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charts/chart1.xml" ContentType="application/vnd.openxmlformats-officedocument.drawingml.chart+xml"/>
  <Override PartName="/word/theme/themeOverride1.xml" ContentType="application/vnd.openxmlformats-officedocument.themeOverride+xml"/>
  <Override PartName="/word/charts/chart2.xml" ContentType="application/vnd.openxmlformats-officedocument.drawingml.chart+xml"/>
  <Override PartName="/word/theme/themeOverride2.xml" ContentType="application/vnd.openxmlformats-officedocument.themeOverride+xml"/>
  <Override PartName="/word/charts/chart3.xml" ContentType="application/vnd.openxmlformats-officedocument.drawingml.chart+xml"/>
  <Override PartName="/word/theme/themeOverride3.xml" ContentType="application/vnd.openxmlformats-officedocument.themeOverride+xml"/>
  <Override PartName="/word/charts/chart4.xml" ContentType="application/vnd.openxmlformats-officedocument.drawingml.chart+xml"/>
  <Override PartName="/word/theme/themeOverride4.xml" ContentType="application/vnd.openxmlformats-officedocument.themeOverride+xml"/>
  <Override PartName="/word/charts/chart5.xml" ContentType="application/vnd.openxmlformats-officedocument.drawingml.chart+xml"/>
  <Override PartName="/word/theme/themeOverride5.xml" ContentType="application/vnd.openxmlformats-officedocument.themeOverride+xml"/>
  <Override PartName="/word/charts/chart6.xml" ContentType="application/vnd.openxmlformats-officedocument.drawingml.chart+xml"/>
  <Override PartName="/word/theme/themeOverride6.xml" ContentType="application/vnd.openxmlformats-officedocument.themeOverride+xml"/>
  <Override PartName="/word/charts/chart7.xml" ContentType="application/vnd.openxmlformats-officedocument.drawingml.chart+xml"/>
  <Override PartName="/word/theme/themeOverride7.xml" ContentType="application/vnd.openxmlformats-officedocument.themeOverride+xml"/>
  <Override PartName="/word/charts/chart8.xml" ContentType="application/vnd.openxmlformats-officedocument.drawingml.chart+xml"/>
  <Override PartName="/word/theme/themeOverride8.xml" ContentType="application/vnd.openxmlformats-officedocument.themeOverride+xml"/>
  <Override PartName="/word/charts/chart9.xml" ContentType="application/vnd.openxmlformats-officedocument.drawingml.chart+xml"/>
  <Override PartName="/word/theme/themeOverride9.xml" ContentType="application/vnd.openxmlformats-officedocument.themeOverride+xml"/>
  <Override PartName="/word/charts/chart10.xml" ContentType="application/vnd.openxmlformats-officedocument.drawingml.chart+xml"/>
  <Override PartName="/word/theme/themeOverride10.xml" ContentType="application/vnd.openxmlformats-officedocument.themeOverride+xml"/>
  <Override PartName="/word/charts/chart11.xml" ContentType="application/vnd.openxmlformats-officedocument.drawingml.chart+xml"/>
  <Override PartName="/word/theme/themeOverride11.xml" ContentType="application/vnd.openxmlformats-officedocument.themeOverride+xml"/>
  <Override PartName="/word/charts/chart12.xml" ContentType="application/vnd.openxmlformats-officedocument.drawingml.chart+xml"/>
  <Override PartName="/word/theme/themeOverride12.xml" ContentType="application/vnd.openxmlformats-officedocument.themeOverride+xml"/>
  <Override PartName="/word/header4.xml" ContentType="application/vnd.openxmlformats-officedocument.wordprocessingml.header+xml"/>
  <Override PartName="/word/charts/chart13.xml" ContentType="application/vnd.openxmlformats-officedocument.drawingml.chart+xml"/>
  <Override PartName="/word/charts/chart14.xml" ContentType="application/vnd.openxmlformats-officedocument.drawingml.chart+xml"/>
  <Override PartName="/word/charts/chart15.xml" ContentType="application/vnd.openxmlformats-officedocument.drawingml.chart+xml"/>
  <Override PartName="/word/theme/themeOverride13.xml" ContentType="application/vnd.openxmlformats-officedocument.themeOverride+xml"/>
  <Override PartName="/word/charts/chart16.xml" ContentType="application/vnd.openxmlformats-officedocument.drawingml.chart+xml"/>
  <Override PartName="/word/theme/themeOverride14.xml" ContentType="application/vnd.openxmlformats-officedocument.themeOverride+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D4A3F" w:rsidRPr="00452271" w:rsidRDefault="002D4A3F" w:rsidP="002D4A3F">
      <w:pPr>
        <w:rPr>
          <w:rFonts w:ascii="GHEA Grapalat" w:hAnsi="GHEA Grapalat"/>
          <w:sz w:val="22"/>
          <w:szCs w:val="22"/>
        </w:rPr>
      </w:pPr>
    </w:p>
    <w:p w:rsidR="0065088B" w:rsidRPr="00DC14C9" w:rsidRDefault="0065088B" w:rsidP="0065088B">
      <w:pPr>
        <w:rPr>
          <w:rFonts w:ascii="GHEA Grapalat" w:hAnsi="GHEA Grapalat"/>
          <w:sz w:val="22"/>
          <w:szCs w:val="22"/>
          <w:lang w:val="en-US"/>
        </w:rPr>
      </w:pPr>
      <w:bookmarkStart w:id="0" w:name="_Toc101775452"/>
      <w:bookmarkStart w:id="1" w:name="_Toc101775831"/>
      <w:bookmarkStart w:id="2" w:name="_Toc198638688"/>
      <w:bookmarkStart w:id="3" w:name="_Toc231873594"/>
      <w:bookmarkStart w:id="4" w:name="_Toc259309533"/>
      <w:bookmarkStart w:id="5" w:name="_Toc259309983"/>
      <w:bookmarkStart w:id="6" w:name="_Toc259310265"/>
      <w:bookmarkStart w:id="7" w:name="_Toc353888302"/>
      <w:bookmarkStart w:id="8" w:name="_Toc385937078"/>
      <w:bookmarkStart w:id="9" w:name="_Toc417292090"/>
      <w:bookmarkStart w:id="10" w:name="_Toc448908369"/>
      <w:bookmarkStart w:id="11" w:name="_Toc448912546"/>
      <w:bookmarkStart w:id="12" w:name="_Toc448913275"/>
      <w:bookmarkStart w:id="13" w:name="_Toc282698002"/>
    </w:p>
    <w:p w:rsidR="0065088B" w:rsidRPr="00DC14C9" w:rsidRDefault="0065088B" w:rsidP="0065088B">
      <w:pPr>
        <w:rPr>
          <w:rFonts w:ascii="GHEA Grapalat" w:hAnsi="GHEA Grapalat"/>
          <w:sz w:val="22"/>
          <w:szCs w:val="22"/>
          <w:lang w:val="en-US"/>
        </w:rPr>
      </w:pPr>
    </w:p>
    <w:p w:rsidR="0065088B" w:rsidRPr="00DC14C9" w:rsidRDefault="0065088B" w:rsidP="0065088B">
      <w:pPr>
        <w:rPr>
          <w:rFonts w:ascii="GHEA Grapalat" w:hAnsi="GHEA Grapalat"/>
          <w:sz w:val="22"/>
          <w:szCs w:val="22"/>
          <w:lang w:val="en-US"/>
        </w:rPr>
      </w:pPr>
    </w:p>
    <w:p w:rsidR="0065088B" w:rsidRPr="00DC14C9" w:rsidRDefault="0065088B" w:rsidP="0065088B">
      <w:pPr>
        <w:rPr>
          <w:rFonts w:ascii="GHEA Grapalat" w:hAnsi="GHEA Grapalat"/>
          <w:sz w:val="22"/>
          <w:szCs w:val="22"/>
          <w:lang w:val="en-US"/>
        </w:rPr>
      </w:pPr>
    </w:p>
    <w:p w:rsidR="0065088B" w:rsidRPr="008C5E0E" w:rsidRDefault="0065088B" w:rsidP="0065088B">
      <w:pPr>
        <w:jc w:val="center"/>
        <w:rPr>
          <w:rFonts w:ascii="GHEA Grapalat" w:hAnsi="GHEA Grapalat"/>
          <w:sz w:val="22"/>
          <w:szCs w:val="22"/>
          <w:lang w:val="en-US"/>
        </w:rPr>
      </w:pPr>
      <w:r w:rsidRPr="008C5E0E">
        <w:rPr>
          <w:rFonts w:ascii="GHEA Grapalat" w:hAnsi="GHEA Grapalat" w:cs="Sylfaen"/>
          <w:sz w:val="22"/>
          <w:szCs w:val="22"/>
          <w:lang w:val="en-US"/>
        </w:rPr>
        <w:t>Հ</w:t>
      </w:r>
      <w:r w:rsidRPr="008C5E0E">
        <w:rPr>
          <w:rFonts w:ascii="GHEA Grapalat" w:hAnsi="GHEA Grapalat"/>
          <w:sz w:val="22"/>
          <w:szCs w:val="22"/>
          <w:lang w:val="en-US"/>
        </w:rPr>
        <w:t xml:space="preserve"> </w:t>
      </w:r>
      <w:r w:rsidRPr="008C5E0E">
        <w:rPr>
          <w:rFonts w:ascii="GHEA Grapalat" w:hAnsi="GHEA Grapalat" w:cs="Sylfaen"/>
          <w:sz w:val="22"/>
          <w:szCs w:val="22"/>
          <w:lang w:val="en-US"/>
        </w:rPr>
        <w:t>Ա</w:t>
      </w:r>
      <w:r w:rsidRPr="008C5E0E">
        <w:rPr>
          <w:rFonts w:ascii="GHEA Grapalat" w:hAnsi="GHEA Grapalat"/>
          <w:sz w:val="22"/>
          <w:szCs w:val="22"/>
          <w:lang w:val="en-US"/>
        </w:rPr>
        <w:t xml:space="preserve"> </w:t>
      </w:r>
      <w:r w:rsidRPr="008C5E0E">
        <w:rPr>
          <w:rFonts w:ascii="GHEA Grapalat" w:hAnsi="GHEA Grapalat" w:cs="Sylfaen"/>
          <w:sz w:val="22"/>
          <w:szCs w:val="22"/>
          <w:lang w:val="en-US"/>
        </w:rPr>
        <w:t>Շ</w:t>
      </w:r>
      <w:r w:rsidRPr="008C5E0E">
        <w:rPr>
          <w:rFonts w:ascii="GHEA Grapalat" w:hAnsi="GHEA Grapalat"/>
          <w:sz w:val="22"/>
          <w:szCs w:val="22"/>
          <w:lang w:val="en-US"/>
        </w:rPr>
        <w:t xml:space="preserve"> </w:t>
      </w:r>
      <w:r w:rsidRPr="008C5E0E">
        <w:rPr>
          <w:rFonts w:ascii="GHEA Grapalat" w:hAnsi="GHEA Grapalat" w:cs="Sylfaen"/>
          <w:sz w:val="22"/>
          <w:szCs w:val="22"/>
          <w:lang w:val="en-US"/>
        </w:rPr>
        <w:t>Վ</w:t>
      </w:r>
      <w:r w:rsidRPr="008C5E0E">
        <w:rPr>
          <w:rFonts w:ascii="GHEA Grapalat" w:hAnsi="GHEA Grapalat"/>
          <w:sz w:val="22"/>
          <w:szCs w:val="22"/>
          <w:lang w:val="en-US"/>
        </w:rPr>
        <w:t xml:space="preserve"> </w:t>
      </w:r>
      <w:r w:rsidRPr="008C5E0E">
        <w:rPr>
          <w:rFonts w:ascii="GHEA Grapalat" w:hAnsi="GHEA Grapalat" w:cs="Sylfaen"/>
          <w:sz w:val="22"/>
          <w:szCs w:val="22"/>
          <w:lang w:val="en-US"/>
        </w:rPr>
        <w:t>Ե</w:t>
      </w:r>
      <w:r w:rsidRPr="008C5E0E">
        <w:rPr>
          <w:rFonts w:ascii="GHEA Grapalat" w:hAnsi="GHEA Grapalat"/>
          <w:sz w:val="22"/>
          <w:szCs w:val="22"/>
          <w:lang w:val="en-US"/>
        </w:rPr>
        <w:t xml:space="preserve"> </w:t>
      </w:r>
      <w:r w:rsidRPr="008C5E0E">
        <w:rPr>
          <w:rFonts w:ascii="GHEA Grapalat" w:hAnsi="GHEA Grapalat" w:cs="Sylfaen"/>
          <w:sz w:val="22"/>
          <w:szCs w:val="22"/>
          <w:lang w:val="en-US"/>
        </w:rPr>
        <w:t>Տ</w:t>
      </w:r>
      <w:r w:rsidRPr="008C5E0E">
        <w:rPr>
          <w:rFonts w:ascii="GHEA Grapalat" w:hAnsi="GHEA Grapalat"/>
          <w:sz w:val="22"/>
          <w:szCs w:val="22"/>
          <w:lang w:val="en-US"/>
        </w:rPr>
        <w:t xml:space="preserve"> </w:t>
      </w:r>
      <w:r w:rsidRPr="008C5E0E">
        <w:rPr>
          <w:rFonts w:ascii="GHEA Grapalat" w:hAnsi="GHEA Grapalat" w:cs="Sylfaen"/>
          <w:sz w:val="22"/>
          <w:szCs w:val="22"/>
          <w:lang w:val="en-US"/>
        </w:rPr>
        <w:t>Վ</w:t>
      </w:r>
      <w:r w:rsidRPr="008C5E0E">
        <w:rPr>
          <w:rFonts w:ascii="GHEA Grapalat" w:hAnsi="GHEA Grapalat"/>
          <w:sz w:val="22"/>
          <w:szCs w:val="22"/>
          <w:lang w:val="en-US"/>
        </w:rPr>
        <w:t xml:space="preserve"> </w:t>
      </w:r>
      <w:r w:rsidRPr="008C5E0E">
        <w:rPr>
          <w:rFonts w:ascii="GHEA Grapalat" w:hAnsi="GHEA Grapalat" w:cs="Sylfaen"/>
          <w:sz w:val="22"/>
          <w:szCs w:val="22"/>
          <w:lang w:val="en-US"/>
        </w:rPr>
        <w:t>ՈՒ</w:t>
      </w:r>
      <w:r w:rsidRPr="008C5E0E">
        <w:rPr>
          <w:rFonts w:ascii="GHEA Grapalat" w:hAnsi="GHEA Grapalat"/>
          <w:sz w:val="22"/>
          <w:szCs w:val="22"/>
          <w:lang w:val="en-US"/>
        </w:rPr>
        <w:t xml:space="preserve"> </w:t>
      </w:r>
      <w:r w:rsidRPr="008C5E0E">
        <w:rPr>
          <w:rFonts w:ascii="GHEA Grapalat" w:hAnsi="GHEA Grapalat" w:cs="Sylfaen"/>
          <w:sz w:val="22"/>
          <w:szCs w:val="22"/>
          <w:lang w:val="en-US"/>
        </w:rPr>
        <w:t>Թ</w:t>
      </w:r>
      <w:r w:rsidRPr="008C5E0E">
        <w:rPr>
          <w:rFonts w:ascii="GHEA Grapalat" w:hAnsi="GHEA Grapalat"/>
          <w:sz w:val="22"/>
          <w:szCs w:val="22"/>
          <w:lang w:val="en-US"/>
        </w:rPr>
        <w:t xml:space="preserve"> </w:t>
      </w:r>
      <w:r w:rsidRPr="008C5E0E">
        <w:rPr>
          <w:rFonts w:ascii="GHEA Grapalat" w:hAnsi="GHEA Grapalat" w:cs="Sylfaen"/>
          <w:sz w:val="22"/>
          <w:szCs w:val="22"/>
          <w:lang w:val="en-US"/>
        </w:rPr>
        <w:t>Յ</w:t>
      </w:r>
      <w:r w:rsidRPr="008C5E0E">
        <w:rPr>
          <w:rFonts w:ascii="GHEA Grapalat" w:hAnsi="GHEA Grapalat"/>
          <w:sz w:val="22"/>
          <w:szCs w:val="22"/>
          <w:lang w:val="en-US"/>
        </w:rPr>
        <w:t xml:space="preserve"> </w:t>
      </w:r>
      <w:r w:rsidRPr="008C5E0E">
        <w:rPr>
          <w:rFonts w:ascii="GHEA Grapalat" w:hAnsi="GHEA Grapalat" w:cs="Sylfaen"/>
          <w:sz w:val="22"/>
          <w:szCs w:val="22"/>
          <w:lang w:val="en-US"/>
        </w:rPr>
        <w:t>ՈՒ</w:t>
      </w:r>
      <w:r w:rsidRPr="008C5E0E">
        <w:rPr>
          <w:rFonts w:ascii="GHEA Grapalat" w:hAnsi="GHEA Grapalat"/>
          <w:sz w:val="22"/>
          <w:szCs w:val="22"/>
          <w:lang w:val="en-US"/>
        </w:rPr>
        <w:t xml:space="preserve"> </w:t>
      </w:r>
      <w:r w:rsidRPr="008C5E0E">
        <w:rPr>
          <w:rFonts w:ascii="GHEA Grapalat" w:hAnsi="GHEA Grapalat" w:cs="Sylfaen"/>
          <w:sz w:val="22"/>
          <w:szCs w:val="22"/>
          <w:lang w:val="en-US"/>
        </w:rPr>
        <w:t>Ն</w:t>
      </w:r>
    </w:p>
    <w:p w:rsidR="0065088B" w:rsidRPr="008C5E0E" w:rsidRDefault="0065088B" w:rsidP="0065088B">
      <w:pPr>
        <w:jc w:val="center"/>
        <w:rPr>
          <w:rFonts w:ascii="GHEA Grapalat" w:hAnsi="GHEA Grapalat"/>
          <w:sz w:val="22"/>
          <w:szCs w:val="22"/>
          <w:lang w:val="en-US"/>
        </w:rPr>
      </w:pPr>
    </w:p>
    <w:p w:rsidR="0065088B" w:rsidRPr="008C5E0E" w:rsidRDefault="0065088B" w:rsidP="0065088B">
      <w:pPr>
        <w:jc w:val="center"/>
        <w:rPr>
          <w:rFonts w:ascii="GHEA Grapalat" w:hAnsi="GHEA Grapalat"/>
          <w:sz w:val="22"/>
          <w:szCs w:val="22"/>
          <w:lang w:val="en-US"/>
        </w:rPr>
      </w:pPr>
      <w:r w:rsidRPr="008C5E0E">
        <w:rPr>
          <w:rFonts w:ascii="GHEA Grapalat" w:hAnsi="GHEA Grapalat" w:cs="Sylfaen"/>
          <w:sz w:val="22"/>
          <w:szCs w:val="22"/>
          <w:lang w:val="en-US"/>
        </w:rPr>
        <w:t>ՀԱՅԱՍՏԱՆԻ</w:t>
      </w:r>
      <w:r w:rsidRPr="008C5E0E">
        <w:rPr>
          <w:rFonts w:ascii="GHEA Grapalat" w:hAnsi="GHEA Grapalat"/>
          <w:sz w:val="22"/>
          <w:szCs w:val="22"/>
          <w:lang w:val="en-US"/>
        </w:rPr>
        <w:t xml:space="preserve"> </w:t>
      </w:r>
      <w:r w:rsidRPr="008C5E0E">
        <w:rPr>
          <w:rFonts w:ascii="GHEA Grapalat" w:hAnsi="GHEA Grapalat" w:cs="Sylfaen"/>
          <w:sz w:val="22"/>
          <w:szCs w:val="22"/>
          <w:lang w:val="en-US"/>
        </w:rPr>
        <w:t>ՀԱՆՐԱՊԵՏՈՒԹՅԱՆ</w:t>
      </w:r>
      <w:r w:rsidRPr="008C5E0E">
        <w:rPr>
          <w:rFonts w:ascii="GHEA Grapalat" w:hAnsi="GHEA Grapalat"/>
          <w:sz w:val="22"/>
          <w:szCs w:val="22"/>
          <w:lang w:val="en-US"/>
        </w:rPr>
        <w:t xml:space="preserve"> 201</w:t>
      </w:r>
      <w:r w:rsidR="0063226A" w:rsidRPr="008C5E0E">
        <w:rPr>
          <w:rFonts w:ascii="GHEA Grapalat" w:hAnsi="GHEA Grapalat"/>
          <w:sz w:val="22"/>
          <w:szCs w:val="22"/>
          <w:lang w:val="en-US"/>
        </w:rPr>
        <w:t>9</w:t>
      </w:r>
      <w:r w:rsidRPr="008C5E0E">
        <w:rPr>
          <w:rFonts w:ascii="GHEA Grapalat" w:hAnsi="GHEA Grapalat"/>
          <w:sz w:val="22"/>
          <w:szCs w:val="22"/>
          <w:lang w:val="en-US"/>
        </w:rPr>
        <w:t xml:space="preserve"> </w:t>
      </w:r>
      <w:r w:rsidRPr="008C5E0E">
        <w:rPr>
          <w:rFonts w:ascii="GHEA Grapalat" w:hAnsi="GHEA Grapalat" w:cs="Sylfaen"/>
          <w:sz w:val="22"/>
          <w:szCs w:val="22"/>
          <w:lang w:val="en-US"/>
        </w:rPr>
        <w:t>ԹՎԱԿԱՆԻ</w:t>
      </w:r>
      <w:r w:rsidRPr="008C5E0E">
        <w:rPr>
          <w:rFonts w:ascii="GHEA Grapalat" w:hAnsi="GHEA Grapalat"/>
          <w:sz w:val="22"/>
          <w:szCs w:val="22"/>
          <w:lang w:val="en-US"/>
        </w:rPr>
        <w:t xml:space="preserve"> </w:t>
      </w:r>
      <w:r w:rsidRPr="008C5E0E">
        <w:rPr>
          <w:rFonts w:ascii="GHEA Grapalat" w:hAnsi="GHEA Grapalat" w:cs="Sylfaen"/>
          <w:sz w:val="22"/>
          <w:szCs w:val="22"/>
          <w:lang w:val="en-US"/>
        </w:rPr>
        <w:t>ՊԵՏԱԿԱՆ</w:t>
      </w:r>
    </w:p>
    <w:p w:rsidR="0065088B" w:rsidRPr="008C5E0E" w:rsidRDefault="0065088B" w:rsidP="0065088B">
      <w:pPr>
        <w:jc w:val="center"/>
        <w:rPr>
          <w:rFonts w:ascii="GHEA Grapalat" w:hAnsi="GHEA Grapalat"/>
          <w:sz w:val="22"/>
          <w:szCs w:val="22"/>
          <w:lang w:val="en-US"/>
        </w:rPr>
      </w:pPr>
      <w:r w:rsidRPr="008C5E0E">
        <w:rPr>
          <w:rFonts w:ascii="GHEA Grapalat" w:hAnsi="GHEA Grapalat" w:cs="Sylfaen"/>
          <w:sz w:val="22"/>
          <w:szCs w:val="22"/>
          <w:lang w:val="en-US"/>
        </w:rPr>
        <w:t>ԲՅՈՒՋԵԻ</w:t>
      </w:r>
      <w:r w:rsidRPr="008C5E0E">
        <w:rPr>
          <w:rFonts w:ascii="GHEA Grapalat" w:hAnsi="GHEA Grapalat"/>
          <w:sz w:val="22"/>
          <w:szCs w:val="22"/>
          <w:lang w:val="en-US"/>
        </w:rPr>
        <w:t xml:space="preserve"> </w:t>
      </w:r>
      <w:r w:rsidRPr="008C5E0E">
        <w:rPr>
          <w:rFonts w:ascii="GHEA Grapalat" w:hAnsi="GHEA Grapalat" w:cs="Sylfaen"/>
          <w:sz w:val="22"/>
          <w:szCs w:val="22"/>
          <w:lang w:val="en-US"/>
        </w:rPr>
        <w:t>ԿԱՏԱՐՄԱՆ</w:t>
      </w:r>
      <w:r w:rsidRPr="008C5E0E">
        <w:rPr>
          <w:rFonts w:ascii="GHEA Grapalat" w:hAnsi="GHEA Grapalat"/>
          <w:sz w:val="22"/>
          <w:szCs w:val="22"/>
          <w:lang w:val="en-US"/>
        </w:rPr>
        <w:t xml:space="preserve"> </w:t>
      </w:r>
      <w:r w:rsidRPr="008C5E0E">
        <w:rPr>
          <w:rFonts w:ascii="GHEA Grapalat" w:hAnsi="GHEA Grapalat" w:cs="Sylfaen"/>
          <w:sz w:val="22"/>
          <w:szCs w:val="22"/>
          <w:lang w:val="en-US"/>
        </w:rPr>
        <w:t>ՎԵՐԱԲԵՐՅԱԼ</w:t>
      </w:r>
    </w:p>
    <w:p w:rsidR="0065088B" w:rsidRPr="008C5E0E" w:rsidRDefault="0065088B" w:rsidP="0065088B">
      <w:pPr>
        <w:jc w:val="center"/>
        <w:rPr>
          <w:rFonts w:ascii="GHEA Grapalat" w:hAnsi="GHEA Grapalat"/>
          <w:sz w:val="22"/>
          <w:szCs w:val="22"/>
          <w:lang w:val="en-US"/>
        </w:rPr>
      </w:pPr>
    </w:p>
    <w:p w:rsidR="0065088B" w:rsidRPr="008C5E0E" w:rsidRDefault="0065088B" w:rsidP="0065088B">
      <w:pPr>
        <w:jc w:val="center"/>
        <w:rPr>
          <w:rFonts w:ascii="GHEA Grapalat" w:hAnsi="GHEA Grapalat"/>
          <w:sz w:val="22"/>
          <w:szCs w:val="22"/>
          <w:lang w:val="en-US"/>
        </w:rPr>
      </w:pPr>
    </w:p>
    <w:p w:rsidR="0065088B" w:rsidRPr="008C5E0E" w:rsidRDefault="0065088B" w:rsidP="0065088B">
      <w:pPr>
        <w:jc w:val="center"/>
        <w:rPr>
          <w:rFonts w:ascii="GHEA Grapalat" w:hAnsi="GHEA Grapalat"/>
          <w:sz w:val="22"/>
          <w:szCs w:val="22"/>
          <w:lang w:val="en-US"/>
        </w:rPr>
      </w:pPr>
    </w:p>
    <w:p w:rsidR="0065088B" w:rsidRPr="008C5E0E" w:rsidRDefault="0065088B" w:rsidP="0065088B">
      <w:pPr>
        <w:ind w:right="-500"/>
        <w:rPr>
          <w:rFonts w:ascii="GHEA Grapalat" w:hAnsi="GHEA Grapalat"/>
          <w:sz w:val="22"/>
          <w:szCs w:val="22"/>
          <w:lang w:val="en-US"/>
        </w:rPr>
      </w:pPr>
    </w:p>
    <w:p w:rsidR="0065088B" w:rsidRPr="008C5E0E" w:rsidRDefault="0065088B" w:rsidP="0065088B">
      <w:pPr>
        <w:rPr>
          <w:rFonts w:ascii="GHEA Grapalat" w:hAnsi="GHEA Grapalat"/>
          <w:sz w:val="22"/>
          <w:szCs w:val="22"/>
          <w:lang w:val="en-US"/>
        </w:rPr>
      </w:pPr>
    </w:p>
    <w:p w:rsidR="0065088B" w:rsidRPr="008C5E0E" w:rsidRDefault="0065088B" w:rsidP="0065088B">
      <w:pPr>
        <w:rPr>
          <w:rFonts w:ascii="GHEA Grapalat" w:hAnsi="GHEA Grapalat"/>
          <w:sz w:val="22"/>
          <w:szCs w:val="22"/>
          <w:lang w:val="en-US"/>
        </w:rPr>
      </w:pPr>
    </w:p>
    <w:p w:rsidR="0065088B" w:rsidRPr="008C5E0E" w:rsidRDefault="0065088B" w:rsidP="0065088B">
      <w:pPr>
        <w:rPr>
          <w:rFonts w:ascii="GHEA Grapalat" w:hAnsi="GHEA Grapalat"/>
          <w:sz w:val="22"/>
          <w:szCs w:val="22"/>
          <w:lang w:val="en-US"/>
        </w:rPr>
      </w:pPr>
    </w:p>
    <w:bookmarkStart w:id="14" w:name="_MON_1392110313"/>
    <w:bookmarkStart w:id="15" w:name="_MON_1460280086"/>
    <w:bookmarkEnd w:id="14"/>
    <w:bookmarkEnd w:id="15"/>
    <w:p w:rsidR="0065088B" w:rsidRPr="008C5E0E" w:rsidRDefault="0065088B" w:rsidP="0065088B">
      <w:pPr>
        <w:framePr w:hSpace="180" w:wrap="auto" w:vAnchor="text" w:hAnchor="page" w:x="3764" w:y="138"/>
        <w:ind w:right="-500"/>
        <w:rPr>
          <w:rFonts w:ascii="GHEA Grapalat" w:hAnsi="GHEA Grapalat"/>
          <w:sz w:val="22"/>
          <w:szCs w:val="22"/>
          <w:lang w:val="en-US"/>
        </w:rPr>
      </w:pPr>
      <w:r w:rsidRPr="008C5E0E">
        <w:rPr>
          <w:rFonts w:ascii="GHEA Grapalat" w:hAnsi="GHEA Grapalat"/>
          <w:sz w:val="22"/>
          <w:szCs w:val="22"/>
          <w:lang w:val="en-US"/>
        </w:rPr>
        <w:object w:dxaOrig="1651" w:dyaOrig="172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30.4pt;height:238.25pt" o:ole="">
            <v:imagedata r:id="rId9" o:title=""/>
          </v:shape>
          <o:OLEObject Type="Embed" ProgID="Word.Picture.8" ShapeID="_x0000_i1025" DrawAspect="Content" ObjectID="_1654677018" r:id="rId10"/>
        </w:object>
      </w:r>
    </w:p>
    <w:p w:rsidR="0065088B" w:rsidRPr="008C5E0E" w:rsidRDefault="0065088B" w:rsidP="0065088B">
      <w:pPr>
        <w:rPr>
          <w:rFonts w:ascii="GHEA Grapalat" w:hAnsi="GHEA Grapalat"/>
          <w:sz w:val="22"/>
          <w:szCs w:val="22"/>
          <w:lang w:val="en-US"/>
        </w:rPr>
      </w:pPr>
    </w:p>
    <w:p w:rsidR="0065088B" w:rsidRPr="008C5E0E" w:rsidRDefault="0065088B" w:rsidP="0065088B">
      <w:pPr>
        <w:rPr>
          <w:rFonts w:ascii="GHEA Grapalat" w:hAnsi="GHEA Grapalat"/>
          <w:sz w:val="22"/>
          <w:szCs w:val="22"/>
          <w:lang w:val="en-US"/>
        </w:rPr>
      </w:pPr>
    </w:p>
    <w:p w:rsidR="0065088B" w:rsidRPr="008C5E0E" w:rsidRDefault="0065088B" w:rsidP="0065088B">
      <w:pPr>
        <w:rPr>
          <w:rFonts w:ascii="GHEA Grapalat" w:hAnsi="GHEA Grapalat"/>
          <w:sz w:val="22"/>
          <w:szCs w:val="22"/>
          <w:lang w:val="en-US"/>
        </w:rPr>
      </w:pPr>
    </w:p>
    <w:p w:rsidR="0065088B" w:rsidRPr="008C5E0E" w:rsidRDefault="0065088B" w:rsidP="0065088B">
      <w:pPr>
        <w:rPr>
          <w:rFonts w:ascii="GHEA Grapalat" w:hAnsi="GHEA Grapalat"/>
          <w:sz w:val="22"/>
          <w:szCs w:val="22"/>
          <w:lang w:val="en-US"/>
        </w:rPr>
      </w:pPr>
    </w:p>
    <w:p w:rsidR="0065088B" w:rsidRPr="008C5E0E" w:rsidRDefault="0065088B" w:rsidP="0065088B">
      <w:pPr>
        <w:rPr>
          <w:rFonts w:ascii="GHEA Grapalat" w:hAnsi="GHEA Grapalat"/>
          <w:sz w:val="22"/>
          <w:szCs w:val="22"/>
          <w:lang w:val="en-US"/>
        </w:rPr>
      </w:pPr>
    </w:p>
    <w:p w:rsidR="0065088B" w:rsidRPr="008C5E0E" w:rsidRDefault="0065088B" w:rsidP="0065088B">
      <w:pPr>
        <w:rPr>
          <w:rFonts w:ascii="GHEA Grapalat" w:hAnsi="GHEA Grapalat"/>
          <w:sz w:val="22"/>
          <w:szCs w:val="22"/>
          <w:lang w:val="en-US"/>
        </w:rPr>
      </w:pPr>
    </w:p>
    <w:p w:rsidR="0065088B" w:rsidRPr="008C5E0E" w:rsidRDefault="0065088B" w:rsidP="0065088B">
      <w:pPr>
        <w:rPr>
          <w:rFonts w:ascii="GHEA Grapalat" w:hAnsi="GHEA Grapalat"/>
          <w:sz w:val="22"/>
          <w:szCs w:val="22"/>
          <w:lang w:val="en-US"/>
        </w:rPr>
      </w:pPr>
    </w:p>
    <w:p w:rsidR="0065088B" w:rsidRPr="008C5E0E" w:rsidRDefault="0065088B" w:rsidP="0065088B">
      <w:pPr>
        <w:spacing w:line="360" w:lineRule="atLeast"/>
        <w:jc w:val="center"/>
        <w:rPr>
          <w:rFonts w:ascii="GHEA Grapalat" w:hAnsi="GHEA Grapalat"/>
          <w:sz w:val="22"/>
          <w:szCs w:val="22"/>
          <w:lang w:val="en-US"/>
        </w:rPr>
      </w:pPr>
    </w:p>
    <w:p w:rsidR="0065088B" w:rsidRPr="008C5E0E" w:rsidRDefault="0065088B" w:rsidP="0065088B">
      <w:pPr>
        <w:spacing w:line="360" w:lineRule="atLeast"/>
        <w:jc w:val="center"/>
        <w:rPr>
          <w:rFonts w:ascii="GHEA Grapalat" w:hAnsi="GHEA Grapalat"/>
          <w:sz w:val="22"/>
          <w:szCs w:val="22"/>
          <w:lang w:val="en-US"/>
        </w:rPr>
      </w:pPr>
    </w:p>
    <w:p w:rsidR="0065088B" w:rsidRPr="008C5E0E" w:rsidRDefault="0065088B" w:rsidP="0065088B">
      <w:pPr>
        <w:spacing w:line="360" w:lineRule="atLeast"/>
        <w:jc w:val="center"/>
        <w:rPr>
          <w:rFonts w:ascii="GHEA Grapalat" w:hAnsi="GHEA Grapalat"/>
          <w:sz w:val="22"/>
          <w:szCs w:val="22"/>
          <w:lang w:val="en-US"/>
        </w:rPr>
      </w:pPr>
    </w:p>
    <w:p w:rsidR="0065088B" w:rsidRPr="008C5E0E" w:rsidRDefault="0065088B" w:rsidP="0065088B">
      <w:pPr>
        <w:spacing w:line="360" w:lineRule="atLeast"/>
        <w:jc w:val="center"/>
        <w:rPr>
          <w:rFonts w:ascii="GHEA Grapalat" w:hAnsi="GHEA Grapalat"/>
          <w:sz w:val="22"/>
          <w:szCs w:val="22"/>
          <w:lang w:val="en-US"/>
        </w:rPr>
      </w:pPr>
    </w:p>
    <w:p w:rsidR="0065088B" w:rsidRPr="008C5E0E" w:rsidRDefault="0065088B" w:rsidP="0065088B">
      <w:pPr>
        <w:spacing w:line="360" w:lineRule="atLeast"/>
        <w:jc w:val="center"/>
        <w:rPr>
          <w:rFonts w:ascii="GHEA Grapalat" w:hAnsi="GHEA Grapalat"/>
          <w:sz w:val="22"/>
          <w:szCs w:val="22"/>
          <w:lang w:val="en-US"/>
        </w:rPr>
      </w:pPr>
    </w:p>
    <w:p w:rsidR="0065088B" w:rsidRPr="008C5E0E" w:rsidRDefault="0065088B" w:rsidP="0065088B">
      <w:pPr>
        <w:spacing w:line="360" w:lineRule="atLeast"/>
        <w:jc w:val="center"/>
        <w:rPr>
          <w:rFonts w:ascii="GHEA Grapalat" w:hAnsi="GHEA Grapalat"/>
          <w:sz w:val="22"/>
          <w:szCs w:val="22"/>
          <w:lang w:val="en-US"/>
        </w:rPr>
      </w:pPr>
    </w:p>
    <w:p w:rsidR="0065088B" w:rsidRPr="008C5E0E" w:rsidRDefault="0065088B" w:rsidP="0065088B">
      <w:pPr>
        <w:spacing w:line="360" w:lineRule="atLeast"/>
        <w:jc w:val="center"/>
        <w:rPr>
          <w:rFonts w:ascii="GHEA Grapalat" w:hAnsi="GHEA Grapalat"/>
          <w:sz w:val="22"/>
          <w:szCs w:val="22"/>
          <w:lang w:val="en-US"/>
        </w:rPr>
      </w:pPr>
    </w:p>
    <w:p w:rsidR="0065088B" w:rsidRPr="008C5E0E" w:rsidRDefault="0065088B" w:rsidP="0065088B">
      <w:pPr>
        <w:spacing w:line="360" w:lineRule="atLeast"/>
        <w:rPr>
          <w:rFonts w:ascii="GHEA Grapalat" w:hAnsi="GHEA Grapalat"/>
          <w:sz w:val="22"/>
          <w:szCs w:val="22"/>
          <w:lang w:val="en-US"/>
        </w:rPr>
      </w:pPr>
    </w:p>
    <w:p w:rsidR="0065088B" w:rsidRPr="008C5E0E" w:rsidRDefault="0065088B" w:rsidP="0065088B">
      <w:pPr>
        <w:jc w:val="right"/>
        <w:rPr>
          <w:rFonts w:ascii="GHEA Grapalat" w:hAnsi="GHEA Grapalat"/>
          <w:sz w:val="22"/>
          <w:szCs w:val="22"/>
          <w:lang w:val="en-US"/>
        </w:rPr>
      </w:pPr>
    </w:p>
    <w:p w:rsidR="0065088B" w:rsidRPr="008C5E0E" w:rsidRDefault="0065088B" w:rsidP="0065088B">
      <w:pPr>
        <w:jc w:val="center"/>
        <w:rPr>
          <w:rFonts w:ascii="GHEA Grapalat" w:hAnsi="GHEA Grapalat"/>
          <w:b/>
          <w:bCs/>
          <w:sz w:val="22"/>
          <w:szCs w:val="22"/>
          <w:lang w:val="en-US"/>
        </w:rPr>
        <w:sectPr w:rsidR="0065088B" w:rsidRPr="008C5E0E" w:rsidSect="002D4A3F">
          <w:headerReference w:type="default" r:id="rId11"/>
          <w:footerReference w:type="even" r:id="rId12"/>
          <w:footerReference w:type="default" r:id="rId13"/>
          <w:pgSz w:w="11909" w:h="16834" w:code="9"/>
          <w:pgMar w:top="1134" w:right="567" w:bottom="567" w:left="1134" w:header="720" w:footer="720" w:gutter="0"/>
          <w:pgNumType w:start="1"/>
          <w:cols w:space="720"/>
          <w:titlePg/>
          <w:docGrid w:linePitch="360"/>
        </w:sectPr>
      </w:pPr>
    </w:p>
    <w:p w:rsidR="00D0793A" w:rsidRPr="00410A6E" w:rsidRDefault="00D0793A" w:rsidP="00037896">
      <w:pPr>
        <w:pStyle w:val="TOC1"/>
        <w:spacing w:line="480" w:lineRule="auto"/>
        <w:jc w:val="center"/>
        <w:rPr>
          <w:sz w:val="22"/>
          <w:szCs w:val="22"/>
        </w:rPr>
      </w:pPr>
      <w:r w:rsidRPr="00410A6E">
        <w:rPr>
          <w:rFonts w:cs="Arial"/>
          <w:sz w:val="22"/>
          <w:szCs w:val="22"/>
        </w:rPr>
        <w:lastRenderedPageBreak/>
        <w:t>ԲՈՎԱՆԴԱԿՈՒԹՅՈՒՆ</w:t>
      </w:r>
      <w:bookmarkEnd w:id="0"/>
      <w:bookmarkEnd w:id="1"/>
      <w:bookmarkEnd w:id="2"/>
      <w:bookmarkEnd w:id="3"/>
      <w:bookmarkEnd w:id="4"/>
      <w:bookmarkEnd w:id="5"/>
      <w:bookmarkEnd w:id="6"/>
    </w:p>
    <w:bookmarkStart w:id="16" w:name="_Toc290409635" w:displacedByCustomXml="next"/>
    <w:bookmarkStart w:id="17" w:name="_Toc291747225" w:displacedByCustomXml="next"/>
    <w:bookmarkStart w:id="18" w:name="_Toc291747554" w:displacedByCustomXml="next"/>
    <w:bookmarkStart w:id="19" w:name="_Toc291747924" w:displacedByCustomXml="next"/>
    <w:bookmarkStart w:id="20" w:name="_Toc322445706" w:displacedByCustomXml="next"/>
    <w:bookmarkStart w:id="21" w:name="_Toc322445784" w:displacedByCustomXml="next"/>
    <w:bookmarkStart w:id="22" w:name="_Toc353882532" w:displacedByCustomXml="next"/>
    <w:bookmarkStart w:id="23" w:name="_Toc354657489" w:displacedByCustomXml="next"/>
    <w:sdt>
      <w:sdtPr>
        <w:rPr>
          <w:rFonts w:ascii="Times New Roman" w:hAnsi="Times New Roman" w:cs="Times New Roman"/>
          <w:b w:val="0"/>
          <w:bCs w:val="0"/>
          <w:caps w:val="0"/>
          <w:color w:val="auto"/>
          <w:sz w:val="22"/>
          <w:szCs w:val="22"/>
          <w:lang w:val="hy-AM"/>
        </w:rPr>
        <w:id w:val="1293939331"/>
        <w:docPartObj>
          <w:docPartGallery w:val="Table of Contents"/>
          <w:docPartUnique/>
        </w:docPartObj>
      </w:sdtPr>
      <w:sdtContent>
        <w:p w:rsidR="00DC14C9" w:rsidRPr="00410A6E" w:rsidRDefault="00C66B99" w:rsidP="00DC14C9">
          <w:pPr>
            <w:pStyle w:val="TOC1"/>
            <w:rPr>
              <w:rStyle w:val="Hyperlink"/>
              <w:rFonts w:eastAsiaTheme="minorEastAsia"/>
              <w:caps w:val="0"/>
              <w:sz w:val="22"/>
              <w:szCs w:val="22"/>
            </w:rPr>
          </w:pPr>
          <w:r w:rsidRPr="00410A6E">
            <w:rPr>
              <w:sz w:val="22"/>
              <w:szCs w:val="22"/>
            </w:rPr>
            <w:fldChar w:fldCharType="begin"/>
          </w:r>
          <w:r w:rsidR="00DC14C9" w:rsidRPr="00410A6E">
            <w:rPr>
              <w:sz w:val="22"/>
              <w:szCs w:val="22"/>
            </w:rPr>
            <w:instrText xml:space="preserve"> TOC \o "1-3" \h \z \u </w:instrText>
          </w:r>
          <w:r w:rsidRPr="00410A6E">
            <w:rPr>
              <w:sz w:val="22"/>
              <w:szCs w:val="22"/>
            </w:rPr>
            <w:fldChar w:fldCharType="separate"/>
          </w:r>
          <w:hyperlink w:anchor="_Toc37763583" w:history="1">
            <w:r w:rsidR="00DC14C9" w:rsidRPr="00410A6E">
              <w:rPr>
                <w:rStyle w:val="Hyperlink"/>
                <w:caps w:val="0"/>
                <w:sz w:val="22"/>
                <w:szCs w:val="22"/>
              </w:rPr>
              <w:t xml:space="preserve">2019 ԹՎԱԿԱՆԻ </w:t>
            </w:r>
            <w:r w:rsidR="00DC14C9" w:rsidRPr="00410A6E">
              <w:rPr>
                <w:rStyle w:val="Hyperlink"/>
                <w:sz w:val="22"/>
                <w:szCs w:val="22"/>
              </w:rPr>
              <w:t>ՍՈՑԻԱԼ</w:t>
            </w:r>
            <w:r w:rsidR="00DC14C9" w:rsidRPr="00410A6E">
              <w:rPr>
                <w:rStyle w:val="Hyperlink"/>
                <w:caps w:val="0"/>
                <w:sz w:val="22"/>
                <w:szCs w:val="22"/>
              </w:rPr>
              <w:t>-ՏՆՏԵՍԱԿԱՆ ԶԱՐԳԱՑՄԱՆ ԵՎ ՀԱՐԿԱԲՅՈՒՋԵՏԱՅԻՆ ՔԱՂԱՔԱԿԱՆՈՒԹՅԱՆ ՀԻՄՆԱԿԱՆ ՈՒՂՂՈՒԹՅՈՒՆՆԵՐԸ</w:t>
            </w:r>
            <w:r w:rsidR="00DC14C9" w:rsidRPr="00410A6E">
              <w:rPr>
                <w:rStyle w:val="Hyperlink"/>
                <w:caps w:val="0"/>
                <w:webHidden/>
                <w:sz w:val="22"/>
                <w:szCs w:val="22"/>
              </w:rPr>
              <w:tab/>
            </w:r>
            <w:r w:rsidRPr="00410A6E">
              <w:rPr>
                <w:rStyle w:val="Hyperlink"/>
                <w:caps w:val="0"/>
                <w:webHidden/>
                <w:sz w:val="22"/>
                <w:szCs w:val="22"/>
              </w:rPr>
              <w:fldChar w:fldCharType="begin"/>
            </w:r>
            <w:r w:rsidR="00DC14C9" w:rsidRPr="00410A6E">
              <w:rPr>
                <w:rStyle w:val="Hyperlink"/>
                <w:caps w:val="0"/>
                <w:webHidden/>
                <w:sz w:val="22"/>
                <w:szCs w:val="22"/>
              </w:rPr>
              <w:instrText xml:space="preserve"> PAGEREF _Toc37763583 \h </w:instrText>
            </w:r>
            <w:r w:rsidRPr="00410A6E">
              <w:rPr>
                <w:rStyle w:val="Hyperlink"/>
                <w:caps w:val="0"/>
                <w:webHidden/>
                <w:sz w:val="22"/>
                <w:szCs w:val="22"/>
              </w:rPr>
            </w:r>
            <w:r w:rsidRPr="00410A6E">
              <w:rPr>
                <w:rStyle w:val="Hyperlink"/>
                <w:caps w:val="0"/>
                <w:webHidden/>
                <w:sz w:val="22"/>
                <w:szCs w:val="22"/>
              </w:rPr>
              <w:fldChar w:fldCharType="separate"/>
            </w:r>
            <w:r w:rsidR="001E5265">
              <w:rPr>
                <w:rStyle w:val="Hyperlink"/>
                <w:caps w:val="0"/>
                <w:webHidden/>
                <w:sz w:val="22"/>
                <w:szCs w:val="22"/>
              </w:rPr>
              <w:t>3</w:t>
            </w:r>
            <w:r w:rsidRPr="00410A6E">
              <w:rPr>
                <w:rStyle w:val="Hyperlink"/>
                <w:caps w:val="0"/>
                <w:webHidden/>
                <w:sz w:val="22"/>
                <w:szCs w:val="22"/>
              </w:rPr>
              <w:fldChar w:fldCharType="end"/>
            </w:r>
          </w:hyperlink>
        </w:p>
        <w:p w:rsidR="00DC14C9" w:rsidRPr="00410A6E" w:rsidRDefault="0032784D">
          <w:pPr>
            <w:pStyle w:val="TOC1"/>
            <w:rPr>
              <w:rFonts w:eastAsiaTheme="minorEastAsia" w:cstheme="minorBidi"/>
              <w:b w:val="0"/>
              <w:bCs w:val="0"/>
              <w:caps w:val="0"/>
              <w:color w:val="auto"/>
              <w:sz w:val="22"/>
              <w:szCs w:val="22"/>
            </w:rPr>
          </w:pPr>
          <w:hyperlink w:anchor="_Toc37763584" w:history="1">
            <w:r w:rsidR="00DC14C9" w:rsidRPr="00410A6E">
              <w:rPr>
                <w:rStyle w:val="Hyperlink"/>
                <w:sz w:val="22"/>
                <w:szCs w:val="22"/>
              </w:rPr>
              <w:t>ՀԱՅԱՍՏԱՆԻ</w:t>
            </w:r>
            <w:r w:rsidR="00DC14C9" w:rsidRPr="00410A6E">
              <w:rPr>
                <w:rStyle w:val="Hyperlink"/>
                <w:sz w:val="22"/>
                <w:szCs w:val="22"/>
                <w:lang w:val="af-ZA"/>
              </w:rPr>
              <w:t xml:space="preserve"> </w:t>
            </w:r>
            <w:r w:rsidR="00DC14C9" w:rsidRPr="00410A6E">
              <w:rPr>
                <w:rStyle w:val="Hyperlink"/>
                <w:sz w:val="22"/>
                <w:szCs w:val="22"/>
              </w:rPr>
              <w:t>ՀԱՆՐԱՊԵՏՈՒԹՅԱՆ</w:t>
            </w:r>
            <w:r w:rsidR="00DC14C9" w:rsidRPr="00410A6E">
              <w:rPr>
                <w:rStyle w:val="Hyperlink"/>
                <w:sz w:val="22"/>
                <w:szCs w:val="22"/>
                <w:lang w:val="af-ZA"/>
              </w:rPr>
              <w:t xml:space="preserve"> </w:t>
            </w:r>
            <w:r w:rsidR="00DC14C9" w:rsidRPr="00410A6E">
              <w:rPr>
                <w:rStyle w:val="Hyperlink"/>
                <w:sz w:val="22"/>
                <w:szCs w:val="22"/>
              </w:rPr>
              <w:t>ՏՆՏԵՍՈՒԹՅԱՆ</w:t>
            </w:r>
          </w:hyperlink>
          <w:r w:rsidR="005831EA" w:rsidRPr="00410A6E">
            <w:rPr>
              <w:rStyle w:val="Hyperlink"/>
              <w:sz w:val="22"/>
              <w:szCs w:val="22"/>
              <w:u w:val="none"/>
            </w:rPr>
            <w:t xml:space="preserve"> </w:t>
          </w:r>
          <w:hyperlink w:anchor="_Toc37763585" w:history="1">
            <w:r w:rsidR="00DC14C9" w:rsidRPr="00410A6E">
              <w:rPr>
                <w:rStyle w:val="Hyperlink"/>
                <w:sz w:val="22"/>
                <w:szCs w:val="22"/>
              </w:rPr>
              <w:t>ԸՆԴՀԱՆՈՒՐ</w:t>
            </w:r>
            <w:r w:rsidR="005831EA" w:rsidRPr="00410A6E">
              <w:rPr>
                <w:rStyle w:val="Hyperlink"/>
                <w:sz w:val="22"/>
                <w:szCs w:val="22"/>
              </w:rPr>
              <w:t xml:space="preserve">                      </w:t>
            </w:r>
            <w:r w:rsidR="00DC14C9" w:rsidRPr="00410A6E">
              <w:rPr>
                <w:rStyle w:val="Hyperlink"/>
                <w:sz w:val="22"/>
                <w:szCs w:val="22"/>
                <w:lang w:val="af-ZA"/>
              </w:rPr>
              <w:t xml:space="preserve"> </w:t>
            </w:r>
            <w:r w:rsidR="00DC14C9" w:rsidRPr="00410A6E">
              <w:rPr>
                <w:rStyle w:val="Hyperlink"/>
                <w:sz w:val="22"/>
                <w:szCs w:val="22"/>
              </w:rPr>
              <w:t>ԲՆՈՒԹԱԳԻՐԸ</w:t>
            </w:r>
            <w:r w:rsidR="00DC14C9" w:rsidRPr="00410A6E">
              <w:rPr>
                <w:rStyle w:val="Hyperlink"/>
                <w:sz w:val="22"/>
                <w:szCs w:val="22"/>
                <w:lang w:val="af-ZA"/>
              </w:rPr>
              <w:t xml:space="preserve"> 2019 ԹՎ</w:t>
            </w:r>
            <w:r w:rsidR="00DC14C9" w:rsidRPr="00410A6E">
              <w:rPr>
                <w:rStyle w:val="Hyperlink"/>
                <w:sz w:val="22"/>
                <w:szCs w:val="22"/>
              </w:rPr>
              <w:t>ԱԿԱՆԻՆ</w:t>
            </w:r>
            <w:r w:rsidR="00DC14C9" w:rsidRPr="00410A6E">
              <w:rPr>
                <w:webHidden/>
                <w:sz w:val="22"/>
                <w:szCs w:val="22"/>
              </w:rPr>
              <w:tab/>
            </w:r>
            <w:r w:rsidR="00C66B99" w:rsidRPr="00410A6E">
              <w:rPr>
                <w:webHidden/>
                <w:sz w:val="22"/>
                <w:szCs w:val="22"/>
              </w:rPr>
              <w:fldChar w:fldCharType="begin"/>
            </w:r>
            <w:r w:rsidR="00DC14C9" w:rsidRPr="00410A6E">
              <w:rPr>
                <w:webHidden/>
                <w:sz w:val="22"/>
                <w:szCs w:val="22"/>
              </w:rPr>
              <w:instrText xml:space="preserve"> PAGEREF _Toc37763585 \h </w:instrText>
            </w:r>
            <w:r w:rsidR="00C66B99" w:rsidRPr="00410A6E">
              <w:rPr>
                <w:webHidden/>
                <w:sz w:val="22"/>
                <w:szCs w:val="22"/>
              </w:rPr>
            </w:r>
            <w:r w:rsidR="00C66B99" w:rsidRPr="00410A6E">
              <w:rPr>
                <w:webHidden/>
                <w:sz w:val="22"/>
                <w:szCs w:val="22"/>
              </w:rPr>
              <w:fldChar w:fldCharType="separate"/>
            </w:r>
            <w:r w:rsidR="001E5265">
              <w:rPr>
                <w:webHidden/>
                <w:sz w:val="22"/>
                <w:szCs w:val="22"/>
              </w:rPr>
              <w:t>131</w:t>
            </w:r>
            <w:r w:rsidR="00C66B99" w:rsidRPr="00410A6E">
              <w:rPr>
                <w:webHidden/>
                <w:sz w:val="22"/>
                <w:szCs w:val="22"/>
              </w:rPr>
              <w:fldChar w:fldCharType="end"/>
            </w:r>
          </w:hyperlink>
        </w:p>
        <w:p w:rsidR="00DC14C9" w:rsidRPr="00410A6E" w:rsidRDefault="0032784D">
          <w:pPr>
            <w:pStyle w:val="TOC1"/>
            <w:rPr>
              <w:rFonts w:eastAsiaTheme="minorEastAsia" w:cstheme="minorBidi"/>
              <w:b w:val="0"/>
              <w:bCs w:val="0"/>
              <w:caps w:val="0"/>
              <w:color w:val="auto"/>
              <w:sz w:val="22"/>
              <w:szCs w:val="22"/>
            </w:rPr>
          </w:pPr>
          <w:hyperlink w:anchor="_Toc37763592" w:history="1">
            <w:r w:rsidR="00DC14C9" w:rsidRPr="00410A6E">
              <w:rPr>
                <w:rStyle w:val="Hyperlink"/>
                <w:sz w:val="22"/>
                <w:szCs w:val="22"/>
              </w:rPr>
              <w:t>ՀՀ 2019 ԹՎԱԿԱՆԻ ՊԵՏԱԿԱՆ ԲՅՈՒՋԵԻ ԵԿԱՄՈՒՏՆԵՐԸ</w:t>
            </w:r>
            <w:r w:rsidR="00DC14C9" w:rsidRPr="00410A6E">
              <w:rPr>
                <w:webHidden/>
                <w:sz w:val="22"/>
                <w:szCs w:val="22"/>
              </w:rPr>
              <w:tab/>
            </w:r>
            <w:r w:rsidR="00C66B99" w:rsidRPr="00410A6E">
              <w:rPr>
                <w:webHidden/>
                <w:sz w:val="22"/>
                <w:szCs w:val="22"/>
              </w:rPr>
              <w:fldChar w:fldCharType="begin"/>
            </w:r>
            <w:r w:rsidR="00DC14C9" w:rsidRPr="00410A6E">
              <w:rPr>
                <w:webHidden/>
                <w:sz w:val="22"/>
                <w:szCs w:val="22"/>
              </w:rPr>
              <w:instrText xml:space="preserve"> PAGEREF _Toc37763592 \h </w:instrText>
            </w:r>
            <w:r w:rsidR="00C66B99" w:rsidRPr="00410A6E">
              <w:rPr>
                <w:webHidden/>
                <w:sz w:val="22"/>
                <w:szCs w:val="22"/>
              </w:rPr>
            </w:r>
            <w:r w:rsidR="00C66B99" w:rsidRPr="00410A6E">
              <w:rPr>
                <w:webHidden/>
                <w:sz w:val="22"/>
                <w:szCs w:val="22"/>
              </w:rPr>
              <w:fldChar w:fldCharType="separate"/>
            </w:r>
            <w:r w:rsidR="001E5265">
              <w:rPr>
                <w:webHidden/>
                <w:sz w:val="22"/>
                <w:szCs w:val="22"/>
              </w:rPr>
              <w:t>150</w:t>
            </w:r>
            <w:r w:rsidR="00C66B99" w:rsidRPr="00410A6E">
              <w:rPr>
                <w:webHidden/>
                <w:sz w:val="22"/>
                <w:szCs w:val="22"/>
              </w:rPr>
              <w:fldChar w:fldCharType="end"/>
            </w:r>
          </w:hyperlink>
        </w:p>
        <w:p w:rsidR="00DC14C9" w:rsidRPr="00410A6E" w:rsidRDefault="0032784D" w:rsidP="00D1160E">
          <w:pPr>
            <w:pStyle w:val="TOC2"/>
            <w:rPr>
              <w:rStyle w:val="Hyperlink"/>
              <w:rFonts w:ascii="GHEA Grapalat" w:hAnsi="GHEA Grapalat"/>
              <w:bCs/>
              <w:color w:val="auto"/>
              <w:sz w:val="22"/>
              <w:szCs w:val="22"/>
              <w:u w:val="none"/>
            </w:rPr>
          </w:pPr>
          <w:hyperlink w:anchor="_Toc37763593" w:history="1">
            <w:r w:rsidR="00DC14C9" w:rsidRPr="00410A6E">
              <w:rPr>
                <w:rStyle w:val="Hyperlink"/>
                <w:rFonts w:ascii="GHEA Grapalat" w:hAnsi="GHEA Grapalat"/>
                <w:bCs/>
                <w:smallCaps w:val="0"/>
                <w:color w:val="auto"/>
                <w:sz w:val="22"/>
                <w:szCs w:val="22"/>
                <w:u w:val="none"/>
              </w:rPr>
              <w:t>Հարկային եկամուտներ և պետական տուրքեր</w:t>
            </w:r>
            <w:r w:rsidR="00DC14C9" w:rsidRPr="00410A6E">
              <w:rPr>
                <w:rStyle w:val="Hyperlink"/>
                <w:rFonts w:ascii="GHEA Grapalat" w:hAnsi="GHEA Grapalat"/>
                <w:bCs/>
                <w:smallCaps w:val="0"/>
                <w:webHidden/>
                <w:color w:val="auto"/>
                <w:sz w:val="22"/>
                <w:szCs w:val="22"/>
                <w:u w:val="none"/>
              </w:rPr>
              <w:tab/>
            </w:r>
            <w:r w:rsidR="00C66B99" w:rsidRPr="00410A6E">
              <w:rPr>
                <w:rStyle w:val="Hyperlink"/>
                <w:rFonts w:ascii="GHEA Grapalat" w:hAnsi="GHEA Grapalat"/>
                <w:bCs/>
                <w:smallCaps w:val="0"/>
                <w:webHidden/>
                <w:color w:val="auto"/>
                <w:sz w:val="22"/>
                <w:szCs w:val="22"/>
                <w:u w:val="none"/>
              </w:rPr>
              <w:fldChar w:fldCharType="begin"/>
            </w:r>
            <w:r w:rsidR="00DC14C9" w:rsidRPr="00410A6E">
              <w:rPr>
                <w:rStyle w:val="Hyperlink"/>
                <w:rFonts w:ascii="GHEA Grapalat" w:hAnsi="GHEA Grapalat"/>
                <w:bCs/>
                <w:smallCaps w:val="0"/>
                <w:webHidden/>
                <w:color w:val="auto"/>
                <w:sz w:val="22"/>
                <w:szCs w:val="22"/>
                <w:u w:val="none"/>
              </w:rPr>
              <w:instrText xml:space="preserve"> PAGEREF _Toc37763593 \h </w:instrText>
            </w:r>
            <w:r w:rsidR="00C66B99" w:rsidRPr="00410A6E">
              <w:rPr>
                <w:rStyle w:val="Hyperlink"/>
                <w:rFonts w:ascii="GHEA Grapalat" w:hAnsi="GHEA Grapalat"/>
                <w:bCs/>
                <w:smallCaps w:val="0"/>
                <w:webHidden/>
                <w:color w:val="auto"/>
                <w:sz w:val="22"/>
                <w:szCs w:val="22"/>
                <w:u w:val="none"/>
              </w:rPr>
            </w:r>
            <w:r w:rsidR="00C66B99" w:rsidRPr="00410A6E">
              <w:rPr>
                <w:rStyle w:val="Hyperlink"/>
                <w:rFonts w:ascii="GHEA Grapalat" w:hAnsi="GHEA Grapalat"/>
                <w:bCs/>
                <w:smallCaps w:val="0"/>
                <w:webHidden/>
                <w:color w:val="auto"/>
                <w:sz w:val="22"/>
                <w:szCs w:val="22"/>
                <w:u w:val="none"/>
              </w:rPr>
              <w:fldChar w:fldCharType="separate"/>
            </w:r>
            <w:r w:rsidR="001E5265">
              <w:rPr>
                <w:rStyle w:val="Hyperlink"/>
                <w:rFonts w:ascii="GHEA Grapalat" w:hAnsi="GHEA Grapalat"/>
                <w:bCs/>
                <w:smallCaps w:val="0"/>
                <w:webHidden/>
                <w:color w:val="auto"/>
                <w:sz w:val="22"/>
                <w:szCs w:val="22"/>
                <w:u w:val="none"/>
              </w:rPr>
              <w:t>153</w:t>
            </w:r>
            <w:r w:rsidR="00C66B99" w:rsidRPr="00410A6E">
              <w:rPr>
                <w:rStyle w:val="Hyperlink"/>
                <w:rFonts w:ascii="GHEA Grapalat" w:hAnsi="GHEA Grapalat"/>
                <w:bCs/>
                <w:smallCaps w:val="0"/>
                <w:webHidden/>
                <w:color w:val="auto"/>
                <w:sz w:val="22"/>
                <w:szCs w:val="22"/>
                <w:u w:val="none"/>
              </w:rPr>
              <w:fldChar w:fldCharType="end"/>
            </w:r>
          </w:hyperlink>
        </w:p>
        <w:p w:rsidR="00DC14C9" w:rsidRPr="00410A6E" w:rsidRDefault="0032784D" w:rsidP="00D1160E">
          <w:pPr>
            <w:pStyle w:val="TOC2"/>
            <w:rPr>
              <w:rFonts w:ascii="GHEA Grapalat" w:eastAsiaTheme="minorEastAsia" w:hAnsi="GHEA Grapalat" w:cstheme="minorBidi"/>
              <w:sz w:val="22"/>
              <w:szCs w:val="22"/>
              <w:lang w:val="en-US"/>
            </w:rPr>
          </w:pPr>
          <w:hyperlink w:anchor="_Toc37763594" w:history="1">
            <w:r w:rsidR="00DC14C9" w:rsidRPr="00410A6E">
              <w:rPr>
                <w:rStyle w:val="Hyperlink"/>
                <w:rFonts w:ascii="GHEA Grapalat" w:hAnsi="GHEA Grapalat"/>
                <w:bCs/>
                <w:smallCaps w:val="0"/>
                <w:color w:val="auto"/>
                <w:sz w:val="22"/>
                <w:szCs w:val="22"/>
                <w:u w:val="none"/>
              </w:rPr>
              <w:t>Պաշտոնական</w:t>
            </w:r>
            <w:r w:rsidR="00DC14C9" w:rsidRPr="00410A6E">
              <w:rPr>
                <w:rStyle w:val="Hyperlink"/>
                <w:rFonts w:ascii="GHEA Grapalat" w:hAnsi="GHEA Grapalat"/>
                <w:sz w:val="22"/>
                <w:szCs w:val="22"/>
              </w:rPr>
              <w:t xml:space="preserve"> </w:t>
            </w:r>
            <w:r w:rsidR="00DC14C9" w:rsidRPr="00410A6E">
              <w:rPr>
                <w:rStyle w:val="Hyperlink"/>
                <w:rFonts w:ascii="GHEA Grapalat" w:hAnsi="GHEA Grapalat"/>
                <w:bCs/>
                <w:smallCaps w:val="0"/>
                <w:color w:val="auto"/>
                <w:sz w:val="22"/>
                <w:szCs w:val="22"/>
                <w:u w:val="none"/>
              </w:rPr>
              <w:t>դրամաշնորհներ</w:t>
            </w:r>
            <w:r w:rsidR="00DC14C9" w:rsidRPr="00410A6E">
              <w:rPr>
                <w:rFonts w:ascii="GHEA Grapalat" w:hAnsi="GHEA Grapalat"/>
                <w:webHidden/>
                <w:sz w:val="22"/>
                <w:szCs w:val="22"/>
              </w:rPr>
              <w:tab/>
            </w:r>
            <w:r w:rsidR="00C66B99" w:rsidRPr="00410A6E">
              <w:rPr>
                <w:rFonts w:ascii="GHEA Grapalat" w:hAnsi="GHEA Grapalat"/>
                <w:webHidden/>
                <w:sz w:val="22"/>
                <w:szCs w:val="22"/>
              </w:rPr>
              <w:fldChar w:fldCharType="begin"/>
            </w:r>
            <w:r w:rsidR="00DC14C9" w:rsidRPr="00410A6E">
              <w:rPr>
                <w:rFonts w:ascii="GHEA Grapalat" w:hAnsi="GHEA Grapalat"/>
                <w:webHidden/>
                <w:sz w:val="22"/>
                <w:szCs w:val="22"/>
              </w:rPr>
              <w:instrText xml:space="preserve"> PAGEREF _Toc37763594 \h </w:instrText>
            </w:r>
            <w:r w:rsidR="00C66B99" w:rsidRPr="00410A6E">
              <w:rPr>
                <w:rFonts w:ascii="GHEA Grapalat" w:hAnsi="GHEA Grapalat"/>
                <w:webHidden/>
                <w:sz w:val="22"/>
                <w:szCs w:val="22"/>
              </w:rPr>
            </w:r>
            <w:r w:rsidR="00C66B99" w:rsidRPr="00410A6E">
              <w:rPr>
                <w:rFonts w:ascii="GHEA Grapalat" w:hAnsi="GHEA Grapalat"/>
                <w:webHidden/>
                <w:sz w:val="22"/>
                <w:szCs w:val="22"/>
              </w:rPr>
              <w:fldChar w:fldCharType="separate"/>
            </w:r>
            <w:r w:rsidR="001E5265">
              <w:rPr>
                <w:rFonts w:ascii="GHEA Grapalat" w:hAnsi="GHEA Grapalat"/>
                <w:webHidden/>
                <w:sz w:val="22"/>
                <w:szCs w:val="22"/>
              </w:rPr>
              <w:t>177</w:t>
            </w:r>
            <w:r w:rsidR="00C66B99" w:rsidRPr="00410A6E">
              <w:rPr>
                <w:rFonts w:ascii="GHEA Grapalat" w:hAnsi="GHEA Grapalat"/>
                <w:webHidden/>
                <w:sz w:val="22"/>
                <w:szCs w:val="22"/>
              </w:rPr>
              <w:fldChar w:fldCharType="end"/>
            </w:r>
          </w:hyperlink>
        </w:p>
        <w:p w:rsidR="00DC14C9" w:rsidRPr="00410A6E" w:rsidRDefault="0032784D" w:rsidP="00D1160E">
          <w:pPr>
            <w:pStyle w:val="TOC2"/>
            <w:rPr>
              <w:rFonts w:ascii="GHEA Grapalat" w:eastAsiaTheme="minorEastAsia" w:hAnsi="GHEA Grapalat" w:cstheme="minorBidi"/>
              <w:sz w:val="22"/>
              <w:szCs w:val="22"/>
              <w:lang w:val="en-US"/>
            </w:rPr>
          </w:pPr>
          <w:hyperlink w:anchor="_Toc37763595" w:history="1">
            <w:r w:rsidR="00DC14C9" w:rsidRPr="00410A6E">
              <w:rPr>
                <w:rStyle w:val="Hyperlink"/>
                <w:rFonts w:ascii="GHEA Grapalat" w:hAnsi="GHEA Grapalat"/>
                <w:bCs/>
                <w:smallCaps w:val="0"/>
                <w:color w:val="auto"/>
                <w:sz w:val="22"/>
                <w:szCs w:val="22"/>
                <w:u w:val="none"/>
              </w:rPr>
              <w:t>Այլ</w:t>
            </w:r>
            <w:r w:rsidR="00DC14C9" w:rsidRPr="00410A6E">
              <w:rPr>
                <w:rStyle w:val="Hyperlink"/>
                <w:rFonts w:ascii="GHEA Grapalat" w:hAnsi="GHEA Grapalat"/>
                <w:bCs/>
                <w:sz w:val="22"/>
                <w:szCs w:val="22"/>
              </w:rPr>
              <w:t xml:space="preserve"> </w:t>
            </w:r>
            <w:r w:rsidR="00DC14C9" w:rsidRPr="00410A6E">
              <w:rPr>
                <w:rStyle w:val="Hyperlink"/>
                <w:rFonts w:ascii="GHEA Grapalat" w:hAnsi="GHEA Grapalat"/>
                <w:bCs/>
                <w:smallCaps w:val="0"/>
                <w:color w:val="auto"/>
                <w:sz w:val="22"/>
                <w:szCs w:val="22"/>
                <w:u w:val="none"/>
              </w:rPr>
              <w:t>եկամուտներ</w:t>
            </w:r>
            <w:r w:rsidR="00DC14C9" w:rsidRPr="00410A6E">
              <w:rPr>
                <w:rFonts w:ascii="GHEA Grapalat" w:hAnsi="GHEA Grapalat"/>
                <w:webHidden/>
                <w:sz w:val="22"/>
                <w:szCs w:val="22"/>
              </w:rPr>
              <w:tab/>
            </w:r>
            <w:r w:rsidR="00C66B99" w:rsidRPr="00410A6E">
              <w:rPr>
                <w:rFonts w:ascii="GHEA Grapalat" w:hAnsi="GHEA Grapalat"/>
                <w:webHidden/>
                <w:sz w:val="22"/>
                <w:szCs w:val="22"/>
              </w:rPr>
              <w:fldChar w:fldCharType="begin"/>
            </w:r>
            <w:r w:rsidR="00DC14C9" w:rsidRPr="00410A6E">
              <w:rPr>
                <w:rFonts w:ascii="GHEA Grapalat" w:hAnsi="GHEA Grapalat"/>
                <w:webHidden/>
                <w:sz w:val="22"/>
                <w:szCs w:val="22"/>
              </w:rPr>
              <w:instrText xml:space="preserve"> PAGEREF _Toc37763595 \h </w:instrText>
            </w:r>
            <w:r w:rsidR="00C66B99" w:rsidRPr="00410A6E">
              <w:rPr>
                <w:rFonts w:ascii="GHEA Grapalat" w:hAnsi="GHEA Grapalat"/>
                <w:webHidden/>
                <w:sz w:val="22"/>
                <w:szCs w:val="22"/>
              </w:rPr>
            </w:r>
            <w:r w:rsidR="00C66B99" w:rsidRPr="00410A6E">
              <w:rPr>
                <w:rFonts w:ascii="GHEA Grapalat" w:hAnsi="GHEA Grapalat"/>
                <w:webHidden/>
                <w:sz w:val="22"/>
                <w:szCs w:val="22"/>
              </w:rPr>
              <w:fldChar w:fldCharType="separate"/>
            </w:r>
            <w:r w:rsidR="001E5265">
              <w:rPr>
                <w:rFonts w:ascii="GHEA Grapalat" w:hAnsi="GHEA Grapalat"/>
                <w:webHidden/>
                <w:sz w:val="22"/>
                <w:szCs w:val="22"/>
              </w:rPr>
              <w:t>179</w:t>
            </w:r>
            <w:r w:rsidR="00C66B99" w:rsidRPr="00410A6E">
              <w:rPr>
                <w:rFonts w:ascii="GHEA Grapalat" w:hAnsi="GHEA Grapalat"/>
                <w:webHidden/>
                <w:sz w:val="22"/>
                <w:szCs w:val="22"/>
              </w:rPr>
              <w:fldChar w:fldCharType="end"/>
            </w:r>
          </w:hyperlink>
        </w:p>
        <w:p w:rsidR="00DC14C9" w:rsidRPr="00410A6E" w:rsidRDefault="0032784D" w:rsidP="00D1160E">
          <w:pPr>
            <w:pStyle w:val="TOC1"/>
            <w:spacing w:before="240"/>
            <w:rPr>
              <w:rFonts w:eastAsiaTheme="minorEastAsia" w:cstheme="minorBidi"/>
              <w:b w:val="0"/>
              <w:bCs w:val="0"/>
              <w:caps w:val="0"/>
              <w:color w:val="auto"/>
              <w:sz w:val="22"/>
              <w:szCs w:val="22"/>
            </w:rPr>
          </w:pPr>
          <w:hyperlink w:anchor="_Toc37763596" w:history="1">
            <w:r w:rsidR="00DC14C9" w:rsidRPr="00410A6E">
              <w:rPr>
                <w:rStyle w:val="Hyperlink"/>
                <w:sz w:val="22"/>
                <w:szCs w:val="22"/>
              </w:rPr>
              <w:t>ՀՀ 2019 ԹՎԱԿԱՆԻ ՊԵՏԱԿԱՆ ԲՅՈՒՋԵԻ ԾԱԽՍԵՐԸ</w:t>
            </w:r>
            <w:r w:rsidR="00DC14C9" w:rsidRPr="00410A6E">
              <w:rPr>
                <w:webHidden/>
                <w:sz w:val="22"/>
                <w:szCs w:val="22"/>
              </w:rPr>
              <w:tab/>
            </w:r>
            <w:r w:rsidR="00C66B99" w:rsidRPr="00410A6E">
              <w:rPr>
                <w:webHidden/>
                <w:sz w:val="22"/>
                <w:szCs w:val="22"/>
              </w:rPr>
              <w:fldChar w:fldCharType="begin"/>
            </w:r>
            <w:r w:rsidR="00DC14C9" w:rsidRPr="00410A6E">
              <w:rPr>
                <w:webHidden/>
                <w:sz w:val="22"/>
                <w:szCs w:val="22"/>
              </w:rPr>
              <w:instrText xml:space="preserve"> PAGEREF _Toc37763596 \h </w:instrText>
            </w:r>
            <w:r w:rsidR="00C66B99" w:rsidRPr="00410A6E">
              <w:rPr>
                <w:webHidden/>
                <w:sz w:val="22"/>
                <w:szCs w:val="22"/>
              </w:rPr>
            </w:r>
            <w:r w:rsidR="00C66B99" w:rsidRPr="00410A6E">
              <w:rPr>
                <w:webHidden/>
                <w:sz w:val="22"/>
                <w:szCs w:val="22"/>
              </w:rPr>
              <w:fldChar w:fldCharType="separate"/>
            </w:r>
            <w:r w:rsidR="001E5265">
              <w:rPr>
                <w:webHidden/>
                <w:sz w:val="22"/>
                <w:szCs w:val="22"/>
              </w:rPr>
              <w:t>183</w:t>
            </w:r>
            <w:r w:rsidR="00C66B99" w:rsidRPr="00410A6E">
              <w:rPr>
                <w:webHidden/>
                <w:sz w:val="22"/>
                <w:szCs w:val="22"/>
              </w:rPr>
              <w:fldChar w:fldCharType="end"/>
            </w:r>
          </w:hyperlink>
        </w:p>
        <w:p w:rsidR="00DC14C9" w:rsidRPr="00410A6E" w:rsidRDefault="0032784D" w:rsidP="00D1160E">
          <w:pPr>
            <w:pStyle w:val="TOC2"/>
            <w:rPr>
              <w:rFonts w:ascii="GHEA Grapalat" w:eastAsiaTheme="minorEastAsia" w:hAnsi="GHEA Grapalat" w:cstheme="minorBidi"/>
              <w:sz w:val="22"/>
              <w:szCs w:val="22"/>
              <w:lang w:val="en-US"/>
            </w:rPr>
          </w:pPr>
          <w:hyperlink w:anchor="_Toc37763597" w:history="1">
            <w:r w:rsidR="00DC14C9" w:rsidRPr="00410A6E">
              <w:rPr>
                <w:rStyle w:val="Hyperlink"/>
                <w:rFonts w:ascii="GHEA Grapalat" w:hAnsi="GHEA Grapalat"/>
                <w:bCs/>
                <w:smallCaps w:val="0"/>
                <w:color w:val="auto"/>
                <w:sz w:val="22"/>
                <w:szCs w:val="22"/>
                <w:u w:val="none"/>
              </w:rPr>
              <w:t>Տնտեսագիտական</w:t>
            </w:r>
            <w:r w:rsidR="00DC14C9" w:rsidRPr="00410A6E">
              <w:rPr>
                <w:rStyle w:val="Hyperlink"/>
                <w:rFonts w:ascii="GHEA Grapalat" w:hAnsi="GHEA Grapalat"/>
                <w:bCs/>
                <w:sz w:val="22"/>
                <w:szCs w:val="22"/>
              </w:rPr>
              <w:t xml:space="preserve"> </w:t>
            </w:r>
            <w:r w:rsidR="00DC14C9" w:rsidRPr="00410A6E">
              <w:rPr>
                <w:rStyle w:val="Hyperlink"/>
                <w:rFonts w:ascii="GHEA Grapalat" w:hAnsi="GHEA Grapalat"/>
                <w:bCs/>
                <w:smallCaps w:val="0"/>
                <w:color w:val="auto"/>
                <w:sz w:val="22"/>
                <w:szCs w:val="22"/>
                <w:u w:val="none"/>
              </w:rPr>
              <w:t>դասակարգում</w:t>
            </w:r>
            <w:r w:rsidR="00DC14C9" w:rsidRPr="00410A6E">
              <w:rPr>
                <w:rFonts w:ascii="GHEA Grapalat" w:hAnsi="GHEA Grapalat"/>
                <w:webHidden/>
                <w:sz w:val="22"/>
                <w:szCs w:val="22"/>
              </w:rPr>
              <w:tab/>
            </w:r>
            <w:r w:rsidR="00C66B99" w:rsidRPr="00410A6E">
              <w:rPr>
                <w:rFonts w:ascii="GHEA Grapalat" w:hAnsi="GHEA Grapalat"/>
                <w:webHidden/>
                <w:sz w:val="22"/>
                <w:szCs w:val="22"/>
              </w:rPr>
              <w:fldChar w:fldCharType="begin"/>
            </w:r>
            <w:r w:rsidR="00DC14C9" w:rsidRPr="00410A6E">
              <w:rPr>
                <w:rFonts w:ascii="GHEA Grapalat" w:hAnsi="GHEA Grapalat"/>
                <w:webHidden/>
                <w:sz w:val="22"/>
                <w:szCs w:val="22"/>
              </w:rPr>
              <w:instrText xml:space="preserve"> PAGEREF _Toc37763597 \h </w:instrText>
            </w:r>
            <w:r w:rsidR="00C66B99" w:rsidRPr="00410A6E">
              <w:rPr>
                <w:rFonts w:ascii="GHEA Grapalat" w:hAnsi="GHEA Grapalat"/>
                <w:webHidden/>
                <w:sz w:val="22"/>
                <w:szCs w:val="22"/>
              </w:rPr>
            </w:r>
            <w:r w:rsidR="00C66B99" w:rsidRPr="00410A6E">
              <w:rPr>
                <w:rFonts w:ascii="GHEA Grapalat" w:hAnsi="GHEA Grapalat"/>
                <w:webHidden/>
                <w:sz w:val="22"/>
                <w:szCs w:val="22"/>
              </w:rPr>
              <w:fldChar w:fldCharType="separate"/>
            </w:r>
            <w:r w:rsidR="001E5265">
              <w:rPr>
                <w:rFonts w:ascii="GHEA Grapalat" w:hAnsi="GHEA Grapalat"/>
                <w:webHidden/>
                <w:sz w:val="22"/>
                <w:szCs w:val="22"/>
              </w:rPr>
              <w:t>184</w:t>
            </w:r>
            <w:r w:rsidR="00C66B99" w:rsidRPr="00410A6E">
              <w:rPr>
                <w:rFonts w:ascii="GHEA Grapalat" w:hAnsi="GHEA Grapalat"/>
                <w:webHidden/>
                <w:sz w:val="22"/>
                <w:szCs w:val="22"/>
              </w:rPr>
              <w:fldChar w:fldCharType="end"/>
            </w:r>
          </w:hyperlink>
        </w:p>
        <w:p w:rsidR="00DC14C9" w:rsidRPr="00410A6E" w:rsidRDefault="0032784D" w:rsidP="00D1160E">
          <w:pPr>
            <w:pStyle w:val="TOC2"/>
            <w:rPr>
              <w:rFonts w:ascii="GHEA Grapalat" w:eastAsiaTheme="minorEastAsia" w:hAnsi="GHEA Grapalat" w:cstheme="minorBidi"/>
              <w:sz w:val="22"/>
              <w:szCs w:val="22"/>
              <w:lang w:val="en-US"/>
            </w:rPr>
          </w:pPr>
          <w:hyperlink w:anchor="_Toc37763598" w:history="1">
            <w:r w:rsidR="00DC14C9" w:rsidRPr="00410A6E">
              <w:rPr>
                <w:rStyle w:val="Hyperlink"/>
                <w:rFonts w:ascii="GHEA Grapalat" w:hAnsi="GHEA Grapalat"/>
                <w:bCs/>
                <w:smallCaps w:val="0"/>
                <w:color w:val="auto"/>
                <w:sz w:val="22"/>
                <w:szCs w:val="22"/>
                <w:u w:val="none"/>
              </w:rPr>
              <w:t>Ծրագրային</w:t>
            </w:r>
            <w:r w:rsidR="00DC14C9" w:rsidRPr="00410A6E">
              <w:rPr>
                <w:rStyle w:val="Hyperlink"/>
                <w:rFonts w:ascii="GHEA Grapalat" w:hAnsi="GHEA Grapalat"/>
                <w:bCs/>
                <w:sz w:val="22"/>
                <w:szCs w:val="22"/>
              </w:rPr>
              <w:t xml:space="preserve"> </w:t>
            </w:r>
            <w:r w:rsidR="00DC14C9" w:rsidRPr="00410A6E">
              <w:rPr>
                <w:rStyle w:val="Hyperlink"/>
                <w:rFonts w:ascii="GHEA Grapalat" w:hAnsi="GHEA Grapalat"/>
                <w:bCs/>
                <w:smallCaps w:val="0"/>
                <w:color w:val="auto"/>
                <w:sz w:val="22"/>
                <w:szCs w:val="22"/>
                <w:u w:val="none"/>
              </w:rPr>
              <w:t>դասակարգում</w:t>
            </w:r>
            <w:r w:rsidR="00DC14C9" w:rsidRPr="00410A6E">
              <w:rPr>
                <w:rFonts w:ascii="GHEA Grapalat" w:hAnsi="GHEA Grapalat"/>
                <w:webHidden/>
                <w:sz w:val="22"/>
                <w:szCs w:val="22"/>
              </w:rPr>
              <w:tab/>
            </w:r>
            <w:r w:rsidR="00C66B99" w:rsidRPr="00410A6E">
              <w:rPr>
                <w:rFonts w:ascii="GHEA Grapalat" w:hAnsi="GHEA Grapalat"/>
                <w:webHidden/>
                <w:sz w:val="22"/>
                <w:szCs w:val="22"/>
              </w:rPr>
              <w:fldChar w:fldCharType="begin"/>
            </w:r>
            <w:r w:rsidR="00DC14C9" w:rsidRPr="00410A6E">
              <w:rPr>
                <w:rFonts w:ascii="GHEA Grapalat" w:hAnsi="GHEA Grapalat"/>
                <w:webHidden/>
                <w:sz w:val="22"/>
                <w:szCs w:val="22"/>
              </w:rPr>
              <w:instrText xml:space="preserve"> PAGEREF _Toc37763598 \h </w:instrText>
            </w:r>
            <w:r w:rsidR="00C66B99" w:rsidRPr="00410A6E">
              <w:rPr>
                <w:rFonts w:ascii="GHEA Grapalat" w:hAnsi="GHEA Grapalat"/>
                <w:webHidden/>
                <w:sz w:val="22"/>
                <w:szCs w:val="22"/>
              </w:rPr>
            </w:r>
            <w:r w:rsidR="00C66B99" w:rsidRPr="00410A6E">
              <w:rPr>
                <w:rFonts w:ascii="GHEA Grapalat" w:hAnsi="GHEA Grapalat"/>
                <w:webHidden/>
                <w:sz w:val="22"/>
                <w:szCs w:val="22"/>
              </w:rPr>
              <w:fldChar w:fldCharType="separate"/>
            </w:r>
            <w:r w:rsidR="001E5265">
              <w:rPr>
                <w:rFonts w:ascii="GHEA Grapalat" w:hAnsi="GHEA Grapalat"/>
                <w:webHidden/>
                <w:sz w:val="22"/>
                <w:szCs w:val="22"/>
              </w:rPr>
              <w:t>188</w:t>
            </w:r>
            <w:r w:rsidR="00C66B99" w:rsidRPr="00410A6E">
              <w:rPr>
                <w:rFonts w:ascii="GHEA Grapalat" w:hAnsi="GHEA Grapalat"/>
                <w:webHidden/>
                <w:sz w:val="22"/>
                <w:szCs w:val="22"/>
              </w:rPr>
              <w:fldChar w:fldCharType="end"/>
            </w:r>
          </w:hyperlink>
        </w:p>
        <w:p w:rsidR="00DC14C9" w:rsidRPr="00410A6E" w:rsidRDefault="0032784D" w:rsidP="00C53EFD">
          <w:pPr>
            <w:pStyle w:val="TOC1"/>
            <w:spacing w:before="240" w:after="0"/>
            <w:rPr>
              <w:rFonts w:eastAsiaTheme="minorEastAsia" w:cstheme="minorBidi"/>
              <w:b w:val="0"/>
              <w:bCs w:val="0"/>
              <w:caps w:val="0"/>
              <w:color w:val="auto"/>
              <w:sz w:val="22"/>
              <w:szCs w:val="22"/>
            </w:rPr>
          </w:pPr>
          <w:hyperlink w:anchor="_Toc37763599" w:history="1">
            <w:r w:rsidR="00DC14C9" w:rsidRPr="00410A6E">
              <w:rPr>
                <w:rStyle w:val="Hyperlink"/>
                <w:sz w:val="22"/>
                <w:szCs w:val="22"/>
              </w:rPr>
              <w:t>ՀՀ 2019 ԹՎԱԿԱՆԻ</w:t>
            </w:r>
            <w:r w:rsidR="00DC14C9" w:rsidRPr="00410A6E">
              <w:rPr>
                <w:rStyle w:val="Hyperlink"/>
                <w:sz w:val="22"/>
                <w:szCs w:val="22"/>
                <w:lang w:val="af-ZA"/>
              </w:rPr>
              <w:t xml:space="preserve"> </w:t>
            </w:r>
            <w:r w:rsidR="00DC14C9" w:rsidRPr="00410A6E">
              <w:rPr>
                <w:rStyle w:val="Hyperlink"/>
                <w:sz w:val="22"/>
                <w:szCs w:val="22"/>
              </w:rPr>
              <w:t>ՊԵՏԱԿԱՆ</w:t>
            </w:r>
            <w:r w:rsidR="00DC14C9" w:rsidRPr="00410A6E">
              <w:rPr>
                <w:rStyle w:val="Hyperlink"/>
                <w:sz w:val="22"/>
                <w:szCs w:val="22"/>
                <w:lang w:val="af-ZA"/>
              </w:rPr>
              <w:t xml:space="preserve"> </w:t>
            </w:r>
            <w:r w:rsidR="00DC14C9" w:rsidRPr="00410A6E">
              <w:rPr>
                <w:rStyle w:val="Hyperlink"/>
                <w:sz w:val="22"/>
                <w:szCs w:val="22"/>
              </w:rPr>
              <w:t>ԲՅՈՒՋԵԻ</w:t>
            </w:r>
            <w:r w:rsidR="00DC14C9" w:rsidRPr="00410A6E">
              <w:rPr>
                <w:rStyle w:val="Hyperlink"/>
                <w:sz w:val="22"/>
                <w:szCs w:val="22"/>
                <w:lang w:val="af-ZA"/>
              </w:rPr>
              <w:t xml:space="preserve"> </w:t>
            </w:r>
            <w:r w:rsidR="00DC14C9" w:rsidRPr="00410A6E">
              <w:rPr>
                <w:rStyle w:val="Hyperlink"/>
                <w:sz w:val="22"/>
                <w:szCs w:val="22"/>
              </w:rPr>
              <w:t>ՊԱԿԱՍՈՒՐԴԸ</w:t>
            </w:r>
            <w:r w:rsidR="00DC14C9" w:rsidRPr="00410A6E">
              <w:rPr>
                <w:webHidden/>
                <w:sz w:val="22"/>
                <w:szCs w:val="22"/>
              </w:rPr>
              <w:tab/>
            </w:r>
            <w:r w:rsidR="00C66B99" w:rsidRPr="00410A6E">
              <w:rPr>
                <w:webHidden/>
                <w:sz w:val="22"/>
                <w:szCs w:val="22"/>
              </w:rPr>
              <w:fldChar w:fldCharType="begin"/>
            </w:r>
            <w:r w:rsidR="00DC14C9" w:rsidRPr="00410A6E">
              <w:rPr>
                <w:webHidden/>
                <w:sz w:val="22"/>
                <w:szCs w:val="22"/>
              </w:rPr>
              <w:instrText xml:space="preserve"> PAGEREF _Toc37763599 \h </w:instrText>
            </w:r>
            <w:r w:rsidR="00C66B99" w:rsidRPr="00410A6E">
              <w:rPr>
                <w:webHidden/>
                <w:sz w:val="22"/>
                <w:szCs w:val="22"/>
              </w:rPr>
            </w:r>
            <w:r w:rsidR="00C66B99" w:rsidRPr="00410A6E">
              <w:rPr>
                <w:webHidden/>
                <w:sz w:val="22"/>
                <w:szCs w:val="22"/>
              </w:rPr>
              <w:fldChar w:fldCharType="separate"/>
            </w:r>
            <w:r w:rsidR="001E5265">
              <w:rPr>
                <w:webHidden/>
                <w:sz w:val="22"/>
                <w:szCs w:val="22"/>
              </w:rPr>
              <w:t>403</w:t>
            </w:r>
            <w:r w:rsidR="00C66B99" w:rsidRPr="00410A6E">
              <w:rPr>
                <w:webHidden/>
                <w:sz w:val="22"/>
                <w:szCs w:val="22"/>
              </w:rPr>
              <w:fldChar w:fldCharType="end"/>
            </w:r>
          </w:hyperlink>
        </w:p>
        <w:p w:rsidR="00DC14C9" w:rsidRPr="008C5E0E" w:rsidRDefault="00C66B99">
          <w:pPr>
            <w:rPr>
              <w:rFonts w:ascii="GHEA Grapalat" w:hAnsi="GHEA Grapalat"/>
              <w:sz w:val="22"/>
              <w:szCs w:val="22"/>
            </w:rPr>
          </w:pPr>
          <w:r w:rsidRPr="00410A6E">
            <w:rPr>
              <w:rFonts w:ascii="GHEA Grapalat" w:hAnsi="GHEA Grapalat"/>
              <w:b/>
              <w:bCs/>
              <w:sz w:val="22"/>
              <w:szCs w:val="22"/>
            </w:rPr>
            <w:fldChar w:fldCharType="end"/>
          </w:r>
        </w:p>
      </w:sdtContent>
    </w:sdt>
    <w:p w:rsidR="00E9045B" w:rsidRPr="008C5E0E" w:rsidRDefault="00E9045B" w:rsidP="00037896">
      <w:pPr>
        <w:rPr>
          <w:rFonts w:ascii="GHEA Grapalat" w:hAnsi="GHEA Grapalat"/>
          <w:b/>
          <w:sz w:val="22"/>
          <w:szCs w:val="22"/>
          <w:lang w:val="en-US"/>
        </w:rPr>
      </w:pPr>
      <w:r w:rsidRPr="008C5E0E">
        <w:rPr>
          <w:rFonts w:ascii="GHEA Grapalat" w:hAnsi="GHEA Grapalat"/>
          <w:b/>
          <w:sz w:val="22"/>
          <w:szCs w:val="22"/>
          <w:lang w:val="en-US"/>
        </w:rPr>
        <w:t>ՀԱՇՎԵՏՎՈՒԹՅՈՒՆ ՀՀ 201</w:t>
      </w:r>
      <w:r w:rsidR="00CA645C" w:rsidRPr="008C5E0E">
        <w:rPr>
          <w:rFonts w:ascii="GHEA Grapalat" w:hAnsi="GHEA Grapalat"/>
          <w:b/>
          <w:sz w:val="22"/>
          <w:szCs w:val="22"/>
          <w:lang w:val="en-US"/>
        </w:rPr>
        <w:t>9</w:t>
      </w:r>
      <w:r w:rsidRPr="008C5E0E">
        <w:rPr>
          <w:rFonts w:ascii="GHEA Grapalat" w:hAnsi="GHEA Grapalat"/>
          <w:b/>
          <w:sz w:val="22"/>
          <w:szCs w:val="22"/>
          <w:lang w:val="en-US"/>
        </w:rPr>
        <w:t xml:space="preserve"> ԹՎԱԿԱՆԻ </w:t>
      </w:r>
      <w:r w:rsidR="00F92BBE">
        <w:rPr>
          <w:rFonts w:ascii="GHEA Grapalat" w:hAnsi="GHEA Grapalat"/>
          <w:b/>
          <w:sz w:val="22"/>
          <w:szCs w:val="22"/>
          <w:lang w:val="en-US"/>
        </w:rPr>
        <w:t>ՀԱՄԱԽՄԲՎԱԾ</w:t>
      </w:r>
      <w:r w:rsidRPr="008C5E0E">
        <w:rPr>
          <w:rFonts w:ascii="GHEA Grapalat" w:hAnsi="GHEA Grapalat"/>
          <w:b/>
          <w:sz w:val="22"/>
          <w:szCs w:val="22"/>
          <w:lang w:val="en-US"/>
        </w:rPr>
        <w:t xml:space="preserve"> ԲՅՈՒՋԵԻ ԿԱՏԱՐՄԱՆ</w:t>
      </w:r>
    </w:p>
    <w:p w:rsidR="00E9045B" w:rsidRDefault="00E9045B" w:rsidP="00037896">
      <w:pPr>
        <w:rPr>
          <w:rFonts w:ascii="GHEA Grapalat" w:hAnsi="GHEA Grapalat"/>
          <w:b/>
          <w:sz w:val="22"/>
          <w:szCs w:val="22"/>
          <w:lang w:val="en-US"/>
        </w:rPr>
      </w:pPr>
      <w:r w:rsidRPr="008C5E0E">
        <w:rPr>
          <w:rFonts w:ascii="GHEA Grapalat" w:hAnsi="GHEA Grapalat"/>
          <w:b/>
          <w:sz w:val="22"/>
          <w:szCs w:val="22"/>
          <w:lang w:val="en-US"/>
        </w:rPr>
        <w:t>ՎԵՐԱԲԵՐՅԱԼ</w:t>
      </w:r>
      <w:r w:rsidR="00410A6E">
        <w:rPr>
          <w:rFonts w:ascii="GHEA Grapalat" w:hAnsi="GHEA Grapalat"/>
          <w:b/>
          <w:sz w:val="22"/>
          <w:szCs w:val="22"/>
          <w:lang w:val="en-US"/>
        </w:rPr>
        <w:t>……………………………………………………………………………………………………</w:t>
      </w:r>
      <w:r w:rsidR="00311FC6">
        <w:rPr>
          <w:rFonts w:ascii="GHEA Grapalat" w:hAnsi="GHEA Grapalat"/>
          <w:b/>
          <w:sz w:val="22"/>
          <w:szCs w:val="22"/>
          <w:lang w:val="en-US"/>
        </w:rPr>
        <w:t>…..</w:t>
      </w:r>
      <w:r w:rsidR="00410A6E">
        <w:rPr>
          <w:rFonts w:ascii="GHEA Grapalat" w:hAnsi="GHEA Grapalat"/>
          <w:b/>
          <w:sz w:val="22"/>
          <w:szCs w:val="22"/>
          <w:lang w:val="en-US"/>
        </w:rPr>
        <w:t>410</w:t>
      </w:r>
    </w:p>
    <w:p w:rsidR="00F92BBE" w:rsidRPr="008C5E0E" w:rsidRDefault="00F92BBE" w:rsidP="00C53EFD">
      <w:pPr>
        <w:tabs>
          <w:tab w:val="left" w:pos="0"/>
        </w:tabs>
        <w:spacing w:line="120" w:lineRule="auto"/>
        <w:rPr>
          <w:rFonts w:ascii="GHEA Grapalat" w:hAnsi="GHEA Grapalat"/>
          <w:b/>
          <w:sz w:val="22"/>
          <w:szCs w:val="22"/>
          <w:lang w:val="en-US"/>
        </w:rPr>
      </w:pPr>
    </w:p>
    <w:p w:rsidR="00F92BBE" w:rsidRPr="008C5E0E" w:rsidRDefault="00F92BBE" w:rsidP="00F92BBE">
      <w:pPr>
        <w:rPr>
          <w:rFonts w:ascii="GHEA Grapalat" w:hAnsi="GHEA Grapalat"/>
          <w:b/>
          <w:sz w:val="22"/>
          <w:szCs w:val="22"/>
          <w:lang w:val="en-US"/>
        </w:rPr>
      </w:pPr>
      <w:r w:rsidRPr="008C5E0E">
        <w:rPr>
          <w:rFonts w:ascii="GHEA Grapalat" w:hAnsi="GHEA Grapalat"/>
          <w:b/>
          <w:sz w:val="22"/>
          <w:szCs w:val="22"/>
          <w:lang w:val="en-US"/>
        </w:rPr>
        <w:t>ՀԱՇՎԵՏՎՈՒԹՅՈՒՆ ՀՀ 2019 ԹՎԱԿԱՆԻ ՊԵՏԱԿԱՆ ԲՅՈՒՋԵԻ ԿԱՏԱՐՄԱՆ</w:t>
      </w:r>
    </w:p>
    <w:p w:rsidR="00F92BBE" w:rsidRPr="008C5E0E" w:rsidRDefault="00F92BBE" w:rsidP="00F92BBE">
      <w:pPr>
        <w:rPr>
          <w:rFonts w:ascii="GHEA Grapalat" w:hAnsi="GHEA Grapalat"/>
          <w:b/>
          <w:sz w:val="22"/>
          <w:szCs w:val="22"/>
          <w:lang w:val="en-US"/>
        </w:rPr>
      </w:pPr>
      <w:r w:rsidRPr="008C5E0E">
        <w:rPr>
          <w:rFonts w:ascii="GHEA Grapalat" w:hAnsi="GHEA Grapalat"/>
          <w:b/>
          <w:sz w:val="22"/>
          <w:szCs w:val="22"/>
          <w:lang w:val="en-US"/>
        </w:rPr>
        <w:t>ՎԵՐԱԲԵՐՅԱԼ</w:t>
      </w:r>
      <w:r w:rsidR="00410A6E">
        <w:rPr>
          <w:rFonts w:ascii="GHEA Grapalat" w:hAnsi="GHEA Grapalat"/>
          <w:b/>
          <w:sz w:val="22"/>
          <w:szCs w:val="22"/>
          <w:lang w:val="en-US"/>
        </w:rPr>
        <w:t>………………………………………………………………………………………………………..</w:t>
      </w:r>
      <w:r w:rsidR="000F5DC1">
        <w:rPr>
          <w:rFonts w:ascii="GHEA Grapalat" w:hAnsi="GHEA Grapalat"/>
          <w:b/>
          <w:sz w:val="22"/>
          <w:szCs w:val="22"/>
          <w:lang w:val="en-US"/>
        </w:rPr>
        <w:t>411</w:t>
      </w:r>
    </w:p>
    <w:p w:rsidR="00E9045B" w:rsidRPr="008C5E0E" w:rsidRDefault="00E9045B" w:rsidP="00C53EFD">
      <w:pPr>
        <w:tabs>
          <w:tab w:val="left" w:pos="0"/>
        </w:tabs>
        <w:spacing w:line="120" w:lineRule="auto"/>
        <w:rPr>
          <w:rFonts w:ascii="GHEA Grapalat" w:hAnsi="GHEA Grapalat"/>
          <w:sz w:val="22"/>
          <w:szCs w:val="22"/>
          <w:lang w:val="en-US"/>
        </w:rPr>
      </w:pPr>
    </w:p>
    <w:p w:rsidR="00E9045B" w:rsidRPr="008C5E0E" w:rsidRDefault="00E9045B" w:rsidP="00037896">
      <w:pPr>
        <w:rPr>
          <w:rFonts w:ascii="GHEA Grapalat" w:hAnsi="GHEA Grapalat"/>
          <w:b/>
          <w:sz w:val="22"/>
          <w:szCs w:val="22"/>
          <w:lang w:val="en-US"/>
        </w:rPr>
      </w:pPr>
      <w:r w:rsidRPr="008C5E0E">
        <w:rPr>
          <w:rFonts w:ascii="GHEA Grapalat" w:hAnsi="GHEA Grapalat"/>
          <w:b/>
          <w:sz w:val="22"/>
          <w:szCs w:val="22"/>
          <w:lang w:val="en-US"/>
        </w:rPr>
        <w:t xml:space="preserve">ՀԱՇՎԵՏՎՈՒԹՅՈՒՆ ՀՀ </w:t>
      </w:r>
      <w:r w:rsidR="00CA645C" w:rsidRPr="008C5E0E">
        <w:rPr>
          <w:rFonts w:ascii="GHEA Grapalat" w:hAnsi="GHEA Grapalat"/>
          <w:b/>
          <w:sz w:val="22"/>
          <w:szCs w:val="22"/>
          <w:lang w:val="en-US"/>
        </w:rPr>
        <w:t>2019</w:t>
      </w:r>
      <w:r w:rsidRPr="008C5E0E">
        <w:rPr>
          <w:rFonts w:ascii="GHEA Grapalat" w:hAnsi="GHEA Grapalat"/>
          <w:b/>
          <w:sz w:val="22"/>
          <w:szCs w:val="22"/>
          <w:lang w:val="en-US"/>
        </w:rPr>
        <w:t xml:space="preserve"> ԹՎԱԿԱՆԻ ՊԵՏԱԿԱՆ ԲՅՈՒՋԵԻ ԵԿԱՄՈՒՏՆԵՐԻ</w:t>
      </w:r>
    </w:p>
    <w:p w:rsidR="00E9045B" w:rsidRPr="008C5E0E" w:rsidRDefault="00E9045B" w:rsidP="00037896">
      <w:pPr>
        <w:tabs>
          <w:tab w:val="left" w:pos="0"/>
          <w:tab w:val="left" w:pos="10260"/>
        </w:tabs>
        <w:ind w:right="-52"/>
        <w:jc w:val="both"/>
        <w:rPr>
          <w:rFonts w:ascii="GHEA Grapalat" w:hAnsi="GHEA Grapalat"/>
          <w:b/>
          <w:sz w:val="22"/>
          <w:szCs w:val="22"/>
          <w:lang w:val="en-US"/>
        </w:rPr>
      </w:pPr>
      <w:r w:rsidRPr="008C5E0E">
        <w:rPr>
          <w:rFonts w:ascii="GHEA Grapalat" w:hAnsi="GHEA Grapalat"/>
          <w:b/>
          <w:sz w:val="22"/>
          <w:szCs w:val="22"/>
          <w:lang w:val="en-US"/>
        </w:rPr>
        <w:t>ՎԵՐԱԲԵՐՅԱԼ</w:t>
      </w:r>
      <w:r w:rsidR="00410A6E">
        <w:rPr>
          <w:rFonts w:ascii="GHEA Grapalat" w:hAnsi="GHEA Grapalat"/>
          <w:b/>
          <w:sz w:val="22"/>
          <w:szCs w:val="22"/>
          <w:lang w:val="en-US"/>
        </w:rPr>
        <w:t>…………………………………………………………………………………………………………</w:t>
      </w:r>
      <w:r w:rsidR="000F5DC1">
        <w:rPr>
          <w:rFonts w:ascii="GHEA Grapalat" w:hAnsi="GHEA Grapalat"/>
          <w:b/>
          <w:sz w:val="22"/>
          <w:szCs w:val="22"/>
          <w:lang w:val="en-US"/>
        </w:rPr>
        <w:t>412</w:t>
      </w:r>
    </w:p>
    <w:p w:rsidR="00C53EFD" w:rsidRDefault="00C53EFD" w:rsidP="00C53EFD">
      <w:pPr>
        <w:tabs>
          <w:tab w:val="left" w:pos="0"/>
        </w:tabs>
        <w:spacing w:line="120" w:lineRule="auto"/>
        <w:rPr>
          <w:rFonts w:ascii="GHEA Grapalat" w:hAnsi="GHEA Grapalat"/>
          <w:b/>
          <w:sz w:val="22"/>
          <w:szCs w:val="22"/>
          <w:lang w:val="en-US"/>
        </w:rPr>
      </w:pPr>
    </w:p>
    <w:p w:rsidR="00E9045B" w:rsidRPr="008C5E0E" w:rsidRDefault="00E9045B" w:rsidP="00C53EFD">
      <w:pPr>
        <w:tabs>
          <w:tab w:val="left" w:pos="0"/>
        </w:tabs>
        <w:rPr>
          <w:rFonts w:ascii="GHEA Grapalat" w:hAnsi="GHEA Grapalat"/>
          <w:b/>
          <w:sz w:val="22"/>
          <w:szCs w:val="22"/>
          <w:lang w:val="en-US"/>
        </w:rPr>
      </w:pPr>
      <w:r w:rsidRPr="008C5E0E">
        <w:rPr>
          <w:rFonts w:ascii="GHEA Grapalat" w:hAnsi="GHEA Grapalat"/>
          <w:b/>
          <w:sz w:val="22"/>
          <w:szCs w:val="22"/>
          <w:lang w:val="en-US"/>
        </w:rPr>
        <w:t xml:space="preserve">ՀԱՇՎԵՏՎՈՒԹՅՈՒՆ ՀՀ </w:t>
      </w:r>
      <w:r w:rsidR="00CA645C" w:rsidRPr="008C5E0E">
        <w:rPr>
          <w:rFonts w:ascii="GHEA Grapalat" w:hAnsi="GHEA Grapalat"/>
          <w:b/>
          <w:sz w:val="22"/>
          <w:szCs w:val="22"/>
          <w:lang w:val="en-US"/>
        </w:rPr>
        <w:t>2019</w:t>
      </w:r>
      <w:r w:rsidRPr="008C5E0E">
        <w:rPr>
          <w:rFonts w:ascii="GHEA Grapalat" w:hAnsi="GHEA Grapalat"/>
          <w:b/>
          <w:sz w:val="22"/>
          <w:szCs w:val="22"/>
          <w:lang w:val="en-US"/>
        </w:rPr>
        <w:t xml:space="preserve"> ԹՎԱԿԱՆԻ ՊԵՏԱԿԱՆ ԲՅՈՒՋԵԻ ԴԵՖԻՑԻՏԻ</w:t>
      </w:r>
    </w:p>
    <w:p w:rsidR="00E9045B" w:rsidRPr="008C5E0E" w:rsidRDefault="00E9045B" w:rsidP="00037896">
      <w:pPr>
        <w:tabs>
          <w:tab w:val="left" w:pos="0"/>
        </w:tabs>
        <w:rPr>
          <w:rFonts w:ascii="GHEA Grapalat" w:hAnsi="GHEA Grapalat"/>
          <w:b/>
          <w:sz w:val="22"/>
          <w:szCs w:val="22"/>
          <w:lang w:val="en-US"/>
        </w:rPr>
      </w:pPr>
      <w:r w:rsidRPr="008C5E0E">
        <w:rPr>
          <w:rFonts w:ascii="GHEA Grapalat" w:hAnsi="GHEA Grapalat"/>
          <w:b/>
          <w:sz w:val="22"/>
          <w:szCs w:val="22"/>
          <w:lang w:val="en-US"/>
        </w:rPr>
        <w:t>(ՊԱԿԱՍՈՒՐԴԻ) ՎԵՐԱԲԵՐՅԱԼ</w:t>
      </w:r>
      <w:r w:rsidR="00410A6E">
        <w:rPr>
          <w:rFonts w:ascii="GHEA Grapalat" w:hAnsi="GHEA Grapalat"/>
          <w:b/>
          <w:sz w:val="22"/>
          <w:szCs w:val="22"/>
          <w:lang w:val="en-US"/>
        </w:rPr>
        <w:t>………………………………………………………………………………</w:t>
      </w:r>
      <w:r w:rsidR="000F5DC1">
        <w:rPr>
          <w:rFonts w:ascii="GHEA Grapalat" w:hAnsi="GHEA Grapalat"/>
          <w:b/>
          <w:sz w:val="22"/>
          <w:szCs w:val="22"/>
          <w:lang w:val="en-US"/>
        </w:rPr>
        <w:t>...413</w:t>
      </w:r>
    </w:p>
    <w:p w:rsidR="00E9045B" w:rsidRPr="008C5E0E" w:rsidRDefault="00E9045B" w:rsidP="00037896">
      <w:pPr>
        <w:tabs>
          <w:tab w:val="left" w:pos="0"/>
        </w:tabs>
        <w:spacing w:before="240"/>
        <w:rPr>
          <w:rFonts w:ascii="GHEA Grapalat" w:hAnsi="GHEA Grapalat"/>
          <w:b/>
          <w:sz w:val="22"/>
          <w:szCs w:val="22"/>
          <w:lang w:val="en-US"/>
        </w:rPr>
      </w:pPr>
      <w:r w:rsidRPr="008C5E0E">
        <w:rPr>
          <w:rFonts w:ascii="GHEA Grapalat" w:hAnsi="GHEA Grapalat"/>
          <w:b/>
          <w:sz w:val="22"/>
          <w:szCs w:val="22"/>
          <w:lang w:val="en-US"/>
        </w:rPr>
        <w:t>ՀԱՎԵԼՎԱԾՆԵՐ</w:t>
      </w:r>
      <w:r w:rsidR="00410A6E">
        <w:rPr>
          <w:rFonts w:ascii="GHEA Grapalat" w:hAnsi="GHEA Grapalat"/>
          <w:b/>
          <w:sz w:val="22"/>
          <w:szCs w:val="22"/>
          <w:lang w:val="en-US"/>
        </w:rPr>
        <w:t>…………………………………………………………………………………………………</w:t>
      </w:r>
      <w:r w:rsidR="001427A9">
        <w:rPr>
          <w:rFonts w:ascii="GHEA Grapalat" w:hAnsi="GHEA Grapalat"/>
          <w:b/>
          <w:sz w:val="22"/>
          <w:szCs w:val="22"/>
          <w:lang w:val="en-US"/>
        </w:rPr>
        <w:t>..</w:t>
      </w:r>
      <w:r w:rsidR="00410A6E">
        <w:rPr>
          <w:rFonts w:ascii="GHEA Grapalat" w:hAnsi="GHEA Grapalat"/>
          <w:b/>
          <w:sz w:val="22"/>
          <w:szCs w:val="22"/>
          <w:lang w:val="en-US"/>
        </w:rPr>
        <w:t>…</w:t>
      </w:r>
      <w:r w:rsidR="001427A9">
        <w:rPr>
          <w:rFonts w:ascii="GHEA Grapalat" w:hAnsi="GHEA Grapalat"/>
          <w:b/>
          <w:sz w:val="22"/>
          <w:szCs w:val="22"/>
          <w:lang w:val="en-US"/>
        </w:rPr>
        <w:t>414</w:t>
      </w:r>
    </w:p>
    <w:p w:rsidR="00E9045B" w:rsidRDefault="00E9045B" w:rsidP="00037896">
      <w:pPr>
        <w:tabs>
          <w:tab w:val="left" w:pos="0"/>
        </w:tabs>
        <w:spacing w:before="240"/>
        <w:rPr>
          <w:rFonts w:ascii="GHEA Grapalat" w:hAnsi="GHEA Grapalat"/>
          <w:b/>
          <w:sz w:val="22"/>
          <w:szCs w:val="22"/>
          <w:lang w:val="en-US"/>
        </w:rPr>
      </w:pPr>
      <w:r w:rsidRPr="008C5E0E">
        <w:rPr>
          <w:rFonts w:ascii="GHEA Grapalat" w:hAnsi="GHEA Grapalat"/>
          <w:b/>
          <w:sz w:val="22"/>
          <w:szCs w:val="22"/>
          <w:lang w:val="en-US"/>
        </w:rPr>
        <w:t>ՏԵՂԵԿԱՆՔՆԵՐ</w:t>
      </w:r>
      <w:r w:rsidR="00410A6E">
        <w:rPr>
          <w:rFonts w:ascii="GHEA Grapalat" w:hAnsi="GHEA Grapalat"/>
          <w:b/>
          <w:sz w:val="22"/>
          <w:szCs w:val="22"/>
          <w:lang w:val="en-US"/>
        </w:rPr>
        <w:t>…………………………………………………………………………………………………</w:t>
      </w:r>
      <w:r w:rsidR="001427A9">
        <w:rPr>
          <w:rFonts w:ascii="GHEA Grapalat" w:hAnsi="GHEA Grapalat"/>
          <w:b/>
          <w:sz w:val="22"/>
          <w:szCs w:val="22"/>
          <w:lang w:val="en-US"/>
        </w:rPr>
        <w:t>..</w:t>
      </w:r>
      <w:r w:rsidR="00410A6E">
        <w:rPr>
          <w:rFonts w:ascii="GHEA Grapalat" w:hAnsi="GHEA Grapalat"/>
          <w:b/>
          <w:sz w:val="22"/>
          <w:szCs w:val="22"/>
          <w:lang w:val="en-US"/>
        </w:rPr>
        <w:t>…</w:t>
      </w:r>
      <w:r w:rsidR="001427A9">
        <w:rPr>
          <w:rFonts w:ascii="GHEA Grapalat" w:hAnsi="GHEA Grapalat"/>
          <w:b/>
          <w:sz w:val="22"/>
          <w:szCs w:val="22"/>
          <w:lang w:val="en-US"/>
        </w:rPr>
        <w:t>871</w:t>
      </w:r>
    </w:p>
    <w:p w:rsidR="00D96F58" w:rsidRPr="008C5E0E" w:rsidRDefault="00D96F58" w:rsidP="00037896">
      <w:pPr>
        <w:tabs>
          <w:tab w:val="left" w:pos="0"/>
        </w:tabs>
        <w:spacing w:before="240"/>
        <w:rPr>
          <w:rFonts w:ascii="GHEA Grapalat" w:hAnsi="GHEA Grapalat"/>
          <w:b/>
          <w:sz w:val="22"/>
          <w:szCs w:val="22"/>
          <w:lang w:val="en-US"/>
        </w:rPr>
      </w:pPr>
      <w:r>
        <w:rPr>
          <w:rFonts w:ascii="GHEA Grapalat" w:hAnsi="GHEA Grapalat"/>
          <w:b/>
          <w:sz w:val="22"/>
          <w:szCs w:val="22"/>
          <w:lang w:val="en-US"/>
        </w:rPr>
        <w:t>«</w:t>
      </w:r>
      <w:r w:rsidRPr="00D96F58">
        <w:rPr>
          <w:rFonts w:ascii="GHEA Grapalat" w:hAnsi="GHEA Grapalat"/>
          <w:b/>
          <w:sz w:val="22"/>
          <w:szCs w:val="22"/>
          <w:lang w:val="en-US"/>
        </w:rPr>
        <w:t>ՀՀ 2019 ԹՎԱԿԱՆԻ ՊԵՏԱԿԱՆ ԲՅՈՒՋԵԻ ԿԱՏԱՐՈՒՄՆ ԱՊԱՀՈՎՈՂ</w:t>
      </w:r>
      <w:r w:rsidR="00410A6E">
        <w:rPr>
          <w:rFonts w:ascii="GHEA Grapalat" w:hAnsi="GHEA Grapalat"/>
          <w:b/>
          <w:sz w:val="22"/>
          <w:szCs w:val="22"/>
          <w:lang w:val="en-US"/>
        </w:rPr>
        <w:t xml:space="preserve">       </w:t>
      </w:r>
      <w:r w:rsidRPr="00D96F58">
        <w:rPr>
          <w:rFonts w:ascii="GHEA Grapalat" w:hAnsi="GHEA Grapalat"/>
          <w:b/>
          <w:sz w:val="22"/>
          <w:szCs w:val="22"/>
          <w:lang w:val="en-US"/>
        </w:rPr>
        <w:t xml:space="preserve"> ՄԻՋՈՑԱՌՈՒՄՆԵՐԻ ՄԱՍԻՆ</w:t>
      </w:r>
      <w:r>
        <w:rPr>
          <w:rFonts w:ascii="GHEA Grapalat" w:hAnsi="GHEA Grapalat"/>
          <w:b/>
          <w:sz w:val="22"/>
          <w:szCs w:val="22"/>
          <w:lang w:val="en-US"/>
        </w:rPr>
        <w:t>»</w:t>
      </w:r>
      <w:r w:rsidRPr="00D96F58">
        <w:rPr>
          <w:rFonts w:ascii="GHEA Grapalat" w:hAnsi="GHEA Grapalat"/>
          <w:b/>
          <w:sz w:val="22"/>
          <w:szCs w:val="22"/>
          <w:lang w:val="en-US"/>
        </w:rPr>
        <w:t xml:space="preserve"> ՀՀ ԿԱՌԱՎԱՐՈՒԹՅԱՆ N 1515-Ն ՈՐՈՇՄԱՄԲ </w:t>
      </w:r>
      <w:r w:rsidR="00410A6E">
        <w:rPr>
          <w:rFonts w:ascii="GHEA Grapalat" w:hAnsi="GHEA Grapalat"/>
          <w:b/>
          <w:sz w:val="22"/>
          <w:szCs w:val="22"/>
          <w:lang w:val="en-US"/>
        </w:rPr>
        <w:t xml:space="preserve">         </w:t>
      </w:r>
      <w:r w:rsidRPr="00D96F58">
        <w:rPr>
          <w:rFonts w:ascii="GHEA Grapalat" w:hAnsi="GHEA Grapalat"/>
          <w:b/>
          <w:sz w:val="22"/>
          <w:szCs w:val="22"/>
          <w:lang w:val="en-US"/>
        </w:rPr>
        <w:t>ՀԱՍՏԱՏՎԱԾ ԲՅՈՒՋԵՏԱՅԻՆ ԵԼՔԱՅԻՆ ԾՐԱԳՐԵՐԻ ԵՎ ՄԻՋՈՑԱՌՈՒՄՆԵՐԻ</w:t>
      </w:r>
      <w:r w:rsidR="00410A6E">
        <w:rPr>
          <w:rFonts w:ascii="GHEA Grapalat" w:hAnsi="GHEA Grapalat"/>
          <w:b/>
          <w:sz w:val="22"/>
          <w:szCs w:val="22"/>
          <w:lang w:val="en-US"/>
        </w:rPr>
        <w:t xml:space="preserve">                 </w:t>
      </w:r>
      <w:r w:rsidRPr="00D96F58">
        <w:rPr>
          <w:rFonts w:ascii="GHEA Grapalat" w:hAnsi="GHEA Grapalat"/>
          <w:b/>
          <w:sz w:val="22"/>
          <w:szCs w:val="22"/>
          <w:lang w:val="en-US"/>
        </w:rPr>
        <w:t xml:space="preserve"> ԳԾՈՎ ԱՐԴՅՈՒՆՔԱՅԻՆ (ԿԱՏԱՐՈՂԱԿԱՆ) ՑՈՒՑԱՆԻՇՆԵՐԻ ԿԱՏԱՐՄԱՆ </w:t>
      </w:r>
      <w:r w:rsidR="00410A6E">
        <w:rPr>
          <w:rFonts w:ascii="GHEA Grapalat" w:hAnsi="GHEA Grapalat"/>
          <w:b/>
          <w:sz w:val="22"/>
          <w:szCs w:val="22"/>
          <w:lang w:val="en-US"/>
        </w:rPr>
        <w:t xml:space="preserve">           </w:t>
      </w:r>
      <w:r w:rsidRPr="00D96F58">
        <w:rPr>
          <w:rFonts w:ascii="GHEA Grapalat" w:hAnsi="GHEA Grapalat"/>
          <w:b/>
          <w:sz w:val="22"/>
          <w:szCs w:val="22"/>
          <w:lang w:val="en-US"/>
        </w:rPr>
        <w:t>ՎԵՐԱԲԵՐՅԱԼ</w:t>
      </w:r>
      <w:r w:rsidR="00C53EFD">
        <w:rPr>
          <w:rFonts w:ascii="GHEA Grapalat" w:hAnsi="GHEA Grapalat"/>
          <w:b/>
          <w:sz w:val="22"/>
          <w:szCs w:val="22"/>
          <w:lang w:val="en-US"/>
        </w:rPr>
        <w:t xml:space="preserve"> </w:t>
      </w:r>
      <w:r w:rsidR="00C53EFD" w:rsidRPr="00C53EFD">
        <w:rPr>
          <w:rFonts w:ascii="GHEA Grapalat" w:hAnsi="GHEA Grapalat"/>
          <w:b/>
          <w:sz w:val="22"/>
          <w:szCs w:val="22"/>
          <w:lang w:val="en-US"/>
        </w:rPr>
        <w:t>(ըստ բյուջետային հատկացումների գլխավոր</w:t>
      </w:r>
      <w:r w:rsidR="00C53EFD">
        <w:rPr>
          <w:rFonts w:ascii="GHEA Grapalat" w:hAnsi="GHEA Grapalat"/>
          <w:b/>
          <w:sz w:val="22"/>
          <w:szCs w:val="22"/>
          <w:lang w:val="en-US"/>
        </w:rPr>
        <w:t xml:space="preserve">                            </w:t>
      </w:r>
      <w:r w:rsidR="00C53EFD" w:rsidRPr="00C53EFD">
        <w:rPr>
          <w:rFonts w:ascii="GHEA Grapalat" w:hAnsi="GHEA Grapalat"/>
          <w:b/>
          <w:sz w:val="22"/>
          <w:szCs w:val="22"/>
          <w:lang w:val="en-US"/>
        </w:rPr>
        <w:t xml:space="preserve"> կարգադրիչների՝ հավելված N</w:t>
      </w:r>
      <w:r w:rsidR="00C53EFD">
        <w:rPr>
          <w:rFonts w:ascii="GHEA Grapalat" w:hAnsi="GHEA Grapalat"/>
          <w:b/>
          <w:sz w:val="22"/>
          <w:szCs w:val="22"/>
          <w:lang w:val="en-US"/>
        </w:rPr>
        <w:t xml:space="preserve"> </w:t>
      </w:r>
      <w:r w:rsidR="00C53EFD" w:rsidRPr="00C53EFD">
        <w:rPr>
          <w:rFonts w:ascii="GHEA Grapalat" w:hAnsi="GHEA Grapalat"/>
          <w:b/>
          <w:sz w:val="22"/>
          <w:szCs w:val="22"/>
          <w:lang w:val="en-US"/>
        </w:rPr>
        <w:t>11)</w:t>
      </w:r>
      <w:r w:rsidR="00410A6E">
        <w:rPr>
          <w:rFonts w:ascii="GHEA Grapalat" w:hAnsi="GHEA Grapalat"/>
          <w:b/>
          <w:sz w:val="22"/>
          <w:szCs w:val="22"/>
          <w:lang w:val="en-US"/>
        </w:rPr>
        <w:t>…………………………………………………</w:t>
      </w:r>
      <w:r w:rsidR="00C53EFD">
        <w:rPr>
          <w:rFonts w:ascii="GHEA Grapalat" w:hAnsi="GHEA Grapalat"/>
          <w:b/>
          <w:sz w:val="22"/>
          <w:szCs w:val="22"/>
          <w:lang w:val="en-US"/>
        </w:rPr>
        <w:t>…………………</w:t>
      </w:r>
      <w:r w:rsidR="00E04591">
        <w:rPr>
          <w:rFonts w:ascii="GHEA Grapalat" w:hAnsi="GHEA Grapalat"/>
          <w:b/>
          <w:sz w:val="22"/>
          <w:szCs w:val="22"/>
          <w:lang w:val="en-US"/>
        </w:rPr>
        <w:t>..</w:t>
      </w:r>
      <w:r w:rsidR="00C53EFD">
        <w:rPr>
          <w:rFonts w:ascii="GHEA Grapalat" w:hAnsi="GHEA Grapalat"/>
          <w:b/>
          <w:sz w:val="22"/>
          <w:szCs w:val="22"/>
          <w:lang w:val="en-US"/>
        </w:rPr>
        <w:t>……</w:t>
      </w:r>
      <w:r w:rsidR="00E04591">
        <w:rPr>
          <w:rFonts w:ascii="GHEA Grapalat" w:hAnsi="GHEA Grapalat"/>
          <w:b/>
          <w:sz w:val="22"/>
          <w:szCs w:val="22"/>
          <w:lang w:val="en-US"/>
        </w:rPr>
        <w:t>…</w:t>
      </w:r>
      <w:r w:rsidR="00C77FC2">
        <w:rPr>
          <w:rFonts w:ascii="GHEA Grapalat" w:hAnsi="GHEA Grapalat"/>
          <w:b/>
          <w:sz w:val="22"/>
          <w:szCs w:val="22"/>
          <w:lang w:val="en-US"/>
        </w:rPr>
        <w:t>1519</w:t>
      </w:r>
    </w:p>
    <w:bookmarkEnd w:id="23"/>
    <w:bookmarkEnd w:id="22"/>
    <w:bookmarkEnd w:id="21"/>
    <w:bookmarkEnd w:id="20"/>
    <w:bookmarkEnd w:id="19"/>
    <w:bookmarkEnd w:id="18"/>
    <w:bookmarkEnd w:id="17"/>
    <w:bookmarkEnd w:id="16"/>
    <w:p w:rsidR="00D0793A" w:rsidRPr="008C5E0E" w:rsidRDefault="00C53EFD" w:rsidP="00037896">
      <w:pPr>
        <w:tabs>
          <w:tab w:val="left" w:pos="0"/>
        </w:tabs>
        <w:spacing w:before="240"/>
        <w:rPr>
          <w:rFonts w:ascii="GHEA Grapalat" w:hAnsi="GHEA Grapalat"/>
          <w:b/>
          <w:sz w:val="22"/>
          <w:szCs w:val="22"/>
          <w:lang w:val="en-US"/>
        </w:rPr>
        <w:sectPr w:rsidR="00D0793A" w:rsidRPr="008C5E0E" w:rsidSect="002D4A3F">
          <w:headerReference w:type="default" r:id="rId14"/>
          <w:pgSz w:w="11909" w:h="16834" w:code="9"/>
          <w:pgMar w:top="1134" w:right="567" w:bottom="567" w:left="1134" w:header="720" w:footer="720" w:gutter="0"/>
          <w:cols w:space="720"/>
          <w:docGrid w:linePitch="360"/>
        </w:sectPr>
      </w:pPr>
      <w:r>
        <w:rPr>
          <w:rFonts w:ascii="GHEA Grapalat" w:hAnsi="GHEA Grapalat"/>
          <w:b/>
          <w:sz w:val="22"/>
          <w:szCs w:val="22"/>
          <w:lang w:val="en-US"/>
        </w:rPr>
        <w:t>«</w:t>
      </w:r>
      <w:r w:rsidRPr="00D96F58">
        <w:rPr>
          <w:rFonts w:ascii="GHEA Grapalat" w:hAnsi="GHEA Grapalat"/>
          <w:b/>
          <w:sz w:val="22"/>
          <w:szCs w:val="22"/>
          <w:lang w:val="en-US"/>
        </w:rPr>
        <w:t>ՀՀ 2019 ԹՎԱԿԱՆԻ ՊԵՏԱԿԱՆ ԲՅՈՒՋԵԻ ԿԱՏԱՐՈՒՄՆ ԱՊԱՀՈՎՈՂ</w:t>
      </w:r>
      <w:r>
        <w:rPr>
          <w:rFonts w:ascii="GHEA Grapalat" w:hAnsi="GHEA Grapalat"/>
          <w:b/>
          <w:sz w:val="22"/>
          <w:szCs w:val="22"/>
          <w:lang w:val="en-US"/>
        </w:rPr>
        <w:t xml:space="preserve">       </w:t>
      </w:r>
      <w:r w:rsidRPr="00D96F58">
        <w:rPr>
          <w:rFonts w:ascii="GHEA Grapalat" w:hAnsi="GHEA Grapalat"/>
          <w:b/>
          <w:sz w:val="22"/>
          <w:szCs w:val="22"/>
          <w:lang w:val="en-US"/>
        </w:rPr>
        <w:t xml:space="preserve"> ՄԻՋՈՑԱՌՈՒՄՆԵՐԻ ՄԱՍԻՆ</w:t>
      </w:r>
      <w:r>
        <w:rPr>
          <w:rFonts w:ascii="GHEA Grapalat" w:hAnsi="GHEA Grapalat"/>
          <w:b/>
          <w:sz w:val="22"/>
          <w:szCs w:val="22"/>
          <w:lang w:val="en-US"/>
        </w:rPr>
        <w:t>»</w:t>
      </w:r>
      <w:r w:rsidRPr="00D96F58">
        <w:rPr>
          <w:rFonts w:ascii="GHEA Grapalat" w:hAnsi="GHEA Grapalat"/>
          <w:b/>
          <w:sz w:val="22"/>
          <w:szCs w:val="22"/>
          <w:lang w:val="en-US"/>
        </w:rPr>
        <w:t xml:space="preserve"> ՀՀ ԿԱՌԱՎԱՐՈՒԹՅԱՆ N 1515-Ն ՈՐՈՇՄԱՄԲ </w:t>
      </w:r>
      <w:r>
        <w:rPr>
          <w:rFonts w:ascii="GHEA Grapalat" w:hAnsi="GHEA Grapalat"/>
          <w:b/>
          <w:sz w:val="22"/>
          <w:szCs w:val="22"/>
          <w:lang w:val="en-US"/>
        </w:rPr>
        <w:t xml:space="preserve">         </w:t>
      </w:r>
      <w:r w:rsidRPr="00D96F58">
        <w:rPr>
          <w:rFonts w:ascii="GHEA Grapalat" w:hAnsi="GHEA Grapalat"/>
          <w:b/>
          <w:sz w:val="22"/>
          <w:szCs w:val="22"/>
          <w:lang w:val="en-US"/>
        </w:rPr>
        <w:t>ՀԱՍՏԱՏՎԱԾ ԲՅՈՒՋԵՏԱՅԻՆ ԵԼՔԱՅԻՆ ԾՐԱԳՐԵՐԻ ԵՎ ՄԻՋՈՑԱՌՈՒՄՆԵՐԻ</w:t>
      </w:r>
      <w:r>
        <w:rPr>
          <w:rFonts w:ascii="GHEA Grapalat" w:hAnsi="GHEA Grapalat"/>
          <w:b/>
          <w:sz w:val="22"/>
          <w:szCs w:val="22"/>
          <w:lang w:val="en-US"/>
        </w:rPr>
        <w:t xml:space="preserve">                 </w:t>
      </w:r>
      <w:r w:rsidRPr="00D96F58">
        <w:rPr>
          <w:rFonts w:ascii="GHEA Grapalat" w:hAnsi="GHEA Grapalat"/>
          <w:b/>
          <w:sz w:val="22"/>
          <w:szCs w:val="22"/>
          <w:lang w:val="en-US"/>
        </w:rPr>
        <w:t xml:space="preserve"> ԳԾՈՎ ԱՐԴՅՈՒՆՔԱՅԻՆ (ԿԱՏԱՐՈՂԱԿԱՆ) ՑՈՒՑԱՆԻՇՆԵՐԻ ԿԱՏԱՐՄԱՆ </w:t>
      </w:r>
      <w:r>
        <w:rPr>
          <w:rFonts w:ascii="GHEA Grapalat" w:hAnsi="GHEA Grapalat"/>
          <w:b/>
          <w:sz w:val="22"/>
          <w:szCs w:val="22"/>
          <w:lang w:val="en-US"/>
        </w:rPr>
        <w:t xml:space="preserve">           </w:t>
      </w:r>
      <w:r w:rsidRPr="00D96F58">
        <w:rPr>
          <w:rFonts w:ascii="GHEA Grapalat" w:hAnsi="GHEA Grapalat"/>
          <w:b/>
          <w:sz w:val="22"/>
          <w:szCs w:val="22"/>
          <w:lang w:val="en-US"/>
        </w:rPr>
        <w:t>ՎԵՐԱԲԵՐՅԱԼ</w:t>
      </w:r>
      <w:r>
        <w:rPr>
          <w:rFonts w:ascii="GHEA Grapalat" w:hAnsi="GHEA Grapalat"/>
          <w:b/>
          <w:sz w:val="22"/>
          <w:szCs w:val="22"/>
          <w:lang w:val="en-US"/>
        </w:rPr>
        <w:t xml:space="preserve"> </w:t>
      </w:r>
      <w:r w:rsidRPr="00C53EFD">
        <w:rPr>
          <w:rFonts w:ascii="GHEA Grapalat" w:hAnsi="GHEA Grapalat"/>
          <w:b/>
          <w:sz w:val="22"/>
          <w:szCs w:val="22"/>
          <w:lang w:val="en-US"/>
        </w:rPr>
        <w:t>(</w:t>
      </w:r>
      <w:r w:rsidR="00E04591" w:rsidRPr="00E04591">
        <w:rPr>
          <w:rFonts w:ascii="GHEA Grapalat" w:hAnsi="GHEA Grapalat"/>
          <w:b/>
          <w:sz w:val="22"/>
          <w:szCs w:val="22"/>
          <w:lang w:val="en-US"/>
        </w:rPr>
        <w:t>ըստ ծրագրերի միջոցառումերը կատարող պետական կառավարման մարմինների՝ հավելված N 11.1</w:t>
      </w:r>
      <w:r w:rsidRPr="00C53EFD">
        <w:rPr>
          <w:rFonts w:ascii="GHEA Grapalat" w:hAnsi="GHEA Grapalat"/>
          <w:b/>
          <w:sz w:val="22"/>
          <w:szCs w:val="22"/>
          <w:lang w:val="en-US"/>
        </w:rPr>
        <w:t>)</w:t>
      </w:r>
      <w:r>
        <w:rPr>
          <w:rFonts w:ascii="GHEA Grapalat" w:hAnsi="GHEA Grapalat"/>
          <w:b/>
          <w:sz w:val="22"/>
          <w:szCs w:val="22"/>
          <w:lang w:val="en-US"/>
        </w:rPr>
        <w:t>………………………………………………………………………</w:t>
      </w:r>
      <w:r w:rsidR="00E04591">
        <w:rPr>
          <w:rFonts w:ascii="GHEA Grapalat" w:hAnsi="GHEA Grapalat"/>
          <w:b/>
          <w:sz w:val="22"/>
          <w:szCs w:val="22"/>
          <w:lang w:val="en-US"/>
        </w:rPr>
        <w:t>………..2365</w:t>
      </w:r>
    </w:p>
    <w:p w:rsidR="000B73B5" w:rsidRPr="0032784D" w:rsidRDefault="006B069E" w:rsidP="000B73B5">
      <w:pPr>
        <w:pStyle w:val="Heading1"/>
        <w:spacing w:before="120"/>
        <w:ind w:left="539"/>
        <w:rPr>
          <w:rFonts w:ascii="GHEA Grapalat" w:hAnsi="GHEA Grapalat" w:cs="Sylfaen"/>
          <w:sz w:val="22"/>
          <w:szCs w:val="22"/>
          <w:lang w:val="en-US"/>
        </w:rPr>
      </w:pPr>
      <w:bookmarkStart w:id="24" w:name="_Toc511744930"/>
      <w:bookmarkStart w:id="25" w:name="_Toc6389277"/>
      <w:bookmarkStart w:id="26" w:name="_Toc37763583"/>
      <w:bookmarkEnd w:id="7"/>
      <w:bookmarkEnd w:id="8"/>
      <w:bookmarkEnd w:id="9"/>
      <w:bookmarkEnd w:id="10"/>
      <w:bookmarkEnd w:id="11"/>
      <w:bookmarkEnd w:id="12"/>
      <w:bookmarkEnd w:id="13"/>
      <w:r w:rsidRPr="0032784D">
        <w:rPr>
          <w:rFonts w:ascii="GHEA Grapalat" w:hAnsi="GHEA Grapalat" w:cs="Sylfaen"/>
          <w:sz w:val="22"/>
          <w:szCs w:val="22"/>
          <w:lang w:val="en-US"/>
        </w:rPr>
        <w:lastRenderedPageBreak/>
        <w:t>201</w:t>
      </w:r>
      <w:r w:rsidR="0087606C" w:rsidRPr="0032784D">
        <w:rPr>
          <w:rFonts w:ascii="GHEA Grapalat" w:hAnsi="GHEA Grapalat" w:cs="Sylfaen"/>
          <w:sz w:val="22"/>
          <w:szCs w:val="22"/>
          <w:lang w:val="en-US"/>
        </w:rPr>
        <w:t>9</w:t>
      </w:r>
      <w:r w:rsidR="000B73B5" w:rsidRPr="0032784D">
        <w:rPr>
          <w:rFonts w:ascii="GHEA Grapalat" w:hAnsi="GHEA Grapalat" w:cs="Sylfaen"/>
          <w:sz w:val="22"/>
          <w:szCs w:val="22"/>
          <w:lang w:val="en-US"/>
        </w:rPr>
        <w:t xml:space="preserve"> ԹՎԱԿԱՆԻ ՍՈՑԻԱԼ-ՏՆՏԵՍԱԿԱՆ ԶԱՐԳԱՑՄԱՆ ԵՎ ՀԱՐԿԱԲՅՈՒՋԵՏԱՅԻՆ ՔԱՂԱՔԱԿԱՆՈՒԹՅԱՆ </w:t>
      </w:r>
      <w:bookmarkStart w:id="27" w:name="_Toc290409636"/>
      <w:r w:rsidR="000B73B5" w:rsidRPr="0032784D">
        <w:rPr>
          <w:rFonts w:ascii="GHEA Grapalat" w:hAnsi="GHEA Grapalat" w:cs="Sylfaen"/>
          <w:sz w:val="22"/>
          <w:szCs w:val="22"/>
          <w:lang w:val="en-US"/>
        </w:rPr>
        <w:t>ՀԻՄՆԱԿԱՆ ՈՒՂՂՈՒԹՅՈՒՆՆԵՐԸ</w:t>
      </w:r>
      <w:bookmarkEnd w:id="24"/>
      <w:bookmarkEnd w:id="25"/>
      <w:bookmarkEnd w:id="26"/>
      <w:bookmarkEnd w:id="27"/>
    </w:p>
    <w:p w:rsidR="000B73B5" w:rsidRPr="0032784D" w:rsidRDefault="000B73B5" w:rsidP="00831F87">
      <w:pPr>
        <w:ind w:firstLine="567"/>
        <w:jc w:val="both"/>
        <w:rPr>
          <w:rFonts w:ascii="GHEA Grapalat" w:hAnsi="GHEA Grapalat" w:cs="Sylfaen"/>
          <w:b/>
          <w:sz w:val="22"/>
          <w:szCs w:val="22"/>
          <w:lang w:val="de-AT"/>
        </w:rPr>
      </w:pPr>
    </w:p>
    <w:p w:rsidR="00301740" w:rsidRPr="0032784D" w:rsidRDefault="00301740" w:rsidP="00D56197">
      <w:pPr>
        <w:spacing w:line="360" w:lineRule="auto"/>
        <w:ind w:firstLine="567"/>
        <w:jc w:val="both"/>
        <w:rPr>
          <w:rFonts w:ascii="GHEA Grapalat" w:hAnsi="GHEA Grapalat"/>
          <w:sz w:val="22"/>
          <w:szCs w:val="22"/>
          <w:lang w:val="en-US"/>
        </w:rPr>
      </w:pPr>
    </w:p>
    <w:p w:rsidR="00B54BFC" w:rsidRPr="0032784D" w:rsidRDefault="00B54BFC" w:rsidP="00B54BFC">
      <w:pPr>
        <w:spacing w:line="480" w:lineRule="auto"/>
        <w:ind w:firstLine="567"/>
        <w:jc w:val="both"/>
        <w:rPr>
          <w:rFonts w:ascii="GHEA Grapalat" w:eastAsia="Tahoma" w:hAnsi="GHEA Grapalat" w:cs="Tahoma"/>
          <w:b/>
          <w:sz w:val="22"/>
          <w:szCs w:val="22"/>
          <w:lang w:val="en-US"/>
        </w:rPr>
      </w:pPr>
      <w:r w:rsidRPr="0032784D">
        <w:rPr>
          <w:rFonts w:ascii="GHEA Grapalat" w:eastAsia="Tahoma" w:hAnsi="GHEA Grapalat" w:cs="Tahoma"/>
          <w:b/>
          <w:sz w:val="22"/>
          <w:szCs w:val="22"/>
          <w:lang w:val="en-US"/>
        </w:rPr>
        <w:t>Տնտեսական զարգացման և ներդրումների ոլորտ</w:t>
      </w:r>
    </w:p>
    <w:p w:rsidR="00B54BFC" w:rsidRPr="0032784D" w:rsidRDefault="00B54BFC" w:rsidP="00B54BFC">
      <w:pPr>
        <w:spacing w:line="480" w:lineRule="auto"/>
        <w:ind w:firstLine="567"/>
        <w:jc w:val="both"/>
        <w:rPr>
          <w:rFonts w:ascii="GHEA Grapalat" w:eastAsia="Tahoma" w:hAnsi="GHEA Grapalat" w:cs="Tahoma"/>
          <w:b/>
          <w:sz w:val="22"/>
          <w:szCs w:val="22"/>
        </w:rPr>
      </w:pPr>
      <w:r w:rsidRPr="0032784D">
        <w:rPr>
          <w:rFonts w:ascii="GHEA Grapalat" w:eastAsia="Tahoma" w:hAnsi="GHEA Grapalat" w:cs="Tahoma"/>
          <w:b/>
          <w:sz w:val="22"/>
          <w:szCs w:val="22"/>
        </w:rPr>
        <w:t>Ռազմավարական պլանավորում</w:t>
      </w:r>
    </w:p>
    <w:p w:rsidR="00B54BFC" w:rsidRPr="0032784D" w:rsidRDefault="00B54BFC" w:rsidP="00B54BFC">
      <w:pPr>
        <w:spacing w:line="360" w:lineRule="auto"/>
        <w:ind w:firstLine="567"/>
        <w:jc w:val="both"/>
        <w:rPr>
          <w:rFonts w:ascii="GHEA Grapalat" w:hAnsi="GHEA Grapalat"/>
          <w:sz w:val="22"/>
          <w:szCs w:val="22"/>
        </w:rPr>
      </w:pPr>
      <w:r w:rsidRPr="0032784D">
        <w:rPr>
          <w:rFonts w:ascii="GHEA Grapalat" w:hAnsi="GHEA Grapalat"/>
          <w:sz w:val="22"/>
          <w:szCs w:val="22"/>
        </w:rPr>
        <w:t xml:space="preserve">Տնտեսության կայուն զարգացման երկարաժամկետ նպատակների իրագործման համար ՀՀ կառավարությունը մշակել է Փոքր և միջին ձեռնարկատիրության զարգացման 2020-2024 թվականների, Արդյունաբերության զարգացման հնգամյա, Գործարար միջավայրի բարելավման, ՀՀ գյուղատնտեսության կայուն զարգացման, Հայաստանի զբոսաշրջության զարգացման 2020-2030թթ. ռազմավարական փաստաթղթերը։ Պատրաստվել է նաև չափագիտության ոլորտի արդիականացման ռազմավարական ծրագիրը։ </w:t>
      </w:r>
    </w:p>
    <w:p w:rsidR="00B54BFC" w:rsidRPr="0032784D" w:rsidRDefault="00B54BFC" w:rsidP="00B54BFC">
      <w:pPr>
        <w:spacing w:line="360" w:lineRule="auto"/>
        <w:ind w:firstLine="567"/>
        <w:jc w:val="both"/>
        <w:rPr>
          <w:rFonts w:ascii="GHEA Grapalat" w:hAnsi="GHEA Grapalat"/>
          <w:sz w:val="22"/>
          <w:szCs w:val="22"/>
        </w:rPr>
      </w:pPr>
      <w:r w:rsidRPr="0032784D">
        <w:rPr>
          <w:rFonts w:ascii="GHEA Grapalat" w:hAnsi="GHEA Grapalat"/>
          <w:sz w:val="22"/>
          <w:szCs w:val="22"/>
        </w:rPr>
        <w:t>2019 թվականի ընթացքում ընդունվել է ՀՀ էկոնոմիկայի նախարարության կողմից մշակված «Պետություն-մասնավոր գործընկերության մասին» ՀՀ օրենքը։ Մշակվել են օրենքից բխող կարգավորումները։ ՀՀ Ազգային ժողով են ներկայացվել նաև օրենսդրական փոփոխություններ՝ չդրոշմավորված կամ չվերադրոշմավորված ապրանքների իրացման կամ դրոշմավորման կանոնների խախտումները ապաքրեականացնելու վերաբերյալ։</w:t>
      </w:r>
    </w:p>
    <w:p w:rsidR="00B54BFC" w:rsidRPr="0032784D" w:rsidRDefault="00B54BFC" w:rsidP="00B54BFC">
      <w:pPr>
        <w:spacing w:line="360" w:lineRule="auto"/>
        <w:ind w:firstLine="567"/>
        <w:jc w:val="both"/>
        <w:rPr>
          <w:rFonts w:ascii="GHEA Grapalat" w:hAnsi="GHEA Grapalat"/>
          <w:sz w:val="22"/>
          <w:szCs w:val="22"/>
        </w:rPr>
      </w:pPr>
      <w:r w:rsidRPr="0032784D">
        <w:rPr>
          <w:rFonts w:ascii="GHEA Grapalat" w:hAnsi="GHEA Grapalat"/>
          <w:sz w:val="22"/>
          <w:szCs w:val="22"/>
        </w:rPr>
        <w:t>ՄԱԿ-ի առևտրի և զարգացման համաժողովի հետ համատեղ աշխատանքների արդյունքում հրապարակվել է Հայաստանի ներդրումային քաղաքականության զեկույցը, որում դրական է գնահատվել Հայաստանի ներդրումային օրենսդրությունը, նշվել է մեկնարկած բարեփոխումների և համապատասխան մարմինների ինստիտուցիոնալ զարգացման շարունակականության անհրաժեշտության մասին, կատարվել</w:t>
      </w:r>
      <w:bookmarkStart w:id="28" w:name="_GoBack"/>
      <w:bookmarkEnd w:id="28"/>
      <w:r w:rsidRPr="0032784D">
        <w:rPr>
          <w:rFonts w:ascii="GHEA Grapalat" w:hAnsi="GHEA Grapalat"/>
          <w:sz w:val="22"/>
          <w:szCs w:val="22"/>
        </w:rPr>
        <w:t xml:space="preserve"> են առաջարկություններ ներդրումների ու արտահանման լուրջ ներուժ ունեցող մի շարք ոլորտների զարգացման վերաբերյալ։</w:t>
      </w:r>
    </w:p>
    <w:p w:rsidR="00B54BFC" w:rsidRPr="0032784D" w:rsidRDefault="00B54BFC" w:rsidP="00B54BFC">
      <w:pPr>
        <w:spacing w:line="360" w:lineRule="auto"/>
        <w:ind w:firstLine="567"/>
        <w:jc w:val="both"/>
        <w:rPr>
          <w:rFonts w:ascii="GHEA Grapalat" w:hAnsi="GHEA Grapalat"/>
          <w:color w:val="000000"/>
        </w:rPr>
      </w:pPr>
    </w:p>
    <w:p w:rsidR="00B54BFC" w:rsidRPr="0032784D" w:rsidRDefault="00B54BFC" w:rsidP="00B54BFC">
      <w:pPr>
        <w:spacing w:line="480" w:lineRule="auto"/>
        <w:ind w:firstLine="567"/>
        <w:jc w:val="both"/>
        <w:rPr>
          <w:rFonts w:ascii="GHEA Grapalat" w:eastAsia="Tahoma" w:hAnsi="GHEA Grapalat" w:cs="Tahoma"/>
          <w:b/>
          <w:sz w:val="22"/>
          <w:szCs w:val="22"/>
        </w:rPr>
      </w:pPr>
      <w:r w:rsidRPr="0032784D">
        <w:rPr>
          <w:rFonts w:ascii="GHEA Grapalat" w:eastAsia="Tahoma" w:hAnsi="GHEA Grapalat" w:cs="Tahoma"/>
          <w:b/>
          <w:sz w:val="22"/>
          <w:szCs w:val="22"/>
        </w:rPr>
        <w:t xml:space="preserve">Արդյունաբերություն ու փոքր և միջին ձեռներեցության աջակցություն </w:t>
      </w:r>
    </w:p>
    <w:p w:rsidR="00B54BFC" w:rsidRPr="0032784D" w:rsidRDefault="00B54BFC" w:rsidP="00B54BFC">
      <w:pPr>
        <w:spacing w:line="360" w:lineRule="auto"/>
        <w:ind w:firstLine="567"/>
        <w:jc w:val="both"/>
        <w:rPr>
          <w:rFonts w:ascii="GHEA Grapalat" w:hAnsi="GHEA Grapalat"/>
          <w:sz w:val="22"/>
          <w:szCs w:val="22"/>
        </w:rPr>
      </w:pPr>
      <w:r w:rsidRPr="0032784D">
        <w:rPr>
          <w:rFonts w:ascii="GHEA Grapalat" w:hAnsi="GHEA Grapalat"/>
          <w:sz w:val="22"/>
          <w:szCs w:val="22"/>
        </w:rPr>
        <w:t>2019 թվականի ընթացքում հավանության են արժանացել արդյունաբերության տարբեր ճյուղերում իրականացվող 57 ծրագրեր, որոնց իրականացման տևողությունը 3-5 տարի է, իսկ ընդհանուր արժեքը կազմել է 212 մլրդ ՀՀ դրամ: Այդ ծրագրերի գծով տրամադրվել են 14.8 մլրդ դրամի մաքսատուրքից ազատման արտոնություններ: Իսկ 13 ծրագրերի տրվել են նաև ավելացված արժեքի հարկը հետաձգելու արտոնություններ</w:t>
      </w:r>
      <w:r w:rsidRPr="0032784D">
        <w:rPr>
          <w:rFonts w:ascii="GHEA Grapalat" w:hAnsi="GHEA Grapalat"/>
          <w:sz w:val="22"/>
          <w:szCs w:val="22"/>
          <w:lang w:val="en-US"/>
        </w:rPr>
        <w:t xml:space="preserve"> </w:t>
      </w:r>
      <w:r w:rsidRPr="0032784D">
        <w:rPr>
          <w:rFonts w:ascii="GHEA Grapalat" w:hAnsi="GHEA Grapalat"/>
          <w:sz w:val="22"/>
          <w:szCs w:val="22"/>
        </w:rPr>
        <w:t>(</w:t>
      </w:r>
      <w:r w:rsidRPr="0032784D">
        <w:rPr>
          <w:rFonts w:ascii="GHEA Grapalat" w:hAnsi="GHEA Grapalat"/>
          <w:sz w:val="22"/>
          <w:szCs w:val="22"/>
          <w:lang w:val="en-US"/>
        </w:rPr>
        <w:t>ծ</w:t>
      </w:r>
      <w:r w:rsidRPr="0032784D">
        <w:rPr>
          <w:rFonts w:ascii="GHEA Grapalat" w:hAnsi="GHEA Grapalat"/>
          <w:sz w:val="22"/>
          <w:szCs w:val="22"/>
        </w:rPr>
        <w:t>րագրերի տևողությունը 3-5 տարի է), որոնց ընդհանուր գումարը կազմել է 10.1 մլրդ դրամ։ Ծրագրերի շրջանակներում նախատեսված է ստեղծել 3320 աշխատատեղ:</w:t>
      </w:r>
    </w:p>
    <w:p w:rsidR="00B54BFC" w:rsidRPr="0032784D" w:rsidRDefault="00B54BFC" w:rsidP="00B54BFC">
      <w:pPr>
        <w:spacing w:line="360" w:lineRule="auto"/>
        <w:ind w:firstLine="567"/>
        <w:jc w:val="both"/>
        <w:rPr>
          <w:rFonts w:ascii="GHEA Grapalat" w:hAnsi="GHEA Grapalat"/>
          <w:sz w:val="22"/>
          <w:szCs w:val="22"/>
        </w:rPr>
      </w:pPr>
      <w:r w:rsidRPr="0032784D">
        <w:rPr>
          <w:rFonts w:ascii="GHEA Grapalat" w:hAnsi="GHEA Grapalat"/>
          <w:sz w:val="22"/>
          <w:szCs w:val="22"/>
        </w:rPr>
        <w:lastRenderedPageBreak/>
        <w:t xml:space="preserve">ՀՀ էկոնոմիկայի նախարարության աջակցությամբ հայկական ընկերությունները մասնակցել են 5 միջազգային ոլորտային ցուցահանդեսների՝ կենցաղային տեխնիկայի, սննդի վերամշակման, կոշիկի արտադրության, ոսկերչության ոլորտներում: Արդյունքում կնքվել են շուրջ 371.4 մլն ՀՀ դրամի չափով արտահանման պայմանագրեր։ Հայաստանն ազգային տաղավարով մասնակցել է նաև Չինաստանի Շանհայ քաղաքում կազմակերպված Չինաստանի ներմուծման միջազգային 2-րդ ցուցահանդեսին, ինչպես նաև Պեկին ԷՔՍՊՈ-2019 այգեգործական համաշխարհային ցուցահանդեսին, որտեղ հայկական տաղավարը նվաճել է Պեկինի համաշխարհային ցուցահանդեսի ոսկե մեդալը: Հայկական գինեգործական 30 ընկերություններ ազգային միասնական տաղավարով մասնակցել են 9 միջազգային հեղինակավոր ցուցահանդեսի, ինչի արդյունքում ամրագրվել է արտահանման 200 նախնական պայմանավորվածություն։ </w:t>
      </w:r>
    </w:p>
    <w:p w:rsidR="00B54BFC" w:rsidRPr="0032784D" w:rsidRDefault="00B54BFC" w:rsidP="00B54BFC">
      <w:pPr>
        <w:spacing w:line="360" w:lineRule="auto"/>
        <w:ind w:firstLine="567"/>
        <w:jc w:val="both"/>
        <w:rPr>
          <w:rFonts w:ascii="GHEA Grapalat" w:hAnsi="GHEA Grapalat"/>
          <w:sz w:val="22"/>
          <w:szCs w:val="22"/>
        </w:rPr>
      </w:pPr>
      <w:r w:rsidRPr="0032784D">
        <w:rPr>
          <w:rFonts w:ascii="GHEA Grapalat" w:hAnsi="GHEA Grapalat"/>
          <w:sz w:val="22"/>
          <w:szCs w:val="22"/>
        </w:rPr>
        <w:t>Փոքր և միջին ձեռներեցներին օժանդակության նպատակով ստեղծվել է բիզնեսի պլանավորման, մեկնարկի, կառավարման ու ընդլայ</w:t>
      </w:r>
      <w:r w:rsidR="00172D99" w:rsidRPr="0032784D">
        <w:rPr>
          <w:rFonts w:ascii="GHEA Grapalat" w:hAnsi="GHEA Grapalat"/>
          <w:sz w:val="22"/>
          <w:szCs w:val="22"/>
          <w:lang w:val="en-US"/>
        </w:rPr>
        <w:t>ն</w:t>
      </w:r>
      <w:r w:rsidRPr="0032784D">
        <w:rPr>
          <w:rFonts w:ascii="GHEA Grapalat" w:hAnsi="GHEA Grapalat"/>
          <w:sz w:val="22"/>
          <w:szCs w:val="22"/>
        </w:rPr>
        <w:t xml:space="preserve">ման տեղեկատվական և խորհրդատվական առցանց հարթակ (www.isc.am): Ներդրումների աջակցման կենտրոնի «Հաջող սկիզբ» ծրագրին մասնակցել են 364 սկսնակ գործարարներ։ Արդյունքում 238-ը մշակել են իրատեսական գործարար ծրագրեր, իսկ 159-ը ներկայացվել են ֆինանսական աջակցության: Ծրագրի օժանդակությամբ 2019 թվականի ընթացքում ստեղծվել են 82 նոր ՓՄՁ սուբյեկտներ։ Գործընկեր ֆինանսական կազմակերպությունների հետ համատեղ մշակվել է սկսնակ գործարարներին վարկային երաշխավորությունների տրամադրման նոր մեխանիզմ, որը նպաստելու է տրամադրվող վարկային երաշխավորությունների սահմանաչափի մինչև 7 մլն ՀՀ դրամ ավելացմանը։ </w:t>
      </w:r>
    </w:p>
    <w:p w:rsidR="00B54BFC" w:rsidRPr="0032784D" w:rsidRDefault="00B54BFC" w:rsidP="00B54BFC">
      <w:pPr>
        <w:spacing w:line="360" w:lineRule="auto"/>
        <w:ind w:firstLine="567"/>
        <w:jc w:val="both"/>
        <w:rPr>
          <w:rFonts w:ascii="GHEA Grapalat" w:hAnsi="GHEA Grapalat"/>
          <w:sz w:val="22"/>
          <w:szCs w:val="22"/>
        </w:rPr>
      </w:pPr>
      <w:r w:rsidRPr="0032784D">
        <w:rPr>
          <w:rFonts w:ascii="GHEA Grapalat" w:hAnsi="GHEA Grapalat"/>
          <w:sz w:val="22"/>
          <w:szCs w:val="22"/>
        </w:rPr>
        <w:t>2019 թվականի ՀՀ էկոնոմիկայի նախարարությունը նախաձեռնել և անցկացրել է արտադրող և արտահանող կազմակերպությունների հետ ճյուղային քննարկումներ՝ 12 ոլորտ ներկայացնող խմբերով, վեր հանել ոլորտային խնդիրները, կազմել խնդիրների լուծման ճանապարհային քարտեզ</w:t>
      </w:r>
      <w:r w:rsidRPr="0032784D">
        <w:rPr>
          <w:rFonts w:ascii="GHEA Grapalat" w:hAnsi="GHEA Grapalat"/>
          <w:sz w:val="22"/>
          <w:szCs w:val="22"/>
          <w:lang w:val="en-US"/>
        </w:rPr>
        <w:t>,</w:t>
      </w:r>
      <w:r w:rsidRPr="0032784D">
        <w:rPr>
          <w:rFonts w:ascii="GHEA Grapalat" w:hAnsi="GHEA Grapalat"/>
          <w:sz w:val="22"/>
          <w:szCs w:val="22"/>
        </w:rPr>
        <w:t xml:space="preserve"> և ներառված խնդիրներին տրվում են լուծումներ</w:t>
      </w:r>
      <w:r w:rsidRPr="0032784D">
        <w:rPr>
          <w:rFonts w:ascii="GHEA Grapalat" w:hAnsi="GHEA Grapalat"/>
          <w:sz w:val="22"/>
          <w:szCs w:val="22"/>
          <w:lang w:val="en-US"/>
        </w:rPr>
        <w:t>,</w:t>
      </w:r>
      <w:r w:rsidRPr="0032784D">
        <w:rPr>
          <w:rFonts w:ascii="GHEA Grapalat" w:hAnsi="GHEA Grapalat"/>
          <w:sz w:val="22"/>
          <w:szCs w:val="22"/>
        </w:rPr>
        <w:t xml:space="preserve"> </w:t>
      </w:r>
      <w:r w:rsidRPr="0032784D">
        <w:rPr>
          <w:rFonts w:ascii="GHEA Grapalat" w:hAnsi="GHEA Grapalat"/>
          <w:sz w:val="22"/>
          <w:szCs w:val="22"/>
          <w:lang w:val="en-US"/>
        </w:rPr>
        <w:t>մ</w:t>
      </w:r>
      <w:r w:rsidRPr="0032784D">
        <w:rPr>
          <w:rFonts w:ascii="GHEA Grapalat" w:hAnsi="GHEA Grapalat"/>
          <w:sz w:val="22"/>
          <w:szCs w:val="22"/>
        </w:rPr>
        <w:t>ասնավորապես</w:t>
      </w:r>
      <w:r w:rsidRPr="0032784D">
        <w:rPr>
          <w:rFonts w:ascii="GHEA Grapalat" w:hAnsi="GHEA Grapalat"/>
          <w:sz w:val="22"/>
          <w:szCs w:val="22"/>
          <w:lang w:val="en-US"/>
        </w:rPr>
        <w:t>,</w:t>
      </w:r>
      <w:r w:rsidRPr="0032784D">
        <w:rPr>
          <w:rFonts w:ascii="GHEA Grapalat" w:hAnsi="GHEA Grapalat"/>
          <w:sz w:val="22"/>
          <w:szCs w:val="22"/>
        </w:rPr>
        <w:t xml:space="preserve"> օրենսդրական փոփոխությունների և վարչարարական խնդիրների պարզեցման տեսքով և այլն, որոնց վերաբերյալ պարբերական տեղեկատվություն է ներկայացվում </w:t>
      </w:r>
      <w:r w:rsidRPr="0032784D">
        <w:rPr>
          <w:rFonts w:ascii="GHEA Grapalat" w:hAnsi="GHEA Grapalat"/>
          <w:sz w:val="22"/>
          <w:szCs w:val="22"/>
          <w:lang w:val="en-US"/>
        </w:rPr>
        <w:t>Կ</w:t>
      </w:r>
      <w:r w:rsidRPr="0032784D">
        <w:rPr>
          <w:rFonts w:ascii="GHEA Grapalat" w:hAnsi="GHEA Grapalat"/>
          <w:sz w:val="22"/>
          <w:szCs w:val="22"/>
        </w:rPr>
        <w:t>առավարություն։</w:t>
      </w:r>
    </w:p>
    <w:p w:rsidR="00B54BFC" w:rsidRPr="0032784D" w:rsidRDefault="00B54BFC" w:rsidP="00B54BFC">
      <w:pPr>
        <w:spacing w:line="360" w:lineRule="auto"/>
        <w:ind w:firstLine="567"/>
        <w:jc w:val="both"/>
        <w:rPr>
          <w:rFonts w:ascii="GHEA Grapalat" w:hAnsi="GHEA Grapalat"/>
          <w:sz w:val="22"/>
          <w:szCs w:val="22"/>
        </w:rPr>
      </w:pPr>
    </w:p>
    <w:p w:rsidR="00B54BFC" w:rsidRPr="0032784D" w:rsidRDefault="00B54BFC" w:rsidP="00B54BFC">
      <w:pPr>
        <w:spacing w:line="480" w:lineRule="auto"/>
        <w:ind w:firstLine="567"/>
        <w:jc w:val="both"/>
        <w:rPr>
          <w:rFonts w:ascii="GHEA Grapalat" w:eastAsia="Tahoma" w:hAnsi="GHEA Grapalat" w:cs="Tahoma"/>
          <w:b/>
          <w:sz w:val="22"/>
          <w:szCs w:val="22"/>
        </w:rPr>
      </w:pPr>
      <w:r w:rsidRPr="0032784D">
        <w:rPr>
          <w:rFonts w:ascii="GHEA Grapalat" w:eastAsia="Tahoma" w:hAnsi="GHEA Grapalat" w:cs="Tahoma"/>
          <w:b/>
          <w:sz w:val="22"/>
          <w:szCs w:val="22"/>
        </w:rPr>
        <w:t>Արտաքին առևտուր, միջազգային համագործակցություն</w:t>
      </w:r>
    </w:p>
    <w:p w:rsidR="00B54BFC" w:rsidRPr="0032784D" w:rsidRDefault="00B54BFC" w:rsidP="00B54BFC">
      <w:pPr>
        <w:spacing w:line="360" w:lineRule="auto"/>
        <w:ind w:firstLine="567"/>
        <w:jc w:val="both"/>
        <w:rPr>
          <w:rFonts w:ascii="GHEA Grapalat" w:hAnsi="GHEA Grapalat"/>
          <w:sz w:val="22"/>
          <w:szCs w:val="22"/>
        </w:rPr>
      </w:pPr>
      <w:r w:rsidRPr="0032784D">
        <w:rPr>
          <w:rFonts w:ascii="GHEA Grapalat" w:hAnsi="GHEA Grapalat"/>
          <w:sz w:val="22"/>
          <w:szCs w:val="22"/>
        </w:rPr>
        <w:t xml:space="preserve">2019 թվականի ընթացքում, Եվրոպական Միության «GSP+» (Արտոնությունների ընդհանրացված և համալրված համակարգ) արտոնյալ </w:t>
      </w:r>
      <w:r w:rsidRPr="0032784D">
        <w:rPr>
          <w:rFonts w:ascii="GHEA Grapalat" w:hAnsi="GHEA Grapalat"/>
          <w:sz w:val="22"/>
          <w:szCs w:val="22"/>
          <w:lang w:val="en-US"/>
        </w:rPr>
        <w:t xml:space="preserve">առևտրային </w:t>
      </w:r>
      <w:r w:rsidRPr="0032784D">
        <w:rPr>
          <w:rFonts w:ascii="GHEA Grapalat" w:hAnsi="GHEA Grapalat"/>
          <w:sz w:val="22"/>
          <w:szCs w:val="22"/>
        </w:rPr>
        <w:t xml:space="preserve">ռեժիմի ներքո արտահանումներ իրականացնելու նպատակով, </w:t>
      </w:r>
      <w:r w:rsidRPr="0032784D">
        <w:rPr>
          <w:rFonts w:ascii="GHEA Grapalat" w:hAnsi="GHEA Grapalat"/>
          <w:sz w:val="22"/>
          <w:szCs w:val="22"/>
          <w:lang w:val="en-US"/>
        </w:rPr>
        <w:t>որը հնարավորություն է տալիս</w:t>
      </w:r>
      <w:r w:rsidRPr="0032784D">
        <w:rPr>
          <w:rFonts w:ascii="GHEA Grapalat" w:hAnsi="GHEA Grapalat"/>
          <w:sz w:val="22"/>
          <w:szCs w:val="22"/>
        </w:rPr>
        <w:t xml:space="preserve"> արտահանումները դեպի Եվրամիության երկրներ իրականաց</w:t>
      </w:r>
      <w:r w:rsidRPr="0032784D">
        <w:rPr>
          <w:rFonts w:ascii="GHEA Grapalat" w:hAnsi="GHEA Grapalat"/>
          <w:sz w:val="22"/>
          <w:szCs w:val="22"/>
          <w:lang w:val="en-US"/>
        </w:rPr>
        <w:t>նել</w:t>
      </w:r>
      <w:r w:rsidRPr="0032784D">
        <w:rPr>
          <w:rFonts w:ascii="GHEA Grapalat" w:hAnsi="GHEA Grapalat"/>
          <w:sz w:val="22"/>
          <w:szCs w:val="22"/>
        </w:rPr>
        <w:t xml:space="preserve"> առավել պարզեցված տարբերակով</w:t>
      </w:r>
      <w:r w:rsidRPr="0032784D">
        <w:rPr>
          <w:rFonts w:ascii="GHEA Grapalat" w:hAnsi="GHEA Grapalat"/>
          <w:sz w:val="22"/>
          <w:szCs w:val="22"/>
          <w:lang w:val="en-US"/>
        </w:rPr>
        <w:t>,</w:t>
      </w:r>
      <w:r w:rsidRPr="0032784D">
        <w:rPr>
          <w:rFonts w:ascii="GHEA Grapalat" w:hAnsi="GHEA Grapalat"/>
          <w:sz w:val="22"/>
          <w:szCs w:val="22"/>
        </w:rPr>
        <w:t xml:space="preserve"> REX </w:t>
      </w:r>
      <w:r w:rsidRPr="0032784D">
        <w:rPr>
          <w:rFonts w:ascii="GHEA Grapalat" w:hAnsi="GHEA Grapalat"/>
          <w:sz w:val="22"/>
          <w:szCs w:val="22"/>
          <w:lang w:val="en-US"/>
        </w:rPr>
        <w:t>(</w:t>
      </w:r>
      <w:r w:rsidRPr="0032784D">
        <w:rPr>
          <w:rFonts w:ascii="GHEA Grapalat" w:hAnsi="GHEA Grapalat"/>
          <w:sz w:val="22"/>
          <w:szCs w:val="22"/>
        </w:rPr>
        <w:t>Գրանցված արտահանողների համակարգ</w:t>
      </w:r>
      <w:r w:rsidRPr="0032784D">
        <w:rPr>
          <w:rFonts w:ascii="GHEA Grapalat" w:hAnsi="GHEA Grapalat"/>
          <w:sz w:val="22"/>
          <w:szCs w:val="22"/>
          <w:lang w:val="en-US"/>
        </w:rPr>
        <w:t>)</w:t>
      </w:r>
      <w:r w:rsidRPr="0032784D">
        <w:rPr>
          <w:rFonts w:ascii="GHEA Grapalat" w:hAnsi="GHEA Grapalat"/>
          <w:sz w:val="22"/>
          <w:szCs w:val="22"/>
        </w:rPr>
        <w:t xml:space="preserve"> ապրանքների ծագման հավաստագրման համակարգում գրանցվել է </w:t>
      </w:r>
      <w:r w:rsidRPr="0032784D">
        <w:rPr>
          <w:rFonts w:ascii="GHEA Grapalat" w:hAnsi="GHEA Grapalat"/>
          <w:sz w:val="22"/>
          <w:szCs w:val="22"/>
        </w:rPr>
        <w:lastRenderedPageBreak/>
        <w:t>135 կազմակերպություն, ինչը հնարավորություն է ընձեռում տեղական ընկերություններին մեկ անգամ գրանցվելով համակարգում</w:t>
      </w:r>
      <w:r w:rsidRPr="0032784D">
        <w:rPr>
          <w:rFonts w:ascii="GHEA Grapalat" w:hAnsi="GHEA Grapalat"/>
          <w:sz w:val="22"/>
          <w:szCs w:val="22"/>
          <w:lang w:val="en-US"/>
        </w:rPr>
        <w:t>՝</w:t>
      </w:r>
      <w:r w:rsidRPr="0032784D">
        <w:rPr>
          <w:rFonts w:ascii="GHEA Grapalat" w:hAnsi="GHEA Grapalat"/>
          <w:sz w:val="22"/>
          <w:szCs w:val="22"/>
        </w:rPr>
        <w:t xml:space="preserve"> իրենց ապրանքներ</w:t>
      </w:r>
      <w:r w:rsidRPr="0032784D">
        <w:rPr>
          <w:rFonts w:ascii="GHEA Grapalat" w:hAnsi="GHEA Grapalat"/>
          <w:sz w:val="22"/>
          <w:szCs w:val="22"/>
          <w:lang w:val="en-US"/>
        </w:rPr>
        <w:t>ն</w:t>
      </w:r>
      <w:r w:rsidRPr="0032784D">
        <w:rPr>
          <w:rFonts w:ascii="GHEA Grapalat" w:hAnsi="GHEA Grapalat"/>
          <w:sz w:val="22"/>
          <w:szCs w:val="22"/>
        </w:rPr>
        <w:t xml:space="preserve"> արտահանե</w:t>
      </w:r>
      <w:r w:rsidR="003776F8" w:rsidRPr="0032784D">
        <w:rPr>
          <w:rFonts w:ascii="GHEA Grapalat" w:hAnsi="GHEA Grapalat"/>
          <w:sz w:val="22"/>
          <w:szCs w:val="22"/>
          <w:lang w:val="en-US"/>
        </w:rPr>
        <w:t>լ</w:t>
      </w:r>
      <w:r w:rsidRPr="0032784D">
        <w:rPr>
          <w:rFonts w:ascii="GHEA Grapalat" w:hAnsi="GHEA Grapalat"/>
          <w:sz w:val="22"/>
          <w:szCs w:val="22"/>
        </w:rPr>
        <w:t xml:space="preserve"> ԵՄ երկրներ՝ օգտվել</w:t>
      </w:r>
      <w:r w:rsidR="003776F8" w:rsidRPr="0032784D">
        <w:rPr>
          <w:rFonts w:ascii="GHEA Grapalat" w:hAnsi="GHEA Grapalat"/>
          <w:sz w:val="22"/>
          <w:szCs w:val="22"/>
          <w:lang w:val="en-US"/>
        </w:rPr>
        <w:t>ով</w:t>
      </w:r>
      <w:r w:rsidRPr="0032784D">
        <w:rPr>
          <w:rFonts w:ascii="GHEA Grapalat" w:hAnsi="GHEA Grapalat"/>
          <w:sz w:val="22"/>
          <w:szCs w:val="22"/>
        </w:rPr>
        <w:t xml:space="preserve"> Հայաստանի Հանրապետության համար նախատեսված արտոնություններից</w:t>
      </w:r>
      <w:r w:rsidRPr="0032784D">
        <w:rPr>
          <w:rFonts w:ascii="GHEA Grapalat" w:hAnsi="GHEA Grapalat"/>
          <w:sz w:val="22"/>
          <w:szCs w:val="22"/>
          <w:lang w:val="en-US"/>
        </w:rPr>
        <w:t>՝</w:t>
      </w:r>
      <w:r w:rsidRPr="0032784D">
        <w:rPr>
          <w:rFonts w:ascii="GHEA Grapalat" w:hAnsi="GHEA Grapalat"/>
          <w:sz w:val="22"/>
          <w:szCs w:val="22"/>
        </w:rPr>
        <w:t xml:space="preserve"> առանց </w:t>
      </w:r>
      <w:r w:rsidRPr="0032784D">
        <w:rPr>
          <w:rFonts w:ascii="GHEA Grapalat" w:hAnsi="GHEA Grapalat"/>
          <w:sz w:val="22"/>
          <w:szCs w:val="22"/>
          <w:lang w:val="en-US"/>
        </w:rPr>
        <w:t>յուրաքանչյուր</w:t>
      </w:r>
      <w:r w:rsidRPr="0032784D">
        <w:rPr>
          <w:rFonts w:ascii="GHEA Grapalat" w:hAnsi="GHEA Grapalat"/>
          <w:sz w:val="22"/>
          <w:szCs w:val="22"/>
        </w:rPr>
        <w:t xml:space="preserve"> խմբաքանակի համար ծագման հավաստագրի ստացման։ 2019 թվականի հոկտեմբերին Բրյուսելում տեղի են ունեցել ՀՀ-ԵՄ Առևտրի հարցերով գործընկերության կոմիտեի երկրորդ նիստը և ՀՀ-ԵՄ Աշխարհագրական նշումների ենթակոմիտեի առաջին նիստը. քննարկվել են Համապարփակ և ընդլայնված գործընկերության համաձայնագրի Առևտրի և առևտրին առնչվող հարցերի շրջանակում ճանապարհային քարտեզների իրականացումը, ՀՀ-ԵՄ առևտրատնտեսական համագործակցությանն առնչվող մի շարք հարցեր, ինչպես նաև աշխարհագրական նշումների օրենսդրությանն առնչվող այլ հարցեր: </w:t>
      </w:r>
    </w:p>
    <w:p w:rsidR="00B54BFC" w:rsidRPr="0032784D" w:rsidRDefault="00B54BFC" w:rsidP="00B54BFC">
      <w:pPr>
        <w:spacing w:line="360" w:lineRule="auto"/>
        <w:ind w:firstLine="567"/>
        <w:jc w:val="both"/>
        <w:rPr>
          <w:rFonts w:ascii="GHEA Grapalat" w:hAnsi="GHEA Grapalat"/>
          <w:sz w:val="22"/>
          <w:szCs w:val="22"/>
        </w:rPr>
      </w:pPr>
      <w:r w:rsidRPr="0032784D">
        <w:rPr>
          <w:rFonts w:ascii="GHEA Grapalat" w:hAnsi="GHEA Grapalat"/>
          <w:sz w:val="22"/>
          <w:szCs w:val="22"/>
        </w:rPr>
        <w:t>Ստորագրվել են Եվրասիական տնտեսական միության և Սինգապուրի միջև ազատ առևտրի</w:t>
      </w:r>
      <w:r w:rsidR="00172D99" w:rsidRPr="0032784D">
        <w:rPr>
          <w:rFonts w:ascii="GHEA Grapalat" w:hAnsi="GHEA Grapalat"/>
          <w:sz w:val="22"/>
          <w:szCs w:val="22"/>
          <w:lang w:val="en-US"/>
        </w:rPr>
        <w:t>,</w:t>
      </w:r>
      <w:r w:rsidRPr="0032784D">
        <w:rPr>
          <w:rFonts w:ascii="GHEA Grapalat" w:hAnsi="GHEA Grapalat"/>
          <w:sz w:val="22"/>
          <w:szCs w:val="22"/>
        </w:rPr>
        <w:t xml:space="preserve"> ինչպես նաև ծառայությունների, առևտրի և ներդրումների մասին համաձայնագրերը: 2019 թվականի հոկտեմբերին ուժի մեջ է մտել նաև ԵԱՏՄ-ի և Չինաստանի միջև առևտրատնտեսական համագործակցության մասին համաձայնագիրը։ Հոկտեմբերից ուժի մեջ է նաև ԵԱՏՄ-Իրան ժամանակավոր համաձայնագիրը, որով նախատեսված է ԻԻՀ սակագնային պարտավորությունների նվազեցում մինչև գործող մաքսատուրքերի 75%-ի չափով: 2019 թվականի հոկտեմբերին Եվրասիական միջկառավարական խորհրդի շրջանակներում ստորագրվել է ԵԱՏՄ անդամ երկրների և Սերբիայի միջև ազատ առևտրի գոտու մասին համաձայնագիրը։</w:t>
      </w:r>
    </w:p>
    <w:p w:rsidR="00B54BFC" w:rsidRPr="0032784D" w:rsidRDefault="00B54BFC" w:rsidP="00B54BFC">
      <w:pPr>
        <w:spacing w:line="360" w:lineRule="auto"/>
        <w:ind w:firstLine="567"/>
        <w:jc w:val="both"/>
        <w:rPr>
          <w:rFonts w:ascii="GHEA Grapalat" w:hAnsi="GHEA Grapalat"/>
          <w:sz w:val="22"/>
          <w:szCs w:val="22"/>
        </w:rPr>
      </w:pPr>
    </w:p>
    <w:p w:rsidR="00B54BFC" w:rsidRPr="0032784D" w:rsidRDefault="00B54BFC" w:rsidP="00B54BFC">
      <w:pPr>
        <w:spacing w:line="480" w:lineRule="auto"/>
        <w:ind w:firstLine="567"/>
        <w:jc w:val="both"/>
        <w:rPr>
          <w:rFonts w:ascii="GHEA Grapalat" w:eastAsia="Tahoma" w:hAnsi="GHEA Grapalat" w:cs="Tahoma"/>
          <w:b/>
          <w:sz w:val="22"/>
          <w:szCs w:val="22"/>
        </w:rPr>
      </w:pPr>
      <w:r w:rsidRPr="0032784D">
        <w:rPr>
          <w:rFonts w:ascii="GHEA Grapalat" w:eastAsia="Tahoma" w:hAnsi="GHEA Grapalat" w:cs="Tahoma"/>
          <w:b/>
          <w:sz w:val="22"/>
          <w:szCs w:val="22"/>
        </w:rPr>
        <w:t>Զբոսաշրջություն</w:t>
      </w:r>
    </w:p>
    <w:p w:rsidR="00B54BFC" w:rsidRPr="0032784D" w:rsidRDefault="00B54BFC" w:rsidP="00B54BFC">
      <w:pPr>
        <w:spacing w:line="360" w:lineRule="auto"/>
        <w:ind w:firstLine="567"/>
        <w:jc w:val="both"/>
        <w:rPr>
          <w:rFonts w:ascii="GHEA Grapalat" w:hAnsi="GHEA Grapalat"/>
          <w:sz w:val="22"/>
          <w:szCs w:val="22"/>
        </w:rPr>
      </w:pPr>
      <w:r w:rsidRPr="0032784D">
        <w:rPr>
          <w:rFonts w:ascii="GHEA Grapalat" w:hAnsi="GHEA Grapalat"/>
          <w:sz w:val="22"/>
          <w:szCs w:val="22"/>
        </w:rPr>
        <w:t>2019 թվականին շարունակվել են աշխատանքներն աշխարհում Հայաստանի ճանաչելիության, գրավչության բարձրացման և զբոսաշրջային վայրերի բարեկարգման ուղղությամբ։ Համաշխարհային բանկի «Տեղական տնտեսության և ենթակառուցվածքների զարգացում» ծրագրի շրջանակներում իրականացվել են 6 մարզերում զբոսաշրջային հիմանական ուղղություններ տանող ճանապարհների կամ զբոսաշրջավայրերին հարակից ենթակառուցվածքների նորոգման աշխատանքներ։ ՀՀ ԷՆ Զբոսաշրջության կոմիտեի աջակցությամբ ՀՀ մարզերում կազմակերպվել է 5 ավանդական փառատոն, ապահովվել է Հայաստանի պաշտոնական տաղավարի առկայությունը միջազգային 4 հեղինակավոր ցուցահանդեսներին, նաև Հայաստան են հրավիրվել ավելի քան 50 ԶԼՄ ներկայացուցիչներ և բլոգերներ տարբեր թիրախային շուկաներից։ Մասնավորապես</w:t>
      </w:r>
      <w:r w:rsidRPr="0032784D">
        <w:rPr>
          <w:rFonts w:ascii="GHEA Grapalat" w:hAnsi="GHEA Grapalat"/>
          <w:sz w:val="22"/>
          <w:szCs w:val="22"/>
          <w:lang w:val="en-US"/>
        </w:rPr>
        <w:t>,</w:t>
      </w:r>
      <w:r w:rsidRPr="0032784D">
        <w:rPr>
          <w:rFonts w:ascii="GHEA Grapalat" w:hAnsi="GHEA Grapalat"/>
          <w:sz w:val="22"/>
          <w:szCs w:val="22"/>
        </w:rPr>
        <w:t xml:space="preserve"> հրավիրվել են երկրի համար թիրախային շուկաներ համարվող երկրների լրատվամիջոցների ներկայացուցիչներ, որոնք տարբեր լրատվամիջոցներով ներկայացրել են Հայաստանի </w:t>
      </w:r>
      <w:r w:rsidRPr="0032784D">
        <w:rPr>
          <w:rFonts w:ascii="GHEA Grapalat" w:hAnsi="GHEA Grapalat"/>
          <w:sz w:val="22"/>
          <w:szCs w:val="22"/>
        </w:rPr>
        <w:lastRenderedPageBreak/>
        <w:t>զբոսաշրջային գրավչությունները, ինչի արդյունքում արձանագրվել է նշված երկրներից զբոսաշրջիկների թվի աճ:</w:t>
      </w:r>
    </w:p>
    <w:p w:rsidR="00B54BFC" w:rsidRPr="0032784D" w:rsidRDefault="00B54BFC" w:rsidP="00B54BFC">
      <w:pPr>
        <w:spacing w:line="360" w:lineRule="auto"/>
        <w:ind w:firstLine="567"/>
        <w:jc w:val="both"/>
        <w:rPr>
          <w:rFonts w:ascii="GHEA Grapalat" w:hAnsi="GHEA Grapalat"/>
          <w:sz w:val="22"/>
          <w:szCs w:val="22"/>
        </w:rPr>
      </w:pPr>
    </w:p>
    <w:p w:rsidR="00B54BFC" w:rsidRPr="0032784D" w:rsidRDefault="00B54BFC" w:rsidP="00B54BFC">
      <w:pPr>
        <w:spacing w:line="480" w:lineRule="auto"/>
        <w:ind w:firstLine="567"/>
        <w:jc w:val="both"/>
        <w:rPr>
          <w:rFonts w:ascii="GHEA Grapalat" w:hAnsi="GHEA Grapalat"/>
          <w:b/>
          <w:sz w:val="22"/>
          <w:szCs w:val="22"/>
        </w:rPr>
      </w:pPr>
      <w:r w:rsidRPr="0032784D">
        <w:rPr>
          <w:rFonts w:ascii="GHEA Grapalat" w:eastAsia="Tahoma" w:hAnsi="GHEA Grapalat" w:cs="Tahoma"/>
          <w:b/>
          <w:sz w:val="22"/>
          <w:szCs w:val="22"/>
        </w:rPr>
        <w:t>Տարածքային կառավարում և տեղական ինքնակառավարում</w:t>
      </w:r>
    </w:p>
    <w:p w:rsidR="00B54BFC" w:rsidRPr="0032784D" w:rsidRDefault="00B54BFC" w:rsidP="00B54BFC">
      <w:pPr>
        <w:spacing w:line="360" w:lineRule="auto"/>
        <w:ind w:firstLine="567"/>
        <w:jc w:val="both"/>
        <w:rPr>
          <w:rFonts w:ascii="GHEA Grapalat" w:hAnsi="GHEA Grapalat"/>
          <w:b/>
          <w:i/>
          <w:sz w:val="22"/>
          <w:szCs w:val="22"/>
        </w:rPr>
      </w:pPr>
      <w:r w:rsidRPr="0032784D">
        <w:rPr>
          <w:rFonts w:ascii="GHEA Grapalat" w:eastAsia="Tahoma" w:hAnsi="GHEA Grapalat" w:cs="Tahoma"/>
          <w:b/>
          <w:i/>
          <w:sz w:val="22"/>
          <w:szCs w:val="22"/>
        </w:rPr>
        <w:t>Տարածքային կառավարման բնագավառ</w:t>
      </w:r>
    </w:p>
    <w:p w:rsidR="00B54BFC" w:rsidRPr="0032784D" w:rsidRDefault="00B54BFC" w:rsidP="00B54BFC">
      <w:pPr>
        <w:spacing w:line="360" w:lineRule="auto"/>
        <w:ind w:firstLine="567"/>
        <w:jc w:val="both"/>
        <w:rPr>
          <w:rFonts w:ascii="GHEA Grapalat" w:hAnsi="GHEA Grapalat"/>
          <w:sz w:val="22"/>
          <w:szCs w:val="22"/>
        </w:rPr>
      </w:pPr>
      <w:r w:rsidRPr="0032784D">
        <w:rPr>
          <w:rFonts w:ascii="GHEA Grapalat" w:hAnsi="GHEA Grapalat"/>
          <w:sz w:val="22"/>
          <w:szCs w:val="22"/>
        </w:rPr>
        <w:t xml:space="preserve">2019 թվականի նոյեմբերի 14-ին ընդունվել է «Տարածքային կառավարման մասին» ՀՀ օրենքը։ Օրենքի ընդունումը պայմանավորված է Հայաստանի Հանրապետությունում սահմանադրական բարեփոխումներով, ինչպես նաև մարզերում պետական կառավարման հետ կապված հարաբերությունները կարգավորող հիմնարար իրավական ակտի բացակայությամբ։ </w:t>
      </w:r>
    </w:p>
    <w:p w:rsidR="00B54BFC" w:rsidRPr="0032784D" w:rsidRDefault="00B54BFC" w:rsidP="00B54BFC">
      <w:pPr>
        <w:spacing w:line="360" w:lineRule="auto"/>
        <w:ind w:firstLine="567"/>
        <w:jc w:val="both"/>
        <w:rPr>
          <w:rFonts w:ascii="GHEA Grapalat" w:hAnsi="GHEA Grapalat"/>
          <w:sz w:val="22"/>
          <w:szCs w:val="22"/>
        </w:rPr>
      </w:pPr>
      <w:r w:rsidRPr="0032784D">
        <w:rPr>
          <w:rFonts w:ascii="GHEA Grapalat" w:hAnsi="GHEA Grapalat"/>
          <w:sz w:val="22"/>
          <w:szCs w:val="22"/>
        </w:rPr>
        <w:t>Օրենքով նկարագրվել են մարզպետների լիազորությունները, վերջիններիս հարաբերությունները պետական կառավարման համակարգի այլ մարմինների տարածքային ստորաբաժանումների հետ, նկարագրվել են բնագավառում լիազորված մարմնի լիազորությունները և այլն։</w:t>
      </w:r>
    </w:p>
    <w:p w:rsidR="00B54BFC" w:rsidRPr="0032784D" w:rsidRDefault="00B54BFC" w:rsidP="00B54BFC">
      <w:pPr>
        <w:spacing w:line="360" w:lineRule="auto"/>
        <w:ind w:firstLine="567"/>
        <w:jc w:val="both"/>
        <w:rPr>
          <w:rFonts w:ascii="GHEA Grapalat" w:hAnsi="GHEA Grapalat"/>
          <w:sz w:val="22"/>
          <w:szCs w:val="22"/>
        </w:rPr>
      </w:pPr>
      <w:r w:rsidRPr="0032784D">
        <w:rPr>
          <w:rFonts w:ascii="GHEA Grapalat" w:hAnsi="GHEA Grapalat"/>
          <w:sz w:val="22"/>
          <w:szCs w:val="22"/>
        </w:rPr>
        <w:t xml:space="preserve">ՀՀ մարզերում առաջնահերթ լուծում պահանջող հիմնախնդիրների լուծման համար ՀՀ կառավարության պահուստային ֆոնդից հատկացվել է 3,657,994.3 հազ դրամ՝ 192 ծրագրերի իրականացման նպատակով։ Հատկացված գումարները հիմնականում ուղղվել են դպրոցների ջեռուցման, հիմնանորոգման, բազմաբնակարան շենքերի տանիքների, ջրագծերի վերանորոգման, ինչպես նաև համանման այլ ծրագրերի իրականացման համար։ Ընդ որում, ի տարբերություն նախորդ տարիներին իրականացված ծրագրերի՝ այս անգամ ծրագրերն իրականացվում են համայնքների կողմից ձեռք բերված նախագծանախահաշվային փաստաթղթերի հիման վրա։ Նշվածից բացի, մի շարք համայնքների կողմից ծրագրերի իրականացման համար կատարվել են նաև համապատասխան չափով համաֆինանսավորումներ՝ կախված համայնքային բյուջեի հնարավորություններից։ </w:t>
      </w:r>
      <w:r w:rsidRPr="0032784D">
        <w:rPr>
          <w:rFonts w:ascii="GHEA Grapalat" w:hAnsi="GHEA Grapalat"/>
          <w:sz w:val="22"/>
          <w:szCs w:val="22"/>
          <w:lang w:val="en-US"/>
        </w:rPr>
        <w:t>Ա</w:t>
      </w:r>
      <w:r w:rsidRPr="0032784D">
        <w:rPr>
          <w:rFonts w:ascii="GHEA Grapalat" w:hAnsi="GHEA Grapalat"/>
          <w:sz w:val="22"/>
          <w:szCs w:val="22"/>
        </w:rPr>
        <w:t xml:space="preserve">րդեն ավարտվել են թվով 145 ծրագրերի շինարարական աշխատանքները, 28 ծրագրերի շինարարական աշխատանքները ընթացքի մեջ են։ </w:t>
      </w:r>
    </w:p>
    <w:p w:rsidR="00B54BFC" w:rsidRPr="0032784D" w:rsidRDefault="00B54BFC" w:rsidP="00B54BFC">
      <w:pPr>
        <w:spacing w:line="360" w:lineRule="auto"/>
        <w:ind w:firstLine="567"/>
        <w:jc w:val="both"/>
        <w:rPr>
          <w:rFonts w:ascii="GHEA Grapalat" w:hAnsi="GHEA Grapalat"/>
          <w:sz w:val="22"/>
          <w:szCs w:val="22"/>
        </w:rPr>
      </w:pPr>
      <w:r w:rsidRPr="0032784D">
        <w:rPr>
          <w:rFonts w:ascii="GHEA Grapalat" w:hAnsi="GHEA Grapalat"/>
          <w:sz w:val="22"/>
          <w:szCs w:val="22"/>
        </w:rPr>
        <w:t xml:space="preserve">«Տեղական ինքնակառավարման մասին» ՀՀ օրենքով սահմանված համապատասխան դրույթների կատարումը ապահովելու նպատակով ՀՀ տարածքային կառավարման և ենթակառուցվածքների նախարարի հրամանով հաստատվել է տեղական ինքնակառավարման մարմինների լիազորությունների իրականացման նկատմամբ իրավական և մասնագիտական հսկողության 2019 թվականի աշխատանքային ծրագիրը: 2019 թվականին մարզպետների կողմից տեղական ինքնակառավարման մարմինների լիազորությունների իրականացման նկատմամբ իրականացվել է իրավական և մասնագիտական հսկողություն 186 համայնքներում: Համայնքներում </w:t>
      </w:r>
      <w:r w:rsidRPr="0032784D">
        <w:rPr>
          <w:rFonts w:ascii="GHEA Grapalat" w:hAnsi="GHEA Grapalat"/>
          <w:sz w:val="22"/>
          <w:szCs w:val="22"/>
        </w:rPr>
        <w:lastRenderedPageBreak/>
        <w:t>հայտնաբերված այն խախտումները, որոնցում առերևույթ առկա են ՀՀ քրեական օրենսգրքով սահմանված հանցագործության հատկանիշներ, ներկայացվել են իրավապահ մարմիններին:</w:t>
      </w:r>
    </w:p>
    <w:p w:rsidR="00B54BFC" w:rsidRPr="0032784D" w:rsidRDefault="00B54BFC" w:rsidP="00B54BFC">
      <w:pPr>
        <w:spacing w:line="360" w:lineRule="auto"/>
        <w:ind w:firstLine="567"/>
        <w:jc w:val="both"/>
        <w:rPr>
          <w:rFonts w:ascii="GHEA Grapalat" w:hAnsi="GHEA Grapalat" w:cs="Sylfaen"/>
          <w:sz w:val="22"/>
          <w:szCs w:val="22"/>
        </w:rPr>
      </w:pPr>
      <w:r w:rsidRPr="0032784D">
        <w:rPr>
          <w:rFonts w:ascii="GHEA Grapalat" w:hAnsi="GHEA Grapalat"/>
          <w:sz w:val="22"/>
          <w:szCs w:val="22"/>
        </w:rPr>
        <w:t>ՀՀ տարածքային համաչափ զարգացումն ապահովելու` ՀՀ համայնքների տնտեսական և սոցիալական ենթակառուցվածքների զարգացման նպատակով 2019 թվականին իրականացվել է համայնքներին սուբվենցիաների տրամադրման գործընթացը: Գործընթացի շրջանակներում 2019 թվականին ՀՀ համայնքներից ներկայացվել է 518 սուբվենցիոն ծրագրերի ամբողջական փաթեթ, որոնք քննարկվել են ՀՀ Վարչապետի որոշմամբ ստեղծված՝ սուբվենցիաներ ստանալու համար ծրագրային հայտերի գնահատման միջգերատեսչական հանձնաժողովի 8 նիստերում։ Հանձնաժողովի կողմից հավանության է արժանացել թվով 483 սուբվենցիայի ծրագրային հայտ։</w:t>
      </w:r>
      <w:r w:rsidRPr="0032784D">
        <w:rPr>
          <w:rFonts w:ascii="GHEA Grapalat" w:hAnsi="GHEA Grapalat"/>
          <w:sz w:val="22"/>
          <w:szCs w:val="22"/>
          <w:lang w:val="en-US"/>
        </w:rPr>
        <w:t xml:space="preserve"> </w:t>
      </w:r>
      <w:r w:rsidRPr="0032784D">
        <w:rPr>
          <w:rFonts w:ascii="GHEA Grapalat" w:hAnsi="GHEA Grapalat" w:cs="Sylfaen"/>
          <w:sz w:val="22"/>
          <w:szCs w:val="22"/>
        </w:rPr>
        <w:t>ՀՀ կառավարության թվով 17 համապատասխան որոշումներով հաստատվել են ՀՀ պետական բյուջեից 9,597 մլրդ դրամի չափով հատկացման վերաբերյալ որոշումները, որոնցով ապահովվել են 462 սուբվենցիոն ծրագրի համար ՀՀ պետական բյուջեից համաֆինանսավորման հատկացումները։</w:t>
      </w:r>
    </w:p>
    <w:p w:rsidR="00B54BFC" w:rsidRPr="0032784D" w:rsidRDefault="00B54BFC" w:rsidP="00B54BFC">
      <w:pPr>
        <w:spacing w:line="360" w:lineRule="auto"/>
        <w:ind w:firstLine="567"/>
        <w:jc w:val="both"/>
        <w:rPr>
          <w:rFonts w:ascii="GHEA Grapalat" w:hAnsi="GHEA Grapalat"/>
          <w:bCs/>
          <w:sz w:val="22"/>
          <w:szCs w:val="22"/>
          <w:lang w:eastAsia="hy-AM"/>
        </w:rPr>
      </w:pPr>
      <w:r w:rsidRPr="0032784D">
        <w:rPr>
          <w:rFonts w:ascii="GHEA Grapalat" w:hAnsi="GHEA Grapalat" w:cs="Sylfaen"/>
          <w:sz w:val="22"/>
          <w:szCs w:val="22"/>
        </w:rPr>
        <w:t xml:space="preserve">Միաժամանակ, համայնքների տնտեսական և սոցիալական ենթակառուցվածքների զարգացմանն ուղղված սուբվենցիաների տրամադրման գործընթացի բարելավման և արդյունավետության բարձրացման նպատակով Կառավարության 2019 թվականի դեկտեմբերի 26-ի </w:t>
      </w:r>
      <w:r w:rsidRPr="0032784D">
        <w:rPr>
          <w:rFonts w:ascii="GHEA Grapalat" w:hAnsi="GHEA Grapalat" w:cs="Sylfaen"/>
          <w:sz w:val="22"/>
          <w:szCs w:val="22"/>
          <w:lang w:val="en-US"/>
        </w:rPr>
        <w:t>N</w:t>
      </w:r>
      <w:r w:rsidRPr="0032784D">
        <w:rPr>
          <w:rFonts w:ascii="GHEA Grapalat" w:hAnsi="GHEA Grapalat" w:cs="Sylfaen"/>
          <w:sz w:val="22"/>
          <w:szCs w:val="22"/>
        </w:rPr>
        <w:t xml:space="preserve"> 1935-Ն որոշմամբ հաստատվել է </w:t>
      </w:r>
      <w:r w:rsidRPr="0032784D">
        <w:rPr>
          <w:rFonts w:ascii="GHEA Grapalat" w:hAnsi="GHEA Grapalat"/>
          <w:sz w:val="22"/>
          <w:szCs w:val="22"/>
        </w:rPr>
        <w:t>«</w:t>
      </w:r>
      <w:r w:rsidRPr="0032784D">
        <w:rPr>
          <w:rFonts w:ascii="GHEA Grapalat" w:hAnsi="GHEA Grapalat"/>
          <w:bCs/>
          <w:sz w:val="22"/>
          <w:szCs w:val="22"/>
          <w:lang w:eastAsia="hy-AM"/>
        </w:rPr>
        <w:t>Հայաստանի Հանրապետության</w:t>
      </w:r>
      <w:r w:rsidRPr="0032784D">
        <w:rPr>
          <w:rFonts w:ascii="GHEA Grapalat" w:hAnsi="GHEA Grapalat" w:cs="Sylfaen"/>
          <w:sz w:val="22"/>
          <w:szCs w:val="22"/>
        </w:rPr>
        <w:t xml:space="preserve"> կառավարության 2006 թվականի նոյեմբերի 16-ի N 1708-Ն որոշման մեջ փոփոխություններ և լրացումներ կատարելու մասին</w:t>
      </w:r>
      <w:r w:rsidRPr="0032784D">
        <w:rPr>
          <w:rFonts w:ascii="GHEA Grapalat" w:hAnsi="GHEA Grapalat"/>
          <w:sz w:val="22"/>
          <w:szCs w:val="22"/>
        </w:rPr>
        <w:t>»</w:t>
      </w:r>
      <w:r w:rsidRPr="0032784D">
        <w:rPr>
          <w:rFonts w:ascii="GHEA Grapalat" w:hAnsi="GHEA Grapalat" w:cs="Sylfaen"/>
          <w:sz w:val="22"/>
          <w:szCs w:val="22"/>
        </w:rPr>
        <w:t xml:space="preserve"> ՀՀ կառավարության որոշումը, որով հստակեցվել են </w:t>
      </w:r>
      <w:r w:rsidRPr="0032784D">
        <w:rPr>
          <w:rFonts w:ascii="GHEA Grapalat" w:hAnsi="GHEA Grapalat"/>
          <w:bCs/>
          <w:sz w:val="22"/>
          <w:szCs w:val="22"/>
          <w:lang w:eastAsia="hy-AM"/>
        </w:rPr>
        <w:t>հավանության արժանացած ծրագրերի իրականացման քայլերը, դրանց իրականացման ընթացքում որակի և ծավալների նկատմամբ հսկողության և մշտադիտարկման մեխանիզմները, սուբվենցիայի ծրագրով մասնավոր ներդրողների մասնակցության ներգր</w:t>
      </w:r>
      <w:r w:rsidR="00172D99" w:rsidRPr="0032784D">
        <w:rPr>
          <w:rFonts w:ascii="GHEA Grapalat" w:hAnsi="GHEA Grapalat"/>
          <w:bCs/>
          <w:sz w:val="22"/>
          <w:szCs w:val="22"/>
          <w:lang w:val="en-US" w:eastAsia="hy-AM"/>
        </w:rPr>
        <w:t>ա</w:t>
      </w:r>
      <w:r w:rsidRPr="0032784D">
        <w:rPr>
          <w:rFonts w:ascii="GHEA Grapalat" w:hAnsi="GHEA Grapalat"/>
          <w:bCs/>
          <w:sz w:val="22"/>
          <w:szCs w:val="22"/>
          <w:lang w:eastAsia="hy-AM"/>
        </w:rPr>
        <w:t xml:space="preserve">վման համար խթանիչ միջոցների կիրառումը և այլն: </w:t>
      </w:r>
    </w:p>
    <w:p w:rsidR="00B54BFC" w:rsidRPr="0032784D" w:rsidRDefault="00B54BFC" w:rsidP="00B54BFC">
      <w:pPr>
        <w:spacing w:line="360" w:lineRule="auto"/>
        <w:ind w:firstLine="567"/>
        <w:jc w:val="both"/>
        <w:rPr>
          <w:rFonts w:ascii="GHEA Grapalat" w:hAnsi="GHEA Grapalat"/>
          <w:sz w:val="22"/>
          <w:szCs w:val="22"/>
          <w:lang w:val="en-US"/>
        </w:rPr>
      </w:pPr>
      <w:r w:rsidRPr="0032784D">
        <w:rPr>
          <w:rFonts w:ascii="GHEA Grapalat" w:hAnsi="GHEA Grapalat"/>
          <w:bCs/>
          <w:sz w:val="22"/>
          <w:szCs w:val="22"/>
          <w:lang w:eastAsia="hy-AM"/>
        </w:rPr>
        <w:t>Դրա հետ մեկտեղ, Կառավարության 2019 թվականի դեկտեմբերի 2</w:t>
      </w:r>
      <w:r w:rsidRPr="0032784D">
        <w:rPr>
          <w:rFonts w:ascii="GHEA Grapalat" w:hAnsi="GHEA Grapalat"/>
          <w:bCs/>
          <w:sz w:val="22"/>
          <w:szCs w:val="22"/>
          <w:lang w:val="en-US" w:eastAsia="hy-AM"/>
        </w:rPr>
        <w:t>4</w:t>
      </w:r>
      <w:r w:rsidRPr="0032784D">
        <w:rPr>
          <w:rFonts w:ascii="GHEA Grapalat" w:hAnsi="GHEA Grapalat"/>
          <w:bCs/>
          <w:sz w:val="22"/>
          <w:szCs w:val="22"/>
          <w:lang w:eastAsia="hy-AM"/>
        </w:rPr>
        <w:t xml:space="preserve">-ի </w:t>
      </w:r>
      <w:r w:rsidRPr="0032784D">
        <w:rPr>
          <w:rFonts w:ascii="GHEA Grapalat" w:hAnsi="GHEA Grapalat"/>
          <w:bCs/>
          <w:sz w:val="22"/>
          <w:szCs w:val="22"/>
          <w:lang w:val="en-US" w:eastAsia="hy-AM"/>
        </w:rPr>
        <w:t>N</w:t>
      </w:r>
      <w:r w:rsidRPr="0032784D">
        <w:rPr>
          <w:rFonts w:ascii="GHEA Grapalat" w:hAnsi="GHEA Grapalat"/>
          <w:bCs/>
          <w:sz w:val="22"/>
          <w:szCs w:val="22"/>
          <w:lang w:eastAsia="hy-AM"/>
        </w:rPr>
        <w:t xml:space="preserve"> </w:t>
      </w:r>
      <w:r w:rsidRPr="0032784D">
        <w:rPr>
          <w:rFonts w:ascii="GHEA Grapalat" w:hAnsi="GHEA Grapalat"/>
          <w:bCs/>
          <w:sz w:val="22"/>
          <w:szCs w:val="22"/>
          <w:lang w:val="en-US" w:eastAsia="hy-AM"/>
        </w:rPr>
        <w:t>1910</w:t>
      </w:r>
      <w:r w:rsidRPr="0032784D">
        <w:rPr>
          <w:rFonts w:ascii="GHEA Grapalat" w:hAnsi="GHEA Grapalat"/>
          <w:bCs/>
          <w:sz w:val="22"/>
          <w:szCs w:val="22"/>
          <w:lang w:eastAsia="hy-AM"/>
        </w:rPr>
        <w:t xml:space="preserve">-Ա որոշմամբ հաստատվել է </w:t>
      </w:r>
      <w:r w:rsidRPr="0032784D">
        <w:rPr>
          <w:rFonts w:ascii="GHEA Grapalat" w:hAnsi="GHEA Grapalat"/>
          <w:sz w:val="22"/>
          <w:szCs w:val="22"/>
        </w:rPr>
        <w:t>«</w:t>
      </w:r>
      <w:r w:rsidRPr="0032784D">
        <w:rPr>
          <w:rFonts w:ascii="GHEA Grapalat" w:hAnsi="GHEA Grapalat"/>
          <w:bCs/>
          <w:sz w:val="22"/>
          <w:szCs w:val="22"/>
          <w:lang w:eastAsia="hy-AM"/>
        </w:rPr>
        <w:t>Հայաստանի Հանրապետության մարզպետարաններին համայնքների հետ կնքված սուբվենցիայի տրամադրման մասին պայմանագրերում փոփոխություններ կատարելու թույլտվություն տալու մասին</w:t>
      </w:r>
      <w:r w:rsidRPr="0032784D">
        <w:rPr>
          <w:rFonts w:ascii="GHEA Grapalat" w:hAnsi="GHEA Grapalat"/>
          <w:sz w:val="22"/>
          <w:szCs w:val="22"/>
        </w:rPr>
        <w:t>»</w:t>
      </w:r>
      <w:r w:rsidRPr="0032784D">
        <w:rPr>
          <w:rFonts w:ascii="GHEA Grapalat" w:hAnsi="GHEA Grapalat"/>
          <w:bCs/>
          <w:sz w:val="22"/>
          <w:szCs w:val="22"/>
          <w:lang w:eastAsia="hy-AM"/>
        </w:rPr>
        <w:t xml:space="preserve"> </w:t>
      </w:r>
      <w:r w:rsidRPr="0032784D">
        <w:rPr>
          <w:rFonts w:ascii="GHEA Grapalat" w:hAnsi="GHEA Grapalat"/>
          <w:bCs/>
          <w:sz w:val="22"/>
          <w:szCs w:val="22"/>
          <w:lang w:val="en-US" w:eastAsia="hy-AM"/>
        </w:rPr>
        <w:t>N 1910</w:t>
      </w:r>
      <w:r w:rsidRPr="0032784D">
        <w:rPr>
          <w:rFonts w:ascii="GHEA Grapalat" w:hAnsi="GHEA Grapalat"/>
          <w:bCs/>
          <w:sz w:val="22"/>
          <w:szCs w:val="22"/>
          <w:lang w:eastAsia="hy-AM"/>
        </w:rPr>
        <w:t>-Ա որոշումը, որով թույլատրվում է 2019 թվականին սկսած, սակայն եղանակային պատճառներով չավարտված և/կամ առկա շինարարական թերությունների վերացման համար թվով 148 սուբվենցիոն ծրագրերի պայմանագրերի ժամկետները երկարաձգել մինչև 2020 թվականի օգոստոսի 1-ը:</w:t>
      </w:r>
    </w:p>
    <w:p w:rsidR="00B54BFC" w:rsidRPr="0032784D" w:rsidRDefault="00B54BFC" w:rsidP="00B54BFC">
      <w:pPr>
        <w:spacing w:line="360" w:lineRule="auto"/>
        <w:ind w:firstLine="567"/>
        <w:jc w:val="both"/>
        <w:rPr>
          <w:rFonts w:ascii="GHEA Grapalat" w:hAnsi="GHEA Grapalat"/>
          <w:sz w:val="22"/>
          <w:szCs w:val="22"/>
        </w:rPr>
      </w:pPr>
      <w:r w:rsidRPr="0032784D">
        <w:rPr>
          <w:rFonts w:ascii="GHEA Grapalat" w:hAnsi="GHEA Grapalat"/>
          <w:sz w:val="22"/>
          <w:szCs w:val="22"/>
        </w:rPr>
        <w:t xml:space="preserve">Վերոհիշյալ սուբվենցիոն ծրագրերն ուղղված են համայնքներում կապիտալ ներդրումներին, մասնավորապես՝ համայնքներում փողոցների, այգիների, պուրակների, խաղահրապարակների բարեկարգմանը, համայնքային շենքերի, մշակութային տների, մանկապարտեզների, հանդիսությունների սրահների կառուցմանն ու նորոգմանը, խմելու, կոյուղու, ոռոգման ջրագծերի </w:t>
      </w:r>
      <w:r w:rsidRPr="0032784D">
        <w:rPr>
          <w:rFonts w:ascii="GHEA Grapalat" w:hAnsi="GHEA Grapalat"/>
          <w:sz w:val="22"/>
          <w:szCs w:val="22"/>
        </w:rPr>
        <w:lastRenderedPageBreak/>
        <w:t>կառուցմանն ու նորոգմանը, գիշերային լուսավորության անցկացմանը, գազաֆիկացմանը, բազմաբնակարան շենքերի ընդհանուր բաժնային սեփականության տարրերի վերանորոգմանը, գյուղատնտեսական և կոմունալ ծառայութ</w:t>
      </w:r>
      <w:r w:rsidR="00172D99" w:rsidRPr="0032784D">
        <w:rPr>
          <w:rFonts w:ascii="GHEA Grapalat" w:hAnsi="GHEA Grapalat"/>
          <w:sz w:val="22"/>
          <w:szCs w:val="22"/>
          <w:lang w:val="en-US"/>
        </w:rPr>
        <w:t>յ</w:t>
      </w:r>
      <w:r w:rsidRPr="0032784D">
        <w:rPr>
          <w:rFonts w:ascii="GHEA Grapalat" w:hAnsi="GHEA Grapalat"/>
          <w:sz w:val="22"/>
          <w:szCs w:val="22"/>
        </w:rPr>
        <w:t>ունների համար մեքենասարքավորումների ձեռ</w:t>
      </w:r>
      <w:r w:rsidR="00172D99" w:rsidRPr="0032784D">
        <w:rPr>
          <w:rFonts w:ascii="GHEA Grapalat" w:hAnsi="GHEA Grapalat"/>
          <w:sz w:val="22"/>
          <w:szCs w:val="22"/>
          <w:lang w:val="en-US"/>
        </w:rPr>
        <w:t>ք</w:t>
      </w:r>
      <w:r w:rsidRPr="0032784D">
        <w:rPr>
          <w:rFonts w:ascii="GHEA Grapalat" w:hAnsi="GHEA Grapalat"/>
          <w:sz w:val="22"/>
          <w:szCs w:val="22"/>
        </w:rPr>
        <w:t>բերմանը։</w:t>
      </w:r>
    </w:p>
    <w:p w:rsidR="00B54BFC" w:rsidRPr="0032784D" w:rsidRDefault="00B54BFC" w:rsidP="00B54BFC">
      <w:pPr>
        <w:spacing w:line="360" w:lineRule="auto"/>
        <w:ind w:firstLine="567"/>
        <w:jc w:val="both"/>
        <w:rPr>
          <w:rFonts w:ascii="GHEA Grapalat" w:hAnsi="GHEA Grapalat"/>
          <w:sz w:val="22"/>
          <w:szCs w:val="22"/>
        </w:rPr>
      </w:pPr>
      <w:r w:rsidRPr="0032784D">
        <w:rPr>
          <w:rFonts w:ascii="GHEA Grapalat" w:hAnsi="GHEA Grapalat"/>
          <w:sz w:val="22"/>
          <w:szCs w:val="22"/>
        </w:rPr>
        <w:t>Դպրոցների սեյսմակայունության բարձրացման նպատակով Ասիական զարգացման բանկի աջակցությամբ իրականացվել է «ՀՀ պետական հանրակրթական դպրոցների սեյսմիկ անվտանգության բարելավման ծրագիրը»։ Ծրագրի շրջանակներում դպրոցաշինության ընթացքում ի հայտ եկած խնդիրների՝ մասնավորապես դպրոցների տարածքներում հայտնաբերված հնագիտական գտածոների, դպրոցների տարածքներում առկա ենթակայանների, այլ գործունեություն վարող տնտեսավարողների, դպրոցի շենք-շինությունների քանդման աշխատանքների կարգավորման և այլ խնդիրների լուծման նպատակով ձեռնարկվել են համապատասխան միջոցառումներ, այդ թվում՝ մշակվել և սահմանված կարգով ՀՀ կառավարության կողմից ընդունվել է «Անհատույց օգտագործման իրավունքով անշարժ գույք հանձնելու և քանդման (ապամոնտաժման) աշխատանքներ կազմակերպելու</w:t>
      </w:r>
      <w:r w:rsidRPr="0032784D">
        <w:rPr>
          <w:rFonts w:ascii="Courier New" w:hAnsi="Courier New" w:cs="Courier New"/>
          <w:sz w:val="22"/>
          <w:szCs w:val="22"/>
        </w:rPr>
        <w:t> </w:t>
      </w:r>
      <w:r w:rsidRPr="0032784D">
        <w:rPr>
          <w:rFonts w:ascii="GHEA Grapalat" w:hAnsi="GHEA Grapalat" w:cs="GHEA Grapalat"/>
          <w:sz w:val="22"/>
          <w:szCs w:val="22"/>
        </w:rPr>
        <w:t>մասին»</w:t>
      </w:r>
      <w:r w:rsidRPr="0032784D">
        <w:rPr>
          <w:rFonts w:ascii="GHEA Grapalat" w:hAnsi="GHEA Grapalat"/>
          <w:sz w:val="22"/>
          <w:szCs w:val="22"/>
        </w:rPr>
        <w:t xml:space="preserve"> 2019 </w:t>
      </w:r>
      <w:r w:rsidRPr="0032784D">
        <w:rPr>
          <w:rFonts w:ascii="GHEA Grapalat" w:hAnsi="GHEA Grapalat" w:cs="GHEA Grapalat"/>
          <w:sz w:val="22"/>
          <w:szCs w:val="22"/>
        </w:rPr>
        <w:t>թվականի</w:t>
      </w:r>
      <w:r w:rsidRPr="0032784D">
        <w:rPr>
          <w:rFonts w:ascii="GHEA Grapalat" w:hAnsi="GHEA Grapalat"/>
          <w:sz w:val="22"/>
          <w:szCs w:val="22"/>
        </w:rPr>
        <w:t xml:space="preserve"> </w:t>
      </w:r>
      <w:r w:rsidRPr="0032784D">
        <w:rPr>
          <w:rFonts w:ascii="GHEA Grapalat" w:hAnsi="GHEA Grapalat" w:cs="GHEA Grapalat"/>
          <w:sz w:val="22"/>
          <w:szCs w:val="22"/>
        </w:rPr>
        <w:t>մայիսի</w:t>
      </w:r>
      <w:r w:rsidRPr="0032784D">
        <w:rPr>
          <w:rFonts w:ascii="GHEA Grapalat" w:hAnsi="GHEA Grapalat"/>
          <w:sz w:val="22"/>
          <w:szCs w:val="22"/>
        </w:rPr>
        <w:t xml:space="preserve"> 23-</w:t>
      </w:r>
      <w:r w:rsidRPr="0032784D">
        <w:rPr>
          <w:rFonts w:ascii="GHEA Grapalat" w:hAnsi="GHEA Grapalat" w:cs="GHEA Grapalat"/>
          <w:sz w:val="22"/>
          <w:szCs w:val="22"/>
        </w:rPr>
        <w:t>ի</w:t>
      </w:r>
      <w:r w:rsidRPr="0032784D">
        <w:rPr>
          <w:rFonts w:ascii="GHEA Grapalat" w:hAnsi="GHEA Grapalat"/>
          <w:sz w:val="22"/>
          <w:szCs w:val="22"/>
        </w:rPr>
        <w:t xml:space="preserve"> </w:t>
      </w:r>
      <w:r w:rsidRPr="0032784D">
        <w:rPr>
          <w:rFonts w:ascii="GHEA Grapalat" w:hAnsi="GHEA Grapalat" w:cs="GHEA Grapalat"/>
          <w:sz w:val="22"/>
          <w:szCs w:val="22"/>
        </w:rPr>
        <w:t>թիվ</w:t>
      </w:r>
      <w:r w:rsidRPr="0032784D">
        <w:rPr>
          <w:rFonts w:ascii="GHEA Grapalat" w:hAnsi="GHEA Grapalat"/>
          <w:sz w:val="22"/>
          <w:szCs w:val="22"/>
        </w:rPr>
        <w:t xml:space="preserve"> 635-</w:t>
      </w:r>
      <w:r w:rsidRPr="0032784D">
        <w:rPr>
          <w:rFonts w:ascii="GHEA Grapalat" w:hAnsi="GHEA Grapalat" w:cs="GHEA Grapalat"/>
          <w:sz w:val="22"/>
          <w:szCs w:val="22"/>
        </w:rPr>
        <w:t>Ա</w:t>
      </w:r>
      <w:r w:rsidRPr="0032784D">
        <w:rPr>
          <w:rFonts w:ascii="GHEA Grapalat" w:hAnsi="GHEA Grapalat"/>
          <w:sz w:val="22"/>
          <w:szCs w:val="22"/>
        </w:rPr>
        <w:t xml:space="preserve"> </w:t>
      </w:r>
      <w:r w:rsidRPr="0032784D">
        <w:rPr>
          <w:rFonts w:ascii="GHEA Grapalat" w:hAnsi="GHEA Grapalat" w:cs="GHEA Grapalat"/>
          <w:sz w:val="22"/>
          <w:szCs w:val="22"/>
        </w:rPr>
        <w:t>որոշումը։</w:t>
      </w:r>
      <w:r w:rsidRPr="0032784D">
        <w:rPr>
          <w:rFonts w:ascii="GHEA Grapalat" w:eastAsia="Calibri" w:hAnsi="GHEA Grapalat" w:cs="Sylfaen"/>
          <w:sz w:val="22"/>
          <w:szCs w:val="22"/>
        </w:rPr>
        <w:t xml:space="preserve"> Ավարտվել են</w:t>
      </w:r>
      <w:r w:rsidRPr="0032784D">
        <w:rPr>
          <w:rFonts w:ascii="GHEA Grapalat" w:hAnsi="GHEA Grapalat" w:cs="Arial"/>
          <w:sz w:val="22"/>
          <w:szCs w:val="22"/>
        </w:rPr>
        <w:t xml:space="preserve"> Երևանի Ռ</w:t>
      </w:r>
      <w:r w:rsidRPr="0032784D">
        <w:rPr>
          <w:rFonts w:ascii="Cambria Math" w:eastAsia="MS Gothic" w:hAnsi="Cambria Math" w:cs="Cambria Math"/>
          <w:sz w:val="22"/>
          <w:szCs w:val="22"/>
        </w:rPr>
        <w:t>․</w:t>
      </w:r>
      <w:r w:rsidRPr="0032784D">
        <w:rPr>
          <w:rFonts w:ascii="GHEA Grapalat" w:hAnsi="GHEA Grapalat" w:cs="Arial"/>
          <w:sz w:val="22"/>
          <w:szCs w:val="22"/>
        </w:rPr>
        <w:t xml:space="preserve">Իշխանյանի անվան թիվ 153 և Վանաձորի </w:t>
      </w:r>
      <w:r w:rsidRPr="0032784D">
        <w:rPr>
          <w:rFonts w:ascii="GHEA Grapalat" w:hAnsi="GHEA Grapalat"/>
          <w:sz w:val="22"/>
          <w:szCs w:val="22"/>
        </w:rPr>
        <w:t xml:space="preserve">Ա. Բակունցի անվան </w:t>
      </w:r>
      <w:r w:rsidRPr="0032784D">
        <w:rPr>
          <w:rFonts w:ascii="GHEA Grapalat" w:hAnsi="GHEA Grapalat" w:cs="Arial"/>
          <w:sz w:val="22"/>
          <w:szCs w:val="22"/>
        </w:rPr>
        <w:t>թիվ</w:t>
      </w:r>
      <w:r w:rsidRPr="0032784D">
        <w:rPr>
          <w:rFonts w:ascii="GHEA Grapalat" w:hAnsi="GHEA Grapalat"/>
          <w:sz w:val="22"/>
          <w:szCs w:val="22"/>
        </w:rPr>
        <w:t xml:space="preserve"> 7 հիմնական</w:t>
      </w:r>
      <w:r w:rsidRPr="0032784D">
        <w:rPr>
          <w:rFonts w:ascii="GHEA Grapalat" w:hAnsi="GHEA Grapalat" w:cs="Arial"/>
          <w:sz w:val="22"/>
          <w:szCs w:val="22"/>
        </w:rPr>
        <w:t xml:space="preserve"> դպրոցների կառուցապատման աշխատանքները։ Նշված դպրոցներն անհրաժեշտ գույքով ապահովելու նպատակով ՀՀ կառավարության 2019 թվականի հոկտեմբերի 24-ի թիվ 1463-Ն որոշմամբ հաստատվել է կառուցված երկու դպրոցների գույքի ձեռքբերման համար 58,489 մլն դրամ հատկացնելու վերաբերյալ որոշումը։</w:t>
      </w:r>
    </w:p>
    <w:p w:rsidR="00B54BFC" w:rsidRPr="0032784D" w:rsidRDefault="00B54BFC" w:rsidP="00B54BFC">
      <w:pPr>
        <w:spacing w:line="360" w:lineRule="auto"/>
        <w:ind w:firstLine="567"/>
        <w:jc w:val="both"/>
        <w:rPr>
          <w:rFonts w:ascii="GHEA Grapalat" w:hAnsi="GHEA Grapalat"/>
          <w:sz w:val="22"/>
          <w:szCs w:val="22"/>
        </w:rPr>
      </w:pPr>
      <w:r w:rsidRPr="0032784D">
        <w:rPr>
          <w:rFonts w:ascii="GHEA Grapalat" w:hAnsi="GHEA Grapalat"/>
          <w:sz w:val="22"/>
          <w:szCs w:val="22"/>
        </w:rPr>
        <w:t>Կոշտ կենցաղային թափոնների կառավարման և աղբահանության գործընթացի կարգավորման բնագավառում ՀՀ ԱԺ պատգամավորների հետ մշակվել են «Աղբահանության և սանիտարական մաքրման մասին ՀՀ օրենքում փոփոխություններ կատարելու» և «Վարչական իրավախախտումների մասին ՀՀ օրենսգրքում փոփոխություն</w:t>
      </w:r>
      <w:r w:rsidR="00172D99" w:rsidRPr="0032784D">
        <w:rPr>
          <w:rFonts w:ascii="GHEA Grapalat" w:hAnsi="GHEA Grapalat"/>
          <w:sz w:val="22"/>
          <w:szCs w:val="22"/>
          <w:lang w:val="en-US"/>
        </w:rPr>
        <w:t>ն</w:t>
      </w:r>
      <w:r w:rsidRPr="0032784D">
        <w:rPr>
          <w:rFonts w:ascii="GHEA Grapalat" w:hAnsi="GHEA Grapalat"/>
          <w:sz w:val="22"/>
          <w:szCs w:val="22"/>
        </w:rPr>
        <w:t>եր և լրացումներ կատարելու մասին» ՀՀ օրենքների նախագծերը, որոնք հավանության են արժանացել ՀՀ ԱԺ-ի կողմից: Օրենսդրական փաթեթով կանոնակարգվել են տնտեսավարող սուբյեկտների հետ աղբահանության ծառայությունների մատուցման իրավահարաբերությունները, և հստակեցվել են աղբահանության սակագները։</w:t>
      </w:r>
    </w:p>
    <w:p w:rsidR="00B54BFC" w:rsidRPr="0032784D" w:rsidRDefault="00B54BFC" w:rsidP="00B54BFC">
      <w:pPr>
        <w:spacing w:line="360" w:lineRule="auto"/>
        <w:ind w:firstLine="567"/>
        <w:jc w:val="both"/>
        <w:rPr>
          <w:rFonts w:ascii="GHEA Grapalat" w:hAnsi="GHEA Grapalat"/>
          <w:sz w:val="22"/>
          <w:szCs w:val="22"/>
        </w:rPr>
      </w:pPr>
      <w:r w:rsidRPr="0032784D">
        <w:rPr>
          <w:rFonts w:ascii="GHEA Grapalat" w:hAnsi="GHEA Grapalat"/>
          <w:sz w:val="22"/>
          <w:szCs w:val="22"/>
        </w:rPr>
        <w:t>Հանրապետությունում աղբահանության և սանիտարական մաքրման համակարգի իրավական և ինստիտուցիոնալ դաշտի բարելավման նպատակով Կառավարությունը միջոցներ է ձեռնարկել հանրապետության բոլոր բնակավայրերն աղբահանության համակարգում ընդգրկելու, աղբահանության արդյունավետ և ինքնածախսածածկող սխեմաների մշակման ու ներդրման, աղբահանության վարձերի վճարման տոկոսի բա</w:t>
      </w:r>
      <w:r w:rsidR="00172D99" w:rsidRPr="0032784D">
        <w:rPr>
          <w:rFonts w:ascii="GHEA Grapalat" w:hAnsi="GHEA Grapalat"/>
          <w:sz w:val="22"/>
          <w:szCs w:val="22"/>
          <w:lang w:val="en-US"/>
        </w:rPr>
        <w:t>ր</w:t>
      </w:r>
      <w:r w:rsidRPr="0032784D">
        <w:rPr>
          <w:rFonts w:ascii="GHEA Grapalat" w:hAnsi="GHEA Grapalat"/>
          <w:sz w:val="22"/>
          <w:szCs w:val="22"/>
        </w:rPr>
        <w:t xml:space="preserve">ձրացման, իրավաբանական անձանց հետ աղբահանության պայմանագրերի կնքման ու դրույքաչափերի հստակեցման, հանրապետության ողջ </w:t>
      </w:r>
      <w:r w:rsidRPr="0032784D">
        <w:rPr>
          <w:rFonts w:ascii="GHEA Grapalat" w:hAnsi="GHEA Grapalat"/>
          <w:sz w:val="22"/>
          <w:szCs w:val="22"/>
        </w:rPr>
        <w:lastRenderedPageBreak/>
        <w:t>տարածքում առկա աղբանոցների գույքագրման ուղղությամբ: Ամսական կտրվածքով ՀՀ բոլոր բնակավայրերից ստացվել և վերլուծվել են աղբահանության եկամուտներն ու ծախսերը։</w:t>
      </w:r>
    </w:p>
    <w:p w:rsidR="00B54BFC" w:rsidRPr="0032784D" w:rsidRDefault="00B54BFC" w:rsidP="00B54BFC">
      <w:pPr>
        <w:spacing w:line="360" w:lineRule="auto"/>
        <w:ind w:firstLine="567"/>
        <w:jc w:val="both"/>
        <w:rPr>
          <w:rFonts w:ascii="GHEA Grapalat" w:hAnsi="GHEA Grapalat"/>
          <w:sz w:val="22"/>
          <w:szCs w:val="22"/>
        </w:rPr>
      </w:pPr>
      <w:r w:rsidRPr="0032784D">
        <w:rPr>
          <w:rFonts w:ascii="GHEA Grapalat" w:hAnsi="GHEA Grapalat"/>
          <w:sz w:val="22"/>
          <w:szCs w:val="22"/>
        </w:rPr>
        <w:t>Հայաստանի Ամերիկյան Համալսարանի «Յակոբեան Հիմնադրամի» հետ համատեղ մշակվել է հանրապետության բնակավայրերում կոշտ կենցաղային թափոնների և աղբավայրերի տեղեկատվական բազայի ծրագրային միջոցը։ 2019 թվականի օգոստոսին ՀՀ մարզերում և Երևանում կազմակերպվել են ՀՀ մարզպետարանների համապատասխան մասնագետների վերապատրաստման դասընթացներ, և տեղեկատվական բազան առցանց  լրացվել է համայնքների և մարզպետարանների կողմից, և ներկայումս ընթանում են տեղեկատվության հստակեցման աշխատանքները։ Տեղեկատվական բազան հասանելի կլինի 2020 թվականի 2-րդ եռամսյակում:</w:t>
      </w:r>
    </w:p>
    <w:p w:rsidR="00B54BFC" w:rsidRPr="0032784D" w:rsidRDefault="00B54BFC" w:rsidP="00B54BFC">
      <w:pPr>
        <w:spacing w:line="360" w:lineRule="auto"/>
        <w:ind w:firstLine="567"/>
        <w:jc w:val="both"/>
        <w:rPr>
          <w:rFonts w:ascii="GHEA Grapalat" w:hAnsi="GHEA Grapalat"/>
          <w:sz w:val="22"/>
          <w:szCs w:val="22"/>
        </w:rPr>
      </w:pPr>
      <w:r w:rsidRPr="0032784D">
        <w:rPr>
          <w:rFonts w:ascii="GHEA Grapalat" w:hAnsi="GHEA Grapalat"/>
          <w:sz w:val="22"/>
          <w:szCs w:val="22"/>
        </w:rPr>
        <w:t xml:space="preserve">Մշակվել է Հանրապետության ողջ տարածքում աղբի քանակի և տեսակի ուսումնասիրություն իրականացնելու համար տեխնիկական առաջադրանքը, որի արդյունքներով ՀՀ վարչապետի 2018 թվականի հոկտեմբերի 4-ի թիվ 1310-Ա որոշմամբ ստեղծված հանրապետական մակարդակով աղբահանման և աղբի մշակման աշխատանքները համակարգող աշխատանքային խմբի կողմից գնահատվել են հայտ ներկայացրած միջազգային 9 կազմակերպությունների առաջարկությունները, և ընտրվել է «ԼԼ Բոլագեն» շվեդական ընկերությունը։ Համակարգվել են շվեդական ընկերության կողմից հանրապետության բոլոր մարզերում գոյացող աղբի քանակի և տեսակի վերաբերյալ ուսումնասիրության աշխատանքները: Ուսումնասիրության ավարտական հաշվետվությունը կներկայացվի 2020 թվականի 2-րդ եռամսյակում: </w:t>
      </w:r>
    </w:p>
    <w:p w:rsidR="00B54BFC" w:rsidRPr="0032784D" w:rsidRDefault="00B54BFC" w:rsidP="00B54BFC">
      <w:pPr>
        <w:spacing w:line="360" w:lineRule="auto"/>
        <w:ind w:firstLine="567"/>
        <w:jc w:val="both"/>
        <w:rPr>
          <w:rFonts w:ascii="GHEA Grapalat" w:hAnsi="GHEA Grapalat"/>
          <w:sz w:val="22"/>
          <w:szCs w:val="22"/>
        </w:rPr>
      </w:pPr>
      <w:r w:rsidRPr="0032784D">
        <w:rPr>
          <w:rFonts w:ascii="GHEA Grapalat" w:hAnsi="GHEA Grapalat"/>
          <w:sz w:val="22"/>
          <w:szCs w:val="22"/>
        </w:rPr>
        <w:t xml:space="preserve">Մշակվել է հանրապետությունում աղբի վերամշակման պիրոլիզի և սինթեզ գազաֆիկացման մեթոդով կիրառելիության, այդ թվում՝ ինստիտուցիոնալ, օրենսդրական դաշտի և բնապահպանական ազդեցությունների գնահատման և ուսումնասիրության տեխնիկական առաջադրանքը, որի հիման վրա ԱՄՆ ՄԶԳ-ի աջակցությամբ համապատասխան փորձագետների կողմից իրականացվել են նշված ուսումնասիրության աշխատանքները։ Ուսումնասիրության արդյունքներով ավարտական հաշվետվությունը 2019 թվականի սեպտեմբեր ամսին ներկայացվել է բոլոր շահագրգիռ մարմիններին և հրապարակվել է ՀՀ տարածքային կառավարման և ենթակառուցվածքների նախարարության պաշտոնական կայքում: </w:t>
      </w:r>
    </w:p>
    <w:p w:rsidR="00B54BFC" w:rsidRPr="0032784D" w:rsidRDefault="00B54BFC" w:rsidP="00B54BFC">
      <w:pPr>
        <w:spacing w:line="360" w:lineRule="auto"/>
        <w:ind w:firstLine="567"/>
        <w:jc w:val="both"/>
        <w:rPr>
          <w:rFonts w:ascii="GHEA Grapalat" w:hAnsi="GHEA Grapalat"/>
          <w:sz w:val="22"/>
          <w:szCs w:val="22"/>
        </w:rPr>
      </w:pPr>
      <w:r w:rsidRPr="0032784D">
        <w:rPr>
          <w:rFonts w:ascii="GHEA Grapalat" w:hAnsi="GHEA Grapalat"/>
          <w:sz w:val="22"/>
          <w:szCs w:val="22"/>
        </w:rPr>
        <w:t xml:space="preserve">Մշակվել է «Աղբահանության համակարգի ռազմավարությունը», որի ընդունմամբ ակնկալվում է ներդնել հանրապետության ողջ տարածքում գոյացող աղբի հավաքման, տեղափոխման և անվտանգ հեռացման կամ օգտահանման ու վերամշակման կայուն համակարգ՝ նպատակաուղղված բնակչության համար հարմարավետ և էկոլոգիապես անվտանգ պայմանների ապահովմանը, մարդու առողջության և շրջակա միջավայրի վրա աղբաթափության բացասական և վտանգավոր </w:t>
      </w:r>
      <w:r w:rsidRPr="0032784D">
        <w:rPr>
          <w:rFonts w:ascii="GHEA Grapalat" w:hAnsi="GHEA Grapalat"/>
          <w:sz w:val="22"/>
          <w:szCs w:val="22"/>
        </w:rPr>
        <w:lastRenderedPageBreak/>
        <w:t>ներգործության նվազեցմանն ու չեզոքացմանը, միևնույն ժամանակ թափոնների առավելագույնս օգտագործմանը՝ որպես երկրորդային ռեսուրս:</w:t>
      </w:r>
    </w:p>
    <w:p w:rsidR="00B54BFC" w:rsidRPr="0032784D" w:rsidRDefault="00B54BFC" w:rsidP="008C5E0E">
      <w:pPr>
        <w:spacing w:line="360" w:lineRule="auto"/>
        <w:ind w:firstLine="567"/>
        <w:jc w:val="both"/>
        <w:rPr>
          <w:rFonts w:ascii="GHEA Grapalat" w:hAnsi="GHEA Grapalat"/>
          <w:sz w:val="22"/>
          <w:szCs w:val="22"/>
        </w:rPr>
      </w:pPr>
      <w:r w:rsidRPr="0032784D">
        <w:rPr>
          <w:rFonts w:ascii="GHEA Grapalat" w:hAnsi="GHEA Grapalat"/>
          <w:sz w:val="22"/>
          <w:szCs w:val="22"/>
        </w:rPr>
        <w:t>Իրականացման փուլում է գտնվում Հայաստանի Հանրապետության ու Վերակառուցման և զարգացման եվրոպական բանկի միջև 2016 թվականի ապրիլի 5-ին ստորագրված միջազգային համաձայնագրի համաձայն «Կոտայքի և Գեղարքունիքի մարզերի կոշտ կենցաղային թափոնների կառավարման ծրագիրը», որի շրջանակներում նախատեսվում է կառուցել ԵՄ չափանիշների ստանդարտներին համապատասխան սանիտարական աղբավայր և ներդնել աղբահանության արդյունավետ համակարգ: Ծրագրի շրջանակներում մշակվել և Բանկի կողմից հավանության է արժանացել Հրազդան համայնքի տարածքում սանիտարական աղբավայրի, ինչպես նաև Ակունք, Աբովյան և Մարտունի համայնքներում փոխաբեռնման կայանների կառուցման համար շինարարական կազմակերպության ընտրության միջազգային մրցութային փաթեթը։ Միջազգային մրցույթը հայտարարվել է 2019 թվականի նոյեմբերի 20-ին, հայտերի ընդունման վերջնաժամկետ էր սահմանվել 2020 թվականի հունվարի 24-ը: Շինարարական կազմակերպության ընտրության համար հայտարարված մրցութային հայտերը բացվել են ս</w:t>
      </w:r>
      <w:r w:rsidR="008C5E0E" w:rsidRPr="0032784D">
        <w:rPr>
          <w:rFonts w:ascii="GHEA Grapalat" w:hAnsi="GHEA Grapalat"/>
          <w:sz w:val="22"/>
          <w:szCs w:val="22"/>
          <w:lang w:val="en-US"/>
        </w:rPr>
        <w:t>.</w:t>
      </w:r>
      <w:r w:rsidRPr="0032784D">
        <w:rPr>
          <w:rFonts w:ascii="GHEA Grapalat" w:hAnsi="GHEA Grapalat"/>
          <w:sz w:val="22"/>
          <w:szCs w:val="22"/>
        </w:rPr>
        <w:t>թ. հունվարի 24-ին։ Դիմել են 5 կազմակերպություններ (կոնսորցիումներ)։ Ներկայումս ընթանում է հայտերի գնահատման գործընթացը: Աղբավայրի և փոխաբեռնման կայանների շինարարության համար իրականացվում է ՇՄԱԳ փորձաքննություն։ Արդեն իսկ իրականացվել է 2 հանրային լսում, և նախատեսվում է կազմակերպել 3-րդ հանրային լսումը:</w:t>
      </w:r>
    </w:p>
    <w:p w:rsidR="00B54BFC" w:rsidRPr="0032784D" w:rsidRDefault="00B54BFC" w:rsidP="00B54BFC">
      <w:pPr>
        <w:spacing w:line="360" w:lineRule="auto"/>
        <w:ind w:firstLine="567"/>
        <w:jc w:val="both"/>
        <w:rPr>
          <w:rFonts w:ascii="GHEA Grapalat" w:hAnsi="GHEA Grapalat"/>
          <w:sz w:val="22"/>
          <w:szCs w:val="22"/>
        </w:rPr>
      </w:pPr>
      <w:r w:rsidRPr="0032784D">
        <w:rPr>
          <w:rFonts w:ascii="GHEA Grapalat" w:hAnsi="GHEA Grapalat"/>
          <w:sz w:val="22"/>
          <w:szCs w:val="22"/>
        </w:rPr>
        <w:t>Մշակվել և 2019 թվականի սեպտեմբերից փորձնական գործարկման փուլում է գտնվում ՀՀ տարածքների համաչափ զարգացմանը միտված հարթակը (</w:t>
      </w:r>
      <w:hyperlink r:id="rId15" w:history="1">
        <w:r w:rsidRPr="0032784D">
          <w:rPr>
            <w:rFonts w:ascii="GHEA Grapalat" w:hAnsi="GHEA Grapalat"/>
            <w:sz w:val="22"/>
            <w:szCs w:val="22"/>
          </w:rPr>
          <w:t>www.regions4growth.am</w:t>
        </w:r>
      </w:hyperlink>
      <w:r w:rsidRPr="0032784D">
        <w:rPr>
          <w:rFonts w:ascii="GHEA Grapalat" w:hAnsi="GHEA Grapalat"/>
          <w:sz w:val="22"/>
          <w:szCs w:val="22"/>
        </w:rPr>
        <w:t xml:space="preserve">), որով ներկայացվում են ՀՀ համայնքների սոցիալ-տնտեսական զարգացմանն ուղղված՝ պետական աջակցությամբ, ինչպես նաև միջազգային կազմակերպությունների ֆինանսավորմամբ / համաֆինանսավորմամբ իրականացվող ծրագրերը, ՀՀ տարածքների տնտեսական ակտիվությունը խթանելու, տեղական և օտարերկրյա ներդրումներ ներգրավելու նպատակով մարզային ներդրումային ծրագրերը, այդ թվում՝ ներդրումային համաժողովների շրջանակում ներկայացված, ՀՀ մարզերում առկա ռեսուրսների վերաբերյալ ամբողջական բազան: Հարթակը պաշտոնապես ներկայացվել է մարզպետարաններին, և վերջիններիս կողմից մարզերում իրականացվել են հարթակի ներկայացման/լուսաբանման աշխատանքները, հարթակի հղումը տեղադրվել է ՀՀ ՏԿԵՆ և մարզպետարանների պաշտոնական կայքերի ձախակողմյան հատվածում: </w:t>
      </w:r>
    </w:p>
    <w:p w:rsidR="00B54BFC" w:rsidRPr="0032784D" w:rsidRDefault="00B54BFC" w:rsidP="00B54BFC">
      <w:pPr>
        <w:spacing w:line="360" w:lineRule="auto"/>
        <w:ind w:firstLine="567"/>
        <w:jc w:val="both"/>
        <w:rPr>
          <w:rFonts w:ascii="GHEA Grapalat" w:hAnsi="GHEA Grapalat"/>
          <w:sz w:val="22"/>
          <w:szCs w:val="22"/>
        </w:rPr>
      </w:pPr>
      <w:r w:rsidRPr="0032784D">
        <w:rPr>
          <w:rFonts w:ascii="GHEA Grapalat" w:hAnsi="GHEA Grapalat"/>
          <w:sz w:val="22"/>
          <w:szCs w:val="22"/>
        </w:rPr>
        <w:t xml:space="preserve">Վերակառուցման և զարգացման եվրոպական բանկի աջակցությամբ «Գյումրու քաղաքային ճանապարհներ» ծրագրի շրջանակներում հիմնանորոգվելու է թվով տասը փողոց և ամբողջությամբ արդիականացվելու է քաղաքի արտաքին լուսավորության ցանցը։ 2019 թվականին ամբողջությամբ </w:t>
      </w:r>
      <w:r w:rsidRPr="0032784D">
        <w:rPr>
          <w:rFonts w:ascii="GHEA Grapalat" w:hAnsi="GHEA Grapalat"/>
          <w:sz w:val="22"/>
          <w:szCs w:val="22"/>
        </w:rPr>
        <w:lastRenderedPageBreak/>
        <w:t xml:space="preserve">բարեկարգվել, հիմնանորոգվել, կահավորվել և արդիականացվել են թվով </w:t>
      </w:r>
      <w:r w:rsidRPr="0032784D">
        <w:rPr>
          <w:rFonts w:ascii="GHEA Grapalat" w:hAnsi="GHEA Grapalat"/>
          <w:sz w:val="22"/>
          <w:szCs w:val="22"/>
          <w:lang w:val="en-US"/>
        </w:rPr>
        <w:t>9</w:t>
      </w:r>
      <w:r w:rsidRPr="0032784D">
        <w:rPr>
          <w:rFonts w:ascii="GHEA Grapalat" w:hAnsi="GHEA Grapalat"/>
          <w:sz w:val="22"/>
          <w:szCs w:val="22"/>
        </w:rPr>
        <w:t xml:space="preserve"> քաղաքային փողոց՝ 12 կմ երկարությամբ, և 1 հրապարակ։ Իրականացման ընթացքում են նաև ծրագրի բաղադրիչ հանդիսացող համայնքի ավտոկայանատեղերի կազմակերպման ռազմավարության և գործողությունների պլանի մշակման աշխատանքները: Ծրագրի շրջանակներում ի հայտ եկած խնդիրների լուծման նպատակով ձեռնարկվել են մի շարք միջոցառումներ՝ կապված նորոգվող և կառուցվող ճանապարհներում առկա էլեկտրամատակարարման, ջրամատակարարման և այլ կոմունիկաց</w:t>
      </w:r>
      <w:r w:rsidR="00172D99" w:rsidRPr="0032784D">
        <w:rPr>
          <w:rFonts w:ascii="GHEA Grapalat" w:hAnsi="GHEA Grapalat"/>
          <w:sz w:val="22"/>
          <w:szCs w:val="22"/>
          <w:lang w:val="en-US"/>
        </w:rPr>
        <w:t>ի</w:t>
      </w:r>
      <w:r w:rsidRPr="0032784D">
        <w:rPr>
          <w:rFonts w:ascii="GHEA Grapalat" w:hAnsi="GHEA Grapalat"/>
          <w:sz w:val="22"/>
          <w:szCs w:val="22"/>
        </w:rPr>
        <w:t xml:space="preserve">աների տեղափոխման կամ նորոգման խնդիրների հետ։ </w:t>
      </w:r>
    </w:p>
    <w:p w:rsidR="00B54BFC" w:rsidRPr="0032784D" w:rsidRDefault="00B54BFC" w:rsidP="00B54BFC">
      <w:pPr>
        <w:spacing w:line="360" w:lineRule="auto"/>
        <w:ind w:firstLine="567"/>
        <w:jc w:val="both"/>
        <w:rPr>
          <w:rFonts w:ascii="GHEA Grapalat" w:hAnsi="GHEA Grapalat"/>
          <w:sz w:val="22"/>
          <w:szCs w:val="22"/>
        </w:rPr>
      </w:pPr>
      <w:r w:rsidRPr="0032784D">
        <w:rPr>
          <w:rFonts w:ascii="GHEA Grapalat" w:hAnsi="GHEA Grapalat"/>
          <w:sz w:val="22"/>
          <w:szCs w:val="22"/>
        </w:rPr>
        <w:t>ՀՀ տարածքային աճի բևեռների զարգացման ընտրության նպատակով ստեղծվել է աշխատանքային խումբ: Տարվա ընթացքում քննարկումներ են տեղի ունեցել շահագրգիռ գերատեսչությունների, ինչպես նաև Ասիական զարգացման բանկի՝ Ազգային քաղաքաշինական զարգացման գնահատումն իրականացնող խորհրդատվական խմբի հետ, որոնց շրջանակներում քննարկվել են Կայուն քաղաքային զարգացման ներդրումային ծրագրի շրջանակներում տարածքային աճի բևեռների ձևավորման գործընթացում ենթակառուցվածքների զարգացման հնարավորությունները:</w:t>
      </w:r>
    </w:p>
    <w:p w:rsidR="00B54BFC" w:rsidRPr="0032784D" w:rsidRDefault="00B54BFC" w:rsidP="00B54BFC">
      <w:pPr>
        <w:ind w:firstLine="567"/>
        <w:jc w:val="both"/>
        <w:rPr>
          <w:rFonts w:ascii="GHEA Grapalat" w:hAnsi="GHEA Grapalat"/>
          <w:sz w:val="22"/>
          <w:szCs w:val="22"/>
        </w:rPr>
      </w:pPr>
    </w:p>
    <w:p w:rsidR="00B54BFC" w:rsidRPr="0032784D" w:rsidRDefault="00B54BFC" w:rsidP="00B54BFC">
      <w:pPr>
        <w:spacing w:line="480" w:lineRule="auto"/>
        <w:ind w:firstLine="567"/>
        <w:jc w:val="both"/>
        <w:rPr>
          <w:rFonts w:ascii="GHEA Grapalat" w:hAnsi="GHEA Grapalat"/>
          <w:b/>
          <w:i/>
          <w:sz w:val="22"/>
          <w:szCs w:val="22"/>
        </w:rPr>
      </w:pPr>
      <w:r w:rsidRPr="0032784D">
        <w:rPr>
          <w:rFonts w:ascii="GHEA Grapalat" w:eastAsia="Tahoma" w:hAnsi="GHEA Grapalat" w:cs="Tahoma"/>
          <w:b/>
          <w:i/>
          <w:sz w:val="22"/>
          <w:szCs w:val="22"/>
        </w:rPr>
        <w:t>Տեղական ինքնակառավարման բնագավառ</w:t>
      </w:r>
    </w:p>
    <w:p w:rsidR="00B54BFC" w:rsidRPr="0032784D" w:rsidRDefault="00B54BFC" w:rsidP="00B54BFC">
      <w:pPr>
        <w:spacing w:line="360" w:lineRule="auto"/>
        <w:ind w:firstLine="567"/>
        <w:jc w:val="both"/>
        <w:rPr>
          <w:rFonts w:ascii="GHEA Grapalat" w:hAnsi="GHEA Grapalat"/>
          <w:sz w:val="22"/>
          <w:szCs w:val="22"/>
        </w:rPr>
      </w:pPr>
      <w:r w:rsidRPr="0032784D">
        <w:rPr>
          <w:rFonts w:ascii="GHEA Grapalat" w:hAnsi="GHEA Grapalat"/>
          <w:sz w:val="22"/>
          <w:szCs w:val="22"/>
        </w:rPr>
        <w:t>Միավորված համայնքների ՏԻՄ-երի կողմից բնակչությանը տրամադրվող ծառայությունների որակի բարելավման և մատչելիության ընդլայնման նպատակով հաշվետու տարվա ընթացքում Կառավարությունը հանդես է եկել մի շարք օրենսդրական նախաձեռնություններով: Մասնավորապես՝ վարչատարածքային բարեփոխումների շրջանակում մշակվել են «Հայաստանի Հանրապետության վարչատարածքային բաժանման մասին» Հայաստանի Հանրապետության օրենքում փոփոխություններ կատարելու մասին», «Տեղական ինքնակառավարման մասին» Հայաստանի Հանրապետության օրենքում փոփոխություններ և լրացումներ կատարելու մասին» օրենքների նախագծերը: Նախագծերի համաձայն նախատեսվում է իրականացնել համայնքների միավորման 2 ծրագիր՝ ՀՀ Լոռու մարզի Լերմոնտովո, Տավուշի մարզի Իջևան համայնքային փնջերում: Մշակվել են «Հայաստանի Հանրապետության ընտրական օրենսգրքում փոփոխություններ և լրացումներ կատարելու մասին» և հարակից օրենքների նախագծեր, ««Տեղական հանրաքվեի մասին» Հայաստանի Հանրապետության օրենքում լրացումներ կատարելու մասին» և ««Տեղական ինքնակառավարման մասին» Հայաստանի Հանրապետության օրենքում լրացումներ կատարելու մասին» օրենքների նախագծեր:</w:t>
      </w:r>
    </w:p>
    <w:p w:rsidR="00B54BFC" w:rsidRPr="0032784D" w:rsidRDefault="00B54BFC" w:rsidP="00B54BFC">
      <w:pPr>
        <w:spacing w:line="360" w:lineRule="auto"/>
        <w:ind w:firstLine="567"/>
        <w:jc w:val="both"/>
        <w:rPr>
          <w:rFonts w:ascii="GHEA Grapalat" w:hAnsi="GHEA Grapalat"/>
          <w:sz w:val="22"/>
          <w:szCs w:val="22"/>
        </w:rPr>
      </w:pPr>
      <w:r w:rsidRPr="0032784D">
        <w:rPr>
          <w:rFonts w:ascii="GHEA Grapalat" w:hAnsi="GHEA Grapalat"/>
          <w:sz w:val="22"/>
          <w:szCs w:val="22"/>
        </w:rPr>
        <w:t xml:space="preserve">Հանրապետությունում շարունակվում են միավորված համայնքների աջակցության ծրագրերը, որոնց շրջանակներում միավորված համայնքներին, ըստ իրենց կարիքների, տրամադրվում է </w:t>
      </w:r>
      <w:r w:rsidRPr="0032784D">
        <w:rPr>
          <w:rFonts w:ascii="GHEA Grapalat" w:hAnsi="GHEA Grapalat"/>
          <w:sz w:val="22"/>
          <w:szCs w:val="22"/>
        </w:rPr>
        <w:lastRenderedPageBreak/>
        <w:t xml:space="preserve">անհրաժեշտ տեխնիկա և այլ աջակցություն: Մասնավորապես՝ 2019 թվականին ԱՄՆ ՄԶԳ աջակցությամբ 13 միավորված համայնքների տրամադրվել է 19 միավոր կոմունալ և ինքնագնաց տեխնիկա: Այս ծրագրի շրջանակներում 18 միավորված համայնքների ընդհանուր առմամբ արդեն տրամադրվել է 171 միավոր կոմունալ ինքնագնաց և կցովի գյուղատնտեսական տեխնիկա: </w:t>
      </w:r>
    </w:p>
    <w:p w:rsidR="00B54BFC" w:rsidRPr="0032784D" w:rsidRDefault="00B54BFC" w:rsidP="00B54BFC">
      <w:pPr>
        <w:spacing w:line="360" w:lineRule="auto"/>
        <w:ind w:firstLine="567"/>
        <w:jc w:val="both"/>
        <w:rPr>
          <w:rFonts w:ascii="GHEA Grapalat" w:hAnsi="GHEA Grapalat"/>
          <w:sz w:val="22"/>
          <w:szCs w:val="22"/>
        </w:rPr>
      </w:pPr>
      <w:r w:rsidRPr="0032784D">
        <w:rPr>
          <w:rFonts w:ascii="GHEA Grapalat" w:hAnsi="GHEA Grapalat"/>
          <w:sz w:val="22"/>
          <w:szCs w:val="22"/>
        </w:rPr>
        <w:t xml:space="preserve">Սոցիալական ներդրումների և Տեղական զարգացման ծրագրի 2-րդ բաղադրիչի 3 ծրագրերի շրջանակներում միավորված համայնքներին արդեն տրամադրվել է 20 միավոր տեխնիկա, ընթացիկ 12 ծրագրի ավարտին համայնքները ձեռք կբերեն ևս 57 միավոր տեխնիկա: Համայնքների աջակցության 22 ծրագիր գտնվում է նախնական և վերջնական փորձաքննության փուլերում, որոնց հաստատումից հետո միավորված համայնքներին կտրամադրվի լրացուցիչ 85 միավոր տեխնիկա: Նշենք, որ Տեղական զարգացման ծրագրի 2-րդ բաղադրիչն աջակցում է միջհամայնքային փոխհարաբերությունների ամրապնդմանը և համայնքներում համատեղ սոցիալ-տնտեսական զարգացման հնարավորությունների ընդլայնմանը: </w:t>
      </w:r>
    </w:p>
    <w:p w:rsidR="00B54BFC" w:rsidRPr="0032784D" w:rsidRDefault="00B54BFC" w:rsidP="00B54BFC">
      <w:pPr>
        <w:spacing w:line="360" w:lineRule="auto"/>
        <w:ind w:firstLine="567"/>
        <w:jc w:val="both"/>
        <w:rPr>
          <w:rFonts w:ascii="GHEA Grapalat" w:hAnsi="GHEA Grapalat"/>
          <w:sz w:val="22"/>
          <w:szCs w:val="22"/>
        </w:rPr>
      </w:pPr>
      <w:r w:rsidRPr="0032784D">
        <w:rPr>
          <w:rFonts w:ascii="GHEA Grapalat" w:hAnsi="GHEA Grapalat"/>
          <w:sz w:val="22"/>
          <w:szCs w:val="22"/>
        </w:rPr>
        <w:t>Համայնքային կառավարման տեղեկատվական համակարգը (ՀԿՏՀ) ներդրվել է Ալագյազ, Ծաղկահովիտ, Ախուրյան, Գյուլագարակ, Լոռի Բերդ, Մեծավան, Սարչապետ, Տաշիր, Շնող, Ախթալա, Մեղրաձոր, Ճամբարակ, Շողակաթ, Գեղամասար և Վարդենիս (թվով՝ 15) միավորված բազմաբնակավայր համայնքներում: Այսպիսով, ներկայումս հանրապետությունում գործող բոլոր 52 միավորված համայնքներում շահագործվում է վերոնշյալ համակարգը, որը մեկ միասնական տեղեկատվական միջավայրում ներառելով նման համայնքների կենտրոնը և բնակավայրերը՝ հնարավորություն է տալիս ՏԻՄ-երի կողմից մատուցվող վարչական բնույթի ծառայությունները հավասարապես հասանելի դարձնել համայնքի ողջ տարածքում:</w:t>
      </w:r>
    </w:p>
    <w:p w:rsidR="00B54BFC" w:rsidRPr="0032784D" w:rsidRDefault="00B54BFC" w:rsidP="00B54BFC">
      <w:pPr>
        <w:spacing w:line="360" w:lineRule="auto"/>
        <w:ind w:firstLine="567"/>
        <w:jc w:val="both"/>
        <w:rPr>
          <w:rFonts w:ascii="GHEA Grapalat" w:hAnsi="GHEA Grapalat"/>
          <w:sz w:val="22"/>
          <w:szCs w:val="22"/>
        </w:rPr>
      </w:pPr>
      <w:r w:rsidRPr="0032784D">
        <w:rPr>
          <w:rFonts w:ascii="GHEA Grapalat" w:hAnsi="GHEA Grapalat"/>
          <w:sz w:val="22"/>
          <w:szCs w:val="22"/>
        </w:rPr>
        <w:t xml:space="preserve">Տաշիր, Վարդենիս, Եղվարդ և Ծաղկահովիտ (թվով՝ 4) միավորված բազմաբնակավայր համայնքներում ստեղծվել են քաղաքացիների սպասարկման գրասենյակներ (ՔՍԳ): Ստեղծման փուլում են Ակունք, Շնող, Բյուրեղավան և Ճամբարակ միավորված համայնքների սպասարկման գրասենյակները: Ներկայումս ՔՍԳ-ներ ունեն հանրապետության 45 համայնքներ: Միավորված 52 համայնքներից ՔՍԳ ունի 36-ը: Այս գրասենյակների շնորհիվ համայնքապետարանը հնարավորություն է ստանում «մեկ պատուհան» սկզբունքի կիրառմամբ քաղաքացիներին մատուցել բարձրորակ ծառայություններ, բարձրացնել աշխատանքի արդյունավետությունն ու թափանցիկությունը, դյուրացնել համայնքապետարաններում իրականացվող վարչական գործընթացները: </w:t>
      </w:r>
    </w:p>
    <w:p w:rsidR="00B54BFC" w:rsidRDefault="00B54BFC" w:rsidP="00B54BFC">
      <w:pPr>
        <w:spacing w:line="360" w:lineRule="auto"/>
        <w:ind w:firstLine="567"/>
        <w:jc w:val="both"/>
        <w:rPr>
          <w:rFonts w:ascii="GHEA Grapalat" w:hAnsi="GHEA Grapalat"/>
          <w:sz w:val="22"/>
          <w:szCs w:val="22"/>
          <w:lang w:val="en-US"/>
        </w:rPr>
      </w:pPr>
    </w:p>
    <w:p w:rsidR="0032784D" w:rsidRDefault="0032784D" w:rsidP="00B54BFC">
      <w:pPr>
        <w:spacing w:line="360" w:lineRule="auto"/>
        <w:ind w:firstLine="567"/>
        <w:jc w:val="both"/>
        <w:rPr>
          <w:rFonts w:ascii="GHEA Grapalat" w:hAnsi="GHEA Grapalat"/>
          <w:sz w:val="22"/>
          <w:szCs w:val="22"/>
          <w:lang w:val="en-US"/>
        </w:rPr>
      </w:pPr>
    </w:p>
    <w:p w:rsidR="0032784D" w:rsidRPr="0032784D" w:rsidRDefault="0032784D" w:rsidP="00B54BFC">
      <w:pPr>
        <w:spacing w:line="360" w:lineRule="auto"/>
        <w:ind w:firstLine="567"/>
        <w:jc w:val="both"/>
        <w:rPr>
          <w:rFonts w:ascii="GHEA Grapalat" w:hAnsi="GHEA Grapalat"/>
          <w:sz w:val="22"/>
          <w:szCs w:val="22"/>
          <w:lang w:val="en-US"/>
        </w:rPr>
      </w:pPr>
    </w:p>
    <w:p w:rsidR="00B54BFC" w:rsidRPr="0032784D" w:rsidRDefault="00B54BFC" w:rsidP="00B54BFC">
      <w:pPr>
        <w:spacing w:line="360" w:lineRule="auto"/>
        <w:ind w:firstLine="567"/>
        <w:jc w:val="both"/>
        <w:rPr>
          <w:rFonts w:ascii="GHEA Grapalat" w:hAnsi="GHEA Grapalat"/>
          <w:b/>
          <w:i/>
          <w:sz w:val="22"/>
          <w:szCs w:val="22"/>
        </w:rPr>
      </w:pPr>
      <w:r w:rsidRPr="0032784D">
        <w:rPr>
          <w:rFonts w:ascii="GHEA Grapalat" w:eastAsia="Tahoma" w:hAnsi="GHEA Grapalat" w:cs="Tahoma"/>
          <w:b/>
          <w:i/>
          <w:sz w:val="22"/>
          <w:szCs w:val="22"/>
        </w:rPr>
        <w:lastRenderedPageBreak/>
        <w:t>Արխիվային գործ</w:t>
      </w:r>
    </w:p>
    <w:p w:rsidR="00B54BFC" w:rsidRPr="0032784D" w:rsidRDefault="00B54BFC" w:rsidP="00B54BFC">
      <w:pPr>
        <w:spacing w:line="360" w:lineRule="auto"/>
        <w:ind w:firstLine="567"/>
        <w:jc w:val="both"/>
        <w:rPr>
          <w:rFonts w:ascii="GHEA Grapalat" w:hAnsi="GHEA Grapalat"/>
          <w:sz w:val="22"/>
          <w:szCs w:val="22"/>
        </w:rPr>
      </w:pPr>
      <w:r w:rsidRPr="0032784D">
        <w:rPr>
          <w:rFonts w:ascii="GHEA Grapalat" w:hAnsi="GHEA Grapalat"/>
          <w:sz w:val="22"/>
          <w:szCs w:val="22"/>
        </w:rPr>
        <w:t>Արխիվային պահպանությունում գտնվող արխիվային ֆոնդերի, փաստաթղթերի և նյութերի կազմի ու բովանդակության բացահայտման տեղեկատու-որոնողական միջոցների (այդ թվում՝ տվյալների էլեկտրոնային շտեմարանների) ստեղծման ու կատարելագործման, արխիվային փաստաթղթերի ու նյութերի վերականգնման և թվայնացման, բնօրինակ վավերագրական արժեքների ապահովագրական պատճենների ստեղծման բնագավառներում իրականացվել են շարունակական ծրագրավորված աշխատանքներ ու միջոցառումներ:</w:t>
      </w:r>
    </w:p>
    <w:p w:rsidR="00B54BFC" w:rsidRPr="0032784D" w:rsidRDefault="00B54BFC" w:rsidP="00B54BFC">
      <w:pPr>
        <w:spacing w:line="360" w:lineRule="auto"/>
        <w:ind w:firstLine="567"/>
        <w:jc w:val="both"/>
        <w:rPr>
          <w:rFonts w:ascii="GHEA Grapalat" w:hAnsi="GHEA Grapalat"/>
          <w:sz w:val="22"/>
          <w:szCs w:val="22"/>
        </w:rPr>
      </w:pPr>
    </w:p>
    <w:p w:rsidR="00B54BFC" w:rsidRPr="0032784D" w:rsidRDefault="00B54BFC" w:rsidP="00B54BFC">
      <w:pPr>
        <w:spacing w:line="480" w:lineRule="auto"/>
        <w:ind w:firstLine="567"/>
        <w:jc w:val="both"/>
        <w:rPr>
          <w:rFonts w:ascii="GHEA Grapalat" w:eastAsia="Tahoma" w:hAnsi="GHEA Grapalat" w:cs="Tahoma"/>
          <w:b/>
          <w:sz w:val="22"/>
          <w:szCs w:val="22"/>
        </w:rPr>
      </w:pPr>
      <w:r w:rsidRPr="0032784D">
        <w:rPr>
          <w:rFonts w:ascii="GHEA Grapalat" w:eastAsia="Tahoma" w:hAnsi="GHEA Grapalat" w:cs="Tahoma"/>
          <w:b/>
          <w:sz w:val="22"/>
          <w:szCs w:val="22"/>
        </w:rPr>
        <w:t>Միգրացիա</w:t>
      </w:r>
    </w:p>
    <w:p w:rsidR="00B54BFC" w:rsidRPr="0032784D" w:rsidRDefault="00B54BFC" w:rsidP="00B54BFC">
      <w:pPr>
        <w:spacing w:line="360" w:lineRule="auto"/>
        <w:ind w:firstLine="567"/>
        <w:jc w:val="both"/>
        <w:rPr>
          <w:rFonts w:ascii="GHEA Grapalat" w:eastAsia="Tahoma" w:hAnsi="GHEA Grapalat" w:cs="Tahoma"/>
          <w:b/>
          <w:i/>
          <w:sz w:val="22"/>
          <w:szCs w:val="22"/>
        </w:rPr>
      </w:pPr>
      <w:r w:rsidRPr="0032784D">
        <w:rPr>
          <w:rFonts w:ascii="GHEA Grapalat" w:eastAsia="Tahoma" w:hAnsi="GHEA Grapalat" w:cs="Tahoma"/>
          <w:b/>
          <w:i/>
          <w:sz w:val="22"/>
          <w:szCs w:val="22"/>
        </w:rPr>
        <w:t>Միգրացիոն քաղաքականություն</w:t>
      </w:r>
    </w:p>
    <w:p w:rsidR="00B54BFC" w:rsidRPr="0032784D" w:rsidRDefault="00B54BFC" w:rsidP="00B54BFC">
      <w:pPr>
        <w:spacing w:line="360" w:lineRule="auto"/>
        <w:ind w:firstLine="567"/>
        <w:jc w:val="both"/>
        <w:rPr>
          <w:rFonts w:ascii="GHEA Grapalat" w:hAnsi="GHEA Grapalat"/>
          <w:sz w:val="22"/>
          <w:szCs w:val="22"/>
        </w:rPr>
      </w:pPr>
      <w:r w:rsidRPr="0032784D">
        <w:rPr>
          <w:rFonts w:ascii="GHEA Grapalat" w:hAnsi="GHEA Grapalat"/>
          <w:sz w:val="22"/>
          <w:szCs w:val="22"/>
        </w:rPr>
        <w:t>ՀՀ կառավարության 2019 թվականի փետրվարի 8-ի N 65-Ա որոշմամբ հաստատված</w:t>
      </w:r>
      <w:r w:rsidRPr="0032784D">
        <w:rPr>
          <w:rFonts w:ascii="Courier New" w:hAnsi="Courier New" w:cs="Courier New"/>
          <w:sz w:val="22"/>
          <w:szCs w:val="22"/>
        </w:rPr>
        <w:t> </w:t>
      </w:r>
      <w:r w:rsidRPr="0032784D">
        <w:rPr>
          <w:rFonts w:ascii="GHEA Grapalat" w:hAnsi="GHEA Grapalat" w:cs="GHEA Grapalat"/>
          <w:sz w:val="22"/>
          <w:szCs w:val="22"/>
        </w:rPr>
        <w:t>ՀՀ</w:t>
      </w:r>
      <w:r w:rsidRPr="0032784D">
        <w:rPr>
          <w:rFonts w:ascii="GHEA Grapalat" w:hAnsi="GHEA Grapalat"/>
          <w:sz w:val="22"/>
          <w:szCs w:val="22"/>
        </w:rPr>
        <w:t xml:space="preserve"> </w:t>
      </w:r>
      <w:r w:rsidRPr="0032784D">
        <w:rPr>
          <w:rFonts w:ascii="GHEA Grapalat" w:hAnsi="GHEA Grapalat" w:cs="GHEA Grapalat"/>
          <w:sz w:val="22"/>
          <w:szCs w:val="22"/>
        </w:rPr>
        <w:t>կառավարության</w:t>
      </w:r>
      <w:r w:rsidRPr="0032784D">
        <w:rPr>
          <w:rFonts w:ascii="GHEA Grapalat" w:hAnsi="GHEA Grapalat"/>
          <w:sz w:val="22"/>
          <w:szCs w:val="22"/>
        </w:rPr>
        <w:t xml:space="preserve"> </w:t>
      </w:r>
      <w:r w:rsidRPr="0032784D">
        <w:rPr>
          <w:rFonts w:ascii="GHEA Grapalat" w:hAnsi="GHEA Grapalat" w:cs="GHEA Grapalat"/>
          <w:sz w:val="22"/>
          <w:szCs w:val="22"/>
        </w:rPr>
        <w:t>ծրագրի</w:t>
      </w:r>
      <w:r w:rsidRPr="0032784D">
        <w:rPr>
          <w:rFonts w:ascii="GHEA Grapalat" w:hAnsi="GHEA Grapalat"/>
          <w:sz w:val="22"/>
          <w:szCs w:val="22"/>
        </w:rPr>
        <w:t xml:space="preserve"> 6.7 </w:t>
      </w:r>
      <w:r w:rsidRPr="0032784D">
        <w:rPr>
          <w:rFonts w:ascii="GHEA Grapalat" w:hAnsi="GHEA Grapalat" w:cs="GHEA Grapalat"/>
          <w:sz w:val="22"/>
          <w:szCs w:val="22"/>
        </w:rPr>
        <w:t>բաժնով</w:t>
      </w:r>
      <w:r w:rsidRPr="0032784D">
        <w:rPr>
          <w:rFonts w:ascii="GHEA Grapalat" w:hAnsi="GHEA Grapalat"/>
          <w:sz w:val="22"/>
          <w:szCs w:val="22"/>
        </w:rPr>
        <w:t xml:space="preserve"> </w:t>
      </w:r>
      <w:r w:rsidRPr="0032784D">
        <w:rPr>
          <w:rFonts w:ascii="GHEA Grapalat" w:hAnsi="GHEA Grapalat" w:cs="GHEA Grapalat"/>
          <w:sz w:val="22"/>
          <w:szCs w:val="22"/>
        </w:rPr>
        <w:t>սահմանված</w:t>
      </w:r>
      <w:r w:rsidRPr="0032784D">
        <w:rPr>
          <w:rFonts w:ascii="GHEA Grapalat" w:hAnsi="GHEA Grapalat"/>
          <w:sz w:val="22"/>
          <w:szCs w:val="22"/>
        </w:rPr>
        <w:t xml:space="preserve"> առաջնահերթությունները հանդիսանում են միգրացիոն քաղաքականության առանցքը: Միգրացիոն ծառայության ջանքերն ուղղված են ՀՀ կառավարության 2019-2023 թվականների գործունեության ծրագրի կատարումն ապահովող միջոցառումներով նախատեսված միգրացիայի և ապաստանի հիմնահարցերի լուծմանը:</w:t>
      </w:r>
    </w:p>
    <w:p w:rsidR="00B54BFC" w:rsidRPr="0032784D" w:rsidRDefault="00B54BFC" w:rsidP="00B54BFC">
      <w:pPr>
        <w:spacing w:line="360" w:lineRule="auto"/>
        <w:ind w:firstLine="567"/>
        <w:jc w:val="both"/>
        <w:rPr>
          <w:rFonts w:ascii="GHEA Grapalat" w:hAnsi="GHEA Grapalat"/>
          <w:sz w:val="22"/>
          <w:szCs w:val="22"/>
        </w:rPr>
      </w:pPr>
      <w:r w:rsidRPr="0032784D">
        <w:rPr>
          <w:rFonts w:ascii="GHEA Grapalat" w:hAnsi="GHEA Grapalat"/>
          <w:sz w:val="22"/>
          <w:szCs w:val="22"/>
        </w:rPr>
        <w:t>Կարևոր խնդիրներից է համարվում միգրացիոն քաղաքականության</w:t>
      </w:r>
      <w:r w:rsidRPr="0032784D">
        <w:rPr>
          <w:rFonts w:ascii="Courier New" w:hAnsi="Courier New" w:cs="Courier New"/>
          <w:sz w:val="22"/>
          <w:szCs w:val="22"/>
        </w:rPr>
        <w:t> </w:t>
      </w:r>
      <w:r w:rsidRPr="0032784D">
        <w:rPr>
          <w:rFonts w:ascii="GHEA Grapalat" w:hAnsi="GHEA Grapalat" w:cs="GHEA Grapalat"/>
          <w:sz w:val="22"/>
          <w:szCs w:val="22"/>
        </w:rPr>
        <w:t>շուրջ</w:t>
      </w:r>
      <w:r w:rsidRPr="0032784D">
        <w:rPr>
          <w:rFonts w:ascii="GHEA Grapalat" w:hAnsi="GHEA Grapalat"/>
          <w:sz w:val="22"/>
          <w:szCs w:val="22"/>
        </w:rPr>
        <w:t xml:space="preserve"> </w:t>
      </w:r>
      <w:r w:rsidRPr="0032784D">
        <w:rPr>
          <w:rFonts w:ascii="GHEA Grapalat" w:hAnsi="GHEA Grapalat" w:cs="GHEA Grapalat"/>
          <w:sz w:val="22"/>
          <w:szCs w:val="22"/>
        </w:rPr>
        <w:t>քաղաքական</w:t>
      </w:r>
      <w:r w:rsidRPr="0032784D">
        <w:rPr>
          <w:rFonts w:ascii="GHEA Grapalat" w:hAnsi="GHEA Grapalat"/>
          <w:sz w:val="22"/>
          <w:szCs w:val="22"/>
        </w:rPr>
        <w:t xml:space="preserve"> </w:t>
      </w:r>
      <w:r w:rsidRPr="0032784D">
        <w:rPr>
          <w:rFonts w:ascii="GHEA Grapalat" w:hAnsi="GHEA Grapalat" w:cs="GHEA Grapalat"/>
          <w:sz w:val="22"/>
          <w:szCs w:val="22"/>
        </w:rPr>
        <w:t>դիսկուրսը։</w:t>
      </w:r>
      <w:r w:rsidRPr="0032784D">
        <w:rPr>
          <w:rFonts w:ascii="GHEA Grapalat" w:hAnsi="GHEA Grapalat"/>
          <w:sz w:val="22"/>
          <w:szCs w:val="22"/>
        </w:rPr>
        <w:t xml:space="preserve"> </w:t>
      </w:r>
      <w:r w:rsidRPr="0032784D">
        <w:rPr>
          <w:rFonts w:ascii="GHEA Grapalat" w:hAnsi="GHEA Grapalat" w:cs="GHEA Grapalat"/>
          <w:sz w:val="22"/>
          <w:szCs w:val="22"/>
        </w:rPr>
        <w:t>Այս</w:t>
      </w:r>
      <w:r w:rsidRPr="0032784D">
        <w:rPr>
          <w:rFonts w:ascii="GHEA Grapalat" w:hAnsi="GHEA Grapalat"/>
          <w:sz w:val="22"/>
          <w:szCs w:val="22"/>
        </w:rPr>
        <w:t xml:space="preserve"> </w:t>
      </w:r>
      <w:r w:rsidRPr="0032784D">
        <w:rPr>
          <w:rFonts w:ascii="GHEA Grapalat" w:hAnsi="GHEA Grapalat" w:cs="GHEA Grapalat"/>
          <w:sz w:val="22"/>
          <w:szCs w:val="22"/>
        </w:rPr>
        <w:t>տեսանկյունից</w:t>
      </w:r>
      <w:r w:rsidRPr="0032784D">
        <w:rPr>
          <w:rFonts w:ascii="GHEA Grapalat" w:hAnsi="GHEA Grapalat"/>
          <w:sz w:val="22"/>
          <w:szCs w:val="22"/>
        </w:rPr>
        <w:t xml:space="preserve"> </w:t>
      </w:r>
      <w:r w:rsidRPr="0032784D">
        <w:rPr>
          <w:rFonts w:ascii="GHEA Grapalat" w:hAnsi="GHEA Grapalat" w:cs="GHEA Grapalat"/>
          <w:sz w:val="22"/>
          <w:szCs w:val="22"/>
        </w:rPr>
        <w:t>թեմատիկ</w:t>
      </w:r>
      <w:r w:rsidRPr="0032784D">
        <w:rPr>
          <w:rFonts w:ascii="GHEA Grapalat" w:hAnsi="GHEA Grapalat"/>
          <w:sz w:val="22"/>
          <w:szCs w:val="22"/>
        </w:rPr>
        <w:t xml:space="preserve"> </w:t>
      </w:r>
      <w:r w:rsidRPr="0032784D">
        <w:rPr>
          <w:rFonts w:ascii="GHEA Grapalat" w:hAnsi="GHEA Grapalat" w:cs="GHEA Grapalat"/>
          <w:sz w:val="22"/>
          <w:szCs w:val="22"/>
        </w:rPr>
        <w:t>քննարկումներ</w:t>
      </w:r>
      <w:r w:rsidRPr="0032784D">
        <w:rPr>
          <w:rFonts w:ascii="GHEA Grapalat" w:hAnsi="GHEA Grapalat"/>
          <w:sz w:val="22"/>
          <w:szCs w:val="22"/>
        </w:rPr>
        <w:t xml:space="preserve"> </w:t>
      </w:r>
      <w:r w:rsidRPr="0032784D">
        <w:rPr>
          <w:rFonts w:ascii="GHEA Grapalat" w:hAnsi="GHEA Grapalat" w:cs="GHEA Grapalat"/>
          <w:sz w:val="22"/>
          <w:szCs w:val="22"/>
        </w:rPr>
        <w:t>են</w:t>
      </w:r>
      <w:r w:rsidRPr="0032784D">
        <w:rPr>
          <w:rFonts w:ascii="Courier New" w:hAnsi="Courier New" w:cs="Courier New"/>
          <w:sz w:val="22"/>
          <w:szCs w:val="22"/>
        </w:rPr>
        <w:t> </w:t>
      </w:r>
      <w:r w:rsidRPr="0032784D">
        <w:rPr>
          <w:rFonts w:ascii="GHEA Grapalat" w:hAnsi="GHEA Grapalat" w:cs="GHEA Grapalat"/>
          <w:sz w:val="22"/>
          <w:szCs w:val="22"/>
        </w:rPr>
        <w:t>ծավալվել</w:t>
      </w:r>
      <w:r w:rsidRPr="0032784D">
        <w:rPr>
          <w:rFonts w:ascii="GHEA Grapalat" w:hAnsi="GHEA Grapalat"/>
          <w:sz w:val="22"/>
          <w:szCs w:val="22"/>
        </w:rPr>
        <w:t xml:space="preserve"> </w:t>
      </w:r>
      <w:r w:rsidRPr="0032784D">
        <w:rPr>
          <w:rFonts w:ascii="GHEA Grapalat" w:hAnsi="GHEA Grapalat" w:cs="GHEA Grapalat"/>
          <w:sz w:val="22"/>
          <w:szCs w:val="22"/>
        </w:rPr>
        <w:t>պետական</w:t>
      </w:r>
      <w:r w:rsidRPr="0032784D">
        <w:rPr>
          <w:rFonts w:ascii="GHEA Grapalat" w:hAnsi="GHEA Grapalat"/>
          <w:sz w:val="22"/>
          <w:szCs w:val="22"/>
        </w:rPr>
        <w:t xml:space="preserve"> </w:t>
      </w:r>
      <w:r w:rsidRPr="0032784D">
        <w:rPr>
          <w:rFonts w:ascii="GHEA Grapalat" w:hAnsi="GHEA Grapalat" w:cs="GHEA Grapalat"/>
          <w:sz w:val="22"/>
          <w:szCs w:val="22"/>
        </w:rPr>
        <w:t>շահագրգիռ</w:t>
      </w:r>
      <w:r w:rsidRPr="0032784D">
        <w:rPr>
          <w:rFonts w:ascii="GHEA Grapalat" w:hAnsi="GHEA Grapalat"/>
          <w:sz w:val="22"/>
          <w:szCs w:val="22"/>
        </w:rPr>
        <w:t xml:space="preserve"> </w:t>
      </w:r>
      <w:r w:rsidRPr="0032784D">
        <w:rPr>
          <w:rFonts w:ascii="GHEA Grapalat" w:hAnsi="GHEA Grapalat" w:cs="GHEA Grapalat"/>
          <w:sz w:val="22"/>
          <w:szCs w:val="22"/>
        </w:rPr>
        <w:t>մարմինների</w:t>
      </w:r>
      <w:r w:rsidRPr="0032784D">
        <w:rPr>
          <w:rFonts w:ascii="GHEA Grapalat" w:hAnsi="GHEA Grapalat"/>
          <w:sz w:val="22"/>
          <w:szCs w:val="22"/>
        </w:rPr>
        <w:t xml:space="preserve">, </w:t>
      </w:r>
      <w:r w:rsidRPr="0032784D">
        <w:rPr>
          <w:rFonts w:ascii="GHEA Grapalat" w:hAnsi="GHEA Grapalat" w:cs="GHEA Grapalat"/>
          <w:sz w:val="22"/>
          <w:szCs w:val="22"/>
        </w:rPr>
        <w:t>քաղաքացիական</w:t>
      </w:r>
      <w:r w:rsidRPr="0032784D">
        <w:rPr>
          <w:rFonts w:ascii="GHEA Grapalat" w:hAnsi="GHEA Grapalat"/>
          <w:sz w:val="22"/>
          <w:szCs w:val="22"/>
        </w:rPr>
        <w:t xml:space="preserve"> </w:t>
      </w:r>
      <w:r w:rsidRPr="0032784D">
        <w:rPr>
          <w:rFonts w:ascii="GHEA Grapalat" w:hAnsi="GHEA Grapalat" w:cs="GHEA Grapalat"/>
          <w:sz w:val="22"/>
          <w:szCs w:val="22"/>
        </w:rPr>
        <w:t>հասարակության</w:t>
      </w:r>
      <w:r w:rsidRPr="0032784D">
        <w:rPr>
          <w:rFonts w:ascii="GHEA Grapalat" w:hAnsi="GHEA Grapalat"/>
          <w:sz w:val="22"/>
          <w:szCs w:val="22"/>
        </w:rPr>
        <w:t xml:space="preserve"> </w:t>
      </w:r>
      <w:r w:rsidRPr="0032784D">
        <w:rPr>
          <w:rFonts w:ascii="GHEA Grapalat" w:hAnsi="GHEA Grapalat" w:cs="GHEA Grapalat"/>
          <w:sz w:val="22"/>
          <w:szCs w:val="22"/>
        </w:rPr>
        <w:t>ինստիտուտների</w:t>
      </w:r>
      <w:r w:rsidRPr="0032784D">
        <w:rPr>
          <w:rFonts w:ascii="GHEA Grapalat" w:hAnsi="GHEA Grapalat"/>
          <w:sz w:val="22"/>
          <w:szCs w:val="22"/>
        </w:rPr>
        <w:t xml:space="preserve">, </w:t>
      </w:r>
      <w:r w:rsidRPr="0032784D">
        <w:rPr>
          <w:rFonts w:ascii="GHEA Grapalat" w:hAnsi="GHEA Grapalat" w:cs="GHEA Grapalat"/>
          <w:sz w:val="22"/>
          <w:szCs w:val="22"/>
        </w:rPr>
        <w:t>ակադեմիական</w:t>
      </w:r>
      <w:r w:rsidRPr="0032784D">
        <w:rPr>
          <w:rFonts w:ascii="GHEA Grapalat" w:hAnsi="GHEA Grapalat"/>
          <w:sz w:val="22"/>
          <w:szCs w:val="22"/>
        </w:rPr>
        <w:t xml:space="preserve"> </w:t>
      </w:r>
      <w:r w:rsidRPr="0032784D">
        <w:rPr>
          <w:rFonts w:ascii="GHEA Grapalat" w:hAnsi="GHEA Grapalat" w:cs="GHEA Grapalat"/>
          <w:sz w:val="22"/>
          <w:szCs w:val="22"/>
        </w:rPr>
        <w:t>շրջանակների</w:t>
      </w:r>
      <w:r w:rsidRPr="0032784D">
        <w:rPr>
          <w:rFonts w:ascii="GHEA Grapalat" w:hAnsi="GHEA Grapalat"/>
          <w:sz w:val="22"/>
          <w:szCs w:val="22"/>
        </w:rPr>
        <w:t xml:space="preserve"> </w:t>
      </w:r>
      <w:r w:rsidRPr="0032784D">
        <w:rPr>
          <w:rFonts w:ascii="GHEA Grapalat" w:hAnsi="GHEA Grapalat" w:cs="GHEA Grapalat"/>
          <w:sz w:val="22"/>
          <w:szCs w:val="22"/>
        </w:rPr>
        <w:t>և</w:t>
      </w:r>
      <w:r w:rsidRPr="0032784D">
        <w:rPr>
          <w:rFonts w:ascii="GHEA Grapalat" w:hAnsi="GHEA Grapalat"/>
          <w:sz w:val="22"/>
          <w:szCs w:val="22"/>
        </w:rPr>
        <w:t xml:space="preserve"> </w:t>
      </w:r>
      <w:r w:rsidRPr="0032784D">
        <w:rPr>
          <w:rFonts w:ascii="GHEA Grapalat" w:hAnsi="GHEA Grapalat" w:cs="GHEA Grapalat"/>
          <w:sz w:val="22"/>
          <w:szCs w:val="22"/>
        </w:rPr>
        <w:t>անհատ</w:t>
      </w:r>
      <w:r w:rsidRPr="0032784D">
        <w:rPr>
          <w:rFonts w:ascii="GHEA Grapalat" w:hAnsi="GHEA Grapalat"/>
          <w:sz w:val="22"/>
          <w:szCs w:val="22"/>
        </w:rPr>
        <w:t xml:space="preserve"> </w:t>
      </w:r>
      <w:r w:rsidRPr="0032784D">
        <w:rPr>
          <w:rFonts w:ascii="GHEA Grapalat" w:hAnsi="GHEA Grapalat" w:cs="GHEA Grapalat"/>
          <w:sz w:val="22"/>
          <w:szCs w:val="22"/>
        </w:rPr>
        <w:t>փորձագետներ</w:t>
      </w:r>
      <w:r w:rsidRPr="0032784D">
        <w:rPr>
          <w:rFonts w:ascii="GHEA Grapalat" w:hAnsi="GHEA Grapalat"/>
          <w:sz w:val="22"/>
          <w:szCs w:val="22"/>
        </w:rPr>
        <w:t>ի հետ։</w:t>
      </w:r>
    </w:p>
    <w:p w:rsidR="00B54BFC" w:rsidRPr="0032784D" w:rsidRDefault="00B54BFC" w:rsidP="00B54BFC">
      <w:pPr>
        <w:spacing w:line="360" w:lineRule="auto"/>
        <w:ind w:firstLine="567"/>
        <w:jc w:val="both"/>
        <w:rPr>
          <w:rFonts w:ascii="GHEA Grapalat" w:hAnsi="GHEA Grapalat"/>
          <w:sz w:val="22"/>
          <w:szCs w:val="22"/>
        </w:rPr>
      </w:pPr>
      <w:r w:rsidRPr="0032784D">
        <w:rPr>
          <w:rFonts w:ascii="GHEA Grapalat" w:hAnsi="GHEA Grapalat"/>
          <w:sz w:val="22"/>
          <w:szCs w:val="22"/>
        </w:rPr>
        <w:t>Միգրացիոն ծառայության ու Աշխատանքի և սոցիալական հարցերի նախարարության միջև տեղի են ունեցել աշխատանքային քննարկումներ ՀՀ-ում օտարերկրացիներին աշխատանքի թույլտվության տրամադրման ընթացակարգերի վերաբերյալ։ Դրանց արդյունքում մշակվել է «Օտարերկրացիներին աշխատանքի թույլտվության տրամադրման և օտարերկրացիների հետ կնքված աշխատանքային պայմանագրերի հաշվառման էլեկտրոնային կառավարման համակարգի ներդրման ծրագրի» նախագիծը, որը հաստատվել է 18.03.2020թ. նախարարական կոմիտեի նիստում։ Նախագիծը նախատեսվում է քննարկել նաև Թվայնացման հարցերի խորհրդում:</w:t>
      </w:r>
    </w:p>
    <w:p w:rsidR="00B54BFC" w:rsidRPr="0032784D" w:rsidRDefault="00B54BFC" w:rsidP="00B54BFC">
      <w:pPr>
        <w:spacing w:line="360" w:lineRule="auto"/>
        <w:ind w:firstLine="567"/>
        <w:jc w:val="both"/>
        <w:rPr>
          <w:rFonts w:ascii="GHEA Grapalat" w:hAnsi="GHEA Grapalat"/>
          <w:sz w:val="22"/>
          <w:szCs w:val="22"/>
        </w:rPr>
      </w:pPr>
      <w:r w:rsidRPr="0032784D">
        <w:rPr>
          <w:rFonts w:ascii="GHEA Grapalat" w:hAnsi="GHEA Grapalat"/>
          <w:sz w:val="22"/>
          <w:szCs w:val="22"/>
        </w:rPr>
        <w:t xml:space="preserve">2019 թվականին Միգրացիոն ծառայությունը մասնակցություն է ունեցել 2020 թվականին Եվրոպական միության կողմից Հայաստանի Հանրապետության կառավարության հետ համագործակցությամբ մեկնարկող նոր՝ «Տեղական դերակատարների հզորացում հանուն զարգացման» («Local Empowerment of Actors for Development (LEAD)» ծրագրի աշխատանքներին։ Ծրագիրը նպատակ ունի ուղղորդել միգրանտների տնտեսական և մարդկային ներուժը երկրի սոցիալ-տնտեսական զարգացման գործին։ </w:t>
      </w:r>
    </w:p>
    <w:p w:rsidR="00B54BFC" w:rsidRPr="0032784D" w:rsidRDefault="00B54BFC" w:rsidP="00B54BFC">
      <w:pPr>
        <w:spacing w:line="360" w:lineRule="auto"/>
        <w:ind w:firstLine="567"/>
        <w:jc w:val="both"/>
        <w:rPr>
          <w:rFonts w:ascii="GHEA Grapalat" w:hAnsi="GHEA Grapalat"/>
          <w:sz w:val="22"/>
          <w:szCs w:val="22"/>
        </w:rPr>
      </w:pPr>
      <w:r w:rsidRPr="0032784D">
        <w:rPr>
          <w:rFonts w:ascii="GHEA Grapalat" w:hAnsi="GHEA Grapalat"/>
          <w:sz w:val="22"/>
          <w:szCs w:val="22"/>
        </w:rPr>
        <w:lastRenderedPageBreak/>
        <w:t>Ի կատարումն ՀՀ կառավարության 2017 թվականի հոկտեմբերի 19-ի N44 արձանագրային որոշման, այն է՝ սկսած 2019 թվականից՝ յուրաքանչյուր 3 տարին մեկ անգամ, պատրաստել և հրապարակել Հայաստանի Հանրապետության ընդլայնված միգրացիոն պրոֆիլը, միգրացիոն ծառայության կողմից 2019 թվականի դեկտեմբերի 24-ին հրապարակվել է 2013-2017թթ. ՀՀ ընդլայնված միգրացիոն պրոֆիլը: Նույն որոշման շրջանակներում ընթացել են նաև ՀՀ ընդլայնված միգրացիոն պրոֆիլի 2018թ. և 2019թ. առկա ցուցանիշների հավաքման աշխատանքները:</w:t>
      </w:r>
    </w:p>
    <w:p w:rsidR="00B54BFC" w:rsidRPr="0032784D" w:rsidRDefault="00B54BFC" w:rsidP="00B54BFC">
      <w:pPr>
        <w:spacing w:line="360" w:lineRule="auto"/>
        <w:ind w:firstLine="567"/>
        <w:jc w:val="both"/>
        <w:rPr>
          <w:rFonts w:ascii="GHEA Grapalat" w:hAnsi="GHEA Grapalat"/>
          <w:sz w:val="22"/>
          <w:szCs w:val="22"/>
        </w:rPr>
      </w:pPr>
      <w:r w:rsidRPr="0032784D">
        <w:rPr>
          <w:rFonts w:ascii="GHEA Grapalat" w:hAnsi="GHEA Grapalat"/>
          <w:sz w:val="22"/>
          <w:szCs w:val="22"/>
        </w:rPr>
        <w:t xml:space="preserve">Միգրացիոն ծառայության կողմից մշակվել և հրապարակվել է երեք մասերից կազմված «Միգրացիան թվերով. վերլուծական տեղեկագիր» պարբերականի 1-ին համարը և լրացուցիչ հատուկ թողարկում «ՀՀ-ում աշխատող օտարերկրացիների» վերաբերյալ։ </w:t>
      </w:r>
    </w:p>
    <w:p w:rsidR="00B54BFC" w:rsidRPr="0032784D" w:rsidRDefault="00B54BFC" w:rsidP="00B54BFC">
      <w:pPr>
        <w:spacing w:line="360" w:lineRule="auto"/>
        <w:ind w:firstLine="567"/>
        <w:jc w:val="both"/>
        <w:rPr>
          <w:rFonts w:ascii="GHEA Grapalat" w:hAnsi="GHEA Grapalat"/>
          <w:sz w:val="22"/>
          <w:szCs w:val="22"/>
        </w:rPr>
      </w:pPr>
      <w:r w:rsidRPr="0032784D">
        <w:rPr>
          <w:rFonts w:ascii="GHEA Grapalat" w:hAnsi="GHEA Grapalat"/>
          <w:sz w:val="22"/>
          <w:szCs w:val="22"/>
        </w:rPr>
        <w:t>Եռամսյա պարբերականությամբ թողարկվել են «Միգրացիոն տեղեկագրի» 23-րդ, 24</w:t>
      </w:r>
      <w:r w:rsidRPr="0032784D">
        <w:rPr>
          <w:rFonts w:ascii="GHEA Grapalat" w:hAnsi="GHEA Grapalat"/>
          <w:sz w:val="22"/>
          <w:szCs w:val="22"/>
        </w:rPr>
        <w:noBreakHyphen/>
        <w:t>րդ և 25</w:t>
      </w:r>
      <w:r w:rsidRPr="0032784D">
        <w:rPr>
          <w:rFonts w:ascii="GHEA Grapalat" w:hAnsi="GHEA Grapalat"/>
          <w:sz w:val="22"/>
          <w:szCs w:val="22"/>
        </w:rPr>
        <w:noBreakHyphen/>
        <w:t>րդ համարները:</w:t>
      </w:r>
    </w:p>
    <w:p w:rsidR="00B54BFC" w:rsidRPr="0032784D" w:rsidRDefault="00B54BFC" w:rsidP="00B54BFC">
      <w:pPr>
        <w:spacing w:line="360" w:lineRule="auto"/>
        <w:ind w:firstLine="567"/>
        <w:jc w:val="both"/>
        <w:rPr>
          <w:rFonts w:ascii="GHEA Grapalat" w:hAnsi="GHEA Grapalat"/>
          <w:sz w:val="22"/>
          <w:szCs w:val="22"/>
        </w:rPr>
      </w:pPr>
      <w:r w:rsidRPr="0032784D">
        <w:rPr>
          <w:rFonts w:ascii="GHEA Grapalat" w:hAnsi="GHEA Grapalat"/>
          <w:sz w:val="22"/>
          <w:szCs w:val="22"/>
        </w:rPr>
        <w:t>Ամենամսյա պարբերականությամբ Անվտանգության խորհրդի գրասենյակ է ներկայացվել միգրացիայի ոլորտում անվտանգության սպառնալիքների վերաբերյալ պահանջվող ձևաչափով տեղեկատվություն։</w:t>
      </w:r>
    </w:p>
    <w:p w:rsidR="00B54BFC" w:rsidRPr="0032784D" w:rsidRDefault="00B54BFC" w:rsidP="00B54BFC">
      <w:pPr>
        <w:spacing w:line="360" w:lineRule="auto"/>
        <w:ind w:firstLine="567"/>
        <w:jc w:val="both"/>
        <w:rPr>
          <w:rFonts w:ascii="GHEA Grapalat" w:hAnsi="GHEA Grapalat"/>
          <w:sz w:val="22"/>
          <w:szCs w:val="22"/>
        </w:rPr>
      </w:pPr>
    </w:p>
    <w:p w:rsidR="00B54BFC" w:rsidRPr="0032784D" w:rsidRDefault="00B54BFC" w:rsidP="00B54BFC">
      <w:pPr>
        <w:spacing w:line="360" w:lineRule="auto"/>
        <w:ind w:firstLine="567"/>
        <w:jc w:val="both"/>
        <w:rPr>
          <w:rFonts w:ascii="GHEA Grapalat" w:eastAsia="Tahoma" w:hAnsi="GHEA Grapalat" w:cs="Tahoma"/>
          <w:b/>
          <w:i/>
          <w:sz w:val="22"/>
          <w:szCs w:val="22"/>
        </w:rPr>
      </w:pPr>
      <w:r w:rsidRPr="0032784D">
        <w:rPr>
          <w:rFonts w:ascii="GHEA Grapalat" w:eastAsia="Tahoma" w:hAnsi="GHEA Grapalat" w:cs="Tahoma"/>
          <w:b/>
          <w:i/>
          <w:sz w:val="22"/>
          <w:szCs w:val="22"/>
        </w:rPr>
        <w:t xml:space="preserve">Օտարերկրյա քաղաքացիներին ապաստանի տրամադրում </w:t>
      </w:r>
    </w:p>
    <w:p w:rsidR="00B54BFC" w:rsidRPr="0032784D" w:rsidRDefault="00B54BFC" w:rsidP="00B54BFC">
      <w:pPr>
        <w:spacing w:line="360" w:lineRule="auto"/>
        <w:ind w:firstLine="567"/>
        <w:jc w:val="both"/>
        <w:rPr>
          <w:rFonts w:ascii="GHEA Grapalat" w:hAnsi="GHEA Grapalat"/>
          <w:sz w:val="22"/>
          <w:szCs w:val="22"/>
        </w:rPr>
      </w:pPr>
      <w:r w:rsidRPr="0032784D">
        <w:rPr>
          <w:rFonts w:ascii="GHEA Grapalat" w:hAnsi="GHEA Grapalat"/>
          <w:sz w:val="22"/>
          <w:szCs w:val="22"/>
        </w:rPr>
        <w:t>2019 թվականի ընթացքում ՀՀ-ում ապաստան ստանալու խնդրանքով Միգրացիոն ծառայություն է դիմել 247 օտարերկրացի: Ապաստան ստանալու համար ամենամեծ թվով հայցերը ստացվել են Իրանի Իսլամական Հանրապետության քաղաքացիներից` 108-ը, Սիրիայից` 36-ը, Կուբայից՝ 33-ը, Իրաքից` 18-ը, Թուրքիայից՝ 8-ը, ՌԴ-ից՝ 7-ը, Պակիստանից՝ 7-ը, Հնդկաստանից՝ 4</w:t>
      </w:r>
      <w:r w:rsidRPr="0032784D">
        <w:rPr>
          <w:rFonts w:ascii="GHEA Grapalat" w:hAnsi="GHEA Grapalat"/>
          <w:sz w:val="22"/>
          <w:szCs w:val="22"/>
        </w:rPr>
        <w:noBreakHyphen/>
        <w:t xml:space="preserve">ը, Վրաստանից՝ 3-ը, Ադրբեջանից՝ 3-ը, Եգիպտոսից՝ 3-ը, Եմենից` 2-ը, Ուկրաինայից` 2-ը, Բանգլադեշից՝ 2-ը, Լիբանանից՝ 2-ը, Աֆղանստանից՝ 2-ը, Կոնգոյից՝ 2-ը, ԱՄՆ-ից՝ 1-ը, Գվինեայից՝ 1-ը, Հորդանանից՝ 1-ը, Մարոկոյից՝ 1-ը, Բուլղարիայից՝ 1-ը: </w:t>
      </w:r>
    </w:p>
    <w:p w:rsidR="00B54BFC" w:rsidRPr="0032784D" w:rsidRDefault="00B54BFC" w:rsidP="00B54BFC">
      <w:pPr>
        <w:spacing w:line="360" w:lineRule="auto"/>
        <w:ind w:firstLine="567"/>
        <w:jc w:val="both"/>
        <w:rPr>
          <w:rFonts w:ascii="GHEA Grapalat" w:hAnsi="GHEA Grapalat"/>
          <w:sz w:val="22"/>
          <w:szCs w:val="22"/>
        </w:rPr>
      </w:pPr>
      <w:r w:rsidRPr="0032784D">
        <w:rPr>
          <w:rFonts w:ascii="GHEA Grapalat" w:hAnsi="GHEA Grapalat"/>
          <w:sz w:val="22"/>
          <w:szCs w:val="22"/>
        </w:rPr>
        <w:t>Փախստական են ճանաչվել և ապաստան են ստացել 113-ը:</w:t>
      </w:r>
    </w:p>
    <w:p w:rsidR="00B54BFC" w:rsidRPr="0032784D" w:rsidRDefault="00B54BFC" w:rsidP="00B54BFC">
      <w:pPr>
        <w:spacing w:line="360" w:lineRule="auto"/>
        <w:ind w:firstLine="567"/>
        <w:jc w:val="both"/>
        <w:rPr>
          <w:rFonts w:ascii="GHEA Grapalat" w:hAnsi="GHEA Grapalat"/>
          <w:sz w:val="22"/>
          <w:szCs w:val="22"/>
        </w:rPr>
      </w:pPr>
      <w:r w:rsidRPr="0032784D">
        <w:rPr>
          <w:rFonts w:ascii="GHEA Grapalat" w:hAnsi="GHEA Grapalat"/>
          <w:sz w:val="22"/>
          <w:szCs w:val="22"/>
        </w:rPr>
        <w:t xml:space="preserve">Ապաստան հայցողին փախստական չճանաչելու և ապաստանի տրամադրումը մերժելու մասին ծառայության 11 որոշում բողոքարկվել է ՀՀ վարչական դատարան: Նշված 11 հայցադիմումների վերաբերյալ Ծառայության կողմից ներկայացվել են առարկություններ: </w:t>
      </w:r>
    </w:p>
    <w:p w:rsidR="00B54BFC" w:rsidRPr="0032784D" w:rsidRDefault="00B54BFC" w:rsidP="00B54BFC">
      <w:pPr>
        <w:spacing w:line="360" w:lineRule="auto"/>
        <w:ind w:firstLine="567"/>
        <w:jc w:val="both"/>
        <w:rPr>
          <w:rFonts w:ascii="GHEA Grapalat" w:hAnsi="GHEA Grapalat"/>
          <w:sz w:val="22"/>
          <w:szCs w:val="22"/>
        </w:rPr>
      </w:pPr>
      <w:r w:rsidRPr="0032784D">
        <w:rPr>
          <w:rFonts w:ascii="GHEA Grapalat" w:hAnsi="GHEA Grapalat"/>
          <w:sz w:val="22"/>
          <w:szCs w:val="22"/>
        </w:rPr>
        <w:t xml:space="preserve">Հատուկ կացարան ՊՈԱԿ-ում տեղավորվել է 64 ապաստան հայցող օտարերկրացի: </w:t>
      </w:r>
    </w:p>
    <w:p w:rsidR="00B54BFC" w:rsidRPr="0032784D" w:rsidRDefault="00B54BFC" w:rsidP="00B54BFC">
      <w:pPr>
        <w:spacing w:line="360" w:lineRule="auto"/>
        <w:ind w:firstLine="567"/>
        <w:jc w:val="both"/>
        <w:rPr>
          <w:rFonts w:ascii="GHEA Grapalat" w:hAnsi="GHEA Grapalat"/>
          <w:sz w:val="22"/>
          <w:szCs w:val="22"/>
        </w:rPr>
      </w:pPr>
      <w:r w:rsidRPr="0032784D">
        <w:rPr>
          <w:rFonts w:ascii="GHEA Grapalat" w:hAnsi="GHEA Grapalat"/>
          <w:sz w:val="22"/>
          <w:szCs w:val="22"/>
        </w:rPr>
        <w:t>Կազմակերպվել է ՀՀ-ում ապաստան հայցող` «Հատուկ կացարան» ՊՈԱԿ-ում չտեղավորված 60 օտարերկրացիների ՀՀ օրենսդրությամբ սահմանված կարգով դրամական օգնության տրամադրում` բնակարան վարձակալելու համար:</w:t>
      </w:r>
    </w:p>
    <w:p w:rsidR="00B54BFC" w:rsidRPr="0032784D" w:rsidRDefault="00B54BFC" w:rsidP="00B54BFC">
      <w:pPr>
        <w:spacing w:line="360" w:lineRule="auto"/>
        <w:ind w:firstLine="567"/>
        <w:jc w:val="both"/>
        <w:rPr>
          <w:rFonts w:ascii="GHEA Grapalat" w:hAnsi="GHEA Grapalat"/>
          <w:sz w:val="22"/>
          <w:szCs w:val="22"/>
        </w:rPr>
      </w:pPr>
      <w:r w:rsidRPr="0032784D">
        <w:rPr>
          <w:rFonts w:ascii="GHEA Grapalat" w:hAnsi="GHEA Grapalat"/>
          <w:sz w:val="22"/>
          <w:szCs w:val="22"/>
        </w:rPr>
        <w:lastRenderedPageBreak/>
        <w:t>Ապաստան հայցողների համար ապահովվել է 233 գրավոր և 359 բանավոր թարգմանչական ծառայությունների մատուցում:</w:t>
      </w:r>
    </w:p>
    <w:p w:rsidR="00B54BFC" w:rsidRPr="0032784D" w:rsidRDefault="00B54BFC" w:rsidP="00B54BFC">
      <w:pPr>
        <w:spacing w:line="360" w:lineRule="auto"/>
        <w:ind w:firstLine="567"/>
        <w:jc w:val="both"/>
        <w:rPr>
          <w:rFonts w:ascii="GHEA Grapalat" w:hAnsi="GHEA Grapalat"/>
          <w:sz w:val="22"/>
          <w:szCs w:val="22"/>
        </w:rPr>
      </w:pPr>
      <w:r w:rsidRPr="0032784D">
        <w:rPr>
          <w:rFonts w:ascii="GHEA Grapalat" w:hAnsi="GHEA Grapalat"/>
          <w:sz w:val="22"/>
          <w:szCs w:val="22"/>
        </w:rPr>
        <w:t xml:space="preserve">Փախստական ճանաչված և ապաստան ստացած անձանց տրվել է 172 տեղեկանք կարգավիճակի մասին՝ ՀՀ ոստիկանության համապատասխան </w:t>
      </w:r>
      <w:r w:rsidRPr="0032784D">
        <w:rPr>
          <w:rFonts w:ascii="GHEA Grapalat" w:hAnsi="GHEA Grapalat"/>
          <w:sz w:val="22"/>
          <w:szCs w:val="22"/>
          <w:lang w:val="en-US"/>
        </w:rPr>
        <w:t>ստորաբաժանումներ ն</w:t>
      </w:r>
      <w:r w:rsidRPr="0032784D">
        <w:rPr>
          <w:rFonts w:ascii="GHEA Grapalat" w:hAnsi="GHEA Grapalat"/>
          <w:sz w:val="22"/>
          <w:szCs w:val="22"/>
        </w:rPr>
        <w:t>երկայացնելու և իրենց կոնվենցիոն ճամփորդական փաստաթղթերի ժամկետը երկարաձգելու համար:</w:t>
      </w:r>
    </w:p>
    <w:p w:rsidR="00B54BFC" w:rsidRPr="0032784D" w:rsidRDefault="00B54BFC" w:rsidP="00B54BFC">
      <w:pPr>
        <w:spacing w:line="360" w:lineRule="auto"/>
        <w:ind w:firstLine="567"/>
        <w:jc w:val="both"/>
        <w:rPr>
          <w:rFonts w:ascii="GHEA Grapalat" w:hAnsi="GHEA Grapalat"/>
          <w:sz w:val="22"/>
          <w:szCs w:val="22"/>
        </w:rPr>
      </w:pPr>
    </w:p>
    <w:p w:rsidR="00B54BFC" w:rsidRPr="0032784D" w:rsidRDefault="00B54BFC" w:rsidP="00B54BFC">
      <w:pPr>
        <w:spacing w:line="360" w:lineRule="auto"/>
        <w:ind w:firstLine="567"/>
        <w:jc w:val="both"/>
        <w:rPr>
          <w:rFonts w:ascii="GHEA Grapalat" w:eastAsia="Tahoma" w:hAnsi="GHEA Grapalat" w:cs="Tahoma"/>
          <w:b/>
          <w:i/>
          <w:sz w:val="22"/>
          <w:szCs w:val="22"/>
        </w:rPr>
      </w:pPr>
      <w:r w:rsidRPr="0032784D">
        <w:rPr>
          <w:rFonts w:ascii="GHEA Grapalat" w:eastAsia="Tahoma" w:hAnsi="GHEA Grapalat" w:cs="Tahoma"/>
          <w:b/>
          <w:i/>
          <w:sz w:val="22"/>
          <w:szCs w:val="22"/>
        </w:rPr>
        <w:t xml:space="preserve">1988-1992 թվականներին Ադրբեջանի Հանրապետությունից բռնագաղթած անձինք </w:t>
      </w:r>
    </w:p>
    <w:p w:rsidR="00B54BFC" w:rsidRPr="0032784D" w:rsidRDefault="00B54BFC" w:rsidP="00B54BFC">
      <w:pPr>
        <w:spacing w:line="360" w:lineRule="auto"/>
        <w:ind w:firstLine="567"/>
        <w:jc w:val="both"/>
        <w:rPr>
          <w:rFonts w:ascii="GHEA Grapalat" w:hAnsi="GHEA Grapalat"/>
          <w:sz w:val="22"/>
          <w:szCs w:val="22"/>
        </w:rPr>
      </w:pPr>
      <w:r w:rsidRPr="0032784D">
        <w:rPr>
          <w:rFonts w:ascii="GHEA Grapalat" w:hAnsi="GHEA Grapalat"/>
          <w:sz w:val="22"/>
          <w:szCs w:val="22"/>
        </w:rPr>
        <w:t>ՀՀ կառավարության կողմից 2004 թվականի մայիսի 20-ի թիվ 747-Ն որոշմամբ հաստատվել է 1988-1992 թվականներին Ադրբեջանից բռնագաղթած անձանց բնակա</w:t>
      </w:r>
      <w:r w:rsidRPr="0032784D">
        <w:rPr>
          <w:rFonts w:ascii="GHEA Grapalat" w:hAnsi="GHEA Grapalat"/>
          <w:sz w:val="22"/>
          <w:szCs w:val="22"/>
          <w:lang w:val="en-US"/>
        </w:rPr>
        <w:t>րանային ա</w:t>
      </w:r>
      <w:r w:rsidRPr="0032784D">
        <w:rPr>
          <w:rFonts w:ascii="GHEA Grapalat" w:hAnsi="GHEA Grapalat"/>
          <w:sz w:val="22"/>
          <w:szCs w:val="22"/>
        </w:rPr>
        <w:t>պահովության առաջնահերթ ծրագիրը: 2005-2008 թվականների պետական բյուջեներով ծրագրի իրականացման համար նախատեսվել են համապատասխան գումարներ, ինչի արդյունքում 1065 ընտանիքներ ստացել են բնակարանի գնման վկայագրեր, որոնցից 718-ն իրացրել են այդ վկայագրերը՝ ձեռք բերելով բնակարաններ: 2009 թվականից հետո ծրագրի իրականացման համար ՀՀ պետական բյուջեում գումարներ չեն նախատեսվել:</w:t>
      </w:r>
    </w:p>
    <w:p w:rsidR="00B54BFC" w:rsidRPr="0032784D" w:rsidRDefault="00B54BFC" w:rsidP="00B54BFC">
      <w:pPr>
        <w:spacing w:line="360" w:lineRule="auto"/>
        <w:ind w:firstLine="567"/>
        <w:jc w:val="both"/>
        <w:rPr>
          <w:rFonts w:ascii="GHEA Grapalat" w:hAnsi="GHEA Grapalat"/>
          <w:sz w:val="22"/>
          <w:szCs w:val="22"/>
        </w:rPr>
      </w:pPr>
      <w:r w:rsidRPr="0032784D">
        <w:rPr>
          <w:rFonts w:ascii="GHEA Grapalat" w:hAnsi="GHEA Grapalat"/>
          <w:sz w:val="22"/>
          <w:szCs w:val="22"/>
        </w:rPr>
        <w:t xml:space="preserve">Ըստ 2013 թվականին իրականացված հաշվառման տվյալների՝ վերոգրյալ առաջնահերթ ծրագրի շրջանակներում 895 ընտանիքներ, որից 641-ը՝ Երևան քաղաքում և 254-ը՝ մարզերում, համարվել են առաջնահերթ կարիքավորներ: </w:t>
      </w:r>
    </w:p>
    <w:p w:rsidR="00B54BFC" w:rsidRPr="0032784D" w:rsidRDefault="00B54BFC" w:rsidP="00B54BFC">
      <w:pPr>
        <w:spacing w:line="360" w:lineRule="auto"/>
        <w:ind w:firstLine="567"/>
        <w:jc w:val="both"/>
        <w:rPr>
          <w:rFonts w:ascii="GHEA Grapalat" w:hAnsi="GHEA Grapalat"/>
          <w:sz w:val="22"/>
          <w:szCs w:val="22"/>
        </w:rPr>
      </w:pPr>
      <w:r w:rsidRPr="0032784D">
        <w:rPr>
          <w:rFonts w:ascii="GHEA Grapalat" w:hAnsi="GHEA Grapalat"/>
          <w:sz w:val="22"/>
          <w:szCs w:val="22"/>
        </w:rPr>
        <w:t>Ծրագրի շահառուների թիվը ճշգրտելու նպատակով ծառայությունը 2019 թվականին նախաձեռնել է ուսումնասիրություններ:</w:t>
      </w:r>
    </w:p>
    <w:p w:rsidR="00B54BFC" w:rsidRPr="0032784D" w:rsidRDefault="00B54BFC" w:rsidP="00B54BFC">
      <w:pPr>
        <w:spacing w:line="360" w:lineRule="auto"/>
        <w:ind w:firstLine="567"/>
        <w:jc w:val="both"/>
        <w:rPr>
          <w:rFonts w:ascii="GHEA Grapalat" w:hAnsi="GHEA Grapalat"/>
          <w:sz w:val="22"/>
          <w:szCs w:val="22"/>
        </w:rPr>
      </w:pPr>
      <w:r w:rsidRPr="0032784D">
        <w:rPr>
          <w:rFonts w:ascii="GHEA Grapalat" w:hAnsi="GHEA Grapalat"/>
          <w:sz w:val="22"/>
          <w:szCs w:val="22"/>
        </w:rPr>
        <w:t>Հաշվի առնելով պահանջվող ֆինանսական միջոցների բավականաչափ մեծ ծավալը` նպատակահարմար է համարվել փախստականների բնակարանային ապահովության խնդիրը լուծել ոչ թե մեկ ընդհանուր ծրագրի շրջանակներում, այլ այն տարանջատել ըստ առաջնահերթության և փուլերի` մշակելով առանձին համապատասխան ենթածրագրեր, որոնց լուծումն ավելի իրատեսական է:</w:t>
      </w:r>
    </w:p>
    <w:p w:rsidR="00B54BFC" w:rsidRPr="0032784D" w:rsidRDefault="00B54BFC" w:rsidP="00B54BFC">
      <w:pPr>
        <w:spacing w:line="360" w:lineRule="auto"/>
        <w:ind w:firstLine="567"/>
        <w:jc w:val="both"/>
        <w:rPr>
          <w:rFonts w:ascii="GHEA Grapalat" w:hAnsi="GHEA Grapalat"/>
          <w:sz w:val="22"/>
          <w:szCs w:val="22"/>
        </w:rPr>
      </w:pPr>
      <w:r w:rsidRPr="0032784D">
        <w:rPr>
          <w:rFonts w:ascii="GHEA Grapalat" w:hAnsi="GHEA Grapalat"/>
          <w:sz w:val="22"/>
          <w:szCs w:val="22"/>
        </w:rPr>
        <w:t xml:space="preserve">Հիմք ընդունելով վերահիշյալը` 2019 թվականի նոյեմբերի 21-ին ՀՀ կառավարության կողմից ընդունվել է Հայաստանի Հանրապետության տարեկան պետական բյուջեով նախատեսված հատկացումների հաշվին բնակարանների գնման վկայագրերի տրամադրման միջոցով բնակարանային ապահովման ծրագրի մասին թիվ 1666-Ն որոշումը, որն ուղղված է լուծելու Երևան քաղաքի 5 վարչական շրջաններում բնակվող առաջնահերթ ծրագրի շահառու հանդիսացող՝ Ադրբեջանից բռնագաղթած կարիքավոր 112 ընտանիքների խնդիրը։ </w:t>
      </w:r>
    </w:p>
    <w:p w:rsidR="00B54BFC" w:rsidRPr="0032784D" w:rsidRDefault="00B54BFC" w:rsidP="00B54BFC">
      <w:pPr>
        <w:spacing w:line="360" w:lineRule="auto"/>
        <w:ind w:firstLine="567"/>
        <w:jc w:val="both"/>
        <w:rPr>
          <w:rFonts w:ascii="GHEA Grapalat" w:hAnsi="GHEA Grapalat"/>
          <w:sz w:val="22"/>
          <w:szCs w:val="22"/>
        </w:rPr>
      </w:pPr>
      <w:r w:rsidRPr="0032784D">
        <w:rPr>
          <w:rFonts w:ascii="GHEA Grapalat" w:hAnsi="GHEA Grapalat"/>
          <w:sz w:val="22"/>
          <w:szCs w:val="22"/>
        </w:rPr>
        <w:lastRenderedPageBreak/>
        <w:t xml:space="preserve">Փախստականներին հանրակացարաններում բնակեցնելու և ոչ բնակելի տարածքներ հատկացնելու նպատակով ՀՀ տարածքային կառավարման և զարգացման նախարարի 2018 թվականի հոկտեմբերի 3-ի N 21-Լ հրամանով ծառայությունում ստեղծվել է նոր հանձնաժողով: 2019 թվականի ընթացքում ծառայությունը խնդրի առնչությամբ ստացել է 62 դիմում: Կայացել է նշված հանձնաժողովի 7 նիստ, և արդյունքում հատկացվել է 5 հանրակացարանային սենյակ, 3 ոչ բնակելի տարածք: </w:t>
      </w:r>
    </w:p>
    <w:p w:rsidR="00B54BFC" w:rsidRPr="0032784D" w:rsidRDefault="00B54BFC" w:rsidP="00B54BFC">
      <w:pPr>
        <w:spacing w:line="360" w:lineRule="auto"/>
        <w:ind w:firstLine="567"/>
        <w:jc w:val="both"/>
        <w:rPr>
          <w:rFonts w:ascii="GHEA Grapalat" w:hAnsi="GHEA Grapalat"/>
          <w:sz w:val="22"/>
          <w:szCs w:val="22"/>
        </w:rPr>
      </w:pPr>
      <w:r w:rsidRPr="0032784D">
        <w:rPr>
          <w:rFonts w:ascii="GHEA Grapalat" w:hAnsi="GHEA Grapalat"/>
          <w:sz w:val="22"/>
          <w:szCs w:val="22"/>
        </w:rPr>
        <w:t>2019 թվականի ընթացքում ՄԾ Հանրակացարաններ ՊՈԱԿ-ի սպասարկման ենթակա Մոլդովական 29/1 հասցեի ինտեգրման կենտրոնում հատկացվել են ուղեգրեր 21 ընտանիքների, Արարատի մարզի Դարբնիկ համայնքի նախկին գյուղատնտեսական քոլեջի մասնաշենքում սոցիալական բնակարաններ են հատկացվել 5 ընտանիքի:</w:t>
      </w:r>
    </w:p>
    <w:p w:rsidR="00B54BFC" w:rsidRPr="0032784D" w:rsidRDefault="00B54BFC" w:rsidP="00B54BFC">
      <w:pPr>
        <w:spacing w:line="360" w:lineRule="auto"/>
        <w:ind w:firstLine="567"/>
        <w:jc w:val="both"/>
        <w:rPr>
          <w:rFonts w:ascii="GHEA Grapalat" w:hAnsi="GHEA Grapalat"/>
          <w:sz w:val="22"/>
          <w:szCs w:val="22"/>
        </w:rPr>
      </w:pPr>
      <w:r w:rsidRPr="0032784D">
        <w:rPr>
          <w:rFonts w:ascii="GHEA Grapalat" w:hAnsi="GHEA Grapalat"/>
          <w:sz w:val="22"/>
          <w:szCs w:val="22"/>
        </w:rPr>
        <w:t xml:space="preserve"> </w:t>
      </w:r>
    </w:p>
    <w:p w:rsidR="00B54BFC" w:rsidRPr="0032784D" w:rsidRDefault="00B54BFC" w:rsidP="00B54BFC">
      <w:pPr>
        <w:spacing w:line="360" w:lineRule="auto"/>
        <w:ind w:firstLine="567"/>
        <w:jc w:val="both"/>
        <w:rPr>
          <w:rFonts w:ascii="GHEA Grapalat" w:eastAsia="Tahoma" w:hAnsi="GHEA Grapalat" w:cs="Tahoma"/>
          <w:b/>
          <w:i/>
          <w:sz w:val="22"/>
          <w:szCs w:val="22"/>
        </w:rPr>
      </w:pPr>
      <w:r w:rsidRPr="0032784D">
        <w:rPr>
          <w:rFonts w:ascii="GHEA Grapalat" w:eastAsia="Tahoma" w:hAnsi="GHEA Grapalat" w:cs="Tahoma"/>
          <w:b/>
          <w:i/>
          <w:sz w:val="22"/>
          <w:szCs w:val="22"/>
        </w:rPr>
        <w:t>ՀՀ-ում փախստական ճա</w:t>
      </w:r>
      <w:r w:rsidRPr="0032784D">
        <w:rPr>
          <w:rFonts w:ascii="GHEA Grapalat" w:eastAsia="Tahoma" w:hAnsi="GHEA Grapalat" w:cs="Tahoma"/>
          <w:b/>
          <w:i/>
          <w:sz w:val="22"/>
          <w:szCs w:val="22"/>
        </w:rPr>
        <w:softHyphen/>
        <w:t>նաչ</w:t>
      </w:r>
      <w:r w:rsidRPr="0032784D">
        <w:rPr>
          <w:rFonts w:ascii="GHEA Grapalat" w:eastAsia="Tahoma" w:hAnsi="GHEA Grapalat" w:cs="Tahoma"/>
          <w:b/>
          <w:i/>
          <w:sz w:val="22"/>
          <w:szCs w:val="22"/>
        </w:rPr>
        <w:softHyphen/>
      </w:r>
      <w:r w:rsidRPr="0032784D">
        <w:rPr>
          <w:rFonts w:ascii="GHEA Grapalat" w:eastAsia="Tahoma" w:hAnsi="GHEA Grapalat" w:cs="Tahoma"/>
          <w:b/>
          <w:i/>
          <w:sz w:val="22"/>
          <w:szCs w:val="22"/>
        </w:rPr>
        <w:softHyphen/>
      </w:r>
      <w:r w:rsidRPr="0032784D">
        <w:rPr>
          <w:rFonts w:ascii="GHEA Grapalat" w:eastAsia="Tahoma" w:hAnsi="GHEA Grapalat" w:cs="Tahoma"/>
          <w:b/>
          <w:i/>
          <w:sz w:val="22"/>
          <w:szCs w:val="22"/>
        </w:rPr>
        <w:softHyphen/>
        <w:t>ված և ապաստան ստա</w:t>
      </w:r>
      <w:r w:rsidRPr="0032784D">
        <w:rPr>
          <w:rFonts w:ascii="GHEA Grapalat" w:eastAsia="Tahoma" w:hAnsi="GHEA Grapalat" w:cs="Tahoma"/>
          <w:b/>
          <w:i/>
          <w:sz w:val="22"/>
          <w:szCs w:val="22"/>
        </w:rPr>
        <w:softHyphen/>
        <w:t>ցած անձանց, ինչպես նաև երկարաժամկետ իմիգրանտների ինտեգրում</w:t>
      </w:r>
    </w:p>
    <w:p w:rsidR="00B54BFC" w:rsidRPr="0032784D" w:rsidRDefault="00B54BFC" w:rsidP="00B54BFC">
      <w:pPr>
        <w:spacing w:line="360" w:lineRule="auto"/>
        <w:ind w:firstLine="567"/>
        <w:jc w:val="both"/>
        <w:rPr>
          <w:rFonts w:ascii="GHEA Grapalat" w:hAnsi="GHEA Grapalat"/>
          <w:sz w:val="22"/>
          <w:szCs w:val="22"/>
        </w:rPr>
      </w:pPr>
      <w:r w:rsidRPr="0032784D">
        <w:rPr>
          <w:rFonts w:ascii="GHEA Grapalat" w:hAnsi="GHEA Grapalat"/>
          <w:sz w:val="22"/>
          <w:szCs w:val="22"/>
        </w:rPr>
        <w:t>2017 թվականի փետրվարի 23-ի թիվ 8 անձնագրային որոշմամբ ՀՀ կառավարության կողմից հաստատվել է 2016 թվականի հուլիսի 21-ի նիստի թիվ 28 արձանագրային որոշմամբ հավանության արժանացած՝ ՀՀ-ում փախստական ճա</w:t>
      </w:r>
      <w:r w:rsidRPr="0032784D">
        <w:rPr>
          <w:rFonts w:ascii="GHEA Grapalat" w:hAnsi="GHEA Grapalat"/>
          <w:sz w:val="22"/>
          <w:szCs w:val="22"/>
        </w:rPr>
        <w:softHyphen/>
        <w:t>նաչ</w:t>
      </w:r>
      <w:r w:rsidRPr="0032784D">
        <w:rPr>
          <w:rFonts w:ascii="GHEA Grapalat" w:hAnsi="GHEA Grapalat"/>
          <w:sz w:val="22"/>
          <w:szCs w:val="22"/>
        </w:rPr>
        <w:softHyphen/>
      </w:r>
      <w:r w:rsidRPr="0032784D">
        <w:rPr>
          <w:rFonts w:ascii="GHEA Grapalat" w:hAnsi="GHEA Grapalat"/>
          <w:sz w:val="22"/>
          <w:szCs w:val="22"/>
        </w:rPr>
        <w:softHyphen/>
      </w:r>
      <w:r w:rsidRPr="0032784D">
        <w:rPr>
          <w:rFonts w:ascii="GHEA Grapalat" w:hAnsi="GHEA Grapalat"/>
          <w:sz w:val="22"/>
          <w:szCs w:val="22"/>
        </w:rPr>
        <w:softHyphen/>
        <w:t>ված և ապաստան ստա</w:t>
      </w:r>
      <w:r w:rsidRPr="0032784D">
        <w:rPr>
          <w:rFonts w:ascii="GHEA Grapalat" w:hAnsi="GHEA Grapalat"/>
          <w:sz w:val="22"/>
          <w:szCs w:val="22"/>
        </w:rPr>
        <w:softHyphen/>
        <w:t>ցած անձանց, ինչպես նաև երկարա</w:t>
      </w:r>
      <w:r w:rsidRPr="0032784D">
        <w:rPr>
          <w:rFonts w:ascii="GHEA Grapalat" w:hAnsi="GHEA Grapalat"/>
          <w:sz w:val="22"/>
          <w:szCs w:val="22"/>
        </w:rPr>
        <w:softHyphen/>
        <w:t>ժամկետ միգրանտ</w:t>
      </w:r>
      <w:r w:rsidRPr="0032784D">
        <w:rPr>
          <w:rFonts w:ascii="GHEA Grapalat" w:hAnsi="GHEA Grapalat"/>
          <w:sz w:val="22"/>
          <w:szCs w:val="22"/>
        </w:rPr>
        <w:softHyphen/>
        <w:t>ների ինտե</w:t>
      </w:r>
      <w:r w:rsidRPr="0032784D">
        <w:rPr>
          <w:rFonts w:ascii="GHEA Grapalat" w:hAnsi="GHEA Grapalat"/>
          <w:sz w:val="22"/>
          <w:szCs w:val="22"/>
        </w:rPr>
        <w:softHyphen/>
        <w:t>գրման քաղաքա</w:t>
      </w:r>
      <w:r w:rsidRPr="0032784D">
        <w:rPr>
          <w:rFonts w:ascii="GHEA Grapalat" w:hAnsi="GHEA Grapalat"/>
          <w:sz w:val="22"/>
          <w:szCs w:val="22"/>
        </w:rPr>
        <w:softHyphen/>
        <w:t>կանության հայեցակարգ-ի իրականացմանն ուղղված գործողությունների ծրագիրը:</w:t>
      </w:r>
    </w:p>
    <w:p w:rsidR="00B54BFC" w:rsidRPr="0032784D" w:rsidRDefault="00B54BFC" w:rsidP="00B54BFC">
      <w:pPr>
        <w:spacing w:line="360" w:lineRule="auto"/>
        <w:ind w:firstLine="567"/>
        <w:jc w:val="both"/>
        <w:rPr>
          <w:rFonts w:ascii="GHEA Grapalat" w:hAnsi="GHEA Grapalat"/>
          <w:sz w:val="22"/>
          <w:szCs w:val="22"/>
        </w:rPr>
      </w:pPr>
      <w:r w:rsidRPr="0032784D">
        <w:rPr>
          <w:rFonts w:ascii="GHEA Grapalat" w:hAnsi="GHEA Grapalat"/>
          <w:sz w:val="22"/>
          <w:szCs w:val="22"/>
        </w:rPr>
        <w:t>Ընդհանուր առմամբ, ՀՀ-ում փախստական ճա</w:t>
      </w:r>
      <w:r w:rsidRPr="0032784D">
        <w:rPr>
          <w:rFonts w:ascii="GHEA Grapalat" w:hAnsi="GHEA Grapalat"/>
          <w:sz w:val="22"/>
          <w:szCs w:val="22"/>
        </w:rPr>
        <w:softHyphen/>
        <w:t>նաչ</w:t>
      </w:r>
      <w:r w:rsidRPr="0032784D">
        <w:rPr>
          <w:rFonts w:ascii="GHEA Grapalat" w:hAnsi="GHEA Grapalat"/>
          <w:sz w:val="22"/>
          <w:szCs w:val="22"/>
        </w:rPr>
        <w:softHyphen/>
      </w:r>
      <w:r w:rsidRPr="0032784D">
        <w:rPr>
          <w:rFonts w:ascii="GHEA Grapalat" w:hAnsi="GHEA Grapalat"/>
          <w:sz w:val="22"/>
          <w:szCs w:val="22"/>
        </w:rPr>
        <w:softHyphen/>
      </w:r>
      <w:r w:rsidRPr="0032784D">
        <w:rPr>
          <w:rFonts w:ascii="GHEA Grapalat" w:hAnsi="GHEA Grapalat"/>
          <w:sz w:val="22"/>
          <w:szCs w:val="22"/>
        </w:rPr>
        <w:softHyphen/>
        <w:t>ված և ապաստան ստա</w:t>
      </w:r>
      <w:r w:rsidRPr="0032784D">
        <w:rPr>
          <w:rFonts w:ascii="GHEA Grapalat" w:hAnsi="GHEA Grapalat"/>
          <w:sz w:val="22"/>
          <w:szCs w:val="22"/>
        </w:rPr>
        <w:softHyphen/>
        <w:t>ցած անձանց ինտեգրումն ապահովելու համար վերոնշյալ փաստաթղթերը նախատեսում են 3 հիմնական գործողություն՝ հայոց լեզվի դասընթացների կազմակերպում, քաղաքացիական կողմնորոշման դասընթացների կազմակերպում, ժամանակավոր կացարանի տրամադրում։</w:t>
      </w:r>
    </w:p>
    <w:p w:rsidR="00B54BFC" w:rsidRPr="0032784D" w:rsidRDefault="00B54BFC" w:rsidP="00B54BFC">
      <w:pPr>
        <w:spacing w:line="360" w:lineRule="auto"/>
        <w:ind w:firstLine="567"/>
        <w:jc w:val="both"/>
        <w:rPr>
          <w:rFonts w:ascii="GHEA Grapalat" w:hAnsi="GHEA Grapalat"/>
          <w:sz w:val="22"/>
          <w:szCs w:val="22"/>
        </w:rPr>
      </w:pPr>
      <w:r w:rsidRPr="0032784D">
        <w:rPr>
          <w:rFonts w:ascii="GHEA Grapalat" w:hAnsi="GHEA Grapalat"/>
          <w:sz w:val="22"/>
          <w:szCs w:val="22"/>
        </w:rPr>
        <w:t>2019 թվականին իրականացվել է 30 նոր ճանաչված փախստականների կարիքների գնահատում և անհատական ինտեգրման պլանների կազմում:</w:t>
      </w:r>
    </w:p>
    <w:p w:rsidR="00B54BFC" w:rsidRPr="0032784D" w:rsidRDefault="00B54BFC" w:rsidP="00B54BFC">
      <w:pPr>
        <w:spacing w:line="360" w:lineRule="auto"/>
        <w:ind w:firstLine="567"/>
        <w:jc w:val="both"/>
        <w:rPr>
          <w:rFonts w:ascii="GHEA Grapalat" w:hAnsi="GHEA Grapalat"/>
          <w:sz w:val="22"/>
          <w:szCs w:val="22"/>
        </w:rPr>
      </w:pPr>
      <w:r w:rsidRPr="0032784D">
        <w:rPr>
          <w:rFonts w:ascii="GHEA Grapalat" w:hAnsi="GHEA Grapalat"/>
          <w:sz w:val="22"/>
          <w:szCs w:val="22"/>
        </w:rPr>
        <w:t>Ժամանակավոր կացարանի տրամադրումն ինտեգրման հայեցակարգի երրորդ գլխավոր ուղղությունն է։ Ժամանակավոր կացարանի տրամադրումն իրականացվում է առկա սոցիալական բնակարաններում տեղավորման, ինչպես նաև բնակարան վարձակալելու համար գումարի տրամադրմամբ։ Փոխհատուցումը նախատեսված է 60</w:t>
      </w:r>
      <w:r w:rsidRPr="0032784D">
        <w:rPr>
          <w:rFonts w:ascii="Courier New" w:hAnsi="Courier New" w:cs="Courier New"/>
          <w:sz w:val="22"/>
          <w:szCs w:val="22"/>
        </w:rPr>
        <w:t> </w:t>
      </w:r>
      <w:r w:rsidRPr="0032784D">
        <w:rPr>
          <w:rFonts w:ascii="GHEA Grapalat" w:hAnsi="GHEA Grapalat"/>
          <w:sz w:val="22"/>
          <w:szCs w:val="22"/>
        </w:rPr>
        <w:t xml:space="preserve">000 </w:t>
      </w:r>
      <w:r w:rsidRPr="0032784D">
        <w:rPr>
          <w:rFonts w:ascii="GHEA Grapalat" w:hAnsi="GHEA Grapalat" w:cs="GHEA Grapalat"/>
          <w:sz w:val="22"/>
          <w:szCs w:val="22"/>
        </w:rPr>
        <w:t>ՀՀ</w:t>
      </w:r>
      <w:r w:rsidRPr="0032784D">
        <w:rPr>
          <w:rFonts w:ascii="GHEA Grapalat" w:hAnsi="GHEA Grapalat"/>
          <w:sz w:val="22"/>
          <w:szCs w:val="22"/>
        </w:rPr>
        <w:t xml:space="preserve"> </w:t>
      </w:r>
      <w:r w:rsidRPr="0032784D">
        <w:rPr>
          <w:rFonts w:ascii="GHEA Grapalat" w:hAnsi="GHEA Grapalat" w:cs="GHEA Grapalat"/>
          <w:sz w:val="22"/>
          <w:szCs w:val="22"/>
        </w:rPr>
        <w:t>դրամի</w:t>
      </w:r>
      <w:r w:rsidRPr="0032784D">
        <w:rPr>
          <w:rFonts w:ascii="GHEA Grapalat" w:hAnsi="GHEA Grapalat"/>
          <w:sz w:val="22"/>
          <w:szCs w:val="22"/>
        </w:rPr>
        <w:t xml:space="preserve"> </w:t>
      </w:r>
      <w:r w:rsidRPr="0032784D">
        <w:rPr>
          <w:rFonts w:ascii="GHEA Grapalat" w:hAnsi="GHEA Grapalat" w:cs="GHEA Grapalat"/>
          <w:sz w:val="22"/>
          <w:szCs w:val="22"/>
        </w:rPr>
        <w:t>չափով՝</w:t>
      </w:r>
      <w:r w:rsidRPr="0032784D">
        <w:rPr>
          <w:rFonts w:ascii="GHEA Grapalat" w:hAnsi="GHEA Grapalat"/>
          <w:sz w:val="22"/>
          <w:szCs w:val="22"/>
        </w:rPr>
        <w:t xml:space="preserve"> 9 </w:t>
      </w:r>
      <w:r w:rsidRPr="0032784D">
        <w:rPr>
          <w:rFonts w:ascii="GHEA Grapalat" w:hAnsi="GHEA Grapalat" w:cs="GHEA Grapalat"/>
          <w:sz w:val="22"/>
          <w:szCs w:val="22"/>
        </w:rPr>
        <w:t>ամսվա</w:t>
      </w:r>
      <w:r w:rsidRPr="0032784D">
        <w:rPr>
          <w:rFonts w:ascii="GHEA Grapalat" w:hAnsi="GHEA Grapalat"/>
          <w:sz w:val="22"/>
          <w:szCs w:val="22"/>
        </w:rPr>
        <w:t xml:space="preserve"> </w:t>
      </w:r>
      <w:r w:rsidRPr="0032784D">
        <w:rPr>
          <w:rFonts w:ascii="GHEA Grapalat" w:hAnsi="GHEA Grapalat" w:cs="GHEA Grapalat"/>
          <w:sz w:val="22"/>
          <w:szCs w:val="22"/>
        </w:rPr>
        <w:t>ընթացքում</w:t>
      </w:r>
      <w:r w:rsidRPr="0032784D">
        <w:rPr>
          <w:rFonts w:ascii="GHEA Grapalat" w:hAnsi="GHEA Grapalat"/>
          <w:sz w:val="22"/>
          <w:szCs w:val="22"/>
        </w:rPr>
        <w:t>։ Ընդհանուր առմամբ, հաշվետու ժամանակահատվածում, 17 փախստական ընտանիքներ օգտվել են նշված ծրագրից:</w:t>
      </w:r>
    </w:p>
    <w:p w:rsidR="00B54BFC" w:rsidRPr="0032784D" w:rsidRDefault="00B54BFC" w:rsidP="00B54BFC">
      <w:pPr>
        <w:spacing w:line="360" w:lineRule="auto"/>
        <w:ind w:firstLine="567"/>
        <w:jc w:val="both"/>
        <w:rPr>
          <w:rFonts w:ascii="GHEA Grapalat" w:hAnsi="GHEA Grapalat"/>
          <w:sz w:val="22"/>
          <w:szCs w:val="22"/>
        </w:rPr>
      </w:pPr>
      <w:r w:rsidRPr="0032784D">
        <w:rPr>
          <w:rFonts w:ascii="GHEA Grapalat" w:hAnsi="GHEA Grapalat"/>
          <w:sz w:val="22"/>
          <w:szCs w:val="22"/>
        </w:rPr>
        <w:t xml:space="preserve">Միգրացիոն ծառայությունը ձեռնամուխ է եղել ՀՀ-ում գտնվող հարկադիր տեղահանված անձանց ինտեգրման և Հայաստան վերադարձող ՀՀ քաղաքացիների վերաինտեգրման մեկ </w:t>
      </w:r>
      <w:r w:rsidRPr="0032784D">
        <w:rPr>
          <w:rFonts w:ascii="GHEA Grapalat" w:hAnsi="GHEA Grapalat"/>
          <w:sz w:val="22"/>
          <w:szCs w:val="22"/>
        </w:rPr>
        <w:lastRenderedPageBreak/>
        <w:t>միասնական ռազմավարության մշակման աշխատանքներին, այդ նպատակով ձևավորվել է աշխատանքային խումբ և կազմակերպվել են աշխատանքային քննարկումներ: Ռազմավարության նախագիծը 22.02.2020թ. ուղարկվել է շահագրգիռ մարմիններին՝ կարծիքներ ստանալու նպատակով։ Ներկայումս ստացված կարծիքները գտնվում են ամփոփման փուլում։</w:t>
      </w:r>
    </w:p>
    <w:p w:rsidR="00B54BFC" w:rsidRPr="0032784D" w:rsidRDefault="00B54BFC" w:rsidP="00B54BFC">
      <w:pPr>
        <w:spacing w:line="360" w:lineRule="auto"/>
        <w:ind w:firstLine="567"/>
        <w:jc w:val="both"/>
        <w:rPr>
          <w:rFonts w:ascii="GHEA Grapalat" w:hAnsi="GHEA Grapalat"/>
          <w:sz w:val="22"/>
          <w:szCs w:val="22"/>
        </w:rPr>
      </w:pPr>
      <w:r w:rsidRPr="0032784D">
        <w:rPr>
          <w:rFonts w:ascii="GHEA Grapalat" w:hAnsi="GHEA Grapalat"/>
          <w:sz w:val="22"/>
          <w:szCs w:val="22"/>
        </w:rPr>
        <w:t>Տեղի են ունեցել նաև 2 հանդիպումներ ՀՀ-ում փախստական ճանաչված և ապաստան ստացած ու բռնի տեղահանված այլ անձանց ինտեգրման հիմնախնդիրներով զբաղվող կազմակերպությունների համագործակցության ֆորումի շրջանակներում:</w:t>
      </w:r>
    </w:p>
    <w:p w:rsidR="00B54BFC" w:rsidRPr="0032784D" w:rsidRDefault="00B54BFC" w:rsidP="00B54BFC">
      <w:pPr>
        <w:spacing w:line="360" w:lineRule="auto"/>
        <w:ind w:firstLine="567"/>
        <w:jc w:val="both"/>
        <w:rPr>
          <w:rFonts w:ascii="GHEA Grapalat" w:hAnsi="GHEA Grapalat"/>
          <w:sz w:val="22"/>
          <w:szCs w:val="22"/>
        </w:rPr>
      </w:pPr>
    </w:p>
    <w:p w:rsidR="00B54BFC" w:rsidRPr="0032784D" w:rsidRDefault="00B54BFC" w:rsidP="00B54BFC">
      <w:pPr>
        <w:spacing w:line="360" w:lineRule="auto"/>
        <w:ind w:firstLine="567"/>
        <w:jc w:val="both"/>
        <w:rPr>
          <w:rFonts w:ascii="GHEA Grapalat" w:eastAsia="Tahoma" w:hAnsi="GHEA Grapalat" w:cs="Tahoma"/>
          <w:b/>
          <w:i/>
          <w:sz w:val="22"/>
          <w:szCs w:val="22"/>
        </w:rPr>
      </w:pPr>
      <w:r w:rsidRPr="0032784D">
        <w:rPr>
          <w:rFonts w:ascii="GHEA Grapalat" w:eastAsia="Tahoma" w:hAnsi="GHEA Grapalat" w:cs="Tahoma"/>
          <w:b/>
          <w:i/>
          <w:sz w:val="22"/>
          <w:szCs w:val="22"/>
        </w:rPr>
        <w:t xml:space="preserve">Վերադարձ և վերաինտեգրում </w:t>
      </w:r>
    </w:p>
    <w:p w:rsidR="00B54BFC" w:rsidRPr="0032784D" w:rsidRDefault="00B54BFC" w:rsidP="00B54BFC">
      <w:pPr>
        <w:spacing w:line="360" w:lineRule="auto"/>
        <w:ind w:firstLine="567"/>
        <w:jc w:val="both"/>
        <w:rPr>
          <w:rFonts w:ascii="GHEA Grapalat" w:hAnsi="GHEA Grapalat"/>
          <w:sz w:val="22"/>
          <w:szCs w:val="22"/>
        </w:rPr>
      </w:pPr>
      <w:r w:rsidRPr="0032784D">
        <w:rPr>
          <w:rFonts w:ascii="GHEA Grapalat" w:hAnsi="GHEA Grapalat"/>
          <w:sz w:val="22"/>
          <w:szCs w:val="22"/>
        </w:rPr>
        <w:t>Կազմակերպվել են Վերադարձի և վերաինտեգրման հարցերով ֆորումի 4-րդ, 5-րդ, 6</w:t>
      </w:r>
      <w:r w:rsidRPr="0032784D">
        <w:rPr>
          <w:rFonts w:ascii="GHEA Grapalat" w:hAnsi="GHEA Grapalat"/>
          <w:sz w:val="22"/>
          <w:szCs w:val="22"/>
        </w:rPr>
        <w:noBreakHyphen/>
        <w:t>րդ և 7</w:t>
      </w:r>
      <w:r w:rsidRPr="0032784D">
        <w:rPr>
          <w:rFonts w:ascii="GHEA Grapalat" w:hAnsi="GHEA Grapalat"/>
          <w:sz w:val="22"/>
          <w:szCs w:val="22"/>
        </w:rPr>
        <w:noBreakHyphen/>
        <w:t>րդ հանդիպումները, որոնց ընթացքում քննարկվել են Հայաստան վերադարձի և վերաինտեգրման հետ կապված խնդիրներ, դրանց լուծմանը միտված քայլեր, ոլորտի պետական քաղաքականության հետ կապված հարցեր: Ֆորումի յոթերորդ հանդիպման թեման «Հայաստանի Հանրապետությունում գտնվող հարկադիր տեղահանված անձանց ինտեգրման և Հայաստանի Հանրապետություն վերադարձող ՀՀ քաղաքացիների վերաինտեգրման քաղաքականության միասնական ռազմավարության» նախագծի ներկայացումն էր։</w:t>
      </w:r>
    </w:p>
    <w:p w:rsidR="00B54BFC" w:rsidRPr="0032784D" w:rsidRDefault="00B54BFC" w:rsidP="00B54BFC">
      <w:pPr>
        <w:spacing w:line="360" w:lineRule="auto"/>
        <w:ind w:firstLine="567"/>
        <w:jc w:val="both"/>
        <w:rPr>
          <w:rFonts w:ascii="GHEA Grapalat" w:hAnsi="GHEA Grapalat"/>
          <w:sz w:val="22"/>
          <w:szCs w:val="22"/>
        </w:rPr>
      </w:pPr>
      <w:r w:rsidRPr="0032784D">
        <w:rPr>
          <w:rFonts w:ascii="GHEA Grapalat" w:hAnsi="GHEA Grapalat"/>
          <w:sz w:val="22"/>
          <w:szCs w:val="22"/>
          <w:lang w:val="en-US"/>
        </w:rPr>
        <w:t>2019 թվականին մ</w:t>
      </w:r>
      <w:r w:rsidRPr="0032784D">
        <w:rPr>
          <w:rFonts w:ascii="GHEA Grapalat" w:hAnsi="GHEA Grapalat"/>
          <w:sz w:val="22"/>
          <w:szCs w:val="22"/>
        </w:rPr>
        <w:t>շակվել է «ՀՀ հարկադիր վերադարձող քաղաքացիների վերաինտեգրմանն ուղղված առաջնային աջակցության պետական ծրագրի մասին» ՀՀ կառավարության որոշման նախագիծը։</w:t>
      </w:r>
    </w:p>
    <w:p w:rsidR="00B54BFC" w:rsidRPr="0032784D" w:rsidRDefault="00B54BFC" w:rsidP="00B54BFC">
      <w:pPr>
        <w:spacing w:line="360" w:lineRule="auto"/>
        <w:ind w:firstLine="567"/>
        <w:jc w:val="both"/>
        <w:rPr>
          <w:rFonts w:ascii="GHEA Grapalat" w:hAnsi="GHEA Grapalat"/>
          <w:sz w:val="22"/>
          <w:szCs w:val="22"/>
        </w:rPr>
      </w:pPr>
      <w:r w:rsidRPr="0032784D">
        <w:rPr>
          <w:rFonts w:ascii="GHEA Grapalat" w:hAnsi="GHEA Grapalat"/>
          <w:sz w:val="22"/>
          <w:szCs w:val="22"/>
        </w:rPr>
        <w:t>Ծառայությունն ակտիվորեն մասնակցել է միգրացիայի հարցերով միջազգային համաձայնագրերի, մասնավորապես` հետընդունման (ռեադմիսիայի) մասին մի շարք միջպետական համաձայնագրերի նախապատրաստման և կնքման գործընթացներին: 2013 թվականի ապրիլի 19</w:t>
      </w:r>
      <w:r w:rsidRPr="0032784D">
        <w:rPr>
          <w:rFonts w:ascii="GHEA Grapalat" w:hAnsi="GHEA Grapalat"/>
          <w:sz w:val="22"/>
          <w:szCs w:val="22"/>
        </w:rPr>
        <w:noBreakHyphen/>
        <w:t>ին «Հայաստանի Հանրապետության և Եվրոպական Միության միջև առանց թու</w:t>
      </w:r>
      <w:r w:rsidR="00172D99" w:rsidRPr="0032784D">
        <w:rPr>
          <w:rFonts w:ascii="GHEA Grapalat" w:hAnsi="GHEA Grapalat"/>
          <w:sz w:val="22"/>
          <w:szCs w:val="22"/>
          <w:lang w:val="en-US"/>
        </w:rPr>
        <w:t>յ</w:t>
      </w:r>
      <w:r w:rsidRPr="0032784D">
        <w:rPr>
          <w:rFonts w:ascii="GHEA Grapalat" w:hAnsi="GHEA Grapalat"/>
          <w:sz w:val="22"/>
          <w:szCs w:val="22"/>
        </w:rPr>
        <w:t>լտվության բնակվող անձանց հետընդունման (ռեադմիսիայի) մասին» համաձայնագրի շրջանակներում 2019 թվականի ընթացքում կիրարկման երկկողմ համաձայնագրեր են ստորագրվել Գերմանիայի Դաշնային Հանրապետության, Չեխիայի Հանրապետության և Բուլղարիայի Հանրապետության հետ։</w:t>
      </w:r>
    </w:p>
    <w:p w:rsidR="00B54BFC" w:rsidRPr="0032784D" w:rsidRDefault="00B54BFC" w:rsidP="00B54BFC">
      <w:pPr>
        <w:spacing w:line="360" w:lineRule="auto"/>
        <w:ind w:firstLine="567"/>
        <w:jc w:val="both"/>
        <w:rPr>
          <w:rFonts w:ascii="GHEA Grapalat" w:hAnsi="GHEA Grapalat"/>
          <w:sz w:val="22"/>
          <w:szCs w:val="22"/>
        </w:rPr>
      </w:pPr>
      <w:r w:rsidRPr="0032784D">
        <w:rPr>
          <w:rFonts w:ascii="GHEA Grapalat" w:hAnsi="GHEA Grapalat"/>
          <w:sz w:val="22"/>
          <w:szCs w:val="22"/>
        </w:rPr>
        <w:t>Կիրարկման արձանագրությունների ստորագրման շուրջ քննարկումներն ընթացքի մեջ են Լեհաստանի Հանրապետության և Լատվիայի միջև։</w:t>
      </w:r>
    </w:p>
    <w:p w:rsidR="00B54BFC" w:rsidRPr="0032784D" w:rsidRDefault="00B54BFC" w:rsidP="00B54BFC">
      <w:pPr>
        <w:spacing w:line="360" w:lineRule="auto"/>
        <w:ind w:firstLine="567"/>
        <w:jc w:val="both"/>
        <w:rPr>
          <w:rFonts w:ascii="GHEA Grapalat" w:hAnsi="GHEA Grapalat"/>
          <w:sz w:val="22"/>
          <w:szCs w:val="22"/>
        </w:rPr>
      </w:pPr>
      <w:r w:rsidRPr="0032784D">
        <w:rPr>
          <w:rFonts w:ascii="GHEA Grapalat" w:hAnsi="GHEA Grapalat"/>
          <w:sz w:val="22"/>
          <w:szCs w:val="22"/>
        </w:rPr>
        <w:t xml:space="preserve">Բացի այդ, մշակվել են երկկողմ ռեադմիսիոն համաձայնագրերի նախագծեր Իրանի Իսլամական Հանրապետության, Հնդկաստանի Հանրապետության, Ուզբեկստանի </w:t>
      </w:r>
      <w:r w:rsidRPr="0032784D">
        <w:rPr>
          <w:rFonts w:ascii="GHEA Grapalat" w:hAnsi="GHEA Grapalat"/>
          <w:sz w:val="22"/>
          <w:szCs w:val="22"/>
        </w:rPr>
        <w:lastRenderedPageBreak/>
        <w:t xml:space="preserve">Հանրապետության և Ֆիլիպինների Հանրապետության հետ կնքելու նպատակով, որոնք դիվանագիտական ուղիներով ներկայացվել են համաձայնեցման։ </w:t>
      </w:r>
    </w:p>
    <w:p w:rsidR="00B54BFC" w:rsidRPr="0032784D" w:rsidRDefault="00B54BFC" w:rsidP="00B54BFC">
      <w:pPr>
        <w:spacing w:line="360" w:lineRule="auto"/>
        <w:ind w:firstLine="567"/>
        <w:jc w:val="both"/>
        <w:rPr>
          <w:rFonts w:ascii="GHEA Grapalat" w:hAnsi="GHEA Grapalat"/>
          <w:sz w:val="22"/>
          <w:szCs w:val="22"/>
        </w:rPr>
      </w:pPr>
      <w:r w:rsidRPr="0032784D">
        <w:rPr>
          <w:rFonts w:ascii="GHEA Grapalat" w:hAnsi="GHEA Grapalat"/>
          <w:sz w:val="22"/>
          <w:szCs w:val="22"/>
        </w:rPr>
        <w:t xml:space="preserve">2019 թվականի փետրվարից շահագործվող Ռեադմիսիոն հայցերի կառավարման էլեկտրոնային համակարգի (ՌՀԿԷՀ) միջոցով ներկայումս հետընդունման հայցեր ստացվում են Գերմանիայի, Նիդերլանդների, Լեհաստանի, Բելգիայի, Բուլղարիայի, Ավստրիայի և Ֆրանսիայի միգրացիոն հարցերով զբաղվող համապատասխան մարմինների ներկայացուցիչների կողմից։ Նշված երկրներից ստացված հայցերի վարման ամբողջ գործընթացը տեղի է ունենում ՌՀԿԷՀ-ի միջոցով։ ԵՄ անդամ երկրներից համակարգին միանալու գործընթացում է նաև Ռումինիան։ </w:t>
      </w:r>
    </w:p>
    <w:p w:rsidR="00B54BFC" w:rsidRPr="0032784D" w:rsidRDefault="00B54BFC" w:rsidP="00B54BFC">
      <w:pPr>
        <w:spacing w:line="360" w:lineRule="auto"/>
        <w:ind w:firstLine="567"/>
        <w:jc w:val="both"/>
        <w:rPr>
          <w:rFonts w:ascii="GHEA Grapalat" w:hAnsi="GHEA Grapalat"/>
          <w:sz w:val="22"/>
          <w:szCs w:val="22"/>
        </w:rPr>
      </w:pPr>
      <w:r w:rsidRPr="0032784D">
        <w:rPr>
          <w:rFonts w:ascii="GHEA Grapalat" w:hAnsi="GHEA Grapalat"/>
          <w:sz w:val="22"/>
          <w:szCs w:val="22"/>
        </w:rPr>
        <w:t>Միգրացիոն ծառայությունը ՄԱԿ-ի Միգրացիայի միջազգային կազմակերպության հետ համատեղ նախաձեռնել է «ՀՀ քաղաքացի պոտենցիալ աշխատանքային միգրանտներին կողմ</w:t>
      </w:r>
      <w:r w:rsidR="00172D99" w:rsidRPr="0032784D">
        <w:rPr>
          <w:rFonts w:ascii="GHEA Grapalat" w:hAnsi="GHEA Grapalat"/>
          <w:sz w:val="22"/>
          <w:szCs w:val="22"/>
          <w:lang w:val="en-US"/>
        </w:rPr>
        <w:t>ն</w:t>
      </w:r>
      <w:r w:rsidRPr="0032784D">
        <w:rPr>
          <w:rFonts w:ascii="GHEA Grapalat" w:hAnsi="GHEA Grapalat"/>
          <w:sz w:val="22"/>
          <w:szCs w:val="22"/>
        </w:rPr>
        <w:t>որոշման, ինչպես նաև ՀՀ-ում աշխատող օտարերկրացիներին իրավական խորհրդատվության տրամադրում» ծրագիրը, որի շրջանակում մշակվել են հինգ առանձին գործողությունների ծրագրեր։ Գործողությունների ծրագրերից գործարկվել է դեռևս մեկը՝ «Անօրինական միգրացիայի կանխարգելմանն ուղղված արշավ՝ Հայաստանից դեպի ԵՄ երկրներ»։ Դրա շրջանակում Միգրացիայի միջազգային կազմակերպության ֆինանսավորմամբ նկարահանվել են վերաինտեգրման հաջողության պատմություններ՝ աշխարհի տարբեր երկրներից կամավոր Հայաստան վերադարձած, հաջողությամբ վերաինտեգրված ու տնտեսական գործունեություն ծավալող ՀՀ քաղաքացիների մասին։</w:t>
      </w:r>
    </w:p>
    <w:p w:rsidR="00B54BFC" w:rsidRPr="0032784D" w:rsidRDefault="00B54BFC" w:rsidP="00B54BFC">
      <w:pPr>
        <w:spacing w:line="360" w:lineRule="auto"/>
        <w:ind w:firstLine="567"/>
        <w:jc w:val="both"/>
        <w:rPr>
          <w:rFonts w:ascii="GHEA Grapalat" w:hAnsi="GHEA Grapalat"/>
          <w:sz w:val="22"/>
          <w:szCs w:val="22"/>
        </w:rPr>
      </w:pPr>
    </w:p>
    <w:p w:rsidR="00B54BFC" w:rsidRPr="0032784D" w:rsidRDefault="00B54BFC" w:rsidP="00B54BFC">
      <w:pPr>
        <w:spacing w:line="360" w:lineRule="auto"/>
        <w:ind w:firstLine="567"/>
        <w:jc w:val="both"/>
        <w:rPr>
          <w:rFonts w:ascii="GHEA Grapalat" w:eastAsia="Tahoma" w:hAnsi="GHEA Grapalat" w:cs="Tahoma"/>
          <w:b/>
          <w:sz w:val="22"/>
          <w:szCs w:val="22"/>
        </w:rPr>
      </w:pPr>
      <w:r w:rsidRPr="0032784D">
        <w:rPr>
          <w:rFonts w:ascii="GHEA Grapalat" w:eastAsia="Tahoma" w:hAnsi="GHEA Grapalat" w:cs="Tahoma"/>
          <w:b/>
          <w:sz w:val="22"/>
          <w:szCs w:val="22"/>
        </w:rPr>
        <w:t>Գյուղատնտեսություն</w:t>
      </w:r>
    </w:p>
    <w:p w:rsidR="00B54BFC" w:rsidRPr="0032784D" w:rsidRDefault="00B54BFC" w:rsidP="00B54BFC">
      <w:pPr>
        <w:spacing w:line="360" w:lineRule="auto"/>
        <w:ind w:firstLine="567"/>
        <w:jc w:val="both"/>
        <w:rPr>
          <w:rFonts w:ascii="GHEA Grapalat" w:hAnsi="GHEA Grapalat"/>
          <w:sz w:val="22"/>
          <w:szCs w:val="22"/>
        </w:rPr>
      </w:pPr>
      <w:r w:rsidRPr="0032784D">
        <w:rPr>
          <w:rFonts w:ascii="GHEA Grapalat" w:hAnsi="GHEA Grapalat"/>
          <w:sz w:val="22"/>
          <w:szCs w:val="22"/>
        </w:rPr>
        <w:t>2019 թվականի ընթացքում մեկնարկել կամ անհրաժեշտ փոփոխությունների են ենթարկվել գյուղատնտեսության զարգացման պետական աջակցության ծրագրեր, որոնց հիմքում դրված է գյուղատնտեսական գործունեության արդյունավետության, գյուղատնտեսական արտադրանքի մրցունակության մակարդակի բարձրացումը, արդիական տեխնոլոգիաների ներդրումը, գյուղատնտեսությունում տնտեսավարողի ֆինանսական բեռի թեթևացումը։ 2019 թվականի ընթացքում գյուղատնտեսության աջակցության տարբեր ծրագրերի շրջանակում տրամադրվել է 5.5</w:t>
      </w:r>
      <w:r w:rsidRPr="0032784D">
        <w:rPr>
          <w:rFonts w:ascii="Courier New" w:hAnsi="Courier New" w:cs="Courier New"/>
          <w:sz w:val="22"/>
          <w:szCs w:val="22"/>
        </w:rPr>
        <w:t> </w:t>
      </w:r>
      <w:r w:rsidRPr="0032784D">
        <w:rPr>
          <w:rFonts w:ascii="GHEA Grapalat" w:hAnsi="GHEA Grapalat"/>
          <w:sz w:val="22"/>
          <w:szCs w:val="22"/>
        </w:rPr>
        <w:t>մլրդ ՀՀ դրամ։ 2019 թվականի</w:t>
      </w:r>
      <w:r w:rsidRPr="0032784D">
        <w:rPr>
          <w:rFonts w:ascii="GHEA Grapalat" w:hAnsi="GHEA Grapalat"/>
          <w:sz w:val="22"/>
          <w:szCs w:val="22"/>
          <w:lang w:val="en-US"/>
        </w:rPr>
        <w:t>ն</w:t>
      </w:r>
      <w:r w:rsidRPr="0032784D">
        <w:rPr>
          <w:rFonts w:ascii="GHEA Grapalat" w:hAnsi="GHEA Grapalat"/>
          <w:sz w:val="22"/>
          <w:szCs w:val="22"/>
        </w:rPr>
        <w:t xml:space="preserve"> գյուղատնտեսության պետական աջակցության ծրագրերի շրջանակներում շահառուների թիվը կազմել է շուրջ 9300՝ ընդհանուր առմամբ տնտեսավարողների կողմից պետական աջակցության ծրագրերի օժանդակությամբ կատարվել է շուրջ 43 մլրդ դրամի ներդրում։ 2018 թվականի նույն ժամանակահատվածի նկատմամբ շահառուների թիվն ավելացել է ավելի քան 1.6 անգամ, իսկ ներդրումները՝ շուրջ 1.8 անգամ։ </w:t>
      </w:r>
    </w:p>
    <w:p w:rsidR="00B54BFC" w:rsidRPr="0032784D" w:rsidRDefault="00B54BFC" w:rsidP="00B54BFC">
      <w:pPr>
        <w:spacing w:line="360" w:lineRule="auto"/>
        <w:ind w:firstLine="567"/>
        <w:jc w:val="both"/>
        <w:rPr>
          <w:rFonts w:ascii="GHEA Grapalat" w:hAnsi="GHEA Grapalat"/>
          <w:sz w:val="22"/>
          <w:szCs w:val="22"/>
        </w:rPr>
      </w:pPr>
      <w:r w:rsidRPr="0032784D">
        <w:rPr>
          <w:rFonts w:ascii="GHEA Grapalat" w:hAnsi="GHEA Grapalat"/>
          <w:sz w:val="22"/>
          <w:szCs w:val="22"/>
        </w:rPr>
        <w:lastRenderedPageBreak/>
        <w:t>2019 թվականին մեկնարկել է նաև գյուղատնտեսության ոլորտում ապահովագրական համակարգի ներդրման փորձնական ծրագրի իրականացումը։ Հայաստանում գյուղատնտեսական հողերի չօգտագործման խնդիրը լուծելու նպատակով «Հողերի գլոբալ գործընկերության 2-րդ փուլի շրջանակներում իրականացվող հողերի կայուն կառավարման խթանմանը աջակցություն» ծրագրի շրջանակում ՀՀ էկոնոմիկայի նախարարության ու ՄԱԿ-ի Պարենի և գյուղատն</w:t>
      </w:r>
      <w:r w:rsidR="00172D99" w:rsidRPr="0032784D">
        <w:rPr>
          <w:rFonts w:ascii="GHEA Grapalat" w:hAnsi="GHEA Grapalat"/>
          <w:sz w:val="22"/>
          <w:szCs w:val="22"/>
          <w:lang w:val="en-US"/>
        </w:rPr>
        <w:t>տ</w:t>
      </w:r>
      <w:r w:rsidRPr="0032784D">
        <w:rPr>
          <w:rFonts w:ascii="GHEA Grapalat" w:hAnsi="GHEA Grapalat"/>
          <w:sz w:val="22"/>
          <w:szCs w:val="22"/>
        </w:rPr>
        <w:t xml:space="preserve">եսության կազմակերպության միջև ստորագրվել է ծրագրային փաստաթուղթ, որի մեկնարկը նախատեսվում է 2020 թվականին։ </w:t>
      </w:r>
    </w:p>
    <w:p w:rsidR="00B54BFC" w:rsidRPr="0032784D" w:rsidRDefault="00B54BFC" w:rsidP="0032784D">
      <w:pPr>
        <w:spacing w:line="360" w:lineRule="auto"/>
        <w:ind w:firstLine="567"/>
        <w:jc w:val="both"/>
        <w:rPr>
          <w:rFonts w:ascii="GHEA Grapalat" w:hAnsi="GHEA Grapalat"/>
          <w:sz w:val="22"/>
          <w:szCs w:val="22"/>
        </w:rPr>
      </w:pPr>
    </w:p>
    <w:p w:rsidR="00B54BFC" w:rsidRPr="0032784D" w:rsidRDefault="00B54BFC" w:rsidP="00B54BFC">
      <w:pPr>
        <w:spacing w:line="360" w:lineRule="auto"/>
        <w:ind w:firstLine="567"/>
        <w:jc w:val="both"/>
        <w:rPr>
          <w:rFonts w:ascii="GHEA Grapalat" w:hAnsi="GHEA Grapalat"/>
          <w:b/>
          <w:sz w:val="22"/>
          <w:szCs w:val="22"/>
        </w:rPr>
      </w:pPr>
      <w:r w:rsidRPr="0032784D">
        <w:rPr>
          <w:rFonts w:ascii="GHEA Grapalat" w:eastAsia="Tahoma" w:hAnsi="GHEA Grapalat" w:cs="Tahoma"/>
          <w:b/>
          <w:sz w:val="22"/>
          <w:szCs w:val="22"/>
        </w:rPr>
        <w:t>Էներգետիկա</w:t>
      </w:r>
    </w:p>
    <w:p w:rsidR="00B54BFC" w:rsidRPr="0032784D" w:rsidRDefault="00B54BFC" w:rsidP="00B54BFC">
      <w:pPr>
        <w:spacing w:line="360" w:lineRule="auto"/>
        <w:ind w:firstLine="567"/>
        <w:jc w:val="both"/>
        <w:rPr>
          <w:rFonts w:ascii="GHEA Grapalat" w:hAnsi="GHEA Grapalat"/>
          <w:sz w:val="22"/>
          <w:szCs w:val="22"/>
        </w:rPr>
      </w:pPr>
      <w:r w:rsidRPr="0032784D">
        <w:rPr>
          <w:rFonts w:ascii="GHEA Grapalat" w:hAnsi="GHEA Grapalat"/>
          <w:sz w:val="22"/>
          <w:szCs w:val="22"/>
        </w:rPr>
        <w:t>Էներգետիկայի բնագավառում իրականացվող պետական քաղաքա</w:t>
      </w:r>
      <w:r w:rsidRPr="0032784D">
        <w:rPr>
          <w:rFonts w:ascii="GHEA Grapalat" w:hAnsi="GHEA Grapalat"/>
          <w:sz w:val="22"/>
          <w:szCs w:val="22"/>
        </w:rPr>
        <w:softHyphen/>
        <w:t>կանությունը հետևողականորեն նպատակաուղղվել է ՀՀ էներգետիկ անվտանգու</w:t>
      </w:r>
      <w:r w:rsidRPr="0032784D">
        <w:rPr>
          <w:rFonts w:ascii="GHEA Grapalat" w:hAnsi="GHEA Grapalat"/>
          <w:sz w:val="22"/>
          <w:szCs w:val="22"/>
        </w:rPr>
        <w:softHyphen/>
        <w:t>թյան մակարդակի բարձրացմանը` էներգամատակարարման հուսալիության ապահովմամբ, տեղական վերականգնվող էներգապաշարների արդյունավետ օգտագործմամբ, էներգախնայո</w:t>
      </w:r>
      <w:r w:rsidRPr="0032784D">
        <w:rPr>
          <w:rFonts w:ascii="GHEA Grapalat" w:hAnsi="GHEA Grapalat"/>
          <w:sz w:val="22"/>
          <w:szCs w:val="22"/>
        </w:rPr>
        <w:softHyphen/>
        <w:t>ղության միջոցառումների լայնամասշտաբ ներդրմամբ և շրջակա միջավայրի պաշտպանության պահանջների կատարմամբ:</w:t>
      </w:r>
    </w:p>
    <w:p w:rsidR="00B54BFC" w:rsidRPr="0032784D" w:rsidRDefault="00B54BFC" w:rsidP="00B54BFC">
      <w:pPr>
        <w:spacing w:line="360" w:lineRule="auto"/>
        <w:ind w:firstLine="567"/>
        <w:jc w:val="both"/>
        <w:rPr>
          <w:rFonts w:ascii="GHEA Grapalat" w:hAnsi="GHEA Grapalat"/>
          <w:sz w:val="22"/>
          <w:szCs w:val="22"/>
        </w:rPr>
      </w:pPr>
      <w:r w:rsidRPr="0032784D">
        <w:rPr>
          <w:rFonts w:ascii="GHEA Grapalat" w:hAnsi="GHEA Grapalat"/>
          <w:sz w:val="22"/>
          <w:szCs w:val="22"/>
        </w:rPr>
        <w:t>Էներգետիկ բնագավառի զարգացման հիմնարար ուղղություններն են` սեփական վերականգնվող էներգապաշարների տնտեսապես հիմնավորված պոտենցիալի իրացումը, արտահանման կողմնորոշում ունեցող կայուն ու հուսալի էներգահամակարգի կա</w:t>
      </w:r>
      <w:r w:rsidRPr="0032784D">
        <w:rPr>
          <w:rFonts w:ascii="GHEA Grapalat" w:hAnsi="GHEA Grapalat"/>
          <w:sz w:val="22"/>
          <w:szCs w:val="22"/>
        </w:rPr>
        <w:softHyphen/>
        <w:t>ռու</w:t>
      </w:r>
      <w:r w:rsidRPr="0032784D">
        <w:rPr>
          <w:rFonts w:ascii="GHEA Grapalat" w:hAnsi="GHEA Grapalat"/>
          <w:sz w:val="22"/>
          <w:szCs w:val="22"/>
        </w:rPr>
        <w:softHyphen/>
        <w:t>ցումը, ժամանակակից տեխնոլոգիաներով հագեցած նոր արտադրող հզորությունների կառուցումը, ատոմային էներգետիկայի պահպանումը և զարգացումը, այդ թվում՝ գործող ատոմային էներգաբլոկի շահագործման ժամկետի երկարացման հետ կապված աշխատանքների իրականացումը, էներգաբլոկի անվտանգության և հուսալիության աստիճանի բարձրացմանն ուղղված աշխատանք</w:t>
      </w:r>
      <w:r w:rsidRPr="0032784D">
        <w:rPr>
          <w:rFonts w:ascii="GHEA Grapalat" w:hAnsi="GHEA Grapalat"/>
          <w:sz w:val="22"/>
          <w:szCs w:val="22"/>
        </w:rPr>
        <w:softHyphen/>
        <w:t>ների իրականացումը, նոր ատոմային էներգաբլոկի կառուցման նախապատրաս</w:t>
      </w:r>
      <w:r w:rsidRPr="0032784D">
        <w:rPr>
          <w:rFonts w:ascii="GHEA Grapalat" w:hAnsi="GHEA Grapalat"/>
          <w:sz w:val="22"/>
          <w:szCs w:val="22"/>
        </w:rPr>
        <w:softHyphen/>
        <w:t>տական աշխա</w:t>
      </w:r>
      <w:r w:rsidRPr="0032784D">
        <w:rPr>
          <w:rFonts w:ascii="GHEA Grapalat" w:hAnsi="GHEA Grapalat"/>
          <w:sz w:val="22"/>
          <w:szCs w:val="22"/>
        </w:rPr>
        <w:softHyphen/>
        <w:t>տանքների իրականացումը և տարածաշրջանային էներգահամակարգերին ինտեգրումը:</w:t>
      </w:r>
    </w:p>
    <w:p w:rsidR="00B54BFC" w:rsidRPr="0032784D" w:rsidRDefault="00B54BFC" w:rsidP="00B54BFC">
      <w:pPr>
        <w:spacing w:line="360" w:lineRule="auto"/>
        <w:ind w:firstLine="567"/>
        <w:jc w:val="both"/>
        <w:rPr>
          <w:rFonts w:ascii="GHEA Grapalat" w:hAnsi="GHEA Grapalat"/>
          <w:sz w:val="22"/>
          <w:szCs w:val="22"/>
        </w:rPr>
      </w:pPr>
    </w:p>
    <w:p w:rsidR="00B54BFC" w:rsidRPr="0032784D" w:rsidRDefault="00B54BFC" w:rsidP="00B54BFC">
      <w:pPr>
        <w:spacing w:line="360" w:lineRule="auto"/>
        <w:ind w:firstLine="567"/>
        <w:jc w:val="both"/>
        <w:rPr>
          <w:rFonts w:ascii="GHEA Grapalat" w:eastAsia="Tahoma" w:hAnsi="GHEA Grapalat" w:cs="Tahoma"/>
          <w:b/>
          <w:i/>
          <w:sz w:val="22"/>
          <w:szCs w:val="22"/>
        </w:rPr>
      </w:pPr>
      <w:r w:rsidRPr="0032784D">
        <w:rPr>
          <w:rFonts w:ascii="GHEA Grapalat" w:eastAsia="Tahoma" w:hAnsi="GHEA Grapalat" w:cs="Tahoma"/>
          <w:b/>
          <w:i/>
          <w:sz w:val="22"/>
          <w:szCs w:val="22"/>
        </w:rPr>
        <w:t>Էլեկտրաէներգետիկայի և գազի ոլորտներ</w:t>
      </w:r>
    </w:p>
    <w:p w:rsidR="00B54BFC" w:rsidRPr="0032784D" w:rsidRDefault="00B54BFC" w:rsidP="00B54BFC">
      <w:pPr>
        <w:spacing w:line="360" w:lineRule="auto"/>
        <w:ind w:firstLine="567"/>
        <w:jc w:val="both"/>
        <w:rPr>
          <w:rFonts w:ascii="GHEA Grapalat" w:hAnsi="GHEA Grapalat"/>
          <w:sz w:val="22"/>
          <w:szCs w:val="22"/>
        </w:rPr>
      </w:pPr>
      <w:r w:rsidRPr="0032784D">
        <w:rPr>
          <w:rFonts w:ascii="GHEA Grapalat" w:hAnsi="GHEA Grapalat"/>
          <w:sz w:val="22"/>
          <w:szCs w:val="22"/>
        </w:rPr>
        <w:t>Մշակվել է Հայաստանի Հանրապետության էներգետիկայի զարգացման ռազմավարական ծրագրի (մինչև 2040թ.) նախագիծը, որն անհրաժեշտ լրամշակումներից հետո 2020 թվականի ընթացքում կներկայացվի կառավարության քննարկմանը:</w:t>
      </w:r>
    </w:p>
    <w:p w:rsidR="00B54BFC" w:rsidRPr="0032784D" w:rsidRDefault="00B54BFC" w:rsidP="00B54BFC">
      <w:pPr>
        <w:spacing w:line="360" w:lineRule="auto"/>
        <w:ind w:firstLine="567"/>
        <w:jc w:val="both"/>
        <w:rPr>
          <w:rFonts w:ascii="GHEA Grapalat" w:hAnsi="GHEA Grapalat"/>
          <w:sz w:val="22"/>
          <w:szCs w:val="22"/>
        </w:rPr>
      </w:pPr>
      <w:r w:rsidRPr="0032784D">
        <w:rPr>
          <w:rFonts w:ascii="GHEA Grapalat" w:hAnsi="GHEA Grapalat"/>
          <w:sz w:val="22"/>
          <w:szCs w:val="22"/>
        </w:rPr>
        <w:t>Շարունակվել են Իրան-Հայաստան 400 կՎ էլեկտրահաղորդման գծի և ենթակայանի կառուցման աշխատանքները:</w:t>
      </w:r>
    </w:p>
    <w:p w:rsidR="00B54BFC" w:rsidRPr="0032784D" w:rsidRDefault="00B54BFC" w:rsidP="00B54BFC">
      <w:pPr>
        <w:spacing w:line="360" w:lineRule="auto"/>
        <w:ind w:firstLine="567"/>
        <w:jc w:val="both"/>
        <w:rPr>
          <w:rFonts w:ascii="GHEA Grapalat" w:hAnsi="GHEA Grapalat"/>
          <w:sz w:val="22"/>
          <w:szCs w:val="22"/>
        </w:rPr>
      </w:pPr>
      <w:r w:rsidRPr="0032784D">
        <w:rPr>
          <w:rFonts w:ascii="GHEA Grapalat" w:hAnsi="GHEA Grapalat"/>
          <w:sz w:val="22"/>
          <w:szCs w:val="22"/>
        </w:rPr>
        <w:lastRenderedPageBreak/>
        <w:t>Մշակվել և իրանական կողմի քննարկմանն են ներկայացվել մինչև 2040թ. գազ-էլեկտրաէներգիայի դիմաց նոր պայմանագրերի նախագծերը: Աշխատանքներ են տարվում դրանք հնարավոր սեղմ ժամկետում վերջնականացնելու և ստորագրման նախապատրաստելու նպատակով:</w:t>
      </w:r>
    </w:p>
    <w:p w:rsidR="00B54BFC" w:rsidRPr="0032784D" w:rsidRDefault="00B54BFC" w:rsidP="00B54BFC">
      <w:pPr>
        <w:spacing w:line="360" w:lineRule="auto"/>
        <w:ind w:firstLine="567"/>
        <w:jc w:val="both"/>
        <w:rPr>
          <w:rFonts w:ascii="GHEA Grapalat" w:hAnsi="GHEA Grapalat"/>
          <w:sz w:val="22"/>
          <w:szCs w:val="22"/>
          <w:lang w:val="en-US"/>
        </w:rPr>
      </w:pPr>
      <w:r w:rsidRPr="0032784D">
        <w:rPr>
          <w:rFonts w:ascii="GHEA Grapalat" w:hAnsi="GHEA Grapalat"/>
          <w:sz w:val="22"/>
          <w:szCs w:val="22"/>
        </w:rPr>
        <w:t>Հայաստան-Վրաստան 400 կՎ էլեկտրահաղորդման գծի, ենթակայանի և փոխակերպիչ կայանի կառուցման նպատակով 2020թ. առաջին կիսամյա</w:t>
      </w:r>
      <w:r w:rsidR="00172D99" w:rsidRPr="0032784D">
        <w:rPr>
          <w:rFonts w:ascii="GHEA Grapalat" w:hAnsi="GHEA Grapalat"/>
          <w:sz w:val="22"/>
          <w:szCs w:val="22"/>
          <w:lang w:val="en-US"/>
        </w:rPr>
        <w:t>կ</w:t>
      </w:r>
      <w:r w:rsidRPr="0032784D">
        <w:rPr>
          <w:rFonts w:ascii="GHEA Grapalat" w:hAnsi="GHEA Grapalat"/>
          <w:sz w:val="22"/>
          <w:szCs w:val="22"/>
        </w:rPr>
        <w:t>ում կհայտարարվի միջազգային մրցույթ:</w:t>
      </w:r>
    </w:p>
    <w:p w:rsidR="008413A2" w:rsidRPr="0032784D" w:rsidRDefault="008413A2" w:rsidP="008413A2">
      <w:pPr>
        <w:spacing w:line="360" w:lineRule="auto"/>
        <w:ind w:firstLine="567"/>
        <w:jc w:val="both"/>
        <w:rPr>
          <w:rFonts w:ascii="GHEA Grapalat" w:hAnsi="GHEA Grapalat"/>
          <w:sz w:val="22"/>
          <w:szCs w:val="22"/>
        </w:rPr>
      </w:pPr>
      <w:r w:rsidRPr="0032784D">
        <w:rPr>
          <w:rFonts w:ascii="GHEA Grapalat" w:hAnsi="GHEA Grapalat"/>
          <w:sz w:val="22"/>
          <w:szCs w:val="22"/>
        </w:rPr>
        <w:t>Ավարտվել են Վերակառուցման և զարգացման միջազգային բանկի աջակցությամբ իրականացվող՝ Երևանի ՋԷԿ-ի ենթակայանի կառուցման և «Հաղթանակ» ենթակայանի վերակառուցման աշխատանքները: Երկու ենթակայաններն էլ դրվել են լարման տակ:</w:t>
      </w:r>
    </w:p>
    <w:p w:rsidR="00B54BFC" w:rsidRPr="0032784D" w:rsidRDefault="00B54BFC" w:rsidP="00B54BFC">
      <w:pPr>
        <w:spacing w:line="360" w:lineRule="auto"/>
        <w:ind w:firstLine="567"/>
        <w:jc w:val="both"/>
        <w:rPr>
          <w:rFonts w:ascii="GHEA Grapalat" w:hAnsi="GHEA Grapalat"/>
          <w:sz w:val="22"/>
          <w:szCs w:val="22"/>
        </w:rPr>
      </w:pPr>
      <w:r w:rsidRPr="0032784D">
        <w:rPr>
          <w:rFonts w:ascii="GHEA Grapalat" w:hAnsi="GHEA Grapalat"/>
          <w:sz w:val="22"/>
          <w:szCs w:val="22"/>
        </w:rPr>
        <w:t>Հյուսիս-Հարավ էլեկտրաէներգետիկական միջանցք Ռուսաստան-Վրաստան-Հայաստան-Իրան նախաձեռ</w:t>
      </w:r>
      <w:r w:rsidR="00172D99" w:rsidRPr="0032784D">
        <w:rPr>
          <w:rFonts w:ascii="GHEA Grapalat" w:hAnsi="GHEA Grapalat"/>
          <w:sz w:val="22"/>
          <w:szCs w:val="22"/>
          <w:lang w:val="en-US"/>
        </w:rPr>
        <w:t>ն</w:t>
      </w:r>
      <w:r w:rsidRPr="0032784D">
        <w:rPr>
          <w:rFonts w:ascii="GHEA Grapalat" w:hAnsi="GHEA Grapalat"/>
          <w:sz w:val="22"/>
          <w:szCs w:val="22"/>
        </w:rPr>
        <w:t>ության իրականացման հետ կապված՝ շարունակվել են աշխատանքները նախագծի տեխնիկական մոդելավորման նպատակով: Նախաձեռնության իրագործման արդյունքում Հայաստանի էլեկտրաէներգետիկական համակարգը ձեռք կբերի լիովին նոր կարգավիճակ, կդառնա տարածաշրջանային էլեկտրաէներգետիկական հաբ, որը թույլ կտա էականորեն ավելացնել էլեկտրաէներգիայի տարանցման, փոխհոսքերի, արտահանման և ներմուծման ծավալները:</w:t>
      </w:r>
    </w:p>
    <w:p w:rsidR="00B54BFC" w:rsidRPr="0032784D" w:rsidRDefault="00B54BFC" w:rsidP="00B54BFC">
      <w:pPr>
        <w:spacing w:line="360" w:lineRule="auto"/>
        <w:ind w:firstLine="567"/>
        <w:jc w:val="both"/>
        <w:rPr>
          <w:rFonts w:ascii="GHEA Grapalat" w:hAnsi="GHEA Grapalat"/>
          <w:sz w:val="22"/>
          <w:szCs w:val="22"/>
        </w:rPr>
      </w:pPr>
      <w:r w:rsidRPr="0032784D">
        <w:rPr>
          <w:rFonts w:ascii="GHEA Grapalat" w:hAnsi="GHEA Grapalat"/>
          <w:sz w:val="22"/>
          <w:szCs w:val="22"/>
        </w:rPr>
        <w:t>Հանրային ծառայությունները կարգավորով հանձնաժողովի կողմից «ԱՐՄՓԱՈՒԵՐ» ՓԲԸ-ին տրամադրվել է 254 ՄՎտ տեղակայվող հզորությամբ համակցված շոգեգազային ցիկլով էլեկտրակայանի լիցենզիա (կառուցման ժամանակահատվածը՝ մինչև 2021 թ. հոկտեմբերի 14-ը)։ Դրա համաձայն՝ սահմանված ժամկետներում Երևանի ՋԷԿ-ի տարածքում նախատեսվում է կառուցել համակցված շոգեգազային ցիկլով նոր էլեկտրակայան: Էներգետիկ համակարգը կհամալրվի նորագույն չափանիշներով արտադրող կայանով:</w:t>
      </w:r>
    </w:p>
    <w:p w:rsidR="00B54BFC" w:rsidRPr="0032784D" w:rsidRDefault="00B54BFC" w:rsidP="00B54BFC">
      <w:pPr>
        <w:spacing w:line="360" w:lineRule="auto"/>
        <w:ind w:firstLine="567"/>
        <w:jc w:val="both"/>
        <w:rPr>
          <w:rFonts w:ascii="GHEA Grapalat" w:hAnsi="GHEA Grapalat"/>
          <w:sz w:val="22"/>
          <w:szCs w:val="22"/>
        </w:rPr>
      </w:pPr>
      <w:r w:rsidRPr="0032784D">
        <w:rPr>
          <w:rFonts w:ascii="GHEA Grapalat" w:hAnsi="GHEA Grapalat"/>
          <w:sz w:val="22"/>
          <w:szCs w:val="22"/>
        </w:rPr>
        <w:t>Մինչև 2030թ. ՀՀ գազամատակարարման և գազաֆիկացման գլխավոր սխեման վերջնականցնելու և հաստատելու նպատակով  շարունակվել են աշխատանքները «Գազպրոմ Արմենիա ընկերության հետ: Փաստաթուղթը հիմք է հանդիսանալու Հայաստանի գազամատակար</w:t>
      </w:r>
      <w:r w:rsidR="00172D99" w:rsidRPr="0032784D">
        <w:rPr>
          <w:rFonts w:ascii="GHEA Grapalat" w:hAnsi="GHEA Grapalat"/>
          <w:sz w:val="22"/>
          <w:szCs w:val="22"/>
          <w:lang w:val="en-US"/>
        </w:rPr>
        <w:t>ար</w:t>
      </w:r>
      <w:r w:rsidRPr="0032784D">
        <w:rPr>
          <w:rFonts w:ascii="GHEA Grapalat" w:hAnsi="GHEA Grapalat"/>
          <w:sz w:val="22"/>
          <w:szCs w:val="22"/>
        </w:rPr>
        <w:t>ման, բաշխման, փոխադրման համակարգերի զարգացման, հուսալիության և անվտանգության բարձրացման նպատակով «Գազպրոմ Արմենիա ՓԲԸ-ի կողմից իրականացվող աշխատանքների, ծրագրերի և ներդրումների համար:</w:t>
      </w:r>
    </w:p>
    <w:p w:rsidR="00B54BFC" w:rsidRPr="0032784D" w:rsidRDefault="00B54BFC" w:rsidP="00B54BFC">
      <w:pPr>
        <w:spacing w:line="360" w:lineRule="auto"/>
        <w:ind w:firstLine="567"/>
        <w:jc w:val="both"/>
        <w:rPr>
          <w:rFonts w:ascii="GHEA Grapalat" w:hAnsi="GHEA Grapalat"/>
          <w:sz w:val="22"/>
          <w:szCs w:val="22"/>
        </w:rPr>
      </w:pPr>
    </w:p>
    <w:p w:rsidR="00B54BFC" w:rsidRPr="0032784D" w:rsidRDefault="00B54BFC" w:rsidP="00B54BFC">
      <w:pPr>
        <w:spacing w:line="360" w:lineRule="auto"/>
        <w:ind w:firstLine="567"/>
        <w:jc w:val="both"/>
        <w:rPr>
          <w:rFonts w:ascii="GHEA Grapalat" w:eastAsia="Tahoma" w:hAnsi="GHEA Grapalat" w:cs="Tahoma"/>
          <w:b/>
          <w:i/>
          <w:sz w:val="22"/>
          <w:szCs w:val="22"/>
        </w:rPr>
      </w:pPr>
      <w:r w:rsidRPr="0032784D">
        <w:rPr>
          <w:rFonts w:ascii="GHEA Grapalat" w:eastAsia="Tahoma" w:hAnsi="GHEA Grapalat" w:cs="Tahoma"/>
          <w:b/>
          <w:i/>
          <w:sz w:val="22"/>
          <w:szCs w:val="22"/>
        </w:rPr>
        <w:t>Էլեկտրաէներգետիկական շուկայի ազատականացում և ԵԱՏՄ ընդհանուր էլեկտրաէներգետիկական և գազի շուկաներ</w:t>
      </w:r>
    </w:p>
    <w:p w:rsidR="00B54BFC" w:rsidRPr="0032784D" w:rsidRDefault="00B54BFC" w:rsidP="00B54BFC">
      <w:pPr>
        <w:spacing w:line="360" w:lineRule="auto"/>
        <w:ind w:firstLine="567"/>
        <w:jc w:val="both"/>
        <w:rPr>
          <w:rFonts w:ascii="GHEA Grapalat" w:hAnsi="GHEA Grapalat"/>
          <w:sz w:val="22"/>
          <w:szCs w:val="22"/>
        </w:rPr>
      </w:pPr>
      <w:r w:rsidRPr="0032784D">
        <w:rPr>
          <w:rFonts w:ascii="GHEA Grapalat" w:hAnsi="GHEA Grapalat"/>
          <w:sz w:val="22"/>
          <w:szCs w:val="22"/>
        </w:rPr>
        <w:t xml:space="preserve">Շարունակվել են Հայաստանի էլեկտրաէներգետիկական շուկայի ազատականացման և միջպետական առևտրի խթանման ուղղությամբ իրականացվող աշխատանքները, մասնավորապես՝ </w:t>
      </w:r>
      <w:r w:rsidRPr="0032784D">
        <w:rPr>
          <w:rFonts w:ascii="GHEA Grapalat" w:hAnsi="GHEA Grapalat"/>
          <w:sz w:val="22"/>
          <w:szCs w:val="22"/>
        </w:rPr>
        <w:lastRenderedPageBreak/>
        <w:t>2019 թվականին մշակվել և ՀԾԿՀ-ի համապատասխան որոշումներով հաստատվել են էլեկտրաէներգետիկական մեծածախ շուկայի առևտրի կանոնները, էլեկտրաէներգետիկական մանրածախ շուկայի առևտրի կանոնները, հաղորդման ցանցային կանոնները, բաշխման ցանցային կանոնները, մեծածախ և մանրածախ շուկաների պայմանագրերի նոր օրինակելի ձևերը</w:t>
      </w:r>
      <w:r w:rsidR="00941224" w:rsidRPr="0032784D">
        <w:rPr>
          <w:rFonts w:ascii="GHEA Grapalat" w:hAnsi="GHEA Grapalat"/>
          <w:sz w:val="22"/>
          <w:szCs w:val="22"/>
        </w:rPr>
        <w:t>, որոնք ուժի մեջ են մտնելու 2021 թվականի փետրվարի 1-ից</w:t>
      </w:r>
      <w:r w:rsidRPr="0032784D">
        <w:rPr>
          <w:rFonts w:ascii="GHEA Grapalat" w:hAnsi="GHEA Grapalat"/>
          <w:sz w:val="22"/>
          <w:szCs w:val="22"/>
        </w:rPr>
        <w:t>:</w:t>
      </w:r>
    </w:p>
    <w:p w:rsidR="00B54BFC" w:rsidRPr="0032784D" w:rsidRDefault="00B54BFC" w:rsidP="00B54BFC">
      <w:pPr>
        <w:spacing w:line="360" w:lineRule="auto"/>
        <w:ind w:firstLine="567"/>
        <w:jc w:val="both"/>
        <w:rPr>
          <w:rFonts w:ascii="GHEA Grapalat" w:hAnsi="GHEA Grapalat"/>
          <w:sz w:val="22"/>
          <w:szCs w:val="22"/>
        </w:rPr>
      </w:pPr>
      <w:r w:rsidRPr="0032784D">
        <w:rPr>
          <w:rFonts w:ascii="GHEA Grapalat" w:hAnsi="GHEA Grapalat"/>
          <w:sz w:val="22"/>
          <w:szCs w:val="22"/>
        </w:rPr>
        <w:t>2019 թվականի մայիսի 29-ին ստորագրվել է «Եվրասիական տնտեսական միության մասին 2014 թվականի մայիսի 29-ի պայմանագրում փոփոխություններ կատարելու մասին (եվրասիական տնտեսական միության ընդհանուր էլեկտրաէներգետիկական շուկայի ձևավորման մասով)» արձանագրությունը, որը հիմք է հանդիսանում ԵԱՏՄ ընդհանուր էլեկտրաէներգետիկական շուկայի ստեղծման համար: Ընդհանուր շուկայի լիարժեք գործարկումը տեղի կունենա 2025 թվականին, երբ կվերջնականացվեն անհրաժեշտ իրավական և տեխնիկական կարգավորումները: Շարունակվել են ԵԱՏՄ ընդհանուր էլեկտրաէներգետիկական շուկայի ձևավորմանն ուղղված գործողությունների իրականացման պլանի, ճանապարհային քարտեզի, Էլեկտրաէներգիայի փոխադարձ առևտրի կանոնների, միջպետական էլեկտրական ցանցերի զարգացման կանոնակարգի, էլեկտրաէներգետիկայի բնագավառում բնական մենաշնորհների ծառայություններին միասնական մուտքի կանոնների մշակման աշխատանքները:</w:t>
      </w:r>
    </w:p>
    <w:p w:rsidR="00B54BFC" w:rsidRPr="0032784D" w:rsidRDefault="00B54BFC" w:rsidP="00B54BFC">
      <w:pPr>
        <w:spacing w:line="360" w:lineRule="auto"/>
        <w:ind w:firstLine="567"/>
        <w:jc w:val="both"/>
        <w:rPr>
          <w:rFonts w:ascii="GHEA Grapalat" w:hAnsi="GHEA Grapalat"/>
          <w:sz w:val="22"/>
          <w:szCs w:val="22"/>
        </w:rPr>
      </w:pPr>
      <w:r w:rsidRPr="0032784D">
        <w:rPr>
          <w:rFonts w:ascii="GHEA Grapalat" w:hAnsi="GHEA Grapalat"/>
          <w:sz w:val="22"/>
          <w:szCs w:val="22"/>
        </w:rPr>
        <w:t>Շարունակվել են ԵԱՏՄ գազի ընդհանուր շուկայի ձևավորմանն ուղղված աշխատանքները, մասնավորապես՝ ԵԱՏՄ շրջանակներում գազի մատակարարման և տեղափոխման բնագավառում անդամ պետությունների օրենսդրությունների ներդաշնակեցման, գազի ընդհանուր շուկայի տեղեկատվական փոխգործակցության փոխանակման մեխանիզմի ներդրման, գազի տեղափոխման սակագների ձևավորման, գազի իմիտացիոն բորսային առևտրի իրականացման աշխատանքները: ԵԱՏՄ գազի ընդհանուր շուկայի գործարկումը նախատեսվում է 2025 թվականին:</w:t>
      </w:r>
    </w:p>
    <w:p w:rsidR="00B54BFC" w:rsidRPr="0032784D" w:rsidRDefault="00B54BFC" w:rsidP="00B54BFC">
      <w:pPr>
        <w:spacing w:line="360" w:lineRule="auto"/>
        <w:ind w:firstLine="567"/>
        <w:jc w:val="both"/>
        <w:rPr>
          <w:rFonts w:ascii="GHEA Grapalat" w:hAnsi="GHEA Grapalat"/>
          <w:sz w:val="22"/>
          <w:szCs w:val="22"/>
        </w:rPr>
      </w:pPr>
    </w:p>
    <w:p w:rsidR="00B54BFC" w:rsidRPr="0032784D" w:rsidRDefault="00B54BFC" w:rsidP="00B54BFC">
      <w:pPr>
        <w:spacing w:line="360" w:lineRule="auto"/>
        <w:ind w:firstLine="567"/>
        <w:jc w:val="both"/>
        <w:rPr>
          <w:rFonts w:ascii="GHEA Grapalat" w:eastAsia="Tahoma" w:hAnsi="GHEA Grapalat" w:cs="Tahoma"/>
          <w:b/>
          <w:i/>
          <w:sz w:val="22"/>
          <w:szCs w:val="22"/>
        </w:rPr>
      </w:pPr>
      <w:r w:rsidRPr="0032784D">
        <w:rPr>
          <w:rFonts w:ascii="GHEA Grapalat" w:eastAsia="Tahoma" w:hAnsi="GHEA Grapalat" w:cs="Tahoma"/>
          <w:b/>
          <w:i/>
          <w:sz w:val="22"/>
          <w:szCs w:val="22"/>
        </w:rPr>
        <w:t>Ատոմային էներգետիկա</w:t>
      </w:r>
    </w:p>
    <w:p w:rsidR="00B54BFC" w:rsidRPr="0032784D" w:rsidRDefault="00B54BFC" w:rsidP="00B54BFC">
      <w:pPr>
        <w:spacing w:line="360" w:lineRule="auto"/>
        <w:ind w:firstLine="567"/>
        <w:jc w:val="both"/>
        <w:rPr>
          <w:rFonts w:ascii="GHEA Grapalat" w:hAnsi="GHEA Grapalat"/>
          <w:sz w:val="22"/>
          <w:szCs w:val="22"/>
        </w:rPr>
      </w:pPr>
      <w:r w:rsidRPr="0032784D">
        <w:rPr>
          <w:rFonts w:ascii="GHEA Grapalat" w:hAnsi="GHEA Grapalat"/>
          <w:sz w:val="22"/>
          <w:szCs w:val="22"/>
        </w:rPr>
        <w:t xml:space="preserve">2019 թվականի ընթացքում Հայկական ԱԷԿ-ի 2-րդ էներգաբլոկի շահագործման նախագծային ժամկետի երկարաձգման ծրագրի շրջանակներում շարունակվել են արդիականացման աշխատանքները, այդ թվում՝ Հայկական ԱԷԿ-ի 2-րդ էներգաբլոկի ռեակտորի և 3-րդ տուրբոգեներատորի վերանորոգման ու արդիականացման, ինչպես նաև 4-րդ տուրբոգեներատորի արդիականացման աշխատանքները: </w:t>
      </w:r>
    </w:p>
    <w:p w:rsidR="00B54BFC" w:rsidRPr="0032784D" w:rsidRDefault="00B54BFC" w:rsidP="00B54BFC">
      <w:pPr>
        <w:spacing w:line="360" w:lineRule="auto"/>
        <w:ind w:firstLine="567"/>
        <w:jc w:val="both"/>
        <w:rPr>
          <w:rFonts w:ascii="GHEA Grapalat" w:hAnsi="GHEA Grapalat"/>
          <w:sz w:val="22"/>
          <w:szCs w:val="22"/>
        </w:rPr>
      </w:pPr>
      <w:r w:rsidRPr="0032784D">
        <w:rPr>
          <w:rFonts w:ascii="GHEA Grapalat" w:hAnsi="GHEA Grapalat"/>
          <w:sz w:val="22"/>
          <w:szCs w:val="22"/>
        </w:rPr>
        <w:t>Հայկական ԱԷԿ-ի երկրորդ էներգաբլոկի շահագործման նախագծային ժամկետի երկարաձգման և արդիականացման ծրագ</w:t>
      </w:r>
      <w:r w:rsidR="00172D99" w:rsidRPr="0032784D">
        <w:rPr>
          <w:rFonts w:ascii="GHEA Grapalat" w:hAnsi="GHEA Grapalat"/>
          <w:sz w:val="22"/>
          <w:szCs w:val="22"/>
          <w:lang w:val="en-US"/>
        </w:rPr>
        <w:t>ր</w:t>
      </w:r>
      <w:r w:rsidRPr="0032784D">
        <w:rPr>
          <w:rFonts w:ascii="GHEA Grapalat" w:hAnsi="GHEA Grapalat"/>
          <w:sz w:val="22"/>
          <w:szCs w:val="22"/>
        </w:rPr>
        <w:t xml:space="preserve">ի շրջանակներում շարունակվել են ծրագրով նախատեսված աշխատանքների իրականացումը և նախատեսված սարքերի ու սարքավորումների </w:t>
      </w:r>
      <w:r w:rsidRPr="0032784D">
        <w:rPr>
          <w:rFonts w:ascii="GHEA Grapalat" w:hAnsi="GHEA Grapalat"/>
          <w:sz w:val="22"/>
          <w:szCs w:val="22"/>
        </w:rPr>
        <w:lastRenderedPageBreak/>
        <w:t>մատակարարումները: Հաշվի առնելով, որ «Հայաստանի Հանրապետության կառավարության և Ռուսաստանի Դաշնության կառավարության միջև` Հայաստանի Հանրապետության տարածքում ատոմային էլեկտրակայանի շահագործման ժամկետի երկարաձգման աշխատանքների ֆինանսավորման համար Հայաստանի Հանրապետության կառավարությանը պետական արտահանման վարկ տրամադրելու մասին 2015 թվականի փետրվարի 5-ի համաձայնագրով նախատեսված վարկային միջոցների օգտագործման ժամկետը մինչև 2019 թվականի դեկտեմբերի 31-ն է՝ հայկական կողմը նախաձեռել է համաձայնագրում</w:t>
      </w:r>
      <w:r w:rsidR="00172D99" w:rsidRPr="0032784D">
        <w:rPr>
          <w:rFonts w:ascii="GHEA Grapalat" w:hAnsi="GHEA Grapalat"/>
          <w:sz w:val="22"/>
          <w:szCs w:val="22"/>
          <w:lang w:val="en-US"/>
        </w:rPr>
        <w:t xml:space="preserve"> </w:t>
      </w:r>
      <w:r w:rsidRPr="0032784D">
        <w:rPr>
          <w:rFonts w:ascii="GHEA Grapalat" w:hAnsi="GHEA Grapalat"/>
          <w:sz w:val="22"/>
          <w:szCs w:val="22"/>
        </w:rPr>
        <w:t xml:space="preserve">համապատասխան փոփոխություններ վարկային միջոցների օգտագործման ժամկետը երկարացնելու նպատակով, որոնք դեռևս քննարկման փուլում են ռուսական կողմի հետ: </w:t>
      </w:r>
    </w:p>
    <w:p w:rsidR="00B54BFC" w:rsidRPr="0032784D" w:rsidRDefault="00B54BFC" w:rsidP="00B54BFC">
      <w:pPr>
        <w:spacing w:line="360" w:lineRule="auto"/>
        <w:ind w:firstLine="567"/>
        <w:jc w:val="both"/>
        <w:rPr>
          <w:rFonts w:ascii="GHEA Grapalat" w:hAnsi="GHEA Grapalat"/>
          <w:sz w:val="22"/>
          <w:szCs w:val="22"/>
        </w:rPr>
      </w:pPr>
    </w:p>
    <w:p w:rsidR="00B54BFC" w:rsidRPr="0032784D" w:rsidRDefault="00B54BFC" w:rsidP="00B54BFC">
      <w:pPr>
        <w:spacing w:line="360" w:lineRule="auto"/>
        <w:ind w:firstLine="567"/>
        <w:jc w:val="both"/>
        <w:rPr>
          <w:rFonts w:ascii="GHEA Grapalat" w:eastAsia="Tahoma" w:hAnsi="GHEA Grapalat" w:cs="Tahoma"/>
          <w:b/>
          <w:i/>
          <w:sz w:val="22"/>
          <w:szCs w:val="22"/>
        </w:rPr>
      </w:pPr>
      <w:r w:rsidRPr="0032784D">
        <w:rPr>
          <w:rFonts w:ascii="GHEA Grapalat" w:eastAsia="Tahoma" w:hAnsi="GHEA Grapalat" w:cs="Tahoma"/>
          <w:b/>
          <w:i/>
          <w:sz w:val="22"/>
          <w:szCs w:val="22"/>
        </w:rPr>
        <w:t>Վերականգնվող էներգետիկա</w:t>
      </w:r>
    </w:p>
    <w:p w:rsidR="00B54BFC" w:rsidRPr="0032784D" w:rsidRDefault="00B54BFC" w:rsidP="00B54BFC">
      <w:pPr>
        <w:spacing w:line="360" w:lineRule="auto"/>
        <w:ind w:firstLine="567"/>
        <w:jc w:val="both"/>
        <w:rPr>
          <w:rFonts w:ascii="GHEA Grapalat" w:hAnsi="GHEA Grapalat"/>
          <w:sz w:val="22"/>
          <w:szCs w:val="22"/>
        </w:rPr>
      </w:pPr>
      <w:r w:rsidRPr="0032784D">
        <w:rPr>
          <w:rFonts w:ascii="GHEA Grapalat" w:hAnsi="GHEA Grapalat"/>
          <w:sz w:val="22"/>
          <w:szCs w:val="22"/>
        </w:rPr>
        <w:t xml:space="preserve">55 </w:t>
      </w:r>
      <w:r w:rsidRPr="0032784D">
        <w:rPr>
          <w:rFonts w:ascii="GHEA Grapalat" w:hAnsi="GHEA Grapalat"/>
          <w:sz w:val="22"/>
          <w:szCs w:val="22"/>
          <w:lang w:val="en-US"/>
        </w:rPr>
        <w:t>մ</w:t>
      </w:r>
      <w:r w:rsidRPr="0032784D">
        <w:rPr>
          <w:rFonts w:ascii="GHEA Grapalat" w:hAnsi="GHEA Grapalat"/>
          <w:sz w:val="22"/>
          <w:szCs w:val="22"/>
        </w:rPr>
        <w:t>Վտ հզորությամբ Մասրիկ-1 արևային կայանի կառուցման նպատակով 2019 թվականին անհրաժեշտ փոփոխություններ են նախապատրաստվել ՀՀ կառավարության և «ԷՖԱՐՎԻ ՄԱՍՐԻԿ» ՓԲԸ-ի միջև կքնված համաձայնագրում, ծրագրի վերջնականացման և հնարավոր սեղմ ժամկետում կայանի կառուցման աշխատանքները մեկնարկելու նպատակով:</w:t>
      </w:r>
    </w:p>
    <w:p w:rsidR="00B54BFC" w:rsidRPr="0032784D" w:rsidRDefault="00B54BFC" w:rsidP="00B54BFC">
      <w:pPr>
        <w:spacing w:line="360" w:lineRule="auto"/>
        <w:ind w:firstLine="567"/>
        <w:jc w:val="both"/>
        <w:rPr>
          <w:rFonts w:ascii="GHEA Grapalat" w:hAnsi="GHEA Grapalat"/>
          <w:sz w:val="22"/>
          <w:szCs w:val="22"/>
        </w:rPr>
      </w:pPr>
      <w:r w:rsidRPr="0032784D">
        <w:rPr>
          <w:rFonts w:ascii="GHEA Grapalat" w:hAnsi="GHEA Grapalat"/>
          <w:sz w:val="22"/>
          <w:szCs w:val="22"/>
        </w:rPr>
        <w:t xml:space="preserve">Գումարային 120 </w:t>
      </w:r>
      <w:r w:rsidRPr="0032784D">
        <w:rPr>
          <w:rFonts w:ascii="GHEA Grapalat" w:hAnsi="GHEA Grapalat"/>
          <w:sz w:val="22"/>
          <w:szCs w:val="22"/>
          <w:lang w:val="en-US"/>
        </w:rPr>
        <w:t>մ</w:t>
      </w:r>
      <w:r w:rsidRPr="0032784D">
        <w:rPr>
          <w:rFonts w:ascii="GHEA Grapalat" w:hAnsi="GHEA Grapalat"/>
          <w:sz w:val="22"/>
          <w:szCs w:val="22"/>
        </w:rPr>
        <w:t xml:space="preserve">Վտ հզորությամբ արևային ֆոտովոլտային ևս 5 կայանների կառուցման ծրագրերի համար պատրաստ են նախնական տեխնիկա-տնտեսական հիմնավորումները: Ծրագրերի իրականացման նպատակով 2020 թվականին կհայտարարվի միջազգային մրցույթ: </w:t>
      </w:r>
    </w:p>
    <w:p w:rsidR="00B54BFC" w:rsidRPr="0032784D" w:rsidRDefault="00B54BFC" w:rsidP="00B54BFC">
      <w:pPr>
        <w:spacing w:line="360" w:lineRule="auto"/>
        <w:ind w:firstLine="567"/>
        <w:jc w:val="both"/>
        <w:rPr>
          <w:rFonts w:ascii="GHEA Grapalat" w:hAnsi="GHEA Grapalat"/>
          <w:sz w:val="22"/>
          <w:szCs w:val="22"/>
        </w:rPr>
      </w:pPr>
      <w:r w:rsidRPr="0032784D">
        <w:rPr>
          <w:rFonts w:ascii="GHEA Grapalat" w:hAnsi="GHEA Grapalat"/>
          <w:sz w:val="22"/>
          <w:szCs w:val="22"/>
        </w:rPr>
        <w:t xml:space="preserve">ՀՀ կառավարության 2019թ. դեկտեմբերի 26-ի թիվ 1922-Լ որոշմամբ հավանություն է տրվել «Մասդար Արմենիա ծրագիր» ներդրումային ծրագրին, որի շրջանակներում ՀՀ Արագածոտնի և ՀՀ Կոտայքի մարզերի վարչական սահմաններում նախատեսվում է երկու փուլով իրականացնել 400 </w:t>
      </w:r>
      <w:r w:rsidRPr="0032784D">
        <w:rPr>
          <w:rFonts w:ascii="GHEA Grapalat" w:hAnsi="GHEA Grapalat"/>
          <w:sz w:val="22"/>
          <w:szCs w:val="22"/>
          <w:lang w:val="en-US"/>
        </w:rPr>
        <w:t>մ</w:t>
      </w:r>
      <w:r w:rsidRPr="0032784D">
        <w:rPr>
          <w:rFonts w:ascii="GHEA Grapalat" w:hAnsi="GHEA Grapalat"/>
          <w:sz w:val="22"/>
          <w:szCs w:val="22"/>
        </w:rPr>
        <w:t>Վտ արևային ֆոտովոլտային կայանների կառուցում:</w:t>
      </w:r>
    </w:p>
    <w:p w:rsidR="00B54BFC" w:rsidRPr="0032784D" w:rsidRDefault="00B54BFC" w:rsidP="00B54BFC">
      <w:pPr>
        <w:spacing w:line="360" w:lineRule="auto"/>
        <w:ind w:firstLine="567"/>
        <w:jc w:val="both"/>
        <w:rPr>
          <w:rFonts w:ascii="GHEA Grapalat" w:hAnsi="GHEA Grapalat"/>
          <w:sz w:val="22"/>
          <w:szCs w:val="22"/>
        </w:rPr>
      </w:pPr>
      <w:r w:rsidRPr="0032784D">
        <w:rPr>
          <w:rFonts w:ascii="GHEA Grapalat" w:hAnsi="GHEA Grapalat"/>
          <w:sz w:val="22"/>
          <w:szCs w:val="22"/>
        </w:rPr>
        <w:t xml:space="preserve">01.01.2020թ. դրությամբ մինչև 500 կՎտ հզորություն ունեցող 1944 ինքնավար էներգաարտադրողներ (գումարային շուրջ 32.9 </w:t>
      </w:r>
      <w:r w:rsidRPr="0032784D">
        <w:rPr>
          <w:rFonts w:ascii="GHEA Grapalat" w:hAnsi="GHEA Grapalat"/>
          <w:sz w:val="22"/>
          <w:szCs w:val="22"/>
          <w:lang w:val="en-US"/>
        </w:rPr>
        <w:t>մ</w:t>
      </w:r>
      <w:r w:rsidRPr="0032784D">
        <w:rPr>
          <w:rFonts w:ascii="GHEA Grapalat" w:hAnsi="GHEA Grapalat"/>
          <w:sz w:val="22"/>
          <w:szCs w:val="22"/>
        </w:rPr>
        <w:t xml:space="preserve">Վտ հզորությամբ) կնքել են պայմանագրեր «Հայաստանի էլեկտրական ցանցեր» ՓԲԸ-ի հետ, ևս 123 ինքնավար էներգաարտադրողներ (գումարային շուրջ 5.4 </w:t>
      </w:r>
      <w:r w:rsidRPr="0032784D">
        <w:rPr>
          <w:rFonts w:ascii="GHEA Grapalat" w:hAnsi="GHEA Grapalat"/>
          <w:sz w:val="22"/>
          <w:szCs w:val="22"/>
          <w:lang w:val="en-US"/>
        </w:rPr>
        <w:t>մ</w:t>
      </w:r>
      <w:r w:rsidRPr="0032784D">
        <w:rPr>
          <w:rFonts w:ascii="GHEA Grapalat" w:hAnsi="GHEA Grapalat"/>
          <w:sz w:val="22"/>
          <w:szCs w:val="22"/>
        </w:rPr>
        <w:t xml:space="preserve">Վտ հզորությամբ) ստացել են տեխնիկական պայմաններ: </w:t>
      </w:r>
    </w:p>
    <w:p w:rsidR="00B54BFC" w:rsidRPr="0032784D" w:rsidRDefault="00B54BFC" w:rsidP="00B54BFC">
      <w:pPr>
        <w:spacing w:line="360" w:lineRule="auto"/>
        <w:ind w:firstLine="567"/>
        <w:jc w:val="both"/>
        <w:rPr>
          <w:rFonts w:ascii="GHEA Grapalat" w:hAnsi="GHEA Grapalat"/>
          <w:sz w:val="22"/>
          <w:szCs w:val="22"/>
        </w:rPr>
      </w:pPr>
      <w:r w:rsidRPr="0032784D">
        <w:rPr>
          <w:rFonts w:ascii="GHEA Grapalat" w:hAnsi="GHEA Grapalat"/>
          <w:sz w:val="22"/>
          <w:szCs w:val="22"/>
        </w:rPr>
        <w:t xml:space="preserve">01.01.2020թ. դրությամբ կառուցման փուլում են գտնվել մինչև 5 </w:t>
      </w:r>
      <w:r w:rsidRPr="0032784D">
        <w:rPr>
          <w:rFonts w:ascii="GHEA Grapalat" w:hAnsi="GHEA Grapalat"/>
          <w:sz w:val="22"/>
          <w:szCs w:val="22"/>
          <w:lang w:val="en-US"/>
        </w:rPr>
        <w:t>մ</w:t>
      </w:r>
      <w:r w:rsidRPr="0032784D">
        <w:rPr>
          <w:rFonts w:ascii="GHEA Grapalat" w:hAnsi="GHEA Grapalat"/>
          <w:sz w:val="22"/>
          <w:szCs w:val="22"/>
        </w:rPr>
        <w:t xml:space="preserve">Վտ դրվածքային հզորությամբ 31 արևային կայաններ՝ գումարային շուրջ 117.6 </w:t>
      </w:r>
      <w:r w:rsidRPr="0032784D">
        <w:rPr>
          <w:rFonts w:ascii="GHEA Grapalat" w:hAnsi="GHEA Grapalat"/>
          <w:sz w:val="22"/>
          <w:szCs w:val="22"/>
          <w:lang w:val="en-US"/>
        </w:rPr>
        <w:t>մ</w:t>
      </w:r>
      <w:r w:rsidRPr="0032784D">
        <w:rPr>
          <w:rFonts w:ascii="GHEA Grapalat" w:hAnsi="GHEA Grapalat"/>
          <w:sz w:val="22"/>
          <w:szCs w:val="22"/>
        </w:rPr>
        <w:t>Վտ դրվածքային հզորությամբ: Ըստ լիցենզիաների էլեկտրաէներգիա են արտադրում 12 արևային կայաններ՝ 10 մՎտ և 4 հողմային կայաններ՝ 4.2</w:t>
      </w:r>
      <w:r w:rsidR="00A03CAB" w:rsidRPr="0032784D">
        <w:rPr>
          <w:rFonts w:ascii="GHEA Grapalat" w:hAnsi="GHEA Grapalat"/>
          <w:sz w:val="22"/>
          <w:szCs w:val="22"/>
        </w:rPr>
        <w:t>3</w:t>
      </w:r>
      <w:r w:rsidRPr="0032784D">
        <w:rPr>
          <w:rFonts w:ascii="GHEA Grapalat" w:hAnsi="GHEA Grapalat"/>
          <w:sz w:val="22"/>
          <w:szCs w:val="22"/>
        </w:rPr>
        <w:t xml:space="preserve"> մՎտ դրվածքային հզորությամբ:</w:t>
      </w:r>
      <w:r w:rsidR="00A03CAB" w:rsidRPr="0032784D">
        <w:rPr>
          <w:rFonts w:ascii="GHEA Grapalat" w:hAnsi="GHEA Grapalat"/>
          <w:sz w:val="22"/>
          <w:szCs w:val="22"/>
        </w:rPr>
        <w:t xml:space="preserve"> </w:t>
      </w:r>
      <w:r w:rsidR="00A03CAB" w:rsidRPr="0032784D">
        <w:rPr>
          <w:rFonts w:ascii="GHEA Grapalat" w:hAnsi="GHEA Grapalat"/>
          <w:sz w:val="22"/>
          <w:szCs w:val="22"/>
          <w:lang w:val="en-US"/>
        </w:rPr>
        <w:t>Կ</w:t>
      </w:r>
      <w:r w:rsidR="00A03CAB" w:rsidRPr="0032784D">
        <w:rPr>
          <w:rFonts w:ascii="GHEA Grapalat" w:hAnsi="GHEA Grapalat"/>
          <w:sz w:val="22"/>
          <w:szCs w:val="22"/>
        </w:rPr>
        <w:t>առուցման փուլում է գտնվում մեկ հողմային էլեկտրակայան՝ 4ՄՎտ հզորությամբ և 9.95 մլն կՎտժ տարեկան արտադրությամբ:</w:t>
      </w:r>
    </w:p>
    <w:p w:rsidR="00B54BFC" w:rsidRPr="0032784D" w:rsidRDefault="00B54BFC" w:rsidP="00B54BFC">
      <w:pPr>
        <w:spacing w:line="360" w:lineRule="auto"/>
        <w:ind w:firstLine="567"/>
        <w:jc w:val="both"/>
        <w:rPr>
          <w:rFonts w:ascii="GHEA Grapalat" w:hAnsi="GHEA Grapalat"/>
          <w:sz w:val="22"/>
          <w:szCs w:val="22"/>
        </w:rPr>
      </w:pPr>
      <w:r w:rsidRPr="0032784D">
        <w:rPr>
          <w:rFonts w:ascii="GHEA Grapalat" w:hAnsi="GHEA Grapalat"/>
          <w:sz w:val="22"/>
          <w:szCs w:val="22"/>
        </w:rPr>
        <w:lastRenderedPageBreak/>
        <w:t xml:space="preserve">01.01.2020թ. դրությամբ տրված լիցենզիաների համաձայն էլեկտրաէներգիա են արտադրում 189 փոքր ՀԷԿ-եր՝ գումարային շուրջ 375 </w:t>
      </w:r>
      <w:r w:rsidRPr="0032784D">
        <w:rPr>
          <w:rFonts w:ascii="GHEA Grapalat" w:hAnsi="GHEA Grapalat"/>
          <w:sz w:val="22"/>
          <w:szCs w:val="22"/>
          <w:lang w:val="en-US"/>
        </w:rPr>
        <w:t>մ</w:t>
      </w:r>
      <w:r w:rsidRPr="0032784D">
        <w:rPr>
          <w:rFonts w:ascii="GHEA Grapalat" w:hAnsi="GHEA Grapalat"/>
          <w:sz w:val="22"/>
          <w:szCs w:val="22"/>
        </w:rPr>
        <w:t xml:space="preserve">Վտ դրվածքային հզորությամբ և տարեկան էլեկտրաէներգիայի շուրջ 973 մլն կՎտժ </w:t>
      </w:r>
      <w:r w:rsidR="00A03CAB" w:rsidRPr="0032784D">
        <w:rPr>
          <w:rFonts w:ascii="GHEA Grapalat" w:hAnsi="GHEA Grapalat"/>
          <w:sz w:val="22"/>
          <w:szCs w:val="22"/>
        </w:rPr>
        <w:t>փաստացի միջին տարեկան օգտակար առաքմամբ</w:t>
      </w:r>
      <w:r w:rsidRPr="0032784D">
        <w:rPr>
          <w:rFonts w:ascii="GHEA Grapalat" w:hAnsi="GHEA Grapalat"/>
          <w:sz w:val="22"/>
          <w:szCs w:val="22"/>
        </w:rPr>
        <w:t xml:space="preserve">: Կառուցման փուլում են գտնվում ևս 26 ՓՀԷԿ՝ նախագծային շուրջ 58 </w:t>
      </w:r>
      <w:r w:rsidRPr="0032784D">
        <w:rPr>
          <w:rFonts w:ascii="GHEA Grapalat" w:hAnsi="GHEA Grapalat"/>
          <w:sz w:val="22"/>
          <w:szCs w:val="22"/>
          <w:lang w:val="en-US"/>
        </w:rPr>
        <w:t>մ</w:t>
      </w:r>
      <w:r w:rsidRPr="0032784D">
        <w:rPr>
          <w:rFonts w:ascii="GHEA Grapalat" w:hAnsi="GHEA Grapalat"/>
          <w:sz w:val="22"/>
          <w:szCs w:val="22"/>
        </w:rPr>
        <w:t xml:space="preserve">Վտ գումարային հզորությամբ և 203.4 մլն կՎտժ էլեկտրաէներգիայի տարեկան արտադրությամբ, որոնց ներդրումների ընդհանուր ծավալը կազմում է շուրջ 24690 մլն ՀՀ դրամ: </w:t>
      </w:r>
    </w:p>
    <w:p w:rsidR="00B54BFC" w:rsidRPr="0032784D" w:rsidRDefault="00B54BFC" w:rsidP="00B54BFC">
      <w:pPr>
        <w:spacing w:line="360" w:lineRule="auto"/>
        <w:ind w:firstLine="567"/>
        <w:jc w:val="both"/>
        <w:rPr>
          <w:rFonts w:ascii="GHEA Grapalat" w:hAnsi="GHEA Grapalat"/>
          <w:sz w:val="22"/>
          <w:szCs w:val="22"/>
        </w:rPr>
      </w:pPr>
      <w:r w:rsidRPr="0032784D">
        <w:rPr>
          <w:rFonts w:ascii="GHEA Grapalat" w:hAnsi="GHEA Grapalat"/>
          <w:sz w:val="22"/>
          <w:szCs w:val="22"/>
        </w:rPr>
        <w:t>2019 թվականին շարունակվել են Մեղրի ՀԷԿ-ի կառուցման նպատակով հնարավոր ներդրողներ ներգրավելու աշխատանքները:</w:t>
      </w:r>
    </w:p>
    <w:p w:rsidR="00B54BFC" w:rsidRPr="0032784D" w:rsidRDefault="00B54BFC" w:rsidP="00B54BFC">
      <w:pPr>
        <w:spacing w:line="360" w:lineRule="auto"/>
        <w:ind w:firstLine="567"/>
        <w:jc w:val="both"/>
        <w:rPr>
          <w:rFonts w:ascii="GHEA Grapalat" w:hAnsi="GHEA Grapalat"/>
          <w:sz w:val="22"/>
          <w:szCs w:val="22"/>
        </w:rPr>
      </w:pPr>
    </w:p>
    <w:p w:rsidR="00B54BFC" w:rsidRPr="0032784D" w:rsidRDefault="00B54BFC" w:rsidP="00B54BFC">
      <w:pPr>
        <w:spacing w:line="360" w:lineRule="auto"/>
        <w:ind w:firstLine="567"/>
        <w:jc w:val="both"/>
        <w:rPr>
          <w:rFonts w:ascii="GHEA Grapalat" w:eastAsia="Tahoma" w:hAnsi="GHEA Grapalat" w:cs="Tahoma"/>
          <w:b/>
          <w:i/>
          <w:sz w:val="22"/>
          <w:szCs w:val="22"/>
        </w:rPr>
      </w:pPr>
      <w:r w:rsidRPr="0032784D">
        <w:rPr>
          <w:rFonts w:ascii="GHEA Grapalat" w:eastAsia="Tahoma" w:hAnsi="GHEA Grapalat" w:cs="Tahoma"/>
          <w:b/>
          <w:i/>
          <w:sz w:val="22"/>
          <w:szCs w:val="22"/>
        </w:rPr>
        <w:t>Էներգախնայողություն և էներգաարդյունավետություն</w:t>
      </w:r>
    </w:p>
    <w:p w:rsidR="00B54BFC" w:rsidRPr="0032784D" w:rsidRDefault="00B54BFC" w:rsidP="00B54BFC">
      <w:pPr>
        <w:spacing w:line="360" w:lineRule="auto"/>
        <w:ind w:firstLine="567"/>
        <w:jc w:val="both"/>
        <w:rPr>
          <w:rFonts w:ascii="GHEA Grapalat" w:hAnsi="GHEA Grapalat"/>
          <w:sz w:val="22"/>
          <w:szCs w:val="22"/>
        </w:rPr>
      </w:pPr>
      <w:r w:rsidRPr="0032784D">
        <w:rPr>
          <w:rFonts w:ascii="GHEA Grapalat" w:hAnsi="GHEA Grapalat"/>
          <w:sz w:val="22"/>
          <w:szCs w:val="22"/>
        </w:rPr>
        <w:t xml:space="preserve">«Էներգախնայողության և վերականգնվող էներգետիկայի մասին» Հայաստանի Հանրապետության oրենքում փոփոխություն և լրացում կատարելու մասին» ՀՀ օրենքի նախագիծը ներկայացվել է Ազգային ժողով, որը 2020 թվականի մարտի </w:t>
      </w:r>
      <w:r w:rsidRPr="0032784D">
        <w:rPr>
          <w:rFonts w:ascii="GHEA Grapalat" w:hAnsi="GHEA Grapalat"/>
          <w:sz w:val="22"/>
          <w:szCs w:val="22"/>
          <w:lang w:val="en-US"/>
        </w:rPr>
        <w:t>25</w:t>
      </w:r>
      <w:r w:rsidRPr="0032784D">
        <w:rPr>
          <w:rFonts w:ascii="GHEA Grapalat" w:hAnsi="GHEA Grapalat"/>
          <w:sz w:val="22"/>
          <w:szCs w:val="22"/>
        </w:rPr>
        <w:t xml:space="preserve">-ին </w:t>
      </w:r>
      <w:hyperlink r:id="rId16" w:anchor="r8658" w:tgtFrame="_new" w:history="1">
        <w:r w:rsidRPr="0032784D">
          <w:rPr>
            <w:rFonts w:ascii="GHEA Grapalat" w:hAnsi="GHEA Grapalat"/>
            <w:sz w:val="22"/>
            <w:szCs w:val="22"/>
          </w:rPr>
          <w:t>ընդունվել է երկրորդ ընթերցմամբ և ամբողջությամբ</w:t>
        </w:r>
      </w:hyperlink>
      <w:r w:rsidRPr="0032784D">
        <w:rPr>
          <w:rFonts w:ascii="GHEA Grapalat" w:hAnsi="GHEA Grapalat"/>
          <w:sz w:val="22"/>
          <w:szCs w:val="22"/>
        </w:rPr>
        <w:t xml:space="preserve">: Նպատակն է ՀՀ պետական գնումների շրջանակներում պետական կարիքների ապահովման նպատակով էներգասպառող սարքավորումների ձեռք բերմանը ներկայացվող նվազագույն էներգետիկ բնութագրերի պահանջները սահմանող կարգավորող շրջանակի ներդրումը: </w:t>
      </w:r>
    </w:p>
    <w:p w:rsidR="00B54BFC" w:rsidRPr="0032784D" w:rsidRDefault="00B54BFC" w:rsidP="00B54BFC">
      <w:pPr>
        <w:spacing w:line="360" w:lineRule="auto"/>
        <w:ind w:firstLine="567"/>
        <w:jc w:val="both"/>
        <w:rPr>
          <w:rFonts w:ascii="GHEA Grapalat" w:hAnsi="GHEA Grapalat"/>
          <w:sz w:val="22"/>
          <w:szCs w:val="22"/>
        </w:rPr>
      </w:pPr>
      <w:r w:rsidRPr="0032784D">
        <w:rPr>
          <w:rFonts w:ascii="GHEA Grapalat" w:hAnsi="GHEA Grapalat"/>
          <w:sz w:val="22"/>
          <w:szCs w:val="22"/>
        </w:rPr>
        <w:t xml:space="preserve">Նախաձեռնվել է էներգախնայողության և վերականգնվող էներգետիկայի ազգային նոր ծրագրի մշակման գործընթաց 2021-2030թթ. համար: ՄԱԶԾ հայաստանյան գրասենյակի կողմից հայտարարվել է մրցույթ: </w:t>
      </w:r>
    </w:p>
    <w:p w:rsidR="00B54BFC" w:rsidRPr="0032784D" w:rsidRDefault="00B54BFC" w:rsidP="00B54BFC">
      <w:pPr>
        <w:spacing w:line="360" w:lineRule="auto"/>
        <w:ind w:firstLine="567"/>
        <w:jc w:val="both"/>
        <w:rPr>
          <w:rFonts w:ascii="GHEA Grapalat" w:hAnsi="GHEA Grapalat"/>
          <w:sz w:val="22"/>
          <w:szCs w:val="22"/>
        </w:rPr>
      </w:pPr>
      <w:r w:rsidRPr="0032784D">
        <w:rPr>
          <w:rFonts w:ascii="GHEA Grapalat" w:hAnsi="GHEA Grapalat"/>
          <w:sz w:val="22"/>
          <w:szCs w:val="22"/>
        </w:rPr>
        <w:t xml:space="preserve">Վիճակագրական կոմիտեն 2019 թվականի փետրվարի 7-ին հրապարակել է ՀՀ 2017 թվականի էներգետիկ հաշվեկշիռը: ՄԱԶԾ հայաստանյան գրասենյակի աջակցությամբ մշակվել է ՀՀ 2018 թվականի էներգետիկ հաշվեկշռի նախագիծը, որը ներկայացվել է շահագրգիռ մարմինների քննարկմանը: </w:t>
      </w:r>
    </w:p>
    <w:p w:rsidR="00B54BFC" w:rsidRPr="0032784D" w:rsidRDefault="00B54BFC" w:rsidP="00B54BFC">
      <w:pPr>
        <w:spacing w:line="360" w:lineRule="auto"/>
        <w:ind w:firstLine="567"/>
        <w:jc w:val="both"/>
        <w:rPr>
          <w:rFonts w:ascii="GHEA Grapalat" w:hAnsi="GHEA Grapalat"/>
          <w:sz w:val="22"/>
          <w:szCs w:val="22"/>
        </w:rPr>
      </w:pPr>
      <w:r w:rsidRPr="0032784D">
        <w:rPr>
          <w:rFonts w:ascii="GHEA Grapalat" w:hAnsi="GHEA Grapalat"/>
          <w:sz w:val="22"/>
          <w:szCs w:val="22"/>
        </w:rPr>
        <w:t>ԵՏՀ խորհրդի կողմից 2019 թվականի օգոստոսի 8-ին ընդունվել է «էներգասպառող սարքավորումների էներգաարդյունավետության պահանջների մասին» ԵԱՏՄ տեխնիկական կանոնակարգը, որով սահմանվել են թվով 18 անվանախումբ սարքավորումների համար (հեռուստացույցներ, սառնարաններ, օդորակիչներ, լվացքի և չորացնող մեքենաներ, լուսատուներ և այլ) էներգաարդյունավետության, էներգապիտակավորման, դրանց շուկայահանման միասնական պահանջներ, որոնք ուժի մեջ կմտնեն 2021 թվականի սեպտեմբեր ամսին:</w:t>
      </w:r>
    </w:p>
    <w:p w:rsidR="00B54BFC" w:rsidRPr="0032784D" w:rsidRDefault="00B54BFC" w:rsidP="00B54BFC">
      <w:pPr>
        <w:spacing w:line="360" w:lineRule="auto"/>
        <w:ind w:firstLine="567"/>
        <w:jc w:val="both"/>
        <w:rPr>
          <w:rFonts w:ascii="GHEA Grapalat" w:hAnsi="GHEA Grapalat"/>
          <w:sz w:val="22"/>
          <w:szCs w:val="22"/>
        </w:rPr>
      </w:pPr>
      <w:r w:rsidRPr="0032784D">
        <w:rPr>
          <w:rFonts w:ascii="GHEA Grapalat" w:hAnsi="GHEA Grapalat"/>
          <w:sz w:val="22"/>
          <w:szCs w:val="22"/>
        </w:rPr>
        <w:lastRenderedPageBreak/>
        <w:t>Շարունակվել են «Բարձրավոլտ սարքավորումների անվտանգության մասին» և «Մայրուղային գազատարերով հեղուկ և գազանման ածխաջրածինների տեղափոխման վերաբերյալ» ԵԱՏՄ տեխնիկական կանոնակարգերի նախագծերի քննարկման աշխատանքները:</w:t>
      </w:r>
    </w:p>
    <w:p w:rsidR="00B54BFC" w:rsidRPr="0032784D" w:rsidRDefault="00B54BFC" w:rsidP="00B54BFC">
      <w:pPr>
        <w:spacing w:line="360" w:lineRule="auto"/>
        <w:ind w:firstLine="567"/>
        <w:jc w:val="both"/>
        <w:rPr>
          <w:rFonts w:ascii="GHEA Grapalat" w:hAnsi="GHEA Grapalat"/>
          <w:sz w:val="22"/>
          <w:szCs w:val="22"/>
        </w:rPr>
      </w:pPr>
      <w:r w:rsidRPr="0032784D">
        <w:rPr>
          <w:rFonts w:ascii="GHEA Grapalat" w:hAnsi="GHEA Grapalat"/>
          <w:sz w:val="22"/>
          <w:szCs w:val="22"/>
        </w:rPr>
        <w:t>ԵՄ EU4Energy ծրագրի շրջանակներում 2019 թվականին ճշգրտվել են տեխնիկական աջակցության ուղղությունները՝ մոտ զրո էներգասպառմամբ շենքերի ճանապարհային քարտեզի մշակման աշխատանքներում, արդյունաբերական ձեռնարկություններում էներգաաուդիտի իրականացման ստանդարտի ներդրման գործընթացում, նոր կառուցվող բազմաբնակարան շենքերի և պետական միջոցների հաշվին կառուցվող օբյեկ</w:t>
      </w:r>
      <w:r w:rsidR="00172D99" w:rsidRPr="0032784D">
        <w:rPr>
          <w:rFonts w:ascii="GHEA Grapalat" w:hAnsi="GHEA Grapalat"/>
          <w:sz w:val="22"/>
          <w:szCs w:val="22"/>
          <w:lang w:val="en-US"/>
        </w:rPr>
        <w:t>տ</w:t>
      </w:r>
      <w:r w:rsidRPr="0032784D">
        <w:rPr>
          <w:rFonts w:ascii="GHEA Grapalat" w:hAnsi="GHEA Grapalat"/>
          <w:sz w:val="22"/>
          <w:szCs w:val="22"/>
        </w:rPr>
        <w:t>ների էներգաա</w:t>
      </w:r>
      <w:r w:rsidR="00172D99" w:rsidRPr="0032784D">
        <w:rPr>
          <w:rFonts w:ascii="GHEA Grapalat" w:hAnsi="GHEA Grapalat"/>
          <w:sz w:val="22"/>
          <w:szCs w:val="22"/>
          <w:lang w:val="en-US"/>
        </w:rPr>
        <w:t>ր</w:t>
      </w:r>
      <w:r w:rsidRPr="0032784D">
        <w:rPr>
          <w:rFonts w:ascii="GHEA Grapalat" w:hAnsi="GHEA Grapalat"/>
          <w:sz w:val="22"/>
          <w:szCs w:val="22"/>
        </w:rPr>
        <w:t>դյունավետության վերաբերյալ տեխնիկական կանոնակարգի (ընդունված ՀՀ կառ</w:t>
      </w:r>
      <w:r w:rsidR="00172D99" w:rsidRPr="0032784D">
        <w:rPr>
          <w:rFonts w:ascii="GHEA Grapalat" w:hAnsi="GHEA Grapalat"/>
          <w:sz w:val="22"/>
          <w:szCs w:val="22"/>
          <w:lang w:val="en-US"/>
        </w:rPr>
        <w:t>ավարության</w:t>
      </w:r>
      <w:r w:rsidRPr="0032784D">
        <w:rPr>
          <w:rFonts w:ascii="GHEA Grapalat" w:hAnsi="GHEA Grapalat"/>
          <w:sz w:val="22"/>
          <w:szCs w:val="22"/>
        </w:rPr>
        <w:t xml:space="preserve"> 12.04.2018թ. 426-Ն որոշմամբ) կիրարկումն ապահովող ստանդարտների և շենքերի էներգապիտակավորման ստանդարտի (ՀՍՏ 362-2013) հարմոնիզացիայի իրականացման գործընթացում: Ծրագրի ավարտը նախատեսվում է 2020 թվականի հունիս ամսին: </w:t>
      </w:r>
    </w:p>
    <w:p w:rsidR="00B54BFC" w:rsidRPr="0032784D" w:rsidRDefault="00B54BFC" w:rsidP="00B54BFC">
      <w:pPr>
        <w:spacing w:line="360" w:lineRule="auto"/>
        <w:ind w:firstLine="567"/>
        <w:jc w:val="both"/>
        <w:rPr>
          <w:rFonts w:ascii="GHEA Grapalat" w:hAnsi="GHEA Grapalat"/>
          <w:sz w:val="22"/>
          <w:szCs w:val="22"/>
        </w:rPr>
      </w:pPr>
      <w:r w:rsidRPr="0032784D">
        <w:rPr>
          <w:rFonts w:ascii="GHEA Grapalat" w:hAnsi="GHEA Grapalat"/>
          <w:sz w:val="22"/>
          <w:szCs w:val="22"/>
        </w:rPr>
        <w:t xml:space="preserve">Հայաստանի չգազաֆիկացված համայնքներում մաքուր էներգիայի զարգացմանն աջակցելու ծրագրեր իրականացնելու նպատակով «Էներգաարդյունավետ» վարկային ծրագրի շրջանակներում 31.12.2019թ. դրությամբ Հայաստանի վերականգնվող էներգետիկայի և էներգախնայողության (ՀՎԷԷ) հիմնադրամի կողմից վարկավորման համար դրական եզրակացություն է տրվել 3028 արևային ջրատաքացուցիչների և 131 արևային ֆոտովոլտային համակարգերի տեղադրմանը: Վարկավորման գումարը կազմում է շուրջ 1.393 մլրդ ՀՀ դրամ: </w:t>
      </w:r>
    </w:p>
    <w:p w:rsidR="00B54BFC" w:rsidRPr="0032784D" w:rsidRDefault="00B54BFC" w:rsidP="0032784D">
      <w:pPr>
        <w:spacing w:line="360" w:lineRule="auto"/>
        <w:ind w:firstLine="567"/>
        <w:jc w:val="both"/>
        <w:rPr>
          <w:rFonts w:ascii="GHEA Grapalat" w:hAnsi="GHEA Grapalat" w:cs="Sylfaen"/>
          <w:b/>
          <w:u w:val="single"/>
        </w:rPr>
      </w:pPr>
    </w:p>
    <w:p w:rsidR="00B54BFC" w:rsidRPr="0032784D" w:rsidRDefault="00B54BFC" w:rsidP="00B54BFC">
      <w:pPr>
        <w:spacing w:line="360" w:lineRule="auto"/>
        <w:ind w:firstLine="567"/>
        <w:jc w:val="both"/>
        <w:rPr>
          <w:rFonts w:ascii="GHEA Grapalat" w:eastAsia="Tahoma" w:hAnsi="GHEA Grapalat" w:cs="Tahoma"/>
          <w:b/>
          <w:i/>
          <w:sz w:val="22"/>
          <w:szCs w:val="22"/>
        </w:rPr>
      </w:pPr>
      <w:r w:rsidRPr="0032784D">
        <w:rPr>
          <w:rFonts w:ascii="GHEA Grapalat" w:eastAsia="Tahoma" w:hAnsi="GHEA Grapalat" w:cs="Tahoma"/>
          <w:b/>
          <w:i/>
          <w:sz w:val="22"/>
          <w:szCs w:val="22"/>
        </w:rPr>
        <w:t>Սուբվենցիոն ծրագրեր</w:t>
      </w:r>
    </w:p>
    <w:p w:rsidR="00B54BFC" w:rsidRPr="0032784D" w:rsidRDefault="00B54BFC" w:rsidP="00B54BFC">
      <w:pPr>
        <w:spacing w:line="360" w:lineRule="auto"/>
        <w:ind w:firstLine="567"/>
        <w:jc w:val="both"/>
        <w:rPr>
          <w:rFonts w:ascii="GHEA Grapalat" w:hAnsi="GHEA Grapalat"/>
          <w:sz w:val="22"/>
          <w:szCs w:val="22"/>
        </w:rPr>
      </w:pPr>
      <w:r w:rsidRPr="0032784D">
        <w:rPr>
          <w:rFonts w:ascii="GHEA Grapalat" w:hAnsi="GHEA Grapalat"/>
          <w:sz w:val="22"/>
          <w:szCs w:val="22"/>
        </w:rPr>
        <w:t>ՀՀ համայնքների տնտեսական և սոցիալական ենթակառուցվածքների զարգացմանն ուղղված սուբվենցիայի ծրագրի շրջանակներում իրականացվել է 2018 թվականին կատարված աշխատանքների ուսումնասիրություն, և գնահատվել են Հայաստանի 47 բնակավայրերի արհեստական փողոցային լուսավորության արդիականացման և արևային ՖՎ համակարգերի տեղակայման սուբվենցիոն ծրագրերը:</w:t>
      </w:r>
    </w:p>
    <w:p w:rsidR="00B54BFC" w:rsidRPr="0032784D" w:rsidRDefault="00B54BFC" w:rsidP="00B54BFC">
      <w:pPr>
        <w:spacing w:line="360" w:lineRule="auto"/>
        <w:ind w:firstLine="567"/>
        <w:jc w:val="both"/>
        <w:rPr>
          <w:rFonts w:ascii="GHEA Grapalat" w:hAnsi="GHEA Grapalat"/>
          <w:sz w:val="22"/>
          <w:szCs w:val="22"/>
        </w:rPr>
      </w:pPr>
      <w:r w:rsidRPr="0032784D">
        <w:rPr>
          <w:rFonts w:ascii="GHEA Grapalat" w:hAnsi="GHEA Grapalat"/>
          <w:sz w:val="22"/>
          <w:szCs w:val="22"/>
        </w:rPr>
        <w:t>ՀՀ համայնքների տնտեսական և սոցիալական ենթակառուցվածքների զարգացմանն ուղղված սուբվենցիայի ծրագրի շրջանակներում 2019 թվականին քննարկվել են 83 արհեստական փողոցային լուսավորության արդիականացման, արևային ՖՎ համակարգերի տեղակայման և գազաֆիկացման սուբվենցիոն ծրագրեր:</w:t>
      </w:r>
    </w:p>
    <w:p w:rsidR="00B54BFC" w:rsidRDefault="00B54BFC" w:rsidP="00B54BFC">
      <w:pPr>
        <w:spacing w:line="360" w:lineRule="auto"/>
        <w:ind w:firstLine="567"/>
        <w:jc w:val="both"/>
        <w:rPr>
          <w:rFonts w:ascii="GHEA Grapalat" w:hAnsi="GHEA Grapalat"/>
          <w:sz w:val="22"/>
          <w:szCs w:val="22"/>
          <w:lang w:val="en-US"/>
        </w:rPr>
      </w:pPr>
    </w:p>
    <w:p w:rsidR="0032784D" w:rsidRDefault="0032784D" w:rsidP="00B54BFC">
      <w:pPr>
        <w:spacing w:line="360" w:lineRule="auto"/>
        <w:ind w:firstLine="567"/>
        <w:jc w:val="both"/>
        <w:rPr>
          <w:rFonts w:ascii="GHEA Grapalat" w:hAnsi="GHEA Grapalat"/>
          <w:sz w:val="22"/>
          <w:szCs w:val="22"/>
          <w:lang w:val="en-US"/>
        </w:rPr>
      </w:pPr>
    </w:p>
    <w:p w:rsidR="0032784D" w:rsidRPr="0032784D" w:rsidRDefault="0032784D" w:rsidP="00B54BFC">
      <w:pPr>
        <w:spacing w:line="360" w:lineRule="auto"/>
        <w:ind w:firstLine="567"/>
        <w:jc w:val="both"/>
        <w:rPr>
          <w:rFonts w:ascii="GHEA Grapalat" w:hAnsi="GHEA Grapalat"/>
          <w:sz w:val="22"/>
          <w:szCs w:val="22"/>
          <w:lang w:val="en-US"/>
        </w:rPr>
      </w:pPr>
    </w:p>
    <w:p w:rsidR="00B54BFC" w:rsidRPr="0032784D" w:rsidRDefault="00B54BFC" w:rsidP="00B54BFC">
      <w:pPr>
        <w:spacing w:line="480" w:lineRule="auto"/>
        <w:ind w:firstLine="567"/>
        <w:jc w:val="both"/>
        <w:rPr>
          <w:rFonts w:ascii="GHEA Grapalat" w:eastAsia="Tahoma" w:hAnsi="GHEA Grapalat" w:cs="Tahoma"/>
          <w:b/>
          <w:sz w:val="22"/>
          <w:szCs w:val="22"/>
        </w:rPr>
      </w:pPr>
      <w:r w:rsidRPr="0032784D">
        <w:rPr>
          <w:rFonts w:ascii="GHEA Grapalat" w:eastAsia="Tahoma" w:hAnsi="GHEA Grapalat" w:cs="Tahoma"/>
          <w:b/>
          <w:sz w:val="22"/>
          <w:szCs w:val="22"/>
        </w:rPr>
        <w:lastRenderedPageBreak/>
        <w:t>Ընդերքի բնագավառ</w:t>
      </w:r>
    </w:p>
    <w:p w:rsidR="00B54BFC" w:rsidRPr="0032784D" w:rsidRDefault="00B54BFC" w:rsidP="00B54BFC">
      <w:pPr>
        <w:spacing w:line="360" w:lineRule="auto"/>
        <w:ind w:firstLine="567"/>
        <w:jc w:val="both"/>
        <w:rPr>
          <w:rFonts w:ascii="GHEA Grapalat" w:hAnsi="GHEA Grapalat"/>
          <w:sz w:val="22"/>
          <w:szCs w:val="22"/>
        </w:rPr>
      </w:pPr>
      <w:r w:rsidRPr="0032784D">
        <w:rPr>
          <w:rFonts w:ascii="GHEA Grapalat" w:hAnsi="GHEA Grapalat"/>
          <w:sz w:val="22"/>
          <w:szCs w:val="22"/>
        </w:rPr>
        <w:t>Ընդերքի բնական պաշարների բնագավառում 2019 թվականին իրականացվող պետական քաղաքականության հիմնախնդիրներն են բնական պաշարների արդյունավետ և թափանցիկ կառավարման, հանքարդյունաբե</w:t>
      </w:r>
      <w:r w:rsidRPr="0032784D">
        <w:rPr>
          <w:rFonts w:ascii="GHEA Grapalat" w:hAnsi="GHEA Grapalat"/>
          <w:sz w:val="22"/>
          <w:szCs w:val="22"/>
        </w:rPr>
        <w:softHyphen/>
        <w:t>րության ոլորտի կայուն զարգացմանը նպաստելու, ինչպես նաև ոլորտի քաղաքականության օրենսդրական նոր հենքի ստեղծման նպատակով ինստիտուցիոնալ համակարգի ուսումնա</w:t>
      </w:r>
      <w:r w:rsidRPr="0032784D">
        <w:rPr>
          <w:rFonts w:ascii="GHEA Grapalat" w:hAnsi="GHEA Grapalat"/>
          <w:sz w:val="22"/>
          <w:szCs w:val="22"/>
        </w:rPr>
        <w:softHyphen/>
        <w:t>սիրության իրականացումը և նախկինում իրականացված ախտորոշիչ ուսումնասի</w:t>
      </w:r>
      <w:r w:rsidRPr="0032784D">
        <w:rPr>
          <w:rFonts w:ascii="GHEA Grapalat" w:hAnsi="GHEA Grapalat"/>
          <w:sz w:val="22"/>
          <w:szCs w:val="22"/>
        </w:rPr>
        <w:softHyphen/>
        <w:t>րությունների հիման վրա հանքարդյունաբերության ոլորտի զարգացման ռազմավարության մշակումը:</w:t>
      </w:r>
    </w:p>
    <w:p w:rsidR="00B54BFC" w:rsidRPr="0032784D" w:rsidRDefault="00B54BFC" w:rsidP="00B54BFC">
      <w:pPr>
        <w:spacing w:line="360" w:lineRule="auto"/>
        <w:ind w:firstLine="567"/>
        <w:jc w:val="both"/>
        <w:rPr>
          <w:rFonts w:ascii="GHEA Grapalat" w:hAnsi="GHEA Grapalat"/>
          <w:sz w:val="22"/>
          <w:szCs w:val="22"/>
        </w:rPr>
      </w:pPr>
      <w:r w:rsidRPr="0032784D">
        <w:rPr>
          <w:rFonts w:ascii="GHEA Grapalat" w:hAnsi="GHEA Grapalat"/>
          <w:sz w:val="22"/>
          <w:szCs w:val="22"/>
        </w:rPr>
        <w:t xml:space="preserve">2019 թվականին իրականացվող պետական քաղաքականությունը շարունակվել է հետևյալ ուղղություններով. </w:t>
      </w:r>
    </w:p>
    <w:p w:rsidR="00B54BFC" w:rsidRPr="0032784D" w:rsidRDefault="00B54BFC" w:rsidP="00B54BFC">
      <w:pPr>
        <w:pStyle w:val="ListParagraph"/>
        <w:numPr>
          <w:ilvl w:val="0"/>
          <w:numId w:val="7"/>
        </w:numPr>
        <w:tabs>
          <w:tab w:val="left" w:pos="851"/>
        </w:tabs>
        <w:spacing w:line="360" w:lineRule="auto"/>
        <w:ind w:left="0" w:firstLine="567"/>
        <w:jc w:val="both"/>
        <w:rPr>
          <w:rFonts w:ascii="GHEA Grapalat" w:hAnsi="GHEA Grapalat"/>
          <w:sz w:val="22"/>
          <w:szCs w:val="22"/>
          <w:lang w:val="hy-AM"/>
        </w:rPr>
      </w:pPr>
      <w:r w:rsidRPr="0032784D">
        <w:rPr>
          <w:rFonts w:ascii="GHEA Grapalat" w:hAnsi="GHEA Grapalat"/>
          <w:sz w:val="22"/>
          <w:szCs w:val="22"/>
          <w:lang w:val="hy-AM"/>
        </w:rPr>
        <w:t>միջազգային չափորոշիչներին համահունչ, հետախուզված և գնահատված ընդերքի պաշարների՝ սահմանված կարգով փորձաքննության ապահովումը,</w:t>
      </w:r>
    </w:p>
    <w:p w:rsidR="00B54BFC" w:rsidRPr="0032784D" w:rsidRDefault="00B54BFC" w:rsidP="00B54BFC">
      <w:pPr>
        <w:pStyle w:val="ListParagraph"/>
        <w:numPr>
          <w:ilvl w:val="0"/>
          <w:numId w:val="7"/>
        </w:numPr>
        <w:tabs>
          <w:tab w:val="left" w:pos="851"/>
        </w:tabs>
        <w:spacing w:line="360" w:lineRule="auto"/>
        <w:ind w:left="0" w:firstLine="567"/>
        <w:jc w:val="both"/>
        <w:rPr>
          <w:rFonts w:ascii="GHEA Grapalat" w:hAnsi="GHEA Grapalat"/>
          <w:sz w:val="22"/>
          <w:szCs w:val="22"/>
          <w:lang w:val="hy-AM"/>
        </w:rPr>
      </w:pPr>
      <w:r w:rsidRPr="0032784D">
        <w:rPr>
          <w:rFonts w:ascii="GHEA Grapalat" w:hAnsi="GHEA Grapalat"/>
          <w:sz w:val="22"/>
          <w:szCs w:val="22"/>
          <w:lang w:val="hy-AM"/>
        </w:rPr>
        <w:t>ՀՀ ընդերքի մասին օրենսգրքի պահանջներին համապատասխան oգտակար հանածոների պաշարների պետական հաշվեկշռի վարումը, oգտակար հանածոների արդյունահանման նպատակով տրամադրված ընդերքի տեղամաuերի պետական հաշվառման իրականացումը, հանքավայրերի և օգտակար հանածոների երևակումների պետական կադաuտրի վարումը,</w:t>
      </w:r>
    </w:p>
    <w:p w:rsidR="00B54BFC" w:rsidRPr="0032784D" w:rsidRDefault="00B54BFC" w:rsidP="00B54BFC">
      <w:pPr>
        <w:pStyle w:val="ListParagraph"/>
        <w:numPr>
          <w:ilvl w:val="0"/>
          <w:numId w:val="7"/>
        </w:numPr>
        <w:tabs>
          <w:tab w:val="left" w:pos="851"/>
        </w:tabs>
        <w:spacing w:line="360" w:lineRule="auto"/>
        <w:ind w:left="0" w:firstLine="567"/>
        <w:jc w:val="both"/>
        <w:rPr>
          <w:rFonts w:ascii="GHEA Grapalat" w:hAnsi="GHEA Grapalat"/>
          <w:sz w:val="22"/>
          <w:szCs w:val="22"/>
          <w:lang w:val="hy-AM"/>
        </w:rPr>
      </w:pPr>
      <w:r w:rsidRPr="0032784D">
        <w:rPr>
          <w:rFonts w:ascii="GHEA Grapalat" w:hAnsi="GHEA Grapalat"/>
          <w:sz w:val="22"/>
          <w:szCs w:val="22"/>
          <w:lang w:val="hy-AM"/>
        </w:rPr>
        <w:t>երկրաբանական տեղեկության թափանցիկության և պոտենցիալ ներդրողների համար վերջինիս հասանելիության ապահովումը,</w:t>
      </w:r>
    </w:p>
    <w:p w:rsidR="00B54BFC" w:rsidRPr="0032784D" w:rsidRDefault="00B54BFC" w:rsidP="00B54BFC">
      <w:pPr>
        <w:pStyle w:val="ListParagraph"/>
        <w:numPr>
          <w:ilvl w:val="0"/>
          <w:numId w:val="7"/>
        </w:numPr>
        <w:tabs>
          <w:tab w:val="left" w:pos="851"/>
        </w:tabs>
        <w:spacing w:line="360" w:lineRule="auto"/>
        <w:ind w:left="0" w:firstLine="567"/>
        <w:jc w:val="both"/>
        <w:rPr>
          <w:rFonts w:ascii="GHEA Grapalat" w:hAnsi="GHEA Grapalat"/>
          <w:sz w:val="22"/>
          <w:szCs w:val="22"/>
          <w:lang w:val="hy-AM"/>
        </w:rPr>
      </w:pPr>
      <w:r w:rsidRPr="0032784D">
        <w:rPr>
          <w:rFonts w:ascii="GHEA Grapalat" w:hAnsi="GHEA Grapalat"/>
          <w:sz w:val="22"/>
          <w:szCs w:val="22"/>
          <w:lang w:val="hy-AM"/>
        </w:rPr>
        <w:t>«Հանրապետական երկրաբանական ֆոնդ» ՊՈԱԿ-ում նոր հաշվառվող տվյալների թվայնացումը և հրապարակումը,</w:t>
      </w:r>
    </w:p>
    <w:p w:rsidR="00B54BFC" w:rsidRPr="0032784D" w:rsidRDefault="00B54BFC" w:rsidP="00B54BFC">
      <w:pPr>
        <w:pStyle w:val="ListParagraph"/>
        <w:numPr>
          <w:ilvl w:val="0"/>
          <w:numId w:val="7"/>
        </w:numPr>
        <w:tabs>
          <w:tab w:val="left" w:pos="851"/>
        </w:tabs>
        <w:spacing w:line="360" w:lineRule="auto"/>
        <w:ind w:left="0" w:firstLine="567"/>
        <w:jc w:val="both"/>
        <w:rPr>
          <w:rFonts w:ascii="GHEA Grapalat" w:hAnsi="GHEA Grapalat"/>
          <w:sz w:val="22"/>
          <w:szCs w:val="22"/>
          <w:lang w:val="hy-AM"/>
        </w:rPr>
      </w:pPr>
      <w:r w:rsidRPr="0032784D">
        <w:rPr>
          <w:rFonts w:ascii="GHEA Grapalat" w:hAnsi="GHEA Grapalat"/>
          <w:sz w:val="22"/>
          <w:szCs w:val="22"/>
          <w:lang w:val="hy-AM"/>
        </w:rPr>
        <w:t>ՀՀ-ի կողմից ԱՃԹՆ/EITI-ի (Արդյունահանող ճյուղերի թափանցիկության նախաձեռ</w:t>
      </w:r>
      <w:r w:rsidRPr="0032784D">
        <w:rPr>
          <w:rFonts w:ascii="GHEA Grapalat" w:hAnsi="GHEA Grapalat"/>
          <w:sz w:val="22"/>
          <w:szCs w:val="22"/>
          <w:lang w:val="hy-AM"/>
        </w:rPr>
        <w:softHyphen/>
        <w:t>նություն) շրջանակներում հանքարդյունաբերության ոլորտում իրականացվող միջոցա</w:t>
      </w:r>
      <w:r w:rsidRPr="0032784D">
        <w:rPr>
          <w:rFonts w:ascii="GHEA Grapalat" w:hAnsi="GHEA Grapalat"/>
          <w:sz w:val="22"/>
          <w:szCs w:val="22"/>
          <w:lang w:val="hy-AM"/>
        </w:rPr>
        <w:softHyphen/>
        <w:t xml:space="preserve">ռումների վերաբերյալ տարեկան ազգային զեկույցի կազմումը և հրապարակումը, </w:t>
      </w:r>
    </w:p>
    <w:p w:rsidR="00B54BFC" w:rsidRPr="0032784D" w:rsidRDefault="00B54BFC" w:rsidP="00B54BFC">
      <w:pPr>
        <w:pStyle w:val="ListParagraph"/>
        <w:numPr>
          <w:ilvl w:val="0"/>
          <w:numId w:val="7"/>
        </w:numPr>
        <w:tabs>
          <w:tab w:val="left" w:pos="851"/>
        </w:tabs>
        <w:spacing w:line="360" w:lineRule="auto"/>
        <w:ind w:left="0" w:firstLine="567"/>
        <w:jc w:val="both"/>
        <w:rPr>
          <w:rFonts w:ascii="GHEA Grapalat" w:hAnsi="GHEA Grapalat"/>
          <w:sz w:val="22"/>
          <w:szCs w:val="22"/>
          <w:lang w:val="hy-AM"/>
        </w:rPr>
      </w:pPr>
      <w:r w:rsidRPr="0032784D">
        <w:rPr>
          <w:rFonts w:ascii="GHEA Grapalat" w:hAnsi="GHEA Grapalat"/>
          <w:sz w:val="22"/>
          <w:szCs w:val="22"/>
          <w:lang w:val="hy-AM"/>
        </w:rPr>
        <w:t>ընդերքօգտագործող կազմակերպությունների իրական սեփականատերերի ռեգիստրի ստեղծման և վարման համար օրենսդրական հենքի ապահովումը:</w:t>
      </w:r>
    </w:p>
    <w:p w:rsidR="00B54BFC" w:rsidRPr="0032784D" w:rsidRDefault="00B54BFC" w:rsidP="00B54BFC">
      <w:pPr>
        <w:spacing w:line="360" w:lineRule="auto"/>
        <w:ind w:firstLine="567"/>
        <w:jc w:val="both"/>
        <w:rPr>
          <w:rFonts w:ascii="GHEA Grapalat" w:hAnsi="GHEA Grapalat"/>
          <w:sz w:val="22"/>
          <w:szCs w:val="22"/>
        </w:rPr>
      </w:pPr>
      <w:r w:rsidRPr="0032784D">
        <w:rPr>
          <w:rFonts w:ascii="GHEA Grapalat" w:hAnsi="GHEA Grapalat"/>
          <w:sz w:val="22"/>
          <w:szCs w:val="22"/>
        </w:rPr>
        <w:t xml:space="preserve">Հանքարդյունաբերության ոլորտի մետաղական հանքաքար արդյունահանող կազմակերպությունների իրական սեփականատերերի բացահայտմանը նպաստելու, ոլորտի օրենսդրական համապարփակ կարգավորումների ամրագրման նպատակով մշակվել և 2019 թվականի ապրիլի 23-ին ՀՀ Ազգային ժողովի կողմից ընդունվել են «Հայաստանի Հանրապետության ընդերքի մասին օրենսգրքում փոփոխություններ և լրացումներ կատարելու մասին» ՀՕ-24-Ն, «Իրավաբանական անձանց պետական գրանցման, իրավաբանական անձանց առանձնացված ստորաբաժանումների, հիմնարկների և անհատ ձեռնարկատերերի պետական </w:t>
      </w:r>
      <w:r w:rsidRPr="0032784D">
        <w:rPr>
          <w:rFonts w:ascii="GHEA Grapalat" w:hAnsi="GHEA Grapalat"/>
          <w:sz w:val="22"/>
          <w:szCs w:val="22"/>
        </w:rPr>
        <w:lastRenderedPageBreak/>
        <w:t>հաշվառման մասին Հայաստանի Հանրապետության օրենքում լրացումներ կատարելու մասին» ՀՕ</w:t>
      </w:r>
      <w:r w:rsidRPr="0032784D">
        <w:rPr>
          <w:rFonts w:ascii="GHEA Grapalat" w:hAnsi="GHEA Grapalat"/>
          <w:sz w:val="22"/>
          <w:szCs w:val="22"/>
        </w:rPr>
        <w:noBreakHyphen/>
        <w:t>25-Ն ու «Հանրային ծառայության մասին Հայաստանի Հանրապետության օրենքում փոփոխություն և լրացում կատարելու մասին» ՀՕ-26-Ն ՀՀ օրենքները:</w:t>
      </w:r>
    </w:p>
    <w:p w:rsidR="00B54BFC" w:rsidRPr="0032784D" w:rsidRDefault="00B54BFC" w:rsidP="00B54BFC">
      <w:pPr>
        <w:spacing w:line="360" w:lineRule="auto"/>
        <w:ind w:firstLine="567"/>
        <w:jc w:val="both"/>
        <w:rPr>
          <w:rFonts w:ascii="GHEA Grapalat" w:hAnsi="GHEA Grapalat"/>
          <w:sz w:val="22"/>
          <w:szCs w:val="22"/>
        </w:rPr>
      </w:pPr>
      <w:r w:rsidRPr="0032784D">
        <w:rPr>
          <w:rFonts w:ascii="GHEA Grapalat" w:hAnsi="GHEA Grapalat"/>
          <w:sz w:val="22"/>
          <w:szCs w:val="22"/>
        </w:rPr>
        <w:t>Ընդերքօգտագործման իրավունքի տրամադրման գործընթացի վարչարարության պարզեցման, ընդերքօգտագործման իրավունքի տրամադրման չափանիշների ու պայմանների վերանայման և հստակեցման, ինչպես նաև վարչական վիճակագրական ռեգիստրի վարումն ապահովելու նպատակով մշակվել և 2019 թվականի նոյեմբերի 13-ին ընդունվել են «Հայաստանի Հանրապետության ընդերքի մասին օրենսգրքում փոփոխություններ և լրացումներ կատարելու մասին» ՀՕ-256-Ն և «Պետական տուրքի մասին օրենքում լրացումներ կատարելու մասին» Հայաստանի Հանրապետության օրենքում լրացում կատարելու մասին» ՀՕ-257-Ն օրենքները:</w:t>
      </w:r>
    </w:p>
    <w:p w:rsidR="00B54BFC" w:rsidRPr="0032784D" w:rsidRDefault="00B54BFC" w:rsidP="00B54BFC">
      <w:pPr>
        <w:spacing w:line="360" w:lineRule="auto"/>
        <w:ind w:firstLine="567"/>
        <w:jc w:val="both"/>
        <w:rPr>
          <w:rFonts w:ascii="GHEA Grapalat" w:hAnsi="GHEA Grapalat"/>
          <w:sz w:val="22"/>
          <w:szCs w:val="22"/>
        </w:rPr>
      </w:pPr>
      <w:r w:rsidRPr="0032784D">
        <w:rPr>
          <w:rFonts w:ascii="GHEA Grapalat" w:hAnsi="GHEA Grapalat"/>
          <w:sz w:val="22"/>
          <w:szCs w:val="22"/>
        </w:rPr>
        <w:t>Մեկ պատուհանի սկզբունքի կիրառմամբ տրամադրվել է 33 ընդերքօգտագործման իրավունք (օգտակար հանածոյի արդյունահանման նպատակով՝ 17 և երկրաբանական ուսումնասիրությունների նպատակով՝ 16), Հայաստանի Հանրապետության տարածքից հանքային հումքի տեսակների արտահանման՝ 9 մեկանգամյա լիցենզիա և 1 գլխավոր լիցենզիա:</w:t>
      </w:r>
    </w:p>
    <w:p w:rsidR="00B54BFC" w:rsidRPr="0032784D" w:rsidRDefault="00B54BFC" w:rsidP="00B54BFC">
      <w:pPr>
        <w:spacing w:line="360" w:lineRule="auto"/>
        <w:ind w:firstLine="567"/>
        <w:jc w:val="both"/>
        <w:rPr>
          <w:rFonts w:ascii="GHEA Grapalat" w:hAnsi="GHEA Grapalat"/>
          <w:sz w:val="22"/>
          <w:szCs w:val="22"/>
        </w:rPr>
      </w:pPr>
      <w:r w:rsidRPr="0032784D">
        <w:rPr>
          <w:rFonts w:ascii="GHEA Grapalat" w:hAnsi="GHEA Grapalat"/>
          <w:sz w:val="22"/>
          <w:szCs w:val="22"/>
        </w:rPr>
        <w:t>Մերժվել է օգտակար հանածոյի արդյունահանման թույլտվություն հայցելու 15 և օգտակար հանածոների արդյունահանման նպատակով երկրաբանական ուսումնասիրության թույլտվություն հայցելու՝ 17 դիմում, դադարեցվել է 28 ընդերքօգտագործման իրավունք։</w:t>
      </w:r>
    </w:p>
    <w:p w:rsidR="00B54BFC" w:rsidRPr="0032784D" w:rsidRDefault="00B54BFC" w:rsidP="00B54BFC">
      <w:pPr>
        <w:spacing w:line="360" w:lineRule="auto"/>
        <w:ind w:firstLine="567"/>
        <w:jc w:val="both"/>
        <w:rPr>
          <w:rFonts w:ascii="GHEA Grapalat" w:hAnsi="GHEA Grapalat"/>
          <w:sz w:val="22"/>
          <w:szCs w:val="22"/>
        </w:rPr>
      </w:pPr>
      <w:r w:rsidRPr="0032784D">
        <w:rPr>
          <w:rFonts w:ascii="GHEA Grapalat" w:hAnsi="GHEA Grapalat"/>
          <w:sz w:val="22"/>
          <w:szCs w:val="22"/>
        </w:rPr>
        <w:t xml:space="preserve">Ընդերքաբանական փորձաքննության է ներկայացվել օգտակար հանածոների հանքավայրերի պաշարների հաշվարկման (վերահաշվարկման) և/կամ երկրաբանատնտեսագիտական գնահատման (վերագնահատման) աշխատանքների արդյունքների մասին 21 հաշվետվություն, որոնցից 7-ը՝ մետաղական: </w:t>
      </w:r>
    </w:p>
    <w:p w:rsidR="00B54BFC" w:rsidRPr="0032784D" w:rsidRDefault="00B54BFC" w:rsidP="00B54BFC">
      <w:pPr>
        <w:spacing w:line="360" w:lineRule="auto"/>
        <w:ind w:firstLine="567"/>
        <w:jc w:val="both"/>
        <w:rPr>
          <w:rFonts w:ascii="GHEA Grapalat" w:hAnsi="GHEA Grapalat"/>
          <w:sz w:val="22"/>
          <w:szCs w:val="22"/>
        </w:rPr>
      </w:pPr>
      <w:r w:rsidRPr="0032784D">
        <w:rPr>
          <w:rFonts w:ascii="GHEA Grapalat" w:hAnsi="GHEA Grapalat"/>
          <w:sz w:val="22"/>
          <w:szCs w:val="22"/>
        </w:rPr>
        <w:t>Ընդերքօգտագործման իրավունք ունեցող 204 ընկերություններ զգուշացվել են ընդերքօգտագործման վճարման ապառքների մասով և աշխատանքային նախագծում ամրագրված պահանջներ</w:t>
      </w:r>
      <w:r w:rsidRPr="0032784D">
        <w:rPr>
          <w:rFonts w:ascii="GHEA Grapalat" w:hAnsi="GHEA Grapalat"/>
          <w:sz w:val="22"/>
          <w:szCs w:val="22"/>
          <w:lang w:val="en-US"/>
        </w:rPr>
        <w:t>ն</w:t>
      </w:r>
      <w:r w:rsidRPr="0032784D">
        <w:rPr>
          <w:rFonts w:ascii="GHEA Grapalat" w:hAnsi="GHEA Grapalat"/>
          <w:sz w:val="22"/>
          <w:szCs w:val="22"/>
        </w:rPr>
        <w:t xml:space="preserve"> </w:t>
      </w:r>
      <w:r w:rsidRPr="0032784D">
        <w:rPr>
          <w:rFonts w:ascii="GHEA Grapalat" w:hAnsi="GHEA Grapalat"/>
          <w:sz w:val="22"/>
          <w:szCs w:val="22"/>
          <w:lang w:val="en-US"/>
        </w:rPr>
        <w:t>ու</w:t>
      </w:r>
      <w:r w:rsidRPr="0032784D">
        <w:rPr>
          <w:rFonts w:ascii="GHEA Grapalat" w:hAnsi="GHEA Grapalat"/>
          <w:sz w:val="22"/>
          <w:szCs w:val="22"/>
        </w:rPr>
        <w:t xml:space="preserve"> օգտակար հանածոյի արդյունահանման նպատակով ընդերքօգտագործման պայմանագրերով սահմանված պարտավորությունները սահմանված ժամկետներում չկատարելու հիմքով: </w:t>
      </w:r>
      <w:r w:rsidRPr="0032784D">
        <w:rPr>
          <w:rFonts w:ascii="GHEA Grapalat" w:hAnsi="GHEA Grapalat"/>
          <w:sz w:val="22"/>
          <w:szCs w:val="22"/>
          <w:lang w:val="en-US"/>
        </w:rPr>
        <w:t xml:space="preserve">Արդյունքում մարվել է ՀՀ պետական բյուջեի նկատմամբ առկա </w:t>
      </w:r>
      <w:r w:rsidRPr="0032784D">
        <w:rPr>
          <w:rFonts w:ascii="GHEA Grapalat" w:hAnsi="GHEA Grapalat"/>
          <w:sz w:val="22"/>
          <w:szCs w:val="22"/>
        </w:rPr>
        <w:t xml:space="preserve">632.3 </w:t>
      </w:r>
      <w:r w:rsidRPr="0032784D">
        <w:rPr>
          <w:rFonts w:ascii="GHEA Grapalat" w:hAnsi="GHEA Grapalat"/>
          <w:sz w:val="22"/>
          <w:szCs w:val="22"/>
          <w:lang w:val="en-US"/>
        </w:rPr>
        <w:t>մլն դրամ ապառքներից շուրջ 600 մլն դրամը:</w:t>
      </w:r>
    </w:p>
    <w:p w:rsidR="00B54BFC" w:rsidRPr="0032784D" w:rsidRDefault="00B54BFC" w:rsidP="00B54BFC">
      <w:pPr>
        <w:spacing w:line="360" w:lineRule="auto"/>
        <w:ind w:firstLine="567"/>
        <w:jc w:val="both"/>
        <w:rPr>
          <w:rFonts w:ascii="GHEA Grapalat" w:hAnsi="GHEA Grapalat"/>
          <w:sz w:val="22"/>
          <w:szCs w:val="22"/>
        </w:rPr>
      </w:pPr>
      <w:r w:rsidRPr="0032784D">
        <w:rPr>
          <w:rFonts w:ascii="GHEA Grapalat" w:hAnsi="GHEA Grapalat"/>
          <w:sz w:val="22"/>
          <w:szCs w:val="22"/>
        </w:rPr>
        <w:t xml:space="preserve">Հայաստանը տարեսկզբին հրապարակեց Արդյունահանող ճյուղերի թափանցիկության նախաձեռնության առաջին ազգային զեկույցը, որը հրապարակային և համակարգված ձևով ներկայացրեց ոլորտում նախկինում ոչ հրապարակային </w:t>
      </w:r>
      <w:r w:rsidRPr="0032784D">
        <w:rPr>
          <w:rFonts w:ascii="GHEA Grapalat" w:hAnsi="GHEA Grapalat"/>
          <w:sz w:val="22"/>
          <w:szCs w:val="22"/>
          <w:lang w:val="en-US"/>
        </w:rPr>
        <w:t xml:space="preserve">հանդիսացող </w:t>
      </w:r>
      <w:r w:rsidRPr="0032784D">
        <w:rPr>
          <w:rFonts w:ascii="GHEA Grapalat" w:hAnsi="GHEA Grapalat"/>
          <w:sz w:val="22"/>
          <w:szCs w:val="22"/>
        </w:rPr>
        <w:t xml:space="preserve">մեծածավալ տեղեկատվություն՝ նպաստելով հաշվետվողականության, թափանցիկության և քաղաքականությունների ձևավորման արդյունավետության աճին։ ԱՃԹՆ Համաշխարհային </w:t>
      </w:r>
      <w:r w:rsidRPr="0032784D">
        <w:rPr>
          <w:rFonts w:ascii="GHEA Grapalat" w:hAnsi="GHEA Grapalat"/>
          <w:sz w:val="22"/>
          <w:szCs w:val="22"/>
        </w:rPr>
        <w:lastRenderedPageBreak/>
        <w:t>համաժողովի ժամանակ Հայաստանը 52 երկրների շարքում արժանացավ ԱՃԹՆ-ի նախագահության բարձր մրցանակին, որը տրվում է յուրաքանչյուր 3 տարին մեկ անգամ։</w:t>
      </w:r>
    </w:p>
    <w:p w:rsidR="00B54BFC" w:rsidRPr="0032784D" w:rsidRDefault="00B54BFC" w:rsidP="00B54BFC">
      <w:pPr>
        <w:spacing w:line="360" w:lineRule="auto"/>
        <w:ind w:firstLine="567"/>
        <w:jc w:val="both"/>
        <w:rPr>
          <w:rFonts w:ascii="GHEA Grapalat" w:hAnsi="GHEA Grapalat"/>
          <w:sz w:val="22"/>
          <w:szCs w:val="22"/>
        </w:rPr>
      </w:pPr>
    </w:p>
    <w:p w:rsidR="00B54BFC" w:rsidRPr="0032784D" w:rsidRDefault="00B54BFC" w:rsidP="00B54BFC">
      <w:pPr>
        <w:spacing w:line="360" w:lineRule="auto"/>
        <w:ind w:firstLine="567"/>
        <w:jc w:val="both"/>
        <w:rPr>
          <w:rFonts w:ascii="GHEA Grapalat" w:hAnsi="GHEA Grapalat"/>
          <w:b/>
          <w:sz w:val="22"/>
          <w:szCs w:val="22"/>
        </w:rPr>
      </w:pPr>
      <w:r w:rsidRPr="0032784D">
        <w:rPr>
          <w:rFonts w:ascii="GHEA Grapalat" w:eastAsia="Tahoma" w:hAnsi="GHEA Grapalat" w:cs="Tahoma"/>
          <w:b/>
          <w:sz w:val="22"/>
          <w:szCs w:val="22"/>
        </w:rPr>
        <w:t>Միջուկային անվտանգություն</w:t>
      </w:r>
    </w:p>
    <w:p w:rsidR="00B54BFC" w:rsidRPr="0032784D" w:rsidRDefault="00B54BFC" w:rsidP="00B54BFC">
      <w:pPr>
        <w:spacing w:line="360" w:lineRule="auto"/>
        <w:ind w:firstLine="567"/>
        <w:jc w:val="both"/>
        <w:rPr>
          <w:rFonts w:ascii="GHEA Grapalat" w:hAnsi="GHEA Grapalat"/>
          <w:sz w:val="22"/>
          <w:szCs w:val="22"/>
        </w:rPr>
      </w:pPr>
      <w:r w:rsidRPr="0032784D">
        <w:rPr>
          <w:rFonts w:ascii="GHEA Grapalat" w:hAnsi="GHEA Grapalat"/>
          <w:sz w:val="22"/>
          <w:szCs w:val="22"/>
        </w:rPr>
        <w:t>ՀՀ կառավարության կողմից հավանության է արժանացել և ՀՀ Ազգային Ժողով է ներկայացվել «Խաղաղ նպատակներով ատոմային էներգիայի անվտանգ օգտագործման մասին» Հայաստանի Հանրապետության օրենքում փոփոխություն և լրացումներ կատարելու մասին» ՀՀ օրենքի նախագիծը։ Նախագծի նպատակն է «Լիցենզավորման մասին» և «Խաղաղ նպատակներով ատոմային էներգիայի անվտանգ օգտագործման մասին» օրենքների դրույթների՝ միմյանց համապատասխանության ապահովումը, ինչպես նաև կարգավորող մարմնի՝ միջազգային պայմանագրեր կնքելու և ենթաօրենսդրական նորմատիվ իրավական ակտեր ընդունելու իրավասությունների ամրագրումը:</w:t>
      </w:r>
    </w:p>
    <w:p w:rsidR="00B54BFC" w:rsidRPr="0032784D" w:rsidRDefault="00B54BFC" w:rsidP="00B54BFC">
      <w:pPr>
        <w:spacing w:line="360" w:lineRule="auto"/>
        <w:ind w:firstLine="567"/>
        <w:jc w:val="both"/>
        <w:rPr>
          <w:rFonts w:ascii="GHEA Grapalat" w:hAnsi="GHEA Grapalat"/>
          <w:sz w:val="22"/>
          <w:szCs w:val="22"/>
        </w:rPr>
      </w:pPr>
      <w:r w:rsidRPr="0032784D">
        <w:rPr>
          <w:rFonts w:ascii="GHEA Grapalat" w:hAnsi="GHEA Grapalat"/>
          <w:sz w:val="22"/>
          <w:szCs w:val="22"/>
        </w:rPr>
        <w:t>Ընդունվել են «Հայաստանի Հանրապետության կառավարության 2012 թվականի օգոստոսի 23-ի № 1085-Ն որոշման մեջ փոփոխություններ կատարելու մասին» ՀՀ կառավարության 2019 թվականի օգոստոսի 1-ի № 967-Ն և «Հայաստանի Հանրապետության կառավարության 2005 թվականի մարտի 24-ի № 400-Ն որոշման մեջ փոփոխություններ կատարելու մասին» ՀՀ կառավարության 2019 թվականի օգոստոսի 1-ի № 975-Ն որոշումները։ Որոշումներով ամրագրվել են պահանջներ, որոնց կատարմամբ հիմնավորվում է ՀԱԷԿ-ի անվտանգ և հուսալի շահագործումը արտանախագծային ժամկետում։</w:t>
      </w:r>
    </w:p>
    <w:p w:rsidR="00B54BFC" w:rsidRPr="0032784D" w:rsidRDefault="00B54BFC" w:rsidP="00B54BFC">
      <w:pPr>
        <w:spacing w:line="360" w:lineRule="auto"/>
        <w:ind w:firstLine="567"/>
        <w:jc w:val="both"/>
        <w:rPr>
          <w:rFonts w:ascii="GHEA Grapalat" w:hAnsi="GHEA Grapalat"/>
          <w:sz w:val="22"/>
          <w:szCs w:val="22"/>
        </w:rPr>
      </w:pPr>
      <w:r w:rsidRPr="0032784D">
        <w:rPr>
          <w:rFonts w:ascii="GHEA Grapalat" w:hAnsi="GHEA Grapalat"/>
          <w:sz w:val="22"/>
          <w:szCs w:val="22"/>
        </w:rPr>
        <w:t>2019 թվականին տրվել են 27 լիցենզիաներ, որից 11ը՝ իրավաբանական անձանց, 16-ը՝ ֆիզիկական անձանց: Երկարաձգվել են 25 լիցենզիաների գործողության ժամկետներ, որոնցից 9-ը՝ իրավաբանական անձանց, 16-ը՝ ֆիզիկական անձանց տրված լիցենզիաների գծով։ Իրականացվել է 7 լիցենզիաների վերաձևակերպում, որից 2-ը՝ իրավաբանական անձանց, 5-ը ֆիզիկական անձանց տրամադրված լիցենզիաներն են։ Իրականացվել է 12 լիցենզիաների գործողության դադարեցում և 1 լիցենզիայի գործողության կասեցում, ինչպես նաև իրավաբանական անձանց տրված 15 լիցենզիաների պայմանների և պահանջների փոփոխություն։ Ատոմային էներգիայի օգտագործման բնագ</w:t>
      </w:r>
      <w:r w:rsidR="00172D99" w:rsidRPr="0032784D">
        <w:rPr>
          <w:rFonts w:ascii="GHEA Grapalat" w:hAnsi="GHEA Grapalat"/>
          <w:sz w:val="22"/>
          <w:szCs w:val="22"/>
          <w:lang w:val="en-US"/>
        </w:rPr>
        <w:t>ա</w:t>
      </w:r>
      <w:r w:rsidRPr="0032784D">
        <w:rPr>
          <w:rFonts w:ascii="GHEA Grapalat" w:hAnsi="GHEA Grapalat"/>
          <w:sz w:val="22"/>
          <w:szCs w:val="22"/>
        </w:rPr>
        <w:t>վառում անվտանգության տեսակետից կարևոր աշխատանքներ իրականացնելու նպատակով տրվել է 9 թույլտվություն։</w:t>
      </w:r>
    </w:p>
    <w:p w:rsidR="00B54BFC" w:rsidRPr="0032784D" w:rsidRDefault="00B54BFC" w:rsidP="00B54BFC">
      <w:pPr>
        <w:spacing w:line="360" w:lineRule="auto"/>
        <w:ind w:firstLine="567"/>
        <w:jc w:val="both"/>
        <w:rPr>
          <w:rFonts w:ascii="GHEA Grapalat" w:hAnsi="GHEA Grapalat"/>
          <w:sz w:val="22"/>
          <w:szCs w:val="22"/>
        </w:rPr>
      </w:pPr>
      <w:r w:rsidRPr="0032784D">
        <w:rPr>
          <w:rFonts w:ascii="GHEA Grapalat" w:hAnsi="GHEA Grapalat"/>
          <w:sz w:val="22"/>
          <w:szCs w:val="22"/>
        </w:rPr>
        <w:t xml:space="preserve">Հայկական ԱԷԿ-ի №2 էներգաբլոկի շահագործման նախագծային ժամկետի երկարացման լիցենզավորումն իրականացվում է Հայաuտանի Հանրապետության կառավարության 2012 թվականի օգոստոսի 23-ի «Հայկական ԱԷԿ-ի №2 էներգաբլոկի շահագործման նախագծային ժամկետի երկարացման նկատմամբ պահանջները հաստատելու մասին» № 1085-Ն որոշմամբ: 2019 </w:t>
      </w:r>
      <w:r w:rsidRPr="0032784D">
        <w:rPr>
          <w:rFonts w:ascii="GHEA Grapalat" w:hAnsi="GHEA Grapalat"/>
          <w:sz w:val="22"/>
          <w:szCs w:val="22"/>
        </w:rPr>
        <w:lastRenderedPageBreak/>
        <w:t>թվականի ընթացքում անցկացվել են 53 ստուգումներ, որից 3-ը՝ Ատոմային էներգիայի միջազգային գործակալության (ԱԷՄԳ) տեսուչների հետ համատեղ։ Ստուգումների արդյունքների հիման վրա կազմվել է 24 կարգադրագիր։</w:t>
      </w:r>
    </w:p>
    <w:p w:rsidR="00B54BFC" w:rsidRPr="0032784D" w:rsidRDefault="00B54BFC" w:rsidP="00B54BFC">
      <w:pPr>
        <w:spacing w:line="360" w:lineRule="auto"/>
        <w:ind w:firstLine="567"/>
        <w:jc w:val="both"/>
        <w:rPr>
          <w:rFonts w:ascii="GHEA Grapalat" w:hAnsi="GHEA Grapalat"/>
          <w:sz w:val="22"/>
          <w:szCs w:val="22"/>
        </w:rPr>
      </w:pPr>
      <w:r w:rsidRPr="0032784D">
        <w:rPr>
          <w:rFonts w:ascii="GHEA Grapalat" w:hAnsi="GHEA Grapalat"/>
          <w:sz w:val="22"/>
          <w:szCs w:val="22"/>
        </w:rPr>
        <w:t>Ատոմային էներգիայի օգտագործման բնագավառի նորմատիվ-տեխնիկական փաստաթղթերի պահանջների թույլ տված խախտումների արձանագրման հիման վրա իրականացվել է 12 վարչական պատասխանատվության վարույթ։</w:t>
      </w:r>
    </w:p>
    <w:p w:rsidR="00B54BFC" w:rsidRPr="0032784D" w:rsidRDefault="00B54BFC" w:rsidP="00B54BFC">
      <w:pPr>
        <w:spacing w:line="360" w:lineRule="auto"/>
        <w:ind w:firstLine="567"/>
        <w:jc w:val="both"/>
        <w:rPr>
          <w:rFonts w:ascii="GHEA Grapalat" w:hAnsi="GHEA Grapalat"/>
          <w:sz w:val="22"/>
          <w:szCs w:val="22"/>
        </w:rPr>
      </w:pPr>
      <w:r w:rsidRPr="0032784D">
        <w:rPr>
          <w:rFonts w:ascii="GHEA Grapalat" w:hAnsi="GHEA Grapalat"/>
          <w:sz w:val="22"/>
          <w:szCs w:val="22"/>
        </w:rPr>
        <w:t>Շրջակա միջավայրի ճառագայթային մոնիթորինգի շրջանակներում ԱԷՄԳ-ի հետ տեխնիկական համագործակցության ծրագրի շրջանակում Երևան քաղաքի հանրակրթական մի շարք դպրոցներում և բնակելի տարածքներում իրականացվել են ռադոն գազի չափումներ։ Ստացված արդյունքների հիման վրա տրվել են համապատասխան ցուցումներ։ Վանաձոր, Ստեփանավան, Դիլիջան, Իջևան քաղաքների ջրամատակարարման ակունքներում իրականացվել են ռադոն գազի կոնցենտրացիայի չափումներ, որոնց արդյունքում թույլատրելի նորմերը գերազանցող կոնցենտրացիաներ չեն հայտնաբերվել։</w:t>
      </w:r>
    </w:p>
    <w:p w:rsidR="00B54BFC" w:rsidRPr="0032784D" w:rsidRDefault="00B54BFC" w:rsidP="00B54BFC">
      <w:pPr>
        <w:spacing w:line="360" w:lineRule="auto"/>
        <w:ind w:firstLine="567"/>
        <w:jc w:val="both"/>
        <w:rPr>
          <w:rFonts w:ascii="GHEA Grapalat" w:hAnsi="GHEA Grapalat"/>
          <w:sz w:val="22"/>
          <w:szCs w:val="22"/>
        </w:rPr>
      </w:pPr>
      <w:r w:rsidRPr="0032784D">
        <w:rPr>
          <w:rFonts w:ascii="GHEA Grapalat" w:hAnsi="GHEA Grapalat"/>
          <w:sz w:val="22"/>
          <w:szCs w:val="22"/>
        </w:rPr>
        <w:t>Իրականացվել են ՀԱԷԿ-ի շուրջ գամմա</w:t>
      </w:r>
      <w:r w:rsidR="00E519E8" w:rsidRPr="0032784D">
        <w:rPr>
          <w:rFonts w:ascii="GHEA Grapalat" w:hAnsi="GHEA Grapalat"/>
          <w:sz w:val="22"/>
          <w:szCs w:val="22"/>
        </w:rPr>
        <w:t>-</w:t>
      </w:r>
      <w:r w:rsidRPr="0032784D">
        <w:rPr>
          <w:rFonts w:ascii="GHEA Grapalat" w:hAnsi="GHEA Grapalat"/>
          <w:sz w:val="22"/>
          <w:szCs w:val="22"/>
        </w:rPr>
        <w:t>ճառագայթման դոզայի հզորության չափման ժամանակակից ավտոմատ համակարգի և վթարային իրավիճակներում որոշումների ընդունմանն աջակցող «JRODOS» համակարգի տեղադրման աշխատանքներ։</w:t>
      </w:r>
    </w:p>
    <w:p w:rsidR="00B54BFC" w:rsidRPr="0032784D" w:rsidRDefault="00B54BFC" w:rsidP="00B54BFC">
      <w:pPr>
        <w:spacing w:line="360" w:lineRule="auto"/>
        <w:ind w:firstLine="567"/>
        <w:jc w:val="both"/>
        <w:rPr>
          <w:rFonts w:ascii="GHEA Grapalat" w:hAnsi="GHEA Grapalat"/>
          <w:sz w:val="22"/>
          <w:szCs w:val="22"/>
        </w:rPr>
      </w:pPr>
    </w:p>
    <w:p w:rsidR="00B54BFC" w:rsidRPr="0032784D" w:rsidRDefault="00B54BFC" w:rsidP="00B54BFC">
      <w:pPr>
        <w:spacing w:line="480" w:lineRule="auto"/>
        <w:ind w:firstLine="567"/>
        <w:jc w:val="both"/>
        <w:rPr>
          <w:rFonts w:ascii="GHEA Grapalat" w:hAnsi="GHEA Grapalat"/>
          <w:b/>
          <w:sz w:val="22"/>
          <w:szCs w:val="22"/>
        </w:rPr>
      </w:pPr>
      <w:r w:rsidRPr="0032784D">
        <w:rPr>
          <w:rFonts w:ascii="GHEA Grapalat" w:eastAsia="Tahoma" w:hAnsi="GHEA Grapalat" w:cs="Tahoma"/>
          <w:b/>
          <w:sz w:val="22"/>
          <w:szCs w:val="22"/>
        </w:rPr>
        <w:t>Ջրային տնտեսություն</w:t>
      </w:r>
    </w:p>
    <w:p w:rsidR="00B54BFC" w:rsidRPr="0032784D" w:rsidRDefault="00B54BFC" w:rsidP="00B54BFC">
      <w:pPr>
        <w:spacing w:line="360" w:lineRule="auto"/>
        <w:ind w:firstLine="567"/>
        <w:jc w:val="both"/>
        <w:rPr>
          <w:rFonts w:ascii="GHEA Grapalat" w:hAnsi="GHEA Grapalat"/>
          <w:sz w:val="22"/>
          <w:szCs w:val="22"/>
        </w:rPr>
      </w:pPr>
      <w:r w:rsidRPr="0032784D">
        <w:rPr>
          <w:rFonts w:ascii="GHEA Grapalat" w:hAnsi="GHEA Grapalat"/>
          <w:sz w:val="22"/>
          <w:szCs w:val="22"/>
        </w:rPr>
        <w:t>Ջրային տնտեսու</w:t>
      </w:r>
      <w:r w:rsidRPr="0032784D">
        <w:rPr>
          <w:rFonts w:ascii="GHEA Grapalat" w:hAnsi="GHEA Grapalat"/>
          <w:sz w:val="22"/>
          <w:szCs w:val="22"/>
        </w:rPr>
        <w:softHyphen/>
        <w:t>թյան ոլորտում 2019 թվականի ընթացքում կատարվել են հետևյալ հիմնական աշխատանք</w:t>
      </w:r>
      <w:r w:rsidRPr="0032784D">
        <w:rPr>
          <w:rFonts w:ascii="GHEA Grapalat" w:hAnsi="GHEA Grapalat"/>
          <w:sz w:val="22"/>
          <w:szCs w:val="22"/>
        </w:rPr>
        <w:softHyphen/>
        <w:t>ները.</w:t>
      </w:r>
    </w:p>
    <w:p w:rsidR="00B54BFC" w:rsidRPr="0032784D" w:rsidRDefault="00B54BFC" w:rsidP="00B54BFC">
      <w:pPr>
        <w:numPr>
          <w:ilvl w:val="0"/>
          <w:numId w:val="6"/>
        </w:numPr>
        <w:tabs>
          <w:tab w:val="left" w:pos="851"/>
        </w:tabs>
        <w:spacing w:line="360" w:lineRule="auto"/>
        <w:ind w:left="0" w:firstLine="567"/>
        <w:jc w:val="both"/>
        <w:rPr>
          <w:rFonts w:ascii="GHEA Grapalat" w:hAnsi="GHEA Grapalat"/>
          <w:sz w:val="22"/>
          <w:szCs w:val="22"/>
        </w:rPr>
      </w:pPr>
      <w:r w:rsidRPr="0032784D">
        <w:rPr>
          <w:rFonts w:ascii="GHEA Grapalat" w:hAnsi="GHEA Grapalat"/>
          <w:sz w:val="22"/>
          <w:szCs w:val="22"/>
        </w:rPr>
        <w:t>Համաձայն 2016 թվականի նոյեմբերի 21-ին ՀՀ կառավարության` ի դեմս ՀՀ ԷԵԲՊՆ ջրային տնտեսության պետական կոմիտեի, «Վեոլիա Օ Ժեներալ դեզ Օ» կոմանդիտային բաժնետիրական ընկերության և «Վեոլիա Ջուր» փակ բաժնետիրական ընկերության միջև ստորագրված վարձակալության պայմանագրի, որն ուժի մեջ է մտել 2017 թվականի հունվարի 1-ից, 2019 թվականին «Վեոլիա Ջուր» ՓԲԸ-ի կողմից ապահովվել են 2001.2 մլն դրամի չափով ՀՀ պետական բյուջեի մուտքեր։</w:t>
      </w:r>
    </w:p>
    <w:p w:rsidR="00B54BFC" w:rsidRPr="0032784D" w:rsidRDefault="00B54BFC" w:rsidP="00B54BFC">
      <w:pPr>
        <w:spacing w:line="360" w:lineRule="auto"/>
        <w:ind w:firstLine="567"/>
        <w:jc w:val="both"/>
        <w:rPr>
          <w:rFonts w:ascii="GHEA Grapalat" w:hAnsi="GHEA Grapalat"/>
          <w:sz w:val="22"/>
          <w:szCs w:val="22"/>
        </w:rPr>
      </w:pPr>
      <w:r w:rsidRPr="0032784D">
        <w:rPr>
          <w:rFonts w:ascii="GHEA Grapalat" w:hAnsi="GHEA Grapalat"/>
          <w:sz w:val="22"/>
          <w:szCs w:val="22"/>
        </w:rPr>
        <w:t xml:space="preserve">Համաձայն Վարձակալության պայմանագրի, Վարձակալի՝ «Վեոլիա Ջուր» ՓԲԸ-ի կողմից ներկայացվել է պայմանագրային 2-րդ տարվա (2018թ.) պարտադիր կապիտալ աշխատանքների ծրագրի (ՊԿԱԾ) իրականացման հաշվետվությունը։ ՊԿԱԾ-ի շրջանակներում ջրառի կետերում տեղադրվել են 185 հոսքաչափեր, ճնշման մոնիթորինգի համար 300 լոգերներ։ Վերակառուցվել և վերանորոգվել են ջրագծեր, կոյուղագծեր, օրվա կարգավորիչ ջրամբարներ և կապտաժներ։ </w:t>
      </w:r>
      <w:r w:rsidRPr="0032784D">
        <w:rPr>
          <w:rFonts w:ascii="GHEA Grapalat" w:hAnsi="GHEA Grapalat"/>
          <w:sz w:val="22"/>
          <w:szCs w:val="22"/>
        </w:rPr>
        <w:lastRenderedPageBreak/>
        <w:t xml:space="preserve">Իրականացվել են 2017 թվականի ՊԿԱԾ-ի շրջանակներում ստեղծված գույքի ուսումնասիրության և ընդունման-հանձնման աշխատանքներ։ </w:t>
      </w:r>
    </w:p>
    <w:p w:rsidR="00B54BFC" w:rsidRPr="0032784D" w:rsidRDefault="00B54BFC" w:rsidP="00B54BFC">
      <w:pPr>
        <w:spacing w:line="360" w:lineRule="auto"/>
        <w:ind w:firstLine="567"/>
        <w:jc w:val="both"/>
        <w:rPr>
          <w:rFonts w:ascii="GHEA Grapalat" w:hAnsi="GHEA Grapalat"/>
          <w:sz w:val="22"/>
          <w:szCs w:val="22"/>
        </w:rPr>
      </w:pPr>
      <w:r w:rsidRPr="0032784D">
        <w:rPr>
          <w:rFonts w:ascii="GHEA Grapalat" w:hAnsi="GHEA Grapalat"/>
          <w:sz w:val="22"/>
          <w:szCs w:val="22"/>
        </w:rPr>
        <w:t xml:space="preserve">Ուսումնասիրվել են Վարձակալի կողմից ներկայացված և Վարձատուի միջոցներով իրականացվող 26 անուն աշխատանքների նախագծանախահաշվային փաստաթղթերի փաթեթները, որոնցից 8-ը գտնվում են շինարարության փուլում, իսկ մնացածը՝ հայտերի մշակման գործընթացում։ </w:t>
      </w:r>
    </w:p>
    <w:p w:rsidR="00B54BFC" w:rsidRPr="0032784D" w:rsidRDefault="00B54BFC" w:rsidP="00B54BFC">
      <w:pPr>
        <w:spacing w:line="360" w:lineRule="auto"/>
        <w:ind w:firstLine="567"/>
        <w:jc w:val="both"/>
        <w:rPr>
          <w:rFonts w:ascii="GHEA Grapalat" w:hAnsi="GHEA Grapalat"/>
          <w:sz w:val="22"/>
          <w:szCs w:val="22"/>
        </w:rPr>
      </w:pPr>
      <w:r w:rsidRPr="0032784D">
        <w:rPr>
          <w:rFonts w:ascii="GHEA Grapalat" w:hAnsi="GHEA Grapalat"/>
          <w:sz w:val="22"/>
          <w:szCs w:val="22"/>
        </w:rPr>
        <w:t>Իրականացվում են նախապատրաստական աշխատանքներ Երևանի «Աերացիա» կեղտաջրերի մաքրման կայանի ամբողջական շահագործման հանձնման ուղղությամբ, այդ թվում՝ նոր օպերատորի ներգրավման միջոցով։</w:t>
      </w:r>
    </w:p>
    <w:p w:rsidR="00B54BFC" w:rsidRPr="0032784D" w:rsidRDefault="00B54BFC" w:rsidP="00B54BFC">
      <w:pPr>
        <w:spacing w:line="360" w:lineRule="auto"/>
        <w:ind w:firstLine="567"/>
        <w:jc w:val="both"/>
        <w:rPr>
          <w:rFonts w:ascii="GHEA Grapalat" w:hAnsi="GHEA Grapalat"/>
          <w:sz w:val="22"/>
          <w:szCs w:val="22"/>
        </w:rPr>
      </w:pPr>
      <w:r w:rsidRPr="0032784D">
        <w:rPr>
          <w:rFonts w:ascii="GHEA Grapalat" w:hAnsi="GHEA Grapalat"/>
          <w:sz w:val="22"/>
          <w:szCs w:val="22"/>
        </w:rPr>
        <w:t>Սակագնի բարձրացում թույլ չտալու համար, «Վեոլիա Ջուր&gt;&gt; ՓԲԸ-ի հետ 2019 թվականի հուլիսի 25-ին կնքվել է N 13 համաձայնագիրը, որի արդյունքում 2020 թվականի համար սահմանվել է նույն սակագինը, որը գործում էր 2017 թվականին։</w:t>
      </w:r>
    </w:p>
    <w:p w:rsidR="00B54BFC" w:rsidRPr="0032784D" w:rsidRDefault="00B54BFC" w:rsidP="00B54BFC">
      <w:pPr>
        <w:spacing w:line="360" w:lineRule="auto"/>
        <w:ind w:firstLine="567"/>
        <w:jc w:val="both"/>
        <w:rPr>
          <w:rFonts w:ascii="GHEA Grapalat" w:hAnsi="GHEA Grapalat"/>
          <w:sz w:val="22"/>
          <w:szCs w:val="22"/>
        </w:rPr>
      </w:pPr>
      <w:r w:rsidRPr="0032784D">
        <w:rPr>
          <w:rFonts w:ascii="GHEA Grapalat" w:hAnsi="GHEA Grapalat"/>
          <w:sz w:val="22"/>
          <w:szCs w:val="22"/>
        </w:rPr>
        <w:t xml:space="preserve">Մշակվել են «Կեղտաջրերի հեռացման բնագավառի զարգացման հայեցակարգը և հայեցակարգի իրականացման միջոցառումների ծրագիրը հաստատելու մասին», «Հայաստանի Հանրապետության ջրամբարաշինության և ջրային պաշարների կառավարման հայեցակարգին և Հայաստանի Հանրապետության ջրամբարաշինության և պաշարների կառավարման և զարգացմանն ուղղված միջոցառումների ծրագրին հավանություն տալու մասին», «Հայաստանի Հանրապետության ոռոգման համակարգի զարգացմանն ուղղված հայեցակարգն ու միջոցառումների ծրագիրը հաստատելու մասին» և «Ջրօգտագործողների ընկերությունների ինստիտուցիոնալ հզորացմանն ուղղված հայեցակարգին և ջրօգտագործողների ընկերությունների ինստիտուցիոնալ հզորացմանն ուղղված միջոցառումների ծրագրին հավանություն տալու մասին» Հայաստանի Հանրապետության կառավարության որոշումների նախագծերը, ստացվել և ամփոփվել են դրանց վերաբերյալ շահագրգիռ մարմինների կարծիքները։ </w:t>
      </w:r>
    </w:p>
    <w:p w:rsidR="00B54BFC" w:rsidRPr="0032784D" w:rsidRDefault="00B54BFC" w:rsidP="00B54BFC">
      <w:pPr>
        <w:numPr>
          <w:ilvl w:val="0"/>
          <w:numId w:val="6"/>
        </w:numPr>
        <w:tabs>
          <w:tab w:val="left" w:pos="851"/>
        </w:tabs>
        <w:spacing w:line="360" w:lineRule="auto"/>
        <w:ind w:left="0" w:firstLine="567"/>
        <w:jc w:val="both"/>
        <w:rPr>
          <w:rFonts w:ascii="GHEA Grapalat" w:hAnsi="GHEA Grapalat"/>
          <w:sz w:val="22"/>
          <w:szCs w:val="22"/>
        </w:rPr>
      </w:pPr>
      <w:r w:rsidRPr="0032784D">
        <w:rPr>
          <w:rFonts w:ascii="GHEA Grapalat" w:hAnsi="GHEA Grapalat"/>
          <w:sz w:val="22"/>
          <w:szCs w:val="22"/>
        </w:rPr>
        <w:t>Ոռոգման նպատակով ջրառ իրականացնող «Ջրառ» փակ բաժնետիրական ընկերության, ինչպես նաև ոռոգման ջուր մատակարարող 15 ջրօգտագործողների ընկերությունների գործունեությունների արդյունքներով ապահովվել է 82.78 հազ. հա հողատարածքների կայուն ջրամատակարարումը՝ 2018 թվականի 79.06 հազ. հա-ի դիմաց։</w:t>
      </w:r>
    </w:p>
    <w:p w:rsidR="00B54BFC" w:rsidRPr="0032784D" w:rsidRDefault="00B54BFC" w:rsidP="00B54BFC">
      <w:pPr>
        <w:numPr>
          <w:ilvl w:val="0"/>
          <w:numId w:val="6"/>
        </w:numPr>
        <w:tabs>
          <w:tab w:val="left" w:pos="851"/>
        </w:tabs>
        <w:spacing w:line="360" w:lineRule="auto"/>
        <w:ind w:left="0" w:firstLine="567"/>
        <w:jc w:val="both"/>
        <w:rPr>
          <w:rFonts w:ascii="GHEA Grapalat" w:hAnsi="GHEA Grapalat"/>
          <w:sz w:val="22"/>
          <w:szCs w:val="22"/>
        </w:rPr>
      </w:pPr>
      <w:r w:rsidRPr="0032784D">
        <w:rPr>
          <w:rFonts w:ascii="GHEA Grapalat" w:hAnsi="GHEA Grapalat"/>
          <w:sz w:val="22"/>
          <w:szCs w:val="22"/>
        </w:rPr>
        <w:t xml:space="preserve">Համակարգի կազմակերպությունների հիմնական գործունեության վերլուծությունը ցույց է տալիս, որ 2019 թվականին իրագործվել են հաստատված ծրագրերը։ </w:t>
      </w:r>
    </w:p>
    <w:p w:rsidR="00B54BFC" w:rsidRPr="0032784D" w:rsidRDefault="00B54BFC" w:rsidP="00B54BFC">
      <w:pPr>
        <w:spacing w:line="360" w:lineRule="auto"/>
        <w:ind w:firstLine="567"/>
        <w:jc w:val="both"/>
        <w:rPr>
          <w:rFonts w:ascii="GHEA Grapalat" w:hAnsi="GHEA Grapalat"/>
          <w:sz w:val="22"/>
          <w:szCs w:val="22"/>
        </w:rPr>
      </w:pPr>
      <w:r w:rsidRPr="0032784D">
        <w:rPr>
          <w:rFonts w:ascii="GHEA Grapalat" w:hAnsi="GHEA Grapalat"/>
          <w:sz w:val="22"/>
          <w:szCs w:val="22"/>
        </w:rPr>
        <w:t xml:space="preserve">Ոռոգման և խմելու ջրամատակարարման ծառայությունների դիմաց հավաքագրումների գծով 2019 թվականին համակարգի գանձումը կազմել է շուրջ 26.53 մլրդ դրամ` 2018 թվականի 23.85 մլրդ դրամի փոխարեն կամ ավել է գանձվել 2.7 մլրդ դրամ։ </w:t>
      </w:r>
    </w:p>
    <w:p w:rsidR="00B54BFC" w:rsidRPr="0032784D" w:rsidRDefault="00B54BFC" w:rsidP="00B54BFC">
      <w:pPr>
        <w:spacing w:line="360" w:lineRule="auto"/>
        <w:ind w:firstLine="567"/>
        <w:jc w:val="both"/>
        <w:rPr>
          <w:rFonts w:ascii="GHEA Grapalat" w:hAnsi="GHEA Grapalat"/>
          <w:sz w:val="22"/>
          <w:szCs w:val="22"/>
        </w:rPr>
      </w:pPr>
      <w:r w:rsidRPr="0032784D">
        <w:rPr>
          <w:rFonts w:ascii="GHEA Grapalat" w:hAnsi="GHEA Grapalat"/>
          <w:sz w:val="22"/>
          <w:szCs w:val="22"/>
        </w:rPr>
        <w:lastRenderedPageBreak/>
        <w:t>Խմելու ջրի մասով գանձվել է շուրջ 22.46 մլրդ դրամ` 2018 թվականի 20.62 մլրդ դրամի դիմաց կամ ավել է գանձվել 1.84 մլրդ դրամ, իսկ ոռոգման ոլորտում գանձվել է 4.06 մլրդ դրամ՝ 2018 թվականի 3.23 մլրդ դրամի դիմաց կամ ավել է գանձվել շուրջ 830 մլն դրամ։</w:t>
      </w:r>
    </w:p>
    <w:p w:rsidR="00B54BFC" w:rsidRPr="0032784D" w:rsidRDefault="00B54BFC" w:rsidP="00B54BFC">
      <w:pPr>
        <w:spacing w:line="360" w:lineRule="auto"/>
        <w:ind w:firstLine="567"/>
        <w:jc w:val="both"/>
        <w:rPr>
          <w:rFonts w:ascii="GHEA Grapalat" w:hAnsi="GHEA Grapalat"/>
          <w:sz w:val="22"/>
          <w:szCs w:val="22"/>
        </w:rPr>
      </w:pPr>
      <w:r w:rsidRPr="0032784D">
        <w:rPr>
          <w:rFonts w:ascii="GHEA Grapalat" w:hAnsi="GHEA Grapalat"/>
          <w:sz w:val="22"/>
          <w:szCs w:val="22"/>
        </w:rPr>
        <w:t>2019 թվականին համակարգն ունեցել է էլեկտրաէներգիայի խնայողություն։ 2019 թվականին էլեկտրաէներգիայի ծախսը կազմել է 209.91 մլն կՎտ</w:t>
      </w:r>
      <w:r w:rsidRPr="0032784D">
        <w:rPr>
          <w:rFonts w:ascii="GHEA Grapalat" w:hAnsi="GHEA Grapalat"/>
          <w:sz w:val="22"/>
          <w:szCs w:val="22"/>
          <w:lang w:val="en-US"/>
        </w:rPr>
        <w:t>ժ</w:t>
      </w:r>
      <w:r w:rsidRPr="0032784D">
        <w:rPr>
          <w:rFonts w:ascii="GHEA Grapalat" w:hAnsi="GHEA Grapalat"/>
          <w:sz w:val="22"/>
          <w:szCs w:val="22"/>
        </w:rPr>
        <w:t xml:space="preserve"> կամ 7.76 մլրդ դրամ՝ 2018 թվականի 224.64</w:t>
      </w:r>
      <w:r w:rsidRPr="0032784D">
        <w:rPr>
          <w:rFonts w:ascii="Courier New" w:hAnsi="Courier New" w:cs="Courier New"/>
          <w:sz w:val="22"/>
          <w:szCs w:val="22"/>
        </w:rPr>
        <w:t> </w:t>
      </w:r>
      <w:r w:rsidRPr="0032784D">
        <w:rPr>
          <w:rFonts w:ascii="GHEA Grapalat" w:hAnsi="GHEA Grapalat"/>
          <w:sz w:val="22"/>
          <w:szCs w:val="22"/>
        </w:rPr>
        <w:t>մլն կՎտ</w:t>
      </w:r>
      <w:r w:rsidRPr="0032784D">
        <w:rPr>
          <w:rFonts w:ascii="GHEA Grapalat" w:hAnsi="GHEA Grapalat"/>
          <w:sz w:val="22"/>
          <w:szCs w:val="22"/>
          <w:lang w:val="en-US"/>
        </w:rPr>
        <w:t>ժ-ի</w:t>
      </w:r>
      <w:r w:rsidRPr="0032784D">
        <w:rPr>
          <w:rFonts w:ascii="GHEA Grapalat" w:hAnsi="GHEA Grapalat"/>
          <w:sz w:val="22"/>
          <w:szCs w:val="22"/>
        </w:rPr>
        <w:t xml:space="preserve"> կամ 8.42 մլրդ դրամի դիմաց, կամ պակաս է ծախսվել 14.74 մլն կՎտժ։ Ոռոգման ոլորտում էլեկտրաէներգիայի ծախսը կազմել է 151.41 մլն կՎտժ կամ 5.87 մլրդ դրամ։</w:t>
      </w:r>
    </w:p>
    <w:p w:rsidR="00B54BFC" w:rsidRPr="0032784D" w:rsidRDefault="00B54BFC" w:rsidP="00B54BFC">
      <w:pPr>
        <w:numPr>
          <w:ilvl w:val="0"/>
          <w:numId w:val="6"/>
        </w:numPr>
        <w:tabs>
          <w:tab w:val="left" w:pos="851"/>
        </w:tabs>
        <w:spacing w:line="360" w:lineRule="auto"/>
        <w:ind w:left="0" w:firstLine="567"/>
        <w:jc w:val="both"/>
        <w:rPr>
          <w:rFonts w:ascii="GHEA Grapalat" w:hAnsi="GHEA Grapalat"/>
          <w:sz w:val="22"/>
          <w:szCs w:val="22"/>
        </w:rPr>
      </w:pPr>
      <w:r w:rsidRPr="0032784D">
        <w:rPr>
          <w:rFonts w:ascii="GHEA Grapalat" w:hAnsi="GHEA Grapalat"/>
          <w:sz w:val="22"/>
          <w:szCs w:val="22"/>
        </w:rPr>
        <w:t>2019 թվականին ջրային տնտեսության համակարգի կազմակերպությունների կողմից ՀՀ պետական բյուջե են փոխանցվել շուրջ 12.5 մլրդ դրամի հարկեր, տուրքեր և պարտադիր վճարներ։</w:t>
      </w:r>
    </w:p>
    <w:p w:rsidR="00B54BFC" w:rsidRPr="0032784D" w:rsidRDefault="00B54BFC" w:rsidP="00B54BFC">
      <w:pPr>
        <w:numPr>
          <w:ilvl w:val="0"/>
          <w:numId w:val="6"/>
        </w:numPr>
        <w:tabs>
          <w:tab w:val="left" w:pos="851"/>
        </w:tabs>
        <w:spacing w:line="360" w:lineRule="auto"/>
        <w:ind w:left="0" w:firstLine="567"/>
        <w:jc w:val="both"/>
        <w:rPr>
          <w:rFonts w:ascii="GHEA Grapalat" w:hAnsi="GHEA Grapalat"/>
          <w:sz w:val="22"/>
          <w:szCs w:val="22"/>
        </w:rPr>
      </w:pPr>
      <w:r w:rsidRPr="0032784D">
        <w:rPr>
          <w:rFonts w:ascii="GHEA Grapalat" w:hAnsi="GHEA Grapalat"/>
          <w:sz w:val="22"/>
          <w:szCs w:val="22"/>
        </w:rPr>
        <w:t>2019 թվականի հունիսի 6-ին ընդունվել է «Ոռոգման նպատակով 2019 թվականին Սևանա լճից ջրառի մասին» ՀՀ կառավարության N 698-Ա որոշումը, որով ոռոգման նպատակով Սևանա լճից 2019 թվականի ջրառի չափաքանակը սահմանվել է մինչև 170 մլն խոր.մ։</w:t>
      </w:r>
    </w:p>
    <w:p w:rsidR="00B54BFC" w:rsidRPr="0032784D" w:rsidRDefault="00B54BFC" w:rsidP="00B54BFC">
      <w:pPr>
        <w:spacing w:line="360" w:lineRule="auto"/>
        <w:ind w:firstLine="567"/>
        <w:jc w:val="both"/>
        <w:rPr>
          <w:rFonts w:ascii="GHEA Grapalat" w:hAnsi="GHEA Grapalat"/>
          <w:sz w:val="22"/>
          <w:szCs w:val="22"/>
        </w:rPr>
      </w:pPr>
      <w:r w:rsidRPr="0032784D">
        <w:rPr>
          <w:rFonts w:ascii="GHEA Grapalat" w:hAnsi="GHEA Grapalat"/>
          <w:sz w:val="22"/>
          <w:szCs w:val="22"/>
        </w:rPr>
        <w:t>2019 թվականի հունիսի 8-ից մինչև նոյեմբերի 1-ը Սևանա լճից ոռոգման նպատակով բաց է թողնվել 147.2 մլն խոր. մ ջուր, (նախորդ տարվա ոռոգման շրջանում բաց էր թողնվել 200.623 մլն խոր. մ ջուր), իսկ Արփա-Սևան թունելով Սևանա լիճ է տեղափոխվել 160.026 մլն խոր. մ ջուր։ Սևանա լճի մակարդակը 2019 թվականի դեկտեմբերի 31-ի դրությամբ կազմել է 1900.43 մ, նախորդ տարվա նույն օրվա դրությամբ` 1900.39 մ։</w:t>
      </w:r>
    </w:p>
    <w:p w:rsidR="00B54BFC" w:rsidRPr="0032784D" w:rsidRDefault="00B54BFC" w:rsidP="00B54BFC">
      <w:pPr>
        <w:numPr>
          <w:ilvl w:val="0"/>
          <w:numId w:val="6"/>
        </w:numPr>
        <w:tabs>
          <w:tab w:val="left" w:pos="851"/>
        </w:tabs>
        <w:spacing w:line="360" w:lineRule="auto"/>
        <w:ind w:left="0" w:firstLine="567"/>
        <w:jc w:val="both"/>
        <w:rPr>
          <w:rFonts w:ascii="GHEA Grapalat" w:hAnsi="GHEA Grapalat"/>
          <w:sz w:val="22"/>
          <w:szCs w:val="22"/>
        </w:rPr>
      </w:pPr>
      <w:r w:rsidRPr="0032784D">
        <w:rPr>
          <w:rFonts w:ascii="GHEA Grapalat" w:hAnsi="GHEA Grapalat"/>
          <w:sz w:val="22"/>
          <w:szCs w:val="22"/>
        </w:rPr>
        <w:t>«Որոտան-Արփա-Սևան» հիդրոհանգույցի ջրային համակարգը 2004 թվականի օգոստոսի 17-ին կնքված N ԾՁԲ-04/36 պայմա</w:t>
      </w:r>
      <w:r w:rsidRPr="0032784D">
        <w:rPr>
          <w:rFonts w:ascii="GHEA Grapalat" w:hAnsi="GHEA Grapalat"/>
          <w:sz w:val="22"/>
          <w:szCs w:val="22"/>
        </w:rPr>
        <w:softHyphen/>
        <w:t>նագրի համաձայն հանձնվել է հավատարմագրային կառա</w:t>
      </w:r>
      <w:r w:rsidRPr="0032784D">
        <w:rPr>
          <w:rFonts w:ascii="GHEA Grapalat" w:hAnsi="GHEA Grapalat"/>
          <w:sz w:val="22"/>
          <w:szCs w:val="22"/>
        </w:rPr>
        <w:softHyphen/>
        <w:t xml:space="preserve">վարման «Արփա-Սևան» ԲԲԸ-ին։ </w:t>
      </w:r>
    </w:p>
    <w:p w:rsidR="00B54BFC" w:rsidRPr="0032784D" w:rsidRDefault="00B54BFC" w:rsidP="00B54BFC">
      <w:pPr>
        <w:spacing w:line="360" w:lineRule="auto"/>
        <w:ind w:firstLine="567"/>
        <w:jc w:val="both"/>
        <w:rPr>
          <w:rFonts w:ascii="GHEA Grapalat" w:hAnsi="GHEA Grapalat"/>
          <w:sz w:val="22"/>
          <w:szCs w:val="22"/>
        </w:rPr>
      </w:pPr>
      <w:r w:rsidRPr="0032784D">
        <w:rPr>
          <w:rFonts w:ascii="GHEA Grapalat" w:hAnsi="GHEA Grapalat"/>
          <w:sz w:val="22"/>
          <w:szCs w:val="22"/>
        </w:rPr>
        <w:t>«Որոտան-Արփա-Սևան թունելի ջրային համակարգի կառավարում» ծրագրի «Արփա-Սևան թունելի հավատարմագրային կառավարում» միջոցառման շրջանակներում 2019 թվականին հատկացվել է 205.8 մլն դրամ։</w:t>
      </w:r>
    </w:p>
    <w:p w:rsidR="00B54BFC" w:rsidRPr="0032784D" w:rsidRDefault="00B54BFC" w:rsidP="00B54BFC">
      <w:pPr>
        <w:spacing w:line="360" w:lineRule="auto"/>
        <w:ind w:firstLine="567"/>
        <w:jc w:val="both"/>
        <w:rPr>
          <w:rFonts w:ascii="GHEA Grapalat" w:hAnsi="GHEA Grapalat"/>
          <w:sz w:val="22"/>
          <w:szCs w:val="22"/>
        </w:rPr>
      </w:pPr>
      <w:r w:rsidRPr="0032784D">
        <w:rPr>
          <w:rFonts w:ascii="GHEA Grapalat" w:hAnsi="GHEA Grapalat"/>
          <w:sz w:val="22"/>
          <w:szCs w:val="22"/>
        </w:rPr>
        <w:t>«Արփա-Սևան ջրային համակարգի տեխնիկական վիճակի բարելավում» միջոցառմամբ Արփա-Սևան թիվ 2 թունելի առանձին վթարային հատվածների հիմնանորոգման աշխատանքներն իրականացվել են պա</w:t>
      </w:r>
      <w:r w:rsidR="00172D99" w:rsidRPr="0032784D">
        <w:rPr>
          <w:rFonts w:ascii="GHEA Grapalat" w:hAnsi="GHEA Grapalat"/>
          <w:sz w:val="22"/>
          <w:szCs w:val="22"/>
          <w:lang w:val="en-US"/>
        </w:rPr>
        <w:t>յ</w:t>
      </w:r>
      <w:r w:rsidRPr="0032784D">
        <w:rPr>
          <w:rFonts w:ascii="GHEA Grapalat" w:hAnsi="GHEA Grapalat"/>
          <w:sz w:val="22"/>
          <w:szCs w:val="22"/>
        </w:rPr>
        <w:t xml:space="preserve">մանագրով նախատեսված ժամանակացույցին համապատասխան։ Միջոցառման ներդրումների չափը 2019 թվականին կազմել է 1786.5 մլն դրամ։ Հիմնանորոգման աշխատանքները տևել են 3 տարի՝ 4998.4 մլն դրամ ընդհանուր արժեքով։ </w:t>
      </w:r>
    </w:p>
    <w:p w:rsidR="00B54BFC" w:rsidRPr="0032784D" w:rsidRDefault="00B54BFC" w:rsidP="00B54BFC">
      <w:pPr>
        <w:spacing w:line="360" w:lineRule="auto"/>
        <w:ind w:firstLine="567"/>
        <w:jc w:val="both"/>
        <w:rPr>
          <w:rFonts w:ascii="GHEA Grapalat" w:hAnsi="GHEA Grapalat"/>
          <w:sz w:val="22"/>
          <w:szCs w:val="22"/>
        </w:rPr>
      </w:pPr>
      <w:r w:rsidRPr="0032784D">
        <w:rPr>
          <w:rFonts w:ascii="GHEA Grapalat" w:hAnsi="GHEA Grapalat"/>
          <w:sz w:val="22"/>
          <w:szCs w:val="22"/>
        </w:rPr>
        <w:t>Թունելով ջուր տեղափոխելու նպատակով հիմնանորոգման աշխատանքները դադարեցվել են 2019 թվականի ապրիլի 1-ին։ Շինարարական աշխատանքները վերսկսվել են 2019 թվականի սեպտեմբերի 5-ից և ամբողջությամբ ավարտվել են դեկտեմբերի 20-ին։</w:t>
      </w:r>
    </w:p>
    <w:p w:rsidR="00B54BFC" w:rsidRPr="0032784D" w:rsidRDefault="00B54BFC" w:rsidP="00B54BFC">
      <w:pPr>
        <w:numPr>
          <w:ilvl w:val="0"/>
          <w:numId w:val="6"/>
        </w:numPr>
        <w:tabs>
          <w:tab w:val="left" w:pos="851"/>
        </w:tabs>
        <w:spacing w:line="360" w:lineRule="auto"/>
        <w:ind w:left="0" w:firstLine="567"/>
        <w:jc w:val="both"/>
        <w:rPr>
          <w:rFonts w:ascii="GHEA Grapalat" w:hAnsi="GHEA Grapalat"/>
          <w:sz w:val="22"/>
          <w:szCs w:val="22"/>
        </w:rPr>
      </w:pPr>
      <w:r w:rsidRPr="0032784D">
        <w:rPr>
          <w:rFonts w:ascii="GHEA Grapalat" w:hAnsi="GHEA Grapalat"/>
          <w:sz w:val="22"/>
          <w:szCs w:val="22"/>
        </w:rPr>
        <w:lastRenderedPageBreak/>
        <w:t>2019 թվականի ընթացքում «Վեոլիա Ջուր» ՓԲԸ-ի սպասարկման տարածքում ջրամատակարարման միջին կշռային տևողությունը Երևան քաղաքում եղել է 23.6 ժամ/օր, այլ քաղաքային համայնքներում 19 ժամ/օր, իսկ գյուղական տարածքներում՝ 18 ժամ/օր։</w:t>
      </w:r>
    </w:p>
    <w:p w:rsidR="00B54BFC" w:rsidRPr="0032784D" w:rsidRDefault="00B54BFC" w:rsidP="00161014">
      <w:pPr>
        <w:numPr>
          <w:ilvl w:val="0"/>
          <w:numId w:val="6"/>
        </w:numPr>
        <w:tabs>
          <w:tab w:val="left" w:pos="851"/>
        </w:tabs>
        <w:spacing w:line="360" w:lineRule="auto"/>
        <w:ind w:left="0" w:firstLine="567"/>
        <w:jc w:val="both"/>
        <w:rPr>
          <w:rFonts w:ascii="GHEA Grapalat" w:eastAsia="Tahoma" w:hAnsi="GHEA Grapalat" w:cs="Tahoma"/>
          <w:b/>
          <w:sz w:val="22"/>
          <w:szCs w:val="22"/>
        </w:rPr>
      </w:pPr>
      <w:r w:rsidRPr="0032784D">
        <w:rPr>
          <w:rFonts w:ascii="GHEA Grapalat" w:hAnsi="GHEA Grapalat"/>
          <w:sz w:val="22"/>
          <w:szCs w:val="22"/>
        </w:rPr>
        <w:t>Ջրամբարաշինության (Կապսի, Վեդու, փոքր ու միջին ջրամբարներ) և ենթակառուցվածքների արդիականացման ծրագրերի նախապատրաստման ուղղությամբ իրականացվել են համապատասխան աշխատանքներ։ Վեդու ջրամբարի իշխման տակ գտնվող ներտնտեսային ոռոգման ցանցի մանրամասն նախագծային աշխատանքներն ամբողջությամբ ավարտված են, իսկ շինարարական աշխատանքները մեկնարկել են 2020 թվականին՝ շուրջ երկու տարի տևողությամբ: Կապսի ջրամբարի մասով 2019 թվականի ընթացքում մշակվել են ինքնահոս համակարգի կառուցման մանրամասն նախագծման և տեխնիկական վերահսկողության մրցութային փաստաթղթերն ու առաջադրանքի պայմանները, որոնք ներկայացվելու են KFW բանկի հաստատմանը։ Շինարարական աշխատանքները մեկնարկել են 2020 թվականին՝ շուրջ երեք տարի տևողությամբ։ ՊՄԳ շրջանակներում հանրապետությունում ավելի քան 30 փոքր և միջին ջրամբարների կառուցման աշխատանքների մասով տեղի են ունեցել բազմաթիվ քննարկումներ, սակայն ֆինանսավորման բացակայության պատճառով փոքր և միջին ջրամբարների կառուցման ծրագրերի տեխնիկատնտեսական ուսումնասիրությունների և նախնական նախագծանա-խահաշվային փաստաթղթերի կազմման աշխատանքներ դեռևս չեն իրականացվել: Անհրաժեշտություն է առաջացել իրականացնել լրացուցիչ մասնագիտական, այդ թվում՝ դաշտային աշխատանքներ, ինչպես տեխնիկական, այնպես էլ տնտեսական հիմնավորվածությունը գնահատելու նպատակով։</w:t>
      </w:r>
    </w:p>
    <w:p w:rsidR="00161014" w:rsidRPr="0032784D" w:rsidRDefault="00161014" w:rsidP="00B54BFC">
      <w:pPr>
        <w:spacing w:line="480" w:lineRule="auto"/>
        <w:ind w:firstLine="567"/>
        <w:jc w:val="both"/>
        <w:rPr>
          <w:rFonts w:ascii="GHEA Grapalat" w:eastAsia="Tahoma" w:hAnsi="GHEA Grapalat" w:cs="Tahoma"/>
          <w:b/>
          <w:sz w:val="22"/>
          <w:szCs w:val="22"/>
          <w:lang w:val="en-US"/>
        </w:rPr>
      </w:pPr>
    </w:p>
    <w:p w:rsidR="00B54BFC" w:rsidRPr="0032784D" w:rsidRDefault="00B54BFC" w:rsidP="00B54BFC">
      <w:pPr>
        <w:spacing w:line="480" w:lineRule="auto"/>
        <w:ind w:firstLine="567"/>
        <w:jc w:val="both"/>
        <w:rPr>
          <w:rFonts w:ascii="GHEA Grapalat" w:hAnsi="GHEA Grapalat"/>
          <w:b/>
          <w:sz w:val="22"/>
          <w:szCs w:val="22"/>
        </w:rPr>
      </w:pPr>
      <w:r w:rsidRPr="0032784D">
        <w:rPr>
          <w:rFonts w:ascii="GHEA Grapalat" w:eastAsia="Tahoma" w:hAnsi="GHEA Grapalat" w:cs="Tahoma"/>
          <w:b/>
          <w:sz w:val="22"/>
          <w:szCs w:val="22"/>
        </w:rPr>
        <w:t>Տրանսպորտ</w:t>
      </w:r>
    </w:p>
    <w:p w:rsidR="00B54BFC" w:rsidRPr="0032784D" w:rsidRDefault="00B54BFC" w:rsidP="00B54BFC">
      <w:pPr>
        <w:spacing w:line="360" w:lineRule="auto"/>
        <w:ind w:firstLine="567"/>
        <w:jc w:val="both"/>
        <w:rPr>
          <w:rFonts w:ascii="GHEA Grapalat" w:eastAsia="Tahoma" w:hAnsi="GHEA Grapalat" w:cs="Tahoma"/>
          <w:b/>
          <w:i/>
          <w:sz w:val="22"/>
          <w:szCs w:val="22"/>
        </w:rPr>
      </w:pPr>
      <w:r w:rsidRPr="0032784D">
        <w:rPr>
          <w:rFonts w:ascii="GHEA Grapalat" w:eastAsia="Tahoma" w:hAnsi="GHEA Grapalat" w:cs="Tahoma"/>
          <w:b/>
          <w:i/>
          <w:sz w:val="22"/>
          <w:szCs w:val="22"/>
        </w:rPr>
        <w:t>Ճանապարհային տնտեսություն</w:t>
      </w:r>
    </w:p>
    <w:p w:rsidR="00B54BFC" w:rsidRPr="0032784D" w:rsidRDefault="00B54BFC" w:rsidP="00B54BFC">
      <w:pPr>
        <w:spacing w:line="360" w:lineRule="auto"/>
        <w:ind w:firstLine="567"/>
        <w:jc w:val="both"/>
        <w:rPr>
          <w:rFonts w:ascii="GHEA Grapalat" w:hAnsi="GHEA Grapalat"/>
          <w:sz w:val="22"/>
          <w:szCs w:val="22"/>
        </w:rPr>
      </w:pPr>
      <w:r w:rsidRPr="0032784D">
        <w:rPr>
          <w:rFonts w:ascii="GHEA Grapalat" w:hAnsi="GHEA Grapalat"/>
          <w:sz w:val="22"/>
          <w:szCs w:val="22"/>
        </w:rPr>
        <w:t>Հաշվի առնելով տրանսպորտային ենթակա</w:t>
      </w:r>
      <w:r w:rsidRPr="0032784D">
        <w:rPr>
          <w:rFonts w:ascii="GHEA Grapalat" w:hAnsi="GHEA Grapalat"/>
          <w:sz w:val="22"/>
          <w:szCs w:val="22"/>
        </w:rPr>
        <w:softHyphen/>
        <w:t>ռուց</w:t>
      </w:r>
      <w:r w:rsidRPr="0032784D">
        <w:rPr>
          <w:rFonts w:ascii="GHEA Grapalat" w:hAnsi="GHEA Grapalat"/>
          <w:sz w:val="22"/>
          <w:szCs w:val="22"/>
        </w:rPr>
        <w:softHyphen/>
        <w:t>վածքների կարևորությունը ՀՀ տնտեսության զարգացման բնագավառում՝ ՀՀ ընդհանուր օգտագործման ավտոմոբիլային ճանապարհների, ինչպես նաև դրանց վրա գտնվող տրանս</w:t>
      </w:r>
      <w:r w:rsidRPr="0032784D">
        <w:rPr>
          <w:rFonts w:ascii="GHEA Grapalat" w:hAnsi="GHEA Grapalat"/>
          <w:sz w:val="22"/>
          <w:szCs w:val="22"/>
        </w:rPr>
        <w:softHyphen/>
        <w:t>պորտային օբյեկտների (կամուրջներ, թունելներ և այլ արհեստական կառուցվածքներ) հիմնական և միջին նորոգումը, վերակառուցումը և ընթացիկ պահպանումը մշտապես գտնվում է ՀՀ կառավարության ուշադրության ներքո: Երթևեկության ինտենսիվության աճի, ուղևորա</w:t>
      </w:r>
      <w:r w:rsidRPr="0032784D">
        <w:rPr>
          <w:rFonts w:ascii="GHEA Grapalat" w:hAnsi="GHEA Grapalat"/>
          <w:sz w:val="22"/>
          <w:szCs w:val="22"/>
        </w:rPr>
        <w:softHyphen/>
        <w:t>փո</w:t>
      </w:r>
      <w:r w:rsidRPr="0032784D">
        <w:rPr>
          <w:rFonts w:ascii="GHEA Grapalat" w:hAnsi="GHEA Grapalat"/>
          <w:sz w:val="22"/>
          <w:szCs w:val="22"/>
        </w:rPr>
        <w:softHyphen/>
        <w:t>խադրում</w:t>
      </w:r>
      <w:r w:rsidRPr="0032784D">
        <w:rPr>
          <w:rFonts w:ascii="GHEA Grapalat" w:hAnsi="GHEA Grapalat"/>
          <w:sz w:val="22"/>
          <w:szCs w:val="22"/>
        </w:rPr>
        <w:softHyphen/>
        <w:t>ների ու բեռնափոխադրումների անվտանգության և արդյունավետության ապահովման նպատա</w:t>
      </w:r>
      <w:r w:rsidRPr="0032784D">
        <w:rPr>
          <w:rFonts w:ascii="GHEA Grapalat" w:hAnsi="GHEA Grapalat"/>
          <w:sz w:val="22"/>
          <w:szCs w:val="22"/>
        </w:rPr>
        <w:softHyphen/>
        <w:t xml:space="preserve">կով 2019 թվականին իրականացվել է պետական նշանակության ավտոմոբիլային ճանապարհների ու տրանսպորտային օբյեկտների հիմնանորոգում, ինչպես նաև պետական նշանակության ավտոմոբիլային ճանապարհների պահպանում, </w:t>
      </w:r>
      <w:r w:rsidRPr="0032784D">
        <w:rPr>
          <w:rFonts w:ascii="GHEA Grapalat" w:hAnsi="GHEA Grapalat"/>
          <w:sz w:val="22"/>
          <w:szCs w:val="22"/>
        </w:rPr>
        <w:lastRenderedPageBreak/>
        <w:t>շահագործում: Պետական նշանա</w:t>
      </w:r>
      <w:r w:rsidRPr="0032784D">
        <w:rPr>
          <w:rFonts w:ascii="GHEA Grapalat" w:hAnsi="GHEA Grapalat"/>
          <w:sz w:val="22"/>
          <w:szCs w:val="22"/>
        </w:rPr>
        <w:softHyphen/>
        <w:t>կության ավտոճանապարհների և տրանսպորտային օբյեկտների հիմնանորոգման ծրագրերով 2019 թվականին իրականացվել են առաջնահերթ վերականգնման կարիք ունեցող ճանապարհահատվածների և տրանսպորտային օբյեկտների հիմնանորոգման աշխատանքներ:</w:t>
      </w:r>
    </w:p>
    <w:p w:rsidR="00B54BFC" w:rsidRPr="0032784D" w:rsidRDefault="00B54BFC" w:rsidP="00B54BFC">
      <w:pPr>
        <w:spacing w:line="360" w:lineRule="auto"/>
        <w:ind w:firstLine="567"/>
        <w:jc w:val="both"/>
        <w:rPr>
          <w:rFonts w:ascii="GHEA Grapalat" w:hAnsi="GHEA Grapalat"/>
          <w:sz w:val="22"/>
          <w:szCs w:val="22"/>
        </w:rPr>
      </w:pPr>
      <w:r w:rsidRPr="0032784D">
        <w:rPr>
          <w:rFonts w:ascii="GHEA Grapalat" w:hAnsi="GHEA Grapalat"/>
          <w:sz w:val="22"/>
          <w:szCs w:val="22"/>
        </w:rPr>
        <w:t>2019 թվականին վարկային միջոցների հաշվին շարունակվել է Մ6 Վանաձոր-Ալավերդի-Վրաստանի սահման միջպետական նշանակության ճանապարհի վերականգնման և բարելավման, Ասիական զարգացման բանկի աջակցությամբ իրականացվող Հյուսիս-հարավ ճանապար</w:t>
      </w:r>
      <w:r w:rsidRPr="0032784D">
        <w:rPr>
          <w:rFonts w:ascii="GHEA Grapalat" w:hAnsi="GHEA Grapalat"/>
          <w:sz w:val="22"/>
          <w:szCs w:val="22"/>
        </w:rPr>
        <w:softHyphen/>
        <w:t>հային միջանցքի ներդրումային, Վերակառուցման և զարգացման եվրոպական բանկի աջակցությամբ իրականացվող Բագրատաշենի կամուրջի վերակառուցման, ինչպես նաև Համաշխարհային բանկի աջակցությամբ իրականացվող Կենսական նշանակության ճանապարհացանցի լրացուցիչ վարկային ծրագրերը:</w:t>
      </w:r>
    </w:p>
    <w:p w:rsidR="00B54BFC" w:rsidRPr="0032784D" w:rsidRDefault="00B54BFC" w:rsidP="00B54BFC">
      <w:pPr>
        <w:spacing w:line="360" w:lineRule="auto"/>
        <w:ind w:firstLine="567"/>
        <w:jc w:val="both"/>
        <w:rPr>
          <w:rFonts w:ascii="GHEA Grapalat" w:hAnsi="GHEA Grapalat"/>
          <w:sz w:val="22"/>
          <w:szCs w:val="22"/>
        </w:rPr>
      </w:pPr>
      <w:r w:rsidRPr="0032784D">
        <w:rPr>
          <w:rFonts w:ascii="GHEA Grapalat" w:hAnsi="GHEA Grapalat"/>
          <w:sz w:val="22"/>
          <w:szCs w:val="22"/>
        </w:rPr>
        <w:t xml:space="preserve">Համաշխարհային բանկի ֆինանսավորմամբ իրականացվող Կենսական նշանակության ճանապարհային ցանցի բարելավման ծրագրի համար լրացուցիչ ֆինանսավորման ծրագրի շրջանակներում 2019 թվականին ընթացքում վերականգնվել են շուրջ 70.5 կմ ընդհանուր երկարությամբ 9 ճանապարհահատվածներ: </w:t>
      </w:r>
    </w:p>
    <w:p w:rsidR="00B54BFC" w:rsidRPr="0032784D" w:rsidRDefault="00B54BFC" w:rsidP="00B54BFC">
      <w:pPr>
        <w:spacing w:line="360" w:lineRule="auto"/>
        <w:ind w:firstLine="567"/>
        <w:jc w:val="both"/>
        <w:rPr>
          <w:rFonts w:ascii="GHEA Grapalat" w:hAnsi="GHEA Grapalat"/>
          <w:sz w:val="22"/>
          <w:szCs w:val="22"/>
        </w:rPr>
      </w:pPr>
      <w:r w:rsidRPr="0032784D">
        <w:rPr>
          <w:rFonts w:ascii="GHEA Grapalat" w:hAnsi="GHEA Grapalat"/>
          <w:sz w:val="22"/>
          <w:szCs w:val="22"/>
        </w:rPr>
        <w:t>ՀՀ պետական բյուջեի միջոցներով 2020 թվականի ընթացքում նախատեսված է միջպետական, հանրապետական և տեղական նշանակության ավտոճանապարհների 244.41 կմ ընդհանուր երկարությամբ ճանապարհահատվածների շինարարական աշխատանքների իրականացում, որոնց նախագծերը պատվիրվել են 2019 թվականի ընթացքում:</w:t>
      </w:r>
    </w:p>
    <w:p w:rsidR="00B54BFC" w:rsidRPr="0032784D" w:rsidRDefault="00B54BFC" w:rsidP="00B54BFC">
      <w:pPr>
        <w:spacing w:line="360" w:lineRule="auto"/>
        <w:ind w:firstLine="567"/>
        <w:jc w:val="both"/>
        <w:rPr>
          <w:rFonts w:ascii="GHEA Grapalat" w:hAnsi="GHEA Grapalat"/>
          <w:sz w:val="22"/>
          <w:szCs w:val="22"/>
        </w:rPr>
      </w:pPr>
    </w:p>
    <w:p w:rsidR="00B54BFC" w:rsidRPr="0032784D" w:rsidRDefault="00B54BFC" w:rsidP="00B54BFC">
      <w:pPr>
        <w:spacing w:line="360" w:lineRule="auto"/>
        <w:ind w:firstLine="567"/>
        <w:jc w:val="both"/>
        <w:rPr>
          <w:rFonts w:ascii="GHEA Grapalat" w:eastAsia="Tahoma" w:hAnsi="GHEA Grapalat" w:cs="Tahoma"/>
          <w:b/>
          <w:i/>
          <w:sz w:val="22"/>
          <w:szCs w:val="22"/>
        </w:rPr>
      </w:pPr>
      <w:r w:rsidRPr="0032784D">
        <w:rPr>
          <w:rFonts w:ascii="GHEA Grapalat" w:eastAsia="Tahoma" w:hAnsi="GHEA Grapalat" w:cs="Tahoma"/>
          <w:b/>
          <w:i/>
          <w:sz w:val="22"/>
          <w:szCs w:val="22"/>
        </w:rPr>
        <w:t>Երկաթուղային տրանսպորտ</w:t>
      </w:r>
    </w:p>
    <w:p w:rsidR="00B54BFC" w:rsidRPr="0032784D" w:rsidRDefault="00B54BFC" w:rsidP="00B54BFC">
      <w:pPr>
        <w:spacing w:line="360" w:lineRule="auto"/>
        <w:ind w:firstLine="567"/>
        <w:jc w:val="both"/>
        <w:rPr>
          <w:rFonts w:ascii="GHEA Grapalat" w:hAnsi="GHEA Grapalat"/>
          <w:sz w:val="22"/>
          <w:szCs w:val="22"/>
        </w:rPr>
      </w:pPr>
      <w:r w:rsidRPr="0032784D">
        <w:rPr>
          <w:rFonts w:ascii="GHEA Grapalat" w:hAnsi="GHEA Grapalat"/>
          <w:sz w:val="22"/>
          <w:szCs w:val="22"/>
        </w:rPr>
        <w:t>Երկաթուղային ուղևորափոխադրումների արդյունավետության, մատուցվող ծառայությունների որակի բարձրացման և երթևեկության անվտանգության ապահովման նպատակով շարունակվել է շարժակազմի նորացման և արդիականացման գործընթացի իրականացումը:</w:t>
      </w:r>
      <w:r w:rsidRPr="0032784D">
        <w:rPr>
          <w:rFonts w:ascii="Courier New" w:hAnsi="Courier New" w:cs="Courier New"/>
          <w:sz w:val="22"/>
          <w:szCs w:val="22"/>
        </w:rPr>
        <w:t> </w:t>
      </w:r>
      <w:r w:rsidRPr="0032784D">
        <w:rPr>
          <w:rFonts w:ascii="GHEA Grapalat" w:hAnsi="GHEA Grapalat"/>
          <w:sz w:val="22"/>
          <w:szCs w:val="22"/>
        </w:rPr>
        <w:tab/>
      </w:r>
    </w:p>
    <w:p w:rsidR="00B54BFC" w:rsidRPr="0032784D" w:rsidRDefault="00B54BFC" w:rsidP="00B54BFC">
      <w:pPr>
        <w:spacing w:line="360" w:lineRule="auto"/>
        <w:ind w:firstLine="567"/>
        <w:jc w:val="both"/>
        <w:rPr>
          <w:rFonts w:ascii="GHEA Grapalat" w:hAnsi="GHEA Grapalat"/>
          <w:sz w:val="22"/>
          <w:szCs w:val="22"/>
        </w:rPr>
      </w:pPr>
      <w:r w:rsidRPr="0032784D">
        <w:rPr>
          <w:rFonts w:ascii="GHEA Grapalat" w:hAnsi="GHEA Grapalat"/>
          <w:sz w:val="22"/>
          <w:szCs w:val="22"/>
        </w:rPr>
        <w:t>Հայաստանի Հանրապետության երկաթուղային տրանսպորտի համակարգի երկարաժամկետ զարգացման ծրագրի շրջանակներում մշակվել է «Հարավկովկասյան երկաթուղի» ՓԲԸ-ի գործունեության զարգացման և բազմազանեցման հայեցակարգի նախագիծը:</w:t>
      </w:r>
    </w:p>
    <w:p w:rsidR="00B54BFC" w:rsidRPr="0032784D" w:rsidRDefault="00B54BFC" w:rsidP="00B54BFC">
      <w:pPr>
        <w:spacing w:line="360" w:lineRule="auto"/>
        <w:ind w:firstLine="567"/>
        <w:jc w:val="both"/>
        <w:rPr>
          <w:rFonts w:ascii="GHEA Grapalat" w:hAnsi="GHEA Grapalat"/>
          <w:sz w:val="22"/>
          <w:szCs w:val="22"/>
        </w:rPr>
      </w:pPr>
      <w:r w:rsidRPr="0032784D">
        <w:rPr>
          <w:rFonts w:ascii="GHEA Grapalat" w:hAnsi="GHEA Grapalat"/>
          <w:sz w:val="22"/>
          <w:szCs w:val="22"/>
        </w:rPr>
        <w:t xml:space="preserve">Երկաթուղային գծանցների շահագործումը կանոնավոր կազմակերպելու, երկաթուղային և ավտոմոբիլային տրանսպորտային միջոցների երթևեկության անվտանգությունն ապահովելու նպատակով ՀՀ տարածքային կառավարման և ենթակառուցվածքների նախարարի կողմից հաստատված ուսումնասիրությունների հիման վրա կազմված երկաթուղու բոլոր գծանցների անհրաժեշտ հագեցվածության և տեխնիկական վիճակի արձանագրած թերությունների վերացման </w:t>
      </w:r>
      <w:r w:rsidRPr="0032784D">
        <w:rPr>
          <w:rFonts w:ascii="GHEA Grapalat" w:hAnsi="GHEA Grapalat"/>
          <w:sz w:val="22"/>
          <w:szCs w:val="22"/>
        </w:rPr>
        <w:lastRenderedPageBreak/>
        <w:t xml:space="preserve">միջոցառումների ծրագրի շրջանակներում թվով 62 գծանցներում վերացվել են արձանագրված 97 տարբեր թերություններ: </w:t>
      </w:r>
    </w:p>
    <w:p w:rsidR="00B54BFC" w:rsidRPr="0032784D" w:rsidRDefault="00B54BFC" w:rsidP="00B54BFC">
      <w:pPr>
        <w:spacing w:line="360" w:lineRule="auto"/>
        <w:ind w:firstLine="567"/>
        <w:jc w:val="both"/>
        <w:rPr>
          <w:rFonts w:ascii="GHEA Grapalat" w:hAnsi="GHEA Grapalat"/>
          <w:sz w:val="22"/>
          <w:szCs w:val="22"/>
        </w:rPr>
      </w:pPr>
    </w:p>
    <w:p w:rsidR="00B54BFC" w:rsidRPr="0032784D" w:rsidRDefault="00B54BFC" w:rsidP="00B54BFC">
      <w:pPr>
        <w:spacing w:line="360" w:lineRule="auto"/>
        <w:ind w:firstLine="567"/>
        <w:jc w:val="both"/>
        <w:rPr>
          <w:rFonts w:ascii="GHEA Grapalat" w:eastAsia="Tahoma" w:hAnsi="GHEA Grapalat" w:cs="Tahoma"/>
          <w:b/>
          <w:i/>
          <w:sz w:val="22"/>
          <w:szCs w:val="22"/>
        </w:rPr>
      </w:pPr>
      <w:r w:rsidRPr="0032784D">
        <w:rPr>
          <w:rFonts w:ascii="GHEA Grapalat" w:eastAsia="Tahoma" w:hAnsi="GHEA Grapalat" w:cs="Tahoma"/>
          <w:b/>
          <w:i/>
          <w:sz w:val="22"/>
          <w:szCs w:val="22"/>
        </w:rPr>
        <w:t xml:space="preserve">Օդային տրանսպորտ </w:t>
      </w:r>
    </w:p>
    <w:p w:rsidR="00B54BFC" w:rsidRPr="0032784D" w:rsidRDefault="00B54BFC" w:rsidP="00B54BFC">
      <w:pPr>
        <w:spacing w:line="360" w:lineRule="auto"/>
        <w:ind w:firstLine="567"/>
        <w:jc w:val="both"/>
        <w:rPr>
          <w:rFonts w:ascii="GHEA Grapalat" w:hAnsi="GHEA Grapalat"/>
          <w:sz w:val="22"/>
          <w:szCs w:val="22"/>
        </w:rPr>
      </w:pPr>
      <w:r w:rsidRPr="0032784D">
        <w:rPr>
          <w:rFonts w:ascii="GHEA Grapalat" w:hAnsi="GHEA Grapalat"/>
          <w:sz w:val="22"/>
          <w:szCs w:val="22"/>
        </w:rPr>
        <w:t>Ռուսաստանի Դաշնության հետ ձեռքբերված պայմանավորվածության համաձայն` ՀՀ կառավարությունը 15.11.2018թ. թիվ 1283-Ա որոշմամբ հավանություն է տվել «Ավիացիոն պատահարների և լուրջ միջադեպերի քննության միջազգային բյուրոյի ստեղծման և գործունեության մասին» համաձայնագրի ստորագրմանը: Այնուհետև Ազգային ժողովի կողմից ընդունվել է ««Ավիացիոն պատահարների և լուրջ միջադեպերի քննության միջազգային բյուրոյի ստեղծման և գործունեության մասին» համաձայնագիրը վավերացնելու մասին» ՀՀ օրենքը: Տվյալ համաձայն</w:t>
      </w:r>
      <w:r w:rsidR="00B931FB" w:rsidRPr="0032784D">
        <w:rPr>
          <w:rFonts w:ascii="GHEA Grapalat" w:hAnsi="GHEA Grapalat"/>
          <w:sz w:val="22"/>
          <w:szCs w:val="22"/>
          <w:lang w:val="en-US"/>
        </w:rPr>
        <w:t>ա</w:t>
      </w:r>
      <w:r w:rsidRPr="0032784D">
        <w:rPr>
          <w:rFonts w:ascii="GHEA Grapalat" w:hAnsi="GHEA Grapalat"/>
          <w:sz w:val="22"/>
          <w:szCs w:val="22"/>
        </w:rPr>
        <w:t>գիրը թույլ կտա օպերատիվ կերպով իրականացնել պատահարների և լուրջ միջադեպերի քննության գործընթացը:</w:t>
      </w:r>
    </w:p>
    <w:p w:rsidR="00B54BFC" w:rsidRPr="0032784D" w:rsidRDefault="00B54BFC" w:rsidP="00B54BFC">
      <w:pPr>
        <w:spacing w:line="360" w:lineRule="auto"/>
        <w:ind w:firstLine="567"/>
        <w:jc w:val="both"/>
        <w:rPr>
          <w:rFonts w:ascii="GHEA Grapalat" w:hAnsi="GHEA Grapalat"/>
          <w:sz w:val="22"/>
          <w:szCs w:val="22"/>
        </w:rPr>
      </w:pPr>
    </w:p>
    <w:p w:rsidR="00B54BFC" w:rsidRPr="0032784D" w:rsidRDefault="00B54BFC" w:rsidP="00B54BFC">
      <w:pPr>
        <w:spacing w:line="360" w:lineRule="auto"/>
        <w:ind w:firstLine="567"/>
        <w:jc w:val="both"/>
        <w:rPr>
          <w:rFonts w:ascii="GHEA Grapalat" w:eastAsia="Tahoma" w:hAnsi="GHEA Grapalat" w:cs="Tahoma"/>
          <w:b/>
          <w:i/>
          <w:sz w:val="22"/>
          <w:szCs w:val="22"/>
        </w:rPr>
      </w:pPr>
      <w:r w:rsidRPr="0032784D">
        <w:rPr>
          <w:rFonts w:ascii="GHEA Grapalat" w:eastAsia="Tahoma" w:hAnsi="GHEA Grapalat" w:cs="Tahoma"/>
          <w:b/>
          <w:i/>
          <w:sz w:val="22"/>
          <w:szCs w:val="22"/>
        </w:rPr>
        <w:t>Ջրային տրանսպորտ</w:t>
      </w:r>
    </w:p>
    <w:p w:rsidR="00B54BFC" w:rsidRPr="0032784D" w:rsidRDefault="00B54BFC" w:rsidP="00B54BFC">
      <w:pPr>
        <w:spacing w:line="360" w:lineRule="auto"/>
        <w:ind w:firstLine="567"/>
        <w:jc w:val="both"/>
        <w:rPr>
          <w:rFonts w:ascii="GHEA Grapalat" w:hAnsi="GHEA Grapalat"/>
          <w:sz w:val="22"/>
          <w:szCs w:val="22"/>
        </w:rPr>
      </w:pPr>
      <w:r w:rsidRPr="0032784D">
        <w:rPr>
          <w:rFonts w:ascii="GHEA Grapalat" w:hAnsi="GHEA Grapalat"/>
          <w:sz w:val="22"/>
          <w:szCs w:val="22"/>
        </w:rPr>
        <w:t>Ավարտվեց Հայաստանի Հանրապետության կողմից 2019 թվականի փետրվարի 1-ին ստորագրված Եվրասիական տնտեսական միության «Նավագնացության մասին» համաձայնագրի նախագծի ներհանրապետական համաձայնեցման գործընթացը: Դրական եզրակացությամբ նախագիծը ներկայացվել է ՀՀ սահմանադրական դատարանի քննարկմանը:</w:t>
      </w:r>
    </w:p>
    <w:p w:rsidR="00B54BFC" w:rsidRPr="0032784D" w:rsidRDefault="00B54BFC" w:rsidP="00B54BFC">
      <w:pPr>
        <w:spacing w:line="360" w:lineRule="auto"/>
        <w:ind w:firstLine="567"/>
        <w:jc w:val="both"/>
        <w:rPr>
          <w:rFonts w:ascii="GHEA Grapalat" w:hAnsi="GHEA Grapalat"/>
          <w:sz w:val="22"/>
          <w:szCs w:val="22"/>
        </w:rPr>
      </w:pPr>
      <w:r w:rsidRPr="0032784D">
        <w:rPr>
          <w:rFonts w:ascii="GHEA Grapalat" w:hAnsi="GHEA Grapalat"/>
          <w:sz w:val="22"/>
          <w:szCs w:val="22"/>
        </w:rPr>
        <w:t>Համաձայնագիրը նախատեսում է դյուրացնել ԵԱՏՄ անդամ պետության դրոշի ներքո նավարկող նավերի մուտքը ԵԱՏՄ անդամ պետությունների ներքին ջրային ուղիներ, երկկողմ և տարանցիկ բեռների, ուղևորների և ուղեբեռների փոխադրումը, ինչպես նաև նավերի քարշակումը։ Համաձայնագիրը ջրային տրանսպորտով փոխադրումներ իրականացնելիս կնվազեցնի վարչական գործընթացները բիզնեսի համար։</w:t>
      </w:r>
    </w:p>
    <w:p w:rsidR="00B54BFC" w:rsidRPr="0032784D" w:rsidRDefault="00B54BFC" w:rsidP="00B54BFC">
      <w:pPr>
        <w:spacing w:line="360" w:lineRule="auto"/>
        <w:ind w:firstLine="567"/>
        <w:jc w:val="both"/>
        <w:rPr>
          <w:rFonts w:ascii="GHEA Grapalat" w:hAnsi="GHEA Grapalat"/>
          <w:sz w:val="22"/>
          <w:szCs w:val="22"/>
        </w:rPr>
      </w:pPr>
    </w:p>
    <w:p w:rsidR="00B54BFC" w:rsidRPr="0032784D" w:rsidRDefault="00B54BFC" w:rsidP="00B54BFC">
      <w:pPr>
        <w:spacing w:line="360" w:lineRule="auto"/>
        <w:ind w:firstLine="567"/>
        <w:jc w:val="both"/>
        <w:rPr>
          <w:rFonts w:ascii="GHEA Grapalat" w:eastAsia="Tahoma" w:hAnsi="GHEA Grapalat" w:cs="Tahoma"/>
          <w:b/>
          <w:i/>
          <w:sz w:val="22"/>
          <w:szCs w:val="22"/>
        </w:rPr>
      </w:pPr>
      <w:r w:rsidRPr="0032784D">
        <w:rPr>
          <w:rFonts w:ascii="GHEA Grapalat" w:eastAsia="Tahoma" w:hAnsi="GHEA Grapalat" w:cs="Tahoma"/>
          <w:b/>
          <w:i/>
          <w:sz w:val="22"/>
          <w:szCs w:val="22"/>
        </w:rPr>
        <w:t>Ավտոմոբիլային տրանսպորտ</w:t>
      </w:r>
    </w:p>
    <w:p w:rsidR="00B54BFC" w:rsidRPr="0032784D" w:rsidRDefault="00B54BFC" w:rsidP="00B54BFC">
      <w:pPr>
        <w:spacing w:line="360" w:lineRule="auto"/>
        <w:ind w:firstLine="567"/>
        <w:jc w:val="both"/>
        <w:rPr>
          <w:rFonts w:ascii="GHEA Grapalat" w:hAnsi="GHEA Grapalat"/>
          <w:sz w:val="22"/>
          <w:szCs w:val="22"/>
        </w:rPr>
      </w:pPr>
      <w:r w:rsidRPr="0032784D">
        <w:rPr>
          <w:rFonts w:ascii="GHEA Grapalat" w:hAnsi="GHEA Grapalat"/>
          <w:sz w:val="22"/>
          <w:szCs w:val="22"/>
        </w:rPr>
        <w:t xml:space="preserve">Շարունակվել են աշխատանքները հանրապետության տարածքում միասնական երթուղային ցանցի ներդրման ուղղությամբ: «Լոկատոր» ՓԲԸ-ի հետ կնքված երթուղային ցանցի մոդելավորման և ճանապարհային ցանցի ակտիվների կառավարման ու սպասարկման աշխատանքների պլանավորման և վերահսկման համակարգի մշակման ծառայությունների մատուցման պայմանագրային պարտավորությունների շրջանակներում ստեղծվել է ներմարզային և միջմարզային երթուղային ցանցի մոդելավորման, օպտիմալ երթուղիների մշակման և դրանց շահագործման գործընթացի վերահսկողության ծրագրային համակարգը: Իրականացվել է </w:t>
      </w:r>
      <w:r w:rsidRPr="0032784D">
        <w:rPr>
          <w:rFonts w:ascii="GHEA Grapalat" w:hAnsi="GHEA Grapalat"/>
          <w:sz w:val="22"/>
          <w:szCs w:val="22"/>
        </w:rPr>
        <w:lastRenderedPageBreak/>
        <w:t>ուղևորահոսքի հաշվարկ: Մշակման ընթացքում են միասնական երթուղային ցանցի օպտիմալ երթուղիների ուղեգծերը: Միասնական երթուղային ցանցի ներդրման աշխատանքները շարունակվում են:</w:t>
      </w:r>
    </w:p>
    <w:p w:rsidR="008C5E0E" w:rsidRPr="0032784D" w:rsidRDefault="008C5E0E" w:rsidP="00B54BFC">
      <w:pPr>
        <w:spacing w:line="360" w:lineRule="auto"/>
        <w:ind w:firstLine="567"/>
        <w:jc w:val="both"/>
        <w:rPr>
          <w:rFonts w:ascii="GHEA Grapalat" w:hAnsi="GHEA Grapalat"/>
          <w:sz w:val="22"/>
          <w:szCs w:val="22"/>
          <w:lang w:val="en-US"/>
        </w:rPr>
      </w:pPr>
    </w:p>
    <w:p w:rsidR="00B54BFC" w:rsidRPr="0032784D" w:rsidRDefault="00B54BFC" w:rsidP="00B54BFC">
      <w:pPr>
        <w:spacing w:line="480" w:lineRule="auto"/>
        <w:ind w:firstLine="567"/>
        <w:jc w:val="both"/>
        <w:rPr>
          <w:rFonts w:ascii="GHEA Grapalat" w:eastAsia="Tahoma" w:hAnsi="GHEA Grapalat" w:cs="Tahoma"/>
          <w:b/>
          <w:sz w:val="22"/>
          <w:szCs w:val="22"/>
        </w:rPr>
      </w:pPr>
      <w:r w:rsidRPr="0032784D">
        <w:rPr>
          <w:rFonts w:ascii="GHEA Grapalat" w:eastAsia="Tahoma" w:hAnsi="GHEA Grapalat" w:cs="Tahoma"/>
          <w:b/>
          <w:sz w:val="22"/>
          <w:szCs w:val="22"/>
        </w:rPr>
        <w:t>Քաղաքացիական ավիացիա</w:t>
      </w:r>
    </w:p>
    <w:p w:rsidR="00B54BFC" w:rsidRPr="0032784D" w:rsidRDefault="00B54BFC" w:rsidP="00B54BFC">
      <w:pPr>
        <w:spacing w:line="360" w:lineRule="auto"/>
        <w:ind w:firstLine="567"/>
        <w:jc w:val="both"/>
        <w:rPr>
          <w:rFonts w:ascii="GHEA Grapalat" w:hAnsi="GHEA Grapalat"/>
          <w:sz w:val="22"/>
          <w:szCs w:val="22"/>
        </w:rPr>
      </w:pPr>
      <w:r w:rsidRPr="0032784D">
        <w:rPr>
          <w:rFonts w:ascii="GHEA Grapalat" w:hAnsi="GHEA Grapalat"/>
          <w:sz w:val="22"/>
          <w:szCs w:val="22"/>
        </w:rPr>
        <w:t>Հաշվետու տարվա ընթացքում քաղաքացիական ավիացիայի բնագավառում կատարվել են հետևյալ աշխատանքները.</w:t>
      </w:r>
    </w:p>
    <w:p w:rsidR="00B54BFC" w:rsidRPr="0032784D" w:rsidRDefault="00B54BFC" w:rsidP="00B54BFC">
      <w:pPr>
        <w:pStyle w:val="ListParagraph"/>
        <w:numPr>
          <w:ilvl w:val="0"/>
          <w:numId w:val="6"/>
        </w:numPr>
        <w:tabs>
          <w:tab w:val="left" w:pos="851"/>
        </w:tabs>
        <w:spacing w:line="360" w:lineRule="auto"/>
        <w:ind w:left="0" w:firstLine="567"/>
        <w:jc w:val="both"/>
        <w:rPr>
          <w:rFonts w:ascii="GHEA Grapalat" w:hAnsi="GHEA Grapalat"/>
          <w:sz w:val="22"/>
          <w:szCs w:val="22"/>
          <w:lang w:val="hy-AM"/>
        </w:rPr>
      </w:pPr>
      <w:r w:rsidRPr="0032784D">
        <w:rPr>
          <w:rFonts w:ascii="GHEA Grapalat" w:hAnsi="GHEA Grapalat"/>
          <w:sz w:val="22"/>
          <w:szCs w:val="22"/>
          <w:lang w:val="hy-AM"/>
        </w:rPr>
        <w:t>Իրականացվել է ինստիտուցիոնալ համագործակցություն ԵՏՀ տրանսպորտի և ենթակառուցվածքի հարցերով խորհրդատվական կոմիտեի քաղաքացիական ավիացիայի ենթակոմիտեի շրջանակներում.</w:t>
      </w:r>
    </w:p>
    <w:p w:rsidR="00B54BFC" w:rsidRPr="0032784D" w:rsidRDefault="00B54BFC" w:rsidP="00B54BFC">
      <w:pPr>
        <w:pStyle w:val="ListParagraph"/>
        <w:numPr>
          <w:ilvl w:val="0"/>
          <w:numId w:val="6"/>
        </w:numPr>
        <w:tabs>
          <w:tab w:val="left" w:pos="851"/>
        </w:tabs>
        <w:spacing w:line="360" w:lineRule="auto"/>
        <w:ind w:left="0" w:firstLine="567"/>
        <w:jc w:val="both"/>
        <w:rPr>
          <w:rFonts w:ascii="GHEA Grapalat" w:hAnsi="GHEA Grapalat"/>
          <w:sz w:val="22"/>
          <w:szCs w:val="22"/>
          <w:lang w:val="hy-AM"/>
        </w:rPr>
      </w:pPr>
      <w:r w:rsidRPr="0032784D">
        <w:rPr>
          <w:rFonts w:ascii="GHEA Grapalat" w:hAnsi="GHEA Grapalat"/>
          <w:sz w:val="22"/>
          <w:szCs w:val="22"/>
          <w:lang w:val="hy-AM"/>
        </w:rPr>
        <w:t>Քաղաքացիական ավիացիայի միջազգային կազմակերպության (ԻԿԱՕ) 40-րդ ասամբլեայի շրջանակներում Վրաստանի ավիացիոն գործակալության հետ կնքվել է համագործակցության մասին հուշագիր: Կանադայի ավիացիոն ծառայության հետ հանդիպման ընթացքում նախնական համաձայնություն է ձեռք բերվել ուսումնասիրություններ իրականացնել թռիչքների կազմակերպման հնարավորությունների վերաբերյալ և այդ նպատակով կնքել օդային հաղորդակցությունները կարգավորող միջկառավարական համաձայնագիր: Սինգապուրի ավիացիոն իշխանության հետ ՀՀ քաղաքացիական ավիացիայի կոմիտեն համահեղինակությամբ մասնակցել է 40-րդ ասամբլեայի քննարկմանը ներկայացված «Տեխնոլոգիական առաջընթացին համահունչ մեկ ավիացիա» և «Քաղաքացիական ավիացիոն իշխանությունների իրավախորհրդատուների ֆորում» փաստաթղթերի մշակմանը, որոնք ընդունվել են ասամբլեայի կողմից.</w:t>
      </w:r>
    </w:p>
    <w:p w:rsidR="00B54BFC" w:rsidRPr="0032784D" w:rsidRDefault="00B54BFC" w:rsidP="00B54BFC">
      <w:pPr>
        <w:pStyle w:val="ListParagraph"/>
        <w:numPr>
          <w:ilvl w:val="0"/>
          <w:numId w:val="6"/>
        </w:numPr>
        <w:tabs>
          <w:tab w:val="left" w:pos="851"/>
        </w:tabs>
        <w:spacing w:line="360" w:lineRule="auto"/>
        <w:ind w:left="0" w:firstLine="567"/>
        <w:jc w:val="both"/>
        <w:rPr>
          <w:rFonts w:ascii="GHEA Grapalat" w:hAnsi="GHEA Grapalat"/>
          <w:sz w:val="22"/>
          <w:szCs w:val="22"/>
          <w:lang w:val="hy-AM"/>
        </w:rPr>
      </w:pPr>
      <w:r w:rsidRPr="0032784D">
        <w:rPr>
          <w:rFonts w:ascii="GHEA Grapalat" w:hAnsi="GHEA Grapalat"/>
          <w:sz w:val="22"/>
          <w:szCs w:val="22"/>
          <w:lang w:val="hy-AM"/>
        </w:rPr>
        <w:t>Մշակվել է ««Պետական տուրքի մասին» Հայաստանի Հանրապետության օրենքում լրացումներ կատարելու մասին» ՀՀ օրենքի նախագիծ, որն ընդունվել է 09.12.2019թ. ՀՕ-258-Ն օրենքով.</w:t>
      </w:r>
    </w:p>
    <w:p w:rsidR="00B54BFC" w:rsidRPr="0032784D" w:rsidRDefault="00B54BFC" w:rsidP="00B54BFC">
      <w:pPr>
        <w:pStyle w:val="ListParagraph"/>
        <w:numPr>
          <w:ilvl w:val="0"/>
          <w:numId w:val="6"/>
        </w:numPr>
        <w:tabs>
          <w:tab w:val="left" w:pos="851"/>
        </w:tabs>
        <w:spacing w:line="360" w:lineRule="auto"/>
        <w:ind w:left="0" w:firstLine="567"/>
        <w:jc w:val="both"/>
        <w:rPr>
          <w:rFonts w:ascii="GHEA Grapalat" w:hAnsi="GHEA Grapalat"/>
          <w:sz w:val="22"/>
          <w:szCs w:val="22"/>
          <w:lang w:val="hy-AM"/>
        </w:rPr>
      </w:pPr>
      <w:r w:rsidRPr="0032784D">
        <w:rPr>
          <w:rFonts w:ascii="GHEA Grapalat" w:hAnsi="GHEA Grapalat"/>
          <w:sz w:val="22"/>
          <w:szCs w:val="22"/>
          <w:lang w:val="hy-AM"/>
        </w:rPr>
        <w:t>Մշակվել է ««Պետական տուրքի մասին» Հայաստանի Հանրապետության օրենքի 29-րդ հոդվածի առաջին պարբերության «զ» կետով նախատեսված արտոնությունների կիրառման ժամկետների, ավիափոխադրողի, չվերթերի հաճախականության պահանջների և չսպասարկվող ուղղության վերաբերյալ և այլ անհրաժեշտ տեղեկատվության հրապարակման կարգը հաստատելու մասին» ՀՀ կառավարության որոշման նախագիծը, որն ընդունվել է ՀՀ կառավարության 26.12.2019թ. թիվ 1936-Ն որոշմամբ.</w:t>
      </w:r>
    </w:p>
    <w:p w:rsidR="00B54BFC" w:rsidRPr="0032784D" w:rsidRDefault="00B54BFC" w:rsidP="00B54BFC">
      <w:pPr>
        <w:pStyle w:val="ListParagraph"/>
        <w:numPr>
          <w:ilvl w:val="0"/>
          <w:numId w:val="6"/>
        </w:numPr>
        <w:tabs>
          <w:tab w:val="left" w:pos="851"/>
        </w:tabs>
        <w:spacing w:line="360" w:lineRule="auto"/>
        <w:ind w:left="0" w:firstLine="567"/>
        <w:jc w:val="both"/>
        <w:rPr>
          <w:rFonts w:ascii="GHEA Grapalat" w:hAnsi="GHEA Grapalat"/>
          <w:sz w:val="22"/>
          <w:szCs w:val="22"/>
          <w:lang w:val="hy-AM"/>
        </w:rPr>
      </w:pPr>
      <w:r w:rsidRPr="0032784D">
        <w:rPr>
          <w:rFonts w:ascii="GHEA Grapalat" w:hAnsi="GHEA Grapalat"/>
          <w:sz w:val="22"/>
          <w:szCs w:val="22"/>
          <w:lang w:val="hy-AM"/>
        </w:rPr>
        <w:t xml:space="preserve">Վերը նշված օրենքում կատարված փոփոխությունների արդյունքում 2019 թվականին տրված թույլտվությունների հիման վրա 2020 թվականի հունվարից «Ռայանէյր» ավիաընկերությունը դեպի Երևան չվերթեր է սկսել իրականացնել իտալական Հռոմ և Միլան քաղաքներից, իսկ 2020 </w:t>
      </w:r>
      <w:r w:rsidRPr="0032784D">
        <w:rPr>
          <w:rFonts w:ascii="GHEA Grapalat" w:hAnsi="GHEA Grapalat"/>
          <w:sz w:val="22"/>
          <w:szCs w:val="22"/>
          <w:lang w:val="hy-AM"/>
        </w:rPr>
        <w:lastRenderedPageBreak/>
        <w:t>թվականի մարտի վերջից՝ նաև գերմանական Մեմինգեն քաղաքից դեպի Գյումրի և Բեռլին քաղաքից՝ դեպի Երևան ուղղություններով, իսկ արդեն 2020 թվականի ամառային նավիգացիոն ժամանակահատվածում ավիաընկերությունը կիրականացնի նաև հունական Սալոնիկ քաղաքից դեպի Երևան և Աթենք քաղաքից դեպի Գյումրի քաղաքներ կանոնավոր չվերթեր, ինչպես նաև կիպրական Պաֆոս քաղաքից դեպի Երևան: 2020 թվականի մայիսից լատվիական «Էյր Բալթիկ» ավիաընկերությունը նախատեսում է կանոնավոր չվերթեր իրականացնել Ռիգայից դեպի Երևան և հակառակ ուղղությամբ, իսկ 2020 թվականի ամառային նավիգացիոն ժամանակահատվածում հայկական շուկա է նախատեսում մուտք գործել հունգարական «Վիզ Էյր» ավիաընկերությունը, որը սկզբնական շրջանում չվերթեր կիրականացնի Վիեննայից և Վիլնյուսից դեպի Երևան և հակառակ ուղղություններով, իսկ ամառվանից՝ նաև Լառնակա Երևան և հակառակ ուղղությամբ:</w:t>
      </w:r>
    </w:p>
    <w:p w:rsidR="00B54BFC" w:rsidRPr="0032784D" w:rsidRDefault="00B54BFC" w:rsidP="00B54BFC">
      <w:pPr>
        <w:pStyle w:val="ListParagraph"/>
        <w:numPr>
          <w:ilvl w:val="0"/>
          <w:numId w:val="6"/>
        </w:numPr>
        <w:tabs>
          <w:tab w:val="left" w:pos="851"/>
        </w:tabs>
        <w:spacing w:line="360" w:lineRule="auto"/>
        <w:ind w:left="0" w:firstLine="567"/>
        <w:jc w:val="both"/>
        <w:rPr>
          <w:rFonts w:ascii="GHEA Grapalat" w:hAnsi="GHEA Grapalat"/>
          <w:sz w:val="22"/>
          <w:szCs w:val="22"/>
          <w:lang w:val="hy-AM"/>
        </w:rPr>
      </w:pPr>
      <w:r w:rsidRPr="0032784D">
        <w:rPr>
          <w:rFonts w:ascii="GHEA Grapalat" w:hAnsi="GHEA Grapalat"/>
          <w:sz w:val="22"/>
          <w:szCs w:val="22"/>
          <w:lang w:val="hy-AM"/>
        </w:rPr>
        <w:t>Մշակվել է «Հայաստանի Հանրապետության պետական պարգևների և պատվավոր կոչումների մասին» օրենքում լրացումներ կատարելու մասին» ՀՀ օրենքի նախագիծը:</w:t>
      </w:r>
    </w:p>
    <w:p w:rsidR="00B54BFC" w:rsidRPr="0032784D" w:rsidRDefault="00B54BFC" w:rsidP="00B54BFC">
      <w:pPr>
        <w:spacing w:line="360" w:lineRule="auto"/>
        <w:ind w:firstLine="567"/>
        <w:jc w:val="both"/>
        <w:rPr>
          <w:rFonts w:ascii="GHEA Grapalat" w:hAnsi="GHEA Grapalat"/>
          <w:sz w:val="22"/>
          <w:szCs w:val="22"/>
        </w:rPr>
      </w:pPr>
      <w:r w:rsidRPr="0032784D">
        <w:rPr>
          <w:rFonts w:ascii="GHEA Grapalat" w:hAnsi="GHEA Grapalat"/>
          <w:sz w:val="22"/>
          <w:szCs w:val="22"/>
        </w:rPr>
        <w:t>2019 թվականի ընթացքում Հայաստանի Հանրապետությունից և դեպի Հայաստանի Հանրապետություն օդային տրանսպորտով փոխադրվել է 3196395 ուղևոր, որը 2018 թվականի համեմատ աճել է 11.89%-ով:</w:t>
      </w:r>
    </w:p>
    <w:p w:rsidR="00B54BFC" w:rsidRPr="0032784D" w:rsidRDefault="00B54BFC" w:rsidP="00B54BFC">
      <w:pPr>
        <w:spacing w:line="360" w:lineRule="auto"/>
        <w:ind w:firstLine="567"/>
        <w:jc w:val="both"/>
        <w:rPr>
          <w:rFonts w:ascii="GHEA Grapalat" w:hAnsi="GHEA Grapalat"/>
          <w:sz w:val="22"/>
          <w:szCs w:val="22"/>
        </w:rPr>
      </w:pPr>
    </w:p>
    <w:p w:rsidR="00B54BFC" w:rsidRPr="0032784D" w:rsidRDefault="00B54BFC" w:rsidP="00B54BFC">
      <w:pPr>
        <w:spacing w:line="360" w:lineRule="auto"/>
        <w:ind w:firstLine="567"/>
        <w:jc w:val="both"/>
        <w:rPr>
          <w:rFonts w:ascii="GHEA Grapalat" w:eastAsia="Tahoma" w:hAnsi="GHEA Grapalat" w:cs="Tahoma"/>
          <w:b/>
          <w:i/>
          <w:sz w:val="22"/>
          <w:szCs w:val="22"/>
        </w:rPr>
      </w:pPr>
      <w:r w:rsidRPr="0032784D">
        <w:rPr>
          <w:rFonts w:ascii="GHEA Grapalat" w:eastAsia="Tahoma" w:hAnsi="GHEA Grapalat" w:cs="Tahoma"/>
          <w:b/>
          <w:i/>
          <w:sz w:val="22"/>
          <w:szCs w:val="22"/>
        </w:rPr>
        <w:t>Թռիչքային պիտանիություն</w:t>
      </w:r>
    </w:p>
    <w:p w:rsidR="00B54BFC" w:rsidRPr="0032784D" w:rsidRDefault="00B54BFC" w:rsidP="00B54BFC">
      <w:pPr>
        <w:pStyle w:val="ListParagraph"/>
        <w:numPr>
          <w:ilvl w:val="0"/>
          <w:numId w:val="6"/>
        </w:numPr>
        <w:tabs>
          <w:tab w:val="left" w:pos="851"/>
        </w:tabs>
        <w:spacing w:line="360" w:lineRule="auto"/>
        <w:ind w:left="0" w:firstLine="567"/>
        <w:jc w:val="both"/>
        <w:rPr>
          <w:rFonts w:ascii="GHEA Grapalat" w:hAnsi="GHEA Grapalat"/>
          <w:sz w:val="22"/>
          <w:szCs w:val="22"/>
          <w:lang w:val="hy-AM"/>
        </w:rPr>
      </w:pPr>
      <w:r w:rsidRPr="0032784D">
        <w:rPr>
          <w:rFonts w:ascii="GHEA Grapalat" w:hAnsi="GHEA Grapalat"/>
          <w:sz w:val="22"/>
          <w:szCs w:val="22"/>
          <w:lang w:val="hy-AM"/>
        </w:rPr>
        <w:t>Օդանավի տեխնիկական սպասարկման մասնագետի վկայականի տրամադրում՝ 49 հատ.</w:t>
      </w:r>
    </w:p>
    <w:p w:rsidR="00B54BFC" w:rsidRPr="0032784D" w:rsidRDefault="00B54BFC" w:rsidP="00B54BFC">
      <w:pPr>
        <w:pStyle w:val="ListParagraph"/>
        <w:numPr>
          <w:ilvl w:val="0"/>
          <w:numId w:val="6"/>
        </w:numPr>
        <w:tabs>
          <w:tab w:val="left" w:pos="851"/>
        </w:tabs>
        <w:spacing w:line="360" w:lineRule="auto"/>
        <w:ind w:left="0" w:firstLine="567"/>
        <w:jc w:val="both"/>
        <w:rPr>
          <w:rFonts w:ascii="GHEA Grapalat" w:hAnsi="GHEA Grapalat"/>
          <w:sz w:val="22"/>
          <w:szCs w:val="22"/>
          <w:lang w:val="hy-AM"/>
        </w:rPr>
      </w:pPr>
      <w:r w:rsidRPr="0032784D">
        <w:rPr>
          <w:rFonts w:ascii="GHEA Grapalat" w:hAnsi="GHEA Grapalat"/>
          <w:sz w:val="22"/>
          <w:szCs w:val="22"/>
          <w:lang w:val="hy-AM"/>
        </w:rPr>
        <w:t>Օդանավ շահագործողի վկայականին կից «Շահագործման հատուկ դրույթների» տրամադրում՝ 22 հատ.</w:t>
      </w:r>
    </w:p>
    <w:p w:rsidR="00B54BFC" w:rsidRPr="0032784D" w:rsidRDefault="00B54BFC" w:rsidP="00B54BFC">
      <w:pPr>
        <w:pStyle w:val="ListParagraph"/>
        <w:numPr>
          <w:ilvl w:val="0"/>
          <w:numId w:val="6"/>
        </w:numPr>
        <w:tabs>
          <w:tab w:val="left" w:pos="851"/>
        </w:tabs>
        <w:spacing w:line="360" w:lineRule="auto"/>
        <w:ind w:left="0" w:firstLine="567"/>
        <w:jc w:val="both"/>
        <w:rPr>
          <w:rFonts w:ascii="GHEA Grapalat" w:hAnsi="GHEA Grapalat"/>
          <w:sz w:val="22"/>
          <w:szCs w:val="22"/>
          <w:lang w:val="hy-AM"/>
        </w:rPr>
      </w:pPr>
      <w:r w:rsidRPr="0032784D">
        <w:rPr>
          <w:rFonts w:ascii="GHEA Grapalat" w:hAnsi="GHEA Grapalat"/>
          <w:sz w:val="22"/>
          <w:szCs w:val="22"/>
          <w:lang w:val="hy-AM"/>
        </w:rPr>
        <w:t>Քաղաքացիական օդանավի գրանցման սերտիֆիկատի տրամադրում՝ 23 հատ, պետական օդանավի թռիչքային պիտանիության սերտիֆիկատի տրամադրում՝ 1 հատ, քաղաքացիական օդանավի թռիչքային պիտանիության սերտիֆիկատի տրամադրում՝ 34 հատ, օդանավի աղմուկի վկայականի տրամադրում՝ 21 հատ, օդանավի ապագրանցման սերտիֆիկատի տրամադրում՝ 3 հատ, օդանավի թռիչքի թույլտվության տրամադրում՝ 2 հատ.</w:t>
      </w:r>
    </w:p>
    <w:p w:rsidR="00B54BFC" w:rsidRPr="0032784D" w:rsidRDefault="00B54BFC" w:rsidP="00B54BFC">
      <w:pPr>
        <w:pStyle w:val="ListParagraph"/>
        <w:numPr>
          <w:ilvl w:val="0"/>
          <w:numId w:val="6"/>
        </w:numPr>
        <w:tabs>
          <w:tab w:val="left" w:pos="851"/>
        </w:tabs>
        <w:spacing w:line="360" w:lineRule="auto"/>
        <w:ind w:left="0" w:firstLine="567"/>
        <w:jc w:val="both"/>
        <w:rPr>
          <w:rFonts w:ascii="GHEA Grapalat" w:hAnsi="GHEA Grapalat"/>
          <w:sz w:val="22"/>
          <w:szCs w:val="22"/>
          <w:lang w:val="hy-AM"/>
        </w:rPr>
      </w:pPr>
      <w:r w:rsidRPr="0032784D">
        <w:rPr>
          <w:rFonts w:ascii="GHEA Grapalat" w:hAnsi="GHEA Grapalat"/>
          <w:sz w:val="22"/>
          <w:szCs w:val="22"/>
          <w:lang w:val="hy-AM"/>
        </w:rPr>
        <w:t>Օդանավի ՌՎՍՄ (RVSM) պայմաններում թռիչքներ իրականացնելու թույլտվություն՝ 12 հատ, օդանավի ՌՆԱՎ (RNAV) պայմաններում թռիչքներ իրականացնելու թույլտվության տրամադրում՝ 31 հատ.</w:t>
      </w:r>
    </w:p>
    <w:p w:rsidR="00B54BFC" w:rsidRPr="0032784D" w:rsidRDefault="00B54BFC" w:rsidP="00B54BFC">
      <w:pPr>
        <w:pStyle w:val="ListParagraph"/>
        <w:numPr>
          <w:ilvl w:val="0"/>
          <w:numId w:val="6"/>
        </w:numPr>
        <w:tabs>
          <w:tab w:val="left" w:pos="851"/>
        </w:tabs>
        <w:spacing w:line="360" w:lineRule="auto"/>
        <w:ind w:left="0" w:firstLine="567"/>
        <w:jc w:val="both"/>
        <w:rPr>
          <w:rFonts w:ascii="GHEA Grapalat" w:hAnsi="GHEA Grapalat"/>
          <w:sz w:val="22"/>
          <w:szCs w:val="22"/>
          <w:lang w:val="hy-AM"/>
        </w:rPr>
      </w:pPr>
      <w:r w:rsidRPr="0032784D">
        <w:rPr>
          <w:rFonts w:ascii="GHEA Grapalat" w:hAnsi="GHEA Grapalat"/>
          <w:sz w:val="22"/>
          <w:szCs w:val="22"/>
          <w:lang w:val="hy-AM"/>
        </w:rPr>
        <w:t>Թռիչքային պիտանիության պահպանման կառավարման կազմակերպության վավերացման սերտիֆիկատի տրամադրում (PART M SUBPART G)՝ 10 հատ.</w:t>
      </w:r>
    </w:p>
    <w:p w:rsidR="00B54BFC" w:rsidRPr="0032784D" w:rsidRDefault="00B54BFC" w:rsidP="00B54BFC">
      <w:pPr>
        <w:pStyle w:val="ListParagraph"/>
        <w:numPr>
          <w:ilvl w:val="0"/>
          <w:numId w:val="6"/>
        </w:numPr>
        <w:tabs>
          <w:tab w:val="left" w:pos="851"/>
        </w:tabs>
        <w:spacing w:line="360" w:lineRule="auto"/>
        <w:ind w:left="0" w:firstLine="567"/>
        <w:jc w:val="both"/>
        <w:rPr>
          <w:rFonts w:ascii="GHEA Grapalat" w:hAnsi="GHEA Grapalat"/>
          <w:sz w:val="22"/>
          <w:szCs w:val="22"/>
          <w:lang w:val="hy-AM"/>
        </w:rPr>
      </w:pPr>
      <w:r w:rsidRPr="0032784D">
        <w:rPr>
          <w:rFonts w:ascii="GHEA Grapalat" w:hAnsi="GHEA Grapalat"/>
          <w:sz w:val="22"/>
          <w:szCs w:val="22"/>
          <w:lang w:val="hy-AM"/>
        </w:rPr>
        <w:t>Օդանավերի տեխնիկական սպասարկման կազմակերպության վավերացման սերտիֆիկատի տրամադրում (PART 145)՝ 8 հատ.</w:t>
      </w:r>
    </w:p>
    <w:p w:rsidR="00B54BFC" w:rsidRPr="0032784D" w:rsidRDefault="00B54BFC" w:rsidP="00B54BFC">
      <w:pPr>
        <w:pStyle w:val="ListParagraph"/>
        <w:numPr>
          <w:ilvl w:val="0"/>
          <w:numId w:val="6"/>
        </w:numPr>
        <w:tabs>
          <w:tab w:val="left" w:pos="851"/>
        </w:tabs>
        <w:spacing w:line="360" w:lineRule="auto"/>
        <w:ind w:left="0" w:firstLine="567"/>
        <w:jc w:val="both"/>
        <w:rPr>
          <w:rFonts w:ascii="GHEA Grapalat" w:hAnsi="GHEA Grapalat"/>
          <w:sz w:val="22"/>
          <w:szCs w:val="22"/>
          <w:lang w:val="hy-AM"/>
        </w:rPr>
      </w:pPr>
      <w:r w:rsidRPr="0032784D">
        <w:rPr>
          <w:rFonts w:ascii="GHEA Grapalat" w:hAnsi="GHEA Grapalat"/>
          <w:sz w:val="22"/>
          <w:szCs w:val="22"/>
          <w:lang w:val="hy-AM"/>
        </w:rPr>
        <w:lastRenderedPageBreak/>
        <w:t>Օդանավերի տեխնիկական սպասարկման կազմակերպության վավերացման սերտիֆիկատի տրամադրում (PART M SUBPART F)՝ 1 հատ:</w:t>
      </w:r>
    </w:p>
    <w:p w:rsidR="00B54BFC" w:rsidRPr="0032784D" w:rsidRDefault="00B54BFC" w:rsidP="0032784D">
      <w:pPr>
        <w:spacing w:line="360" w:lineRule="auto"/>
        <w:ind w:firstLine="567"/>
        <w:jc w:val="both"/>
        <w:rPr>
          <w:rFonts w:ascii="GHEA Grapalat" w:hAnsi="GHEA Grapalat"/>
          <w:sz w:val="22"/>
          <w:szCs w:val="22"/>
        </w:rPr>
      </w:pPr>
      <w:r w:rsidRPr="0032784D">
        <w:rPr>
          <w:rFonts w:ascii="GHEA Grapalat" w:hAnsi="GHEA Grapalat"/>
          <w:sz w:val="22"/>
          <w:szCs w:val="22"/>
        </w:rPr>
        <w:t xml:space="preserve"> </w:t>
      </w:r>
    </w:p>
    <w:p w:rsidR="00B54BFC" w:rsidRPr="0032784D" w:rsidRDefault="00B54BFC" w:rsidP="00B54BFC">
      <w:pPr>
        <w:spacing w:line="360" w:lineRule="auto"/>
        <w:ind w:firstLine="567"/>
        <w:jc w:val="both"/>
        <w:rPr>
          <w:rFonts w:ascii="GHEA Grapalat" w:eastAsia="Tahoma" w:hAnsi="GHEA Grapalat" w:cs="Tahoma"/>
          <w:b/>
          <w:i/>
          <w:sz w:val="22"/>
          <w:szCs w:val="22"/>
        </w:rPr>
      </w:pPr>
      <w:r w:rsidRPr="0032784D">
        <w:rPr>
          <w:rFonts w:ascii="GHEA Grapalat" w:eastAsia="Tahoma" w:hAnsi="GHEA Grapalat" w:cs="Tahoma"/>
          <w:b/>
          <w:i/>
          <w:sz w:val="22"/>
          <w:szCs w:val="22"/>
        </w:rPr>
        <w:t>Օդային փոխադրումների կարգավորում</w:t>
      </w:r>
    </w:p>
    <w:p w:rsidR="00B54BFC" w:rsidRPr="0032784D" w:rsidRDefault="00B54BFC" w:rsidP="00B54BFC">
      <w:pPr>
        <w:pStyle w:val="ListParagraph"/>
        <w:numPr>
          <w:ilvl w:val="0"/>
          <w:numId w:val="6"/>
        </w:numPr>
        <w:tabs>
          <w:tab w:val="left" w:pos="851"/>
        </w:tabs>
        <w:spacing w:line="360" w:lineRule="auto"/>
        <w:ind w:left="0" w:firstLine="567"/>
        <w:jc w:val="both"/>
        <w:rPr>
          <w:rFonts w:ascii="GHEA Grapalat" w:hAnsi="GHEA Grapalat"/>
          <w:sz w:val="22"/>
          <w:szCs w:val="22"/>
          <w:lang w:val="hy-AM"/>
        </w:rPr>
      </w:pPr>
      <w:r w:rsidRPr="0032784D">
        <w:rPr>
          <w:rFonts w:ascii="GHEA Grapalat" w:hAnsi="GHEA Grapalat"/>
          <w:sz w:val="22"/>
          <w:szCs w:val="22"/>
          <w:lang w:val="hy-AM"/>
        </w:rPr>
        <w:t>Օտարերկրյա օդանավ շահագործողներին դեպի ՀՀ և ՀՀ-ից դուրս կանոնավոր և երկու և ավելի ոչ կանոնավոր առևտրային օդային հաղորդակցությունների իրականացման թույլտվությունների տրամադրում, որից կանոնավոր չվերթների՝ ընդհանուր թվով 153 և երկու և ավելի ոչ կանոնավոր չվերթների՝ ընդհանուր թվով 36 թույլտվություն.</w:t>
      </w:r>
    </w:p>
    <w:p w:rsidR="00B54BFC" w:rsidRPr="0032784D" w:rsidRDefault="00B54BFC" w:rsidP="00B54BFC">
      <w:pPr>
        <w:pStyle w:val="ListParagraph"/>
        <w:numPr>
          <w:ilvl w:val="0"/>
          <w:numId w:val="6"/>
        </w:numPr>
        <w:tabs>
          <w:tab w:val="left" w:pos="851"/>
        </w:tabs>
        <w:spacing w:line="360" w:lineRule="auto"/>
        <w:ind w:left="0" w:firstLine="567"/>
        <w:jc w:val="both"/>
        <w:rPr>
          <w:rFonts w:ascii="GHEA Grapalat" w:hAnsi="GHEA Grapalat"/>
          <w:sz w:val="22"/>
          <w:szCs w:val="22"/>
          <w:lang w:val="hy-AM"/>
        </w:rPr>
      </w:pPr>
      <w:r w:rsidRPr="0032784D">
        <w:rPr>
          <w:rFonts w:ascii="GHEA Grapalat" w:hAnsi="GHEA Grapalat"/>
          <w:sz w:val="22"/>
          <w:szCs w:val="22"/>
          <w:lang w:val="hy-AM"/>
        </w:rPr>
        <w:t>Օտարերկրյա օդանավ շահագործողներին կամ օդանավ շահագործող չհանդիսացող իրավաբանական կամ ֆիզիկական անձանց դեպի ՀՀ և ՀՀ-ից դուրս մեկանգամյա ոչ կանոնավոր օդային հաղորդակցությունների իրականացման համար ընդհանուր թվով 512 թույլտվության տրամադրում.</w:t>
      </w:r>
    </w:p>
    <w:p w:rsidR="00B54BFC" w:rsidRPr="0032784D" w:rsidRDefault="00B54BFC" w:rsidP="00B54BFC">
      <w:pPr>
        <w:pStyle w:val="ListParagraph"/>
        <w:numPr>
          <w:ilvl w:val="0"/>
          <w:numId w:val="6"/>
        </w:numPr>
        <w:tabs>
          <w:tab w:val="left" w:pos="851"/>
        </w:tabs>
        <w:spacing w:line="360" w:lineRule="auto"/>
        <w:ind w:left="0" w:firstLine="567"/>
        <w:jc w:val="both"/>
        <w:rPr>
          <w:rFonts w:ascii="GHEA Grapalat" w:hAnsi="GHEA Grapalat"/>
          <w:sz w:val="22"/>
          <w:szCs w:val="22"/>
          <w:lang w:val="hy-AM"/>
        </w:rPr>
      </w:pPr>
      <w:r w:rsidRPr="0032784D">
        <w:rPr>
          <w:rFonts w:ascii="GHEA Grapalat" w:hAnsi="GHEA Grapalat"/>
          <w:sz w:val="22"/>
          <w:szCs w:val="22"/>
          <w:lang w:val="hy-AM"/>
        </w:rPr>
        <w:t>ՀՀ օդանավ շահագործողներին դեպի ՀՀ և ՀՀ-ից դուրս երկու և ավելի ոչ կանոնավոր առևտրային օդային հաղորդակցությունների իրականացման ընդհանուր թվով 34 թույլտվության տրամադրում.</w:t>
      </w:r>
    </w:p>
    <w:p w:rsidR="00B54BFC" w:rsidRPr="0032784D" w:rsidRDefault="00B54BFC" w:rsidP="00B54BFC">
      <w:pPr>
        <w:pStyle w:val="ListParagraph"/>
        <w:numPr>
          <w:ilvl w:val="0"/>
          <w:numId w:val="6"/>
        </w:numPr>
        <w:tabs>
          <w:tab w:val="left" w:pos="851"/>
        </w:tabs>
        <w:spacing w:line="360" w:lineRule="auto"/>
        <w:ind w:left="0" w:firstLine="567"/>
        <w:jc w:val="both"/>
        <w:rPr>
          <w:rFonts w:ascii="GHEA Grapalat" w:hAnsi="GHEA Grapalat"/>
          <w:sz w:val="22"/>
          <w:szCs w:val="22"/>
          <w:lang w:val="hy-AM"/>
        </w:rPr>
      </w:pPr>
      <w:r w:rsidRPr="0032784D">
        <w:rPr>
          <w:rFonts w:ascii="GHEA Grapalat" w:hAnsi="GHEA Grapalat"/>
          <w:sz w:val="22"/>
          <w:szCs w:val="22"/>
          <w:lang w:val="hy-AM"/>
        </w:rPr>
        <w:t>ՀՀ օդանավ շահագործողներին կամ օդանավ շահագործող չհանդիսացող իրավաբանական կամ ֆիզիկական անձանց դեպի ՀՀ և ՀՀ-ից դուրս մեկանգամյա ոչ կանոնավոր օդային հաղորդակցությունների իրականացման համար ընդհանուր թվով 94 թույլտվության տրամադրում.</w:t>
      </w:r>
    </w:p>
    <w:p w:rsidR="00B54BFC" w:rsidRPr="0032784D" w:rsidRDefault="00B54BFC" w:rsidP="00B54BFC">
      <w:pPr>
        <w:pStyle w:val="ListParagraph"/>
        <w:numPr>
          <w:ilvl w:val="0"/>
          <w:numId w:val="6"/>
        </w:numPr>
        <w:tabs>
          <w:tab w:val="left" w:pos="851"/>
        </w:tabs>
        <w:spacing w:line="360" w:lineRule="auto"/>
        <w:ind w:left="0" w:firstLine="567"/>
        <w:jc w:val="both"/>
        <w:rPr>
          <w:rFonts w:ascii="GHEA Grapalat" w:hAnsi="GHEA Grapalat"/>
          <w:sz w:val="22"/>
          <w:szCs w:val="22"/>
          <w:lang w:val="hy-AM"/>
        </w:rPr>
      </w:pPr>
      <w:r w:rsidRPr="0032784D">
        <w:rPr>
          <w:rFonts w:ascii="GHEA Grapalat" w:hAnsi="GHEA Grapalat"/>
          <w:sz w:val="22"/>
          <w:szCs w:val="22"/>
          <w:lang w:val="hy-AM"/>
        </w:rPr>
        <w:t>ՀՀ-ում ուսումնական և հատուկ բնույթի թռիչքների իրականացման 3-ական թույլտվության տրամադրում.</w:t>
      </w:r>
    </w:p>
    <w:p w:rsidR="00B54BFC" w:rsidRPr="0032784D" w:rsidRDefault="00B54BFC" w:rsidP="00B54BFC">
      <w:pPr>
        <w:pStyle w:val="ListParagraph"/>
        <w:numPr>
          <w:ilvl w:val="0"/>
          <w:numId w:val="6"/>
        </w:numPr>
        <w:tabs>
          <w:tab w:val="left" w:pos="851"/>
        </w:tabs>
        <w:spacing w:line="360" w:lineRule="auto"/>
        <w:ind w:left="0" w:firstLine="567"/>
        <w:jc w:val="both"/>
        <w:rPr>
          <w:rFonts w:ascii="GHEA Grapalat" w:hAnsi="GHEA Grapalat"/>
          <w:sz w:val="22"/>
          <w:szCs w:val="22"/>
          <w:lang w:val="hy-AM"/>
        </w:rPr>
      </w:pPr>
      <w:r w:rsidRPr="0032784D">
        <w:rPr>
          <w:rFonts w:ascii="GHEA Grapalat" w:hAnsi="GHEA Grapalat"/>
          <w:sz w:val="22"/>
          <w:szCs w:val="22"/>
          <w:lang w:val="hy-AM"/>
        </w:rPr>
        <w:t>ՀՀ-ում գրանցված օդանավ շահագործողների կողմից կանոնավոր առևտրային օդային փոխադրումների իրականացման հավաստագիր կրողների մոտ կատարվել է 3 նոր երթուղու փոփոխություն.</w:t>
      </w:r>
    </w:p>
    <w:p w:rsidR="00B54BFC" w:rsidRPr="0032784D" w:rsidRDefault="00B54BFC" w:rsidP="00B54BFC">
      <w:pPr>
        <w:pStyle w:val="ListParagraph"/>
        <w:numPr>
          <w:ilvl w:val="0"/>
          <w:numId w:val="6"/>
        </w:numPr>
        <w:tabs>
          <w:tab w:val="left" w:pos="851"/>
        </w:tabs>
        <w:spacing w:line="360" w:lineRule="auto"/>
        <w:ind w:left="0" w:firstLine="567"/>
        <w:jc w:val="both"/>
        <w:rPr>
          <w:rFonts w:ascii="GHEA Grapalat" w:hAnsi="GHEA Grapalat"/>
          <w:sz w:val="22"/>
          <w:szCs w:val="22"/>
          <w:lang w:val="hy-AM"/>
        </w:rPr>
      </w:pPr>
      <w:r w:rsidRPr="0032784D">
        <w:rPr>
          <w:rFonts w:ascii="GHEA Grapalat" w:hAnsi="GHEA Grapalat"/>
          <w:sz w:val="22"/>
          <w:szCs w:val="22"/>
          <w:lang w:val="hy-AM"/>
        </w:rPr>
        <w:t>ՀՀ-ում գրանցված 2 օդանավ շահագործողների՝ «Ավիակոմպանիա Արմենիա» ՍՊԸ-ին և «Արմենիա Էյրվեյզ ավիաընկերություն» ՓԲԸ-ին օդանավ շահագործողի երկարաձգված վկայականների տրամադրում։</w:t>
      </w:r>
    </w:p>
    <w:p w:rsidR="00B54BFC" w:rsidRPr="0032784D" w:rsidRDefault="00B54BFC" w:rsidP="0032784D">
      <w:pPr>
        <w:spacing w:line="360" w:lineRule="auto"/>
        <w:ind w:firstLine="567"/>
        <w:jc w:val="both"/>
        <w:rPr>
          <w:rFonts w:ascii="GHEA Grapalat" w:hAnsi="GHEA Grapalat"/>
          <w:sz w:val="22"/>
          <w:szCs w:val="22"/>
        </w:rPr>
      </w:pPr>
    </w:p>
    <w:p w:rsidR="00B54BFC" w:rsidRPr="0032784D" w:rsidRDefault="00B54BFC" w:rsidP="00B54BFC">
      <w:pPr>
        <w:spacing w:line="360" w:lineRule="auto"/>
        <w:ind w:firstLine="567"/>
        <w:jc w:val="both"/>
        <w:rPr>
          <w:rFonts w:ascii="GHEA Grapalat" w:eastAsia="Tahoma" w:hAnsi="GHEA Grapalat" w:cs="Tahoma"/>
          <w:b/>
          <w:i/>
          <w:sz w:val="22"/>
          <w:szCs w:val="22"/>
        </w:rPr>
      </w:pPr>
      <w:r w:rsidRPr="0032784D">
        <w:rPr>
          <w:rFonts w:ascii="GHEA Grapalat" w:eastAsia="Tahoma" w:hAnsi="GHEA Grapalat" w:cs="Tahoma"/>
          <w:b/>
          <w:i/>
          <w:sz w:val="22"/>
          <w:szCs w:val="22"/>
        </w:rPr>
        <w:t>Օդանավակայանների սերտիֆիկացում և օդային երթևեկության կազմակերպում</w:t>
      </w:r>
    </w:p>
    <w:p w:rsidR="00B54BFC" w:rsidRPr="0032784D" w:rsidRDefault="00B54BFC" w:rsidP="00B54BFC">
      <w:pPr>
        <w:spacing w:line="360" w:lineRule="auto"/>
        <w:ind w:firstLine="567"/>
        <w:jc w:val="both"/>
        <w:rPr>
          <w:rFonts w:ascii="GHEA Grapalat" w:hAnsi="GHEA Grapalat"/>
          <w:sz w:val="22"/>
          <w:szCs w:val="22"/>
        </w:rPr>
      </w:pPr>
      <w:r w:rsidRPr="0032784D">
        <w:rPr>
          <w:rFonts w:ascii="GHEA Grapalat" w:hAnsi="GHEA Grapalat"/>
          <w:sz w:val="22"/>
          <w:szCs w:val="22"/>
        </w:rPr>
        <w:t xml:space="preserve">2019 թվականի նոյեմբերի 7-ից Հայաստանի Հանրապետության և Վրաստանի օդային տարածքում ներդրվել է միասնական «Մայրուղիներից ազատ Հարավկովկասյան օդային տարածքի» հայեցակարգը, որը հնարավորություն է տալիս իրականացնել թռիչքներ Հայաստան-Վրաստան </w:t>
      </w:r>
      <w:r w:rsidRPr="0032784D">
        <w:rPr>
          <w:rFonts w:ascii="GHEA Grapalat" w:hAnsi="GHEA Grapalat"/>
          <w:sz w:val="22"/>
          <w:szCs w:val="22"/>
        </w:rPr>
        <w:lastRenderedPageBreak/>
        <w:t>օդային սահմանի հատման պարզեցված գործընթացներով։ Հայաստանի Հանրապետությունը հանդիսանում է նմանատիպ հայեցակարգի ներդրման առաջամարտիկներից մեկը և Եվրոպական մի շարք երկրների համար ծառայում է որպես լավագույն օրինակ։</w:t>
      </w:r>
    </w:p>
    <w:p w:rsidR="00B54BFC" w:rsidRPr="0032784D" w:rsidRDefault="00B54BFC" w:rsidP="00B54BFC">
      <w:pPr>
        <w:spacing w:line="360" w:lineRule="auto"/>
        <w:ind w:firstLine="567"/>
        <w:jc w:val="both"/>
        <w:rPr>
          <w:rFonts w:ascii="GHEA Grapalat" w:hAnsi="GHEA Grapalat"/>
          <w:sz w:val="22"/>
          <w:szCs w:val="22"/>
        </w:rPr>
      </w:pPr>
      <w:r w:rsidRPr="0032784D">
        <w:rPr>
          <w:rFonts w:ascii="GHEA Grapalat" w:hAnsi="GHEA Grapalat"/>
          <w:sz w:val="22"/>
          <w:szCs w:val="22"/>
        </w:rPr>
        <w:t>Սահմանված ընթացակարգերի համաձայն իրականացվել է սերտիֆիկացված աերոդրոմների և գործունեության թույլտվություն ստացած աերոնավիգացիոն սպասարկում իրականացնող կազմակերպությունների վերահսկողություն:</w:t>
      </w:r>
    </w:p>
    <w:p w:rsidR="00B54BFC" w:rsidRPr="0032784D" w:rsidRDefault="00B54BFC" w:rsidP="00B54BFC">
      <w:pPr>
        <w:spacing w:line="360" w:lineRule="auto"/>
        <w:ind w:firstLine="567"/>
        <w:jc w:val="both"/>
        <w:rPr>
          <w:rFonts w:ascii="GHEA Grapalat" w:hAnsi="GHEA Grapalat"/>
          <w:sz w:val="22"/>
          <w:szCs w:val="22"/>
        </w:rPr>
      </w:pPr>
      <w:r w:rsidRPr="0032784D">
        <w:rPr>
          <w:rFonts w:ascii="GHEA Grapalat" w:hAnsi="GHEA Grapalat"/>
          <w:sz w:val="22"/>
          <w:szCs w:val="22"/>
        </w:rPr>
        <w:t xml:space="preserve">«Արմենիա» միջազգային օդանավակայաններ» և «Զվարթնոց Հենդլինգ» ՓԲ ընկերություններին տրվել են վտանգավոր բեռների վերգետնյա սպասարկման աշխատանքների թույլտվություններ: </w:t>
      </w:r>
    </w:p>
    <w:p w:rsidR="00B54BFC" w:rsidRPr="0032784D" w:rsidRDefault="00B54BFC" w:rsidP="008C5E0E">
      <w:pPr>
        <w:spacing w:line="360" w:lineRule="auto"/>
        <w:ind w:firstLine="567"/>
        <w:jc w:val="both"/>
        <w:rPr>
          <w:rFonts w:ascii="GHEA Grapalat" w:hAnsi="GHEA Grapalat" w:cs="Sylfaen"/>
        </w:rPr>
      </w:pPr>
    </w:p>
    <w:p w:rsidR="00B54BFC" w:rsidRPr="0032784D" w:rsidRDefault="00B54BFC" w:rsidP="00B54BFC">
      <w:pPr>
        <w:spacing w:line="480" w:lineRule="auto"/>
        <w:ind w:firstLine="567"/>
        <w:jc w:val="both"/>
        <w:rPr>
          <w:rFonts w:ascii="GHEA Grapalat" w:eastAsia="Tahoma" w:hAnsi="GHEA Grapalat" w:cs="Tahoma"/>
          <w:b/>
          <w:sz w:val="22"/>
          <w:szCs w:val="22"/>
        </w:rPr>
      </w:pPr>
      <w:r w:rsidRPr="0032784D">
        <w:rPr>
          <w:rFonts w:ascii="GHEA Grapalat" w:eastAsia="Tahoma" w:hAnsi="GHEA Grapalat" w:cs="Tahoma"/>
          <w:b/>
          <w:sz w:val="22"/>
          <w:szCs w:val="22"/>
        </w:rPr>
        <w:t>Բարձր տեխնոլոգիական արդյունաբերություն</w:t>
      </w:r>
    </w:p>
    <w:p w:rsidR="00B54BFC" w:rsidRPr="0032784D" w:rsidRDefault="00B54BFC" w:rsidP="00B54BFC">
      <w:pPr>
        <w:spacing w:line="360" w:lineRule="auto"/>
        <w:ind w:firstLine="567"/>
        <w:jc w:val="both"/>
        <w:rPr>
          <w:rFonts w:ascii="GHEA Grapalat" w:hAnsi="GHEA Grapalat"/>
          <w:sz w:val="22"/>
          <w:szCs w:val="22"/>
        </w:rPr>
      </w:pPr>
      <w:r w:rsidRPr="0032784D">
        <w:rPr>
          <w:rFonts w:ascii="GHEA Grapalat" w:hAnsi="GHEA Grapalat"/>
          <w:sz w:val="22"/>
          <w:szCs w:val="22"/>
        </w:rPr>
        <w:t>2019 թվականի հունիսի 1-ից ուժի մեջ մտած «Կառավարության կառուցվածքի և գործունեության մասին» ՀՀ օրենքում փոփոխություններ և լրացումներ կատարելու մասին» ՀՀ օրենքի դրույթների համաձայն ՀՀ տրանսպորտի, կապի և տեղեկատվական տեխնոլոգիաների նախարարությունն անվանափոխվել է ՀՀ բարձր տեխնոլոգիական արդյունաբերության նախարարության, համաձայն որի նախարարությանը վերապահվել են ամբողջովին նոր գործառույթներ:</w:t>
      </w:r>
      <w:r w:rsidRPr="0032784D">
        <w:rPr>
          <w:rFonts w:ascii="GHEA Grapalat" w:hAnsi="GHEA Grapalat"/>
          <w:sz w:val="22"/>
          <w:szCs w:val="22"/>
        </w:rPr>
        <w:tab/>
      </w:r>
    </w:p>
    <w:p w:rsidR="00B54BFC" w:rsidRPr="0032784D" w:rsidRDefault="00B54BFC" w:rsidP="00B54BFC">
      <w:pPr>
        <w:spacing w:line="360" w:lineRule="auto"/>
        <w:ind w:firstLine="567"/>
        <w:jc w:val="both"/>
        <w:rPr>
          <w:rFonts w:ascii="GHEA Grapalat" w:hAnsi="GHEA Grapalat"/>
          <w:sz w:val="22"/>
          <w:szCs w:val="22"/>
        </w:rPr>
      </w:pPr>
      <w:r w:rsidRPr="0032784D">
        <w:rPr>
          <w:rFonts w:ascii="GHEA Grapalat" w:hAnsi="GHEA Grapalat"/>
          <w:sz w:val="22"/>
          <w:szCs w:val="22"/>
        </w:rPr>
        <w:t>Մշակվել և շրջանառության մեջ է դրվել Հայաստանի ռազմարդյունաբերական համալիրի զարգացման ռազմավարությունը: Առաջին անգամ ռազմարդյունաբերական համալիրը մասնակցել է ԱՄԷ «IDEX» միջազգային ռազմական ցուցահանդեսին, Մոսկվայում լայնացված ցուցադրությամբ՝ «Արմիա 2019» ցուցահանդեսին: Նախապատրաստել և անց է կացվել ՀՀ ռազմարդյունաբերական հանձնաժողովի 3 նիստ, որտեղ քննարկվել են ռազմարդյունաբերական ոլորտի զարգացմանը վերաբերող հարցեր:</w:t>
      </w:r>
    </w:p>
    <w:p w:rsidR="00B54BFC" w:rsidRPr="0032784D" w:rsidRDefault="00B54BFC" w:rsidP="00B54BFC">
      <w:pPr>
        <w:spacing w:line="360" w:lineRule="auto"/>
        <w:ind w:firstLine="567"/>
        <w:jc w:val="both"/>
        <w:rPr>
          <w:rFonts w:ascii="GHEA Grapalat" w:hAnsi="GHEA Grapalat"/>
          <w:sz w:val="22"/>
          <w:szCs w:val="22"/>
        </w:rPr>
      </w:pPr>
      <w:r w:rsidRPr="0032784D">
        <w:rPr>
          <w:rFonts w:ascii="GHEA Grapalat" w:hAnsi="GHEA Grapalat"/>
          <w:sz w:val="22"/>
          <w:szCs w:val="22"/>
        </w:rPr>
        <w:t xml:space="preserve">Ապահովվել է մասնակցությունը աշխատանք առանց սահմանների թվային էկոհամակարգի նախագծի ստեղծմանն ուղղված աշխատանքներին` հանդիպում-քննարկում ձևաչափով, նյութերի ուսումնասիրություն, մասնագիտական դիրքորոշման տրամադրում: Մշակվել է Հայաստանի թվայնացման ռազմավարությունը: </w:t>
      </w:r>
    </w:p>
    <w:p w:rsidR="00B54BFC" w:rsidRPr="0032784D" w:rsidRDefault="00B54BFC" w:rsidP="00B54BFC">
      <w:pPr>
        <w:spacing w:line="360" w:lineRule="auto"/>
        <w:ind w:firstLine="567"/>
        <w:jc w:val="both"/>
        <w:rPr>
          <w:rFonts w:ascii="GHEA Grapalat" w:hAnsi="GHEA Grapalat"/>
          <w:sz w:val="22"/>
          <w:szCs w:val="22"/>
        </w:rPr>
      </w:pPr>
      <w:r w:rsidRPr="0032784D">
        <w:rPr>
          <w:rFonts w:ascii="GHEA Grapalat" w:hAnsi="GHEA Grapalat"/>
          <w:sz w:val="22"/>
          <w:szCs w:val="22"/>
        </w:rPr>
        <w:t xml:space="preserve">Պետական շահագրգիռ մարմինների հետ անցկացվել են մի քանի խորհրդակցություն-քննարկումներ, որոնց արդյունքում հստակեցվել և հիմնավորվել է Հայաստանի Հանրապետության գեոստացիոնար ուղեծրով արբանյակ ունենալու հարցը: Կազմակերպվել են մի քանի հանդիպումներ ԵԱՏՄ տարածքում ավտոմոբիլային տրանսպորտային միջոցների վրա վթարային կանչի սարքերի և դրա հետ կապված համակարգի ներդրման ուղղությամբ՝ մի քանի նախարարությունների և </w:t>
      </w:r>
      <w:r w:rsidRPr="0032784D">
        <w:rPr>
          <w:rFonts w:ascii="GHEA Grapalat" w:hAnsi="GHEA Grapalat"/>
          <w:sz w:val="22"/>
          <w:szCs w:val="22"/>
        </w:rPr>
        <w:lastRenderedPageBreak/>
        <w:t>ռուսաստանյան Գլոնասս ընկերության մասնակցությամբ: Աշխատանքներ են կատարվել Արարատյան դաշտում շարժական կապի թվով 200 բազային կայանների համար խանգարումներ առաջացնող ռադիոլոկացիոն սարքավորումների վերահամալրման ուղղությամբ: Հայաստան է հրավիրվել ինքնաթիռ-լաբորատորիա, և կոորդինացվել է դրա աշխատանքը: Արդյունքում տվյալ ռեգիոնում զգալիորեն բարելավել է շարժական կապի ծառայությունների որակը:</w:t>
      </w:r>
    </w:p>
    <w:p w:rsidR="00B54BFC" w:rsidRPr="0032784D" w:rsidRDefault="00B54BFC" w:rsidP="00B54BFC">
      <w:pPr>
        <w:spacing w:line="360" w:lineRule="auto"/>
        <w:ind w:firstLine="567"/>
        <w:jc w:val="both"/>
        <w:rPr>
          <w:rFonts w:ascii="GHEA Grapalat" w:hAnsi="GHEA Grapalat"/>
          <w:sz w:val="22"/>
          <w:szCs w:val="22"/>
        </w:rPr>
      </w:pPr>
      <w:r w:rsidRPr="0032784D">
        <w:rPr>
          <w:rFonts w:ascii="GHEA Grapalat" w:hAnsi="GHEA Grapalat"/>
          <w:sz w:val="22"/>
          <w:szCs w:val="22"/>
        </w:rPr>
        <w:t>Արցախում ԲՏԱ նախարարության, Հանրային ծառայությունները կարգավորող հանձնաժողովի, ՀՀ և ԱՀ կապի օպերատորների մասնակցությամբ հանդիպում-քննարկման արդյունքում իջեցվել է ՀՀ և ԱՀ միջև ռոումինգի սակագինը: Արդյունքում «Վեոն Արմենիա» ընկերության ռոումինգի ելքային մուտքային զանգերը նվազել են համապատասխանաբար 15%-ով և 11%-ով, իսկ «Յու</w:t>
      </w:r>
      <w:r w:rsidR="00B931FB" w:rsidRPr="0032784D">
        <w:rPr>
          <w:rFonts w:ascii="GHEA Grapalat" w:hAnsi="GHEA Grapalat"/>
          <w:sz w:val="22"/>
          <w:szCs w:val="22"/>
          <w:lang w:val="en-US"/>
        </w:rPr>
        <w:t>ք</w:t>
      </w:r>
      <w:r w:rsidRPr="0032784D">
        <w:rPr>
          <w:rFonts w:ascii="GHEA Grapalat" w:hAnsi="GHEA Grapalat"/>
          <w:sz w:val="22"/>
          <w:szCs w:val="22"/>
        </w:rPr>
        <w:t xml:space="preserve">ոմ»–ի մոտ՝ համապատասխանաբար 15%-ով և 44.4%-ով՝ հավասարվելով «ՄՏՍ Հայաստան»–ի սակագներին: </w:t>
      </w:r>
    </w:p>
    <w:p w:rsidR="00B54BFC" w:rsidRPr="0032784D" w:rsidRDefault="00B54BFC" w:rsidP="00B54BFC">
      <w:pPr>
        <w:spacing w:line="360" w:lineRule="auto"/>
        <w:ind w:firstLine="567"/>
        <w:jc w:val="both"/>
        <w:rPr>
          <w:rFonts w:ascii="GHEA Grapalat" w:hAnsi="GHEA Grapalat"/>
          <w:sz w:val="22"/>
          <w:szCs w:val="22"/>
        </w:rPr>
      </w:pPr>
      <w:r w:rsidRPr="0032784D">
        <w:rPr>
          <w:rFonts w:ascii="GHEA Grapalat" w:hAnsi="GHEA Grapalat"/>
          <w:sz w:val="22"/>
          <w:szCs w:val="22"/>
        </w:rPr>
        <w:t xml:space="preserve">Գործողության մեջ են դրվել թվով 32 նամականիշ, 5 գեղաթերթիկ մեկ նամականիշով և մեկ նամականիշով 7 բացիկ: </w:t>
      </w:r>
    </w:p>
    <w:p w:rsidR="00B54BFC" w:rsidRPr="0032784D" w:rsidRDefault="00B54BFC" w:rsidP="00B54BFC">
      <w:pPr>
        <w:spacing w:line="360" w:lineRule="auto"/>
        <w:ind w:firstLine="567"/>
        <w:jc w:val="both"/>
        <w:rPr>
          <w:rFonts w:ascii="GHEA Grapalat" w:hAnsi="GHEA Grapalat"/>
          <w:sz w:val="22"/>
          <w:szCs w:val="22"/>
        </w:rPr>
      </w:pPr>
      <w:r w:rsidRPr="0032784D">
        <w:rPr>
          <w:rFonts w:ascii="GHEA Grapalat" w:hAnsi="GHEA Grapalat"/>
          <w:sz w:val="22"/>
          <w:szCs w:val="22"/>
        </w:rPr>
        <w:t>Հանվել է ելից փաթեթների մաքսային զննման և ձևակերպման համար սահմանված սակագինը, ինչպես նաև բանակցությունների արդյունքում «Հայփոստ» ՓԲԸ-ի կողմից նախատեսվող միջազգային փոստային ծառայությունների սակագների բարձրացում չի իրականացվել:</w:t>
      </w:r>
    </w:p>
    <w:p w:rsidR="00B54BFC" w:rsidRPr="0032784D" w:rsidRDefault="00B54BFC" w:rsidP="00B54BFC">
      <w:pPr>
        <w:spacing w:line="360" w:lineRule="auto"/>
        <w:ind w:firstLine="567"/>
        <w:jc w:val="both"/>
        <w:rPr>
          <w:rFonts w:ascii="GHEA Grapalat" w:hAnsi="GHEA Grapalat"/>
          <w:sz w:val="22"/>
          <w:szCs w:val="22"/>
        </w:rPr>
      </w:pPr>
      <w:r w:rsidRPr="0032784D">
        <w:rPr>
          <w:rFonts w:ascii="GHEA Grapalat" w:hAnsi="GHEA Grapalat"/>
          <w:sz w:val="22"/>
          <w:szCs w:val="22"/>
        </w:rPr>
        <w:t xml:space="preserve">2019 թվականի սեպտեմբերին ՀՀ վարչապետի գլխավորած պատվիրակության՝ Սիլիկոնյան հովիտ այցի ընթացքում ՀՀ ԲՏԱ նախարարի և «Դրեյփեր Վենչուր Նեթվորկի» հիմնադիր և գործադիր տնօրեն Թիմ Դրեյփերի միջև կնքվեց համագործակցության հուշագիր, համաձայն որի 2020 թվականին պետական ֆինանսավորմամբ 15 ձեռներեցների հնարավորություն կընձեռվի սովորելու Սիլիկոնյան հովտի թոփ ձեռնարկատիրական համալսարանում: Դասընթացի տևողությունը լինելու է 7 շաբաթ, որի ավարտին մասնակիցները հնարավորություն կունենան իրենց </w:t>
      </w:r>
      <w:r w:rsidR="00557758" w:rsidRPr="0032784D">
        <w:rPr>
          <w:rFonts w:ascii="GHEA Grapalat" w:hAnsi="GHEA Grapalat"/>
          <w:sz w:val="22"/>
          <w:szCs w:val="22"/>
        </w:rPr>
        <w:t>ստարտափ</w:t>
      </w:r>
      <w:r w:rsidRPr="0032784D">
        <w:rPr>
          <w:rFonts w:ascii="GHEA Grapalat" w:hAnsi="GHEA Grapalat"/>
          <w:sz w:val="22"/>
          <w:szCs w:val="22"/>
        </w:rPr>
        <w:t xml:space="preserve"> գաղափարը և արտադրանքը ներկայացնել վենչուր կապիտալիստներին, ներդրողներին, որը բացառիկ հնարավորություն է ընկերությունների համար: Պայմանավորվածություն է ձեռք բերվել Հայաստանում ունենալ Դրեյփեր կրթական բրենդը: Նույն այցի շրջանակներում ՀՀ ԲՏԱ նախարար Հակոբ Արշակյանի և Հայկական բարեգործական ընդհանուր միության Սիլիկոնյան հովտի մասնաճյուղի ղեկավար Երվանդ Զորյանի միջև ստորագրվել է համագործակցության հուշագիր՝ իրականացնելու Հայկական վիրտուալ կամուրջ ծրագիրը, որը կֆինանսավորվի ՀՀ պետական բյուջեից:</w:t>
      </w:r>
    </w:p>
    <w:p w:rsidR="00B54BFC" w:rsidRPr="0032784D" w:rsidRDefault="00B54BFC" w:rsidP="00B54BFC">
      <w:pPr>
        <w:spacing w:line="360" w:lineRule="auto"/>
        <w:ind w:firstLine="567"/>
        <w:jc w:val="both"/>
        <w:rPr>
          <w:rFonts w:ascii="GHEA Grapalat" w:hAnsi="GHEA Grapalat"/>
          <w:sz w:val="22"/>
          <w:szCs w:val="22"/>
        </w:rPr>
      </w:pPr>
      <w:r w:rsidRPr="0032784D">
        <w:rPr>
          <w:rFonts w:ascii="GHEA Grapalat" w:hAnsi="GHEA Grapalat"/>
          <w:sz w:val="22"/>
          <w:szCs w:val="22"/>
        </w:rPr>
        <w:t xml:space="preserve">2019 թվականի հոկտեմբերի 6-9-ը տեղի է ունեցել «Դիջիթեք Էքսպո» ցուցահանդեսը։ Ցուցահանդեսը յուրահատուկ էր նրանով, որ տաղավարներ էին հատկացվել նորաստեղծ </w:t>
      </w:r>
      <w:r w:rsidR="00557758" w:rsidRPr="0032784D">
        <w:rPr>
          <w:rFonts w:ascii="GHEA Grapalat" w:hAnsi="GHEA Grapalat"/>
          <w:sz w:val="22"/>
          <w:szCs w:val="22"/>
        </w:rPr>
        <w:lastRenderedPageBreak/>
        <w:t>ստարտափ</w:t>
      </w:r>
      <w:r w:rsidRPr="0032784D">
        <w:rPr>
          <w:rFonts w:ascii="GHEA Grapalat" w:hAnsi="GHEA Grapalat"/>
          <w:sz w:val="22"/>
          <w:szCs w:val="22"/>
        </w:rPr>
        <w:t xml:space="preserve">, ինժեներական և ռազմարդյունաբերական ընկերություններին։ ՀՀ բարձր տեխնոլոգիական արդյունաբերության նախարարությունը 2019 թվականի ցուցահանդեսին ներկայացավ 2 առանձին տաղավարներով, որտեղ ներկայացված էին հայկական </w:t>
      </w:r>
      <w:r w:rsidR="00557758" w:rsidRPr="0032784D">
        <w:rPr>
          <w:rFonts w:ascii="GHEA Grapalat" w:hAnsi="GHEA Grapalat"/>
          <w:sz w:val="22"/>
          <w:szCs w:val="22"/>
        </w:rPr>
        <w:t>ստարտափ</w:t>
      </w:r>
      <w:r w:rsidRPr="0032784D">
        <w:rPr>
          <w:rFonts w:ascii="GHEA Grapalat" w:hAnsi="GHEA Grapalat"/>
          <w:sz w:val="22"/>
          <w:szCs w:val="22"/>
        </w:rPr>
        <w:t xml:space="preserve"> շուրջ 17 և ինժեներական 25 ընկերություններ, որոնցից 10-ը` ռազմարդյունաբերության ոլորտից։ </w:t>
      </w:r>
    </w:p>
    <w:p w:rsidR="00B54BFC" w:rsidRPr="0032784D" w:rsidRDefault="00B54BFC" w:rsidP="00B54BFC">
      <w:pPr>
        <w:spacing w:line="360" w:lineRule="auto"/>
        <w:ind w:firstLine="567"/>
        <w:jc w:val="both"/>
        <w:rPr>
          <w:rFonts w:ascii="GHEA Grapalat" w:hAnsi="GHEA Grapalat"/>
          <w:sz w:val="22"/>
          <w:szCs w:val="22"/>
        </w:rPr>
      </w:pPr>
      <w:r w:rsidRPr="0032784D">
        <w:rPr>
          <w:rFonts w:ascii="GHEA Grapalat" w:hAnsi="GHEA Grapalat"/>
          <w:sz w:val="22"/>
          <w:szCs w:val="22"/>
        </w:rPr>
        <w:t xml:space="preserve">2019 թվականի հոկտեմբերի 6-9-ը տեղի է ունեցել Տեղեկատվական տեխնոլոգիաների համաշխարհային համաժողովը, որի շրջանակներում Հայաստան են ժամանել ավելի քան 20 երկրների նախարարական պատվիրակություններ։ </w:t>
      </w:r>
    </w:p>
    <w:p w:rsidR="00B54BFC" w:rsidRPr="0032784D" w:rsidRDefault="00B54BFC" w:rsidP="00B54BFC">
      <w:pPr>
        <w:spacing w:line="360" w:lineRule="auto"/>
        <w:ind w:firstLine="567"/>
        <w:jc w:val="both"/>
        <w:rPr>
          <w:rFonts w:ascii="GHEA Grapalat" w:hAnsi="GHEA Grapalat"/>
          <w:sz w:val="22"/>
          <w:szCs w:val="22"/>
        </w:rPr>
      </w:pPr>
      <w:r w:rsidRPr="0032784D">
        <w:rPr>
          <w:rFonts w:ascii="GHEA Grapalat" w:hAnsi="GHEA Grapalat"/>
          <w:sz w:val="22"/>
          <w:szCs w:val="22"/>
        </w:rPr>
        <w:t>ՀՀ կառավարության աջակցությամբ 2019 թվականի հոկտեմբերի 10-12-ը Երևանում առաջին անգամ կայացել է «Միասին դեպի թվային ապագա» կարգախոսի ներքո «N2» համաժողովը, որին ներկա էր նաև ICANN-ի նախագահ և տնօրեն Յորան Մարբին: «N2» համաժողովը բաղկացած է մի քանի միջոցառումներից (ArmNOG, Հայկական IGF,</w:t>
      </w:r>
      <w:r w:rsidR="00E94F9D" w:rsidRPr="0032784D">
        <w:rPr>
          <w:rFonts w:ascii="GHEA Grapalat" w:hAnsi="GHEA Grapalat"/>
          <w:sz w:val="22"/>
          <w:szCs w:val="22"/>
        </w:rPr>
        <w:t xml:space="preserve"> </w:t>
      </w:r>
      <w:r w:rsidRPr="0032784D">
        <w:rPr>
          <w:rFonts w:ascii="GHEA Grapalat" w:hAnsi="GHEA Grapalat"/>
          <w:sz w:val="22"/>
          <w:szCs w:val="22"/>
        </w:rPr>
        <w:t>RIPE NCC Բանկային աշխատաժողով, Արևելաեվրոպական DNS Ֆորում, ISOC IoT SIG</w:t>
      </w:r>
      <w:r w:rsidR="00E94F9D" w:rsidRPr="0032784D">
        <w:rPr>
          <w:rFonts w:ascii="GHEA Grapalat" w:hAnsi="GHEA Grapalat"/>
          <w:sz w:val="22"/>
          <w:szCs w:val="22"/>
        </w:rPr>
        <w:t xml:space="preserve"> </w:t>
      </w:r>
      <w:r w:rsidRPr="0032784D">
        <w:rPr>
          <w:rFonts w:ascii="GHEA Grapalat" w:hAnsi="GHEA Grapalat"/>
          <w:sz w:val="22"/>
          <w:szCs w:val="22"/>
        </w:rPr>
        <w:t>Workshop), որոնք կազմակերպվում, հյուրընկալվում և հովանավորվում են</w:t>
      </w:r>
      <w:r w:rsidR="00E94F9D" w:rsidRPr="0032784D">
        <w:rPr>
          <w:rFonts w:ascii="GHEA Grapalat" w:hAnsi="GHEA Grapalat"/>
          <w:sz w:val="22"/>
          <w:szCs w:val="22"/>
        </w:rPr>
        <w:t xml:space="preserve"> </w:t>
      </w:r>
      <w:r w:rsidRPr="0032784D">
        <w:rPr>
          <w:rFonts w:ascii="GHEA Grapalat" w:hAnsi="GHEA Grapalat"/>
          <w:sz w:val="22"/>
          <w:szCs w:val="22"/>
        </w:rPr>
        <w:t>տեղական և միջազգային առաջատար կազմակերպությունների կողմից` նպատակ</w:t>
      </w:r>
      <w:r w:rsidR="00E94F9D" w:rsidRPr="0032784D">
        <w:rPr>
          <w:rFonts w:ascii="GHEA Grapalat" w:hAnsi="GHEA Grapalat"/>
          <w:sz w:val="22"/>
          <w:szCs w:val="22"/>
        </w:rPr>
        <w:t xml:space="preserve"> </w:t>
      </w:r>
      <w:r w:rsidRPr="0032784D">
        <w:rPr>
          <w:rFonts w:ascii="GHEA Grapalat" w:hAnsi="GHEA Grapalat"/>
          <w:sz w:val="22"/>
          <w:szCs w:val="22"/>
        </w:rPr>
        <w:t>ունենալով զարգացնելու ինտերնետը, ապահովելու դրա կայունությունը և հետագա</w:t>
      </w:r>
      <w:r w:rsidR="00594742" w:rsidRPr="0032784D">
        <w:rPr>
          <w:rFonts w:ascii="GHEA Grapalat" w:hAnsi="GHEA Grapalat"/>
          <w:sz w:val="22"/>
          <w:szCs w:val="22"/>
        </w:rPr>
        <w:t xml:space="preserve"> </w:t>
      </w:r>
      <w:r w:rsidRPr="0032784D">
        <w:rPr>
          <w:rFonts w:ascii="GHEA Grapalat" w:hAnsi="GHEA Grapalat"/>
          <w:sz w:val="22"/>
          <w:szCs w:val="22"/>
        </w:rPr>
        <w:t>առաջմղումը՝ ի շահ համայն մարդկության։ Այս համագործակցությունն ու համատեղ ջանքերը արտացոլված են N2 համաժողովի նշանաբանում՝ «Միասին դեպի թվային ապագա»:</w:t>
      </w:r>
    </w:p>
    <w:p w:rsidR="00B54BFC" w:rsidRPr="0032784D" w:rsidRDefault="00B54BFC" w:rsidP="00B54BFC">
      <w:pPr>
        <w:spacing w:line="360" w:lineRule="auto"/>
        <w:ind w:firstLine="567"/>
        <w:jc w:val="both"/>
        <w:rPr>
          <w:rFonts w:ascii="GHEA Grapalat" w:hAnsi="GHEA Grapalat"/>
          <w:sz w:val="22"/>
          <w:szCs w:val="22"/>
        </w:rPr>
      </w:pPr>
      <w:r w:rsidRPr="0032784D">
        <w:rPr>
          <w:rFonts w:ascii="GHEA Grapalat" w:hAnsi="GHEA Grapalat"/>
          <w:sz w:val="22"/>
          <w:szCs w:val="22"/>
        </w:rPr>
        <w:t xml:space="preserve">Քաթարի Էմիր, Նորին Գերազանցություն Շեյխ Թամիմ Բին Համադ Ալ-Թհանիի բարձր հովանու ներքո Քաթարի պետության Դոհա քաղաքում 2019 թվականի հոկտեմբերի 29-31-ը տեղի ունեցավ Մերձավոր Արևելքի խոշորագույն տեխնոլոգիական գիտաժողով-ցուցահանդեսը (QITCOM)՝ «Անվտանգ խելացի քաղաքներ» խորագրի ներքո։ </w:t>
      </w:r>
    </w:p>
    <w:p w:rsidR="00B54BFC" w:rsidRPr="0032784D" w:rsidRDefault="00B54BFC" w:rsidP="00B54BFC">
      <w:pPr>
        <w:spacing w:line="360" w:lineRule="auto"/>
        <w:ind w:firstLine="567"/>
        <w:jc w:val="both"/>
        <w:rPr>
          <w:rFonts w:ascii="GHEA Grapalat" w:hAnsi="GHEA Grapalat"/>
          <w:sz w:val="22"/>
          <w:szCs w:val="22"/>
        </w:rPr>
      </w:pPr>
      <w:r w:rsidRPr="0032784D">
        <w:rPr>
          <w:rFonts w:ascii="GHEA Grapalat" w:hAnsi="GHEA Grapalat"/>
          <w:sz w:val="22"/>
          <w:szCs w:val="22"/>
        </w:rPr>
        <w:t xml:space="preserve">2019 թվականին առաջին անգամ հայկական պատվիրակությունը միջոցառմանը մասնակցում էր «Հայաստան» միասնական տաղավարով, որտեղ ներկայացված էին 11 հայկական տեխնոլոգիական ընկերություններ։ Միջոցառումն ընդգրկել է ավելի քան 500 մասնակից, շուրջ 300 միջազգային և տեղական ընկերություններ, 100 միջազգային և տեղական </w:t>
      </w:r>
      <w:r w:rsidR="00557758" w:rsidRPr="0032784D">
        <w:rPr>
          <w:rFonts w:ascii="GHEA Grapalat" w:hAnsi="GHEA Grapalat"/>
          <w:sz w:val="22"/>
          <w:szCs w:val="22"/>
        </w:rPr>
        <w:t>ստարտափ</w:t>
      </w:r>
      <w:r w:rsidRPr="0032784D">
        <w:rPr>
          <w:rFonts w:ascii="GHEA Grapalat" w:hAnsi="GHEA Grapalat"/>
          <w:sz w:val="22"/>
          <w:szCs w:val="22"/>
        </w:rPr>
        <w:t>եր։ Միջոցառման շրջանակում կազմակերպվել է նաև «Սմարթ Սիթի Էքպո» ցուցահանդեսը, որը</w:t>
      </w:r>
      <w:r w:rsidRPr="0032784D">
        <w:rPr>
          <w:rFonts w:ascii="Courier New" w:hAnsi="Courier New" w:cs="Courier New"/>
          <w:sz w:val="22"/>
          <w:szCs w:val="22"/>
        </w:rPr>
        <w:t> </w:t>
      </w:r>
      <w:r w:rsidRPr="0032784D">
        <w:rPr>
          <w:rFonts w:ascii="GHEA Grapalat" w:hAnsi="GHEA Grapalat" w:cs="GHEA Grapalat"/>
          <w:sz w:val="22"/>
          <w:szCs w:val="22"/>
        </w:rPr>
        <w:t>եզակի</w:t>
      </w:r>
      <w:r w:rsidRPr="0032784D">
        <w:rPr>
          <w:rFonts w:ascii="GHEA Grapalat" w:hAnsi="GHEA Grapalat"/>
          <w:sz w:val="22"/>
          <w:szCs w:val="22"/>
        </w:rPr>
        <w:t xml:space="preserve"> </w:t>
      </w:r>
      <w:r w:rsidRPr="0032784D">
        <w:rPr>
          <w:rFonts w:ascii="GHEA Grapalat" w:hAnsi="GHEA Grapalat" w:cs="GHEA Grapalat"/>
          <w:sz w:val="22"/>
          <w:szCs w:val="22"/>
        </w:rPr>
        <w:t>հնարավորություն</w:t>
      </w:r>
      <w:r w:rsidRPr="0032784D">
        <w:rPr>
          <w:rFonts w:ascii="GHEA Grapalat" w:hAnsi="GHEA Grapalat"/>
          <w:sz w:val="22"/>
          <w:szCs w:val="22"/>
        </w:rPr>
        <w:t xml:space="preserve"> </w:t>
      </w:r>
      <w:r w:rsidRPr="0032784D">
        <w:rPr>
          <w:rFonts w:ascii="GHEA Grapalat" w:hAnsi="GHEA Grapalat" w:cs="GHEA Grapalat"/>
          <w:sz w:val="22"/>
          <w:szCs w:val="22"/>
        </w:rPr>
        <w:t>է</w:t>
      </w:r>
      <w:r w:rsidRPr="0032784D">
        <w:rPr>
          <w:rFonts w:ascii="GHEA Grapalat" w:hAnsi="GHEA Grapalat"/>
          <w:sz w:val="22"/>
          <w:szCs w:val="22"/>
        </w:rPr>
        <w:t xml:space="preserve"> </w:t>
      </w:r>
      <w:r w:rsidRPr="0032784D">
        <w:rPr>
          <w:rFonts w:ascii="GHEA Grapalat" w:hAnsi="GHEA Grapalat" w:cs="GHEA Grapalat"/>
          <w:sz w:val="22"/>
          <w:szCs w:val="22"/>
        </w:rPr>
        <w:t>ընձեռել</w:t>
      </w:r>
      <w:r w:rsidRPr="0032784D">
        <w:rPr>
          <w:rFonts w:ascii="GHEA Grapalat" w:hAnsi="GHEA Grapalat"/>
          <w:sz w:val="22"/>
          <w:szCs w:val="22"/>
        </w:rPr>
        <w:t xml:space="preserve"> </w:t>
      </w:r>
      <w:r w:rsidRPr="0032784D">
        <w:rPr>
          <w:rFonts w:ascii="GHEA Grapalat" w:hAnsi="GHEA Grapalat" w:cs="GHEA Grapalat"/>
          <w:sz w:val="22"/>
          <w:szCs w:val="22"/>
        </w:rPr>
        <w:t>տարա</w:t>
      </w:r>
      <w:r w:rsidRPr="0032784D">
        <w:rPr>
          <w:rFonts w:ascii="GHEA Grapalat" w:hAnsi="GHEA Grapalat"/>
          <w:sz w:val="22"/>
          <w:szCs w:val="22"/>
        </w:rPr>
        <w:t xml:space="preserve">ծաշրջանի պետություններին՝ ցուցադրելու սեփական ինովացիոն լուծումները համաշխարհային մեծություն ունեցող կազմակերպություններին։ Մերձավոր Արևելքի կարևորագույն այս միջոցառմանը մասնակցում էին 21 երկրների նախարարներ ու բարձրաստիճան պաշտոնյաներ։ </w:t>
      </w:r>
    </w:p>
    <w:p w:rsidR="00B54BFC" w:rsidRPr="0032784D" w:rsidRDefault="00B54BFC" w:rsidP="00B54BFC">
      <w:pPr>
        <w:spacing w:line="360" w:lineRule="auto"/>
        <w:ind w:firstLine="567"/>
        <w:jc w:val="both"/>
        <w:rPr>
          <w:rFonts w:ascii="GHEA Grapalat" w:hAnsi="GHEA Grapalat"/>
          <w:sz w:val="22"/>
          <w:szCs w:val="22"/>
        </w:rPr>
      </w:pPr>
      <w:r w:rsidRPr="0032784D">
        <w:rPr>
          <w:rFonts w:ascii="GHEA Grapalat" w:hAnsi="GHEA Grapalat"/>
          <w:sz w:val="22"/>
          <w:szCs w:val="22"/>
        </w:rPr>
        <w:t xml:space="preserve">2019 թվականի հոկտեմբերի 29-31-ը Հայաստանը միասնական տաղավարով մասնակցել է նաև Տաշքենդում կայացած «INNOWEEK.UZ–2019» միջոցառմանը: Հանդիպումների ընթացքում քննարկվել են հայկական կրթական ծրագրերը Ուզբեկստանի դպրոցներում և բուհական </w:t>
      </w:r>
      <w:r w:rsidRPr="0032784D">
        <w:rPr>
          <w:rFonts w:ascii="GHEA Grapalat" w:hAnsi="GHEA Grapalat"/>
          <w:sz w:val="22"/>
          <w:szCs w:val="22"/>
        </w:rPr>
        <w:lastRenderedPageBreak/>
        <w:t>լաբորատորիաներում ներդնելու հետ կապված մի շարք հարցեր: Արդյունքում «YEA Engeneering»–ի հետ ստորագրվել է փոխըմբռնման հուշագիր՝ ուսումնական լաբորատորիաները Ուզբեկստանի դպրոցներում և բուհերում ներդնելու վերաբերյալ։ Փոխըմբռնման մեկ այլ հուշագիր էլ ստորագրվել է «ERP Smart System»-ի հետ՝ CRM</w:t>
      </w:r>
      <w:r w:rsidRPr="0032784D">
        <w:rPr>
          <w:rFonts w:ascii="Courier New" w:hAnsi="Courier New" w:cs="Courier New"/>
          <w:sz w:val="22"/>
          <w:szCs w:val="22"/>
        </w:rPr>
        <w:t> </w:t>
      </w:r>
      <w:r w:rsidRPr="0032784D">
        <w:rPr>
          <w:rFonts w:ascii="GHEA Grapalat" w:hAnsi="GHEA Grapalat" w:cs="GHEA Grapalat"/>
          <w:sz w:val="22"/>
          <w:szCs w:val="22"/>
        </w:rPr>
        <w:t>համակարգի</w:t>
      </w:r>
      <w:r w:rsidRPr="0032784D">
        <w:rPr>
          <w:rFonts w:ascii="GHEA Grapalat" w:hAnsi="GHEA Grapalat"/>
          <w:sz w:val="22"/>
          <w:szCs w:val="22"/>
        </w:rPr>
        <w:t xml:space="preserve"> </w:t>
      </w:r>
      <w:r w:rsidRPr="0032784D">
        <w:rPr>
          <w:rFonts w:ascii="GHEA Grapalat" w:hAnsi="GHEA Grapalat" w:cs="GHEA Grapalat"/>
          <w:sz w:val="22"/>
          <w:szCs w:val="22"/>
        </w:rPr>
        <w:t>համագո</w:t>
      </w:r>
      <w:r w:rsidRPr="0032784D">
        <w:rPr>
          <w:rFonts w:ascii="GHEA Grapalat" w:hAnsi="GHEA Grapalat"/>
          <w:sz w:val="22"/>
          <w:szCs w:val="22"/>
        </w:rPr>
        <w:t xml:space="preserve">րծակցության վերաբերյալ։ </w:t>
      </w:r>
    </w:p>
    <w:p w:rsidR="00B54BFC" w:rsidRPr="0032784D" w:rsidRDefault="00B54BFC" w:rsidP="00B54BFC">
      <w:pPr>
        <w:spacing w:line="360" w:lineRule="auto"/>
        <w:ind w:firstLine="567"/>
        <w:jc w:val="both"/>
        <w:rPr>
          <w:rFonts w:ascii="GHEA Grapalat" w:hAnsi="GHEA Grapalat"/>
          <w:sz w:val="22"/>
          <w:szCs w:val="22"/>
        </w:rPr>
      </w:pPr>
      <w:r w:rsidRPr="0032784D">
        <w:rPr>
          <w:rFonts w:ascii="GHEA Grapalat" w:hAnsi="GHEA Grapalat"/>
          <w:sz w:val="22"/>
          <w:szCs w:val="22"/>
        </w:rPr>
        <w:t>ՀՀ բարձր տեխնոլոգիական արդյունաբերության նախարարության նախաձեռնությամբ կազմավորվել է նախարարին կից մասնագիտական խորհրդակցական մարմին, որը գործում է 6 տարբեր ուղղություններով՝ ինժեներական նորարարությունների և ստարտափ էկոհամակարգ, թվայնացում, նորմատիվ իրավական դաշտ, տեխնոլոգիական ոլորտում կրթություն և գիտահետազոտություն, տեխնոլոգիական շուկաների զարգացում, ռազմարդյունաբերություն, պաշտպանական տեխնոլոգիաներ:</w:t>
      </w:r>
    </w:p>
    <w:p w:rsidR="00B54BFC" w:rsidRPr="0032784D" w:rsidRDefault="00B54BFC" w:rsidP="00B54BFC">
      <w:pPr>
        <w:spacing w:line="360" w:lineRule="auto"/>
        <w:ind w:firstLine="567"/>
        <w:jc w:val="both"/>
        <w:rPr>
          <w:rFonts w:ascii="GHEA Grapalat" w:hAnsi="GHEA Grapalat"/>
          <w:sz w:val="22"/>
          <w:szCs w:val="22"/>
        </w:rPr>
      </w:pPr>
      <w:r w:rsidRPr="0032784D">
        <w:rPr>
          <w:rFonts w:ascii="GHEA Grapalat" w:hAnsi="GHEA Grapalat"/>
          <w:sz w:val="22"/>
          <w:szCs w:val="22"/>
        </w:rPr>
        <w:t xml:space="preserve">Ազգային վենչուրային ֆոնդ ստեղծելու նպատակով կազմվել է ֆոնդի կոնցեպտը, և շարունակվել են բանակցությունները համաշխարհային ճանաչում ունեցող վենչուրային ընկերությունների և միջազգային գործընկերների հետ։ </w:t>
      </w:r>
    </w:p>
    <w:p w:rsidR="00B54BFC" w:rsidRPr="0032784D" w:rsidRDefault="00B54BFC" w:rsidP="00B54BFC">
      <w:pPr>
        <w:spacing w:line="360" w:lineRule="auto"/>
        <w:ind w:firstLine="567"/>
        <w:jc w:val="both"/>
        <w:rPr>
          <w:rFonts w:ascii="GHEA Grapalat" w:hAnsi="GHEA Grapalat"/>
          <w:sz w:val="22"/>
          <w:szCs w:val="22"/>
        </w:rPr>
      </w:pPr>
      <w:r w:rsidRPr="0032784D">
        <w:rPr>
          <w:rFonts w:ascii="GHEA Grapalat" w:hAnsi="GHEA Grapalat"/>
          <w:sz w:val="22"/>
          <w:szCs w:val="22"/>
        </w:rPr>
        <w:t xml:space="preserve">Շարունակվել են Ինժեներական քաղաքի նախագծման աշխատանքները, որին կհաջորդի շինարարական աշխատանքների փուլը։ </w:t>
      </w:r>
    </w:p>
    <w:p w:rsidR="00B54BFC" w:rsidRPr="0032784D" w:rsidRDefault="00B54BFC" w:rsidP="00B54BFC">
      <w:pPr>
        <w:spacing w:line="360" w:lineRule="auto"/>
        <w:ind w:firstLine="567"/>
        <w:jc w:val="both"/>
        <w:rPr>
          <w:rFonts w:ascii="GHEA Grapalat" w:hAnsi="GHEA Grapalat"/>
          <w:sz w:val="22"/>
          <w:szCs w:val="22"/>
        </w:rPr>
      </w:pPr>
      <w:r w:rsidRPr="0032784D">
        <w:rPr>
          <w:rFonts w:ascii="GHEA Grapalat" w:hAnsi="GHEA Grapalat"/>
          <w:sz w:val="22"/>
          <w:szCs w:val="22"/>
        </w:rPr>
        <w:t>«Տեղեկատվական տեխնոլոգիաների պետական աջակցության մասին» օրենքի համաձայն հարկային արտոնություն ստանալու նպատակով 2019 թվականի ընթացքում</w:t>
      </w:r>
      <w:r w:rsidR="00594742" w:rsidRPr="0032784D">
        <w:rPr>
          <w:rFonts w:ascii="GHEA Grapalat" w:hAnsi="GHEA Grapalat"/>
          <w:sz w:val="22"/>
          <w:szCs w:val="22"/>
          <w:lang w:val="en-US"/>
        </w:rPr>
        <w:t xml:space="preserve"> </w:t>
      </w:r>
      <w:r w:rsidRPr="0032784D">
        <w:rPr>
          <w:rFonts w:ascii="GHEA Grapalat" w:hAnsi="GHEA Grapalat"/>
          <w:sz w:val="22"/>
          <w:szCs w:val="22"/>
        </w:rPr>
        <w:t>դիմել են 248 նորաստեղծ ընկերություններ, որոնցից հավաստագրվել են 230-ը:</w:t>
      </w:r>
    </w:p>
    <w:p w:rsidR="00B54BFC" w:rsidRPr="0032784D" w:rsidRDefault="00B54BFC" w:rsidP="00B54BFC">
      <w:pPr>
        <w:spacing w:line="360" w:lineRule="auto"/>
        <w:ind w:firstLine="567"/>
        <w:jc w:val="both"/>
        <w:rPr>
          <w:rFonts w:ascii="GHEA Grapalat" w:hAnsi="GHEA Grapalat"/>
          <w:sz w:val="22"/>
          <w:szCs w:val="22"/>
        </w:rPr>
      </w:pPr>
      <w:r w:rsidRPr="0032784D">
        <w:rPr>
          <w:rFonts w:ascii="GHEA Grapalat" w:hAnsi="GHEA Grapalat"/>
          <w:sz w:val="22"/>
          <w:szCs w:val="22"/>
        </w:rPr>
        <w:t xml:space="preserve">Մշակվել է Բարձր տեխնոլոգիական արդյունաբերության զարգացման ռազմավարությունը: </w:t>
      </w:r>
    </w:p>
    <w:p w:rsidR="00B54BFC" w:rsidRPr="0032784D" w:rsidRDefault="00B54BFC" w:rsidP="00B54BFC">
      <w:pPr>
        <w:spacing w:line="360" w:lineRule="auto"/>
        <w:ind w:firstLine="567"/>
        <w:jc w:val="both"/>
        <w:rPr>
          <w:rFonts w:ascii="GHEA Grapalat" w:hAnsi="GHEA Grapalat"/>
          <w:sz w:val="22"/>
          <w:szCs w:val="22"/>
        </w:rPr>
      </w:pPr>
      <w:r w:rsidRPr="0032784D">
        <w:rPr>
          <w:rFonts w:ascii="GHEA Grapalat" w:hAnsi="GHEA Grapalat"/>
          <w:sz w:val="22"/>
          <w:szCs w:val="22"/>
        </w:rPr>
        <w:t>ՀՀ բարձր տեխնոլոգիական արդյունաբերության նախարարության և ՀՀ սփյուռքի գործերի գլխավոր հանձնակատարի գրասենյակի հետ համատեղ 2019 թվականի դեկտեմբերի 16-20-ը Դիլիջանի «UWC» միջազգային դպրոցում իրականացվել է «ՆերՈւժ» սփյուռքի տեխնոլոգիական ստարտափերի ծրագիրը: 4-օրյա տևողությամբ ծրագրին մասնակցել են աշխարհի 17 երկրներից (Վրաստան, Բելառուս, Չինաստան, Չեխիա, Էստոնիա, Գերմանիա, Ֆրանսիա, Մեծ Բրիտանիա, Մալթա, Իռլանդիա, Լեհաստան, Իսպանիա, Լիբանան, Հարավային Կորեա, Ռուսաստան, ԱՄԷ, ԱՄՆ) ընտրված 47 տեխնոլոգիական ստար</w:t>
      </w:r>
      <w:r w:rsidRPr="0032784D">
        <w:rPr>
          <w:rFonts w:ascii="GHEA Grapalat" w:hAnsi="GHEA Grapalat"/>
          <w:sz w:val="22"/>
          <w:szCs w:val="22"/>
          <w:lang w:val="en-US"/>
        </w:rPr>
        <w:t>տ</w:t>
      </w:r>
      <w:r w:rsidRPr="0032784D">
        <w:rPr>
          <w:rFonts w:ascii="GHEA Grapalat" w:hAnsi="GHEA Grapalat"/>
          <w:sz w:val="22"/>
          <w:szCs w:val="22"/>
        </w:rPr>
        <w:t xml:space="preserve">ափ ընկերություններ՝ ընդհանուր թվով 80 մասնակիցներով: «ՆերՈւժ» սփյուռքի տեխնոլոգիական ստարտափների ծրագրի ընդհանուր ֆոնդը կազմել է 136 մլն դրամ, որից հաղթող </w:t>
      </w:r>
      <w:r w:rsidR="00557758" w:rsidRPr="0032784D">
        <w:rPr>
          <w:rFonts w:ascii="GHEA Grapalat" w:hAnsi="GHEA Grapalat"/>
          <w:sz w:val="22"/>
          <w:szCs w:val="22"/>
        </w:rPr>
        <w:t>ստարտափ</w:t>
      </w:r>
      <w:r w:rsidRPr="0032784D">
        <w:rPr>
          <w:rFonts w:ascii="GHEA Grapalat" w:hAnsi="GHEA Grapalat"/>
          <w:sz w:val="22"/>
          <w:szCs w:val="22"/>
        </w:rPr>
        <w:t xml:space="preserve"> ընկերություններին տրամադրվել են 15-30 հազար ԱՄՆ դոլարին համարժեք դրամաշնորհներ: </w:t>
      </w:r>
    </w:p>
    <w:p w:rsidR="00B54BFC" w:rsidRPr="0032784D" w:rsidRDefault="00B54BFC" w:rsidP="00B54BFC">
      <w:pPr>
        <w:spacing w:line="360" w:lineRule="auto"/>
        <w:ind w:firstLine="567"/>
        <w:jc w:val="both"/>
        <w:rPr>
          <w:rFonts w:ascii="GHEA Grapalat" w:hAnsi="GHEA Grapalat"/>
          <w:sz w:val="22"/>
          <w:szCs w:val="22"/>
        </w:rPr>
      </w:pPr>
      <w:r w:rsidRPr="0032784D">
        <w:rPr>
          <w:rFonts w:ascii="GHEA Grapalat" w:hAnsi="GHEA Grapalat"/>
          <w:sz w:val="22"/>
          <w:szCs w:val="22"/>
        </w:rPr>
        <w:t xml:space="preserve">2019 թվականին ՀՀ բարձր տեխնոլոգիական արդյունաբերության նախարարության կողմից իրականացվել է «Գաղափարից մինչև բիզնես» դրամաշնորհների ծրագիրը, որի նպատակն է ոգեշնչել ձեռներեցության զարգացումը տեխնոլոգիական ոլորտում և նպաստել այդ ոլորտի </w:t>
      </w:r>
      <w:r w:rsidRPr="0032784D">
        <w:rPr>
          <w:rFonts w:ascii="GHEA Grapalat" w:hAnsi="GHEA Grapalat"/>
          <w:sz w:val="22"/>
          <w:szCs w:val="22"/>
        </w:rPr>
        <w:lastRenderedPageBreak/>
        <w:t xml:space="preserve">նորարարական գաղափարների առևտրայնացմանը: Դրամաշնորհային ծրագրով ֆինանսական օժանդակություն է տրամադրվել բարձր տեխնոլոգիական ոլորտի թիմերին, նորաստեղծ ընկերություններին և տեխնոլոգիաների ոլորտում մինչև 3 տարվա գործունեության պատմություն ունեցող ընկերություններին, ՓՄՁ-ներին՝ նորարարական պրոդուկտների ու ծառայությունների ստեղծմանը և զարգացմանը և/կամ դրանց շուկա դուրս բերմանն օժանդակելու համար: </w:t>
      </w:r>
    </w:p>
    <w:p w:rsidR="00B54BFC" w:rsidRPr="0032784D" w:rsidRDefault="00B54BFC" w:rsidP="00B54BFC">
      <w:pPr>
        <w:spacing w:line="360" w:lineRule="auto"/>
        <w:ind w:firstLine="567"/>
        <w:jc w:val="both"/>
        <w:rPr>
          <w:rFonts w:ascii="GHEA Grapalat" w:hAnsi="GHEA Grapalat"/>
          <w:sz w:val="22"/>
          <w:szCs w:val="22"/>
        </w:rPr>
      </w:pPr>
      <w:r w:rsidRPr="0032784D">
        <w:rPr>
          <w:rFonts w:ascii="GHEA Grapalat" w:hAnsi="GHEA Grapalat"/>
          <w:sz w:val="22"/>
          <w:szCs w:val="22"/>
        </w:rPr>
        <w:t>Վավերացման գործընթաց է անցնում 2018 թվականի հոկտեմբերի 2-ին Աստանայում ստորագրված «ԱՊՀ մասնակից պետությունների՝ խաղաղ նպատակներով տիեզերական տարածության հետազոտման և օգտագործման ոլորտում համագործակցության մասին» համաձայնագիրը:</w:t>
      </w:r>
    </w:p>
    <w:p w:rsidR="00B54BFC" w:rsidRPr="0032784D" w:rsidRDefault="00B54BFC" w:rsidP="00B54BFC">
      <w:pPr>
        <w:spacing w:line="360" w:lineRule="auto"/>
        <w:ind w:firstLine="567"/>
        <w:jc w:val="both"/>
        <w:rPr>
          <w:rFonts w:ascii="GHEA Grapalat" w:hAnsi="GHEA Grapalat"/>
          <w:sz w:val="22"/>
          <w:szCs w:val="22"/>
        </w:rPr>
      </w:pPr>
      <w:r w:rsidRPr="0032784D">
        <w:rPr>
          <w:rFonts w:ascii="GHEA Grapalat" w:hAnsi="GHEA Grapalat"/>
          <w:sz w:val="22"/>
          <w:szCs w:val="22"/>
        </w:rPr>
        <w:t xml:space="preserve">Մշակվել է Հայաստանի Հանրապետության կառավարության և Եգիպտոսի Արաբական Հանրապետության կառավարության միջև Տեղեկատվական և հաղորդակցման տեխնոլոգիաների ոլորտում համագործակցության մասին փոխըմբռնման հուշագրի նախագիծը՝ վերջինիս ստորագրման առաջարկությունը ներկայացնելու նպատակով: </w:t>
      </w:r>
    </w:p>
    <w:p w:rsidR="00B54BFC" w:rsidRPr="0032784D" w:rsidRDefault="00B54BFC" w:rsidP="00B54BFC">
      <w:pPr>
        <w:spacing w:line="360" w:lineRule="auto"/>
        <w:ind w:firstLine="567"/>
        <w:jc w:val="both"/>
        <w:rPr>
          <w:rFonts w:ascii="GHEA Grapalat" w:hAnsi="GHEA Grapalat"/>
          <w:sz w:val="22"/>
          <w:szCs w:val="22"/>
        </w:rPr>
      </w:pPr>
      <w:r w:rsidRPr="0032784D">
        <w:rPr>
          <w:rFonts w:ascii="GHEA Grapalat" w:hAnsi="GHEA Grapalat"/>
          <w:sz w:val="22"/>
          <w:szCs w:val="22"/>
        </w:rPr>
        <w:t>Մշակվել և ներպետական ընթացակարգեր է անցնում Հասարակության թվային զարգացման ոլորտում ԱՊՀ մասնակից պետությունների տեղեկատվական փոխգործակցության վերաբերյալ համաձայնագրի նախագիծը:</w:t>
      </w:r>
    </w:p>
    <w:p w:rsidR="00B54BFC" w:rsidRPr="0032784D" w:rsidRDefault="00B54BFC" w:rsidP="00B54BFC">
      <w:pPr>
        <w:spacing w:line="360" w:lineRule="auto"/>
        <w:ind w:firstLine="567"/>
        <w:jc w:val="both"/>
        <w:rPr>
          <w:rFonts w:ascii="GHEA Grapalat" w:hAnsi="GHEA Grapalat"/>
          <w:sz w:val="22"/>
          <w:szCs w:val="22"/>
        </w:rPr>
      </w:pPr>
      <w:r w:rsidRPr="0032784D">
        <w:rPr>
          <w:rFonts w:ascii="GHEA Grapalat" w:hAnsi="GHEA Grapalat"/>
          <w:sz w:val="22"/>
          <w:szCs w:val="22"/>
        </w:rPr>
        <w:t>2019 թվականի ընթացքում կազմակերպվել է հայկական միասնական տաղավարով հայկական տեխնոլոգիական ընկերությունների մասնակցությունը մի շարք միջազգային ոլորտային ցուցահանդեսների` VivaTech 2019 Ֆրանսիայում, InnoWeek.uz 2019 Ուզբեկստանում, QITCOM 2019 Քաթարում, SWITCH 2019 Սինգապուրում: Արդյունքում հայկական և միջազգային կազմակերպությունների, ինչպես նաև մասնակից երկրների ներկայացուցիչների միջև ձեռք են բերվել համագործակցության վերաբերյալ պայմանավորվածություններ, կնքվել են փոխըմբռնման հուշագրեր:</w:t>
      </w:r>
    </w:p>
    <w:p w:rsidR="00B54BFC" w:rsidRPr="0032784D" w:rsidRDefault="00B54BFC" w:rsidP="00B54BFC">
      <w:pPr>
        <w:spacing w:line="360" w:lineRule="auto"/>
        <w:ind w:firstLine="567"/>
        <w:jc w:val="both"/>
        <w:rPr>
          <w:rFonts w:ascii="GHEA Grapalat" w:hAnsi="GHEA Grapalat"/>
          <w:sz w:val="22"/>
          <w:szCs w:val="22"/>
        </w:rPr>
      </w:pPr>
      <w:r w:rsidRPr="0032784D">
        <w:rPr>
          <w:rFonts w:ascii="GHEA Grapalat" w:hAnsi="GHEA Grapalat"/>
          <w:sz w:val="22"/>
          <w:szCs w:val="22"/>
        </w:rPr>
        <w:t>Աշխատանքներ են իրականացվել Սինգապուրի Հանրապետությունում «Սինգապուրյան նորարարությունների և տեխնոլոգիաների շաբաթ» ցուցահանդեսին մասնակցության կազմակերպման ուղղությամբ: Մասնակցության արդյունքում մեծ հավանականությամբ սպասվում է 2.36 մլն դոլարի ներդրում:</w:t>
      </w:r>
    </w:p>
    <w:p w:rsidR="00B54BFC" w:rsidRPr="0032784D" w:rsidRDefault="00B54BFC" w:rsidP="00B54BFC">
      <w:pPr>
        <w:spacing w:line="360" w:lineRule="auto"/>
        <w:ind w:firstLine="567"/>
        <w:jc w:val="both"/>
        <w:rPr>
          <w:rFonts w:ascii="GHEA Grapalat" w:hAnsi="GHEA Grapalat"/>
          <w:sz w:val="22"/>
          <w:szCs w:val="22"/>
        </w:rPr>
      </w:pPr>
    </w:p>
    <w:p w:rsidR="00B54BFC" w:rsidRPr="0032784D" w:rsidRDefault="00B54BFC" w:rsidP="00B54BFC">
      <w:pPr>
        <w:spacing w:line="480" w:lineRule="auto"/>
        <w:ind w:firstLine="567"/>
        <w:jc w:val="both"/>
        <w:rPr>
          <w:rFonts w:ascii="GHEA Grapalat" w:eastAsia="Tahoma" w:hAnsi="GHEA Grapalat" w:cs="Tahoma"/>
          <w:b/>
          <w:sz w:val="22"/>
          <w:szCs w:val="22"/>
        </w:rPr>
      </w:pPr>
      <w:r w:rsidRPr="0032784D">
        <w:rPr>
          <w:rFonts w:ascii="GHEA Grapalat" w:eastAsia="Tahoma" w:hAnsi="GHEA Grapalat" w:cs="Tahoma"/>
          <w:b/>
          <w:sz w:val="22"/>
          <w:szCs w:val="22"/>
        </w:rPr>
        <w:t>Քաղաքաշինություն</w:t>
      </w:r>
    </w:p>
    <w:p w:rsidR="00B54BFC" w:rsidRPr="0032784D" w:rsidRDefault="00B54BFC" w:rsidP="00B54BFC">
      <w:pPr>
        <w:spacing w:line="360" w:lineRule="auto"/>
        <w:ind w:firstLine="567"/>
        <w:jc w:val="both"/>
        <w:rPr>
          <w:rFonts w:ascii="GHEA Grapalat" w:hAnsi="GHEA Grapalat"/>
          <w:sz w:val="22"/>
          <w:szCs w:val="22"/>
        </w:rPr>
      </w:pPr>
      <w:r w:rsidRPr="0032784D">
        <w:rPr>
          <w:rFonts w:ascii="GHEA Grapalat" w:hAnsi="GHEA Grapalat"/>
          <w:sz w:val="22"/>
          <w:szCs w:val="22"/>
        </w:rPr>
        <w:t>Քաղաքաշինության ոլորտի հիմնական խնդիրներից են համարվել՝</w:t>
      </w:r>
    </w:p>
    <w:p w:rsidR="00B54BFC" w:rsidRPr="0032784D" w:rsidRDefault="00B54BFC" w:rsidP="00B54BFC">
      <w:pPr>
        <w:numPr>
          <w:ilvl w:val="0"/>
          <w:numId w:val="6"/>
        </w:numPr>
        <w:tabs>
          <w:tab w:val="left" w:pos="851"/>
        </w:tabs>
        <w:spacing w:line="360" w:lineRule="auto"/>
        <w:ind w:left="0" w:firstLine="567"/>
        <w:jc w:val="both"/>
        <w:rPr>
          <w:rFonts w:ascii="GHEA Grapalat" w:hAnsi="GHEA Grapalat"/>
          <w:sz w:val="22"/>
          <w:szCs w:val="22"/>
        </w:rPr>
      </w:pPr>
      <w:r w:rsidRPr="0032784D">
        <w:rPr>
          <w:rFonts w:ascii="GHEA Grapalat" w:hAnsi="GHEA Grapalat"/>
          <w:sz w:val="22"/>
          <w:szCs w:val="22"/>
        </w:rPr>
        <w:t xml:space="preserve"> ՀՀ կառավարության 23.02.2017թ. նիստի N8 արձանագրային որոշմամբ հավանության արժանացած «Նորմատիվատեխնիկական փաստաթղթերի մշակման (տեղայ</w:t>
      </w:r>
      <w:r w:rsidRPr="0032784D">
        <w:rPr>
          <w:rFonts w:ascii="GHEA Grapalat" w:hAnsi="GHEA Grapalat"/>
          <w:sz w:val="22"/>
          <w:szCs w:val="22"/>
        </w:rPr>
        <w:softHyphen/>
        <w:t xml:space="preserve">նացման)» ծրագրի </w:t>
      </w:r>
      <w:r w:rsidRPr="0032784D">
        <w:rPr>
          <w:rFonts w:ascii="GHEA Grapalat" w:hAnsi="GHEA Grapalat"/>
          <w:sz w:val="22"/>
          <w:szCs w:val="22"/>
        </w:rPr>
        <w:lastRenderedPageBreak/>
        <w:t xml:space="preserve">շրջանակներում (որտեղ ընդգրկված են նախկին ԽՍՀՄ ժամանակներից դեռևս գործողության մեջ մնացած նորմատիվ փաստաթղթեր՝ ռուսերեն լեզվով) միջազգայնորեն ընդունված սկզբունքներին համահունչ քաղաքաշինական նորմատիվատեխնիկական փաստաթղթերի համակարգի բարեփոխման և արդիականացման շարունակական աշխատանքների իրականացումը` անհրաժեշտ փաստաթղթերի բազայի ստեղծմամբ, ինչը հնարավորություն կտա ապահովել նախագծային և շինարարական աշխատանքների որակական երաշխիքներ, միասնական շուկայում հանրապետության շինարարական արտադրանքի և ծառայությունների համատեղելիություն ու տեխնոլոգիաների արդիականացում: 2019 թվականին նախատեսվել է մշակել թվով 4 նորմատիվատեխնիկական փաստաթուղթ, սակայն պետական գնման պայմանագիր է կնքվել միայն մեկ շինարարական նորմերի հավաքածուի մշակման (տեղայնացման) համար, իսկ մնացածի դեպքում 4 անգամ հայտարարվել է մրցույթ, սակայն մասնակցության հայտերի բացակայության պատճառով մրցույթները չեն կայացել: </w:t>
      </w:r>
    </w:p>
    <w:p w:rsidR="00B54BFC" w:rsidRPr="0032784D" w:rsidRDefault="00B54BFC" w:rsidP="00B54BFC">
      <w:pPr>
        <w:numPr>
          <w:ilvl w:val="0"/>
          <w:numId w:val="6"/>
        </w:numPr>
        <w:tabs>
          <w:tab w:val="left" w:pos="851"/>
        </w:tabs>
        <w:spacing w:line="360" w:lineRule="auto"/>
        <w:ind w:left="0" w:firstLine="567"/>
        <w:jc w:val="both"/>
        <w:rPr>
          <w:rFonts w:ascii="GHEA Grapalat" w:hAnsi="GHEA Grapalat"/>
          <w:sz w:val="22"/>
          <w:szCs w:val="22"/>
        </w:rPr>
      </w:pPr>
      <w:r w:rsidRPr="0032784D">
        <w:rPr>
          <w:rFonts w:ascii="GHEA Grapalat" w:hAnsi="GHEA Grapalat"/>
          <w:sz w:val="22"/>
          <w:szCs w:val="22"/>
        </w:rPr>
        <w:t>Հանրապետության բոլոր համայնքներում 2017-2023թթ. ընթացքում տեղական մակարդակի ծրագրային փաստաթղթերով (գլխավոր հատակագծեր և գոտևորման նախագծեր) ապահովման նպատակով Միկրոռեգիոնալ մակարդակի համակցված տարածական պլանավորման փաստաթղթերի նախագծերի մշակում ծրագրի իրականացումը, որի շրջանակներում նախատեսվել է ՀՀ Վայոց ձորի, Արմավիրի, Շիրակի, Արագածոտնի ու Գեղարքունիքի մարզերի և Դիլիջան համայնքի համակցված տարածական պլանավորման փաստաթղթերի նախագծերի մշակումը: Գնումների գործընթացներով պայմանավորված՝ պետական գնման պայմանագրերը կնքվել են հիմնականում 4-րդ եռամսյակում և դրա հետևանքով, պայմանագրերի օրացուցային գրաֆիկով սահմանված աշխատանքների ավարտման ժամկետը նախատեսվել է 2020 թվականը, ուստի ծրագրի իրականացման շրջանակներում 2019 թվականին ավարտուն աշխատանքներ չեն ներկայացվել:</w:t>
      </w:r>
    </w:p>
    <w:p w:rsidR="00B54BFC" w:rsidRPr="0032784D" w:rsidRDefault="00B54BFC" w:rsidP="00B54BFC">
      <w:pPr>
        <w:spacing w:line="360" w:lineRule="auto"/>
        <w:ind w:firstLine="567"/>
        <w:jc w:val="both"/>
        <w:rPr>
          <w:rFonts w:ascii="GHEA Grapalat" w:hAnsi="GHEA Grapalat"/>
          <w:sz w:val="22"/>
          <w:szCs w:val="22"/>
        </w:rPr>
      </w:pPr>
    </w:p>
    <w:p w:rsidR="00B54BFC" w:rsidRPr="0032784D" w:rsidRDefault="00B54BFC" w:rsidP="00B54BFC">
      <w:pPr>
        <w:spacing w:line="480" w:lineRule="auto"/>
        <w:ind w:firstLine="567"/>
        <w:jc w:val="both"/>
        <w:rPr>
          <w:rFonts w:ascii="GHEA Grapalat" w:hAnsi="GHEA Grapalat"/>
          <w:b/>
          <w:sz w:val="22"/>
          <w:szCs w:val="22"/>
        </w:rPr>
      </w:pPr>
      <w:r w:rsidRPr="0032784D">
        <w:rPr>
          <w:rFonts w:ascii="GHEA Grapalat" w:eastAsia="Tahoma" w:hAnsi="GHEA Grapalat" w:cs="Tahoma"/>
          <w:b/>
          <w:sz w:val="22"/>
          <w:szCs w:val="22"/>
        </w:rPr>
        <w:t xml:space="preserve">Արտակարգ իրավիճակների ոլորտ </w:t>
      </w:r>
    </w:p>
    <w:p w:rsidR="00B54BFC" w:rsidRPr="0032784D" w:rsidRDefault="00B54BFC" w:rsidP="00B54BFC">
      <w:pPr>
        <w:spacing w:line="360" w:lineRule="auto"/>
        <w:ind w:firstLine="567"/>
        <w:jc w:val="both"/>
        <w:rPr>
          <w:rFonts w:ascii="GHEA Grapalat" w:hAnsi="GHEA Grapalat"/>
          <w:sz w:val="22"/>
          <w:szCs w:val="22"/>
        </w:rPr>
      </w:pPr>
      <w:r w:rsidRPr="0032784D">
        <w:rPr>
          <w:rFonts w:ascii="GHEA Grapalat" w:hAnsi="GHEA Grapalat"/>
          <w:sz w:val="22"/>
          <w:szCs w:val="22"/>
        </w:rPr>
        <w:t>Արտակարգ իրավիճակներում բնակչության պաշտպանության բնագավառում ՀՀ կառավարության կողմից իրականացվող քաղաքականությունը նպատակաուղղված է եղել բնական և մարդածին աղետների ռիսկի նվազեցմանը, հնարավոր հետևանքների կանխարգելմանը և վերացմանը: Արտակարգ իրավիճակների ոլորտում 2019 թվականին իրականացվել են հետևյալ ծրագրերը.</w:t>
      </w:r>
    </w:p>
    <w:p w:rsidR="00B54BFC" w:rsidRPr="0032784D" w:rsidRDefault="00B54BFC" w:rsidP="00B54BFC">
      <w:pPr>
        <w:spacing w:line="360" w:lineRule="auto"/>
        <w:ind w:firstLine="567"/>
        <w:jc w:val="both"/>
        <w:rPr>
          <w:rFonts w:ascii="GHEA Grapalat" w:hAnsi="GHEA Grapalat"/>
          <w:sz w:val="22"/>
          <w:szCs w:val="22"/>
        </w:rPr>
      </w:pPr>
      <w:r w:rsidRPr="0032784D">
        <w:rPr>
          <w:rFonts w:ascii="GHEA Grapalat" w:hAnsi="GHEA Grapalat"/>
          <w:sz w:val="22"/>
          <w:szCs w:val="22"/>
          <w:u w:val="single"/>
        </w:rPr>
        <w:t>Փրկարար ծառայությունը</w:t>
      </w:r>
      <w:r w:rsidRPr="0032784D">
        <w:rPr>
          <w:rFonts w:ascii="GHEA Grapalat" w:hAnsi="GHEA Grapalat"/>
          <w:sz w:val="22"/>
          <w:szCs w:val="22"/>
        </w:rPr>
        <w:t xml:space="preserve"> 2019 թվականին իրականացրել է արտակարգ իրավիճակներում բնակչության պաշտպանության խնդիրների լուծման, քաղաքացիական պաշտպանության </w:t>
      </w:r>
      <w:r w:rsidRPr="0032784D">
        <w:rPr>
          <w:rFonts w:ascii="GHEA Grapalat" w:hAnsi="GHEA Grapalat"/>
          <w:sz w:val="22"/>
          <w:szCs w:val="22"/>
        </w:rPr>
        <w:lastRenderedPageBreak/>
        <w:t>համակարգի կատարելագործման, արձագանքման արդյունավետ կազմակերպման, աղետների վաղ ազդարար</w:t>
      </w:r>
      <w:r w:rsidRPr="0032784D">
        <w:rPr>
          <w:rFonts w:ascii="GHEA Grapalat" w:hAnsi="GHEA Grapalat"/>
          <w:sz w:val="22"/>
          <w:szCs w:val="22"/>
        </w:rPr>
        <w:softHyphen/>
        <w:t xml:space="preserve">ման և հուսալի կապի համակարգերի զարգացման, Հայաստանի Հանրապետության անտառամերձ ու բնության հատուկ պահպանվող տարածքներին հարակից համայնքներում կամավոր հրշեջ-փրկարարական ջոկատների ձևավորման և նրանց կարողությունների զարգացման, ՓԾ ստորաբաժանումների տարածքներում շինարարական և կահավորման աշխատանքների ապահովումը: </w:t>
      </w:r>
    </w:p>
    <w:p w:rsidR="00B54BFC" w:rsidRPr="0032784D" w:rsidRDefault="00B54BFC" w:rsidP="00B54BFC">
      <w:pPr>
        <w:numPr>
          <w:ilvl w:val="0"/>
          <w:numId w:val="6"/>
        </w:numPr>
        <w:tabs>
          <w:tab w:val="left" w:pos="851"/>
        </w:tabs>
        <w:spacing w:line="360" w:lineRule="auto"/>
        <w:ind w:left="0" w:firstLine="567"/>
        <w:jc w:val="both"/>
        <w:rPr>
          <w:rFonts w:ascii="GHEA Grapalat" w:hAnsi="GHEA Grapalat"/>
          <w:sz w:val="22"/>
          <w:szCs w:val="22"/>
        </w:rPr>
      </w:pPr>
      <w:r w:rsidRPr="0032784D">
        <w:rPr>
          <w:rFonts w:ascii="GHEA Grapalat" w:hAnsi="GHEA Grapalat"/>
          <w:sz w:val="22"/>
          <w:szCs w:val="22"/>
        </w:rPr>
        <w:t>Ձմռան ամիսներին հանրապետական նշանակության ավտոճանապարհների վրա իրականացվել է շուրջօրյա հերթապահություն՝ ձնաբքի պատճառով խցանման մեջ հայտնված ավտոմեքենաների դուրս բերման և բնակչության պաշտպանության կազմակերպման նպատակով:</w:t>
      </w:r>
    </w:p>
    <w:p w:rsidR="00B54BFC" w:rsidRPr="0032784D" w:rsidRDefault="00B54BFC" w:rsidP="00B54BFC">
      <w:pPr>
        <w:numPr>
          <w:ilvl w:val="0"/>
          <w:numId w:val="6"/>
        </w:numPr>
        <w:tabs>
          <w:tab w:val="left" w:pos="851"/>
        </w:tabs>
        <w:spacing w:line="360" w:lineRule="auto"/>
        <w:ind w:left="0" w:firstLine="567"/>
        <w:jc w:val="both"/>
        <w:rPr>
          <w:rFonts w:ascii="GHEA Grapalat" w:hAnsi="GHEA Grapalat"/>
          <w:sz w:val="22"/>
          <w:szCs w:val="22"/>
        </w:rPr>
      </w:pPr>
      <w:r w:rsidRPr="0032784D">
        <w:rPr>
          <w:rFonts w:ascii="GHEA Grapalat" w:hAnsi="GHEA Grapalat"/>
          <w:sz w:val="22"/>
          <w:szCs w:val="22"/>
        </w:rPr>
        <w:t>Արտակարգ իրավիճակների կանխարգելման նպատակով իրականացվել են մի շարք միջոցառումներ (սողանքների, վտանգավոր քարաթափումների, սելավային հոսքերի և գետերի վարարումների կանխարգելման ուղղությամբ):</w:t>
      </w:r>
    </w:p>
    <w:p w:rsidR="00B54BFC" w:rsidRPr="0032784D" w:rsidRDefault="00B54BFC" w:rsidP="00B54BFC">
      <w:pPr>
        <w:numPr>
          <w:ilvl w:val="0"/>
          <w:numId w:val="6"/>
        </w:numPr>
        <w:tabs>
          <w:tab w:val="left" w:pos="851"/>
        </w:tabs>
        <w:spacing w:line="360" w:lineRule="auto"/>
        <w:ind w:left="0" w:firstLine="567"/>
        <w:jc w:val="both"/>
        <w:rPr>
          <w:rFonts w:ascii="GHEA Grapalat" w:hAnsi="GHEA Grapalat"/>
          <w:sz w:val="22"/>
          <w:szCs w:val="22"/>
        </w:rPr>
      </w:pPr>
      <w:r w:rsidRPr="0032784D">
        <w:rPr>
          <w:rFonts w:ascii="GHEA Grapalat" w:hAnsi="GHEA Grapalat"/>
          <w:sz w:val="22"/>
          <w:szCs w:val="22"/>
        </w:rPr>
        <w:t>Իրականացվել է ամենօրյա աշխատանք քաղաքացիական պաշտպանության և բնակչության պաշտպանության համակարգերի նախապատրաստման ուղղությամբ:</w:t>
      </w:r>
    </w:p>
    <w:p w:rsidR="00B54BFC" w:rsidRPr="0032784D" w:rsidRDefault="00B54BFC" w:rsidP="00B54BFC">
      <w:pPr>
        <w:numPr>
          <w:ilvl w:val="0"/>
          <w:numId w:val="6"/>
        </w:numPr>
        <w:tabs>
          <w:tab w:val="left" w:pos="851"/>
        </w:tabs>
        <w:spacing w:line="360" w:lineRule="auto"/>
        <w:ind w:left="0" w:firstLine="567"/>
        <w:jc w:val="both"/>
        <w:rPr>
          <w:rFonts w:ascii="GHEA Grapalat" w:hAnsi="GHEA Grapalat"/>
          <w:sz w:val="22"/>
          <w:szCs w:val="22"/>
        </w:rPr>
      </w:pPr>
      <w:r w:rsidRPr="0032784D">
        <w:rPr>
          <w:rFonts w:ascii="GHEA Grapalat" w:hAnsi="GHEA Grapalat"/>
          <w:sz w:val="22"/>
          <w:szCs w:val="22"/>
        </w:rPr>
        <w:t>Սիսիան, Բերդ, Ամասիա, Ալավերդի և Թումանյան խոշորացված համայնքների 72 բնակավայրերում անօդաչու թռչող սարքի միջոցով իրականացվել են բնակավայրերի նկարահանումներ, կազմվել են սպառնացող վտանգների քարտեզներ, մշակվել են համայնքների «Աղետների ռիսկի կառավարման պլանները», ստեղծվել են աղետների ռիսկի կառավարման համայնքային խորհուրդներ:</w:t>
      </w:r>
    </w:p>
    <w:p w:rsidR="00B54BFC" w:rsidRPr="0032784D" w:rsidRDefault="00B54BFC" w:rsidP="00B54BFC">
      <w:pPr>
        <w:numPr>
          <w:ilvl w:val="0"/>
          <w:numId w:val="6"/>
        </w:numPr>
        <w:tabs>
          <w:tab w:val="left" w:pos="851"/>
        </w:tabs>
        <w:spacing w:line="360" w:lineRule="auto"/>
        <w:ind w:left="0" w:firstLine="567"/>
        <w:jc w:val="both"/>
        <w:rPr>
          <w:rFonts w:ascii="GHEA Grapalat" w:hAnsi="GHEA Grapalat"/>
          <w:sz w:val="22"/>
          <w:szCs w:val="22"/>
        </w:rPr>
      </w:pPr>
      <w:r w:rsidRPr="0032784D">
        <w:rPr>
          <w:rFonts w:ascii="GHEA Grapalat" w:hAnsi="GHEA Grapalat"/>
          <w:sz w:val="22"/>
          <w:szCs w:val="22"/>
        </w:rPr>
        <w:t>Մշակվել են «Արմենիա» միջազգային օդանավակայաններ ՓԲԸ «Զվարթնոց» և «Շիրակ» օդանավակայաններում գործելու և ՀՀ պետական կառավարման մարմինների հետ փոխհամագործակցության պլանները:</w:t>
      </w:r>
    </w:p>
    <w:p w:rsidR="00B54BFC" w:rsidRPr="0032784D" w:rsidRDefault="00B54BFC" w:rsidP="00B54BFC">
      <w:pPr>
        <w:numPr>
          <w:ilvl w:val="0"/>
          <w:numId w:val="6"/>
        </w:numPr>
        <w:tabs>
          <w:tab w:val="left" w:pos="851"/>
        </w:tabs>
        <w:spacing w:line="360" w:lineRule="auto"/>
        <w:ind w:left="0" w:firstLine="567"/>
        <w:jc w:val="both"/>
        <w:rPr>
          <w:rFonts w:ascii="GHEA Grapalat" w:hAnsi="GHEA Grapalat"/>
          <w:sz w:val="22"/>
          <w:szCs w:val="22"/>
        </w:rPr>
      </w:pPr>
      <w:r w:rsidRPr="0032784D">
        <w:rPr>
          <w:rFonts w:ascii="GHEA Grapalat" w:hAnsi="GHEA Grapalat"/>
          <w:sz w:val="22"/>
          <w:szCs w:val="22"/>
        </w:rPr>
        <w:t>Աշխատանքներ են իրականացվել «Երևան քաղաքի անվտանգության հայեցակարգ»-ի և ՀՀ Ազգային ժողովի արտակարգ իրավիճակներում գործելու պլանի մշակման ուղղությամբ:</w:t>
      </w:r>
    </w:p>
    <w:p w:rsidR="00B54BFC" w:rsidRPr="0032784D" w:rsidRDefault="00B54BFC" w:rsidP="00B54BFC">
      <w:pPr>
        <w:numPr>
          <w:ilvl w:val="0"/>
          <w:numId w:val="6"/>
        </w:numPr>
        <w:tabs>
          <w:tab w:val="left" w:pos="851"/>
        </w:tabs>
        <w:spacing w:line="360" w:lineRule="auto"/>
        <w:ind w:left="0" w:firstLine="567"/>
        <w:jc w:val="both"/>
        <w:rPr>
          <w:rFonts w:ascii="GHEA Grapalat" w:hAnsi="GHEA Grapalat"/>
          <w:sz w:val="22"/>
          <w:szCs w:val="22"/>
        </w:rPr>
      </w:pPr>
      <w:r w:rsidRPr="0032784D">
        <w:rPr>
          <w:rFonts w:ascii="GHEA Grapalat" w:hAnsi="GHEA Grapalat"/>
          <w:sz w:val="22"/>
          <w:szCs w:val="22"/>
        </w:rPr>
        <w:t>Լրամշակվել է քաղաքացիական պաշտպանության հանրապետական պլանը:</w:t>
      </w:r>
    </w:p>
    <w:p w:rsidR="00B54BFC" w:rsidRPr="0032784D" w:rsidRDefault="00B54BFC" w:rsidP="00B54BFC">
      <w:pPr>
        <w:numPr>
          <w:ilvl w:val="0"/>
          <w:numId w:val="6"/>
        </w:numPr>
        <w:tabs>
          <w:tab w:val="left" w:pos="851"/>
        </w:tabs>
        <w:spacing w:line="360" w:lineRule="auto"/>
        <w:ind w:left="0" w:firstLine="567"/>
        <w:jc w:val="both"/>
        <w:rPr>
          <w:rFonts w:ascii="GHEA Grapalat" w:hAnsi="GHEA Grapalat"/>
          <w:sz w:val="22"/>
          <w:szCs w:val="22"/>
        </w:rPr>
      </w:pPr>
      <w:r w:rsidRPr="0032784D">
        <w:rPr>
          <w:rFonts w:ascii="GHEA Grapalat" w:hAnsi="GHEA Grapalat"/>
          <w:sz w:val="22"/>
          <w:szCs w:val="22"/>
        </w:rPr>
        <w:t>Ձեռնարկված քայլերի արդյունքում Փրկարար ծառայության բոլոր աշխատակիցները ապահովված են համազգեստով և հանդերձանքով, իսկ ստորաբաժանումները` անհրաժեշտ քանակությամբ վառելիքաքսուքային նյութերով:</w:t>
      </w:r>
    </w:p>
    <w:p w:rsidR="00B54BFC" w:rsidRPr="0032784D" w:rsidRDefault="00B54BFC" w:rsidP="00B54BFC">
      <w:pPr>
        <w:numPr>
          <w:ilvl w:val="0"/>
          <w:numId w:val="6"/>
        </w:numPr>
        <w:tabs>
          <w:tab w:val="left" w:pos="851"/>
        </w:tabs>
        <w:spacing w:line="360" w:lineRule="auto"/>
        <w:ind w:left="0" w:firstLine="567"/>
        <w:jc w:val="both"/>
        <w:rPr>
          <w:rFonts w:ascii="GHEA Grapalat" w:hAnsi="GHEA Grapalat"/>
          <w:sz w:val="22"/>
          <w:szCs w:val="22"/>
        </w:rPr>
      </w:pPr>
      <w:r w:rsidRPr="0032784D">
        <w:rPr>
          <w:rFonts w:ascii="GHEA Grapalat" w:hAnsi="GHEA Grapalat"/>
          <w:sz w:val="22"/>
          <w:szCs w:val="22"/>
        </w:rPr>
        <w:t>Իրականացվել են փրկարար ծառայության ստորաբաժանումներում շենքային և կենցաղային պայմանների բարելավման աշխատանքներ:</w:t>
      </w:r>
    </w:p>
    <w:p w:rsidR="00B54BFC" w:rsidRPr="0032784D" w:rsidRDefault="00B54BFC" w:rsidP="00B54BFC">
      <w:pPr>
        <w:numPr>
          <w:ilvl w:val="0"/>
          <w:numId w:val="6"/>
        </w:numPr>
        <w:tabs>
          <w:tab w:val="left" w:pos="851"/>
        </w:tabs>
        <w:spacing w:line="360" w:lineRule="auto"/>
        <w:ind w:left="0" w:firstLine="567"/>
        <w:jc w:val="both"/>
        <w:rPr>
          <w:rFonts w:ascii="GHEA Grapalat" w:hAnsi="GHEA Grapalat"/>
          <w:sz w:val="22"/>
          <w:szCs w:val="22"/>
        </w:rPr>
      </w:pPr>
      <w:r w:rsidRPr="0032784D">
        <w:rPr>
          <w:rFonts w:ascii="GHEA Grapalat" w:hAnsi="GHEA Grapalat"/>
          <w:sz w:val="22"/>
          <w:szCs w:val="22"/>
        </w:rPr>
        <w:t xml:space="preserve"> Իրականացվել է տեխնիկական միջոցների մասնակի վերազինման գործընթաց, մասնավորապես՝ դրամաշնորհային տարբեր ծրագրերի շրջանակում փրկարար ծառայությունը </w:t>
      </w:r>
      <w:r w:rsidRPr="0032784D">
        <w:rPr>
          <w:rFonts w:ascii="GHEA Grapalat" w:hAnsi="GHEA Grapalat"/>
          <w:sz w:val="22"/>
          <w:szCs w:val="22"/>
        </w:rPr>
        <w:lastRenderedPageBreak/>
        <w:t>ստացել է 10 միավոր ճապոնական «Nissan-Patrol» արագ արձագանքման փրկարարական ավտոմեքենաներ, 36 հրշեջ ավտոմեքենաներ, 3 ավտոսանդուղք և 1 կարգավար մեքենա, Փրկարար ծառայության Արագածոտնի, Արարատի, Վայոց ձորի, Լոռու, Կոտայքի, Տավուշի, Սյունիքի մարզային փրկարարական վարչությունների հրշեջ-փրկարարական ջոկատներին հատկացվել են 2214 միավոր անտառային հրդեհների դեմ պայքարի համար նախատեսված գույք, սարքավորումներ, գործիքներ և մարտական հագուստ-հանդերձանք.</w:t>
      </w:r>
    </w:p>
    <w:p w:rsidR="00B54BFC" w:rsidRPr="0032784D" w:rsidRDefault="00B54BFC" w:rsidP="00B54BFC">
      <w:pPr>
        <w:numPr>
          <w:ilvl w:val="0"/>
          <w:numId w:val="6"/>
        </w:numPr>
        <w:tabs>
          <w:tab w:val="left" w:pos="851"/>
        </w:tabs>
        <w:spacing w:line="360" w:lineRule="auto"/>
        <w:ind w:left="0" w:firstLine="567"/>
        <w:jc w:val="both"/>
        <w:rPr>
          <w:rFonts w:ascii="GHEA Grapalat" w:hAnsi="GHEA Grapalat"/>
          <w:sz w:val="22"/>
          <w:szCs w:val="22"/>
        </w:rPr>
      </w:pPr>
      <w:r w:rsidRPr="0032784D">
        <w:rPr>
          <w:rFonts w:ascii="GHEA Grapalat" w:hAnsi="GHEA Grapalat"/>
          <w:sz w:val="22"/>
          <w:szCs w:val="22"/>
        </w:rPr>
        <w:t>Հիմնվել է Արտանիշ համայնքի հրշեջ-փրկարարական հենակետը.</w:t>
      </w:r>
    </w:p>
    <w:p w:rsidR="00B54BFC" w:rsidRPr="0032784D" w:rsidRDefault="00B54BFC" w:rsidP="00B54BFC">
      <w:pPr>
        <w:numPr>
          <w:ilvl w:val="0"/>
          <w:numId w:val="6"/>
        </w:numPr>
        <w:tabs>
          <w:tab w:val="left" w:pos="851"/>
        </w:tabs>
        <w:spacing w:line="360" w:lineRule="auto"/>
        <w:ind w:left="0" w:firstLine="567"/>
        <w:jc w:val="both"/>
        <w:rPr>
          <w:rFonts w:ascii="GHEA Grapalat" w:hAnsi="GHEA Grapalat"/>
          <w:sz w:val="22"/>
          <w:szCs w:val="22"/>
        </w:rPr>
      </w:pPr>
      <w:r w:rsidRPr="0032784D">
        <w:rPr>
          <w:rFonts w:ascii="GHEA Grapalat" w:hAnsi="GHEA Grapalat"/>
          <w:sz w:val="22"/>
          <w:szCs w:val="22"/>
        </w:rPr>
        <w:t>Բարձրացվել են հրշեջ-փրկարարների և փրկարարների աշխատավարձերը.</w:t>
      </w:r>
    </w:p>
    <w:p w:rsidR="00B54BFC" w:rsidRPr="0032784D" w:rsidRDefault="00B54BFC" w:rsidP="00B54BFC">
      <w:pPr>
        <w:numPr>
          <w:ilvl w:val="0"/>
          <w:numId w:val="6"/>
        </w:numPr>
        <w:tabs>
          <w:tab w:val="left" w:pos="851"/>
        </w:tabs>
        <w:spacing w:line="360" w:lineRule="auto"/>
        <w:ind w:left="0" w:firstLine="567"/>
        <w:jc w:val="both"/>
        <w:rPr>
          <w:rFonts w:ascii="GHEA Grapalat" w:hAnsi="GHEA Grapalat"/>
          <w:sz w:val="22"/>
          <w:szCs w:val="22"/>
        </w:rPr>
      </w:pPr>
      <w:r w:rsidRPr="0032784D">
        <w:rPr>
          <w:rFonts w:ascii="GHEA Grapalat" w:hAnsi="GHEA Grapalat"/>
          <w:sz w:val="22"/>
          <w:szCs w:val="22"/>
        </w:rPr>
        <w:t>2019 թվականին վավերացվել է 2 համաձայնագիր (Ղազախստան, ԱՊՀ) և 4-ը (Ֆրանսիայի Հանրապետության, Քաթարի, Քուվեյթի և Բուլղարիայի Հանրապետության համապատասխան կառույցների հետ) գտնվում են միջպետական համաձայնեցման փուլում.</w:t>
      </w:r>
    </w:p>
    <w:p w:rsidR="00B54BFC" w:rsidRPr="0032784D" w:rsidRDefault="00B54BFC" w:rsidP="00B54BFC">
      <w:pPr>
        <w:numPr>
          <w:ilvl w:val="0"/>
          <w:numId w:val="6"/>
        </w:numPr>
        <w:tabs>
          <w:tab w:val="left" w:pos="851"/>
        </w:tabs>
        <w:spacing w:line="360" w:lineRule="auto"/>
        <w:ind w:left="0" w:firstLine="567"/>
        <w:jc w:val="both"/>
        <w:rPr>
          <w:rFonts w:ascii="GHEA Grapalat" w:hAnsi="GHEA Grapalat"/>
          <w:sz w:val="22"/>
          <w:szCs w:val="22"/>
        </w:rPr>
      </w:pPr>
      <w:r w:rsidRPr="0032784D">
        <w:rPr>
          <w:rFonts w:ascii="GHEA Grapalat" w:hAnsi="GHEA Grapalat"/>
          <w:sz w:val="22"/>
          <w:szCs w:val="22"/>
        </w:rPr>
        <w:t xml:space="preserve">Ռուսաստան-ՄԱԶԾ զարգացման </w:t>
      </w:r>
      <w:r w:rsidR="00B931FB" w:rsidRPr="0032784D">
        <w:rPr>
          <w:rFonts w:ascii="GHEA Grapalat" w:hAnsi="GHEA Grapalat"/>
          <w:sz w:val="22"/>
          <w:szCs w:val="22"/>
          <w:lang w:val="en-US"/>
        </w:rPr>
        <w:t>տ</w:t>
      </w:r>
      <w:r w:rsidRPr="0032784D">
        <w:rPr>
          <w:rFonts w:ascii="GHEA Grapalat" w:hAnsi="GHEA Grapalat"/>
          <w:sz w:val="22"/>
          <w:szCs w:val="22"/>
        </w:rPr>
        <w:t>րաս</w:t>
      </w:r>
      <w:r w:rsidR="00B931FB" w:rsidRPr="0032784D">
        <w:rPr>
          <w:rFonts w:ascii="GHEA Grapalat" w:hAnsi="GHEA Grapalat"/>
          <w:sz w:val="22"/>
          <w:szCs w:val="22"/>
          <w:lang w:val="en-US"/>
        </w:rPr>
        <w:t>տ</w:t>
      </w:r>
      <w:r w:rsidRPr="0032784D">
        <w:rPr>
          <w:rFonts w:ascii="GHEA Grapalat" w:hAnsi="GHEA Grapalat"/>
          <w:sz w:val="22"/>
          <w:szCs w:val="22"/>
        </w:rPr>
        <w:t>ային հիմնադրամի կողմից ֆինանսավորվող «Կլիմայի փոփոխության ազդեցության մեղմում Հայաստանում անտառային հրդեհների կառավարման կարողությունների զարգացման միջոցով» ծրագրի շրջանակներում ՀՀ արտակարգ իրավիճակների նախարարությանն է հատկացվել գույք-սարքավորումների նոր խմբաքանակ.</w:t>
      </w:r>
    </w:p>
    <w:p w:rsidR="00B54BFC" w:rsidRPr="0032784D" w:rsidRDefault="00B54BFC" w:rsidP="00B54BFC">
      <w:pPr>
        <w:numPr>
          <w:ilvl w:val="0"/>
          <w:numId w:val="6"/>
        </w:numPr>
        <w:tabs>
          <w:tab w:val="left" w:pos="851"/>
        </w:tabs>
        <w:spacing w:line="360" w:lineRule="auto"/>
        <w:ind w:left="0" w:firstLine="567"/>
        <w:jc w:val="both"/>
        <w:rPr>
          <w:rFonts w:ascii="GHEA Grapalat" w:hAnsi="GHEA Grapalat"/>
          <w:sz w:val="22"/>
          <w:szCs w:val="22"/>
        </w:rPr>
      </w:pPr>
      <w:r w:rsidRPr="0032784D">
        <w:rPr>
          <w:rFonts w:ascii="GHEA Grapalat" w:hAnsi="GHEA Grapalat"/>
          <w:sz w:val="22"/>
          <w:szCs w:val="22"/>
        </w:rPr>
        <w:t>Իրականացվել են արտադրական վտանգավոր օբյեկտների փորձաքննություններ, տրվել են համապատասխան ցուցումներ՝ տեխնիկական անվտանգության մակարդակը բարձրացնելու ուղղությամբ:</w:t>
      </w:r>
    </w:p>
    <w:p w:rsidR="00B54BFC" w:rsidRPr="0032784D" w:rsidRDefault="00B54BFC" w:rsidP="00B54BFC">
      <w:pPr>
        <w:spacing w:line="360" w:lineRule="auto"/>
        <w:ind w:firstLine="567"/>
        <w:jc w:val="both"/>
        <w:rPr>
          <w:rFonts w:ascii="GHEA Grapalat" w:hAnsi="GHEA Grapalat"/>
          <w:sz w:val="22"/>
          <w:szCs w:val="22"/>
        </w:rPr>
      </w:pPr>
      <w:r w:rsidRPr="0032784D">
        <w:rPr>
          <w:rFonts w:ascii="GHEA Grapalat" w:hAnsi="GHEA Grapalat"/>
          <w:sz w:val="22"/>
          <w:szCs w:val="22"/>
          <w:u w:val="single"/>
        </w:rPr>
        <w:t>Սեյսմիկ պաշտպանության</w:t>
      </w:r>
      <w:r w:rsidRPr="0032784D">
        <w:rPr>
          <w:rFonts w:ascii="GHEA Grapalat" w:hAnsi="GHEA Grapalat"/>
          <w:sz w:val="22"/>
          <w:szCs w:val="22"/>
        </w:rPr>
        <w:t xml:space="preserve"> ոլորտում իրականացվել են հետևյալ աշխատանքները. </w:t>
      </w:r>
    </w:p>
    <w:p w:rsidR="00B54BFC" w:rsidRPr="0032784D" w:rsidRDefault="00B54BFC" w:rsidP="00B54BFC">
      <w:pPr>
        <w:numPr>
          <w:ilvl w:val="0"/>
          <w:numId w:val="6"/>
        </w:numPr>
        <w:tabs>
          <w:tab w:val="left" w:pos="851"/>
        </w:tabs>
        <w:spacing w:line="360" w:lineRule="auto"/>
        <w:ind w:left="0" w:firstLine="567"/>
        <w:jc w:val="both"/>
        <w:rPr>
          <w:rFonts w:ascii="GHEA Grapalat" w:hAnsi="GHEA Grapalat"/>
          <w:sz w:val="22"/>
          <w:szCs w:val="22"/>
        </w:rPr>
      </w:pPr>
      <w:r w:rsidRPr="0032784D">
        <w:rPr>
          <w:rFonts w:ascii="GHEA Grapalat" w:hAnsi="GHEA Grapalat"/>
          <w:sz w:val="22"/>
          <w:szCs w:val="22"/>
        </w:rPr>
        <w:t>Կատարվել է սեյսմոլոգիական ցանցից ստացվող տվյալների վերլուծություն, երկրաշարժերի հիմնական պարամետրերի որոշում և երկրաշարժերի Ազգային կատալոգի լրացում.</w:t>
      </w:r>
    </w:p>
    <w:p w:rsidR="00B54BFC" w:rsidRPr="0032784D" w:rsidRDefault="00B54BFC" w:rsidP="00B54BFC">
      <w:pPr>
        <w:numPr>
          <w:ilvl w:val="0"/>
          <w:numId w:val="6"/>
        </w:numPr>
        <w:tabs>
          <w:tab w:val="left" w:pos="851"/>
        </w:tabs>
        <w:spacing w:line="360" w:lineRule="auto"/>
        <w:ind w:left="0" w:firstLine="567"/>
        <w:jc w:val="both"/>
        <w:rPr>
          <w:rFonts w:ascii="GHEA Grapalat" w:hAnsi="GHEA Grapalat"/>
          <w:sz w:val="22"/>
          <w:szCs w:val="22"/>
        </w:rPr>
      </w:pPr>
      <w:r w:rsidRPr="0032784D">
        <w:rPr>
          <w:rFonts w:ascii="GHEA Grapalat" w:hAnsi="GHEA Grapalat"/>
          <w:sz w:val="22"/>
          <w:szCs w:val="22"/>
        </w:rPr>
        <w:t>Հայաստանի Հանրապետության և Արցախի Հանրապետության տարածքների ընթացիկ սեյսմիկ վտանգի գնահատման նպատակով հավաքագրվել և վերլուծվել են երկրաֆիզիկական բլոկի ու երկրաքիմիական դիտակայանների տվյալները: Իրականացվել է առանձին պարամետրերով սեյսմածին անոմալիաների վիճակագրության ուսումնասիրում.</w:t>
      </w:r>
    </w:p>
    <w:p w:rsidR="00B54BFC" w:rsidRPr="0032784D" w:rsidRDefault="00B54BFC" w:rsidP="00B54BFC">
      <w:pPr>
        <w:numPr>
          <w:ilvl w:val="0"/>
          <w:numId w:val="6"/>
        </w:numPr>
        <w:tabs>
          <w:tab w:val="left" w:pos="851"/>
        </w:tabs>
        <w:spacing w:line="360" w:lineRule="auto"/>
        <w:ind w:left="0" w:firstLine="567"/>
        <w:jc w:val="both"/>
        <w:rPr>
          <w:rFonts w:ascii="GHEA Grapalat" w:hAnsi="GHEA Grapalat"/>
          <w:sz w:val="22"/>
          <w:szCs w:val="22"/>
        </w:rPr>
      </w:pPr>
      <w:r w:rsidRPr="0032784D">
        <w:rPr>
          <w:rFonts w:ascii="GHEA Grapalat" w:hAnsi="GHEA Grapalat"/>
          <w:sz w:val="22"/>
          <w:szCs w:val="22"/>
        </w:rPr>
        <w:t>Ֆրանսիայի ատոմային և այլընտրանքային էներգիայի կոմիսարիատի Շրջակա միջավայրի վերահսկողության և վերլուծության դեպարտամենտի հետ համագործակցության շրջանակներում նվիրաբերված GURALP (Գուռալփ) տիպի սեյսմոգրաֆներից ևս մեկ սեյսմոմետր և աքսելերոմետր տեղադրվեցին Սյունիքի մարզի Ալվանք համայնքում.</w:t>
      </w:r>
    </w:p>
    <w:p w:rsidR="00B54BFC" w:rsidRPr="0032784D" w:rsidRDefault="00B54BFC" w:rsidP="00B54BFC">
      <w:pPr>
        <w:numPr>
          <w:ilvl w:val="0"/>
          <w:numId w:val="6"/>
        </w:numPr>
        <w:tabs>
          <w:tab w:val="left" w:pos="851"/>
        </w:tabs>
        <w:spacing w:line="360" w:lineRule="auto"/>
        <w:ind w:left="0" w:firstLine="567"/>
        <w:jc w:val="both"/>
        <w:rPr>
          <w:rFonts w:ascii="GHEA Grapalat" w:hAnsi="GHEA Grapalat"/>
          <w:sz w:val="22"/>
          <w:szCs w:val="22"/>
        </w:rPr>
      </w:pPr>
      <w:r w:rsidRPr="0032784D">
        <w:rPr>
          <w:rFonts w:ascii="GHEA Grapalat" w:hAnsi="GHEA Grapalat"/>
          <w:sz w:val="22"/>
          <w:szCs w:val="22"/>
        </w:rPr>
        <w:t xml:space="preserve">Սեյսմիկ ռիսկի գնահատման նպատակով շարունակվում են համայնքների քարտեզների թվայնացման և տվյալների բազայի համալրման աշխատանքները: Իրականացվել է 9 համայնքի հատակագծերի AutoCAD ձևաչափի փոփոխում և տեղափոխում երկրատեղեկատվական </w:t>
      </w:r>
      <w:r w:rsidRPr="0032784D">
        <w:rPr>
          <w:rFonts w:ascii="GHEA Grapalat" w:hAnsi="GHEA Grapalat"/>
          <w:sz w:val="22"/>
          <w:szCs w:val="22"/>
        </w:rPr>
        <w:lastRenderedPageBreak/>
        <w:t>համակարգերում, ինչպես նաև 6 համայնքի քարտեզների թվայնացում, տվյալների բազայի լրացում, վերանայում և ճշտում.</w:t>
      </w:r>
    </w:p>
    <w:p w:rsidR="00B54BFC" w:rsidRPr="0032784D" w:rsidRDefault="00B54BFC" w:rsidP="00B54BFC">
      <w:pPr>
        <w:numPr>
          <w:ilvl w:val="0"/>
          <w:numId w:val="6"/>
        </w:numPr>
        <w:tabs>
          <w:tab w:val="left" w:pos="851"/>
        </w:tabs>
        <w:spacing w:line="360" w:lineRule="auto"/>
        <w:ind w:left="0" w:firstLine="567"/>
        <w:jc w:val="both"/>
        <w:rPr>
          <w:rFonts w:ascii="GHEA Grapalat" w:hAnsi="GHEA Grapalat"/>
          <w:sz w:val="22"/>
          <w:szCs w:val="22"/>
        </w:rPr>
      </w:pPr>
      <w:r w:rsidRPr="0032784D">
        <w:rPr>
          <w:rFonts w:ascii="GHEA Grapalat" w:hAnsi="GHEA Grapalat"/>
          <w:sz w:val="22"/>
          <w:szCs w:val="22"/>
        </w:rPr>
        <w:t xml:space="preserve"> Պատրաստվել է Վայոց Ձորի մարզի Ջերմուկ քա</w:t>
      </w:r>
      <w:r w:rsidRPr="0032784D">
        <w:rPr>
          <w:rFonts w:ascii="GHEA Grapalat" w:hAnsi="GHEA Grapalat"/>
          <w:sz w:val="22"/>
          <w:szCs w:val="22"/>
        </w:rPr>
        <w:softHyphen/>
        <w:t>ղա</w:t>
      </w:r>
      <w:r w:rsidRPr="0032784D">
        <w:rPr>
          <w:rFonts w:ascii="GHEA Grapalat" w:hAnsi="GHEA Grapalat"/>
          <w:sz w:val="22"/>
          <w:szCs w:val="22"/>
        </w:rPr>
        <w:softHyphen/>
        <w:t>քի բազմաբնա</w:t>
      </w:r>
      <w:r w:rsidRPr="0032784D">
        <w:rPr>
          <w:rFonts w:ascii="GHEA Grapalat" w:hAnsi="GHEA Grapalat"/>
          <w:sz w:val="22"/>
          <w:szCs w:val="22"/>
        </w:rPr>
        <w:softHyphen/>
        <w:t>կա</w:t>
      </w:r>
      <w:r w:rsidRPr="0032784D">
        <w:rPr>
          <w:rFonts w:ascii="GHEA Grapalat" w:hAnsi="GHEA Grapalat"/>
          <w:sz w:val="22"/>
          <w:szCs w:val="22"/>
        </w:rPr>
        <w:softHyphen/>
        <w:t>րան բնակելի շենքերի սեյսմիկ խո</w:t>
      </w:r>
      <w:r w:rsidRPr="0032784D">
        <w:rPr>
          <w:rFonts w:ascii="GHEA Grapalat" w:hAnsi="GHEA Grapalat"/>
          <w:sz w:val="22"/>
          <w:szCs w:val="22"/>
        </w:rPr>
        <w:softHyphen/>
        <w:t>ցելիու</w:t>
      </w:r>
      <w:r w:rsidRPr="0032784D">
        <w:rPr>
          <w:rFonts w:ascii="GHEA Grapalat" w:hAnsi="GHEA Grapalat"/>
          <w:sz w:val="22"/>
          <w:szCs w:val="22"/>
        </w:rPr>
        <w:softHyphen/>
        <w:t>թյան գնա</w:t>
      </w:r>
      <w:r w:rsidRPr="0032784D">
        <w:rPr>
          <w:rFonts w:ascii="GHEA Grapalat" w:hAnsi="GHEA Grapalat"/>
          <w:sz w:val="22"/>
          <w:szCs w:val="22"/>
        </w:rPr>
        <w:softHyphen/>
        <w:t>հատ</w:t>
      </w:r>
      <w:r w:rsidRPr="0032784D">
        <w:rPr>
          <w:rFonts w:ascii="GHEA Grapalat" w:hAnsi="GHEA Grapalat"/>
          <w:sz w:val="22"/>
          <w:szCs w:val="22"/>
        </w:rPr>
        <w:softHyphen/>
      </w:r>
      <w:r w:rsidRPr="0032784D">
        <w:rPr>
          <w:rFonts w:ascii="GHEA Grapalat" w:hAnsi="GHEA Grapalat"/>
          <w:sz w:val="22"/>
          <w:szCs w:val="22"/>
        </w:rPr>
        <w:softHyphen/>
        <w:t xml:space="preserve">ման պիլոտային ծրագրի նախագիծը, ինչը թույլ կտա իրականացնելու ՀՀ քաղաքների բազմաբնակարան բնակելի շենքերի սեյսմիկ խոցելիության մակարդակի գնահատման համակարգված աշխատանքները. </w:t>
      </w:r>
    </w:p>
    <w:p w:rsidR="00B54BFC" w:rsidRPr="0032784D" w:rsidRDefault="00B54BFC" w:rsidP="00B54BFC">
      <w:pPr>
        <w:numPr>
          <w:ilvl w:val="0"/>
          <w:numId w:val="6"/>
        </w:numPr>
        <w:tabs>
          <w:tab w:val="left" w:pos="851"/>
        </w:tabs>
        <w:spacing w:line="360" w:lineRule="auto"/>
        <w:ind w:left="0" w:firstLine="567"/>
        <w:jc w:val="both"/>
        <w:rPr>
          <w:rFonts w:ascii="GHEA Grapalat" w:hAnsi="GHEA Grapalat"/>
          <w:sz w:val="22"/>
          <w:szCs w:val="22"/>
        </w:rPr>
      </w:pPr>
      <w:r w:rsidRPr="0032784D">
        <w:rPr>
          <w:rFonts w:ascii="GHEA Grapalat" w:hAnsi="GHEA Grapalat"/>
          <w:sz w:val="22"/>
          <w:szCs w:val="22"/>
        </w:rPr>
        <w:t xml:space="preserve"> ԱՄՆ (NASA) և ԱԻՆ «Սեյսմիկ պաշտպանության տարածքային ծառայության» միջև ստորագրվել է Տիեզերական գեոդեզիական հետազոտությունների վերաբերյալ նոր փոխըմբռնման հուշագիր:</w:t>
      </w:r>
    </w:p>
    <w:p w:rsidR="00B54BFC" w:rsidRPr="0032784D" w:rsidRDefault="00B54BFC" w:rsidP="00B54BFC">
      <w:pPr>
        <w:spacing w:line="360" w:lineRule="auto"/>
        <w:ind w:firstLine="567"/>
        <w:jc w:val="both"/>
        <w:rPr>
          <w:rFonts w:ascii="GHEA Grapalat" w:hAnsi="GHEA Grapalat"/>
          <w:sz w:val="22"/>
          <w:szCs w:val="22"/>
        </w:rPr>
      </w:pPr>
      <w:r w:rsidRPr="0032784D">
        <w:rPr>
          <w:rFonts w:ascii="GHEA Grapalat" w:hAnsi="GHEA Grapalat"/>
          <w:sz w:val="22"/>
          <w:szCs w:val="22"/>
          <w:u w:val="single"/>
        </w:rPr>
        <w:t>Հիդրոօդերևութաբանության մոնիտորինգի</w:t>
      </w:r>
      <w:r w:rsidRPr="0032784D">
        <w:rPr>
          <w:rFonts w:ascii="GHEA Grapalat" w:hAnsi="GHEA Grapalat"/>
          <w:sz w:val="22"/>
          <w:szCs w:val="22"/>
        </w:rPr>
        <w:t xml:space="preserve"> ոլորտում իրականացվել են հետևյալ միջոցառումները.</w:t>
      </w:r>
    </w:p>
    <w:p w:rsidR="00B54BFC" w:rsidRPr="0032784D" w:rsidRDefault="00B54BFC" w:rsidP="00B54BFC">
      <w:pPr>
        <w:numPr>
          <w:ilvl w:val="0"/>
          <w:numId w:val="6"/>
        </w:numPr>
        <w:tabs>
          <w:tab w:val="left" w:pos="851"/>
        </w:tabs>
        <w:spacing w:line="360" w:lineRule="auto"/>
        <w:ind w:left="0" w:firstLine="567"/>
        <w:jc w:val="both"/>
        <w:rPr>
          <w:rFonts w:ascii="GHEA Grapalat" w:hAnsi="GHEA Grapalat"/>
          <w:sz w:val="22"/>
          <w:szCs w:val="22"/>
        </w:rPr>
      </w:pPr>
      <w:r w:rsidRPr="0032784D">
        <w:rPr>
          <w:rFonts w:ascii="GHEA Grapalat" w:hAnsi="GHEA Grapalat"/>
          <w:sz w:val="22"/>
          <w:szCs w:val="22"/>
        </w:rPr>
        <w:t xml:space="preserve"> Երևանի աէրոլոգիական կայանը վերսկսել է մթնոլորտի վերին շերտերի զոնդարկումն արդեն նոր, ավելի կատարելագո</w:t>
      </w:r>
      <w:r w:rsidR="00B931FB" w:rsidRPr="0032784D">
        <w:rPr>
          <w:rFonts w:ascii="GHEA Grapalat" w:hAnsi="GHEA Grapalat"/>
          <w:sz w:val="22"/>
          <w:szCs w:val="22"/>
          <w:lang w:val="en-US"/>
        </w:rPr>
        <w:t>ր</w:t>
      </w:r>
      <w:r w:rsidRPr="0032784D">
        <w:rPr>
          <w:rFonts w:ascii="GHEA Grapalat" w:hAnsi="GHEA Grapalat"/>
          <w:sz w:val="22"/>
          <w:szCs w:val="22"/>
        </w:rPr>
        <w:t xml:space="preserve">ծված համակարգի միջոցով. </w:t>
      </w:r>
    </w:p>
    <w:p w:rsidR="00B54BFC" w:rsidRPr="0032784D" w:rsidRDefault="00B54BFC" w:rsidP="00B54BFC">
      <w:pPr>
        <w:numPr>
          <w:ilvl w:val="0"/>
          <w:numId w:val="6"/>
        </w:numPr>
        <w:tabs>
          <w:tab w:val="left" w:pos="851"/>
        </w:tabs>
        <w:spacing w:line="360" w:lineRule="auto"/>
        <w:ind w:left="0" w:firstLine="567"/>
        <w:jc w:val="both"/>
        <w:rPr>
          <w:rFonts w:ascii="GHEA Grapalat" w:hAnsi="GHEA Grapalat"/>
          <w:sz w:val="22"/>
          <w:szCs w:val="22"/>
        </w:rPr>
      </w:pPr>
      <w:r w:rsidRPr="0032784D">
        <w:rPr>
          <w:rFonts w:ascii="GHEA Grapalat" w:hAnsi="GHEA Grapalat"/>
          <w:sz w:val="22"/>
          <w:szCs w:val="22"/>
        </w:rPr>
        <w:t xml:space="preserve"> Սևանա լճի դիտակետերում կատարվել են ջրի մակարդակի, ջերմաստիճանի ամենօրյա 2 ժամկետային դիտարկումներ: Ամեն ամիս կազմվել է Սևանա լճի ջրային հաշվեկշիռը.</w:t>
      </w:r>
    </w:p>
    <w:p w:rsidR="00B54BFC" w:rsidRPr="0032784D" w:rsidRDefault="00B54BFC" w:rsidP="00B54BFC">
      <w:pPr>
        <w:numPr>
          <w:ilvl w:val="0"/>
          <w:numId w:val="6"/>
        </w:numPr>
        <w:tabs>
          <w:tab w:val="left" w:pos="851"/>
        </w:tabs>
        <w:spacing w:line="360" w:lineRule="auto"/>
        <w:ind w:left="0" w:firstLine="567"/>
        <w:jc w:val="both"/>
        <w:rPr>
          <w:rFonts w:ascii="GHEA Grapalat" w:hAnsi="GHEA Grapalat"/>
          <w:sz w:val="22"/>
          <w:szCs w:val="22"/>
        </w:rPr>
      </w:pPr>
      <w:r w:rsidRPr="0032784D">
        <w:rPr>
          <w:rFonts w:ascii="GHEA Grapalat" w:hAnsi="GHEA Grapalat"/>
          <w:sz w:val="22"/>
          <w:szCs w:val="22"/>
        </w:rPr>
        <w:t xml:space="preserve"> Մթնոլորտային երևույթների վրա ակտիվ ներգործություն իրականացնելու աշխատանքները բարելավելու նպատակով հակակարկտային ծառայությունը սպասարկման վերցրեց ևս հինգ նոր հակակարկտային գազագեներատորային կայանքներ, որոնք տեղադրվել են Լոռու մարզում: Հակակարկտային ծառայությունը սպասարկել է նաև երեք հրթիռային արձակիչ հակակարկտային կայանքներ՝ ընդհանուր առմամբ պաշտպանության տակ վերցնելով 82280 հա տարածք: </w:t>
      </w:r>
    </w:p>
    <w:p w:rsidR="00B54BFC" w:rsidRPr="0032784D" w:rsidRDefault="00B54BFC" w:rsidP="00B54BFC">
      <w:pPr>
        <w:spacing w:line="360" w:lineRule="auto"/>
        <w:ind w:firstLine="567"/>
        <w:jc w:val="both"/>
        <w:rPr>
          <w:rFonts w:ascii="GHEA Grapalat" w:hAnsi="GHEA Grapalat"/>
          <w:sz w:val="22"/>
          <w:szCs w:val="22"/>
        </w:rPr>
      </w:pPr>
      <w:r w:rsidRPr="0032784D">
        <w:rPr>
          <w:rFonts w:ascii="GHEA Grapalat" w:hAnsi="GHEA Grapalat"/>
          <w:sz w:val="22"/>
          <w:szCs w:val="22"/>
          <w:u w:val="single"/>
        </w:rPr>
        <w:t>Ճգնաժամային կառավարման ուսուցման</w:t>
      </w:r>
      <w:r w:rsidRPr="0032784D">
        <w:rPr>
          <w:rFonts w:ascii="GHEA Grapalat" w:hAnsi="GHEA Grapalat"/>
          <w:sz w:val="22"/>
          <w:szCs w:val="22"/>
        </w:rPr>
        <w:t xml:space="preserve"> ոլորտում իրականացվել են աշխատանքներ՝ ուղղված արտակարգ իրավիճակների և քաղաքացիական պաշտպանության մասնագետների պատրաստման որակի բարելավման ուղղությամբ, ՀՀ ԱԻՆ ՃԿՊԱ և</w:t>
      </w:r>
      <w:r w:rsidRPr="0032784D">
        <w:rPr>
          <w:rFonts w:ascii="Courier New" w:hAnsi="Courier New" w:cs="Courier New"/>
          <w:sz w:val="22"/>
          <w:szCs w:val="22"/>
        </w:rPr>
        <w:t> </w:t>
      </w:r>
      <w:r w:rsidRPr="0032784D">
        <w:rPr>
          <w:rFonts w:ascii="GHEA Grapalat" w:hAnsi="GHEA Grapalat" w:cs="GHEA Grapalat"/>
          <w:sz w:val="22"/>
          <w:szCs w:val="22"/>
        </w:rPr>
        <w:t>ՌԴ</w:t>
      </w:r>
      <w:r w:rsidRPr="0032784D">
        <w:rPr>
          <w:rFonts w:ascii="GHEA Grapalat" w:hAnsi="GHEA Grapalat"/>
          <w:sz w:val="22"/>
          <w:szCs w:val="22"/>
        </w:rPr>
        <w:t xml:space="preserve"> </w:t>
      </w:r>
      <w:r w:rsidRPr="0032784D">
        <w:rPr>
          <w:rFonts w:ascii="GHEA Grapalat" w:hAnsi="GHEA Grapalat" w:cs="GHEA Grapalat"/>
          <w:sz w:val="22"/>
          <w:szCs w:val="22"/>
        </w:rPr>
        <w:t>ԱԻՆ</w:t>
      </w:r>
      <w:r w:rsidRPr="0032784D">
        <w:rPr>
          <w:rFonts w:ascii="GHEA Grapalat" w:hAnsi="GHEA Grapalat"/>
          <w:sz w:val="22"/>
          <w:szCs w:val="22"/>
        </w:rPr>
        <w:t xml:space="preserve"> </w:t>
      </w:r>
      <w:r w:rsidRPr="0032784D">
        <w:rPr>
          <w:rFonts w:ascii="GHEA Grapalat" w:hAnsi="GHEA Grapalat" w:cs="GHEA Grapalat"/>
          <w:sz w:val="22"/>
          <w:szCs w:val="22"/>
        </w:rPr>
        <w:t>Քաղաքացիական</w:t>
      </w:r>
      <w:r w:rsidRPr="0032784D">
        <w:rPr>
          <w:rFonts w:ascii="GHEA Grapalat" w:hAnsi="GHEA Grapalat"/>
          <w:sz w:val="22"/>
          <w:szCs w:val="22"/>
        </w:rPr>
        <w:t xml:space="preserve"> </w:t>
      </w:r>
      <w:r w:rsidRPr="0032784D">
        <w:rPr>
          <w:rFonts w:ascii="GHEA Grapalat" w:hAnsi="GHEA Grapalat" w:cs="GHEA Grapalat"/>
          <w:sz w:val="22"/>
          <w:szCs w:val="22"/>
        </w:rPr>
        <w:t>պաշտպանության</w:t>
      </w:r>
      <w:r w:rsidRPr="0032784D">
        <w:rPr>
          <w:rFonts w:ascii="GHEA Grapalat" w:hAnsi="GHEA Grapalat"/>
          <w:sz w:val="22"/>
          <w:szCs w:val="22"/>
        </w:rPr>
        <w:t xml:space="preserve"> </w:t>
      </w:r>
      <w:r w:rsidRPr="0032784D">
        <w:rPr>
          <w:rFonts w:ascii="GHEA Grapalat" w:hAnsi="GHEA Grapalat" w:cs="GHEA Grapalat"/>
          <w:sz w:val="22"/>
          <w:szCs w:val="22"/>
        </w:rPr>
        <w:t>ակադեմիայի</w:t>
      </w:r>
      <w:r w:rsidRPr="0032784D">
        <w:rPr>
          <w:rFonts w:ascii="GHEA Grapalat" w:hAnsi="GHEA Grapalat"/>
          <w:sz w:val="22"/>
          <w:szCs w:val="22"/>
        </w:rPr>
        <w:t xml:space="preserve"> </w:t>
      </w:r>
      <w:r w:rsidRPr="0032784D">
        <w:rPr>
          <w:rFonts w:ascii="GHEA Grapalat" w:hAnsi="GHEA Grapalat" w:cs="GHEA Grapalat"/>
          <w:sz w:val="22"/>
          <w:szCs w:val="22"/>
        </w:rPr>
        <w:t>միջև</w:t>
      </w:r>
      <w:r w:rsidRPr="0032784D">
        <w:rPr>
          <w:rFonts w:ascii="GHEA Grapalat" w:hAnsi="GHEA Grapalat"/>
          <w:sz w:val="22"/>
          <w:szCs w:val="22"/>
        </w:rPr>
        <w:t xml:space="preserve"> </w:t>
      </w:r>
      <w:r w:rsidRPr="0032784D">
        <w:rPr>
          <w:rFonts w:ascii="GHEA Grapalat" w:hAnsi="GHEA Grapalat" w:cs="GHEA Grapalat"/>
          <w:sz w:val="22"/>
          <w:szCs w:val="22"/>
        </w:rPr>
        <w:t>ստորագրվել</w:t>
      </w:r>
      <w:r w:rsidRPr="0032784D">
        <w:rPr>
          <w:rFonts w:ascii="GHEA Grapalat" w:hAnsi="GHEA Grapalat"/>
          <w:sz w:val="22"/>
          <w:szCs w:val="22"/>
        </w:rPr>
        <w:t xml:space="preserve"> </w:t>
      </w:r>
      <w:r w:rsidRPr="0032784D">
        <w:rPr>
          <w:rFonts w:ascii="GHEA Grapalat" w:hAnsi="GHEA Grapalat" w:cs="GHEA Grapalat"/>
          <w:sz w:val="22"/>
          <w:szCs w:val="22"/>
        </w:rPr>
        <w:t>է</w:t>
      </w:r>
      <w:r w:rsidRPr="0032784D">
        <w:rPr>
          <w:rFonts w:ascii="GHEA Grapalat" w:hAnsi="GHEA Grapalat"/>
          <w:sz w:val="22"/>
          <w:szCs w:val="22"/>
        </w:rPr>
        <w:t xml:space="preserve"> </w:t>
      </w:r>
      <w:r w:rsidRPr="0032784D">
        <w:rPr>
          <w:rFonts w:ascii="GHEA Grapalat" w:hAnsi="GHEA Grapalat" w:cs="GHEA Grapalat"/>
          <w:sz w:val="22"/>
          <w:szCs w:val="22"/>
        </w:rPr>
        <w:t>փոխգործակցության</w:t>
      </w:r>
      <w:r w:rsidRPr="0032784D">
        <w:rPr>
          <w:rFonts w:ascii="GHEA Grapalat" w:hAnsi="GHEA Grapalat"/>
          <w:sz w:val="22"/>
          <w:szCs w:val="22"/>
        </w:rPr>
        <w:t xml:space="preserve"> </w:t>
      </w:r>
      <w:r w:rsidRPr="0032784D">
        <w:rPr>
          <w:rFonts w:ascii="GHEA Grapalat" w:hAnsi="GHEA Grapalat" w:cs="GHEA Grapalat"/>
          <w:sz w:val="22"/>
          <w:szCs w:val="22"/>
        </w:rPr>
        <w:t>համաձայնագի</w:t>
      </w:r>
      <w:r w:rsidRPr="0032784D">
        <w:rPr>
          <w:rFonts w:ascii="GHEA Grapalat" w:hAnsi="GHEA Grapalat"/>
          <w:sz w:val="22"/>
          <w:szCs w:val="22"/>
        </w:rPr>
        <w:t>ր, ինչպես նաև ստորագրվել է համագործակցության համաձայնագիր ԱԻՆ ՃԿՊԱ և Ֆրանսիայի Հանրապետության Մարդկանց, գույքի և շրջակա միջավայրի անվտանգության խթանման ասոցիացիայի միջև:</w:t>
      </w:r>
    </w:p>
    <w:p w:rsidR="00B54BFC" w:rsidRPr="0032784D" w:rsidRDefault="00B54BFC" w:rsidP="00B54BFC">
      <w:pPr>
        <w:spacing w:line="360" w:lineRule="auto"/>
        <w:ind w:firstLine="567"/>
        <w:jc w:val="both"/>
        <w:rPr>
          <w:rFonts w:ascii="GHEA Grapalat" w:hAnsi="GHEA Grapalat"/>
          <w:sz w:val="22"/>
          <w:szCs w:val="22"/>
        </w:rPr>
      </w:pPr>
      <w:r w:rsidRPr="0032784D">
        <w:rPr>
          <w:rFonts w:ascii="GHEA Grapalat" w:hAnsi="GHEA Grapalat"/>
          <w:sz w:val="22"/>
          <w:szCs w:val="22"/>
        </w:rPr>
        <w:t>Ճգնաժամային կառավարման ազգային կենտրոնի ծառայությունները բարելավելու նպատակով ներդրվել է «911 SMS» հաղորդագրությունների միջոցով բնակչության իրազեկման համակարգը: ՀՀ ԱԻՆ-ի պաշտոնական կայքում տեղեկատվության զետեղման նպատակով վերլուծվել, մշակվել և կայքում տեղադրվել են 12549 (2018թ.՝ 14024) արտակարգ իրավիճակների, դեպքերի, պատահարների վերաբերյալ բնագրեր, հոդվածներ, տեսալուսանկարահանումներ, տարաբնույթ տեղեկատվություն և վերլուծություններ:</w:t>
      </w:r>
    </w:p>
    <w:p w:rsidR="00B54BFC" w:rsidRPr="0032784D" w:rsidRDefault="00B54BFC" w:rsidP="00B54BFC">
      <w:pPr>
        <w:spacing w:line="360" w:lineRule="auto"/>
        <w:ind w:firstLine="567"/>
        <w:jc w:val="both"/>
        <w:rPr>
          <w:rFonts w:ascii="GHEA Grapalat" w:hAnsi="GHEA Grapalat"/>
          <w:sz w:val="22"/>
          <w:szCs w:val="22"/>
        </w:rPr>
      </w:pPr>
      <w:r w:rsidRPr="0032784D">
        <w:rPr>
          <w:rFonts w:ascii="GHEA Grapalat" w:hAnsi="GHEA Grapalat"/>
          <w:sz w:val="22"/>
          <w:szCs w:val="22"/>
        </w:rPr>
        <w:lastRenderedPageBreak/>
        <w:tab/>
      </w:r>
      <w:r w:rsidRPr="0032784D">
        <w:rPr>
          <w:rFonts w:ascii="GHEA Grapalat" w:hAnsi="GHEA Grapalat"/>
          <w:sz w:val="22"/>
          <w:szCs w:val="22"/>
          <w:u w:val="single"/>
        </w:rPr>
        <w:t>Պետական պահուստի կառավարման</w:t>
      </w:r>
      <w:r w:rsidRPr="0032784D">
        <w:rPr>
          <w:rFonts w:ascii="GHEA Grapalat" w:hAnsi="GHEA Grapalat"/>
          <w:sz w:val="22"/>
          <w:szCs w:val="22"/>
        </w:rPr>
        <w:t xml:space="preserve"> ոլորտում մշակվել և շրջանառվել են նախագծեր՝ ուղղված նյութական պահուստի համակարգի արդիականացմանը և ընդլայնմանը, մասնավոր տնտեսավարողների ներգրավմանը ռազմավարական պահուստի ձևավորման գործընթացում: </w:t>
      </w:r>
    </w:p>
    <w:p w:rsidR="00B54BFC" w:rsidRPr="0032784D" w:rsidRDefault="00B54BFC" w:rsidP="00B54BFC">
      <w:pPr>
        <w:spacing w:line="360" w:lineRule="auto"/>
        <w:ind w:firstLine="567"/>
        <w:jc w:val="both"/>
        <w:rPr>
          <w:rFonts w:ascii="GHEA Grapalat" w:hAnsi="GHEA Grapalat"/>
          <w:sz w:val="22"/>
          <w:szCs w:val="22"/>
        </w:rPr>
      </w:pPr>
      <w:r w:rsidRPr="0032784D">
        <w:rPr>
          <w:rFonts w:ascii="GHEA Grapalat" w:hAnsi="GHEA Grapalat"/>
          <w:sz w:val="22"/>
          <w:szCs w:val="22"/>
        </w:rPr>
        <w:t xml:space="preserve"> Իրականացվել են միջոցառումներ համայնքներում աղետների ռիսկի բացահայտման և գնահատման փուլային ներդրման ուղղությամբ: </w:t>
      </w:r>
    </w:p>
    <w:p w:rsidR="00B54BFC" w:rsidRPr="0032784D" w:rsidRDefault="00B54BFC" w:rsidP="00B54BFC">
      <w:pPr>
        <w:spacing w:line="360" w:lineRule="auto"/>
        <w:ind w:firstLine="567"/>
        <w:jc w:val="both"/>
        <w:rPr>
          <w:rFonts w:ascii="GHEA Grapalat" w:hAnsi="GHEA Grapalat"/>
          <w:sz w:val="22"/>
          <w:szCs w:val="22"/>
        </w:rPr>
      </w:pPr>
    </w:p>
    <w:p w:rsidR="00B54BFC" w:rsidRPr="0032784D" w:rsidRDefault="00B54BFC" w:rsidP="00B54BFC">
      <w:pPr>
        <w:spacing w:line="480" w:lineRule="auto"/>
        <w:ind w:firstLine="567"/>
        <w:jc w:val="both"/>
        <w:rPr>
          <w:rFonts w:ascii="GHEA Grapalat" w:hAnsi="GHEA Grapalat"/>
          <w:b/>
          <w:sz w:val="22"/>
          <w:szCs w:val="22"/>
        </w:rPr>
      </w:pPr>
      <w:r w:rsidRPr="0032784D">
        <w:rPr>
          <w:rFonts w:ascii="GHEA Grapalat" w:eastAsia="Tahoma" w:hAnsi="GHEA Grapalat" w:cs="Tahoma"/>
          <w:b/>
          <w:sz w:val="22"/>
          <w:szCs w:val="22"/>
        </w:rPr>
        <w:t>Արտաքին քաղաքականություն</w:t>
      </w:r>
    </w:p>
    <w:p w:rsidR="00B54BFC" w:rsidRPr="0032784D" w:rsidRDefault="00B54BFC" w:rsidP="00B54BFC">
      <w:pPr>
        <w:spacing w:line="360" w:lineRule="auto"/>
        <w:ind w:firstLine="567"/>
        <w:jc w:val="both"/>
        <w:rPr>
          <w:rFonts w:ascii="GHEA Grapalat" w:hAnsi="GHEA Grapalat"/>
          <w:sz w:val="22"/>
          <w:szCs w:val="22"/>
        </w:rPr>
      </w:pPr>
      <w:r w:rsidRPr="0032784D">
        <w:rPr>
          <w:rFonts w:ascii="GHEA Grapalat" w:hAnsi="GHEA Grapalat"/>
          <w:sz w:val="22"/>
          <w:szCs w:val="22"/>
        </w:rPr>
        <w:t xml:space="preserve"> 2019 թվականի ընթացքում ՀՀ կառավարությունը շարունակել է աշխատանքներն՝ ուղղված Հայաստանի Հանրապետությունում բարեփոխումների խթանմանը, արտաքին հարաբերությունների ակտիվացմանը, ավանդական դաշնակիցների և գործընկերների հետ փոխգործակցության ամրապնդմանը, համագործակցության նոր ձևաչափերի հաստատմանը: Հայկական դիվանագիտությունն իր գործունեությամբ հաստատել է, որ ինքնիշխանությունը Հայաստանի արտաքին քաղաքականության կարևորագույն սկզբունքն է և երկու մյուս սկզբունքների՝ համահայկականության և փոխգործակցության հետ մեկտեղ ապահովում է միջազգային ասպարեզում հայ ժողովրդի շահերի և արժեքների առաջմղումը: </w:t>
      </w:r>
    </w:p>
    <w:p w:rsidR="00B54BFC" w:rsidRPr="0032784D" w:rsidRDefault="00B54BFC" w:rsidP="00B54BFC">
      <w:pPr>
        <w:spacing w:line="360" w:lineRule="auto"/>
        <w:ind w:firstLine="567"/>
        <w:jc w:val="both"/>
        <w:rPr>
          <w:rFonts w:ascii="GHEA Grapalat" w:hAnsi="GHEA Grapalat"/>
          <w:sz w:val="22"/>
          <w:szCs w:val="22"/>
        </w:rPr>
      </w:pPr>
      <w:r w:rsidRPr="0032784D">
        <w:rPr>
          <w:rFonts w:ascii="GHEA Grapalat" w:hAnsi="GHEA Grapalat"/>
          <w:sz w:val="22"/>
          <w:szCs w:val="22"/>
        </w:rPr>
        <w:t>Հայաստանի արտաքին քաղաքականության կարևորագույն գերակայությունը շարունակել են մնալ Հայաստանի և Արցախի անվտանգության ապահովումը, արցախյան խնդրի խաղաղ կարգավորումը: Տարվա ընթացքում շարունակվել են ԼՂ հիմնախնդրի խաղաղ կարգավորմանն ուղղված աշխատանքները՝ ԵԱՀԿ Մինսկի խմբի համանախագահների հովանու ներքո:</w:t>
      </w:r>
    </w:p>
    <w:p w:rsidR="00B54BFC" w:rsidRPr="0032784D" w:rsidRDefault="00B54BFC" w:rsidP="00B54BFC">
      <w:pPr>
        <w:spacing w:line="360" w:lineRule="auto"/>
        <w:ind w:firstLine="567"/>
        <w:jc w:val="both"/>
        <w:rPr>
          <w:rFonts w:ascii="GHEA Grapalat" w:hAnsi="GHEA Grapalat"/>
          <w:sz w:val="22"/>
          <w:szCs w:val="22"/>
        </w:rPr>
      </w:pPr>
      <w:r w:rsidRPr="0032784D">
        <w:rPr>
          <w:rFonts w:ascii="GHEA Grapalat" w:hAnsi="GHEA Grapalat"/>
          <w:sz w:val="22"/>
          <w:szCs w:val="22"/>
        </w:rPr>
        <w:t xml:space="preserve">2019 թվականի ընթացքում տեղի են ունեցել մի շարք հանդիպումներ Հայաստանի և Ադրբեջանի ղեկավարների, ԱԳ նախարարների (Փարիզ՝ 16.01.2019, Դավոս՝ 22.01.2019 (ոչ պաշտոնական), Վիեննա՝ 29.03.2019, Մոսկվա՝ 15.04.2019, Վաշինգտոն՝ 20.06.2019, Նյու-Յորք՝ 23.09.2019, Բրատիսլավա՝ 04.12.2019) միջև՝ ԵԱՀԿ Մինսկի խմբի համանախագահների և ԵԱՀԿ գործող նախագահի անձնական ներկայացուցչի միջնորդությամբ և մասնակցությամբ։ </w:t>
      </w:r>
    </w:p>
    <w:p w:rsidR="00B54BFC" w:rsidRPr="0032784D" w:rsidRDefault="00B54BFC" w:rsidP="00B54BFC">
      <w:pPr>
        <w:spacing w:line="360" w:lineRule="auto"/>
        <w:ind w:firstLine="567"/>
        <w:jc w:val="both"/>
        <w:rPr>
          <w:rFonts w:ascii="GHEA Grapalat" w:hAnsi="GHEA Grapalat"/>
          <w:sz w:val="22"/>
          <w:szCs w:val="22"/>
        </w:rPr>
      </w:pPr>
      <w:r w:rsidRPr="0032784D">
        <w:rPr>
          <w:rFonts w:ascii="GHEA Grapalat" w:hAnsi="GHEA Grapalat"/>
          <w:sz w:val="22"/>
          <w:szCs w:val="22"/>
        </w:rPr>
        <w:t xml:space="preserve">Ժողովուրդներին խաղաղության նախապատրաստելու և խաղաղության համար բարենպաստ միջավայր ձևավորելու հանձնառության շրջանակում նոյեմբերի 17-ից 21-ը տեղի է ունեցել Հայաստանի, Արցախի և Ադրբեջանի ԶԼՄ ներկայացուցիչների փոխանակման ծրագիրը։ </w:t>
      </w:r>
    </w:p>
    <w:p w:rsidR="00B54BFC" w:rsidRPr="0032784D" w:rsidRDefault="00B54BFC" w:rsidP="00B54BFC">
      <w:pPr>
        <w:spacing w:line="360" w:lineRule="auto"/>
        <w:ind w:firstLine="567"/>
        <w:jc w:val="both"/>
        <w:rPr>
          <w:rFonts w:ascii="GHEA Grapalat" w:hAnsi="GHEA Grapalat"/>
          <w:sz w:val="22"/>
          <w:szCs w:val="22"/>
        </w:rPr>
      </w:pPr>
      <w:r w:rsidRPr="0032784D">
        <w:rPr>
          <w:rFonts w:ascii="GHEA Grapalat" w:hAnsi="GHEA Grapalat"/>
          <w:sz w:val="22"/>
          <w:szCs w:val="22"/>
        </w:rPr>
        <w:t>Հայաստանի Հանրապետության դիվանագիտության առաջնահերթություն</w:t>
      </w:r>
      <w:r w:rsidRPr="0032784D">
        <w:rPr>
          <w:rFonts w:ascii="GHEA Grapalat" w:hAnsi="GHEA Grapalat"/>
          <w:sz w:val="22"/>
          <w:szCs w:val="22"/>
        </w:rPr>
        <w:softHyphen/>
        <w:t xml:space="preserve">ների շարքում է Հայոց ցեղասպանության միջազգային ճանաչումը և դատապարտումը, ինչպես նաև Հայաստանի ակտիվ ներգրավվածությունը ցեղասպանությունների, մարդկության դեմ հանցագործությունների կանխարգելմանն ուղղված միջազգային ջանքերում: Ֆրանսիայի նախագահը ստորագրել է ապրիլի 24-ը Հայոց ցեղասպանության հիշատակի ազգային օր ճանաչելու մասին հրամանագիր, </w:t>
      </w:r>
      <w:r w:rsidRPr="0032784D">
        <w:rPr>
          <w:rFonts w:ascii="GHEA Grapalat" w:hAnsi="GHEA Grapalat"/>
          <w:sz w:val="22"/>
          <w:szCs w:val="22"/>
        </w:rPr>
        <w:lastRenderedPageBreak/>
        <w:t>նախաձեռնություններ և բանաձևեր են ընդունվել Իտալիայի Պատգամավորների պալատի, Պորտուգալիայի խորհրդարանի, ԱՄՆ Ներկայացուցիչների պալատի, ԱՄՆ Սենատի կողմից:</w:t>
      </w:r>
    </w:p>
    <w:p w:rsidR="00B54BFC" w:rsidRPr="0032784D" w:rsidRDefault="00B54BFC" w:rsidP="00B54BFC">
      <w:pPr>
        <w:spacing w:line="360" w:lineRule="auto"/>
        <w:ind w:firstLine="567"/>
        <w:jc w:val="both"/>
        <w:rPr>
          <w:rFonts w:ascii="GHEA Grapalat" w:hAnsi="GHEA Grapalat"/>
          <w:sz w:val="22"/>
          <w:szCs w:val="22"/>
        </w:rPr>
      </w:pPr>
      <w:r w:rsidRPr="0032784D">
        <w:rPr>
          <w:rFonts w:ascii="GHEA Grapalat" w:hAnsi="GHEA Grapalat"/>
          <w:sz w:val="22"/>
          <w:szCs w:val="22"/>
        </w:rPr>
        <w:t>Հաշվետու տարում շարունակվել են Ռուսաստանի հետ բոլոր ուղղություններով դաշնակցային հարաբերությունների և ռազմավարական գործընկերության հետագա ամրապնդմանն ու ընդլայնմանն ուղղված ջանքերը։ Տարին նշանավորվել է բարձր մակարդակներում քաղաքական ակտիվ երկխոսությամբ, տարածաշրջանային և միջազգային հարթակներում քայլերի համակարգմամբ, տարբեր բնագավառներում սերտ համագործակցությամբ, այդ թվում՝ ռազմաքաղաքական, տնտեսական, էներգետիկ:</w:t>
      </w:r>
      <w:r w:rsidRPr="0032784D">
        <w:rPr>
          <w:rFonts w:ascii="Courier New" w:hAnsi="Courier New" w:cs="Courier New"/>
          <w:sz w:val="22"/>
          <w:szCs w:val="22"/>
        </w:rPr>
        <w:t> </w:t>
      </w:r>
    </w:p>
    <w:p w:rsidR="00B54BFC" w:rsidRPr="0032784D" w:rsidRDefault="00B54BFC" w:rsidP="00B54BFC">
      <w:pPr>
        <w:spacing w:line="360" w:lineRule="auto"/>
        <w:ind w:firstLine="567"/>
        <w:jc w:val="both"/>
        <w:rPr>
          <w:rFonts w:ascii="GHEA Grapalat" w:hAnsi="GHEA Grapalat"/>
          <w:sz w:val="22"/>
          <w:szCs w:val="22"/>
        </w:rPr>
      </w:pPr>
      <w:r w:rsidRPr="0032784D">
        <w:rPr>
          <w:rFonts w:ascii="GHEA Grapalat" w:hAnsi="GHEA Grapalat"/>
          <w:sz w:val="22"/>
          <w:szCs w:val="22"/>
        </w:rPr>
        <w:t xml:space="preserve">2019 թվականին Հայաստանը նախագահել է Եվրասիական տնտեսական միության (ԵԱՏՄ) մարմիններում: Մեծ ուշադրություն է դարձվել Միության և երրորդ երկրների հետ համագործակցության խորացմանը: </w:t>
      </w:r>
    </w:p>
    <w:p w:rsidR="00B54BFC" w:rsidRPr="0032784D" w:rsidRDefault="00B54BFC" w:rsidP="00B54BFC">
      <w:pPr>
        <w:spacing w:line="360" w:lineRule="auto"/>
        <w:ind w:firstLine="567"/>
        <w:jc w:val="both"/>
        <w:rPr>
          <w:rFonts w:ascii="GHEA Grapalat" w:hAnsi="GHEA Grapalat"/>
          <w:sz w:val="22"/>
          <w:szCs w:val="22"/>
        </w:rPr>
      </w:pPr>
      <w:r w:rsidRPr="0032784D">
        <w:rPr>
          <w:rFonts w:ascii="GHEA Grapalat" w:hAnsi="GHEA Grapalat"/>
          <w:sz w:val="22"/>
          <w:szCs w:val="22"/>
        </w:rPr>
        <w:t>Քայլեր են ձեռնարկվել ՀԱՊԿ շրջանակներում իրականացվող համագործակցության հետագա խորացման ու կառույցի նորմատիվ-իրավական դաշտի կատարելագործման ուղղությամբ։</w:t>
      </w:r>
      <w:r w:rsidRPr="0032784D">
        <w:rPr>
          <w:rFonts w:ascii="Courier New" w:hAnsi="Courier New" w:cs="Courier New"/>
          <w:sz w:val="22"/>
          <w:szCs w:val="22"/>
        </w:rPr>
        <w:t> </w:t>
      </w:r>
    </w:p>
    <w:p w:rsidR="00B54BFC" w:rsidRPr="0032784D" w:rsidRDefault="00B54BFC" w:rsidP="00B54BFC">
      <w:pPr>
        <w:spacing w:line="360" w:lineRule="auto"/>
        <w:ind w:firstLine="567"/>
        <w:jc w:val="both"/>
        <w:rPr>
          <w:rFonts w:ascii="GHEA Grapalat" w:hAnsi="GHEA Grapalat"/>
          <w:sz w:val="22"/>
          <w:szCs w:val="22"/>
        </w:rPr>
      </w:pPr>
      <w:r w:rsidRPr="0032784D">
        <w:rPr>
          <w:rFonts w:ascii="GHEA Grapalat" w:hAnsi="GHEA Grapalat"/>
          <w:sz w:val="22"/>
          <w:szCs w:val="22"/>
        </w:rPr>
        <w:t>Տարվա ընթացքում շարունակվել է Եվրոպական Միության հետ տարբեր ոլորտներում համագործակցության ընդլայնման ուղղությամբ ակտիվ գործունեությունը: Տեղի են ունեցել բազմաթիվ բարձրաստիճան փոխայցելություններ: 2019 թվականին զգալիորեն աճել է ԵՄ-ի կողմից Հայաստանին տրամադրվող ֆինանսական աջակցությունը։</w:t>
      </w:r>
    </w:p>
    <w:p w:rsidR="00B54BFC" w:rsidRPr="0032784D" w:rsidRDefault="00B54BFC" w:rsidP="00B54BFC">
      <w:pPr>
        <w:spacing w:line="360" w:lineRule="auto"/>
        <w:ind w:firstLine="567"/>
        <w:jc w:val="both"/>
        <w:rPr>
          <w:rFonts w:ascii="GHEA Grapalat" w:hAnsi="GHEA Grapalat"/>
          <w:sz w:val="22"/>
          <w:szCs w:val="22"/>
        </w:rPr>
      </w:pPr>
      <w:r w:rsidRPr="0032784D">
        <w:rPr>
          <w:rFonts w:ascii="GHEA Grapalat" w:hAnsi="GHEA Grapalat"/>
          <w:sz w:val="22"/>
          <w:szCs w:val="22"/>
        </w:rPr>
        <w:t>Հաշվետու տարում Վրաստանի հետ բարիդրացիական հարաբերությունները զարգացել են փոխադարձ հետաքրքրություն ներկայացնող ոլորտներում: Պահպանվել է ակտիվ երկխոսությունը բոլոր մակարդակներում:</w:t>
      </w:r>
      <w:r w:rsidRPr="0032784D">
        <w:rPr>
          <w:rFonts w:ascii="Courier New" w:hAnsi="Courier New" w:cs="Courier New"/>
          <w:sz w:val="22"/>
          <w:szCs w:val="22"/>
        </w:rPr>
        <w:t> </w:t>
      </w:r>
    </w:p>
    <w:p w:rsidR="00B54BFC" w:rsidRPr="0032784D" w:rsidRDefault="00B54BFC" w:rsidP="00B54BFC">
      <w:pPr>
        <w:spacing w:line="360" w:lineRule="auto"/>
        <w:ind w:firstLine="567"/>
        <w:jc w:val="both"/>
        <w:rPr>
          <w:rFonts w:ascii="GHEA Grapalat" w:hAnsi="GHEA Grapalat"/>
          <w:sz w:val="22"/>
          <w:szCs w:val="22"/>
        </w:rPr>
      </w:pPr>
      <w:r w:rsidRPr="0032784D">
        <w:rPr>
          <w:rFonts w:ascii="GHEA Grapalat" w:hAnsi="GHEA Grapalat"/>
          <w:sz w:val="22"/>
          <w:szCs w:val="22"/>
        </w:rPr>
        <w:t>2019 թվականին շարունակվել է Իրանի Իսլամական Հանրապետության հետ բարիդրացիական փոխշահավետ համագործակցությունը, տեղի են ունեցել հանդիպումներ երկու երկրների ղեկավարների, ԱԳ նախարարների և այլ մակարդակներով:</w:t>
      </w:r>
    </w:p>
    <w:p w:rsidR="00B54BFC" w:rsidRPr="0032784D" w:rsidRDefault="00B54BFC" w:rsidP="00B54BFC">
      <w:pPr>
        <w:spacing w:line="360" w:lineRule="auto"/>
        <w:ind w:firstLine="567"/>
        <w:jc w:val="both"/>
        <w:rPr>
          <w:rFonts w:ascii="GHEA Grapalat" w:hAnsi="GHEA Grapalat"/>
          <w:sz w:val="22"/>
          <w:szCs w:val="22"/>
        </w:rPr>
      </w:pPr>
      <w:r w:rsidRPr="0032784D">
        <w:rPr>
          <w:rFonts w:ascii="Courier New" w:hAnsi="Courier New" w:cs="Courier New"/>
          <w:sz w:val="22"/>
          <w:szCs w:val="22"/>
        </w:rPr>
        <w:t> </w:t>
      </w:r>
      <w:r w:rsidRPr="0032784D">
        <w:rPr>
          <w:rFonts w:ascii="GHEA Grapalat" w:hAnsi="GHEA Grapalat" w:cs="GHEA Grapalat"/>
          <w:sz w:val="22"/>
          <w:szCs w:val="22"/>
        </w:rPr>
        <w:t>Հաշվետու</w:t>
      </w:r>
      <w:r w:rsidRPr="0032784D">
        <w:rPr>
          <w:rFonts w:ascii="GHEA Grapalat" w:hAnsi="GHEA Grapalat"/>
          <w:sz w:val="22"/>
          <w:szCs w:val="22"/>
        </w:rPr>
        <w:t xml:space="preserve"> </w:t>
      </w:r>
      <w:r w:rsidRPr="0032784D">
        <w:rPr>
          <w:rFonts w:ascii="GHEA Grapalat" w:hAnsi="GHEA Grapalat" w:cs="GHEA Grapalat"/>
          <w:sz w:val="22"/>
          <w:szCs w:val="22"/>
        </w:rPr>
        <w:t>տարում</w:t>
      </w:r>
      <w:r w:rsidRPr="0032784D">
        <w:rPr>
          <w:rFonts w:ascii="GHEA Grapalat" w:hAnsi="GHEA Grapalat"/>
          <w:sz w:val="22"/>
          <w:szCs w:val="22"/>
        </w:rPr>
        <w:t xml:space="preserve"> </w:t>
      </w:r>
      <w:r w:rsidRPr="0032784D">
        <w:rPr>
          <w:rFonts w:ascii="GHEA Grapalat" w:hAnsi="GHEA Grapalat" w:cs="GHEA Grapalat"/>
          <w:sz w:val="22"/>
          <w:szCs w:val="22"/>
        </w:rPr>
        <w:t>հայ</w:t>
      </w:r>
      <w:r w:rsidRPr="0032784D">
        <w:rPr>
          <w:rFonts w:ascii="GHEA Grapalat" w:hAnsi="GHEA Grapalat"/>
          <w:sz w:val="22"/>
          <w:szCs w:val="22"/>
        </w:rPr>
        <w:t>-</w:t>
      </w:r>
      <w:r w:rsidRPr="0032784D">
        <w:rPr>
          <w:rFonts w:ascii="GHEA Grapalat" w:hAnsi="GHEA Grapalat" w:cs="GHEA Grapalat"/>
          <w:sz w:val="22"/>
          <w:szCs w:val="22"/>
        </w:rPr>
        <w:t>թուրքական</w:t>
      </w:r>
      <w:r w:rsidRPr="0032784D">
        <w:rPr>
          <w:rFonts w:ascii="GHEA Grapalat" w:hAnsi="GHEA Grapalat"/>
          <w:sz w:val="22"/>
          <w:szCs w:val="22"/>
        </w:rPr>
        <w:t xml:space="preserve"> </w:t>
      </w:r>
      <w:r w:rsidRPr="0032784D">
        <w:rPr>
          <w:rFonts w:ascii="GHEA Grapalat" w:hAnsi="GHEA Grapalat" w:cs="GHEA Grapalat"/>
          <w:sz w:val="22"/>
          <w:szCs w:val="22"/>
        </w:rPr>
        <w:t>հարաբերությունների</w:t>
      </w:r>
      <w:r w:rsidRPr="0032784D">
        <w:rPr>
          <w:rFonts w:ascii="GHEA Grapalat" w:hAnsi="GHEA Grapalat"/>
          <w:sz w:val="22"/>
          <w:szCs w:val="22"/>
        </w:rPr>
        <w:t xml:space="preserve"> </w:t>
      </w:r>
      <w:r w:rsidRPr="0032784D">
        <w:rPr>
          <w:rFonts w:ascii="GHEA Grapalat" w:hAnsi="GHEA Grapalat" w:cs="GHEA Grapalat"/>
          <w:sz w:val="22"/>
          <w:szCs w:val="22"/>
        </w:rPr>
        <w:t>ոլորտում</w:t>
      </w:r>
      <w:r w:rsidRPr="0032784D">
        <w:rPr>
          <w:rFonts w:ascii="GHEA Grapalat" w:hAnsi="GHEA Grapalat"/>
          <w:sz w:val="22"/>
          <w:szCs w:val="22"/>
        </w:rPr>
        <w:t xml:space="preserve"> </w:t>
      </w:r>
      <w:r w:rsidRPr="0032784D">
        <w:rPr>
          <w:rFonts w:ascii="GHEA Grapalat" w:hAnsi="GHEA Grapalat" w:cs="GHEA Grapalat"/>
          <w:sz w:val="22"/>
          <w:szCs w:val="22"/>
        </w:rPr>
        <w:t>դրական</w:t>
      </w:r>
      <w:r w:rsidRPr="0032784D">
        <w:rPr>
          <w:rFonts w:ascii="GHEA Grapalat" w:hAnsi="GHEA Grapalat"/>
          <w:sz w:val="22"/>
          <w:szCs w:val="22"/>
        </w:rPr>
        <w:t xml:space="preserve"> </w:t>
      </w:r>
      <w:r w:rsidRPr="0032784D">
        <w:rPr>
          <w:rFonts w:ascii="GHEA Grapalat" w:hAnsi="GHEA Grapalat" w:cs="GHEA Grapalat"/>
          <w:sz w:val="22"/>
          <w:szCs w:val="22"/>
        </w:rPr>
        <w:t>տեղաշարժ</w:t>
      </w:r>
      <w:r w:rsidRPr="0032784D">
        <w:rPr>
          <w:rFonts w:ascii="GHEA Grapalat" w:hAnsi="GHEA Grapalat"/>
          <w:sz w:val="22"/>
          <w:szCs w:val="22"/>
        </w:rPr>
        <w:t xml:space="preserve"> չի նկատվել՝ Թուրքիայի ապակառուցողական դիրքորոշման պատճառով:</w:t>
      </w:r>
    </w:p>
    <w:p w:rsidR="00B54BFC" w:rsidRPr="0032784D" w:rsidRDefault="00B54BFC" w:rsidP="00B54BFC">
      <w:pPr>
        <w:spacing w:line="360" w:lineRule="auto"/>
        <w:ind w:firstLine="567"/>
        <w:jc w:val="both"/>
        <w:rPr>
          <w:rFonts w:ascii="GHEA Grapalat" w:hAnsi="GHEA Grapalat"/>
          <w:sz w:val="22"/>
          <w:szCs w:val="22"/>
        </w:rPr>
      </w:pPr>
      <w:r w:rsidRPr="0032784D">
        <w:rPr>
          <w:rFonts w:ascii="GHEA Grapalat" w:hAnsi="GHEA Grapalat"/>
          <w:sz w:val="22"/>
          <w:szCs w:val="22"/>
        </w:rPr>
        <w:t xml:space="preserve"> Քայլեր են ձեռնարկվել Հայաստանի և Եվրասիական տարածաշրջանի երկրների միջև հարաբերությունների հետագա զարգացման ուղղությամբ:</w:t>
      </w:r>
    </w:p>
    <w:p w:rsidR="00B54BFC" w:rsidRPr="0032784D" w:rsidRDefault="00B54BFC" w:rsidP="00B54BFC">
      <w:pPr>
        <w:spacing w:line="360" w:lineRule="auto"/>
        <w:ind w:firstLine="567"/>
        <w:jc w:val="both"/>
        <w:rPr>
          <w:rFonts w:ascii="GHEA Grapalat" w:hAnsi="GHEA Grapalat"/>
          <w:sz w:val="22"/>
          <w:szCs w:val="22"/>
        </w:rPr>
      </w:pPr>
      <w:r w:rsidRPr="0032784D">
        <w:rPr>
          <w:rFonts w:ascii="GHEA Grapalat" w:hAnsi="GHEA Grapalat"/>
          <w:sz w:val="22"/>
          <w:szCs w:val="22"/>
        </w:rPr>
        <w:t xml:space="preserve">Եվրոպական երկրների հետ համագործակցության խորացումն ու զարգացումը մնում է որպես ՀՀ արտաքին քաղաքականության կարևոր ուղղություն: Ձևավորվել է Կիպրոս-Հայաստան-Հունաստան համագործակցության եռակողմ ձևաչափը: </w:t>
      </w:r>
    </w:p>
    <w:p w:rsidR="00B54BFC" w:rsidRPr="0032784D" w:rsidRDefault="00B54BFC" w:rsidP="00B54BFC">
      <w:pPr>
        <w:spacing w:line="360" w:lineRule="auto"/>
        <w:ind w:firstLine="567"/>
        <w:jc w:val="both"/>
        <w:rPr>
          <w:rFonts w:ascii="GHEA Grapalat" w:hAnsi="GHEA Grapalat"/>
          <w:sz w:val="22"/>
          <w:szCs w:val="22"/>
        </w:rPr>
      </w:pPr>
      <w:r w:rsidRPr="0032784D">
        <w:rPr>
          <w:rFonts w:ascii="GHEA Grapalat" w:hAnsi="GHEA Grapalat"/>
          <w:sz w:val="22"/>
          <w:szCs w:val="22"/>
        </w:rPr>
        <w:lastRenderedPageBreak/>
        <w:t>Տարին ակտիվ է եղել Ասիա-խաղաղօվկիանոսյան տարածաշրջանի երկրների հետ բարձրաստիճան շփումների և բազմաբնույթ համագործակցության ընդլայնման ու խորացման առումով:</w:t>
      </w:r>
      <w:r w:rsidRPr="0032784D">
        <w:rPr>
          <w:rFonts w:ascii="Courier New" w:hAnsi="Courier New" w:cs="Courier New"/>
          <w:sz w:val="22"/>
          <w:szCs w:val="22"/>
        </w:rPr>
        <w:t> </w:t>
      </w:r>
    </w:p>
    <w:p w:rsidR="00B54BFC" w:rsidRPr="0032784D" w:rsidRDefault="00B54BFC" w:rsidP="00B54BFC">
      <w:pPr>
        <w:spacing w:line="360" w:lineRule="auto"/>
        <w:ind w:firstLine="567"/>
        <w:jc w:val="both"/>
        <w:rPr>
          <w:rFonts w:ascii="GHEA Grapalat" w:hAnsi="GHEA Grapalat"/>
          <w:sz w:val="22"/>
          <w:szCs w:val="22"/>
        </w:rPr>
      </w:pPr>
      <w:r w:rsidRPr="0032784D">
        <w:rPr>
          <w:rFonts w:ascii="GHEA Grapalat" w:hAnsi="GHEA Grapalat"/>
          <w:sz w:val="22"/>
          <w:szCs w:val="22"/>
        </w:rPr>
        <w:t>Հայաստանը մեծապես կարևորում է Մերձավոր և Միջին Արևելքի երկրների հետ հարաբերությունների ու համագործակցության զարգացումը և մեծ ուշադրությամբ հետևում է Մերձավոր Արևելքում ընթացող աշխարհաքաղաքական գործընթացներին: Փետրվարից Սիրիայում գործում է հայկական մարդասիրական առաքելությունը, որը նպատակ ունի օժանդակություն ցուցաբերել հումանիտար ծանր վիճակում հայտնված մեր հայրենակիցներին և Սիրիայի բարեկամ ժողովրդին:</w:t>
      </w:r>
    </w:p>
    <w:p w:rsidR="00B54BFC" w:rsidRPr="0032784D" w:rsidRDefault="00B54BFC" w:rsidP="00B54BFC">
      <w:pPr>
        <w:spacing w:line="360" w:lineRule="auto"/>
        <w:ind w:firstLine="567"/>
        <w:jc w:val="both"/>
        <w:rPr>
          <w:rFonts w:ascii="GHEA Grapalat" w:hAnsi="GHEA Grapalat"/>
          <w:sz w:val="22"/>
          <w:szCs w:val="22"/>
        </w:rPr>
      </w:pPr>
      <w:r w:rsidRPr="0032784D">
        <w:rPr>
          <w:rFonts w:ascii="GHEA Grapalat" w:hAnsi="GHEA Grapalat"/>
          <w:sz w:val="22"/>
          <w:szCs w:val="22"/>
        </w:rPr>
        <w:t>Հայաստանը շարունակել է աշխատանքները Հյուսիսային և Հարավային Ամերիկայի, Աֆրիկայի երկրների հետ հարաբերությունների զարգացման ուղղությամբ:</w:t>
      </w:r>
    </w:p>
    <w:p w:rsidR="00B54BFC" w:rsidRPr="0032784D" w:rsidRDefault="00B54BFC" w:rsidP="00B54BFC">
      <w:pPr>
        <w:spacing w:line="360" w:lineRule="auto"/>
        <w:ind w:firstLine="567"/>
        <w:jc w:val="both"/>
        <w:rPr>
          <w:rFonts w:ascii="GHEA Grapalat" w:hAnsi="GHEA Grapalat"/>
          <w:sz w:val="22"/>
          <w:szCs w:val="22"/>
        </w:rPr>
      </w:pPr>
      <w:r w:rsidRPr="0032784D">
        <w:rPr>
          <w:rFonts w:ascii="GHEA Grapalat" w:hAnsi="GHEA Grapalat"/>
          <w:sz w:val="22"/>
          <w:szCs w:val="22"/>
        </w:rPr>
        <w:t>Հայաստանի Հանրապետությունը խորացրել է իր ներգրավվածությունը ՄԱԿ-ի կառույցներում, ՖՄԿ-ում, ԱՊՀ-ում, ԵԽ-ում, ԵԱՀԿ-ում, ՆԱՏՕ-ում:</w:t>
      </w:r>
      <w:r w:rsidRPr="0032784D">
        <w:rPr>
          <w:rFonts w:ascii="Courier New" w:hAnsi="Courier New" w:cs="Courier New"/>
          <w:sz w:val="22"/>
          <w:szCs w:val="22"/>
        </w:rPr>
        <w:t> </w:t>
      </w:r>
    </w:p>
    <w:p w:rsidR="00B54BFC" w:rsidRPr="0032784D" w:rsidRDefault="00B54BFC" w:rsidP="00B54BFC">
      <w:pPr>
        <w:spacing w:line="360" w:lineRule="auto"/>
        <w:ind w:firstLine="567"/>
        <w:jc w:val="both"/>
        <w:rPr>
          <w:rFonts w:ascii="GHEA Grapalat" w:hAnsi="GHEA Grapalat"/>
          <w:sz w:val="22"/>
          <w:szCs w:val="22"/>
        </w:rPr>
      </w:pPr>
      <w:r w:rsidRPr="0032784D">
        <w:rPr>
          <w:rFonts w:ascii="GHEA Grapalat" w:hAnsi="GHEA Grapalat"/>
          <w:sz w:val="22"/>
          <w:szCs w:val="22"/>
          <w:lang w:val="en-US"/>
        </w:rPr>
        <w:t>2019 թվականի մ</w:t>
      </w:r>
      <w:r w:rsidRPr="0032784D">
        <w:rPr>
          <w:rFonts w:ascii="GHEA Grapalat" w:hAnsi="GHEA Grapalat"/>
          <w:sz w:val="22"/>
          <w:szCs w:val="22"/>
        </w:rPr>
        <w:t xml:space="preserve">արտի 22-ին Հայաստանը ստանձնել է ՄԱԿ-ի Կանանց կարգավիճակով հանձնաժողովի (CSW) նախագահությունը: </w:t>
      </w:r>
      <w:r w:rsidRPr="0032784D">
        <w:rPr>
          <w:rFonts w:ascii="GHEA Grapalat" w:hAnsi="GHEA Grapalat"/>
          <w:sz w:val="22"/>
          <w:szCs w:val="22"/>
          <w:lang w:val="en-US"/>
        </w:rPr>
        <w:t>2019 թվականի հ</w:t>
      </w:r>
      <w:r w:rsidRPr="0032784D">
        <w:rPr>
          <w:rFonts w:ascii="GHEA Grapalat" w:hAnsi="GHEA Grapalat"/>
          <w:sz w:val="22"/>
          <w:szCs w:val="22"/>
        </w:rPr>
        <w:t>ոկտեմբերի 17-ին Հայաստանն ընտրվել է Մարդու իրավունքների խորհրդի անդամ 2020-2022թթ. ժամանակահատվածի համար։</w:t>
      </w:r>
      <w:r w:rsidRPr="0032784D">
        <w:rPr>
          <w:rFonts w:ascii="Courier New" w:hAnsi="Courier New" w:cs="Courier New"/>
          <w:sz w:val="22"/>
          <w:szCs w:val="22"/>
        </w:rPr>
        <w:t> </w:t>
      </w:r>
    </w:p>
    <w:p w:rsidR="00B54BFC" w:rsidRPr="0032784D" w:rsidRDefault="00B54BFC" w:rsidP="00B54BFC">
      <w:pPr>
        <w:spacing w:line="360" w:lineRule="auto"/>
        <w:ind w:firstLine="567"/>
        <w:jc w:val="both"/>
        <w:rPr>
          <w:rFonts w:ascii="GHEA Grapalat" w:hAnsi="GHEA Grapalat"/>
          <w:sz w:val="22"/>
          <w:szCs w:val="22"/>
        </w:rPr>
      </w:pPr>
      <w:r w:rsidRPr="0032784D">
        <w:rPr>
          <w:rFonts w:ascii="GHEA Grapalat" w:hAnsi="GHEA Grapalat"/>
          <w:sz w:val="22"/>
          <w:szCs w:val="22"/>
        </w:rPr>
        <w:t>ՀՀ ԶՈՒ խաղաղապահ ուժերի ստորաբաժանումները շարունակել են իրենց մասնակցությունը Լիբանանում, Մալիում, Կոսովոյում և Աֆղանստանում իրականացվող խաղաղապահ գործողություններին:</w:t>
      </w:r>
    </w:p>
    <w:p w:rsidR="00B54BFC" w:rsidRPr="0032784D" w:rsidRDefault="00B54BFC" w:rsidP="00B54BFC">
      <w:pPr>
        <w:spacing w:line="360" w:lineRule="auto"/>
        <w:ind w:firstLine="567"/>
        <w:jc w:val="both"/>
        <w:rPr>
          <w:rFonts w:ascii="GHEA Grapalat" w:hAnsi="GHEA Grapalat"/>
          <w:sz w:val="22"/>
          <w:szCs w:val="22"/>
        </w:rPr>
      </w:pPr>
      <w:r w:rsidRPr="0032784D">
        <w:rPr>
          <w:rFonts w:ascii="GHEA Grapalat" w:hAnsi="GHEA Grapalat"/>
          <w:sz w:val="22"/>
          <w:szCs w:val="22"/>
        </w:rPr>
        <w:t xml:space="preserve">Կառավարության մշտական ուշադրության կենտրոնում է եղել արտերկրում ՀՀ քաղաքացիների ու իրավաբանական անձանց իրավունքների և օրինական շահերի պաշտպանությունը։ Հյուպատոսական ծառայության կողմից հաշվետու տարում սպասարկվել է 155 հազար քաղաքացի։ </w:t>
      </w:r>
    </w:p>
    <w:p w:rsidR="00B54BFC" w:rsidRPr="0032784D" w:rsidRDefault="00B54BFC" w:rsidP="00B54BFC">
      <w:pPr>
        <w:spacing w:line="360" w:lineRule="auto"/>
        <w:ind w:firstLine="567"/>
        <w:jc w:val="both"/>
        <w:rPr>
          <w:rFonts w:ascii="GHEA Grapalat" w:hAnsi="GHEA Grapalat"/>
          <w:sz w:val="22"/>
          <w:szCs w:val="22"/>
        </w:rPr>
      </w:pPr>
      <w:r w:rsidRPr="0032784D">
        <w:rPr>
          <w:rFonts w:ascii="GHEA Grapalat" w:hAnsi="GHEA Grapalat"/>
          <w:sz w:val="22"/>
          <w:szCs w:val="22"/>
        </w:rPr>
        <w:t>ՀՀ քաղաքացիների համար սահմանվել է առանց մուտքի վիզայի ռեժիմ Կատարի, Սերբիայի և Չինաստանի կողմից:</w:t>
      </w:r>
      <w:r w:rsidRPr="0032784D">
        <w:rPr>
          <w:rFonts w:ascii="Courier New" w:hAnsi="Courier New" w:cs="Courier New"/>
          <w:sz w:val="22"/>
          <w:szCs w:val="22"/>
        </w:rPr>
        <w:t> </w:t>
      </w:r>
    </w:p>
    <w:p w:rsidR="00B54BFC" w:rsidRPr="0032784D" w:rsidRDefault="00B54BFC" w:rsidP="00B54BFC">
      <w:pPr>
        <w:spacing w:line="360" w:lineRule="auto"/>
        <w:ind w:firstLine="567"/>
        <w:jc w:val="both"/>
        <w:rPr>
          <w:rFonts w:ascii="GHEA Grapalat" w:hAnsi="GHEA Grapalat"/>
          <w:sz w:val="22"/>
          <w:szCs w:val="22"/>
        </w:rPr>
      </w:pPr>
      <w:r w:rsidRPr="0032784D">
        <w:rPr>
          <w:rFonts w:ascii="GHEA Grapalat" w:hAnsi="GHEA Grapalat"/>
          <w:sz w:val="22"/>
          <w:szCs w:val="22"/>
        </w:rPr>
        <w:t>Դիվանագիտական հարաբերություններ են հաստատվել Հյուսիսային Մակեդոնիայի, Դոմինիկայի Ընկերակցության, Ջիբութիի հետ:</w:t>
      </w:r>
      <w:r w:rsidRPr="0032784D">
        <w:rPr>
          <w:rFonts w:ascii="Courier New" w:hAnsi="Courier New" w:cs="Courier New"/>
          <w:sz w:val="22"/>
          <w:szCs w:val="22"/>
        </w:rPr>
        <w:t> </w:t>
      </w:r>
    </w:p>
    <w:p w:rsidR="00B54BFC" w:rsidRPr="0032784D" w:rsidRDefault="00B54BFC" w:rsidP="00B54BFC">
      <w:pPr>
        <w:spacing w:line="360" w:lineRule="auto"/>
        <w:ind w:firstLine="567"/>
        <w:jc w:val="both"/>
        <w:rPr>
          <w:rFonts w:ascii="GHEA Grapalat" w:hAnsi="GHEA Grapalat"/>
          <w:sz w:val="22"/>
          <w:szCs w:val="22"/>
        </w:rPr>
      </w:pPr>
      <w:r w:rsidRPr="0032784D">
        <w:rPr>
          <w:rFonts w:ascii="GHEA Grapalat" w:hAnsi="GHEA Grapalat"/>
          <w:sz w:val="22"/>
          <w:szCs w:val="22"/>
        </w:rPr>
        <w:t xml:space="preserve">2019 թվականին ՀՀ նախագահը կատարել է 19, իսկ ՀՀ վարչապետը՝ 23 օտարերկրյա այցեր։ Տեղի է ունեցել ԱԳ նախարարի 32 օտարերկրյա այց՝ 6 պաշտոնական և 26 աշխատանքային։ Պետական, պաշտոնական և աշխատանքային այցերով Հայաստանի Հանրապետություն են այցելել երեք տասնյակից ավելի բարձրաստիճան պատվիրակություններ։ </w:t>
      </w:r>
    </w:p>
    <w:p w:rsidR="00B54BFC" w:rsidRPr="0032784D" w:rsidRDefault="00B54BFC" w:rsidP="00B54BFC">
      <w:pPr>
        <w:spacing w:line="360" w:lineRule="auto"/>
        <w:ind w:firstLine="567"/>
        <w:jc w:val="both"/>
        <w:rPr>
          <w:rFonts w:ascii="GHEA Grapalat" w:hAnsi="GHEA Grapalat"/>
          <w:sz w:val="22"/>
          <w:szCs w:val="22"/>
        </w:rPr>
      </w:pPr>
    </w:p>
    <w:p w:rsidR="00B54BFC" w:rsidRPr="0032784D" w:rsidRDefault="00B54BFC" w:rsidP="00B54BFC">
      <w:pPr>
        <w:spacing w:line="480" w:lineRule="auto"/>
        <w:ind w:firstLine="567"/>
        <w:jc w:val="both"/>
        <w:rPr>
          <w:rFonts w:ascii="GHEA Grapalat" w:hAnsi="GHEA Grapalat"/>
          <w:b/>
          <w:sz w:val="22"/>
          <w:szCs w:val="22"/>
        </w:rPr>
      </w:pPr>
      <w:r w:rsidRPr="0032784D">
        <w:rPr>
          <w:rFonts w:ascii="GHEA Grapalat" w:eastAsia="Tahoma" w:hAnsi="GHEA Grapalat" w:cs="Tahoma"/>
          <w:b/>
          <w:sz w:val="22"/>
          <w:szCs w:val="22"/>
        </w:rPr>
        <w:lastRenderedPageBreak/>
        <w:t>Արդարադատություն</w:t>
      </w:r>
    </w:p>
    <w:p w:rsidR="00B54BFC" w:rsidRPr="0032784D" w:rsidRDefault="00B54BFC" w:rsidP="00B54BFC">
      <w:pPr>
        <w:spacing w:line="360" w:lineRule="auto"/>
        <w:ind w:firstLine="567"/>
        <w:jc w:val="both"/>
        <w:rPr>
          <w:rFonts w:ascii="GHEA Grapalat" w:hAnsi="GHEA Grapalat"/>
          <w:sz w:val="22"/>
          <w:szCs w:val="22"/>
        </w:rPr>
      </w:pPr>
      <w:r w:rsidRPr="0032784D">
        <w:rPr>
          <w:rFonts w:ascii="GHEA Grapalat" w:hAnsi="GHEA Grapalat"/>
          <w:sz w:val="22"/>
          <w:szCs w:val="22"/>
        </w:rPr>
        <w:t>Հայաստանի Հանրապետության արդարադատության ոլորտի քաղաքականության հիմնական թիրախային ուղղությունները տեղ են գտել ՀՀ կառավարության միջոցառումների ցանկում, որտեղ առանձնացվել են դատաիրավական, հակակոռուպցիոն, քրեակատարողական և պրոբացիոն բնագավառները:</w:t>
      </w:r>
    </w:p>
    <w:p w:rsidR="00B54BFC" w:rsidRPr="0032784D" w:rsidRDefault="00B54BFC" w:rsidP="00B54BFC">
      <w:pPr>
        <w:spacing w:line="360" w:lineRule="auto"/>
        <w:ind w:firstLine="567"/>
        <w:jc w:val="both"/>
        <w:rPr>
          <w:rFonts w:ascii="GHEA Grapalat" w:hAnsi="GHEA Grapalat"/>
          <w:sz w:val="22"/>
          <w:szCs w:val="22"/>
        </w:rPr>
      </w:pPr>
    </w:p>
    <w:p w:rsidR="00B54BFC" w:rsidRPr="0032784D" w:rsidRDefault="00B54BFC" w:rsidP="00B54BFC">
      <w:pPr>
        <w:spacing w:line="360" w:lineRule="auto"/>
        <w:ind w:firstLine="567"/>
        <w:jc w:val="both"/>
        <w:rPr>
          <w:rFonts w:ascii="GHEA Grapalat" w:hAnsi="GHEA Grapalat"/>
          <w:b/>
          <w:i/>
          <w:sz w:val="22"/>
          <w:szCs w:val="22"/>
        </w:rPr>
      </w:pPr>
      <w:r w:rsidRPr="0032784D">
        <w:rPr>
          <w:rFonts w:ascii="GHEA Grapalat" w:hAnsi="GHEA Grapalat"/>
          <w:b/>
          <w:i/>
          <w:sz w:val="22"/>
          <w:szCs w:val="22"/>
        </w:rPr>
        <w:t>Դատաիրավական ոլորտ</w:t>
      </w:r>
    </w:p>
    <w:p w:rsidR="00B54BFC" w:rsidRPr="0032784D" w:rsidRDefault="00B54BFC" w:rsidP="00B54BFC">
      <w:pPr>
        <w:spacing w:line="360" w:lineRule="auto"/>
        <w:ind w:firstLine="567"/>
        <w:jc w:val="both"/>
        <w:rPr>
          <w:rFonts w:ascii="GHEA Grapalat" w:hAnsi="GHEA Grapalat"/>
          <w:sz w:val="22"/>
          <w:szCs w:val="22"/>
        </w:rPr>
      </w:pPr>
      <w:r w:rsidRPr="0032784D">
        <w:rPr>
          <w:rFonts w:ascii="GHEA Grapalat" w:hAnsi="GHEA Grapalat"/>
          <w:sz w:val="22"/>
          <w:szCs w:val="22"/>
        </w:rPr>
        <w:t xml:space="preserve">Իրականացված ուսումնասիրության և միջազգային փորձի հիման վրա մշակվել է Հայաստանի Հանրապետության իրավական և դատական բարեփոխումների 2019-2023 թվականների ռազմավարությունը և դրանից բխող գործողությունների ծրագրի տեսլականը: Վերջինիս հիման վրա մշակվել և ՀՀ կառավարության 2019 թվականի հոկտեմբերի 10-ի N1441-Լ որոշմամբ հաստատվել են Հայաստանի Հանրապետության իրավական և դատական բարեփոխումների 2019-2023 թվականների ռազմավարությունը և դրանից բխող գործողությունների ծրագրերը: </w:t>
      </w:r>
    </w:p>
    <w:p w:rsidR="00B54BFC" w:rsidRPr="0032784D" w:rsidRDefault="00B54BFC" w:rsidP="00B54BFC">
      <w:pPr>
        <w:spacing w:line="360" w:lineRule="auto"/>
        <w:ind w:firstLine="567"/>
        <w:jc w:val="both"/>
        <w:rPr>
          <w:rFonts w:ascii="GHEA Grapalat" w:hAnsi="GHEA Grapalat"/>
          <w:sz w:val="22"/>
          <w:szCs w:val="22"/>
        </w:rPr>
      </w:pPr>
      <w:r w:rsidRPr="0032784D">
        <w:rPr>
          <w:rFonts w:ascii="GHEA Grapalat" w:hAnsi="GHEA Grapalat"/>
          <w:sz w:val="22"/>
          <w:szCs w:val="22"/>
        </w:rPr>
        <w:t>Մշակվել է Սահմանադրական դատարանի մասին սահմանադրական օրենքում լրացում կատարելու մասին և «Պաշտոնատար անձանց գործունեության ապահովման, սպասարկման և սոցիալական երաշխիքների մասին» օրենքում լրացում կատարելու մասին ՀՀ օրենքների նախագծերի փաթեթը, որը 2019 թվականի դեկտեմբերի 11-ին երկրորդ ընթերցմամբ և ամբողջությամբ ընդունվել է ՀՀ ազգային ժողովի կողմից:</w:t>
      </w:r>
    </w:p>
    <w:p w:rsidR="00B54BFC" w:rsidRPr="0032784D" w:rsidRDefault="00B54BFC" w:rsidP="00B54BFC">
      <w:pPr>
        <w:spacing w:line="360" w:lineRule="auto"/>
        <w:ind w:firstLine="567"/>
        <w:jc w:val="both"/>
        <w:rPr>
          <w:rFonts w:ascii="GHEA Grapalat" w:hAnsi="GHEA Grapalat"/>
          <w:sz w:val="22"/>
          <w:szCs w:val="22"/>
        </w:rPr>
      </w:pPr>
      <w:r w:rsidRPr="0032784D">
        <w:rPr>
          <w:rFonts w:ascii="GHEA Grapalat" w:hAnsi="GHEA Grapalat"/>
          <w:sz w:val="22"/>
          <w:szCs w:val="22"/>
        </w:rPr>
        <w:t>Մշակվել և 2019 թվականի նոյեմբերի 21-ին ՀՀ կառավարության հավանությանն է արժանացել «Հայաստանի Հանրապետության դատական օրենսգիրք» սահմանադրական օրենքում փոփոխություններ և լրացումներ կատարելու մասին», «Սահմանադրական դատարանի մասին» Հայաստանի Հանրապետության սահմանադրական օրենքում փոփոխություններ և լրացումներ կատարելու մասին» օրենքների և հարակից օրենքների նախագծերի փաթեթը:</w:t>
      </w:r>
    </w:p>
    <w:p w:rsidR="00B54BFC" w:rsidRPr="0032784D" w:rsidRDefault="00B54BFC" w:rsidP="00B54BFC">
      <w:pPr>
        <w:spacing w:line="360" w:lineRule="auto"/>
        <w:ind w:firstLine="567"/>
        <w:jc w:val="both"/>
        <w:rPr>
          <w:rFonts w:ascii="GHEA Grapalat" w:hAnsi="GHEA Grapalat"/>
          <w:sz w:val="22"/>
          <w:szCs w:val="22"/>
        </w:rPr>
      </w:pPr>
      <w:r w:rsidRPr="0032784D">
        <w:rPr>
          <w:rFonts w:ascii="GHEA Grapalat" w:hAnsi="GHEA Grapalat"/>
          <w:sz w:val="22"/>
          <w:szCs w:val="22"/>
        </w:rPr>
        <w:t xml:space="preserve">Հաշվետու տարում իրականացվել է «էլեկտրոնային դատարանների համապարփակ համակարգի» թեստավորում: Իրականացվել են e-draft.am էլեկտրոնային հարթակների ընթացիկ սպասարկման աշխատանքներ: Ուսումնասիրվել են ՀՀ ԱՆ մի շարք էլեկտրոնային համակարգերի արդիականացման մեխանիզմները: Իրականացվել է արդարադատության ոլորտի մարմիններում առկա էլեկտրոնային համակարգերի և տվյալների բազաների գույքագրում: Իրականացվել են նաև Հանրային կառավարման բարեփոխումների ռազմավարության շրջանակներում պետական ծառայությունների ոլորտի արդիականացման աշխատանքներ: </w:t>
      </w:r>
    </w:p>
    <w:p w:rsidR="00B54BFC" w:rsidRPr="0032784D" w:rsidRDefault="00B54BFC" w:rsidP="00B54BFC">
      <w:pPr>
        <w:spacing w:line="360" w:lineRule="auto"/>
        <w:ind w:firstLine="567"/>
        <w:jc w:val="both"/>
        <w:rPr>
          <w:rFonts w:ascii="GHEA Grapalat" w:hAnsi="GHEA Grapalat"/>
          <w:sz w:val="22"/>
          <w:szCs w:val="22"/>
        </w:rPr>
      </w:pPr>
      <w:r w:rsidRPr="0032784D">
        <w:rPr>
          <w:rFonts w:ascii="GHEA Grapalat" w:hAnsi="GHEA Grapalat"/>
          <w:sz w:val="22"/>
          <w:szCs w:val="22"/>
        </w:rPr>
        <w:lastRenderedPageBreak/>
        <w:t xml:space="preserve">2019 թվականին միջոցառումներ են իրականացվել դատաիրավական նոր ռազմավարության իրականացման ուղղությամբ, այդ թվում` Դատական և իրավական բարեփոխումների ռազմավարության համակարգող խորհրդի ձևավորման աշխատանքներ: </w:t>
      </w:r>
    </w:p>
    <w:p w:rsidR="00B54BFC" w:rsidRPr="0032784D" w:rsidRDefault="00B54BFC" w:rsidP="00B54BFC">
      <w:pPr>
        <w:spacing w:line="360" w:lineRule="auto"/>
        <w:ind w:firstLine="567"/>
        <w:jc w:val="both"/>
        <w:rPr>
          <w:rFonts w:ascii="GHEA Grapalat" w:hAnsi="GHEA Grapalat"/>
          <w:sz w:val="22"/>
          <w:szCs w:val="22"/>
        </w:rPr>
      </w:pPr>
      <w:r w:rsidRPr="0032784D">
        <w:rPr>
          <w:rFonts w:ascii="GHEA Grapalat" w:hAnsi="GHEA Grapalat"/>
          <w:sz w:val="22"/>
          <w:szCs w:val="22"/>
        </w:rPr>
        <w:t xml:space="preserve"> Իրականացվել են «Փողերի լվացման, ահաբեկչության ֆինանսավորման և զանգվածային ոչնչացման զենքի տարածման ֆինանսավորման դեմ պայքարի ոլորտում 2019-2021թթ. ազգային ռազմավարության, «Հայաստանի Հանրապետությունում թմրամոլության և թմրամիջոցների ապօրինի շրջանառության դեմ պայքարի ազգային ռազմավարության», «Մարդկանց շահագործման (թրաֆիքինգի) դեմ պայքարի մասին» ԵԽ կոնվենցիայի իրականացմանն ուղղված միջոցառումներ: </w:t>
      </w:r>
    </w:p>
    <w:p w:rsidR="00B54BFC" w:rsidRPr="0032784D" w:rsidRDefault="00B54BFC" w:rsidP="00B54BFC">
      <w:pPr>
        <w:spacing w:line="360" w:lineRule="auto"/>
        <w:ind w:firstLine="567"/>
        <w:jc w:val="both"/>
        <w:rPr>
          <w:rFonts w:ascii="GHEA Grapalat" w:hAnsi="GHEA Grapalat"/>
          <w:sz w:val="22"/>
          <w:szCs w:val="22"/>
        </w:rPr>
      </w:pPr>
    </w:p>
    <w:p w:rsidR="00B54BFC" w:rsidRPr="0032784D" w:rsidRDefault="00B54BFC" w:rsidP="00B54BFC">
      <w:pPr>
        <w:spacing w:line="360" w:lineRule="auto"/>
        <w:ind w:firstLine="567"/>
        <w:jc w:val="both"/>
        <w:rPr>
          <w:rFonts w:ascii="GHEA Grapalat" w:hAnsi="GHEA Grapalat"/>
          <w:b/>
          <w:i/>
          <w:sz w:val="22"/>
          <w:szCs w:val="22"/>
        </w:rPr>
      </w:pPr>
      <w:r w:rsidRPr="0032784D">
        <w:rPr>
          <w:rFonts w:ascii="GHEA Grapalat" w:hAnsi="GHEA Grapalat"/>
          <w:b/>
          <w:i/>
          <w:sz w:val="22"/>
          <w:szCs w:val="22"/>
        </w:rPr>
        <w:t>Հակակոռուպցիոն ոլորտ</w:t>
      </w:r>
    </w:p>
    <w:p w:rsidR="00B54BFC" w:rsidRPr="0032784D" w:rsidRDefault="00B54BFC" w:rsidP="00B54BFC">
      <w:pPr>
        <w:spacing w:line="360" w:lineRule="auto"/>
        <w:ind w:firstLine="567"/>
        <w:jc w:val="both"/>
        <w:rPr>
          <w:rFonts w:ascii="GHEA Grapalat" w:hAnsi="GHEA Grapalat"/>
          <w:sz w:val="22"/>
          <w:szCs w:val="22"/>
        </w:rPr>
      </w:pPr>
      <w:r w:rsidRPr="0032784D">
        <w:rPr>
          <w:rFonts w:ascii="GHEA Grapalat" w:hAnsi="GHEA Grapalat"/>
          <w:sz w:val="22"/>
          <w:szCs w:val="22"/>
        </w:rPr>
        <w:t>ՀՀ արդարադատության նախարարության կողմից մշակվել, շահագրգիռ կողմերի, այդ թվում՝ պետական մարմինների, քաղաքացիական հասարակության, միջազգային կազմակերպությունների հետ քննարկումների արդյունքում լրամշակվել և 2019 թվականի հոկտեմբերի 3-ին ՀՀ կառավարության հավանությանն է արժանացել Հայաստանի Հանրապետության հակակոռուպցիոն ռազմավարությունը և դրա իրականացման 2019-2022 թվականների միջոցառումների ծրագիրը հաստատելու մասին ՀՀ կառավարության որոշման նախագիծը: Հակակոռուպցիոն ռազմավարությամբ նախանշվել են կոռուպցիայի դեմ պայքարի ոլորտում Կառավարության առաջիկա 3 տարիների գործունեության ուղղությունները և դրանց կիրառման համար անհրաժեշտ հակակոռուպցիոն ինստիտուցիոնալ համակարգը: Մասնավորապես, սահմանվել է հակակոռուպցիոն մարմնի տարանջատված մոդել՝ Կոռուպցիայի կանխարգելման հանձնաժողովի և Հակակոռուպցիոն կոմիտեի տեսքով՝ ստեղծելով վերջիններիս համար համագործակցության հնարավորին գործուն և ճկուն կառուցակարգեր: Հակակոռուպցիոն ռազմավարությամբ որպես հիմնական ուղղություններ նախատեսված են նաև կոռուպցիայի կանխարգելումը, կոռուպցիոն հանցագործությունների բացահայտումը, հակակոռուպցիոն կրթությունը և իրազեկումը:</w:t>
      </w:r>
    </w:p>
    <w:p w:rsidR="00B54BFC" w:rsidRPr="0032784D" w:rsidRDefault="00B54BFC" w:rsidP="00B54BFC">
      <w:pPr>
        <w:spacing w:line="360" w:lineRule="auto"/>
        <w:ind w:firstLine="567"/>
        <w:jc w:val="both"/>
        <w:rPr>
          <w:rFonts w:ascii="GHEA Grapalat" w:hAnsi="GHEA Grapalat"/>
          <w:sz w:val="22"/>
          <w:szCs w:val="22"/>
        </w:rPr>
      </w:pPr>
      <w:r w:rsidRPr="0032784D">
        <w:rPr>
          <w:rFonts w:ascii="GHEA Grapalat" w:hAnsi="GHEA Grapalat"/>
          <w:sz w:val="22"/>
          <w:szCs w:val="22"/>
        </w:rPr>
        <w:t>«Կոռուպցիայի կանխարգելման հանձնաժողովի մասին» ՀՀ օրենքում փոփոխություններ և լրացումներ կատարելու մասին» ՀՀ օրենքի ընդունման արդյունքում նոյեմբերի վերջին ձևավորվել է Կոռուպցիայի կանխարգելման հանձնաժողովը, որը հանդիսանում է կոռուպցիայի կանխարգելման և հակակոռուպցիոն կրթական ծրագրերի իրականացման հարցերով իրավասու ինքնավար մարմին:</w:t>
      </w:r>
    </w:p>
    <w:p w:rsidR="00B54BFC" w:rsidRPr="0032784D" w:rsidRDefault="00B54BFC" w:rsidP="00B54BFC">
      <w:pPr>
        <w:spacing w:line="360" w:lineRule="auto"/>
        <w:ind w:firstLine="567"/>
        <w:jc w:val="both"/>
        <w:rPr>
          <w:rFonts w:ascii="GHEA Grapalat" w:hAnsi="GHEA Grapalat"/>
          <w:sz w:val="22"/>
          <w:szCs w:val="22"/>
        </w:rPr>
      </w:pPr>
      <w:r w:rsidRPr="0032784D">
        <w:rPr>
          <w:rFonts w:ascii="GHEA Grapalat" w:hAnsi="GHEA Grapalat"/>
          <w:sz w:val="22"/>
          <w:szCs w:val="22"/>
        </w:rPr>
        <w:t xml:space="preserve">2019 թվականի մայիսի 21-ին գործարկվել է Ազդարարման միասնական էլեկտրոնային հարթակը: Ըստ վիճակագրության՝ Ազդարարման միասնական էլեկտրոնային հարթակի միջոցով իրականացված ազդարարումների քանակը 188 է: </w:t>
      </w:r>
    </w:p>
    <w:p w:rsidR="00B54BFC" w:rsidRPr="0032784D" w:rsidRDefault="00B54BFC" w:rsidP="00B54BFC">
      <w:pPr>
        <w:spacing w:line="360" w:lineRule="auto"/>
        <w:ind w:firstLine="567"/>
        <w:jc w:val="both"/>
        <w:rPr>
          <w:rFonts w:ascii="GHEA Grapalat" w:hAnsi="GHEA Grapalat"/>
          <w:sz w:val="22"/>
          <w:szCs w:val="22"/>
        </w:rPr>
      </w:pPr>
      <w:r w:rsidRPr="0032784D">
        <w:rPr>
          <w:rFonts w:ascii="GHEA Grapalat" w:hAnsi="GHEA Grapalat"/>
          <w:sz w:val="22"/>
          <w:szCs w:val="22"/>
        </w:rPr>
        <w:lastRenderedPageBreak/>
        <w:t xml:space="preserve">Հաշվետու տարում մշակվել և շրջանառության մեջ է դրվել «Հանրային ծառայության մասին» ՀՀ օրենքում փոփոխություններ և լրացումներ կատարելու մասին» ՀՀ օրենքի նախագիծը, որով առաջարկվում է ամբողջությամբ վերափոխել հայտարարագրման համակարգը, ընդլայնել հայտարարագրման բովանդակությունը և հայտարարատուների շրջանակը, ներդնել ծախսերի հայտարարագրման և իրավիճակային հայտարարագիր ներկայացնելու ինստիտուտներ: </w:t>
      </w:r>
    </w:p>
    <w:p w:rsidR="00B54BFC" w:rsidRPr="0032784D" w:rsidRDefault="00B54BFC" w:rsidP="00B54BFC">
      <w:pPr>
        <w:spacing w:line="360" w:lineRule="auto"/>
        <w:ind w:firstLine="567"/>
        <w:jc w:val="both"/>
        <w:rPr>
          <w:rFonts w:ascii="GHEA Grapalat" w:hAnsi="GHEA Grapalat"/>
          <w:sz w:val="22"/>
          <w:szCs w:val="22"/>
        </w:rPr>
      </w:pPr>
      <w:r w:rsidRPr="0032784D">
        <w:rPr>
          <w:rFonts w:ascii="GHEA Grapalat" w:hAnsi="GHEA Grapalat" w:cs="Sylfaen"/>
          <w:sz w:val="22"/>
          <w:szCs w:val="22"/>
        </w:rPr>
        <w:t xml:space="preserve">Մշակվել, շահագրգիռ կողմերի հետ քննարկումների արդյունքում լրամշակման փուլում է գտնվում </w:t>
      </w:r>
      <w:r w:rsidRPr="0032784D">
        <w:rPr>
          <w:rFonts w:ascii="GHEA Grapalat" w:hAnsi="GHEA Grapalat"/>
          <w:sz w:val="22"/>
          <w:szCs w:val="22"/>
        </w:rPr>
        <w:t xml:space="preserve">«Հակակոռուպցիոն կոմիտեի մասին» ՀՀ օրենքի նախագիծը, որով առաջարկվում է ստեղծել կոռուպցիոն հանցագործությունների բացահայտման, քննության գործառույթներով օժտված և անկախության բավարար երաշխիքներ ունեցող </w:t>
      </w:r>
      <w:r w:rsidRPr="0032784D">
        <w:rPr>
          <w:rFonts w:ascii="GHEA Grapalat" w:hAnsi="GHEA Grapalat" w:cs="Sylfaen"/>
          <w:sz w:val="22"/>
          <w:szCs w:val="22"/>
        </w:rPr>
        <w:t>մասնագիտացված</w:t>
      </w:r>
      <w:r w:rsidRPr="0032784D">
        <w:rPr>
          <w:rFonts w:ascii="GHEA Grapalat" w:hAnsi="GHEA Grapalat"/>
          <w:sz w:val="22"/>
          <w:szCs w:val="22"/>
        </w:rPr>
        <w:t xml:space="preserve"> մարմին:</w:t>
      </w:r>
    </w:p>
    <w:p w:rsidR="00B54BFC" w:rsidRPr="0032784D" w:rsidRDefault="00B54BFC" w:rsidP="00B54BFC">
      <w:pPr>
        <w:spacing w:line="360" w:lineRule="auto"/>
        <w:ind w:firstLine="567"/>
        <w:jc w:val="both"/>
        <w:rPr>
          <w:rFonts w:ascii="GHEA Grapalat" w:hAnsi="GHEA Grapalat"/>
          <w:sz w:val="22"/>
          <w:szCs w:val="22"/>
        </w:rPr>
      </w:pPr>
    </w:p>
    <w:p w:rsidR="00B54BFC" w:rsidRPr="0032784D" w:rsidRDefault="00B54BFC" w:rsidP="00B54BFC">
      <w:pPr>
        <w:spacing w:line="360" w:lineRule="auto"/>
        <w:ind w:firstLine="567"/>
        <w:jc w:val="both"/>
        <w:rPr>
          <w:rFonts w:ascii="GHEA Grapalat" w:hAnsi="GHEA Grapalat"/>
          <w:b/>
          <w:i/>
          <w:sz w:val="22"/>
          <w:szCs w:val="22"/>
        </w:rPr>
      </w:pPr>
      <w:r w:rsidRPr="0032784D">
        <w:rPr>
          <w:rFonts w:ascii="GHEA Grapalat" w:hAnsi="GHEA Grapalat"/>
          <w:b/>
          <w:i/>
          <w:sz w:val="22"/>
          <w:szCs w:val="22"/>
        </w:rPr>
        <w:t>Քրե</w:t>
      </w:r>
      <w:r w:rsidRPr="0032784D">
        <w:rPr>
          <w:rFonts w:ascii="GHEA Grapalat" w:hAnsi="GHEA Grapalat"/>
          <w:b/>
          <w:i/>
          <w:sz w:val="22"/>
          <w:szCs w:val="22"/>
          <w:lang w:val="en-US"/>
        </w:rPr>
        <w:t>ա</w:t>
      </w:r>
      <w:r w:rsidRPr="0032784D">
        <w:rPr>
          <w:rFonts w:ascii="GHEA Grapalat" w:hAnsi="GHEA Grapalat"/>
          <w:b/>
          <w:i/>
          <w:sz w:val="22"/>
          <w:szCs w:val="22"/>
        </w:rPr>
        <w:t>կատարողական և պրոբացիայի ոլորտ</w:t>
      </w:r>
    </w:p>
    <w:p w:rsidR="00B54BFC" w:rsidRPr="0032784D" w:rsidRDefault="00B54BFC" w:rsidP="00B54BFC">
      <w:pPr>
        <w:spacing w:line="360" w:lineRule="auto"/>
        <w:ind w:firstLine="567"/>
        <w:jc w:val="both"/>
        <w:rPr>
          <w:rFonts w:ascii="GHEA Grapalat" w:hAnsi="GHEA Grapalat"/>
          <w:sz w:val="22"/>
          <w:szCs w:val="22"/>
        </w:rPr>
      </w:pPr>
      <w:r w:rsidRPr="0032784D">
        <w:rPr>
          <w:rFonts w:ascii="GHEA Grapalat" w:hAnsi="GHEA Grapalat"/>
          <w:sz w:val="22"/>
          <w:szCs w:val="22"/>
        </w:rPr>
        <w:t xml:space="preserve">Մարդու իրավունքների պաշտպանի աշխատակազմի հետ համատեղ մշակվել և 2019 թվականի հունիսի 3-ին Ազգային ժողովի կողմից երկրորդ ընթերցմամբ և ամբողջությամբ ընդունվել է Հայաստանի Հանրապետության քրեակատարողական օրենսգրքում փոփոխություններ և լրացումներ կատարելու մասին և հարակից օրենքներում փոփոխություններ և լրացումներ կատարելու մասին օրենքների նախագծերի փաթեթը: Օրենսդրական բարեփոխումների արդյունքում քրեակատարողական ոլորտում կատարվել են 11 ուղղությամբ բարեփոխումներ, պատժախուց տեղափոխված անձանց իրավունքները և դրանց սահմանափակման կառուցակարգերը համապատասխանեցվել են Սահմանադրական դատարանի որոշման պահանջներին: </w:t>
      </w:r>
    </w:p>
    <w:p w:rsidR="00B54BFC" w:rsidRPr="0032784D" w:rsidRDefault="00B54BFC" w:rsidP="00B54BFC">
      <w:pPr>
        <w:spacing w:line="360" w:lineRule="auto"/>
        <w:ind w:firstLine="567"/>
        <w:jc w:val="both"/>
        <w:rPr>
          <w:rFonts w:ascii="GHEA Grapalat" w:hAnsi="GHEA Grapalat"/>
          <w:sz w:val="22"/>
          <w:szCs w:val="22"/>
        </w:rPr>
      </w:pPr>
      <w:r w:rsidRPr="0032784D">
        <w:rPr>
          <w:rFonts w:ascii="GHEA Grapalat" w:hAnsi="GHEA Grapalat"/>
          <w:sz w:val="22"/>
          <w:szCs w:val="22"/>
        </w:rPr>
        <w:t xml:space="preserve">Բանտային առողջապահության ոլորտում կատարված բարեփոխումների արդյունքում ստեղծվել են անհրաժեշտ երաշխիքներ և կառուցակարգեր՝ կալանավորված անձանց և դատապարտյալների առողջության պահպանման իրավունքի արդյունավետ իրացման և երաշխավորման համար: Քրեակատարողական ծառայությունից անկախ ստեղծված «Քրեակատարողական բժշկության կենտրոն» ՊՈԱԿ-ն արդեն իսկ սկսել է ծավալել իր գործունեությունը: </w:t>
      </w:r>
    </w:p>
    <w:p w:rsidR="00B54BFC" w:rsidRPr="0032784D" w:rsidRDefault="00B54BFC" w:rsidP="00B54BFC">
      <w:pPr>
        <w:spacing w:line="360" w:lineRule="auto"/>
        <w:ind w:firstLine="567"/>
        <w:jc w:val="both"/>
        <w:rPr>
          <w:rFonts w:ascii="GHEA Grapalat" w:hAnsi="GHEA Grapalat"/>
          <w:sz w:val="22"/>
          <w:szCs w:val="22"/>
        </w:rPr>
      </w:pPr>
      <w:r w:rsidRPr="0032784D">
        <w:rPr>
          <w:rFonts w:ascii="GHEA Grapalat" w:hAnsi="GHEA Grapalat"/>
          <w:sz w:val="22"/>
          <w:szCs w:val="22"/>
        </w:rPr>
        <w:t>2019 թվականի նոյեմբերի 28-ին ընդունվել է ՀՀ կառավարության «Հայաստանի Հանրապետության քրեակատարողական և պրոբացիայի ոլորտի 2019-2023 թվականների ռազմավարությունը, դրա իրականացման 2019-2023 թվականների միջոցառումների ծրագիրը, ծրագրի ֆինանսական գնահատականը և ծրագրի կատարումը համակարգող խորհրդի ձևավորման և գործունեության կազմակերպման կարգը հաստատելու մասին» N 1717-Լ որոշումը:</w:t>
      </w:r>
    </w:p>
    <w:p w:rsidR="00B54BFC" w:rsidRPr="0032784D" w:rsidRDefault="00B54BFC" w:rsidP="00B54BFC">
      <w:pPr>
        <w:spacing w:line="360" w:lineRule="auto"/>
        <w:ind w:firstLine="567"/>
        <w:jc w:val="both"/>
        <w:rPr>
          <w:rFonts w:ascii="GHEA Grapalat" w:hAnsi="GHEA Grapalat"/>
          <w:sz w:val="22"/>
          <w:szCs w:val="22"/>
        </w:rPr>
      </w:pPr>
      <w:r w:rsidRPr="0032784D">
        <w:rPr>
          <w:rFonts w:ascii="GHEA Grapalat" w:hAnsi="GHEA Grapalat"/>
          <w:sz w:val="22"/>
          <w:szCs w:val="22"/>
        </w:rPr>
        <w:t xml:space="preserve">Քրեական ենթամշակույթի հաղթահարման և դրա նկատմամբ զրո հանդուրժողականություն ցուցաբերելու նպատակով Արդարադատության նախարարության կողմից մշակվել, </w:t>
      </w:r>
      <w:r w:rsidRPr="0032784D">
        <w:rPr>
          <w:rFonts w:ascii="GHEA Grapalat" w:hAnsi="GHEA Grapalat"/>
          <w:sz w:val="22"/>
          <w:szCs w:val="22"/>
        </w:rPr>
        <w:lastRenderedPageBreak/>
        <w:t>Կառավարության հավանությանն է արժանացել և 2020 թվականի  հունվարի 22-ին Ազգային ժողովի կողմից երկրորդ ընթերցմամբ</w:t>
      </w:r>
      <w:r w:rsidRPr="0032784D">
        <w:rPr>
          <w:rFonts w:ascii="GHEA Grapalat" w:hAnsi="GHEA Grapalat"/>
          <w:sz w:val="22"/>
          <w:szCs w:val="22"/>
          <w:lang w:val="en-US"/>
        </w:rPr>
        <w:t xml:space="preserve"> </w:t>
      </w:r>
      <w:r w:rsidRPr="0032784D">
        <w:rPr>
          <w:rFonts w:ascii="GHEA Grapalat" w:hAnsi="GHEA Grapalat"/>
          <w:sz w:val="22"/>
          <w:szCs w:val="22"/>
        </w:rPr>
        <w:t>և ամբողջությամբ ընդունվել են «Հայաստանի Հանրապետության քրեական օրենսգրքում փոփոխություններ և լրացումներ կատարելու մասին» և «Հայաստանի Հանրապետության քրեական դատավարության օրենսգրքում լրացում կատարելու մասին» օրենքների նախագծերը, որոնցով քրեական աստիճանակարգության բարձրագույն կարգավիճակ տալու կամ ստանալու կամ պահպանելու, քրեական ենթամշակույթ կրող խմբավորում ստեղծելու կամ ղեկավարելու, քրեական ենթամշակույթ կրող խմբավորմանը մասնակցելու կամ քրեական ենթամշակույթ կրող խմբավորմանը ներգրավելու, քրեական ենթամշակույթ կրող խմբավորման մասնակցին կամ քրեական աստիճանակարգության բարձրագույն կարգավիճակ ունեցող անձին դիմելու համար նախատես</w:t>
      </w:r>
      <w:r w:rsidRPr="0032784D">
        <w:rPr>
          <w:rFonts w:ascii="GHEA Grapalat" w:hAnsi="GHEA Grapalat"/>
          <w:sz w:val="22"/>
          <w:szCs w:val="22"/>
          <w:lang w:val="en-US"/>
        </w:rPr>
        <w:t>վ</w:t>
      </w:r>
      <w:r w:rsidRPr="0032784D">
        <w:rPr>
          <w:rFonts w:ascii="GHEA Grapalat" w:hAnsi="GHEA Grapalat"/>
          <w:sz w:val="22"/>
          <w:szCs w:val="22"/>
        </w:rPr>
        <w:t>ել</w:t>
      </w:r>
      <w:r w:rsidRPr="0032784D">
        <w:rPr>
          <w:rFonts w:ascii="GHEA Grapalat" w:hAnsi="GHEA Grapalat"/>
          <w:sz w:val="22"/>
          <w:szCs w:val="22"/>
          <w:lang w:val="en-US"/>
        </w:rPr>
        <w:t xml:space="preserve"> է</w:t>
      </w:r>
      <w:r w:rsidRPr="0032784D">
        <w:rPr>
          <w:rFonts w:ascii="GHEA Grapalat" w:hAnsi="GHEA Grapalat"/>
          <w:sz w:val="22"/>
          <w:szCs w:val="22"/>
        </w:rPr>
        <w:t xml:space="preserve"> քրեական պատասխանատվություն։</w:t>
      </w:r>
    </w:p>
    <w:p w:rsidR="00B54BFC" w:rsidRPr="0032784D" w:rsidRDefault="00B54BFC" w:rsidP="00B54BFC">
      <w:pPr>
        <w:spacing w:line="360" w:lineRule="auto"/>
        <w:ind w:firstLine="567"/>
        <w:jc w:val="both"/>
        <w:rPr>
          <w:rFonts w:ascii="GHEA Grapalat" w:hAnsi="GHEA Grapalat"/>
          <w:sz w:val="22"/>
          <w:szCs w:val="22"/>
        </w:rPr>
      </w:pPr>
      <w:r w:rsidRPr="0032784D">
        <w:rPr>
          <w:rFonts w:ascii="GHEA Grapalat" w:hAnsi="GHEA Grapalat"/>
          <w:sz w:val="22"/>
          <w:szCs w:val="22"/>
        </w:rPr>
        <w:t>2019 թվականի հոկտեմբերի 15-ից «Նուբարաշեն», իսկ հոկտեմբերի 16-ից՝ «Արմավիր» քրեակատարողական հիմնարկներում սկսվել է հիմնարկներում պահվող անձանց սննդով ապահովելու գործառույթը մասնավոր ընկերությանը պատվիրակելու փորձնական ծրագիրը։ Ծրագրի հետևողական կենսագործումը կնպաստի հանձնուքների թվի կրճատմանը և քրեակատարողական հիմնարկներում պահվող անձանց ընտանիքների՝ այս առումով հոգսի թեթևացմանը</w:t>
      </w:r>
      <w:r w:rsidRPr="0032784D">
        <w:rPr>
          <w:rFonts w:ascii="GHEA Grapalat" w:hAnsi="GHEA Grapalat"/>
          <w:sz w:val="22"/>
          <w:szCs w:val="22"/>
          <w:lang w:val="en-US"/>
        </w:rPr>
        <w:t xml:space="preserve">, </w:t>
      </w:r>
      <w:r w:rsidRPr="0032784D">
        <w:rPr>
          <w:rFonts w:ascii="GHEA Grapalat" w:hAnsi="GHEA Grapalat"/>
          <w:sz w:val="22"/>
          <w:szCs w:val="22"/>
        </w:rPr>
        <w:t xml:space="preserve">ինչպես նաև հանձնուքներով արգելված իրերի փոխանցման հնարավոր ռիսկերի կառավարման աստիճանի բարձրացմանը։ 2020 թվականի ընթացքում բոլոր քրեակատարողական հիմնարկներն անցում կկատարեն սննդի մատակարարման նոր մեխանիզմին: </w:t>
      </w:r>
    </w:p>
    <w:p w:rsidR="00B54BFC" w:rsidRPr="0032784D" w:rsidRDefault="00B54BFC" w:rsidP="00B54BFC">
      <w:pPr>
        <w:spacing w:line="360" w:lineRule="auto"/>
        <w:ind w:firstLine="567"/>
        <w:jc w:val="both"/>
        <w:rPr>
          <w:rFonts w:ascii="GHEA Grapalat" w:hAnsi="GHEA Grapalat"/>
          <w:sz w:val="22"/>
          <w:szCs w:val="22"/>
        </w:rPr>
      </w:pPr>
      <w:r w:rsidRPr="0032784D">
        <w:rPr>
          <w:rFonts w:ascii="GHEA Grapalat" w:hAnsi="GHEA Grapalat"/>
          <w:sz w:val="22"/>
          <w:szCs w:val="22"/>
        </w:rPr>
        <w:t>Քրեակատարողական ծառայությունում վարչարարությունը կրճատելու, ծառայության գործունեությունը թափանցիկ և հաշվետու դարձնելու նպատակով ներդրման փուլում է գտնվում e</w:t>
      </w:r>
      <w:r w:rsidRPr="0032784D">
        <w:rPr>
          <w:rFonts w:ascii="GHEA Grapalat" w:hAnsi="GHEA Grapalat"/>
          <w:sz w:val="22"/>
          <w:szCs w:val="22"/>
        </w:rPr>
        <w:noBreakHyphen/>
        <w:t>penitentiary էլեկտրոնային կառավարման համակարգը: Համակարգի ամբողջական ներդրման համար արդեն իսկ հայտարարվել է երկու մրցույթ, որոնց հիման վրա կապահովվի և՛ տեխնիկական հագեցվածությունը, և՛ օպտիկական կապը։</w:t>
      </w:r>
    </w:p>
    <w:p w:rsidR="00B54BFC" w:rsidRPr="0032784D" w:rsidRDefault="00B54BFC" w:rsidP="00B54BFC">
      <w:pPr>
        <w:spacing w:line="360" w:lineRule="auto"/>
        <w:ind w:firstLine="567"/>
        <w:jc w:val="both"/>
        <w:rPr>
          <w:rFonts w:ascii="GHEA Grapalat" w:hAnsi="GHEA Grapalat"/>
          <w:sz w:val="22"/>
          <w:szCs w:val="22"/>
        </w:rPr>
      </w:pPr>
      <w:r w:rsidRPr="0032784D">
        <w:rPr>
          <w:rFonts w:ascii="GHEA Grapalat" w:hAnsi="GHEA Grapalat"/>
          <w:sz w:val="22"/>
          <w:szCs w:val="22"/>
        </w:rPr>
        <w:t xml:space="preserve">Առաջիկայում ներդրվող համակարգն ամբողջությամբ ներառելու է կալանավորված անձանց և դատապարտյալների առնչությամբ օրենսդրությամբ իրականացվող բոլոր գործառույթների, անհրաժեշտ փաստաթղթերի, պատժի հետագա կրումից պայմանական վաղաժամկետ ազատման, պատժի կրման ռեժիմների փոփոխման, տեսակցությունների, ուսման, աշխատանքի, ինչպես նաև կարևորություն ներկայացնող այլ տեղեկություններ: Համակարգը թույլ է տալու մշակել ՔԿ հիմնարկներում պահվող անձանց վերաբերյալ ամբողջական տեղեկատվությունը, վերլուծել և պատշաճ վերահսկողություն սահմանել ՔԿ հիմնարկների ստորաբաժանումների կողմից իրականացվող աշխատանքների նկատմամբ: </w:t>
      </w:r>
    </w:p>
    <w:p w:rsidR="00B54BFC" w:rsidRPr="0032784D" w:rsidRDefault="00B54BFC" w:rsidP="00B54BFC">
      <w:pPr>
        <w:spacing w:line="360" w:lineRule="auto"/>
        <w:ind w:firstLine="567"/>
        <w:jc w:val="both"/>
        <w:rPr>
          <w:rFonts w:ascii="GHEA Grapalat" w:hAnsi="GHEA Grapalat"/>
          <w:sz w:val="22"/>
          <w:szCs w:val="22"/>
        </w:rPr>
      </w:pPr>
      <w:r w:rsidRPr="0032784D">
        <w:rPr>
          <w:rFonts w:ascii="GHEA Grapalat" w:hAnsi="GHEA Grapalat"/>
          <w:sz w:val="22"/>
          <w:szCs w:val="22"/>
        </w:rPr>
        <w:lastRenderedPageBreak/>
        <w:t>Առաջնորդվելով անազատության մեջ պահվող անձանց և նրանց տեսակցող հարազատների համար հարմարավետ պայմաններ ստեղծելու հրամայականով՝ «Արմավիր» քրեակատարողական հիմնարկում 2019 թվականին իրականացվել են տեսակցության ութ սենյակների հիմնանորոգման աշխատանքներ: Իրականացված բարեփոխումների արդյունքում հիմնարկի տեսակցության սենյակները համապատասխանեցվե</w:t>
      </w:r>
      <w:r w:rsidRPr="0032784D">
        <w:rPr>
          <w:rFonts w:ascii="GHEA Grapalat" w:hAnsi="GHEA Grapalat"/>
          <w:sz w:val="22"/>
          <w:szCs w:val="22"/>
          <w:lang w:val="en-US"/>
        </w:rPr>
        <w:t>լ են</w:t>
      </w:r>
      <w:r w:rsidRPr="0032784D">
        <w:rPr>
          <w:rFonts w:ascii="GHEA Grapalat" w:hAnsi="GHEA Grapalat"/>
          <w:sz w:val="22"/>
          <w:szCs w:val="22"/>
        </w:rPr>
        <w:t xml:space="preserve"> միջազգային չափորոշիչներին: </w:t>
      </w:r>
    </w:p>
    <w:p w:rsidR="00B54BFC" w:rsidRPr="0032784D" w:rsidRDefault="00B54BFC" w:rsidP="00B54BFC">
      <w:pPr>
        <w:spacing w:line="360" w:lineRule="auto"/>
        <w:ind w:firstLine="567"/>
        <w:jc w:val="both"/>
        <w:rPr>
          <w:rFonts w:ascii="GHEA Grapalat" w:hAnsi="GHEA Grapalat"/>
          <w:sz w:val="22"/>
          <w:szCs w:val="22"/>
        </w:rPr>
      </w:pPr>
      <w:r w:rsidRPr="0032784D">
        <w:rPr>
          <w:rFonts w:ascii="GHEA Grapalat" w:hAnsi="GHEA Grapalat"/>
          <w:sz w:val="22"/>
          <w:szCs w:val="22"/>
        </w:rPr>
        <w:t xml:space="preserve">«Աբովյան» քրեակատարողական հիմնարկում իրականացվել </w:t>
      </w:r>
      <w:r w:rsidRPr="0032784D">
        <w:rPr>
          <w:rFonts w:ascii="GHEA Grapalat" w:hAnsi="GHEA Grapalat"/>
          <w:sz w:val="22"/>
          <w:szCs w:val="22"/>
          <w:lang w:val="en-US"/>
        </w:rPr>
        <w:t>է</w:t>
      </w:r>
      <w:r w:rsidRPr="0032784D">
        <w:rPr>
          <w:rFonts w:ascii="GHEA Grapalat" w:hAnsi="GHEA Grapalat"/>
          <w:sz w:val="22"/>
          <w:szCs w:val="22"/>
        </w:rPr>
        <w:t xml:space="preserve"> արտաքին կոյուղու, իսկ «Դատապարտյալների հիվանդանոց» քրեակատարողական հիմնարկում՝</w:t>
      </w:r>
      <w:r w:rsidRPr="0032784D">
        <w:rPr>
          <w:rFonts w:ascii="GHEA Grapalat" w:hAnsi="GHEA Grapalat"/>
          <w:sz w:val="22"/>
          <w:szCs w:val="22"/>
          <w:lang w:val="en-US"/>
        </w:rPr>
        <w:t xml:space="preserve"> </w:t>
      </w:r>
      <w:r w:rsidRPr="0032784D">
        <w:rPr>
          <w:rFonts w:ascii="GHEA Grapalat" w:hAnsi="GHEA Grapalat"/>
          <w:sz w:val="22"/>
          <w:szCs w:val="22"/>
        </w:rPr>
        <w:t>սանհանգույցների, լոգարանների հիմնանորոգման աշխատանքներ, ընդ որում, կառուցվելու են նաև հենաշարժողական խնդիրներ ունեցող անձանց համար հատուկ պայմաններով սանհանգույցներ և լոգարաններ։</w:t>
      </w:r>
    </w:p>
    <w:p w:rsidR="00B54BFC" w:rsidRPr="0032784D" w:rsidRDefault="00B54BFC" w:rsidP="00B54BFC">
      <w:pPr>
        <w:spacing w:line="360" w:lineRule="auto"/>
        <w:ind w:firstLine="567"/>
        <w:jc w:val="both"/>
        <w:rPr>
          <w:rFonts w:ascii="GHEA Grapalat" w:hAnsi="GHEA Grapalat"/>
          <w:sz w:val="22"/>
          <w:szCs w:val="22"/>
        </w:rPr>
      </w:pPr>
      <w:r w:rsidRPr="0032784D">
        <w:rPr>
          <w:rFonts w:ascii="GHEA Grapalat" w:hAnsi="GHEA Grapalat"/>
          <w:sz w:val="22"/>
          <w:szCs w:val="22"/>
        </w:rPr>
        <w:t>«Կոշ» քրեակատարողական հիմնարկում կապիտալ վերանորոգվ</w:t>
      </w:r>
      <w:r w:rsidRPr="0032784D">
        <w:rPr>
          <w:rFonts w:ascii="GHEA Grapalat" w:hAnsi="GHEA Grapalat"/>
          <w:sz w:val="22"/>
          <w:szCs w:val="22"/>
          <w:lang w:val="en-US"/>
        </w:rPr>
        <w:t>ել</w:t>
      </w:r>
      <w:r w:rsidRPr="0032784D">
        <w:rPr>
          <w:rFonts w:ascii="GHEA Grapalat" w:hAnsi="GHEA Grapalat"/>
          <w:sz w:val="22"/>
          <w:szCs w:val="22"/>
        </w:rPr>
        <w:t xml:space="preserve"> է ճաշարանը։</w:t>
      </w:r>
    </w:p>
    <w:p w:rsidR="00B54BFC" w:rsidRPr="0032784D" w:rsidRDefault="00B54BFC" w:rsidP="00B54BFC">
      <w:pPr>
        <w:spacing w:line="360" w:lineRule="auto"/>
        <w:ind w:firstLine="567"/>
        <w:jc w:val="both"/>
        <w:rPr>
          <w:rFonts w:ascii="GHEA Grapalat" w:hAnsi="GHEA Grapalat"/>
          <w:sz w:val="22"/>
          <w:szCs w:val="22"/>
        </w:rPr>
      </w:pPr>
      <w:r w:rsidRPr="0032784D">
        <w:rPr>
          <w:rFonts w:ascii="GHEA Grapalat" w:hAnsi="GHEA Grapalat"/>
          <w:sz w:val="22"/>
          <w:szCs w:val="22"/>
        </w:rPr>
        <w:t>«Հրազդան» և «Նուբարաշեն» քրեակատարողական հիմնարկներում իրականացվել են արտաքին կոյուղու ցանցի հիմնանորոգման աշխատանքները։</w:t>
      </w:r>
    </w:p>
    <w:p w:rsidR="00B54BFC" w:rsidRPr="0032784D" w:rsidRDefault="00B54BFC" w:rsidP="00B54BFC">
      <w:pPr>
        <w:spacing w:line="360" w:lineRule="auto"/>
        <w:ind w:firstLine="567"/>
        <w:jc w:val="both"/>
        <w:rPr>
          <w:rFonts w:ascii="GHEA Grapalat" w:hAnsi="GHEA Grapalat"/>
          <w:sz w:val="22"/>
          <w:szCs w:val="22"/>
        </w:rPr>
      </w:pPr>
      <w:r w:rsidRPr="0032784D">
        <w:rPr>
          <w:rFonts w:ascii="GHEA Grapalat" w:hAnsi="GHEA Grapalat"/>
          <w:sz w:val="22"/>
          <w:szCs w:val="22"/>
        </w:rPr>
        <w:t>Արդարադատության նախարարի 2019 թվականի մարտի 28-ի թիվ N 98-Ա հրամանի հիման վրա Պրոբացիայի ծառայությունում 2019 թվականի ապրիլի 1-ից կիրառվում է պրոբացիայի շահառուի ռիսկերի և կարիքների գնահատման էլեկտրոնային գործիքը, որի նպատակը վերասոցիալականացման գործընթացն առավել թիրախավորված դարձնելն է:</w:t>
      </w:r>
    </w:p>
    <w:p w:rsidR="00B54BFC" w:rsidRPr="0032784D" w:rsidRDefault="00B54BFC" w:rsidP="00B54BFC">
      <w:pPr>
        <w:spacing w:line="360" w:lineRule="auto"/>
        <w:ind w:firstLine="567"/>
        <w:jc w:val="both"/>
        <w:rPr>
          <w:rFonts w:ascii="GHEA Grapalat" w:hAnsi="GHEA Grapalat"/>
          <w:sz w:val="22"/>
          <w:szCs w:val="22"/>
        </w:rPr>
      </w:pPr>
      <w:r w:rsidRPr="0032784D">
        <w:rPr>
          <w:rFonts w:ascii="GHEA Grapalat" w:hAnsi="GHEA Grapalat"/>
          <w:sz w:val="22"/>
          <w:szCs w:val="22"/>
        </w:rPr>
        <w:t>Ծառայությունում 2019 թվականի ընթացքում հաշվառվել է 3320 շահառու, որոնցից 242-ը կանայք են, 34-ը՝ անչափահաս, իսկ 26-ը՝ օտարերկրյա քաղաքացիներ: Նրանց նկատմամբ նշանակվել է 1544 պատիժ և 1927 վերահսկողություն, ընդ որում 151 շահառու ունի կրկնակի պատիժ կամ վերահսկողություն: Պրոբացիայի շահառուների վերասոցիալականացման և հասարակություն վերաինտեգրման նպատակով 595 շահառուների համար իրականացվել են 55 միջոցառումներ: Հաշվետու ժամանակահատվածում պրոբացիայի ծառայությունը վերազինվել է համակարգիչներով և տպիչներով: Ավարտվել են ծառայության պաշտոնական կայքէջի՝ probation.am-ի, պատրաստման վերջնական աշխատանքները, և այն պարբերաբար թարմացվում է:</w:t>
      </w:r>
    </w:p>
    <w:p w:rsidR="00B54BFC" w:rsidRPr="0032784D" w:rsidRDefault="00B54BFC" w:rsidP="00B54BFC">
      <w:pPr>
        <w:spacing w:line="360" w:lineRule="auto"/>
        <w:ind w:firstLine="567"/>
        <w:jc w:val="both"/>
        <w:rPr>
          <w:rFonts w:ascii="GHEA Grapalat" w:hAnsi="GHEA Grapalat"/>
          <w:sz w:val="22"/>
          <w:szCs w:val="22"/>
        </w:rPr>
      </w:pPr>
    </w:p>
    <w:p w:rsidR="00B54BFC" w:rsidRPr="0032784D" w:rsidRDefault="00B54BFC" w:rsidP="00B54BFC">
      <w:pPr>
        <w:spacing w:line="360" w:lineRule="auto"/>
        <w:ind w:firstLine="567"/>
        <w:jc w:val="both"/>
        <w:rPr>
          <w:rFonts w:ascii="GHEA Grapalat" w:hAnsi="GHEA Grapalat"/>
          <w:b/>
          <w:i/>
          <w:sz w:val="22"/>
          <w:szCs w:val="22"/>
        </w:rPr>
      </w:pPr>
      <w:r w:rsidRPr="0032784D">
        <w:rPr>
          <w:rFonts w:ascii="GHEA Grapalat" w:hAnsi="GHEA Grapalat"/>
          <w:b/>
          <w:i/>
          <w:sz w:val="22"/>
          <w:szCs w:val="22"/>
        </w:rPr>
        <w:t xml:space="preserve">Ներման ոլորտ </w:t>
      </w:r>
    </w:p>
    <w:p w:rsidR="00B54BFC" w:rsidRPr="0032784D" w:rsidRDefault="00B54BFC" w:rsidP="00B54BFC">
      <w:pPr>
        <w:spacing w:line="360" w:lineRule="auto"/>
        <w:ind w:firstLine="567"/>
        <w:jc w:val="both"/>
        <w:rPr>
          <w:rFonts w:ascii="GHEA Grapalat" w:hAnsi="GHEA Grapalat"/>
          <w:sz w:val="22"/>
          <w:szCs w:val="22"/>
        </w:rPr>
      </w:pPr>
      <w:r w:rsidRPr="0032784D">
        <w:rPr>
          <w:rFonts w:ascii="GHEA Grapalat" w:hAnsi="GHEA Grapalat"/>
          <w:sz w:val="22"/>
          <w:szCs w:val="22"/>
        </w:rPr>
        <w:t>2019 թվականին մշակվել և ՀՀ կառավարության կողմից հավանության է արժանացել «Ներման մասին» օրենքում փոփոխություններ և լրացումներ կատարելու մասին» օրենքի նախագիծը</w:t>
      </w:r>
      <w:r w:rsidRPr="0032784D">
        <w:rPr>
          <w:rFonts w:ascii="GHEA Grapalat" w:hAnsi="GHEA Grapalat"/>
          <w:sz w:val="22"/>
          <w:szCs w:val="22"/>
          <w:lang w:val="en-US"/>
        </w:rPr>
        <w:t xml:space="preserve">, որը </w:t>
      </w:r>
      <w:r w:rsidRPr="0032784D">
        <w:rPr>
          <w:rFonts w:ascii="GHEA Grapalat" w:hAnsi="GHEA Grapalat"/>
          <w:sz w:val="22"/>
          <w:szCs w:val="22"/>
        </w:rPr>
        <w:t>սահմանված կարգով ներկայացվել է Ազգային ժողով: Հաշվետու ժամանակահատվածում Արդարադատության նախարարություն է ներկայացվել 80 ներման խնդրագիր: 3 դատապարտյալի շնորհվել է ներում:</w:t>
      </w:r>
    </w:p>
    <w:p w:rsidR="00B54BFC" w:rsidRPr="0032784D" w:rsidRDefault="00B54BFC" w:rsidP="0032784D">
      <w:pPr>
        <w:spacing w:line="360" w:lineRule="auto"/>
        <w:ind w:firstLine="567"/>
        <w:jc w:val="both"/>
        <w:rPr>
          <w:rFonts w:ascii="GHEA Grapalat" w:hAnsi="GHEA Grapalat"/>
          <w:sz w:val="22"/>
          <w:szCs w:val="22"/>
        </w:rPr>
      </w:pPr>
    </w:p>
    <w:p w:rsidR="00B54BFC" w:rsidRPr="0032784D" w:rsidRDefault="00B54BFC" w:rsidP="00B54BFC">
      <w:pPr>
        <w:spacing w:line="360" w:lineRule="auto"/>
        <w:ind w:firstLine="567"/>
        <w:jc w:val="both"/>
        <w:rPr>
          <w:rFonts w:ascii="GHEA Grapalat" w:hAnsi="GHEA Grapalat"/>
          <w:b/>
          <w:i/>
          <w:sz w:val="22"/>
          <w:szCs w:val="22"/>
        </w:rPr>
      </w:pPr>
      <w:r w:rsidRPr="0032784D">
        <w:rPr>
          <w:rFonts w:ascii="GHEA Grapalat" w:hAnsi="GHEA Grapalat"/>
          <w:b/>
          <w:i/>
          <w:sz w:val="22"/>
          <w:szCs w:val="22"/>
        </w:rPr>
        <w:lastRenderedPageBreak/>
        <w:t>Հարկադիր կատարման ոլորտ</w:t>
      </w:r>
    </w:p>
    <w:p w:rsidR="00B54BFC" w:rsidRPr="0032784D" w:rsidRDefault="00B54BFC" w:rsidP="00B54BFC">
      <w:pPr>
        <w:spacing w:line="360" w:lineRule="auto"/>
        <w:ind w:firstLine="567"/>
        <w:jc w:val="both"/>
        <w:rPr>
          <w:rFonts w:ascii="GHEA Grapalat" w:hAnsi="GHEA Grapalat"/>
          <w:sz w:val="22"/>
          <w:szCs w:val="22"/>
        </w:rPr>
      </w:pPr>
      <w:r w:rsidRPr="0032784D">
        <w:rPr>
          <w:rFonts w:ascii="GHEA Grapalat" w:hAnsi="GHEA Grapalat"/>
          <w:sz w:val="22"/>
          <w:szCs w:val="22"/>
        </w:rPr>
        <w:t>Հարկադիր կատարումն ապահովող ծառայությունում 2019 թվականին ընթացք է տրվել թվով 1.389.278 կատարողական վարույթների, որից 24.323-ը տեղափոխվել են 2018 թվականից: Հարուցվել և վերսկսվել է 1.364.955 կատարողական վարույթ: Կարճվել է թվով 476.767 կատարողական վարույթ, ավարտվել է 897.450-ը, ընդամենը կարճվել և ավարտվել է 1.374.217 կատարողական վարույթ: Բռնագանձվել է շուրջ 35.9 մլն դրամ:</w:t>
      </w:r>
    </w:p>
    <w:p w:rsidR="00B54BFC" w:rsidRPr="0032784D" w:rsidRDefault="00B54BFC" w:rsidP="00B54BFC">
      <w:pPr>
        <w:spacing w:line="360" w:lineRule="auto"/>
        <w:ind w:firstLine="567"/>
        <w:jc w:val="both"/>
        <w:rPr>
          <w:rFonts w:ascii="GHEA Grapalat" w:hAnsi="GHEA Grapalat"/>
          <w:sz w:val="22"/>
          <w:szCs w:val="22"/>
        </w:rPr>
      </w:pPr>
      <w:r w:rsidRPr="0032784D">
        <w:rPr>
          <w:rFonts w:ascii="GHEA Grapalat" w:hAnsi="GHEA Grapalat"/>
          <w:sz w:val="22"/>
          <w:szCs w:val="22"/>
        </w:rPr>
        <w:t>Հարկադիր կատարումն ապահովող ծառայությունը «Օրենսդրության զարգացման և իրավական հետազոտությունների կենտրոն» հիմնադրամի հետ միասին մշակել և շրջանառության մեջ էր դրել «Դատական ակտերի հարկադիր կատարման մասին» Հայաստանի Հանրապետության օրենքում փոփոխություններ և լրացումներ կատարելու մասին» ՀՀ օրենքի նախագիծը, որն ընդունվել է ՀՀ ազգային ժողովի կողմից և ներկայումս գործածության մեջ է:</w:t>
      </w:r>
    </w:p>
    <w:p w:rsidR="00B54BFC" w:rsidRPr="0032784D" w:rsidRDefault="00B54BFC" w:rsidP="00B54BFC">
      <w:pPr>
        <w:spacing w:line="360" w:lineRule="auto"/>
        <w:ind w:firstLine="567"/>
        <w:jc w:val="both"/>
        <w:rPr>
          <w:rFonts w:ascii="GHEA Grapalat" w:hAnsi="GHEA Grapalat"/>
          <w:sz w:val="22"/>
          <w:szCs w:val="22"/>
        </w:rPr>
      </w:pPr>
      <w:r w:rsidRPr="0032784D">
        <w:rPr>
          <w:rFonts w:ascii="GHEA Grapalat" w:hAnsi="GHEA Grapalat"/>
          <w:sz w:val="22"/>
          <w:szCs w:val="22"/>
        </w:rPr>
        <w:t>Նշված օրենսդրական փոփոխությունների արդյունքում իրավակիրառ պրակտիկայում հանդիպող մի շարք հարցերի տրվել են իրավական կարգավորումներ՝</w:t>
      </w:r>
    </w:p>
    <w:p w:rsidR="00B54BFC" w:rsidRPr="0032784D" w:rsidRDefault="00B54BFC" w:rsidP="00B54BFC">
      <w:pPr>
        <w:numPr>
          <w:ilvl w:val="0"/>
          <w:numId w:val="6"/>
        </w:numPr>
        <w:tabs>
          <w:tab w:val="left" w:pos="851"/>
        </w:tabs>
        <w:spacing w:line="360" w:lineRule="auto"/>
        <w:ind w:left="0" w:firstLine="567"/>
        <w:jc w:val="both"/>
        <w:rPr>
          <w:rFonts w:ascii="GHEA Grapalat" w:hAnsi="GHEA Grapalat"/>
          <w:sz w:val="22"/>
          <w:szCs w:val="22"/>
        </w:rPr>
      </w:pPr>
      <w:r w:rsidRPr="0032784D">
        <w:rPr>
          <w:rFonts w:ascii="GHEA Grapalat" w:hAnsi="GHEA Grapalat"/>
          <w:sz w:val="22"/>
          <w:szCs w:val="22"/>
        </w:rPr>
        <w:t>առավել հստակեցվել են կատարողական վարույթի կողմերի ծանուցման կառուցակարգերը,</w:t>
      </w:r>
    </w:p>
    <w:p w:rsidR="00B54BFC" w:rsidRPr="0032784D" w:rsidRDefault="00B54BFC" w:rsidP="00B54BFC">
      <w:pPr>
        <w:numPr>
          <w:ilvl w:val="0"/>
          <w:numId w:val="6"/>
        </w:numPr>
        <w:tabs>
          <w:tab w:val="left" w:pos="851"/>
        </w:tabs>
        <w:spacing w:line="360" w:lineRule="auto"/>
        <w:ind w:left="0" w:firstLine="567"/>
        <w:jc w:val="both"/>
        <w:rPr>
          <w:rFonts w:ascii="GHEA Grapalat" w:hAnsi="GHEA Grapalat"/>
          <w:sz w:val="22"/>
          <w:szCs w:val="22"/>
        </w:rPr>
      </w:pPr>
      <w:r w:rsidRPr="0032784D">
        <w:rPr>
          <w:rFonts w:ascii="GHEA Grapalat" w:hAnsi="GHEA Grapalat"/>
          <w:sz w:val="22"/>
          <w:szCs w:val="22"/>
        </w:rPr>
        <w:t>սահմանվել է պարտապանների կողմից հայտարարագրի ներկայացման նոր կարգ:</w:t>
      </w:r>
    </w:p>
    <w:p w:rsidR="00B54BFC" w:rsidRPr="0032784D" w:rsidRDefault="00B54BFC" w:rsidP="00B54BFC">
      <w:pPr>
        <w:spacing w:line="360" w:lineRule="auto"/>
        <w:ind w:firstLine="567"/>
        <w:jc w:val="both"/>
        <w:rPr>
          <w:rFonts w:ascii="GHEA Grapalat" w:hAnsi="GHEA Grapalat"/>
          <w:sz w:val="22"/>
          <w:szCs w:val="22"/>
        </w:rPr>
      </w:pPr>
      <w:r w:rsidRPr="0032784D">
        <w:rPr>
          <w:rFonts w:ascii="GHEA Grapalat" w:hAnsi="GHEA Grapalat"/>
          <w:sz w:val="22"/>
          <w:szCs w:val="22"/>
        </w:rPr>
        <w:t>Հիշյալ օրենսդրական փոփոխություններով պայմանավորված՝ իրականացվել են ծրագրային որոշակի աշխատանքներ, կատարողական վարույթներով, թե՛ որպես պարտապան, և թե՛ որպես պահանջատեր կողմ առավել շատ հանդիպող կազմակերպությունների ծանուցումներն էլեկտրոնային փոստի միջոցով իրականացնելու ուղղությամբ: Արդյունքում ներկայումս ավելի քան 30 կազմակերպություններ՝ այդ թվում պետական և տեղական ինքնակառավարման մարմիններ, իրավաբանական անձինք կատարողական վարույթով իրենց հասանելիք ծանուցումներն ստանում են իրենց իսկ կողմից տրամադրած էլեկտրոնային փոստի հասցեներին: Առավել հստակեցվել է պարտապանի գույքի կամ դրամական միջոցների վրա բռնագանձում տարածելու չափը, հերթականությունը և կարգը: Շարունակվել են հարկադիր կատարման ծառայությունում իրականացվող տեղեկատվական տեխնոլոգիաների ներդրման և հարկադիր կատարողի մի շարք գործա</w:t>
      </w:r>
      <w:r w:rsidRPr="0032784D">
        <w:rPr>
          <w:rFonts w:ascii="GHEA Grapalat" w:hAnsi="GHEA Grapalat"/>
          <w:sz w:val="22"/>
          <w:szCs w:val="22"/>
        </w:rPr>
        <w:softHyphen/>
        <w:t>ռույթ</w:t>
      </w:r>
      <w:r w:rsidRPr="0032784D">
        <w:rPr>
          <w:rFonts w:ascii="GHEA Grapalat" w:hAnsi="GHEA Grapalat"/>
          <w:sz w:val="22"/>
          <w:szCs w:val="22"/>
        </w:rPr>
        <w:softHyphen/>
        <w:t>ների ավտոմատացման գործընթացները: Պարտապանի գույքի և դրամական միջոցների վերաբերյալ տեղեկատվության հավաքագրման առավել արդյունավետ համակարգ ունենալու նպատակով Պետական եկամուտների կոմիտեի հետ համատեղ ներդրվել է էլեկտրոնային նոր ծրագիր, ինչը ներկայումս գտնվում է կատարելագործման փուլում:</w:t>
      </w:r>
    </w:p>
    <w:p w:rsidR="00B54BFC" w:rsidRPr="0032784D" w:rsidRDefault="00B54BFC" w:rsidP="00B54BFC">
      <w:pPr>
        <w:spacing w:line="360" w:lineRule="auto"/>
        <w:ind w:firstLine="567"/>
        <w:jc w:val="both"/>
        <w:rPr>
          <w:rFonts w:ascii="GHEA Grapalat" w:hAnsi="GHEA Grapalat"/>
          <w:sz w:val="22"/>
          <w:szCs w:val="22"/>
        </w:rPr>
      </w:pPr>
      <w:r w:rsidRPr="0032784D">
        <w:rPr>
          <w:rFonts w:ascii="GHEA Grapalat" w:hAnsi="GHEA Grapalat"/>
          <w:sz w:val="22"/>
          <w:szCs w:val="22"/>
        </w:rPr>
        <w:t xml:space="preserve">Հաշվետու ժամանակահատվածում մշակվել և ներդրվել է ծրագրային նոր ապահովում արգելադրված գումարների բռնագանձումն ինքնաշխատ եղանակով իրականացնելու համար: Արդյունքում հնարավորություն է ստեղծվել նախորդ տարիներին արգելադրված և բռնագանձման </w:t>
      </w:r>
      <w:r w:rsidRPr="0032784D">
        <w:rPr>
          <w:rFonts w:ascii="GHEA Grapalat" w:hAnsi="GHEA Grapalat"/>
          <w:sz w:val="22"/>
          <w:szCs w:val="22"/>
        </w:rPr>
        <w:lastRenderedPageBreak/>
        <w:t>ենթակա գումարների բռնագանձումն ինքնաշխատ եղանակով իրականացնելու համար, ինչն աշխատանքային ծանրաբեռնվածության և ծրագրային հնարավորության բացակայության պատճառով նախկինում հնարավոր չի եղել:</w:t>
      </w:r>
    </w:p>
    <w:p w:rsidR="00B54BFC" w:rsidRPr="0032784D" w:rsidRDefault="00B54BFC" w:rsidP="00B54BFC">
      <w:pPr>
        <w:spacing w:line="360" w:lineRule="auto"/>
        <w:ind w:firstLine="567"/>
        <w:jc w:val="both"/>
        <w:rPr>
          <w:rFonts w:ascii="GHEA Grapalat" w:hAnsi="GHEA Grapalat"/>
          <w:sz w:val="22"/>
          <w:szCs w:val="22"/>
        </w:rPr>
      </w:pPr>
    </w:p>
    <w:p w:rsidR="00B54BFC" w:rsidRPr="0032784D" w:rsidRDefault="00B54BFC" w:rsidP="00B54BFC">
      <w:pPr>
        <w:spacing w:line="360" w:lineRule="auto"/>
        <w:ind w:firstLine="567"/>
        <w:jc w:val="both"/>
        <w:rPr>
          <w:rFonts w:ascii="GHEA Grapalat" w:hAnsi="GHEA Grapalat"/>
          <w:b/>
          <w:i/>
          <w:sz w:val="22"/>
          <w:szCs w:val="22"/>
        </w:rPr>
      </w:pPr>
      <w:r w:rsidRPr="0032784D">
        <w:rPr>
          <w:rFonts w:ascii="GHEA Grapalat" w:hAnsi="GHEA Grapalat"/>
          <w:b/>
          <w:i/>
          <w:sz w:val="22"/>
          <w:szCs w:val="22"/>
        </w:rPr>
        <w:t>Քաղաքացիական կացության ակտերի գրանցման ոլորտ</w:t>
      </w:r>
    </w:p>
    <w:p w:rsidR="00B54BFC" w:rsidRPr="0032784D" w:rsidRDefault="00B54BFC" w:rsidP="00B54BFC">
      <w:pPr>
        <w:spacing w:line="360" w:lineRule="auto"/>
        <w:ind w:firstLine="567"/>
        <w:jc w:val="both"/>
        <w:rPr>
          <w:rFonts w:ascii="GHEA Grapalat" w:hAnsi="GHEA Grapalat"/>
          <w:sz w:val="22"/>
          <w:szCs w:val="22"/>
        </w:rPr>
      </w:pPr>
      <w:r w:rsidRPr="0032784D">
        <w:rPr>
          <w:rFonts w:ascii="GHEA Grapalat" w:hAnsi="GHEA Grapalat"/>
          <w:sz w:val="22"/>
          <w:szCs w:val="22"/>
        </w:rPr>
        <w:t>2019 թվականին փոփոխություններ են իրականացվել ՔԿԱԳ բնագավառում: 2019 թվականի հուլիս 9-ին ՀՀ Ազգային ժողովի կողմից 2-րդ ընթերցմամբ և ամբողջությամբ ընդունվեց ՀՀ արդարադատության նախարարության կողմից մշակված «Քաղաքացիական կացության ակտերի մասին» ՀՀ օրենքում փոփոխություններ և լրացումներ կատարելու մասին» ՀՀ օրենքը:</w:t>
      </w:r>
    </w:p>
    <w:p w:rsidR="00B54BFC" w:rsidRPr="0032784D" w:rsidRDefault="00B54BFC" w:rsidP="00B54BFC">
      <w:pPr>
        <w:spacing w:line="360" w:lineRule="auto"/>
        <w:ind w:firstLine="567"/>
        <w:jc w:val="both"/>
        <w:rPr>
          <w:rFonts w:ascii="GHEA Grapalat" w:hAnsi="GHEA Grapalat"/>
          <w:sz w:val="22"/>
          <w:szCs w:val="22"/>
        </w:rPr>
      </w:pPr>
      <w:r w:rsidRPr="0032784D">
        <w:rPr>
          <w:rFonts w:ascii="GHEA Grapalat" w:hAnsi="GHEA Grapalat"/>
          <w:sz w:val="22"/>
          <w:szCs w:val="22"/>
        </w:rPr>
        <w:t>Օրենսդրական փոփոխությունների արդյունքում 2019 թվականի սեպտեմբերի 1-ից Հայաստանի Հանրապետությունում գործում է քաղաքացիական կացության ակտերի գրանցման «մեկ պատուհան» ծառայությունը, որի շրջանակներում «Քաղաքացիական կացության ակտերի մասին» ՀՀ օրենքից բխող գործառույթների կատարումը պայմանավորված չէ որևէ վարչատարածքային միավորով: «Մեկ պատուհան» ծառայությունը հնարավորություն ընձեռեց դիմողներին ինքնուրույն ընտրելու այն ՔԿԱԳ մարմինը, որտեղ կցանկանան կատարել համապատասխան ՔԿԱԳ գրանցումը, ինչն իր հերթին դրական ազդեցություն է ունենում քաղաքացիների սպասարկման վրա և նվազեցնում հնարավոր կոռուպցիոն ռիսկերը:</w:t>
      </w:r>
    </w:p>
    <w:p w:rsidR="00B54BFC" w:rsidRPr="0032784D" w:rsidRDefault="00B54BFC" w:rsidP="00B54BFC">
      <w:pPr>
        <w:spacing w:line="360" w:lineRule="auto"/>
        <w:ind w:firstLine="567"/>
        <w:jc w:val="both"/>
        <w:rPr>
          <w:rFonts w:ascii="GHEA Grapalat" w:hAnsi="GHEA Grapalat"/>
          <w:sz w:val="22"/>
          <w:szCs w:val="22"/>
        </w:rPr>
      </w:pPr>
      <w:r w:rsidRPr="0032784D">
        <w:rPr>
          <w:rFonts w:ascii="GHEA Grapalat" w:hAnsi="GHEA Grapalat"/>
          <w:sz w:val="22"/>
          <w:szCs w:val="22"/>
        </w:rPr>
        <w:t>Օրենսդրական փոփոխությունների արդյունքում Հայաստանի Հանրապետությունը նաև ամբողջությամբ անցավ քաղաքացիական կացության ակտերի գրանցման փաստը հաստատող էլեկտրոնային փաստաթղթերի ձևաչափին, մասնավորապես՝ էլեկտրոնային վկայականների և տեղեկանքների, որոնք համապատասխան գործարքներ կատարելիս մշտապես հասանելի են քաղաքացիների համար իրենց պատկանող www.e-citizen.am կայքի պաշտոնական, ինչպես նաև դիմողի տրամադրած էլեկտրոնային փոստի հասցեներում: Անհրաժեշտության դեպքում էլեկտրոնային փաստաթղթի իսկությունը հնարավոր է ստուգել Հայաստանի Հանրապետության արդարադատության նախարարությունում գործող www.e-verify.am պաշտոնական կայքում:</w:t>
      </w:r>
    </w:p>
    <w:p w:rsidR="00B54BFC" w:rsidRPr="0032784D" w:rsidRDefault="00B54BFC" w:rsidP="00B54BFC">
      <w:pPr>
        <w:spacing w:line="360" w:lineRule="auto"/>
        <w:ind w:firstLine="567"/>
        <w:jc w:val="both"/>
        <w:rPr>
          <w:rFonts w:ascii="GHEA Grapalat" w:hAnsi="GHEA Grapalat"/>
          <w:sz w:val="22"/>
          <w:szCs w:val="22"/>
        </w:rPr>
      </w:pPr>
    </w:p>
    <w:p w:rsidR="00B54BFC" w:rsidRPr="0032784D" w:rsidRDefault="00B54BFC" w:rsidP="00B54BFC">
      <w:pPr>
        <w:spacing w:line="360" w:lineRule="auto"/>
        <w:ind w:firstLine="567"/>
        <w:jc w:val="both"/>
        <w:rPr>
          <w:rFonts w:ascii="GHEA Grapalat" w:hAnsi="GHEA Grapalat"/>
          <w:b/>
          <w:i/>
          <w:sz w:val="22"/>
          <w:szCs w:val="22"/>
        </w:rPr>
      </w:pPr>
      <w:r w:rsidRPr="0032784D">
        <w:rPr>
          <w:rFonts w:ascii="GHEA Grapalat" w:hAnsi="GHEA Grapalat"/>
          <w:b/>
          <w:i/>
          <w:sz w:val="22"/>
          <w:szCs w:val="22"/>
        </w:rPr>
        <w:t>Անձնական տվյալների պաշտպանության ոլորտ</w:t>
      </w:r>
    </w:p>
    <w:p w:rsidR="00B54BFC" w:rsidRPr="0032784D" w:rsidRDefault="00B54BFC" w:rsidP="00B54BFC">
      <w:pPr>
        <w:spacing w:line="360" w:lineRule="auto"/>
        <w:ind w:firstLine="567"/>
        <w:jc w:val="both"/>
        <w:rPr>
          <w:rFonts w:ascii="GHEA Grapalat" w:hAnsi="GHEA Grapalat"/>
          <w:sz w:val="22"/>
          <w:szCs w:val="22"/>
        </w:rPr>
      </w:pPr>
      <w:r w:rsidRPr="0032784D">
        <w:rPr>
          <w:rFonts w:ascii="GHEA Grapalat" w:hAnsi="GHEA Grapalat"/>
          <w:sz w:val="22"/>
          <w:szCs w:val="22"/>
        </w:rPr>
        <w:t>2019 թվականին զգալի աշխատանքներ են իրականացվել անձնական տվյալների պաշտպանության ոլորտում: Անձնական տվյալների պաշտպանության գործակալության կողմից տրվել է 261 խորհրդատվություն, հարուցվել է 83 վարչական վարույթ, տրվել է ավելի քան 70 գրավոր կարծիք, ներկայացվել է 80 ծանուցում, իրականացվել է 29 ուսուցում 1132 հոգու համար: Գործակալությունը 2019 թվականի ընթացքում նաև մշակել և հրապարակել է 5 ուղեցույց:</w:t>
      </w:r>
    </w:p>
    <w:p w:rsidR="00B54BFC" w:rsidRPr="0032784D" w:rsidRDefault="00B54BFC" w:rsidP="00B54BFC">
      <w:pPr>
        <w:spacing w:line="360" w:lineRule="auto"/>
        <w:ind w:firstLine="567"/>
        <w:jc w:val="both"/>
        <w:rPr>
          <w:rFonts w:ascii="GHEA Grapalat" w:hAnsi="GHEA Grapalat"/>
          <w:sz w:val="22"/>
          <w:szCs w:val="22"/>
        </w:rPr>
      </w:pPr>
    </w:p>
    <w:p w:rsidR="00B54BFC" w:rsidRPr="0032784D" w:rsidRDefault="00B54BFC" w:rsidP="00B54BFC">
      <w:pPr>
        <w:spacing w:line="480" w:lineRule="auto"/>
        <w:ind w:firstLine="567"/>
        <w:jc w:val="both"/>
        <w:rPr>
          <w:rFonts w:ascii="GHEA Grapalat" w:hAnsi="GHEA Grapalat"/>
          <w:b/>
          <w:sz w:val="22"/>
          <w:szCs w:val="22"/>
        </w:rPr>
      </w:pPr>
      <w:r w:rsidRPr="0032784D">
        <w:rPr>
          <w:rFonts w:ascii="GHEA Grapalat" w:eastAsia="Tahoma" w:hAnsi="GHEA Grapalat" w:cs="Tahoma"/>
          <w:b/>
          <w:sz w:val="22"/>
          <w:szCs w:val="22"/>
        </w:rPr>
        <w:t>Սփյուռք</w:t>
      </w:r>
    </w:p>
    <w:p w:rsidR="00B54BFC" w:rsidRPr="0032784D" w:rsidRDefault="00B54BFC" w:rsidP="00B54BFC">
      <w:pPr>
        <w:spacing w:line="360" w:lineRule="auto"/>
        <w:ind w:firstLine="567"/>
        <w:jc w:val="both"/>
        <w:rPr>
          <w:rFonts w:ascii="GHEA Grapalat" w:hAnsi="GHEA Grapalat"/>
          <w:sz w:val="22"/>
          <w:szCs w:val="22"/>
        </w:rPr>
      </w:pPr>
      <w:r w:rsidRPr="0032784D">
        <w:rPr>
          <w:rFonts w:ascii="GHEA Grapalat" w:hAnsi="GHEA Grapalat"/>
          <w:sz w:val="22"/>
          <w:szCs w:val="22"/>
        </w:rPr>
        <w:t xml:space="preserve">2019 թվականի մայիսի 8-ի «Կառավարության կառուցվածքի և գործունեության մասին» ՀՀ օրենքում կատարված փոփոխությունների համաձայն ՀՀ սփյուռքի նախարարությունը միացման ձևով վերակազմակերպվել է վարչապետի աշխատակազմին՝ վարչապետի աշխատակազմում ստեղծելով սփյուռքի գործերի գլխավոր հանձնակատարի գրասենյակ: 2019 թվականին հստակեցվել են գրասենյակի գործունեության ուղղությունները և նախատեսվել է առաջիկա տարիների աշխատանքը: </w:t>
      </w:r>
    </w:p>
    <w:p w:rsidR="00B54BFC" w:rsidRPr="0032784D" w:rsidRDefault="00B54BFC" w:rsidP="00B54BFC">
      <w:pPr>
        <w:spacing w:line="360" w:lineRule="auto"/>
        <w:ind w:firstLine="567"/>
        <w:jc w:val="both"/>
        <w:rPr>
          <w:rFonts w:ascii="GHEA Grapalat" w:hAnsi="GHEA Grapalat"/>
          <w:sz w:val="22"/>
          <w:szCs w:val="22"/>
        </w:rPr>
      </w:pPr>
    </w:p>
    <w:p w:rsidR="00B54BFC" w:rsidRPr="0032784D" w:rsidRDefault="00B54BFC" w:rsidP="00B54BFC">
      <w:pPr>
        <w:spacing w:line="360" w:lineRule="auto"/>
        <w:ind w:firstLine="567"/>
        <w:jc w:val="both"/>
        <w:rPr>
          <w:rFonts w:ascii="GHEA Grapalat" w:hAnsi="GHEA Grapalat"/>
          <w:b/>
          <w:i/>
          <w:sz w:val="22"/>
          <w:szCs w:val="22"/>
        </w:rPr>
      </w:pPr>
      <w:r w:rsidRPr="0032784D">
        <w:rPr>
          <w:rFonts w:ascii="GHEA Grapalat" w:hAnsi="GHEA Grapalat"/>
          <w:b/>
          <w:i/>
          <w:sz w:val="22"/>
          <w:szCs w:val="22"/>
        </w:rPr>
        <w:t>Սփյուռքի մարդկային, ֆինանսական, տնտեսական և մտավոր ներուժի կենտրոնացումը Հայաստանի Հանրապետությունում</w:t>
      </w:r>
    </w:p>
    <w:p w:rsidR="00B54BFC" w:rsidRPr="0032784D" w:rsidRDefault="00B54BFC" w:rsidP="00B54BFC">
      <w:pPr>
        <w:spacing w:line="360" w:lineRule="auto"/>
        <w:ind w:firstLine="567"/>
        <w:jc w:val="both"/>
        <w:rPr>
          <w:rFonts w:ascii="GHEA Grapalat" w:hAnsi="GHEA Grapalat"/>
          <w:sz w:val="22"/>
          <w:szCs w:val="22"/>
        </w:rPr>
      </w:pPr>
      <w:r w:rsidRPr="0032784D">
        <w:rPr>
          <w:rFonts w:ascii="GHEA Grapalat" w:hAnsi="GHEA Grapalat"/>
          <w:sz w:val="22"/>
          <w:szCs w:val="22"/>
        </w:rPr>
        <w:t xml:space="preserve">Սփյուռքի գործերի գլխավոր հանձնակատարի գրասենյակը ՀՀ բարձր տեխնոլոգիական արդյունաբերության նախարարության հետ համատեղ կազմակերպել են «ՆերՈւժ» սփյուռքի տեխնոլոգիական </w:t>
      </w:r>
      <w:r w:rsidR="00557758" w:rsidRPr="0032784D">
        <w:rPr>
          <w:rFonts w:ascii="GHEA Grapalat" w:hAnsi="GHEA Grapalat"/>
          <w:sz w:val="22"/>
          <w:szCs w:val="22"/>
        </w:rPr>
        <w:t>ստարտափ</w:t>
      </w:r>
      <w:r w:rsidRPr="0032784D">
        <w:rPr>
          <w:rFonts w:ascii="GHEA Grapalat" w:hAnsi="GHEA Grapalat"/>
          <w:sz w:val="22"/>
          <w:szCs w:val="22"/>
        </w:rPr>
        <w:t xml:space="preserve">եր ծրագիրը: Ծրագիրը նպատակ ունի ստեղծել հարթակ և տալ հնարավորություն սփյուռքի նորաստեղծ ընկերություններին իրենց </w:t>
      </w:r>
      <w:r w:rsidR="00557758" w:rsidRPr="0032784D">
        <w:rPr>
          <w:rFonts w:ascii="GHEA Grapalat" w:hAnsi="GHEA Grapalat"/>
          <w:sz w:val="22"/>
          <w:szCs w:val="22"/>
        </w:rPr>
        <w:t>ստարտափ</w:t>
      </w:r>
      <w:r w:rsidRPr="0032784D">
        <w:rPr>
          <w:rFonts w:ascii="GHEA Grapalat" w:hAnsi="GHEA Grapalat"/>
          <w:sz w:val="22"/>
          <w:szCs w:val="22"/>
        </w:rPr>
        <w:t xml:space="preserve">երը Հայաստան բերելու, գործունեություն ծավալելու և երկրում </w:t>
      </w:r>
      <w:r w:rsidR="00557758" w:rsidRPr="0032784D">
        <w:rPr>
          <w:rFonts w:ascii="GHEA Grapalat" w:hAnsi="GHEA Grapalat"/>
          <w:sz w:val="22"/>
          <w:szCs w:val="22"/>
        </w:rPr>
        <w:t>ստարտափ</w:t>
      </w:r>
      <w:r w:rsidRPr="0032784D">
        <w:rPr>
          <w:rFonts w:ascii="GHEA Grapalat" w:hAnsi="GHEA Grapalat"/>
          <w:sz w:val="22"/>
          <w:szCs w:val="22"/>
        </w:rPr>
        <w:t>երի էկոհամակարգը</w:t>
      </w:r>
      <w:r w:rsidRPr="0032784D">
        <w:rPr>
          <w:rFonts w:ascii="Courier New" w:hAnsi="Courier New" w:cs="Courier New"/>
          <w:sz w:val="22"/>
          <w:szCs w:val="22"/>
        </w:rPr>
        <w:t> </w:t>
      </w:r>
      <w:r w:rsidRPr="0032784D">
        <w:rPr>
          <w:rFonts w:ascii="GHEA Grapalat" w:hAnsi="GHEA Grapalat" w:cs="GHEA Grapalat"/>
          <w:sz w:val="22"/>
          <w:szCs w:val="22"/>
        </w:rPr>
        <w:t>բարելավելու</w:t>
      </w:r>
      <w:r w:rsidRPr="0032784D">
        <w:rPr>
          <w:rFonts w:ascii="GHEA Grapalat" w:hAnsi="GHEA Grapalat"/>
          <w:sz w:val="22"/>
          <w:szCs w:val="22"/>
        </w:rPr>
        <w:t xml:space="preserve"> </w:t>
      </w:r>
      <w:r w:rsidRPr="0032784D">
        <w:rPr>
          <w:rFonts w:ascii="GHEA Grapalat" w:hAnsi="GHEA Grapalat" w:cs="GHEA Grapalat"/>
          <w:sz w:val="22"/>
          <w:szCs w:val="22"/>
        </w:rPr>
        <w:t>համար</w:t>
      </w:r>
      <w:r w:rsidRPr="0032784D">
        <w:rPr>
          <w:rFonts w:ascii="GHEA Grapalat" w:hAnsi="GHEA Grapalat"/>
          <w:sz w:val="22"/>
          <w:szCs w:val="22"/>
        </w:rPr>
        <w:t xml:space="preserve">: </w:t>
      </w:r>
      <w:r w:rsidRPr="0032784D">
        <w:rPr>
          <w:rFonts w:ascii="GHEA Grapalat" w:hAnsi="GHEA Grapalat" w:cs="GHEA Grapalat"/>
          <w:sz w:val="22"/>
          <w:szCs w:val="22"/>
        </w:rPr>
        <w:t>«</w:t>
      </w:r>
      <w:r w:rsidRPr="0032784D">
        <w:rPr>
          <w:rFonts w:ascii="GHEA Grapalat" w:hAnsi="GHEA Grapalat"/>
          <w:sz w:val="22"/>
          <w:szCs w:val="22"/>
        </w:rPr>
        <w:t>ՆերՈւժ» ծրագրին այս տարի մասնակցել են 17 երկրից</w:t>
      </w:r>
      <w:r w:rsidRPr="0032784D">
        <w:rPr>
          <w:rFonts w:ascii="Courier New" w:hAnsi="Courier New" w:cs="Courier New"/>
          <w:sz w:val="22"/>
          <w:szCs w:val="22"/>
        </w:rPr>
        <w:t> </w:t>
      </w:r>
      <w:r w:rsidRPr="0032784D">
        <w:rPr>
          <w:rFonts w:ascii="GHEA Grapalat" w:hAnsi="GHEA Grapalat" w:cs="GHEA Grapalat"/>
          <w:sz w:val="22"/>
          <w:szCs w:val="22"/>
        </w:rPr>
        <w:t>ընտրված</w:t>
      </w:r>
      <w:r w:rsidRPr="0032784D">
        <w:rPr>
          <w:rFonts w:ascii="GHEA Grapalat" w:hAnsi="GHEA Grapalat"/>
          <w:sz w:val="22"/>
          <w:szCs w:val="22"/>
        </w:rPr>
        <w:t xml:space="preserve"> 47 </w:t>
      </w:r>
      <w:r w:rsidRPr="0032784D">
        <w:rPr>
          <w:rFonts w:ascii="GHEA Grapalat" w:hAnsi="GHEA Grapalat" w:cs="GHEA Grapalat"/>
          <w:sz w:val="22"/>
          <w:szCs w:val="22"/>
        </w:rPr>
        <w:t>տեխնոլոգիական</w:t>
      </w:r>
      <w:r w:rsidRPr="0032784D">
        <w:rPr>
          <w:rFonts w:ascii="GHEA Grapalat" w:hAnsi="GHEA Grapalat"/>
          <w:sz w:val="22"/>
          <w:szCs w:val="22"/>
        </w:rPr>
        <w:t xml:space="preserve"> </w:t>
      </w:r>
      <w:r w:rsidR="00557758" w:rsidRPr="0032784D">
        <w:rPr>
          <w:rFonts w:ascii="GHEA Grapalat" w:hAnsi="GHEA Grapalat"/>
          <w:sz w:val="22"/>
          <w:szCs w:val="22"/>
        </w:rPr>
        <w:t>ստարտափ</w:t>
      </w:r>
      <w:r w:rsidRPr="0032784D">
        <w:rPr>
          <w:rFonts w:ascii="GHEA Grapalat" w:hAnsi="GHEA Grapalat"/>
          <w:sz w:val="22"/>
          <w:szCs w:val="22"/>
        </w:rPr>
        <w:t xml:space="preserve">երի 80 ներկայացուցիչներ: Մրցանակային պարգևներից բացի՝ չորս օրերի հավաքի ընթացքում՝ դեկտեմբերի 17-20-ը, </w:t>
      </w:r>
      <w:r w:rsidR="00557758" w:rsidRPr="0032784D">
        <w:rPr>
          <w:rFonts w:ascii="GHEA Grapalat" w:hAnsi="GHEA Grapalat"/>
          <w:sz w:val="22"/>
          <w:szCs w:val="22"/>
        </w:rPr>
        <w:t>ստարտափ</w:t>
      </w:r>
      <w:r w:rsidRPr="0032784D">
        <w:rPr>
          <w:rFonts w:ascii="GHEA Grapalat" w:hAnsi="GHEA Grapalat"/>
          <w:sz w:val="22"/>
          <w:szCs w:val="22"/>
        </w:rPr>
        <w:t xml:space="preserve">երները հնարավորություն ունեցան ծանոթանալ և շփվել հայկական ատարթափ էկոհամակարգի դերակատարների հետ, ստանալ գործնական ուսուցում և ուղղորդում հայաստանյան և միջազգային փորձագետների կողմից, ներկայացնել իրենց </w:t>
      </w:r>
      <w:r w:rsidR="00557758" w:rsidRPr="0032784D">
        <w:rPr>
          <w:rFonts w:ascii="GHEA Grapalat" w:hAnsi="GHEA Grapalat"/>
          <w:sz w:val="22"/>
          <w:szCs w:val="22"/>
        </w:rPr>
        <w:t>ստարտափ</w:t>
      </w:r>
      <w:r w:rsidRPr="0032784D">
        <w:rPr>
          <w:rFonts w:ascii="GHEA Grapalat" w:hAnsi="GHEA Grapalat"/>
          <w:sz w:val="22"/>
          <w:szCs w:val="22"/>
        </w:rPr>
        <w:t xml:space="preserve">ը ժյուրիին՝ կազմված միջազգային և տեղական ներդրողներից, աքսելերատորների ու ինկուբատորների ներկայացուցիչներից, տեխնոլոգիական ոլորտի փորձագետներից: Դեկտեմբերի 20-ին Դիլիջանում կայացել է ծրագրի ամփոփումը, և դրամաշնորհների են արժանացել 6 ատարթափեր: Ծրագրի գումարի մի հատվածը կներդրվի ատարթափերի հետագա ինկուբացիայի, աքսելերացիայի և գլոբալ շուկաներ դուրս բերելու միջոցառումների իրականացման համար: Բացի այդ, ծրագրի 14 գործընկերներն ու աջակիցներն իրենց կողմից տարաբնույթ մրցանակներ են տրամադրել ինչպես դրամաշնորհի արժանացած, այնպես էլ չարժանացած </w:t>
      </w:r>
      <w:r w:rsidR="00557758" w:rsidRPr="0032784D">
        <w:rPr>
          <w:rFonts w:ascii="GHEA Grapalat" w:hAnsi="GHEA Grapalat"/>
          <w:sz w:val="22"/>
          <w:szCs w:val="22"/>
        </w:rPr>
        <w:t>ստարտափ</w:t>
      </w:r>
      <w:r w:rsidRPr="0032784D">
        <w:rPr>
          <w:rFonts w:ascii="GHEA Grapalat" w:hAnsi="GHEA Grapalat"/>
          <w:sz w:val="22"/>
          <w:szCs w:val="22"/>
        </w:rPr>
        <w:t>երին՝ ըստ իրենց նախասիրության և ընտրության (տեխնիկական, դրամական, ձեռնարկատիրական, խորհրդատվական, աշխատանքային տարածքի և այն):</w:t>
      </w:r>
    </w:p>
    <w:p w:rsidR="00B54BFC" w:rsidRPr="0032784D" w:rsidRDefault="00B54BFC" w:rsidP="00B54BFC">
      <w:pPr>
        <w:spacing w:line="360" w:lineRule="auto"/>
        <w:ind w:firstLine="567"/>
        <w:jc w:val="both"/>
        <w:rPr>
          <w:rFonts w:ascii="GHEA Grapalat" w:hAnsi="GHEA Grapalat"/>
          <w:sz w:val="22"/>
          <w:szCs w:val="22"/>
        </w:rPr>
      </w:pPr>
      <w:r w:rsidRPr="0032784D">
        <w:rPr>
          <w:rFonts w:ascii="GHEA Grapalat" w:hAnsi="GHEA Grapalat"/>
          <w:sz w:val="22"/>
          <w:szCs w:val="22"/>
        </w:rPr>
        <w:lastRenderedPageBreak/>
        <w:t xml:space="preserve">Նշենք նաև, որ 2018 թվականին կայացած «ՆերՈւժ» սփյուռքի երիտասարդների ատարթափ ծրագրի շրջանակներում դրամաշնորհի արժանացած 9 </w:t>
      </w:r>
      <w:r w:rsidR="00557758" w:rsidRPr="0032784D">
        <w:rPr>
          <w:rFonts w:ascii="GHEA Grapalat" w:hAnsi="GHEA Grapalat"/>
          <w:sz w:val="22"/>
          <w:szCs w:val="22"/>
        </w:rPr>
        <w:t>ստարտափ</w:t>
      </w:r>
      <w:r w:rsidRPr="0032784D">
        <w:rPr>
          <w:rFonts w:ascii="GHEA Grapalat" w:hAnsi="GHEA Grapalat"/>
          <w:sz w:val="22"/>
          <w:szCs w:val="22"/>
        </w:rPr>
        <w:t>ներն էլ հաջողությամբ սկսել են իրականացնել իրենց բիզնես գաղափարները՝ Հայաստանում ստեղծելով 14 նոր աշխատատեղեր:</w:t>
      </w:r>
    </w:p>
    <w:p w:rsidR="00B54BFC" w:rsidRPr="0032784D" w:rsidRDefault="00B54BFC" w:rsidP="00B54BFC">
      <w:pPr>
        <w:spacing w:line="360" w:lineRule="auto"/>
        <w:ind w:firstLine="567"/>
        <w:jc w:val="both"/>
        <w:rPr>
          <w:rFonts w:ascii="GHEA Grapalat" w:hAnsi="GHEA Grapalat"/>
          <w:sz w:val="22"/>
          <w:szCs w:val="22"/>
        </w:rPr>
      </w:pPr>
    </w:p>
    <w:p w:rsidR="00B54BFC" w:rsidRPr="0032784D" w:rsidRDefault="00B54BFC" w:rsidP="00B54BFC">
      <w:pPr>
        <w:spacing w:line="360" w:lineRule="auto"/>
        <w:ind w:firstLine="567"/>
        <w:jc w:val="both"/>
        <w:rPr>
          <w:rFonts w:ascii="GHEA Grapalat" w:hAnsi="GHEA Grapalat"/>
          <w:b/>
          <w:i/>
          <w:sz w:val="22"/>
          <w:szCs w:val="22"/>
        </w:rPr>
      </w:pPr>
      <w:r w:rsidRPr="0032784D">
        <w:rPr>
          <w:rFonts w:ascii="GHEA Grapalat" w:hAnsi="GHEA Grapalat"/>
          <w:b/>
          <w:i/>
          <w:sz w:val="22"/>
          <w:szCs w:val="22"/>
        </w:rPr>
        <w:t>Հայաստանի և Սփյուռքի միջև փոխշահավետ համագործակցության ապահովում</w:t>
      </w:r>
    </w:p>
    <w:p w:rsidR="00B54BFC" w:rsidRPr="0032784D" w:rsidRDefault="00B54BFC" w:rsidP="00B54BFC">
      <w:pPr>
        <w:spacing w:line="360" w:lineRule="auto"/>
        <w:ind w:firstLine="567"/>
        <w:jc w:val="both"/>
        <w:rPr>
          <w:rFonts w:ascii="GHEA Grapalat" w:hAnsi="GHEA Grapalat"/>
          <w:sz w:val="22"/>
          <w:szCs w:val="22"/>
        </w:rPr>
      </w:pPr>
      <w:r w:rsidRPr="0032784D">
        <w:rPr>
          <w:rFonts w:ascii="GHEA Grapalat" w:hAnsi="GHEA Grapalat"/>
          <w:sz w:val="22"/>
          <w:szCs w:val="22"/>
        </w:rPr>
        <w:t>2019 թվականին շարունակվել է Հայաստանի և Սփյուռքի համապատասխան ոլորտների մասնագետների միջև համագործակցությունը, նախանշվել են առաջիկա տարիներին համատեղ իրականացվելիք ծրագրերը: Այդ նպատակով կազմակերպվել են 3 համաժողովներ:</w:t>
      </w:r>
    </w:p>
    <w:p w:rsidR="00B54BFC" w:rsidRPr="0032784D" w:rsidRDefault="00B54BFC" w:rsidP="00B54BFC">
      <w:pPr>
        <w:spacing w:line="360" w:lineRule="auto"/>
        <w:ind w:firstLine="567"/>
        <w:jc w:val="both"/>
        <w:rPr>
          <w:rFonts w:ascii="GHEA Grapalat" w:hAnsi="GHEA Grapalat"/>
          <w:sz w:val="22"/>
          <w:szCs w:val="22"/>
        </w:rPr>
      </w:pPr>
      <w:r w:rsidRPr="0032784D">
        <w:rPr>
          <w:rFonts w:ascii="GHEA Grapalat" w:hAnsi="GHEA Grapalat"/>
          <w:sz w:val="22"/>
          <w:szCs w:val="22"/>
        </w:rPr>
        <w:t>Հուլիսի 4-6-ը Երևանում տեղի է ունեցել 5-րդ Հայ բժշկական համաշխարհային համագումարը, որի նպատակն է համախմբել աշխարհասփյուռ առողջապահական բժշկական ուժերը, համակարգել նրանց աշխատանքը, նախատեսել համատեղ իրագործման ծրագրեր: Համագումարին մասնակցել են 435 բժիշկներ աշխարհի 21 երկրներից: Համագումարը մեծ ներդրում կունենա Հայաստանի և սփյուռքահայ բժիշկների համագործակցության, բժշկագիտության, առողջապահության ոլորտի հետագա զարգացման մեջ։ Համագումարի այս տարվա կարգախոսն է եղել՝ «Հայաստան-Սփյուռք-Արցախ՝ միաձուլում ի փառս առողջության»։</w:t>
      </w:r>
    </w:p>
    <w:p w:rsidR="00B54BFC" w:rsidRPr="0032784D" w:rsidRDefault="00B54BFC" w:rsidP="00B54BFC">
      <w:pPr>
        <w:spacing w:line="360" w:lineRule="auto"/>
        <w:ind w:firstLine="567"/>
        <w:jc w:val="both"/>
        <w:rPr>
          <w:rFonts w:ascii="GHEA Grapalat" w:hAnsi="GHEA Grapalat"/>
          <w:sz w:val="22"/>
          <w:szCs w:val="22"/>
        </w:rPr>
      </w:pPr>
      <w:r w:rsidRPr="0032784D">
        <w:rPr>
          <w:rFonts w:ascii="GHEA Grapalat" w:hAnsi="GHEA Grapalat"/>
          <w:sz w:val="22"/>
          <w:szCs w:val="22"/>
        </w:rPr>
        <w:t>Հոկտեմբերի 10-11-ը սփյուռքի գործերի գլխավոր հանձնակատարի գրասենյակի և էկոնոմիկայի նախարարության աջակցությամբ տեղի է ունեցել «Հայկական առևտրային ցանցի» Հայաստան-սփյուռք գործարար կապերի զարգացման 4-րդ խորհրդաժողովը: Հայաստան-սփյուռք գործարար կապերի ամրապնդման, Հայաստանի տնտեսական զարգացման օրակարգը քննարկելու համար համաժողովին մասնակցել են 197 հոգի, որոնցից 110-ը եղել են 25 տարբեր երկրներից ժամանած սփյուռքահայ գործարարներ:</w:t>
      </w:r>
    </w:p>
    <w:p w:rsidR="00B54BFC" w:rsidRPr="0032784D" w:rsidRDefault="00B54BFC" w:rsidP="00B54BFC">
      <w:pPr>
        <w:spacing w:line="360" w:lineRule="auto"/>
        <w:ind w:firstLine="567"/>
        <w:jc w:val="both"/>
        <w:rPr>
          <w:rFonts w:ascii="GHEA Grapalat" w:hAnsi="GHEA Grapalat"/>
          <w:sz w:val="22"/>
          <w:szCs w:val="22"/>
        </w:rPr>
      </w:pPr>
      <w:r w:rsidRPr="0032784D">
        <w:rPr>
          <w:rFonts w:ascii="GHEA Grapalat" w:hAnsi="GHEA Grapalat"/>
          <w:sz w:val="22"/>
          <w:szCs w:val="22"/>
        </w:rPr>
        <w:t>Հոկտեմբերի 25-26-ը տեղի է ունեցել Ֆրանսիայի «Ակցիա-առողջություն Հայաստան Ֆրանսիա» կազմակերպության Սրտաբանության եվրակովկասյան 7-րդ համաժողովը, որն իրականացվել է սփյուռքի գործերի գլխավոր հանձնակատարի գրասենյակի և առողջապահության նախարարության աջակցությամբ: Համաժողովին Հայաստանից, Արցախից և Սփյուռքից մասնակցել են շուրջ 380 սրտաբաններ, բուժաշխատողներ, առողջապահության ոլորտի մասնագետներ: Համաժողովի ընթացքում քննարկվել են սրտաբանության և դրան հարակից ոլորտներին առնչվող կարևոր հարցեր, ներկայացվել են նորարարությունները, իրականացվել է փորձի փոխանակում՝ նպատակ ունենալով աջակցել Հայաստանում սրտաբանության ոլորտի զարգացմանը:</w:t>
      </w:r>
    </w:p>
    <w:p w:rsidR="00B54BFC" w:rsidRDefault="00B54BFC" w:rsidP="00B54BFC">
      <w:pPr>
        <w:spacing w:line="360" w:lineRule="auto"/>
        <w:ind w:firstLine="567"/>
        <w:jc w:val="both"/>
        <w:rPr>
          <w:rFonts w:ascii="GHEA Grapalat" w:hAnsi="GHEA Grapalat"/>
          <w:sz w:val="22"/>
          <w:szCs w:val="22"/>
          <w:lang w:val="en-US"/>
        </w:rPr>
      </w:pPr>
    </w:p>
    <w:p w:rsidR="0032784D" w:rsidRPr="0032784D" w:rsidRDefault="0032784D" w:rsidP="00B54BFC">
      <w:pPr>
        <w:spacing w:line="360" w:lineRule="auto"/>
        <w:ind w:firstLine="567"/>
        <w:jc w:val="both"/>
        <w:rPr>
          <w:rFonts w:ascii="GHEA Grapalat" w:hAnsi="GHEA Grapalat"/>
          <w:sz w:val="22"/>
          <w:szCs w:val="22"/>
          <w:lang w:val="en-US"/>
        </w:rPr>
      </w:pPr>
    </w:p>
    <w:p w:rsidR="00B54BFC" w:rsidRPr="0032784D" w:rsidRDefault="00B54BFC" w:rsidP="00B54BFC">
      <w:pPr>
        <w:spacing w:line="360" w:lineRule="auto"/>
        <w:ind w:firstLine="567"/>
        <w:jc w:val="both"/>
        <w:rPr>
          <w:rFonts w:ascii="GHEA Grapalat" w:hAnsi="GHEA Grapalat"/>
          <w:b/>
          <w:i/>
          <w:sz w:val="22"/>
          <w:szCs w:val="22"/>
        </w:rPr>
      </w:pPr>
      <w:r w:rsidRPr="0032784D">
        <w:rPr>
          <w:rFonts w:ascii="GHEA Grapalat" w:hAnsi="GHEA Grapalat"/>
          <w:b/>
          <w:i/>
          <w:sz w:val="22"/>
          <w:szCs w:val="22"/>
        </w:rPr>
        <w:lastRenderedPageBreak/>
        <w:t>Սփյուռքի ներուժը Հայաստանի կառավարման համակարգում ներգրավելու արգելքների և խոչընդոտների վերացումը</w:t>
      </w:r>
    </w:p>
    <w:p w:rsidR="00B54BFC" w:rsidRPr="0032784D" w:rsidRDefault="00B54BFC" w:rsidP="00B54BFC">
      <w:pPr>
        <w:spacing w:line="360" w:lineRule="auto"/>
        <w:ind w:firstLine="567"/>
        <w:jc w:val="both"/>
        <w:rPr>
          <w:rFonts w:ascii="GHEA Grapalat" w:hAnsi="GHEA Grapalat"/>
          <w:sz w:val="22"/>
          <w:szCs w:val="22"/>
        </w:rPr>
      </w:pPr>
      <w:r w:rsidRPr="0032784D">
        <w:rPr>
          <w:rFonts w:ascii="GHEA Grapalat" w:hAnsi="GHEA Grapalat"/>
          <w:sz w:val="22"/>
          <w:szCs w:val="22"/>
        </w:rPr>
        <w:t>Ուսումնասիրվել են ՀՀ-ում գործող այն իրավական ակտերի դրույթները, որոնք հնարավոր առնչություն ունեն սփյուռքահայերի հետ: Մշակվում են մի շարք օրենսդրական ակտերում փոփոխություններ, որոնք հնարավորություն կտան սփյուռքահայերին ներգրավվելու Հայաստանի հանրային կյանքում, այդ թվում՝ Հայաստանի Հանրապետության պետական կառավարման համակարգում:</w:t>
      </w:r>
    </w:p>
    <w:p w:rsidR="00B54BFC" w:rsidRPr="0032784D" w:rsidRDefault="00B54BFC" w:rsidP="00B54BFC">
      <w:pPr>
        <w:spacing w:line="360" w:lineRule="auto"/>
        <w:ind w:firstLine="567"/>
        <w:jc w:val="both"/>
        <w:rPr>
          <w:rFonts w:ascii="GHEA Grapalat" w:hAnsi="GHEA Grapalat"/>
          <w:sz w:val="22"/>
          <w:szCs w:val="22"/>
        </w:rPr>
      </w:pPr>
    </w:p>
    <w:p w:rsidR="00B54BFC" w:rsidRPr="0032784D" w:rsidRDefault="00B54BFC" w:rsidP="00B54BFC">
      <w:pPr>
        <w:spacing w:line="360" w:lineRule="auto"/>
        <w:ind w:firstLine="567"/>
        <w:jc w:val="both"/>
        <w:rPr>
          <w:rFonts w:ascii="GHEA Grapalat" w:hAnsi="GHEA Grapalat"/>
          <w:b/>
          <w:i/>
          <w:sz w:val="22"/>
          <w:szCs w:val="22"/>
        </w:rPr>
      </w:pPr>
      <w:r w:rsidRPr="0032784D">
        <w:rPr>
          <w:rFonts w:ascii="GHEA Grapalat" w:hAnsi="GHEA Grapalat"/>
          <w:b/>
          <w:i/>
          <w:sz w:val="22"/>
          <w:szCs w:val="22"/>
        </w:rPr>
        <w:t>Հայրենադարձության քաղաքականության մշակում, ինտեգրում և դրա իրականացմանն ուղղված մեխանիզմների ներդրում</w:t>
      </w:r>
    </w:p>
    <w:p w:rsidR="00B54BFC" w:rsidRPr="0032784D" w:rsidRDefault="00B54BFC" w:rsidP="00B54BFC">
      <w:pPr>
        <w:spacing w:line="360" w:lineRule="auto"/>
        <w:ind w:firstLine="567"/>
        <w:jc w:val="both"/>
        <w:rPr>
          <w:rFonts w:ascii="GHEA Grapalat" w:hAnsi="GHEA Grapalat"/>
          <w:sz w:val="22"/>
          <w:szCs w:val="22"/>
        </w:rPr>
      </w:pPr>
      <w:r w:rsidRPr="0032784D">
        <w:rPr>
          <w:rFonts w:ascii="GHEA Grapalat" w:hAnsi="GHEA Grapalat"/>
          <w:sz w:val="22"/>
          <w:szCs w:val="22"/>
        </w:rPr>
        <w:t xml:space="preserve">2019 թվականին հայրենադարձության ոլորտում աշխատանքները կազմակերպվել են համաձայն ՀՀ կառավարության ծրագրի և իրականացվել են հետևյալ ուղղություններով. </w:t>
      </w:r>
    </w:p>
    <w:p w:rsidR="00B54BFC" w:rsidRPr="0032784D" w:rsidRDefault="00B54BFC" w:rsidP="00B54BFC">
      <w:pPr>
        <w:spacing w:line="360" w:lineRule="auto"/>
        <w:ind w:firstLine="567"/>
        <w:jc w:val="both"/>
        <w:rPr>
          <w:rFonts w:ascii="GHEA Grapalat" w:hAnsi="GHEA Grapalat"/>
          <w:sz w:val="22"/>
          <w:szCs w:val="22"/>
        </w:rPr>
      </w:pPr>
      <w:r w:rsidRPr="0032784D">
        <w:rPr>
          <w:rFonts w:ascii="GHEA Grapalat" w:hAnsi="GHEA Grapalat"/>
          <w:sz w:val="22"/>
          <w:szCs w:val="22"/>
        </w:rPr>
        <w:t>Մշակվել է «Հայրենադարձության մասին» ՀՀ օրենքի նախագիծը, որը քննարկվում է ՀՀ ԱԺ Կրթության, գիտության, մշակույթի, սփյուռքի և սպորտի հանձնաժողովում՝ օրենքի մշակման նպատակով ձևավորված աշխատանքային խմբի շրջանակներում:</w:t>
      </w:r>
    </w:p>
    <w:p w:rsidR="00B54BFC" w:rsidRPr="0032784D" w:rsidRDefault="00B54BFC" w:rsidP="00B54BFC">
      <w:pPr>
        <w:spacing w:line="360" w:lineRule="auto"/>
        <w:ind w:firstLine="567"/>
        <w:jc w:val="both"/>
        <w:rPr>
          <w:rFonts w:ascii="GHEA Grapalat" w:hAnsi="GHEA Grapalat"/>
          <w:sz w:val="22"/>
          <w:szCs w:val="22"/>
        </w:rPr>
      </w:pPr>
      <w:r w:rsidRPr="0032784D">
        <w:rPr>
          <w:rFonts w:ascii="GHEA Grapalat" w:hAnsi="GHEA Grapalat"/>
          <w:sz w:val="22"/>
          <w:szCs w:val="22"/>
        </w:rPr>
        <w:t xml:space="preserve">Մշակվել է «Հայրենադարձության ռազմավարության» նախագիծը: </w:t>
      </w:r>
    </w:p>
    <w:p w:rsidR="00B54BFC" w:rsidRPr="0032784D" w:rsidRDefault="00B54BFC" w:rsidP="00B54BFC">
      <w:pPr>
        <w:spacing w:line="360" w:lineRule="auto"/>
        <w:ind w:firstLine="567"/>
        <w:jc w:val="both"/>
        <w:rPr>
          <w:rFonts w:ascii="GHEA Grapalat" w:hAnsi="GHEA Grapalat"/>
          <w:sz w:val="22"/>
          <w:szCs w:val="22"/>
        </w:rPr>
      </w:pPr>
      <w:r w:rsidRPr="0032784D">
        <w:rPr>
          <w:rFonts w:ascii="GHEA Grapalat" w:hAnsi="GHEA Grapalat"/>
          <w:sz w:val="22"/>
          <w:szCs w:val="22"/>
        </w:rPr>
        <w:t>Առաջարկներ են ներկայացվել ՀՀ մաքսային կարգավորումների ոլորտում՝ հայրենադարձվողների, վերադարձողների անձնական օգտագործման գույքի տեղափոխության նպատակով բարելավումների մասին:</w:t>
      </w:r>
    </w:p>
    <w:p w:rsidR="00B54BFC" w:rsidRPr="0032784D" w:rsidRDefault="00B54BFC" w:rsidP="00B54BFC">
      <w:pPr>
        <w:spacing w:line="360" w:lineRule="auto"/>
        <w:ind w:firstLine="567"/>
        <w:jc w:val="both"/>
        <w:rPr>
          <w:rFonts w:ascii="GHEA Grapalat" w:hAnsi="GHEA Grapalat"/>
          <w:sz w:val="22"/>
          <w:szCs w:val="22"/>
        </w:rPr>
      </w:pPr>
      <w:r w:rsidRPr="0032784D">
        <w:rPr>
          <w:rFonts w:ascii="GHEA Grapalat" w:hAnsi="GHEA Grapalat"/>
          <w:sz w:val="22"/>
          <w:szCs w:val="22"/>
        </w:rPr>
        <w:t>Շարունակվել են աշխատանքները Հայաստանի Հանրապետության միգրացիայի քաղաքականության 2017-2021 թվականների ռազմավարության արդյունավետ իրականացումն ապահովող միջոցառումների ծրագրի միջգերատեսչական մոնիթորինգային հանձնաժողովում:</w:t>
      </w:r>
    </w:p>
    <w:p w:rsidR="00B54BFC" w:rsidRPr="0032784D" w:rsidRDefault="00B54BFC" w:rsidP="00B54BFC">
      <w:pPr>
        <w:spacing w:line="360" w:lineRule="auto"/>
        <w:ind w:firstLine="567"/>
        <w:jc w:val="both"/>
        <w:rPr>
          <w:rFonts w:ascii="GHEA Grapalat" w:hAnsi="GHEA Grapalat"/>
          <w:sz w:val="22"/>
          <w:szCs w:val="22"/>
        </w:rPr>
      </w:pPr>
      <w:r w:rsidRPr="0032784D">
        <w:rPr>
          <w:rFonts w:ascii="GHEA Grapalat" w:hAnsi="GHEA Grapalat"/>
          <w:sz w:val="22"/>
          <w:szCs w:val="22"/>
        </w:rPr>
        <w:t>Մշակվել է հայրենադարձների և վերադարձողների աջակցման փաթեթ (ՀՀ ՏԿԵՆ միգրացիոն պետական ծառայության հետ համատեղ), որի մեջ ներառված են բնակարանային («Օջախ» բնակարանային հի</w:t>
      </w:r>
      <w:r w:rsidR="00B931FB" w:rsidRPr="0032784D">
        <w:rPr>
          <w:rFonts w:ascii="GHEA Grapalat" w:hAnsi="GHEA Grapalat"/>
          <w:sz w:val="22"/>
          <w:szCs w:val="22"/>
          <w:lang w:val="en-US"/>
        </w:rPr>
        <w:t>պ</w:t>
      </w:r>
      <w:r w:rsidRPr="0032784D">
        <w:rPr>
          <w:rFonts w:ascii="GHEA Grapalat" w:hAnsi="GHEA Grapalat"/>
          <w:sz w:val="22"/>
          <w:szCs w:val="22"/>
        </w:rPr>
        <w:t>ո</w:t>
      </w:r>
      <w:r w:rsidR="00B931FB" w:rsidRPr="0032784D">
        <w:rPr>
          <w:rFonts w:ascii="GHEA Grapalat" w:hAnsi="GHEA Grapalat"/>
          <w:sz w:val="22"/>
          <w:szCs w:val="22"/>
          <w:lang w:val="en-US"/>
        </w:rPr>
        <w:t>տ</w:t>
      </w:r>
      <w:r w:rsidRPr="0032784D">
        <w:rPr>
          <w:rFonts w:ascii="GHEA Grapalat" w:hAnsi="GHEA Grapalat"/>
          <w:sz w:val="22"/>
          <w:szCs w:val="22"/>
        </w:rPr>
        <w:t>ե</w:t>
      </w:r>
      <w:r w:rsidR="00B931FB" w:rsidRPr="0032784D">
        <w:rPr>
          <w:rFonts w:ascii="GHEA Grapalat" w:hAnsi="GHEA Grapalat"/>
          <w:sz w:val="22"/>
          <w:szCs w:val="22"/>
          <w:lang w:val="en-US"/>
        </w:rPr>
        <w:t>կ</w:t>
      </w:r>
      <w:r w:rsidRPr="0032784D">
        <w:rPr>
          <w:rFonts w:ascii="GHEA Grapalat" w:hAnsi="GHEA Grapalat"/>
          <w:sz w:val="22"/>
          <w:szCs w:val="22"/>
        </w:rPr>
        <w:t>ային ծրագիր), բիզնեսի («1+1» ծրագիր), առողջապահության աջակցման ծրագրեր, ինչպես նաև «Մեկ պատուհանի սկզբունքով» գործող ինտեգրման կենտրոնի նախագիծ: Հիշյալ փաթեթն արդեն իսկ ներառվել է ՀՀ կառավարության 2020-2023 թթ. ծրագրում, շահագրգիռ գերատեսչություններից ստացվել են համապատասխան կարծիքները:</w:t>
      </w:r>
    </w:p>
    <w:p w:rsidR="00B54BFC" w:rsidRPr="0032784D" w:rsidRDefault="00B54BFC" w:rsidP="00B54BFC">
      <w:pPr>
        <w:spacing w:line="360" w:lineRule="auto"/>
        <w:ind w:firstLine="567"/>
        <w:jc w:val="both"/>
        <w:rPr>
          <w:rFonts w:ascii="GHEA Grapalat" w:hAnsi="GHEA Grapalat"/>
          <w:sz w:val="22"/>
          <w:szCs w:val="22"/>
        </w:rPr>
      </w:pPr>
      <w:r w:rsidRPr="0032784D">
        <w:rPr>
          <w:rFonts w:ascii="GHEA Grapalat" w:hAnsi="GHEA Grapalat"/>
          <w:sz w:val="22"/>
          <w:szCs w:val="22"/>
        </w:rPr>
        <w:t xml:space="preserve">Գրասենյակում կազմակերպվել են հայրենադարձների ու վերադարձողների ընդունելություններ (շուրջ 350 հոգի), և իրականացվել են հետևյալ աշխատանքները՝ խորհրդատվության տրամադրում, խնդիրների վերհանում ու այլ պետական մարմինների առաջ միջնորդությունների ներկայացում, նամակագրության վարում և հեռախոսակապով հաղորդակցում (շուրջ 700 հոգի), </w:t>
      </w:r>
      <w:r w:rsidRPr="0032784D">
        <w:rPr>
          <w:rFonts w:ascii="GHEA Grapalat" w:hAnsi="GHEA Grapalat"/>
          <w:sz w:val="22"/>
          <w:szCs w:val="22"/>
        </w:rPr>
        <w:lastRenderedPageBreak/>
        <w:t>հայրենադարձների ցանկերի կազմում և վարում, վտանգված ու խնդրահարույց համայնքներում իրավիճակի գնահատում և այլն:</w:t>
      </w:r>
    </w:p>
    <w:p w:rsidR="00B54BFC" w:rsidRPr="0032784D" w:rsidRDefault="00B54BFC" w:rsidP="00B54BFC">
      <w:pPr>
        <w:spacing w:line="360" w:lineRule="auto"/>
        <w:ind w:firstLine="567"/>
        <w:jc w:val="both"/>
        <w:rPr>
          <w:rFonts w:ascii="GHEA Grapalat" w:hAnsi="GHEA Grapalat"/>
          <w:sz w:val="22"/>
          <w:szCs w:val="22"/>
        </w:rPr>
      </w:pPr>
      <w:r w:rsidRPr="0032784D">
        <w:rPr>
          <w:rFonts w:ascii="GHEA Grapalat" w:hAnsi="GHEA Grapalat"/>
          <w:sz w:val="22"/>
          <w:szCs w:val="22"/>
        </w:rPr>
        <w:t>Միջազգային տարբեր կազմակերպությունների ներկայացուցիչների հետ ունեցած հանդիպումների ժամանակ պայմանավորվածություններ են ձեռք բերվել՝ հայրենադարձվողներին ու վերադարձողներին ընդգրկել տարբեր սոցիալական ու կրթական ծրագրերում:</w:t>
      </w:r>
    </w:p>
    <w:p w:rsidR="00B54BFC" w:rsidRPr="0032784D" w:rsidRDefault="00B54BFC" w:rsidP="00B54BFC">
      <w:pPr>
        <w:spacing w:line="360" w:lineRule="auto"/>
        <w:ind w:firstLine="567"/>
        <w:jc w:val="both"/>
        <w:rPr>
          <w:rFonts w:ascii="GHEA Grapalat" w:hAnsi="GHEA Grapalat"/>
          <w:sz w:val="22"/>
          <w:szCs w:val="22"/>
        </w:rPr>
      </w:pPr>
      <w:r w:rsidRPr="0032784D">
        <w:rPr>
          <w:rFonts w:ascii="GHEA Grapalat" w:hAnsi="GHEA Grapalat"/>
          <w:sz w:val="22"/>
          <w:szCs w:val="22"/>
        </w:rPr>
        <w:t>Հայաստանում հայրենադարձների հաստատման, ինտեգրման ընթացքում հաճախ նկատվող խոչընդոտների ու խնդիրների, դրանց լուծման ուղիների վերաբերյալ իրականացվել են տեղեկատվական, քարոզչական և հանրային աշխատանքներ:</w:t>
      </w:r>
    </w:p>
    <w:p w:rsidR="00B54BFC" w:rsidRPr="0032784D" w:rsidRDefault="00B54BFC" w:rsidP="00B54BFC">
      <w:pPr>
        <w:spacing w:line="360" w:lineRule="auto"/>
        <w:ind w:firstLine="567"/>
        <w:jc w:val="both"/>
        <w:rPr>
          <w:rFonts w:ascii="GHEA Grapalat" w:hAnsi="GHEA Grapalat"/>
          <w:sz w:val="22"/>
          <w:szCs w:val="22"/>
        </w:rPr>
      </w:pPr>
      <w:r w:rsidRPr="0032784D">
        <w:rPr>
          <w:rFonts w:ascii="GHEA Grapalat" w:hAnsi="GHEA Grapalat"/>
          <w:sz w:val="22"/>
          <w:szCs w:val="22"/>
        </w:rPr>
        <w:t>Սփյուռքի հետ տարվող աշխատանքներում, այդ թվում՝ հայրենադարձության գործընթացի մշակման, արդյունավետ իրականացման աշխատանքներում համապատասխան գործիքներ կիրառելու մասնագիտական փորձառություն ունեցող հետազոտական ու գիտակրթական հաստատությունների ներկայացուցիչների հետ պարբերաբար կազմակերպվել են հանդիպումներ, իրականացվել են ԲՈՒՀ-երի ուսանողներին կամավորական աշխատանքներում ներգրավելու քայլեր:</w:t>
      </w:r>
    </w:p>
    <w:p w:rsidR="00B54BFC" w:rsidRPr="0032784D" w:rsidRDefault="00B54BFC" w:rsidP="00B54BFC">
      <w:pPr>
        <w:spacing w:line="360" w:lineRule="auto"/>
        <w:ind w:firstLine="567"/>
        <w:jc w:val="both"/>
        <w:rPr>
          <w:rFonts w:ascii="GHEA Grapalat" w:hAnsi="GHEA Grapalat"/>
          <w:sz w:val="22"/>
          <w:szCs w:val="22"/>
        </w:rPr>
      </w:pPr>
    </w:p>
    <w:p w:rsidR="00B54BFC" w:rsidRPr="0032784D" w:rsidRDefault="00B54BFC" w:rsidP="00B54BFC">
      <w:pPr>
        <w:spacing w:line="360" w:lineRule="auto"/>
        <w:ind w:firstLine="567"/>
        <w:jc w:val="both"/>
        <w:rPr>
          <w:rFonts w:ascii="GHEA Grapalat" w:hAnsi="GHEA Grapalat"/>
          <w:b/>
          <w:i/>
          <w:sz w:val="22"/>
          <w:szCs w:val="22"/>
        </w:rPr>
      </w:pPr>
      <w:r w:rsidRPr="0032784D">
        <w:rPr>
          <w:rFonts w:ascii="GHEA Grapalat" w:hAnsi="GHEA Grapalat"/>
          <w:b/>
          <w:i/>
          <w:sz w:val="22"/>
          <w:szCs w:val="22"/>
        </w:rPr>
        <w:t>Հայապահպանություն</w:t>
      </w:r>
    </w:p>
    <w:p w:rsidR="00B54BFC" w:rsidRPr="0032784D" w:rsidRDefault="00B54BFC" w:rsidP="00B54BFC">
      <w:pPr>
        <w:spacing w:line="360" w:lineRule="auto"/>
        <w:ind w:firstLine="567"/>
        <w:jc w:val="both"/>
        <w:rPr>
          <w:rFonts w:ascii="GHEA Grapalat" w:hAnsi="GHEA Grapalat"/>
          <w:sz w:val="22"/>
          <w:szCs w:val="22"/>
        </w:rPr>
      </w:pPr>
      <w:r w:rsidRPr="0032784D">
        <w:rPr>
          <w:rFonts w:ascii="GHEA Grapalat" w:hAnsi="GHEA Grapalat"/>
          <w:sz w:val="22"/>
          <w:szCs w:val="22"/>
        </w:rPr>
        <w:t>2019 թվականի հուլիսի 29-ից օգոստոսի 29-ը կայացել է «Քայլ դեպի տուն» հայրենաճանաչության ծրագիրը, որին մասնակցել են 13-18 տարեկան 357 սփյուռքահայ պատանիներ և աղջիկներ աշխարհի 28 երկրներից: Ծրագրի շրջանակներում կազմակերպվել են Հայոց լեզվի դասընթացներ, այցելություններ Հայաստանի գիտակրթական ու նորարարական կենտրոններ, պատմամշակութային վայրեր: Տեղի են ունեցել հանդիպումներ պետական, հասարակական, մշակութային գործիչների հետ: Ճամբարում կազմակերպվել են մի շարք մշակութային ու մարզական միջոցառումներ:</w:t>
      </w:r>
    </w:p>
    <w:p w:rsidR="00B54BFC" w:rsidRPr="0032784D" w:rsidRDefault="00B54BFC" w:rsidP="00B54BFC">
      <w:pPr>
        <w:spacing w:line="360" w:lineRule="auto"/>
        <w:ind w:firstLine="567"/>
        <w:jc w:val="both"/>
        <w:rPr>
          <w:rFonts w:ascii="GHEA Grapalat" w:hAnsi="GHEA Grapalat"/>
          <w:sz w:val="22"/>
          <w:szCs w:val="22"/>
        </w:rPr>
      </w:pPr>
      <w:r w:rsidRPr="0032784D">
        <w:rPr>
          <w:rFonts w:ascii="GHEA Grapalat" w:hAnsi="GHEA Grapalat"/>
          <w:sz w:val="22"/>
          <w:szCs w:val="22"/>
        </w:rPr>
        <w:t xml:space="preserve">Սփյուռքի համայնքների ինքնակազմակերպմանն աջակցելու նպատակով կազմակերպվել են Սփյուռքի երիտասարդ առաջնորդների վերապատրաստման դասընթացներ, որոնց մասնակցել են 21 սփյուռքահայ երիտասարդներ 5 երկրներից: </w:t>
      </w:r>
    </w:p>
    <w:p w:rsidR="00B54BFC" w:rsidRPr="0032784D" w:rsidRDefault="00B54BFC" w:rsidP="00B54BFC">
      <w:pPr>
        <w:spacing w:line="360" w:lineRule="auto"/>
        <w:ind w:firstLine="567"/>
        <w:jc w:val="both"/>
        <w:rPr>
          <w:rFonts w:ascii="GHEA Grapalat" w:hAnsi="GHEA Grapalat"/>
          <w:sz w:val="22"/>
          <w:szCs w:val="22"/>
        </w:rPr>
      </w:pPr>
      <w:r w:rsidRPr="0032784D">
        <w:rPr>
          <w:rFonts w:ascii="GHEA Grapalat" w:hAnsi="GHEA Grapalat"/>
          <w:sz w:val="22"/>
          <w:szCs w:val="22"/>
        </w:rPr>
        <w:t xml:space="preserve">Կազմակերպվել են սփյուռքի մշակութային գործիչների մասնագիտական վերապատրաստման դասընթացներ, որոնց մասնակցել են 19 պարուսույցներ և խմբավարներ 8 երկրներից: </w:t>
      </w:r>
    </w:p>
    <w:p w:rsidR="00B54BFC" w:rsidRPr="0032784D" w:rsidRDefault="00B54BFC" w:rsidP="00B54BFC">
      <w:pPr>
        <w:spacing w:line="360" w:lineRule="auto"/>
        <w:ind w:firstLine="567"/>
        <w:jc w:val="both"/>
        <w:rPr>
          <w:rFonts w:ascii="GHEA Grapalat" w:hAnsi="GHEA Grapalat"/>
          <w:sz w:val="22"/>
          <w:szCs w:val="22"/>
        </w:rPr>
      </w:pPr>
      <w:r w:rsidRPr="0032784D">
        <w:rPr>
          <w:rFonts w:ascii="GHEA Grapalat" w:hAnsi="GHEA Grapalat"/>
          <w:sz w:val="22"/>
          <w:szCs w:val="22"/>
        </w:rPr>
        <w:t>Կազմակերպվել է սփյուռքի գործերի գլխավոր հանձնակատարի աշխատանքային 9 այց Սփյուռքի համայնքներ՝ Ռուսաստան, ԱՄՆ, Կիպրոս և Ուկրաինա: Հանդիպումների ընթացքում նախանշվել են համայնքային բազմաբնույթ խնդիրներ, քննարկվել դրանց լուծման ուղիները և հնարավոր աջակցության ցուցաբերումը, ներկայացվել են ՀՀ կառավարության Հայաստան-Սփյուռք գործակցության զարգացման ուղղությամբ իր</w:t>
      </w:r>
      <w:r w:rsidR="00B931FB" w:rsidRPr="0032784D">
        <w:rPr>
          <w:rFonts w:ascii="GHEA Grapalat" w:hAnsi="GHEA Grapalat"/>
          <w:sz w:val="22"/>
          <w:szCs w:val="22"/>
          <w:lang w:val="en-US"/>
        </w:rPr>
        <w:t>ա</w:t>
      </w:r>
      <w:r w:rsidRPr="0032784D">
        <w:rPr>
          <w:rFonts w:ascii="GHEA Grapalat" w:hAnsi="GHEA Grapalat"/>
          <w:sz w:val="22"/>
          <w:szCs w:val="22"/>
        </w:rPr>
        <w:t xml:space="preserve">կանացվող ծրագրերն ու միջոցառումները: </w:t>
      </w:r>
      <w:r w:rsidRPr="0032784D">
        <w:rPr>
          <w:rFonts w:ascii="GHEA Grapalat" w:hAnsi="GHEA Grapalat"/>
          <w:sz w:val="22"/>
          <w:szCs w:val="22"/>
        </w:rPr>
        <w:lastRenderedPageBreak/>
        <w:t>Հանդիպումների ընթացքում համայնքների ներկայացուցիչների կողմից բարձրացված խնդիրները դուրս են բերվել, կազմվել է դրանց լուծման վերաբերյալ աշխատանքային պլան-ժամանակացույց:</w:t>
      </w:r>
    </w:p>
    <w:p w:rsidR="00B54BFC" w:rsidRPr="0032784D" w:rsidRDefault="00B54BFC" w:rsidP="00B54BFC">
      <w:pPr>
        <w:spacing w:line="360" w:lineRule="auto"/>
        <w:ind w:firstLine="567"/>
        <w:jc w:val="both"/>
        <w:rPr>
          <w:rFonts w:ascii="GHEA Grapalat" w:hAnsi="GHEA Grapalat"/>
          <w:sz w:val="22"/>
          <w:szCs w:val="22"/>
        </w:rPr>
      </w:pPr>
      <w:r w:rsidRPr="0032784D">
        <w:rPr>
          <w:rFonts w:ascii="GHEA Grapalat" w:hAnsi="GHEA Grapalat"/>
          <w:sz w:val="22"/>
          <w:szCs w:val="22"/>
        </w:rPr>
        <w:t>2019 թվականին մշակվել են նաև Հայաստան-Սփյուռք գործակցության զարգացման ուղղությամբ մի շարք նոր ծրագրեր և միջոցառումներ, որոնք իրականացվելու են 2020 թվականից սկսած: Դրանց շրջանակներում նախատեսվում է ՀՀ հանրային ոլորտում ներգրավել սփյուռքահայ մասնագետներին, իրականացնել սփյուռքի համայնքների լայնածավալ ուսումնասիրություններ և բացահայտել մարդկային ներուժը, մշակել սփյուռքը ներկայացնող ներկայացուցչական կառույցի ստեղծման մեխանիզմները:</w:t>
      </w:r>
    </w:p>
    <w:p w:rsidR="00B54BFC" w:rsidRPr="0032784D" w:rsidRDefault="00B54BFC" w:rsidP="00B54BFC">
      <w:pPr>
        <w:spacing w:line="360" w:lineRule="auto"/>
        <w:ind w:firstLine="567"/>
        <w:jc w:val="both"/>
        <w:rPr>
          <w:rFonts w:ascii="GHEA Grapalat" w:hAnsi="GHEA Grapalat"/>
          <w:sz w:val="22"/>
          <w:szCs w:val="22"/>
          <w:lang w:val="en-US"/>
        </w:rPr>
      </w:pPr>
    </w:p>
    <w:p w:rsidR="00B54BFC" w:rsidRPr="0032784D" w:rsidRDefault="00B54BFC" w:rsidP="00B54BFC">
      <w:pPr>
        <w:spacing w:line="480" w:lineRule="auto"/>
        <w:ind w:firstLine="567"/>
        <w:jc w:val="both"/>
        <w:rPr>
          <w:rFonts w:ascii="GHEA Grapalat" w:hAnsi="GHEA Grapalat"/>
          <w:b/>
          <w:sz w:val="22"/>
          <w:szCs w:val="22"/>
        </w:rPr>
      </w:pPr>
      <w:r w:rsidRPr="0032784D">
        <w:rPr>
          <w:rFonts w:ascii="GHEA Grapalat" w:eastAsia="Tahoma" w:hAnsi="GHEA Grapalat" w:cs="Tahoma"/>
          <w:b/>
          <w:sz w:val="22"/>
          <w:szCs w:val="22"/>
        </w:rPr>
        <w:t>Կրթություն</w:t>
      </w:r>
    </w:p>
    <w:p w:rsidR="00B54BFC" w:rsidRPr="0032784D" w:rsidRDefault="00B54BFC" w:rsidP="00B54BFC">
      <w:pPr>
        <w:spacing w:line="360" w:lineRule="auto"/>
        <w:ind w:firstLine="567"/>
        <w:jc w:val="both"/>
        <w:rPr>
          <w:rFonts w:ascii="GHEA Grapalat" w:hAnsi="GHEA Grapalat"/>
          <w:sz w:val="22"/>
          <w:szCs w:val="22"/>
        </w:rPr>
      </w:pPr>
      <w:r w:rsidRPr="0032784D">
        <w:rPr>
          <w:rFonts w:ascii="GHEA Grapalat" w:hAnsi="GHEA Grapalat"/>
          <w:sz w:val="22"/>
          <w:szCs w:val="22"/>
        </w:rPr>
        <w:t xml:space="preserve">Պետական քաղաքականության մեջ կրթությունը գերակայությունների շարքում շարունակում է մնալ որպես ազգային արժեք և երկրի սոցիալ-տնտեսական առաջընթացն ապահովող հիմնարար գործոն: </w:t>
      </w:r>
    </w:p>
    <w:p w:rsidR="00B54BFC" w:rsidRPr="0032784D" w:rsidRDefault="00B54BFC" w:rsidP="00B54BFC">
      <w:pPr>
        <w:spacing w:line="360" w:lineRule="auto"/>
        <w:ind w:firstLine="567"/>
        <w:jc w:val="both"/>
        <w:rPr>
          <w:rFonts w:ascii="GHEA Grapalat" w:hAnsi="GHEA Grapalat"/>
          <w:sz w:val="22"/>
          <w:szCs w:val="22"/>
        </w:rPr>
      </w:pPr>
      <w:r w:rsidRPr="0032784D">
        <w:rPr>
          <w:rFonts w:ascii="GHEA Grapalat" w:hAnsi="GHEA Grapalat"/>
          <w:sz w:val="22"/>
          <w:szCs w:val="22"/>
        </w:rPr>
        <w:t>Հանրակրթության ոլորտում շարունակվել են հիմնական բարեփոխումները, որոնց նպատակներն են միջնակարգ կրթության որակի բարձրացումը, բնակչության բոլոր խավերի համար որակյալ կրթության հավասար մատչելիության ապահովումը միջնակարգ դպրոցի բոլոր (ինչպես նաև` նախադպրոցական) մակարդակներում և համակարգի արդյունավե</w:t>
      </w:r>
      <w:r w:rsidRPr="0032784D">
        <w:rPr>
          <w:rFonts w:ascii="GHEA Grapalat" w:hAnsi="GHEA Grapalat"/>
          <w:sz w:val="22"/>
          <w:szCs w:val="22"/>
        </w:rPr>
        <w:softHyphen/>
        <w:t>տության շարունակական բարձրացումը:</w:t>
      </w:r>
    </w:p>
    <w:p w:rsidR="00B54BFC" w:rsidRPr="0032784D" w:rsidRDefault="00B54BFC" w:rsidP="00B54BFC">
      <w:pPr>
        <w:spacing w:line="360" w:lineRule="auto"/>
        <w:ind w:firstLine="567"/>
        <w:jc w:val="both"/>
        <w:rPr>
          <w:rFonts w:ascii="GHEA Grapalat" w:hAnsi="GHEA Grapalat"/>
          <w:sz w:val="22"/>
          <w:szCs w:val="22"/>
        </w:rPr>
      </w:pPr>
      <w:r w:rsidRPr="0032784D">
        <w:rPr>
          <w:rFonts w:ascii="GHEA Grapalat" w:hAnsi="GHEA Grapalat"/>
          <w:sz w:val="22"/>
          <w:szCs w:val="22"/>
        </w:rPr>
        <w:t>Կրթության մատչելիության, հասանելիության ընդլայնման համատեքստում «Նախադպրոցական կրթության մասին» Հայաստանի Հանրապետության օրենքում փոփոխություն կատարելու մասին» ՀՀ օրենքի նախագիծը օրենքով սահմանված կարգով ներկայացվել է Ազգային ժողով</w:t>
      </w:r>
      <w:r w:rsidRPr="0032784D">
        <w:rPr>
          <w:rFonts w:ascii="GHEA Grapalat" w:hAnsi="GHEA Grapalat"/>
          <w:sz w:val="22"/>
          <w:szCs w:val="22"/>
          <w:lang w:val="en-US"/>
        </w:rPr>
        <w:t xml:space="preserve"> և ընդունվել </w:t>
      </w:r>
      <w:r w:rsidRPr="0032784D">
        <w:rPr>
          <w:rFonts w:ascii="GHEA Grapalat" w:hAnsi="GHEA Grapalat"/>
          <w:sz w:val="22"/>
          <w:szCs w:val="22"/>
        </w:rPr>
        <w:t xml:space="preserve">առաջին ընթերցմամբ: </w:t>
      </w:r>
    </w:p>
    <w:p w:rsidR="00B54BFC" w:rsidRPr="0032784D" w:rsidRDefault="00B54BFC" w:rsidP="00B54BFC">
      <w:pPr>
        <w:spacing w:line="360" w:lineRule="auto"/>
        <w:ind w:firstLine="567"/>
        <w:jc w:val="both"/>
        <w:rPr>
          <w:rFonts w:ascii="GHEA Grapalat" w:hAnsi="GHEA Grapalat"/>
          <w:sz w:val="22"/>
          <w:szCs w:val="22"/>
        </w:rPr>
      </w:pPr>
      <w:r w:rsidRPr="0032784D">
        <w:rPr>
          <w:rFonts w:ascii="GHEA Grapalat" w:hAnsi="GHEA Grapalat"/>
          <w:sz w:val="22"/>
          <w:szCs w:val="22"/>
        </w:rPr>
        <w:t>ՀՀ ԿԳՄՍ նախարարության և ՅՈՒՆԻՍԵՖ-ի համագործակցությամբ  մասնակիորեն վերանայվել են Նախադպրոցական կրթության պետական կրթական չափորոշիչները: Մշակվել են Նախադպրոցական կրթության այլընտրանքային, ծախսարդյունավետ մոդելները, որոնք կներդրվեն «Նախադպրոցական կրթության մասին» Հայաստանի Հանրապետության օրենքում փոփոխություն կատարելու մասին» ՀՀ օրենքի ընդունումից հետո:</w:t>
      </w:r>
    </w:p>
    <w:p w:rsidR="00B54BFC" w:rsidRPr="0032784D" w:rsidRDefault="00B54BFC" w:rsidP="00B54BFC">
      <w:pPr>
        <w:spacing w:line="360" w:lineRule="auto"/>
        <w:ind w:firstLine="567"/>
        <w:jc w:val="both"/>
        <w:rPr>
          <w:rFonts w:ascii="GHEA Grapalat" w:hAnsi="GHEA Grapalat"/>
          <w:sz w:val="22"/>
          <w:szCs w:val="22"/>
        </w:rPr>
      </w:pPr>
      <w:r w:rsidRPr="0032784D">
        <w:rPr>
          <w:rFonts w:ascii="GHEA Grapalat" w:hAnsi="GHEA Grapalat"/>
          <w:sz w:val="22"/>
          <w:szCs w:val="22"/>
        </w:rPr>
        <w:t xml:space="preserve">2019 թվականին Համաշխարհային բանկի աջակցությամբ «Կրթության բարելավում» վարկային ծրագրի շրջանակներում հիմնվել է 18 նախակրթարան՝ շուրջ 400 երեխայի ընդգրկմամբ: </w:t>
      </w:r>
    </w:p>
    <w:p w:rsidR="00B54BFC" w:rsidRPr="0032784D" w:rsidRDefault="00B54BFC" w:rsidP="00B54BFC">
      <w:pPr>
        <w:spacing w:line="360" w:lineRule="auto"/>
        <w:ind w:firstLine="567"/>
        <w:jc w:val="both"/>
        <w:rPr>
          <w:rFonts w:ascii="GHEA Grapalat" w:hAnsi="GHEA Grapalat"/>
          <w:sz w:val="22"/>
          <w:szCs w:val="22"/>
        </w:rPr>
      </w:pPr>
      <w:r w:rsidRPr="0032784D">
        <w:rPr>
          <w:rFonts w:ascii="GHEA Grapalat" w:hAnsi="GHEA Grapalat"/>
          <w:sz w:val="22"/>
          <w:szCs w:val="22"/>
        </w:rPr>
        <w:t xml:space="preserve">2019 թվականին Հանրակրթական դպրոցների մանկավարժներին և դպրոցահասակ երեխաներին տրանսպորտային ծառայությունների դիմաց փոխհատուցման ծրագրի իրականացման իրավական կարգավորման արդյունքում 2020 թվականի հունվարի 1-ից ծրագրում ընդգրկվել են ՀՀ </w:t>
      </w:r>
      <w:r w:rsidRPr="0032784D">
        <w:rPr>
          <w:rFonts w:ascii="GHEA Grapalat" w:hAnsi="GHEA Grapalat"/>
          <w:sz w:val="22"/>
          <w:szCs w:val="22"/>
        </w:rPr>
        <w:lastRenderedPageBreak/>
        <w:t>բոլոր մարզերը, որի արդյունքում ծրագրում ընդգրկված դպրոցների թիվը նախկին 196-ի փոխարեն կազմում է 758, ուսուցիչների թիվը՝ 1166-ի փոխարեն 3073:</w:t>
      </w:r>
    </w:p>
    <w:p w:rsidR="00B54BFC" w:rsidRPr="0032784D" w:rsidRDefault="00B54BFC" w:rsidP="00B54BFC">
      <w:pPr>
        <w:spacing w:line="360" w:lineRule="auto"/>
        <w:ind w:firstLine="567"/>
        <w:jc w:val="both"/>
        <w:rPr>
          <w:rFonts w:ascii="GHEA Grapalat" w:hAnsi="GHEA Grapalat"/>
          <w:sz w:val="22"/>
          <w:szCs w:val="22"/>
        </w:rPr>
      </w:pPr>
      <w:r w:rsidRPr="0032784D">
        <w:rPr>
          <w:rFonts w:ascii="GHEA Grapalat" w:hAnsi="GHEA Grapalat"/>
          <w:sz w:val="22"/>
          <w:szCs w:val="22"/>
        </w:rPr>
        <w:t>ԿԳՄՍ նախարարի հրամանով հաստատվել է ՀՀ հանրակրթական ուսումնական հաստատություններում 2019-2020 ուսումնական տարում հեռավար ուսուցման փորձնական կարգը, որը կնպաստի մասնագետների պակաս ունեցող մարզային դպրոցներում հեռավար կրթության միջոցով բացը լրացնելուն: Մեկնարկել է Հեռավար ուսուցման կենտրոնի (ՀՈւԿ) աշխատանքի փորձնական փուլը</w:t>
      </w:r>
      <w:r w:rsidRPr="0032784D">
        <w:rPr>
          <w:rFonts w:ascii="Cambria Math" w:hAnsi="Cambria Math" w:cs="Cambria Math"/>
          <w:sz w:val="22"/>
          <w:szCs w:val="22"/>
        </w:rPr>
        <w:t>․</w:t>
      </w:r>
      <w:r w:rsidRPr="0032784D">
        <w:rPr>
          <w:rFonts w:ascii="GHEA Grapalat" w:hAnsi="GHEA Grapalat"/>
          <w:sz w:val="22"/>
          <w:szCs w:val="22"/>
        </w:rPr>
        <w:t xml:space="preserve"> </w:t>
      </w:r>
      <w:r w:rsidRPr="0032784D">
        <w:rPr>
          <w:rFonts w:ascii="GHEA Grapalat" w:hAnsi="GHEA Grapalat" w:cs="GHEA Grapalat"/>
          <w:sz w:val="22"/>
          <w:szCs w:val="22"/>
        </w:rPr>
        <w:t>ընտրվել</w:t>
      </w:r>
      <w:r w:rsidRPr="0032784D">
        <w:rPr>
          <w:rFonts w:ascii="GHEA Grapalat" w:hAnsi="GHEA Grapalat"/>
          <w:sz w:val="22"/>
          <w:szCs w:val="22"/>
        </w:rPr>
        <w:t xml:space="preserve"> </w:t>
      </w:r>
      <w:r w:rsidRPr="0032784D">
        <w:rPr>
          <w:rFonts w:ascii="GHEA Grapalat" w:hAnsi="GHEA Grapalat" w:cs="GHEA Grapalat"/>
          <w:sz w:val="22"/>
          <w:szCs w:val="22"/>
        </w:rPr>
        <w:t>են</w:t>
      </w:r>
      <w:r w:rsidRPr="0032784D">
        <w:rPr>
          <w:rFonts w:ascii="GHEA Grapalat" w:hAnsi="GHEA Grapalat"/>
          <w:sz w:val="22"/>
          <w:szCs w:val="22"/>
        </w:rPr>
        <w:t xml:space="preserve"> </w:t>
      </w:r>
      <w:r w:rsidRPr="0032784D">
        <w:rPr>
          <w:rFonts w:ascii="GHEA Grapalat" w:hAnsi="GHEA Grapalat" w:cs="GHEA Grapalat"/>
          <w:sz w:val="22"/>
          <w:szCs w:val="22"/>
        </w:rPr>
        <w:t>դպրոցները</w:t>
      </w:r>
      <w:r w:rsidRPr="0032784D">
        <w:rPr>
          <w:rFonts w:ascii="GHEA Grapalat" w:hAnsi="GHEA Grapalat"/>
          <w:sz w:val="22"/>
          <w:szCs w:val="22"/>
        </w:rPr>
        <w:t xml:space="preserve"> </w:t>
      </w:r>
      <w:r w:rsidRPr="0032784D">
        <w:rPr>
          <w:rFonts w:ascii="GHEA Grapalat" w:hAnsi="GHEA Grapalat" w:cs="GHEA Grapalat"/>
          <w:sz w:val="22"/>
          <w:szCs w:val="22"/>
        </w:rPr>
        <w:t>և</w:t>
      </w:r>
      <w:r w:rsidRPr="0032784D">
        <w:rPr>
          <w:rFonts w:ascii="GHEA Grapalat" w:hAnsi="GHEA Grapalat"/>
          <w:sz w:val="22"/>
          <w:szCs w:val="22"/>
        </w:rPr>
        <w:t xml:space="preserve"> </w:t>
      </w:r>
      <w:r w:rsidRPr="0032784D">
        <w:rPr>
          <w:rFonts w:ascii="GHEA Grapalat" w:hAnsi="GHEA Grapalat" w:cs="GHEA Grapalat"/>
          <w:sz w:val="22"/>
          <w:szCs w:val="22"/>
        </w:rPr>
        <w:t>դասընթացավարները</w:t>
      </w:r>
      <w:r w:rsidRPr="0032784D">
        <w:rPr>
          <w:rFonts w:ascii="GHEA Grapalat" w:hAnsi="GHEA Grapalat"/>
          <w:sz w:val="22"/>
          <w:szCs w:val="22"/>
        </w:rPr>
        <w:t xml:space="preserve">, 2019-2020 </w:t>
      </w:r>
      <w:r w:rsidRPr="0032784D">
        <w:rPr>
          <w:rFonts w:ascii="GHEA Grapalat" w:hAnsi="GHEA Grapalat" w:cs="GHEA Grapalat"/>
          <w:sz w:val="22"/>
          <w:szCs w:val="22"/>
        </w:rPr>
        <w:t>ուստարվա</w:t>
      </w:r>
      <w:r w:rsidRPr="0032784D">
        <w:rPr>
          <w:rFonts w:ascii="GHEA Grapalat" w:hAnsi="GHEA Grapalat"/>
          <w:sz w:val="22"/>
          <w:szCs w:val="22"/>
        </w:rPr>
        <w:t xml:space="preserve"> </w:t>
      </w:r>
      <w:r w:rsidRPr="0032784D">
        <w:rPr>
          <w:rFonts w:ascii="GHEA Grapalat" w:hAnsi="GHEA Grapalat" w:cs="GHEA Grapalat"/>
          <w:sz w:val="22"/>
          <w:szCs w:val="22"/>
        </w:rPr>
        <w:t>ընթացքում</w:t>
      </w:r>
      <w:r w:rsidRPr="0032784D">
        <w:rPr>
          <w:rFonts w:ascii="GHEA Grapalat" w:hAnsi="GHEA Grapalat"/>
          <w:sz w:val="22"/>
          <w:szCs w:val="22"/>
        </w:rPr>
        <w:t xml:space="preserve"> </w:t>
      </w:r>
      <w:r w:rsidRPr="0032784D">
        <w:rPr>
          <w:rFonts w:ascii="GHEA Grapalat" w:hAnsi="GHEA Grapalat" w:cs="GHEA Grapalat"/>
          <w:sz w:val="22"/>
          <w:szCs w:val="22"/>
        </w:rPr>
        <w:t>Գեղարքունիքի</w:t>
      </w:r>
      <w:r w:rsidRPr="0032784D">
        <w:rPr>
          <w:rFonts w:ascii="GHEA Grapalat" w:hAnsi="GHEA Grapalat"/>
          <w:sz w:val="22"/>
          <w:szCs w:val="22"/>
        </w:rPr>
        <w:t xml:space="preserve"> </w:t>
      </w:r>
      <w:r w:rsidRPr="0032784D">
        <w:rPr>
          <w:rFonts w:ascii="GHEA Grapalat" w:hAnsi="GHEA Grapalat" w:cs="GHEA Grapalat"/>
          <w:sz w:val="22"/>
          <w:szCs w:val="22"/>
        </w:rPr>
        <w:t>մարզի</w:t>
      </w:r>
      <w:r w:rsidRPr="0032784D">
        <w:rPr>
          <w:rFonts w:ascii="GHEA Grapalat" w:hAnsi="GHEA Grapalat"/>
          <w:sz w:val="22"/>
          <w:szCs w:val="22"/>
        </w:rPr>
        <w:t xml:space="preserve"> </w:t>
      </w:r>
      <w:r w:rsidRPr="0032784D">
        <w:rPr>
          <w:rFonts w:ascii="GHEA Grapalat" w:hAnsi="GHEA Grapalat" w:cs="GHEA Grapalat"/>
          <w:sz w:val="22"/>
          <w:szCs w:val="22"/>
        </w:rPr>
        <w:t>Անտառամեջ</w:t>
      </w:r>
      <w:r w:rsidRPr="0032784D">
        <w:rPr>
          <w:rFonts w:ascii="GHEA Grapalat" w:hAnsi="GHEA Grapalat"/>
          <w:sz w:val="22"/>
          <w:szCs w:val="22"/>
        </w:rPr>
        <w:t xml:space="preserve"> </w:t>
      </w:r>
      <w:r w:rsidRPr="0032784D">
        <w:rPr>
          <w:rFonts w:ascii="GHEA Grapalat" w:hAnsi="GHEA Grapalat" w:cs="GHEA Grapalat"/>
          <w:sz w:val="22"/>
          <w:szCs w:val="22"/>
        </w:rPr>
        <w:t>և</w:t>
      </w:r>
      <w:r w:rsidRPr="0032784D">
        <w:rPr>
          <w:rFonts w:ascii="GHEA Grapalat" w:hAnsi="GHEA Grapalat"/>
          <w:sz w:val="22"/>
          <w:szCs w:val="22"/>
        </w:rPr>
        <w:t xml:space="preserve"> </w:t>
      </w:r>
      <w:r w:rsidRPr="0032784D">
        <w:rPr>
          <w:rFonts w:ascii="GHEA Grapalat" w:hAnsi="GHEA Grapalat" w:cs="GHEA Grapalat"/>
          <w:sz w:val="22"/>
          <w:szCs w:val="22"/>
        </w:rPr>
        <w:t>Արարատի</w:t>
      </w:r>
      <w:r w:rsidRPr="0032784D">
        <w:rPr>
          <w:rFonts w:ascii="GHEA Grapalat" w:hAnsi="GHEA Grapalat"/>
          <w:sz w:val="22"/>
          <w:szCs w:val="22"/>
        </w:rPr>
        <w:t xml:space="preserve"> </w:t>
      </w:r>
      <w:r w:rsidRPr="0032784D">
        <w:rPr>
          <w:rFonts w:ascii="GHEA Grapalat" w:hAnsi="GHEA Grapalat" w:cs="GHEA Grapalat"/>
          <w:sz w:val="22"/>
          <w:szCs w:val="22"/>
        </w:rPr>
        <w:t>մարզի</w:t>
      </w:r>
      <w:r w:rsidRPr="0032784D">
        <w:rPr>
          <w:rFonts w:ascii="GHEA Grapalat" w:hAnsi="GHEA Grapalat"/>
          <w:sz w:val="22"/>
          <w:szCs w:val="22"/>
        </w:rPr>
        <w:t xml:space="preserve"> </w:t>
      </w:r>
      <w:r w:rsidRPr="0032784D">
        <w:rPr>
          <w:rFonts w:ascii="GHEA Grapalat" w:hAnsi="GHEA Grapalat" w:cs="GHEA Grapalat"/>
          <w:sz w:val="22"/>
          <w:szCs w:val="22"/>
        </w:rPr>
        <w:t>Սիսավան</w:t>
      </w:r>
      <w:r w:rsidRPr="0032784D">
        <w:rPr>
          <w:rFonts w:ascii="GHEA Grapalat" w:hAnsi="GHEA Grapalat"/>
          <w:sz w:val="22"/>
          <w:szCs w:val="22"/>
        </w:rPr>
        <w:t xml:space="preserve"> </w:t>
      </w:r>
      <w:r w:rsidRPr="0032784D">
        <w:rPr>
          <w:rFonts w:ascii="GHEA Grapalat" w:hAnsi="GHEA Grapalat" w:cs="GHEA Grapalat"/>
          <w:sz w:val="22"/>
          <w:szCs w:val="22"/>
        </w:rPr>
        <w:t>համայնքների</w:t>
      </w:r>
      <w:r w:rsidRPr="0032784D">
        <w:rPr>
          <w:rFonts w:ascii="GHEA Grapalat" w:hAnsi="GHEA Grapalat"/>
          <w:sz w:val="22"/>
          <w:szCs w:val="22"/>
        </w:rPr>
        <w:t xml:space="preserve"> </w:t>
      </w:r>
      <w:r w:rsidRPr="0032784D">
        <w:rPr>
          <w:rFonts w:ascii="GHEA Grapalat" w:hAnsi="GHEA Grapalat" w:cs="GHEA Grapalat"/>
          <w:sz w:val="22"/>
          <w:szCs w:val="22"/>
        </w:rPr>
        <w:t>միջնակարգ</w:t>
      </w:r>
      <w:r w:rsidRPr="0032784D">
        <w:rPr>
          <w:rFonts w:ascii="GHEA Grapalat" w:hAnsi="GHEA Grapalat"/>
          <w:sz w:val="22"/>
          <w:szCs w:val="22"/>
        </w:rPr>
        <w:t xml:space="preserve"> </w:t>
      </w:r>
      <w:r w:rsidRPr="0032784D">
        <w:rPr>
          <w:rFonts w:ascii="GHEA Grapalat" w:hAnsi="GHEA Grapalat" w:cs="GHEA Grapalat"/>
          <w:sz w:val="22"/>
          <w:szCs w:val="22"/>
        </w:rPr>
        <w:t>դպրոցների</w:t>
      </w:r>
      <w:r w:rsidRPr="0032784D">
        <w:rPr>
          <w:rFonts w:ascii="GHEA Grapalat" w:hAnsi="GHEA Grapalat"/>
          <w:sz w:val="22"/>
          <w:szCs w:val="22"/>
        </w:rPr>
        <w:t xml:space="preserve"> </w:t>
      </w:r>
      <w:r w:rsidRPr="0032784D">
        <w:rPr>
          <w:rFonts w:ascii="GHEA Grapalat" w:hAnsi="GHEA Grapalat" w:cs="GHEA Grapalat"/>
          <w:sz w:val="22"/>
          <w:szCs w:val="22"/>
        </w:rPr>
        <w:t>աշակերտների</w:t>
      </w:r>
      <w:r w:rsidRPr="0032784D">
        <w:rPr>
          <w:rFonts w:ascii="GHEA Grapalat" w:hAnsi="GHEA Grapalat"/>
          <w:sz w:val="22"/>
          <w:szCs w:val="22"/>
        </w:rPr>
        <w:t xml:space="preserve"> </w:t>
      </w:r>
      <w:r w:rsidRPr="0032784D">
        <w:rPr>
          <w:rFonts w:ascii="GHEA Grapalat" w:hAnsi="GHEA Grapalat" w:cs="GHEA Grapalat"/>
          <w:sz w:val="22"/>
          <w:szCs w:val="22"/>
        </w:rPr>
        <w:t>համար</w:t>
      </w:r>
      <w:r w:rsidRPr="0032784D">
        <w:rPr>
          <w:rFonts w:ascii="GHEA Grapalat" w:hAnsi="GHEA Grapalat"/>
          <w:sz w:val="22"/>
          <w:szCs w:val="22"/>
        </w:rPr>
        <w:t xml:space="preserve"> </w:t>
      </w:r>
      <w:r w:rsidRPr="0032784D">
        <w:rPr>
          <w:rFonts w:ascii="GHEA Grapalat" w:hAnsi="GHEA Grapalat" w:cs="GHEA Grapalat"/>
          <w:sz w:val="22"/>
          <w:szCs w:val="22"/>
        </w:rPr>
        <w:t>կազմակերպվել</w:t>
      </w:r>
      <w:r w:rsidRPr="0032784D">
        <w:rPr>
          <w:rFonts w:ascii="GHEA Grapalat" w:hAnsi="GHEA Grapalat"/>
          <w:sz w:val="22"/>
          <w:szCs w:val="22"/>
        </w:rPr>
        <w:t xml:space="preserve"> </w:t>
      </w:r>
      <w:r w:rsidRPr="0032784D">
        <w:rPr>
          <w:rFonts w:ascii="GHEA Grapalat" w:hAnsi="GHEA Grapalat" w:cs="GHEA Grapalat"/>
          <w:sz w:val="22"/>
          <w:szCs w:val="22"/>
        </w:rPr>
        <w:t>են</w:t>
      </w:r>
      <w:r w:rsidRPr="0032784D">
        <w:rPr>
          <w:rFonts w:ascii="GHEA Grapalat" w:hAnsi="GHEA Grapalat"/>
          <w:sz w:val="22"/>
          <w:szCs w:val="22"/>
        </w:rPr>
        <w:t xml:space="preserve"> ֆիզիկա (Անտառամեջ) և քիմիա (Սիսավան) առարկաների հեռավար դասընթացներ:</w:t>
      </w:r>
    </w:p>
    <w:p w:rsidR="00B54BFC" w:rsidRPr="0032784D" w:rsidRDefault="00B54BFC" w:rsidP="00B54BFC">
      <w:pPr>
        <w:spacing w:line="360" w:lineRule="auto"/>
        <w:ind w:firstLine="567"/>
        <w:jc w:val="both"/>
        <w:rPr>
          <w:rFonts w:ascii="GHEA Grapalat" w:hAnsi="GHEA Grapalat"/>
          <w:sz w:val="22"/>
          <w:szCs w:val="22"/>
        </w:rPr>
      </w:pPr>
      <w:r w:rsidRPr="0032784D">
        <w:rPr>
          <w:rFonts w:ascii="GHEA Grapalat" w:hAnsi="GHEA Grapalat"/>
          <w:sz w:val="22"/>
          <w:szCs w:val="22"/>
        </w:rPr>
        <w:t xml:space="preserve">Շարունակվել են տարրական դասարանների աշակերտներին, ինչպես նաև սոցիալապես անապահով ընտանիքների երեխաներին անվճար դասագրքերով ապահովելու քաղաքականությունը, հանրապետության դպրոցների համակարգչային սարքավորումների պահպանման, շարժական ինտերնետային կայանի շահագործման աշխատանքները: </w:t>
      </w:r>
    </w:p>
    <w:p w:rsidR="00B54BFC" w:rsidRPr="0032784D" w:rsidRDefault="00B54BFC" w:rsidP="00B54BFC">
      <w:pPr>
        <w:spacing w:line="360" w:lineRule="auto"/>
        <w:ind w:firstLine="567"/>
        <w:jc w:val="both"/>
        <w:rPr>
          <w:rFonts w:ascii="GHEA Grapalat" w:hAnsi="GHEA Grapalat"/>
          <w:sz w:val="22"/>
          <w:szCs w:val="22"/>
        </w:rPr>
      </w:pPr>
      <w:r w:rsidRPr="0032784D">
        <w:rPr>
          <w:rFonts w:ascii="GHEA Grapalat" w:hAnsi="GHEA Grapalat"/>
          <w:sz w:val="22"/>
          <w:szCs w:val="22"/>
        </w:rPr>
        <w:t>2019 թվականի սեպտեմբերին Արագածոտնի մարզի 117 դպրոցներն անցում կատարեցին «Կայուն դպրոցական սնունդ» ազգային ծրագրին` սնունդ տրամադրելով նախակրթարանների և 1</w:t>
      </w:r>
      <w:r w:rsidRPr="0032784D">
        <w:rPr>
          <w:rFonts w:ascii="GHEA Grapalat" w:hAnsi="GHEA Grapalat"/>
          <w:sz w:val="22"/>
          <w:szCs w:val="22"/>
        </w:rPr>
        <w:noBreakHyphen/>
        <w:t>4</w:t>
      </w:r>
      <w:r w:rsidRPr="0032784D">
        <w:rPr>
          <w:rFonts w:ascii="GHEA Grapalat" w:hAnsi="GHEA Grapalat"/>
          <w:sz w:val="22"/>
          <w:szCs w:val="22"/>
        </w:rPr>
        <w:noBreakHyphen/>
        <w:t>րդ դասարանների 7514 սովորողի: Ընդհանուր առմամբ 2019</w:t>
      </w:r>
      <w:r w:rsidRPr="0032784D">
        <w:rPr>
          <w:rFonts w:ascii="GHEA Grapalat" w:hAnsi="GHEA Grapalat"/>
          <w:sz w:val="22"/>
          <w:szCs w:val="22"/>
          <w:lang w:val="en-US"/>
        </w:rPr>
        <w:t>-</w:t>
      </w:r>
      <w:r w:rsidRPr="0032784D">
        <w:rPr>
          <w:rFonts w:ascii="GHEA Grapalat" w:hAnsi="GHEA Grapalat"/>
          <w:sz w:val="22"/>
          <w:szCs w:val="22"/>
        </w:rPr>
        <w:t xml:space="preserve">2020 ուսումնական տարում «Կայուն դպրոցական սնունդ» ծրագրի շրջանակում սնունդ են ստացել ՀՀ Արարատի, Վայոց Ձորի, Սյունիքի, Տավուշի, Շիրակի, Արագածոտնի (Ազգային ծրագիր) շուրջ 600 հանրակրթական դպրոցների նախակրթարանների և 1-4-րդ դասարանների շուրջ 50000 սովորող: </w:t>
      </w:r>
    </w:p>
    <w:p w:rsidR="00B54BFC" w:rsidRPr="0032784D" w:rsidRDefault="00B54BFC" w:rsidP="00B54BFC">
      <w:pPr>
        <w:spacing w:line="360" w:lineRule="auto"/>
        <w:ind w:firstLine="567"/>
        <w:jc w:val="both"/>
        <w:rPr>
          <w:rFonts w:ascii="GHEA Grapalat" w:hAnsi="GHEA Grapalat"/>
          <w:sz w:val="22"/>
          <w:szCs w:val="22"/>
        </w:rPr>
      </w:pPr>
      <w:r w:rsidRPr="0032784D">
        <w:rPr>
          <w:rFonts w:ascii="GHEA Grapalat" w:hAnsi="GHEA Grapalat"/>
          <w:sz w:val="22"/>
          <w:szCs w:val="22"/>
        </w:rPr>
        <w:t>ՀՀ հեռավոր, սահմանամերձ, լեռնային և բարձր լեռնային բնակավայրերի պետական հանրակրթական ուսումնական հաստատություններ</w:t>
      </w:r>
      <w:r w:rsidRPr="0032784D">
        <w:rPr>
          <w:rFonts w:ascii="GHEA Grapalat" w:hAnsi="GHEA Grapalat"/>
          <w:sz w:val="22"/>
          <w:szCs w:val="22"/>
          <w:lang w:val="en-US"/>
        </w:rPr>
        <w:t>ն</w:t>
      </w:r>
      <w:r w:rsidRPr="0032784D">
        <w:rPr>
          <w:rFonts w:ascii="GHEA Grapalat" w:hAnsi="GHEA Grapalat"/>
          <w:sz w:val="22"/>
          <w:szCs w:val="22"/>
        </w:rPr>
        <w:t xml:space="preserve"> ուսուցիչներ</w:t>
      </w:r>
      <w:r w:rsidRPr="0032784D">
        <w:rPr>
          <w:rFonts w:ascii="GHEA Grapalat" w:hAnsi="GHEA Grapalat"/>
          <w:sz w:val="22"/>
          <w:szCs w:val="22"/>
          <w:lang w:val="en-US"/>
        </w:rPr>
        <w:t>ով ապահովելու</w:t>
      </w:r>
      <w:r w:rsidRPr="0032784D">
        <w:rPr>
          <w:rFonts w:ascii="GHEA Grapalat" w:hAnsi="GHEA Grapalat"/>
          <w:sz w:val="22"/>
          <w:szCs w:val="22"/>
        </w:rPr>
        <w:t xml:space="preserve"> նպատակով շարունակվել են ՀՀ մարզերը մանկավարժական կադրերով համալրելու աշխատանքները:</w:t>
      </w:r>
    </w:p>
    <w:p w:rsidR="00B54BFC" w:rsidRPr="0032784D" w:rsidRDefault="00B54BFC" w:rsidP="00B54BFC">
      <w:pPr>
        <w:spacing w:line="360" w:lineRule="auto"/>
        <w:ind w:firstLine="567"/>
        <w:jc w:val="both"/>
        <w:rPr>
          <w:rFonts w:ascii="GHEA Grapalat" w:hAnsi="GHEA Grapalat"/>
          <w:sz w:val="22"/>
          <w:szCs w:val="22"/>
        </w:rPr>
      </w:pPr>
      <w:r w:rsidRPr="0032784D">
        <w:rPr>
          <w:rFonts w:ascii="GHEA Grapalat" w:hAnsi="GHEA Grapalat"/>
          <w:sz w:val="22"/>
          <w:szCs w:val="22"/>
        </w:rPr>
        <w:t>Սեյսմիկ և այլ վտանգների տեսանկյունից իրականացվել են աշխատանքներ դպրոցների շենքերի բարելավման, աղետների պատրաստվածության ու արձագանքման կարողությունների հզորացման ուղղություններով:</w:t>
      </w:r>
    </w:p>
    <w:p w:rsidR="00B54BFC" w:rsidRPr="0032784D" w:rsidRDefault="00B54BFC" w:rsidP="00B54BFC">
      <w:pPr>
        <w:spacing w:line="360" w:lineRule="auto"/>
        <w:ind w:firstLine="567"/>
        <w:jc w:val="both"/>
        <w:rPr>
          <w:rFonts w:ascii="GHEA Grapalat" w:hAnsi="GHEA Grapalat"/>
          <w:sz w:val="22"/>
          <w:szCs w:val="22"/>
        </w:rPr>
      </w:pPr>
      <w:r w:rsidRPr="0032784D">
        <w:rPr>
          <w:rFonts w:ascii="GHEA Grapalat" w:hAnsi="GHEA Grapalat"/>
          <w:sz w:val="22"/>
          <w:szCs w:val="22"/>
        </w:rPr>
        <w:t>Շարունակվել են համընդհանուր ներառական կրթության ներդրման աշխատանքները</w:t>
      </w:r>
      <w:r w:rsidRPr="0032784D">
        <w:rPr>
          <w:rFonts w:ascii="GHEA Grapalat" w:hAnsi="GHEA Grapalat"/>
          <w:sz w:val="22"/>
          <w:szCs w:val="22"/>
          <w:lang w:val="en-US"/>
        </w:rPr>
        <w:t>:</w:t>
      </w:r>
      <w:r w:rsidRPr="0032784D">
        <w:rPr>
          <w:rFonts w:ascii="GHEA Grapalat" w:hAnsi="GHEA Grapalat"/>
          <w:sz w:val="22"/>
          <w:szCs w:val="22"/>
        </w:rPr>
        <w:t xml:space="preserve"> 2019 թվականին Երևանի, Արագածոտնի և Շիրակի մարզերի յոթ հատուկ դպրոցներ վերակազմակերպվե</w:t>
      </w:r>
      <w:r w:rsidRPr="0032784D">
        <w:rPr>
          <w:rFonts w:ascii="GHEA Grapalat" w:hAnsi="GHEA Grapalat"/>
          <w:sz w:val="22"/>
          <w:szCs w:val="22"/>
          <w:lang w:val="en-US"/>
        </w:rPr>
        <w:t>լ են</w:t>
      </w:r>
      <w:r w:rsidRPr="0032784D">
        <w:rPr>
          <w:rFonts w:ascii="GHEA Grapalat" w:hAnsi="GHEA Grapalat"/>
          <w:sz w:val="22"/>
          <w:szCs w:val="22"/>
        </w:rPr>
        <w:t xml:space="preserve"> տարածքային հոգեբանամանկավարժական կենտրոնների: Իրականացվել է հատուկ հանրակրթական ուսումնական հաստատություններում սովորող երեխաների կրթության առանձնահատուկ պայմանների կարիքի գնահատում, որի արդյունքներով Երևան քաղաքի, Արագածոտնի և Շիրակի մարզերի հատուկ դպրոցներից կատարվել է երեխաների տեղափոխումը </w:t>
      </w:r>
      <w:r w:rsidRPr="0032784D">
        <w:rPr>
          <w:rFonts w:ascii="GHEA Grapalat" w:hAnsi="GHEA Grapalat"/>
          <w:sz w:val="22"/>
          <w:szCs w:val="22"/>
        </w:rPr>
        <w:lastRenderedPageBreak/>
        <w:t>հանրակրթական դպրոցներ: ԱՄՆ-ի միջազգային զարգացման ծրագրի աջակցությամբ իրականացվել են ՀՀ Սյունիքի մարզի մանկավարժահոգեբանական աջակցության կենտրոնի և թիրախային 9 դպրոցների ռեսուրսային սենյակների վերանորոգման աշխատանքներ:</w:t>
      </w:r>
    </w:p>
    <w:p w:rsidR="00B54BFC" w:rsidRPr="0032784D" w:rsidRDefault="00B54BFC" w:rsidP="00B54BFC">
      <w:pPr>
        <w:spacing w:line="360" w:lineRule="auto"/>
        <w:ind w:firstLine="567"/>
        <w:jc w:val="both"/>
        <w:rPr>
          <w:rFonts w:ascii="GHEA Grapalat" w:hAnsi="GHEA Grapalat"/>
          <w:sz w:val="22"/>
          <w:szCs w:val="22"/>
        </w:rPr>
      </w:pPr>
      <w:r w:rsidRPr="0032784D">
        <w:rPr>
          <w:rFonts w:ascii="GHEA Grapalat" w:hAnsi="GHEA Grapalat"/>
          <w:sz w:val="22"/>
          <w:szCs w:val="22"/>
        </w:rPr>
        <w:t>Համաձայն ՀՀ կառավարության 13.12.2018թ. N 1464-Ն որոշման՝ պետական բուհերի բակալավրի կրթական ծրագրով առկա համակարգում սովորող երկու և ավելի երեխա ունեցող 25 ուսանողների, ինչպես նաև ապրիլյան պատերազմի օրերին ծառայած և մարտական հերթապահություն իրականացրած բուհերի (այդ թվում ոչ պետական) 569 ուսանողներին (ընդամենը՝ 594) հատկացվել է ուսման վարձավճարի փոխհատուցում՝ 33 մլն դրամի չափով: Փոխհատուցվել է ապրիլյան պատերազմի օրերին ծառայած և մարտական հերթապահություն կատարած ուսանողների վարձավճարների 20%-ից 10%-ը, մնացած 10%-ը կփոխհատուցվի 2020 թվականին: Երկու և ավելի երեխա ունեցող 25 ուսանողների ուսման վարձը փոխհատուցվել է ամբողջովին:</w:t>
      </w:r>
    </w:p>
    <w:p w:rsidR="00B54BFC" w:rsidRPr="0032784D" w:rsidRDefault="00B54BFC" w:rsidP="00B54BFC">
      <w:pPr>
        <w:spacing w:line="360" w:lineRule="auto"/>
        <w:ind w:firstLine="567"/>
        <w:jc w:val="both"/>
        <w:rPr>
          <w:rFonts w:ascii="GHEA Grapalat" w:hAnsi="GHEA Grapalat"/>
          <w:sz w:val="22"/>
          <w:szCs w:val="22"/>
        </w:rPr>
      </w:pPr>
      <w:r w:rsidRPr="0032784D">
        <w:rPr>
          <w:rFonts w:ascii="GHEA Grapalat" w:hAnsi="GHEA Grapalat"/>
          <w:sz w:val="22"/>
          <w:szCs w:val="22"/>
        </w:rPr>
        <w:t>ՀՀ պետական բյուջեի «Երևանում բարձրագույն կրթության հասանելիության ապահովում մարզաբնակ ուսանողներին» միջոցառման իրականացման գործընթացը կանոնակարգելու նպատակով մշակվել և հաստատվել է «Երևանում բարձրագույն կրթության հասանելիության ապահովում մարզաբնակ ուսանողներին» ծրագրի իրականացման կարգը:</w:t>
      </w:r>
    </w:p>
    <w:p w:rsidR="00B54BFC" w:rsidRPr="0032784D" w:rsidRDefault="00B54BFC" w:rsidP="00B54BFC">
      <w:pPr>
        <w:spacing w:line="360" w:lineRule="auto"/>
        <w:ind w:firstLine="567"/>
        <w:jc w:val="both"/>
        <w:rPr>
          <w:rFonts w:ascii="GHEA Grapalat" w:hAnsi="GHEA Grapalat"/>
          <w:sz w:val="22"/>
          <w:szCs w:val="22"/>
        </w:rPr>
      </w:pPr>
      <w:r w:rsidRPr="0032784D">
        <w:rPr>
          <w:rFonts w:ascii="GHEA Grapalat" w:hAnsi="GHEA Grapalat"/>
          <w:sz w:val="22"/>
          <w:szCs w:val="22"/>
        </w:rPr>
        <w:t>Հանրակրթական ուսումնական հաստատությունների ապահովության և անվտանգության աստիճանը բարձրացնելու նպատակով ՀՀ 2019 թվականի պետական բյուջեից հատկացված շուրջ 14 մլն դրամի շրջանակում 6 դպրոցներ, ըստ իրենց ներկայացրած ծրագրի, բարելավել են աղետներին դիմակայունության մակարդակի և աղետներին արձագանքման իրենց կարողությունների աստիճանը:</w:t>
      </w:r>
    </w:p>
    <w:p w:rsidR="00B54BFC" w:rsidRPr="0032784D" w:rsidRDefault="00B54BFC" w:rsidP="00B54BFC">
      <w:pPr>
        <w:spacing w:line="360" w:lineRule="auto"/>
        <w:ind w:firstLine="567"/>
        <w:jc w:val="both"/>
        <w:rPr>
          <w:rFonts w:ascii="GHEA Grapalat" w:hAnsi="GHEA Grapalat"/>
          <w:sz w:val="22"/>
          <w:szCs w:val="22"/>
        </w:rPr>
      </w:pPr>
      <w:r w:rsidRPr="0032784D">
        <w:rPr>
          <w:rFonts w:ascii="GHEA Grapalat" w:hAnsi="GHEA Grapalat"/>
          <w:i/>
          <w:sz w:val="22"/>
          <w:szCs w:val="22"/>
        </w:rPr>
        <w:t>Կրթության որակի, կառավարման, դասավանդման արդյունավետության բարձրացման</w:t>
      </w:r>
      <w:r w:rsidRPr="0032784D">
        <w:rPr>
          <w:rFonts w:ascii="GHEA Grapalat" w:hAnsi="GHEA Grapalat"/>
          <w:sz w:val="22"/>
          <w:szCs w:val="22"/>
        </w:rPr>
        <w:t xml:space="preserve"> ուղղությամբ իրականացվել են հետևյալ միջոցառումները:</w:t>
      </w:r>
    </w:p>
    <w:p w:rsidR="00B54BFC" w:rsidRPr="0032784D" w:rsidRDefault="00B54BFC" w:rsidP="00B54BFC">
      <w:pPr>
        <w:spacing w:line="360" w:lineRule="auto"/>
        <w:ind w:firstLine="567"/>
        <w:jc w:val="both"/>
        <w:rPr>
          <w:rFonts w:ascii="GHEA Grapalat" w:hAnsi="GHEA Grapalat"/>
          <w:sz w:val="22"/>
          <w:szCs w:val="22"/>
        </w:rPr>
      </w:pPr>
      <w:r w:rsidRPr="0032784D">
        <w:rPr>
          <w:rFonts w:ascii="GHEA Grapalat" w:hAnsi="GHEA Grapalat"/>
          <w:sz w:val="22"/>
          <w:szCs w:val="22"/>
        </w:rPr>
        <w:t>ՀՀ ԿԳՄՍ նախարարի 08.30.2019թ. N 33-Լ հրամանով հաստատվել է «ՀՀ կրթության կառավարման տեղեկատվական համակարգի (ԿԿՏՀ) ամբողջականացման գործողությունների պլանը», որով սահմանվել է համապատասխան իրավական ակտերում փոփոխություն կատարելու, հայեցակարգի, ձեռնարկների մշակման և այլ միջոցառումների կատարման ժամանակացույցը:</w:t>
      </w:r>
    </w:p>
    <w:p w:rsidR="00B54BFC" w:rsidRPr="0032784D" w:rsidRDefault="00B54BFC" w:rsidP="00B54BFC">
      <w:pPr>
        <w:spacing w:line="360" w:lineRule="auto"/>
        <w:ind w:firstLine="567"/>
        <w:jc w:val="both"/>
        <w:rPr>
          <w:rFonts w:ascii="GHEA Grapalat" w:hAnsi="GHEA Grapalat"/>
          <w:sz w:val="22"/>
          <w:szCs w:val="22"/>
        </w:rPr>
      </w:pPr>
      <w:r w:rsidRPr="0032784D">
        <w:rPr>
          <w:rFonts w:ascii="GHEA Grapalat" w:hAnsi="GHEA Grapalat"/>
          <w:sz w:val="22"/>
          <w:szCs w:val="22"/>
        </w:rPr>
        <w:t>ԵՄ և Համաշխարհային բանկի աջակցությամբ ընթանում են աշխատանքներ հանրակրթական չափորոշիչների, STEM (</w:t>
      </w:r>
      <w:hyperlink r:id="rId17" w:tooltip="Գիտություն" w:history="1">
        <w:r w:rsidRPr="0032784D">
          <w:rPr>
            <w:rFonts w:ascii="GHEA Grapalat" w:hAnsi="GHEA Grapalat"/>
            <w:sz w:val="22"/>
            <w:szCs w:val="22"/>
          </w:rPr>
          <w:t>Գիտություն</w:t>
        </w:r>
      </w:hyperlink>
      <w:r w:rsidRPr="0032784D">
        <w:rPr>
          <w:rFonts w:ascii="GHEA Grapalat" w:hAnsi="GHEA Grapalat"/>
          <w:sz w:val="22"/>
          <w:szCs w:val="22"/>
        </w:rPr>
        <w:t xml:space="preserve">, </w:t>
      </w:r>
      <w:hyperlink r:id="rId18" w:tooltip="Տեխնոլոգիա" w:history="1">
        <w:r w:rsidRPr="0032784D">
          <w:rPr>
            <w:rFonts w:ascii="GHEA Grapalat" w:hAnsi="GHEA Grapalat"/>
            <w:sz w:val="22"/>
            <w:szCs w:val="22"/>
          </w:rPr>
          <w:t>Տեխնոլոգիա</w:t>
        </w:r>
      </w:hyperlink>
      <w:r w:rsidRPr="0032784D">
        <w:rPr>
          <w:rFonts w:ascii="GHEA Grapalat" w:hAnsi="GHEA Grapalat"/>
          <w:sz w:val="22"/>
          <w:szCs w:val="22"/>
        </w:rPr>
        <w:t xml:space="preserve">, </w:t>
      </w:r>
      <w:hyperlink r:id="rId19" w:tooltip="Ճարտարագիտություն" w:history="1">
        <w:r w:rsidRPr="0032784D">
          <w:rPr>
            <w:rFonts w:ascii="GHEA Grapalat" w:hAnsi="GHEA Grapalat"/>
            <w:sz w:val="22"/>
            <w:szCs w:val="22"/>
          </w:rPr>
          <w:t>Ճարտարագիտություն</w:t>
        </w:r>
      </w:hyperlink>
      <w:r w:rsidRPr="0032784D">
        <w:rPr>
          <w:rFonts w:ascii="GHEA Grapalat" w:hAnsi="GHEA Grapalat"/>
          <w:sz w:val="22"/>
          <w:szCs w:val="22"/>
        </w:rPr>
        <w:t xml:space="preserve"> և </w:t>
      </w:r>
      <w:hyperlink r:id="rId20" w:tooltip="Մաթեմատիկա" w:history="1">
        <w:r w:rsidRPr="0032784D">
          <w:rPr>
            <w:rFonts w:ascii="GHEA Grapalat" w:hAnsi="GHEA Grapalat"/>
            <w:sz w:val="22"/>
            <w:szCs w:val="22"/>
          </w:rPr>
          <w:t>Մաթեմատիկա</w:t>
        </w:r>
      </w:hyperlink>
      <w:r w:rsidRPr="0032784D">
        <w:rPr>
          <w:rFonts w:ascii="GHEA Grapalat" w:hAnsi="GHEA Grapalat"/>
          <w:sz w:val="22"/>
          <w:szCs w:val="22"/>
        </w:rPr>
        <w:t xml:space="preserve">) կրթության, առարկայական ծրագրերի մշակման ուղղությամբ: </w:t>
      </w:r>
    </w:p>
    <w:p w:rsidR="00B54BFC" w:rsidRPr="0032784D" w:rsidRDefault="00B54BFC" w:rsidP="00B54BFC">
      <w:pPr>
        <w:spacing w:line="360" w:lineRule="auto"/>
        <w:ind w:firstLine="567"/>
        <w:jc w:val="both"/>
        <w:rPr>
          <w:rFonts w:ascii="GHEA Grapalat" w:hAnsi="GHEA Grapalat"/>
          <w:sz w:val="22"/>
          <w:szCs w:val="22"/>
        </w:rPr>
      </w:pPr>
      <w:r w:rsidRPr="0032784D">
        <w:rPr>
          <w:rFonts w:ascii="GHEA Grapalat" w:hAnsi="GHEA Grapalat"/>
          <w:sz w:val="22"/>
          <w:szCs w:val="22"/>
        </w:rPr>
        <w:t xml:space="preserve">Մշակվել և ՀՀ ԿԳՄՍ նախարարի՝ 02.09.2019թ. N 34-Լ հրամանով հաստատվել է «Հանրակրթության կառավարման համակարգի բարեփոխումների հայեցակարգը»: </w:t>
      </w:r>
      <w:r w:rsidRPr="0032784D">
        <w:rPr>
          <w:rFonts w:ascii="GHEA Grapalat" w:hAnsi="GHEA Grapalat"/>
          <w:sz w:val="22"/>
          <w:szCs w:val="22"/>
        </w:rPr>
        <w:lastRenderedPageBreak/>
        <w:t>Բարեփոխումների հայեցակարգում նկարագրվում են հանրակրթության ոլորտի խնդիրները, առկա վիճակը, ինչից հետո առաջարկվում են լուծումներ, և ներկայացվում են դրանց իրականացման արդյունքում ակնկալվող արդյունքները:</w:t>
      </w:r>
    </w:p>
    <w:p w:rsidR="00B54BFC" w:rsidRPr="0032784D" w:rsidRDefault="00B54BFC" w:rsidP="00B54BFC">
      <w:pPr>
        <w:spacing w:line="360" w:lineRule="auto"/>
        <w:ind w:firstLine="567"/>
        <w:jc w:val="both"/>
        <w:rPr>
          <w:rFonts w:ascii="GHEA Grapalat" w:hAnsi="GHEA Grapalat"/>
          <w:sz w:val="22"/>
          <w:szCs w:val="22"/>
        </w:rPr>
      </w:pPr>
      <w:r w:rsidRPr="0032784D">
        <w:rPr>
          <w:rFonts w:ascii="GHEA Grapalat" w:hAnsi="GHEA Grapalat"/>
          <w:sz w:val="22"/>
          <w:szCs w:val="22"/>
        </w:rPr>
        <w:t>Մշակվել և ՀՀ ԿԳՄՍ նախարարի 30.10.2019թ. N 42-Լ հրամանով հաստատվել են ուսուցիչների մասնագիտական որակավորումների բնութագրերը: Հրամանում ներկայացվում են պարզաբանումներ «Ուսուցիչների մասնագիտական որակավորումների բնութագրեր հասկացության մասին, սահմանվում են բնութագրերի հիմնական ուղղությունները, մասնագիտական որակավորումների բնութագրիչները:</w:t>
      </w:r>
    </w:p>
    <w:p w:rsidR="00B54BFC" w:rsidRPr="0032784D" w:rsidRDefault="00B54BFC" w:rsidP="00B54BFC">
      <w:pPr>
        <w:spacing w:line="360" w:lineRule="auto"/>
        <w:ind w:firstLine="567"/>
        <w:jc w:val="both"/>
        <w:rPr>
          <w:rFonts w:ascii="GHEA Grapalat" w:hAnsi="GHEA Grapalat"/>
          <w:sz w:val="22"/>
          <w:szCs w:val="22"/>
        </w:rPr>
      </w:pPr>
      <w:r w:rsidRPr="0032784D">
        <w:rPr>
          <w:rFonts w:ascii="GHEA Grapalat" w:hAnsi="GHEA Grapalat"/>
          <w:sz w:val="22"/>
          <w:szCs w:val="22"/>
        </w:rPr>
        <w:t xml:space="preserve"> 2019 թվականի հուլիսի 1-ից ՄԱԿ-ի մանկական հիմնադրամի ֆինանսավորմամբ «Դասավանդի՛ր Հայաստան» կրթական հիմնադրամն իրականացնում է «Ուսուցիչների՝ ներառող դասավանդման վերապատրաստման կարողությունների զարգացման» փորձնական ծրագիրը, որի շրջանակում 60 վերապատրաստող մենթորները, կիրառելով ծրագրի շրջանակում մշակված մոդուլներն ու գործիքակազմը, իրականացնում են հանրակրթական դպրոցների առարկայական ուսուցիչների մասնագիտական շարունակական զարգացման փուլային ծրագիր:</w:t>
      </w:r>
    </w:p>
    <w:p w:rsidR="00B54BFC" w:rsidRPr="0032784D" w:rsidRDefault="00B54BFC" w:rsidP="00B54BFC">
      <w:pPr>
        <w:spacing w:line="360" w:lineRule="auto"/>
        <w:ind w:firstLine="567"/>
        <w:jc w:val="both"/>
        <w:rPr>
          <w:rFonts w:ascii="GHEA Grapalat" w:hAnsi="GHEA Grapalat"/>
          <w:sz w:val="22"/>
          <w:szCs w:val="22"/>
        </w:rPr>
      </w:pPr>
      <w:r w:rsidRPr="0032784D">
        <w:rPr>
          <w:rFonts w:ascii="GHEA Grapalat" w:hAnsi="GHEA Grapalat"/>
          <w:sz w:val="22"/>
          <w:szCs w:val="22"/>
        </w:rPr>
        <w:t>Արտադպրոցական դաստիարակության ոլորտի զարգացման և կատարելագործման նպատակով շարունակվել են արտադպրոցական կրթական ծրագրերի մշակման և ներդրման գործընթացները, որոնք նպաստել են սովորողների հետաքրքրությունների և նախասիրությունների բավարարմանը, հոգևոր, գեղագիտական, ֆիզիկական, ստեղծագոր</w:t>
      </w:r>
      <w:r w:rsidRPr="0032784D">
        <w:rPr>
          <w:rFonts w:ascii="GHEA Grapalat" w:hAnsi="GHEA Grapalat"/>
          <w:sz w:val="22"/>
          <w:szCs w:val="22"/>
        </w:rPr>
        <w:softHyphen/>
        <w:t>ծական կարողությունների զարգացմանը, հայրենասիրական դաստիարակությանը, բնա</w:t>
      </w:r>
      <w:r w:rsidRPr="0032784D">
        <w:rPr>
          <w:rFonts w:ascii="GHEA Grapalat" w:hAnsi="GHEA Grapalat"/>
          <w:sz w:val="22"/>
          <w:szCs w:val="22"/>
        </w:rPr>
        <w:softHyphen/>
        <w:t>պահ</w:t>
      </w:r>
      <w:r w:rsidRPr="0032784D">
        <w:rPr>
          <w:rFonts w:ascii="GHEA Grapalat" w:hAnsi="GHEA Grapalat"/>
          <w:sz w:val="22"/>
          <w:szCs w:val="22"/>
        </w:rPr>
        <w:softHyphen/>
        <w:t xml:space="preserve">պանական, կիրառական և հումանիտար գիտելիքների կատարելագործմանը: </w:t>
      </w:r>
    </w:p>
    <w:p w:rsidR="00B54BFC" w:rsidRPr="0032784D" w:rsidRDefault="00B54BFC" w:rsidP="00B54BFC">
      <w:pPr>
        <w:spacing w:line="360" w:lineRule="auto"/>
        <w:ind w:firstLine="567"/>
        <w:jc w:val="both"/>
        <w:rPr>
          <w:rFonts w:ascii="GHEA Grapalat" w:hAnsi="GHEA Grapalat"/>
          <w:sz w:val="22"/>
          <w:szCs w:val="22"/>
        </w:rPr>
      </w:pPr>
      <w:r w:rsidRPr="0032784D">
        <w:rPr>
          <w:rFonts w:ascii="GHEA Grapalat" w:hAnsi="GHEA Grapalat"/>
          <w:sz w:val="22"/>
          <w:szCs w:val="22"/>
        </w:rPr>
        <w:t xml:space="preserve">«Դպրոցներում STEM կրթության և ռոբոտատեխնիկայի զարգացման իրականացում» միջոցառման արդյունքում ՀՀ բոլոր մարզերում գործում են թվով 284 ինժեներական լաբորատորիաներ և ռոբոտաշինական խմբակներ: Ծրագրում ընդգրկված է թվով 7500 սովորող: </w:t>
      </w:r>
    </w:p>
    <w:p w:rsidR="00B54BFC" w:rsidRPr="0032784D" w:rsidRDefault="00B54BFC" w:rsidP="00B54BFC">
      <w:pPr>
        <w:spacing w:line="360" w:lineRule="auto"/>
        <w:ind w:firstLine="567"/>
        <w:jc w:val="both"/>
        <w:rPr>
          <w:rFonts w:ascii="GHEA Grapalat" w:hAnsi="GHEA Grapalat"/>
          <w:sz w:val="22"/>
          <w:szCs w:val="22"/>
        </w:rPr>
      </w:pPr>
      <w:r w:rsidRPr="0032784D">
        <w:rPr>
          <w:rFonts w:ascii="GHEA Grapalat" w:hAnsi="GHEA Grapalat"/>
          <w:sz w:val="22"/>
          <w:szCs w:val="22"/>
        </w:rPr>
        <w:t>«Նորարարական մանկավարժական ծրագրերի իրականացում հանրակրթությունում» կրթական ծրագրի իրականացման շրջանակում մշակվում և լրամշակվում են ծրագրեր, նախագծեր, գնահատման գործիքներ: Իրականացվում են անհատական և հեռավար ուսուցման նախագծեր, մանկավարժական աշխատողների մասնագիտական զարգացման ծրագրեր, բլոգային–նախագծային ուսուցման վերապատրաստումներ, բաց հավաքներ, ճամբարներ: Կազմակերպվել և իրականացվել են աշխատանքներ Ստամբուլի գործընկեր դպրոցների հետ: Կրթական ծրագիրը ներկայացվել է Շիրակի, Արմավիրի, Արագածոտնի, Կոտայքի և Տավուշի մարզերում:</w:t>
      </w:r>
    </w:p>
    <w:p w:rsidR="00B54BFC" w:rsidRPr="0032784D" w:rsidRDefault="00B54BFC" w:rsidP="00B54BFC">
      <w:pPr>
        <w:spacing w:line="360" w:lineRule="auto"/>
        <w:ind w:firstLine="567"/>
        <w:jc w:val="both"/>
        <w:rPr>
          <w:rFonts w:ascii="GHEA Grapalat" w:hAnsi="GHEA Grapalat"/>
          <w:sz w:val="22"/>
          <w:szCs w:val="22"/>
        </w:rPr>
      </w:pPr>
      <w:r w:rsidRPr="0032784D">
        <w:rPr>
          <w:rFonts w:ascii="GHEA Grapalat" w:hAnsi="GHEA Grapalat"/>
          <w:sz w:val="22"/>
          <w:szCs w:val="22"/>
        </w:rPr>
        <w:t>«Բրիտանական խորհրդի» հետ համագործակցության արդյունքում հանրապետության ևս 6 դպրոցներում հիմնվել են «Անգլերենի ակումբներ», ընդհանուր առմամբ գործում է 15 ակումբ:</w:t>
      </w:r>
    </w:p>
    <w:p w:rsidR="00B54BFC" w:rsidRPr="0032784D" w:rsidRDefault="00B54BFC" w:rsidP="00B54BFC">
      <w:pPr>
        <w:spacing w:line="360" w:lineRule="auto"/>
        <w:ind w:firstLine="567"/>
        <w:jc w:val="both"/>
        <w:rPr>
          <w:rFonts w:ascii="GHEA Grapalat" w:hAnsi="GHEA Grapalat"/>
          <w:sz w:val="22"/>
          <w:szCs w:val="22"/>
        </w:rPr>
      </w:pPr>
      <w:r w:rsidRPr="0032784D">
        <w:rPr>
          <w:rFonts w:ascii="GHEA Grapalat" w:hAnsi="GHEA Grapalat"/>
          <w:sz w:val="22"/>
          <w:szCs w:val="22"/>
        </w:rPr>
        <w:lastRenderedPageBreak/>
        <w:t>«Սեյվ դը չիլդրեն ինթերնեշնլ» միջազգային կազմակերպության հայաստանյան գրասենյակի հետ համագործակցության արդյունքում հանրապետության 10 դպրոցներում հիմնվել են Մասնագիտական կողմնորոշման ակումբներ:</w:t>
      </w:r>
    </w:p>
    <w:p w:rsidR="00B54BFC" w:rsidRPr="0032784D" w:rsidRDefault="00B54BFC" w:rsidP="00B54BFC">
      <w:pPr>
        <w:spacing w:line="360" w:lineRule="auto"/>
        <w:ind w:firstLine="567"/>
        <w:jc w:val="both"/>
        <w:rPr>
          <w:rFonts w:ascii="GHEA Grapalat" w:hAnsi="GHEA Grapalat"/>
          <w:sz w:val="22"/>
          <w:szCs w:val="22"/>
        </w:rPr>
      </w:pPr>
      <w:r w:rsidRPr="0032784D">
        <w:rPr>
          <w:rFonts w:ascii="GHEA Grapalat" w:hAnsi="GHEA Grapalat"/>
          <w:sz w:val="22"/>
          <w:szCs w:val="22"/>
        </w:rPr>
        <w:t>«Ձեռնարկատիրական կրթության ներդրումը դպրոցում» ծրագրի շրջանակում 2019 թվականին վերապատրաստվել են հանրապետության բոլոր դպրոցներից ընդգրկված շուրջ 8000 ուսուցիչ: Ծրագիրը ներդրված է հանրապետության բոլոր դպրոցների տարրական դասարաններում:</w:t>
      </w:r>
    </w:p>
    <w:p w:rsidR="00B54BFC" w:rsidRPr="0032784D" w:rsidRDefault="00B54BFC" w:rsidP="00B54BFC">
      <w:pPr>
        <w:spacing w:line="360" w:lineRule="auto"/>
        <w:ind w:firstLine="567"/>
        <w:jc w:val="both"/>
        <w:rPr>
          <w:rFonts w:ascii="GHEA Grapalat" w:hAnsi="GHEA Grapalat"/>
          <w:sz w:val="22"/>
          <w:szCs w:val="22"/>
        </w:rPr>
      </w:pPr>
      <w:r w:rsidRPr="0032784D">
        <w:rPr>
          <w:rFonts w:ascii="GHEA Grapalat" w:hAnsi="GHEA Grapalat"/>
          <w:sz w:val="22"/>
          <w:szCs w:val="22"/>
        </w:rPr>
        <w:t>«Ֆինանսական կրթությունը դպրոցում» ծրագրի ներդրման շրջանակներում 2019 թվականին վերապատրաստվել են հանրապետության շուրջ 350 դպրոցներից ընդգրկված շուրջ 3000 ուսուցիչ: Ներկայումս ծրագիրը ներդրված է հանրապետության շուրջ 700 դպրոցում:</w:t>
      </w:r>
    </w:p>
    <w:p w:rsidR="00B54BFC" w:rsidRPr="0032784D" w:rsidRDefault="00B54BFC" w:rsidP="00B54BFC">
      <w:pPr>
        <w:spacing w:line="360" w:lineRule="auto"/>
        <w:ind w:firstLine="567"/>
        <w:jc w:val="both"/>
        <w:rPr>
          <w:rFonts w:ascii="GHEA Grapalat" w:hAnsi="GHEA Grapalat"/>
          <w:sz w:val="22"/>
          <w:szCs w:val="22"/>
        </w:rPr>
      </w:pPr>
      <w:r w:rsidRPr="0032784D">
        <w:rPr>
          <w:rFonts w:ascii="GHEA Grapalat" w:hAnsi="GHEA Grapalat"/>
          <w:sz w:val="22"/>
          <w:szCs w:val="22"/>
        </w:rPr>
        <w:t>Մասնագիտական կրթության բնագավառում իրականացվել են մի շարք նախա</w:t>
      </w:r>
      <w:r w:rsidRPr="0032784D">
        <w:rPr>
          <w:rFonts w:ascii="GHEA Grapalat" w:hAnsi="GHEA Grapalat"/>
          <w:sz w:val="22"/>
          <w:szCs w:val="22"/>
        </w:rPr>
        <w:softHyphen/>
        <w:t>ձեռնություններ` ուղղված մասնագիտական կրթության որակի բարելավմանը, աշխատա</w:t>
      </w:r>
      <w:r w:rsidRPr="0032784D">
        <w:rPr>
          <w:rFonts w:ascii="GHEA Grapalat" w:hAnsi="GHEA Grapalat"/>
          <w:sz w:val="22"/>
          <w:szCs w:val="22"/>
        </w:rPr>
        <w:softHyphen/>
        <w:t>շուկայի և միջազգային չափանիշներին ու պահանջներին համապատասխան կադրերի պատրաստման կարողությունների հզորացմանը, եվրոպական կրթական տարածքին ինտեգրմանը, կրթության որակի ապահովմանը: Մասնագիտական կրթության ոլորտի իրականացվելիք բարեփոխումների հիմնական նպատակներից են լինելու, մասնավորապես, կրեդիտների կուտակման ու փոխանցման համակարգերի կատարելագործումը, սոցիա</w:t>
      </w:r>
      <w:r w:rsidRPr="0032784D">
        <w:rPr>
          <w:rFonts w:ascii="GHEA Grapalat" w:hAnsi="GHEA Grapalat"/>
          <w:sz w:val="22"/>
          <w:szCs w:val="22"/>
        </w:rPr>
        <w:softHyphen/>
        <w:t>լապես անապահով ընտանիքների ուսանողների համար սոցիալական և ֆինանսական աջակցության ծրագրերի իրականացումը:</w:t>
      </w:r>
    </w:p>
    <w:p w:rsidR="00B54BFC" w:rsidRPr="0032784D" w:rsidRDefault="00B54BFC" w:rsidP="00B54BFC">
      <w:pPr>
        <w:spacing w:line="360" w:lineRule="auto"/>
        <w:ind w:firstLine="567"/>
        <w:jc w:val="both"/>
        <w:rPr>
          <w:rFonts w:ascii="GHEA Grapalat" w:hAnsi="GHEA Grapalat"/>
          <w:sz w:val="22"/>
          <w:szCs w:val="22"/>
        </w:rPr>
      </w:pPr>
      <w:r w:rsidRPr="0032784D">
        <w:rPr>
          <w:rFonts w:ascii="GHEA Grapalat" w:hAnsi="GHEA Grapalat"/>
          <w:sz w:val="22"/>
          <w:szCs w:val="22"/>
        </w:rPr>
        <w:t>Հայաստանի Հանրապետության 10 հանրակրթական ուսումնական հաստատություններ միացած են ՅՈՒՆԵՍԿՕ-ի ասոցացված դպրոցների ցանցին, որի շրջանակներում ակտիվ մասնակցություն են ցուցաբերում իրականացվող ծրագրերին և միջոցառումներին: Մասնավորապես, 2019 թվականի սեպտեմբերին Բուլղարիայում տեղի ունեցած “KARST UNDER PROTECTION – GIFT FOR THE FUTURE GENERATIONS” մրցույթի շրջանակներում Երևանի թիվ 198 ավագ դպրոցը արժանացել է 3-րդ մրցանակի։</w:t>
      </w:r>
    </w:p>
    <w:p w:rsidR="00B54BFC" w:rsidRPr="0032784D" w:rsidRDefault="00B54BFC" w:rsidP="00B54BFC">
      <w:pPr>
        <w:spacing w:line="360" w:lineRule="auto"/>
        <w:ind w:firstLine="567"/>
        <w:jc w:val="both"/>
        <w:rPr>
          <w:rFonts w:ascii="GHEA Grapalat" w:hAnsi="GHEA Grapalat"/>
          <w:sz w:val="22"/>
          <w:szCs w:val="22"/>
        </w:rPr>
      </w:pPr>
      <w:r w:rsidRPr="0032784D">
        <w:rPr>
          <w:rFonts w:ascii="GHEA Grapalat" w:hAnsi="GHEA Grapalat"/>
          <w:sz w:val="22"/>
          <w:szCs w:val="22"/>
        </w:rPr>
        <w:t xml:space="preserve">Նախնական (արհեստագործական) և միջին մասնագիտական ոլորտում Մասնագիտական կողմնորոշման և կարողությունների զարգացման կենտրոնն իրականացրել է 40 ՄԿՈՒ հաստատությունների թվով 42 17-ը՝ Երևանի և 23-ը՝ մարզային կարիերայի պատասխանատուի վերապատրաստում: </w:t>
      </w:r>
    </w:p>
    <w:p w:rsidR="00B54BFC" w:rsidRPr="0032784D" w:rsidRDefault="00B54BFC" w:rsidP="00B54BFC">
      <w:pPr>
        <w:spacing w:line="360" w:lineRule="auto"/>
        <w:ind w:firstLine="567"/>
        <w:jc w:val="both"/>
        <w:rPr>
          <w:rFonts w:ascii="GHEA Grapalat" w:hAnsi="GHEA Grapalat"/>
          <w:sz w:val="22"/>
          <w:szCs w:val="22"/>
        </w:rPr>
      </w:pPr>
      <w:r w:rsidRPr="0032784D">
        <w:rPr>
          <w:rFonts w:ascii="GHEA Grapalat" w:hAnsi="GHEA Grapalat"/>
          <w:sz w:val="22"/>
          <w:szCs w:val="22"/>
        </w:rPr>
        <w:t>Նոր մասնագիտություններ են ներդրվել ՄԿՈւ ուսումնական հաստատություններում, մասնավորապես.</w:t>
      </w:r>
    </w:p>
    <w:p w:rsidR="00B54BFC" w:rsidRPr="0032784D" w:rsidRDefault="00B54BFC" w:rsidP="00B54BFC">
      <w:pPr>
        <w:pStyle w:val="ListParagraph"/>
        <w:numPr>
          <w:ilvl w:val="0"/>
          <w:numId w:val="6"/>
        </w:numPr>
        <w:tabs>
          <w:tab w:val="left" w:pos="851"/>
        </w:tabs>
        <w:spacing w:line="360" w:lineRule="auto"/>
        <w:ind w:left="0" w:firstLine="567"/>
        <w:jc w:val="both"/>
        <w:rPr>
          <w:rFonts w:ascii="GHEA Grapalat" w:hAnsi="GHEA Grapalat"/>
          <w:sz w:val="22"/>
          <w:szCs w:val="22"/>
          <w:lang w:val="hy-AM"/>
        </w:rPr>
      </w:pPr>
      <w:r w:rsidRPr="0032784D">
        <w:rPr>
          <w:rFonts w:ascii="GHEA Grapalat" w:hAnsi="GHEA Grapalat"/>
          <w:sz w:val="22"/>
          <w:szCs w:val="22"/>
          <w:lang w:val="hy-AM"/>
        </w:rPr>
        <w:t>«Սառնարանային տնտեսություն» մասնագիտությունը՝ «Տեխնիկ՝ սառնարանային տնտեսության» որակավորմամբ, ներդրվել է Երևանի տարածաշրջանային թիվ 2, Արարատի տարածաշրջանային և Արմավիրի տարածաշրջանային պետական քոլեջներում.</w:t>
      </w:r>
    </w:p>
    <w:p w:rsidR="00B54BFC" w:rsidRPr="0032784D" w:rsidRDefault="00B54BFC" w:rsidP="00B54BFC">
      <w:pPr>
        <w:pStyle w:val="ListParagraph"/>
        <w:numPr>
          <w:ilvl w:val="0"/>
          <w:numId w:val="6"/>
        </w:numPr>
        <w:tabs>
          <w:tab w:val="left" w:pos="851"/>
        </w:tabs>
        <w:spacing w:line="360" w:lineRule="auto"/>
        <w:ind w:left="0" w:firstLine="567"/>
        <w:jc w:val="both"/>
        <w:rPr>
          <w:rFonts w:ascii="GHEA Grapalat" w:hAnsi="GHEA Grapalat"/>
          <w:sz w:val="22"/>
          <w:szCs w:val="22"/>
          <w:lang w:val="hy-AM"/>
        </w:rPr>
      </w:pPr>
      <w:r w:rsidRPr="0032784D">
        <w:rPr>
          <w:rFonts w:ascii="GHEA Grapalat" w:hAnsi="GHEA Grapalat"/>
          <w:sz w:val="22"/>
          <w:szCs w:val="22"/>
          <w:lang w:val="hy-AM"/>
        </w:rPr>
        <w:lastRenderedPageBreak/>
        <w:t>«Ծխախոտի աճեցման և վերամշակման տեխնոլոգիա» մասնագիտությունը՝ «Տեխնոլոգ՝ ծխախոտի աճեցման և վերամշակման» որակավորմամբ, ներդրվել է Մասիսի պետական գյուղատնտեսական քոլեջում.</w:t>
      </w:r>
    </w:p>
    <w:p w:rsidR="00B54BFC" w:rsidRPr="0032784D" w:rsidRDefault="00B54BFC" w:rsidP="00B54BFC">
      <w:pPr>
        <w:pStyle w:val="ListParagraph"/>
        <w:numPr>
          <w:ilvl w:val="0"/>
          <w:numId w:val="6"/>
        </w:numPr>
        <w:tabs>
          <w:tab w:val="left" w:pos="851"/>
        </w:tabs>
        <w:spacing w:line="360" w:lineRule="auto"/>
        <w:ind w:left="0" w:firstLine="567"/>
        <w:jc w:val="both"/>
        <w:rPr>
          <w:rFonts w:ascii="GHEA Grapalat" w:hAnsi="GHEA Grapalat"/>
          <w:sz w:val="22"/>
          <w:szCs w:val="22"/>
          <w:lang w:val="hy-AM"/>
        </w:rPr>
      </w:pPr>
      <w:r w:rsidRPr="0032784D">
        <w:rPr>
          <w:rFonts w:ascii="GHEA Grapalat" w:hAnsi="GHEA Grapalat"/>
          <w:sz w:val="22"/>
          <w:szCs w:val="22"/>
          <w:lang w:val="hy-AM"/>
        </w:rPr>
        <w:t>«Հարդարման շինարարական աշխատանքների իրականացում» մասնագիտությունը ներդրվել է Ճարտարապետության և շինարարության պետական համալսարանի քոլեջում:</w:t>
      </w:r>
    </w:p>
    <w:p w:rsidR="00B54BFC" w:rsidRPr="0032784D" w:rsidRDefault="00B54BFC" w:rsidP="00B54BFC">
      <w:pPr>
        <w:spacing w:line="360" w:lineRule="auto"/>
        <w:ind w:firstLine="567"/>
        <w:jc w:val="both"/>
        <w:rPr>
          <w:rFonts w:ascii="GHEA Grapalat" w:hAnsi="GHEA Grapalat"/>
          <w:sz w:val="22"/>
          <w:szCs w:val="22"/>
        </w:rPr>
      </w:pPr>
      <w:r w:rsidRPr="0032784D">
        <w:rPr>
          <w:rFonts w:ascii="GHEA Grapalat" w:hAnsi="GHEA Grapalat"/>
          <w:sz w:val="22"/>
          <w:szCs w:val="22"/>
        </w:rPr>
        <w:t>ՄԿՈՒ բովանդակության արդիականացման, աշխատաշուկայի պահանջներին համապատասխանեցման նպատակով 2019 թվականին մշակվել, վերանայվել և ՀՀ ԿԳՄՍ նախարարի հրամաններով հաստատվել են թվով 24 ՆՄՄԿՈՒ պետական կրթական չափորոշիչներ և համապատասխան մոդուլային ծրագրեր:</w:t>
      </w:r>
    </w:p>
    <w:p w:rsidR="00B54BFC" w:rsidRPr="0032784D" w:rsidRDefault="00B54BFC" w:rsidP="00B54BFC">
      <w:pPr>
        <w:spacing w:line="360" w:lineRule="auto"/>
        <w:ind w:firstLine="567"/>
        <w:jc w:val="both"/>
        <w:rPr>
          <w:rFonts w:ascii="GHEA Grapalat" w:hAnsi="GHEA Grapalat"/>
          <w:sz w:val="22"/>
          <w:szCs w:val="22"/>
        </w:rPr>
      </w:pPr>
      <w:r w:rsidRPr="0032784D">
        <w:rPr>
          <w:rFonts w:ascii="GHEA Grapalat" w:hAnsi="GHEA Grapalat"/>
          <w:sz w:val="22"/>
          <w:szCs w:val="22"/>
        </w:rPr>
        <w:t>Իրականացվել են վերապատրաստումներ մասնագիտական կրթության համակարգի աշխատողների և համակարգի աշխատանքներում ներգրավված այլ անձնակազմերի թվով 602 անձանց համար:</w:t>
      </w:r>
    </w:p>
    <w:p w:rsidR="00B54BFC" w:rsidRPr="0032784D" w:rsidRDefault="00B54BFC" w:rsidP="00B54BFC">
      <w:pPr>
        <w:spacing w:line="360" w:lineRule="auto"/>
        <w:ind w:firstLine="567"/>
        <w:jc w:val="both"/>
        <w:rPr>
          <w:rFonts w:ascii="GHEA Grapalat" w:hAnsi="GHEA Grapalat"/>
          <w:sz w:val="22"/>
          <w:szCs w:val="22"/>
        </w:rPr>
      </w:pPr>
      <w:r w:rsidRPr="0032784D">
        <w:rPr>
          <w:rFonts w:ascii="GHEA Grapalat" w:hAnsi="GHEA Grapalat"/>
          <w:sz w:val="22"/>
          <w:szCs w:val="22"/>
        </w:rPr>
        <w:t>Իրականացվել է ՀՀ նախնական (արհեստագործական) և միջին մասնագիտական ուսումնական հաստատությունների քարտեզագրում և 2 հաստատության միավորում՝ Հրազ</w:t>
      </w:r>
      <w:r w:rsidRPr="0032784D">
        <w:rPr>
          <w:rFonts w:ascii="GHEA Grapalat" w:hAnsi="GHEA Grapalat"/>
          <w:sz w:val="22"/>
          <w:szCs w:val="22"/>
        </w:rPr>
        <w:softHyphen/>
        <w:t>դանի պետական բժշկական քոլեջը միացման ձևով վերակազմակերպվել է` միա</w:t>
      </w:r>
      <w:r w:rsidRPr="0032784D">
        <w:rPr>
          <w:rFonts w:ascii="GHEA Grapalat" w:hAnsi="GHEA Grapalat"/>
          <w:sz w:val="22"/>
          <w:szCs w:val="22"/>
        </w:rPr>
        <w:softHyphen/>
        <w:t>նալով Կո</w:t>
      </w:r>
      <w:r w:rsidRPr="0032784D">
        <w:rPr>
          <w:rFonts w:ascii="GHEA Grapalat" w:hAnsi="GHEA Grapalat"/>
          <w:sz w:val="22"/>
          <w:szCs w:val="22"/>
        </w:rPr>
        <w:softHyphen/>
        <w:t>տայ</w:t>
      </w:r>
      <w:r w:rsidRPr="0032784D">
        <w:rPr>
          <w:rFonts w:ascii="GHEA Grapalat" w:hAnsi="GHEA Grapalat"/>
          <w:sz w:val="22"/>
          <w:szCs w:val="22"/>
        </w:rPr>
        <w:softHyphen/>
        <w:t xml:space="preserve">քի տարածաշրջանային պետական քոլեջին: Գործընթացը շարունակական է: </w:t>
      </w:r>
    </w:p>
    <w:p w:rsidR="00B54BFC" w:rsidRPr="0032784D" w:rsidRDefault="00B54BFC" w:rsidP="00B54BFC">
      <w:pPr>
        <w:spacing w:line="360" w:lineRule="auto"/>
        <w:ind w:firstLine="567"/>
        <w:jc w:val="both"/>
        <w:rPr>
          <w:rFonts w:ascii="GHEA Grapalat" w:hAnsi="GHEA Grapalat"/>
          <w:sz w:val="22"/>
          <w:szCs w:val="22"/>
        </w:rPr>
      </w:pPr>
      <w:r w:rsidRPr="0032784D">
        <w:rPr>
          <w:rFonts w:ascii="GHEA Grapalat" w:hAnsi="GHEA Grapalat"/>
          <w:sz w:val="22"/>
          <w:szCs w:val="22"/>
        </w:rPr>
        <w:t>Մշակվել և ՀՀ ԿԳՄՍ նախարարի հրամանով հաստատվել են փորձարարական դուալ ուսուցման համակարգի ընտրված մասնագիտությունների գծով թվով 7 ուսումնական պլան և մոդուլային ուսուցման ծրագիր:</w:t>
      </w:r>
    </w:p>
    <w:p w:rsidR="00B54BFC" w:rsidRPr="0032784D" w:rsidRDefault="00B54BFC" w:rsidP="00B54BFC">
      <w:pPr>
        <w:spacing w:line="360" w:lineRule="auto"/>
        <w:ind w:firstLine="567"/>
        <w:jc w:val="both"/>
        <w:rPr>
          <w:rFonts w:ascii="GHEA Grapalat" w:hAnsi="GHEA Grapalat"/>
          <w:sz w:val="22"/>
          <w:szCs w:val="22"/>
        </w:rPr>
      </w:pPr>
      <w:r w:rsidRPr="0032784D">
        <w:rPr>
          <w:rFonts w:ascii="GHEA Grapalat" w:hAnsi="GHEA Grapalat"/>
          <w:sz w:val="22"/>
          <w:szCs w:val="22"/>
        </w:rPr>
        <w:t>Աշխատանքի միջազգային կազմակերպության (ԱՄԿ) հետ համագործակցության շրջանակում իրականացվել է ԱՄԿ «Հմտությունների զարգացման ռազմավարական պլանավորման և համապատասխան ցուցանիշների ներդրման» փորձնական ծրագիրը, որի շրջանակում նախատեսվում է ՀՀ Լոռու մարզում իրականացնել աշխատաշուկայի հետազոտություն: Նման հետազոտությունների առկայությունը շատ կարևոր է, որոնք հետագայում հնարավորություն կտան պետպատվերի տեղերի բաշխումն իրականացնել բացառապես աշխատաշուկայի կանխատեսումների հիման վրա՝ խթանելով ՆՄՄԿՈՒ ուսումնական հաստատություններում ընդունելության պլանավորումը:</w:t>
      </w:r>
    </w:p>
    <w:p w:rsidR="00B54BFC" w:rsidRPr="0032784D" w:rsidRDefault="00B54BFC" w:rsidP="00B54BFC">
      <w:pPr>
        <w:spacing w:line="360" w:lineRule="auto"/>
        <w:ind w:firstLine="567"/>
        <w:jc w:val="both"/>
        <w:rPr>
          <w:rFonts w:ascii="GHEA Grapalat" w:hAnsi="GHEA Grapalat"/>
          <w:sz w:val="22"/>
          <w:szCs w:val="22"/>
        </w:rPr>
      </w:pPr>
      <w:r w:rsidRPr="0032784D">
        <w:rPr>
          <w:rFonts w:ascii="GHEA Grapalat" w:hAnsi="GHEA Grapalat"/>
          <w:sz w:val="22"/>
          <w:szCs w:val="22"/>
        </w:rPr>
        <w:t xml:space="preserve">Միջազգային կազմակերպությունների կողմից Ստեփանավանի պրոֆեսոր Ա. Քալանթարի անվան և Գավառի ակադեմիկոս Ա.Թամամշեևի անվան պետական գյուղատնտեսական, Ալավերդու և Արարատի պետական քոլեջներին տրամադրվել է նյութատեխնիկական բազա: </w:t>
      </w:r>
    </w:p>
    <w:p w:rsidR="00B54BFC" w:rsidRPr="0032784D" w:rsidRDefault="00B54BFC" w:rsidP="00B54BFC">
      <w:pPr>
        <w:spacing w:line="360" w:lineRule="auto"/>
        <w:ind w:firstLine="567"/>
        <w:jc w:val="both"/>
        <w:rPr>
          <w:rFonts w:ascii="GHEA Grapalat" w:hAnsi="GHEA Grapalat"/>
          <w:sz w:val="22"/>
          <w:szCs w:val="22"/>
        </w:rPr>
      </w:pPr>
      <w:r w:rsidRPr="0032784D">
        <w:rPr>
          <w:rFonts w:ascii="GHEA Grapalat" w:hAnsi="GHEA Grapalat"/>
          <w:sz w:val="22"/>
          <w:szCs w:val="22"/>
        </w:rPr>
        <w:t xml:space="preserve">Շրջանառվել է «Բարձրագույն կրթության և գիտության մասին» ՀՀ օրենքի նախագիծը, որը 2019 թվականի դեկտեմբերի 20-ին ներկայացվել է Ազգային ժողովի գիտության, կրթության, </w:t>
      </w:r>
      <w:r w:rsidRPr="0032784D">
        <w:rPr>
          <w:rFonts w:ascii="GHEA Grapalat" w:hAnsi="GHEA Grapalat"/>
          <w:sz w:val="22"/>
          <w:szCs w:val="22"/>
        </w:rPr>
        <w:lastRenderedPageBreak/>
        <w:t xml:space="preserve">մշակույթի, սփյուռքի, երիտասարդության և սպորտի հարցերի մշտական հանձնաժողովի կողմից Ազգային Ժողովում հրավիրված խորհրդարանական լսումներում: Հաշվի առնելով նախագծի առանցքային դրույթների նորարարական բնույթը՝ հանրության հետ կառուցողական երկխոսություն ապահովելու նպատակով 2019 թվականի հոկտեմբերից մեկնարկել են հանրային քննարկումներ՝ հարցազրույցների, բանավեճերի, մամուլի ասուլիսների, թիրախային խմբերի հետ հանդիպումների ձևաչափով՝ օգտագործելով տարբեր հարթակներ։ </w:t>
      </w:r>
    </w:p>
    <w:p w:rsidR="00B54BFC" w:rsidRPr="0032784D" w:rsidRDefault="00B54BFC" w:rsidP="00B54BFC">
      <w:pPr>
        <w:spacing w:line="360" w:lineRule="auto"/>
        <w:ind w:firstLine="567"/>
        <w:jc w:val="both"/>
        <w:rPr>
          <w:rFonts w:ascii="GHEA Grapalat" w:hAnsi="GHEA Grapalat"/>
          <w:sz w:val="22"/>
          <w:szCs w:val="22"/>
        </w:rPr>
      </w:pPr>
      <w:r w:rsidRPr="0032784D">
        <w:rPr>
          <w:rFonts w:ascii="GHEA Grapalat" w:hAnsi="GHEA Grapalat"/>
          <w:sz w:val="22"/>
          <w:szCs w:val="22"/>
        </w:rPr>
        <w:t>Մշակված են և գտնվում են քննարկումների ու վերանայման փուլում բարձրագույն կրթության միջազգայնացման ազգային ռազմավարության նախագիծը և միջազգայնացման ռազմավարության նպատակների ու խնդիրների իրագործման պլանավորման նախնական տարբերակները:</w:t>
      </w:r>
    </w:p>
    <w:p w:rsidR="00B54BFC" w:rsidRPr="0032784D" w:rsidRDefault="00B54BFC" w:rsidP="00B54BFC">
      <w:pPr>
        <w:spacing w:line="360" w:lineRule="auto"/>
        <w:ind w:firstLine="567"/>
        <w:jc w:val="both"/>
        <w:rPr>
          <w:rFonts w:ascii="GHEA Grapalat" w:hAnsi="GHEA Grapalat"/>
          <w:sz w:val="22"/>
          <w:szCs w:val="22"/>
        </w:rPr>
      </w:pPr>
      <w:r w:rsidRPr="0032784D">
        <w:rPr>
          <w:rFonts w:ascii="GHEA Grapalat" w:hAnsi="GHEA Grapalat"/>
          <w:sz w:val="22"/>
          <w:szCs w:val="22"/>
        </w:rPr>
        <w:t>Բարձրագույն կրթության միջազգայնացման ազգային հարթակը՝ studyinarmenia.am, ստեղծված է, միջազգայնացման ցուցիչները և գործիքակազմը մշակված են։ Ներկայումս իրականացվում է հարթակի բաժիններում տեղեկատվության մշակում և մուտքագրում։</w:t>
      </w:r>
    </w:p>
    <w:p w:rsidR="00B54BFC" w:rsidRPr="0032784D" w:rsidRDefault="00B54BFC" w:rsidP="00B54BFC">
      <w:pPr>
        <w:spacing w:line="360" w:lineRule="auto"/>
        <w:ind w:firstLine="567"/>
        <w:jc w:val="both"/>
        <w:rPr>
          <w:rFonts w:ascii="GHEA Grapalat" w:hAnsi="GHEA Grapalat"/>
          <w:sz w:val="22"/>
          <w:szCs w:val="22"/>
        </w:rPr>
      </w:pPr>
      <w:r w:rsidRPr="0032784D">
        <w:rPr>
          <w:rFonts w:ascii="GHEA Grapalat" w:hAnsi="GHEA Grapalat"/>
          <w:sz w:val="22"/>
          <w:szCs w:val="22"/>
        </w:rPr>
        <w:t>ԵՄ-ի Erasmus+ ծրագրի շրջանակներում ՀՀ բուհերի կողմից շարունակվում են դրամաշնորհային ծրագրերի իրականացման աշխատանքները: Erasmus+ ծրագրի Կարողությունների զարգացման գործողության ներքո 2019 թվականի մայիս-նոյեմբեր ամիսների ընթացքում իրականացվել է 20 ծրագիր, որոնցից 7-ը համակարգվել են հայկական բուհերի կողմից:</w:t>
      </w:r>
    </w:p>
    <w:p w:rsidR="00B54BFC" w:rsidRPr="0032784D" w:rsidRDefault="00B54BFC" w:rsidP="00B54BFC">
      <w:pPr>
        <w:spacing w:line="360" w:lineRule="auto"/>
        <w:ind w:firstLine="567"/>
        <w:jc w:val="both"/>
        <w:rPr>
          <w:rFonts w:ascii="GHEA Grapalat" w:hAnsi="GHEA Grapalat"/>
          <w:sz w:val="22"/>
          <w:szCs w:val="22"/>
        </w:rPr>
      </w:pPr>
      <w:r w:rsidRPr="0032784D">
        <w:rPr>
          <w:rFonts w:ascii="GHEA Grapalat" w:hAnsi="GHEA Grapalat"/>
          <w:i/>
          <w:sz w:val="22"/>
          <w:szCs w:val="22"/>
        </w:rPr>
        <w:t>Հայագիտության, սփյուռքի, լեզվի</w:t>
      </w:r>
      <w:r w:rsidRPr="0032784D">
        <w:rPr>
          <w:rFonts w:ascii="GHEA Grapalat" w:hAnsi="GHEA Grapalat"/>
          <w:sz w:val="22"/>
          <w:szCs w:val="22"/>
        </w:rPr>
        <w:t xml:space="preserve"> ուղղությամբ իրականացվել են հետևյալ միջոցառումները: </w:t>
      </w:r>
    </w:p>
    <w:p w:rsidR="00B54BFC" w:rsidRPr="0032784D" w:rsidRDefault="00B54BFC" w:rsidP="00B54BFC">
      <w:pPr>
        <w:spacing w:line="360" w:lineRule="auto"/>
        <w:ind w:firstLine="567"/>
        <w:jc w:val="both"/>
        <w:rPr>
          <w:rFonts w:ascii="GHEA Grapalat" w:hAnsi="GHEA Grapalat"/>
          <w:sz w:val="22"/>
          <w:szCs w:val="22"/>
        </w:rPr>
      </w:pPr>
      <w:r w:rsidRPr="0032784D">
        <w:rPr>
          <w:rFonts w:ascii="GHEA Grapalat" w:hAnsi="GHEA Grapalat"/>
          <w:sz w:val="22"/>
          <w:szCs w:val="22"/>
        </w:rPr>
        <w:t xml:space="preserve">Կազմակերպվել է Համահայկական հայագիտական 9-րդ օլիմպիադան՝ 80 մասնակցով և մասնակիցների համար կրթամշակութային ծրագրերի իրականացմամբ: </w:t>
      </w:r>
    </w:p>
    <w:p w:rsidR="00B54BFC" w:rsidRPr="0032784D" w:rsidRDefault="00B54BFC" w:rsidP="00B54BFC">
      <w:pPr>
        <w:spacing w:line="360" w:lineRule="auto"/>
        <w:ind w:firstLine="567"/>
        <w:jc w:val="both"/>
        <w:rPr>
          <w:rFonts w:ascii="GHEA Grapalat" w:hAnsi="GHEA Grapalat"/>
          <w:sz w:val="22"/>
          <w:szCs w:val="22"/>
        </w:rPr>
      </w:pPr>
      <w:r w:rsidRPr="0032784D">
        <w:rPr>
          <w:rFonts w:ascii="GHEA Grapalat" w:hAnsi="GHEA Grapalat"/>
          <w:sz w:val="22"/>
          <w:szCs w:val="22"/>
        </w:rPr>
        <w:t>Իրականացվել է 57 սփյուռքահայ ուսուցիչների վերապատրաստում, Համահայկական մանկապատանեկան նկարչական մրցույթ-փառատոն, որում ներկայացվել են 800 նկարի ցուցահանդես, Բաց վարպետաց դաս առանձին հաստատությունների համար:</w:t>
      </w:r>
    </w:p>
    <w:p w:rsidR="00B54BFC" w:rsidRPr="0032784D" w:rsidRDefault="00B54BFC" w:rsidP="00B54BFC">
      <w:pPr>
        <w:spacing w:line="360" w:lineRule="auto"/>
        <w:ind w:firstLine="567"/>
        <w:jc w:val="both"/>
        <w:rPr>
          <w:rFonts w:ascii="GHEA Grapalat" w:hAnsi="GHEA Grapalat"/>
          <w:sz w:val="22"/>
          <w:szCs w:val="22"/>
        </w:rPr>
      </w:pPr>
      <w:r w:rsidRPr="0032784D">
        <w:rPr>
          <w:rFonts w:ascii="GHEA Grapalat" w:hAnsi="GHEA Grapalat"/>
          <w:sz w:val="22"/>
          <w:szCs w:val="22"/>
        </w:rPr>
        <w:t>Սփյուռքին տրամադրվել են դասագրքեր և այլ ուսումնաօժանդակ նյութեր՝ շուրջ 63000 անուն ուսումնական նյութեր: Իրականացվել է սփյուռքահայ շուրջ 800 դիմորդների (լրացվում են միայն սփյուռքահայերի կողմից)</w:t>
      </w:r>
      <w:r w:rsidRPr="0032784D">
        <w:rPr>
          <w:rFonts w:ascii="GHEA Grapalat" w:hAnsi="GHEA Grapalat"/>
          <w:sz w:val="22"/>
          <w:szCs w:val="22"/>
          <w:lang w:val="en-US"/>
        </w:rPr>
        <w:t xml:space="preserve"> </w:t>
      </w:r>
      <w:r w:rsidRPr="0032784D">
        <w:rPr>
          <w:rFonts w:ascii="GHEA Grapalat" w:hAnsi="GHEA Grapalat"/>
          <w:sz w:val="22"/>
          <w:szCs w:val="22"/>
        </w:rPr>
        <w:t>ընդունելություն ՀՀ բուհեր և քոլեջներ, որոնցից 70-ը՝ պետական պատվերի շրջանակներում: ՀՀ կառավարության 25.04.2019թ. «Հայաստանի Հանրապետության բարձրագույն ուսումնական հաստատությունների 2019/2020 ուսումնական տարվա՝ ըստ մասնագիտությունների պետության կողմից ուսանողական նպաստների ձևով ուսման վարձի լրիվ փոխհատուցմամբ (անվճար) և ուսման վարձի մասնակի զեղչի կիրառման իրավունքով (վճարովի), առկա ուսուցմամբ բակալավրի ու անընդհատ և ինտեգրացված կրթական ծրագրերով ընդունելության տեղերը հաստատելու մասին թիվ 476-Ն որոշմամբ սփյուռաքահայերին անվճար տեղերը հատկացվում են հայագիտության, մանկավարժության և արվեստների բնագավառներում:</w:t>
      </w:r>
    </w:p>
    <w:p w:rsidR="00B54BFC" w:rsidRPr="0032784D" w:rsidRDefault="00B54BFC" w:rsidP="00B54BFC">
      <w:pPr>
        <w:spacing w:line="360" w:lineRule="auto"/>
        <w:ind w:firstLine="567"/>
        <w:jc w:val="both"/>
        <w:rPr>
          <w:rFonts w:ascii="GHEA Grapalat" w:hAnsi="GHEA Grapalat"/>
          <w:sz w:val="22"/>
          <w:szCs w:val="22"/>
        </w:rPr>
      </w:pPr>
      <w:r w:rsidRPr="0032784D">
        <w:rPr>
          <w:rFonts w:ascii="GHEA Grapalat" w:hAnsi="GHEA Grapalat"/>
          <w:sz w:val="22"/>
          <w:szCs w:val="22"/>
        </w:rPr>
        <w:lastRenderedPageBreak/>
        <w:t>ՀՀ պետական բյուջեի աջակցությամբ օտարերկրյա համալսարաններում՝ Բուխարեստի պետական, Զալցբուրգի, Վենետիկի Կա՛Ֆոսկար և Պրահայի Կարլի համալսարաններում, դասավանդվել են հայոց լեզու և այլ հայագիտական առարկաներ:</w:t>
      </w:r>
    </w:p>
    <w:p w:rsidR="00B54BFC" w:rsidRPr="0032784D" w:rsidRDefault="00B54BFC" w:rsidP="00B54BFC">
      <w:pPr>
        <w:spacing w:line="360" w:lineRule="auto"/>
        <w:ind w:firstLine="567"/>
        <w:jc w:val="both"/>
        <w:rPr>
          <w:rFonts w:ascii="GHEA Grapalat" w:hAnsi="GHEA Grapalat"/>
          <w:sz w:val="22"/>
          <w:szCs w:val="22"/>
        </w:rPr>
      </w:pPr>
      <w:r w:rsidRPr="0032784D">
        <w:rPr>
          <w:rFonts w:ascii="GHEA Grapalat" w:hAnsi="GHEA Grapalat"/>
          <w:sz w:val="22"/>
          <w:szCs w:val="22"/>
        </w:rPr>
        <w:t>Հայոց լեզվի դասավանդման վերաբերյալ ստորագրվել է հուշագիր ՀՀ ԿԳՄՍ նախարարության և Վենետիկի Կա՛Ֆոսկար համալսարանի միջև:</w:t>
      </w:r>
    </w:p>
    <w:p w:rsidR="00B54BFC" w:rsidRPr="0032784D" w:rsidRDefault="00B54BFC" w:rsidP="00B54BFC">
      <w:pPr>
        <w:spacing w:line="360" w:lineRule="auto"/>
        <w:ind w:firstLine="567"/>
        <w:jc w:val="both"/>
        <w:rPr>
          <w:rFonts w:ascii="GHEA Grapalat" w:hAnsi="GHEA Grapalat"/>
          <w:sz w:val="22"/>
          <w:szCs w:val="22"/>
        </w:rPr>
      </w:pPr>
      <w:r w:rsidRPr="0032784D">
        <w:rPr>
          <w:rFonts w:ascii="GHEA Grapalat" w:hAnsi="GHEA Grapalat"/>
          <w:sz w:val="22"/>
          <w:szCs w:val="22"/>
        </w:rPr>
        <w:t>Ստեղծվել է համատեղ հայ-վրացական աշխատա</w:t>
      </w:r>
      <w:r w:rsidR="00B931FB" w:rsidRPr="0032784D">
        <w:rPr>
          <w:rFonts w:ascii="GHEA Grapalat" w:hAnsi="GHEA Grapalat"/>
          <w:sz w:val="22"/>
          <w:szCs w:val="22"/>
          <w:lang w:val="en-US"/>
        </w:rPr>
        <w:t>ն</w:t>
      </w:r>
      <w:r w:rsidRPr="0032784D">
        <w:rPr>
          <w:rFonts w:ascii="GHEA Grapalat" w:hAnsi="GHEA Grapalat"/>
          <w:sz w:val="22"/>
          <w:szCs w:val="22"/>
        </w:rPr>
        <w:t>քային խումբ՝ Վրաստանում հայերենով ուսուցմամբ հանրային դպրոցների մի շարք հիմնախնդիրների լուծման ճանապարհները նախագծելու համար:</w:t>
      </w:r>
    </w:p>
    <w:p w:rsidR="00B54BFC" w:rsidRPr="0032784D" w:rsidRDefault="00B54BFC" w:rsidP="00B54BFC">
      <w:pPr>
        <w:spacing w:line="360" w:lineRule="auto"/>
        <w:ind w:firstLine="567"/>
        <w:jc w:val="both"/>
        <w:rPr>
          <w:rFonts w:ascii="GHEA Grapalat" w:hAnsi="GHEA Grapalat"/>
          <w:sz w:val="22"/>
          <w:szCs w:val="22"/>
        </w:rPr>
      </w:pPr>
      <w:r w:rsidRPr="0032784D">
        <w:rPr>
          <w:rFonts w:ascii="GHEA Grapalat" w:hAnsi="GHEA Grapalat"/>
          <w:sz w:val="22"/>
          <w:szCs w:val="22"/>
        </w:rPr>
        <w:t>Լեզվի կոմիտեի կողմից իրականացվել են լեզվի վիճակի շարունակական դիտարկում և գնահատում, ՀՀ-ից դուրս բնակվող հայերի շրջանում հայոց լեզվի պահ</w:t>
      </w:r>
      <w:r w:rsidRPr="0032784D">
        <w:rPr>
          <w:rFonts w:ascii="GHEA Grapalat" w:hAnsi="GHEA Grapalat"/>
          <w:sz w:val="22"/>
          <w:szCs w:val="22"/>
        </w:rPr>
        <w:softHyphen/>
        <w:t>պան</w:t>
      </w:r>
      <w:r w:rsidRPr="0032784D">
        <w:rPr>
          <w:rFonts w:ascii="GHEA Grapalat" w:hAnsi="GHEA Grapalat"/>
          <w:sz w:val="22"/>
          <w:szCs w:val="22"/>
        </w:rPr>
        <w:softHyphen/>
        <w:t>մանն ու տարածմանն ուղղված քայլեր: Քայլեր են իրականացվել ՀՀ լեզվական քաղաքականության պետական ծրագրի նախագծի ստեղծման ուղղությամբ: Թվային տիրույթում և սոցիալական ցանցերում հայերենի քարոզչության ու առաջ</w:t>
      </w:r>
      <w:r w:rsidRPr="0032784D">
        <w:rPr>
          <w:rFonts w:ascii="GHEA Grapalat" w:hAnsi="GHEA Grapalat"/>
          <w:sz w:val="22"/>
          <w:szCs w:val="22"/>
        </w:rPr>
        <w:softHyphen/>
        <w:t>մղման նպատակով հուլիսից գոր</w:t>
      </w:r>
      <w:r w:rsidRPr="0032784D">
        <w:rPr>
          <w:rFonts w:ascii="GHEA Grapalat" w:hAnsi="GHEA Grapalat"/>
          <w:sz w:val="22"/>
          <w:szCs w:val="22"/>
        </w:rPr>
        <w:softHyphen/>
        <w:t>ծարկ</w:t>
      </w:r>
      <w:r w:rsidRPr="0032784D">
        <w:rPr>
          <w:rFonts w:ascii="GHEA Grapalat" w:hAnsi="GHEA Grapalat"/>
          <w:sz w:val="22"/>
          <w:szCs w:val="22"/>
        </w:rPr>
        <w:softHyphen/>
        <w:t>վել է կոմիտեի պաշտոնական կայքէջը՝ langcom.am և լեզվիկոմիտե.հայ հաս</w:t>
      </w:r>
      <w:r w:rsidRPr="0032784D">
        <w:rPr>
          <w:rFonts w:ascii="GHEA Grapalat" w:hAnsi="GHEA Grapalat"/>
          <w:sz w:val="22"/>
          <w:szCs w:val="22"/>
        </w:rPr>
        <w:softHyphen/>
        <w:t>ցե</w:t>
      </w:r>
      <w:r w:rsidRPr="0032784D">
        <w:rPr>
          <w:rFonts w:ascii="GHEA Grapalat" w:hAnsi="GHEA Grapalat"/>
          <w:sz w:val="22"/>
          <w:szCs w:val="22"/>
        </w:rPr>
        <w:softHyphen/>
        <w:t>նե</w:t>
      </w:r>
      <w:r w:rsidRPr="0032784D">
        <w:rPr>
          <w:rFonts w:ascii="GHEA Grapalat" w:hAnsi="GHEA Grapalat"/>
          <w:sz w:val="22"/>
          <w:szCs w:val="22"/>
        </w:rPr>
        <w:softHyphen/>
        <w:t xml:space="preserve">րով։ Գործում է ֆեյսբուքյան ակտիվ էջ: </w:t>
      </w:r>
    </w:p>
    <w:p w:rsidR="00B54BFC" w:rsidRPr="0032784D" w:rsidRDefault="00B54BFC" w:rsidP="00B54BFC">
      <w:pPr>
        <w:spacing w:line="360" w:lineRule="auto"/>
        <w:ind w:firstLine="567"/>
        <w:jc w:val="both"/>
        <w:rPr>
          <w:rFonts w:ascii="GHEA Grapalat" w:hAnsi="GHEA Grapalat"/>
          <w:sz w:val="22"/>
          <w:szCs w:val="22"/>
        </w:rPr>
      </w:pPr>
    </w:p>
    <w:p w:rsidR="00B54BFC" w:rsidRPr="0032784D" w:rsidRDefault="00B54BFC" w:rsidP="00B54BFC">
      <w:pPr>
        <w:spacing w:line="480" w:lineRule="auto"/>
        <w:ind w:firstLine="567"/>
        <w:jc w:val="both"/>
        <w:rPr>
          <w:rFonts w:ascii="GHEA Grapalat" w:hAnsi="GHEA Grapalat"/>
          <w:b/>
          <w:sz w:val="22"/>
          <w:szCs w:val="22"/>
        </w:rPr>
      </w:pPr>
      <w:r w:rsidRPr="0032784D">
        <w:rPr>
          <w:rFonts w:ascii="GHEA Grapalat" w:eastAsia="Tahoma" w:hAnsi="GHEA Grapalat" w:cs="Tahoma"/>
          <w:b/>
          <w:sz w:val="22"/>
          <w:szCs w:val="22"/>
        </w:rPr>
        <w:t>Գիտություն</w:t>
      </w:r>
    </w:p>
    <w:p w:rsidR="00B54BFC" w:rsidRPr="0032784D" w:rsidRDefault="00B54BFC" w:rsidP="00B54BFC">
      <w:pPr>
        <w:spacing w:line="360" w:lineRule="auto"/>
        <w:ind w:firstLine="567"/>
        <w:jc w:val="both"/>
        <w:rPr>
          <w:rFonts w:ascii="GHEA Grapalat" w:hAnsi="GHEA Grapalat"/>
          <w:sz w:val="22"/>
          <w:szCs w:val="22"/>
        </w:rPr>
      </w:pPr>
      <w:r w:rsidRPr="0032784D">
        <w:rPr>
          <w:rFonts w:ascii="GHEA Grapalat" w:hAnsi="GHEA Grapalat"/>
          <w:sz w:val="22"/>
          <w:szCs w:val="22"/>
        </w:rPr>
        <w:t xml:space="preserve">2019 թվականին գիտության ոլորտում ՀՀ պետական բյուջեի միջոցներով կատարվել են շուրջ 14.4 մլրդ դրամ ծախսեր` ապահովելով ծրագրի 93.3%-ը: </w:t>
      </w:r>
    </w:p>
    <w:p w:rsidR="00B54BFC" w:rsidRPr="0032784D" w:rsidRDefault="00B54BFC" w:rsidP="00B54BFC">
      <w:pPr>
        <w:spacing w:line="360" w:lineRule="auto"/>
        <w:ind w:firstLine="567"/>
        <w:jc w:val="both"/>
        <w:rPr>
          <w:rFonts w:ascii="GHEA Grapalat" w:hAnsi="GHEA Grapalat"/>
          <w:sz w:val="22"/>
          <w:szCs w:val="22"/>
        </w:rPr>
      </w:pPr>
      <w:r w:rsidRPr="0032784D">
        <w:rPr>
          <w:rFonts w:ascii="GHEA Grapalat" w:hAnsi="GHEA Grapalat"/>
          <w:sz w:val="22"/>
          <w:szCs w:val="22"/>
        </w:rPr>
        <w:t xml:space="preserve">2019 թվականին իրականացվել են հետևյալ առաջնահերթ գերակա խնդիրները. </w:t>
      </w:r>
    </w:p>
    <w:p w:rsidR="00B54BFC" w:rsidRPr="0032784D" w:rsidRDefault="00B54BFC" w:rsidP="00B54BFC">
      <w:pPr>
        <w:pStyle w:val="ListParagraph"/>
        <w:numPr>
          <w:ilvl w:val="0"/>
          <w:numId w:val="6"/>
        </w:numPr>
        <w:tabs>
          <w:tab w:val="left" w:pos="851"/>
        </w:tabs>
        <w:spacing w:line="360" w:lineRule="auto"/>
        <w:ind w:left="0" w:firstLine="567"/>
        <w:jc w:val="both"/>
        <w:rPr>
          <w:rFonts w:ascii="GHEA Grapalat" w:hAnsi="GHEA Grapalat"/>
          <w:sz w:val="22"/>
          <w:szCs w:val="22"/>
        </w:rPr>
      </w:pPr>
      <w:r w:rsidRPr="0032784D">
        <w:rPr>
          <w:rFonts w:ascii="GHEA Grapalat" w:hAnsi="GHEA Grapalat"/>
          <w:sz w:val="22"/>
          <w:szCs w:val="22"/>
        </w:rPr>
        <w:t xml:space="preserve">ֆինանսավորման արդյունավետության բարձրացում, </w:t>
      </w:r>
    </w:p>
    <w:p w:rsidR="00B54BFC" w:rsidRPr="0032784D" w:rsidRDefault="00B54BFC" w:rsidP="00B54BFC">
      <w:pPr>
        <w:pStyle w:val="ListParagraph"/>
        <w:numPr>
          <w:ilvl w:val="0"/>
          <w:numId w:val="6"/>
        </w:numPr>
        <w:tabs>
          <w:tab w:val="left" w:pos="851"/>
        </w:tabs>
        <w:spacing w:line="360" w:lineRule="auto"/>
        <w:ind w:left="0" w:firstLine="567"/>
        <w:jc w:val="both"/>
        <w:rPr>
          <w:rFonts w:ascii="GHEA Grapalat" w:hAnsi="GHEA Grapalat"/>
          <w:sz w:val="22"/>
          <w:szCs w:val="22"/>
        </w:rPr>
      </w:pPr>
      <w:r w:rsidRPr="0032784D">
        <w:rPr>
          <w:rFonts w:ascii="GHEA Grapalat" w:hAnsi="GHEA Grapalat"/>
          <w:sz w:val="22"/>
          <w:szCs w:val="22"/>
        </w:rPr>
        <w:t xml:space="preserve">տրամադրվող միջոցների ուղղումը դեպի երկրի տնտեսության պահանջներից բխող և գիտական հետազոտությունների արդի պահանջներին համապատասխանող ուղղություններ, </w:t>
      </w:r>
    </w:p>
    <w:p w:rsidR="00B54BFC" w:rsidRPr="0032784D" w:rsidRDefault="00B54BFC" w:rsidP="00B54BFC">
      <w:pPr>
        <w:pStyle w:val="ListParagraph"/>
        <w:numPr>
          <w:ilvl w:val="0"/>
          <w:numId w:val="6"/>
        </w:numPr>
        <w:tabs>
          <w:tab w:val="left" w:pos="851"/>
        </w:tabs>
        <w:spacing w:line="360" w:lineRule="auto"/>
        <w:ind w:left="0" w:firstLine="567"/>
        <w:jc w:val="both"/>
        <w:rPr>
          <w:rFonts w:ascii="GHEA Grapalat" w:hAnsi="GHEA Grapalat"/>
          <w:sz w:val="22"/>
          <w:szCs w:val="22"/>
        </w:rPr>
      </w:pPr>
      <w:r w:rsidRPr="0032784D">
        <w:rPr>
          <w:rFonts w:ascii="GHEA Grapalat" w:hAnsi="GHEA Grapalat"/>
          <w:sz w:val="22"/>
          <w:szCs w:val="22"/>
        </w:rPr>
        <w:t>երիտասարդ գիտնականների համար Հայաստանում ապրելու և ստեղծագործելու պայմանների ստեղծում,</w:t>
      </w:r>
    </w:p>
    <w:p w:rsidR="00B54BFC" w:rsidRPr="0032784D" w:rsidRDefault="00B54BFC" w:rsidP="00B54BFC">
      <w:pPr>
        <w:pStyle w:val="ListParagraph"/>
        <w:numPr>
          <w:ilvl w:val="0"/>
          <w:numId w:val="6"/>
        </w:numPr>
        <w:tabs>
          <w:tab w:val="left" w:pos="851"/>
        </w:tabs>
        <w:spacing w:line="360" w:lineRule="auto"/>
        <w:ind w:left="0" w:firstLine="567"/>
        <w:jc w:val="both"/>
        <w:rPr>
          <w:rFonts w:ascii="GHEA Grapalat" w:hAnsi="GHEA Grapalat"/>
          <w:sz w:val="22"/>
          <w:szCs w:val="22"/>
        </w:rPr>
      </w:pPr>
      <w:r w:rsidRPr="0032784D">
        <w:rPr>
          <w:rFonts w:ascii="GHEA Grapalat" w:hAnsi="GHEA Grapalat"/>
          <w:sz w:val="22"/>
          <w:szCs w:val="22"/>
        </w:rPr>
        <w:t>կրթության, գիտության, տեխնոլոգիաների և ինովացիայի սիներգետիկ համակարգի ձևավորման նախադրյալների ստեղծում,</w:t>
      </w:r>
    </w:p>
    <w:p w:rsidR="00B54BFC" w:rsidRPr="0032784D" w:rsidRDefault="00B54BFC" w:rsidP="00B54BFC">
      <w:pPr>
        <w:pStyle w:val="ListParagraph"/>
        <w:numPr>
          <w:ilvl w:val="0"/>
          <w:numId w:val="6"/>
        </w:numPr>
        <w:tabs>
          <w:tab w:val="left" w:pos="851"/>
        </w:tabs>
        <w:spacing w:line="360" w:lineRule="auto"/>
        <w:ind w:left="0" w:firstLine="567"/>
        <w:jc w:val="both"/>
        <w:rPr>
          <w:rFonts w:ascii="GHEA Grapalat" w:hAnsi="GHEA Grapalat"/>
          <w:sz w:val="22"/>
          <w:szCs w:val="22"/>
        </w:rPr>
      </w:pPr>
      <w:r w:rsidRPr="0032784D">
        <w:rPr>
          <w:rFonts w:ascii="GHEA Grapalat" w:hAnsi="GHEA Grapalat"/>
          <w:sz w:val="22"/>
          <w:szCs w:val="22"/>
        </w:rPr>
        <w:t>հայագիտության ոլորտի հետազոտությունների խթանում և միջազգային գիտական համագործակցության զարգացում:</w:t>
      </w:r>
    </w:p>
    <w:p w:rsidR="00B54BFC" w:rsidRPr="0032784D" w:rsidRDefault="00B54BFC" w:rsidP="00B54BFC">
      <w:pPr>
        <w:spacing w:line="360" w:lineRule="auto"/>
        <w:ind w:firstLine="567"/>
        <w:jc w:val="both"/>
        <w:rPr>
          <w:rFonts w:ascii="GHEA Grapalat" w:hAnsi="GHEA Grapalat"/>
          <w:sz w:val="22"/>
          <w:szCs w:val="22"/>
        </w:rPr>
      </w:pPr>
      <w:r w:rsidRPr="0032784D">
        <w:rPr>
          <w:rFonts w:ascii="GHEA Grapalat" w:hAnsi="GHEA Grapalat"/>
          <w:sz w:val="22"/>
          <w:szCs w:val="22"/>
        </w:rPr>
        <w:t>Վերոնշյալ գերակա խնդիրների լուծման համար իրականացվել են հետևյալ միջոցառումները.</w:t>
      </w:r>
    </w:p>
    <w:p w:rsidR="00B54BFC" w:rsidRPr="0032784D" w:rsidRDefault="00B54BFC" w:rsidP="00B54BFC">
      <w:pPr>
        <w:pStyle w:val="ListParagraph"/>
        <w:numPr>
          <w:ilvl w:val="0"/>
          <w:numId w:val="6"/>
        </w:numPr>
        <w:tabs>
          <w:tab w:val="left" w:pos="851"/>
        </w:tabs>
        <w:spacing w:line="360" w:lineRule="auto"/>
        <w:ind w:left="0" w:firstLine="567"/>
        <w:jc w:val="both"/>
        <w:rPr>
          <w:rFonts w:ascii="GHEA Grapalat" w:hAnsi="GHEA Grapalat"/>
          <w:sz w:val="22"/>
          <w:szCs w:val="22"/>
          <w:lang w:val="hy-AM"/>
        </w:rPr>
      </w:pPr>
      <w:r w:rsidRPr="0032784D">
        <w:rPr>
          <w:rFonts w:ascii="GHEA Grapalat" w:hAnsi="GHEA Grapalat"/>
          <w:sz w:val="22"/>
          <w:szCs w:val="22"/>
          <w:lang w:val="hy-AM"/>
        </w:rPr>
        <w:t xml:space="preserve">գիտական կազմակերպությունների գործունեության արդյունավետության գնահատում, </w:t>
      </w:r>
    </w:p>
    <w:p w:rsidR="00B54BFC" w:rsidRPr="0032784D" w:rsidRDefault="00B54BFC" w:rsidP="00B54BFC">
      <w:pPr>
        <w:pStyle w:val="ListParagraph"/>
        <w:numPr>
          <w:ilvl w:val="0"/>
          <w:numId w:val="6"/>
        </w:numPr>
        <w:tabs>
          <w:tab w:val="left" w:pos="851"/>
        </w:tabs>
        <w:spacing w:line="360" w:lineRule="auto"/>
        <w:ind w:left="0" w:firstLine="567"/>
        <w:jc w:val="both"/>
        <w:rPr>
          <w:rFonts w:ascii="GHEA Grapalat" w:hAnsi="GHEA Grapalat"/>
          <w:sz w:val="22"/>
          <w:szCs w:val="22"/>
          <w:lang w:val="hy-AM"/>
        </w:rPr>
      </w:pPr>
      <w:r w:rsidRPr="0032784D">
        <w:rPr>
          <w:rFonts w:ascii="GHEA Grapalat" w:hAnsi="GHEA Grapalat"/>
          <w:sz w:val="22"/>
          <w:szCs w:val="22"/>
          <w:lang w:val="hy-AM"/>
        </w:rPr>
        <w:t>գիտության ոլորտի օպտիմալացում և կառուցվածքային բարեփոխումների իրականացում,</w:t>
      </w:r>
    </w:p>
    <w:p w:rsidR="00B54BFC" w:rsidRPr="0032784D" w:rsidRDefault="00B54BFC" w:rsidP="00B54BFC">
      <w:pPr>
        <w:pStyle w:val="ListParagraph"/>
        <w:numPr>
          <w:ilvl w:val="0"/>
          <w:numId w:val="6"/>
        </w:numPr>
        <w:tabs>
          <w:tab w:val="left" w:pos="851"/>
        </w:tabs>
        <w:spacing w:line="360" w:lineRule="auto"/>
        <w:ind w:left="0" w:firstLine="567"/>
        <w:jc w:val="both"/>
        <w:rPr>
          <w:rFonts w:ascii="GHEA Grapalat" w:hAnsi="GHEA Grapalat"/>
          <w:sz w:val="22"/>
          <w:szCs w:val="22"/>
          <w:lang w:val="hy-AM"/>
        </w:rPr>
      </w:pPr>
      <w:r w:rsidRPr="0032784D">
        <w:rPr>
          <w:rFonts w:ascii="GHEA Grapalat" w:hAnsi="GHEA Grapalat"/>
          <w:sz w:val="22"/>
          <w:szCs w:val="22"/>
          <w:lang w:val="hy-AM"/>
        </w:rPr>
        <w:lastRenderedPageBreak/>
        <w:t>երկակի նշանակություն ունեցող և պաշտպանական խնդիրներին միտված ծրագրերի, ինչպես նաև տնտեսության պահանջներից բխող գիտատեխնիկական ծրագրերի իրականացում,</w:t>
      </w:r>
    </w:p>
    <w:p w:rsidR="00B54BFC" w:rsidRPr="0032784D" w:rsidRDefault="00B54BFC" w:rsidP="00B54BFC">
      <w:pPr>
        <w:pStyle w:val="ListParagraph"/>
        <w:numPr>
          <w:ilvl w:val="0"/>
          <w:numId w:val="6"/>
        </w:numPr>
        <w:tabs>
          <w:tab w:val="left" w:pos="851"/>
        </w:tabs>
        <w:spacing w:line="360" w:lineRule="auto"/>
        <w:ind w:left="0" w:firstLine="567"/>
        <w:jc w:val="both"/>
        <w:rPr>
          <w:rFonts w:ascii="GHEA Grapalat" w:hAnsi="GHEA Grapalat"/>
          <w:sz w:val="22"/>
          <w:szCs w:val="22"/>
          <w:lang w:val="hy-AM"/>
        </w:rPr>
      </w:pPr>
      <w:r w:rsidRPr="0032784D">
        <w:rPr>
          <w:rFonts w:ascii="GHEA Grapalat" w:hAnsi="GHEA Grapalat"/>
          <w:sz w:val="22"/>
          <w:szCs w:val="22"/>
          <w:lang w:val="hy-AM"/>
        </w:rPr>
        <w:t>գիտական կադրերի վերարտադրության արդյունավետ համակարգի ներդրում,</w:t>
      </w:r>
    </w:p>
    <w:p w:rsidR="00B54BFC" w:rsidRPr="0032784D" w:rsidRDefault="00B54BFC" w:rsidP="00B54BFC">
      <w:pPr>
        <w:pStyle w:val="ListParagraph"/>
        <w:numPr>
          <w:ilvl w:val="0"/>
          <w:numId w:val="6"/>
        </w:numPr>
        <w:tabs>
          <w:tab w:val="left" w:pos="851"/>
        </w:tabs>
        <w:spacing w:line="360" w:lineRule="auto"/>
        <w:ind w:left="0" w:firstLine="567"/>
        <w:jc w:val="both"/>
        <w:rPr>
          <w:rFonts w:ascii="GHEA Grapalat" w:hAnsi="GHEA Grapalat"/>
          <w:sz w:val="22"/>
          <w:szCs w:val="22"/>
          <w:lang w:val="hy-AM"/>
        </w:rPr>
      </w:pPr>
      <w:r w:rsidRPr="0032784D">
        <w:rPr>
          <w:rFonts w:ascii="GHEA Grapalat" w:hAnsi="GHEA Grapalat"/>
          <w:sz w:val="22"/>
          <w:szCs w:val="22"/>
          <w:lang w:val="hy-AM"/>
        </w:rPr>
        <w:t>գիտական կազմակերպությունների համար նպաստավոր տնտեսական միջավայրի ձևավորման, ֆինանսավորման մեջ տնտեսության մասնավոր հատվածի ներգրավման խրախուսման մեխանիզմների մշակում և ներդրում,</w:t>
      </w:r>
    </w:p>
    <w:p w:rsidR="00B54BFC" w:rsidRPr="0032784D" w:rsidRDefault="00B54BFC" w:rsidP="00B54BFC">
      <w:pPr>
        <w:pStyle w:val="ListParagraph"/>
        <w:numPr>
          <w:ilvl w:val="0"/>
          <w:numId w:val="6"/>
        </w:numPr>
        <w:tabs>
          <w:tab w:val="left" w:pos="851"/>
        </w:tabs>
        <w:spacing w:line="360" w:lineRule="auto"/>
        <w:ind w:left="0" w:firstLine="567"/>
        <w:jc w:val="both"/>
        <w:rPr>
          <w:rFonts w:ascii="GHEA Grapalat" w:hAnsi="GHEA Grapalat"/>
          <w:sz w:val="22"/>
          <w:szCs w:val="22"/>
          <w:lang w:val="hy-AM"/>
        </w:rPr>
      </w:pPr>
      <w:r w:rsidRPr="0032784D">
        <w:rPr>
          <w:rFonts w:ascii="GHEA Grapalat" w:hAnsi="GHEA Grapalat"/>
          <w:sz w:val="22"/>
          <w:szCs w:val="22"/>
          <w:lang w:val="hy-AM"/>
        </w:rPr>
        <w:t>հայագիտության հետազոտությունների առաջանցիկ զարգացման ապահովում, այդ թվում` միջազգային համագործակցության զարգացման մակարդակի բարձրացում:</w:t>
      </w:r>
    </w:p>
    <w:p w:rsidR="00B54BFC" w:rsidRPr="0032784D" w:rsidRDefault="00B54BFC" w:rsidP="00B54BFC">
      <w:pPr>
        <w:spacing w:line="480" w:lineRule="auto"/>
        <w:ind w:firstLine="567"/>
        <w:jc w:val="both"/>
        <w:rPr>
          <w:rFonts w:ascii="GHEA Grapalat" w:eastAsia="Tahoma" w:hAnsi="GHEA Grapalat" w:cs="Tahoma"/>
          <w:b/>
          <w:sz w:val="22"/>
          <w:szCs w:val="22"/>
        </w:rPr>
      </w:pPr>
    </w:p>
    <w:p w:rsidR="00B54BFC" w:rsidRPr="0032784D" w:rsidRDefault="00B54BFC" w:rsidP="00B54BFC">
      <w:pPr>
        <w:spacing w:line="480" w:lineRule="auto"/>
        <w:ind w:firstLine="567"/>
        <w:jc w:val="both"/>
        <w:rPr>
          <w:rFonts w:ascii="GHEA Grapalat" w:hAnsi="GHEA Grapalat"/>
          <w:b/>
          <w:sz w:val="22"/>
          <w:szCs w:val="22"/>
        </w:rPr>
      </w:pPr>
      <w:r w:rsidRPr="0032784D">
        <w:rPr>
          <w:rFonts w:ascii="GHEA Grapalat" w:eastAsia="Tahoma" w:hAnsi="GHEA Grapalat" w:cs="Tahoma"/>
          <w:b/>
          <w:sz w:val="22"/>
          <w:szCs w:val="22"/>
        </w:rPr>
        <w:t>Առողջապահություն</w:t>
      </w:r>
    </w:p>
    <w:p w:rsidR="00B54BFC" w:rsidRPr="0032784D" w:rsidRDefault="00B54BFC" w:rsidP="00B54BFC">
      <w:pPr>
        <w:spacing w:line="360" w:lineRule="auto"/>
        <w:ind w:firstLine="567"/>
        <w:jc w:val="both"/>
        <w:rPr>
          <w:rFonts w:ascii="GHEA Grapalat" w:hAnsi="GHEA Grapalat"/>
          <w:sz w:val="22"/>
          <w:szCs w:val="22"/>
        </w:rPr>
      </w:pPr>
      <w:r w:rsidRPr="0032784D">
        <w:rPr>
          <w:rFonts w:ascii="GHEA Grapalat" w:hAnsi="GHEA Grapalat"/>
          <w:sz w:val="22"/>
          <w:szCs w:val="22"/>
        </w:rPr>
        <w:t xml:space="preserve">Բնակչության առողջությունը պետության կայուն զարգացումն ապահովող հիմնական գործոններից և ազգային անվտանգության ապահովման առաջնահերթություններից է: </w:t>
      </w:r>
    </w:p>
    <w:p w:rsidR="00B54BFC" w:rsidRPr="0032784D" w:rsidRDefault="00B54BFC" w:rsidP="00B54BFC">
      <w:pPr>
        <w:spacing w:line="360" w:lineRule="auto"/>
        <w:ind w:firstLine="567"/>
        <w:jc w:val="both"/>
        <w:rPr>
          <w:rFonts w:ascii="GHEA Grapalat" w:hAnsi="GHEA Grapalat"/>
          <w:sz w:val="22"/>
          <w:szCs w:val="22"/>
        </w:rPr>
      </w:pPr>
      <w:r w:rsidRPr="0032784D">
        <w:rPr>
          <w:rFonts w:ascii="GHEA Grapalat" w:hAnsi="GHEA Grapalat"/>
          <w:sz w:val="22"/>
          <w:szCs w:val="22"/>
        </w:rPr>
        <w:t xml:space="preserve">2019 թվականին առողջապահության ոլորտի բարելավման և զարգացման քաղաքականության հիմքում դրվել է յուրաքանչյուր քաղաքացու առողջության պահպանման սահմանադրական իրավունքի ապահովումը` բուժօգնության տրամադրման հավասարության, արդարության, մատչելիության սկզբունքների վրա հիմնված բժշկական օգնության որակի ապահովման ճանապարհով: </w:t>
      </w:r>
    </w:p>
    <w:p w:rsidR="00B54BFC" w:rsidRPr="0032784D" w:rsidRDefault="00B54BFC" w:rsidP="00B54BFC">
      <w:pPr>
        <w:spacing w:line="360" w:lineRule="auto"/>
        <w:ind w:firstLine="567"/>
        <w:jc w:val="both"/>
        <w:rPr>
          <w:rFonts w:ascii="GHEA Grapalat" w:hAnsi="GHEA Grapalat"/>
          <w:sz w:val="22"/>
          <w:szCs w:val="22"/>
        </w:rPr>
      </w:pPr>
      <w:r w:rsidRPr="0032784D">
        <w:rPr>
          <w:rFonts w:ascii="GHEA Grapalat" w:hAnsi="GHEA Grapalat"/>
          <w:sz w:val="22"/>
          <w:szCs w:val="22"/>
        </w:rPr>
        <w:t xml:space="preserve">Ոլորտում իրականացվող քաղաքականությունն ուղղված է եղել հանրային առողջապահական ծառայությունների հզորացմանը, հիվանդությունների կանխարգելմանը, վարակիչ և ոչ վարակիչ հիվանդությունների առաջացման և տարածման պատճառների ուսումնասիրման և դրանց կանխարգելմանն ուղղված միջոցառումների իրականացման ապահովմանը, առողջ կենսակերպի համար պայմանների ստեղծմանը: </w:t>
      </w:r>
    </w:p>
    <w:p w:rsidR="00B54BFC" w:rsidRPr="0032784D" w:rsidRDefault="00B54BFC" w:rsidP="00B54BFC">
      <w:pPr>
        <w:spacing w:line="360" w:lineRule="auto"/>
        <w:ind w:firstLine="567"/>
        <w:jc w:val="both"/>
        <w:rPr>
          <w:rFonts w:ascii="GHEA Grapalat" w:hAnsi="GHEA Grapalat"/>
          <w:sz w:val="22"/>
          <w:szCs w:val="22"/>
        </w:rPr>
      </w:pPr>
      <w:r w:rsidRPr="0032784D">
        <w:rPr>
          <w:rFonts w:ascii="GHEA Grapalat" w:hAnsi="GHEA Grapalat"/>
          <w:sz w:val="22"/>
          <w:szCs w:val="22"/>
        </w:rPr>
        <w:t>Բնակչության հիգիենիկ և հակահամաճարակային անվտանգության բնագավառում տարվող քաղաքականությունը նպատակ է ունեցել ապահովել բնակչության սանիտարահամաճարակային անվտանգության բարձր մակարդակ, մարդու օրգանիզմի վրա շրջակա միջավայրի վնասակար ու վտանգավոր գործոնների ազդեցության նվազեցում` սանիտարահամաճարակային կանոն</w:t>
      </w:r>
      <w:r w:rsidRPr="0032784D">
        <w:rPr>
          <w:rFonts w:ascii="GHEA Grapalat" w:hAnsi="GHEA Grapalat"/>
          <w:sz w:val="22"/>
          <w:szCs w:val="22"/>
        </w:rPr>
        <w:softHyphen/>
        <w:t>ների և նորմերի, հիգիենիկ նորմատիվների պահանջների կատարման նկատմամբ մշտական վերահսկո</w:t>
      </w:r>
      <w:r w:rsidRPr="0032784D">
        <w:rPr>
          <w:rFonts w:ascii="GHEA Grapalat" w:hAnsi="GHEA Grapalat"/>
          <w:sz w:val="22"/>
          <w:szCs w:val="22"/>
        </w:rPr>
        <w:softHyphen/>
        <w:t xml:space="preserve">ղության ապահովման միջոցով: </w:t>
      </w:r>
    </w:p>
    <w:p w:rsidR="00B54BFC" w:rsidRPr="0032784D" w:rsidRDefault="00B54BFC" w:rsidP="00B54BFC">
      <w:pPr>
        <w:spacing w:line="360" w:lineRule="auto"/>
        <w:ind w:firstLine="567"/>
        <w:jc w:val="both"/>
        <w:rPr>
          <w:rFonts w:ascii="GHEA Grapalat" w:hAnsi="GHEA Grapalat"/>
          <w:sz w:val="22"/>
          <w:szCs w:val="22"/>
        </w:rPr>
      </w:pPr>
      <w:r w:rsidRPr="0032784D">
        <w:rPr>
          <w:rFonts w:ascii="GHEA Grapalat" w:hAnsi="GHEA Grapalat"/>
          <w:sz w:val="22"/>
          <w:szCs w:val="22"/>
        </w:rPr>
        <w:t xml:space="preserve">Արտահիվանդանոցային և հիվանդանոցային բժշկական օգնության ու սպասարկման ծառայությունների որակի, մատչելիության, հասանելիության ապահովման նպատակով նախաձեռնվել է ապացուցողական բժշկության վրա հիմնված բժշկական օգնության տրամադրման չափորոշիչների փուլ առ փուլ ներդրման գործընթաց: </w:t>
      </w:r>
    </w:p>
    <w:p w:rsidR="00B54BFC" w:rsidRPr="0032784D" w:rsidRDefault="00B54BFC" w:rsidP="00B54BFC">
      <w:pPr>
        <w:spacing w:line="360" w:lineRule="auto"/>
        <w:ind w:firstLine="567"/>
        <w:jc w:val="both"/>
        <w:rPr>
          <w:rFonts w:ascii="GHEA Grapalat" w:hAnsi="GHEA Grapalat"/>
          <w:sz w:val="22"/>
          <w:szCs w:val="22"/>
        </w:rPr>
      </w:pPr>
      <w:r w:rsidRPr="0032784D">
        <w:rPr>
          <w:rFonts w:ascii="GHEA Grapalat" w:hAnsi="GHEA Grapalat"/>
          <w:sz w:val="22"/>
          <w:szCs w:val="22"/>
        </w:rPr>
        <w:lastRenderedPageBreak/>
        <w:t>Առողջության առաջնային պահպանման ոլորտի գործունեությունը` որպես առաջնագծի, առավելագույնս նպատակաուղղված է եղել հիվանդությունների կանխարգելմանն ու վաղ հայտնաբերմանը:</w:t>
      </w:r>
    </w:p>
    <w:p w:rsidR="00B54BFC" w:rsidRPr="0032784D" w:rsidRDefault="00B54BFC" w:rsidP="00B54BFC">
      <w:pPr>
        <w:spacing w:line="360" w:lineRule="auto"/>
        <w:ind w:firstLine="567"/>
        <w:jc w:val="both"/>
        <w:rPr>
          <w:rFonts w:ascii="GHEA Grapalat" w:hAnsi="GHEA Grapalat"/>
          <w:sz w:val="22"/>
          <w:szCs w:val="22"/>
        </w:rPr>
      </w:pPr>
      <w:r w:rsidRPr="0032784D">
        <w:rPr>
          <w:rFonts w:ascii="GHEA Grapalat" w:hAnsi="GHEA Grapalat"/>
          <w:sz w:val="22"/>
          <w:szCs w:val="22"/>
        </w:rPr>
        <w:t xml:space="preserve">Ընդլայնվել է սոցիալապես անապահով և հատուկ խմբերում ընդգրկված այն շահառուների ցանկը, որոնք իրավունք ունեն օգտվել պետական պատվերի շրջանակներում սրտի վիրահատական ծառայություններից: </w:t>
      </w:r>
    </w:p>
    <w:p w:rsidR="00B54BFC" w:rsidRPr="0032784D" w:rsidRDefault="00B54BFC" w:rsidP="00B54BFC">
      <w:pPr>
        <w:spacing w:line="360" w:lineRule="auto"/>
        <w:ind w:firstLine="567"/>
        <w:jc w:val="both"/>
        <w:rPr>
          <w:rFonts w:ascii="GHEA Grapalat" w:hAnsi="GHEA Grapalat"/>
          <w:sz w:val="22"/>
          <w:szCs w:val="22"/>
        </w:rPr>
      </w:pPr>
      <w:r w:rsidRPr="0032784D">
        <w:rPr>
          <w:rFonts w:ascii="GHEA Grapalat" w:hAnsi="GHEA Grapalat"/>
          <w:sz w:val="22"/>
          <w:szCs w:val="22"/>
        </w:rPr>
        <w:t>Մոր ու մանկան առողջության պահպանման ծառայությունների բարելավման ուղղությամբ ՀՀ կառավարության քաղաքականությունն ուղղված է եղել մոր և մանկան առողջության ցուցանիշների բարելավմանը` ուղղորդված առողջապահական ծրագրային միջոցառումների իրականացման միջոցով մոր ու մանկան առողջության առաջնային պահպանման համակարգում կանխարգելիչ ծրագրային ուղղությունների ուժեղացման միջոցով: 2019 թվականին վերսկսվել է նախորդ տարի ընդհատված` վերարտադրողական օժանդակ տեխնոլոգիաների կիրառմամբ անպտուղ զույգերին բժշկական օգնության ծառայությունների մատուցումը:</w:t>
      </w:r>
    </w:p>
    <w:p w:rsidR="00B54BFC" w:rsidRPr="0032784D" w:rsidRDefault="00B54BFC" w:rsidP="00B54BFC">
      <w:pPr>
        <w:spacing w:line="360" w:lineRule="auto"/>
        <w:ind w:firstLine="567"/>
        <w:jc w:val="both"/>
        <w:rPr>
          <w:rFonts w:ascii="GHEA Grapalat" w:hAnsi="GHEA Grapalat"/>
          <w:sz w:val="22"/>
          <w:szCs w:val="22"/>
        </w:rPr>
      </w:pPr>
      <w:r w:rsidRPr="0032784D">
        <w:rPr>
          <w:rFonts w:ascii="GHEA Grapalat" w:hAnsi="GHEA Grapalat"/>
          <w:sz w:val="22"/>
          <w:szCs w:val="22"/>
        </w:rPr>
        <w:t>2019 թվականի հուլիսից ծառայությունների հաստատված փաթեթների շրջանակներում մինչև 18 տարեկան բոլոր երեխաների հիվանդանոցային բժշկական օգնությունն ու սպասարկումն ամբողջությամբ իրականացվում է պետական պատվերով՝նախկին մինչև 7 տարեկան և սոցիալապես անապահով ու հատուկ խմբերում ընդգրկված երեխաների փոխարեն:</w:t>
      </w:r>
    </w:p>
    <w:p w:rsidR="00B54BFC" w:rsidRPr="0032784D" w:rsidRDefault="00B54BFC" w:rsidP="00B54BFC">
      <w:pPr>
        <w:spacing w:line="360" w:lineRule="auto"/>
        <w:ind w:firstLine="567"/>
        <w:jc w:val="both"/>
        <w:rPr>
          <w:rFonts w:ascii="GHEA Grapalat" w:hAnsi="GHEA Grapalat"/>
          <w:sz w:val="22"/>
          <w:szCs w:val="22"/>
        </w:rPr>
      </w:pPr>
      <w:r w:rsidRPr="0032784D">
        <w:rPr>
          <w:rFonts w:ascii="GHEA Grapalat" w:hAnsi="GHEA Grapalat"/>
          <w:sz w:val="22"/>
          <w:szCs w:val="22"/>
        </w:rPr>
        <w:t>2019 թվականի փետրվարից ներդրվել է գլխուղեղի սուր իշեմիկ կաթվածների թրոմբոլիտիկ բուժման և մեխանիկական թրոմբէկտոմիայի ծրագիրը:</w:t>
      </w:r>
    </w:p>
    <w:p w:rsidR="00B54BFC" w:rsidRPr="0032784D" w:rsidRDefault="00B54BFC" w:rsidP="00B54BFC">
      <w:pPr>
        <w:spacing w:line="360" w:lineRule="auto"/>
        <w:ind w:firstLine="567"/>
        <w:jc w:val="both"/>
        <w:rPr>
          <w:rFonts w:ascii="GHEA Grapalat" w:hAnsi="GHEA Grapalat"/>
          <w:sz w:val="22"/>
          <w:szCs w:val="22"/>
        </w:rPr>
      </w:pPr>
      <w:r w:rsidRPr="0032784D">
        <w:rPr>
          <w:rFonts w:ascii="GHEA Grapalat" w:hAnsi="GHEA Grapalat"/>
          <w:sz w:val="22"/>
          <w:szCs w:val="22"/>
        </w:rPr>
        <w:t>Առողջապահական կադրային ներուժի ապահովման ուղղությամբ իրականացվել են աշխատանքներ` բուժաշխատողների մասնագիտական գիտելիքների և հմտությունների շարունա</w:t>
      </w:r>
      <w:r w:rsidRPr="0032784D">
        <w:rPr>
          <w:rFonts w:ascii="GHEA Grapalat" w:hAnsi="GHEA Grapalat"/>
          <w:sz w:val="22"/>
          <w:szCs w:val="22"/>
        </w:rPr>
        <w:softHyphen/>
        <w:t>կական բարելավման ուղղությամբ:</w:t>
      </w:r>
    </w:p>
    <w:p w:rsidR="00B54BFC" w:rsidRPr="0032784D" w:rsidRDefault="00B54BFC" w:rsidP="00B54BFC">
      <w:pPr>
        <w:spacing w:line="360" w:lineRule="auto"/>
        <w:ind w:firstLine="567"/>
        <w:jc w:val="both"/>
        <w:rPr>
          <w:rFonts w:ascii="GHEA Grapalat" w:hAnsi="GHEA Grapalat"/>
          <w:sz w:val="22"/>
          <w:szCs w:val="22"/>
        </w:rPr>
      </w:pPr>
      <w:r w:rsidRPr="0032784D">
        <w:rPr>
          <w:rFonts w:ascii="GHEA Grapalat" w:hAnsi="GHEA Grapalat"/>
          <w:sz w:val="22"/>
          <w:szCs w:val="22"/>
        </w:rPr>
        <w:t>Կարևորելով նշված մարզային առողջապահական կազմակերպությունները որակյալ կադրերով ապահովելու խնդիրը և բժշկի աշխատանքը մարզում հնարավորինս խրախուսելու նպատակով` 2019 թվականին իրականացվել են բժիշկ-մասնագետ</w:t>
      </w:r>
      <w:r w:rsidRPr="0032784D">
        <w:rPr>
          <w:rFonts w:ascii="GHEA Grapalat" w:hAnsi="GHEA Grapalat"/>
          <w:sz w:val="22"/>
          <w:szCs w:val="22"/>
        </w:rPr>
        <w:softHyphen/>
        <w:t>ների ժամանակավոր ուղեգրման միջոցով ՀՀ մարզային առողջապահական կազմակերպու</w:t>
      </w:r>
      <w:r w:rsidRPr="0032784D">
        <w:rPr>
          <w:rFonts w:ascii="GHEA Grapalat" w:hAnsi="GHEA Grapalat"/>
          <w:sz w:val="22"/>
          <w:szCs w:val="22"/>
        </w:rPr>
        <w:softHyphen/>
        <w:t xml:space="preserve">թյուններում բժշկական ծառայությունների մատուցման աշխատանքներ: </w:t>
      </w:r>
    </w:p>
    <w:p w:rsidR="00B54BFC" w:rsidRPr="0032784D" w:rsidRDefault="00B54BFC" w:rsidP="00B54BFC">
      <w:pPr>
        <w:spacing w:line="360" w:lineRule="auto"/>
        <w:ind w:firstLine="567"/>
        <w:jc w:val="both"/>
        <w:rPr>
          <w:rFonts w:ascii="GHEA Grapalat" w:hAnsi="GHEA Grapalat"/>
          <w:sz w:val="22"/>
          <w:szCs w:val="22"/>
        </w:rPr>
      </w:pPr>
      <w:r w:rsidRPr="0032784D">
        <w:rPr>
          <w:rFonts w:ascii="GHEA Grapalat" w:hAnsi="GHEA Grapalat"/>
          <w:sz w:val="22"/>
          <w:szCs w:val="22"/>
        </w:rPr>
        <w:t xml:space="preserve">Դեղապահովման ոլորտում քաղաքականությունն ուղղված է եղել դեղերի մատչելիության, անվտանգության և կիրառման արդյունավետության բարձրացմանը, ինչպես նաև բնակչությանն առավել արդիական ու արդյունավետ դեղերով ապահովմանը` դեղերի ազգային քաղաքականության մշակման, դեղերի շրջանառության բոլոր փուլերի կանոնակարգման, այս ոլորտի պետական </w:t>
      </w:r>
      <w:r w:rsidRPr="0032784D">
        <w:rPr>
          <w:rFonts w:ascii="GHEA Grapalat" w:hAnsi="GHEA Grapalat"/>
          <w:sz w:val="22"/>
          <w:szCs w:val="22"/>
        </w:rPr>
        <w:lastRenderedPageBreak/>
        <w:t xml:space="preserve">վերահսկողության բարելավման, հայրենական արտադրության դեղերի մրցունակության ապահովման և տեղական դեղարտադրության խրախուսման միջոցով: </w:t>
      </w:r>
    </w:p>
    <w:p w:rsidR="00B54BFC" w:rsidRPr="0032784D" w:rsidRDefault="00B54BFC" w:rsidP="00B54BFC">
      <w:pPr>
        <w:spacing w:line="360" w:lineRule="auto"/>
        <w:ind w:firstLine="567"/>
        <w:jc w:val="both"/>
        <w:rPr>
          <w:rFonts w:ascii="GHEA Grapalat" w:hAnsi="GHEA Grapalat"/>
          <w:sz w:val="22"/>
          <w:szCs w:val="22"/>
        </w:rPr>
      </w:pPr>
      <w:r w:rsidRPr="0032784D">
        <w:rPr>
          <w:rFonts w:ascii="GHEA Grapalat" w:hAnsi="GHEA Grapalat"/>
          <w:sz w:val="22"/>
          <w:szCs w:val="22"/>
        </w:rPr>
        <w:t>ՀՀ կառավարությունը շարունակում է մարզային բժշկական կազմակերպությունները վերանորոգելու, վերակառուցելու և վերազինելու աշխատանքների իրականացումը` հանրապետության ամբողջ տարածքում ժամանակակից բժշկական ծառայությունների հասանելիությունը բարձրացնելու նպատակով: Աշխատանքներ են իրականացվել ոլորտը նորագույն սարքավորումներով վերազինելու ուղղությամբ:</w:t>
      </w:r>
    </w:p>
    <w:p w:rsidR="00B54BFC" w:rsidRPr="0032784D" w:rsidRDefault="00B54BFC" w:rsidP="00B54BFC">
      <w:pPr>
        <w:spacing w:line="360" w:lineRule="auto"/>
        <w:ind w:firstLine="567"/>
        <w:jc w:val="both"/>
        <w:rPr>
          <w:rFonts w:ascii="GHEA Grapalat" w:hAnsi="GHEA Grapalat"/>
          <w:sz w:val="22"/>
          <w:szCs w:val="22"/>
        </w:rPr>
      </w:pPr>
    </w:p>
    <w:p w:rsidR="00B54BFC" w:rsidRPr="0032784D" w:rsidRDefault="00B54BFC" w:rsidP="00B54BFC">
      <w:pPr>
        <w:spacing w:line="480" w:lineRule="auto"/>
        <w:ind w:firstLine="567"/>
        <w:jc w:val="both"/>
        <w:rPr>
          <w:rFonts w:ascii="GHEA Grapalat" w:hAnsi="GHEA Grapalat"/>
          <w:b/>
          <w:sz w:val="22"/>
          <w:szCs w:val="22"/>
        </w:rPr>
      </w:pPr>
      <w:r w:rsidRPr="0032784D">
        <w:rPr>
          <w:rFonts w:ascii="GHEA Grapalat" w:eastAsia="Tahoma" w:hAnsi="GHEA Grapalat" w:cs="Tahoma"/>
          <w:b/>
          <w:sz w:val="22"/>
          <w:szCs w:val="22"/>
        </w:rPr>
        <w:t>Սոցիալական պաշտպանություն</w:t>
      </w:r>
    </w:p>
    <w:p w:rsidR="00B54BFC" w:rsidRPr="0032784D" w:rsidRDefault="00B54BFC" w:rsidP="00B54BFC">
      <w:pPr>
        <w:spacing w:line="360" w:lineRule="auto"/>
        <w:ind w:firstLine="567"/>
        <w:jc w:val="both"/>
        <w:rPr>
          <w:rFonts w:ascii="GHEA Grapalat" w:hAnsi="GHEA Grapalat"/>
          <w:sz w:val="22"/>
          <w:szCs w:val="22"/>
        </w:rPr>
      </w:pPr>
      <w:r w:rsidRPr="0032784D">
        <w:rPr>
          <w:rFonts w:ascii="GHEA Grapalat" w:hAnsi="GHEA Grapalat"/>
          <w:sz w:val="22"/>
          <w:szCs w:val="22"/>
        </w:rPr>
        <w:t>2019 թվականը առանձնացավ կատարված աշխատանքների և՛ ծավալի ու ընդգրկվածության, և՛ բովանդակային առումով: Գոհացուցիչ արդյունքներ արձանագրվեցին սոցիալական խնդիրների լուծմանն ուղղված համագործակցային միջավայրի ստեղծման, պետություն-ոչ պետական հատվածի համագործակցության զարգացման ու ինստիտուցիոնալացման ուղղությամբ:</w:t>
      </w:r>
    </w:p>
    <w:p w:rsidR="00B54BFC" w:rsidRPr="0032784D" w:rsidRDefault="00B54BFC" w:rsidP="00B54BFC">
      <w:pPr>
        <w:spacing w:line="360" w:lineRule="auto"/>
        <w:ind w:firstLine="567"/>
        <w:jc w:val="both"/>
        <w:rPr>
          <w:rFonts w:ascii="GHEA Grapalat" w:hAnsi="GHEA Grapalat"/>
          <w:sz w:val="22"/>
          <w:szCs w:val="22"/>
        </w:rPr>
      </w:pPr>
      <w:r w:rsidRPr="0032784D">
        <w:rPr>
          <w:rFonts w:ascii="GHEA Grapalat" w:hAnsi="GHEA Grapalat"/>
          <w:sz w:val="22"/>
          <w:szCs w:val="22"/>
        </w:rPr>
        <w:t>Շոշափելի քայլեր ձեռնարկվեցին մատուցվող ծառայությունների հասցեականության, որակի ու արդյունավետության բարձրացման ուղղությամբ:</w:t>
      </w:r>
    </w:p>
    <w:p w:rsidR="00B54BFC" w:rsidRPr="0032784D" w:rsidRDefault="00B54BFC" w:rsidP="00B54BFC">
      <w:pPr>
        <w:spacing w:line="360" w:lineRule="auto"/>
        <w:ind w:firstLine="567"/>
        <w:jc w:val="both"/>
        <w:rPr>
          <w:rFonts w:ascii="GHEA Grapalat" w:hAnsi="GHEA Grapalat"/>
          <w:sz w:val="22"/>
          <w:szCs w:val="22"/>
        </w:rPr>
      </w:pPr>
    </w:p>
    <w:p w:rsidR="00B54BFC" w:rsidRPr="0032784D" w:rsidRDefault="00B54BFC" w:rsidP="00B54BFC">
      <w:pPr>
        <w:spacing w:line="480" w:lineRule="auto"/>
        <w:ind w:firstLine="567"/>
        <w:jc w:val="both"/>
        <w:rPr>
          <w:rFonts w:ascii="GHEA Grapalat" w:hAnsi="GHEA Grapalat"/>
          <w:b/>
          <w:sz w:val="22"/>
          <w:szCs w:val="22"/>
          <w:u w:val="single"/>
        </w:rPr>
      </w:pPr>
      <w:r w:rsidRPr="0032784D">
        <w:rPr>
          <w:rFonts w:ascii="GHEA Grapalat" w:hAnsi="GHEA Grapalat"/>
          <w:b/>
          <w:sz w:val="22"/>
          <w:szCs w:val="22"/>
          <w:u w:val="single"/>
        </w:rPr>
        <w:t>Աշխատանք և զբաղվածություն</w:t>
      </w:r>
    </w:p>
    <w:p w:rsidR="00B54BFC" w:rsidRPr="0032784D" w:rsidRDefault="00B54BFC" w:rsidP="00B54BFC">
      <w:pPr>
        <w:spacing w:line="360" w:lineRule="auto"/>
        <w:ind w:firstLine="567"/>
        <w:jc w:val="both"/>
        <w:rPr>
          <w:rFonts w:ascii="GHEA Grapalat" w:hAnsi="GHEA Grapalat"/>
          <w:sz w:val="22"/>
          <w:szCs w:val="22"/>
        </w:rPr>
      </w:pPr>
      <w:r w:rsidRPr="0032784D">
        <w:rPr>
          <w:rFonts w:ascii="GHEA Grapalat" w:hAnsi="GHEA Grapalat"/>
          <w:sz w:val="22"/>
          <w:szCs w:val="22"/>
        </w:rPr>
        <w:t>ՀՀ կառավարության առաջարկով 2020 թվականի հունվարի 1-ից նվազագույն աշխատավարձի շեմ է սահմանվել 68000 դրամը:</w:t>
      </w:r>
    </w:p>
    <w:p w:rsidR="00B54BFC" w:rsidRPr="0032784D" w:rsidRDefault="00B54BFC" w:rsidP="00B54BFC">
      <w:pPr>
        <w:spacing w:line="360" w:lineRule="auto"/>
        <w:ind w:firstLine="567"/>
        <w:jc w:val="both"/>
        <w:rPr>
          <w:rFonts w:ascii="GHEA Grapalat" w:hAnsi="GHEA Grapalat"/>
          <w:sz w:val="22"/>
          <w:szCs w:val="22"/>
        </w:rPr>
      </w:pPr>
      <w:r w:rsidRPr="0032784D">
        <w:rPr>
          <w:rFonts w:ascii="GHEA Grapalat" w:hAnsi="GHEA Grapalat"/>
          <w:sz w:val="22"/>
          <w:szCs w:val="22"/>
        </w:rPr>
        <w:t>Ազգային ժողովի մի շարք պատգամավորների հետ սերտ համագործակցության արդյունքում</w:t>
      </w:r>
      <w:r w:rsidRPr="0032784D">
        <w:rPr>
          <w:rFonts w:ascii="GHEA Grapalat" w:hAnsi="GHEA Grapalat"/>
          <w:sz w:val="22"/>
          <w:szCs w:val="22"/>
          <w:lang w:val="en-US"/>
        </w:rPr>
        <w:t xml:space="preserve"> մշակվել և </w:t>
      </w:r>
      <w:r w:rsidRPr="0032784D">
        <w:rPr>
          <w:rFonts w:ascii="GHEA Grapalat" w:hAnsi="GHEA Grapalat"/>
          <w:sz w:val="22"/>
          <w:szCs w:val="22"/>
        </w:rPr>
        <w:t>ընդունվել են աշխատանքային օրենսդրության պահանջների կատարման նկատմամբ պետական վերահսկողության շրջանակների ընդլայնում նախատեսող իրավական հիմքերը: Ընդունված օրենքներով ամրագրված նշված կարգավորումներն ուժի մեջ են մտնելու 2021 թվականի հուլիսի 1-ից</w:t>
      </w:r>
      <w:r w:rsidRPr="0032784D">
        <w:rPr>
          <w:rFonts w:ascii="GHEA Grapalat" w:hAnsi="GHEA Grapalat"/>
          <w:sz w:val="22"/>
          <w:szCs w:val="22"/>
          <w:lang w:val="en-US"/>
        </w:rPr>
        <w:t>: Լ</w:t>
      </w:r>
      <w:r w:rsidRPr="0032784D">
        <w:rPr>
          <w:rFonts w:ascii="GHEA Grapalat" w:hAnsi="GHEA Grapalat"/>
          <w:sz w:val="22"/>
          <w:szCs w:val="22"/>
        </w:rPr>
        <w:t>րացում է կատարվել ՀՀ աշխատանքային օրենսգրքում: Տրվել է աշխատանքային հարաբերություններում խտրականության սահմանումը և հստակ ամրագրվել, որ աշխատանքային օրենսդրությամբ խտրականությունն արգելվում է:</w:t>
      </w:r>
    </w:p>
    <w:p w:rsidR="00B54BFC" w:rsidRPr="0032784D" w:rsidRDefault="00B54BFC" w:rsidP="00B54BFC">
      <w:pPr>
        <w:spacing w:line="360" w:lineRule="auto"/>
        <w:ind w:firstLine="567"/>
        <w:jc w:val="both"/>
        <w:rPr>
          <w:rFonts w:ascii="GHEA Grapalat" w:hAnsi="GHEA Grapalat"/>
          <w:sz w:val="22"/>
          <w:szCs w:val="22"/>
        </w:rPr>
      </w:pPr>
      <w:r w:rsidRPr="0032784D">
        <w:rPr>
          <w:rFonts w:ascii="GHEA Grapalat" w:hAnsi="GHEA Grapalat"/>
          <w:sz w:val="22"/>
          <w:szCs w:val="22"/>
        </w:rPr>
        <w:t>Ամրագրվել է դատարանի կողմից նախկին աշխատանքում վերականգնված անձանց սոցիալական փաթեթի իրավունքի պահպանման երաշխիք:</w:t>
      </w:r>
    </w:p>
    <w:p w:rsidR="00B54BFC" w:rsidRPr="0032784D" w:rsidRDefault="00B54BFC" w:rsidP="00B54BFC">
      <w:pPr>
        <w:spacing w:line="360" w:lineRule="auto"/>
        <w:ind w:firstLine="567"/>
        <w:jc w:val="both"/>
        <w:rPr>
          <w:rFonts w:ascii="GHEA Grapalat" w:hAnsi="GHEA Grapalat"/>
          <w:sz w:val="22"/>
          <w:szCs w:val="22"/>
        </w:rPr>
      </w:pPr>
      <w:r w:rsidRPr="0032784D">
        <w:rPr>
          <w:rFonts w:ascii="GHEA Grapalat" w:hAnsi="GHEA Grapalat"/>
          <w:sz w:val="22"/>
          <w:szCs w:val="22"/>
        </w:rPr>
        <w:t>Սոցիալական փաթեթի՝ համավարկառու հանդիսացող շահառուին ևս սոցիալական փաթեթի հիփոթեկային բաղադրիչից օգտվելու հնարավորություն է տրվել (եթե վերջինս հանդիսանում է բնակարանի սեփականատեր (համասեփականատեր)):</w:t>
      </w:r>
    </w:p>
    <w:p w:rsidR="00B54BFC" w:rsidRPr="0032784D" w:rsidRDefault="00B54BFC" w:rsidP="00B54BFC">
      <w:pPr>
        <w:spacing w:line="360" w:lineRule="auto"/>
        <w:ind w:firstLine="567"/>
        <w:jc w:val="both"/>
        <w:rPr>
          <w:rFonts w:ascii="GHEA Grapalat" w:hAnsi="GHEA Grapalat"/>
          <w:sz w:val="22"/>
          <w:szCs w:val="22"/>
        </w:rPr>
      </w:pPr>
      <w:r w:rsidRPr="0032784D">
        <w:rPr>
          <w:rFonts w:ascii="GHEA Grapalat" w:hAnsi="GHEA Grapalat"/>
          <w:sz w:val="22"/>
          <w:szCs w:val="22"/>
        </w:rPr>
        <w:lastRenderedPageBreak/>
        <w:t xml:space="preserve">ՀՀ կառավարության 20.06.2019թ. N 803-Ն որոշմամբ փոփոխություններ են կատարվել ՀՀ կառավարության 17.04.2014թ. N 534-Ն որոշման մեջ: Փոփոխությունները նպատակ են ունեցել բարձրացնել «Սեզոնային զբաղվածության խթանման միջոցով գյուղացիական տնտեսությանն աջակցության տրամադրում» ծրագրի արդյունավետությունը` սահմանափակ ռեսուրսներով ավելի մեծ քանակությամբ շահառուների զբաղվածության ապահովման համար, ինչպես նաև պարզեցնել ծրագրի իրականացման ընթացակարգը: </w:t>
      </w:r>
    </w:p>
    <w:p w:rsidR="00B54BFC" w:rsidRPr="0032784D" w:rsidRDefault="00B54BFC" w:rsidP="00B54BFC">
      <w:pPr>
        <w:spacing w:line="360" w:lineRule="auto"/>
        <w:ind w:firstLine="567"/>
        <w:jc w:val="both"/>
        <w:rPr>
          <w:rFonts w:ascii="GHEA Grapalat" w:hAnsi="GHEA Grapalat"/>
          <w:sz w:val="22"/>
          <w:szCs w:val="22"/>
        </w:rPr>
      </w:pPr>
      <w:r w:rsidRPr="0032784D">
        <w:rPr>
          <w:rFonts w:ascii="GHEA Grapalat" w:hAnsi="GHEA Grapalat"/>
          <w:sz w:val="22"/>
          <w:szCs w:val="22"/>
        </w:rPr>
        <w:t>ՀՀ կառավարության 14.11.2019թ. N 1616-Ն որոշմամբ փոփոխություններ են կատարվել ՀՀ կառավարության 17.04.2014թ. N 534-Ն որոշման մեջ, համաձայն որի`</w:t>
      </w:r>
    </w:p>
    <w:p w:rsidR="00B54BFC" w:rsidRPr="0032784D" w:rsidRDefault="00B54BFC" w:rsidP="00B54BFC">
      <w:pPr>
        <w:pStyle w:val="ListParagraph"/>
        <w:numPr>
          <w:ilvl w:val="0"/>
          <w:numId w:val="6"/>
        </w:numPr>
        <w:tabs>
          <w:tab w:val="left" w:pos="851"/>
        </w:tabs>
        <w:spacing w:line="360" w:lineRule="auto"/>
        <w:ind w:left="0" w:firstLine="567"/>
        <w:jc w:val="both"/>
        <w:rPr>
          <w:rFonts w:ascii="GHEA Grapalat" w:hAnsi="GHEA Grapalat"/>
          <w:noProof/>
          <w:sz w:val="22"/>
          <w:szCs w:val="22"/>
          <w:lang w:val="hy-AM"/>
        </w:rPr>
      </w:pPr>
      <w:r w:rsidRPr="0032784D">
        <w:rPr>
          <w:rFonts w:ascii="GHEA Grapalat" w:hAnsi="GHEA Grapalat"/>
          <w:noProof/>
          <w:sz w:val="22"/>
          <w:szCs w:val="22"/>
          <w:lang w:val="hy-AM"/>
        </w:rPr>
        <w:t>զբաղվածության պետական ծրագրերի շրջանակներում հաշմանդամություն ունեցող անձանց կողմից ստացված ֆինանսական միջոցների հետ վերադարձման պայմանը հանվել է,</w:t>
      </w:r>
    </w:p>
    <w:p w:rsidR="00B54BFC" w:rsidRPr="0032784D" w:rsidRDefault="00B54BFC" w:rsidP="00B54BFC">
      <w:pPr>
        <w:pStyle w:val="ListParagraph"/>
        <w:numPr>
          <w:ilvl w:val="0"/>
          <w:numId w:val="6"/>
        </w:numPr>
        <w:tabs>
          <w:tab w:val="left" w:pos="851"/>
        </w:tabs>
        <w:spacing w:line="360" w:lineRule="auto"/>
        <w:ind w:left="0" w:firstLine="567"/>
        <w:jc w:val="both"/>
        <w:rPr>
          <w:rFonts w:ascii="GHEA Grapalat" w:hAnsi="GHEA Grapalat"/>
          <w:noProof/>
          <w:sz w:val="22"/>
          <w:szCs w:val="22"/>
          <w:lang w:val="hy-AM"/>
        </w:rPr>
      </w:pPr>
      <w:r w:rsidRPr="0032784D">
        <w:rPr>
          <w:rFonts w:ascii="GHEA Grapalat" w:hAnsi="GHEA Grapalat"/>
          <w:noProof/>
          <w:sz w:val="22"/>
          <w:szCs w:val="22"/>
          <w:lang w:val="hy-AM"/>
        </w:rPr>
        <w:t>«Աշխատաշուկայում անմրցունակ անձանց աշխատանքի տեղավորման դեպքում գործատուին աշխատավարձի մասնակի փոխհատուցման և հաշմանդամություն ունեցող անձին ուղեկցողի համար դրամական օգնության տրամադրում» ծրագրի շրջանակներում անմրցունակ անձանց աշխատանքի տեղավորման դեպքում գործատուին աշխատավարձի փոխհատուցումը տրամադրվելու է 1 տարի` 6 ամսվա փոխարեն, իսկ ուղեկցող ունենալու համար հաշմանդամություն ունեցող անձին դրամական օգնություն տրամադրվելու է ծրագրի իրականացման ամբողջ ժամանակահատվածի համար (նախկինում տրամադրվում էր մինչև 6 ամիս ժամկետով),</w:t>
      </w:r>
    </w:p>
    <w:p w:rsidR="00B54BFC" w:rsidRPr="0032784D" w:rsidRDefault="00B54BFC" w:rsidP="00B54BFC">
      <w:pPr>
        <w:pStyle w:val="ListParagraph"/>
        <w:numPr>
          <w:ilvl w:val="0"/>
          <w:numId w:val="6"/>
        </w:numPr>
        <w:tabs>
          <w:tab w:val="left" w:pos="851"/>
        </w:tabs>
        <w:spacing w:line="360" w:lineRule="auto"/>
        <w:ind w:left="0" w:firstLine="567"/>
        <w:jc w:val="both"/>
        <w:rPr>
          <w:rFonts w:ascii="GHEA Grapalat" w:hAnsi="GHEA Grapalat"/>
          <w:noProof/>
          <w:sz w:val="22"/>
          <w:szCs w:val="22"/>
          <w:lang w:val="hy-AM"/>
        </w:rPr>
      </w:pPr>
      <w:r w:rsidRPr="0032784D">
        <w:rPr>
          <w:rFonts w:ascii="GHEA Grapalat" w:hAnsi="GHEA Grapalat"/>
          <w:noProof/>
          <w:sz w:val="22"/>
          <w:szCs w:val="22"/>
          <w:lang w:val="hy-AM"/>
        </w:rPr>
        <w:t xml:space="preserve">բնակչության սոցիալական պաշտպանության հաստատության (մանկատան) շրջանավարտները ճանաչվել են աշխատաշուկայում անմրցունակ և հնարավորություն ստացել առաջնահերթության կարգով ընդգրկվելու զբաղվածության կարգավորման պետական բոլոր ծրագրերում: </w:t>
      </w:r>
    </w:p>
    <w:p w:rsidR="00B54BFC" w:rsidRPr="0032784D" w:rsidRDefault="00B54BFC" w:rsidP="00B54BFC">
      <w:pPr>
        <w:spacing w:line="360" w:lineRule="auto"/>
        <w:ind w:firstLine="567"/>
        <w:jc w:val="both"/>
        <w:rPr>
          <w:rFonts w:ascii="GHEA Grapalat" w:hAnsi="GHEA Grapalat"/>
          <w:sz w:val="22"/>
          <w:szCs w:val="22"/>
        </w:rPr>
      </w:pPr>
      <w:r w:rsidRPr="0032784D">
        <w:rPr>
          <w:rFonts w:ascii="GHEA Grapalat" w:hAnsi="GHEA Grapalat"/>
          <w:sz w:val="22"/>
          <w:szCs w:val="22"/>
        </w:rPr>
        <w:t>ՀՀ կառավարության 18.07.2019թ. N 917-Ն որոշմամբ փոփոխություններ են կատարվել ՀՀ կառավարության 12.05.2016թ. N 493-Ն որոշման մեջ, որով գիտական աստիճան ունեցող օտարերկրացիներին՝ որպես բարձր որակավորում ունեցող օտարերկրացի մասնագետների, իրավունք է վերապահվել առանց աշխատանքի թույլտվության աշխատելու Հայաստանի Հանրապետությունում:</w:t>
      </w:r>
    </w:p>
    <w:p w:rsidR="00B54BFC" w:rsidRPr="0032784D" w:rsidRDefault="00B54BFC" w:rsidP="00B54BFC">
      <w:pPr>
        <w:spacing w:line="360" w:lineRule="auto"/>
        <w:ind w:firstLine="567"/>
        <w:jc w:val="both"/>
        <w:rPr>
          <w:rFonts w:ascii="GHEA Grapalat" w:hAnsi="GHEA Grapalat"/>
          <w:sz w:val="22"/>
          <w:szCs w:val="22"/>
        </w:rPr>
      </w:pPr>
      <w:r w:rsidRPr="0032784D">
        <w:rPr>
          <w:rFonts w:ascii="GHEA Grapalat" w:hAnsi="GHEA Grapalat"/>
          <w:sz w:val="22"/>
          <w:szCs w:val="22"/>
          <w:lang w:val="en-US"/>
        </w:rPr>
        <w:t>2019 թվականին մ</w:t>
      </w:r>
      <w:r w:rsidRPr="0032784D">
        <w:rPr>
          <w:rFonts w:ascii="GHEA Grapalat" w:hAnsi="GHEA Grapalat"/>
          <w:sz w:val="22"/>
          <w:szCs w:val="22"/>
        </w:rPr>
        <w:t>շակվել է ««Զբաղվածության մասին» Հայաստանի Հանրապետության օրենքում լրացումներ և փոփոխություններ կատարելու մասին» ՀՀ օրենքի նախագիծը, որով առաջարկվում է`</w:t>
      </w:r>
    </w:p>
    <w:p w:rsidR="00B54BFC" w:rsidRPr="0032784D" w:rsidRDefault="00B54BFC" w:rsidP="00B54BFC">
      <w:pPr>
        <w:pStyle w:val="ListParagraph"/>
        <w:numPr>
          <w:ilvl w:val="0"/>
          <w:numId w:val="6"/>
        </w:numPr>
        <w:tabs>
          <w:tab w:val="left" w:pos="851"/>
        </w:tabs>
        <w:spacing w:line="360" w:lineRule="auto"/>
        <w:ind w:left="0" w:firstLine="567"/>
        <w:jc w:val="both"/>
        <w:rPr>
          <w:rFonts w:ascii="GHEA Grapalat" w:hAnsi="GHEA Grapalat"/>
          <w:sz w:val="22"/>
          <w:szCs w:val="22"/>
          <w:lang w:val="hy-AM"/>
        </w:rPr>
      </w:pPr>
      <w:r w:rsidRPr="0032784D">
        <w:rPr>
          <w:rFonts w:ascii="GHEA Grapalat" w:hAnsi="GHEA Grapalat"/>
          <w:sz w:val="22"/>
          <w:szCs w:val="22"/>
          <w:lang w:val="hy-AM"/>
        </w:rPr>
        <w:t xml:space="preserve">լիազորված մարմնին վերապահել զբաղվածության կարգավորման ամենամյա </w:t>
      </w:r>
      <w:r w:rsidRPr="0032784D">
        <w:rPr>
          <w:rFonts w:ascii="GHEA Grapalat" w:hAnsi="GHEA Grapalat"/>
          <w:noProof/>
          <w:sz w:val="22"/>
          <w:szCs w:val="22"/>
          <w:lang w:val="hy-AM"/>
        </w:rPr>
        <w:t>պետական</w:t>
      </w:r>
      <w:r w:rsidRPr="0032784D">
        <w:rPr>
          <w:rFonts w:ascii="GHEA Grapalat" w:hAnsi="GHEA Grapalat"/>
          <w:sz w:val="22"/>
          <w:szCs w:val="22"/>
          <w:lang w:val="hy-AM"/>
        </w:rPr>
        <w:t xml:space="preserve"> ծրագրի իրականացումն ապահովող ենթաօրենսդրական նորմատիվ իրավական ակտեր ընդունելու իրավասություն,</w:t>
      </w:r>
    </w:p>
    <w:p w:rsidR="00B54BFC" w:rsidRPr="0032784D" w:rsidRDefault="00B54BFC" w:rsidP="00B54BFC">
      <w:pPr>
        <w:pStyle w:val="ListParagraph"/>
        <w:numPr>
          <w:ilvl w:val="0"/>
          <w:numId w:val="6"/>
        </w:numPr>
        <w:tabs>
          <w:tab w:val="left" w:pos="851"/>
        </w:tabs>
        <w:spacing w:line="360" w:lineRule="auto"/>
        <w:ind w:left="0" w:firstLine="567"/>
        <w:jc w:val="both"/>
        <w:rPr>
          <w:rFonts w:ascii="GHEA Grapalat" w:hAnsi="GHEA Grapalat"/>
          <w:sz w:val="22"/>
          <w:szCs w:val="22"/>
          <w:lang w:val="hy-AM"/>
        </w:rPr>
      </w:pPr>
      <w:r w:rsidRPr="0032784D">
        <w:rPr>
          <w:rFonts w:ascii="GHEA Grapalat" w:hAnsi="GHEA Grapalat"/>
          <w:sz w:val="22"/>
          <w:szCs w:val="22"/>
          <w:lang w:val="hy-AM"/>
        </w:rPr>
        <w:lastRenderedPageBreak/>
        <w:t xml:space="preserve">աշխատաշուկայում անմրցունակության որոշարկման չափանիշները լրացնել նոր չափանիշներով, այն է` անձի՝ բնակչության սոցիալական պաշտպանության հաստատության (մանկատան) շրջանավարտ հանդիսանալը, ՀՀ պաշտպանության մարտական գործողությունների ժամանակ զոհված (մահացած) զինծառայողի ընտանիքի անդամ (ամուսին, երեխա, հայր, մայր, քույր, եղբայր, տատ, պապ) հանդիսանալու հանգամանքը, ինչպես նաև երկարամյա ծառայության զինվորական կենսաթոշակ ստացող անձ հանդիսանալու հանգամանքը: </w:t>
      </w:r>
    </w:p>
    <w:p w:rsidR="00B54BFC" w:rsidRPr="0032784D" w:rsidRDefault="00B54BFC" w:rsidP="00B54BFC">
      <w:pPr>
        <w:pStyle w:val="ListParagraph"/>
        <w:numPr>
          <w:ilvl w:val="0"/>
          <w:numId w:val="6"/>
        </w:numPr>
        <w:tabs>
          <w:tab w:val="left" w:pos="851"/>
        </w:tabs>
        <w:spacing w:line="360" w:lineRule="auto"/>
        <w:ind w:left="0" w:firstLine="567"/>
        <w:jc w:val="both"/>
        <w:rPr>
          <w:rFonts w:ascii="GHEA Grapalat" w:hAnsi="GHEA Grapalat"/>
          <w:sz w:val="22"/>
          <w:szCs w:val="22"/>
          <w:lang w:val="hy-AM"/>
        </w:rPr>
      </w:pPr>
      <w:r w:rsidRPr="0032784D">
        <w:rPr>
          <w:rFonts w:ascii="GHEA Grapalat" w:hAnsi="GHEA Grapalat"/>
          <w:sz w:val="22"/>
          <w:szCs w:val="22"/>
          <w:lang w:val="hy-AM"/>
        </w:rPr>
        <w:t>զբաղվածության կարգավորման ամենամյա պետական ծրագրի բաշխումը` ըստ տարածքների, չսահմանել ՀՀ կառավարության որոշմամբ, քանի որ պայմանավորված տարածքներում տնտեսության իրավիճակային, չնախատեսված զարգացումներով՝ անհրաժեշտ է լինում առանձին տարածքներում արագ մեծացնել կամ փոքրացնել նախատեսված ծրագրերի թիվը, որը գործող ընթացակարգերով արագ կազմակերպել հնարավոր չէ (գործընթացն իրականացվում է Կառավարության որոշման մեջ փոփոխություններ կատարելու միջոցով): Արդյունքում, հնարավոր չի լինում զբաղվածության կարգավորման պետական ծրագրերի միջոցով արագ արձագանքել տնտեսության զարգացումներին և ծրագրեր իրականացնել այն տարածքներում, որտեղ դրա պահանջը տարվա ընթացքում առաջանում է:</w:t>
      </w:r>
    </w:p>
    <w:p w:rsidR="00B54BFC" w:rsidRPr="0032784D" w:rsidRDefault="00B54BFC" w:rsidP="00B54BFC">
      <w:pPr>
        <w:spacing w:line="360" w:lineRule="auto"/>
        <w:ind w:firstLine="567"/>
        <w:jc w:val="both"/>
        <w:rPr>
          <w:rFonts w:ascii="GHEA Grapalat" w:hAnsi="GHEA Grapalat"/>
          <w:sz w:val="22"/>
          <w:szCs w:val="22"/>
          <w:lang w:val="en-US"/>
        </w:rPr>
      </w:pPr>
      <w:r w:rsidRPr="0032784D">
        <w:rPr>
          <w:rFonts w:ascii="GHEA Grapalat" w:hAnsi="GHEA Grapalat"/>
          <w:sz w:val="22"/>
          <w:szCs w:val="22"/>
          <w:lang w:val="en-US"/>
        </w:rPr>
        <w:t>Նախագծի ընդունմամբ ակնկալվում է`</w:t>
      </w:r>
    </w:p>
    <w:p w:rsidR="00B54BFC" w:rsidRPr="0032784D" w:rsidRDefault="00B54BFC" w:rsidP="00B54BFC">
      <w:pPr>
        <w:pStyle w:val="ListParagraph"/>
        <w:numPr>
          <w:ilvl w:val="0"/>
          <w:numId w:val="6"/>
        </w:numPr>
        <w:tabs>
          <w:tab w:val="left" w:pos="851"/>
        </w:tabs>
        <w:spacing w:line="360" w:lineRule="auto"/>
        <w:ind w:left="0" w:firstLine="567"/>
        <w:jc w:val="both"/>
        <w:rPr>
          <w:rFonts w:ascii="GHEA Grapalat" w:hAnsi="GHEA Grapalat"/>
          <w:sz w:val="22"/>
          <w:szCs w:val="22"/>
          <w:lang w:val="hy-AM"/>
        </w:rPr>
      </w:pPr>
      <w:r w:rsidRPr="0032784D">
        <w:rPr>
          <w:rFonts w:ascii="GHEA Grapalat" w:hAnsi="GHEA Grapalat"/>
          <w:sz w:val="22"/>
          <w:szCs w:val="22"/>
          <w:lang w:val="hy-AM"/>
        </w:rPr>
        <w:t>հստակեցնել լիազորված մարմնի իրավասությունները, որը հնարավորություն կտա ընդունելու օրենքից բխող ենթաօրենսդրական նորմատիվ իրավական ակտեր,</w:t>
      </w:r>
    </w:p>
    <w:p w:rsidR="00B54BFC" w:rsidRPr="0032784D" w:rsidRDefault="00B54BFC" w:rsidP="00B54BFC">
      <w:pPr>
        <w:pStyle w:val="ListParagraph"/>
        <w:numPr>
          <w:ilvl w:val="0"/>
          <w:numId w:val="6"/>
        </w:numPr>
        <w:tabs>
          <w:tab w:val="left" w:pos="851"/>
        </w:tabs>
        <w:spacing w:line="360" w:lineRule="auto"/>
        <w:ind w:left="0" w:firstLine="567"/>
        <w:jc w:val="both"/>
        <w:rPr>
          <w:rFonts w:ascii="GHEA Grapalat" w:hAnsi="GHEA Grapalat"/>
          <w:sz w:val="22"/>
          <w:szCs w:val="22"/>
          <w:lang w:val="hy-AM"/>
        </w:rPr>
      </w:pPr>
      <w:r w:rsidRPr="0032784D">
        <w:rPr>
          <w:rFonts w:ascii="GHEA Grapalat" w:hAnsi="GHEA Grapalat"/>
          <w:sz w:val="22"/>
          <w:szCs w:val="22"/>
          <w:lang w:val="hy-AM"/>
        </w:rPr>
        <w:t>զբաղվածության կարգավորման ամենամյա պետական ծրագրի բաշխումը` ըստ տարածքների, դարձնել առավել ճկուն ու հասցեական և աշխատաշուկայի փոփոխություններին արագ արձագանքող՝ այդպիսով ծրագրերը դարձնելով առավել թիրախավորված և, որպես արդյունք, բարելավելով կատարողականի ցուցանիշները,</w:t>
      </w:r>
    </w:p>
    <w:p w:rsidR="00B54BFC" w:rsidRPr="0032784D" w:rsidRDefault="00B54BFC" w:rsidP="00B54BFC">
      <w:pPr>
        <w:pStyle w:val="ListParagraph"/>
        <w:numPr>
          <w:ilvl w:val="0"/>
          <w:numId w:val="6"/>
        </w:numPr>
        <w:tabs>
          <w:tab w:val="left" w:pos="851"/>
        </w:tabs>
        <w:spacing w:line="360" w:lineRule="auto"/>
        <w:ind w:left="0" w:firstLine="567"/>
        <w:jc w:val="both"/>
        <w:rPr>
          <w:rFonts w:ascii="GHEA Grapalat" w:hAnsi="GHEA Grapalat"/>
          <w:sz w:val="22"/>
          <w:szCs w:val="22"/>
          <w:lang w:val="hy-AM"/>
        </w:rPr>
      </w:pPr>
      <w:r w:rsidRPr="0032784D">
        <w:rPr>
          <w:rFonts w:ascii="GHEA Grapalat" w:hAnsi="GHEA Grapalat"/>
          <w:sz w:val="22"/>
          <w:szCs w:val="22"/>
          <w:lang w:val="hy-AM"/>
        </w:rPr>
        <w:t>աշխատաշուկայում անմրցունակության որոշարկման չափանիշները լրացնել նոր չափանիշներով, որը հնարավորություն կտա մանկատան շրջանավարտներին, ՀՀ պաշտպանության մարտական գործողությունների ժամանակ զոհված (մահացած) զինծառայողի ընտանիքի անդամներին և երկարամյա ծառայության զինվորական կենսաթոշակ ստացող անձանց, որպես աշխատաշուկայում անմրցունակ, ընդգրկվել զբաղվածության ամենամյա պետական ծրագրի շրջանակներում անմրցունակ անձանց համար իրականացվող ծրագրերում:</w:t>
      </w:r>
    </w:p>
    <w:p w:rsidR="00B54BFC" w:rsidRPr="0032784D" w:rsidRDefault="00B54BFC" w:rsidP="00B54BFC">
      <w:pPr>
        <w:spacing w:line="360" w:lineRule="auto"/>
        <w:ind w:firstLine="567"/>
        <w:jc w:val="both"/>
        <w:rPr>
          <w:rFonts w:ascii="GHEA Grapalat" w:hAnsi="GHEA Grapalat"/>
          <w:sz w:val="22"/>
          <w:szCs w:val="22"/>
          <w:lang w:val="en-US"/>
        </w:rPr>
      </w:pPr>
      <w:r w:rsidRPr="0032784D">
        <w:rPr>
          <w:rFonts w:ascii="GHEA Grapalat" w:hAnsi="GHEA Grapalat"/>
          <w:sz w:val="22"/>
          <w:szCs w:val="22"/>
          <w:lang w:val="en-US"/>
        </w:rPr>
        <w:t>Միաժամանակ հարկ է նշել, որ նախագիծը հավանության է արժանացել ՀՀ կառավարության 2020 թվականի փետրվարի 20-ի նիստում:</w:t>
      </w:r>
    </w:p>
    <w:p w:rsidR="00B54BFC" w:rsidRPr="0032784D" w:rsidRDefault="00B54BFC" w:rsidP="00B54BFC">
      <w:pPr>
        <w:spacing w:line="360" w:lineRule="auto"/>
        <w:ind w:firstLine="567"/>
        <w:jc w:val="both"/>
        <w:rPr>
          <w:rFonts w:ascii="GHEA Grapalat" w:hAnsi="GHEA Grapalat"/>
          <w:sz w:val="22"/>
          <w:szCs w:val="22"/>
        </w:rPr>
      </w:pPr>
      <w:r w:rsidRPr="0032784D">
        <w:rPr>
          <w:rFonts w:ascii="GHEA Grapalat" w:hAnsi="GHEA Grapalat"/>
          <w:sz w:val="22"/>
          <w:szCs w:val="22"/>
          <w:lang w:val="en-US"/>
        </w:rPr>
        <w:t>2019</w:t>
      </w:r>
      <w:r w:rsidRPr="0032784D">
        <w:rPr>
          <w:rFonts w:ascii="GHEA Grapalat" w:hAnsi="GHEA Grapalat"/>
          <w:sz w:val="22"/>
          <w:szCs w:val="22"/>
        </w:rPr>
        <w:t xml:space="preserve"> թվականին մշակվել է նաև «Հայաստանի Հանրապետության 2019-2023 թվականների զբաղվածության ռազմավարությունը հաստատելու մասին» ՀՀ կառավարության որոշման </w:t>
      </w:r>
      <w:r w:rsidRPr="0032784D">
        <w:rPr>
          <w:rFonts w:ascii="GHEA Grapalat" w:hAnsi="GHEA Grapalat"/>
          <w:sz w:val="22"/>
          <w:szCs w:val="22"/>
        </w:rPr>
        <w:lastRenderedPageBreak/>
        <w:t>նախագիծը, որով ամրագրվում են առաջիկա տարիների համար բնակչության զբաղվածության մակարդակի մեծացման հնարավոր միջոցառումներն ու ուղիները։</w:t>
      </w:r>
    </w:p>
    <w:p w:rsidR="00161014" w:rsidRPr="0032784D" w:rsidRDefault="00161014" w:rsidP="00B54BFC">
      <w:pPr>
        <w:spacing w:line="360" w:lineRule="auto"/>
        <w:ind w:firstLine="567"/>
        <w:jc w:val="both"/>
        <w:rPr>
          <w:rFonts w:ascii="GHEA Grapalat" w:hAnsi="GHEA Grapalat"/>
          <w:sz w:val="22"/>
          <w:szCs w:val="22"/>
          <w:lang w:val="en-US"/>
        </w:rPr>
      </w:pPr>
    </w:p>
    <w:p w:rsidR="00B54BFC" w:rsidRPr="0032784D" w:rsidRDefault="00B54BFC" w:rsidP="00B54BFC">
      <w:pPr>
        <w:spacing w:line="480" w:lineRule="auto"/>
        <w:ind w:firstLine="567"/>
        <w:jc w:val="both"/>
        <w:rPr>
          <w:rFonts w:ascii="GHEA Grapalat" w:hAnsi="GHEA Grapalat"/>
          <w:b/>
          <w:sz w:val="22"/>
          <w:szCs w:val="22"/>
          <w:u w:val="single"/>
        </w:rPr>
      </w:pPr>
      <w:r w:rsidRPr="0032784D">
        <w:rPr>
          <w:rFonts w:ascii="GHEA Grapalat" w:hAnsi="GHEA Grapalat"/>
          <w:b/>
          <w:sz w:val="22"/>
          <w:szCs w:val="22"/>
          <w:u w:val="single"/>
        </w:rPr>
        <w:t xml:space="preserve">Կենսաթոշակային ապահովություն </w:t>
      </w:r>
    </w:p>
    <w:p w:rsidR="00B54BFC" w:rsidRPr="0032784D" w:rsidRDefault="00B54BFC" w:rsidP="00B54BFC">
      <w:pPr>
        <w:spacing w:line="360" w:lineRule="auto"/>
        <w:ind w:firstLine="567"/>
        <w:jc w:val="both"/>
        <w:rPr>
          <w:rFonts w:ascii="GHEA Grapalat" w:hAnsi="GHEA Grapalat"/>
          <w:sz w:val="22"/>
          <w:szCs w:val="22"/>
        </w:rPr>
      </w:pPr>
      <w:r w:rsidRPr="0032784D">
        <w:rPr>
          <w:rFonts w:ascii="GHEA Grapalat" w:hAnsi="GHEA Grapalat"/>
          <w:sz w:val="22"/>
          <w:szCs w:val="22"/>
        </w:rPr>
        <w:t xml:space="preserve">2019 թվականի ընթացքում կենսաթոշակային ապահովության ոլորտում իրականացված աշխատանքներն ուղղված են եղել օրենսդրության կատարելագործմանը` կենսաթոշակների, նպաստների և այլ դրամական վճարների իրավունքի իրացման պայմանները հստակեցնելու, նշանակման և վճարման գործընթացում առկա ռիսկերը նվազեցնելու, ծառայությունների հասանելիությունն ու մատչելիությունն ապահովելու, կենսաթոշակների և նպաստների նշանակման ու վճարման գործընթացի վարչարարությունը պարզեցնելու նպատակով: </w:t>
      </w:r>
    </w:p>
    <w:p w:rsidR="00B54BFC" w:rsidRPr="0032784D" w:rsidRDefault="00B54BFC" w:rsidP="00B54BFC">
      <w:pPr>
        <w:spacing w:line="360" w:lineRule="auto"/>
        <w:ind w:firstLine="567"/>
        <w:jc w:val="both"/>
        <w:rPr>
          <w:rFonts w:ascii="GHEA Grapalat" w:hAnsi="GHEA Grapalat"/>
          <w:sz w:val="22"/>
          <w:szCs w:val="22"/>
        </w:rPr>
      </w:pPr>
      <w:r w:rsidRPr="0032784D">
        <w:rPr>
          <w:rFonts w:ascii="GHEA Grapalat" w:hAnsi="GHEA Grapalat"/>
          <w:sz w:val="22"/>
          <w:szCs w:val="22"/>
        </w:rPr>
        <w:t xml:space="preserve">Կառավարության ծրագրի 4.2-րդ մասով նախատեսված՝ կենսաթոշակների բարձրացման, ինչպես նաև մինչև 2023 թվականը ծայրահեղ աղքատությունը վերացնելու, աղքատությունն էապես նվազեցնելու դրույթների իրականացումն ապահովելու միջոցառումների շրջանակում «Պետական կենսաթոշակների մասին» Հայաստանի Հանրապետության օրենքում լրացումներ և փոփոխություններ կատարելու մասին» 28.03.2019թ. ՀՕ-7-Ն օրենքով ներդրվեց նոր եզրույթ` «Նվազագույն կենսաթոշակի չափ»: Կառավարության 25.04.2019թ. N 472-Ն որոշմամբ այդ չափը սահմանվել է ծայրահեղ աղքատության գծի՝ 2019 թվականի համար կանխատեսված չափին հավասար` 25500 դրամ: Կենսաթոշակները վերահաշվարկվել են 2019 թվականի հունվարի 1-ից, իսկ կենսաթոշակների վճարված և նոր չափով հաշվարկված գումարների տարբերություններն ընդգրկվել են մայիս ամսվա վճարման ցուցակներ: Արդյունքում ավելացել է 21785 աշխատանքային կենսաթոշակ ստացողների կենսաթոշակների չափը: </w:t>
      </w:r>
    </w:p>
    <w:p w:rsidR="00B54BFC" w:rsidRPr="0032784D" w:rsidRDefault="00B54BFC" w:rsidP="00B54BFC">
      <w:pPr>
        <w:spacing w:line="360" w:lineRule="auto"/>
        <w:ind w:firstLine="567"/>
        <w:jc w:val="both"/>
        <w:rPr>
          <w:rFonts w:ascii="GHEA Grapalat" w:hAnsi="GHEA Grapalat"/>
          <w:sz w:val="22"/>
          <w:szCs w:val="22"/>
        </w:rPr>
      </w:pPr>
      <w:r w:rsidRPr="0032784D">
        <w:rPr>
          <w:rFonts w:ascii="GHEA Grapalat" w:hAnsi="GHEA Grapalat"/>
          <w:sz w:val="22"/>
          <w:szCs w:val="22"/>
        </w:rPr>
        <w:t>Օրենքներով իրեն վերապահված լիազորությունների շրջանակում ՀՀ կառավարությունը «Հայաստանի Հանրապետության կառավարության 2010 թվականի դեկտեմբերի 30-ի N 1734-Ն և 2013 թվականի դեկտեմբերի 26-ի N 1489-Ն որոշումներում փոփոխություններ կատարելու մասին» 29.11.2018 N 1408-Ն որոշմամբ 2019 թվականի հունվարի 1-ից ծայրահեղ աղքատության գծին հավասար՝ 25500 դրամ է սահմանել.</w:t>
      </w:r>
    </w:p>
    <w:p w:rsidR="00B54BFC" w:rsidRPr="0032784D" w:rsidRDefault="00B54BFC" w:rsidP="00B54BFC">
      <w:pPr>
        <w:pStyle w:val="ListParagraph"/>
        <w:numPr>
          <w:ilvl w:val="0"/>
          <w:numId w:val="6"/>
        </w:numPr>
        <w:tabs>
          <w:tab w:val="left" w:pos="851"/>
        </w:tabs>
        <w:spacing w:line="360" w:lineRule="auto"/>
        <w:ind w:left="0" w:firstLine="567"/>
        <w:jc w:val="both"/>
        <w:rPr>
          <w:rFonts w:ascii="GHEA Grapalat" w:hAnsi="GHEA Grapalat"/>
          <w:noProof/>
          <w:sz w:val="22"/>
          <w:szCs w:val="22"/>
          <w:lang w:val="hy-AM"/>
        </w:rPr>
      </w:pPr>
      <w:r w:rsidRPr="0032784D">
        <w:rPr>
          <w:rFonts w:ascii="GHEA Grapalat" w:hAnsi="GHEA Grapalat"/>
          <w:noProof/>
          <w:sz w:val="22"/>
          <w:szCs w:val="22"/>
          <w:lang w:val="hy-AM"/>
        </w:rPr>
        <w:t xml:space="preserve">պարտադիր ժամկետային զինվորական ծառայության շարքային կազմի զինծառայողի հաշմանդամության (երրորդ խումբ) զինվորական կենսաթոշակի չափը, </w:t>
      </w:r>
    </w:p>
    <w:p w:rsidR="00B54BFC" w:rsidRPr="0032784D" w:rsidRDefault="00B54BFC" w:rsidP="00B54BFC">
      <w:pPr>
        <w:pStyle w:val="ListParagraph"/>
        <w:numPr>
          <w:ilvl w:val="0"/>
          <w:numId w:val="6"/>
        </w:numPr>
        <w:tabs>
          <w:tab w:val="left" w:pos="851"/>
        </w:tabs>
        <w:spacing w:line="360" w:lineRule="auto"/>
        <w:ind w:left="0" w:firstLine="567"/>
        <w:jc w:val="both"/>
        <w:rPr>
          <w:rFonts w:ascii="GHEA Grapalat" w:hAnsi="GHEA Grapalat"/>
          <w:noProof/>
          <w:sz w:val="22"/>
          <w:szCs w:val="22"/>
          <w:lang w:val="hy-AM"/>
        </w:rPr>
      </w:pPr>
      <w:r w:rsidRPr="0032784D">
        <w:rPr>
          <w:rFonts w:ascii="GHEA Grapalat" w:hAnsi="GHEA Grapalat"/>
          <w:noProof/>
          <w:sz w:val="22"/>
          <w:szCs w:val="22"/>
          <w:lang w:val="hy-AM"/>
        </w:rPr>
        <w:t>պարտադիր ժամկետային զինվորական ծառայության շարքային կազմի մահացած (զոհված) զինծառայողի ընտանիքի անդամի կերակրողին կորցնելու դեպքում զինվորական կենսաթոշակի չափը,</w:t>
      </w:r>
    </w:p>
    <w:p w:rsidR="00B54BFC" w:rsidRPr="0032784D" w:rsidRDefault="00B54BFC" w:rsidP="00B54BFC">
      <w:pPr>
        <w:pStyle w:val="ListParagraph"/>
        <w:numPr>
          <w:ilvl w:val="0"/>
          <w:numId w:val="6"/>
        </w:numPr>
        <w:tabs>
          <w:tab w:val="left" w:pos="851"/>
        </w:tabs>
        <w:spacing w:line="360" w:lineRule="auto"/>
        <w:ind w:left="0" w:firstLine="567"/>
        <w:jc w:val="both"/>
        <w:rPr>
          <w:rFonts w:ascii="GHEA Grapalat" w:hAnsi="GHEA Grapalat"/>
          <w:noProof/>
          <w:sz w:val="22"/>
          <w:szCs w:val="22"/>
          <w:lang w:val="hy-AM"/>
        </w:rPr>
      </w:pPr>
      <w:r w:rsidRPr="0032784D">
        <w:rPr>
          <w:rFonts w:ascii="GHEA Grapalat" w:hAnsi="GHEA Grapalat"/>
          <w:noProof/>
          <w:sz w:val="22"/>
          <w:szCs w:val="22"/>
          <w:lang w:val="hy-AM"/>
        </w:rPr>
        <w:lastRenderedPageBreak/>
        <w:t>ծերության</w:t>
      </w:r>
      <w:r w:rsidRPr="0032784D">
        <w:rPr>
          <w:rFonts w:ascii="Courier New" w:hAnsi="Courier New" w:cs="Courier New"/>
          <w:noProof/>
          <w:sz w:val="22"/>
          <w:szCs w:val="22"/>
          <w:lang w:val="hy-AM"/>
        </w:rPr>
        <w:t> </w:t>
      </w:r>
      <w:r w:rsidRPr="0032784D">
        <w:rPr>
          <w:rFonts w:ascii="GHEA Grapalat" w:hAnsi="GHEA Grapalat" w:cs="GHEA Grapalat"/>
          <w:noProof/>
          <w:sz w:val="22"/>
          <w:szCs w:val="22"/>
          <w:lang w:val="hy-AM"/>
        </w:rPr>
        <w:t>նպաստի</w:t>
      </w:r>
      <w:r w:rsidRPr="0032784D">
        <w:rPr>
          <w:rFonts w:ascii="GHEA Grapalat" w:hAnsi="GHEA Grapalat"/>
          <w:noProof/>
          <w:sz w:val="22"/>
          <w:szCs w:val="22"/>
          <w:lang w:val="hy-AM"/>
        </w:rPr>
        <w:t xml:space="preserve">, </w:t>
      </w:r>
      <w:r w:rsidRPr="0032784D">
        <w:rPr>
          <w:rFonts w:ascii="GHEA Grapalat" w:hAnsi="GHEA Grapalat" w:cs="GHEA Grapalat"/>
          <w:noProof/>
          <w:sz w:val="22"/>
          <w:szCs w:val="22"/>
          <w:lang w:val="hy-AM"/>
        </w:rPr>
        <w:t>հաշմանդամության</w:t>
      </w:r>
      <w:r w:rsidRPr="0032784D">
        <w:rPr>
          <w:rFonts w:ascii="GHEA Grapalat" w:hAnsi="GHEA Grapalat"/>
          <w:noProof/>
          <w:sz w:val="22"/>
          <w:szCs w:val="22"/>
          <w:lang w:val="hy-AM"/>
        </w:rPr>
        <w:t xml:space="preserve"> </w:t>
      </w:r>
      <w:r w:rsidRPr="0032784D">
        <w:rPr>
          <w:rFonts w:ascii="GHEA Grapalat" w:hAnsi="GHEA Grapalat" w:cs="GHEA Grapalat"/>
          <w:noProof/>
          <w:sz w:val="22"/>
          <w:szCs w:val="22"/>
          <w:lang w:val="hy-AM"/>
        </w:rPr>
        <w:t>նպաստի</w:t>
      </w:r>
      <w:r w:rsidRPr="0032784D">
        <w:rPr>
          <w:rFonts w:ascii="GHEA Grapalat" w:hAnsi="GHEA Grapalat"/>
          <w:noProof/>
          <w:sz w:val="22"/>
          <w:szCs w:val="22"/>
          <w:lang w:val="hy-AM"/>
        </w:rPr>
        <w:t xml:space="preserve">, </w:t>
      </w:r>
      <w:r w:rsidRPr="0032784D">
        <w:rPr>
          <w:rFonts w:ascii="GHEA Grapalat" w:hAnsi="GHEA Grapalat" w:cs="GHEA Grapalat"/>
          <w:noProof/>
          <w:sz w:val="22"/>
          <w:szCs w:val="22"/>
          <w:lang w:val="hy-AM"/>
        </w:rPr>
        <w:t>կերակրողին</w:t>
      </w:r>
      <w:r w:rsidRPr="0032784D">
        <w:rPr>
          <w:rFonts w:ascii="GHEA Grapalat" w:hAnsi="GHEA Grapalat"/>
          <w:noProof/>
          <w:sz w:val="22"/>
          <w:szCs w:val="22"/>
          <w:lang w:val="hy-AM"/>
        </w:rPr>
        <w:t xml:space="preserve"> </w:t>
      </w:r>
      <w:r w:rsidRPr="0032784D">
        <w:rPr>
          <w:rFonts w:ascii="GHEA Grapalat" w:hAnsi="GHEA Grapalat" w:cs="GHEA Grapalat"/>
          <w:noProof/>
          <w:sz w:val="22"/>
          <w:szCs w:val="22"/>
          <w:lang w:val="hy-AM"/>
        </w:rPr>
        <w:t>կորցնելու</w:t>
      </w:r>
      <w:r w:rsidRPr="0032784D">
        <w:rPr>
          <w:rFonts w:ascii="GHEA Grapalat" w:hAnsi="GHEA Grapalat"/>
          <w:noProof/>
          <w:sz w:val="22"/>
          <w:szCs w:val="22"/>
          <w:lang w:val="hy-AM"/>
        </w:rPr>
        <w:t xml:space="preserve"> </w:t>
      </w:r>
      <w:r w:rsidRPr="0032784D">
        <w:rPr>
          <w:rFonts w:ascii="GHEA Grapalat" w:hAnsi="GHEA Grapalat" w:cs="GHEA Grapalat"/>
          <w:noProof/>
          <w:sz w:val="22"/>
          <w:szCs w:val="22"/>
          <w:lang w:val="hy-AM"/>
        </w:rPr>
        <w:t>դեպքում</w:t>
      </w:r>
      <w:r w:rsidRPr="0032784D">
        <w:rPr>
          <w:rFonts w:ascii="GHEA Grapalat" w:hAnsi="GHEA Grapalat"/>
          <w:noProof/>
          <w:sz w:val="22"/>
          <w:szCs w:val="22"/>
          <w:lang w:val="hy-AM"/>
        </w:rPr>
        <w:t xml:space="preserve"> </w:t>
      </w:r>
      <w:r w:rsidRPr="0032784D">
        <w:rPr>
          <w:rFonts w:ascii="GHEA Grapalat" w:hAnsi="GHEA Grapalat" w:cs="GHEA Grapalat"/>
          <w:noProof/>
          <w:sz w:val="22"/>
          <w:szCs w:val="22"/>
          <w:lang w:val="hy-AM"/>
        </w:rPr>
        <w:t>նպաստի</w:t>
      </w:r>
      <w:r w:rsidRPr="0032784D">
        <w:rPr>
          <w:rFonts w:ascii="GHEA Grapalat" w:hAnsi="GHEA Grapalat"/>
          <w:noProof/>
          <w:sz w:val="22"/>
          <w:szCs w:val="22"/>
          <w:lang w:val="hy-AM"/>
        </w:rPr>
        <w:t xml:space="preserve"> </w:t>
      </w:r>
      <w:r w:rsidRPr="0032784D">
        <w:rPr>
          <w:rFonts w:ascii="GHEA Grapalat" w:hAnsi="GHEA Grapalat" w:cs="GHEA Grapalat"/>
          <w:noProof/>
          <w:sz w:val="22"/>
          <w:szCs w:val="22"/>
          <w:lang w:val="hy-AM"/>
        </w:rPr>
        <w:t>չափերը</w:t>
      </w:r>
      <w:r w:rsidRPr="0032784D">
        <w:rPr>
          <w:rFonts w:ascii="GHEA Grapalat" w:hAnsi="GHEA Grapalat"/>
          <w:noProof/>
          <w:sz w:val="22"/>
          <w:szCs w:val="22"/>
          <w:lang w:val="hy-AM"/>
        </w:rPr>
        <w:t>:</w:t>
      </w:r>
    </w:p>
    <w:p w:rsidR="00B54BFC" w:rsidRPr="0032784D" w:rsidRDefault="00B54BFC" w:rsidP="00B54BFC">
      <w:pPr>
        <w:spacing w:line="360" w:lineRule="auto"/>
        <w:ind w:firstLine="567"/>
        <w:jc w:val="both"/>
        <w:rPr>
          <w:rFonts w:ascii="GHEA Grapalat" w:hAnsi="GHEA Grapalat"/>
          <w:sz w:val="22"/>
          <w:szCs w:val="22"/>
        </w:rPr>
      </w:pPr>
      <w:r w:rsidRPr="0032784D">
        <w:rPr>
          <w:rFonts w:ascii="GHEA Grapalat" w:hAnsi="GHEA Grapalat"/>
          <w:sz w:val="22"/>
          <w:szCs w:val="22"/>
        </w:rPr>
        <w:t>Արդյունքում ավելացել են 64084 նպաստառուի նպաստների և 3307 զինվորական կենսաթոշակ ստացողների կենսաթոշակների չափերը:</w:t>
      </w:r>
    </w:p>
    <w:p w:rsidR="00B54BFC" w:rsidRPr="0032784D" w:rsidRDefault="00B54BFC" w:rsidP="00B54BFC">
      <w:pPr>
        <w:spacing w:line="360" w:lineRule="auto"/>
        <w:ind w:firstLine="567"/>
        <w:jc w:val="both"/>
        <w:rPr>
          <w:rFonts w:ascii="GHEA Grapalat" w:hAnsi="GHEA Grapalat"/>
          <w:sz w:val="22"/>
          <w:szCs w:val="22"/>
        </w:rPr>
      </w:pPr>
      <w:r w:rsidRPr="0032784D">
        <w:rPr>
          <w:rFonts w:ascii="GHEA Grapalat" w:hAnsi="GHEA Grapalat"/>
          <w:sz w:val="22"/>
          <w:szCs w:val="22"/>
        </w:rPr>
        <w:t xml:space="preserve">Մշակվել և ՀՀ Ազգային Ժողով է ներկայացվել ««Պետական կենսաթոշակների մասին» Հայաստանի Հանրապետության օրենքում փոփոխություններ և լրացումներ կատարելու մասին» ՀՀ օրենքի նախագիծը, որն ընդունվելու դեպքում աստիճանաբար անցում կկատարվի կենսաթոշակների վճարման անկանխիկ համակարգին՝ ապահովելով վճարումների հասցեականությունը և էապես նվազեցնելով առկա ռիսկերը։ </w:t>
      </w:r>
    </w:p>
    <w:p w:rsidR="00B54BFC" w:rsidRPr="0032784D" w:rsidRDefault="00B54BFC" w:rsidP="00B54BFC">
      <w:pPr>
        <w:spacing w:line="360" w:lineRule="auto"/>
        <w:ind w:firstLine="567"/>
        <w:jc w:val="both"/>
        <w:rPr>
          <w:rFonts w:ascii="GHEA Grapalat" w:hAnsi="GHEA Grapalat"/>
          <w:sz w:val="22"/>
          <w:szCs w:val="22"/>
        </w:rPr>
      </w:pPr>
      <w:r w:rsidRPr="0032784D">
        <w:rPr>
          <w:rFonts w:ascii="GHEA Grapalat" w:hAnsi="GHEA Grapalat"/>
          <w:sz w:val="22"/>
          <w:szCs w:val="22"/>
        </w:rPr>
        <w:t xml:space="preserve">Հայրենական մեծ պատերազմի վետերանների սոցիալական պաշտպանվածության մակարդակը բարձրացնելու, նրանց ակտիվ գործունեությունն ու բարեկեցության աստիճանի բարձրացման նպատակով ՀՀ կառավարության 04.07.2019թ. N 824-Ն որոշմամբ Հայրենական մեծ պատերազմի վետերանների պատվովճարի չափը սահմանվել է 100000 դրամ (նախկինում սահմանված 50000 դրամի փոխարեն)։ Ըստ այդմ, հաշվետու տարվա սեպտեմբեր ամսից սկսած՝ Հայրենական մեծ պատերազմի վետերանների ամենամսյա պատվովճարները վճարվում են նոր չափով: </w:t>
      </w:r>
    </w:p>
    <w:p w:rsidR="00B54BFC" w:rsidRPr="0032784D" w:rsidRDefault="00B54BFC" w:rsidP="00B54BFC">
      <w:pPr>
        <w:spacing w:line="360" w:lineRule="auto"/>
        <w:ind w:firstLine="567"/>
        <w:jc w:val="both"/>
        <w:rPr>
          <w:rFonts w:ascii="GHEA Grapalat" w:hAnsi="GHEA Grapalat"/>
          <w:sz w:val="22"/>
          <w:szCs w:val="22"/>
        </w:rPr>
      </w:pPr>
      <w:r w:rsidRPr="0032784D">
        <w:rPr>
          <w:rFonts w:ascii="GHEA Grapalat" w:hAnsi="GHEA Grapalat"/>
          <w:sz w:val="22"/>
          <w:szCs w:val="22"/>
        </w:rPr>
        <w:t xml:space="preserve">ՀՀ կառավարության 26.12.2019թ. N 1920-Ն որոշմամբ սահմանվել են հիմնական կենսաթոշակի, ծերության, հաշմանդամության, կերակրողին կորցնելու դեպքում նպաստների, զինվորական կենսաթոշակների չափերը հաշվարկելու համար հիմնական կենսաթոշակի, աշխատանքային ստաժի և զինվորական ծառայության ստաժի մեկ տարվա արժեքի նոր չափերը: Նպատակը կենսաթոշակառուների, ծերության, հաշմանդամության և կերակրողին կորցնելու դեպքում նպաստ ստացողների շրջանում ծայրահեղ աղքատությունը հաղթահարելն է։ </w:t>
      </w:r>
    </w:p>
    <w:p w:rsidR="00B54BFC" w:rsidRPr="0032784D" w:rsidRDefault="00B54BFC" w:rsidP="00B54BFC">
      <w:pPr>
        <w:spacing w:line="360" w:lineRule="auto"/>
        <w:ind w:firstLine="567"/>
        <w:jc w:val="both"/>
        <w:rPr>
          <w:rFonts w:ascii="GHEA Grapalat" w:hAnsi="GHEA Grapalat"/>
          <w:sz w:val="22"/>
          <w:szCs w:val="22"/>
        </w:rPr>
      </w:pPr>
      <w:r w:rsidRPr="0032784D">
        <w:rPr>
          <w:rFonts w:ascii="GHEA Grapalat" w:hAnsi="GHEA Grapalat"/>
          <w:sz w:val="22"/>
          <w:szCs w:val="22"/>
        </w:rPr>
        <w:t>Շարունակվում են աշխատանքային գրքույկների հաշվառումը և աշխատանքային գրքույկում առկա տեղեկատվությունը պետական կենսաթոշակային համակարգի տվյալների շտեմարան ներառելու (թվայնացման) աշխատանքները:</w:t>
      </w:r>
    </w:p>
    <w:p w:rsidR="00B54BFC" w:rsidRPr="0032784D" w:rsidRDefault="00B54BFC" w:rsidP="00B54BFC">
      <w:pPr>
        <w:spacing w:line="360" w:lineRule="auto"/>
        <w:ind w:firstLine="567"/>
        <w:jc w:val="both"/>
        <w:rPr>
          <w:rFonts w:ascii="GHEA Grapalat" w:hAnsi="GHEA Grapalat"/>
          <w:sz w:val="22"/>
          <w:szCs w:val="22"/>
        </w:rPr>
      </w:pPr>
      <w:r w:rsidRPr="0032784D">
        <w:rPr>
          <w:rFonts w:ascii="GHEA Grapalat" w:hAnsi="GHEA Grapalat"/>
          <w:sz w:val="22"/>
          <w:szCs w:val="22"/>
        </w:rPr>
        <w:t>ՀՀ աշխատանքի և սոցիալական հարցերի նախարարության և Արցախի Հանրապետության աշխատանքի, սոցիալական հարցերի և վերաբնակեցման նախարարության միջև համագործակցության հուշագրի շրջանակներում իրականացվել են հետևյալ աշխատանքները.</w:t>
      </w:r>
    </w:p>
    <w:p w:rsidR="00B54BFC" w:rsidRPr="0032784D" w:rsidRDefault="00B54BFC" w:rsidP="00B54BFC">
      <w:pPr>
        <w:pStyle w:val="ListParagraph"/>
        <w:numPr>
          <w:ilvl w:val="0"/>
          <w:numId w:val="6"/>
        </w:numPr>
        <w:tabs>
          <w:tab w:val="left" w:pos="851"/>
        </w:tabs>
        <w:spacing w:line="360" w:lineRule="auto"/>
        <w:ind w:left="0" w:firstLine="567"/>
        <w:jc w:val="both"/>
        <w:rPr>
          <w:rFonts w:ascii="GHEA Grapalat" w:hAnsi="GHEA Grapalat"/>
          <w:noProof/>
          <w:sz w:val="22"/>
          <w:szCs w:val="22"/>
          <w:lang w:val="hy-AM"/>
        </w:rPr>
      </w:pPr>
      <w:r w:rsidRPr="0032784D">
        <w:rPr>
          <w:rFonts w:ascii="GHEA Grapalat" w:hAnsi="GHEA Grapalat"/>
          <w:noProof/>
          <w:sz w:val="22"/>
          <w:szCs w:val="22"/>
          <w:lang w:val="hy-AM"/>
        </w:rPr>
        <w:t xml:space="preserve">կենսաթոշակային ապահովության, առանձին պետական նպաստների ոլորտներում իրականացվող քաղաքականության մեջ կատարվող փոփոխությունների իրազեկում, </w:t>
      </w:r>
    </w:p>
    <w:p w:rsidR="00B54BFC" w:rsidRPr="0032784D" w:rsidRDefault="00B54BFC" w:rsidP="00B54BFC">
      <w:pPr>
        <w:pStyle w:val="ListParagraph"/>
        <w:numPr>
          <w:ilvl w:val="0"/>
          <w:numId w:val="6"/>
        </w:numPr>
        <w:tabs>
          <w:tab w:val="left" w:pos="851"/>
        </w:tabs>
        <w:spacing w:line="360" w:lineRule="auto"/>
        <w:ind w:left="0" w:firstLine="567"/>
        <w:jc w:val="both"/>
        <w:rPr>
          <w:rFonts w:ascii="GHEA Grapalat" w:hAnsi="GHEA Grapalat"/>
          <w:noProof/>
          <w:sz w:val="22"/>
          <w:szCs w:val="22"/>
          <w:lang w:val="hy-AM"/>
        </w:rPr>
      </w:pPr>
      <w:r w:rsidRPr="0032784D">
        <w:rPr>
          <w:rFonts w:ascii="GHEA Grapalat" w:hAnsi="GHEA Grapalat"/>
          <w:noProof/>
          <w:sz w:val="22"/>
          <w:szCs w:val="22"/>
          <w:lang w:val="hy-AM"/>
        </w:rPr>
        <w:t>տրամադրվել են մեթոդական աջակցություն, խորհրդատվություն և տեղեկատվություն,</w:t>
      </w:r>
    </w:p>
    <w:p w:rsidR="00B54BFC" w:rsidRPr="0032784D" w:rsidRDefault="00B54BFC" w:rsidP="00B54BFC">
      <w:pPr>
        <w:pStyle w:val="ListParagraph"/>
        <w:numPr>
          <w:ilvl w:val="0"/>
          <w:numId w:val="6"/>
        </w:numPr>
        <w:tabs>
          <w:tab w:val="left" w:pos="851"/>
        </w:tabs>
        <w:spacing w:line="360" w:lineRule="auto"/>
        <w:ind w:left="0" w:firstLine="567"/>
        <w:jc w:val="both"/>
        <w:rPr>
          <w:rFonts w:ascii="GHEA Grapalat" w:hAnsi="GHEA Grapalat"/>
          <w:noProof/>
          <w:sz w:val="22"/>
          <w:szCs w:val="22"/>
          <w:lang w:val="hy-AM"/>
        </w:rPr>
      </w:pPr>
      <w:r w:rsidRPr="0032784D">
        <w:rPr>
          <w:rFonts w:ascii="GHEA Grapalat" w:hAnsi="GHEA Grapalat"/>
          <w:noProof/>
          <w:sz w:val="22"/>
          <w:szCs w:val="22"/>
          <w:lang w:val="hy-AM"/>
        </w:rPr>
        <w:lastRenderedPageBreak/>
        <w:t>համագործակցության շրջանակներում, նախարարության և Սոցիալական ապահովության ծառայության տեղեկատվական ոլորտի մասնագետների աջակցությամբ աշխատանքներ են տարվել Արցախի Հանրապետության պաշտպանության բանակի համակարգում «Էլեկտրոնային կենսաթոշակ» տեղեկատվական համակարգի ենթահամակարգի ներդրման ուղղությամբ:</w:t>
      </w:r>
    </w:p>
    <w:p w:rsidR="00B54BFC" w:rsidRPr="0032784D" w:rsidRDefault="00B54BFC" w:rsidP="00B54BFC">
      <w:pPr>
        <w:spacing w:line="360" w:lineRule="auto"/>
        <w:ind w:firstLine="567"/>
        <w:jc w:val="both"/>
        <w:rPr>
          <w:rFonts w:ascii="GHEA Grapalat" w:hAnsi="GHEA Grapalat"/>
          <w:b/>
          <w:color w:val="FF0000"/>
          <w:sz w:val="22"/>
          <w:szCs w:val="22"/>
          <w:lang w:val="en-US"/>
        </w:rPr>
      </w:pPr>
      <w:r w:rsidRPr="0032784D">
        <w:rPr>
          <w:rFonts w:ascii="GHEA Grapalat" w:hAnsi="GHEA Grapalat"/>
          <w:sz w:val="22"/>
          <w:szCs w:val="22"/>
        </w:rPr>
        <w:t xml:space="preserve">Նախորդ ժամանակահատվածում արձանագրված ժողովրդագրական իրավիճակի զարգացման բացասական միտումները մեղմելու նպատակով, որպես ժողովրդագրական իրավիճակի բարելավման քայլեր, մշակվել են համապատասխան նախագծեր, որոնց ընդունվելու դեպքում 2020թ. հուլիսի 1-ից նախատեսվում է խնամքի նպաստի իրավունք սահմանել նաև գյուղական բնակավայրերում բնակվող ընտանիքների համար՝ մինչև երեխայի 2 տարին լրանալը (ընդ որում, գյուղական բնակավայրում բնակվող ծնողին խնամքի նպաստը նախատեսվում է նշանակել և վճարել անկախ ծնողին՝ որպես վարձու աշխատողի, խնամքի նպաստ նշանակելու և վճարելու հանգամանքից), ինչպես նաև բարձրացնել երեխայի ծննդյան միանվագ նպաստի և մինչև երկու տարեկան երեխայի խնամքի նպաստի չափերը։ </w:t>
      </w:r>
    </w:p>
    <w:p w:rsidR="00B54BFC" w:rsidRPr="0032784D" w:rsidRDefault="00B54BFC" w:rsidP="00B54BFC">
      <w:pPr>
        <w:spacing w:line="360" w:lineRule="auto"/>
        <w:ind w:firstLine="567"/>
        <w:jc w:val="both"/>
        <w:rPr>
          <w:rFonts w:ascii="GHEA Grapalat" w:hAnsi="GHEA Grapalat"/>
          <w:sz w:val="22"/>
          <w:szCs w:val="22"/>
        </w:rPr>
      </w:pPr>
    </w:p>
    <w:p w:rsidR="00B54BFC" w:rsidRPr="0032784D" w:rsidRDefault="00B54BFC" w:rsidP="00B54BFC">
      <w:pPr>
        <w:spacing w:line="480" w:lineRule="auto"/>
        <w:ind w:firstLine="567"/>
        <w:jc w:val="both"/>
        <w:rPr>
          <w:rFonts w:ascii="GHEA Grapalat" w:hAnsi="GHEA Grapalat"/>
          <w:b/>
          <w:sz w:val="22"/>
          <w:szCs w:val="22"/>
          <w:u w:val="single"/>
        </w:rPr>
      </w:pPr>
      <w:r w:rsidRPr="0032784D">
        <w:rPr>
          <w:rFonts w:ascii="GHEA Grapalat" w:hAnsi="GHEA Grapalat"/>
          <w:b/>
          <w:sz w:val="22"/>
          <w:szCs w:val="22"/>
          <w:u w:val="single"/>
        </w:rPr>
        <w:t>Սոցիալական աջակցություն</w:t>
      </w:r>
    </w:p>
    <w:p w:rsidR="00B54BFC" w:rsidRPr="0032784D" w:rsidRDefault="00B54BFC" w:rsidP="00B54BFC">
      <w:pPr>
        <w:spacing w:line="360" w:lineRule="auto"/>
        <w:ind w:firstLine="567"/>
        <w:jc w:val="both"/>
        <w:rPr>
          <w:rFonts w:ascii="GHEA Grapalat" w:hAnsi="GHEA Grapalat"/>
          <w:i/>
          <w:sz w:val="22"/>
          <w:szCs w:val="22"/>
        </w:rPr>
      </w:pPr>
      <w:r w:rsidRPr="0032784D">
        <w:rPr>
          <w:rFonts w:ascii="GHEA Grapalat" w:hAnsi="GHEA Grapalat"/>
          <w:i/>
          <w:sz w:val="22"/>
          <w:szCs w:val="22"/>
        </w:rPr>
        <w:t>Պետական նպաստներ</w:t>
      </w:r>
    </w:p>
    <w:p w:rsidR="00B54BFC" w:rsidRPr="0032784D" w:rsidRDefault="00B54BFC" w:rsidP="00B54BFC">
      <w:pPr>
        <w:spacing w:line="360" w:lineRule="auto"/>
        <w:ind w:firstLine="567"/>
        <w:jc w:val="both"/>
        <w:rPr>
          <w:rFonts w:ascii="GHEA Grapalat" w:hAnsi="GHEA Grapalat"/>
          <w:sz w:val="22"/>
          <w:szCs w:val="22"/>
        </w:rPr>
      </w:pPr>
      <w:r w:rsidRPr="0032784D">
        <w:rPr>
          <w:rFonts w:ascii="GHEA Grapalat" w:hAnsi="GHEA Grapalat"/>
          <w:sz w:val="22"/>
          <w:szCs w:val="22"/>
        </w:rPr>
        <w:t>2019 թվականին շարունակվել են ընտանիքների անապահովության գնահատման համակարգով տրամադրվող նպաստների (ընտանեկան կամ սոցիալական նպաստ կամ հրատապ օգնություն) հատկացման աշխատանքները: Շարունակվել են պետական նպաստների, այդ թվում՝ ընտանիքների անապահովության գնահատման համակարգում առցանց եղանակով ստացվող տվյալների շրջանակի ընդլայնմանը, ինչպես նաև հասցեականության բարձրացմանն ուղղված աշխատանքները: Ընտանիքի կենսամակարդակի բարձրացմանն ուղղված նպաստների (այսուհետ՝ նպաստ) բարեփոխումների համար ՀՀ վարչապետի որոշմամբ 2019 թվականի տարեսկզբին ստեղծվել է աշխատանքային խումբ՝ ՀՀ վարչապետի խորհրդականի ղեկավարությամբ: Աշխատանքների առաջին փուլն ավարտվել է</w:t>
      </w:r>
      <w:r w:rsidRPr="0032784D">
        <w:rPr>
          <w:rFonts w:ascii="GHEA Grapalat" w:hAnsi="GHEA Grapalat"/>
          <w:sz w:val="22"/>
          <w:szCs w:val="22"/>
          <w:lang w:val="en-US"/>
        </w:rPr>
        <w:t>,</w:t>
      </w:r>
      <w:r w:rsidRPr="0032784D">
        <w:rPr>
          <w:rFonts w:ascii="GHEA Grapalat" w:hAnsi="GHEA Grapalat"/>
          <w:sz w:val="22"/>
          <w:szCs w:val="22"/>
        </w:rPr>
        <w:t xml:space="preserve"> և ընտանիքի անապահովության գնահատման նոր բանաձևը, որն առավելապես վերաբերում է դրամական օգնության տրամադրմանը, ներկայացվել է վարչապետին: Վարչապետի հանձնարարությամբ ընդլայնված աշխատանքային խումբը համակարգի ամբողջական վերանայման առաջարկությունը կներկայացնի 2020</w:t>
      </w:r>
      <w:r w:rsidRPr="0032784D">
        <w:rPr>
          <w:rFonts w:ascii="GHEA Grapalat" w:hAnsi="GHEA Grapalat"/>
          <w:sz w:val="22"/>
          <w:szCs w:val="22"/>
          <w:lang w:val="en-US"/>
        </w:rPr>
        <w:t xml:space="preserve"> </w:t>
      </w:r>
      <w:r w:rsidRPr="0032784D">
        <w:rPr>
          <w:rFonts w:ascii="GHEA Grapalat" w:hAnsi="GHEA Grapalat"/>
          <w:sz w:val="22"/>
          <w:szCs w:val="22"/>
        </w:rPr>
        <w:t>թվականի երկրորդ կիսամյակում, որը, բացի դրամական օգնությունից, նախատեսելու է նաև սոցիալապես անապահով ընտանիքին սոցիալական ծառայությունների փաթեթի տրամադրում` գնահատված սոցիալական կարիքների հիման վրա:</w:t>
      </w:r>
    </w:p>
    <w:p w:rsidR="00B54BFC" w:rsidRPr="0032784D" w:rsidRDefault="00B54BFC" w:rsidP="00B54BFC">
      <w:pPr>
        <w:spacing w:line="360" w:lineRule="auto"/>
        <w:ind w:firstLine="567"/>
        <w:jc w:val="both"/>
        <w:rPr>
          <w:rFonts w:ascii="GHEA Grapalat" w:hAnsi="GHEA Grapalat"/>
          <w:sz w:val="22"/>
          <w:szCs w:val="22"/>
        </w:rPr>
      </w:pPr>
      <w:r w:rsidRPr="0032784D">
        <w:rPr>
          <w:rFonts w:ascii="GHEA Grapalat" w:hAnsi="GHEA Grapalat"/>
          <w:sz w:val="22"/>
          <w:szCs w:val="22"/>
        </w:rPr>
        <w:lastRenderedPageBreak/>
        <w:t xml:space="preserve"> Ընտանեկան նպաստի ծրագրի ծածկույթը 2019 թվականին կազմել է ընդհանուր բնակչության շուրջ 10.3%-ը: 2018 թվականին ընդհանուր բնակչության ընտանեկան նպաստի ծածկույթը կազմել էր 11.89%: </w:t>
      </w:r>
    </w:p>
    <w:p w:rsidR="00B54BFC" w:rsidRPr="0032784D" w:rsidRDefault="00B54BFC" w:rsidP="00B54BFC">
      <w:pPr>
        <w:spacing w:line="360" w:lineRule="auto"/>
        <w:ind w:firstLine="567"/>
        <w:jc w:val="both"/>
        <w:rPr>
          <w:rFonts w:ascii="GHEA Grapalat" w:hAnsi="GHEA Grapalat"/>
          <w:sz w:val="22"/>
          <w:szCs w:val="22"/>
        </w:rPr>
      </w:pPr>
      <w:r w:rsidRPr="0032784D">
        <w:rPr>
          <w:rFonts w:ascii="GHEA Grapalat" w:hAnsi="GHEA Grapalat"/>
          <w:sz w:val="22"/>
          <w:szCs w:val="22"/>
        </w:rPr>
        <w:t xml:space="preserve">2019 թվականին ընտանիքների անապահովության գնահատման համակարգում հաշվառված 105621 ընտանիքներից ընտանեկան կամ սոցիալական նպաստ ստացել են ամսական միջինում 86757-ը` ընդհանուր հաշվառված ընտանիքների 82.14%-ը, իսկ եռամսյակային հրատապ օգնություն՝ միջինում 4989 ընտանիք կամ ընդհանուր հաշվառվածների 4.7%-ը, նպաստի միջին չափը կազմել է 31350 դրամ: Ընտանեկան նպաստի իրավունք ունեցող ընտանիքներին միանվագ դրամական օգնություն է տրվել երեխայի ծննդյան կապակցությամբ` </w:t>
      </w:r>
      <w:r w:rsidR="002A04AB" w:rsidRPr="0032784D">
        <w:rPr>
          <w:rFonts w:ascii="GHEA Grapalat" w:hAnsi="GHEA Grapalat"/>
          <w:sz w:val="22"/>
          <w:szCs w:val="22"/>
        </w:rPr>
        <w:t>3468</w:t>
      </w:r>
      <w:r w:rsidRPr="0032784D">
        <w:rPr>
          <w:rFonts w:ascii="GHEA Grapalat" w:hAnsi="GHEA Grapalat"/>
          <w:sz w:val="22"/>
          <w:szCs w:val="22"/>
        </w:rPr>
        <w:t xml:space="preserve"> ընտանիքի, երեխայի առաջին դասարան ընդունվելու կապակցությամբ` </w:t>
      </w:r>
      <w:r w:rsidR="002A04AB" w:rsidRPr="0032784D">
        <w:rPr>
          <w:rFonts w:ascii="GHEA Grapalat" w:hAnsi="GHEA Grapalat"/>
          <w:sz w:val="22"/>
          <w:szCs w:val="22"/>
        </w:rPr>
        <w:t>8120</w:t>
      </w:r>
      <w:r w:rsidRPr="0032784D">
        <w:rPr>
          <w:rFonts w:ascii="GHEA Grapalat" w:hAnsi="GHEA Grapalat"/>
          <w:sz w:val="22"/>
          <w:szCs w:val="22"/>
        </w:rPr>
        <w:t xml:space="preserve"> ընտանիքի, ընտանիքի անդամի մահվան դեպքում` 1</w:t>
      </w:r>
      <w:r w:rsidR="002A04AB" w:rsidRPr="0032784D">
        <w:rPr>
          <w:rFonts w:ascii="GHEA Grapalat" w:hAnsi="GHEA Grapalat"/>
          <w:sz w:val="22"/>
          <w:szCs w:val="22"/>
        </w:rPr>
        <w:t>0</w:t>
      </w:r>
      <w:r w:rsidRPr="0032784D">
        <w:rPr>
          <w:rFonts w:ascii="GHEA Grapalat" w:hAnsi="GHEA Grapalat"/>
          <w:sz w:val="22"/>
          <w:szCs w:val="22"/>
        </w:rPr>
        <w:t>6 ընտանիքի: Ընտանիքների անապահովության գնահատման համակարգում հաշվառված 20.00 միավորից բարձր անապահովության միավոր ունեցող ընտանիքներն օգտվում են նվազ սակագնով բնական գազի (ոչ ավելի տարեկան 600մ</w:t>
      </w:r>
      <w:r w:rsidRPr="0032784D">
        <w:rPr>
          <w:rFonts w:ascii="GHEA Grapalat" w:hAnsi="GHEA Grapalat"/>
          <w:sz w:val="22"/>
          <w:szCs w:val="22"/>
          <w:vertAlign w:val="superscript"/>
        </w:rPr>
        <w:t>3</w:t>
      </w:r>
      <w:r w:rsidRPr="0032784D">
        <w:rPr>
          <w:rFonts w:ascii="GHEA Grapalat" w:hAnsi="GHEA Grapalat"/>
          <w:sz w:val="22"/>
          <w:szCs w:val="22"/>
        </w:rPr>
        <w:t>, տարեկան 23400 դրամի չափով) և էլեկտրական էներգիայի համար վճարելու իրավունքից (առանց սահմանափակման` միջինում 15840 դրամի չափով)՝ որպես առանձին սպառողական խումբ (պետական բյուջեն չի ֆինանսավորում): Արտոնությունից օգտվում են բնական գազի սպառող շուրջ 70 հազար և էլեկտրական էներգիայի սպառող շուրջ 97 հազար ընտանիքներ:</w:t>
      </w:r>
    </w:p>
    <w:p w:rsidR="00B54BFC" w:rsidRPr="0032784D" w:rsidRDefault="00B54BFC" w:rsidP="00B54BFC">
      <w:pPr>
        <w:spacing w:line="360" w:lineRule="auto"/>
        <w:ind w:firstLine="567"/>
        <w:jc w:val="both"/>
        <w:rPr>
          <w:rFonts w:ascii="GHEA Grapalat" w:hAnsi="GHEA Grapalat"/>
          <w:sz w:val="22"/>
          <w:szCs w:val="22"/>
        </w:rPr>
      </w:pPr>
    </w:p>
    <w:p w:rsidR="00B54BFC" w:rsidRPr="0032784D" w:rsidRDefault="00B54BFC" w:rsidP="00B54BFC">
      <w:pPr>
        <w:spacing w:line="360" w:lineRule="auto"/>
        <w:ind w:firstLine="567"/>
        <w:jc w:val="both"/>
        <w:rPr>
          <w:rFonts w:ascii="GHEA Grapalat" w:hAnsi="GHEA Grapalat"/>
          <w:i/>
          <w:sz w:val="22"/>
          <w:szCs w:val="22"/>
        </w:rPr>
      </w:pPr>
      <w:r w:rsidRPr="0032784D">
        <w:rPr>
          <w:rFonts w:ascii="GHEA Grapalat" w:hAnsi="GHEA Grapalat"/>
          <w:i/>
          <w:sz w:val="22"/>
          <w:szCs w:val="22"/>
        </w:rPr>
        <w:t>Նախկին ԽՍՀՄ խնայբանկի ՀԽՍՀ հանրապետական բանկում մինչև 1993թ. հունիսի 10-ը ներդրված դրամական ավանդների փոխհատուցում</w:t>
      </w:r>
    </w:p>
    <w:p w:rsidR="00B54BFC" w:rsidRPr="0032784D" w:rsidRDefault="00B54BFC" w:rsidP="00B54BFC">
      <w:pPr>
        <w:spacing w:line="360" w:lineRule="auto"/>
        <w:ind w:firstLine="567"/>
        <w:jc w:val="both"/>
        <w:rPr>
          <w:rFonts w:ascii="GHEA Grapalat" w:hAnsi="GHEA Grapalat"/>
          <w:sz w:val="22"/>
          <w:szCs w:val="22"/>
        </w:rPr>
      </w:pPr>
      <w:r w:rsidRPr="0032784D">
        <w:rPr>
          <w:rFonts w:ascii="GHEA Grapalat" w:hAnsi="GHEA Grapalat"/>
          <w:sz w:val="22"/>
          <w:szCs w:val="22"/>
        </w:rPr>
        <w:t>Նախկին ԽՍՀՄ Խնայբանկի ՀԽՍՀ հանրապետական բանկում մինչև 1993 թվականի հունիսի 10-ը ներդրված դրամական ավանդների դիմաց փոխհատուցման իրավունք է տրվել մինչև 1934թ. դեկտեմբերի 31-ը ներառյալ ծնված անձանց (վճարվել է շուրջ 4890 ավանդատուի), ՀՀ պաշտպանության մարտական գործողությունների մասնակից, մարտական գործողությունների հետևանքով չօգտագործվող և հակառակորդի կողմից հողատարածքների գնդակոծման դեպքեր ունեցող` ՀՀ սահմանամերձ համայնքներում` բնակչության պետական ռեգիստրում 2014թ. օգոստոսի 1-ի դրությամբ հաշվառված անձանց (վճարվել է 800 ավանդատուի), Հայաստանի Հանրապետության պաշտպանության մարտական գործողություններին մասնակցելու կամ մարտական հերթապահություն կամ հատուկ առաջադրանք կատարելու ժամանակ զոհված (մահացած) զինծառայողների կամ կամավորականների կամ անհայտ կորածների անունով ներդրված ավանդը ժառանգած անձանց (վճարվել է 13 ավանդատուի):</w:t>
      </w:r>
    </w:p>
    <w:p w:rsidR="00B54BFC" w:rsidRPr="0032784D" w:rsidRDefault="00B54BFC" w:rsidP="00B54BFC">
      <w:pPr>
        <w:spacing w:line="360" w:lineRule="auto"/>
        <w:ind w:firstLine="567"/>
        <w:jc w:val="both"/>
        <w:rPr>
          <w:rFonts w:ascii="GHEA Grapalat" w:hAnsi="GHEA Grapalat"/>
          <w:sz w:val="22"/>
          <w:szCs w:val="22"/>
        </w:rPr>
      </w:pPr>
    </w:p>
    <w:p w:rsidR="00B54BFC" w:rsidRPr="0032784D" w:rsidRDefault="00B54BFC" w:rsidP="00B54BFC">
      <w:pPr>
        <w:spacing w:line="360" w:lineRule="auto"/>
        <w:ind w:firstLine="567"/>
        <w:jc w:val="both"/>
        <w:rPr>
          <w:rFonts w:ascii="GHEA Grapalat" w:hAnsi="GHEA Grapalat"/>
          <w:i/>
          <w:sz w:val="22"/>
          <w:szCs w:val="22"/>
        </w:rPr>
      </w:pPr>
      <w:r w:rsidRPr="0032784D">
        <w:rPr>
          <w:rFonts w:ascii="GHEA Grapalat" w:hAnsi="GHEA Grapalat"/>
          <w:i/>
          <w:sz w:val="22"/>
          <w:szCs w:val="22"/>
        </w:rPr>
        <w:lastRenderedPageBreak/>
        <w:t>Ինտեգրված սոցիալական ծառայություններ</w:t>
      </w:r>
    </w:p>
    <w:p w:rsidR="00B54BFC" w:rsidRPr="0032784D" w:rsidRDefault="00B54BFC" w:rsidP="00B54BFC">
      <w:pPr>
        <w:spacing w:line="360" w:lineRule="auto"/>
        <w:ind w:firstLine="567"/>
        <w:jc w:val="both"/>
        <w:rPr>
          <w:rFonts w:ascii="GHEA Grapalat" w:hAnsi="GHEA Grapalat"/>
          <w:sz w:val="22"/>
          <w:szCs w:val="22"/>
        </w:rPr>
      </w:pPr>
      <w:r w:rsidRPr="0032784D">
        <w:rPr>
          <w:rFonts w:ascii="GHEA Grapalat" w:hAnsi="GHEA Grapalat"/>
          <w:sz w:val="22"/>
          <w:szCs w:val="22"/>
        </w:rPr>
        <w:t>2019 թվականի ընթացքում կացարաններ են տրամադրվել սոցիալապես անապահով և հատուկ խմբերին դասված 3 անձանց:</w:t>
      </w:r>
    </w:p>
    <w:p w:rsidR="00B54BFC" w:rsidRPr="0032784D" w:rsidRDefault="00B54BFC" w:rsidP="00B54BFC">
      <w:pPr>
        <w:spacing w:line="360" w:lineRule="auto"/>
        <w:ind w:firstLine="567"/>
        <w:jc w:val="both"/>
        <w:rPr>
          <w:rFonts w:ascii="GHEA Grapalat" w:hAnsi="GHEA Grapalat"/>
          <w:sz w:val="22"/>
          <w:szCs w:val="22"/>
        </w:rPr>
      </w:pPr>
      <w:r w:rsidRPr="0032784D">
        <w:rPr>
          <w:rFonts w:ascii="GHEA Grapalat" w:hAnsi="GHEA Grapalat"/>
          <w:sz w:val="22"/>
          <w:szCs w:val="22"/>
        </w:rPr>
        <w:t>Մեկնարկել է մանկատան շրջանավարտներին բնակարանի գնման վկայագրերի տրամադրման գործընթացը, և 55 շրջանավարտների համար կայացվել են ԲԳՎ-ի տրամադրման որոշումներ:</w:t>
      </w:r>
    </w:p>
    <w:p w:rsidR="00B54BFC" w:rsidRPr="0032784D" w:rsidRDefault="00B54BFC" w:rsidP="00B54BFC">
      <w:pPr>
        <w:spacing w:line="360" w:lineRule="auto"/>
        <w:ind w:firstLine="567"/>
        <w:jc w:val="both"/>
        <w:rPr>
          <w:rFonts w:ascii="GHEA Grapalat" w:hAnsi="GHEA Grapalat"/>
          <w:sz w:val="22"/>
          <w:szCs w:val="22"/>
        </w:rPr>
      </w:pPr>
      <w:r w:rsidRPr="0032784D">
        <w:rPr>
          <w:rFonts w:ascii="GHEA Grapalat" w:hAnsi="GHEA Grapalat"/>
          <w:sz w:val="22"/>
          <w:szCs w:val="22"/>
        </w:rPr>
        <w:t>Աշխատաշուկայում անմրցունակ անձանց անասնապահությամբ (տավարաբուծությամբ, ոչխարաբուծությամբ, խոզաբուծությամբ, այծաբուծությամբ, թռչնաբուծությամբ) զբաղվելու համար աջակցության տրամադրման ծրագրում՝ Նպաստ+ ծրագիր, ըն</w:t>
      </w:r>
      <w:r w:rsidR="00B931FB" w:rsidRPr="0032784D">
        <w:rPr>
          <w:rFonts w:ascii="GHEA Grapalat" w:hAnsi="GHEA Grapalat"/>
          <w:sz w:val="22"/>
          <w:szCs w:val="22"/>
          <w:lang w:val="en-US"/>
        </w:rPr>
        <w:t>դ</w:t>
      </w:r>
      <w:r w:rsidRPr="0032784D">
        <w:rPr>
          <w:rFonts w:ascii="GHEA Grapalat" w:hAnsi="GHEA Grapalat"/>
          <w:sz w:val="22"/>
          <w:szCs w:val="22"/>
        </w:rPr>
        <w:t xml:space="preserve">գրկվել է 1001 նպաստառու ընտանիք: </w:t>
      </w:r>
    </w:p>
    <w:p w:rsidR="00B54BFC" w:rsidRPr="0032784D" w:rsidRDefault="00B54BFC" w:rsidP="00B54BFC">
      <w:pPr>
        <w:spacing w:line="360" w:lineRule="auto"/>
        <w:ind w:firstLine="567"/>
        <w:jc w:val="both"/>
        <w:rPr>
          <w:rFonts w:ascii="GHEA Grapalat" w:hAnsi="GHEA Grapalat"/>
          <w:sz w:val="22"/>
          <w:szCs w:val="22"/>
        </w:rPr>
      </w:pPr>
      <w:r w:rsidRPr="0032784D">
        <w:rPr>
          <w:rFonts w:ascii="GHEA Grapalat" w:hAnsi="GHEA Grapalat"/>
          <w:sz w:val="22"/>
          <w:szCs w:val="22"/>
        </w:rPr>
        <w:t>2019 թվականի ընթացքում իրականացվել են սոցիալական աշխատանքի ինստիտուտի կայացմանն ուղղված աշխատանքներ՝ այցելություններ հանրապետության բոլոր մարզեր, հանդիպումներին մասնակցել են միջգերատեսչական համագործակցության կողմերը, աջակցող ցանցի անդամները: Մեկ պատուհանի սկզբունքով գործարկվում են 27 համալիր սոցիալական ծառայությունների տարածքային կենտրոններ (ՀՍԾՏԿ):</w:t>
      </w:r>
    </w:p>
    <w:p w:rsidR="00B54BFC" w:rsidRPr="0032784D" w:rsidRDefault="00B54BFC" w:rsidP="00B54BFC">
      <w:pPr>
        <w:spacing w:line="360" w:lineRule="auto"/>
        <w:ind w:firstLine="567"/>
        <w:jc w:val="both"/>
        <w:rPr>
          <w:rFonts w:ascii="GHEA Grapalat" w:hAnsi="GHEA Grapalat"/>
          <w:sz w:val="22"/>
          <w:szCs w:val="22"/>
        </w:rPr>
      </w:pPr>
    </w:p>
    <w:p w:rsidR="00B54BFC" w:rsidRPr="0032784D" w:rsidRDefault="00B54BFC" w:rsidP="00B54BFC">
      <w:pPr>
        <w:spacing w:line="480" w:lineRule="auto"/>
        <w:ind w:firstLine="567"/>
        <w:jc w:val="both"/>
        <w:rPr>
          <w:rFonts w:ascii="GHEA Grapalat" w:hAnsi="GHEA Grapalat"/>
          <w:b/>
          <w:sz w:val="22"/>
          <w:szCs w:val="22"/>
          <w:u w:val="single"/>
        </w:rPr>
      </w:pPr>
      <w:r w:rsidRPr="0032784D">
        <w:rPr>
          <w:rFonts w:ascii="GHEA Grapalat" w:hAnsi="GHEA Grapalat"/>
          <w:b/>
          <w:sz w:val="22"/>
          <w:szCs w:val="22"/>
          <w:u w:val="single"/>
        </w:rPr>
        <w:t xml:space="preserve">Հաշմանդամություն ունեցող անձանց և տարեցների հիմնահարցեր </w:t>
      </w:r>
    </w:p>
    <w:p w:rsidR="00B54BFC" w:rsidRPr="0032784D" w:rsidRDefault="00B54BFC" w:rsidP="00B54BFC">
      <w:pPr>
        <w:spacing w:line="360" w:lineRule="auto"/>
        <w:ind w:firstLine="567"/>
        <w:jc w:val="both"/>
        <w:rPr>
          <w:rFonts w:ascii="GHEA Grapalat" w:hAnsi="GHEA Grapalat"/>
          <w:sz w:val="22"/>
          <w:szCs w:val="22"/>
        </w:rPr>
      </w:pPr>
      <w:r w:rsidRPr="0032784D">
        <w:rPr>
          <w:rFonts w:ascii="GHEA Grapalat" w:hAnsi="GHEA Grapalat"/>
          <w:i/>
          <w:sz w:val="22"/>
          <w:szCs w:val="22"/>
        </w:rPr>
        <w:t>Հաշմանդամություն ունեցող անձանց հիմնահարցերի</w:t>
      </w:r>
      <w:r w:rsidRPr="0032784D">
        <w:rPr>
          <w:rFonts w:ascii="GHEA Grapalat" w:hAnsi="GHEA Grapalat"/>
          <w:sz w:val="22"/>
          <w:szCs w:val="22"/>
        </w:rPr>
        <w:t xml:space="preserve"> ոլորտի պետական քաղաքականությունն ու նպատակային ծրագրերն ուղղված են հաշմանդամություն ունեցող անձանց իրավունքների պաշտպանությանը և սոցիալական ներառմանը:</w:t>
      </w:r>
    </w:p>
    <w:p w:rsidR="00B54BFC" w:rsidRPr="0032784D" w:rsidRDefault="00B54BFC" w:rsidP="00B54BFC">
      <w:pPr>
        <w:spacing w:line="360" w:lineRule="auto"/>
        <w:ind w:firstLine="567"/>
        <w:jc w:val="both"/>
        <w:rPr>
          <w:rFonts w:ascii="GHEA Grapalat" w:hAnsi="GHEA Grapalat"/>
          <w:sz w:val="22"/>
          <w:szCs w:val="22"/>
        </w:rPr>
      </w:pPr>
      <w:r w:rsidRPr="0032784D">
        <w:rPr>
          <w:rFonts w:ascii="GHEA Grapalat" w:hAnsi="GHEA Grapalat"/>
          <w:sz w:val="22"/>
          <w:szCs w:val="22"/>
        </w:rPr>
        <w:t>Մշակվել և ՀՀ վարչապետի աշխատակազմ է ներկայացվել «Հաշմանդամություն ունեցող անձանց իրավունքների մասին» ՀՀ օրենքի նախագիծը, որի ընդունումը կապահովի բոլոր նախադրյալները հաշմանդամություն ունեցող անձանց իրավունքները պաշտպանելու` անկախ կյանքի և համայնքում ներառվելու համար անհրաժեշտ պայմաններ ու հավասար հնարավորություններ ստեղծելու ուղղությամբ:</w:t>
      </w:r>
    </w:p>
    <w:p w:rsidR="00B54BFC" w:rsidRPr="0032784D" w:rsidRDefault="00B54BFC" w:rsidP="00B54BFC">
      <w:pPr>
        <w:spacing w:line="360" w:lineRule="auto"/>
        <w:ind w:firstLine="567"/>
        <w:jc w:val="both"/>
        <w:rPr>
          <w:rFonts w:ascii="GHEA Grapalat" w:hAnsi="GHEA Grapalat"/>
          <w:sz w:val="22"/>
          <w:szCs w:val="22"/>
        </w:rPr>
      </w:pPr>
      <w:r w:rsidRPr="0032784D">
        <w:rPr>
          <w:rFonts w:ascii="GHEA Grapalat" w:hAnsi="GHEA Grapalat"/>
          <w:sz w:val="22"/>
          <w:szCs w:val="22"/>
        </w:rPr>
        <w:t>Նախապատրաստական աշխատանքներ են իրականացվում ՄԱԿ-ի 2006 թվականի «Հաշմանդամություն ունեցող անձանց իրավունքների մասին» կոնվենցիայի կամընտիր արձանագրությունը վավերացնելու ուղղությամբ, որը նոր հարթակ և հնարավորություն կստեղծի հաշմանդամություն ունեցող անձանց իրավունքների և օրինական շահերի արդյունավետ պաշտպանության համար:</w:t>
      </w:r>
    </w:p>
    <w:p w:rsidR="00B54BFC" w:rsidRPr="0032784D" w:rsidRDefault="00B54BFC" w:rsidP="00B54BFC">
      <w:pPr>
        <w:spacing w:line="360" w:lineRule="auto"/>
        <w:ind w:firstLine="567"/>
        <w:jc w:val="both"/>
        <w:rPr>
          <w:rFonts w:ascii="GHEA Grapalat" w:hAnsi="GHEA Grapalat"/>
          <w:sz w:val="22"/>
          <w:szCs w:val="22"/>
        </w:rPr>
      </w:pPr>
      <w:r w:rsidRPr="0032784D">
        <w:rPr>
          <w:rFonts w:ascii="GHEA Grapalat" w:hAnsi="GHEA Grapalat"/>
          <w:sz w:val="22"/>
          <w:szCs w:val="22"/>
        </w:rPr>
        <w:t xml:space="preserve">Աշխատանքներ են տարվում հաշմանդամության գնահատման նոր մոդել ներդնելու ուղղությամբ, որի նպատակն է բժշկասոցիալական փորձաքննությունից անցնել անձի </w:t>
      </w:r>
      <w:r w:rsidRPr="0032784D">
        <w:rPr>
          <w:rFonts w:ascii="GHEA Grapalat" w:hAnsi="GHEA Grapalat"/>
          <w:sz w:val="22"/>
          <w:szCs w:val="22"/>
        </w:rPr>
        <w:lastRenderedPageBreak/>
        <w:t xml:space="preserve">ֆունկցիոնալության գնահատման մոդելի, որը հնարավորություն կընձեռի իրականացնել անձի կարիքների բազմակողմանի գնահատում, հաշմանդամությունը դիտարկել անձի առողջական խնդիրների, նրա կարողությունների և միջավայրային գործոնների ունեցած ազդեցության համատեքստում և որոշել յուրաքանչյուր անձի անհատական ծառայությունների փաթեթը: </w:t>
      </w:r>
    </w:p>
    <w:p w:rsidR="00B54BFC" w:rsidRPr="0032784D" w:rsidRDefault="00B54BFC" w:rsidP="00B54BFC">
      <w:pPr>
        <w:spacing w:line="360" w:lineRule="auto"/>
        <w:ind w:firstLine="567"/>
        <w:jc w:val="both"/>
        <w:rPr>
          <w:rFonts w:ascii="GHEA Grapalat" w:hAnsi="GHEA Grapalat"/>
          <w:sz w:val="22"/>
          <w:szCs w:val="22"/>
        </w:rPr>
      </w:pPr>
      <w:r w:rsidRPr="0032784D">
        <w:rPr>
          <w:rFonts w:ascii="GHEA Grapalat" w:hAnsi="GHEA Grapalat"/>
          <w:sz w:val="22"/>
          <w:szCs w:val="22"/>
        </w:rPr>
        <w:t>Հաշմանդամության գնահատման նոր մոդելի իրավական հիմքերն ապահովելու նպատակով մշակվել և ՀՀ վարչապետի աշխատակազմ է ներկայացվել «Անձի ֆունկցիոնալության գնահատման մասին» ՀՀ օրենքի նախագիծը, «Հաշմանդամության գնահատման համակարգի բարեփոխումների և անձի ֆունցիոնալության գնահատման համակարգի ներդրում» ծրագիրը:</w:t>
      </w:r>
    </w:p>
    <w:p w:rsidR="00B54BFC" w:rsidRPr="0032784D" w:rsidRDefault="00B54BFC" w:rsidP="00B54BFC">
      <w:pPr>
        <w:spacing w:line="360" w:lineRule="auto"/>
        <w:ind w:firstLine="567"/>
        <w:jc w:val="both"/>
        <w:rPr>
          <w:rFonts w:ascii="GHEA Grapalat" w:hAnsi="GHEA Grapalat"/>
          <w:sz w:val="22"/>
          <w:szCs w:val="22"/>
        </w:rPr>
      </w:pPr>
      <w:r w:rsidRPr="0032784D">
        <w:rPr>
          <w:rFonts w:ascii="GHEA Grapalat" w:hAnsi="GHEA Grapalat"/>
          <w:sz w:val="22"/>
          <w:szCs w:val="22"/>
        </w:rPr>
        <w:t>Միաժամանակ, հաշմանդամություն ունեցող անձի ֆունկցիոնալության գնահատման նոր մոդելի ներդրման աշխատանքները համակարգելու նպատակով ՀՀ վարչապետի 19.06.2019թ. N</w:t>
      </w:r>
      <w:r w:rsidRPr="0032784D">
        <w:rPr>
          <w:rFonts w:ascii="Courier New" w:hAnsi="Courier New" w:cs="Courier New"/>
          <w:sz w:val="22"/>
          <w:szCs w:val="22"/>
        </w:rPr>
        <w:t> </w:t>
      </w:r>
      <w:r w:rsidRPr="0032784D">
        <w:rPr>
          <w:rFonts w:ascii="GHEA Grapalat" w:hAnsi="GHEA Grapalat"/>
          <w:sz w:val="22"/>
          <w:szCs w:val="22"/>
        </w:rPr>
        <w:t>798-Ա որոշմամբ ստեղծվել է համակարգող խորհուրդ:</w:t>
      </w:r>
    </w:p>
    <w:p w:rsidR="00B54BFC" w:rsidRPr="0032784D" w:rsidRDefault="00B54BFC" w:rsidP="00B54BFC">
      <w:pPr>
        <w:spacing w:line="360" w:lineRule="auto"/>
        <w:ind w:firstLine="567"/>
        <w:jc w:val="both"/>
        <w:rPr>
          <w:rFonts w:ascii="GHEA Grapalat" w:hAnsi="GHEA Grapalat"/>
          <w:sz w:val="22"/>
          <w:szCs w:val="22"/>
          <w:lang w:val="en-US"/>
        </w:rPr>
      </w:pPr>
      <w:r w:rsidRPr="0032784D">
        <w:rPr>
          <w:rFonts w:ascii="GHEA Grapalat" w:hAnsi="GHEA Grapalat"/>
          <w:sz w:val="22"/>
          <w:szCs w:val="22"/>
        </w:rPr>
        <w:t>2019 թվականից հաշմանդամություն ունեցող անձանց աջակցող միջոցները (այդ թվում` ձայնաստեղծ սարքեր, աչքի, վերին և ստորին վերջույթների պրոթեզներ, օրթեզներ, անվասայլակներ, քայլակներ և այլն) տրամադրվել են պետական հավաստագրերի միջոցով: Արդյունքում մեծացել է աջակցող միջոցներ տրամադրող կազմակերպությունների մրցակցությունը, որն անմիջականորեն ազդում է նաև տրամադրվող պարագաների և մատուցվող ծառայությունների</w:t>
      </w:r>
      <w:r w:rsidR="00A36C91" w:rsidRPr="0032784D">
        <w:rPr>
          <w:rFonts w:ascii="GHEA Grapalat" w:hAnsi="GHEA Grapalat"/>
          <w:sz w:val="22"/>
          <w:szCs w:val="22"/>
          <w:lang w:val="en-US"/>
        </w:rPr>
        <w:t xml:space="preserve"> որակի վրա:</w:t>
      </w:r>
    </w:p>
    <w:p w:rsidR="00B54BFC" w:rsidRPr="0032784D" w:rsidRDefault="00B54BFC" w:rsidP="00B54BFC">
      <w:pPr>
        <w:spacing w:line="360" w:lineRule="auto"/>
        <w:ind w:firstLine="567"/>
        <w:jc w:val="both"/>
        <w:rPr>
          <w:rFonts w:ascii="GHEA Grapalat" w:hAnsi="GHEA Grapalat"/>
          <w:sz w:val="22"/>
          <w:szCs w:val="22"/>
        </w:rPr>
      </w:pPr>
      <w:r w:rsidRPr="0032784D">
        <w:rPr>
          <w:rFonts w:ascii="GHEA Grapalat" w:hAnsi="GHEA Grapalat"/>
          <w:sz w:val="22"/>
          <w:szCs w:val="22"/>
        </w:rPr>
        <w:t>Պետական աջակցություն է ցուցաբերվել մրցույթի արդյունքում ընտրված հասարակական կազմակերպություններին` հաշմանդամություն ունեցող երեխաներին և երիտասարդներին սոցիալ-վերականգնողական ծառայություններ մատուցելու համար: 2019 թվականին ցերեկային կենտրոններում խնամք և սոցիալ-վերականգնողական ծառայություններ է ստացել ամսական 190 երեխա:</w:t>
      </w:r>
    </w:p>
    <w:p w:rsidR="00B54BFC" w:rsidRPr="0032784D" w:rsidRDefault="00B54BFC" w:rsidP="00B54BFC">
      <w:pPr>
        <w:spacing w:line="360" w:lineRule="auto"/>
        <w:ind w:firstLine="567"/>
        <w:jc w:val="both"/>
        <w:rPr>
          <w:rFonts w:ascii="GHEA Grapalat" w:hAnsi="GHEA Grapalat"/>
          <w:sz w:val="22"/>
          <w:szCs w:val="22"/>
        </w:rPr>
      </w:pPr>
      <w:r w:rsidRPr="0032784D">
        <w:rPr>
          <w:rFonts w:ascii="GHEA Grapalat" w:hAnsi="GHEA Grapalat"/>
          <w:sz w:val="22"/>
          <w:szCs w:val="22"/>
        </w:rPr>
        <w:t>Մշակվել և ընդունվել է ՀՀ կառավարության 07.11.2019թ. «Հայաստանի Հանրապետության կառավարության 2010 թվականի դեկտեմբերի 2-ի N 1698-Ն որոշման մեջ լրացում կատարելու մասին» N 1540-Ն որոշումը, որով նախատեսվում է մտավոր և հոգեկան խնդիրներ (այդ թվում՝ աուտիզմ) ունեցող անձանց խնամքի և սոցիալական վերականգնողական ծառայություններ մատուցող կազմակերպություններում մասնագիտացված աշխատանք կամ խնամք իրականացնողների նվազագույն աշխատավարձը 2020 թվականի հունվարի 1-ից ավելացնել 30%</w:t>
      </w:r>
      <w:r w:rsidRPr="0032784D">
        <w:rPr>
          <w:rFonts w:ascii="GHEA Grapalat" w:hAnsi="GHEA Grapalat"/>
          <w:sz w:val="22"/>
          <w:szCs w:val="22"/>
        </w:rPr>
        <w:noBreakHyphen/>
        <w:t>ով:</w:t>
      </w:r>
    </w:p>
    <w:p w:rsidR="00B54BFC" w:rsidRPr="0032784D" w:rsidRDefault="00B54BFC" w:rsidP="00B54BFC">
      <w:pPr>
        <w:spacing w:line="360" w:lineRule="auto"/>
        <w:ind w:firstLine="567"/>
        <w:jc w:val="both"/>
        <w:rPr>
          <w:rFonts w:ascii="GHEA Grapalat" w:hAnsi="GHEA Grapalat"/>
          <w:sz w:val="22"/>
          <w:szCs w:val="22"/>
        </w:rPr>
      </w:pPr>
      <w:r w:rsidRPr="0032784D">
        <w:rPr>
          <w:rFonts w:ascii="GHEA Grapalat" w:hAnsi="GHEA Grapalat"/>
          <w:sz w:val="22"/>
          <w:szCs w:val="22"/>
        </w:rPr>
        <w:t xml:space="preserve"> 31.12.2019թ. դրությամբ հաշմանդամների հաշվառման հանրապետական շտեմարանում հաշվառված հաշմանդամություն ունեցող անձանց թիվը կազմում է 19201</w:t>
      </w:r>
      <w:r w:rsidR="002A04AB" w:rsidRPr="0032784D">
        <w:rPr>
          <w:rFonts w:ascii="GHEA Grapalat" w:hAnsi="GHEA Grapalat"/>
          <w:sz w:val="22"/>
          <w:szCs w:val="22"/>
        </w:rPr>
        <w:t>3</w:t>
      </w:r>
      <w:r w:rsidRPr="0032784D">
        <w:rPr>
          <w:rFonts w:ascii="GHEA Grapalat" w:hAnsi="GHEA Grapalat"/>
          <w:sz w:val="22"/>
          <w:szCs w:val="22"/>
        </w:rPr>
        <w:t xml:space="preserve">, որից 8623-ը՝ հաշմանդամություն ունեցող երեխա: Հաշմանդամություն ունեցող անձանց թիվը նախորդ տարվա </w:t>
      </w:r>
      <w:r w:rsidRPr="0032784D">
        <w:rPr>
          <w:rFonts w:ascii="GHEA Grapalat" w:hAnsi="GHEA Grapalat"/>
          <w:sz w:val="22"/>
          <w:szCs w:val="22"/>
        </w:rPr>
        <w:lastRenderedPageBreak/>
        <w:t>համեմատ աճել է 355</w:t>
      </w:r>
      <w:r w:rsidR="002A04AB" w:rsidRPr="0032784D">
        <w:rPr>
          <w:rFonts w:ascii="GHEA Grapalat" w:hAnsi="GHEA Grapalat"/>
          <w:sz w:val="22"/>
          <w:szCs w:val="22"/>
        </w:rPr>
        <w:t>3</w:t>
      </w:r>
      <w:r w:rsidRPr="0032784D">
        <w:rPr>
          <w:rFonts w:ascii="GHEA Grapalat" w:hAnsi="GHEA Grapalat"/>
          <w:sz w:val="22"/>
          <w:szCs w:val="22"/>
        </w:rPr>
        <w:t xml:space="preserve">-ով: 2019 թվականի ընթացքում առաջին անգամ փորձաքննվել է 16227 անձ (նախորդ տարվա համեմատ աճել է </w:t>
      </w:r>
      <w:r w:rsidR="002A04AB" w:rsidRPr="0032784D">
        <w:rPr>
          <w:rFonts w:ascii="GHEA Grapalat" w:hAnsi="GHEA Grapalat"/>
          <w:sz w:val="22"/>
          <w:szCs w:val="22"/>
        </w:rPr>
        <w:t>4140</w:t>
      </w:r>
      <w:r w:rsidRPr="0032784D">
        <w:rPr>
          <w:rFonts w:ascii="GHEA Grapalat" w:hAnsi="GHEA Grapalat"/>
          <w:sz w:val="22"/>
          <w:szCs w:val="22"/>
        </w:rPr>
        <w:t>-ով), վերափորձաքննվել է 32</w:t>
      </w:r>
      <w:r w:rsidR="002A04AB" w:rsidRPr="0032784D">
        <w:rPr>
          <w:rFonts w:ascii="GHEA Grapalat" w:hAnsi="GHEA Grapalat"/>
          <w:sz w:val="22"/>
          <w:szCs w:val="22"/>
        </w:rPr>
        <w:t>722</w:t>
      </w:r>
      <w:r w:rsidRPr="0032784D">
        <w:rPr>
          <w:rFonts w:ascii="GHEA Grapalat" w:hAnsi="GHEA Grapalat"/>
          <w:sz w:val="22"/>
          <w:szCs w:val="22"/>
        </w:rPr>
        <w:t xml:space="preserve"> անձ (նախորդ տարվա համեմատ նվազել է 372</w:t>
      </w:r>
      <w:r w:rsidR="002A04AB" w:rsidRPr="0032784D">
        <w:rPr>
          <w:rFonts w:ascii="GHEA Grapalat" w:hAnsi="GHEA Grapalat"/>
          <w:sz w:val="22"/>
          <w:szCs w:val="22"/>
        </w:rPr>
        <w:t>9</w:t>
      </w:r>
      <w:r w:rsidRPr="0032784D">
        <w:rPr>
          <w:rFonts w:ascii="GHEA Grapalat" w:hAnsi="GHEA Grapalat"/>
          <w:sz w:val="22"/>
          <w:szCs w:val="22"/>
        </w:rPr>
        <w:t>-ով):</w:t>
      </w:r>
    </w:p>
    <w:p w:rsidR="00B54BFC" w:rsidRPr="0032784D" w:rsidRDefault="00B54BFC" w:rsidP="00B54BFC">
      <w:pPr>
        <w:spacing w:line="360" w:lineRule="auto"/>
        <w:ind w:firstLine="567"/>
        <w:jc w:val="both"/>
        <w:rPr>
          <w:rFonts w:ascii="GHEA Grapalat" w:hAnsi="GHEA Grapalat"/>
          <w:sz w:val="22"/>
          <w:szCs w:val="22"/>
        </w:rPr>
      </w:pPr>
      <w:r w:rsidRPr="0032784D">
        <w:rPr>
          <w:rFonts w:ascii="GHEA Grapalat" w:hAnsi="GHEA Grapalat"/>
          <w:i/>
          <w:sz w:val="22"/>
          <w:szCs w:val="22"/>
        </w:rPr>
        <w:t>Տարեցների սոցիալական պաշտպանության</w:t>
      </w:r>
      <w:r w:rsidRPr="0032784D">
        <w:rPr>
          <w:rFonts w:ascii="GHEA Grapalat" w:hAnsi="GHEA Grapalat"/>
          <w:sz w:val="22"/>
          <w:szCs w:val="22"/>
        </w:rPr>
        <w:t xml:space="preserve"> ոլորտում 2019 թվականին շարունակվել է ծերացման հիմնահարցերի լուծմանն ուղղված՝ սոցիալական պաշտպանության ոլորտում պետության որդեգրած ակտիվ և առողջ ծերություն ու տարեցների համար արժանապատիվ կենսապայմաններ ապահովելու քաղաքականության մշակումն ու իրականացումը:</w:t>
      </w:r>
    </w:p>
    <w:p w:rsidR="00B54BFC" w:rsidRPr="0032784D" w:rsidRDefault="00B54BFC" w:rsidP="00B54BFC">
      <w:pPr>
        <w:spacing w:line="360" w:lineRule="auto"/>
        <w:ind w:firstLine="567"/>
        <w:jc w:val="both"/>
        <w:rPr>
          <w:rFonts w:ascii="GHEA Grapalat" w:hAnsi="GHEA Grapalat"/>
          <w:sz w:val="22"/>
          <w:szCs w:val="22"/>
        </w:rPr>
      </w:pPr>
      <w:r w:rsidRPr="0032784D">
        <w:rPr>
          <w:rFonts w:ascii="GHEA Grapalat" w:hAnsi="GHEA Grapalat"/>
          <w:sz w:val="22"/>
          <w:szCs w:val="22"/>
        </w:rPr>
        <w:t xml:space="preserve">Իրականացվել են ՀՀ կառավարության 18.05.2017թ. N 20 արձանագրային որոշմամբ հավանության արժանացած՝ Ծերացման հետևանքների հաղթահարման և տարեցների սոցիալական պաշտպանության ռազմավարության ու վերջինիս իրականացման 2017-2021թթ. միջոցառումների ծրագրի՝ 2019 թվականի համար նախատեսված միջոցառումները: </w:t>
      </w:r>
    </w:p>
    <w:p w:rsidR="00B54BFC" w:rsidRPr="0032784D" w:rsidRDefault="00B54BFC" w:rsidP="00B54BFC">
      <w:pPr>
        <w:spacing w:line="360" w:lineRule="auto"/>
        <w:ind w:firstLine="567"/>
        <w:jc w:val="both"/>
        <w:rPr>
          <w:rFonts w:ascii="GHEA Grapalat" w:hAnsi="GHEA Grapalat"/>
          <w:sz w:val="22"/>
          <w:szCs w:val="22"/>
        </w:rPr>
      </w:pPr>
      <w:r w:rsidRPr="0032784D">
        <w:rPr>
          <w:rFonts w:ascii="GHEA Grapalat" w:hAnsi="GHEA Grapalat"/>
          <w:sz w:val="22"/>
          <w:szCs w:val="22"/>
        </w:rPr>
        <w:t>Մասնավորապես՝ մշակվել և շրջանառության մեջ են դրվել մի շարք իրավական ակտերի նախագծեր՝ կապված տարեցների խնամքը խնամատար ընտանիքում կազմակերպելու, ընտանիքում տարեց հիվանդ անդամ ունեցող ընտանիքին սոցիալական աջակցություն ցուցաբերելու, հոգեկան առողջության խնդիրներ ունեցող անձանց տնային պայմաններում խնամքի ծառայություններ տրամադրելու և այլնի հետ:</w:t>
      </w:r>
    </w:p>
    <w:p w:rsidR="00B54BFC" w:rsidRPr="0032784D" w:rsidRDefault="00B54BFC" w:rsidP="00B54BFC">
      <w:pPr>
        <w:spacing w:line="360" w:lineRule="auto"/>
        <w:ind w:firstLine="567"/>
        <w:jc w:val="both"/>
        <w:rPr>
          <w:rFonts w:ascii="GHEA Grapalat" w:hAnsi="GHEA Grapalat"/>
          <w:sz w:val="22"/>
          <w:szCs w:val="22"/>
        </w:rPr>
      </w:pPr>
      <w:r w:rsidRPr="0032784D">
        <w:rPr>
          <w:rFonts w:ascii="GHEA Grapalat" w:hAnsi="GHEA Grapalat"/>
          <w:sz w:val="22"/>
          <w:szCs w:val="22"/>
        </w:rPr>
        <w:t>Նախարարության նախաձեռնությամբ տարվա ընթացքում ՀՄՊ 30 վետերան անվճար օգտվել է առողջարանային բուժման և հանգստի ծառայություններից:</w:t>
      </w:r>
    </w:p>
    <w:p w:rsidR="00B54BFC" w:rsidRPr="0032784D" w:rsidRDefault="00B54BFC" w:rsidP="00B54BFC">
      <w:pPr>
        <w:spacing w:line="360" w:lineRule="auto"/>
        <w:ind w:firstLine="567"/>
        <w:jc w:val="both"/>
        <w:rPr>
          <w:rFonts w:ascii="GHEA Grapalat" w:hAnsi="GHEA Grapalat"/>
          <w:sz w:val="22"/>
          <w:szCs w:val="22"/>
        </w:rPr>
      </w:pPr>
      <w:r w:rsidRPr="0032784D">
        <w:rPr>
          <w:rFonts w:ascii="GHEA Grapalat" w:hAnsi="GHEA Grapalat"/>
          <w:sz w:val="22"/>
          <w:szCs w:val="22"/>
        </w:rPr>
        <w:t>2019 թվականի դեկտեմբերի 4-ին ՀՀ ԱԺ-ի կողմից ընդունվել է «Հայաստանի Հանրապետությունում սոցիալական բնակարանային ֆոնդի կացարաններում բնակվող միայնակ կենսաթոշակառուներին նպատակային սոցիալական աջակցություն ցուցաբերելու մասին» ՀՀ օրենքը:</w:t>
      </w:r>
    </w:p>
    <w:p w:rsidR="00B54BFC" w:rsidRPr="0032784D" w:rsidRDefault="00B54BFC" w:rsidP="00B54BFC">
      <w:pPr>
        <w:spacing w:line="360" w:lineRule="auto"/>
        <w:ind w:firstLine="567"/>
        <w:jc w:val="both"/>
        <w:rPr>
          <w:rFonts w:ascii="GHEA Grapalat" w:hAnsi="GHEA Grapalat"/>
          <w:sz w:val="22"/>
          <w:szCs w:val="22"/>
        </w:rPr>
      </w:pPr>
      <w:r w:rsidRPr="0032784D">
        <w:rPr>
          <w:rFonts w:ascii="GHEA Grapalat" w:hAnsi="GHEA Grapalat"/>
          <w:sz w:val="22"/>
          <w:szCs w:val="22"/>
        </w:rPr>
        <w:t>Ոլորտի հիմնախնդիրների լուծման և, մասնավորապես, խնամքի ծառայությունների ապաինստիտուցիոնալացման քաղաքականության ներդրման նպատակով ՀՀ աշխատանքի և սոցիալական հարցերի նախարարության «Աշխատանքի և սոցիալական հետազոտությունների ազգային ինստիտուտ» ՊՈԱԿ-ի և Տարեցների պաշտպանության ցանցի կողմից իրականացվել են մի շարք հետազոտություններ և ուսումնասիրություններ, մասնավորապես, իրականացվել է հետազոտություն տուն-ինտերնատներում խնամվողների սոցիալական կարիքների և այլընտրանքային ծառայությունների նկատմամբ նրանց պահանջարկի համալիր գնահատման ուղղությամբ: Միաժամանակ, նախարարության և շահագրգիռ հասարակական կազմակերպությունների կողմից վերանայվել են խնամքի տրամադրման չափորոշիչները:</w:t>
      </w:r>
    </w:p>
    <w:p w:rsidR="00B54BFC" w:rsidRPr="0032784D" w:rsidRDefault="00B54BFC" w:rsidP="00B54BFC">
      <w:pPr>
        <w:spacing w:line="360" w:lineRule="auto"/>
        <w:ind w:firstLine="567"/>
        <w:jc w:val="both"/>
        <w:rPr>
          <w:rFonts w:ascii="GHEA Grapalat" w:hAnsi="GHEA Grapalat"/>
          <w:sz w:val="22"/>
          <w:szCs w:val="22"/>
        </w:rPr>
      </w:pPr>
      <w:r w:rsidRPr="0032784D">
        <w:rPr>
          <w:rFonts w:ascii="GHEA Grapalat" w:hAnsi="GHEA Grapalat"/>
          <w:sz w:val="22"/>
          <w:szCs w:val="22"/>
        </w:rPr>
        <w:lastRenderedPageBreak/>
        <w:t xml:space="preserve">2019 թվականին տարեցների հիմնահարցերի ոլորտում ծառայություններ են պատվիրակվել և պետական աջակցություն է ցուցաբերվել մրցույթի արդյունքներով հաղթող ճանաչված հինգ ոչ պետական կազմակերպությունների՝ տարեց, հաշմանդամություն ունեցող, ինչպես նաև անօթևան անձանց խնամքի ծառայություններ մատուցելու համար: </w:t>
      </w:r>
    </w:p>
    <w:p w:rsidR="00B54BFC" w:rsidRPr="0032784D" w:rsidRDefault="00B54BFC" w:rsidP="00B54BFC">
      <w:pPr>
        <w:spacing w:line="360" w:lineRule="auto"/>
        <w:ind w:firstLine="567"/>
        <w:jc w:val="both"/>
        <w:rPr>
          <w:rFonts w:ascii="GHEA Grapalat" w:hAnsi="GHEA Grapalat"/>
          <w:sz w:val="22"/>
          <w:szCs w:val="22"/>
        </w:rPr>
      </w:pPr>
      <w:r w:rsidRPr="0032784D">
        <w:rPr>
          <w:rFonts w:ascii="GHEA Grapalat" w:hAnsi="GHEA Grapalat"/>
          <w:sz w:val="22"/>
          <w:szCs w:val="22"/>
        </w:rPr>
        <w:t xml:space="preserve">Տարվա ընթացքում հանրապետությունում պետական նպատակային ծրագրերի շրջանակում խնամքի (շուրջօրյա խնամքի հաստատություններում, տնային պայմաններում և սոցիալական հոգածության ցերեկային կենտրոններում) ծառայություններ է ստացել դրա կարիքն ունեցող շուրջ 6500 տարեց և հաշմանդամություն ունեցող անձ: </w:t>
      </w:r>
    </w:p>
    <w:p w:rsidR="00B54BFC" w:rsidRPr="0032784D" w:rsidRDefault="00B54BFC" w:rsidP="00B54BFC">
      <w:pPr>
        <w:spacing w:line="360" w:lineRule="auto"/>
        <w:ind w:firstLine="567"/>
        <w:jc w:val="both"/>
        <w:rPr>
          <w:rFonts w:ascii="GHEA Grapalat" w:hAnsi="GHEA Grapalat"/>
          <w:sz w:val="22"/>
          <w:szCs w:val="22"/>
        </w:rPr>
      </w:pPr>
    </w:p>
    <w:p w:rsidR="00B54BFC" w:rsidRPr="0032784D" w:rsidRDefault="00B54BFC" w:rsidP="00B54BFC">
      <w:pPr>
        <w:spacing w:line="480" w:lineRule="auto"/>
        <w:ind w:firstLine="567"/>
        <w:jc w:val="both"/>
        <w:rPr>
          <w:rFonts w:ascii="GHEA Grapalat" w:hAnsi="GHEA Grapalat"/>
          <w:b/>
          <w:sz w:val="22"/>
          <w:szCs w:val="22"/>
          <w:u w:val="single"/>
        </w:rPr>
      </w:pPr>
      <w:r w:rsidRPr="0032784D">
        <w:rPr>
          <w:rFonts w:ascii="GHEA Grapalat" w:hAnsi="GHEA Grapalat"/>
          <w:b/>
          <w:sz w:val="22"/>
          <w:szCs w:val="22"/>
          <w:u w:val="single"/>
        </w:rPr>
        <w:t>Ընտանիքի, կանանց և երեխաների հիմնահարցեր</w:t>
      </w:r>
    </w:p>
    <w:p w:rsidR="00B54BFC" w:rsidRPr="0032784D" w:rsidRDefault="00B54BFC" w:rsidP="00B54BFC">
      <w:pPr>
        <w:spacing w:line="360" w:lineRule="auto"/>
        <w:ind w:firstLine="567"/>
        <w:jc w:val="both"/>
        <w:rPr>
          <w:rFonts w:ascii="GHEA Grapalat" w:hAnsi="GHEA Grapalat"/>
          <w:i/>
          <w:sz w:val="22"/>
          <w:szCs w:val="22"/>
        </w:rPr>
      </w:pPr>
      <w:r w:rsidRPr="0032784D">
        <w:rPr>
          <w:rFonts w:ascii="GHEA Grapalat" w:hAnsi="GHEA Grapalat"/>
          <w:i/>
          <w:sz w:val="22"/>
          <w:szCs w:val="22"/>
        </w:rPr>
        <w:t>Կանանց հիմնահարցեր</w:t>
      </w:r>
    </w:p>
    <w:p w:rsidR="00B54BFC" w:rsidRPr="0032784D" w:rsidRDefault="00B54BFC" w:rsidP="00B54BFC">
      <w:pPr>
        <w:spacing w:line="360" w:lineRule="auto"/>
        <w:ind w:firstLine="567"/>
        <w:jc w:val="both"/>
        <w:rPr>
          <w:rFonts w:ascii="GHEA Grapalat" w:hAnsi="GHEA Grapalat"/>
          <w:sz w:val="22"/>
        </w:rPr>
      </w:pPr>
      <w:r w:rsidRPr="0032784D">
        <w:rPr>
          <w:rFonts w:ascii="GHEA Grapalat" w:hAnsi="GHEA Grapalat"/>
          <w:sz w:val="22"/>
          <w:szCs w:val="22"/>
        </w:rPr>
        <w:t>Շարունակվել է «Թրաֆիքինգի զոհերի սոցիալ-հոգեբանական վերականգնում» ծրագիրը, որի շրջանակներում աջակցություն է տրամադրվել 8 շահառուի, «Միանվագ դրամական օգնություն» ծրագրի շրջանակներում համապատասխան դրամական աջակցություն է տրվել 6 անձի: Իրականացվել են թրաֆիքինգի խնդիրներին վերաբերող տարեկան 1 հեռուստահաղորդման պատրաստման աշխատանքները:</w:t>
      </w:r>
      <w:r w:rsidR="005745AA" w:rsidRPr="0032784D">
        <w:rPr>
          <w:rFonts w:ascii="GHEA Grapalat" w:hAnsi="GHEA Grapalat"/>
          <w:sz w:val="22"/>
          <w:szCs w:val="22"/>
          <w:lang w:val="en-US"/>
        </w:rPr>
        <w:t xml:space="preserve"> </w:t>
      </w:r>
      <w:r w:rsidRPr="0032784D">
        <w:rPr>
          <w:rFonts w:ascii="GHEA Grapalat" w:hAnsi="GHEA Grapalat"/>
          <w:sz w:val="22"/>
          <w:szCs w:val="22"/>
        </w:rPr>
        <w:t>Մասնավորապես, պատրաստվել է սոցիալական գովազդային տեսահոլովակ, որը տեղադրվել է ՀՀ աշխատանքի և սոցիալական հարցերի նախարարության ֆեյսբուքյան էջում և կայք-էջում, antitrafikin</w:t>
      </w:r>
      <w:r w:rsidRPr="0032784D">
        <w:rPr>
          <w:rFonts w:ascii="GHEA Grapalat" w:hAnsi="GHEA Grapalat"/>
          <w:sz w:val="22"/>
          <w:szCs w:val="22"/>
          <w:lang w:val="en-US"/>
        </w:rPr>
        <w:t>g</w:t>
      </w:r>
      <w:r w:rsidRPr="0032784D">
        <w:rPr>
          <w:rFonts w:ascii="GHEA Grapalat" w:hAnsi="GHEA Grapalat"/>
          <w:sz w:val="22"/>
          <w:szCs w:val="22"/>
        </w:rPr>
        <w:t xml:space="preserve"> և youtube սոցիալական կայքերում։</w:t>
      </w:r>
    </w:p>
    <w:p w:rsidR="00B54BFC" w:rsidRPr="0032784D" w:rsidRDefault="00B54BFC" w:rsidP="00B54BFC">
      <w:pPr>
        <w:spacing w:line="360" w:lineRule="auto"/>
        <w:ind w:firstLine="567"/>
        <w:jc w:val="both"/>
        <w:rPr>
          <w:rFonts w:ascii="GHEA Grapalat" w:hAnsi="GHEA Grapalat"/>
          <w:sz w:val="22"/>
          <w:szCs w:val="22"/>
        </w:rPr>
      </w:pPr>
      <w:r w:rsidRPr="0032784D">
        <w:rPr>
          <w:rFonts w:ascii="GHEA Grapalat" w:hAnsi="GHEA Grapalat" w:cs="Sylfaen"/>
          <w:sz w:val="22"/>
          <w:szCs w:val="22"/>
        </w:rPr>
        <w:t xml:space="preserve">Ընտանիքում բռնության կանխարգելմանն ուղղված օրենսդրական բարեփոխումների շրջանակում </w:t>
      </w:r>
      <w:r w:rsidRPr="0032784D">
        <w:rPr>
          <w:rFonts w:ascii="GHEA Grapalat" w:hAnsi="GHEA Grapalat" w:cs="Sylfaen"/>
          <w:bCs/>
          <w:sz w:val="22"/>
          <w:szCs w:val="22"/>
        </w:rPr>
        <w:t xml:space="preserve">հաշվետու ժամանակահատվածում </w:t>
      </w:r>
      <w:r w:rsidRPr="0032784D">
        <w:rPr>
          <w:rFonts w:ascii="GHEA Grapalat" w:hAnsi="GHEA Grapalat"/>
          <w:iCs/>
          <w:sz w:val="22"/>
          <w:szCs w:val="22"/>
          <w:lang w:val="af-ZA"/>
        </w:rPr>
        <w:t>«</w:t>
      </w:r>
      <w:r w:rsidRPr="0032784D">
        <w:rPr>
          <w:rFonts w:ascii="GHEA Grapalat" w:hAnsi="GHEA Grapalat"/>
          <w:sz w:val="22"/>
          <w:szCs w:val="22"/>
        </w:rPr>
        <w:t>Ընտանիքում բռնության կանխարգելման</w:t>
      </w:r>
      <w:r w:rsidRPr="0032784D">
        <w:rPr>
          <w:rFonts w:ascii="GHEA Grapalat" w:hAnsi="GHEA Grapalat"/>
          <w:sz w:val="22"/>
          <w:szCs w:val="22"/>
          <w:lang w:val="af-ZA"/>
        </w:rPr>
        <w:t xml:space="preserve">, </w:t>
      </w:r>
      <w:r w:rsidRPr="0032784D">
        <w:rPr>
          <w:rFonts w:ascii="GHEA Grapalat" w:hAnsi="GHEA Grapalat"/>
          <w:sz w:val="22"/>
          <w:szCs w:val="22"/>
        </w:rPr>
        <w:t>ընտանիքում բռնության ենթարկված անձանց պաշտպանության և ընտանիքում համերաշխության վերականգնման մասին</w:t>
      </w:r>
      <w:r w:rsidRPr="0032784D">
        <w:rPr>
          <w:rFonts w:ascii="GHEA Grapalat" w:hAnsi="GHEA Grapalat"/>
          <w:sz w:val="22"/>
          <w:szCs w:val="22"/>
          <w:lang w:val="af-ZA"/>
        </w:rPr>
        <w:t xml:space="preserve">» </w:t>
      </w:r>
      <w:r w:rsidRPr="0032784D">
        <w:rPr>
          <w:rFonts w:ascii="GHEA Grapalat" w:hAnsi="GHEA Grapalat" w:cs="Tahoma"/>
          <w:sz w:val="22"/>
          <w:szCs w:val="22"/>
        </w:rPr>
        <w:t xml:space="preserve">Հայաստանի Հանրապետության օրենքի կիրարկումն ապահովելու նպատակով </w:t>
      </w:r>
      <w:r w:rsidRPr="0032784D">
        <w:rPr>
          <w:rFonts w:ascii="GHEA Grapalat" w:hAnsi="GHEA Grapalat" w:cs="Arial"/>
          <w:sz w:val="22"/>
          <w:szCs w:val="22"/>
        </w:rPr>
        <w:t>Հայաստանի Հանրապետության</w:t>
      </w:r>
      <w:r w:rsidRPr="0032784D">
        <w:rPr>
          <w:rFonts w:ascii="GHEA Grapalat" w:hAnsi="GHEA Grapalat" w:cs="Tahoma"/>
          <w:sz w:val="22"/>
          <w:szCs w:val="22"/>
        </w:rPr>
        <w:t xml:space="preserve"> կառավարության կողմից հաստատվել են մի շարք իրավական ակտեր, որոնք կարգավորում են ը</w:t>
      </w:r>
      <w:r w:rsidRPr="0032784D">
        <w:rPr>
          <w:rFonts w:ascii="GHEA Grapalat" w:hAnsi="GHEA Grapalat"/>
          <w:sz w:val="22"/>
          <w:szCs w:val="22"/>
        </w:rPr>
        <w:t>նտանիքում բռնության ենթարկվածների ապաստարաններին և դրանց անձնակազմին ներկայացվող պահանջները, ը</w:t>
      </w:r>
      <w:r w:rsidRPr="0032784D">
        <w:rPr>
          <w:rFonts w:ascii="GHEA Grapalat" w:hAnsi="GHEA Grapalat" w:cs="Arial"/>
          <w:sz w:val="22"/>
          <w:szCs w:val="22"/>
        </w:rPr>
        <w:t xml:space="preserve">նտանիքում բռնության դեպքերի կենտրոնացված հաշվառման </w:t>
      </w:r>
      <w:r w:rsidRPr="0032784D">
        <w:rPr>
          <w:rFonts w:ascii="GHEA Grapalat" w:hAnsi="GHEA Grapalat"/>
          <w:sz w:val="22"/>
          <w:szCs w:val="22"/>
        </w:rPr>
        <w:t>և ը</w:t>
      </w:r>
      <w:r w:rsidRPr="0032784D">
        <w:rPr>
          <w:rFonts w:ascii="GHEA Grapalat" w:hAnsi="GHEA Grapalat" w:cs="Arial"/>
          <w:sz w:val="22"/>
          <w:szCs w:val="22"/>
        </w:rPr>
        <w:t xml:space="preserve">նտանիքում բռնության ենթարկվածների ժամանակավոր աջակցության հաշվեհամարի տնօրինման հարաբերությունները։ Վերոնշյալ գործընթացը նպաստել է, որ </w:t>
      </w:r>
      <w:r w:rsidRPr="0032784D">
        <w:rPr>
          <w:rFonts w:ascii="GHEA Grapalat" w:hAnsi="GHEA Grapalat"/>
          <w:sz w:val="22"/>
          <w:szCs w:val="22"/>
        </w:rPr>
        <w:t xml:space="preserve">2020 թվականի բյուջեում ներառվեն երեք նոր նախաձեռնություններ՝ ընտանիքում բռնության ենթարկված անձանց երկու ապաստարանների համաֆինանսավորում՝ ընդհանուր առմամբ 60 շահառուի համար, բոլոր մարզերում ընտանիքում բռնության ենթարկված անձանց աջակցության ծառայությունների համաֆինանսավորում՝ ընդհանուր առմամբ 1800 շահառուի համար, և ընտանիքում բռնության ենթարկված անձանց ֆինանսական աջակցության տրամադրում՝ </w:t>
      </w:r>
      <w:r w:rsidRPr="0032784D">
        <w:rPr>
          <w:rFonts w:ascii="GHEA Grapalat" w:hAnsi="GHEA Grapalat"/>
          <w:sz w:val="22"/>
          <w:szCs w:val="22"/>
        </w:rPr>
        <w:lastRenderedPageBreak/>
        <w:t xml:space="preserve">ընդհանուր առմամբ 150 շահառուի: ՀՀ աշխատանքի և սոցիալական հարցերի նախարարության 2020 թվականի բյուջեում ավելացվել են նաև գենդերազգայուն ցուցիչներ։ </w:t>
      </w:r>
    </w:p>
    <w:p w:rsidR="00B54BFC" w:rsidRPr="0032784D" w:rsidRDefault="00B54BFC" w:rsidP="00B54BFC">
      <w:pPr>
        <w:spacing w:line="360" w:lineRule="auto"/>
        <w:ind w:firstLine="567"/>
        <w:jc w:val="both"/>
        <w:rPr>
          <w:rFonts w:ascii="GHEA Grapalat" w:hAnsi="GHEA Grapalat"/>
          <w:sz w:val="22"/>
          <w:szCs w:val="22"/>
          <w:lang w:val="en-US"/>
        </w:rPr>
      </w:pPr>
    </w:p>
    <w:p w:rsidR="00B54BFC" w:rsidRPr="0032784D" w:rsidRDefault="00B54BFC" w:rsidP="00B54BFC">
      <w:pPr>
        <w:spacing w:line="360" w:lineRule="auto"/>
        <w:ind w:firstLine="567"/>
        <w:jc w:val="both"/>
        <w:rPr>
          <w:rFonts w:ascii="GHEA Grapalat" w:hAnsi="GHEA Grapalat"/>
          <w:i/>
          <w:sz w:val="22"/>
          <w:szCs w:val="22"/>
        </w:rPr>
      </w:pPr>
      <w:r w:rsidRPr="0032784D">
        <w:rPr>
          <w:rFonts w:ascii="GHEA Grapalat" w:hAnsi="GHEA Grapalat"/>
          <w:i/>
          <w:sz w:val="22"/>
          <w:szCs w:val="22"/>
        </w:rPr>
        <w:t>Երեխաների հիմնահարցեր</w:t>
      </w:r>
    </w:p>
    <w:p w:rsidR="00B54BFC" w:rsidRPr="0032784D" w:rsidRDefault="00B54BFC" w:rsidP="00B54BFC">
      <w:pPr>
        <w:spacing w:line="360" w:lineRule="auto"/>
        <w:ind w:firstLine="567"/>
        <w:jc w:val="both"/>
        <w:rPr>
          <w:rFonts w:ascii="GHEA Grapalat" w:hAnsi="GHEA Grapalat"/>
          <w:sz w:val="22"/>
          <w:szCs w:val="22"/>
        </w:rPr>
      </w:pPr>
      <w:r w:rsidRPr="0032784D">
        <w:rPr>
          <w:rFonts w:ascii="GHEA Grapalat" w:hAnsi="GHEA Grapalat"/>
          <w:sz w:val="22"/>
          <w:szCs w:val="22"/>
        </w:rPr>
        <w:t xml:space="preserve">Երեխաների իրավունքների պաշտպանության ոլորտում իրականացվող քաղաքականության հիմնական նպատակը երեխայի՝ ընտանիքում ապրելու իրավունքի իրացման ապահովումն է, երեխաների ապաինստիտուցիոնալացումը, խնամքի այլընտրանքային ձևերի զարգացումը, ինչպես նաև գիշերօթիկ խնամքի հաստատությունների լուծարումը, մանկատներում երեխաների թվի կրճատումն ու երեխաների՝ ընտանիք վերադարձի ապահովումը, շուրջօրյա խնամքի հաստատություններ երեխաների մուտքի կանխարգելումը: </w:t>
      </w:r>
    </w:p>
    <w:p w:rsidR="00B54BFC" w:rsidRPr="0032784D" w:rsidRDefault="00B54BFC" w:rsidP="00B54BFC">
      <w:pPr>
        <w:spacing w:line="360" w:lineRule="auto"/>
        <w:ind w:firstLine="567"/>
        <w:jc w:val="both"/>
        <w:rPr>
          <w:rFonts w:ascii="GHEA Grapalat" w:hAnsi="GHEA Grapalat"/>
          <w:sz w:val="22"/>
          <w:szCs w:val="22"/>
        </w:rPr>
      </w:pPr>
      <w:r w:rsidRPr="0032784D">
        <w:rPr>
          <w:rFonts w:ascii="GHEA Grapalat" w:hAnsi="GHEA Grapalat"/>
          <w:sz w:val="22"/>
          <w:szCs w:val="22"/>
        </w:rPr>
        <w:t>Ոլորտում օրենսդրական հիմքեր ապահովելու նպատակով մշակվել և հաստատվել են մի շարք իրավական ակտեր, մասնավորապես.</w:t>
      </w:r>
    </w:p>
    <w:p w:rsidR="00B54BFC" w:rsidRPr="0032784D" w:rsidRDefault="00B54BFC" w:rsidP="00B54BFC">
      <w:pPr>
        <w:pStyle w:val="ListParagraph"/>
        <w:numPr>
          <w:ilvl w:val="0"/>
          <w:numId w:val="6"/>
        </w:numPr>
        <w:tabs>
          <w:tab w:val="left" w:pos="851"/>
        </w:tabs>
        <w:spacing w:line="360" w:lineRule="auto"/>
        <w:ind w:left="0" w:firstLine="567"/>
        <w:jc w:val="both"/>
        <w:rPr>
          <w:rFonts w:ascii="GHEA Grapalat" w:hAnsi="GHEA Grapalat"/>
          <w:sz w:val="22"/>
          <w:szCs w:val="22"/>
          <w:lang w:val="hy-AM"/>
        </w:rPr>
      </w:pPr>
      <w:r w:rsidRPr="0032784D">
        <w:rPr>
          <w:rFonts w:ascii="GHEA Grapalat" w:hAnsi="GHEA Grapalat"/>
          <w:sz w:val="22"/>
          <w:szCs w:val="22"/>
          <w:lang w:val="hy-AM"/>
        </w:rPr>
        <w:t>2019 թվականի հունիսի 13-ի N 751-Ն որոշմամբ հաստատվել է խնամատարության նոր կարգը, որում ամբողջովին վերանայվել են խնամատարության ընթացակարգերը, հստակեցվել խնամատար ծնող դառնալ ցանկացող անձանց անհրաժեշտ չափորոշիչները և մոնիթորինգի մեխանիզմները, խնամատարության տեսակները և ֆինանսավորման ընթացակարգը.</w:t>
      </w:r>
    </w:p>
    <w:p w:rsidR="00B54BFC" w:rsidRPr="0032784D" w:rsidRDefault="00B54BFC" w:rsidP="00B54BFC">
      <w:pPr>
        <w:pStyle w:val="ListParagraph"/>
        <w:numPr>
          <w:ilvl w:val="0"/>
          <w:numId w:val="6"/>
        </w:numPr>
        <w:tabs>
          <w:tab w:val="left" w:pos="851"/>
        </w:tabs>
        <w:spacing w:line="360" w:lineRule="auto"/>
        <w:ind w:left="0" w:firstLine="567"/>
        <w:jc w:val="both"/>
        <w:rPr>
          <w:rFonts w:ascii="GHEA Grapalat" w:hAnsi="GHEA Grapalat"/>
          <w:sz w:val="22"/>
          <w:szCs w:val="22"/>
          <w:lang w:val="hy-AM"/>
        </w:rPr>
      </w:pPr>
      <w:r w:rsidRPr="0032784D">
        <w:rPr>
          <w:rFonts w:ascii="GHEA Grapalat" w:hAnsi="GHEA Grapalat"/>
          <w:sz w:val="22"/>
          <w:szCs w:val="22"/>
          <w:lang w:val="hy-AM"/>
        </w:rPr>
        <w:t>23.05.2019թ. N 630-Ն որոշմամբ հաստատվել են որդեգրել ցանկացող անձանց նախապատրաստական դասընթացների ծրագրի կազմակերպման և անցկացման ընթացակարգերը, դասընթացների ծրագրի բովանդակությունը և դրան ներկայացվող պահանջները.</w:t>
      </w:r>
    </w:p>
    <w:p w:rsidR="00B54BFC" w:rsidRPr="0032784D" w:rsidRDefault="00B54BFC" w:rsidP="00B54BFC">
      <w:pPr>
        <w:pStyle w:val="ListParagraph"/>
        <w:numPr>
          <w:ilvl w:val="0"/>
          <w:numId w:val="6"/>
        </w:numPr>
        <w:tabs>
          <w:tab w:val="left" w:pos="851"/>
        </w:tabs>
        <w:spacing w:line="360" w:lineRule="auto"/>
        <w:ind w:left="0" w:firstLine="567"/>
        <w:jc w:val="both"/>
        <w:rPr>
          <w:rFonts w:ascii="GHEA Grapalat" w:hAnsi="GHEA Grapalat"/>
          <w:sz w:val="22"/>
          <w:szCs w:val="22"/>
          <w:lang w:val="hy-AM"/>
        </w:rPr>
      </w:pPr>
      <w:r w:rsidRPr="0032784D">
        <w:rPr>
          <w:rFonts w:ascii="GHEA Grapalat" w:hAnsi="GHEA Grapalat"/>
          <w:sz w:val="22"/>
          <w:szCs w:val="22"/>
          <w:lang w:val="hy-AM"/>
        </w:rPr>
        <w:t>03.10.2019թ. N 1371-Ն որոշմամբ սահմանվել է 18-23 տարեկան անձանց նկատմամբ, որպես պետության կողմից տրամադրվող հետխնամքի աջակցությունը, մասնագիտացված խնամատարության իրականացման կարգը, որը հնարավորություն է ընտանիքում 18 տարին լրացած երեխաների խնամքի կազմակերպման համար.</w:t>
      </w:r>
    </w:p>
    <w:p w:rsidR="00B54BFC" w:rsidRPr="0032784D" w:rsidRDefault="00B54BFC" w:rsidP="00B54BFC">
      <w:pPr>
        <w:pStyle w:val="ListParagraph"/>
        <w:numPr>
          <w:ilvl w:val="0"/>
          <w:numId w:val="6"/>
        </w:numPr>
        <w:tabs>
          <w:tab w:val="left" w:pos="851"/>
        </w:tabs>
        <w:spacing w:line="360" w:lineRule="auto"/>
        <w:ind w:left="0" w:firstLine="567"/>
        <w:jc w:val="both"/>
        <w:rPr>
          <w:rFonts w:ascii="GHEA Grapalat" w:hAnsi="GHEA Grapalat"/>
          <w:sz w:val="22"/>
          <w:szCs w:val="22"/>
          <w:lang w:val="hy-AM"/>
        </w:rPr>
      </w:pPr>
      <w:r w:rsidRPr="0032784D">
        <w:rPr>
          <w:rFonts w:ascii="GHEA Grapalat" w:hAnsi="GHEA Grapalat"/>
          <w:sz w:val="22"/>
          <w:szCs w:val="22"/>
          <w:lang w:val="hy-AM"/>
        </w:rPr>
        <w:t>25.10.2019թ. N 1552–Ն որոշմամբ հաստատվել է երեխաների իրավունքների պաշտպանության ազգային հանձնաժողովի նոր անհատական կազմը և կանոնադրությունը: Հանձնաժողովի անդրանիկ նիստն անցկացվել է 2019թ. նոյեմբերի 19-ին.</w:t>
      </w:r>
    </w:p>
    <w:p w:rsidR="00B54BFC" w:rsidRPr="0032784D" w:rsidRDefault="00B54BFC" w:rsidP="00B54BFC">
      <w:pPr>
        <w:pStyle w:val="ListParagraph"/>
        <w:numPr>
          <w:ilvl w:val="0"/>
          <w:numId w:val="6"/>
        </w:numPr>
        <w:tabs>
          <w:tab w:val="left" w:pos="851"/>
        </w:tabs>
        <w:spacing w:line="360" w:lineRule="auto"/>
        <w:ind w:left="0" w:firstLine="567"/>
        <w:jc w:val="both"/>
        <w:rPr>
          <w:rFonts w:ascii="GHEA Grapalat" w:hAnsi="GHEA Grapalat"/>
          <w:sz w:val="22"/>
          <w:szCs w:val="22"/>
          <w:lang w:val="hy-AM"/>
        </w:rPr>
      </w:pPr>
      <w:r w:rsidRPr="0032784D">
        <w:rPr>
          <w:rFonts w:ascii="GHEA Grapalat" w:hAnsi="GHEA Grapalat"/>
          <w:sz w:val="22"/>
          <w:szCs w:val="22"/>
          <w:lang w:val="hy-AM"/>
        </w:rPr>
        <w:t xml:space="preserve">31.10.2019թ. N 1507-Ն որոշմամբ՝ 2020թ. հունվարի 1-ի դրությամբ լուծարվել է 1 մանկատուն, 2019թ. դեկտեմբերի 1-ի դրությամբ՝ 3 գիշերօթիկ խնամքի հաստատություն, իսկ վերջին՝ չորորդ գիշերօթիկ խնամքի հաստատությունը կլուծարվի 2020թ. հունիսի 25-ին: </w:t>
      </w:r>
    </w:p>
    <w:p w:rsidR="00B54BFC" w:rsidRPr="0032784D" w:rsidRDefault="00B54BFC" w:rsidP="00B54BFC">
      <w:pPr>
        <w:spacing w:line="360" w:lineRule="auto"/>
        <w:ind w:firstLine="567"/>
        <w:jc w:val="both"/>
        <w:rPr>
          <w:rFonts w:ascii="GHEA Grapalat" w:hAnsi="GHEA Grapalat"/>
          <w:sz w:val="22"/>
          <w:szCs w:val="22"/>
        </w:rPr>
      </w:pPr>
      <w:r w:rsidRPr="0032784D">
        <w:rPr>
          <w:rFonts w:ascii="GHEA Grapalat" w:hAnsi="GHEA Grapalat"/>
          <w:sz w:val="22"/>
          <w:szCs w:val="22"/>
        </w:rPr>
        <w:t xml:space="preserve">Միաժամանակ, 2019 թվականին մշակվել և Վարչապետի աշխատակազմ է ուղարկվել «Ընտանեկան օրենսգրքում լրացումներ և փոփոխություններ կատարելու մասին» ՀՀ օրենքի, </w:t>
      </w:r>
      <w:r w:rsidRPr="0032784D">
        <w:rPr>
          <w:rFonts w:ascii="GHEA Grapalat" w:hAnsi="GHEA Grapalat"/>
          <w:sz w:val="22"/>
          <w:szCs w:val="22"/>
        </w:rPr>
        <w:lastRenderedPageBreak/>
        <w:t>ինչպես նաև ՀՀ կառավարության «Երեխայի՝ ընտանիքում ապրելու իրավունքի իրացմանն ու ներդաշնակ զարգացմանն ուղղված 2020-2023 թվականների համալիր ծրագիրը և երեխայի՝ ընտանիքում ապրելու իրավունքի իրացմանն ու ներդաշնակ զարգացմանն ուղղված 2020-2023 թվականների համալիր ծրագրի իրականացման միջոցառումների ժամանակացույցը հաստատելու մասին» որոշման նախագծերը:</w:t>
      </w:r>
    </w:p>
    <w:p w:rsidR="00B54BFC" w:rsidRPr="0032784D" w:rsidRDefault="00B54BFC" w:rsidP="00B54BFC">
      <w:pPr>
        <w:spacing w:line="360" w:lineRule="auto"/>
        <w:ind w:firstLine="567"/>
        <w:jc w:val="both"/>
        <w:rPr>
          <w:rFonts w:ascii="GHEA Grapalat" w:hAnsi="GHEA Grapalat"/>
          <w:sz w:val="22"/>
          <w:szCs w:val="22"/>
        </w:rPr>
      </w:pPr>
      <w:r w:rsidRPr="0032784D">
        <w:rPr>
          <w:rFonts w:ascii="GHEA Grapalat" w:hAnsi="GHEA Grapalat"/>
          <w:sz w:val="22"/>
          <w:szCs w:val="22"/>
        </w:rPr>
        <w:t>Բարելավվել է խնամատարության վերաբերյալ տվյալների հավաքագրման գործընթացը։ Մասնավորապես, «Մանուկ» տեղեկատվավերլուծական բազայում գործարկվել է խնամատար ծնող դառնալ ցանկացող անձանց կենտրոնացված հաշվառման ենթաբաղադրիչը:</w:t>
      </w:r>
    </w:p>
    <w:p w:rsidR="00B54BFC" w:rsidRPr="0032784D" w:rsidRDefault="00B54BFC" w:rsidP="00B54BFC">
      <w:pPr>
        <w:spacing w:line="360" w:lineRule="auto"/>
        <w:ind w:firstLine="567"/>
        <w:jc w:val="both"/>
        <w:rPr>
          <w:rFonts w:ascii="GHEA Grapalat" w:hAnsi="GHEA Grapalat"/>
          <w:sz w:val="22"/>
          <w:szCs w:val="22"/>
        </w:rPr>
      </w:pPr>
      <w:r w:rsidRPr="0032784D">
        <w:rPr>
          <w:rFonts w:ascii="GHEA Grapalat" w:hAnsi="GHEA Grapalat"/>
          <w:sz w:val="22"/>
          <w:szCs w:val="22"/>
        </w:rPr>
        <w:t>ՀՀ աշխատանքի և սոցիալական հարցերի նախարարության կողմից առաջին անգամ կազմակերպվել են խնամատար ծնող դառնալ ցանկացող անձանց վերապատրաստումներ, վերապատրաստվել է խնամատար ծնող դառնալ ցանկացող 25 անձ: Իրականացված համադրումների արդյունքում երեխաների խնամքը խնամատար ընտանիքում ապահովելու համար տրամադրվել է 15 դրական եզրակացություն: 2020 թվականի պետական բյուջեով 90 խնամատար ընտանիքում 94 երեխայի խնամքի իրականացման համար նախատեսվել է 152.8 մլն դրամ, և առաջին անգամ երկու հոգեզավակի խնամքի իրականացման համար հատկացվող ֆինանսավորումը կրկնապատկվել է, մինչդեռ նախկինում ավելանում էր միայն 30 տոկոսով:</w:t>
      </w:r>
    </w:p>
    <w:p w:rsidR="00B54BFC" w:rsidRPr="0032784D" w:rsidRDefault="00B54BFC" w:rsidP="00B54BFC">
      <w:pPr>
        <w:spacing w:line="360" w:lineRule="auto"/>
        <w:ind w:firstLine="567"/>
        <w:jc w:val="both"/>
        <w:rPr>
          <w:rFonts w:ascii="GHEA Grapalat" w:hAnsi="GHEA Grapalat"/>
          <w:sz w:val="22"/>
          <w:szCs w:val="22"/>
        </w:rPr>
      </w:pPr>
      <w:r w:rsidRPr="0032784D">
        <w:rPr>
          <w:rFonts w:ascii="GHEA Grapalat" w:hAnsi="GHEA Grapalat"/>
          <w:sz w:val="22"/>
          <w:szCs w:val="22"/>
        </w:rPr>
        <w:t xml:space="preserve">Որդեգրման գործընթացը դիտելով իբրև երեխայի՝ ընտանիքում ապրելու իրավունքի իրացման տարբերակ կենսաբանական ընտանիքում ապրելու անհնարինության պայմաններում՝ իրականացվել են որդեգրման մշտադիտարկման արդյունավետության բարձրացման, որդեգրող ծնողների ընտրության չափորոշիչների վերանայման, որդեգրված ՀՀ քաղաքացի հանդիսացող երեխաների կյանքի և դաստիարակության նկատմամբ հետագա վերահսկողության ընթացակարգերի ներդրման աշխատանքներ։ </w:t>
      </w:r>
    </w:p>
    <w:p w:rsidR="00B54BFC" w:rsidRPr="0032784D" w:rsidRDefault="00B54BFC" w:rsidP="00B54BFC">
      <w:pPr>
        <w:spacing w:line="360" w:lineRule="auto"/>
        <w:ind w:firstLine="567"/>
        <w:jc w:val="both"/>
        <w:rPr>
          <w:rFonts w:ascii="GHEA Grapalat" w:hAnsi="GHEA Grapalat"/>
          <w:sz w:val="22"/>
          <w:szCs w:val="22"/>
        </w:rPr>
      </w:pPr>
      <w:r w:rsidRPr="0032784D">
        <w:rPr>
          <w:rFonts w:ascii="GHEA Grapalat" w:hAnsi="GHEA Grapalat"/>
          <w:sz w:val="22"/>
          <w:szCs w:val="22"/>
        </w:rPr>
        <w:t>ՀՀ քաղաքացի հանդիսացող երեխաների որդեգրման համակարգի բարեփոխման, ինչպես նաև փաստահավաք գործունեության իրականացման նպատակով ՀՀ վարչապետի 26.08.2019թ. N</w:t>
      </w:r>
      <w:r w:rsidRPr="0032784D">
        <w:rPr>
          <w:rFonts w:ascii="Courier New" w:hAnsi="Courier New" w:cs="Courier New"/>
          <w:sz w:val="22"/>
          <w:szCs w:val="22"/>
        </w:rPr>
        <w:t> </w:t>
      </w:r>
      <w:r w:rsidRPr="0032784D">
        <w:rPr>
          <w:rFonts w:ascii="GHEA Grapalat" w:hAnsi="GHEA Grapalat"/>
          <w:sz w:val="22"/>
          <w:szCs w:val="22"/>
        </w:rPr>
        <w:t>1197-Ա որոշմամբ հաստատվել է աշխատանքային խմբի անհատական կազմը, որն արդեն իսկ գումարել է չորս նիստ և իր լիազորությունների շրջանակներում անդրադարձել է ոլորտում առկա հիմնախնդիրներին՝ իրականացնելով համապատասխան վերլուծություններ և ձեռնարկել անհրաժեշտ միջոցներ: «Որդեգրել ցանկացող անձանց նախապատրաստական դասընթացների ծրագրի կազմակերպում և անցկացում» ծրագրի իրականացման նպատակով դրամաշնորհի տրամադրման համար հայտարարվել է մրցույթ, որի արդյունքում շահած հասարակական կազմակերպությունն իրականացրել է որդեգրել ցանկացող շուրջ 60 անձանց վերապատրաստման դասընթացները:</w:t>
      </w:r>
    </w:p>
    <w:p w:rsidR="00B54BFC" w:rsidRPr="0032784D" w:rsidRDefault="00B54BFC" w:rsidP="00B54BFC">
      <w:pPr>
        <w:spacing w:line="360" w:lineRule="auto"/>
        <w:ind w:firstLine="567"/>
        <w:jc w:val="both"/>
        <w:rPr>
          <w:rFonts w:ascii="GHEA Grapalat" w:hAnsi="GHEA Grapalat"/>
          <w:sz w:val="22"/>
          <w:szCs w:val="22"/>
        </w:rPr>
      </w:pPr>
      <w:r w:rsidRPr="0032784D">
        <w:rPr>
          <w:rFonts w:ascii="GHEA Grapalat" w:hAnsi="GHEA Grapalat"/>
          <w:sz w:val="22"/>
          <w:szCs w:val="22"/>
        </w:rPr>
        <w:lastRenderedPageBreak/>
        <w:t>Ընդլայնվել է հաշմանդամություն ունեցող երեխաներին և նրանց ընտանիքներին սոցիալ-վերականգնողական ծառայություններ տրամադրող համայնքային կենտրոնների ցանկը: Հաշմանդամություն ունեցող երեխաներին և նրանց ընտանիքներին սոցիալ-վերականգնողական ծառայություններ տրամադրող համայնքային կենտրոններին (19 կազմակերպության) մասնակի պետական ֆինանսավորմամբ՝ ՀՀ աշխատանքի և սոցիալական հարցերի նախարարության կողմից պատվիրակված ծառայությունների միջոցով անհրաժեշտ ծառայություններ են տրամադրվում շուրջ 530 երեխայի։</w:t>
      </w:r>
    </w:p>
    <w:p w:rsidR="00B54BFC" w:rsidRPr="0032784D" w:rsidRDefault="00B54BFC" w:rsidP="00B54BFC">
      <w:pPr>
        <w:spacing w:line="360" w:lineRule="auto"/>
        <w:ind w:firstLine="567"/>
        <w:jc w:val="both"/>
        <w:rPr>
          <w:rFonts w:ascii="GHEA Grapalat" w:hAnsi="GHEA Grapalat"/>
          <w:sz w:val="22"/>
          <w:szCs w:val="22"/>
        </w:rPr>
      </w:pPr>
      <w:r w:rsidRPr="0032784D">
        <w:rPr>
          <w:rFonts w:ascii="GHEA Grapalat" w:hAnsi="GHEA Grapalat"/>
          <w:sz w:val="22"/>
          <w:szCs w:val="22"/>
        </w:rPr>
        <w:t>2020 թվականին ՀՀ պետական բյուջեում ներառվել է «Երեխաների, այդ թվում՝ հաշմանդամություն ունեցող, խնամքի ցերեկային ծառայությունների տրամադրում» և «ՀՀ երեխաների շուրջօրյա խնամք և պաշտպանություն իրականացնող հաստատություններում խնամվող երեխաներին ընտանիքներ վերադարձնելու, մուտքը հաստատություններ կանխարգելելու և աջակցության տրամադրման ծառայություններ» միջոցառումները:</w:t>
      </w:r>
    </w:p>
    <w:p w:rsidR="00B54BFC" w:rsidRPr="0032784D" w:rsidRDefault="00B54BFC" w:rsidP="00B54BFC">
      <w:pPr>
        <w:spacing w:line="360" w:lineRule="auto"/>
        <w:ind w:firstLine="567"/>
        <w:jc w:val="both"/>
        <w:rPr>
          <w:rFonts w:ascii="GHEA Grapalat" w:hAnsi="GHEA Grapalat"/>
          <w:sz w:val="22"/>
          <w:szCs w:val="22"/>
        </w:rPr>
      </w:pPr>
      <w:r w:rsidRPr="0032784D">
        <w:rPr>
          <w:rFonts w:ascii="GHEA Grapalat" w:hAnsi="GHEA Grapalat"/>
          <w:sz w:val="22"/>
          <w:szCs w:val="22"/>
        </w:rPr>
        <w:t>Վերոհիշյալ միջոցառումներն իրականացվելու են Երևանում և հանրապետության 10 մարզերում ՀԿ-ներին պատվիրակման միջոցով: Նախատեսվում է շուրջ 30 խոշոր բնակավայրերում ծառայությունը պատվիրակել շուրջ 3800 երեխայի համար։ Ընդ որում, ցերեկային ծառայությունն ընդգրկում է շարժական թիմի և սոցիալական օգնականի ծառայության բաղադրիչները՝ հնարավոր դարձնելով ծառայությունների տրամադրումը նաև շրջակա գյուղական համայնքներին։ Միջոցառումներն իրականացնելու նպատակով իրականացվում են մրցույթներ: Ծառայությունների տրամադրումը կմեկնարկի 2020 թվականի հունվարից։</w:t>
      </w:r>
    </w:p>
    <w:p w:rsidR="00B54BFC" w:rsidRPr="0032784D" w:rsidRDefault="00B54BFC" w:rsidP="00B54BFC">
      <w:pPr>
        <w:spacing w:line="360" w:lineRule="auto"/>
        <w:ind w:firstLine="567"/>
        <w:jc w:val="both"/>
        <w:rPr>
          <w:rFonts w:ascii="GHEA Grapalat" w:hAnsi="GHEA Grapalat"/>
          <w:sz w:val="22"/>
          <w:szCs w:val="22"/>
        </w:rPr>
      </w:pPr>
      <w:r w:rsidRPr="0032784D">
        <w:rPr>
          <w:rFonts w:ascii="GHEA Grapalat" w:hAnsi="GHEA Grapalat"/>
          <w:sz w:val="22"/>
          <w:szCs w:val="22"/>
        </w:rPr>
        <w:t>Երեխաների խնամքի գիշերօթիկ հաստատությունների լուծարման արդյունքում այդ հաստատությունների շուրջ 2</w:t>
      </w:r>
      <w:r w:rsidRPr="0032784D">
        <w:rPr>
          <w:rFonts w:ascii="GHEA Grapalat" w:hAnsi="GHEA Grapalat"/>
          <w:sz w:val="22"/>
          <w:szCs w:val="22"/>
          <w:lang w:val="en-US"/>
        </w:rPr>
        <w:t>0</w:t>
      </w:r>
      <w:r w:rsidRPr="0032784D">
        <w:rPr>
          <w:rFonts w:ascii="GHEA Grapalat" w:hAnsi="GHEA Grapalat"/>
          <w:sz w:val="22"/>
          <w:szCs w:val="22"/>
        </w:rPr>
        <w:t xml:space="preserve">0 երեխա վերադարձել են կենսաբանական ընտանիքներ: Երեխաները և նրանց ընտանիքներն ընդգրկվել են աջակցության ծրագրերում: Ներկայում այդ ընտանիքները ստանում եմ նաև բնաիրային փաթեթներ, իսկ այն երեխաները, որոնց անհնար էր ընտանիք վերադարձնել, տեղավորվել են դեռևս Գյումրիում գործող գիշերօթիկ խնամքի հաստատությունում: 2020 թվականի հունվարի 1-ից դադարեցվել է նաև Վանաձորի մանկատան գործունեությունը։ «Վորլդ Վիժն» Հայաստան կազմակերպության հետ համատեղ իրականացվել է մանկատան երեխաների կարիքների խորքային գնահատումը: Հիմք ընդունելով գնահատման արդյունքները՝ երեխաների մի մասը վերադարձել է ընտանիքներ, և շուրջ 20 երեխայի դեպքում է, որ ժամանակավորապես ուղղորդվել են այլ շուրջօրյա հաստատություններ: Իսկ մանկատանը խնամք ստացող 18 տարին լրացած անձինք ընդգրկվում են աջակցության և բնակարանով ապահովման ծրագրում: </w:t>
      </w:r>
    </w:p>
    <w:p w:rsidR="00B54BFC" w:rsidRPr="0032784D" w:rsidRDefault="00B54BFC" w:rsidP="00B54BFC">
      <w:pPr>
        <w:spacing w:line="360" w:lineRule="auto"/>
        <w:ind w:firstLine="567"/>
        <w:jc w:val="both"/>
        <w:rPr>
          <w:rFonts w:ascii="GHEA Grapalat" w:hAnsi="GHEA Grapalat"/>
          <w:sz w:val="22"/>
          <w:szCs w:val="22"/>
        </w:rPr>
      </w:pPr>
      <w:r w:rsidRPr="0032784D">
        <w:rPr>
          <w:rFonts w:ascii="GHEA Grapalat" w:hAnsi="GHEA Grapalat"/>
          <w:sz w:val="22"/>
          <w:szCs w:val="22"/>
        </w:rPr>
        <w:lastRenderedPageBreak/>
        <w:t>2020 թվականի հունիսի 1-ից կդադարեցվի նաև Նանսենի անվան երեխաների խնամքի և պաշտպանության գիշերօթիկ հաստատության գործունեությունը:</w:t>
      </w:r>
    </w:p>
    <w:p w:rsidR="00B54BFC" w:rsidRPr="0032784D" w:rsidRDefault="00B54BFC" w:rsidP="00B54BFC">
      <w:pPr>
        <w:spacing w:line="360" w:lineRule="auto"/>
        <w:ind w:firstLine="567"/>
        <w:jc w:val="both"/>
        <w:rPr>
          <w:rFonts w:ascii="GHEA Grapalat" w:hAnsi="GHEA Grapalat"/>
          <w:sz w:val="22"/>
          <w:szCs w:val="22"/>
        </w:rPr>
      </w:pPr>
      <w:r w:rsidRPr="0032784D">
        <w:rPr>
          <w:rFonts w:ascii="GHEA Grapalat" w:hAnsi="GHEA Grapalat"/>
          <w:sz w:val="22"/>
          <w:szCs w:val="22"/>
        </w:rPr>
        <w:t xml:space="preserve">Կատարելագործվել են կյանքի դժվարին իրավիճակում հայտնված երեխաների հետ աշխատող շուրջ 300 մասնագետի հմտություններն ու կարողությունները՝ ընթացիկ վերապատրաստման և վերաորակավորման միջոցով: </w:t>
      </w:r>
    </w:p>
    <w:p w:rsidR="00B54BFC" w:rsidRPr="0032784D" w:rsidRDefault="00B54BFC" w:rsidP="00B54BFC">
      <w:pPr>
        <w:spacing w:line="360" w:lineRule="auto"/>
        <w:ind w:firstLine="567"/>
        <w:jc w:val="both"/>
        <w:rPr>
          <w:rFonts w:ascii="GHEA Grapalat" w:hAnsi="GHEA Grapalat"/>
          <w:sz w:val="22"/>
          <w:szCs w:val="22"/>
        </w:rPr>
      </w:pPr>
      <w:r w:rsidRPr="0032784D">
        <w:rPr>
          <w:rFonts w:ascii="GHEA Grapalat" w:hAnsi="GHEA Grapalat"/>
          <w:sz w:val="22"/>
          <w:szCs w:val="22"/>
        </w:rPr>
        <w:t>Ոլորտում իրականացվող բարեփոխումների արդյունքում շուրջօրյա հաստատություններից ընտանիք է վերադարձել շուրջ 400 երեխա, այդ թվում՝ կենսաբանական ընտանիք է վերադարձել շուրջ 300 երեխա, որդեգրվել է 19 երեխա, խնամատարության է հանձնվել 48 երեխա:</w:t>
      </w:r>
    </w:p>
    <w:p w:rsidR="00B54BFC" w:rsidRPr="0032784D" w:rsidRDefault="00B54BFC" w:rsidP="00B54BFC">
      <w:pPr>
        <w:spacing w:line="360" w:lineRule="auto"/>
        <w:ind w:firstLine="567"/>
        <w:jc w:val="both"/>
        <w:rPr>
          <w:rFonts w:ascii="GHEA Grapalat" w:hAnsi="GHEA Grapalat"/>
          <w:sz w:val="22"/>
          <w:szCs w:val="22"/>
        </w:rPr>
      </w:pPr>
    </w:p>
    <w:p w:rsidR="00B54BFC" w:rsidRPr="0032784D" w:rsidRDefault="00B54BFC" w:rsidP="00B54BFC">
      <w:pPr>
        <w:spacing w:line="480" w:lineRule="auto"/>
        <w:ind w:firstLine="567"/>
        <w:jc w:val="both"/>
        <w:rPr>
          <w:rFonts w:ascii="GHEA Grapalat" w:hAnsi="GHEA Grapalat"/>
          <w:b/>
          <w:sz w:val="22"/>
          <w:szCs w:val="22"/>
          <w:u w:val="single"/>
        </w:rPr>
      </w:pPr>
      <w:r w:rsidRPr="0032784D">
        <w:rPr>
          <w:rFonts w:ascii="GHEA Grapalat" w:hAnsi="GHEA Grapalat"/>
          <w:b/>
          <w:sz w:val="22"/>
          <w:szCs w:val="22"/>
          <w:u w:val="single"/>
        </w:rPr>
        <w:t>Ժողովրդագրություն</w:t>
      </w:r>
    </w:p>
    <w:p w:rsidR="00B54BFC" w:rsidRPr="0032784D" w:rsidRDefault="00B54BFC" w:rsidP="00B54BFC">
      <w:pPr>
        <w:spacing w:line="360" w:lineRule="auto"/>
        <w:ind w:firstLine="567"/>
        <w:jc w:val="both"/>
        <w:rPr>
          <w:rFonts w:ascii="GHEA Grapalat" w:hAnsi="GHEA Grapalat"/>
          <w:sz w:val="22"/>
          <w:szCs w:val="22"/>
        </w:rPr>
      </w:pPr>
      <w:r w:rsidRPr="0032784D">
        <w:rPr>
          <w:rFonts w:ascii="GHEA Grapalat" w:hAnsi="GHEA Grapalat"/>
          <w:sz w:val="22"/>
          <w:szCs w:val="22"/>
        </w:rPr>
        <w:t>Ժողովրդագրության բնագավառում կատարած աշխատանքները բխել են ՀՀ վարչապետի 04.04.2019թ. N 347-Ա որոշմամբ ստեղծված «Ժողովրդագրական իրավիճակի բարելավման խորհրդի» նիստերի արդյունքում տրված հանձնարարականներից և դրանց իրականացման ուղղությամբ կատարված աշխատանքներից:</w:t>
      </w:r>
    </w:p>
    <w:p w:rsidR="00B54BFC" w:rsidRPr="0032784D" w:rsidRDefault="00B54BFC" w:rsidP="00B54BFC">
      <w:pPr>
        <w:spacing w:line="360" w:lineRule="auto"/>
        <w:ind w:firstLine="567"/>
        <w:jc w:val="both"/>
        <w:rPr>
          <w:rFonts w:ascii="GHEA Grapalat" w:hAnsi="GHEA Grapalat"/>
          <w:sz w:val="22"/>
          <w:szCs w:val="22"/>
        </w:rPr>
      </w:pPr>
      <w:r w:rsidRPr="0032784D">
        <w:rPr>
          <w:rFonts w:ascii="GHEA Grapalat" w:hAnsi="GHEA Grapalat"/>
          <w:sz w:val="22"/>
          <w:szCs w:val="22"/>
        </w:rPr>
        <w:t>ՀՀ ժողովրդագրական իրավիճակը բնութագրող ցուցանիշները շարունակում են մնալ մտահոգիչ և խնդրահարույց: 20</w:t>
      </w:r>
      <w:r w:rsidRPr="0032784D">
        <w:rPr>
          <w:rFonts w:ascii="GHEA Grapalat" w:hAnsi="GHEA Grapalat"/>
          <w:sz w:val="22"/>
          <w:szCs w:val="22"/>
          <w:lang w:val="en-US"/>
        </w:rPr>
        <w:t>20</w:t>
      </w:r>
      <w:r w:rsidRPr="0032784D">
        <w:rPr>
          <w:rFonts w:ascii="GHEA Grapalat" w:hAnsi="GHEA Grapalat"/>
          <w:sz w:val="22"/>
          <w:szCs w:val="22"/>
        </w:rPr>
        <w:t xml:space="preserve"> թվականի </w:t>
      </w:r>
      <w:r w:rsidR="002A04AB" w:rsidRPr="0032784D">
        <w:rPr>
          <w:rFonts w:ascii="GHEA Grapalat" w:hAnsi="GHEA Grapalat"/>
          <w:sz w:val="22"/>
          <w:szCs w:val="22"/>
          <w:lang w:val="en-US"/>
        </w:rPr>
        <w:t>հունվարի</w:t>
      </w:r>
      <w:r w:rsidRPr="0032784D">
        <w:rPr>
          <w:rFonts w:ascii="GHEA Grapalat" w:hAnsi="GHEA Grapalat"/>
          <w:sz w:val="22"/>
          <w:szCs w:val="22"/>
        </w:rPr>
        <w:t xml:space="preserve"> 1-ի դրությամբ Հայաստանի Հանրապետության մշտական բնակչության թվաքանակի ցուցանիշը կազմել է 2959.2 հազ. մարդ՝ 2018 թվականի նույն ժամանակահատվածի համեմատ կրճատվելով 6.1 հազ. մարդով։ </w:t>
      </w:r>
    </w:p>
    <w:p w:rsidR="00B54BFC" w:rsidRPr="0032784D" w:rsidRDefault="00B54BFC" w:rsidP="00B54BFC">
      <w:pPr>
        <w:spacing w:line="360" w:lineRule="auto"/>
        <w:ind w:firstLine="567"/>
        <w:jc w:val="both"/>
        <w:rPr>
          <w:rFonts w:ascii="GHEA Grapalat" w:hAnsi="GHEA Grapalat"/>
          <w:sz w:val="22"/>
          <w:szCs w:val="22"/>
        </w:rPr>
      </w:pPr>
      <w:r w:rsidRPr="0032784D">
        <w:rPr>
          <w:rFonts w:ascii="GHEA Grapalat" w:hAnsi="GHEA Grapalat"/>
          <w:sz w:val="22"/>
          <w:szCs w:val="22"/>
        </w:rPr>
        <w:t xml:space="preserve">2019 թվականին նախորդ տարվա համեմատ ծնունդների բացարձակ թիվը նվազել է </w:t>
      </w:r>
      <w:r w:rsidRPr="0032784D">
        <w:rPr>
          <w:rFonts w:ascii="GHEA Grapalat" w:hAnsi="GHEA Grapalat"/>
          <w:sz w:val="22"/>
          <w:szCs w:val="22"/>
          <w:lang w:val="en-US"/>
        </w:rPr>
        <w:t>443</w:t>
      </w:r>
      <w:r w:rsidRPr="0032784D">
        <w:rPr>
          <w:rFonts w:ascii="GHEA Grapalat" w:hAnsi="GHEA Grapalat"/>
          <w:sz w:val="22"/>
          <w:szCs w:val="22"/>
        </w:rPr>
        <w:t xml:space="preserve">-ով կամ </w:t>
      </w:r>
      <w:r w:rsidRPr="0032784D">
        <w:rPr>
          <w:rFonts w:ascii="GHEA Grapalat" w:hAnsi="GHEA Grapalat"/>
          <w:sz w:val="22"/>
          <w:szCs w:val="22"/>
          <w:lang w:val="en-US"/>
        </w:rPr>
        <w:t>1.</w:t>
      </w:r>
      <w:r w:rsidR="002A04AB" w:rsidRPr="0032784D">
        <w:rPr>
          <w:rFonts w:ascii="GHEA Grapalat" w:hAnsi="GHEA Grapalat"/>
          <w:sz w:val="22"/>
          <w:szCs w:val="22"/>
        </w:rPr>
        <w:t>2</w:t>
      </w:r>
      <w:r w:rsidRPr="0032784D">
        <w:rPr>
          <w:rFonts w:ascii="GHEA Grapalat" w:hAnsi="GHEA Grapalat"/>
          <w:sz w:val="22"/>
          <w:szCs w:val="22"/>
        </w:rPr>
        <w:t xml:space="preserve"> տոկոսով՝ կազմելով 36131 երեխա։ Միաժամանակ աճել է մահացածների թիվը՝ </w:t>
      </w:r>
      <w:r w:rsidR="002A04AB" w:rsidRPr="0032784D">
        <w:rPr>
          <w:rFonts w:ascii="GHEA Grapalat" w:hAnsi="GHEA Grapalat"/>
          <w:sz w:val="22"/>
          <w:szCs w:val="22"/>
        </w:rPr>
        <w:t>501</w:t>
      </w:r>
      <w:r w:rsidRPr="0032784D">
        <w:rPr>
          <w:rFonts w:ascii="GHEA Grapalat" w:hAnsi="GHEA Grapalat"/>
          <w:sz w:val="22"/>
          <w:szCs w:val="22"/>
        </w:rPr>
        <w:t xml:space="preserve"> մարդով կամ </w:t>
      </w:r>
      <w:r w:rsidR="002A04AB" w:rsidRPr="0032784D">
        <w:rPr>
          <w:rFonts w:ascii="GHEA Grapalat" w:hAnsi="GHEA Grapalat"/>
          <w:sz w:val="22"/>
          <w:szCs w:val="22"/>
        </w:rPr>
        <w:t>1.9</w:t>
      </w:r>
      <w:r w:rsidRPr="0032784D">
        <w:rPr>
          <w:rFonts w:ascii="GHEA Grapalat" w:hAnsi="GHEA Grapalat"/>
          <w:sz w:val="22"/>
          <w:szCs w:val="22"/>
        </w:rPr>
        <w:t xml:space="preserve"> տոկոսով՝ կազմելով 26252 մարդ։ Ծնունդների նվազման և մահացությունների թվի աճի հետևանքով նվազել է բնական հավելաճը՝ կազմելով 9879 մարդ։ 2019 թվականին, ի տարբերություն նախորդ տարվա, ամուսնությունների թիվն աճել է 5.</w:t>
      </w:r>
      <w:r w:rsidR="002A04AB" w:rsidRPr="0032784D">
        <w:rPr>
          <w:rFonts w:ascii="GHEA Grapalat" w:hAnsi="GHEA Grapalat"/>
          <w:sz w:val="22"/>
          <w:szCs w:val="22"/>
        </w:rPr>
        <w:t>0</w:t>
      </w:r>
      <w:r w:rsidRPr="0032784D">
        <w:rPr>
          <w:rFonts w:ascii="GHEA Grapalat" w:hAnsi="GHEA Grapalat"/>
          <w:sz w:val="22"/>
          <w:szCs w:val="22"/>
        </w:rPr>
        <w:t xml:space="preserve"> տոկոսով կամ 739-ով: Միաժամանակ, 2019 թվականին ամուսնալուծությունների թիվն աճել է 60-ով կամ 1.6 տոկոսով: Պետք է նշել, որ ամուսնությունների թվաքանակն աճում է վերջին 9 տարիների անընդմեջ</w:t>
      </w:r>
      <w:r w:rsidR="002A04AB" w:rsidRPr="0032784D">
        <w:rPr>
          <w:rFonts w:ascii="GHEA Grapalat" w:hAnsi="GHEA Grapalat"/>
          <w:sz w:val="22"/>
          <w:szCs w:val="22"/>
        </w:rPr>
        <w:t xml:space="preserve"> (բացառությամբ՝ 2014թ.)</w:t>
      </w:r>
      <w:r w:rsidRPr="0032784D">
        <w:rPr>
          <w:rFonts w:ascii="GHEA Grapalat" w:hAnsi="GHEA Grapalat"/>
          <w:sz w:val="22"/>
          <w:szCs w:val="22"/>
        </w:rPr>
        <w:t xml:space="preserve"> անկման շրջափուլից հետո։ </w:t>
      </w:r>
    </w:p>
    <w:p w:rsidR="00B54BFC" w:rsidRPr="0032784D" w:rsidRDefault="00B54BFC" w:rsidP="00B54BFC">
      <w:pPr>
        <w:spacing w:line="360" w:lineRule="auto"/>
        <w:ind w:firstLine="567"/>
        <w:jc w:val="both"/>
        <w:rPr>
          <w:rFonts w:ascii="GHEA Grapalat" w:hAnsi="GHEA Grapalat"/>
          <w:sz w:val="22"/>
          <w:szCs w:val="22"/>
        </w:rPr>
      </w:pPr>
      <w:r w:rsidRPr="0032784D">
        <w:rPr>
          <w:rFonts w:ascii="GHEA Grapalat" w:hAnsi="GHEA Grapalat"/>
          <w:sz w:val="22"/>
          <w:szCs w:val="22"/>
        </w:rPr>
        <w:t>Ժողովրդագրական իրավիճակի բարելավման խորհրդի հանձնարարականների շրջանակներում իրականացվել են հետևյալ աշխատանքները.</w:t>
      </w:r>
    </w:p>
    <w:p w:rsidR="00B54BFC" w:rsidRPr="0032784D" w:rsidRDefault="00B54BFC" w:rsidP="00B54BFC">
      <w:pPr>
        <w:numPr>
          <w:ilvl w:val="0"/>
          <w:numId w:val="6"/>
        </w:numPr>
        <w:tabs>
          <w:tab w:val="left" w:pos="851"/>
        </w:tabs>
        <w:spacing w:line="360" w:lineRule="auto"/>
        <w:ind w:left="0" w:firstLine="567"/>
        <w:jc w:val="both"/>
        <w:rPr>
          <w:rFonts w:ascii="GHEA Grapalat" w:hAnsi="GHEA Grapalat"/>
          <w:sz w:val="22"/>
          <w:szCs w:val="22"/>
        </w:rPr>
      </w:pPr>
      <w:r w:rsidRPr="0032784D">
        <w:rPr>
          <w:rFonts w:ascii="GHEA Grapalat" w:hAnsi="GHEA Grapalat"/>
          <w:sz w:val="22"/>
          <w:szCs w:val="22"/>
        </w:rPr>
        <w:t>Առաջարկություն է ներկայացվել փոփոխել 1-ին և 2-րդ երեխայի միանվագ և երեխայի խնամքի նպաստի չափերը, ընդ որում, 2020 թվականի հուլիսի 1-ից գյուղական բնակավայրերում երեխայի խնամքի նպաստ ստանալու է նաև վարձու աշխատող չհանդիսացող ծննդաբերող մայրը</w:t>
      </w:r>
      <w:r w:rsidRPr="0032784D">
        <w:rPr>
          <w:rFonts w:ascii="GHEA Grapalat" w:hAnsi="GHEA Grapalat"/>
          <w:sz w:val="22"/>
          <w:szCs w:val="22"/>
          <w:lang w:val="en-US"/>
        </w:rPr>
        <w:t xml:space="preserve">: Համապատասխան որոշումը ՀՀ կառավարության կողմից ընդունվել է </w:t>
      </w:r>
      <w:r w:rsidRPr="0032784D">
        <w:rPr>
          <w:rFonts w:ascii="GHEA Grapalat" w:hAnsi="GHEA Grapalat"/>
          <w:sz w:val="22"/>
          <w:szCs w:val="22"/>
        </w:rPr>
        <w:t>2020</w:t>
      </w:r>
      <w:r w:rsidRPr="0032784D">
        <w:rPr>
          <w:rFonts w:ascii="GHEA Grapalat" w:hAnsi="GHEA Grapalat"/>
          <w:sz w:val="22"/>
          <w:szCs w:val="22"/>
          <w:lang w:val="en-US"/>
        </w:rPr>
        <w:t xml:space="preserve"> </w:t>
      </w:r>
      <w:r w:rsidRPr="0032784D">
        <w:rPr>
          <w:rFonts w:ascii="GHEA Grapalat" w:hAnsi="GHEA Grapalat"/>
          <w:sz w:val="22"/>
          <w:szCs w:val="22"/>
        </w:rPr>
        <w:t>թվականի հունվարին.</w:t>
      </w:r>
    </w:p>
    <w:p w:rsidR="00B54BFC" w:rsidRPr="0032784D" w:rsidRDefault="00B54BFC" w:rsidP="00B54BFC">
      <w:pPr>
        <w:numPr>
          <w:ilvl w:val="0"/>
          <w:numId w:val="6"/>
        </w:numPr>
        <w:tabs>
          <w:tab w:val="left" w:pos="851"/>
        </w:tabs>
        <w:spacing w:line="360" w:lineRule="auto"/>
        <w:ind w:left="0" w:firstLine="567"/>
        <w:jc w:val="both"/>
        <w:rPr>
          <w:rFonts w:ascii="GHEA Grapalat" w:hAnsi="GHEA Grapalat"/>
          <w:sz w:val="22"/>
          <w:szCs w:val="22"/>
        </w:rPr>
      </w:pPr>
      <w:r w:rsidRPr="0032784D">
        <w:rPr>
          <w:rFonts w:ascii="GHEA Grapalat" w:hAnsi="GHEA Grapalat"/>
          <w:sz w:val="22"/>
          <w:szCs w:val="22"/>
        </w:rPr>
        <w:lastRenderedPageBreak/>
        <w:t>2019 թվականի սեպտեմբերի 23-ի Ժողովրդագրական իրավիճակի բարելավման խորհրդի նիստում հավանության են արժանացել երիտասարդ և երեխա ունեցող ընտանիքների բնակարանային ապահովության 3 ծրագրեր, և ՀՀ վարչապետի աշխատակազմ է ներկայացվել «Երիտասարդ և երեխա ունեցող ընտանիքների բնակարանային ապահովության պետական աջակցության 2020-2023թթ. ծրագրերը հաստատելու մասին» ՀՀ կառավարության որոշման նախագիծը, որը համապատասխան ընթացակարգեր անցնելուց հետո գործողության մեջ է մտնելու 2020 թվականի հուլիսի 1-ից.</w:t>
      </w:r>
    </w:p>
    <w:p w:rsidR="00B54BFC" w:rsidRPr="0032784D" w:rsidRDefault="00B54BFC" w:rsidP="00B54BFC">
      <w:pPr>
        <w:numPr>
          <w:ilvl w:val="0"/>
          <w:numId w:val="6"/>
        </w:numPr>
        <w:tabs>
          <w:tab w:val="left" w:pos="851"/>
        </w:tabs>
        <w:spacing w:line="360" w:lineRule="auto"/>
        <w:ind w:left="0" w:firstLine="567"/>
        <w:jc w:val="both"/>
        <w:rPr>
          <w:rFonts w:ascii="GHEA Grapalat" w:hAnsi="GHEA Grapalat"/>
          <w:sz w:val="22"/>
          <w:szCs w:val="22"/>
        </w:rPr>
      </w:pPr>
      <w:r w:rsidRPr="0032784D">
        <w:rPr>
          <w:rFonts w:ascii="GHEA Grapalat" w:hAnsi="GHEA Grapalat"/>
          <w:sz w:val="22"/>
          <w:szCs w:val="22"/>
        </w:rPr>
        <w:t>Ժողովրդագրական իրավիճակի բարելավման խորհրդի աշխատանքների հանձնարարականների շրջանակներում ՀՀ վարչապետի աշխատակազմ է ներկայացվել «Գյուղաբնակ երիտասարդ ընտանիքների եկամտաստեղծ գործունեությանը միտված պետական աջակցության» 7 ծրագրային փաթեթ.</w:t>
      </w:r>
    </w:p>
    <w:p w:rsidR="00B54BFC" w:rsidRPr="0032784D" w:rsidRDefault="00B54BFC" w:rsidP="00B54BFC">
      <w:pPr>
        <w:numPr>
          <w:ilvl w:val="0"/>
          <w:numId w:val="6"/>
        </w:numPr>
        <w:tabs>
          <w:tab w:val="left" w:pos="851"/>
        </w:tabs>
        <w:spacing w:line="360" w:lineRule="auto"/>
        <w:ind w:left="0" w:firstLine="567"/>
        <w:jc w:val="both"/>
        <w:rPr>
          <w:rFonts w:ascii="GHEA Grapalat" w:hAnsi="GHEA Grapalat"/>
          <w:sz w:val="22"/>
          <w:szCs w:val="22"/>
        </w:rPr>
      </w:pPr>
      <w:r w:rsidRPr="0032784D">
        <w:rPr>
          <w:rFonts w:ascii="GHEA Grapalat" w:hAnsi="GHEA Grapalat"/>
          <w:sz w:val="22"/>
          <w:szCs w:val="22"/>
        </w:rPr>
        <w:t>ՀՀ վարչապետի աշխատակազմ է ներկայացվել «ՀՀ ժողովրդագրական իրավիճակի բարելավման ռազմավարության» նախնական տարբերակը.</w:t>
      </w:r>
    </w:p>
    <w:p w:rsidR="00B54BFC" w:rsidRPr="0032784D" w:rsidRDefault="00B54BFC" w:rsidP="00B54BFC">
      <w:pPr>
        <w:numPr>
          <w:ilvl w:val="0"/>
          <w:numId w:val="6"/>
        </w:numPr>
        <w:tabs>
          <w:tab w:val="left" w:pos="851"/>
        </w:tabs>
        <w:spacing w:line="360" w:lineRule="auto"/>
        <w:ind w:left="0" w:firstLine="567"/>
        <w:jc w:val="both"/>
        <w:rPr>
          <w:rFonts w:ascii="GHEA Grapalat" w:hAnsi="GHEA Grapalat"/>
          <w:sz w:val="22"/>
          <w:szCs w:val="22"/>
        </w:rPr>
      </w:pPr>
      <w:r w:rsidRPr="0032784D">
        <w:rPr>
          <w:rFonts w:ascii="GHEA Grapalat" w:hAnsi="GHEA Grapalat"/>
          <w:sz w:val="22"/>
          <w:szCs w:val="22"/>
        </w:rPr>
        <w:t>ՄԱԿ-ի Բնակչության հիմնադրամի հետ իրականացվել է «Հայաստանի Հանրապետության ժողովրդագրական իրադրության վարչատարածքային առանձնահատ</w:t>
      </w:r>
      <w:r w:rsidR="00B931FB" w:rsidRPr="0032784D">
        <w:rPr>
          <w:rFonts w:ascii="GHEA Grapalat" w:hAnsi="GHEA Grapalat"/>
          <w:sz w:val="22"/>
          <w:szCs w:val="22"/>
          <w:lang w:val="en-US"/>
        </w:rPr>
        <w:t>կ</w:t>
      </w:r>
      <w:r w:rsidRPr="0032784D">
        <w:rPr>
          <w:rFonts w:ascii="GHEA Grapalat" w:hAnsi="GHEA Grapalat"/>
          <w:sz w:val="22"/>
          <w:szCs w:val="22"/>
        </w:rPr>
        <w:t>ությունները» թեմայով հետազոտությունը, որը ներառել է նաև 5 ֆոկուս-խմբային քննարկումներ Լոռու և Արարատի մարզերում.</w:t>
      </w:r>
    </w:p>
    <w:p w:rsidR="00B54BFC" w:rsidRPr="0032784D" w:rsidRDefault="00B54BFC" w:rsidP="00B54BFC">
      <w:pPr>
        <w:numPr>
          <w:ilvl w:val="0"/>
          <w:numId w:val="6"/>
        </w:numPr>
        <w:tabs>
          <w:tab w:val="left" w:pos="851"/>
        </w:tabs>
        <w:spacing w:line="360" w:lineRule="auto"/>
        <w:ind w:left="0" w:firstLine="567"/>
        <w:jc w:val="both"/>
        <w:rPr>
          <w:rFonts w:ascii="GHEA Grapalat" w:hAnsi="GHEA Grapalat"/>
          <w:sz w:val="22"/>
          <w:szCs w:val="22"/>
        </w:rPr>
      </w:pPr>
      <w:r w:rsidRPr="0032784D">
        <w:rPr>
          <w:rFonts w:ascii="GHEA Grapalat" w:hAnsi="GHEA Grapalat"/>
          <w:sz w:val="22"/>
          <w:szCs w:val="22"/>
        </w:rPr>
        <w:t>Ժողովրդագրական իրավիճակի բարելավման, բնակարանային ծրագրերի և ժողովրդագրական ռազմավարության մշակման աշխատանքների շրջանակներում (ՄԱԿ-ի բնակչության հիմնադրամի աջակցությամբ) անցկացվել են 3 մասնագիտական և 2 լրագրողական իրազեկման միջոցառում-քննարկումներ (ներառյալ</w:t>
      </w:r>
      <w:r w:rsidR="00B931FB" w:rsidRPr="0032784D">
        <w:rPr>
          <w:rFonts w:ascii="GHEA Grapalat" w:hAnsi="GHEA Grapalat"/>
          <w:sz w:val="22"/>
          <w:szCs w:val="22"/>
          <w:lang w:val="en-US"/>
        </w:rPr>
        <w:t>՝</w:t>
      </w:r>
      <w:r w:rsidRPr="0032784D">
        <w:rPr>
          <w:rFonts w:ascii="GHEA Grapalat" w:hAnsi="GHEA Grapalat"/>
          <w:sz w:val="22"/>
          <w:szCs w:val="22"/>
        </w:rPr>
        <w:t xml:space="preserve"> լրագրողների այց Լոռու մարզ):</w:t>
      </w:r>
    </w:p>
    <w:p w:rsidR="00B54BFC" w:rsidRPr="0032784D" w:rsidRDefault="00B54BFC" w:rsidP="00B54BFC">
      <w:pPr>
        <w:tabs>
          <w:tab w:val="left" w:pos="851"/>
        </w:tabs>
        <w:spacing w:line="360" w:lineRule="auto"/>
        <w:ind w:left="567"/>
        <w:jc w:val="both"/>
        <w:rPr>
          <w:rFonts w:ascii="GHEA Grapalat" w:hAnsi="GHEA Grapalat"/>
          <w:sz w:val="22"/>
          <w:szCs w:val="22"/>
        </w:rPr>
      </w:pPr>
    </w:p>
    <w:p w:rsidR="00B54BFC" w:rsidRPr="0032784D" w:rsidRDefault="00B54BFC" w:rsidP="00B54BFC">
      <w:pPr>
        <w:spacing w:line="360" w:lineRule="auto"/>
        <w:ind w:firstLine="567"/>
        <w:jc w:val="both"/>
        <w:rPr>
          <w:rFonts w:ascii="GHEA Grapalat" w:hAnsi="GHEA Grapalat"/>
          <w:b/>
          <w:sz w:val="22"/>
          <w:szCs w:val="22"/>
          <w:u w:val="single"/>
        </w:rPr>
      </w:pPr>
      <w:r w:rsidRPr="0032784D">
        <w:rPr>
          <w:rFonts w:ascii="GHEA Grapalat" w:hAnsi="GHEA Grapalat"/>
          <w:b/>
          <w:sz w:val="22"/>
          <w:szCs w:val="22"/>
          <w:u w:val="single"/>
        </w:rPr>
        <w:t>Համագործակցություն միջազգային, ոչ պետական և բարեգործական կազմակերպությունների հետ</w:t>
      </w:r>
    </w:p>
    <w:p w:rsidR="00B54BFC" w:rsidRPr="0032784D" w:rsidRDefault="00B54BFC" w:rsidP="00B54BFC">
      <w:pPr>
        <w:spacing w:line="360" w:lineRule="auto"/>
        <w:ind w:firstLine="567"/>
        <w:jc w:val="both"/>
        <w:rPr>
          <w:rFonts w:ascii="GHEA Grapalat" w:hAnsi="GHEA Grapalat"/>
          <w:sz w:val="22"/>
          <w:szCs w:val="22"/>
        </w:rPr>
      </w:pPr>
      <w:r w:rsidRPr="0032784D">
        <w:rPr>
          <w:rFonts w:ascii="GHEA Grapalat" w:hAnsi="GHEA Grapalat"/>
          <w:sz w:val="22"/>
          <w:szCs w:val="22"/>
        </w:rPr>
        <w:t>Շարունակվել է աշխատանքի և սոցիալական պաշտպանության ոլորտի ծրագրերի ու բարեփոխումների իրականացումը միջազգային գործընկերների հետ սերտ համագործակցությամբ: Աշխատանքներ են տարվել մի շարք երկրների հետ միջոլորտային համագործակցության հաստատման և զարգացման ուղղությամբ:</w:t>
      </w:r>
    </w:p>
    <w:p w:rsidR="00B54BFC" w:rsidRPr="0032784D" w:rsidRDefault="00B54BFC" w:rsidP="00B54BFC">
      <w:pPr>
        <w:spacing w:line="360" w:lineRule="auto"/>
        <w:ind w:firstLine="567"/>
        <w:jc w:val="both"/>
        <w:rPr>
          <w:rFonts w:ascii="GHEA Grapalat" w:hAnsi="GHEA Grapalat"/>
          <w:sz w:val="22"/>
          <w:szCs w:val="22"/>
        </w:rPr>
      </w:pPr>
      <w:r w:rsidRPr="0032784D">
        <w:rPr>
          <w:rFonts w:ascii="GHEA Grapalat" w:hAnsi="GHEA Grapalat"/>
          <w:sz w:val="22"/>
          <w:szCs w:val="22"/>
        </w:rPr>
        <w:t xml:space="preserve">Միջազգային պայմանագրերով ստանձնած և միջազգային կազմակերպություններին անդամակցությամբ պայմանավորված՝ աշխատանքի և սոցիալական պաշտպանության ոլորտում ՀՀ պարտավորությունների կատարման շրջանակներում Աշխատանքի միջազգային կազմակերպություն են ներկայացվել ԱՄԿ NN 87, 98, 135, 144, 151, 154 կոնվենցիաների կիրարկման վերաբերյալ </w:t>
      </w:r>
      <w:r w:rsidRPr="0032784D">
        <w:rPr>
          <w:rFonts w:ascii="GHEA Grapalat" w:hAnsi="GHEA Grapalat"/>
          <w:sz w:val="22"/>
          <w:szCs w:val="22"/>
        </w:rPr>
        <w:lastRenderedPageBreak/>
        <w:t xml:space="preserve">հերթական ազգային զեկույցները, ՀՀ վարչապետի աշխատակազմ է ներկայացվել Եվրոպայի Խորհրդի «Վերանայված եվրոպական սոցիալական խարտիայի» կիրարկման վերաբերյալ հերթական ազգային զեկույցի նախագիծը (հաշվետու ժամանակաշրջան` 2015-2018 թթ.): ՀՀ կառավարության կողմից զեկույցին հավանություն տալուց հետո այն կներկայացվի Եվրոպայի խորհուրդ: </w:t>
      </w:r>
    </w:p>
    <w:p w:rsidR="00B54BFC" w:rsidRPr="0032784D" w:rsidRDefault="00B54BFC" w:rsidP="00B54BFC">
      <w:pPr>
        <w:spacing w:line="360" w:lineRule="auto"/>
        <w:ind w:firstLine="567"/>
        <w:jc w:val="both"/>
        <w:rPr>
          <w:rFonts w:ascii="GHEA Grapalat" w:hAnsi="GHEA Grapalat"/>
          <w:sz w:val="22"/>
          <w:szCs w:val="22"/>
        </w:rPr>
      </w:pPr>
      <w:r w:rsidRPr="0032784D">
        <w:rPr>
          <w:rFonts w:ascii="GHEA Grapalat" w:hAnsi="GHEA Grapalat"/>
          <w:sz w:val="22"/>
          <w:szCs w:val="22"/>
        </w:rPr>
        <w:t xml:space="preserve">Օտարերկրյա պետությունների համապատասխան գերատեսչությունների հետ համագործակցությամբ ստորագրվել, լրամշակվել, շրջանառվել և/կամ համաձայնեցման, այդ թվում` ներպետական, տարբեր ընթացակարգեր են անցել հետևյալ փաստաթղթերը/միջազգային պայմանագրերը (նախագծերը). </w:t>
      </w:r>
    </w:p>
    <w:p w:rsidR="00B54BFC" w:rsidRPr="0032784D" w:rsidRDefault="00B54BFC" w:rsidP="00B54BFC">
      <w:pPr>
        <w:numPr>
          <w:ilvl w:val="0"/>
          <w:numId w:val="6"/>
        </w:numPr>
        <w:tabs>
          <w:tab w:val="left" w:pos="851"/>
        </w:tabs>
        <w:spacing w:line="360" w:lineRule="auto"/>
        <w:ind w:left="0" w:firstLine="567"/>
        <w:jc w:val="both"/>
        <w:rPr>
          <w:rFonts w:ascii="GHEA Grapalat" w:hAnsi="GHEA Grapalat"/>
          <w:sz w:val="22"/>
          <w:szCs w:val="22"/>
        </w:rPr>
      </w:pPr>
      <w:r w:rsidRPr="0032784D">
        <w:rPr>
          <w:rFonts w:ascii="GHEA Grapalat" w:hAnsi="GHEA Grapalat"/>
          <w:sz w:val="22"/>
          <w:szCs w:val="22"/>
        </w:rPr>
        <w:t>«Հայաստանի Հանրապետության և Բուլղարիայի Հանրապետության միջև աշխատանքային միգրացիայի կարգավորման մասին» համաձայնագրի իրականացման ընթացակարգեր (ստորագրվել է 2019թ. մարտին),</w:t>
      </w:r>
    </w:p>
    <w:p w:rsidR="00B54BFC" w:rsidRPr="0032784D" w:rsidRDefault="00B54BFC" w:rsidP="00B54BFC">
      <w:pPr>
        <w:numPr>
          <w:ilvl w:val="0"/>
          <w:numId w:val="6"/>
        </w:numPr>
        <w:tabs>
          <w:tab w:val="left" w:pos="851"/>
        </w:tabs>
        <w:spacing w:line="360" w:lineRule="auto"/>
        <w:ind w:left="0" w:firstLine="567"/>
        <w:jc w:val="both"/>
        <w:rPr>
          <w:rFonts w:ascii="GHEA Grapalat" w:hAnsi="GHEA Grapalat"/>
          <w:sz w:val="22"/>
          <w:szCs w:val="22"/>
        </w:rPr>
      </w:pPr>
      <w:r w:rsidRPr="0032784D">
        <w:rPr>
          <w:rFonts w:ascii="GHEA Grapalat" w:hAnsi="GHEA Grapalat"/>
          <w:sz w:val="22"/>
          <w:szCs w:val="22"/>
        </w:rPr>
        <w:t xml:space="preserve">ՀՀ 2019-2023թթ. «Արժանապատիվ աշխատանք» ազգային ծրագիր (ստորագրվել է 2019 թվականի մայիսի 14-ին` ՀՀ կառավարության, սոցիալական գործընկերների և Աշխատանքի միջազգային կազմակերպության միջև), </w:t>
      </w:r>
    </w:p>
    <w:p w:rsidR="00B54BFC" w:rsidRPr="0032784D" w:rsidRDefault="00B54BFC" w:rsidP="00B54BFC">
      <w:pPr>
        <w:numPr>
          <w:ilvl w:val="0"/>
          <w:numId w:val="6"/>
        </w:numPr>
        <w:tabs>
          <w:tab w:val="left" w:pos="851"/>
        </w:tabs>
        <w:spacing w:line="360" w:lineRule="auto"/>
        <w:ind w:left="0" w:firstLine="567"/>
        <w:jc w:val="both"/>
        <w:rPr>
          <w:rFonts w:ascii="GHEA Grapalat" w:hAnsi="GHEA Grapalat"/>
          <w:sz w:val="22"/>
          <w:szCs w:val="22"/>
        </w:rPr>
      </w:pPr>
      <w:r w:rsidRPr="0032784D">
        <w:rPr>
          <w:rFonts w:ascii="GHEA Grapalat" w:hAnsi="GHEA Grapalat"/>
          <w:sz w:val="22"/>
          <w:szCs w:val="22"/>
        </w:rPr>
        <w:t xml:space="preserve">«Եվրասիական տնտեսական միության անդամ պետությունների աշխատողների կենսաթոշակային ապահովության մասին» համաձայնագիր (ստորագրվել է 2019 թվականի դեկտեմբերի 20-ին Սանկտ Պետերբուրգում), </w:t>
      </w:r>
    </w:p>
    <w:p w:rsidR="00B54BFC" w:rsidRPr="0032784D" w:rsidRDefault="00B54BFC" w:rsidP="00B54BFC">
      <w:pPr>
        <w:numPr>
          <w:ilvl w:val="0"/>
          <w:numId w:val="6"/>
        </w:numPr>
        <w:tabs>
          <w:tab w:val="left" w:pos="851"/>
        </w:tabs>
        <w:spacing w:line="360" w:lineRule="auto"/>
        <w:ind w:left="0" w:firstLine="567"/>
        <w:jc w:val="both"/>
        <w:rPr>
          <w:rFonts w:ascii="GHEA Grapalat" w:hAnsi="GHEA Grapalat"/>
          <w:sz w:val="22"/>
          <w:szCs w:val="22"/>
        </w:rPr>
      </w:pPr>
      <w:r w:rsidRPr="0032784D">
        <w:rPr>
          <w:rFonts w:ascii="GHEA Grapalat" w:hAnsi="GHEA Grapalat"/>
          <w:sz w:val="22"/>
          <w:szCs w:val="22"/>
        </w:rPr>
        <w:t xml:space="preserve">«Հայաստանի Հանրապետության կառավարության և Իրանի Իսլամական Հանրապետության կառավարության միջև աշխատանքի և սոցիալական հարցերի բնագավառում համագործակցության մասին» փոխըմբռնման հուշագրի գործողությունների ծրագիր (ստորագրվել է 2019 թվականի դեկտեմբերի 23-ին Թեհրանում), </w:t>
      </w:r>
    </w:p>
    <w:p w:rsidR="00B54BFC" w:rsidRPr="0032784D" w:rsidRDefault="00B54BFC" w:rsidP="00B54BFC">
      <w:pPr>
        <w:numPr>
          <w:ilvl w:val="0"/>
          <w:numId w:val="6"/>
        </w:numPr>
        <w:tabs>
          <w:tab w:val="left" w:pos="851"/>
        </w:tabs>
        <w:spacing w:line="360" w:lineRule="auto"/>
        <w:ind w:left="0" w:firstLine="567"/>
        <w:jc w:val="both"/>
        <w:rPr>
          <w:rFonts w:ascii="GHEA Grapalat" w:hAnsi="GHEA Grapalat"/>
          <w:sz w:val="22"/>
          <w:szCs w:val="22"/>
        </w:rPr>
      </w:pPr>
      <w:r w:rsidRPr="0032784D">
        <w:rPr>
          <w:rFonts w:ascii="GHEA Grapalat" w:hAnsi="GHEA Grapalat"/>
          <w:sz w:val="22"/>
          <w:szCs w:val="22"/>
        </w:rPr>
        <w:t>«Հայաստանի Հանրապետության կառավարության և Արաբական Միացյալ Էմիրությունների կառավարության միջև աշխատուժի օգտագործման մասին» փոխըմբռնման հուշագրի նախագիծ,</w:t>
      </w:r>
    </w:p>
    <w:p w:rsidR="00B54BFC" w:rsidRPr="0032784D" w:rsidRDefault="00B54BFC" w:rsidP="00B54BFC">
      <w:pPr>
        <w:numPr>
          <w:ilvl w:val="0"/>
          <w:numId w:val="6"/>
        </w:numPr>
        <w:tabs>
          <w:tab w:val="left" w:pos="851"/>
        </w:tabs>
        <w:spacing w:line="360" w:lineRule="auto"/>
        <w:ind w:left="0" w:firstLine="567"/>
        <w:jc w:val="both"/>
        <w:rPr>
          <w:rFonts w:ascii="GHEA Grapalat" w:hAnsi="GHEA Grapalat"/>
          <w:sz w:val="22"/>
          <w:szCs w:val="22"/>
        </w:rPr>
      </w:pPr>
      <w:r w:rsidRPr="0032784D">
        <w:rPr>
          <w:rFonts w:ascii="GHEA Grapalat" w:hAnsi="GHEA Grapalat"/>
          <w:sz w:val="22"/>
          <w:szCs w:val="22"/>
        </w:rPr>
        <w:t>«Հայաստանի Հանրապետության կառավարության և Սիրիայի Արաբական Հանրապետության կառավարության միջև աշխատանքի, զբաղվածության և սոցիալական բարեկեցության ոլորտում համագործակցության մասին» համաձայնագրի նախագիծ,</w:t>
      </w:r>
    </w:p>
    <w:p w:rsidR="00B54BFC" w:rsidRPr="0032784D" w:rsidRDefault="00B54BFC" w:rsidP="00B54BFC">
      <w:pPr>
        <w:numPr>
          <w:ilvl w:val="0"/>
          <w:numId w:val="6"/>
        </w:numPr>
        <w:tabs>
          <w:tab w:val="left" w:pos="851"/>
        </w:tabs>
        <w:spacing w:line="360" w:lineRule="auto"/>
        <w:ind w:left="0" w:firstLine="567"/>
        <w:jc w:val="both"/>
        <w:rPr>
          <w:rFonts w:ascii="GHEA Grapalat" w:hAnsi="GHEA Grapalat"/>
          <w:sz w:val="22"/>
          <w:szCs w:val="22"/>
        </w:rPr>
      </w:pPr>
      <w:r w:rsidRPr="0032784D">
        <w:rPr>
          <w:rFonts w:ascii="GHEA Grapalat" w:hAnsi="GHEA Grapalat"/>
          <w:sz w:val="22"/>
          <w:szCs w:val="22"/>
        </w:rPr>
        <w:t xml:space="preserve">«Հայաստանի Հանրապետության Կառավարության և Քուվեյթի Պետության Կառավարության միջև սոցիալական հարցերի ոլորտում փոխըմբռնման հուշագրի» նախագիծ, </w:t>
      </w:r>
    </w:p>
    <w:p w:rsidR="00B54BFC" w:rsidRPr="0032784D" w:rsidRDefault="00B54BFC" w:rsidP="00B54BFC">
      <w:pPr>
        <w:numPr>
          <w:ilvl w:val="0"/>
          <w:numId w:val="6"/>
        </w:numPr>
        <w:tabs>
          <w:tab w:val="left" w:pos="851"/>
        </w:tabs>
        <w:spacing w:line="360" w:lineRule="auto"/>
        <w:ind w:left="0" w:firstLine="567"/>
        <w:jc w:val="both"/>
        <w:rPr>
          <w:rFonts w:ascii="GHEA Grapalat" w:hAnsi="GHEA Grapalat"/>
          <w:sz w:val="22"/>
          <w:szCs w:val="22"/>
        </w:rPr>
      </w:pPr>
      <w:r w:rsidRPr="0032784D">
        <w:rPr>
          <w:rFonts w:ascii="GHEA Grapalat" w:hAnsi="GHEA Grapalat"/>
          <w:sz w:val="22"/>
          <w:szCs w:val="22"/>
        </w:rPr>
        <w:t xml:space="preserve">Մեկնարկել են աշխատանքներ Հաշմանդամություն ունեցող անձանց իրավունքների մասին կոնվենցիայի կամընտիր արձանագրության հնարավոր վավերացման ուղղությամբ: </w:t>
      </w:r>
    </w:p>
    <w:p w:rsidR="00B54BFC" w:rsidRPr="0032784D" w:rsidRDefault="00B54BFC" w:rsidP="00B54BFC">
      <w:pPr>
        <w:spacing w:line="360" w:lineRule="auto"/>
        <w:ind w:firstLine="567"/>
        <w:jc w:val="both"/>
        <w:rPr>
          <w:rFonts w:ascii="GHEA Grapalat" w:hAnsi="GHEA Grapalat"/>
          <w:sz w:val="22"/>
          <w:szCs w:val="22"/>
        </w:rPr>
      </w:pPr>
      <w:r w:rsidRPr="0032784D">
        <w:rPr>
          <w:rFonts w:ascii="GHEA Grapalat" w:hAnsi="GHEA Grapalat"/>
          <w:sz w:val="22"/>
          <w:szCs w:val="22"/>
        </w:rPr>
        <w:lastRenderedPageBreak/>
        <w:t>Աշխատանքներ են իրականացվել Եվրոպական Միության հետ համագործակցության, ՄԱԿ, ԵԽ, ԵԱՏՄ, ԱՊՀ և այլ միջազգային կա</w:t>
      </w:r>
      <w:r w:rsidR="004C1D63" w:rsidRPr="0032784D">
        <w:rPr>
          <w:rFonts w:ascii="GHEA Grapalat" w:hAnsi="GHEA Grapalat"/>
          <w:sz w:val="22"/>
          <w:szCs w:val="22"/>
          <w:lang w:val="en-US"/>
        </w:rPr>
        <w:t>զ</w:t>
      </w:r>
      <w:r w:rsidRPr="0032784D">
        <w:rPr>
          <w:rFonts w:ascii="GHEA Grapalat" w:hAnsi="GHEA Grapalat"/>
          <w:sz w:val="22"/>
          <w:szCs w:val="22"/>
        </w:rPr>
        <w:t>մակերպություններին անդամակցության շրջանակներում, ինչպես նաև միջազգային երկկողմ հարթակներում:</w:t>
      </w:r>
    </w:p>
    <w:p w:rsidR="00B54BFC" w:rsidRPr="0032784D" w:rsidRDefault="00B54BFC" w:rsidP="00B54BFC">
      <w:pPr>
        <w:spacing w:line="360" w:lineRule="auto"/>
        <w:ind w:firstLine="567"/>
        <w:jc w:val="both"/>
        <w:rPr>
          <w:rFonts w:ascii="GHEA Grapalat" w:hAnsi="GHEA Grapalat"/>
          <w:sz w:val="22"/>
          <w:szCs w:val="22"/>
        </w:rPr>
      </w:pPr>
      <w:r w:rsidRPr="0032784D">
        <w:rPr>
          <w:rFonts w:ascii="GHEA Grapalat" w:hAnsi="GHEA Grapalat"/>
          <w:sz w:val="22"/>
          <w:szCs w:val="22"/>
        </w:rPr>
        <w:t xml:space="preserve"> Աշխատանքներ են իրականացվել հայ-իրանական, հայ-վրացական, հայ-բուլղարական միջկառավարական հանձնաժողովների նիստերի արդյունքում ստորագրված փաստաթղթերի դրույթների կատարման շրջանակներում:</w:t>
      </w:r>
    </w:p>
    <w:p w:rsidR="00B54BFC" w:rsidRPr="0032784D" w:rsidRDefault="00B54BFC" w:rsidP="00B54BFC">
      <w:pPr>
        <w:spacing w:line="360" w:lineRule="auto"/>
        <w:ind w:firstLine="567"/>
        <w:jc w:val="both"/>
        <w:rPr>
          <w:rFonts w:ascii="GHEA Grapalat" w:hAnsi="GHEA Grapalat"/>
          <w:sz w:val="22"/>
          <w:szCs w:val="22"/>
        </w:rPr>
      </w:pPr>
      <w:r w:rsidRPr="0032784D">
        <w:rPr>
          <w:rFonts w:ascii="GHEA Grapalat" w:hAnsi="GHEA Grapalat"/>
          <w:sz w:val="22"/>
          <w:szCs w:val="22"/>
        </w:rPr>
        <w:t>Միջազգային գործընկերների կողմից դրամաշնորհային աջակցություն ստանալու նպատակով վերջիններիս են ներկայացվել զարգացման մի շարք ծրագրային առաջարկներ՝ ուղղված աշխատանքի և սոցիալական պաշտպանության ոլորտում ընթացող բարեփոխումների խթանմանը, որոնց մի մասը հաստատվել է և կիրականացվի 2020 թվականին:</w:t>
      </w:r>
    </w:p>
    <w:p w:rsidR="00B54BFC" w:rsidRPr="0032784D" w:rsidRDefault="00B54BFC" w:rsidP="00B54BFC">
      <w:pPr>
        <w:spacing w:line="360" w:lineRule="auto"/>
        <w:ind w:firstLine="567"/>
        <w:jc w:val="both"/>
        <w:rPr>
          <w:rFonts w:ascii="GHEA Grapalat" w:hAnsi="GHEA Grapalat"/>
          <w:sz w:val="22"/>
          <w:szCs w:val="22"/>
        </w:rPr>
      </w:pPr>
    </w:p>
    <w:p w:rsidR="00B54BFC" w:rsidRPr="0032784D" w:rsidRDefault="00B54BFC" w:rsidP="00B54BFC">
      <w:pPr>
        <w:spacing w:line="480" w:lineRule="auto"/>
        <w:ind w:firstLine="567"/>
        <w:jc w:val="both"/>
        <w:rPr>
          <w:rFonts w:ascii="GHEA Grapalat" w:hAnsi="GHEA Grapalat"/>
          <w:b/>
          <w:sz w:val="22"/>
          <w:szCs w:val="22"/>
        </w:rPr>
      </w:pPr>
      <w:r w:rsidRPr="0032784D">
        <w:rPr>
          <w:rFonts w:ascii="GHEA Grapalat" w:eastAsia="Tahoma" w:hAnsi="GHEA Grapalat" w:cs="Tahoma"/>
          <w:b/>
          <w:sz w:val="22"/>
          <w:szCs w:val="22"/>
        </w:rPr>
        <w:t>Մշակույթի ոլորտ</w:t>
      </w:r>
    </w:p>
    <w:p w:rsidR="00B54BFC" w:rsidRPr="0032784D" w:rsidRDefault="00B54BFC" w:rsidP="00B54BFC">
      <w:pPr>
        <w:spacing w:line="360" w:lineRule="auto"/>
        <w:ind w:firstLine="567"/>
        <w:jc w:val="both"/>
        <w:rPr>
          <w:rFonts w:ascii="GHEA Grapalat" w:hAnsi="GHEA Grapalat"/>
          <w:sz w:val="22"/>
          <w:szCs w:val="22"/>
        </w:rPr>
      </w:pPr>
      <w:r w:rsidRPr="0032784D">
        <w:rPr>
          <w:rFonts w:ascii="GHEA Grapalat" w:hAnsi="GHEA Grapalat"/>
          <w:sz w:val="22"/>
          <w:szCs w:val="22"/>
        </w:rPr>
        <w:t>2019 թվականին մշակույթի ոլորտում ՀՀ կառավարության գործունեությունը նպատակաուղղվել է ՀՀ կառավարության գործունեության ծրագրով նախանշված հիմնական խնդիրների լուծմանը, մասնավորապես՝</w:t>
      </w:r>
    </w:p>
    <w:p w:rsidR="00B54BFC" w:rsidRPr="0032784D" w:rsidRDefault="00B54BFC" w:rsidP="00B54BFC">
      <w:pPr>
        <w:numPr>
          <w:ilvl w:val="0"/>
          <w:numId w:val="6"/>
        </w:numPr>
        <w:tabs>
          <w:tab w:val="left" w:pos="851"/>
        </w:tabs>
        <w:spacing w:line="360" w:lineRule="auto"/>
        <w:ind w:left="0" w:firstLine="567"/>
        <w:jc w:val="both"/>
        <w:rPr>
          <w:rFonts w:ascii="GHEA Grapalat" w:hAnsi="GHEA Grapalat"/>
          <w:sz w:val="22"/>
          <w:szCs w:val="22"/>
        </w:rPr>
      </w:pPr>
      <w:r w:rsidRPr="0032784D">
        <w:rPr>
          <w:rFonts w:ascii="GHEA Grapalat" w:hAnsi="GHEA Grapalat"/>
          <w:sz w:val="22"/>
          <w:szCs w:val="22"/>
        </w:rPr>
        <w:t>դրամաշնորհների հատկացման բաց մրցութային համակարգի ներդրում,</w:t>
      </w:r>
    </w:p>
    <w:p w:rsidR="00B54BFC" w:rsidRPr="0032784D" w:rsidRDefault="00B54BFC" w:rsidP="00B54BFC">
      <w:pPr>
        <w:numPr>
          <w:ilvl w:val="0"/>
          <w:numId w:val="6"/>
        </w:numPr>
        <w:tabs>
          <w:tab w:val="left" w:pos="851"/>
        </w:tabs>
        <w:spacing w:line="360" w:lineRule="auto"/>
        <w:ind w:left="0" w:firstLine="567"/>
        <w:jc w:val="both"/>
        <w:rPr>
          <w:rFonts w:ascii="GHEA Grapalat" w:hAnsi="GHEA Grapalat"/>
          <w:sz w:val="22"/>
          <w:szCs w:val="22"/>
        </w:rPr>
      </w:pPr>
      <w:r w:rsidRPr="0032784D">
        <w:rPr>
          <w:rFonts w:ascii="GHEA Grapalat" w:hAnsi="GHEA Grapalat"/>
          <w:sz w:val="22"/>
          <w:szCs w:val="22"/>
        </w:rPr>
        <w:t>աբոնեմենտային համակարգի ներդրման ծրագրի իրականացում,</w:t>
      </w:r>
    </w:p>
    <w:p w:rsidR="00B54BFC" w:rsidRPr="0032784D" w:rsidRDefault="00B54BFC" w:rsidP="00B54BFC">
      <w:pPr>
        <w:numPr>
          <w:ilvl w:val="0"/>
          <w:numId w:val="6"/>
        </w:numPr>
        <w:tabs>
          <w:tab w:val="left" w:pos="851"/>
        </w:tabs>
        <w:spacing w:line="360" w:lineRule="auto"/>
        <w:ind w:left="0" w:firstLine="567"/>
        <w:jc w:val="both"/>
        <w:rPr>
          <w:rFonts w:ascii="GHEA Grapalat" w:hAnsi="GHEA Grapalat"/>
          <w:sz w:val="22"/>
          <w:szCs w:val="22"/>
        </w:rPr>
      </w:pPr>
      <w:r w:rsidRPr="0032784D">
        <w:rPr>
          <w:rFonts w:ascii="GHEA Grapalat" w:hAnsi="GHEA Grapalat"/>
          <w:sz w:val="22"/>
          <w:szCs w:val="22"/>
        </w:rPr>
        <w:t>ուսումնամեթոդական և գործնական օգնություն մարզերի երաժշտական և արվեստի դպրոցների աշակերտական և մանկավարժական կազմին,</w:t>
      </w:r>
    </w:p>
    <w:p w:rsidR="00B54BFC" w:rsidRPr="0032784D" w:rsidRDefault="00B54BFC" w:rsidP="00B54BFC">
      <w:pPr>
        <w:numPr>
          <w:ilvl w:val="0"/>
          <w:numId w:val="6"/>
        </w:numPr>
        <w:tabs>
          <w:tab w:val="left" w:pos="851"/>
        </w:tabs>
        <w:spacing w:line="360" w:lineRule="auto"/>
        <w:ind w:left="0" w:firstLine="567"/>
        <w:jc w:val="both"/>
        <w:rPr>
          <w:rFonts w:ascii="GHEA Grapalat" w:hAnsi="GHEA Grapalat"/>
          <w:sz w:val="22"/>
          <w:szCs w:val="22"/>
        </w:rPr>
      </w:pPr>
      <w:r w:rsidRPr="0032784D">
        <w:rPr>
          <w:rFonts w:ascii="GHEA Grapalat" w:hAnsi="GHEA Grapalat"/>
          <w:sz w:val="22"/>
          <w:szCs w:val="22"/>
        </w:rPr>
        <w:t xml:space="preserve">«Հանրապետության երաժշտական և արվեստի դպրոցների համար երաժշտական գործիքների ձեռքբերման» ծրագրի իրականացում, </w:t>
      </w:r>
    </w:p>
    <w:p w:rsidR="00B54BFC" w:rsidRPr="0032784D" w:rsidRDefault="00B54BFC" w:rsidP="00B54BFC">
      <w:pPr>
        <w:numPr>
          <w:ilvl w:val="0"/>
          <w:numId w:val="6"/>
        </w:numPr>
        <w:tabs>
          <w:tab w:val="left" w:pos="851"/>
        </w:tabs>
        <w:spacing w:line="360" w:lineRule="auto"/>
        <w:ind w:left="0" w:firstLine="567"/>
        <w:jc w:val="both"/>
        <w:rPr>
          <w:rFonts w:ascii="GHEA Grapalat" w:hAnsi="GHEA Grapalat"/>
          <w:sz w:val="22"/>
          <w:szCs w:val="22"/>
        </w:rPr>
      </w:pPr>
      <w:r w:rsidRPr="0032784D">
        <w:rPr>
          <w:rFonts w:ascii="GHEA Grapalat" w:hAnsi="GHEA Grapalat"/>
          <w:sz w:val="22"/>
          <w:szCs w:val="22"/>
        </w:rPr>
        <w:t>«Երաժշտական և արվեստի դպրոցների համար ուսումնամեթոդական գրականության մշակում և հրատարակում» ծրագրի իրականացում,</w:t>
      </w:r>
    </w:p>
    <w:p w:rsidR="00B54BFC" w:rsidRPr="0032784D" w:rsidRDefault="00B54BFC" w:rsidP="00B54BFC">
      <w:pPr>
        <w:numPr>
          <w:ilvl w:val="0"/>
          <w:numId w:val="6"/>
        </w:numPr>
        <w:tabs>
          <w:tab w:val="left" w:pos="851"/>
        </w:tabs>
        <w:spacing w:line="360" w:lineRule="auto"/>
        <w:ind w:left="0" w:firstLine="567"/>
        <w:jc w:val="both"/>
        <w:rPr>
          <w:rFonts w:ascii="GHEA Grapalat" w:hAnsi="GHEA Grapalat"/>
          <w:sz w:val="22"/>
          <w:szCs w:val="22"/>
        </w:rPr>
      </w:pPr>
      <w:r w:rsidRPr="0032784D">
        <w:rPr>
          <w:rFonts w:ascii="GHEA Grapalat" w:hAnsi="GHEA Grapalat"/>
          <w:sz w:val="22"/>
          <w:szCs w:val="22"/>
        </w:rPr>
        <w:t>մարզերում երաժշտական, գեղարվեստի և արվեստի դպրոցների զարգացման ծրագրի իրականացում,</w:t>
      </w:r>
    </w:p>
    <w:p w:rsidR="00B54BFC" w:rsidRPr="0032784D" w:rsidRDefault="00B54BFC" w:rsidP="00B54BFC">
      <w:pPr>
        <w:numPr>
          <w:ilvl w:val="0"/>
          <w:numId w:val="6"/>
        </w:numPr>
        <w:tabs>
          <w:tab w:val="left" w:pos="851"/>
        </w:tabs>
        <w:spacing w:line="360" w:lineRule="auto"/>
        <w:ind w:left="0" w:firstLine="567"/>
        <w:jc w:val="both"/>
        <w:rPr>
          <w:rFonts w:ascii="GHEA Grapalat" w:hAnsi="GHEA Grapalat"/>
          <w:sz w:val="22"/>
          <w:szCs w:val="22"/>
        </w:rPr>
      </w:pPr>
      <w:r w:rsidRPr="0032784D">
        <w:rPr>
          <w:rFonts w:ascii="GHEA Grapalat" w:hAnsi="GHEA Grapalat"/>
          <w:sz w:val="22"/>
          <w:szCs w:val="22"/>
        </w:rPr>
        <w:t>Հայաստանում միջազգային փառատոների և մրցույթների, հեղինակավոր նախագծերի իրականացում,</w:t>
      </w:r>
    </w:p>
    <w:p w:rsidR="00B54BFC" w:rsidRPr="0032784D" w:rsidRDefault="00B54BFC" w:rsidP="00B54BFC">
      <w:pPr>
        <w:numPr>
          <w:ilvl w:val="0"/>
          <w:numId w:val="6"/>
        </w:numPr>
        <w:tabs>
          <w:tab w:val="left" w:pos="851"/>
        </w:tabs>
        <w:spacing w:line="360" w:lineRule="auto"/>
        <w:ind w:left="0" w:firstLine="567"/>
        <w:jc w:val="both"/>
        <w:rPr>
          <w:rFonts w:ascii="GHEA Grapalat" w:hAnsi="GHEA Grapalat"/>
          <w:sz w:val="22"/>
          <w:szCs w:val="22"/>
        </w:rPr>
      </w:pPr>
      <w:r w:rsidRPr="0032784D">
        <w:rPr>
          <w:rFonts w:ascii="GHEA Grapalat" w:hAnsi="GHEA Grapalat"/>
          <w:sz w:val="22"/>
          <w:szCs w:val="22"/>
        </w:rPr>
        <w:t>ներառական ծրագրերի իրականացում մայրաքաղաքում և մարզերում,</w:t>
      </w:r>
    </w:p>
    <w:p w:rsidR="00B54BFC" w:rsidRPr="0032784D" w:rsidRDefault="00B54BFC" w:rsidP="00B54BFC">
      <w:pPr>
        <w:numPr>
          <w:ilvl w:val="0"/>
          <w:numId w:val="6"/>
        </w:numPr>
        <w:tabs>
          <w:tab w:val="left" w:pos="851"/>
        </w:tabs>
        <w:spacing w:line="360" w:lineRule="auto"/>
        <w:ind w:left="0" w:firstLine="567"/>
        <w:jc w:val="both"/>
        <w:rPr>
          <w:rFonts w:ascii="GHEA Grapalat" w:hAnsi="GHEA Grapalat"/>
          <w:sz w:val="22"/>
          <w:szCs w:val="22"/>
        </w:rPr>
      </w:pPr>
      <w:r w:rsidRPr="0032784D">
        <w:rPr>
          <w:rFonts w:ascii="GHEA Grapalat" w:hAnsi="GHEA Grapalat"/>
          <w:sz w:val="22"/>
          <w:szCs w:val="22"/>
        </w:rPr>
        <w:t>հեռուստաեթերի պատշաճ մակարդակի ապահովում, հեռուստատեսության, ռադիոյի, մամուլի և սոցիալական մեդիայի ռեսուրսներում մշակութային բաղադրիչի ընդլայնում,</w:t>
      </w:r>
    </w:p>
    <w:p w:rsidR="00B54BFC" w:rsidRPr="0032784D" w:rsidRDefault="00B54BFC" w:rsidP="00B54BFC">
      <w:pPr>
        <w:numPr>
          <w:ilvl w:val="0"/>
          <w:numId w:val="6"/>
        </w:numPr>
        <w:tabs>
          <w:tab w:val="left" w:pos="851"/>
        </w:tabs>
        <w:spacing w:line="360" w:lineRule="auto"/>
        <w:ind w:left="0" w:firstLine="567"/>
        <w:jc w:val="both"/>
        <w:rPr>
          <w:rFonts w:ascii="GHEA Grapalat" w:hAnsi="GHEA Grapalat"/>
          <w:sz w:val="22"/>
          <w:szCs w:val="22"/>
        </w:rPr>
      </w:pPr>
      <w:r w:rsidRPr="0032784D">
        <w:rPr>
          <w:rFonts w:ascii="GHEA Grapalat" w:hAnsi="GHEA Grapalat"/>
          <w:sz w:val="22"/>
          <w:szCs w:val="22"/>
        </w:rPr>
        <w:t>հայկական պատմամշակութային ժառանգության, արվեստի ներկայացում ցուցահանդեսների, հայկական մշակույթի օրերի շրջանակներում և այլ ձևաչափերով,</w:t>
      </w:r>
    </w:p>
    <w:p w:rsidR="00B54BFC" w:rsidRPr="0032784D" w:rsidRDefault="00B54BFC" w:rsidP="00B54BFC">
      <w:pPr>
        <w:numPr>
          <w:ilvl w:val="0"/>
          <w:numId w:val="6"/>
        </w:numPr>
        <w:tabs>
          <w:tab w:val="left" w:pos="851"/>
        </w:tabs>
        <w:spacing w:line="360" w:lineRule="auto"/>
        <w:ind w:left="0" w:firstLine="567"/>
        <w:jc w:val="both"/>
        <w:rPr>
          <w:rFonts w:ascii="GHEA Grapalat" w:hAnsi="GHEA Grapalat"/>
          <w:sz w:val="22"/>
          <w:szCs w:val="22"/>
        </w:rPr>
      </w:pPr>
      <w:r w:rsidRPr="0032784D">
        <w:rPr>
          <w:rFonts w:ascii="GHEA Grapalat" w:hAnsi="GHEA Grapalat"/>
          <w:sz w:val="22"/>
          <w:szCs w:val="22"/>
        </w:rPr>
        <w:lastRenderedPageBreak/>
        <w:t>օտար մշակույթների ներկայացում հայ հանդիսատեսին՝ ազգային առանձնահատկություններն արտացոլող տարբեր միջոցառումների՝ մշակույթի օրերի և այլ ձևաչափերով,</w:t>
      </w:r>
    </w:p>
    <w:p w:rsidR="00B54BFC" w:rsidRPr="0032784D" w:rsidRDefault="00B54BFC" w:rsidP="00B54BFC">
      <w:pPr>
        <w:numPr>
          <w:ilvl w:val="0"/>
          <w:numId w:val="6"/>
        </w:numPr>
        <w:tabs>
          <w:tab w:val="left" w:pos="851"/>
        </w:tabs>
        <w:spacing w:line="360" w:lineRule="auto"/>
        <w:ind w:left="0" w:firstLine="567"/>
        <w:jc w:val="both"/>
        <w:rPr>
          <w:rFonts w:ascii="GHEA Grapalat" w:hAnsi="GHEA Grapalat"/>
          <w:sz w:val="22"/>
          <w:szCs w:val="22"/>
        </w:rPr>
      </w:pPr>
      <w:r w:rsidRPr="0032784D">
        <w:rPr>
          <w:rFonts w:ascii="GHEA Grapalat" w:hAnsi="GHEA Grapalat"/>
          <w:sz w:val="22"/>
          <w:szCs w:val="22"/>
        </w:rPr>
        <w:t xml:space="preserve">մասնակցություն միջազգային կառույցների և կազմակերպությունների կողմից իրականացվող ծրագրերին և գործընթացներին՝ հայ ստեղծագործական միավորների զարգացման և միջազգային համագործակցության խթանման համար: </w:t>
      </w:r>
    </w:p>
    <w:p w:rsidR="00B54BFC" w:rsidRPr="0032784D" w:rsidRDefault="00B54BFC" w:rsidP="00B54BFC">
      <w:pPr>
        <w:spacing w:line="360" w:lineRule="auto"/>
        <w:ind w:firstLine="567"/>
        <w:jc w:val="both"/>
        <w:rPr>
          <w:rFonts w:ascii="GHEA Grapalat" w:hAnsi="GHEA Grapalat"/>
          <w:sz w:val="22"/>
          <w:szCs w:val="22"/>
        </w:rPr>
      </w:pPr>
      <w:r w:rsidRPr="0032784D">
        <w:rPr>
          <w:rFonts w:ascii="GHEA Grapalat" w:hAnsi="GHEA Grapalat"/>
          <w:sz w:val="22"/>
          <w:szCs w:val="22"/>
        </w:rPr>
        <w:t>Մշակութային ժառանգության ծրագրի շրջանակում հուշարձանների ու հատուկ պահպանվող պատմամշակութային տարածքների պահպանության ոլորտում շարունակվել են ծրագրերը, որոնք նպատակաուղղվել են պատմամշակութային հուշարձանների հաշվառմանը, պահպանությանը, ուսումնասիրմանը, դիտանցումներին, պեղումներին, վերականգնմանը և օգտագործմանը: 107 նոր հայտնաբերված օբյեկտի տրվել է նորահայտ հուշարձանի կարգավիճակ: Կազմակերպվել է պահպանություն՝ 3 մարզերում իրազեկման արշավի մասնակցությամբ, վարձակալությամբ հանձնվել է 5 հուշարձան (քարանձավ): Հրապարակվել է Գիտատեղեկատվական և գիտահանրամատչելի գրականության ու հուշարձանների տարեգիրքը:</w:t>
      </w:r>
    </w:p>
    <w:p w:rsidR="00B54BFC" w:rsidRPr="0032784D" w:rsidRDefault="00B54BFC" w:rsidP="00B54BFC">
      <w:pPr>
        <w:spacing w:line="360" w:lineRule="auto"/>
        <w:ind w:firstLine="567"/>
        <w:jc w:val="both"/>
        <w:rPr>
          <w:rFonts w:ascii="GHEA Grapalat" w:hAnsi="GHEA Grapalat"/>
          <w:sz w:val="22"/>
          <w:szCs w:val="22"/>
        </w:rPr>
      </w:pPr>
      <w:r w:rsidRPr="0032784D">
        <w:rPr>
          <w:rFonts w:ascii="GHEA Grapalat" w:hAnsi="GHEA Grapalat"/>
          <w:sz w:val="22"/>
          <w:szCs w:val="22"/>
        </w:rPr>
        <w:t>Հայոց մշակութային ժառանգության պատկերն ամբողջացնելու նպատակով շարու</w:t>
      </w:r>
      <w:r w:rsidRPr="0032784D">
        <w:rPr>
          <w:rFonts w:ascii="GHEA Grapalat" w:hAnsi="GHEA Grapalat"/>
          <w:sz w:val="22"/>
          <w:szCs w:val="22"/>
        </w:rPr>
        <w:softHyphen/>
        <w:t>նակ</w:t>
      </w:r>
      <w:r w:rsidRPr="0032784D">
        <w:rPr>
          <w:rFonts w:ascii="GHEA Grapalat" w:hAnsi="GHEA Grapalat"/>
          <w:sz w:val="22"/>
          <w:szCs w:val="22"/>
        </w:rPr>
        <w:softHyphen/>
        <w:t>վել է այլ պետությունների տարածքում գտնվող ազգային մշակութային արժեքների հայտ</w:t>
      </w:r>
      <w:r w:rsidRPr="0032784D">
        <w:rPr>
          <w:rFonts w:ascii="GHEA Grapalat" w:hAnsi="GHEA Grapalat"/>
          <w:sz w:val="22"/>
          <w:szCs w:val="22"/>
        </w:rPr>
        <w:softHyphen/>
        <w:t>նա</w:t>
      </w:r>
      <w:r w:rsidRPr="0032784D">
        <w:rPr>
          <w:rFonts w:ascii="GHEA Grapalat" w:hAnsi="GHEA Grapalat"/>
          <w:sz w:val="22"/>
          <w:szCs w:val="22"/>
        </w:rPr>
        <w:softHyphen/>
        <w:t>բերման և հաշվառման գործընթացը: ԱՄՆ-ի, Եվրոպայի, Ռու</w:t>
      </w:r>
      <w:r w:rsidRPr="0032784D">
        <w:rPr>
          <w:rFonts w:ascii="GHEA Grapalat" w:hAnsi="GHEA Grapalat"/>
          <w:sz w:val="22"/>
          <w:szCs w:val="22"/>
        </w:rPr>
        <w:softHyphen/>
        <w:t>սաստանի ինտեր</w:t>
      </w:r>
      <w:r w:rsidRPr="0032784D">
        <w:rPr>
          <w:rFonts w:ascii="GHEA Grapalat" w:hAnsi="GHEA Grapalat"/>
          <w:sz w:val="22"/>
          <w:szCs w:val="22"/>
        </w:rPr>
        <w:softHyphen/>
        <w:t>նետային կայքերի, ձեռագրացուցակների վերաբերյալ մատե</w:t>
      </w:r>
      <w:r w:rsidRPr="0032784D">
        <w:rPr>
          <w:rFonts w:ascii="GHEA Grapalat" w:hAnsi="GHEA Grapalat"/>
          <w:sz w:val="22"/>
          <w:szCs w:val="22"/>
        </w:rPr>
        <w:softHyphen/>
        <w:t>նա</w:t>
      </w:r>
      <w:r w:rsidRPr="0032784D">
        <w:rPr>
          <w:rFonts w:ascii="GHEA Grapalat" w:hAnsi="GHEA Grapalat"/>
          <w:sz w:val="22"/>
          <w:szCs w:val="22"/>
        </w:rPr>
        <w:softHyphen/>
      </w:r>
      <w:r w:rsidRPr="0032784D">
        <w:rPr>
          <w:rFonts w:ascii="GHEA Grapalat" w:hAnsi="GHEA Grapalat"/>
          <w:sz w:val="22"/>
          <w:szCs w:val="22"/>
        </w:rPr>
        <w:softHyphen/>
        <w:t>գիտական տվյալների և համապատասխան գրականության ուսումնա</w:t>
      </w:r>
      <w:r w:rsidRPr="0032784D">
        <w:rPr>
          <w:rFonts w:ascii="GHEA Grapalat" w:hAnsi="GHEA Grapalat"/>
          <w:sz w:val="22"/>
          <w:szCs w:val="22"/>
        </w:rPr>
        <w:softHyphen/>
        <w:t>սիրման արդ</w:t>
      </w:r>
      <w:r w:rsidRPr="0032784D">
        <w:rPr>
          <w:rFonts w:ascii="GHEA Grapalat" w:hAnsi="GHEA Grapalat"/>
          <w:sz w:val="22"/>
          <w:szCs w:val="22"/>
        </w:rPr>
        <w:softHyphen/>
        <w:t>յունքում հայտնաբերվել և հաշվառվել-գրանցվել է 53 արժեք:</w:t>
      </w:r>
    </w:p>
    <w:p w:rsidR="00B54BFC" w:rsidRPr="0032784D" w:rsidRDefault="00B54BFC" w:rsidP="00B54BFC">
      <w:pPr>
        <w:spacing w:line="360" w:lineRule="auto"/>
        <w:ind w:firstLine="567"/>
        <w:jc w:val="both"/>
        <w:rPr>
          <w:rFonts w:ascii="GHEA Grapalat" w:hAnsi="GHEA Grapalat"/>
          <w:sz w:val="22"/>
          <w:szCs w:val="22"/>
        </w:rPr>
      </w:pPr>
      <w:r w:rsidRPr="0032784D">
        <w:rPr>
          <w:rFonts w:ascii="GHEA Grapalat" w:hAnsi="GHEA Grapalat"/>
          <w:sz w:val="22"/>
          <w:szCs w:val="22"/>
        </w:rPr>
        <w:t>«Աջակցություն հայկական պատմամշակութային հուշարձանների վավերագրմանը» ծրագրի</w:t>
      </w:r>
      <w:r w:rsidRPr="0032784D">
        <w:rPr>
          <w:rFonts w:ascii="Courier New" w:hAnsi="Courier New" w:cs="Courier New"/>
          <w:sz w:val="22"/>
          <w:szCs w:val="22"/>
        </w:rPr>
        <w:t> </w:t>
      </w:r>
      <w:r w:rsidRPr="0032784D">
        <w:rPr>
          <w:rFonts w:ascii="GHEA Grapalat" w:hAnsi="GHEA Grapalat" w:cs="GHEA Grapalat"/>
          <w:sz w:val="22"/>
          <w:szCs w:val="22"/>
        </w:rPr>
        <w:t>շրջանակներում</w:t>
      </w:r>
      <w:r w:rsidRPr="0032784D">
        <w:rPr>
          <w:rFonts w:ascii="GHEA Grapalat" w:hAnsi="GHEA Grapalat"/>
          <w:sz w:val="22"/>
          <w:szCs w:val="22"/>
        </w:rPr>
        <w:t xml:space="preserve"> </w:t>
      </w:r>
      <w:r w:rsidRPr="0032784D">
        <w:rPr>
          <w:rFonts w:ascii="GHEA Grapalat" w:hAnsi="GHEA Grapalat" w:cs="GHEA Grapalat"/>
          <w:sz w:val="22"/>
          <w:szCs w:val="22"/>
        </w:rPr>
        <w:t>արտերկրում</w:t>
      </w:r>
      <w:r w:rsidRPr="0032784D">
        <w:rPr>
          <w:rFonts w:ascii="Courier New" w:hAnsi="Courier New" w:cs="Courier New"/>
          <w:sz w:val="22"/>
          <w:szCs w:val="22"/>
        </w:rPr>
        <w:t> </w:t>
      </w:r>
      <w:r w:rsidRPr="0032784D">
        <w:rPr>
          <w:rFonts w:ascii="GHEA Grapalat" w:hAnsi="GHEA Grapalat"/>
          <w:sz w:val="22"/>
          <w:szCs w:val="22"/>
        </w:rPr>
        <w:t>(</w:t>
      </w:r>
      <w:r w:rsidRPr="0032784D">
        <w:rPr>
          <w:rFonts w:ascii="GHEA Grapalat" w:hAnsi="GHEA Grapalat" w:cs="GHEA Grapalat"/>
          <w:sz w:val="22"/>
          <w:szCs w:val="22"/>
        </w:rPr>
        <w:t>Հնդկաստան</w:t>
      </w:r>
      <w:r w:rsidRPr="0032784D">
        <w:rPr>
          <w:rFonts w:ascii="GHEA Grapalat" w:hAnsi="GHEA Grapalat"/>
          <w:sz w:val="22"/>
          <w:szCs w:val="22"/>
        </w:rPr>
        <w:t xml:space="preserve"> </w:t>
      </w:r>
      <w:r w:rsidRPr="0032784D">
        <w:rPr>
          <w:rFonts w:ascii="GHEA Grapalat" w:hAnsi="GHEA Grapalat" w:cs="GHEA Grapalat"/>
          <w:sz w:val="22"/>
          <w:szCs w:val="22"/>
        </w:rPr>
        <w:t>և</w:t>
      </w:r>
      <w:r w:rsidRPr="0032784D">
        <w:rPr>
          <w:rFonts w:ascii="GHEA Grapalat" w:hAnsi="GHEA Grapalat"/>
          <w:sz w:val="22"/>
          <w:szCs w:val="22"/>
        </w:rPr>
        <w:t xml:space="preserve"> </w:t>
      </w:r>
      <w:r w:rsidRPr="0032784D">
        <w:rPr>
          <w:rFonts w:ascii="GHEA Grapalat" w:hAnsi="GHEA Grapalat" w:cs="GHEA Grapalat"/>
          <w:sz w:val="22"/>
          <w:szCs w:val="22"/>
        </w:rPr>
        <w:t>Արևմտյան</w:t>
      </w:r>
      <w:r w:rsidRPr="0032784D">
        <w:rPr>
          <w:rFonts w:ascii="GHEA Grapalat" w:hAnsi="GHEA Grapalat"/>
          <w:sz w:val="22"/>
          <w:szCs w:val="22"/>
        </w:rPr>
        <w:t xml:space="preserve"> </w:t>
      </w:r>
      <w:r w:rsidRPr="0032784D">
        <w:rPr>
          <w:rFonts w:ascii="GHEA Grapalat" w:hAnsi="GHEA Grapalat" w:cs="GHEA Grapalat"/>
          <w:sz w:val="22"/>
          <w:szCs w:val="22"/>
        </w:rPr>
        <w:t>Հայաստան</w:t>
      </w:r>
      <w:r w:rsidRPr="0032784D">
        <w:rPr>
          <w:rFonts w:ascii="GHEA Grapalat" w:hAnsi="GHEA Grapalat"/>
          <w:sz w:val="22"/>
          <w:szCs w:val="22"/>
        </w:rPr>
        <w:t>)</w:t>
      </w:r>
      <w:r w:rsidRPr="0032784D">
        <w:rPr>
          <w:rFonts w:ascii="Courier New" w:hAnsi="Courier New" w:cs="Courier New"/>
          <w:sz w:val="22"/>
          <w:szCs w:val="22"/>
        </w:rPr>
        <w:t> </w:t>
      </w:r>
      <w:r w:rsidRPr="0032784D">
        <w:rPr>
          <w:rFonts w:ascii="GHEA Grapalat" w:hAnsi="GHEA Grapalat" w:cs="GHEA Grapalat"/>
          <w:sz w:val="22"/>
          <w:szCs w:val="22"/>
        </w:rPr>
        <w:t>հաշվառվել</w:t>
      </w:r>
      <w:r w:rsidRPr="0032784D">
        <w:rPr>
          <w:rFonts w:ascii="GHEA Grapalat" w:hAnsi="GHEA Grapalat"/>
          <w:sz w:val="22"/>
          <w:szCs w:val="22"/>
        </w:rPr>
        <w:t xml:space="preserve"> </w:t>
      </w:r>
      <w:r w:rsidRPr="0032784D">
        <w:rPr>
          <w:rFonts w:ascii="GHEA Grapalat" w:hAnsi="GHEA Grapalat" w:cs="GHEA Grapalat"/>
          <w:sz w:val="22"/>
          <w:szCs w:val="22"/>
        </w:rPr>
        <w:t>է</w:t>
      </w:r>
      <w:r w:rsidRPr="0032784D">
        <w:rPr>
          <w:rFonts w:ascii="GHEA Grapalat" w:hAnsi="GHEA Grapalat"/>
          <w:sz w:val="22"/>
          <w:szCs w:val="22"/>
        </w:rPr>
        <w:t xml:space="preserve"> 370 </w:t>
      </w:r>
      <w:r w:rsidRPr="0032784D">
        <w:rPr>
          <w:rFonts w:ascii="GHEA Grapalat" w:hAnsi="GHEA Grapalat" w:cs="GHEA Grapalat"/>
          <w:sz w:val="22"/>
          <w:szCs w:val="22"/>
        </w:rPr>
        <w:t>հուշարձան</w:t>
      </w:r>
      <w:r w:rsidRPr="0032784D">
        <w:rPr>
          <w:rFonts w:ascii="GHEA Grapalat" w:hAnsi="GHEA Grapalat"/>
          <w:sz w:val="22"/>
          <w:szCs w:val="22"/>
        </w:rPr>
        <w:t>:</w:t>
      </w:r>
    </w:p>
    <w:p w:rsidR="00B54BFC" w:rsidRPr="0032784D" w:rsidRDefault="00B54BFC" w:rsidP="00B54BFC">
      <w:pPr>
        <w:spacing w:line="360" w:lineRule="auto"/>
        <w:ind w:firstLine="567"/>
        <w:jc w:val="both"/>
        <w:rPr>
          <w:rFonts w:ascii="GHEA Grapalat" w:hAnsi="GHEA Grapalat"/>
          <w:sz w:val="22"/>
          <w:szCs w:val="22"/>
        </w:rPr>
      </w:pPr>
      <w:r w:rsidRPr="0032784D">
        <w:rPr>
          <w:rFonts w:ascii="GHEA Grapalat" w:hAnsi="GHEA Grapalat"/>
          <w:sz w:val="22"/>
          <w:szCs w:val="22"/>
        </w:rPr>
        <w:t xml:space="preserve">Իրականացվել են մշակութային նշանակության առարկաների մշակութաբանական և արվեստաբանական փորձաքննության աշխատանքներ: </w:t>
      </w:r>
    </w:p>
    <w:p w:rsidR="00B54BFC" w:rsidRPr="0032784D" w:rsidRDefault="00B54BFC" w:rsidP="00B54BFC">
      <w:pPr>
        <w:spacing w:line="360" w:lineRule="auto"/>
        <w:ind w:firstLine="567"/>
        <w:jc w:val="both"/>
        <w:rPr>
          <w:rFonts w:ascii="GHEA Grapalat" w:hAnsi="GHEA Grapalat"/>
          <w:sz w:val="22"/>
          <w:szCs w:val="22"/>
        </w:rPr>
      </w:pPr>
      <w:r w:rsidRPr="0032784D">
        <w:rPr>
          <w:rFonts w:ascii="GHEA Grapalat" w:hAnsi="GHEA Grapalat"/>
          <w:sz w:val="22"/>
          <w:szCs w:val="22"/>
        </w:rPr>
        <w:t>ՀՀ տարածքից արտահանվող, ժամանակավոր արտահանվող պետական, ինչ</w:t>
      </w:r>
      <w:r w:rsidRPr="0032784D">
        <w:rPr>
          <w:rFonts w:ascii="GHEA Grapalat" w:hAnsi="GHEA Grapalat"/>
          <w:sz w:val="22"/>
          <w:szCs w:val="22"/>
        </w:rPr>
        <w:softHyphen/>
        <w:t>պես նաև ոչ պետական սեփա</w:t>
      </w:r>
      <w:r w:rsidRPr="0032784D">
        <w:rPr>
          <w:rFonts w:ascii="GHEA Grapalat" w:hAnsi="GHEA Grapalat"/>
          <w:sz w:val="22"/>
          <w:szCs w:val="22"/>
        </w:rPr>
        <w:softHyphen/>
        <w:t>կա</w:t>
      </w:r>
      <w:r w:rsidRPr="0032784D">
        <w:rPr>
          <w:rFonts w:ascii="GHEA Grapalat" w:hAnsi="GHEA Grapalat"/>
          <w:sz w:val="22"/>
          <w:szCs w:val="22"/>
        </w:rPr>
        <w:softHyphen/>
        <w:t>նու</w:t>
      </w:r>
      <w:r w:rsidRPr="0032784D">
        <w:rPr>
          <w:rFonts w:ascii="GHEA Grapalat" w:hAnsi="GHEA Grapalat"/>
          <w:sz w:val="22"/>
          <w:szCs w:val="22"/>
        </w:rPr>
        <w:softHyphen/>
        <w:t>թյուն համարվող մշակութային արժեքների և մշակութային նշանակության առար</w:t>
      </w:r>
      <w:r w:rsidRPr="0032784D">
        <w:rPr>
          <w:rFonts w:ascii="GHEA Grapalat" w:hAnsi="GHEA Grapalat"/>
          <w:sz w:val="22"/>
          <w:szCs w:val="22"/>
        </w:rPr>
        <w:softHyphen/>
        <w:t xml:space="preserve">կաների արտահանման նպատակով 2019 թվականին ընդունվել է 1139 հայտ, որոնց սահմանված կարգով համապատասխան ընթացք է տրվել: </w:t>
      </w:r>
    </w:p>
    <w:p w:rsidR="00B54BFC" w:rsidRPr="0032784D" w:rsidRDefault="00B54BFC" w:rsidP="00B54BFC">
      <w:pPr>
        <w:spacing w:line="360" w:lineRule="auto"/>
        <w:ind w:firstLine="567"/>
        <w:jc w:val="both"/>
        <w:rPr>
          <w:rFonts w:ascii="GHEA Grapalat" w:hAnsi="GHEA Grapalat"/>
          <w:sz w:val="22"/>
          <w:szCs w:val="22"/>
        </w:rPr>
      </w:pPr>
      <w:r w:rsidRPr="0032784D">
        <w:rPr>
          <w:rFonts w:ascii="GHEA Grapalat" w:hAnsi="GHEA Grapalat"/>
          <w:sz w:val="22"/>
          <w:szCs w:val="22"/>
        </w:rPr>
        <w:t xml:space="preserve">Շարունակվել են թանգարանների ոլորտում իրականացվող ծրագրերը, որոնք ուղղվել են թանգարանային հավաքածուների գիտական ուսումնասիրությանը, պահպանությանն ու համալրմանը, թանգարանային ցուցադրությունների արդիականացմանը, նոր հարթակների ստեղծմանը, հանրահռչակմանը, պետություն-մասնավոր համագործակցության ընդլայնմանը, </w:t>
      </w:r>
      <w:r w:rsidRPr="0032784D">
        <w:rPr>
          <w:rFonts w:ascii="GHEA Grapalat" w:hAnsi="GHEA Grapalat"/>
          <w:sz w:val="22"/>
          <w:szCs w:val="22"/>
        </w:rPr>
        <w:lastRenderedPageBreak/>
        <w:t>ժամանակակից տեղեկատվական տեխնոլոգիաների կիրառմամբ մշակութային ժառանգության թվայնացմանը և տեղեկատվական շտեմարանների շարունակական զարգացմանը, թանգարանային մասնագետների վերապատրաստմանը և միջազգային համագործակցության ընդլայնմանը:</w:t>
      </w:r>
    </w:p>
    <w:p w:rsidR="00B54BFC" w:rsidRPr="0032784D" w:rsidRDefault="00B54BFC" w:rsidP="00B54BFC">
      <w:pPr>
        <w:spacing w:line="360" w:lineRule="auto"/>
        <w:ind w:firstLine="567"/>
        <w:jc w:val="both"/>
        <w:rPr>
          <w:rFonts w:ascii="GHEA Grapalat" w:hAnsi="GHEA Grapalat"/>
          <w:sz w:val="22"/>
          <w:szCs w:val="22"/>
        </w:rPr>
      </w:pPr>
      <w:r w:rsidRPr="0032784D">
        <w:rPr>
          <w:rFonts w:ascii="GHEA Grapalat" w:hAnsi="GHEA Grapalat"/>
          <w:sz w:val="22"/>
          <w:szCs w:val="22"/>
        </w:rPr>
        <w:t>ՀՀ օրենքը թանգարանների և թանգարանային ֆոնդի մասին քննարկման փուլում է մասնագիտական լայն շրջանակների հետ: Առաջիկայում կառաջարկվի օրենքի նոր նախագիծ, որը հիմնված կլինի ոլորտի համալիր ուսումնասիրությունների արդյունքում ստացված տվյալների, միջազգային փորձի և տեղական առանձնահատկությունների վրա:</w:t>
      </w:r>
    </w:p>
    <w:p w:rsidR="00B54BFC" w:rsidRPr="0032784D" w:rsidRDefault="00B54BFC" w:rsidP="00B54BFC">
      <w:pPr>
        <w:spacing w:line="360" w:lineRule="auto"/>
        <w:ind w:firstLine="567"/>
        <w:jc w:val="both"/>
        <w:rPr>
          <w:rFonts w:ascii="GHEA Grapalat" w:hAnsi="GHEA Grapalat"/>
          <w:sz w:val="22"/>
          <w:szCs w:val="22"/>
        </w:rPr>
      </w:pPr>
      <w:r w:rsidRPr="0032784D">
        <w:rPr>
          <w:rFonts w:ascii="GHEA Grapalat" w:hAnsi="GHEA Grapalat"/>
          <w:sz w:val="22"/>
          <w:szCs w:val="22"/>
        </w:rPr>
        <w:t>Կառավարման արդյունավետությունը մեծացնելու նպատակով մշակվել և ընդունվել են ՀՀ կառավարության 13.02.2020թ. «Փայտարվեստի թանգարան» պետական ոչ առևտրային կազմակերպությունը «Հովհաննես Շարամբեյանի անվան ժողովրդական ստեղծագործության կենտրոն» պետական ոչ առևտրային կազմակերպությանը միացման ձևով վերակազմակերպելու, «Հովհաննես Շարամբեյանի անվան ժողովրդական ստեղծագործության կենտրոն» պետական ոչ առևտրային կազմակերպությունը վերանվանելու և Հայաստանի Հանրապետության կառավարության 2002 թվականի հունիսի 6-ի N 886-Ն որոշման մեջ փոփոխություն կատարելու մասին» թիվ 168-Ն և 20.02.2020թ. և «Հայ հոգևոր երաժշտության կենտրոն» պետական ոչ առևտրային կազմակերպությունը «Կոմիտասի թանգարան-ինստիտուտ» պետական ոչ առևտրային կազմակերպությանը միացման ձևով վերակազմակերպելու և Հայաստանի Հանրապետության կառավարության 2002 թվականի ապրիլի 17-ի N 419 որոշման մեջ փոփոխություն կատարելու մասին» Հայաստանի Հանրապետության կառավարության թիվ 184-Ն որոշումները:</w:t>
      </w:r>
    </w:p>
    <w:p w:rsidR="00B54BFC" w:rsidRPr="0032784D" w:rsidRDefault="00B54BFC" w:rsidP="00B54BFC">
      <w:pPr>
        <w:spacing w:line="360" w:lineRule="auto"/>
        <w:ind w:firstLine="567"/>
        <w:jc w:val="both"/>
        <w:rPr>
          <w:rFonts w:ascii="GHEA Grapalat" w:hAnsi="GHEA Grapalat"/>
          <w:sz w:val="22"/>
          <w:szCs w:val="22"/>
        </w:rPr>
      </w:pPr>
      <w:r w:rsidRPr="0032784D">
        <w:rPr>
          <w:rFonts w:ascii="GHEA Grapalat" w:hAnsi="GHEA Grapalat"/>
          <w:sz w:val="22"/>
          <w:szCs w:val="22"/>
        </w:rPr>
        <w:t>ՀՀ ԿԳՄՍ նախարարի 2019 թվականի հուլիսի 31 445-Ա/2 հրամանի համաձայն ստեղծվել է նախարարության ենթակայության ներքո գործող թանգարանների կառավարումն առավել արդյունավետ իրականացնելու նպատակով մասնագիտական խորհուրդ: Թանգարանների միջազգային խորհրդի հրահանգների հիման վրա մասնագետների խումբը համապատասխան առաջարկներ է տրամադրում թանգարաններին:</w:t>
      </w:r>
    </w:p>
    <w:p w:rsidR="00B54BFC" w:rsidRPr="0032784D" w:rsidRDefault="00B54BFC" w:rsidP="00B54BFC">
      <w:pPr>
        <w:spacing w:line="360" w:lineRule="auto"/>
        <w:ind w:firstLine="567"/>
        <w:jc w:val="both"/>
        <w:rPr>
          <w:rFonts w:ascii="GHEA Grapalat" w:hAnsi="GHEA Grapalat"/>
          <w:sz w:val="22"/>
          <w:szCs w:val="22"/>
        </w:rPr>
      </w:pPr>
      <w:r w:rsidRPr="0032784D">
        <w:rPr>
          <w:rFonts w:ascii="GHEA Grapalat" w:hAnsi="GHEA Grapalat"/>
          <w:sz w:val="22"/>
          <w:szCs w:val="22"/>
        </w:rPr>
        <w:t>Կազմակերպվել է «Թանգարանների կառավարում և ղեկավարում» թեմայով վերապատրաստման եռօրյա դասընթաց միջազգային փորձագետների ներգրավմամբ, որին մասնակցել են Հայաստանի, Արցախի և Ջավախքի թանգարանների շուրջ 35 տնօրեններ և ոլորտի մասնագետներ:</w:t>
      </w:r>
    </w:p>
    <w:p w:rsidR="00B54BFC" w:rsidRPr="0032784D" w:rsidRDefault="00B54BFC" w:rsidP="00B54BFC">
      <w:pPr>
        <w:spacing w:line="360" w:lineRule="auto"/>
        <w:ind w:firstLine="567"/>
        <w:jc w:val="both"/>
        <w:rPr>
          <w:rFonts w:ascii="GHEA Grapalat" w:hAnsi="GHEA Grapalat"/>
          <w:sz w:val="22"/>
          <w:szCs w:val="22"/>
        </w:rPr>
      </w:pPr>
      <w:r w:rsidRPr="0032784D">
        <w:rPr>
          <w:rFonts w:ascii="GHEA Grapalat" w:hAnsi="GHEA Grapalat"/>
          <w:sz w:val="22"/>
          <w:szCs w:val="22"/>
        </w:rPr>
        <w:t>Ոչ նյութական մշակութային ժառանգության բնագավառում իրականացվել են 22 ծրագրեր, որոնց մեջ հատկապես նշանակալի են հետևյալները՝</w:t>
      </w:r>
    </w:p>
    <w:p w:rsidR="00B54BFC" w:rsidRPr="0032784D" w:rsidRDefault="00B54BFC" w:rsidP="00B54BFC">
      <w:pPr>
        <w:numPr>
          <w:ilvl w:val="0"/>
          <w:numId w:val="6"/>
        </w:numPr>
        <w:tabs>
          <w:tab w:val="left" w:pos="851"/>
        </w:tabs>
        <w:spacing w:line="360" w:lineRule="auto"/>
        <w:ind w:left="0" w:firstLine="567"/>
        <w:jc w:val="both"/>
        <w:rPr>
          <w:rFonts w:ascii="GHEA Grapalat" w:hAnsi="GHEA Grapalat"/>
          <w:sz w:val="22"/>
          <w:szCs w:val="22"/>
        </w:rPr>
      </w:pPr>
      <w:r w:rsidRPr="0032784D">
        <w:rPr>
          <w:rFonts w:ascii="GHEA Grapalat" w:hAnsi="GHEA Grapalat"/>
          <w:sz w:val="22"/>
          <w:szCs w:val="22"/>
        </w:rPr>
        <w:lastRenderedPageBreak/>
        <w:t>ՅՈՒՆԵՍԿՕ-ի մարդկության ոչ նյութական մշակութային ժառանգության ներկայացուցչական ցանկում գրանցվել է «Հայկական տառարվեստը և դրա մշակութային դրսևորումները» Հայաստանի Հանրապետության հայտը.</w:t>
      </w:r>
    </w:p>
    <w:p w:rsidR="00B54BFC" w:rsidRPr="0032784D" w:rsidRDefault="00B54BFC" w:rsidP="00B54BFC">
      <w:pPr>
        <w:numPr>
          <w:ilvl w:val="0"/>
          <w:numId w:val="6"/>
        </w:numPr>
        <w:tabs>
          <w:tab w:val="left" w:pos="851"/>
        </w:tabs>
        <w:spacing w:line="360" w:lineRule="auto"/>
        <w:ind w:left="0" w:firstLine="567"/>
        <w:jc w:val="both"/>
        <w:rPr>
          <w:rFonts w:ascii="GHEA Grapalat" w:hAnsi="GHEA Grapalat"/>
          <w:sz w:val="22"/>
          <w:szCs w:val="22"/>
        </w:rPr>
      </w:pPr>
      <w:r w:rsidRPr="0032784D">
        <w:rPr>
          <w:rFonts w:ascii="GHEA Grapalat" w:hAnsi="GHEA Grapalat"/>
          <w:sz w:val="22"/>
          <w:szCs w:val="22"/>
        </w:rPr>
        <w:t>Իրանի Իսլամական Հանրապետության հետ համատեղ «Սուրբ Թադեի վանքի ուխտագնացություն թեմայով ՅՈՒՆԵՍԿՕ ներկայացվող հայտի պատրաստման ծրագիրը:</w:t>
      </w:r>
    </w:p>
    <w:p w:rsidR="00B54BFC" w:rsidRPr="0032784D" w:rsidRDefault="00B54BFC" w:rsidP="00B54BFC">
      <w:pPr>
        <w:spacing w:line="360" w:lineRule="auto"/>
        <w:ind w:firstLine="567"/>
        <w:jc w:val="both"/>
        <w:rPr>
          <w:rFonts w:ascii="GHEA Grapalat" w:hAnsi="GHEA Grapalat"/>
          <w:sz w:val="22"/>
          <w:szCs w:val="22"/>
        </w:rPr>
      </w:pPr>
      <w:r w:rsidRPr="0032784D">
        <w:rPr>
          <w:rFonts w:ascii="GHEA Grapalat" w:hAnsi="GHEA Grapalat"/>
          <w:sz w:val="22"/>
          <w:szCs w:val="22"/>
        </w:rPr>
        <w:t>Ընդունվել է «Հայաստանի Հանրապետության կառավարության 2011 թվականի հունվարի 20-ի «Անհապաղ պաշտպանության կարիք ունեցող ոչ նյութական մշակութային ժառանգության ցանկերի գրանցման ու կազմման չափորոշիչները և դրանց հիման վրա կազմված ոչ նյութական մշակութային ժառանգության արժեքների ցանկը հաստատելու մասին» N 36-Ն որոշման մեջ լրացումներ կատարելու մասին» 2019 թվականի փետրվարի 21-ի N 130-Ն ՀՀ կառավարության որոշումը, որի արդյունքում ցանկը համալրվել է ևս 5 արժեքով (որդան կարմիր, կոխ ըմբշամարտ, պարկապզուկ և այլն):</w:t>
      </w:r>
    </w:p>
    <w:p w:rsidR="00B54BFC" w:rsidRPr="0032784D" w:rsidRDefault="00B54BFC" w:rsidP="00B54BFC">
      <w:pPr>
        <w:spacing w:line="360" w:lineRule="auto"/>
        <w:ind w:firstLine="567"/>
        <w:jc w:val="both"/>
        <w:rPr>
          <w:rFonts w:ascii="GHEA Grapalat" w:hAnsi="GHEA Grapalat"/>
        </w:rPr>
      </w:pPr>
      <w:r w:rsidRPr="0032784D">
        <w:rPr>
          <w:rFonts w:ascii="GHEA Grapalat" w:hAnsi="GHEA Grapalat"/>
          <w:sz w:val="22"/>
          <w:szCs w:val="22"/>
        </w:rPr>
        <w:t>Ընդունվել է «Հայաստանի Հանրապետության կառավարության 2010 թվականի մարտի 11-ի N 310-Ա որոշման մեջ լրացումներ կատարելու մասին» 2019 թվականի մարտի 14-ի N 238-Ա ՀՀ կառավարության որոշումը, որով լրացում է կատարվել ոչ նյութական մշակութային արժեքների ցանկում:</w:t>
      </w:r>
    </w:p>
    <w:p w:rsidR="00B54BFC" w:rsidRPr="0032784D" w:rsidRDefault="00B54BFC" w:rsidP="00B54BFC">
      <w:pPr>
        <w:spacing w:line="360" w:lineRule="auto"/>
        <w:ind w:firstLine="567"/>
        <w:jc w:val="both"/>
        <w:rPr>
          <w:rFonts w:ascii="GHEA Grapalat" w:hAnsi="GHEA Grapalat"/>
          <w:sz w:val="22"/>
          <w:szCs w:val="22"/>
        </w:rPr>
      </w:pPr>
      <w:r w:rsidRPr="0032784D">
        <w:rPr>
          <w:rFonts w:ascii="GHEA Grapalat" w:hAnsi="GHEA Grapalat"/>
          <w:sz w:val="22"/>
          <w:szCs w:val="22"/>
        </w:rPr>
        <w:t xml:space="preserve">Արվեստների բնագավառում իրականացվող ծրագրերն ուղղվել են հայ ժամանակակից թատերարվեստի, երաժշտարվեստի, պարարվեստի, կինոարվեստի և կերպարվեստի զարգացմանն ու միջազգային ասպարեզում հանրահռչակմանը, անհատի և հանրության հոգևոր-մշակութային առաջընթացի գործում մշակույթի դերի բարձրացմանը, հանրության տարբեր շերտերի մշակութային պահանջարկին համապատասխան մշակութային արտադրանքի և ծառայությունների մատուցման գործընթացի ապահովմանը, ստեղծագործական ներուժ ունեցող անհատների, այդ թվում՝ դեբյուտանտների, դրսևորմանը և նրանց գործունեության համար բարենպաստ դաշտի ստեղծմանը, նորարարական մտահղացումների խթանմանը, երիտասարդ ստեղծագործողներին միջազգային մշակութային գործընթացներին ինտեգրմանն աջակցմանը, ոլորտում գործող ստեղծագործական միությունների և հասարակական կազմակերպությունների հետ համագործակցության ընդլայնմանը և մրցակցային դաշտի ձևավորմանը, մշակութային ծառայությունների որակի բարելավմանն ու մատչելիության ապահովմանը: </w:t>
      </w:r>
    </w:p>
    <w:p w:rsidR="00B54BFC" w:rsidRPr="0032784D" w:rsidRDefault="00B54BFC" w:rsidP="00B54BFC">
      <w:pPr>
        <w:spacing w:line="360" w:lineRule="auto"/>
        <w:ind w:firstLine="567"/>
        <w:jc w:val="both"/>
        <w:rPr>
          <w:rFonts w:ascii="GHEA Grapalat" w:hAnsi="GHEA Grapalat"/>
          <w:sz w:val="22"/>
          <w:szCs w:val="22"/>
        </w:rPr>
      </w:pPr>
      <w:r w:rsidRPr="0032784D">
        <w:rPr>
          <w:rFonts w:ascii="GHEA Grapalat" w:hAnsi="GHEA Grapalat"/>
          <w:sz w:val="22"/>
          <w:szCs w:val="22"/>
        </w:rPr>
        <w:t>Ընդունվել է ՀՀ կառավարության 08.08.2019թ. N 996-Ա որոշումը «Ժողովրդական երաժշտության ազգային կենտրոն» պետական ոչ առևտրային կազմակերպությունը «Հայաստանի պետական ֆիլհարմոնիա» պետական ոչ առևտրային կազմակերպությանը միացման ձևով վերակազմակերպելու մասին»:</w:t>
      </w:r>
    </w:p>
    <w:p w:rsidR="00B54BFC" w:rsidRPr="0032784D" w:rsidRDefault="00B54BFC" w:rsidP="00B54BFC">
      <w:pPr>
        <w:spacing w:line="360" w:lineRule="auto"/>
        <w:ind w:firstLine="567"/>
        <w:jc w:val="both"/>
        <w:rPr>
          <w:rFonts w:ascii="GHEA Grapalat" w:hAnsi="GHEA Grapalat"/>
          <w:sz w:val="22"/>
          <w:szCs w:val="22"/>
        </w:rPr>
      </w:pPr>
      <w:r w:rsidRPr="0032784D">
        <w:rPr>
          <w:rFonts w:ascii="GHEA Grapalat" w:hAnsi="GHEA Grapalat"/>
          <w:sz w:val="22"/>
          <w:szCs w:val="22"/>
        </w:rPr>
        <w:lastRenderedPageBreak/>
        <w:t>Հիմնադրվել է «Սոմա» պլաստիկ հետազոտությունների թատրոն-լաբորատորիան, որի նպատակն է վիզուալ-կատարողական արվեստների կատարելագործումը, միջազգային ստեղծագործական գործընթացներում ընդգրկվածությունը:</w:t>
      </w:r>
    </w:p>
    <w:p w:rsidR="00B54BFC" w:rsidRPr="0032784D" w:rsidRDefault="00B54BFC" w:rsidP="00B54BFC">
      <w:pPr>
        <w:spacing w:line="360" w:lineRule="auto"/>
        <w:ind w:firstLine="567"/>
        <w:jc w:val="both"/>
        <w:rPr>
          <w:rFonts w:ascii="GHEA Grapalat" w:hAnsi="GHEA Grapalat"/>
          <w:sz w:val="22"/>
          <w:szCs w:val="22"/>
        </w:rPr>
      </w:pPr>
      <w:r w:rsidRPr="0032784D">
        <w:rPr>
          <w:rFonts w:ascii="GHEA Grapalat" w:hAnsi="GHEA Grapalat"/>
          <w:sz w:val="22"/>
          <w:szCs w:val="22"/>
        </w:rPr>
        <w:t>Կինեմատոգրաֆիայի ծրագրի շրջանակներում իրականացվող գործընթացները նպատակաուղղվել են խաղարկային, մուլտիպլիկացիոն և վավերագրական կինոնկարների արտադրությանն աջակցմանը, կինո-ֆոտո-ֆոնո հավաքածուի պահպանմանը, կինոարվեստի պրոպագանդմանը, տարածմանը, մատչելիության ապահովմանը, հայկական կինոյի գործունեության շարունակականության ապահովմանը:</w:t>
      </w:r>
    </w:p>
    <w:p w:rsidR="00B54BFC" w:rsidRPr="0032784D" w:rsidRDefault="00B54BFC" w:rsidP="00B54BFC">
      <w:pPr>
        <w:spacing w:line="360" w:lineRule="auto"/>
        <w:ind w:firstLine="567"/>
        <w:jc w:val="both"/>
        <w:rPr>
          <w:rFonts w:ascii="GHEA Grapalat" w:hAnsi="GHEA Grapalat"/>
          <w:sz w:val="22"/>
          <w:szCs w:val="22"/>
        </w:rPr>
      </w:pPr>
      <w:r w:rsidRPr="0032784D">
        <w:rPr>
          <w:rFonts w:ascii="GHEA Grapalat" w:hAnsi="GHEA Grapalat"/>
          <w:sz w:val="22"/>
          <w:szCs w:val="22"/>
        </w:rPr>
        <w:t>Կինոարվեստի բնագավառում պետական քաղաքականության սկզբունքներն ու հիմնական ուղղությունները, միջազգային համագործակցությունը, ինչպես նաև կինոարվեստին պետական աջակցություն ցուցաբերելու կարգը և պայմանները կարգավորելու նպատակով մշակվել, մասնագետների շրջանակներում քննարկվել և շահագրգիռ գերատեսչությունների դիտակմանն են ներկայացվել «Ոսկե Ծիրան» կինոյի զարգացման հիմնադրամի նախաձեռնությամբ և ԵՄ աջակցությամբ կազմված աշխատանքային խմբի՝ «Կինոարվեստի մասին» և «ԻՖԿԱ Հայաստանի անկախ կինոգործիչների համայնք» ՀԿ-ի կողմից մշակված «Կինեմատոգրաֆիայի մասին» ՀՀ օրենքների նախագծերը: ՀՀ</w:t>
      </w:r>
      <w:r w:rsidRPr="0032784D">
        <w:rPr>
          <w:rFonts w:ascii="Courier New" w:hAnsi="Courier New" w:cs="Courier New"/>
          <w:sz w:val="22"/>
          <w:szCs w:val="22"/>
        </w:rPr>
        <w:t> </w:t>
      </w:r>
      <w:r w:rsidRPr="0032784D">
        <w:rPr>
          <w:rFonts w:ascii="GHEA Grapalat" w:hAnsi="GHEA Grapalat" w:cs="GHEA Grapalat"/>
          <w:sz w:val="22"/>
          <w:szCs w:val="22"/>
        </w:rPr>
        <w:t>ԱԺ</w:t>
      </w:r>
      <w:r w:rsidRPr="0032784D">
        <w:rPr>
          <w:rFonts w:ascii="GHEA Grapalat" w:hAnsi="GHEA Grapalat"/>
          <w:sz w:val="22"/>
          <w:szCs w:val="22"/>
        </w:rPr>
        <w:t xml:space="preserve"> </w:t>
      </w:r>
      <w:r w:rsidRPr="0032784D">
        <w:rPr>
          <w:rFonts w:ascii="GHEA Grapalat" w:hAnsi="GHEA Grapalat" w:cs="GHEA Grapalat"/>
          <w:sz w:val="22"/>
          <w:szCs w:val="22"/>
        </w:rPr>
        <w:t>գիտության</w:t>
      </w:r>
      <w:r w:rsidRPr="0032784D">
        <w:rPr>
          <w:rFonts w:ascii="GHEA Grapalat" w:hAnsi="GHEA Grapalat"/>
          <w:sz w:val="22"/>
          <w:szCs w:val="22"/>
        </w:rPr>
        <w:t>,</w:t>
      </w:r>
      <w:r w:rsidRPr="0032784D">
        <w:rPr>
          <w:rFonts w:ascii="Courier New" w:hAnsi="Courier New" w:cs="Courier New"/>
          <w:sz w:val="22"/>
          <w:szCs w:val="22"/>
        </w:rPr>
        <w:t> </w:t>
      </w:r>
      <w:r w:rsidRPr="0032784D">
        <w:rPr>
          <w:rFonts w:ascii="GHEA Grapalat" w:hAnsi="GHEA Grapalat" w:cs="GHEA Grapalat"/>
          <w:sz w:val="22"/>
          <w:szCs w:val="22"/>
        </w:rPr>
        <w:t>կրթության</w:t>
      </w:r>
      <w:r w:rsidRPr="0032784D">
        <w:rPr>
          <w:rFonts w:ascii="GHEA Grapalat" w:hAnsi="GHEA Grapalat"/>
          <w:sz w:val="22"/>
          <w:szCs w:val="22"/>
        </w:rPr>
        <w:t xml:space="preserve">, </w:t>
      </w:r>
      <w:r w:rsidRPr="0032784D">
        <w:rPr>
          <w:rFonts w:ascii="GHEA Grapalat" w:hAnsi="GHEA Grapalat" w:cs="GHEA Grapalat"/>
          <w:sz w:val="22"/>
          <w:szCs w:val="22"/>
        </w:rPr>
        <w:t>մշակույթի</w:t>
      </w:r>
      <w:r w:rsidRPr="0032784D">
        <w:rPr>
          <w:rFonts w:ascii="GHEA Grapalat" w:hAnsi="GHEA Grapalat"/>
          <w:sz w:val="22"/>
          <w:szCs w:val="22"/>
        </w:rPr>
        <w:t xml:space="preserve">, սփյուռքի, երիտասարդության և սպորտի հանձնաժողովի նախաձեռնությամբ իրականացվում են երկու նախագծերի համադրման աշխատանքները։ </w:t>
      </w:r>
    </w:p>
    <w:p w:rsidR="00B54BFC" w:rsidRPr="0032784D" w:rsidRDefault="00B54BFC" w:rsidP="00B54BFC">
      <w:pPr>
        <w:spacing w:line="360" w:lineRule="auto"/>
        <w:ind w:firstLine="567"/>
        <w:jc w:val="both"/>
        <w:rPr>
          <w:rFonts w:ascii="GHEA Grapalat" w:hAnsi="GHEA Grapalat"/>
          <w:sz w:val="22"/>
          <w:szCs w:val="22"/>
        </w:rPr>
      </w:pPr>
      <w:r w:rsidRPr="0032784D">
        <w:rPr>
          <w:rFonts w:ascii="GHEA Grapalat" w:hAnsi="GHEA Grapalat"/>
          <w:sz w:val="22"/>
          <w:szCs w:val="22"/>
        </w:rPr>
        <w:t>Գրքի և գրչության ծրագրի շրջանակում իրականացվող ծրագրերն ուղղված են եղել գրականության զարգացմանն ու տարածմանը, տպագիր արտադրանքի միջոցով հոգևոր-մշակութային ժառանգության փոխանցմանը, ՀՀ տարածքում բնակվող ազգային փոքրամաս</w:t>
      </w:r>
      <w:r w:rsidRPr="0032784D">
        <w:rPr>
          <w:rFonts w:ascii="GHEA Grapalat" w:hAnsi="GHEA Grapalat"/>
          <w:sz w:val="22"/>
          <w:szCs w:val="22"/>
        </w:rPr>
        <w:softHyphen/>
        <w:t>նություններին (մամուլ, գրականություն) աջակցմանը՝ պահպանելու իրենց լեզուն, գրակա</w:t>
      </w:r>
      <w:r w:rsidRPr="0032784D">
        <w:rPr>
          <w:rFonts w:ascii="GHEA Grapalat" w:hAnsi="GHEA Grapalat"/>
          <w:sz w:val="22"/>
          <w:szCs w:val="22"/>
        </w:rPr>
        <w:softHyphen/>
        <w:t>նությունը, ավանդույթները, մշակույթը, գրական, մշակութային, ազգային փոքրամաս</w:t>
      </w:r>
      <w:r w:rsidRPr="0032784D">
        <w:rPr>
          <w:rFonts w:ascii="GHEA Grapalat" w:hAnsi="GHEA Grapalat"/>
          <w:sz w:val="22"/>
          <w:szCs w:val="22"/>
        </w:rPr>
        <w:softHyphen/>
        <w:t>նությունների համար լույս տեսնող լրատվամիջոցների և պարբերականների գործունեության շարունակականությանը, գրքի միջազգային ցուցահանդեսներին մեր երկրի մասնակցությանը, հանրապետական գրական ծրագրերի (փառատոներ, շնորհանդեսներ, հոբելյանական ցերեկույթներ, վարպետության դասեր, ընթերցումներ, քննարկումներ և այլն) կազմակերպ</w:t>
      </w:r>
      <w:r w:rsidRPr="0032784D">
        <w:rPr>
          <w:rFonts w:ascii="GHEA Grapalat" w:hAnsi="GHEA Grapalat"/>
          <w:sz w:val="22"/>
          <w:szCs w:val="22"/>
        </w:rPr>
        <w:softHyphen/>
        <w:t>մանը, ստեղծագործողների և մշակութային հետազոտողների աշխատանքների խթանմանը, գրադարանների գրքային հավաքածուների համալրմանն ու պահպանմանը, ժամանակակից տեղեկատվական տեխնոլոգիաների կիրառմամբ գրավոր ժառանգության (անձեռնմխելի հավաքածուներ) թվայնացմանը, տեղեկատվական շտեմարանների շարունակական զարգացմանը, գրադարանային հավաքածուների օգտագործման մատչելիու</w:t>
      </w:r>
      <w:r w:rsidRPr="0032784D">
        <w:rPr>
          <w:rFonts w:ascii="GHEA Grapalat" w:hAnsi="GHEA Grapalat"/>
          <w:sz w:val="22"/>
          <w:szCs w:val="22"/>
        </w:rPr>
        <w:softHyphen/>
        <w:t>թյան ապահով</w:t>
      </w:r>
      <w:r w:rsidRPr="0032784D">
        <w:rPr>
          <w:rFonts w:ascii="GHEA Grapalat" w:hAnsi="GHEA Grapalat"/>
          <w:sz w:val="22"/>
          <w:szCs w:val="22"/>
        </w:rPr>
        <w:softHyphen/>
        <w:t xml:space="preserve">մանը, ոլորտի մասնագետների վերապատրաստմանը, միջազգային </w:t>
      </w:r>
      <w:r w:rsidRPr="0032784D">
        <w:rPr>
          <w:rFonts w:ascii="GHEA Grapalat" w:hAnsi="GHEA Grapalat"/>
          <w:sz w:val="22"/>
          <w:szCs w:val="22"/>
        </w:rPr>
        <w:lastRenderedPageBreak/>
        <w:t>համագոր</w:t>
      </w:r>
      <w:r w:rsidRPr="0032784D">
        <w:rPr>
          <w:rFonts w:ascii="GHEA Grapalat" w:hAnsi="GHEA Grapalat"/>
          <w:sz w:val="22"/>
          <w:szCs w:val="22"/>
        </w:rPr>
        <w:softHyphen/>
        <w:t>ծակցության ընդլայնմանը, մատենագիտական տվյալների կազմմանն ու հրապարակմանը, հանրությանը մատուցվող ծառայությունների որակի բարձրացմանը:</w:t>
      </w:r>
    </w:p>
    <w:p w:rsidR="00B54BFC" w:rsidRPr="0032784D" w:rsidRDefault="00B54BFC" w:rsidP="00B54BFC">
      <w:pPr>
        <w:spacing w:line="360" w:lineRule="auto"/>
        <w:ind w:firstLine="567"/>
        <w:jc w:val="both"/>
        <w:rPr>
          <w:rFonts w:ascii="GHEA Grapalat" w:hAnsi="GHEA Grapalat"/>
          <w:sz w:val="22"/>
          <w:szCs w:val="22"/>
        </w:rPr>
      </w:pPr>
      <w:r w:rsidRPr="0032784D">
        <w:rPr>
          <w:rFonts w:ascii="GHEA Grapalat" w:hAnsi="GHEA Grapalat"/>
          <w:sz w:val="22"/>
          <w:szCs w:val="22"/>
        </w:rPr>
        <w:t>Մշակութային և գեղագիտական դաստիարակության ծրագիրը նպատակաուղղվել է կադրերի պատրաստման պետպատվերի համակարգի կատարելագործմանը, մշակութային կրթության որակի բարձրացմանը, մասնագետների կրթության շարունակականության և մատչելիության ապահովմանը, ՀՀ ապագա քաղաքացիների գեղագիտական դաստիա</w:t>
      </w:r>
      <w:r w:rsidRPr="0032784D">
        <w:rPr>
          <w:rFonts w:ascii="GHEA Grapalat" w:hAnsi="GHEA Grapalat"/>
          <w:sz w:val="22"/>
          <w:szCs w:val="22"/>
        </w:rPr>
        <w:softHyphen/>
        <w:t xml:space="preserve">րակության ձևավորմանը նպաստող ծրագրերի իրականացմանը, մանկապատանեկան տարիքի երեխաների, ներառյալ սոցիալապես անապահով, բազմազավակ ընտանիքների, հաշմանդամ, առանց ծնողական խնամքի մնացած երեխաների կրթության իրականացման պայմանների մատչելիության և որակի ապահովմանը: </w:t>
      </w:r>
    </w:p>
    <w:p w:rsidR="00B54BFC" w:rsidRPr="0032784D" w:rsidRDefault="00B54BFC" w:rsidP="00B54BFC">
      <w:pPr>
        <w:spacing w:line="360" w:lineRule="auto"/>
        <w:ind w:firstLine="567"/>
        <w:jc w:val="both"/>
        <w:rPr>
          <w:rFonts w:ascii="GHEA Grapalat" w:hAnsi="GHEA Grapalat"/>
          <w:sz w:val="22"/>
          <w:szCs w:val="22"/>
        </w:rPr>
      </w:pPr>
      <w:r w:rsidRPr="0032784D">
        <w:rPr>
          <w:rFonts w:ascii="GHEA Grapalat" w:hAnsi="GHEA Grapalat"/>
          <w:sz w:val="22"/>
          <w:szCs w:val="22"/>
        </w:rPr>
        <w:t>Մարզերի մշակութային զարգացման ծրագրի շրջանակներում իրականացվող գործընթացներն ուղղվել են մարզերում մշակութային կյանքի և մշակութաստեղծ գործունեության ակտիվացմանը, համայնքներում մշակույթի հասանելիության և մշակութային կյանքին մարզային բնակչության ընդգրկվածության ընդլայնմանը, մշակութային միջոցառումների կազմակերպմանն ու իրականացմանը, համայնքային մշակույթի և ազատ ժամանցի կազմակերպմանը:</w:t>
      </w:r>
    </w:p>
    <w:p w:rsidR="00B54BFC" w:rsidRPr="0032784D" w:rsidRDefault="00B54BFC" w:rsidP="00B54BFC">
      <w:pPr>
        <w:spacing w:line="360" w:lineRule="auto"/>
        <w:ind w:firstLine="567"/>
        <w:jc w:val="both"/>
        <w:rPr>
          <w:rFonts w:ascii="GHEA Grapalat" w:hAnsi="GHEA Grapalat"/>
          <w:sz w:val="22"/>
          <w:szCs w:val="22"/>
        </w:rPr>
      </w:pPr>
      <w:r w:rsidRPr="0032784D">
        <w:rPr>
          <w:rFonts w:ascii="GHEA Grapalat" w:hAnsi="GHEA Grapalat"/>
          <w:sz w:val="22"/>
          <w:szCs w:val="22"/>
        </w:rPr>
        <w:t>Ազգային արխիվի ծրագրի շրջանակներում իրականացվող գործընթացները նպատակաուղղվել են ՀՀ ազգային արխիվային հավաքածուի պահպանությանը, համալրմանը, հաշվառմանը, արխիվային փաստաթղթերի վերանորոգմանը, փաստաթղթերի գիտատեխնի</w:t>
      </w:r>
      <w:r w:rsidRPr="0032784D">
        <w:rPr>
          <w:rFonts w:ascii="GHEA Grapalat" w:hAnsi="GHEA Grapalat"/>
          <w:sz w:val="22"/>
          <w:szCs w:val="22"/>
        </w:rPr>
        <w:softHyphen/>
        <w:t>կական մշակմանը, ՀՀ արխիվային հավաքածուի փաստաթղթերի թվայնացման աշխատանք</w:t>
      </w:r>
      <w:r w:rsidRPr="0032784D">
        <w:rPr>
          <w:rFonts w:ascii="GHEA Grapalat" w:hAnsi="GHEA Grapalat"/>
          <w:sz w:val="22"/>
          <w:szCs w:val="22"/>
        </w:rPr>
        <w:softHyphen/>
        <w:t>ների իրականացմանը, ֆիլմերի թվայնացմանը, նորագույն տեղեկատվական տեխնոլոգիաների կիրառմամբ տեղեկությունների էլեկտրոնային շտեմարանի ստեղծման աշխատանքների իրականացմանը, հանրության կողմից արխիվային նյութերի օգտագործման ապահովմանը:</w:t>
      </w:r>
    </w:p>
    <w:p w:rsidR="00B54BFC" w:rsidRPr="0032784D" w:rsidRDefault="00B54BFC" w:rsidP="00B54BFC">
      <w:pPr>
        <w:spacing w:line="360" w:lineRule="auto"/>
        <w:ind w:firstLine="567"/>
        <w:jc w:val="both"/>
        <w:rPr>
          <w:rFonts w:ascii="GHEA Grapalat" w:hAnsi="GHEA Grapalat"/>
          <w:sz w:val="22"/>
          <w:szCs w:val="22"/>
        </w:rPr>
      </w:pPr>
    </w:p>
    <w:p w:rsidR="00B54BFC" w:rsidRPr="0032784D" w:rsidRDefault="00B54BFC" w:rsidP="00B54BFC">
      <w:pPr>
        <w:spacing w:line="360" w:lineRule="auto"/>
        <w:ind w:firstLine="567"/>
        <w:jc w:val="both"/>
        <w:rPr>
          <w:rFonts w:ascii="GHEA Grapalat" w:hAnsi="GHEA Grapalat"/>
          <w:b/>
          <w:sz w:val="22"/>
          <w:szCs w:val="22"/>
        </w:rPr>
      </w:pPr>
      <w:r w:rsidRPr="0032784D">
        <w:rPr>
          <w:rFonts w:ascii="GHEA Grapalat" w:eastAsia="Tahoma" w:hAnsi="GHEA Grapalat" w:cs="Tahoma"/>
          <w:b/>
          <w:sz w:val="22"/>
          <w:szCs w:val="22"/>
        </w:rPr>
        <w:t>Ֆիզիկական կուլտուրայի, սպորտի և երիտասարդության բնագավառ</w:t>
      </w:r>
    </w:p>
    <w:p w:rsidR="00B54BFC" w:rsidRPr="0032784D" w:rsidRDefault="00B54BFC" w:rsidP="00B54BFC">
      <w:pPr>
        <w:spacing w:line="360" w:lineRule="auto"/>
        <w:ind w:firstLine="567"/>
        <w:jc w:val="both"/>
        <w:rPr>
          <w:rFonts w:ascii="GHEA Grapalat" w:hAnsi="GHEA Grapalat"/>
          <w:sz w:val="22"/>
          <w:szCs w:val="22"/>
        </w:rPr>
      </w:pPr>
      <w:r w:rsidRPr="0032784D">
        <w:rPr>
          <w:rFonts w:ascii="GHEA Grapalat" w:hAnsi="GHEA Grapalat"/>
          <w:sz w:val="22"/>
          <w:szCs w:val="22"/>
        </w:rPr>
        <w:t>Ֆիզիկական կուլտուրայի և սպորտի բնագավառում իրականացվել են աշխատանքներ հետևյալ հիմնական ուղղություններով՝ օլիմպիական հերթափոխի և բարձրակարգ մարզիկների պատրաստում, բնակչության ֆիզիկական դաստիարակության ապահովում, ՀՀ-ում գործող մանկապատանեկան մարզադպրոցներում աշխատող մարզիչ-մանկավարժների վերապատրաս-տումներ, ֆիզկուլտուրային-առողջարարական զանգվածային, հանրապետական և մարզային միջոցառումների անցկացում, հաշմանդամային սպորտին, մարզական-հասարակական կազմակերպություններին պետական աջակցության տրամադրում, մանկապատա</w:t>
      </w:r>
      <w:r w:rsidRPr="0032784D">
        <w:rPr>
          <w:rFonts w:ascii="GHEA Grapalat" w:hAnsi="GHEA Grapalat"/>
          <w:sz w:val="22"/>
          <w:szCs w:val="22"/>
        </w:rPr>
        <w:softHyphen/>
        <w:t xml:space="preserve">նեկան </w:t>
      </w:r>
      <w:r w:rsidRPr="0032784D">
        <w:rPr>
          <w:rFonts w:ascii="GHEA Grapalat" w:hAnsi="GHEA Grapalat"/>
          <w:sz w:val="22"/>
          <w:szCs w:val="22"/>
        </w:rPr>
        <w:lastRenderedPageBreak/>
        <w:t>մարզադպրոցներին, մարզաձևերի ազգային ֆեդերացիաներին և այլ մարզական հասարակական կազմակերպություններին անհրաժեշտ մարզագույքով ապահովում:</w:t>
      </w:r>
    </w:p>
    <w:p w:rsidR="00B54BFC" w:rsidRPr="0032784D" w:rsidRDefault="00B54BFC" w:rsidP="00B54BFC">
      <w:pPr>
        <w:spacing w:line="360" w:lineRule="auto"/>
        <w:ind w:firstLine="567"/>
        <w:jc w:val="both"/>
        <w:rPr>
          <w:rFonts w:ascii="GHEA Grapalat" w:hAnsi="GHEA Grapalat"/>
          <w:sz w:val="22"/>
          <w:szCs w:val="22"/>
        </w:rPr>
      </w:pPr>
      <w:r w:rsidRPr="0032784D">
        <w:rPr>
          <w:rFonts w:ascii="GHEA Grapalat" w:hAnsi="GHEA Grapalat"/>
          <w:i/>
          <w:sz w:val="22"/>
          <w:szCs w:val="22"/>
        </w:rPr>
        <w:t xml:space="preserve">Սպորտի բարձրագույն նվաճումների </w:t>
      </w:r>
      <w:r w:rsidRPr="0032784D">
        <w:rPr>
          <w:rFonts w:ascii="GHEA Grapalat" w:hAnsi="GHEA Grapalat"/>
          <w:sz w:val="22"/>
          <w:szCs w:val="22"/>
        </w:rPr>
        <w:t>բնագավառում 2019 թվականին պետական աջակցության ծրագրում ընդգրկված 35 ազգային ֆեդերացիաները պետական աջակցության գումարներով կազմակերպել են 147 ուսումնամարզական հավաք, Հայաստանի Հանրապետության 100 առաջնություններ (մեծահասակների, երիտասարդների, պատանիների), մասնակցել են 195 միջազգային մրցաշարերի, այդ թվում՝ Եվրոպայի և աշխարհի առաջնությունների:</w:t>
      </w:r>
    </w:p>
    <w:p w:rsidR="00B54BFC" w:rsidRPr="0032784D" w:rsidRDefault="00B54BFC" w:rsidP="00B54BFC">
      <w:pPr>
        <w:spacing w:line="360" w:lineRule="auto"/>
        <w:ind w:firstLine="567"/>
        <w:jc w:val="both"/>
        <w:rPr>
          <w:rFonts w:ascii="GHEA Grapalat" w:hAnsi="GHEA Grapalat"/>
          <w:sz w:val="22"/>
          <w:szCs w:val="22"/>
        </w:rPr>
      </w:pPr>
      <w:r w:rsidRPr="0032784D">
        <w:rPr>
          <w:rFonts w:ascii="GHEA Grapalat" w:hAnsi="GHEA Grapalat"/>
          <w:sz w:val="22"/>
          <w:szCs w:val="22"/>
        </w:rPr>
        <w:t>Տարբեր տարիքային խմբերի (մեծահասակներ, երիտասարդներ, պատանիներ) Եվրոպայի և աշխարհի առաջնություններում, Եվրոպական երկրորդ խաղերում և համաշխարհային ունիվերսիադայում Հայաստանի Հանրապետության հավաքական թիմերի մարզիկները նվաճել են 222 մեդալ, այդ թվում՝ 61 ոսկե, 84 արծաթե և 77 բրոնզե մեդալ:</w:t>
      </w:r>
    </w:p>
    <w:p w:rsidR="00B54BFC" w:rsidRPr="0032784D" w:rsidRDefault="00B54BFC" w:rsidP="00B54BFC">
      <w:pPr>
        <w:spacing w:line="360" w:lineRule="auto"/>
        <w:ind w:firstLine="567"/>
        <w:jc w:val="both"/>
        <w:rPr>
          <w:rFonts w:ascii="GHEA Grapalat" w:hAnsi="GHEA Grapalat"/>
          <w:sz w:val="22"/>
          <w:szCs w:val="22"/>
        </w:rPr>
      </w:pPr>
      <w:r w:rsidRPr="0032784D">
        <w:rPr>
          <w:rFonts w:ascii="GHEA Grapalat" w:hAnsi="GHEA Grapalat"/>
          <w:sz w:val="22"/>
          <w:szCs w:val="22"/>
        </w:rPr>
        <w:t>Կատարվել են ֆիզիկական կուլտուրայի և սպորտի ոլորտի իրավական դաշտի կատարելագործմանն ուղղված աշխատանքներ: Մշակվել և ընդունվել են ՀՀ կառավարության՝ 19.03.2020թ. «Հայաստանի Հանրապետության կառավարության 2015 թվականի օգոստոսի 13-ի № 925-ն որոշման մեջ փոփոխություններ և լրացում կատարելու մասին» թիվ 332-Ն և «Հայաստանի Հանրապետության կառավարության 2015 թվականի դեկտեմբերի 17-ի № 1486-ն որոշման մեջ փոփոխություն կատարելու մասին» թիվ 342-Ն որոշումները: Արդյունքում օլիմպիական խաղերի չեմպիոններին, շախմատի համաշխարհային օլիմպիադայի չեմպիոններին, ինչպես նաև օլիմպիական խաղերի մրցանակակիրներին և շախմատի համաշխարհային օլիմպիադայի մրցանակակիրներն ընդգրկվել են Հայաստանի Հանրապետության կառավարության 2015 թվականի օգոստոսի 13-ի № 925-Ն որոշման համաձայն պատվովճար ստացող մարզիկների ցանկում:</w:t>
      </w:r>
    </w:p>
    <w:p w:rsidR="00B54BFC" w:rsidRPr="0032784D" w:rsidRDefault="00B54BFC" w:rsidP="00B54BFC">
      <w:pPr>
        <w:spacing w:line="360" w:lineRule="auto"/>
        <w:ind w:firstLine="567"/>
        <w:jc w:val="both"/>
        <w:rPr>
          <w:rFonts w:ascii="GHEA Grapalat" w:hAnsi="GHEA Grapalat"/>
          <w:sz w:val="22"/>
          <w:szCs w:val="22"/>
        </w:rPr>
      </w:pPr>
      <w:r w:rsidRPr="0032784D">
        <w:rPr>
          <w:rFonts w:ascii="GHEA Grapalat" w:hAnsi="GHEA Grapalat"/>
          <w:sz w:val="22"/>
          <w:szCs w:val="22"/>
        </w:rPr>
        <w:t>Մշակվել և շրջանառվել է «Ֆիզիկական կուլտուրայի, սպորտի և երիտասարդության ոլորտների ռազմավարությունը հաստատելու մասին» ՀՀ կառավարության  որոշումը, որի արդյունքում ոլորտ</w:t>
      </w:r>
      <w:r w:rsidRPr="0032784D">
        <w:rPr>
          <w:rFonts w:ascii="GHEA Grapalat" w:hAnsi="GHEA Grapalat"/>
          <w:sz w:val="22"/>
          <w:szCs w:val="22"/>
          <w:lang w:val="en-US"/>
        </w:rPr>
        <w:t>ը</w:t>
      </w:r>
      <w:r w:rsidRPr="0032784D">
        <w:rPr>
          <w:rFonts w:ascii="GHEA Grapalat" w:hAnsi="GHEA Grapalat"/>
          <w:sz w:val="22"/>
          <w:szCs w:val="22"/>
        </w:rPr>
        <w:t xml:space="preserve"> կունենա քաղաքականության մշակման իրավական հիմք: </w:t>
      </w:r>
    </w:p>
    <w:p w:rsidR="00B54BFC" w:rsidRPr="0032784D" w:rsidRDefault="00B54BFC" w:rsidP="00B54BFC">
      <w:pPr>
        <w:spacing w:line="360" w:lineRule="auto"/>
        <w:ind w:firstLine="567"/>
        <w:jc w:val="both"/>
        <w:rPr>
          <w:rFonts w:ascii="GHEA Grapalat" w:hAnsi="GHEA Grapalat"/>
          <w:sz w:val="22"/>
          <w:szCs w:val="22"/>
        </w:rPr>
      </w:pPr>
      <w:r w:rsidRPr="0032784D">
        <w:rPr>
          <w:rFonts w:ascii="GHEA Grapalat" w:hAnsi="GHEA Grapalat"/>
          <w:sz w:val="22"/>
          <w:szCs w:val="22"/>
        </w:rPr>
        <w:t>ՀՀ կառավարության 2015 թվականի օգոստոսի 13-ի N 925-Ն որոշման համաձայն 33 աշխարհի չեմպիոններ 2019 թվականի ընթացքում ստացել են պատվովճար, տարվա ընթացքում ավելացվել է ևս մեկ աշխարհի չեմպիոն, տարբեր մարզաձևերի ՀՀ հավաքական թիմերի 19 գլխավոր և ավագ մարզիչներ 2019 թվականի ընթացքում ստացել են վարձատրություն:</w:t>
      </w:r>
    </w:p>
    <w:p w:rsidR="00B54BFC" w:rsidRPr="0032784D" w:rsidRDefault="00B54BFC" w:rsidP="00B54BFC">
      <w:pPr>
        <w:spacing w:line="360" w:lineRule="auto"/>
        <w:ind w:firstLine="567"/>
        <w:jc w:val="both"/>
        <w:rPr>
          <w:rFonts w:ascii="GHEA Grapalat" w:hAnsi="GHEA Grapalat"/>
          <w:sz w:val="22"/>
          <w:szCs w:val="22"/>
        </w:rPr>
      </w:pPr>
      <w:r w:rsidRPr="0032784D">
        <w:rPr>
          <w:rFonts w:ascii="GHEA Grapalat" w:hAnsi="GHEA Grapalat"/>
          <w:sz w:val="22"/>
          <w:szCs w:val="22"/>
        </w:rPr>
        <w:t xml:space="preserve">ՀՀ կառավարության 2015 թվականի նոյեմբերի 5-ի «Oլիմպիական, պարալիմպիկ, սուրդլիմպիկ խաղերում, օլիմպիական խաղերի ծրագրում ընդգրկված մարզաձևերի (նաև օլիմպիական խաղերի ծրագրում չընդգրկված սամբո ըմբշամարտ, միջազգային շաշկի, ուշու և </w:t>
      </w:r>
      <w:r w:rsidRPr="0032784D">
        <w:rPr>
          <w:rFonts w:ascii="GHEA Grapalat" w:hAnsi="GHEA Grapalat"/>
          <w:sz w:val="22"/>
          <w:szCs w:val="22"/>
        </w:rPr>
        <w:lastRenderedPageBreak/>
        <w:t xml:space="preserve">շախմատ մարզաձևերի) աշխարհի ու Եվրոպայի առաջնություններում (նաև հաշմանդամների), եվրոպական խաղերում, շախմատի համաշխարհային օլիմպիադայում, Եվրոպայի օլիմպիական երիտասարդական փառատոնում, համաշխարհային ունիվերսիադայում, պատանեկան օլիմպիական խաղերում, շախմատի պատանեկան օլիմպիադայում 1-3-րդ տեղերը գրաված մարզիկներին, ազգային հավաքական թիմերի գլխավոր (ավագ) մարզիչներին, մեդալակիր մարզիկների անձնական մարզիչներին, ազգային հավաքական թիմերի երկրորդ մարզիչներին, բժիշկներին շնորհվող դրամական մրցանակների չափերն ու շնորհման կարգը հաստատելու և Հայաստանի Հանրապետության կառավարության 2001 թվականի մայիսի 29-ի 462 որոշումն ուժը կորցրած ճանաչելու մասին N 1282-Ն որոշման համաձայն տարեվերջյան պարգևատրում են ստացել 130 մարզիկ, 130 անձնական մարզիչ, Հայաստանի Հանրապետության հավաքական թիմերի 11 գլխավոր մարզիչ, 11 երկրորդ մարզիչ, երիտասարդների Հայաստանի Հանրապետության հավաքական թիմերի 10 գլխավոր մարզիչ և 10 երկրորդ մարզիչ, պատանիների Հայաստանի Հանրապետության հավաքական թիմերի 6 ավագ մարզիչ և 8 երկրորդ մարզիչ, 9 բժիշկ: </w:t>
      </w:r>
    </w:p>
    <w:p w:rsidR="00B54BFC" w:rsidRPr="0032784D" w:rsidRDefault="00B54BFC" w:rsidP="00B54BFC">
      <w:pPr>
        <w:spacing w:line="360" w:lineRule="auto"/>
        <w:ind w:firstLine="567"/>
        <w:jc w:val="both"/>
        <w:rPr>
          <w:rFonts w:ascii="GHEA Grapalat" w:hAnsi="GHEA Grapalat"/>
          <w:sz w:val="22"/>
          <w:szCs w:val="22"/>
        </w:rPr>
      </w:pPr>
      <w:r w:rsidRPr="0032784D">
        <w:rPr>
          <w:rFonts w:ascii="GHEA Grapalat" w:hAnsi="GHEA Grapalat"/>
          <w:i/>
          <w:sz w:val="22"/>
          <w:szCs w:val="22"/>
        </w:rPr>
        <w:t>Մասսայական և մանկապատանեկան սպորտի</w:t>
      </w:r>
      <w:r w:rsidRPr="0032784D">
        <w:rPr>
          <w:rFonts w:ascii="GHEA Grapalat" w:hAnsi="GHEA Grapalat"/>
          <w:sz w:val="22"/>
          <w:szCs w:val="22"/>
        </w:rPr>
        <w:t xml:space="preserve"> բնագավառներում կառավարության քաղաքականությունն ուղղված է տարածքային կառավարման և տեղական ինքնակառավարման մարմինների մարզական ոլորտի աշխատանքների ակտիվացմանը, մարզական ակտիվի ներուժի օգտագործմանը, մարզական միջոցառումներում գյուղական երիտասարդության ներգրավմանը, հասարակության լիարժեք անդամ հաշմանդամություն ունեցող մարզիկների համար սպորտով զբաղվելու համապատասխան պայմանների ստեղծմանը: Մասսայական սպորտի ոլորտում իրականացվող ծրագրերի հիմքում դրված է բնագավառի գերակայություններ համարվող տարիքային ու սոցիալական տարբեր խմբերի, անձանց ֆիզիկական պատրաստվածության բարձրացման, ֆիզիկական դաստիարակության անընդհատության ապահովման, առողջ ապրելակերպի արմատավորման, անհատի ներդաշնակ զարգացման, հայրենիքի պաշտպանության գործին ֆիզիկապես կոփված երիտասարդների պատրաստմանն ուղղված միջոցառումների իրականացումը: 2019 թվականին իրականացվել են 12 խոշոր մարզական մասսայական միջոցառումներ՝ ընդգրկելով բնակչության բոլոր տարիքային և սոցիալական խմբերը, այդ թվում՝ հաշմանդամություն ունեցող անձանց: Մարզական մասսայական միջոցառումներին ընդհանուր թվով մասնակցել են 225.489 մարդ:</w:t>
      </w:r>
    </w:p>
    <w:p w:rsidR="00B54BFC" w:rsidRPr="0032784D" w:rsidRDefault="00B54BFC" w:rsidP="00B54BFC">
      <w:pPr>
        <w:spacing w:line="360" w:lineRule="auto"/>
        <w:ind w:firstLine="567"/>
        <w:jc w:val="both"/>
        <w:rPr>
          <w:rFonts w:ascii="GHEA Grapalat" w:hAnsi="GHEA Grapalat"/>
          <w:sz w:val="22"/>
          <w:szCs w:val="22"/>
        </w:rPr>
      </w:pPr>
      <w:r w:rsidRPr="0032784D">
        <w:rPr>
          <w:rFonts w:ascii="GHEA Grapalat" w:hAnsi="GHEA Grapalat"/>
          <w:sz w:val="22"/>
          <w:szCs w:val="22"/>
        </w:rPr>
        <w:t xml:space="preserve">«Հաշմանդամային սպորտին առնչվող ծառայություններ» ծրագրի շրջանակներում պետական աջակցություն է ցուցաբերվում «Հայաստանի ազգային պարալիմպիկ կոմիտե», «Հայաստանի կույրերի միավորում», «Խուլերի հայկական սպորտային կոմիտե», «Հայկական հատուկ օլիմպիադաներ» հասարակական կազմակերպություններին, որոնք ֆիզիկական կուլտուրայի և </w:t>
      </w:r>
      <w:r w:rsidRPr="0032784D">
        <w:rPr>
          <w:rFonts w:ascii="GHEA Grapalat" w:hAnsi="GHEA Grapalat"/>
          <w:sz w:val="22"/>
          <w:szCs w:val="22"/>
        </w:rPr>
        <w:lastRenderedPageBreak/>
        <w:t>սպորտի միջոցով օգնում են համապատասխանաբար հենաշարժողական համակարգի, տեսողության, լսողության հետ կապված խնդիրներ ունեցող, մտավոր խանգարումներով մարդկանց ինքնադրսևորվելուն և հասարակության մեջ լիարժեք ինտեգրվելուն։ Ծրագրերի նպատակն է հաշմանդամային սպորտի զարգացման խթանումը, հաշմանդամություն ունեցող անձանց՝ հասարակությանն ինտեգրվելու գործընթացի խթանումը, բարոյահոգեբանական մթնոլորտի բարելավումը, սահմանափակ կարողություններ ունեցող անձանց շրջանում ֆիզիկական կուլտուրայի և սպորտի հանդեպ դրական վերաբերմունքի ձևավորումը, առողջ կենսակերպ վարելու անհրաժեշտության գիտակցումը, հաշմանդամություն ունեցող անձանց առողջության ամրապնդումն ու համակողմանի ներդաշնակ զարգացումը, մարզվածության վիճակի բարելավումը, աշխատունակության բարձրացումը և գործառական հնարավորությունների ընդլայնումը: Մարզիկները ՀՀ առաջնություններից բացի մասնակցել են նաև Եվրոպայի և աշխարհի առաջնությունների և ձեռք են բերել 2 ոսկե, 3 արծաթե և 2 բրոնզե մեդալներ:</w:t>
      </w:r>
    </w:p>
    <w:p w:rsidR="00B54BFC" w:rsidRPr="0032784D" w:rsidRDefault="00B54BFC" w:rsidP="00B54BFC">
      <w:pPr>
        <w:spacing w:line="360" w:lineRule="auto"/>
        <w:ind w:firstLine="567"/>
        <w:jc w:val="both"/>
        <w:rPr>
          <w:rFonts w:ascii="GHEA Grapalat" w:hAnsi="GHEA Grapalat"/>
          <w:sz w:val="22"/>
          <w:szCs w:val="22"/>
        </w:rPr>
      </w:pPr>
      <w:r w:rsidRPr="0032784D">
        <w:rPr>
          <w:rFonts w:ascii="GHEA Grapalat" w:hAnsi="GHEA Grapalat"/>
          <w:i/>
          <w:sz w:val="22"/>
          <w:szCs w:val="22"/>
        </w:rPr>
        <w:t>Երիտասարդական քաղաքականության</w:t>
      </w:r>
      <w:r w:rsidRPr="0032784D">
        <w:rPr>
          <w:rFonts w:ascii="GHEA Grapalat" w:hAnsi="GHEA Grapalat"/>
          <w:sz w:val="22"/>
          <w:szCs w:val="22"/>
        </w:rPr>
        <w:t xml:space="preserve"> ոլորտում արված քայլերը նպաստել են հետևյալ նպատակների իրականացմանը՝</w:t>
      </w:r>
    </w:p>
    <w:p w:rsidR="00B54BFC" w:rsidRPr="0032784D" w:rsidRDefault="00B54BFC" w:rsidP="00B54BFC">
      <w:pPr>
        <w:numPr>
          <w:ilvl w:val="0"/>
          <w:numId w:val="6"/>
        </w:numPr>
        <w:tabs>
          <w:tab w:val="left" w:pos="851"/>
        </w:tabs>
        <w:spacing w:line="360" w:lineRule="auto"/>
        <w:ind w:left="0" w:firstLine="567"/>
        <w:jc w:val="both"/>
        <w:rPr>
          <w:rFonts w:ascii="GHEA Grapalat" w:hAnsi="GHEA Grapalat"/>
          <w:sz w:val="22"/>
          <w:szCs w:val="22"/>
        </w:rPr>
      </w:pPr>
      <w:r w:rsidRPr="0032784D">
        <w:rPr>
          <w:rFonts w:ascii="GHEA Grapalat" w:hAnsi="GHEA Grapalat"/>
          <w:sz w:val="22"/>
          <w:szCs w:val="22"/>
        </w:rPr>
        <w:t>հասարակական կյանքին երիտասարդների ակտիվ մասնակցության խթանում,</w:t>
      </w:r>
    </w:p>
    <w:p w:rsidR="00B54BFC" w:rsidRPr="0032784D" w:rsidRDefault="00B54BFC" w:rsidP="00B54BFC">
      <w:pPr>
        <w:numPr>
          <w:ilvl w:val="0"/>
          <w:numId w:val="6"/>
        </w:numPr>
        <w:tabs>
          <w:tab w:val="left" w:pos="851"/>
        </w:tabs>
        <w:spacing w:line="360" w:lineRule="auto"/>
        <w:ind w:left="0" w:firstLine="567"/>
        <w:jc w:val="both"/>
        <w:rPr>
          <w:rFonts w:ascii="GHEA Grapalat" w:hAnsi="GHEA Grapalat"/>
          <w:sz w:val="22"/>
          <w:szCs w:val="22"/>
        </w:rPr>
      </w:pPr>
      <w:r w:rsidRPr="0032784D">
        <w:rPr>
          <w:rFonts w:ascii="GHEA Grapalat" w:hAnsi="GHEA Grapalat"/>
          <w:sz w:val="22"/>
          <w:szCs w:val="22"/>
        </w:rPr>
        <w:t>երիտասարդական աշխատանքի կայացում և հետագա զարգացում,</w:t>
      </w:r>
    </w:p>
    <w:p w:rsidR="00B54BFC" w:rsidRPr="0032784D" w:rsidRDefault="00B54BFC" w:rsidP="00B54BFC">
      <w:pPr>
        <w:numPr>
          <w:ilvl w:val="0"/>
          <w:numId w:val="6"/>
        </w:numPr>
        <w:tabs>
          <w:tab w:val="left" w:pos="851"/>
        </w:tabs>
        <w:spacing w:line="360" w:lineRule="auto"/>
        <w:ind w:left="0" w:firstLine="567"/>
        <w:jc w:val="both"/>
        <w:rPr>
          <w:rFonts w:ascii="GHEA Grapalat" w:hAnsi="GHEA Grapalat"/>
          <w:sz w:val="22"/>
          <w:szCs w:val="22"/>
        </w:rPr>
      </w:pPr>
      <w:r w:rsidRPr="0032784D">
        <w:rPr>
          <w:rFonts w:ascii="GHEA Grapalat" w:hAnsi="GHEA Grapalat"/>
          <w:sz w:val="22"/>
          <w:szCs w:val="22"/>
        </w:rPr>
        <w:t>երիտասարդների առողջ ապրելակերպի խթանում, հոգևոր-մշակութային արժեքների պահպանում և զարգացում, ռազմահայրենասիրական դաստիարակություն,</w:t>
      </w:r>
    </w:p>
    <w:p w:rsidR="00B54BFC" w:rsidRPr="0032784D" w:rsidRDefault="00B54BFC" w:rsidP="00B54BFC">
      <w:pPr>
        <w:numPr>
          <w:ilvl w:val="0"/>
          <w:numId w:val="6"/>
        </w:numPr>
        <w:tabs>
          <w:tab w:val="left" w:pos="851"/>
        </w:tabs>
        <w:spacing w:line="360" w:lineRule="auto"/>
        <w:ind w:left="0" w:firstLine="567"/>
        <w:jc w:val="both"/>
        <w:rPr>
          <w:rFonts w:ascii="GHEA Grapalat" w:hAnsi="GHEA Grapalat"/>
          <w:sz w:val="22"/>
          <w:szCs w:val="22"/>
        </w:rPr>
      </w:pPr>
      <w:r w:rsidRPr="0032784D">
        <w:rPr>
          <w:rFonts w:ascii="GHEA Grapalat" w:hAnsi="GHEA Grapalat"/>
          <w:sz w:val="22"/>
          <w:szCs w:val="22"/>
        </w:rPr>
        <w:t>տեղական, ազգային և միջազգային մակարդակներում երիտասարդական համագործակցության, միջմշակութային երկխոսության և երիտասարդների շարժունության խրախուսում:</w:t>
      </w:r>
    </w:p>
    <w:p w:rsidR="00B54BFC" w:rsidRPr="0032784D" w:rsidRDefault="00B54BFC" w:rsidP="00B54BFC">
      <w:pPr>
        <w:spacing w:line="360" w:lineRule="auto"/>
        <w:ind w:firstLine="567"/>
        <w:jc w:val="both"/>
        <w:rPr>
          <w:rFonts w:ascii="GHEA Grapalat" w:hAnsi="GHEA Grapalat"/>
          <w:sz w:val="22"/>
          <w:szCs w:val="22"/>
        </w:rPr>
      </w:pPr>
      <w:r w:rsidRPr="0032784D">
        <w:rPr>
          <w:rFonts w:ascii="GHEA Grapalat" w:hAnsi="GHEA Grapalat"/>
          <w:sz w:val="22"/>
          <w:szCs w:val="22"/>
        </w:rPr>
        <w:t>2019 թվականին իրականացվել են հետևյալ ծրագրերը՝</w:t>
      </w:r>
    </w:p>
    <w:p w:rsidR="00B54BFC" w:rsidRPr="0032784D" w:rsidRDefault="00B54BFC" w:rsidP="00B54BFC">
      <w:pPr>
        <w:numPr>
          <w:ilvl w:val="0"/>
          <w:numId w:val="6"/>
        </w:numPr>
        <w:tabs>
          <w:tab w:val="left" w:pos="851"/>
        </w:tabs>
        <w:spacing w:line="360" w:lineRule="auto"/>
        <w:ind w:left="0" w:firstLine="567"/>
        <w:jc w:val="both"/>
        <w:rPr>
          <w:rFonts w:ascii="GHEA Grapalat" w:hAnsi="GHEA Grapalat"/>
          <w:sz w:val="22"/>
          <w:szCs w:val="22"/>
        </w:rPr>
      </w:pPr>
      <w:r w:rsidRPr="0032784D">
        <w:rPr>
          <w:rFonts w:ascii="GHEA Grapalat" w:hAnsi="GHEA Grapalat"/>
          <w:sz w:val="22"/>
          <w:szCs w:val="22"/>
        </w:rPr>
        <w:t>««100 գաղափար Հայաստանի համար» համահայկական երիտասարդական մրցույթ» ամենամյա ծրագիրը, որի նպատակն է երիտասարդներին ներգրավել ՀՀ սոցիալ-տնտեսական զարգացման խնդիրների լուծման գործընթացներում: «100 գաղափար Հայաստանի համար» համահայկական երիտասարդական մրցույթի արդյունքում բացահայտվում և հաղթող են ճանաչվում նորարարական գաղափարներ ներկայացնող երիտասարդներն ու երիտասարդական կազմակերպությունները.</w:t>
      </w:r>
    </w:p>
    <w:p w:rsidR="00B54BFC" w:rsidRPr="0032784D" w:rsidRDefault="00B54BFC" w:rsidP="00B54BFC">
      <w:pPr>
        <w:numPr>
          <w:ilvl w:val="0"/>
          <w:numId w:val="6"/>
        </w:numPr>
        <w:tabs>
          <w:tab w:val="left" w:pos="851"/>
        </w:tabs>
        <w:spacing w:line="360" w:lineRule="auto"/>
        <w:ind w:left="0" w:firstLine="567"/>
        <w:jc w:val="both"/>
        <w:rPr>
          <w:rFonts w:ascii="GHEA Grapalat" w:hAnsi="GHEA Grapalat"/>
          <w:sz w:val="22"/>
          <w:szCs w:val="22"/>
        </w:rPr>
      </w:pPr>
      <w:r w:rsidRPr="0032784D">
        <w:rPr>
          <w:rFonts w:ascii="GHEA Grapalat" w:hAnsi="GHEA Grapalat"/>
          <w:sz w:val="22"/>
          <w:szCs w:val="22"/>
        </w:rPr>
        <w:t xml:space="preserve"> «Երիտասարդական պորտալի պահպանում» ամենամյա ծրագիրը, որի նպատակն էր երիտասարդության գործունեության տարբեր ոլորտների վերաբերյալ տեղեկատվության հավաքումը, երիտասարդական պետական քաղաքականության թափանցիկության ու հրապարակայնության ապահովումը.</w:t>
      </w:r>
    </w:p>
    <w:p w:rsidR="00B54BFC" w:rsidRPr="0032784D" w:rsidRDefault="00B54BFC" w:rsidP="00B54BFC">
      <w:pPr>
        <w:numPr>
          <w:ilvl w:val="0"/>
          <w:numId w:val="6"/>
        </w:numPr>
        <w:tabs>
          <w:tab w:val="left" w:pos="851"/>
        </w:tabs>
        <w:spacing w:line="360" w:lineRule="auto"/>
        <w:ind w:left="0" w:firstLine="567"/>
        <w:jc w:val="both"/>
        <w:rPr>
          <w:rFonts w:ascii="GHEA Grapalat" w:hAnsi="GHEA Grapalat"/>
          <w:sz w:val="22"/>
          <w:szCs w:val="22"/>
        </w:rPr>
      </w:pPr>
      <w:r w:rsidRPr="0032784D">
        <w:rPr>
          <w:rFonts w:ascii="GHEA Grapalat" w:hAnsi="GHEA Grapalat"/>
          <w:sz w:val="22"/>
          <w:szCs w:val="22"/>
        </w:rPr>
        <w:lastRenderedPageBreak/>
        <w:t>«Երիտասարդական մրցանակաբաշխություն-2019» ծրագիրը, որի նպատակն էր հանրային կյանքին երիտասարդների մասնակցության խթանումը, 2019 թվականի ընթացքում նշանակալի հաջողություններ ցուցաբերած երիտասարդների, երիտասարդական խմբերի և երիտասարդական հասարակական կազմակերպությունների խրախուսումը, նրանց ձեռքբերումների արժևորումը.</w:t>
      </w:r>
    </w:p>
    <w:p w:rsidR="00B54BFC" w:rsidRPr="0032784D" w:rsidRDefault="00B54BFC" w:rsidP="00B54BFC">
      <w:pPr>
        <w:numPr>
          <w:ilvl w:val="0"/>
          <w:numId w:val="6"/>
        </w:numPr>
        <w:tabs>
          <w:tab w:val="left" w:pos="851"/>
        </w:tabs>
        <w:spacing w:line="360" w:lineRule="auto"/>
        <w:ind w:left="0" w:firstLine="567"/>
        <w:jc w:val="both"/>
        <w:rPr>
          <w:rFonts w:ascii="GHEA Grapalat" w:hAnsi="GHEA Grapalat"/>
          <w:sz w:val="22"/>
          <w:szCs w:val="22"/>
        </w:rPr>
      </w:pPr>
      <w:r w:rsidRPr="0032784D">
        <w:rPr>
          <w:rFonts w:ascii="GHEA Grapalat" w:hAnsi="GHEA Grapalat"/>
          <w:sz w:val="22"/>
          <w:szCs w:val="22"/>
        </w:rPr>
        <w:t>«Ճանաչողական և համագործակցության այց Հայաստան» ծրագիրը, որի նպատակը հայկական արժեքների քարոզման միջոցով վիրահայ երիտասարդներին Հայաստանն առավել ճանաչելի դարձնելն ու հայապահպանությանն օժանդակելն էր.</w:t>
      </w:r>
    </w:p>
    <w:p w:rsidR="00B54BFC" w:rsidRPr="0032784D" w:rsidRDefault="00B54BFC" w:rsidP="00B54BFC">
      <w:pPr>
        <w:numPr>
          <w:ilvl w:val="0"/>
          <w:numId w:val="6"/>
        </w:numPr>
        <w:tabs>
          <w:tab w:val="left" w:pos="851"/>
        </w:tabs>
        <w:spacing w:line="360" w:lineRule="auto"/>
        <w:ind w:left="0" w:firstLine="567"/>
        <w:jc w:val="both"/>
        <w:rPr>
          <w:rFonts w:ascii="GHEA Grapalat" w:hAnsi="GHEA Grapalat"/>
          <w:sz w:val="22"/>
          <w:szCs w:val="22"/>
        </w:rPr>
      </w:pPr>
      <w:r w:rsidRPr="0032784D">
        <w:rPr>
          <w:rFonts w:ascii="GHEA Grapalat" w:hAnsi="GHEA Grapalat"/>
          <w:sz w:val="22"/>
          <w:szCs w:val="22"/>
        </w:rPr>
        <w:t xml:space="preserve">«ՀՀ տարվա երիտասարդական մայրաքաղաք» ծրագիրը, որի նպատակն է ՀՀ համայնքների համաչափ զարգացմանը, մարզերում երիտասարդական կազմակերպությունների և ենթակառույցների զարգացմանը նպաստելը: Ծրագրի շրջանակներում հայտարարված մրցույթի արդյունքում ՀՀ 2020 թվականի երիտասարդական մայրաքաղաք է հռչակվել ՀՀ Սյունիքի մարզի Կապան քաղաքը: </w:t>
      </w:r>
    </w:p>
    <w:p w:rsidR="00B54BFC" w:rsidRPr="0032784D" w:rsidRDefault="00B54BFC" w:rsidP="00B54BFC">
      <w:pPr>
        <w:spacing w:line="360" w:lineRule="auto"/>
        <w:ind w:firstLine="567"/>
        <w:jc w:val="both"/>
        <w:rPr>
          <w:rFonts w:ascii="GHEA Grapalat" w:hAnsi="GHEA Grapalat"/>
          <w:sz w:val="22"/>
          <w:szCs w:val="22"/>
        </w:rPr>
      </w:pPr>
      <w:r w:rsidRPr="0032784D">
        <w:rPr>
          <w:rFonts w:ascii="GHEA Grapalat" w:hAnsi="GHEA Grapalat"/>
          <w:sz w:val="22"/>
          <w:szCs w:val="22"/>
        </w:rPr>
        <w:t xml:space="preserve">«ՀՀ տարվա երիտասարդական մայրաքաղաք» մրցույթի կազմակերպում, երիտասարդական մայրաքաղաքում միջոցառումների իրականացում» ծրագրի շրջանակներում Վանաձորում իրականացվել են մի շարք միջոցառումներ և ծրագրեր: </w:t>
      </w:r>
    </w:p>
    <w:p w:rsidR="00B54BFC" w:rsidRPr="0032784D" w:rsidRDefault="00B54BFC" w:rsidP="00B54BFC">
      <w:pPr>
        <w:spacing w:line="360" w:lineRule="auto"/>
        <w:ind w:firstLine="567"/>
        <w:jc w:val="both"/>
        <w:rPr>
          <w:rFonts w:ascii="GHEA Grapalat" w:hAnsi="GHEA Grapalat"/>
          <w:sz w:val="22"/>
          <w:szCs w:val="22"/>
          <w:lang w:val="en-US"/>
        </w:rPr>
      </w:pPr>
      <w:r w:rsidRPr="0032784D">
        <w:rPr>
          <w:rFonts w:ascii="GHEA Grapalat" w:hAnsi="GHEA Grapalat"/>
          <w:sz w:val="22"/>
          <w:szCs w:val="22"/>
        </w:rPr>
        <w:t>Երիտասարդական հասարակական կազմակերպություններին դրամաշնորհներ հատկացնելու համար հայտարարված մրցույթների արդյունքում տրվել է 57 դրամաշնորհ, այդ թվում՝ 5 դրամաշնորհ ՀՀ 2019</w:t>
      </w:r>
      <w:r w:rsidRPr="0032784D">
        <w:rPr>
          <w:rFonts w:ascii="Courier New" w:hAnsi="Courier New" w:cs="Courier New"/>
          <w:sz w:val="22"/>
          <w:szCs w:val="22"/>
        </w:rPr>
        <w:t> </w:t>
      </w:r>
      <w:r w:rsidRPr="0032784D">
        <w:rPr>
          <w:rFonts w:ascii="GHEA Grapalat" w:hAnsi="GHEA Grapalat" w:cs="GHEA Grapalat"/>
          <w:sz w:val="22"/>
          <w:szCs w:val="22"/>
        </w:rPr>
        <w:t>թ</w:t>
      </w:r>
      <w:r w:rsidRPr="0032784D">
        <w:rPr>
          <w:rFonts w:ascii="GHEA Grapalat" w:hAnsi="GHEA Grapalat"/>
          <w:sz w:val="22"/>
          <w:szCs w:val="22"/>
        </w:rPr>
        <w:t>վականի երիտասարդական մայրաքաղաք Վանաձորում գործող հասարակական կազմակերպություններին: Արդյունքում աջակցություն է տրամադրվել հասարակական կյանքին երիտասարդության մասնակցության խթանմանն ուղղված ծրագրերի իրականացմանը</w:t>
      </w:r>
      <w:r w:rsidRPr="0032784D">
        <w:rPr>
          <w:rFonts w:ascii="GHEA Grapalat" w:hAnsi="GHEA Grapalat"/>
          <w:sz w:val="22"/>
          <w:szCs w:val="22"/>
          <w:lang w:val="en-US"/>
        </w:rPr>
        <w:t>:</w:t>
      </w:r>
    </w:p>
    <w:p w:rsidR="00B54BFC" w:rsidRPr="0032784D" w:rsidRDefault="00B54BFC" w:rsidP="00B54BFC">
      <w:pPr>
        <w:numPr>
          <w:ilvl w:val="0"/>
          <w:numId w:val="6"/>
        </w:numPr>
        <w:tabs>
          <w:tab w:val="left" w:pos="851"/>
        </w:tabs>
        <w:spacing w:line="360" w:lineRule="auto"/>
        <w:ind w:left="0" w:firstLine="567"/>
        <w:jc w:val="both"/>
        <w:rPr>
          <w:rFonts w:ascii="GHEA Grapalat" w:hAnsi="GHEA Grapalat"/>
          <w:sz w:val="22"/>
          <w:szCs w:val="22"/>
        </w:rPr>
      </w:pPr>
      <w:r w:rsidRPr="0032784D">
        <w:rPr>
          <w:rFonts w:ascii="GHEA Grapalat" w:hAnsi="GHEA Grapalat"/>
          <w:sz w:val="22"/>
          <w:szCs w:val="22"/>
        </w:rPr>
        <w:t>Միջազգային միջոցառումներին մասնակցելու համար ավիատոմսի ծախսի փոխհատուցում է տրամադրել 14 երիտասարդի.</w:t>
      </w:r>
    </w:p>
    <w:p w:rsidR="00B54BFC" w:rsidRPr="0032784D" w:rsidRDefault="00B54BFC" w:rsidP="00B54BFC">
      <w:pPr>
        <w:numPr>
          <w:ilvl w:val="0"/>
          <w:numId w:val="6"/>
        </w:numPr>
        <w:tabs>
          <w:tab w:val="left" w:pos="851"/>
        </w:tabs>
        <w:spacing w:line="360" w:lineRule="auto"/>
        <w:ind w:left="0" w:firstLine="567"/>
        <w:jc w:val="both"/>
        <w:rPr>
          <w:rFonts w:ascii="GHEA Grapalat" w:hAnsi="GHEA Grapalat"/>
          <w:sz w:val="22"/>
          <w:szCs w:val="22"/>
        </w:rPr>
      </w:pPr>
      <w:r w:rsidRPr="0032784D">
        <w:rPr>
          <w:rFonts w:ascii="GHEA Grapalat" w:hAnsi="GHEA Grapalat"/>
          <w:sz w:val="22"/>
          <w:szCs w:val="22"/>
        </w:rPr>
        <w:t>Վճարվել է Եվրոպայի խորհրդի «Երիտասարդական քարտի միջոցով երիտասարդության շարժունակություն» ընդլայնված մասնակի համաձայնագրին Հայաստանի Հանրապետության անդամակցության 2019 թվականի վճարը.</w:t>
      </w:r>
    </w:p>
    <w:p w:rsidR="00B54BFC" w:rsidRPr="0032784D" w:rsidRDefault="0032784D" w:rsidP="00B54BFC">
      <w:pPr>
        <w:numPr>
          <w:ilvl w:val="0"/>
          <w:numId w:val="6"/>
        </w:numPr>
        <w:tabs>
          <w:tab w:val="left" w:pos="851"/>
        </w:tabs>
        <w:spacing w:line="360" w:lineRule="auto"/>
        <w:ind w:left="0" w:firstLine="567"/>
        <w:jc w:val="both"/>
        <w:rPr>
          <w:rFonts w:ascii="GHEA Grapalat" w:hAnsi="GHEA Grapalat"/>
          <w:sz w:val="22"/>
          <w:szCs w:val="22"/>
        </w:rPr>
      </w:pPr>
      <w:hyperlink r:id="rId21" w:history="1">
        <w:r w:rsidR="00B54BFC" w:rsidRPr="0032784D">
          <w:rPr>
            <w:rFonts w:ascii="GHEA Grapalat" w:hAnsi="GHEA Grapalat"/>
            <w:sz w:val="22"/>
            <w:szCs w:val="22"/>
          </w:rPr>
          <w:t>www.antitrafficking.am</w:t>
        </w:r>
      </w:hyperlink>
      <w:r w:rsidR="00B54BFC" w:rsidRPr="0032784D">
        <w:rPr>
          <w:rFonts w:ascii="GHEA Grapalat" w:hAnsi="GHEA Grapalat"/>
          <w:sz w:val="22"/>
          <w:szCs w:val="22"/>
        </w:rPr>
        <w:t xml:space="preserve"> կայքի պահպանման միջոցառման իրականացման նպատակով հայտարարվել է դրամաշնորհային մրցույթ: Մրցույթում հաղթած կազմակերպության կողմից իրականացվել են </w:t>
      </w:r>
      <w:hyperlink r:id="rId22" w:history="1">
        <w:r w:rsidR="00B54BFC" w:rsidRPr="0032784D">
          <w:rPr>
            <w:rFonts w:ascii="GHEA Grapalat" w:hAnsi="GHEA Grapalat"/>
            <w:sz w:val="22"/>
            <w:szCs w:val="22"/>
          </w:rPr>
          <w:t>www.antitrafficking.am</w:t>
        </w:r>
      </w:hyperlink>
      <w:r w:rsidR="00B54BFC" w:rsidRPr="0032784D">
        <w:rPr>
          <w:rFonts w:ascii="GHEA Grapalat" w:hAnsi="GHEA Grapalat"/>
          <w:sz w:val="22"/>
          <w:szCs w:val="22"/>
        </w:rPr>
        <w:t xml:space="preserve"> կայքի պահպանման և թարմացման աշխատանքները.</w:t>
      </w:r>
    </w:p>
    <w:p w:rsidR="00B54BFC" w:rsidRPr="0032784D" w:rsidRDefault="00B54BFC" w:rsidP="00B54BFC">
      <w:pPr>
        <w:numPr>
          <w:ilvl w:val="0"/>
          <w:numId w:val="6"/>
        </w:numPr>
        <w:tabs>
          <w:tab w:val="left" w:pos="851"/>
        </w:tabs>
        <w:spacing w:line="360" w:lineRule="auto"/>
        <w:ind w:left="0" w:firstLine="567"/>
        <w:jc w:val="both"/>
        <w:rPr>
          <w:rFonts w:ascii="GHEA Grapalat" w:hAnsi="GHEA Grapalat"/>
          <w:sz w:val="22"/>
          <w:szCs w:val="22"/>
        </w:rPr>
      </w:pPr>
      <w:r w:rsidRPr="0032784D">
        <w:rPr>
          <w:rFonts w:ascii="GHEA Grapalat" w:hAnsi="GHEA Grapalat"/>
          <w:sz w:val="22"/>
          <w:szCs w:val="22"/>
        </w:rPr>
        <w:t>Իրականացվել է «Հայաստանի Հանրապետությունում մարդկանց շահագործման երևույթը և դրա դեմ պայքարը արծարծող լրագրողական մրցույթ» ծրագիրը, որի նպատակն էր խրախուսել ՀՀ</w:t>
      </w:r>
      <w:r w:rsidRPr="0032784D">
        <w:rPr>
          <w:rFonts w:ascii="GHEA Grapalat" w:hAnsi="GHEA Grapalat"/>
          <w:sz w:val="22"/>
          <w:szCs w:val="22"/>
        </w:rPr>
        <w:noBreakHyphen/>
        <w:t xml:space="preserve">ում մարդկանց շահագործման/թրաֆիքինգի երևույթի և դրա դեմ պայքարի լուսաբանումը, </w:t>
      </w:r>
      <w:r w:rsidRPr="0032784D">
        <w:rPr>
          <w:rFonts w:ascii="GHEA Grapalat" w:hAnsi="GHEA Grapalat"/>
          <w:sz w:val="22"/>
          <w:szCs w:val="22"/>
        </w:rPr>
        <w:lastRenderedPageBreak/>
        <w:t>խրախուսել այն լրագրողներին, ովքեր իրենց աշխատանքում անդրադառնում են մարդկանց թրաֆիքինգի երևույթին.</w:t>
      </w:r>
    </w:p>
    <w:p w:rsidR="00B54BFC" w:rsidRPr="0032784D" w:rsidRDefault="00B54BFC" w:rsidP="00B54BFC">
      <w:pPr>
        <w:numPr>
          <w:ilvl w:val="0"/>
          <w:numId w:val="6"/>
        </w:numPr>
        <w:tabs>
          <w:tab w:val="left" w:pos="851"/>
        </w:tabs>
        <w:spacing w:line="360" w:lineRule="auto"/>
        <w:ind w:left="0" w:firstLine="567"/>
        <w:jc w:val="both"/>
        <w:rPr>
          <w:rFonts w:ascii="GHEA Grapalat" w:hAnsi="GHEA Grapalat"/>
          <w:sz w:val="22"/>
          <w:szCs w:val="22"/>
        </w:rPr>
      </w:pPr>
      <w:r w:rsidRPr="0032784D">
        <w:rPr>
          <w:rFonts w:ascii="GHEA Grapalat" w:hAnsi="GHEA Grapalat"/>
          <w:sz w:val="22"/>
          <w:szCs w:val="22"/>
        </w:rPr>
        <w:t>Երիտասարդների սոցիալ-տնտեսական հիմնախնդիրների լուծման նպատակով մշակվել է «Հայաստանի Հանրապետության կառավարության 2010 թվականի հունվարի 29-ի N 98-Ն որոշման մեջ փոփոխություններ և լրացումներ կատարելու մասին» ՀՀ կառավարության որոշման նախագիծը, որը հաստատվել է ՀՀ կառավարության 2019 թվականի մարտի 7-ի N 186-Ն որոշմամբ, համաձայն որի բարելավվել են «Երիտասարդ ընտանիքին՝ մատչելի բնակարան» պետական նպատակային ծրագրի պայմանները:</w:t>
      </w:r>
    </w:p>
    <w:p w:rsidR="00B54BFC" w:rsidRPr="0032784D" w:rsidRDefault="00B54BFC" w:rsidP="00B54BFC">
      <w:pPr>
        <w:spacing w:line="360" w:lineRule="auto"/>
        <w:ind w:firstLine="567"/>
        <w:jc w:val="both"/>
        <w:rPr>
          <w:rFonts w:ascii="GHEA Grapalat" w:hAnsi="GHEA Grapalat"/>
          <w:sz w:val="22"/>
          <w:szCs w:val="22"/>
        </w:rPr>
      </w:pPr>
    </w:p>
    <w:p w:rsidR="00B54BFC" w:rsidRPr="0032784D" w:rsidRDefault="00B54BFC" w:rsidP="00B54BFC">
      <w:pPr>
        <w:spacing w:line="480" w:lineRule="auto"/>
        <w:ind w:firstLine="567"/>
        <w:jc w:val="both"/>
        <w:rPr>
          <w:rFonts w:ascii="GHEA Grapalat" w:hAnsi="GHEA Grapalat"/>
          <w:b/>
          <w:sz w:val="22"/>
          <w:szCs w:val="22"/>
        </w:rPr>
      </w:pPr>
      <w:r w:rsidRPr="0032784D">
        <w:rPr>
          <w:rFonts w:ascii="GHEA Grapalat" w:eastAsia="Tahoma" w:hAnsi="GHEA Grapalat" w:cs="Tahoma"/>
          <w:b/>
          <w:sz w:val="22"/>
          <w:szCs w:val="22"/>
        </w:rPr>
        <w:t>Բնապահպանության ոլորտ</w:t>
      </w:r>
    </w:p>
    <w:p w:rsidR="00B54BFC" w:rsidRPr="0032784D" w:rsidRDefault="00B54BFC" w:rsidP="00B54BFC">
      <w:pPr>
        <w:spacing w:line="360" w:lineRule="auto"/>
        <w:ind w:firstLine="567"/>
        <w:jc w:val="both"/>
        <w:rPr>
          <w:rFonts w:ascii="GHEA Grapalat" w:hAnsi="GHEA Grapalat"/>
          <w:sz w:val="22"/>
          <w:szCs w:val="22"/>
        </w:rPr>
      </w:pPr>
      <w:r w:rsidRPr="0032784D">
        <w:rPr>
          <w:rFonts w:ascii="GHEA Grapalat" w:hAnsi="GHEA Grapalat"/>
          <w:sz w:val="22"/>
          <w:szCs w:val="22"/>
        </w:rPr>
        <w:t>Հաշվետու ժամանակահատվածում բնապահպանության ոլորտում աշխատանքները նպատակաուղղված են եղել ՀՀ կառավարության 2019 թվականի ծրագրի հիմնական ուղղությունների և գործունեության հնգամյա միջոցառումների ծրագրով 2019 թվականի համար նախատեսված շրջակա միջավայրի ոլորտի 27 միջոցառումների կատարման ապահովմանը:</w:t>
      </w:r>
    </w:p>
    <w:p w:rsidR="00B54BFC" w:rsidRPr="0032784D" w:rsidRDefault="00B54BFC" w:rsidP="00B54BFC">
      <w:pPr>
        <w:spacing w:line="360" w:lineRule="auto"/>
        <w:ind w:firstLine="567"/>
        <w:jc w:val="both"/>
        <w:rPr>
          <w:rFonts w:ascii="GHEA Grapalat" w:hAnsi="GHEA Grapalat"/>
          <w:sz w:val="22"/>
          <w:szCs w:val="22"/>
        </w:rPr>
      </w:pPr>
    </w:p>
    <w:p w:rsidR="00B54BFC" w:rsidRPr="0032784D" w:rsidRDefault="00B54BFC" w:rsidP="00B54BFC">
      <w:pPr>
        <w:spacing w:line="360" w:lineRule="auto"/>
        <w:ind w:firstLine="567"/>
        <w:jc w:val="both"/>
        <w:rPr>
          <w:rFonts w:ascii="GHEA Grapalat" w:hAnsi="GHEA Grapalat"/>
          <w:b/>
          <w:i/>
          <w:sz w:val="22"/>
          <w:szCs w:val="22"/>
        </w:rPr>
      </w:pPr>
      <w:r w:rsidRPr="0032784D">
        <w:rPr>
          <w:rFonts w:ascii="GHEA Grapalat" w:hAnsi="GHEA Grapalat"/>
          <w:b/>
          <w:i/>
          <w:sz w:val="22"/>
          <w:szCs w:val="22"/>
        </w:rPr>
        <w:t>Բնական պաշարների և բնության հատուկ պահպանվող տարածքների կառավարում և պահպանում</w:t>
      </w:r>
    </w:p>
    <w:p w:rsidR="00B54BFC" w:rsidRPr="0032784D" w:rsidRDefault="00B54BFC" w:rsidP="00B54BFC">
      <w:pPr>
        <w:spacing w:line="360" w:lineRule="auto"/>
        <w:ind w:firstLine="567"/>
        <w:jc w:val="both"/>
        <w:rPr>
          <w:rFonts w:ascii="GHEA Grapalat" w:hAnsi="GHEA Grapalat"/>
          <w:sz w:val="22"/>
          <w:szCs w:val="22"/>
        </w:rPr>
      </w:pPr>
      <w:r w:rsidRPr="0032784D">
        <w:rPr>
          <w:rFonts w:ascii="GHEA Grapalat" w:hAnsi="GHEA Grapalat"/>
          <w:sz w:val="22"/>
          <w:szCs w:val="22"/>
        </w:rPr>
        <w:t>Հաշվետու տարում իրականացվել է «Սևան», «Դիլիջան», «Արևիկ» և «Արփի լիճ» ազգային պարկերում, «Խոսրովի անտառ» և «Շիկահող» պետական արգելոցներում, «Սոսու պուրակ», «Զանգեզուր» և «Զիկատար» արգելավայրերում, ինչպես նաև «Արգելոցապարկային համալիր» ՊՈԱԿ-ի տնօրինության ներքո գտնվող բնության հատուկ պահպանվող տարածքներում բնական էկոհամակարգերի, լանդշաֆտային ու կենսաբանական բազ</w:t>
      </w:r>
      <w:r w:rsidRPr="0032784D">
        <w:rPr>
          <w:rFonts w:ascii="GHEA Grapalat" w:hAnsi="GHEA Grapalat"/>
          <w:sz w:val="22"/>
          <w:szCs w:val="22"/>
        </w:rPr>
        <w:softHyphen/>
        <w:t>մազանության, գենոֆոնդի, բնության ժառանգության գիտական ուսումնասիրության, պահ</w:t>
      </w:r>
      <w:r w:rsidRPr="0032784D">
        <w:rPr>
          <w:rFonts w:ascii="GHEA Grapalat" w:hAnsi="GHEA Grapalat"/>
          <w:sz w:val="22"/>
          <w:szCs w:val="22"/>
        </w:rPr>
        <w:softHyphen/>
        <w:t>պա</w:t>
      </w:r>
      <w:r w:rsidRPr="0032784D">
        <w:rPr>
          <w:rFonts w:ascii="GHEA Grapalat" w:hAnsi="GHEA Grapalat"/>
          <w:sz w:val="22"/>
          <w:szCs w:val="22"/>
        </w:rPr>
        <w:softHyphen/>
        <w:t>նության, վերականգնման, վերարտադրության, հաշվառման, գույքագրման դիտանցի ապա</w:t>
      </w:r>
      <w:r w:rsidRPr="0032784D">
        <w:rPr>
          <w:rFonts w:ascii="GHEA Grapalat" w:hAnsi="GHEA Grapalat"/>
          <w:sz w:val="22"/>
          <w:szCs w:val="22"/>
        </w:rPr>
        <w:softHyphen/>
        <w:t>հովում, ինչպես նաև տնկարկների պահպանություն և պաշտպանություն։</w:t>
      </w:r>
    </w:p>
    <w:p w:rsidR="00B54BFC" w:rsidRPr="0032784D" w:rsidRDefault="00B54BFC" w:rsidP="00B54BFC">
      <w:pPr>
        <w:spacing w:line="360" w:lineRule="auto"/>
        <w:ind w:firstLine="567"/>
        <w:jc w:val="both"/>
        <w:rPr>
          <w:rFonts w:ascii="GHEA Grapalat" w:hAnsi="GHEA Grapalat"/>
          <w:sz w:val="22"/>
          <w:szCs w:val="22"/>
        </w:rPr>
      </w:pPr>
      <w:r w:rsidRPr="0032784D">
        <w:rPr>
          <w:rFonts w:ascii="GHEA Grapalat" w:hAnsi="GHEA Grapalat"/>
          <w:sz w:val="22"/>
          <w:szCs w:val="22"/>
        </w:rPr>
        <w:t xml:space="preserve">Համաձայնություն է ձեռք բերվել Կովկասի բնության հիմնադրամի հետ՝ 2020 թվականին Հայաստանին կտրամադրվի շուրջ 900000 եվրո դրամաշնորհ՝ բնության հատուկ պահպանվող տարածքների պահպանություն իրականացնող աշխատակիցների աշխատավարձերի հավելավճարների և այլ ընթացիկ ծախսերի համաֆինանսավորման նպատակով։ </w:t>
      </w:r>
      <w:r w:rsidRPr="0032784D">
        <w:rPr>
          <w:rFonts w:ascii="GHEA Grapalat" w:hAnsi="GHEA Grapalat"/>
          <w:sz w:val="22"/>
          <w:szCs w:val="22"/>
          <w:lang w:val="en-US"/>
        </w:rPr>
        <w:t>Բնության հատուկ պահպանվող տարածքներում (</w:t>
      </w:r>
      <w:r w:rsidRPr="0032784D">
        <w:rPr>
          <w:rFonts w:ascii="GHEA Grapalat" w:hAnsi="GHEA Grapalat"/>
          <w:sz w:val="22"/>
          <w:szCs w:val="22"/>
        </w:rPr>
        <w:t>ԲՀՊՏ</w:t>
      </w:r>
      <w:r w:rsidRPr="0032784D">
        <w:rPr>
          <w:rFonts w:ascii="GHEA Grapalat" w:hAnsi="GHEA Grapalat"/>
          <w:sz w:val="22"/>
          <w:szCs w:val="22"/>
          <w:lang w:val="en-US"/>
        </w:rPr>
        <w:t>)</w:t>
      </w:r>
      <w:r w:rsidRPr="0032784D">
        <w:rPr>
          <w:rFonts w:ascii="GHEA Grapalat" w:hAnsi="GHEA Grapalat"/>
          <w:sz w:val="22"/>
          <w:szCs w:val="22"/>
        </w:rPr>
        <w:t xml:space="preserve"> մշակվել և նախագծվել են հետագա շահագործման համար 5 երթուղիներ, իսկ 6-րդ երթուղին նախագծման փուլում է: Պահպանվող տարածքների աջակցման ծրագիր-Հայաստան ծրագրի շրջանակներում շարունակվում են սոցիալ տնտեսական և </w:t>
      </w:r>
      <w:r w:rsidRPr="0032784D">
        <w:rPr>
          <w:rFonts w:ascii="GHEA Grapalat" w:hAnsi="GHEA Grapalat"/>
          <w:sz w:val="22"/>
          <w:szCs w:val="22"/>
        </w:rPr>
        <w:lastRenderedPageBreak/>
        <w:t>բնապահպանական ուղղվածության 14 դրամաշնորհային ծրագրերը 350000 եվրո ընդհանուր բյուջեով, որոնցից 8-ը մեկնարկել են 2019 թվականին։ Վերջինիս շրջանակներում 2019 թվականի ընթացքում պլանավորվել է «Շիկահող» պետական արգելոցի և «Սոսու պուրակ» արգելավայրի շուրջ 600 սահմանասյուների տեղադրման աշխատանքների իրականացումը։</w:t>
      </w:r>
    </w:p>
    <w:p w:rsidR="00B54BFC" w:rsidRPr="0032784D" w:rsidRDefault="00B54BFC" w:rsidP="00B54BFC">
      <w:pPr>
        <w:spacing w:line="360" w:lineRule="auto"/>
        <w:ind w:firstLine="567"/>
        <w:jc w:val="both"/>
        <w:rPr>
          <w:rFonts w:ascii="GHEA Grapalat" w:hAnsi="GHEA Grapalat"/>
          <w:sz w:val="22"/>
          <w:szCs w:val="22"/>
        </w:rPr>
      </w:pPr>
      <w:r w:rsidRPr="0032784D">
        <w:rPr>
          <w:rFonts w:ascii="GHEA Grapalat" w:hAnsi="GHEA Grapalat"/>
          <w:sz w:val="22"/>
          <w:szCs w:val="22"/>
        </w:rPr>
        <w:t>Բնության հատուկ պահպանվող տարածքներում 2019 թվականի ընթացքում իրականացվել են անտառավերականգնման աշխատանքներ՝ 128,1 հա (2018թ.՝ 26.3 հա), տնկարանի հիմնում և խնամք՝ 9.2 հա (2018թ.՝ 5.95 հա), տնկանյութի աճեցման աշխատանքներ, այդ թվում՝ սերմնաբուսակներ` 7480 հատ (2018թ.՝ 5260 հատ) և տնկիներ՝ 36500 հատ (2018թ.՝ 31970 հատ):</w:t>
      </w:r>
    </w:p>
    <w:p w:rsidR="00B54BFC" w:rsidRPr="0032784D" w:rsidRDefault="00B54BFC" w:rsidP="00B54BFC">
      <w:pPr>
        <w:spacing w:line="360" w:lineRule="auto"/>
        <w:ind w:firstLine="567"/>
        <w:jc w:val="both"/>
        <w:rPr>
          <w:rFonts w:ascii="GHEA Grapalat" w:hAnsi="GHEA Grapalat"/>
          <w:sz w:val="22"/>
          <w:szCs w:val="22"/>
        </w:rPr>
      </w:pPr>
      <w:r w:rsidRPr="0032784D">
        <w:rPr>
          <w:rFonts w:ascii="GHEA Grapalat" w:hAnsi="GHEA Grapalat"/>
          <w:sz w:val="22"/>
          <w:szCs w:val="22"/>
        </w:rPr>
        <w:t>ՀՀ շրջակա միջավայրի նախարարության և ՀՀ ԳԱԱ կենդանաբանության և հիդրոէկոլոգիայի գիտական կենտրոնի միջև 2019թ. օգոստոսի 20-ին կնքվել է «Սևանա լճում և դրա ջրհավաք ավազանում ձկան և խեցգետնի պաշարների հաշվառման աշխատանքների» կատարման պետական գնման պայմանագիր: Ըստ ՀՀ ԳԱԱ Հիդրոէկոլոգիայի և ձկնաբանության ինստիտուտի՝ Սևանա լճի ձկնատեսակների և խեցգետնի արդյունագործական պաշարները կազմել են. սիգ՝ 2019թ.՝ 667տ. 2018թ.՝ 737տ., արծաթափայլ լճածածան (կարաս, Սևանա լճի համար հանդիսանում է անցանկալի ձկնատեսակ)՝ 2019թ. պաշարները խզման եզրին են, 2018թ.՝ 30-35տ, Սևանի իշխան (ընդհանուր պաշարը)՝ 2019թ.՝ չափազանց քիչ քանակությամբ, 2018թ.՝ 1-1.5տ., խեցգետին՝ 2019թ. ուսումնասիրություններ չեն իրականացվել, 2018թ.՝ 2312տ: Սևանա լիճ է բաց թողնվել իշխանի ամառային ենթատեսակի 22.5 գրամ միջին զանգվածի 11 հազար և գեղարքունի ենթատեսակի 3.5 գրամ միջին զանգվածի 40 հազար մանրաձուկ:</w:t>
      </w:r>
    </w:p>
    <w:p w:rsidR="00B54BFC" w:rsidRPr="0032784D" w:rsidRDefault="00B54BFC" w:rsidP="00B54BFC">
      <w:pPr>
        <w:spacing w:line="360" w:lineRule="auto"/>
        <w:ind w:firstLine="567"/>
        <w:jc w:val="both"/>
        <w:rPr>
          <w:rFonts w:ascii="GHEA Grapalat" w:hAnsi="GHEA Grapalat"/>
          <w:sz w:val="22"/>
          <w:szCs w:val="22"/>
        </w:rPr>
      </w:pPr>
      <w:r w:rsidRPr="0032784D">
        <w:rPr>
          <w:rFonts w:ascii="GHEA Grapalat" w:hAnsi="GHEA Grapalat"/>
          <w:sz w:val="22"/>
          <w:szCs w:val="22"/>
        </w:rPr>
        <w:t>ՀՀ ԳԱԱ-ն ձեռք է բերել ջրային համակարգերում կենսապաշարների հաշվառման ժամանակակից սարքավորում (էխոլոտ)։</w:t>
      </w:r>
    </w:p>
    <w:p w:rsidR="00B54BFC" w:rsidRPr="0032784D" w:rsidRDefault="00B54BFC" w:rsidP="00B54BFC">
      <w:pPr>
        <w:spacing w:line="360" w:lineRule="auto"/>
        <w:ind w:firstLine="567"/>
        <w:jc w:val="both"/>
        <w:rPr>
          <w:rFonts w:ascii="GHEA Grapalat" w:hAnsi="GHEA Grapalat"/>
          <w:sz w:val="22"/>
          <w:szCs w:val="22"/>
        </w:rPr>
      </w:pPr>
      <w:r w:rsidRPr="0032784D">
        <w:rPr>
          <w:rFonts w:ascii="GHEA Grapalat" w:hAnsi="GHEA Grapalat"/>
          <w:sz w:val="22"/>
          <w:szCs w:val="22"/>
        </w:rPr>
        <w:t>2019 թվականին «Անտառային մոնիթորինգ կենտրոն» ՊՈԱԿ-ի կողմից կատարվել են Սևանա լճի մինչև 1901.5 բացարձակ նիշն ընկած տարածքների մանրամասն ուսումնասիրություններ և գնահատում, ինչպես նաև ընտրված տեղամասերի համար հանույթ անօդաչու թռչող սարքերի միջոցով:</w:t>
      </w:r>
    </w:p>
    <w:p w:rsidR="00B54BFC" w:rsidRPr="0032784D" w:rsidRDefault="00B54BFC" w:rsidP="00B54BFC">
      <w:pPr>
        <w:spacing w:line="360" w:lineRule="auto"/>
        <w:ind w:firstLine="567"/>
        <w:jc w:val="both"/>
        <w:rPr>
          <w:rFonts w:ascii="GHEA Grapalat" w:hAnsi="GHEA Grapalat"/>
          <w:sz w:val="22"/>
          <w:szCs w:val="22"/>
        </w:rPr>
      </w:pPr>
      <w:r w:rsidRPr="0032784D">
        <w:rPr>
          <w:rFonts w:ascii="GHEA Grapalat" w:hAnsi="GHEA Grapalat"/>
          <w:sz w:val="22"/>
          <w:szCs w:val="22"/>
        </w:rPr>
        <w:t xml:space="preserve">ՀՀ շրջակա միջավայրի նախարարության և «Հարությունյան Շին» ՍՊԸ-ի միջև 2019 թվականի սեպտեմբերի 2-ին կնքված 2019-2021թթ. համար Սևանա լճի ջրածածկ անտառտնկարկների մաքրման աշխատանքների կատարման պայմանագրով նախատեսված էր 2019 թվականին մաքրել 98 հա տարածք, որից 4-ը՝ ջրածածկ։ Լիարժեք մաքրված տարածքները կազմում են շուրջ 30 հա, ևս 50 հա անտառածածկ տարածքներում հիմնականում ավարտվել են ծառերի, թփերի հատման աշխատանքները։ Անտառածածկ տարածքների աննախադեպ խտությունը, անկանխատեսելի խորությամբ ճահճուտները, եղանակային անբարենպաստ պայմանները նախատեսվածից ավելի </w:t>
      </w:r>
      <w:r w:rsidRPr="0032784D">
        <w:rPr>
          <w:rFonts w:ascii="GHEA Grapalat" w:hAnsi="GHEA Grapalat"/>
          <w:sz w:val="22"/>
          <w:szCs w:val="22"/>
        </w:rPr>
        <w:lastRenderedPageBreak/>
        <w:t>կոճղերի առկայությունը լրացուցիչ խոչընդոտներ են ստեղծել աշխատանքները պայմանագրով նախատեսված ժամկետում ավարտելու համար։</w:t>
      </w:r>
    </w:p>
    <w:p w:rsidR="00B54BFC" w:rsidRPr="0032784D" w:rsidRDefault="00B54BFC" w:rsidP="00B54BFC">
      <w:pPr>
        <w:spacing w:line="360" w:lineRule="auto"/>
        <w:ind w:firstLine="567"/>
        <w:jc w:val="both"/>
        <w:rPr>
          <w:rFonts w:ascii="GHEA Grapalat" w:hAnsi="GHEA Grapalat"/>
          <w:sz w:val="22"/>
          <w:szCs w:val="22"/>
        </w:rPr>
      </w:pPr>
    </w:p>
    <w:p w:rsidR="00B54BFC" w:rsidRPr="0032784D" w:rsidRDefault="00B54BFC" w:rsidP="00B54BFC">
      <w:pPr>
        <w:spacing w:line="360" w:lineRule="auto"/>
        <w:ind w:firstLine="567"/>
        <w:jc w:val="both"/>
        <w:rPr>
          <w:rFonts w:ascii="GHEA Grapalat" w:hAnsi="GHEA Grapalat"/>
          <w:b/>
          <w:i/>
          <w:sz w:val="22"/>
          <w:szCs w:val="22"/>
        </w:rPr>
      </w:pPr>
      <w:r w:rsidRPr="0032784D">
        <w:rPr>
          <w:rFonts w:ascii="GHEA Grapalat" w:hAnsi="GHEA Grapalat"/>
          <w:b/>
          <w:i/>
          <w:sz w:val="22"/>
          <w:szCs w:val="22"/>
        </w:rPr>
        <w:t>Շրջակա միջավայրի վրա ազդեցության գնահատում և մոնիթորինգ</w:t>
      </w:r>
    </w:p>
    <w:p w:rsidR="00B54BFC" w:rsidRPr="0032784D" w:rsidRDefault="00B54BFC" w:rsidP="00B54BFC">
      <w:pPr>
        <w:tabs>
          <w:tab w:val="left" w:pos="567"/>
        </w:tabs>
        <w:jc w:val="both"/>
        <w:rPr>
          <w:rFonts w:ascii="GHEA Grapalat" w:hAnsi="GHEA Grapalat"/>
          <w:b/>
          <w:i/>
          <w:sz w:val="20"/>
          <w:szCs w:val="20"/>
          <w:u w:val="single"/>
        </w:rPr>
      </w:pPr>
    </w:p>
    <w:p w:rsidR="00B54BFC" w:rsidRPr="0032784D" w:rsidRDefault="00B54BFC" w:rsidP="00B54BFC">
      <w:pPr>
        <w:spacing w:line="360" w:lineRule="auto"/>
        <w:ind w:firstLine="567"/>
        <w:jc w:val="both"/>
        <w:rPr>
          <w:rFonts w:ascii="GHEA Grapalat" w:hAnsi="GHEA Grapalat"/>
          <w:sz w:val="22"/>
          <w:szCs w:val="22"/>
        </w:rPr>
      </w:pPr>
      <w:r w:rsidRPr="0032784D">
        <w:rPr>
          <w:rFonts w:ascii="GHEA Grapalat" w:hAnsi="GHEA Grapalat"/>
          <w:i/>
          <w:sz w:val="22"/>
          <w:szCs w:val="22"/>
          <w:u w:val="single"/>
        </w:rPr>
        <w:t>ՀՀ մակերևութային ջրային օբյեկտների որակի մոնիթորինգն</w:t>
      </w:r>
      <w:r w:rsidRPr="0032784D">
        <w:rPr>
          <w:rFonts w:ascii="GHEA Grapalat" w:hAnsi="GHEA Grapalat"/>
          <w:sz w:val="22"/>
          <w:szCs w:val="22"/>
        </w:rPr>
        <w:t xml:space="preserve"> իրականացվել է 43 գետում՝ 103 դիտակետից, 6 ջրամբարում՝ 6 դիտակետից և Սևանա լճում՝ 19 դիտակետից, որոշված ցուցանիշների քանակը՝ 40480:</w:t>
      </w:r>
    </w:p>
    <w:p w:rsidR="00B54BFC" w:rsidRPr="0032784D" w:rsidRDefault="00B54BFC" w:rsidP="00B54BFC">
      <w:pPr>
        <w:spacing w:line="360" w:lineRule="auto"/>
        <w:ind w:firstLine="567"/>
        <w:jc w:val="both"/>
        <w:rPr>
          <w:rFonts w:ascii="GHEA Grapalat" w:hAnsi="GHEA Grapalat"/>
          <w:sz w:val="22"/>
          <w:szCs w:val="22"/>
        </w:rPr>
      </w:pPr>
      <w:r w:rsidRPr="0032784D">
        <w:rPr>
          <w:rFonts w:ascii="GHEA Grapalat" w:hAnsi="GHEA Grapalat"/>
          <w:sz w:val="22"/>
          <w:szCs w:val="22"/>
        </w:rPr>
        <w:t>Իրականացվել է Արաքս գետի աղտոտվածության հայ-իրանական համատեղ մոնիթորինգ՝ 2040 ցուցանիշ:</w:t>
      </w:r>
    </w:p>
    <w:p w:rsidR="00B54BFC" w:rsidRPr="0032784D" w:rsidRDefault="00B54BFC" w:rsidP="00B54BFC">
      <w:pPr>
        <w:spacing w:line="360" w:lineRule="auto"/>
        <w:ind w:firstLine="567"/>
        <w:jc w:val="both"/>
        <w:rPr>
          <w:rFonts w:ascii="GHEA Grapalat" w:hAnsi="GHEA Grapalat"/>
          <w:sz w:val="22"/>
          <w:szCs w:val="22"/>
        </w:rPr>
      </w:pPr>
      <w:r w:rsidRPr="0032784D">
        <w:rPr>
          <w:rFonts w:ascii="GHEA Grapalat" w:hAnsi="GHEA Grapalat"/>
          <w:sz w:val="22"/>
          <w:szCs w:val="22"/>
        </w:rPr>
        <w:t>Մակերևութային ջրերի որակի մոնիթորինգի արդյունքների համաձայն ՀՀ գետերի ակունքներում ջրի որակը «լավ» է (2-րդ դաս), բնակավայրերից վերև ընկած հատվածներում ջրի որակը «լավից» «միջակ» է (2-3-րդ դաս): Խոշոր բնակավայրերից և քաղաքներից հետո չմաքրված կոմունալ-կենցաղային կեղտաջրերի գետին խառնվելուց հետո դիտվում է աղտոտվածության աճ, և հիմնականում ջրի որակը «միջակից» «վատ» է (3-5-րդ դաս)` պայմանավորված ամոնիում, ֆոսֆատ և նիտրիտ իոններով:</w:t>
      </w:r>
    </w:p>
    <w:p w:rsidR="00B54BFC" w:rsidRPr="0032784D" w:rsidRDefault="00B54BFC" w:rsidP="00B54BFC">
      <w:pPr>
        <w:spacing w:line="360" w:lineRule="auto"/>
        <w:ind w:firstLine="567"/>
        <w:jc w:val="both"/>
        <w:rPr>
          <w:rFonts w:ascii="GHEA Grapalat" w:hAnsi="GHEA Grapalat"/>
          <w:sz w:val="22"/>
          <w:szCs w:val="22"/>
        </w:rPr>
      </w:pPr>
      <w:r w:rsidRPr="0032784D">
        <w:rPr>
          <w:rFonts w:ascii="GHEA Grapalat" w:hAnsi="GHEA Grapalat"/>
          <w:sz w:val="22"/>
          <w:szCs w:val="22"/>
        </w:rPr>
        <w:t xml:space="preserve"> Հանքարդյունաբերության գործունեության հետևանքով ծանր մետաղներով հատկապես աղտոտվում են Ախթալա, Շնող, Ողջի, Նորաշենիկ և Կարճևան գետերը, որտեղ ջրի որակը «վատ» է (5-րդ դաս):</w:t>
      </w:r>
    </w:p>
    <w:p w:rsidR="00BA0861" w:rsidRPr="0032784D" w:rsidRDefault="00BA0861" w:rsidP="00B54BFC">
      <w:pPr>
        <w:spacing w:line="360" w:lineRule="auto"/>
        <w:ind w:firstLine="567"/>
        <w:jc w:val="both"/>
        <w:rPr>
          <w:rFonts w:ascii="GHEA Grapalat" w:hAnsi="GHEA Grapalat"/>
          <w:i/>
          <w:sz w:val="22"/>
          <w:szCs w:val="22"/>
          <w:u w:val="single"/>
          <w:lang w:val="en-US"/>
        </w:rPr>
      </w:pPr>
    </w:p>
    <w:p w:rsidR="00B54BFC" w:rsidRPr="0032784D" w:rsidRDefault="00B54BFC" w:rsidP="00B54BFC">
      <w:pPr>
        <w:spacing w:line="360" w:lineRule="auto"/>
        <w:ind w:firstLine="567"/>
        <w:jc w:val="both"/>
        <w:rPr>
          <w:rFonts w:ascii="GHEA Grapalat" w:hAnsi="GHEA Grapalat"/>
          <w:sz w:val="22"/>
          <w:szCs w:val="22"/>
        </w:rPr>
      </w:pPr>
      <w:r w:rsidRPr="0032784D">
        <w:rPr>
          <w:rFonts w:ascii="GHEA Grapalat" w:hAnsi="GHEA Grapalat"/>
          <w:i/>
          <w:sz w:val="22"/>
          <w:szCs w:val="22"/>
          <w:u w:val="single"/>
        </w:rPr>
        <w:t>ՀՀ մթնոլորտային օդի որակի մոնիթորինգն</w:t>
      </w:r>
      <w:r w:rsidRPr="0032784D">
        <w:rPr>
          <w:rFonts w:ascii="GHEA Grapalat" w:hAnsi="GHEA Grapalat"/>
          <w:sz w:val="22"/>
          <w:szCs w:val="22"/>
        </w:rPr>
        <w:t xml:space="preserve"> իրականացվել է 11 քաղաքներում՝ 215428 անալիզ: 2019 թվականին մթնոլորտային օդի որակի մոնիթորինգի արդյունքների համաձայն Երևան քաղաքում փոշու միջին ամսական կոնցենտրացիայի պարունակությունը փոփոխվել է 0.079-0.188մգ/մ</w:t>
      </w:r>
      <w:r w:rsidRPr="0032784D">
        <w:rPr>
          <w:rFonts w:ascii="GHEA Grapalat" w:hAnsi="GHEA Grapalat"/>
          <w:sz w:val="22"/>
          <w:szCs w:val="22"/>
          <w:vertAlign w:val="superscript"/>
        </w:rPr>
        <w:t>3</w:t>
      </w:r>
      <w:r w:rsidRPr="0032784D">
        <w:rPr>
          <w:rFonts w:ascii="GHEA Grapalat" w:hAnsi="GHEA Grapalat"/>
          <w:sz w:val="22"/>
          <w:szCs w:val="22"/>
        </w:rPr>
        <w:t xml:space="preserve"> սահմաններում: Ալավերդի քաղաքում ծծմբի երկօքսիդի միջին ամսական կոնցենտրացիայի պարունակությունը փոփոխվել է 0.040-0.054 մգ/մ</w:t>
      </w:r>
      <w:r w:rsidRPr="0032784D">
        <w:rPr>
          <w:rFonts w:ascii="GHEA Grapalat" w:hAnsi="GHEA Grapalat"/>
          <w:sz w:val="22"/>
          <w:szCs w:val="22"/>
          <w:vertAlign w:val="superscript"/>
        </w:rPr>
        <w:t>3</w:t>
      </w:r>
      <w:r w:rsidRPr="0032784D">
        <w:rPr>
          <w:rFonts w:ascii="GHEA Grapalat" w:hAnsi="GHEA Grapalat"/>
          <w:sz w:val="22"/>
          <w:szCs w:val="22"/>
        </w:rPr>
        <w:t xml:space="preserve"> սահմաններում, փոշու միջին ամսական կոնցենտրացիայի պարունակությունը՝ 0.106-0.198մգ/մ</w:t>
      </w:r>
      <w:r w:rsidRPr="0032784D">
        <w:rPr>
          <w:rFonts w:ascii="GHEA Grapalat" w:hAnsi="GHEA Grapalat"/>
          <w:sz w:val="22"/>
          <w:szCs w:val="22"/>
          <w:vertAlign w:val="superscript"/>
        </w:rPr>
        <w:t>3</w:t>
      </w:r>
      <w:r w:rsidRPr="0032784D">
        <w:rPr>
          <w:rFonts w:ascii="GHEA Grapalat" w:hAnsi="GHEA Grapalat"/>
          <w:sz w:val="22"/>
          <w:szCs w:val="22"/>
        </w:rPr>
        <w:t xml:space="preserve"> սահմաններում: Վանաձոր քաղաքում ծծմբի երկօքսիդի միջին ամսական կոնցենտրացիայի պարունակությունը փոփոխվել է 0.017-0.056մգ/մ</w:t>
      </w:r>
      <w:r w:rsidRPr="0032784D">
        <w:rPr>
          <w:rFonts w:ascii="GHEA Grapalat" w:hAnsi="GHEA Grapalat"/>
          <w:sz w:val="22"/>
          <w:szCs w:val="22"/>
          <w:vertAlign w:val="superscript"/>
        </w:rPr>
        <w:t>3</w:t>
      </w:r>
      <w:r w:rsidRPr="0032784D">
        <w:rPr>
          <w:rFonts w:ascii="GHEA Grapalat" w:hAnsi="GHEA Grapalat"/>
          <w:sz w:val="22"/>
          <w:szCs w:val="22"/>
        </w:rPr>
        <w:t xml:space="preserve"> սահմաններում, փոշու միջին ամսական կոնցենտրացիայի պարունակությունը՝ 0.106-0.182 մգ/մ</w:t>
      </w:r>
      <w:r w:rsidRPr="0032784D">
        <w:rPr>
          <w:rFonts w:ascii="GHEA Grapalat" w:hAnsi="GHEA Grapalat"/>
          <w:sz w:val="22"/>
          <w:szCs w:val="22"/>
          <w:vertAlign w:val="superscript"/>
        </w:rPr>
        <w:t>3</w:t>
      </w:r>
      <w:r w:rsidRPr="0032784D">
        <w:rPr>
          <w:rFonts w:ascii="GHEA Grapalat" w:hAnsi="GHEA Grapalat"/>
          <w:sz w:val="22"/>
          <w:szCs w:val="22"/>
        </w:rPr>
        <w:t xml:space="preserve"> սահմաններում: Հրազդան քաղաքում փոշու միջին ամսական կոնցենտրացիայի պարունակությունը փոփոխվել է 0.086-0.221 մգ/մ</w:t>
      </w:r>
      <w:r w:rsidRPr="0032784D">
        <w:rPr>
          <w:rFonts w:ascii="GHEA Grapalat" w:hAnsi="GHEA Grapalat"/>
          <w:sz w:val="22"/>
          <w:szCs w:val="22"/>
          <w:vertAlign w:val="superscript"/>
        </w:rPr>
        <w:t>3</w:t>
      </w:r>
      <w:r w:rsidRPr="0032784D">
        <w:rPr>
          <w:rFonts w:ascii="GHEA Grapalat" w:hAnsi="GHEA Grapalat"/>
          <w:sz w:val="22"/>
          <w:szCs w:val="22"/>
        </w:rPr>
        <w:t xml:space="preserve"> սահմաններում, Արարատ քաղաքում՝ 0.068-0.218մգ/մ</w:t>
      </w:r>
      <w:r w:rsidRPr="0032784D">
        <w:rPr>
          <w:rFonts w:ascii="GHEA Grapalat" w:hAnsi="GHEA Grapalat"/>
          <w:sz w:val="22"/>
          <w:szCs w:val="22"/>
          <w:vertAlign w:val="superscript"/>
        </w:rPr>
        <w:t>3</w:t>
      </w:r>
      <w:r w:rsidRPr="0032784D">
        <w:rPr>
          <w:rFonts w:ascii="GHEA Grapalat" w:hAnsi="GHEA Grapalat"/>
          <w:sz w:val="22"/>
          <w:szCs w:val="22"/>
        </w:rPr>
        <w:t xml:space="preserve"> սահմաններում: Մնացած աղտոտիչների միջին ամսական կոնցենտրացիաները գտնվել են համապատասխան ՍԹԿ-ների սահմաններում:</w:t>
      </w:r>
    </w:p>
    <w:p w:rsidR="00BA0861" w:rsidRPr="0032784D" w:rsidRDefault="00BA0861" w:rsidP="00B54BFC">
      <w:pPr>
        <w:spacing w:line="360" w:lineRule="auto"/>
        <w:ind w:firstLine="567"/>
        <w:jc w:val="both"/>
        <w:rPr>
          <w:rFonts w:ascii="GHEA Grapalat" w:hAnsi="GHEA Grapalat"/>
          <w:i/>
          <w:sz w:val="22"/>
          <w:szCs w:val="22"/>
          <w:u w:val="single"/>
          <w:lang w:val="en-US"/>
        </w:rPr>
      </w:pPr>
    </w:p>
    <w:p w:rsidR="00BA0861" w:rsidRPr="0032784D" w:rsidRDefault="00BA0861" w:rsidP="00B54BFC">
      <w:pPr>
        <w:spacing w:line="360" w:lineRule="auto"/>
        <w:ind w:firstLine="567"/>
        <w:jc w:val="both"/>
        <w:rPr>
          <w:rFonts w:ascii="GHEA Grapalat" w:hAnsi="GHEA Grapalat"/>
          <w:i/>
          <w:sz w:val="22"/>
          <w:szCs w:val="22"/>
          <w:u w:val="single"/>
          <w:lang w:val="en-US"/>
        </w:rPr>
      </w:pPr>
    </w:p>
    <w:p w:rsidR="00B54BFC" w:rsidRPr="0032784D" w:rsidRDefault="00B54BFC" w:rsidP="00B54BFC">
      <w:pPr>
        <w:spacing w:line="360" w:lineRule="auto"/>
        <w:ind w:firstLine="567"/>
        <w:jc w:val="both"/>
        <w:rPr>
          <w:rFonts w:ascii="GHEA Grapalat" w:hAnsi="GHEA Grapalat"/>
          <w:i/>
          <w:sz w:val="22"/>
          <w:szCs w:val="22"/>
          <w:u w:val="single"/>
        </w:rPr>
      </w:pPr>
      <w:r w:rsidRPr="0032784D">
        <w:rPr>
          <w:rFonts w:ascii="GHEA Grapalat" w:hAnsi="GHEA Grapalat"/>
          <w:i/>
          <w:sz w:val="22"/>
          <w:szCs w:val="22"/>
          <w:u w:val="single"/>
        </w:rPr>
        <w:t>Ստորերկրյա քաղցրահամ ջրերի ազգային ցանցի հիդրոերկրաբանական մոնիթորինգ</w:t>
      </w:r>
    </w:p>
    <w:p w:rsidR="00B54BFC" w:rsidRPr="0032784D" w:rsidRDefault="00B54BFC" w:rsidP="00B54BFC">
      <w:pPr>
        <w:spacing w:line="360" w:lineRule="auto"/>
        <w:ind w:firstLine="567"/>
        <w:jc w:val="both"/>
        <w:rPr>
          <w:rFonts w:ascii="GHEA Grapalat" w:hAnsi="GHEA Grapalat"/>
          <w:sz w:val="22"/>
          <w:szCs w:val="22"/>
        </w:rPr>
      </w:pPr>
      <w:r w:rsidRPr="0032784D">
        <w:rPr>
          <w:rFonts w:ascii="GHEA Grapalat" w:hAnsi="GHEA Grapalat"/>
          <w:sz w:val="22"/>
          <w:szCs w:val="22"/>
        </w:rPr>
        <w:t>Ստորերկրյա քաղցրահամ ջրերի քանակական դիտարկումներ իրականացվել են 6 ջրավազանային կառավարման տարածքի 100 ստորերկրյա ջրաղբյուրներում՝ հորատանցքերում և բնաղբյուրներում: Նախորդ (2017-2018թթ.) տարիների համեմատ 2019 թվականին նկատվել են Արարատյան գոգավորության ստորերկրյա ջրերի մակարդակի իջեցումներ։ Մակարդակի իջեցումները պայմանավորված են նախկինում պահեստավորված հորատանցքերի վերագործարկմամբ, որոնք օգտագործվում են ձկնաբուծական նպատակներով։</w:t>
      </w:r>
    </w:p>
    <w:p w:rsidR="00B54BFC" w:rsidRPr="0032784D" w:rsidRDefault="00B54BFC" w:rsidP="00B54BFC">
      <w:pPr>
        <w:spacing w:line="360" w:lineRule="auto"/>
        <w:ind w:firstLine="567"/>
        <w:jc w:val="both"/>
        <w:rPr>
          <w:rFonts w:ascii="GHEA Grapalat" w:hAnsi="GHEA Grapalat"/>
          <w:sz w:val="22"/>
          <w:szCs w:val="22"/>
        </w:rPr>
      </w:pPr>
      <w:r w:rsidRPr="0032784D">
        <w:rPr>
          <w:rFonts w:ascii="GHEA Grapalat" w:hAnsi="GHEA Grapalat"/>
          <w:sz w:val="22"/>
          <w:szCs w:val="22"/>
        </w:rPr>
        <w:t>Ճնշող մեծամասնությամբ Արարատյան գոգավորության ջրերի համեմատաբար ցածր մակարդակները նկատվում են օգոստոս ամսին։ Այդ պատճառով տարբեր տարիների համեմատության համար ընտրվել է այդ ամիսը և ոչ թե միջին տարեկանը։</w:t>
      </w:r>
    </w:p>
    <w:p w:rsidR="00B54BFC" w:rsidRPr="0032784D" w:rsidRDefault="00B54BFC" w:rsidP="00B54BFC">
      <w:pPr>
        <w:spacing w:line="360" w:lineRule="auto"/>
        <w:ind w:firstLine="567"/>
        <w:jc w:val="both"/>
        <w:rPr>
          <w:rFonts w:ascii="GHEA Grapalat" w:hAnsi="GHEA Grapalat"/>
          <w:sz w:val="22"/>
          <w:szCs w:val="22"/>
        </w:rPr>
      </w:pPr>
      <w:r w:rsidRPr="0032784D">
        <w:rPr>
          <w:rFonts w:ascii="GHEA Grapalat" w:hAnsi="GHEA Grapalat"/>
          <w:sz w:val="22"/>
          <w:szCs w:val="22"/>
        </w:rPr>
        <w:t>Համաձայն Կառավարության 2019թ. սեպտեմբերի 19-ի N1257-Ն որոշման, Արարատյան դաշտի ազատ հոսքով խորքային հորերի խնդիրները լուծելու նպատակով ՀՀ պետական բյուջեից հատկացվել է գումար, ինչի շրջանակներում 2019 թվականին Արարատյան դաշտում լուծարվել է 8 խորքային հոր՝ խնայելով 500 լ/վրկ ջուր, կոնսերվացվել է 43 խորքային հոր՝ խնայելով 828.8 լ/վրկ ջուր: Բացի այդ, սեփականության իրավունքով ջրօգտագործներին պատկանող հողատարածքներում գտնվող ազատ հոսքով խորքային հորերից ջրօգտագործողների անձնական միջոցների հաշվին կոնսերվացվել է 28 հոր՝ խնայելով 441 լ/վրկ ջուր: Արարատյան դաշտի ազատ հոսքով խորքային հորերի լուծարման և կոնսերվացման արդյունքում խնայվել է 1765.8 լ/վրկ ջուր: Փականային ռեժիմի է բերվել 20 խորքային հոր՝ խնայելով 1248 լ/վրկ ջուր: Ընդամենը 2019 թվականի ընթացքում խնայվել է 3017.8 լ/վրկ ջուր:</w:t>
      </w:r>
    </w:p>
    <w:p w:rsidR="00BA0861" w:rsidRPr="0032784D" w:rsidRDefault="00BA0861" w:rsidP="00B54BFC">
      <w:pPr>
        <w:spacing w:line="360" w:lineRule="auto"/>
        <w:ind w:firstLine="567"/>
        <w:jc w:val="both"/>
        <w:rPr>
          <w:rFonts w:ascii="GHEA Grapalat" w:hAnsi="GHEA Grapalat"/>
          <w:i/>
          <w:sz w:val="22"/>
          <w:szCs w:val="22"/>
          <w:u w:val="single"/>
          <w:lang w:val="en-US"/>
        </w:rPr>
      </w:pPr>
    </w:p>
    <w:p w:rsidR="00B54BFC" w:rsidRPr="0032784D" w:rsidRDefault="00B54BFC" w:rsidP="00B54BFC">
      <w:pPr>
        <w:spacing w:line="360" w:lineRule="auto"/>
        <w:ind w:firstLine="567"/>
        <w:jc w:val="both"/>
        <w:rPr>
          <w:rFonts w:ascii="GHEA Grapalat" w:hAnsi="GHEA Grapalat"/>
          <w:i/>
          <w:sz w:val="22"/>
          <w:szCs w:val="22"/>
          <w:u w:val="single"/>
        </w:rPr>
      </w:pPr>
      <w:r w:rsidRPr="0032784D">
        <w:rPr>
          <w:rFonts w:ascii="GHEA Grapalat" w:hAnsi="GHEA Grapalat"/>
          <w:i/>
          <w:sz w:val="22"/>
          <w:szCs w:val="22"/>
          <w:u w:val="single"/>
        </w:rPr>
        <w:t>Թափոնների հաշվառում, դասակարգում և վերլուծություն</w:t>
      </w:r>
    </w:p>
    <w:p w:rsidR="00B54BFC" w:rsidRPr="0032784D" w:rsidRDefault="00B54BFC" w:rsidP="00B54BFC">
      <w:pPr>
        <w:spacing w:line="360" w:lineRule="auto"/>
        <w:ind w:firstLine="567"/>
        <w:jc w:val="both"/>
        <w:rPr>
          <w:rFonts w:ascii="GHEA Grapalat" w:hAnsi="GHEA Grapalat"/>
          <w:sz w:val="22"/>
          <w:szCs w:val="22"/>
        </w:rPr>
      </w:pPr>
      <w:r w:rsidRPr="0032784D">
        <w:rPr>
          <w:rFonts w:ascii="GHEA Grapalat" w:hAnsi="GHEA Grapalat"/>
          <w:sz w:val="22"/>
          <w:szCs w:val="22"/>
        </w:rPr>
        <w:t>Ուսումնասիրվել և վերլուծվել են 2018 թվականին ՀՀ տարածքում գործող կազմակերպությունների կողմից ներկայացված վարչական վիճակագրական 1237 հաշվետվության տվյալները, հավաքվել և մշակվել է տեղեկատվություն՝ թափոնների գոյացման, վերամշակման ու օգտահանման օբյեկտների և թափոնների հեռացման վայրերի մասին, իրականացվել է շրջակա միջավայրի օբյեկտներում (հող, ջուր) կայուն օրգանական աղտոտիչների (ԿՕԱ) մնացորդային քանակների որոշում՝ 1296 հետազոտություն:</w:t>
      </w:r>
    </w:p>
    <w:p w:rsidR="00B54BFC" w:rsidRPr="0032784D" w:rsidRDefault="00B54BFC" w:rsidP="00B54BFC">
      <w:pPr>
        <w:spacing w:line="360" w:lineRule="auto"/>
        <w:ind w:firstLine="567"/>
        <w:jc w:val="both"/>
        <w:rPr>
          <w:rFonts w:ascii="GHEA Grapalat" w:hAnsi="GHEA Grapalat"/>
          <w:sz w:val="22"/>
          <w:szCs w:val="22"/>
        </w:rPr>
      </w:pPr>
      <w:r w:rsidRPr="0032784D">
        <w:rPr>
          <w:rFonts w:ascii="GHEA Grapalat" w:hAnsi="GHEA Grapalat"/>
          <w:sz w:val="22"/>
          <w:szCs w:val="22"/>
        </w:rPr>
        <w:t>Միջազ</w:t>
      </w:r>
      <w:r w:rsidRPr="0032784D">
        <w:rPr>
          <w:rFonts w:ascii="GHEA Grapalat" w:hAnsi="GHEA Grapalat"/>
          <w:sz w:val="22"/>
          <w:szCs w:val="22"/>
        </w:rPr>
        <w:softHyphen/>
        <w:t>գային լավագույն փորձի ուսումնասիրության և սեփական վերլուծությունների արդյունքում մշակվել է թափոնների էկոլոգիապես անվտանգ ոչնչացման, օգտ</w:t>
      </w:r>
      <w:r w:rsidR="004C1D63" w:rsidRPr="0032784D">
        <w:rPr>
          <w:rFonts w:ascii="GHEA Grapalat" w:hAnsi="GHEA Grapalat"/>
          <w:sz w:val="22"/>
          <w:szCs w:val="22"/>
          <w:lang w:val="en-US"/>
        </w:rPr>
        <w:t>ա</w:t>
      </w:r>
      <w:r w:rsidRPr="0032784D">
        <w:rPr>
          <w:rFonts w:ascii="GHEA Grapalat" w:hAnsi="GHEA Grapalat"/>
          <w:sz w:val="22"/>
          <w:szCs w:val="22"/>
        </w:rPr>
        <w:t>հանման և վնասազերծման, ինչպես նաև սակավա</w:t>
      </w:r>
      <w:r w:rsidRPr="0032784D">
        <w:rPr>
          <w:rFonts w:ascii="GHEA Grapalat" w:hAnsi="GHEA Grapalat"/>
          <w:sz w:val="22"/>
          <w:szCs w:val="22"/>
        </w:rPr>
        <w:softHyphen/>
        <w:t xml:space="preserve">թափոն և անթափոն տեխնոլոգիաների և երկրորդային </w:t>
      </w:r>
      <w:r w:rsidRPr="0032784D">
        <w:rPr>
          <w:rFonts w:ascii="GHEA Grapalat" w:hAnsi="GHEA Grapalat"/>
          <w:sz w:val="22"/>
          <w:szCs w:val="22"/>
        </w:rPr>
        <w:lastRenderedPageBreak/>
        <w:t>հումքի վերամշակման և օրգանական թափոնների կրկնակի օգտագործման եղանակների ու մեթոդների վերաբերյալ տեղեկատվություն:</w:t>
      </w:r>
    </w:p>
    <w:p w:rsidR="00BA0861" w:rsidRPr="0032784D" w:rsidRDefault="00BA0861" w:rsidP="00B54BFC">
      <w:pPr>
        <w:spacing w:line="360" w:lineRule="auto"/>
        <w:ind w:firstLine="567"/>
        <w:jc w:val="both"/>
        <w:rPr>
          <w:rFonts w:ascii="GHEA Grapalat" w:hAnsi="GHEA Grapalat"/>
          <w:i/>
          <w:sz w:val="22"/>
          <w:szCs w:val="22"/>
          <w:u w:val="single"/>
          <w:lang w:val="en-US"/>
        </w:rPr>
      </w:pPr>
    </w:p>
    <w:p w:rsidR="00B54BFC" w:rsidRPr="0032784D" w:rsidRDefault="00B54BFC" w:rsidP="00B54BFC">
      <w:pPr>
        <w:spacing w:line="360" w:lineRule="auto"/>
        <w:ind w:firstLine="567"/>
        <w:jc w:val="both"/>
        <w:rPr>
          <w:rFonts w:ascii="GHEA Grapalat" w:hAnsi="GHEA Grapalat"/>
          <w:sz w:val="22"/>
          <w:szCs w:val="22"/>
        </w:rPr>
      </w:pPr>
      <w:r w:rsidRPr="0032784D">
        <w:rPr>
          <w:rFonts w:ascii="GHEA Grapalat" w:hAnsi="GHEA Grapalat"/>
          <w:i/>
          <w:sz w:val="22"/>
          <w:szCs w:val="22"/>
          <w:u w:val="single"/>
        </w:rPr>
        <w:t>Շրջակա միջավայրի վրա ազդեցության փորձաքննություն</w:t>
      </w:r>
    </w:p>
    <w:p w:rsidR="00B54BFC" w:rsidRPr="0032784D" w:rsidRDefault="00B54BFC" w:rsidP="00B54BFC">
      <w:pPr>
        <w:spacing w:line="360" w:lineRule="auto"/>
        <w:ind w:firstLine="567"/>
        <w:jc w:val="both"/>
        <w:rPr>
          <w:rFonts w:ascii="GHEA Grapalat" w:hAnsi="GHEA Grapalat"/>
          <w:iCs/>
          <w:sz w:val="22"/>
          <w:szCs w:val="22"/>
        </w:rPr>
      </w:pPr>
      <w:r w:rsidRPr="0032784D">
        <w:rPr>
          <w:rFonts w:ascii="GHEA Grapalat" w:hAnsi="GHEA Grapalat"/>
          <w:iCs/>
          <w:sz w:val="22"/>
          <w:szCs w:val="22"/>
        </w:rPr>
        <w:t>2019 թվականին ՀՀ շրջակա միջավայրի նախարարություն շրջակա միջավայրի վրա ազդեցության փորձաքննության են ներկայացվել թվով 231 նախատեսվող գործունեությունների և հիմնադրութային փաստաթղթերի նախնական գնահատման հայտեր և գնահատման հաշվետվություններ:</w:t>
      </w:r>
    </w:p>
    <w:p w:rsidR="00B54BFC" w:rsidRPr="0032784D" w:rsidRDefault="00B54BFC" w:rsidP="00B54BFC">
      <w:pPr>
        <w:spacing w:line="360" w:lineRule="auto"/>
        <w:ind w:firstLine="567"/>
        <w:jc w:val="both"/>
        <w:rPr>
          <w:rFonts w:ascii="GHEA Grapalat" w:hAnsi="GHEA Grapalat"/>
          <w:iCs/>
          <w:sz w:val="22"/>
          <w:szCs w:val="22"/>
        </w:rPr>
      </w:pPr>
      <w:r w:rsidRPr="0032784D">
        <w:rPr>
          <w:rFonts w:ascii="GHEA Grapalat" w:hAnsi="GHEA Grapalat"/>
          <w:iCs/>
          <w:sz w:val="22"/>
          <w:szCs w:val="22"/>
        </w:rPr>
        <w:t>Տեխնիկական առաջադրանքներ են տրամադրվել թվով 63 նախատեսվող գործունեությունների և հիմնադրութային փաստաթղթերի նախնական գնահատման հայտերին: Փորձաքննության գործընթացում են գտնվում 59 նախատեսվող գործունեությունների, հիմնադրութային փաստաթղթերի նախնական գնահատման հայտեր և գնահատման հաշվետվություններ:</w:t>
      </w:r>
    </w:p>
    <w:p w:rsidR="00B54BFC" w:rsidRPr="0032784D" w:rsidRDefault="00B54BFC" w:rsidP="00B54BFC">
      <w:pPr>
        <w:spacing w:line="360" w:lineRule="auto"/>
        <w:ind w:firstLine="567"/>
        <w:jc w:val="both"/>
        <w:rPr>
          <w:rFonts w:ascii="GHEA Grapalat" w:hAnsi="GHEA Grapalat"/>
          <w:iCs/>
          <w:sz w:val="22"/>
          <w:szCs w:val="22"/>
        </w:rPr>
      </w:pPr>
      <w:r w:rsidRPr="0032784D">
        <w:rPr>
          <w:rFonts w:ascii="GHEA Grapalat" w:hAnsi="GHEA Grapalat"/>
          <w:iCs/>
          <w:sz w:val="22"/>
          <w:szCs w:val="22"/>
        </w:rPr>
        <w:t>Շրջակա միջավայրի վրա ազդեցության փորձաքննական եզրակացություններ են տրամադրվել թվով 115 նախատեսվող գործունեությունների և հիմնադրութային փաստաթղթերի գնահատման հայտերի և գնահատման հաշվետվությունների վերաբերյալ, այդ թվում՝ 2018 թվականին մուտքագրված գործունեություններին:</w:t>
      </w:r>
    </w:p>
    <w:p w:rsidR="00B54BFC" w:rsidRPr="0032784D" w:rsidRDefault="00B54BFC" w:rsidP="00B54BFC">
      <w:pPr>
        <w:spacing w:line="360" w:lineRule="auto"/>
        <w:ind w:firstLine="567"/>
        <w:jc w:val="both"/>
        <w:rPr>
          <w:rFonts w:ascii="GHEA Grapalat" w:hAnsi="GHEA Grapalat"/>
          <w:iCs/>
          <w:sz w:val="22"/>
          <w:szCs w:val="22"/>
        </w:rPr>
      </w:pPr>
      <w:r w:rsidRPr="0032784D">
        <w:rPr>
          <w:rFonts w:ascii="GHEA Grapalat" w:hAnsi="GHEA Grapalat"/>
          <w:iCs/>
          <w:sz w:val="22"/>
          <w:szCs w:val="22"/>
        </w:rPr>
        <w:t>4 նախատեսվող գործունեության վերաբերյալ տրվել է փորձաքննական բացասական եզրակացություն։</w:t>
      </w:r>
    </w:p>
    <w:p w:rsidR="00BA0861" w:rsidRPr="0032784D" w:rsidRDefault="00BA0861" w:rsidP="00B54BFC">
      <w:pPr>
        <w:spacing w:line="360" w:lineRule="auto"/>
        <w:ind w:firstLine="567"/>
        <w:jc w:val="both"/>
        <w:rPr>
          <w:rFonts w:ascii="GHEA Grapalat" w:hAnsi="GHEA Grapalat"/>
          <w:i/>
          <w:sz w:val="22"/>
          <w:szCs w:val="22"/>
          <w:u w:val="single"/>
          <w:lang w:val="en-US"/>
        </w:rPr>
      </w:pPr>
    </w:p>
    <w:p w:rsidR="00B54BFC" w:rsidRPr="0032784D" w:rsidRDefault="00B54BFC" w:rsidP="00B54BFC">
      <w:pPr>
        <w:spacing w:line="360" w:lineRule="auto"/>
        <w:ind w:firstLine="567"/>
        <w:jc w:val="both"/>
        <w:rPr>
          <w:rFonts w:ascii="GHEA Grapalat" w:hAnsi="GHEA Grapalat"/>
          <w:i/>
          <w:sz w:val="22"/>
          <w:szCs w:val="22"/>
          <w:u w:val="single"/>
        </w:rPr>
      </w:pPr>
      <w:r w:rsidRPr="0032784D">
        <w:rPr>
          <w:rFonts w:ascii="GHEA Grapalat" w:hAnsi="GHEA Grapalat"/>
          <w:i/>
          <w:sz w:val="22"/>
          <w:szCs w:val="22"/>
          <w:u w:val="single"/>
        </w:rPr>
        <w:t>Բնագիտական նմուշների պահպանություն և ցուցադրություն</w:t>
      </w:r>
    </w:p>
    <w:p w:rsidR="00B54BFC" w:rsidRPr="0032784D" w:rsidRDefault="00B54BFC" w:rsidP="00B54BFC">
      <w:pPr>
        <w:spacing w:line="360" w:lineRule="auto"/>
        <w:ind w:firstLine="567"/>
        <w:jc w:val="both"/>
        <w:rPr>
          <w:rFonts w:ascii="GHEA Grapalat" w:hAnsi="GHEA Grapalat"/>
          <w:sz w:val="22"/>
          <w:szCs w:val="22"/>
        </w:rPr>
      </w:pPr>
      <w:r w:rsidRPr="0032784D">
        <w:rPr>
          <w:rFonts w:ascii="GHEA Grapalat" w:hAnsi="GHEA Grapalat"/>
          <w:sz w:val="22"/>
          <w:szCs w:val="22"/>
        </w:rPr>
        <w:t xml:space="preserve">Հիմնական ֆոնդը համալրվել է թվով 20 ցուցանմուշով, hամալրված ցուցանմուշները անձնագրավորվել, քարտագրավորվել, պիտակագրավորվել և լուսանկարահանվել են, մշտական ցուցադրությունը համալրվել է 10 ցուցանմուշով, թանգարանային ցուցանմուշներն ախտահանվել են 4 անգամ, վերականգնվել է թվով 30 ցուցանմուշ, մշակութային արժեքների էլեկտրոնային տեղեկատվական շտեմարան է մուտքագրվել 3760 ցուցանմուշ, որով ավարտվել են մուտքագրման աշխատանքները: Կատարվել է հիմնական ֆոնդի բուսաբանության բաժնի թվով 500 ցուցանմուշի անվանումների ճշտում համապատասխան մասնագետների հետ: Գիտական անձնագրերի նորացման նպատակով կատարվել է ցուցանմուշների թվով 1600 լուսանկարների մշակում և տպագրում: Կատարվել են 2019 թվականի պլանով նախատեսված թանգարանի հիմնական ֆոնդի հաշվառման աշխատանքները, որոնց արդյունքում առանձնացվել են պիտանելիությունը կորցրած ցուցանմուշները: Վերջիններիս դուրս գրման արդյունքում հիմնական ֆոնդի փաստացի թիվը 2019 </w:t>
      </w:r>
      <w:r w:rsidRPr="0032784D">
        <w:rPr>
          <w:rFonts w:ascii="GHEA Grapalat" w:hAnsi="GHEA Grapalat"/>
          <w:sz w:val="22"/>
          <w:szCs w:val="22"/>
        </w:rPr>
        <w:lastRenderedPageBreak/>
        <w:t>թվականի տարեվերջին կազմել է 6670 ցուցանմուշ (դուրս է գրվել պիտանելիությունը կորցրած և չվերականգնվող թվով 77 ցուցանմուշ):</w:t>
      </w:r>
    </w:p>
    <w:p w:rsidR="00B54BFC" w:rsidRPr="0032784D" w:rsidRDefault="00B54BFC" w:rsidP="00B54BFC">
      <w:pPr>
        <w:spacing w:line="360" w:lineRule="auto"/>
        <w:ind w:firstLine="567"/>
        <w:jc w:val="both"/>
        <w:rPr>
          <w:rFonts w:ascii="GHEA Grapalat" w:hAnsi="GHEA Grapalat"/>
          <w:sz w:val="22"/>
          <w:szCs w:val="22"/>
        </w:rPr>
      </w:pPr>
      <w:r w:rsidRPr="0032784D">
        <w:rPr>
          <w:rFonts w:ascii="GHEA Grapalat" w:hAnsi="GHEA Grapalat"/>
          <w:sz w:val="22"/>
          <w:szCs w:val="22"/>
        </w:rPr>
        <w:t>Կատարվել է թվով 250 գրքերի և ամսագրերի մշակում, 35 միավոր գրքի վերականգնում և 32 գրքի տրամադրում, մշակվել և տպագրվել են ցուցասրահներում ներկայացված ցուցանմուշների գիտական բացատրագրեր թվով 20 հատ, մշակվել և տպագրվել է բնապահպանական թեմաներով թվով 1000 բացիկ, կազմակերպվել է 10+1* ժամանակավոր ցուցահանդես: Սպասարկվել է 23701 այցելու, անցկացվել է 919 էքսկուրսիա: Շիրակի մասնաճյուղում սպասարկվել է</w:t>
      </w:r>
      <w:r w:rsidRPr="0032784D">
        <w:rPr>
          <w:rFonts w:ascii="GHEA Grapalat" w:hAnsi="GHEA Grapalat"/>
          <w:sz w:val="22"/>
          <w:szCs w:val="22"/>
        </w:rPr>
        <w:softHyphen/>
      </w:r>
      <w:r w:rsidRPr="0032784D">
        <w:rPr>
          <w:rFonts w:ascii="GHEA Grapalat" w:hAnsi="GHEA Grapalat"/>
          <w:sz w:val="22"/>
          <w:szCs w:val="22"/>
        </w:rPr>
        <w:softHyphen/>
      </w:r>
      <w:r w:rsidRPr="0032784D">
        <w:rPr>
          <w:rFonts w:ascii="GHEA Grapalat" w:hAnsi="GHEA Grapalat"/>
          <w:sz w:val="22"/>
          <w:szCs w:val="22"/>
        </w:rPr>
        <w:softHyphen/>
      </w:r>
      <w:r w:rsidRPr="0032784D">
        <w:rPr>
          <w:rFonts w:ascii="GHEA Grapalat" w:hAnsi="GHEA Grapalat"/>
          <w:sz w:val="22"/>
          <w:szCs w:val="22"/>
        </w:rPr>
        <w:softHyphen/>
      </w:r>
      <w:r w:rsidRPr="0032784D">
        <w:rPr>
          <w:rFonts w:ascii="GHEA Grapalat" w:hAnsi="GHEA Grapalat"/>
          <w:sz w:val="22"/>
          <w:szCs w:val="22"/>
        </w:rPr>
        <w:softHyphen/>
      </w:r>
      <w:r w:rsidRPr="0032784D">
        <w:rPr>
          <w:rFonts w:ascii="GHEA Grapalat" w:hAnsi="GHEA Grapalat"/>
          <w:sz w:val="22"/>
          <w:szCs w:val="22"/>
        </w:rPr>
        <w:softHyphen/>
      </w:r>
      <w:r w:rsidRPr="0032784D">
        <w:rPr>
          <w:rFonts w:ascii="GHEA Grapalat" w:hAnsi="GHEA Grapalat"/>
          <w:sz w:val="22"/>
          <w:szCs w:val="22"/>
        </w:rPr>
        <w:softHyphen/>
      </w:r>
      <w:r w:rsidRPr="0032784D">
        <w:rPr>
          <w:rFonts w:ascii="GHEA Grapalat" w:hAnsi="GHEA Grapalat"/>
          <w:sz w:val="22"/>
          <w:szCs w:val="22"/>
        </w:rPr>
        <w:softHyphen/>
        <w:t xml:space="preserve"> 694 այցելու, անցկացվել է 37 էքսկուրսիա:</w:t>
      </w:r>
    </w:p>
    <w:p w:rsidR="00B54BFC" w:rsidRPr="0032784D" w:rsidRDefault="00B54BFC" w:rsidP="00B54BFC">
      <w:pPr>
        <w:spacing w:line="360" w:lineRule="auto"/>
        <w:ind w:firstLine="567"/>
        <w:jc w:val="both"/>
        <w:rPr>
          <w:rFonts w:ascii="GHEA Grapalat" w:hAnsi="GHEA Grapalat"/>
          <w:sz w:val="22"/>
          <w:szCs w:val="22"/>
        </w:rPr>
      </w:pPr>
      <w:r w:rsidRPr="0032784D">
        <w:rPr>
          <w:rFonts w:ascii="GHEA Grapalat" w:hAnsi="GHEA Grapalat"/>
          <w:sz w:val="22"/>
          <w:szCs w:val="22"/>
        </w:rPr>
        <w:t>Հաշվետու տարում Կենդանաբանական այգում իրականացվել են կենդանիների ազատավանդակներում էլեկտրոնային հովիվ համակարգի ներդրման, վերանորոգման, ինչպես նաև այգու տարածքի քարերի հավաքման և տարածքի բարեկարգման աշխատանքներ, կենդանիների ազատավանդակներում կոտրված դռների, բետոնե աստիճանների կառուցման, արգելապատնեշների հիմնային հատվածների ցանցապատման, ճաղավանդակների ձևափոխման և ուժեղացման, ջեռուցման և ջրամատակարարման համակարգերի վերանորոգման և արդիականացման աշխատանքներ:</w:t>
      </w:r>
    </w:p>
    <w:p w:rsidR="00BA0861" w:rsidRPr="0032784D" w:rsidRDefault="00BA0861" w:rsidP="00B54BFC">
      <w:pPr>
        <w:spacing w:line="360" w:lineRule="auto"/>
        <w:ind w:firstLine="567"/>
        <w:jc w:val="both"/>
        <w:rPr>
          <w:rFonts w:ascii="GHEA Grapalat" w:hAnsi="GHEA Grapalat"/>
          <w:i/>
          <w:sz w:val="22"/>
          <w:szCs w:val="22"/>
          <w:u w:val="single"/>
          <w:lang w:val="en-US"/>
        </w:rPr>
      </w:pPr>
    </w:p>
    <w:p w:rsidR="00B54BFC" w:rsidRPr="0032784D" w:rsidRDefault="00B54BFC" w:rsidP="00B54BFC">
      <w:pPr>
        <w:spacing w:line="360" w:lineRule="auto"/>
        <w:ind w:firstLine="567"/>
        <w:jc w:val="both"/>
        <w:rPr>
          <w:rFonts w:ascii="GHEA Grapalat" w:hAnsi="GHEA Grapalat"/>
          <w:i/>
          <w:sz w:val="22"/>
          <w:szCs w:val="22"/>
          <w:u w:val="single"/>
        </w:rPr>
      </w:pPr>
      <w:r w:rsidRPr="0032784D">
        <w:rPr>
          <w:rFonts w:ascii="GHEA Grapalat" w:hAnsi="GHEA Grapalat"/>
          <w:i/>
          <w:sz w:val="22"/>
          <w:szCs w:val="22"/>
          <w:u w:val="single"/>
        </w:rPr>
        <w:t>Անտառների կառավարում</w:t>
      </w:r>
    </w:p>
    <w:p w:rsidR="00B54BFC" w:rsidRPr="0032784D" w:rsidRDefault="00B54BFC" w:rsidP="00B54BFC">
      <w:pPr>
        <w:spacing w:line="360" w:lineRule="auto"/>
        <w:ind w:firstLine="567"/>
        <w:jc w:val="both"/>
        <w:rPr>
          <w:rFonts w:ascii="GHEA Grapalat" w:hAnsi="GHEA Grapalat"/>
          <w:sz w:val="22"/>
          <w:szCs w:val="22"/>
        </w:rPr>
      </w:pPr>
      <w:r w:rsidRPr="0032784D">
        <w:rPr>
          <w:rFonts w:ascii="GHEA Grapalat" w:hAnsi="GHEA Grapalat"/>
          <w:sz w:val="22"/>
          <w:szCs w:val="22"/>
        </w:rPr>
        <w:t xml:space="preserve">Մեկնարկել են անտառապատման և անտառվերականգնման լայնածավալ աշխատանքներ։ Առաջին անգամ ՀՀ պետական բյուջեից հատկացվել է մոտ 425 մլն դրամ գումար 150 հա-ի վրա աշխատանքների իրականացման համար։ </w:t>
      </w:r>
    </w:p>
    <w:p w:rsidR="00B54BFC" w:rsidRPr="0032784D" w:rsidRDefault="00B54BFC" w:rsidP="00B54BFC">
      <w:pPr>
        <w:spacing w:line="360" w:lineRule="auto"/>
        <w:ind w:firstLine="567"/>
        <w:jc w:val="both"/>
        <w:rPr>
          <w:rFonts w:ascii="GHEA Grapalat" w:hAnsi="GHEA Grapalat"/>
          <w:sz w:val="22"/>
          <w:szCs w:val="22"/>
        </w:rPr>
      </w:pPr>
      <w:r w:rsidRPr="0032784D">
        <w:rPr>
          <w:rFonts w:ascii="GHEA Grapalat" w:hAnsi="GHEA Grapalat"/>
          <w:sz w:val="22"/>
          <w:szCs w:val="22"/>
        </w:rPr>
        <w:t>Հոկտեմբերի 1-ից 20 հազարական դրամով բարձրացվել են «Հայանտառ» ՊՈԱԿ-ի պահպանություն իրականացնող 611 աշխատակիցների աշխատավարձերը:</w:t>
      </w:r>
    </w:p>
    <w:p w:rsidR="00B54BFC" w:rsidRPr="0032784D" w:rsidRDefault="00B54BFC" w:rsidP="00B54BFC">
      <w:pPr>
        <w:spacing w:line="360" w:lineRule="auto"/>
        <w:ind w:firstLine="567"/>
        <w:jc w:val="both"/>
        <w:rPr>
          <w:rFonts w:ascii="GHEA Grapalat" w:hAnsi="GHEA Grapalat"/>
          <w:sz w:val="22"/>
          <w:szCs w:val="22"/>
        </w:rPr>
      </w:pPr>
      <w:r w:rsidRPr="0032784D">
        <w:rPr>
          <w:rFonts w:ascii="GHEA Grapalat" w:hAnsi="GHEA Grapalat"/>
          <w:sz w:val="22"/>
          <w:szCs w:val="22"/>
        </w:rPr>
        <w:t xml:space="preserve">«Հայանտառ» ՊՈԱԿ-ի բոլոր մասնաճյուղերի պահպանություն իրականացնող աշխատակիցները Հայաստանի անկախացումից ի վեր առաջին անգամ ապահովվել են ամառային և ձմեռային արտահագուստով (806 կոմպլեկտ): </w:t>
      </w:r>
    </w:p>
    <w:p w:rsidR="00B54BFC" w:rsidRPr="0032784D" w:rsidRDefault="00B54BFC" w:rsidP="00B54BFC">
      <w:pPr>
        <w:spacing w:line="360" w:lineRule="auto"/>
        <w:ind w:firstLine="567"/>
        <w:jc w:val="both"/>
        <w:rPr>
          <w:rFonts w:ascii="GHEA Grapalat" w:hAnsi="GHEA Grapalat"/>
          <w:sz w:val="22"/>
          <w:szCs w:val="22"/>
        </w:rPr>
      </w:pPr>
      <w:r w:rsidRPr="0032784D">
        <w:rPr>
          <w:rFonts w:ascii="GHEA Grapalat" w:hAnsi="GHEA Grapalat"/>
          <w:sz w:val="22"/>
          <w:szCs w:val="22"/>
        </w:rPr>
        <w:t>Ստեփանավանի անտառտնտեսության տարածքներում տեղադրվել է 10 սենսորային հսկիչ սարք, որոնք կարող են հսկել 2-10 կմ շառավղով տարածքներ՝ կախված անտառի լանդշաֆտից: «Հայանտառ» ՊՈԱԿ-ի համար ձեռք են բերվել 10 տեսանկարահանող, 3 անօդաչու սարք և գիշերային նկարահանման 8 անվտանգության տեսախցիկ:</w:t>
      </w:r>
    </w:p>
    <w:p w:rsidR="00B54BFC" w:rsidRPr="0032784D" w:rsidRDefault="00B54BFC" w:rsidP="00B54BFC">
      <w:pPr>
        <w:spacing w:line="360" w:lineRule="auto"/>
        <w:ind w:firstLine="567"/>
        <w:jc w:val="both"/>
        <w:rPr>
          <w:rFonts w:ascii="GHEA Grapalat" w:hAnsi="GHEA Grapalat"/>
          <w:sz w:val="22"/>
          <w:szCs w:val="22"/>
        </w:rPr>
      </w:pPr>
      <w:r w:rsidRPr="0032784D">
        <w:rPr>
          <w:rFonts w:ascii="GHEA Grapalat" w:hAnsi="GHEA Grapalat"/>
          <w:sz w:val="22"/>
          <w:szCs w:val="22"/>
        </w:rPr>
        <w:t>Կներդրվի Նորքի անտառների 45 հա տարածքում կաթիլային ոռոգման համակարգը: Կառավարության համապատասխան որոշմամբ տրամադրվել է 6 մլն դրամ նախագծանախահաշվային փաստաթղթերի կազմման նպատակով:</w:t>
      </w:r>
    </w:p>
    <w:p w:rsidR="00BA0861" w:rsidRPr="0057155E" w:rsidRDefault="00BA0861" w:rsidP="00B54BFC">
      <w:pPr>
        <w:spacing w:line="360" w:lineRule="auto"/>
        <w:ind w:firstLine="567"/>
        <w:jc w:val="both"/>
        <w:rPr>
          <w:rFonts w:ascii="GHEA Grapalat" w:hAnsi="GHEA Grapalat"/>
          <w:sz w:val="22"/>
          <w:szCs w:val="22"/>
        </w:rPr>
      </w:pPr>
    </w:p>
    <w:p w:rsidR="00B54BFC" w:rsidRPr="0032784D" w:rsidRDefault="00B54BFC" w:rsidP="00B54BFC">
      <w:pPr>
        <w:spacing w:line="360" w:lineRule="auto"/>
        <w:ind w:firstLine="567"/>
        <w:jc w:val="both"/>
        <w:rPr>
          <w:rFonts w:ascii="GHEA Grapalat" w:hAnsi="GHEA Grapalat"/>
          <w:i/>
          <w:sz w:val="22"/>
          <w:szCs w:val="22"/>
          <w:u w:val="single"/>
        </w:rPr>
      </w:pPr>
      <w:r w:rsidRPr="0032784D">
        <w:rPr>
          <w:rFonts w:ascii="GHEA Grapalat" w:hAnsi="GHEA Grapalat"/>
          <w:i/>
          <w:sz w:val="22"/>
          <w:szCs w:val="22"/>
          <w:u w:val="single"/>
        </w:rPr>
        <w:t>Անտառվերականգնում և անտառապատում</w:t>
      </w:r>
    </w:p>
    <w:p w:rsidR="00B54BFC" w:rsidRPr="0032784D" w:rsidRDefault="00B54BFC" w:rsidP="00B54BFC">
      <w:pPr>
        <w:spacing w:line="360" w:lineRule="auto"/>
        <w:ind w:firstLine="567"/>
        <w:jc w:val="both"/>
        <w:rPr>
          <w:rFonts w:ascii="GHEA Grapalat" w:hAnsi="GHEA Grapalat"/>
          <w:sz w:val="22"/>
          <w:szCs w:val="22"/>
        </w:rPr>
      </w:pPr>
      <w:r w:rsidRPr="0032784D">
        <w:rPr>
          <w:rFonts w:ascii="GHEA Grapalat" w:hAnsi="GHEA Grapalat"/>
          <w:sz w:val="22"/>
          <w:szCs w:val="22"/>
        </w:rPr>
        <w:t xml:space="preserve">2019 թվականի գարնանը «Հայանտառ» ՊՈԱԿ-ի սեփական եկամուտների հաշվին իրականացվել են 22 հա անտառապատման աշխատանքներ, հիմնադրվել է տնկարան՝ 1.7 հա: </w:t>
      </w:r>
    </w:p>
    <w:p w:rsidR="00B54BFC" w:rsidRPr="0032784D" w:rsidRDefault="00B54BFC" w:rsidP="00B54BFC">
      <w:pPr>
        <w:spacing w:line="360" w:lineRule="auto"/>
        <w:ind w:firstLine="567"/>
        <w:jc w:val="both"/>
        <w:rPr>
          <w:rFonts w:ascii="GHEA Grapalat" w:hAnsi="GHEA Grapalat"/>
          <w:sz w:val="22"/>
          <w:szCs w:val="22"/>
        </w:rPr>
      </w:pPr>
      <w:r w:rsidRPr="0032784D">
        <w:rPr>
          <w:rFonts w:ascii="GHEA Grapalat" w:hAnsi="GHEA Grapalat"/>
          <w:sz w:val="22"/>
          <w:szCs w:val="22"/>
        </w:rPr>
        <w:t xml:space="preserve">Պետական բյուջեի ֆինանսավորմամբ 2019 թվականի աշնանը «Հայանտառ» ՊՈԱԿ-ի «Անտառտնտեսություն» մասնաճյուղերում իրականացվել են 810 հա անտառվերականգնման և անտառապատման աշխատանքներ, որից ցանք և տնկում՝ 150 հա, բնական վերաճի օժանդակում՝ 200 հա և կոճղաշիվային վերաճի օժանդակում՝ 460 հա: Հիմնադրվել է տնկարան՝ 7.4 հա: Ձեռք է բերվել 8 տրակտոր։ </w:t>
      </w:r>
    </w:p>
    <w:p w:rsidR="00B54BFC" w:rsidRPr="0032784D" w:rsidRDefault="00B54BFC" w:rsidP="00B54BFC">
      <w:pPr>
        <w:spacing w:line="360" w:lineRule="auto"/>
        <w:ind w:firstLine="567"/>
        <w:jc w:val="both"/>
        <w:rPr>
          <w:rFonts w:ascii="GHEA Grapalat" w:hAnsi="GHEA Grapalat"/>
          <w:sz w:val="22"/>
          <w:szCs w:val="22"/>
        </w:rPr>
      </w:pPr>
      <w:r w:rsidRPr="0032784D">
        <w:rPr>
          <w:rFonts w:ascii="GHEA Grapalat" w:hAnsi="GHEA Grapalat"/>
          <w:sz w:val="22"/>
          <w:szCs w:val="22"/>
        </w:rPr>
        <w:t>ՄԱԶԾ գրասենյակի և «Հայանտառ» ՊՈԱԿ-ի միջև կնքված պայմանագրի համաձայն «Հողերի և անտառների կայուն կառավարման ներդնումը հյուսիս-արևելյան Հայաստանի լեռնային լանդշաֆտներում» ծրագրի շրջանակներում 2018-2019 թվականների ընթացքում կատարվել են 2345 հա անտառվերականգնման աշխատանքներ, որից 2045 հա՝ բնական վերաճի օժանդակում և 300 հա՝ կոճղաշիվային վերաճի օժանդակում:</w:t>
      </w:r>
    </w:p>
    <w:p w:rsidR="00B54BFC" w:rsidRPr="0032784D" w:rsidRDefault="00B54BFC" w:rsidP="00B54BFC">
      <w:pPr>
        <w:spacing w:line="360" w:lineRule="auto"/>
        <w:ind w:firstLine="567"/>
        <w:jc w:val="both"/>
        <w:rPr>
          <w:rFonts w:ascii="GHEA Grapalat" w:hAnsi="GHEA Grapalat"/>
          <w:sz w:val="22"/>
          <w:szCs w:val="22"/>
        </w:rPr>
      </w:pPr>
      <w:r w:rsidRPr="0032784D">
        <w:rPr>
          <w:rFonts w:ascii="GHEA Grapalat" w:hAnsi="GHEA Grapalat"/>
          <w:sz w:val="22"/>
          <w:szCs w:val="22"/>
        </w:rPr>
        <w:t>2019 թվականի աշնանը ՄԱԶԾ գրասենյակի և «Հայանտառ» ՊՈԱԿ-ի միջև կնքվել է նոր պայմանագիր, համաձայն որի 2019-2020թթ. ընթացքում կիրականացվեն 1650 հա անտառվերականգնման աշխատանքներ: 2019 թվականի աշնանն իրականացվել են 1085 հա անտառվերականգնման աշխատանքներ, որից 985 հա՝ բնական վերաճի օժանդակում և 100 հա՝ կողճաշիվային վերաճի օժանդակում:</w:t>
      </w:r>
    </w:p>
    <w:p w:rsidR="00BA0861" w:rsidRPr="0032784D" w:rsidRDefault="00BA0861" w:rsidP="00B54BFC">
      <w:pPr>
        <w:spacing w:line="360" w:lineRule="auto"/>
        <w:ind w:firstLine="567"/>
        <w:jc w:val="both"/>
        <w:rPr>
          <w:rFonts w:ascii="GHEA Grapalat" w:hAnsi="GHEA Grapalat"/>
          <w:i/>
          <w:sz w:val="22"/>
          <w:szCs w:val="22"/>
          <w:u w:val="single"/>
          <w:lang w:val="en-US"/>
        </w:rPr>
      </w:pPr>
    </w:p>
    <w:p w:rsidR="00B54BFC" w:rsidRPr="0032784D" w:rsidRDefault="00B54BFC" w:rsidP="00B54BFC">
      <w:pPr>
        <w:spacing w:line="360" w:lineRule="auto"/>
        <w:ind w:firstLine="567"/>
        <w:jc w:val="both"/>
        <w:rPr>
          <w:rFonts w:ascii="GHEA Grapalat" w:hAnsi="GHEA Grapalat"/>
          <w:i/>
          <w:sz w:val="22"/>
          <w:szCs w:val="22"/>
          <w:u w:val="single"/>
        </w:rPr>
      </w:pPr>
      <w:r w:rsidRPr="0032784D">
        <w:rPr>
          <w:rFonts w:ascii="GHEA Grapalat" w:hAnsi="GHEA Grapalat"/>
          <w:i/>
          <w:sz w:val="22"/>
          <w:szCs w:val="22"/>
          <w:u w:val="single"/>
        </w:rPr>
        <w:t>Անտառպաշտպանություն</w:t>
      </w:r>
    </w:p>
    <w:p w:rsidR="00B54BFC" w:rsidRPr="0032784D" w:rsidRDefault="00B54BFC" w:rsidP="00B54BFC">
      <w:pPr>
        <w:spacing w:line="360" w:lineRule="auto"/>
        <w:ind w:firstLine="567"/>
        <w:jc w:val="both"/>
        <w:rPr>
          <w:rFonts w:ascii="GHEA Grapalat" w:hAnsi="GHEA Grapalat"/>
          <w:sz w:val="22"/>
          <w:szCs w:val="22"/>
        </w:rPr>
      </w:pPr>
      <w:r w:rsidRPr="0032784D">
        <w:rPr>
          <w:rFonts w:ascii="GHEA Grapalat" w:hAnsi="GHEA Grapalat"/>
          <w:sz w:val="22"/>
          <w:szCs w:val="22"/>
        </w:rPr>
        <w:t>2019 թվականի գարնանը Անտառային կոմիտեի «Հայանտառ» ՊՈԱԿ-ի «Անտառտնտեսություն» մասնաճյուղերի կողմից իրականացվել են անտառպաթոլոգիական հետազոտություններ, որոնց արդյունքում պարզվել է, որ «Հայանտառ» ՊՈԱԿ-ի անտառածածկ տարածքներում առկա են շուրջ 9230 հա տերևակեր վնասատուներով և մասնակի հիվանդություններով համատեղ վարակված 5272 հա տարածքներ, իսկ աշնանը հետազոտությունների արդյունքում պարզվել է, որ «Հայանտառ» ՊՈԱԿ-ի անտառածածկ տարածքներում առկա են 11325 հա վարակված տարածքներ, որից 10779 հա՝ տերևակեր վնասատուներով և 7098 հա՝ հիվանդություններով, որից 6975 հա՝ համատեղ վարակված տարածքներ:</w:t>
      </w:r>
    </w:p>
    <w:p w:rsidR="00B54BFC" w:rsidRPr="0032784D" w:rsidRDefault="00B54BFC" w:rsidP="00B54BFC">
      <w:pPr>
        <w:spacing w:line="360" w:lineRule="auto"/>
        <w:ind w:firstLine="567"/>
        <w:jc w:val="both"/>
        <w:rPr>
          <w:rFonts w:ascii="GHEA Grapalat" w:hAnsi="GHEA Grapalat"/>
          <w:sz w:val="22"/>
          <w:szCs w:val="22"/>
        </w:rPr>
      </w:pPr>
      <w:r w:rsidRPr="0032784D">
        <w:rPr>
          <w:rFonts w:ascii="GHEA Grapalat" w:hAnsi="GHEA Grapalat"/>
          <w:sz w:val="22"/>
          <w:szCs w:val="22"/>
        </w:rPr>
        <w:lastRenderedPageBreak/>
        <w:t>Անտառային վնասատուների և հիվանդությունների դեմ ավիաքիմիական պայքարի աշխատանքներ իրականացնելու համար հայտարարված մրցույթը չի կայացել համապատասխան սարքավորումներով կահավորված ուղղաթիռի բացակայության պատճառով:</w:t>
      </w:r>
    </w:p>
    <w:p w:rsidR="00B54BFC" w:rsidRPr="0032784D" w:rsidRDefault="00B54BFC" w:rsidP="00B54BFC">
      <w:pPr>
        <w:spacing w:line="360" w:lineRule="auto"/>
        <w:ind w:firstLine="567"/>
        <w:jc w:val="both"/>
        <w:rPr>
          <w:rFonts w:ascii="GHEA Grapalat" w:hAnsi="GHEA Grapalat"/>
          <w:sz w:val="22"/>
          <w:szCs w:val="22"/>
        </w:rPr>
      </w:pPr>
      <w:r w:rsidRPr="0032784D">
        <w:rPr>
          <w:rFonts w:ascii="GHEA Grapalat" w:hAnsi="GHEA Grapalat"/>
          <w:sz w:val="22"/>
          <w:szCs w:val="22"/>
        </w:rPr>
        <w:t>Ձեռք է բերվել 2700 կգ թունաքիմիկատ՝ հաջորդ տարի օգտագործելու նպատակով:</w:t>
      </w:r>
    </w:p>
    <w:p w:rsidR="00BA0861" w:rsidRPr="0032784D" w:rsidRDefault="00BA0861" w:rsidP="00B54BFC">
      <w:pPr>
        <w:spacing w:line="360" w:lineRule="auto"/>
        <w:ind w:firstLine="567"/>
        <w:jc w:val="both"/>
        <w:rPr>
          <w:rFonts w:ascii="GHEA Grapalat" w:hAnsi="GHEA Grapalat"/>
          <w:i/>
          <w:sz w:val="22"/>
          <w:szCs w:val="22"/>
          <w:u w:val="single"/>
          <w:lang w:val="en-US"/>
        </w:rPr>
      </w:pPr>
    </w:p>
    <w:p w:rsidR="00B54BFC" w:rsidRPr="0032784D" w:rsidRDefault="00B54BFC" w:rsidP="00B54BFC">
      <w:pPr>
        <w:spacing w:line="360" w:lineRule="auto"/>
        <w:ind w:firstLine="567"/>
        <w:jc w:val="both"/>
        <w:rPr>
          <w:rFonts w:ascii="GHEA Grapalat" w:hAnsi="GHEA Grapalat"/>
          <w:i/>
          <w:sz w:val="22"/>
          <w:szCs w:val="22"/>
          <w:u w:val="single"/>
        </w:rPr>
      </w:pPr>
      <w:r w:rsidRPr="0032784D">
        <w:rPr>
          <w:rFonts w:ascii="GHEA Grapalat" w:hAnsi="GHEA Grapalat"/>
          <w:i/>
          <w:sz w:val="22"/>
          <w:szCs w:val="22"/>
          <w:u w:val="single"/>
        </w:rPr>
        <w:t>Անտառպահպանություն</w:t>
      </w:r>
    </w:p>
    <w:p w:rsidR="00B54BFC" w:rsidRPr="0032784D" w:rsidRDefault="00B54BFC" w:rsidP="00B54BFC">
      <w:pPr>
        <w:spacing w:line="360" w:lineRule="auto"/>
        <w:ind w:firstLine="567"/>
        <w:jc w:val="both"/>
        <w:rPr>
          <w:rFonts w:ascii="GHEA Grapalat" w:hAnsi="GHEA Grapalat"/>
          <w:sz w:val="22"/>
          <w:szCs w:val="22"/>
        </w:rPr>
      </w:pPr>
      <w:r w:rsidRPr="0032784D">
        <w:rPr>
          <w:rFonts w:ascii="GHEA Grapalat" w:hAnsi="GHEA Grapalat"/>
          <w:sz w:val="22"/>
          <w:szCs w:val="22"/>
        </w:rPr>
        <w:t xml:space="preserve">2019 թվականին Անտառային կոմիտեի Հայանտառ ՊՈԱԿ-ի Անտառտնտեսություն մասնաճյուղերի կողմից կազմվել է 393 անտառխախտման արձանագրություն, այդ թվում՝ 388 անտառխախտման արձանագրություն 15198 ապօրինի հատված ծառերի վերաբերյալ։ </w:t>
      </w:r>
    </w:p>
    <w:p w:rsidR="00B54BFC" w:rsidRPr="0032784D" w:rsidRDefault="00B54BFC" w:rsidP="00B54BFC">
      <w:pPr>
        <w:spacing w:line="360" w:lineRule="auto"/>
        <w:ind w:firstLine="567"/>
        <w:jc w:val="both"/>
        <w:rPr>
          <w:rFonts w:ascii="GHEA Grapalat" w:hAnsi="GHEA Grapalat"/>
          <w:sz w:val="22"/>
          <w:szCs w:val="22"/>
        </w:rPr>
      </w:pPr>
      <w:r w:rsidRPr="0032784D">
        <w:rPr>
          <w:rFonts w:ascii="GHEA Grapalat" w:hAnsi="GHEA Grapalat"/>
          <w:sz w:val="22"/>
          <w:szCs w:val="22"/>
        </w:rPr>
        <w:t>2019 թվականին արձանագրվել է անտառային հրդեհների 80 դեպք՝ 2409.34 հա ընդհանուր տարածքով, որից անտառածածկ՝ 1876.02 հա, իսկ ոչ անտառածած</w:t>
      </w:r>
      <w:r w:rsidR="004C1D63" w:rsidRPr="0032784D">
        <w:rPr>
          <w:rFonts w:ascii="GHEA Grapalat" w:hAnsi="GHEA Grapalat"/>
          <w:sz w:val="22"/>
          <w:szCs w:val="22"/>
          <w:lang w:val="en-US"/>
        </w:rPr>
        <w:t>կ</w:t>
      </w:r>
      <w:r w:rsidRPr="0032784D">
        <w:rPr>
          <w:rFonts w:ascii="GHEA Grapalat" w:hAnsi="GHEA Grapalat"/>
          <w:sz w:val="22"/>
          <w:szCs w:val="22"/>
        </w:rPr>
        <w:t>՝ 533.32 հա։ Հրդեհները մարվել են Արտակարգ իրավիճակների նախարարության, «Հայանտառ» ՊՈԱԿ-ի, «Անտառտնտեսություն» մասնաճյուղերի աշխատակիցների, ինչպես նաև հարակից համայնքների բնակչության կողմից:</w:t>
      </w:r>
    </w:p>
    <w:p w:rsidR="00BA0861" w:rsidRPr="0032784D" w:rsidRDefault="00BA0861" w:rsidP="00B54BFC">
      <w:pPr>
        <w:spacing w:line="360" w:lineRule="auto"/>
        <w:ind w:firstLine="567"/>
        <w:jc w:val="both"/>
        <w:rPr>
          <w:rFonts w:ascii="GHEA Grapalat" w:hAnsi="GHEA Grapalat"/>
          <w:i/>
          <w:sz w:val="22"/>
          <w:szCs w:val="22"/>
          <w:u w:val="single"/>
          <w:lang w:val="en-US"/>
        </w:rPr>
      </w:pPr>
    </w:p>
    <w:p w:rsidR="00B54BFC" w:rsidRPr="0032784D" w:rsidRDefault="00B54BFC" w:rsidP="00B54BFC">
      <w:pPr>
        <w:spacing w:line="360" w:lineRule="auto"/>
        <w:ind w:firstLine="567"/>
        <w:jc w:val="both"/>
        <w:rPr>
          <w:rFonts w:ascii="GHEA Grapalat" w:hAnsi="GHEA Grapalat"/>
          <w:i/>
          <w:sz w:val="22"/>
          <w:szCs w:val="22"/>
          <w:u w:val="single"/>
        </w:rPr>
      </w:pPr>
      <w:r w:rsidRPr="0032784D">
        <w:rPr>
          <w:rFonts w:ascii="GHEA Grapalat" w:hAnsi="GHEA Grapalat"/>
          <w:i/>
          <w:sz w:val="22"/>
          <w:szCs w:val="22"/>
          <w:u w:val="single"/>
        </w:rPr>
        <w:t>Անտառօգտագործում</w:t>
      </w:r>
    </w:p>
    <w:p w:rsidR="00B54BFC" w:rsidRPr="0032784D" w:rsidRDefault="00B54BFC" w:rsidP="00B54BFC">
      <w:pPr>
        <w:spacing w:line="360" w:lineRule="auto"/>
        <w:ind w:firstLine="567"/>
        <w:jc w:val="both"/>
        <w:rPr>
          <w:rFonts w:ascii="GHEA Grapalat" w:hAnsi="GHEA Grapalat"/>
          <w:sz w:val="22"/>
          <w:szCs w:val="22"/>
        </w:rPr>
      </w:pPr>
      <w:r w:rsidRPr="0032784D">
        <w:rPr>
          <w:rFonts w:ascii="GHEA Grapalat" w:hAnsi="GHEA Grapalat"/>
          <w:sz w:val="22"/>
          <w:szCs w:val="22"/>
        </w:rPr>
        <w:t xml:space="preserve"> «Հայանտառ» ՊՈԱԿ-ի Անտառտնտեսություն» մասնաճյուղերի կողմից մթերվել է 33484 խմ ծավալով փայտանյութ, որից շինափայտ՝ 1620 խմ։ Ազգաբնակչությանը անվճար տրամադրվել է 87543 պահեստային խմ թափուկ վառելափայտ: </w:t>
      </w:r>
    </w:p>
    <w:p w:rsidR="00BA0861" w:rsidRPr="0032784D" w:rsidRDefault="00BA0861" w:rsidP="00B54BFC">
      <w:pPr>
        <w:spacing w:line="360" w:lineRule="auto"/>
        <w:ind w:firstLine="567"/>
        <w:jc w:val="both"/>
        <w:rPr>
          <w:rFonts w:ascii="GHEA Grapalat" w:hAnsi="GHEA Grapalat"/>
          <w:i/>
          <w:sz w:val="22"/>
          <w:szCs w:val="22"/>
          <w:u w:val="single"/>
          <w:lang w:val="en-US"/>
        </w:rPr>
      </w:pPr>
    </w:p>
    <w:p w:rsidR="00B54BFC" w:rsidRPr="0032784D" w:rsidRDefault="00B54BFC" w:rsidP="00B54BFC">
      <w:pPr>
        <w:spacing w:line="360" w:lineRule="auto"/>
        <w:ind w:firstLine="567"/>
        <w:jc w:val="both"/>
        <w:rPr>
          <w:rFonts w:ascii="GHEA Grapalat" w:hAnsi="GHEA Grapalat"/>
          <w:i/>
          <w:sz w:val="22"/>
          <w:szCs w:val="22"/>
          <w:u w:val="single"/>
        </w:rPr>
      </w:pPr>
      <w:r w:rsidRPr="0032784D">
        <w:rPr>
          <w:rFonts w:ascii="GHEA Grapalat" w:hAnsi="GHEA Grapalat"/>
          <w:i/>
          <w:sz w:val="22"/>
          <w:szCs w:val="22"/>
          <w:u w:val="single"/>
        </w:rPr>
        <w:t>Իրացում</w:t>
      </w:r>
    </w:p>
    <w:p w:rsidR="00B54BFC" w:rsidRPr="0032784D" w:rsidRDefault="00B54BFC" w:rsidP="00B54BFC">
      <w:pPr>
        <w:spacing w:line="360" w:lineRule="auto"/>
        <w:ind w:firstLine="567"/>
        <w:jc w:val="both"/>
        <w:rPr>
          <w:rFonts w:ascii="GHEA Grapalat" w:hAnsi="GHEA Grapalat"/>
          <w:sz w:val="22"/>
          <w:szCs w:val="22"/>
        </w:rPr>
      </w:pPr>
      <w:r w:rsidRPr="0032784D">
        <w:rPr>
          <w:rFonts w:ascii="GHEA Grapalat" w:hAnsi="GHEA Grapalat"/>
          <w:sz w:val="22"/>
          <w:szCs w:val="22"/>
        </w:rPr>
        <w:t xml:space="preserve">Հատումներից իրացվել է 1250.9 խմ շինափայտ` 39689.8 հազ. դրամ գումարով, 44362 խմ վառելափայտ` 496368.8 հազ. դրամ գումարով 280 խմ տախտակ` 24580 հազ. դրամ գումարով, 95.8 խմ երեսթափ՝ 407.7 հազ. դրամ գումարով, այլ իրացում՝ 1954 հազ. դրամ: </w:t>
      </w:r>
    </w:p>
    <w:p w:rsidR="00B54BFC" w:rsidRPr="0032784D" w:rsidRDefault="00B54BFC" w:rsidP="00B54BFC">
      <w:pPr>
        <w:spacing w:line="360" w:lineRule="auto"/>
        <w:ind w:firstLine="567"/>
        <w:jc w:val="both"/>
        <w:rPr>
          <w:rFonts w:ascii="GHEA Grapalat" w:hAnsi="GHEA Grapalat"/>
          <w:sz w:val="22"/>
          <w:szCs w:val="22"/>
        </w:rPr>
      </w:pPr>
      <w:r w:rsidRPr="0032784D">
        <w:rPr>
          <w:rFonts w:ascii="GHEA Grapalat" w:hAnsi="GHEA Grapalat"/>
          <w:sz w:val="22"/>
          <w:szCs w:val="22"/>
        </w:rPr>
        <w:t>Իրացումից հասույթը կազմել է 563000.3 հազ. դրամ (առանց ԱԱՀ):</w:t>
      </w:r>
    </w:p>
    <w:p w:rsidR="00B54BFC" w:rsidRPr="0032784D" w:rsidRDefault="00B54BFC" w:rsidP="00B54BFC">
      <w:pPr>
        <w:spacing w:line="360" w:lineRule="auto"/>
        <w:ind w:firstLine="567"/>
        <w:jc w:val="both"/>
        <w:rPr>
          <w:rFonts w:ascii="GHEA Grapalat" w:hAnsi="GHEA Grapalat"/>
          <w:sz w:val="22"/>
          <w:szCs w:val="22"/>
        </w:rPr>
      </w:pPr>
    </w:p>
    <w:p w:rsidR="00B54BFC" w:rsidRPr="0032784D" w:rsidRDefault="00B54BFC" w:rsidP="00B54BFC">
      <w:pPr>
        <w:spacing w:line="360" w:lineRule="auto"/>
        <w:ind w:firstLine="567"/>
        <w:jc w:val="both"/>
        <w:rPr>
          <w:rFonts w:ascii="GHEA Grapalat" w:hAnsi="GHEA Grapalat"/>
          <w:b/>
          <w:i/>
          <w:sz w:val="22"/>
          <w:szCs w:val="22"/>
        </w:rPr>
      </w:pPr>
      <w:r w:rsidRPr="0032784D">
        <w:rPr>
          <w:rFonts w:ascii="GHEA Grapalat" w:hAnsi="GHEA Grapalat"/>
          <w:b/>
          <w:i/>
          <w:sz w:val="22"/>
          <w:szCs w:val="22"/>
        </w:rPr>
        <w:t>Բնապահպանական ծրագրերի իրականացում համայնքներում</w:t>
      </w:r>
    </w:p>
    <w:p w:rsidR="00B54BFC" w:rsidRPr="0032784D" w:rsidRDefault="00B54BFC" w:rsidP="00B54BFC">
      <w:pPr>
        <w:tabs>
          <w:tab w:val="left" w:pos="567"/>
        </w:tabs>
        <w:jc w:val="both"/>
        <w:rPr>
          <w:rFonts w:ascii="GHEA Grapalat" w:hAnsi="GHEA Grapalat"/>
          <w:b/>
          <w:i/>
          <w:sz w:val="20"/>
          <w:szCs w:val="20"/>
          <w:u w:val="single"/>
        </w:rPr>
      </w:pPr>
    </w:p>
    <w:p w:rsidR="00B54BFC" w:rsidRPr="0032784D" w:rsidRDefault="00B54BFC" w:rsidP="00B54BFC">
      <w:pPr>
        <w:spacing w:line="360" w:lineRule="auto"/>
        <w:ind w:firstLine="567"/>
        <w:jc w:val="both"/>
        <w:rPr>
          <w:rFonts w:ascii="GHEA Grapalat" w:hAnsi="GHEA Grapalat"/>
          <w:sz w:val="22"/>
          <w:szCs w:val="22"/>
        </w:rPr>
      </w:pPr>
      <w:r w:rsidRPr="0032784D">
        <w:rPr>
          <w:rFonts w:ascii="GHEA Grapalat" w:hAnsi="GHEA Grapalat"/>
          <w:sz w:val="22"/>
          <w:szCs w:val="22"/>
        </w:rPr>
        <w:t>Ընկերությունների կողմից վճարվող բնապահպանական հարկի նպատակային օգտագործման մասին ՀՀ օրենքի համաձայն թվով 8 համայնքների տրամադրվել են սուբվենցիաներ բնապահպանական ծրագրերի իրականացման համար՝ 149471.4 հազ. դրամի չափով: Մասնավորապես՝ Ալավերդի համայնքին տրամադրվել է 76266.43 հազ.դրամ, Oձուն համայնքին՝ 27596.86 հազ.դրամ, Քաջարան համայնքին՝ 21108.6 հազ.դրամ, Կապան համայնքին՝ 15092.93 հազ.դրամ:</w:t>
      </w:r>
    </w:p>
    <w:tbl>
      <w:tblPr>
        <w:tblW w:w="10080" w:type="dxa"/>
        <w:tblInd w:w="93" w:type="dxa"/>
        <w:tblLook w:val="04A0" w:firstRow="1" w:lastRow="0" w:firstColumn="1" w:lastColumn="0" w:noHBand="0" w:noVBand="1"/>
      </w:tblPr>
      <w:tblGrid>
        <w:gridCol w:w="7528"/>
        <w:gridCol w:w="2552"/>
      </w:tblGrid>
      <w:tr w:rsidR="00B54BFC" w:rsidRPr="0032784D" w:rsidTr="00B54BFC">
        <w:trPr>
          <w:trHeight w:val="527"/>
        </w:trPr>
        <w:tc>
          <w:tcPr>
            <w:tcW w:w="752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54BFC" w:rsidRPr="0032784D" w:rsidRDefault="00B54BFC" w:rsidP="00B54BFC">
            <w:pPr>
              <w:jc w:val="both"/>
              <w:rPr>
                <w:rFonts w:ascii="GHEA Grapalat" w:hAnsi="GHEA Grapalat"/>
                <w:sz w:val="20"/>
                <w:szCs w:val="20"/>
              </w:rPr>
            </w:pPr>
            <w:r w:rsidRPr="0032784D">
              <w:rPr>
                <w:rFonts w:ascii="GHEA Grapalat" w:hAnsi="GHEA Grapalat"/>
                <w:sz w:val="20"/>
                <w:szCs w:val="20"/>
              </w:rPr>
              <w:lastRenderedPageBreak/>
              <w:t>Բնապահպանական ծրագրերի իրականացումն ըստ ոլորտների</w:t>
            </w:r>
          </w:p>
        </w:tc>
        <w:tc>
          <w:tcPr>
            <w:tcW w:w="2552" w:type="dxa"/>
            <w:tcBorders>
              <w:top w:val="single" w:sz="4" w:space="0" w:color="auto"/>
              <w:left w:val="nil"/>
              <w:bottom w:val="single" w:sz="4" w:space="0" w:color="auto"/>
              <w:right w:val="single" w:sz="4" w:space="0" w:color="auto"/>
            </w:tcBorders>
            <w:shd w:val="clear" w:color="auto" w:fill="auto"/>
            <w:noWrap/>
            <w:vAlign w:val="bottom"/>
            <w:hideMark/>
          </w:tcPr>
          <w:p w:rsidR="00B54BFC" w:rsidRPr="0032784D" w:rsidRDefault="00B54BFC" w:rsidP="00B54BFC">
            <w:pPr>
              <w:jc w:val="center"/>
              <w:rPr>
                <w:rFonts w:ascii="GHEA Grapalat" w:hAnsi="GHEA Grapalat"/>
                <w:sz w:val="20"/>
                <w:szCs w:val="20"/>
              </w:rPr>
            </w:pPr>
            <w:r w:rsidRPr="0032784D">
              <w:rPr>
                <w:rFonts w:ascii="GHEA Grapalat" w:hAnsi="GHEA Grapalat"/>
                <w:sz w:val="20"/>
                <w:szCs w:val="20"/>
              </w:rPr>
              <w:t>Տրամադրված սուբվենցիայի գումարը հազ.դրամ</w:t>
            </w:r>
          </w:p>
        </w:tc>
      </w:tr>
      <w:tr w:rsidR="00B54BFC" w:rsidRPr="0032784D" w:rsidTr="00B54BFC">
        <w:trPr>
          <w:trHeight w:val="422"/>
        </w:trPr>
        <w:tc>
          <w:tcPr>
            <w:tcW w:w="752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54BFC" w:rsidRPr="0032784D" w:rsidRDefault="00B54BFC" w:rsidP="00B54BFC">
            <w:pPr>
              <w:jc w:val="both"/>
              <w:rPr>
                <w:rFonts w:ascii="GHEA Grapalat" w:hAnsi="GHEA Grapalat"/>
                <w:sz w:val="20"/>
                <w:szCs w:val="20"/>
              </w:rPr>
            </w:pPr>
            <w:r w:rsidRPr="0032784D">
              <w:rPr>
                <w:rFonts w:ascii="GHEA Grapalat" w:hAnsi="GHEA Grapalat"/>
                <w:sz w:val="20"/>
                <w:szCs w:val="20"/>
              </w:rPr>
              <w:t>Բնապահպանական միջոցառումներ</w:t>
            </w:r>
          </w:p>
        </w:tc>
        <w:tc>
          <w:tcPr>
            <w:tcW w:w="2552" w:type="dxa"/>
            <w:tcBorders>
              <w:top w:val="single" w:sz="4" w:space="0" w:color="auto"/>
              <w:left w:val="nil"/>
              <w:bottom w:val="single" w:sz="4" w:space="0" w:color="auto"/>
              <w:right w:val="single" w:sz="4" w:space="0" w:color="auto"/>
            </w:tcBorders>
            <w:shd w:val="clear" w:color="auto" w:fill="auto"/>
            <w:noWrap/>
            <w:vAlign w:val="center"/>
            <w:hideMark/>
          </w:tcPr>
          <w:p w:rsidR="00B54BFC" w:rsidRPr="0032784D" w:rsidRDefault="00B54BFC" w:rsidP="00B54BFC">
            <w:pPr>
              <w:jc w:val="center"/>
              <w:rPr>
                <w:rFonts w:ascii="GHEA Grapalat" w:hAnsi="GHEA Grapalat"/>
                <w:sz w:val="20"/>
                <w:szCs w:val="20"/>
              </w:rPr>
            </w:pPr>
            <w:r w:rsidRPr="0032784D">
              <w:rPr>
                <w:rFonts w:ascii="GHEA Grapalat" w:hAnsi="GHEA Grapalat"/>
                <w:sz w:val="20"/>
                <w:szCs w:val="20"/>
              </w:rPr>
              <w:t>111957.9</w:t>
            </w:r>
          </w:p>
        </w:tc>
      </w:tr>
      <w:tr w:rsidR="00B54BFC" w:rsidRPr="0032784D" w:rsidTr="00B54BFC">
        <w:trPr>
          <w:trHeight w:val="368"/>
        </w:trPr>
        <w:tc>
          <w:tcPr>
            <w:tcW w:w="7528" w:type="dxa"/>
            <w:tcBorders>
              <w:top w:val="nil"/>
              <w:left w:val="single" w:sz="4" w:space="0" w:color="auto"/>
              <w:bottom w:val="single" w:sz="4" w:space="0" w:color="auto"/>
              <w:right w:val="single" w:sz="4" w:space="0" w:color="auto"/>
            </w:tcBorders>
            <w:shd w:val="clear" w:color="auto" w:fill="auto"/>
            <w:vAlign w:val="center"/>
            <w:hideMark/>
          </w:tcPr>
          <w:p w:rsidR="00B54BFC" w:rsidRPr="0032784D" w:rsidRDefault="00B54BFC" w:rsidP="00B54BFC">
            <w:pPr>
              <w:jc w:val="both"/>
              <w:rPr>
                <w:rFonts w:ascii="GHEA Grapalat" w:hAnsi="GHEA Grapalat"/>
                <w:sz w:val="20"/>
                <w:szCs w:val="20"/>
              </w:rPr>
            </w:pPr>
            <w:r w:rsidRPr="0032784D">
              <w:rPr>
                <w:rFonts w:ascii="GHEA Grapalat" w:hAnsi="GHEA Grapalat"/>
                <w:sz w:val="20"/>
                <w:szCs w:val="20"/>
              </w:rPr>
              <w:t>Համայնքային էներգախնայող լուսավորության համակարգերի տեղադրում</w:t>
            </w:r>
          </w:p>
        </w:tc>
        <w:tc>
          <w:tcPr>
            <w:tcW w:w="2552" w:type="dxa"/>
            <w:tcBorders>
              <w:top w:val="nil"/>
              <w:left w:val="nil"/>
              <w:bottom w:val="single" w:sz="4" w:space="0" w:color="auto"/>
              <w:right w:val="single" w:sz="4" w:space="0" w:color="auto"/>
            </w:tcBorders>
            <w:shd w:val="clear" w:color="auto" w:fill="auto"/>
            <w:noWrap/>
            <w:vAlign w:val="center"/>
            <w:hideMark/>
          </w:tcPr>
          <w:p w:rsidR="00B54BFC" w:rsidRPr="0032784D" w:rsidRDefault="00B54BFC" w:rsidP="00B54BFC">
            <w:pPr>
              <w:jc w:val="center"/>
              <w:rPr>
                <w:rFonts w:ascii="GHEA Grapalat" w:hAnsi="GHEA Grapalat"/>
                <w:sz w:val="20"/>
                <w:szCs w:val="20"/>
              </w:rPr>
            </w:pPr>
            <w:r w:rsidRPr="0032784D">
              <w:rPr>
                <w:rFonts w:ascii="GHEA Grapalat" w:hAnsi="GHEA Grapalat"/>
                <w:sz w:val="20"/>
                <w:szCs w:val="20"/>
              </w:rPr>
              <w:t>28571.13</w:t>
            </w:r>
          </w:p>
        </w:tc>
      </w:tr>
      <w:tr w:rsidR="00B54BFC" w:rsidRPr="0032784D" w:rsidTr="00B54BFC">
        <w:trPr>
          <w:trHeight w:val="233"/>
        </w:trPr>
        <w:tc>
          <w:tcPr>
            <w:tcW w:w="7528" w:type="dxa"/>
            <w:tcBorders>
              <w:top w:val="nil"/>
              <w:left w:val="single" w:sz="4" w:space="0" w:color="auto"/>
              <w:bottom w:val="single" w:sz="4" w:space="0" w:color="auto"/>
              <w:right w:val="single" w:sz="4" w:space="0" w:color="auto"/>
            </w:tcBorders>
            <w:shd w:val="clear" w:color="auto" w:fill="auto"/>
            <w:vAlign w:val="center"/>
            <w:hideMark/>
          </w:tcPr>
          <w:p w:rsidR="00B54BFC" w:rsidRPr="0032784D" w:rsidRDefault="00B54BFC" w:rsidP="00B54BFC">
            <w:pPr>
              <w:jc w:val="both"/>
              <w:rPr>
                <w:rFonts w:ascii="GHEA Grapalat" w:hAnsi="GHEA Grapalat"/>
                <w:sz w:val="20"/>
                <w:szCs w:val="20"/>
              </w:rPr>
            </w:pPr>
            <w:r w:rsidRPr="0032784D">
              <w:rPr>
                <w:rFonts w:ascii="GHEA Grapalat" w:hAnsi="GHEA Grapalat"/>
                <w:sz w:val="20"/>
                <w:szCs w:val="20"/>
              </w:rPr>
              <w:t>Համայնքների կանաչապատ տարածքների վերականգնում և ընդլայնում</w:t>
            </w:r>
          </w:p>
        </w:tc>
        <w:tc>
          <w:tcPr>
            <w:tcW w:w="2552" w:type="dxa"/>
            <w:tcBorders>
              <w:top w:val="nil"/>
              <w:left w:val="nil"/>
              <w:bottom w:val="single" w:sz="4" w:space="0" w:color="auto"/>
              <w:right w:val="single" w:sz="4" w:space="0" w:color="auto"/>
            </w:tcBorders>
            <w:shd w:val="clear" w:color="auto" w:fill="auto"/>
            <w:noWrap/>
            <w:vAlign w:val="center"/>
            <w:hideMark/>
          </w:tcPr>
          <w:p w:rsidR="00B54BFC" w:rsidRPr="0032784D" w:rsidRDefault="00B54BFC" w:rsidP="00B54BFC">
            <w:pPr>
              <w:jc w:val="center"/>
              <w:rPr>
                <w:rFonts w:ascii="GHEA Grapalat" w:hAnsi="GHEA Grapalat"/>
                <w:sz w:val="20"/>
                <w:szCs w:val="20"/>
              </w:rPr>
            </w:pPr>
            <w:r w:rsidRPr="0032784D">
              <w:rPr>
                <w:rFonts w:ascii="GHEA Grapalat" w:hAnsi="GHEA Grapalat"/>
                <w:sz w:val="20"/>
                <w:szCs w:val="20"/>
              </w:rPr>
              <w:t>18755.43</w:t>
            </w:r>
          </w:p>
        </w:tc>
      </w:tr>
      <w:tr w:rsidR="00B54BFC" w:rsidRPr="0032784D" w:rsidTr="00B54BFC">
        <w:trPr>
          <w:trHeight w:val="390"/>
        </w:trPr>
        <w:tc>
          <w:tcPr>
            <w:tcW w:w="7528" w:type="dxa"/>
            <w:tcBorders>
              <w:top w:val="nil"/>
              <w:left w:val="single" w:sz="4" w:space="0" w:color="auto"/>
              <w:bottom w:val="single" w:sz="4" w:space="0" w:color="auto"/>
              <w:right w:val="single" w:sz="4" w:space="0" w:color="auto"/>
            </w:tcBorders>
            <w:shd w:val="clear" w:color="auto" w:fill="auto"/>
            <w:vAlign w:val="center"/>
            <w:hideMark/>
          </w:tcPr>
          <w:p w:rsidR="00B54BFC" w:rsidRPr="0032784D" w:rsidRDefault="00B54BFC" w:rsidP="00B54BFC">
            <w:pPr>
              <w:jc w:val="both"/>
              <w:rPr>
                <w:rFonts w:ascii="GHEA Grapalat" w:hAnsi="GHEA Grapalat"/>
                <w:sz w:val="20"/>
                <w:szCs w:val="20"/>
              </w:rPr>
            </w:pPr>
            <w:r w:rsidRPr="0032784D">
              <w:rPr>
                <w:rFonts w:ascii="GHEA Grapalat" w:hAnsi="GHEA Grapalat"/>
                <w:sz w:val="20"/>
                <w:szCs w:val="20"/>
              </w:rPr>
              <w:t>Աղբահանություն, աղբարկղերի ձե</w:t>
            </w:r>
            <w:r w:rsidR="004C1D63" w:rsidRPr="0032784D">
              <w:rPr>
                <w:rFonts w:ascii="GHEA Grapalat" w:hAnsi="GHEA Grapalat"/>
                <w:sz w:val="20"/>
                <w:szCs w:val="20"/>
                <w:lang w:val="en-US"/>
              </w:rPr>
              <w:t>ռ</w:t>
            </w:r>
            <w:r w:rsidRPr="0032784D">
              <w:rPr>
                <w:rFonts w:ascii="GHEA Grapalat" w:hAnsi="GHEA Grapalat"/>
                <w:sz w:val="20"/>
                <w:szCs w:val="20"/>
              </w:rPr>
              <w:t>քբերում</w:t>
            </w:r>
          </w:p>
        </w:tc>
        <w:tc>
          <w:tcPr>
            <w:tcW w:w="2552" w:type="dxa"/>
            <w:tcBorders>
              <w:top w:val="nil"/>
              <w:left w:val="nil"/>
              <w:bottom w:val="single" w:sz="4" w:space="0" w:color="auto"/>
              <w:right w:val="single" w:sz="4" w:space="0" w:color="auto"/>
            </w:tcBorders>
            <w:shd w:val="clear" w:color="auto" w:fill="auto"/>
            <w:noWrap/>
            <w:vAlign w:val="center"/>
            <w:hideMark/>
          </w:tcPr>
          <w:p w:rsidR="00B54BFC" w:rsidRPr="0032784D" w:rsidRDefault="00B54BFC" w:rsidP="00B54BFC">
            <w:pPr>
              <w:jc w:val="center"/>
              <w:rPr>
                <w:rFonts w:ascii="GHEA Grapalat" w:hAnsi="GHEA Grapalat"/>
                <w:sz w:val="20"/>
                <w:szCs w:val="20"/>
              </w:rPr>
            </w:pPr>
            <w:r w:rsidRPr="0032784D">
              <w:rPr>
                <w:rFonts w:ascii="GHEA Grapalat" w:hAnsi="GHEA Grapalat"/>
                <w:sz w:val="20"/>
                <w:szCs w:val="20"/>
              </w:rPr>
              <w:t>11083.3</w:t>
            </w:r>
          </w:p>
        </w:tc>
      </w:tr>
      <w:tr w:rsidR="00B54BFC" w:rsidRPr="0032784D" w:rsidTr="00B54BFC">
        <w:trPr>
          <w:trHeight w:val="192"/>
        </w:trPr>
        <w:tc>
          <w:tcPr>
            <w:tcW w:w="7528" w:type="dxa"/>
            <w:tcBorders>
              <w:top w:val="nil"/>
              <w:left w:val="single" w:sz="4" w:space="0" w:color="auto"/>
              <w:bottom w:val="single" w:sz="4" w:space="0" w:color="auto"/>
              <w:right w:val="single" w:sz="4" w:space="0" w:color="auto"/>
            </w:tcBorders>
            <w:shd w:val="clear" w:color="auto" w:fill="auto"/>
            <w:vAlign w:val="center"/>
            <w:hideMark/>
          </w:tcPr>
          <w:p w:rsidR="00B54BFC" w:rsidRPr="0032784D" w:rsidRDefault="00B54BFC" w:rsidP="00B54BFC">
            <w:pPr>
              <w:jc w:val="both"/>
              <w:rPr>
                <w:rFonts w:ascii="GHEA Grapalat" w:hAnsi="GHEA Grapalat"/>
                <w:sz w:val="20"/>
                <w:szCs w:val="20"/>
              </w:rPr>
            </w:pPr>
            <w:r w:rsidRPr="0032784D">
              <w:rPr>
                <w:rFonts w:ascii="GHEA Grapalat" w:hAnsi="GHEA Grapalat"/>
                <w:sz w:val="20"/>
                <w:szCs w:val="20"/>
              </w:rPr>
              <w:t>Ջրագծերի կառուցում, վերանորոգում, հեղեղատարների մաքրում</w:t>
            </w:r>
          </w:p>
        </w:tc>
        <w:tc>
          <w:tcPr>
            <w:tcW w:w="2552" w:type="dxa"/>
            <w:tcBorders>
              <w:top w:val="nil"/>
              <w:left w:val="nil"/>
              <w:bottom w:val="single" w:sz="4" w:space="0" w:color="auto"/>
              <w:right w:val="single" w:sz="4" w:space="0" w:color="auto"/>
            </w:tcBorders>
            <w:shd w:val="clear" w:color="auto" w:fill="auto"/>
            <w:noWrap/>
            <w:vAlign w:val="center"/>
            <w:hideMark/>
          </w:tcPr>
          <w:p w:rsidR="00B54BFC" w:rsidRPr="0032784D" w:rsidRDefault="00B54BFC" w:rsidP="00B54BFC">
            <w:pPr>
              <w:jc w:val="center"/>
              <w:rPr>
                <w:rFonts w:ascii="GHEA Grapalat" w:hAnsi="GHEA Grapalat"/>
                <w:sz w:val="20"/>
                <w:szCs w:val="20"/>
              </w:rPr>
            </w:pPr>
            <w:r w:rsidRPr="0032784D">
              <w:rPr>
                <w:rFonts w:ascii="GHEA Grapalat" w:hAnsi="GHEA Grapalat"/>
                <w:sz w:val="20"/>
                <w:szCs w:val="20"/>
              </w:rPr>
              <w:t>13601.8</w:t>
            </w:r>
          </w:p>
        </w:tc>
      </w:tr>
      <w:tr w:rsidR="00B54BFC" w:rsidRPr="0032784D" w:rsidTr="00B54BFC">
        <w:trPr>
          <w:trHeight w:val="192"/>
        </w:trPr>
        <w:tc>
          <w:tcPr>
            <w:tcW w:w="7528" w:type="dxa"/>
            <w:tcBorders>
              <w:top w:val="nil"/>
              <w:left w:val="single" w:sz="4" w:space="0" w:color="auto"/>
              <w:bottom w:val="single" w:sz="4" w:space="0" w:color="auto"/>
              <w:right w:val="single" w:sz="4" w:space="0" w:color="auto"/>
            </w:tcBorders>
            <w:shd w:val="clear" w:color="auto" w:fill="auto"/>
            <w:vAlign w:val="center"/>
            <w:hideMark/>
          </w:tcPr>
          <w:p w:rsidR="00B54BFC" w:rsidRPr="0032784D" w:rsidRDefault="00B54BFC" w:rsidP="00B54BFC">
            <w:pPr>
              <w:jc w:val="both"/>
              <w:rPr>
                <w:rFonts w:ascii="GHEA Grapalat" w:hAnsi="GHEA Grapalat"/>
                <w:sz w:val="20"/>
                <w:szCs w:val="20"/>
              </w:rPr>
            </w:pPr>
            <w:r w:rsidRPr="0032784D">
              <w:rPr>
                <w:rFonts w:ascii="GHEA Grapalat" w:hAnsi="GHEA Grapalat"/>
                <w:sz w:val="20"/>
                <w:szCs w:val="20"/>
              </w:rPr>
              <w:t>Արևային ֆոտովոլտային կայանի ձեռք բերում և տեղադրում</w:t>
            </w:r>
          </w:p>
        </w:tc>
        <w:tc>
          <w:tcPr>
            <w:tcW w:w="2552" w:type="dxa"/>
            <w:tcBorders>
              <w:top w:val="nil"/>
              <w:left w:val="nil"/>
              <w:bottom w:val="single" w:sz="4" w:space="0" w:color="auto"/>
              <w:right w:val="single" w:sz="4" w:space="0" w:color="auto"/>
            </w:tcBorders>
            <w:shd w:val="clear" w:color="auto" w:fill="auto"/>
            <w:noWrap/>
            <w:vAlign w:val="center"/>
            <w:hideMark/>
          </w:tcPr>
          <w:p w:rsidR="00B54BFC" w:rsidRPr="0032784D" w:rsidRDefault="00B54BFC" w:rsidP="00B54BFC">
            <w:pPr>
              <w:jc w:val="center"/>
              <w:rPr>
                <w:rFonts w:ascii="GHEA Grapalat" w:hAnsi="GHEA Grapalat"/>
                <w:sz w:val="20"/>
                <w:szCs w:val="20"/>
              </w:rPr>
            </w:pPr>
            <w:r w:rsidRPr="0032784D">
              <w:rPr>
                <w:rFonts w:ascii="GHEA Grapalat" w:hAnsi="GHEA Grapalat"/>
                <w:sz w:val="20"/>
                <w:szCs w:val="20"/>
              </w:rPr>
              <w:t>10600.8</w:t>
            </w:r>
          </w:p>
        </w:tc>
      </w:tr>
      <w:tr w:rsidR="00B54BFC" w:rsidRPr="0032784D" w:rsidTr="00B54BFC">
        <w:trPr>
          <w:trHeight w:val="330"/>
        </w:trPr>
        <w:tc>
          <w:tcPr>
            <w:tcW w:w="7528" w:type="dxa"/>
            <w:tcBorders>
              <w:top w:val="nil"/>
              <w:left w:val="single" w:sz="4" w:space="0" w:color="auto"/>
              <w:bottom w:val="single" w:sz="4" w:space="0" w:color="auto"/>
              <w:right w:val="single" w:sz="4" w:space="0" w:color="auto"/>
            </w:tcBorders>
            <w:shd w:val="clear" w:color="auto" w:fill="auto"/>
            <w:vAlign w:val="center"/>
            <w:hideMark/>
          </w:tcPr>
          <w:p w:rsidR="00B54BFC" w:rsidRPr="0032784D" w:rsidRDefault="00B54BFC" w:rsidP="00B54BFC">
            <w:pPr>
              <w:jc w:val="both"/>
              <w:rPr>
                <w:rFonts w:ascii="GHEA Grapalat" w:hAnsi="GHEA Grapalat"/>
                <w:sz w:val="20"/>
                <w:szCs w:val="20"/>
              </w:rPr>
            </w:pPr>
            <w:r w:rsidRPr="0032784D">
              <w:rPr>
                <w:rFonts w:ascii="GHEA Grapalat" w:hAnsi="GHEA Grapalat"/>
                <w:sz w:val="20"/>
                <w:szCs w:val="20"/>
              </w:rPr>
              <w:t>Այլ միջոցառումներ</w:t>
            </w:r>
          </w:p>
        </w:tc>
        <w:tc>
          <w:tcPr>
            <w:tcW w:w="2552" w:type="dxa"/>
            <w:tcBorders>
              <w:top w:val="nil"/>
              <w:left w:val="nil"/>
              <w:bottom w:val="single" w:sz="4" w:space="0" w:color="auto"/>
              <w:right w:val="single" w:sz="4" w:space="0" w:color="auto"/>
            </w:tcBorders>
            <w:shd w:val="clear" w:color="auto" w:fill="auto"/>
            <w:noWrap/>
            <w:vAlign w:val="center"/>
            <w:hideMark/>
          </w:tcPr>
          <w:p w:rsidR="00B54BFC" w:rsidRPr="0032784D" w:rsidRDefault="00B54BFC" w:rsidP="00B54BFC">
            <w:pPr>
              <w:jc w:val="center"/>
              <w:rPr>
                <w:rFonts w:ascii="GHEA Grapalat" w:hAnsi="GHEA Grapalat"/>
                <w:sz w:val="20"/>
                <w:szCs w:val="20"/>
              </w:rPr>
            </w:pPr>
            <w:r w:rsidRPr="0032784D">
              <w:rPr>
                <w:rFonts w:ascii="GHEA Grapalat" w:hAnsi="GHEA Grapalat"/>
                <w:sz w:val="20"/>
                <w:szCs w:val="20"/>
              </w:rPr>
              <w:t>29345.44</w:t>
            </w:r>
          </w:p>
        </w:tc>
      </w:tr>
      <w:tr w:rsidR="00B54BFC" w:rsidRPr="0032784D" w:rsidTr="00B54BFC">
        <w:trPr>
          <w:trHeight w:val="255"/>
        </w:trPr>
        <w:tc>
          <w:tcPr>
            <w:tcW w:w="7528" w:type="dxa"/>
            <w:tcBorders>
              <w:top w:val="nil"/>
              <w:left w:val="single" w:sz="4" w:space="0" w:color="auto"/>
              <w:bottom w:val="single" w:sz="4" w:space="0" w:color="auto"/>
              <w:right w:val="single" w:sz="4" w:space="0" w:color="auto"/>
            </w:tcBorders>
            <w:shd w:val="clear" w:color="auto" w:fill="auto"/>
            <w:vAlign w:val="center"/>
            <w:hideMark/>
          </w:tcPr>
          <w:p w:rsidR="00B54BFC" w:rsidRPr="0032784D" w:rsidRDefault="00B54BFC" w:rsidP="00B54BFC">
            <w:pPr>
              <w:jc w:val="both"/>
              <w:rPr>
                <w:rFonts w:ascii="GHEA Grapalat" w:hAnsi="GHEA Grapalat"/>
                <w:sz w:val="20"/>
                <w:szCs w:val="20"/>
              </w:rPr>
            </w:pPr>
            <w:r w:rsidRPr="0032784D">
              <w:rPr>
                <w:rFonts w:ascii="GHEA Grapalat" w:hAnsi="GHEA Grapalat"/>
                <w:sz w:val="20"/>
                <w:szCs w:val="20"/>
              </w:rPr>
              <w:t>Առողջապահական միջոցառումներ</w:t>
            </w:r>
          </w:p>
        </w:tc>
        <w:tc>
          <w:tcPr>
            <w:tcW w:w="2552" w:type="dxa"/>
            <w:tcBorders>
              <w:top w:val="nil"/>
              <w:left w:val="nil"/>
              <w:bottom w:val="single" w:sz="4" w:space="0" w:color="auto"/>
              <w:right w:val="single" w:sz="4" w:space="0" w:color="auto"/>
            </w:tcBorders>
            <w:shd w:val="clear" w:color="auto" w:fill="auto"/>
            <w:noWrap/>
            <w:vAlign w:val="center"/>
            <w:hideMark/>
          </w:tcPr>
          <w:p w:rsidR="00B54BFC" w:rsidRPr="0032784D" w:rsidRDefault="00B54BFC" w:rsidP="00B54BFC">
            <w:pPr>
              <w:jc w:val="center"/>
              <w:rPr>
                <w:rFonts w:ascii="GHEA Grapalat" w:hAnsi="GHEA Grapalat"/>
                <w:sz w:val="20"/>
                <w:szCs w:val="20"/>
              </w:rPr>
            </w:pPr>
            <w:r w:rsidRPr="0032784D">
              <w:rPr>
                <w:rFonts w:ascii="GHEA Grapalat" w:hAnsi="GHEA Grapalat"/>
                <w:sz w:val="20"/>
                <w:szCs w:val="20"/>
              </w:rPr>
              <w:t>37513.5</w:t>
            </w:r>
          </w:p>
        </w:tc>
      </w:tr>
      <w:tr w:rsidR="00B54BFC" w:rsidRPr="0032784D" w:rsidTr="00B54BFC">
        <w:trPr>
          <w:trHeight w:val="330"/>
        </w:trPr>
        <w:tc>
          <w:tcPr>
            <w:tcW w:w="7528" w:type="dxa"/>
            <w:tcBorders>
              <w:top w:val="nil"/>
              <w:left w:val="single" w:sz="4" w:space="0" w:color="auto"/>
              <w:bottom w:val="single" w:sz="4" w:space="0" w:color="auto"/>
              <w:right w:val="single" w:sz="4" w:space="0" w:color="auto"/>
            </w:tcBorders>
            <w:shd w:val="clear" w:color="auto" w:fill="auto"/>
            <w:vAlign w:val="center"/>
            <w:hideMark/>
          </w:tcPr>
          <w:p w:rsidR="00B54BFC" w:rsidRPr="0032784D" w:rsidRDefault="00B54BFC" w:rsidP="00B54BFC">
            <w:pPr>
              <w:jc w:val="both"/>
              <w:rPr>
                <w:rFonts w:ascii="GHEA Grapalat" w:hAnsi="GHEA Grapalat"/>
                <w:sz w:val="20"/>
                <w:szCs w:val="20"/>
              </w:rPr>
            </w:pPr>
            <w:r w:rsidRPr="0032784D">
              <w:rPr>
                <w:rFonts w:ascii="GHEA Grapalat" w:hAnsi="GHEA Grapalat"/>
                <w:sz w:val="20"/>
                <w:szCs w:val="20"/>
              </w:rPr>
              <w:t>Ընդամենը</w:t>
            </w:r>
          </w:p>
        </w:tc>
        <w:tc>
          <w:tcPr>
            <w:tcW w:w="2552" w:type="dxa"/>
            <w:tcBorders>
              <w:top w:val="nil"/>
              <w:left w:val="nil"/>
              <w:bottom w:val="single" w:sz="4" w:space="0" w:color="auto"/>
              <w:right w:val="single" w:sz="4" w:space="0" w:color="auto"/>
            </w:tcBorders>
            <w:shd w:val="clear" w:color="auto" w:fill="auto"/>
            <w:noWrap/>
            <w:vAlign w:val="center"/>
            <w:hideMark/>
          </w:tcPr>
          <w:p w:rsidR="00B54BFC" w:rsidRPr="0032784D" w:rsidRDefault="00B54BFC" w:rsidP="00B54BFC">
            <w:pPr>
              <w:jc w:val="center"/>
              <w:rPr>
                <w:rFonts w:ascii="GHEA Grapalat" w:hAnsi="GHEA Grapalat"/>
                <w:sz w:val="20"/>
                <w:szCs w:val="20"/>
              </w:rPr>
            </w:pPr>
            <w:r w:rsidRPr="0032784D">
              <w:rPr>
                <w:rFonts w:ascii="GHEA Grapalat" w:hAnsi="GHEA Grapalat"/>
                <w:sz w:val="20"/>
                <w:szCs w:val="20"/>
              </w:rPr>
              <w:t>149471.4</w:t>
            </w:r>
          </w:p>
        </w:tc>
      </w:tr>
    </w:tbl>
    <w:p w:rsidR="00B54BFC" w:rsidRPr="0032784D" w:rsidRDefault="00B54BFC" w:rsidP="00B54BFC">
      <w:pPr>
        <w:tabs>
          <w:tab w:val="left" w:pos="567"/>
        </w:tabs>
        <w:jc w:val="both"/>
        <w:rPr>
          <w:rFonts w:ascii="GHEA Grapalat" w:hAnsi="GHEA Grapalat"/>
          <w:b/>
          <w:i/>
          <w:sz w:val="20"/>
          <w:szCs w:val="20"/>
          <w:u w:val="single"/>
          <w:lang w:val="en-US"/>
        </w:rPr>
      </w:pPr>
    </w:p>
    <w:p w:rsidR="00B54BFC" w:rsidRPr="0032784D" w:rsidRDefault="00B54BFC" w:rsidP="00B54BFC">
      <w:pPr>
        <w:spacing w:line="360" w:lineRule="auto"/>
        <w:ind w:firstLine="567"/>
        <w:jc w:val="both"/>
        <w:rPr>
          <w:rFonts w:ascii="GHEA Grapalat" w:eastAsia="Tahoma" w:hAnsi="GHEA Grapalat" w:cs="Tahoma"/>
          <w:sz w:val="22"/>
          <w:szCs w:val="22"/>
        </w:rPr>
      </w:pPr>
    </w:p>
    <w:p w:rsidR="00B54BFC" w:rsidRPr="0032784D" w:rsidRDefault="00B54BFC" w:rsidP="00B54BFC">
      <w:pPr>
        <w:spacing w:line="480" w:lineRule="auto"/>
        <w:ind w:firstLine="567"/>
        <w:jc w:val="both"/>
        <w:rPr>
          <w:rFonts w:ascii="GHEA Grapalat" w:eastAsia="Tahoma" w:hAnsi="GHEA Grapalat" w:cs="Tahoma"/>
          <w:b/>
          <w:sz w:val="22"/>
          <w:szCs w:val="22"/>
          <w:lang w:val="en-US"/>
        </w:rPr>
      </w:pPr>
      <w:r w:rsidRPr="0032784D">
        <w:rPr>
          <w:rFonts w:ascii="GHEA Grapalat" w:eastAsia="Tahoma" w:hAnsi="GHEA Grapalat" w:cs="Tahoma"/>
          <w:b/>
          <w:sz w:val="22"/>
          <w:szCs w:val="22"/>
        </w:rPr>
        <w:t>Պետական գույքի կառավարում</w:t>
      </w:r>
    </w:p>
    <w:p w:rsidR="00B54BFC" w:rsidRPr="0032784D" w:rsidRDefault="00B54BFC" w:rsidP="00B54BFC">
      <w:pPr>
        <w:spacing w:line="360" w:lineRule="auto"/>
        <w:ind w:firstLine="567"/>
        <w:jc w:val="both"/>
        <w:rPr>
          <w:rFonts w:ascii="GHEA Grapalat" w:hAnsi="GHEA Grapalat"/>
          <w:sz w:val="22"/>
          <w:szCs w:val="22"/>
        </w:rPr>
      </w:pPr>
      <w:r w:rsidRPr="0032784D">
        <w:rPr>
          <w:rFonts w:ascii="GHEA Grapalat" w:hAnsi="GHEA Grapalat"/>
          <w:sz w:val="22"/>
          <w:szCs w:val="22"/>
        </w:rPr>
        <w:t>2019</w:t>
      </w:r>
      <w:r w:rsidRPr="0032784D">
        <w:rPr>
          <w:rFonts w:ascii="GHEA Grapalat" w:hAnsi="GHEA Grapalat"/>
          <w:sz w:val="22"/>
          <w:szCs w:val="22"/>
          <w:lang w:val="en-US"/>
        </w:rPr>
        <w:t xml:space="preserve"> </w:t>
      </w:r>
      <w:r w:rsidRPr="0032784D">
        <w:rPr>
          <w:rFonts w:ascii="GHEA Grapalat" w:hAnsi="GHEA Grapalat"/>
          <w:sz w:val="22"/>
          <w:szCs w:val="22"/>
        </w:rPr>
        <w:t>թ</w:t>
      </w:r>
      <w:r w:rsidRPr="0032784D">
        <w:rPr>
          <w:rFonts w:ascii="GHEA Grapalat" w:hAnsi="GHEA Grapalat"/>
          <w:sz w:val="22"/>
          <w:szCs w:val="22"/>
          <w:lang w:val="en-US"/>
        </w:rPr>
        <w:t>վական</w:t>
      </w:r>
      <w:r w:rsidRPr="0032784D">
        <w:rPr>
          <w:rFonts w:ascii="GHEA Grapalat" w:hAnsi="GHEA Grapalat"/>
          <w:sz w:val="22"/>
          <w:szCs w:val="22"/>
        </w:rPr>
        <w:t>ին</w:t>
      </w:r>
      <w:r w:rsidRPr="0032784D">
        <w:rPr>
          <w:rFonts w:ascii="GHEA Grapalat" w:hAnsi="GHEA Grapalat"/>
          <w:sz w:val="22"/>
          <w:szCs w:val="22"/>
          <w:lang w:val="en-US"/>
        </w:rPr>
        <w:t xml:space="preserve"> ՀՀ կառավարության</w:t>
      </w:r>
      <w:r w:rsidRPr="0032784D">
        <w:rPr>
          <w:rFonts w:ascii="GHEA Grapalat" w:hAnsi="GHEA Grapalat"/>
          <w:sz w:val="22"/>
          <w:szCs w:val="22"/>
        </w:rPr>
        <w:t xml:space="preserve"> կողմից որդեգրված` պետական գույքի կառավարման քաղաքականության հիմնական շեշտադրումն է եղել պետական գույքի կառավարման արդյունավետության բարձրացման համար անհրաժեշտ պայմանների ստեղծումը:</w:t>
      </w:r>
    </w:p>
    <w:p w:rsidR="00B54BFC" w:rsidRPr="0032784D" w:rsidRDefault="00B54BFC" w:rsidP="00B54BFC">
      <w:pPr>
        <w:spacing w:line="360" w:lineRule="auto"/>
        <w:ind w:firstLine="567"/>
        <w:jc w:val="both"/>
        <w:rPr>
          <w:rFonts w:ascii="GHEA Grapalat" w:hAnsi="GHEA Grapalat"/>
          <w:sz w:val="22"/>
          <w:szCs w:val="22"/>
        </w:rPr>
      </w:pPr>
      <w:r w:rsidRPr="0032784D">
        <w:rPr>
          <w:rFonts w:ascii="GHEA Grapalat" w:hAnsi="GHEA Grapalat"/>
          <w:sz w:val="22"/>
          <w:szCs w:val="22"/>
        </w:rPr>
        <w:t>Հաշվետու ժամանակահատվածում պետական գույքի կառավարման քաղաքականության առանձին բնագավառներում իրականացվել են և շարունակելու են իրականացվել պետական գույքի կառավարման արմատական բարեփոխումներ, մասնավորապես` պետական գույքի կառավարման և մասնավորեցման ծրագրային գործընթացը շարունակելու, պետական գույքի մասնավորեցման, օտարման, լուծարման, երկարաժամկետ և կարճաժամկետ վարձակալության տրամադրման ընթացակարգերը պարզեցնելու և վարչարարությունը նվազագույնի հասցնելու ուղղությամբ։</w:t>
      </w:r>
    </w:p>
    <w:p w:rsidR="00B54BFC" w:rsidRPr="0032784D" w:rsidRDefault="00B54BFC" w:rsidP="00B54BFC">
      <w:pPr>
        <w:spacing w:line="360" w:lineRule="auto"/>
        <w:ind w:firstLine="567"/>
        <w:jc w:val="both"/>
        <w:rPr>
          <w:rFonts w:ascii="GHEA Grapalat" w:hAnsi="GHEA Grapalat"/>
          <w:sz w:val="22"/>
          <w:szCs w:val="22"/>
        </w:rPr>
      </w:pPr>
      <w:r w:rsidRPr="0032784D">
        <w:rPr>
          <w:rFonts w:ascii="GHEA Grapalat" w:hAnsi="GHEA Grapalat"/>
          <w:sz w:val="22"/>
          <w:szCs w:val="22"/>
        </w:rPr>
        <w:t>Պետական գույքի մասնավորեցման և օտարման բնագավառներում կատարվել են վաճառքի նոր ձևերի կիրառման և վաճառքի կազմակերպման արդիական գործիքակազմի ներդրման, ինչպես նաև վաճառքի նախապատրաստման, կազմակերպման և իրականացման գործընթացների թափանցիկության ու դրանց արդյունքների հրապարակայնության ապահովման, որոշակի ժամանակահատվածի համար օտարման ենթակա գույքի անվանացանկի սահմանման, դրանում ընդգրկված յուրաքանչյուր գույքի շուկայական արժեքի որոշման և հանրային իրազեկման ապահովման ուղղությամբ նախատեսված աշխատանքները, ինչպես նաև ապահովվել է տարածքային և ոլորտային մակարդակով մասնավորեցման ու օտարման գործընթացների ծրագրային իրականացումը և վերջին հաշվով` մասնավորեցման և օտարման գործընթացի արմատական բարեփոխումը։</w:t>
      </w:r>
    </w:p>
    <w:p w:rsidR="00B54BFC" w:rsidRPr="0032784D" w:rsidRDefault="00B54BFC" w:rsidP="00B54BFC">
      <w:pPr>
        <w:spacing w:line="360" w:lineRule="auto"/>
        <w:ind w:firstLine="567"/>
        <w:jc w:val="both"/>
        <w:rPr>
          <w:rFonts w:ascii="GHEA Grapalat" w:hAnsi="GHEA Grapalat"/>
          <w:sz w:val="22"/>
          <w:szCs w:val="22"/>
        </w:rPr>
      </w:pPr>
      <w:r w:rsidRPr="0032784D">
        <w:rPr>
          <w:rFonts w:ascii="GHEA Grapalat" w:hAnsi="GHEA Grapalat"/>
          <w:sz w:val="22"/>
          <w:szCs w:val="22"/>
        </w:rPr>
        <w:t>2019 թվականին մշակվել է Պետական գույքի կառավարման հայեցակարգը, որն ընդունվել է ՀՀ կառավարության 2019 թվականի դեկտեմբերի 5-ի N 1834-Լ որոշմամբ:</w:t>
      </w:r>
    </w:p>
    <w:p w:rsidR="00B54BFC" w:rsidRPr="0032784D" w:rsidRDefault="00B54BFC" w:rsidP="00B54BFC">
      <w:pPr>
        <w:spacing w:line="360" w:lineRule="auto"/>
        <w:ind w:firstLine="567"/>
        <w:jc w:val="both"/>
        <w:rPr>
          <w:rFonts w:ascii="GHEA Grapalat" w:hAnsi="GHEA Grapalat"/>
          <w:sz w:val="22"/>
          <w:szCs w:val="22"/>
          <w:lang w:val="en-US"/>
        </w:rPr>
      </w:pPr>
      <w:r w:rsidRPr="0032784D">
        <w:rPr>
          <w:rFonts w:ascii="GHEA Grapalat" w:hAnsi="GHEA Grapalat"/>
          <w:sz w:val="22"/>
          <w:szCs w:val="22"/>
        </w:rPr>
        <w:lastRenderedPageBreak/>
        <w:t>Մշակվել է էլեկտրոնային աճուրդի ծրագիրը, որը հաջողությամբ փորձարկվել է: Ներկայումս էլեկտրոնային աճուրդը ներդնելու համար սահմանված կարգով շրջանառության մեջ է դրվել էլեկտրոնային աճուրդի կազմակերպումը կանոնակարգող ՀՀ կառավարության որոշման նախագիծը, մշակվել և սահմանված կարգով շրջանառության մեջ է դրվել «Գնորդների գնային առաջարկների հիման վրա դժվար իրացվելի պետական սեփականություն համարվող անշարժ գույքի վաճառքը կանոնակարգելու մասին» ՀՀ կառավարության որոշման նախագիծը, որի ընդունման նպատակն է՝ օտարման ենթակա դժվար իրացվելի պետական սեփականություն համարվող գույքի օտարման տարբեր ձևերով (աճուրդով, մրցույթով) վաճառքի ներկայացված և գնահատված արժեքի մեծության 40 տոկոսով նվազեցված, սակայն չվաճառված անշարժ գույքը վաճառել գնային առաջարկների հիման վրա, որի շնորհիվ կապահովվի դժվար իրացվող գույքի վաճառքը և կավելանան ՀՀ պետական բյուջեի մուտքերը։</w:t>
      </w:r>
    </w:p>
    <w:p w:rsidR="00B54BFC" w:rsidRPr="0032784D" w:rsidRDefault="00B54BFC" w:rsidP="00B54BFC">
      <w:pPr>
        <w:spacing w:line="360" w:lineRule="auto"/>
        <w:ind w:firstLine="567"/>
        <w:jc w:val="both"/>
        <w:rPr>
          <w:rFonts w:ascii="GHEA Grapalat" w:hAnsi="GHEA Grapalat"/>
          <w:sz w:val="22"/>
          <w:szCs w:val="22"/>
        </w:rPr>
      </w:pPr>
      <w:r w:rsidRPr="0032784D">
        <w:rPr>
          <w:rFonts w:ascii="GHEA Grapalat" w:hAnsi="GHEA Grapalat"/>
          <w:sz w:val="22"/>
          <w:szCs w:val="22"/>
        </w:rPr>
        <w:t>Կատարվել են պետական գույքի մասնավորեցման 2018-2020թթ. եռամյա ծրագրով 2019 թվականի համար նախատեսված ծրագրային առաջադրանքները, որի վերաբերյալ հաշվետվությունը օրենսդրությամբ սահմանված կարգով և ժամկետում մինչև 2020 թվականի մայիսի 1-ը կներկայացվի ՀՀ վարչապետի աշխատակազմի քննարկմանը։</w:t>
      </w:r>
    </w:p>
    <w:p w:rsidR="00B54BFC" w:rsidRPr="0032784D" w:rsidRDefault="00B54BFC" w:rsidP="00B54BFC">
      <w:pPr>
        <w:spacing w:line="360" w:lineRule="auto"/>
        <w:ind w:firstLine="567"/>
        <w:jc w:val="both"/>
        <w:rPr>
          <w:rFonts w:ascii="GHEA Grapalat" w:hAnsi="GHEA Grapalat"/>
          <w:sz w:val="22"/>
          <w:szCs w:val="22"/>
        </w:rPr>
      </w:pPr>
      <w:r w:rsidRPr="0032784D">
        <w:rPr>
          <w:rFonts w:ascii="GHEA Grapalat" w:hAnsi="GHEA Grapalat"/>
          <w:sz w:val="22"/>
          <w:szCs w:val="22"/>
        </w:rPr>
        <w:t>Պետական գույքի օտարման և մասնավորեցման բնագավառներում հնարավորինս սահմանափակվել է ներդրումների դիմաց ուղղակի վաճառքի ձևով պետական գույքի շուկայական գնահատված արժեքից ցածր գնով վաճառքի կազմակերպման գործընթացը։</w:t>
      </w:r>
    </w:p>
    <w:p w:rsidR="00B54BFC" w:rsidRPr="0032784D" w:rsidRDefault="00B54BFC" w:rsidP="00B54BFC">
      <w:pPr>
        <w:spacing w:line="360" w:lineRule="auto"/>
        <w:ind w:firstLine="567"/>
        <w:jc w:val="both"/>
        <w:rPr>
          <w:rFonts w:ascii="GHEA Grapalat" w:hAnsi="GHEA Grapalat"/>
          <w:sz w:val="22"/>
          <w:szCs w:val="22"/>
        </w:rPr>
      </w:pPr>
      <w:r w:rsidRPr="0032784D">
        <w:rPr>
          <w:rFonts w:ascii="GHEA Grapalat" w:hAnsi="GHEA Grapalat"/>
          <w:sz w:val="22"/>
          <w:szCs w:val="22"/>
        </w:rPr>
        <w:t>Պետական գույքի հաշվառման և գրանցամատյանի վարման համակարգն արդիականացնելու նպատակով իրականացվել է հաշվառման փաստաթղթային համակարգից էլեկտրոնային ինտեգրացված համակարգին անցում կատարելու գործընթացը (ՀՀ կառավարության 2019թ. ապրիլի 25-ի N 506-Ն որոշում): Էլեկտրոնային համակարգի միջոցով հնարավորություն է ստեղծվում ապահովելու տեղեկատվության թափանցիկությունը, բարձրացնելու հանրային օգտակարությունը, խուսափելու ավելորդ վարչարարությունից, հաստատելու արդյունավետ համագործակցություն պետական մարմինների միջև, և հաշվառման բազայում առկա տեղեկատվությունը հասանելի դարձնելու բոլոր պետական մարմիններին։ Միաժամանակ համակարգը հնարավորություն է ընձեռում հաշվառման օբյեկտների վերաբերյալ ստանալ ոչ միայն պատկերային, այլ նաև օգտագործման վիճակի վերաբերյալ տեղեկություններ։</w:t>
      </w:r>
    </w:p>
    <w:p w:rsidR="00B54BFC" w:rsidRPr="0032784D" w:rsidRDefault="00B54BFC" w:rsidP="00B54BFC">
      <w:pPr>
        <w:spacing w:line="360" w:lineRule="auto"/>
        <w:ind w:firstLine="567"/>
        <w:jc w:val="both"/>
        <w:rPr>
          <w:rFonts w:ascii="GHEA Grapalat" w:hAnsi="GHEA Grapalat"/>
          <w:sz w:val="22"/>
          <w:szCs w:val="22"/>
        </w:rPr>
      </w:pPr>
      <w:r w:rsidRPr="0032784D">
        <w:rPr>
          <w:rFonts w:ascii="GHEA Grapalat" w:hAnsi="GHEA Grapalat"/>
          <w:sz w:val="22"/>
          <w:szCs w:val="22"/>
        </w:rPr>
        <w:t xml:space="preserve">ՀՀ կառավարության 2019 թվականի հունիսի 27-ի «Պետական անշարժ գույքի օտարման կամ վարձակալության տրամադրման աշխատանքները կանոնակարգելու նպատակով հանձնաժողով ստեղծելու, դրա կազմը, ինչպես նաև օտարման կամ վարձակալության տրամադրման համար ներկայացվող, օտարման ենթակա, վարձակալության տրամադրման ենթակա, օտարման և </w:t>
      </w:r>
      <w:r w:rsidRPr="0032784D">
        <w:rPr>
          <w:rFonts w:ascii="GHEA Grapalat" w:hAnsi="GHEA Grapalat"/>
          <w:sz w:val="22"/>
          <w:szCs w:val="22"/>
        </w:rPr>
        <w:lastRenderedPageBreak/>
        <w:t>վարձակալության տրամադրման ոչ ենթակա պետական անշարժ գույքի ցանկերի օրինակելի ձևերը հաստատելու մասին» N 949-Ն որոշմամբ կանոնակարգվել են ներդրումային հավանական հետաքրքրություն ունեցող պետական գույքի օտարման նախապատրաստական աշխատանքները։ Որոշման 2-րդ կետի համաձայն ստեղծվել է հանձնաժողով: Վերջինիս քննարկմանն է ներկայացվել օտարման ենթակա 31 անվանում անշարժ գույքի ցանկը, որտեղ ընդգրկված գույքն առաջարկվում է օտարել կամ տրամադրել վարձակալության:</w:t>
      </w:r>
    </w:p>
    <w:p w:rsidR="00B54BFC" w:rsidRPr="0032784D" w:rsidRDefault="00B54BFC" w:rsidP="00B54BFC">
      <w:pPr>
        <w:spacing w:line="360" w:lineRule="auto"/>
        <w:ind w:firstLine="567"/>
        <w:jc w:val="both"/>
        <w:rPr>
          <w:rFonts w:ascii="GHEA Grapalat" w:hAnsi="GHEA Grapalat"/>
          <w:sz w:val="22"/>
          <w:szCs w:val="22"/>
        </w:rPr>
      </w:pPr>
      <w:r w:rsidRPr="0032784D">
        <w:rPr>
          <w:rFonts w:ascii="GHEA Grapalat" w:hAnsi="GHEA Grapalat"/>
          <w:sz w:val="22"/>
          <w:szCs w:val="22"/>
        </w:rPr>
        <w:t>Բնակչության սոցիալական խնդիրների լուծման ոլորտում՝ հանրակացարանային տարածքների նվիրատվության ճանապարհով, ՀՀ կառավարության կողմից ընդունվել է «2011 թվականի մարտի 24-ի N 305-Ն որոշման մեջ փոփոխություններ և լրացումներ կատարելու մասին ՀՀ կառավարության nրոշումը, որով լուծվել են 100 ընտանիքի (231 անձ, 106 բնակելի տարածք) բնակարանային խնդիրները:</w:t>
      </w:r>
    </w:p>
    <w:p w:rsidR="00B54BFC" w:rsidRPr="0032784D" w:rsidRDefault="00B54BFC" w:rsidP="00B54BFC">
      <w:pPr>
        <w:spacing w:line="360" w:lineRule="auto"/>
        <w:ind w:firstLine="567"/>
        <w:jc w:val="both"/>
        <w:rPr>
          <w:rFonts w:ascii="GHEA Grapalat" w:hAnsi="GHEA Grapalat"/>
          <w:sz w:val="22"/>
          <w:szCs w:val="22"/>
          <w:lang w:val="en-US"/>
        </w:rPr>
      </w:pPr>
      <w:r w:rsidRPr="0032784D">
        <w:rPr>
          <w:rFonts w:ascii="GHEA Grapalat" w:hAnsi="GHEA Grapalat"/>
          <w:sz w:val="22"/>
          <w:szCs w:val="22"/>
        </w:rPr>
        <w:t>Պետական գույքի անհատույց օգտագործման հանձնելու գործընթացում վարչարարական քաշքշուկների վերացման, տարածքների անհատույց տրամադրման կիրառելի, արդար և բոլոր շահառուների գործունեության արդյունավետության բարձրացմանը նպաստող ու գործունեության համար լիարժեք աջակցությունն ապահովող չափանիշներ և պայմաններ սահմանելու համար մշակվել է «Հայաստանի Հանրապետության կառավարության 2011 թվականի փետրվարի 17-ի N 304-Ն որոշման մեջ փոփոխություն կատարելու և Հայաստանի Հանրապետության կառավարության 2013 թվականի սեպտեմբերի 19-ի N 1073-Ն որոշումն ուժը կորցրած ճանաչելու մասին» ՀՀ կառավարության որոշման նախագիծը, որը 05.03.2020թ. ներկայացվել է ՀՀ վարչապետի աշխատակազմ։ Պետական սեփականություն հանդիսացող գույքն անհատույց օգտագործման հանձնելու գործընթացի արդյունավետությունը բարձրացնելու նպատակով նախագծով առաջարկվում է բոլոր սուբյեկտների համար տարածքների անհատույց օգտագործման տրամադրման դեպքում բացառել տարատեսակ մոտեցումների առկայությունը, հստակեցնել սուբյեկտներին ներկայացվող պայմանները (չափորոշիչները), բարեփոխել գործարար ծրագրերի օրինակելի ձևը, ստեղծել պարտավորությունների կատարման նկատմամբ վերահսկողության արդյունավետ գործիքակազմ, որի արդյունքում կվերացվ</w:t>
      </w:r>
      <w:r w:rsidRPr="0032784D">
        <w:rPr>
          <w:rFonts w:ascii="GHEA Grapalat" w:hAnsi="GHEA Grapalat"/>
          <w:sz w:val="22"/>
          <w:szCs w:val="22"/>
          <w:lang w:val="en-US"/>
        </w:rPr>
        <w:t>են</w:t>
      </w:r>
      <w:r w:rsidRPr="0032784D">
        <w:rPr>
          <w:rFonts w:ascii="GHEA Grapalat" w:hAnsi="GHEA Grapalat"/>
          <w:sz w:val="22"/>
          <w:szCs w:val="22"/>
        </w:rPr>
        <w:t xml:space="preserve"> պետական գույքի անհատույց օգտագործման հանձնելու գործընթացում վարչարարական քաշքշուկները։ Կսահմանվեն նաև տարածքների անհատույց տրամադրման կիրառելի, արդար և բոլոր շահառուների գործունեության արդյունավետության բարձրացմանը նպաստող և գործունեության համար լիարժեք աջակցությունն ապահովող չափանիշներ և պայմաններ, ինչպես նաև բոլոր սուբյեկտների համար հստակ և միասնական պահանջներ սահմանելու շնորհիվ կբարձրացվ</w:t>
      </w:r>
      <w:r w:rsidRPr="0032784D">
        <w:rPr>
          <w:rFonts w:ascii="GHEA Grapalat" w:hAnsi="GHEA Grapalat"/>
          <w:sz w:val="22"/>
          <w:szCs w:val="22"/>
          <w:lang w:val="en-US"/>
        </w:rPr>
        <w:t>են</w:t>
      </w:r>
      <w:r w:rsidRPr="0032784D">
        <w:rPr>
          <w:rFonts w:ascii="GHEA Grapalat" w:hAnsi="GHEA Grapalat"/>
          <w:sz w:val="22"/>
          <w:szCs w:val="22"/>
        </w:rPr>
        <w:t xml:space="preserve"> գործընթացի արդյունավետությունը և ծառայությունների մատուցման որակը։</w:t>
      </w:r>
    </w:p>
    <w:p w:rsidR="00B54BFC" w:rsidRPr="0032784D" w:rsidRDefault="00B54BFC" w:rsidP="00B54BFC">
      <w:pPr>
        <w:spacing w:line="360" w:lineRule="auto"/>
        <w:ind w:firstLine="567"/>
        <w:jc w:val="both"/>
        <w:rPr>
          <w:rFonts w:ascii="GHEA Grapalat" w:hAnsi="GHEA Grapalat"/>
          <w:sz w:val="22"/>
          <w:szCs w:val="22"/>
        </w:rPr>
      </w:pPr>
      <w:r w:rsidRPr="0032784D">
        <w:rPr>
          <w:rFonts w:ascii="GHEA Grapalat" w:hAnsi="GHEA Grapalat"/>
          <w:sz w:val="22"/>
          <w:szCs w:val="22"/>
        </w:rPr>
        <w:lastRenderedPageBreak/>
        <w:t>Պետական մարմինների տնօրինմանը, տիրապետմանն ու օգտա</w:t>
      </w:r>
      <w:r w:rsidRPr="0032784D">
        <w:rPr>
          <w:rFonts w:ascii="GHEA Grapalat" w:hAnsi="GHEA Grapalat"/>
          <w:sz w:val="22"/>
          <w:szCs w:val="22"/>
        </w:rPr>
        <w:softHyphen/>
        <w:t>գործմանը հանձնված գույքի, պետական ոչ առևտրային կազմակերպություններին անհատույց օգտագործման իրավունքով ամրացված գույքի վարձակալության տրամադրման գործընթացը մեկ միասնական կանոնակարգով և մոտեցմամբ իրականացնելու նպատակով մշակվել է «Պետական սեփականություն հանդիսացող գույքի վարձակալության տրամադրման գործընթացը կանոնակարգելու և ՀՀ կառավարության 2013 թվականի հոկտեմբերի 3-ի N 1106-Ն և 2001 թվականի փետրվարի 22-ի N 125 որոշումներն ուժը կորցրած ճանաչելու մասին» ՀՀ կառավարության որոշման նախագիծը, որի արդյունքում վարձակալության տրամադրման գործընթացը կլինի թափանցիկ ու հրապարակային, ինչպես նաև վարձակալական վճարների մեծությունը կսահմանվի` ելնելով շուկայական գնահատման արդյունքներից։ Համաձայն ՀՀ վարչապետի 20.03.2020թ. N 02/16.16/11205-2020 հանձնարարականի՝ շահագրգիռ պետական մարմինների առաջարկությունների և դիտողությունների հիման վրա «Պետական ոչ առևտրային կազմակերպությունների մասին» Հայաստանի Հանրապետության օրենքում փոփոխություն կատարելու մասին» ՀՀ օրենքի և «Պետական սեփականություն հանդիսացող գույքի վարձակալության տրամադրման գործընթացը կանոնակարգելու, Հայաստանի Հանրապետության կառավարության 2000 թվականի նոյեմբերի 9-ի N 731, 2001 թվականի փետրվարի 22-ի N 125 և 2013 թվականի հոկտեմբերի 3-ի N 1106-Ն որոշումներն ուժը կորցրած ճանաչելու մասին» ՀՀ կառավարության որոշման նախագծերի լրամշակված տարբերակները 23.03.2020թ. ներկայացվել են ՀՀ վարչապետի աշխատակազմ։ Նախագծով առաջարկվում է պետական մարմինների տնօրինմանը, տիրապետմանն ու օգտագործմանը հանձնված գույքի, ինչպես նաև պետական ոչ առևտրային կազմակերպություններին պետական մասնակցությամբ առևտրային կազմակերպություններին և հիմնադրամներին անհատույց օգտագործման իրավունքով տրամադրված պետական սեփականություն հանդիսացող գույքի վարձակալության տրամադրման գործընթացն իրականացնել մեկ միասնական կանոնակարգով և մոտեցմամբ, ինչը կնպաստի գործընթացների թափանցիկության և հրապարակայնության աճին, ՊՈԱԿ-ներին, ընկերություններին և հիմնադրամներին անհատույց օգտագործման տրամադրված գույքի վարձակալությունից գանձվող միջոցների բաշխման գործընթացում միասնական սկզբունքների սահմանում (80%-ն ուղղել պետական բյուջե, իսկ 20%-ը՝ ՊՈԱԿ-ի բյուջե), իսկ վարձակալական վճարների մեծությունը սահմանել՝ շուկայական գնահատման արդյունքներից ելնելով։</w:t>
      </w:r>
    </w:p>
    <w:p w:rsidR="00B54BFC" w:rsidRPr="0032784D" w:rsidRDefault="00B54BFC" w:rsidP="00B54BFC">
      <w:pPr>
        <w:spacing w:line="360" w:lineRule="auto"/>
        <w:ind w:firstLine="567"/>
        <w:jc w:val="both"/>
        <w:rPr>
          <w:rFonts w:ascii="GHEA Grapalat" w:hAnsi="GHEA Grapalat"/>
          <w:sz w:val="22"/>
          <w:szCs w:val="22"/>
        </w:rPr>
      </w:pPr>
      <w:r w:rsidRPr="0032784D">
        <w:rPr>
          <w:rFonts w:ascii="GHEA Grapalat" w:hAnsi="GHEA Grapalat"/>
          <w:sz w:val="22"/>
          <w:szCs w:val="22"/>
        </w:rPr>
        <w:t>ՀՀ Ազգային ժողովի կողմից 2019 թվականին ընդունվել են հետևյալ օրենքները.</w:t>
      </w:r>
    </w:p>
    <w:p w:rsidR="00B54BFC" w:rsidRPr="0032784D" w:rsidRDefault="00B54BFC" w:rsidP="00B54BFC">
      <w:pPr>
        <w:numPr>
          <w:ilvl w:val="0"/>
          <w:numId w:val="6"/>
        </w:numPr>
        <w:tabs>
          <w:tab w:val="left" w:pos="851"/>
        </w:tabs>
        <w:spacing w:line="360" w:lineRule="auto"/>
        <w:ind w:left="0" w:firstLine="567"/>
        <w:jc w:val="both"/>
        <w:rPr>
          <w:rFonts w:ascii="GHEA Grapalat" w:hAnsi="GHEA Grapalat"/>
          <w:sz w:val="22"/>
          <w:szCs w:val="22"/>
        </w:rPr>
      </w:pPr>
      <w:r w:rsidRPr="0032784D">
        <w:rPr>
          <w:rFonts w:ascii="GHEA Grapalat" w:hAnsi="GHEA Grapalat"/>
          <w:sz w:val="22"/>
          <w:szCs w:val="22"/>
        </w:rPr>
        <w:lastRenderedPageBreak/>
        <w:t>09.07.2019թ. «Պետական գույքի մասնավորեցման 2017-2020 թվականների ծրագրի կատարման 2018 թվականի տարեկան հաշվետվությունը հաստատելու մասին» ՀՕ-140-Ն ՀՀ օրենքը,</w:t>
      </w:r>
    </w:p>
    <w:p w:rsidR="00B54BFC" w:rsidRPr="0032784D" w:rsidRDefault="00B54BFC" w:rsidP="00B54BFC">
      <w:pPr>
        <w:numPr>
          <w:ilvl w:val="0"/>
          <w:numId w:val="6"/>
        </w:numPr>
        <w:tabs>
          <w:tab w:val="left" w:pos="851"/>
        </w:tabs>
        <w:spacing w:line="360" w:lineRule="auto"/>
        <w:ind w:left="0" w:firstLine="567"/>
        <w:jc w:val="both"/>
        <w:rPr>
          <w:rFonts w:ascii="GHEA Grapalat" w:hAnsi="GHEA Grapalat"/>
          <w:sz w:val="22"/>
          <w:szCs w:val="22"/>
        </w:rPr>
      </w:pPr>
      <w:r w:rsidRPr="0032784D">
        <w:rPr>
          <w:rFonts w:ascii="GHEA Grapalat" w:hAnsi="GHEA Grapalat"/>
          <w:sz w:val="22"/>
          <w:szCs w:val="22"/>
        </w:rPr>
        <w:t>19.06.2019թ. «Պետական գույքի մասնավորեցման 2017-2020 թվականների ծրագրի մասին Հայաստանի Հանրապետության օրենքում փոփոխություն կատարելու մասին» ՀՕ-84-Ն ՀՀ օրենքը: Սույն օրենքով մասնավորեցման ծրագրի ցանկից հանվում են «Ֆանարջյանի անվան ուռուցքաբանության ազգային կենտրոն» և «Ճառագայթային բժշկության և այրվածքների գիտական կենտրոն» ՓԲԸ-ները.</w:t>
      </w:r>
    </w:p>
    <w:p w:rsidR="00B54BFC" w:rsidRPr="0032784D" w:rsidRDefault="00B54BFC" w:rsidP="00B54BFC">
      <w:pPr>
        <w:numPr>
          <w:ilvl w:val="0"/>
          <w:numId w:val="6"/>
        </w:numPr>
        <w:tabs>
          <w:tab w:val="left" w:pos="851"/>
        </w:tabs>
        <w:spacing w:line="360" w:lineRule="auto"/>
        <w:ind w:left="0" w:firstLine="567"/>
        <w:jc w:val="both"/>
        <w:rPr>
          <w:rFonts w:ascii="GHEA Grapalat" w:hAnsi="GHEA Grapalat"/>
          <w:sz w:val="22"/>
          <w:szCs w:val="22"/>
        </w:rPr>
      </w:pPr>
      <w:r w:rsidRPr="0032784D">
        <w:rPr>
          <w:rFonts w:ascii="GHEA Grapalat" w:hAnsi="GHEA Grapalat"/>
          <w:sz w:val="22"/>
          <w:szCs w:val="22"/>
        </w:rPr>
        <w:t>19.11.2019թ. «Պետական գույքի մասնավորեցման 2017-2020 թվականների ծրագրի մասին» Հայաստանի Հանրապետության օրենքում փոփոխություններ կատարելու մասին» ՀՕ-222-Ն օրենքը: Սույն օրենքով մասնավորեցման ծրագրի ցանկից հանվում են «Էներգաիմպեքս» և «Հայփոստ» ՓԲԸ-ները: Օրենքի նպատակը նշված հաստատությունների կառավարման և գործունեության արդյունավետության, ինչպես նաև հետագա զարգացման նախապայմանների ստեղծումն է, կապի ոլորտում` կարևոր գործառույթներ իրականացնող մարմնի կառավարման համակարգում պետության ուղիղ ներգրավվածությունը.</w:t>
      </w:r>
    </w:p>
    <w:p w:rsidR="00B54BFC" w:rsidRPr="0032784D" w:rsidRDefault="00B54BFC" w:rsidP="00B54BFC">
      <w:pPr>
        <w:numPr>
          <w:ilvl w:val="0"/>
          <w:numId w:val="6"/>
        </w:numPr>
        <w:tabs>
          <w:tab w:val="left" w:pos="851"/>
        </w:tabs>
        <w:spacing w:line="360" w:lineRule="auto"/>
        <w:ind w:left="0" w:firstLine="567"/>
        <w:jc w:val="both"/>
        <w:rPr>
          <w:rFonts w:ascii="GHEA Grapalat" w:hAnsi="GHEA Grapalat"/>
          <w:sz w:val="22"/>
          <w:szCs w:val="22"/>
        </w:rPr>
      </w:pPr>
      <w:r w:rsidRPr="0032784D">
        <w:rPr>
          <w:rFonts w:ascii="GHEA Grapalat" w:hAnsi="GHEA Grapalat"/>
          <w:sz w:val="22"/>
          <w:szCs w:val="22"/>
        </w:rPr>
        <w:t xml:space="preserve">04.12.2019թ. «Պետական գույքի մասնավորեցման 2017-2020 թվականների ծրագրի մասին» Հայաստանի Հանրապետության օրենքում փոփոխություն կատարելու մասին» ՀՕ-259-Ն օրենքը։ Սույն օրենքով մասնավորեցման ծրագրի ցանկից հանվում է «Մաշկաբանության և սեռավարակաբանական բժշկագիտական կենտրոն» ՓԲԸ-ն: </w:t>
      </w:r>
    </w:p>
    <w:p w:rsidR="00B54BFC" w:rsidRPr="0032784D" w:rsidRDefault="00B54BFC" w:rsidP="00B54BFC">
      <w:pPr>
        <w:spacing w:line="360" w:lineRule="auto"/>
        <w:ind w:firstLine="567"/>
        <w:jc w:val="both"/>
        <w:rPr>
          <w:rFonts w:ascii="GHEA Grapalat" w:hAnsi="GHEA Grapalat"/>
          <w:sz w:val="22"/>
          <w:szCs w:val="22"/>
        </w:rPr>
      </w:pPr>
      <w:r w:rsidRPr="0032784D">
        <w:rPr>
          <w:rFonts w:ascii="GHEA Grapalat" w:hAnsi="GHEA Grapalat"/>
          <w:sz w:val="22"/>
          <w:szCs w:val="22"/>
        </w:rPr>
        <w:t>25.07.2019թ. ընդունվել է «Պետական գույքի կառավարման 2018-2020 թվականների ծրագրի կատարման 2018 թվականի հաշվետվությանը հավանություն տալու մասին» ՀՀ կառավարության N</w:t>
      </w:r>
      <w:r w:rsidRPr="0032784D">
        <w:rPr>
          <w:rFonts w:ascii="Courier New" w:hAnsi="Courier New" w:cs="Courier New"/>
          <w:sz w:val="22"/>
          <w:szCs w:val="22"/>
        </w:rPr>
        <w:t> </w:t>
      </w:r>
      <w:r w:rsidRPr="0032784D">
        <w:rPr>
          <w:rFonts w:ascii="GHEA Grapalat" w:hAnsi="GHEA Grapalat"/>
          <w:sz w:val="22"/>
          <w:szCs w:val="22"/>
        </w:rPr>
        <w:t>467-Ն որոշումը։</w:t>
      </w:r>
    </w:p>
    <w:p w:rsidR="00B54BFC" w:rsidRPr="0032784D" w:rsidRDefault="00B54BFC" w:rsidP="00B54BFC">
      <w:pPr>
        <w:spacing w:line="360" w:lineRule="auto"/>
        <w:ind w:firstLine="567"/>
        <w:jc w:val="both"/>
        <w:rPr>
          <w:rFonts w:ascii="GHEA Grapalat" w:hAnsi="GHEA Grapalat"/>
          <w:sz w:val="22"/>
          <w:szCs w:val="22"/>
        </w:rPr>
      </w:pPr>
      <w:r w:rsidRPr="0032784D">
        <w:rPr>
          <w:rFonts w:ascii="GHEA Grapalat" w:hAnsi="GHEA Grapalat"/>
          <w:sz w:val="22"/>
          <w:szCs w:val="22"/>
        </w:rPr>
        <w:t>25.07.2019թ. ընդունվել է «ՀՀ կառավարության 2011 թվականի մարտի 24-ի N 305-Ն որոշման մեջ փոփոխություններ և լրացումներ կատարելու մասին» ՀՀ կառավարության N 971-Ն որոշումը։ Որոշմամբ տեղաբնակներին բնակելի տարածքների նվիրատվության համար մեղմացվել և պարզեցվել են առաջադրվող պահանջները, որի արդյունքում կարճ ժամկետում կիրականացվի բնակելի տարածքի նվիրատվության գործընթացը: Միաժամանակ, որոշմամբ հաստատված հավելվածով նվիրատվությամբ տրամադրվում են բնակելի տարածքներ (106 սենյակ) այնտեղ բնակվող բնակիչներին: Այսպիսով բնակչության սոցիալական խնդիրների ոլորտում կլուծվի 100 ընտանիքի բնակարանային խնդիրը:</w:t>
      </w:r>
    </w:p>
    <w:p w:rsidR="00B54BFC" w:rsidRPr="0032784D" w:rsidRDefault="00B54BFC" w:rsidP="00B54BFC">
      <w:pPr>
        <w:spacing w:line="360" w:lineRule="auto"/>
        <w:ind w:firstLine="567"/>
        <w:jc w:val="both"/>
        <w:rPr>
          <w:rFonts w:ascii="GHEA Grapalat" w:hAnsi="GHEA Grapalat"/>
          <w:sz w:val="22"/>
          <w:szCs w:val="22"/>
        </w:rPr>
      </w:pPr>
      <w:r w:rsidRPr="0032784D">
        <w:rPr>
          <w:rFonts w:ascii="GHEA Grapalat" w:hAnsi="GHEA Grapalat"/>
          <w:sz w:val="22"/>
          <w:szCs w:val="22"/>
        </w:rPr>
        <w:t xml:space="preserve">Մշակվել է Հայաստանի Հանրապետության կառավարության 2011 թվականի մարտի 24-ի թիվ 305-Ն որոշման մեջ լրացումներ և փոփոխություններ կատարելու մասին ՀՀ կառավարության </w:t>
      </w:r>
      <w:r w:rsidRPr="0032784D">
        <w:rPr>
          <w:rFonts w:ascii="GHEA Grapalat" w:hAnsi="GHEA Grapalat"/>
          <w:sz w:val="22"/>
          <w:szCs w:val="22"/>
        </w:rPr>
        <w:lastRenderedPageBreak/>
        <w:t>որոշման նախագիծը, որը ներկայացվել է ՀՀ կառավարության քննարկմանը: Նախագծով առաջարկվում է նվիրատվությամբ տրամադրել բնակելի տարածքներ (57 սենյակ) այնտեղ բնակվող բնակիչներին: Այսպիսով բնակչության սոցիալական խնդիրների ոլորտում կլուծվի ևս 52 ընտանիքի բնակարանային խնդիրը:</w:t>
      </w:r>
    </w:p>
    <w:p w:rsidR="00B54BFC" w:rsidRPr="0032784D" w:rsidRDefault="00B54BFC" w:rsidP="00B54BFC">
      <w:pPr>
        <w:spacing w:line="360" w:lineRule="auto"/>
        <w:ind w:firstLine="567"/>
        <w:jc w:val="both"/>
        <w:rPr>
          <w:rFonts w:ascii="GHEA Grapalat" w:hAnsi="GHEA Grapalat"/>
          <w:sz w:val="22"/>
          <w:szCs w:val="22"/>
        </w:rPr>
      </w:pPr>
      <w:r w:rsidRPr="0032784D">
        <w:rPr>
          <w:rFonts w:ascii="GHEA Grapalat" w:hAnsi="GHEA Grapalat"/>
          <w:sz w:val="22"/>
          <w:szCs w:val="22"/>
        </w:rPr>
        <w:t>Մշակվել և 06.02.2020թ-ին ընդունվել է «1988-1992 թվականներին Ադրբեջանի Հանրապետությունից բռնագաղթած և Հայաստանի Հանրապետության քաղաքացիություն ստացած անձանց կողմից զբաղեցրած բնակելի տարածքները սեփականաշնորհելու մասին» ՀՀ կառավարության  N115-Ա որոշումը, որով թույլատրվել է սեփականաշնորհել բնակելի տարածքներ (14 սենյակ) այնտեղ բնակվող բնակիչներին: Այսպիսով բնակչության սոցիալական խնդիրների ոլորտում կլուծվի ևս 11 ընտանիքի բնակարանային խնդիրը:</w:t>
      </w:r>
    </w:p>
    <w:p w:rsidR="00B54BFC" w:rsidRPr="0032784D" w:rsidRDefault="00B54BFC" w:rsidP="00B54BFC">
      <w:pPr>
        <w:spacing w:line="360" w:lineRule="auto"/>
        <w:ind w:firstLine="567"/>
        <w:jc w:val="both"/>
        <w:rPr>
          <w:rFonts w:ascii="GHEA Grapalat" w:hAnsi="GHEA Grapalat"/>
          <w:sz w:val="22"/>
          <w:szCs w:val="22"/>
        </w:rPr>
      </w:pPr>
      <w:r w:rsidRPr="0032784D">
        <w:rPr>
          <w:rFonts w:ascii="GHEA Grapalat" w:hAnsi="GHEA Grapalat"/>
          <w:sz w:val="22"/>
          <w:szCs w:val="22"/>
        </w:rPr>
        <w:t>Մշակվել է «Հայաստանի Հանրապետության կառավարության 2006 թվականի հունվարի 26-ի N 346-Ն որոշման մեջ փոփոխություններ և լրացումներ կատարելու մասին» ՀՀ կառավարության որոշման նախագիծը, «Պետական գույքի օտարման և վարձակալության տրամադրման նպատակով էլեկտրոնային աճուրդի անցկացման կարգը հաստատելու և Հայաստանի Հանրապետության կառավարության 2003 թվականի հունիսի 13-ի N 882-Ն որոշման մեջ փոփոխություն կատարելու մասին» ՀՀ կառավարության որոշման նախագիծը, «Հայաստանի Հանրապետության կառավարության 2011 թվականի փետրվարի 17-ի N 304-Ն որոշման մեջ փոփոխություն կատարելու և Հայաստանի Հանրապետության կառավարության 2013 թվականի սեպտեմբերի 19-ի N 1073-Ն որոշումն ուժը կորցրած ճանաչելու մասին» ՀՀ կառավարության որոշման նախագիծը, «Oտարման ենթակա պետական գույքի գնորդների գնային առաջարկների հիման վրա վաճառք կազմակերպելու մասին» ՀՀ կառավարության որոշման նախագիծը</w:t>
      </w:r>
      <w:r w:rsidRPr="0032784D">
        <w:rPr>
          <w:rFonts w:ascii="GHEA Grapalat" w:hAnsi="GHEA Grapalat"/>
          <w:sz w:val="22"/>
          <w:szCs w:val="22"/>
          <w:lang w:val="en-US"/>
        </w:rPr>
        <w:t>, որ</w:t>
      </w:r>
      <w:r w:rsidRPr="0032784D">
        <w:rPr>
          <w:rFonts w:ascii="GHEA Grapalat" w:hAnsi="GHEA Grapalat"/>
          <w:sz w:val="22"/>
          <w:szCs w:val="22"/>
        </w:rPr>
        <w:t>ի լրամշակված տարբերակը 26.03.2020թ</w:t>
      </w:r>
      <w:r w:rsidRPr="0032784D">
        <w:rPr>
          <w:rFonts w:ascii="GHEA Grapalat" w:hAnsi="GHEA Grapalat"/>
          <w:sz w:val="22"/>
          <w:szCs w:val="22"/>
          <w:lang w:val="en-US"/>
        </w:rPr>
        <w:t>.</w:t>
      </w:r>
      <w:r w:rsidRPr="0032784D">
        <w:rPr>
          <w:rFonts w:ascii="GHEA Grapalat" w:hAnsi="GHEA Grapalat"/>
          <w:sz w:val="22"/>
          <w:szCs w:val="22"/>
        </w:rPr>
        <w:t xml:space="preserve"> ներկայացվել է ՀՀ վարչապետի աշխատակազմ։</w:t>
      </w:r>
    </w:p>
    <w:p w:rsidR="00B54BFC" w:rsidRPr="0032784D" w:rsidRDefault="00B54BFC" w:rsidP="00B54BFC">
      <w:pPr>
        <w:spacing w:line="360" w:lineRule="auto"/>
        <w:ind w:firstLine="567"/>
        <w:jc w:val="both"/>
        <w:rPr>
          <w:rFonts w:ascii="GHEA Grapalat" w:hAnsi="GHEA Grapalat"/>
          <w:sz w:val="22"/>
          <w:szCs w:val="22"/>
        </w:rPr>
      </w:pPr>
      <w:r w:rsidRPr="0032784D">
        <w:rPr>
          <w:rFonts w:ascii="GHEA Grapalat" w:hAnsi="GHEA Grapalat"/>
          <w:sz w:val="22"/>
          <w:szCs w:val="22"/>
        </w:rPr>
        <w:t>Նախագծով առաջարկվում է պետական գույքի կառավարման և դրա օգտագործման արդյունավետության բարձրացման հիմնական ուղղությունները բացահայտելու համար պետական մարմիններին ամրացված պետական ոչ առևտրային կազմակերպությունների, պետական մասնակցությամբ առևտրային կազմակերպություններին և հիմնադրամներին անհատույց օգտագործման իրավունքով հանձնված պետական սեփականություն հանդիսացող անշարժ գույքը հստակ ամրագրված ժամանակահատվածում հանձնել Կոմիտեի ենթակայությանը, որի արդյունքում կապահովվի պետական սեփականություն համարվող անշարժ գույքի կառավարման ոլորտում պետական գույքի ամբողջական հաշվառումն ու հրապարակայնությունը, թափանցիկ գործընթացների միջոցով կվարվի լիարժեք միասնական քաղաքականություն:</w:t>
      </w:r>
    </w:p>
    <w:p w:rsidR="00B54BFC" w:rsidRPr="0032784D" w:rsidRDefault="00B54BFC" w:rsidP="00B54BFC">
      <w:pPr>
        <w:spacing w:line="360" w:lineRule="auto"/>
        <w:ind w:firstLine="567"/>
        <w:jc w:val="both"/>
        <w:rPr>
          <w:rFonts w:ascii="GHEA Grapalat" w:hAnsi="GHEA Grapalat"/>
          <w:sz w:val="22"/>
          <w:szCs w:val="22"/>
        </w:rPr>
      </w:pPr>
      <w:r w:rsidRPr="0032784D">
        <w:rPr>
          <w:rFonts w:ascii="GHEA Grapalat" w:hAnsi="GHEA Grapalat"/>
          <w:sz w:val="22"/>
          <w:szCs w:val="22"/>
        </w:rPr>
        <w:lastRenderedPageBreak/>
        <w:t>Ընդհանուր առմամբ, օրենսդրական բարեփոխումների նպատակով, 2019 թվականի ընթացքում շարունակվել են պետական գույքի կառավարման ոլորտում մեթոդական բնույթի օրենսդրական փոփոխությունները, որոնց հիմնական նպատակն է կանոնակարգել, հստակեցնել կառավարման գործառույթները և լրացնել այն բացերը, որոնք առաջանում են նոր իրավական ակտերի կիրառման արդյունքում:</w:t>
      </w:r>
    </w:p>
    <w:p w:rsidR="00B54BFC" w:rsidRPr="00522F80" w:rsidRDefault="00B54BFC" w:rsidP="00522F80">
      <w:pPr>
        <w:spacing w:line="360" w:lineRule="auto"/>
        <w:ind w:firstLine="567"/>
        <w:jc w:val="both"/>
        <w:rPr>
          <w:rFonts w:ascii="GHEA Grapalat" w:hAnsi="GHEA Grapalat"/>
          <w:sz w:val="22"/>
          <w:szCs w:val="22"/>
        </w:rPr>
      </w:pPr>
    </w:p>
    <w:p w:rsidR="00B54BFC" w:rsidRPr="0032784D" w:rsidRDefault="00B54BFC" w:rsidP="00B54BFC">
      <w:pPr>
        <w:spacing w:line="480" w:lineRule="auto"/>
        <w:ind w:firstLine="567"/>
        <w:jc w:val="both"/>
        <w:rPr>
          <w:rFonts w:ascii="GHEA Grapalat" w:hAnsi="GHEA Grapalat"/>
          <w:b/>
          <w:sz w:val="22"/>
          <w:szCs w:val="22"/>
        </w:rPr>
      </w:pPr>
      <w:r w:rsidRPr="0032784D">
        <w:rPr>
          <w:rFonts w:ascii="GHEA Grapalat" w:eastAsia="Tahoma" w:hAnsi="GHEA Grapalat" w:cs="Tahoma"/>
          <w:b/>
          <w:sz w:val="22"/>
          <w:szCs w:val="22"/>
        </w:rPr>
        <w:t>Անշարժ գույքի կադաստր</w:t>
      </w:r>
    </w:p>
    <w:p w:rsidR="00B54BFC" w:rsidRPr="0032784D" w:rsidRDefault="00B54BFC" w:rsidP="00B54BFC">
      <w:pPr>
        <w:spacing w:line="360" w:lineRule="auto"/>
        <w:ind w:firstLine="567"/>
        <w:jc w:val="both"/>
        <w:rPr>
          <w:rFonts w:ascii="GHEA Grapalat" w:hAnsi="GHEA Grapalat"/>
          <w:sz w:val="22"/>
          <w:szCs w:val="22"/>
        </w:rPr>
      </w:pPr>
      <w:r w:rsidRPr="0032784D">
        <w:rPr>
          <w:rFonts w:ascii="GHEA Grapalat" w:hAnsi="GHEA Grapalat"/>
          <w:sz w:val="22"/>
          <w:szCs w:val="22"/>
        </w:rPr>
        <w:t>2019 թվականին Հայաստանի Հանրապետության կադաստրի կոմիտեի կողմից իրականացված աշխատանքների հիմնական նպատակներից է հանդիսացել Հայաստանի Հանրապետությունում անշարժ գույքի պետական միասնական կադաստրի վարման համակարգի արդիականացումը, որի իրականացման գլխավոր նախապայմանը առաջիկա տարիներին հասարակության տեղեկատվական պահանջները բավարարելու համար ամբողջական անցումն է առցանց ծառայությունների ինքնաշխատ համակարգին՝ հրաժարվելով թղթային փաստաթղթաշրջա</w:t>
      </w:r>
      <w:r w:rsidR="004C1D63" w:rsidRPr="0032784D">
        <w:rPr>
          <w:rFonts w:ascii="GHEA Grapalat" w:hAnsi="GHEA Grapalat"/>
          <w:sz w:val="22"/>
          <w:szCs w:val="22"/>
          <w:lang w:val="en-US"/>
        </w:rPr>
        <w:t>ն</w:t>
      </w:r>
      <w:r w:rsidRPr="0032784D">
        <w:rPr>
          <w:rFonts w:ascii="GHEA Grapalat" w:hAnsi="GHEA Grapalat"/>
          <w:sz w:val="22"/>
          <w:szCs w:val="22"/>
        </w:rPr>
        <w:t>ա</w:t>
      </w:r>
      <w:r w:rsidR="004C1D63" w:rsidRPr="0032784D">
        <w:rPr>
          <w:rFonts w:ascii="GHEA Grapalat" w:hAnsi="GHEA Grapalat"/>
          <w:sz w:val="22"/>
          <w:szCs w:val="22"/>
          <w:lang w:val="en-US"/>
        </w:rPr>
        <w:t>ռ</w:t>
      </w:r>
      <w:r w:rsidRPr="0032784D">
        <w:rPr>
          <w:rFonts w:ascii="GHEA Grapalat" w:hAnsi="GHEA Grapalat"/>
          <w:sz w:val="22"/>
          <w:szCs w:val="22"/>
        </w:rPr>
        <w:t>ությունից։</w:t>
      </w:r>
    </w:p>
    <w:p w:rsidR="00B54BFC" w:rsidRPr="0032784D" w:rsidRDefault="00B54BFC" w:rsidP="00B54BFC">
      <w:pPr>
        <w:spacing w:line="360" w:lineRule="auto"/>
        <w:ind w:firstLine="567"/>
        <w:jc w:val="both"/>
        <w:rPr>
          <w:rFonts w:ascii="GHEA Grapalat" w:hAnsi="GHEA Grapalat"/>
          <w:sz w:val="22"/>
          <w:szCs w:val="22"/>
        </w:rPr>
      </w:pPr>
      <w:r w:rsidRPr="0032784D">
        <w:rPr>
          <w:rFonts w:ascii="GHEA Grapalat" w:hAnsi="GHEA Grapalat"/>
          <w:sz w:val="22"/>
          <w:szCs w:val="22"/>
        </w:rPr>
        <w:t>Համակարգում առկա կոռուպցիոն ռիսկերը նվազեցնելու և աշխատանքի արդյունավետության բարձրացման նպատակով շարունակվում է կրճատվել գործող տարածքային ստորաբաժանումների թիվը:</w:t>
      </w:r>
    </w:p>
    <w:p w:rsidR="00B54BFC" w:rsidRPr="0032784D" w:rsidRDefault="00B54BFC" w:rsidP="00B54BFC">
      <w:pPr>
        <w:spacing w:line="360" w:lineRule="auto"/>
        <w:ind w:firstLine="567"/>
        <w:jc w:val="both"/>
        <w:rPr>
          <w:rFonts w:ascii="GHEA Grapalat" w:hAnsi="GHEA Grapalat"/>
          <w:sz w:val="22"/>
          <w:szCs w:val="22"/>
        </w:rPr>
      </w:pPr>
      <w:r w:rsidRPr="0032784D">
        <w:rPr>
          <w:rFonts w:ascii="GHEA Grapalat" w:hAnsi="GHEA Grapalat"/>
          <w:sz w:val="22"/>
          <w:szCs w:val="22"/>
        </w:rPr>
        <w:t>Կոմիտեի հաջորդ խոշոր և հավակնոտ ծրագիրը հանդիսացել և մնում է գերակա քարտեզագրական կարողությունների և երկրատեղեկատվական համակարգի հիման վրա Հայաստանի Հանրապետության ինտեգրված, միասնական կադաստրի ստեղծումը՝ նպատակ ունենալով տեղեկատվական տեխնոլոգիաների նորագույն լուծումներով կայացնել ոլորտի կադաստրների համակարգը, որն էլ իր հերթին կնպաստի տարածական որոշումների օպերատիվության բարձրացմանը և հողային քաղաքականության պատշաճ վարմանը։ Գեոդեզիայի ու քարտեզագրության բնագավառի զարգացման նպատակով երկրատեղեկատվական համակարգի բազային քարտեզի ստեղծմանն ուղղված՝ 2019 թվականին նախատեսված Հայաստանի ամբողջ տարածքի օդալուսանկարահանման աշխատանքները, տեխնիկական նկատառումներից ելնելով, տեղափոխվել են 2021 թվական։ Այս ուղղությամբ շարունակվում են նախորդ տարիներին սկսված քարտեզագրական հիմքի ստեղծման աշխատանքները։</w:t>
      </w:r>
    </w:p>
    <w:p w:rsidR="00B54BFC" w:rsidRPr="0032784D" w:rsidRDefault="00B54BFC" w:rsidP="00B54BFC">
      <w:pPr>
        <w:spacing w:line="360" w:lineRule="auto"/>
        <w:ind w:firstLine="567"/>
        <w:jc w:val="both"/>
        <w:rPr>
          <w:rFonts w:ascii="GHEA Grapalat" w:hAnsi="GHEA Grapalat"/>
          <w:sz w:val="22"/>
          <w:szCs w:val="22"/>
        </w:rPr>
      </w:pPr>
      <w:r w:rsidRPr="0032784D">
        <w:rPr>
          <w:rFonts w:ascii="GHEA Grapalat" w:hAnsi="GHEA Grapalat"/>
          <w:sz w:val="22"/>
          <w:szCs w:val="22"/>
        </w:rPr>
        <w:t>2019 թվականին իրականացվել են աշխարհագրական անվանումների քարտադարանի վարման և ատլասների թարմացման աշխատանքները, որոնք կրում են շարունակական բնույթ:</w:t>
      </w:r>
    </w:p>
    <w:p w:rsidR="00B54BFC" w:rsidRPr="0032784D" w:rsidRDefault="00B54BFC" w:rsidP="00B54BFC">
      <w:pPr>
        <w:spacing w:line="360" w:lineRule="auto"/>
        <w:ind w:firstLine="567"/>
        <w:jc w:val="both"/>
        <w:rPr>
          <w:rFonts w:ascii="GHEA Grapalat" w:hAnsi="GHEA Grapalat"/>
          <w:sz w:val="22"/>
          <w:szCs w:val="22"/>
        </w:rPr>
      </w:pPr>
      <w:r w:rsidRPr="0032784D">
        <w:rPr>
          <w:rFonts w:ascii="GHEA Grapalat" w:hAnsi="GHEA Grapalat"/>
          <w:sz w:val="22"/>
          <w:szCs w:val="22"/>
        </w:rPr>
        <w:t xml:space="preserve">2019 թվականին ՀՀ Ազգային ժողովի կողմից ընդունվել է Հայաստանի Հանրապետությունում անշարժ գույքի միասնական գնահատման և հարկման համակարգի ներդրման ուղղությամբ </w:t>
      </w:r>
      <w:r w:rsidRPr="0032784D">
        <w:rPr>
          <w:rFonts w:ascii="GHEA Grapalat" w:hAnsi="GHEA Grapalat"/>
          <w:sz w:val="22"/>
          <w:szCs w:val="22"/>
        </w:rPr>
        <w:lastRenderedPageBreak/>
        <w:t>Կադաստրի կոմիտեի կողմից մշակված «Անշարժ գույքի հարկով հարկման նպատակով անշարժ գույքի շուկայական արժեքին մոտարկված կադաստրային գնահատման կարգը սահմանելու մասին» ՀՀ օրենքը, որն ուժի մեջ է մտնելու 2021 թվականից: Նշված օրենքի մշակման շրջանակներում Հայաստանի Հանրապետությունում իրականացվել է նաև միասնական տարածագնահատման նոր գոտևորում (որոշման նախագիծը ՀՀ կառավարության քննարկմանը կներկայացվի մինչև 2020 թվականի մարտի 3-րդ տասնօրյակը), ձևավորվել են շինության և հողամասի բազային արժեքները, ինչպես նաև օրենքով սահմանված կադաստրային գնահատման նոր կարգերում կիրառվող բնութագրիչների գործակիցներն ու մեծությունները:</w:t>
      </w:r>
    </w:p>
    <w:p w:rsidR="00B54BFC" w:rsidRPr="0032784D" w:rsidRDefault="00B54BFC" w:rsidP="00B54BFC">
      <w:pPr>
        <w:spacing w:line="360" w:lineRule="auto"/>
        <w:ind w:firstLine="567"/>
        <w:jc w:val="both"/>
        <w:rPr>
          <w:rFonts w:ascii="GHEA Grapalat" w:hAnsi="GHEA Grapalat"/>
          <w:sz w:val="22"/>
          <w:szCs w:val="22"/>
        </w:rPr>
      </w:pPr>
    </w:p>
    <w:p w:rsidR="00B54BFC" w:rsidRPr="0032784D" w:rsidRDefault="00B54BFC" w:rsidP="00B54BFC">
      <w:pPr>
        <w:spacing w:line="480" w:lineRule="auto"/>
        <w:ind w:firstLine="567"/>
        <w:jc w:val="both"/>
        <w:rPr>
          <w:rFonts w:ascii="GHEA Grapalat" w:hAnsi="GHEA Grapalat"/>
          <w:b/>
          <w:sz w:val="22"/>
          <w:szCs w:val="22"/>
        </w:rPr>
      </w:pPr>
      <w:r w:rsidRPr="0032784D">
        <w:rPr>
          <w:rFonts w:ascii="GHEA Grapalat" w:eastAsia="Tahoma" w:hAnsi="GHEA Grapalat" w:cs="Tahoma"/>
          <w:b/>
          <w:sz w:val="22"/>
          <w:szCs w:val="22"/>
        </w:rPr>
        <w:t>Հասարակական կարգի պահպանություն</w:t>
      </w:r>
    </w:p>
    <w:p w:rsidR="00B54BFC" w:rsidRPr="0032784D" w:rsidRDefault="00B54BFC" w:rsidP="00B54BFC">
      <w:pPr>
        <w:spacing w:line="360" w:lineRule="auto"/>
        <w:ind w:firstLine="567"/>
        <w:jc w:val="both"/>
        <w:rPr>
          <w:rFonts w:ascii="GHEA Grapalat" w:hAnsi="GHEA Grapalat"/>
          <w:sz w:val="22"/>
          <w:szCs w:val="22"/>
        </w:rPr>
      </w:pPr>
      <w:r w:rsidRPr="0032784D">
        <w:rPr>
          <w:rFonts w:ascii="GHEA Grapalat" w:hAnsi="GHEA Grapalat"/>
          <w:sz w:val="22"/>
          <w:szCs w:val="22"/>
        </w:rPr>
        <w:t>2019 թվականի ընթացքում ՀՀ ոստիկանությունը կատարել է իր առջև դրված խնդիրները, օրենքով վերապահված լիազորությունների շրջանակներում ձեռնարկված միջոցառումների շնորհիվ վերահսկվել է օպերատիվ իրավիճակը, պահպանվել է կայուն հասարակական կարգն ու անվտանգությունը:</w:t>
      </w:r>
    </w:p>
    <w:p w:rsidR="00B54BFC" w:rsidRPr="0032784D" w:rsidRDefault="00B54BFC" w:rsidP="00B54BFC">
      <w:pPr>
        <w:spacing w:line="360" w:lineRule="auto"/>
        <w:ind w:firstLine="567"/>
        <w:jc w:val="both"/>
        <w:rPr>
          <w:rFonts w:ascii="GHEA Grapalat" w:hAnsi="GHEA Grapalat"/>
          <w:sz w:val="22"/>
          <w:szCs w:val="22"/>
        </w:rPr>
      </w:pPr>
      <w:r w:rsidRPr="0032784D">
        <w:rPr>
          <w:rFonts w:ascii="GHEA Grapalat" w:hAnsi="GHEA Grapalat"/>
          <w:sz w:val="22"/>
          <w:szCs w:val="22"/>
        </w:rPr>
        <w:t>Անդրադառնալով ՀՀ-ում արձանագրված հանցագործությունների շարժընթացին՝ հարկ է նշել, որ 2019 թվականի ընթացքում հանրապետությունում գրանցված հանցագործությունների ընդհանուր թվաքանակն աճել է 8.8%-ով կամ 2172 դեպքով (2018թ.` 24678, 2019թ.` 26850):</w:t>
      </w:r>
    </w:p>
    <w:p w:rsidR="00B54BFC" w:rsidRPr="0032784D" w:rsidRDefault="00B54BFC" w:rsidP="00B54BFC">
      <w:pPr>
        <w:spacing w:line="360" w:lineRule="auto"/>
        <w:ind w:firstLine="567"/>
        <w:jc w:val="both"/>
        <w:rPr>
          <w:rFonts w:ascii="GHEA Grapalat" w:hAnsi="GHEA Grapalat"/>
          <w:sz w:val="22"/>
          <w:szCs w:val="22"/>
        </w:rPr>
      </w:pPr>
      <w:r w:rsidRPr="0032784D">
        <w:rPr>
          <w:rFonts w:ascii="GHEA Grapalat" w:hAnsi="GHEA Grapalat"/>
          <w:sz w:val="22"/>
          <w:szCs w:val="22"/>
        </w:rPr>
        <w:t>Չնայած հանցագործությունների թվի որոշակի աճին, պետք է փաստել, որ 2019 թվականի ընթացքում իրականացված լայնածավալ օպերատիվ-կանխարգելիչ միջոցառումների արդյունքում էականորեն կրճատվել է դրա տեմպը՝ շուրջ չորս անգամ (2019թ. հունվար ամիս՝ 35.3%, դեկտեմբեր ամիս՝ 8.8%):</w:t>
      </w:r>
    </w:p>
    <w:p w:rsidR="00B54BFC" w:rsidRPr="0032784D" w:rsidRDefault="00B54BFC" w:rsidP="00B54BFC">
      <w:pPr>
        <w:spacing w:line="360" w:lineRule="auto"/>
        <w:ind w:firstLine="567"/>
        <w:jc w:val="both"/>
        <w:rPr>
          <w:rFonts w:ascii="GHEA Grapalat" w:hAnsi="GHEA Grapalat"/>
          <w:sz w:val="22"/>
          <w:szCs w:val="22"/>
        </w:rPr>
      </w:pPr>
      <w:r w:rsidRPr="0032784D">
        <w:rPr>
          <w:rFonts w:ascii="GHEA Grapalat" w:hAnsi="GHEA Grapalat"/>
          <w:sz w:val="22"/>
          <w:szCs w:val="22"/>
        </w:rPr>
        <w:t xml:space="preserve">Հաշվետու ժամանակահատվածում վարույթում քննվող քրեական գործերով (նյութերով) անցնող 32623 հանցագործության դեպքերից 58%-ով առկա է որպես մեղադրյալ ներգրավված անձ: </w:t>
      </w:r>
    </w:p>
    <w:p w:rsidR="00B54BFC" w:rsidRPr="0032784D" w:rsidRDefault="00B54BFC" w:rsidP="00B54BFC">
      <w:pPr>
        <w:spacing w:line="360" w:lineRule="auto"/>
        <w:ind w:firstLine="567"/>
        <w:jc w:val="both"/>
        <w:rPr>
          <w:rFonts w:ascii="GHEA Grapalat" w:hAnsi="GHEA Grapalat"/>
          <w:sz w:val="22"/>
          <w:szCs w:val="22"/>
        </w:rPr>
      </w:pPr>
      <w:r w:rsidRPr="0032784D">
        <w:rPr>
          <w:rFonts w:ascii="GHEA Grapalat" w:hAnsi="GHEA Grapalat"/>
          <w:sz w:val="22"/>
          <w:szCs w:val="22"/>
        </w:rPr>
        <w:t xml:space="preserve">Հասարակական կարգի պահպանումն ու հասարակական անվտանգության ապահովումը պատշաճ կազմակերպելու նպատակով 2019 թվականի ընթացքում ոստիկանության ստորաբաժանումները հասարակական կարգի պահպանություն և հասարակական անվտանգություն են ապահովել թվով 5292 (2018թ.՝ 5767) զանգվածային միջոցառումների ժամանակ: </w:t>
      </w:r>
    </w:p>
    <w:p w:rsidR="00B54BFC" w:rsidRPr="0032784D" w:rsidRDefault="00B54BFC" w:rsidP="00B54BFC">
      <w:pPr>
        <w:spacing w:line="360" w:lineRule="auto"/>
        <w:ind w:firstLine="567"/>
        <w:jc w:val="both"/>
        <w:rPr>
          <w:rFonts w:ascii="GHEA Grapalat" w:hAnsi="GHEA Grapalat"/>
          <w:sz w:val="22"/>
          <w:szCs w:val="22"/>
        </w:rPr>
      </w:pPr>
    </w:p>
    <w:p w:rsidR="00B54BFC" w:rsidRPr="0032784D" w:rsidRDefault="00B54BFC" w:rsidP="00B54BFC">
      <w:pPr>
        <w:spacing w:line="360" w:lineRule="auto"/>
        <w:ind w:firstLine="567"/>
        <w:jc w:val="both"/>
        <w:rPr>
          <w:rFonts w:ascii="GHEA Grapalat" w:eastAsia="Tahoma" w:hAnsi="GHEA Grapalat" w:cs="Tahoma"/>
          <w:b/>
          <w:sz w:val="22"/>
          <w:szCs w:val="22"/>
          <w:u w:val="single"/>
        </w:rPr>
      </w:pPr>
      <w:r w:rsidRPr="0032784D">
        <w:rPr>
          <w:rFonts w:ascii="GHEA Grapalat" w:eastAsia="Tahoma" w:hAnsi="GHEA Grapalat" w:cs="Tahoma"/>
          <w:b/>
          <w:sz w:val="22"/>
          <w:szCs w:val="22"/>
          <w:u w:val="single"/>
        </w:rPr>
        <w:t>Հանցավորության մակարդակի շարունակական նվազում, կատարված հանցագործությունների բացահայտման մակարդակի շարունակական բարձրացում</w:t>
      </w:r>
    </w:p>
    <w:p w:rsidR="00B54BFC" w:rsidRPr="0032784D" w:rsidRDefault="00B54BFC" w:rsidP="00B54BFC">
      <w:pPr>
        <w:spacing w:line="360" w:lineRule="auto"/>
        <w:ind w:firstLine="567"/>
        <w:jc w:val="both"/>
        <w:rPr>
          <w:rFonts w:ascii="GHEA Grapalat" w:hAnsi="GHEA Grapalat"/>
          <w:sz w:val="22"/>
          <w:szCs w:val="22"/>
        </w:rPr>
      </w:pPr>
      <w:r w:rsidRPr="0032784D">
        <w:rPr>
          <w:rFonts w:ascii="GHEA Grapalat" w:hAnsi="GHEA Grapalat"/>
          <w:sz w:val="22"/>
          <w:szCs w:val="22"/>
        </w:rPr>
        <w:t xml:space="preserve">Խնդրի համակարգային լուծումը ՀՀ կառավարությունը դիտարկում է Պարեկային ոստիկանության՝ շարժական շուրջօրյա պարեկային միասնական ստորաբաժանման ստեղծման </w:t>
      </w:r>
      <w:r w:rsidRPr="0032784D">
        <w:rPr>
          <w:rFonts w:ascii="GHEA Grapalat" w:hAnsi="GHEA Grapalat"/>
          <w:sz w:val="22"/>
          <w:szCs w:val="22"/>
        </w:rPr>
        <w:lastRenderedPageBreak/>
        <w:t>համատեքստում, ինչը ենթադրում է Պարեկային ծառայության ենթակառուցվածքի՝ օպերատիվ կառավարման կենտրոնի ձևավորում, տեխնիկական վերազինում, ռադիոկապի համակարգի արդիականացում, պարեկային տրանսպորտային միջոցների ձեռքբերում և կահավորում, ՀՀ ոստիկանությունում ծառայության ընդունվելու համակարգի կատարելագործում, պարեկային մասնագիտացմամբ ոստիկանների մասնագիտական որակավորման համար նախատեսված ուսումնական ծրագրերի ստեղծում, Պարեկային ծառայության միջոցով քաղաքացիների իրավունքների և օրինական շահերի առավել արդյունավետ պաշտպանություն, իրավախախտումներին և հանրորեն վտանգավոր դեպքերին արագ (օպերատիվ) արձագանքում, երթևեկության կազմակերպում, հանցագործությունների և պատահարների վերաբերյալ հաղորդումների հավաքագրման ժամանակակից համակարգի ստեղծում, ոստիկանական ուժերի ու միջոցների առավել օպերատիվ կառավարում, իրավախախտումների՝ հատկապես սեփականության դեմ ուղղված և (կամ) հանրային վայրերում կատարվող հանցագործությունների արդյունավետ կանխարգելում, հանցագործության դեպքերի քրեաբանական վերլուծության և կանխատեսման համար նախատեսված ծրագրային համակարգերի մշակում և կիրառում (միջոցառումը նախատեսված է ՀՀ կառավարության 2019-2022թթ. գործունեության ծրագրով): Միջոցառման իրականացման նպատակով՝</w:t>
      </w:r>
    </w:p>
    <w:p w:rsidR="00B54BFC" w:rsidRPr="0032784D" w:rsidRDefault="00B54BFC" w:rsidP="000F3DDD">
      <w:pPr>
        <w:pStyle w:val="ListParagraph"/>
        <w:numPr>
          <w:ilvl w:val="0"/>
          <w:numId w:val="8"/>
        </w:numPr>
        <w:tabs>
          <w:tab w:val="left" w:pos="851"/>
        </w:tabs>
        <w:spacing w:line="360" w:lineRule="auto"/>
        <w:ind w:left="0" w:firstLine="567"/>
        <w:jc w:val="both"/>
        <w:rPr>
          <w:rFonts w:ascii="GHEA Grapalat" w:hAnsi="GHEA Grapalat"/>
          <w:sz w:val="22"/>
          <w:szCs w:val="22"/>
          <w:lang w:val="hy-AM"/>
        </w:rPr>
      </w:pPr>
      <w:r w:rsidRPr="0032784D">
        <w:rPr>
          <w:rFonts w:ascii="GHEA Grapalat" w:hAnsi="GHEA Grapalat"/>
          <w:sz w:val="22"/>
          <w:szCs w:val="22"/>
          <w:lang w:val="hy-AM"/>
        </w:rPr>
        <w:t>օպերատիվ կառավարման կենտրոնի ստեղծման համար Համաշխարհային բանկը հատկացրել է 760 հազար ԱՄՆ դոլար,</w:t>
      </w:r>
    </w:p>
    <w:p w:rsidR="00B54BFC" w:rsidRPr="0032784D" w:rsidRDefault="00B54BFC" w:rsidP="000F3DDD">
      <w:pPr>
        <w:pStyle w:val="ListParagraph"/>
        <w:numPr>
          <w:ilvl w:val="0"/>
          <w:numId w:val="8"/>
        </w:numPr>
        <w:tabs>
          <w:tab w:val="left" w:pos="851"/>
        </w:tabs>
        <w:spacing w:line="360" w:lineRule="auto"/>
        <w:ind w:left="0" w:firstLine="567"/>
        <w:jc w:val="both"/>
        <w:rPr>
          <w:rFonts w:ascii="GHEA Grapalat" w:hAnsi="GHEA Grapalat"/>
          <w:sz w:val="22"/>
          <w:szCs w:val="22"/>
          <w:lang w:val="hy-AM"/>
        </w:rPr>
      </w:pPr>
      <w:r w:rsidRPr="0032784D">
        <w:rPr>
          <w:rFonts w:ascii="GHEA Grapalat" w:hAnsi="GHEA Grapalat"/>
          <w:sz w:val="22"/>
          <w:szCs w:val="22"/>
          <w:lang w:val="hy-AM"/>
        </w:rPr>
        <w:t>Երևան քաղաքի մուտքերում տեղադրվել են տրանսպորտային միջոցի պետհամարանիշ կարդացող 30 տեսախցիկ,</w:t>
      </w:r>
    </w:p>
    <w:p w:rsidR="00B54BFC" w:rsidRPr="0032784D" w:rsidRDefault="00B54BFC" w:rsidP="000F3DDD">
      <w:pPr>
        <w:pStyle w:val="ListParagraph"/>
        <w:numPr>
          <w:ilvl w:val="0"/>
          <w:numId w:val="8"/>
        </w:numPr>
        <w:tabs>
          <w:tab w:val="left" w:pos="851"/>
        </w:tabs>
        <w:spacing w:line="360" w:lineRule="auto"/>
        <w:ind w:left="0" w:firstLine="567"/>
        <w:jc w:val="both"/>
        <w:rPr>
          <w:rFonts w:ascii="GHEA Grapalat" w:hAnsi="GHEA Grapalat"/>
          <w:sz w:val="22"/>
          <w:szCs w:val="22"/>
          <w:lang w:val="hy-AM"/>
        </w:rPr>
      </w:pPr>
      <w:r w:rsidRPr="0032784D">
        <w:rPr>
          <w:rFonts w:ascii="GHEA Grapalat" w:hAnsi="GHEA Grapalat"/>
          <w:sz w:val="22"/>
          <w:szCs w:val="22"/>
          <w:lang w:val="hy-AM"/>
        </w:rPr>
        <w:t>Երևանում, Շիրակում և Լոռիում ՃՊԾ, ՊՊԾ և Հերթապահ մասի ավտոմեքենաների վրա տեղադրվել են տեղորոշման համակարգեր (GPS),</w:t>
      </w:r>
    </w:p>
    <w:p w:rsidR="00B54BFC" w:rsidRPr="0032784D" w:rsidRDefault="00B54BFC" w:rsidP="000F3DDD">
      <w:pPr>
        <w:pStyle w:val="ListParagraph"/>
        <w:numPr>
          <w:ilvl w:val="0"/>
          <w:numId w:val="8"/>
        </w:numPr>
        <w:tabs>
          <w:tab w:val="left" w:pos="851"/>
        </w:tabs>
        <w:spacing w:line="360" w:lineRule="auto"/>
        <w:ind w:left="0" w:firstLine="567"/>
        <w:jc w:val="both"/>
        <w:rPr>
          <w:rFonts w:ascii="GHEA Grapalat" w:hAnsi="GHEA Grapalat"/>
          <w:sz w:val="22"/>
          <w:szCs w:val="22"/>
          <w:lang w:val="hy-AM"/>
        </w:rPr>
      </w:pPr>
      <w:r w:rsidRPr="0032784D">
        <w:rPr>
          <w:rFonts w:ascii="GHEA Grapalat" w:hAnsi="GHEA Grapalat"/>
          <w:sz w:val="22"/>
          <w:szCs w:val="22"/>
          <w:lang w:val="hy-AM"/>
        </w:rPr>
        <w:t>իրականացվում են ծրագրային ապահովման մշակման աշխատանքներ, ինչը նախատեսվում է ավարտել 2020 թվականի հուլիսին: Մատակարարվել է համակարգի շահագործման համար նախատեսված 10 սերվեր:</w:t>
      </w:r>
    </w:p>
    <w:p w:rsidR="00B54BFC" w:rsidRPr="0032784D" w:rsidRDefault="00B54BFC" w:rsidP="00B54BFC">
      <w:pPr>
        <w:spacing w:line="360" w:lineRule="auto"/>
        <w:ind w:firstLine="567"/>
        <w:jc w:val="both"/>
        <w:rPr>
          <w:rFonts w:ascii="GHEA Grapalat" w:hAnsi="GHEA Grapalat"/>
          <w:sz w:val="22"/>
          <w:szCs w:val="22"/>
        </w:rPr>
      </w:pPr>
    </w:p>
    <w:p w:rsidR="00B54BFC" w:rsidRPr="0032784D" w:rsidRDefault="00B54BFC" w:rsidP="00B54BFC">
      <w:pPr>
        <w:spacing w:line="480" w:lineRule="auto"/>
        <w:ind w:firstLine="567"/>
        <w:jc w:val="both"/>
        <w:rPr>
          <w:rFonts w:ascii="GHEA Grapalat" w:eastAsia="Tahoma" w:hAnsi="GHEA Grapalat" w:cs="Tahoma"/>
          <w:b/>
          <w:sz w:val="22"/>
          <w:szCs w:val="22"/>
          <w:u w:val="single"/>
        </w:rPr>
      </w:pPr>
      <w:r w:rsidRPr="0032784D">
        <w:rPr>
          <w:rFonts w:ascii="GHEA Grapalat" w:eastAsia="Tahoma" w:hAnsi="GHEA Grapalat" w:cs="Tahoma"/>
          <w:b/>
          <w:sz w:val="22"/>
          <w:szCs w:val="22"/>
          <w:u w:val="single"/>
        </w:rPr>
        <w:t>Կառուցվածքային, կազմակերպաիրավական և բովանդակային բարեփոխումներ</w:t>
      </w:r>
    </w:p>
    <w:p w:rsidR="00B54BFC" w:rsidRPr="0032784D" w:rsidRDefault="00B54BFC" w:rsidP="00B54BFC">
      <w:pPr>
        <w:spacing w:line="360" w:lineRule="auto"/>
        <w:ind w:firstLine="567"/>
        <w:jc w:val="both"/>
        <w:rPr>
          <w:rFonts w:ascii="GHEA Grapalat" w:hAnsi="GHEA Grapalat"/>
          <w:sz w:val="22"/>
          <w:szCs w:val="22"/>
        </w:rPr>
      </w:pPr>
      <w:r w:rsidRPr="0032784D">
        <w:rPr>
          <w:rFonts w:ascii="GHEA Grapalat" w:hAnsi="GHEA Grapalat"/>
          <w:sz w:val="22"/>
          <w:szCs w:val="22"/>
        </w:rPr>
        <w:t xml:space="preserve">2019 թվականի հոկտեմբերի 30-ին ընդունվել է «Հայաստանի Հանրապետության վարչապետի 2018 թվականի հունիսի 11-ի թիվ 751-L որոշման մեջ փոփոխություններ և լրացումներ կատարելու մասին» ՀՀ վարչապետի որոշումը, որով ՀՀ ոստիկանությունում կատարվել են կառուցվածքային փոփոխություններ՝ ստորաբաժանումների իրավասության շրջանակը վերանայելու և </w:t>
      </w:r>
      <w:r w:rsidRPr="0032784D">
        <w:rPr>
          <w:rFonts w:ascii="GHEA Grapalat" w:hAnsi="GHEA Grapalat"/>
          <w:sz w:val="22"/>
          <w:szCs w:val="22"/>
        </w:rPr>
        <w:lastRenderedPageBreak/>
        <w:t xml:space="preserve">գործառույթները հստակեցնելու նպատակով: Կազմհաստիքային փոփոխությունների արդյունքում վերահայտավորվել են ՀՀ ոստիկանության կենտրոնական ապարատի բոլոր ծառայությունները: </w:t>
      </w:r>
    </w:p>
    <w:p w:rsidR="00B54BFC" w:rsidRPr="0032784D" w:rsidRDefault="00B54BFC" w:rsidP="00B54BFC">
      <w:pPr>
        <w:spacing w:line="360" w:lineRule="auto"/>
        <w:ind w:firstLine="567"/>
        <w:jc w:val="both"/>
        <w:rPr>
          <w:rFonts w:ascii="GHEA Grapalat" w:hAnsi="GHEA Grapalat"/>
          <w:sz w:val="22"/>
          <w:szCs w:val="22"/>
        </w:rPr>
      </w:pPr>
      <w:r w:rsidRPr="0032784D">
        <w:rPr>
          <w:rFonts w:ascii="GHEA Grapalat" w:hAnsi="GHEA Grapalat"/>
          <w:sz w:val="22"/>
          <w:szCs w:val="22"/>
        </w:rPr>
        <w:t xml:space="preserve">Գյումրիում կազմավորվել է ՃՈ գրանցման-հաշվառման և քննական հյուսիսային կենտրոնը: </w:t>
      </w:r>
    </w:p>
    <w:p w:rsidR="00B54BFC" w:rsidRPr="0032784D" w:rsidRDefault="00B54BFC" w:rsidP="00B54BFC">
      <w:pPr>
        <w:spacing w:line="360" w:lineRule="auto"/>
        <w:ind w:firstLine="567"/>
        <w:jc w:val="both"/>
        <w:rPr>
          <w:rFonts w:ascii="GHEA Grapalat" w:hAnsi="GHEA Grapalat"/>
          <w:sz w:val="22"/>
          <w:szCs w:val="22"/>
        </w:rPr>
      </w:pPr>
      <w:r w:rsidRPr="0032784D">
        <w:rPr>
          <w:rFonts w:ascii="GHEA Grapalat" w:hAnsi="GHEA Grapalat"/>
          <w:sz w:val="22"/>
          <w:szCs w:val="22"/>
        </w:rPr>
        <w:t xml:space="preserve">Ձևավորվել են Քրեական ոստիկանության գլխավոր վարչությունը (ՀՀ ոստիկանության քրեական հետախուզության և կազմակերպված հանցավորության դեմ պայքարի գլխավոր վարչությունների հենքի վրա) և Հասարակական անվտանգության ապահովման գլխավոր վարչությունը (ՔՀԳ վարչությունից առանձնացված անչափահասների գործերով և ընտանիքում բռնության կանխարգելման վարչության, զորահավաքային աշխատանքների և քաղաքացիական պաշտպանության բաժնի և հասարակական կարգի ապահովման վարչության միաձուլմամբ): Նշված կառուցվածքային ստորաբաժանումներն իրականացնելու են հանցավորության կանխարգելման և բացահայտման ոլորտի քաղաքականության մշակումը, ինչպես նաև համակարգելու են դրա իրականացումը ՀՀ ոստիկանության համակարգում: </w:t>
      </w:r>
    </w:p>
    <w:p w:rsidR="00B54BFC" w:rsidRPr="0032784D" w:rsidRDefault="00B54BFC" w:rsidP="00B54BFC">
      <w:pPr>
        <w:spacing w:line="360" w:lineRule="auto"/>
        <w:ind w:firstLine="567"/>
        <w:jc w:val="both"/>
        <w:rPr>
          <w:rFonts w:ascii="GHEA Grapalat" w:hAnsi="GHEA Grapalat"/>
          <w:sz w:val="22"/>
          <w:szCs w:val="22"/>
        </w:rPr>
      </w:pPr>
      <w:r w:rsidRPr="0032784D">
        <w:rPr>
          <w:rFonts w:ascii="GHEA Grapalat" w:hAnsi="GHEA Grapalat"/>
          <w:sz w:val="22"/>
          <w:szCs w:val="22"/>
        </w:rPr>
        <w:t>Մշակվել է «ՀՀ ոստիկանության զարգացման 2020-2023թթ. ռազմավարությունը և դրանից բխող գործողությունների ծրագիրը հաստատելու մասին» ՀՀ կառավարության որոշման նախագիծը:</w:t>
      </w:r>
    </w:p>
    <w:p w:rsidR="00B54BFC" w:rsidRPr="0032784D" w:rsidRDefault="00B54BFC" w:rsidP="00B54BFC">
      <w:pPr>
        <w:spacing w:line="360" w:lineRule="auto"/>
        <w:ind w:firstLine="567"/>
        <w:jc w:val="both"/>
        <w:rPr>
          <w:rFonts w:ascii="GHEA Grapalat" w:hAnsi="GHEA Grapalat"/>
          <w:sz w:val="22"/>
          <w:szCs w:val="22"/>
        </w:rPr>
      </w:pPr>
      <w:r w:rsidRPr="0032784D">
        <w:rPr>
          <w:rFonts w:ascii="GHEA Grapalat" w:hAnsi="GHEA Grapalat"/>
          <w:sz w:val="22"/>
          <w:szCs w:val="22"/>
        </w:rPr>
        <w:t>Որպես ռազմավարական նպատակներ են սահմանվել ՀՀ ոստիկանության կառուցվածքի փոփոխությունը, ապառազմականացումը, գործառույթների հստակեցումը, պարեկային ծառայության հիմնադրումը, համայնքային ոստիկանության գործունեության արդյունավետության բարձրացումը, հետաքննության արդյունավետության բարձրացումը, մարդու և քաղաքացու իրավունքների և ազատությունների պաշտպանության երաշխիքների ամրապնդումը, ՀՀ ոստիկանությունում ծառայության անցնելու արդար և արդյունավետ իրավական ընթացակարգերի նախատեսումը և անցումը քաղաքացիական ծառայության:</w:t>
      </w:r>
    </w:p>
    <w:p w:rsidR="00B54BFC" w:rsidRPr="0032784D" w:rsidRDefault="00B54BFC" w:rsidP="00B54BFC">
      <w:pPr>
        <w:spacing w:line="360" w:lineRule="auto"/>
        <w:ind w:firstLine="567"/>
        <w:jc w:val="both"/>
        <w:rPr>
          <w:rFonts w:ascii="GHEA Grapalat" w:hAnsi="GHEA Grapalat"/>
          <w:sz w:val="22"/>
          <w:szCs w:val="22"/>
        </w:rPr>
      </w:pPr>
      <w:r w:rsidRPr="0032784D">
        <w:rPr>
          <w:rFonts w:ascii="GHEA Grapalat" w:hAnsi="GHEA Grapalat"/>
          <w:sz w:val="22"/>
          <w:szCs w:val="22"/>
        </w:rPr>
        <w:t>ՀՀ վարչապետի հանձնարարությամբ ՀՀ արդարադատության նախարարի գլխավորությամբ ստեղծվել է աշխատանքային խումբ՝ ռազմավարության նախագծի լրամշակման նպատակով: 24.12.2019թ. տեղի է ունեցել աշխատանքային խմբի առաջին հանդիպումը, նախանշվել են ռազմավարության հիմնական ուղղությունները: Ներկայումս հանրային քննարկման փուլում են ՀՀ ոստիկանության բարեփոխումների ռազմավարության և դրանից բխող 2020-2022թթ. գործողությունների ծրագրերը:</w:t>
      </w:r>
    </w:p>
    <w:p w:rsidR="00B54BFC" w:rsidRPr="0032784D" w:rsidRDefault="00B54BFC" w:rsidP="00B54BFC">
      <w:pPr>
        <w:spacing w:line="360" w:lineRule="auto"/>
        <w:ind w:firstLine="567"/>
        <w:jc w:val="both"/>
        <w:rPr>
          <w:rFonts w:ascii="GHEA Grapalat" w:hAnsi="GHEA Grapalat"/>
          <w:sz w:val="22"/>
          <w:szCs w:val="22"/>
        </w:rPr>
      </w:pPr>
    </w:p>
    <w:p w:rsidR="00B54BFC" w:rsidRPr="0032784D" w:rsidRDefault="00B54BFC" w:rsidP="00B54BFC">
      <w:pPr>
        <w:spacing w:line="480" w:lineRule="auto"/>
        <w:ind w:firstLine="567"/>
        <w:jc w:val="both"/>
        <w:rPr>
          <w:rFonts w:ascii="GHEA Grapalat" w:eastAsia="Tahoma" w:hAnsi="GHEA Grapalat" w:cs="Tahoma"/>
          <w:b/>
          <w:sz w:val="22"/>
          <w:szCs w:val="22"/>
          <w:u w:val="single"/>
        </w:rPr>
      </w:pPr>
      <w:r w:rsidRPr="0032784D">
        <w:rPr>
          <w:rFonts w:ascii="GHEA Grapalat" w:eastAsia="Tahoma" w:hAnsi="GHEA Grapalat" w:cs="Tahoma"/>
          <w:b/>
          <w:sz w:val="22"/>
          <w:szCs w:val="22"/>
          <w:u w:val="single"/>
        </w:rPr>
        <w:t>Խոշտանգման դեպքերի նվազում</w:t>
      </w:r>
    </w:p>
    <w:p w:rsidR="00B54BFC" w:rsidRPr="0032784D" w:rsidRDefault="00B54BFC" w:rsidP="00B54BFC">
      <w:pPr>
        <w:spacing w:line="360" w:lineRule="auto"/>
        <w:ind w:firstLine="567"/>
        <w:jc w:val="both"/>
        <w:rPr>
          <w:rFonts w:ascii="GHEA Grapalat" w:hAnsi="GHEA Grapalat"/>
          <w:sz w:val="22"/>
          <w:szCs w:val="22"/>
        </w:rPr>
      </w:pPr>
      <w:r w:rsidRPr="0032784D">
        <w:rPr>
          <w:rFonts w:ascii="GHEA Grapalat" w:hAnsi="GHEA Grapalat"/>
          <w:sz w:val="22"/>
          <w:szCs w:val="22"/>
        </w:rPr>
        <w:t xml:space="preserve">2019 թվականի դեկտեմբերի 13-ին ընդունվել է «Ոստիկանության մասին» ՀՀ օրենքում լրացում և փոփոխություններ կատարելու մասին» ՀՀ օրենքը, համաձայն որի խոշտանգումները կանխելու և բացահայտելու նպատակով իրավական հիմքեր են նախատեսվել ՀՀ ոստիկանության </w:t>
      </w:r>
      <w:r w:rsidRPr="0032784D">
        <w:rPr>
          <w:rFonts w:ascii="GHEA Grapalat" w:hAnsi="GHEA Grapalat"/>
          <w:sz w:val="22"/>
          <w:szCs w:val="22"/>
        </w:rPr>
        <w:lastRenderedPageBreak/>
        <w:t>շենքերի մուտքերին և ելքերին, ինչպես նաև ՀՀ ոստիկանության ստորաբաժա</w:t>
      </w:r>
      <w:r w:rsidR="004C1D63" w:rsidRPr="0032784D">
        <w:rPr>
          <w:rFonts w:ascii="GHEA Grapalat" w:hAnsi="GHEA Grapalat"/>
          <w:sz w:val="22"/>
          <w:szCs w:val="22"/>
          <w:lang w:val="en-US"/>
        </w:rPr>
        <w:t>ն</w:t>
      </w:r>
      <w:r w:rsidRPr="0032784D">
        <w:rPr>
          <w:rFonts w:ascii="GHEA Grapalat" w:hAnsi="GHEA Grapalat"/>
          <w:sz w:val="22"/>
          <w:szCs w:val="22"/>
        </w:rPr>
        <w:t xml:space="preserve">ումների՝ հարցաքննության համար նախատեսված տարածքներում տեսաձայնագրող տեխնիկական միջոցներ տեղադրելու և տեսաձայնագրում իրականացնելու համար։ Պիլոտային ծրագրի շրջանակներում նման տեսաձայնագրող տեխնիկական միջոցներ և տեսաձայնագրող համակարգեր արդեն իսկ ներդրվել են ՀՀ ոստիկանության Երևան քաղաքի վարչությունում և ենթակա թվով 4 տարածքային բաժիններում ու Շիրակի, Արագածոտնի, Լոռու, Կոտայքի մարզային վարչությունների ենթակա ընդհանուր թվով 5 տարածքային բաժիններում: </w:t>
      </w:r>
    </w:p>
    <w:p w:rsidR="00B54BFC" w:rsidRPr="0032784D" w:rsidRDefault="00B54BFC" w:rsidP="00B54BFC">
      <w:pPr>
        <w:spacing w:line="360" w:lineRule="auto"/>
        <w:ind w:firstLine="567"/>
        <w:jc w:val="both"/>
        <w:rPr>
          <w:rFonts w:ascii="GHEA Grapalat" w:hAnsi="GHEA Grapalat"/>
          <w:sz w:val="22"/>
          <w:szCs w:val="22"/>
        </w:rPr>
      </w:pPr>
      <w:r w:rsidRPr="0032784D">
        <w:rPr>
          <w:rFonts w:ascii="GHEA Grapalat" w:hAnsi="GHEA Grapalat"/>
          <w:sz w:val="22"/>
          <w:szCs w:val="22"/>
        </w:rPr>
        <w:t>Մշակվել է «Հայաստանի Հանրապետության կառավարության 2008 թվականի հունիսի 5-ի թիվ 574-Ն որոշման մեջ փոփոխություն կատարելու մասին» ՀՀ կառավարության որոշման նախագիծը՝ ՀՀ ոստիկանության համակարգում գործող ձերբակալվածներին պահելու վայրի ներքին կանոնակարգը Խոշտանգումների կանխարգելման կոմիտեի (ԽԿԿ) չափանիշներին համապատասխանեցնելու, ՄԱԿ-ի 1984 կամընտիր արձանագրությամբ Հայաստանի Հանրապետության ստանձնած պարտավորությունները կատարելու, ՁՊՎ-ներում պահվող անձանց (ձերբակալվածներ, կալանավորվածներ, դատապարտվածներ) կենցաղային և սանիտարահիգիենիկ պայմանները բարելավելու նպատակով:</w:t>
      </w:r>
    </w:p>
    <w:p w:rsidR="00B54BFC" w:rsidRPr="0032784D" w:rsidRDefault="00B54BFC" w:rsidP="00522F80">
      <w:pPr>
        <w:spacing w:line="360" w:lineRule="auto"/>
        <w:ind w:firstLine="567"/>
        <w:jc w:val="both"/>
        <w:rPr>
          <w:rFonts w:ascii="GHEA Grapalat" w:hAnsi="GHEA Grapalat" w:cs="Arial"/>
          <w:color w:val="000000"/>
          <w:sz w:val="20"/>
          <w:lang w:val="es-ES" w:eastAsia="ru-RU"/>
        </w:rPr>
      </w:pPr>
    </w:p>
    <w:p w:rsidR="00B54BFC" w:rsidRPr="0032784D" w:rsidRDefault="00B54BFC" w:rsidP="00B54BFC">
      <w:pPr>
        <w:spacing w:line="480" w:lineRule="auto"/>
        <w:ind w:firstLine="567"/>
        <w:jc w:val="both"/>
        <w:rPr>
          <w:rFonts w:ascii="GHEA Grapalat" w:eastAsia="Tahoma" w:hAnsi="GHEA Grapalat" w:cs="Tahoma"/>
          <w:b/>
          <w:sz w:val="22"/>
          <w:szCs w:val="22"/>
          <w:u w:val="single"/>
          <w:lang w:val="es-ES"/>
        </w:rPr>
      </w:pPr>
      <w:r w:rsidRPr="0032784D">
        <w:rPr>
          <w:rFonts w:ascii="GHEA Grapalat" w:eastAsia="Tahoma" w:hAnsi="GHEA Grapalat" w:cs="Tahoma"/>
          <w:b/>
          <w:sz w:val="22"/>
          <w:szCs w:val="22"/>
          <w:u w:val="single"/>
        </w:rPr>
        <w:t>Օրենսդրության բարելավում</w:t>
      </w:r>
    </w:p>
    <w:p w:rsidR="00B54BFC" w:rsidRPr="0032784D" w:rsidRDefault="00B54BFC" w:rsidP="00B54BFC">
      <w:pPr>
        <w:spacing w:line="360" w:lineRule="auto"/>
        <w:ind w:firstLine="567"/>
        <w:jc w:val="both"/>
        <w:rPr>
          <w:rFonts w:ascii="GHEA Grapalat" w:hAnsi="GHEA Grapalat"/>
          <w:sz w:val="22"/>
          <w:szCs w:val="22"/>
          <w:lang w:val="es-ES"/>
        </w:rPr>
      </w:pPr>
      <w:r w:rsidRPr="0032784D">
        <w:rPr>
          <w:rFonts w:ascii="GHEA Grapalat" w:hAnsi="GHEA Grapalat"/>
          <w:sz w:val="22"/>
          <w:szCs w:val="22"/>
          <w:lang w:val="es-ES"/>
        </w:rPr>
        <w:t xml:space="preserve">2019 </w:t>
      </w:r>
      <w:r w:rsidRPr="0032784D">
        <w:rPr>
          <w:rFonts w:ascii="GHEA Grapalat" w:hAnsi="GHEA Grapalat"/>
          <w:sz w:val="22"/>
          <w:szCs w:val="22"/>
          <w:lang w:val="en-US"/>
        </w:rPr>
        <w:t>թվականի</w:t>
      </w:r>
      <w:r w:rsidRPr="0032784D">
        <w:rPr>
          <w:rFonts w:ascii="GHEA Grapalat" w:hAnsi="GHEA Grapalat"/>
          <w:sz w:val="22"/>
          <w:szCs w:val="22"/>
          <w:lang w:val="es-ES"/>
        </w:rPr>
        <w:t xml:space="preserve"> </w:t>
      </w:r>
      <w:r w:rsidRPr="0032784D">
        <w:rPr>
          <w:rFonts w:ascii="GHEA Grapalat" w:hAnsi="GHEA Grapalat"/>
          <w:sz w:val="22"/>
          <w:szCs w:val="22"/>
          <w:lang w:val="en-US"/>
        </w:rPr>
        <w:t>դեկտեմբերի</w:t>
      </w:r>
      <w:r w:rsidRPr="0032784D">
        <w:rPr>
          <w:rFonts w:ascii="GHEA Grapalat" w:hAnsi="GHEA Grapalat"/>
          <w:sz w:val="22"/>
          <w:szCs w:val="22"/>
          <w:lang w:val="es-ES"/>
        </w:rPr>
        <w:t xml:space="preserve"> 9-</w:t>
      </w:r>
      <w:r w:rsidRPr="0032784D">
        <w:rPr>
          <w:rFonts w:ascii="GHEA Grapalat" w:hAnsi="GHEA Grapalat"/>
          <w:sz w:val="22"/>
          <w:szCs w:val="22"/>
          <w:lang w:val="en-US"/>
        </w:rPr>
        <w:t>ին</w:t>
      </w:r>
      <w:r w:rsidRPr="0032784D">
        <w:rPr>
          <w:rFonts w:ascii="GHEA Grapalat" w:hAnsi="GHEA Grapalat"/>
          <w:sz w:val="22"/>
          <w:szCs w:val="22"/>
          <w:lang w:val="es-ES"/>
        </w:rPr>
        <w:t xml:space="preserve"> </w:t>
      </w:r>
      <w:r w:rsidRPr="0032784D">
        <w:rPr>
          <w:rFonts w:ascii="GHEA Grapalat" w:hAnsi="GHEA Grapalat"/>
          <w:sz w:val="22"/>
          <w:szCs w:val="22"/>
          <w:lang w:val="en-US"/>
        </w:rPr>
        <w:t>ընդունվել</w:t>
      </w:r>
      <w:r w:rsidRPr="0032784D">
        <w:rPr>
          <w:rFonts w:ascii="GHEA Grapalat" w:hAnsi="GHEA Grapalat"/>
          <w:sz w:val="22"/>
          <w:szCs w:val="22"/>
          <w:lang w:val="es-ES"/>
        </w:rPr>
        <w:t xml:space="preserve"> </w:t>
      </w:r>
      <w:r w:rsidRPr="0032784D">
        <w:rPr>
          <w:rFonts w:ascii="GHEA Grapalat" w:hAnsi="GHEA Grapalat"/>
          <w:sz w:val="22"/>
          <w:szCs w:val="22"/>
          <w:lang w:val="en-US"/>
        </w:rPr>
        <w:t>է</w:t>
      </w:r>
      <w:r w:rsidRPr="0032784D">
        <w:rPr>
          <w:rFonts w:ascii="GHEA Grapalat" w:hAnsi="GHEA Grapalat"/>
          <w:sz w:val="22"/>
          <w:szCs w:val="22"/>
          <w:lang w:val="es-ES"/>
        </w:rPr>
        <w:t xml:space="preserve"> </w:t>
      </w:r>
      <w:r w:rsidRPr="0032784D">
        <w:rPr>
          <w:rFonts w:ascii="GHEA Grapalat" w:hAnsi="GHEA Grapalat"/>
          <w:sz w:val="22"/>
          <w:szCs w:val="22"/>
          <w:lang w:val="en-US"/>
        </w:rPr>
        <w:t>ճանապարհային</w:t>
      </w:r>
      <w:r w:rsidRPr="0032784D">
        <w:rPr>
          <w:rFonts w:ascii="GHEA Grapalat" w:hAnsi="GHEA Grapalat"/>
          <w:sz w:val="22"/>
          <w:szCs w:val="22"/>
          <w:lang w:val="es-ES"/>
        </w:rPr>
        <w:t xml:space="preserve"> </w:t>
      </w:r>
      <w:r w:rsidRPr="0032784D">
        <w:rPr>
          <w:rFonts w:ascii="GHEA Grapalat" w:hAnsi="GHEA Grapalat"/>
          <w:sz w:val="22"/>
          <w:szCs w:val="22"/>
          <w:lang w:val="en-US"/>
        </w:rPr>
        <w:t>երթևեկության</w:t>
      </w:r>
      <w:r w:rsidRPr="0032784D">
        <w:rPr>
          <w:rFonts w:ascii="GHEA Grapalat" w:hAnsi="GHEA Grapalat"/>
          <w:sz w:val="22"/>
          <w:szCs w:val="22"/>
          <w:lang w:val="es-ES"/>
        </w:rPr>
        <w:t xml:space="preserve"> </w:t>
      </w:r>
      <w:r w:rsidRPr="0032784D">
        <w:rPr>
          <w:rFonts w:ascii="GHEA Grapalat" w:hAnsi="GHEA Grapalat"/>
          <w:sz w:val="22"/>
          <w:szCs w:val="22"/>
          <w:lang w:val="en-US"/>
        </w:rPr>
        <w:t>անվտանգության</w:t>
      </w:r>
      <w:r w:rsidRPr="0032784D">
        <w:rPr>
          <w:rFonts w:ascii="GHEA Grapalat" w:hAnsi="GHEA Grapalat"/>
          <w:sz w:val="22"/>
          <w:szCs w:val="22"/>
          <w:lang w:val="es-ES"/>
        </w:rPr>
        <w:t xml:space="preserve"> </w:t>
      </w:r>
      <w:r w:rsidRPr="0032784D">
        <w:rPr>
          <w:rFonts w:ascii="GHEA Grapalat" w:hAnsi="GHEA Grapalat"/>
          <w:sz w:val="22"/>
          <w:szCs w:val="22"/>
          <w:lang w:val="en-US"/>
        </w:rPr>
        <w:t>ապահովման</w:t>
      </w:r>
      <w:r w:rsidRPr="0032784D">
        <w:rPr>
          <w:rFonts w:ascii="GHEA Grapalat" w:hAnsi="GHEA Grapalat"/>
          <w:sz w:val="22"/>
          <w:szCs w:val="22"/>
          <w:lang w:val="es-ES"/>
        </w:rPr>
        <w:t xml:space="preserve"> </w:t>
      </w:r>
      <w:r w:rsidRPr="0032784D">
        <w:rPr>
          <w:rFonts w:ascii="GHEA Grapalat" w:hAnsi="GHEA Grapalat"/>
          <w:sz w:val="22"/>
          <w:szCs w:val="22"/>
          <w:lang w:val="en-US"/>
        </w:rPr>
        <w:t>ոլորտում</w:t>
      </w:r>
      <w:r w:rsidRPr="0032784D">
        <w:rPr>
          <w:rFonts w:ascii="GHEA Grapalat" w:hAnsi="GHEA Grapalat"/>
          <w:sz w:val="22"/>
          <w:szCs w:val="22"/>
          <w:lang w:val="es-ES"/>
        </w:rPr>
        <w:t xml:space="preserve"> </w:t>
      </w:r>
      <w:r w:rsidRPr="0032784D">
        <w:rPr>
          <w:rFonts w:ascii="GHEA Grapalat" w:hAnsi="GHEA Grapalat"/>
          <w:sz w:val="22"/>
          <w:szCs w:val="22"/>
          <w:lang w:val="en-US"/>
        </w:rPr>
        <w:t>տուգանային</w:t>
      </w:r>
      <w:r w:rsidRPr="0032784D">
        <w:rPr>
          <w:rFonts w:ascii="GHEA Grapalat" w:hAnsi="GHEA Grapalat"/>
          <w:sz w:val="22"/>
          <w:szCs w:val="22"/>
          <w:lang w:val="es-ES"/>
        </w:rPr>
        <w:t xml:space="preserve"> </w:t>
      </w:r>
      <w:r w:rsidRPr="0032784D">
        <w:rPr>
          <w:rFonts w:ascii="GHEA Grapalat" w:hAnsi="GHEA Grapalat"/>
          <w:sz w:val="22"/>
          <w:szCs w:val="22"/>
          <w:lang w:val="en-US"/>
        </w:rPr>
        <w:t>միավորների</w:t>
      </w:r>
      <w:r w:rsidRPr="0032784D">
        <w:rPr>
          <w:rFonts w:ascii="GHEA Grapalat" w:hAnsi="GHEA Grapalat"/>
          <w:sz w:val="22"/>
          <w:szCs w:val="22"/>
          <w:lang w:val="es-ES"/>
        </w:rPr>
        <w:t xml:space="preserve"> </w:t>
      </w:r>
      <w:r w:rsidRPr="0032784D">
        <w:rPr>
          <w:rFonts w:ascii="GHEA Grapalat" w:hAnsi="GHEA Grapalat"/>
          <w:sz w:val="22"/>
          <w:szCs w:val="22"/>
          <w:lang w:val="en-US"/>
        </w:rPr>
        <w:t>համակարգի</w:t>
      </w:r>
      <w:r w:rsidRPr="0032784D">
        <w:rPr>
          <w:rFonts w:ascii="GHEA Grapalat" w:hAnsi="GHEA Grapalat"/>
          <w:sz w:val="22"/>
          <w:szCs w:val="22"/>
          <w:lang w:val="es-ES"/>
        </w:rPr>
        <w:t xml:space="preserve"> </w:t>
      </w:r>
      <w:r w:rsidRPr="0032784D">
        <w:rPr>
          <w:rFonts w:ascii="GHEA Grapalat" w:hAnsi="GHEA Grapalat"/>
          <w:sz w:val="22"/>
          <w:szCs w:val="22"/>
          <w:lang w:val="en-US"/>
        </w:rPr>
        <w:t>ներդրման</w:t>
      </w:r>
      <w:r w:rsidRPr="0032784D">
        <w:rPr>
          <w:rFonts w:ascii="GHEA Grapalat" w:hAnsi="GHEA Grapalat"/>
          <w:sz w:val="22"/>
          <w:szCs w:val="22"/>
          <w:lang w:val="es-ES"/>
        </w:rPr>
        <w:t xml:space="preserve"> </w:t>
      </w:r>
      <w:r w:rsidRPr="0032784D">
        <w:rPr>
          <w:rFonts w:ascii="GHEA Grapalat" w:hAnsi="GHEA Grapalat"/>
          <w:sz w:val="22"/>
          <w:szCs w:val="22"/>
          <w:lang w:val="en-US"/>
        </w:rPr>
        <w:t>նպատակով</w:t>
      </w:r>
      <w:r w:rsidRPr="0032784D">
        <w:rPr>
          <w:rFonts w:ascii="GHEA Grapalat" w:hAnsi="GHEA Grapalat"/>
          <w:sz w:val="22"/>
          <w:szCs w:val="22"/>
          <w:lang w:val="es-ES"/>
        </w:rPr>
        <w:t xml:space="preserve"> </w:t>
      </w:r>
      <w:r w:rsidRPr="0032784D">
        <w:rPr>
          <w:rFonts w:ascii="GHEA Grapalat" w:hAnsi="GHEA Grapalat"/>
          <w:sz w:val="22"/>
          <w:szCs w:val="22"/>
          <w:lang w:val="en-US"/>
        </w:rPr>
        <w:t>մշակված</w:t>
      </w:r>
      <w:r w:rsidRPr="0032784D">
        <w:rPr>
          <w:rFonts w:ascii="GHEA Grapalat" w:hAnsi="GHEA Grapalat"/>
          <w:sz w:val="22"/>
          <w:szCs w:val="22"/>
          <w:lang w:val="es-ES"/>
        </w:rPr>
        <w:t xml:space="preserve"> «</w:t>
      </w:r>
      <w:r w:rsidRPr="0032784D">
        <w:rPr>
          <w:rFonts w:ascii="GHEA Grapalat" w:hAnsi="GHEA Grapalat"/>
          <w:sz w:val="22"/>
          <w:szCs w:val="22"/>
          <w:lang w:val="en-US"/>
        </w:rPr>
        <w:t>Վարչական</w:t>
      </w:r>
      <w:r w:rsidRPr="0032784D">
        <w:rPr>
          <w:rFonts w:ascii="GHEA Grapalat" w:hAnsi="GHEA Grapalat"/>
          <w:sz w:val="22"/>
          <w:szCs w:val="22"/>
          <w:lang w:val="es-ES"/>
        </w:rPr>
        <w:t xml:space="preserve"> </w:t>
      </w:r>
      <w:r w:rsidRPr="0032784D">
        <w:rPr>
          <w:rFonts w:ascii="GHEA Grapalat" w:hAnsi="GHEA Grapalat"/>
          <w:sz w:val="22"/>
          <w:szCs w:val="22"/>
          <w:lang w:val="en-US"/>
        </w:rPr>
        <w:t>իրավախախտումների</w:t>
      </w:r>
      <w:r w:rsidRPr="0032784D">
        <w:rPr>
          <w:rFonts w:ascii="GHEA Grapalat" w:hAnsi="GHEA Grapalat"/>
          <w:sz w:val="22"/>
          <w:szCs w:val="22"/>
          <w:lang w:val="es-ES"/>
        </w:rPr>
        <w:t xml:space="preserve"> </w:t>
      </w:r>
      <w:r w:rsidRPr="0032784D">
        <w:rPr>
          <w:rFonts w:ascii="GHEA Grapalat" w:hAnsi="GHEA Grapalat"/>
          <w:sz w:val="22"/>
          <w:szCs w:val="22"/>
          <w:lang w:val="en-US"/>
        </w:rPr>
        <w:t>վերաբերյալ</w:t>
      </w:r>
      <w:r w:rsidRPr="0032784D">
        <w:rPr>
          <w:rFonts w:ascii="GHEA Grapalat" w:hAnsi="GHEA Grapalat"/>
          <w:sz w:val="22"/>
          <w:szCs w:val="22"/>
          <w:lang w:val="es-ES"/>
        </w:rPr>
        <w:t xml:space="preserve"> </w:t>
      </w:r>
      <w:r w:rsidRPr="0032784D">
        <w:rPr>
          <w:rFonts w:ascii="GHEA Grapalat" w:hAnsi="GHEA Grapalat"/>
          <w:sz w:val="22"/>
          <w:szCs w:val="22"/>
          <w:lang w:val="en-US"/>
        </w:rPr>
        <w:t>Հայաստանի</w:t>
      </w:r>
      <w:r w:rsidRPr="0032784D">
        <w:rPr>
          <w:rFonts w:ascii="GHEA Grapalat" w:hAnsi="GHEA Grapalat"/>
          <w:sz w:val="22"/>
          <w:szCs w:val="22"/>
          <w:lang w:val="es-ES"/>
        </w:rPr>
        <w:t xml:space="preserve"> </w:t>
      </w:r>
      <w:r w:rsidRPr="0032784D">
        <w:rPr>
          <w:rFonts w:ascii="GHEA Grapalat" w:hAnsi="GHEA Grapalat"/>
          <w:sz w:val="22"/>
          <w:szCs w:val="22"/>
          <w:lang w:val="en-US"/>
        </w:rPr>
        <w:t>Հանրապետության</w:t>
      </w:r>
      <w:r w:rsidRPr="0032784D">
        <w:rPr>
          <w:rFonts w:ascii="GHEA Grapalat" w:hAnsi="GHEA Grapalat"/>
          <w:sz w:val="22"/>
          <w:szCs w:val="22"/>
          <w:lang w:val="es-ES"/>
        </w:rPr>
        <w:t xml:space="preserve"> </w:t>
      </w:r>
      <w:r w:rsidRPr="0032784D">
        <w:rPr>
          <w:rFonts w:ascii="GHEA Grapalat" w:hAnsi="GHEA Grapalat"/>
          <w:sz w:val="22"/>
          <w:szCs w:val="22"/>
          <w:lang w:val="en-US"/>
        </w:rPr>
        <w:t>օրենսգրքում</w:t>
      </w:r>
      <w:r w:rsidRPr="0032784D">
        <w:rPr>
          <w:rFonts w:ascii="GHEA Grapalat" w:hAnsi="GHEA Grapalat"/>
          <w:sz w:val="22"/>
          <w:szCs w:val="22"/>
          <w:lang w:val="es-ES"/>
        </w:rPr>
        <w:t xml:space="preserve"> </w:t>
      </w:r>
      <w:r w:rsidRPr="0032784D">
        <w:rPr>
          <w:rFonts w:ascii="GHEA Grapalat" w:hAnsi="GHEA Grapalat"/>
          <w:sz w:val="22"/>
          <w:szCs w:val="22"/>
          <w:lang w:val="en-US"/>
        </w:rPr>
        <w:t>փոփոխություններ</w:t>
      </w:r>
      <w:r w:rsidRPr="0032784D">
        <w:rPr>
          <w:rFonts w:ascii="GHEA Grapalat" w:hAnsi="GHEA Grapalat"/>
          <w:sz w:val="22"/>
          <w:szCs w:val="22"/>
          <w:lang w:val="es-ES"/>
        </w:rPr>
        <w:t xml:space="preserve"> </w:t>
      </w:r>
      <w:r w:rsidRPr="0032784D">
        <w:rPr>
          <w:rFonts w:ascii="GHEA Grapalat" w:hAnsi="GHEA Grapalat"/>
          <w:sz w:val="22"/>
          <w:szCs w:val="22"/>
          <w:lang w:val="en-US"/>
        </w:rPr>
        <w:t>և</w:t>
      </w:r>
      <w:r w:rsidRPr="0032784D">
        <w:rPr>
          <w:rFonts w:ascii="GHEA Grapalat" w:hAnsi="GHEA Grapalat"/>
          <w:sz w:val="22"/>
          <w:szCs w:val="22"/>
          <w:lang w:val="es-ES"/>
        </w:rPr>
        <w:t xml:space="preserve"> </w:t>
      </w:r>
      <w:r w:rsidRPr="0032784D">
        <w:rPr>
          <w:rFonts w:ascii="GHEA Grapalat" w:hAnsi="GHEA Grapalat"/>
          <w:sz w:val="22"/>
          <w:szCs w:val="22"/>
          <w:lang w:val="en-US"/>
        </w:rPr>
        <w:t>լրացումներ</w:t>
      </w:r>
      <w:r w:rsidRPr="0032784D">
        <w:rPr>
          <w:rFonts w:ascii="GHEA Grapalat" w:hAnsi="GHEA Grapalat"/>
          <w:sz w:val="22"/>
          <w:szCs w:val="22"/>
          <w:lang w:val="es-ES"/>
        </w:rPr>
        <w:t xml:space="preserve"> </w:t>
      </w:r>
      <w:r w:rsidRPr="0032784D">
        <w:rPr>
          <w:rFonts w:ascii="GHEA Grapalat" w:hAnsi="GHEA Grapalat"/>
          <w:sz w:val="22"/>
          <w:szCs w:val="22"/>
          <w:lang w:val="en-US"/>
        </w:rPr>
        <w:t>կատարելու</w:t>
      </w:r>
      <w:r w:rsidRPr="0032784D">
        <w:rPr>
          <w:rFonts w:ascii="GHEA Grapalat" w:hAnsi="GHEA Grapalat"/>
          <w:sz w:val="22"/>
          <w:szCs w:val="22"/>
          <w:lang w:val="es-ES"/>
        </w:rPr>
        <w:t xml:space="preserve"> </w:t>
      </w:r>
      <w:r w:rsidRPr="0032784D">
        <w:rPr>
          <w:rFonts w:ascii="GHEA Grapalat" w:hAnsi="GHEA Grapalat"/>
          <w:sz w:val="22"/>
          <w:szCs w:val="22"/>
          <w:lang w:val="en-US"/>
        </w:rPr>
        <w:t>մասին</w:t>
      </w:r>
      <w:r w:rsidRPr="0032784D">
        <w:rPr>
          <w:rFonts w:ascii="GHEA Grapalat" w:hAnsi="GHEA Grapalat"/>
          <w:sz w:val="22"/>
          <w:szCs w:val="22"/>
          <w:lang w:val="es-ES"/>
        </w:rPr>
        <w:t>», «</w:t>
      </w:r>
      <w:r w:rsidRPr="0032784D">
        <w:rPr>
          <w:rFonts w:ascii="GHEA Grapalat" w:hAnsi="GHEA Grapalat"/>
          <w:sz w:val="22"/>
          <w:szCs w:val="22"/>
          <w:lang w:val="en-US"/>
        </w:rPr>
        <w:t>Հայաստանի</w:t>
      </w:r>
      <w:r w:rsidRPr="0032784D">
        <w:rPr>
          <w:rFonts w:ascii="GHEA Grapalat" w:hAnsi="GHEA Grapalat"/>
          <w:sz w:val="22"/>
          <w:szCs w:val="22"/>
          <w:lang w:val="es-ES"/>
        </w:rPr>
        <w:t xml:space="preserve"> </w:t>
      </w:r>
      <w:r w:rsidRPr="0032784D">
        <w:rPr>
          <w:rFonts w:ascii="GHEA Grapalat" w:hAnsi="GHEA Grapalat"/>
          <w:sz w:val="22"/>
          <w:szCs w:val="22"/>
          <w:lang w:val="en-US"/>
        </w:rPr>
        <w:t>Հանրապետության</w:t>
      </w:r>
      <w:r w:rsidRPr="0032784D">
        <w:rPr>
          <w:rFonts w:ascii="GHEA Grapalat" w:hAnsi="GHEA Grapalat"/>
          <w:sz w:val="22"/>
          <w:szCs w:val="22"/>
          <w:lang w:val="es-ES"/>
        </w:rPr>
        <w:t xml:space="preserve"> </w:t>
      </w:r>
      <w:r w:rsidRPr="0032784D">
        <w:rPr>
          <w:rFonts w:ascii="GHEA Grapalat" w:hAnsi="GHEA Grapalat"/>
          <w:sz w:val="22"/>
          <w:szCs w:val="22"/>
          <w:lang w:val="en-US"/>
        </w:rPr>
        <w:t>քրեական</w:t>
      </w:r>
      <w:r w:rsidRPr="0032784D">
        <w:rPr>
          <w:rFonts w:ascii="GHEA Grapalat" w:hAnsi="GHEA Grapalat"/>
          <w:sz w:val="22"/>
          <w:szCs w:val="22"/>
          <w:lang w:val="es-ES"/>
        </w:rPr>
        <w:t xml:space="preserve"> </w:t>
      </w:r>
      <w:r w:rsidRPr="0032784D">
        <w:rPr>
          <w:rFonts w:ascii="GHEA Grapalat" w:hAnsi="GHEA Grapalat"/>
          <w:sz w:val="22"/>
          <w:szCs w:val="22"/>
          <w:lang w:val="en-US"/>
        </w:rPr>
        <w:t>օրենսգրքում</w:t>
      </w:r>
      <w:r w:rsidRPr="0032784D">
        <w:rPr>
          <w:rFonts w:ascii="GHEA Grapalat" w:hAnsi="GHEA Grapalat"/>
          <w:sz w:val="22"/>
          <w:szCs w:val="22"/>
          <w:lang w:val="es-ES"/>
        </w:rPr>
        <w:t xml:space="preserve"> </w:t>
      </w:r>
      <w:r w:rsidRPr="0032784D">
        <w:rPr>
          <w:rFonts w:ascii="GHEA Grapalat" w:hAnsi="GHEA Grapalat"/>
          <w:sz w:val="22"/>
          <w:szCs w:val="22"/>
          <w:lang w:val="en-US"/>
        </w:rPr>
        <w:t>լրացումներ</w:t>
      </w:r>
      <w:r w:rsidRPr="0032784D">
        <w:rPr>
          <w:rFonts w:ascii="GHEA Grapalat" w:hAnsi="GHEA Grapalat"/>
          <w:sz w:val="22"/>
          <w:szCs w:val="22"/>
          <w:lang w:val="es-ES"/>
        </w:rPr>
        <w:t xml:space="preserve"> </w:t>
      </w:r>
      <w:r w:rsidRPr="0032784D">
        <w:rPr>
          <w:rFonts w:ascii="GHEA Grapalat" w:hAnsi="GHEA Grapalat"/>
          <w:sz w:val="22"/>
          <w:szCs w:val="22"/>
          <w:lang w:val="en-US"/>
        </w:rPr>
        <w:t>և</w:t>
      </w:r>
      <w:r w:rsidRPr="0032784D">
        <w:rPr>
          <w:rFonts w:ascii="GHEA Grapalat" w:hAnsi="GHEA Grapalat"/>
          <w:sz w:val="22"/>
          <w:szCs w:val="22"/>
          <w:lang w:val="es-ES"/>
        </w:rPr>
        <w:t xml:space="preserve"> </w:t>
      </w:r>
      <w:r w:rsidRPr="0032784D">
        <w:rPr>
          <w:rFonts w:ascii="GHEA Grapalat" w:hAnsi="GHEA Grapalat"/>
          <w:sz w:val="22"/>
          <w:szCs w:val="22"/>
          <w:lang w:val="en-US"/>
        </w:rPr>
        <w:t>փոփոխություն</w:t>
      </w:r>
      <w:r w:rsidRPr="0032784D">
        <w:rPr>
          <w:rFonts w:ascii="GHEA Grapalat" w:hAnsi="GHEA Grapalat"/>
          <w:sz w:val="22"/>
          <w:szCs w:val="22"/>
          <w:lang w:val="es-ES"/>
        </w:rPr>
        <w:t xml:space="preserve"> </w:t>
      </w:r>
      <w:r w:rsidRPr="0032784D">
        <w:rPr>
          <w:rFonts w:ascii="GHEA Grapalat" w:hAnsi="GHEA Grapalat"/>
          <w:sz w:val="22"/>
          <w:szCs w:val="22"/>
          <w:lang w:val="en-US"/>
        </w:rPr>
        <w:t>կատարելու</w:t>
      </w:r>
      <w:r w:rsidRPr="0032784D">
        <w:rPr>
          <w:rFonts w:ascii="GHEA Grapalat" w:hAnsi="GHEA Grapalat"/>
          <w:sz w:val="22"/>
          <w:szCs w:val="22"/>
          <w:lang w:val="es-ES"/>
        </w:rPr>
        <w:t xml:space="preserve"> </w:t>
      </w:r>
      <w:r w:rsidRPr="0032784D">
        <w:rPr>
          <w:rFonts w:ascii="GHEA Grapalat" w:hAnsi="GHEA Grapalat"/>
          <w:sz w:val="22"/>
          <w:szCs w:val="22"/>
          <w:lang w:val="en-US"/>
        </w:rPr>
        <w:t>մասին</w:t>
      </w:r>
      <w:r w:rsidRPr="0032784D">
        <w:rPr>
          <w:rFonts w:ascii="GHEA Grapalat" w:hAnsi="GHEA Grapalat"/>
          <w:sz w:val="22"/>
          <w:szCs w:val="22"/>
          <w:lang w:val="es-ES"/>
        </w:rPr>
        <w:t>», «</w:t>
      </w:r>
      <w:r w:rsidRPr="0032784D">
        <w:rPr>
          <w:rFonts w:ascii="GHEA Grapalat" w:hAnsi="GHEA Grapalat"/>
          <w:sz w:val="22"/>
          <w:szCs w:val="22"/>
          <w:lang w:val="en-US"/>
        </w:rPr>
        <w:t>Տեսանկարահանող</w:t>
      </w:r>
      <w:r w:rsidRPr="0032784D">
        <w:rPr>
          <w:rFonts w:ascii="GHEA Grapalat" w:hAnsi="GHEA Grapalat"/>
          <w:sz w:val="22"/>
          <w:szCs w:val="22"/>
          <w:lang w:val="es-ES"/>
        </w:rPr>
        <w:t xml:space="preserve"> </w:t>
      </w:r>
      <w:r w:rsidRPr="0032784D">
        <w:rPr>
          <w:rFonts w:ascii="GHEA Grapalat" w:hAnsi="GHEA Grapalat"/>
          <w:sz w:val="22"/>
          <w:szCs w:val="22"/>
          <w:lang w:val="en-US"/>
        </w:rPr>
        <w:t>կամ</w:t>
      </w:r>
      <w:r w:rsidRPr="0032784D">
        <w:rPr>
          <w:rFonts w:ascii="GHEA Grapalat" w:hAnsi="GHEA Grapalat"/>
          <w:sz w:val="22"/>
          <w:szCs w:val="22"/>
          <w:lang w:val="es-ES"/>
        </w:rPr>
        <w:t xml:space="preserve"> </w:t>
      </w:r>
      <w:r w:rsidRPr="0032784D">
        <w:rPr>
          <w:rFonts w:ascii="GHEA Grapalat" w:hAnsi="GHEA Grapalat"/>
          <w:sz w:val="22"/>
          <w:szCs w:val="22"/>
          <w:lang w:val="en-US"/>
        </w:rPr>
        <w:t>լուսանկարահանող</w:t>
      </w:r>
      <w:r w:rsidRPr="0032784D">
        <w:rPr>
          <w:rFonts w:ascii="GHEA Grapalat" w:hAnsi="GHEA Grapalat"/>
          <w:sz w:val="22"/>
          <w:szCs w:val="22"/>
          <w:lang w:val="es-ES"/>
        </w:rPr>
        <w:t xml:space="preserve"> </w:t>
      </w:r>
      <w:r w:rsidRPr="0032784D">
        <w:rPr>
          <w:rFonts w:ascii="GHEA Grapalat" w:hAnsi="GHEA Grapalat"/>
          <w:sz w:val="22"/>
          <w:szCs w:val="22"/>
          <w:lang w:val="en-US"/>
        </w:rPr>
        <w:t>սարքերով</w:t>
      </w:r>
      <w:r w:rsidRPr="0032784D">
        <w:rPr>
          <w:rFonts w:ascii="GHEA Grapalat" w:hAnsi="GHEA Grapalat"/>
          <w:sz w:val="22"/>
          <w:szCs w:val="22"/>
          <w:lang w:val="es-ES"/>
        </w:rPr>
        <w:t xml:space="preserve"> </w:t>
      </w:r>
      <w:r w:rsidRPr="0032784D">
        <w:rPr>
          <w:rFonts w:ascii="GHEA Grapalat" w:hAnsi="GHEA Grapalat"/>
          <w:sz w:val="22"/>
          <w:szCs w:val="22"/>
          <w:lang w:val="en-US"/>
        </w:rPr>
        <w:t>հայտնաբերված</w:t>
      </w:r>
      <w:r w:rsidRPr="0032784D">
        <w:rPr>
          <w:rFonts w:ascii="GHEA Grapalat" w:hAnsi="GHEA Grapalat"/>
          <w:sz w:val="22"/>
          <w:szCs w:val="22"/>
          <w:lang w:val="es-ES"/>
        </w:rPr>
        <w:t xml:space="preserve"> </w:t>
      </w:r>
      <w:r w:rsidRPr="0032784D">
        <w:rPr>
          <w:rFonts w:ascii="GHEA Grapalat" w:hAnsi="GHEA Grapalat"/>
          <w:sz w:val="22"/>
          <w:szCs w:val="22"/>
          <w:lang w:val="en-US"/>
        </w:rPr>
        <w:t>ճանապարհային</w:t>
      </w:r>
      <w:r w:rsidRPr="0032784D">
        <w:rPr>
          <w:rFonts w:ascii="GHEA Grapalat" w:hAnsi="GHEA Grapalat"/>
          <w:sz w:val="22"/>
          <w:szCs w:val="22"/>
          <w:lang w:val="es-ES"/>
        </w:rPr>
        <w:t xml:space="preserve"> </w:t>
      </w:r>
      <w:r w:rsidRPr="0032784D">
        <w:rPr>
          <w:rFonts w:ascii="GHEA Grapalat" w:hAnsi="GHEA Grapalat"/>
          <w:sz w:val="22"/>
          <w:szCs w:val="22"/>
          <w:lang w:val="en-US"/>
        </w:rPr>
        <w:t>երթևեկության</w:t>
      </w:r>
      <w:r w:rsidRPr="0032784D">
        <w:rPr>
          <w:rFonts w:ascii="GHEA Grapalat" w:hAnsi="GHEA Grapalat"/>
          <w:sz w:val="22"/>
          <w:szCs w:val="22"/>
          <w:lang w:val="es-ES"/>
        </w:rPr>
        <w:t xml:space="preserve"> </w:t>
      </w:r>
      <w:r w:rsidRPr="0032784D">
        <w:rPr>
          <w:rFonts w:ascii="GHEA Grapalat" w:hAnsi="GHEA Grapalat"/>
          <w:sz w:val="22"/>
          <w:szCs w:val="22"/>
          <w:lang w:val="en-US"/>
        </w:rPr>
        <w:t>կանոնների</w:t>
      </w:r>
      <w:r w:rsidRPr="0032784D">
        <w:rPr>
          <w:rFonts w:ascii="GHEA Grapalat" w:hAnsi="GHEA Grapalat"/>
          <w:sz w:val="22"/>
          <w:szCs w:val="22"/>
          <w:lang w:val="es-ES"/>
        </w:rPr>
        <w:t xml:space="preserve"> </w:t>
      </w:r>
      <w:r w:rsidRPr="0032784D">
        <w:rPr>
          <w:rFonts w:ascii="GHEA Grapalat" w:hAnsi="GHEA Grapalat"/>
          <w:sz w:val="22"/>
          <w:szCs w:val="22"/>
          <w:lang w:val="en-US"/>
        </w:rPr>
        <w:t>խախտումների</w:t>
      </w:r>
      <w:r w:rsidRPr="0032784D">
        <w:rPr>
          <w:rFonts w:ascii="GHEA Grapalat" w:hAnsi="GHEA Grapalat"/>
          <w:sz w:val="22"/>
          <w:szCs w:val="22"/>
          <w:lang w:val="es-ES"/>
        </w:rPr>
        <w:t xml:space="preserve"> </w:t>
      </w:r>
      <w:r w:rsidRPr="0032784D">
        <w:rPr>
          <w:rFonts w:ascii="GHEA Grapalat" w:hAnsi="GHEA Grapalat"/>
          <w:sz w:val="22"/>
          <w:szCs w:val="22"/>
          <w:lang w:val="en-US"/>
        </w:rPr>
        <w:t>վերաբերյալ</w:t>
      </w:r>
      <w:r w:rsidRPr="0032784D">
        <w:rPr>
          <w:rFonts w:ascii="GHEA Grapalat" w:hAnsi="GHEA Grapalat"/>
          <w:sz w:val="22"/>
          <w:szCs w:val="22"/>
          <w:lang w:val="es-ES"/>
        </w:rPr>
        <w:t xml:space="preserve"> </w:t>
      </w:r>
      <w:r w:rsidRPr="0032784D">
        <w:rPr>
          <w:rFonts w:ascii="GHEA Grapalat" w:hAnsi="GHEA Grapalat"/>
          <w:sz w:val="22"/>
          <w:szCs w:val="22"/>
          <w:lang w:val="en-US"/>
        </w:rPr>
        <w:t>գործերով</w:t>
      </w:r>
      <w:r w:rsidRPr="0032784D">
        <w:rPr>
          <w:rFonts w:ascii="GHEA Grapalat" w:hAnsi="GHEA Grapalat"/>
          <w:sz w:val="22"/>
          <w:szCs w:val="22"/>
          <w:lang w:val="es-ES"/>
        </w:rPr>
        <w:t xml:space="preserve"> </w:t>
      </w:r>
      <w:r w:rsidRPr="0032784D">
        <w:rPr>
          <w:rFonts w:ascii="GHEA Grapalat" w:hAnsi="GHEA Grapalat"/>
          <w:sz w:val="22"/>
          <w:szCs w:val="22"/>
          <w:lang w:val="en-US"/>
        </w:rPr>
        <w:t>իրականացվող</w:t>
      </w:r>
      <w:r w:rsidRPr="0032784D">
        <w:rPr>
          <w:rFonts w:ascii="GHEA Grapalat" w:hAnsi="GHEA Grapalat"/>
          <w:sz w:val="22"/>
          <w:szCs w:val="22"/>
          <w:lang w:val="es-ES"/>
        </w:rPr>
        <w:t xml:space="preserve"> </w:t>
      </w:r>
      <w:r w:rsidRPr="0032784D">
        <w:rPr>
          <w:rFonts w:ascii="GHEA Grapalat" w:hAnsi="GHEA Grapalat"/>
          <w:sz w:val="22"/>
          <w:szCs w:val="22"/>
          <w:lang w:val="en-US"/>
        </w:rPr>
        <w:t>վարչական</w:t>
      </w:r>
      <w:r w:rsidRPr="0032784D">
        <w:rPr>
          <w:rFonts w:ascii="GHEA Grapalat" w:hAnsi="GHEA Grapalat"/>
          <w:sz w:val="22"/>
          <w:szCs w:val="22"/>
          <w:lang w:val="es-ES"/>
        </w:rPr>
        <w:t xml:space="preserve"> </w:t>
      </w:r>
      <w:r w:rsidRPr="0032784D">
        <w:rPr>
          <w:rFonts w:ascii="GHEA Grapalat" w:hAnsi="GHEA Grapalat"/>
          <w:sz w:val="22"/>
          <w:szCs w:val="22"/>
          <w:lang w:val="en-US"/>
        </w:rPr>
        <w:t>վարույթի</w:t>
      </w:r>
      <w:r w:rsidRPr="0032784D">
        <w:rPr>
          <w:rFonts w:ascii="GHEA Grapalat" w:hAnsi="GHEA Grapalat"/>
          <w:sz w:val="22"/>
          <w:szCs w:val="22"/>
          <w:lang w:val="es-ES"/>
        </w:rPr>
        <w:t xml:space="preserve"> </w:t>
      </w:r>
      <w:r w:rsidRPr="0032784D">
        <w:rPr>
          <w:rFonts w:ascii="GHEA Grapalat" w:hAnsi="GHEA Grapalat"/>
          <w:sz w:val="22"/>
          <w:szCs w:val="22"/>
          <w:lang w:val="en-US"/>
        </w:rPr>
        <w:t>առանձնահատկությունների</w:t>
      </w:r>
      <w:r w:rsidRPr="0032784D">
        <w:rPr>
          <w:rFonts w:ascii="GHEA Grapalat" w:hAnsi="GHEA Grapalat"/>
          <w:sz w:val="22"/>
          <w:szCs w:val="22"/>
          <w:lang w:val="es-ES"/>
        </w:rPr>
        <w:t xml:space="preserve"> </w:t>
      </w:r>
      <w:r w:rsidRPr="0032784D">
        <w:rPr>
          <w:rFonts w:ascii="GHEA Grapalat" w:hAnsi="GHEA Grapalat"/>
          <w:sz w:val="22"/>
          <w:szCs w:val="22"/>
          <w:lang w:val="en-US"/>
        </w:rPr>
        <w:t>մասին</w:t>
      </w:r>
      <w:r w:rsidRPr="0032784D">
        <w:rPr>
          <w:rFonts w:ascii="GHEA Grapalat" w:hAnsi="GHEA Grapalat"/>
          <w:sz w:val="22"/>
          <w:szCs w:val="22"/>
          <w:lang w:val="es-ES"/>
        </w:rPr>
        <w:t xml:space="preserve">» </w:t>
      </w:r>
      <w:r w:rsidRPr="0032784D">
        <w:rPr>
          <w:rFonts w:ascii="GHEA Grapalat" w:hAnsi="GHEA Grapalat"/>
          <w:sz w:val="22"/>
          <w:szCs w:val="22"/>
          <w:lang w:val="en-US"/>
        </w:rPr>
        <w:t>օրենքում</w:t>
      </w:r>
      <w:r w:rsidRPr="0032784D">
        <w:rPr>
          <w:rFonts w:ascii="GHEA Grapalat" w:hAnsi="GHEA Grapalat"/>
          <w:sz w:val="22"/>
          <w:szCs w:val="22"/>
          <w:lang w:val="es-ES"/>
        </w:rPr>
        <w:t xml:space="preserve"> </w:t>
      </w:r>
      <w:r w:rsidRPr="0032784D">
        <w:rPr>
          <w:rFonts w:ascii="GHEA Grapalat" w:hAnsi="GHEA Grapalat"/>
          <w:sz w:val="22"/>
          <w:szCs w:val="22"/>
          <w:lang w:val="en-US"/>
        </w:rPr>
        <w:t>լրացումներ</w:t>
      </w:r>
      <w:r w:rsidRPr="0032784D">
        <w:rPr>
          <w:rFonts w:ascii="GHEA Grapalat" w:hAnsi="GHEA Grapalat"/>
          <w:sz w:val="22"/>
          <w:szCs w:val="22"/>
          <w:lang w:val="es-ES"/>
        </w:rPr>
        <w:t xml:space="preserve"> </w:t>
      </w:r>
      <w:r w:rsidRPr="0032784D">
        <w:rPr>
          <w:rFonts w:ascii="GHEA Grapalat" w:hAnsi="GHEA Grapalat"/>
          <w:sz w:val="22"/>
          <w:szCs w:val="22"/>
          <w:lang w:val="en-US"/>
        </w:rPr>
        <w:t>և</w:t>
      </w:r>
      <w:r w:rsidRPr="0032784D">
        <w:rPr>
          <w:rFonts w:ascii="GHEA Grapalat" w:hAnsi="GHEA Grapalat"/>
          <w:sz w:val="22"/>
          <w:szCs w:val="22"/>
          <w:lang w:val="es-ES"/>
        </w:rPr>
        <w:t xml:space="preserve"> </w:t>
      </w:r>
      <w:r w:rsidRPr="0032784D">
        <w:rPr>
          <w:rFonts w:ascii="GHEA Grapalat" w:hAnsi="GHEA Grapalat"/>
          <w:sz w:val="22"/>
          <w:szCs w:val="22"/>
          <w:lang w:val="en-US"/>
        </w:rPr>
        <w:t>փոփոխություններ</w:t>
      </w:r>
      <w:r w:rsidRPr="0032784D">
        <w:rPr>
          <w:rFonts w:ascii="GHEA Grapalat" w:hAnsi="GHEA Grapalat"/>
          <w:sz w:val="22"/>
          <w:szCs w:val="22"/>
          <w:lang w:val="es-ES"/>
        </w:rPr>
        <w:t xml:space="preserve"> </w:t>
      </w:r>
      <w:r w:rsidRPr="0032784D">
        <w:rPr>
          <w:rFonts w:ascii="GHEA Grapalat" w:hAnsi="GHEA Grapalat"/>
          <w:sz w:val="22"/>
          <w:szCs w:val="22"/>
          <w:lang w:val="en-US"/>
        </w:rPr>
        <w:t>կատարելու</w:t>
      </w:r>
      <w:r w:rsidRPr="0032784D">
        <w:rPr>
          <w:rFonts w:ascii="GHEA Grapalat" w:hAnsi="GHEA Grapalat"/>
          <w:sz w:val="22"/>
          <w:szCs w:val="22"/>
          <w:lang w:val="es-ES"/>
        </w:rPr>
        <w:t xml:space="preserve"> </w:t>
      </w:r>
      <w:r w:rsidRPr="0032784D">
        <w:rPr>
          <w:rFonts w:ascii="GHEA Grapalat" w:hAnsi="GHEA Grapalat"/>
          <w:sz w:val="22"/>
          <w:szCs w:val="22"/>
          <w:lang w:val="en-US"/>
        </w:rPr>
        <w:t>մասին</w:t>
      </w:r>
      <w:r w:rsidRPr="0032784D">
        <w:rPr>
          <w:rFonts w:ascii="GHEA Grapalat" w:hAnsi="GHEA Grapalat"/>
          <w:sz w:val="22"/>
          <w:szCs w:val="22"/>
          <w:lang w:val="es-ES"/>
        </w:rPr>
        <w:t>», «</w:t>
      </w:r>
      <w:r w:rsidRPr="0032784D">
        <w:rPr>
          <w:rFonts w:ascii="GHEA Grapalat" w:hAnsi="GHEA Grapalat"/>
          <w:sz w:val="22"/>
          <w:szCs w:val="22"/>
          <w:lang w:val="en-US"/>
        </w:rPr>
        <w:t>Ճանապարհային</w:t>
      </w:r>
      <w:r w:rsidRPr="0032784D">
        <w:rPr>
          <w:rFonts w:ascii="GHEA Grapalat" w:hAnsi="GHEA Grapalat"/>
          <w:sz w:val="22"/>
          <w:szCs w:val="22"/>
          <w:lang w:val="es-ES"/>
        </w:rPr>
        <w:t xml:space="preserve"> </w:t>
      </w:r>
      <w:r w:rsidRPr="0032784D">
        <w:rPr>
          <w:rFonts w:ascii="GHEA Grapalat" w:hAnsi="GHEA Grapalat"/>
          <w:sz w:val="22"/>
          <w:szCs w:val="22"/>
          <w:lang w:val="en-US"/>
        </w:rPr>
        <w:t>երթևեկության</w:t>
      </w:r>
      <w:r w:rsidRPr="0032784D">
        <w:rPr>
          <w:rFonts w:ascii="GHEA Grapalat" w:hAnsi="GHEA Grapalat"/>
          <w:sz w:val="22"/>
          <w:szCs w:val="22"/>
          <w:lang w:val="es-ES"/>
        </w:rPr>
        <w:t xml:space="preserve"> </w:t>
      </w:r>
      <w:r w:rsidRPr="0032784D">
        <w:rPr>
          <w:rFonts w:ascii="GHEA Grapalat" w:hAnsi="GHEA Grapalat"/>
          <w:sz w:val="22"/>
          <w:szCs w:val="22"/>
          <w:lang w:val="en-US"/>
        </w:rPr>
        <w:t>անվտանգության</w:t>
      </w:r>
      <w:r w:rsidRPr="0032784D">
        <w:rPr>
          <w:rFonts w:ascii="GHEA Grapalat" w:hAnsi="GHEA Grapalat"/>
          <w:sz w:val="22"/>
          <w:szCs w:val="22"/>
          <w:lang w:val="es-ES"/>
        </w:rPr>
        <w:t xml:space="preserve"> </w:t>
      </w:r>
      <w:r w:rsidRPr="0032784D">
        <w:rPr>
          <w:rFonts w:ascii="GHEA Grapalat" w:hAnsi="GHEA Grapalat"/>
          <w:sz w:val="22"/>
          <w:szCs w:val="22"/>
          <w:lang w:val="en-US"/>
        </w:rPr>
        <w:t>ապահովման</w:t>
      </w:r>
      <w:r w:rsidRPr="0032784D">
        <w:rPr>
          <w:rFonts w:ascii="GHEA Grapalat" w:hAnsi="GHEA Grapalat"/>
          <w:sz w:val="22"/>
          <w:szCs w:val="22"/>
          <w:lang w:val="es-ES"/>
        </w:rPr>
        <w:t xml:space="preserve"> </w:t>
      </w:r>
      <w:r w:rsidRPr="0032784D">
        <w:rPr>
          <w:rFonts w:ascii="GHEA Grapalat" w:hAnsi="GHEA Grapalat"/>
          <w:sz w:val="22"/>
          <w:szCs w:val="22"/>
          <w:lang w:val="en-US"/>
        </w:rPr>
        <w:t>մասին</w:t>
      </w:r>
      <w:r w:rsidRPr="0032784D">
        <w:rPr>
          <w:rFonts w:ascii="GHEA Grapalat" w:hAnsi="GHEA Grapalat"/>
          <w:sz w:val="22"/>
          <w:szCs w:val="22"/>
          <w:lang w:val="es-ES"/>
        </w:rPr>
        <w:t xml:space="preserve">» </w:t>
      </w:r>
      <w:r w:rsidRPr="0032784D">
        <w:rPr>
          <w:rFonts w:ascii="GHEA Grapalat" w:hAnsi="GHEA Grapalat"/>
          <w:sz w:val="22"/>
          <w:szCs w:val="22"/>
          <w:lang w:val="en-US"/>
        </w:rPr>
        <w:t>օրենքում</w:t>
      </w:r>
      <w:r w:rsidRPr="0032784D">
        <w:rPr>
          <w:rFonts w:ascii="GHEA Grapalat" w:hAnsi="GHEA Grapalat"/>
          <w:sz w:val="22"/>
          <w:szCs w:val="22"/>
          <w:lang w:val="es-ES"/>
        </w:rPr>
        <w:t xml:space="preserve"> </w:t>
      </w:r>
      <w:r w:rsidRPr="0032784D">
        <w:rPr>
          <w:rFonts w:ascii="GHEA Grapalat" w:hAnsi="GHEA Grapalat"/>
          <w:sz w:val="22"/>
          <w:szCs w:val="22"/>
          <w:lang w:val="en-US"/>
        </w:rPr>
        <w:t>լրացումներ</w:t>
      </w:r>
      <w:r w:rsidRPr="0032784D">
        <w:rPr>
          <w:rFonts w:ascii="GHEA Grapalat" w:hAnsi="GHEA Grapalat"/>
          <w:sz w:val="22"/>
          <w:szCs w:val="22"/>
          <w:lang w:val="es-ES"/>
        </w:rPr>
        <w:t xml:space="preserve"> </w:t>
      </w:r>
      <w:r w:rsidRPr="0032784D">
        <w:rPr>
          <w:rFonts w:ascii="GHEA Grapalat" w:hAnsi="GHEA Grapalat"/>
          <w:sz w:val="22"/>
          <w:szCs w:val="22"/>
          <w:lang w:val="en-US"/>
        </w:rPr>
        <w:t>կատարելու</w:t>
      </w:r>
      <w:r w:rsidRPr="0032784D">
        <w:rPr>
          <w:rFonts w:ascii="GHEA Grapalat" w:hAnsi="GHEA Grapalat"/>
          <w:sz w:val="22"/>
          <w:szCs w:val="22"/>
          <w:lang w:val="es-ES"/>
        </w:rPr>
        <w:t xml:space="preserve"> </w:t>
      </w:r>
      <w:r w:rsidRPr="0032784D">
        <w:rPr>
          <w:rFonts w:ascii="GHEA Grapalat" w:hAnsi="GHEA Grapalat"/>
          <w:sz w:val="22"/>
          <w:szCs w:val="22"/>
          <w:lang w:val="en-US"/>
        </w:rPr>
        <w:t>մասին</w:t>
      </w:r>
      <w:r w:rsidRPr="0032784D">
        <w:rPr>
          <w:rFonts w:ascii="GHEA Grapalat" w:hAnsi="GHEA Grapalat"/>
          <w:sz w:val="22"/>
          <w:szCs w:val="22"/>
          <w:lang w:val="es-ES"/>
        </w:rPr>
        <w:t>», «</w:t>
      </w:r>
      <w:r w:rsidRPr="0032784D">
        <w:rPr>
          <w:rFonts w:ascii="GHEA Grapalat" w:hAnsi="GHEA Grapalat"/>
          <w:sz w:val="22"/>
          <w:szCs w:val="22"/>
          <w:lang w:val="en-US"/>
        </w:rPr>
        <w:t>Վարչարարության</w:t>
      </w:r>
      <w:r w:rsidRPr="0032784D">
        <w:rPr>
          <w:rFonts w:ascii="GHEA Grapalat" w:hAnsi="GHEA Grapalat"/>
          <w:sz w:val="22"/>
          <w:szCs w:val="22"/>
          <w:lang w:val="es-ES"/>
        </w:rPr>
        <w:t xml:space="preserve"> </w:t>
      </w:r>
      <w:r w:rsidRPr="0032784D">
        <w:rPr>
          <w:rFonts w:ascii="GHEA Grapalat" w:hAnsi="GHEA Grapalat"/>
          <w:sz w:val="22"/>
          <w:szCs w:val="22"/>
          <w:lang w:val="en-US"/>
        </w:rPr>
        <w:t>հիմունքների</w:t>
      </w:r>
      <w:r w:rsidRPr="0032784D">
        <w:rPr>
          <w:rFonts w:ascii="GHEA Grapalat" w:hAnsi="GHEA Grapalat"/>
          <w:sz w:val="22"/>
          <w:szCs w:val="22"/>
          <w:lang w:val="es-ES"/>
        </w:rPr>
        <w:t xml:space="preserve"> </w:t>
      </w:r>
      <w:r w:rsidRPr="0032784D">
        <w:rPr>
          <w:rFonts w:ascii="GHEA Grapalat" w:hAnsi="GHEA Grapalat"/>
          <w:sz w:val="22"/>
          <w:szCs w:val="22"/>
          <w:lang w:val="en-US"/>
        </w:rPr>
        <w:t>և</w:t>
      </w:r>
      <w:r w:rsidRPr="0032784D">
        <w:rPr>
          <w:rFonts w:ascii="GHEA Grapalat" w:hAnsi="GHEA Grapalat"/>
          <w:sz w:val="22"/>
          <w:szCs w:val="22"/>
          <w:lang w:val="es-ES"/>
        </w:rPr>
        <w:t xml:space="preserve"> </w:t>
      </w:r>
      <w:r w:rsidRPr="0032784D">
        <w:rPr>
          <w:rFonts w:ascii="GHEA Grapalat" w:hAnsi="GHEA Grapalat"/>
          <w:sz w:val="22"/>
          <w:szCs w:val="22"/>
          <w:lang w:val="en-US"/>
        </w:rPr>
        <w:t>վարչական</w:t>
      </w:r>
      <w:r w:rsidRPr="0032784D">
        <w:rPr>
          <w:rFonts w:ascii="GHEA Grapalat" w:hAnsi="GHEA Grapalat"/>
          <w:sz w:val="22"/>
          <w:szCs w:val="22"/>
          <w:lang w:val="es-ES"/>
        </w:rPr>
        <w:t xml:space="preserve"> </w:t>
      </w:r>
      <w:r w:rsidRPr="0032784D">
        <w:rPr>
          <w:rFonts w:ascii="GHEA Grapalat" w:hAnsi="GHEA Grapalat"/>
          <w:sz w:val="22"/>
          <w:szCs w:val="22"/>
          <w:lang w:val="en-US"/>
        </w:rPr>
        <w:t>վարույթի</w:t>
      </w:r>
      <w:r w:rsidRPr="0032784D">
        <w:rPr>
          <w:rFonts w:ascii="GHEA Grapalat" w:hAnsi="GHEA Grapalat"/>
          <w:sz w:val="22"/>
          <w:szCs w:val="22"/>
          <w:lang w:val="es-ES"/>
        </w:rPr>
        <w:t xml:space="preserve"> </w:t>
      </w:r>
      <w:r w:rsidRPr="0032784D">
        <w:rPr>
          <w:rFonts w:ascii="GHEA Grapalat" w:hAnsi="GHEA Grapalat"/>
          <w:sz w:val="22"/>
          <w:szCs w:val="22"/>
          <w:lang w:val="en-US"/>
        </w:rPr>
        <w:t>մասին</w:t>
      </w:r>
      <w:r w:rsidRPr="0032784D">
        <w:rPr>
          <w:rFonts w:ascii="GHEA Grapalat" w:hAnsi="GHEA Grapalat"/>
          <w:sz w:val="22"/>
          <w:szCs w:val="22"/>
          <w:lang w:val="es-ES"/>
        </w:rPr>
        <w:t xml:space="preserve">» </w:t>
      </w:r>
      <w:r w:rsidRPr="0032784D">
        <w:rPr>
          <w:rFonts w:ascii="GHEA Grapalat" w:hAnsi="GHEA Grapalat"/>
          <w:sz w:val="22"/>
          <w:szCs w:val="22"/>
          <w:lang w:val="en-US"/>
        </w:rPr>
        <w:t>օրենքում</w:t>
      </w:r>
      <w:r w:rsidRPr="0032784D">
        <w:rPr>
          <w:rFonts w:ascii="GHEA Grapalat" w:hAnsi="GHEA Grapalat"/>
          <w:sz w:val="22"/>
          <w:szCs w:val="22"/>
          <w:lang w:val="es-ES"/>
        </w:rPr>
        <w:t xml:space="preserve"> </w:t>
      </w:r>
      <w:r w:rsidRPr="0032784D">
        <w:rPr>
          <w:rFonts w:ascii="GHEA Grapalat" w:hAnsi="GHEA Grapalat"/>
          <w:sz w:val="22"/>
          <w:szCs w:val="22"/>
          <w:lang w:val="en-US"/>
        </w:rPr>
        <w:t>փոփոխություն</w:t>
      </w:r>
      <w:r w:rsidRPr="0032784D">
        <w:rPr>
          <w:rFonts w:ascii="GHEA Grapalat" w:hAnsi="GHEA Grapalat"/>
          <w:sz w:val="22"/>
          <w:szCs w:val="22"/>
          <w:lang w:val="es-ES"/>
        </w:rPr>
        <w:t xml:space="preserve"> </w:t>
      </w:r>
      <w:r w:rsidRPr="0032784D">
        <w:rPr>
          <w:rFonts w:ascii="GHEA Grapalat" w:hAnsi="GHEA Grapalat"/>
          <w:sz w:val="22"/>
          <w:szCs w:val="22"/>
          <w:lang w:val="en-US"/>
        </w:rPr>
        <w:t>կատարելու</w:t>
      </w:r>
      <w:r w:rsidRPr="0032784D">
        <w:rPr>
          <w:rFonts w:ascii="GHEA Grapalat" w:hAnsi="GHEA Grapalat"/>
          <w:sz w:val="22"/>
          <w:szCs w:val="22"/>
          <w:lang w:val="es-ES"/>
        </w:rPr>
        <w:t xml:space="preserve"> </w:t>
      </w:r>
      <w:r w:rsidRPr="0032784D">
        <w:rPr>
          <w:rFonts w:ascii="GHEA Grapalat" w:hAnsi="GHEA Grapalat"/>
          <w:sz w:val="22"/>
          <w:szCs w:val="22"/>
          <w:lang w:val="en-US"/>
        </w:rPr>
        <w:t>մասին</w:t>
      </w:r>
      <w:r w:rsidRPr="0032784D">
        <w:rPr>
          <w:rFonts w:ascii="GHEA Grapalat" w:hAnsi="GHEA Grapalat"/>
          <w:sz w:val="22"/>
          <w:szCs w:val="22"/>
          <w:lang w:val="es-ES"/>
        </w:rPr>
        <w:t>», «</w:t>
      </w:r>
      <w:r w:rsidRPr="0032784D">
        <w:rPr>
          <w:rFonts w:ascii="GHEA Grapalat" w:hAnsi="GHEA Grapalat"/>
          <w:sz w:val="22"/>
          <w:szCs w:val="22"/>
          <w:lang w:val="en-US"/>
        </w:rPr>
        <w:t>Պետական</w:t>
      </w:r>
      <w:r w:rsidRPr="0032784D">
        <w:rPr>
          <w:rFonts w:ascii="GHEA Grapalat" w:hAnsi="GHEA Grapalat"/>
          <w:sz w:val="22"/>
          <w:szCs w:val="22"/>
          <w:lang w:val="es-ES"/>
        </w:rPr>
        <w:t xml:space="preserve"> </w:t>
      </w:r>
      <w:r w:rsidRPr="0032784D">
        <w:rPr>
          <w:rFonts w:ascii="GHEA Grapalat" w:hAnsi="GHEA Grapalat"/>
          <w:sz w:val="22"/>
          <w:szCs w:val="22"/>
          <w:lang w:val="en-US"/>
        </w:rPr>
        <w:t>տուրքի</w:t>
      </w:r>
      <w:r w:rsidRPr="0032784D">
        <w:rPr>
          <w:rFonts w:ascii="GHEA Grapalat" w:hAnsi="GHEA Grapalat"/>
          <w:sz w:val="22"/>
          <w:szCs w:val="22"/>
          <w:lang w:val="es-ES"/>
        </w:rPr>
        <w:t xml:space="preserve"> </w:t>
      </w:r>
      <w:r w:rsidRPr="0032784D">
        <w:rPr>
          <w:rFonts w:ascii="GHEA Grapalat" w:hAnsi="GHEA Grapalat"/>
          <w:sz w:val="22"/>
          <w:szCs w:val="22"/>
          <w:lang w:val="en-US"/>
        </w:rPr>
        <w:t>մասին</w:t>
      </w:r>
      <w:r w:rsidRPr="0032784D">
        <w:rPr>
          <w:rFonts w:ascii="GHEA Grapalat" w:hAnsi="GHEA Grapalat"/>
          <w:sz w:val="22"/>
          <w:szCs w:val="22"/>
          <w:lang w:val="es-ES"/>
        </w:rPr>
        <w:t xml:space="preserve">» </w:t>
      </w:r>
      <w:r w:rsidRPr="0032784D">
        <w:rPr>
          <w:rFonts w:ascii="GHEA Grapalat" w:hAnsi="GHEA Grapalat"/>
          <w:sz w:val="22"/>
          <w:szCs w:val="22"/>
          <w:lang w:val="en-US"/>
        </w:rPr>
        <w:t>օրենքում</w:t>
      </w:r>
      <w:r w:rsidRPr="0032784D">
        <w:rPr>
          <w:rFonts w:ascii="GHEA Grapalat" w:hAnsi="GHEA Grapalat"/>
          <w:sz w:val="22"/>
          <w:szCs w:val="22"/>
          <w:lang w:val="es-ES"/>
        </w:rPr>
        <w:t xml:space="preserve"> </w:t>
      </w:r>
      <w:r w:rsidRPr="0032784D">
        <w:rPr>
          <w:rFonts w:ascii="GHEA Grapalat" w:hAnsi="GHEA Grapalat"/>
          <w:sz w:val="22"/>
          <w:szCs w:val="22"/>
          <w:lang w:val="en-US"/>
        </w:rPr>
        <w:t>լրացում</w:t>
      </w:r>
      <w:r w:rsidRPr="0032784D">
        <w:rPr>
          <w:rFonts w:ascii="GHEA Grapalat" w:hAnsi="GHEA Grapalat"/>
          <w:sz w:val="22"/>
          <w:szCs w:val="22"/>
          <w:lang w:val="es-ES"/>
        </w:rPr>
        <w:t xml:space="preserve"> </w:t>
      </w:r>
      <w:r w:rsidRPr="0032784D">
        <w:rPr>
          <w:rFonts w:ascii="GHEA Grapalat" w:hAnsi="GHEA Grapalat"/>
          <w:sz w:val="22"/>
          <w:szCs w:val="22"/>
          <w:lang w:val="en-US"/>
        </w:rPr>
        <w:t>կատարելու</w:t>
      </w:r>
      <w:r w:rsidRPr="0032784D">
        <w:rPr>
          <w:rFonts w:ascii="GHEA Grapalat" w:hAnsi="GHEA Grapalat"/>
          <w:sz w:val="22"/>
          <w:szCs w:val="22"/>
          <w:lang w:val="es-ES"/>
        </w:rPr>
        <w:t xml:space="preserve"> </w:t>
      </w:r>
      <w:r w:rsidRPr="0032784D">
        <w:rPr>
          <w:rFonts w:ascii="GHEA Grapalat" w:hAnsi="GHEA Grapalat"/>
          <w:sz w:val="22"/>
          <w:szCs w:val="22"/>
          <w:lang w:val="en-US"/>
        </w:rPr>
        <w:t>մասին</w:t>
      </w:r>
      <w:r w:rsidRPr="0032784D">
        <w:rPr>
          <w:rFonts w:ascii="GHEA Grapalat" w:hAnsi="GHEA Grapalat"/>
          <w:sz w:val="22"/>
          <w:szCs w:val="22"/>
          <w:lang w:val="es-ES"/>
        </w:rPr>
        <w:t>», «</w:t>
      </w:r>
      <w:r w:rsidRPr="0032784D">
        <w:rPr>
          <w:rFonts w:ascii="GHEA Grapalat" w:hAnsi="GHEA Grapalat"/>
          <w:sz w:val="22"/>
          <w:szCs w:val="22"/>
          <w:lang w:val="en-US"/>
        </w:rPr>
        <w:t>Հայաստանի</w:t>
      </w:r>
      <w:r w:rsidRPr="0032784D">
        <w:rPr>
          <w:rFonts w:ascii="GHEA Grapalat" w:hAnsi="GHEA Grapalat"/>
          <w:sz w:val="22"/>
          <w:szCs w:val="22"/>
          <w:lang w:val="es-ES"/>
        </w:rPr>
        <w:t xml:space="preserve"> </w:t>
      </w:r>
      <w:r w:rsidRPr="0032784D">
        <w:rPr>
          <w:rFonts w:ascii="GHEA Grapalat" w:hAnsi="GHEA Grapalat"/>
          <w:sz w:val="22"/>
          <w:szCs w:val="22"/>
          <w:lang w:val="en-US"/>
        </w:rPr>
        <w:t>Հանրապետության</w:t>
      </w:r>
      <w:r w:rsidRPr="0032784D">
        <w:rPr>
          <w:rFonts w:ascii="GHEA Grapalat" w:hAnsi="GHEA Grapalat"/>
          <w:sz w:val="22"/>
          <w:szCs w:val="22"/>
          <w:lang w:val="es-ES"/>
        </w:rPr>
        <w:t xml:space="preserve"> </w:t>
      </w:r>
      <w:r w:rsidRPr="0032784D">
        <w:rPr>
          <w:rFonts w:ascii="GHEA Grapalat" w:hAnsi="GHEA Grapalat"/>
          <w:sz w:val="22"/>
          <w:szCs w:val="22"/>
          <w:lang w:val="en-US"/>
        </w:rPr>
        <w:t>վարչական</w:t>
      </w:r>
      <w:r w:rsidRPr="0032784D">
        <w:rPr>
          <w:rFonts w:ascii="GHEA Grapalat" w:hAnsi="GHEA Grapalat"/>
          <w:sz w:val="22"/>
          <w:szCs w:val="22"/>
          <w:lang w:val="es-ES"/>
        </w:rPr>
        <w:t xml:space="preserve"> </w:t>
      </w:r>
      <w:r w:rsidRPr="0032784D">
        <w:rPr>
          <w:rFonts w:ascii="GHEA Grapalat" w:hAnsi="GHEA Grapalat"/>
          <w:sz w:val="22"/>
          <w:szCs w:val="22"/>
          <w:lang w:val="en-US"/>
        </w:rPr>
        <w:t>դատավարության</w:t>
      </w:r>
      <w:r w:rsidRPr="0032784D">
        <w:rPr>
          <w:rFonts w:ascii="GHEA Grapalat" w:hAnsi="GHEA Grapalat"/>
          <w:sz w:val="22"/>
          <w:szCs w:val="22"/>
          <w:lang w:val="es-ES"/>
        </w:rPr>
        <w:t xml:space="preserve"> </w:t>
      </w:r>
      <w:r w:rsidRPr="0032784D">
        <w:rPr>
          <w:rFonts w:ascii="GHEA Grapalat" w:hAnsi="GHEA Grapalat"/>
          <w:sz w:val="22"/>
          <w:szCs w:val="22"/>
          <w:lang w:val="en-US"/>
        </w:rPr>
        <w:t>օրենսգրքում</w:t>
      </w:r>
      <w:r w:rsidRPr="0032784D">
        <w:rPr>
          <w:rFonts w:ascii="GHEA Grapalat" w:hAnsi="GHEA Grapalat"/>
          <w:sz w:val="22"/>
          <w:szCs w:val="22"/>
          <w:lang w:val="es-ES"/>
        </w:rPr>
        <w:t xml:space="preserve"> </w:t>
      </w:r>
      <w:r w:rsidRPr="0032784D">
        <w:rPr>
          <w:rFonts w:ascii="GHEA Grapalat" w:hAnsi="GHEA Grapalat"/>
          <w:sz w:val="22"/>
          <w:szCs w:val="22"/>
          <w:lang w:val="en-US"/>
        </w:rPr>
        <w:t>փոփոխություններ</w:t>
      </w:r>
      <w:r w:rsidRPr="0032784D">
        <w:rPr>
          <w:rFonts w:ascii="GHEA Grapalat" w:hAnsi="GHEA Grapalat"/>
          <w:sz w:val="22"/>
          <w:szCs w:val="22"/>
          <w:lang w:val="es-ES"/>
        </w:rPr>
        <w:t xml:space="preserve"> </w:t>
      </w:r>
      <w:r w:rsidRPr="0032784D">
        <w:rPr>
          <w:rFonts w:ascii="GHEA Grapalat" w:hAnsi="GHEA Grapalat"/>
          <w:sz w:val="22"/>
          <w:szCs w:val="22"/>
          <w:lang w:val="en-US"/>
        </w:rPr>
        <w:t>և</w:t>
      </w:r>
      <w:r w:rsidRPr="0032784D">
        <w:rPr>
          <w:rFonts w:ascii="GHEA Grapalat" w:hAnsi="GHEA Grapalat"/>
          <w:sz w:val="22"/>
          <w:szCs w:val="22"/>
          <w:lang w:val="es-ES"/>
        </w:rPr>
        <w:t xml:space="preserve"> </w:t>
      </w:r>
      <w:r w:rsidRPr="0032784D">
        <w:rPr>
          <w:rFonts w:ascii="GHEA Grapalat" w:hAnsi="GHEA Grapalat"/>
          <w:sz w:val="22"/>
          <w:szCs w:val="22"/>
          <w:lang w:val="en-US"/>
        </w:rPr>
        <w:t>լրացում</w:t>
      </w:r>
      <w:r w:rsidRPr="0032784D">
        <w:rPr>
          <w:rFonts w:ascii="GHEA Grapalat" w:hAnsi="GHEA Grapalat"/>
          <w:sz w:val="22"/>
          <w:szCs w:val="22"/>
          <w:lang w:val="es-ES"/>
        </w:rPr>
        <w:t xml:space="preserve"> </w:t>
      </w:r>
      <w:r w:rsidRPr="0032784D">
        <w:rPr>
          <w:rFonts w:ascii="GHEA Grapalat" w:hAnsi="GHEA Grapalat"/>
          <w:sz w:val="22"/>
          <w:szCs w:val="22"/>
          <w:lang w:val="en-US"/>
        </w:rPr>
        <w:t>կատարելու</w:t>
      </w:r>
      <w:r w:rsidRPr="0032784D">
        <w:rPr>
          <w:rFonts w:ascii="GHEA Grapalat" w:hAnsi="GHEA Grapalat"/>
          <w:sz w:val="22"/>
          <w:szCs w:val="22"/>
          <w:lang w:val="es-ES"/>
        </w:rPr>
        <w:t xml:space="preserve"> </w:t>
      </w:r>
      <w:r w:rsidRPr="0032784D">
        <w:rPr>
          <w:rFonts w:ascii="GHEA Grapalat" w:hAnsi="GHEA Grapalat"/>
          <w:sz w:val="22"/>
          <w:szCs w:val="22"/>
          <w:lang w:val="en-US"/>
        </w:rPr>
        <w:t>մասին</w:t>
      </w:r>
      <w:r w:rsidRPr="0032784D">
        <w:rPr>
          <w:rFonts w:ascii="GHEA Grapalat" w:hAnsi="GHEA Grapalat"/>
          <w:sz w:val="22"/>
          <w:szCs w:val="22"/>
          <w:lang w:val="es-ES"/>
        </w:rPr>
        <w:t xml:space="preserve">» </w:t>
      </w:r>
      <w:r w:rsidRPr="0032784D">
        <w:rPr>
          <w:rFonts w:ascii="GHEA Grapalat" w:hAnsi="GHEA Grapalat"/>
          <w:sz w:val="22"/>
          <w:szCs w:val="22"/>
          <w:lang w:val="en-US"/>
        </w:rPr>
        <w:t>ՀՀ</w:t>
      </w:r>
      <w:r w:rsidRPr="0032784D">
        <w:rPr>
          <w:rFonts w:ascii="GHEA Grapalat" w:hAnsi="GHEA Grapalat"/>
          <w:sz w:val="22"/>
          <w:szCs w:val="22"/>
          <w:lang w:val="es-ES"/>
        </w:rPr>
        <w:t xml:space="preserve"> </w:t>
      </w:r>
      <w:r w:rsidRPr="0032784D">
        <w:rPr>
          <w:rFonts w:ascii="GHEA Grapalat" w:hAnsi="GHEA Grapalat"/>
          <w:sz w:val="22"/>
          <w:szCs w:val="22"/>
          <w:lang w:val="en-US"/>
        </w:rPr>
        <w:t>օրենքների</w:t>
      </w:r>
      <w:r w:rsidRPr="0032784D">
        <w:rPr>
          <w:rFonts w:ascii="GHEA Grapalat" w:hAnsi="GHEA Grapalat"/>
          <w:sz w:val="22"/>
          <w:szCs w:val="22"/>
          <w:lang w:val="es-ES"/>
        </w:rPr>
        <w:t xml:space="preserve"> </w:t>
      </w:r>
      <w:r w:rsidRPr="0032784D">
        <w:rPr>
          <w:rFonts w:ascii="GHEA Grapalat" w:hAnsi="GHEA Grapalat"/>
          <w:sz w:val="22"/>
          <w:szCs w:val="22"/>
          <w:lang w:val="en-US"/>
        </w:rPr>
        <w:t>նախագծերի</w:t>
      </w:r>
      <w:r w:rsidRPr="0032784D">
        <w:rPr>
          <w:rFonts w:ascii="GHEA Grapalat" w:hAnsi="GHEA Grapalat"/>
          <w:sz w:val="22"/>
          <w:szCs w:val="22"/>
          <w:lang w:val="es-ES"/>
        </w:rPr>
        <w:t xml:space="preserve"> </w:t>
      </w:r>
      <w:r w:rsidRPr="0032784D">
        <w:rPr>
          <w:rFonts w:ascii="GHEA Grapalat" w:hAnsi="GHEA Grapalat"/>
          <w:sz w:val="22"/>
          <w:szCs w:val="22"/>
          <w:lang w:val="en-US"/>
        </w:rPr>
        <w:t>փաթեթը։</w:t>
      </w:r>
    </w:p>
    <w:p w:rsidR="00B54BFC" w:rsidRPr="0032784D" w:rsidRDefault="00B54BFC" w:rsidP="00B54BFC">
      <w:pPr>
        <w:spacing w:line="360" w:lineRule="auto"/>
        <w:ind w:firstLine="567"/>
        <w:jc w:val="both"/>
        <w:rPr>
          <w:rFonts w:ascii="GHEA Grapalat" w:hAnsi="GHEA Grapalat"/>
          <w:sz w:val="22"/>
          <w:szCs w:val="22"/>
          <w:lang w:val="es-ES"/>
        </w:rPr>
      </w:pPr>
      <w:r w:rsidRPr="0032784D">
        <w:rPr>
          <w:rFonts w:ascii="GHEA Grapalat" w:hAnsi="GHEA Grapalat"/>
          <w:sz w:val="22"/>
          <w:szCs w:val="22"/>
          <w:lang w:val="es-ES"/>
        </w:rPr>
        <w:lastRenderedPageBreak/>
        <w:t xml:space="preserve">2019 </w:t>
      </w:r>
      <w:r w:rsidRPr="0032784D">
        <w:rPr>
          <w:rFonts w:ascii="GHEA Grapalat" w:hAnsi="GHEA Grapalat"/>
          <w:sz w:val="22"/>
          <w:szCs w:val="22"/>
          <w:lang w:val="en-US"/>
        </w:rPr>
        <w:t>թվականի</w:t>
      </w:r>
      <w:r w:rsidRPr="0032784D">
        <w:rPr>
          <w:rFonts w:ascii="GHEA Grapalat" w:hAnsi="GHEA Grapalat"/>
          <w:sz w:val="22"/>
          <w:szCs w:val="22"/>
          <w:lang w:val="es-ES"/>
        </w:rPr>
        <w:t xml:space="preserve"> </w:t>
      </w:r>
      <w:r w:rsidRPr="0032784D">
        <w:rPr>
          <w:rFonts w:ascii="GHEA Grapalat" w:hAnsi="GHEA Grapalat"/>
          <w:sz w:val="22"/>
          <w:szCs w:val="22"/>
          <w:lang w:val="en-US"/>
        </w:rPr>
        <w:t>դեկտեմբերի</w:t>
      </w:r>
      <w:r w:rsidRPr="0032784D">
        <w:rPr>
          <w:rFonts w:ascii="GHEA Grapalat" w:hAnsi="GHEA Grapalat"/>
          <w:sz w:val="22"/>
          <w:szCs w:val="22"/>
          <w:lang w:val="es-ES"/>
        </w:rPr>
        <w:t xml:space="preserve"> 9-</w:t>
      </w:r>
      <w:r w:rsidRPr="0032784D">
        <w:rPr>
          <w:rFonts w:ascii="GHEA Grapalat" w:hAnsi="GHEA Grapalat"/>
          <w:sz w:val="22"/>
          <w:szCs w:val="22"/>
          <w:lang w:val="en-US"/>
        </w:rPr>
        <w:t>ին</w:t>
      </w:r>
      <w:r w:rsidRPr="0032784D">
        <w:rPr>
          <w:rFonts w:ascii="GHEA Grapalat" w:hAnsi="GHEA Grapalat"/>
          <w:sz w:val="22"/>
          <w:szCs w:val="22"/>
          <w:lang w:val="es-ES"/>
        </w:rPr>
        <w:t xml:space="preserve"> </w:t>
      </w:r>
      <w:r w:rsidRPr="0032784D">
        <w:rPr>
          <w:rFonts w:ascii="GHEA Grapalat" w:hAnsi="GHEA Grapalat"/>
          <w:sz w:val="22"/>
          <w:szCs w:val="22"/>
          <w:lang w:val="en-US"/>
        </w:rPr>
        <w:t>ընդունվել</w:t>
      </w:r>
      <w:r w:rsidRPr="0032784D">
        <w:rPr>
          <w:rFonts w:ascii="GHEA Grapalat" w:hAnsi="GHEA Grapalat"/>
          <w:sz w:val="22"/>
          <w:szCs w:val="22"/>
          <w:lang w:val="es-ES"/>
        </w:rPr>
        <w:t xml:space="preserve"> </w:t>
      </w:r>
      <w:r w:rsidRPr="0032784D">
        <w:rPr>
          <w:rFonts w:ascii="GHEA Grapalat" w:hAnsi="GHEA Grapalat"/>
          <w:sz w:val="22"/>
          <w:szCs w:val="22"/>
          <w:lang w:val="en-US"/>
        </w:rPr>
        <w:t>է</w:t>
      </w:r>
      <w:r w:rsidRPr="0032784D">
        <w:rPr>
          <w:rFonts w:ascii="GHEA Grapalat" w:hAnsi="GHEA Grapalat"/>
          <w:sz w:val="22"/>
          <w:szCs w:val="22"/>
          <w:lang w:val="es-ES"/>
        </w:rPr>
        <w:t xml:space="preserve"> «</w:t>
      </w:r>
      <w:r w:rsidRPr="0032784D">
        <w:rPr>
          <w:rFonts w:ascii="GHEA Grapalat" w:hAnsi="GHEA Grapalat"/>
          <w:sz w:val="22"/>
          <w:szCs w:val="22"/>
          <w:lang w:val="en-US"/>
        </w:rPr>
        <w:t>Ճանապարհային</w:t>
      </w:r>
      <w:r w:rsidRPr="0032784D">
        <w:rPr>
          <w:rFonts w:ascii="GHEA Grapalat" w:hAnsi="GHEA Grapalat"/>
          <w:sz w:val="22"/>
          <w:szCs w:val="22"/>
          <w:lang w:val="es-ES"/>
        </w:rPr>
        <w:t xml:space="preserve"> </w:t>
      </w:r>
      <w:r w:rsidRPr="0032784D">
        <w:rPr>
          <w:rFonts w:ascii="GHEA Grapalat" w:hAnsi="GHEA Grapalat"/>
          <w:sz w:val="22"/>
          <w:szCs w:val="22"/>
          <w:lang w:val="en-US"/>
        </w:rPr>
        <w:t>երթևեկության</w:t>
      </w:r>
      <w:r w:rsidRPr="0032784D">
        <w:rPr>
          <w:rFonts w:ascii="GHEA Grapalat" w:hAnsi="GHEA Grapalat"/>
          <w:sz w:val="22"/>
          <w:szCs w:val="22"/>
          <w:lang w:val="es-ES"/>
        </w:rPr>
        <w:t xml:space="preserve"> </w:t>
      </w:r>
      <w:r w:rsidRPr="0032784D">
        <w:rPr>
          <w:rFonts w:ascii="GHEA Grapalat" w:hAnsi="GHEA Grapalat"/>
          <w:sz w:val="22"/>
          <w:szCs w:val="22"/>
          <w:lang w:val="en-US"/>
        </w:rPr>
        <w:t>անվտանգության</w:t>
      </w:r>
      <w:r w:rsidRPr="0032784D">
        <w:rPr>
          <w:rFonts w:ascii="GHEA Grapalat" w:hAnsi="GHEA Grapalat"/>
          <w:sz w:val="22"/>
          <w:szCs w:val="22"/>
          <w:lang w:val="es-ES"/>
        </w:rPr>
        <w:t xml:space="preserve"> </w:t>
      </w:r>
      <w:r w:rsidRPr="0032784D">
        <w:rPr>
          <w:rFonts w:ascii="GHEA Grapalat" w:hAnsi="GHEA Grapalat"/>
          <w:sz w:val="22"/>
          <w:szCs w:val="22"/>
          <w:lang w:val="en-US"/>
        </w:rPr>
        <w:t>ապահովման</w:t>
      </w:r>
      <w:r w:rsidRPr="0032784D">
        <w:rPr>
          <w:rFonts w:ascii="GHEA Grapalat" w:hAnsi="GHEA Grapalat"/>
          <w:sz w:val="22"/>
          <w:szCs w:val="22"/>
          <w:lang w:val="es-ES"/>
        </w:rPr>
        <w:t xml:space="preserve"> </w:t>
      </w:r>
      <w:r w:rsidRPr="0032784D">
        <w:rPr>
          <w:rFonts w:ascii="GHEA Grapalat" w:hAnsi="GHEA Grapalat"/>
          <w:sz w:val="22"/>
          <w:szCs w:val="22"/>
          <w:lang w:val="en-US"/>
        </w:rPr>
        <w:t>մասին</w:t>
      </w:r>
      <w:r w:rsidRPr="0032784D">
        <w:rPr>
          <w:rFonts w:ascii="GHEA Grapalat" w:hAnsi="GHEA Grapalat"/>
          <w:sz w:val="22"/>
          <w:szCs w:val="22"/>
          <w:lang w:val="es-ES"/>
        </w:rPr>
        <w:t xml:space="preserve">» </w:t>
      </w:r>
      <w:r w:rsidRPr="0032784D">
        <w:rPr>
          <w:rFonts w:ascii="GHEA Grapalat" w:hAnsi="GHEA Grapalat"/>
          <w:sz w:val="22"/>
          <w:szCs w:val="22"/>
          <w:lang w:val="en-US"/>
        </w:rPr>
        <w:t>Հայաստանի</w:t>
      </w:r>
      <w:r w:rsidRPr="0032784D">
        <w:rPr>
          <w:rFonts w:ascii="GHEA Grapalat" w:hAnsi="GHEA Grapalat"/>
          <w:sz w:val="22"/>
          <w:szCs w:val="22"/>
          <w:lang w:val="es-ES"/>
        </w:rPr>
        <w:t xml:space="preserve"> </w:t>
      </w:r>
      <w:r w:rsidRPr="0032784D">
        <w:rPr>
          <w:rFonts w:ascii="GHEA Grapalat" w:hAnsi="GHEA Grapalat"/>
          <w:sz w:val="22"/>
          <w:szCs w:val="22"/>
          <w:lang w:val="en-US"/>
        </w:rPr>
        <w:t>Հանրապետության</w:t>
      </w:r>
      <w:r w:rsidRPr="0032784D">
        <w:rPr>
          <w:rFonts w:ascii="GHEA Grapalat" w:hAnsi="GHEA Grapalat"/>
          <w:sz w:val="22"/>
          <w:szCs w:val="22"/>
          <w:lang w:val="es-ES"/>
        </w:rPr>
        <w:t xml:space="preserve"> </w:t>
      </w:r>
      <w:r w:rsidRPr="0032784D">
        <w:rPr>
          <w:rFonts w:ascii="GHEA Grapalat" w:hAnsi="GHEA Grapalat"/>
          <w:sz w:val="22"/>
          <w:szCs w:val="22"/>
          <w:lang w:val="en-US"/>
        </w:rPr>
        <w:t>օրենքում</w:t>
      </w:r>
      <w:r w:rsidRPr="0032784D">
        <w:rPr>
          <w:rFonts w:ascii="GHEA Grapalat" w:hAnsi="GHEA Grapalat"/>
          <w:sz w:val="22"/>
          <w:szCs w:val="22"/>
          <w:lang w:val="es-ES"/>
        </w:rPr>
        <w:t xml:space="preserve"> </w:t>
      </w:r>
      <w:r w:rsidRPr="0032784D">
        <w:rPr>
          <w:rFonts w:ascii="GHEA Grapalat" w:hAnsi="GHEA Grapalat"/>
          <w:sz w:val="22"/>
          <w:szCs w:val="22"/>
          <w:lang w:val="en-US"/>
        </w:rPr>
        <w:t>փոփոխություններ</w:t>
      </w:r>
      <w:r w:rsidRPr="0032784D">
        <w:rPr>
          <w:rFonts w:ascii="GHEA Grapalat" w:hAnsi="GHEA Grapalat"/>
          <w:sz w:val="22"/>
          <w:szCs w:val="22"/>
          <w:lang w:val="es-ES"/>
        </w:rPr>
        <w:t xml:space="preserve"> </w:t>
      </w:r>
      <w:r w:rsidRPr="0032784D">
        <w:rPr>
          <w:rFonts w:ascii="GHEA Grapalat" w:hAnsi="GHEA Grapalat"/>
          <w:sz w:val="22"/>
          <w:szCs w:val="22"/>
          <w:lang w:val="en-US"/>
        </w:rPr>
        <w:t>և</w:t>
      </w:r>
      <w:r w:rsidRPr="0032784D">
        <w:rPr>
          <w:rFonts w:ascii="GHEA Grapalat" w:hAnsi="GHEA Grapalat"/>
          <w:sz w:val="22"/>
          <w:szCs w:val="22"/>
          <w:lang w:val="es-ES"/>
        </w:rPr>
        <w:t xml:space="preserve"> </w:t>
      </w:r>
      <w:r w:rsidRPr="0032784D">
        <w:rPr>
          <w:rFonts w:ascii="GHEA Grapalat" w:hAnsi="GHEA Grapalat"/>
          <w:sz w:val="22"/>
          <w:szCs w:val="22"/>
          <w:lang w:val="en-US"/>
        </w:rPr>
        <w:t>լրացումներ</w:t>
      </w:r>
      <w:r w:rsidRPr="0032784D">
        <w:rPr>
          <w:rFonts w:ascii="GHEA Grapalat" w:hAnsi="GHEA Grapalat"/>
          <w:sz w:val="22"/>
          <w:szCs w:val="22"/>
          <w:lang w:val="es-ES"/>
        </w:rPr>
        <w:t xml:space="preserve"> </w:t>
      </w:r>
      <w:r w:rsidRPr="0032784D">
        <w:rPr>
          <w:rFonts w:ascii="GHEA Grapalat" w:hAnsi="GHEA Grapalat"/>
          <w:sz w:val="22"/>
          <w:szCs w:val="22"/>
          <w:lang w:val="en-US"/>
        </w:rPr>
        <w:t>կատարելու</w:t>
      </w:r>
      <w:r w:rsidRPr="0032784D">
        <w:rPr>
          <w:rFonts w:ascii="GHEA Grapalat" w:hAnsi="GHEA Grapalat"/>
          <w:sz w:val="22"/>
          <w:szCs w:val="22"/>
          <w:lang w:val="es-ES"/>
        </w:rPr>
        <w:t xml:space="preserve"> </w:t>
      </w:r>
      <w:r w:rsidRPr="0032784D">
        <w:rPr>
          <w:rFonts w:ascii="GHEA Grapalat" w:hAnsi="GHEA Grapalat"/>
          <w:sz w:val="22"/>
          <w:szCs w:val="22"/>
          <w:lang w:val="en-US"/>
        </w:rPr>
        <w:t>մասին</w:t>
      </w:r>
      <w:r w:rsidRPr="0032784D">
        <w:rPr>
          <w:rFonts w:ascii="GHEA Grapalat" w:hAnsi="GHEA Grapalat"/>
          <w:sz w:val="22"/>
          <w:szCs w:val="22"/>
          <w:lang w:val="es-ES"/>
        </w:rPr>
        <w:t>», «</w:t>
      </w:r>
      <w:r w:rsidRPr="0032784D">
        <w:rPr>
          <w:rFonts w:ascii="GHEA Grapalat" w:hAnsi="GHEA Grapalat"/>
          <w:sz w:val="22"/>
          <w:szCs w:val="22"/>
          <w:lang w:val="en-US"/>
        </w:rPr>
        <w:t>Վարչական</w:t>
      </w:r>
      <w:r w:rsidRPr="0032784D">
        <w:rPr>
          <w:rFonts w:ascii="GHEA Grapalat" w:hAnsi="GHEA Grapalat"/>
          <w:sz w:val="22"/>
          <w:szCs w:val="22"/>
          <w:lang w:val="es-ES"/>
        </w:rPr>
        <w:t xml:space="preserve"> </w:t>
      </w:r>
      <w:r w:rsidRPr="0032784D">
        <w:rPr>
          <w:rFonts w:ascii="GHEA Grapalat" w:hAnsi="GHEA Grapalat"/>
          <w:sz w:val="22"/>
          <w:szCs w:val="22"/>
          <w:lang w:val="en-US"/>
        </w:rPr>
        <w:t>իրավախախտումների</w:t>
      </w:r>
      <w:r w:rsidRPr="0032784D">
        <w:rPr>
          <w:rFonts w:ascii="GHEA Grapalat" w:hAnsi="GHEA Grapalat"/>
          <w:sz w:val="22"/>
          <w:szCs w:val="22"/>
          <w:lang w:val="es-ES"/>
        </w:rPr>
        <w:t xml:space="preserve"> </w:t>
      </w:r>
      <w:r w:rsidRPr="0032784D">
        <w:rPr>
          <w:rFonts w:ascii="GHEA Grapalat" w:hAnsi="GHEA Grapalat"/>
          <w:sz w:val="22"/>
          <w:szCs w:val="22"/>
          <w:lang w:val="en-US"/>
        </w:rPr>
        <w:t>վերաբերյալ</w:t>
      </w:r>
      <w:r w:rsidRPr="0032784D">
        <w:rPr>
          <w:rFonts w:ascii="GHEA Grapalat" w:hAnsi="GHEA Grapalat"/>
          <w:sz w:val="22"/>
          <w:szCs w:val="22"/>
          <w:lang w:val="es-ES"/>
        </w:rPr>
        <w:t xml:space="preserve"> </w:t>
      </w:r>
      <w:r w:rsidRPr="0032784D">
        <w:rPr>
          <w:rFonts w:ascii="GHEA Grapalat" w:hAnsi="GHEA Grapalat"/>
          <w:sz w:val="22"/>
          <w:szCs w:val="22"/>
          <w:lang w:val="en-US"/>
        </w:rPr>
        <w:t>Հայաստանի</w:t>
      </w:r>
      <w:r w:rsidRPr="0032784D">
        <w:rPr>
          <w:rFonts w:ascii="GHEA Grapalat" w:hAnsi="GHEA Grapalat"/>
          <w:sz w:val="22"/>
          <w:szCs w:val="22"/>
          <w:lang w:val="es-ES"/>
        </w:rPr>
        <w:t xml:space="preserve"> </w:t>
      </w:r>
      <w:r w:rsidRPr="0032784D">
        <w:rPr>
          <w:rFonts w:ascii="GHEA Grapalat" w:hAnsi="GHEA Grapalat"/>
          <w:sz w:val="22"/>
          <w:szCs w:val="22"/>
          <w:lang w:val="en-US"/>
        </w:rPr>
        <w:t>Հանրապետության</w:t>
      </w:r>
      <w:r w:rsidRPr="0032784D">
        <w:rPr>
          <w:rFonts w:ascii="GHEA Grapalat" w:hAnsi="GHEA Grapalat"/>
          <w:sz w:val="22"/>
          <w:szCs w:val="22"/>
          <w:lang w:val="es-ES"/>
        </w:rPr>
        <w:t xml:space="preserve"> </w:t>
      </w:r>
      <w:r w:rsidRPr="0032784D">
        <w:rPr>
          <w:rFonts w:ascii="GHEA Grapalat" w:hAnsi="GHEA Grapalat"/>
          <w:sz w:val="22"/>
          <w:szCs w:val="22"/>
          <w:lang w:val="en-US"/>
        </w:rPr>
        <w:t>օրենսգրքում</w:t>
      </w:r>
      <w:r w:rsidRPr="0032784D">
        <w:rPr>
          <w:rFonts w:ascii="GHEA Grapalat" w:hAnsi="GHEA Grapalat"/>
          <w:sz w:val="22"/>
          <w:szCs w:val="22"/>
          <w:lang w:val="es-ES"/>
        </w:rPr>
        <w:t xml:space="preserve"> </w:t>
      </w:r>
      <w:r w:rsidRPr="0032784D">
        <w:rPr>
          <w:rFonts w:ascii="GHEA Grapalat" w:hAnsi="GHEA Grapalat"/>
          <w:sz w:val="22"/>
          <w:szCs w:val="22"/>
          <w:lang w:val="en-US"/>
        </w:rPr>
        <w:t>փոփոխություններ</w:t>
      </w:r>
      <w:r w:rsidRPr="0032784D">
        <w:rPr>
          <w:rFonts w:ascii="GHEA Grapalat" w:hAnsi="GHEA Grapalat"/>
          <w:sz w:val="22"/>
          <w:szCs w:val="22"/>
          <w:lang w:val="es-ES"/>
        </w:rPr>
        <w:t xml:space="preserve"> </w:t>
      </w:r>
      <w:r w:rsidRPr="0032784D">
        <w:rPr>
          <w:rFonts w:ascii="GHEA Grapalat" w:hAnsi="GHEA Grapalat"/>
          <w:sz w:val="22"/>
          <w:szCs w:val="22"/>
          <w:lang w:val="en-US"/>
        </w:rPr>
        <w:t>կատարելու</w:t>
      </w:r>
      <w:r w:rsidRPr="0032784D">
        <w:rPr>
          <w:rFonts w:ascii="GHEA Grapalat" w:hAnsi="GHEA Grapalat"/>
          <w:sz w:val="22"/>
          <w:szCs w:val="22"/>
          <w:lang w:val="es-ES"/>
        </w:rPr>
        <w:t xml:space="preserve"> </w:t>
      </w:r>
      <w:r w:rsidRPr="0032784D">
        <w:rPr>
          <w:rFonts w:ascii="GHEA Grapalat" w:hAnsi="GHEA Grapalat"/>
          <w:sz w:val="22"/>
          <w:szCs w:val="22"/>
          <w:lang w:val="en-US"/>
        </w:rPr>
        <w:t>մասին</w:t>
      </w:r>
      <w:r w:rsidRPr="0032784D">
        <w:rPr>
          <w:rFonts w:ascii="GHEA Grapalat" w:hAnsi="GHEA Grapalat"/>
          <w:sz w:val="22"/>
          <w:szCs w:val="22"/>
          <w:lang w:val="es-ES"/>
        </w:rPr>
        <w:t>», «</w:t>
      </w:r>
      <w:r w:rsidRPr="0032784D">
        <w:rPr>
          <w:rFonts w:ascii="GHEA Grapalat" w:hAnsi="GHEA Grapalat"/>
          <w:sz w:val="22"/>
          <w:szCs w:val="22"/>
          <w:lang w:val="en-US"/>
        </w:rPr>
        <w:t>Պետական</w:t>
      </w:r>
      <w:r w:rsidRPr="0032784D">
        <w:rPr>
          <w:rFonts w:ascii="GHEA Grapalat" w:hAnsi="GHEA Grapalat"/>
          <w:sz w:val="22"/>
          <w:szCs w:val="22"/>
          <w:lang w:val="es-ES"/>
        </w:rPr>
        <w:t xml:space="preserve"> </w:t>
      </w:r>
      <w:r w:rsidRPr="0032784D">
        <w:rPr>
          <w:rFonts w:ascii="GHEA Grapalat" w:hAnsi="GHEA Grapalat"/>
          <w:sz w:val="22"/>
          <w:szCs w:val="22"/>
          <w:lang w:val="en-US"/>
        </w:rPr>
        <w:t>տուրքի</w:t>
      </w:r>
      <w:r w:rsidRPr="0032784D">
        <w:rPr>
          <w:rFonts w:ascii="GHEA Grapalat" w:hAnsi="GHEA Grapalat"/>
          <w:sz w:val="22"/>
          <w:szCs w:val="22"/>
          <w:lang w:val="es-ES"/>
        </w:rPr>
        <w:t xml:space="preserve"> </w:t>
      </w:r>
      <w:r w:rsidRPr="0032784D">
        <w:rPr>
          <w:rFonts w:ascii="GHEA Grapalat" w:hAnsi="GHEA Grapalat"/>
          <w:sz w:val="22"/>
          <w:szCs w:val="22"/>
          <w:lang w:val="en-US"/>
        </w:rPr>
        <w:t>մասին</w:t>
      </w:r>
      <w:r w:rsidRPr="0032784D">
        <w:rPr>
          <w:rFonts w:ascii="GHEA Grapalat" w:hAnsi="GHEA Grapalat"/>
          <w:sz w:val="22"/>
          <w:szCs w:val="22"/>
          <w:lang w:val="es-ES"/>
        </w:rPr>
        <w:t xml:space="preserve">» </w:t>
      </w:r>
      <w:r w:rsidRPr="0032784D">
        <w:rPr>
          <w:rFonts w:ascii="GHEA Grapalat" w:hAnsi="GHEA Grapalat"/>
          <w:sz w:val="22"/>
          <w:szCs w:val="22"/>
          <w:lang w:val="en-US"/>
        </w:rPr>
        <w:t>Հայաստանի</w:t>
      </w:r>
      <w:r w:rsidRPr="0032784D">
        <w:rPr>
          <w:rFonts w:ascii="GHEA Grapalat" w:hAnsi="GHEA Grapalat"/>
          <w:sz w:val="22"/>
          <w:szCs w:val="22"/>
          <w:lang w:val="es-ES"/>
        </w:rPr>
        <w:t xml:space="preserve"> </w:t>
      </w:r>
      <w:r w:rsidRPr="0032784D">
        <w:rPr>
          <w:rFonts w:ascii="GHEA Grapalat" w:hAnsi="GHEA Grapalat"/>
          <w:sz w:val="22"/>
          <w:szCs w:val="22"/>
          <w:lang w:val="en-US"/>
        </w:rPr>
        <w:t>Հանրապետության</w:t>
      </w:r>
      <w:r w:rsidRPr="0032784D">
        <w:rPr>
          <w:rFonts w:ascii="GHEA Grapalat" w:hAnsi="GHEA Grapalat"/>
          <w:sz w:val="22"/>
          <w:szCs w:val="22"/>
          <w:lang w:val="es-ES"/>
        </w:rPr>
        <w:t xml:space="preserve"> </w:t>
      </w:r>
      <w:r w:rsidRPr="0032784D">
        <w:rPr>
          <w:rFonts w:ascii="GHEA Grapalat" w:hAnsi="GHEA Grapalat"/>
          <w:sz w:val="22"/>
          <w:szCs w:val="22"/>
          <w:lang w:val="en-US"/>
        </w:rPr>
        <w:t>օրենքում</w:t>
      </w:r>
      <w:r w:rsidRPr="0032784D">
        <w:rPr>
          <w:rFonts w:ascii="GHEA Grapalat" w:hAnsi="GHEA Grapalat"/>
          <w:sz w:val="22"/>
          <w:szCs w:val="22"/>
          <w:lang w:val="es-ES"/>
        </w:rPr>
        <w:t xml:space="preserve"> </w:t>
      </w:r>
      <w:r w:rsidRPr="0032784D">
        <w:rPr>
          <w:rFonts w:ascii="GHEA Grapalat" w:hAnsi="GHEA Grapalat"/>
          <w:sz w:val="22"/>
          <w:szCs w:val="22"/>
          <w:lang w:val="en-US"/>
        </w:rPr>
        <w:t>փոփոխություններ</w:t>
      </w:r>
      <w:r w:rsidRPr="0032784D">
        <w:rPr>
          <w:rFonts w:ascii="GHEA Grapalat" w:hAnsi="GHEA Grapalat"/>
          <w:sz w:val="22"/>
          <w:szCs w:val="22"/>
          <w:lang w:val="es-ES"/>
        </w:rPr>
        <w:t xml:space="preserve"> </w:t>
      </w:r>
      <w:r w:rsidRPr="0032784D">
        <w:rPr>
          <w:rFonts w:ascii="GHEA Grapalat" w:hAnsi="GHEA Grapalat"/>
          <w:sz w:val="22"/>
          <w:szCs w:val="22"/>
          <w:lang w:val="en-US"/>
        </w:rPr>
        <w:t>կատարելու</w:t>
      </w:r>
      <w:r w:rsidRPr="0032784D">
        <w:rPr>
          <w:rFonts w:ascii="GHEA Grapalat" w:hAnsi="GHEA Grapalat"/>
          <w:sz w:val="22"/>
          <w:szCs w:val="22"/>
          <w:lang w:val="es-ES"/>
        </w:rPr>
        <w:t xml:space="preserve"> </w:t>
      </w:r>
      <w:r w:rsidRPr="0032784D">
        <w:rPr>
          <w:rFonts w:ascii="GHEA Grapalat" w:hAnsi="GHEA Grapalat"/>
          <w:sz w:val="22"/>
          <w:szCs w:val="22"/>
          <w:lang w:val="en-US"/>
        </w:rPr>
        <w:t>մասին</w:t>
      </w:r>
      <w:r w:rsidRPr="0032784D">
        <w:rPr>
          <w:rFonts w:ascii="GHEA Grapalat" w:hAnsi="GHEA Grapalat"/>
          <w:sz w:val="22"/>
          <w:szCs w:val="22"/>
          <w:lang w:val="es-ES"/>
        </w:rPr>
        <w:t xml:space="preserve">» </w:t>
      </w:r>
      <w:r w:rsidRPr="0032784D">
        <w:rPr>
          <w:rFonts w:ascii="GHEA Grapalat" w:hAnsi="GHEA Grapalat"/>
          <w:sz w:val="22"/>
          <w:szCs w:val="22"/>
          <w:lang w:val="en-US"/>
        </w:rPr>
        <w:t>և</w:t>
      </w:r>
      <w:r w:rsidRPr="0032784D">
        <w:rPr>
          <w:rFonts w:ascii="GHEA Grapalat" w:hAnsi="GHEA Grapalat"/>
          <w:sz w:val="22"/>
          <w:szCs w:val="22"/>
          <w:lang w:val="es-ES"/>
        </w:rPr>
        <w:t xml:space="preserve"> «</w:t>
      </w:r>
      <w:r w:rsidRPr="0032784D">
        <w:rPr>
          <w:rFonts w:ascii="GHEA Grapalat" w:hAnsi="GHEA Grapalat"/>
          <w:sz w:val="22"/>
          <w:szCs w:val="22"/>
          <w:lang w:val="en-US"/>
        </w:rPr>
        <w:t>Ավտոտրանսպորտային</w:t>
      </w:r>
      <w:r w:rsidRPr="0032784D">
        <w:rPr>
          <w:rFonts w:ascii="GHEA Grapalat" w:hAnsi="GHEA Grapalat"/>
          <w:sz w:val="22"/>
          <w:szCs w:val="22"/>
          <w:lang w:val="es-ES"/>
        </w:rPr>
        <w:t xml:space="preserve"> </w:t>
      </w:r>
      <w:r w:rsidRPr="0032784D">
        <w:rPr>
          <w:rFonts w:ascii="GHEA Grapalat" w:hAnsi="GHEA Grapalat"/>
          <w:sz w:val="22"/>
          <w:szCs w:val="22"/>
          <w:lang w:val="en-US"/>
        </w:rPr>
        <w:t>միջոցների</w:t>
      </w:r>
      <w:r w:rsidRPr="0032784D">
        <w:rPr>
          <w:rFonts w:ascii="GHEA Grapalat" w:hAnsi="GHEA Grapalat"/>
          <w:sz w:val="22"/>
          <w:szCs w:val="22"/>
          <w:lang w:val="es-ES"/>
        </w:rPr>
        <w:t xml:space="preserve"> </w:t>
      </w:r>
      <w:r w:rsidRPr="0032784D">
        <w:rPr>
          <w:rFonts w:ascii="GHEA Grapalat" w:hAnsi="GHEA Grapalat"/>
          <w:sz w:val="22"/>
          <w:szCs w:val="22"/>
          <w:lang w:val="en-US"/>
        </w:rPr>
        <w:t>օգտագործումից</w:t>
      </w:r>
      <w:r w:rsidRPr="0032784D">
        <w:rPr>
          <w:rFonts w:ascii="GHEA Grapalat" w:hAnsi="GHEA Grapalat"/>
          <w:sz w:val="22"/>
          <w:szCs w:val="22"/>
          <w:lang w:val="es-ES"/>
        </w:rPr>
        <w:t xml:space="preserve"> </w:t>
      </w:r>
      <w:r w:rsidRPr="0032784D">
        <w:rPr>
          <w:rFonts w:ascii="GHEA Grapalat" w:hAnsi="GHEA Grapalat"/>
          <w:sz w:val="22"/>
          <w:szCs w:val="22"/>
          <w:lang w:val="en-US"/>
        </w:rPr>
        <w:t>բխող</w:t>
      </w:r>
      <w:r w:rsidRPr="0032784D">
        <w:rPr>
          <w:rFonts w:ascii="GHEA Grapalat" w:hAnsi="GHEA Grapalat"/>
          <w:sz w:val="22"/>
          <w:szCs w:val="22"/>
          <w:lang w:val="es-ES"/>
        </w:rPr>
        <w:t xml:space="preserve"> </w:t>
      </w:r>
      <w:r w:rsidRPr="0032784D">
        <w:rPr>
          <w:rFonts w:ascii="GHEA Grapalat" w:hAnsi="GHEA Grapalat"/>
          <w:sz w:val="22"/>
          <w:szCs w:val="22"/>
          <w:lang w:val="en-US"/>
        </w:rPr>
        <w:t>պատասխանատվության</w:t>
      </w:r>
      <w:r w:rsidRPr="0032784D">
        <w:rPr>
          <w:rFonts w:ascii="GHEA Grapalat" w:hAnsi="GHEA Grapalat"/>
          <w:sz w:val="22"/>
          <w:szCs w:val="22"/>
          <w:lang w:val="es-ES"/>
        </w:rPr>
        <w:t xml:space="preserve"> </w:t>
      </w:r>
      <w:r w:rsidRPr="0032784D">
        <w:rPr>
          <w:rFonts w:ascii="GHEA Grapalat" w:hAnsi="GHEA Grapalat"/>
          <w:sz w:val="22"/>
          <w:szCs w:val="22"/>
          <w:lang w:val="en-US"/>
        </w:rPr>
        <w:t>պարտադիր</w:t>
      </w:r>
      <w:r w:rsidRPr="0032784D">
        <w:rPr>
          <w:rFonts w:ascii="GHEA Grapalat" w:hAnsi="GHEA Grapalat"/>
          <w:sz w:val="22"/>
          <w:szCs w:val="22"/>
          <w:lang w:val="es-ES"/>
        </w:rPr>
        <w:t xml:space="preserve"> </w:t>
      </w:r>
      <w:r w:rsidRPr="0032784D">
        <w:rPr>
          <w:rFonts w:ascii="GHEA Grapalat" w:hAnsi="GHEA Grapalat"/>
          <w:sz w:val="22"/>
          <w:szCs w:val="22"/>
          <w:lang w:val="en-US"/>
        </w:rPr>
        <w:t>ապահովագրության</w:t>
      </w:r>
      <w:r w:rsidRPr="0032784D">
        <w:rPr>
          <w:rFonts w:ascii="GHEA Grapalat" w:hAnsi="GHEA Grapalat"/>
          <w:sz w:val="22"/>
          <w:szCs w:val="22"/>
          <w:lang w:val="es-ES"/>
        </w:rPr>
        <w:t xml:space="preserve"> </w:t>
      </w:r>
      <w:r w:rsidRPr="0032784D">
        <w:rPr>
          <w:rFonts w:ascii="GHEA Grapalat" w:hAnsi="GHEA Grapalat"/>
          <w:sz w:val="22"/>
          <w:szCs w:val="22"/>
          <w:lang w:val="en-US"/>
        </w:rPr>
        <w:t>մասին</w:t>
      </w:r>
      <w:r w:rsidRPr="0032784D">
        <w:rPr>
          <w:rFonts w:ascii="GHEA Grapalat" w:hAnsi="GHEA Grapalat"/>
          <w:sz w:val="22"/>
          <w:szCs w:val="22"/>
          <w:lang w:val="es-ES"/>
        </w:rPr>
        <w:t xml:space="preserve">» </w:t>
      </w:r>
      <w:r w:rsidRPr="0032784D">
        <w:rPr>
          <w:rFonts w:ascii="GHEA Grapalat" w:hAnsi="GHEA Grapalat"/>
          <w:sz w:val="22"/>
          <w:szCs w:val="22"/>
          <w:lang w:val="en-US"/>
        </w:rPr>
        <w:t>օրենքում</w:t>
      </w:r>
      <w:r w:rsidRPr="0032784D">
        <w:rPr>
          <w:rFonts w:ascii="GHEA Grapalat" w:hAnsi="GHEA Grapalat"/>
          <w:sz w:val="22"/>
          <w:szCs w:val="22"/>
          <w:lang w:val="es-ES"/>
        </w:rPr>
        <w:t xml:space="preserve"> </w:t>
      </w:r>
      <w:r w:rsidRPr="0032784D">
        <w:rPr>
          <w:rFonts w:ascii="GHEA Grapalat" w:hAnsi="GHEA Grapalat"/>
          <w:sz w:val="22"/>
          <w:szCs w:val="22"/>
          <w:lang w:val="en-US"/>
        </w:rPr>
        <w:t>լրացում</w:t>
      </w:r>
      <w:r w:rsidRPr="0032784D">
        <w:rPr>
          <w:rFonts w:ascii="GHEA Grapalat" w:hAnsi="GHEA Grapalat"/>
          <w:sz w:val="22"/>
          <w:szCs w:val="22"/>
          <w:lang w:val="es-ES"/>
        </w:rPr>
        <w:t xml:space="preserve"> </w:t>
      </w:r>
      <w:r w:rsidRPr="0032784D">
        <w:rPr>
          <w:rFonts w:ascii="GHEA Grapalat" w:hAnsi="GHEA Grapalat"/>
          <w:sz w:val="22"/>
          <w:szCs w:val="22"/>
          <w:lang w:val="en-US"/>
        </w:rPr>
        <w:t>և</w:t>
      </w:r>
      <w:r w:rsidRPr="0032784D">
        <w:rPr>
          <w:rFonts w:ascii="GHEA Grapalat" w:hAnsi="GHEA Grapalat"/>
          <w:sz w:val="22"/>
          <w:szCs w:val="22"/>
          <w:lang w:val="es-ES"/>
        </w:rPr>
        <w:t xml:space="preserve"> </w:t>
      </w:r>
      <w:r w:rsidRPr="0032784D">
        <w:rPr>
          <w:rFonts w:ascii="GHEA Grapalat" w:hAnsi="GHEA Grapalat"/>
          <w:sz w:val="22"/>
          <w:szCs w:val="22"/>
          <w:lang w:val="en-US"/>
        </w:rPr>
        <w:t>փոփոխություն</w:t>
      </w:r>
      <w:r w:rsidRPr="0032784D">
        <w:rPr>
          <w:rFonts w:ascii="GHEA Grapalat" w:hAnsi="GHEA Grapalat"/>
          <w:sz w:val="22"/>
          <w:szCs w:val="22"/>
          <w:lang w:val="es-ES"/>
        </w:rPr>
        <w:t xml:space="preserve"> </w:t>
      </w:r>
      <w:r w:rsidRPr="0032784D">
        <w:rPr>
          <w:rFonts w:ascii="GHEA Grapalat" w:hAnsi="GHEA Grapalat"/>
          <w:sz w:val="22"/>
          <w:szCs w:val="22"/>
          <w:lang w:val="en-US"/>
        </w:rPr>
        <w:t>կատարելու</w:t>
      </w:r>
      <w:r w:rsidRPr="0032784D">
        <w:rPr>
          <w:rFonts w:ascii="GHEA Grapalat" w:hAnsi="GHEA Grapalat"/>
          <w:sz w:val="22"/>
          <w:szCs w:val="22"/>
          <w:lang w:val="es-ES"/>
        </w:rPr>
        <w:t xml:space="preserve"> </w:t>
      </w:r>
      <w:r w:rsidRPr="0032784D">
        <w:rPr>
          <w:rFonts w:ascii="GHEA Grapalat" w:hAnsi="GHEA Grapalat"/>
          <w:sz w:val="22"/>
          <w:szCs w:val="22"/>
          <w:lang w:val="en-US"/>
        </w:rPr>
        <w:t>մասին</w:t>
      </w:r>
      <w:r w:rsidRPr="0032784D">
        <w:rPr>
          <w:rFonts w:ascii="GHEA Grapalat" w:hAnsi="GHEA Grapalat"/>
          <w:sz w:val="22"/>
          <w:szCs w:val="22"/>
          <w:lang w:val="es-ES"/>
        </w:rPr>
        <w:t xml:space="preserve">» </w:t>
      </w:r>
      <w:r w:rsidRPr="0032784D">
        <w:rPr>
          <w:rFonts w:ascii="GHEA Grapalat" w:hAnsi="GHEA Grapalat"/>
          <w:sz w:val="22"/>
          <w:szCs w:val="22"/>
          <w:lang w:val="en-US"/>
        </w:rPr>
        <w:t>ՀՀ</w:t>
      </w:r>
      <w:r w:rsidRPr="0032784D">
        <w:rPr>
          <w:rFonts w:ascii="GHEA Grapalat" w:hAnsi="GHEA Grapalat"/>
          <w:sz w:val="22"/>
          <w:szCs w:val="22"/>
          <w:lang w:val="es-ES"/>
        </w:rPr>
        <w:t xml:space="preserve"> </w:t>
      </w:r>
      <w:r w:rsidRPr="0032784D">
        <w:rPr>
          <w:rFonts w:ascii="GHEA Grapalat" w:hAnsi="GHEA Grapalat"/>
          <w:sz w:val="22"/>
          <w:szCs w:val="22"/>
          <w:lang w:val="en-US"/>
        </w:rPr>
        <w:t>օրենքների</w:t>
      </w:r>
      <w:r w:rsidRPr="0032784D">
        <w:rPr>
          <w:rFonts w:ascii="GHEA Grapalat" w:hAnsi="GHEA Grapalat"/>
          <w:sz w:val="22"/>
          <w:szCs w:val="22"/>
          <w:lang w:val="es-ES"/>
        </w:rPr>
        <w:t xml:space="preserve"> </w:t>
      </w:r>
      <w:r w:rsidRPr="0032784D">
        <w:rPr>
          <w:rFonts w:ascii="GHEA Grapalat" w:hAnsi="GHEA Grapalat"/>
          <w:sz w:val="22"/>
          <w:szCs w:val="22"/>
          <w:lang w:val="en-US"/>
        </w:rPr>
        <w:t>նախագծերի</w:t>
      </w:r>
      <w:r w:rsidRPr="0032784D">
        <w:rPr>
          <w:rFonts w:ascii="GHEA Grapalat" w:hAnsi="GHEA Grapalat"/>
          <w:sz w:val="22"/>
          <w:szCs w:val="22"/>
          <w:lang w:val="es-ES"/>
        </w:rPr>
        <w:t xml:space="preserve"> </w:t>
      </w:r>
      <w:r w:rsidRPr="0032784D">
        <w:rPr>
          <w:rFonts w:ascii="GHEA Grapalat" w:hAnsi="GHEA Grapalat"/>
          <w:sz w:val="22"/>
          <w:szCs w:val="22"/>
          <w:lang w:val="en-US"/>
        </w:rPr>
        <w:t>փաթեթը</w:t>
      </w:r>
      <w:r w:rsidRPr="0032784D">
        <w:rPr>
          <w:rFonts w:ascii="GHEA Grapalat" w:hAnsi="GHEA Grapalat"/>
          <w:sz w:val="22"/>
          <w:szCs w:val="22"/>
          <w:lang w:val="es-ES"/>
        </w:rPr>
        <w:t xml:space="preserve">, </w:t>
      </w:r>
      <w:r w:rsidRPr="0032784D">
        <w:rPr>
          <w:rFonts w:ascii="GHEA Grapalat" w:hAnsi="GHEA Grapalat"/>
          <w:sz w:val="22"/>
          <w:szCs w:val="22"/>
          <w:lang w:val="en-US"/>
        </w:rPr>
        <w:t>որի</w:t>
      </w:r>
      <w:r w:rsidRPr="0032784D">
        <w:rPr>
          <w:rFonts w:ascii="GHEA Grapalat" w:hAnsi="GHEA Grapalat"/>
          <w:sz w:val="22"/>
          <w:szCs w:val="22"/>
          <w:lang w:val="es-ES"/>
        </w:rPr>
        <w:t xml:space="preserve"> </w:t>
      </w:r>
      <w:r w:rsidRPr="0032784D">
        <w:rPr>
          <w:rFonts w:ascii="GHEA Grapalat" w:hAnsi="GHEA Grapalat"/>
          <w:sz w:val="22"/>
          <w:szCs w:val="22"/>
          <w:lang w:val="en-US"/>
        </w:rPr>
        <w:t>ընդունման</w:t>
      </w:r>
      <w:r w:rsidRPr="0032784D">
        <w:rPr>
          <w:rFonts w:ascii="GHEA Grapalat" w:hAnsi="GHEA Grapalat"/>
          <w:sz w:val="22"/>
          <w:szCs w:val="22"/>
          <w:lang w:val="es-ES"/>
        </w:rPr>
        <w:t xml:space="preserve"> </w:t>
      </w:r>
      <w:r w:rsidRPr="0032784D">
        <w:rPr>
          <w:rFonts w:ascii="GHEA Grapalat" w:hAnsi="GHEA Grapalat"/>
          <w:sz w:val="22"/>
          <w:szCs w:val="22"/>
          <w:lang w:val="en-US"/>
        </w:rPr>
        <w:t>անհրաժեշտությունը</w:t>
      </w:r>
      <w:r w:rsidRPr="0032784D">
        <w:rPr>
          <w:rFonts w:ascii="GHEA Grapalat" w:hAnsi="GHEA Grapalat"/>
          <w:sz w:val="22"/>
          <w:szCs w:val="22"/>
          <w:lang w:val="es-ES"/>
        </w:rPr>
        <w:t xml:space="preserve"> </w:t>
      </w:r>
      <w:r w:rsidRPr="0032784D">
        <w:rPr>
          <w:rFonts w:ascii="GHEA Grapalat" w:hAnsi="GHEA Grapalat"/>
          <w:sz w:val="22"/>
          <w:szCs w:val="22"/>
          <w:lang w:val="en-US"/>
        </w:rPr>
        <w:t>պայմանավորված</w:t>
      </w:r>
      <w:r w:rsidRPr="0032784D">
        <w:rPr>
          <w:rFonts w:ascii="GHEA Grapalat" w:hAnsi="GHEA Grapalat"/>
          <w:sz w:val="22"/>
          <w:szCs w:val="22"/>
          <w:lang w:val="es-ES"/>
        </w:rPr>
        <w:t xml:space="preserve"> </w:t>
      </w:r>
      <w:r w:rsidRPr="0032784D">
        <w:rPr>
          <w:rFonts w:ascii="GHEA Grapalat" w:hAnsi="GHEA Grapalat"/>
          <w:sz w:val="22"/>
          <w:szCs w:val="22"/>
          <w:lang w:val="en-US"/>
        </w:rPr>
        <w:t>է</w:t>
      </w:r>
      <w:r w:rsidRPr="0032784D">
        <w:rPr>
          <w:rFonts w:ascii="GHEA Grapalat" w:hAnsi="GHEA Grapalat"/>
          <w:sz w:val="22"/>
          <w:szCs w:val="22"/>
          <w:lang w:val="es-ES"/>
        </w:rPr>
        <w:t xml:space="preserve"> </w:t>
      </w:r>
      <w:r w:rsidRPr="0032784D">
        <w:rPr>
          <w:rFonts w:ascii="GHEA Grapalat" w:hAnsi="GHEA Grapalat"/>
          <w:sz w:val="22"/>
          <w:szCs w:val="22"/>
          <w:lang w:val="en-US"/>
        </w:rPr>
        <w:t>ճանապարհային</w:t>
      </w:r>
      <w:r w:rsidRPr="0032784D">
        <w:rPr>
          <w:rFonts w:ascii="GHEA Grapalat" w:hAnsi="GHEA Grapalat"/>
          <w:sz w:val="22"/>
          <w:szCs w:val="22"/>
          <w:lang w:val="es-ES"/>
        </w:rPr>
        <w:t xml:space="preserve"> </w:t>
      </w:r>
      <w:r w:rsidRPr="0032784D">
        <w:rPr>
          <w:rFonts w:ascii="GHEA Grapalat" w:hAnsi="GHEA Grapalat"/>
          <w:sz w:val="22"/>
          <w:szCs w:val="22"/>
          <w:lang w:val="en-US"/>
        </w:rPr>
        <w:t>երթևեկության</w:t>
      </w:r>
      <w:r w:rsidRPr="0032784D">
        <w:rPr>
          <w:rFonts w:ascii="GHEA Grapalat" w:hAnsi="GHEA Grapalat"/>
          <w:sz w:val="22"/>
          <w:szCs w:val="22"/>
          <w:lang w:val="es-ES"/>
        </w:rPr>
        <w:t xml:space="preserve"> </w:t>
      </w:r>
      <w:r w:rsidRPr="0032784D">
        <w:rPr>
          <w:rFonts w:ascii="GHEA Grapalat" w:hAnsi="GHEA Grapalat"/>
          <w:sz w:val="22"/>
          <w:szCs w:val="22"/>
          <w:lang w:val="en-US"/>
        </w:rPr>
        <w:t>անվտանգության</w:t>
      </w:r>
      <w:r w:rsidRPr="0032784D">
        <w:rPr>
          <w:rFonts w:ascii="GHEA Grapalat" w:hAnsi="GHEA Grapalat"/>
          <w:sz w:val="22"/>
          <w:szCs w:val="22"/>
          <w:lang w:val="es-ES"/>
        </w:rPr>
        <w:t xml:space="preserve"> </w:t>
      </w:r>
      <w:r w:rsidRPr="0032784D">
        <w:rPr>
          <w:rFonts w:ascii="GHEA Grapalat" w:hAnsi="GHEA Grapalat"/>
          <w:sz w:val="22"/>
          <w:szCs w:val="22"/>
          <w:lang w:val="en-US"/>
        </w:rPr>
        <w:t>ապահովման</w:t>
      </w:r>
      <w:r w:rsidRPr="0032784D">
        <w:rPr>
          <w:rFonts w:ascii="GHEA Grapalat" w:hAnsi="GHEA Grapalat"/>
          <w:sz w:val="22"/>
          <w:szCs w:val="22"/>
          <w:lang w:val="es-ES"/>
        </w:rPr>
        <w:t xml:space="preserve"> </w:t>
      </w:r>
      <w:r w:rsidRPr="0032784D">
        <w:rPr>
          <w:rFonts w:ascii="GHEA Grapalat" w:hAnsi="GHEA Grapalat"/>
          <w:sz w:val="22"/>
          <w:szCs w:val="22"/>
          <w:lang w:val="en-US"/>
        </w:rPr>
        <w:t>բնագավառում</w:t>
      </w:r>
      <w:r w:rsidRPr="0032784D">
        <w:rPr>
          <w:rFonts w:ascii="GHEA Grapalat" w:hAnsi="GHEA Grapalat"/>
          <w:sz w:val="22"/>
          <w:szCs w:val="22"/>
          <w:lang w:val="es-ES"/>
        </w:rPr>
        <w:t xml:space="preserve"> </w:t>
      </w:r>
      <w:r w:rsidRPr="0032784D">
        <w:rPr>
          <w:rFonts w:ascii="GHEA Grapalat" w:hAnsi="GHEA Grapalat"/>
          <w:sz w:val="22"/>
          <w:szCs w:val="22"/>
          <w:lang w:val="en-US"/>
        </w:rPr>
        <w:t>առկա</w:t>
      </w:r>
      <w:r w:rsidRPr="0032784D">
        <w:rPr>
          <w:rFonts w:ascii="GHEA Grapalat" w:hAnsi="GHEA Grapalat"/>
          <w:sz w:val="22"/>
          <w:szCs w:val="22"/>
          <w:lang w:val="es-ES"/>
        </w:rPr>
        <w:t xml:space="preserve"> </w:t>
      </w:r>
      <w:r w:rsidRPr="0032784D">
        <w:rPr>
          <w:rFonts w:ascii="GHEA Grapalat" w:hAnsi="GHEA Grapalat"/>
          <w:sz w:val="22"/>
          <w:szCs w:val="22"/>
          <w:lang w:val="en-US"/>
        </w:rPr>
        <w:t>իրավական</w:t>
      </w:r>
      <w:r w:rsidRPr="0032784D">
        <w:rPr>
          <w:rFonts w:ascii="GHEA Grapalat" w:hAnsi="GHEA Grapalat"/>
          <w:sz w:val="22"/>
          <w:szCs w:val="22"/>
          <w:lang w:val="es-ES"/>
        </w:rPr>
        <w:t xml:space="preserve">, </w:t>
      </w:r>
      <w:r w:rsidRPr="0032784D">
        <w:rPr>
          <w:rFonts w:ascii="GHEA Grapalat" w:hAnsi="GHEA Grapalat"/>
          <w:sz w:val="22"/>
          <w:szCs w:val="22"/>
          <w:lang w:val="en-US"/>
        </w:rPr>
        <w:t>ինչպես</w:t>
      </w:r>
      <w:r w:rsidRPr="0032784D">
        <w:rPr>
          <w:rFonts w:ascii="GHEA Grapalat" w:hAnsi="GHEA Grapalat"/>
          <w:sz w:val="22"/>
          <w:szCs w:val="22"/>
          <w:lang w:val="es-ES"/>
        </w:rPr>
        <w:t xml:space="preserve"> </w:t>
      </w:r>
      <w:r w:rsidRPr="0032784D">
        <w:rPr>
          <w:rFonts w:ascii="GHEA Grapalat" w:hAnsi="GHEA Grapalat"/>
          <w:sz w:val="22"/>
          <w:szCs w:val="22"/>
          <w:lang w:val="en-US"/>
        </w:rPr>
        <w:t>նաև</w:t>
      </w:r>
      <w:r w:rsidRPr="0032784D">
        <w:rPr>
          <w:rFonts w:ascii="GHEA Grapalat" w:hAnsi="GHEA Grapalat"/>
          <w:sz w:val="22"/>
          <w:szCs w:val="22"/>
          <w:lang w:val="es-ES"/>
        </w:rPr>
        <w:t xml:space="preserve"> </w:t>
      </w:r>
      <w:r w:rsidRPr="0032784D">
        <w:rPr>
          <w:rFonts w:ascii="GHEA Grapalat" w:hAnsi="GHEA Grapalat"/>
          <w:sz w:val="22"/>
          <w:szCs w:val="22"/>
          <w:lang w:val="en-US"/>
        </w:rPr>
        <w:t>օրենքների</w:t>
      </w:r>
      <w:r w:rsidRPr="0032784D">
        <w:rPr>
          <w:rFonts w:ascii="GHEA Grapalat" w:hAnsi="GHEA Grapalat"/>
          <w:sz w:val="22"/>
          <w:szCs w:val="22"/>
          <w:lang w:val="es-ES"/>
        </w:rPr>
        <w:t xml:space="preserve"> </w:t>
      </w:r>
      <w:r w:rsidRPr="0032784D">
        <w:rPr>
          <w:rFonts w:ascii="GHEA Grapalat" w:hAnsi="GHEA Grapalat"/>
          <w:sz w:val="22"/>
          <w:szCs w:val="22"/>
          <w:lang w:val="en-US"/>
        </w:rPr>
        <w:t>գործնական</w:t>
      </w:r>
      <w:r w:rsidRPr="0032784D">
        <w:rPr>
          <w:rFonts w:ascii="GHEA Grapalat" w:hAnsi="GHEA Grapalat"/>
          <w:sz w:val="22"/>
          <w:szCs w:val="22"/>
          <w:lang w:val="es-ES"/>
        </w:rPr>
        <w:t xml:space="preserve"> </w:t>
      </w:r>
      <w:r w:rsidRPr="0032784D">
        <w:rPr>
          <w:rFonts w:ascii="GHEA Grapalat" w:hAnsi="GHEA Grapalat"/>
          <w:sz w:val="22"/>
          <w:szCs w:val="22"/>
          <w:lang w:val="en-US"/>
        </w:rPr>
        <w:t>կիրառության</w:t>
      </w:r>
      <w:r w:rsidRPr="0032784D">
        <w:rPr>
          <w:rFonts w:ascii="GHEA Grapalat" w:hAnsi="GHEA Grapalat"/>
          <w:sz w:val="22"/>
          <w:szCs w:val="22"/>
          <w:lang w:val="es-ES"/>
        </w:rPr>
        <w:t xml:space="preserve"> </w:t>
      </w:r>
      <w:r w:rsidRPr="0032784D">
        <w:rPr>
          <w:rFonts w:ascii="GHEA Grapalat" w:hAnsi="GHEA Grapalat"/>
          <w:sz w:val="22"/>
          <w:szCs w:val="22"/>
          <w:lang w:val="en-US"/>
        </w:rPr>
        <w:t>ընթացքում</w:t>
      </w:r>
      <w:r w:rsidRPr="0032784D">
        <w:rPr>
          <w:rFonts w:ascii="GHEA Grapalat" w:hAnsi="GHEA Grapalat"/>
          <w:sz w:val="22"/>
          <w:szCs w:val="22"/>
          <w:lang w:val="es-ES"/>
        </w:rPr>
        <w:t xml:space="preserve"> </w:t>
      </w:r>
      <w:r w:rsidRPr="0032784D">
        <w:rPr>
          <w:rFonts w:ascii="GHEA Grapalat" w:hAnsi="GHEA Grapalat"/>
          <w:sz w:val="22"/>
          <w:szCs w:val="22"/>
          <w:lang w:val="en-US"/>
        </w:rPr>
        <w:t>ի</w:t>
      </w:r>
      <w:r w:rsidRPr="0032784D">
        <w:rPr>
          <w:rFonts w:ascii="GHEA Grapalat" w:hAnsi="GHEA Grapalat"/>
          <w:sz w:val="22"/>
          <w:szCs w:val="22"/>
          <w:lang w:val="es-ES"/>
        </w:rPr>
        <w:t xml:space="preserve"> </w:t>
      </w:r>
      <w:r w:rsidRPr="0032784D">
        <w:rPr>
          <w:rFonts w:ascii="GHEA Grapalat" w:hAnsi="GHEA Grapalat"/>
          <w:sz w:val="22"/>
          <w:szCs w:val="22"/>
          <w:lang w:val="en-US"/>
        </w:rPr>
        <w:t>հայտ</w:t>
      </w:r>
      <w:r w:rsidRPr="0032784D">
        <w:rPr>
          <w:rFonts w:ascii="GHEA Grapalat" w:hAnsi="GHEA Grapalat"/>
          <w:sz w:val="22"/>
          <w:szCs w:val="22"/>
          <w:lang w:val="es-ES"/>
        </w:rPr>
        <w:t xml:space="preserve"> </w:t>
      </w:r>
      <w:r w:rsidRPr="0032784D">
        <w:rPr>
          <w:rFonts w:ascii="GHEA Grapalat" w:hAnsi="GHEA Grapalat"/>
          <w:sz w:val="22"/>
          <w:szCs w:val="22"/>
          <w:lang w:val="en-US"/>
        </w:rPr>
        <w:t>եկած</w:t>
      </w:r>
      <w:r w:rsidRPr="0032784D">
        <w:rPr>
          <w:rFonts w:ascii="GHEA Grapalat" w:hAnsi="GHEA Grapalat"/>
          <w:sz w:val="22"/>
          <w:szCs w:val="22"/>
          <w:lang w:val="es-ES"/>
        </w:rPr>
        <w:t xml:space="preserve"> </w:t>
      </w:r>
      <w:r w:rsidRPr="0032784D">
        <w:rPr>
          <w:rFonts w:ascii="GHEA Grapalat" w:hAnsi="GHEA Grapalat"/>
          <w:sz w:val="22"/>
          <w:szCs w:val="22"/>
          <w:lang w:val="en-US"/>
        </w:rPr>
        <w:t>մի</w:t>
      </w:r>
      <w:r w:rsidRPr="0032784D">
        <w:rPr>
          <w:rFonts w:ascii="GHEA Grapalat" w:hAnsi="GHEA Grapalat"/>
          <w:sz w:val="22"/>
          <w:szCs w:val="22"/>
          <w:lang w:val="es-ES"/>
        </w:rPr>
        <w:t xml:space="preserve"> </w:t>
      </w:r>
      <w:r w:rsidRPr="0032784D">
        <w:rPr>
          <w:rFonts w:ascii="GHEA Grapalat" w:hAnsi="GHEA Grapalat"/>
          <w:sz w:val="22"/>
          <w:szCs w:val="22"/>
          <w:lang w:val="en-US"/>
        </w:rPr>
        <w:t>շարք</w:t>
      </w:r>
      <w:r w:rsidRPr="0032784D">
        <w:rPr>
          <w:rFonts w:ascii="GHEA Grapalat" w:hAnsi="GHEA Grapalat"/>
          <w:sz w:val="22"/>
          <w:szCs w:val="22"/>
          <w:lang w:val="es-ES"/>
        </w:rPr>
        <w:t xml:space="preserve"> </w:t>
      </w:r>
      <w:r w:rsidRPr="0032784D">
        <w:rPr>
          <w:rFonts w:ascii="GHEA Grapalat" w:hAnsi="GHEA Grapalat"/>
          <w:sz w:val="22"/>
          <w:szCs w:val="22"/>
          <w:lang w:val="en-US"/>
        </w:rPr>
        <w:t>խնդիրների</w:t>
      </w:r>
      <w:r w:rsidRPr="0032784D">
        <w:rPr>
          <w:rFonts w:ascii="GHEA Grapalat" w:hAnsi="GHEA Grapalat"/>
          <w:sz w:val="22"/>
          <w:szCs w:val="22"/>
          <w:lang w:val="es-ES"/>
        </w:rPr>
        <w:t xml:space="preserve"> </w:t>
      </w:r>
      <w:r w:rsidRPr="0032784D">
        <w:rPr>
          <w:rFonts w:ascii="GHEA Grapalat" w:hAnsi="GHEA Grapalat"/>
          <w:sz w:val="22"/>
          <w:szCs w:val="22"/>
          <w:lang w:val="en-US"/>
        </w:rPr>
        <w:t>լուծում</w:t>
      </w:r>
      <w:r w:rsidRPr="0032784D">
        <w:rPr>
          <w:rFonts w:ascii="GHEA Grapalat" w:hAnsi="GHEA Grapalat"/>
          <w:sz w:val="22"/>
          <w:szCs w:val="22"/>
          <w:lang w:val="es-ES"/>
        </w:rPr>
        <w:t xml:space="preserve"> </w:t>
      </w:r>
      <w:r w:rsidRPr="0032784D">
        <w:rPr>
          <w:rFonts w:ascii="GHEA Grapalat" w:hAnsi="GHEA Grapalat"/>
          <w:sz w:val="22"/>
          <w:szCs w:val="22"/>
          <w:lang w:val="en-US"/>
        </w:rPr>
        <w:t>տալու</w:t>
      </w:r>
      <w:r w:rsidRPr="0032784D">
        <w:rPr>
          <w:rFonts w:ascii="GHEA Grapalat" w:hAnsi="GHEA Grapalat"/>
          <w:sz w:val="22"/>
          <w:szCs w:val="22"/>
          <w:lang w:val="es-ES"/>
        </w:rPr>
        <w:t xml:space="preserve"> </w:t>
      </w:r>
      <w:r w:rsidRPr="0032784D">
        <w:rPr>
          <w:rFonts w:ascii="GHEA Grapalat" w:hAnsi="GHEA Grapalat"/>
          <w:sz w:val="22"/>
          <w:szCs w:val="22"/>
          <w:lang w:val="en-US"/>
        </w:rPr>
        <w:t>հանգամանքով։</w:t>
      </w:r>
    </w:p>
    <w:p w:rsidR="00B54BFC" w:rsidRPr="0032784D" w:rsidRDefault="00B54BFC" w:rsidP="00B54BFC">
      <w:pPr>
        <w:spacing w:line="360" w:lineRule="auto"/>
        <w:ind w:firstLine="567"/>
        <w:jc w:val="both"/>
        <w:rPr>
          <w:rFonts w:ascii="GHEA Grapalat" w:hAnsi="GHEA Grapalat"/>
          <w:sz w:val="22"/>
          <w:szCs w:val="22"/>
          <w:lang w:val="es-ES"/>
        </w:rPr>
      </w:pPr>
      <w:r w:rsidRPr="0032784D">
        <w:rPr>
          <w:rFonts w:ascii="GHEA Grapalat" w:hAnsi="GHEA Grapalat"/>
          <w:sz w:val="22"/>
          <w:szCs w:val="22"/>
          <w:lang w:val="es-ES"/>
        </w:rPr>
        <w:t xml:space="preserve">2019 </w:t>
      </w:r>
      <w:r w:rsidRPr="0032784D">
        <w:rPr>
          <w:rFonts w:ascii="GHEA Grapalat" w:hAnsi="GHEA Grapalat"/>
          <w:sz w:val="22"/>
          <w:szCs w:val="22"/>
          <w:lang w:val="en-US"/>
        </w:rPr>
        <w:t>թվականի</w:t>
      </w:r>
      <w:r w:rsidRPr="0032784D">
        <w:rPr>
          <w:rFonts w:ascii="GHEA Grapalat" w:hAnsi="GHEA Grapalat"/>
          <w:sz w:val="22"/>
          <w:szCs w:val="22"/>
          <w:lang w:val="es-ES"/>
        </w:rPr>
        <w:t xml:space="preserve"> </w:t>
      </w:r>
      <w:r w:rsidRPr="0032784D">
        <w:rPr>
          <w:rFonts w:ascii="GHEA Grapalat" w:hAnsi="GHEA Grapalat"/>
          <w:sz w:val="22"/>
          <w:szCs w:val="22"/>
          <w:lang w:val="en-US"/>
        </w:rPr>
        <w:t>հունիսի</w:t>
      </w:r>
      <w:r w:rsidRPr="0032784D">
        <w:rPr>
          <w:rFonts w:ascii="GHEA Grapalat" w:hAnsi="GHEA Grapalat"/>
          <w:sz w:val="22"/>
          <w:szCs w:val="22"/>
          <w:lang w:val="es-ES"/>
        </w:rPr>
        <w:t xml:space="preserve"> 7-</w:t>
      </w:r>
      <w:r w:rsidRPr="0032784D">
        <w:rPr>
          <w:rFonts w:ascii="GHEA Grapalat" w:hAnsi="GHEA Grapalat"/>
          <w:sz w:val="22"/>
          <w:szCs w:val="22"/>
          <w:lang w:val="en-US"/>
        </w:rPr>
        <w:t>ին</w:t>
      </w:r>
      <w:r w:rsidRPr="0032784D">
        <w:rPr>
          <w:rFonts w:ascii="GHEA Grapalat" w:hAnsi="GHEA Grapalat"/>
          <w:sz w:val="22"/>
          <w:szCs w:val="22"/>
          <w:lang w:val="es-ES"/>
        </w:rPr>
        <w:t xml:space="preserve"> </w:t>
      </w:r>
      <w:r w:rsidRPr="0032784D">
        <w:rPr>
          <w:rFonts w:ascii="GHEA Grapalat" w:hAnsi="GHEA Grapalat"/>
          <w:sz w:val="22"/>
          <w:szCs w:val="22"/>
          <w:lang w:val="en-US"/>
        </w:rPr>
        <w:t>ընդունվել</w:t>
      </w:r>
      <w:r w:rsidRPr="0032784D">
        <w:rPr>
          <w:rFonts w:ascii="GHEA Grapalat" w:hAnsi="GHEA Grapalat"/>
          <w:sz w:val="22"/>
          <w:szCs w:val="22"/>
          <w:lang w:val="es-ES"/>
        </w:rPr>
        <w:t xml:space="preserve"> </w:t>
      </w:r>
      <w:r w:rsidRPr="0032784D">
        <w:rPr>
          <w:rFonts w:ascii="GHEA Grapalat" w:hAnsi="GHEA Grapalat"/>
          <w:sz w:val="22"/>
          <w:szCs w:val="22"/>
          <w:lang w:val="en-US"/>
        </w:rPr>
        <w:t>է</w:t>
      </w:r>
      <w:r w:rsidRPr="0032784D">
        <w:rPr>
          <w:rFonts w:ascii="GHEA Grapalat" w:hAnsi="GHEA Grapalat"/>
          <w:sz w:val="22"/>
          <w:szCs w:val="22"/>
          <w:lang w:val="es-ES"/>
        </w:rPr>
        <w:t xml:space="preserve"> «</w:t>
      </w:r>
      <w:r w:rsidRPr="0032784D">
        <w:rPr>
          <w:rFonts w:ascii="GHEA Grapalat" w:hAnsi="GHEA Grapalat"/>
          <w:sz w:val="22"/>
          <w:szCs w:val="22"/>
          <w:lang w:val="en-US"/>
        </w:rPr>
        <w:t>Ոստիկանության</w:t>
      </w:r>
      <w:r w:rsidRPr="0032784D">
        <w:rPr>
          <w:rFonts w:ascii="GHEA Grapalat" w:hAnsi="GHEA Grapalat"/>
          <w:sz w:val="22"/>
          <w:szCs w:val="22"/>
          <w:lang w:val="es-ES"/>
        </w:rPr>
        <w:t xml:space="preserve"> </w:t>
      </w:r>
      <w:r w:rsidRPr="0032784D">
        <w:rPr>
          <w:rFonts w:ascii="GHEA Grapalat" w:hAnsi="GHEA Grapalat"/>
          <w:sz w:val="22"/>
          <w:szCs w:val="22"/>
          <w:lang w:val="en-US"/>
        </w:rPr>
        <w:t>մասին</w:t>
      </w:r>
      <w:r w:rsidRPr="0032784D">
        <w:rPr>
          <w:rFonts w:ascii="GHEA Grapalat" w:hAnsi="GHEA Grapalat"/>
          <w:sz w:val="22"/>
          <w:szCs w:val="22"/>
          <w:lang w:val="es-ES"/>
        </w:rPr>
        <w:t xml:space="preserve">» </w:t>
      </w:r>
      <w:r w:rsidRPr="0032784D">
        <w:rPr>
          <w:rFonts w:ascii="GHEA Grapalat" w:hAnsi="GHEA Grapalat"/>
          <w:sz w:val="22"/>
          <w:szCs w:val="22"/>
          <w:lang w:val="en-US"/>
        </w:rPr>
        <w:t>օրենքում</w:t>
      </w:r>
      <w:r w:rsidRPr="0032784D">
        <w:rPr>
          <w:rFonts w:ascii="GHEA Grapalat" w:hAnsi="GHEA Grapalat"/>
          <w:sz w:val="22"/>
          <w:szCs w:val="22"/>
          <w:lang w:val="es-ES"/>
        </w:rPr>
        <w:t xml:space="preserve"> </w:t>
      </w:r>
      <w:r w:rsidRPr="0032784D">
        <w:rPr>
          <w:rFonts w:ascii="GHEA Grapalat" w:hAnsi="GHEA Grapalat"/>
          <w:sz w:val="22"/>
          <w:szCs w:val="22"/>
          <w:lang w:val="en-US"/>
        </w:rPr>
        <w:t>փոփոխություն</w:t>
      </w:r>
      <w:r w:rsidRPr="0032784D">
        <w:rPr>
          <w:rFonts w:ascii="GHEA Grapalat" w:hAnsi="GHEA Grapalat"/>
          <w:sz w:val="22"/>
          <w:szCs w:val="22"/>
          <w:lang w:val="es-ES"/>
        </w:rPr>
        <w:t xml:space="preserve"> </w:t>
      </w:r>
      <w:r w:rsidRPr="0032784D">
        <w:rPr>
          <w:rFonts w:ascii="GHEA Grapalat" w:hAnsi="GHEA Grapalat"/>
          <w:sz w:val="22"/>
          <w:szCs w:val="22"/>
          <w:lang w:val="en-US"/>
        </w:rPr>
        <w:t>և</w:t>
      </w:r>
      <w:r w:rsidRPr="0032784D">
        <w:rPr>
          <w:rFonts w:ascii="GHEA Grapalat" w:hAnsi="GHEA Grapalat"/>
          <w:sz w:val="22"/>
          <w:szCs w:val="22"/>
          <w:lang w:val="es-ES"/>
        </w:rPr>
        <w:t xml:space="preserve"> </w:t>
      </w:r>
      <w:r w:rsidRPr="0032784D">
        <w:rPr>
          <w:rFonts w:ascii="GHEA Grapalat" w:hAnsi="GHEA Grapalat"/>
          <w:sz w:val="22"/>
          <w:szCs w:val="22"/>
          <w:lang w:val="en-US"/>
        </w:rPr>
        <w:t>լրացումներ</w:t>
      </w:r>
      <w:r w:rsidRPr="0032784D">
        <w:rPr>
          <w:rFonts w:ascii="GHEA Grapalat" w:hAnsi="GHEA Grapalat"/>
          <w:sz w:val="22"/>
          <w:szCs w:val="22"/>
          <w:lang w:val="es-ES"/>
        </w:rPr>
        <w:t xml:space="preserve"> </w:t>
      </w:r>
      <w:r w:rsidRPr="0032784D">
        <w:rPr>
          <w:rFonts w:ascii="GHEA Grapalat" w:hAnsi="GHEA Grapalat"/>
          <w:sz w:val="22"/>
          <w:szCs w:val="22"/>
          <w:lang w:val="en-US"/>
        </w:rPr>
        <w:t>կատարելու</w:t>
      </w:r>
      <w:r w:rsidRPr="0032784D">
        <w:rPr>
          <w:rFonts w:ascii="GHEA Grapalat" w:hAnsi="GHEA Grapalat"/>
          <w:sz w:val="22"/>
          <w:szCs w:val="22"/>
          <w:lang w:val="es-ES"/>
        </w:rPr>
        <w:t xml:space="preserve"> </w:t>
      </w:r>
      <w:r w:rsidRPr="0032784D">
        <w:rPr>
          <w:rFonts w:ascii="GHEA Grapalat" w:hAnsi="GHEA Grapalat"/>
          <w:sz w:val="22"/>
          <w:szCs w:val="22"/>
          <w:lang w:val="en-US"/>
        </w:rPr>
        <w:t>մասին</w:t>
      </w:r>
      <w:r w:rsidRPr="0032784D">
        <w:rPr>
          <w:rFonts w:ascii="GHEA Grapalat" w:hAnsi="GHEA Grapalat"/>
          <w:sz w:val="22"/>
          <w:szCs w:val="22"/>
          <w:lang w:val="es-ES"/>
        </w:rPr>
        <w:t xml:space="preserve">» </w:t>
      </w:r>
      <w:r w:rsidRPr="0032784D">
        <w:rPr>
          <w:rFonts w:ascii="GHEA Grapalat" w:hAnsi="GHEA Grapalat"/>
          <w:sz w:val="22"/>
          <w:szCs w:val="22"/>
          <w:lang w:val="en-US"/>
        </w:rPr>
        <w:t>ՀՀ</w:t>
      </w:r>
      <w:r w:rsidRPr="0032784D">
        <w:rPr>
          <w:rFonts w:ascii="GHEA Grapalat" w:hAnsi="GHEA Grapalat"/>
          <w:sz w:val="22"/>
          <w:szCs w:val="22"/>
          <w:lang w:val="es-ES"/>
        </w:rPr>
        <w:t xml:space="preserve"> </w:t>
      </w:r>
      <w:r w:rsidRPr="0032784D">
        <w:rPr>
          <w:rFonts w:ascii="GHEA Grapalat" w:hAnsi="GHEA Grapalat"/>
          <w:sz w:val="22"/>
          <w:szCs w:val="22"/>
          <w:lang w:val="en-US"/>
        </w:rPr>
        <w:t>օրենքը</w:t>
      </w:r>
      <w:r w:rsidRPr="0032784D">
        <w:rPr>
          <w:rFonts w:ascii="GHEA Grapalat" w:hAnsi="GHEA Grapalat"/>
          <w:sz w:val="22"/>
          <w:szCs w:val="22"/>
          <w:lang w:val="es-ES"/>
        </w:rPr>
        <w:t xml:space="preserve">, </w:t>
      </w:r>
      <w:r w:rsidRPr="0032784D">
        <w:rPr>
          <w:rFonts w:ascii="GHEA Grapalat" w:hAnsi="GHEA Grapalat"/>
          <w:sz w:val="22"/>
          <w:szCs w:val="22"/>
          <w:lang w:val="en-US"/>
        </w:rPr>
        <w:t>որով</w:t>
      </w:r>
      <w:r w:rsidRPr="0032784D">
        <w:rPr>
          <w:rFonts w:ascii="GHEA Grapalat" w:hAnsi="GHEA Grapalat"/>
          <w:sz w:val="22"/>
          <w:szCs w:val="22"/>
          <w:lang w:val="es-ES"/>
        </w:rPr>
        <w:t xml:space="preserve"> </w:t>
      </w:r>
      <w:r w:rsidRPr="0032784D">
        <w:rPr>
          <w:rFonts w:ascii="GHEA Grapalat" w:hAnsi="GHEA Grapalat"/>
          <w:sz w:val="22"/>
          <w:szCs w:val="22"/>
          <w:lang w:val="en-US"/>
        </w:rPr>
        <w:t>կանոնակարգվել</w:t>
      </w:r>
      <w:r w:rsidRPr="0032784D">
        <w:rPr>
          <w:rFonts w:ascii="GHEA Grapalat" w:hAnsi="GHEA Grapalat"/>
          <w:sz w:val="22"/>
          <w:szCs w:val="22"/>
          <w:lang w:val="es-ES"/>
        </w:rPr>
        <w:t xml:space="preserve"> </w:t>
      </w:r>
      <w:r w:rsidRPr="0032784D">
        <w:rPr>
          <w:rFonts w:ascii="GHEA Grapalat" w:hAnsi="GHEA Grapalat"/>
          <w:sz w:val="22"/>
          <w:szCs w:val="22"/>
          <w:lang w:val="en-US"/>
        </w:rPr>
        <w:t>են</w:t>
      </w:r>
      <w:r w:rsidRPr="0032784D">
        <w:rPr>
          <w:rFonts w:ascii="GHEA Grapalat" w:hAnsi="GHEA Grapalat"/>
          <w:sz w:val="22"/>
          <w:szCs w:val="22"/>
          <w:lang w:val="es-ES"/>
        </w:rPr>
        <w:t xml:space="preserve"> </w:t>
      </w:r>
      <w:r w:rsidRPr="0032784D">
        <w:rPr>
          <w:rFonts w:ascii="GHEA Grapalat" w:hAnsi="GHEA Grapalat"/>
          <w:sz w:val="22"/>
          <w:szCs w:val="22"/>
          <w:lang w:val="en-US"/>
        </w:rPr>
        <w:t>պաշտպանության</w:t>
      </w:r>
      <w:r w:rsidRPr="0032784D">
        <w:rPr>
          <w:rFonts w:ascii="GHEA Grapalat" w:hAnsi="GHEA Grapalat"/>
          <w:sz w:val="22"/>
          <w:szCs w:val="22"/>
          <w:lang w:val="es-ES"/>
        </w:rPr>
        <w:t xml:space="preserve"> </w:t>
      </w:r>
      <w:r w:rsidRPr="0032784D">
        <w:rPr>
          <w:rFonts w:ascii="GHEA Grapalat" w:hAnsi="GHEA Grapalat"/>
          <w:sz w:val="22"/>
          <w:szCs w:val="22"/>
          <w:lang w:val="en-US"/>
        </w:rPr>
        <w:t>ենթակա</w:t>
      </w:r>
      <w:r w:rsidRPr="0032784D">
        <w:rPr>
          <w:rFonts w:ascii="GHEA Grapalat" w:hAnsi="GHEA Grapalat"/>
          <w:sz w:val="22"/>
          <w:szCs w:val="22"/>
          <w:lang w:val="es-ES"/>
        </w:rPr>
        <w:t xml:space="preserve"> </w:t>
      </w:r>
      <w:r w:rsidRPr="0032784D">
        <w:rPr>
          <w:rFonts w:ascii="GHEA Grapalat" w:hAnsi="GHEA Grapalat"/>
          <w:sz w:val="22"/>
          <w:szCs w:val="22"/>
          <w:lang w:val="en-US"/>
        </w:rPr>
        <w:t>անձանց</w:t>
      </w:r>
      <w:r w:rsidRPr="0032784D">
        <w:rPr>
          <w:rFonts w:ascii="GHEA Grapalat" w:hAnsi="GHEA Grapalat"/>
          <w:sz w:val="22"/>
          <w:szCs w:val="22"/>
          <w:lang w:val="es-ES"/>
        </w:rPr>
        <w:t xml:space="preserve"> </w:t>
      </w:r>
      <w:r w:rsidRPr="0032784D">
        <w:rPr>
          <w:rFonts w:ascii="GHEA Grapalat" w:hAnsi="GHEA Grapalat"/>
          <w:sz w:val="22"/>
          <w:szCs w:val="22"/>
          <w:lang w:val="en-US"/>
        </w:rPr>
        <w:t>նկատմամբ</w:t>
      </w:r>
      <w:r w:rsidRPr="0032784D">
        <w:rPr>
          <w:rFonts w:ascii="GHEA Grapalat" w:hAnsi="GHEA Grapalat"/>
          <w:sz w:val="22"/>
          <w:szCs w:val="22"/>
          <w:lang w:val="es-ES"/>
        </w:rPr>
        <w:t xml:space="preserve"> </w:t>
      </w:r>
      <w:r w:rsidRPr="0032784D">
        <w:rPr>
          <w:rFonts w:ascii="GHEA Grapalat" w:hAnsi="GHEA Grapalat"/>
          <w:sz w:val="22"/>
          <w:szCs w:val="22"/>
          <w:lang w:val="en-US"/>
        </w:rPr>
        <w:t>ՀՀ</w:t>
      </w:r>
      <w:r w:rsidRPr="0032784D">
        <w:rPr>
          <w:rFonts w:ascii="GHEA Grapalat" w:hAnsi="GHEA Grapalat"/>
          <w:sz w:val="22"/>
          <w:szCs w:val="22"/>
          <w:lang w:val="es-ES"/>
        </w:rPr>
        <w:t xml:space="preserve"> </w:t>
      </w:r>
      <w:r w:rsidRPr="0032784D">
        <w:rPr>
          <w:rFonts w:ascii="GHEA Grapalat" w:hAnsi="GHEA Grapalat"/>
          <w:sz w:val="22"/>
          <w:szCs w:val="22"/>
          <w:lang w:val="en-US"/>
        </w:rPr>
        <w:t>ոստիկանության</w:t>
      </w:r>
      <w:r w:rsidRPr="0032784D">
        <w:rPr>
          <w:rFonts w:ascii="GHEA Grapalat" w:hAnsi="GHEA Grapalat"/>
          <w:sz w:val="22"/>
          <w:szCs w:val="22"/>
          <w:lang w:val="es-ES"/>
        </w:rPr>
        <w:t xml:space="preserve"> </w:t>
      </w:r>
      <w:r w:rsidRPr="0032784D">
        <w:rPr>
          <w:rFonts w:ascii="GHEA Grapalat" w:hAnsi="GHEA Grapalat"/>
          <w:sz w:val="22"/>
          <w:szCs w:val="22"/>
          <w:lang w:val="en-US"/>
        </w:rPr>
        <w:t>կողմից</w:t>
      </w:r>
      <w:r w:rsidRPr="0032784D">
        <w:rPr>
          <w:rFonts w:ascii="GHEA Grapalat" w:hAnsi="GHEA Grapalat"/>
          <w:sz w:val="22"/>
          <w:szCs w:val="22"/>
          <w:lang w:val="es-ES"/>
        </w:rPr>
        <w:t xml:space="preserve"> </w:t>
      </w:r>
      <w:r w:rsidRPr="0032784D">
        <w:rPr>
          <w:rFonts w:ascii="GHEA Grapalat" w:hAnsi="GHEA Grapalat"/>
          <w:sz w:val="22"/>
          <w:szCs w:val="22"/>
          <w:lang w:val="en-US"/>
        </w:rPr>
        <w:t>պաշտպանության</w:t>
      </w:r>
      <w:r w:rsidRPr="0032784D">
        <w:rPr>
          <w:rFonts w:ascii="GHEA Grapalat" w:hAnsi="GHEA Grapalat"/>
          <w:sz w:val="22"/>
          <w:szCs w:val="22"/>
          <w:lang w:val="es-ES"/>
        </w:rPr>
        <w:t xml:space="preserve"> </w:t>
      </w:r>
      <w:r w:rsidRPr="0032784D">
        <w:rPr>
          <w:rFonts w:ascii="GHEA Grapalat" w:hAnsi="GHEA Grapalat"/>
          <w:sz w:val="22"/>
          <w:szCs w:val="22"/>
          <w:lang w:val="en-US"/>
        </w:rPr>
        <w:t>միջոցներն</w:t>
      </w:r>
      <w:r w:rsidRPr="0032784D">
        <w:rPr>
          <w:rFonts w:ascii="GHEA Grapalat" w:hAnsi="GHEA Grapalat"/>
          <w:sz w:val="22"/>
          <w:szCs w:val="22"/>
          <w:lang w:val="es-ES"/>
        </w:rPr>
        <w:t xml:space="preserve"> </w:t>
      </w:r>
      <w:r w:rsidRPr="0032784D">
        <w:rPr>
          <w:rFonts w:ascii="GHEA Grapalat" w:hAnsi="GHEA Grapalat"/>
          <w:sz w:val="22"/>
          <w:szCs w:val="22"/>
          <w:lang w:val="en-US"/>
        </w:rPr>
        <w:t>իրականացնելու</w:t>
      </w:r>
      <w:r w:rsidRPr="0032784D">
        <w:rPr>
          <w:rFonts w:ascii="GHEA Grapalat" w:hAnsi="GHEA Grapalat"/>
          <w:sz w:val="22"/>
          <w:szCs w:val="22"/>
          <w:lang w:val="es-ES"/>
        </w:rPr>
        <w:t xml:space="preserve"> </w:t>
      </w:r>
      <w:r w:rsidRPr="0032784D">
        <w:rPr>
          <w:rFonts w:ascii="GHEA Grapalat" w:hAnsi="GHEA Grapalat"/>
          <w:sz w:val="22"/>
          <w:szCs w:val="22"/>
          <w:lang w:val="en-US"/>
        </w:rPr>
        <w:t>հետ</w:t>
      </w:r>
      <w:r w:rsidRPr="0032784D">
        <w:rPr>
          <w:rFonts w:ascii="GHEA Grapalat" w:hAnsi="GHEA Grapalat"/>
          <w:sz w:val="22"/>
          <w:szCs w:val="22"/>
          <w:lang w:val="es-ES"/>
        </w:rPr>
        <w:t xml:space="preserve"> </w:t>
      </w:r>
      <w:r w:rsidRPr="0032784D">
        <w:rPr>
          <w:rFonts w:ascii="GHEA Grapalat" w:hAnsi="GHEA Grapalat"/>
          <w:sz w:val="22"/>
          <w:szCs w:val="22"/>
          <w:lang w:val="en-US"/>
        </w:rPr>
        <w:t>կապված</w:t>
      </w:r>
      <w:r w:rsidRPr="0032784D">
        <w:rPr>
          <w:rFonts w:ascii="GHEA Grapalat" w:hAnsi="GHEA Grapalat"/>
          <w:sz w:val="22"/>
          <w:szCs w:val="22"/>
          <w:lang w:val="es-ES"/>
        </w:rPr>
        <w:t xml:space="preserve"> </w:t>
      </w:r>
      <w:r w:rsidRPr="0032784D">
        <w:rPr>
          <w:rFonts w:ascii="GHEA Grapalat" w:hAnsi="GHEA Grapalat"/>
          <w:sz w:val="22"/>
          <w:szCs w:val="22"/>
          <w:lang w:val="en-US"/>
        </w:rPr>
        <w:t>հարաբերությունները</w:t>
      </w:r>
      <w:r w:rsidRPr="0032784D">
        <w:rPr>
          <w:rFonts w:ascii="GHEA Grapalat" w:hAnsi="GHEA Grapalat"/>
          <w:sz w:val="22"/>
          <w:szCs w:val="22"/>
          <w:lang w:val="es-ES"/>
        </w:rPr>
        <w:t xml:space="preserve">: </w:t>
      </w:r>
      <w:r w:rsidRPr="0032784D">
        <w:rPr>
          <w:rFonts w:ascii="GHEA Grapalat" w:hAnsi="GHEA Grapalat"/>
          <w:sz w:val="22"/>
          <w:szCs w:val="22"/>
          <w:lang w:val="en-US"/>
        </w:rPr>
        <w:t>Օրենքի</w:t>
      </w:r>
      <w:r w:rsidRPr="0032784D">
        <w:rPr>
          <w:rFonts w:ascii="GHEA Grapalat" w:hAnsi="GHEA Grapalat"/>
          <w:sz w:val="22"/>
          <w:szCs w:val="22"/>
          <w:lang w:val="es-ES"/>
        </w:rPr>
        <w:t xml:space="preserve"> </w:t>
      </w:r>
      <w:r w:rsidRPr="0032784D">
        <w:rPr>
          <w:rFonts w:ascii="GHEA Grapalat" w:hAnsi="GHEA Grapalat"/>
          <w:sz w:val="22"/>
          <w:szCs w:val="22"/>
          <w:lang w:val="en-US"/>
        </w:rPr>
        <w:t>ընդունմամբ</w:t>
      </w:r>
      <w:r w:rsidRPr="0032784D">
        <w:rPr>
          <w:rFonts w:ascii="GHEA Grapalat" w:hAnsi="GHEA Grapalat"/>
          <w:sz w:val="22"/>
          <w:szCs w:val="22"/>
          <w:lang w:val="es-ES"/>
        </w:rPr>
        <w:t xml:space="preserve"> </w:t>
      </w:r>
      <w:r w:rsidRPr="0032784D">
        <w:rPr>
          <w:rFonts w:ascii="GHEA Grapalat" w:hAnsi="GHEA Grapalat"/>
          <w:sz w:val="22"/>
          <w:szCs w:val="22"/>
          <w:lang w:val="en-US"/>
        </w:rPr>
        <w:t>պայմանավորված՝</w:t>
      </w:r>
      <w:r w:rsidRPr="0032784D">
        <w:rPr>
          <w:rFonts w:ascii="GHEA Grapalat" w:hAnsi="GHEA Grapalat"/>
          <w:sz w:val="22"/>
          <w:szCs w:val="22"/>
          <w:lang w:val="es-ES"/>
        </w:rPr>
        <w:t xml:space="preserve"> </w:t>
      </w:r>
      <w:r w:rsidRPr="0032784D">
        <w:rPr>
          <w:rFonts w:ascii="GHEA Grapalat" w:hAnsi="GHEA Grapalat"/>
          <w:sz w:val="22"/>
          <w:szCs w:val="22"/>
          <w:lang w:val="en-US"/>
        </w:rPr>
        <w:t>մշակվել</w:t>
      </w:r>
      <w:r w:rsidRPr="0032784D">
        <w:rPr>
          <w:rFonts w:ascii="GHEA Grapalat" w:hAnsi="GHEA Grapalat"/>
          <w:sz w:val="22"/>
          <w:szCs w:val="22"/>
          <w:lang w:val="es-ES"/>
        </w:rPr>
        <w:t xml:space="preserve"> </w:t>
      </w:r>
      <w:r w:rsidRPr="0032784D">
        <w:rPr>
          <w:rFonts w:ascii="GHEA Grapalat" w:hAnsi="GHEA Grapalat"/>
          <w:sz w:val="22"/>
          <w:szCs w:val="22"/>
          <w:lang w:val="en-US"/>
        </w:rPr>
        <w:t>և</w:t>
      </w:r>
      <w:r w:rsidRPr="0032784D">
        <w:rPr>
          <w:rFonts w:ascii="GHEA Grapalat" w:hAnsi="GHEA Grapalat"/>
          <w:sz w:val="22"/>
          <w:szCs w:val="22"/>
          <w:lang w:val="es-ES"/>
        </w:rPr>
        <w:t xml:space="preserve"> </w:t>
      </w:r>
      <w:r w:rsidRPr="0032784D">
        <w:rPr>
          <w:rFonts w:ascii="GHEA Grapalat" w:hAnsi="GHEA Grapalat"/>
          <w:sz w:val="22"/>
          <w:szCs w:val="22"/>
          <w:lang w:val="en-US"/>
        </w:rPr>
        <w:t>շրջանառվել</w:t>
      </w:r>
      <w:r w:rsidRPr="0032784D">
        <w:rPr>
          <w:rFonts w:ascii="GHEA Grapalat" w:hAnsi="GHEA Grapalat"/>
          <w:sz w:val="22"/>
          <w:szCs w:val="22"/>
          <w:lang w:val="es-ES"/>
        </w:rPr>
        <w:t xml:space="preserve"> </w:t>
      </w:r>
      <w:r w:rsidRPr="0032784D">
        <w:rPr>
          <w:rFonts w:ascii="GHEA Grapalat" w:hAnsi="GHEA Grapalat"/>
          <w:sz w:val="22"/>
          <w:szCs w:val="22"/>
          <w:lang w:val="en-US"/>
        </w:rPr>
        <w:t>է</w:t>
      </w:r>
      <w:r w:rsidRPr="0032784D">
        <w:rPr>
          <w:rFonts w:ascii="GHEA Grapalat" w:hAnsi="GHEA Grapalat"/>
          <w:sz w:val="22"/>
          <w:szCs w:val="22"/>
          <w:lang w:val="es-ES"/>
        </w:rPr>
        <w:t xml:space="preserve"> «</w:t>
      </w:r>
      <w:r w:rsidRPr="0032784D">
        <w:rPr>
          <w:rFonts w:ascii="GHEA Grapalat" w:hAnsi="GHEA Grapalat"/>
          <w:sz w:val="22"/>
          <w:szCs w:val="22"/>
          <w:lang w:val="en-US"/>
        </w:rPr>
        <w:t>Պաշտպանության</w:t>
      </w:r>
      <w:r w:rsidRPr="0032784D">
        <w:rPr>
          <w:rFonts w:ascii="GHEA Grapalat" w:hAnsi="GHEA Grapalat"/>
          <w:sz w:val="22"/>
          <w:szCs w:val="22"/>
          <w:lang w:val="es-ES"/>
        </w:rPr>
        <w:t xml:space="preserve"> </w:t>
      </w:r>
      <w:r w:rsidRPr="0032784D">
        <w:rPr>
          <w:rFonts w:ascii="GHEA Grapalat" w:hAnsi="GHEA Grapalat"/>
          <w:sz w:val="22"/>
          <w:szCs w:val="22"/>
          <w:lang w:val="en-US"/>
        </w:rPr>
        <w:t>ենթակա</w:t>
      </w:r>
      <w:r w:rsidRPr="0032784D">
        <w:rPr>
          <w:rFonts w:ascii="GHEA Grapalat" w:hAnsi="GHEA Grapalat"/>
          <w:sz w:val="22"/>
          <w:szCs w:val="22"/>
          <w:lang w:val="es-ES"/>
        </w:rPr>
        <w:t xml:space="preserve"> </w:t>
      </w:r>
      <w:r w:rsidRPr="0032784D">
        <w:rPr>
          <w:rFonts w:ascii="GHEA Grapalat" w:hAnsi="GHEA Grapalat"/>
          <w:sz w:val="22"/>
          <w:szCs w:val="22"/>
          <w:lang w:val="en-US"/>
        </w:rPr>
        <w:t>անձանց</w:t>
      </w:r>
      <w:r w:rsidRPr="0032784D">
        <w:rPr>
          <w:rFonts w:ascii="GHEA Grapalat" w:hAnsi="GHEA Grapalat"/>
          <w:sz w:val="22"/>
          <w:szCs w:val="22"/>
          <w:lang w:val="es-ES"/>
        </w:rPr>
        <w:t xml:space="preserve"> </w:t>
      </w:r>
      <w:r w:rsidRPr="0032784D">
        <w:rPr>
          <w:rFonts w:ascii="GHEA Grapalat" w:hAnsi="GHEA Grapalat"/>
          <w:sz w:val="22"/>
          <w:szCs w:val="22"/>
          <w:lang w:val="en-US"/>
        </w:rPr>
        <w:t>նկատմամբ</w:t>
      </w:r>
      <w:r w:rsidRPr="0032784D">
        <w:rPr>
          <w:rFonts w:ascii="GHEA Grapalat" w:hAnsi="GHEA Grapalat"/>
          <w:sz w:val="22"/>
          <w:szCs w:val="22"/>
          <w:lang w:val="es-ES"/>
        </w:rPr>
        <w:t xml:space="preserve"> </w:t>
      </w:r>
      <w:r w:rsidRPr="0032784D">
        <w:rPr>
          <w:rFonts w:ascii="GHEA Grapalat" w:hAnsi="GHEA Grapalat"/>
          <w:sz w:val="22"/>
          <w:szCs w:val="22"/>
          <w:lang w:val="en-US"/>
        </w:rPr>
        <w:t>ոստիկանության</w:t>
      </w:r>
      <w:r w:rsidRPr="0032784D">
        <w:rPr>
          <w:rFonts w:ascii="GHEA Grapalat" w:hAnsi="GHEA Grapalat"/>
          <w:sz w:val="22"/>
          <w:szCs w:val="22"/>
          <w:lang w:val="es-ES"/>
        </w:rPr>
        <w:t xml:space="preserve"> </w:t>
      </w:r>
      <w:r w:rsidRPr="0032784D">
        <w:rPr>
          <w:rFonts w:ascii="GHEA Grapalat" w:hAnsi="GHEA Grapalat"/>
          <w:sz w:val="22"/>
          <w:szCs w:val="22"/>
          <w:lang w:val="en-US"/>
        </w:rPr>
        <w:t>կողմից</w:t>
      </w:r>
      <w:r w:rsidRPr="0032784D">
        <w:rPr>
          <w:rFonts w:ascii="GHEA Grapalat" w:hAnsi="GHEA Grapalat"/>
          <w:sz w:val="22"/>
          <w:szCs w:val="22"/>
          <w:lang w:val="es-ES"/>
        </w:rPr>
        <w:t xml:space="preserve"> </w:t>
      </w:r>
      <w:r w:rsidRPr="0032784D">
        <w:rPr>
          <w:rFonts w:ascii="GHEA Grapalat" w:hAnsi="GHEA Grapalat"/>
          <w:sz w:val="22"/>
          <w:szCs w:val="22"/>
          <w:lang w:val="en-US"/>
        </w:rPr>
        <w:t>պաշտպանության</w:t>
      </w:r>
      <w:r w:rsidRPr="0032784D">
        <w:rPr>
          <w:rFonts w:ascii="GHEA Grapalat" w:hAnsi="GHEA Grapalat"/>
          <w:sz w:val="22"/>
          <w:szCs w:val="22"/>
          <w:lang w:val="es-ES"/>
        </w:rPr>
        <w:t xml:space="preserve"> </w:t>
      </w:r>
      <w:r w:rsidRPr="0032784D">
        <w:rPr>
          <w:rFonts w:ascii="GHEA Grapalat" w:hAnsi="GHEA Grapalat"/>
          <w:sz w:val="22"/>
          <w:szCs w:val="22"/>
          <w:lang w:val="en-US"/>
        </w:rPr>
        <w:t>միջոցների</w:t>
      </w:r>
      <w:r w:rsidRPr="0032784D">
        <w:rPr>
          <w:rFonts w:ascii="GHEA Grapalat" w:hAnsi="GHEA Grapalat"/>
          <w:sz w:val="22"/>
          <w:szCs w:val="22"/>
          <w:lang w:val="es-ES"/>
        </w:rPr>
        <w:t xml:space="preserve"> </w:t>
      </w:r>
      <w:r w:rsidRPr="0032784D">
        <w:rPr>
          <w:rFonts w:ascii="GHEA Grapalat" w:hAnsi="GHEA Grapalat"/>
          <w:sz w:val="22"/>
          <w:szCs w:val="22"/>
          <w:lang w:val="en-US"/>
        </w:rPr>
        <w:t>իրականացման</w:t>
      </w:r>
      <w:r w:rsidRPr="0032784D">
        <w:rPr>
          <w:rFonts w:ascii="GHEA Grapalat" w:hAnsi="GHEA Grapalat"/>
          <w:sz w:val="22"/>
          <w:szCs w:val="22"/>
          <w:lang w:val="es-ES"/>
        </w:rPr>
        <w:t xml:space="preserve"> </w:t>
      </w:r>
      <w:r w:rsidRPr="0032784D">
        <w:rPr>
          <w:rFonts w:ascii="GHEA Grapalat" w:hAnsi="GHEA Grapalat"/>
          <w:sz w:val="22"/>
          <w:szCs w:val="22"/>
          <w:lang w:val="en-US"/>
        </w:rPr>
        <w:t>կարգը</w:t>
      </w:r>
      <w:r w:rsidRPr="0032784D">
        <w:rPr>
          <w:rFonts w:ascii="GHEA Grapalat" w:hAnsi="GHEA Grapalat"/>
          <w:sz w:val="22"/>
          <w:szCs w:val="22"/>
          <w:lang w:val="es-ES"/>
        </w:rPr>
        <w:t xml:space="preserve"> </w:t>
      </w:r>
      <w:r w:rsidRPr="0032784D">
        <w:rPr>
          <w:rFonts w:ascii="GHEA Grapalat" w:hAnsi="GHEA Grapalat"/>
          <w:sz w:val="22"/>
          <w:szCs w:val="22"/>
          <w:lang w:val="en-US"/>
        </w:rPr>
        <w:t>և</w:t>
      </w:r>
      <w:r w:rsidRPr="0032784D">
        <w:rPr>
          <w:rFonts w:ascii="GHEA Grapalat" w:hAnsi="GHEA Grapalat"/>
          <w:sz w:val="22"/>
          <w:szCs w:val="22"/>
          <w:lang w:val="es-ES"/>
        </w:rPr>
        <w:t xml:space="preserve"> </w:t>
      </w:r>
      <w:r w:rsidRPr="0032784D">
        <w:rPr>
          <w:rFonts w:ascii="GHEA Grapalat" w:hAnsi="GHEA Grapalat"/>
          <w:sz w:val="22"/>
          <w:szCs w:val="22"/>
          <w:lang w:val="en-US"/>
        </w:rPr>
        <w:t>պայմանները</w:t>
      </w:r>
      <w:r w:rsidRPr="0032784D">
        <w:rPr>
          <w:rFonts w:ascii="GHEA Grapalat" w:hAnsi="GHEA Grapalat"/>
          <w:sz w:val="22"/>
          <w:szCs w:val="22"/>
          <w:lang w:val="es-ES"/>
        </w:rPr>
        <w:t xml:space="preserve"> </w:t>
      </w:r>
      <w:r w:rsidRPr="0032784D">
        <w:rPr>
          <w:rFonts w:ascii="GHEA Grapalat" w:hAnsi="GHEA Grapalat"/>
          <w:sz w:val="22"/>
          <w:szCs w:val="22"/>
          <w:lang w:val="en-US"/>
        </w:rPr>
        <w:t>սահմանելու</w:t>
      </w:r>
      <w:r w:rsidRPr="0032784D">
        <w:rPr>
          <w:rFonts w:ascii="GHEA Grapalat" w:hAnsi="GHEA Grapalat"/>
          <w:sz w:val="22"/>
          <w:szCs w:val="22"/>
          <w:lang w:val="es-ES"/>
        </w:rPr>
        <w:t xml:space="preserve"> </w:t>
      </w:r>
      <w:r w:rsidRPr="0032784D">
        <w:rPr>
          <w:rFonts w:ascii="GHEA Grapalat" w:hAnsi="GHEA Grapalat"/>
          <w:sz w:val="22"/>
          <w:szCs w:val="22"/>
          <w:lang w:val="en-US"/>
        </w:rPr>
        <w:t>մասին</w:t>
      </w:r>
      <w:r w:rsidRPr="0032784D">
        <w:rPr>
          <w:rFonts w:ascii="GHEA Grapalat" w:hAnsi="GHEA Grapalat"/>
          <w:sz w:val="22"/>
          <w:szCs w:val="22"/>
          <w:lang w:val="es-ES"/>
        </w:rPr>
        <w:t xml:space="preserve">» </w:t>
      </w:r>
      <w:r w:rsidRPr="0032784D">
        <w:rPr>
          <w:rFonts w:ascii="GHEA Grapalat" w:hAnsi="GHEA Grapalat"/>
          <w:sz w:val="22"/>
          <w:szCs w:val="22"/>
          <w:lang w:val="en-US"/>
        </w:rPr>
        <w:t>ՀՀ</w:t>
      </w:r>
      <w:r w:rsidRPr="0032784D">
        <w:rPr>
          <w:rFonts w:ascii="GHEA Grapalat" w:hAnsi="GHEA Grapalat"/>
          <w:sz w:val="22"/>
          <w:szCs w:val="22"/>
          <w:lang w:val="es-ES"/>
        </w:rPr>
        <w:t xml:space="preserve"> </w:t>
      </w:r>
      <w:r w:rsidRPr="0032784D">
        <w:rPr>
          <w:rFonts w:ascii="GHEA Grapalat" w:hAnsi="GHEA Grapalat"/>
          <w:sz w:val="22"/>
          <w:szCs w:val="22"/>
          <w:lang w:val="en-US"/>
        </w:rPr>
        <w:t>կառավարության</w:t>
      </w:r>
      <w:r w:rsidRPr="0032784D">
        <w:rPr>
          <w:rFonts w:ascii="GHEA Grapalat" w:hAnsi="GHEA Grapalat"/>
          <w:sz w:val="22"/>
          <w:szCs w:val="22"/>
          <w:lang w:val="es-ES"/>
        </w:rPr>
        <w:t xml:space="preserve"> </w:t>
      </w:r>
      <w:r w:rsidRPr="0032784D">
        <w:rPr>
          <w:rFonts w:ascii="GHEA Grapalat" w:hAnsi="GHEA Grapalat"/>
          <w:sz w:val="22"/>
          <w:szCs w:val="22"/>
          <w:lang w:val="en-US"/>
        </w:rPr>
        <w:t>որոշման</w:t>
      </w:r>
      <w:r w:rsidRPr="0032784D">
        <w:rPr>
          <w:rFonts w:ascii="GHEA Grapalat" w:hAnsi="GHEA Grapalat"/>
          <w:sz w:val="22"/>
          <w:szCs w:val="22"/>
          <w:lang w:val="es-ES"/>
        </w:rPr>
        <w:t xml:space="preserve"> </w:t>
      </w:r>
      <w:r w:rsidRPr="0032784D">
        <w:rPr>
          <w:rFonts w:ascii="GHEA Grapalat" w:hAnsi="GHEA Grapalat"/>
          <w:sz w:val="22"/>
          <w:szCs w:val="22"/>
          <w:lang w:val="en-US"/>
        </w:rPr>
        <w:t>նախագիծը</w:t>
      </w:r>
      <w:r w:rsidRPr="0032784D">
        <w:rPr>
          <w:rFonts w:ascii="GHEA Grapalat" w:hAnsi="GHEA Grapalat"/>
          <w:sz w:val="22"/>
          <w:szCs w:val="22"/>
          <w:lang w:val="es-ES"/>
        </w:rPr>
        <w:t>:</w:t>
      </w:r>
    </w:p>
    <w:p w:rsidR="00B54BFC" w:rsidRPr="0032784D" w:rsidRDefault="00B54BFC" w:rsidP="00B54BFC">
      <w:pPr>
        <w:spacing w:line="360" w:lineRule="auto"/>
        <w:ind w:firstLine="567"/>
        <w:jc w:val="both"/>
        <w:rPr>
          <w:rFonts w:ascii="GHEA Grapalat" w:hAnsi="GHEA Grapalat"/>
          <w:sz w:val="22"/>
          <w:szCs w:val="22"/>
          <w:lang w:val="es-ES"/>
        </w:rPr>
      </w:pPr>
      <w:r w:rsidRPr="0032784D">
        <w:rPr>
          <w:rFonts w:ascii="GHEA Grapalat" w:hAnsi="GHEA Grapalat"/>
          <w:sz w:val="22"/>
          <w:szCs w:val="22"/>
          <w:lang w:val="en-US"/>
        </w:rPr>
        <w:t>ՀՀ</w:t>
      </w:r>
      <w:r w:rsidRPr="0032784D">
        <w:rPr>
          <w:rFonts w:ascii="GHEA Grapalat" w:hAnsi="GHEA Grapalat"/>
          <w:sz w:val="22"/>
          <w:szCs w:val="22"/>
          <w:lang w:val="es-ES"/>
        </w:rPr>
        <w:t xml:space="preserve"> </w:t>
      </w:r>
      <w:r w:rsidRPr="0032784D">
        <w:rPr>
          <w:rFonts w:ascii="GHEA Grapalat" w:hAnsi="GHEA Grapalat"/>
          <w:sz w:val="22"/>
          <w:szCs w:val="22"/>
          <w:lang w:val="en-US"/>
        </w:rPr>
        <w:t>վարչապետի</w:t>
      </w:r>
      <w:r w:rsidRPr="0032784D">
        <w:rPr>
          <w:rFonts w:ascii="GHEA Grapalat" w:hAnsi="GHEA Grapalat"/>
          <w:sz w:val="22"/>
          <w:szCs w:val="22"/>
          <w:lang w:val="es-ES"/>
        </w:rPr>
        <w:t xml:space="preserve"> </w:t>
      </w:r>
      <w:r w:rsidRPr="0032784D">
        <w:rPr>
          <w:rFonts w:ascii="GHEA Grapalat" w:hAnsi="GHEA Grapalat"/>
          <w:sz w:val="22"/>
          <w:szCs w:val="22"/>
          <w:lang w:val="en-US"/>
        </w:rPr>
        <w:t>հանձնարարությամբ</w:t>
      </w:r>
      <w:r w:rsidRPr="0032784D">
        <w:rPr>
          <w:rFonts w:ascii="GHEA Grapalat" w:hAnsi="GHEA Grapalat"/>
          <w:sz w:val="22"/>
          <w:szCs w:val="22"/>
          <w:lang w:val="es-ES"/>
        </w:rPr>
        <w:t xml:space="preserve"> </w:t>
      </w:r>
      <w:r w:rsidRPr="0032784D">
        <w:rPr>
          <w:rFonts w:ascii="GHEA Grapalat" w:hAnsi="GHEA Grapalat"/>
          <w:sz w:val="22"/>
          <w:szCs w:val="22"/>
          <w:lang w:val="en-US"/>
        </w:rPr>
        <w:t>լրամշակվում</w:t>
      </w:r>
      <w:r w:rsidRPr="0032784D">
        <w:rPr>
          <w:rFonts w:ascii="GHEA Grapalat" w:hAnsi="GHEA Grapalat"/>
          <w:sz w:val="22"/>
          <w:szCs w:val="22"/>
          <w:lang w:val="es-ES"/>
        </w:rPr>
        <w:t xml:space="preserve"> </w:t>
      </w:r>
      <w:r w:rsidRPr="0032784D">
        <w:rPr>
          <w:rFonts w:ascii="GHEA Grapalat" w:hAnsi="GHEA Grapalat"/>
          <w:sz w:val="22"/>
          <w:szCs w:val="22"/>
          <w:lang w:val="en-US"/>
        </w:rPr>
        <w:t>է</w:t>
      </w:r>
      <w:r w:rsidRPr="0032784D">
        <w:rPr>
          <w:rFonts w:ascii="GHEA Grapalat" w:hAnsi="GHEA Grapalat"/>
          <w:sz w:val="22"/>
          <w:szCs w:val="22"/>
          <w:lang w:val="es-ES"/>
        </w:rPr>
        <w:t xml:space="preserve"> «</w:t>
      </w:r>
      <w:r w:rsidRPr="0032784D">
        <w:rPr>
          <w:rFonts w:ascii="GHEA Grapalat" w:hAnsi="GHEA Grapalat"/>
          <w:sz w:val="22"/>
          <w:szCs w:val="22"/>
          <w:lang w:val="en-US"/>
        </w:rPr>
        <w:t>Ոստիկանությունում</w:t>
      </w:r>
      <w:r w:rsidRPr="0032784D">
        <w:rPr>
          <w:rFonts w:ascii="GHEA Grapalat" w:hAnsi="GHEA Grapalat"/>
          <w:sz w:val="22"/>
          <w:szCs w:val="22"/>
          <w:lang w:val="es-ES"/>
        </w:rPr>
        <w:t xml:space="preserve"> </w:t>
      </w:r>
      <w:r w:rsidRPr="0032784D">
        <w:rPr>
          <w:rFonts w:ascii="GHEA Grapalat" w:hAnsi="GHEA Grapalat"/>
          <w:sz w:val="22"/>
          <w:szCs w:val="22"/>
          <w:lang w:val="en-US"/>
        </w:rPr>
        <w:t>ծառայության</w:t>
      </w:r>
      <w:r w:rsidRPr="0032784D">
        <w:rPr>
          <w:rFonts w:ascii="GHEA Grapalat" w:hAnsi="GHEA Grapalat"/>
          <w:sz w:val="22"/>
          <w:szCs w:val="22"/>
          <w:lang w:val="es-ES"/>
        </w:rPr>
        <w:t xml:space="preserve"> </w:t>
      </w:r>
      <w:r w:rsidRPr="0032784D">
        <w:rPr>
          <w:rFonts w:ascii="GHEA Grapalat" w:hAnsi="GHEA Grapalat"/>
          <w:sz w:val="22"/>
          <w:szCs w:val="22"/>
          <w:lang w:val="en-US"/>
        </w:rPr>
        <w:t>մասին</w:t>
      </w:r>
      <w:r w:rsidRPr="0032784D">
        <w:rPr>
          <w:rFonts w:ascii="GHEA Grapalat" w:hAnsi="GHEA Grapalat"/>
          <w:sz w:val="22"/>
          <w:szCs w:val="22"/>
          <w:lang w:val="es-ES"/>
        </w:rPr>
        <w:t xml:space="preserve">» </w:t>
      </w:r>
      <w:r w:rsidRPr="0032784D">
        <w:rPr>
          <w:rFonts w:ascii="GHEA Grapalat" w:hAnsi="GHEA Grapalat"/>
          <w:sz w:val="22"/>
          <w:szCs w:val="22"/>
          <w:lang w:val="en-US"/>
        </w:rPr>
        <w:t>օրենքում</w:t>
      </w:r>
      <w:r w:rsidRPr="0032784D">
        <w:rPr>
          <w:rFonts w:ascii="GHEA Grapalat" w:hAnsi="GHEA Grapalat"/>
          <w:sz w:val="22"/>
          <w:szCs w:val="22"/>
          <w:lang w:val="es-ES"/>
        </w:rPr>
        <w:t xml:space="preserve"> </w:t>
      </w:r>
      <w:r w:rsidRPr="0032784D">
        <w:rPr>
          <w:rFonts w:ascii="GHEA Grapalat" w:hAnsi="GHEA Grapalat"/>
          <w:sz w:val="22"/>
          <w:szCs w:val="22"/>
          <w:lang w:val="en-US"/>
        </w:rPr>
        <w:t>փոփոխություններ</w:t>
      </w:r>
      <w:r w:rsidRPr="0032784D">
        <w:rPr>
          <w:rFonts w:ascii="GHEA Grapalat" w:hAnsi="GHEA Grapalat"/>
          <w:sz w:val="22"/>
          <w:szCs w:val="22"/>
          <w:lang w:val="es-ES"/>
        </w:rPr>
        <w:t xml:space="preserve"> </w:t>
      </w:r>
      <w:r w:rsidRPr="0032784D">
        <w:rPr>
          <w:rFonts w:ascii="GHEA Grapalat" w:hAnsi="GHEA Grapalat"/>
          <w:sz w:val="22"/>
          <w:szCs w:val="22"/>
          <w:lang w:val="en-US"/>
        </w:rPr>
        <w:t>և</w:t>
      </w:r>
      <w:r w:rsidRPr="0032784D">
        <w:rPr>
          <w:rFonts w:ascii="GHEA Grapalat" w:hAnsi="GHEA Grapalat"/>
          <w:sz w:val="22"/>
          <w:szCs w:val="22"/>
          <w:lang w:val="es-ES"/>
        </w:rPr>
        <w:t xml:space="preserve"> </w:t>
      </w:r>
      <w:r w:rsidRPr="0032784D">
        <w:rPr>
          <w:rFonts w:ascii="GHEA Grapalat" w:hAnsi="GHEA Grapalat"/>
          <w:sz w:val="22"/>
          <w:szCs w:val="22"/>
          <w:lang w:val="en-US"/>
        </w:rPr>
        <w:t>լրացումներ</w:t>
      </w:r>
      <w:r w:rsidRPr="0032784D">
        <w:rPr>
          <w:rFonts w:ascii="GHEA Grapalat" w:hAnsi="GHEA Grapalat"/>
          <w:sz w:val="22"/>
          <w:szCs w:val="22"/>
          <w:lang w:val="es-ES"/>
        </w:rPr>
        <w:t xml:space="preserve"> </w:t>
      </w:r>
      <w:r w:rsidRPr="0032784D">
        <w:rPr>
          <w:rFonts w:ascii="GHEA Grapalat" w:hAnsi="GHEA Grapalat"/>
          <w:sz w:val="22"/>
          <w:szCs w:val="22"/>
          <w:lang w:val="en-US"/>
        </w:rPr>
        <w:t>կատարելու</w:t>
      </w:r>
      <w:r w:rsidRPr="0032784D">
        <w:rPr>
          <w:rFonts w:ascii="GHEA Grapalat" w:hAnsi="GHEA Grapalat"/>
          <w:sz w:val="22"/>
          <w:szCs w:val="22"/>
          <w:lang w:val="es-ES"/>
        </w:rPr>
        <w:t xml:space="preserve"> </w:t>
      </w:r>
      <w:r w:rsidRPr="0032784D">
        <w:rPr>
          <w:rFonts w:ascii="GHEA Grapalat" w:hAnsi="GHEA Grapalat"/>
          <w:sz w:val="22"/>
          <w:szCs w:val="22"/>
          <w:lang w:val="en-US"/>
        </w:rPr>
        <w:t>մասին</w:t>
      </w:r>
      <w:r w:rsidRPr="0032784D">
        <w:rPr>
          <w:rFonts w:ascii="GHEA Grapalat" w:hAnsi="GHEA Grapalat"/>
          <w:sz w:val="22"/>
          <w:szCs w:val="22"/>
          <w:lang w:val="es-ES"/>
        </w:rPr>
        <w:t xml:space="preserve">» </w:t>
      </w:r>
      <w:r w:rsidRPr="0032784D">
        <w:rPr>
          <w:rFonts w:ascii="GHEA Grapalat" w:hAnsi="GHEA Grapalat"/>
          <w:sz w:val="22"/>
          <w:szCs w:val="22"/>
          <w:lang w:val="en-US"/>
        </w:rPr>
        <w:t>ՀՀ</w:t>
      </w:r>
      <w:r w:rsidRPr="0032784D">
        <w:rPr>
          <w:rFonts w:ascii="GHEA Grapalat" w:hAnsi="GHEA Grapalat"/>
          <w:sz w:val="22"/>
          <w:szCs w:val="22"/>
          <w:lang w:val="es-ES"/>
        </w:rPr>
        <w:t xml:space="preserve"> </w:t>
      </w:r>
      <w:r w:rsidRPr="0032784D">
        <w:rPr>
          <w:rFonts w:ascii="GHEA Grapalat" w:hAnsi="GHEA Grapalat"/>
          <w:sz w:val="22"/>
          <w:szCs w:val="22"/>
          <w:lang w:val="en-US"/>
        </w:rPr>
        <w:t>օրենքի</w:t>
      </w:r>
      <w:r w:rsidRPr="0032784D">
        <w:rPr>
          <w:rFonts w:ascii="GHEA Grapalat" w:hAnsi="GHEA Grapalat"/>
          <w:sz w:val="22"/>
          <w:szCs w:val="22"/>
          <w:lang w:val="es-ES"/>
        </w:rPr>
        <w:t xml:space="preserve"> </w:t>
      </w:r>
      <w:r w:rsidRPr="0032784D">
        <w:rPr>
          <w:rFonts w:ascii="GHEA Grapalat" w:hAnsi="GHEA Grapalat"/>
          <w:sz w:val="22"/>
          <w:szCs w:val="22"/>
          <w:lang w:val="en-US"/>
        </w:rPr>
        <w:t>նախագիծը</w:t>
      </w:r>
      <w:r w:rsidRPr="0032784D">
        <w:rPr>
          <w:rFonts w:ascii="GHEA Grapalat" w:hAnsi="GHEA Grapalat"/>
          <w:sz w:val="22"/>
          <w:szCs w:val="22"/>
          <w:lang w:val="es-ES"/>
        </w:rPr>
        <w:t xml:space="preserve">, </w:t>
      </w:r>
      <w:r w:rsidRPr="0032784D">
        <w:rPr>
          <w:rFonts w:ascii="GHEA Grapalat" w:hAnsi="GHEA Grapalat"/>
          <w:sz w:val="22"/>
          <w:szCs w:val="22"/>
          <w:lang w:val="en-US"/>
        </w:rPr>
        <w:t>որի</w:t>
      </w:r>
      <w:r w:rsidRPr="0032784D">
        <w:rPr>
          <w:rFonts w:ascii="GHEA Grapalat" w:hAnsi="GHEA Grapalat"/>
          <w:sz w:val="22"/>
          <w:szCs w:val="22"/>
          <w:lang w:val="es-ES"/>
        </w:rPr>
        <w:t xml:space="preserve"> </w:t>
      </w:r>
      <w:r w:rsidRPr="0032784D">
        <w:rPr>
          <w:rFonts w:ascii="GHEA Grapalat" w:hAnsi="GHEA Grapalat"/>
          <w:sz w:val="22"/>
          <w:szCs w:val="22"/>
          <w:lang w:val="en-US"/>
        </w:rPr>
        <w:t>անհրաժեշտությունը</w:t>
      </w:r>
      <w:r w:rsidRPr="0032784D">
        <w:rPr>
          <w:rFonts w:ascii="GHEA Grapalat" w:hAnsi="GHEA Grapalat"/>
          <w:sz w:val="22"/>
          <w:szCs w:val="22"/>
          <w:lang w:val="es-ES"/>
        </w:rPr>
        <w:t xml:space="preserve"> </w:t>
      </w:r>
      <w:r w:rsidRPr="0032784D">
        <w:rPr>
          <w:rFonts w:ascii="GHEA Grapalat" w:hAnsi="GHEA Grapalat"/>
          <w:sz w:val="22"/>
          <w:szCs w:val="22"/>
          <w:lang w:val="en-US"/>
        </w:rPr>
        <w:t>պայմանավորված</w:t>
      </w:r>
      <w:r w:rsidRPr="0032784D">
        <w:rPr>
          <w:rFonts w:ascii="GHEA Grapalat" w:hAnsi="GHEA Grapalat"/>
          <w:sz w:val="22"/>
          <w:szCs w:val="22"/>
          <w:lang w:val="es-ES"/>
        </w:rPr>
        <w:t xml:space="preserve"> </w:t>
      </w:r>
      <w:r w:rsidRPr="0032784D">
        <w:rPr>
          <w:rFonts w:ascii="GHEA Grapalat" w:hAnsi="GHEA Grapalat"/>
          <w:sz w:val="22"/>
          <w:szCs w:val="22"/>
          <w:lang w:val="en-US"/>
        </w:rPr>
        <w:t>է</w:t>
      </w:r>
      <w:r w:rsidRPr="0032784D">
        <w:rPr>
          <w:rFonts w:ascii="GHEA Grapalat" w:hAnsi="GHEA Grapalat"/>
          <w:sz w:val="22"/>
          <w:szCs w:val="22"/>
          <w:lang w:val="es-ES"/>
        </w:rPr>
        <w:t xml:space="preserve"> «</w:t>
      </w:r>
      <w:r w:rsidRPr="0032784D">
        <w:rPr>
          <w:rFonts w:ascii="GHEA Grapalat" w:hAnsi="GHEA Grapalat"/>
          <w:sz w:val="22"/>
          <w:szCs w:val="22"/>
          <w:lang w:val="en-US"/>
        </w:rPr>
        <w:t>Քաղաքացիական</w:t>
      </w:r>
      <w:r w:rsidRPr="0032784D">
        <w:rPr>
          <w:rFonts w:ascii="GHEA Grapalat" w:hAnsi="GHEA Grapalat"/>
          <w:sz w:val="22"/>
          <w:szCs w:val="22"/>
          <w:lang w:val="es-ES"/>
        </w:rPr>
        <w:t xml:space="preserve"> </w:t>
      </w:r>
      <w:r w:rsidRPr="0032784D">
        <w:rPr>
          <w:rFonts w:ascii="GHEA Grapalat" w:hAnsi="GHEA Grapalat"/>
          <w:sz w:val="22"/>
          <w:szCs w:val="22"/>
          <w:lang w:val="en-US"/>
        </w:rPr>
        <w:t>ծառայության</w:t>
      </w:r>
      <w:r w:rsidRPr="0032784D">
        <w:rPr>
          <w:rFonts w:ascii="GHEA Grapalat" w:hAnsi="GHEA Grapalat"/>
          <w:sz w:val="22"/>
          <w:szCs w:val="22"/>
          <w:lang w:val="es-ES"/>
        </w:rPr>
        <w:t xml:space="preserve"> </w:t>
      </w:r>
      <w:r w:rsidRPr="0032784D">
        <w:rPr>
          <w:rFonts w:ascii="GHEA Grapalat" w:hAnsi="GHEA Grapalat"/>
          <w:sz w:val="22"/>
          <w:szCs w:val="22"/>
          <w:lang w:val="en-US"/>
        </w:rPr>
        <w:t>մասին</w:t>
      </w:r>
      <w:r w:rsidRPr="0032784D">
        <w:rPr>
          <w:rFonts w:ascii="GHEA Grapalat" w:hAnsi="GHEA Grapalat"/>
          <w:sz w:val="22"/>
          <w:szCs w:val="22"/>
          <w:lang w:val="es-ES"/>
        </w:rPr>
        <w:t>», «</w:t>
      </w:r>
      <w:r w:rsidRPr="0032784D">
        <w:rPr>
          <w:rFonts w:ascii="GHEA Grapalat" w:hAnsi="GHEA Grapalat"/>
          <w:sz w:val="22"/>
          <w:szCs w:val="22"/>
          <w:lang w:val="en-US"/>
        </w:rPr>
        <w:t>Հանրային</w:t>
      </w:r>
      <w:r w:rsidRPr="0032784D">
        <w:rPr>
          <w:rFonts w:ascii="GHEA Grapalat" w:hAnsi="GHEA Grapalat"/>
          <w:sz w:val="22"/>
          <w:szCs w:val="22"/>
          <w:lang w:val="es-ES"/>
        </w:rPr>
        <w:t xml:space="preserve"> </w:t>
      </w:r>
      <w:r w:rsidRPr="0032784D">
        <w:rPr>
          <w:rFonts w:ascii="GHEA Grapalat" w:hAnsi="GHEA Grapalat"/>
          <w:sz w:val="22"/>
          <w:szCs w:val="22"/>
          <w:lang w:val="en-US"/>
        </w:rPr>
        <w:t>ծառայության</w:t>
      </w:r>
      <w:r w:rsidRPr="0032784D">
        <w:rPr>
          <w:rFonts w:ascii="GHEA Grapalat" w:hAnsi="GHEA Grapalat"/>
          <w:sz w:val="22"/>
          <w:szCs w:val="22"/>
          <w:lang w:val="es-ES"/>
        </w:rPr>
        <w:t xml:space="preserve"> </w:t>
      </w:r>
      <w:r w:rsidRPr="0032784D">
        <w:rPr>
          <w:rFonts w:ascii="GHEA Grapalat" w:hAnsi="GHEA Grapalat"/>
          <w:sz w:val="22"/>
          <w:szCs w:val="22"/>
          <w:lang w:val="en-US"/>
        </w:rPr>
        <w:t>մասին</w:t>
      </w:r>
      <w:r w:rsidRPr="0032784D">
        <w:rPr>
          <w:rFonts w:ascii="GHEA Grapalat" w:hAnsi="GHEA Grapalat"/>
          <w:sz w:val="22"/>
          <w:szCs w:val="22"/>
          <w:lang w:val="es-ES"/>
        </w:rPr>
        <w:t>», «</w:t>
      </w:r>
      <w:r w:rsidRPr="0032784D">
        <w:rPr>
          <w:rFonts w:ascii="GHEA Grapalat" w:hAnsi="GHEA Grapalat"/>
          <w:sz w:val="22"/>
          <w:szCs w:val="22"/>
          <w:lang w:val="en-US"/>
        </w:rPr>
        <w:t>Զինվորական</w:t>
      </w:r>
      <w:r w:rsidRPr="0032784D">
        <w:rPr>
          <w:rFonts w:ascii="GHEA Grapalat" w:hAnsi="GHEA Grapalat"/>
          <w:sz w:val="22"/>
          <w:szCs w:val="22"/>
          <w:lang w:val="es-ES"/>
        </w:rPr>
        <w:t xml:space="preserve"> </w:t>
      </w:r>
      <w:r w:rsidRPr="0032784D">
        <w:rPr>
          <w:rFonts w:ascii="GHEA Grapalat" w:hAnsi="GHEA Grapalat"/>
          <w:sz w:val="22"/>
          <w:szCs w:val="22"/>
          <w:lang w:val="en-US"/>
        </w:rPr>
        <w:t>ծառայության</w:t>
      </w:r>
      <w:r w:rsidRPr="0032784D">
        <w:rPr>
          <w:rFonts w:ascii="GHEA Grapalat" w:hAnsi="GHEA Grapalat"/>
          <w:sz w:val="22"/>
          <w:szCs w:val="22"/>
          <w:lang w:val="es-ES"/>
        </w:rPr>
        <w:t xml:space="preserve"> </w:t>
      </w:r>
      <w:r w:rsidRPr="0032784D">
        <w:rPr>
          <w:rFonts w:ascii="GHEA Grapalat" w:hAnsi="GHEA Grapalat"/>
          <w:sz w:val="22"/>
          <w:szCs w:val="22"/>
          <w:lang w:val="en-US"/>
        </w:rPr>
        <w:t>և</w:t>
      </w:r>
      <w:r w:rsidRPr="0032784D">
        <w:rPr>
          <w:rFonts w:ascii="GHEA Grapalat" w:hAnsi="GHEA Grapalat"/>
          <w:sz w:val="22"/>
          <w:szCs w:val="22"/>
          <w:lang w:val="es-ES"/>
        </w:rPr>
        <w:t xml:space="preserve"> </w:t>
      </w:r>
      <w:r w:rsidRPr="0032784D">
        <w:rPr>
          <w:rFonts w:ascii="GHEA Grapalat" w:hAnsi="GHEA Grapalat"/>
          <w:sz w:val="22"/>
          <w:szCs w:val="22"/>
          <w:lang w:val="en-US"/>
        </w:rPr>
        <w:t>զինծառայողի</w:t>
      </w:r>
      <w:r w:rsidRPr="0032784D">
        <w:rPr>
          <w:rFonts w:ascii="GHEA Grapalat" w:hAnsi="GHEA Grapalat"/>
          <w:sz w:val="22"/>
          <w:szCs w:val="22"/>
          <w:lang w:val="es-ES"/>
        </w:rPr>
        <w:t xml:space="preserve"> </w:t>
      </w:r>
      <w:r w:rsidRPr="0032784D">
        <w:rPr>
          <w:rFonts w:ascii="GHEA Grapalat" w:hAnsi="GHEA Grapalat"/>
          <w:sz w:val="22"/>
          <w:szCs w:val="22"/>
          <w:lang w:val="en-US"/>
        </w:rPr>
        <w:t>կարգավիճակի</w:t>
      </w:r>
      <w:r w:rsidRPr="0032784D">
        <w:rPr>
          <w:rFonts w:ascii="GHEA Grapalat" w:hAnsi="GHEA Grapalat"/>
          <w:sz w:val="22"/>
          <w:szCs w:val="22"/>
          <w:lang w:val="es-ES"/>
        </w:rPr>
        <w:t xml:space="preserve"> </w:t>
      </w:r>
      <w:r w:rsidRPr="0032784D">
        <w:rPr>
          <w:rFonts w:ascii="GHEA Grapalat" w:hAnsi="GHEA Grapalat"/>
          <w:sz w:val="22"/>
          <w:szCs w:val="22"/>
          <w:lang w:val="en-US"/>
        </w:rPr>
        <w:t>մասին</w:t>
      </w:r>
      <w:r w:rsidRPr="0032784D">
        <w:rPr>
          <w:rFonts w:ascii="GHEA Grapalat" w:hAnsi="GHEA Grapalat"/>
          <w:sz w:val="22"/>
          <w:szCs w:val="22"/>
          <w:lang w:val="es-ES"/>
        </w:rPr>
        <w:t xml:space="preserve">» </w:t>
      </w:r>
      <w:r w:rsidRPr="0032784D">
        <w:rPr>
          <w:rFonts w:ascii="GHEA Grapalat" w:hAnsi="GHEA Grapalat"/>
          <w:sz w:val="22"/>
          <w:szCs w:val="22"/>
          <w:lang w:val="en-US"/>
        </w:rPr>
        <w:t>նոր</w:t>
      </w:r>
      <w:r w:rsidRPr="0032784D">
        <w:rPr>
          <w:rFonts w:ascii="GHEA Grapalat" w:hAnsi="GHEA Grapalat"/>
          <w:sz w:val="22"/>
          <w:szCs w:val="22"/>
          <w:lang w:val="es-ES"/>
        </w:rPr>
        <w:t xml:space="preserve"> </w:t>
      </w:r>
      <w:r w:rsidRPr="0032784D">
        <w:rPr>
          <w:rFonts w:ascii="GHEA Grapalat" w:hAnsi="GHEA Grapalat"/>
          <w:sz w:val="22"/>
          <w:szCs w:val="22"/>
          <w:lang w:val="en-US"/>
        </w:rPr>
        <w:t>օրենքների</w:t>
      </w:r>
      <w:r w:rsidRPr="0032784D">
        <w:rPr>
          <w:rFonts w:ascii="GHEA Grapalat" w:hAnsi="GHEA Grapalat"/>
          <w:sz w:val="22"/>
          <w:szCs w:val="22"/>
          <w:lang w:val="es-ES"/>
        </w:rPr>
        <w:t xml:space="preserve"> </w:t>
      </w:r>
      <w:r w:rsidRPr="0032784D">
        <w:rPr>
          <w:rFonts w:ascii="GHEA Grapalat" w:hAnsi="GHEA Grapalat"/>
          <w:sz w:val="22"/>
          <w:szCs w:val="22"/>
          <w:lang w:val="en-US"/>
        </w:rPr>
        <w:t>ընդունմամբ</w:t>
      </w:r>
      <w:r w:rsidRPr="0032784D">
        <w:rPr>
          <w:rFonts w:ascii="GHEA Grapalat" w:hAnsi="GHEA Grapalat"/>
          <w:sz w:val="22"/>
          <w:szCs w:val="22"/>
          <w:lang w:val="es-ES"/>
        </w:rPr>
        <w:t xml:space="preserve">, </w:t>
      </w:r>
      <w:r w:rsidRPr="0032784D">
        <w:rPr>
          <w:rFonts w:ascii="GHEA Grapalat" w:hAnsi="GHEA Grapalat"/>
          <w:sz w:val="22"/>
          <w:szCs w:val="22"/>
          <w:lang w:val="en-US"/>
        </w:rPr>
        <w:t>ինչպես</w:t>
      </w:r>
      <w:r w:rsidRPr="0032784D">
        <w:rPr>
          <w:rFonts w:ascii="GHEA Grapalat" w:hAnsi="GHEA Grapalat"/>
          <w:sz w:val="22"/>
          <w:szCs w:val="22"/>
          <w:lang w:val="es-ES"/>
        </w:rPr>
        <w:t xml:space="preserve"> </w:t>
      </w:r>
      <w:r w:rsidRPr="0032784D">
        <w:rPr>
          <w:rFonts w:ascii="GHEA Grapalat" w:hAnsi="GHEA Grapalat"/>
          <w:sz w:val="22"/>
          <w:szCs w:val="22"/>
          <w:lang w:val="en-US"/>
        </w:rPr>
        <w:t>նաև</w:t>
      </w:r>
      <w:r w:rsidRPr="0032784D">
        <w:rPr>
          <w:rFonts w:ascii="GHEA Grapalat" w:hAnsi="GHEA Grapalat"/>
          <w:sz w:val="22"/>
          <w:szCs w:val="22"/>
          <w:lang w:val="es-ES"/>
        </w:rPr>
        <w:t xml:space="preserve"> </w:t>
      </w:r>
      <w:r w:rsidRPr="0032784D">
        <w:rPr>
          <w:rFonts w:ascii="GHEA Grapalat" w:hAnsi="GHEA Grapalat"/>
          <w:sz w:val="22"/>
          <w:szCs w:val="22"/>
          <w:lang w:val="en-US"/>
        </w:rPr>
        <w:t>պարեկային</w:t>
      </w:r>
      <w:r w:rsidRPr="0032784D">
        <w:rPr>
          <w:rFonts w:ascii="GHEA Grapalat" w:hAnsi="GHEA Grapalat"/>
          <w:sz w:val="22"/>
          <w:szCs w:val="22"/>
          <w:lang w:val="es-ES"/>
        </w:rPr>
        <w:t xml:space="preserve"> </w:t>
      </w:r>
      <w:r w:rsidRPr="0032784D">
        <w:rPr>
          <w:rFonts w:ascii="GHEA Grapalat" w:hAnsi="GHEA Grapalat"/>
          <w:sz w:val="22"/>
          <w:szCs w:val="22"/>
          <w:lang w:val="en-US"/>
        </w:rPr>
        <w:t>ոստիկանության</w:t>
      </w:r>
      <w:r w:rsidRPr="0032784D">
        <w:rPr>
          <w:rFonts w:ascii="GHEA Grapalat" w:hAnsi="GHEA Grapalat"/>
          <w:sz w:val="22"/>
          <w:szCs w:val="22"/>
          <w:lang w:val="es-ES"/>
        </w:rPr>
        <w:t xml:space="preserve"> </w:t>
      </w:r>
      <w:r w:rsidRPr="0032784D">
        <w:rPr>
          <w:rFonts w:ascii="GHEA Grapalat" w:hAnsi="GHEA Grapalat"/>
          <w:sz w:val="22"/>
          <w:szCs w:val="22"/>
          <w:lang w:val="en-US"/>
        </w:rPr>
        <w:t>մոդելի</w:t>
      </w:r>
      <w:r w:rsidRPr="0032784D">
        <w:rPr>
          <w:rFonts w:ascii="GHEA Grapalat" w:hAnsi="GHEA Grapalat"/>
          <w:sz w:val="22"/>
          <w:szCs w:val="22"/>
          <w:lang w:val="es-ES"/>
        </w:rPr>
        <w:t xml:space="preserve"> </w:t>
      </w:r>
      <w:r w:rsidRPr="0032784D">
        <w:rPr>
          <w:rFonts w:ascii="GHEA Grapalat" w:hAnsi="GHEA Grapalat"/>
          <w:sz w:val="22"/>
          <w:szCs w:val="22"/>
          <w:lang w:val="en-US"/>
        </w:rPr>
        <w:t>ներդրմամբ</w:t>
      </w:r>
      <w:r w:rsidRPr="0032784D">
        <w:rPr>
          <w:rFonts w:ascii="GHEA Grapalat" w:hAnsi="GHEA Grapalat"/>
          <w:sz w:val="22"/>
          <w:szCs w:val="22"/>
          <w:lang w:val="es-ES"/>
        </w:rPr>
        <w:t xml:space="preserve">: </w:t>
      </w:r>
      <w:r w:rsidRPr="0032784D">
        <w:rPr>
          <w:rFonts w:ascii="GHEA Grapalat" w:hAnsi="GHEA Grapalat"/>
          <w:sz w:val="22"/>
          <w:szCs w:val="22"/>
          <w:lang w:val="en-US"/>
        </w:rPr>
        <w:t>Նախագծի</w:t>
      </w:r>
      <w:r w:rsidRPr="0032784D">
        <w:rPr>
          <w:rFonts w:ascii="GHEA Grapalat" w:hAnsi="GHEA Grapalat"/>
          <w:sz w:val="22"/>
          <w:szCs w:val="22"/>
          <w:lang w:val="es-ES"/>
        </w:rPr>
        <w:t xml:space="preserve"> </w:t>
      </w:r>
      <w:r w:rsidRPr="0032784D">
        <w:rPr>
          <w:rFonts w:ascii="GHEA Grapalat" w:hAnsi="GHEA Grapalat"/>
          <w:sz w:val="22"/>
          <w:szCs w:val="22"/>
          <w:lang w:val="en-US"/>
        </w:rPr>
        <w:t>ընդունմամբ</w:t>
      </w:r>
      <w:r w:rsidRPr="0032784D">
        <w:rPr>
          <w:rFonts w:ascii="GHEA Grapalat" w:hAnsi="GHEA Grapalat"/>
          <w:sz w:val="22"/>
          <w:szCs w:val="22"/>
          <w:lang w:val="es-ES"/>
        </w:rPr>
        <w:t xml:space="preserve"> </w:t>
      </w:r>
      <w:r w:rsidRPr="0032784D">
        <w:rPr>
          <w:rFonts w:ascii="GHEA Grapalat" w:hAnsi="GHEA Grapalat"/>
          <w:sz w:val="22"/>
          <w:szCs w:val="22"/>
          <w:lang w:val="en-US"/>
        </w:rPr>
        <w:t>կապահովվի</w:t>
      </w:r>
      <w:r w:rsidRPr="0032784D">
        <w:rPr>
          <w:rFonts w:ascii="GHEA Grapalat" w:hAnsi="GHEA Grapalat"/>
          <w:sz w:val="22"/>
          <w:szCs w:val="22"/>
          <w:lang w:val="es-ES"/>
        </w:rPr>
        <w:t xml:space="preserve"> </w:t>
      </w:r>
      <w:r w:rsidRPr="0032784D">
        <w:rPr>
          <w:rFonts w:ascii="GHEA Grapalat" w:hAnsi="GHEA Grapalat"/>
          <w:sz w:val="22"/>
          <w:szCs w:val="22"/>
          <w:lang w:val="en-US"/>
        </w:rPr>
        <w:t>քաղաքացիական</w:t>
      </w:r>
      <w:r w:rsidRPr="0032784D">
        <w:rPr>
          <w:rFonts w:ascii="GHEA Grapalat" w:hAnsi="GHEA Grapalat"/>
          <w:sz w:val="22"/>
          <w:szCs w:val="22"/>
          <w:lang w:val="es-ES"/>
        </w:rPr>
        <w:t xml:space="preserve"> </w:t>
      </w:r>
      <w:r w:rsidRPr="0032784D">
        <w:rPr>
          <w:rFonts w:ascii="GHEA Grapalat" w:hAnsi="GHEA Grapalat"/>
          <w:sz w:val="22"/>
          <w:szCs w:val="22"/>
          <w:lang w:val="en-US"/>
        </w:rPr>
        <w:t>ծառայության</w:t>
      </w:r>
      <w:r w:rsidRPr="0032784D">
        <w:rPr>
          <w:rFonts w:ascii="GHEA Grapalat" w:hAnsi="GHEA Grapalat"/>
          <w:sz w:val="22"/>
          <w:szCs w:val="22"/>
          <w:lang w:val="es-ES"/>
        </w:rPr>
        <w:t xml:space="preserve"> </w:t>
      </w:r>
      <w:r w:rsidRPr="0032784D">
        <w:rPr>
          <w:rFonts w:ascii="GHEA Grapalat" w:hAnsi="GHEA Grapalat"/>
          <w:sz w:val="22"/>
          <w:szCs w:val="22"/>
          <w:lang w:val="en-US"/>
        </w:rPr>
        <w:t>ներդրումը</w:t>
      </w:r>
      <w:r w:rsidRPr="0032784D">
        <w:rPr>
          <w:rFonts w:ascii="GHEA Grapalat" w:hAnsi="GHEA Grapalat"/>
          <w:sz w:val="22"/>
          <w:szCs w:val="22"/>
          <w:lang w:val="es-ES"/>
        </w:rPr>
        <w:t xml:space="preserve"> </w:t>
      </w:r>
      <w:r w:rsidRPr="0032784D">
        <w:rPr>
          <w:rFonts w:ascii="GHEA Grapalat" w:hAnsi="GHEA Grapalat"/>
          <w:sz w:val="22"/>
          <w:szCs w:val="22"/>
          <w:lang w:val="en-US"/>
        </w:rPr>
        <w:t>ՀՀ</w:t>
      </w:r>
      <w:r w:rsidRPr="0032784D">
        <w:rPr>
          <w:rFonts w:ascii="GHEA Grapalat" w:hAnsi="GHEA Grapalat"/>
          <w:sz w:val="22"/>
          <w:szCs w:val="22"/>
          <w:lang w:val="es-ES"/>
        </w:rPr>
        <w:t xml:space="preserve"> </w:t>
      </w:r>
      <w:r w:rsidRPr="0032784D">
        <w:rPr>
          <w:rFonts w:ascii="GHEA Grapalat" w:hAnsi="GHEA Grapalat"/>
          <w:sz w:val="22"/>
          <w:szCs w:val="22"/>
          <w:lang w:val="en-US"/>
        </w:rPr>
        <w:t>ոստիկանությունում</w:t>
      </w:r>
      <w:r w:rsidRPr="0032784D">
        <w:rPr>
          <w:rFonts w:ascii="GHEA Grapalat" w:hAnsi="GHEA Grapalat"/>
          <w:sz w:val="22"/>
          <w:szCs w:val="22"/>
          <w:lang w:val="es-ES"/>
        </w:rPr>
        <w:t xml:space="preserve">: </w:t>
      </w:r>
    </w:p>
    <w:p w:rsidR="00B54BFC" w:rsidRPr="0032784D" w:rsidRDefault="00B54BFC" w:rsidP="00B54BFC">
      <w:pPr>
        <w:spacing w:line="360" w:lineRule="auto"/>
        <w:ind w:firstLine="567"/>
        <w:jc w:val="both"/>
        <w:rPr>
          <w:rFonts w:ascii="GHEA Grapalat" w:hAnsi="GHEA Grapalat"/>
          <w:sz w:val="22"/>
          <w:szCs w:val="22"/>
          <w:lang w:val="es-ES"/>
        </w:rPr>
      </w:pPr>
      <w:r w:rsidRPr="0032784D">
        <w:rPr>
          <w:rFonts w:ascii="GHEA Grapalat" w:hAnsi="GHEA Grapalat"/>
          <w:sz w:val="22"/>
          <w:szCs w:val="22"/>
          <w:lang w:val="en-US"/>
        </w:rPr>
        <w:t>Մշակվել</w:t>
      </w:r>
      <w:r w:rsidRPr="0032784D">
        <w:rPr>
          <w:rFonts w:ascii="GHEA Grapalat" w:hAnsi="GHEA Grapalat"/>
          <w:sz w:val="22"/>
          <w:szCs w:val="22"/>
          <w:lang w:val="es-ES"/>
        </w:rPr>
        <w:t xml:space="preserve"> </w:t>
      </w:r>
      <w:r w:rsidRPr="0032784D">
        <w:rPr>
          <w:rFonts w:ascii="GHEA Grapalat" w:hAnsi="GHEA Grapalat"/>
          <w:sz w:val="22"/>
          <w:szCs w:val="22"/>
          <w:lang w:val="en-US"/>
        </w:rPr>
        <w:t>է</w:t>
      </w:r>
      <w:r w:rsidRPr="0032784D">
        <w:rPr>
          <w:rFonts w:ascii="GHEA Grapalat" w:hAnsi="GHEA Grapalat"/>
          <w:sz w:val="22"/>
          <w:szCs w:val="22"/>
          <w:lang w:val="es-ES"/>
        </w:rPr>
        <w:t xml:space="preserve"> «</w:t>
      </w:r>
      <w:r w:rsidRPr="0032784D">
        <w:rPr>
          <w:rFonts w:ascii="GHEA Grapalat" w:hAnsi="GHEA Grapalat"/>
          <w:sz w:val="22"/>
          <w:szCs w:val="22"/>
          <w:lang w:val="en-US"/>
        </w:rPr>
        <w:t>Ոստիկանությունում</w:t>
      </w:r>
      <w:r w:rsidRPr="0032784D">
        <w:rPr>
          <w:rFonts w:ascii="GHEA Grapalat" w:hAnsi="GHEA Grapalat"/>
          <w:sz w:val="22"/>
          <w:szCs w:val="22"/>
          <w:lang w:val="es-ES"/>
        </w:rPr>
        <w:t xml:space="preserve"> </w:t>
      </w:r>
      <w:r w:rsidRPr="0032784D">
        <w:rPr>
          <w:rFonts w:ascii="GHEA Grapalat" w:hAnsi="GHEA Grapalat"/>
          <w:sz w:val="22"/>
          <w:szCs w:val="22"/>
          <w:lang w:val="en-US"/>
        </w:rPr>
        <w:t>ծառայության</w:t>
      </w:r>
      <w:r w:rsidRPr="0032784D">
        <w:rPr>
          <w:rFonts w:ascii="GHEA Grapalat" w:hAnsi="GHEA Grapalat"/>
          <w:sz w:val="22"/>
          <w:szCs w:val="22"/>
          <w:lang w:val="es-ES"/>
        </w:rPr>
        <w:t xml:space="preserve"> </w:t>
      </w:r>
      <w:r w:rsidRPr="0032784D">
        <w:rPr>
          <w:rFonts w:ascii="GHEA Grapalat" w:hAnsi="GHEA Grapalat"/>
          <w:sz w:val="22"/>
          <w:szCs w:val="22"/>
          <w:lang w:val="en-US"/>
        </w:rPr>
        <w:t>մասին</w:t>
      </w:r>
      <w:r w:rsidRPr="0032784D">
        <w:rPr>
          <w:rFonts w:ascii="GHEA Grapalat" w:hAnsi="GHEA Grapalat"/>
          <w:sz w:val="22"/>
          <w:szCs w:val="22"/>
          <w:lang w:val="es-ES"/>
        </w:rPr>
        <w:t xml:space="preserve">» </w:t>
      </w:r>
      <w:r w:rsidRPr="0032784D">
        <w:rPr>
          <w:rFonts w:ascii="GHEA Grapalat" w:hAnsi="GHEA Grapalat"/>
          <w:sz w:val="22"/>
          <w:szCs w:val="22"/>
          <w:lang w:val="en-US"/>
        </w:rPr>
        <w:t>օրենքում</w:t>
      </w:r>
      <w:r w:rsidRPr="0032784D">
        <w:rPr>
          <w:rFonts w:ascii="GHEA Grapalat" w:hAnsi="GHEA Grapalat"/>
          <w:sz w:val="22"/>
          <w:szCs w:val="22"/>
          <w:lang w:val="es-ES"/>
        </w:rPr>
        <w:t xml:space="preserve"> </w:t>
      </w:r>
      <w:r w:rsidRPr="0032784D">
        <w:rPr>
          <w:rFonts w:ascii="GHEA Grapalat" w:hAnsi="GHEA Grapalat"/>
          <w:sz w:val="22"/>
          <w:szCs w:val="22"/>
          <w:lang w:val="en-US"/>
        </w:rPr>
        <w:t>փոփոխություններ</w:t>
      </w:r>
      <w:r w:rsidRPr="0032784D">
        <w:rPr>
          <w:rFonts w:ascii="GHEA Grapalat" w:hAnsi="GHEA Grapalat"/>
          <w:sz w:val="22"/>
          <w:szCs w:val="22"/>
          <w:lang w:val="es-ES"/>
        </w:rPr>
        <w:t xml:space="preserve"> </w:t>
      </w:r>
      <w:r w:rsidRPr="0032784D">
        <w:rPr>
          <w:rFonts w:ascii="GHEA Grapalat" w:hAnsi="GHEA Grapalat"/>
          <w:sz w:val="22"/>
          <w:szCs w:val="22"/>
          <w:lang w:val="en-US"/>
        </w:rPr>
        <w:t>և</w:t>
      </w:r>
      <w:r w:rsidRPr="0032784D">
        <w:rPr>
          <w:rFonts w:ascii="GHEA Grapalat" w:hAnsi="GHEA Grapalat"/>
          <w:sz w:val="22"/>
          <w:szCs w:val="22"/>
          <w:lang w:val="es-ES"/>
        </w:rPr>
        <w:t xml:space="preserve"> </w:t>
      </w:r>
      <w:r w:rsidRPr="0032784D">
        <w:rPr>
          <w:rFonts w:ascii="GHEA Grapalat" w:hAnsi="GHEA Grapalat"/>
          <w:sz w:val="22"/>
          <w:szCs w:val="22"/>
          <w:lang w:val="en-US"/>
        </w:rPr>
        <w:t>լրացումներ</w:t>
      </w:r>
      <w:r w:rsidRPr="0032784D">
        <w:rPr>
          <w:rFonts w:ascii="GHEA Grapalat" w:hAnsi="GHEA Grapalat"/>
          <w:sz w:val="22"/>
          <w:szCs w:val="22"/>
          <w:lang w:val="es-ES"/>
        </w:rPr>
        <w:t xml:space="preserve"> </w:t>
      </w:r>
      <w:r w:rsidRPr="0032784D">
        <w:rPr>
          <w:rFonts w:ascii="GHEA Grapalat" w:hAnsi="GHEA Grapalat"/>
          <w:sz w:val="22"/>
          <w:szCs w:val="22"/>
          <w:lang w:val="en-US"/>
        </w:rPr>
        <w:t>կատարելու</w:t>
      </w:r>
      <w:r w:rsidRPr="0032784D">
        <w:rPr>
          <w:rFonts w:ascii="GHEA Grapalat" w:hAnsi="GHEA Grapalat"/>
          <w:sz w:val="22"/>
          <w:szCs w:val="22"/>
          <w:lang w:val="es-ES"/>
        </w:rPr>
        <w:t xml:space="preserve"> </w:t>
      </w:r>
      <w:r w:rsidRPr="0032784D">
        <w:rPr>
          <w:rFonts w:ascii="GHEA Grapalat" w:hAnsi="GHEA Grapalat"/>
          <w:sz w:val="22"/>
          <w:szCs w:val="22"/>
          <w:lang w:val="en-US"/>
        </w:rPr>
        <w:t>մասին</w:t>
      </w:r>
      <w:r w:rsidRPr="0032784D">
        <w:rPr>
          <w:rFonts w:ascii="GHEA Grapalat" w:hAnsi="GHEA Grapalat"/>
          <w:sz w:val="22"/>
          <w:szCs w:val="22"/>
          <w:lang w:val="es-ES"/>
        </w:rPr>
        <w:t xml:space="preserve">» </w:t>
      </w:r>
      <w:r w:rsidRPr="0032784D">
        <w:rPr>
          <w:rFonts w:ascii="GHEA Grapalat" w:hAnsi="GHEA Grapalat"/>
          <w:sz w:val="22"/>
          <w:szCs w:val="22"/>
          <w:lang w:val="en-US"/>
        </w:rPr>
        <w:t>ՀՀ</w:t>
      </w:r>
      <w:r w:rsidRPr="0032784D">
        <w:rPr>
          <w:rFonts w:ascii="GHEA Grapalat" w:hAnsi="GHEA Grapalat"/>
          <w:sz w:val="22"/>
          <w:szCs w:val="22"/>
          <w:lang w:val="es-ES"/>
        </w:rPr>
        <w:t xml:space="preserve"> </w:t>
      </w:r>
      <w:r w:rsidRPr="0032784D">
        <w:rPr>
          <w:rFonts w:ascii="GHEA Grapalat" w:hAnsi="GHEA Grapalat"/>
          <w:sz w:val="22"/>
          <w:szCs w:val="22"/>
          <w:lang w:val="en-US"/>
        </w:rPr>
        <w:t>օրենքի</w:t>
      </w:r>
      <w:r w:rsidRPr="0032784D">
        <w:rPr>
          <w:rFonts w:ascii="GHEA Grapalat" w:hAnsi="GHEA Grapalat"/>
          <w:sz w:val="22"/>
          <w:szCs w:val="22"/>
          <w:lang w:val="es-ES"/>
        </w:rPr>
        <w:t xml:space="preserve"> </w:t>
      </w:r>
      <w:r w:rsidRPr="0032784D">
        <w:rPr>
          <w:rFonts w:ascii="GHEA Grapalat" w:hAnsi="GHEA Grapalat"/>
          <w:sz w:val="22"/>
          <w:szCs w:val="22"/>
          <w:lang w:val="en-US"/>
        </w:rPr>
        <w:t>նախագիծը</w:t>
      </w:r>
      <w:r w:rsidRPr="0032784D">
        <w:rPr>
          <w:rFonts w:ascii="GHEA Grapalat" w:hAnsi="GHEA Grapalat"/>
          <w:sz w:val="22"/>
          <w:szCs w:val="22"/>
          <w:lang w:val="es-ES"/>
        </w:rPr>
        <w:t xml:space="preserve">, </w:t>
      </w:r>
      <w:r w:rsidRPr="0032784D">
        <w:rPr>
          <w:rFonts w:ascii="GHEA Grapalat" w:hAnsi="GHEA Grapalat"/>
          <w:sz w:val="22"/>
          <w:szCs w:val="22"/>
          <w:lang w:val="en-US"/>
        </w:rPr>
        <w:t>որով</w:t>
      </w:r>
      <w:r w:rsidRPr="0032784D">
        <w:rPr>
          <w:rFonts w:ascii="GHEA Grapalat" w:hAnsi="GHEA Grapalat"/>
          <w:sz w:val="22"/>
          <w:szCs w:val="22"/>
          <w:lang w:val="es-ES"/>
        </w:rPr>
        <w:t xml:space="preserve"> </w:t>
      </w:r>
      <w:r w:rsidRPr="0032784D">
        <w:rPr>
          <w:rFonts w:ascii="GHEA Grapalat" w:hAnsi="GHEA Grapalat"/>
          <w:sz w:val="22"/>
          <w:szCs w:val="22"/>
          <w:lang w:val="en-US"/>
        </w:rPr>
        <w:t>կանոնակարգվում</w:t>
      </w:r>
      <w:r w:rsidRPr="0032784D">
        <w:rPr>
          <w:rFonts w:ascii="GHEA Grapalat" w:hAnsi="GHEA Grapalat"/>
          <w:sz w:val="22"/>
          <w:szCs w:val="22"/>
          <w:lang w:val="es-ES"/>
        </w:rPr>
        <w:t xml:space="preserve"> </w:t>
      </w:r>
      <w:r w:rsidRPr="0032784D">
        <w:rPr>
          <w:rFonts w:ascii="GHEA Grapalat" w:hAnsi="GHEA Grapalat"/>
          <w:sz w:val="22"/>
          <w:szCs w:val="22"/>
          <w:lang w:val="en-US"/>
        </w:rPr>
        <w:t>է</w:t>
      </w:r>
      <w:r w:rsidRPr="0032784D">
        <w:rPr>
          <w:rFonts w:ascii="GHEA Grapalat" w:hAnsi="GHEA Grapalat"/>
          <w:sz w:val="22"/>
          <w:szCs w:val="22"/>
          <w:lang w:val="es-ES"/>
        </w:rPr>
        <w:t xml:space="preserve"> </w:t>
      </w:r>
      <w:r w:rsidRPr="0032784D">
        <w:rPr>
          <w:rFonts w:ascii="GHEA Grapalat" w:hAnsi="GHEA Grapalat"/>
          <w:sz w:val="22"/>
          <w:szCs w:val="22"/>
          <w:lang w:val="en-US"/>
        </w:rPr>
        <w:t>ՀՀ</w:t>
      </w:r>
      <w:r w:rsidRPr="0032784D">
        <w:rPr>
          <w:rFonts w:ascii="GHEA Grapalat" w:hAnsi="GHEA Grapalat"/>
          <w:sz w:val="22"/>
          <w:szCs w:val="22"/>
          <w:lang w:val="es-ES"/>
        </w:rPr>
        <w:t xml:space="preserve"> </w:t>
      </w:r>
      <w:r w:rsidRPr="0032784D">
        <w:rPr>
          <w:rFonts w:ascii="GHEA Grapalat" w:hAnsi="GHEA Grapalat"/>
          <w:sz w:val="22"/>
          <w:szCs w:val="22"/>
          <w:lang w:val="en-US"/>
        </w:rPr>
        <w:t>ոստիկանությունում</w:t>
      </w:r>
      <w:r w:rsidRPr="0032784D">
        <w:rPr>
          <w:rFonts w:ascii="GHEA Grapalat" w:hAnsi="GHEA Grapalat"/>
          <w:sz w:val="22"/>
          <w:szCs w:val="22"/>
          <w:lang w:val="es-ES"/>
        </w:rPr>
        <w:t xml:space="preserve"> </w:t>
      </w:r>
      <w:r w:rsidRPr="0032784D">
        <w:rPr>
          <w:rFonts w:ascii="GHEA Grapalat" w:hAnsi="GHEA Grapalat"/>
          <w:sz w:val="22"/>
          <w:szCs w:val="22"/>
          <w:lang w:val="en-US"/>
        </w:rPr>
        <w:t>ծառայության</w:t>
      </w:r>
      <w:r w:rsidRPr="0032784D">
        <w:rPr>
          <w:rFonts w:ascii="GHEA Grapalat" w:hAnsi="GHEA Grapalat"/>
          <w:sz w:val="22"/>
          <w:szCs w:val="22"/>
          <w:lang w:val="es-ES"/>
        </w:rPr>
        <w:t xml:space="preserve"> </w:t>
      </w:r>
      <w:r w:rsidRPr="0032784D">
        <w:rPr>
          <w:rFonts w:ascii="GHEA Grapalat" w:hAnsi="GHEA Grapalat"/>
          <w:sz w:val="22"/>
          <w:szCs w:val="22"/>
          <w:lang w:val="en-US"/>
        </w:rPr>
        <w:t>ընդունվելու</w:t>
      </w:r>
      <w:r w:rsidRPr="0032784D">
        <w:rPr>
          <w:rFonts w:ascii="GHEA Grapalat" w:hAnsi="GHEA Grapalat"/>
          <w:sz w:val="22"/>
          <w:szCs w:val="22"/>
          <w:lang w:val="es-ES"/>
        </w:rPr>
        <w:t xml:space="preserve"> </w:t>
      </w:r>
      <w:r w:rsidRPr="0032784D">
        <w:rPr>
          <w:rFonts w:ascii="GHEA Grapalat" w:hAnsi="GHEA Grapalat"/>
          <w:sz w:val="22"/>
          <w:szCs w:val="22"/>
          <w:lang w:val="en-US"/>
        </w:rPr>
        <w:t>գործընթացը</w:t>
      </w:r>
      <w:r w:rsidRPr="0032784D">
        <w:rPr>
          <w:rFonts w:ascii="GHEA Grapalat" w:hAnsi="GHEA Grapalat"/>
          <w:sz w:val="22"/>
          <w:szCs w:val="22"/>
          <w:lang w:val="es-ES"/>
        </w:rPr>
        <w:t xml:space="preserve">: </w:t>
      </w:r>
      <w:r w:rsidRPr="0032784D">
        <w:rPr>
          <w:rFonts w:ascii="GHEA Grapalat" w:hAnsi="GHEA Grapalat"/>
          <w:sz w:val="22"/>
          <w:szCs w:val="22"/>
          <w:lang w:val="en-US"/>
        </w:rPr>
        <w:t>Նշված</w:t>
      </w:r>
      <w:r w:rsidRPr="0032784D">
        <w:rPr>
          <w:rFonts w:ascii="GHEA Grapalat" w:hAnsi="GHEA Grapalat"/>
          <w:sz w:val="22"/>
          <w:szCs w:val="22"/>
          <w:lang w:val="es-ES"/>
        </w:rPr>
        <w:t xml:space="preserve"> </w:t>
      </w:r>
      <w:r w:rsidRPr="0032784D">
        <w:rPr>
          <w:rFonts w:ascii="GHEA Grapalat" w:hAnsi="GHEA Grapalat"/>
          <w:sz w:val="22"/>
          <w:szCs w:val="22"/>
          <w:lang w:val="en-US"/>
        </w:rPr>
        <w:t>ընթացակարգերի</w:t>
      </w:r>
      <w:r w:rsidRPr="0032784D">
        <w:rPr>
          <w:rFonts w:ascii="GHEA Grapalat" w:hAnsi="GHEA Grapalat"/>
          <w:sz w:val="22"/>
          <w:szCs w:val="22"/>
          <w:lang w:val="es-ES"/>
        </w:rPr>
        <w:t xml:space="preserve"> </w:t>
      </w:r>
      <w:r w:rsidRPr="0032784D">
        <w:rPr>
          <w:rFonts w:ascii="GHEA Grapalat" w:hAnsi="GHEA Grapalat"/>
          <w:sz w:val="22"/>
          <w:szCs w:val="22"/>
          <w:lang w:val="en-US"/>
        </w:rPr>
        <w:t>վերանայման</w:t>
      </w:r>
      <w:r w:rsidRPr="0032784D">
        <w:rPr>
          <w:rFonts w:ascii="GHEA Grapalat" w:hAnsi="GHEA Grapalat"/>
          <w:sz w:val="22"/>
          <w:szCs w:val="22"/>
          <w:lang w:val="es-ES"/>
        </w:rPr>
        <w:t xml:space="preserve"> </w:t>
      </w:r>
      <w:r w:rsidRPr="0032784D">
        <w:rPr>
          <w:rFonts w:ascii="GHEA Grapalat" w:hAnsi="GHEA Grapalat"/>
          <w:sz w:val="22"/>
          <w:szCs w:val="22"/>
          <w:lang w:val="en-US"/>
        </w:rPr>
        <w:t>արդյունքում</w:t>
      </w:r>
      <w:r w:rsidRPr="0032784D">
        <w:rPr>
          <w:rFonts w:ascii="GHEA Grapalat" w:hAnsi="GHEA Grapalat"/>
          <w:sz w:val="22"/>
          <w:szCs w:val="22"/>
          <w:lang w:val="es-ES"/>
        </w:rPr>
        <w:t xml:space="preserve"> </w:t>
      </w:r>
      <w:r w:rsidRPr="0032784D">
        <w:rPr>
          <w:rFonts w:ascii="GHEA Grapalat" w:hAnsi="GHEA Grapalat"/>
          <w:sz w:val="22"/>
          <w:szCs w:val="22"/>
          <w:lang w:val="en-US"/>
        </w:rPr>
        <w:t>հնարավորինս</w:t>
      </w:r>
      <w:r w:rsidRPr="0032784D">
        <w:rPr>
          <w:rFonts w:ascii="GHEA Grapalat" w:hAnsi="GHEA Grapalat"/>
          <w:sz w:val="22"/>
          <w:szCs w:val="22"/>
          <w:lang w:val="es-ES"/>
        </w:rPr>
        <w:t xml:space="preserve"> </w:t>
      </w:r>
      <w:r w:rsidRPr="0032784D">
        <w:rPr>
          <w:rFonts w:ascii="GHEA Grapalat" w:hAnsi="GHEA Grapalat"/>
          <w:sz w:val="22"/>
          <w:szCs w:val="22"/>
          <w:lang w:val="en-US"/>
        </w:rPr>
        <w:t>կբացառվի</w:t>
      </w:r>
      <w:r w:rsidRPr="0032784D">
        <w:rPr>
          <w:rFonts w:ascii="GHEA Grapalat" w:hAnsi="GHEA Grapalat"/>
          <w:sz w:val="22"/>
          <w:szCs w:val="22"/>
          <w:lang w:val="es-ES"/>
        </w:rPr>
        <w:t xml:space="preserve"> </w:t>
      </w:r>
      <w:r w:rsidRPr="0032784D">
        <w:rPr>
          <w:rFonts w:ascii="GHEA Grapalat" w:hAnsi="GHEA Grapalat"/>
          <w:sz w:val="22"/>
          <w:szCs w:val="22"/>
          <w:lang w:val="en-US"/>
        </w:rPr>
        <w:t>սուբյեկտիվ</w:t>
      </w:r>
      <w:r w:rsidRPr="0032784D">
        <w:rPr>
          <w:rFonts w:ascii="GHEA Grapalat" w:hAnsi="GHEA Grapalat"/>
          <w:sz w:val="22"/>
          <w:szCs w:val="22"/>
          <w:lang w:val="es-ES"/>
        </w:rPr>
        <w:t xml:space="preserve"> </w:t>
      </w:r>
      <w:r w:rsidRPr="0032784D">
        <w:rPr>
          <w:rFonts w:ascii="GHEA Grapalat" w:hAnsi="GHEA Grapalat"/>
          <w:sz w:val="22"/>
          <w:szCs w:val="22"/>
          <w:lang w:val="en-US"/>
        </w:rPr>
        <w:t>մոտեցումը</w:t>
      </w:r>
      <w:r w:rsidRPr="0032784D">
        <w:rPr>
          <w:rFonts w:ascii="GHEA Grapalat" w:hAnsi="GHEA Grapalat"/>
          <w:sz w:val="22"/>
          <w:szCs w:val="22"/>
          <w:lang w:val="es-ES"/>
        </w:rPr>
        <w:t xml:space="preserve">, </w:t>
      </w:r>
      <w:r w:rsidRPr="0032784D">
        <w:rPr>
          <w:rFonts w:ascii="GHEA Grapalat" w:hAnsi="GHEA Grapalat"/>
          <w:sz w:val="22"/>
          <w:szCs w:val="22"/>
          <w:lang w:val="en-US"/>
        </w:rPr>
        <w:t>և</w:t>
      </w:r>
      <w:r w:rsidRPr="0032784D">
        <w:rPr>
          <w:rFonts w:ascii="GHEA Grapalat" w:hAnsi="GHEA Grapalat"/>
          <w:sz w:val="22"/>
          <w:szCs w:val="22"/>
          <w:lang w:val="es-ES"/>
        </w:rPr>
        <w:t xml:space="preserve"> </w:t>
      </w:r>
      <w:r w:rsidRPr="0032784D">
        <w:rPr>
          <w:rFonts w:ascii="GHEA Grapalat" w:hAnsi="GHEA Grapalat"/>
          <w:sz w:val="22"/>
          <w:szCs w:val="22"/>
          <w:lang w:val="en-US"/>
        </w:rPr>
        <w:t>հնարավոր</w:t>
      </w:r>
      <w:r w:rsidRPr="0032784D">
        <w:rPr>
          <w:rFonts w:ascii="GHEA Grapalat" w:hAnsi="GHEA Grapalat"/>
          <w:sz w:val="22"/>
          <w:szCs w:val="22"/>
          <w:lang w:val="es-ES"/>
        </w:rPr>
        <w:t xml:space="preserve"> </w:t>
      </w:r>
      <w:r w:rsidRPr="0032784D">
        <w:rPr>
          <w:rFonts w:ascii="GHEA Grapalat" w:hAnsi="GHEA Grapalat"/>
          <w:sz w:val="22"/>
          <w:szCs w:val="22"/>
          <w:lang w:val="en-US"/>
        </w:rPr>
        <w:t>կլինի</w:t>
      </w:r>
      <w:r w:rsidRPr="0032784D">
        <w:rPr>
          <w:rFonts w:ascii="GHEA Grapalat" w:hAnsi="GHEA Grapalat"/>
          <w:sz w:val="22"/>
          <w:szCs w:val="22"/>
          <w:lang w:val="es-ES"/>
        </w:rPr>
        <w:t xml:space="preserve"> </w:t>
      </w:r>
      <w:r w:rsidRPr="0032784D">
        <w:rPr>
          <w:rFonts w:ascii="GHEA Grapalat" w:hAnsi="GHEA Grapalat"/>
          <w:sz w:val="22"/>
          <w:szCs w:val="22"/>
          <w:lang w:val="en-US"/>
        </w:rPr>
        <w:t>մրցույթի</w:t>
      </w:r>
      <w:r w:rsidRPr="0032784D">
        <w:rPr>
          <w:rFonts w:ascii="GHEA Grapalat" w:hAnsi="GHEA Grapalat"/>
          <w:sz w:val="22"/>
          <w:szCs w:val="22"/>
          <w:lang w:val="es-ES"/>
        </w:rPr>
        <w:t xml:space="preserve"> </w:t>
      </w:r>
      <w:r w:rsidRPr="0032784D">
        <w:rPr>
          <w:rFonts w:ascii="GHEA Grapalat" w:hAnsi="GHEA Grapalat"/>
          <w:sz w:val="22"/>
          <w:szCs w:val="22"/>
          <w:lang w:val="en-US"/>
        </w:rPr>
        <w:t>արդյունքների</w:t>
      </w:r>
      <w:r w:rsidRPr="0032784D">
        <w:rPr>
          <w:rFonts w:ascii="GHEA Grapalat" w:hAnsi="GHEA Grapalat"/>
          <w:sz w:val="22"/>
          <w:szCs w:val="22"/>
          <w:lang w:val="es-ES"/>
        </w:rPr>
        <w:t xml:space="preserve"> </w:t>
      </w:r>
      <w:r w:rsidRPr="0032784D">
        <w:rPr>
          <w:rFonts w:ascii="GHEA Grapalat" w:hAnsi="GHEA Grapalat"/>
          <w:sz w:val="22"/>
          <w:szCs w:val="22"/>
          <w:lang w:val="en-US"/>
        </w:rPr>
        <w:t>հիման</w:t>
      </w:r>
      <w:r w:rsidRPr="0032784D">
        <w:rPr>
          <w:rFonts w:ascii="GHEA Grapalat" w:hAnsi="GHEA Grapalat"/>
          <w:sz w:val="22"/>
          <w:szCs w:val="22"/>
          <w:lang w:val="es-ES"/>
        </w:rPr>
        <w:t xml:space="preserve"> </w:t>
      </w:r>
      <w:r w:rsidRPr="0032784D">
        <w:rPr>
          <w:rFonts w:ascii="GHEA Grapalat" w:hAnsi="GHEA Grapalat"/>
          <w:sz w:val="22"/>
          <w:szCs w:val="22"/>
          <w:lang w:val="en-US"/>
        </w:rPr>
        <w:t>վրա</w:t>
      </w:r>
      <w:r w:rsidRPr="0032784D">
        <w:rPr>
          <w:rFonts w:ascii="GHEA Grapalat" w:hAnsi="GHEA Grapalat"/>
          <w:sz w:val="22"/>
          <w:szCs w:val="22"/>
          <w:lang w:val="es-ES"/>
        </w:rPr>
        <w:t xml:space="preserve"> </w:t>
      </w:r>
      <w:r w:rsidRPr="0032784D">
        <w:rPr>
          <w:rFonts w:ascii="GHEA Grapalat" w:hAnsi="GHEA Grapalat"/>
          <w:sz w:val="22"/>
          <w:szCs w:val="22"/>
          <w:lang w:val="en-US"/>
        </w:rPr>
        <w:t>որոշել</w:t>
      </w:r>
      <w:r w:rsidRPr="0032784D">
        <w:rPr>
          <w:rFonts w:ascii="GHEA Grapalat" w:hAnsi="GHEA Grapalat"/>
          <w:sz w:val="22"/>
          <w:szCs w:val="22"/>
          <w:lang w:val="es-ES"/>
        </w:rPr>
        <w:t xml:space="preserve"> </w:t>
      </w:r>
      <w:r w:rsidRPr="0032784D">
        <w:rPr>
          <w:rFonts w:ascii="GHEA Grapalat" w:hAnsi="GHEA Grapalat"/>
          <w:sz w:val="22"/>
          <w:szCs w:val="22"/>
          <w:lang w:val="en-US"/>
        </w:rPr>
        <w:t>պարեկային</w:t>
      </w:r>
      <w:r w:rsidRPr="0032784D">
        <w:rPr>
          <w:rFonts w:ascii="GHEA Grapalat" w:hAnsi="GHEA Grapalat"/>
          <w:sz w:val="22"/>
          <w:szCs w:val="22"/>
          <w:lang w:val="es-ES"/>
        </w:rPr>
        <w:t xml:space="preserve"> </w:t>
      </w:r>
      <w:r w:rsidRPr="0032784D">
        <w:rPr>
          <w:rFonts w:ascii="GHEA Grapalat" w:hAnsi="GHEA Grapalat"/>
          <w:sz w:val="22"/>
          <w:szCs w:val="22"/>
          <w:lang w:val="en-US"/>
        </w:rPr>
        <w:t>ոստիկանության</w:t>
      </w:r>
      <w:r w:rsidRPr="0032784D">
        <w:rPr>
          <w:rFonts w:ascii="GHEA Grapalat" w:hAnsi="GHEA Grapalat"/>
          <w:sz w:val="22"/>
          <w:szCs w:val="22"/>
          <w:lang w:val="es-ES"/>
        </w:rPr>
        <w:t xml:space="preserve"> </w:t>
      </w:r>
      <w:r w:rsidRPr="0032784D">
        <w:rPr>
          <w:rFonts w:ascii="GHEA Grapalat" w:hAnsi="GHEA Grapalat"/>
          <w:sz w:val="22"/>
          <w:szCs w:val="22"/>
          <w:lang w:val="en-US"/>
        </w:rPr>
        <w:t>թեկնածուներին</w:t>
      </w:r>
      <w:r w:rsidRPr="0032784D">
        <w:rPr>
          <w:rFonts w:ascii="GHEA Grapalat" w:hAnsi="GHEA Grapalat"/>
          <w:sz w:val="22"/>
          <w:szCs w:val="22"/>
          <w:lang w:val="es-ES"/>
        </w:rPr>
        <w:t xml:space="preserve"> </w:t>
      </w:r>
      <w:r w:rsidRPr="0032784D">
        <w:rPr>
          <w:rFonts w:ascii="GHEA Grapalat" w:hAnsi="GHEA Grapalat"/>
          <w:sz w:val="22"/>
          <w:szCs w:val="22"/>
          <w:lang w:val="en-US"/>
        </w:rPr>
        <w:t>այս</w:t>
      </w:r>
      <w:r w:rsidRPr="0032784D">
        <w:rPr>
          <w:rFonts w:ascii="GHEA Grapalat" w:hAnsi="GHEA Grapalat"/>
          <w:sz w:val="22"/>
          <w:szCs w:val="22"/>
          <w:lang w:val="es-ES"/>
        </w:rPr>
        <w:t xml:space="preserve"> </w:t>
      </w:r>
      <w:r w:rsidRPr="0032784D">
        <w:rPr>
          <w:rFonts w:ascii="GHEA Grapalat" w:hAnsi="GHEA Grapalat"/>
          <w:sz w:val="22"/>
          <w:szCs w:val="22"/>
          <w:lang w:val="en-US"/>
        </w:rPr>
        <w:t>կամ</w:t>
      </w:r>
      <w:r w:rsidRPr="0032784D">
        <w:rPr>
          <w:rFonts w:ascii="GHEA Grapalat" w:hAnsi="GHEA Grapalat"/>
          <w:sz w:val="22"/>
          <w:szCs w:val="22"/>
          <w:lang w:val="es-ES"/>
        </w:rPr>
        <w:t xml:space="preserve"> </w:t>
      </w:r>
      <w:r w:rsidRPr="0032784D">
        <w:rPr>
          <w:rFonts w:ascii="GHEA Grapalat" w:hAnsi="GHEA Grapalat"/>
          <w:sz w:val="22"/>
          <w:szCs w:val="22"/>
          <w:lang w:val="en-US"/>
        </w:rPr>
        <w:t>այն</w:t>
      </w:r>
      <w:r w:rsidRPr="0032784D">
        <w:rPr>
          <w:rFonts w:ascii="GHEA Grapalat" w:hAnsi="GHEA Grapalat"/>
          <w:sz w:val="22"/>
          <w:szCs w:val="22"/>
          <w:lang w:val="es-ES"/>
        </w:rPr>
        <w:t xml:space="preserve"> </w:t>
      </w:r>
      <w:r w:rsidRPr="0032784D">
        <w:rPr>
          <w:rFonts w:ascii="GHEA Grapalat" w:hAnsi="GHEA Grapalat"/>
          <w:sz w:val="22"/>
          <w:szCs w:val="22"/>
          <w:lang w:val="en-US"/>
        </w:rPr>
        <w:t>պաշտոնում</w:t>
      </w:r>
      <w:r w:rsidRPr="0032784D">
        <w:rPr>
          <w:rFonts w:ascii="GHEA Grapalat" w:hAnsi="GHEA Grapalat"/>
          <w:sz w:val="22"/>
          <w:szCs w:val="22"/>
          <w:lang w:val="es-ES"/>
        </w:rPr>
        <w:t xml:space="preserve"> (</w:t>
      </w:r>
      <w:r w:rsidRPr="0032784D">
        <w:rPr>
          <w:rFonts w:ascii="GHEA Grapalat" w:hAnsi="GHEA Grapalat"/>
          <w:sz w:val="22"/>
          <w:szCs w:val="22"/>
          <w:lang w:val="en-US"/>
        </w:rPr>
        <w:t>ըստ</w:t>
      </w:r>
      <w:r w:rsidRPr="0032784D">
        <w:rPr>
          <w:rFonts w:ascii="GHEA Grapalat" w:hAnsi="GHEA Grapalat"/>
          <w:sz w:val="22"/>
          <w:szCs w:val="22"/>
          <w:lang w:val="es-ES"/>
        </w:rPr>
        <w:t xml:space="preserve"> </w:t>
      </w:r>
      <w:r w:rsidRPr="0032784D">
        <w:rPr>
          <w:rFonts w:ascii="GHEA Grapalat" w:hAnsi="GHEA Grapalat"/>
          <w:sz w:val="22"/>
          <w:szCs w:val="22"/>
          <w:lang w:val="en-US"/>
        </w:rPr>
        <w:t>կոնկրետ</w:t>
      </w:r>
      <w:r w:rsidRPr="0032784D">
        <w:rPr>
          <w:rFonts w:ascii="GHEA Grapalat" w:hAnsi="GHEA Grapalat"/>
          <w:sz w:val="22"/>
          <w:szCs w:val="22"/>
          <w:lang w:val="es-ES"/>
        </w:rPr>
        <w:t xml:space="preserve"> </w:t>
      </w:r>
      <w:r w:rsidRPr="0032784D">
        <w:rPr>
          <w:rFonts w:ascii="GHEA Grapalat" w:hAnsi="GHEA Grapalat"/>
          <w:sz w:val="22"/>
          <w:szCs w:val="22"/>
          <w:lang w:val="en-US"/>
        </w:rPr>
        <w:t>ծառայությունների</w:t>
      </w:r>
      <w:r w:rsidRPr="0032784D">
        <w:rPr>
          <w:rFonts w:ascii="GHEA Grapalat" w:hAnsi="GHEA Grapalat"/>
          <w:sz w:val="22"/>
          <w:szCs w:val="22"/>
          <w:lang w:val="es-ES"/>
        </w:rPr>
        <w:t xml:space="preserve">, </w:t>
      </w:r>
      <w:r w:rsidRPr="0032784D">
        <w:rPr>
          <w:rFonts w:ascii="GHEA Grapalat" w:hAnsi="GHEA Grapalat"/>
          <w:sz w:val="22"/>
          <w:szCs w:val="22"/>
          <w:lang w:val="en-US"/>
        </w:rPr>
        <w:t>ուղղությունների</w:t>
      </w:r>
      <w:r w:rsidRPr="0032784D">
        <w:rPr>
          <w:rFonts w:ascii="GHEA Grapalat" w:hAnsi="GHEA Grapalat"/>
          <w:sz w:val="22"/>
          <w:szCs w:val="22"/>
          <w:lang w:val="es-ES"/>
        </w:rPr>
        <w:t xml:space="preserve">) </w:t>
      </w:r>
      <w:r w:rsidRPr="0032784D">
        <w:rPr>
          <w:rFonts w:ascii="GHEA Grapalat" w:hAnsi="GHEA Grapalat"/>
          <w:sz w:val="22"/>
          <w:szCs w:val="22"/>
          <w:lang w:val="en-US"/>
        </w:rPr>
        <w:t>նշանակելու</w:t>
      </w:r>
      <w:r w:rsidRPr="0032784D">
        <w:rPr>
          <w:rFonts w:ascii="GHEA Grapalat" w:hAnsi="GHEA Grapalat"/>
          <w:sz w:val="22"/>
          <w:szCs w:val="22"/>
          <w:lang w:val="es-ES"/>
        </w:rPr>
        <w:t xml:space="preserve"> </w:t>
      </w:r>
      <w:r w:rsidRPr="0032784D">
        <w:rPr>
          <w:rFonts w:ascii="GHEA Grapalat" w:hAnsi="GHEA Grapalat"/>
          <w:sz w:val="22"/>
          <w:szCs w:val="22"/>
          <w:lang w:val="en-US"/>
        </w:rPr>
        <w:t>հնարավորությունն</w:t>
      </w:r>
      <w:r w:rsidRPr="0032784D">
        <w:rPr>
          <w:rFonts w:ascii="GHEA Grapalat" w:hAnsi="GHEA Grapalat"/>
          <w:sz w:val="22"/>
          <w:szCs w:val="22"/>
          <w:lang w:val="es-ES"/>
        </w:rPr>
        <w:t xml:space="preserve"> </w:t>
      </w:r>
      <w:r w:rsidRPr="0032784D">
        <w:rPr>
          <w:rFonts w:ascii="GHEA Grapalat" w:hAnsi="GHEA Grapalat"/>
          <w:sz w:val="22"/>
          <w:szCs w:val="22"/>
          <w:lang w:val="en-US"/>
        </w:rPr>
        <w:t>ու</w:t>
      </w:r>
      <w:r w:rsidRPr="0032784D">
        <w:rPr>
          <w:rFonts w:ascii="GHEA Grapalat" w:hAnsi="GHEA Grapalat"/>
          <w:sz w:val="22"/>
          <w:szCs w:val="22"/>
          <w:lang w:val="es-ES"/>
        </w:rPr>
        <w:t xml:space="preserve"> </w:t>
      </w:r>
      <w:r w:rsidRPr="0032784D">
        <w:rPr>
          <w:rFonts w:ascii="GHEA Grapalat" w:hAnsi="GHEA Grapalat"/>
          <w:sz w:val="22"/>
          <w:szCs w:val="22"/>
          <w:lang w:val="en-US"/>
        </w:rPr>
        <w:t>նպատակահարմարությունը</w:t>
      </w:r>
      <w:r w:rsidRPr="0032784D">
        <w:rPr>
          <w:rFonts w:ascii="GHEA Grapalat" w:hAnsi="GHEA Grapalat"/>
          <w:sz w:val="22"/>
          <w:szCs w:val="22"/>
          <w:lang w:val="es-ES"/>
        </w:rPr>
        <w:t xml:space="preserve">, </w:t>
      </w:r>
      <w:r w:rsidRPr="0032784D">
        <w:rPr>
          <w:rFonts w:ascii="GHEA Grapalat" w:hAnsi="GHEA Grapalat"/>
          <w:sz w:val="22"/>
          <w:szCs w:val="22"/>
          <w:lang w:val="en-US"/>
        </w:rPr>
        <w:t>ինչպես</w:t>
      </w:r>
      <w:r w:rsidRPr="0032784D">
        <w:rPr>
          <w:rFonts w:ascii="GHEA Grapalat" w:hAnsi="GHEA Grapalat"/>
          <w:sz w:val="22"/>
          <w:szCs w:val="22"/>
          <w:lang w:val="es-ES"/>
        </w:rPr>
        <w:t xml:space="preserve"> </w:t>
      </w:r>
      <w:r w:rsidRPr="0032784D">
        <w:rPr>
          <w:rFonts w:ascii="GHEA Grapalat" w:hAnsi="GHEA Grapalat"/>
          <w:sz w:val="22"/>
          <w:szCs w:val="22"/>
          <w:lang w:val="en-US"/>
        </w:rPr>
        <w:t>նաև</w:t>
      </w:r>
      <w:r w:rsidRPr="0032784D">
        <w:rPr>
          <w:rFonts w:ascii="GHEA Grapalat" w:hAnsi="GHEA Grapalat"/>
          <w:sz w:val="22"/>
          <w:szCs w:val="22"/>
          <w:lang w:val="es-ES"/>
        </w:rPr>
        <w:t xml:space="preserve"> </w:t>
      </w:r>
      <w:r w:rsidRPr="0032784D">
        <w:rPr>
          <w:rFonts w:ascii="GHEA Grapalat" w:hAnsi="GHEA Grapalat"/>
          <w:sz w:val="22"/>
          <w:szCs w:val="22"/>
          <w:lang w:val="en-US"/>
        </w:rPr>
        <w:t>կապահովվի</w:t>
      </w:r>
      <w:r w:rsidRPr="0032784D">
        <w:rPr>
          <w:rFonts w:ascii="GHEA Grapalat" w:hAnsi="GHEA Grapalat"/>
          <w:sz w:val="22"/>
          <w:szCs w:val="22"/>
          <w:lang w:val="es-ES"/>
        </w:rPr>
        <w:t xml:space="preserve"> </w:t>
      </w:r>
      <w:r w:rsidRPr="0032784D">
        <w:rPr>
          <w:rFonts w:ascii="GHEA Grapalat" w:hAnsi="GHEA Grapalat"/>
          <w:sz w:val="22"/>
          <w:szCs w:val="22"/>
          <w:lang w:val="en-US"/>
        </w:rPr>
        <w:t>նրանց</w:t>
      </w:r>
      <w:r w:rsidRPr="0032784D">
        <w:rPr>
          <w:rFonts w:ascii="GHEA Grapalat" w:hAnsi="GHEA Grapalat"/>
          <w:sz w:val="22"/>
          <w:szCs w:val="22"/>
          <w:lang w:val="es-ES"/>
        </w:rPr>
        <w:t xml:space="preserve"> </w:t>
      </w:r>
      <w:r w:rsidRPr="0032784D">
        <w:rPr>
          <w:rFonts w:ascii="GHEA Grapalat" w:hAnsi="GHEA Grapalat"/>
          <w:sz w:val="22"/>
          <w:szCs w:val="22"/>
          <w:lang w:val="en-US"/>
        </w:rPr>
        <w:t>նպատակային</w:t>
      </w:r>
      <w:r w:rsidRPr="0032784D">
        <w:rPr>
          <w:rFonts w:ascii="GHEA Grapalat" w:hAnsi="GHEA Grapalat"/>
          <w:sz w:val="22"/>
          <w:szCs w:val="22"/>
          <w:lang w:val="es-ES"/>
        </w:rPr>
        <w:t xml:space="preserve"> </w:t>
      </w:r>
      <w:r w:rsidRPr="0032784D">
        <w:rPr>
          <w:rFonts w:ascii="GHEA Grapalat" w:hAnsi="GHEA Grapalat"/>
          <w:sz w:val="22"/>
          <w:szCs w:val="22"/>
          <w:lang w:val="en-US"/>
        </w:rPr>
        <w:t>ուսուցումն</w:t>
      </w:r>
      <w:r w:rsidRPr="0032784D">
        <w:rPr>
          <w:rFonts w:ascii="GHEA Grapalat" w:hAnsi="GHEA Grapalat"/>
          <w:sz w:val="22"/>
          <w:szCs w:val="22"/>
          <w:lang w:val="es-ES"/>
        </w:rPr>
        <w:t xml:space="preserve"> </w:t>
      </w:r>
      <w:r w:rsidRPr="0032784D">
        <w:rPr>
          <w:rFonts w:ascii="GHEA Grapalat" w:hAnsi="GHEA Grapalat"/>
          <w:sz w:val="22"/>
          <w:szCs w:val="22"/>
          <w:lang w:val="en-US"/>
        </w:rPr>
        <w:t>ու</w:t>
      </w:r>
      <w:r w:rsidRPr="0032784D">
        <w:rPr>
          <w:rFonts w:ascii="GHEA Grapalat" w:hAnsi="GHEA Grapalat"/>
          <w:sz w:val="22"/>
          <w:szCs w:val="22"/>
          <w:lang w:val="es-ES"/>
        </w:rPr>
        <w:t xml:space="preserve"> </w:t>
      </w:r>
      <w:r w:rsidRPr="0032784D">
        <w:rPr>
          <w:rFonts w:ascii="GHEA Grapalat" w:hAnsi="GHEA Grapalat"/>
          <w:sz w:val="22"/>
          <w:szCs w:val="22"/>
          <w:lang w:val="en-US"/>
        </w:rPr>
        <w:t>վերապատրաստումը</w:t>
      </w:r>
      <w:r w:rsidRPr="0032784D">
        <w:rPr>
          <w:rFonts w:ascii="GHEA Grapalat" w:hAnsi="GHEA Grapalat"/>
          <w:sz w:val="22"/>
          <w:szCs w:val="22"/>
          <w:lang w:val="es-ES"/>
        </w:rPr>
        <w:t>:</w:t>
      </w:r>
    </w:p>
    <w:p w:rsidR="00B54BFC" w:rsidRPr="0032784D" w:rsidRDefault="00B54BFC" w:rsidP="00B54BFC">
      <w:pPr>
        <w:spacing w:line="360" w:lineRule="auto"/>
        <w:ind w:firstLine="567"/>
        <w:jc w:val="both"/>
        <w:rPr>
          <w:rFonts w:ascii="GHEA Grapalat" w:hAnsi="GHEA Grapalat"/>
          <w:sz w:val="22"/>
          <w:szCs w:val="22"/>
          <w:lang w:val="en-US"/>
        </w:rPr>
      </w:pPr>
      <w:r w:rsidRPr="0032784D">
        <w:rPr>
          <w:rFonts w:ascii="GHEA Grapalat" w:hAnsi="GHEA Grapalat"/>
          <w:sz w:val="22"/>
          <w:szCs w:val="22"/>
          <w:lang w:val="en-US"/>
        </w:rPr>
        <w:lastRenderedPageBreak/>
        <w:t>Մշակվել</w:t>
      </w:r>
      <w:r w:rsidRPr="0032784D">
        <w:rPr>
          <w:rFonts w:ascii="GHEA Grapalat" w:hAnsi="GHEA Grapalat"/>
          <w:sz w:val="22"/>
          <w:szCs w:val="22"/>
          <w:lang w:val="es-ES"/>
        </w:rPr>
        <w:t xml:space="preserve"> </w:t>
      </w:r>
      <w:r w:rsidRPr="0032784D">
        <w:rPr>
          <w:rFonts w:ascii="GHEA Grapalat" w:hAnsi="GHEA Grapalat"/>
          <w:sz w:val="22"/>
          <w:szCs w:val="22"/>
          <w:lang w:val="en-US"/>
        </w:rPr>
        <w:t>և</w:t>
      </w:r>
      <w:r w:rsidRPr="0032784D">
        <w:rPr>
          <w:rFonts w:ascii="GHEA Grapalat" w:hAnsi="GHEA Grapalat"/>
          <w:sz w:val="22"/>
          <w:szCs w:val="22"/>
          <w:lang w:val="es-ES"/>
        </w:rPr>
        <w:t xml:space="preserve"> </w:t>
      </w:r>
      <w:r w:rsidRPr="0032784D">
        <w:rPr>
          <w:rFonts w:ascii="GHEA Grapalat" w:hAnsi="GHEA Grapalat"/>
          <w:sz w:val="22"/>
          <w:szCs w:val="22"/>
          <w:lang w:val="en-US"/>
        </w:rPr>
        <w:t>շրջանառվել</w:t>
      </w:r>
      <w:r w:rsidRPr="0032784D">
        <w:rPr>
          <w:rFonts w:ascii="GHEA Grapalat" w:hAnsi="GHEA Grapalat"/>
          <w:sz w:val="22"/>
          <w:szCs w:val="22"/>
          <w:lang w:val="es-ES"/>
        </w:rPr>
        <w:t xml:space="preserve"> </w:t>
      </w:r>
      <w:r w:rsidRPr="0032784D">
        <w:rPr>
          <w:rFonts w:ascii="GHEA Grapalat" w:hAnsi="GHEA Grapalat"/>
          <w:sz w:val="22"/>
          <w:szCs w:val="22"/>
          <w:lang w:val="en-US"/>
        </w:rPr>
        <w:t>է</w:t>
      </w:r>
      <w:r w:rsidRPr="0032784D">
        <w:rPr>
          <w:rFonts w:ascii="GHEA Grapalat" w:hAnsi="GHEA Grapalat"/>
          <w:sz w:val="22"/>
          <w:szCs w:val="22"/>
          <w:lang w:val="es-ES"/>
        </w:rPr>
        <w:t xml:space="preserve"> «</w:t>
      </w:r>
      <w:r w:rsidRPr="0032784D">
        <w:rPr>
          <w:rFonts w:ascii="GHEA Grapalat" w:hAnsi="GHEA Grapalat"/>
          <w:sz w:val="22"/>
          <w:szCs w:val="22"/>
          <w:lang w:val="en-US"/>
        </w:rPr>
        <w:t>Հայաստանի</w:t>
      </w:r>
      <w:r w:rsidRPr="0032784D">
        <w:rPr>
          <w:rFonts w:ascii="GHEA Grapalat" w:hAnsi="GHEA Grapalat"/>
          <w:sz w:val="22"/>
          <w:szCs w:val="22"/>
          <w:lang w:val="es-ES"/>
        </w:rPr>
        <w:t xml:space="preserve"> </w:t>
      </w:r>
      <w:r w:rsidRPr="0032784D">
        <w:rPr>
          <w:rFonts w:ascii="GHEA Grapalat" w:hAnsi="GHEA Grapalat"/>
          <w:sz w:val="22"/>
          <w:szCs w:val="22"/>
          <w:lang w:val="en-US"/>
        </w:rPr>
        <w:t>Հանրապետության</w:t>
      </w:r>
      <w:r w:rsidRPr="0032784D">
        <w:rPr>
          <w:rFonts w:ascii="GHEA Grapalat" w:hAnsi="GHEA Grapalat"/>
          <w:sz w:val="22"/>
          <w:szCs w:val="22"/>
          <w:lang w:val="es-ES"/>
        </w:rPr>
        <w:t xml:space="preserve"> </w:t>
      </w:r>
      <w:r w:rsidRPr="0032784D">
        <w:rPr>
          <w:rFonts w:ascii="GHEA Grapalat" w:hAnsi="GHEA Grapalat"/>
          <w:sz w:val="22"/>
          <w:szCs w:val="22"/>
          <w:lang w:val="en-US"/>
        </w:rPr>
        <w:t>քաղաքացիների</w:t>
      </w:r>
      <w:r w:rsidRPr="0032784D">
        <w:rPr>
          <w:rFonts w:ascii="GHEA Grapalat" w:hAnsi="GHEA Grapalat"/>
          <w:sz w:val="22"/>
          <w:szCs w:val="22"/>
          <w:lang w:val="es-ES"/>
        </w:rPr>
        <w:t xml:space="preserve">` </w:t>
      </w:r>
      <w:r w:rsidRPr="0032784D">
        <w:rPr>
          <w:rFonts w:ascii="GHEA Grapalat" w:hAnsi="GHEA Grapalat"/>
          <w:sz w:val="22"/>
          <w:szCs w:val="22"/>
          <w:lang w:val="en-US"/>
        </w:rPr>
        <w:t>Հայաստանի</w:t>
      </w:r>
      <w:r w:rsidRPr="0032784D">
        <w:rPr>
          <w:rFonts w:ascii="GHEA Grapalat" w:hAnsi="GHEA Grapalat"/>
          <w:sz w:val="22"/>
          <w:szCs w:val="22"/>
          <w:lang w:val="es-ES"/>
        </w:rPr>
        <w:t xml:space="preserve"> </w:t>
      </w:r>
      <w:r w:rsidRPr="0032784D">
        <w:rPr>
          <w:rFonts w:ascii="GHEA Grapalat" w:hAnsi="GHEA Grapalat"/>
          <w:sz w:val="22"/>
          <w:szCs w:val="22"/>
          <w:lang w:val="en-US"/>
        </w:rPr>
        <w:t>Հանրապետություն</w:t>
      </w:r>
      <w:r w:rsidRPr="0032784D">
        <w:rPr>
          <w:rFonts w:ascii="GHEA Grapalat" w:hAnsi="GHEA Grapalat"/>
          <w:sz w:val="22"/>
          <w:szCs w:val="22"/>
          <w:lang w:val="es-ES"/>
        </w:rPr>
        <w:t xml:space="preserve"> </w:t>
      </w:r>
      <w:r w:rsidRPr="0032784D">
        <w:rPr>
          <w:rFonts w:ascii="GHEA Grapalat" w:hAnsi="GHEA Grapalat"/>
          <w:sz w:val="22"/>
          <w:szCs w:val="22"/>
          <w:lang w:val="en-US"/>
        </w:rPr>
        <w:t>մուտք</w:t>
      </w:r>
      <w:r w:rsidRPr="0032784D">
        <w:rPr>
          <w:rFonts w:ascii="GHEA Grapalat" w:hAnsi="GHEA Grapalat"/>
          <w:sz w:val="22"/>
          <w:szCs w:val="22"/>
          <w:lang w:val="es-ES"/>
        </w:rPr>
        <w:t xml:space="preserve"> </w:t>
      </w:r>
      <w:r w:rsidRPr="0032784D">
        <w:rPr>
          <w:rFonts w:ascii="GHEA Grapalat" w:hAnsi="GHEA Grapalat"/>
          <w:sz w:val="22"/>
          <w:szCs w:val="22"/>
          <w:lang w:val="en-US"/>
        </w:rPr>
        <w:t>գործելու</w:t>
      </w:r>
      <w:r w:rsidRPr="0032784D">
        <w:rPr>
          <w:rFonts w:ascii="GHEA Grapalat" w:hAnsi="GHEA Grapalat"/>
          <w:sz w:val="22"/>
          <w:szCs w:val="22"/>
          <w:lang w:val="es-ES"/>
        </w:rPr>
        <w:t xml:space="preserve"> </w:t>
      </w:r>
      <w:r w:rsidRPr="0032784D">
        <w:rPr>
          <w:rFonts w:ascii="GHEA Grapalat" w:hAnsi="GHEA Grapalat"/>
          <w:sz w:val="22"/>
          <w:szCs w:val="22"/>
          <w:lang w:val="en-US"/>
        </w:rPr>
        <w:t>և</w:t>
      </w:r>
      <w:r w:rsidRPr="0032784D">
        <w:rPr>
          <w:rFonts w:ascii="GHEA Grapalat" w:hAnsi="GHEA Grapalat"/>
          <w:sz w:val="22"/>
          <w:szCs w:val="22"/>
          <w:lang w:val="es-ES"/>
        </w:rPr>
        <w:t xml:space="preserve"> </w:t>
      </w:r>
      <w:r w:rsidRPr="0032784D">
        <w:rPr>
          <w:rFonts w:ascii="GHEA Grapalat" w:hAnsi="GHEA Grapalat"/>
          <w:sz w:val="22"/>
          <w:szCs w:val="22"/>
          <w:lang w:val="en-US"/>
        </w:rPr>
        <w:t>Հայաստանի Հանրապետությունից ելքի մասին» ՀՀ օրենքի և հարակից օրե</w:t>
      </w:r>
      <w:r w:rsidR="004C1D63" w:rsidRPr="0032784D">
        <w:rPr>
          <w:rFonts w:ascii="GHEA Grapalat" w:hAnsi="GHEA Grapalat"/>
          <w:sz w:val="22"/>
          <w:szCs w:val="22"/>
          <w:lang w:val="en-US"/>
        </w:rPr>
        <w:t>ն</w:t>
      </w:r>
      <w:r w:rsidRPr="0032784D">
        <w:rPr>
          <w:rFonts w:ascii="GHEA Grapalat" w:hAnsi="GHEA Grapalat"/>
          <w:sz w:val="22"/>
          <w:szCs w:val="22"/>
          <w:lang w:val="en-US"/>
        </w:rPr>
        <w:t>քների նախագծերի փաթեթը:</w:t>
      </w:r>
    </w:p>
    <w:p w:rsidR="00B54BFC" w:rsidRPr="0032784D" w:rsidRDefault="00B54BFC" w:rsidP="00B54BFC">
      <w:pPr>
        <w:spacing w:line="360" w:lineRule="auto"/>
        <w:ind w:firstLine="567"/>
        <w:jc w:val="both"/>
        <w:rPr>
          <w:rFonts w:ascii="GHEA Grapalat" w:hAnsi="GHEA Grapalat"/>
          <w:sz w:val="22"/>
          <w:szCs w:val="22"/>
          <w:lang w:val="es-ES"/>
        </w:rPr>
      </w:pPr>
    </w:p>
    <w:p w:rsidR="00B54BFC" w:rsidRPr="0032784D" w:rsidRDefault="00B54BFC" w:rsidP="00B54BFC">
      <w:pPr>
        <w:spacing w:line="360" w:lineRule="auto"/>
        <w:ind w:firstLine="567"/>
        <w:jc w:val="both"/>
        <w:rPr>
          <w:rFonts w:ascii="GHEA Grapalat" w:eastAsia="Tahoma" w:hAnsi="GHEA Grapalat" w:cs="Tahoma"/>
          <w:b/>
          <w:sz w:val="22"/>
          <w:szCs w:val="22"/>
          <w:u w:val="single"/>
        </w:rPr>
      </w:pPr>
      <w:r w:rsidRPr="0032784D">
        <w:rPr>
          <w:rFonts w:ascii="GHEA Grapalat" w:eastAsia="Tahoma" w:hAnsi="GHEA Grapalat" w:cs="Tahoma"/>
          <w:b/>
          <w:sz w:val="22"/>
          <w:szCs w:val="22"/>
          <w:u w:val="single"/>
        </w:rPr>
        <w:t>Հայաստանի Հանրապետության ռազմավարական նշանակության օբյեկտների և ենթակառուցվածքների անվտանգության ապահովում</w:t>
      </w:r>
    </w:p>
    <w:p w:rsidR="00B54BFC" w:rsidRPr="0032784D" w:rsidRDefault="00B54BFC" w:rsidP="00B54BFC">
      <w:pPr>
        <w:spacing w:line="360" w:lineRule="auto"/>
        <w:ind w:firstLine="567"/>
        <w:jc w:val="both"/>
        <w:rPr>
          <w:rFonts w:ascii="GHEA Grapalat" w:hAnsi="GHEA Grapalat"/>
          <w:sz w:val="22"/>
          <w:szCs w:val="22"/>
        </w:rPr>
      </w:pPr>
      <w:r w:rsidRPr="0032784D">
        <w:rPr>
          <w:rFonts w:ascii="GHEA Grapalat" w:hAnsi="GHEA Grapalat"/>
          <w:sz w:val="22"/>
          <w:szCs w:val="22"/>
        </w:rPr>
        <w:t xml:space="preserve">ՀՀ ներքին ու արտաքին սպառնալիքներին դիմագրավելու կարողությունների արդյունավետության բարձրացման և ՀՀ-ում պատշաճ անվտանգային միջավայր ձևավորելու </w:t>
      </w:r>
      <w:r w:rsidRPr="0032784D">
        <w:rPr>
          <w:rFonts w:ascii="GHEA Grapalat" w:hAnsi="GHEA Grapalat"/>
          <w:sz w:val="22"/>
          <w:szCs w:val="22"/>
          <w:lang w:val="en-US"/>
        </w:rPr>
        <w:t>նպատակով</w:t>
      </w:r>
      <w:r w:rsidRPr="0032784D">
        <w:rPr>
          <w:rFonts w:ascii="GHEA Grapalat" w:hAnsi="GHEA Grapalat"/>
          <w:sz w:val="22"/>
          <w:szCs w:val="22"/>
        </w:rPr>
        <w:t xml:space="preserve"> նախապատրաստվել է «Հայաստանի Հանրապետության ոստիկանության կողմից պետական պահպանության ենթակա պետական մարմինների և կազմակերպությունների շենքերի և շինությունների, ինչպես նաև կարևորագույն նշանակության օբյեկտների ցանկերը հաստատելու մասին և Հայաստանի Հանրապետության կառավարության 2004 թվականի ապրիլի 29-ի 1008-Ն որոշումն ուժը կորցրած ճանաչելու մասին» ՀՀ կառավարության որոշման նախագիծ, որով նախատեսվում է ամբողջացնել պետական պահպանության ենթակա ռազմավարական նշանակության կարևորագույն օբյեկտների ցանկը: Նախագիծը գտնվում է արտաքին շրջանառության փուլում:</w:t>
      </w:r>
    </w:p>
    <w:p w:rsidR="00B54BFC" w:rsidRPr="0032784D" w:rsidRDefault="00B54BFC" w:rsidP="00B54BFC">
      <w:pPr>
        <w:spacing w:line="360" w:lineRule="auto"/>
        <w:ind w:firstLine="567"/>
        <w:jc w:val="both"/>
        <w:rPr>
          <w:rFonts w:ascii="GHEA Grapalat" w:hAnsi="GHEA Grapalat"/>
          <w:sz w:val="22"/>
          <w:szCs w:val="22"/>
        </w:rPr>
      </w:pPr>
    </w:p>
    <w:p w:rsidR="00B54BFC" w:rsidRPr="0032784D" w:rsidRDefault="00B54BFC" w:rsidP="00B54BFC">
      <w:pPr>
        <w:spacing w:line="480" w:lineRule="auto"/>
        <w:ind w:firstLine="567"/>
        <w:jc w:val="both"/>
        <w:rPr>
          <w:rFonts w:ascii="GHEA Grapalat" w:eastAsia="Tahoma" w:hAnsi="GHEA Grapalat" w:cs="Tahoma"/>
          <w:b/>
          <w:sz w:val="22"/>
          <w:szCs w:val="22"/>
          <w:u w:val="single"/>
          <w:lang w:val="en-US"/>
        </w:rPr>
      </w:pPr>
      <w:r w:rsidRPr="0032784D">
        <w:rPr>
          <w:rFonts w:ascii="GHEA Grapalat" w:eastAsia="Tahoma" w:hAnsi="GHEA Grapalat" w:cs="Tahoma"/>
          <w:b/>
          <w:sz w:val="22"/>
          <w:szCs w:val="22"/>
          <w:u w:val="single"/>
        </w:rPr>
        <w:t>Կոռուպցիայի դեմ պայքար</w:t>
      </w:r>
    </w:p>
    <w:p w:rsidR="00B54BFC" w:rsidRPr="0032784D" w:rsidRDefault="00B54BFC" w:rsidP="00B54BFC">
      <w:pPr>
        <w:spacing w:line="360" w:lineRule="auto"/>
        <w:ind w:firstLine="567"/>
        <w:jc w:val="both"/>
        <w:rPr>
          <w:rFonts w:ascii="GHEA Grapalat" w:hAnsi="GHEA Grapalat"/>
          <w:sz w:val="22"/>
          <w:szCs w:val="22"/>
        </w:rPr>
      </w:pPr>
      <w:r w:rsidRPr="0032784D">
        <w:rPr>
          <w:rFonts w:ascii="GHEA Grapalat" w:hAnsi="GHEA Grapalat"/>
          <w:sz w:val="22"/>
          <w:szCs w:val="22"/>
        </w:rPr>
        <w:t xml:space="preserve">Կոռուպցիոն բնույթի հանցագործությունների հայտնաբերման և բացահայտման ուղղությամբ ՀՀ ոստիկանության կողմից իրականացվել են լայնածավալ աշխատանքներ: 2019 թվականին հայտնաբերվել է 1280 կոռուպցիոն բնույթի հանցագործության դեպք: </w:t>
      </w:r>
    </w:p>
    <w:p w:rsidR="00B54BFC" w:rsidRPr="0032784D" w:rsidRDefault="00B54BFC" w:rsidP="00B54BFC">
      <w:pPr>
        <w:spacing w:line="360" w:lineRule="auto"/>
        <w:ind w:firstLine="567"/>
        <w:jc w:val="both"/>
        <w:rPr>
          <w:rFonts w:ascii="GHEA Grapalat" w:hAnsi="GHEA Grapalat"/>
          <w:sz w:val="22"/>
          <w:szCs w:val="22"/>
        </w:rPr>
      </w:pPr>
      <w:r w:rsidRPr="0032784D">
        <w:rPr>
          <w:rFonts w:ascii="GHEA Grapalat" w:hAnsi="GHEA Grapalat"/>
          <w:sz w:val="22"/>
          <w:szCs w:val="22"/>
        </w:rPr>
        <w:t>Կոռուպցիոն հանցագործություններից 324-ը կաշառակերության դեպքեր են, 225-ը՝ պաշտոնեական դիրքն օգտագործելով յուրացման, 135-ը՝ պաշտոնեական կեղծիքի, 299-ը՝ պաշտոնեական լիազորությունները չարաշահելու, 60-ը՝ պաշտոնեական լիազորություններն անցնելու և այլն:</w:t>
      </w:r>
    </w:p>
    <w:p w:rsidR="00B54BFC" w:rsidRPr="0032784D" w:rsidRDefault="00B54BFC" w:rsidP="00B54BFC">
      <w:pPr>
        <w:spacing w:line="360" w:lineRule="auto"/>
        <w:ind w:firstLine="567"/>
        <w:jc w:val="both"/>
        <w:rPr>
          <w:rFonts w:ascii="GHEA Grapalat" w:hAnsi="GHEA Grapalat"/>
          <w:sz w:val="22"/>
          <w:szCs w:val="22"/>
        </w:rPr>
      </w:pPr>
      <w:r w:rsidRPr="0032784D">
        <w:rPr>
          <w:rFonts w:ascii="GHEA Grapalat" w:hAnsi="GHEA Grapalat"/>
          <w:sz w:val="22"/>
          <w:szCs w:val="22"/>
        </w:rPr>
        <w:t xml:space="preserve">Կոռուպցիոն բնույթի հանցագործություններով ՀՀ ոստիկանության ստորաբաժանումների կողմից իրականացված գործողությունների արդյունքում 2019 թվականին բացահայտվել է պետությանը, կազմակերպություններին և անձանց հասցված շուրջ 497 միլիարդ դրամի, 6 միլիոն ՌԴ ռուբլու, 7.2 միլիոն ԱՄՆ դոլարի և 5120 Եվրոյի վնաս (վերականգնվել է շուրջ 652 միլիոն դրամի վնասը): </w:t>
      </w:r>
    </w:p>
    <w:p w:rsidR="00B54BFC" w:rsidRPr="0032784D" w:rsidRDefault="00B54BFC" w:rsidP="00B54BFC">
      <w:pPr>
        <w:spacing w:line="360" w:lineRule="auto"/>
        <w:ind w:firstLine="567"/>
        <w:jc w:val="both"/>
        <w:rPr>
          <w:rFonts w:ascii="GHEA Grapalat" w:hAnsi="GHEA Grapalat"/>
          <w:sz w:val="22"/>
          <w:szCs w:val="22"/>
        </w:rPr>
      </w:pPr>
      <w:r w:rsidRPr="0032784D">
        <w:rPr>
          <w:rFonts w:ascii="GHEA Grapalat" w:hAnsi="GHEA Grapalat"/>
          <w:sz w:val="22"/>
          <w:szCs w:val="22"/>
        </w:rPr>
        <w:t>Կոռուպցիոն բնույթի ցանկացած դրսևորման դեմ սկզբունքային պայքար տարվում է նաև ՀՀ ոստիկանության ներսում:</w:t>
      </w:r>
    </w:p>
    <w:p w:rsidR="00B54BFC" w:rsidRPr="0032784D" w:rsidRDefault="00B54BFC" w:rsidP="00B54BFC">
      <w:pPr>
        <w:spacing w:line="360" w:lineRule="auto"/>
        <w:ind w:firstLine="567"/>
        <w:jc w:val="both"/>
        <w:rPr>
          <w:rFonts w:ascii="GHEA Grapalat" w:hAnsi="GHEA Grapalat"/>
          <w:sz w:val="22"/>
          <w:szCs w:val="22"/>
        </w:rPr>
      </w:pPr>
    </w:p>
    <w:p w:rsidR="00B54BFC" w:rsidRPr="0032784D" w:rsidRDefault="00B54BFC" w:rsidP="00B54BFC">
      <w:pPr>
        <w:spacing w:line="480" w:lineRule="auto"/>
        <w:ind w:firstLine="567"/>
        <w:jc w:val="both"/>
        <w:rPr>
          <w:rFonts w:ascii="GHEA Grapalat" w:eastAsia="Tahoma" w:hAnsi="GHEA Grapalat" w:cs="Tahoma"/>
          <w:b/>
          <w:sz w:val="22"/>
          <w:szCs w:val="22"/>
          <w:u w:val="single"/>
        </w:rPr>
      </w:pPr>
      <w:r w:rsidRPr="0032784D">
        <w:rPr>
          <w:rFonts w:ascii="GHEA Grapalat" w:eastAsia="Tahoma" w:hAnsi="GHEA Grapalat" w:cs="Tahoma"/>
          <w:b/>
          <w:sz w:val="22"/>
          <w:szCs w:val="22"/>
          <w:u w:val="single"/>
        </w:rPr>
        <w:t>Բռնությունից զերծ հանրություն</w:t>
      </w:r>
    </w:p>
    <w:p w:rsidR="00B54BFC" w:rsidRPr="0032784D" w:rsidRDefault="00B54BFC" w:rsidP="00B54BFC">
      <w:pPr>
        <w:spacing w:line="360" w:lineRule="auto"/>
        <w:ind w:firstLine="567"/>
        <w:jc w:val="both"/>
        <w:rPr>
          <w:rFonts w:ascii="GHEA Grapalat" w:hAnsi="GHEA Grapalat"/>
          <w:sz w:val="22"/>
          <w:szCs w:val="22"/>
        </w:rPr>
      </w:pPr>
      <w:r w:rsidRPr="0032784D">
        <w:rPr>
          <w:rFonts w:ascii="GHEA Grapalat" w:hAnsi="GHEA Grapalat"/>
          <w:sz w:val="22"/>
          <w:szCs w:val="22"/>
        </w:rPr>
        <w:t>«Ընտանիքում բռնության կանխարգելման, ընտանիքում բռնության ենթարկված անձանց պաշտպանության և ընտանիքում համերաշխության վերականգնման մասին» օրենքի կիրառման շրջանակներում 2019 թվականի ընթացքում արձանագրված՝ ընտանիքում բռնության 1886 դեպքերից 796 դեպքով բռնություն գործադրած անձի նկատմամբ կայացվել է նախազգուշացում, իսկ 260 դեպքով՝ անհետաձգելի միջամտության որոշում, հաշվառման է վերցվել 1056 բռնություն գործադրած անձ, որից իգական սեռի ներկայացուցիչ՝ 123, անչափահաս՝ 5:</w:t>
      </w:r>
    </w:p>
    <w:p w:rsidR="00B54BFC" w:rsidRPr="0032784D" w:rsidRDefault="00B54BFC" w:rsidP="00B54BFC">
      <w:pPr>
        <w:spacing w:line="360" w:lineRule="auto"/>
        <w:ind w:firstLine="567"/>
        <w:jc w:val="both"/>
        <w:rPr>
          <w:rFonts w:ascii="GHEA Grapalat" w:hAnsi="GHEA Grapalat"/>
          <w:sz w:val="22"/>
          <w:szCs w:val="22"/>
        </w:rPr>
      </w:pPr>
    </w:p>
    <w:p w:rsidR="00B54BFC" w:rsidRPr="0032784D" w:rsidRDefault="00B54BFC" w:rsidP="00B54BFC">
      <w:pPr>
        <w:spacing w:line="480" w:lineRule="auto"/>
        <w:ind w:firstLine="567"/>
        <w:jc w:val="both"/>
        <w:rPr>
          <w:rFonts w:ascii="GHEA Grapalat" w:eastAsia="Tahoma" w:hAnsi="GHEA Grapalat" w:cs="Tahoma"/>
          <w:b/>
          <w:sz w:val="22"/>
          <w:szCs w:val="22"/>
          <w:u w:val="single"/>
          <w:lang w:val="en-US"/>
        </w:rPr>
      </w:pPr>
      <w:r w:rsidRPr="0032784D">
        <w:rPr>
          <w:rFonts w:ascii="GHEA Grapalat" w:eastAsia="Tahoma" w:hAnsi="GHEA Grapalat" w:cs="Tahoma"/>
          <w:b/>
          <w:sz w:val="22"/>
          <w:szCs w:val="22"/>
          <w:u w:val="single"/>
        </w:rPr>
        <w:t>Մասնագիտական կրթության ոլորտի բարեփոխումներ</w:t>
      </w:r>
    </w:p>
    <w:p w:rsidR="00B54BFC" w:rsidRPr="0032784D" w:rsidRDefault="00B54BFC" w:rsidP="00B54BFC">
      <w:pPr>
        <w:spacing w:line="360" w:lineRule="auto"/>
        <w:ind w:firstLine="567"/>
        <w:jc w:val="both"/>
        <w:rPr>
          <w:rFonts w:ascii="GHEA Grapalat" w:hAnsi="GHEA Grapalat"/>
          <w:sz w:val="22"/>
          <w:szCs w:val="22"/>
        </w:rPr>
      </w:pPr>
      <w:r w:rsidRPr="0032784D">
        <w:rPr>
          <w:rFonts w:ascii="GHEA Grapalat" w:hAnsi="GHEA Grapalat"/>
          <w:sz w:val="22"/>
          <w:szCs w:val="22"/>
        </w:rPr>
        <w:t>ՀՀ ոստիկանության կրթահամալիրում մասնագիտական կրթության ոլորտում կատարվել են հետևյալ բարեփոխումները:</w:t>
      </w:r>
    </w:p>
    <w:p w:rsidR="00B54BFC" w:rsidRPr="0032784D" w:rsidRDefault="00B54BFC" w:rsidP="00B54BFC">
      <w:pPr>
        <w:spacing w:line="360" w:lineRule="auto"/>
        <w:ind w:firstLine="567"/>
        <w:jc w:val="both"/>
        <w:rPr>
          <w:rFonts w:ascii="GHEA Grapalat" w:hAnsi="GHEA Grapalat"/>
          <w:sz w:val="22"/>
          <w:szCs w:val="22"/>
        </w:rPr>
      </w:pPr>
      <w:r w:rsidRPr="0032784D">
        <w:rPr>
          <w:rFonts w:ascii="GHEA Grapalat" w:hAnsi="GHEA Grapalat"/>
          <w:sz w:val="22"/>
          <w:szCs w:val="22"/>
        </w:rPr>
        <w:t>Կրթական ծրագրերի արդիականացումն ապահովելու նպատակով, ինչպես նաև ՀՀ ոստիկանությունում տեղի ունեցող կառուցվածքային և հաստիքային փոփոխությունների պահանջները հաշվի առնելով՝ ՀՀ ոստիկանության կրթահամալիրի կողմից մշակվել և 2019 թվականի հուլիսի 23-ին ՀՀ կրթության, գիտության, մշակույթի և սպորտի նախարարի թիվ 380-Ն հրամանով հաստատվել է միջին մասնագիտական կրթության 1032.01.5 Ոստ</w:t>
      </w:r>
      <w:r w:rsidR="0020630E" w:rsidRPr="0032784D">
        <w:rPr>
          <w:rFonts w:ascii="GHEA Grapalat" w:hAnsi="GHEA Grapalat"/>
          <w:sz w:val="22"/>
          <w:szCs w:val="22"/>
          <w:lang w:val="en-US"/>
        </w:rPr>
        <w:t>ի</w:t>
      </w:r>
      <w:r w:rsidRPr="0032784D">
        <w:rPr>
          <w:rFonts w:ascii="GHEA Grapalat" w:hAnsi="GHEA Grapalat"/>
          <w:sz w:val="22"/>
          <w:szCs w:val="22"/>
        </w:rPr>
        <w:t>կանական գործ» մասնագիտության 1032.01.01.5 Ոստիկանության սպա» որակավորման պետական կրթական չափորոշիչը, համաձայն որի Ոստիկանության սպա» որակավորման մասնագետն այսուհետ կարող է զբաղեցնել հետևյալ պաշտոնները՝ հետաքննության տեսուչ, պարեկային տեսուչ, համայնքային ոստիկանության և ընտանիքում բռնության կանխարգելման տեսուչ:</w:t>
      </w:r>
    </w:p>
    <w:p w:rsidR="00B54BFC" w:rsidRPr="0032784D" w:rsidRDefault="00B54BFC" w:rsidP="00B54BFC">
      <w:pPr>
        <w:spacing w:line="360" w:lineRule="auto"/>
        <w:ind w:firstLine="567"/>
        <w:jc w:val="both"/>
        <w:rPr>
          <w:rFonts w:ascii="GHEA Grapalat" w:hAnsi="GHEA Grapalat"/>
          <w:sz w:val="22"/>
          <w:szCs w:val="22"/>
        </w:rPr>
      </w:pPr>
      <w:r w:rsidRPr="0032784D">
        <w:rPr>
          <w:rFonts w:ascii="GHEA Grapalat" w:hAnsi="GHEA Grapalat"/>
          <w:sz w:val="22"/>
          <w:szCs w:val="22"/>
        </w:rPr>
        <w:t>ՀՀ ոստիկանության կրթահամալիրի ուսումնական կենտրոնում նախնական մասնագիտական կրթական ծրագրերի բարելավման նպատակով 2019 թվականի ընթացքում իրականացվել է հետադարձ կապի ուսումնասիրություն և վերլուծություն, որի արդյունքում վերանայվել և հաստատվել են առարկայական ծրագրերը՝ հաշվի առնելով ոստիկանության</w:t>
      </w:r>
      <w:r w:rsidRPr="0032784D">
        <w:rPr>
          <w:rFonts w:ascii="GHEA Grapalat" w:hAnsi="GHEA Grapalat"/>
          <w:sz w:val="22"/>
          <w:szCs w:val="22"/>
          <w:lang w:val="es-ES"/>
        </w:rPr>
        <w:t xml:space="preserve"> </w:t>
      </w:r>
      <w:r w:rsidRPr="0032784D">
        <w:rPr>
          <w:rFonts w:ascii="GHEA Grapalat" w:hAnsi="GHEA Grapalat"/>
          <w:sz w:val="22"/>
          <w:szCs w:val="22"/>
        </w:rPr>
        <w:t>համապատասխան</w:t>
      </w:r>
      <w:r w:rsidRPr="0032784D">
        <w:rPr>
          <w:rFonts w:ascii="GHEA Grapalat" w:hAnsi="GHEA Grapalat"/>
          <w:sz w:val="22"/>
          <w:szCs w:val="22"/>
          <w:lang w:val="es-ES"/>
        </w:rPr>
        <w:t xml:space="preserve"> </w:t>
      </w:r>
      <w:r w:rsidRPr="0032784D">
        <w:rPr>
          <w:rFonts w:ascii="GHEA Grapalat" w:hAnsi="GHEA Grapalat"/>
          <w:sz w:val="22"/>
          <w:szCs w:val="22"/>
        </w:rPr>
        <w:t>ստորաբաժանումների առաջարկությունները և պահանջները: Ծրագրերի բարելավման իմաստով հարցումներ են իրականացվել նաև սովորողների շրջանում:</w:t>
      </w:r>
    </w:p>
    <w:p w:rsidR="00B54BFC" w:rsidRPr="0032784D" w:rsidRDefault="00B54BFC" w:rsidP="00B54BFC">
      <w:pPr>
        <w:spacing w:line="360" w:lineRule="auto"/>
        <w:ind w:firstLine="567"/>
        <w:jc w:val="both"/>
        <w:rPr>
          <w:rFonts w:ascii="GHEA Grapalat" w:hAnsi="GHEA Grapalat"/>
          <w:sz w:val="22"/>
          <w:szCs w:val="22"/>
          <w:lang w:val="en-US"/>
        </w:rPr>
      </w:pPr>
    </w:p>
    <w:p w:rsidR="00BA0861" w:rsidRPr="0032784D" w:rsidRDefault="00BA0861" w:rsidP="00B54BFC">
      <w:pPr>
        <w:spacing w:line="360" w:lineRule="auto"/>
        <w:ind w:firstLine="567"/>
        <w:jc w:val="both"/>
        <w:rPr>
          <w:rFonts w:ascii="GHEA Grapalat" w:hAnsi="GHEA Grapalat"/>
          <w:sz w:val="22"/>
          <w:szCs w:val="22"/>
          <w:lang w:val="en-US"/>
        </w:rPr>
      </w:pPr>
    </w:p>
    <w:p w:rsidR="00BA0861" w:rsidRPr="0032784D" w:rsidRDefault="00BA0861" w:rsidP="00B54BFC">
      <w:pPr>
        <w:spacing w:line="360" w:lineRule="auto"/>
        <w:ind w:firstLine="567"/>
        <w:jc w:val="both"/>
        <w:rPr>
          <w:rFonts w:ascii="GHEA Grapalat" w:hAnsi="GHEA Grapalat"/>
          <w:sz w:val="22"/>
          <w:szCs w:val="22"/>
          <w:lang w:val="en-US"/>
        </w:rPr>
      </w:pPr>
    </w:p>
    <w:p w:rsidR="00BA0861" w:rsidRPr="0032784D" w:rsidRDefault="00BA0861" w:rsidP="00B54BFC">
      <w:pPr>
        <w:spacing w:line="360" w:lineRule="auto"/>
        <w:ind w:firstLine="567"/>
        <w:jc w:val="both"/>
        <w:rPr>
          <w:rFonts w:ascii="GHEA Grapalat" w:hAnsi="GHEA Grapalat"/>
          <w:sz w:val="22"/>
          <w:szCs w:val="22"/>
          <w:lang w:val="en-US"/>
        </w:rPr>
      </w:pPr>
    </w:p>
    <w:p w:rsidR="00BA0861" w:rsidRPr="0032784D" w:rsidRDefault="00BA0861" w:rsidP="00B54BFC">
      <w:pPr>
        <w:spacing w:line="360" w:lineRule="auto"/>
        <w:ind w:firstLine="567"/>
        <w:jc w:val="both"/>
        <w:rPr>
          <w:rFonts w:ascii="GHEA Grapalat" w:hAnsi="GHEA Grapalat"/>
          <w:sz w:val="22"/>
          <w:szCs w:val="22"/>
          <w:lang w:val="en-US"/>
        </w:rPr>
      </w:pPr>
    </w:p>
    <w:p w:rsidR="00B54BFC" w:rsidRPr="0032784D" w:rsidRDefault="00B54BFC" w:rsidP="00B54BFC">
      <w:pPr>
        <w:spacing w:line="480" w:lineRule="auto"/>
        <w:ind w:firstLine="567"/>
        <w:jc w:val="both"/>
        <w:rPr>
          <w:rFonts w:ascii="GHEA Grapalat" w:eastAsia="Tahoma" w:hAnsi="GHEA Grapalat" w:cs="Tahoma"/>
          <w:b/>
          <w:sz w:val="22"/>
          <w:szCs w:val="22"/>
        </w:rPr>
      </w:pPr>
      <w:r w:rsidRPr="0032784D">
        <w:rPr>
          <w:rFonts w:ascii="GHEA Grapalat" w:eastAsia="Tahoma" w:hAnsi="GHEA Grapalat" w:cs="Tahoma"/>
          <w:b/>
          <w:sz w:val="22"/>
          <w:szCs w:val="22"/>
        </w:rPr>
        <w:lastRenderedPageBreak/>
        <w:t>Հարկային քաղաքականություն</w:t>
      </w:r>
    </w:p>
    <w:p w:rsidR="00B54BFC" w:rsidRPr="0032784D" w:rsidRDefault="00B54BFC" w:rsidP="00B54BFC">
      <w:pPr>
        <w:spacing w:line="480" w:lineRule="auto"/>
        <w:ind w:firstLine="567"/>
        <w:jc w:val="both"/>
        <w:rPr>
          <w:rFonts w:ascii="GHEA Grapalat" w:hAnsi="GHEA Grapalat"/>
          <w:b/>
          <w:sz w:val="22"/>
          <w:szCs w:val="22"/>
          <w:u w:val="single"/>
        </w:rPr>
      </w:pPr>
      <w:r w:rsidRPr="0032784D">
        <w:rPr>
          <w:rFonts w:ascii="GHEA Grapalat" w:eastAsia="Tahoma" w:hAnsi="GHEA Grapalat" w:cs="Tahoma"/>
          <w:b/>
          <w:sz w:val="22"/>
          <w:szCs w:val="22"/>
          <w:u w:val="single"/>
        </w:rPr>
        <w:t>Հարկային համակարգի կարգավորումներ</w:t>
      </w:r>
    </w:p>
    <w:p w:rsidR="00B54BFC" w:rsidRPr="0032784D" w:rsidRDefault="00B54BFC" w:rsidP="00B54BFC">
      <w:pPr>
        <w:spacing w:line="360" w:lineRule="auto"/>
        <w:ind w:firstLine="567"/>
        <w:jc w:val="both"/>
        <w:rPr>
          <w:rFonts w:ascii="GHEA Grapalat" w:hAnsi="GHEA Grapalat"/>
          <w:sz w:val="22"/>
          <w:szCs w:val="22"/>
        </w:rPr>
      </w:pPr>
      <w:r w:rsidRPr="0032784D">
        <w:rPr>
          <w:rFonts w:ascii="GHEA Grapalat" w:hAnsi="GHEA Grapalat"/>
          <w:sz w:val="22"/>
          <w:szCs w:val="22"/>
        </w:rPr>
        <w:t>2019 թվականին հար</w:t>
      </w:r>
      <w:r w:rsidRPr="0032784D">
        <w:rPr>
          <w:rFonts w:ascii="GHEA Grapalat" w:hAnsi="GHEA Grapalat"/>
          <w:sz w:val="22"/>
          <w:szCs w:val="22"/>
        </w:rPr>
        <w:softHyphen/>
        <w:t>կային քաղաքականությունը հիմնականում ուղղված է եղել ազգա</w:t>
      </w:r>
      <w:r w:rsidRPr="0032784D">
        <w:rPr>
          <w:rFonts w:ascii="GHEA Grapalat" w:hAnsi="GHEA Grapalat"/>
          <w:sz w:val="22"/>
          <w:szCs w:val="22"/>
        </w:rPr>
        <w:softHyphen/>
        <w:t>յին տնտե</w:t>
      </w:r>
      <w:r w:rsidRPr="0032784D">
        <w:rPr>
          <w:rFonts w:ascii="GHEA Grapalat" w:hAnsi="GHEA Grapalat"/>
          <w:sz w:val="22"/>
          <w:szCs w:val="22"/>
        </w:rPr>
        <w:softHyphen/>
        <w:t>սու</w:t>
      </w:r>
      <w:r w:rsidRPr="0032784D">
        <w:rPr>
          <w:rFonts w:ascii="GHEA Grapalat" w:hAnsi="GHEA Grapalat"/>
          <w:sz w:val="22"/>
          <w:szCs w:val="22"/>
        </w:rPr>
        <w:softHyphen/>
        <w:t>թյան մրցու</w:t>
      </w:r>
      <w:r w:rsidRPr="0032784D">
        <w:rPr>
          <w:rFonts w:ascii="GHEA Grapalat" w:hAnsi="GHEA Grapalat"/>
          <w:sz w:val="22"/>
          <w:szCs w:val="22"/>
        </w:rPr>
        <w:softHyphen/>
        <w:t>նա</w:t>
      </w:r>
      <w:r w:rsidRPr="0032784D">
        <w:rPr>
          <w:rFonts w:ascii="GHEA Grapalat" w:hAnsi="GHEA Grapalat"/>
          <w:sz w:val="22"/>
          <w:szCs w:val="22"/>
        </w:rPr>
        <w:softHyphen/>
        <w:t>կու</w:t>
      </w:r>
      <w:r w:rsidRPr="0032784D">
        <w:rPr>
          <w:rFonts w:ascii="GHEA Grapalat" w:hAnsi="GHEA Grapalat"/>
          <w:sz w:val="22"/>
          <w:szCs w:val="22"/>
        </w:rPr>
        <w:softHyphen/>
        <w:t>թյան և ներդրումային գրավ</w:t>
      </w:r>
      <w:r w:rsidRPr="0032784D">
        <w:rPr>
          <w:rFonts w:ascii="GHEA Grapalat" w:hAnsi="GHEA Grapalat"/>
          <w:sz w:val="22"/>
          <w:szCs w:val="22"/>
        </w:rPr>
        <w:softHyphen/>
        <w:t>չության բարձ</w:t>
      </w:r>
      <w:r w:rsidRPr="0032784D">
        <w:rPr>
          <w:rFonts w:ascii="GHEA Grapalat" w:hAnsi="GHEA Grapalat"/>
          <w:sz w:val="22"/>
          <w:szCs w:val="22"/>
        </w:rPr>
        <w:softHyphen/>
        <w:t>րաց</w:t>
      </w:r>
      <w:r w:rsidRPr="0032784D">
        <w:rPr>
          <w:rFonts w:ascii="GHEA Grapalat" w:hAnsi="GHEA Grapalat"/>
          <w:sz w:val="22"/>
          <w:szCs w:val="22"/>
        </w:rPr>
        <w:softHyphen/>
        <w:t>ման համար հար</w:t>
      </w:r>
      <w:r w:rsidRPr="0032784D">
        <w:rPr>
          <w:rFonts w:ascii="GHEA Grapalat" w:hAnsi="GHEA Grapalat"/>
          <w:sz w:val="22"/>
          <w:szCs w:val="22"/>
        </w:rPr>
        <w:softHyphen/>
        <w:t>կա</w:t>
      </w:r>
      <w:r w:rsidRPr="0032784D">
        <w:rPr>
          <w:rFonts w:ascii="GHEA Grapalat" w:hAnsi="GHEA Grapalat"/>
          <w:sz w:val="22"/>
          <w:szCs w:val="22"/>
        </w:rPr>
        <w:softHyphen/>
        <w:t>յին բեռի վերաբաշխմանը, փոքր ձեռնարկատիրության հարկ</w:t>
      </w:r>
      <w:r w:rsidRPr="0032784D">
        <w:rPr>
          <w:rFonts w:ascii="GHEA Grapalat" w:hAnsi="GHEA Grapalat"/>
          <w:sz w:val="22"/>
          <w:szCs w:val="22"/>
        </w:rPr>
        <w:softHyphen/>
        <w:t>ման արտոնյալ համա</w:t>
      </w:r>
      <w:r w:rsidRPr="0032784D">
        <w:rPr>
          <w:rFonts w:ascii="GHEA Grapalat" w:hAnsi="GHEA Grapalat"/>
          <w:sz w:val="22"/>
          <w:szCs w:val="22"/>
        </w:rPr>
        <w:softHyphen/>
        <w:t>կարգի կատարելագործմանն ու կիրառության շրջանակի ընդլայն</w:t>
      </w:r>
      <w:r w:rsidRPr="0032784D">
        <w:rPr>
          <w:rFonts w:ascii="GHEA Grapalat" w:hAnsi="GHEA Grapalat"/>
          <w:sz w:val="22"/>
          <w:szCs w:val="22"/>
        </w:rPr>
        <w:softHyphen/>
        <w:t>մանը, ինչպես նաև գործու</w:t>
      </w:r>
      <w:r w:rsidRPr="0032784D">
        <w:rPr>
          <w:rFonts w:ascii="GHEA Grapalat" w:hAnsi="GHEA Grapalat"/>
          <w:sz w:val="22"/>
          <w:szCs w:val="22"/>
        </w:rPr>
        <w:softHyphen/>
        <w:t>նեու</w:t>
      </w:r>
      <w:r w:rsidRPr="0032784D">
        <w:rPr>
          <w:rFonts w:ascii="GHEA Grapalat" w:hAnsi="GHEA Grapalat"/>
          <w:sz w:val="22"/>
          <w:szCs w:val="22"/>
        </w:rPr>
        <w:softHyphen/>
        <w:t>թյան առանձին ոլորտներում առկա՝ հարկային համակարգին առնչվող խնդիրների լուծմանը: Այս առումով իրականացվել են համապատասխան ուսումնա</w:t>
      </w:r>
      <w:r w:rsidRPr="0032784D">
        <w:rPr>
          <w:rFonts w:ascii="GHEA Grapalat" w:hAnsi="GHEA Grapalat"/>
          <w:sz w:val="22"/>
          <w:szCs w:val="22"/>
        </w:rPr>
        <w:softHyphen/>
        <w:t>սի</w:t>
      </w:r>
      <w:r w:rsidRPr="0032784D">
        <w:rPr>
          <w:rFonts w:ascii="GHEA Grapalat" w:hAnsi="GHEA Grapalat"/>
          <w:sz w:val="22"/>
          <w:szCs w:val="22"/>
        </w:rPr>
        <w:softHyphen/>
        <w:t>րու</w:t>
      </w:r>
      <w:r w:rsidRPr="0032784D">
        <w:rPr>
          <w:rFonts w:ascii="GHEA Grapalat" w:hAnsi="GHEA Grapalat"/>
          <w:sz w:val="22"/>
          <w:szCs w:val="22"/>
        </w:rPr>
        <w:softHyphen/>
      </w:r>
      <w:r w:rsidRPr="0032784D">
        <w:rPr>
          <w:rFonts w:ascii="GHEA Grapalat" w:hAnsi="GHEA Grapalat"/>
          <w:sz w:val="22"/>
          <w:szCs w:val="22"/>
        </w:rPr>
        <w:softHyphen/>
      </w:r>
      <w:r w:rsidRPr="0032784D">
        <w:rPr>
          <w:rFonts w:ascii="GHEA Grapalat" w:hAnsi="GHEA Grapalat"/>
          <w:sz w:val="22"/>
          <w:szCs w:val="22"/>
        </w:rPr>
        <w:softHyphen/>
        <w:t>թյուն</w:t>
      </w:r>
      <w:r w:rsidRPr="0032784D">
        <w:rPr>
          <w:rFonts w:ascii="GHEA Grapalat" w:hAnsi="GHEA Grapalat"/>
          <w:sz w:val="22"/>
          <w:szCs w:val="22"/>
        </w:rPr>
        <w:softHyphen/>
        <w:t>ներ և վերլուծություններ, որոնց արդյունքում մշակվել է ՀՀ հարկային օրենսգրքում փոփո</w:t>
      </w:r>
      <w:r w:rsidRPr="0032784D">
        <w:rPr>
          <w:rFonts w:ascii="GHEA Grapalat" w:hAnsi="GHEA Grapalat"/>
          <w:sz w:val="22"/>
          <w:szCs w:val="22"/>
        </w:rPr>
        <w:softHyphen/>
        <w:t>խություններ և լրացումներ նախա</w:t>
      </w:r>
      <w:r w:rsidRPr="0032784D">
        <w:rPr>
          <w:rFonts w:ascii="GHEA Grapalat" w:hAnsi="GHEA Grapalat"/>
          <w:sz w:val="22"/>
          <w:szCs w:val="22"/>
        </w:rPr>
        <w:softHyphen/>
        <w:t>տեսող օրենքի նախագիծ, որը 2019 թվականի հունիսի 25-ին ընդունվել է ՀՀ Ազգային Ժողովի կողմից: Կատարված փոփոխություններով, մասնավորապես, ներդրվել է միկրոձեռ</w:t>
      </w:r>
      <w:r w:rsidRPr="0032784D">
        <w:rPr>
          <w:rFonts w:ascii="GHEA Grapalat" w:hAnsi="GHEA Grapalat"/>
          <w:sz w:val="22"/>
          <w:szCs w:val="22"/>
        </w:rPr>
        <w:softHyphen/>
        <w:t>նար</w:t>
      </w:r>
      <w:r w:rsidRPr="0032784D">
        <w:rPr>
          <w:rFonts w:ascii="GHEA Grapalat" w:hAnsi="GHEA Grapalat"/>
          <w:sz w:val="22"/>
          <w:szCs w:val="22"/>
        </w:rPr>
        <w:softHyphen/>
        <w:t>կատիրության հարկման արտոնյալ համա</w:t>
      </w:r>
      <w:r w:rsidRPr="0032784D">
        <w:rPr>
          <w:rFonts w:ascii="GHEA Grapalat" w:hAnsi="GHEA Grapalat"/>
          <w:sz w:val="22"/>
          <w:szCs w:val="22"/>
        </w:rPr>
        <w:softHyphen/>
        <w:t>կարգ, 2020 թվա</w:t>
      </w:r>
      <w:r w:rsidRPr="0032784D">
        <w:rPr>
          <w:rFonts w:ascii="GHEA Grapalat" w:hAnsi="GHEA Grapalat"/>
          <w:sz w:val="22"/>
          <w:szCs w:val="22"/>
        </w:rPr>
        <w:softHyphen/>
        <w:t>կանի հունվարի 1-ից շահու</w:t>
      </w:r>
      <w:r w:rsidRPr="0032784D">
        <w:rPr>
          <w:rFonts w:ascii="GHEA Grapalat" w:hAnsi="GHEA Grapalat"/>
          <w:sz w:val="22"/>
          <w:szCs w:val="22"/>
        </w:rPr>
        <w:softHyphen/>
        <w:t>թա</w:t>
      </w:r>
      <w:r w:rsidRPr="0032784D">
        <w:rPr>
          <w:rFonts w:ascii="GHEA Grapalat" w:hAnsi="GHEA Grapalat"/>
          <w:sz w:val="22"/>
          <w:szCs w:val="22"/>
        </w:rPr>
        <w:softHyphen/>
        <w:t>հարկի դրույ</w:t>
      </w:r>
      <w:r w:rsidRPr="0032784D">
        <w:rPr>
          <w:rFonts w:ascii="GHEA Grapalat" w:hAnsi="GHEA Grapalat"/>
          <w:sz w:val="22"/>
          <w:szCs w:val="22"/>
        </w:rPr>
        <w:softHyphen/>
        <w:t>քա</w:t>
      </w:r>
      <w:r w:rsidRPr="0032784D">
        <w:rPr>
          <w:rFonts w:ascii="GHEA Grapalat" w:hAnsi="GHEA Grapalat"/>
          <w:sz w:val="22"/>
          <w:szCs w:val="22"/>
        </w:rPr>
        <w:softHyphen/>
        <w:t>չափը 20 տոկոսից նվա</w:t>
      </w:r>
      <w:r w:rsidRPr="0032784D">
        <w:rPr>
          <w:rFonts w:ascii="GHEA Grapalat" w:hAnsi="GHEA Grapalat"/>
          <w:sz w:val="22"/>
          <w:szCs w:val="22"/>
        </w:rPr>
        <w:softHyphen/>
        <w:t>զե</w:t>
      </w:r>
      <w:r w:rsidR="00456A73" w:rsidRPr="0032784D">
        <w:rPr>
          <w:rFonts w:ascii="GHEA Grapalat" w:hAnsi="GHEA Grapalat"/>
          <w:sz w:val="22"/>
          <w:szCs w:val="22"/>
        </w:rPr>
        <w:t>ցվե</w:t>
      </w:r>
      <w:r w:rsidRPr="0032784D">
        <w:rPr>
          <w:rFonts w:ascii="GHEA Grapalat" w:hAnsi="GHEA Grapalat"/>
          <w:sz w:val="22"/>
          <w:szCs w:val="22"/>
        </w:rPr>
        <w:t>լ է 18 տոկոս, 2020 թվականի հունվարի 1-ից եկամտային հարկի բարձր և պրոգրեսիվ դրույ</w:t>
      </w:r>
      <w:r w:rsidRPr="0032784D">
        <w:rPr>
          <w:rFonts w:ascii="GHEA Grapalat" w:hAnsi="GHEA Grapalat"/>
          <w:sz w:val="22"/>
          <w:szCs w:val="22"/>
        </w:rPr>
        <w:softHyphen/>
        <w:t>քա</w:t>
      </w:r>
      <w:r w:rsidRPr="0032784D">
        <w:rPr>
          <w:rFonts w:ascii="GHEA Grapalat" w:hAnsi="GHEA Grapalat"/>
          <w:sz w:val="22"/>
          <w:szCs w:val="22"/>
        </w:rPr>
        <w:softHyphen/>
        <w:t>չա</w:t>
      </w:r>
      <w:r w:rsidRPr="0032784D">
        <w:rPr>
          <w:rFonts w:ascii="GHEA Grapalat" w:hAnsi="GHEA Grapalat"/>
          <w:sz w:val="22"/>
          <w:szCs w:val="22"/>
        </w:rPr>
        <w:softHyphen/>
        <w:t>փերի փոխարեն ներդրվել է 23 տոկոս միասնական դրույքաչափ, իսկ այնուհետև մինչև 2023 թվական</w:t>
      </w:r>
      <w:r w:rsidR="00EE3220" w:rsidRPr="0032784D">
        <w:rPr>
          <w:rFonts w:ascii="GHEA Grapalat" w:hAnsi="GHEA Grapalat"/>
          <w:sz w:val="22"/>
          <w:szCs w:val="22"/>
        </w:rPr>
        <w:t>ն</w:t>
      </w:r>
      <w:r w:rsidRPr="0032784D">
        <w:rPr>
          <w:rFonts w:ascii="GHEA Grapalat" w:hAnsi="GHEA Grapalat"/>
          <w:sz w:val="22"/>
          <w:szCs w:val="22"/>
        </w:rPr>
        <w:t xml:space="preserve"> այն աստի</w:t>
      </w:r>
      <w:r w:rsidRPr="0032784D">
        <w:rPr>
          <w:rFonts w:ascii="GHEA Grapalat" w:hAnsi="GHEA Grapalat"/>
          <w:sz w:val="22"/>
          <w:szCs w:val="22"/>
        </w:rPr>
        <w:softHyphen/>
        <w:t>ճա</w:t>
      </w:r>
      <w:r w:rsidRPr="0032784D">
        <w:rPr>
          <w:rFonts w:ascii="GHEA Grapalat" w:hAnsi="GHEA Grapalat"/>
          <w:sz w:val="22"/>
          <w:szCs w:val="22"/>
        </w:rPr>
        <w:softHyphen/>
        <w:t>նաբար նվա</w:t>
      </w:r>
      <w:r w:rsidRPr="0032784D">
        <w:rPr>
          <w:rFonts w:ascii="GHEA Grapalat" w:hAnsi="GHEA Grapalat"/>
          <w:sz w:val="22"/>
          <w:szCs w:val="22"/>
        </w:rPr>
        <w:softHyphen/>
        <w:t>զեց</w:t>
      </w:r>
      <w:r w:rsidRPr="0032784D">
        <w:rPr>
          <w:rFonts w:ascii="GHEA Grapalat" w:hAnsi="GHEA Grapalat"/>
          <w:sz w:val="22"/>
          <w:szCs w:val="22"/>
        </w:rPr>
        <w:softHyphen/>
        <w:t>վելու է տարեկան 1 տոկոսով՝ 2023 թվա</w:t>
      </w:r>
      <w:r w:rsidRPr="0032784D">
        <w:rPr>
          <w:rFonts w:ascii="GHEA Grapalat" w:hAnsi="GHEA Grapalat"/>
          <w:sz w:val="22"/>
          <w:szCs w:val="22"/>
        </w:rPr>
        <w:softHyphen/>
      </w:r>
      <w:r w:rsidRPr="0032784D">
        <w:rPr>
          <w:rFonts w:ascii="GHEA Grapalat" w:hAnsi="GHEA Grapalat"/>
          <w:sz w:val="22"/>
          <w:szCs w:val="22"/>
        </w:rPr>
        <w:softHyphen/>
        <w:t>կանի հուն</w:t>
      </w:r>
      <w:r w:rsidRPr="0032784D">
        <w:rPr>
          <w:rFonts w:ascii="GHEA Grapalat" w:hAnsi="GHEA Grapalat"/>
          <w:sz w:val="22"/>
          <w:szCs w:val="22"/>
        </w:rPr>
        <w:softHyphen/>
        <w:t>վարի 1-ից սահմանվելով 20 տոկոս, մինչև 2023 թվականն աստիճանաբար բարձրացվելու են ակցիզային հարկի դրույքաչափերը:</w:t>
      </w:r>
    </w:p>
    <w:p w:rsidR="00B54BFC" w:rsidRPr="0032784D" w:rsidRDefault="00B54BFC" w:rsidP="00B54BFC">
      <w:pPr>
        <w:spacing w:line="360" w:lineRule="auto"/>
        <w:ind w:firstLine="567"/>
        <w:jc w:val="both"/>
        <w:rPr>
          <w:rFonts w:ascii="GHEA Grapalat" w:hAnsi="GHEA Grapalat"/>
          <w:sz w:val="22"/>
          <w:szCs w:val="22"/>
        </w:rPr>
      </w:pPr>
      <w:r w:rsidRPr="0032784D">
        <w:rPr>
          <w:rFonts w:ascii="GHEA Grapalat" w:hAnsi="GHEA Grapalat"/>
          <w:sz w:val="22"/>
          <w:szCs w:val="22"/>
        </w:rPr>
        <w:t>Ակտիվ քայլեր են իրականացվել նաև միջազգային հարկային հարաբերությունների բնագավառում: Այս առումով հարկային քաղաքականությունը հիմնականում ուղղված է եղել կրկնակի հարկումը բացառող համաձայնագրերի աշխարհագրության ընդլայնմանը, ինչի արդյունքում 2019 թվականի ընթացքում Սինգապուրի Հանրապետության և Ղրղզստանի Հանրապետության հետ ստորագրվել են կրկնակի հարկումը բացա</w:t>
      </w:r>
      <w:r w:rsidRPr="0032784D">
        <w:rPr>
          <w:rFonts w:ascii="GHEA Grapalat" w:hAnsi="GHEA Grapalat"/>
          <w:sz w:val="22"/>
          <w:szCs w:val="22"/>
        </w:rPr>
        <w:softHyphen/>
        <w:t>ռող նոր համա</w:t>
      </w:r>
      <w:r w:rsidRPr="0032784D">
        <w:rPr>
          <w:rFonts w:ascii="GHEA Grapalat" w:hAnsi="GHEA Grapalat"/>
          <w:sz w:val="22"/>
          <w:szCs w:val="22"/>
        </w:rPr>
        <w:softHyphen/>
        <w:t>ձայնա</w:t>
      </w:r>
      <w:r w:rsidRPr="0032784D">
        <w:rPr>
          <w:rFonts w:ascii="GHEA Grapalat" w:hAnsi="GHEA Grapalat"/>
          <w:sz w:val="22"/>
          <w:szCs w:val="22"/>
        </w:rPr>
        <w:softHyphen/>
      </w:r>
      <w:r w:rsidRPr="0032784D">
        <w:rPr>
          <w:rFonts w:ascii="GHEA Grapalat" w:hAnsi="GHEA Grapalat"/>
          <w:sz w:val="22"/>
          <w:szCs w:val="22"/>
        </w:rPr>
        <w:softHyphen/>
        <w:t>գրեր:</w:t>
      </w:r>
    </w:p>
    <w:p w:rsidR="00B54BFC" w:rsidRPr="0032784D" w:rsidRDefault="00B54BFC" w:rsidP="00B54BFC">
      <w:pPr>
        <w:spacing w:line="360" w:lineRule="auto"/>
        <w:ind w:firstLine="567"/>
        <w:jc w:val="both"/>
        <w:rPr>
          <w:rFonts w:ascii="GHEA Grapalat" w:hAnsi="GHEA Grapalat"/>
          <w:sz w:val="22"/>
          <w:szCs w:val="22"/>
        </w:rPr>
      </w:pPr>
    </w:p>
    <w:p w:rsidR="00B54BFC" w:rsidRPr="0032784D" w:rsidRDefault="00B54BFC" w:rsidP="00B54BFC">
      <w:pPr>
        <w:spacing w:line="480" w:lineRule="auto"/>
        <w:ind w:firstLine="567"/>
        <w:jc w:val="both"/>
        <w:rPr>
          <w:rFonts w:ascii="GHEA Grapalat" w:eastAsia="Tahoma" w:hAnsi="GHEA Grapalat" w:cs="Tahoma"/>
          <w:b/>
          <w:sz w:val="22"/>
          <w:szCs w:val="22"/>
          <w:u w:val="single"/>
        </w:rPr>
      </w:pPr>
      <w:bookmarkStart w:id="29" w:name="_Toc6389307"/>
      <w:r w:rsidRPr="0032784D">
        <w:rPr>
          <w:rFonts w:ascii="GHEA Grapalat" w:eastAsia="Tahoma" w:hAnsi="GHEA Grapalat" w:cs="Tahoma"/>
          <w:b/>
          <w:sz w:val="22"/>
          <w:szCs w:val="22"/>
          <w:u w:val="single"/>
        </w:rPr>
        <w:t>Հարկային և մաքսային վարչարարություն</w:t>
      </w:r>
      <w:bookmarkEnd w:id="29"/>
    </w:p>
    <w:p w:rsidR="00B54BFC" w:rsidRPr="0032784D" w:rsidRDefault="00B54BFC" w:rsidP="00B54BFC">
      <w:pPr>
        <w:spacing w:line="360" w:lineRule="auto"/>
        <w:ind w:firstLine="567"/>
        <w:jc w:val="both"/>
        <w:rPr>
          <w:rFonts w:ascii="GHEA Grapalat" w:hAnsi="GHEA Grapalat"/>
          <w:sz w:val="22"/>
          <w:szCs w:val="22"/>
        </w:rPr>
      </w:pPr>
      <w:r w:rsidRPr="0032784D">
        <w:rPr>
          <w:rFonts w:ascii="GHEA Grapalat" w:hAnsi="GHEA Grapalat"/>
          <w:sz w:val="22"/>
          <w:szCs w:val="22"/>
        </w:rPr>
        <w:t>Պետական եկամուտների վարչարարության ոլորտում իրականացված միջոցա</w:t>
      </w:r>
      <w:r w:rsidRPr="0032784D">
        <w:rPr>
          <w:rFonts w:ascii="GHEA Grapalat" w:hAnsi="GHEA Grapalat"/>
          <w:sz w:val="22"/>
          <w:szCs w:val="22"/>
        </w:rPr>
        <w:softHyphen/>
        <w:t>ռում</w:t>
      </w:r>
      <w:r w:rsidRPr="0032784D">
        <w:rPr>
          <w:rFonts w:ascii="GHEA Grapalat" w:hAnsi="GHEA Grapalat"/>
          <w:sz w:val="22"/>
          <w:szCs w:val="22"/>
        </w:rPr>
        <w:softHyphen/>
      </w:r>
      <w:r w:rsidRPr="0032784D">
        <w:rPr>
          <w:rFonts w:ascii="GHEA Grapalat" w:hAnsi="GHEA Grapalat"/>
          <w:sz w:val="22"/>
          <w:szCs w:val="22"/>
        </w:rPr>
        <w:softHyphen/>
      </w:r>
      <w:r w:rsidRPr="0032784D">
        <w:rPr>
          <w:rFonts w:ascii="GHEA Grapalat" w:hAnsi="GHEA Grapalat"/>
          <w:sz w:val="22"/>
          <w:szCs w:val="22"/>
        </w:rPr>
        <w:softHyphen/>
        <w:t>ները բխել են ՀՀ կառավարության ծրագրից, ՀՀ կառա</w:t>
      </w:r>
      <w:r w:rsidRPr="0032784D">
        <w:rPr>
          <w:rFonts w:ascii="GHEA Grapalat" w:hAnsi="GHEA Grapalat"/>
          <w:sz w:val="22"/>
          <w:szCs w:val="22"/>
        </w:rPr>
        <w:softHyphen/>
        <w:t>վա</w:t>
      </w:r>
      <w:r w:rsidRPr="0032784D">
        <w:rPr>
          <w:rFonts w:ascii="GHEA Grapalat" w:hAnsi="GHEA Grapalat"/>
          <w:sz w:val="22"/>
          <w:szCs w:val="22"/>
        </w:rPr>
        <w:softHyphen/>
      </w:r>
      <w:r w:rsidRPr="0032784D">
        <w:rPr>
          <w:rFonts w:ascii="GHEA Grapalat" w:hAnsi="GHEA Grapalat"/>
          <w:sz w:val="22"/>
          <w:szCs w:val="22"/>
        </w:rPr>
        <w:softHyphen/>
      </w:r>
      <w:r w:rsidRPr="0032784D">
        <w:rPr>
          <w:rFonts w:ascii="GHEA Grapalat" w:hAnsi="GHEA Grapalat"/>
          <w:sz w:val="22"/>
          <w:szCs w:val="22"/>
        </w:rPr>
        <w:softHyphen/>
        <w:t>րու</w:t>
      </w:r>
      <w:r w:rsidRPr="0032784D">
        <w:rPr>
          <w:rFonts w:ascii="GHEA Grapalat" w:hAnsi="GHEA Grapalat"/>
          <w:sz w:val="22"/>
          <w:szCs w:val="22"/>
        </w:rPr>
        <w:softHyphen/>
        <w:t>թյան 2019-2023թթ. գործունեության միջոցառումների ծրագրից, ինչպես նաև հարկային և մաքսային վարչարարության ոլորտին վերաբերող՝ ՀՀ կառավարության կողմից հաստատված այլ ծրագրերից: Ստորև ներկայացվում են հարկային և մաքսային վարչարարության հիմնական ուղղություններով կատարված աշխատանքները:</w:t>
      </w:r>
    </w:p>
    <w:p w:rsidR="00B54BFC" w:rsidRPr="0032784D" w:rsidRDefault="00B54BFC" w:rsidP="00B54BFC">
      <w:pPr>
        <w:spacing w:line="360" w:lineRule="auto"/>
        <w:ind w:firstLine="567"/>
        <w:jc w:val="both"/>
        <w:rPr>
          <w:rFonts w:ascii="GHEA Grapalat" w:hAnsi="GHEA Grapalat"/>
          <w:sz w:val="22"/>
          <w:szCs w:val="22"/>
        </w:rPr>
      </w:pPr>
    </w:p>
    <w:p w:rsidR="00B54BFC" w:rsidRPr="0032784D" w:rsidRDefault="00B54BFC" w:rsidP="00B54BFC">
      <w:pPr>
        <w:spacing w:line="360" w:lineRule="auto"/>
        <w:ind w:firstLine="567"/>
        <w:jc w:val="both"/>
        <w:rPr>
          <w:rFonts w:ascii="GHEA Grapalat" w:hAnsi="GHEA Grapalat"/>
          <w:sz w:val="22"/>
          <w:szCs w:val="22"/>
          <w:u w:val="single"/>
        </w:rPr>
      </w:pPr>
      <w:r w:rsidRPr="0032784D">
        <w:rPr>
          <w:rFonts w:ascii="GHEA Grapalat" w:hAnsi="GHEA Grapalat"/>
          <w:sz w:val="22"/>
          <w:szCs w:val="22"/>
          <w:u w:val="single"/>
        </w:rPr>
        <w:lastRenderedPageBreak/>
        <w:t xml:space="preserve">ԱԱՀ-ի փոխհատուցվող գումարի վերադարձման ընթացակարգի պարզեցում </w:t>
      </w:r>
    </w:p>
    <w:p w:rsidR="00003E78" w:rsidRPr="0032784D" w:rsidRDefault="00B54BFC" w:rsidP="00003E78">
      <w:pPr>
        <w:spacing w:line="360" w:lineRule="auto"/>
        <w:ind w:firstLine="567"/>
        <w:jc w:val="both"/>
        <w:rPr>
          <w:rFonts w:ascii="GHEA Grapalat" w:hAnsi="GHEA Grapalat"/>
          <w:sz w:val="22"/>
          <w:szCs w:val="22"/>
          <w:lang w:val="en-US"/>
        </w:rPr>
      </w:pPr>
      <w:r w:rsidRPr="0032784D">
        <w:rPr>
          <w:rFonts w:ascii="GHEA Grapalat" w:hAnsi="GHEA Grapalat"/>
          <w:sz w:val="22"/>
          <w:szCs w:val="22"/>
        </w:rPr>
        <w:t>«Հայաստանի Հանրապետության հարկային օրենսգրքում փոփոխություններ և լրացումներ կատարելու մասին» Հայաստանի Հանրապետության 2019 թվականի սեպտեմբերի 23-ի ՀՕ-172-Ն օրենքի ընդունմամբ պայմանավորված՝ կատարվել են մի շարք էական բարեփոխումներ՝ կապված ԱԱՀ-ի գումարների վերադարձման գործընթացի հետ</w:t>
      </w:r>
      <w:r w:rsidR="00003E78" w:rsidRPr="0032784D">
        <w:rPr>
          <w:rFonts w:ascii="GHEA Grapalat" w:hAnsi="GHEA Grapalat"/>
          <w:sz w:val="22"/>
          <w:szCs w:val="22"/>
        </w:rPr>
        <w:t>, մասնավորապես․</w:t>
      </w:r>
    </w:p>
    <w:p w:rsidR="00003E78" w:rsidRPr="0032784D" w:rsidRDefault="00003E78" w:rsidP="00003E78">
      <w:pPr>
        <w:pStyle w:val="ListParagraph"/>
        <w:numPr>
          <w:ilvl w:val="0"/>
          <w:numId w:val="22"/>
        </w:numPr>
        <w:tabs>
          <w:tab w:val="left" w:pos="810"/>
        </w:tabs>
        <w:spacing w:line="360" w:lineRule="auto"/>
        <w:ind w:left="0" w:firstLine="540"/>
        <w:jc w:val="both"/>
        <w:rPr>
          <w:rFonts w:ascii="GHEA Grapalat" w:hAnsi="GHEA Grapalat"/>
          <w:sz w:val="22"/>
          <w:szCs w:val="22"/>
        </w:rPr>
      </w:pPr>
      <w:r w:rsidRPr="0032784D">
        <w:rPr>
          <w:rFonts w:ascii="GHEA Grapalat" w:hAnsi="GHEA Grapalat"/>
          <w:sz w:val="22"/>
          <w:szCs w:val="22"/>
        </w:rPr>
        <w:t xml:space="preserve">վերադարձման ենթակա գումարներ են համարվել նաև 2017թ. 2-րդ կիսամյակին նախորդող կիսամյակների համար </w:t>
      </w:r>
      <w:r w:rsidR="00F91188" w:rsidRPr="0032784D">
        <w:rPr>
          <w:rFonts w:ascii="GHEA Grapalat" w:hAnsi="GHEA Grapalat"/>
          <w:sz w:val="22"/>
          <w:szCs w:val="22"/>
        </w:rPr>
        <w:t>հարկային մարմին ներկայացված հաշվարկներով առաջացած՝ բյուջեից հաշվանցման ենթակա ԱԱՀ-ի գ</w:t>
      </w:r>
      <w:r w:rsidRPr="0032784D">
        <w:rPr>
          <w:rFonts w:ascii="GHEA Grapalat" w:hAnsi="GHEA Grapalat"/>
          <w:sz w:val="22"/>
          <w:szCs w:val="22"/>
        </w:rPr>
        <w:t>ումարները,</w:t>
      </w:r>
    </w:p>
    <w:p w:rsidR="00003E78" w:rsidRPr="0032784D" w:rsidRDefault="00003E78" w:rsidP="00003E78">
      <w:pPr>
        <w:pStyle w:val="ListParagraph"/>
        <w:numPr>
          <w:ilvl w:val="0"/>
          <w:numId w:val="22"/>
        </w:numPr>
        <w:tabs>
          <w:tab w:val="left" w:pos="810"/>
        </w:tabs>
        <w:spacing w:line="360" w:lineRule="auto"/>
        <w:ind w:left="0" w:firstLine="540"/>
        <w:jc w:val="both"/>
        <w:rPr>
          <w:rFonts w:ascii="GHEA Grapalat" w:hAnsi="GHEA Grapalat"/>
          <w:sz w:val="22"/>
          <w:szCs w:val="22"/>
        </w:rPr>
      </w:pPr>
      <w:r w:rsidRPr="0032784D">
        <w:rPr>
          <w:rFonts w:ascii="GHEA Grapalat" w:hAnsi="GHEA Grapalat"/>
          <w:sz w:val="22"/>
          <w:szCs w:val="22"/>
        </w:rPr>
        <w:t xml:space="preserve">մինչև ՀՀ հարկային օրենսգիրքն ուժի մեջ մտնելը՝ բյուջեից հաշվանցման ենթակա ԱԱՀ գումարի, ինչպես նաև օրենսգիրքն ուժի մեջ մտնելուց հետո՝ ԱԱՀ-ի դեբետային գումարների փոխհատուցման համար սահմանվել է պարզեցված ընթացակարգ, </w:t>
      </w:r>
    </w:p>
    <w:p w:rsidR="00003E78" w:rsidRPr="0032784D" w:rsidRDefault="00003E78" w:rsidP="00003E78">
      <w:pPr>
        <w:pStyle w:val="ListParagraph"/>
        <w:numPr>
          <w:ilvl w:val="0"/>
          <w:numId w:val="22"/>
        </w:numPr>
        <w:tabs>
          <w:tab w:val="left" w:pos="810"/>
        </w:tabs>
        <w:spacing w:line="360" w:lineRule="auto"/>
        <w:ind w:left="0" w:firstLine="540"/>
        <w:jc w:val="both"/>
        <w:rPr>
          <w:rFonts w:ascii="GHEA Grapalat" w:hAnsi="GHEA Grapalat"/>
          <w:sz w:val="22"/>
          <w:szCs w:val="22"/>
        </w:rPr>
      </w:pPr>
      <w:r w:rsidRPr="0032784D">
        <w:rPr>
          <w:rFonts w:ascii="GHEA Grapalat" w:hAnsi="GHEA Grapalat"/>
          <w:sz w:val="22"/>
          <w:szCs w:val="22"/>
        </w:rPr>
        <w:t>2017թ. 2-րդ կիսամյակին նախորդող հաշվետու ժամանակաշրջաններին վերաբերող՝ բյուջեից հաշվանցման ենթակա մինչև 5 մլն դրամ ԱԱՀ-ի գումարների մնացորդի մուտքագրումը պետական գրանցում (հաշվառում) ստացած հարկ վճարողի միասնական հաշվին կատարվել է առանց հարկ վճարողի կողմից դիմումի ներկայացման և առանց հարկային մարմնի կողմից իրականացվող ստուգման կամ ուսումնասիրության,</w:t>
      </w:r>
    </w:p>
    <w:p w:rsidR="00003E78" w:rsidRPr="0032784D" w:rsidRDefault="00003E78" w:rsidP="00003E78">
      <w:pPr>
        <w:pStyle w:val="ListParagraph"/>
        <w:numPr>
          <w:ilvl w:val="0"/>
          <w:numId w:val="22"/>
        </w:numPr>
        <w:tabs>
          <w:tab w:val="left" w:pos="810"/>
        </w:tabs>
        <w:spacing w:line="360" w:lineRule="auto"/>
        <w:ind w:left="0" w:firstLine="540"/>
        <w:jc w:val="both"/>
        <w:rPr>
          <w:rFonts w:ascii="GHEA Grapalat" w:hAnsi="GHEA Grapalat"/>
          <w:sz w:val="22"/>
          <w:szCs w:val="22"/>
        </w:rPr>
      </w:pPr>
      <w:r w:rsidRPr="0032784D">
        <w:rPr>
          <w:rFonts w:ascii="GHEA Grapalat" w:hAnsi="GHEA Grapalat"/>
          <w:sz w:val="22"/>
          <w:szCs w:val="22"/>
        </w:rPr>
        <w:t>բարձրացվել է պարզեցված ընթա</w:t>
      </w:r>
      <w:r w:rsidRPr="0032784D">
        <w:rPr>
          <w:rFonts w:ascii="GHEA Grapalat" w:hAnsi="GHEA Grapalat"/>
          <w:sz w:val="22"/>
          <w:szCs w:val="22"/>
        </w:rPr>
        <w:softHyphen/>
        <w:t>ցա</w:t>
      </w:r>
      <w:r w:rsidRPr="0032784D">
        <w:rPr>
          <w:rFonts w:ascii="GHEA Grapalat" w:hAnsi="GHEA Grapalat"/>
          <w:sz w:val="22"/>
          <w:szCs w:val="22"/>
        </w:rPr>
        <w:softHyphen/>
        <w:t>կարգով վերադարձման ենթակա ԱԱՀ-ի փոխհատուցվող գումարի առավելագույն չափը՝ 20 մլն դրամից այն դարձնելով 40 մլն դրամ:</w:t>
      </w:r>
    </w:p>
    <w:p w:rsidR="00B54BFC" w:rsidRPr="0032784D" w:rsidRDefault="00B54BFC" w:rsidP="00B54BFC">
      <w:pPr>
        <w:spacing w:line="360" w:lineRule="auto"/>
        <w:ind w:firstLine="567"/>
        <w:jc w:val="both"/>
        <w:rPr>
          <w:rFonts w:ascii="GHEA Grapalat" w:hAnsi="GHEA Grapalat"/>
          <w:sz w:val="22"/>
          <w:szCs w:val="22"/>
        </w:rPr>
      </w:pPr>
    </w:p>
    <w:p w:rsidR="00B54BFC" w:rsidRPr="0032784D" w:rsidRDefault="00B54BFC" w:rsidP="00B54BFC">
      <w:pPr>
        <w:spacing w:line="360" w:lineRule="auto"/>
        <w:ind w:firstLine="567"/>
        <w:jc w:val="both"/>
        <w:rPr>
          <w:rFonts w:ascii="GHEA Grapalat" w:hAnsi="GHEA Grapalat"/>
          <w:sz w:val="22"/>
          <w:szCs w:val="22"/>
          <w:u w:val="single"/>
        </w:rPr>
      </w:pPr>
      <w:r w:rsidRPr="0032784D">
        <w:rPr>
          <w:rFonts w:ascii="GHEA Grapalat" w:hAnsi="GHEA Grapalat"/>
          <w:sz w:val="22"/>
          <w:szCs w:val="22"/>
          <w:u w:val="single"/>
        </w:rPr>
        <w:t>Հարկ վճարողների սպասարկում</w:t>
      </w:r>
    </w:p>
    <w:p w:rsidR="00B54BFC" w:rsidRPr="0032784D" w:rsidRDefault="00B54BFC" w:rsidP="00B54BFC">
      <w:pPr>
        <w:spacing w:line="360" w:lineRule="auto"/>
        <w:ind w:firstLine="567"/>
        <w:jc w:val="both"/>
        <w:rPr>
          <w:rFonts w:ascii="GHEA Grapalat" w:hAnsi="GHEA Grapalat"/>
          <w:sz w:val="22"/>
          <w:szCs w:val="22"/>
        </w:rPr>
      </w:pPr>
      <w:r w:rsidRPr="0032784D">
        <w:rPr>
          <w:rFonts w:ascii="GHEA Grapalat" w:hAnsi="GHEA Grapalat"/>
          <w:sz w:val="22"/>
          <w:szCs w:val="22"/>
        </w:rPr>
        <w:t>Տնտեսավարող սուբյեկտների մոտ ծագող հարցերի ու խնդիրների օպերատիվ լուծ</w:t>
      </w:r>
      <w:r w:rsidRPr="0032784D">
        <w:rPr>
          <w:rFonts w:ascii="GHEA Grapalat" w:hAnsi="GHEA Grapalat"/>
          <w:sz w:val="22"/>
          <w:szCs w:val="22"/>
        </w:rPr>
        <w:softHyphen/>
        <w:t>ման նպատակով ակտիվորեն գործել է հարկ վճարողների սպասարկման և հեռախոսա</w:t>
      </w:r>
      <w:r w:rsidRPr="0032784D">
        <w:rPr>
          <w:rFonts w:ascii="GHEA Grapalat" w:hAnsi="GHEA Grapalat"/>
          <w:sz w:val="22"/>
          <w:szCs w:val="22"/>
        </w:rPr>
        <w:softHyphen/>
        <w:t xml:space="preserve">զանգերի կենտրոնը՝ 2019 թվականի ընթացքում ստանալով 250253 հարցադիմում (հարկային մասով՝ 80%, մաքսային մասով՝ 20%): </w:t>
      </w:r>
    </w:p>
    <w:p w:rsidR="00B54BFC" w:rsidRPr="0032784D" w:rsidRDefault="00B54BFC" w:rsidP="00B54BFC">
      <w:pPr>
        <w:spacing w:line="360" w:lineRule="auto"/>
        <w:ind w:firstLine="567"/>
        <w:jc w:val="both"/>
        <w:rPr>
          <w:rFonts w:ascii="GHEA Grapalat" w:hAnsi="GHEA Grapalat"/>
          <w:sz w:val="22"/>
          <w:szCs w:val="22"/>
        </w:rPr>
      </w:pPr>
      <w:r w:rsidRPr="0032784D">
        <w:rPr>
          <w:rFonts w:ascii="GHEA Grapalat" w:hAnsi="GHEA Grapalat"/>
          <w:sz w:val="22"/>
          <w:szCs w:val="22"/>
        </w:rPr>
        <w:t xml:space="preserve"> «Օրինապահ հարկ վճարող» կարգավիճակի տրամադրման համակարգով 2019 թվականին ներկայացվել է օրինապահ հարկ վճարողի հավաստագրի ստացման թվով 132 դիմում, որոնցից թվով 93 հարկ վճարողի դիմում բավարարվել է: </w:t>
      </w:r>
    </w:p>
    <w:p w:rsidR="00B54BFC" w:rsidRPr="0032784D" w:rsidRDefault="00B54BFC" w:rsidP="00B54BFC">
      <w:pPr>
        <w:spacing w:line="360" w:lineRule="auto"/>
        <w:ind w:firstLine="567"/>
        <w:jc w:val="both"/>
        <w:rPr>
          <w:rFonts w:ascii="GHEA Grapalat" w:hAnsi="GHEA Grapalat"/>
          <w:sz w:val="22"/>
          <w:szCs w:val="22"/>
        </w:rPr>
      </w:pPr>
      <w:r w:rsidRPr="0032784D">
        <w:rPr>
          <w:rFonts w:ascii="GHEA Grapalat" w:hAnsi="GHEA Grapalat"/>
          <w:sz w:val="22"/>
          <w:szCs w:val="22"/>
        </w:rPr>
        <w:t>2019 թվականի ընթացքում հարկ վճարողների համար անցկացվել է 62 ուսումնական միջոցառում 696 ակադեմիական ժամ ընդհանուր տևողությամբ, որոնց մասնակցել են 1052 հարկ վճարողներ և (կամ) նրանց ներկայացուցիչներ:</w:t>
      </w:r>
    </w:p>
    <w:p w:rsidR="00B54BFC" w:rsidRDefault="00B54BFC" w:rsidP="00B54BFC">
      <w:pPr>
        <w:spacing w:line="360" w:lineRule="auto"/>
        <w:ind w:firstLine="567"/>
        <w:jc w:val="both"/>
        <w:rPr>
          <w:rFonts w:ascii="GHEA Grapalat" w:hAnsi="GHEA Grapalat"/>
          <w:sz w:val="22"/>
          <w:szCs w:val="22"/>
          <w:lang w:val="en-US"/>
        </w:rPr>
      </w:pPr>
    </w:p>
    <w:p w:rsidR="00522F80" w:rsidRPr="00522F80" w:rsidRDefault="00522F80" w:rsidP="00B54BFC">
      <w:pPr>
        <w:spacing w:line="360" w:lineRule="auto"/>
        <w:ind w:firstLine="567"/>
        <w:jc w:val="both"/>
        <w:rPr>
          <w:rFonts w:ascii="GHEA Grapalat" w:hAnsi="GHEA Grapalat"/>
          <w:sz w:val="22"/>
          <w:szCs w:val="22"/>
          <w:lang w:val="en-US"/>
        </w:rPr>
      </w:pPr>
    </w:p>
    <w:p w:rsidR="00B54BFC" w:rsidRPr="0032784D" w:rsidRDefault="00B54BFC" w:rsidP="00B54BFC">
      <w:pPr>
        <w:spacing w:line="360" w:lineRule="auto"/>
        <w:ind w:firstLine="567"/>
        <w:jc w:val="both"/>
        <w:rPr>
          <w:rFonts w:ascii="GHEA Grapalat" w:hAnsi="GHEA Grapalat"/>
          <w:sz w:val="22"/>
          <w:szCs w:val="22"/>
          <w:u w:val="single"/>
        </w:rPr>
      </w:pPr>
      <w:r w:rsidRPr="0032784D">
        <w:rPr>
          <w:rFonts w:ascii="GHEA Grapalat" w:hAnsi="GHEA Grapalat"/>
          <w:sz w:val="22"/>
          <w:szCs w:val="22"/>
          <w:u w:val="single"/>
        </w:rPr>
        <w:lastRenderedPageBreak/>
        <w:t>ՀՀ ՊԵԿ էլեկտրոնային կառավարման համակարգի կարողությունների զարգացում</w:t>
      </w:r>
    </w:p>
    <w:p w:rsidR="00B54BFC" w:rsidRPr="0032784D" w:rsidRDefault="00B54BFC" w:rsidP="00B54BFC">
      <w:pPr>
        <w:spacing w:line="360" w:lineRule="auto"/>
        <w:ind w:firstLine="567"/>
        <w:jc w:val="both"/>
        <w:rPr>
          <w:rFonts w:ascii="GHEA Grapalat" w:hAnsi="GHEA Grapalat"/>
          <w:sz w:val="22"/>
          <w:szCs w:val="22"/>
        </w:rPr>
      </w:pPr>
      <w:r w:rsidRPr="0032784D">
        <w:rPr>
          <w:rFonts w:ascii="GHEA Grapalat" w:hAnsi="GHEA Grapalat"/>
          <w:sz w:val="22"/>
          <w:szCs w:val="22"/>
        </w:rPr>
        <w:t>Վարչարարության գործընթացի պարզեցման և հաշվետվությունների էլեկտրոնային եղանակով ներկայացման համա</w:t>
      </w:r>
      <w:r w:rsidRPr="0032784D">
        <w:rPr>
          <w:rFonts w:ascii="GHEA Grapalat" w:hAnsi="GHEA Grapalat"/>
          <w:sz w:val="22"/>
          <w:szCs w:val="22"/>
        </w:rPr>
        <w:softHyphen/>
      </w:r>
      <w:r w:rsidRPr="0032784D">
        <w:rPr>
          <w:rFonts w:ascii="GHEA Grapalat" w:hAnsi="GHEA Grapalat"/>
          <w:sz w:val="22"/>
          <w:szCs w:val="22"/>
        </w:rPr>
        <w:softHyphen/>
        <w:t>կարգին ամբողջական անցում կատարելու նպատակով շարունակվել են ՀՀ ՊԵԿ էլեկտրոնային կառավար</w:t>
      </w:r>
      <w:r w:rsidRPr="0032784D">
        <w:rPr>
          <w:rFonts w:ascii="GHEA Grapalat" w:hAnsi="GHEA Grapalat"/>
          <w:sz w:val="22"/>
          <w:szCs w:val="22"/>
        </w:rPr>
        <w:softHyphen/>
        <w:t>ման համակարգի կատարելա</w:t>
      </w:r>
      <w:r w:rsidRPr="0032784D">
        <w:rPr>
          <w:rFonts w:ascii="GHEA Grapalat" w:hAnsi="GHEA Grapalat"/>
          <w:sz w:val="22"/>
          <w:szCs w:val="22"/>
        </w:rPr>
        <w:softHyphen/>
        <w:t>գործման աշխատանքները: Մասնավորապես, ներդրվել է հասարակական կազմակերպությունների գործունեության հաշվետվությունների էլեկտրոնային եղանակով ներկայացման ենթահամակարգը, նոր սերնդի հսկիչ դրամարկղային մեքենաների միջոցով հաշվարկային փաստաթղթերի դուրսգրման համակարգը, նոր սերնդի հսկիչ դրամարկղային մեքենաներում անհպում (NFC) վճարային համակարգը, կամերալ ուսումնասիրությունների իրականացման ինքնաշխատ համակարգը, «Ավելացված արժեքի հարկի և ակցիզային հարկի միասնական հաշվարկում» ներդրվել է ԱԱՀ-ի ինքնաշխատ լրացման (pre-filing) համակարգը, գործում է Տվյալների Մեծ Շտեմարանների (Big Data) համակարգը և այլն:</w:t>
      </w:r>
    </w:p>
    <w:p w:rsidR="00B54BFC" w:rsidRPr="0032784D" w:rsidRDefault="00B54BFC" w:rsidP="00B54BFC">
      <w:pPr>
        <w:spacing w:line="360" w:lineRule="auto"/>
        <w:ind w:firstLine="567"/>
        <w:jc w:val="both"/>
        <w:rPr>
          <w:rFonts w:ascii="GHEA Grapalat" w:hAnsi="GHEA Grapalat"/>
          <w:sz w:val="22"/>
          <w:szCs w:val="22"/>
        </w:rPr>
      </w:pPr>
    </w:p>
    <w:p w:rsidR="00B54BFC" w:rsidRPr="0032784D" w:rsidRDefault="00B54BFC" w:rsidP="00B54BFC">
      <w:pPr>
        <w:spacing w:line="360" w:lineRule="auto"/>
        <w:ind w:firstLine="567"/>
        <w:jc w:val="both"/>
        <w:rPr>
          <w:rFonts w:ascii="GHEA Grapalat" w:hAnsi="GHEA Grapalat"/>
          <w:sz w:val="22"/>
          <w:szCs w:val="22"/>
          <w:u w:val="single"/>
        </w:rPr>
      </w:pPr>
      <w:r w:rsidRPr="0032784D">
        <w:rPr>
          <w:rFonts w:ascii="GHEA Grapalat" w:hAnsi="GHEA Grapalat"/>
          <w:sz w:val="22"/>
          <w:szCs w:val="22"/>
          <w:u w:val="single"/>
        </w:rPr>
        <w:t>Հարկային և մաքսային ընթացակարգերի բարելավում</w:t>
      </w:r>
    </w:p>
    <w:p w:rsidR="00B54BFC" w:rsidRPr="0032784D" w:rsidRDefault="00B54BFC" w:rsidP="00B54BFC">
      <w:pPr>
        <w:spacing w:line="360" w:lineRule="auto"/>
        <w:ind w:firstLine="567"/>
        <w:jc w:val="both"/>
        <w:rPr>
          <w:rFonts w:ascii="GHEA Grapalat" w:hAnsi="GHEA Grapalat"/>
          <w:sz w:val="22"/>
          <w:szCs w:val="22"/>
        </w:rPr>
      </w:pPr>
      <w:r w:rsidRPr="0032784D">
        <w:rPr>
          <w:rFonts w:ascii="GHEA Grapalat" w:hAnsi="GHEA Grapalat"/>
          <w:sz w:val="22"/>
          <w:szCs w:val="22"/>
        </w:rPr>
        <w:t>Ակտիվորեն և լայն թափով իրականացվում են ՊԵԿ Հյուսիսային մաքսատուն-վարչության Գյումրիի ԱՏԳ սպասարկման կենտրոնի շինարարական աշխատանքները:</w:t>
      </w:r>
    </w:p>
    <w:p w:rsidR="00B54BFC" w:rsidRPr="0032784D" w:rsidRDefault="00B54BFC" w:rsidP="00B54BFC">
      <w:pPr>
        <w:spacing w:line="360" w:lineRule="auto"/>
        <w:ind w:firstLine="567"/>
        <w:jc w:val="both"/>
        <w:rPr>
          <w:rFonts w:ascii="GHEA Grapalat" w:hAnsi="GHEA Grapalat"/>
          <w:sz w:val="22"/>
          <w:szCs w:val="22"/>
        </w:rPr>
      </w:pPr>
      <w:r w:rsidRPr="0032784D">
        <w:rPr>
          <w:rFonts w:ascii="GHEA Grapalat" w:hAnsi="GHEA Grapalat"/>
          <w:sz w:val="22"/>
          <w:szCs w:val="22"/>
        </w:rPr>
        <w:t>Պետական սահմանի անցման կետերում մշակվել և ներդրվել են մաքսային հսկողության իրականացման ռիսկի պրոֆիլներ, ինչի արդյունքում սահմանին նվազել են հերթերը և սահմանահատման վրա ծախսվող ժամանակը:</w:t>
      </w:r>
    </w:p>
    <w:p w:rsidR="00B54BFC" w:rsidRPr="0032784D" w:rsidRDefault="00B54BFC" w:rsidP="00B54BFC">
      <w:pPr>
        <w:spacing w:line="360" w:lineRule="auto"/>
        <w:ind w:firstLine="567"/>
        <w:jc w:val="both"/>
        <w:rPr>
          <w:rFonts w:ascii="GHEA Grapalat" w:hAnsi="GHEA Grapalat"/>
          <w:sz w:val="22"/>
          <w:szCs w:val="22"/>
        </w:rPr>
      </w:pPr>
      <w:r w:rsidRPr="0032784D">
        <w:rPr>
          <w:rFonts w:ascii="GHEA Grapalat" w:hAnsi="GHEA Grapalat"/>
          <w:sz w:val="22"/>
          <w:szCs w:val="22"/>
        </w:rPr>
        <w:t>2019 թվականի ընթացքում ՀՀ ՊԵԿ կողմից իրականացվել են 8703 ծածկագրին դասվող մարդատար տրանսպորտային միջոցների հայտարարագրման և բացթողնման 189,018 մաքսային գործառնություններ՝ 2018 թվականի 64,082 հատի դիմաց, որից 55,157-ը ՀՀ ՊԵԿ հյուսիսային մաքսատուն-վարչության կողմից, որից միայն 45,981 մարդատար տրա</w:t>
      </w:r>
      <w:r w:rsidR="004C1D63" w:rsidRPr="0032784D">
        <w:rPr>
          <w:rFonts w:ascii="GHEA Grapalat" w:hAnsi="GHEA Grapalat"/>
          <w:sz w:val="22"/>
          <w:szCs w:val="22"/>
          <w:lang w:val="en-US"/>
        </w:rPr>
        <w:t>ն</w:t>
      </w:r>
      <w:r w:rsidRPr="0032784D">
        <w:rPr>
          <w:rFonts w:ascii="GHEA Grapalat" w:hAnsi="GHEA Grapalat"/>
          <w:sz w:val="22"/>
          <w:szCs w:val="22"/>
        </w:rPr>
        <w:t>սպորտային միջոցների հայտարարագրման և բացթողնման մաքսային գործառնություններ իրականացվել են 2019 թվականի նոյեմբեր-դեկտեմբեր ամիսներին:</w:t>
      </w:r>
    </w:p>
    <w:p w:rsidR="00B54BFC" w:rsidRPr="0032784D" w:rsidRDefault="00B54BFC" w:rsidP="00B54BFC">
      <w:pPr>
        <w:spacing w:line="360" w:lineRule="auto"/>
        <w:ind w:firstLine="567"/>
        <w:jc w:val="both"/>
        <w:rPr>
          <w:rFonts w:ascii="GHEA Grapalat" w:hAnsi="GHEA Grapalat"/>
          <w:sz w:val="22"/>
          <w:szCs w:val="22"/>
        </w:rPr>
      </w:pPr>
      <w:r w:rsidRPr="0032784D">
        <w:rPr>
          <w:rFonts w:ascii="GHEA Grapalat" w:hAnsi="GHEA Grapalat"/>
          <w:sz w:val="22"/>
          <w:szCs w:val="22"/>
        </w:rPr>
        <w:t>Մշակվել և ներդրվել է մաքսային տարանցում ընթացակարգով ներկայացվող հայտարարագրերի էլեկտրոնային թվային ստորագրությամբ հաստատման հնարավորությունը:</w:t>
      </w:r>
    </w:p>
    <w:p w:rsidR="00B54BFC" w:rsidRPr="0032784D" w:rsidRDefault="00B54BFC" w:rsidP="00B54BFC">
      <w:pPr>
        <w:spacing w:line="360" w:lineRule="auto"/>
        <w:ind w:firstLine="567"/>
        <w:jc w:val="both"/>
        <w:rPr>
          <w:rFonts w:ascii="GHEA Grapalat" w:hAnsi="GHEA Grapalat"/>
          <w:sz w:val="22"/>
          <w:szCs w:val="22"/>
        </w:rPr>
      </w:pPr>
      <w:r w:rsidRPr="0032784D">
        <w:rPr>
          <w:rFonts w:ascii="GHEA Grapalat" w:hAnsi="GHEA Grapalat"/>
          <w:sz w:val="22"/>
          <w:szCs w:val="22"/>
        </w:rPr>
        <w:t>ՀՀ արտաքին առևտրի ազգային մեկ պատուհան տեղեկատվական հարթակի ապրանքի հայտարարագիր համակարգում կիրառության մեջ է դրվել նախնական հայտարարագիր արդիականացված բաժինը:</w:t>
      </w:r>
    </w:p>
    <w:p w:rsidR="00B54BFC" w:rsidRPr="0032784D" w:rsidRDefault="00B54BFC" w:rsidP="00B54BFC">
      <w:pPr>
        <w:spacing w:line="360" w:lineRule="auto"/>
        <w:ind w:firstLine="567"/>
        <w:jc w:val="both"/>
        <w:rPr>
          <w:rFonts w:ascii="GHEA Grapalat" w:hAnsi="GHEA Grapalat"/>
          <w:sz w:val="22"/>
          <w:szCs w:val="22"/>
        </w:rPr>
      </w:pPr>
      <w:r w:rsidRPr="0032784D">
        <w:rPr>
          <w:rFonts w:ascii="GHEA Grapalat" w:hAnsi="GHEA Grapalat"/>
          <w:sz w:val="22"/>
          <w:szCs w:val="22"/>
        </w:rPr>
        <w:t xml:space="preserve">Տնտեսավարող սուբյեկտների և ֆիզիկական անձանց սահմանահատման գործընթացի հարմարավետությունն ապահովելու նպատակով վերանայվել են որոշ մաքսային մարմինների </w:t>
      </w:r>
      <w:r w:rsidRPr="0032784D">
        <w:rPr>
          <w:rFonts w:ascii="GHEA Grapalat" w:hAnsi="GHEA Grapalat"/>
          <w:sz w:val="22"/>
          <w:szCs w:val="22"/>
        </w:rPr>
        <w:lastRenderedPageBreak/>
        <w:t xml:space="preserve">աշխատանքային ժամերը, ըստ անհրաժեշտության և մաքսային գործառնությունների իրականացման ծավալների սահմանվել են վեցօրյա և յոթնօրյա աշխատանքային շաբաթներ: </w:t>
      </w:r>
    </w:p>
    <w:p w:rsidR="00B54BFC" w:rsidRPr="0032784D" w:rsidRDefault="00B54BFC" w:rsidP="00B54BFC">
      <w:pPr>
        <w:spacing w:line="360" w:lineRule="auto"/>
        <w:ind w:firstLine="567"/>
        <w:jc w:val="both"/>
        <w:rPr>
          <w:rFonts w:ascii="GHEA Grapalat" w:hAnsi="GHEA Grapalat"/>
          <w:sz w:val="22"/>
          <w:szCs w:val="22"/>
        </w:rPr>
      </w:pPr>
      <w:r w:rsidRPr="0032784D">
        <w:rPr>
          <w:rFonts w:ascii="GHEA Grapalat" w:hAnsi="GHEA Grapalat"/>
          <w:sz w:val="22"/>
          <w:szCs w:val="22"/>
        </w:rPr>
        <w:t>Վերացվել են տրանսպորտային միջոցի վրա տեղադրված վնասակար արտանետումների չեզոքացուցիչների առկայության ստուգման, տրանսպորտային միջոցի հետախուզման մեջ գտնվելու փաստի վերաբերյալ համապատասխան տվյալների ստացման, ինչպես նաև ՀՀ ոստիկանության փորձաքրեագիտական վարչության ծառայողի կողմից տրանսպորտային միջոցի զննման և դրա արդյունքում համապատասխան եզրակացության տրամադրման ընթացակարգերը:</w:t>
      </w:r>
    </w:p>
    <w:p w:rsidR="00B54BFC" w:rsidRPr="0032784D" w:rsidRDefault="00B54BFC" w:rsidP="00B54BFC">
      <w:pPr>
        <w:spacing w:line="360" w:lineRule="auto"/>
        <w:ind w:firstLine="567"/>
        <w:jc w:val="both"/>
        <w:rPr>
          <w:rFonts w:ascii="GHEA Grapalat" w:hAnsi="GHEA Grapalat"/>
          <w:sz w:val="22"/>
          <w:szCs w:val="22"/>
        </w:rPr>
      </w:pPr>
    </w:p>
    <w:p w:rsidR="00B54BFC" w:rsidRPr="0032784D" w:rsidRDefault="00B54BFC" w:rsidP="00B54BFC">
      <w:pPr>
        <w:spacing w:line="360" w:lineRule="auto"/>
        <w:ind w:firstLine="567"/>
        <w:jc w:val="both"/>
        <w:rPr>
          <w:rFonts w:ascii="GHEA Grapalat" w:hAnsi="GHEA Grapalat"/>
          <w:sz w:val="22"/>
          <w:szCs w:val="22"/>
          <w:u w:val="single"/>
        </w:rPr>
      </w:pPr>
      <w:r w:rsidRPr="0032784D">
        <w:rPr>
          <w:rFonts w:ascii="GHEA Grapalat" w:hAnsi="GHEA Grapalat"/>
          <w:sz w:val="22"/>
          <w:szCs w:val="22"/>
          <w:u w:val="single"/>
        </w:rPr>
        <w:t>Հարկային և մաքսային մարմինների կողմից իրականացվող հսկողություն</w:t>
      </w:r>
    </w:p>
    <w:p w:rsidR="00B54BFC" w:rsidRPr="0032784D" w:rsidRDefault="00B54BFC" w:rsidP="00B54BFC">
      <w:pPr>
        <w:spacing w:line="360" w:lineRule="auto"/>
        <w:ind w:firstLine="567"/>
        <w:jc w:val="both"/>
        <w:rPr>
          <w:rFonts w:ascii="GHEA Grapalat" w:hAnsi="GHEA Grapalat"/>
          <w:sz w:val="22"/>
          <w:szCs w:val="22"/>
        </w:rPr>
      </w:pPr>
      <w:r w:rsidRPr="0032784D">
        <w:rPr>
          <w:rFonts w:ascii="GHEA Grapalat" w:hAnsi="GHEA Grapalat"/>
          <w:sz w:val="22"/>
          <w:szCs w:val="22"/>
        </w:rPr>
        <w:t xml:space="preserve">2019 թվականին հարկային մարմնի կողմից իրականացված համալիր հարկային ստուգումների քանակը 2018 թվականի համեմատ նվազել է 5.6%-ով: Իրականացված համալիր ստուգումների թվի կրճատման պայմաններում, արձանագրված լրացուցիչ պարտավորությունների գումարն աճել է 81.2%-ով, միաժամանակ աճել է նաև մեկ ստուգմանը բաժին ընկնող լրացուցիչ պարտավորության գումարը՝ 92%-ով: </w:t>
      </w:r>
    </w:p>
    <w:p w:rsidR="00B54BFC" w:rsidRPr="0032784D" w:rsidRDefault="00B54BFC" w:rsidP="00B54BFC">
      <w:pPr>
        <w:spacing w:line="360" w:lineRule="auto"/>
        <w:ind w:firstLine="567"/>
        <w:jc w:val="both"/>
        <w:rPr>
          <w:rFonts w:ascii="GHEA Grapalat" w:hAnsi="GHEA Grapalat"/>
          <w:sz w:val="22"/>
          <w:szCs w:val="22"/>
        </w:rPr>
      </w:pPr>
      <w:r w:rsidRPr="0032784D">
        <w:rPr>
          <w:rFonts w:ascii="GHEA Grapalat" w:hAnsi="GHEA Grapalat"/>
          <w:sz w:val="22"/>
          <w:szCs w:val="22"/>
        </w:rPr>
        <w:t>Մոնիտորինգային կենտրոնի կողմից հսկիչ-դրամարկղային մեքենա</w:t>
      </w:r>
      <w:r w:rsidRPr="0032784D">
        <w:rPr>
          <w:rFonts w:ascii="GHEA Grapalat" w:hAnsi="GHEA Grapalat"/>
          <w:sz w:val="22"/>
          <w:szCs w:val="22"/>
        </w:rPr>
        <w:softHyphen/>
        <w:t>ներով, հաշվարկային փաստաթղթերով իրականացվող գործարքների մոնիտո</w:t>
      </w:r>
      <w:r w:rsidRPr="0032784D">
        <w:rPr>
          <w:rFonts w:ascii="GHEA Grapalat" w:hAnsi="GHEA Grapalat"/>
          <w:sz w:val="22"/>
          <w:szCs w:val="22"/>
        </w:rPr>
        <w:softHyphen/>
        <w:t>րինգի արդյունքների հիման վրա 2019 թվականի ընթացքում հարկ վճարողներին բացառապես էլեկտրոնային եղանակով ուղարկվել են ծանուցումներ: 2019 թվականի ընթացքում իրականացված մոնիտորինգի արդյունքներով հարկ վճարողներին բացառապես էլեկտրոնային եղանակով ուղարկվել է 13991 ծանուցում, և նույն համակարգի միջոցով ստացվել է 3165 բացատրություն: Միաժամանակ, 2019 թվականի նոյեմբերի 1-ից համակարգը լրացվել է եկամտային հարկի հայտարարագրման և աշխատողների ձևակերպման մոնիտորինգի իրականացման նոր մոդուլով:</w:t>
      </w:r>
    </w:p>
    <w:p w:rsidR="00B54BFC" w:rsidRPr="0032784D" w:rsidRDefault="00B54BFC" w:rsidP="00B54BFC">
      <w:pPr>
        <w:spacing w:line="360" w:lineRule="auto"/>
        <w:ind w:firstLine="567"/>
        <w:jc w:val="both"/>
        <w:rPr>
          <w:rFonts w:ascii="GHEA Grapalat" w:hAnsi="GHEA Grapalat"/>
          <w:sz w:val="22"/>
          <w:szCs w:val="22"/>
        </w:rPr>
      </w:pPr>
      <w:r w:rsidRPr="0032784D">
        <w:rPr>
          <w:rFonts w:ascii="GHEA Grapalat" w:hAnsi="GHEA Grapalat"/>
          <w:sz w:val="22"/>
          <w:szCs w:val="22"/>
        </w:rPr>
        <w:t>2019 թվականի ընթացքում օպերատիվ-հետախուզական միջոցառումների արդյունքում կազմված արձանագրությունների հիման վրա կայացվել են թվով 1322 վարչական ակտեր, որոնցով առաջադրվել է 4.05 մլրդ դրամ պարտավորություն, որից 1.05 մլրդ դրամի վերաբերյալ վարչական ակտերն անվավեր են ճանաչվել, 1.65 մլրդ դրամի վերաբերյալ վարչական ակտերը վիճարկվում են դատական կարգով, անբողոքարկելի դարձած և փաստացի Հարկատու 3 համակարգ մուտքագրված վարչական ակտերով առաջադրված գումարներից վերականգնվել է 501.8 մլն դրամ: Նշված գումարը խիստ հարաբերական է՝ նկատի ունենալով հարկերի միասնական հաշվից պարտավորությունների մարման առաջնահերթությունը:</w:t>
      </w:r>
    </w:p>
    <w:p w:rsidR="00B54BFC" w:rsidRDefault="00B54BFC" w:rsidP="00B54BFC">
      <w:pPr>
        <w:spacing w:line="360" w:lineRule="auto"/>
        <w:ind w:firstLine="567"/>
        <w:jc w:val="both"/>
        <w:rPr>
          <w:rFonts w:ascii="GHEA Grapalat" w:hAnsi="GHEA Grapalat"/>
          <w:sz w:val="22"/>
          <w:szCs w:val="22"/>
          <w:lang w:val="en-US"/>
        </w:rPr>
      </w:pPr>
    </w:p>
    <w:p w:rsidR="00522F80" w:rsidRPr="00522F80" w:rsidRDefault="00522F80" w:rsidP="00B54BFC">
      <w:pPr>
        <w:spacing w:line="360" w:lineRule="auto"/>
        <w:ind w:firstLine="567"/>
        <w:jc w:val="both"/>
        <w:rPr>
          <w:rFonts w:ascii="GHEA Grapalat" w:hAnsi="GHEA Grapalat"/>
          <w:sz w:val="22"/>
          <w:szCs w:val="22"/>
          <w:lang w:val="en-US"/>
        </w:rPr>
      </w:pPr>
    </w:p>
    <w:p w:rsidR="00B54BFC" w:rsidRPr="0032784D" w:rsidRDefault="00B54BFC" w:rsidP="00B54BFC">
      <w:pPr>
        <w:spacing w:line="360" w:lineRule="auto"/>
        <w:ind w:firstLine="567"/>
        <w:jc w:val="both"/>
        <w:rPr>
          <w:rFonts w:ascii="GHEA Grapalat" w:hAnsi="GHEA Grapalat"/>
          <w:sz w:val="22"/>
          <w:szCs w:val="22"/>
          <w:u w:val="single"/>
        </w:rPr>
      </w:pPr>
      <w:r w:rsidRPr="0032784D">
        <w:rPr>
          <w:rFonts w:ascii="GHEA Grapalat" w:hAnsi="GHEA Grapalat"/>
          <w:sz w:val="22"/>
          <w:szCs w:val="22"/>
          <w:u w:val="single"/>
        </w:rPr>
        <w:lastRenderedPageBreak/>
        <w:t>Հարկային մարմնի գործողությունների բողոքարկում</w:t>
      </w:r>
    </w:p>
    <w:p w:rsidR="00B54BFC" w:rsidRPr="0032784D" w:rsidRDefault="00B54BFC" w:rsidP="00B54BFC">
      <w:pPr>
        <w:spacing w:line="360" w:lineRule="auto"/>
        <w:ind w:firstLine="567"/>
        <w:jc w:val="both"/>
        <w:rPr>
          <w:rFonts w:ascii="GHEA Grapalat" w:hAnsi="GHEA Grapalat"/>
          <w:sz w:val="22"/>
          <w:szCs w:val="22"/>
        </w:rPr>
      </w:pPr>
      <w:r w:rsidRPr="0032784D">
        <w:rPr>
          <w:rFonts w:ascii="GHEA Grapalat" w:hAnsi="GHEA Grapalat"/>
          <w:sz w:val="22"/>
          <w:szCs w:val="22"/>
        </w:rPr>
        <w:t xml:space="preserve"> 2019 թվականի ընթացքում հարկային և մաքսային մարմինների գանգատարկման հանձնաժողովի կողմից ուսումնա</w:t>
      </w:r>
      <w:r w:rsidRPr="0032784D">
        <w:rPr>
          <w:rFonts w:ascii="GHEA Grapalat" w:hAnsi="GHEA Grapalat"/>
          <w:sz w:val="22"/>
          <w:szCs w:val="22"/>
        </w:rPr>
        <w:softHyphen/>
      </w:r>
      <w:r w:rsidRPr="0032784D">
        <w:rPr>
          <w:rFonts w:ascii="GHEA Grapalat" w:hAnsi="GHEA Grapalat"/>
          <w:sz w:val="22"/>
          <w:szCs w:val="22"/>
        </w:rPr>
        <w:softHyphen/>
        <w:t>սիրվել է հարկ վճարողների կողմից ներկայացված 1539 բողոք, որից 55.6%-ը կամ 856 բողոք ամբողջությամբ կամ մասնակի բավարարվել է, իսկ 183 բողոք կարճվել է:</w:t>
      </w:r>
    </w:p>
    <w:p w:rsidR="00B54BFC" w:rsidRPr="0032784D" w:rsidRDefault="00B54BFC" w:rsidP="00B54BFC">
      <w:pPr>
        <w:spacing w:line="360" w:lineRule="auto"/>
        <w:ind w:firstLine="567"/>
        <w:jc w:val="both"/>
        <w:rPr>
          <w:rFonts w:ascii="GHEA Grapalat" w:hAnsi="GHEA Grapalat"/>
          <w:sz w:val="22"/>
          <w:szCs w:val="22"/>
        </w:rPr>
      </w:pPr>
    </w:p>
    <w:p w:rsidR="00B54BFC" w:rsidRPr="0032784D" w:rsidRDefault="00B54BFC" w:rsidP="00B54BFC">
      <w:pPr>
        <w:spacing w:line="360" w:lineRule="auto"/>
        <w:ind w:firstLine="567"/>
        <w:jc w:val="both"/>
        <w:rPr>
          <w:rFonts w:ascii="GHEA Grapalat" w:hAnsi="GHEA Grapalat"/>
          <w:sz w:val="22"/>
          <w:szCs w:val="22"/>
          <w:u w:val="single"/>
        </w:rPr>
      </w:pPr>
      <w:r w:rsidRPr="0032784D">
        <w:rPr>
          <w:rFonts w:ascii="GHEA Grapalat" w:hAnsi="GHEA Grapalat"/>
          <w:sz w:val="22"/>
          <w:szCs w:val="22"/>
          <w:u w:val="single"/>
        </w:rPr>
        <w:t>Միջազգային համագործակցություն</w:t>
      </w:r>
    </w:p>
    <w:p w:rsidR="00B54BFC" w:rsidRPr="0032784D" w:rsidRDefault="00B54BFC" w:rsidP="00B54BFC">
      <w:pPr>
        <w:spacing w:line="360" w:lineRule="auto"/>
        <w:ind w:firstLine="567"/>
        <w:jc w:val="both"/>
        <w:rPr>
          <w:rFonts w:ascii="GHEA Grapalat" w:hAnsi="GHEA Grapalat"/>
          <w:sz w:val="22"/>
          <w:szCs w:val="22"/>
        </w:rPr>
      </w:pPr>
      <w:r w:rsidRPr="0032784D">
        <w:rPr>
          <w:rFonts w:ascii="GHEA Grapalat" w:hAnsi="GHEA Grapalat"/>
          <w:sz w:val="22"/>
          <w:szCs w:val="22"/>
        </w:rPr>
        <w:t>«Հարկային տեսուչներ առանց սահմանների» ծրագրի շրջանակում ստորագրվել է տեխնիկական աջակցություն ցուցաբերելու վերաբերյալ փոխըմբռնման հուշագիր Հայաստանի և Իտալիայի հարկային ծառայությունների միջև:</w:t>
      </w:r>
    </w:p>
    <w:p w:rsidR="00B54BFC" w:rsidRPr="0032784D" w:rsidRDefault="00B54BFC" w:rsidP="00B54BFC">
      <w:pPr>
        <w:spacing w:line="360" w:lineRule="auto"/>
        <w:ind w:firstLine="567"/>
        <w:jc w:val="both"/>
        <w:rPr>
          <w:rFonts w:ascii="GHEA Grapalat" w:hAnsi="GHEA Grapalat"/>
          <w:sz w:val="22"/>
          <w:szCs w:val="22"/>
        </w:rPr>
      </w:pPr>
      <w:r w:rsidRPr="0032784D">
        <w:rPr>
          <w:rFonts w:ascii="GHEA Grapalat" w:hAnsi="GHEA Grapalat"/>
          <w:sz w:val="22"/>
          <w:szCs w:val="22"/>
        </w:rPr>
        <w:t>Պետական եկամուտների կոմիտեի ու Նիդերլանդների հարկային և մաքսային ծառայության միջև ստորագրվել է 2019-2020 թվականների երկկողմ համագործակցության ծրագիր: Փոխգործակցության արդյունքում նախատեսվում է 2019-2020 թվականների ընթացքում ՀՀ ՊԵԿ համապատասխան մասնագետների վերապատրաստում և փորձի փոխանակում Նիդերլանդների Թագավորության հարկային և մաքսային ծառայության կողմից կազմակերպվելիք սեմինարների և դասընթացների ընթացքում, մասնավորապես, հարկային վարչարարության զարգացման և գնահատման, կարգապահական ռիսկերի կառավարման, էլեկտրոնային առևտրի հարկման և այլ թեմաներով:</w:t>
      </w:r>
    </w:p>
    <w:p w:rsidR="00B54BFC" w:rsidRPr="0032784D" w:rsidRDefault="00B54BFC" w:rsidP="00B54BFC">
      <w:pPr>
        <w:spacing w:line="360" w:lineRule="auto"/>
        <w:ind w:firstLine="567"/>
        <w:jc w:val="both"/>
        <w:rPr>
          <w:rFonts w:ascii="GHEA Grapalat" w:hAnsi="GHEA Grapalat"/>
          <w:sz w:val="22"/>
          <w:szCs w:val="22"/>
        </w:rPr>
      </w:pPr>
      <w:r w:rsidRPr="0032784D">
        <w:rPr>
          <w:rFonts w:ascii="GHEA Grapalat" w:hAnsi="GHEA Grapalat"/>
          <w:sz w:val="22"/>
          <w:szCs w:val="22"/>
        </w:rPr>
        <w:t>Ստորագրվել է փոխըմբռնման հուշագիր՝ «Հայաստանի Հանրապետության պետական եկամուտների կոմիտեի և Իրանի Իսլամական Հանրապետության մաքսային ծառայության միջև Հայաստանի Հանրապետության և Իրանի Իսլամական Հանրապետության մաքսային սահմաններով տեղափոխվող ապրանքների և տրանսպորտային միջոցների մաքսային արժեքի վերաբերյալ տեղեկատվության փոխանակման մասին»:</w:t>
      </w:r>
    </w:p>
    <w:p w:rsidR="00B54BFC" w:rsidRPr="0032784D" w:rsidRDefault="00B54BFC" w:rsidP="00B54BFC">
      <w:pPr>
        <w:spacing w:line="360" w:lineRule="auto"/>
        <w:ind w:firstLine="567"/>
        <w:jc w:val="both"/>
        <w:rPr>
          <w:rFonts w:ascii="GHEA Grapalat" w:hAnsi="GHEA Grapalat"/>
          <w:sz w:val="22"/>
          <w:szCs w:val="22"/>
        </w:rPr>
      </w:pPr>
      <w:r w:rsidRPr="0032784D">
        <w:rPr>
          <w:rFonts w:ascii="GHEA Grapalat" w:hAnsi="GHEA Grapalat"/>
          <w:sz w:val="22"/>
          <w:szCs w:val="22"/>
        </w:rPr>
        <w:t xml:space="preserve">ՀՀ կառավարության կողմից 2019 թվականի դեկտեմբերի 12-ին ընդունվել է Ռուսաստանի Դաշնությունում Հայաստանի Հանրապետության դեսպանությանը կից մաքսային կցորդի կարգավիճակը և գործունեության կարգը սահմանելու մասին թիվ 1807-Ն որոշումը։ </w:t>
      </w:r>
    </w:p>
    <w:p w:rsidR="00B54BFC" w:rsidRPr="0032784D" w:rsidRDefault="00B54BFC" w:rsidP="00B54BFC">
      <w:pPr>
        <w:spacing w:line="360" w:lineRule="auto"/>
        <w:ind w:firstLine="567"/>
        <w:jc w:val="both"/>
        <w:rPr>
          <w:rFonts w:ascii="GHEA Grapalat" w:hAnsi="GHEA Grapalat"/>
          <w:sz w:val="22"/>
          <w:szCs w:val="22"/>
        </w:rPr>
      </w:pPr>
      <w:r w:rsidRPr="0032784D">
        <w:rPr>
          <w:rFonts w:ascii="GHEA Grapalat" w:hAnsi="GHEA Grapalat"/>
          <w:sz w:val="22"/>
          <w:szCs w:val="22"/>
        </w:rPr>
        <w:t>2019 թվականի նոյեմբերի 18-19-ը Երևանում տեղի ունեցած «Թվային լուծումներ` միջսահմանային համագործակցության և առևտրի դյուրացման համար» խորագրով տարածաշրջանային համաժողովի շրջանակներում Վրաստանի, Իրանի և Հայաստանի մաքսային մարմինների միջև ստորագրվել են մի շարք փաստաթղթեր։</w:t>
      </w:r>
    </w:p>
    <w:p w:rsidR="00B54BFC" w:rsidRPr="0032784D" w:rsidRDefault="00B54BFC" w:rsidP="00B54BFC">
      <w:pPr>
        <w:spacing w:line="360" w:lineRule="auto"/>
        <w:ind w:firstLine="567"/>
        <w:jc w:val="both"/>
        <w:rPr>
          <w:rFonts w:ascii="GHEA Grapalat" w:hAnsi="GHEA Grapalat"/>
          <w:sz w:val="22"/>
          <w:szCs w:val="22"/>
        </w:rPr>
      </w:pPr>
      <w:r w:rsidRPr="0032784D">
        <w:rPr>
          <w:rFonts w:ascii="GHEA Grapalat" w:hAnsi="GHEA Grapalat"/>
          <w:sz w:val="22"/>
          <w:szCs w:val="22"/>
        </w:rPr>
        <w:t xml:space="preserve">Միջազգային և օտարերկրյա կառույցների հետ (այդ թվում՝ Համաշխարհային բանկի, Արժույթի միջազգային հիմնադրամի, ՏՀԶԿ-ի, Եվրասիական տնտեսական միության, ԱՊՀ անդամ </w:t>
      </w:r>
      <w:r w:rsidRPr="0032784D">
        <w:rPr>
          <w:rFonts w:ascii="GHEA Grapalat" w:hAnsi="GHEA Grapalat"/>
          <w:sz w:val="22"/>
          <w:szCs w:val="22"/>
        </w:rPr>
        <w:lastRenderedPageBreak/>
        <w:t>պետություն</w:t>
      </w:r>
      <w:r w:rsidR="004C1D63" w:rsidRPr="0032784D">
        <w:rPr>
          <w:rFonts w:ascii="GHEA Grapalat" w:hAnsi="GHEA Grapalat"/>
          <w:sz w:val="22"/>
          <w:szCs w:val="22"/>
          <w:lang w:val="en-US"/>
        </w:rPr>
        <w:t>ն</w:t>
      </w:r>
      <w:r w:rsidRPr="0032784D">
        <w:rPr>
          <w:rFonts w:ascii="GHEA Grapalat" w:hAnsi="GHEA Grapalat"/>
          <w:sz w:val="22"/>
          <w:szCs w:val="22"/>
        </w:rPr>
        <w:t>երի) 2019 թվականի ընթացքում իրականացվել են համագործակցության մի շարք ծրագրեր:</w:t>
      </w:r>
    </w:p>
    <w:p w:rsidR="00B54BFC" w:rsidRPr="0032784D" w:rsidRDefault="00B54BFC" w:rsidP="00B54BFC">
      <w:pPr>
        <w:spacing w:line="360" w:lineRule="auto"/>
        <w:ind w:firstLine="567"/>
        <w:jc w:val="both"/>
        <w:rPr>
          <w:rFonts w:ascii="GHEA Grapalat" w:hAnsi="GHEA Grapalat"/>
          <w:sz w:val="22"/>
          <w:szCs w:val="22"/>
        </w:rPr>
      </w:pPr>
    </w:p>
    <w:p w:rsidR="00B54BFC" w:rsidRPr="0032784D" w:rsidRDefault="00B54BFC" w:rsidP="00B54BFC">
      <w:pPr>
        <w:spacing w:line="480" w:lineRule="auto"/>
        <w:ind w:firstLine="567"/>
        <w:jc w:val="both"/>
        <w:rPr>
          <w:rFonts w:ascii="GHEA Grapalat" w:eastAsia="Tahoma" w:hAnsi="GHEA Grapalat" w:cs="Tahoma"/>
          <w:b/>
          <w:sz w:val="22"/>
          <w:szCs w:val="22"/>
        </w:rPr>
      </w:pPr>
      <w:r w:rsidRPr="0032784D">
        <w:rPr>
          <w:rFonts w:ascii="GHEA Grapalat" w:eastAsia="Tahoma" w:hAnsi="GHEA Grapalat" w:cs="Tahoma"/>
          <w:b/>
          <w:sz w:val="22"/>
          <w:szCs w:val="22"/>
        </w:rPr>
        <w:t>Պետական ծախսեր</w:t>
      </w:r>
    </w:p>
    <w:p w:rsidR="00B54BFC" w:rsidRPr="0032784D" w:rsidRDefault="00B54BFC" w:rsidP="00B54BFC">
      <w:pPr>
        <w:spacing w:line="480" w:lineRule="auto"/>
        <w:ind w:firstLine="567"/>
        <w:jc w:val="both"/>
        <w:rPr>
          <w:rFonts w:ascii="GHEA Grapalat" w:eastAsia="Tahoma" w:hAnsi="GHEA Grapalat" w:cs="Tahoma"/>
          <w:b/>
          <w:sz w:val="22"/>
          <w:szCs w:val="22"/>
          <w:u w:val="single"/>
        </w:rPr>
      </w:pPr>
      <w:r w:rsidRPr="0032784D">
        <w:rPr>
          <w:rFonts w:ascii="GHEA Grapalat" w:eastAsia="Tahoma" w:hAnsi="GHEA Grapalat" w:cs="Tahoma"/>
          <w:b/>
          <w:sz w:val="22"/>
          <w:szCs w:val="22"/>
          <w:u w:val="single"/>
        </w:rPr>
        <w:t>Ծրագրային բյուջետավորում</w:t>
      </w:r>
    </w:p>
    <w:p w:rsidR="00B54BFC" w:rsidRPr="0032784D" w:rsidRDefault="00B54BFC" w:rsidP="00B54BFC">
      <w:pPr>
        <w:spacing w:line="360" w:lineRule="auto"/>
        <w:ind w:firstLine="567"/>
        <w:jc w:val="both"/>
        <w:rPr>
          <w:rFonts w:ascii="GHEA Grapalat" w:hAnsi="GHEA Grapalat"/>
          <w:sz w:val="22"/>
          <w:szCs w:val="22"/>
        </w:rPr>
      </w:pPr>
      <w:r w:rsidRPr="0032784D">
        <w:rPr>
          <w:rFonts w:ascii="GHEA Grapalat" w:hAnsi="GHEA Grapalat"/>
          <w:sz w:val="22"/>
          <w:szCs w:val="22"/>
        </w:rPr>
        <w:t>2019 թվականին կառավարությունը շարունակել է Հայաստանի Հանրապետությունում ծրագրային բյուջետավորման ամբողջական ներդրման ռազմավարությամբ նախատեսված բարեփոխումների իրականացումը։</w:t>
      </w:r>
    </w:p>
    <w:p w:rsidR="00B54BFC" w:rsidRPr="0032784D" w:rsidRDefault="00B54BFC" w:rsidP="00B54BFC">
      <w:pPr>
        <w:spacing w:line="360" w:lineRule="auto"/>
        <w:ind w:firstLine="567"/>
        <w:jc w:val="both"/>
        <w:rPr>
          <w:rFonts w:ascii="GHEA Grapalat" w:hAnsi="GHEA Grapalat"/>
          <w:sz w:val="22"/>
          <w:szCs w:val="22"/>
        </w:rPr>
      </w:pPr>
      <w:r w:rsidRPr="0032784D">
        <w:rPr>
          <w:rFonts w:ascii="GHEA Grapalat" w:hAnsi="GHEA Grapalat"/>
          <w:sz w:val="22"/>
          <w:szCs w:val="22"/>
        </w:rPr>
        <w:t>ՀՀ կառավարությունը, հիմք ընդունելով դեռևս նախորդ տարիներին ծրագրային բյուջետավորման համակարգի ամբողջական ներդրման շրջանակներում իրականացված աշխատանքները, «Հայաստանի Հանրապետության 2020 թվականի պետական բյուջեի մասին» ՀՀ օրենքի նախագիծը կազմել է ծրագրային բյուջետավորման ձևաչափով՝ «Հայաստանի Հանրապետության բյուջետային համակարգի մասին» ՀՀ օրենքի պա</w:t>
      </w:r>
      <w:r w:rsidRPr="0032784D">
        <w:rPr>
          <w:rFonts w:ascii="GHEA Grapalat" w:hAnsi="GHEA Grapalat"/>
          <w:sz w:val="22"/>
          <w:szCs w:val="22"/>
        </w:rPr>
        <w:softHyphen/>
        <w:t>հանջ</w:t>
      </w:r>
      <w:r w:rsidRPr="0032784D">
        <w:rPr>
          <w:rFonts w:ascii="GHEA Grapalat" w:hAnsi="GHEA Grapalat"/>
          <w:sz w:val="22"/>
          <w:szCs w:val="22"/>
        </w:rPr>
        <w:softHyphen/>
        <w:t>նե</w:t>
      </w:r>
      <w:r w:rsidRPr="0032784D">
        <w:rPr>
          <w:rFonts w:ascii="GHEA Grapalat" w:hAnsi="GHEA Grapalat"/>
          <w:sz w:val="22"/>
          <w:szCs w:val="22"/>
        </w:rPr>
        <w:softHyphen/>
        <w:t>րին համահունչ:</w:t>
      </w:r>
    </w:p>
    <w:p w:rsidR="00B54BFC" w:rsidRPr="0032784D" w:rsidRDefault="00B54BFC" w:rsidP="00B54BFC">
      <w:pPr>
        <w:spacing w:line="360" w:lineRule="auto"/>
        <w:ind w:firstLine="567"/>
        <w:jc w:val="both"/>
        <w:rPr>
          <w:rFonts w:ascii="GHEA Grapalat" w:hAnsi="GHEA Grapalat"/>
          <w:sz w:val="22"/>
          <w:szCs w:val="22"/>
        </w:rPr>
      </w:pPr>
      <w:r w:rsidRPr="0032784D">
        <w:rPr>
          <w:rFonts w:ascii="GHEA Grapalat" w:hAnsi="GHEA Grapalat"/>
          <w:sz w:val="22"/>
          <w:szCs w:val="22"/>
        </w:rPr>
        <w:t>Մշակվել և կառավարության կողմից հաստատվել են ՀՀ 2020 թվականի պետական բյու</w:t>
      </w:r>
      <w:r w:rsidRPr="0032784D">
        <w:rPr>
          <w:rFonts w:ascii="GHEA Grapalat" w:hAnsi="GHEA Grapalat"/>
          <w:sz w:val="22"/>
          <w:szCs w:val="22"/>
        </w:rPr>
        <w:softHyphen/>
        <w:t>ջեի կատարումն ապահովող միջոցառումները՝ պետական բյուջեի կատարման եռամսյա</w:t>
      </w:r>
      <w:r w:rsidRPr="0032784D">
        <w:rPr>
          <w:rFonts w:ascii="GHEA Grapalat" w:hAnsi="GHEA Grapalat"/>
          <w:sz w:val="22"/>
          <w:szCs w:val="22"/>
        </w:rPr>
        <w:softHyphen/>
        <w:t>կային համամասնությունները (ՀՀ կառավարության 26.12.2019թ. N 1919-Ն որոշում):</w:t>
      </w:r>
    </w:p>
    <w:p w:rsidR="00B54BFC" w:rsidRPr="0032784D" w:rsidRDefault="00B54BFC" w:rsidP="00B54BFC">
      <w:pPr>
        <w:spacing w:line="360" w:lineRule="auto"/>
        <w:ind w:firstLine="567"/>
        <w:jc w:val="both"/>
        <w:rPr>
          <w:rFonts w:ascii="GHEA Grapalat" w:hAnsi="GHEA Grapalat"/>
          <w:sz w:val="22"/>
          <w:szCs w:val="22"/>
        </w:rPr>
      </w:pPr>
      <w:r w:rsidRPr="0032784D">
        <w:rPr>
          <w:rFonts w:ascii="GHEA Grapalat" w:hAnsi="GHEA Grapalat"/>
          <w:sz w:val="22"/>
          <w:szCs w:val="22"/>
        </w:rPr>
        <w:t>Միաժամանակ մշակվել և համացանցում տեղադրվել է Հայաստանի Հանրապետության 2019 թվականի պետական բյուջեի համառոտ ուղեցույցը (քաղաքացու բյու</w:t>
      </w:r>
      <w:r w:rsidRPr="0032784D">
        <w:rPr>
          <w:rFonts w:ascii="GHEA Grapalat" w:hAnsi="GHEA Grapalat"/>
          <w:sz w:val="22"/>
          <w:szCs w:val="22"/>
        </w:rPr>
        <w:softHyphen/>
        <w:t>ջե), որի միջոցով այն առավել հանրամատչելի և տեսանելի է դարձել հանրության համար:</w:t>
      </w:r>
    </w:p>
    <w:p w:rsidR="00B54BFC" w:rsidRPr="0032784D" w:rsidRDefault="00B54BFC" w:rsidP="00B54BFC">
      <w:pPr>
        <w:spacing w:line="360" w:lineRule="auto"/>
        <w:ind w:firstLine="567"/>
        <w:jc w:val="both"/>
        <w:rPr>
          <w:rFonts w:ascii="GHEA Grapalat" w:hAnsi="GHEA Grapalat"/>
          <w:sz w:val="22"/>
          <w:szCs w:val="22"/>
        </w:rPr>
      </w:pPr>
    </w:p>
    <w:p w:rsidR="00B54BFC" w:rsidRPr="0032784D" w:rsidRDefault="00B54BFC" w:rsidP="00B54BFC">
      <w:pPr>
        <w:spacing w:line="360" w:lineRule="auto"/>
        <w:ind w:firstLine="567"/>
        <w:jc w:val="both"/>
        <w:rPr>
          <w:rFonts w:ascii="GHEA Grapalat" w:hAnsi="GHEA Grapalat"/>
          <w:sz w:val="22"/>
          <w:szCs w:val="22"/>
          <w:u w:val="single"/>
        </w:rPr>
      </w:pPr>
      <w:r w:rsidRPr="0032784D">
        <w:rPr>
          <w:rFonts w:ascii="GHEA Grapalat" w:hAnsi="GHEA Grapalat"/>
          <w:sz w:val="22"/>
          <w:szCs w:val="22"/>
          <w:u w:val="single"/>
        </w:rPr>
        <w:t>Գենդերային բյուջե</w:t>
      </w:r>
    </w:p>
    <w:p w:rsidR="00B54BFC" w:rsidRPr="0032784D" w:rsidRDefault="00B54BFC" w:rsidP="00B54BFC">
      <w:pPr>
        <w:spacing w:line="360" w:lineRule="auto"/>
        <w:ind w:firstLine="567"/>
        <w:jc w:val="both"/>
        <w:rPr>
          <w:rFonts w:ascii="GHEA Grapalat" w:hAnsi="GHEA Grapalat"/>
          <w:sz w:val="22"/>
          <w:szCs w:val="22"/>
        </w:rPr>
      </w:pPr>
      <w:r w:rsidRPr="0032784D">
        <w:rPr>
          <w:rFonts w:ascii="GHEA Grapalat" w:hAnsi="GHEA Grapalat"/>
          <w:sz w:val="22"/>
          <w:szCs w:val="22"/>
        </w:rPr>
        <w:t>Ծրագրային բյուջետավորման մեթոդաբանության շրջանակներում առաջին անգամ նախատեսվել է գենդերային զգայուն բյուջետավորման պիլոտավորում՝ ներառելով համապատասխան չափելի արդյունքային ցուցանիշներ, որոնք կապված են գենդերային հավասարության ռազմավարության իրականացումն ապահովող ծրագրերի հետ: Այս կապակցությամբ ՀՀ աշխատանքի և սոցիալական ապահովության նախարարության 10 միջոցառումների գծով, փորձնական կարգով, ներառվել են արդյունքային ցուցանիշներ ըստ սեռային բաշխվածության:</w:t>
      </w:r>
    </w:p>
    <w:p w:rsidR="00B54BFC" w:rsidRPr="0032784D" w:rsidRDefault="00B54BFC" w:rsidP="00B54BFC">
      <w:pPr>
        <w:spacing w:line="360" w:lineRule="auto"/>
        <w:ind w:firstLine="567"/>
        <w:jc w:val="both"/>
        <w:rPr>
          <w:rFonts w:ascii="GHEA Grapalat" w:hAnsi="GHEA Grapalat"/>
          <w:sz w:val="22"/>
          <w:szCs w:val="22"/>
        </w:rPr>
      </w:pPr>
      <w:r w:rsidRPr="0032784D">
        <w:rPr>
          <w:rFonts w:ascii="GHEA Grapalat" w:hAnsi="GHEA Grapalat"/>
          <w:sz w:val="22"/>
          <w:szCs w:val="22"/>
        </w:rPr>
        <w:t>Միաժամանակ, 2021 թվականի պետական բյուջեի նախագիծն ամբողջությամբ որպես գենդերային զգայուն բյուջե մշակելու նպատակով 2019 թվականին մշակվել և պետական մարմիններին է տրամադրվել գենդերային զգայուն բյուջետային ծրագրերի սահմանման մեթոդական ձեռնարկ:</w:t>
      </w:r>
    </w:p>
    <w:p w:rsidR="00B54BFC" w:rsidRPr="0032784D" w:rsidRDefault="00B54BFC" w:rsidP="00B54BFC">
      <w:pPr>
        <w:spacing w:line="360" w:lineRule="auto"/>
        <w:ind w:firstLine="567"/>
        <w:jc w:val="both"/>
        <w:rPr>
          <w:rFonts w:ascii="GHEA Grapalat" w:hAnsi="GHEA Grapalat"/>
          <w:sz w:val="22"/>
          <w:szCs w:val="22"/>
        </w:rPr>
      </w:pPr>
    </w:p>
    <w:p w:rsidR="00B54BFC" w:rsidRPr="0032784D" w:rsidRDefault="00B54BFC" w:rsidP="00B54BFC">
      <w:pPr>
        <w:spacing w:line="480" w:lineRule="auto"/>
        <w:ind w:firstLine="567"/>
        <w:jc w:val="both"/>
        <w:rPr>
          <w:rFonts w:ascii="GHEA Grapalat" w:eastAsia="Tahoma" w:hAnsi="GHEA Grapalat" w:cs="Tahoma"/>
          <w:b/>
          <w:sz w:val="22"/>
          <w:szCs w:val="22"/>
          <w:u w:val="single"/>
        </w:rPr>
      </w:pPr>
      <w:r w:rsidRPr="0032784D">
        <w:rPr>
          <w:rFonts w:ascii="GHEA Grapalat" w:eastAsia="Tahoma" w:hAnsi="GHEA Grapalat" w:cs="Tahoma"/>
          <w:b/>
          <w:sz w:val="22"/>
          <w:szCs w:val="22"/>
          <w:u w:val="single"/>
        </w:rPr>
        <w:t>Արտաբյուջեներ</w:t>
      </w:r>
    </w:p>
    <w:p w:rsidR="00B54BFC" w:rsidRPr="0032784D" w:rsidRDefault="00B54BFC" w:rsidP="00B54BFC">
      <w:pPr>
        <w:spacing w:line="360" w:lineRule="auto"/>
        <w:ind w:firstLine="567"/>
        <w:jc w:val="both"/>
        <w:rPr>
          <w:rFonts w:ascii="GHEA Grapalat" w:hAnsi="GHEA Grapalat"/>
          <w:sz w:val="22"/>
          <w:szCs w:val="22"/>
        </w:rPr>
      </w:pPr>
      <w:r w:rsidRPr="0032784D">
        <w:rPr>
          <w:rFonts w:ascii="GHEA Grapalat" w:hAnsi="GHEA Grapalat"/>
          <w:sz w:val="22"/>
          <w:szCs w:val="22"/>
        </w:rPr>
        <w:t>Հայաստանի Հանրապետության Ազգային Ժողովի 2019 թվականի նոյեմբերի</w:t>
      </w:r>
      <w:r w:rsidRPr="0032784D">
        <w:rPr>
          <w:rFonts w:ascii="Courier New" w:hAnsi="Courier New" w:cs="Courier New"/>
          <w:sz w:val="22"/>
          <w:szCs w:val="22"/>
        </w:rPr>
        <w:t> </w:t>
      </w:r>
      <w:r w:rsidRPr="0032784D">
        <w:rPr>
          <w:rFonts w:ascii="GHEA Grapalat" w:hAnsi="GHEA Grapalat"/>
          <w:sz w:val="22"/>
          <w:szCs w:val="22"/>
        </w:rPr>
        <w:t>14-</w:t>
      </w:r>
      <w:r w:rsidRPr="0032784D">
        <w:rPr>
          <w:rFonts w:ascii="GHEA Grapalat" w:hAnsi="GHEA Grapalat" w:cs="GHEA Grapalat"/>
          <w:sz w:val="22"/>
          <w:szCs w:val="22"/>
        </w:rPr>
        <w:t>ի</w:t>
      </w:r>
      <w:r w:rsidRPr="0032784D">
        <w:rPr>
          <w:rFonts w:ascii="GHEA Grapalat" w:hAnsi="GHEA Grapalat"/>
          <w:sz w:val="22"/>
          <w:szCs w:val="22"/>
        </w:rPr>
        <w:t xml:space="preserve"> </w:t>
      </w:r>
      <w:r w:rsidRPr="0032784D">
        <w:rPr>
          <w:rFonts w:ascii="GHEA Grapalat" w:hAnsi="GHEA Grapalat" w:cs="GHEA Grapalat"/>
          <w:sz w:val="22"/>
          <w:szCs w:val="22"/>
        </w:rPr>
        <w:t>նիստում</w:t>
      </w:r>
      <w:r w:rsidRPr="0032784D">
        <w:rPr>
          <w:rFonts w:ascii="GHEA Grapalat" w:hAnsi="GHEA Grapalat"/>
          <w:sz w:val="22"/>
          <w:szCs w:val="22"/>
        </w:rPr>
        <w:t xml:space="preserve"> </w:t>
      </w:r>
      <w:r w:rsidRPr="0032784D">
        <w:rPr>
          <w:rFonts w:ascii="GHEA Grapalat" w:hAnsi="GHEA Grapalat" w:cs="GHEA Grapalat"/>
          <w:sz w:val="22"/>
          <w:szCs w:val="22"/>
        </w:rPr>
        <w:t>երկրորդ</w:t>
      </w:r>
      <w:r w:rsidRPr="0032784D">
        <w:rPr>
          <w:rFonts w:ascii="GHEA Grapalat" w:hAnsi="GHEA Grapalat"/>
          <w:sz w:val="22"/>
          <w:szCs w:val="22"/>
        </w:rPr>
        <w:t xml:space="preserve"> </w:t>
      </w:r>
      <w:r w:rsidRPr="0032784D">
        <w:rPr>
          <w:rFonts w:ascii="GHEA Grapalat" w:hAnsi="GHEA Grapalat" w:cs="GHEA Grapalat"/>
          <w:sz w:val="22"/>
          <w:szCs w:val="22"/>
        </w:rPr>
        <w:t>ընթերցմամբ</w:t>
      </w:r>
      <w:r w:rsidRPr="0032784D">
        <w:rPr>
          <w:rFonts w:ascii="GHEA Grapalat" w:hAnsi="GHEA Grapalat"/>
          <w:sz w:val="22"/>
          <w:szCs w:val="22"/>
        </w:rPr>
        <w:t xml:space="preserve"> </w:t>
      </w:r>
      <w:r w:rsidRPr="0032784D">
        <w:rPr>
          <w:rFonts w:ascii="GHEA Grapalat" w:hAnsi="GHEA Grapalat" w:cs="GHEA Grapalat"/>
          <w:sz w:val="22"/>
          <w:szCs w:val="22"/>
        </w:rPr>
        <w:t>ընդունվել</w:t>
      </w:r>
      <w:r w:rsidRPr="0032784D">
        <w:rPr>
          <w:rFonts w:ascii="GHEA Grapalat" w:hAnsi="GHEA Grapalat"/>
          <w:sz w:val="22"/>
          <w:szCs w:val="22"/>
        </w:rPr>
        <w:t xml:space="preserve"> </w:t>
      </w:r>
      <w:r w:rsidRPr="0032784D">
        <w:rPr>
          <w:rFonts w:ascii="GHEA Grapalat" w:hAnsi="GHEA Grapalat" w:cs="GHEA Grapalat"/>
          <w:sz w:val="22"/>
          <w:szCs w:val="22"/>
        </w:rPr>
        <w:t>է</w:t>
      </w:r>
      <w:r w:rsidRPr="0032784D">
        <w:rPr>
          <w:rFonts w:ascii="GHEA Grapalat" w:hAnsi="GHEA Grapalat"/>
          <w:sz w:val="22"/>
          <w:szCs w:val="22"/>
        </w:rPr>
        <w:t xml:space="preserve"> </w:t>
      </w:r>
      <w:r w:rsidRPr="0032784D">
        <w:rPr>
          <w:rFonts w:ascii="GHEA Grapalat" w:hAnsi="GHEA Grapalat" w:cs="GHEA Grapalat"/>
          <w:sz w:val="22"/>
          <w:szCs w:val="22"/>
        </w:rPr>
        <w:t>օրենքների</w:t>
      </w:r>
      <w:r w:rsidRPr="0032784D">
        <w:rPr>
          <w:rFonts w:ascii="GHEA Grapalat" w:hAnsi="GHEA Grapalat"/>
          <w:sz w:val="22"/>
          <w:szCs w:val="22"/>
        </w:rPr>
        <w:t xml:space="preserve"> </w:t>
      </w:r>
      <w:r w:rsidRPr="0032784D">
        <w:rPr>
          <w:rFonts w:ascii="GHEA Grapalat" w:hAnsi="GHEA Grapalat" w:cs="GHEA Grapalat"/>
          <w:sz w:val="22"/>
          <w:szCs w:val="22"/>
        </w:rPr>
        <w:t>փաթեթ՝</w:t>
      </w:r>
      <w:r w:rsidRPr="0032784D">
        <w:rPr>
          <w:rFonts w:ascii="GHEA Grapalat" w:hAnsi="GHEA Grapalat"/>
          <w:sz w:val="22"/>
          <w:szCs w:val="22"/>
        </w:rPr>
        <w:t xml:space="preserve"> </w:t>
      </w:r>
      <w:r w:rsidRPr="0032784D">
        <w:rPr>
          <w:rFonts w:ascii="GHEA Grapalat" w:hAnsi="GHEA Grapalat" w:cs="GHEA Grapalat"/>
          <w:sz w:val="22"/>
          <w:szCs w:val="22"/>
        </w:rPr>
        <w:t>մի</w:t>
      </w:r>
      <w:r w:rsidRPr="0032784D">
        <w:rPr>
          <w:rFonts w:ascii="GHEA Grapalat" w:hAnsi="GHEA Grapalat"/>
          <w:sz w:val="22"/>
          <w:szCs w:val="22"/>
        </w:rPr>
        <w:t xml:space="preserve"> </w:t>
      </w:r>
      <w:r w:rsidRPr="0032784D">
        <w:rPr>
          <w:rFonts w:ascii="GHEA Grapalat" w:hAnsi="GHEA Grapalat" w:cs="GHEA Grapalat"/>
          <w:sz w:val="22"/>
          <w:szCs w:val="22"/>
        </w:rPr>
        <w:t>շարք</w:t>
      </w:r>
      <w:r w:rsidRPr="0032784D">
        <w:rPr>
          <w:rFonts w:ascii="GHEA Grapalat" w:hAnsi="GHEA Grapalat"/>
          <w:sz w:val="22"/>
          <w:szCs w:val="22"/>
        </w:rPr>
        <w:t xml:space="preserve"> </w:t>
      </w:r>
      <w:r w:rsidRPr="0032784D">
        <w:rPr>
          <w:rFonts w:ascii="GHEA Grapalat" w:hAnsi="GHEA Grapalat" w:cs="GHEA Grapalat"/>
          <w:sz w:val="22"/>
          <w:szCs w:val="22"/>
        </w:rPr>
        <w:t>օրենքներում</w:t>
      </w:r>
      <w:r w:rsidRPr="0032784D">
        <w:rPr>
          <w:rFonts w:ascii="GHEA Grapalat" w:hAnsi="GHEA Grapalat"/>
          <w:sz w:val="22"/>
          <w:szCs w:val="22"/>
        </w:rPr>
        <w:t xml:space="preserve"> </w:t>
      </w:r>
      <w:r w:rsidRPr="0032784D">
        <w:rPr>
          <w:rFonts w:ascii="GHEA Grapalat" w:hAnsi="GHEA Grapalat" w:cs="GHEA Grapalat"/>
          <w:sz w:val="22"/>
          <w:szCs w:val="22"/>
        </w:rPr>
        <w:t>արտաբյուջետային</w:t>
      </w:r>
      <w:r w:rsidRPr="0032784D">
        <w:rPr>
          <w:rFonts w:ascii="GHEA Grapalat" w:hAnsi="GHEA Grapalat"/>
          <w:sz w:val="22"/>
          <w:szCs w:val="22"/>
        </w:rPr>
        <w:t xml:space="preserve"> </w:t>
      </w:r>
      <w:r w:rsidRPr="0032784D">
        <w:rPr>
          <w:rFonts w:ascii="GHEA Grapalat" w:hAnsi="GHEA Grapalat" w:cs="GHEA Grapalat"/>
          <w:sz w:val="22"/>
          <w:szCs w:val="22"/>
        </w:rPr>
        <w:t>ֆոնդի</w:t>
      </w:r>
      <w:r w:rsidRPr="0032784D">
        <w:rPr>
          <w:rFonts w:ascii="GHEA Grapalat" w:hAnsi="GHEA Grapalat"/>
          <w:sz w:val="22"/>
          <w:szCs w:val="22"/>
        </w:rPr>
        <w:t xml:space="preserve"> </w:t>
      </w:r>
      <w:r w:rsidRPr="0032784D">
        <w:rPr>
          <w:rFonts w:ascii="GHEA Grapalat" w:hAnsi="GHEA Grapalat" w:cs="GHEA Grapalat"/>
          <w:sz w:val="22"/>
          <w:szCs w:val="22"/>
        </w:rPr>
        <w:t>միջոցներին</w:t>
      </w:r>
      <w:r w:rsidRPr="0032784D">
        <w:rPr>
          <w:rFonts w:ascii="GHEA Grapalat" w:hAnsi="GHEA Grapalat"/>
          <w:sz w:val="22"/>
          <w:szCs w:val="22"/>
        </w:rPr>
        <w:t xml:space="preserve"> </w:t>
      </w:r>
      <w:r w:rsidRPr="0032784D">
        <w:rPr>
          <w:rFonts w:ascii="GHEA Grapalat" w:hAnsi="GHEA Grapalat" w:cs="GHEA Grapalat"/>
          <w:sz w:val="22"/>
          <w:szCs w:val="22"/>
        </w:rPr>
        <w:t>վերաբերող</w:t>
      </w:r>
      <w:r w:rsidRPr="0032784D">
        <w:rPr>
          <w:rFonts w:ascii="GHEA Grapalat" w:hAnsi="GHEA Grapalat"/>
          <w:sz w:val="22"/>
          <w:szCs w:val="22"/>
        </w:rPr>
        <w:t xml:space="preserve"> </w:t>
      </w:r>
      <w:r w:rsidRPr="0032784D">
        <w:rPr>
          <w:rFonts w:ascii="GHEA Grapalat" w:hAnsi="GHEA Grapalat" w:cs="GHEA Grapalat"/>
          <w:sz w:val="22"/>
          <w:szCs w:val="22"/>
        </w:rPr>
        <w:t>դրույթները</w:t>
      </w:r>
      <w:r w:rsidRPr="0032784D">
        <w:rPr>
          <w:rFonts w:ascii="GHEA Grapalat" w:hAnsi="GHEA Grapalat"/>
          <w:sz w:val="22"/>
          <w:szCs w:val="22"/>
        </w:rPr>
        <w:t xml:space="preserve"> </w:t>
      </w:r>
      <w:r w:rsidRPr="0032784D">
        <w:rPr>
          <w:rFonts w:ascii="GHEA Grapalat" w:hAnsi="GHEA Grapalat" w:cs="GHEA Grapalat"/>
          <w:sz w:val="22"/>
          <w:szCs w:val="22"/>
        </w:rPr>
        <w:t>հանելու</w:t>
      </w:r>
      <w:r w:rsidRPr="0032784D">
        <w:rPr>
          <w:rFonts w:ascii="GHEA Grapalat" w:hAnsi="GHEA Grapalat"/>
          <w:sz w:val="22"/>
          <w:szCs w:val="22"/>
        </w:rPr>
        <w:t xml:space="preserve"> </w:t>
      </w:r>
      <w:r w:rsidRPr="0032784D">
        <w:rPr>
          <w:rFonts w:ascii="GHEA Grapalat" w:hAnsi="GHEA Grapalat" w:cs="GHEA Grapalat"/>
          <w:sz w:val="22"/>
          <w:szCs w:val="22"/>
        </w:rPr>
        <w:t>վերաբերյալ</w:t>
      </w:r>
      <w:r w:rsidRPr="0032784D">
        <w:rPr>
          <w:rFonts w:ascii="GHEA Grapalat" w:hAnsi="GHEA Grapalat"/>
          <w:sz w:val="22"/>
          <w:szCs w:val="22"/>
        </w:rPr>
        <w:t xml:space="preserve">: </w:t>
      </w:r>
      <w:r w:rsidRPr="0032784D">
        <w:rPr>
          <w:rFonts w:ascii="GHEA Grapalat" w:hAnsi="GHEA Grapalat" w:cs="GHEA Grapalat"/>
          <w:sz w:val="22"/>
          <w:szCs w:val="22"/>
        </w:rPr>
        <w:t>Վերջինով</w:t>
      </w:r>
      <w:r w:rsidRPr="0032784D">
        <w:rPr>
          <w:rFonts w:ascii="GHEA Grapalat" w:hAnsi="GHEA Grapalat"/>
          <w:sz w:val="22"/>
          <w:szCs w:val="22"/>
        </w:rPr>
        <w:t xml:space="preserve"> </w:t>
      </w:r>
      <w:r w:rsidRPr="0032784D">
        <w:rPr>
          <w:rFonts w:ascii="GHEA Grapalat" w:hAnsi="GHEA Grapalat" w:cs="GHEA Grapalat"/>
          <w:sz w:val="22"/>
          <w:szCs w:val="22"/>
        </w:rPr>
        <w:t>պայմանավորված՝</w:t>
      </w:r>
      <w:r w:rsidRPr="0032784D">
        <w:rPr>
          <w:rFonts w:ascii="GHEA Grapalat" w:hAnsi="GHEA Grapalat"/>
          <w:sz w:val="22"/>
          <w:szCs w:val="22"/>
        </w:rPr>
        <w:t xml:space="preserve"> </w:t>
      </w:r>
      <w:r w:rsidRPr="0032784D">
        <w:rPr>
          <w:rFonts w:ascii="GHEA Grapalat" w:hAnsi="GHEA Grapalat" w:cs="GHEA Grapalat"/>
          <w:sz w:val="22"/>
          <w:szCs w:val="22"/>
        </w:rPr>
        <w:t>արտաբյուջետայի</w:t>
      </w:r>
      <w:r w:rsidRPr="0032784D">
        <w:rPr>
          <w:rFonts w:ascii="GHEA Grapalat" w:hAnsi="GHEA Grapalat"/>
          <w:sz w:val="22"/>
          <w:szCs w:val="22"/>
        </w:rPr>
        <w:t xml:space="preserve">ն ծրագրերը ներառվել են ՀՀ 2020 թվականի պետական բյուջեի մասին օրենքի համապատասխան մարմինների բյուջետային ծրագրերում: </w:t>
      </w:r>
    </w:p>
    <w:p w:rsidR="00B54BFC" w:rsidRPr="0032784D" w:rsidRDefault="00B54BFC" w:rsidP="00B54BFC">
      <w:pPr>
        <w:spacing w:line="360" w:lineRule="auto"/>
        <w:ind w:firstLine="567"/>
        <w:jc w:val="both"/>
        <w:rPr>
          <w:rFonts w:ascii="GHEA Grapalat" w:hAnsi="GHEA Grapalat"/>
          <w:sz w:val="22"/>
          <w:szCs w:val="22"/>
        </w:rPr>
      </w:pPr>
    </w:p>
    <w:p w:rsidR="00B54BFC" w:rsidRPr="0032784D" w:rsidRDefault="00B54BFC" w:rsidP="00B54BFC">
      <w:pPr>
        <w:spacing w:line="480" w:lineRule="auto"/>
        <w:ind w:firstLine="567"/>
        <w:jc w:val="both"/>
        <w:rPr>
          <w:rFonts w:ascii="GHEA Grapalat" w:eastAsia="Tahoma" w:hAnsi="GHEA Grapalat" w:cs="Tahoma"/>
          <w:b/>
          <w:sz w:val="22"/>
          <w:szCs w:val="22"/>
          <w:u w:val="single"/>
        </w:rPr>
      </w:pPr>
      <w:r w:rsidRPr="0032784D">
        <w:rPr>
          <w:rFonts w:ascii="GHEA Grapalat" w:eastAsia="Tahoma" w:hAnsi="GHEA Grapalat" w:cs="Tahoma"/>
          <w:b/>
          <w:sz w:val="22"/>
          <w:szCs w:val="22"/>
          <w:u w:val="single"/>
        </w:rPr>
        <w:t>Բյուջետային ծրագրերի ծախսակազմման ավտոմատացված համակարգի ներդրում</w:t>
      </w:r>
    </w:p>
    <w:p w:rsidR="00B54BFC" w:rsidRPr="0032784D" w:rsidRDefault="00B54BFC" w:rsidP="00B54BFC">
      <w:pPr>
        <w:spacing w:line="360" w:lineRule="auto"/>
        <w:ind w:firstLine="567"/>
        <w:jc w:val="both"/>
        <w:rPr>
          <w:rFonts w:ascii="GHEA Grapalat" w:hAnsi="GHEA Grapalat"/>
          <w:sz w:val="22"/>
          <w:szCs w:val="22"/>
        </w:rPr>
      </w:pPr>
      <w:r w:rsidRPr="0032784D">
        <w:rPr>
          <w:rFonts w:ascii="GHEA Grapalat" w:hAnsi="GHEA Grapalat"/>
          <w:sz w:val="22"/>
          <w:szCs w:val="22"/>
        </w:rPr>
        <w:t>Բյուջետային հսկողության ռեսուրսատարությունը, սխալների կատարման և շեղում</w:t>
      </w:r>
      <w:r w:rsidRPr="0032784D">
        <w:rPr>
          <w:rFonts w:ascii="GHEA Grapalat" w:hAnsi="GHEA Grapalat"/>
          <w:sz w:val="22"/>
          <w:szCs w:val="22"/>
        </w:rPr>
        <w:softHyphen/>
        <w:t>նե</w:t>
      </w:r>
      <w:r w:rsidRPr="0032784D">
        <w:rPr>
          <w:rFonts w:ascii="GHEA Grapalat" w:hAnsi="GHEA Grapalat"/>
          <w:sz w:val="22"/>
          <w:szCs w:val="22"/>
        </w:rPr>
        <w:softHyphen/>
        <w:t>րի հավանա</w:t>
      </w:r>
      <w:r w:rsidRPr="0032784D">
        <w:rPr>
          <w:rFonts w:ascii="GHEA Grapalat" w:hAnsi="GHEA Grapalat"/>
          <w:sz w:val="22"/>
          <w:szCs w:val="22"/>
        </w:rPr>
        <w:softHyphen/>
        <w:t>կա</w:t>
      </w:r>
      <w:r w:rsidRPr="0032784D">
        <w:rPr>
          <w:rFonts w:ascii="GHEA Grapalat" w:hAnsi="GHEA Grapalat"/>
          <w:sz w:val="22"/>
          <w:szCs w:val="22"/>
        </w:rPr>
        <w:softHyphen/>
        <w:t>նությունը նվազեցնելու և պե</w:t>
      </w:r>
      <w:r w:rsidRPr="0032784D">
        <w:rPr>
          <w:rFonts w:ascii="GHEA Grapalat" w:hAnsi="GHEA Grapalat"/>
          <w:sz w:val="22"/>
          <w:szCs w:val="22"/>
        </w:rPr>
        <w:softHyphen/>
        <w:t>տական ֆինանս</w:t>
      </w:r>
      <w:r w:rsidRPr="0032784D">
        <w:rPr>
          <w:rFonts w:ascii="GHEA Grapalat" w:hAnsi="GHEA Grapalat"/>
          <w:sz w:val="22"/>
          <w:szCs w:val="22"/>
        </w:rPr>
        <w:softHyphen/>
        <w:t>նե</w:t>
      </w:r>
      <w:r w:rsidRPr="0032784D">
        <w:rPr>
          <w:rFonts w:ascii="GHEA Grapalat" w:hAnsi="GHEA Grapalat"/>
          <w:sz w:val="22"/>
          <w:szCs w:val="22"/>
        </w:rPr>
        <w:softHyphen/>
        <w:t>րի կառավարման արդյու</w:t>
      </w:r>
      <w:r w:rsidRPr="0032784D">
        <w:rPr>
          <w:rFonts w:ascii="GHEA Grapalat" w:hAnsi="GHEA Grapalat"/>
          <w:sz w:val="22"/>
          <w:szCs w:val="22"/>
        </w:rPr>
        <w:softHyphen/>
        <w:t>նա</w:t>
      </w:r>
      <w:r w:rsidRPr="0032784D">
        <w:rPr>
          <w:rFonts w:ascii="GHEA Grapalat" w:hAnsi="GHEA Grapalat"/>
          <w:sz w:val="22"/>
          <w:szCs w:val="22"/>
        </w:rPr>
        <w:softHyphen/>
        <w:t>վետությունը բարձրացնելու նպատակով ՀՀ ֆինանսների նախարարությունը նախաձեռնել է բյու</w:t>
      </w:r>
      <w:r w:rsidRPr="0032784D">
        <w:rPr>
          <w:rFonts w:ascii="GHEA Grapalat" w:hAnsi="GHEA Grapalat"/>
          <w:sz w:val="22"/>
          <w:szCs w:val="22"/>
        </w:rPr>
        <w:softHyphen/>
        <w:t>ջետային ծրագրերի ծախսակազմման ավտոմատացման համակարգի (այսուհետ՝ Համակարգ) նախագծման աշխատանքները, որի նպատակն է բյուջետային ծրագրերի/միջոցառումների գծով ծախսերի հաշվարկման (ծախսակազմման) միասնական մեխանիզմի կիրառումը:</w:t>
      </w:r>
    </w:p>
    <w:p w:rsidR="00B54BFC" w:rsidRPr="0032784D" w:rsidRDefault="00B54BFC" w:rsidP="00B54BFC">
      <w:pPr>
        <w:spacing w:line="360" w:lineRule="auto"/>
        <w:ind w:firstLine="567"/>
        <w:jc w:val="both"/>
        <w:rPr>
          <w:rFonts w:ascii="GHEA Grapalat" w:hAnsi="GHEA Grapalat"/>
          <w:sz w:val="22"/>
          <w:szCs w:val="22"/>
        </w:rPr>
      </w:pPr>
      <w:r w:rsidRPr="0032784D">
        <w:rPr>
          <w:rFonts w:ascii="GHEA Grapalat" w:hAnsi="GHEA Grapalat"/>
          <w:sz w:val="22"/>
          <w:szCs w:val="22"/>
        </w:rPr>
        <w:t>Համակարգը թույլ է տալիս հայտատու մարմիններին առցանց ներկայացնել բյու</w:t>
      </w:r>
      <w:r w:rsidRPr="0032784D">
        <w:rPr>
          <w:rFonts w:ascii="GHEA Grapalat" w:hAnsi="GHEA Grapalat"/>
          <w:sz w:val="22"/>
          <w:szCs w:val="22"/>
        </w:rPr>
        <w:softHyphen/>
        <w:t>ջե</w:t>
      </w:r>
      <w:r w:rsidRPr="0032784D">
        <w:rPr>
          <w:rFonts w:ascii="GHEA Grapalat" w:hAnsi="GHEA Grapalat"/>
          <w:sz w:val="22"/>
          <w:szCs w:val="22"/>
        </w:rPr>
        <w:softHyphen/>
        <w:t>տա</w:t>
      </w:r>
      <w:r w:rsidRPr="0032784D">
        <w:rPr>
          <w:rFonts w:ascii="GHEA Grapalat" w:hAnsi="GHEA Grapalat"/>
          <w:sz w:val="22"/>
          <w:szCs w:val="22"/>
        </w:rPr>
        <w:softHyphen/>
        <w:t xml:space="preserve">յին ֆինանսավորման հայտերի բաղկացուցիչ մաս կազմող ծախսերի հաշվարկ-հիմնավորումները՝ իրենց կողմից նախապես մշակված և ՀՀ ֆինանսների նախարարության հետ համաձայնեցված ձևաչափերով, ինչպես նաև հնարավորություն է տալիս հայտատու մարմնի և ՀՀ ֆինանսների նախարարության համապատասխան լիազորություն ունեցող օգտատերերին հաստատել/մերժել, ինչպես նաև ամփոփել ստացված հայտերի տվյալներն ըստ ծրագրային, գործառական և տնտեսագիտական դասակարգիչների՝ թույլ տալով անհրաժեշտ մանրամասնությամբ ստանալ ծրագրերի/միջոցառումների թվերի բացվածքները։ </w:t>
      </w:r>
    </w:p>
    <w:p w:rsidR="00B54BFC" w:rsidRPr="0032784D" w:rsidRDefault="00B54BFC" w:rsidP="00B54BFC">
      <w:pPr>
        <w:spacing w:line="360" w:lineRule="auto"/>
        <w:ind w:firstLine="567"/>
        <w:jc w:val="both"/>
        <w:rPr>
          <w:rFonts w:ascii="GHEA Grapalat" w:hAnsi="GHEA Grapalat"/>
          <w:sz w:val="22"/>
          <w:szCs w:val="22"/>
        </w:rPr>
      </w:pPr>
      <w:r w:rsidRPr="0032784D">
        <w:rPr>
          <w:rFonts w:ascii="GHEA Grapalat" w:hAnsi="GHEA Grapalat"/>
          <w:sz w:val="22"/>
          <w:szCs w:val="22"/>
        </w:rPr>
        <w:t xml:space="preserve">Սույն թվականի հունվար ամսին ավարտվել են </w:t>
      </w:r>
      <w:r w:rsidRPr="0032784D">
        <w:rPr>
          <w:rFonts w:ascii="GHEA Grapalat" w:hAnsi="GHEA Grapalat"/>
          <w:sz w:val="22"/>
          <w:szCs w:val="22"/>
          <w:lang w:val="en-US"/>
        </w:rPr>
        <w:t>հ</w:t>
      </w:r>
      <w:r w:rsidRPr="0032784D">
        <w:rPr>
          <w:rFonts w:ascii="GHEA Grapalat" w:hAnsi="GHEA Grapalat"/>
          <w:sz w:val="22"/>
          <w:szCs w:val="22"/>
        </w:rPr>
        <w:t>ամակարգի մշակման և թեստավորման աշխատանքները: Նախատեսվում է Համակարգի ներդրումը հայտատու մարմիններում ավարտել մինչև 2020 թվականի դեկտեմբերի երրորդ տասնօրյակը։</w:t>
      </w:r>
    </w:p>
    <w:p w:rsidR="00B54BFC" w:rsidRPr="0032784D" w:rsidRDefault="00B54BFC" w:rsidP="00B54BFC">
      <w:pPr>
        <w:spacing w:line="360" w:lineRule="auto"/>
        <w:ind w:firstLine="567"/>
        <w:jc w:val="both"/>
        <w:rPr>
          <w:rFonts w:ascii="GHEA Grapalat" w:hAnsi="GHEA Grapalat"/>
          <w:sz w:val="22"/>
          <w:szCs w:val="22"/>
        </w:rPr>
      </w:pPr>
    </w:p>
    <w:p w:rsidR="00B54BFC" w:rsidRPr="0032784D" w:rsidRDefault="00B54BFC" w:rsidP="00B54BFC">
      <w:pPr>
        <w:spacing w:line="480" w:lineRule="auto"/>
        <w:ind w:firstLine="567"/>
        <w:jc w:val="both"/>
        <w:rPr>
          <w:rFonts w:ascii="GHEA Grapalat" w:eastAsia="Tahoma" w:hAnsi="GHEA Grapalat" w:cs="Tahoma"/>
          <w:b/>
          <w:sz w:val="22"/>
          <w:szCs w:val="22"/>
          <w:u w:val="single"/>
        </w:rPr>
      </w:pPr>
      <w:r w:rsidRPr="0032784D">
        <w:rPr>
          <w:rFonts w:ascii="GHEA Grapalat" w:eastAsia="Tahoma" w:hAnsi="GHEA Grapalat" w:cs="Tahoma"/>
          <w:b/>
          <w:sz w:val="22"/>
          <w:szCs w:val="22"/>
          <w:u w:val="single"/>
        </w:rPr>
        <w:t>Հանրային ֆինանսների կառավարում</w:t>
      </w:r>
    </w:p>
    <w:p w:rsidR="00B54BFC" w:rsidRPr="0032784D" w:rsidRDefault="00B54BFC" w:rsidP="00B54BFC">
      <w:pPr>
        <w:spacing w:line="360" w:lineRule="auto"/>
        <w:ind w:firstLine="567"/>
        <w:jc w:val="both"/>
        <w:rPr>
          <w:rFonts w:ascii="GHEA Grapalat" w:hAnsi="GHEA Grapalat"/>
          <w:sz w:val="22"/>
          <w:szCs w:val="22"/>
        </w:rPr>
      </w:pPr>
      <w:r w:rsidRPr="0032784D">
        <w:rPr>
          <w:rFonts w:ascii="GHEA Grapalat" w:hAnsi="GHEA Grapalat"/>
          <w:sz w:val="22"/>
          <w:szCs w:val="22"/>
        </w:rPr>
        <w:t xml:space="preserve">ՀՀ կառավարության 16.05.2019թ. № 650-Լ որոշման 1-ին հավելվածով հաստատված ՀՀ կառավարության 2019-2023 թվականների գործունեության միջոցառումների ծրագրի կատարումն ապահովող միջոցառումների ցանկի 321.1 կետին համապատասխան՝ մշակվել է Պետական </w:t>
      </w:r>
      <w:r w:rsidRPr="0032784D">
        <w:rPr>
          <w:rFonts w:ascii="GHEA Grapalat" w:hAnsi="GHEA Grapalat"/>
          <w:sz w:val="22"/>
          <w:szCs w:val="22"/>
        </w:rPr>
        <w:lastRenderedPageBreak/>
        <w:t>ֆինանս</w:t>
      </w:r>
      <w:r w:rsidR="004C1D63" w:rsidRPr="0032784D">
        <w:rPr>
          <w:rFonts w:ascii="GHEA Grapalat" w:hAnsi="GHEA Grapalat"/>
          <w:sz w:val="22"/>
          <w:szCs w:val="22"/>
          <w:lang w:val="en-US"/>
        </w:rPr>
        <w:t>ն</w:t>
      </w:r>
      <w:r w:rsidRPr="0032784D">
        <w:rPr>
          <w:rFonts w:ascii="GHEA Grapalat" w:hAnsi="GHEA Grapalat"/>
          <w:sz w:val="22"/>
          <w:szCs w:val="22"/>
        </w:rPr>
        <w:t xml:space="preserve">երի կառավարման համակարգի բարեփոխումների (ՊՖԿՀԲ) ռազմավարության և ՊՖԿՀԲ 2019-2023 թվականների գործողությունների ծրագրի նախագիծ, որոնք հաստատվել են ՀՀ կառավարության 2019 թվականի նոյեմբերի 28-ի թիվ 1716-Լ որոշմամբ։ </w:t>
      </w:r>
    </w:p>
    <w:p w:rsidR="00B54BFC" w:rsidRPr="0032784D" w:rsidRDefault="00B54BFC" w:rsidP="00B54BFC">
      <w:pPr>
        <w:spacing w:line="360" w:lineRule="auto"/>
        <w:ind w:firstLine="567"/>
        <w:jc w:val="both"/>
        <w:rPr>
          <w:rFonts w:ascii="GHEA Grapalat" w:hAnsi="GHEA Grapalat"/>
          <w:sz w:val="22"/>
          <w:szCs w:val="22"/>
        </w:rPr>
      </w:pPr>
    </w:p>
    <w:p w:rsidR="00B54BFC" w:rsidRPr="0032784D" w:rsidRDefault="00B54BFC" w:rsidP="00B54BFC">
      <w:pPr>
        <w:spacing w:line="480" w:lineRule="auto"/>
        <w:ind w:firstLine="567"/>
        <w:jc w:val="both"/>
        <w:rPr>
          <w:rFonts w:ascii="GHEA Grapalat" w:eastAsia="Tahoma" w:hAnsi="GHEA Grapalat" w:cs="Tahoma"/>
          <w:b/>
          <w:sz w:val="22"/>
          <w:szCs w:val="22"/>
          <w:u w:val="single"/>
        </w:rPr>
      </w:pPr>
      <w:r w:rsidRPr="0032784D">
        <w:rPr>
          <w:rFonts w:ascii="GHEA Grapalat" w:eastAsia="Tahoma" w:hAnsi="GHEA Grapalat" w:cs="Tahoma"/>
          <w:b/>
          <w:sz w:val="22"/>
          <w:szCs w:val="22"/>
          <w:u w:val="single"/>
        </w:rPr>
        <w:t>Բյուջետային գործընթացի պլանավորում</w:t>
      </w:r>
    </w:p>
    <w:p w:rsidR="00B54BFC" w:rsidRPr="0032784D" w:rsidRDefault="00B54BFC" w:rsidP="00B54BFC">
      <w:pPr>
        <w:spacing w:line="360" w:lineRule="auto"/>
        <w:ind w:firstLine="567"/>
        <w:jc w:val="both"/>
        <w:rPr>
          <w:rFonts w:ascii="GHEA Grapalat" w:hAnsi="GHEA Grapalat"/>
          <w:sz w:val="22"/>
          <w:szCs w:val="22"/>
        </w:rPr>
      </w:pPr>
      <w:r w:rsidRPr="0032784D">
        <w:rPr>
          <w:rFonts w:ascii="GHEA Grapalat" w:hAnsi="GHEA Grapalat"/>
          <w:sz w:val="22"/>
          <w:szCs w:val="22"/>
        </w:rPr>
        <w:t>Բյուջեի տեղեկատվության թափանցիկությունն ապահովելու նպատակով «Հայաստանի Հանրա</w:t>
      </w:r>
      <w:r w:rsidRPr="0032784D">
        <w:rPr>
          <w:rFonts w:ascii="GHEA Grapalat" w:hAnsi="GHEA Grapalat"/>
          <w:sz w:val="22"/>
          <w:szCs w:val="22"/>
        </w:rPr>
        <w:softHyphen/>
        <w:t>պե</w:t>
      </w:r>
      <w:r w:rsidRPr="0032784D">
        <w:rPr>
          <w:rFonts w:ascii="GHEA Grapalat" w:hAnsi="GHEA Grapalat"/>
          <w:sz w:val="22"/>
          <w:szCs w:val="22"/>
        </w:rPr>
        <w:softHyphen/>
        <w:t>տու</w:t>
      </w:r>
      <w:r w:rsidRPr="0032784D">
        <w:rPr>
          <w:rFonts w:ascii="GHEA Grapalat" w:hAnsi="GHEA Grapalat"/>
          <w:sz w:val="22"/>
          <w:szCs w:val="22"/>
        </w:rPr>
        <w:softHyphen/>
        <w:t>թ</w:t>
      </w:r>
      <w:r w:rsidRPr="0032784D">
        <w:rPr>
          <w:rFonts w:ascii="GHEA Grapalat" w:hAnsi="GHEA Grapalat"/>
          <w:sz w:val="22"/>
          <w:szCs w:val="22"/>
        </w:rPr>
        <w:softHyphen/>
      </w:r>
      <w:r w:rsidRPr="0032784D">
        <w:rPr>
          <w:rFonts w:ascii="GHEA Grapalat" w:hAnsi="GHEA Grapalat"/>
          <w:sz w:val="22"/>
          <w:szCs w:val="22"/>
        </w:rPr>
        <w:softHyphen/>
        <w:t>յան 2021 թվականի բյու</w:t>
      </w:r>
      <w:r w:rsidRPr="0032784D">
        <w:rPr>
          <w:rFonts w:ascii="GHEA Grapalat" w:hAnsi="GHEA Grapalat"/>
          <w:sz w:val="22"/>
          <w:szCs w:val="22"/>
        </w:rPr>
        <w:softHyphen/>
        <w:t>ջե</w:t>
      </w:r>
      <w:r w:rsidRPr="0032784D">
        <w:rPr>
          <w:rFonts w:ascii="GHEA Grapalat" w:hAnsi="GHEA Grapalat"/>
          <w:sz w:val="22"/>
          <w:szCs w:val="22"/>
        </w:rPr>
        <w:softHyphen/>
        <w:t>տա</w:t>
      </w:r>
      <w:r w:rsidRPr="0032784D">
        <w:rPr>
          <w:rFonts w:ascii="GHEA Grapalat" w:hAnsi="GHEA Grapalat"/>
          <w:sz w:val="22"/>
          <w:szCs w:val="22"/>
        </w:rPr>
        <w:softHyphen/>
        <w:t>յին գործըն</w:t>
      </w:r>
      <w:r w:rsidRPr="0032784D">
        <w:rPr>
          <w:rFonts w:ascii="GHEA Grapalat" w:hAnsi="GHEA Grapalat"/>
          <w:sz w:val="22"/>
          <w:szCs w:val="22"/>
        </w:rPr>
        <w:softHyphen/>
        <w:t>թացն սկսելու մասին» ՀՀ վարչապետի 2020 թվականի հունվարի 9-ի N 5-Ա որոշմամբ, ի տարբերություն նախորդ տարվա բյուջետային գործընթացի, նախատեսվում է հետևյալը.</w:t>
      </w:r>
    </w:p>
    <w:p w:rsidR="00B54BFC" w:rsidRPr="0032784D" w:rsidRDefault="00B54BFC" w:rsidP="00B54BFC">
      <w:pPr>
        <w:spacing w:line="360" w:lineRule="auto"/>
        <w:ind w:firstLine="567"/>
        <w:jc w:val="both"/>
        <w:rPr>
          <w:rFonts w:ascii="GHEA Grapalat" w:hAnsi="GHEA Grapalat"/>
          <w:sz w:val="22"/>
          <w:szCs w:val="22"/>
          <w:u w:val="single"/>
          <w:lang w:val="en-US"/>
        </w:rPr>
      </w:pPr>
      <w:r w:rsidRPr="0032784D">
        <w:rPr>
          <w:rFonts w:ascii="GHEA Grapalat" w:hAnsi="GHEA Grapalat"/>
          <w:sz w:val="22"/>
          <w:szCs w:val="22"/>
          <w:u w:val="single"/>
          <w:lang w:val="en-US"/>
        </w:rPr>
        <w:t>Մասնակցային գործընթացների բարելավման մասով՝</w:t>
      </w:r>
    </w:p>
    <w:p w:rsidR="00B54BFC" w:rsidRPr="0032784D" w:rsidRDefault="00B54BFC" w:rsidP="00B54BFC">
      <w:pPr>
        <w:numPr>
          <w:ilvl w:val="0"/>
          <w:numId w:val="6"/>
        </w:numPr>
        <w:tabs>
          <w:tab w:val="left" w:pos="851"/>
        </w:tabs>
        <w:spacing w:line="360" w:lineRule="auto"/>
        <w:ind w:left="0" w:firstLine="567"/>
        <w:jc w:val="both"/>
        <w:rPr>
          <w:rFonts w:ascii="GHEA Grapalat" w:hAnsi="GHEA Grapalat"/>
          <w:sz w:val="22"/>
          <w:szCs w:val="22"/>
          <w:lang w:val="en-US"/>
        </w:rPr>
      </w:pPr>
      <w:r w:rsidRPr="0032784D">
        <w:rPr>
          <w:rFonts w:ascii="GHEA Grapalat" w:hAnsi="GHEA Grapalat"/>
          <w:sz w:val="22"/>
          <w:szCs w:val="22"/>
          <w:lang w:val="en-US"/>
        </w:rPr>
        <w:t>քաղաքացիական հասարակության կազմակերպությունների (ՔՀԿ) հետ քննարկումներ բյուջետային հայտերի վերաբերյալ,</w:t>
      </w:r>
    </w:p>
    <w:p w:rsidR="00B54BFC" w:rsidRPr="0032784D" w:rsidRDefault="00B54BFC" w:rsidP="00B54BFC">
      <w:pPr>
        <w:numPr>
          <w:ilvl w:val="0"/>
          <w:numId w:val="6"/>
        </w:numPr>
        <w:tabs>
          <w:tab w:val="left" w:pos="851"/>
        </w:tabs>
        <w:spacing w:line="360" w:lineRule="auto"/>
        <w:ind w:left="0" w:firstLine="567"/>
        <w:jc w:val="both"/>
        <w:rPr>
          <w:rFonts w:ascii="GHEA Grapalat" w:hAnsi="GHEA Grapalat"/>
          <w:sz w:val="22"/>
          <w:szCs w:val="22"/>
          <w:lang w:val="en-US"/>
        </w:rPr>
      </w:pPr>
      <w:r w:rsidRPr="0032784D">
        <w:rPr>
          <w:rFonts w:ascii="GHEA Grapalat" w:hAnsi="GHEA Grapalat"/>
          <w:sz w:val="22"/>
          <w:szCs w:val="22"/>
          <w:lang w:val="en-US"/>
        </w:rPr>
        <w:t>ՔՀԿ-ի հետ քննարկումների արդյունքների վերաբերյալ հայտատու մարմինների կողմից տեղեկատվության ներկայացում ՀՀ ֆինանսների նախարարություն,</w:t>
      </w:r>
    </w:p>
    <w:p w:rsidR="00B54BFC" w:rsidRPr="0032784D" w:rsidRDefault="00B54BFC" w:rsidP="00B54BFC">
      <w:pPr>
        <w:numPr>
          <w:ilvl w:val="0"/>
          <w:numId w:val="6"/>
        </w:numPr>
        <w:tabs>
          <w:tab w:val="left" w:pos="851"/>
        </w:tabs>
        <w:spacing w:line="360" w:lineRule="auto"/>
        <w:ind w:left="0" w:firstLine="567"/>
        <w:jc w:val="both"/>
        <w:rPr>
          <w:rFonts w:ascii="GHEA Grapalat" w:hAnsi="GHEA Grapalat"/>
          <w:sz w:val="22"/>
          <w:szCs w:val="22"/>
          <w:lang w:val="en-US"/>
        </w:rPr>
      </w:pPr>
      <w:r w:rsidRPr="0032784D">
        <w:rPr>
          <w:rFonts w:ascii="GHEA Grapalat" w:hAnsi="GHEA Grapalat"/>
          <w:sz w:val="22"/>
          <w:szCs w:val="22"/>
          <w:lang w:val="en-US"/>
        </w:rPr>
        <w:t>ՀՀ Ազգային ժողովի գլխադասային հանձնաժողովներում 2021 թվականի բյուջետային ծրագրերի շուրջ քննարկումների արդյունքներով ՀՀ Ազգային ժողովի պատգամավորների առաջարկությունների վերաբերյալ ամփոփաթերթերի ներկայացում ՀՀ ֆինանսների նախարարություն,</w:t>
      </w:r>
    </w:p>
    <w:p w:rsidR="00B54BFC" w:rsidRPr="0032784D" w:rsidRDefault="00B54BFC" w:rsidP="00B54BFC">
      <w:pPr>
        <w:numPr>
          <w:ilvl w:val="0"/>
          <w:numId w:val="6"/>
        </w:numPr>
        <w:tabs>
          <w:tab w:val="left" w:pos="851"/>
        </w:tabs>
        <w:spacing w:line="360" w:lineRule="auto"/>
        <w:ind w:left="0" w:firstLine="567"/>
        <w:jc w:val="both"/>
        <w:rPr>
          <w:rFonts w:ascii="GHEA Grapalat" w:hAnsi="GHEA Grapalat"/>
          <w:sz w:val="22"/>
          <w:szCs w:val="22"/>
          <w:lang w:val="en-US"/>
        </w:rPr>
      </w:pPr>
      <w:r w:rsidRPr="0032784D">
        <w:rPr>
          <w:rFonts w:ascii="GHEA Grapalat" w:hAnsi="GHEA Grapalat"/>
          <w:sz w:val="22"/>
          <w:szCs w:val="22"/>
          <w:lang w:val="en-US"/>
        </w:rPr>
        <w:t>Քաղաքացու բյուջեի մշակում և հանրայնացում:</w:t>
      </w:r>
    </w:p>
    <w:p w:rsidR="00B54BFC" w:rsidRPr="0032784D" w:rsidRDefault="00B54BFC" w:rsidP="00B54BFC">
      <w:pPr>
        <w:spacing w:line="360" w:lineRule="auto"/>
        <w:ind w:firstLine="567"/>
        <w:jc w:val="both"/>
        <w:rPr>
          <w:rFonts w:ascii="GHEA Grapalat" w:hAnsi="GHEA Grapalat"/>
          <w:sz w:val="22"/>
          <w:szCs w:val="22"/>
          <w:u w:val="single"/>
          <w:lang w:val="en-US"/>
        </w:rPr>
      </w:pPr>
      <w:r w:rsidRPr="0032784D">
        <w:rPr>
          <w:rFonts w:ascii="GHEA Grapalat" w:hAnsi="GHEA Grapalat"/>
          <w:sz w:val="22"/>
          <w:szCs w:val="22"/>
          <w:u w:val="single"/>
          <w:lang w:val="en-US"/>
        </w:rPr>
        <w:t>Գործընթացի թափանցիկության բարձրացման մասով՝</w:t>
      </w:r>
    </w:p>
    <w:p w:rsidR="00B54BFC" w:rsidRPr="0032784D" w:rsidRDefault="00B54BFC" w:rsidP="00B54BFC">
      <w:pPr>
        <w:numPr>
          <w:ilvl w:val="0"/>
          <w:numId w:val="6"/>
        </w:numPr>
        <w:tabs>
          <w:tab w:val="left" w:pos="851"/>
        </w:tabs>
        <w:spacing w:line="360" w:lineRule="auto"/>
        <w:ind w:left="0" w:firstLine="567"/>
        <w:jc w:val="both"/>
        <w:rPr>
          <w:rFonts w:ascii="GHEA Grapalat" w:hAnsi="GHEA Grapalat"/>
          <w:sz w:val="22"/>
          <w:szCs w:val="22"/>
          <w:lang w:val="en-US"/>
        </w:rPr>
      </w:pPr>
      <w:r w:rsidRPr="0032784D">
        <w:rPr>
          <w:rFonts w:ascii="GHEA Grapalat" w:hAnsi="GHEA Grapalat"/>
          <w:sz w:val="22"/>
          <w:szCs w:val="22"/>
        </w:rPr>
        <w:t xml:space="preserve">Միջնաժամկետ ծախսերի ծրագրի </w:t>
      </w:r>
      <w:r w:rsidRPr="0032784D">
        <w:rPr>
          <w:rFonts w:ascii="GHEA Grapalat" w:hAnsi="GHEA Grapalat"/>
          <w:sz w:val="22"/>
          <w:szCs w:val="22"/>
          <w:lang w:val="en-US"/>
        </w:rPr>
        <w:t>(ՄԺԾԾ) հայտերի և, ըստ անհրաժեշտության, այլ պարզաբանող նյութերի հրապարակում հայտատու մարմինների ինտերնետային կայքերում,</w:t>
      </w:r>
    </w:p>
    <w:p w:rsidR="00B54BFC" w:rsidRPr="0032784D" w:rsidRDefault="00B54BFC" w:rsidP="00B54BFC">
      <w:pPr>
        <w:numPr>
          <w:ilvl w:val="0"/>
          <w:numId w:val="6"/>
        </w:numPr>
        <w:tabs>
          <w:tab w:val="left" w:pos="851"/>
        </w:tabs>
        <w:spacing w:line="360" w:lineRule="auto"/>
        <w:ind w:left="0" w:firstLine="567"/>
        <w:jc w:val="both"/>
        <w:rPr>
          <w:rFonts w:ascii="GHEA Grapalat" w:hAnsi="GHEA Grapalat"/>
          <w:sz w:val="22"/>
          <w:szCs w:val="22"/>
          <w:lang w:val="en-US"/>
        </w:rPr>
      </w:pPr>
      <w:r w:rsidRPr="0032784D">
        <w:rPr>
          <w:rFonts w:ascii="GHEA Grapalat" w:hAnsi="GHEA Grapalat"/>
          <w:sz w:val="22"/>
          <w:szCs w:val="22"/>
          <w:lang w:val="en-US"/>
        </w:rPr>
        <w:t>ՄԺԾԾ հաստատվելուց հետո՝ ՄԺԾԾ հիմքում դրված ծախսային հաշվարկ-հիմնավորումների և ըստ անհրաժեշտության այլ պարզաբանող նյութերի հրապարակում հայտատու մարմինների ինտերնետային կայքերում:</w:t>
      </w:r>
    </w:p>
    <w:p w:rsidR="00B54BFC" w:rsidRPr="0032784D" w:rsidRDefault="00B54BFC" w:rsidP="00B54BFC">
      <w:pPr>
        <w:spacing w:line="360" w:lineRule="auto"/>
        <w:ind w:firstLine="567"/>
        <w:jc w:val="both"/>
        <w:rPr>
          <w:rFonts w:ascii="GHEA Grapalat" w:hAnsi="GHEA Grapalat"/>
          <w:sz w:val="22"/>
          <w:szCs w:val="22"/>
          <w:u w:val="single"/>
          <w:lang w:val="en-US"/>
        </w:rPr>
      </w:pPr>
      <w:r w:rsidRPr="0032784D">
        <w:rPr>
          <w:rFonts w:ascii="GHEA Grapalat" w:hAnsi="GHEA Grapalat"/>
          <w:sz w:val="22"/>
          <w:szCs w:val="22"/>
          <w:u w:val="single"/>
          <w:lang w:val="en-US"/>
        </w:rPr>
        <w:t>Գործընթացի ժամկետների վերան</w:t>
      </w:r>
      <w:r w:rsidRPr="0032784D">
        <w:rPr>
          <w:rFonts w:ascii="GHEA Grapalat" w:hAnsi="GHEA Grapalat"/>
          <w:sz w:val="22"/>
          <w:szCs w:val="22"/>
          <w:u w:val="single"/>
        </w:rPr>
        <w:t>այ</w:t>
      </w:r>
      <w:r w:rsidRPr="0032784D">
        <w:rPr>
          <w:rFonts w:ascii="GHEA Grapalat" w:hAnsi="GHEA Grapalat"/>
          <w:sz w:val="22"/>
          <w:szCs w:val="22"/>
          <w:u w:val="single"/>
          <w:lang w:val="en-US"/>
        </w:rPr>
        <w:t>ման վերաբերյալ.</w:t>
      </w:r>
    </w:p>
    <w:p w:rsidR="00B54BFC" w:rsidRPr="0032784D" w:rsidRDefault="00B54BFC" w:rsidP="00B54BFC">
      <w:pPr>
        <w:numPr>
          <w:ilvl w:val="0"/>
          <w:numId w:val="6"/>
        </w:numPr>
        <w:tabs>
          <w:tab w:val="left" w:pos="851"/>
        </w:tabs>
        <w:spacing w:line="360" w:lineRule="auto"/>
        <w:ind w:left="0" w:firstLine="567"/>
        <w:jc w:val="both"/>
        <w:rPr>
          <w:rFonts w:ascii="GHEA Grapalat" w:hAnsi="GHEA Grapalat"/>
          <w:sz w:val="22"/>
          <w:szCs w:val="22"/>
          <w:lang w:val="en-US"/>
        </w:rPr>
      </w:pPr>
      <w:r w:rsidRPr="0032784D">
        <w:rPr>
          <w:rFonts w:ascii="GHEA Grapalat" w:hAnsi="GHEA Grapalat"/>
          <w:sz w:val="22"/>
          <w:szCs w:val="22"/>
          <w:lang w:val="en-US"/>
        </w:rPr>
        <w:t>ՄԺԾԾ մշակման մեթոդական ցուցումների՝ ՀՀ ֆինանսների նախարարության կողմից տրամադրում ավելի վաղ ժամկետում՝ մինչև հունվարի 15-ը,</w:t>
      </w:r>
    </w:p>
    <w:p w:rsidR="00B54BFC" w:rsidRPr="0032784D" w:rsidRDefault="00B54BFC" w:rsidP="00B54BFC">
      <w:pPr>
        <w:numPr>
          <w:ilvl w:val="0"/>
          <w:numId w:val="6"/>
        </w:numPr>
        <w:tabs>
          <w:tab w:val="left" w:pos="851"/>
        </w:tabs>
        <w:spacing w:line="360" w:lineRule="auto"/>
        <w:ind w:left="0" w:firstLine="567"/>
        <w:jc w:val="both"/>
        <w:rPr>
          <w:rFonts w:ascii="GHEA Grapalat" w:hAnsi="GHEA Grapalat"/>
          <w:sz w:val="22"/>
          <w:szCs w:val="22"/>
          <w:lang w:val="en-US"/>
        </w:rPr>
      </w:pPr>
      <w:r w:rsidRPr="0032784D">
        <w:rPr>
          <w:rFonts w:ascii="GHEA Grapalat" w:hAnsi="GHEA Grapalat"/>
          <w:sz w:val="22"/>
          <w:szCs w:val="22"/>
          <w:lang w:val="en-US"/>
        </w:rPr>
        <w:t>Հայտերի մշակման համար նախատեսված ժամանակահատվածի ավելացում՝ մինչև մարտի 2-ը և մինչև մարտի 16-ը,</w:t>
      </w:r>
    </w:p>
    <w:p w:rsidR="00B54BFC" w:rsidRPr="0032784D" w:rsidRDefault="00B54BFC" w:rsidP="00B54BFC">
      <w:pPr>
        <w:numPr>
          <w:ilvl w:val="0"/>
          <w:numId w:val="6"/>
        </w:numPr>
        <w:tabs>
          <w:tab w:val="left" w:pos="851"/>
        </w:tabs>
        <w:spacing w:line="360" w:lineRule="auto"/>
        <w:ind w:left="0" w:firstLine="567"/>
        <w:jc w:val="both"/>
        <w:rPr>
          <w:rFonts w:ascii="GHEA Grapalat" w:hAnsi="GHEA Grapalat"/>
          <w:sz w:val="22"/>
          <w:szCs w:val="22"/>
          <w:lang w:val="en-US"/>
        </w:rPr>
      </w:pPr>
      <w:r w:rsidRPr="0032784D">
        <w:rPr>
          <w:rFonts w:ascii="GHEA Grapalat" w:hAnsi="GHEA Grapalat"/>
          <w:sz w:val="22"/>
          <w:szCs w:val="22"/>
          <w:lang w:val="en-US"/>
        </w:rPr>
        <w:t>Մակրոկանխատեսումների ներկայացում ավելի վաղ ժամկետում՝ մինչև մարտի 16-ը,</w:t>
      </w:r>
    </w:p>
    <w:p w:rsidR="00B54BFC" w:rsidRPr="0032784D" w:rsidRDefault="00B54BFC" w:rsidP="00B54BFC">
      <w:pPr>
        <w:numPr>
          <w:ilvl w:val="0"/>
          <w:numId w:val="6"/>
        </w:numPr>
        <w:tabs>
          <w:tab w:val="left" w:pos="851"/>
        </w:tabs>
        <w:spacing w:line="360" w:lineRule="auto"/>
        <w:ind w:left="0" w:firstLine="567"/>
        <w:jc w:val="both"/>
        <w:rPr>
          <w:rFonts w:ascii="GHEA Grapalat" w:hAnsi="GHEA Grapalat"/>
          <w:sz w:val="22"/>
          <w:szCs w:val="22"/>
          <w:lang w:val="en-US"/>
        </w:rPr>
      </w:pPr>
      <w:r w:rsidRPr="0032784D">
        <w:rPr>
          <w:rFonts w:ascii="GHEA Grapalat" w:hAnsi="GHEA Grapalat"/>
          <w:sz w:val="22"/>
          <w:szCs w:val="22"/>
        </w:rPr>
        <w:lastRenderedPageBreak/>
        <w:t>Մինչև սույն թվականի ապրիլ ամսվա վերջ կամփոփվեն</w:t>
      </w:r>
      <w:r w:rsidRPr="0032784D">
        <w:rPr>
          <w:rFonts w:ascii="GHEA Grapalat" w:hAnsi="GHEA Grapalat"/>
          <w:sz w:val="22"/>
          <w:szCs w:val="22"/>
          <w:lang w:val="en-US"/>
        </w:rPr>
        <w:t xml:space="preserve"> ՀՀ 2020 թվականի քաղաքացու բյուջեի` նոր ձևաչափով մշակման աշխատանքները, որը հիմք կհանդիսանա նաև ՀՀ հանրային իշխանության մարմինների կողմից առանձին ձևաչափով 2021 թվականի քաղաքացու բյուջեի (յուրաքանչյուրը՝ իր ոլո</w:t>
      </w:r>
      <w:r w:rsidR="004C1D63" w:rsidRPr="0032784D">
        <w:rPr>
          <w:rFonts w:ascii="GHEA Grapalat" w:hAnsi="GHEA Grapalat"/>
          <w:sz w:val="22"/>
          <w:szCs w:val="22"/>
          <w:lang w:val="en-US"/>
        </w:rPr>
        <w:t>ր</w:t>
      </w:r>
      <w:r w:rsidRPr="0032784D">
        <w:rPr>
          <w:rFonts w:ascii="GHEA Grapalat" w:hAnsi="GHEA Grapalat"/>
          <w:sz w:val="22"/>
          <w:szCs w:val="22"/>
          <w:lang w:val="en-US"/>
        </w:rPr>
        <w:t xml:space="preserve">տային մասով) ՀՀ ֆինանսների նախարարություն ներկայացման և վերջինիս կողմից, որպես բյուջետային գործընթացի մաս, 2021 թվականի քաղաքացու բյուջեի մշակման և հանրայնացման համար: </w:t>
      </w:r>
    </w:p>
    <w:p w:rsidR="00B54BFC" w:rsidRPr="0032784D" w:rsidRDefault="00B54BFC" w:rsidP="00B54BFC">
      <w:pPr>
        <w:spacing w:line="360" w:lineRule="auto"/>
        <w:ind w:firstLine="567"/>
        <w:jc w:val="both"/>
        <w:rPr>
          <w:rFonts w:ascii="GHEA Grapalat" w:hAnsi="GHEA Grapalat"/>
          <w:sz w:val="22"/>
          <w:szCs w:val="22"/>
          <w:lang w:val="en-US"/>
        </w:rPr>
      </w:pPr>
    </w:p>
    <w:p w:rsidR="00B54BFC" w:rsidRPr="0032784D" w:rsidRDefault="00B54BFC" w:rsidP="00B54BFC">
      <w:pPr>
        <w:spacing w:line="480" w:lineRule="auto"/>
        <w:ind w:firstLine="567"/>
        <w:jc w:val="both"/>
        <w:rPr>
          <w:rFonts w:ascii="GHEA Grapalat" w:eastAsia="Tahoma" w:hAnsi="GHEA Grapalat" w:cs="Tahoma"/>
          <w:b/>
          <w:sz w:val="22"/>
          <w:szCs w:val="22"/>
          <w:u w:val="single"/>
        </w:rPr>
      </w:pPr>
      <w:r w:rsidRPr="0032784D">
        <w:rPr>
          <w:rFonts w:ascii="GHEA Grapalat" w:eastAsia="Tahoma" w:hAnsi="GHEA Grapalat" w:cs="Tahoma"/>
          <w:b/>
          <w:sz w:val="22"/>
          <w:szCs w:val="22"/>
          <w:u w:val="single"/>
        </w:rPr>
        <w:t>Բյուջեի կատարում</w:t>
      </w:r>
    </w:p>
    <w:p w:rsidR="00B54BFC" w:rsidRPr="0032784D" w:rsidDel="000775DC" w:rsidRDefault="00B54BFC" w:rsidP="00B54BFC">
      <w:pPr>
        <w:spacing w:line="360" w:lineRule="auto"/>
        <w:ind w:firstLine="567"/>
        <w:jc w:val="both"/>
        <w:rPr>
          <w:rFonts w:ascii="GHEA Grapalat" w:hAnsi="GHEA Grapalat"/>
          <w:sz w:val="22"/>
          <w:szCs w:val="22"/>
        </w:rPr>
      </w:pPr>
      <w:r w:rsidRPr="0032784D">
        <w:rPr>
          <w:rFonts w:ascii="GHEA Grapalat" w:hAnsi="GHEA Grapalat"/>
          <w:sz w:val="22"/>
          <w:szCs w:val="22"/>
        </w:rPr>
        <w:t>ՀՀ կառավարության 2018 թվականի նոյեմբերի 15-ի թիվ 1307-Լ որոշմամբ հաստատված «Բաց կառավարման գործընկերություն» նախա</w:t>
      </w:r>
      <w:r w:rsidRPr="0032784D">
        <w:rPr>
          <w:rFonts w:ascii="GHEA Grapalat" w:hAnsi="GHEA Grapalat"/>
          <w:sz w:val="22"/>
          <w:szCs w:val="22"/>
        </w:rPr>
        <w:softHyphen/>
        <w:t>ձեռ</w:t>
      </w:r>
      <w:r w:rsidRPr="0032784D">
        <w:rPr>
          <w:rFonts w:ascii="GHEA Grapalat" w:hAnsi="GHEA Grapalat"/>
          <w:sz w:val="22"/>
          <w:szCs w:val="22"/>
        </w:rPr>
        <w:softHyphen/>
        <w:t>նու</w:t>
      </w:r>
      <w:r w:rsidRPr="0032784D">
        <w:rPr>
          <w:rFonts w:ascii="GHEA Grapalat" w:hAnsi="GHEA Grapalat"/>
          <w:sz w:val="22"/>
          <w:szCs w:val="22"/>
        </w:rPr>
        <w:softHyphen/>
        <w:t>թյան շրջա</w:t>
      </w:r>
      <w:r w:rsidRPr="0032784D">
        <w:rPr>
          <w:rFonts w:ascii="GHEA Grapalat" w:hAnsi="GHEA Grapalat"/>
          <w:sz w:val="22"/>
          <w:szCs w:val="22"/>
        </w:rPr>
        <w:softHyphen/>
        <w:t>նակ</w:t>
      </w:r>
      <w:r w:rsidRPr="0032784D">
        <w:rPr>
          <w:rFonts w:ascii="GHEA Grapalat" w:hAnsi="GHEA Grapalat"/>
          <w:sz w:val="22"/>
          <w:szCs w:val="22"/>
        </w:rPr>
        <w:softHyphen/>
        <w:t xml:space="preserve">ում ՀՀ գործողությունների չորրորդ ծրագրի 2-րդ կետին համապատասխան՝ մշակվել է «Հայաստանի Հանրապետության կառավարության 2003 թվականի դեկտեմբերի 24-ի № 1937-Ն որոշման մեջ փոփոխություններ և լրացումներ կատարելու և Հայաստանի Հանրապետության կառավարության 2010 թվականի 29 ապրիլի № 566-Ն որոշումն ուժը կորցրած ճանաչելու մասին» ՀՀ կառավարության որոշման նախագիծը, որը սահմանված կարգով ներկայացվել է ՀՀ կառավարության քննարկմանը: Միաժամանակ նախագիծը դրվել է հանրային քննարկման՝ </w:t>
      </w:r>
      <w:hyperlink r:id="rId23" w:history="1">
        <w:r w:rsidRPr="0032784D">
          <w:rPr>
            <w:rFonts w:ascii="GHEA Grapalat" w:hAnsi="GHEA Grapalat"/>
            <w:sz w:val="22"/>
            <w:szCs w:val="22"/>
          </w:rPr>
          <w:t>www.е-draft.am</w:t>
        </w:r>
      </w:hyperlink>
      <w:r w:rsidRPr="0032784D">
        <w:rPr>
          <w:rFonts w:ascii="GHEA Grapalat" w:hAnsi="GHEA Grapalat"/>
          <w:sz w:val="22"/>
          <w:szCs w:val="22"/>
        </w:rPr>
        <w:t xml:space="preserve"> կայքում: Նախագծով վերանայվել են մրցութային գործընթացի ընթացակարգային մի շարք դրույթներ, այդ թվում՝ հստակեցվել են հանձնաժողովի գործունեության ընթացակարգերը, ավելացվել են դրույթներ հանձնաժողովի անդամի, հրավիրված փորձագետի (մասնագետի) կամ քարտուղարի` հայտերի նիստից անմիջապես հետո տվյալ ընթացակարգի առնչությամբ շահերի բախման դեպքում ինքնաբացարկի ներկայացման, մասնակիցների՝ մրցույթին համատեղ գործունեության կարգով (կոնսորցիումով) մասնակցելու վերաբերյալ դրույթներ, ինչպես նաև սահմանվել են էլեկտրոնային ծրագրային ապահովման առկայության դեպքում մրցույթների անցկացումը, պայմանագրերի կնքումը, հաշվառումը և կնքված պայմանագրի արդյունքների ընդունումը էլեկտրոնային համակարգի միջոցով իրականացնելու պայմանները։ Միաժամանակ, նախագծի մշակման գործընթացում հաշվի են առնվել նաև հասարակական կազմակերպությունների մասնակցությամբ կազմակերպված մի շարք քննարկումների ընթացքում բարձրացված հարցերը։</w:t>
      </w:r>
    </w:p>
    <w:p w:rsidR="00B54BFC" w:rsidRPr="0032784D" w:rsidRDefault="00B54BFC" w:rsidP="00B54BFC">
      <w:pPr>
        <w:spacing w:line="360" w:lineRule="auto"/>
        <w:ind w:firstLine="567"/>
        <w:jc w:val="both"/>
        <w:rPr>
          <w:rFonts w:ascii="GHEA Grapalat" w:hAnsi="GHEA Grapalat"/>
          <w:sz w:val="22"/>
          <w:szCs w:val="22"/>
        </w:rPr>
      </w:pPr>
    </w:p>
    <w:p w:rsidR="00B54BFC" w:rsidRPr="0032784D" w:rsidRDefault="00B54BFC" w:rsidP="00B54BFC">
      <w:pPr>
        <w:spacing w:line="480" w:lineRule="auto"/>
        <w:ind w:firstLine="567"/>
        <w:jc w:val="both"/>
        <w:rPr>
          <w:rFonts w:ascii="GHEA Grapalat" w:eastAsia="Tahoma" w:hAnsi="GHEA Grapalat" w:cs="Tahoma"/>
          <w:b/>
          <w:sz w:val="22"/>
          <w:szCs w:val="22"/>
          <w:u w:val="single"/>
        </w:rPr>
      </w:pPr>
      <w:r w:rsidRPr="0032784D">
        <w:rPr>
          <w:rFonts w:ascii="GHEA Grapalat" w:eastAsia="Tahoma" w:hAnsi="GHEA Grapalat" w:cs="Tahoma"/>
          <w:b/>
          <w:sz w:val="22"/>
          <w:szCs w:val="22"/>
          <w:u w:val="single"/>
        </w:rPr>
        <w:t>Գնումներ</w:t>
      </w:r>
    </w:p>
    <w:p w:rsidR="00B54BFC" w:rsidRPr="0032784D" w:rsidRDefault="00B54BFC" w:rsidP="00B54BFC">
      <w:pPr>
        <w:spacing w:line="360" w:lineRule="auto"/>
        <w:ind w:firstLine="567"/>
        <w:jc w:val="both"/>
        <w:rPr>
          <w:rFonts w:ascii="GHEA Grapalat" w:hAnsi="GHEA Grapalat"/>
          <w:sz w:val="22"/>
          <w:szCs w:val="22"/>
          <w:lang w:val="en-US"/>
        </w:rPr>
      </w:pPr>
      <w:r w:rsidRPr="0032784D">
        <w:rPr>
          <w:rFonts w:ascii="GHEA Grapalat" w:hAnsi="GHEA Grapalat"/>
          <w:sz w:val="22"/>
          <w:szCs w:val="22"/>
          <w:lang w:val="en-US"/>
        </w:rPr>
        <w:t xml:space="preserve">Հաշվետու ժամանակահատվածում ապահովվել է ՀՀ ֆինանսների նախարարության, պատվիրատուների և հասարակական միավորների կողմից գնման գործընթացների շրջանակներում </w:t>
      </w:r>
      <w:r w:rsidRPr="0032784D">
        <w:rPr>
          <w:rFonts w:ascii="GHEA Grapalat" w:hAnsi="GHEA Grapalat"/>
          <w:sz w:val="22"/>
          <w:szCs w:val="22"/>
          <w:lang w:val="en-US"/>
        </w:rPr>
        <w:lastRenderedPageBreak/>
        <w:t>ախտորոշված խնդիրները կանոնակարգելու նպատակով գնումների հետ կապված ենթաօրենսդրական ակտերում փոփոխությունների կատարման գործընթացը:</w:t>
      </w:r>
    </w:p>
    <w:p w:rsidR="00B54BFC" w:rsidRPr="0032784D" w:rsidRDefault="00B54BFC" w:rsidP="00B54BFC">
      <w:pPr>
        <w:spacing w:line="360" w:lineRule="auto"/>
        <w:ind w:firstLine="567"/>
        <w:jc w:val="both"/>
        <w:rPr>
          <w:rFonts w:ascii="GHEA Grapalat" w:hAnsi="GHEA Grapalat"/>
          <w:sz w:val="22"/>
          <w:szCs w:val="22"/>
          <w:lang w:val="en-US"/>
        </w:rPr>
      </w:pPr>
      <w:r w:rsidRPr="0032784D">
        <w:rPr>
          <w:rFonts w:ascii="GHEA Grapalat" w:hAnsi="GHEA Grapalat"/>
          <w:sz w:val="22"/>
          <w:szCs w:val="22"/>
          <w:lang w:val="en-US"/>
        </w:rPr>
        <w:t>Արձանագրված խնդիրներին տրված լուծումները մշակելիս և հաստատելիս հաշվի են առնվել գնումների համակարգի կիրառման արդյունքում կուտակած փորձի վերլուծությունը՝ հնարավորինս հավասարակշելով պետության՝ որպես գնորդի, և տնտեսվարողի՝ որպես մատակարարի հետաքրքրությունների շրջանակը՝ բացառելով գնումների գործընթացի արդյունավետության հաշվին փոխզիջումը:</w:t>
      </w:r>
    </w:p>
    <w:p w:rsidR="00B54BFC" w:rsidRPr="0032784D" w:rsidRDefault="00B54BFC" w:rsidP="00B54BFC">
      <w:pPr>
        <w:spacing w:line="360" w:lineRule="auto"/>
        <w:ind w:firstLine="567"/>
        <w:jc w:val="both"/>
        <w:rPr>
          <w:rFonts w:ascii="GHEA Grapalat" w:hAnsi="GHEA Grapalat"/>
          <w:sz w:val="22"/>
          <w:szCs w:val="22"/>
          <w:lang w:val="en-US"/>
        </w:rPr>
      </w:pPr>
      <w:r w:rsidRPr="0032784D">
        <w:rPr>
          <w:rFonts w:ascii="GHEA Grapalat" w:hAnsi="GHEA Grapalat"/>
          <w:sz w:val="22"/>
          <w:szCs w:val="22"/>
          <w:lang w:val="en-US"/>
        </w:rPr>
        <w:t xml:space="preserve">Մասնավորապես, հաշվետու ժամանակաշրջանում ՀՀ ֆինանսների նախարարության կողմից մշակվել և ՀՀ կառավարության հաստատմանն է ներկայացվել ՀՀ կառավարության 04.05.2017թ. թիվ 526-Ն որոշման մեջ փոփոխություններ և լրացումներ կատարելու մասին որոշումների նախագծերը, որոնք հաստատվել են 11.04.2019թ. թիվ 409-Ն, 02.05.2019թ. թիվ 516-Ն, 22.08.2019թ. թիվ 1096-Ն և 10.10.2019թ. թիվ 1422-Ն որոշումներով: </w:t>
      </w:r>
    </w:p>
    <w:p w:rsidR="00B54BFC" w:rsidRPr="0032784D" w:rsidRDefault="00B54BFC" w:rsidP="00B54BFC">
      <w:pPr>
        <w:spacing w:line="360" w:lineRule="auto"/>
        <w:ind w:firstLine="567"/>
        <w:jc w:val="both"/>
        <w:rPr>
          <w:rFonts w:ascii="GHEA Grapalat" w:hAnsi="GHEA Grapalat"/>
          <w:sz w:val="22"/>
          <w:szCs w:val="22"/>
          <w:lang w:val="en-US"/>
        </w:rPr>
      </w:pPr>
      <w:r w:rsidRPr="0032784D">
        <w:rPr>
          <w:rFonts w:ascii="GHEA Grapalat" w:hAnsi="GHEA Grapalat"/>
          <w:sz w:val="22"/>
          <w:szCs w:val="22"/>
          <w:lang w:val="en-US"/>
        </w:rPr>
        <w:t>Իրականացված փոփոխություններն ուղղված են գնման ընթացակարգերում մրցակցության, գրավչության և պայմանագրերի կատարման թափանցիկության աստիճանի բարձրացմանը, պայմանագրերի կատարման որակի ապահովման համակարգի ներդրմանը, ինչպես նաև սկսնակ և փոքր բիզնեսի՝ ընթացակարգերին մասնակցելու հնարավորությունների մեծացմանը, ձևական պահանջներով մասնակիցներին ծանրաբեռնելու հնարավորությունների նվազեցմանը, խտրական բնութագրերով ընթացակարգերի կազմակերպման հնարավորությունների սահմանափակմանը, պայմանագիրը ոչ պատշաճ կատարելու դեպքում պատասխանատվությունից խուսափելու դեպքերի կանխարգելմանը, պաշտպանության հետ կապված գնումների կատարման առանձնահատկությունների կարգավորմանը, պայմանագրերի կատարման թափանցիկության աստիճանի բարձրացմանը:</w:t>
      </w:r>
    </w:p>
    <w:p w:rsidR="00B54BFC" w:rsidRPr="0032784D" w:rsidRDefault="00B54BFC" w:rsidP="00B54BFC">
      <w:pPr>
        <w:spacing w:line="360" w:lineRule="auto"/>
        <w:ind w:firstLine="567"/>
        <w:jc w:val="both"/>
        <w:rPr>
          <w:rFonts w:ascii="GHEA Grapalat" w:hAnsi="GHEA Grapalat"/>
          <w:sz w:val="22"/>
          <w:szCs w:val="22"/>
          <w:lang w:val="en-US"/>
        </w:rPr>
      </w:pPr>
      <w:r w:rsidRPr="0032784D">
        <w:rPr>
          <w:rFonts w:ascii="GHEA Grapalat" w:hAnsi="GHEA Grapalat"/>
          <w:sz w:val="22"/>
          <w:szCs w:val="22"/>
          <w:lang w:val="en-US"/>
        </w:rPr>
        <w:t>Միաժամանակ, հիշյալ որոշումները հաստատվելուց հետո ՀՀ ֆինանսների նախարարության կողմից անցկացվել են պետական կառավարման համակարգի բոլոր մարմինների՝ գնումների ընթացակարգերի կազմակերպման համար պատասխանատու աշխատակիցների վերապատրաստման դասընթացներ:</w:t>
      </w:r>
    </w:p>
    <w:p w:rsidR="00B54BFC" w:rsidRPr="0032784D" w:rsidRDefault="00B54BFC" w:rsidP="00B54BFC">
      <w:pPr>
        <w:spacing w:line="360" w:lineRule="auto"/>
        <w:ind w:firstLine="567"/>
        <w:jc w:val="both"/>
        <w:rPr>
          <w:rFonts w:ascii="GHEA Grapalat" w:hAnsi="GHEA Grapalat"/>
          <w:sz w:val="22"/>
          <w:szCs w:val="22"/>
          <w:lang w:val="en-US"/>
        </w:rPr>
      </w:pPr>
    </w:p>
    <w:p w:rsidR="00B54BFC" w:rsidRPr="0032784D" w:rsidRDefault="00B54BFC" w:rsidP="00B54BFC">
      <w:pPr>
        <w:spacing w:line="480" w:lineRule="auto"/>
        <w:ind w:firstLine="567"/>
        <w:jc w:val="both"/>
        <w:rPr>
          <w:rFonts w:ascii="GHEA Grapalat" w:eastAsia="Tahoma" w:hAnsi="GHEA Grapalat" w:cs="Tahoma"/>
          <w:b/>
          <w:sz w:val="22"/>
          <w:szCs w:val="22"/>
        </w:rPr>
      </w:pPr>
      <w:r w:rsidRPr="0032784D">
        <w:rPr>
          <w:rFonts w:ascii="GHEA Grapalat" w:eastAsia="Tahoma" w:hAnsi="GHEA Grapalat" w:cs="Tahoma"/>
          <w:b/>
          <w:sz w:val="22"/>
          <w:szCs w:val="22"/>
        </w:rPr>
        <w:t>Կառավարության պարտք</w:t>
      </w:r>
    </w:p>
    <w:p w:rsidR="00B54BFC" w:rsidRPr="0032784D" w:rsidRDefault="00B54BFC" w:rsidP="00B54BFC">
      <w:pPr>
        <w:spacing w:line="360" w:lineRule="auto"/>
        <w:ind w:firstLine="567"/>
        <w:jc w:val="both"/>
        <w:rPr>
          <w:rFonts w:ascii="GHEA Grapalat" w:hAnsi="GHEA Grapalat"/>
          <w:sz w:val="22"/>
          <w:szCs w:val="22"/>
          <w:lang w:val="en-US"/>
        </w:rPr>
      </w:pPr>
      <w:r w:rsidRPr="0032784D">
        <w:rPr>
          <w:rFonts w:ascii="GHEA Grapalat" w:hAnsi="GHEA Grapalat"/>
          <w:sz w:val="22"/>
          <w:szCs w:val="22"/>
          <w:lang w:val="en-US"/>
        </w:rPr>
        <w:t xml:space="preserve">2019 թվականի ընթացքում կառավարության պարտքի կառավարումն իրականացվել է «Պետական պարտքի մասին» ՀՀ օրենքով սահմանված՝ ՀՀ կառավարության պարտքի կառավարման նպատակներին համապատասխան: 2019 թվականի ընթացքում իրականացված </w:t>
      </w:r>
      <w:r w:rsidRPr="0032784D">
        <w:rPr>
          <w:rFonts w:ascii="GHEA Grapalat" w:hAnsi="GHEA Grapalat"/>
          <w:sz w:val="22"/>
          <w:szCs w:val="22"/>
          <w:lang w:val="en-US"/>
        </w:rPr>
        <w:lastRenderedPageBreak/>
        <w:t>գործառնությունների արդյունքում ապահովվել են ՀՀ կառավարության պարտքի կառավարման ռազմավարական ծրագրով ամրագրված ուղենշային ցուցանիշները.</w:t>
      </w:r>
    </w:p>
    <w:p w:rsidR="00B54BFC" w:rsidRPr="0032784D" w:rsidRDefault="00B54BFC" w:rsidP="00B54BFC">
      <w:pPr>
        <w:numPr>
          <w:ilvl w:val="0"/>
          <w:numId w:val="6"/>
        </w:numPr>
        <w:tabs>
          <w:tab w:val="left" w:pos="851"/>
        </w:tabs>
        <w:spacing w:line="360" w:lineRule="auto"/>
        <w:ind w:left="0" w:firstLine="567"/>
        <w:jc w:val="both"/>
        <w:rPr>
          <w:rFonts w:ascii="GHEA Grapalat" w:hAnsi="GHEA Grapalat"/>
          <w:sz w:val="22"/>
          <w:szCs w:val="22"/>
          <w:lang w:val="en-US"/>
        </w:rPr>
      </w:pPr>
      <w:r w:rsidRPr="0032784D">
        <w:rPr>
          <w:rFonts w:ascii="GHEA Grapalat" w:hAnsi="GHEA Grapalat"/>
          <w:sz w:val="22"/>
          <w:szCs w:val="22"/>
          <w:lang w:val="en-US"/>
        </w:rPr>
        <w:t>կառավարության պարտքի՝ մինչև մարումը միջին ժամկետը կազմել է 9.1 տարի՝ սահմանված ուղենշային 8-11 տարի միջակայքի դեպքում,</w:t>
      </w:r>
    </w:p>
    <w:p w:rsidR="00B54BFC" w:rsidRPr="0032784D" w:rsidRDefault="00B54BFC" w:rsidP="00B54BFC">
      <w:pPr>
        <w:numPr>
          <w:ilvl w:val="0"/>
          <w:numId w:val="6"/>
        </w:numPr>
        <w:tabs>
          <w:tab w:val="left" w:pos="851"/>
        </w:tabs>
        <w:spacing w:line="360" w:lineRule="auto"/>
        <w:ind w:left="0" w:firstLine="567"/>
        <w:jc w:val="both"/>
        <w:rPr>
          <w:rFonts w:ascii="GHEA Grapalat" w:hAnsi="GHEA Grapalat"/>
          <w:sz w:val="22"/>
          <w:szCs w:val="22"/>
          <w:lang w:val="en-US"/>
        </w:rPr>
      </w:pPr>
      <w:r w:rsidRPr="0032784D">
        <w:rPr>
          <w:rFonts w:ascii="GHEA Grapalat" w:hAnsi="GHEA Grapalat"/>
          <w:sz w:val="22"/>
          <w:szCs w:val="22"/>
          <w:lang w:val="en-US"/>
        </w:rPr>
        <w:t>առաջիկա տարվա ընթացքում մարվող պետական պարտատոմսերի կշիռը պետական պարտատոմսերի ընդհանուր ծավալի մեջ կազմել է 12.7%՝ սահմանված առավելագույնը 20% ցուցանիշի դիմաց,</w:t>
      </w:r>
    </w:p>
    <w:p w:rsidR="00B54BFC" w:rsidRPr="0032784D" w:rsidRDefault="00B54BFC" w:rsidP="00B54BFC">
      <w:pPr>
        <w:numPr>
          <w:ilvl w:val="0"/>
          <w:numId w:val="6"/>
        </w:numPr>
        <w:tabs>
          <w:tab w:val="left" w:pos="851"/>
        </w:tabs>
        <w:spacing w:line="360" w:lineRule="auto"/>
        <w:ind w:left="0" w:firstLine="567"/>
        <w:jc w:val="both"/>
        <w:rPr>
          <w:rFonts w:ascii="GHEA Grapalat" w:hAnsi="GHEA Grapalat"/>
          <w:sz w:val="22"/>
          <w:szCs w:val="22"/>
          <w:lang w:val="en-US"/>
        </w:rPr>
      </w:pPr>
      <w:r w:rsidRPr="0032784D">
        <w:rPr>
          <w:rFonts w:ascii="GHEA Grapalat" w:hAnsi="GHEA Grapalat"/>
          <w:sz w:val="22"/>
          <w:szCs w:val="22"/>
          <w:lang w:val="en-US"/>
        </w:rPr>
        <w:t>ֆիքսված տոկոսադրույքով պարտքի կշիռն ընդամենը պարտքի մեջ կազմել է 83.8%` սահմանված նվազագույնը 80% ցուցանիշի դիմաց,</w:t>
      </w:r>
    </w:p>
    <w:p w:rsidR="00B54BFC" w:rsidRPr="0032784D" w:rsidRDefault="00B54BFC" w:rsidP="00B54BFC">
      <w:pPr>
        <w:numPr>
          <w:ilvl w:val="0"/>
          <w:numId w:val="6"/>
        </w:numPr>
        <w:tabs>
          <w:tab w:val="left" w:pos="851"/>
        </w:tabs>
        <w:spacing w:line="360" w:lineRule="auto"/>
        <w:ind w:left="0" w:firstLine="567"/>
        <w:jc w:val="both"/>
        <w:rPr>
          <w:rFonts w:ascii="GHEA Grapalat" w:hAnsi="GHEA Grapalat"/>
          <w:sz w:val="22"/>
          <w:szCs w:val="22"/>
          <w:lang w:val="en-US"/>
        </w:rPr>
      </w:pPr>
      <w:r w:rsidRPr="0032784D">
        <w:rPr>
          <w:rFonts w:ascii="GHEA Grapalat" w:hAnsi="GHEA Grapalat"/>
          <w:sz w:val="22"/>
          <w:szCs w:val="22"/>
          <w:lang w:val="en-US"/>
        </w:rPr>
        <w:t>ներքին պարտքի կշիռն ընդամենը պարտքի մեջ կազմել է 22.5%` սահմանված նվազագույնը 20% ցուցանիշի դիմաց,</w:t>
      </w:r>
    </w:p>
    <w:p w:rsidR="00B54BFC" w:rsidRPr="0032784D" w:rsidRDefault="00B54BFC" w:rsidP="00B54BFC">
      <w:pPr>
        <w:numPr>
          <w:ilvl w:val="0"/>
          <w:numId w:val="6"/>
        </w:numPr>
        <w:tabs>
          <w:tab w:val="left" w:pos="851"/>
        </w:tabs>
        <w:spacing w:line="360" w:lineRule="auto"/>
        <w:ind w:left="0" w:firstLine="567"/>
        <w:jc w:val="both"/>
        <w:rPr>
          <w:rFonts w:ascii="GHEA Grapalat" w:hAnsi="GHEA Grapalat"/>
          <w:sz w:val="22"/>
          <w:szCs w:val="22"/>
          <w:lang w:val="en-US"/>
        </w:rPr>
      </w:pPr>
      <w:r w:rsidRPr="0032784D">
        <w:rPr>
          <w:rFonts w:ascii="GHEA Grapalat" w:hAnsi="GHEA Grapalat"/>
          <w:sz w:val="22"/>
          <w:szCs w:val="22"/>
          <w:lang w:val="en-US"/>
        </w:rPr>
        <w:t>ՀՀ դրամով ներգրավված պարտքի կշիռն ընդամենը պարտքի մեջ կազմել է 20.8%` սահմանված նվազագույնը 20% ցուցանիշի դիմաց:</w:t>
      </w:r>
    </w:p>
    <w:p w:rsidR="00B54BFC" w:rsidRPr="0032784D" w:rsidRDefault="00B54BFC" w:rsidP="00B54BFC">
      <w:pPr>
        <w:spacing w:line="360" w:lineRule="auto"/>
        <w:ind w:firstLine="567"/>
        <w:jc w:val="both"/>
        <w:rPr>
          <w:rFonts w:ascii="GHEA Grapalat" w:hAnsi="GHEA Grapalat"/>
          <w:sz w:val="22"/>
          <w:szCs w:val="22"/>
          <w:lang w:val="en-US"/>
        </w:rPr>
      </w:pPr>
      <w:r w:rsidRPr="0032784D">
        <w:rPr>
          <w:rFonts w:ascii="GHEA Grapalat" w:hAnsi="GHEA Grapalat"/>
          <w:sz w:val="22"/>
          <w:szCs w:val="22"/>
          <w:lang w:val="en-US"/>
        </w:rPr>
        <w:t xml:space="preserve">2019 թվականի սեպտեմբերի 26-ին Հայաստանի Հանրապետությունը միջազգային կապիտալի շուկայում հաջողությամբ տեղաբաշխեց 500 մլն ԱՄՆ դոլար ծավալով, 10 տարի մարման ժամկետով արտարժութային պետական պարտատոմսեր` 4.2 տոկոս եկամտաբերությամբ և 3.95 տոկոս արժեկտրոնային եկամտաբերությամբ: Տեղաբաշխման ցածր եկամտաբերությունը պայմանավորված էր հիմնականում ներդրողների կողմից տրված՝ երկրի ռիսկի ցածր գնահատականով: Եթե 2015 թվականի մարտին թողարկված 10 տարի մարման ժամկետով պարտատոմսերի եկամտաբերության ձևավորման մեջ երկրի ռիսկի բաղադրիչը գնահատվել էր 551.8 բազիսային կետ (5.518 տոկոսային կետ), ապա նոր թողարկված նույն ժամկետայնությամբ պարտատոմսերի համար ներդրողների կողմից երկրի ռիսկը գնահատվել է 242.8 բազիսային կետ (2.428 տոկոսային կետ): Արդյունքն արտացոլում է Հայաստանի Հանրապետության բարելավված միջազգային ընկալումը: </w:t>
      </w:r>
      <w:r w:rsidRPr="0032784D">
        <w:rPr>
          <w:rFonts w:ascii="GHEA Grapalat" w:hAnsi="GHEA Grapalat"/>
          <w:sz w:val="22"/>
          <w:szCs w:val="22"/>
          <w:lang w:val="ru-RU"/>
        </w:rPr>
        <w:t>Ցածր</w:t>
      </w:r>
      <w:r w:rsidRPr="0032784D">
        <w:rPr>
          <w:rFonts w:ascii="GHEA Grapalat" w:hAnsi="GHEA Grapalat"/>
          <w:sz w:val="22"/>
          <w:szCs w:val="22"/>
          <w:lang w:val="en-US"/>
        </w:rPr>
        <w:t xml:space="preserve"> </w:t>
      </w:r>
      <w:r w:rsidRPr="0032784D">
        <w:rPr>
          <w:rFonts w:ascii="GHEA Grapalat" w:hAnsi="GHEA Grapalat"/>
          <w:sz w:val="22"/>
          <w:szCs w:val="22"/>
          <w:lang w:val="ru-RU"/>
        </w:rPr>
        <w:t>եկամտաբերությանը</w:t>
      </w:r>
      <w:r w:rsidRPr="0032784D">
        <w:rPr>
          <w:rFonts w:ascii="GHEA Grapalat" w:hAnsi="GHEA Grapalat"/>
          <w:sz w:val="22"/>
          <w:szCs w:val="22"/>
          <w:lang w:val="en-US"/>
        </w:rPr>
        <w:t xml:space="preserve"> </w:t>
      </w:r>
      <w:r w:rsidRPr="0032784D">
        <w:rPr>
          <w:rFonts w:ascii="GHEA Grapalat" w:hAnsi="GHEA Grapalat"/>
          <w:sz w:val="22"/>
          <w:szCs w:val="22"/>
          <w:lang w:val="ru-RU"/>
        </w:rPr>
        <w:t>նպաստել է նաև ուղենշային համարվող ԱՄՆ գանձապետական պարտատոմսերի եկամտաբերության նվազումը:</w:t>
      </w:r>
    </w:p>
    <w:p w:rsidR="00B54BFC" w:rsidRPr="0032784D" w:rsidRDefault="00B54BFC" w:rsidP="00B54BFC">
      <w:pPr>
        <w:spacing w:line="360" w:lineRule="auto"/>
        <w:ind w:firstLine="567"/>
        <w:jc w:val="both"/>
        <w:rPr>
          <w:rFonts w:ascii="GHEA Grapalat" w:hAnsi="GHEA Grapalat"/>
          <w:sz w:val="22"/>
          <w:szCs w:val="22"/>
          <w:lang w:val="en-US"/>
        </w:rPr>
      </w:pPr>
      <w:r w:rsidRPr="0032784D">
        <w:rPr>
          <w:rFonts w:ascii="GHEA Grapalat" w:hAnsi="GHEA Grapalat"/>
          <w:sz w:val="22"/>
          <w:szCs w:val="22"/>
          <w:lang w:val="en-US"/>
        </w:rPr>
        <w:t>Սա Հայաստանի կողմից միջազգային կապիտալի շուկայում արտարժութային պետական պարտատոմսերի երրորդ թողարկումն էր, որի նպատակը 2020 թվականին մարվող եվրապարտատոմսերի վերաֆինանսավորումն էր: Նոր թողարկմանը զուգահեռ՝ Հայաստանը հայտարարել էր իր՝ 2013 թվականին թողարկված պարտատոմսերի հետգնում, որի արդյունքում հետգնվեց շրջանառության մեջ առկա ծավալի ավելի քան 80 տոկոսը (402,415,000 ԱՄՆ դոլար կամ 189.8 մլրդ դրամ):</w:t>
      </w:r>
    </w:p>
    <w:p w:rsidR="00B54BFC" w:rsidRPr="0032784D" w:rsidRDefault="00B54BFC" w:rsidP="00B54BFC">
      <w:pPr>
        <w:spacing w:line="360" w:lineRule="auto"/>
        <w:ind w:firstLine="567"/>
        <w:jc w:val="both"/>
        <w:rPr>
          <w:rFonts w:ascii="GHEA Grapalat" w:hAnsi="GHEA Grapalat"/>
          <w:sz w:val="22"/>
          <w:szCs w:val="22"/>
          <w:lang w:val="en-US"/>
        </w:rPr>
      </w:pPr>
      <w:r w:rsidRPr="0032784D">
        <w:rPr>
          <w:rFonts w:ascii="GHEA Grapalat" w:hAnsi="GHEA Grapalat"/>
          <w:sz w:val="22"/>
          <w:szCs w:val="22"/>
          <w:lang w:val="en-US"/>
        </w:rPr>
        <w:lastRenderedPageBreak/>
        <w:t>2019 թվականի ընթացքում մշակվել է ՀՀ կառավարության պարտքի կառավարման 2020-2022 թվականների ռազմավարական ծրագիրը:</w:t>
      </w:r>
    </w:p>
    <w:p w:rsidR="00B54BFC" w:rsidRPr="0032784D" w:rsidRDefault="00B54BFC" w:rsidP="00B54BFC">
      <w:pPr>
        <w:spacing w:line="360" w:lineRule="auto"/>
        <w:ind w:firstLine="567"/>
        <w:jc w:val="both"/>
        <w:rPr>
          <w:rFonts w:ascii="GHEA Grapalat" w:hAnsi="GHEA Grapalat"/>
          <w:sz w:val="22"/>
          <w:szCs w:val="22"/>
          <w:lang w:val="en-US"/>
        </w:rPr>
      </w:pPr>
    </w:p>
    <w:p w:rsidR="00B54BFC" w:rsidRPr="0032784D" w:rsidRDefault="00B54BFC" w:rsidP="00B54BFC">
      <w:pPr>
        <w:spacing w:line="480" w:lineRule="auto"/>
        <w:ind w:firstLine="567"/>
        <w:jc w:val="both"/>
        <w:rPr>
          <w:rFonts w:ascii="GHEA Grapalat" w:eastAsia="Tahoma" w:hAnsi="GHEA Grapalat" w:cs="Tahoma"/>
          <w:b/>
          <w:sz w:val="22"/>
          <w:szCs w:val="22"/>
        </w:rPr>
      </w:pPr>
      <w:r w:rsidRPr="0032784D">
        <w:rPr>
          <w:rFonts w:ascii="GHEA Grapalat" w:eastAsia="Tahoma" w:hAnsi="GHEA Grapalat" w:cs="Tahoma"/>
          <w:b/>
          <w:sz w:val="22"/>
          <w:szCs w:val="22"/>
        </w:rPr>
        <w:t>Հաշվապահություն և աուդիտ</w:t>
      </w:r>
    </w:p>
    <w:p w:rsidR="00B54BFC" w:rsidRPr="0032784D" w:rsidRDefault="00B54BFC" w:rsidP="00B54BFC">
      <w:pPr>
        <w:spacing w:line="360" w:lineRule="auto"/>
        <w:ind w:firstLine="567"/>
        <w:jc w:val="both"/>
        <w:rPr>
          <w:rFonts w:ascii="GHEA Grapalat" w:hAnsi="GHEA Grapalat"/>
          <w:sz w:val="22"/>
          <w:szCs w:val="22"/>
          <w:lang w:val="en-US"/>
        </w:rPr>
      </w:pPr>
      <w:r w:rsidRPr="0032784D">
        <w:rPr>
          <w:rFonts w:ascii="GHEA Grapalat" w:hAnsi="GHEA Grapalat"/>
          <w:sz w:val="22"/>
          <w:szCs w:val="22"/>
          <w:lang w:val="en-US"/>
        </w:rPr>
        <w:t>2019 թվականի դեկտեմբերի 4-ին ՀՀ Ազգային ժողովի կողմից ընդունվել են «Հաշվա</w:t>
      </w:r>
      <w:r w:rsidRPr="0032784D">
        <w:rPr>
          <w:rFonts w:ascii="GHEA Grapalat" w:hAnsi="GHEA Grapalat"/>
          <w:sz w:val="22"/>
          <w:szCs w:val="22"/>
          <w:lang w:val="en-US"/>
        </w:rPr>
        <w:softHyphen/>
        <w:t>պա</w:t>
      </w:r>
      <w:r w:rsidRPr="0032784D">
        <w:rPr>
          <w:rFonts w:ascii="GHEA Grapalat" w:hAnsi="GHEA Grapalat"/>
          <w:sz w:val="22"/>
          <w:szCs w:val="22"/>
          <w:lang w:val="en-US"/>
        </w:rPr>
        <w:softHyphen/>
      </w:r>
      <w:r w:rsidRPr="0032784D">
        <w:rPr>
          <w:rFonts w:ascii="GHEA Grapalat" w:hAnsi="GHEA Grapalat"/>
          <w:sz w:val="22"/>
          <w:szCs w:val="22"/>
          <w:lang w:val="en-US"/>
        </w:rPr>
        <w:softHyphen/>
        <w:t>հական հաշ</w:t>
      </w:r>
      <w:r w:rsidRPr="0032784D">
        <w:rPr>
          <w:rFonts w:ascii="GHEA Grapalat" w:hAnsi="GHEA Grapalat"/>
          <w:sz w:val="22"/>
          <w:szCs w:val="22"/>
          <w:lang w:val="en-US"/>
        </w:rPr>
        <w:softHyphen/>
        <w:t>վառման մասին» ՀՕ-282-Ն, «Աուդիտորական գործունեության մասին» ՀՕ-283-Ն, «Հաշվապահական հաշվառման և աուդիտորական գործունեության կարգավորման և հանրային վերահսկողության մասին» ՀՕ-284-Ն օրենքները։ Նոր օրենսդրական փաթեթով նախատեսվում է պետական կարգավորման որոշակի գործա</w:t>
      </w:r>
      <w:r w:rsidRPr="0032784D">
        <w:rPr>
          <w:rFonts w:ascii="GHEA Grapalat" w:hAnsi="GHEA Grapalat"/>
          <w:sz w:val="22"/>
          <w:szCs w:val="22"/>
          <w:lang w:val="en-US"/>
        </w:rPr>
        <w:softHyphen/>
        <w:t>ռույթ</w:t>
      </w:r>
      <w:r w:rsidRPr="0032784D">
        <w:rPr>
          <w:rFonts w:ascii="GHEA Grapalat" w:hAnsi="GHEA Grapalat"/>
          <w:sz w:val="22"/>
          <w:szCs w:val="22"/>
          <w:lang w:val="en-US"/>
        </w:rPr>
        <w:softHyphen/>
        <w:t>ներ պատ</w:t>
      </w:r>
      <w:r w:rsidRPr="0032784D">
        <w:rPr>
          <w:rFonts w:ascii="GHEA Grapalat" w:hAnsi="GHEA Grapalat"/>
          <w:sz w:val="22"/>
          <w:szCs w:val="22"/>
          <w:lang w:val="en-US"/>
        </w:rPr>
        <w:softHyphen/>
        <w:t>վ</w:t>
      </w:r>
      <w:r w:rsidRPr="0032784D">
        <w:rPr>
          <w:rFonts w:ascii="GHEA Grapalat" w:hAnsi="GHEA Grapalat"/>
          <w:sz w:val="22"/>
          <w:szCs w:val="22"/>
          <w:lang w:val="en-US"/>
        </w:rPr>
        <w:softHyphen/>
        <w:t>իրակել մասնագիտական կազմակերպություն</w:t>
      </w:r>
      <w:r w:rsidRPr="0032784D">
        <w:rPr>
          <w:rFonts w:ascii="GHEA Grapalat" w:hAnsi="GHEA Grapalat"/>
          <w:sz w:val="22"/>
          <w:szCs w:val="22"/>
          <w:lang w:val="en-US"/>
        </w:rPr>
        <w:softHyphen/>
        <w:t>ներին՝ ներդնելով նոր՝ մասնագիտացված կառույցներ–հանրային վերահսկողության խորհուրդ մոդելը: Օրենքներով նախատեսվում է նաև ճշգրտել պարտադիր աուդիտի ենթակա կազմակերպությունների շրջանակը՝ ներկայումս գործող օրենսդրական ձևական պահանջից անցում կատարելով իրապես աուդիտի ենթարկվելու հանրային պահանջ ունեցող ընկերություններ ներգրավելուն: Բարեփոխումների նպատակն է նաև հստակեցնել նշված կազմակերպությունների շրջանակը՝ աուդիտի պահանջը տարածելու իրապես հանրային հաշվետվողականություն ունեցող կազմակերպությունների, այլ ոչ թե ֆորմալ առումով օրենքի պահանջին բավարարող կազմակերպությունների նկատմամբ:</w:t>
      </w:r>
    </w:p>
    <w:p w:rsidR="00B54BFC" w:rsidRPr="0032784D" w:rsidRDefault="00B54BFC" w:rsidP="00B54BFC">
      <w:pPr>
        <w:spacing w:line="360" w:lineRule="auto"/>
        <w:ind w:firstLine="567"/>
        <w:jc w:val="both"/>
        <w:rPr>
          <w:rFonts w:ascii="GHEA Grapalat" w:hAnsi="GHEA Grapalat"/>
          <w:sz w:val="22"/>
          <w:szCs w:val="22"/>
          <w:lang w:val="en-US"/>
        </w:rPr>
      </w:pPr>
      <w:r w:rsidRPr="0032784D">
        <w:rPr>
          <w:rFonts w:ascii="GHEA Grapalat" w:hAnsi="GHEA Grapalat"/>
          <w:sz w:val="22"/>
          <w:szCs w:val="22"/>
          <w:lang w:val="en-US"/>
        </w:rPr>
        <w:t xml:space="preserve">2019 թվականի ընթացքում հանրային հատվածի կազմակերպությունների հաշվապահական հաշվառման տվյալներում իրականացված մշտադիտարկման արդյունքում հայտնաբերված խնդիրների և անճշտությունների վերհանման </w:t>
      </w:r>
      <w:r w:rsidRPr="0032784D">
        <w:rPr>
          <w:rFonts w:ascii="GHEA Grapalat" w:hAnsi="GHEA Grapalat"/>
          <w:sz w:val="22"/>
          <w:szCs w:val="22"/>
        </w:rPr>
        <w:t>ու</w:t>
      </w:r>
      <w:r w:rsidRPr="0032784D">
        <w:rPr>
          <w:rFonts w:ascii="GHEA Grapalat" w:hAnsi="GHEA Grapalat"/>
          <w:sz w:val="22"/>
          <w:szCs w:val="22"/>
          <w:lang w:val="en-US"/>
        </w:rPr>
        <w:t xml:space="preserve"> ճշտման նպատակով 2019 թվականին ևս շարունակվել է «Մասնագիտական տեղեկատու» պարբերականների տրամադրման գործընթացը։ Մասնավորապես, 2019 թվականին հանրային հատվածի կազմակերպություն</w:t>
      </w:r>
      <w:r w:rsidRPr="0032784D">
        <w:rPr>
          <w:rFonts w:ascii="GHEA Grapalat" w:hAnsi="GHEA Grapalat"/>
          <w:sz w:val="22"/>
          <w:szCs w:val="22"/>
          <w:lang w:val="en-US"/>
        </w:rPr>
        <w:softHyphen/>
        <w:t>ներին են տրամադրվել թվով երեք պարբերականներ, որոնք անդրադարձել են մշտադիտարկման արդյունքում հայտնաբերված հիմնական խնդիրներին և օրենսդրական փոփոխություններին։</w:t>
      </w:r>
    </w:p>
    <w:p w:rsidR="007C3B83" w:rsidRPr="0032784D" w:rsidRDefault="007C3B83" w:rsidP="007C3B83">
      <w:pPr>
        <w:spacing w:line="360" w:lineRule="auto"/>
        <w:ind w:firstLine="567"/>
        <w:jc w:val="both"/>
        <w:rPr>
          <w:rFonts w:ascii="GHEA Grapalat" w:hAnsi="GHEA Grapalat"/>
          <w:sz w:val="22"/>
          <w:szCs w:val="22"/>
          <w:lang w:val="en-US"/>
        </w:rPr>
        <w:sectPr w:rsidR="007C3B83" w:rsidRPr="0032784D" w:rsidSect="002D4A3F">
          <w:headerReference w:type="default" r:id="rId24"/>
          <w:pgSz w:w="11909" w:h="16834" w:code="9"/>
          <w:pgMar w:top="1134" w:right="567" w:bottom="567" w:left="1134" w:header="720" w:footer="720" w:gutter="0"/>
          <w:cols w:space="720"/>
          <w:docGrid w:linePitch="360"/>
        </w:sectPr>
      </w:pPr>
    </w:p>
    <w:p w:rsidR="001F73B1" w:rsidRPr="0032784D" w:rsidRDefault="002073E2" w:rsidP="002073E2">
      <w:pPr>
        <w:pStyle w:val="Heading1"/>
        <w:ind w:left="539"/>
        <w:rPr>
          <w:rFonts w:ascii="GHEA Grapalat" w:hAnsi="GHEA Grapalat" w:cs="Sylfaen"/>
          <w:sz w:val="22"/>
          <w:szCs w:val="22"/>
          <w:lang w:val="af-ZA"/>
        </w:rPr>
      </w:pPr>
      <w:bookmarkStart w:id="30" w:name="_Toc511744957"/>
      <w:bookmarkStart w:id="31" w:name="_Toc6389317"/>
      <w:bookmarkStart w:id="32" w:name="_Toc37763584"/>
      <w:r w:rsidRPr="0032784D">
        <w:rPr>
          <w:rFonts w:ascii="GHEA Grapalat" w:hAnsi="GHEA Grapalat" w:cs="Sylfaen"/>
          <w:sz w:val="22"/>
          <w:szCs w:val="22"/>
        </w:rPr>
        <w:lastRenderedPageBreak/>
        <w:t>ՀԱՅԱՍՏԱՆԻ</w:t>
      </w:r>
      <w:r w:rsidR="001F73B1" w:rsidRPr="0032784D">
        <w:rPr>
          <w:rFonts w:ascii="GHEA Grapalat" w:hAnsi="GHEA Grapalat" w:cs="Sylfaen"/>
          <w:sz w:val="22"/>
          <w:szCs w:val="22"/>
          <w:lang w:val="af-ZA"/>
        </w:rPr>
        <w:t xml:space="preserve"> </w:t>
      </w:r>
      <w:r w:rsidRPr="0032784D">
        <w:rPr>
          <w:rFonts w:ascii="GHEA Grapalat" w:hAnsi="GHEA Grapalat" w:cs="Sylfaen"/>
          <w:sz w:val="22"/>
          <w:szCs w:val="22"/>
        </w:rPr>
        <w:t>ՀԱՆՐԱՊԵՏՈՒԹՅԱՆ</w:t>
      </w:r>
      <w:r w:rsidR="001F73B1" w:rsidRPr="0032784D">
        <w:rPr>
          <w:rFonts w:ascii="GHEA Grapalat" w:hAnsi="GHEA Grapalat" w:cs="Sylfaen"/>
          <w:sz w:val="22"/>
          <w:szCs w:val="22"/>
          <w:lang w:val="af-ZA"/>
        </w:rPr>
        <w:t xml:space="preserve"> </w:t>
      </w:r>
      <w:r w:rsidRPr="0032784D">
        <w:rPr>
          <w:rFonts w:ascii="GHEA Grapalat" w:hAnsi="GHEA Grapalat" w:cs="Sylfaen"/>
          <w:sz w:val="22"/>
          <w:szCs w:val="22"/>
        </w:rPr>
        <w:t>ՏՆՏԵՍՈՒԹՅԱՆ</w:t>
      </w:r>
      <w:bookmarkStart w:id="33" w:name="_Toc322445708"/>
      <w:bookmarkStart w:id="34" w:name="_Toc322445786"/>
      <w:bookmarkStart w:id="35" w:name="_Toc353882534"/>
      <w:bookmarkStart w:id="36" w:name="_Toc354657491"/>
      <w:bookmarkStart w:id="37" w:name="_Toc354658845"/>
      <w:bookmarkStart w:id="38" w:name="_Toc385937080"/>
      <w:bookmarkStart w:id="39" w:name="_Toc417292092"/>
      <w:bookmarkStart w:id="40" w:name="_Toc448908371"/>
      <w:bookmarkStart w:id="41" w:name="_Toc448912548"/>
      <w:bookmarkStart w:id="42" w:name="_Toc448913277"/>
      <w:bookmarkEnd w:id="30"/>
      <w:bookmarkEnd w:id="31"/>
      <w:bookmarkEnd w:id="32"/>
    </w:p>
    <w:p w:rsidR="002073E2" w:rsidRPr="0032784D" w:rsidRDefault="002073E2" w:rsidP="00667CC3">
      <w:pPr>
        <w:pStyle w:val="Heading1"/>
        <w:ind w:left="539" w:firstLine="1"/>
        <w:rPr>
          <w:rFonts w:ascii="GHEA Grapalat" w:hAnsi="GHEA Grapalat" w:cs="Sylfaen"/>
          <w:sz w:val="22"/>
          <w:szCs w:val="22"/>
          <w:lang w:val="af-ZA"/>
        </w:rPr>
      </w:pPr>
      <w:bookmarkStart w:id="43" w:name="_Toc511744958"/>
      <w:bookmarkStart w:id="44" w:name="_Toc6389318"/>
      <w:bookmarkStart w:id="45" w:name="_Toc37763585"/>
      <w:r w:rsidRPr="0032784D">
        <w:rPr>
          <w:rFonts w:ascii="GHEA Grapalat" w:hAnsi="GHEA Grapalat" w:cs="Sylfaen"/>
          <w:sz w:val="22"/>
          <w:szCs w:val="22"/>
        </w:rPr>
        <w:t>ԸՆԴՀԱՆՈՒՐ</w:t>
      </w:r>
      <w:bookmarkStart w:id="46" w:name="_Toc290409638"/>
      <w:r w:rsidR="001F73B1" w:rsidRPr="0032784D">
        <w:rPr>
          <w:rFonts w:ascii="GHEA Grapalat" w:hAnsi="GHEA Grapalat" w:cs="Sylfaen"/>
          <w:sz w:val="22"/>
          <w:szCs w:val="22"/>
          <w:lang w:val="af-ZA"/>
        </w:rPr>
        <w:t xml:space="preserve"> </w:t>
      </w:r>
      <w:r w:rsidRPr="0032784D">
        <w:rPr>
          <w:rFonts w:ascii="GHEA Grapalat" w:hAnsi="GHEA Grapalat" w:cs="Sylfaen"/>
          <w:sz w:val="22"/>
          <w:szCs w:val="22"/>
        </w:rPr>
        <w:t>ԲՆՈՒԹԱԳԻՐԸ</w:t>
      </w:r>
      <w:r w:rsidRPr="0032784D">
        <w:rPr>
          <w:rFonts w:ascii="GHEA Grapalat" w:hAnsi="GHEA Grapalat" w:cs="Sylfaen"/>
          <w:sz w:val="22"/>
          <w:szCs w:val="22"/>
          <w:lang w:val="af-ZA"/>
        </w:rPr>
        <w:t xml:space="preserve"> </w:t>
      </w:r>
      <w:r w:rsidR="00081D79" w:rsidRPr="0032784D">
        <w:rPr>
          <w:rFonts w:ascii="GHEA Grapalat" w:hAnsi="GHEA Grapalat" w:cs="Sylfaen"/>
          <w:sz w:val="22"/>
          <w:szCs w:val="22"/>
          <w:lang w:val="af-ZA"/>
        </w:rPr>
        <w:t>201</w:t>
      </w:r>
      <w:r w:rsidR="00CA645C" w:rsidRPr="0032784D">
        <w:rPr>
          <w:rFonts w:ascii="GHEA Grapalat" w:hAnsi="GHEA Grapalat" w:cs="Sylfaen"/>
          <w:sz w:val="22"/>
          <w:szCs w:val="22"/>
          <w:lang w:val="af-ZA"/>
        </w:rPr>
        <w:t>9</w:t>
      </w:r>
      <w:r w:rsidR="00081D79" w:rsidRPr="0032784D">
        <w:rPr>
          <w:rFonts w:ascii="GHEA Grapalat" w:hAnsi="GHEA Grapalat" w:cs="Sylfaen"/>
          <w:sz w:val="22"/>
          <w:szCs w:val="22"/>
          <w:lang w:val="af-ZA"/>
        </w:rPr>
        <w:t xml:space="preserve"> </w:t>
      </w:r>
      <w:r w:rsidR="001F73B1" w:rsidRPr="0032784D">
        <w:rPr>
          <w:rFonts w:ascii="GHEA Grapalat" w:hAnsi="GHEA Grapalat" w:cs="Sylfaen"/>
          <w:sz w:val="22"/>
          <w:szCs w:val="22"/>
          <w:lang w:val="af-ZA"/>
        </w:rPr>
        <w:t>ԹՎ</w:t>
      </w:r>
      <w:r w:rsidRPr="0032784D">
        <w:rPr>
          <w:rFonts w:ascii="GHEA Grapalat" w:hAnsi="GHEA Grapalat" w:cs="Sylfaen"/>
          <w:sz w:val="22"/>
          <w:szCs w:val="22"/>
        </w:rPr>
        <w:t>ԱԿԱՆԻՆ</w:t>
      </w:r>
      <w:bookmarkEnd w:id="33"/>
      <w:bookmarkEnd w:id="34"/>
      <w:bookmarkEnd w:id="35"/>
      <w:bookmarkEnd w:id="36"/>
      <w:bookmarkEnd w:id="37"/>
      <w:bookmarkEnd w:id="38"/>
      <w:bookmarkEnd w:id="39"/>
      <w:bookmarkEnd w:id="40"/>
      <w:bookmarkEnd w:id="41"/>
      <w:bookmarkEnd w:id="42"/>
      <w:bookmarkEnd w:id="43"/>
      <w:bookmarkEnd w:id="44"/>
      <w:bookmarkEnd w:id="45"/>
      <w:bookmarkEnd w:id="46"/>
    </w:p>
    <w:p w:rsidR="002073E2" w:rsidRPr="0032784D" w:rsidRDefault="002073E2" w:rsidP="002073E2">
      <w:pPr>
        <w:ind w:firstLine="540"/>
        <w:jc w:val="both"/>
        <w:rPr>
          <w:rFonts w:ascii="GHEA Grapalat" w:hAnsi="GHEA Grapalat"/>
          <w:sz w:val="22"/>
          <w:szCs w:val="22"/>
          <w:lang w:val="af-ZA"/>
        </w:rPr>
      </w:pPr>
    </w:p>
    <w:p w:rsidR="009B242E" w:rsidRPr="0032784D" w:rsidRDefault="009B242E" w:rsidP="009B242E">
      <w:pPr>
        <w:spacing w:line="360" w:lineRule="auto"/>
        <w:ind w:firstLine="567"/>
        <w:jc w:val="both"/>
        <w:rPr>
          <w:rFonts w:ascii="GHEA Grapalat" w:hAnsi="GHEA Grapalat"/>
          <w:sz w:val="22"/>
          <w:szCs w:val="22"/>
          <w:lang w:val="en-US"/>
        </w:rPr>
      </w:pPr>
      <w:r w:rsidRPr="0032784D">
        <w:rPr>
          <w:rFonts w:ascii="GHEA Grapalat" w:hAnsi="GHEA Grapalat"/>
          <w:sz w:val="22"/>
          <w:szCs w:val="22"/>
          <w:lang w:val="en-US"/>
        </w:rPr>
        <w:t>2019 թվականին ՀՀ տնտեսությունը շարունակեց աճել նախորդ տարվա նկատմամբ ավելի արագ տեմպերով և գրանցվեց բարձր՝ 7.6% տնտեսական աճ, որը պայմանավորված էր հիմնականում ծառայությունների և արդյունաբերության ճյուղերի բարձր աճով: Գրանցված տնտեսական աճն ուղեկցվել է հիմնականում ներքին պահանջարկի աճով:</w:t>
      </w:r>
    </w:p>
    <w:p w:rsidR="009B242E" w:rsidRPr="0032784D" w:rsidRDefault="009B242E" w:rsidP="009B242E">
      <w:pPr>
        <w:spacing w:line="360" w:lineRule="auto"/>
        <w:ind w:firstLine="567"/>
        <w:jc w:val="both"/>
        <w:rPr>
          <w:rFonts w:ascii="GHEA Grapalat" w:hAnsi="GHEA Grapalat"/>
          <w:sz w:val="22"/>
          <w:szCs w:val="22"/>
          <w:lang w:val="en-US"/>
        </w:rPr>
      </w:pPr>
      <w:r w:rsidRPr="0032784D">
        <w:rPr>
          <w:rFonts w:ascii="GHEA Grapalat" w:hAnsi="GHEA Grapalat"/>
          <w:sz w:val="22"/>
          <w:szCs w:val="22"/>
          <w:lang w:val="en-US"/>
        </w:rPr>
        <w:t>2019 թվ</w:t>
      </w:r>
      <w:r w:rsidR="005831EA" w:rsidRPr="0032784D">
        <w:rPr>
          <w:rFonts w:ascii="GHEA Grapalat" w:hAnsi="GHEA Grapalat"/>
          <w:sz w:val="22"/>
          <w:szCs w:val="22"/>
          <w:lang w:val="en-US"/>
        </w:rPr>
        <w:t>ականին ընթացիկ հաշվի պակասուրդը</w:t>
      </w:r>
      <w:r w:rsidRPr="0032784D">
        <w:rPr>
          <w:rFonts w:ascii="GHEA Grapalat" w:hAnsi="GHEA Grapalat"/>
          <w:sz w:val="22"/>
          <w:szCs w:val="22"/>
          <w:lang w:val="en-US"/>
        </w:rPr>
        <w:t xml:space="preserve"> նախորդ տարվա համեմատ բարելավվել է՝ կազմելով ՀՆԱ-ի 8.2%-ը: Ընթացիկ հաշվի բարելավումը հիմնականում պայմանավորված է եղել ապրանքների և ծառայությունների բացասական հաշվեկշռի կրճատմամբ՝ ներմուծման համեմատ արտահանման առաջանցիկ աճի հաշվին: </w:t>
      </w:r>
    </w:p>
    <w:p w:rsidR="009B242E" w:rsidRPr="0032784D" w:rsidRDefault="009B242E" w:rsidP="009B242E">
      <w:pPr>
        <w:spacing w:line="360" w:lineRule="auto"/>
        <w:ind w:firstLine="567"/>
        <w:jc w:val="both"/>
        <w:rPr>
          <w:rFonts w:ascii="GHEA Grapalat" w:hAnsi="GHEA Grapalat"/>
          <w:sz w:val="22"/>
          <w:szCs w:val="22"/>
          <w:lang w:val="en-US"/>
        </w:rPr>
      </w:pPr>
      <w:r w:rsidRPr="0032784D">
        <w:rPr>
          <w:rFonts w:ascii="GHEA Grapalat" w:hAnsi="GHEA Grapalat"/>
          <w:sz w:val="22"/>
          <w:szCs w:val="22"/>
          <w:lang w:val="en-US"/>
        </w:rPr>
        <w:t>2019 թվականին 12-ամսյա գնաճը կազմել է 0.7%, իսկ միջին գնաճը՝ 1.4%: Ելնելով ցածր գնաճային զարգացումներից՝ ՀՀ ԿԲ-ն իրականացրել է խթանող դրամավարկային քաղաքականություն՝ տարվա ընթացքում երկու անգամ իջեցնելով վերաֆինանսավորման տոկոսադրույքը (սահմանելով 5.5%)։ Առևտրային բանկերի կողմից ռեզիդենտներին տրամադրված վարկերի ծավալները և ներգրավված ավանդները 2019 թվականին շարունակել են աճել բարձր տեմպերով, իսկ ՀՀ դրամով վարկերի և ավանդների տոկոսադրույքները նվազման միտումներ են դրսևորել:</w:t>
      </w:r>
    </w:p>
    <w:p w:rsidR="009B242E" w:rsidRPr="0032784D" w:rsidRDefault="009B242E" w:rsidP="009B242E">
      <w:pPr>
        <w:spacing w:line="360" w:lineRule="auto"/>
        <w:ind w:firstLine="567"/>
        <w:jc w:val="both"/>
        <w:rPr>
          <w:rFonts w:ascii="GHEA Grapalat" w:hAnsi="GHEA Grapalat"/>
          <w:sz w:val="22"/>
          <w:szCs w:val="22"/>
          <w:lang w:val="en-US"/>
        </w:rPr>
      </w:pPr>
      <w:r w:rsidRPr="0032784D">
        <w:rPr>
          <w:rFonts w:ascii="GHEA Grapalat" w:hAnsi="GHEA Grapalat"/>
          <w:sz w:val="22"/>
          <w:szCs w:val="22"/>
          <w:lang w:val="en-US"/>
        </w:rPr>
        <w:t>2019 թվականին տնտեսական աճի բարձր տեմպերի պայմաններում հարկաբյուջետային և պարտքի կայունության պահպանման նպատակով հարկաբյուջետային քաղաքականության զսպող ուղղությունը պահպանվել է: Արդյունքում պետական բյուջեի պակասո</w:t>
      </w:r>
      <w:r w:rsidR="005831EA" w:rsidRPr="0032784D">
        <w:rPr>
          <w:rFonts w:ascii="GHEA Grapalat" w:hAnsi="GHEA Grapalat"/>
          <w:sz w:val="22"/>
          <w:szCs w:val="22"/>
          <w:lang w:val="en-US"/>
        </w:rPr>
        <w:t>ւրդը նվազել է՝ կազմելով ՀՆԱ</w:t>
      </w:r>
      <w:r w:rsidR="005831EA" w:rsidRPr="0032784D">
        <w:rPr>
          <w:rFonts w:ascii="GHEA Grapalat" w:hAnsi="GHEA Grapalat"/>
          <w:sz w:val="22"/>
          <w:szCs w:val="22"/>
          <w:lang w:val="en-US"/>
        </w:rPr>
        <w:noBreakHyphen/>
      </w:r>
      <w:r w:rsidR="00DC5D78" w:rsidRPr="0032784D">
        <w:rPr>
          <w:rFonts w:ascii="GHEA Grapalat" w:hAnsi="GHEA Grapalat"/>
          <w:sz w:val="22"/>
          <w:szCs w:val="22"/>
          <w:lang w:val="en-US"/>
        </w:rPr>
        <w:t>ի 1</w:t>
      </w:r>
      <w:r w:rsidRPr="0032784D">
        <w:rPr>
          <w:rFonts w:ascii="GHEA Grapalat" w:hAnsi="GHEA Grapalat"/>
          <w:sz w:val="22"/>
          <w:szCs w:val="22"/>
          <w:lang w:val="en-US"/>
        </w:rPr>
        <w:t>%-ը: Նվազել է նաև ՀՀ կառավարության պարտք/ՀՆԱ ցուցանիշը՝ կազմելով 50%:</w:t>
      </w:r>
    </w:p>
    <w:p w:rsidR="009B242E" w:rsidRPr="0032784D" w:rsidRDefault="009B242E" w:rsidP="009B242E">
      <w:pPr>
        <w:spacing w:line="360" w:lineRule="auto"/>
        <w:ind w:firstLine="567"/>
        <w:jc w:val="both"/>
        <w:rPr>
          <w:rFonts w:ascii="GHEA Grapalat" w:hAnsi="GHEA Grapalat"/>
          <w:sz w:val="22"/>
          <w:szCs w:val="22"/>
        </w:rPr>
      </w:pPr>
      <w:r w:rsidRPr="0032784D">
        <w:rPr>
          <w:rFonts w:ascii="GHEA Grapalat" w:hAnsi="GHEA Grapalat"/>
          <w:sz w:val="22"/>
          <w:szCs w:val="22"/>
          <w:lang w:val="en-US"/>
        </w:rPr>
        <w:t>2019</w:t>
      </w:r>
      <w:r w:rsidR="008506BD" w:rsidRPr="0032784D">
        <w:rPr>
          <w:rFonts w:ascii="GHEA Grapalat" w:hAnsi="GHEA Grapalat"/>
          <w:sz w:val="22"/>
          <w:szCs w:val="22"/>
          <w:lang w:val="en-US"/>
        </w:rPr>
        <w:t xml:space="preserve"> </w:t>
      </w:r>
      <w:r w:rsidRPr="0032784D">
        <w:rPr>
          <w:rFonts w:ascii="GHEA Grapalat" w:hAnsi="GHEA Grapalat"/>
          <w:sz w:val="22"/>
          <w:szCs w:val="22"/>
          <w:lang w:val="en-US"/>
        </w:rPr>
        <w:t>թ</w:t>
      </w:r>
      <w:r w:rsidR="008506BD" w:rsidRPr="0032784D">
        <w:rPr>
          <w:rFonts w:ascii="GHEA Grapalat" w:hAnsi="GHEA Grapalat"/>
          <w:sz w:val="22"/>
          <w:szCs w:val="22"/>
          <w:lang w:val="en-US"/>
        </w:rPr>
        <w:t>վական</w:t>
      </w:r>
      <w:r w:rsidRPr="0032784D">
        <w:rPr>
          <w:rFonts w:ascii="GHEA Grapalat" w:hAnsi="GHEA Grapalat"/>
          <w:sz w:val="22"/>
          <w:szCs w:val="22"/>
          <w:lang w:val="en-US"/>
        </w:rPr>
        <w:t>ի պետական բյուջեի կատարումը համապատասխանել է հարկաբյուջետային կանոններով սահմանված չափանիշներին։ Պետական բյուջեի կապիտալ ծախսերը գերազանցել են պետ</w:t>
      </w:r>
      <w:r w:rsidR="005831EA" w:rsidRPr="0032784D">
        <w:rPr>
          <w:rFonts w:ascii="GHEA Grapalat" w:hAnsi="GHEA Grapalat"/>
          <w:sz w:val="22"/>
          <w:szCs w:val="22"/>
          <w:lang w:val="en-US"/>
        </w:rPr>
        <w:t>ական բյուջեի պակասուրդի մեծությու</w:t>
      </w:r>
      <w:r w:rsidRPr="0032784D">
        <w:rPr>
          <w:rFonts w:ascii="GHEA Grapalat" w:hAnsi="GHEA Grapalat"/>
          <w:sz w:val="22"/>
          <w:szCs w:val="22"/>
          <w:lang w:val="en-US"/>
        </w:rPr>
        <w:t>նը, իսկ ընթացիկ առաջնային ծախսերի աճի տեմպը ցածր է եղել անվանական ՀՆԱ</w:t>
      </w:r>
      <w:r w:rsidR="005831EA" w:rsidRPr="0032784D">
        <w:rPr>
          <w:rFonts w:ascii="GHEA Grapalat" w:hAnsi="GHEA Grapalat"/>
          <w:sz w:val="22"/>
          <w:szCs w:val="22"/>
          <w:lang w:val="en-US"/>
        </w:rPr>
        <w:t>-ի</w:t>
      </w:r>
      <w:r w:rsidRPr="0032784D">
        <w:rPr>
          <w:rFonts w:ascii="GHEA Grapalat" w:hAnsi="GHEA Grapalat"/>
          <w:sz w:val="22"/>
          <w:szCs w:val="22"/>
          <w:lang w:val="en-US"/>
        </w:rPr>
        <w:t xml:space="preserve"> աճի պատմական միտումների հիման վրա հաշվարկված ցուցանիշից։</w:t>
      </w:r>
    </w:p>
    <w:p w:rsidR="001632DA" w:rsidRPr="0032784D" w:rsidRDefault="001632DA" w:rsidP="009B242E">
      <w:pPr>
        <w:spacing w:line="360" w:lineRule="auto"/>
        <w:ind w:firstLine="567"/>
        <w:jc w:val="both"/>
        <w:rPr>
          <w:rFonts w:ascii="GHEA Grapalat" w:hAnsi="GHEA Grapalat"/>
          <w:sz w:val="22"/>
          <w:szCs w:val="22"/>
        </w:rPr>
      </w:pPr>
    </w:p>
    <w:p w:rsidR="001632DA" w:rsidRPr="0032784D" w:rsidRDefault="001632DA" w:rsidP="001632DA">
      <w:pPr>
        <w:pStyle w:val="Heading2"/>
        <w:spacing w:before="0"/>
        <w:ind w:firstLine="540"/>
        <w:rPr>
          <w:bCs/>
        </w:rPr>
      </w:pPr>
      <w:r w:rsidRPr="0032784D">
        <w:rPr>
          <w:bCs/>
        </w:rPr>
        <w:t xml:space="preserve">Համախառն </w:t>
      </w:r>
      <w:r w:rsidRPr="0032784D">
        <w:rPr>
          <w:bCs/>
          <w:lang w:val="en-US"/>
        </w:rPr>
        <w:t>առա</w:t>
      </w:r>
      <w:r w:rsidRPr="0032784D">
        <w:rPr>
          <w:bCs/>
        </w:rPr>
        <w:t>ջարկ</w:t>
      </w:r>
    </w:p>
    <w:p w:rsidR="009B242E" w:rsidRPr="0032784D" w:rsidRDefault="009B242E" w:rsidP="00667CC3">
      <w:pPr>
        <w:spacing w:line="360" w:lineRule="auto"/>
        <w:ind w:firstLine="567"/>
        <w:jc w:val="both"/>
        <w:rPr>
          <w:rFonts w:ascii="GHEA Grapalat" w:hAnsi="GHEA Grapalat"/>
          <w:sz w:val="22"/>
          <w:szCs w:val="22"/>
          <w:lang w:val="en-US"/>
        </w:rPr>
      </w:pPr>
      <w:r w:rsidRPr="0032784D">
        <w:rPr>
          <w:rFonts w:ascii="GHEA Grapalat" w:hAnsi="GHEA Grapalat"/>
          <w:sz w:val="22"/>
          <w:szCs w:val="22"/>
          <w:lang w:val="en-US"/>
        </w:rPr>
        <w:t xml:space="preserve">2019 թվականին տնտեսության զարգացումն ընթացել է նախորդ տարվա համեմատ ավելի արագ տեմպերով: Գրանցվել է իրական ՀՆԱ-ի 7.6% աճ, ինչը 2.4 տոկոսային կետով բարձր է նախորդ տարվա ցուցանիշից: Ընդ որում՝ ՀՆԱ-ի աճին դրական են նպաստել ծառայությունների (5.2 տոկոսային կետ), արդյունաբերության (1.9 տոկոսային կետ) և շինարարության (0.3 տոկոսային </w:t>
      </w:r>
      <w:r w:rsidRPr="0032784D">
        <w:rPr>
          <w:rFonts w:ascii="GHEA Grapalat" w:hAnsi="GHEA Grapalat"/>
          <w:sz w:val="22"/>
          <w:szCs w:val="22"/>
          <w:lang w:val="en-US"/>
        </w:rPr>
        <w:lastRenderedPageBreak/>
        <w:t>կետ) ճյուղերը՝ աճելով համապատասխանաբար 10.3%-ով, 10.2%-ով և 4.2%-ով, իսկ գյուղատնտեսությունը տնտեսական աճի վրա ունեցել է բացասական ազդեցություն (0.5 տոկոսային կետ)՝ նվազելով 4%-ով:</w:t>
      </w:r>
      <w:r w:rsidR="0054256A" w:rsidRPr="0032784D">
        <w:rPr>
          <w:rFonts w:ascii="GHEA Grapalat" w:hAnsi="GHEA Grapalat"/>
          <w:sz w:val="22"/>
          <w:szCs w:val="22"/>
          <w:lang w:val="en-US"/>
        </w:rPr>
        <w:t xml:space="preserve"> </w:t>
      </w:r>
    </w:p>
    <w:p w:rsidR="00942241" w:rsidRPr="0032784D" w:rsidRDefault="00942241" w:rsidP="00667CC3">
      <w:pPr>
        <w:spacing w:line="360" w:lineRule="auto"/>
        <w:ind w:firstLine="567"/>
        <w:jc w:val="both"/>
        <w:rPr>
          <w:rFonts w:ascii="GHEA Grapalat" w:hAnsi="GHEA Grapalat"/>
          <w:sz w:val="22"/>
          <w:szCs w:val="22"/>
          <w:lang w:val="en-US"/>
        </w:rPr>
      </w:pPr>
    </w:p>
    <w:p w:rsidR="003B0570" w:rsidRPr="0032784D" w:rsidRDefault="003B0570" w:rsidP="00942241">
      <w:pPr>
        <w:pStyle w:val="a"/>
        <w:spacing w:before="0" w:after="0"/>
      </w:pPr>
      <w:r w:rsidRPr="0032784D">
        <w:t>2018-2019 թվականներին ավելացված արժեքների նպաստումները ՀՆԱ</w:t>
      </w:r>
      <w:r w:rsidRPr="0032784D">
        <w:noBreakHyphen/>
        <w:t>ի իրական  աճին, տոկոսային կետ</w:t>
      </w:r>
    </w:p>
    <w:p w:rsidR="009B242E" w:rsidRPr="0032784D" w:rsidRDefault="009B242E" w:rsidP="00667CC3">
      <w:pPr>
        <w:spacing w:line="360" w:lineRule="auto"/>
        <w:ind w:firstLine="567"/>
        <w:jc w:val="both"/>
        <w:rPr>
          <w:rFonts w:ascii="GHEA Grapalat" w:hAnsi="GHEA Grapalat"/>
          <w:sz w:val="22"/>
          <w:szCs w:val="22"/>
          <w:lang w:val="en-US"/>
        </w:rPr>
      </w:pPr>
      <w:r w:rsidRPr="0032784D">
        <w:rPr>
          <w:rFonts w:ascii="GHEA Grapalat" w:hAnsi="GHEA Grapalat"/>
          <w:sz w:val="22"/>
          <w:szCs w:val="22"/>
          <w:lang w:val="en-US"/>
        </w:rPr>
        <w:drawing>
          <wp:anchor distT="0" distB="0" distL="114300" distR="114300" simplePos="0" relativeHeight="251660288" behindDoc="0" locked="0" layoutInCell="1" allowOverlap="1" wp14:anchorId="66FF746D" wp14:editId="712265CB">
            <wp:simplePos x="0" y="0"/>
            <wp:positionH relativeFrom="column">
              <wp:posOffset>3347085</wp:posOffset>
            </wp:positionH>
            <wp:positionV relativeFrom="paragraph">
              <wp:posOffset>213995</wp:posOffset>
            </wp:positionV>
            <wp:extent cx="3117850" cy="2753995"/>
            <wp:effectExtent l="19050" t="0" r="25400" b="8255"/>
            <wp:wrapSquare wrapText="bothSides"/>
            <wp:docPr id="11" name="Chart 6"/>
            <wp:cNvGraphicFramePr/>
            <a:graphic xmlns:a="http://schemas.openxmlformats.org/drawingml/2006/main">
              <a:graphicData uri="http://schemas.openxmlformats.org/drawingml/2006/chart">
                <c:chart xmlns:c="http://schemas.openxmlformats.org/drawingml/2006/chart" xmlns:r="http://schemas.openxmlformats.org/officeDocument/2006/relationships" r:id="rId25"/>
              </a:graphicData>
            </a:graphic>
          </wp:anchor>
        </w:drawing>
      </w:r>
      <w:r w:rsidRPr="0032784D">
        <w:rPr>
          <w:rFonts w:ascii="GHEA Grapalat" w:hAnsi="GHEA Grapalat"/>
          <w:sz w:val="22"/>
          <w:szCs w:val="22"/>
          <w:lang w:val="en-US"/>
        </w:rPr>
        <w:drawing>
          <wp:anchor distT="0" distB="0" distL="114300" distR="114300" simplePos="0" relativeHeight="251659264" behindDoc="0" locked="0" layoutInCell="1" allowOverlap="1" wp14:anchorId="4FA801AD" wp14:editId="7B551718">
            <wp:simplePos x="0" y="0"/>
            <wp:positionH relativeFrom="column">
              <wp:posOffset>-67945</wp:posOffset>
            </wp:positionH>
            <wp:positionV relativeFrom="paragraph">
              <wp:posOffset>213995</wp:posOffset>
            </wp:positionV>
            <wp:extent cx="3281045" cy="2748280"/>
            <wp:effectExtent l="19050" t="0" r="14605" b="0"/>
            <wp:wrapSquare wrapText="bothSides"/>
            <wp:docPr id="10" name="Chart 5"/>
            <wp:cNvGraphicFramePr/>
            <a:graphic xmlns:a="http://schemas.openxmlformats.org/drawingml/2006/main">
              <a:graphicData uri="http://schemas.openxmlformats.org/drawingml/2006/chart">
                <c:chart xmlns:c="http://schemas.openxmlformats.org/drawingml/2006/chart" xmlns:r="http://schemas.openxmlformats.org/officeDocument/2006/relationships" r:id="rId26"/>
              </a:graphicData>
            </a:graphic>
          </wp:anchor>
        </w:drawing>
      </w:r>
    </w:p>
    <w:p w:rsidR="009B242E" w:rsidRPr="0032784D" w:rsidRDefault="009B242E" w:rsidP="00667CC3">
      <w:pPr>
        <w:spacing w:line="360" w:lineRule="auto"/>
        <w:ind w:firstLine="567"/>
        <w:jc w:val="both"/>
        <w:rPr>
          <w:rFonts w:ascii="GHEA Grapalat" w:hAnsi="GHEA Grapalat"/>
          <w:sz w:val="22"/>
          <w:szCs w:val="22"/>
          <w:lang w:val="en-US"/>
        </w:rPr>
      </w:pPr>
      <w:r w:rsidRPr="0032784D">
        <w:rPr>
          <w:rFonts w:ascii="GHEA Grapalat" w:hAnsi="GHEA Grapalat"/>
          <w:sz w:val="22"/>
          <w:szCs w:val="22"/>
          <w:lang w:val="en-US"/>
        </w:rPr>
        <w:t>2019 թվականին արդյունաբերությունն</w:t>
      </w:r>
      <w:r w:rsidRPr="0032784D">
        <w:rPr>
          <w:rFonts w:ascii="GHEA Grapalat" w:hAnsi="GHEA Grapalat"/>
          <w:sz w:val="22"/>
          <w:szCs w:val="22"/>
          <w:vertAlign w:val="superscript"/>
          <w:lang w:val="en-US"/>
        </w:rPr>
        <w:footnoteReference w:id="1"/>
      </w:r>
      <w:r w:rsidRPr="0032784D">
        <w:rPr>
          <w:rFonts w:ascii="GHEA Grapalat" w:hAnsi="GHEA Grapalat"/>
          <w:sz w:val="22"/>
          <w:szCs w:val="22"/>
          <w:lang w:val="en-US"/>
        </w:rPr>
        <w:t xml:space="preserve"> աճել է 9%-ով՝ պայմանավորված և՛ արտաքին, և՛ ներքին պահանջարկի աճով: Արդյունաբերության աճին նպաստել են մշակող արդյունաբերությունը՝ 5 տոկոսային կետով (աճը՝ 7.6%)</w:t>
      </w:r>
      <w:r w:rsidR="000F5DC1" w:rsidRPr="0032784D">
        <w:rPr>
          <w:rFonts w:ascii="GHEA Grapalat" w:hAnsi="GHEA Grapalat"/>
          <w:sz w:val="22"/>
          <w:szCs w:val="22"/>
          <w:lang w:val="en-US"/>
        </w:rPr>
        <w:t>,</w:t>
      </w:r>
      <w:r w:rsidRPr="0032784D">
        <w:rPr>
          <w:rFonts w:ascii="GHEA Grapalat" w:hAnsi="GHEA Grapalat"/>
          <w:sz w:val="22"/>
          <w:szCs w:val="22"/>
          <w:lang w:val="en-US"/>
        </w:rPr>
        <w:t xml:space="preserve"> և հանքագործական արդյունաբերություն և բացահանքերի շահագործում ենթաճյուղը՝ 4.1 տոկոսային կետով (աճը՝ 23.9%)։ </w:t>
      </w:r>
    </w:p>
    <w:p w:rsidR="009B242E" w:rsidRPr="0032784D" w:rsidRDefault="009B242E" w:rsidP="00667CC3">
      <w:pPr>
        <w:spacing w:line="360" w:lineRule="auto"/>
        <w:ind w:firstLine="567"/>
        <w:jc w:val="both"/>
        <w:rPr>
          <w:rFonts w:ascii="GHEA Grapalat" w:hAnsi="GHEA Grapalat"/>
          <w:sz w:val="22"/>
          <w:szCs w:val="22"/>
          <w:lang w:val="en-US"/>
        </w:rPr>
      </w:pPr>
      <w:r w:rsidRPr="0032784D">
        <w:rPr>
          <w:rFonts w:ascii="GHEA Grapalat" w:hAnsi="GHEA Grapalat"/>
          <w:sz w:val="22"/>
          <w:szCs w:val="22"/>
          <w:lang w:val="en-US"/>
        </w:rPr>
        <w:t>Հանքագործական արդյունաբերություն և բացահանքերի շահագործում ենթաճյուղի աճը պայմանավորված է եղել մետաղական հանքաքարի արդյունահանման 24.9% աճով:</w:t>
      </w:r>
    </w:p>
    <w:p w:rsidR="009B242E" w:rsidRPr="0032784D" w:rsidRDefault="009B242E" w:rsidP="00667CC3">
      <w:pPr>
        <w:spacing w:line="360" w:lineRule="auto"/>
        <w:ind w:firstLine="567"/>
        <w:jc w:val="both"/>
        <w:rPr>
          <w:rFonts w:ascii="GHEA Grapalat" w:hAnsi="GHEA Grapalat"/>
          <w:sz w:val="22"/>
          <w:szCs w:val="22"/>
          <w:lang w:val="en-US"/>
        </w:rPr>
      </w:pPr>
      <w:r w:rsidRPr="0032784D">
        <w:rPr>
          <w:rFonts w:ascii="GHEA Grapalat" w:hAnsi="GHEA Grapalat"/>
          <w:sz w:val="22"/>
          <w:szCs w:val="22"/>
          <w:lang w:val="en-US"/>
        </w:rPr>
        <w:t>Մշակող արդյունաբերության աճին էական նպաստում են ունեցել այլ ոչ մետաղական հանքային արտադրա</w:t>
      </w:r>
      <w:r w:rsidRPr="0032784D">
        <w:rPr>
          <w:rFonts w:ascii="GHEA Grapalat" w:hAnsi="GHEA Grapalat"/>
          <w:sz w:val="22"/>
          <w:szCs w:val="22"/>
          <w:lang w:val="en-US"/>
        </w:rPr>
        <w:softHyphen/>
        <w:t>տեսակների արտադրությունը` 2.2 տոկոսային կետով (աճը՝ 41.2%), խմիչքների արտադրությունը՝ 2 տոկոսային կետով (աճը՝ 15.4%), սննդամթերքի արտադրությունը՝ 1.1 տոկոսային կետով (աճը՝ 4.1%)</w:t>
      </w:r>
      <w:r w:rsidR="000F5DC1" w:rsidRPr="0032784D">
        <w:rPr>
          <w:rFonts w:ascii="GHEA Grapalat" w:hAnsi="GHEA Grapalat"/>
          <w:sz w:val="22"/>
          <w:szCs w:val="22"/>
          <w:lang w:val="en-US"/>
        </w:rPr>
        <w:t>,</w:t>
      </w:r>
      <w:r w:rsidRPr="0032784D">
        <w:rPr>
          <w:rFonts w:ascii="GHEA Grapalat" w:hAnsi="GHEA Grapalat"/>
          <w:sz w:val="22"/>
          <w:szCs w:val="22"/>
          <w:lang w:val="en-US"/>
        </w:rPr>
        <w:t xml:space="preserve"> և ծխախոտային արտադրատեսակների արտադրությունը` 1 տոկոսային կետով (աճը՝ 6.8%):</w:t>
      </w:r>
    </w:p>
    <w:p w:rsidR="009B242E" w:rsidRPr="0032784D" w:rsidRDefault="009B242E" w:rsidP="00667CC3">
      <w:pPr>
        <w:spacing w:line="360" w:lineRule="auto"/>
        <w:ind w:firstLine="567"/>
        <w:jc w:val="both"/>
        <w:rPr>
          <w:rFonts w:ascii="GHEA Grapalat" w:hAnsi="GHEA Grapalat"/>
          <w:sz w:val="22"/>
          <w:szCs w:val="22"/>
          <w:lang w:val="en-US"/>
        </w:rPr>
      </w:pPr>
      <w:r w:rsidRPr="0032784D">
        <w:rPr>
          <w:rFonts w:ascii="GHEA Grapalat" w:hAnsi="GHEA Grapalat"/>
          <w:sz w:val="22"/>
          <w:szCs w:val="22"/>
          <w:lang w:val="en-US"/>
        </w:rPr>
        <w:t xml:space="preserve">2019 թվականին գյուղատնտեսության և ձկնորսության համախառն արտադրանքը իրական արտահայտությամբ նվազել է 3.8%-ով: Գյուղատնտեսության նվազմանը հիմնականում նպաստել է բուսաբուծությունը՝ 3.5 տոկոսային կետով (նվազումը՝ 7.7%): Բուսաբուծության նվազումը </w:t>
      </w:r>
      <w:r w:rsidRPr="0032784D">
        <w:rPr>
          <w:rFonts w:ascii="GHEA Grapalat" w:hAnsi="GHEA Grapalat"/>
          <w:sz w:val="22"/>
          <w:szCs w:val="22"/>
          <w:lang w:val="en-US"/>
        </w:rPr>
        <w:lastRenderedPageBreak/>
        <w:t>պայմանավորված է եղել հացահատիկի 41.2%, պտուղ, հատապտուղների՝ 15.6%, կարտոֆիլի բերքի</w:t>
      </w:r>
      <w:r w:rsidR="000F5DC1" w:rsidRPr="0032784D">
        <w:rPr>
          <w:rFonts w:ascii="GHEA Grapalat" w:hAnsi="GHEA Grapalat"/>
          <w:sz w:val="22"/>
          <w:szCs w:val="22"/>
          <w:lang w:val="en-US"/>
        </w:rPr>
        <w:t>`</w:t>
      </w:r>
      <w:r w:rsidRPr="0032784D">
        <w:rPr>
          <w:rFonts w:ascii="GHEA Grapalat" w:hAnsi="GHEA Grapalat"/>
          <w:sz w:val="22"/>
          <w:szCs w:val="22"/>
          <w:lang w:val="en-US"/>
        </w:rPr>
        <w:t xml:space="preserve"> 2.6%, բանջարեղենի 1.1% նվազմամբ: Միևնույն ժամանակ խ</w:t>
      </w:r>
      <w:r w:rsidR="00A91796" w:rsidRPr="0032784D">
        <w:rPr>
          <w:rFonts w:ascii="GHEA Grapalat" w:hAnsi="GHEA Grapalat"/>
          <w:sz w:val="22"/>
          <w:szCs w:val="22"/>
          <w:lang w:val="en-US"/>
        </w:rPr>
        <w:t>աղողի համախառն բերքն աճել է 21%</w:t>
      </w:r>
      <w:r w:rsidR="00A91796" w:rsidRPr="0032784D">
        <w:rPr>
          <w:rFonts w:ascii="GHEA Grapalat" w:hAnsi="GHEA Grapalat"/>
          <w:sz w:val="22"/>
          <w:szCs w:val="22"/>
          <w:lang w:val="en-US"/>
        </w:rPr>
        <w:noBreakHyphen/>
      </w:r>
      <w:r w:rsidRPr="0032784D">
        <w:rPr>
          <w:rFonts w:ascii="GHEA Grapalat" w:hAnsi="GHEA Grapalat"/>
          <w:sz w:val="22"/>
          <w:szCs w:val="22"/>
          <w:lang w:val="en-US"/>
        </w:rPr>
        <w:t>ով, իսկ բոստանինը՝ 0.9%-ով:</w:t>
      </w:r>
    </w:p>
    <w:p w:rsidR="009B242E" w:rsidRPr="0032784D" w:rsidRDefault="009B242E" w:rsidP="00667CC3">
      <w:pPr>
        <w:spacing w:line="360" w:lineRule="auto"/>
        <w:ind w:firstLine="567"/>
        <w:jc w:val="both"/>
        <w:rPr>
          <w:rFonts w:ascii="GHEA Grapalat" w:hAnsi="GHEA Grapalat"/>
          <w:sz w:val="22"/>
          <w:szCs w:val="22"/>
          <w:lang w:val="en-US"/>
        </w:rPr>
      </w:pPr>
      <w:r w:rsidRPr="0032784D">
        <w:rPr>
          <w:rFonts w:ascii="GHEA Grapalat" w:hAnsi="GHEA Grapalat"/>
          <w:sz w:val="22"/>
          <w:szCs w:val="22"/>
          <w:lang w:val="en-US"/>
        </w:rPr>
        <w:t>Գյուղատնտեսության համախառն արտադրանքի նվազմանը նպաստել է նաև անասնաբուծությունը՝ 0.6 տոկոսային կետով (նվազումը՝ 1.2%): Անասնաբուծության նվազումը պայմանավորված է եղել մսի և կաթի արտադրության համապատասխանաբար 0.8% և 4.3% նվազմամբ: Ձվի արտադրությունը նույնպես բացասաբար է ազդել՝ նվազելով</w:t>
      </w:r>
      <w:r w:rsidR="0054256A" w:rsidRPr="0032784D">
        <w:rPr>
          <w:rFonts w:ascii="GHEA Grapalat" w:hAnsi="GHEA Grapalat"/>
          <w:sz w:val="22"/>
          <w:szCs w:val="22"/>
          <w:lang w:val="en-US"/>
        </w:rPr>
        <w:t xml:space="preserve"> </w:t>
      </w:r>
      <w:r w:rsidRPr="0032784D">
        <w:rPr>
          <w:rFonts w:ascii="GHEA Grapalat" w:hAnsi="GHEA Grapalat"/>
          <w:sz w:val="22"/>
          <w:szCs w:val="22"/>
          <w:lang w:val="en-US"/>
        </w:rPr>
        <w:t xml:space="preserve">0.9%-ով: </w:t>
      </w:r>
    </w:p>
    <w:p w:rsidR="009B242E" w:rsidRPr="0032784D" w:rsidRDefault="009B242E" w:rsidP="00667CC3">
      <w:pPr>
        <w:spacing w:line="360" w:lineRule="auto"/>
        <w:ind w:firstLine="567"/>
        <w:jc w:val="both"/>
        <w:rPr>
          <w:rFonts w:ascii="GHEA Grapalat" w:hAnsi="GHEA Grapalat"/>
          <w:sz w:val="22"/>
          <w:szCs w:val="22"/>
          <w:lang w:val="en-US"/>
        </w:rPr>
      </w:pPr>
      <w:r w:rsidRPr="0032784D">
        <w:rPr>
          <w:rFonts w:ascii="GHEA Grapalat" w:hAnsi="GHEA Grapalat"/>
          <w:sz w:val="22"/>
          <w:szCs w:val="22"/>
          <w:lang w:val="en-US"/>
        </w:rPr>
        <w:t>2019 թվականին շինարարության ճյուղի տարեսկզբից արձանագրված աճի բարձր տեմպը աստիճանաբար դանդաղել է: Ճյուղում գրանցվել է 4.6% աճ, որին 2.5 տոկոսային կետով նպաստել է պետական բյուջեի միջոցներով (աճը՝ 8.9%, չնայած միջազգային վարկերի հաշվին իրականացվող շինարարությունը նվազել է 4.4%-ով՝ շինարարության աճին հակազդելով 0.9 տոկոսային կետով)</w:t>
      </w:r>
      <w:r w:rsidRPr="0032784D">
        <w:rPr>
          <w:rFonts w:ascii="GHEA Grapalat" w:hAnsi="GHEA Grapalat"/>
          <w:sz w:val="22"/>
          <w:szCs w:val="22"/>
          <w:vertAlign w:val="superscript"/>
          <w:lang w:val="en-US"/>
        </w:rPr>
        <w:footnoteReference w:id="2"/>
      </w:r>
      <w:r w:rsidRPr="0032784D">
        <w:rPr>
          <w:rFonts w:ascii="GHEA Grapalat" w:hAnsi="GHEA Grapalat"/>
          <w:sz w:val="22"/>
          <w:szCs w:val="22"/>
          <w:lang w:val="en-US"/>
        </w:rPr>
        <w:t xml:space="preserve"> և 1.5 տոկոսային կետով՝ բնակչության միջոցներով (աճը՝ 6.1%) իրականացված շինարարությունը: Շինարարության աճին բացասաբար է ազդել նաև մարդասիրական օգնության միջոցներով իրականացված շինարարության ծավալների նվազումը (նպաստումը՝ 0.7 տոկոսային կետ, նվազումը՝ 39.8%):</w:t>
      </w:r>
    </w:p>
    <w:p w:rsidR="009B242E" w:rsidRPr="0032784D" w:rsidRDefault="009B242E" w:rsidP="00667CC3">
      <w:pPr>
        <w:spacing w:line="360" w:lineRule="auto"/>
        <w:ind w:firstLine="567"/>
        <w:jc w:val="both"/>
        <w:rPr>
          <w:rFonts w:ascii="GHEA Grapalat" w:hAnsi="GHEA Grapalat"/>
          <w:sz w:val="22"/>
          <w:szCs w:val="22"/>
          <w:lang w:val="en-US"/>
        </w:rPr>
      </w:pPr>
      <w:r w:rsidRPr="0032784D">
        <w:rPr>
          <w:rFonts w:ascii="GHEA Grapalat" w:hAnsi="GHEA Grapalat"/>
          <w:sz w:val="22"/>
          <w:szCs w:val="22"/>
          <w:lang w:val="en-US"/>
        </w:rPr>
        <w:t xml:space="preserve">Ըստ տնտեսական գործունեության տեսակների` շինարարությանը նպաստել են հիմնականում էլեկտրականության, գազի, գոլորշու և լավորակ օդի մատակարարում ենթաճյուղը՝ 8.1 տոկոսային կետով (աճը՝ 51.1%), մշակող արդյունաբերությունը՝ 2 տոկոսային կետով (աճը՝ 52.7%), ինչպես նաև անշարժ գույքի հետ կապված գործունեությունը՝ 1.3 տոկոսային կետով (աճը՝ 4.8%): Շինարարության աճին հիմնականում բացասաբար են ազդել կրթության ենթաճյուղը՝ 3.1 տոկոսային կետով (նվազումը՝ 57.4%) ու մեծածախ և մանրածախ առևտուր, ավտոմեքենաների և մոտոցիկլների նորոգում ենթաճյուղը՝ 1 տոկոսային կետով (նվազումը՝ 23.5%): </w:t>
      </w:r>
    </w:p>
    <w:p w:rsidR="009B242E" w:rsidRPr="0032784D" w:rsidRDefault="009B242E" w:rsidP="00667CC3">
      <w:pPr>
        <w:spacing w:line="360" w:lineRule="auto"/>
        <w:ind w:firstLine="567"/>
        <w:jc w:val="both"/>
        <w:rPr>
          <w:rFonts w:ascii="GHEA Grapalat" w:hAnsi="GHEA Grapalat"/>
          <w:sz w:val="22"/>
          <w:szCs w:val="22"/>
          <w:lang w:val="en-US"/>
        </w:rPr>
      </w:pPr>
      <w:r w:rsidRPr="0032784D">
        <w:rPr>
          <w:rFonts w:ascii="GHEA Grapalat" w:hAnsi="GHEA Grapalat"/>
          <w:sz w:val="22"/>
          <w:szCs w:val="22"/>
          <w:lang w:val="en-US"/>
        </w:rPr>
        <w:t xml:space="preserve">Շինարարության աճն ուղեկցվել է շինարարության ոլորտում վարկավորման (հիփոթեքային վարկավորման) ծավալների զգալի աճով: </w:t>
      </w:r>
    </w:p>
    <w:p w:rsidR="007834A4" w:rsidRPr="0032784D" w:rsidRDefault="009B242E" w:rsidP="00667CC3">
      <w:pPr>
        <w:spacing w:line="360" w:lineRule="auto"/>
        <w:ind w:firstLine="567"/>
        <w:jc w:val="both"/>
        <w:rPr>
          <w:rFonts w:ascii="GHEA Grapalat" w:hAnsi="GHEA Grapalat"/>
          <w:sz w:val="22"/>
          <w:szCs w:val="22"/>
          <w:lang w:val="en-US"/>
        </w:rPr>
      </w:pPr>
      <w:r w:rsidRPr="0032784D">
        <w:rPr>
          <w:rFonts w:ascii="GHEA Grapalat" w:hAnsi="GHEA Grapalat"/>
          <w:sz w:val="22"/>
          <w:szCs w:val="22"/>
          <w:lang w:val="en-US"/>
        </w:rPr>
        <w:t>2019 թվականին ծառայությունների և առևտրի ճյուղերում գրանցվել է բարձր աճ: Ծառայություններն աճել են 15%-ով, ինչին հիմնականում նպաստել են մշակույթ, զվարճություններ և հանգիստ ենթաճյուղը՝ 5 տոկոսային կետով (աճը՝ 22.3%), ֆինանսական և ապահովագրական գործունեությունը՝ 3.4 տոկոսային կետով (աճը՝ 16.5%), ինչպես նաև կացության և հանրային սննդի կազմակերպման ոլորտը՝ 2.2 տոկոսային կետով (աճը՝ 26.1%)։</w:t>
      </w:r>
    </w:p>
    <w:p w:rsidR="009B242E" w:rsidRPr="0032784D" w:rsidRDefault="009B242E" w:rsidP="00667CC3">
      <w:pPr>
        <w:spacing w:line="360" w:lineRule="auto"/>
        <w:ind w:firstLine="567"/>
        <w:jc w:val="both"/>
        <w:rPr>
          <w:rFonts w:ascii="GHEA Grapalat" w:hAnsi="GHEA Grapalat"/>
          <w:sz w:val="22"/>
          <w:szCs w:val="22"/>
          <w:lang w:val="en-US"/>
        </w:rPr>
      </w:pPr>
      <w:r w:rsidRPr="0032784D">
        <w:rPr>
          <w:rFonts w:ascii="GHEA Grapalat" w:hAnsi="GHEA Grapalat"/>
          <w:sz w:val="22"/>
          <w:szCs w:val="22"/>
          <w:lang w:val="en-US"/>
        </w:rPr>
        <w:lastRenderedPageBreak/>
        <w:t>Առևտրի շրջանառությունը նախորդ տարվա նույն ժամա</w:t>
      </w:r>
      <w:r w:rsidR="000F5DC1" w:rsidRPr="0032784D">
        <w:rPr>
          <w:rFonts w:ascii="GHEA Grapalat" w:hAnsi="GHEA Grapalat"/>
          <w:sz w:val="22"/>
          <w:szCs w:val="22"/>
          <w:lang w:val="en-US"/>
        </w:rPr>
        <w:t>նակաշրջանի նկատմամբ աճել է 8.9%</w:t>
      </w:r>
      <w:r w:rsidR="000F5DC1" w:rsidRPr="0032784D">
        <w:rPr>
          <w:rFonts w:ascii="GHEA Grapalat" w:hAnsi="GHEA Grapalat"/>
          <w:sz w:val="22"/>
          <w:szCs w:val="22"/>
          <w:lang w:val="en-US"/>
        </w:rPr>
        <w:noBreakHyphen/>
      </w:r>
      <w:r w:rsidRPr="0032784D">
        <w:rPr>
          <w:rFonts w:ascii="GHEA Grapalat" w:hAnsi="GHEA Grapalat"/>
          <w:sz w:val="22"/>
          <w:szCs w:val="22"/>
          <w:lang w:val="en-US"/>
        </w:rPr>
        <w:t>ով, ինչին նպաստել են մեծածախ առևտուրը՝ 5.5 տոկոսային կետով (աճը՝ 11.5%) և մանրածախ առևտուրը՝ 3.7 տոկոսային կետով (աճը՝ 7.7%): Ավտոմեքենաների առևտուրը բացասաբար է ազդել առևտրի շրջանառությանը՝ 0.3 տոկոսային կետով (նվազումը՝ 7.3%)</w:t>
      </w:r>
      <w:r w:rsidRPr="0032784D">
        <w:rPr>
          <w:rFonts w:ascii="GHEA Grapalat" w:hAnsi="GHEA Grapalat"/>
          <w:sz w:val="22"/>
          <w:szCs w:val="22"/>
          <w:vertAlign w:val="superscript"/>
          <w:lang w:val="en-US"/>
        </w:rPr>
        <w:footnoteReference w:id="3"/>
      </w:r>
      <w:r w:rsidRPr="0032784D">
        <w:rPr>
          <w:rFonts w:ascii="GHEA Grapalat" w:hAnsi="GHEA Grapalat"/>
          <w:sz w:val="22"/>
          <w:szCs w:val="22"/>
          <w:lang w:val="en-US"/>
        </w:rPr>
        <w:t>:</w:t>
      </w:r>
    </w:p>
    <w:p w:rsidR="009B242E" w:rsidRPr="0032784D" w:rsidRDefault="009B242E" w:rsidP="00667CC3">
      <w:pPr>
        <w:spacing w:line="360" w:lineRule="auto"/>
        <w:ind w:firstLine="567"/>
        <w:jc w:val="both"/>
        <w:rPr>
          <w:rFonts w:ascii="GHEA Grapalat" w:hAnsi="GHEA Grapalat"/>
          <w:sz w:val="22"/>
          <w:szCs w:val="22"/>
          <w:lang w:val="en-US"/>
        </w:rPr>
      </w:pPr>
      <w:r w:rsidRPr="0032784D">
        <w:rPr>
          <w:rFonts w:ascii="GHEA Grapalat" w:hAnsi="GHEA Grapalat"/>
          <w:sz w:val="22"/>
          <w:szCs w:val="22"/>
          <w:lang w:val="en-US"/>
        </w:rPr>
        <w:t>Առևտրի և ծառայությունների աճի հիմնական գործոններն են եղել վարկավորման ծավալների բարձր, ինչպես նաև բնակչության տնօրինվող եկամտի աճերը:</w:t>
      </w:r>
    </w:p>
    <w:p w:rsidR="007834A4" w:rsidRPr="0032784D" w:rsidRDefault="009B242E" w:rsidP="00667CC3">
      <w:pPr>
        <w:spacing w:line="360" w:lineRule="auto"/>
        <w:ind w:firstLine="567"/>
        <w:jc w:val="both"/>
        <w:rPr>
          <w:rFonts w:ascii="GHEA Grapalat" w:hAnsi="GHEA Grapalat"/>
          <w:sz w:val="22"/>
          <w:szCs w:val="22"/>
          <w:lang w:val="en-US"/>
        </w:rPr>
      </w:pPr>
      <w:r w:rsidRPr="0032784D">
        <w:rPr>
          <w:rFonts w:ascii="GHEA Grapalat" w:hAnsi="GHEA Grapalat"/>
          <w:sz w:val="22"/>
          <w:szCs w:val="22"/>
          <w:lang w:val="en-US"/>
        </w:rPr>
        <w:t>2019 թվականին ընդհանուր օգտագործման տրանսպորտով բեռնափոխադրումների ծավալները նվազել են, իսկ ուղևորափոխադրումներինը՝ աճել: Ընդհանուր օգտագործման տրանսպորտով բեռնափոխադրումների ծավալը նվազել է 49.6%-ով, ինչին 50.9 տոկոսային կետով բացասաբար է ազդել ավտոմոբիլային տրանսպորտով բեռնափոխադրումները (նվազումը` 60.6%), որն էլ իր հերթին պայմանավորված է եղել ներհանրապետական բեռնափոխադրումների</w:t>
      </w:r>
      <w:r w:rsidRPr="0032784D">
        <w:rPr>
          <w:rFonts w:ascii="GHEA Grapalat" w:hAnsi="GHEA Grapalat"/>
          <w:sz w:val="22"/>
          <w:szCs w:val="22"/>
          <w:vertAlign w:val="superscript"/>
          <w:lang w:val="en-US"/>
        </w:rPr>
        <w:footnoteReference w:id="4"/>
      </w:r>
      <w:r w:rsidRPr="0032784D">
        <w:rPr>
          <w:rFonts w:ascii="GHEA Grapalat" w:hAnsi="GHEA Grapalat"/>
          <w:sz w:val="22"/>
          <w:szCs w:val="22"/>
          <w:lang w:val="en-US"/>
        </w:rPr>
        <w:t xml:space="preserve"> 73% նվազումով (նպաստումը՝ 53.4 տոկոսային կետ): Երկաթուղային, մայրուղային խողովակաշարային և օդային բեռնափոխադրումների ծավալներն աճել են համապ</w:t>
      </w:r>
      <w:r w:rsidR="000F5DC1" w:rsidRPr="0032784D">
        <w:rPr>
          <w:rFonts w:ascii="GHEA Grapalat" w:hAnsi="GHEA Grapalat"/>
          <w:sz w:val="22"/>
          <w:szCs w:val="22"/>
          <w:lang w:val="en-US"/>
        </w:rPr>
        <w:t>ատասխանաբար 11.5%, 4.1% և 14.4%</w:t>
      </w:r>
      <w:r w:rsidR="000F5DC1" w:rsidRPr="0032784D">
        <w:rPr>
          <w:rFonts w:ascii="GHEA Grapalat" w:hAnsi="GHEA Grapalat"/>
          <w:sz w:val="22"/>
          <w:szCs w:val="22"/>
          <w:lang w:val="en-US"/>
        </w:rPr>
        <w:noBreakHyphen/>
      </w:r>
      <w:r w:rsidRPr="0032784D">
        <w:rPr>
          <w:rFonts w:ascii="GHEA Grapalat" w:hAnsi="GHEA Grapalat"/>
          <w:sz w:val="22"/>
          <w:szCs w:val="22"/>
          <w:lang w:val="en-US"/>
        </w:rPr>
        <w:t>ով` հակազդելով բեռնափոխադրումների ընդհանուր ծավալի նվազմանը (նպաստումները՝ համապատասխանաբար՝ 1.1, 0.2 և 0.01 տոկոսային կետեր)։</w:t>
      </w:r>
    </w:p>
    <w:p w:rsidR="009B242E" w:rsidRPr="0032784D" w:rsidRDefault="009B242E" w:rsidP="00667CC3">
      <w:pPr>
        <w:spacing w:line="360" w:lineRule="auto"/>
        <w:ind w:firstLine="567"/>
        <w:jc w:val="both"/>
        <w:rPr>
          <w:rFonts w:ascii="GHEA Grapalat" w:hAnsi="GHEA Grapalat"/>
          <w:sz w:val="22"/>
          <w:szCs w:val="22"/>
          <w:lang w:val="en-US"/>
        </w:rPr>
      </w:pPr>
      <w:r w:rsidRPr="0032784D">
        <w:rPr>
          <w:rFonts w:ascii="GHEA Grapalat" w:hAnsi="GHEA Grapalat"/>
          <w:sz w:val="22"/>
          <w:szCs w:val="22"/>
          <w:lang w:val="en-US"/>
        </w:rPr>
        <w:t>Ուղևորափոխադրումների ծավալն աճել է 4.4%-ով` պայմանավորված ավտոմոբիլային տրանսպորտային միջոցներով իրականացված ուղևորափոխադրումների 3.6% աճով (նպաստումը՝ 3.1 տոկոսային կետ): Ուղևորափոխադրումներ</w:t>
      </w:r>
      <w:r w:rsidR="004C1D63" w:rsidRPr="0032784D">
        <w:rPr>
          <w:rFonts w:ascii="GHEA Grapalat" w:hAnsi="GHEA Grapalat"/>
          <w:sz w:val="22"/>
          <w:szCs w:val="22"/>
          <w:lang w:val="en-US"/>
        </w:rPr>
        <w:t>ի</w:t>
      </w:r>
      <w:r w:rsidRPr="0032784D">
        <w:rPr>
          <w:rFonts w:ascii="GHEA Grapalat" w:hAnsi="GHEA Grapalat"/>
          <w:sz w:val="22"/>
          <w:szCs w:val="22"/>
          <w:lang w:val="en-US"/>
        </w:rPr>
        <w:t>ն դրական են նպաստել նաև էլեկտրական տրանսպորտով (0.9 տոկոսային կետով), օդային տրանսպորտով (0.4 տոկոսային կետով) և երկաթուղային տրանսպորտով (0.02 տոկոսային կետով) իրականացված ուղևորափոխադրումները (աճերը համապատա</w:t>
      </w:r>
      <w:r w:rsidR="007834A4" w:rsidRPr="0032784D">
        <w:rPr>
          <w:rFonts w:ascii="GHEA Grapalat" w:hAnsi="GHEA Grapalat"/>
          <w:sz w:val="22"/>
          <w:szCs w:val="22"/>
          <w:lang w:val="en-US"/>
        </w:rPr>
        <w:t>սխանաբար՝ 6.8%, 25.9% և 11.1%):</w:t>
      </w:r>
    </w:p>
    <w:p w:rsidR="009B242E" w:rsidRPr="0032784D" w:rsidRDefault="009B242E" w:rsidP="00667CC3">
      <w:pPr>
        <w:spacing w:line="360" w:lineRule="auto"/>
        <w:ind w:firstLine="567"/>
        <w:jc w:val="both"/>
        <w:rPr>
          <w:rFonts w:ascii="GHEA Grapalat" w:hAnsi="GHEA Grapalat"/>
          <w:sz w:val="22"/>
          <w:szCs w:val="22"/>
          <w:lang w:val="en-US"/>
        </w:rPr>
      </w:pPr>
      <w:r w:rsidRPr="0032784D">
        <w:rPr>
          <w:rFonts w:ascii="GHEA Grapalat" w:hAnsi="GHEA Grapalat"/>
          <w:sz w:val="22"/>
          <w:szCs w:val="22"/>
          <w:lang w:val="en-US"/>
        </w:rPr>
        <w:t>Կապի ծառայությունները նախորդ տարվա համեմատ աճել են: Կապի ծառայությունների 0.5% աճը հիմնականում պայմանավորված է եղել հեռուստածրագրերի կազմման և հեռարձակման 64.4% աճով (նպաստումը՝ 2.9 տոկոսային կետ)։ Կապի ծառայություններին բացասաբար է ազդել հեռահաղորդակցության 2.9% նվազումը (նպաստումը՝ 2.4 տոկոսային կետ), որին հիմնականում նպաստել են բջջային (3.1 տոկոսային կետով) և լարային (1.5 տոկոսային կետով) հեռախոսային ծառայությունների նվազումները (համապատասխանաբար` 7.4% և 20.2%): Իսկ ինտերնետ հասանելիության 4.5% աճը հակազդել է հեռահաղորդակցության նվազմանը՝ 1.7 տոկոսային կետով։</w:t>
      </w:r>
    </w:p>
    <w:p w:rsidR="009B242E" w:rsidRPr="0032784D" w:rsidRDefault="009B242E" w:rsidP="007C1C04">
      <w:pPr>
        <w:autoSpaceDE w:val="0"/>
        <w:autoSpaceDN w:val="0"/>
        <w:adjustRightInd w:val="0"/>
        <w:spacing w:line="336" w:lineRule="auto"/>
        <w:ind w:firstLine="540"/>
        <w:jc w:val="both"/>
        <w:rPr>
          <w:rFonts w:ascii="GHEA Grapalat" w:hAnsi="GHEA Grapalat"/>
          <w:sz w:val="22"/>
          <w:szCs w:val="22"/>
          <w:lang w:val="en-US"/>
        </w:rPr>
      </w:pPr>
    </w:p>
    <w:p w:rsidR="00B65BC9" w:rsidRPr="0032784D" w:rsidRDefault="00B65BC9" w:rsidP="008506BD">
      <w:pPr>
        <w:pStyle w:val="Heading2"/>
        <w:spacing w:before="0"/>
        <w:ind w:firstLine="540"/>
        <w:rPr>
          <w:bCs/>
        </w:rPr>
      </w:pPr>
      <w:bookmarkStart w:id="47" w:name="_Toc6389319"/>
      <w:bookmarkStart w:id="48" w:name="_Toc37763586"/>
      <w:r w:rsidRPr="0032784D">
        <w:rPr>
          <w:bCs/>
        </w:rPr>
        <w:t>Աշխատանքի շուկա</w:t>
      </w:r>
      <w:bookmarkEnd w:id="47"/>
      <w:bookmarkEnd w:id="48"/>
    </w:p>
    <w:p w:rsidR="009B242E" w:rsidRPr="0032784D" w:rsidRDefault="009B242E" w:rsidP="00223D07">
      <w:pPr>
        <w:spacing w:line="360" w:lineRule="auto"/>
        <w:ind w:firstLine="567"/>
        <w:jc w:val="both"/>
        <w:rPr>
          <w:rFonts w:ascii="GHEA Grapalat" w:hAnsi="GHEA Grapalat"/>
          <w:sz w:val="22"/>
          <w:szCs w:val="22"/>
          <w:lang w:val="en-US"/>
        </w:rPr>
      </w:pPr>
      <w:bookmarkStart w:id="49" w:name="_Toc6389320"/>
      <w:r w:rsidRPr="0032784D">
        <w:rPr>
          <w:rFonts w:ascii="GHEA Grapalat" w:hAnsi="GHEA Grapalat"/>
          <w:sz w:val="22"/>
          <w:szCs w:val="22"/>
          <w:lang w:val="en-US"/>
        </w:rPr>
        <w:t>2019 թվականին տնտեսական աճն ուղեկցվել է գործազրկության մակարդակի նվազմամբ և միջին ամսական աշխատավարձի աճով:</w:t>
      </w:r>
    </w:p>
    <w:p w:rsidR="008506BD" w:rsidRPr="0032784D" w:rsidRDefault="008506BD" w:rsidP="00223D07">
      <w:pPr>
        <w:spacing w:line="360" w:lineRule="auto"/>
        <w:ind w:firstLine="567"/>
        <w:jc w:val="both"/>
        <w:rPr>
          <w:rFonts w:ascii="GHEA Grapalat" w:hAnsi="GHEA Grapalat"/>
          <w:sz w:val="22"/>
          <w:szCs w:val="22"/>
          <w:lang w:val="en-US"/>
        </w:rPr>
      </w:pPr>
      <w:r w:rsidRPr="0032784D">
        <w:rPr>
          <w:rFonts w:ascii="GHEA Grapalat" w:hAnsi="GHEA Grapalat"/>
          <w:sz w:val="22"/>
          <w:szCs w:val="22"/>
          <w:lang w:val="en-US"/>
        </w:rPr>
        <w:t>Գործազրկության մակարդակը 2019 թվականին նախորդ տարվա նկատմամբ նվազել է 1.6 տոկոսային կետով՝ կազմելով 18.9%: Զբաղվածների թիվը նու</w:t>
      </w:r>
      <w:r w:rsidR="00410A6E" w:rsidRPr="0032784D">
        <w:rPr>
          <w:rFonts w:ascii="GHEA Grapalat" w:hAnsi="GHEA Grapalat"/>
          <w:sz w:val="22"/>
          <w:szCs w:val="22"/>
          <w:lang w:val="en-US"/>
        </w:rPr>
        <w:t>յն ժամանակաշրջանում աճել է 4.3%</w:t>
      </w:r>
      <w:r w:rsidR="00410A6E" w:rsidRPr="0032784D">
        <w:rPr>
          <w:rFonts w:ascii="GHEA Grapalat" w:hAnsi="GHEA Grapalat"/>
          <w:sz w:val="22"/>
          <w:szCs w:val="22"/>
          <w:lang w:val="en-US"/>
        </w:rPr>
        <w:noBreakHyphen/>
      </w:r>
      <w:r w:rsidRPr="0032784D">
        <w:rPr>
          <w:rFonts w:ascii="GHEA Grapalat" w:hAnsi="GHEA Grapalat"/>
          <w:sz w:val="22"/>
          <w:szCs w:val="22"/>
          <w:lang w:val="en-US"/>
        </w:rPr>
        <w:t>ով՝ կազմելով 946.8 հազ</w:t>
      </w:r>
      <w:r w:rsidR="00410A6E" w:rsidRPr="0032784D">
        <w:rPr>
          <w:rFonts w:ascii="GHEA Grapalat" w:hAnsi="GHEA Grapalat"/>
          <w:sz w:val="22"/>
          <w:szCs w:val="22"/>
          <w:lang w:val="en-US"/>
        </w:rPr>
        <w:t>ար</w:t>
      </w:r>
      <w:r w:rsidRPr="0032784D">
        <w:rPr>
          <w:rFonts w:ascii="GHEA Grapalat" w:hAnsi="GHEA Grapalat"/>
          <w:sz w:val="22"/>
          <w:szCs w:val="22"/>
          <w:lang w:val="en-US"/>
        </w:rPr>
        <w:t xml:space="preserve"> մարդ, իսկ գործազուրկների թիվը  նվազել է 5.8%-ով՝ կազմելով 220.5 հազար մարդ</w:t>
      </w:r>
      <w:r w:rsidR="001B260E" w:rsidRPr="0032784D">
        <w:rPr>
          <w:rStyle w:val="FootnoteReference"/>
          <w:rFonts w:ascii="GHEA Grapalat" w:hAnsi="GHEA Grapalat"/>
          <w:sz w:val="22"/>
          <w:szCs w:val="22"/>
          <w:lang w:val="en-US"/>
        </w:rPr>
        <w:footnoteReference w:id="5"/>
      </w:r>
      <w:r w:rsidRPr="0032784D">
        <w:rPr>
          <w:rFonts w:ascii="GHEA Grapalat" w:hAnsi="GHEA Grapalat"/>
          <w:sz w:val="22"/>
          <w:szCs w:val="22"/>
          <w:lang w:val="en-US"/>
        </w:rPr>
        <w:t>:</w:t>
      </w:r>
    </w:p>
    <w:p w:rsidR="008506BD" w:rsidRPr="0032784D" w:rsidRDefault="008506BD" w:rsidP="00223D07">
      <w:pPr>
        <w:spacing w:line="360" w:lineRule="auto"/>
        <w:ind w:firstLine="567"/>
        <w:jc w:val="both"/>
        <w:rPr>
          <w:rFonts w:ascii="GHEA Grapalat" w:hAnsi="GHEA Grapalat"/>
          <w:sz w:val="22"/>
          <w:szCs w:val="22"/>
          <w:lang w:val="en-US"/>
        </w:rPr>
      </w:pPr>
      <w:r w:rsidRPr="0032784D">
        <w:rPr>
          <w:rFonts w:ascii="GHEA Grapalat" w:hAnsi="GHEA Grapalat"/>
          <w:sz w:val="22"/>
          <w:szCs w:val="22"/>
          <w:lang w:val="en-US"/>
        </w:rPr>
        <w:t>2019 թվականին նախորդ տարվա նկատմամբ միջին ամսական անվանական աշխատավարձն աճել է 5.8%-ով՝ կազմելով 182,673 ՀՀ դրամ, իսկ իրական աշխատավարձը՝ 4.3%-ով: Պետական հատվածում միջին ամսական անվանական աշխատավարձն աճել է 8.4%-ով՝ կազմելով 161,669 ՀՀ դրամ, իսկ մասնավոր հատվածում՝ 3.8%-ով, կազմելով 193,244 ՀՀ դրամ</w:t>
      </w:r>
      <w:r w:rsidRPr="0032784D">
        <w:rPr>
          <w:rFonts w:ascii="GHEA Grapalat" w:hAnsi="GHEA Grapalat"/>
          <w:sz w:val="22"/>
          <w:szCs w:val="22"/>
          <w:vertAlign w:val="superscript"/>
          <w:lang w:val="en-US"/>
        </w:rPr>
        <w:footnoteReference w:id="6"/>
      </w:r>
      <w:r w:rsidRPr="0032784D">
        <w:rPr>
          <w:rFonts w:ascii="GHEA Grapalat" w:hAnsi="GHEA Grapalat"/>
          <w:sz w:val="22"/>
          <w:szCs w:val="22"/>
          <w:lang w:val="en-US"/>
        </w:rPr>
        <w:t>:</w:t>
      </w:r>
    </w:p>
    <w:p w:rsidR="009B242E" w:rsidRPr="0032784D" w:rsidRDefault="009B242E" w:rsidP="00223D07">
      <w:pPr>
        <w:spacing w:line="360" w:lineRule="auto"/>
        <w:ind w:firstLine="567"/>
        <w:jc w:val="both"/>
        <w:rPr>
          <w:rFonts w:ascii="GHEA Grapalat" w:hAnsi="GHEA Grapalat"/>
          <w:sz w:val="22"/>
          <w:szCs w:val="22"/>
          <w:lang w:val="en-US"/>
        </w:rPr>
      </w:pPr>
    </w:p>
    <w:p w:rsidR="0076082A" w:rsidRPr="0032784D" w:rsidRDefault="0076082A" w:rsidP="008506BD">
      <w:pPr>
        <w:pStyle w:val="Heading2"/>
        <w:spacing w:before="0"/>
        <w:ind w:firstLine="540"/>
        <w:rPr>
          <w:bCs/>
        </w:rPr>
      </w:pPr>
      <w:bookmarkStart w:id="50" w:name="_Toc37763587"/>
      <w:r w:rsidRPr="0032784D">
        <w:rPr>
          <w:bCs/>
        </w:rPr>
        <w:t>Համախառն պահանջարկ</w:t>
      </w:r>
      <w:bookmarkEnd w:id="49"/>
      <w:bookmarkEnd w:id="50"/>
    </w:p>
    <w:p w:rsidR="009B242E" w:rsidRPr="0032784D" w:rsidRDefault="009B242E" w:rsidP="00223D07">
      <w:pPr>
        <w:spacing w:line="360" w:lineRule="auto"/>
        <w:ind w:firstLine="567"/>
        <w:jc w:val="both"/>
        <w:rPr>
          <w:rFonts w:ascii="GHEA Grapalat" w:hAnsi="GHEA Grapalat"/>
          <w:sz w:val="22"/>
          <w:szCs w:val="22"/>
          <w:lang w:val="en-US"/>
        </w:rPr>
      </w:pPr>
      <w:r w:rsidRPr="0032784D">
        <w:rPr>
          <w:rFonts w:ascii="GHEA Grapalat" w:hAnsi="GHEA Grapalat"/>
          <w:sz w:val="22"/>
          <w:szCs w:val="22"/>
          <w:lang w:val="en-US"/>
        </w:rPr>
        <w:t xml:space="preserve">2019 թվականին տնտեսական աճը պայմանավորված է եղել ներքին պահանջարկի աճով: </w:t>
      </w:r>
    </w:p>
    <w:p w:rsidR="009B242E" w:rsidRPr="0032784D" w:rsidRDefault="009B242E" w:rsidP="00223D07">
      <w:pPr>
        <w:spacing w:line="360" w:lineRule="auto"/>
        <w:ind w:firstLine="567"/>
        <w:jc w:val="both"/>
        <w:rPr>
          <w:rFonts w:ascii="GHEA Grapalat" w:hAnsi="GHEA Grapalat"/>
          <w:sz w:val="22"/>
          <w:szCs w:val="22"/>
          <w:lang w:val="en-US"/>
        </w:rPr>
      </w:pPr>
      <w:r w:rsidRPr="0032784D">
        <w:rPr>
          <w:rFonts w:ascii="GHEA Grapalat" w:hAnsi="GHEA Grapalat"/>
          <w:sz w:val="22"/>
          <w:szCs w:val="22"/>
          <w:lang w:val="en-US"/>
        </w:rPr>
        <w:t>Վերջնական սպառման աճը պայմանավորված է եղել հիմնականում մասնավոր սպառման աճով: Սպառումն իրական արտահայտությամբ աճել է 11.2%-ով, ինչը պայմանավորված է եղել տնօրինվող եկամտի և վարկավորման ծավալների աճերով: Մասնավոր սպառումն աճել է 12.</w:t>
      </w:r>
      <w:r w:rsidR="00C86C97" w:rsidRPr="0032784D">
        <w:rPr>
          <w:rFonts w:ascii="GHEA Grapalat" w:hAnsi="GHEA Grapalat"/>
          <w:sz w:val="22"/>
          <w:szCs w:val="22"/>
        </w:rPr>
        <w:t>8</w:t>
      </w:r>
      <w:r w:rsidRPr="0032784D">
        <w:rPr>
          <w:rFonts w:ascii="GHEA Grapalat" w:hAnsi="GHEA Grapalat"/>
          <w:sz w:val="22"/>
          <w:szCs w:val="22"/>
          <w:lang w:val="en-US"/>
        </w:rPr>
        <w:t>%-ով (նպաստումը տնտեսական աճին` 10.2 տոկոսային կետ): Պետական սպառումը նույնպես աճել է՝ կազմելով 1.5% (տնտեսական աճին նպաստումը՝ 0.2 տոկոսային կետ):</w:t>
      </w:r>
    </w:p>
    <w:p w:rsidR="009B242E" w:rsidRPr="0032784D" w:rsidRDefault="009B242E" w:rsidP="00223D07">
      <w:pPr>
        <w:spacing w:line="360" w:lineRule="auto"/>
        <w:ind w:firstLine="567"/>
        <w:jc w:val="both"/>
        <w:rPr>
          <w:rFonts w:ascii="GHEA Grapalat" w:hAnsi="GHEA Grapalat"/>
          <w:sz w:val="22"/>
          <w:szCs w:val="22"/>
          <w:lang w:val="en-US"/>
        </w:rPr>
      </w:pPr>
      <w:r w:rsidRPr="0032784D">
        <w:rPr>
          <w:rFonts w:ascii="GHEA Grapalat" w:hAnsi="GHEA Grapalat"/>
          <w:sz w:val="22"/>
          <w:szCs w:val="22"/>
          <w:lang w:val="en-US"/>
        </w:rPr>
        <w:t>Կապիտալ ներդրումների</w:t>
      </w:r>
      <w:r w:rsidRPr="0032784D">
        <w:rPr>
          <w:rFonts w:ascii="GHEA Grapalat" w:hAnsi="GHEA Grapalat"/>
          <w:sz w:val="22"/>
          <w:szCs w:val="22"/>
          <w:vertAlign w:val="superscript"/>
          <w:lang w:val="en-US"/>
        </w:rPr>
        <w:footnoteReference w:id="7"/>
      </w:r>
      <w:r w:rsidRPr="0032784D">
        <w:rPr>
          <w:rFonts w:ascii="GHEA Grapalat" w:hAnsi="GHEA Grapalat"/>
          <w:sz w:val="22"/>
          <w:szCs w:val="22"/>
          <w:lang w:val="en-US"/>
        </w:rPr>
        <w:t xml:space="preserve"> աճը պայմանավորված է եղել հիմնականում պետական ներդրումների աճով: 2019 թվականին կապիտալ ներդրումները նախորդ տարվա նկատմամբ իրական արտահայտությամբ աճել են 4.7%-ով: Ներդրումներին դրական են նպաստել հիմնականում արդյունաբերության և ծառայությունների որոշ ենթաճյուղերում (մասնավորապես` էլեկտրականություն, գազի, գոլորշու և լավորակ օդի մատակարարման, մշակող արդյունաբերության, ինչպես նաև անշարժ գույքի հետ կապված գործունեության ոլորտներում) կատարված ներդրումների աճը</w:t>
      </w:r>
      <w:r w:rsidRPr="0032784D">
        <w:rPr>
          <w:rFonts w:ascii="GHEA Grapalat" w:hAnsi="GHEA Grapalat"/>
          <w:sz w:val="22"/>
          <w:szCs w:val="22"/>
          <w:vertAlign w:val="superscript"/>
          <w:lang w:val="en-US"/>
        </w:rPr>
        <w:footnoteReference w:id="8"/>
      </w:r>
      <w:r w:rsidRPr="0032784D">
        <w:rPr>
          <w:rFonts w:ascii="GHEA Grapalat" w:hAnsi="GHEA Grapalat"/>
          <w:sz w:val="22"/>
          <w:szCs w:val="22"/>
          <w:lang w:val="en-US"/>
        </w:rPr>
        <w:t>:</w:t>
      </w:r>
    </w:p>
    <w:p w:rsidR="009B242E" w:rsidRPr="0032784D" w:rsidRDefault="009B242E" w:rsidP="00223D07">
      <w:pPr>
        <w:spacing w:line="360" w:lineRule="auto"/>
        <w:ind w:firstLine="567"/>
        <w:jc w:val="both"/>
        <w:rPr>
          <w:rFonts w:ascii="GHEA Grapalat" w:hAnsi="GHEA Grapalat"/>
          <w:sz w:val="22"/>
          <w:szCs w:val="22"/>
          <w:lang w:val="en-US"/>
        </w:rPr>
      </w:pPr>
      <w:r w:rsidRPr="0032784D">
        <w:rPr>
          <w:rFonts w:ascii="GHEA Grapalat" w:hAnsi="GHEA Grapalat"/>
          <w:sz w:val="22"/>
          <w:szCs w:val="22"/>
          <w:lang w:val="en-US"/>
        </w:rPr>
        <w:lastRenderedPageBreak/>
        <w:t>Զուտ արտահանման բացասական նպաստումը ՀՆԱ-ի աճին զգալիորեն նվազել է: 2019 թվականին ապրանքների և ծառայությունների արտահանման իրական ծավալներն աճել են 10.3%</w:t>
      </w:r>
      <w:r w:rsidR="000F5DC1" w:rsidRPr="0032784D">
        <w:rPr>
          <w:rFonts w:ascii="GHEA Grapalat" w:hAnsi="GHEA Grapalat"/>
          <w:sz w:val="22"/>
          <w:szCs w:val="22"/>
          <w:lang w:val="en-US"/>
        </w:rPr>
        <w:noBreakHyphen/>
      </w:r>
      <w:r w:rsidRPr="0032784D">
        <w:rPr>
          <w:rFonts w:ascii="GHEA Grapalat" w:hAnsi="GHEA Grapalat"/>
          <w:sz w:val="22"/>
          <w:szCs w:val="22"/>
          <w:lang w:val="en-US"/>
        </w:rPr>
        <w:t>ով՝ նախորդ տարվա համեմատ արագանալով 7.4 տոկոսային կետով` հիմնականում պայմանավորված տնտեսության արտահանելի հատվածի աճով: Ապրանքների և ծառայությունների ներմուծման ծավալները 2019 թվականին աճել են 9.1%-ով՝ նախորդ տարվա համեմատ դանդաղելով 3.7 տոկոսային կետով: Արդյունքում, չնայած անվանական արտահայտությամբ զուտ արտահանման վատթարացմանը, դրա բացասական ազդեցությունը ՀՆԱ-ի</w:t>
      </w:r>
      <w:r w:rsidR="0054256A" w:rsidRPr="0032784D">
        <w:rPr>
          <w:rFonts w:ascii="GHEA Grapalat" w:hAnsi="GHEA Grapalat"/>
          <w:sz w:val="22"/>
          <w:szCs w:val="22"/>
          <w:lang w:val="en-US"/>
        </w:rPr>
        <w:t xml:space="preserve"> </w:t>
      </w:r>
      <w:r w:rsidRPr="0032784D">
        <w:rPr>
          <w:rFonts w:ascii="GHEA Grapalat" w:hAnsi="GHEA Grapalat"/>
          <w:sz w:val="22"/>
          <w:szCs w:val="22"/>
          <w:lang w:val="en-US"/>
        </w:rPr>
        <w:t>աճին զգալիորեն նվազել է:</w:t>
      </w:r>
    </w:p>
    <w:p w:rsidR="009B242E" w:rsidRPr="0032784D" w:rsidRDefault="009B242E" w:rsidP="00223D07">
      <w:pPr>
        <w:spacing w:line="360" w:lineRule="auto"/>
        <w:ind w:firstLine="567"/>
        <w:jc w:val="both"/>
        <w:rPr>
          <w:rFonts w:ascii="GHEA Grapalat" w:hAnsi="GHEA Grapalat"/>
          <w:sz w:val="22"/>
          <w:szCs w:val="22"/>
          <w:lang w:val="en-US"/>
        </w:rPr>
      </w:pPr>
    </w:p>
    <w:p w:rsidR="0076082A" w:rsidRPr="0032784D" w:rsidRDefault="0076082A" w:rsidP="008506BD">
      <w:pPr>
        <w:pStyle w:val="Heading2"/>
        <w:spacing w:before="0"/>
        <w:ind w:firstLine="540"/>
        <w:rPr>
          <w:bCs/>
          <w:lang w:val="hy-AM"/>
        </w:rPr>
      </w:pPr>
      <w:bookmarkStart w:id="51" w:name="_Toc6389321"/>
      <w:bookmarkStart w:id="52" w:name="_Toc37763588"/>
      <w:r w:rsidRPr="0032784D">
        <w:rPr>
          <w:bCs/>
        </w:rPr>
        <w:t>Գներ և սակագներ</w:t>
      </w:r>
      <w:bookmarkEnd w:id="51"/>
      <w:bookmarkEnd w:id="52"/>
    </w:p>
    <w:p w:rsidR="009B242E" w:rsidRPr="0032784D" w:rsidRDefault="009B242E" w:rsidP="00223D07">
      <w:pPr>
        <w:spacing w:line="360" w:lineRule="auto"/>
        <w:ind w:firstLine="567"/>
        <w:jc w:val="both"/>
        <w:rPr>
          <w:rFonts w:ascii="GHEA Grapalat" w:hAnsi="GHEA Grapalat"/>
          <w:sz w:val="22"/>
          <w:szCs w:val="22"/>
          <w:lang w:val="en-US"/>
        </w:rPr>
      </w:pPr>
      <w:r w:rsidRPr="0032784D">
        <w:rPr>
          <w:rFonts w:ascii="GHEA Grapalat" w:hAnsi="GHEA Grapalat"/>
          <w:sz w:val="22"/>
          <w:szCs w:val="22"/>
          <w:lang w:val="en-US"/>
        </w:rPr>
        <w:t>2019 թվականին ՀՀ սպառողական շուկայում ցածր գնաճային միջավայրը պահպանվել է: 12 ամսյա գնաճը կազմել է 0.7% հիմնականում պայմանավորված ներմուծվող մի շարք ապրանքների ցածր գնաճով, ինչպես նաև որոշ գյուղմթերքային ապրանքների գների նվազմամբ:</w:t>
      </w:r>
    </w:p>
    <w:p w:rsidR="009B242E" w:rsidRPr="0032784D" w:rsidRDefault="009B242E" w:rsidP="00223D07">
      <w:pPr>
        <w:spacing w:line="360" w:lineRule="auto"/>
        <w:ind w:firstLine="567"/>
        <w:jc w:val="both"/>
        <w:rPr>
          <w:rFonts w:ascii="GHEA Grapalat" w:hAnsi="GHEA Grapalat"/>
          <w:sz w:val="22"/>
          <w:szCs w:val="22"/>
          <w:lang w:val="en-US"/>
        </w:rPr>
      </w:pPr>
      <w:r w:rsidRPr="0032784D">
        <w:rPr>
          <w:rFonts w:ascii="GHEA Grapalat" w:hAnsi="GHEA Grapalat"/>
          <w:sz w:val="22"/>
          <w:szCs w:val="22"/>
          <w:lang w:val="en-US"/>
        </w:rPr>
        <w:t>Միջին գնաճը կազմել է 1.4%, որին առավելապես նպաստել է «Սննդամթերք և ոչ ալկոհոլային խմիչքներ» ապրանքախմբում արձանագրված 1.9% գների աճը (դրական նպաստումը գնաճին` 0.8 տոկոսային կետ), ինչի վրա իր անմիջական ազդեցությունն է թողել հիմնականում հացի, թռչնամսի, ձվի, բանջարեղենի գների աճերը: Ալկոհոլային խմիչքներ, ծխախոտային արտադրատեսակներ խմբում արձանագրվել է 4.3% գնաճ (դրական նպաստումը գնաճին` 0.2 տոկոսային կետ)։ Ոչ պարենային ապրանքների խմբում արձանագրվել է 1.5% գնաճ (դրական նպաստումը գնաճին` 0.3 տոկոսային կետ), ինչը հիմնականում պայմանավորվել է կոշիկի և հագուստի գների աճով։ Բնակչությանը մատուցված ծառայությունների գծով արձանագրվել է 0.5% գնաճ (դրական նպաստումը գնաճին` 0.1 տոկոսային կետ), որին հիմնականում նպաստել է ամբուլատոր ծառայությունների, հիվանդանոցների ծառայություններ գների աճը։</w:t>
      </w:r>
    </w:p>
    <w:p w:rsidR="009B242E" w:rsidRPr="0032784D" w:rsidRDefault="009B242E" w:rsidP="00223D07">
      <w:pPr>
        <w:spacing w:line="360" w:lineRule="auto"/>
        <w:ind w:firstLine="567"/>
        <w:jc w:val="both"/>
        <w:rPr>
          <w:rFonts w:ascii="GHEA Grapalat" w:hAnsi="GHEA Grapalat"/>
          <w:sz w:val="22"/>
          <w:szCs w:val="22"/>
          <w:lang w:val="en-US"/>
        </w:rPr>
      </w:pPr>
      <w:r w:rsidRPr="0032784D">
        <w:rPr>
          <w:rFonts w:ascii="GHEA Grapalat" w:hAnsi="GHEA Grapalat"/>
          <w:sz w:val="22"/>
          <w:szCs w:val="22"/>
          <w:lang w:val="en-US"/>
        </w:rPr>
        <w:t>Ելնելով ցածր գնաճային զարգացումներից՝ ՀՀ ԿԲ-ն իրականացրել է խթանող դրամավարկային քաղաքականություն՝ տարվա ընթացքում երկու անգամ իջեցնելով վերաֆինանսավորման տոկոսադրույքը և սահմանելով այն 5.5%։</w:t>
      </w:r>
    </w:p>
    <w:p w:rsidR="0076082A" w:rsidRPr="0032784D" w:rsidRDefault="0076082A" w:rsidP="0078360F">
      <w:pPr>
        <w:tabs>
          <w:tab w:val="left" w:pos="0"/>
          <w:tab w:val="left" w:pos="900"/>
        </w:tabs>
        <w:spacing w:line="360" w:lineRule="auto"/>
        <w:ind w:firstLine="567"/>
        <w:jc w:val="both"/>
        <w:rPr>
          <w:rFonts w:ascii="GHEA Grapalat" w:hAnsi="GHEA Grapalat"/>
          <w:sz w:val="22"/>
          <w:szCs w:val="22"/>
          <w:lang w:val="en-US"/>
        </w:rPr>
      </w:pPr>
      <w:r w:rsidRPr="0032784D">
        <w:rPr>
          <w:rFonts w:ascii="GHEA Grapalat" w:hAnsi="GHEA Grapalat"/>
          <w:sz w:val="22"/>
          <w:szCs w:val="22"/>
        </w:rPr>
        <w:t xml:space="preserve"> </w:t>
      </w:r>
    </w:p>
    <w:p w:rsidR="00161014" w:rsidRPr="0032784D" w:rsidRDefault="00161014" w:rsidP="0078360F">
      <w:pPr>
        <w:tabs>
          <w:tab w:val="left" w:pos="0"/>
          <w:tab w:val="left" w:pos="900"/>
        </w:tabs>
        <w:spacing w:line="360" w:lineRule="auto"/>
        <w:ind w:firstLine="567"/>
        <w:jc w:val="both"/>
        <w:rPr>
          <w:rFonts w:ascii="GHEA Grapalat" w:hAnsi="GHEA Grapalat"/>
          <w:sz w:val="22"/>
          <w:szCs w:val="22"/>
          <w:lang w:val="en-US"/>
        </w:rPr>
      </w:pPr>
    </w:p>
    <w:p w:rsidR="00161014" w:rsidRPr="0032784D" w:rsidRDefault="00161014" w:rsidP="0078360F">
      <w:pPr>
        <w:tabs>
          <w:tab w:val="left" w:pos="0"/>
          <w:tab w:val="left" w:pos="900"/>
        </w:tabs>
        <w:spacing w:line="360" w:lineRule="auto"/>
        <w:ind w:firstLine="567"/>
        <w:jc w:val="both"/>
        <w:rPr>
          <w:rFonts w:ascii="GHEA Grapalat" w:hAnsi="GHEA Grapalat"/>
          <w:sz w:val="22"/>
          <w:szCs w:val="22"/>
          <w:lang w:val="en-US"/>
        </w:rPr>
      </w:pPr>
    </w:p>
    <w:p w:rsidR="00242A72" w:rsidRPr="0032784D" w:rsidRDefault="0076082A" w:rsidP="00942241">
      <w:pPr>
        <w:pStyle w:val="a"/>
        <w:spacing w:before="0" w:after="0"/>
      </w:pPr>
      <w:r w:rsidRPr="0032784D">
        <w:t>201</w:t>
      </w:r>
      <w:r w:rsidR="00CA645C" w:rsidRPr="0032784D">
        <w:t>9</w:t>
      </w:r>
      <w:r w:rsidRPr="0032784D">
        <w:t xml:space="preserve"> թվական</w:t>
      </w:r>
      <w:r w:rsidR="009B242E" w:rsidRPr="0032784D">
        <w:t>ի դեկտեմբերի միջին և</w:t>
      </w:r>
      <w:r w:rsidR="00242A72" w:rsidRPr="0032784D">
        <w:t xml:space="preserve"> 12-ամսյա գնաճի նպաստումները</w:t>
      </w:r>
    </w:p>
    <w:p w:rsidR="0076082A" w:rsidRPr="0032784D" w:rsidRDefault="0076082A" w:rsidP="00EF4968">
      <w:pPr>
        <w:tabs>
          <w:tab w:val="left" w:pos="0"/>
          <w:tab w:val="left" w:pos="900"/>
        </w:tabs>
        <w:spacing w:line="360" w:lineRule="auto"/>
        <w:jc w:val="center"/>
        <w:rPr>
          <w:rFonts w:ascii="GHEA Grapalat" w:hAnsi="GHEA Grapalat"/>
          <w:sz w:val="22"/>
          <w:szCs w:val="22"/>
          <w:lang w:val="en-US"/>
        </w:rPr>
      </w:pPr>
      <w:r w:rsidRPr="0032784D">
        <w:rPr>
          <w:rFonts w:ascii="GHEA Grapalat" w:hAnsi="GHEA Grapalat"/>
          <w:sz w:val="22"/>
          <w:szCs w:val="22"/>
        </w:rPr>
        <w:t>խոշոր ապրանքախմբերով, տոկոսային կետ</w:t>
      </w:r>
    </w:p>
    <w:p w:rsidR="002905B0" w:rsidRPr="0032784D" w:rsidRDefault="002905B0" w:rsidP="00EF4968">
      <w:pPr>
        <w:tabs>
          <w:tab w:val="left" w:pos="0"/>
          <w:tab w:val="left" w:pos="900"/>
        </w:tabs>
        <w:spacing w:line="360" w:lineRule="auto"/>
        <w:jc w:val="center"/>
        <w:rPr>
          <w:rFonts w:ascii="GHEA Grapalat" w:hAnsi="GHEA Grapalat"/>
          <w:sz w:val="22"/>
          <w:szCs w:val="22"/>
          <w:lang w:val="en-US"/>
        </w:rPr>
      </w:pPr>
    </w:p>
    <w:p w:rsidR="00923C56" w:rsidRPr="0032784D" w:rsidRDefault="00923C56" w:rsidP="00923C56">
      <w:pPr>
        <w:tabs>
          <w:tab w:val="left" w:pos="0"/>
          <w:tab w:val="left" w:pos="900"/>
        </w:tabs>
        <w:spacing w:line="360" w:lineRule="auto"/>
        <w:rPr>
          <w:rFonts w:ascii="GHEA Grapalat" w:hAnsi="GHEA Grapalat"/>
          <w:sz w:val="22"/>
          <w:szCs w:val="22"/>
          <w:lang w:val="en-US"/>
        </w:rPr>
      </w:pPr>
      <w:r w:rsidRPr="0032784D">
        <w:rPr>
          <w:rFonts w:ascii="GHEA Grapalat" w:hAnsi="GHEA Grapalat"/>
          <w:sz w:val="22"/>
          <w:szCs w:val="22"/>
          <w:lang w:val="en-US"/>
        </w:rPr>
        <w:lastRenderedPageBreak/>
        <w:drawing>
          <wp:inline distT="0" distB="0" distL="0" distR="0" wp14:anchorId="0A63FE57" wp14:editId="3921046E">
            <wp:extent cx="3096880" cy="3201953"/>
            <wp:effectExtent l="38100" t="0" r="65420" b="74647"/>
            <wp:docPr id="12" name="Chart 10"/>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27"/>
              </a:graphicData>
            </a:graphic>
          </wp:inline>
        </w:drawing>
      </w:r>
      <w:r w:rsidRPr="0032784D">
        <w:rPr>
          <w:rFonts w:ascii="GHEA Grapalat" w:hAnsi="GHEA Grapalat"/>
          <w:sz w:val="22"/>
          <w:szCs w:val="22"/>
          <w:lang w:val="en-US"/>
        </w:rPr>
        <w:drawing>
          <wp:inline distT="0" distB="0" distL="0" distR="0" wp14:anchorId="42B3CBF9" wp14:editId="06A4EB66">
            <wp:extent cx="3112724" cy="3203858"/>
            <wp:effectExtent l="38100" t="0" r="49576" b="72742"/>
            <wp:docPr id="13" name="Chart 7"/>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28"/>
              </a:graphicData>
            </a:graphic>
          </wp:inline>
        </w:drawing>
      </w:r>
    </w:p>
    <w:p w:rsidR="0076082A" w:rsidRPr="0032784D" w:rsidRDefault="0076082A" w:rsidP="00223D07">
      <w:pPr>
        <w:spacing w:line="360" w:lineRule="auto"/>
        <w:ind w:firstLine="567"/>
        <w:jc w:val="both"/>
        <w:rPr>
          <w:rFonts w:ascii="GHEA Grapalat" w:hAnsi="GHEA Grapalat"/>
          <w:sz w:val="22"/>
          <w:szCs w:val="22"/>
          <w:lang w:val="en-US"/>
        </w:rPr>
      </w:pPr>
    </w:p>
    <w:p w:rsidR="0076082A" w:rsidRPr="0032784D" w:rsidRDefault="0076082A" w:rsidP="008506BD">
      <w:pPr>
        <w:pStyle w:val="Heading2"/>
        <w:spacing w:before="0"/>
        <w:ind w:firstLine="540"/>
        <w:rPr>
          <w:bCs/>
        </w:rPr>
      </w:pPr>
      <w:bookmarkStart w:id="53" w:name="_Toc6389322"/>
      <w:bookmarkStart w:id="54" w:name="_Toc37763589"/>
      <w:r w:rsidRPr="0032784D">
        <w:rPr>
          <w:bCs/>
        </w:rPr>
        <w:t>Արտաքին հատված</w:t>
      </w:r>
      <w:bookmarkEnd w:id="53"/>
      <w:bookmarkEnd w:id="54"/>
    </w:p>
    <w:p w:rsidR="00923C56" w:rsidRPr="0032784D" w:rsidRDefault="00923C56" w:rsidP="00223D07">
      <w:pPr>
        <w:spacing w:line="360" w:lineRule="auto"/>
        <w:ind w:firstLine="567"/>
        <w:jc w:val="both"/>
        <w:rPr>
          <w:rFonts w:ascii="GHEA Grapalat" w:hAnsi="GHEA Grapalat"/>
          <w:sz w:val="22"/>
          <w:szCs w:val="22"/>
          <w:lang w:val="en-US"/>
        </w:rPr>
      </w:pPr>
      <w:r w:rsidRPr="0032784D">
        <w:rPr>
          <w:rFonts w:ascii="GHEA Grapalat" w:hAnsi="GHEA Grapalat"/>
          <w:sz w:val="22"/>
          <w:szCs w:val="22"/>
          <w:lang w:val="en-US"/>
        </w:rPr>
        <w:t>2019 թվականին ընթացիկ հաշվի պակասուրդը, նախորդ տարվա համեմատ բարելավվել է՝ կազմելով ՀՆԱ-ի 8.2%-ը և շեղված մնալով իր երկարաժամկետ հավասարակշիռ մակարդակից: Ընթացիկ հաշվի բարելավումը պայմանավորված է եղել ապրանքների և ծառայ</w:t>
      </w:r>
      <w:r w:rsidR="005B2A14" w:rsidRPr="0032784D">
        <w:rPr>
          <w:rFonts w:ascii="GHEA Grapalat" w:hAnsi="GHEA Grapalat"/>
          <w:sz w:val="22"/>
          <w:szCs w:val="22"/>
          <w:lang w:val="en-US"/>
        </w:rPr>
        <w:t>ությունների բացասական հաշվեկշռի</w:t>
      </w:r>
      <w:r w:rsidRPr="0032784D">
        <w:rPr>
          <w:rFonts w:ascii="GHEA Grapalat" w:hAnsi="GHEA Grapalat"/>
          <w:sz w:val="22"/>
          <w:szCs w:val="22"/>
          <w:lang w:val="en-US"/>
        </w:rPr>
        <w:t xml:space="preserve"> կրճատմամբ՝ հիմնականում ծառայությունների հաշվեկշռի բարելավման հաշվին, ինչպես նաև սկզբնական և երկրորդային եկամուտների աճով: </w:t>
      </w:r>
    </w:p>
    <w:p w:rsidR="00923C56" w:rsidRPr="0032784D" w:rsidRDefault="00923C56" w:rsidP="00223D07">
      <w:pPr>
        <w:spacing w:line="360" w:lineRule="auto"/>
        <w:ind w:firstLine="567"/>
        <w:jc w:val="both"/>
        <w:rPr>
          <w:rFonts w:ascii="GHEA Grapalat" w:hAnsi="GHEA Grapalat"/>
          <w:sz w:val="22"/>
          <w:szCs w:val="22"/>
          <w:lang w:val="en-US"/>
        </w:rPr>
      </w:pPr>
      <w:r w:rsidRPr="0032784D">
        <w:rPr>
          <w:rFonts w:ascii="GHEA Grapalat" w:hAnsi="GHEA Grapalat"/>
          <w:sz w:val="22"/>
          <w:szCs w:val="22"/>
          <w:lang w:val="en-US"/>
        </w:rPr>
        <w:t>Դոլարային արտահայտությամբ ապրանքների և ծառայությունների բացասական հաշվեկշիռը կազմել է ՀՆԱ-ի 14.5%-ը` նախորդ տարվա համեմատ բարելավվելով 1.2 տոկոսային կետով, ինչը պայմանավորված է եղել արտահանման առաջանցիկ աճով ներմուծմա</w:t>
      </w:r>
      <w:r w:rsidR="005B2A14" w:rsidRPr="0032784D">
        <w:rPr>
          <w:rFonts w:ascii="GHEA Grapalat" w:hAnsi="GHEA Grapalat"/>
          <w:sz w:val="22"/>
          <w:szCs w:val="22"/>
          <w:lang w:val="en-US"/>
        </w:rPr>
        <w:t>ն աճի համեմատ (համապատասխանաբար</w:t>
      </w:r>
      <w:r w:rsidRPr="0032784D">
        <w:rPr>
          <w:rFonts w:ascii="GHEA Grapalat" w:hAnsi="GHEA Grapalat"/>
          <w:sz w:val="22"/>
          <w:szCs w:val="22"/>
          <w:lang w:val="en-US"/>
        </w:rPr>
        <w:t xml:space="preserve"> 12.2% և 9%</w:t>
      </w:r>
      <w:r w:rsidR="005B2A14" w:rsidRPr="0032784D">
        <w:rPr>
          <w:rFonts w:ascii="GHEA Grapalat" w:hAnsi="GHEA Grapalat"/>
          <w:sz w:val="22"/>
          <w:szCs w:val="22"/>
          <w:vertAlign w:val="superscript"/>
        </w:rPr>
        <w:footnoteReference w:id="9"/>
      </w:r>
      <w:r w:rsidRPr="0032784D">
        <w:rPr>
          <w:rFonts w:ascii="GHEA Grapalat" w:hAnsi="GHEA Grapalat"/>
          <w:sz w:val="22"/>
          <w:szCs w:val="22"/>
          <w:lang w:val="en-US"/>
        </w:rPr>
        <w:t>)՝ մասնավորապես</w:t>
      </w:r>
      <w:r w:rsidR="005B2A14" w:rsidRPr="0032784D">
        <w:rPr>
          <w:rFonts w:ascii="GHEA Grapalat" w:hAnsi="GHEA Grapalat"/>
          <w:sz w:val="22"/>
          <w:szCs w:val="22"/>
          <w:lang w:val="en-US"/>
        </w:rPr>
        <w:t>,</w:t>
      </w:r>
      <w:r w:rsidRPr="0032784D">
        <w:rPr>
          <w:rFonts w:ascii="GHEA Grapalat" w:hAnsi="GHEA Grapalat"/>
          <w:sz w:val="22"/>
          <w:szCs w:val="22"/>
          <w:lang w:val="en-US"/>
        </w:rPr>
        <w:t xml:space="preserve"> ծառայությունների արտահանման երկնիշ՝ 16% աճով</w:t>
      </w:r>
      <w:r w:rsidR="005B2A14" w:rsidRPr="0032784D">
        <w:rPr>
          <w:rFonts w:ascii="GHEA Grapalat" w:hAnsi="GHEA Grapalat"/>
          <w:sz w:val="22"/>
          <w:szCs w:val="22"/>
          <w:lang w:val="en-US"/>
        </w:rPr>
        <w:t>,</w:t>
      </w:r>
      <w:r w:rsidRPr="0032784D">
        <w:rPr>
          <w:rFonts w:ascii="GHEA Grapalat" w:hAnsi="GHEA Grapalat"/>
          <w:sz w:val="22"/>
          <w:szCs w:val="22"/>
          <w:lang w:val="en-US"/>
        </w:rPr>
        <w:t xml:space="preserve"> ներմուծման 4.2% աճի դիմաց: Տնտեսություն ներհոսող դրամական փոխանցումները 2019 թվականին աճել են 1.9%-ով` հիմնականում պայմանավորված ՌԴ տնտեսական զարգացումներով: Ընթացիկ հաշվի պակասուրդի բարելավմանը նպաստել է նաև զուտ ներդրումային եկամուտների բացասական մնացորդի կրճատումը: Նշված զարգացումների արդյունքում 2019 թվականին` նախորդ տարվա համեմատ, ընթացիկ հաշվի պակասուրդը բարելավվել է ՀՆԱ-ի 1.2 տոկոսային կետի չափով: </w:t>
      </w:r>
    </w:p>
    <w:p w:rsidR="00352E86" w:rsidRPr="0032784D" w:rsidRDefault="00352E86" w:rsidP="007C1C04">
      <w:pPr>
        <w:tabs>
          <w:tab w:val="num" w:pos="720"/>
        </w:tabs>
        <w:spacing w:line="360" w:lineRule="auto"/>
        <w:ind w:firstLine="540"/>
        <w:jc w:val="both"/>
        <w:rPr>
          <w:rFonts w:ascii="GHEA Grapalat" w:hAnsi="GHEA Grapalat"/>
          <w:sz w:val="22"/>
          <w:szCs w:val="22"/>
          <w:lang w:val="en-US"/>
        </w:rPr>
      </w:pPr>
    </w:p>
    <w:p w:rsidR="00B5018E" w:rsidRPr="0032784D" w:rsidRDefault="0076082A" w:rsidP="00942241">
      <w:pPr>
        <w:pStyle w:val="a"/>
        <w:spacing w:before="0" w:after="0"/>
      </w:pPr>
      <w:r w:rsidRPr="0032784D">
        <w:lastRenderedPageBreak/>
        <w:t>Ընթացիկ հաշվի և դրա բաղադրատարրերի դինամիկան,</w:t>
      </w:r>
    </w:p>
    <w:p w:rsidR="00B5018E" w:rsidRPr="0032784D" w:rsidRDefault="0076082A" w:rsidP="00EF4968">
      <w:pPr>
        <w:tabs>
          <w:tab w:val="left" w:pos="0"/>
          <w:tab w:val="left" w:pos="900"/>
        </w:tabs>
        <w:spacing w:line="360" w:lineRule="auto"/>
        <w:jc w:val="center"/>
        <w:rPr>
          <w:rFonts w:ascii="GHEA Grapalat" w:hAnsi="GHEA Grapalat"/>
          <w:sz w:val="22"/>
          <w:szCs w:val="22"/>
          <w:lang w:val="en-US"/>
        </w:rPr>
      </w:pPr>
      <w:r w:rsidRPr="0032784D">
        <w:rPr>
          <w:rFonts w:ascii="GHEA Grapalat" w:hAnsi="GHEA Grapalat"/>
          <w:sz w:val="22"/>
          <w:szCs w:val="22"/>
        </w:rPr>
        <w:t>%</w:t>
      </w:r>
      <w:r w:rsidR="00B5018E" w:rsidRPr="0032784D">
        <w:rPr>
          <w:rFonts w:ascii="GHEA Grapalat" w:hAnsi="GHEA Grapalat"/>
          <w:sz w:val="22"/>
          <w:szCs w:val="22"/>
          <w:lang w:val="en-US"/>
        </w:rPr>
        <w:t xml:space="preserve"> </w:t>
      </w:r>
      <w:r w:rsidRPr="0032784D">
        <w:rPr>
          <w:rFonts w:ascii="GHEA Grapalat" w:hAnsi="GHEA Grapalat"/>
          <w:sz w:val="22"/>
          <w:szCs w:val="22"/>
        </w:rPr>
        <w:t>ՀՆԱ-ի</w:t>
      </w:r>
      <w:r w:rsidR="00B5018E" w:rsidRPr="0032784D">
        <w:rPr>
          <w:rFonts w:ascii="GHEA Grapalat" w:hAnsi="GHEA Grapalat"/>
          <w:sz w:val="22"/>
          <w:szCs w:val="22"/>
        </w:rPr>
        <w:t xml:space="preserve"> նկա</w:t>
      </w:r>
      <w:r w:rsidR="001959A1" w:rsidRPr="0032784D">
        <w:rPr>
          <w:rFonts w:ascii="GHEA Grapalat" w:hAnsi="GHEA Grapalat"/>
          <w:sz w:val="22"/>
          <w:szCs w:val="22"/>
        </w:rPr>
        <w:t>տմամբ</w:t>
      </w:r>
    </w:p>
    <w:p w:rsidR="0005306A" w:rsidRPr="0032784D" w:rsidRDefault="0005306A" w:rsidP="00EF4968">
      <w:pPr>
        <w:tabs>
          <w:tab w:val="left" w:pos="0"/>
          <w:tab w:val="left" w:pos="900"/>
        </w:tabs>
        <w:spacing w:line="360" w:lineRule="auto"/>
        <w:jc w:val="center"/>
        <w:rPr>
          <w:rFonts w:ascii="GHEA Grapalat" w:hAnsi="GHEA Grapalat"/>
          <w:sz w:val="22"/>
          <w:szCs w:val="22"/>
          <w:lang w:val="en-US"/>
        </w:rPr>
      </w:pPr>
    </w:p>
    <w:p w:rsidR="0076082A" w:rsidRPr="0032784D" w:rsidRDefault="005B2A14" w:rsidP="00B5018E">
      <w:pPr>
        <w:tabs>
          <w:tab w:val="left" w:pos="0"/>
          <w:tab w:val="left" w:pos="900"/>
        </w:tabs>
        <w:spacing w:line="360" w:lineRule="auto"/>
        <w:jc w:val="both"/>
        <w:rPr>
          <w:rFonts w:ascii="GHEA Grapalat" w:hAnsi="GHEA Grapalat"/>
          <w:sz w:val="22"/>
          <w:szCs w:val="22"/>
          <w:lang w:val="en-US"/>
        </w:rPr>
      </w:pPr>
      <w:r w:rsidRPr="0032784D">
        <w:rPr>
          <w:rFonts w:ascii="GHEA Grapalat" w:hAnsi="GHEA Grapalat"/>
          <w:sz w:val="22"/>
          <w:szCs w:val="22"/>
          <w:lang w:val="en-US"/>
        </w:rPr>
        <w:drawing>
          <wp:inline distT="0" distB="0" distL="0" distR="0" wp14:anchorId="7FE756A8" wp14:editId="68F46A7B">
            <wp:extent cx="6482080" cy="3478189"/>
            <wp:effectExtent l="19050" t="0" r="13970" b="7961"/>
            <wp:docPr id="7" name="Chart 11"/>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29"/>
              </a:graphicData>
            </a:graphic>
          </wp:inline>
        </w:drawing>
      </w:r>
    </w:p>
    <w:p w:rsidR="0005306A" w:rsidRPr="0032784D" w:rsidRDefault="0005306A" w:rsidP="00223D07">
      <w:pPr>
        <w:spacing w:line="360" w:lineRule="auto"/>
        <w:ind w:firstLine="567"/>
        <w:jc w:val="both"/>
        <w:rPr>
          <w:rFonts w:ascii="GHEA Grapalat" w:hAnsi="GHEA Grapalat"/>
          <w:sz w:val="22"/>
          <w:szCs w:val="22"/>
          <w:lang w:val="en-US"/>
        </w:rPr>
      </w:pPr>
    </w:p>
    <w:p w:rsidR="00923C56" w:rsidRPr="0032784D" w:rsidRDefault="00923C56" w:rsidP="00223D07">
      <w:pPr>
        <w:spacing w:line="360" w:lineRule="auto"/>
        <w:ind w:firstLine="567"/>
        <w:jc w:val="both"/>
        <w:rPr>
          <w:rFonts w:ascii="GHEA Grapalat" w:hAnsi="GHEA Grapalat"/>
          <w:sz w:val="22"/>
          <w:szCs w:val="22"/>
          <w:lang w:val="en-US"/>
        </w:rPr>
      </w:pPr>
      <w:r w:rsidRPr="0032784D">
        <w:rPr>
          <w:rFonts w:ascii="GHEA Grapalat" w:hAnsi="GHEA Grapalat"/>
          <w:sz w:val="22"/>
          <w:szCs w:val="22"/>
          <w:lang w:val="en-US"/>
        </w:rPr>
        <w:t>Ապրանքների և ծառայությունների արտահանման կշիռը ՀՆԱ-ում 2019 թվականին կազմել է 38.7%` նախորդ տարվա համեմատ բարելավվելով</w:t>
      </w:r>
      <w:r w:rsidR="0054256A" w:rsidRPr="0032784D">
        <w:rPr>
          <w:rFonts w:ascii="GHEA Grapalat" w:hAnsi="GHEA Grapalat"/>
          <w:sz w:val="22"/>
          <w:szCs w:val="22"/>
          <w:lang w:val="en-US"/>
        </w:rPr>
        <w:t xml:space="preserve"> </w:t>
      </w:r>
      <w:r w:rsidR="005B2A14" w:rsidRPr="0032784D">
        <w:rPr>
          <w:rFonts w:ascii="GHEA Grapalat" w:hAnsi="GHEA Grapalat"/>
          <w:sz w:val="22"/>
          <w:szCs w:val="22"/>
          <w:lang w:val="en-US"/>
        </w:rPr>
        <w:t>0.9</w:t>
      </w:r>
      <w:r w:rsidRPr="0032784D">
        <w:rPr>
          <w:rFonts w:ascii="GHEA Grapalat" w:hAnsi="GHEA Grapalat"/>
          <w:sz w:val="22"/>
          <w:szCs w:val="22"/>
          <w:lang w:val="en-US"/>
        </w:rPr>
        <w:t xml:space="preserve"> տոկոսային կետով: Իսկ ապրանքների և ծառայությունների ներմուծման մասնաբաժինը նվազել է 0.4 տոկոսային կետով և կազմել է ՀՆԱ-ի 53.1%-ը: Դրամական փոխանցումների զուտ ներհոսքը տարվա արդյունքներով կազմել է ՀՆԱ-ի 8.5%-ը՝ նախորդ տարվա 9.1%-ի դիմաց:</w:t>
      </w:r>
    </w:p>
    <w:p w:rsidR="00923C56" w:rsidRPr="0032784D" w:rsidRDefault="00923C56" w:rsidP="00223D07">
      <w:pPr>
        <w:spacing w:line="360" w:lineRule="auto"/>
        <w:ind w:firstLine="567"/>
        <w:jc w:val="both"/>
        <w:rPr>
          <w:rFonts w:ascii="GHEA Grapalat" w:hAnsi="GHEA Grapalat"/>
          <w:sz w:val="22"/>
          <w:szCs w:val="22"/>
          <w:lang w:val="en-US"/>
        </w:rPr>
      </w:pPr>
      <w:r w:rsidRPr="0032784D">
        <w:rPr>
          <w:rFonts w:ascii="GHEA Grapalat" w:hAnsi="GHEA Grapalat"/>
          <w:sz w:val="22"/>
          <w:szCs w:val="22"/>
          <w:lang w:val="en-US"/>
        </w:rPr>
        <w:t>Ներմուծման և արտահանման աճերով պայմանավորված` 2019 թվականին ընթացքում ընդլայնվել է արտաքին առևտրաշրջանառությունը, իսկ առևտրային հաշվեկշիռը ցուցաբերել է վատթարացման միտում, որը պայմանավորվել է ապրանքների ներմուծման առաջանցիկ աճով</w:t>
      </w:r>
      <w:r w:rsidRPr="0032784D">
        <w:rPr>
          <w:rFonts w:ascii="GHEA Grapalat" w:hAnsi="GHEA Grapalat"/>
          <w:sz w:val="22"/>
          <w:szCs w:val="22"/>
          <w:vertAlign w:val="superscript"/>
          <w:lang w:val="en-US"/>
        </w:rPr>
        <w:footnoteReference w:id="10"/>
      </w:r>
      <w:r w:rsidRPr="0032784D">
        <w:rPr>
          <w:rFonts w:ascii="GHEA Grapalat" w:hAnsi="GHEA Grapalat"/>
          <w:sz w:val="22"/>
          <w:szCs w:val="22"/>
          <w:lang w:val="en-US"/>
        </w:rPr>
        <w:t xml:space="preserve">: Դոլարային արտահայտությամբ ապրանքների արտաքին առևտրի բացասական մնացորդը (2873.5 մլն ԱՄՆ դոլար) նախորդ տարվա նկատմամբ ավելացել է 12.1%-ով: </w:t>
      </w:r>
    </w:p>
    <w:p w:rsidR="00DC14C9" w:rsidRPr="0032784D" w:rsidRDefault="00DC14C9" w:rsidP="00223D07">
      <w:pPr>
        <w:spacing w:line="360" w:lineRule="auto"/>
        <w:ind w:firstLine="567"/>
        <w:jc w:val="both"/>
        <w:rPr>
          <w:rFonts w:ascii="GHEA Grapalat" w:hAnsi="GHEA Grapalat"/>
          <w:sz w:val="22"/>
          <w:szCs w:val="22"/>
          <w:lang w:val="en-US"/>
        </w:rPr>
      </w:pPr>
    </w:p>
    <w:p w:rsidR="0076082A" w:rsidRPr="0032784D" w:rsidRDefault="0076082A" w:rsidP="00942241">
      <w:pPr>
        <w:pStyle w:val="a"/>
        <w:spacing w:before="0" w:after="0"/>
      </w:pPr>
      <w:r w:rsidRPr="0032784D">
        <w:t>Առևտրային հաշվեկշռի դինամիկան (մլն ԱՄՆ դոլար)</w:t>
      </w:r>
    </w:p>
    <w:p w:rsidR="002905B0" w:rsidRPr="0032784D" w:rsidRDefault="002905B0" w:rsidP="002905B0">
      <w:pPr>
        <w:spacing w:line="360" w:lineRule="auto"/>
        <w:ind w:firstLine="567"/>
        <w:jc w:val="center"/>
      </w:pPr>
    </w:p>
    <w:p w:rsidR="0005306A" w:rsidRPr="0032784D" w:rsidRDefault="0076082A" w:rsidP="00A5668C">
      <w:pPr>
        <w:tabs>
          <w:tab w:val="left" w:pos="0"/>
          <w:tab w:val="left" w:pos="900"/>
        </w:tabs>
        <w:spacing w:line="360" w:lineRule="auto"/>
        <w:ind w:firstLine="567"/>
        <w:jc w:val="both"/>
        <w:rPr>
          <w:rFonts w:ascii="GHEA Grapalat" w:hAnsi="GHEA Grapalat" w:cs="Sylfaen"/>
          <w:lang w:val="en-US"/>
        </w:rPr>
      </w:pPr>
      <w:r w:rsidRPr="0032784D">
        <w:rPr>
          <w:rFonts w:ascii="GHEA Grapalat" w:hAnsi="GHEA Grapalat" w:cs="Sylfaen"/>
        </w:rPr>
        <w:lastRenderedPageBreak/>
        <w:tab/>
      </w:r>
      <w:r w:rsidR="00923C56" w:rsidRPr="0032784D">
        <w:rPr>
          <w:rFonts w:ascii="GHEA Grapalat" w:hAnsi="GHEA Grapalat" w:cs="Sylfaen"/>
          <w:lang w:val="en-US"/>
        </w:rPr>
        <w:drawing>
          <wp:inline distT="0" distB="0" distL="0" distR="0" wp14:anchorId="03A5EFD7" wp14:editId="0FEEC7F3">
            <wp:extent cx="5905500" cy="2943225"/>
            <wp:effectExtent l="0" t="0" r="0" b="0"/>
            <wp:docPr id="15" name="Chart 6"/>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30"/>
              </a:graphicData>
            </a:graphic>
          </wp:inline>
        </w:drawing>
      </w:r>
    </w:p>
    <w:p w:rsidR="0005306A" w:rsidRPr="0032784D" w:rsidRDefault="0005306A" w:rsidP="00223D07">
      <w:pPr>
        <w:spacing w:line="360" w:lineRule="auto"/>
        <w:ind w:firstLine="567"/>
        <w:jc w:val="both"/>
        <w:rPr>
          <w:rFonts w:ascii="GHEA Grapalat" w:hAnsi="GHEA Grapalat"/>
          <w:sz w:val="22"/>
          <w:szCs w:val="22"/>
          <w:lang w:val="en-US"/>
        </w:rPr>
      </w:pPr>
    </w:p>
    <w:p w:rsidR="00923C56" w:rsidRPr="0032784D" w:rsidRDefault="00923C56" w:rsidP="00223D07">
      <w:pPr>
        <w:spacing w:line="360" w:lineRule="auto"/>
        <w:ind w:firstLine="567"/>
        <w:jc w:val="both"/>
        <w:rPr>
          <w:rFonts w:ascii="GHEA Grapalat" w:hAnsi="GHEA Grapalat"/>
          <w:sz w:val="22"/>
          <w:szCs w:val="22"/>
          <w:lang w:val="en-US"/>
        </w:rPr>
      </w:pPr>
      <w:r w:rsidRPr="0032784D">
        <w:rPr>
          <w:rFonts w:ascii="GHEA Grapalat" w:hAnsi="GHEA Grapalat"/>
          <w:sz w:val="22"/>
          <w:szCs w:val="22"/>
          <w:lang w:val="en-US"/>
        </w:rPr>
        <w:t>Արտաքին ապրանքաշրջանառությունը (8154.1 մլն ԱՄՆ դոլար) նախորդ տարվա համեմատ աճել է 10.4%-ով: Հաշվետու ժամանակահատվածում տեղի է ունեցել դոլարային արտահայտությամբ արտահանման և ներմուծման ծավալների աճ. արտահանումն աճել է 9.4%-ով` կազմելով 2640.3 մլն ԱՄՆ դոլար, իսկ ներմուծումը` 10.8%-ով` կազմելով 5513.8 մլն ԱՄՆ դոլար:</w:t>
      </w:r>
    </w:p>
    <w:p w:rsidR="00923C56" w:rsidRPr="0032784D" w:rsidRDefault="00923C56" w:rsidP="00223D07">
      <w:pPr>
        <w:spacing w:line="360" w:lineRule="auto"/>
        <w:ind w:firstLine="567"/>
        <w:jc w:val="both"/>
        <w:rPr>
          <w:rFonts w:ascii="GHEA Grapalat" w:hAnsi="GHEA Grapalat"/>
          <w:sz w:val="22"/>
          <w:szCs w:val="22"/>
          <w:lang w:val="en-US"/>
        </w:rPr>
      </w:pPr>
      <w:r w:rsidRPr="0032784D">
        <w:rPr>
          <w:rFonts w:ascii="GHEA Grapalat" w:hAnsi="GHEA Grapalat"/>
          <w:sz w:val="22"/>
          <w:szCs w:val="22"/>
          <w:lang w:val="en-US"/>
        </w:rPr>
        <w:t xml:space="preserve">Հաշվետու ժամանակահատվածում արձանագրվել է ներմուծման աճ՝ հիմնականում պայմանավորված տնտեսական ակտիվությամբ, ներքին պահանջարկով, ինչպես նաև մեծ քանակով ավտոմեքենաների ներկրմամբ: Ներմուծման 10.8% աճի 7.8 տոկոսային կետը ապահովվել է «Վերգետնյա, օդային և ջրային տրանսպորտի միջոցներ» ապրանքախմբի հաշվին, ինչը հիմնականում պայմանավորված էր 2020 թվականի հունվարի 1-ից ավտոմեքենաների ներկրման մաքսատուրքերի բարձրացման սպասումներով: Ներմուծման աճին նշանակալի նպաստել են նաև «Հանքահումքային արտադրանք» և «Քիմիայի և դրա հետ կապված արդյունաբերության ճյուղերի արտադրանք» ապրանքախմբերը (համապատասխանաբար` 1.9 և 1.5 տոկոսային կետերով): </w:t>
      </w:r>
    </w:p>
    <w:p w:rsidR="00923C56" w:rsidRPr="0032784D" w:rsidRDefault="00923C56" w:rsidP="00223D07">
      <w:pPr>
        <w:spacing w:line="360" w:lineRule="auto"/>
        <w:ind w:firstLine="567"/>
        <w:jc w:val="both"/>
        <w:rPr>
          <w:rFonts w:ascii="GHEA Grapalat" w:hAnsi="GHEA Grapalat"/>
          <w:sz w:val="22"/>
          <w:szCs w:val="22"/>
          <w:lang w:val="en-US"/>
        </w:rPr>
      </w:pPr>
      <w:r w:rsidRPr="0032784D">
        <w:rPr>
          <w:rFonts w:ascii="GHEA Grapalat" w:hAnsi="GHEA Grapalat"/>
          <w:sz w:val="22"/>
          <w:szCs w:val="22"/>
          <w:lang w:val="en-US"/>
        </w:rPr>
        <w:t>Ըստ ապրանքների լայն տնտեսական դասակարգման</w:t>
      </w:r>
      <w:r w:rsidRPr="0032784D">
        <w:rPr>
          <w:rFonts w:ascii="GHEA Grapalat" w:hAnsi="GHEA Grapalat"/>
          <w:sz w:val="22"/>
          <w:szCs w:val="22"/>
          <w:vertAlign w:val="superscript"/>
        </w:rPr>
        <w:footnoteReference w:id="11"/>
      </w:r>
      <w:r w:rsidRPr="0032784D">
        <w:rPr>
          <w:rFonts w:ascii="GHEA Grapalat" w:hAnsi="GHEA Grapalat"/>
          <w:sz w:val="22"/>
          <w:szCs w:val="22"/>
          <w:lang w:val="en-US"/>
        </w:rPr>
        <w:t xml:space="preserve"> բացի «Մարդատար ավտոմեքենաներ»-ի (6.4 տոկոսային կետ) տարվա ընթացքում ներմուծման աճին ամենամեծ</w:t>
      </w:r>
      <w:r w:rsidRPr="0032784D" w:rsidDel="002771C8">
        <w:rPr>
          <w:rFonts w:ascii="GHEA Grapalat" w:hAnsi="GHEA Grapalat"/>
          <w:sz w:val="22"/>
          <w:szCs w:val="22"/>
          <w:lang w:val="en-US"/>
        </w:rPr>
        <w:t xml:space="preserve"> </w:t>
      </w:r>
      <w:r w:rsidRPr="0032784D">
        <w:rPr>
          <w:rFonts w:ascii="GHEA Grapalat" w:hAnsi="GHEA Grapalat"/>
          <w:sz w:val="22"/>
          <w:szCs w:val="22"/>
          <w:lang w:val="en-US"/>
        </w:rPr>
        <w:t>դրական նպաստումն են ունեցել «Վերջնական սպառման ապրանքներ»-ը (2.2 տոկոսային կետով) և «Միջանկյալ սպառման ապրանքներ»-ը (1.9 տոկոսային կետով, այդ թվում՝ արդյունաբերական մատակարարումները՝ 0.9 տոկոսային կետով):</w:t>
      </w:r>
    </w:p>
    <w:p w:rsidR="00923C56" w:rsidRPr="0032784D" w:rsidRDefault="00923C56" w:rsidP="00923C56">
      <w:pPr>
        <w:tabs>
          <w:tab w:val="num" w:pos="720"/>
        </w:tabs>
        <w:spacing w:line="360" w:lineRule="auto"/>
        <w:ind w:firstLine="567"/>
        <w:jc w:val="both"/>
        <w:rPr>
          <w:rFonts w:ascii="GHEA Grapalat" w:hAnsi="GHEA Grapalat"/>
          <w:sz w:val="22"/>
          <w:szCs w:val="22"/>
          <w:lang w:val="en-US"/>
        </w:rPr>
      </w:pPr>
      <w:r w:rsidRPr="0032784D">
        <w:rPr>
          <w:rFonts w:ascii="GHEA Grapalat" w:hAnsi="GHEA Grapalat"/>
          <w:sz w:val="22"/>
          <w:szCs w:val="22"/>
          <w:lang w:val="en-US"/>
        </w:rPr>
        <w:t xml:space="preserve">2019 թվականին արտահանումն աճել է 9.4%-ով՝ հիմնականում պայմանավորված տնտեսության արտահանելի հատվածի, մասնավորապես՝ մշակող և հանքագործական </w:t>
      </w:r>
      <w:r w:rsidRPr="0032784D">
        <w:rPr>
          <w:rFonts w:ascii="GHEA Grapalat" w:hAnsi="GHEA Grapalat"/>
          <w:sz w:val="22"/>
          <w:szCs w:val="22"/>
          <w:lang w:val="en-US"/>
        </w:rPr>
        <w:lastRenderedPageBreak/>
        <w:t>արդյունաբերության աճով։ Արտահանման աճին ամենամեծ դրական նպաստումն է ունեցել «Թանկարժեք և կիսաթանկարժեք քարեր, թանկարժեք մետաղներ և դրանցից իրեր» ապրանքախումբը՝ 4.4 տոկոսային կետով: Աճին դրական են նպաստել նաև «Հանքահումքային արտադրանք» (հիմնականում պայմանավորված Թեղուտի հանքավայրի վերաբացմամբ), «Պատրաստի սննդի արտադրանք» և «Սարքեր և ապարատներ» ապրանքախմբերը (համապատասխանաբար` 4.1, 3.6 և 1.8 տոկոսային կետերով):</w:t>
      </w:r>
      <w:r w:rsidR="0054256A" w:rsidRPr="0032784D">
        <w:rPr>
          <w:rFonts w:ascii="GHEA Grapalat" w:hAnsi="GHEA Grapalat"/>
          <w:sz w:val="22"/>
          <w:szCs w:val="22"/>
          <w:lang w:val="en-US"/>
        </w:rPr>
        <w:t xml:space="preserve"> </w:t>
      </w:r>
    </w:p>
    <w:p w:rsidR="00923C56" w:rsidRPr="0032784D" w:rsidRDefault="00923C56" w:rsidP="00923C56">
      <w:pPr>
        <w:tabs>
          <w:tab w:val="num" w:pos="720"/>
        </w:tabs>
        <w:spacing w:line="360" w:lineRule="auto"/>
        <w:ind w:firstLine="567"/>
        <w:jc w:val="both"/>
        <w:rPr>
          <w:rFonts w:ascii="GHEA Grapalat" w:hAnsi="GHEA Grapalat"/>
          <w:sz w:val="22"/>
          <w:szCs w:val="22"/>
          <w:lang w:val="en-US"/>
        </w:rPr>
      </w:pPr>
      <w:r w:rsidRPr="0032784D">
        <w:rPr>
          <w:rFonts w:ascii="GHEA Grapalat" w:hAnsi="GHEA Grapalat"/>
          <w:sz w:val="22"/>
          <w:szCs w:val="22"/>
          <w:lang w:val="en-US"/>
        </w:rPr>
        <w:t xml:space="preserve">Արտահանման աճը հիմնականում զսպել է «Մանածագործական իրեր» (2.4 տոկոսային կետով) ապրանքախումբը: </w:t>
      </w:r>
    </w:p>
    <w:p w:rsidR="00923C56" w:rsidRPr="0032784D" w:rsidRDefault="0076082A" w:rsidP="007C1C04">
      <w:pPr>
        <w:tabs>
          <w:tab w:val="num" w:pos="720"/>
        </w:tabs>
        <w:spacing w:line="360" w:lineRule="auto"/>
        <w:ind w:firstLine="567"/>
        <w:jc w:val="both"/>
        <w:rPr>
          <w:rFonts w:ascii="GHEA Grapalat" w:hAnsi="GHEA Grapalat"/>
          <w:sz w:val="22"/>
          <w:szCs w:val="22"/>
          <w:lang w:val="en-US"/>
        </w:rPr>
      </w:pPr>
      <w:r w:rsidRPr="0032784D">
        <w:rPr>
          <w:rFonts w:ascii="GHEA Grapalat" w:hAnsi="GHEA Grapalat"/>
          <w:b/>
          <w:sz w:val="22"/>
          <w:szCs w:val="22"/>
        </w:rPr>
        <w:t>Ներմուծման ծածկման գործակիցը:</w:t>
      </w:r>
      <w:r w:rsidRPr="0032784D">
        <w:rPr>
          <w:rFonts w:ascii="GHEA Grapalat" w:hAnsi="GHEA Grapalat"/>
          <w:sz w:val="22"/>
          <w:szCs w:val="22"/>
        </w:rPr>
        <w:t xml:space="preserve"> </w:t>
      </w:r>
      <w:r w:rsidR="00923C56" w:rsidRPr="0032784D">
        <w:rPr>
          <w:rFonts w:ascii="GHEA Grapalat" w:hAnsi="GHEA Grapalat"/>
          <w:sz w:val="22"/>
          <w:szCs w:val="22"/>
          <w:lang w:val="en-US"/>
        </w:rPr>
        <w:t>Հիմնականում պայմանավորված ապրանքների և ծառայությունների արտահանման առաջանցիկ աճով` ներմուծման ծածկման գործակիցը նախորդ տարվա համեմատ բարելավվել է. 2019 թվականին արտահանման հաշվին ֆինանսավորվել է ներմուծման շուրջ 73%-ը։</w:t>
      </w:r>
    </w:p>
    <w:p w:rsidR="0005306A" w:rsidRPr="0032784D" w:rsidRDefault="0005306A" w:rsidP="007C1C04">
      <w:pPr>
        <w:tabs>
          <w:tab w:val="num" w:pos="720"/>
        </w:tabs>
        <w:spacing w:line="360" w:lineRule="auto"/>
        <w:ind w:firstLine="567"/>
        <w:jc w:val="both"/>
        <w:rPr>
          <w:rFonts w:ascii="GHEA Grapalat" w:hAnsi="GHEA Grapalat"/>
          <w:sz w:val="22"/>
          <w:szCs w:val="22"/>
          <w:lang w:val="en-US"/>
        </w:rPr>
      </w:pPr>
    </w:p>
    <w:p w:rsidR="0076082A" w:rsidRPr="0032784D" w:rsidRDefault="0076082A" w:rsidP="00942241">
      <w:pPr>
        <w:pStyle w:val="a"/>
        <w:spacing w:before="0" w:after="0"/>
      </w:pPr>
      <w:r w:rsidRPr="0032784D">
        <w:t>Ներմուծման ծածկման գործակիցը, տոկոսներով</w:t>
      </w:r>
    </w:p>
    <w:p w:rsidR="002905B0" w:rsidRPr="0032784D" w:rsidRDefault="002905B0" w:rsidP="002905B0">
      <w:pPr>
        <w:tabs>
          <w:tab w:val="num" w:pos="720"/>
        </w:tabs>
        <w:spacing w:line="360" w:lineRule="auto"/>
        <w:ind w:firstLine="567"/>
        <w:jc w:val="center"/>
      </w:pPr>
    </w:p>
    <w:p w:rsidR="0005306A" w:rsidRPr="0032784D" w:rsidRDefault="005B2A14" w:rsidP="00EF4968">
      <w:pPr>
        <w:tabs>
          <w:tab w:val="left" w:pos="0"/>
          <w:tab w:val="left" w:pos="900"/>
        </w:tabs>
        <w:spacing w:line="360" w:lineRule="auto"/>
        <w:jc w:val="center"/>
        <w:rPr>
          <w:rFonts w:ascii="GHEA Grapalat" w:hAnsi="GHEA Grapalat"/>
          <w:sz w:val="22"/>
          <w:szCs w:val="22"/>
          <w:lang w:val="en-US"/>
        </w:rPr>
      </w:pPr>
      <w:r w:rsidRPr="0032784D">
        <w:rPr>
          <w:rFonts w:ascii="GHEA Grapalat" w:hAnsi="GHEA Grapalat"/>
          <w:sz w:val="22"/>
          <w:szCs w:val="22"/>
          <w:lang w:val="en-US"/>
        </w:rPr>
        <w:drawing>
          <wp:inline distT="0" distB="0" distL="0" distR="0" wp14:anchorId="56797BA2" wp14:editId="0D88E533">
            <wp:extent cx="6296025" cy="3267075"/>
            <wp:effectExtent l="0" t="0" r="9525" b="9525"/>
            <wp:docPr id="8" name="Object 5"/>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31"/>
              </a:graphicData>
            </a:graphic>
          </wp:inline>
        </w:drawing>
      </w:r>
    </w:p>
    <w:p w:rsidR="0076082A" w:rsidRPr="0032784D" w:rsidRDefault="0076082A" w:rsidP="007C1C04">
      <w:pPr>
        <w:tabs>
          <w:tab w:val="num" w:pos="720"/>
        </w:tabs>
        <w:spacing w:line="360" w:lineRule="auto"/>
        <w:ind w:firstLine="567"/>
        <w:jc w:val="both"/>
        <w:rPr>
          <w:rFonts w:ascii="GHEA Grapalat" w:hAnsi="GHEA Grapalat"/>
          <w:sz w:val="22"/>
          <w:szCs w:val="22"/>
          <w:lang w:val="en-US"/>
        </w:rPr>
      </w:pPr>
    </w:p>
    <w:p w:rsidR="00923C56" w:rsidRPr="0032784D" w:rsidRDefault="00923C56" w:rsidP="007C1C04">
      <w:pPr>
        <w:tabs>
          <w:tab w:val="num" w:pos="720"/>
        </w:tabs>
        <w:spacing w:line="360" w:lineRule="auto"/>
        <w:ind w:firstLine="567"/>
        <w:jc w:val="both"/>
        <w:rPr>
          <w:rFonts w:ascii="GHEA Grapalat" w:hAnsi="GHEA Grapalat"/>
          <w:sz w:val="22"/>
          <w:szCs w:val="22"/>
        </w:rPr>
      </w:pPr>
      <w:r w:rsidRPr="0032784D">
        <w:rPr>
          <w:rFonts w:ascii="GHEA Grapalat" w:hAnsi="GHEA Grapalat"/>
          <w:sz w:val="22"/>
          <w:szCs w:val="22"/>
          <w:lang w:val="en-US"/>
        </w:rPr>
        <w:t>2019 թվականին ՀՀ արտաքին առևտրի աշխարհագրական կառուցվածքը նախորդ տարվա համեմատ գրեթե չի փո</w:t>
      </w:r>
      <w:r w:rsidR="00A23909" w:rsidRPr="0032784D">
        <w:rPr>
          <w:rFonts w:ascii="GHEA Grapalat" w:hAnsi="GHEA Grapalat"/>
          <w:sz w:val="22"/>
          <w:szCs w:val="22"/>
          <w:lang w:val="en-US"/>
        </w:rPr>
        <w:t>փ</w:t>
      </w:r>
      <w:r w:rsidRPr="0032784D">
        <w:rPr>
          <w:rFonts w:ascii="GHEA Grapalat" w:hAnsi="GHEA Grapalat"/>
          <w:sz w:val="22"/>
          <w:szCs w:val="22"/>
          <w:lang w:val="en-US"/>
        </w:rPr>
        <w:t xml:space="preserve">ոխվել: 2019 թվականի արտաքին առևտրաշրջանառության 30.6%-ը բաժին է ընկել ԱՊՀ (որից 28.1%-ը՝ ԵԱՏՄ), 21.3%-ը` ԵՄ և 48.1%-ը` այլ երկրներին: ՀՀ արտաքին </w:t>
      </w:r>
      <w:r w:rsidRPr="0032784D">
        <w:rPr>
          <w:rFonts w:ascii="GHEA Grapalat" w:hAnsi="GHEA Grapalat"/>
          <w:sz w:val="22"/>
          <w:szCs w:val="22"/>
          <w:lang w:val="en-US"/>
        </w:rPr>
        <w:lastRenderedPageBreak/>
        <w:t>առևտրաշրջանառության 10.4% աճին ամենամեծ դրական նպաստումն են ունեցել այլ երկրները` 8 տոկոսային կետով (հիմնականում՝ Չինաստան արտահանման մոտ 81% աճի հաշվին):</w:t>
      </w:r>
    </w:p>
    <w:p w:rsidR="00923C56" w:rsidRPr="0032784D" w:rsidRDefault="00923C56" w:rsidP="007C1C04">
      <w:pPr>
        <w:tabs>
          <w:tab w:val="num" w:pos="720"/>
        </w:tabs>
        <w:spacing w:line="360" w:lineRule="auto"/>
        <w:ind w:firstLine="567"/>
        <w:jc w:val="both"/>
        <w:rPr>
          <w:rFonts w:ascii="GHEA Grapalat" w:hAnsi="GHEA Grapalat"/>
          <w:sz w:val="22"/>
          <w:szCs w:val="22"/>
        </w:rPr>
      </w:pPr>
      <w:r w:rsidRPr="0032784D">
        <w:rPr>
          <w:rFonts w:ascii="GHEA Grapalat" w:hAnsi="GHEA Grapalat"/>
          <w:sz w:val="22"/>
          <w:szCs w:val="22"/>
        </w:rPr>
        <w:t>2019 թվականին ՀՀ խոշոր առևտրային գործընկերների շրջանակում ընդգրկված էին. ԱՊՀ երկրներից՝ Ռուսաստանը (առևտրաշրջանառության 27.1%, նախորդ տարվա 26.1%-ի դիմաց) և Ուկրաինան (համապատասխանաբար՝ 2.1% և 2.3%), իսկ ԵՄ և այլ երկրներից. Չինաստանը (առևտրաշրջանառության 11.6%, նախորդ տարվա 10.4%-ի դիմաց), Շվեյցարիան (6.3% և 6.3%), Գերմանիան (5.5% և 5.9%), Իրանը (5% և 4.9%), ԱՄՆ-ն (4.1% և 3.1%), Թուրքիան (3.3% և 3.5%), Իտալիան (3.2% և 3.</w:t>
      </w:r>
      <w:r w:rsidR="009A35D5" w:rsidRPr="0032784D">
        <w:rPr>
          <w:rFonts w:ascii="GHEA Grapalat" w:hAnsi="GHEA Grapalat"/>
          <w:sz w:val="22"/>
          <w:szCs w:val="22"/>
        </w:rPr>
        <w:t>2</w:t>
      </w:r>
      <w:r w:rsidRPr="0032784D">
        <w:rPr>
          <w:rFonts w:ascii="GHEA Grapalat" w:hAnsi="GHEA Grapalat"/>
          <w:sz w:val="22"/>
          <w:szCs w:val="22"/>
        </w:rPr>
        <w:t>%) և Բուլղարիան (2.9% և 3.5%): Հանրապետության թվով 40 հիմնական գործընկեր երկրները մեծամասամբ (շուրջ 83%-ով) հանդիսանում են ԱՀԿ անդամ պետություններ:</w:t>
      </w:r>
    </w:p>
    <w:p w:rsidR="00923C56" w:rsidRPr="0032784D" w:rsidRDefault="0076082A" w:rsidP="00AE3702">
      <w:pPr>
        <w:tabs>
          <w:tab w:val="num" w:pos="720"/>
        </w:tabs>
        <w:spacing w:line="360" w:lineRule="auto"/>
        <w:ind w:firstLine="567"/>
        <w:jc w:val="both"/>
        <w:rPr>
          <w:rFonts w:ascii="GHEA Grapalat" w:hAnsi="GHEA Grapalat"/>
          <w:sz w:val="22"/>
          <w:szCs w:val="22"/>
        </w:rPr>
      </w:pPr>
      <w:r w:rsidRPr="0032784D">
        <w:rPr>
          <w:rFonts w:ascii="GHEA Grapalat" w:hAnsi="GHEA Grapalat"/>
          <w:b/>
          <w:sz w:val="22"/>
          <w:szCs w:val="22"/>
        </w:rPr>
        <w:t>Երկկողմանի փոխարժեք</w:t>
      </w:r>
      <w:r w:rsidR="00F74BAC" w:rsidRPr="0032784D">
        <w:rPr>
          <w:rFonts w:ascii="GHEA Grapalat" w:hAnsi="GHEA Grapalat"/>
          <w:b/>
          <w:sz w:val="22"/>
          <w:szCs w:val="22"/>
        </w:rPr>
        <w:t>:</w:t>
      </w:r>
      <w:r w:rsidRPr="0032784D">
        <w:rPr>
          <w:rFonts w:ascii="GHEA Grapalat" w:hAnsi="GHEA Grapalat"/>
          <w:sz w:val="22"/>
          <w:szCs w:val="22"/>
        </w:rPr>
        <w:t xml:space="preserve"> </w:t>
      </w:r>
      <w:r w:rsidR="00923C56" w:rsidRPr="0032784D">
        <w:rPr>
          <w:rFonts w:ascii="GHEA Grapalat" w:hAnsi="GHEA Grapalat"/>
          <w:sz w:val="22"/>
          <w:szCs w:val="22"/>
        </w:rPr>
        <w:t>ԱՄՆ դոլարի նկատմամբ ՀՀ դրամի միջին փոխարժեքը 2019 թվականին կազմել է 480.4 դրամ մեկ ԱՄՆ դոլարի դիմաց` նախորդ տարվա միջին փոխարժեքի (483) նկատմամբ արժևորվելով 0.5%-ով:</w:t>
      </w:r>
    </w:p>
    <w:p w:rsidR="00923C56" w:rsidRPr="0032784D" w:rsidRDefault="00923C56" w:rsidP="00AE3702">
      <w:pPr>
        <w:tabs>
          <w:tab w:val="num" w:pos="720"/>
        </w:tabs>
        <w:spacing w:line="360" w:lineRule="auto"/>
        <w:ind w:firstLine="567"/>
        <w:jc w:val="both"/>
        <w:rPr>
          <w:rFonts w:ascii="GHEA Grapalat" w:hAnsi="GHEA Grapalat"/>
          <w:sz w:val="22"/>
          <w:szCs w:val="22"/>
        </w:rPr>
      </w:pPr>
      <w:r w:rsidRPr="0032784D">
        <w:rPr>
          <w:rFonts w:ascii="GHEA Grapalat" w:hAnsi="GHEA Grapalat"/>
          <w:sz w:val="22"/>
          <w:szCs w:val="22"/>
        </w:rPr>
        <w:t xml:space="preserve">Եվրոյի նկատմամբ ՀՀ դրամի փոխարժեքի նախորդ տարվա արժեզրկման տեմպի դանդաղմանը տարեսկզբից հաջորդել է ՀՀ դրամի փոխարժեքի արժևորումը, որը պահպանվել է ամբողջ տարվա ընթացքում։ Արդյունքում նախորդ տարվա համեմատությամբ միջին արժեքով ՀՀ դրամը Եվրոյի նկատմամբ արժևորվել է 6.1%-ով: </w:t>
      </w:r>
    </w:p>
    <w:p w:rsidR="0076082A" w:rsidRPr="0032784D" w:rsidRDefault="00923C56" w:rsidP="00AE3702">
      <w:pPr>
        <w:tabs>
          <w:tab w:val="num" w:pos="720"/>
        </w:tabs>
        <w:spacing w:line="360" w:lineRule="auto"/>
        <w:ind w:firstLine="567"/>
        <w:jc w:val="both"/>
        <w:rPr>
          <w:rFonts w:ascii="GHEA Grapalat" w:hAnsi="GHEA Grapalat"/>
          <w:sz w:val="22"/>
          <w:szCs w:val="22"/>
        </w:rPr>
      </w:pPr>
      <w:r w:rsidRPr="0032784D">
        <w:rPr>
          <w:rFonts w:ascii="GHEA Grapalat" w:hAnsi="GHEA Grapalat"/>
          <w:sz w:val="22"/>
          <w:szCs w:val="22"/>
        </w:rPr>
        <w:t>ՀՀ դրամը ՌԴ ռուբլու նկատմամբ նույնպես արժևորվել է. 2019 թվականին ՀՀ դրամի միջին փոխարժեքը ՌԴ ռուբլու նկատմամբ նախորդ տարվա համեմատությամբ արժևորվել է 4%-ով:</w:t>
      </w:r>
    </w:p>
    <w:p w:rsidR="0076082A" w:rsidRPr="0032784D" w:rsidRDefault="0076082A" w:rsidP="00AE3702">
      <w:pPr>
        <w:tabs>
          <w:tab w:val="num" w:pos="720"/>
        </w:tabs>
        <w:spacing w:line="360" w:lineRule="auto"/>
        <w:ind w:firstLine="567"/>
        <w:jc w:val="both"/>
        <w:rPr>
          <w:rFonts w:ascii="GHEA Grapalat" w:hAnsi="GHEA Grapalat"/>
          <w:sz w:val="22"/>
          <w:szCs w:val="22"/>
        </w:rPr>
      </w:pPr>
    </w:p>
    <w:p w:rsidR="0076082A" w:rsidRPr="0032784D" w:rsidRDefault="0076082A" w:rsidP="008506BD">
      <w:pPr>
        <w:pStyle w:val="Heading2"/>
        <w:spacing w:before="0"/>
        <w:ind w:firstLine="540"/>
        <w:rPr>
          <w:bCs/>
        </w:rPr>
      </w:pPr>
      <w:bookmarkStart w:id="55" w:name="_Toc6389323"/>
      <w:bookmarkStart w:id="56" w:name="_Toc37763590"/>
      <w:r w:rsidRPr="0032784D">
        <w:rPr>
          <w:bCs/>
        </w:rPr>
        <w:t>Դրամավարկային հատված և ֆինանսական շուկա</w:t>
      </w:r>
      <w:bookmarkEnd w:id="55"/>
      <w:r w:rsidR="00AE3702" w:rsidRPr="0032784D">
        <w:rPr>
          <w:rStyle w:val="FootnoteReference"/>
          <w:bCs/>
        </w:rPr>
        <w:footnoteReference w:id="12"/>
      </w:r>
      <w:bookmarkEnd w:id="56"/>
    </w:p>
    <w:p w:rsidR="00923C56" w:rsidRPr="0032784D" w:rsidRDefault="00923C56" w:rsidP="00AE3702">
      <w:pPr>
        <w:tabs>
          <w:tab w:val="num" w:pos="720"/>
        </w:tabs>
        <w:spacing w:line="360" w:lineRule="auto"/>
        <w:ind w:firstLine="567"/>
        <w:jc w:val="both"/>
        <w:rPr>
          <w:rFonts w:ascii="GHEA Grapalat" w:hAnsi="GHEA Grapalat"/>
          <w:sz w:val="22"/>
          <w:szCs w:val="22"/>
        </w:rPr>
      </w:pPr>
      <w:r w:rsidRPr="0032784D">
        <w:rPr>
          <w:rFonts w:ascii="GHEA Grapalat" w:hAnsi="GHEA Grapalat"/>
          <w:sz w:val="22"/>
          <w:szCs w:val="22"/>
        </w:rPr>
        <w:t>2019 թվականին փողի բազան ընդլայնվել է մեծամասամբ զուտ միջազգային պահուստների հաշվին: 2019 թվականի փողի բազան կազմել է շուրջ 1322.2 մլրդ դրամ` նախորդ տարվա նույն ամսվա նկատմամբ աճելով 8.8%-ով: Ընդ որում, զուտ միջազգային պահուստներ</w:t>
      </w:r>
      <w:r w:rsidR="00A23909" w:rsidRPr="0032784D">
        <w:rPr>
          <w:rFonts w:ascii="GHEA Grapalat" w:hAnsi="GHEA Grapalat"/>
          <w:sz w:val="22"/>
          <w:szCs w:val="22"/>
          <w:lang w:val="en-US"/>
        </w:rPr>
        <w:t>ն</w:t>
      </w:r>
      <w:r w:rsidRPr="0032784D">
        <w:rPr>
          <w:rFonts w:ascii="GHEA Grapalat" w:hAnsi="GHEA Grapalat"/>
          <w:sz w:val="22"/>
          <w:szCs w:val="22"/>
        </w:rPr>
        <w:t xml:space="preserve"> աճել են 39.4%-ով, իսկ զուտ ներքին ակտիվները նվազել են 43.4%-ով:</w:t>
      </w:r>
    </w:p>
    <w:p w:rsidR="00923C56" w:rsidRPr="0032784D" w:rsidRDefault="00923C56" w:rsidP="00AE3702">
      <w:pPr>
        <w:tabs>
          <w:tab w:val="num" w:pos="720"/>
        </w:tabs>
        <w:spacing w:line="360" w:lineRule="auto"/>
        <w:ind w:firstLine="567"/>
        <w:jc w:val="both"/>
        <w:rPr>
          <w:rFonts w:ascii="GHEA Grapalat" w:hAnsi="GHEA Grapalat"/>
          <w:sz w:val="22"/>
          <w:szCs w:val="22"/>
        </w:rPr>
      </w:pPr>
      <w:r w:rsidRPr="0032784D">
        <w:rPr>
          <w:rFonts w:ascii="GHEA Grapalat" w:hAnsi="GHEA Grapalat"/>
          <w:sz w:val="22"/>
          <w:szCs w:val="22"/>
        </w:rPr>
        <w:t>Փողի բազայի աճին հիմնականում նպաստել է ՀՀ ԿԲ-ում արտարժույթով թղթակցային հաշիվների աճը: Այսպես, փողի բազայում ԿԲ-ից դուրս կանխիկն աճել է 7.1%</w:t>
      </w:r>
      <w:r w:rsidRPr="0032784D">
        <w:rPr>
          <w:rFonts w:ascii="GHEA Grapalat" w:hAnsi="GHEA Grapalat"/>
          <w:sz w:val="22"/>
          <w:szCs w:val="22"/>
        </w:rPr>
        <w:noBreakHyphen/>
        <w:t>ով (նպաստումը փողի բազայի աճին կազմել է 3.3 տոկոսային կետ), արտարժույթով պահուստներն աճել են 50.9%, իսկ դրամով պահուստները` նվազել 13.4%-ով (նպաստումը փողի բազայի աճին կազմել է, համապատասխանաբար՝ 10.3 և -3.9 տոկոսային կետ):</w:t>
      </w:r>
    </w:p>
    <w:p w:rsidR="00923C56" w:rsidRPr="0032784D" w:rsidRDefault="00923C56" w:rsidP="00AE3702">
      <w:pPr>
        <w:tabs>
          <w:tab w:val="num" w:pos="720"/>
        </w:tabs>
        <w:spacing w:line="360" w:lineRule="auto"/>
        <w:ind w:firstLine="567"/>
        <w:jc w:val="both"/>
        <w:rPr>
          <w:rFonts w:ascii="GHEA Grapalat" w:hAnsi="GHEA Grapalat"/>
          <w:sz w:val="22"/>
          <w:szCs w:val="22"/>
        </w:rPr>
      </w:pPr>
      <w:r w:rsidRPr="0032784D">
        <w:rPr>
          <w:rFonts w:ascii="GHEA Grapalat" w:hAnsi="GHEA Grapalat"/>
          <w:sz w:val="22"/>
          <w:szCs w:val="22"/>
        </w:rPr>
        <w:t xml:space="preserve">Փողի զանգվածի աճը պայմանավորվել է հիմնականում դրամային դեպոզիտների աճով: 2019 թվականին փողի զանգվածը կազմել է 3085.5 մլրդ դրամ` նախորդ տարվա նկատմամբ աճելով </w:t>
      </w:r>
      <w:r w:rsidRPr="0032784D">
        <w:rPr>
          <w:rFonts w:ascii="GHEA Grapalat" w:hAnsi="GHEA Grapalat"/>
          <w:sz w:val="22"/>
          <w:szCs w:val="22"/>
        </w:rPr>
        <w:lastRenderedPageBreak/>
        <w:t>11.2%-ով։ Ընդ որում, զուտ արտաքին ակտիվներ</w:t>
      </w:r>
      <w:r w:rsidR="00C86C97" w:rsidRPr="0032784D">
        <w:rPr>
          <w:rFonts w:ascii="GHEA Grapalat" w:hAnsi="GHEA Grapalat"/>
          <w:sz w:val="22"/>
          <w:szCs w:val="22"/>
          <w:lang w:val="en-US"/>
        </w:rPr>
        <w:t>ն</w:t>
      </w:r>
      <w:r w:rsidRPr="0032784D">
        <w:rPr>
          <w:rFonts w:ascii="GHEA Grapalat" w:hAnsi="GHEA Grapalat"/>
          <w:sz w:val="22"/>
          <w:szCs w:val="22"/>
        </w:rPr>
        <w:t xml:space="preserve"> </w:t>
      </w:r>
      <w:r w:rsidR="00C86C97" w:rsidRPr="0032784D">
        <w:rPr>
          <w:rFonts w:ascii="GHEA Grapalat" w:hAnsi="GHEA Grapalat"/>
          <w:sz w:val="22"/>
          <w:szCs w:val="22"/>
          <w:lang w:val="en-US"/>
        </w:rPr>
        <w:t>աճ</w:t>
      </w:r>
      <w:r w:rsidRPr="0032784D">
        <w:rPr>
          <w:rFonts w:ascii="GHEA Grapalat" w:hAnsi="GHEA Grapalat"/>
          <w:sz w:val="22"/>
          <w:szCs w:val="22"/>
        </w:rPr>
        <w:t>ել են 6</w:t>
      </w:r>
      <w:r w:rsidR="00DC5D78" w:rsidRPr="0032784D">
        <w:rPr>
          <w:rFonts w:ascii="GHEA Grapalat" w:hAnsi="GHEA Grapalat"/>
          <w:sz w:val="22"/>
          <w:szCs w:val="22"/>
          <w:lang w:val="en-US"/>
        </w:rPr>
        <w:t>%-</w:t>
      </w:r>
      <w:r w:rsidRPr="0032784D">
        <w:rPr>
          <w:rFonts w:ascii="GHEA Grapalat" w:hAnsi="GHEA Grapalat"/>
          <w:sz w:val="22"/>
          <w:szCs w:val="22"/>
        </w:rPr>
        <w:t>ով, իսկ զուտ ներքին ակտիվներն աճել են 10.7</w:t>
      </w:r>
      <w:r w:rsidR="00DC5D78" w:rsidRPr="0032784D">
        <w:rPr>
          <w:rFonts w:ascii="GHEA Grapalat" w:hAnsi="GHEA Grapalat"/>
          <w:sz w:val="22"/>
          <w:szCs w:val="22"/>
          <w:lang w:val="en-US"/>
        </w:rPr>
        <w:t>%-</w:t>
      </w:r>
      <w:r w:rsidRPr="0032784D">
        <w:rPr>
          <w:rFonts w:ascii="GHEA Grapalat" w:hAnsi="GHEA Grapalat"/>
          <w:sz w:val="22"/>
          <w:szCs w:val="22"/>
        </w:rPr>
        <w:t>ով:</w:t>
      </w:r>
    </w:p>
    <w:p w:rsidR="00923C56" w:rsidRPr="0032784D" w:rsidRDefault="00923C56" w:rsidP="00AE3702">
      <w:pPr>
        <w:tabs>
          <w:tab w:val="num" w:pos="720"/>
        </w:tabs>
        <w:spacing w:line="360" w:lineRule="auto"/>
        <w:ind w:firstLine="567"/>
        <w:jc w:val="both"/>
        <w:rPr>
          <w:rFonts w:ascii="GHEA Grapalat" w:hAnsi="GHEA Grapalat"/>
          <w:sz w:val="22"/>
          <w:szCs w:val="22"/>
        </w:rPr>
      </w:pPr>
      <w:r w:rsidRPr="0032784D">
        <w:rPr>
          <w:rFonts w:ascii="GHEA Grapalat" w:hAnsi="GHEA Grapalat"/>
          <w:sz w:val="22"/>
          <w:szCs w:val="22"/>
        </w:rPr>
        <w:t>Փողի զանգվածի աճին բանկային համակարգից դուրս կանխիկը ունեցել է 0.9 տոկոսային կետով դրական նպաստում, դրամային ավանդները՝ 11.2 տոկոսային կետով, իսկ արտարժույթով ավանդները ունեցել են բացասական նպաստում 0.9 տոկոսային կետով։</w:t>
      </w:r>
    </w:p>
    <w:p w:rsidR="0005306A" w:rsidRPr="0032784D" w:rsidRDefault="0005306A" w:rsidP="00AE3702">
      <w:pPr>
        <w:tabs>
          <w:tab w:val="num" w:pos="720"/>
        </w:tabs>
        <w:spacing w:line="360" w:lineRule="auto"/>
        <w:ind w:firstLine="567"/>
        <w:jc w:val="both"/>
        <w:rPr>
          <w:rFonts w:ascii="GHEA Grapalat" w:hAnsi="GHEA Grapalat"/>
          <w:sz w:val="22"/>
          <w:szCs w:val="22"/>
        </w:rPr>
      </w:pPr>
    </w:p>
    <w:p w:rsidR="00E83C2E" w:rsidRPr="0032784D" w:rsidRDefault="00CA645C" w:rsidP="00942241">
      <w:pPr>
        <w:pStyle w:val="a"/>
        <w:spacing w:before="0" w:after="0"/>
      </w:pPr>
      <w:r w:rsidRPr="0032784D">
        <w:t>2019</w:t>
      </w:r>
      <w:r w:rsidR="0076082A" w:rsidRPr="0032784D">
        <w:t xml:space="preserve"> թվականին փողի բազայի և փողի զանգվածի աճին նպաստումները, տոկոսային կետ</w:t>
      </w:r>
    </w:p>
    <w:p w:rsidR="002905B0" w:rsidRPr="0032784D" w:rsidRDefault="002905B0" w:rsidP="002905B0">
      <w:pPr>
        <w:tabs>
          <w:tab w:val="num" w:pos="720"/>
        </w:tabs>
        <w:spacing w:line="360" w:lineRule="auto"/>
        <w:ind w:firstLine="567"/>
        <w:jc w:val="both"/>
      </w:pPr>
    </w:p>
    <w:p w:rsidR="0005306A" w:rsidRPr="0032784D" w:rsidRDefault="00923C56" w:rsidP="00923C56">
      <w:pPr>
        <w:tabs>
          <w:tab w:val="left" w:pos="0"/>
          <w:tab w:val="left" w:pos="900"/>
        </w:tabs>
        <w:spacing w:line="360" w:lineRule="auto"/>
        <w:rPr>
          <w:rFonts w:ascii="GHEA Grapalat" w:hAnsi="GHEA Grapalat"/>
          <w:sz w:val="22"/>
          <w:szCs w:val="22"/>
          <w:lang w:val="en-US"/>
        </w:rPr>
      </w:pPr>
      <w:r w:rsidRPr="0032784D">
        <w:rPr>
          <w:rFonts w:ascii="GHEA Grapalat" w:hAnsi="GHEA Grapalat"/>
          <w:sz w:val="22"/>
          <w:szCs w:val="22"/>
          <w:lang w:val="en-US"/>
        </w:rPr>
        <w:drawing>
          <wp:inline distT="0" distB="0" distL="0" distR="0" wp14:anchorId="57CD85DB" wp14:editId="02950279">
            <wp:extent cx="3050771" cy="2892829"/>
            <wp:effectExtent l="57150" t="0" r="35560" b="98425"/>
            <wp:docPr id="17" name="Chart 15"/>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32"/>
              </a:graphicData>
            </a:graphic>
          </wp:inline>
        </w:drawing>
      </w:r>
      <w:r w:rsidRPr="0032784D">
        <w:rPr>
          <w:rFonts w:ascii="GHEA Grapalat" w:hAnsi="GHEA Grapalat"/>
          <w:sz w:val="22"/>
          <w:szCs w:val="22"/>
          <w:lang w:val="en-US"/>
        </w:rPr>
        <w:drawing>
          <wp:inline distT="0" distB="0" distL="0" distR="0" wp14:anchorId="298C7C41" wp14:editId="0D87881C">
            <wp:extent cx="3183774" cy="2901142"/>
            <wp:effectExtent l="57150" t="0" r="36195" b="90170"/>
            <wp:docPr id="18" name="Chart 12"/>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33"/>
              </a:graphicData>
            </a:graphic>
          </wp:inline>
        </w:drawing>
      </w:r>
    </w:p>
    <w:p w:rsidR="0076082A" w:rsidRPr="0032784D" w:rsidRDefault="0076082A" w:rsidP="00AE3702">
      <w:pPr>
        <w:tabs>
          <w:tab w:val="num" w:pos="720"/>
        </w:tabs>
        <w:spacing w:line="360" w:lineRule="auto"/>
        <w:ind w:firstLine="567"/>
        <w:jc w:val="both"/>
        <w:rPr>
          <w:rFonts w:ascii="GHEA Grapalat" w:hAnsi="GHEA Grapalat"/>
          <w:sz w:val="22"/>
          <w:szCs w:val="22"/>
        </w:rPr>
      </w:pPr>
    </w:p>
    <w:p w:rsidR="00923C56" w:rsidRPr="0032784D" w:rsidRDefault="00923C56" w:rsidP="00AE3702">
      <w:pPr>
        <w:tabs>
          <w:tab w:val="num" w:pos="720"/>
        </w:tabs>
        <w:spacing w:line="360" w:lineRule="auto"/>
        <w:ind w:firstLine="567"/>
        <w:jc w:val="both"/>
        <w:rPr>
          <w:rFonts w:ascii="GHEA Grapalat" w:hAnsi="GHEA Grapalat"/>
          <w:sz w:val="22"/>
          <w:szCs w:val="22"/>
        </w:rPr>
      </w:pPr>
      <w:r w:rsidRPr="0032784D">
        <w:rPr>
          <w:rFonts w:ascii="GHEA Grapalat" w:hAnsi="GHEA Grapalat"/>
          <w:sz w:val="22"/>
          <w:szCs w:val="22"/>
        </w:rPr>
        <w:t>2019 թվականին դոլարայնացման մակարդակը նվազել է: Ռեզիդենտների արտարժութային ավանդներ/ընդամենը ավանդներ հարաբերակցությունը նախորդ տարվա համեմատ նվազել է 7.5 տոկոսային կետով՝ կազմելով 45.2%, իսկ ռեզիդենտների վարկավորման ընդհանուր կառուցվածքում արտարժու</w:t>
      </w:r>
      <w:r w:rsidR="005B2A14" w:rsidRPr="0032784D">
        <w:rPr>
          <w:rFonts w:ascii="GHEA Grapalat" w:hAnsi="GHEA Grapalat"/>
          <w:sz w:val="22"/>
          <w:szCs w:val="22"/>
          <w:lang w:val="en-US"/>
        </w:rPr>
        <w:t>յ</w:t>
      </w:r>
      <w:r w:rsidRPr="0032784D">
        <w:rPr>
          <w:rFonts w:ascii="GHEA Grapalat" w:hAnsi="GHEA Grapalat"/>
          <w:sz w:val="22"/>
          <w:szCs w:val="22"/>
        </w:rPr>
        <w:t>թով վարկերի կշիռը նվազել է 4.6 տոկոսային կետով՝ կազմելով 49.3%։</w:t>
      </w:r>
    </w:p>
    <w:p w:rsidR="00923C56" w:rsidRPr="0032784D" w:rsidRDefault="00923C56" w:rsidP="00AE3702">
      <w:pPr>
        <w:tabs>
          <w:tab w:val="num" w:pos="720"/>
        </w:tabs>
        <w:spacing w:line="360" w:lineRule="auto"/>
        <w:ind w:firstLine="567"/>
        <w:jc w:val="both"/>
        <w:rPr>
          <w:rFonts w:ascii="GHEA Grapalat" w:hAnsi="GHEA Grapalat"/>
          <w:sz w:val="22"/>
          <w:szCs w:val="22"/>
        </w:rPr>
      </w:pPr>
      <w:r w:rsidRPr="0032784D">
        <w:rPr>
          <w:rFonts w:ascii="GHEA Grapalat" w:hAnsi="GHEA Grapalat"/>
          <w:sz w:val="22"/>
          <w:szCs w:val="22"/>
        </w:rPr>
        <w:t>2019 թվականին ավանդների ծավալներ</w:t>
      </w:r>
      <w:r w:rsidR="00E83675" w:rsidRPr="0032784D">
        <w:rPr>
          <w:rFonts w:ascii="GHEA Grapalat" w:hAnsi="GHEA Grapalat"/>
          <w:sz w:val="22"/>
          <w:szCs w:val="22"/>
          <w:lang w:val="en-US"/>
        </w:rPr>
        <w:t>ը</w:t>
      </w:r>
      <w:r w:rsidRPr="0032784D">
        <w:rPr>
          <w:rFonts w:ascii="GHEA Grapalat" w:hAnsi="GHEA Grapalat"/>
          <w:sz w:val="22"/>
          <w:szCs w:val="22"/>
        </w:rPr>
        <w:t xml:space="preserve"> նախորդ տարվա համեմատ աճել</w:t>
      </w:r>
      <w:r w:rsidR="00E83675" w:rsidRPr="0032784D">
        <w:rPr>
          <w:rFonts w:ascii="GHEA Grapalat" w:hAnsi="GHEA Grapalat"/>
          <w:sz w:val="22"/>
          <w:szCs w:val="22"/>
          <w:lang w:val="en-US"/>
        </w:rPr>
        <w:t xml:space="preserve"> են</w:t>
      </w:r>
      <w:r w:rsidRPr="0032784D">
        <w:rPr>
          <w:rFonts w:ascii="GHEA Grapalat" w:hAnsi="GHEA Grapalat"/>
          <w:sz w:val="22"/>
          <w:szCs w:val="22"/>
        </w:rPr>
        <w:t xml:space="preserve"> բարձր տեմպերով: Առևտրային բանկերի կողմից ռեզիդենտներից ներգրավված ավանդներն աճել են 12.2%-ով, որին 14.1 տոկոսային կետով դրական նպաստել են դրամա</w:t>
      </w:r>
      <w:r w:rsidR="005B2A14" w:rsidRPr="0032784D">
        <w:rPr>
          <w:rFonts w:ascii="GHEA Grapalat" w:hAnsi="GHEA Grapalat"/>
          <w:sz w:val="22"/>
          <w:szCs w:val="22"/>
        </w:rPr>
        <w:t>յին ավանդների աճը, իսկ արտարժու</w:t>
      </w:r>
      <w:r w:rsidRPr="0032784D">
        <w:rPr>
          <w:rFonts w:ascii="GHEA Grapalat" w:hAnsi="GHEA Grapalat"/>
          <w:sz w:val="22"/>
          <w:szCs w:val="22"/>
        </w:rPr>
        <w:t>թային ավանդներն ունեցել են բացասական նպաստում 1.9</w:t>
      </w:r>
      <w:r w:rsidR="0054256A" w:rsidRPr="0032784D">
        <w:rPr>
          <w:rFonts w:ascii="GHEA Grapalat" w:hAnsi="GHEA Grapalat"/>
          <w:sz w:val="22"/>
          <w:szCs w:val="22"/>
        </w:rPr>
        <w:t xml:space="preserve"> </w:t>
      </w:r>
      <w:r w:rsidRPr="0032784D">
        <w:rPr>
          <w:rFonts w:ascii="GHEA Grapalat" w:hAnsi="GHEA Grapalat"/>
          <w:sz w:val="22"/>
          <w:szCs w:val="22"/>
        </w:rPr>
        <w:t>տոկոսային կետով:</w:t>
      </w:r>
    </w:p>
    <w:p w:rsidR="00923C56" w:rsidRPr="0032784D" w:rsidRDefault="00923C56" w:rsidP="00AE3702">
      <w:pPr>
        <w:tabs>
          <w:tab w:val="num" w:pos="720"/>
        </w:tabs>
        <w:spacing w:line="360" w:lineRule="auto"/>
        <w:ind w:firstLine="567"/>
        <w:jc w:val="both"/>
        <w:rPr>
          <w:rFonts w:ascii="GHEA Grapalat" w:hAnsi="GHEA Grapalat"/>
          <w:sz w:val="22"/>
          <w:szCs w:val="22"/>
        </w:rPr>
      </w:pPr>
      <w:r w:rsidRPr="0032784D">
        <w:rPr>
          <w:rFonts w:ascii="GHEA Grapalat" w:hAnsi="GHEA Grapalat"/>
          <w:sz w:val="22"/>
          <w:szCs w:val="22"/>
        </w:rPr>
        <w:t xml:space="preserve">2019 թվականին վարկերի ծավալները նախորդ տարվա համեմատ շարունակել են աճել բարձր տեմպերով: Առևտրային բանկերի կողմից ռեզիդենտներին տրամադրված վարկերի ծավալների աճը </w:t>
      </w:r>
      <w:r w:rsidRPr="0032784D">
        <w:rPr>
          <w:rFonts w:ascii="GHEA Grapalat" w:hAnsi="GHEA Grapalat"/>
          <w:sz w:val="22"/>
          <w:szCs w:val="22"/>
        </w:rPr>
        <w:lastRenderedPageBreak/>
        <w:t>կազմել է 18%</w:t>
      </w:r>
      <w:r w:rsidRPr="0032784D">
        <w:rPr>
          <w:rFonts w:ascii="GHEA Grapalat" w:hAnsi="GHEA Grapalat"/>
          <w:sz w:val="22"/>
          <w:szCs w:val="22"/>
          <w:vertAlign w:val="superscript"/>
        </w:rPr>
        <w:footnoteReference w:id="13"/>
      </w:r>
      <w:r w:rsidRPr="0032784D">
        <w:rPr>
          <w:rFonts w:ascii="GHEA Grapalat" w:hAnsi="GHEA Grapalat"/>
          <w:sz w:val="22"/>
          <w:szCs w:val="22"/>
        </w:rPr>
        <w:t>՝ 2018 թվականի 16.6%-ի համեմատ: Վարկերի աճին 13.7 տոկոսային կետով նպաստել է դրամային վարկերի աճը, իսկ 4.3 տոկոսային կետով՝ արտարժութայինը: Վարկերի աճին հիմնականում նպաստել են սպառողական (7.7 տոկոսային կետ), հիպո</w:t>
      </w:r>
      <w:r w:rsidR="00A23909" w:rsidRPr="0032784D">
        <w:rPr>
          <w:rFonts w:ascii="GHEA Grapalat" w:hAnsi="GHEA Grapalat"/>
          <w:sz w:val="22"/>
          <w:szCs w:val="22"/>
          <w:lang w:val="en-US"/>
        </w:rPr>
        <w:t>տ</w:t>
      </w:r>
      <w:r w:rsidRPr="0032784D">
        <w:rPr>
          <w:rFonts w:ascii="GHEA Grapalat" w:hAnsi="GHEA Grapalat"/>
          <w:sz w:val="22"/>
          <w:szCs w:val="22"/>
        </w:rPr>
        <w:t>եքային (3</w:t>
      </w:r>
      <w:r w:rsidR="00AE3702" w:rsidRPr="0032784D">
        <w:rPr>
          <w:rFonts w:ascii="GHEA Grapalat" w:hAnsi="GHEA Grapalat"/>
          <w:sz w:val="22"/>
          <w:szCs w:val="22"/>
        </w:rPr>
        <w:t>.</w:t>
      </w:r>
      <w:r w:rsidRPr="0032784D">
        <w:rPr>
          <w:rFonts w:ascii="GHEA Grapalat" w:hAnsi="GHEA Grapalat"/>
          <w:sz w:val="22"/>
          <w:szCs w:val="22"/>
        </w:rPr>
        <w:t>7 տոկոսային կետ) և առևտրի ոլորտին տրամադրված (2</w:t>
      </w:r>
      <w:r w:rsidR="00AE3702" w:rsidRPr="0032784D">
        <w:rPr>
          <w:rFonts w:ascii="GHEA Grapalat" w:hAnsi="GHEA Grapalat"/>
          <w:sz w:val="22"/>
          <w:szCs w:val="22"/>
        </w:rPr>
        <w:t>.</w:t>
      </w:r>
      <w:r w:rsidRPr="0032784D">
        <w:rPr>
          <w:rFonts w:ascii="GHEA Grapalat" w:hAnsi="GHEA Grapalat"/>
          <w:sz w:val="22"/>
          <w:szCs w:val="22"/>
        </w:rPr>
        <w:t>4 տոկոսային կետ)</w:t>
      </w:r>
      <w:r w:rsidR="0054256A" w:rsidRPr="0032784D">
        <w:rPr>
          <w:rFonts w:ascii="GHEA Grapalat" w:hAnsi="GHEA Grapalat"/>
          <w:sz w:val="22"/>
          <w:szCs w:val="22"/>
        </w:rPr>
        <w:t xml:space="preserve"> </w:t>
      </w:r>
      <w:r w:rsidRPr="0032784D">
        <w:rPr>
          <w:rFonts w:ascii="GHEA Grapalat" w:hAnsi="GHEA Grapalat"/>
          <w:sz w:val="22"/>
          <w:szCs w:val="22"/>
        </w:rPr>
        <w:t>վարկերի աճերը։</w:t>
      </w:r>
    </w:p>
    <w:p w:rsidR="00923C56" w:rsidRPr="0032784D" w:rsidRDefault="00923C56" w:rsidP="00AE3702">
      <w:pPr>
        <w:tabs>
          <w:tab w:val="num" w:pos="720"/>
        </w:tabs>
        <w:spacing w:line="360" w:lineRule="auto"/>
        <w:ind w:firstLine="567"/>
        <w:jc w:val="both"/>
        <w:rPr>
          <w:rFonts w:ascii="GHEA Grapalat" w:hAnsi="GHEA Grapalat"/>
          <w:sz w:val="22"/>
          <w:szCs w:val="22"/>
        </w:rPr>
      </w:pPr>
    </w:p>
    <w:p w:rsidR="0076082A" w:rsidRPr="0032784D" w:rsidRDefault="00923C56" w:rsidP="00942241">
      <w:pPr>
        <w:pStyle w:val="a"/>
        <w:spacing w:before="0" w:after="0"/>
      </w:pPr>
      <w:r w:rsidRPr="0032784D">
        <w:t>Ռ</w:t>
      </w:r>
      <w:r w:rsidR="0076082A" w:rsidRPr="0032784D">
        <w:t>եզիդենտների վարկերի և ավանդների</w:t>
      </w:r>
      <w:r w:rsidR="008D33E3" w:rsidRPr="0032784D">
        <w:t xml:space="preserve"> </w:t>
      </w:r>
      <w:r w:rsidR="0076082A" w:rsidRPr="0032784D">
        <w:t>ծավալների աճը (նախորդ տարվա նկատմամբ, %)</w:t>
      </w:r>
    </w:p>
    <w:p w:rsidR="002905B0" w:rsidRPr="0032784D" w:rsidRDefault="002905B0" w:rsidP="002905B0">
      <w:pPr>
        <w:tabs>
          <w:tab w:val="num" w:pos="720"/>
        </w:tabs>
        <w:spacing w:line="360" w:lineRule="auto"/>
        <w:ind w:firstLine="567"/>
        <w:jc w:val="center"/>
      </w:pPr>
    </w:p>
    <w:p w:rsidR="00923C56" w:rsidRPr="0032784D" w:rsidRDefault="00923C56" w:rsidP="00923C56">
      <w:pPr>
        <w:tabs>
          <w:tab w:val="left" w:pos="-180"/>
          <w:tab w:val="left" w:pos="540"/>
        </w:tabs>
        <w:spacing w:line="360" w:lineRule="auto"/>
        <w:ind w:right="-93"/>
        <w:rPr>
          <w:rFonts w:ascii="GHEA Grapalat" w:eastAsia="Calibri" w:hAnsi="GHEA Grapalat"/>
          <w:lang w:val="en-US"/>
        </w:rPr>
      </w:pPr>
      <w:r w:rsidRPr="0032784D">
        <w:rPr>
          <w:rFonts w:ascii="GHEA Grapalat" w:hAnsi="GHEA Grapalat"/>
          <w:lang w:val="en-US"/>
        </w:rPr>
        <w:drawing>
          <wp:inline distT="0" distB="0" distL="0" distR="0" wp14:anchorId="237D5105" wp14:editId="199A0529">
            <wp:extent cx="3137741" cy="3124024"/>
            <wp:effectExtent l="38100" t="0" r="62659" b="76376"/>
            <wp:docPr id="19" name="Chart 13"/>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34"/>
              </a:graphicData>
            </a:graphic>
          </wp:inline>
        </w:drawing>
      </w:r>
      <w:r w:rsidRPr="0032784D">
        <w:rPr>
          <w:rFonts w:ascii="GHEA Grapalat" w:hAnsi="GHEA Grapalat"/>
          <w:lang w:val="en-US"/>
        </w:rPr>
        <w:drawing>
          <wp:inline distT="0" distB="0" distL="0" distR="0" wp14:anchorId="44C4AF4A" wp14:editId="488588F7">
            <wp:extent cx="3165284" cy="3117039"/>
            <wp:effectExtent l="38100" t="0" r="54166" b="83361"/>
            <wp:docPr id="20" name="Chart 14"/>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35"/>
              </a:graphicData>
            </a:graphic>
          </wp:inline>
        </w:drawing>
      </w:r>
    </w:p>
    <w:p w:rsidR="007834A4" w:rsidRPr="0032784D" w:rsidRDefault="007834A4" w:rsidP="00AE3702">
      <w:pPr>
        <w:tabs>
          <w:tab w:val="num" w:pos="720"/>
        </w:tabs>
        <w:spacing w:line="360" w:lineRule="auto"/>
        <w:ind w:firstLine="567"/>
        <w:jc w:val="both"/>
        <w:rPr>
          <w:rFonts w:ascii="GHEA Grapalat" w:hAnsi="GHEA Grapalat"/>
          <w:sz w:val="22"/>
          <w:szCs w:val="22"/>
        </w:rPr>
      </w:pPr>
    </w:p>
    <w:p w:rsidR="007834A4" w:rsidRPr="0032784D" w:rsidRDefault="007834A4" w:rsidP="00AE3702">
      <w:pPr>
        <w:tabs>
          <w:tab w:val="num" w:pos="720"/>
        </w:tabs>
        <w:spacing w:line="360" w:lineRule="auto"/>
        <w:ind w:firstLine="567"/>
        <w:jc w:val="both"/>
        <w:rPr>
          <w:rFonts w:ascii="GHEA Grapalat" w:hAnsi="GHEA Grapalat"/>
          <w:sz w:val="22"/>
          <w:szCs w:val="22"/>
        </w:rPr>
      </w:pPr>
      <w:r w:rsidRPr="0032784D">
        <w:rPr>
          <w:rFonts w:ascii="GHEA Grapalat" w:hAnsi="GHEA Grapalat"/>
          <w:b/>
          <w:sz w:val="22"/>
          <w:szCs w:val="22"/>
        </w:rPr>
        <w:t>Տոկոսադրույքներ:</w:t>
      </w:r>
      <w:r w:rsidRPr="0032784D">
        <w:rPr>
          <w:rFonts w:ascii="GHEA Grapalat" w:hAnsi="GHEA Grapalat"/>
          <w:sz w:val="22"/>
          <w:szCs w:val="22"/>
        </w:rPr>
        <w:t xml:space="preserve"> Ֆինանսական շուկայում արտարժույթով և դրամով միջին կշռված մինչև 1 տարի ժամկետով տոկոսադրույքների միջև սպրեդը 2019 թվականի հունվար-դեկտեմբերին նախորդ տարվա նկատմամբ գրեթե չի փոփոխվել` կազմելով շուրջ 4.8 տոկոսային կետ: Ընդ որում՝ դրամով վարկերի և ավանդների միջև տոկոսադրու</w:t>
      </w:r>
      <w:r w:rsidR="00A23909" w:rsidRPr="0032784D">
        <w:rPr>
          <w:rFonts w:ascii="GHEA Grapalat" w:hAnsi="GHEA Grapalat"/>
          <w:sz w:val="22"/>
          <w:szCs w:val="22"/>
          <w:lang w:val="en-US"/>
        </w:rPr>
        <w:t>յ</w:t>
      </w:r>
      <w:r w:rsidRPr="0032784D">
        <w:rPr>
          <w:rFonts w:ascii="GHEA Grapalat" w:hAnsi="GHEA Grapalat"/>
          <w:sz w:val="22"/>
          <w:szCs w:val="22"/>
        </w:rPr>
        <w:t>քների սպրեդը նվազել է 0.5 տոկոսային կետով` կազմե</w:t>
      </w:r>
      <w:r w:rsidR="00AF3167" w:rsidRPr="0032784D">
        <w:rPr>
          <w:rFonts w:ascii="GHEA Grapalat" w:hAnsi="GHEA Grapalat"/>
          <w:sz w:val="22"/>
          <w:szCs w:val="22"/>
        </w:rPr>
        <w:t>լով 3.7, իսկ արտարժույթով սպրեդ</w:t>
      </w:r>
      <w:r w:rsidR="00AF3167" w:rsidRPr="0032784D">
        <w:rPr>
          <w:rFonts w:ascii="GHEA Grapalat" w:hAnsi="GHEA Grapalat"/>
          <w:sz w:val="22"/>
          <w:szCs w:val="22"/>
          <w:lang w:val="en-US"/>
        </w:rPr>
        <w:t>ը</w:t>
      </w:r>
      <w:r w:rsidRPr="0032784D">
        <w:rPr>
          <w:rFonts w:ascii="GHEA Grapalat" w:hAnsi="GHEA Grapalat"/>
          <w:sz w:val="22"/>
          <w:szCs w:val="22"/>
        </w:rPr>
        <w:t xml:space="preserve"> մնացել է անփոփոխ` կազմելով 5.1 </w:t>
      </w:r>
      <w:r w:rsidR="00AE3702" w:rsidRPr="0032784D">
        <w:rPr>
          <w:rFonts w:ascii="GHEA Grapalat" w:hAnsi="GHEA Grapalat"/>
          <w:sz w:val="22"/>
          <w:szCs w:val="22"/>
        </w:rPr>
        <w:t>տոկոսային կետ:</w:t>
      </w:r>
    </w:p>
    <w:p w:rsidR="007834A4" w:rsidRPr="0032784D" w:rsidRDefault="007834A4" w:rsidP="00AE3702">
      <w:pPr>
        <w:tabs>
          <w:tab w:val="num" w:pos="720"/>
        </w:tabs>
        <w:spacing w:line="360" w:lineRule="auto"/>
        <w:ind w:firstLine="567"/>
        <w:jc w:val="both"/>
        <w:rPr>
          <w:rFonts w:ascii="GHEA Grapalat" w:hAnsi="GHEA Grapalat"/>
          <w:sz w:val="22"/>
          <w:szCs w:val="22"/>
        </w:rPr>
      </w:pPr>
      <w:r w:rsidRPr="0032784D">
        <w:rPr>
          <w:rFonts w:ascii="GHEA Grapalat" w:hAnsi="GHEA Grapalat"/>
          <w:sz w:val="22"/>
          <w:szCs w:val="22"/>
        </w:rPr>
        <w:t xml:space="preserve">ՀՀ դրամով վարկերի և ավանդների տոկոսադրույքները նվազման միտում են դրսևորել: 2019 թվականին ՀՀ դրամով վարկավորման (մինչև մեկ տարի ժամկետով) միջին տարեկան տոկոսադրույքը կազմել է 12.1%՝ նախորդ տարվա նկատմամբ նվազելով 0.7 տոկոսային կետով: Իսկ ՀՀ դրամային ավանդների (մինչև մեկ տարի ժամկետով) միջին տոկոսադրույքը կազմել է 8.5%՝ նախորդ տարվա համեմատ նվազելով 0.2 տոկոսային կետով: </w:t>
      </w:r>
    </w:p>
    <w:p w:rsidR="007834A4" w:rsidRPr="0032784D" w:rsidRDefault="007834A4" w:rsidP="00AE3702">
      <w:pPr>
        <w:tabs>
          <w:tab w:val="num" w:pos="720"/>
        </w:tabs>
        <w:spacing w:line="360" w:lineRule="auto"/>
        <w:ind w:firstLine="567"/>
        <w:jc w:val="both"/>
        <w:rPr>
          <w:rFonts w:ascii="GHEA Grapalat" w:hAnsi="GHEA Grapalat"/>
          <w:sz w:val="22"/>
          <w:szCs w:val="22"/>
        </w:rPr>
      </w:pPr>
      <w:r w:rsidRPr="0032784D">
        <w:rPr>
          <w:rFonts w:ascii="GHEA Grapalat" w:hAnsi="GHEA Grapalat"/>
          <w:sz w:val="22"/>
          <w:szCs w:val="22"/>
        </w:rPr>
        <w:lastRenderedPageBreak/>
        <w:t>Արտարժույթով վարկերի և ավանդների տոկոսադրույքների միտումների պատկերն</w:t>
      </w:r>
      <w:r w:rsidR="0054256A" w:rsidRPr="0032784D">
        <w:rPr>
          <w:rFonts w:ascii="GHEA Grapalat" w:hAnsi="GHEA Grapalat"/>
          <w:sz w:val="22"/>
          <w:szCs w:val="22"/>
        </w:rPr>
        <w:t xml:space="preserve"> </w:t>
      </w:r>
      <w:r w:rsidRPr="0032784D">
        <w:rPr>
          <w:rFonts w:ascii="GHEA Grapalat" w:hAnsi="GHEA Grapalat"/>
          <w:sz w:val="22"/>
          <w:szCs w:val="22"/>
        </w:rPr>
        <w:t>այլ է: Արտարժույթով ավանդների (մինչև մեկ տարի ժամկետով) միջին տարեկան տոկոսադրույքը 2019 թվականին կազմել է 3%՝</w:t>
      </w:r>
      <w:r w:rsidR="0054256A" w:rsidRPr="0032784D">
        <w:rPr>
          <w:rFonts w:ascii="GHEA Grapalat" w:hAnsi="GHEA Grapalat"/>
          <w:sz w:val="22"/>
          <w:szCs w:val="22"/>
        </w:rPr>
        <w:t xml:space="preserve"> </w:t>
      </w:r>
      <w:r w:rsidRPr="0032784D">
        <w:rPr>
          <w:rFonts w:ascii="GHEA Grapalat" w:hAnsi="GHEA Grapalat"/>
          <w:sz w:val="22"/>
          <w:szCs w:val="22"/>
        </w:rPr>
        <w:t>նախորդ տարվա նկատմամբ աճելով 0.2 տոկոսային կետով: Իսկ արտարժույթով վարկավորման (մինչև մեկ տարի ժամկետով) միջին տարեկան տոկոսադրույքը կազմել է 8.1%՝ աճելով 0.2 տոկոսային կետով:</w:t>
      </w:r>
    </w:p>
    <w:p w:rsidR="007834A4" w:rsidRPr="0032784D" w:rsidRDefault="0076082A" w:rsidP="007834A4">
      <w:pPr>
        <w:tabs>
          <w:tab w:val="left" w:pos="0"/>
          <w:tab w:val="left" w:pos="900"/>
        </w:tabs>
        <w:spacing w:line="360" w:lineRule="auto"/>
        <w:ind w:firstLine="567"/>
        <w:jc w:val="both"/>
        <w:rPr>
          <w:rFonts w:ascii="GHEA Grapalat" w:hAnsi="GHEA Grapalat"/>
          <w:sz w:val="22"/>
          <w:szCs w:val="22"/>
        </w:rPr>
      </w:pPr>
      <w:r w:rsidRPr="0032784D">
        <w:rPr>
          <w:rFonts w:ascii="GHEA Grapalat" w:hAnsi="GHEA Grapalat"/>
          <w:b/>
          <w:sz w:val="22"/>
          <w:szCs w:val="22"/>
        </w:rPr>
        <w:t>ՀՀ պետական պարտատոմսերի շուկա:</w:t>
      </w:r>
      <w:r w:rsidRPr="0032784D">
        <w:rPr>
          <w:rFonts w:ascii="GHEA Grapalat" w:hAnsi="GHEA Grapalat"/>
          <w:sz w:val="22"/>
          <w:szCs w:val="22"/>
        </w:rPr>
        <w:t xml:space="preserve"> </w:t>
      </w:r>
      <w:r w:rsidR="007834A4" w:rsidRPr="0032784D">
        <w:rPr>
          <w:rFonts w:ascii="GHEA Grapalat" w:hAnsi="GHEA Grapalat"/>
          <w:sz w:val="22"/>
          <w:szCs w:val="22"/>
        </w:rPr>
        <w:t xml:space="preserve">ՀՀ պետական պարտատոմսերի շուկայում ՊՊ տեղաբաշխման միջին կշռված եկամտաբերությունը, չնայած պարտատոմսերի տոկոսադրույքների նվազման միտումներին, մնացել է գրեթե նույնը՝ պայմանավորված ըստ ժամկետայնությունների կառուցվածքի փոփոխությամբ: Եթե 2018 թվականի ընթացքում տեղաբաշխված պետական պարտատոմսերի միջին կշռված եկամտաբերությունը կազմել էր 8.85%, ապա 2019 թվականի </w:t>
      </w:r>
      <w:r w:rsidR="00AF3167" w:rsidRPr="0032784D">
        <w:rPr>
          <w:rFonts w:ascii="GHEA Grapalat" w:hAnsi="GHEA Grapalat"/>
          <w:sz w:val="22"/>
          <w:szCs w:val="22"/>
        </w:rPr>
        <w:t>այն կազմել է 8.97%</w:t>
      </w:r>
      <w:r w:rsidR="00AF3167" w:rsidRPr="0032784D">
        <w:rPr>
          <w:rFonts w:ascii="GHEA Grapalat" w:hAnsi="GHEA Grapalat"/>
          <w:sz w:val="22"/>
          <w:szCs w:val="22"/>
          <w:lang w:val="en-US"/>
        </w:rPr>
        <w:t>՝</w:t>
      </w:r>
      <w:r w:rsidR="007834A4" w:rsidRPr="0032784D">
        <w:rPr>
          <w:rFonts w:ascii="GHEA Grapalat" w:hAnsi="GHEA Grapalat"/>
          <w:sz w:val="22"/>
          <w:szCs w:val="22"/>
        </w:rPr>
        <w:t xml:space="preserve"> նախորդ տարվա համեմատ աճել</w:t>
      </w:r>
      <w:r w:rsidR="00AF3167" w:rsidRPr="0032784D">
        <w:rPr>
          <w:rFonts w:ascii="GHEA Grapalat" w:hAnsi="GHEA Grapalat"/>
          <w:sz w:val="22"/>
          <w:szCs w:val="22"/>
          <w:lang w:val="en-US"/>
        </w:rPr>
        <w:t xml:space="preserve">ով </w:t>
      </w:r>
      <w:r w:rsidR="007834A4" w:rsidRPr="0032784D">
        <w:rPr>
          <w:rFonts w:ascii="GHEA Grapalat" w:hAnsi="GHEA Grapalat"/>
          <w:sz w:val="22"/>
          <w:szCs w:val="22"/>
        </w:rPr>
        <w:t>շուրջ 0.12 տոկոսային կետով: Սակայն, միևնույն ժամանակ, տեղաբաշխված պետական կարճաժամկետ պարտատոմսերի եկամտաբերությունը նվազել է 0.2, միջնաժամկետ պարտատոմսերինը՝ 0.28, իսկ երկարաժամկետ պարտատոմսերինը՝ 0.53 տոկոսային կետով</w:t>
      </w:r>
      <w:r w:rsidR="00AF3167" w:rsidRPr="0032784D">
        <w:rPr>
          <w:rFonts w:ascii="GHEA Grapalat" w:hAnsi="GHEA Grapalat"/>
          <w:sz w:val="22"/>
          <w:szCs w:val="22"/>
        </w:rPr>
        <w:t>՝ ի հաշիվ ժամկետայնության աճի</w:t>
      </w:r>
      <w:r w:rsidR="007834A4" w:rsidRPr="0032784D">
        <w:rPr>
          <w:rFonts w:ascii="GHEA Grapalat" w:hAnsi="GHEA Grapalat"/>
          <w:sz w:val="22"/>
          <w:szCs w:val="22"/>
        </w:rPr>
        <w:t>։ Նույն ժամանակահատվածում տեղաբաշխված պետական պարտատոմսերի ծավալը կազմել է 206.5 մլրդ դրամ՝ 2018 թվականի 154 մլրդ դրամի դիմաց, իսկ տեղաբաշխման միջին կշռված ժամկետայնությունը` 4188 օր, 2018 թվականի 4145-ի համեմատ:</w:t>
      </w:r>
    </w:p>
    <w:p w:rsidR="007834A4" w:rsidRPr="0032784D" w:rsidRDefault="007834A4" w:rsidP="007834A4">
      <w:pPr>
        <w:tabs>
          <w:tab w:val="left" w:pos="0"/>
          <w:tab w:val="left" w:pos="900"/>
        </w:tabs>
        <w:spacing w:line="360" w:lineRule="auto"/>
        <w:ind w:firstLine="567"/>
        <w:jc w:val="both"/>
        <w:rPr>
          <w:rFonts w:ascii="GHEA Grapalat" w:hAnsi="GHEA Grapalat"/>
          <w:sz w:val="22"/>
          <w:szCs w:val="22"/>
        </w:rPr>
      </w:pPr>
      <w:r w:rsidRPr="0032784D">
        <w:rPr>
          <w:rFonts w:ascii="GHEA Grapalat" w:hAnsi="GHEA Grapalat"/>
          <w:sz w:val="22"/>
          <w:szCs w:val="22"/>
        </w:rPr>
        <w:t>2019 թվականին պետական (շուկայական) պարտատոմսերի նկատմամբ պահանջարկը գերազանցել է թողարկման ցուցանիշը 2.05 անգամ (2018 թվականին՝ 1.62 անգամ), իսկ տեղաբաշխում/թողարկում հարաբերակցության միջին մեծությունը կազմե</w:t>
      </w:r>
      <w:r w:rsidR="00AE3702" w:rsidRPr="0032784D">
        <w:rPr>
          <w:rFonts w:ascii="GHEA Grapalat" w:hAnsi="GHEA Grapalat"/>
          <w:sz w:val="22"/>
          <w:szCs w:val="22"/>
        </w:rPr>
        <w:t>լ է 0.99 (2018 թվականին` 0.86):</w:t>
      </w:r>
    </w:p>
    <w:p w:rsidR="007834A4" w:rsidRPr="0032784D" w:rsidRDefault="007834A4" w:rsidP="00AE3702">
      <w:pPr>
        <w:tabs>
          <w:tab w:val="left" w:pos="0"/>
          <w:tab w:val="left" w:pos="900"/>
        </w:tabs>
        <w:spacing w:line="360" w:lineRule="auto"/>
        <w:ind w:firstLine="567"/>
        <w:jc w:val="both"/>
        <w:rPr>
          <w:rFonts w:ascii="GHEA Grapalat" w:hAnsi="GHEA Grapalat"/>
          <w:sz w:val="22"/>
          <w:szCs w:val="22"/>
        </w:rPr>
      </w:pPr>
      <w:r w:rsidRPr="0032784D">
        <w:rPr>
          <w:rFonts w:ascii="GHEA Grapalat" w:hAnsi="GHEA Grapalat"/>
          <w:sz w:val="22"/>
          <w:szCs w:val="22"/>
        </w:rPr>
        <w:t>ՀՀ եվրապարտատոմսերի երկրորդային շուկայում և՛ 2013 թվականին, և՛ 2015 թվականին թողարկված արժեթղթերի եկամտաբերությունները զգալիորեն նվազել են: Միջազգային կապիտալի շուկայում 2013 թվականին 6.25% եկամտաբերությամբ թողարկված պետական արտարժութային պարտատոմսերի եկամտաբերությունը 2018 թվականին արձանագրված 4.69%-ի դիմաց 2019 թվականին միջինում կազմել է 3.64%՝ նվազելով 1.05 տոկոսային կետով: Իսկ 2015 թվականին 7.5% եկամտաբերությամբ թողարկված պետական արտարժութային պարտատոմսերի եկամտաբերությունը 2018 թվականին արձանագրված 5.72%-ի դիմաց 2019 թվականին միջինում կազմել է 4.42%՝</w:t>
      </w:r>
      <w:r w:rsidR="00AE3702" w:rsidRPr="0032784D">
        <w:rPr>
          <w:rFonts w:ascii="GHEA Grapalat" w:hAnsi="GHEA Grapalat"/>
          <w:sz w:val="22"/>
          <w:szCs w:val="22"/>
        </w:rPr>
        <w:t xml:space="preserve"> նվազելով 1.32 տոկոսային կետով:</w:t>
      </w:r>
      <w:r w:rsidR="00AF3167" w:rsidRPr="0032784D">
        <w:rPr>
          <w:rFonts w:ascii="GHEA Grapalat" w:hAnsi="GHEA Grapalat"/>
          <w:sz w:val="22"/>
          <w:szCs w:val="22"/>
        </w:rPr>
        <w:t xml:space="preserve"> Պետք է նշել, որ ՀՀ եվրապարտատոմսերի եկամտաբերությունների նվազումը տեղի է ունեցել միջազգային ֆինանսական շուկայում տոկոսադրույքների նվազման միտումների պայմաններում։ Այսպես, ԱՄՆ 10 տարի ժամկետայնության պետական պարտատոմսերի միջին եկամտաբերությունը նախորդ տարվա </w:t>
      </w:r>
      <w:r w:rsidR="00AF3167" w:rsidRPr="0032784D">
        <w:rPr>
          <w:rFonts w:ascii="GHEA Grapalat" w:hAnsi="GHEA Grapalat"/>
          <w:sz w:val="22"/>
          <w:szCs w:val="22"/>
        </w:rPr>
        <w:lastRenderedPageBreak/>
        <w:t>նկատմամբ նվազել է 0.8 տոկոսային կետով՝ կազմելով 2.1%։ Սակայն տոկոսադրույքների նվազումը ավելի փոքր է եղել եկամտաբերության կորի կարճաժամկետ հատվածում (օրինակ՝ 1 տարի ժամկետայնությամբ տոկոսադրույքների եկամտաբերությունը նվազել է 0.3</w:t>
      </w:r>
      <w:r w:rsidR="00D754BA" w:rsidRPr="0032784D">
        <w:rPr>
          <w:rFonts w:ascii="GHEA Grapalat" w:hAnsi="GHEA Grapalat"/>
          <w:sz w:val="22"/>
          <w:szCs w:val="22"/>
          <w:lang w:val="en-US"/>
        </w:rPr>
        <w:t xml:space="preserve"> տոկոս</w:t>
      </w:r>
      <w:r w:rsidR="00AF3167" w:rsidRPr="0032784D">
        <w:rPr>
          <w:rFonts w:ascii="GHEA Grapalat" w:hAnsi="GHEA Grapalat"/>
          <w:sz w:val="22"/>
          <w:szCs w:val="22"/>
        </w:rPr>
        <w:t>ային կետով), ինչը բնութագրական է նաև ՀՀ եվրապարտատոմսերի երկրորդային շուկայի համար։</w:t>
      </w:r>
    </w:p>
    <w:p w:rsidR="007834A4" w:rsidRPr="0032784D" w:rsidRDefault="007834A4" w:rsidP="002F482E">
      <w:pPr>
        <w:tabs>
          <w:tab w:val="left" w:pos="0"/>
          <w:tab w:val="left" w:pos="900"/>
        </w:tabs>
        <w:spacing w:line="360" w:lineRule="auto"/>
        <w:ind w:firstLine="567"/>
        <w:jc w:val="both"/>
        <w:rPr>
          <w:rFonts w:ascii="GHEA Grapalat" w:hAnsi="GHEA Grapalat"/>
          <w:sz w:val="22"/>
          <w:szCs w:val="22"/>
        </w:rPr>
      </w:pPr>
      <w:r w:rsidRPr="0032784D">
        <w:rPr>
          <w:rFonts w:ascii="GHEA Grapalat" w:hAnsi="GHEA Grapalat"/>
          <w:sz w:val="22"/>
          <w:szCs w:val="22"/>
        </w:rPr>
        <w:t xml:space="preserve">2019 թվականի սեպտեմբերին Հայաստանի Հանրապետությունը երրորդ անգամ մուտք է գործել միջազգային կապիտալի շուկա՝ միաժամանակ իրականացնելով 10 տարի մարման ժամկետով 500 մլն ԱՄՆ դոլար ծավալով պետական արտարժութային պարտատոմսերի թողարկում և 2013 թվականին թողարկված եվրապարտատոմսերի հետգնում: Այս գործարքի նպատակը 2020թ. մարվող եվրապարտատոմսերի վերաֆինանսավորումն էր: </w:t>
      </w:r>
    </w:p>
    <w:p w:rsidR="007834A4" w:rsidRPr="0032784D" w:rsidRDefault="007834A4" w:rsidP="002F482E">
      <w:pPr>
        <w:tabs>
          <w:tab w:val="left" w:pos="0"/>
          <w:tab w:val="left" w:pos="900"/>
        </w:tabs>
        <w:spacing w:line="360" w:lineRule="auto"/>
        <w:ind w:firstLine="567"/>
        <w:jc w:val="both"/>
        <w:rPr>
          <w:rFonts w:ascii="GHEA Grapalat" w:hAnsi="GHEA Grapalat"/>
          <w:sz w:val="22"/>
          <w:szCs w:val="22"/>
        </w:rPr>
      </w:pPr>
      <w:r w:rsidRPr="0032784D">
        <w:rPr>
          <w:rFonts w:ascii="GHEA Grapalat" w:hAnsi="GHEA Grapalat"/>
          <w:sz w:val="22"/>
          <w:szCs w:val="22"/>
        </w:rPr>
        <w:t>Նոր թողարկված եվրապարտատոմսերի տեղաբաշխման եկամտաբերությունը կազմել է 4.2%, արժեկտրոնի եկամտաբերությունը՝ 3.95%: Հիշեցնենք, որ նույն՝ 10 տարի մարման ժամկետով 2015 թվականին թողարկված ՀՀ եվրապարտատոմսերի թողարկման եկամտաբերությունը կազմել էր 7.50%, իսկ արժեկտրոնի եկամտաբերությունը՝ 7.15%: Տարբերությունը պայմանավորված է ոչ միայն ԱՄՆ նույն ժամկետայնությամբ ուղենիշային պարտատոմսերի եկամտաբերության նվազմամբ (2015 թվականին՝ 1.98%, իսկ 2019 թվականին՝ 1.77%), այլ նաև եվրապարտատոմսերի եկամտաբերության ձևավորման մեջ առկա երկրի ռիսկի բաղադրիչի նվազմամբ, որը 2015 թվականին գնահատվել էր 5.51 տոկոսային կետ, իսկ 2019 թվականին` 2.42 տոկոսային կետ:</w:t>
      </w:r>
      <w:r w:rsidR="00D754BA" w:rsidRPr="0032784D">
        <w:rPr>
          <w:rFonts w:ascii="GHEA Grapalat" w:hAnsi="GHEA Grapalat"/>
          <w:sz w:val="22"/>
          <w:szCs w:val="22"/>
        </w:rPr>
        <w:t xml:space="preserve"> Պետք է նշել, որ այս արդյունքի վրա դրական ազդեցություն է ունեցել մինչև թողարկումը (2019</w:t>
      </w:r>
      <w:r w:rsidR="00D754BA" w:rsidRPr="0032784D">
        <w:rPr>
          <w:rFonts w:ascii="GHEA Grapalat" w:hAnsi="GHEA Grapalat"/>
          <w:sz w:val="22"/>
          <w:szCs w:val="22"/>
          <w:lang w:val="en-US"/>
        </w:rPr>
        <w:t xml:space="preserve"> </w:t>
      </w:r>
      <w:r w:rsidR="00D754BA" w:rsidRPr="0032784D">
        <w:rPr>
          <w:rFonts w:ascii="GHEA Grapalat" w:hAnsi="GHEA Grapalat"/>
          <w:sz w:val="22"/>
          <w:szCs w:val="22"/>
        </w:rPr>
        <w:t>թ</w:t>
      </w:r>
      <w:r w:rsidR="00D754BA" w:rsidRPr="0032784D">
        <w:rPr>
          <w:rFonts w:ascii="GHEA Grapalat" w:hAnsi="GHEA Grapalat"/>
          <w:sz w:val="22"/>
          <w:szCs w:val="22"/>
          <w:lang w:val="en-US"/>
        </w:rPr>
        <w:t>վական</w:t>
      </w:r>
      <w:r w:rsidR="00D754BA" w:rsidRPr="0032784D">
        <w:rPr>
          <w:rFonts w:ascii="GHEA Grapalat" w:hAnsi="GHEA Grapalat"/>
          <w:sz w:val="22"/>
          <w:szCs w:val="22"/>
        </w:rPr>
        <w:t>ի օգոստոսին) միջազգային վարկանշավորող «Մուդիս» կազմակերպության կողմից ՀՀ սուվերեն վարկանիշի բարձրացումը «B1» նիշից «Ba3»-ի։ 2019</w:t>
      </w:r>
      <w:r w:rsidR="00D754BA" w:rsidRPr="0032784D">
        <w:rPr>
          <w:rFonts w:ascii="GHEA Grapalat" w:hAnsi="GHEA Grapalat"/>
          <w:sz w:val="22"/>
          <w:szCs w:val="22"/>
          <w:lang w:val="en-US"/>
        </w:rPr>
        <w:t xml:space="preserve"> </w:t>
      </w:r>
      <w:r w:rsidR="00D754BA" w:rsidRPr="0032784D">
        <w:rPr>
          <w:rFonts w:ascii="GHEA Grapalat" w:hAnsi="GHEA Grapalat"/>
          <w:sz w:val="22"/>
          <w:szCs w:val="22"/>
        </w:rPr>
        <w:t>թ</w:t>
      </w:r>
      <w:r w:rsidR="00D754BA" w:rsidRPr="0032784D">
        <w:rPr>
          <w:rFonts w:ascii="GHEA Grapalat" w:hAnsi="GHEA Grapalat"/>
          <w:sz w:val="22"/>
          <w:szCs w:val="22"/>
          <w:lang w:val="en-US"/>
        </w:rPr>
        <w:t>վական</w:t>
      </w:r>
      <w:r w:rsidR="00D754BA" w:rsidRPr="0032784D">
        <w:rPr>
          <w:rFonts w:ascii="GHEA Grapalat" w:hAnsi="GHEA Grapalat"/>
          <w:sz w:val="22"/>
          <w:szCs w:val="22"/>
        </w:rPr>
        <w:t>ի նոյեմբերին ՀՀ սուվերեն վարկանիշը մեկ նիշով բարձրացրել է նաև «Ֆիտչ» վարկանշավորող կազմակերպությունը՝ «B+»-ից դեպի «BB-»: Ընդհանուր առմամբ, այս զարգացումները</w:t>
      </w:r>
      <w:r w:rsidRPr="0032784D">
        <w:rPr>
          <w:rFonts w:ascii="GHEA Grapalat" w:hAnsi="GHEA Grapalat"/>
          <w:sz w:val="22"/>
          <w:szCs w:val="22"/>
        </w:rPr>
        <w:t xml:space="preserve"> արտացոլում </w:t>
      </w:r>
      <w:r w:rsidR="00D754BA" w:rsidRPr="0032784D">
        <w:rPr>
          <w:rFonts w:ascii="GHEA Grapalat" w:hAnsi="GHEA Grapalat"/>
          <w:sz w:val="22"/>
          <w:szCs w:val="22"/>
        </w:rPr>
        <w:t>են միջազգային ֆինանսական շուկաներում</w:t>
      </w:r>
      <w:r w:rsidRPr="0032784D">
        <w:rPr>
          <w:rFonts w:ascii="GHEA Grapalat" w:hAnsi="GHEA Grapalat"/>
          <w:sz w:val="22"/>
          <w:szCs w:val="22"/>
        </w:rPr>
        <w:t xml:space="preserve"> Հայաստանի Հանրապետության բարելավված ընկալումը:</w:t>
      </w:r>
    </w:p>
    <w:p w:rsidR="007834A4" w:rsidRPr="0032784D" w:rsidRDefault="007834A4" w:rsidP="002F482E">
      <w:pPr>
        <w:tabs>
          <w:tab w:val="left" w:pos="0"/>
          <w:tab w:val="left" w:pos="900"/>
        </w:tabs>
        <w:spacing w:line="360" w:lineRule="auto"/>
        <w:ind w:firstLine="567"/>
        <w:jc w:val="both"/>
        <w:rPr>
          <w:rFonts w:ascii="GHEA Grapalat" w:hAnsi="GHEA Grapalat"/>
          <w:sz w:val="22"/>
          <w:szCs w:val="22"/>
        </w:rPr>
      </w:pPr>
      <w:r w:rsidRPr="0032784D">
        <w:rPr>
          <w:rFonts w:ascii="GHEA Grapalat" w:hAnsi="GHEA Grapalat"/>
          <w:sz w:val="22"/>
          <w:szCs w:val="22"/>
        </w:rPr>
        <w:t>Միաժամանակ, թողարկմանը զուգահեռ, իրականացվել է 2013թ. թողարկված 6% արժեկտրոնային եկամտաբերությամբ եվրապարտատոմսերի հետգնում 103.375 գնով: Արդյունքում հետգնվեց շրջանառության մեջ առկա 500,072,000 ԱՄՆ դոլար ծավալով եվրապարտատոմսերի ավելի քան 80%-ը (402,415,000 ԱՄՆ դոլար):</w:t>
      </w:r>
    </w:p>
    <w:p w:rsidR="007834A4" w:rsidRPr="0032784D" w:rsidRDefault="007834A4" w:rsidP="002F482E">
      <w:pPr>
        <w:tabs>
          <w:tab w:val="left" w:pos="0"/>
          <w:tab w:val="left" w:pos="900"/>
        </w:tabs>
        <w:spacing w:line="360" w:lineRule="auto"/>
        <w:ind w:firstLine="567"/>
        <w:jc w:val="both"/>
        <w:rPr>
          <w:rFonts w:ascii="GHEA Grapalat" w:hAnsi="GHEA Grapalat"/>
          <w:sz w:val="22"/>
          <w:szCs w:val="22"/>
        </w:rPr>
      </w:pPr>
      <w:r w:rsidRPr="0032784D">
        <w:rPr>
          <w:rFonts w:ascii="GHEA Grapalat" w:hAnsi="GHEA Grapalat"/>
          <w:sz w:val="22"/>
          <w:szCs w:val="22"/>
        </w:rPr>
        <w:t>Նշենք, որ տեղաբաշխումից հետո այս պարտատոմսերի եկամտաբերությունը ևս նվազել է` 2019</w:t>
      </w:r>
      <w:r w:rsidR="008506BD" w:rsidRPr="0032784D">
        <w:rPr>
          <w:rFonts w:ascii="GHEA Grapalat" w:hAnsi="GHEA Grapalat"/>
          <w:sz w:val="22"/>
          <w:szCs w:val="22"/>
          <w:lang w:val="en-US"/>
        </w:rPr>
        <w:t xml:space="preserve"> </w:t>
      </w:r>
      <w:r w:rsidRPr="0032784D">
        <w:rPr>
          <w:rFonts w:ascii="GHEA Grapalat" w:hAnsi="GHEA Grapalat"/>
          <w:sz w:val="22"/>
          <w:szCs w:val="22"/>
        </w:rPr>
        <w:t>թ</w:t>
      </w:r>
      <w:r w:rsidR="008506BD" w:rsidRPr="0032784D">
        <w:rPr>
          <w:rFonts w:ascii="GHEA Grapalat" w:hAnsi="GHEA Grapalat"/>
          <w:sz w:val="22"/>
          <w:szCs w:val="22"/>
          <w:lang w:val="en-US"/>
        </w:rPr>
        <w:t>վական</w:t>
      </w:r>
      <w:r w:rsidRPr="0032784D">
        <w:rPr>
          <w:rFonts w:ascii="GHEA Grapalat" w:hAnsi="GHEA Grapalat"/>
          <w:sz w:val="22"/>
          <w:szCs w:val="22"/>
        </w:rPr>
        <w:t>ի դեկտեմբերի 31-ին հասնելով 4.05%-ի։</w:t>
      </w:r>
    </w:p>
    <w:p w:rsidR="0076082A" w:rsidRPr="0032784D" w:rsidRDefault="0076082A" w:rsidP="009011C6">
      <w:pPr>
        <w:tabs>
          <w:tab w:val="left" w:pos="0"/>
          <w:tab w:val="left" w:pos="900"/>
        </w:tabs>
        <w:spacing w:line="360" w:lineRule="auto"/>
        <w:ind w:firstLine="567"/>
        <w:jc w:val="both"/>
        <w:rPr>
          <w:rFonts w:ascii="GHEA Grapalat" w:hAnsi="GHEA Grapalat"/>
          <w:sz w:val="22"/>
          <w:szCs w:val="22"/>
        </w:rPr>
      </w:pPr>
    </w:p>
    <w:p w:rsidR="0076082A" w:rsidRPr="0032784D" w:rsidRDefault="0076082A" w:rsidP="008506BD">
      <w:pPr>
        <w:pStyle w:val="Heading2"/>
        <w:spacing w:before="0"/>
        <w:ind w:firstLine="540"/>
        <w:rPr>
          <w:bCs/>
        </w:rPr>
      </w:pPr>
      <w:bookmarkStart w:id="57" w:name="_Toc6389324"/>
      <w:bookmarkStart w:id="58" w:name="_Toc37763591"/>
      <w:r w:rsidRPr="0032784D">
        <w:rPr>
          <w:bCs/>
        </w:rPr>
        <w:lastRenderedPageBreak/>
        <w:t>Հարկաբյուջետային հատված</w:t>
      </w:r>
      <w:bookmarkEnd w:id="57"/>
      <w:bookmarkEnd w:id="58"/>
    </w:p>
    <w:p w:rsidR="007834A4" w:rsidRPr="0032784D" w:rsidRDefault="007834A4" w:rsidP="002F482E">
      <w:pPr>
        <w:tabs>
          <w:tab w:val="left" w:pos="0"/>
          <w:tab w:val="left" w:pos="900"/>
        </w:tabs>
        <w:spacing w:line="360" w:lineRule="auto"/>
        <w:ind w:firstLine="567"/>
        <w:jc w:val="both"/>
        <w:rPr>
          <w:rFonts w:ascii="GHEA Grapalat" w:hAnsi="GHEA Grapalat"/>
          <w:sz w:val="22"/>
          <w:szCs w:val="22"/>
        </w:rPr>
      </w:pPr>
      <w:r w:rsidRPr="0032784D">
        <w:rPr>
          <w:rFonts w:ascii="GHEA Grapalat" w:hAnsi="GHEA Grapalat"/>
          <w:sz w:val="22"/>
          <w:szCs w:val="22"/>
        </w:rPr>
        <w:t>2019 թվականի ընթացքում հարկաբյուջետային քաղաքականության ուղղությունը պահպանվել է. տնտեսական աճի բարձր տեմպերի պայմաններում հարկաբյուջետային և պարտքի կայունության պահպանման նպատակով նպատակադրվել և իրականացվել է զսպող հարկաբյուջետային քաղաքականություն:</w:t>
      </w:r>
    </w:p>
    <w:p w:rsidR="007834A4" w:rsidRPr="0032784D" w:rsidRDefault="007834A4" w:rsidP="002F482E">
      <w:pPr>
        <w:tabs>
          <w:tab w:val="left" w:pos="0"/>
          <w:tab w:val="left" w:pos="900"/>
        </w:tabs>
        <w:spacing w:line="360" w:lineRule="auto"/>
        <w:ind w:firstLine="567"/>
        <w:jc w:val="both"/>
        <w:rPr>
          <w:rFonts w:ascii="GHEA Grapalat" w:hAnsi="GHEA Grapalat"/>
          <w:sz w:val="22"/>
          <w:szCs w:val="22"/>
        </w:rPr>
      </w:pPr>
      <w:r w:rsidRPr="0032784D">
        <w:rPr>
          <w:rFonts w:ascii="GHEA Grapalat" w:hAnsi="GHEA Grapalat"/>
          <w:sz w:val="22"/>
          <w:szCs w:val="22"/>
        </w:rPr>
        <w:t>2019 թվականին ՀՀ պետական բյուջեի ընդհանուր եկամուտները կազմել են ՀՆԱ-ի 23.9%-ը՝ նախորդ տարվա 22.3%-ի դիմաց, իսկ հարկեր և տուրքերը՝ ՀՆԱ-ի 22.3</w:t>
      </w:r>
      <w:r w:rsidR="00B553C4" w:rsidRPr="0032784D">
        <w:rPr>
          <w:rFonts w:ascii="GHEA Grapalat" w:hAnsi="GHEA Grapalat"/>
          <w:sz w:val="22"/>
          <w:szCs w:val="22"/>
          <w:lang w:val="en-US"/>
        </w:rPr>
        <w:t>5</w:t>
      </w:r>
      <w:r w:rsidRPr="0032784D">
        <w:rPr>
          <w:rFonts w:ascii="GHEA Grapalat" w:hAnsi="GHEA Grapalat"/>
          <w:sz w:val="22"/>
          <w:szCs w:val="22"/>
        </w:rPr>
        <w:t>%-ը նախորդ տարվա 2</w:t>
      </w:r>
      <w:r w:rsidR="00B553C4" w:rsidRPr="0032784D">
        <w:rPr>
          <w:rFonts w:ascii="GHEA Grapalat" w:hAnsi="GHEA Grapalat"/>
          <w:sz w:val="22"/>
          <w:szCs w:val="22"/>
          <w:lang w:val="en-US"/>
        </w:rPr>
        <w:t>0.95</w:t>
      </w:r>
      <w:r w:rsidRPr="0032784D">
        <w:rPr>
          <w:rFonts w:ascii="GHEA Grapalat" w:hAnsi="GHEA Grapalat"/>
          <w:sz w:val="22"/>
          <w:szCs w:val="22"/>
        </w:rPr>
        <w:t>%-ի դիմաց: Ընդ որում, հարկեր/ՀՆԱ ցուցանիշի վերջին տարիներին աննախադեպ էական բարելավումը պայմանավորվել է ՀՀ կառավարության ստվերի դեմ իրականացվող պայքարով, հարկային վարչարարության բարելավմամբ և ավտոմեքենաների ներմուծման ծավալների աճով։</w:t>
      </w:r>
    </w:p>
    <w:p w:rsidR="007834A4" w:rsidRPr="0032784D" w:rsidRDefault="007834A4" w:rsidP="002F482E">
      <w:pPr>
        <w:tabs>
          <w:tab w:val="left" w:pos="0"/>
          <w:tab w:val="left" w:pos="900"/>
        </w:tabs>
        <w:spacing w:line="360" w:lineRule="auto"/>
        <w:ind w:firstLine="567"/>
        <w:jc w:val="both"/>
        <w:rPr>
          <w:rFonts w:ascii="GHEA Grapalat" w:hAnsi="GHEA Grapalat"/>
          <w:sz w:val="22"/>
          <w:szCs w:val="22"/>
        </w:rPr>
      </w:pPr>
      <w:r w:rsidRPr="0032784D">
        <w:rPr>
          <w:rFonts w:ascii="GHEA Grapalat" w:hAnsi="GHEA Grapalat"/>
          <w:sz w:val="22"/>
          <w:szCs w:val="22"/>
        </w:rPr>
        <w:t>2019 թվականի արդյունքներով ՀՀ պետական բյուջեի ընդհանուր եկամուտները կազմել են 1565.5 մլրդ դրամ, իսկ հարկեր և տուրքերը կազմել են 1464.3 մլրդ դրամ</w:t>
      </w:r>
      <w:r w:rsidRPr="0032784D">
        <w:rPr>
          <w:rFonts w:ascii="GHEA Grapalat" w:hAnsi="GHEA Grapalat"/>
          <w:sz w:val="22"/>
          <w:szCs w:val="22"/>
          <w:vertAlign w:val="superscript"/>
        </w:rPr>
        <w:footnoteReference w:id="14"/>
      </w:r>
      <w:r w:rsidRPr="0032784D">
        <w:rPr>
          <w:rFonts w:ascii="GHEA Grapalat" w:hAnsi="GHEA Grapalat"/>
          <w:sz w:val="22"/>
          <w:szCs w:val="22"/>
        </w:rPr>
        <w:t>:</w:t>
      </w:r>
    </w:p>
    <w:p w:rsidR="007834A4" w:rsidRPr="0032784D" w:rsidRDefault="007834A4" w:rsidP="007834A4">
      <w:pPr>
        <w:tabs>
          <w:tab w:val="left" w:pos="0"/>
          <w:tab w:val="left" w:pos="900"/>
        </w:tabs>
        <w:spacing w:line="360" w:lineRule="auto"/>
        <w:ind w:firstLine="567"/>
        <w:jc w:val="both"/>
        <w:rPr>
          <w:rFonts w:ascii="GHEA Grapalat" w:hAnsi="GHEA Grapalat"/>
          <w:sz w:val="22"/>
          <w:szCs w:val="22"/>
        </w:rPr>
      </w:pPr>
      <w:r w:rsidRPr="0032784D">
        <w:rPr>
          <w:rFonts w:ascii="GHEA Grapalat" w:hAnsi="GHEA Grapalat"/>
          <w:sz w:val="22"/>
          <w:szCs w:val="22"/>
        </w:rPr>
        <w:t>Պետական բյուջեի ծախսերի կշիռը ՀՆԱ-ում աճել է 0.8 տոկոսային կետով, որում ընթացիկ ծախսերի կշիռ</w:t>
      </w:r>
      <w:r w:rsidR="008449B7" w:rsidRPr="0032784D">
        <w:rPr>
          <w:rFonts w:ascii="GHEA Grapalat" w:hAnsi="GHEA Grapalat"/>
          <w:sz w:val="22"/>
          <w:szCs w:val="22"/>
          <w:lang w:val="en-US"/>
        </w:rPr>
        <w:t>ն</w:t>
      </w:r>
      <w:r w:rsidRPr="0032784D">
        <w:rPr>
          <w:rFonts w:ascii="GHEA Grapalat" w:hAnsi="GHEA Grapalat"/>
          <w:sz w:val="22"/>
          <w:szCs w:val="22"/>
        </w:rPr>
        <w:t xml:space="preserve"> աճել է 0.3 տոկոսային կետով, իսկ ոչ ֆինանսական ակտիվների հետ գործառնությունների կշիռը՝ 0.5 տոկոսային կետով: 2019 թվականին պետական բյուջեի ծախսերը կազմել են ՀՆԱ-ի 24.9%-ը, որից ընթացիկ ծախսերը կազմել են ՀՆԱ-ի 21.9%-ը, իսկ ոչ ֆինանսական ակտիվների հետ գործառնությունները՝ 2.9%-ը (որից 0.5%-ը ՌԴ-ից ստացված ռազ</w:t>
      </w:r>
      <w:r w:rsidR="00C42EB5" w:rsidRPr="0032784D">
        <w:rPr>
          <w:rFonts w:ascii="GHEA Grapalat" w:hAnsi="GHEA Grapalat"/>
          <w:sz w:val="22"/>
          <w:szCs w:val="22"/>
        </w:rPr>
        <w:t>մական վարկի հաշվարկային գումարն</w:t>
      </w:r>
      <w:r w:rsidRPr="0032784D">
        <w:rPr>
          <w:rFonts w:ascii="GHEA Grapalat" w:hAnsi="GHEA Grapalat"/>
          <w:sz w:val="22"/>
          <w:szCs w:val="22"/>
        </w:rPr>
        <w:t xml:space="preserve"> է): </w:t>
      </w:r>
    </w:p>
    <w:p w:rsidR="007834A4" w:rsidRPr="0032784D" w:rsidRDefault="007834A4" w:rsidP="002F482E">
      <w:pPr>
        <w:tabs>
          <w:tab w:val="left" w:pos="0"/>
          <w:tab w:val="left" w:pos="900"/>
        </w:tabs>
        <w:spacing w:line="360" w:lineRule="auto"/>
        <w:ind w:firstLine="567"/>
        <w:jc w:val="both"/>
        <w:rPr>
          <w:rFonts w:ascii="GHEA Grapalat" w:hAnsi="GHEA Grapalat"/>
          <w:sz w:val="22"/>
          <w:szCs w:val="22"/>
        </w:rPr>
      </w:pPr>
      <w:r w:rsidRPr="0032784D">
        <w:rPr>
          <w:rFonts w:ascii="GHEA Grapalat" w:hAnsi="GHEA Grapalat"/>
          <w:sz w:val="22"/>
          <w:szCs w:val="22"/>
        </w:rPr>
        <w:t xml:space="preserve">2019 թվականի արդյունքներով պետական բյուջեի ծախսերը կազմել են 1629.4 մլրդ դրամ՝ նախորդ տարվա համեմատ աճելով 12.6%-ով: Ընդ որում, ընթացիկ ծախսերը կազմել են շուրջ 1437.1 մլրդ դրամ` նախորդ տարվա համեմատ աճելով` 10.6%-ով, իսկ ոչ ֆինանսական ակտիվների գծով ծախսերը կազմել են 193 մլրդ դրամ` նախորդ տարվա համեմատ աճելով 27%-ով։ Իսկ առանց ՌԴ-ից ստացված ռազմական վարկի հաշվարկային գումարի </w:t>
      </w:r>
      <w:r w:rsidR="00A44048" w:rsidRPr="0032784D">
        <w:rPr>
          <w:rFonts w:ascii="GHEA Grapalat" w:hAnsi="GHEA Grapalat"/>
          <w:sz w:val="22"/>
          <w:szCs w:val="22"/>
          <w:lang w:val="en-US"/>
        </w:rPr>
        <w:t>ոչ ֆինանսական ակտիվների գծով</w:t>
      </w:r>
      <w:r w:rsidRPr="0032784D">
        <w:rPr>
          <w:rFonts w:ascii="GHEA Grapalat" w:hAnsi="GHEA Grapalat"/>
          <w:sz w:val="22"/>
          <w:szCs w:val="22"/>
        </w:rPr>
        <w:t xml:space="preserve"> ծախսերի աճը կազմում է</w:t>
      </w:r>
      <w:r w:rsidR="0054256A" w:rsidRPr="0032784D">
        <w:rPr>
          <w:rFonts w:ascii="GHEA Grapalat" w:hAnsi="GHEA Grapalat"/>
          <w:sz w:val="22"/>
          <w:szCs w:val="22"/>
        </w:rPr>
        <w:t xml:space="preserve"> </w:t>
      </w:r>
      <w:r w:rsidRPr="0032784D">
        <w:rPr>
          <w:rFonts w:ascii="GHEA Grapalat" w:hAnsi="GHEA Grapalat"/>
          <w:sz w:val="22"/>
          <w:szCs w:val="22"/>
        </w:rPr>
        <w:t>6.3%:</w:t>
      </w:r>
    </w:p>
    <w:p w:rsidR="007834A4" w:rsidRPr="0032784D" w:rsidRDefault="007834A4" w:rsidP="002F482E">
      <w:pPr>
        <w:tabs>
          <w:tab w:val="left" w:pos="0"/>
          <w:tab w:val="left" w:pos="900"/>
        </w:tabs>
        <w:spacing w:line="360" w:lineRule="auto"/>
        <w:ind w:firstLine="567"/>
        <w:jc w:val="both"/>
        <w:rPr>
          <w:rFonts w:ascii="GHEA Grapalat" w:hAnsi="GHEA Grapalat"/>
          <w:sz w:val="22"/>
          <w:szCs w:val="22"/>
        </w:rPr>
      </w:pPr>
      <w:r w:rsidRPr="0032784D">
        <w:rPr>
          <w:rFonts w:ascii="GHEA Grapalat" w:hAnsi="GHEA Grapalat"/>
          <w:sz w:val="22"/>
          <w:szCs w:val="22"/>
        </w:rPr>
        <w:t>Արդյունքում, զսպող հարկաբյուջետային քաղաքականության պայմաններում պետական բյուջեի պակասուրդը նվազել է: Պետական բյուջեի պակասուրդը 2019</w:t>
      </w:r>
      <w:r w:rsidR="00E83675" w:rsidRPr="0032784D">
        <w:rPr>
          <w:rFonts w:ascii="GHEA Grapalat" w:hAnsi="GHEA Grapalat"/>
          <w:sz w:val="22"/>
          <w:szCs w:val="22"/>
          <w:lang w:val="en-US"/>
        </w:rPr>
        <w:t xml:space="preserve"> </w:t>
      </w:r>
      <w:r w:rsidR="00E83675" w:rsidRPr="0032784D">
        <w:rPr>
          <w:rFonts w:ascii="GHEA Grapalat" w:hAnsi="GHEA Grapalat"/>
          <w:sz w:val="22"/>
          <w:szCs w:val="22"/>
        </w:rPr>
        <w:t>թ</w:t>
      </w:r>
      <w:r w:rsidR="00E83675" w:rsidRPr="0032784D">
        <w:rPr>
          <w:rFonts w:ascii="GHEA Grapalat" w:hAnsi="GHEA Grapalat"/>
          <w:sz w:val="22"/>
          <w:szCs w:val="22"/>
          <w:lang w:val="en-US"/>
        </w:rPr>
        <w:t>վական</w:t>
      </w:r>
      <w:r w:rsidRPr="0032784D">
        <w:rPr>
          <w:rFonts w:ascii="GHEA Grapalat" w:hAnsi="GHEA Grapalat"/>
          <w:sz w:val="22"/>
          <w:szCs w:val="22"/>
        </w:rPr>
        <w:t>ին կազմել է 63.9 մլրդ դրամ</w:t>
      </w:r>
      <w:r w:rsidR="00C42EB5" w:rsidRPr="0032784D">
        <w:rPr>
          <w:rFonts w:ascii="GHEA Grapalat" w:hAnsi="GHEA Grapalat"/>
          <w:sz w:val="22"/>
          <w:szCs w:val="22"/>
        </w:rPr>
        <w:t>`</w:t>
      </w:r>
      <w:r w:rsidRPr="0032784D">
        <w:rPr>
          <w:rFonts w:ascii="GHEA Grapalat" w:hAnsi="GHEA Grapalat"/>
          <w:sz w:val="22"/>
          <w:szCs w:val="22"/>
        </w:rPr>
        <w:t xml:space="preserve"> նախորդ տար</w:t>
      </w:r>
      <w:r w:rsidR="00E83675" w:rsidRPr="0032784D">
        <w:rPr>
          <w:rFonts w:ascii="GHEA Grapalat" w:hAnsi="GHEA Grapalat"/>
          <w:sz w:val="22"/>
          <w:szCs w:val="22"/>
          <w:lang w:val="en-US"/>
        </w:rPr>
        <w:t>ի</w:t>
      </w:r>
      <w:r w:rsidRPr="0032784D">
        <w:rPr>
          <w:rFonts w:ascii="GHEA Grapalat" w:hAnsi="GHEA Grapalat"/>
          <w:sz w:val="22"/>
          <w:szCs w:val="22"/>
        </w:rPr>
        <w:t xml:space="preserve"> ձևավորված 105.4 մլրդ դրամի համեմատ: ՀՆԱ-ի նկատմամբ, պետական բյուջեի պակասուրդը կազմել է 1%՝ նախորդ տարվա համեմատ նվազելով 0.8 տոկոսային կետով: Առանց 2019 թվականի ՌԴ-ից ստացված ռազմական վարկը հաշվի առնելու, պետական բյուջեի պակասուրդը կազմում է ՀՆԱ-ի 0.5%-ը` նախորդ տարվա նկատմամբ նվազելով 1.26 տոկոսային կետով:</w:t>
      </w:r>
      <w:r w:rsidR="0054256A" w:rsidRPr="0032784D">
        <w:rPr>
          <w:rFonts w:ascii="GHEA Grapalat" w:hAnsi="GHEA Grapalat"/>
          <w:sz w:val="22"/>
          <w:szCs w:val="22"/>
        </w:rPr>
        <w:t xml:space="preserve"> </w:t>
      </w:r>
    </w:p>
    <w:p w:rsidR="007834A4" w:rsidRPr="0032784D" w:rsidRDefault="007834A4" w:rsidP="002F482E">
      <w:pPr>
        <w:tabs>
          <w:tab w:val="left" w:pos="0"/>
          <w:tab w:val="left" w:pos="900"/>
        </w:tabs>
        <w:spacing w:line="360" w:lineRule="auto"/>
        <w:ind w:firstLine="567"/>
        <w:jc w:val="both"/>
        <w:rPr>
          <w:rFonts w:ascii="GHEA Grapalat" w:hAnsi="GHEA Grapalat"/>
          <w:sz w:val="22"/>
          <w:szCs w:val="22"/>
        </w:rPr>
      </w:pPr>
      <w:r w:rsidRPr="0032784D">
        <w:rPr>
          <w:rFonts w:ascii="GHEA Grapalat" w:hAnsi="GHEA Grapalat"/>
          <w:sz w:val="22"/>
          <w:szCs w:val="22"/>
        </w:rPr>
        <w:lastRenderedPageBreak/>
        <w:t>Պակասուրդի ֆինանսավորումը արտաքին աղբյուրներից ներգրավվող միջոցների հաշվին իրականացվել է 77.3 մլրդ դրամի չափով, որի պայմաններում 2019 թվականին ՀՀ կառավարության արտաքին պարտք/ՀՆԱ ցուցանիշը կազմել է 38.8%՝ նախորդ տարվա 40.2%-ի համեմատ նվազելով 1.4 տոկոսային կետով: Արդյունքում ՀՀ կառավարության պարտք/ՀՆԱ ցուցանիշը կազմել է 50%, նախորդ տարվա նկատմամբ նվազելով 1.3 տոկոսային կետով:</w:t>
      </w:r>
    </w:p>
    <w:p w:rsidR="007834A4" w:rsidRPr="0032784D" w:rsidRDefault="0076082A" w:rsidP="002F482E">
      <w:pPr>
        <w:tabs>
          <w:tab w:val="left" w:pos="0"/>
          <w:tab w:val="left" w:pos="900"/>
        </w:tabs>
        <w:spacing w:line="360" w:lineRule="auto"/>
        <w:ind w:firstLine="567"/>
        <w:jc w:val="both"/>
        <w:rPr>
          <w:rFonts w:ascii="GHEA Grapalat" w:hAnsi="GHEA Grapalat"/>
          <w:sz w:val="22"/>
          <w:szCs w:val="22"/>
        </w:rPr>
      </w:pPr>
      <w:r w:rsidRPr="0032784D">
        <w:rPr>
          <w:rFonts w:ascii="GHEA Grapalat" w:hAnsi="GHEA Grapalat"/>
          <w:b/>
          <w:sz w:val="22"/>
          <w:szCs w:val="22"/>
        </w:rPr>
        <w:t>Հարկաբյուջետային ազդակը:</w:t>
      </w:r>
      <w:r w:rsidRPr="0032784D">
        <w:rPr>
          <w:rFonts w:ascii="GHEA Grapalat" w:hAnsi="GHEA Grapalat"/>
          <w:sz w:val="22"/>
          <w:szCs w:val="22"/>
        </w:rPr>
        <w:t xml:space="preserve"> </w:t>
      </w:r>
      <w:r w:rsidR="007834A4" w:rsidRPr="0032784D">
        <w:rPr>
          <w:rFonts w:ascii="GHEA Grapalat" w:hAnsi="GHEA Grapalat"/>
          <w:sz w:val="22"/>
          <w:szCs w:val="22"/>
        </w:rPr>
        <w:t>Համախառն պահանջարկի վրա հարկաբյուջետային քաղաքականությունը 2019 թվականին նախորդ տարվա նկատմամբ ունեցել է 0.9 զսպող ազդեցություն` պայմանավորված ծախսերի ընդլայնող</w:t>
      </w:r>
      <w:r w:rsidR="001B32FA" w:rsidRPr="0032784D">
        <w:rPr>
          <w:rFonts w:ascii="GHEA Grapalat" w:hAnsi="GHEA Grapalat"/>
          <w:sz w:val="22"/>
          <w:szCs w:val="22"/>
        </w:rPr>
        <w:t xml:space="preserve"> </w:t>
      </w:r>
      <w:r w:rsidR="007834A4" w:rsidRPr="0032784D">
        <w:rPr>
          <w:rFonts w:ascii="GHEA Grapalat" w:hAnsi="GHEA Grapalat"/>
          <w:sz w:val="22"/>
          <w:szCs w:val="22"/>
        </w:rPr>
        <w:t>(+0.5) և եկամուտների</w:t>
      </w:r>
      <w:r w:rsidR="007834A4" w:rsidRPr="0032784D">
        <w:rPr>
          <w:rFonts w:ascii="GHEA Grapalat" w:hAnsi="GHEA Grapalat"/>
          <w:sz w:val="22"/>
          <w:szCs w:val="22"/>
          <w:vertAlign w:val="superscript"/>
        </w:rPr>
        <w:footnoteReference w:id="15"/>
      </w:r>
      <w:r w:rsidR="007834A4" w:rsidRPr="0032784D">
        <w:rPr>
          <w:rFonts w:ascii="GHEA Grapalat" w:hAnsi="GHEA Grapalat"/>
          <w:sz w:val="22"/>
          <w:szCs w:val="22"/>
        </w:rPr>
        <w:t xml:space="preserve"> զսպող</w:t>
      </w:r>
      <w:r w:rsidR="001B32FA" w:rsidRPr="0032784D">
        <w:rPr>
          <w:rFonts w:ascii="GHEA Grapalat" w:hAnsi="GHEA Grapalat"/>
          <w:sz w:val="22"/>
          <w:szCs w:val="22"/>
        </w:rPr>
        <w:t xml:space="preserve"> </w:t>
      </w:r>
      <w:r w:rsidR="007834A4" w:rsidRPr="0032784D">
        <w:rPr>
          <w:rFonts w:ascii="GHEA Grapalat" w:hAnsi="GHEA Grapalat"/>
          <w:sz w:val="22"/>
          <w:szCs w:val="22"/>
        </w:rPr>
        <w:t xml:space="preserve">(-1.5) ազդեցություններով: </w:t>
      </w:r>
    </w:p>
    <w:p w:rsidR="009D2227" w:rsidRPr="0032784D" w:rsidRDefault="009D2227" w:rsidP="002F482E">
      <w:pPr>
        <w:tabs>
          <w:tab w:val="left" w:pos="0"/>
          <w:tab w:val="left" w:pos="900"/>
        </w:tabs>
        <w:spacing w:line="360" w:lineRule="auto"/>
        <w:ind w:firstLine="567"/>
        <w:jc w:val="both"/>
        <w:rPr>
          <w:rFonts w:ascii="GHEA Grapalat" w:hAnsi="GHEA Grapalat"/>
          <w:sz w:val="22"/>
          <w:szCs w:val="22"/>
        </w:rPr>
      </w:pPr>
    </w:p>
    <w:p w:rsidR="0076082A" w:rsidRPr="0032784D" w:rsidRDefault="0076082A" w:rsidP="00942241">
      <w:pPr>
        <w:pStyle w:val="a"/>
        <w:spacing w:before="0" w:after="0"/>
      </w:pPr>
      <w:r w:rsidRPr="0032784D">
        <w:t>Հարկաբյուջետային ազդակը 2012 թվականից</w:t>
      </w:r>
    </w:p>
    <w:p w:rsidR="002905B0" w:rsidRPr="0032784D" w:rsidRDefault="002905B0" w:rsidP="002905B0">
      <w:pPr>
        <w:tabs>
          <w:tab w:val="left" w:pos="0"/>
          <w:tab w:val="left" w:pos="900"/>
        </w:tabs>
        <w:spacing w:line="360" w:lineRule="auto"/>
        <w:ind w:firstLine="567"/>
        <w:jc w:val="center"/>
      </w:pPr>
    </w:p>
    <w:p w:rsidR="0076082A" w:rsidRPr="0032784D" w:rsidRDefault="007834A4" w:rsidP="00EF4968">
      <w:pPr>
        <w:spacing w:line="360" w:lineRule="auto"/>
        <w:jc w:val="center"/>
        <w:rPr>
          <w:rFonts w:ascii="GHEA Grapalat" w:hAnsi="GHEA Grapalat"/>
        </w:rPr>
      </w:pPr>
      <w:r w:rsidRPr="0032784D">
        <w:rPr>
          <w:rFonts w:ascii="GHEA Grapalat" w:hAnsi="GHEA Grapalat"/>
          <w:lang w:val="en-US"/>
        </w:rPr>
        <w:drawing>
          <wp:inline distT="0" distB="0" distL="0" distR="0" wp14:anchorId="45E458D3" wp14:editId="64308279">
            <wp:extent cx="6482080" cy="2799247"/>
            <wp:effectExtent l="19050" t="0" r="13970" b="1103"/>
            <wp:docPr id="21" name="Chart 16"/>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36"/>
              </a:graphicData>
            </a:graphic>
          </wp:inline>
        </w:drawing>
      </w:r>
    </w:p>
    <w:p w:rsidR="002073E2" w:rsidRPr="0032784D" w:rsidRDefault="002073E2" w:rsidP="002073E2">
      <w:pPr>
        <w:tabs>
          <w:tab w:val="left" w:pos="0"/>
          <w:tab w:val="left" w:pos="900"/>
        </w:tabs>
        <w:spacing w:line="360" w:lineRule="auto"/>
        <w:ind w:firstLine="567"/>
        <w:jc w:val="both"/>
        <w:rPr>
          <w:rFonts w:ascii="GHEA Grapalat" w:hAnsi="GHEA Grapalat"/>
          <w:sz w:val="22"/>
          <w:szCs w:val="22"/>
          <w:lang w:val="af-ZA"/>
        </w:rPr>
      </w:pPr>
    </w:p>
    <w:p w:rsidR="00DC5D78" w:rsidRPr="0032784D" w:rsidRDefault="00DC5D78" w:rsidP="008506BD">
      <w:pPr>
        <w:tabs>
          <w:tab w:val="left" w:pos="0"/>
          <w:tab w:val="left" w:pos="900"/>
        </w:tabs>
        <w:spacing w:line="360" w:lineRule="auto"/>
        <w:ind w:firstLine="567"/>
        <w:jc w:val="both"/>
        <w:rPr>
          <w:rFonts w:ascii="GHEA Grapalat" w:hAnsi="GHEA Grapalat"/>
          <w:sz w:val="22"/>
          <w:szCs w:val="22"/>
          <w:lang w:val="en-US"/>
        </w:rPr>
      </w:pPr>
      <w:r w:rsidRPr="0032784D">
        <w:rPr>
          <w:rFonts w:ascii="GHEA Grapalat" w:hAnsi="GHEA Grapalat"/>
          <w:sz w:val="22"/>
          <w:szCs w:val="22"/>
        </w:rPr>
        <w:t>2019</w:t>
      </w:r>
      <w:r w:rsidR="008506BD" w:rsidRPr="0032784D">
        <w:rPr>
          <w:rFonts w:ascii="GHEA Grapalat" w:hAnsi="GHEA Grapalat"/>
          <w:sz w:val="22"/>
          <w:szCs w:val="22"/>
        </w:rPr>
        <w:t xml:space="preserve"> </w:t>
      </w:r>
      <w:r w:rsidRPr="0032784D">
        <w:rPr>
          <w:rFonts w:ascii="GHEA Grapalat" w:hAnsi="GHEA Grapalat"/>
          <w:sz w:val="22"/>
          <w:szCs w:val="22"/>
        </w:rPr>
        <w:t>թ</w:t>
      </w:r>
      <w:r w:rsidR="008506BD" w:rsidRPr="0032784D">
        <w:rPr>
          <w:rFonts w:ascii="GHEA Grapalat" w:hAnsi="GHEA Grapalat"/>
          <w:sz w:val="22"/>
          <w:szCs w:val="22"/>
        </w:rPr>
        <w:t>վական</w:t>
      </w:r>
      <w:r w:rsidRPr="0032784D">
        <w:rPr>
          <w:rFonts w:ascii="GHEA Grapalat" w:hAnsi="GHEA Grapalat"/>
          <w:sz w:val="22"/>
          <w:szCs w:val="22"/>
        </w:rPr>
        <w:t xml:space="preserve">ի պետական բյուջեի կատարումը համապատասխանել է հարկաբյուջետային կանոններով սահմանված չափանիշներին։ Պետական բյուջեի </w:t>
      </w:r>
      <w:r w:rsidR="00A44048" w:rsidRPr="0032784D">
        <w:rPr>
          <w:rFonts w:ascii="GHEA Grapalat" w:hAnsi="GHEA Grapalat"/>
          <w:sz w:val="22"/>
          <w:szCs w:val="22"/>
          <w:lang w:val="en-US"/>
        </w:rPr>
        <w:t>ոչ ֆինանսական ակտիվների գծով ծախսերը (</w:t>
      </w:r>
      <w:r w:rsidRPr="0032784D">
        <w:rPr>
          <w:rFonts w:ascii="GHEA Grapalat" w:hAnsi="GHEA Grapalat"/>
          <w:sz w:val="22"/>
          <w:szCs w:val="22"/>
        </w:rPr>
        <w:t>կապիտալ ծախսերը</w:t>
      </w:r>
      <w:r w:rsidR="00A44048" w:rsidRPr="0032784D">
        <w:rPr>
          <w:rFonts w:ascii="GHEA Grapalat" w:hAnsi="GHEA Grapalat"/>
          <w:sz w:val="22"/>
          <w:szCs w:val="22"/>
          <w:lang w:val="en-US"/>
        </w:rPr>
        <w:t>)</w:t>
      </w:r>
      <w:r w:rsidRPr="0032784D">
        <w:rPr>
          <w:rFonts w:ascii="GHEA Grapalat" w:hAnsi="GHEA Grapalat"/>
          <w:sz w:val="22"/>
          <w:szCs w:val="22"/>
        </w:rPr>
        <w:t xml:space="preserve"> գերազանցել են պետական բյուջեի պակասուրդի մեծությանը, իսկ ընթացիկ առաջնային ծախսերի աճի տեմպը ցածր է եղել անվանական ՀՆԱ աճի պատմական միտումների հիման վրա հաշվարկված ցուցանիշից։ Քանի որ կառավարության պարտք/ՀՆԱ ցուցանիշը ցածր է եղել 60% շեմից, պետական բյուջեի ընթացիկ ծախսերի ծավալի սահմանափակման դրույ</w:t>
      </w:r>
      <w:r w:rsidR="00C42EB5" w:rsidRPr="0032784D">
        <w:rPr>
          <w:rFonts w:ascii="GHEA Grapalat" w:hAnsi="GHEA Grapalat"/>
          <w:sz w:val="22"/>
          <w:szCs w:val="22"/>
          <w:lang w:val="en-US"/>
        </w:rPr>
        <w:t>թ</w:t>
      </w:r>
      <w:r w:rsidRPr="0032784D">
        <w:rPr>
          <w:rFonts w:ascii="GHEA Grapalat" w:hAnsi="GHEA Grapalat"/>
          <w:sz w:val="22"/>
          <w:szCs w:val="22"/>
        </w:rPr>
        <w:t>ը չի գործել (տե՛ս Աղյուսակ 1 և Ներդիր 1)։</w:t>
      </w:r>
    </w:p>
    <w:p w:rsidR="008506BD" w:rsidRPr="0032784D" w:rsidRDefault="008506BD" w:rsidP="008506BD">
      <w:pPr>
        <w:tabs>
          <w:tab w:val="left" w:pos="0"/>
          <w:tab w:val="left" w:pos="900"/>
        </w:tabs>
        <w:spacing w:line="360" w:lineRule="auto"/>
        <w:ind w:firstLine="567"/>
        <w:jc w:val="both"/>
        <w:rPr>
          <w:rFonts w:ascii="GHEA Grapalat" w:hAnsi="GHEA Grapalat"/>
          <w:sz w:val="22"/>
          <w:szCs w:val="22"/>
          <w:lang w:val="en-US"/>
        </w:rPr>
      </w:pPr>
    </w:p>
    <w:p w:rsidR="00C42EB5" w:rsidRPr="0032784D" w:rsidRDefault="00C42EB5" w:rsidP="00C42EB5">
      <w:pPr>
        <w:pStyle w:val="a0"/>
        <w:jc w:val="center"/>
        <w:rPr>
          <w:color w:val="auto"/>
          <w:sz w:val="22"/>
          <w:szCs w:val="22"/>
        </w:rPr>
      </w:pPr>
      <w:r w:rsidRPr="0032784D">
        <w:rPr>
          <w:rFonts w:eastAsia="Times New Roman"/>
          <w:color w:val="auto"/>
          <w:sz w:val="22"/>
          <w:szCs w:val="22"/>
        </w:rPr>
        <w:t>2019</w:t>
      </w:r>
      <w:r w:rsidRPr="0032784D">
        <w:rPr>
          <w:color w:val="auto"/>
          <w:sz w:val="22"/>
          <w:szCs w:val="22"/>
          <w:lang w:val="en-US"/>
        </w:rPr>
        <w:t xml:space="preserve"> </w:t>
      </w:r>
      <w:r w:rsidRPr="0032784D">
        <w:rPr>
          <w:rFonts w:eastAsia="Times New Roman"/>
          <w:color w:val="auto"/>
          <w:sz w:val="22"/>
          <w:szCs w:val="22"/>
        </w:rPr>
        <w:t>թ</w:t>
      </w:r>
      <w:r w:rsidRPr="0032784D">
        <w:rPr>
          <w:color w:val="auto"/>
          <w:sz w:val="22"/>
          <w:szCs w:val="22"/>
          <w:lang w:val="en-US"/>
        </w:rPr>
        <w:t>վական</w:t>
      </w:r>
      <w:r w:rsidRPr="0032784D">
        <w:rPr>
          <w:rFonts w:eastAsia="Times New Roman"/>
          <w:color w:val="auto"/>
          <w:sz w:val="22"/>
          <w:szCs w:val="22"/>
        </w:rPr>
        <w:t>ի բյուջեի կատարման համապատասխանությունը հարկաբյուջետային կանոններին</w:t>
      </w:r>
    </w:p>
    <w:p w:rsidR="00C42EB5" w:rsidRPr="0032784D" w:rsidRDefault="00C42EB5" w:rsidP="008506BD">
      <w:pPr>
        <w:tabs>
          <w:tab w:val="left" w:pos="0"/>
          <w:tab w:val="left" w:pos="900"/>
        </w:tabs>
        <w:spacing w:line="360" w:lineRule="auto"/>
        <w:ind w:firstLine="567"/>
        <w:jc w:val="both"/>
        <w:rPr>
          <w:rFonts w:ascii="GHEA Grapalat" w:hAnsi="GHEA Grapalat"/>
          <w:sz w:val="22"/>
          <w:szCs w:val="22"/>
          <w:lang w:val="en-US"/>
        </w:rPr>
      </w:pPr>
    </w:p>
    <w:tbl>
      <w:tblPr>
        <w:tblW w:w="10435" w:type="dxa"/>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893"/>
        <w:gridCol w:w="2582"/>
        <w:gridCol w:w="1878"/>
        <w:gridCol w:w="2082"/>
      </w:tblGrid>
      <w:tr w:rsidR="00DC5D78" w:rsidRPr="0032784D" w:rsidTr="00DC5D78">
        <w:trPr>
          <w:trHeight w:val="1007"/>
        </w:trPr>
        <w:tc>
          <w:tcPr>
            <w:tcW w:w="3893" w:type="dxa"/>
            <w:shd w:val="clear" w:color="auto" w:fill="auto"/>
            <w:vAlign w:val="center"/>
            <w:hideMark/>
          </w:tcPr>
          <w:p w:rsidR="00DC5D78" w:rsidRPr="0032784D" w:rsidRDefault="00DC5D78" w:rsidP="00DC5D78">
            <w:pPr>
              <w:jc w:val="center"/>
              <w:rPr>
                <w:rFonts w:ascii="GHEA Grapalat" w:hAnsi="GHEA Grapalat" w:cs="Calibri"/>
                <w:b/>
                <w:bCs/>
                <w:noProof w:val="0"/>
                <w:color w:val="000000"/>
                <w:sz w:val="22"/>
                <w:szCs w:val="22"/>
                <w:lang w:val="en-US"/>
              </w:rPr>
            </w:pPr>
            <w:r w:rsidRPr="0032784D">
              <w:rPr>
                <w:rFonts w:ascii="GHEA Grapalat" w:hAnsi="GHEA Grapalat" w:cs="Calibri"/>
                <w:b/>
                <w:bCs/>
                <w:noProof w:val="0"/>
                <w:color w:val="000000"/>
                <w:sz w:val="22"/>
                <w:szCs w:val="22"/>
                <w:lang w:val="en-US"/>
              </w:rPr>
              <w:t>Կանոնը</w:t>
            </w:r>
          </w:p>
        </w:tc>
        <w:tc>
          <w:tcPr>
            <w:tcW w:w="2582" w:type="dxa"/>
            <w:shd w:val="clear" w:color="auto" w:fill="auto"/>
            <w:vAlign w:val="center"/>
            <w:hideMark/>
          </w:tcPr>
          <w:p w:rsidR="00DC5D78" w:rsidRPr="0032784D" w:rsidRDefault="00DC5D78" w:rsidP="00DC5D78">
            <w:pPr>
              <w:jc w:val="center"/>
              <w:rPr>
                <w:rFonts w:ascii="GHEA Grapalat" w:hAnsi="GHEA Grapalat" w:cs="Calibri"/>
                <w:b/>
                <w:noProof w:val="0"/>
                <w:color w:val="000000"/>
                <w:sz w:val="22"/>
                <w:szCs w:val="22"/>
                <w:lang w:val="en-US"/>
              </w:rPr>
            </w:pPr>
            <w:r w:rsidRPr="0032784D">
              <w:rPr>
                <w:rFonts w:ascii="GHEA Grapalat" w:hAnsi="GHEA Grapalat" w:cs="Calibri"/>
                <w:b/>
                <w:noProof w:val="0"/>
                <w:color w:val="000000"/>
                <w:sz w:val="22"/>
                <w:szCs w:val="22"/>
                <w:lang w:val="en-US"/>
              </w:rPr>
              <w:t>Ուղենիշային ցուցանիշ</w:t>
            </w:r>
          </w:p>
        </w:tc>
        <w:tc>
          <w:tcPr>
            <w:tcW w:w="1878" w:type="dxa"/>
            <w:shd w:val="clear" w:color="auto" w:fill="auto"/>
            <w:vAlign w:val="center"/>
            <w:hideMark/>
          </w:tcPr>
          <w:p w:rsidR="00DC5D78" w:rsidRPr="0032784D" w:rsidRDefault="00DC5D78" w:rsidP="00DC5D78">
            <w:pPr>
              <w:jc w:val="center"/>
              <w:rPr>
                <w:rFonts w:ascii="GHEA Grapalat" w:hAnsi="GHEA Grapalat" w:cs="Calibri"/>
                <w:b/>
                <w:noProof w:val="0"/>
                <w:color w:val="000000"/>
                <w:sz w:val="22"/>
                <w:szCs w:val="22"/>
              </w:rPr>
            </w:pPr>
            <w:r w:rsidRPr="0032784D">
              <w:rPr>
                <w:rFonts w:ascii="GHEA Grapalat" w:hAnsi="GHEA Grapalat" w:cs="Calibri"/>
                <w:b/>
                <w:noProof w:val="0"/>
                <w:color w:val="000000"/>
                <w:sz w:val="22"/>
                <w:szCs w:val="22"/>
                <w:lang w:val="en-US"/>
              </w:rPr>
              <w:t>Ուղենիշային ցուցանիշի արժեքը</w:t>
            </w:r>
          </w:p>
        </w:tc>
        <w:tc>
          <w:tcPr>
            <w:tcW w:w="2082" w:type="dxa"/>
            <w:shd w:val="clear" w:color="auto" w:fill="auto"/>
            <w:vAlign w:val="center"/>
            <w:hideMark/>
          </w:tcPr>
          <w:p w:rsidR="00DC5D78" w:rsidRPr="0032784D" w:rsidRDefault="00DC5D78" w:rsidP="008506BD">
            <w:pPr>
              <w:jc w:val="center"/>
              <w:rPr>
                <w:rFonts w:ascii="GHEA Grapalat" w:hAnsi="GHEA Grapalat" w:cs="Calibri"/>
                <w:b/>
                <w:noProof w:val="0"/>
                <w:color w:val="000000"/>
                <w:sz w:val="22"/>
                <w:szCs w:val="22"/>
              </w:rPr>
            </w:pPr>
            <w:r w:rsidRPr="0032784D">
              <w:rPr>
                <w:rFonts w:ascii="GHEA Grapalat" w:hAnsi="GHEA Grapalat" w:cs="Calibri"/>
                <w:b/>
                <w:noProof w:val="0"/>
                <w:color w:val="000000"/>
                <w:sz w:val="22"/>
                <w:szCs w:val="22"/>
              </w:rPr>
              <w:t>2019թ</w:t>
            </w:r>
            <w:r w:rsidRPr="0032784D">
              <w:rPr>
                <w:rFonts w:ascii="GHEA Grapalat" w:hAnsi="GHEA Grapalat" w:cs="Cambria Math"/>
                <w:b/>
                <w:noProof w:val="0"/>
                <w:color w:val="000000"/>
                <w:sz w:val="22"/>
                <w:szCs w:val="22"/>
                <w:lang w:val="en-US"/>
              </w:rPr>
              <w:t>.</w:t>
            </w:r>
            <w:r w:rsidRPr="0032784D">
              <w:rPr>
                <w:rFonts w:ascii="GHEA Grapalat" w:hAnsi="GHEA Grapalat" w:cs="Calibri"/>
                <w:b/>
                <w:noProof w:val="0"/>
                <w:color w:val="000000"/>
                <w:sz w:val="22"/>
                <w:szCs w:val="22"/>
              </w:rPr>
              <w:t xml:space="preserve"> փաստացի ցուցանիշ, մլրդ դրամ</w:t>
            </w:r>
          </w:p>
        </w:tc>
      </w:tr>
      <w:tr w:rsidR="00DC5D78" w:rsidRPr="0032784D" w:rsidTr="00DC5D78">
        <w:trPr>
          <w:trHeight w:val="1130"/>
        </w:trPr>
        <w:tc>
          <w:tcPr>
            <w:tcW w:w="3893" w:type="dxa"/>
            <w:shd w:val="clear" w:color="auto" w:fill="auto"/>
            <w:vAlign w:val="center"/>
            <w:hideMark/>
          </w:tcPr>
          <w:p w:rsidR="00DC5D78" w:rsidRPr="0032784D" w:rsidRDefault="00DC5D78" w:rsidP="00DC5D78">
            <w:pPr>
              <w:rPr>
                <w:rFonts w:ascii="GHEA Grapalat" w:hAnsi="GHEA Grapalat" w:cs="Calibri"/>
                <w:b/>
                <w:noProof w:val="0"/>
                <w:color w:val="000000"/>
                <w:sz w:val="22"/>
                <w:szCs w:val="22"/>
              </w:rPr>
            </w:pPr>
            <w:r w:rsidRPr="0032784D">
              <w:rPr>
                <w:rFonts w:ascii="GHEA Grapalat" w:hAnsi="GHEA Grapalat" w:cs="Calibri"/>
                <w:b/>
                <w:noProof w:val="0"/>
                <w:color w:val="000000"/>
                <w:sz w:val="22"/>
                <w:szCs w:val="22"/>
              </w:rPr>
              <w:t xml:space="preserve">Պետական բյուջեի </w:t>
            </w:r>
            <w:r w:rsidR="00A44048" w:rsidRPr="0032784D">
              <w:rPr>
                <w:rFonts w:ascii="GHEA Grapalat" w:hAnsi="GHEA Grapalat"/>
                <w:sz w:val="22"/>
                <w:szCs w:val="22"/>
                <w:lang w:val="en-US"/>
              </w:rPr>
              <w:t>ոչ ֆինանսական ակտիվների գծով ծախսերը (</w:t>
            </w:r>
            <w:r w:rsidRPr="0032784D">
              <w:rPr>
                <w:rFonts w:ascii="GHEA Grapalat" w:hAnsi="GHEA Grapalat" w:cs="Calibri"/>
                <w:b/>
                <w:noProof w:val="0"/>
                <w:color w:val="000000"/>
                <w:sz w:val="22"/>
                <w:szCs w:val="22"/>
              </w:rPr>
              <w:t>կապիտալ ծախսերը</w:t>
            </w:r>
            <w:r w:rsidR="00A44048" w:rsidRPr="0032784D">
              <w:rPr>
                <w:rFonts w:ascii="GHEA Grapalat" w:hAnsi="GHEA Grapalat" w:cs="Calibri"/>
                <w:b/>
                <w:noProof w:val="0"/>
                <w:color w:val="000000"/>
                <w:sz w:val="22"/>
                <w:szCs w:val="22"/>
                <w:lang w:val="en-US"/>
              </w:rPr>
              <w:t>)</w:t>
            </w:r>
            <w:r w:rsidRPr="0032784D">
              <w:rPr>
                <w:rFonts w:ascii="GHEA Grapalat" w:hAnsi="GHEA Grapalat" w:cs="Calibri"/>
                <w:b/>
                <w:noProof w:val="0"/>
                <w:color w:val="000000"/>
                <w:sz w:val="22"/>
                <w:szCs w:val="22"/>
              </w:rPr>
              <w:t xml:space="preserve"> պետք է լինեն պակասուրդից ոչ պակաս</w:t>
            </w:r>
          </w:p>
        </w:tc>
        <w:tc>
          <w:tcPr>
            <w:tcW w:w="2582" w:type="dxa"/>
            <w:shd w:val="clear" w:color="auto" w:fill="auto"/>
            <w:vAlign w:val="center"/>
            <w:hideMark/>
          </w:tcPr>
          <w:p w:rsidR="00DC5D78" w:rsidRPr="0032784D" w:rsidRDefault="00DC5D78" w:rsidP="00DC5D78">
            <w:pPr>
              <w:jc w:val="center"/>
              <w:rPr>
                <w:rFonts w:ascii="GHEA Grapalat" w:hAnsi="GHEA Grapalat" w:cs="Calibri"/>
                <w:noProof w:val="0"/>
                <w:color w:val="000000"/>
                <w:sz w:val="22"/>
                <w:szCs w:val="22"/>
              </w:rPr>
            </w:pPr>
            <w:r w:rsidRPr="0032784D">
              <w:rPr>
                <w:rFonts w:ascii="GHEA Grapalat" w:hAnsi="GHEA Grapalat" w:cs="Calibri"/>
                <w:noProof w:val="0"/>
                <w:color w:val="000000"/>
                <w:sz w:val="22"/>
                <w:szCs w:val="22"/>
              </w:rPr>
              <w:t>Պետական բյուջեի պակասուրդ, մլրդ դրամ</w:t>
            </w:r>
          </w:p>
        </w:tc>
        <w:tc>
          <w:tcPr>
            <w:tcW w:w="1878" w:type="dxa"/>
            <w:shd w:val="clear" w:color="auto" w:fill="auto"/>
            <w:vAlign w:val="center"/>
            <w:hideMark/>
          </w:tcPr>
          <w:p w:rsidR="00DC5D78" w:rsidRPr="0032784D" w:rsidRDefault="00DC5D78" w:rsidP="00A44048">
            <w:pPr>
              <w:jc w:val="center"/>
              <w:rPr>
                <w:rFonts w:ascii="GHEA Grapalat" w:hAnsi="GHEA Grapalat" w:cs="Calibri"/>
                <w:noProof w:val="0"/>
                <w:color w:val="000000"/>
                <w:sz w:val="22"/>
                <w:szCs w:val="22"/>
              </w:rPr>
            </w:pPr>
            <w:r w:rsidRPr="0032784D">
              <w:rPr>
                <w:rFonts w:ascii="GHEA Grapalat" w:hAnsi="GHEA Grapalat" w:cs="Calibri"/>
                <w:noProof w:val="0"/>
                <w:color w:val="000000"/>
                <w:sz w:val="22"/>
                <w:szCs w:val="22"/>
                <w:lang w:val="en-US"/>
              </w:rPr>
              <w:t>6</w:t>
            </w:r>
            <w:r w:rsidR="00A44048" w:rsidRPr="0032784D">
              <w:rPr>
                <w:rFonts w:ascii="GHEA Grapalat" w:hAnsi="GHEA Grapalat" w:cs="Calibri"/>
                <w:noProof w:val="0"/>
                <w:color w:val="000000"/>
                <w:sz w:val="22"/>
                <w:szCs w:val="22"/>
              </w:rPr>
              <w:t>3.9</w:t>
            </w:r>
          </w:p>
        </w:tc>
        <w:tc>
          <w:tcPr>
            <w:tcW w:w="2082" w:type="dxa"/>
            <w:shd w:val="clear" w:color="auto" w:fill="auto"/>
            <w:vAlign w:val="center"/>
            <w:hideMark/>
          </w:tcPr>
          <w:p w:rsidR="00DC5D78" w:rsidRPr="0032784D" w:rsidRDefault="00DC5D78" w:rsidP="00A44048">
            <w:pPr>
              <w:jc w:val="center"/>
              <w:rPr>
                <w:rFonts w:ascii="GHEA Grapalat" w:hAnsi="GHEA Grapalat" w:cs="Calibri"/>
                <w:noProof w:val="0"/>
                <w:color w:val="000000"/>
                <w:sz w:val="22"/>
                <w:szCs w:val="22"/>
                <w:lang w:val="en-US"/>
              </w:rPr>
            </w:pPr>
            <w:r w:rsidRPr="0032784D">
              <w:rPr>
                <w:rFonts w:ascii="GHEA Grapalat" w:hAnsi="GHEA Grapalat" w:cs="Calibri"/>
                <w:noProof w:val="0"/>
                <w:color w:val="000000"/>
                <w:sz w:val="22"/>
                <w:szCs w:val="22"/>
                <w:lang w:val="en-US"/>
              </w:rPr>
              <w:t>193</w:t>
            </w:r>
            <w:r w:rsidR="00A44048" w:rsidRPr="0032784D">
              <w:rPr>
                <w:rFonts w:ascii="GHEA Grapalat" w:hAnsi="GHEA Grapalat" w:cs="Calibri"/>
                <w:noProof w:val="0"/>
                <w:color w:val="000000"/>
                <w:sz w:val="22"/>
                <w:szCs w:val="22"/>
              </w:rPr>
              <w:t>.0</w:t>
            </w:r>
          </w:p>
        </w:tc>
      </w:tr>
      <w:tr w:rsidR="00DC5D78" w:rsidRPr="0032784D" w:rsidTr="00DC5D78">
        <w:trPr>
          <w:trHeight w:val="1543"/>
        </w:trPr>
        <w:tc>
          <w:tcPr>
            <w:tcW w:w="3893" w:type="dxa"/>
            <w:shd w:val="clear" w:color="auto" w:fill="auto"/>
            <w:vAlign w:val="center"/>
            <w:hideMark/>
          </w:tcPr>
          <w:p w:rsidR="00DC5D78" w:rsidRPr="0032784D" w:rsidRDefault="00DC5D78" w:rsidP="00DC5D78">
            <w:pPr>
              <w:rPr>
                <w:rFonts w:ascii="GHEA Grapalat" w:hAnsi="GHEA Grapalat" w:cs="Calibri"/>
                <w:b/>
                <w:noProof w:val="0"/>
                <w:color w:val="000000"/>
                <w:sz w:val="22"/>
                <w:szCs w:val="22"/>
              </w:rPr>
            </w:pPr>
            <w:r w:rsidRPr="0032784D">
              <w:rPr>
                <w:rFonts w:ascii="GHEA Grapalat" w:hAnsi="GHEA Grapalat" w:cs="Calibri"/>
                <w:b/>
                <w:noProof w:val="0"/>
                <w:color w:val="000000"/>
                <w:sz w:val="22"/>
                <w:szCs w:val="22"/>
              </w:rPr>
              <w:t>Պետական բյուջեի ընթացիկ առաջնային ծախսերի աճի տեմպը պետք է համապատասխանի ՀՆԱ-ի նախորդ տարիների երկարաժամկետ աճերին</w:t>
            </w:r>
          </w:p>
        </w:tc>
        <w:tc>
          <w:tcPr>
            <w:tcW w:w="2582" w:type="dxa"/>
            <w:shd w:val="clear" w:color="auto" w:fill="auto"/>
            <w:vAlign w:val="center"/>
            <w:hideMark/>
          </w:tcPr>
          <w:p w:rsidR="00DC5D78" w:rsidRPr="0032784D" w:rsidRDefault="00DC5D78" w:rsidP="00DC5D78">
            <w:pPr>
              <w:jc w:val="center"/>
              <w:rPr>
                <w:rFonts w:ascii="GHEA Grapalat" w:hAnsi="GHEA Grapalat" w:cs="Calibri"/>
                <w:noProof w:val="0"/>
                <w:color w:val="000000"/>
                <w:sz w:val="22"/>
                <w:szCs w:val="22"/>
              </w:rPr>
            </w:pPr>
            <w:r w:rsidRPr="0032784D">
              <w:rPr>
                <w:rFonts w:ascii="GHEA Grapalat" w:hAnsi="GHEA Grapalat" w:cs="Calibri"/>
                <w:noProof w:val="0"/>
                <w:color w:val="000000"/>
                <w:sz w:val="22"/>
                <w:szCs w:val="22"/>
              </w:rPr>
              <w:t>Նախորդ 7 տարիների անվանական ՀՆԱ աճի միջին տեմպ, %</w:t>
            </w:r>
          </w:p>
        </w:tc>
        <w:tc>
          <w:tcPr>
            <w:tcW w:w="1878" w:type="dxa"/>
            <w:shd w:val="clear" w:color="auto" w:fill="auto"/>
            <w:vAlign w:val="center"/>
            <w:hideMark/>
          </w:tcPr>
          <w:p w:rsidR="00DC5D78" w:rsidRPr="0032784D" w:rsidRDefault="00DC5D78" w:rsidP="00DC5D78">
            <w:pPr>
              <w:jc w:val="center"/>
              <w:rPr>
                <w:rFonts w:ascii="GHEA Grapalat" w:hAnsi="GHEA Grapalat" w:cs="Calibri"/>
                <w:noProof w:val="0"/>
                <w:color w:val="000000"/>
                <w:sz w:val="22"/>
                <w:szCs w:val="22"/>
                <w:lang w:val="en-US"/>
              </w:rPr>
            </w:pPr>
            <w:r w:rsidRPr="0032784D">
              <w:rPr>
                <w:rFonts w:ascii="GHEA Grapalat" w:hAnsi="GHEA Grapalat" w:cs="Calibri"/>
                <w:noProof w:val="0"/>
                <w:color w:val="000000"/>
                <w:sz w:val="22"/>
                <w:szCs w:val="22"/>
                <w:lang w:val="en-US"/>
              </w:rPr>
              <w:t>6.1</w:t>
            </w:r>
          </w:p>
        </w:tc>
        <w:tc>
          <w:tcPr>
            <w:tcW w:w="2082" w:type="dxa"/>
            <w:shd w:val="clear" w:color="000000" w:fill="FFFFFF"/>
            <w:vAlign w:val="center"/>
            <w:hideMark/>
          </w:tcPr>
          <w:p w:rsidR="00DC5D78" w:rsidRPr="0032784D" w:rsidRDefault="00DC5D78" w:rsidP="00DC5D78">
            <w:pPr>
              <w:jc w:val="center"/>
              <w:rPr>
                <w:rFonts w:ascii="GHEA Grapalat" w:hAnsi="GHEA Grapalat" w:cs="Calibri"/>
                <w:noProof w:val="0"/>
                <w:color w:val="000000"/>
                <w:sz w:val="22"/>
                <w:szCs w:val="22"/>
                <w:lang w:val="en-US"/>
              </w:rPr>
            </w:pPr>
            <w:r w:rsidRPr="0032784D">
              <w:rPr>
                <w:rFonts w:ascii="GHEA Grapalat" w:hAnsi="GHEA Grapalat" w:cs="Calibri"/>
                <w:noProof w:val="0"/>
                <w:color w:val="000000"/>
                <w:sz w:val="22"/>
                <w:szCs w:val="22"/>
                <w:lang w:val="en-US"/>
              </w:rPr>
              <w:t>5.9*</w:t>
            </w:r>
          </w:p>
        </w:tc>
      </w:tr>
      <w:tr w:rsidR="00DC5D78" w:rsidRPr="0032784D" w:rsidTr="00DC5D78">
        <w:trPr>
          <w:trHeight w:val="1282"/>
        </w:trPr>
        <w:tc>
          <w:tcPr>
            <w:tcW w:w="3893" w:type="dxa"/>
            <w:shd w:val="clear" w:color="auto" w:fill="auto"/>
            <w:vAlign w:val="center"/>
            <w:hideMark/>
          </w:tcPr>
          <w:p w:rsidR="00DC5D78" w:rsidRPr="0032784D" w:rsidRDefault="00DC5D78" w:rsidP="00C42EB5">
            <w:pPr>
              <w:rPr>
                <w:rFonts w:ascii="GHEA Grapalat" w:hAnsi="GHEA Grapalat" w:cs="Calibri"/>
                <w:b/>
                <w:noProof w:val="0"/>
                <w:color w:val="000000"/>
                <w:sz w:val="22"/>
                <w:szCs w:val="22"/>
              </w:rPr>
            </w:pPr>
            <w:r w:rsidRPr="0032784D">
              <w:rPr>
                <w:rFonts w:ascii="GHEA Grapalat" w:hAnsi="GHEA Grapalat" w:cs="Calibri"/>
                <w:b/>
                <w:noProof w:val="0"/>
                <w:color w:val="000000"/>
                <w:sz w:val="22"/>
                <w:szCs w:val="22"/>
              </w:rPr>
              <w:t>Պետական բյուջեի ընթացիկ ծախսերը չպետք է գերազանց</w:t>
            </w:r>
            <w:r w:rsidR="00C42EB5" w:rsidRPr="0032784D">
              <w:rPr>
                <w:rFonts w:ascii="GHEA Grapalat" w:hAnsi="GHEA Grapalat" w:cs="Calibri"/>
                <w:b/>
                <w:noProof w:val="0"/>
                <w:color w:val="000000"/>
                <w:sz w:val="22"/>
                <w:szCs w:val="22"/>
                <w:lang w:val="en-US"/>
              </w:rPr>
              <w:t>են</w:t>
            </w:r>
            <w:r w:rsidRPr="0032784D">
              <w:rPr>
                <w:rFonts w:ascii="GHEA Grapalat" w:hAnsi="GHEA Grapalat" w:cs="Calibri"/>
                <w:b/>
                <w:noProof w:val="0"/>
                <w:color w:val="000000"/>
                <w:sz w:val="22"/>
                <w:szCs w:val="22"/>
              </w:rPr>
              <w:t xml:space="preserve"> հարկերի և պետական տուրքերի ընդհանուր գումարը</w:t>
            </w:r>
            <w:r w:rsidR="00C42EB5" w:rsidRPr="0032784D">
              <w:rPr>
                <w:rFonts w:ascii="GHEA Grapalat" w:hAnsi="GHEA Grapalat" w:cs="Calibri"/>
                <w:b/>
                <w:noProof w:val="0"/>
                <w:color w:val="000000"/>
                <w:sz w:val="22"/>
                <w:szCs w:val="22"/>
              </w:rPr>
              <w:t>**</w:t>
            </w:r>
          </w:p>
        </w:tc>
        <w:tc>
          <w:tcPr>
            <w:tcW w:w="2582" w:type="dxa"/>
            <w:shd w:val="clear" w:color="auto" w:fill="auto"/>
            <w:vAlign w:val="center"/>
            <w:hideMark/>
          </w:tcPr>
          <w:p w:rsidR="00DC5D78" w:rsidRPr="0032784D" w:rsidRDefault="00DC5D78" w:rsidP="00DC5D78">
            <w:pPr>
              <w:jc w:val="center"/>
              <w:rPr>
                <w:rFonts w:ascii="GHEA Grapalat" w:hAnsi="GHEA Grapalat" w:cs="Calibri"/>
                <w:noProof w:val="0"/>
                <w:color w:val="000000"/>
                <w:sz w:val="22"/>
                <w:szCs w:val="22"/>
              </w:rPr>
            </w:pPr>
            <w:r w:rsidRPr="0032784D">
              <w:rPr>
                <w:rFonts w:ascii="GHEA Grapalat" w:hAnsi="GHEA Grapalat" w:cs="Calibri"/>
                <w:noProof w:val="0"/>
                <w:color w:val="000000"/>
                <w:sz w:val="22"/>
                <w:szCs w:val="22"/>
              </w:rPr>
              <w:t>Հարկային եկամուտների և տուրքերի ծավալ, մլրդ դրամ</w:t>
            </w:r>
          </w:p>
        </w:tc>
        <w:tc>
          <w:tcPr>
            <w:tcW w:w="1878" w:type="dxa"/>
            <w:shd w:val="clear" w:color="auto" w:fill="auto"/>
            <w:vAlign w:val="center"/>
            <w:hideMark/>
          </w:tcPr>
          <w:p w:rsidR="00DC5D78" w:rsidRPr="0032784D" w:rsidRDefault="00DC5D78" w:rsidP="00DC5D78">
            <w:pPr>
              <w:jc w:val="center"/>
              <w:rPr>
                <w:rFonts w:ascii="GHEA Grapalat" w:hAnsi="GHEA Grapalat" w:cs="Calibri"/>
                <w:noProof w:val="0"/>
                <w:color w:val="000000"/>
                <w:sz w:val="22"/>
                <w:szCs w:val="22"/>
                <w:lang w:val="en-US"/>
              </w:rPr>
            </w:pPr>
            <w:r w:rsidRPr="0032784D">
              <w:rPr>
                <w:rFonts w:ascii="GHEA Grapalat" w:hAnsi="GHEA Grapalat" w:cs="Calibri"/>
                <w:noProof w:val="0"/>
                <w:color w:val="000000"/>
                <w:sz w:val="22"/>
                <w:szCs w:val="22"/>
                <w:lang w:val="en-US"/>
              </w:rPr>
              <w:t>-</w:t>
            </w:r>
          </w:p>
        </w:tc>
        <w:tc>
          <w:tcPr>
            <w:tcW w:w="2082" w:type="dxa"/>
            <w:shd w:val="clear" w:color="auto" w:fill="auto"/>
            <w:vAlign w:val="center"/>
            <w:hideMark/>
          </w:tcPr>
          <w:p w:rsidR="00DC5D78" w:rsidRPr="0032784D" w:rsidRDefault="00DC5D78" w:rsidP="00DC5D78">
            <w:pPr>
              <w:jc w:val="center"/>
              <w:rPr>
                <w:rFonts w:ascii="GHEA Grapalat" w:hAnsi="GHEA Grapalat" w:cs="Calibri"/>
                <w:noProof w:val="0"/>
                <w:color w:val="000000"/>
                <w:sz w:val="22"/>
                <w:szCs w:val="22"/>
                <w:lang w:val="en-US"/>
              </w:rPr>
            </w:pPr>
            <w:r w:rsidRPr="0032784D">
              <w:rPr>
                <w:rFonts w:ascii="GHEA Grapalat" w:hAnsi="GHEA Grapalat" w:cs="Calibri"/>
                <w:noProof w:val="0"/>
                <w:color w:val="000000"/>
                <w:sz w:val="22"/>
                <w:szCs w:val="22"/>
                <w:lang w:val="en-US"/>
              </w:rPr>
              <w:t>1437.1</w:t>
            </w:r>
          </w:p>
        </w:tc>
      </w:tr>
    </w:tbl>
    <w:p w:rsidR="00DC5D78" w:rsidRPr="0032784D" w:rsidRDefault="00DC5D78" w:rsidP="00DC5D78">
      <w:pPr>
        <w:spacing w:line="276" w:lineRule="auto"/>
        <w:jc w:val="both"/>
        <w:rPr>
          <w:rFonts w:ascii="GHEA Grapalat" w:eastAsia="Calibri" w:hAnsi="GHEA Grapalat"/>
          <w:i/>
          <w:sz w:val="22"/>
          <w:szCs w:val="22"/>
        </w:rPr>
      </w:pPr>
      <w:r w:rsidRPr="0032784D">
        <w:rPr>
          <w:rFonts w:ascii="GHEA Grapalat" w:eastAsia="Calibri" w:hAnsi="GHEA Grapalat"/>
          <w:i/>
          <w:sz w:val="22"/>
          <w:szCs w:val="22"/>
        </w:rPr>
        <w:t>*Հաշվարկված է որպես 2017</w:t>
      </w:r>
      <w:r w:rsidR="008506BD" w:rsidRPr="0032784D">
        <w:rPr>
          <w:rFonts w:ascii="GHEA Grapalat" w:eastAsia="Calibri" w:hAnsi="GHEA Grapalat"/>
          <w:i/>
          <w:sz w:val="22"/>
          <w:szCs w:val="22"/>
        </w:rPr>
        <w:t xml:space="preserve"> </w:t>
      </w:r>
      <w:r w:rsidRPr="0032784D">
        <w:rPr>
          <w:rFonts w:ascii="GHEA Grapalat" w:eastAsia="Calibri" w:hAnsi="GHEA Grapalat"/>
          <w:i/>
          <w:sz w:val="22"/>
          <w:szCs w:val="22"/>
        </w:rPr>
        <w:t>թ</w:t>
      </w:r>
      <w:r w:rsidR="008506BD" w:rsidRPr="0032784D">
        <w:rPr>
          <w:rFonts w:ascii="GHEA Grapalat" w:eastAsia="Calibri" w:hAnsi="GHEA Grapalat"/>
          <w:i/>
          <w:sz w:val="22"/>
          <w:szCs w:val="22"/>
          <w:lang w:val="en-US"/>
        </w:rPr>
        <w:t>վական</w:t>
      </w:r>
      <w:r w:rsidRPr="0032784D">
        <w:rPr>
          <w:rFonts w:ascii="GHEA Grapalat" w:eastAsia="Calibri" w:hAnsi="GHEA Grapalat"/>
          <w:i/>
          <w:sz w:val="22"/>
          <w:szCs w:val="22"/>
        </w:rPr>
        <w:t>ի նկատմամբ 2019</w:t>
      </w:r>
      <w:r w:rsidR="008506BD" w:rsidRPr="0032784D">
        <w:rPr>
          <w:rFonts w:ascii="GHEA Grapalat" w:eastAsia="Calibri" w:hAnsi="GHEA Grapalat"/>
          <w:i/>
          <w:sz w:val="22"/>
          <w:szCs w:val="22"/>
          <w:lang w:val="en-US"/>
        </w:rPr>
        <w:t xml:space="preserve"> </w:t>
      </w:r>
      <w:r w:rsidRPr="0032784D">
        <w:rPr>
          <w:rFonts w:ascii="GHEA Grapalat" w:eastAsia="Calibri" w:hAnsi="GHEA Grapalat"/>
          <w:i/>
          <w:sz w:val="22"/>
          <w:szCs w:val="22"/>
        </w:rPr>
        <w:t>թ</w:t>
      </w:r>
      <w:r w:rsidR="008506BD" w:rsidRPr="0032784D">
        <w:rPr>
          <w:rFonts w:ascii="GHEA Grapalat" w:eastAsia="Calibri" w:hAnsi="GHEA Grapalat"/>
          <w:i/>
          <w:sz w:val="22"/>
          <w:szCs w:val="22"/>
          <w:lang w:val="en-US"/>
        </w:rPr>
        <w:t>վական</w:t>
      </w:r>
      <w:r w:rsidRPr="0032784D">
        <w:rPr>
          <w:rFonts w:ascii="GHEA Grapalat" w:eastAsia="Calibri" w:hAnsi="GHEA Grapalat"/>
          <w:i/>
          <w:sz w:val="22"/>
          <w:szCs w:val="22"/>
        </w:rPr>
        <w:t>ին արձանագրված աճի կես</w:t>
      </w:r>
    </w:p>
    <w:p w:rsidR="00DC5D78" w:rsidRPr="0032784D" w:rsidRDefault="00C42EB5" w:rsidP="00DC5D78">
      <w:pPr>
        <w:spacing w:line="360" w:lineRule="auto"/>
        <w:jc w:val="both"/>
        <w:rPr>
          <w:rFonts w:ascii="GHEA Grapalat" w:eastAsia="Calibri" w:hAnsi="GHEA Grapalat"/>
          <w:b/>
          <w:lang w:val="en-US"/>
        </w:rPr>
      </w:pPr>
      <w:r w:rsidRPr="0032784D">
        <w:rPr>
          <w:rFonts w:ascii="GHEA Grapalat" w:eastAsia="Calibri" w:hAnsi="GHEA Grapalat"/>
          <w:i/>
          <w:sz w:val="22"/>
          <w:szCs w:val="22"/>
        </w:rPr>
        <w:t>**Պետական պարտքի առկա չափի դեպքում կիրառելի չէ</w:t>
      </w:r>
    </w:p>
    <w:p w:rsidR="00C42EB5" w:rsidRPr="0032784D" w:rsidRDefault="00C42EB5" w:rsidP="00DC5D78">
      <w:pPr>
        <w:spacing w:line="360" w:lineRule="auto"/>
        <w:jc w:val="both"/>
        <w:rPr>
          <w:rFonts w:ascii="GHEA Grapalat" w:eastAsia="Calibri" w:hAnsi="GHEA Grapalat"/>
          <w:b/>
          <w:lang w:val="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DBE5F1"/>
        <w:tblLook w:val="04A0" w:firstRow="1" w:lastRow="0" w:firstColumn="1" w:lastColumn="0" w:noHBand="0" w:noVBand="1"/>
      </w:tblPr>
      <w:tblGrid>
        <w:gridCol w:w="10424"/>
      </w:tblGrid>
      <w:tr w:rsidR="00DC5D78" w:rsidRPr="0032784D" w:rsidTr="00DC5D78">
        <w:trPr>
          <w:trHeight w:val="556"/>
        </w:trPr>
        <w:tc>
          <w:tcPr>
            <w:tcW w:w="10728" w:type="dxa"/>
            <w:shd w:val="clear" w:color="auto" w:fill="DBE5F1"/>
          </w:tcPr>
          <w:p w:rsidR="00DC5D78" w:rsidRPr="0032784D" w:rsidRDefault="00DC5D78" w:rsidP="00DC5D78">
            <w:pPr>
              <w:jc w:val="right"/>
              <w:rPr>
                <w:rFonts w:ascii="GHEA Grapalat" w:hAnsi="GHEA Grapalat"/>
                <w:b/>
              </w:rPr>
            </w:pPr>
            <w:r w:rsidRPr="0032784D">
              <w:rPr>
                <w:rFonts w:ascii="GHEA Grapalat" w:hAnsi="GHEA Grapalat"/>
                <w:b/>
                <w:sz w:val="22"/>
                <w:szCs w:val="22"/>
              </w:rPr>
              <w:t>Ներդիր 1</w:t>
            </w:r>
          </w:p>
          <w:p w:rsidR="00DC5D78" w:rsidRPr="0032784D" w:rsidRDefault="00DC5D78" w:rsidP="00DC5D78">
            <w:pPr>
              <w:jc w:val="center"/>
              <w:rPr>
                <w:rFonts w:ascii="GHEA Grapalat" w:hAnsi="GHEA Grapalat"/>
                <w:b/>
              </w:rPr>
            </w:pPr>
            <w:r w:rsidRPr="0032784D">
              <w:rPr>
                <w:rFonts w:ascii="GHEA Grapalat" w:hAnsi="GHEA Grapalat"/>
                <w:b/>
                <w:sz w:val="22"/>
                <w:szCs w:val="22"/>
              </w:rPr>
              <w:t xml:space="preserve">Հայաստանի Հանրապետության հարկաբյուջետային կանոնները </w:t>
            </w:r>
          </w:p>
          <w:p w:rsidR="00DC5D78" w:rsidRPr="0032784D" w:rsidRDefault="00DC5D78" w:rsidP="00DC5D78">
            <w:pPr>
              <w:jc w:val="both"/>
              <w:rPr>
                <w:rFonts w:ascii="GHEA Grapalat" w:hAnsi="GHEA Grapalat"/>
              </w:rPr>
            </w:pPr>
          </w:p>
          <w:p w:rsidR="00DC5D78" w:rsidRPr="0032784D" w:rsidRDefault="00DC5D78" w:rsidP="00DC5D78">
            <w:pPr>
              <w:jc w:val="both"/>
              <w:rPr>
                <w:rFonts w:ascii="GHEA Grapalat" w:hAnsi="GHEA Grapalat"/>
              </w:rPr>
            </w:pPr>
            <w:r w:rsidRPr="0032784D">
              <w:rPr>
                <w:rFonts w:ascii="GHEA Grapalat" w:hAnsi="GHEA Grapalat"/>
                <w:sz w:val="22"/>
                <w:szCs w:val="22"/>
              </w:rPr>
              <w:t>ՀՀ հարկաբյուջետային նոր, արդիականացված կանոնների համակարգը գործարկվել է ՀՀ Ազգային ժողովի կողմից 2017</w:t>
            </w:r>
            <w:r w:rsidR="00E83675" w:rsidRPr="0032784D">
              <w:rPr>
                <w:rFonts w:ascii="GHEA Grapalat" w:hAnsi="GHEA Grapalat"/>
                <w:sz w:val="22"/>
                <w:szCs w:val="22"/>
                <w:lang w:val="en-US"/>
              </w:rPr>
              <w:t xml:space="preserve"> </w:t>
            </w:r>
            <w:r w:rsidR="00E83675" w:rsidRPr="0032784D">
              <w:rPr>
                <w:rFonts w:ascii="GHEA Grapalat" w:hAnsi="GHEA Grapalat"/>
                <w:sz w:val="22"/>
                <w:szCs w:val="22"/>
              </w:rPr>
              <w:t>թվականի</w:t>
            </w:r>
            <w:r w:rsidRPr="0032784D">
              <w:rPr>
                <w:rFonts w:ascii="GHEA Grapalat" w:hAnsi="GHEA Grapalat"/>
                <w:sz w:val="22"/>
                <w:szCs w:val="22"/>
              </w:rPr>
              <w:t xml:space="preserve"> դեկտեմբերի 20-ին ՀՀ բյուջետային համակարգի մասին և Պետական պա</w:t>
            </w:r>
            <w:r w:rsidR="00A23909" w:rsidRPr="0032784D">
              <w:rPr>
                <w:rFonts w:ascii="GHEA Grapalat" w:hAnsi="GHEA Grapalat"/>
                <w:sz w:val="22"/>
                <w:szCs w:val="22"/>
                <w:lang w:val="en-US"/>
              </w:rPr>
              <w:t>ր</w:t>
            </w:r>
            <w:r w:rsidRPr="0032784D">
              <w:rPr>
                <w:rFonts w:ascii="GHEA Grapalat" w:hAnsi="GHEA Grapalat"/>
                <w:sz w:val="22"/>
                <w:szCs w:val="22"/>
              </w:rPr>
              <w:t>տքի մասին ՀՀ օրենքներում փոփոխություններ և լրացումն</w:t>
            </w:r>
            <w:r w:rsidRPr="0032784D">
              <w:rPr>
                <w:rFonts w:ascii="GHEA Grapalat" w:hAnsi="GHEA Grapalat"/>
                <w:sz w:val="22"/>
                <w:szCs w:val="22"/>
              </w:rPr>
              <w:softHyphen/>
              <w:t>եր կատարող օրենքների նախագծերի ընդունմամբ, որոնք ուժի մեջ են մտել 2018 թվականի հունվարի 27-ից: Հարկաբյուջետային նոր կանոններն իրենց արտացոլումն են գտել Բյուջե</w:t>
            </w:r>
            <w:r w:rsidRPr="0032784D">
              <w:rPr>
                <w:rFonts w:ascii="GHEA Grapalat" w:hAnsi="GHEA Grapalat"/>
                <w:sz w:val="22"/>
                <w:szCs w:val="22"/>
              </w:rPr>
              <w:softHyphen/>
              <w:t>տային համակարգի մասին ՀՀ օրենքի 21-րդ հոդվածի 8.2, 8.3 և 8.4 մասերում, ինչպես նաև Պետա</w:t>
            </w:r>
            <w:r w:rsidRPr="0032784D">
              <w:rPr>
                <w:rFonts w:ascii="GHEA Grapalat" w:hAnsi="GHEA Grapalat"/>
                <w:sz w:val="22"/>
                <w:szCs w:val="22"/>
              </w:rPr>
              <w:softHyphen/>
              <w:t>կան պարտքի մասին ՀՀ օրենքի 5-րդ հոդվածի 6-րդ և 7-րդ մասերում: Հարկաբյուջետային կանոններն ամբողջացվել են 2018</w:t>
            </w:r>
            <w:r w:rsidR="00E83675" w:rsidRPr="0032784D">
              <w:rPr>
                <w:rFonts w:ascii="GHEA Grapalat" w:hAnsi="GHEA Grapalat"/>
                <w:sz w:val="22"/>
                <w:szCs w:val="22"/>
                <w:lang w:val="en-US"/>
              </w:rPr>
              <w:t xml:space="preserve"> </w:t>
            </w:r>
            <w:r w:rsidR="00E83675" w:rsidRPr="0032784D">
              <w:rPr>
                <w:rFonts w:ascii="GHEA Grapalat" w:hAnsi="GHEA Grapalat"/>
                <w:sz w:val="22"/>
                <w:szCs w:val="22"/>
              </w:rPr>
              <w:t>թվականի</w:t>
            </w:r>
            <w:r w:rsidRPr="0032784D">
              <w:rPr>
                <w:rFonts w:ascii="GHEA Grapalat" w:hAnsi="GHEA Grapalat"/>
                <w:sz w:val="22"/>
                <w:szCs w:val="22"/>
              </w:rPr>
              <w:t xml:space="preserve"> օգոստոսի 23-ին՝ ՀՀ Կառավարության համապատասխան որոշման ընդունմամբ (ՀՀ վարչապետի կողմից ստորագրվել է 2018</w:t>
            </w:r>
            <w:r w:rsidR="00E83675" w:rsidRPr="0032784D">
              <w:rPr>
                <w:rFonts w:ascii="GHEA Grapalat" w:hAnsi="GHEA Grapalat"/>
                <w:sz w:val="22"/>
                <w:szCs w:val="22"/>
              </w:rPr>
              <w:t xml:space="preserve"> թվականի</w:t>
            </w:r>
            <w:r w:rsidRPr="0032784D">
              <w:rPr>
                <w:rFonts w:ascii="GHEA Grapalat" w:hAnsi="GHEA Grapalat"/>
                <w:sz w:val="22"/>
                <w:szCs w:val="22"/>
              </w:rPr>
              <w:t xml:space="preserve"> օգոստոսի 29-ին): </w:t>
            </w:r>
          </w:p>
          <w:p w:rsidR="00DC5D78" w:rsidRPr="0032784D" w:rsidRDefault="00DC5D78" w:rsidP="00DC5D78">
            <w:pPr>
              <w:jc w:val="both"/>
              <w:rPr>
                <w:rFonts w:ascii="GHEA Grapalat" w:hAnsi="GHEA Grapalat"/>
              </w:rPr>
            </w:pPr>
            <w:r w:rsidRPr="0032784D">
              <w:rPr>
                <w:rFonts w:ascii="GHEA Grapalat" w:hAnsi="GHEA Grapalat"/>
                <w:sz w:val="22"/>
                <w:szCs w:val="22"/>
              </w:rPr>
              <w:t xml:space="preserve">Կանոնների արդիականացված համակարգն ուղղված է արդյունավետ հակացիկլիկ հարկաբյուջետային քաղաքականության համար հիմքերի ստեղծմանը, պետական պարտքի կայունացմանը և առավել ճկուն ուղենիշներ է պարունակում երկարաժամկետ տնտեսական աճը խթանող հարկաբյուջետային քաղաքականության համար: </w:t>
            </w:r>
          </w:p>
          <w:p w:rsidR="00DC5D78" w:rsidRPr="0032784D" w:rsidRDefault="00DC5D78" w:rsidP="00DC5D78">
            <w:pPr>
              <w:jc w:val="both"/>
              <w:rPr>
                <w:rFonts w:ascii="GHEA Grapalat" w:hAnsi="GHEA Grapalat"/>
              </w:rPr>
            </w:pPr>
            <w:r w:rsidRPr="0032784D">
              <w:rPr>
                <w:rFonts w:ascii="GHEA Grapalat" w:hAnsi="GHEA Grapalat"/>
                <w:sz w:val="22"/>
                <w:szCs w:val="22"/>
              </w:rPr>
              <w:t>Կանոնների համակարգի հիմնական բաղադրիչներն են.</w:t>
            </w:r>
          </w:p>
          <w:p w:rsidR="00DC5D78" w:rsidRPr="0032784D" w:rsidRDefault="00DC5D78" w:rsidP="000F3DDD">
            <w:pPr>
              <w:pStyle w:val="ListParagraph"/>
              <w:numPr>
                <w:ilvl w:val="0"/>
                <w:numId w:val="19"/>
              </w:numPr>
              <w:jc w:val="both"/>
              <w:rPr>
                <w:rFonts w:ascii="GHEA Grapalat" w:hAnsi="GHEA Grapalat"/>
              </w:rPr>
            </w:pPr>
            <w:r w:rsidRPr="0032784D">
              <w:rPr>
                <w:rFonts w:ascii="GHEA Grapalat" w:hAnsi="GHEA Grapalat"/>
                <w:sz w:val="22"/>
                <w:szCs w:val="22"/>
              </w:rPr>
              <w:t>Երբ կառավարության պարտք/ՀՆԱ հարաբերակցությունը գերազանցում է 40%-ը, պետական բյուջեի կապիտալ ծախսերը չպետք է փոքր լինեն բյուջեի պակասուրդից:</w:t>
            </w:r>
          </w:p>
          <w:p w:rsidR="00DC5D78" w:rsidRPr="0032784D" w:rsidRDefault="00DC5D78" w:rsidP="000F3DDD">
            <w:pPr>
              <w:pStyle w:val="ListParagraph"/>
              <w:numPr>
                <w:ilvl w:val="0"/>
                <w:numId w:val="19"/>
              </w:numPr>
              <w:jc w:val="both"/>
              <w:rPr>
                <w:rFonts w:ascii="GHEA Grapalat" w:hAnsi="GHEA Grapalat"/>
              </w:rPr>
            </w:pPr>
            <w:r w:rsidRPr="0032784D">
              <w:rPr>
                <w:rFonts w:ascii="GHEA Grapalat" w:hAnsi="GHEA Grapalat"/>
                <w:sz w:val="22"/>
                <w:szCs w:val="22"/>
              </w:rPr>
              <w:lastRenderedPageBreak/>
              <w:t>Կառավարության պարտք/ՀՆԱ 50-60% միջակայքում ընթացիկ առաջնային ծախսերի աճի տեմպը սահմանափակվում է նախորդ 7 տարիների ՀՆԱ-ների միջին աճով, ինչպես նաև հաջորդ տարում կազմվող պետական միջնաժամկետ ծախսերի ծրագրում կառավարությունը ներկայացնում է միջոցառումների ծրագիր՝ համախառն ներքին արդյունքի նկատմամբ կառավարության պարտքի մակարդակի կանխատեսվող հետագիծը 5 տարիների ընթացքում 50 տոկոսից նվազեցնելու համար:</w:t>
            </w:r>
          </w:p>
          <w:p w:rsidR="00DC5D78" w:rsidRPr="0032784D" w:rsidRDefault="00DC5D78" w:rsidP="000F3DDD">
            <w:pPr>
              <w:pStyle w:val="ListParagraph"/>
              <w:numPr>
                <w:ilvl w:val="0"/>
                <w:numId w:val="19"/>
              </w:numPr>
              <w:jc w:val="both"/>
              <w:rPr>
                <w:rFonts w:ascii="GHEA Grapalat" w:hAnsi="GHEA Grapalat"/>
              </w:rPr>
            </w:pPr>
            <w:r w:rsidRPr="0032784D">
              <w:rPr>
                <w:rFonts w:ascii="GHEA Grapalat" w:hAnsi="GHEA Grapalat"/>
                <w:sz w:val="22"/>
                <w:szCs w:val="22"/>
              </w:rPr>
              <w:t xml:space="preserve">Երբ Կառավարության պարտքը գերազանցում է ՀՆԱ 60%-ը, ընթացիկ առաջնային ծախսերի աճի տեմպը սահմանափակվում է նախորդ 7 տարիների ՀՆԱ-ների միջին աճից 0.5 տոկոսային կետով նվազեցված ցուցանիշով, ընթացիկ ծախսերը սահմանափակվում են հարկերի և տուրքերի մեծությամբ, ինչպես նաև Կառավարությունը Ազգային ժողովի ֆինանսավարկային և բյուջետային ու տնտեսական հարցերի մշտական հանձնաժողովների քննարկմանը ներկայացնում է միջոցառումների ծրագիր՝ ՀՆԱ նկատմամբ կառավարության պարտքի մակարդակի կանխատեսվող հետագիծը 5 տարիների ընթացքում 60 տոկոսից նվազեցնելու համար: </w:t>
            </w:r>
          </w:p>
          <w:p w:rsidR="00DC5D78" w:rsidRPr="0032784D" w:rsidRDefault="00DC5D78" w:rsidP="000F3DDD">
            <w:pPr>
              <w:pStyle w:val="ListParagraph"/>
              <w:numPr>
                <w:ilvl w:val="0"/>
                <w:numId w:val="19"/>
              </w:numPr>
              <w:jc w:val="both"/>
              <w:rPr>
                <w:rFonts w:ascii="GHEA Grapalat" w:hAnsi="GHEA Grapalat"/>
              </w:rPr>
            </w:pPr>
            <w:r w:rsidRPr="0032784D">
              <w:rPr>
                <w:rFonts w:ascii="GHEA Grapalat" w:hAnsi="GHEA Grapalat"/>
                <w:sz w:val="22"/>
                <w:szCs w:val="22"/>
              </w:rPr>
              <w:t>Ներկայացված սահմանափակումները չեն գործում կառավարության որոշմամբ սահմանված բացառիկ դեպքերում՝ ելնելով խոշորածավալ տարերային և տեխնածին աղետների, պատերազմական գործողությունների, տնտեսությունը խաղաղ ժամանակաշրջանից պատերազմական ժամանակաշրջանի փոխադրման, տնտեսական ցնցման հանգամանքներով պայմանավորված բացասական տնտեսական զարգացումների առկայությամբ:</w:t>
            </w:r>
          </w:p>
          <w:p w:rsidR="00DC5D78" w:rsidRPr="0032784D" w:rsidRDefault="00DC5D78" w:rsidP="00DC5D78">
            <w:pPr>
              <w:jc w:val="both"/>
              <w:rPr>
                <w:rFonts w:ascii="GHEA Grapalat" w:hAnsi="GHEA Grapalat"/>
              </w:rPr>
            </w:pPr>
            <w:r w:rsidRPr="0032784D">
              <w:rPr>
                <w:rFonts w:ascii="GHEA Grapalat" w:hAnsi="GHEA Grapalat"/>
                <w:sz w:val="22"/>
                <w:szCs w:val="22"/>
              </w:rPr>
              <w:t>2017</w:t>
            </w:r>
            <w:r w:rsidR="00E83675" w:rsidRPr="0032784D">
              <w:rPr>
                <w:rFonts w:ascii="GHEA Grapalat" w:hAnsi="GHEA Grapalat"/>
                <w:sz w:val="22"/>
                <w:szCs w:val="22"/>
              </w:rPr>
              <w:t xml:space="preserve"> թվականի</w:t>
            </w:r>
            <w:r w:rsidRPr="0032784D">
              <w:rPr>
                <w:rFonts w:ascii="GHEA Grapalat" w:hAnsi="GHEA Grapalat"/>
                <w:sz w:val="22"/>
                <w:szCs w:val="22"/>
              </w:rPr>
              <w:t xml:space="preserve"> դեկտեմբերի 31-ի դրությամբ ՀՀ կառավարության պարտք/ՀՆԱ հարաբերակցությունը կազմել էր 53.7% (գերազանցել էր ՀՆԱ 50%-ը), ինչը հիմք է հանդիսացել ՀՀ կառավարության պարտքի նվազեցման 2019-2023թթ. ծրագրի մշակման և ՀՀ 2019-2021թթ. պետական միջնաժամկետ ծախսերի ծրագրի կազմում դրա ներկայացման համար: Ըստ ծրագրի,</w:t>
            </w:r>
            <w:r w:rsidR="001235FF" w:rsidRPr="0032784D">
              <w:rPr>
                <w:rFonts w:ascii="GHEA Grapalat" w:hAnsi="GHEA Grapalat"/>
                <w:sz w:val="22"/>
                <w:szCs w:val="22"/>
              </w:rPr>
              <w:t xml:space="preserve"> նախատեսվում էր մինչև 2023 թ</w:t>
            </w:r>
            <w:r w:rsidR="001235FF" w:rsidRPr="0032784D">
              <w:rPr>
                <w:rFonts w:ascii="GHEA Grapalat" w:hAnsi="GHEA Grapalat"/>
                <w:sz w:val="22"/>
                <w:szCs w:val="22"/>
                <w:lang w:val="en-US"/>
              </w:rPr>
              <w:t>վական</w:t>
            </w:r>
            <w:r w:rsidR="001235FF" w:rsidRPr="0032784D">
              <w:rPr>
                <w:rFonts w:ascii="GHEA Grapalat" w:hAnsi="GHEA Grapalat"/>
                <w:sz w:val="22"/>
                <w:szCs w:val="22"/>
              </w:rPr>
              <w:t>ը</w:t>
            </w:r>
            <w:r w:rsidRPr="0032784D">
              <w:rPr>
                <w:rFonts w:ascii="GHEA Grapalat" w:hAnsi="GHEA Grapalat"/>
                <w:sz w:val="22"/>
                <w:szCs w:val="22"/>
              </w:rPr>
              <w:t xml:space="preserve"> ՀՀ կառավարության պարտք/ՀՆԱ հարաբերակցությունը նվազեց</w:t>
            </w:r>
            <w:r w:rsidR="001235FF" w:rsidRPr="0032784D">
              <w:rPr>
                <w:rFonts w:ascii="GHEA Grapalat" w:hAnsi="GHEA Grapalat"/>
                <w:sz w:val="22"/>
                <w:szCs w:val="22"/>
                <w:lang w:val="en-US"/>
              </w:rPr>
              <w:t xml:space="preserve">նել </w:t>
            </w:r>
            <w:r w:rsidRPr="0032784D">
              <w:rPr>
                <w:rFonts w:ascii="GHEA Grapalat" w:hAnsi="GHEA Grapalat"/>
                <w:sz w:val="22"/>
                <w:szCs w:val="22"/>
              </w:rPr>
              <w:t>50 տոկոսից՝ 2023</w:t>
            </w:r>
            <w:r w:rsidR="00E83675" w:rsidRPr="0032784D">
              <w:rPr>
                <w:rFonts w:ascii="GHEA Grapalat" w:hAnsi="GHEA Grapalat"/>
                <w:sz w:val="22"/>
                <w:szCs w:val="22"/>
              </w:rPr>
              <w:t xml:space="preserve"> թվականի</w:t>
            </w:r>
            <w:r w:rsidRPr="0032784D">
              <w:rPr>
                <w:rFonts w:ascii="GHEA Grapalat" w:hAnsi="GHEA Grapalat"/>
                <w:sz w:val="22"/>
                <w:szCs w:val="22"/>
              </w:rPr>
              <w:t>ն հասցնելով 49.8 տոկոսի:</w:t>
            </w:r>
          </w:p>
          <w:p w:rsidR="00DC5D78" w:rsidRPr="0032784D" w:rsidRDefault="00DC5D78" w:rsidP="00DC5D78">
            <w:pPr>
              <w:jc w:val="both"/>
              <w:rPr>
                <w:rFonts w:ascii="GHEA Grapalat" w:hAnsi="GHEA Grapalat"/>
              </w:rPr>
            </w:pPr>
            <w:r w:rsidRPr="0032784D">
              <w:rPr>
                <w:rFonts w:ascii="GHEA Grapalat" w:hAnsi="GHEA Grapalat"/>
                <w:sz w:val="22"/>
                <w:szCs w:val="22"/>
              </w:rPr>
              <w:t>2018</w:t>
            </w:r>
            <w:r w:rsidR="00E83675" w:rsidRPr="0032784D">
              <w:rPr>
                <w:rFonts w:ascii="GHEA Grapalat" w:hAnsi="GHEA Grapalat"/>
                <w:sz w:val="22"/>
                <w:szCs w:val="22"/>
              </w:rPr>
              <w:t xml:space="preserve"> թվականի</w:t>
            </w:r>
            <w:r w:rsidRPr="0032784D">
              <w:rPr>
                <w:rFonts w:ascii="GHEA Grapalat" w:hAnsi="GHEA Grapalat"/>
                <w:sz w:val="22"/>
                <w:szCs w:val="22"/>
              </w:rPr>
              <w:t xml:space="preserve"> դեկտեմբերի 31-ի դրությամբ ՀՀ կառավարության պարտք/ՀՆԱ հարաբերակցությունը նախորդ տարվա նկատմամբ զգալիորեն նվազել էր, կազմելով արդեն 51.3%: Այս պայմաններում մշակվեց և 2020-2022թթ</w:t>
            </w:r>
            <w:r w:rsidRPr="0032784D">
              <w:rPr>
                <w:rFonts w:ascii="Cambria Math" w:hAnsi="Cambria Math" w:cs="Cambria Math"/>
                <w:sz w:val="22"/>
                <w:szCs w:val="22"/>
              </w:rPr>
              <w:t>․</w:t>
            </w:r>
            <w:r w:rsidRPr="0032784D">
              <w:rPr>
                <w:rFonts w:ascii="GHEA Grapalat" w:hAnsi="GHEA Grapalat"/>
                <w:sz w:val="22"/>
                <w:szCs w:val="22"/>
              </w:rPr>
              <w:t xml:space="preserve"> </w:t>
            </w:r>
            <w:r w:rsidRPr="0032784D">
              <w:rPr>
                <w:rFonts w:ascii="GHEA Grapalat" w:hAnsi="GHEA Grapalat" w:cs="GHEA Grapalat"/>
                <w:sz w:val="22"/>
                <w:szCs w:val="22"/>
              </w:rPr>
              <w:t>պետական</w:t>
            </w:r>
            <w:r w:rsidRPr="0032784D">
              <w:rPr>
                <w:rFonts w:ascii="GHEA Grapalat" w:hAnsi="GHEA Grapalat"/>
                <w:sz w:val="22"/>
                <w:szCs w:val="22"/>
              </w:rPr>
              <w:t xml:space="preserve"> </w:t>
            </w:r>
            <w:r w:rsidRPr="0032784D">
              <w:rPr>
                <w:rFonts w:ascii="GHEA Grapalat" w:hAnsi="GHEA Grapalat" w:cs="GHEA Grapalat"/>
                <w:sz w:val="22"/>
                <w:szCs w:val="22"/>
              </w:rPr>
              <w:t>մի</w:t>
            </w:r>
            <w:r w:rsidRPr="0032784D">
              <w:rPr>
                <w:rFonts w:ascii="GHEA Grapalat" w:hAnsi="GHEA Grapalat"/>
                <w:sz w:val="22"/>
                <w:szCs w:val="22"/>
              </w:rPr>
              <w:t>ջնաժամկետ ծախսերի ծրագրի կազմում ներկայացվեց ՀՀ կառավարության պարտքի նվազեցման 2019-2023թթ. վերանայված ծրագիրը, որը նախանշում է 49.7% ցուցանիշ 2023</w:t>
            </w:r>
            <w:r w:rsidR="00E83675" w:rsidRPr="0032784D">
              <w:rPr>
                <w:rFonts w:ascii="GHEA Grapalat" w:hAnsi="GHEA Grapalat"/>
                <w:sz w:val="22"/>
                <w:szCs w:val="22"/>
              </w:rPr>
              <w:t xml:space="preserve"> թվականի</w:t>
            </w:r>
            <w:r w:rsidRPr="0032784D">
              <w:rPr>
                <w:rFonts w:ascii="GHEA Grapalat" w:hAnsi="GHEA Grapalat"/>
                <w:sz w:val="22"/>
                <w:szCs w:val="22"/>
              </w:rPr>
              <w:t xml:space="preserve"> համար։</w:t>
            </w:r>
          </w:p>
          <w:p w:rsidR="00DC5D78" w:rsidRPr="0032784D" w:rsidRDefault="00DC5D78" w:rsidP="00DC5D78">
            <w:pPr>
              <w:jc w:val="both"/>
              <w:rPr>
                <w:rFonts w:ascii="GHEA Grapalat" w:hAnsi="GHEA Grapalat"/>
                <w:b/>
                <w:sz w:val="20"/>
                <w:szCs w:val="20"/>
              </w:rPr>
            </w:pPr>
          </w:p>
        </w:tc>
      </w:tr>
    </w:tbl>
    <w:p w:rsidR="00DC5D78" w:rsidRPr="0032784D" w:rsidRDefault="00DC5D78" w:rsidP="00DC5D78">
      <w:pPr>
        <w:rPr>
          <w:rFonts w:ascii="GHEA Grapalat" w:hAnsi="GHEA Grapalat"/>
        </w:rPr>
      </w:pPr>
    </w:p>
    <w:p w:rsidR="002073E2" w:rsidRPr="0032784D" w:rsidRDefault="002073E2" w:rsidP="002073E2">
      <w:pPr>
        <w:jc w:val="both"/>
        <w:rPr>
          <w:rFonts w:ascii="GHEA Grapalat" w:hAnsi="GHEA Grapalat"/>
          <w:sz w:val="22"/>
          <w:szCs w:val="22"/>
        </w:rPr>
        <w:sectPr w:rsidR="002073E2" w:rsidRPr="0032784D" w:rsidSect="002D4A3F">
          <w:headerReference w:type="default" r:id="rId37"/>
          <w:pgSz w:w="11909" w:h="16834" w:code="9"/>
          <w:pgMar w:top="1134" w:right="567" w:bottom="567" w:left="1134" w:header="720" w:footer="720" w:gutter="0"/>
          <w:cols w:space="720"/>
          <w:docGrid w:linePitch="360"/>
        </w:sectPr>
      </w:pPr>
    </w:p>
    <w:p w:rsidR="00E34D1E" w:rsidRPr="0032784D" w:rsidRDefault="00E34D1E" w:rsidP="00E34D1E">
      <w:pPr>
        <w:pStyle w:val="Heading1"/>
        <w:spacing w:before="120" w:line="480" w:lineRule="auto"/>
        <w:ind w:left="539"/>
        <w:rPr>
          <w:rFonts w:ascii="GHEA Grapalat" w:hAnsi="GHEA Grapalat" w:cs="Sylfaen"/>
          <w:sz w:val="22"/>
          <w:szCs w:val="22"/>
        </w:rPr>
      </w:pPr>
      <w:bookmarkStart w:id="59" w:name="_Toc511744966"/>
      <w:bookmarkStart w:id="60" w:name="_Toc6389325"/>
      <w:bookmarkStart w:id="61" w:name="_Toc37763592"/>
      <w:bookmarkStart w:id="62" w:name="OLE_LINK4"/>
      <w:bookmarkStart w:id="63" w:name="OLE_LINK5"/>
      <w:bookmarkStart w:id="64" w:name="_Toc6886226"/>
      <w:bookmarkStart w:id="65" w:name="_Toc481825099"/>
      <w:bookmarkStart w:id="66" w:name="_Toc481828750"/>
      <w:bookmarkStart w:id="67" w:name="_Toc503586041"/>
      <w:bookmarkStart w:id="68" w:name="_Toc503587414"/>
      <w:bookmarkStart w:id="69" w:name="_Toc503591504"/>
      <w:bookmarkStart w:id="70" w:name="_Toc503591836"/>
      <w:bookmarkStart w:id="71" w:name="_Toc512260758"/>
      <w:bookmarkStart w:id="72" w:name="_Toc513128852"/>
      <w:bookmarkStart w:id="73" w:name="_Toc6886218"/>
      <w:bookmarkStart w:id="74" w:name="_Toc70997766"/>
      <w:bookmarkStart w:id="75" w:name="_Toc101775458"/>
      <w:bookmarkStart w:id="76" w:name="_Toc101775837"/>
      <w:bookmarkStart w:id="77" w:name="_Toc196049684"/>
      <w:bookmarkStart w:id="78" w:name="_Toc231873599"/>
      <w:bookmarkStart w:id="79" w:name="_Toc290409640"/>
      <w:bookmarkStart w:id="80" w:name="_Toc291747228"/>
      <w:bookmarkStart w:id="81" w:name="_Toc291747557"/>
      <w:bookmarkStart w:id="82" w:name="_Toc291747927"/>
      <w:bookmarkStart w:id="83" w:name="_Toc322445710"/>
      <w:bookmarkStart w:id="84" w:name="_Toc322445788"/>
      <w:bookmarkStart w:id="85" w:name="_Toc353882536"/>
      <w:bookmarkStart w:id="86" w:name="_Toc354657493"/>
      <w:bookmarkStart w:id="87" w:name="_Toc354658847"/>
      <w:bookmarkStart w:id="88" w:name="_Toc417292094"/>
      <w:bookmarkStart w:id="89" w:name="_Toc6886230"/>
      <w:bookmarkStart w:id="90" w:name="_Toc70997779"/>
      <w:bookmarkStart w:id="91" w:name="_Toc101775463"/>
      <w:bookmarkStart w:id="92" w:name="_Toc101775842"/>
      <w:bookmarkStart w:id="93" w:name="_Toc198638699"/>
      <w:bookmarkStart w:id="94" w:name="_Toc231873604"/>
      <w:bookmarkStart w:id="95" w:name="_Toc259309557"/>
      <w:bookmarkStart w:id="96" w:name="_Toc259309997"/>
      <w:bookmarkStart w:id="97" w:name="_Toc259310274"/>
      <w:bookmarkStart w:id="98" w:name="_Toc259523496"/>
      <w:bookmarkStart w:id="99" w:name="_Toc264905144"/>
      <w:bookmarkStart w:id="100" w:name="_Toc264968387"/>
      <w:r w:rsidRPr="0032784D">
        <w:rPr>
          <w:rFonts w:ascii="GHEA Grapalat" w:hAnsi="GHEA Grapalat" w:cs="Sylfaen"/>
          <w:sz w:val="22"/>
          <w:szCs w:val="22"/>
        </w:rPr>
        <w:lastRenderedPageBreak/>
        <w:t>ՀՀ 201</w:t>
      </w:r>
      <w:r w:rsidR="00CA645C" w:rsidRPr="0032784D">
        <w:rPr>
          <w:rFonts w:ascii="GHEA Grapalat" w:hAnsi="GHEA Grapalat" w:cs="Sylfaen"/>
          <w:sz w:val="22"/>
          <w:szCs w:val="22"/>
          <w:lang w:val="en-US"/>
        </w:rPr>
        <w:t>9</w:t>
      </w:r>
      <w:r w:rsidRPr="0032784D">
        <w:rPr>
          <w:rFonts w:ascii="GHEA Grapalat" w:hAnsi="GHEA Grapalat" w:cs="Sylfaen"/>
          <w:sz w:val="22"/>
          <w:szCs w:val="22"/>
        </w:rPr>
        <w:t xml:space="preserve"> ԹՎԱԿԱՆԻ ՊԵՏԱԿԱՆ ԲՅՈՒՋԵԻ ԵԿԱՄՈՒՏՆԵՐԸ</w:t>
      </w:r>
      <w:bookmarkEnd w:id="59"/>
      <w:bookmarkEnd w:id="60"/>
      <w:bookmarkEnd w:id="61"/>
    </w:p>
    <w:bookmarkEnd w:id="62"/>
    <w:bookmarkEnd w:id="63"/>
    <w:p w:rsidR="00476FBA" w:rsidRPr="0032784D" w:rsidRDefault="008D5B96" w:rsidP="000D2147">
      <w:pPr>
        <w:autoSpaceDE w:val="0"/>
        <w:autoSpaceDN w:val="0"/>
        <w:adjustRightInd w:val="0"/>
        <w:spacing w:line="360" w:lineRule="auto"/>
        <w:ind w:right="-12" w:firstLine="561"/>
        <w:jc w:val="both"/>
        <w:rPr>
          <w:rFonts w:ascii="GHEA Grapalat" w:hAnsi="GHEA Grapalat"/>
          <w:sz w:val="22"/>
          <w:szCs w:val="22"/>
        </w:rPr>
      </w:pPr>
      <w:r w:rsidRPr="0032784D">
        <w:rPr>
          <w:rFonts w:ascii="GHEA Grapalat" w:hAnsi="GHEA Grapalat"/>
          <w:sz w:val="22"/>
          <w:szCs w:val="22"/>
        </w:rPr>
        <w:t>Հայաստանի Հանրապետության 2019 թվականի բյուջեի մասին օրենքով</w:t>
      </w:r>
      <w:r w:rsidR="002A5CA0" w:rsidRPr="0032784D">
        <w:rPr>
          <w:rFonts w:ascii="GHEA Grapalat" w:hAnsi="GHEA Grapalat"/>
          <w:sz w:val="22"/>
          <w:szCs w:val="22"/>
        </w:rPr>
        <w:t xml:space="preserve"> </w:t>
      </w:r>
      <w:r w:rsidR="002A5CA0" w:rsidRPr="0032784D">
        <w:rPr>
          <w:rFonts w:ascii="GHEA Grapalat" w:hAnsi="GHEA Grapalat" w:cs="GHEA Grapalat"/>
          <w:sz w:val="22"/>
          <w:szCs w:val="22"/>
        </w:rPr>
        <w:t>(այսուհետ՝ Օրենք)</w:t>
      </w:r>
      <w:r w:rsidRPr="0032784D">
        <w:rPr>
          <w:rFonts w:ascii="GHEA Grapalat" w:hAnsi="GHEA Grapalat"/>
          <w:sz w:val="22"/>
          <w:szCs w:val="22"/>
        </w:rPr>
        <w:t xml:space="preserve">, ելնելով մակրոտնտեսական ցուցանիշների կանխատեսվող զարգացումներից, ինչպես նաև օրենսդրության փոփոխություններից և վարչարարական միջոցառումներից ակնկալվող մուտքերից, ծրագրվել էր ստանալ շուրջ 1,496.5 մլրդ դրամ եկամուտներ, որից 1,457.0 մլրդ դրամը՝ ներքին աղբյուրներից ստացվող եկամուտների, 39.5 մլրդ դրամը` արտաքին պաշտոնական դրամաշնորհների տեսքով: </w:t>
      </w:r>
      <w:r w:rsidR="002A5CA0" w:rsidRPr="0032784D">
        <w:rPr>
          <w:rFonts w:ascii="GHEA Grapalat" w:hAnsi="GHEA Grapalat" w:cs="GHEA Grapalat"/>
          <w:sz w:val="22"/>
          <w:szCs w:val="22"/>
        </w:rPr>
        <w:t>Հարկ է նշել, որ 2019 թվականին առաջին անգամ պետական բյուջեի մասին օրենքով պետական հիմնարկների արտաբյուջետային միջոցները ներառվել են բյուջեի ցուցանիշներում: Բացի այդ, Օրենքի 7</w:t>
      </w:r>
      <w:r w:rsidR="002A5CA0" w:rsidRPr="0032784D">
        <w:rPr>
          <w:rFonts w:ascii="GHEA Grapalat" w:hAnsi="GHEA Grapalat" w:cs="GHEA Grapalat"/>
          <w:sz w:val="22"/>
          <w:szCs w:val="22"/>
        </w:rPr>
        <w:noBreakHyphen/>
        <w:t>րդ հոդվածի 10</w:t>
      </w:r>
      <w:r w:rsidR="002A5CA0" w:rsidRPr="0032784D">
        <w:rPr>
          <w:rFonts w:ascii="GHEA Grapalat" w:hAnsi="GHEA Grapalat" w:cs="GHEA Grapalat"/>
          <w:sz w:val="22"/>
          <w:szCs w:val="22"/>
        </w:rPr>
        <w:noBreakHyphen/>
        <w:t>րդ կետի և 9-րդ հոդվածի 2-րդ կետի պահանջներից ելնելով` պետության դրամական միջոցների համախմբված հաշվառման նպատակով պետական բյուջեի ցուցանիշներում ներառվել են նաև Օրենքով չհաստատված արտաբյուջետային միջոցների շրջանառությունը</w:t>
      </w:r>
      <w:r w:rsidR="002A5CA0" w:rsidRPr="0032784D">
        <w:rPr>
          <w:rStyle w:val="FootnoteReference"/>
          <w:rFonts w:ascii="GHEA Grapalat" w:hAnsi="GHEA Grapalat" w:cs="GHEA Grapalat"/>
          <w:sz w:val="22"/>
          <w:szCs w:val="22"/>
        </w:rPr>
        <w:footnoteReference w:id="16"/>
      </w:r>
      <w:r w:rsidR="002A5CA0" w:rsidRPr="0032784D">
        <w:rPr>
          <w:rFonts w:ascii="GHEA Grapalat" w:hAnsi="GHEA Grapalat" w:cs="GHEA Grapalat"/>
          <w:sz w:val="22"/>
          <w:szCs w:val="22"/>
        </w:rPr>
        <w:t xml:space="preserve"> (14.3 մլրդ դրամ), դրոշմանիշային վճարների գումարները (8 մլրդ դրամ), ինչպես նաև առանց սահմանափակման պետական բյուջեից կատարվող վճարումներ</w:t>
      </w:r>
      <w:r w:rsidR="002A5CA0" w:rsidRPr="0032784D">
        <w:rPr>
          <w:rFonts w:ascii="GHEA Grapalat" w:hAnsi="GHEA Grapalat" w:cs="GHEA Grapalat"/>
          <w:sz w:val="22"/>
          <w:szCs w:val="22"/>
          <w:lang w:val="en-US"/>
        </w:rPr>
        <w:t>ը և դրանց</w:t>
      </w:r>
      <w:r w:rsidR="002A5CA0" w:rsidRPr="0032784D">
        <w:rPr>
          <w:rFonts w:ascii="GHEA Grapalat" w:hAnsi="GHEA Grapalat" w:cs="GHEA Grapalat"/>
          <w:sz w:val="22"/>
          <w:szCs w:val="22"/>
        </w:rPr>
        <w:t xml:space="preserve"> արդյունքում ձևավորված եկամուտները (364.6</w:t>
      </w:r>
      <w:r w:rsidR="002A5CA0" w:rsidRPr="0032784D">
        <w:rPr>
          <w:rFonts w:ascii="GHEA Grapalat" w:hAnsi="GHEA Grapalat" w:cs="GHEA Grapalat"/>
          <w:sz w:val="22"/>
          <w:szCs w:val="22"/>
          <w:lang w:val="en-US"/>
        </w:rPr>
        <w:t xml:space="preserve"> մլն</w:t>
      </w:r>
      <w:r w:rsidR="002A5CA0" w:rsidRPr="0032784D">
        <w:rPr>
          <w:rFonts w:ascii="GHEA Grapalat" w:hAnsi="GHEA Grapalat" w:cs="GHEA Grapalat"/>
          <w:sz w:val="22"/>
          <w:szCs w:val="22"/>
        </w:rPr>
        <w:t xml:space="preserve"> դրամ): </w:t>
      </w:r>
      <w:r w:rsidR="000D2147" w:rsidRPr="0032784D">
        <w:rPr>
          <w:rFonts w:ascii="GHEA Grapalat" w:hAnsi="GHEA Grapalat" w:cs="GHEA Grapalat"/>
          <w:sz w:val="22"/>
          <w:szCs w:val="22"/>
        </w:rPr>
        <w:t>Բացի այդ, կառավարությունը, ի լրումն եկամուտների ցուցանիշների վերոնշյալ փոփոխությ</w:t>
      </w:r>
      <w:r w:rsidR="00476FBA" w:rsidRPr="0032784D">
        <w:rPr>
          <w:rFonts w:ascii="GHEA Grapalat" w:hAnsi="GHEA Grapalat" w:cs="GHEA Grapalat"/>
          <w:sz w:val="22"/>
          <w:szCs w:val="22"/>
          <w:lang w:val="en-US"/>
        </w:rPr>
        <w:t>ունների</w:t>
      </w:r>
      <w:r w:rsidR="000D2147" w:rsidRPr="0032784D">
        <w:rPr>
          <w:rFonts w:ascii="GHEA Grapalat" w:hAnsi="GHEA Grapalat" w:cs="GHEA Grapalat"/>
          <w:sz w:val="22"/>
          <w:szCs w:val="22"/>
        </w:rPr>
        <w:t>, իր լիազորությունների շրջանակում ևս 90 մլրդ դրամով վերանայել է պետական բյուջեի եկամուտների ցուցանիշը</w:t>
      </w:r>
      <w:r w:rsidR="00476FBA" w:rsidRPr="0032784D">
        <w:rPr>
          <w:rFonts w:ascii="GHEA Grapalat" w:hAnsi="GHEA Grapalat" w:cs="GHEA Grapalat"/>
          <w:sz w:val="22"/>
          <w:szCs w:val="22"/>
          <w:lang w:val="en-US"/>
        </w:rPr>
        <w:t xml:space="preserve">, </w:t>
      </w:r>
      <w:r w:rsidR="00476FBA" w:rsidRPr="0032784D">
        <w:rPr>
          <w:rFonts w:ascii="GHEA Grapalat" w:hAnsi="GHEA Grapalat" w:cs="GHEA Grapalat"/>
          <w:sz w:val="22"/>
          <w:szCs w:val="22"/>
        </w:rPr>
        <w:t>որից 77.6 մլրդ դրամը՝ հարկային եկամուտների և պետական տուրքերի գծով</w:t>
      </w:r>
      <w:r w:rsidR="00777055" w:rsidRPr="0032784D">
        <w:rPr>
          <w:rFonts w:ascii="GHEA Grapalat" w:hAnsi="GHEA Grapalat" w:cs="GHEA Grapalat"/>
          <w:sz w:val="22"/>
          <w:szCs w:val="22"/>
          <w:lang w:val="en-US"/>
        </w:rPr>
        <w:t xml:space="preserve">, այդ թվում՝ հարկային եկամուտների գերակատարման հաշվին պետական բյուջեում նոր միջոցառումների նախատեսմամբ պայմանավորված՝ </w:t>
      </w:r>
      <w:r w:rsidR="00777055" w:rsidRPr="0032784D">
        <w:rPr>
          <w:rFonts w:ascii="GHEA Grapalat" w:hAnsi="GHEA Grapalat" w:cs="GHEA Grapalat"/>
          <w:sz w:val="22"/>
          <w:szCs w:val="22"/>
        </w:rPr>
        <w:t>հարկային եկամուտների և պետական տուրքերի</w:t>
      </w:r>
      <w:r w:rsidR="00777055" w:rsidRPr="0032784D">
        <w:rPr>
          <w:rFonts w:ascii="GHEA Grapalat" w:hAnsi="GHEA Grapalat" w:cs="GHEA Grapalat"/>
          <w:sz w:val="22"/>
          <w:szCs w:val="22"/>
          <w:lang w:val="en-US"/>
        </w:rPr>
        <w:t xml:space="preserve"> ծրագրի գծով՝ 65.8 մլրդ դրամ</w:t>
      </w:r>
      <w:r w:rsidR="00476FBA" w:rsidRPr="0032784D">
        <w:rPr>
          <w:rFonts w:ascii="GHEA Grapalat" w:hAnsi="GHEA Grapalat" w:cs="GHEA Grapalat"/>
          <w:sz w:val="22"/>
          <w:szCs w:val="22"/>
        </w:rPr>
        <w:t>: Արդյունքում</w:t>
      </w:r>
      <w:r w:rsidR="000D2147" w:rsidRPr="0032784D">
        <w:rPr>
          <w:rFonts w:ascii="GHEA Grapalat" w:hAnsi="GHEA Grapalat" w:cs="GHEA Grapalat"/>
          <w:sz w:val="22"/>
          <w:szCs w:val="22"/>
        </w:rPr>
        <w:t xml:space="preserve"> կառավարության լիազորությունների շրջանակներում ՀՀ պետական բյուջեի եկամուտների ծրագիրն ընդհանուր առմամբ ավելացվել է 112.6 մլրդ դրամով (7.5%-ով)՝ </w:t>
      </w:r>
      <w:r w:rsidR="000D2147" w:rsidRPr="0032784D">
        <w:rPr>
          <w:rFonts w:ascii="GHEA Grapalat" w:hAnsi="GHEA Grapalat"/>
          <w:sz w:val="22"/>
          <w:szCs w:val="22"/>
        </w:rPr>
        <w:t xml:space="preserve">կազմելով շուրջ 1,609.1 մլրդ դրամ: Նշված գումարից շուրջ 1,569.0 մլրդ դրամը կազմել է ներքին աղբյուրներից ստացվող եկամուտների, 40.1 մլրդ դրամը` արտաքին պաշտոնական դրամաշնորհների ծրագիրը: </w:t>
      </w:r>
    </w:p>
    <w:p w:rsidR="000D2147" w:rsidRPr="0032784D" w:rsidRDefault="00476FBA" w:rsidP="000D2147">
      <w:pPr>
        <w:autoSpaceDE w:val="0"/>
        <w:autoSpaceDN w:val="0"/>
        <w:adjustRightInd w:val="0"/>
        <w:spacing w:line="360" w:lineRule="auto"/>
        <w:ind w:right="-12" w:firstLine="561"/>
        <w:jc w:val="both"/>
        <w:rPr>
          <w:rFonts w:ascii="GHEA Grapalat" w:hAnsi="GHEA Grapalat" w:cs="GHEA Grapalat"/>
          <w:sz w:val="22"/>
          <w:szCs w:val="22"/>
          <w:lang w:val="en-US"/>
        </w:rPr>
      </w:pPr>
      <w:r w:rsidRPr="0032784D">
        <w:rPr>
          <w:rFonts w:ascii="GHEA Grapalat" w:hAnsi="GHEA Grapalat"/>
          <w:sz w:val="22"/>
          <w:szCs w:val="22"/>
        </w:rPr>
        <w:t>2019</w:t>
      </w:r>
      <w:r w:rsidRPr="0032784D">
        <w:rPr>
          <w:rFonts w:ascii="GHEA Grapalat" w:hAnsi="GHEA Grapalat"/>
          <w:sz w:val="22"/>
          <w:szCs w:val="22"/>
          <w:lang w:val="en-US"/>
        </w:rPr>
        <w:t xml:space="preserve"> թվականին ՀՀ պ</w:t>
      </w:r>
      <w:r w:rsidR="000D2147" w:rsidRPr="0032784D">
        <w:rPr>
          <w:rFonts w:ascii="GHEA Grapalat" w:hAnsi="GHEA Grapalat"/>
          <w:sz w:val="22"/>
          <w:szCs w:val="22"/>
        </w:rPr>
        <w:t>ետական բյուջե</w:t>
      </w:r>
      <w:r w:rsidRPr="0032784D">
        <w:rPr>
          <w:rFonts w:ascii="GHEA Grapalat" w:hAnsi="GHEA Grapalat"/>
          <w:sz w:val="22"/>
          <w:szCs w:val="22"/>
          <w:lang w:val="en-US"/>
        </w:rPr>
        <w:t xml:space="preserve"> են մուտքագրվել </w:t>
      </w:r>
      <w:r w:rsidRPr="0032784D">
        <w:rPr>
          <w:rFonts w:ascii="GHEA Grapalat" w:hAnsi="GHEA Grapalat"/>
          <w:sz w:val="22"/>
          <w:szCs w:val="22"/>
        </w:rPr>
        <w:t>1,565.5 մլրդ դրամ</w:t>
      </w:r>
      <w:r w:rsidR="000D2147" w:rsidRPr="0032784D">
        <w:rPr>
          <w:rFonts w:ascii="GHEA Grapalat" w:hAnsi="GHEA Grapalat"/>
          <w:sz w:val="22"/>
          <w:szCs w:val="22"/>
        </w:rPr>
        <w:t xml:space="preserve"> եկամուտներ՝ </w:t>
      </w:r>
      <w:r w:rsidRPr="0032784D">
        <w:rPr>
          <w:rFonts w:ascii="GHEA Grapalat" w:hAnsi="GHEA Grapalat"/>
          <w:sz w:val="22"/>
          <w:szCs w:val="22"/>
          <w:lang w:val="en-US"/>
        </w:rPr>
        <w:t xml:space="preserve">ապահովելով </w:t>
      </w:r>
      <w:r w:rsidR="000D2147" w:rsidRPr="0032784D">
        <w:rPr>
          <w:rFonts w:ascii="GHEA Grapalat" w:hAnsi="GHEA Grapalat"/>
          <w:sz w:val="22"/>
          <w:szCs w:val="22"/>
        </w:rPr>
        <w:t>կառավարության կողմից ճշտված ծրագրի 97.3%</w:t>
      </w:r>
      <w:r w:rsidRPr="0032784D">
        <w:rPr>
          <w:rFonts w:ascii="GHEA Grapalat" w:hAnsi="GHEA Grapalat"/>
          <w:sz w:val="22"/>
          <w:szCs w:val="22"/>
          <w:lang w:val="en-US"/>
        </w:rPr>
        <w:t xml:space="preserve"> կատարողական</w:t>
      </w:r>
      <w:r w:rsidR="000D2147" w:rsidRPr="0032784D">
        <w:rPr>
          <w:rFonts w:ascii="GHEA Grapalat" w:hAnsi="GHEA Grapalat"/>
          <w:sz w:val="22"/>
          <w:szCs w:val="22"/>
        </w:rPr>
        <w:t xml:space="preserve">: </w:t>
      </w:r>
      <w:r w:rsidR="003E790E" w:rsidRPr="0032784D">
        <w:rPr>
          <w:rFonts w:ascii="GHEA Grapalat" w:hAnsi="GHEA Grapalat"/>
          <w:sz w:val="22"/>
          <w:szCs w:val="22"/>
        </w:rPr>
        <w:t xml:space="preserve">Հարկային եկամուտների և պետական տուրքերի՝ </w:t>
      </w:r>
      <w:r w:rsidR="003E790E" w:rsidRPr="0032784D">
        <w:rPr>
          <w:rFonts w:ascii="GHEA Grapalat" w:hAnsi="GHEA Grapalat"/>
          <w:sz w:val="22"/>
          <w:szCs w:val="22"/>
          <w:lang w:val="en-US"/>
        </w:rPr>
        <w:t>Օ</w:t>
      </w:r>
      <w:r w:rsidR="003E790E" w:rsidRPr="0032784D">
        <w:rPr>
          <w:rFonts w:ascii="GHEA Grapalat" w:hAnsi="GHEA Grapalat"/>
          <w:sz w:val="22"/>
          <w:szCs w:val="22"/>
        </w:rPr>
        <w:t>րենքով հաստատված տարեկան ծրագիրը կատարվել է 10</w:t>
      </w:r>
      <w:r w:rsidR="003E790E" w:rsidRPr="0032784D">
        <w:rPr>
          <w:rFonts w:ascii="GHEA Grapalat" w:hAnsi="GHEA Grapalat"/>
          <w:sz w:val="22"/>
          <w:szCs w:val="22"/>
          <w:lang w:val="en-US"/>
        </w:rPr>
        <w:t>3.8</w:t>
      </w:r>
      <w:r w:rsidR="003E790E" w:rsidRPr="0032784D">
        <w:rPr>
          <w:rFonts w:ascii="GHEA Grapalat" w:hAnsi="GHEA Grapalat"/>
          <w:sz w:val="22"/>
          <w:szCs w:val="22"/>
        </w:rPr>
        <w:t>%-ով</w:t>
      </w:r>
      <w:r w:rsidR="00F83D29" w:rsidRPr="0032784D">
        <w:rPr>
          <w:rStyle w:val="FootnoteReference"/>
          <w:rFonts w:ascii="GHEA Grapalat" w:hAnsi="GHEA Grapalat"/>
          <w:sz w:val="22"/>
          <w:szCs w:val="22"/>
        </w:rPr>
        <w:footnoteReference w:id="17"/>
      </w:r>
      <w:r w:rsidR="003E790E" w:rsidRPr="0032784D">
        <w:rPr>
          <w:rFonts w:ascii="GHEA Grapalat" w:hAnsi="GHEA Grapalat"/>
          <w:sz w:val="22"/>
          <w:szCs w:val="22"/>
        </w:rPr>
        <w:t>:</w:t>
      </w:r>
      <w:r w:rsidR="003E790E" w:rsidRPr="0032784D">
        <w:rPr>
          <w:rFonts w:ascii="GHEA Grapalat" w:hAnsi="GHEA Grapalat" w:cs="GHEA Grapalat"/>
          <w:sz w:val="22"/>
          <w:szCs w:val="22"/>
          <w:lang w:val="en-US"/>
        </w:rPr>
        <w:t xml:space="preserve"> </w:t>
      </w:r>
      <w:r w:rsidR="000D2147" w:rsidRPr="0032784D">
        <w:rPr>
          <w:rFonts w:ascii="GHEA Grapalat" w:hAnsi="GHEA Grapalat" w:cs="GHEA Grapalat"/>
          <w:sz w:val="22"/>
          <w:szCs w:val="22"/>
        </w:rPr>
        <w:t>Հարկային եկամուտների և պետական տուրքերի տարեկան ճշտված ծրագիրը կատարվել է 98.4%</w:t>
      </w:r>
      <w:r w:rsidR="000D2147" w:rsidRPr="0032784D">
        <w:rPr>
          <w:rFonts w:ascii="GHEA Grapalat" w:hAnsi="GHEA Grapalat" w:cs="GHEA Grapalat"/>
          <w:sz w:val="22"/>
          <w:szCs w:val="22"/>
        </w:rPr>
        <w:noBreakHyphen/>
        <w:t>ով</w:t>
      </w:r>
      <w:r w:rsidR="003E790E" w:rsidRPr="0032784D">
        <w:rPr>
          <w:rFonts w:ascii="GHEA Grapalat" w:hAnsi="GHEA Grapalat" w:cs="GHEA Grapalat"/>
          <w:sz w:val="22"/>
          <w:szCs w:val="22"/>
          <w:lang w:val="en-US"/>
        </w:rPr>
        <w:t xml:space="preserve">, իսկ եթե </w:t>
      </w:r>
      <w:r w:rsidR="003E790E" w:rsidRPr="0032784D">
        <w:rPr>
          <w:rFonts w:ascii="GHEA Grapalat" w:hAnsi="GHEA Grapalat" w:cs="GHEA Grapalat"/>
          <w:sz w:val="22"/>
          <w:szCs w:val="22"/>
        </w:rPr>
        <w:t>ճշտված ծրագ</w:t>
      </w:r>
      <w:r w:rsidR="003E790E" w:rsidRPr="0032784D">
        <w:rPr>
          <w:rFonts w:ascii="GHEA Grapalat" w:hAnsi="GHEA Grapalat" w:cs="GHEA Grapalat"/>
          <w:sz w:val="22"/>
          <w:szCs w:val="22"/>
          <w:lang w:val="en-US"/>
        </w:rPr>
        <w:t xml:space="preserve">րում հաշվի չառնենք հարկային եկամուտների </w:t>
      </w:r>
      <w:r w:rsidR="003E790E" w:rsidRPr="0032784D">
        <w:rPr>
          <w:rFonts w:ascii="GHEA Grapalat" w:hAnsi="GHEA Grapalat" w:cs="GHEA Grapalat"/>
          <w:sz w:val="22"/>
          <w:szCs w:val="22"/>
          <w:lang w:val="en-US"/>
        </w:rPr>
        <w:lastRenderedPageBreak/>
        <w:t>գերակատարման հաշվին պետական բյուջեում նոր միջոցառումների նախատեսմամբ պայմանավորված ծրագրի ավելացումը, ապա հ</w:t>
      </w:r>
      <w:r w:rsidR="003E790E" w:rsidRPr="0032784D">
        <w:rPr>
          <w:rFonts w:ascii="GHEA Grapalat" w:hAnsi="GHEA Grapalat" w:cs="GHEA Grapalat"/>
          <w:sz w:val="22"/>
          <w:szCs w:val="22"/>
        </w:rPr>
        <w:t>արկային եկամուտների և պետական տուրքերի տարեկան ճշտված ծրագ</w:t>
      </w:r>
      <w:r w:rsidR="003E790E" w:rsidRPr="0032784D">
        <w:rPr>
          <w:rFonts w:ascii="GHEA Grapalat" w:hAnsi="GHEA Grapalat" w:cs="GHEA Grapalat"/>
          <w:sz w:val="22"/>
          <w:szCs w:val="22"/>
          <w:lang w:val="en-US"/>
        </w:rPr>
        <w:t>րի կատարողականը կկազմի</w:t>
      </w:r>
      <w:r w:rsidR="003E790E" w:rsidRPr="0032784D">
        <w:rPr>
          <w:rFonts w:ascii="GHEA Grapalat" w:hAnsi="GHEA Grapalat" w:cs="GHEA Grapalat"/>
          <w:sz w:val="22"/>
          <w:szCs w:val="22"/>
        </w:rPr>
        <w:t xml:space="preserve"> </w:t>
      </w:r>
      <w:r w:rsidR="003E790E" w:rsidRPr="0032784D">
        <w:rPr>
          <w:rFonts w:ascii="GHEA Grapalat" w:hAnsi="GHEA Grapalat" w:cs="GHEA Grapalat"/>
          <w:sz w:val="22"/>
          <w:szCs w:val="22"/>
          <w:lang w:val="en-US"/>
        </w:rPr>
        <w:t>103</w:t>
      </w:r>
      <w:r w:rsidR="003E790E" w:rsidRPr="0032784D">
        <w:rPr>
          <w:rFonts w:ascii="GHEA Grapalat" w:hAnsi="GHEA Grapalat" w:cs="GHEA Grapalat"/>
          <w:sz w:val="22"/>
          <w:szCs w:val="22"/>
        </w:rPr>
        <w:t>%</w:t>
      </w:r>
      <w:r w:rsidR="000D2147" w:rsidRPr="0032784D">
        <w:rPr>
          <w:rFonts w:ascii="GHEA Grapalat" w:hAnsi="GHEA Grapalat" w:cs="GHEA Grapalat"/>
          <w:sz w:val="22"/>
          <w:szCs w:val="22"/>
        </w:rPr>
        <w:t xml:space="preserve">: Այլ եկամուտների ծրագիրը կատարվել է 110.6%-ով, պաշտոնական դրամաշնորհներինը՝ 30.8%-ով: Նշենք, որ ՀՀ պետական հիմնարկների արտաբյուջետային եկամուտները հաշվետու ժամանակահատվածում կազմել են 44.9 մլրդ դրամ՝ 100.5%-ով ապահովելով ծրագիրը: </w:t>
      </w:r>
    </w:p>
    <w:p w:rsidR="008D5B96" w:rsidRPr="0032784D" w:rsidRDefault="008D5B96" w:rsidP="008D5B96">
      <w:pPr>
        <w:autoSpaceDE w:val="0"/>
        <w:autoSpaceDN w:val="0"/>
        <w:adjustRightInd w:val="0"/>
        <w:spacing w:line="360" w:lineRule="auto"/>
        <w:ind w:right="-12" w:firstLine="561"/>
        <w:jc w:val="both"/>
        <w:rPr>
          <w:rFonts w:ascii="GHEA Grapalat" w:hAnsi="GHEA Grapalat"/>
          <w:sz w:val="22"/>
          <w:szCs w:val="22"/>
          <w:lang w:val="en-US"/>
        </w:rPr>
      </w:pPr>
      <w:bookmarkStart w:id="101" w:name="OLE_LINK12"/>
      <w:bookmarkStart w:id="102" w:name="OLE_LINK13"/>
    </w:p>
    <w:bookmarkEnd w:id="101"/>
    <w:bookmarkEnd w:id="102"/>
    <w:p w:rsidR="008D5B96" w:rsidRPr="0032784D" w:rsidRDefault="008D5B96" w:rsidP="00942241">
      <w:pPr>
        <w:pStyle w:val="a"/>
        <w:spacing w:before="0" w:after="0"/>
        <w:ind w:left="0" w:firstLine="0"/>
        <w:rPr>
          <w:rFonts w:cs="Calibri"/>
        </w:rPr>
      </w:pPr>
      <w:r w:rsidRPr="0032784D">
        <w:rPr>
          <w:rFonts w:cs="Calibri"/>
        </w:rPr>
        <w:t xml:space="preserve">ՀՀ 2019 </w:t>
      </w:r>
      <w:r w:rsidRPr="0032784D">
        <w:t>թվականի</w:t>
      </w:r>
      <w:r w:rsidRPr="0032784D">
        <w:rPr>
          <w:rFonts w:cs="Calibri"/>
        </w:rPr>
        <w:t xml:space="preserve"> </w:t>
      </w:r>
      <w:r w:rsidRPr="0032784D">
        <w:t>պետական</w:t>
      </w:r>
      <w:r w:rsidRPr="0032784D">
        <w:rPr>
          <w:rFonts w:cs="Calibri"/>
        </w:rPr>
        <w:t xml:space="preserve"> </w:t>
      </w:r>
      <w:r w:rsidRPr="0032784D">
        <w:t>բյուջեի</w:t>
      </w:r>
      <w:r w:rsidRPr="0032784D">
        <w:rPr>
          <w:rFonts w:cs="Calibri"/>
        </w:rPr>
        <w:t xml:space="preserve"> </w:t>
      </w:r>
      <w:r w:rsidRPr="0032784D">
        <w:t>եկամուտները</w:t>
      </w:r>
    </w:p>
    <w:p w:rsidR="002905B0" w:rsidRPr="0032784D" w:rsidRDefault="002905B0" w:rsidP="002905B0">
      <w:pPr>
        <w:autoSpaceDE w:val="0"/>
        <w:autoSpaceDN w:val="0"/>
        <w:adjustRightInd w:val="0"/>
        <w:spacing w:line="360" w:lineRule="auto"/>
        <w:ind w:right="-12" w:firstLine="561"/>
        <w:jc w:val="both"/>
        <w:rPr>
          <w:rFonts w:cs="Calibri"/>
        </w:rPr>
      </w:pPr>
    </w:p>
    <w:p w:rsidR="008D5B96" w:rsidRPr="0032784D" w:rsidRDefault="008D5B96" w:rsidP="008D5B96">
      <w:pPr>
        <w:autoSpaceDE w:val="0"/>
        <w:autoSpaceDN w:val="0"/>
        <w:adjustRightInd w:val="0"/>
        <w:spacing w:line="360" w:lineRule="auto"/>
        <w:ind w:right="-12"/>
        <w:jc w:val="center"/>
        <w:rPr>
          <w:rFonts w:ascii="GHEA Grapalat" w:hAnsi="GHEA Grapalat" w:cs="GHEA Grapalat"/>
          <w:sz w:val="22"/>
          <w:szCs w:val="22"/>
        </w:rPr>
      </w:pPr>
      <w:r w:rsidRPr="0032784D">
        <w:rPr>
          <w:rFonts w:ascii="GHEA Grapalat" w:hAnsi="GHEA Grapalat" w:cs="Calibri"/>
          <w:sz w:val="22"/>
          <w:szCs w:val="22"/>
          <w:lang w:val="en-US"/>
        </w:rPr>
        <w:drawing>
          <wp:inline distT="0" distB="0" distL="0" distR="0" wp14:anchorId="340A4468" wp14:editId="08EF2B91">
            <wp:extent cx="6375861" cy="3566160"/>
            <wp:effectExtent l="0" t="0" r="0" b="0"/>
            <wp:docPr id="2" name="Object 2"/>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38"/>
              </a:graphicData>
            </a:graphic>
          </wp:inline>
        </w:drawing>
      </w:r>
    </w:p>
    <w:p w:rsidR="002905B0" w:rsidRPr="0032784D" w:rsidRDefault="002905B0" w:rsidP="008D5B96">
      <w:pPr>
        <w:autoSpaceDE w:val="0"/>
        <w:autoSpaceDN w:val="0"/>
        <w:adjustRightInd w:val="0"/>
        <w:spacing w:line="360" w:lineRule="auto"/>
        <w:ind w:right="-12" w:firstLine="561"/>
        <w:jc w:val="both"/>
        <w:rPr>
          <w:rFonts w:ascii="GHEA Grapalat" w:hAnsi="GHEA Grapalat" w:cs="GHEA Grapalat"/>
          <w:sz w:val="22"/>
          <w:szCs w:val="22"/>
          <w:lang w:val="en-US"/>
        </w:rPr>
      </w:pPr>
    </w:p>
    <w:p w:rsidR="008D5B96" w:rsidRPr="0032784D" w:rsidRDefault="008D5B96" w:rsidP="008D5B96">
      <w:pPr>
        <w:autoSpaceDE w:val="0"/>
        <w:autoSpaceDN w:val="0"/>
        <w:adjustRightInd w:val="0"/>
        <w:spacing w:line="360" w:lineRule="auto"/>
        <w:ind w:right="-12" w:firstLine="561"/>
        <w:jc w:val="both"/>
        <w:rPr>
          <w:rFonts w:ascii="GHEA Grapalat" w:hAnsi="GHEA Grapalat" w:cs="GHEA Grapalat"/>
          <w:sz w:val="22"/>
          <w:szCs w:val="22"/>
          <w:lang w:val="en-US"/>
        </w:rPr>
      </w:pPr>
      <w:r w:rsidRPr="0032784D">
        <w:rPr>
          <w:rFonts w:ascii="GHEA Grapalat" w:hAnsi="GHEA Grapalat" w:cs="GHEA Grapalat"/>
          <w:sz w:val="22"/>
          <w:szCs w:val="22"/>
        </w:rPr>
        <w:t>ՀՀ 2019 թվականի պետական բյուջեի փաստացի եկամուտները 16.7%</w:t>
      </w:r>
      <w:r w:rsidRPr="0032784D">
        <w:rPr>
          <w:rFonts w:ascii="GHEA Grapalat" w:hAnsi="GHEA Grapalat" w:cs="GHEA Grapalat"/>
          <w:sz w:val="22"/>
          <w:szCs w:val="22"/>
        </w:rPr>
        <w:noBreakHyphen/>
        <w:t>ով կամ 223.8 մլրդ դրամով գերազանցել են նախորդ տարվա ցուցանիշը: Մասնավորապես` հարկային եկամուտների և պետական տուրքերն աճել են 16.4%</w:t>
      </w:r>
      <w:r w:rsidRPr="0032784D">
        <w:rPr>
          <w:rFonts w:ascii="GHEA Grapalat" w:hAnsi="GHEA Grapalat" w:cs="GHEA Grapalat"/>
          <w:sz w:val="22"/>
          <w:szCs w:val="22"/>
        </w:rPr>
        <w:noBreakHyphen/>
        <w:t>ով կամ 206.2 մլրդ դրամով, պաշտոնական դրամաշնորհներ</w:t>
      </w:r>
      <w:r w:rsidR="00796BA0" w:rsidRPr="0032784D">
        <w:rPr>
          <w:rFonts w:ascii="GHEA Grapalat" w:hAnsi="GHEA Grapalat" w:cs="GHEA Grapalat"/>
          <w:sz w:val="22"/>
          <w:szCs w:val="22"/>
          <w:lang w:val="en-US"/>
        </w:rPr>
        <w:t xml:space="preserve">ը՝ </w:t>
      </w:r>
      <w:r w:rsidR="00796BA0" w:rsidRPr="0032784D">
        <w:rPr>
          <w:rFonts w:ascii="GHEA Grapalat" w:hAnsi="GHEA Grapalat" w:cs="GHEA Grapalat"/>
          <w:sz w:val="22"/>
          <w:szCs w:val="22"/>
        </w:rPr>
        <w:t>10.1%</w:t>
      </w:r>
      <w:r w:rsidR="00796BA0" w:rsidRPr="0032784D">
        <w:rPr>
          <w:rFonts w:ascii="GHEA Grapalat" w:hAnsi="GHEA Grapalat" w:cs="GHEA Grapalat"/>
          <w:sz w:val="22"/>
          <w:szCs w:val="22"/>
        </w:rPr>
        <w:noBreakHyphen/>
        <w:t>ով (1.1 մլրդ դրամով)</w:t>
      </w:r>
      <w:r w:rsidR="00796BA0" w:rsidRPr="0032784D">
        <w:rPr>
          <w:rFonts w:ascii="GHEA Grapalat" w:hAnsi="GHEA Grapalat" w:cs="GHEA Grapalat"/>
          <w:sz w:val="22"/>
          <w:szCs w:val="22"/>
          <w:lang w:val="en-US"/>
        </w:rPr>
        <w:t>,</w:t>
      </w:r>
      <w:r w:rsidRPr="0032784D">
        <w:rPr>
          <w:rFonts w:ascii="GHEA Grapalat" w:hAnsi="GHEA Grapalat" w:cs="GHEA Grapalat"/>
          <w:sz w:val="22"/>
          <w:szCs w:val="22"/>
        </w:rPr>
        <w:t xml:space="preserve"> այլ եկամուտներ</w:t>
      </w:r>
      <w:r w:rsidR="00796BA0" w:rsidRPr="0032784D">
        <w:rPr>
          <w:rFonts w:ascii="GHEA Grapalat" w:hAnsi="GHEA Grapalat" w:cs="GHEA Grapalat"/>
          <w:sz w:val="22"/>
          <w:szCs w:val="22"/>
          <w:lang w:val="en-US"/>
        </w:rPr>
        <w:t>ը՝</w:t>
      </w:r>
      <w:r w:rsidRPr="0032784D">
        <w:rPr>
          <w:rFonts w:ascii="GHEA Grapalat" w:hAnsi="GHEA Grapalat" w:cs="GHEA Grapalat"/>
          <w:sz w:val="22"/>
          <w:szCs w:val="22"/>
        </w:rPr>
        <w:t xml:space="preserve"> 22.8%</w:t>
      </w:r>
      <w:r w:rsidRPr="0032784D">
        <w:rPr>
          <w:rFonts w:ascii="GHEA Grapalat" w:hAnsi="GHEA Grapalat" w:cs="GHEA Grapalat"/>
          <w:sz w:val="22"/>
          <w:szCs w:val="22"/>
        </w:rPr>
        <w:noBreakHyphen/>
        <w:t>ով (16.5 մլրդ դրամով):</w:t>
      </w:r>
    </w:p>
    <w:p w:rsidR="002905B0" w:rsidRPr="0032784D" w:rsidRDefault="002905B0" w:rsidP="008D5B96">
      <w:pPr>
        <w:autoSpaceDE w:val="0"/>
        <w:autoSpaceDN w:val="0"/>
        <w:adjustRightInd w:val="0"/>
        <w:spacing w:line="360" w:lineRule="auto"/>
        <w:ind w:right="-12" w:firstLine="561"/>
        <w:jc w:val="both"/>
        <w:rPr>
          <w:rFonts w:ascii="GHEA Grapalat" w:hAnsi="GHEA Grapalat" w:cs="GHEA Grapalat"/>
          <w:sz w:val="22"/>
          <w:szCs w:val="22"/>
          <w:lang w:val="en-US"/>
        </w:rPr>
      </w:pPr>
    </w:p>
    <w:p w:rsidR="002905B0" w:rsidRPr="0032784D" w:rsidRDefault="002905B0" w:rsidP="008D5B96">
      <w:pPr>
        <w:autoSpaceDE w:val="0"/>
        <w:autoSpaceDN w:val="0"/>
        <w:adjustRightInd w:val="0"/>
        <w:spacing w:line="360" w:lineRule="auto"/>
        <w:ind w:right="-12" w:firstLine="561"/>
        <w:jc w:val="both"/>
        <w:rPr>
          <w:rFonts w:ascii="GHEA Grapalat" w:hAnsi="GHEA Grapalat" w:cs="GHEA Grapalat"/>
          <w:sz w:val="22"/>
          <w:szCs w:val="22"/>
          <w:lang w:val="en-US"/>
        </w:rPr>
      </w:pPr>
    </w:p>
    <w:p w:rsidR="002905B0" w:rsidRPr="0032784D" w:rsidRDefault="002905B0" w:rsidP="008D5B96">
      <w:pPr>
        <w:autoSpaceDE w:val="0"/>
        <w:autoSpaceDN w:val="0"/>
        <w:adjustRightInd w:val="0"/>
        <w:spacing w:line="360" w:lineRule="auto"/>
        <w:ind w:right="-12" w:firstLine="561"/>
        <w:jc w:val="both"/>
        <w:rPr>
          <w:rFonts w:ascii="GHEA Grapalat" w:hAnsi="GHEA Grapalat" w:cs="GHEA Grapalat"/>
          <w:sz w:val="22"/>
          <w:szCs w:val="22"/>
          <w:lang w:val="en-US"/>
        </w:rPr>
      </w:pPr>
    </w:p>
    <w:p w:rsidR="002905B0" w:rsidRPr="0032784D" w:rsidRDefault="002905B0" w:rsidP="008D5B96">
      <w:pPr>
        <w:autoSpaceDE w:val="0"/>
        <w:autoSpaceDN w:val="0"/>
        <w:adjustRightInd w:val="0"/>
        <w:spacing w:line="360" w:lineRule="auto"/>
        <w:ind w:right="-12" w:firstLine="561"/>
        <w:jc w:val="both"/>
        <w:rPr>
          <w:rFonts w:ascii="GHEA Grapalat" w:hAnsi="GHEA Grapalat" w:cs="GHEA Grapalat"/>
          <w:sz w:val="22"/>
          <w:szCs w:val="22"/>
          <w:lang w:val="en-US"/>
        </w:rPr>
      </w:pPr>
    </w:p>
    <w:p w:rsidR="002905B0" w:rsidRPr="0032784D" w:rsidRDefault="002905B0" w:rsidP="008D5B96">
      <w:pPr>
        <w:autoSpaceDE w:val="0"/>
        <w:autoSpaceDN w:val="0"/>
        <w:adjustRightInd w:val="0"/>
        <w:spacing w:line="360" w:lineRule="auto"/>
        <w:ind w:right="-12" w:firstLine="561"/>
        <w:jc w:val="both"/>
        <w:rPr>
          <w:rFonts w:ascii="GHEA Grapalat" w:hAnsi="GHEA Grapalat" w:cs="GHEA Grapalat"/>
          <w:sz w:val="22"/>
          <w:szCs w:val="22"/>
          <w:lang w:val="en-US"/>
        </w:rPr>
      </w:pPr>
    </w:p>
    <w:p w:rsidR="002905B0" w:rsidRPr="0032784D" w:rsidRDefault="002905B0" w:rsidP="008D5B96">
      <w:pPr>
        <w:autoSpaceDE w:val="0"/>
        <w:autoSpaceDN w:val="0"/>
        <w:adjustRightInd w:val="0"/>
        <w:spacing w:line="360" w:lineRule="auto"/>
        <w:ind w:right="-12" w:firstLine="561"/>
        <w:jc w:val="both"/>
        <w:rPr>
          <w:rFonts w:ascii="GHEA Grapalat" w:hAnsi="GHEA Grapalat" w:cs="GHEA Grapalat"/>
          <w:sz w:val="22"/>
          <w:szCs w:val="22"/>
          <w:lang w:val="en-US"/>
        </w:rPr>
      </w:pPr>
    </w:p>
    <w:p w:rsidR="002905B0" w:rsidRPr="0032784D" w:rsidRDefault="002905B0" w:rsidP="008D5B96">
      <w:pPr>
        <w:autoSpaceDE w:val="0"/>
        <w:autoSpaceDN w:val="0"/>
        <w:adjustRightInd w:val="0"/>
        <w:spacing w:line="360" w:lineRule="auto"/>
        <w:ind w:right="-12" w:firstLine="561"/>
        <w:jc w:val="both"/>
        <w:rPr>
          <w:rFonts w:ascii="GHEA Grapalat" w:hAnsi="GHEA Grapalat" w:cs="GHEA Grapalat"/>
          <w:sz w:val="22"/>
          <w:szCs w:val="22"/>
          <w:lang w:val="en-US"/>
        </w:rPr>
      </w:pPr>
    </w:p>
    <w:p w:rsidR="008D5B96" w:rsidRPr="0032784D" w:rsidRDefault="008D5B96" w:rsidP="00942241">
      <w:pPr>
        <w:pStyle w:val="a"/>
        <w:spacing w:before="0" w:after="0"/>
        <w:ind w:left="0" w:firstLine="0"/>
        <w:rPr>
          <w:rFonts w:cs="Calibri"/>
        </w:rPr>
      </w:pPr>
      <w:r w:rsidRPr="0032784D">
        <w:t>ՀՀ</w:t>
      </w:r>
      <w:r w:rsidRPr="0032784D">
        <w:rPr>
          <w:rFonts w:cs="Calibri"/>
        </w:rPr>
        <w:t xml:space="preserve"> </w:t>
      </w:r>
      <w:r w:rsidRPr="0032784D">
        <w:t>պետական</w:t>
      </w:r>
      <w:r w:rsidRPr="0032784D">
        <w:rPr>
          <w:rFonts w:cs="Calibri"/>
        </w:rPr>
        <w:t xml:space="preserve"> </w:t>
      </w:r>
      <w:r w:rsidRPr="0032784D">
        <w:t>բյուջեի</w:t>
      </w:r>
      <w:r w:rsidRPr="0032784D">
        <w:rPr>
          <w:rFonts w:cs="Calibri"/>
        </w:rPr>
        <w:t xml:space="preserve"> </w:t>
      </w:r>
      <w:r w:rsidRPr="0032784D">
        <w:t>եկամուտների</w:t>
      </w:r>
      <w:r w:rsidRPr="0032784D">
        <w:rPr>
          <w:rFonts w:cs="Calibri"/>
        </w:rPr>
        <w:t xml:space="preserve"> </w:t>
      </w:r>
      <w:r w:rsidRPr="0032784D">
        <w:t>աճը</w:t>
      </w:r>
      <w:r w:rsidRPr="0032784D">
        <w:rPr>
          <w:rFonts w:cs="Calibri"/>
        </w:rPr>
        <w:t>, 2018=100%</w:t>
      </w:r>
    </w:p>
    <w:p w:rsidR="002905B0" w:rsidRPr="0032784D" w:rsidRDefault="002905B0" w:rsidP="002905B0">
      <w:pPr>
        <w:tabs>
          <w:tab w:val="left" w:pos="0"/>
          <w:tab w:val="left" w:pos="900"/>
        </w:tabs>
        <w:spacing w:line="360" w:lineRule="auto"/>
        <w:ind w:firstLine="567"/>
        <w:jc w:val="both"/>
        <w:rPr>
          <w:rFonts w:cs="Calibri"/>
        </w:rPr>
      </w:pPr>
    </w:p>
    <w:p w:rsidR="008D5B96" w:rsidRPr="0032784D" w:rsidRDefault="008D5B96" w:rsidP="008D5B96">
      <w:pPr>
        <w:spacing w:line="360" w:lineRule="auto"/>
        <w:ind w:firstLine="540"/>
        <w:jc w:val="center"/>
        <w:rPr>
          <w:rFonts w:ascii="GHEA Grapalat" w:hAnsi="GHEA Grapalat" w:cs="Calibri"/>
          <w:sz w:val="22"/>
          <w:szCs w:val="22"/>
        </w:rPr>
      </w:pPr>
      <w:r w:rsidRPr="0032784D">
        <w:rPr>
          <w:rFonts w:ascii="GHEA Grapalat" w:hAnsi="GHEA Grapalat" w:cs="Calibri"/>
          <w:sz w:val="22"/>
          <w:szCs w:val="22"/>
          <w:bdr w:val="single" w:sz="4" w:space="0" w:color="auto"/>
          <w:lang w:val="en-US"/>
        </w:rPr>
        <w:drawing>
          <wp:inline distT="0" distB="0" distL="0" distR="0" wp14:anchorId="5A670EB9" wp14:editId="3EACC020">
            <wp:extent cx="5868785" cy="2751513"/>
            <wp:effectExtent l="0" t="0" r="0" b="0"/>
            <wp:docPr id="3" name="Object 3"/>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39"/>
              </a:graphicData>
            </a:graphic>
          </wp:inline>
        </w:drawing>
      </w:r>
    </w:p>
    <w:p w:rsidR="008D5B96" w:rsidRPr="0032784D" w:rsidRDefault="008D5B96" w:rsidP="008D5B96">
      <w:pPr>
        <w:tabs>
          <w:tab w:val="left" w:pos="0"/>
          <w:tab w:val="left" w:pos="900"/>
        </w:tabs>
        <w:spacing w:line="360" w:lineRule="auto"/>
        <w:ind w:firstLine="567"/>
        <w:jc w:val="both"/>
        <w:rPr>
          <w:rFonts w:ascii="GHEA Grapalat" w:hAnsi="GHEA Grapalat" w:cs="GHEA Grapalat"/>
          <w:sz w:val="22"/>
          <w:szCs w:val="22"/>
        </w:rPr>
      </w:pPr>
    </w:p>
    <w:p w:rsidR="008D5B96" w:rsidRPr="0032784D" w:rsidRDefault="008D5B96" w:rsidP="008D5B96">
      <w:pPr>
        <w:tabs>
          <w:tab w:val="left" w:pos="0"/>
          <w:tab w:val="left" w:pos="900"/>
        </w:tabs>
        <w:spacing w:line="360" w:lineRule="auto"/>
        <w:ind w:firstLine="567"/>
        <w:jc w:val="both"/>
        <w:rPr>
          <w:rFonts w:ascii="GHEA Grapalat" w:hAnsi="GHEA Grapalat" w:cs="GHEA Grapalat"/>
          <w:sz w:val="22"/>
          <w:szCs w:val="22"/>
        </w:rPr>
      </w:pPr>
      <w:r w:rsidRPr="0032784D">
        <w:rPr>
          <w:rFonts w:ascii="GHEA Grapalat" w:hAnsi="GHEA Grapalat" w:cs="GHEA Grapalat"/>
          <w:sz w:val="22"/>
          <w:szCs w:val="22"/>
        </w:rPr>
        <w:t xml:space="preserve">Արդյունքում 2018 թվականի համեմատ 2019 թվականի պետական բյուջեի եկամուտներում 0.3 տոկոսային կետով ավելացել է այլ եկամուտների տեսակարար կշիռը, և նույնքան նվազել հարկային եկամուտների (ներառյալ՝ պետական տուրքերը) գծով նույն ցուցանիշը: Պաշտոնական դրամաշնորհների տեսակարար կշիռը մնացել է անփոփոխ: </w:t>
      </w:r>
    </w:p>
    <w:p w:rsidR="008D5B96" w:rsidRPr="0032784D" w:rsidRDefault="008D5B96" w:rsidP="008D5B96">
      <w:pPr>
        <w:tabs>
          <w:tab w:val="left" w:pos="0"/>
          <w:tab w:val="left" w:pos="900"/>
        </w:tabs>
        <w:spacing w:line="360" w:lineRule="auto"/>
        <w:ind w:firstLine="567"/>
        <w:jc w:val="both"/>
        <w:rPr>
          <w:rFonts w:ascii="GHEA Grapalat" w:hAnsi="GHEA Grapalat" w:cs="GHEA Grapalat"/>
          <w:sz w:val="22"/>
          <w:szCs w:val="22"/>
        </w:rPr>
      </w:pPr>
    </w:p>
    <w:p w:rsidR="008D5B96" w:rsidRPr="0032784D" w:rsidRDefault="008D5B96" w:rsidP="00942241">
      <w:pPr>
        <w:pStyle w:val="a"/>
        <w:spacing w:before="0" w:after="0"/>
      </w:pPr>
      <w:r w:rsidRPr="0032784D">
        <w:t>ՀՀ</w:t>
      </w:r>
      <w:r w:rsidRPr="0032784D">
        <w:rPr>
          <w:rFonts w:cs="Calibri"/>
        </w:rPr>
        <w:t xml:space="preserve"> </w:t>
      </w:r>
      <w:r w:rsidRPr="0032784D">
        <w:t>պետական</w:t>
      </w:r>
      <w:r w:rsidRPr="0032784D">
        <w:rPr>
          <w:rFonts w:cs="Calibri"/>
        </w:rPr>
        <w:t xml:space="preserve"> </w:t>
      </w:r>
      <w:r w:rsidRPr="0032784D">
        <w:t>բյուջեի</w:t>
      </w:r>
      <w:r w:rsidRPr="0032784D">
        <w:rPr>
          <w:rFonts w:cs="Calibri"/>
        </w:rPr>
        <w:t xml:space="preserve"> </w:t>
      </w:r>
      <w:r w:rsidRPr="0032784D">
        <w:t>եկամուտների</w:t>
      </w:r>
      <w:r w:rsidRPr="0032784D">
        <w:rPr>
          <w:rFonts w:cs="Calibri"/>
        </w:rPr>
        <w:t xml:space="preserve"> </w:t>
      </w:r>
      <w:r w:rsidRPr="0032784D">
        <w:t xml:space="preserve">կառուցվածքը </w:t>
      </w:r>
    </w:p>
    <w:p w:rsidR="008D5B96" w:rsidRPr="0032784D" w:rsidRDefault="008D5B96" w:rsidP="00942241">
      <w:pPr>
        <w:pStyle w:val="a"/>
        <w:numPr>
          <w:ilvl w:val="0"/>
          <w:numId w:val="0"/>
        </w:numPr>
        <w:spacing w:before="0" w:after="0"/>
        <w:ind w:left="284"/>
      </w:pPr>
    </w:p>
    <w:p w:rsidR="008D5B96" w:rsidRPr="0032784D" w:rsidRDefault="008D5B96" w:rsidP="008D5B96">
      <w:pPr>
        <w:pBdr>
          <w:top w:val="single" w:sz="4" w:space="1" w:color="auto"/>
          <w:left w:val="single" w:sz="4" w:space="4" w:color="auto"/>
          <w:bottom w:val="single" w:sz="4" w:space="1" w:color="auto"/>
          <w:right w:val="single" w:sz="4" w:space="4" w:color="auto"/>
        </w:pBdr>
        <w:spacing w:line="360" w:lineRule="auto"/>
        <w:jc w:val="center"/>
        <w:rPr>
          <w:rFonts w:ascii="GHEA Grapalat" w:hAnsi="GHEA Grapalat" w:cs="Calibri"/>
          <w:sz w:val="22"/>
          <w:szCs w:val="22"/>
        </w:rPr>
      </w:pPr>
      <w:r w:rsidRPr="0032784D">
        <w:rPr>
          <w:rFonts w:ascii="GHEA Grapalat" w:hAnsi="GHEA Grapalat" w:cs="Calibri"/>
          <w:sz w:val="22"/>
          <w:szCs w:val="22"/>
          <w:lang w:val="en-US"/>
        </w:rPr>
        <w:drawing>
          <wp:inline distT="0" distB="0" distL="0" distR="0" wp14:anchorId="04535B34" wp14:editId="0CDE89A0">
            <wp:extent cx="3134360" cy="2440305"/>
            <wp:effectExtent l="0" t="0" r="0" b="0"/>
            <wp:docPr id="4" name="Object 4"/>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40"/>
              </a:graphicData>
            </a:graphic>
          </wp:inline>
        </w:drawing>
      </w:r>
      <w:r w:rsidRPr="0032784D">
        <w:rPr>
          <w:rFonts w:ascii="GHEA Grapalat" w:hAnsi="GHEA Grapalat" w:cs="Calibri"/>
          <w:sz w:val="22"/>
          <w:szCs w:val="22"/>
        </w:rPr>
        <w:tab/>
      </w:r>
      <w:r w:rsidRPr="0032784D">
        <w:rPr>
          <w:rFonts w:ascii="GHEA Grapalat" w:hAnsi="GHEA Grapalat" w:cs="Calibri"/>
          <w:sz w:val="22"/>
          <w:szCs w:val="22"/>
          <w:lang w:val="en-US"/>
        </w:rPr>
        <w:drawing>
          <wp:inline distT="0" distB="0" distL="0" distR="0" wp14:anchorId="50526749" wp14:editId="04514326">
            <wp:extent cx="3134360" cy="2440305"/>
            <wp:effectExtent l="0" t="0" r="0" b="0"/>
            <wp:docPr id="5" name="Object 5"/>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41"/>
              </a:graphicData>
            </a:graphic>
          </wp:inline>
        </w:drawing>
      </w:r>
    </w:p>
    <w:p w:rsidR="008D5B96" w:rsidRPr="0032784D" w:rsidRDefault="008D5B96" w:rsidP="008D5B96">
      <w:pPr>
        <w:autoSpaceDE w:val="0"/>
        <w:autoSpaceDN w:val="0"/>
        <w:adjustRightInd w:val="0"/>
        <w:spacing w:line="360" w:lineRule="auto"/>
        <w:ind w:right="-12" w:firstLine="561"/>
        <w:jc w:val="both"/>
        <w:rPr>
          <w:rFonts w:ascii="GHEA Grapalat" w:hAnsi="GHEA Grapalat" w:cs="GHEA Grapalat"/>
          <w:sz w:val="22"/>
          <w:szCs w:val="22"/>
        </w:rPr>
      </w:pPr>
    </w:p>
    <w:p w:rsidR="008D5B96" w:rsidRPr="0032784D" w:rsidRDefault="008D5B96" w:rsidP="008D5B96">
      <w:pPr>
        <w:autoSpaceDE w:val="0"/>
        <w:autoSpaceDN w:val="0"/>
        <w:adjustRightInd w:val="0"/>
        <w:spacing w:line="360" w:lineRule="auto"/>
        <w:ind w:right="-12" w:firstLine="561"/>
        <w:jc w:val="both"/>
        <w:rPr>
          <w:rFonts w:ascii="GHEA Grapalat" w:hAnsi="GHEA Grapalat" w:cs="GHEA Grapalat"/>
          <w:sz w:val="22"/>
          <w:szCs w:val="22"/>
        </w:rPr>
      </w:pPr>
      <w:r w:rsidRPr="0032784D">
        <w:rPr>
          <w:rFonts w:ascii="GHEA Grapalat" w:hAnsi="GHEA Grapalat" w:cs="GHEA Grapalat"/>
          <w:sz w:val="22"/>
          <w:szCs w:val="22"/>
        </w:rPr>
        <w:lastRenderedPageBreak/>
        <w:t xml:space="preserve">2019 թվականին բյուջեի եկամուտներ/ՀՆԱ </w:t>
      </w:r>
      <w:r w:rsidR="00796BA0" w:rsidRPr="0032784D">
        <w:rPr>
          <w:rFonts w:ascii="GHEA Grapalat" w:hAnsi="GHEA Grapalat" w:cs="GHEA Grapalat"/>
          <w:sz w:val="22"/>
          <w:szCs w:val="22"/>
          <w:lang w:val="en-US"/>
        </w:rPr>
        <w:t>ց</w:t>
      </w:r>
      <w:r w:rsidR="00796BA0" w:rsidRPr="0032784D">
        <w:rPr>
          <w:rFonts w:ascii="GHEA Grapalat" w:hAnsi="GHEA Grapalat" w:cs="GHEA Grapalat"/>
          <w:sz w:val="22"/>
          <w:szCs w:val="22"/>
        </w:rPr>
        <w:t>ուցանիշը կազմել է 23.9%՝</w:t>
      </w:r>
      <w:r w:rsidR="00796BA0" w:rsidRPr="0032784D">
        <w:rPr>
          <w:rFonts w:ascii="GHEA Grapalat" w:hAnsi="GHEA Grapalat" w:cs="GHEA Grapalat"/>
          <w:sz w:val="22"/>
          <w:szCs w:val="22"/>
          <w:lang w:val="en-US"/>
        </w:rPr>
        <w:t xml:space="preserve"> կանխատեսված </w:t>
      </w:r>
      <w:r w:rsidR="00796BA0" w:rsidRPr="0032784D">
        <w:rPr>
          <w:rFonts w:ascii="GHEA Grapalat" w:hAnsi="GHEA Grapalat" w:cs="GHEA Grapalat"/>
          <w:sz w:val="22"/>
          <w:szCs w:val="22"/>
        </w:rPr>
        <w:t>22.1%</w:t>
      </w:r>
      <w:r w:rsidR="002905B0" w:rsidRPr="0032784D">
        <w:rPr>
          <w:rFonts w:ascii="GHEA Grapalat" w:hAnsi="GHEA Grapalat" w:cs="GHEA Grapalat"/>
          <w:sz w:val="22"/>
          <w:szCs w:val="22"/>
          <w:lang w:val="en-US"/>
        </w:rPr>
        <w:noBreakHyphen/>
      </w:r>
      <w:r w:rsidR="00796BA0" w:rsidRPr="0032784D">
        <w:rPr>
          <w:rFonts w:ascii="GHEA Grapalat" w:hAnsi="GHEA Grapalat" w:cs="GHEA Grapalat"/>
          <w:sz w:val="22"/>
          <w:szCs w:val="22"/>
          <w:lang w:val="en-US"/>
        </w:rPr>
        <w:t xml:space="preserve">ի և նախորդ </w:t>
      </w:r>
      <w:r w:rsidR="00796BA0" w:rsidRPr="0032784D">
        <w:rPr>
          <w:rFonts w:ascii="GHEA Grapalat" w:hAnsi="GHEA Grapalat" w:cs="GHEA Grapalat"/>
          <w:sz w:val="22"/>
          <w:szCs w:val="22"/>
        </w:rPr>
        <w:t>տարվա</w:t>
      </w:r>
      <w:r w:rsidRPr="0032784D">
        <w:rPr>
          <w:rFonts w:ascii="GHEA Grapalat" w:hAnsi="GHEA Grapalat" w:cs="GHEA Grapalat"/>
          <w:sz w:val="22"/>
          <w:szCs w:val="22"/>
        </w:rPr>
        <w:t xml:space="preserve"> 2</w:t>
      </w:r>
      <w:r w:rsidR="004A73E7" w:rsidRPr="0032784D">
        <w:rPr>
          <w:rFonts w:ascii="GHEA Grapalat" w:hAnsi="GHEA Grapalat" w:cs="GHEA Grapalat"/>
          <w:sz w:val="22"/>
          <w:szCs w:val="22"/>
        </w:rPr>
        <w:t>2.</w:t>
      </w:r>
      <w:r w:rsidR="00796BA0" w:rsidRPr="0032784D">
        <w:rPr>
          <w:rFonts w:ascii="GHEA Grapalat" w:hAnsi="GHEA Grapalat" w:cs="GHEA Grapalat"/>
          <w:sz w:val="22"/>
          <w:szCs w:val="22"/>
        </w:rPr>
        <w:t>3</w:t>
      </w:r>
      <w:r w:rsidRPr="0032784D">
        <w:rPr>
          <w:rFonts w:ascii="GHEA Grapalat" w:hAnsi="GHEA Grapalat" w:cs="GHEA Grapalat"/>
          <w:sz w:val="22"/>
          <w:szCs w:val="22"/>
        </w:rPr>
        <w:t>%</w:t>
      </w:r>
      <w:r w:rsidR="00796BA0" w:rsidRPr="0032784D">
        <w:rPr>
          <w:rFonts w:ascii="GHEA Grapalat" w:hAnsi="GHEA Grapalat" w:cs="GHEA Grapalat"/>
          <w:sz w:val="22"/>
          <w:szCs w:val="22"/>
          <w:lang w:val="en-US"/>
        </w:rPr>
        <w:t>-ի դիմաց</w:t>
      </w:r>
      <w:r w:rsidRPr="0032784D">
        <w:rPr>
          <w:rFonts w:ascii="GHEA Grapalat" w:hAnsi="GHEA Grapalat" w:cs="GHEA Grapalat"/>
          <w:sz w:val="22"/>
          <w:szCs w:val="22"/>
        </w:rPr>
        <w:t>, որը պայմանավորված է ՀՆԱ-ի նկատմամբ եկամուտների առաջանցիկ անվանական աճով:</w:t>
      </w:r>
    </w:p>
    <w:p w:rsidR="008D5B96" w:rsidRPr="0032784D" w:rsidRDefault="008D5B96" w:rsidP="008D5B96">
      <w:pPr>
        <w:pStyle w:val="Heading2"/>
        <w:rPr>
          <w:bCs/>
        </w:rPr>
      </w:pPr>
      <w:bookmarkStart w:id="103" w:name="_Toc37763593"/>
      <w:r w:rsidRPr="0032784D">
        <w:rPr>
          <w:bCs/>
        </w:rPr>
        <w:t>Հարկային եկամուտներ և պետական տուրքեր</w:t>
      </w:r>
      <w:bookmarkEnd w:id="103"/>
    </w:p>
    <w:p w:rsidR="008D5B96" w:rsidRPr="0032784D" w:rsidRDefault="008D5B96" w:rsidP="008D5B96">
      <w:pPr>
        <w:tabs>
          <w:tab w:val="left" w:pos="0"/>
          <w:tab w:val="left" w:pos="900"/>
        </w:tabs>
        <w:spacing w:line="360" w:lineRule="auto"/>
        <w:ind w:firstLine="567"/>
        <w:jc w:val="both"/>
        <w:rPr>
          <w:rFonts w:ascii="GHEA Grapalat" w:hAnsi="GHEA Grapalat" w:cs="GHEA Grapalat"/>
          <w:sz w:val="22"/>
          <w:szCs w:val="22"/>
          <w:lang w:val="en-US"/>
        </w:rPr>
      </w:pPr>
      <w:r w:rsidRPr="0032784D">
        <w:rPr>
          <w:rFonts w:ascii="GHEA Grapalat" w:hAnsi="GHEA Grapalat" w:cs="Calibri"/>
          <w:sz w:val="22"/>
          <w:szCs w:val="22"/>
        </w:rPr>
        <w:t>«</w:t>
      </w:r>
      <w:r w:rsidRPr="0032784D">
        <w:rPr>
          <w:rFonts w:ascii="GHEA Grapalat" w:hAnsi="GHEA Grapalat" w:cs="Sylfaen"/>
          <w:sz w:val="22"/>
          <w:szCs w:val="22"/>
        </w:rPr>
        <w:t>Հայաստանի Հանրապետության 201</w:t>
      </w:r>
      <w:r w:rsidRPr="0032784D">
        <w:rPr>
          <w:rFonts w:ascii="GHEA Grapalat" w:hAnsi="GHEA Grapalat" w:cs="Sylfaen"/>
          <w:sz w:val="22"/>
          <w:szCs w:val="22"/>
          <w:lang w:val="de-AT"/>
        </w:rPr>
        <w:t>9</w:t>
      </w:r>
      <w:r w:rsidRPr="0032784D">
        <w:rPr>
          <w:rFonts w:ascii="GHEA Grapalat" w:hAnsi="GHEA Grapalat" w:cs="Sylfaen"/>
          <w:sz w:val="22"/>
          <w:szCs w:val="22"/>
        </w:rPr>
        <w:t xml:space="preserve"> թվականի պետական բյուջեի մասին»</w:t>
      </w:r>
      <w:r w:rsidRPr="0032784D">
        <w:rPr>
          <w:rFonts w:ascii="GHEA Grapalat" w:hAnsi="GHEA Grapalat" w:cs="Calibri"/>
          <w:sz w:val="22"/>
          <w:szCs w:val="22"/>
        </w:rPr>
        <w:t xml:space="preserve"> ՀՀ օրենքով </w:t>
      </w:r>
      <w:r w:rsidRPr="0032784D">
        <w:rPr>
          <w:rFonts w:ascii="GHEA Grapalat" w:hAnsi="GHEA Grapalat" w:cs="Sylfaen"/>
          <w:sz w:val="22"/>
          <w:szCs w:val="22"/>
        </w:rPr>
        <w:t>սահմանվել</w:t>
      </w:r>
      <w:r w:rsidRPr="0032784D">
        <w:rPr>
          <w:rFonts w:ascii="GHEA Grapalat" w:hAnsi="GHEA Grapalat" w:cs="Calibri"/>
          <w:sz w:val="22"/>
          <w:szCs w:val="22"/>
        </w:rPr>
        <w:t xml:space="preserve"> </w:t>
      </w:r>
      <w:r w:rsidRPr="0032784D">
        <w:rPr>
          <w:rFonts w:ascii="GHEA Grapalat" w:hAnsi="GHEA Grapalat" w:cs="Sylfaen"/>
          <w:sz w:val="22"/>
          <w:szCs w:val="22"/>
        </w:rPr>
        <w:t>էր</w:t>
      </w:r>
      <w:r w:rsidRPr="0032784D">
        <w:rPr>
          <w:rFonts w:ascii="GHEA Grapalat" w:hAnsi="GHEA Grapalat" w:cs="Calibri"/>
          <w:sz w:val="22"/>
          <w:szCs w:val="22"/>
        </w:rPr>
        <w:t xml:space="preserve"> 1,401.9</w:t>
      </w:r>
      <w:r w:rsidR="00C30212" w:rsidRPr="0032784D">
        <w:rPr>
          <w:rFonts w:ascii="GHEA Grapalat" w:hAnsi="GHEA Grapalat" w:cs="Calibri"/>
          <w:sz w:val="22"/>
          <w:szCs w:val="22"/>
          <w:lang w:val="de-AT"/>
        </w:rPr>
        <w:t xml:space="preserve"> </w:t>
      </w:r>
      <w:r w:rsidRPr="0032784D">
        <w:rPr>
          <w:rFonts w:ascii="GHEA Grapalat" w:hAnsi="GHEA Grapalat" w:cs="Sylfaen"/>
          <w:sz w:val="22"/>
          <w:szCs w:val="22"/>
        </w:rPr>
        <w:t>մլրդ</w:t>
      </w:r>
      <w:r w:rsidRPr="0032784D">
        <w:rPr>
          <w:rFonts w:ascii="GHEA Grapalat" w:hAnsi="GHEA Grapalat" w:cs="Calibri"/>
          <w:sz w:val="22"/>
          <w:szCs w:val="22"/>
        </w:rPr>
        <w:t xml:space="preserve"> </w:t>
      </w:r>
      <w:r w:rsidRPr="0032784D">
        <w:rPr>
          <w:rFonts w:ascii="GHEA Grapalat" w:hAnsi="GHEA Grapalat" w:cs="Sylfaen"/>
          <w:sz w:val="22"/>
          <w:szCs w:val="22"/>
        </w:rPr>
        <w:t>դրամ</w:t>
      </w:r>
      <w:r w:rsidRPr="0032784D">
        <w:rPr>
          <w:rFonts w:ascii="GHEA Grapalat" w:hAnsi="GHEA Grapalat" w:cs="Calibri"/>
          <w:sz w:val="22"/>
          <w:szCs w:val="22"/>
        </w:rPr>
        <w:t xml:space="preserve"> </w:t>
      </w:r>
      <w:r w:rsidRPr="0032784D">
        <w:rPr>
          <w:rFonts w:ascii="GHEA Grapalat" w:hAnsi="GHEA Grapalat" w:cs="Sylfaen"/>
          <w:sz w:val="22"/>
          <w:szCs w:val="22"/>
        </w:rPr>
        <w:t xml:space="preserve">հարկերի ու տուրքերի ստացում: Պետական հիմնարկների արտաբյուջետային մուտքերը, առանց սահմանափակման պետական բյուջեից կատարվող վճարումների արդյունքում ձևավորված եկամուտները և կառավարության լիազորությունների շրջանակներում կատարված մյուս փոփոխությունները ներառյալ՝ 2019 թվականի ճշտված ծրագիրը կազմել է 1,488.7 մլրդ դրամ, </w:t>
      </w:r>
      <w:r w:rsidRPr="0032784D">
        <w:rPr>
          <w:rFonts w:ascii="GHEA Grapalat" w:hAnsi="GHEA Grapalat" w:cs="GHEA Grapalat"/>
          <w:sz w:val="22"/>
          <w:szCs w:val="22"/>
        </w:rPr>
        <w:t>որի դիմաց ՀՀ պետական բյուջե են մուտքագրվել 1,464.3</w:t>
      </w:r>
      <w:r w:rsidR="00C30212" w:rsidRPr="0032784D">
        <w:rPr>
          <w:rFonts w:ascii="GHEA Grapalat" w:hAnsi="GHEA Grapalat" w:cs="GHEA Grapalat"/>
          <w:sz w:val="22"/>
          <w:szCs w:val="22"/>
          <w:lang w:val="de-AT"/>
        </w:rPr>
        <w:t xml:space="preserve"> </w:t>
      </w:r>
      <w:r w:rsidRPr="0032784D">
        <w:rPr>
          <w:rFonts w:ascii="GHEA Grapalat" w:hAnsi="GHEA Grapalat" w:cs="GHEA Grapalat"/>
          <w:sz w:val="22"/>
          <w:szCs w:val="22"/>
        </w:rPr>
        <w:t xml:space="preserve">մլրդ դրամ հարկային եկամուտներ և պետական տուրքեր` 98.4%-ով ապահովելով ճշտված ծրագրի կատարումը: </w:t>
      </w:r>
      <w:r w:rsidR="00D61718" w:rsidRPr="0032784D">
        <w:rPr>
          <w:rFonts w:ascii="GHEA Grapalat" w:hAnsi="GHEA Grapalat" w:cs="GHEA Grapalat"/>
          <w:sz w:val="22"/>
          <w:szCs w:val="22"/>
          <w:lang w:val="en-US"/>
        </w:rPr>
        <w:t>Հարկային եկամուտների և պետական տուրքերի հաշվին է</w:t>
      </w:r>
      <w:r w:rsidR="00D61718" w:rsidRPr="0032784D">
        <w:rPr>
          <w:rFonts w:ascii="GHEA Grapalat" w:hAnsi="GHEA Grapalat" w:cs="GHEA Grapalat"/>
          <w:sz w:val="22"/>
          <w:szCs w:val="22"/>
        </w:rPr>
        <w:t xml:space="preserve"> ապահով</w:t>
      </w:r>
      <w:r w:rsidR="00D61718" w:rsidRPr="0032784D">
        <w:rPr>
          <w:rFonts w:ascii="GHEA Grapalat" w:hAnsi="GHEA Grapalat" w:cs="GHEA Grapalat"/>
          <w:sz w:val="22"/>
          <w:szCs w:val="22"/>
          <w:lang w:val="en-US"/>
        </w:rPr>
        <w:t>վ</w:t>
      </w:r>
      <w:r w:rsidR="00D61718" w:rsidRPr="0032784D">
        <w:rPr>
          <w:rFonts w:ascii="GHEA Grapalat" w:hAnsi="GHEA Grapalat" w:cs="GHEA Grapalat"/>
          <w:sz w:val="22"/>
          <w:szCs w:val="22"/>
        </w:rPr>
        <w:t>ել ՀՀ պետական բյուջեի եկամուտների 93.5%-ը</w:t>
      </w:r>
      <w:r w:rsidR="00D61718" w:rsidRPr="0032784D">
        <w:rPr>
          <w:rFonts w:ascii="GHEA Grapalat" w:hAnsi="GHEA Grapalat" w:cs="GHEA Grapalat"/>
          <w:sz w:val="22"/>
          <w:szCs w:val="22"/>
          <w:lang w:val="en-US"/>
        </w:rPr>
        <w:t>:</w:t>
      </w:r>
      <w:r w:rsidR="00D61718" w:rsidRPr="0032784D">
        <w:rPr>
          <w:rFonts w:ascii="GHEA Grapalat" w:hAnsi="GHEA Grapalat" w:cs="GHEA Grapalat"/>
          <w:sz w:val="22"/>
          <w:szCs w:val="22"/>
        </w:rPr>
        <w:t xml:space="preserve"> </w:t>
      </w:r>
      <w:r w:rsidRPr="0032784D">
        <w:rPr>
          <w:rFonts w:ascii="GHEA Grapalat" w:hAnsi="GHEA Grapalat" w:cs="GHEA Grapalat"/>
          <w:sz w:val="22"/>
          <w:szCs w:val="22"/>
        </w:rPr>
        <w:t>Հարկ է նշել, որ 2019 թվականի պետական բյուջեի հարկային եկամուտների ցուցանիշի վրա նվազեցնող ազդեցություն է ունեցել հարկերի վերադարձված գումարների աճը: Մասնավորապես՝ 2019 թվականի ընթաց</w:t>
      </w:r>
      <w:r w:rsidRPr="0032784D">
        <w:rPr>
          <w:rFonts w:ascii="GHEA Grapalat" w:hAnsi="GHEA Grapalat" w:cs="GHEA Grapalat"/>
          <w:sz w:val="22"/>
          <w:szCs w:val="22"/>
        </w:rPr>
        <w:softHyphen/>
        <w:t>քում ԱԱՀ-ի 0-ական դրույքաչափով հարկվող գործարքների գծով վերադարձված գումարը կազմել է 83,900.1 մլն դրամ, ինչը 5.8%-ով կամ 4,573.6 մլն դրամով գերազանցել է նախորդ տարվա համապատասխան ցուցանիշը: ԱԱՀ-ի դեբետային գումարների վերադարձը կազմել է 7</w:t>
      </w:r>
      <w:r w:rsidR="00194915" w:rsidRPr="0032784D">
        <w:rPr>
          <w:rFonts w:ascii="GHEA Grapalat" w:hAnsi="GHEA Grapalat" w:cs="GHEA Grapalat"/>
          <w:sz w:val="22"/>
          <w:szCs w:val="22"/>
          <w:lang w:val="en-US"/>
        </w:rPr>
        <w:t>8</w:t>
      </w:r>
      <w:r w:rsidRPr="0032784D">
        <w:rPr>
          <w:rFonts w:ascii="GHEA Grapalat" w:hAnsi="GHEA Grapalat" w:cs="GHEA Grapalat"/>
          <w:sz w:val="22"/>
          <w:szCs w:val="22"/>
        </w:rPr>
        <w:t>,387.7 մլն դրամ, ինչը 7.2 անգամ կամ 67,567.6 մլն դրամով գերազանցել է նախորդ տարվա համապատասխան ցուցանիշը</w:t>
      </w:r>
      <w:r w:rsidR="006505B6" w:rsidRPr="0032784D">
        <w:rPr>
          <w:rFonts w:ascii="GHEA Grapalat" w:hAnsi="GHEA Grapalat" w:cs="GHEA Grapalat"/>
          <w:sz w:val="22"/>
          <w:szCs w:val="22"/>
        </w:rPr>
        <w:t xml:space="preserve">, </w:t>
      </w:r>
      <w:r w:rsidR="006505B6" w:rsidRPr="0032784D">
        <w:rPr>
          <w:rFonts w:ascii="GHEA Grapalat" w:hAnsi="GHEA Grapalat" w:cs="GHEA Grapalat"/>
          <w:sz w:val="22"/>
          <w:szCs w:val="22"/>
          <w:lang w:val="en-US"/>
        </w:rPr>
        <w:t>իսկ</w:t>
      </w:r>
      <w:r w:rsidRPr="0032784D">
        <w:rPr>
          <w:rFonts w:ascii="GHEA Grapalat" w:hAnsi="GHEA Grapalat" w:cs="GHEA Grapalat"/>
          <w:sz w:val="22"/>
          <w:szCs w:val="22"/>
        </w:rPr>
        <w:t xml:space="preserve"> Tax free հաշիվներով ԱԱՀ</w:t>
      </w:r>
      <w:r w:rsidRPr="0032784D">
        <w:rPr>
          <w:rFonts w:ascii="GHEA Grapalat" w:hAnsi="GHEA Grapalat" w:cs="GHEA Grapalat"/>
          <w:sz w:val="22"/>
          <w:szCs w:val="22"/>
        </w:rPr>
        <w:noBreakHyphen/>
        <w:t xml:space="preserve">ի վերադարձված գումարը կազմել է </w:t>
      </w:r>
      <w:r w:rsidR="00777055" w:rsidRPr="0032784D">
        <w:rPr>
          <w:rFonts w:ascii="GHEA Grapalat" w:hAnsi="GHEA Grapalat" w:cs="GHEA Grapalat"/>
          <w:sz w:val="22"/>
          <w:szCs w:val="22"/>
          <w:lang w:val="en-US"/>
        </w:rPr>
        <w:t>874.6</w:t>
      </w:r>
      <w:r w:rsidRPr="0032784D">
        <w:rPr>
          <w:rFonts w:ascii="GHEA Grapalat" w:hAnsi="GHEA Grapalat" w:cs="GHEA Grapalat"/>
          <w:sz w:val="22"/>
          <w:szCs w:val="22"/>
        </w:rPr>
        <w:t xml:space="preserve"> մլն դրամ</w:t>
      </w:r>
      <w:r w:rsidR="006505B6" w:rsidRPr="0032784D">
        <w:rPr>
          <w:rFonts w:ascii="GHEA Grapalat" w:hAnsi="GHEA Grapalat" w:cs="GHEA Grapalat"/>
          <w:sz w:val="22"/>
          <w:szCs w:val="22"/>
          <w:lang w:val="en-US"/>
        </w:rPr>
        <w:t>՝</w:t>
      </w:r>
      <w:r w:rsidRPr="0032784D">
        <w:rPr>
          <w:rFonts w:ascii="GHEA Grapalat" w:hAnsi="GHEA Grapalat" w:cs="GHEA Grapalat"/>
          <w:sz w:val="22"/>
          <w:szCs w:val="22"/>
        </w:rPr>
        <w:t xml:space="preserve"> 4.8%</w:t>
      </w:r>
      <w:r w:rsidRPr="0032784D">
        <w:rPr>
          <w:rFonts w:ascii="GHEA Grapalat" w:hAnsi="GHEA Grapalat" w:cs="GHEA Grapalat"/>
          <w:sz w:val="22"/>
          <w:szCs w:val="22"/>
        </w:rPr>
        <w:noBreakHyphen/>
        <w:t xml:space="preserve">ով </w:t>
      </w:r>
      <w:r w:rsidR="006505B6" w:rsidRPr="0032784D">
        <w:rPr>
          <w:rFonts w:ascii="GHEA Grapalat" w:hAnsi="GHEA Grapalat" w:cs="GHEA Grapalat"/>
          <w:sz w:val="22"/>
          <w:szCs w:val="22"/>
        </w:rPr>
        <w:t>կամ 40.2 մլն դրամով գերազանցել</w:t>
      </w:r>
      <w:r w:rsidR="006505B6" w:rsidRPr="0032784D">
        <w:rPr>
          <w:rFonts w:ascii="GHEA Grapalat" w:hAnsi="GHEA Grapalat" w:cs="GHEA Grapalat"/>
          <w:sz w:val="22"/>
          <w:szCs w:val="22"/>
          <w:lang w:val="en-US"/>
        </w:rPr>
        <w:t>ով</w:t>
      </w:r>
      <w:r w:rsidRPr="0032784D">
        <w:rPr>
          <w:rFonts w:ascii="GHEA Grapalat" w:hAnsi="GHEA Grapalat" w:cs="GHEA Grapalat"/>
          <w:sz w:val="22"/>
          <w:szCs w:val="22"/>
        </w:rPr>
        <w:t xml:space="preserve"> նախորդ տարվա համապատասխա</w:t>
      </w:r>
      <w:r w:rsidR="006505B6" w:rsidRPr="0032784D">
        <w:rPr>
          <w:rFonts w:ascii="GHEA Grapalat" w:hAnsi="GHEA Grapalat" w:cs="GHEA Grapalat"/>
          <w:sz w:val="22"/>
          <w:szCs w:val="22"/>
        </w:rPr>
        <w:t xml:space="preserve">ն ցուցանիշը: </w:t>
      </w:r>
      <w:r w:rsidR="00737676" w:rsidRPr="0032784D">
        <w:rPr>
          <w:rFonts w:ascii="GHEA Grapalat" w:hAnsi="GHEA Grapalat" w:cs="Sylfaen"/>
          <w:sz w:val="22"/>
          <w:szCs w:val="22"/>
        </w:rPr>
        <w:t>2019 թվականի ընթաց</w:t>
      </w:r>
      <w:r w:rsidR="004F208F" w:rsidRPr="0032784D">
        <w:rPr>
          <w:rFonts w:ascii="GHEA Grapalat" w:hAnsi="GHEA Grapalat" w:cs="Sylfaen"/>
          <w:sz w:val="22"/>
          <w:szCs w:val="22"/>
        </w:rPr>
        <w:t>քում բնակարան ձեռքբերելու կամ անհատական բնակելի տուն կառու</w:t>
      </w:r>
      <w:r w:rsidR="004F208F" w:rsidRPr="0032784D">
        <w:rPr>
          <w:rFonts w:ascii="GHEA Grapalat" w:hAnsi="GHEA Grapalat" w:cs="Sylfaen"/>
          <w:sz w:val="22"/>
          <w:szCs w:val="22"/>
        </w:rPr>
        <w:softHyphen/>
        <w:t>ցելու նպատակով հիպոտեկային վարկի սպասարկման համար վճարվող տոկոսների մասով վարկառու</w:t>
      </w:r>
      <w:r w:rsidR="004F208F" w:rsidRPr="0032784D">
        <w:rPr>
          <w:rFonts w:ascii="GHEA Grapalat" w:hAnsi="GHEA Grapalat" w:cs="Sylfaen"/>
          <w:sz w:val="22"/>
          <w:szCs w:val="22"/>
        </w:rPr>
        <w:softHyphen/>
        <w:t>ներին և համավարկառուներին է վերադարձվել վճարված եկամտային հարկի 7,910.9 մլն դրամ գումար, որը նախորդ տարվա համեմատ աճել է 69%-ով կամ 3,231.0 մլն դրամով:</w:t>
      </w:r>
      <w:r w:rsidR="004F208F" w:rsidRPr="0032784D">
        <w:rPr>
          <w:rFonts w:ascii="GHEA Grapalat" w:hAnsi="GHEA Grapalat" w:cs="Sylfaen"/>
          <w:sz w:val="22"/>
          <w:szCs w:val="22"/>
          <w:lang w:val="en-US"/>
        </w:rPr>
        <w:t xml:space="preserve"> </w:t>
      </w:r>
      <w:r w:rsidR="006505B6" w:rsidRPr="0032784D">
        <w:rPr>
          <w:rFonts w:ascii="GHEA Grapalat" w:hAnsi="GHEA Grapalat" w:cs="GHEA Grapalat"/>
          <w:sz w:val="22"/>
          <w:szCs w:val="22"/>
        </w:rPr>
        <w:t>2019 թվականի ընթաց</w:t>
      </w:r>
      <w:r w:rsidRPr="0032784D">
        <w:rPr>
          <w:rFonts w:ascii="GHEA Grapalat" w:hAnsi="GHEA Grapalat" w:cs="GHEA Grapalat"/>
          <w:sz w:val="22"/>
          <w:szCs w:val="22"/>
        </w:rPr>
        <w:t xml:space="preserve">քում վերը նշված վերադարձերի ընդհանուր գումարը կազմել է </w:t>
      </w:r>
      <w:r w:rsidR="00AB7908" w:rsidRPr="0032784D">
        <w:rPr>
          <w:rFonts w:ascii="GHEA Grapalat" w:hAnsi="GHEA Grapalat" w:cs="GHEA Grapalat"/>
          <w:sz w:val="22"/>
          <w:szCs w:val="22"/>
          <w:lang w:val="en-US"/>
        </w:rPr>
        <w:t>171,070.1</w:t>
      </w:r>
      <w:r w:rsidRPr="0032784D">
        <w:rPr>
          <w:rFonts w:ascii="GHEA Grapalat" w:hAnsi="GHEA Grapalat" w:cs="GHEA Grapalat"/>
          <w:sz w:val="22"/>
          <w:szCs w:val="22"/>
        </w:rPr>
        <w:t xml:space="preserve"> մլն դրամ, </w:t>
      </w:r>
      <w:r w:rsidR="006505B6" w:rsidRPr="0032784D">
        <w:rPr>
          <w:rFonts w:ascii="GHEA Grapalat" w:hAnsi="GHEA Grapalat" w:cs="GHEA Grapalat"/>
          <w:sz w:val="22"/>
          <w:szCs w:val="22"/>
          <w:lang w:val="en-US"/>
        </w:rPr>
        <w:t>որ</w:t>
      </w:r>
      <w:r w:rsidRPr="0032784D">
        <w:rPr>
          <w:rFonts w:ascii="GHEA Grapalat" w:hAnsi="GHEA Grapalat" w:cs="GHEA Grapalat"/>
          <w:sz w:val="22"/>
          <w:szCs w:val="22"/>
        </w:rPr>
        <w:t>ը 7</w:t>
      </w:r>
      <w:r w:rsidR="00AB7908" w:rsidRPr="0032784D">
        <w:rPr>
          <w:rFonts w:ascii="GHEA Grapalat" w:hAnsi="GHEA Grapalat" w:cs="GHEA Grapalat"/>
          <w:sz w:val="22"/>
          <w:szCs w:val="22"/>
          <w:lang w:val="en-US"/>
        </w:rPr>
        <w:t>8.8</w:t>
      </w:r>
      <w:r w:rsidRPr="0032784D">
        <w:rPr>
          <w:rFonts w:ascii="GHEA Grapalat" w:hAnsi="GHEA Grapalat" w:cs="GHEA Grapalat"/>
          <w:sz w:val="22"/>
          <w:szCs w:val="22"/>
        </w:rPr>
        <w:t xml:space="preserve">%-ով կամ </w:t>
      </w:r>
      <w:r w:rsidR="00AB7908" w:rsidRPr="0032784D">
        <w:rPr>
          <w:rFonts w:ascii="GHEA Grapalat" w:hAnsi="GHEA Grapalat" w:cs="GHEA Grapalat"/>
          <w:sz w:val="22"/>
          <w:szCs w:val="22"/>
          <w:lang w:val="en-US"/>
        </w:rPr>
        <w:t>75,405.5</w:t>
      </w:r>
      <w:r w:rsidRPr="0032784D">
        <w:rPr>
          <w:rFonts w:ascii="GHEA Grapalat" w:hAnsi="GHEA Grapalat" w:cs="GHEA Grapalat"/>
          <w:sz w:val="22"/>
          <w:szCs w:val="22"/>
        </w:rPr>
        <w:t xml:space="preserve"> մլն դրամով գերազանցել է նախորդ տարվա համապատասխան ցուցանիշը: </w:t>
      </w:r>
      <w:r w:rsidR="00036436" w:rsidRPr="0032784D">
        <w:rPr>
          <w:rFonts w:ascii="GHEA Grapalat" w:hAnsi="GHEA Grapalat" w:cs="GHEA Grapalat"/>
          <w:sz w:val="22"/>
          <w:szCs w:val="22"/>
        </w:rPr>
        <w:t>Առանձնակի կարևոր է նաև այն, որ, նպատակ ունենալով նպաստել հարկ վճարողների շրջանառու միջոցների աճին, Կառավարության նախաձեռնու</w:t>
      </w:r>
      <w:r w:rsidR="00036436" w:rsidRPr="0032784D">
        <w:rPr>
          <w:rFonts w:ascii="GHEA Grapalat" w:hAnsi="GHEA Grapalat" w:cs="GHEA Grapalat"/>
          <w:sz w:val="22"/>
          <w:szCs w:val="22"/>
        </w:rPr>
        <w:softHyphen/>
        <w:t>թյամբ 2019 թվականի սեպտեմբեր ամսին ՀՀ հարկային օրենսգրքում կատարվել են փոփոխություններ, որոնց շրջանակներում, մասնավորապես, սահմանվել է, որ մինչև 2017 թվականի երկրորդ կիսամյակի համար հարկային մարմին ներկայացված</w:t>
      </w:r>
      <w:r w:rsidR="00036436" w:rsidRPr="0032784D">
        <w:rPr>
          <w:rFonts w:ascii="GHEA Grapalat" w:eastAsia="GHEA Grapalat" w:hAnsi="GHEA Grapalat" w:cs="GHEA Grapalat"/>
          <w:sz w:val="22"/>
          <w:szCs w:val="22"/>
        </w:rPr>
        <w:t xml:space="preserve"> հաշվարկներով առաջացած՝ բյուջեից հաշվանցման ենթակա ԱԱՀ-ի գումարները </w:t>
      </w:r>
      <w:r w:rsidR="00036436" w:rsidRPr="0032784D">
        <w:rPr>
          <w:rFonts w:ascii="GHEA Grapalat" w:eastAsia="GHEA Grapalat" w:hAnsi="GHEA Grapalat" w:cs="GHEA Grapalat"/>
          <w:sz w:val="22"/>
          <w:szCs w:val="22"/>
        </w:rPr>
        <w:lastRenderedPageBreak/>
        <w:t>(</w:t>
      </w:r>
      <w:r w:rsidR="00036436" w:rsidRPr="0032784D">
        <w:rPr>
          <w:rFonts w:ascii="GHEA Grapalat" w:hAnsi="GHEA Grapalat" w:cs="GHEA Grapalat"/>
          <w:sz w:val="22"/>
          <w:szCs w:val="22"/>
        </w:rPr>
        <w:t>ԱԱՀ-ի դեբետային գումարներ</w:t>
      </w:r>
      <w:r w:rsidR="00036436" w:rsidRPr="0032784D">
        <w:rPr>
          <w:rFonts w:ascii="GHEA Grapalat" w:eastAsia="GHEA Grapalat" w:hAnsi="GHEA Grapalat" w:cs="GHEA Grapalat"/>
          <w:sz w:val="22"/>
          <w:szCs w:val="22"/>
        </w:rPr>
        <w:t xml:space="preserve">) նույնպես մուտքագրվում են միասնական գանձապետական հաշիվ և այդ կերպ վերադարձվում հարկ վճարողներին։ Օրենսդրական այս փոփոխության արդյունքում հարկ վճարողներին վերադարձված ԱԱՀ դեբետային գումարները կազմել են </w:t>
      </w:r>
      <w:r w:rsidR="004A7CED" w:rsidRPr="0032784D">
        <w:rPr>
          <w:rFonts w:ascii="GHEA Grapalat" w:eastAsia="GHEA Grapalat" w:hAnsi="GHEA Grapalat" w:cs="GHEA Grapalat"/>
          <w:sz w:val="22"/>
          <w:szCs w:val="22"/>
          <w:lang w:val="en-US"/>
        </w:rPr>
        <w:t>42.8 մլրդ</w:t>
      </w:r>
      <w:r w:rsidR="00036436" w:rsidRPr="0032784D">
        <w:rPr>
          <w:rFonts w:ascii="GHEA Grapalat" w:eastAsia="GHEA Grapalat" w:hAnsi="GHEA Grapalat" w:cs="GHEA Grapalat"/>
          <w:sz w:val="22"/>
          <w:szCs w:val="22"/>
        </w:rPr>
        <w:t xml:space="preserve"> դրամ, որը ներառված է 2019 թվականի ընթացքում հարկ վճարողներին վերադարձված՝ </w:t>
      </w:r>
      <w:r w:rsidR="00036436" w:rsidRPr="0032784D">
        <w:rPr>
          <w:rFonts w:ascii="GHEA Grapalat" w:hAnsi="GHEA Grapalat" w:cs="GHEA Grapalat"/>
          <w:sz w:val="22"/>
          <w:szCs w:val="22"/>
        </w:rPr>
        <w:t>7</w:t>
      </w:r>
      <w:r w:rsidR="005E22B2" w:rsidRPr="0032784D">
        <w:rPr>
          <w:rFonts w:ascii="GHEA Grapalat" w:hAnsi="GHEA Grapalat" w:cs="GHEA Grapalat"/>
          <w:sz w:val="22"/>
          <w:szCs w:val="22"/>
        </w:rPr>
        <w:t>8</w:t>
      </w:r>
      <w:r w:rsidR="00036436" w:rsidRPr="0032784D">
        <w:rPr>
          <w:rFonts w:ascii="GHEA Grapalat" w:hAnsi="GHEA Grapalat" w:cs="GHEA Grapalat"/>
          <w:sz w:val="22"/>
          <w:szCs w:val="22"/>
        </w:rPr>
        <w:t>,387.7 մլն դրամ ԱԱՀ-ի դեբետային գումարների վերոնշյալ ընդհանուր ցուցանիշի մեջ։</w:t>
      </w:r>
      <w:r w:rsidR="005E22B2" w:rsidRPr="0032784D">
        <w:rPr>
          <w:rFonts w:ascii="GHEA Grapalat" w:hAnsi="GHEA Grapalat" w:cs="GHEA Grapalat"/>
          <w:sz w:val="22"/>
          <w:szCs w:val="22"/>
        </w:rPr>
        <w:t xml:space="preserve"> </w:t>
      </w:r>
      <w:r w:rsidRPr="0032784D">
        <w:rPr>
          <w:rFonts w:ascii="GHEA Grapalat" w:hAnsi="GHEA Grapalat" w:cs="GHEA Grapalat"/>
          <w:sz w:val="22"/>
          <w:szCs w:val="22"/>
        </w:rPr>
        <w:t xml:space="preserve">Հատկանշական է, որ </w:t>
      </w:r>
      <w:r w:rsidR="006505B6" w:rsidRPr="0032784D">
        <w:rPr>
          <w:rFonts w:ascii="GHEA Grapalat" w:hAnsi="GHEA Grapalat" w:cs="GHEA Grapalat"/>
          <w:sz w:val="22"/>
          <w:szCs w:val="22"/>
          <w:lang w:val="en-US"/>
        </w:rPr>
        <w:t xml:space="preserve">այս պայմաններում </w:t>
      </w:r>
      <w:r w:rsidRPr="0032784D">
        <w:rPr>
          <w:rFonts w:ascii="GHEA Grapalat" w:hAnsi="GHEA Grapalat" w:cs="GHEA Grapalat"/>
          <w:sz w:val="22"/>
          <w:szCs w:val="22"/>
        </w:rPr>
        <w:t>2018 թվականի համեմատ հարկային եկամուտների և պետական տուրքերի գծով արձանագրվել է աճ՝ 16.4%</w:t>
      </w:r>
      <w:r w:rsidRPr="0032784D">
        <w:rPr>
          <w:rFonts w:ascii="GHEA Grapalat" w:hAnsi="GHEA Grapalat" w:cs="GHEA Grapalat"/>
          <w:sz w:val="22"/>
          <w:szCs w:val="22"/>
        </w:rPr>
        <w:noBreakHyphen/>
        <w:t>ով կամ 206.2 մլրդ դրամով: Նշենք, որ նախորդ տարվա համեմատ գրեթե բոլոր հարկատեսակների գծով արձանագրվել է աճ: Հարկային եկամուտներ և պետական տուրքեր/ՀՆԱ հարաբերակցության ցուցանիշը 2019 թվականին կազմել է 22.3</w:t>
      </w:r>
      <w:r w:rsidR="00B553C4" w:rsidRPr="0032784D">
        <w:rPr>
          <w:rFonts w:ascii="GHEA Grapalat" w:hAnsi="GHEA Grapalat" w:cs="GHEA Grapalat"/>
          <w:sz w:val="22"/>
          <w:szCs w:val="22"/>
          <w:lang w:val="en-US"/>
        </w:rPr>
        <w:t>5</w:t>
      </w:r>
      <w:r w:rsidRPr="0032784D">
        <w:rPr>
          <w:rFonts w:ascii="GHEA Grapalat" w:hAnsi="GHEA Grapalat" w:cs="GHEA Grapalat"/>
          <w:sz w:val="22"/>
          <w:szCs w:val="22"/>
        </w:rPr>
        <w:t>%,</w:t>
      </w:r>
      <w:r w:rsidR="00C30212" w:rsidRPr="0032784D">
        <w:rPr>
          <w:rFonts w:ascii="GHEA Grapalat" w:hAnsi="GHEA Grapalat" w:cs="GHEA Grapalat"/>
          <w:sz w:val="22"/>
          <w:szCs w:val="22"/>
        </w:rPr>
        <w:t xml:space="preserve"> </w:t>
      </w:r>
      <w:r w:rsidRPr="0032784D">
        <w:rPr>
          <w:rFonts w:ascii="GHEA Grapalat" w:hAnsi="GHEA Grapalat" w:cs="GHEA Grapalat"/>
          <w:sz w:val="22"/>
          <w:szCs w:val="22"/>
        </w:rPr>
        <w:t>որը 1.6 տոկոսային կետով գերազանցում է կանխատեսված և 1.</w:t>
      </w:r>
      <w:r w:rsidR="00B553C4" w:rsidRPr="0032784D">
        <w:rPr>
          <w:rFonts w:ascii="GHEA Grapalat" w:hAnsi="GHEA Grapalat" w:cs="GHEA Grapalat"/>
          <w:sz w:val="22"/>
          <w:szCs w:val="22"/>
          <w:lang w:val="en-US"/>
        </w:rPr>
        <w:t>4</w:t>
      </w:r>
      <w:r w:rsidR="00C30212" w:rsidRPr="0032784D">
        <w:rPr>
          <w:rFonts w:ascii="GHEA Grapalat" w:hAnsi="GHEA Grapalat" w:cs="GHEA Grapalat"/>
          <w:sz w:val="22"/>
          <w:szCs w:val="22"/>
        </w:rPr>
        <w:t xml:space="preserve"> </w:t>
      </w:r>
      <w:r w:rsidRPr="0032784D">
        <w:rPr>
          <w:rFonts w:ascii="GHEA Grapalat" w:hAnsi="GHEA Grapalat" w:cs="GHEA Grapalat"/>
          <w:sz w:val="22"/>
          <w:szCs w:val="22"/>
        </w:rPr>
        <w:t xml:space="preserve">տոկոսային կետով՝ 2018 թվականի համապատասխան ցուցանիշը: </w:t>
      </w:r>
    </w:p>
    <w:p w:rsidR="00CB6855" w:rsidRPr="0032784D" w:rsidRDefault="00CB6855" w:rsidP="00CB6855">
      <w:pPr>
        <w:tabs>
          <w:tab w:val="left" w:pos="0"/>
          <w:tab w:val="left" w:pos="900"/>
        </w:tabs>
        <w:spacing w:line="360" w:lineRule="auto"/>
        <w:ind w:firstLine="567"/>
        <w:jc w:val="both"/>
        <w:rPr>
          <w:rFonts w:ascii="GHEA Grapalat" w:hAnsi="GHEA Grapalat" w:cs="GHEA Grapalat"/>
          <w:sz w:val="22"/>
          <w:szCs w:val="22"/>
          <w:lang w:val="en-US"/>
        </w:rPr>
      </w:pPr>
      <w:r w:rsidRPr="0032784D">
        <w:rPr>
          <w:rFonts w:ascii="GHEA Grapalat" w:hAnsi="GHEA Grapalat" w:cs="GHEA Grapalat"/>
          <w:sz w:val="22"/>
          <w:szCs w:val="22"/>
        </w:rPr>
        <w:t xml:space="preserve">2018 թվականի հունվարի 1-ի դրությամբ՝ հարկերի միասնական հաշվի ներդրման պահին, հարկերի անցումային գերավճարը կազմել էր 132.7 մլրդ դրամ: 2018 և 2019 թվականների ընթացքում հարկերի անցումային գերավճարից մարված հարկային պարտավորությունների արդյունքում 2020 թվականի հունվարի 1-ի դրությամբ այն կազմել է 5.9 մլրդ դրամ, որը կարող է փոփոխվել հարկ վճարողների կողմից ներկայացվող հարկային հաշվարկների ճշգրտման արդյունքում: </w:t>
      </w:r>
      <w:r w:rsidR="00AB7908" w:rsidRPr="0032784D">
        <w:rPr>
          <w:rFonts w:ascii="GHEA Grapalat" w:eastAsia="GHEA Grapalat" w:hAnsi="GHEA Grapalat" w:cs="GHEA Grapalat"/>
          <w:sz w:val="22"/>
          <w:szCs w:val="22"/>
        </w:rPr>
        <w:t>Հարկ ենք համարում նշել, որ հարկերի միասնական հաշվի ներդրման և գործարկման ժամանակ առաջ են եկել որոշ տեխնիկական անհամապատասխանություններ՝ կապված անցումային գերավճարից մարումների հաշվառման հետ, որոնք, ի դեպ, չեն ներառվում պետական բյուջեի ընդամենը եկամուտների հաշվարկում: Վերջինս բացատրվում է այն հանգամանքով, որ միասնական հաշվի ներդրման և գործարկման ընթացքում ի հայտ եկած անհամապատասխանությունների վերացման և հարկ վճարողների՝ ըստ համապատասխան հարկատեսակների հարկային պարտավորությունների մնացորդների ճշգրիտ արտացոլման նպատակով 2019 թվականի մարտ ամսին իրականացվել է տեղեկատվական հոսքերի փոխանակման համապատասխանեցում: Ուստի, հաշվի առնելով վերոգրյալը, նախորդ տարվա հետ պետական բյուջեի հարկային եկամուտների համեմատական վերլուծությունն ըստ հարկատեսակների ներկայացվ</w:t>
      </w:r>
      <w:r w:rsidR="00A60CD5" w:rsidRPr="0032784D">
        <w:rPr>
          <w:rFonts w:ascii="GHEA Grapalat" w:eastAsia="GHEA Grapalat" w:hAnsi="GHEA Grapalat" w:cs="GHEA Grapalat"/>
          <w:sz w:val="22"/>
          <w:szCs w:val="22"/>
          <w:lang w:val="en-US"/>
        </w:rPr>
        <w:t>ած են</w:t>
      </w:r>
      <w:r w:rsidR="00AB7908" w:rsidRPr="0032784D">
        <w:rPr>
          <w:rFonts w:ascii="GHEA Grapalat" w:eastAsia="GHEA Grapalat" w:hAnsi="GHEA Grapalat" w:cs="GHEA Grapalat"/>
          <w:sz w:val="22"/>
          <w:szCs w:val="22"/>
        </w:rPr>
        <w:t xml:space="preserve"> առանց հարկերի անցումային գերավճարի հաշվին կատարված հարկային պարտավորությունների մարումների</w:t>
      </w:r>
      <w:r w:rsidR="00AB7908" w:rsidRPr="0032784D">
        <w:rPr>
          <w:rStyle w:val="FootnoteReference"/>
          <w:rFonts w:ascii="GHEA Grapalat" w:eastAsia="GHEA Grapalat" w:hAnsi="GHEA Grapalat" w:cs="GHEA Grapalat"/>
          <w:sz w:val="22"/>
          <w:szCs w:val="22"/>
        </w:rPr>
        <w:footnoteReference w:id="18"/>
      </w:r>
      <w:r w:rsidR="00AB7908" w:rsidRPr="0032784D">
        <w:rPr>
          <w:rFonts w:ascii="GHEA Grapalat" w:eastAsia="GHEA Grapalat" w:hAnsi="GHEA Grapalat" w:cs="GHEA Grapalat"/>
          <w:sz w:val="22"/>
          <w:szCs w:val="22"/>
          <w:lang w:val="en-US"/>
        </w:rPr>
        <w:t>:</w:t>
      </w:r>
    </w:p>
    <w:p w:rsidR="00D445D4" w:rsidRPr="0032784D" w:rsidRDefault="008D5B96" w:rsidP="00D445D4">
      <w:pPr>
        <w:tabs>
          <w:tab w:val="left" w:pos="0"/>
          <w:tab w:val="left" w:pos="900"/>
        </w:tabs>
        <w:spacing w:line="360" w:lineRule="auto"/>
        <w:ind w:firstLine="567"/>
        <w:jc w:val="both"/>
        <w:rPr>
          <w:rFonts w:ascii="GHEA Grapalat" w:hAnsi="GHEA Grapalat" w:cs="Sylfaen"/>
          <w:sz w:val="22"/>
          <w:szCs w:val="22"/>
          <w:lang w:val="en-US"/>
        </w:rPr>
      </w:pPr>
      <w:r w:rsidRPr="0032784D">
        <w:rPr>
          <w:rFonts w:ascii="GHEA Grapalat" w:hAnsi="GHEA Grapalat" w:cs="Sylfaen"/>
          <w:sz w:val="22"/>
          <w:szCs w:val="22"/>
        </w:rPr>
        <w:t>2019 թվականին հարկային</w:t>
      </w:r>
      <w:r w:rsidRPr="0032784D">
        <w:rPr>
          <w:rFonts w:ascii="GHEA Grapalat" w:hAnsi="GHEA Grapalat" w:cs="Calibri"/>
          <w:sz w:val="22"/>
          <w:szCs w:val="22"/>
        </w:rPr>
        <w:t xml:space="preserve"> </w:t>
      </w:r>
      <w:r w:rsidRPr="0032784D">
        <w:rPr>
          <w:rFonts w:ascii="GHEA Grapalat" w:hAnsi="GHEA Grapalat" w:cs="Sylfaen"/>
          <w:sz w:val="22"/>
          <w:szCs w:val="22"/>
        </w:rPr>
        <w:t>եկամուտների</w:t>
      </w:r>
      <w:r w:rsidRPr="0032784D">
        <w:rPr>
          <w:rFonts w:ascii="GHEA Grapalat" w:hAnsi="GHEA Grapalat" w:cs="Calibri"/>
          <w:sz w:val="22"/>
          <w:szCs w:val="22"/>
        </w:rPr>
        <w:t xml:space="preserve"> </w:t>
      </w:r>
      <w:r w:rsidRPr="0032784D">
        <w:rPr>
          <w:rFonts w:ascii="GHEA Grapalat" w:hAnsi="GHEA Grapalat" w:cs="Sylfaen"/>
          <w:sz w:val="22"/>
          <w:szCs w:val="22"/>
        </w:rPr>
        <w:t>և</w:t>
      </w:r>
      <w:r w:rsidRPr="0032784D">
        <w:rPr>
          <w:rFonts w:ascii="GHEA Grapalat" w:hAnsi="GHEA Grapalat" w:cs="Calibri"/>
          <w:sz w:val="22"/>
          <w:szCs w:val="22"/>
        </w:rPr>
        <w:t xml:space="preserve"> </w:t>
      </w:r>
      <w:r w:rsidRPr="0032784D">
        <w:rPr>
          <w:rFonts w:ascii="GHEA Grapalat" w:hAnsi="GHEA Grapalat" w:cs="Sylfaen"/>
          <w:sz w:val="22"/>
          <w:szCs w:val="22"/>
        </w:rPr>
        <w:t>պետական</w:t>
      </w:r>
      <w:r w:rsidRPr="0032784D">
        <w:rPr>
          <w:rFonts w:ascii="GHEA Grapalat" w:hAnsi="GHEA Grapalat" w:cs="Calibri"/>
          <w:sz w:val="22"/>
          <w:szCs w:val="22"/>
        </w:rPr>
        <w:t xml:space="preserve"> </w:t>
      </w:r>
      <w:r w:rsidRPr="0032784D">
        <w:rPr>
          <w:rFonts w:ascii="GHEA Grapalat" w:hAnsi="GHEA Grapalat" w:cs="Sylfaen"/>
          <w:sz w:val="22"/>
          <w:szCs w:val="22"/>
        </w:rPr>
        <w:t>տուրքերի</w:t>
      </w:r>
      <w:r w:rsidRPr="0032784D">
        <w:rPr>
          <w:rFonts w:ascii="GHEA Grapalat" w:hAnsi="GHEA Grapalat" w:cs="Calibri"/>
          <w:sz w:val="22"/>
          <w:szCs w:val="22"/>
        </w:rPr>
        <w:t xml:space="preserve"> 34.6%-</w:t>
      </w:r>
      <w:r w:rsidRPr="0032784D">
        <w:rPr>
          <w:rFonts w:ascii="GHEA Grapalat" w:hAnsi="GHEA Grapalat" w:cs="Sylfaen"/>
          <w:sz w:val="22"/>
          <w:szCs w:val="22"/>
        </w:rPr>
        <w:t>ն</w:t>
      </w:r>
      <w:r w:rsidRPr="0032784D">
        <w:rPr>
          <w:rFonts w:ascii="GHEA Grapalat" w:hAnsi="GHEA Grapalat" w:cs="Calibri"/>
          <w:sz w:val="22"/>
          <w:szCs w:val="22"/>
        </w:rPr>
        <w:t xml:space="preserve"> </w:t>
      </w:r>
      <w:r w:rsidRPr="0032784D">
        <w:rPr>
          <w:rFonts w:ascii="GHEA Grapalat" w:hAnsi="GHEA Grapalat" w:cs="Sylfaen"/>
          <w:sz w:val="22"/>
          <w:szCs w:val="22"/>
        </w:rPr>
        <w:t>ապահովվել</w:t>
      </w:r>
      <w:r w:rsidRPr="0032784D">
        <w:rPr>
          <w:rFonts w:ascii="GHEA Grapalat" w:hAnsi="GHEA Grapalat" w:cs="Calibri"/>
          <w:sz w:val="22"/>
          <w:szCs w:val="22"/>
        </w:rPr>
        <w:t xml:space="preserve"> </w:t>
      </w:r>
      <w:r w:rsidRPr="0032784D">
        <w:rPr>
          <w:rFonts w:ascii="GHEA Grapalat" w:hAnsi="GHEA Grapalat" w:cs="Sylfaen"/>
          <w:sz w:val="22"/>
          <w:szCs w:val="22"/>
        </w:rPr>
        <w:t>է</w:t>
      </w:r>
      <w:r w:rsidRPr="0032784D">
        <w:rPr>
          <w:rFonts w:ascii="GHEA Grapalat" w:hAnsi="GHEA Grapalat" w:cs="Calibri"/>
          <w:sz w:val="22"/>
          <w:szCs w:val="22"/>
        </w:rPr>
        <w:t xml:space="preserve"> </w:t>
      </w:r>
      <w:r w:rsidRPr="0032784D">
        <w:rPr>
          <w:rFonts w:ascii="GHEA Grapalat" w:hAnsi="GHEA Grapalat" w:cs="Sylfaen"/>
          <w:i/>
          <w:sz w:val="22"/>
          <w:szCs w:val="22"/>
        </w:rPr>
        <w:t>ավելացված</w:t>
      </w:r>
      <w:r w:rsidRPr="0032784D">
        <w:rPr>
          <w:rFonts w:ascii="GHEA Grapalat" w:hAnsi="GHEA Grapalat" w:cs="Calibri"/>
          <w:i/>
          <w:sz w:val="22"/>
          <w:szCs w:val="22"/>
        </w:rPr>
        <w:t xml:space="preserve"> </w:t>
      </w:r>
      <w:r w:rsidRPr="0032784D">
        <w:rPr>
          <w:rFonts w:ascii="GHEA Grapalat" w:hAnsi="GHEA Grapalat" w:cs="Sylfaen"/>
          <w:i/>
          <w:sz w:val="22"/>
          <w:szCs w:val="22"/>
        </w:rPr>
        <w:t>արժեքի</w:t>
      </w:r>
      <w:r w:rsidRPr="0032784D">
        <w:rPr>
          <w:rFonts w:ascii="GHEA Grapalat" w:hAnsi="GHEA Grapalat" w:cs="Calibri"/>
          <w:i/>
          <w:sz w:val="22"/>
          <w:szCs w:val="22"/>
        </w:rPr>
        <w:t xml:space="preserve"> </w:t>
      </w:r>
      <w:r w:rsidRPr="0032784D">
        <w:rPr>
          <w:rFonts w:ascii="GHEA Grapalat" w:hAnsi="GHEA Grapalat" w:cs="Sylfaen"/>
          <w:i/>
          <w:sz w:val="22"/>
          <w:szCs w:val="22"/>
        </w:rPr>
        <w:t>հարկի</w:t>
      </w:r>
      <w:r w:rsidRPr="0032784D">
        <w:rPr>
          <w:rFonts w:ascii="GHEA Grapalat" w:hAnsi="GHEA Grapalat" w:cs="Calibri"/>
          <w:sz w:val="22"/>
          <w:szCs w:val="22"/>
        </w:rPr>
        <w:t xml:space="preserve"> </w:t>
      </w:r>
      <w:r w:rsidRPr="0032784D">
        <w:rPr>
          <w:rFonts w:ascii="GHEA Grapalat" w:hAnsi="GHEA Grapalat" w:cs="Sylfaen"/>
          <w:sz w:val="22"/>
          <w:szCs w:val="22"/>
        </w:rPr>
        <w:t>հաշվին</w:t>
      </w:r>
      <w:r w:rsidRPr="0032784D">
        <w:rPr>
          <w:rFonts w:ascii="GHEA Grapalat" w:hAnsi="GHEA Grapalat" w:cs="Calibri"/>
          <w:sz w:val="22"/>
          <w:szCs w:val="22"/>
        </w:rPr>
        <w:t xml:space="preserve">, </w:t>
      </w:r>
      <w:r w:rsidRPr="0032784D">
        <w:rPr>
          <w:rFonts w:ascii="GHEA Grapalat" w:hAnsi="GHEA Grapalat" w:cs="Sylfaen"/>
          <w:sz w:val="22"/>
          <w:szCs w:val="22"/>
        </w:rPr>
        <w:t>որը</w:t>
      </w:r>
      <w:r w:rsidRPr="0032784D">
        <w:rPr>
          <w:rFonts w:ascii="GHEA Grapalat" w:hAnsi="GHEA Grapalat" w:cs="Calibri"/>
          <w:sz w:val="22"/>
          <w:szCs w:val="22"/>
        </w:rPr>
        <w:t xml:space="preserve"> </w:t>
      </w:r>
      <w:r w:rsidRPr="0032784D">
        <w:rPr>
          <w:rFonts w:ascii="GHEA Grapalat" w:hAnsi="GHEA Grapalat" w:cs="Sylfaen"/>
          <w:sz w:val="22"/>
          <w:szCs w:val="22"/>
        </w:rPr>
        <w:t>կազմել</w:t>
      </w:r>
      <w:r w:rsidRPr="0032784D">
        <w:rPr>
          <w:rFonts w:ascii="GHEA Grapalat" w:hAnsi="GHEA Grapalat" w:cs="Calibri"/>
          <w:sz w:val="22"/>
          <w:szCs w:val="22"/>
        </w:rPr>
        <w:t xml:space="preserve"> </w:t>
      </w:r>
      <w:r w:rsidRPr="0032784D">
        <w:rPr>
          <w:rFonts w:ascii="GHEA Grapalat" w:hAnsi="GHEA Grapalat" w:cs="Sylfaen"/>
          <w:sz w:val="22"/>
          <w:szCs w:val="22"/>
        </w:rPr>
        <w:t>է</w:t>
      </w:r>
      <w:r w:rsidRPr="0032784D">
        <w:rPr>
          <w:rFonts w:ascii="GHEA Grapalat" w:hAnsi="GHEA Grapalat" w:cs="Calibri"/>
          <w:sz w:val="22"/>
          <w:szCs w:val="22"/>
        </w:rPr>
        <w:t xml:space="preserve"> 506.5 </w:t>
      </w:r>
      <w:r w:rsidRPr="0032784D">
        <w:rPr>
          <w:rFonts w:ascii="GHEA Grapalat" w:hAnsi="GHEA Grapalat" w:cs="Sylfaen"/>
          <w:sz w:val="22"/>
          <w:szCs w:val="22"/>
        </w:rPr>
        <w:t>մլրդ</w:t>
      </w:r>
      <w:r w:rsidRPr="0032784D">
        <w:rPr>
          <w:rFonts w:ascii="GHEA Grapalat" w:hAnsi="GHEA Grapalat" w:cs="Calibri"/>
          <w:sz w:val="22"/>
          <w:szCs w:val="22"/>
        </w:rPr>
        <w:t xml:space="preserve"> </w:t>
      </w:r>
      <w:r w:rsidRPr="0032784D">
        <w:rPr>
          <w:rFonts w:ascii="GHEA Grapalat" w:hAnsi="GHEA Grapalat" w:cs="Sylfaen"/>
          <w:sz w:val="22"/>
          <w:szCs w:val="22"/>
        </w:rPr>
        <w:t>դրամ</w:t>
      </w:r>
      <w:r w:rsidR="00995FA8" w:rsidRPr="0032784D">
        <w:rPr>
          <w:rFonts w:ascii="GHEA Grapalat" w:hAnsi="GHEA Grapalat" w:cs="Sylfaen"/>
          <w:sz w:val="22"/>
          <w:szCs w:val="22"/>
          <w:lang w:val="en-US"/>
        </w:rPr>
        <w:t xml:space="preserve"> (առանց անցումային </w:t>
      </w:r>
      <w:r w:rsidR="00995FA8" w:rsidRPr="0032784D">
        <w:rPr>
          <w:rFonts w:ascii="GHEA Grapalat" w:hAnsi="GHEA Grapalat" w:cs="Sylfaen"/>
          <w:sz w:val="22"/>
          <w:szCs w:val="22"/>
          <w:lang w:val="en-US"/>
        </w:rPr>
        <w:lastRenderedPageBreak/>
        <w:t>գերավճարի՝ 474.4 մլրդ դրամ)</w:t>
      </w:r>
      <w:r w:rsidRPr="0032784D">
        <w:rPr>
          <w:rFonts w:ascii="GHEA Grapalat" w:hAnsi="GHEA Grapalat" w:cs="Calibri"/>
          <w:sz w:val="22"/>
          <w:szCs w:val="22"/>
        </w:rPr>
        <w:t xml:space="preserve">: </w:t>
      </w:r>
      <w:r w:rsidRPr="0032784D">
        <w:rPr>
          <w:rFonts w:ascii="GHEA Grapalat" w:hAnsi="GHEA Grapalat" w:cs="Sylfaen"/>
          <w:sz w:val="22"/>
          <w:szCs w:val="22"/>
        </w:rPr>
        <w:t>Նշված</w:t>
      </w:r>
      <w:r w:rsidRPr="0032784D">
        <w:rPr>
          <w:rFonts w:ascii="GHEA Grapalat" w:hAnsi="GHEA Grapalat" w:cs="Calibri"/>
          <w:sz w:val="22"/>
          <w:szCs w:val="22"/>
        </w:rPr>
        <w:t xml:space="preserve"> </w:t>
      </w:r>
      <w:r w:rsidRPr="0032784D">
        <w:rPr>
          <w:rFonts w:ascii="GHEA Grapalat" w:hAnsi="GHEA Grapalat" w:cs="Sylfaen"/>
          <w:sz w:val="22"/>
          <w:szCs w:val="22"/>
        </w:rPr>
        <w:t>գումարից</w:t>
      </w:r>
      <w:r w:rsidRPr="0032784D">
        <w:rPr>
          <w:rFonts w:ascii="GHEA Grapalat" w:hAnsi="GHEA Grapalat" w:cs="Calibri"/>
          <w:sz w:val="22"/>
          <w:szCs w:val="22"/>
        </w:rPr>
        <w:t xml:space="preserve"> 364.6</w:t>
      </w:r>
      <w:r w:rsidR="00C30212" w:rsidRPr="0032784D">
        <w:rPr>
          <w:rFonts w:ascii="GHEA Grapalat" w:hAnsi="GHEA Grapalat" w:cs="Calibri"/>
          <w:sz w:val="22"/>
          <w:szCs w:val="22"/>
        </w:rPr>
        <w:t xml:space="preserve"> </w:t>
      </w:r>
      <w:r w:rsidRPr="0032784D">
        <w:rPr>
          <w:rFonts w:ascii="GHEA Grapalat" w:hAnsi="GHEA Grapalat" w:cs="Sylfaen"/>
          <w:sz w:val="22"/>
          <w:szCs w:val="22"/>
        </w:rPr>
        <w:t>մլրդ</w:t>
      </w:r>
      <w:r w:rsidRPr="0032784D">
        <w:rPr>
          <w:rFonts w:ascii="GHEA Grapalat" w:hAnsi="GHEA Grapalat" w:cs="Calibri"/>
          <w:sz w:val="22"/>
          <w:szCs w:val="22"/>
        </w:rPr>
        <w:t xml:space="preserve"> </w:t>
      </w:r>
      <w:r w:rsidRPr="0032784D">
        <w:rPr>
          <w:rFonts w:ascii="GHEA Grapalat" w:hAnsi="GHEA Grapalat" w:cs="Sylfaen"/>
          <w:sz w:val="22"/>
          <w:szCs w:val="22"/>
        </w:rPr>
        <w:t>դրամը</w:t>
      </w:r>
      <w:r w:rsidRPr="0032784D">
        <w:rPr>
          <w:rFonts w:ascii="GHEA Grapalat" w:hAnsi="GHEA Grapalat" w:cs="Calibri"/>
          <w:sz w:val="22"/>
          <w:szCs w:val="22"/>
        </w:rPr>
        <w:t xml:space="preserve"> </w:t>
      </w:r>
      <w:r w:rsidR="00995FA8" w:rsidRPr="0032784D">
        <w:rPr>
          <w:rFonts w:ascii="GHEA Grapalat" w:hAnsi="GHEA Grapalat" w:cs="Sylfaen"/>
          <w:sz w:val="22"/>
          <w:szCs w:val="22"/>
          <w:lang w:val="en-US"/>
        </w:rPr>
        <w:t xml:space="preserve">(առանց անցումային գերավճարի՝ </w:t>
      </w:r>
      <w:r w:rsidR="002725D0" w:rsidRPr="0032784D">
        <w:rPr>
          <w:rFonts w:ascii="GHEA Grapalat" w:hAnsi="GHEA Grapalat" w:cs="Sylfaen"/>
          <w:sz w:val="22"/>
          <w:szCs w:val="22"/>
          <w:lang w:val="en-US"/>
        </w:rPr>
        <w:t>353.5</w:t>
      </w:r>
      <w:r w:rsidR="00995FA8" w:rsidRPr="0032784D">
        <w:rPr>
          <w:rFonts w:ascii="GHEA Grapalat" w:hAnsi="GHEA Grapalat" w:cs="Sylfaen"/>
          <w:sz w:val="22"/>
          <w:szCs w:val="22"/>
          <w:lang w:val="en-US"/>
        </w:rPr>
        <w:t xml:space="preserve"> մլրդ դրամ</w:t>
      </w:r>
      <w:r w:rsidR="002725D0" w:rsidRPr="0032784D">
        <w:rPr>
          <w:rFonts w:ascii="GHEA Grapalat" w:hAnsi="GHEA Grapalat" w:cs="Sylfaen"/>
          <w:sz w:val="22"/>
          <w:szCs w:val="22"/>
          <w:lang w:val="en-US"/>
        </w:rPr>
        <w:t>ը</w:t>
      </w:r>
      <w:r w:rsidR="00995FA8" w:rsidRPr="0032784D">
        <w:rPr>
          <w:rFonts w:ascii="GHEA Grapalat" w:hAnsi="GHEA Grapalat" w:cs="Sylfaen"/>
          <w:sz w:val="22"/>
          <w:szCs w:val="22"/>
          <w:lang w:val="en-US"/>
        </w:rPr>
        <w:t xml:space="preserve">) </w:t>
      </w:r>
      <w:r w:rsidRPr="0032784D">
        <w:rPr>
          <w:rFonts w:ascii="GHEA Grapalat" w:hAnsi="GHEA Grapalat" w:cs="Sylfaen"/>
          <w:sz w:val="22"/>
          <w:szCs w:val="22"/>
        </w:rPr>
        <w:t>ստացվել</w:t>
      </w:r>
      <w:r w:rsidRPr="0032784D">
        <w:rPr>
          <w:rFonts w:ascii="GHEA Grapalat" w:hAnsi="GHEA Grapalat" w:cs="Calibri"/>
          <w:sz w:val="22"/>
          <w:szCs w:val="22"/>
        </w:rPr>
        <w:t xml:space="preserve"> </w:t>
      </w:r>
      <w:r w:rsidRPr="0032784D">
        <w:rPr>
          <w:rFonts w:ascii="GHEA Grapalat" w:hAnsi="GHEA Grapalat" w:cs="Sylfaen"/>
          <w:sz w:val="22"/>
          <w:szCs w:val="22"/>
        </w:rPr>
        <w:t>է</w:t>
      </w:r>
      <w:r w:rsidRPr="0032784D">
        <w:rPr>
          <w:rFonts w:ascii="GHEA Grapalat" w:hAnsi="GHEA Grapalat" w:cs="Calibri"/>
          <w:sz w:val="22"/>
          <w:szCs w:val="22"/>
        </w:rPr>
        <w:t xml:space="preserve"> ներմուծման </w:t>
      </w:r>
      <w:r w:rsidRPr="0032784D">
        <w:rPr>
          <w:rFonts w:ascii="GHEA Grapalat" w:hAnsi="GHEA Grapalat" w:cs="Sylfaen"/>
          <w:sz w:val="22"/>
          <w:szCs w:val="22"/>
        </w:rPr>
        <w:t>հարկումից</w:t>
      </w:r>
      <w:r w:rsidRPr="0032784D">
        <w:rPr>
          <w:rFonts w:ascii="GHEA Grapalat" w:hAnsi="GHEA Grapalat" w:cs="Calibri"/>
          <w:sz w:val="22"/>
          <w:szCs w:val="22"/>
        </w:rPr>
        <w:t>,</w:t>
      </w:r>
      <w:r w:rsidRPr="0032784D">
        <w:rPr>
          <w:rFonts w:ascii="GHEA Grapalat" w:hAnsi="GHEA Grapalat" w:cs="Sylfaen"/>
          <w:sz w:val="22"/>
          <w:szCs w:val="22"/>
        </w:rPr>
        <w:t xml:space="preserve"> որից</w:t>
      </w:r>
      <w:r w:rsidRPr="0032784D">
        <w:rPr>
          <w:rFonts w:ascii="GHEA Grapalat" w:hAnsi="GHEA Grapalat" w:cs="Calibri"/>
          <w:sz w:val="22"/>
          <w:szCs w:val="22"/>
        </w:rPr>
        <w:t xml:space="preserve"> </w:t>
      </w:r>
      <w:r w:rsidRPr="0032784D">
        <w:rPr>
          <w:rFonts w:ascii="GHEA Grapalat" w:hAnsi="GHEA Grapalat" w:cs="Sylfaen"/>
          <w:sz w:val="22"/>
          <w:szCs w:val="22"/>
        </w:rPr>
        <w:t>շուրջ</w:t>
      </w:r>
      <w:r w:rsidRPr="0032784D">
        <w:rPr>
          <w:rFonts w:ascii="GHEA Grapalat" w:hAnsi="GHEA Grapalat" w:cs="Calibri"/>
          <w:sz w:val="22"/>
          <w:szCs w:val="22"/>
        </w:rPr>
        <w:t xml:space="preserve"> 117.3 </w:t>
      </w:r>
      <w:r w:rsidRPr="0032784D">
        <w:rPr>
          <w:rFonts w:ascii="GHEA Grapalat" w:hAnsi="GHEA Grapalat" w:cs="Sylfaen"/>
          <w:sz w:val="22"/>
          <w:szCs w:val="22"/>
        </w:rPr>
        <w:t>մլրդ</w:t>
      </w:r>
      <w:r w:rsidRPr="0032784D">
        <w:rPr>
          <w:rFonts w:ascii="GHEA Grapalat" w:hAnsi="GHEA Grapalat" w:cs="Calibri"/>
          <w:sz w:val="22"/>
          <w:szCs w:val="22"/>
        </w:rPr>
        <w:t xml:space="preserve"> </w:t>
      </w:r>
      <w:r w:rsidRPr="0032784D">
        <w:rPr>
          <w:rFonts w:ascii="GHEA Grapalat" w:hAnsi="GHEA Grapalat" w:cs="Sylfaen"/>
          <w:sz w:val="22"/>
          <w:szCs w:val="22"/>
        </w:rPr>
        <w:t>դրամը</w:t>
      </w:r>
      <w:r w:rsidRPr="0032784D">
        <w:rPr>
          <w:rFonts w:ascii="GHEA Grapalat" w:hAnsi="GHEA Grapalat" w:cs="Calibri"/>
          <w:sz w:val="22"/>
          <w:szCs w:val="22"/>
        </w:rPr>
        <w:t xml:space="preserve"> </w:t>
      </w:r>
      <w:r w:rsidR="002725D0" w:rsidRPr="0032784D">
        <w:rPr>
          <w:rFonts w:ascii="GHEA Grapalat" w:hAnsi="GHEA Grapalat" w:cs="Sylfaen"/>
          <w:sz w:val="22"/>
          <w:szCs w:val="22"/>
          <w:lang w:val="en-US"/>
        </w:rPr>
        <w:t xml:space="preserve">(առանց անցումային գերավճարի՝ 106.2 մլրդ դրամը) </w:t>
      </w:r>
      <w:r w:rsidRPr="0032784D">
        <w:rPr>
          <w:rFonts w:ascii="GHEA Grapalat" w:hAnsi="GHEA Grapalat" w:cs="Sylfaen"/>
          <w:sz w:val="22"/>
          <w:szCs w:val="22"/>
        </w:rPr>
        <w:t>գանձվել</w:t>
      </w:r>
      <w:r w:rsidRPr="0032784D">
        <w:rPr>
          <w:rFonts w:ascii="GHEA Grapalat" w:hAnsi="GHEA Grapalat" w:cs="Calibri"/>
          <w:sz w:val="22"/>
          <w:szCs w:val="22"/>
        </w:rPr>
        <w:t xml:space="preserve"> </w:t>
      </w:r>
      <w:r w:rsidRPr="0032784D">
        <w:rPr>
          <w:rFonts w:ascii="GHEA Grapalat" w:hAnsi="GHEA Grapalat" w:cs="Sylfaen"/>
          <w:sz w:val="22"/>
          <w:szCs w:val="22"/>
        </w:rPr>
        <w:t>է</w:t>
      </w:r>
      <w:r w:rsidRPr="0032784D">
        <w:rPr>
          <w:rFonts w:ascii="GHEA Grapalat" w:hAnsi="GHEA Grapalat" w:cs="Calibri"/>
          <w:sz w:val="22"/>
          <w:szCs w:val="22"/>
        </w:rPr>
        <w:t xml:space="preserve"> </w:t>
      </w:r>
      <w:r w:rsidRPr="0032784D">
        <w:rPr>
          <w:rFonts w:ascii="GHEA Grapalat" w:hAnsi="GHEA Grapalat" w:cs="Sylfaen"/>
          <w:sz w:val="22"/>
          <w:szCs w:val="22"/>
        </w:rPr>
        <w:t>Եվրասիական</w:t>
      </w:r>
      <w:r w:rsidRPr="0032784D">
        <w:rPr>
          <w:rFonts w:ascii="GHEA Grapalat" w:hAnsi="GHEA Grapalat" w:cs="Calibri"/>
          <w:sz w:val="22"/>
          <w:szCs w:val="22"/>
        </w:rPr>
        <w:t xml:space="preserve"> </w:t>
      </w:r>
      <w:r w:rsidRPr="0032784D">
        <w:rPr>
          <w:rFonts w:ascii="GHEA Grapalat" w:hAnsi="GHEA Grapalat" w:cs="Sylfaen"/>
          <w:sz w:val="22"/>
          <w:szCs w:val="22"/>
        </w:rPr>
        <w:t>տնտեսական</w:t>
      </w:r>
      <w:r w:rsidRPr="0032784D">
        <w:rPr>
          <w:rFonts w:ascii="GHEA Grapalat" w:hAnsi="GHEA Grapalat" w:cs="Calibri"/>
          <w:sz w:val="22"/>
          <w:szCs w:val="22"/>
        </w:rPr>
        <w:t xml:space="preserve"> </w:t>
      </w:r>
      <w:r w:rsidRPr="0032784D">
        <w:rPr>
          <w:rFonts w:ascii="GHEA Grapalat" w:hAnsi="GHEA Grapalat" w:cs="Sylfaen"/>
          <w:sz w:val="22"/>
          <w:szCs w:val="22"/>
        </w:rPr>
        <w:t>միության</w:t>
      </w:r>
      <w:r w:rsidRPr="0032784D">
        <w:rPr>
          <w:rFonts w:ascii="GHEA Grapalat" w:hAnsi="GHEA Grapalat" w:cs="Calibri"/>
          <w:sz w:val="22"/>
          <w:szCs w:val="22"/>
        </w:rPr>
        <w:t xml:space="preserve"> </w:t>
      </w:r>
      <w:r w:rsidRPr="0032784D">
        <w:rPr>
          <w:rFonts w:ascii="GHEA Grapalat" w:hAnsi="GHEA Grapalat" w:cs="Sylfaen"/>
          <w:sz w:val="22"/>
          <w:szCs w:val="22"/>
        </w:rPr>
        <w:t>անդամ</w:t>
      </w:r>
      <w:r w:rsidRPr="0032784D">
        <w:rPr>
          <w:rFonts w:ascii="GHEA Grapalat" w:hAnsi="GHEA Grapalat" w:cs="Calibri"/>
          <w:sz w:val="22"/>
          <w:szCs w:val="22"/>
        </w:rPr>
        <w:t xml:space="preserve"> </w:t>
      </w:r>
      <w:r w:rsidRPr="0032784D">
        <w:rPr>
          <w:rFonts w:ascii="GHEA Grapalat" w:hAnsi="GHEA Grapalat" w:cs="Sylfaen"/>
          <w:sz w:val="22"/>
          <w:szCs w:val="22"/>
        </w:rPr>
        <w:t>պետություններից ներմուծվող ապրանքներից,</w:t>
      </w:r>
      <w:r w:rsidRPr="0032784D">
        <w:rPr>
          <w:rFonts w:ascii="GHEA Grapalat" w:hAnsi="GHEA Grapalat" w:cs="Calibri"/>
          <w:sz w:val="22"/>
          <w:szCs w:val="22"/>
        </w:rPr>
        <w:t xml:space="preserve"> 141.9 </w:t>
      </w:r>
      <w:r w:rsidRPr="0032784D">
        <w:rPr>
          <w:rFonts w:ascii="GHEA Grapalat" w:hAnsi="GHEA Grapalat" w:cs="Sylfaen"/>
          <w:sz w:val="22"/>
          <w:szCs w:val="22"/>
        </w:rPr>
        <w:t>մլրդ</w:t>
      </w:r>
      <w:r w:rsidRPr="0032784D">
        <w:rPr>
          <w:rFonts w:ascii="GHEA Grapalat" w:hAnsi="GHEA Grapalat" w:cs="Calibri"/>
          <w:sz w:val="22"/>
          <w:szCs w:val="22"/>
        </w:rPr>
        <w:t xml:space="preserve"> </w:t>
      </w:r>
      <w:r w:rsidRPr="0032784D">
        <w:rPr>
          <w:rFonts w:ascii="GHEA Grapalat" w:hAnsi="GHEA Grapalat" w:cs="Sylfaen"/>
          <w:sz w:val="22"/>
          <w:szCs w:val="22"/>
        </w:rPr>
        <w:t>դրամը</w:t>
      </w:r>
      <w:r w:rsidR="002725D0" w:rsidRPr="0032784D">
        <w:rPr>
          <w:rFonts w:ascii="GHEA Grapalat" w:hAnsi="GHEA Grapalat" w:cs="Sylfaen"/>
          <w:sz w:val="22"/>
          <w:szCs w:val="22"/>
          <w:lang w:val="en-US"/>
        </w:rPr>
        <w:t xml:space="preserve"> (առանց անցումային գերավճարի՝ 120.9 մլրդ դրամը)</w:t>
      </w:r>
      <w:r w:rsidRPr="0032784D">
        <w:rPr>
          <w:rFonts w:ascii="GHEA Grapalat" w:hAnsi="GHEA Grapalat" w:cs="Calibri"/>
          <w:sz w:val="22"/>
          <w:szCs w:val="22"/>
        </w:rPr>
        <w:t xml:space="preserve">` </w:t>
      </w:r>
      <w:r w:rsidRPr="0032784D">
        <w:rPr>
          <w:rFonts w:ascii="GHEA Grapalat" w:hAnsi="GHEA Grapalat" w:cs="Sylfaen"/>
          <w:sz w:val="22"/>
          <w:szCs w:val="22"/>
        </w:rPr>
        <w:t>ապրանքների</w:t>
      </w:r>
      <w:r w:rsidRPr="0032784D">
        <w:rPr>
          <w:rFonts w:ascii="GHEA Grapalat" w:hAnsi="GHEA Grapalat" w:cs="Calibri"/>
          <w:sz w:val="22"/>
          <w:szCs w:val="22"/>
        </w:rPr>
        <w:t xml:space="preserve"> </w:t>
      </w:r>
      <w:r w:rsidRPr="0032784D">
        <w:rPr>
          <w:rFonts w:ascii="GHEA Grapalat" w:hAnsi="GHEA Grapalat" w:cs="Sylfaen"/>
          <w:sz w:val="22"/>
          <w:szCs w:val="22"/>
        </w:rPr>
        <w:t>և</w:t>
      </w:r>
      <w:r w:rsidRPr="0032784D">
        <w:rPr>
          <w:rFonts w:ascii="GHEA Grapalat" w:hAnsi="GHEA Grapalat" w:cs="Calibri"/>
          <w:sz w:val="22"/>
          <w:szCs w:val="22"/>
        </w:rPr>
        <w:t xml:space="preserve"> </w:t>
      </w:r>
      <w:r w:rsidRPr="0032784D">
        <w:rPr>
          <w:rFonts w:ascii="GHEA Grapalat" w:hAnsi="GHEA Grapalat" w:cs="Sylfaen"/>
          <w:sz w:val="22"/>
          <w:szCs w:val="22"/>
        </w:rPr>
        <w:t>ծառայությունների</w:t>
      </w:r>
      <w:r w:rsidRPr="0032784D">
        <w:rPr>
          <w:rFonts w:ascii="GHEA Grapalat" w:hAnsi="GHEA Grapalat" w:cs="Calibri"/>
          <w:sz w:val="22"/>
          <w:szCs w:val="22"/>
        </w:rPr>
        <w:t xml:space="preserve"> </w:t>
      </w:r>
      <w:r w:rsidRPr="0032784D">
        <w:rPr>
          <w:rFonts w:ascii="GHEA Grapalat" w:hAnsi="GHEA Grapalat" w:cs="Sylfaen"/>
          <w:sz w:val="22"/>
          <w:szCs w:val="22"/>
        </w:rPr>
        <w:t>ներքին</w:t>
      </w:r>
      <w:r w:rsidRPr="0032784D">
        <w:rPr>
          <w:rFonts w:ascii="GHEA Grapalat" w:hAnsi="GHEA Grapalat" w:cs="Calibri"/>
          <w:sz w:val="22"/>
          <w:szCs w:val="22"/>
        </w:rPr>
        <w:t xml:space="preserve"> </w:t>
      </w:r>
      <w:r w:rsidRPr="0032784D">
        <w:rPr>
          <w:rFonts w:ascii="GHEA Grapalat" w:hAnsi="GHEA Grapalat" w:cs="Sylfaen"/>
          <w:sz w:val="22"/>
          <w:szCs w:val="22"/>
        </w:rPr>
        <w:t>շրջանառությունից: 2018 թվականի համեմատ աճ է արձանագրվել ներմուծումից գանձված ավելացված արժեքի հարկի գծով</w:t>
      </w:r>
      <w:r w:rsidR="002725D0" w:rsidRPr="0032784D">
        <w:rPr>
          <w:rFonts w:ascii="GHEA Grapalat" w:hAnsi="GHEA Grapalat" w:cs="Sylfaen"/>
          <w:sz w:val="22"/>
          <w:szCs w:val="22"/>
          <w:lang w:val="en-US"/>
        </w:rPr>
        <w:t xml:space="preserve"> և նվազում՝ </w:t>
      </w:r>
      <w:r w:rsidR="002725D0" w:rsidRPr="0032784D">
        <w:rPr>
          <w:rFonts w:ascii="GHEA Grapalat" w:hAnsi="GHEA Grapalat" w:cs="Sylfaen"/>
          <w:sz w:val="22"/>
          <w:szCs w:val="22"/>
        </w:rPr>
        <w:t>ներքին տնտեսությունից ավելացված արժեքի հարկի գծով</w:t>
      </w:r>
      <w:r w:rsidR="003F1088" w:rsidRPr="0032784D">
        <w:rPr>
          <w:rFonts w:ascii="GHEA Grapalat" w:hAnsi="GHEA Grapalat" w:cs="Sylfaen"/>
          <w:sz w:val="22"/>
          <w:szCs w:val="22"/>
        </w:rPr>
        <w:t xml:space="preserve">՝ համապատասխանաբար </w:t>
      </w:r>
      <w:r w:rsidR="002725D0" w:rsidRPr="0032784D">
        <w:rPr>
          <w:rFonts w:ascii="GHEA Grapalat" w:hAnsi="GHEA Grapalat" w:cs="Sylfaen"/>
          <w:sz w:val="22"/>
          <w:szCs w:val="22"/>
          <w:lang w:val="en-US"/>
        </w:rPr>
        <w:t>20.5</w:t>
      </w:r>
      <w:r w:rsidR="00BF125F" w:rsidRPr="0032784D">
        <w:rPr>
          <w:rFonts w:ascii="GHEA Grapalat" w:hAnsi="GHEA Grapalat" w:cs="Sylfaen"/>
          <w:sz w:val="22"/>
          <w:szCs w:val="22"/>
          <w:lang w:val="en-US"/>
        </w:rPr>
        <w:t>%-</w:t>
      </w:r>
      <w:r w:rsidR="00BF125F" w:rsidRPr="0032784D">
        <w:rPr>
          <w:rFonts w:ascii="GHEA Grapalat" w:hAnsi="GHEA Grapalat" w:cs="Sylfaen"/>
          <w:sz w:val="22"/>
          <w:szCs w:val="22"/>
        </w:rPr>
        <w:t xml:space="preserve">ով և </w:t>
      </w:r>
      <w:r w:rsidR="002725D0" w:rsidRPr="0032784D">
        <w:rPr>
          <w:rFonts w:ascii="GHEA Grapalat" w:hAnsi="GHEA Grapalat" w:cs="Sylfaen"/>
          <w:sz w:val="22"/>
          <w:szCs w:val="22"/>
          <w:lang w:val="en-US"/>
        </w:rPr>
        <w:t>10.2</w:t>
      </w:r>
      <w:r w:rsidR="00BF125F" w:rsidRPr="0032784D">
        <w:rPr>
          <w:rFonts w:ascii="GHEA Grapalat" w:hAnsi="GHEA Grapalat" w:cs="Sylfaen"/>
          <w:sz w:val="22"/>
          <w:szCs w:val="22"/>
          <w:lang w:val="en-US"/>
        </w:rPr>
        <w:t>%</w:t>
      </w:r>
      <w:r w:rsidR="00BF125F" w:rsidRPr="0032784D">
        <w:rPr>
          <w:rFonts w:ascii="GHEA Grapalat" w:hAnsi="GHEA Grapalat" w:cs="Sylfaen"/>
          <w:sz w:val="22"/>
          <w:szCs w:val="22"/>
        </w:rPr>
        <w:t>-ով</w:t>
      </w:r>
      <w:r w:rsidRPr="0032784D">
        <w:rPr>
          <w:rFonts w:ascii="GHEA Grapalat" w:hAnsi="GHEA Grapalat" w:cs="Sylfaen"/>
          <w:sz w:val="22"/>
          <w:szCs w:val="22"/>
        </w:rPr>
        <w:t>: Ավելացված արժեքի հարկի մուտքերի վրա դրական ազդեցություն է գործել ներմուծման ծավալների աճը 245.9 մլրդ դրամի չափով կամ 10.2%</w:t>
      </w:r>
      <w:r w:rsidRPr="0032784D">
        <w:rPr>
          <w:rFonts w:ascii="GHEA Grapalat" w:hAnsi="GHEA Grapalat" w:cs="Sylfaen"/>
          <w:sz w:val="22"/>
          <w:szCs w:val="22"/>
        </w:rPr>
        <w:noBreakHyphen/>
        <w:t>ով, իսկ դոլարային արտահայտությամբ` 10.8%</w:t>
      </w:r>
      <w:r w:rsidRPr="0032784D">
        <w:rPr>
          <w:rFonts w:ascii="GHEA Grapalat" w:hAnsi="GHEA Grapalat" w:cs="Sylfaen"/>
          <w:sz w:val="22"/>
          <w:szCs w:val="22"/>
        </w:rPr>
        <w:noBreakHyphen/>
        <w:t xml:space="preserve">ով: Ներմուծման մեջ հատկանշական է ավտոմեքենաների ներմուծման ծավալների աճը՝ պայմանավորված մինչև 2020 թվականի հունվարի 1-ը ներկրման համար նախատեսված արտոնյալ ժամկետի տրամադրման հանգամանքով: 2019 թվականի ընթացքում իրականացվել են 8703 ծածկագրին դասվող մարդատար տրանսպորտային միջոցների հայտարարագրման և բացթողնման </w:t>
      </w:r>
      <w:r w:rsidR="00BF750F" w:rsidRPr="0032784D">
        <w:rPr>
          <w:rFonts w:ascii="GHEA Grapalat" w:hAnsi="GHEA Grapalat" w:cs="Sylfaen"/>
          <w:sz w:val="22"/>
          <w:szCs w:val="22"/>
        </w:rPr>
        <w:t xml:space="preserve">189,018 </w:t>
      </w:r>
      <w:r w:rsidRPr="0032784D">
        <w:rPr>
          <w:rFonts w:ascii="GHEA Grapalat" w:hAnsi="GHEA Grapalat" w:cs="Sylfaen"/>
          <w:sz w:val="22"/>
          <w:szCs w:val="22"/>
        </w:rPr>
        <w:t>մաքսային գործառնություններ՝ 2018 թվականի 64,082</w:t>
      </w:r>
      <w:r w:rsidR="00C72B71" w:rsidRPr="0032784D">
        <w:rPr>
          <w:rFonts w:ascii="GHEA Grapalat" w:hAnsi="GHEA Grapalat" w:cs="Sylfaen"/>
          <w:sz w:val="22"/>
          <w:szCs w:val="22"/>
          <w:lang w:val="en-US"/>
        </w:rPr>
        <w:t>-</w:t>
      </w:r>
      <w:r w:rsidRPr="0032784D">
        <w:rPr>
          <w:rFonts w:ascii="GHEA Grapalat" w:hAnsi="GHEA Grapalat" w:cs="Sylfaen"/>
          <w:sz w:val="22"/>
          <w:szCs w:val="22"/>
        </w:rPr>
        <w:t>ի դիմաց, որից միայն 45,981 մարդատար տրա</w:t>
      </w:r>
      <w:r w:rsidR="00D445D4" w:rsidRPr="0032784D">
        <w:rPr>
          <w:rFonts w:ascii="GHEA Grapalat" w:hAnsi="GHEA Grapalat" w:cs="Sylfaen"/>
          <w:sz w:val="22"/>
          <w:szCs w:val="22"/>
        </w:rPr>
        <w:t>ն</w:t>
      </w:r>
      <w:r w:rsidRPr="0032784D">
        <w:rPr>
          <w:rFonts w:ascii="GHEA Grapalat" w:hAnsi="GHEA Grapalat" w:cs="Sylfaen"/>
          <w:sz w:val="22"/>
          <w:szCs w:val="22"/>
        </w:rPr>
        <w:t>սպորտային միջոցների հայտարարագրման և բացթողնման մաքսային գործառնություններն իրականացվել են 2019 թվականի նոյեմբեր-դեկտեմբեր ամիսներին: ԱԱՀ-ի մուտքերի վրա</w:t>
      </w:r>
      <w:r w:rsidR="00C30212" w:rsidRPr="0032784D">
        <w:rPr>
          <w:rFonts w:ascii="GHEA Grapalat" w:hAnsi="GHEA Grapalat" w:cs="Sylfaen"/>
          <w:sz w:val="22"/>
          <w:szCs w:val="22"/>
        </w:rPr>
        <w:t xml:space="preserve"> </w:t>
      </w:r>
      <w:r w:rsidRPr="0032784D">
        <w:rPr>
          <w:rFonts w:ascii="GHEA Grapalat" w:hAnsi="GHEA Grapalat" w:cs="Sylfaen"/>
          <w:sz w:val="22"/>
          <w:szCs w:val="22"/>
        </w:rPr>
        <w:t xml:space="preserve">դրական ազդեցություն </w:t>
      </w:r>
      <w:r w:rsidR="00C72B71" w:rsidRPr="0032784D">
        <w:rPr>
          <w:rFonts w:ascii="GHEA Grapalat" w:hAnsi="GHEA Grapalat" w:cs="Sylfaen"/>
          <w:sz w:val="22"/>
          <w:szCs w:val="22"/>
        </w:rPr>
        <w:t>են</w:t>
      </w:r>
      <w:r w:rsidRPr="0032784D">
        <w:rPr>
          <w:rFonts w:ascii="GHEA Grapalat" w:hAnsi="GHEA Grapalat" w:cs="Sylfaen"/>
          <w:sz w:val="22"/>
          <w:szCs w:val="22"/>
        </w:rPr>
        <w:t xml:space="preserve"> գործել նաև </w:t>
      </w:r>
      <w:r w:rsidR="00C37D63" w:rsidRPr="0032784D">
        <w:rPr>
          <w:rFonts w:ascii="GHEA Grapalat" w:hAnsi="GHEA Grapalat" w:cs="Sylfaen"/>
          <w:sz w:val="22"/>
          <w:szCs w:val="22"/>
        </w:rPr>
        <w:t xml:space="preserve">ՀՆԱ-ի </w:t>
      </w:r>
      <w:r w:rsidR="00D445D4" w:rsidRPr="0032784D">
        <w:rPr>
          <w:rFonts w:ascii="GHEA Grapalat" w:hAnsi="GHEA Grapalat" w:cs="Sylfaen"/>
          <w:sz w:val="22"/>
          <w:szCs w:val="22"/>
          <w:lang w:val="en-US"/>
        </w:rPr>
        <w:t>9.1%</w:t>
      </w:r>
      <w:r w:rsidR="00D445D4" w:rsidRPr="0032784D">
        <w:rPr>
          <w:rFonts w:ascii="GHEA Grapalat" w:hAnsi="GHEA Grapalat" w:cs="Sylfaen"/>
          <w:sz w:val="22"/>
          <w:szCs w:val="22"/>
        </w:rPr>
        <w:t xml:space="preserve"> </w:t>
      </w:r>
      <w:r w:rsidR="00C37D63" w:rsidRPr="0032784D">
        <w:rPr>
          <w:rFonts w:ascii="GHEA Grapalat" w:hAnsi="GHEA Grapalat" w:cs="Sylfaen"/>
          <w:sz w:val="22"/>
          <w:szCs w:val="22"/>
        </w:rPr>
        <w:t>անվանական աճը</w:t>
      </w:r>
      <w:r w:rsidR="00C72B71" w:rsidRPr="0032784D">
        <w:rPr>
          <w:rFonts w:ascii="GHEA Grapalat" w:hAnsi="GHEA Grapalat" w:cs="Sylfaen"/>
          <w:sz w:val="22"/>
          <w:szCs w:val="22"/>
          <w:lang w:val="en-US"/>
        </w:rPr>
        <w:t xml:space="preserve"> </w:t>
      </w:r>
      <w:r w:rsidR="00C72B71" w:rsidRPr="0032784D">
        <w:rPr>
          <w:rFonts w:ascii="GHEA Grapalat" w:hAnsi="GHEA Grapalat" w:cs="Sylfaen"/>
          <w:sz w:val="22"/>
          <w:szCs w:val="22"/>
        </w:rPr>
        <w:t>և</w:t>
      </w:r>
      <w:r w:rsidR="00D445D4" w:rsidRPr="0032784D">
        <w:rPr>
          <w:rFonts w:ascii="GHEA Grapalat" w:hAnsi="GHEA Grapalat" w:cs="Sylfaen"/>
          <w:sz w:val="22"/>
          <w:szCs w:val="22"/>
          <w:lang w:val="en-US"/>
        </w:rPr>
        <w:t xml:space="preserve"> </w:t>
      </w:r>
      <w:r w:rsidRPr="0032784D">
        <w:rPr>
          <w:rFonts w:ascii="GHEA Grapalat" w:hAnsi="GHEA Grapalat" w:cs="Sylfaen"/>
          <w:sz w:val="22"/>
          <w:szCs w:val="22"/>
        </w:rPr>
        <w:t>հարկային վարչարարության արդյունավետության բարձրացման հաշվին հարկային հսկողության և կանխարգելիչ միջոցառումների արդյունքում հավաքագրված լրացուցիչ մուտքերի աճը:</w:t>
      </w:r>
    </w:p>
    <w:p w:rsidR="00D036CE" w:rsidRPr="0032784D" w:rsidRDefault="00D445D4" w:rsidP="00D036CE">
      <w:pPr>
        <w:spacing w:line="360" w:lineRule="auto"/>
        <w:ind w:firstLine="540"/>
        <w:jc w:val="both"/>
        <w:rPr>
          <w:rFonts w:ascii="GHEA Grapalat" w:hAnsi="GHEA Grapalat" w:cs="Sylfaen"/>
          <w:sz w:val="22"/>
          <w:szCs w:val="22"/>
        </w:rPr>
      </w:pPr>
      <w:r w:rsidRPr="0032784D">
        <w:rPr>
          <w:rFonts w:ascii="GHEA Grapalat" w:hAnsi="GHEA Grapalat" w:cs="Sylfaen"/>
          <w:sz w:val="22"/>
          <w:szCs w:val="22"/>
        </w:rPr>
        <w:t xml:space="preserve">Միևնույն ժամանակ, </w:t>
      </w:r>
      <w:r w:rsidR="00D21195" w:rsidRPr="0032784D">
        <w:rPr>
          <w:rFonts w:ascii="GHEA Grapalat" w:hAnsi="GHEA Grapalat" w:cs="Sylfaen"/>
          <w:sz w:val="22"/>
          <w:szCs w:val="22"/>
        </w:rPr>
        <w:t xml:space="preserve">առկա են եղել </w:t>
      </w:r>
      <w:r w:rsidR="008D5B96" w:rsidRPr="0032784D">
        <w:rPr>
          <w:rFonts w:ascii="GHEA Grapalat" w:hAnsi="GHEA Grapalat" w:cs="Sylfaen"/>
          <w:sz w:val="22"/>
          <w:szCs w:val="22"/>
        </w:rPr>
        <w:t xml:space="preserve">ԱԱՀ-ի մուտքերի վրա բացասական ազդեցություն </w:t>
      </w:r>
      <w:r w:rsidR="00D21195" w:rsidRPr="0032784D">
        <w:rPr>
          <w:rFonts w:ascii="GHEA Grapalat" w:hAnsi="GHEA Grapalat" w:cs="Sylfaen"/>
          <w:sz w:val="22"/>
          <w:szCs w:val="22"/>
        </w:rPr>
        <w:t>ունեցած գործոններ</w:t>
      </w:r>
      <w:r w:rsidR="00B75349" w:rsidRPr="0032784D">
        <w:rPr>
          <w:rFonts w:ascii="GHEA Grapalat" w:hAnsi="GHEA Grapalat" w:cs="Sylfaen"/>
          <w:sz w:val="22"/>
          <w:szCs w:val="22"/>
        </w:rPr>
        <w:t>,</w:t>
      </w:r>
      <w:r w:rsidR="00D21195" w:rsidRPr="0032784D">
        <w:rPr>
          <w:rFonts w:ascii="GHEA Grapalat" w:hAnsi="GHEA Grapalat" w:cs="Sylfaen"/>
          <w:sz w:val="22"/>
          <w:szCs w:val="22"/>
        </w:rPr>
        <w:t xml:space="preserve"> </w:t>
      </w:r>
      <w:r w:rsidR="00B75349" w:rsidRPr="0032784D">
        <w:rPr>
          <w:rFonts w:ascii="GHEA Grapalat" w:hAnsi="GHEA Grapalat" w:cs="Sylfaen"/>
          <w:sz w:val="22"/>
          <w:szCs w:val="22"/>
        </w:rPr>
        <w:t>մ</w:t>
      </w:r>
      <w:r w:rsidR="00D21195" w:rsidRPr="0032784D">
        <w:rPr>
          <w:rFonts w:ascii="GHEA Grapalat" w:hAnsi="GHEA Grapalat" w:cs="Sylfaen"/>
          <w:sz w:val="22"/>
          <w:szCs w:val="22"/>
        </w:rPr>
        <w:t xml:space="preserve">ասնավորապես, </w:t>
      </w:r>
      <w:r w:rsidR="008D5B96" w:rsidRPr="0032784D">
        <w:rPr>
          <w:rFonts w:ascii="GHEA Grapalat" w:hAnsi="GHEA Grapalat" w:cs="Sylfaen"/>
          <w:sz w:val="22"/>
          <w:szCs w:val="22"/>
        </w:rPr>
        <w:t xml:space="preserve">բոլոր հարկ վճարողների համար </w:t>
      </w:r>
      <w:r w:rsidR="00D21195" w:rsidRPr="0032784D">
        <w:rPr>
          <w:rFonts w:ascii="GHEA Grapalat" w:hAnsi="GHEA Grapalat" w:cs="Sylfaen"/>
          <w:sz w:val="22"/>
          <w:szCs w:val="22"/>
        </w:rPr>
        <w:t>ԱԱՀ-ի շեմ</w:t>
      </w:r>
      <w:r w:rsidR="00B75349" w:rsidRPr="0032784D">
        <w:rPr>
          <w:rFonts w:ascii="GHEA Grapalat" w:hAnsi="GHEA Grapalat" w:cs="Sylfaen"/>
          <w:sz w:val="22"/>
          <w:szCs w:val="22"/>
        </w:rPr>
        <w:t>ի բարձրացումը</w:t>
      </w:r>
      <w:r w:rsidR="008D5B96" w:rsidRPr="0032784D">
        <w:rPr>
          <w:rFonts w:ascii="GHEA Grapalat" w:hAnsi="GHEA Grapalat" w:cs="Sylfaen"/>
          <w:sz w:val="22"/>
          <w:szCs w:val="22"/>
        </w:rPr>
        <w:t xml:space="preserve">: </w:t>
      </w:r>
      <w:r w:rsidR="00D036CE" w:rsidRPr="0032784D">
        <w:rPr>
          <w:rFonts w:ascii="GHEA Grapalat" w:hAnsi="GHEA Grapalat" w:cs="Sylfaen"/>
          <w:sz w:val="22"/>
          <w:szCs w:val="22"/>
        </w:rPr>
        <w:t>ՀՀ հարկային օրենսգրքի մինչև 2019 թվականի հունիսի 29-ը գործող խմբա</w:t>
      </w:r>
      <w:r w:rsidR="00D036CE" w:rsidRPr="0032784D">
        <w:rPr>
          <w:rFonts w:ascii="GHEA Grapalat" w:hAnsi="GHEA Grapalat" w:cs="Sylfaen"/>
          <w:sz w:val="22"/>
          <w:szCs w:val="22"/>
        </w:rPr>
        <w:softHyphen/>
        <w:t>գրու</w:t>
      </w:r>
      <w:r w:rsidR="00D036CE" w:rsidRPr="0032784D">
        <w:rPr>
          <w:rFonts w:ascii="GHEA Grapalat" w:hAnsi="GHEA Grapalat" w:cs="Sylfaen"/>
          <w:sz w:val="22"/>
          <w:szCs w:val="22"/>
        </w:rPr>
        <w:softHyphen/>
        <w:t>թյամբ ավելացված արժեքի հարկ վճարող համարվելու շեմը 2019 թվականի համար կազմել է 58.35 միլիոն դրամ: Միաժամանակ, 2019 թվականի հունիսի 25-ին ՀՀ Ազգային Ժողովի կող</w:t>
      </w:r>
      <w:r w:rsidR="00D036CE" w:rsidRPr="0032784D">
        <w:rPr>
          <w:rFonts w:ascii="GHEA Grapalat" w:hAnsi="GHEA Grapalat" w:cs="Sylfaen"/>
          <w:sz w:val="22"/>
          <w:szCs w:val="22"/>
        </w:rPr>
        <w:softHyphen/>
      </w:r>
      <w:r w:rsidR="00D036CE" w:rsidRPr="0032784D">
        <w:rPr>
          <w:rFonts w:ascii="GHEA Grapalat" w:hAnsi="GHEA Grapalat" w:cs="Sylfaen"/>
          <w:sz w:val="22"/>
          <w:szCs w:val="22"/>
        </w:rPr>
        <w:softHyphen/>
      </w:r>
      <w:r w:rsidR="00D036CE" w:rsidRPr="0032784D">
        <w:rPr>
          <w:rFonts w:ascii="GHEA Grapalat" w:hAnsi="GHEA Grapalat" w:cs="Sylfaen"/>
          <w:sz w:val="22"/>
          <w:szCs w:val="22"/>
        </w:rPr>
        <w:softHyphen/>
        <w:t>մից ընդունված` Հայաստանի Հան</w:t>
      </w:r>
      <w:r w:rsidR="00D036CE" w:rsidRPr="0032784D">
        <w:rPr>
          <w:rFonts w:ascii="GHEA Grapalat" w:hAnsi="GHEA Grapalat" w:cs="Sylfaen"/>
          <w:sz w:val="22"/>
          <w:szCs w:val="22"/>
        </w:rPr>
        <w:softHyphen/>
        <w:t>րապետության հարկային օրենսգրքում փոփո</w:t>
      </w:r>
      <w:r w:rsidR="00D036CE" w:rsidRPr="0032784D">
        <w:rPr>
          <w:rFonts w:ascii="GHEA Grapalat" w:hAnsi="GHEA Grapalat" w:cs="Sylfaen"/>
          <w:sz w:val="22"/>
          <w:szCs w:val="22"/>
        </w:rPr>
        <w:softHyphen/>
        <w:t>խու</w:t>
      </w:r>
      <w:r w:rsidR="00D036CE" w:rsidRPr="0032784D">
        <w:rPr>
          <w:rFonts w:ascii="GHEA Grapalat" w:hAnsi="GHEA Grapalat" w:cs="Sylfaen"/>
          <w:sz w:val="22"/>
          <w:szCs w:val="22"/>
        </w:rPr>
        <w:softHyphen/>
        <w:t>թյուն</w:t>
      </w:r>
      <w:r w:rsidR="00D036CE" w:rsidRPr="0032784D">
        <w:rPr>
          <w:rFonts w:ascii="GHEA Grapalat" w:hAnsi="GHEA Grapalat" w:cs="Sylfaen"/>
          <w:sz w:val="22"/>
          <w:szCs w:val="22"/>
        </w:rPr>
        <w:softHyphen/>
        <w:t>ներ և լրացումներ կատարելու և 2017 թվա</w:t>
      </w:r>
      <w:r w:rsidR="00D036CE" w:rsidRPr="0032784D">
        <w:rPr>
          <w:rFonts w:ascii="GHEA Grapalat" w:hAnsi="GHEA Grapalat" w:cs="Sylfaen"/>
          <w:sz w:val="22"/>
          <w:szCs w:val="22"/>
        </w:rPr>
        <w:softHyphen/>
        <w:t>կանի դեկտեմբերի 21-ի «Հայաս</w:t>
      </w:r>
      <w:r w:rsidR="00D036CE" w:rsidRPr="0032784D">
        <w:rPr>
          <w:rFonts w:ascii="GHEA Grapalat" w:hAnsi="GHEA Grapalat" w:cs="Sylfaen"/>
          <w:sz w:val="22"/>
          <w:szCs w:val="22"/>
        </w:rPr>
        <w:softHyphen/>
        <w:t>տանի Հան</w:t>
      </w:r>
      <w:r w:rsidR="00D036CE" w:rsidRPr="0032784D">
        <w:rPr>
          <w:rFonts w:ascii="GHEA Grapalat" w:hAnsi="GHEA Grapalat" w:cs="Sylfaen"/>
          <w:sz w:val="22"/>
          <w:szCs w:val="22"/>
        </w:rPr>
        <w:softHyphen/>
        <w:t>րա</w:t>
      </w:r>
      <w:r w:rsidR="00D036CE" w:rsidRPr="0032784D">
        <w:rPr>
          <w:rFonts w:ascii="GHEA Grapalat" w:hAnsi="GHEA Grapalat" w:cs="Sylfaen"/>
          <w:sz w:val="22"/>
          <w:szCs w:val="22"/>
        </w:rPr>
        <w:softHyphen/>
        <w:t>պետության հարկային օրենսգրքում փոփո</w:t>
      </w:r>
      <w:r w:rsidR="00D036CE" w:rsidRPr="0032784D">
        <w:rPr>
          <w:rFonts w:ascii="GHEA Grapalat" w:hAnsi="GHEA Grapalat" w:cs="Sylfaen"/>
          <w:sz w:val="22"/>
          <w:szCs w:val="22"/>
        </w:rPr>
        <w:softHyphen/>
      </w:r>
      <w:r w:rsidR="00D036CE" w:rsidRPr="0032784D">
        <w:rPr>
          <w:rFonts w:ascii="GHEA Grapalat" w:hAnsi="GHEA Grapalat" w:cs="Sylfaen"/>
          <w:sz w:val="22"/>
          <w:szCs w:val="22"/>
        </w:rPr>
        <w:softHyphen/>
      </w:r>
      <w:r w:rsidR="00D036CE" w:rsidRPr="0032784D">
        <w:rPr>
          <w:rFonts w:ascii="GHEA Grapalat" w:hAnsi="GHEA Grapalat" w:cs="Sylfaen"/>
          <w:sz w:val="22"/>
          <w:szCs w:val="22"/>
        </w:rPr>
        <w:softHyphen/>
        <w:t>խություններ և լրացումներ կատա</w:t>
      </w:r>
      <w:r w:rsidR="00D036CE" w:rsidRPr="0032784D">
        <w:rPr>
          <w:rFonts w:ascii="GHEA Grapalat" w:hAnsi="GHEA Grapalat" w:cs="Sylfaen"/>
          <w:sz w:val="22"/>
          <w:szCs w:val="22"/>
        </w:rPr>
        <w:softHyphen/>
        <w:t>րելու մասին» ՀՕ-266-Ն օրենքում փոփոխություններ և լրա</w:t>
      </w:r>
      <w:r w:rsidR="00D036CE" w:rsidRPr="0032784D">
        <w:rPr>
          <w:rFonts w:ascii="GHEA Grapalat" w:hAnsi="GHEA Grapalat" w:cs="Sylfaen"/>
          <w:sz w:val="22"/>
          <w:szCs w:val="22"/>
        </w:rPr>
        <w:softHyphen/>
        <w:t>ցումներ կատարելու մասին» ՀՕ-338-Ն օրենքում փոփո</w:t>
      </w:r>
      <w:r w:rsidR="00D036CE" w:rsidRPr="0032784D">
        <w:rPr>
          <w:rFonts w:ascii="GHEA Grapalat" w:hAnsi="GHEA Grapalat" w:cs="Sylfaen"/>
          <w:sz w:val="22"/>
          <w:szCs w:val="22"/>
        </w:rPr>
        <w:softHyphen/>
        <w:t>խություն կատարելու մասին» ՀՕ-68-Ն ՀՀ օրենքով (ուժի մեջ է մտել 2019 թվականի հունիսի 29-ից) ԱԱՀ-ի շեմը վերականգ</w:t>
      </w:r>
      <w:r w:rsidR="00D036CE" w:rsidRPr="0032784D">
        <w:rPr>
          <w:rFonts w:ascii="GHEA Grapalat" w:hAnsi="GHEA Grapalat" w:cs="Sylfaen"/>
          <w:sz w:val="22"/>
          <w:szCs w:val="22"/>
        </w:rPr>
        <w:softHyphen/>
        <w:t>նվել է մինչև 2019 թվականի հունվարի 1-ը գործող՝ տարե</w:t>
      </w:r>
      <w:r w:rsidR="00D036CE" w:rsidRPr="0032784D">
        <w:rPr>
          <w:rFonts w:ascii="GHEA Grapalat" w:hAnsi="GHEA Grapalat" w:cs="Sylfaen"/>
          <w:sz w:val="22"/>
          <w:szCs w:val="22"/>
        </w:rPr>
        <w:softHyphen/>
        <w:t>կան կտրվածքով իրացման շրջանառության 115 միլիոն դրամի մակար</w:t>
      </w:r>
      <w:r w:rsidR="00D036CE" w:rsidRPr="0032784D">
        <w:rPr>
          <w:rFonts w:ascii="GHEA Grapalat" w:hAnsi="GHEA Grapalat" w:cs="Sylfaen"/>
          <w:sz w:val="22"/>
          <w:szCs w:val="22"/>
        </w:rPr>
        <w:softHyphen/>
        <w:t>դա</w:t>
      </w:r>
      <w:r w:rsidR="00D036CE" w:rsidRPr="0032784D">
        <w:rPr>
          <w:rFonts w:ascii="GHEA Grapalat" w:hAnsi="GHEA Grapalat" w:cs="Sylfaen"/>
          <w:sz w:val="22"/>
          <w:szCs w:val="22"/>
        </w:rPr>
        <w:softHyphen/>
        <w:t>կում: Ընդ որում, մինչև վերոնշյալ դրույթի ուժի մեջ մտնելը հարկային տարվա ընթացքում գոր</w:t>
      </w:r>
      <w:r w:rsidR="00D036CE" w:rsidRPr="0032784D">
        <w:rPr>
          <w:rFonts w:ascii="GHEA Grapalat" w:hAnsi="GHEA Grapalat" w:cs="Sylfaen"/>
          <w:sz w:val="22"/>
          <w:szCs w:val="22"/>
        </w:rPr>
        <w:softHyphen/>
        <w:t>ծու</w:t>
      </w:r>
      <w:r w:rsidR="00D036CE" w:rsidRPr="0032784D">
        <w:rPr>
          <w:rFonts w:ascii="GHEA Grapalat" w:hAnsi="GHEA Grapalat" w:cs="Sylfaen"/>
          <w:sz w:val="22"/>
          <w:szCs w:val="22"/>
        </w:rPr>
        <w:softHyphen/>
        <w:t>նեու</w:t>
      </w:r>
      <w:r w:rsidR="00D036CE" w:rsidRPr="0032784D">
        <w:rPr>
          <w:rFonts w:ascii="GHEA Grapalat" w:hAnsi="GHEA Grapalat" w:cs="Sylfaen"/>
          <w:sz w:val="22"/>
          <w:szCs w:val="22"/>
        </w:rPr>
        <w:softHyphen/>
        <w:t>թյան բոլոր տեսակների մասով իրաց</w:t>
      </w:r>
      <w:r w:rsidR="00D036CE" w:rsidRPr="0032784D">
        <w:rPr>
          <w:rFonts w:ascii="GHEA Grapalat" w:hAnsi="GHEA Grapalat" w:cs="Sylfaen"/>
          <w:sz w:val="22"/>
          <w:szCs w:val="22"/>
        </w:rPr>
        <w:softHyphen/>
        <w:t xml:space="preserve">ման </w:t>
      </w:r>
      <w:r w:rsidR="00D036CE" w:rsidRPr="0032784D">
        <w:rPr>
          <w:rFonts w:ascii="GHEA Grapalat" w:hAnsi="GHEA Grapalat" w:cs="Sylfaen"/>
          <w:sz w:val="22"/>
          <w:szCs w:val="22"/>
        </w:rPr>
        <w:lastRenderedPageBreak/>
        <w:t>շրջանառության 58.35 միլիոն դրամի շեմը գերա</w:t>
      </w:r>
      <w:r w:rsidR="00D036CE" w:rsidRPr="0032784D">
        <w:rPr>
          <w:rFonts w:ascii="GHEA Grapalat" w:hAnsi="GHEA Grapalat" w:cs="Sylfaen"/>
          <w:sz w:val="22"/>
          <w:szCs w:val="22"/>
        </w:rPr>
        <w:softHyphen/>
        <w:t>զան</w:t>
      </w:r>
      <w:r w:rsidR="00D036CE" w:rsidRPr="0032784D">
        <w:rPr>
          <w:rFonts w:ascii="GHEA Grapalat" w:hAnsi="GHEA Grapalat" w:cs="Sylfaen"/>
          <w:sz w:val="22"/>
          <w:szCs w:val="22"/>
        </w:rPr>
        <w:softHyphen/>
        <w:t>ցած հարկ վճարողները 2019 թվա</w:t>
      </w:r>
      <w:r w:rsidR="00D036CE" w:rsidRPr="0032784D">
        <w:rPr>
          <w:rFonts w:ascii="GHEA Grapalat" w:hAnsi="GHEA Grapalat" w:cs="Sylfaen"/>
          <w:sz w:val="22"/>
          <w:szCs w:val="22"/>
        </w:rPr>
        <w:softHyphen/>
        <w:t>կանի ընթացքում շարու</w:t>
      </w:r>
      <w:r w:rsidR="00D036CE" w:rsidRPr="0032784D">
        <w:rPr>
          <w:rFonts w:ascii="GHEA Grapalat" w:hAnsi="GHEA Grapalat" w:cs="Sylfaen"/>
          <w:sz w:val="22"/>
          <w:szCs w:val="22"/>
        </w:rPr>
        <w:softHyphen/>
        <w:t>նակում են համարվել ԱԱՀ վճա</w:t>
      </w:r>
      <w:r w:rsidR="00D036CE" w:rsidRPr="0032784D">
        <w:rPr>
          <w:rFonts w:ascii="GHEA Grapalat" w:hAnsi="GHEA Grapalat" w:cs="Sylfaen"/>
          <w:sz w:val="22"/>
          <w:szCs w:val="22"/>
        </w:rPr>
        <w:softHyphen/>
        <w:t>րող</w:t>
      </w:r>
      <w:r w:rsidR="00D036CE" w:rsidRPr="0032784D">
        <w:rPr>
          <w:rFonts w:ascii="GHEA Grapalat" w:hAnsi="GHEA Grapalat" w:cs="Sylfaen"/>
          <w:sz w:val="22"/>
          <w:szCs w:val="22"/>
        </w:rPr>
        <w:softHyphen/>
        <w:t>ներ:</w:t>
      </w:r>
    </w:p>
    <w:p w:rsidR="008D5B96" w:rsidRPr="0032784D" w:rsidRDefault="008D5B96" w:rsidP="00D445D4">
      <w:pPr>
        <w:tabs>
          <w:tab w:val="left" w:pos="0"/>
          <w:tab w:val="left" w:pos="900"/>
        </w:tabs>
        <w:spacing w:line="360" w:lineRule="auto"/>
        <w:ind w:firstLine="567"/>
        <w:jc w:val="both"/>
        <w:rPr>
          <w:rFonts w:ascii="GHEA Grapalat" w:hAnsi="GHEA Grapalat" w:cs="Sylfaen"/>
          <w:sz w:val="22"/>
          <w:szCs w:val="22"/>
        </w:rPr>
      </w:pPr>
      <w:r w:rsidRPr="0032784D">
        <w:rPr>
          <w:rFonts w:ascii="GHEA Grapalat" w:hAnsi="GHEA Grapalat" w:cs="Sylfaen"/>
          <w:sz w:val="22"/>
          <w:szCs w:val="22"/>
        </w:rPr>
        <w:t>2019 թվականի հուլիսի 1-ից ԱԱՀ վճարողների մոտ յուրաքանչյուր հաշվետու եռամսյակին հաջորդող ամսվա 21-ի դրությամբ առկա ԱԱՀ-ի փոխհատուցվող գումարները ենթակա են սահմանված կարգով մուտքագրման միասնական հաշվին (նախկինում վերադարձը կատարվել է կիսամյակային կտրվածքով): Եռամսյակի արդյունքներով ԱԱՀ-ի փոխհատուցվող գումարների վերադարձը վերաբերում է 2019 թվականի հուլիսի 1-ից հետո սկսվող հաշվետու ժամանակաշրջանների համար հարկային մարմին ներկայացվող ԱԱՀ-ի և ակցիզային հարկի միասնական հաշվարկներով առաջացող փոխհատուցվող գումարներին: 2017 թվականի երկրորդ կիսամյակին նախորդող կիսամյակների համար ԱԱՀ-ի փոխհատուցվող գումարը ենթակա է սահմանված կարգով մուտքագրման միասնական հաշվին: Ընդ որում, 2019 թվականի հոկտեմբերի 19-ի դրությամբ մինչև 5</w:t>
      </w:r>
      <w:r w:rsidR="00C30212" w:rsidRPr="0032784D">
        <w:rPr>
          <w:rFonts w:ascii="GHEA Grapalat" w:hAnsi="GHEA Grapalat" w:cs="Sylfaen"/>
          <w:sz w:val="22"/>
          <w:szCs w:val="22"/>
        </w:rPr>
        <w:t xml:space="preserve"> </w:t>
      </w:r>
      <w:r w:rsidRPr="0032784D">
        <w:rPr>
          <w:rFonts w:ascii="GHEA Grapalat" w:hAnsi="GHEA Grapalat" w:cs="Sylfaen"/>
          <w:sz w:val="22"/>
          <w:szCs w:val="22"/>
        </w:rPr>
        <w:t>մլն դրամ ԱԱՀ-ի դեբետային գումարները վերադարձվել են հարկային մարմնի կողմից առանց հարկ վճարողի դիմումի: 2019 թվականի երրորդ եռամսյակից սկսած պարզեցված ընթացակարգ է կիրառվել նաև եռամսյակին հաջորդող ամսվա 21-ի դրությամբ ԱԱՀ-ի փոխհատուցվող գումարների միասնական հաշվին մուտքագրման մասով (մինչև փոփոխությունը կիրառվում էր միայն ԱԱՀ-ի 0-ական դրույքաչափով հարկվող գործարքների մասով)</w:t>
      </w:r>
      <w:r w:rsidR="00D21195" w:rsidRPr="0032784D">
        <w:rPr>
          <w:rFonts w:ascii="GHEA Grapalat" w:hAnsi="GHEA Grapalat" w:cs="Sylfaen"/>
          <w:sz w:val="22"/>
          <w:szCs w:val="22"/>
        </w:rPr>
        <w:t>,</w:t>
      </w:r>
      <w:r w:rsidRPr="0032784D">
        <w:rPr>
          <w:rFonts w:ascii="GHEA Grapalat" w:hAnsi="GHEA Grapalat" w:cs="Sylfaen"/>
          <w:sz w:val="22"/>
          <w:szCs w:val="22"/>
        </w:rPr>
        <w:t xml:space="preserve"> և պարզեցված ընթացակարգով վերադարձման ենթակա ԱԱՀ-ի փոխհատուցվող գումարի չափը սահմանվել է 40 մլն դրամ` 20 մլն դրամի փոխարեն: ՀՀ հարկային օրենսգրքի 64-րդ հոդվածի 2-րդ մասի 54-րդ կետի համաձայն, 2019 թվականի հուլիսի 1-ից ԱԱՀ-ից ազատման արտոնություն է սահմանվել ԵՏՄ ԱՏԳ ԱԱ 8702 40 000, 8703 80 000 և 8711 60 ծածկագրերին դասվող տրանսպորտային միջոցների (էլեկտրական շարժիչով տրանսպորտային միջոցներ) ներմուծման և (կամ) օտարման մասով: Բացի այդ,</w:t>
      </w:r>
      <w:r w:rsidR="00C30212" w:rsidRPr="0032784D">
        <w:rPr>
          <w:rFonts w:ascii="GHEA Grapalat" w:hAnsi="GHEA Grapalat" w:cs="Sylfaen"/>
          <w:sz w:val="22"/>
          <w:szCs w:val="22"/>
        </w:rPr>
        <w:t xml:space="preserve"> </w:t>
      </w:r>
      <w:r w:rsidRPr="0032784D">
        <w:rPr>
          <w:rFonts w:ascii="GHEA Grapalat" w:hAnsi="GHEA Grapalat" w:cs="Sylfaen"/>
          <w:sz w:val="22"/>
          <w:szCs w:val="22"/>
        </w:rPr>
        <w:t xml:space="preserve">ԱԱՀ-ի մուտքերի վրա նվազեցնող ազդեցություն է ունեցել նաև </w:t>
      </w:r>
      <w:r w:rsidR="00D036CE" w:rsidRPr="0032784D">
        <w:rPr>
          <w:rFonts w:ascii="GHEA Grapalat" w:hAnsi="GHEA Grapalat" w:cs="Sylfaen"/>
          <w:sz w:val="22"/>
          <w:szCs w:val="22"/>
        </w:rPr>
        <w:t>անվանական ՀՆԱ</w:t>
      </w:r>
      <w:r w:rsidR="00D036CE" w:rsidRPr="0032784D">
        <w:rPr>
          <w:rFonts w:ascii="GHEA Grapalat" w:hAnsi="GHEA Grapalat" w:cs="Sylfaen"/>
          <w:sz w:val="22"/>
          <w:szCs w:val="22"/>
        </w:rPr>
        <w:noBreakHyphen/>
        <w:t xml:space="preserve">ի՝ կանխատեսվածից ցածր մակարդակը. </w:t>
      </w:r>
      <w:r w:rsidR="00D036CE" w:rsidRPr="0032784D">
        <w:rPr>
          <w:rFonts w:ascii="GHEA Grapalat" w:hAnsi="GHEA Grapalat" w:cs="Sylfaen"/>
          <w:sz w:val="22"/>
          <w:szCs w:val="22"/>
          <w:lang w:val="en-US"/>
        </w:rPr>
        <w:t>2019</w:t>
      </w:r>
      <w:r w:rsidR="00D036CE" w:rsidRPr="0032784D">
        <w:rPr>
          <w:rFonts w:ascii="GHEA Grapalat" w:hAnsi="GHEA Grapalat" w:cs="Sylfaen"/>
          <w:sz w:val="22"/>
          <w:szCs w:val="22"/>
        </w:rPr>
        <w:t xml:space="preserve"> թվականի փաստացի արդյունքն</w:t>
      </w:r>
      <w:r w:rsidR="00BB2177" w:rsidRPr="0032784D">
        <w:rPr>
          <w:rFonts w:ascii="GHEA Grapalat" w:hAnsi="GHEA Grapalat" w:cs="Sylfaen"/>
          <w:sz w:val="22"/>
          <w:szCs w:val="22"/>
        </w:rPr>
        <w:t>երով արձանագրվել է ՀՆԱ-ի 6,551.8</w:t>
      </w:r>
      <w:r w:rsidR="00D036CE" w:rsidRPr="0032784D">
        <w:rPr>
          <w:rFonts w:ascii="GHEA Grapalat" w:hAnsi="GHEA Grapalat" w:cs="Sylfaen"/>
          <w:sz w:val="22"/>
          <w:szCs w:val="22"/>
        </w:rPr>
        <w:t xml:space="preserve"> մլրդ դրամ մակարդակ՝ կանխատեսված</w:t>
      </w:r>
      <w:r w:rsidRPr="0032784D">
        <w:rPr>
          <w:rFonts w:ascii="GHEA Grapalat" w:hAnsi="GHEA Grapalat" w:cs="Sylfaen"/>
          <w:sz w:val="22"/>
          <w:szCs w:val="22"/>
        </w:rPr>
        <w:t xml:space="preserve"> </w:t>
      </w:r>
      <w:bookmarkStart w:id="104" w:name="OLE_LINK3"/>
      <w:r w:rsidRPr="0032784D">
        <w:rPr>
          <w:rFonts w:ascii="GHEA Grapalat" w:hAnsi="GHEA Grapalat" w:cs="Sylfaen"/>
          <w:sz w:val="22"/>
          <w:szCs w:val="22"/>
        </w:rPr>
        <w:t xml:space="preserve">6,756.2 </w:t>
      </w:r>
      <w:bookmarkEnd w:id="104"/>
      <w:r w:rsidRPr="0032784D">
        <w:rPr>
          <w:rFonts w:ascii="GHEA Grapalat" w:hAnsi="GHEA Grapalat" w:cs="Sylfaen"/>
          <w:sz w:val="22"/>
          <w:szCs w:val="22"/>
        </w:rPr>
        <w:t>մլրդ դրամ</w:t>
      </w:r>
      <w:r w:rsidR="00D036CE" w:rsidRPr="0032784D">
        <w:rPr>
          <w:rFonts w:ascii="GHEA Grapalat" w:hAnsi="GHEA Grapalat" w:cs="Sylfaen"/>
          <w:sz w:val="22"/>
          <w:szCs w:val="22"/>
        </w:rPr>
        <w:t>ի դիմաց</w:t>
      </w:r>
      <w:r w:rsidRPr="0032784D">
        <w:rPr>
          <w:rFonts w:ascii="GHEA Grapalat" w:hAnsi="GHEA Grapalat" w:cs="Sylfaen"/>
          <w:sz w:val="22"/>
          <w:szCs w:val="22"/>
        </w:rPr>
        <w:t>: ՀՆԱ-ի կանխատեսված և փաստացի ցուցանիշների տարբերությունը կազմում է 204.4</w:t>
      </w:r>
      <w:r w:rsidR="00C30212" w:rsidRPr="0032784D">
        <w:rPr>
          <w:rFonts w:ascii="GHEA Grapalat" w:hAnsi="GHEA Grapalat" w:cs="Sylfaen"/>
          <w:sz w:val="22"/>
          <w:szCs w:val="22"/>
        </w:rPr>
        <w:t xml:space="preserve"> </w:t>
      </w:r>
      <w:r w:rsidRPr="0032784D">
        <w:rPr>
          <w:rFonts w:ascii="GHEA Grapalat" w:hAnsi="GHEA Grapalat" w:cs="Sylfaen"/>
          <w:sz w:val="22"/>
          <w:szCs w:val="22"/>
        </w:rPr>
        <w:t>մլրդ դրամ: Վերջինս, այլ հավասար պայմաններում, համարժեք է 13.7 մլրդ դրամ ԱԱՀ</w:t>
      </w:r>
      <w:r w:rsidRPr="0032784D">
        <w:rPr>
          <w:rFonts w:ascii="GHEA Grapalat" w:hAnsi="GHEA Grapalat" w:cs="Sylfaen"/>
          <w:sz w:val="22"/>
          <w:szCs w:val="22"/>
        </w:rPr>
        <w:noBreakHyphen/>
        <w:t>ի` հաշվի առնելով ՀՀ 2019 թվականի պետական բյուջեի հիմքում դրված 6.69% ԱԱՀ/ՀՆԱ հարաբերակցությունը (204.4*6.69%):</w:t>
      </w:r>
    </w:p>
    <w:p w:rsidR="008D5B96" w:rsidRPr="0032784D" w:rsidRDefault="008D5B96" w:rsidP="00C1630E">
      <w:pPr>
        <w:tabs>
          <w:tab w:val="left" w:pos="0"/>
          <w:tab w:val="left" w:pos="900"/>
        </w:tabs>
        <w:spacing w:line="360" w:lineRule="auto"/>
        <w:ind w:firstLine="567"/>
        <w:jc w:val="both"/>
        <w:rPr>
          <w:rFonts w:ascii="GHEA Grapalat" w:hAnsi="GHEA Grapalat" w:cs="Sylfaen"/>
          <w:sz w:val="22"/>
          <w:szCs w:val="22"/>
        </w:rPr>
      </w:pPr>
      <w:r w:rsidRPr="0032784D">
        <w:rPr>
          <w:rFonts w:ascii="GHEA Grapalat" w:hAnsi="GHEA Grapalat" w:cs="Sylfaen"/>
          <w:sz w:val="22"/>
          <w:szCs w:val="22"/>
        </w:rPr>
        <w:t>Ստորև ներկայացվում են մի շարք</w:t>
      </w:r>
      <w:r w:rsidR="00D036CE" w:rsidRPr="0032784D">
        <w:rPr>
          <w:rFonts w:ascii="GHEA Grapalat" w:hAnsi="GHEA Grapalat" w:cs="Sylfaen"/>
          <w:sz w:val="22"/>
          <w:szCs w:val="22"/>
        </w:rPr>
        <w:t xml:space="preserve"> այլ</w:t>
      </w:r>
      <w:r w:rsidRPr="0032784D">
        <w:rPr>
          <w:rFonts w:ascii="GHEA Grapalat" w:hAnsi="GHEA Grapalat" w:cs="Sylfaen"/>
          <w:sz w:val="22"/>
          <w:szCs w:val="22"/>
        </w:rPr>
        <w:t xml:space="preserve"> օրենսդրական փոփոխություններ, որոնք 2019 թվականի ընթացքում կարող էին</w:t>
      </w:r>
      <w:r w:rsidR="00D036CE" w:rsidRPr="0032784D">
        <w:rPr>
          <w:rFonts w:ascii="GHEA Grapalat" w:hAnsi="GHEA Grapalat" w:cs="Sylfaen"/>
          <w:sz w:val="22"/>
          <w:szCs w:val="22"/>
        </w:rPr>
        <w:t xml:space="preserve"> բացասական</w:t>
      </w:r>
      <w:r w:rsidRPr="0032784D">
        <w:rPr>
          <w:rFonts w:ascii="GHEA Grapalat" w:hAnsi="GHEA Grapalat" w:cs="Sylfaen"/>
          <w:sz w:val="22"/>
          <w:szCs w:val="22"/>
        </w:rPr>
        <w:t xml:space="preserve"> ազդեցություն ունենալ ավելացված արժեքի հարկի մուտքերի վրա:</w:t>
      </w:r>
    </w:p>
    <w:p w:rsidR="008D5B96" w:rsidRPr="0032784D" w:rsidRDefault="008D5B96" w:rsidP="008D5B96">
      <w:pPr>
        <w:spacing w:line="360" w:lineRule="auto"/>
        <w:ind w:firstLine="540"/>
        <w:jc w:val="both"/>
        <w:rPr>
          <w:rFonts w:ascii="GHEA Grapalat" w:hAnsi="GHEA Grapalat" w:cs="GHEA Grapalat"/>
          <w:sz w:val="22"/>
          <w:szCs w:val="22"/>
          <w:lang w:val="de-AT"/>
        </w:rPr>
      </w:pPr>
      <w:bookmarkStart w:id="105" w:name="_Toc290409642"/>
      <w:r w:rsidRPr="0032784D">
        <w:rPr>
          <w:rFonts w:ascii="GHEA Grapalat" w:hAnsi="GHEA Grapalat" w:cs="GHEA Grapalat"/>
          <w:sz w:val="22"/>
          <w:szCs w:val="22"/>
          <w:lang w:val="de-AT"/>
        </w:rPr>
        <w:t xml:space="preserve">2019 </w:t>
      </w:r>
      <w:r w:rsidRPr="0032784D">
        <w:rPr>
          <w:rFonts w:ascii="GHEA Grapalat" w:hAnsi="GHEA Grapalat" w:cs="GHEA Grapalat"/>
          <w:sz w:val="22"/>
          <w:szCs w:val="22"/>
        </w:rPr>
        <w:t>թվականի</w:t>
      </w:r>
      <w:r w:rsidRPr="0032784D">
        <w:rPr>
          <w:rFonts w:ascii="GHEA Grapalat" w:hAnsi="GHEA Grapalat" w:cs="GHEA Grapalat"/>
          <w:sz w:val="22"/>
          <w:szCs w:val="22"/>
          <w:lang w:val="de-AT"/>
        </w:rPr>
        <w:t xml:space="preserve"> </w:t>
      </w:r>
      <w:r w:rsidRPr="0032784D">
        <w:rPr>
          <w:rFonts w:ascii="GHEA Grapalat" w:hAnsi="GHEA Grapalat" w:cs="GHEA Grapalat"/>
          <w:sz w:val="22"/>
          <w:szCs w:val="22"/>
        </w:rPr>
        <w:t>հունիսի</w:t>
      </w:r>
      <w:r w:rsidRPr="0032784D">
        <w:rPr>
          <w:rFonts w:ascii="GHEA Grapalat" w:hAnsi="GHEA Grapalat" w:cs="GHEA Grapalat"/>
          <w:sz w:val="22"/>
          <w:szCs w:val="22"/>
          <w:lang w:val="de-AT"/>
        </w:rPr>
        <w:t xml:space="preserve"> 6-</w:t>
      </w:r>
      <w:r w:rsidRPr="0032784D">
        <w:rPr>
          <w:rFonts w:ascii="GHEA Grapalat" w:hAnsi="GHEA Grapalat" w:cs="GHEA Grapalat"/>
          <w:sz w:val="22"/>
          <w:szCs w:val="22"/>
        </w:rPr>
        <w:t>ին</w:t>
      </w:r>
      <w:r w:rsidRPr="0032784D">
        <w:rPr>
          <w:rFonts w:ascii="GHEA Grapalat" w:hAnsi="GHEA Grapalat" w:cs="GHEA Grapalat"/>
          <w:sz w:val="22"/>
          <w:szCs w:val="22"/>
          <w:lang w:val="de-AT"/>
        </w:rPr>
        <w:t xml:space="preserve"> </w:t>
      </w:r>
      <w:r w:rsidRPr="0032784D">
        <w:rPr>
          <w:rFonts w:ascii="GHEA Grapalat" w:hAnsi="GHEA Grapalat" w:cs="GHEA Grapalat"/>
          <w:sz w:val="22"/>
          <w:szCs w:val="22"/>
        </w:rPr>
        <w:t>ՀՀ</w:t>
      </w:r>
      <w:r w:rsidRPr="0032784D">
        <w:rPr>
          <w:rFonts w:ascii="GHEA Grapalat" w:hAnsi="GHEA Grapalat" w:cs="GHEA Grapalat"/>
          <w:sz w:val="22"/>
          <w:szCs w:val="22"/>
          <w:lang w:val="de-AT"/>
        </w:rPr>
        <w:t xml:space="preserve"> </w:t>
      </w:r>
      <w:r w:rsidRPr="0032784D">
        <w:rPr>
          <w:rFonts w:ascii="GHEA Grapalat" w:hAnsi="GHEA Grapalat" w:cs="GHEA Grapalat"/>
          <w:sz w:val="22"/>
          <w:szCs w:val="22"/>
        </w:rPr>
        <w:t>Ազգային</w:t>
      </w:r>
      <w:r w:rsidRPr="0032784D">
        <w:rPr>
          <w:rFonts w:ascii="GHEA Grapalat" w:hAnsi="GHEA Grapalat" w:cs="GHEA Grapalat"/>
          <w:sz w:val="22"/>
          <w:szCs w:val="22"/>
          <w:lang w:val="de-AT"/>
        </w:rPr>
        <w:t xml:space="preserve"> </w:t>
      </w:r>
      <w:r w:rsidRPr="0032784D">
        <w:rPr>
          <w:rFonts w:ascii="GHEA Grapalat" w:hAnsi="GHEA Grapalat" w:cs="GHEA Grapalat"/>
          <w:sz w:val="22"/>
          <w:szCs w:val="22"/>
        </w:rPr>
        <w:t>Ժողովի</w:t>
      </w:r>
      <w:r w:rsidRPr="0032784D">
        <w:rPr>
          <w:rFonts w:ascii="GHEA Grapalat" w:hAnsi="GHEA Grapalat" w:cs="GHEA Grapalat"/>
          <w:sz w:val="22"/>
          <w:szCs w:val="22"/>
          <w:lang w:val="de-AT"/>
        </w:rPr>
        <w:t xml:space="preserve"> </w:t>
      </w:r>
      <w:r w:rsidRPr="0032784D">
        <w:rPr>
          <w:rFonts w:ascii="GHEA Grapalat" w:hAnsi="GHEA Grapalat" w:cs="GHEA Grapalat"/>
          <w:sz w:val="22"/>
          <w:szCs w:val="22"/>
        </w:rPr>
        <w:t>կող</w:t>
      </w:r>
      <w:r w:rsidRPr="0032784D">
        <w:rPr>
          <w:rFonts w:ascii="GHEA Grapalat" w:hAnsi="GHEA Grapalat" w:cs="GHEA Grapalat"/>
          <w:sz w:val="22"/>
          <w:szCs w:val="22"/>
          <w:lang w:val="de-AT"/>
        </w:rPr>
        <w:softHyphen/>
      </w:r>
      <w:r w:rsidRPr="0032784D">
        <w:rPr>
          <w:rFonts w:ascii="GHEA Grapalat" w:hAnsi="GHEA Grapalat" w:cs="GHEA Grapalat"/>
          <w:sz w:val="22"/>
          <w:szCs w:val="22"/>
          <w:lang w:val="de-AT"/>
        </w:rPr>
        <w:softHyphen/>
      </w:r>
      <w:r w:rsidRPr="0032784D">
        <w:rPr>
          <w:rFonts w:ascii="GHEA Grapalat" w:hAnsi="GHEA Grapalat" w:cs="GHEA Grapalat"/>
          <w:sz w:val="22"/>
          <w:szCs w:val="22"/>
          <w:lang w:val="de-AT"/>
        </w:rPr>
        <w:softHyphen/>
      </w:r>
      <w:r w:rsidRPr="0032784D">
        <w:rPr>
          <w:rFonts w:ascii="GHEA Grapalat" w:hAnsi="GHEA Grapalat" w:cs="GHEA Grapalat"/>
          <w:sz w:val="22"/>
          <w:szCs w:val="22"/>
        </w:rPr>
        <w:t>մից</w:t>
      </w:r>
      <w:r w:rsidRPr="0032784D">
        <w:rPr>
          <w:rFonts w:ascii="GHEA Grapalat" w:hAnsi="GHEA Grapalat" w:cs="GHEA Grapalat"/>
          <w:sz w:val="22"/>
          <w:szCs w:val="22"/>
          <w:lang w:val="de-AT"/>
        </w:rPr>
        <w:t xml:space="preserve"> </w:t>
      </w:r>
      <w:r w:rsidRPr="0032784D">
        <w:rPr>
          <w:rFonts w:ascii="GHEA Grapalat" w:hAnsi="GHEA Grapalat" w:cs="GHEA Grapalat"/>
          <w:sz w:val="22"/>
          <w:szCs w:val="22"/>
        </w:rPr>
        <w:t>ընդունված</w:t>
      </w:r>
      <w:r w:rsidRPr="0032784D">
        <w:rPr>
          <w:rFonts w:ascii="GHEA Grapalat" w:hAnsi="GHEA Grapalat" w:cs="GHEA Grapalat"/>
          <w:sz w:val="22"/>
          <w:szCs w:val="22"/>
          <w:lang w:val="de-AT"/>
        </w:rPr>
        <w:t xml:space="preserve">` </w:t>
      </w:r>
      <w:r w:rsidRPr="0032784D">
        <w:rPr>
          <w:rFonts w:ascii="GHEA Grapalat" w:hAnsi="GHEA Grapalat" w:cs="GHEA Grapalat"/>
          <w:sz w:val="22"/>
          <w:szCs w:val="22"/>
        </w:rPr>
        <w:t>Հայաստանի</w:t>
      </w:r>
      <w:r w:rsidRPr="0032784D">
        <w:rPr>
          <w:rFonts w:ascii="GHEA Grapalat" w:hAnsi="GHEA Grapalat" w:cs="GHEA Grapalat"/>
          <w:sz w:val="22"/>
          <w:szCs w:val="22"/>
          <w:lang w:val="de-AT"/>
        </w:rPr>
        <w:t xml:space="preserve"> </w:t>
      </w:r>
      <w:r w:rsidRPr="0032784D">
        <w:rPr>
          <w:rFonts w:ascii="GHEA Grapalat" w:hAnsi="GHEA Grapalat" w:cs="GHEA Grapalat"/>
          <w:sz w:val="22"/>
          <w:szCs w:val="22"/>
        </w:rPr>
        <w:t>Հանրապետության</w:t>
      </w:r>
      <w:r w:rsidRPr="0032784D">
        <w:rPr>
          <w:rFonts w:ascii="GHEA Grapalat" w:hAnsi="GHEA Grapalat" w:cs="GHEA Grapalat"/>
          <w:sz w:val="22"/>
          <w:szCs w:val="22"/>
          <w:lang w:val="de-AT"/>
        </w:rPr>
        <w:t xml:space="preserve"> </w:t>
      </w:r>
      <w:r w:rsidRPr="0032784D">
        <w:rPr>
          <w:rFonts w:ascii="GHEA Grapalat" w:hAnsi="GHEA Grapalat" w:cs="GHEA Grapalat"/>
          <w:sz w:val="22"/>
          <w:szCs w:val="22"/>
        </w:rPr>
        <w:t>հարկային</w:t>
      </w:r>
      <w:r w:rsidRPr="0032784D">
        <w:rPr>
          <w:rFonts w:ascii="GHEA Grapalat" w:hAnsi="GHEA Grapalat" w:cs="GHEA Grapalat"/>
          <w:sz w:val="22"/>
          <w:szCs w:val="22"/>
          <w:lang w:val="de-AT"/>
        </w:rPr>
        <w:t xml:space="preserve"> </w:t>
      </w:r>
      <w:r w:rsidRPr="0032784D">
        <w:rPr>
          <w:rFonts w:ascii="GHEA Grapalat" w:hAnsi="GHEA Grapalat" w:cs="GHEA Grapalat"/>
          <w:sz w:val="22"/>
          <w:szCs w:val="22"/>
        </w:rPr>
        <w:t>օրենսգրքում</w:t>
      </w:r>
      <w:r w:rsidRPr="0032784D">
        <w:rPr>
          <w:rFonts w:ascii="GHEA Grapalat" w:hAnsi="GHEA Grapalat" w:cs="GHEA Grapalat"/>
          <w:sz w:val="22"/>
          <w:szCs w:val="22"/>
          <w:lang w:val="de-AT"/>
        </w:rPr>
        <w:t xml:space="preserve"> </w:t>
      </w:r>
      <w:r w:rsidRPr="0032784D">
        <w:rPr>
          <w:rFonts w:ascii="GHEA Grapalat" w:hAnsi="GHEA Grapalat" w:cs="GHEA Grapalat"/>
          <w:sz w:val="22"/>
          <w:szCs w:val="22"/>
        </w:rPr>
        <w:t>լրացում</w:t>
      </w:r>
      <w:r w:rsidRPr="0032784D">
        <w:rPr>
          <w:rFonts w:ascii="GHEA Grapalat" w:hAnsi="GHEA Grapalat" w:cs="GHEA Grapalat"/>
          <w:sz w:val="22"/>
          <w:szCs w:val="22"/>
          <w:lang w:val="de-AT"/>
        </w:rPr>
        <w:t xml:space="preserve"> </w:t>
      </w:r>
      <w:r w:rsidRPr="0032784D">
        <w:rPr>
          <w:rFonts w:ascii="GHEA Grapalat" w:hAnsi="GHEA Grapalat" w:cs="GHEA Grapalat"/>
          <w:sz w:val="22"/>
          <w:szCs w:val="22"/>
        </w:rPr>
        <w:t>կատարելու</w:t>
      </w:r>
      <w:r w:rsidRPr="0032784D">
        <w:rPr>
          <w:rFonts w:ascii="GHEA Grapalat" w:hAnsi="GHEA Grapalat" w:cs="GHEA Grapalat"/>
          <w:sz w:val="22"/>
          <w:szCs w:val="22"/>
          <w:lang w:val="de-AT"/>
        </w:rPr>
        <w:t xml:space="preserve"> </w:t>
      </w:r>
      <w:r w:rsidRPr="0032784D">
        <w:rPr>
          <w:rFonts w:ascii="GHEA Grapalat" w:hAnsi="GHEA Grapalat" w:cs="GHEA Grapalat"/>
          <w:sz w:val="22"/>
          <w:szCs w:val="22"/>
        </w:rPr>
        <w:t>մասին</w:t>
      </w:r>
      <w:r w:rsidRPr="0032784D">
        <w:rPr>
          <w:rFonts w:ascii="GHEA Grapalat" w:hAnsi="GHEA Grapalat" w:cs="GHEA Grapalat"/>
          <w:sz w:val="22"/>
          <w:szCs w:val="22"/>
          <w:lang w:val="de-AT"/>
        </w:rPr>
        <w:t xml:space="preserve">» </w:t>
      </w:r>
      <w:r w:rsidRPr="0032784D">
        <w:rPr>
          <w:rFonts w:ascii="GHEA Grapalat" w:hAnsi="GHEA Grapalat" w:cs="GHEA Grapalat"/>
          <w:sz w:val="22"/>
          <w:szCs w:val="22"/>
        </w:rPr>
        <w:t>ՀՕ</w:t>
      </w:r>
      <w:r w:rsidRPr="0032784D">
        <w:rPr>
          <w:rFonts w:ascii="GHEA Grapalat" w:hAnsi="GHEA Grapalat" w:cs="GHEA Grapalat"/>
          <w:sz w:val="22"/>
          <w:szCs w:val="22"/>
          <w:lang w:val="de-AT"/>
        </w:rPr>
        <w:t>-63-</w:t>
      </w:r>
      <w:r w:rsidRPr="0032784D">
        <w:rPr>
          <w:rFonts w:ascii="GHEA Grapalat" w:hAnsi="GHEA Grapalat" w:cs="GHEA Grapalat"/>
          <w:sz w:val="22"/>
          <w:szCs w:val="22"/>
        </w:rPr>
        <w:t>Ն</w:t>
      </w:r>
      <w:r w:rsidRPr="0032784D">
        <w:rPr>
          <w:rFonts w:ascii="GHEA Grapalat" w:hAnsi="GHEA Grapalat" w:cs="GHEA Grapalat"/>
          <w:sz w:val="22"/>
          <w:szCs w:val="22"/>
          <w:lang w:val="de-AT"/>
        </w:rPr>
        <w:t xml:space="preserve"> </w:t>
      </w:r>
      <w:r w:rsidRPr="0032784D">
        <w:rPr>
          <w:rFonts w:ascii="GHEA Grapalat" w:hAnsi="GHEA Grapalat" w:cs="GHEA Grapalat"/>
          <w:sz w:val="22"/>
          <w:szCs w:val="22"/>
        </w:rPr>
        <w:t>ՀՀ</w:t>
      </w:r>
      <w:r w:rsidRPr="0032784D">
        <w:rPr>
          <w:rFonts w:ascii="GHEA Grapalat" w:hAnsi="GHEA Grapalat" w:cs="GHEA Grapalat"/>
          <w:sz w:val="22"/>
          <w:szCs w:val="22"/>
          <w:lang w:val="de-AT"/>
        </w:rPr>
        <w:t xml:space="preserve"> </w:t>
      </w:r>
      <w:r w:rsidRPr="0032784D">
        <w:rPr>
          <w:rFonts w:ascii="GHEA Grapalat" w:hAnsi="GHEA Grapalat" w:cs="GHEA Grapalat"/>
          <w:sz w:val="22"/>
          <w:szCs w:val="22"/>
        </w:rPr>
        <w:t>օրեն</w:t>
      </w:r>
      <w:r w:rsidRPr="0032784D">
        <w:rPr>
          <w:rFonts w:ascii="GHEA Grapalat" w:hAnsi="GHEA Grapalat" w:cs="GHEA Grapalat"/>
          <w:sz w:val="22"/>
          <w:szCs w:val="22"/>
          <w:lang w:val="de-AT"/>
        </w:rPr>
        <w:softHyphen/>
      </w:r>
      <w:r w:rsidRPr="0032784D">
        <w:rPr>
          <w:rFonts w:ascii="GHEA Grapalat" w:hAnsi="GHEA Grapalat" w:cs="GHEA Grapalat"/>
          <w:sz w:val="22"/>
          <w:szCs w:val="22"/>
        </w:rPr>
        <w:t>քով</w:t>
      </w:r>
      <w:r w:rsidRPr="0032784D">
        <w:rPr>
          <w:rFonts w:ascii="GHEA Grapalat" w:hAnsi="GHEA Grapalat" w:cs="GHEA Grapalat"/>
          <w:sz w:val="22"/>
          <w:szCs w:val="22"/>
          <w:lang w:val="de-AT"/>
        </w:rPr>
        <w:t xml:space="preserve"> (</w:t>
      </w:r>
      <w:r w:rsidRPr="0032784D">
        <w:rPr>
          <w:rFonts w:ascii="GHEA Grapalat" w:hAnsi="GHEA Grapalat" w:cs="GHEA Grapalat"/>
          <w:sz w:val="22"/>
          <w:szCs w:val="22"/>
        </w:rPr>
        <w:t>ուժի</w:t>
      </w:r>
      <w:r w:rsidRPr="0032784D">
        <w:rPr>
          <w:rFonts w:ascii="GHEA Grapalat" w:hAnsi="GHEA Grapalat" w:cs="GHEA Grapalat"/>
          <w:sz w:val="22"/>
          <w:szCs w:val="22"/>
          <w:lang w:val="de-AT"/>
        </w:rPr>
        <w:t xml:space="preserve"> </w:t>
      </w:r>
      <w:r w:rsidRPr="0032784D">
        <w:rPr>
          <w:rFonts w:ascii="GHEA Grapalat" w:hAnsi="GHEA Grapalat" w:cs="GHEA Grapalat"/>
          <w:sz w:val="22"/>
          <w:szCs w:val="22"/>
        </w:rPr>
        <w:t>մեջ</w:t>
      </w:r>
      <w:r w:rsidRPr="0032784D">
        <w:rPr>
          <w:rFonts w:ascii="GHEA Grapalat" w:hAnsi="GHEA Grapalat" w:cs="GHEA Grapalat"/>
          <w:sz w:val="22"/>
          <w:szCs w:val="22"/>
          <w:lang w:val="de-AT"/>
        </w:rPr>
        <w:t xml:space="preserve"> </w:t>
      </w:r>
      <w:r w:rsidRPr="0032784D">
        <w:rPr>
          <w:rFonts w:ascii="GHEA Grapalat" w:hAnsi="GHEA Grapalat" w:cs="GHEA Grapalat"/>
          <w:sz w:val="22"/>
          <w:szCs w:val="22"/>
        </w:rPr>
        <w:t>է</w:t>
      </w:r>
      <w:r w:rsidRPr="0032784D">
        <w:rPr>
          <w:rFonts w:ascii="GHEA Grapalat" w:hAnsi="GHEA Grapalat" w:cs="GHEA Grapalat"/>
          <w:sz w:val="22"/>
          <w:szCs w:val="22"/>
          <w:lang w:val="de-AT"/>
        </w:rPr>
        <w:t xml:space="preserve"> </w:t>
      </w:r>
      <w:r w:rsidRPr="0032784D">
        <w:rPr>
          <w:rFonts w:ascii="GHEA Grapalat" w:hAnsi="GHEA Grapalat" w:cs="GHEA Grapalat"/>
          <w:sz w:val="22"/>
          <w:szCs w:val="22"/>
        </w:rPr>
        <w:t>մտել</w:t>
      </w:r>
      <w:r w:rsidRPr="0032784D">
        <w:rPr>
          <w:rFonts w:ascii="GHEA Grapalat" w:hAnsi="GHEA Grapalat" w:cs="GHEA Grapalat"/>
          <w:sz w:val="22"/>
          <w:szCs w:val="22"/>
          <w:lang w:val="de-AT"/>
        </w:rPr>
        <w:t xml:space="preserve"> 2019 </w:t>
      </w:r>
      <w:r w:rsidRPr="0032784D">
        <w:rPr>
          <w:rFonts w:ascii="GHEA Grapalat" w:hAnsi="GHEA Grapalat" w:cs="GHEA Grapalat"/>
          <w:sz w:val="22"/>
          <w:szCs w:val="22"/>
        </w:rPr>
        <w:t>թվականի</w:t>
      </w:r>
      <w:r w:rsidRPr="0032784D">
        <w:rPr>
          <w:rFonts w:ascii="GHEA Grapalat" w:hAnsi="GHEA Grapalat" w:cs="GHEA Grapalat"/>
          <w:sz w:val="22"/>
          <w:szCs w:val="22"/>
          <w:lang w:val="de-AT"/>
        </w:rPr>
        <w:t xml:space="preserve"> </w:t>
      </w:r>
      <w:r w:rsidRPr="0032784D">
        <w:rPr>
          <w:rFonts w:ascii="GHEA Grapalat" w:hAnsi="GHEA Grapalat" w:cs="GHEA Grapalat"/>
          <w:sz w:val="22"/>
          <w:szCs w:val="22"/>
        </w:rPr>
        <w:t>հուլիսի</w:t>
      </w:r>
      <w:r w:rsidRPr="0032784D">
        <w:rPr>
          <w:rFonts w:ascii="GHEA Grapalat" w:hAnsi="GHEA Grapalat" w:cs="GHEA Grapalat"/>
          <w:sz w:val="22"/>
          <w:szCs w:val="22"/>
          <w:lang w:val="de-AT"/>
        </w:rPr>
        <w:t xml:space="preserve"> 1-</w:t>
      </w:r>
      <w:r w:rsidRPr="0032784D">
        <w:rPr>
          <w:rFonts w:ascii="GHEA Grapalat" w:hAnsi="GHEA Grapalat" w:cs="GHEA Grapalat"/>
          <w:sz w:val="22"/>
          <w:szCs w:val="22"/>
        </w:rPr>
        <w:t>ից</w:t>
      </w:r>
      <w:r w:rsidRPr="0032784D">
        <w:rPr>
          <w:rFonts w:ascii="GHEA Grapalat" w:hAnsi="GHEA Grapalat" w:cs="GHEA Grapalat"/>
          <w:sz w:val="22"/>
          <w:szCs w:val="22"/>
          <w:lang w:val="de-AT"/>
        </w:rPr>
        <w:t xml:space="preserve">) </w:t>
      </w:r>
      <w:r w:rsidRPr="0032784D">
        <w:rPr>
          <w:rFonts w:ascii="GHEA Grapalat" w:hAnsi="GHEA Grapalat" w:cs="GHEA Grapalat"/>
          <w:sz w:val="22"/>
          <w:szCs w:val="22"/>
        </w:rPr>
        <w:t>սահմանվել</w:t>
      </w:r>
      <w:r w:rsidRPr="0032784D">
        <w:rPr>
          <w:rFonts w:ascii="GHEA Grapalat" w:hAnsi="GHEA Grapalat" w:cs="GHEA Grapalat"/>
          <w:sz w:val="22"/>
          <w:szCs w:val="22"/>
          <w:lang w:val="de-AT"/>
        </w:rPr>
        <w:t xml:space="preserve"> </w:t>
      </w:r>
      <w:r w:rsidRPr="0032784D">
        <w:rPr>
          <w:rFonts w:ascii="GHEA Grapalat" w:hAnsi="GHEA Grapalat" w:cs="GHEA Grapalat"/>
          <w:sz w:val="22"/>
          <w:szCs w:val="22"/>
        </w:rPr>
        <w:t>է</w:t>
      </w:r>
      <w:r w:rsidRPr="0032784D">
        <w:rPr>
          <w:rFonts w:ascii="GHEA Grapalat" w:hAnsi="GHEA Grapalat" w:cs="GHEA Grapalat"/>
          <w:sz w:val="22"/>
          <w:szCs w:val="22"/>
          <w:lang w:val="de-AT"/>
        </w:rPr>
        <w:t xml:space="preserve">, </w:t>
      </w:r>
      <w:r w:rsidRPr="0032784D">
        <w:rPr>
          <w:rFonts w:ascii="GHEA Grapalat" w:hAnsi="GHEA Grapalat" w:cs="GHEA Grapalat"/>
          <w:sz w:val="22"/>
          <w:szCs w:val="22"/>
        </w:rPr>
        <w:t>որ</w:t>
      </w:r>
      <w:r w:rsidRPr="0032784D">
        <w:rPr>
          <w:rFonts w:ascii="GHEA Grapalat" w:hAnsi="GHEA Grapalat" w:cs="GHEA Grapalat"/>
          <w:sz w:val="22"/>
          <w:szCs w:val="22"/>
          <w:lang w:val="de-AT"/>
        </w:rPr>
        <w:t xml:space="preserve"> </w:t>
      </w:r>
      <w:r w:rsidRPr="0032784D">
        <w:rPr>
          <w:rFonts w:ascii="GHEA Grapalat" w:hAnsi="GHEA Grapalat" w:cs="GHEA Grapalat"/>
          <w:sz w:val="22"/>
          <w:szCs w:val="22"/>
        </w:rPr>
        <w:t>ԵՏՄ</w:t>
      </w:r>
      <w:r w:rsidRPr="0032784D">
        <w:rPr>
          <w:rFonts w:ascii="GHEA Grapalat" w:hAnsi="GHEA Grapalat" w:cs="GHEA Grapalat"/>
          <w:sz w:val="22"/>
          <w:szCs w:val="22"/>
          <w:lang w:val="de-AT"/>
        </w:rPr>
        <w:t xml:space="preserve"> </w:t>
      </w:r>
      <w:r w:rsidRPr="0032784D">
        <w:rPr>
          <w:rFonts w:ascii="GHEA Grapalat" w:hAnsi="GHEA Grapalat" w:cs="GHEA Grapalat"/>
          <w:sz w:val="22"/>
          <w:szCs w:val="22"/>
        </w:rPr>
        <w:t>ԱՏԳ</w:t>
      </w:r>
      <w:r w:rsidRPr="0032784D">
        <w:rPr>
          <w:rFonts w:ascii="GHEA Grapalat" w:hAnsi="GHEA Grapalat" w:cs="GHEA Grapalat"/>
          <w:sz w:val="22"/>
          <w:szCs w:val="22"/>
          <w:lang w:val="de-AT"/>
        </w:rPr>
        <w:t xml:space="preserve"> </w:t>
      </w:r>
      <w:r w:rsidRPr="0032784D">
        <w:rPr>
          <w:rFonts w:ascii="GHEA Grapalat" w:hAnsi="GHEA Grapalat" w:cs="GHEA Grapalat"/>
          <w:sz w:val="22"/>
          <w:szCs w:val="22"/>
        </w:rPr>
        <w:t>ԱԱ</w:t>
      </w:r>
      <w:r w:rsidRPr="0032784D">
        <w:rPr>
          <w:rFonts w:ascii="GHEA Grapalat" w:hAnsi="GHEA Grapalat" w:cs="GHEA Grapalat"/>
          <w:sz w:val="22"/>
          <w:szCs w:val="22"/>
          <w:lang w:val="de-AT"/>
        </w:rPr>
        <w:t xml:space="preserve"> 8702 40 000, 8703 80 000 </w:t>
      </w:r>
      <w:r w:rsidRPr="0032784D">
        <w:rPr>
          <w:rFonts w:ascii="GHEA Grapalat" w:hAnsi="GHEA Grapalat" w:cs="GHEA Grapalat"/>
          <w:sz w:val="22"/>
          <w:szCs w:val="22"/>
        </w:rPr>
        <w:lastRenderedPageBreak/>
        <w:t>և</w:t>
      </w:r>
      <w:r w:rsidRPr="0032784D">
        <w:rPr>
          <w:rFonts w:ascii="GHEA Grapalat" w:hAnsi="GHEA Grapalat" w:cs="GHEA Grapalat"/>
          <w:sz w:val="22"/>
          <w:szCs w:val="22"/>
          <w:lang w:val="de-AT"/>
        </w:rPr>
        <w:t xml:space="preserve"> 8711 60 </w:t>
      </w:r>
      <w:r w:rsidRPr="0032784D">
        <w:rPr>
          <w:rFonts w:ascii="GHEA Grapalat" w:hAnsi="GHEA Grapalat" w:cs="GHEA Grapalat"/>
          <w:sz w:val="22"/>
          <w:szCs w:val="22"/>
        </w:rPr>
        <w:t>ծածկագրերին</w:t>
      </w:r>
      <w:r w:rsidRPr="0032784D">
        <w:rPr>
          <w:rFonts w:ascii="GHEA Grapalat" w:hAnsi="GHEA Grapalat" w:cs="GHEA Grapalat"/>
          <w:sz w:val="22"/>
          <w:szCs w:val="22"/>
          <w:lang w:val="de-AT"/>
        </w:rPr>
        <w:t xml:space="preserve"> </w:t>
      </w:r>
      <w:r w:rsidRPr="0032784D">
        <w:rPr>
          <w:rFonts w:ascii="GHEA Grapalat" w:hAnsi="GHEA Grapalat" w:cs="GHEA Grapalat"/>
          <w:sz w:val="22"/>
          <w:szCs w:val="22"/>
        </w:rPr>
        <w:t>դասվող՝</w:t>
      </w:r>
      <w:r w:rsidRPr="0032784D">
        <w:rPr>
          <w:rFonts w:ascii="GHEA Grapalat" w:hAnsi="GHEA Grapalat" w:cs="GHEA Grapalat"/>
          <w:sz w:val="22"/>
          <w:szCs w:val="22"/>
          <w:lang w:val="de-AT"/>
        </w:rPr>
        <w:t xml:space="preserve"> </w:t>
      </w:r>
      <w:r w:rsidRPr="0032784D">
        <w:rPr>
          <w:rFonts w:ascii="GHEA Grapalat" w:hAnsi="GHEA Grapalat" w:cs="GHEA Grapalat"/>
          <w:sz w:val="22"/>
          <w:szCs w:val="22"/>
        </w:rPr>
        <w:t>միայն</w:t>
      </w:r>
      <w:r w:rsidRPr="0032784D">
        <w:rPr>
          <w:rFonts w:ascii="GHEA Grapalat" w:hAnsi="GHEA Grapalat" w:cs="GHEA Grapalat"/>
          <w:sz w:val="22"/>
          <w:szCs w:val="22"/>
          <w:lang w:val="de-AT"/>
        </w:rPr>
        <w:t xml:space="preserve"> </w:t>
      </w:r>
      <w:r w:rsidRPr="0032784D">
        <w:rPr>
          <w:rFonts w:ascii="GHEA Grapalat" w:hAnsi="GHEA Grapalat" w:cs="GHEA Grapalat"/>
          <w:sz w:val="22"/>
          <w:szCs w:val="22"/>
        </w:rPr>
        <w:t>էլեկտրական</w:t>
      </w:r>
      <w:r w:rsidRPr="0032784D">
        <w:rPr>
          <w:rFonts w:ascii="GHEA Grapalat" w:hAnsi="GHEA Grapalat" w:cs="GHEA Grapalat"/>
          <w:sz w:val="22"/>
          <w:szCs w:val="22"/>
          <w:lang w:val="de-AT"/>
        </w:rPr>
        <w:t xml:space="preserve"> </w:t>
      </w:r>
      <w:r w:rsidRPr="0032784D">
        <w:rPr>
          <w:rFonts w:ascii="GHEA Grapalat" w:hAnsi="GHEA Grapalat" w:cs="GHEA Grapalat"/>
          <w:sz w:val="22"/>
          <w:szCs w:val="22"/>
        </w:rPr>
        <w:t>շարժիչով</w:t>
      </w:r>
      <w:r w:rsidRPr="0032784D">
        <w:rPr>
          <w:rFonts w:ascii="GHEA Grapalat" w:hAnsi="GHEA Grapalat" w:cs="GHEA Grapalat"/>
          <w:sz w:val="22"/>
          <w:szCs w:val="22"/>
          <w:lang w:val="de-AT"/>
        </w:rPr>
        <w:t xml:space="preserve"> </w:t>
      </w:r>
      <w:r w:rsidRPr="0032784D">
        <w:rPr>
          <w:rFonts w:ascii="GHEA Grapalat" w:hAnsi="GHEA Grapalat" w:cs="GHEA Grapalat"/>
          <w:sz w:val="22"/>
          <w:szCs w:val="22"/>
        </w:rPr>
        <w:t>աշխատող</w:t>
      </w:r>
      <w:r w:rsidRPr="0032784D">
        <w:rPr>
          <w:rFonts w:ascii="GHEA Grapalat" w:hAnsi="GHEA Grapalat" w:cs="GHEA Grapalat"/>
          <w:sz w:val="22"/>
          <w:szCs w:val="22"/>
          <w:lang w:val="de-AT"/>
        </w:rPr>
        <w:t xml:space="preserve"> </w:t>
      </w:r>
      <w:r w:rsidRPr="0032784D">
        <w:rPr>
          <w:rFonts w:ascii="GHEA Grapalat" w:hAnsi="GHEA Grapalat" w:cs="GHEA Grapalat"/>
          <w:sz w:val="22"/>
          <w:szCs w:val="22"/>
        </w:rPr>
        <w:t>տրանսպորտային</w:t>
      </w:r>
      <w:r w:rsidRPr="0032784D">
        <w:rPr>
          <w:rFonts w:ascii="GHEA Grapalat" w:hAnsi="GHEA Grapalat" w:cs="GHEA Grapalat"/>
          <w:sz w:val="22"/>
          <w:szCs w:val="22"/>
          <w:lang w:val="de-AT"/>
        </w:rPr>
        <w:t xml:space="preserve"> </w:t>
      </w:r>
      <w:r w:rsidRPr="0032784D">
        <w:rPr>
          <w:rFonts w:ascii="GHEA Grapalat" w:hAnsi="GHEA Grapalat" w:cs="GHEA Grapalat"/>
          <w:sz w:val="22"/>
          <w:szCs w:val="22"/>
        </w:rPr>
        <w:t>միջոցների</w:t>
      </w:r>
      <w:r w:rsidRPr="0032784D">
        <w:rPr>
          <w:rFonts w:ascii="GHEA Grapalat" w:hAnsi="GHEA Grapalat" w:cs="GHEA Grapalat"/>
          <w:sz w:val="22"/>
          <w:szCs w:val="22"/>
          <w:lang w:val="de-AT"/>
        </w:rPr>
        <w:t xml:space="preserve"> </w:t>
      </w:r>
      <w:r w:rsidRPr="0032784D">
        <w:rPr>
          <w:rFonts w:ascii="GHEA Grapalat" w:hAnsi="GHEA Grapalat" w:cs="GHEA Grapalat"/>
          <w:sz w:val="22"/>
          <w:szCs w:val="22"/>
        </w:rPr>
        <w:t>ներմու</w:t>
      </w:r>
      <w:r w:rsidRPr="0032784D">
        <w:rPr>
          <w:rFonts w:ascii="GHEA Grapalat" w:hAnsi="GHEA Grapalat" w:cs="GHEA Grapalat"/>
          <w:sz w:val="22"/>
          <w:szCs w:val="22"/>
          <w:lang w:val="de-AT"/>
        </w:rPr>
        <w:softHyphen/>
      </w:r>
      <w:r w:rsidRPr="0032784D">
        <w:rPr>
          <w:rFonts w:ascii="GHEA Grapalat" w:hAnsi="GHEA Grapalat" w:cs="GHEA Grapalat"/>
          <w:sz w:val="22"/>
          <w:szCs w:val="22"/>
        </w:rPr>
        <w:t>ծումը</w:t>
      </w:r>
      <w:r w:rsidRPr="0032784D">
        <w:rPr>
          <w:rFonts w:ascii="GHEA Grapalat" w:hAnsi="GHEA Grapalat" w:cs="GHEA Grapalat"/>
          <w:sz w:val="22"/>
          <w:szCs w:val="22"/>
          <w:lang w:val="de-AT"/>
        </w:rPr>
        <w:t xml:space="preserve"> </w:t>
      </w:r>
      <w:r w:rsidRPr="0032784D">
        <w:rPr>
          <w:rFonts w:ascii="GHEA Grapalat" w:hAnsi="GHEA Grapalat" w:cs="GHEA Grapalat"/>
          <w:sz w:val="22"/>
          <w:szCs w:val="22"/>
        </w:rPr>
        <w:t>և</w:t>
      </w:r>
      <w:r w:rsidRPr="0032784D">
        <w:rPr>
          <w:rFonts w:ascii="GHEA Grapalat" w:hAnsi="GHEA Grapalat" w:cs="GHEA Grapalat"/>
          <w:sz w:val="22"/>
          <w:szCs w:val="22"/>
          <w:lang w:val="de-AT"/>
        </w:rPr>
        <w:t xml:space="preserve"> (</w:t>
      </w:r>
      <w:r w:rsidRPr="0032784D">
        <w:rPr>
          <w:rFonts w:ascii="GHEA Grapalat" w:hAnsi="GHEA Grapalat" w:cs="GHEA Grapalat"/>
          <w:sz w:val="22"/>
          <w:szCs w:val="22"/>
        </w:rPr>
        <w:t>կամ</w:t>
      </w:r>
      <w:r w:rsidRPr="0032784D">
        <w:rPr>
          <w:rFonts w:ascii="GHEA Grapalat" w:hAnsi="GHEA Grapalat" w:cs="GHEA Grapalat"/>
          <w:sz w:val="22"/>
          <w:szCs w:val="22"/>
          <w:lang w:val="de-AT"/>
        </w:rPr>
        <w:t xml:space="preserve">) </w:t>
      </w:r>
      <w:r w:rsidRPr="0032784D">
        <w:rPr>
          <w:rFonts w:ascii="GHEA Grapalat" w:hAnsi="GHEA Grapalat" w:cs="GHEA Grapalat"/>
          <w:sz w:val="22"/>
          <w:szCs w:val="22"/>
        </w:rPr>
        <w:t>օտարումը</w:t>
      </w:r>
      <w:r w:rsidRPr="0032784D">
        <w:rPr>
          <w:rFonts w:ascii="GHEA Grapalat" w:hAnsi="GHEA Grapalat" w:cs="GHEA Grapalat"/>
          <w:sz w:val="22"/>
          <w:szCs w:val="22"/>
          <w:lang w:val="de-AT"/>
        </w:rPr>
        <w:t xml:space="preserve"> </w:t>
      </w:r>
      <w:r w:rsidRPr="0032784D">
        <w:rPr>
          <w:rFonts w:ascii="GHEA Grapalat" w:hAnsi="GHEA Grapalat" w:cs="GHEA Grapalat"/>
          <w:sz w:val="22"/>
          <w:szCs w:val="22"/>
        </w:rPr>
        <w:t>ազատվում</w:t>
      </w:r>
      <w:r w:rsidRPr="0032784D">
        <w:rPr>
          <w:rFonts w:ascii="GHEA Grapalat" w:hAnsi="GHEA Grapalat" w:cs="GHEA Grapalat"/>
          <w:sz w:val="22"/>
          <w:szCs w:val="22"/>
          <w:lang w:val="de-AT"/>
        </w:rPr>
        <w:t xml:space="preserve"> </w:t>
      </w:r>
      <w:r w:rsidRPr="0032784D">
        <w:rPr>
          <w:rFonts w:ascii="GHEA Grapalat" w:hAnsi="GHEA Grapalat" w:cs="GHEA Grapalat"/>
          <w:sz w:val="22"/>
          <w:szCs w:val="22"/>
        </w:rPr>
        <w:t>են</w:t>
      </w:r>
      <w:r w:rsidRPr="0032784D">
        <w:rPr>
          <w:rFonts w:ascii="GHEA Grapalat" w:hAnsi="GHEA Grapalat" w:cs="GHEA Grapalat"/>
          <w:sz w:val="22"/>
          <w:szCs w:val="22"/>
          <w:lang w:val="de-AT"/>
        </w:rPr>
        <w:t xml:space="preserve"> </w:t>
      </w:r>
      <w:r w:rsidRPr="0032784D">
        <w:rPr>
          <w:rFonts w:ascii="GHEA Grapalat" w:hAnsi="GHEA Grapalat" w:cs="GHEA Grapalat"/>
          <w:sz w:val="22"/>
          <w:szCs w:val="22"/>
        </w:rPr>
        <w:t>ԱԱՀ</w:t>
      </w:r>
      <w:r w:rsidRPr="0032784D">
        <w:rPr>
          <w:rFonts w:ascii="GHEA Grapalat" w:hAnsi="GHEA Grapalat" w:cs="GHEA Grapalat"/>
          <w:sz w:val="22"/>
          <w:szCs w:val="22"/>
          <w:lang w:val="de-AT"/>
        </w:rPr>
        <w:t>-</w:t>
      </w:r>
      <w:r w:rsidRPr="0032784D">
        <w:rPr>
          <w:rFonts w:ascii="GHEA Grapalat" w:hAnsi="GHEA Grapalat" w:cs="GHEA Grapalat"/>
          <w:sz w:val="22"/>
          <w:szCs w:val="22"/>
        </w:rPr>
        <w:t>ից</w:t>
      </w:r>
      <w:r w:rsidRPr="0032784D">
        <w:rPr>
          <w:rFonts w:ascii="GHEA Grapalat" w:hAnsi="GHEA Grapalat" w:cs="GHEA Grapalat"/>
          <w:sz w:val="22"/>
          <w:szCs w:val="22"/>
          <w:lang w:val="de-AT"/>
        </w:rPr>
        <w:t>:</w:t>
      </w:r>
    </w:p>
    <w:p w:rsidR="008D5B96" w:rsidRPr="0032784D" w:rsidRDefault="008D5B96" w:rsidP="008D5B96">
      <w:pPr>
        <w:spacing w:line="360" w:lineRule="auto"/>
        <w:ind w:firstLine="540"/>
        <w:jc w:val="both"/>
        <w:rPr>
          <w:rFonts w:ascii="GHEA Grapalat" w:hAnsi="GHEA Grapalat" w:cs="GHEA Grapalat"/>
          <w:sz w:val="22"/>
          <w:szCs w:val="22"/>
        </w:rPr>
      </w:pPr>
      <w:r w:rsidRPr="0032784D">
        <w:rPr>
          <w:rFonts w:ascii="GHEA Grapalat" w:hAnsi="GHEA Grapalat" w:cs="GHEA Grapalat"/>
          <w:sz w:val="22"/>
          <w:szCs w:val="22"/>
          <w:lang w:val="de-AT"/>
        </w:rPr>
        <w:t xml:space="preserve">2019 </w:t>
      </w:r>
      <w:r w:rsidRPr="0032784D">
        <w:rPr>
          <w:rFonts w:ascii="GHEA Grapalat" w:hAnsi="GHEA Grapalat" w:cs="GHEA Grapalat"/>
          <w:sz w:val="22"/>
          <w:szCs w:val="22"/>
        </w:rPr>
        <w:t>թվականի</w:t>
      </w:r>
      <w:r w:rsidRPr="0032784D">
        <w:rPr>
          <w:rFonts w:ascii="GHEA Grapalat" w:hAnsi="GHEA Grapalat" w:cs="GHEA Grapalat"/>
          <w:sz w:val="22"/>
          <w:szCs w:val="22"/>
          <w:lang w:val="de-AT"/>
        </w:rPr>
        <w:t xml:space="preserve"> </w:t>
      </w:r>
      <w:r w:rsidRPr="0032784D">
        <w:rPr>
          <w:rFonts w:ascii="GHEA Grapalat" w:hAnsi="GHEA Grapalat" w:cs="GHEA Grapalat"/>
          <w:sz w:val="22"/>
          <w:szCs w:val="22"/>
        </w:rPr>
        <w:t>հունիսի</w:t>
      </w:r>
      <w:r w:rsidRPr="0032784D">
        <w:rPr>
          <w:rFonts w:ascii="GHEA Grapalat" w:hAnsi="GHEA Grapalat" w:cs="GHEA Grapalat"/>
          <w:sz w:val="22"/>
          <w:szCs w:val="22"/>
          <w:lang w:val="de-AT"/>
        </w:rPr>
        <w:t xml:space="preserve"> 19-</w:t>
      </w:r>
      <w:r w:rsidRPr="0032784D">
        <w:rPr>
          <w:rFonts w:ascii="GHEA Grapalat" w:hAnsi="GHEA Grapalat" w:cs="GHEA Grapalat"/>
          <w:sz w:val="22"/>
          <w:szCs w:val="22"/>
        </w:rPr>
        <w:t>ին</w:t>
      </w:r>
      <w:r w:rsidRPr="0032784D">
        <w:rPr>
          <w:rFonts w:ascii="GHEA Grapalat" w:hAnsi="GHEA Grapalat" w:cs="GHEA Grapalat"/>
          <w:sz w:val="22"/>
          <w:szCs w:val="22"/>
          <w:lang w:val="de-AT"/>
        </w:rPr>
        <w:t xml:space="preserve"> </w:t>
      </w:r>
      <w:r w:rsidRPr="0032784D">
        <w:rPr>
          <w:rFonts w:ascii="GHEA Grapalat" w:hAnsi="GHEA Grapalat" w:cs="GHEA Grapalat"/>
          <w:sz w:val="22"/>
          <w:szCs w:val="22"/>
        </w:rPr>
        <w:t>ՀՀ</w:t>
      </w:r>
      <w:r w:rsidRPr="0032784D">
        <w:rPr>
          <w:rFonts w:ascii="GHEA Grapalat" w:hAnsi="GHEA Grapalat" w:cs="GHEA Grapalat"/>
          <w:sz w:val="22"/>
          <w:szCs w:val="22"/>
          <w:lang w:val="de-AT"/>
        </w:rPr>
        <w:t xml:space="preserve"> </w:t>
      </w:r>
      <w:r w:rsidRPr="0032784D">
        <w:rPr>
          <w:rFonts w:ascii="GHEA Grapalat" w:hAnsi="GHEA Grapalat" w:cs="GHEA Grapalat"/>
          <w:sz w:val="22"/>
          <w:szCs w:val="22"/>
        </w:rPr>
        <w:t>Ազգային</w:t>
      </w:r>
      <w:r w:rsidRPr="0032784D">
        <w:rPr>
          <w:rFonts w:ascii="GHEA Grapalat" w:hAnsi="GHEA Grapalat" w:cs="GHEA Grapalat"/>
          <w:sz w:val="22"/>
          <w:szCs w:val="22"/>
          <w:lang w:val="de-AT"/>
        </w:rPr>
        <w:t xml:space="preserve"> </w:t>
      </w:r>
      <w:r w:rsidRPr="0032784D">
        <w:rPr>
          <w:rFonts w:ascii="GHEA Grapalat" w:hAnsi="GHEA Grapalat" w:cs="GHEA Grapalat"/>
          <w:sz w:val="22"/>
          <w:szCs w:val="22"/>
        </w:rPr>
        <w:t>Ժողովի</w:t>
      </w:r>
      <w:r w:rsidRPr="0032784D">
        <w:rPr>
          <w:rFonts w:ascii="GHEA Grapalat" w:hAnsi="GHEA Grapalat" w:cs="GHEA Grapalat"/>
          <w:sz w:val="22"/>
          <w:szCs w:val="22"/>
          <w:lang w:val="de-AT"/>
        </w:rPr>
        <w:t xml:space="preserve"> </w:t>
      </w:r>
      <w:r w:rsidRPr="0032784D">
        <w:rPr>
          <w:rFonts w:ascii="GHEA Grapalat" w:hAnsi="GHEA Grapalat" w:cs="GHEA Grapalat"/>
          <w:sz w:val="22"/>
          <w:szCs w:val="22"/>
        </w:rPr>
        <w:t>կող</w:t>
      </w:r>
      <w:r w:rsidRPr="0032784D">
        <w:rPr>
          <w:rFonts w:ascii="GHEA Grapalat" w:hAnsi="GHEA Grapalat" w:cs="GHEA Grapalat"/>
          <w:sz w:val="22"/>
          <w:szCs w:val="22"/>
          <w:lang w:val="de-AT"/>
        </w:rPr>
        <w:softHyphen/>
      </w:r>
      <w:r w:rsidRPr="0032784D">
        <w:rPr>
          <w:rFonts w:ascii="GHEA Grapalat" w:hAnsi="GHEA Grapalat" w:cs="GHEA Grapalat"/>
          <w:sz w:val="22"/>
          <w:szCs w:val="22"/>
          <w:lang w:val="de-AT"/>
        </w:rPr>
        <w:softHyphen/>
      </w:r>
      <w:r w:rsidRPr="0032784D">
        <w:rPr>
          <w:rFonts w:ascii="GHEA Grapalat" w:hAnsi="GHEA Grapalat" w:cs="GHEA Grapalat"/>
          <w:sz w:val="22"/>
          <w:szCs w:val="22"/>
          <w:lang w:val="de-AT"/>
        </w:rPr>
        <w:softHyphen/>
      </w:r>
      <w:r w:rsidRPr="0032784D">
        <w:rPr>
          <w:rFonts w:ascii="GHEA Grapalat" w:hAnsi="GHEA Grapalat" w:cs="GHEA Grapalat"/>
          <w:sz w:val="22"/>
          <w:szCs w:val="22"/>
        </w:rPr>
        <w:t>մից</w:t>
      </w:r>
      <w:r w:rsidRPr="0032784D">
        <w:rPr>
          <w:rFonts w:ascii="GHEA Grapalat" w:hAnsi="GHEA Grapalat" w:cs="GHEA Grapalat"/>
          <w:sz w:val="22"/>
          <w:szCs w:val="22"/>
          <w:lang w:val="de-AT"/>
        </w:rPr>
        <w:t xml:space="preserve"> </w:t>
      </w:r>
      <w:r w:rsidRPr="0032784D">
        <w:rPr>
          <w:rFonts w:ascii="GHEA Grapalat" w:hAnsi="GHEA Grapalat" w:cs="GHEA Grapalat"/>
          <w:sz w:val="22"/>
          <w:szCs w:val="22"/>
        </w:rPr>
        <w:t>ընդունված</w:t>
      </w:r>
      <w:r w:rsidRPr="0032784D">
        <w:rPr>
          <w:rFonts w:ascii="GHEA Grapalat" w:hAnsi="GHEA Grapalat" w:cs="GHEA Grapalat"/>
          <w:sz w:val="22"/>
          <w:szCs w:val="22"/>
          <w:lang w:val="de-AT"/>
        </w:rPr>
        <w:t xml:space="preserve">` </w:t>
      </w:r>
      <w:r w:rsidRPr="0032784D">
        <w:rPr>
          <w:rFonts w:ascii="GHEA Grapalat" w:hAnsi="GHEA Grapalat" w:cs="GHEA Grapalat"/>
          <w:sz w:val="22"/>
          <w:szCs w:val="22"/>
        </w:rPr>
        <w:t>Հայաս</w:t>
      </w:r>
      <w:r w:rsidRPr="0032784D">
        <w:rPr>
          <w:rFonts w:ascii="GHEA Grapalat" w:hAnsi="GHEA Grapalat" w:cs="GHEA Grapalat"/>
          <w:sz w:val="22"/>
          <w:szCs w:val="22"/>
          <w:lang w:val="de-AT"/>
        </w:rPr>
        <w:softHyphen/>
      </w:r>
      <w:r w:rsidRPr="0032784D">
        <w:rPr>
          <w:rFonts w:ascii="GHEA Grapalat" w:hAnsi="GHEA Grapalat" w:cs="GHEA Grapalat"/>
          <w:sz w:val="22"/>
          <w:szCs w:val="22"/>
        </w:rPr>
        <w:t>տանի</w:t>
      </w:r>
      <w:r w:rsidRPr="0032784D">
        <w:rPr>
          <w:rFonts w:ascii="GHEA Grapalat" w:hAnsi="GHEA Grapalat" w:cs="GHEA Grapalat"/>
          <w:sz w:val="22"/>
          <w:szCs w:val="22"/>
          <w:lang w:val="de-AT"/>
        </w:rPr>
        <w:t xml:space="preserve"> </w:t>
      </w:r>
      <w:r w:rsidRPr="0032784D">
        <w:rPr>
          <w:rFonts w:ascii="GHEA Grapalat" w:hAnsi="GHEA Grapalat" w:cs="GHEA Grapalat"/>
          <w:sz w:val="22"/>
          <w:szCs w:val="22"/>
        </w:rPr>
        <w:t>Հանրապետության</w:t>
      </w:r>
      <w:r w:rsidRPr="0032784D">
        <w:rPr>
          <w:rFonts w:ascii="GHEA Grapalat" w:hAnsi="GHEA Grapalat" w:cs="GHEA Grapalat"/>
          <w:sz w:val="22"/>
          <w:szCs w:val="22"/>
          <w:lang w:val="de-AT"/>
        </w:rPr>
        <w:t xml:space="preserve"> </w:t>
      </w:r>
      <w:r w:rsidRPr="0032784D">
        <w:rPr>
          <w:rFonts w:ascii="GHEA Grapalat" w:hAnsi="GHEA Grapalat" w:cs="GHEA Grapalat"/>
          <w:sz w:val="22"/>
          <w:szCs w:val="22"/>
        </w:rPr>
        <w:t>հարկային</w:t>
      </w:r>
      <w:r w:rsidRPr="0032784D">
        <w:rPr>
          <w:rFonts w:ascii="GHEA Grapalat" w:hAnsi="GHEA Grapalat" w:cs="GHEA Grapalat"/>
          <w:sz w:val="22"/>
          <w:szCs w:val="22"/>
          <w:lang w:val="de-AT"/>
        </w:rPr>
        <w:t xml:space="preserve"> </w:t>
      </w:r>
      <w:r w:rsidRPr="0032784D">
        <w:rPr>
          <w:rFonts w:ascii="GHEA Grapalat" w:hAnsi="GHEA Grapalat" w:cs="GHEA Grapalat"/>
          <w:sz w:val="22"/>
          <w:szCs w:val="22"/>
        </w:rPr>
        <w:t>օրենսգրքում</w:t>
      </w:r>
      <w:r w:rsidRPr="0032784D">
        <w:rPr>
          <w:rFonts w:ascii="GHEA Grapalat" w:hAnsi="GHEA Grapalat" w:cs="GHEA Grapalat"/>
          <w:sz w:val="22"/>
          <w:szCs w:val="22"/>
          <w:lang w:val="de-AT"/>
        </w:rPr>
        <w:t xml:space="preserve"> </w:t>
      </w:r>
      <w:r w:rsidRPr="0032784D">
        <w:rPr>
          <w:rFonts w:ascii="GHEA Grapalat" w:hAnsi="GHEA Grapalat" w:cs="GHEA Grapalat"/>
          <w:sz w:val="22"/>
          <w:szCs w:val="22"/>
        </w:rPr>
        <w:t>լրացում</w:t>
      </w:r>
      <w:r w:rsidRPr="0032784D">
        <w:rPr>
          <w:rFonts w:ascii="GHEA Grapalat" w:hAnsi="GHEA Grapalat" w:cs="GHEA Grapalat"/>
          <w:sz w:val="22"/>
          <w:szCs w:val="22"/>
          <w:lang w:val="de-AT"/>
        </w:rPr>
        <w:t xml:space="preserve"> </w:t>
      </w:r>
      <w:r w:rsidRPr="0032784D">
        <w:rPr>
          <w:rFonts w:ascii="GHEA Grapalat" w:hAnsi="GHEA Grapalat" w:cs="GHEA Grapalat"/>
          <w:sz w:val="22"/>
          <w:szCs w:val="22"/>
        </w:rPr>
        <w:t>կատարելու</w:t>
      </w:r>
      <w:r w:rsidRPr="0032784D">
        <w:rPr>
          <w:rFonts w:ascii="GHEA Grapalat" w:hAnsi="GHEA Grapalat" w:cs="GHEA Grapalat"/>
          <w:sz w:val="22"/>
          <w:szCs w:val="22"/>
          <w:lang w:val="de-AT"/>
        </w:rPr>
        <w:t xml:space="preserve"> </w:t>
      </w:r>
      <w:r w:rsidRPr="0032784D">
        <w:rPr>
          <w:rFonts w:ascii="GHEA Grapalat" w:hAnsi="GHEA Grapalat" w:cs="GHEA Grapalat"/>
          <w:sz w:val="22"/>
          <w:szCs w:val="22"/>
        </w:rPr>
        <w:t>մասին</w:t>
      </w:r>
      <w:r w:rsidRPr="0032784D">
        <w:rPr>
          <w:rFonts w:ascii="GHEA Grapalat" w:hAnsi="GHEA Grapalat" w:cs="GHEA Grapalat"/>
          <w:sz w:val="22"/>
          <w:szCs w:val="22"/>
          <w:lang w:val="de-AT"/>
        </w:rPr>
        <w:t xml:space="preserve">» </w:t>
      </w:r>
      <w:r w:rsidRPr="0032784D">
        <w:rPr>
          <w:rFonts w:ascii="GHEA Grapalat" w:hAnsi="GHEA Grapalat" w:cs="GHEA Grapalat"/>
          <w:sz w:val="22"/>
          <w:szCs w:val="22"/>
        </w:rPr>
        <w:t>ՀՕ</w:t>
      </w:r>
      <w:r w:rsidRPr="0032784D">
        <w:rPr>
          <w:rFonts w:ascii="GHEA Grapalat" w:hAnsi="GHEA Grapalat" w:cs="GHEA Grapalat"/>
          <w:sz w:val="22"/>
          <w:szCs w:val="22"/>
          <w:lang w:val="de-AT"/>
        </w:rPr>
        <w:t>-87-</w:t>
      </w:r>
      <w:r w:rsidRPr="0032784D">
        <w:rPr>
          <w:rFonts w:ascii="GHEA Grapalat" w:hAnsi="GHEA Grapalat" w:cs="GHEA Grapalat"/>
          <w:sz w:val="22"/>
          <w:szCs w:val="22"/>
        </w:rPr>
        <w:t>Ն</w:t>
      </w:r>
      <w:r w:rsidRPr="0032784D">
        <w:rPr>
          <w:rFonts w:ascii="GHEA Grapalat" w:hAnsi="GHEA Grapalat" w:cs="GHEA Grapalat"/>
          <w:sz w:val="22"/>
          <w:szCs w:val="22"/>
          <w:lang w:val="de-AT"/>
        </w:rPr>
        <w:t xml:space="preserve"> </w:t>
      </w:r>
      <w:r w:rsidRPr="0032784D">
        <w:rPr>
          <w:rFonts w:ascii="GHEA Grapalat" w:hAnsi="GHEA Grapalat" w:cs="GHEA Grapalat"/>
          <w:sz w:val="22"/>
          <w:szCs w:val="22"/>
        </w:rPr>
        <w:t>ՀՀ</w:t>
      </w:r>
      <w:r w:rsidRPr="0032784D">
        <w:rPr>
          <w:rFonts w:ascii="GHEA Grapalat" w:hAnsi="GHEA Grapalat" w:cs="GHEA Grapalat"/>
          <w:sz w:val="22"/>
          <w:szCs w:val="22"/>
          <w:lang w:val="de-AT"/>
        </w:rPr>
        <w:t xml:space="preserve"> </w:t>
      </w:r>
      <w:r w:rsidRPr="0032784D">
        <w:rPr>
          <w:rFonts w:ascii="GHEA Grapalat" w:hAnsi="GHEA Grapalat" w:cs="GHEA Grapalat"/>
          <w:sz w:val="22"/>
          <w:szCs w:val="22"/>
        </w:rPr>
        <w:t>օրեն</w:t>
      </w:r>
      <w:r w:rsidRPr="0032784D">
        <w:rPr>
          <w:rFonts w:ascii="GHEA Grapalat" w:hAnsi="GHEA Grapalat" w:cs="GHEA Grapalat"/>
          <w:sz w:val="22"/>
          <w:szCs w:val="22"/>
          <w:lang w:val="de-AT"/>
        </w:rPr>
        <w:softHyphen/>
      </w:r>
      <w:r w:rsidRPr="0032784D">
        <w:rPr>
          <w:rFonts w:ascii="GHEA Grapalat" w:hAnsi="GHEA Grapalat" w:cs="GHEA Grapalat"/>
          <w:sz w:val="22"/>
          <w:szCs w:val="22"/>
          <w:lang w:val="de-AT"/>
        </w:rPr>
        <w:softHyphen/>
      </w:r>
      <w:r w:rsidRPr="0032784D">
        <w:rPr>
          <w:rFonts w:ascii="GHEA Grapalat" w:hAnsi="GHEA Grapalat" w:cs="GHEA Grapalat"/>
          <w:sz w:val="22"/>
          <w:szCs w:val="22"/>
        </w:rPr>
        <w:t>քով</w:t>
      </w:r>
      <w:r w:rsidRPr="0032784D">
        <w:rPr>
          <w:rFonts w:ascii="GHEA Grapalat" w:hAnsi="GHEA Grapalat" w:cs="GHEA Grapalat"/>
          <w:sz w:val="22"/>
          <w:szCs w:val="22"/>
          <w:lang w:val="de-AT"/>
        </w:rPr>
        <w:t xml:space="preserve"> (</w:t>
      </w:r>
      <w:r w:rsidRPr="0032784D">
        <w:rPr>
          <w:rFonts w:ascii="GHEA Grapalat" w:hAnsi="GHEA Grapalat" w:cs="GHEA Grapalat"/>
          <w:sz w:val="22"/>
          <w:szCs w:val="22"/>
        </w:rPr>
        <w:t>ուժի</w:t>
      </w:r>
      <w:r w:rsidRPr="0032784D">
        <w:rPr>
          <w:rFonts w:ascii="GHEA Grapalat" w:hAnsi="GHEA Grapalat" w:cs="GHEA Grapalat"/>
          <w:sz w:val="22"/>
          <w:szCs w:val="22"/>
          <w:lang w:val="de-AT"/>
        </w:rPr>
        <w:t xml:space="preserve"> </w:t>
      </w:r>
      <w:r w:rsidRPr="0032784D">
        <w:rPr>
          <w:rFonts w:ascii="GHEA Grapalat" w:hAnsi="GHEA Grapalat" w:cs="GHEA Grapalat"/>
          <w:sz w:val="22"/>
          <w:szCs w:val="22"/>
        </w:rPr>
        <w:t>մեջ</w:t>
      </w:r>
      <w:r w:rsidRPr="0032784D">
        <w:rPr>
          <w:rFonts w:ascii="GHEA Grapalat" w:hAnsi="GHEA Grapalat" w:cs="GHEA Grapalat"/>
          <w:sz w:val="22"/>
          <w:szCs w:val="22"/>
          <w:lang w:val="de-AT"/>
        </w:rPr>
        <w:t xml:space="preserve"> </w:t>
      </w:r>
      <w:r w:rsidRPr="0032784D">
        <w:rPr>
          <w:rFonts w:ascii="GHEA Grapalat" w:hAnsi="GHEA Grapalat" w:cs="GHEA Grapalat"/>
          <w:sz w:val="22"/>
          <w:szCs w:val="22"/>
        </w:rPr>
        <w:t>է</w:t>
      </w:r>
      <w:r w:rsidRPr="0032784D">
        <w:rPr>
          <w:rFonts w:ascii="GHEA Grapalat" w:hAnsi="GHEA Grapalat" w:cs="GHEA Grapalat"/>
          <w:sz w:val="22"/>
          <w:szCs w:val="22"/>
          <w:lang w:val="de-AT"/>
        </w:rPr>
        <w:t xml:space="preserve"> </w:t>
      </w:r>
      <w:r w:rsidRPr="0032784D">
        <w:rPr>
          <w:rFonts w:ascii="GHEA Grapalat" w:hAnsi="GHEA Grapalat" w:cs="GHEA Grapalat"/>
          <w:sz w:val="22"/>
          <w:szCs w:val="22"/>
        </w:rPr>
        <w:t>մտել</w:t>
      </w:r>
      <w:r w:rsidRPr="0032784D">
        <w:rPr>
          <w:rFonts w:ascii="GHEA Grapalat" w:hAnsi="GHEA Grapalat" w:cs="GHEA Grapalat"/>
          <w:sz w:val="22"/>
          <w:szCs w:val="22"/>
          <w:lang w:val="de-AT"/>
        </w:rPr>
        <w:t xml:space="preserve"> 2019 </w:t>
      </w:r>
      <w:r w:rsidRPr="0032784D">
        <w:rPr>
          <w:rFonts w:ascii="GHEA Grapalat" w:hAnsi="GHEA Grapalat" w:cs="GHEA Grapalat"/>
          <w:sz w:val="22"/>
          <w:szCs w:val="22"/>
        </w:rPr>
        <w:t>թվականի</w:t>
      </w:r>
      <w:r w:rsidRPr="0032784D">
        <w:rPr>
          <w:rFonts w:ascii="GHEA Grapalat" w:hAnsi="GHEA Grapalat" w:cs="GHEA Grapalat"/>
          <w:sz w:val="22"/>
          <w:szCs w:val="22"/>
          <w:lang w:val="de-AT"/>
        </w:rPr>
        <w:t xml:space="preserve"> </w:t>
      </w:r>
      <w:r w:rsidRPr="0032784D">
        <w:rPr>
          <w:rFonts w:ascii="GHEA Grapalat" w:hAnsi="GHEA Grapalat" w:cs="GHEA Grapalat"/>
          <w:sz w:val="22"/>
          <w:szCs w:val="22"/>
        </w:rPr>
        <w:t>հուլիսի</w:t>
      </w:r>
      <w:r w:rsidRPr="0032784D">
        <w:rPr>
          <w:rFonts w:ascii="GHEA Grapalat" w:hAnsi="GHEA Grapalat" w:cs="GHEA Grapalat"/>
          <w:sz w:val="22"/>
          <w:szCs w:val="22"/>
          <w:lang w:val="de-AT"/>
        </w:rPr>
        <w:t xml:space="preserve"> 20-</w:t>
      </w:r>
      <w:r w:rsidRPr="0032784D">
        <w:rPr>
          <w:rFonts w:ascii="GHEA Grapalat" w:hAnsi="GHEA Grapalat" w:cs="GHEA Grapalat"/>
          <w:sz w:val="22"/>
          <w:szCs w:val="22"/>
        </w:rPr>
        <w:t>ից</w:t>
      </w:r>
      <w:r w:rsidRPr="0032784D">
        <w:rPr>
          <w:rFonts w:ascii="GHEA Grapalat" w:hAnsi="GHEA Grapalat" w:cs="GHEA Grapalat"/>
          <w:sz w:val="22"/>
          <w:szCs w:val="22"/>
          <w:lang w:val="de-AT"/>
        </w:rPr>
        <w:t xml:space="preserve">) </w:t>
      </w:r>
      <w:r w:rsidRPr="0032784D">
        <w:rPr>
          <w:rFonts w:ascii="GHEA Grapalat" w:hAnsi="GHEA Grapalat" w:cs="GHEA Grapalat"/>
          <w:sz w:val="22"/>
          <w:szCs w:val="22"/>
        </w:rPr>
        <w:t>սահմանվել</w:t>
      </w:r>
      <w:r w:rsidRPr="0032784D">
        <w:rPr>
          <w:rFonts w:ascii="GHEA Grapalat" w:hAnsi="GHEA Grapalat" w:cs="GHEA Grapalat"/>
          <w:sz w:val="22"/>
          <w:szCs w:val="22"/>
          <w:lang w:val="de-AT"/>
        </w:rPr>
        <w:t xml:space="preserve"> </w:t>
      </w:r>
      <w:r w:rsidRPr="0032784D">
        <w:rPr>
          <w:rFonts w:ascii="GHEA Grapalat" w:hAnsi="GHEA Grapalat" w:cs="GHEA Grapalat"/>
          <w:sz w:val="22"/>
          <w:szCs w:val="22"/>
        </w:rPr>
        <w:t>է</w:t>
      </w:r>
      <w:r w:rsidRPr="0032784D">
        <w:rPr>
          <w:rFonts w:ascii="GHEA Grapalat" w:hAnsi="GHEA Grapalat" w:cs="GHEA Grapalat"/>
          <w:sz w:val="22"/>
          <w:szCs w:val="22"/>
          <w:lang w:val="de-AT"/>
        </w:rPr>
        <w:t xml:space="preserve">, </w:t>
      </w:r>
      <w:r w:rsidRPr="0032784D">
        <w:rPr>
          <w:rFonts w:ascii="GHEA Grapalat" w:hAnsi="GHEA Grapalat" w:cs="GHEA Grapalat"/>
          <w:sz w:val="22"/>
          <w:szCs w:val="22"/>
        </w:rPr>
        <w:t>որ</w:t>
      </w:r>
      <w:r w:rsidRPr="0032784D">
        <w:rPr>
          <w:rFonts w:ascii="GHEA Grapalat" w:hAnsi="GHEA Grapalat" w:cs="GHEA Grapalat"/>
          <w:sz w:val="22"/>
          <w:szCs w:val="22"/>
          <w:lang w:val="de-AT"/>
        </w:rPr>
        <w:t xml:space="preserve"> </w:t>
      </w:r>
      <w:r w:rsidRPr="0032784D">
        <w:rPr>
          <w:rFonts w:ascii="GHEA Grapalat" w:hAnsi="GHEA Grapalat" w:cs="GHEA Grapalat"/>
          <w:sz w:val="22"/>
          <w:szCs w:val="22"/>
        </w:rPr>
        <w:t>Հայաս</w:t>
      </w:r>
      <w:r w:rsidRPr="0032784D">
        <w:rPr>
          <w:rFonts w:ascii="GHEA Grapalat" w:hAnsi="GHEA Grapalat" w:cs="GHEA Grapalat"/>
          <w:sz w:val="22"/>
          <w:szCs w:val="22"/>
          <w:lang w:val="de-AT"/>
        </w:rPr>
        <w:softHyphen/>
      </w:r>
      <w:r w:rsidRPr="0032784D">
        <w:rPr>
          <w:rFonts w:ascii="GHEA Grapalat" w:hAnsi="GHEA Grapalat" w:cs="GHEA Grapalat"/>
          <w:sz w:val="22"/>
          <w:szCs w:val="22"/>
        </w:rPr>
        <w:t>տանի</w:t>
      </w:r>
      <w:r w:rsidRPr="0032784D">
        <w:rPr>
          <w:rFonts w:ascii="GHEA Grapalat" w:hAnsi="GHEA Grapalat" w:cs="GHEA Grapalat"/>
          <w:sz w:val="22"/>
          <w:szCs w:val="22"/>
          <w:lang w:val="de-AT"/>
        </w:rPr>
        <w:t xml:space="preserve"> </w:t>
      </w:r>
      <w:r w:rsidRPr="0032784D">
        <w:rPr>
          <w:rFonts w:ascii="GHEA Grapalat" w:hAnsi="GHEA Grapalat" w:cs="GHEA Grapalat"/>
          <w:sz w:val="22"/>
          <w:szCs w:val="22"/>
        </w:rPr>
        <w:t>Հան</w:t>
      </w:r>
      <w:r w:rsidRPr="0032784D">
        <w:rPr>
          <w:rFonts w:ascii="GHEA Grapalat" w:hAnsi="GHEA Grapalat" w:cs="GHEA Grapalat"/>
          <w:sz w:val="22"/>
          <w:szCs w:val="22"/>
          <w:lang w:val="de-AT"/>
        </w:rPr>
        <w:softHyphen/>
      </w:r>
      <w:r w:rsidRPr="0032784D">
        <w:rPr>
          <w:rFonts w:ascii="GHEA Grapalat" w:hAnsi="GHEA Grapalat" w:cs="GHEA Grapalat"/>
          <w:sz w:val="22"/>
          <w:szCs w:val="22"/>
        </w:rPr>
        <w:t>րա</w:t>
      </w:r>
      <w:r w:rsidRPr="0032784D">
        <w:rPr>
          <w:rFonts w:ascii="GHEA Grapalat" w:hAnsi="GHEA Grapalat" w:cs="GHEA Grapalat"/>
          <w:sz w:val="22"/>
          <w:szCs w:val="22"/>
          <w:lang w:val="de-AT"/>
        </w:rPr>
        <w:softHyphen/>
      </w:r>
      <w:r w:rsidRPr="0032784D">
        <w:rPr>
          <w:rFonts w:ascii="GHEA Grapalat" w:hAnsi="GHEA Grapalat" w:cs="GHEA Grapalat"/>
          <w:sz w:val="22"/>
          <w:szCs w:val="22"/>
        </w:rPr>
        <w:t>պետությունում</w:t>
      </w:r>
      <w:r w:rsidRPr="0032784D">
        <w:rPr>
          <w:rFonts w:ascii="GHEA Grapalat" w:hAnsi="GHEA Grapalat" w:cs="GHEA Grapalat"/>
          <w:sz w:val="22"/>
          <w:szCs w:val="22"/>
          <w:lang w:val="de-AT"/>
        </w:rPr>
        <w:t xml:space="preserve"> </w:t>
      </w:r>
      <w:r w:rsidRPr="0032784D">
        <w:rPr>
          <w:rFonts w:ascii="GHEA Grapalat" w:hAnsi="GHEA Grapalat" w:cs="GHEA Grapalat"/>
          <w:sz w:val="22"/>
          <w:szCs w:val="22"/>
        </w:rPr>
        <w:t>աճեցված</w:t>
      </w:r>
      <w:r w:rsidRPr="0032784D">
        <w:rPr>
          <w:rFonts w:ascii="GHEA Grapalat" w:hAnsi="GHEA Grapalat" w:cs="GHEA Grapalat"/>
          <w:sz w:val="22"/>
          <w:szCs w:val="22"/>
          <w:lang w:val="de-AT"/>
        </w:rPr>
        <w:t xml:space="preserve"> </w:t>
      </w:r>
      <w:r w:rsidRPr="0032784D">
        <w:rPr>
          <w:rFonts w:ascii="GHEA Grapalat" w:hAnsi="GHEA Grapalat" w:cs="GHEA Grapalat"/>
          <w:sz w:val="22"/>
          <w:szCs w:val="22"/>
        </w:rPr>
        <w:t>տոհմային</w:t>
      </w:r>
      <w:r w:rsidRPr="0032784D">
        <w:rPr>
          <w:rFonts w:ascii="GHEA Grapalat" w:hAnsi="GHEA Grapalat" w:cs="GHEA Grapalat"/>
          <w:sz w:val="22"/>
          <w:szCs w:val="22"/>
          <w:lang w:val="de-AT"/>
        </w:rPr>
        <w:t xml:space="preserve"> </w:t>
      </w:r>
      <w:r w:rsidRPr="0032784D">
        <w:rPr>
          <w:rFonts w:ascii="GHEA Grapalat" w:hAnsi="GHEA Grapalat" w:cs="GHEA Grapalat"/>
          <w:sz w:val="22"/>
          <w:szCs w:val="22"/>
        </w:rPr>
        <w:t>կենդանի</w:t>
      </w:r>
      <w:r w:rsidRPr="0032784D">
        <w:rPr>
          <w:rFonts w:ascii="GHEA Grapalat" w:hAnsi="GHEA Grapalat" w:cs="GHEA Grapalat"/>
          <w:sz w:val="22"/>
          <w:szCs w:val="22"/>
          <w:lang w:val="de-AT"/>
        </w:rPr>
        <w:t xml:space="preserve"> </w:t>
      </w:r>
      <w:r w:rsidRPr="0032784D">
        <w:rPr>
          <w:rFonts w:ascii="GHEA Grapalat" w:hAnsi="GHEA Grapalat" w:cs="GHEA Grapalat"/>
          <w:sz w:val="22"/>
          <w:szCs w:val="22"/>
        </w:rPr>
        <w:t>խոշոր</w:t>
      </w:r>
      <w:r w:rsidRPr="0032784D">
        <w:rPr>
          <w:rFonts w:ascii="GHEA Grapalat" w:hAnsi="GHEA Grapalat" w:cs="GHEA Grapalat"/>
          <w:sz w:val="22"/>
          <w:szCs w:val="22"/>
          <w:lang w:val="de-AT"/>
        </w:rPr>
        <w:t xml:space="preserve"> </w:t>
      </w:r>
      <w:r w:rsidRPr="0032784D">
        <w:rPr>
          <w:rFonts w:ascii="GHEA Grapalat" w:hAnsi="GHEA Grapalat" w:cs="GHEA Grapalat"/>
          <w:sz w:val="22"/>
          <w:szCs w:val="22"/>
        </w:rPr>
        <w:t>եղջերավոր</w:t>
      </w:r>
      <w:r w:rsidRPr="0032784D">
        <w:rPr>
          <w:rFonts w:ascii="GHEA Grapalat" w:hAnsi="GHEA Grapalat" w:cs="GHEA Grapalat"/>
          <w:sz w:val="22"/>
          <w:szCs w:val="22"/>
          <w:lang w:val="de-AT"/>
        </w:rPr>
        <w:t xml:space="preserve"> </w:t>
      </w:r>
      <w:r w:rsidRPr="0032784D">
        <w:rPr>
          <w:rFonts w:ascii="GHEA Grapalat" w:hAnsi="GHEA Grapalat" w:cs="GHEA Grapalat"/>
          <w:sz w:val="22"/>
          <w:szCs w:val="22"/>
        </w:rPr>
        <w:t>անասունների</w:t>
      </w:r>
      <w:r w:rsidRPr="0032784D">
        <w:rPr>
          <w:rFonts w:ascii="GHEA Grapalat" w:hAnsi="GHEA Grapalat" w:cs="GHEA Grapalat"/>
          <w:sz w:val="22"/>
          <w:szCs w:val="22"/>
          <w:lang w:val="de-AT"/>
        </w:rPr>
        <w:t xml:space="preserve"> </w:t>
      </w:r>
      <w:r w:rsidRPr="0032784D">
        <w:rPr>
          <w:rFonts w:ascii="GHEA Grapalat" w:hAnsi="GHEA Grapalat" w:cs="GHEA Grapalat"/>
          <w:sz w:val="22"/>
          <w:szCs w:val="22"/>
        </w:rPr>
        <w:t>օտա</w:t>
      </w:r>
      <w:r w:rsidRPr="0032784D">
        <w:rPr>
          <w:rFonts w:ascii="GHEA Grapalat" w:hAnsi="GHEA Grapalat" w:cs="GHEA Grapalat"/>
          <w:sz w:val="22"/>
          <w:szCs w:val="22"/>
          <w:lang w:val="de-AT"/>
        </w:rPr>
        <w:softHyphen/>
      </w:r>
      <w:r w:rsidRPr="0032784D">
        <w:rPr>
          <w:rFonts w:ascii="GHEA Grapalat" w:hAnsi="GHEA Grapalat" w:cs="GHEA Grapalat"/>
          <w:sz w:val="22"/>
          <w:szCs w:val="22"/>
        </w:rPr>
        <w:t>րումը</w:t>
      </w:r>
      <w:r w:rsidRPr="0032784D">
        <w:rPr>
          <w:rFonts w:ascii="GHEA Grapalat" w:hAnsi="GHEA Grapalat" w:cs="GHEA Grapalat"/>
          <w:sz w:val="22"/>
          <w:szCs w:val="22"/>
          <w:lang w:val="de-AT"/>
        </w:rPr>
        <w:t xml:space="preserve"> </w:t>
      </w:r>
      <w:r w:rsidRPr="0032784D">
        <w:rPr>
          <w:rFonts w:ascii="GHEA Grapalat" w:hAnsi="GHEA Grapalat" w:cs="GHEA Grapalat"/>
          <w:sz w:val="22"/>
          <w:szCs w:val="22"/>
        </w:rPr>
        <w:t>Հայաս</w:t>
      </w:r>
      <w:r w:rsidRPr="0032784D">
        <w:rPr>
          <w:rFonts w:ascii="GHEA Grapalat" w:hAnsi="GHEA Grapalat" w:cs="GHEA Grapalat"/>
          <w:sz w:val="22"/>
          <w:szCs w:val="22"/>
          <w:lang w:val="de-AT"/>
        </w:rPr>
        <w:softHyphen/>
      </w:r>
      <w:r w:rsidRPr="0032784D">
        <w:rPr>
          <w:rFonts w:ascii="GHEA Grapalat" w:hAnsi="GHEA Grapalat" w:cs="GHEA Grapalat"/>
          <w:sz w:val="22"/>
          <w:szCs w:val="22"/>
        </w:rPr>
        <w:t>տանի</w:t>
      </w:r>
      <w:r w:rsidRPr="0032784D">
        <w:rPr>
          <w:rFonts w:ascii="GHEA Grapalat" w:hAnsi="GHEA Grapalat" w:cs="GHEA Grapalat"/>
          <w:sz w:val="22"/>
          <w:szCs w:val="22"/>
          <w:lang w:val="de-AT"/>
        </w:rPr>
        <w:t xml:space="preserve"> </w:t>
      </w:r>
      <w:r w:rsidRPr="0032784D">
        <w:rPr>
          <w:rFonts w:ascii="GHEA Grapalat" w:hAnsi="GHEA Grapalat" w:cs="GHEA Grapalat"/>
          <w:sz w:val="22"/>
          <w:szCs w:val="22"/>
        </w:rPr>
        <w:t>Հանրապետության</w:t>
      </w:r>
      <w:r w:rsidRPr="0032784D">
        <w:rPr>
          <w:rFonts w:ascii="GHEA Grapalat" w:hAnsi="GHEA Grapalat" w:cs="GHEA Grapalat"/>
          <w:sz w:val="22"/>
          <w:szCs w:val="22"/>
          <w:lang w:val="de-AT"/>
        </w:rPr>
        <w:t xml:space="preserve"> </w:t>
      </w:r>
      <w:r w:rsidRPr="0032784D">
        <w:rPr>
          <w:rFonts w:ascii="GHEA Grapalat" w:hAnsi="GHEA Grapalat" w:cs="GHEA Grapalat"/>
          <w:sz w:val="22"/>
          <w:szCs w:val="22"/>
        </w:rPr>
        <w:t>տարածքում</w:t>
      </w:r>
      <w:r w:rsidRPr="0032784D">
        <w:rPr>
          <w:rFonts w:ascii="GHEA Grapalat" w:hAnsi="GHEA Grapalat" w:cs="GHEA Grapalat"/>
          <w:sz w:val="22"/>
          <w:szCs w:val="22"/>
          <w:lang w:val="de-AT"/>
        </w:rPr>
        <w:t xml:space="preserve"> </w:t>
      </w:r>
      <w:r w:rsidRPr="0032784D">
        <w:rPr>
          <w:rFonts w:ascii="GHEA Grapalat" w:hAnsi="GHEA Grapalat" w:cs="GHEA Grapalat"/>
          <w:sz w:val="22"/>
          <w:szCs w:val="22"/>
        </w:rPr>
        <w:t>ազատվում</w:t>
      </w:r>
      <w:r w:rsidRPr="0032784D">
        <w:rPr>
          <w:rFonts w:ascii="GHEA Grapalat" w:hAnsi="GHEA Grapalat" w:cs="GHEA Grapalat"/>
          <w:sz w:val="22"/>
          <w:szCs w:val="22"/>
          <w:lang w:val="de-AT"/>
        </w:rPr>
        <w:t xml:space="preserve"> </w:t>
      </w:r>
      <w:r w:rsidRPr="0032784D">
        <w:rPr>
          <w:rFonts w:ascii="GHEA Grapalat" w:hAnsi="GHEA Grapalat" w:cs="GHEA Grapalat"/>
          <w:sz w:val="22"/>
          <w:szCs w:val="22"/>
        </w:rPr>
        <w:t>է</w:t>
      </w:r>
      <w:r w:rsidRPr="0032784D">
        <w:rPr>
          <w:rFonts w:ascii="GHEA Grapalat" w:hAnsi="GHEA Grapalat" w:cs="GHEA Grapalat"/>
          <w:sz w:val="22"/>
          <w:szCs w:val="22"/>
          <w:lang w:val="de-AT"/>
        </w:rPr>
        <w:t xml:space="preserve"> </w:t>
      </w:r>
      <w:r w:rsidRPr="0032784D">
        <w:rPr>
          <w:rFonts w:ascii="GHEA Grapalat" w:hAnsi="GHEA Grapalat" w:cs="GHEA Grapalat"/>
          <w:sz w:val="22"/>
          <w:szCs w:val="22"/>
        </w:rPr>
        <w:t>ԱԱՀ</w:t>
      </w:r>
      <w:r w:rsidRPr="0032784D">
        <w:rPr>
          <w:rFonts w:ascii="GHEA Grapalat" w:hAnsi="GHEA Grapalat" w:cs="GHEA Grapalat"/>
          <w:sz w:val="22"/>
          <w:szCs w:val="22"/>
          <w:lang w:val="de-AT"/>
        </w:rPr>
        <w:t>-</w:t>
      </w:r>
      <w:r w:rsidRPr="0032784D">
        <w:rPr>
          <w:rFonts w:ascii="GHEA Grapalat" w:hAnsi="GHEA Grapalat" w:cs="GHEA Grapalat"/>
          <w:sz w:val="22"/>
          <w:szCs w:val="22"/>
        </w:rPr>
        <w:t>ից</w:t>
      </w:r>
      <w:r w:rsidRPr="0032784D">
        <w:rPr>
          <w:rFonts w:ascii="GHEA Grapalat" w:hAnsi="GHEA Grapalat" w:cs="GHEA Grapalat"/>
          <w:sz w:val="22"/>
          <w:szCs w:val="22"/>
          <w:lang w:val="de-AT"/>
        </w:rPr>
        <w:t>:</w:t>
      </w:r>
    </w:p>
    <w:p w:rsidR="00D036CE" w:rsidRPr="0032784D" w:rsidRDefault="00D036CE" w:rsidP="00D036CE">
      <w:pPr>
        <w:tabs>
          <w:tab w:val="left" w:pos="0"/>
          <w:tab w:val="left" w:pos="900"/>
        </w:tabs>
        <w:spacing w:line="360" w:lineRule="auto"/>
        <w:ind w:firstLine="567"/>
        <w:jc w:val="both"/>
        <w:rPr>
          <w:rFonts w:ascii="GHEA Grapalat" w:hAnsi="GHEA Grapalat" w:cs="Sylfaen"/>
          <w:sz w:val="22"/>
          <w:szCs w:val="22"/>
        </w:rPr>
      </w:pPr>
      <w:r w:rsidRPr="0032784D">
        <w:rPr>
          <w:rFonts w:ascii="GHEA Grapalat" w:hAnsi="GHEA Grapalat" w:cs="Sylfaen"/>
          <w:sz w:val="22"/>
          <w:szCs w:val="22"/>
        </w:rPr>
        <w:t xml:space="preserve">ՀՀ կառավարության կողմից «Հայաստանի Հանրապետության կառավարության 2015 թվականի հուլիսի 30-ի թիվ 865-Ն որոշման մեջ փոփոխություն կատարելու մասին» թիվ 938-Ն որոշմամբ (ընդունվել է 2018 թվականի օգոստոսի 9-ին) բարձրացվել են Հայաստանի Հանրապետությունում օրենքով սահմանված կարգով անհատ ձեռնարկատեր չհանդիսացող ֆիզիկական անձանց կողմից Հայաստանի Հանրապետություն ներմուծվող ապրանքների ակնհայտ առևտրային չափաքանակները: </w:t>
      </w:r>
    </w:p>
    <w:p w:rsidR="008D5B96" w:rsidRPr="0032784D" w:rsidRDefault="008D5B96" w:rsidP="008D5B96">
      <w:pPr>
        <w:tabs>
          <w:tab w:val="left" w:pos="0"/>
          <w:tab w:val="left" w:pos="900"/>
        </w:tabs>
        <w:spacing w:line="360" w:lineRule="auto"/>
        <w:ind w:firstLine="567"/>
        <w:jc w:val="both"/>
        <w:rPr>
          <w:rFonts w:ascii="GHEA Grapalat" w:hAnsi="GHEA Grapalat" w:cs="Calibri"/>
          <w:sz w:val="22"/>
          <w:szCs w:val="22"/>
        </w:rPr>
      </w:pPr>
      <w:r w:rsidRPr="0032784D">
        <w:rPr>
          <w:rFonts w:ascii="GHEA Grapalat" w:hAnsi="GHEA Grapalat" w:cs="Calibri"/>
          <w:sz w:val="22"/>
          <w:szCs w:val="22"/>
        </w:rPr>
        <w:t>201</w:t>
      </w:r>
      <w:r w:rsidRPr="0032784D">
        <w:rPr>
          <w:rFonts w:ascii="GHEA Grapalat" w:hAnsi="GHEA Grapalat" w:cs="Calibri"/>
          <w:sz w:val="22"/>
          <w:szCs w:val="22"/>
          <w:lang w:val="de-AT"/>
        </w:rPr>
        <w:t>9</w:t>
      </w:r>
      <w:r w:rsidRPr="0032784D">
        <w:rPr>
          <w:rFonts w:ascii="GHEA Grapalat" w:hAnsi="GHEA Grapalat" w:cs="Calibri"/>
          <w:sz w:val="22"/>
          <w:szCs w:val="22"/>
        </w:rPr>
        <w:t xml:space="preserve"> </w:t>
      </w:r>
      <w:r w:rsidRPr="0032784D">
        <w:rPr>
          <w:rFonts w:ascii="GHEA Grapalat" w:hAnsi="GHEA Grapalat" w:cs="Sylfaen"/>
          <w:sz w:val="22"/>
          <w:szCs w:val="22"/>
        </w:rPr>
        <w:t>թվականին ՀՀ</w:t>
      </w:r>
      <w:r w:rsidRPr="0032784D">
        <w:rPr>
          <w:rFonts w:ascii="GHEA Grapalat" w:hAnsi="GHEA Grapalat" w:cs="Calibri"/>
          <w:sz w:val="22"/>
          <w:szCs w:val="22"/>
        </w:rPr>
        <w:t xml:space="preserve"> </w:t>
      </w:r>
      <w:r w:rsidRPr="0032784D">
        <w:rPr>
          <w:rFonts w:ascii="GHEA Grapalat" w:hAnsi="GHEA Grapalat" w:cs="Sylfaen"/>
          <w:sz w:val="22"/>
          <w:szCs w:val="22"/>
        </w:rPr>
        <w:t>պետական</w:t>
      </w:r>
      <w:r w:rsidRPr="0032784D">
        <w:rPr>
          <w:rFonts w:ascii="GHEA Grapalat" w:hAnsi="GHEA Grapalat" w:cs="Calibri"/>
          <w:sz w:val="22"/>
          <w:szCs w:val="22"/>
        </w:rPr>
        <w:t xml:space="preserve"> </w:t>
      </w:r>
      <w:r w:rsidRPr="0032784D">
        <w:rPr>
          <w:rFonts w:ascii="GHEA Grapalat" w:hAnsi="GHEA Grapalat" w:cs="Sylfaen"/>
          <w:sz w:val="22"/>
          <w:szCs w:val="22"/>
        </w:rPr>
        <w:t>բյուջեի</w:t>
      </w:r>
      <w:r w:rsidRPr="0032784D">
        <w:rPr>
          <w:rFonts w:ascii="GHEA Grapalat" w:hAnsi="GHEA Grapalat" w:cs="Calibri"/>
          <w:sz w:val="22"/>
          <w:szCs w:val="22"/>
        </w:rPr>
        <w:t xml:space="preserve"> </w:t>
      </w:r>
      <w:r w:rsidRPr="0032784D">
        <w:rPr>
          <w:rFonts w:ascii="GHEA Grapalat" w:hAnsi="GHEA Grapalat" w:cs="Sylfaen"/>
          <w:sz w:val="22"/>
          <w:szCs w:val="22"/>
        </w:rPr>
        <w:t>փաստացի</w:t>
      </w:r>
      <w:r w:rsidRPr="0032784D">
        <w:rPr>
          <w:rFonts w:ascii="GHEA Grapalat" w:hAnsi="GHEA Grapalat" w:cs="Calibri"/>
          <w:sz w:val="22"/>
          <w:szCs w:val="22"/>
        </w:rPr>
        <w:t xml:space="preserve"> </w:t>
      </w:r>
      <w:r w:rsidRPr="0032784D">
        <w:rPr>
          <w:rFonts w:ascii="GHEA Grapalat" w:hAnsi="GHEA Grapalat" w:cs="Sylfaen"/>
          <w:sz w:val="22"/>
          <w:szCs w:val="22"/>
        </w:rPr>
        <w:t>հարկային</w:t>
      </w:r>
      <w:r w:rsidRPr="0032784D">
        <w:rPr>
          <w:rFonts w:ascii="GHEA Grapalat" w:hAnsi="GHEA Grapalat" w:cs="Calibri"/>
          <w:sz w:val="22"/>
          <w:szCs w:val="22"/>
        </w:rPr>
        <w:t xml:space="preserve"> </w:t>
      </w:r>
      <w:r w:rsidRPr="0032784D">
        <w:rPr>
          <w:rFonts w:ascii="GHEA Grapalat" w:hAnsi="GHEA Grapalat" w:cs="Sylfaen"/>
          <w:sz w:val="22"/>
          <w:szCs w:val="22"/>
        </w:rPr>
        <w:t>եկամուտների</w:t>
      </w:r>
      <w:r w:rsidRPr="0032784D">
        <w:rPr>
          <w:rFonts w:ascii="GHEA Grapalat" w:hAnsi="GHEA Grapalat" w:cs="Calibri"/>
          <w:sz w:val="22"/>
          <w:szCs w:val="22"/>
        </w:rPr>
        <w:t xml:space="preserve"> </w:t>
      </w:r>
      <w:r w:rsidRPr="0032784D">
        <w:rPr>
          <w:rFonts w:ascii="GHEA Grapalat" w:hAnsi="GHEA Grapalat" w:cs="Sylfaen"/>
          <w:sz w:val="22"/>
          <w:szCs w:val="22"/>
        </w:rPr>
        <w:t>և</w:t>
      </w:r>
      <w:r w:rsidRPr="0032784D">
        <w:rPr>
          <w:rFonts w:ascii="GHEA Grapalat" w:hAnsi="GHEA Grapalat" w:cs="Calibri"/>
          <w:sz w:val="22"/>
          <w:szCs w:val="22"/>
        </w:rPr>
        <w:t xml:space="preserve"> </w:t>
      </w:r>
      <w:r w:rsidRPr="0032784D">
        <w:rPr>
          <w:rFonts w:ascii="GHEA Grapalat" w:hAnsi="GHEA Grapalat" w:cs="Sylfaen"/>
          <w:sz w:val="22"/>
          <w:szCs w:val="22"/>
        </w:rPr>
        <w:t>պետական</w:t>
      </w:r>
      <w:r w:rsidRPr="0032784D">
        <w:rPr>
          <w:rFonts w:ascii="GHEA Grapalat" w:hAnsi="GHEA Grapalat" w:cs="Calibri"/>
          <w:sz w:val="22"/>
          <w:szCs w:val="22"/>
        </w:rPr>
        <w:t xml:space="preserve"> </w:t>
      </w:r>
      <w:r w:rsidRPr="0032784D">
        <w:rPr>
          <w:rFonts w:ascii="GHEA Grapalat" w:hAnsi="GHEA Grapalat" w:cs="Sylfaen"/>
          <w:sz w:val="22"/>
          <w:szCs w:val="22"/>
        </w:rPr>
        <w:t>տուրքերի</w:t>
      </w:r>
      <w:r w:rsidRPr="0032784D">
        <w:rPr>
          <w:rFonts w:ascii="GHEA Grapalat" w:hAnsi="GHEA Grapalat" w:cs="Calibri"/>
          <w:sz w:val="22"/>
          <w:szCs w:val="22"/>
        </w:rPr>
        <w:t xml:space="preserve"> 1</w:t>
      </w:r>
      <w:r w:rsidRPr="0032784D">
        <w:rPr>
          <w:rFonts w:ascii="GHEA Grapalat" w:hAnsi="GHEA Grapalat" w:cs="Calibri"/>
          <w:sz w:val="22"/>
          <w:szCs w:val="22"/>
          <w:lang w:val="de-AT"/>
        </w:rPr>
        <w:t>6</w:t>
      </w:r>
      <w:r w:rsidRPr="0032784D">
        <w:rPr>
          <w:rFonts w:ascii="GHEA Grapalat" w:hAnsi="GHEA Grapalat" w:cs="Calibri"/>
          <w:sz w:val="22"/>
          <w:szCs w:val="22"/>
        </w:rPr>
        <w:t>%-</w:t>
      </w:r>
      <w:r w:rsidRPr="0032784D">
        <w:rPr>
          <w:rFonts w:ascii="GHEA Grapalat" w:hAnsi="GHEA Grapalat" w:cs="Sylfaen"/>
          <w:sz w:val="22"/>
          <w:szCs w:val="22"/>
        </w:rPr>
        <w:t>ն</w:t>
      </w:r>
      <w:r w:rsidRPr="0032784D">
        <w:rPr>
          <w:rFonts w:ascii="GHEA Grapalat" w:hAnsi="GHEA Grapalat" w:cs="Calibri"/>
          <w:sz w:val="22"/>
          <w:szCs w:val="22"/>
        </w:rPr>
        <w:t xml:space="preserve"> </w:t>
      </w:r>
      <w:r w:rsidRPr="0032784D">
        <w:rPr>
          <w:rFonts w:ascii="GHEA Grapalat" w:hAnsi="GHEA Grapalat" w:cs="Sylfaen"/>
          <w:sz w:val="22"/>
          <w:szCs w:val="22"/>
        </w:rPr>
        <w:t>ապահովվել</w:t>
      </w:r>
      <w:r w:rsidRPr="0032784D">
        <w:rPr>
          <w:rFonts w:ascii="GHEA Grapalat" w:hAnsi="GHEA Grapalat" w:cs="Calibri"/>
          <w:sz w:val="22"/>
          <w:szCs w:val="22"/>
        </w:rPr>
        <w:t xml:space="preserve"> </w:t>
      </w:r>
      <w:r w:rsidRPr="0032784D">
        <w:rPr>
          <w:rFonts w:ascii="GHEA Grapalat" w:hAnsi="GHEA Grapalat" w:cs="Sylfaen"/>
          <w:sz w:val="22"/>
          <w:szCs w:val="22"/>
        </w:rPr>
        <w:t>է</w:t>
      </w:r>
      <w:r w:rsidRPr="0032784D">
        <w:rPr>
          <w:rFonts w:ascii="GHEA Grapalat" w:hAnsi="GHEA Grapalat" w:cs="Calibri"/>
          <w:sz w:val="22"/>
          <w:szCs w:val="22"/>
        </w:rPr>
        <w:t xml:space="preserve"> </w:t>
      </w:r>
      <w:r w:rsidRPr="0032784D">
        <w:rPr>
          <w:rFonts w:ascii="GHEA Grapalat" w:hAnsi="GHEA Grapalat" w:cs="Sylfaen"/>
          <w:i/>
          <w:sz w:val="22"/>
          <w:szCs w:val="22"/>
        </w:rPr>
        <w:t>շահութահարկի</w:t>
      </w:r>
      <w:r w:rsidRPr="0032784D">
        <w:rPr>
          <w:rFonts w:ascii="GHEA Grapalat" w:hAnsi="GHEA Grapalat" w:cs="Calibri"/>
          <w:i/>
          <w:sz w:val="22"/>
          <w:szCs w:val="22"/>
        </w:rPr>
        <w:t xml:space="preserve"> </w:t>
      </w:r>
      <w:r w:rsidRPr="0032784D">
        <w:rPr>
          <w:rFonts w:ascii="GHEA Grapalat" w:hAnsi="GHEA Grapalat" w:cs="Sylfaen"/>
          <w:sz w:val="22"/>
          <w:szCs w:val="22"/>
        </w:rPr>
        <w:t>հաշվին</w:t>
      </w:r>
      <w:r w:rsidRPr="0032784D">
        <w:rPr>
          <w:rFonts w:ascii="GHEA Grapalat" w:hAnsi="GHEA Grapalat" w:cs="Calibri"/>
          <w:sz w:val="22"/>
          <w:szCs w:val="22"/>
        </w:rPr>
        <w:t xml:space="preserve">` </w:t>
      </w:r>
      <w:r w:rsidRPr="0032784D">
        <w:rPr>
          <w:rFonts w:ascii="GHEA Grapalat" w:hAnsi="GHEA Grapalat" w:cs="Sylfaen"/>
          <w:sz w:val="22"/>
          <w:szCs w:val="22"/>
        </w:rPr>
        <w:t>կազմելով</w:t>
      </w:r>
      <w:r w:rsidRPr="0032784D">
        <w:rPr>
          <w:rFonts w:ascii="GHEA Grapalat" w:hAnsi="GHEA Grapalat" w:cs="Sylfaen"/>
          <w:sz w:val="22"/>
          <w:szCs w:val="22"/>
          <w:lang w:val="de-AT"/>
        </w:rPr>
        <w:t xml:space="preserve"> </w:t>
      </w:r>
      <w:r w:rsidRPr="0032784D">
        <w:rPr>
          <w:rFonts w:ascii="GHEA Grapalat" w:hAnsi="GHEA Grapalat" w:cs="Calibri"/>
          <w:sz w:val="22"/>
          <w:szCs w:val="22"/>
          <w:lang w:val="de-AT"/>
        </w:rPr>
        <w:t>233.8</w:t>
      </w:r>
      <w:r w:rsidRPr="0032784D">
        <w:rPr>
          <w:rFonts w:ascii="GHEA Grapalat" w:hAnsi="GHEA Grapalat" w:cs="Calibri"/>
          <w:sz w:val="22"/>
          <w:szCs w:val="22"/>
        </w:rPr>
        <w:t xml:space="preserve"> </w:t>
      </w:r>
      <w:r w:rsidRPr="0032784D">
        <w:rPr>
          <w:rFonts w:ascii="GHEA Grapalat" w:hAnsi="GHEA Grapalat" w:cs="Sylfaen"/>
          <w:sz w:val="22"/>
          <w:szCs w:val="22"/>
        </w:rPr>
        <w:t>մլրդ</w:t>
      </w:r>
      <w:r w:rsidRPr="0032784D">
        <w:rPr>
          <w:rFonts w:ascii="GHEA Grapalat" w:hAnsi="GHEA Grapalat" w:cs="Calibri"/>
          <w:sz w:val="22"/>
          <w:szCs w:val="22"/>
        </w:rPr>
        <w:t xml:space="preserve"> </w:t>
      </w:r>
      <w:r w:rsidRPr="0032784D">
        <w:rPr>
          <w:rFonts w:ascii="GHEA Grapalat" w:hAnsi="GHEA Grapalat" w:cs="Sylfaen"/>
          <w:sz w:val="22"/>
          <w:szCs w:val="22"/>
        </w:rPr>
        <w:t>դրամ</w:t>
      </w:r>
      <w:r w:rsidR="00FC765C" w:rsidRPr="0032784D">
        <w:rPr>
          <w:rFonts w:ascii="GHEA Grapalat" w:hAnsi="GHEA Grapalat" w:cs="Sylfaen"/>
          <w:sz w:val="22"/>
          <w:szCs w:val="22"/>
          <w:lang w:val="en-US"/>
        </w:rPr>
        <w:t xml:space="preserve"> (առանց անցումային գերավճարի՝ 181.3 մլրդ դրամ)</w:t>
      </w:r>
      <w:r w:rsidRPr="0032784D">
        <w:rPr>
          <w:rFonts w:ascii="GHEA Grapalat" w:hAnsi="GHEA Grapalat" w:cs="Calibri"/>
          <w:sz w:val="22"/>
          <w:szCs w:val="22"/>
        </w:rPr>
        <w:t xml:space="preserve">: </w:t>
      </w:r>
      <w:bookmarkStart w:id="106" w:name="_Toc290409643"/>
      <w:bookmarkEnd w:id="105"/>
      <w:r w:rsidR="00BB2177" w:rsidRPr="0032784D">
        <w:rPr>
          <w:rFonts w:ascii="GHEA Grapalat" w:hAnsi="GHEA Grapalat" w:cs="Sylfaen"/>
          <w:sz w:val="22"/>
          <w:szCs w:val="22"/>
        </w:rPr>
        <w:t>Նախորդ</w:t>
      </w:r>
      <w:r w:rsidR="00BB2177" w:rsidRPr="0032784D">
        <w:rPr>
          <w:rFonts w:ascii="GHEA Grapalat" w:hAnsi="GHEA Grapalat" w:cs="Calibri"/>
          <w:sz w:val="22"/>
          <w:szCs w:val="22"/>
        </w:rPr>
        <w:t xml:space="preserve"> </w:t>
      </w:r>
      <w:r w:rsidR="00BB2177" w:rsidRPr="0032784D">
        <w:rPr>
          <w:rFonts w:ascii="GHEA Grapalat" w:hAnsi="GHEA Grapalat" w:cs="Sylfaen"/>
          <w:sz w:val="22"/>
          <w:szCs w:val="22"/>
        </w:rPr>
        <w:t>տարվա</w:t>
      </w:r>
      <w:r w:rsidR="00BB2177" w:rsidRPr="0032784D">
        <w:rPr>
          <w:rFonts w:ascii="GHEA Grapalat" w:hAnsi="GHEA Grapalat" w:cs="Calibri"/>
          <w:sz w:val="22"/>
          <w:szCs w:val="22"/>
        </w:rPr>
        <w:t xml:space="preserve"> </w:t>
      </w:r>
      <w:r w:rsidR="00BB2177" w:rsidRPr="0032784D">
        <w:rPr>
          <w:rFonts w:ascii="GHEA Grapalat" w:hAnsi="GHEA Grapalat" w:cs="Sylfaen"/>
          <w:sz w:val="22"/>
          <w:szCs w:val="22"/>
        </w:rPr>
        <w:t>համեմատ</w:t>
      </w:r>
      <w:r w:rsidR="00BB2177" w:rsidRPr="0032784D">
        <w:rPr>
          <w:rFonts w:ascii="GHEA Grapalat" w:hAnsi="GHEA Grapalat" w:cs="Calibri"/>
          <w:sz w:val="22"/>
          <w:szCs w:val="22"/>
        </w:rPr>
        <w:t xml:space="preserve"> շահութահարկի գծով </w:t>
      </w:r>
      <w:r w:rsidR="00BB2177" w:rsidRPr="0032784D">
        <w:rPr>
          <w:rFonts w:ascii="GHEA Grapalat" w:hAnsi="GHEA Grapalat" w:cs="Sylfaen"/>
          <w:sz w:val="22"/>
          <w:szCs w:val="22"/>
        </w:rPr>
        <w:t>մուտքերն աճել</w:t>
      </w:r>
      <w:r w:rsidR="00BB2177" w:rsidRPr="0032784D">
        <w:rPr>
          <w:rFonts w:ascii="GHEA Grapalat" w:hAnsi="GHEA Grapalat" w:cs="Calibri"/>
          <w:sz w:val="22"/>
          <w:szCs w:val="22"/>
        </w:rPr>
        <w:t xml:space="preserve"> </w:t>
      </w:r>
      <w:r w:rsidR="00BB2177" w:rsidRPr="0032784D">
        <w:rPr>
          <w:rFonts w:ascii="GHEA Grapalat" w:hAnsi="GHEA Grapalat" w:cs="Sylfaen"/>
          <w:sz w:val="22"/>
          <w:szCs w:val="22"/>
        </w:rPr>
        <w:t>են</w:t>
      </w:r>
      <w:r w:rsidR="00BB2177" w:rsidRPr="0032784D">
        <w:rPr>
          <w:rFonts w:ascii="GHEA Grapalat" w:hAnsi="GHEA Grapalat" w:cs="Calibri"/>
          <w:sz w:val="22"/>
          <w:szCs w:val="22"/>
        </w:rPr>
        <w:t xml:space="preserve"> </w:t>
      </w:r>
      <w:r w:rsidR="00FC765C" w:rsidRPr="0032784D">
        <w:rPr>
          <w:rFonts w:ascii="GHEA Grapalat" w:hAnsi="GHEA Grapalat" w:cs="Calibri"/>
          <w:sz w:val="22"/>
          <w:szCs w:val="22"/>
          <w:lang w:val="en-US"/>
        </w:rPr>
        <w:t>9.3</w:t>
      </w:r>
      <w:r w:rsidR="00BB2177" w:rsidRPr="0032784D">
        <w:rPr>
          <w:rFonts w:ascii="GHEA Grapalat" w:hAnsi="GHEA Grapalat" w:cs="Calibri"/>
          <w:sz w:val="22"/>
          <w:szCs w:val="22"/>
        </w:rPr>
        <w:t xml:space="preserve">%-ով կամ </w:t>
      </w:r>
      <w:r w:rsidR="00FC765C" w:rsidRPr="0032784D">
        <w:rPr>
          <w:rFonts w:ascii="GHEA Grapalat" w:hAnsi="GHEA Grapalat" w:cs="Calibri"/>
          <w:sz w:val="22"/>
          <w:szCs w:val="22"/>
          <w:lang w:val="en-US"/>
        </w:rPr>
        <w:t>15.5</w:t>
      </w:r>
      <w:r w:rsidR="00BB2177" w:rsidRPr="0032784D">
        <w:rPr>
          <w:rFonts w:ascii="GHEA Grapalat" w:hAnsi="GHEA Grapalat" w:cs="Calibri"/>
          <w:sz w:val="22"/>
          <w:szCs w:val="22"/>
        </w:rPr>
        <w:t xml:space="preserve"> մլրդ դրամով</w:t>
      </w:r>
      <w:r w:rsidRPr="0032784D">
        <w:rPr>
          <w:rFonts w:ascii="GHEA Grapalat" w:hAnsi="GHEA Grapalat" w:cs="Calibri"/>
          <w:sz w:val="22"/>
          <w:szCs w:val="22"/>
        </w:rPr>
        <w:t xml:space="preserve">, որը հիմնականում պայմանավորված է ռեզիդենտների ու ոչ ռեզիդենտների շահութահարկի հաշվարկման բազայի և աղբյուրի մոտ պահվող ոչ ռեզիդենտի շահութահարկի աճով: </w:t>
      </w:r>
    </w:p>
    <w:p w:rsidR="008D5B96" w:rsidRPr="0032784D" w:rsidRDefault="008D5B96" w:rsidP="008D5B96">
      <w:pPr>
        <w:tabs>
          <w:tab w:val="left" w:pos="0"/>
          <w:tab w:val="left" w:pos="900"/>
        </w:tabs>
        <w:spacing w:line="360" w:lineRule="auto"/>
        <w:ind w:firstLine="567"/>
        <w:jc w:val="both"/>
        <w:rPr>
          <w:rFonts w:ascii="GHEA Grapalat" w:hAnsi="GHEA Grapalat" w:cs="Calibri"/>
          <w:sz w:val="22"/>
          <w:szCs w:val="22"/>
        </w:rPr>
      </w:pPr>
      <w:r w:rsidRPr="0032784D">
        <w:rPr>
          <w:rFonts w:ascii="GHEA Grapalat" w:hAnsi="GHEA Grapalat" w:cs="Calibri"/>
          <w:sz w:val="22"/>
          <w:szCs w:val="22"/>
        </w:rPr>
        <w:t xml:space="preserve">Ռեզիդենտ </w:t>
      </w:r>
      <w:r w:rsidR="00C1630E" w:rsidRPr="0032784D">
        <w:rPr>
          <w:rFonts w:ascii="GHEA Grapalat" w:hAnsi="GHEA Grapalat" w:cs="Calibri"/>
          <w:sz w:val="22"/>
          <w:szCs w:val="22"/>
        </w:rPr>
        <w:t>և ոչ ռեզիդենտ</w:t>
      </w:r>
      <w:r w:rsidRPr="0032784D">
        <w:rPr>
          <w:rFonts w:ascii="GHEA Grapalat" w:hAnsi="GHEA Grapalat" w:cs="Calibri"/>
          <w:sz w:val="22"/>
          <w:szCs w:val="22"/>
        </w:rPr>
        <w:t xml:space="preserve"> </w:t>
      </w:r>
      <w:r w:rsidR="00C1630E" w:rsidRPr="0032784D">
        <w:rPr>
          <w:rFonts w:ascii="GHEA Grapalat" w:hAnsi="GHEA Grapalat" w:cs="Calibri"/>
          <w:sz w:val="22"/>
          <w:szCs w:val="22"/>
        </w:rPr>
        <w:t xml:space="preserve">շահութահարկ </w:t>
      </w:r>
      <w:r w:rsidRPr="0032784D">
        <w:rPr>
          <w:rFonts w:ascii="GHEA Grapalat" w:hAnsi="GHEA Grapalat" w:cs="Calibri"/>
          <w:sz w:val="22"/>
          <w:szCs w:val="22"/>
        </w:rPr>
        <w:t>վճարողների 2018 թվականի համախառն եկամուտները կազմել են 7,532.7 մլրդ դրա</w:t>
      </w:r>
      <w:r w:rsidRPr="0032784D">
        <w:rPr>
          <w:rFonts w:ascii="GHEA Grapalat" w:hAnsi="GHEA Grapalat" w:cs="GHEA Grapalat"/>
          <w:sz w:val="22"/>
          <w:szCs w:val="22"/>
        </w:rPr>
        <w:t>մ</w:t>
      </w:r>
      <w:r w:rsidRPr="0032784D">
        <w:rPr>
          <w:rFonts w:ascii="GHEA Grapalat" w:hAnsi="GHEA Grapalat" w:cs="Calibri"/>
          <w:sz w:val="22"/>
          <w:szCs w:val="22"/>
        </w:rPr>
        <w:t xml:space="preserve">, </w:t>
      </w:r>
      <w:r w:rsidR="00C1630E" w:rsidRPr="0032784D">
        <w:rPr>
          <w:rFonts w:ascii="GHEA Grapalat" w:hAnsi="GHEA Grapalat" w:cs="Calibri"/>
          <w:sz w:val="22"/>
          <w:szCs w:val="22"/>
        </w:rPr>
        <w:t>որ</w:t>
      </w:r>
      <w:r w:rsidRPr="0032784D">
        <w:rPr>
          <w:rFonts w:ascii="GHEA Grapalat" w:hAnsi="GHEA Grapalat" w:cs="GHEA Grapalat"/>
          <w:sz w:val="22"/>
          <w:szCs w:val="22"/>
        </w:rPr>
        <w:t>ը</w:t>
      </w:r>
      <w:r w:rsidRPr="0032784D">
        <w:rPr>
          <w:rFonts w:ascii="GHEA Grapalat" w:hAnsi="GHEA Grapalat" w:cs="Calibri"/>
          <w:sz w:val="22"/>
          <w:szCs w:val="22"/>
        </w:rPr>
        <w:t xml:space="preserve"> </w:t>
      </w:r>
      <w:r w:rsidRPr="0032784D">
        <w:rPr>
          <w:rFonts w:ascii="GHEA Grapalat" w:hAnsi="GHEA Grapalat" w:cs="GHEA Grapalat"/>
          <w:sz w:val="22"/>
          <w:szCs w:val="22"/>
        </w:rPr>
        <w:t>նախորդ</w:t>
      </w:r>
      <w:r w:rsidRPr="0032784D">
        <w:rPr>
          <w:rFonts w:ascii="GHEA Grapalat" w:hAnsi="GHEA Grapalat" w:cs="Calibri"/>
          <w:sz w:val="22"/>
          <w:szCs w:val="22"/>
        </w:rPr>
        <w:t xml:space="preserve"> </w:t>
      </w:r>
      <w:r w:rsidRPr="0032784D">
        <w:rPr>
          <w:rFonts w:ascii="GHEA Grapalat" w:hAnsi="GHEA Grapalat" w:cs="GHEA Grapalat"/>
          <w:sz w:val="22"/>
          <w:szCs w:val="22"/>
        </w:rPr>
        <w:t>տարվա</w:t>
      </w:r>
      <w:r w:rsidRPr="0032784D">
        <w:rPr>
          <w:rFonts w:ascii="GHEA Grapalat" w:hAnsi="GHEA Grapalat" w:cs="Calibri"/>
          <w:sz w:val="22"/>
          <w:szCs w:val="22"/>
        </w:rPr>
        <w:t xml:space="preserve"> </w:t>
      </w:r>
      <w:r w:rsidRPr="0032784D">
        <w:rPr>
          <w:rFonts w:ascii="GHEA Grapalat" w:hAnsi="GHEA Grapalat" w:cs="GHEA Grapalat"/>
          <w:sz w:val="22"/>
          <w:szCs w:val="22"/>
        </w:rPr>
        <w:t>համեմատ</w:t>
      </w:r>
      <w:r w:rsidRPr="0032784D">
        <w:rPr>
          <w:rFonts w:ascii="GHEA Grapalat" w:hAnsi="GHEA Grapalat" w:cs="Calibri"/>
          <w:sz w:val="22"/>
          <w:szCs w:val="22"/>
        </w:rPr>
        <w:t xml:space="preserve"> </w:t>
      </w:r>
      <w:r w:rsidRPr="0032784D">
        <w:rPr>
          <w:rFonts w:ascii="GHEA Grapalat" w:hAnsi="GHEA Grapalat" w:cs="GHEA Grapalat"/>
          <w:sz w:val="22"/>
          <w:szCs w:val="22"/>
        </w:rPr>
        <w:t>աճել</w:t>
      </w:r>
      <w:r w:rsidRPr="0032784D">
        <w:rPr>
          <w:rFonts w:ascii="GHEA Grapalat" w:hAnsi="GHEA Grapalat" w:cs="Calibri"/>
          <w:sz w:val="22"/>
          <w:szCs w:val="22"/>
        </w:rPr>
        <w:t xml:space="preserve"> </w:t>
      </w:r>
      <w:r w:rsidRPr="0032784D">
        <w:rPr>
          <w:rFonts w:ascii="GHEA Grapalat" w:hAnsi="GHEA Grapalat" w:cs="GHEA Grapalat"/>
          <w:sz w:val="22"/>
          <w:szCs w:val="22"/>
        </w:rPr>
        <w:t>է</w:t>
      </w:r>
      <w:r w:rsidRPr="0032784D">
        <w:rPr>
          <w:rFonts w:ascii="GHEA Grapalat" w:hAnsi="GHEA Grapalat" w:cs="Calibri"/>
          <w:sz w:val="22"/>
          <w:szCs w:val="22"/>
        </w:rPr>
        <w:t xml:space="preserve"> 778.3 </w:t>
      </w:r>
      <w:r w:rsidRPr="0032784D">
        <w:rPr>
          <w:rFonts w:ascii="GHEA Grapalat" w:hAnsi="GHEA Grapalat" w:cs="GHEA Grapalat"/>
          <w:sz w:val="22"/>
          <w:szCs w:val="22"/>
        </w:rPr>
        <w:t>մլրդ</w:t>
      </w:r>
      <w:r w:rsidRPr="0032784D">
        <w:rPr>
          <w:rFonts w:ascii="GHEA Grapalat" w:hAnsi="GHEA Grapalat" w:cs="Calibri"/>
          <w:sz w:val="22"/>
          <w:szCs w:val="22"/>
        </w:rPr>
        <w:t xml:space="preserve"> </w:t>
      </w:r>
      <w:r w:rsidRPr="0032784D">
        <w:rPr>
          <w:rFonts w:ascii="GHEA Grapalat" w:hAnsi="GHEA Grapalat" w:cs="GHEA Grapalat"/>
          <w:sz w:val="22"/>
          <w:szCs w:val="22"/>
        </w:rPr>
        <w:t>դրամով</w:t>
      </w:r>
      <w:r w:rsidRPr="0032784D">
        <w:rPr>
          <w:rFonts w:ascii="GHEA Grapalat" w:hAnsi="GHEA Grapalat" w:cs="Calibri"/>
          <w:sz w:val="22"/>
          <w:szCs w:val="22"/>
        </w:rPr>
        <w:t xml:space="preserve"> </w:t>
      </w:r>
      <w:r w:rsidRPr="0032784D">
        <w:rPr>
          <w:rFonts w:ascii="GHEA Grapalat" w:hAnsi="GHEA Grapalat" w:cs="GHEA Grapalat"/>
          <w:sz w:val="22"/>
          <w:szCs w:val="22"/>
        </w:rPr>
        <w:t>կ</w:t>
      </w:r>
      <w:r w:rsidRPr="0032784D">
        <w:rPr>
          <w:rFonts w:ascii="GHEA Grapalat" w:hAnsi="GHEA Grapalat" w:cs="Calibri"/>
          <w:sz w:val="22"/>
          <w:szCs w:val="22"/>
        </w:rPr>
        <w:t xml:space="preserve">ամ 11.5%-ով: Ռեզիդենտ և ոչ ռեզիդենտ շահութահարկ վճարողների 2018 թվականի հարկվող շահույթը կազմել է 847.4 </w:t>
      </w:r>
      <w:r w:rsidR="00C1630E" w:rsidRPr="0032784D">
        <w:rPr>
          <w:rFonts w:ascii="GHEA Grapalat" w:hAnsi="GHEA Grapalat" w:cs="Calibri"/>
          <w:sz w:val="22"/>
          <w:szCs w:val="22"/>
        </w:rPr>
        <w:t>մլրդ դրամ, որ</w:t>
      </w:r>
      <w:r w:rsidRPr="0032784D">
        <w:rPr>
          <w:rFonts w:ascii="GHEA Grapalat" w:hAnsi="GHEA Grapalat" w:cs="Calibri"/>
          <w:sz w:val="22"/>
          <w:szCs w:val="22"/>
        </w:rPr>
        <w:t>ը նախորդ տարվա համեմատ աճել է 107.6 մլրդ դրամով կամ 14.5%-ով: Աղբյուրի մոտ պահվող ոչ ռեզիդենտի շահութահարկի վճարողների 2019 թվականի եկամուտն</w:t>
      </w:r>
      <w:r w:rsidR="00C1630E" w:rsidRPr="0032784D">
        <w:rPr>
          <w:rFonts w:ascii="GHEA Grapalat" w:hAnsi="GHEA Grapalat" w:cs="Calibri"/>
          <w:sz w:val="22"/>
          <w:szCs w:val="22"/>
        </w:rPr>
        <w:t>երը կազմել են 148.4 մլրդ դրամ, որ</w:t>
      </w:r>
      <w:r w:rsidRPr="0032784D">
        <w:rPr>
          <w:rFonts w:ascii="GHEA Grapalat" w:hAnsi="GHEA Grapalat" w:cs="Calibri"/>
          <w:sz w:val="22"/>
          <w:szCs w:val="22"/>
        </w:rPr>
        <w:t>ը նախորդ տարվա համեմատ աճել է 4.6 մլրդ դրամով կամ 3.2%-ով:</w:t>
      </w:r>
    </w:p>
    <w:p w:rsidR="004D617F" w:rsidRPr="0032784D" w:rsidRDefault="008D5B96" w:rsidP="004D617F">
      <w:pPr>
        <w:tabs>
          <w:tab w:val="left" w:pos="0"/>
          <w:tab w:val="left" w:pos="900"/>
        </w:tabs>
        <w:spacing w:line="360" w:lineRule="auto"/>
        <w:ind w:firstLine="567"/>
        <w:jc w:val="both"/>
        <w:rPr>
          <w:rFonts w:ascii="GHEA Grapalat" w:hAnsi="GHEA Grapalat" w:cs="GHEA Grapalat"/>
          <w:sz w:val="22"/>
          <w:szCs w:val="22"/>
        </w:rPr>
      </w:pPr>
      <w:r w:rsidRPr="0032784D">
        <w:rPr>
          <w:rFonts w:ascii="GHEA Grapalat" w:hAnsi="GHEA Grapalat" w:cs="Sylfaen"/>
          <w:sz w:val="22"/>
          <w:szCs w:val="22"/>
        </w:rPr>
        <w:t>Հաշվետու ժամանակահատվածում</w:t>
      </w:r>
      <w:r w:rsidRPr="0032784D">
        <w:rPr>
          <w:rFonts w:ascii="GHEA Grapalat" w:hAnsi="GHEA Grapalat" w:cs="Calibri"/>
          <w:sz w:val="22"/>
          <w:szCs w:val="22"/>
        </w:rPr>
        <w:t xml:space="preserve"> </w:t>
      </w:r>
      <w:r w:rsidRPr="0032784D">
        <w:rPr>
          <w:rFonts w:ascii="GHEA Grapalat" w:hAnsi="GHEA Grapalat" w:cs="Sylfaen"/>
          <w:sz w:val="22"/>
          <w:szCs w:val="22"/>
        </w:rPr>
        <w:t>ՀՀ</w:t>
      </w:r>
      <w:r w:rsidRPr="0032784D">
        <w:rPr>
          <w:rFonts w:ascii="GHEA Grapalat" w:hAnsi="GHEA Grapalat" w:cs="Calibri"/>
          <w:sz w:val="22"/>
          <w:szCs w:val="22"/>
        </w:rPr>
        <w:t xml:space="preserve"> </w:t>
      </w:r>
      <w:r w:rsidRPr="0032784D">
        <w:rPr>
          <w:rFonts w:ascii="GHEA Grapalat" w:hAnsi="GHEA Grapalat" w:cs="Sylfaen"/>
          <w:sz w:val="22"/>
          <w:szCs w:val="22"/>
        </w:rPr>
        <w:t>պետական</w:t>
      </w:r>
      <w:r w:rsidRPr="0032784D">
        <w:rPr>
          <w:rFonts w:ascii="GHEA Grapalat" w:hAnsi="GHEA Grapalat" w:cs="Calibri"/>
          <w:sz w:val="22"/>
          <w:szCs w:val="22"/>
        </w:rPr>
        <w:t xml:space="preserve"> </w:t>
      </w:r>
      <w:r w:rsidRPr="0032784D">
        <w:rPr>
          <w:rFonts w:ascii="GHEA Grapalat" w:hAnsi="GHEA Grapalat" w:cs="Sylfaen"/>
          <w:sz w:val="22"/>
          <w:szCs w:val="22"/>
        </w:rPr>
        <w:t>բյուջե</w:t>
      </w:r>
      <w:r w:rsidRPr="0032784D">
        <w:rPr>
          <w:rFonts w:ascii="GHEA Grapalat" w:hAnsi="GHEA Grapalat" w:cs="Calibri"/>
          <w:sz w:val="22"/>
          <w:szCs w:val="22"/>
        </w:rPr>
        <w:t xml:space="preserve"> </w:t>
      </w:r>
      <w:r w:rsidRPr="0032784D">
        <w:rPr>
          <w:rFonts w:ascii="GHEA Grapalat" w:hAnsi="GHEA Grapalat" w:cs="Sylfaen"/>
          <w:sz w:val="22"/>
          <w:szCs w:val="22"/>
        </w:rPr>
        <w:t>է</w:t>
      </w:r>
      <w:r w:rsidRPr="0032784D">
        <w:rPr>
          <w:rFonts w:ascii="GHEA Grapalat" w:hAnsi="GHEA Grapalat" w:cs="Calibri"/>
          <w:sz w:val="22"/>
          <w:szCs w:val="22"/>
        </w:rPr>
        <w:t xml:space="preserve"> </w:t>
      </w:r>
      <w:r w:rsidRPr="0032784D">
        <w:rPr>
          <w:rFonts w:ascii="GHEA Grapalat" w:hAnsi="GHEA Grapalat" w:cs="Sylfaen"/>
          <w:sz w:val="22"/>
          <w:szCs w:val="22"/>
        </w:rPr>
        <w:t>մուտքագրվել</w:t>
      </w:r>
      <w:r w:rsidRPr="0032784D">
        <w:rPr>
          <w:rFonts w:ascii="GHEA Grapalat" w:hAnsi="GHEA Grapalat" w:cs="Calibri"/>
          <w:sz w:val="22"/>
          <w:szCs w:val="22"/>
        </w:rPr>
        <w:t xml:space="preserve"> 440.8 </w:t>
      </w:r>
      <w:r w:rsidRPr="0032784D">
        <w:rPr>
          <w:rFonts w:ascii="GHEA Grapalat" w:hAnsi="GHEA Grapalat" w:cs="Sylfaen"/>
          <w:sz w:val="22"/>
          <w:szCs w:val="22"/>
        </w:rPr>
        <w:t>մլրդ</w:t>
      </w:r>
      <w:r w:rsidRPr="0032784D">
        <w:rPr>
          <w:rFonts w:ascii="GHEA Grapalat" w:hAnsi="GHEA Grapalat" w:cs="Calibri"/>
          <w:sz w:val="22"/>
          <w:szCs w:val="22"/>
        </w:rPr>
        <w:t xml:space="preserve"> </w:t>
      </w:r>
      <w:r w:rsidRPr="0032784D">
        <w:rPr>
          <w:rFonts w:ascii="GHEA Grapalat" w:hAnsi="GHEA Grapalat" w:cs="Sylfaen"/>
          <w:sz w:val="22"/>
          <w:szCs w:val="22"/>
        </w:rPr>
        <w:t>դրամ</w:t>
      </w:r>
      <w:r w:rsidR="00FC765C" w:rsidRPr="0032784D">
        <w:rPr>
          <w:rFonts w:ascii="GHEA Grapalat" w:hAnsi="GHEA Grapalat" w:cs="Sylfaen"/>
          <w:sz w:val="22"/>
          <w:szCs w:val="22"/>
          <w:lang w:val="en-US"/>
        </w:rPr>
        <w:t xml:space="preserve"> (առանց անցումային գերավճարի՝ 409.9 մլրդ դրամ)</w:t>
      </w:r>
      <w:r w:rsidRPr="0032784D">
        <w:rPr>
          <w:rFonts w:ascii="GHEA Grapalat" w:hAnsi="GHEA Grapalat" w:cs="Calibri"/>
          <w:sz w:val="22"/>
          <w:szCs w:val="22"/>
        </w:rPr>
        <w:t xml:space="preserve"> </w:t>
      </w:r>
      <w:r w:rsidRPr="0032784D">
        <w:rPr>
          <w:rFonts w:ascii="GHEA Grapalat" w:hAnsi="GHEA Grapalat" w:cs="Sylfaen"/>
          <w:i/>
          <w:sz w:val="22"/>
          <w:szCs w:val="22"/>
        </w:rPr>
        <w:t>եկամտային</w:t>
      </w:r>
      <w:r w:rsidRPr="0032784D">
        <w:rPr>
          <w:rFonts w:ascii="GHEA Grapalat" w:hAnsi="GHEA Grapalat" w:cs="Calibri"/>
          <w:i/>
          <w:sz w:val="22"/>
          <w:szCs w:val="22"/>
        </w:rPr>
        <w:t xml:space="preserve"> </w:t>
      </w:r>
      <w:r w:rsidRPr="0032784D">
        <w:rPr>
          <w:rFonts w:ascii="GHEA Grapalat" w:hAnsi="GHEA Grapalat" w:cs="Sylfaen"/>
          <w:i/>
          <w:sz w:val="22"/>
          <w:szCs w:val="22"/>
        </w:rPr>
        <w:t>հարկ</w:t>
      </w:r>
      <w:r w:rsidRPr="0032784D">
        <w:rPr>
          <w:rFonts w:ascii="GHEA Grapalat" w:hAnsi="GHEA Grapalat" w:cs="Calibri"/>
          <w:sz w:val="22"/>
          <w:szCs w:val="22"/>
        </w:rPr>
        <w:t xml:space="preserve">` </w:t>
      </w:r>
      <w:r w:rsidRPr="0032784D">
        <w:rPr>
          <w:rFonts w:ascii="GHEA Grapalat" w:hAnsi="GHEA Grapalat" w:cs="Sylfaen"/>
          <w:sz w:val="22"/>
          <w:szCs w:val="22"/>
        </w:rPr>
        <w:t>ապահովելով</w:t>
      </w:r>
      <w:r w:rsidRPr="0032784D">
        <w:rPr>
          <w:rFonts w:ascii="GHEA Grapalat" w:hAnsi="GHEA Grapalat" w:cs="Calibri"/>
          <w:sz w:val="22"/>
          <w:szCs w:val="22"/>
        </w:rPr>
        <w:t xml:space="preserve"> </w:t>
      </w:r>
      <w:r w:rsidRPr="0032784D">
        <w:rPr>
          <w:rFonts w:ascii="GHEA Grapalat" w:hAnsi="GHEA Grapalat"/>
          <w:sz w:val="22"/>
          <w:szCs w:val="22"/>
        </w:rPr>
        <w:t>հարկային</w:t>
      </w:r>
      <w:r w:rsidRPr="0032784D">
        <w:rPr>
          <w:rFonts w:ascii="GHEA Grapalat" w:hAnsi="GHEA Grapalat" w:cs="Calibri"/>
          <w:sz w:val="22"/>
          <w:szCs w:val="22"/>
        </w:rPr>
        <w:t xml:space="preserve"> </w:t>
      </w:r>
      <w:r w:rsidRPr="0032784D">
        <w:rPr>
          <w:rFonts w:ascii="GHEA Grapalat" w:hAnsi="GHEA Grapalat" w:cs="Sylfaen"/>
          <w:sz w:val="22"/>
          <w:szCs w:val="22"/>
        </w:rPr>
        <w:t>եկամուտների</w:t>
      </w:r>
      <w:r w:rsidRPr="0032784D">
        <w:rPr>
          <w:rFonts w:ascii="GHEA Grapalat" w:hAnsi="GHEA Grapalat" w:cs="Calibri"/>
          <w:sz w:val="22"/>
          <w:szCs w:val="22"/>
        </w:rPr>
        <w:t xml:space="preserve"> </w:t>
      </w:r>
      <w:r w:rsidRPr="0032784D">
        <w:rPr>
          <w:rFonts w:ascii="GHEA Grapalat" w:hAnsi="GHEA Grapalat" w:cs="Sylfaen"/>
          <w:sz w:val="22"/>
          <w:szCs w:val="22"/>
        </w:rPr>
        <w:t>և</w:t>
      </w:r>
      <w:r w:rsidRPr="0032784D">
        <w:rPr>
          <w:rFonts w:ascii="GHEA Grapalat" w:hAnsi="GHEA Grapalat" w:cs="Calibri"/>
          <w:sz w:val="22"/>
          <w:szCs w:val="22"/>
        </w:rPr>
        <w:t xml:space="preserve"> </w:t>
      </w:r>
      <w:r w:rsidRPr="0032784D">
        <w:rPr>
          <w:rFonts w:ascii="GHEA Grapalat" w:hAnsi="GHEA Grapalat" w:cs="Sylfaen"/>
          <w:sz w:val="22"/>
          <w:szCs w:val="22"/>
        </w:rPr>
        <w:t xml:space="preserve">պետական տուրքերի 30.1%-ը: Նախորդ տարվա համեմատ եկամտային հարկի </w:t>
      </w:r>
      <w:r w:rsidR="00C7134B" w:rsidRPr="0032784D">
        <w:rPr>
          <w:rFonts w:ascii="GHEA Grapalat" w:hAnsi="GHEA Grapalat" w:cs="Sylfaen"/>
          <w:sz w:val="22"/>
          <w:szCs w:val="22"/>
        </w:rPr>
        <w:t xml:space="preserve">մուտքերն </w:t>
      </w:r>
      <w:r w:rsidRPr="0032784D">
        <w:rPr>
          <w:rFonts w:ascii="GHEA Grapalat" w:hAnsi="GHEA Grapalat" w:cs="Sylfaen"/>
          <w:sz w:val="22"/>
          <w:szCs w:val="22"/>
        </w:rPr>
        <w:t>աճ</w:t>
      </w:r>
      <w:r w:rsidR="00C7134B" w:rsidRPr="0032784D">
        <w:rPr>
          <w:rFonts w:ascii="GHEA Grapalat" w:hAnsi="GHEA Grapalat" w:cs="Sylfaen"/>
          <w:sz w:val="22"/>
          <w:szCs w:val="22"/>
        </w:rPr>
        <w:t xml:space="preserve">ել են </w:t>
      </w:r>
      <w:r w:rsidR="00FC765C" w:rsidRPr="0032784D">
        <w:rPr>
          <w:rFonts w:ascii="GHEA Grapalat" w:hAnsi="GHEA Grapalat" w:cs="Sylfaen"/>
          <w:sz w:val="22"/>
          <w:szCs w:val="22"/>
          <w:lang w:val="en-US"/>
        </w:rPr>
        <w:t>21.9</w:t>
      </w:r>
      <w:r w:rsidR="00C7134B" w:rsidRPr="0032784D">
        <w:rPr>
          <w:rFonts w:ascii="GHEA Grapalat" w:hAnsi="GHEA Grapalat" w:cs="Sylfaen"/>
          <w:sz w:val="22"/>
          <w:szCs w:val="22"/>
          <w:lang w:val="en-US"/>
        </w:rPr>
        <w:t>%</w:t>
      </w:r>
      <w:r w:rsidR="00C7134B" w:rsidRPr="0032784D">
        <w:rPr>
          <w:rFonts w:ascii="GHEA Grapalat" w:hAnsi="GHEA Grapalat" w:cs="Sylfaen"/>
          <w:sz w:val="22"/>
          <w:szCs w:val="22"/>
        </w:rPr>
        <w:t xml:space="preserve">-ով կամ </w:t>
      </w:r>
      <w:r w:rsidR="00FC765C" w:rsidRPr="0032784D">
        <w:rPr>
          <w:rFonts w:ascii="GHEA Grapalat" w:hAnsi="GHEA Grapalat" w:cs="Sylfaen"/>
          <w:sz w:val="22"/>
          <w:szCs w:val="22"/>
          <w:lang w:val="en-US"/>
        </w:rPr>
        <w:t>73.6</w:t>
      </w:r>
      <w:r w:rsidR="00C7134B" w:rsidRPr="0032784D">
        <w:rPr>
          <w:rFonts w:ascii="GHEA Grapalat" w:hAnsi="GHEA Grapalat" w:cs="Sylfaen"/>
          <w:sz w:val="22"/>
          <w:szCs w:val="22"/>
          <w:lang w:val="en-US"/>
        </w:rPr>
        <w:t xml:space="preserve"> </w:t>
      </w:r>
      <w:r w:rsidR="00C7134B" w:rsidRPr="0032784D">
        <w:rPr>
          <w:rFonts w:ascii="GHEA Grapalat" w:hAnsi="GHEA Grapalat" w:cs="Sylfaen"/>
          <w:sz w:val="22"/>
          <w:szCs w:val="22"/>
        </w:rPr>
        <w:t>մլրդ դրամով՝</w:t>
      </w:r>
      <w:r w:rsidRPr="0032784D">
        <w:rPr>
          <w:rFonts w:ascii="GHEA Grapalat" w:hAnsi="GHEA Grapalat" w:cs="Sylfaen"/>
          <w:sz w:val="22"/>
          <w:szCs w:val="22"/>
        </w:rPr>
        <w:t xml:space="preserve"> հիմնականում պայմանավորված </w:t>
      </w:r>
      <w:r w:rsidR="00F812C8" w:rsidRPr="0032784D">
        <w:rPr>
          <w:rFonts w:ascii="GHEA Grapalat" w:hAnsi="GHEA Grapalat" w:cs="Sylfaen"/>
          <w:sz w:val="22"/>
          <w:szCs w:val="22"/>
        </w:rPr>
        <w:t xml:space="preserve">աշխատողների թվաքանակի աճով </w:t>
      </w:r>
      <w:r w:rsidR="004D617F" w:rsidRPr="0032784D">
        <w:rPr>
          <w:rFonts w:ascii="GHEA Grapalat" w:hAnsi="GHEA Grapalat" w:cs="Sylfaen"/>
          <w:sz w:val="22"/>
          <w:szCs w:val="22"/>
        </w:rPr>
        <w:t>շուրջ 4</w:t>
      </w:r>
      <w:r w:rsidR="00F812C8" w:rsidRPr="0032784D">
        <w:rPr>
          <w:rFonts w:ascii="GHEA Grapalat" w:hAnsi="GHEA Grapalat" w:cs="Sylfaen"/>
          <w:sz w:val="22"/>
          <w:szCs w:val="22"/>
        </w:rPr>
        <w:t>2.5 հազարով</w:t>
      </w:r>
      <w:r w:rsidR="004D617F" w:rsidRPr="0032784D">
        <w:rPr>
          <w:rFonts w:ascii="GHEA Grapalat" w:hAnsi="GHEA Grapalat" w:cs="Sylfaen"/>
          <w:sz w:val="22"/>
          <w:szCs w:val="22"/>
        </w:rPr>
        <w:t>, ինչպես նաև միջին ամսական անվանական աշխատավարձի 5.8% աճով: Եկամտային հարկի մուտքերի վրա</w:t>
      </w:r>
      <w:r w:rsidR="004D617F" w:rsidRPr="0032784D">
        <w:rPr>
          <w:rFonts w:ascii="GHEA Grapalat" w:hAnsi="GHEA Grapalat" w:cs="GHEA Grapalat"/>
          <w:sz w:val="22"/>
          <w:szCs w:val="22"/>
        </w:rPr>
        <w:t xml:space="preserve"> դրական ազդեցություն է գործել 2019 թվականի հունիսի 25-ին ՀՀ Ազգային Ժողովի կող</w:t>
      </w:r>
      <w:r w:rsidR="004D617F" w:rsidRPr="0032784D">
        <w:rPr>
          <w:rFonts w:ascii="GHEA Grapalat" w:hAnsi="GHEA Grapalat" w:cs="GHEA Grapalat"/>
          <w:sz w:val="22"/>
          <w:szCs w:val="22"/>
        </w:rPr>
        <w:softHyphen/>
      </w:r>
      <w:r w:rsidR="004D617F" w:rsidRPr="0032784D">
        <w:rPr>
          <w:rFonts w:ascii="GHEA Grapalat" w:hAnsi="GHEA Grapalat" w:cs="GHEA Grapalat"/>
          <w:sz w:val="22"/>
          <w:szCs w:val="22"/>
        </w:rPr>
        <w:softHyphen/>
      </w:r>
      <w:r w:rsidR="004D617F" w:rsidRPr="0032784D">
        <w:rPr>
          <w:rFonts w:ascii="GHEA Grapalat" w:hAnsi="GHEA Grapalat" w:cs="GHEA Grapalat"/>
          <w:sz w:val="22"/>
          <w:szCs w:val="22"/>
        </w:rPr>
        <w:softHyphen/>
        <w:t xml:space="preserve">մից ընդունված` Հայաստանի </w:t>
      </w:r>
      <w:r w:rsidR="004D617F" w:rsidRPr="0032784D">
        <w:rPr>
          <w:rFonts w:ascii="GHEA Grapalat" w:hAnsi="GHEA Grapalat" w:cs="GHEA Grapalat"/>
          <w:sz w:val="22"/>
          <w:szCs w:val="22"/>
        </w:rPr>
        <w:lastRenderedPageBreak/>
        <w:t>Հանրապետության հարկային օրենսգրքում փոփոխություններ և լրացումներ կատարելու և 2017 թվա</w:t>
      </w:r>
      <w:r w:rsidR="004D617F" w:rsidRPr="0032784D">
        <w:rPr>
          <w:rFonts w:ascii="GHEA Grapalat" w:hAnsi="GHEA Grapalat" w:cs="GHEA Grapalat"/>
          <w:sz w:val="22"/>
          <w:szCs w:val="22"/>
        </w:rPr>
        <w:softHyphen/>
        <w:t>կանի դեկտեմբերի 21-ի «Հայաստանի Հանրապետության հարկային օրենսգրքում փոփոխություններ և լրացումներ կատարելու մասին» ՀՕ-266-Ն օրենքում փոփոխություններ և լրացումներ կատարելու մասին» ՀՕ-338-Ն օրենքում փոփոխություն կատարելու մասին» ՀՕ-68-Ն ՀՀ օրենք</w:t>
      </w:r>
      <w:r w:rsidR="00290EBD" w:rsidRPr="0032784D">
        <w:rPr>
          <w:rFonts w:ascii="GHEA Grapalat" w:hAnsi="GHEA Grapalat" w:cs="GHEA Grapalat"/>
          <w:sz w:val="22"/>
          <w:szCs w:val="22"/>
        </w:rPr>
        <w:t>ի ընդունումը</w:t>
      </w:r>
      <w:r w:rsidR="004D617F" w:rsidRPr="0032784D">
        <w:rPr>
          <w:rFonts w:ascii="GHEA Grapalat" w:hAnsi="GHEA Grapalat" w:cs="GHEA Grapalat"/>
          <w:sz w:val="22"/>
          <w:szCs w:val="22"/>
        </w:rPr>
        <w:t xml:space="preserve"> (ուժի մեջ է մտել 2019 թվականի հունիսի 29-ից)</w:t>
      </w:r>
      <w:r w:rsidR="00290EBD" w:rsidRPr="0032784D">
        <w:rPr>
          <w:rFonts w:ascii="GHEA Grapalat" w:hAnsi="GHEA Grapalat" w:cs="GHEA Grapalat"/>
          <w:sz w:val="22"/>
          <w:szCs w:val="22"/>
        </w:rPr>
        <w:t>, որով</w:t>
      </w:r>
      <w:r w:rsidR="004D617F" w:rsidRPr="0032784D">
        <w:rPr>
          <w:rFonts w:ascii="GHEA Grapalat" w:hAnsi="GHEA Grapalat" w:cs="GHEA Grapalat"/>
          <w:sz w:val="22"/>
          <w:szCs w:val="22"/>
        </w:rPr>
        <w:t xml:space="preserve"> սահմանվել է, որ՝</w:t>
      </w:r>
    </w:p>
    <w:p w:rsidR="004D617F" w:rsidRPr="0032784D" w:rsidRDefault="004D617F" w:rsidP="000F3DDD">
      <w:pPr>
        <w:numPr>
          <w:ilvl w:val="0"/>
          <w:numId w:val="16"/>
        </w:numPr>
        <w:tabs>
          <w:tab w:val="left" w:pos="851"/>
        </w:tabs>
        <w:autoSpaceDE w:val="0"/>
        <w:autoSpaceDN w:val="0"/>
        <w:adjustRightInd w:val="0"/>
        <w:spacing w:line="360" w:lineRule="auto"/>
        <w:ind w:left="0" w:firstLine="567"/>
        <w:jc w:val="both"/>
        <w:rPr>
          <w:rFonts w:ascii="GHEA Grapalat" w:hAnsi="GHEA Grapalat" w:cs="GHEA Grapalat"/>
          <w:sz w:val="22"/>
          <w:szCs w:val="22"/>
        </w:rPr>
      </w:pPr>
      <w:r w:rsidRPr="0032784D">
        <w:rPr>
          <w:rFonts w:ascii="GHEA Grapalat" w:hAnsi="GHEA Grapalat" w:cs="GHEA Grapalat"/>
          <w:sz w:val="22"/>
          <w:szCs w:val="22"/>
        </w:rPr>
        <w:t>2018 թվա</w:t>
      </w:r>
      <w:r w:rsidRPr="0032784D">
        <w:rPr>
          <w:rFonts w:ascii="GHEA Grapalat" w:hAnsi="GHEA Grapalat" w:cs="GHEA Grapalat"/>
          <w:sz w:val="22"/>
          <w:szCs w:val="22"/>
        </w:rPr>
        <w:softHyphen/>
        <w:t>կանի հուլիսի 1-ից հետո մինչև վերոնշյալ օրենսդրական փոփոխությունն ուժի մեջ մտնելը (2019 թվականի հունիսի 29-ը) ՀՀ հարկային օրենս</w:t>
      </w:r>
      <w:r w:rsidRPr="0032784D">
        <w:rPr>
          <w:rFonts w:ascii="GHEA Grapalat" w:hAnsi="GHEA Grapalat" w:cs="GHEA Grapalat"/>
          <w:sz w:val="22"/>
          <w:szCs w:val="22"/>
        </w:rPr>
        <w:softHyphen/>
      </w:r>
      <w:r w:rsidRPr="0032784D">
        <w:rPr>
          <w:rFonts w:ascii="GHEA Grapalat" w:hAnsi="GHEA Grapalat" w:cs="GHEA Grapalat"/>
          <w:sz w:val="22"/>
          <w:szCs w:val="22"/>
        </w:rPr>
        <w:softHyphen/>
        <w:t>գրքի 147-րդ հոդ</w:t>
      </w:r>
      <w:r w:rsidRPr="0032784D">
        <w:rPr>
          <w:rFonts w:ascii="GHEA Grapalat" w:hAnsi="GHEA Grapalat" w:cs="GHEA Grapalat"/>
          <w:sz w:val="22"/>
          <w:szCs w:val="22"/>
        </w:rPr>
        <w:softHyphen/>
        <w:t>վածի 1-ին մասի 16-րդ կետով նախա</w:t>
      </w:r>
      <w:r w:rsidRPr="0032784D">
        <w:rPr>
          <w:rFonts w:ascii="GHEA Grapalat" w:hAnsi="GHEA Grapalat" w:cs="GHEA Grapalat"/>
          <w:sz w:val="22"/>
          <w:szCs w:val="22"/>
        </w:rPr>
        <w:softHyphen/>
        <w:t>տես</w:t>
      </w:r>
      <w:r w:rsidRPr="0032784D">
        <w:rPr>
          <w:rFonts w:ascii="GHEA Grapalat" w:hAnsi="GHEA Grapalat" w:cs="GHEA Grapalat"/>
          <w:sz w:val="22"/>
          <w:szCs w:val="22"/>
        </w:rPr>
        <w:softHyphen/>
        <w:t>ված՝ ավտո</w:t>
      </w:r>
      <w:r w:rsidRPr="0032784D">
        <w:rPr>
          <w:rFonts w:ascii="GHEA Grapalat" w:hAnsi="GHEA Grapalat" w:cs="GHEA Grapalat"/>
          <w:sz w:val="22"/>
          <w:szCs w:val="22"/>
        </w:rPr>
        <w:softHyphen/>
        <w:t>մեքենայից տար</w:t>
      </w:r>
      <w:r w:rsidRPr="0032784D">
        <w:rPr>
          <w:rFonts w:ascii="GHEA Grapalat" w:hAnsi="GHEA Grapalat" w:cs="GHEA Grapalat"/>
          <w:sz w:val="22"/>
          <w:szCs w:val="22"/>
        </w:rPr>
        <w:softHyphen/>
        <w:t>բե</w:t>
      </w:r>
      <w:r w:rsidRPr="0032784D">
        <w:rPr>
          <w:rFonts w:ascii="GHEA Grapalat" w:hAnsi="GHEA Grapalat" w:cs="GHEA Grapalat"/>
          <w:sz w:val="22"/>
          <w:szCs w:val="22"/>
        </w:rPr>
        <w:softHyphen/>
        <w:t>րող գույքի օտա</w:t>
      </w:r>
      <w:r w:rsidRPr="0032784D">
        <w:rPr>
          <w:rFonts w:ascii="GHEA Grapalat" w:hAnsi="GHEA Grapalat" w:cs="GHEA Grapalat"/>
          <w:sz w:val="22"/>
          <w:szCs w:val="22"/>
        </w:rPr>
        <w:softHyphen/>
      </w:r>
      <w:r w:rsidRPr="0032784D">
        <w:rPr>
          <w:rFonts w:ascii="GHEA Grapalat" w:hAnsi="GHEA Grapalat" w:cs="GHEA Grapalat"/>
          <w:sz w:val="22"/>
          <w:szCs w:val="22"/>
        </w:rPr>
        <w:softHyphen/>
        <w:t>րումից ստաց</w:t>
      </w:r>
      <w:r w:rsidRPr="0032784D">
        <w:rPr>
          <w:rFonts w:ascii="GHEA Grapalat" w:hAnsi="GHEA Grapalat" w:cs="GHEA Grapalat"/>
          <w:sz w:val="22"/>
          <w:szCs w:val="22"/>
        </w:rPr>
        <w:softHyphen/>
      </w:r>
      <w:r w:rsidRPr="0032784D">
        <w:rPr>
          <w:rFonts w:ascii="GHEA Grapalat" w:hAnsi="GHEA Grapalat" w:cs="GHEA Grapalat"/>
          <w:sz w:val="22"/>
          <w:szCs w:val="22"/>
        </w:rPr>
        <w:softHyphen/>
        <w:t>վող եկամուտ</w:t>
      </w:r>
      <w:r w:rsidRPr="0032784D">
        <w:rPr>
          <w:rFonts w:ascii="GHEA Grapalat" w:hAnsi="GHEA Grapalat" w:cs="GHEA Grapalat"/>
          <w:sz w:val="22"/>
          <w:szCs w:val="22"/>
        </w:rPr>
        <w:softHyphen/>
        <w:t>ների մասով եկա</w:t>
      </w:r>
      <w:r w:rsidRPr="0032784D">
        <w:rPr>
          <w:rFonts w:ascii="GHEA Grapalat" w:hAnsi="GHEA Grapalat" w:cs="GHEA Grapalat"/>
          <w:sz w:val="22"/>
          <w:szCs w:val="22"/>
        </w:rPr>
        <w:softHyphen/>
      </w:r>
      <w:r w:rsidRPr="0032784D">
        <w:rPr>
          <w:rFonts w:ascii="GHEA Grapalat" w:hAnsi="GHEA Grapalat" w:cs="GHEA Grapalat"/>
          <w:sz w:val="22"/>
          <w:szCs w:val="22"/>
        </w:rPr>
        <w:softHyphen/>
        <w:t>մտային հարկով հարկման օբյեկտ</w:t>
      </w:r>
      <w:r w:rsidRPr="0032784D">
        <w:rPr>
          <w:rFonts w:ascii="GHEA Grapalat" w:hAnsi="GHEA Grapalat" w:cs="GHEA Grapalat"/>
          <w:sz w:val="22"/>
          <w:szCs w:val="22"/>
        </w:rPr>
        <w:softHyphen/>
        <w:t>ների հաշ</w:t>
      </w:r>
      <w:r w:rsidRPr="0032784D">
        <w:rPr>
          <w:rFonts w:ascii="GHEA Grapalat" w:hAnsi="GHEA Grapalat" w:cs="GHEA Grapalat"/>
          <w:sz w:val="22"/>
          <w:szCs w:val="22"/>
        </w:rPr>
        <w:softHyphen/>
      </w:r>
      <w:r w:rsidRPr="0032784D">
        <w:rPr>
          <w:rFonts w:ascii="GHEA Grapalat" w:hAnsi="GHEA Grapalat" w:cs="GHEA Grapalat"/>
          <w:sz w:val="22"/>
          <w:szCs w:val="22"/>
        </w:rPr>
        <w:softHyphen/>
        <w:t>վա</w:t>
      </w:r>
      <w:r w:rsidRPr="0032784D">
        <w:rPr>
          <w:rFonts w:ascii="GHEA Grapalat" w:hAnsi="GHEA Grapalat" w:cs="GHEA Grapalat"/>
          <w:sz w:val="22"/>
          <w:szCs w:val="22"/>
        </w:rPr>
        <w:softHyphen/>
        <w:t>ռումն իրա</w:t>
      </w:r>
      <w:r w:rsidRPr="0032784D">
        <w:rPr>
          <w:rFonts w:ascii="GHEA Grapalat" w:hAnsi="GHEA Grapalat" w:cs="GHEA Grapalat"/>
          <w:sz w:val="22"/>
          <w:szCs w:val="22"/>
        </w:rPr>
        <w:softHyphen/>
        <w:t>կա</w:t>
      </w:r>
      <w:r w:rsidRPr="0032784D">
        <w:rPr>
          <w:rFonts w:ascii="GHEA Grapalat" w:hAnsi="GHEA Grapalat" w:cs="GHEA Grapalat"/>
          <w:sz w:val="22"/>
          <w:szCs w:val="22"/>
        </w:rPr>
        <w:softHyphen/>
        <w:t>նացվում է հաշ</w:t>
      </w:r>
      <w:r w:rsidRPr="0032784D">
        <w:rPr>
          <w:rFonts w:ascii="GHEA Grapalat" w:hAnsi="GHEA Grapalat" w:cs="GHEA Grapalat"/>
          <w:sz w:val="22"/>
          <w:szCs w:val="22"/>
        </w:rPr>
        <w:softHyphen/>
      </w:r>
      <w:r w:rsidRPr="0032784D">
        <w:rPr>
          <w:rFonts w:ascii="GHEA Grapalat" w:hAnsi="GHEA Grapalat" w:cs="GHEA Grapalat"/>
          <w:sz w:val="22"/>
          <w:szCs w:val="22"/>
        </w:rPr>
        <w:softHyphen/>
      </w:r>
      <w:r w:rsidRPr="0032784D">
        <w:rPr>
          <w:rFonts w:ascii="GHEA Grapalat" w:hAnsi="GHEA Grapalat" w:cs="GHEA Grapalat"/>
          <w:sz w:val="22"/>
          <w:szCs w:val="22"/>
        </w:rPr>
        <w:softHyphen/>
        <w:t>վառ</w:t>
      </w:r>
      <w:r w:rsidRPr="0032784D">
        <w:rPr>
          <w:rFonts w:ascii="GHEA Grapalat" w:hAnsi="GHEA Grapalat" w:cs="GHEA Grapalat"/>
          <w:sz w:val="22"/>
          <w:szCs w:val="22"/>
        </w:rPr>
        <w:softHyphen/>
        <w:t>ման դրամ</w:t>
      </w:r>
      <w:r w:rsidRPr="0032784D">
        <w:rPr>
          <w:rFonts w:ascii="GHEA Grapalat" w:hAnsi="GHEA Grapalat" w:cs="GHEA Grapalat"/>
          <w:sz w:val="22"/>
          <w:szCs w:val="22"/>
        </w:rPr>
        <w:softHyphen/>
      </w:r>
      <w:r w:rsidRPr="0032784D">
        <w:rPr>
          <w:rFonts w:ascii="GHEA Grapalat" w:hAnsi="GHEA Grapalat" w:cs="GHEA Grapalat"/>
          <w:sz w:val="22"/>
          <w:szCs w:val="22"/>
        </w:rPr>
        <w:softHyphen/>
        <w:t xml:space="preserve">արկղային մեթոդով, </w:t>
      </w:r>
    </w:p>
    <w:p w:rsidR="004D617F" w:rsidRPr="0032784D" w:rsidRDefault="004D617F" w:rsidP="000F3DDD">
      <w:pPr>
        <w:numPr>
          <w:ilvl w:val="0"/>
          <w:numId w:val="16"/>
        </w:numPr>
        <w:tabs>
          <w:tab w:val="left" w:pos="851"/>
        </w:tabs>
        <w:autoSpaceDE w:val="0"/>
        <w:autoSpaceDN w:val="0"/>
        <w:adjustRightInd w:val="0"/>
        <w:spacing w:line="360" w:lineRule="auto"/>
        <w:ind w:left="0" w:firstLine="567"/>
        <w:jc w:val="both"/>
        <w:rPr>
          <w:rFonts w:ascii="GHEA Grapalat" w:hAnsi="GHEA Grapalat" w:cs="GHEA Grapalat"/>
          <w:sz w:val="22"/>
          <w:szCs w:val="22"/>
        </w:rPr>
      </w:pPr>
      <w:r w:rsidRPr="0032784D">
        <w:rPr>
          <w:rFonts w:ascii="GHEA Grapalat" w:hAnsi="GHEA Grapalat" w:cs="GHEA Grapalat"/>
          <w:sz w:val="22"/>
          <w:szCs w:val="22"/>
        </w:rPr>
        <w:t>եկամտային հարկը վճար</w:t>
      </w:r>
      <w:r w:rsidRPr="0032784D">
        <w:rPr>
          <w:rFonts w:ascii="GHEA Grapalat" w:hAnsi="GHEA Grapalat" w:cs="GHEA Grapalat"/>
          <w:sz w:val="22"/>
          <w:szCs w:val="22"/>
        </w:rPr>
        <w:softHyphen/>
        <w:t>վում է ավտո</w:t>
      </w:r>
      <w:r w:rsidRPr="0032784D">
        <w:rPr>
          <w:rFonts w:ascii="GHEA Grapalat" w:hAnsi="GHEA Grapalat" w:cs="GHEA Grapalat"/>
          <w:sz w:val="22"/>
          <w:szCs w:val="22"/>
        </w:rPr>
        <w:softHyphen/>
      </w:r>
      <w:r w:rsidRPr="0032784D">
        <w:rPr>
          <w:rFonts w:ascii="GHEA Grapalat" w:hAnsi="GHEA Grapalat" w:cs="GHEA Grapalat"/>
          <w:sz w:val="22"/>
          <w:szCs w:val="22"/>
        </w:rPr>
        <w:softHyphen/>
        <w:t>մե</w:t>
      </w:r>
      <w:r w:rsidRPr="0032784D">
        <w:rPr>
          <w:rFonts w:ascii="GHEA Grapalat" w:hAnsi="GHEA Grapalat" w:cs="GHEA Grapalat"/>
          <w:sz w:val="22"/>
          <w:szCs w:val="22"/>
        </w:rPr>
        <w:softHyphen/>
        <w:t>քե</w:t>
      </w:r>
      <w:r w:rsidRPr="0032784D">
        <w:rPr>
          <w:rFonts w:ascii="GHEA Grapalat" w:hAnsi="GHEA Grapalat" w:cs="GHEA Grapalat"/>
          <w:sz w:val="22"/>
          <w:szCs w:val="22"/>
        </w:rPr>
        <w:softHyphen/>
        <w:t>նայի վաճառքի գնի 1 տոկոսի չափով, բայց ոչ պակաս, քան յուրաքանչյուր ձիաուժի հաշվով 150 դրամ: Շարժիչի հզորությունը կիլո</w:t>
      </w:r>
      <w:r w:rsidRPr="0032784D">
        <w:rPr>
          <w:rFonts w:ascii="GHEA Grapalat" w:hAnsi="GHEA Grapalat" w:cs="GHEA Grapalat"/>
          <w:sz w:val="22"/>
          <w:szCs w:val="22"/>
        </w:rPr>
        <w:softHyphen/>
        <w:t>վատերով արտահայտված լինելու դեպքում համապատասխան հզորու</w:t>
      </w:r>
      <w:r w:rsidRPr="0032784D">
        <w:rPr>
          <w:rFonts w:ascii="GHEA Grapalat" w:hAnsi="GHEA Grapalat" w:cs="GHEA Grapalat"/>
          <w:sz w:val="22"/>
          <w:szCs w:val="22"/>
        </w:rPr>
        <w:softHyphen/>
        <w:t>թյան նկատմամբ կիրառվում է 1.36 գործակից։ Բացի այդ, նույն օրենքով սահ</w:t>
      </w:r>
      <w:r w:rsidRPr="0032784D">
        <w:rPr>
          <w:rFonts w:ascii="GHEA Grapalat" w:hAnsi="GHEA Grapalat" w:cs="GHEA Grapalat"/>
          <w:sz w:val="22"/>
          <w:szCs w:val="22"/>
        </w:rPr>
        <w:softHyphen/>
        <w:t>ման</w:t>
      </w:r>
      <w:r w:rsidRPr="0032784D">
        <w:rPr>
          <w:rFonts w:ascii="GHEA Grapalat" w:hAnsi="GHEA Grapalat" w:cs="GHEA Grapalat"/>
          <w:sz w:val="22"/>
          <w:szCs w:val="22"/>
        </w:rPr>
        <w:softHyphen/>
        <w:t>վել է, որ խնդրո առարկա դրույթը տարածվում է նաև մինչև նույն օրենքի ուժի մեջ մտնելը գոր</w:t>
      </w:r>
      <w:r w:rsidRPr="0032784D">
        <w:rPr>
          <w:rFonts w:ascii="GHEA Grapalat" w:hAnsi="GHEA Grapalat" w:cs="GHEA Grapalat"/>
          <w:sz w:val="22"/>
          <w:szCs w:val="22"/>
        </w:rPr>
        <w:softHyphen/>
        <w:t>ծող խմբագրությամբ՝ Հայաս</w:t>
      </w:r>
      <w:r w:rsidRPr="0032784D">
        <w:rPr>
          <w:rFonts w:ascii="GHEA Grapalat" w:hAnsi="GHEA Grapalat" w:cs="GHEA Grapalat"/>
          <w:sz w:val="22"/>
          <w:szCs w:val="22"/>
        </w:rPr>
        <w:softHyphen/>
        <w:t>տանի Հան</w:t>
      </w:r>
      <w:r w:rsidRPr="0032784D">
        <w:rPr>
          <w:rFonts w:ascii="GHEA Grapalat" w:hAnsi="GHEA Grapalat" w:cs="GHEA Grapalat"/>
          <w:sz w:val="22"/>
          <w:szCs w:val="22"/>
        </w:rPr>
        <w:softHyphen/>
        <w:t>րա</w:t>
      </w:r>
      <w:r w:rsidRPr="0032784D">
        <w:rPr>
          <w:rFonts w:ascii="GHEA Grapalat" w:hAnsi="GHEA Grapalat" w:cs="GHEA Grapalat"/>
          <w:sz w:val="22"/>
          <w:szCs w:val="22"/>
        </w:rPr>
        <w:softHyphen/>
        <w:t>պե</w:t>
      </w:r>
      <w:r w:rsidRPr="0032784D">
        <w:rPr>
          <w:rFonts w:ascii="GHEA Grapalat" w:hAnsi="GHEA Grapalat" w:cs="GHEA Grapalat"/>
          <w:sz w:val="22"/>
          <w:szCs w:val="22"/>
        </w:rPr>
        <w:softHyphen/>
        <w:t>տու</w:t>
      </w:r>
      <w:r w:rsidRPr="0032784D">
        <w:rPr>
          <w:rFonts w:ascii="GHEA Grapalat" w:hAnsi="GHEA Grapalat" w:cs="GHEA Grapalat"/>
          <w:sz w:val="22"/>
          <w:szCs w:val="22"/>
        </w:rPr>
        <w:softHyphen/>
      </w:r>
      <w:r w:rsidRPr="0032784D">
        <w:rPr>
          <w:rFonts w:ascii="GHEA Grapalat" w:hAnsi="GHEA Grapalat" w:cs="GHEA Grapalat"/>
          <w:sz w:val="22"/>
          <w:szCs w:val="22"/>
        </w:rPr>
        <w:softHyphen/>
        <w:t>թյան հարկա</w:t>
      </w:r>
      <w:r w:rsidRPr="0032784D">
        <w:rPr>
          <w:rFonts w:ascii="GHEA Grapalat" w:hAnsi="GHEA Grapalat" w:cs="GHEA Grapalat"/>
          <w:sz w:val="22"/>
          <w:szCs w:val="22"/>
        </w:rPr>
        <w:softHyphen/>
        <w:t>յին օրենսգրքի 147-րդ հոդ</w:t>
      </w:r>
      <w:r w:rsidRPr="0032784D">
        <w:rPr>
          <w:rFonts w:ascii="GHEA Grapalat" w:hAnsi="GHEA Grapalat" w:cs="GHEA Grapalat"/>
          <w:sz w:val="22"/>
          <w:szCs w:val="22"/>
        </w:rPr>
        <w:softHyphen/>
        <w:t>վածի 1-ին մասի 16-րդ կետի համաձայն, ձեռ</w:t>
      </w:r>
      <w:r w:rsidRPr="0032784D">
        <w:rPr>
          <w:rFonts w:ascii="GHEA Grapalat" w:hAnsi="GHEA Grapalat" w:cs="GHEA Grapalat"/>
          <w:sz w:val="22"/>
          <w:szCs w:val="22"/>
        </w:rPr>
        <w:softHyphen/>
        <w:t>նար</w:t>
      </w:r>
      <w:r w:rsidRPr="0032784D">
        <w:rPr>
          <w:rFonts w:ascii="GHEA Grapalat" w:hAnsi="GHEA Grapalat" w:cs="GHEA Grapalat"/>
          <w:sz w:val="22"/>
          <w:szCs w:val="22"/>
        </w:rPr>
        <w:softHyphen/>
        <w:t>կա</w:t>
      </w:r>
      <w:r w:rsidRPr="0032784D">
        <w:rPr>
          <w:rFonts w:ascii="GHEA Grapalat" w:hAnsi="GHEA Grapalat" w:cs="GHEA Grapalat"/>
          <w:sz w:val="22"/>
          <w:szCs w:val="22"/>
        </w:rPr>
        <w:softHyphen/>
        <w:t>տի</w:t>
      </w:r>
      <w:r w:rsidRPr="0032784D">
        <w:rPr>
          <w:rFonts w:ascii="GHEA Grapalat" w:hAnsi="GHEA Grapalat" w:cs="GHEA Grapalat"/>
          <w:sz w:val="22"/>
          <w:szCs w:val="22"/>
        </w:rPr>
        <w:softHyphen/>
        <w:t>րական գործունեության առարկա համար</w:t>
      </w:r>
      <w:r w:rsidRPr="0032784D">
        <w:rPr>
          <w:rFonts w:ascii="GHEA Grapalat" w:hAnsi="GHEA Grapalat" w:cs="GHEA Grapalat"/>
          <w:sz w:val="22"/>
          <w:szCs w:val="22"/>
        </w:rPr>
        <w:softHyphen/>
        <w:t>վող՝ 2018 թվա</w:t>
      </w:r>
      <w:r w:rsidRPr="0032784D">
        <w:rPr>
          <w:rFonts w:ascii="GHEA Grapalat" w:hAnsi="GHEA Grapalat" w:cs="GHEA Grapalat"/>
          <w:sz w:val="22"/>
          <w:szCs w:val="22"/>
        </w:rPr>
        <w:softHyphen/>
        <w:t>կանի հուլիսի 1-ից հետո կատար</w:t>
      </w:r>
      <w:r w:rsidRPr="0032784D">
        <w:rPr>
          <w:rFonts w:ascii="GHEA Grapalat" w:hAnsi="GHEA Grapalat" w:cs="GHEA Grapalat"/>
          <w:sz w:val="22"/>
          <w:szCs w:val="22"/>
        </w:rPr>
        <w:softHyphen/>
        <w:t>ված՝ ավտոմեքենաների օտարման գոր</w:t>
      </w:r>
      <w:r w:rsidRPr="0032784D">
        <w:rPr>
          <w:rFonts w:ascii="GHEA Grapalat" w:hAnsi="GHEA Grapalat" w:cs="GHEA Grapalat"/>
          <w:sz w:val="22"/>
          <w:szCs w:val="22"/>
        </w:rPr>
        <w:softHyphen/>
      </w:r>
      <w:r w:rsidRPr="0032784D">
        <w:rPr>
          <w:rFonts w:ascii="GHEA Grapalat" w:hAnsi="GHEA Grapalat" w:cs="GHEA Grapalat"/>
          <w:sz w:val="22"/>
          <w:szCs w:val="22"/>
        </w:rPr>
        <w:softHyphen/>
        <w:t>ծար</w:t>
      </w:r>
      <w:r w:rsidRPr="0032784D">
        <w:rPr>
          <w:rFonts w:ascii="GHEA Grapalat" w:hAnsi="GHEA Grapalat" w:cs="GHEA Grapalat"/>
          <w:sz w:val="22"/>
          <w:szCs w:val="22"/>
        </w:rPr>
        <w:softHyphen/>
        <w:t>ք</w:t>
      </w:r>
      <w:r w:rsidRPr="0032784D">
        <w:rPr>
          <w:rFonts w:ascii="GHEA Grapalat" w:hAnsi="GHEA Grapalat" w:cs="GHEA Grapalat"/>
          <w:sz w:val="22"/>
          <w:szCs w:val="22"/>
        </w:rPr>
        <w:softHyphen/>
      </w:r>
      <w:r w:rsidRPr="0032784D">
        <w:rPr>
          <w:rFonts w:ascii="GHEA Grapalat" w:hAnsi="GHEA Grapalat" w:cs="GHEA Grapalat"/>
          <w:sz w:val="22"/>
          <w:szCs w:val="22"/>
        </w:rPr>
        <w:softHyphen/>
        <w:t>ների նկատմամբ:</w:t>
      </w:r>
    </w:p>
    <w:p w:rsidR="008D5B96" w:rsidRPr="0032784D" w:rsidRDefault="008D5B96" w:rsidP="008D5B96">
      <w:pPr>
        <w:tabs>
          <w:tab w:val="left" w:pos="0"/>
          <w:tab w:val="left" w:pos="900"/>
        </w:tabs>
        <w:spacing w:line="360" w:lineRule="auto"/>
        <w:ind w:firstLine="567"/>
        <w:jc w:val="both"/>
        <w:rPr>
          <w:rFonts w:ascii="GHEA Grapalat" w:hAnsi="GHEA Grapalat" w:cs="Sylfaen"/>
          <w:sz w:val="22"/>
          <w:szCs w:val="22"/>
          <w:lang w:val="en-US"/>
        </w:rPr>
      </w:pPr>
      <w:r w:rsidRPr="0032784D">
        <w:rPr>
          <w:rFonts w:ascii="GHEA Grapalat" w:hAnsi="GHEA Grapalat" w:cs="Sylfaen"/>
          <w:sz w:val="22"/>
          <w:szCs w:val="22"/>
        </w:rPr>
        <w:t>Միաժամանակ, եկամտային հարկի մուտքերի վրա իր բացասական ազդեցությունն է թողել բնակարան ձեռք</w:t>
      </w:r>
      <w:r w:rsidR="00290EBD" w:rsidRPr="0032784D">
        <w:rPr>
          <w:rFonts w:ascii="GHEA Grapalat" w:hAnsi="GHEA Grapalat" w:cs="Sylfaen"/>
          <w:sz w:val="22"/>
          <w:szCs w:val="22"/>
        </w:rPr>
        <w:t xml:space="preserve"> </w:t>
      </w:r>
      <w:r w:rsidRPr="0032784D">
        <w:rPr>
          <w:rFonts w:ascii="GHEA Grapalat" w:hAnsi="GHEA Grapalat" w:cs="Sylfaen"/>
          <w:sz w:val="22"/>
          <w:szCs w:val="22"/>
        </w:rPr>
        <w:t>բերելու կամ անհատական բնակելի տուն կառու</w:t>
      </w:r>
      <w:r w:rsidRPr="0032784D">
        <w:rPr>
          <w:rFonts w:ascii="GHEA Grapalat" w:hAnsi="GHEA Grapalat" w:cs="Sylfaen"/>
          <w:sz w:val="22"/>
          <w:szCs w:val="22"/>
        </w:rPr>
        <w:softHyphen/>
        <w:t>ցելու նպատակով՝ հիպոտեկային վարկի սպասարկման համար վճարվող տոկոսների մասով վարկառու</w:t>
      </w:r>
      <w:r w:rsidRPr="0032784D">
        <w:rPr>
          <w:rFonts w:ascii="GHEA Grapalat" w:hAnsi="GHEA Grapalat" w:cs="Sylfaen"/>
          <w:sz w:val="22"/>
          <w:szCs w:val="22"/>
        </w:rPr>
        <w:softHyphen/>
        <w:t xml:space="preserve">ներին և </w:t>
      </w:r>
      <w:r w:rsidR="004D617F" w:rsidRPr="0032784D">
        <w:rPr>
          <w:rFonts w:ascii="GHEA Grapalat" w:hAnsi="GHEA Grapalat" w:cs="Sylfaen"/>
          <w:sz w:val="22"/>
          <w:szCs w:val="22"/>
        </w:rPr>
        <w:t>համավարկառուներին վերադարձ</w:t>
      </w:r>
      <w:r w:rsidRPr="0032784D">
        <w:rPr>
          <w:rFonts w:ascii="GHEA Grapalat" w:hAnsi="GHEA Grapalat" w:cs="Sylfaen"/>
          <w:sz w:val="22"/>
          <w:szCs w:val="22"/>
        </w:rPr>
        <w:t xml:space="preserve">ված եկամտային հարկի գումարների աճը: </w:t>
      </w:r>
      <w:r w:rsidR="005E22B2" w:rsidRPr="0032784D">
        <w:rPr>
          <w:rFonts w:ascii="GHEA Grapalat" w:hAnsi="GHEA Grapalat" w:cs="Sylfaen"/>
          <w:sz w:val="22"/>
          <w:szCs w:val="22"/>
          <w:lang w:val="en-US"/>
        </w:rPr>
        <w:t>Ինչպես նշվել է՝</w:t>
      </w:r>
      <w:r w:rsidRPr="0032784D">
        <w:rPr>
          <w:rFonts w:ascii="GHEA Grapalat" w:hAnsi="GHEA Grapalat" w:cs="Sylfaen"/>
          <w:sz w:val="22"/>
          <w:szCs w:val="22"/>
        </w:rPr>
        <w:t xml:space="preserve"> 2019 թվականի</w:t>
      </w:r>
      <w:r w:rsidR="005E22B2" w:rsidRPr="0032784D">
        <w:rPr>
          <w:rFonts w:ascii="GHEA Grapalat" w:hAnsi="GHEA Grapalat" w:cs="Sylfaen"/>
          <w:sz w:val="22"/>
          <w:szCs w:val="22"/>
          <w:lang w:val="en-US"/>
        </w:rPr>
        <w:t>ն</w:t>
      </w:r>
      <w:r w:rsidRPr="0032784D">
        <w:rPr>
          <w:rFonts w:ascii="GHEA Grapalat" w:hAnsi="GHEA Grapalat" w:cs="Sylfaen"/>
          <w:sz w:val="22"/>
          <w:szCs w:val="22"/>
        </w:rPr>
        <w:t xml:space="preserve"> </w:t>
      </w:r>
      <w:r w:rsidR="005E22B2" w:rsidRPr="0032784D">
        <w:rPr>
          <w:rFonts w:ascii="GHEA Grapalat" w:hAnsi="GHEA Grapalat" w:cs="Sylfaen"/>
          <w:sz w:val="22"/>
          <w:szCs w:val="22"/>
          <w:lang w:val="en-US"/>
        </w:rPr>
        <w:t>նշված գումարները կազմել են</w:t>
      </w:r>
      <w:r w:rsidRPr="0032784D">
        <w:rPr>
          <w:rFonts w:ascii="GHEA Grapalat" w:hAnsi="GHEA Grapalat" w:cs="Sylfaen"/>
          <w:sz w:val="22"/>
          <w:szCs w:val="22"/>
        </w:rPr>
        <w:t xml:space="preserve"> 7,910.9 մլն դրամ, ինչն իր հերթին նշանակում է, որ նշված գործոնի հետևանքով ՀՀ պետական բյուջեի հարկային եկամուտների վրա բացասական ազդեցության չափը կազմում է </w:t>
      </w:r>
      <w:r w:rsidR="007B0E68" w:rsidRPr="0032784D">
        <w:rPr>
          <w:rFonts w:ascii="GHEA Grapalat" w:hAnsi="GHEA Grapalat" w:cs="Sylfaen"/>
          <w:sz w:val="22"/>
          <w:szCs w:val="22"/>
          <w:lang w:val="en-US"/>
        </w:rPr>
        <w:t>7.9</w:t>
      </w:r>
      <w:r w:rsidRPr="0032784D">
        <w:rPr>
          <w:rFonts w:ascii="GHEA Grapalat" w:hAnsi="GHEA Grapalat" w:cs="Sylfaen"/>
          <w:sz w:val="22"/>
          <w:szCs w:val="22"/>
        </w:rPr>
        <w:t xml:space="preserve"> մլրդ դրամ:</w:t>
      </w:r>
      <w:r w:rsidR="007B0E68" w:rsidRPr="0032784D">
        <w:rPr>
          <w:rFonts w:ascii="GHEA Grapalat" w:hAnsi="GHEA Grapalat" w:cs="Sylfaen"/>
          <w:sz w:val="22"/>
          <w:szCs w:val="22"/>
        </w:rPr>
        <w:t xml:space="preserve"> </w:t>
      </w:r>
      <w:r w:rsidR="007B0E68" w:rsidRPr="0032784D">
        <w:rPr>
          <w:rFonts w:ascii="GHEA Grapalat" w:hAnsi="GHEA Grapalat" w:cs="Sylfaen"/>
          <w:sz w:val="22"/>
          <w:szCs w:val="22"/>
          <w:lang w:val="en-US"/>
        </w:rPr>
        <w:t>Ն</w:t>
      </w:r>
      <w:r w:rsidR="007B0E68" w:rsidRPr="0032784D">
        <w:rPr>
          <w:rFonts w:ascii="GHEA Grapalat" w:hAnsi="GHEA Grapalat" w:cs="Sylfaen"/>
          <w:sz w:val="22"/>
          <w:szCs w:val="22"/>
        </w:rPr>
        <w:t>ախորդ տարվա համեմատ</w:t>
      </w:r>
      <w:r w:rsidR="007B0E68" w:rsidRPr="0032784D">
        <w:rPr>
          <w:rFonts w:ascii="GHEA Grapalat" w:hAnsi="GHEA Grapalat" w:cs="Sylfaen"/>
          <w:sz w:val="22"/>
          <w:szCs w:val="22"/>
          <w:lang w:val="en-US"/>
        </w:rPr>
        <w:t xml:space="preserve"> նշված գումարն</w:t>
      </w:r>
      <w:r w:rsidR="007B0E68" w:rsidRPr="0032784D">
        <w:rPr>
          <w:rFonts w:ascii="GHEA Grapalat" w:hAnsi="GHEA Grapalat" w:cs="Sylfaen"/>
          <w:sz w:val="22"/>
          <w:szCs w:val="22"/>
        </w:rPr>
        <w:t xml:space="preserve"> աճել է 69%-ով կամ 3,231.0 մլն դրամով</w:t>
      </w:r>
      <w:r w:rsidR="007B0E68" w:rsidRPr="0032784D">
        <w:rPr>
          <w:rFonts w:ascii="GHEA Grapalat" w:hAnsi="GHEA Grapalat" w:cs="Sylfaen"/>
          <w:sz w:val="22"/>
          <w:szCs w:val="22"/>
          <w:lang w:val="en-US"/>
        </w:rPr>
        <w:t>:</w:t>
      </w:r>
    </w:p>
    <w:bookmarkEnd w:id="106"/>
    <w:p w:rsidR="008D5B96" w:rsidRPr="0032784D" w:rsidRDefault="008D5B96" w:rsidP="0006374B">
      <w:pPr>
        <w:spacing w:line="360" w:lineRule="auto"/>
        <w:ind w:firstLine="720"/>
        <w:jc w:val="both"/>
        <w:rPr>
          <w:rFonts w:ascii="GHEA Grapalat" w:hAnsi="GHEA Grapalat" w:cs="Sylfaen"/>
          <w:sz w:val="22"/>
          <w:szCs w:val="22"/>
        </w:rPr>
      </w:pPr>
      <w:r w:rsidRPr="0032784D">
        <w:rPr>
          <w:rFonts w:ascii="GHEA Grapalat" w:hAnsi="GHEA Grapalat" w:cs="Sylfaen"/>
          <w:sz w:val="22"/>
          <w:szCs w:val="22"/>
        </w:rPr>
        <w:t>ՀՀ</w:t>
      </w:r>
      <w:r w:rsidRPr="0032784D">
        <w:rPr>
          <w:rFonts w:ascii="GHEA Grapalat" w:hAnsi="GHEA Grapalat" w:cs="Calibri"/>
          <w:sz w:val="22"/>
          <w:szCs w:val="22"/>
        </w:rPr>
        <w:t xml:space="preserve"> 2019 </w:t>
      </w:r>
      <w:r w:rsidRPr="0032784D">
        <w:rPr>
          <w:rFonts w:ascii="GHEA Grapalat" w:hAnsi="GHEA Grapalat" w:cs="Sylfaen"/>
          <w:sz w:val="22"/>
          <w:szCs w:val="22"/>
        </w:rPr>
        <w:t>թվականի</w:t>
      </w:r>
      <w:r w:rsidRPr="0032784D">
        <w:rPr>
          <w:rFonts w:ascii="GHEA Grapalat" w:hAnsi="GHEA Grapalat" w:cs="Calibri"/>
          <w:sz w:val="22"/>
          <w:szCs w:val="22"/>
        </w:rPr>
        <w:t xml:space="preserve"> </w:t>
      </w:r>
      <w:r w:rsidRPr="0032784D">
        <w:rPr>
          <w:rFonts w:ascii="GHEA Grapalat" w:hAnsi="GHEA Grapalat" w:cs="Sylfaen"/>
          <w:sz w:val="22"/>
          <w:szCs w:val="22"/>
        </w:rPr>
        <w:t>պետական</w:t>
      </w:r>
      <w:r w:rsidRPr="0032784D">
        <w:rPr>
          <w:rFonts w:ascii="GHEA Grapalat" w:hAnsi="GHEA Grapalat" w:cs="Calibri"/>
          <w:sz w:val="22"/>
          <w:szCs w:val="22"/>
        </w:rPr>
        <w:t xml:space="preserve"> </w:t>
      </w:r>
      <w:r w:rsidRPr="0032784D">
        <w:rPr>
          <w:rFonts w:ascii="GHEA Grapalat" w:hAnsi="GHEA Grapalat" w:cs="Sylfaen"/>
          <w:sz w:val="22"/>
          <w:szCs w:val="22"/>
        </w:rPr>
        <w:t>բյուջեի</w:t>
      </w:r>
      <w:r w:rsidRPr="0032784D">
        <w:rPr>
          <w:rFonts w:ascii="GHEA Grapalat" w:hAnsi="GHEA Grapalat" w:cs="Calibri"/>
          <w:sz w:val="22"/>
          <w:szCs w:val="22"/>
        </w:rPr>
        <w:t xml:space="preserve"> </w:t>
      </w:r>
      <w:r w:rsidRPr="0032784D">
        <w:rPr>
          <w:rFonts w:ascii="GHEA Grapalat" w:hAnsi="GHEA Grapalat" w:cs="Sylfaen"/>
          <w:sz w:val="22"/>
          <w:szCs w:val="22"/>
        </w:rPr>
        <w:t>հարկային</w:t>
      </w:r>
      <w:r w:rsidRPr="0032784D">
        <w:rPr>
          <w:rFonts w:ascii="GHEA Grapalat" w:hAnsi="GHEA Grapalat" w:cs="Calibri"/>
          <w:sz w:val="22"/>
          <w:szCs w:val="22"/>
        </w:rPr>
        <w:t xml:space="preserve"> </w:t>
      </w:r>
      <w:r w:rsidRPr="0032784D">
        <w:rPr>
          <w:rFonts w:ascii="GHEA Grapalat" w:hAnsi="GHEA Grapalat" w:cs="Sylfaen"/>
          <w:sz w:val="22"/>
          <w:szCs w:val="22"/>
        </w:rPr>
        <w:t>եկամուտների</w:t>
      </w:r>
      <w:r w:rsidRPr="0032784D">
        <w:rPr>
          <w:rFonts w:ascii="GHEA Grapalat" w:hAnsi="GHEA Grapalat" w:cs="Calibri"/>
          <w:sz w:val="22"/>
          <w:szCs w:val="22"/>
        </w:rPr>
        <w:t xml:space="preserve"> </w:t>
      </w:r>
      <w:r w:rsidRPr="0032784D">
        <w:rPr>
          <w:rFonts w:ascii="GHEA Grapalat" w:hAnsi="GHEA Grapalat" w:cs="Sylfaen"/>
          <w:sz w:val="22"/>
          <w:szCs w:val="22"/>
        </w:rPr>
        <w:t>ու</w:t>
      </w:r>
      <w:r w:rsidRPr="0032784D">
        <w:rPr>
          <w:rFonts w:ascii="GHEA Grapalat" w:hAnsi="GHEA Grapalat" w:cs="Calibri"/>
          <w:sz w:val="22"/>
          <w:szCs w:val="22"/>
        </w:rPr>
        <w:t xml:space="preserve"> </w:t>
      </w:r>
      <w:r w:rsidRPr="0032784D">
        <w:rPr>
          <w:rFonts w:ascii="GHEA Grapalat" w:hAnsi="GHEA Grapalat" w:cs="Sylfaen"/>
          <w:sz w:val="22"/>
          <w:szCs w:val="22"/>
        </w:rPr>
        <w:t>պետական</w:t>
      </w:r>
      <w:r w:rsidRPr="0032784D">
        <w:rPr>
          <w:rFonts w:ascii="GHEA Grapalat" w:hAnsi="GHEA Grapalat" w:cs="Calibri"/>
          <w:sz w:val="22"/>
          <w:szCs w:val="22"/>
        </w:rPr>
        <w:t xml:space="preserve"> </w:t>
      </w:r>
      <w:r w:rsidRPr="0032784D">
        <w:rPr>
          <w:rFonts w:ascii="GHEA Grapalat" w:hAnsi="GHEA Grapalat" w:cs="Sylfaen"/>
          <w:sz w:val="22"/>
          <w:szCs w:val="22"/>
        </w:rPr>
        <w:t>տուրքերի</w:t>
      </w:r>
      <w:r w:rsidRPr="0032784D">
        <w:rPr>
          <w:rFonts w:ascii="GHEA Grapalat" w:hAnsi="GHEA Grapalat" w:cs="Calibri"/>
          <w:sz w:val="22"/>
          <w:szCs w:val="22"/>
        </w:rPr>
        <w:t xml:space="preserve"> 9.5%</w:t>
      </w:r>
      <w:r w:rsidRPr="0032784D">
        <w:rPr>
          <w:rFonts w:ascii="GHEA Grapalat" w:hAnsi="GHEA Grapalat" w:cs="Calibri"/>
          <w:sz w:val="22"/>
          <w:szCs w:val="22"/>
        </w:rPr>
        <w:noBreakHyphen/>
      </w:r>
      <w:r w:rsidRPr="0032784D">
        <w:rPr>
          <w:rFonts w:ascii="GHEA Grapalat" w:hAnsi="GHEA Grapalat" w:cs="Sylfaen"/>
          <w:sz w:val="22"/>
          <w:szCs w:val="22"/>
        </w:rPr>
        <w:t>ն</w:t>
      </w:r>
      <w:r w:rsidRPr="0032784D">
        <w:rPr>
          <w:rFonts w:ascii="GHEA Grapalat" w:hAnsi="GHEA Grapalat" w:cs="Calibri"/>
          <w:sz w:val="22"/>
          <w:szCs w:val="22"/>
        </w:rPr>
        <w:t xml:space="preserve"> </w:t>
      </w:r>
      <w:r w:rsidRPr="0032784D">
        <w:rPr>
          <w:rFonts w:ascii="GHEA Grapalat" w:hAnsi="GHEA Grapalat" w:cs="Sylfaen"/>
          <w:sz w:val="22"/>
          <w:szCs w:val="22"/>
        </w:rPr>
        <w:t>ապահովվել</w:t>
      </w:r>
      <w:r w:rsidRPr="0032784D">
        <w:rPr>
          <w:rFonts w:ascii="GHEA Grapalat" w:hAnsi="GHEA Grapalat" w:cs="Calibri"/>
          <w:sz w:val="22"/>
          <w:szCs w:val="22"/>
        </w:rPr>
        <w:t xml:space="preserve"> </w:t>
      </w:r>
      <w:r w:rsidRPr="0032784D">
        <w:rPr>
          <w:rFonts w:ascii="GHEA Grapalat" w:hAnsi="GHEA Grapalat" w:cs="Sylfaen"/>
          <w:sz w:val="22"/>
          <w:szCs w:val="22"/>
        </w:rPr>
        <w:t>է</w:t>
      </w:r>
      <w:r w:rsidRPr="0032784D">
        <w:rPr>
          <w:rFonts w:ascii="GHEA Grapalat" w:hAnsi="GHEA Grapalat" w:cs="Calibri"/>
          <w:sz w:val="22"/>
          <w:szCs w:val="22"/>
        </w:rPr>
        <w:t xml:space="preserve"> </w:t>
      </w:r>
      <w:r w:rsidRPr="0032784D">
        <w:rPr>
          <w:rFonts w:ascii="GHEA Grapalat" w:hAnsi="GHEA Grapalat" w:cs="Sylfaen"/>
          <w:i/>
          <w:sz w:val="22"/>
          <w:szCs w:val="22"/>
        </w:rPr>
        <w:t>ակցիզային</w:t>
      </w:r>
      <w:r w:rsidRPr="0032784D">
        <w:rPr>
          <w:rFonts w:ascii="GHEA Grapalat" w:hAnsi="GHEA Grapalat" w:cs="Calibri"/>
          <w:i/>
          <w:sz w:val="22"/>
          <w:szCs w:val="22"/>
        </w:rPr>
        <w:t xml:space="preserve"> </w:t>
      </w:r>
      <w:r w:rsidRPr="0032784D">
        <w:rPr>
          <w:rFonts w:ascii="GHEA Grapalat" w:hAnsi="GHEA Grapalat" w:cs="Sylfaen"/>
          <w:i/>
          <w:sz w:val="22"/>
          <w:szCs w:val="22"/>
        </w:rPr>
        <w:t>հարկի</w:t>
      </w:r>
      <w:r w:rsidRPr="0032784D">
        <w:rPr>
          <w:rFonts w:ascii="GHEA Grapalat" w:hAnsi="GHEA Grapalat" w:cs="Calibri"/>
          <w:sz w:val="22"/>
          <w:szCs w:val="22"/>
        </w:rPr>
        <w:t xml:space="preserve"> </w:t>
      </w:r>
      <w:r w:rsidRPr="0032784D">
        <w:rPr>
          <w:rFonts w:ascii="GHEA Grapalat" w:hAnsi="GHEA Grapalat" w:cs="Sylfaen"/>
          <w:sz w:val="22"/>
          <w:szCs w:val="22"/>
        </w:rPr>
        <w:t>հաշվին</w:t>
      </w:r>
      <w:r w:rsidRPr="0032784D">
        <w:rPr>
          <w:rFonts w:ascii="GHEA Grapalat" w:hAnsi="GHEA Grapalat" w:cs="Calibri"/>
          <w:sz w:val="22"/>
          <w:szCs w:val="22"/>
        </w:rPr>
        <w:t xml:space="preserve">` </w:t>
      </w:r>
      <w:r w:rsidRPr="0032784D">
        <w:rPr>
          <w:rFonts w:ascii="GHEA Grapalat" w:hAnsi="GHEA Grapalat" w:cs="Sylfaen"/>
          <w:sz w:val="22"/>
          <w:szCs w:val="22"/>
        </w:rPr>
        <w:t>կազմելով</w:t>
      </w:r>
      <w:r w:rsidRPr="0032784D">
        <w:rPr>
          <w:rFonts w:ascii="GHEA Grapalat" w:hAnsi="GHEA Grapalat" w:cs="Calibri"/>
          <w:sz w:val="22"/>
          <w:szCs w:val="22"/>
        </w:rPr>
        <w:t xml:space="preserve"> 138.6 </w:t>
      </w:r>
      <w:r w:rsidRPr="0032784D">
        <w:rPr>
          <w:rFonts w:ascii="GHEA Grapalat" w:hAnsi="GHEA Grapalat" w:cs="Sylfaen"/>
          <w:sz w:val="22"/>
          <w:szCs w:val="22"/>
        </w:rPr>
        <w:t>մլրդ</w:t>
      </w:r>
      <w:r w:rsidRPr="0032784D">
        <w:rPr>
          <w:rFonts w:ascii="GHEA Grapalat" w:hAnsi="GHEA Grapalat" w:cs="Calibri"/>
          <w:sz w:val="22"/>
          <w:szCs w:val="22"/>
        </w:rPr>
        <w:t xml:space="preserve"> </w:t>
      </w:r>
      <w:r w:rsidRPr="0032784D">
        <w:rPr>
          <w:rFonts w:ascii="GHEA Grapalat" w:hAnsi="GHEA Grapalat" w:cs="Sylfaen"/>
          <w:sz w:val="22"/>
          <w:szCs w:val="22"/>
        </w:rPr>
        <w:t>դրամ</w:t>
      </w:r>
      <w:r w:rsidR="00FC765C" w:rsidRPr="0032784D">
        <w:rPr>
          <w:rFonts w:ascii="GHEA Grapalat" w:hAnsi="GHEA Grapalat" w:cs="Sylfaen"/>
          <w:sz w:val="22"/>
          <w:szCs w:val="22"/>
          <w:lang w:val="en-US"/>
        </w:rPr>
        <w:t>(առանց անցումային գերավճարի՝ 127.5 մլրդ դրամ)</w:t>
      </w:r>
      <w:r w:rsidRPr="0032784D">
        <w:rPr>
          <w:rFonts w:ascii="GHEA Grapalat" w:hAnsi="GHEA Grapalat" w:cs="Calibri"/>
          <w:sz w:val="22"/>
          <w:szCs w:val="22"/>
        </w:rPr>
        <w:t xml:space="preserve">: </w:t>
      </w:r>
      <w:r w:rsidRPr="0032784D">
        <w:rPr>
          <w:rFonts w:ascii="GHEA Grapalat" w:hAnsi="GHEA Grapalat" w:cs="Sylfaen"/>
          <w:sz w:val="22"/>
          <w:szCs w:val="22"/>
        </w:rPr>
        <w:t>Մասնավորապես</w:t>
      </w:r>
      <w:r w:rsidRPr="0032784D">
        <w:rPr>
          <w:rFonts w:ascii="GHEA Grapalat" w:hAnsi="GHEA Grapalat" w:cs="Calibri"/>
          <w:sz w:val="22"/>
          <w:szCs w:val="22"/>
        </w:rPr>
        <w:t xml:space="preserve">` </w:t>
      </w:r>
      <w:r w:rsidR="00B50E45" w:rsidRPr="0032784D">
        <w:rPr>
          <w:rFonts w:ascii="GHEA Grapalat" w:hAnsi="GHEA Grapalat" w:cs="Sylfaen"/>
          <w:sz w:val="22"/>
          <w:szCs w:val="22"/>
        </w:rPr>
        <w:t>հանրապետությունում արտադրվող ենթաակցիզային ապրանքների հարկումից ստացվել է 78.1</w:t>
      </w:r>
      <w:r w:rsidR="00B50E45" w:rsidRPr="0032784D">
        <w:rPr>
          <w:rFonts w:ascii="Courier New" w:hAnsi="Courier New" w:cs="Courier New"/>
          <w:sz w:val="22"/>
          <w:szCs w:val="22"/>
        </w:rPr>
        <w:t> </w:t>
      </w:r>
      <w:r w:rsidR="00B50E45" w:rsidRPr="0032784D">
        <w:rPr>
          <w:rFonts w:ascii="GHEA Grapalat" w:hAnsi="GHEA Grapalat" w:cs="GHEA Grapalat"/>
          <w:sz w:val="22"/>
          <w:szCs w:val="22"/>
        </w:rPr>
        <w:t>մլրդ</w:t>
      </w:r>
      <w:r w:rsidR="00B50E45" w:rsidRPr="0032784D">
        <w:rPr>
          <w:rFonts w:ascii="GHEA Grapalat" w:hAnsi="GHEA Grapalat" w:cs="Sylfaen"/>
          <w:sz w:val="22"/>
          <w:szCs w:val="22"/>
        </w:rPr>
        <w:t xml:space="preserve"> </w:t>
      </w:r>
      <w:r w:rsidR="00B50E45" w:rsidRPr="0032784D">
        <w:rPr>
          <w:rFonts w:ascii="GHEA Grapalat" w:hAnsi="GHEA Grapalat" w:cs="GHEA Grapalat"/>
          <w:sz w:val="22"/>
          <w:szCs w:val="22"/>
        </w:rPr>
        <w:t>դրամ</w:t>
      </w:r>
      <w:r w:rsidR="00FC765C" w:rsidRPr="0032784D">
        <w:rPr>
          <w:rFonts w:ascii="GHEA Grapalat" w:hAnsi="GHEA Grapalat" w:cs="GHEA Grapalat"/>
          <w:sz w:val="22"/>
          <w:szCs w:val="22"/>
          <w:lang w:val="en-US"/>
        </w:rPr>
        <w:t xml:space="preserve"> </w:t>
      </w:r>
      <w:r w:rsidR="00FC765C" w:rsidRPr="0032784D">
        <w:rPr>
          <w:rFonts w:ascii="GHEA Grapalat" w:hAnsi="GHEA Grapalat" w:cs="Sylfaen"/>
          <w:sz w:val="22"/>
          <w:szCs w:val="22"/>
          <w:lang w:val="en-US"/>
        </w:rPr>
        <w:t>(առանց անցումային գերավճարի՝ 68 մլրդ դրամ)</w:t>
      </w:r>
      <w:r w:rsidR="00B50E45" w:rsidRPr="0032784D">
        <w:rPr>
          <w:rFonts w:ascii="GHEA Grapalat" w:hAnsi="GHEA Grapalat" w:cs="Sylfaen"/>
          <w:sz w:val="22"/>
          <w:szCs w:val="22"/>
        </w:rPr>
        <w:t xml:space="preserve">, </w:t>
      </w:r>
      <w:r w:rsidRPr="0032784D">
        <w:rPr>
          <w:rFonts w:ascii="GHEA Grapalat" w:hAnsi="GHEA Grapalat" w:cs="Sylfaen"/>
          <w:sz w:val="22"/>
          <w:szCs w:val="22"/>
        </w:rPr>
        <w:t>հանրապետություն ներմուծվող ենթաակցիզային ապրանքների հարկումից</w:t>
      </w:r>
      <w:r w:rsidR="00B50E45" w:rsidRPr="0032784D">
        <w:rPr>
          <w:rFonts w:ascii="GHEA Grapalat" w:hAnsi="GHEA Grapalat" w:cs="Sylfaen"/>
          <w:sz w:val="22"/>
          <w:szCs w:val="22"/>
        </w:rPr>
        <w:t xml:space="preserve">՝ </w:t>
      </w:r>
      <w:r w:rsidRPr="0032784D">
        <w:rPr>
          <w:rFonts w:ascii="GHEA Grapalat" w:hAnsi="GHEA Grapalat" w:cs="Sylfaen"/>
          <w:sz w:val="22"/>
          <w:szCs w:val="22"/>
        </w:rPr>
        <w:t>60.5</w:t>
      </w:r>
      <w:r w:rsidRPr="0032784D">
        <w:rPr>
          <w:rFonts w:ascii="GHEA Grapalat" w:hAnsi="GHEA Grapalat" w:cs="Calibri"/>
          <w:sz w:val="22"/>
          <w:szCs w:val="22"/>
        </w:rPr>
        <w:t xml:space="preserve"> </w:t>
      </w:r>
      <w:r w:rsidRPr="0032784D">
        <w:rPr>
          <w:rFonts w:ascii="GHEA Grapalat" w:hAnsi="GHEA Grapalat" w:cs="Sylfaen"/>
          <w:sz w:val="22"/>
          <w:szCs w:val="22"/>
        </w:rPr>
        <w:t>մլրդ</w:t>
      </w:r>
      <w:r w:rsidRPr="0032784D">
        <w:rPr>
          <w:rFonts w:ascii="GHEA Grapalat" w:hAnsi="GHEA Grapalat" w:cs="Calibri"/>
          <w:sz w:val="22"/>
          <w:szCs w:val="22"/>
        </w:rPr>
        <w:t xml:space="preserve"> </w:t>
      </w:r>
      <w:r w:rsidRPr="0032784D">
        <w:rPr>
          <w:rFonts w:ascii="GHEA Grapalat" w:hAnsi="GHEA Grapalat" w:cs="Sylfaen"/>
          <w:sz w:val="22"/>
          <w:szCs w:val="22"/>
        </w:rPr>
        <w:t>դրամ</w:t>
      </w:r>
      <w:r w:rsidR="00FC765C" w:rsidRPr="0032784D">
        <w:rPr>
          <w:rFonts w:ascii="GHEA Grapalat" w:hAnsi="GHEA Grapalat" w:cs="Sylfaen"/>
          <w:sz w:val="22"/>
          <w:szCs w:val="22"/>
          <w:lang w:val="en-US"/>
        </w:rPr>
        <w:t xml:space="preserve"> (առանց անցումային գերավճարի՝ 59.5 մլրդ դրամ)</w:t>
      </w:r>
      <w:r w:rsidRPr="0032784D">
        <w:rPr>
          <w:rFonts w:ascii="GHEA Grapalat" w:hAnsi="GHEA Grapalat" w:cs="Sylfaen"/>
          <w:sz w:val="22"/>
          <w:szCs w:val="22"/>
        </w:rPr>
        <w:t xml:space="preserve">: 2018 թվականի համեմատ ակցիզային հարկի մուտքերի աճ է արձանագրվել և´ տեղական արտադրության, և´ </w:t>
      </w:r>
      <w:r w:rsidRPr="0032784D">
        <w:rPr>
          <w:rFonts w:ascii="GHEA Grapalat" w:hAnsi="GHEA Grapalat" w:cs="Sylfaen"/>
          <w:sz w:val="22"/>
          <w:szCs w:val="22"/>
        </w:rPr>
        <w:lastRenderedPageBreak/>
        <w:t>ներմուծվող ենթաակցիզային ապրանքների գծով</w:t>
      </w:r>
      <w:r w:rsidR="00B50E45" w:rsidRPr="0032784D">
        <w:rPr>
          <w:rFonts w:ascii="GHEA Grapalat" w:hAnsi="GHEA Grapalat" w:cs="Sylfaen"/>
          <w:sz w:val="22"/>
          <w:szCs w:val="22"/>
        </w:rPr>
        <w:t xml:space="preserve">՝ համապատասխանաբար </w:t>
      </w:r>
      <w:r w:rsidR="000C50DA" w:rsidRPr="0032784D">
        <w:rPr>
          <w:rFonts w:ascii="GHEA Grapalat" w:hAnsi="GHEA Grapalat" w:cs="Sylfaen"/>
          <w:sz w:val="22"/>
          <w:szCs w:val="22"/>
          <w:lang w:val="en-US"/>
        </w:rPr>
        <w:t>31.2</w:t>
      </w:r>
      <w:r w:rsidR="00B50E45" w:rsidRPr="0032784D">
        <w:rPr>
          <w:rFonts w:ascii="GHEA Grapalat" w:hAnsi="GHEA Grapalat" w:cs="Sylfaen"/>
          <w:sz w:val="22"/>
          <w:szCs w:val="22"/>
        </w:rPr>
        <w:t>%</w:t>
      </w:r>
      <w:r w:rsidR="00B50E45" w:rsidRPr="0032784D">
        <w:rPr>
          <w:rFonts w:ascii="GHEA Grapalat" w:hAnsi="GHEA Grapalat" w:cs="Sylfaen"/>
          <w:sz w:val="22"/>
          <w:szCs w:val="22"/>
          <w:lang w:val="en-US"/>
        </w:rPr>
        <w:t>-ով</w:t>
      </w:r>
      <w:r w:rsidR="00B50E45" w:rsidRPr="0032784D">
        <w:rPr>
          <w:rFonts w:ascii="GHEA Grapalat" w:hAnsi="GHEA Grapalat" w:cs="Sylfaen"/>
          <w:sz w:val="22"/>
          <w:szCs w:val="22"/>
        </w:rPr>
        <w:t xml:space="preserve"> (16.</w:t>
      </w:r>
      <w:r w:rsidR="000C50DA" w:rsidRPr="0032784D">
        <w:rPr>
          <w:rFonts w:ascii="GHEA Grapalat" w:hAnsi="GHEA Grapalat" w:cs="Sylfaen"/>
          <w:sz w:val="22"/>
          <w:szCs w:val="22"/>
          <w:lang w:val="en-US"/>
        </w:rPr>
        <w:t>2</w:t>
      </w:r>
      <w:r w:rsidR="00B50E45" w:rsidRPr="0032784D">
        <w:rPr>
          <w:rFonts w:ascii="GHEA Grapalat" w:hAnsi="GHEA Grapalat" w:cs="Sylfaen"/>
          <w:sz w:val="22"/>
          <w:szCs w:val="22"/>
          <w:lang w:val="en-US"/>
        </w:rPr>
        <w:t xml:space="preserve"> մլրդ դրամով</w:t>
      </w:r>
      <w:r w:rsidR="00B50E45" w:rsidRPr="0032784D">
        <w:rPr>
          <w:rFonts w:ascii="GHEA Grapalat" w:hAnsi="GHEA Grapalat" w:cs="Sylfaen"/>
          <w:sz w:val="22"/>
          <w:szCs w:val="22"/>
        </w:rPr>
        <w:t>)</w:t>
      </w:r>
      <w:r w:rsidR="00B50E45" w:rsidRPr="0032784D">
        <w:rPr>
          <w:rFonts w:ascii="GHEA Grapalat" w:hAnsi="GHEA Grapalat" w:cs="Sylfaen"/>
          <w:sz w:val="22"/>
          <w:szCs w:val="22"/>
          <w:lang w:val="en-US"/>
        </w:rPr>
        <w:t xml:space="preserve"> և </w:t>
      </w:r>
      <w:r w:rsidR="00B50E45" w:rsidRPr="0032784D">
        <w:rPr>
          <w:rFonts w:ascii="GHEA Grapalat" w:hAnsi="GHEA Grapalat" w:cs="Sylfaen"/>
          <w:sz w:val="22"/>
          <w:szCs w:val="22"/>
        </w:rPr>
        <w:t>2</w:t>
      </w:r>
      <w:r w:rsidR="000C50DA" w:rsidRPr="0032784D">
        <w:rPr>
          <w:rFonts w:ascii="GHEA Grapalat" w:hAnsi="GHEA Grapalat" w:cs="Sylfaen"/>
          <w:sz w:val="22"/>
          <w:szCs w:val="22"/>
          <w:lang w:val="en-US"/>
        </w:rPr>
        <w:t>7.6</w:t>
      </w:r>
      <w:r w:rsidR="00B50E45" w:rsidRPr="0032784D">
        <w:rPr>
          <w:rFonts w:ascii="GHEA Grapalat" w:hAnsi="GHEA Grapalat" w:cs="Sylfaen"/>
          <w:sz w:val="22"/>
          <w:szCs w:val="22"/>
        </w:rPr>
        <w:t>%</w:t>
      </w:r>
      <w:r w:rsidR="00B50E45" w:rsidRPr="0032784D">
        <w:rPr>
          <w:rFonts w:ascii="GHEA Grapalat" w:hAnsi="GHEA Grapalat" w:cs="Sylfaen"/>
          <w:sz w:val="22"/>
          <w:szCs w:val="22"/>
          <w:lang w:val="en-US"/>
        </w:rPr>
        <w:t>-ով</w:t>
      </w:r>
      <w:r w:rsidR="00B50E45" w:rsidRPr="0032784D">
        <w:rPr>
          <w:rFonts w:ascii="GHEA Grapalat" w:hAnsi="GHEA Grapalat" w:cs="Sylfaen"/>
          <w:sz w:val="22"/>
          <w:szCs w:val="22"/>
        </w:rPr>
        <w:t xml:space="preserve"> (1</w:t>
      </w:r>
      <w:r w:rsidR="000C50DA" w:rsidRPr="0032784D">
        <w:rPr>
          <w:rFonts w:ascii="GHEA Grapalat" w:hAnsi="GHEA Grapalat" w:cs="Sylfaen"/>
          <w:sz w:val="22"/>
          <w:szCs w:val="22"/>
          <w:lang w:val="en-US"/>
        </w:rPr>
        <w:t>2.9</w:t>
      </w:r>
      <w:r w:rsidR="00B50E45" w:rsidRPr="0032784D">
        <w:rPr>
          <w:rFonts w:ascii="GHEA Grapalat" w:hAnsi="GHEA Grapalat" w:cs="Sylfaen"/>
          <w:sz w:val="22"/>
          <w:szCs w:val="22"/>
          <w:lang w:val="en-US"/>
        </w:rPr>
        <w:t xml:space="preserve"> մլրդ դրամով</w:t>
      </w:r>
      <w:r w:rsidR="00B50E45" w:rsidRPr="0032784D">
        <w:rPr>
          <w:rFonts w:ascii="GHEA Grapalat" w:hAnsi="GHEA Grapalat" w:cs="Sylfaen"/>
          <w:sz w:val="22"/>
          <w:szCs w:val="22"/>
        </w:rPr>
        <w:t>)</w:t>
      </w:r>
      <w:r w:rsidRPr="0032784D">
        <w:rPr>
          <w:rFonts w:ascii="GHEA Grapalat" w:hAnsi="GHEA Grapalat" w:cs="Sylfaen"/>
          <w:sz w:val="22"/>
          <w:szCs w:val="22"/>
        </w:rPr>
        <w:t xml:space="preserve">: ՀՀ տարածք ներմուծվող ապրանքների գծով մուտքերի աճը հիմնականում պայմանավորված է ծխախոտի և օղու արտադրանքի ներմուծումից ստացված մուտքերի աճով: </w:t>
      </w:r>
      <w:r w:rsidR="0006374B" w:rsidRPr="0032784D">
        <w:rPr>
          <w:rFonts w:ascii="GHEA Grapalat" w:hAnsi="GHEA Grapalat" w:cs="Sylfaen"/>
          <w:sz w:val="22"/>
          <w:szCs w:val="22"/>
        </w:rPr>
        <w:t xml:space="preserve">Ակցիզային հարկի գծով մուտքերի աճի հիմնական գործոններ են հանդիսացել որոշակի ակցիզային հարկով հարկման ենթակա ապրանքների համար ակցիզային հարկի դրույքաչափերի բարձրացումը, ինչպես նաև ակցիզային հարկով հարկման ենթակա առանձին ապրանքատեսակների մասով տեղական արտադրության և ներմուծման ծավալների աճը: </w:t>
      </w:r>
    </w:p>
    <w:p w:rsidR="008D5B96" w:rsidRPr="0032784D" w:rsidRDefault="008D5B96" w:rsidP="008D5B96">
      <w:pPr>
        <w:autoSpaceDE w:val="0"/>
        <w:autoSpaceDN w:val="0"/>
        <w:adjustRightInd w:val="0"/>
        <w:spacing w:line="360" w:lineRule="auto"/>
        <w:ind w:firstLine="540"/>
        <w:jc w:val="both"/>
        <w:rPr>
          <w:rFonts w:ascii="GHEA Grapalat" w:hAnsi="GHEA Grapalat" w:cs="GHEA Grapalat"/>
          <w:sz w:val="22"/>
          <w:szCs w:val="22"/>
          <w:lang w:val="de-AT"/>
        </w:rPr>
      </w:pPr>
      <w:r w:rsidRPr="0032784D">
        <w:rPr>
          <w:rFonts w:ascii="GHEA Grapalat" w:hAnsi="GHEA Grapalat"/>
          <w:sz w:val="22"/>
          <w:szCs w:val="22"/>
        </w:rPr>
        <w:t>2019 թվականի հունվարի 1-ից բարձրացվել են ակցիզային հարկով հարկվող մի շարք ապրանքների ակցիզային հարկի դրույքաչափերը, մասնավորապես՝</w:t>
      </w:r>
    </w:p>
    <w:p w:rsidR="008D5B96" w:rsidRPr="0032784D" w:rsidRDefault="008D5B96" w:rsidP="000F3DDD">
      <w:pPr>
        <w:numPr>
          <w:ilvl w:val="0"/>
          <w:numId w:val="15"/>
        </w:numPr>
        <w:tabs>
          <w:tab w:val="left" w:pos="851"/>
          <w:tab w:val="left" w:pos="1080"/>
        </w:tabs>
        <w:spacing w:line="360" w:lineRule="auto"/>
        <w:ind w:left="0" w:firstLine="567"/>
        <w:jc w:val="both"/>
        <w:rPr>
          <w:rFonts w:ascii="GHEA Grapalat" w:hAnsi="GHEA Grapalat" w:cs="Courier New"/>
          <w:sz w:val="22"/>
          <w:szCs w:val="22"/>
        </w:rPr>
      </w:pPr>
      <w:r w:rsidRPr="0032784D">
        <w:rPr>
          <w:rFonts w:ascii="GHEA Grapalat" w:hAnsi="GHEA Grapalat" w:cs="GHEA Grapalat"/>
          <w:sz w:val="22"/>
          <w:szCs w:val="22"/>
        </w:rPr>
        <w:t>սպիրտային խմիչքների (բացառությամբ պտղային և հատապտղային օղու, կոնյակի, վիսկիի և ռոմի) ակցիզային հարկի դրույքաչափը</w:t>
      </w:r>
      <w:r w:rsidRPr="0032784D">
        <w:rPr>
          <w:rFonts w:ascii="GHEA Grapalat" w:hAnsi="GHEA Grapalat" w:cs="Courier New"/>
          <w:sz w:val="22"/>
          <w:szCs w:val="22"/>
        </w:rPr>
        <w:t xml:space="preserve"> 2019 թվականի հունվարի 1-ից կազ</w:t>
      </w:r>
      <w:r w:rsidRPr="0032784D">
        <w:rPr>
          <w:rFonts w:ascii="GHEA Grapalat" w:hAnsi="GHEA Grapalat" w:cs="Courier New"/>
          <w:sz w:val="22"/>
          <w:szCs w:val="22"/>
        </w:rPr>
        <w:softHyphen/>
        <w:t>մում է ա</w:t>
      </w:r>
      <w:r w:rsidRPr="0032784D">
        <w:rPr>
          <w:rFonts w:ascii="GHEA Grapalat" w:hAnsi="GHEA Grapalat"/>
          <w:bCs/>
          <w:sz w:val="22"/>
          <w:szCs w:val="22"/>
          <w:shd w:val="clear" w:color="auto" w:fill="FFFFFF"/>
        </w:rPr>
        <w:t>կցի</w:t>
      </w:r>
      <w:r w:rsidRPr="0032784D">
        <w:rPr>
          <w:rFonts w:ascii="GHEA Grapalat" w:hAnsi="GHEA Grapalat"/>
          <w:bCs/>
          <w:sz w:val="22"/>
          <w:szCs w:val="22"/>
          <w:shd w:val="clear" w:color="auto" w:fill="FFFFFF"/>
        </w:rPr>
        <w:softHyphen/>
        <w:t>զա</w:t>
      </w:r>
      <w:r w:rsidRPr="0032784D">
        <w:rPr>
          <w:rFonts w:ascii="GHEA Grapalat" w:hAnsi="GHEA Grapalat"/>
          <w:bCs/>
          <w:sz w:val="22"/>
          <w:szCs w:val="22"/>
          <w:shd w:val="clear" w:color="auto" w:fill="FFFFFF"/>
        </w:rPr>
        <w:softHyphen/>
        <w:t>յին հարկով հարկ</w:t>
      </w:r>
      <w:r w:rsidRPr="0032784D">
        <w:rPr>
          <w:rFonts w:ascii="GHEA Grapalat" w:hAnsi="GHEA Grapalat"/>
          <w:bCs/>
          <w:sz w:val="22"/>
          <w:szCs w:val="22"/>
          <w:shd w:val="clear" w:color="auto" w:fill="FFFFFF"/>
        </w:rPr>
        <w:softHyphen/>
        <w:t>ման բազայի</w:t>
      </w:r>
      <w:r w:rsidRPr="0032784D">
        <w:rPr>
          <w:rFonts w:ascii="GHEA Grapalat" w:hAnsi="GHEA Grapalat" w:cs="Courier New"/>
          <w:sz w:val="22"/>
          <w:szCs w:val="22"/>
        </w:rPr>
        <w:t xml:space="preserve"> 84 տոկոսը, բայց ոչ պա</w:t>
      </w:r>
      <w:r w:rsidRPr="0032784D">
        <w:rPr>
          <w:rFonts w:ascii="GHEA Grapalat" w:hAnsi="GHEA Grapalat" w:cs="Courier New"/>
          <w:sz w:val="22"/>
          <w:szCs w:val="22"/>
        </w:rPr>
        <w:softHyphen/>
        <w:t>կաս, քան 1 լիտրի համար 835 դրամ, 2018 թվականին գործող 73 տոկոսի, բայց ոչ պա</w:t>
      </w:r>
      <w:r w:rsidRPr="0032784D">
        <w:rPr>
          <w:rFonts w:ascii="GHEA Grapalat" w:hAnsi="GHEA Grapalat" w:cs="Courier New"/>
          <w:sz w:val="22"/>
          <w:szCs w:val="22"/>
        </w:rPr>
        <w:softHyphen/>
        <w:t>կաս, քան 1 լիտրի համար 725 դրամի փոխա</w:t>
      </w:r>
      <w:r w:rsidRPr="0032784D">
        <w:rPr>
          <w:rFonts w:ascii="GHEA Grapalat" w:hAnsi="GHEA Grapalat" w:cs="Courier New"/>
          <w:sz w:val="22"/>
          <w:szCs w:val="22"/>
        </w:rPr>
        <w:softHyphen/>
        <w:t xml:space="preserve">րեն, </w:t>
      </w:r>
    </w:p>
    <w:p w:rsidR="008D5B96" w:rsidRPr="0032784D" w:rsidRDefault="008D5B96" w:rsidP="000F3DDD">
      <w:pPr>
        <w:numPr>
          <w:ilvl w:val="0"/>
          <w:numId w:val="15"/>
        </w:numPr>
        <w:tabs>
          <w:tab w:val="left" w:pos="851"/>
        </w:tabs>
        <w:spacing w:line="360" w:lineRule="auto"/>
        <w:ind w:left="0" w:firstLine="567"/>
        <w:jc w:val="both"/>
        <w:rPr>
          <w:rFonts w:ascii="GHEA Grapalat" w:hAnsi="GHEA Grapalat" w:cs="Courier New"/>
          <w:sz w:val="22"/>
          <w:szCs w:val="22"/>
        </w:rPr>
      </w:pPr>
      <w:r w:rsidRPr="0032784D">
        <w:rPr>
          <w:rFonts w:ascii="GHEA Grapalat" w:hAnsi="GHEA Grapalat" w:cs="GHEA Grapalat"/>
          <w:sz w:val="22"/>
          <w:szCs w:val="22"/>
        </w:rPr>
        <w:t>վիսկիի և ռոմի ակցիզային հարկի դրույքաչափը</w:t>
      </w:r>
      <w:r w:rsidRPr="0032784D">
        <w:rPr>
          <w:rFonts w:ascii="GHEA Grapalat" w:hAnsi="GHEA Grapalat" w:cs="Courier New"/>
          <w:sz w:val="22"/>
          <w:szCs w:val="22"/>
        </w:rPr>
        <w:t xml:space="preserve"> 2019 թվականի հունվարի 1-ից կազմում է ա</w:t>
      </w:r>
      <w:r w:rsidRPr="0032784D">
        <w:rPr>
          <w:rFonts w:ascii="GHEA Grapalat" w:hAnsi="GHEA Grapalat"/>
          <w:bCs/>
          <w:sz w:val="22"/>
          <w:szCs w:val="22"/>
          <w:shd w:val="clear" w:color="auto" w:fill="FFFFFF"/>
        </w:rPr>
        <w:t>կցի</w:t>
      </w:r>
      <w:r w:rsidRPr="0032784D">
        <w:rPr>
          <w:rFonts w:ascii="GHEA Grapalat" w:hAnsi="GHEA Grapalat"/>
          <w:bCs/>
          <w:sz w:val="22"/>
          <w:szCs w:val="22"/>
          <w:shd w:val="clear" w:color="auto" w:fill="FFFFFF"/>
        </w:rPr>
        <w:softHyphen/>
        <w:t>զա</w:t>
      </w:r>
      <w:r w:rsidRPr="0032784D">
        <w:rPr>
          <w:rFonts w:ascii="GHEA Grapalat" w:hAnsi="GHEA Grapalat"/>
          <w:bCs/>
          <w:sz w:val="22"/>
          <w:szCs w:val="22"/>
          <w:shd w:val="clear" w:color="auto" w:fill="FFFFFF"/>
        </w:rPr>
        <w:softHyphen/>
        <w:t>յին հարկով հարկ</w:t>
      </w:r>
      <w:r w:rsidRPr="0032784D">
        <w:rPr>
          <w:rFonts w:ascii="GHEA Grapalat" w:hAnsi="GHEA Grapalat"/>
          <w:bCs/>
          <w:sz w:val="22"/>
          <w:szCs w:val="22"/>
          <w:shd w:val="clear" w:color="auto" w:fill="FFFFFF"/>
        </w:rPr>
        <w:softHyphen/>
        <w:t>ման բազայի</w:t>
      </w:r>
      <w:r w:rsidRPr="0032784D">
        <w:rPr>
          <w:rFonts w:ascii="GHEA Grapalat" w:hAnsi="GHEA Grapalat" w:cs="Courier New"/>
          <w:sz w:val="22"/>
          <w:szCs w:val="22"/>
        </w:rPr>
        <w:t xml:space="preserve"> 76 տոկոսը, բայց ոչ պակաս, քան 1 լիտրի համար 4560 դրամ, 2018 թվականին գործող 66 տոկոսի, բայց ոչ պա</w:t>
      </w:r>
      <w:r w:rsidRPr="0032784D">
        <w:rPr>
          <w:rFonts w:ascii="GHEA Grapalat" w:hAnsi="GHEA Grapalat" w:cs="Courier New"/>
          <w:sz w:val="22"/>
          <w:szCs w:val="22"/>
        </w:rPr>
        <w:softHyphen/>
        <w:t>կաս, քան 1 լիտրի համար 3970 դրամի փոխա</w:t>
      </w:r>
      <w:r w:rsidRPr="0032784D">
        <w:rPr>
          <w:rFonts w:ascii="GHEA Grapalat" w:hAnsi="GHEA Grapalat" w:cs="Courier New"/>
          <w:sz w:val="22"/>
          <w:szCs w:val="22"/>
        </w:rPr>
        <w:softHyphen/>
        <w:t xml:space="preserve">րեն, </w:t>
      </w:r>
    </w:p>
    <w:p w:rsidR="008D5B96" w:rsidRPr="0032784D" w:rsidRDefault="008D5B96" w:rsidP="000F3DDD">
      <w:pPr>
        <w:numPr>
          <w:ilvl w:val="0"/>
          <w:numId w:val="15"/>
        </w:numPr>
        <w:tabs>
          <w:tab w:val="left" w:pos="851"/>
        </w:tabs>
        <w:spacing w:line="360" w:lineRule="auto"/>
        <w:ind w:left="0" w:firstLine="567"/>
        <w:jc w:val="both"/>
        <w:rPr>
          <w:rFonts w:ascii="GHEA Grapalat" w:hAnsi="GHEA Grapalat" w:cs="Courier New"/>
          <w:sz w:val="22"/>
          <w:szCs w:val="22"/>
        </w:rPr>
      </w:pPr>
      <w:r w:rsidRPr="0032784D">
        <w:rPr>
          <w:rFonts w:ascii="GHEA Grapalat" w:hAnsi="GHEA Grapalat" w:cs="GHEA Grapalat"/>
          <w:sz w:val="22"/>
          <w:szCs w:val="22"/>
        </w:rPr>
        <w:t xml:space="preserve">ծխախոտի արտադրանքի </w:t>
      </w:r>
      <w:r w:rsidRPr="0032784D">
        <w:rPr>
          <w:rFonts w:ascii="GHEA Grapalat" w:hAnsi="GHEA Grapalat" w:cs="Courier New"/>
          <w:sz w:val="22"/>
          <w:szCs w:val="22"/>
        </w:rPr>
        <w:t>ակցիզային հարկի դրույքա</w:t>
      </w:r>
      <w:r w:rsidRPr="0032784D">
        <w:rPr>
          <w:rFonts w:ascii="GHEA Grapalat" w:hAnsi="GHEA Grapalat" w:cs="Courier New"/>
          <w:sz w:val="22"/>
          <w:szCs w:val="22"/>
        </w:rPr>
        <w:softHyphen/>
        <w:t>չափը 2019 թվականի հուն</w:t>
      </w:r>
      <w:r w:rsidRPr="0032784D">
        <w:rPr>
          <w:rFonts w:ascii="GHEA Grapalat" w:hAnsi="GHEA Grapalat" w:cs="Courier New"/>
          <w:sz w:val="22"/>
          <w:szCs w:val="22"/>
        </w:rPr>
        <w:softHyphen/>
        <w:t>վարի 1-ից կազմում է ա</w:t>
      </w:r>
      <w:r w:rsidRPr="0032784D">
        <w:rPr>
          <w:rFonts w:ascii="GHEA Grapalat" w:hAnsi="GHEA Grapalat"/>
          <w:bCs/>
          <w:sz w:val="22"/>
          <w:szCs w:val="22"/>
          <w:shd w:val="clear" w:color="auto" w:fill="FFFFFF"/>
        </w:rPr>
        <w:t>կցի</w:t>
      </w:r>
      <w:r w:rsidRPr="0032784D">
        <w:rPr>
          <w:rFonts w:ascii="GHEA Grapalat" w:hAnsi="GHEA Grapalat"/>
          <w:bCs/>
          <w:sz w:val="22"/>
          <w:szCs w:val="22"/>
          <w:shd w:val="clear" w:color="auto" w:fill="FFFFFF"/>
        </w:rPr>
        <w:softHyphen/>
        <w:t>զա</w:t>
      </w:r>
      <w:r w:rsidRPr="0032784D">
        <w:rPr>
          <w:rFonts w:ascii="GHEA Grapalat" w:hAnsi="GHEA Grapalat"/>
          <w:bCs/>
          <w:sz w:val="22"/>
          <w:szCs w:val="22"/>
          <w:shd w:val="clear" w:color="auto" w:fill="FFFFFF"/>
        </w:rPr>
        <w:softHyphen/>
        <w:t>յին հարկով հարկ</w:t>
      </w:r>
      <w:r w:rsidRPr="0032784D">
        <w:rPr>
          <w:rFonts w:ascii="GHEA Grapalat" w:hAnsi="GHEA Grapalat"/>
          <w:bCs/>
          <w:sz w:val="22"/>
          <w:szCs w:val="22"/>
          <w:shd w:val="clear" w:color="auto" w:fill="FFFFFF"/>
        </w:rPr>
        <w:softHyphen/>
        <w:t>ման բազայի</w:t>
      </w:r>
      <w:r w:rsidRPr="0032784D">
        <w:rPr>
          <w:rFonts w:ascii="GHEA Grapalat" w:hAnsi="GHEA Grapalat" w:cs="Courier New"/>
          <w:sz w:val="22"/>
          <w:szCs w:val="22"/>
        </w:rPr>
        <w:t xml:space="preserve"> 15 տոկոսը, բայց ոչ պակաս, քան 1000 հատի համար՝ </w:t>
      </w:r>
      <w:r w:rsidRPr="0032784D">
        <w:rPr>
          <w:rFonts w:ascii="GHEA Grapalat" w:hAnsi="GHEA Grapalat"/>
          <w:sz w:val="22"/>
          <w:szCs w:val="22"/>
        </w:rPr>
        <w:t xml:space="preserve">8370 </w:t>
      </w:r>
      <w:r w:rsidRPr="0032784D">
        <w:rPr>
          <w:rFonts w:ascii="GHEA Grapalat" w:hAnsi="GHEA Grapalat" w:cs="Courier New"/>
          <w:sz w:val="22"/>
          <w:szCs w:val="22"/>
        </w:rPr>
        <w:t>դրամ, 2018 թվականին գործող 7275 դրամի փոխարեն:</w:t>
      </w:r>
    </w:p>
    <w:p w:rsidR="008D5B96" w:rsidRPr="0032784D" w:rsidRDefault="008D5B96" w:rsidP="008D5B96">
      <w:pPr>
        <w:autoSpaceDE w:val="0"/>
        <w:autoSpaceDN w:val="0"/>
        <w:adjustRightInd w:val="0"/>
        <w:spacing w:line="360" w:lineRule="auto"/>
        <w:ind w:firstLine="540"/>
        <w:jc w:val="both"/>
        <w:rPr>
          <w:rFonts w:ascii="GHEA Grapalat" w:hAnsi="GHEA Grapalat" w:cs="GHEA Grapalat"/>
          <w:sz w:val="22"/>
          <w:szCs w:val="22"/>
        </w:rPr>
      </w:pPr>
      <w:r w:rsidRPr="0032784D">
        <w:rPr>
          <w:rFonts w:ascii="GHEA Grapalat" w:hAnsi="GHEA Grapalat" w:cs="GHEA Grapalat"/>
          <w:sz w:val="22"/>
          <w:szCs w:val="22"/>
        </w:rPr>
        <w:t>2018 թվականի հունիսի 13-ին ՀՀ Ազգային Ժողովի կող</w:t>
      </w:r>
      <w:r w:rsidRPr="0032784D">
        <w:rPr>
          <w:rFonts w:ascii="GHEA Grapalat" w:hAnsi="GHEA Grapalat" w:cs="GHEA Grapalat"/>
          <w:sz w:val="22"/>
          <w:szCs w:val="22"/>
        </w:rPr>
        <w:softHyphen/>
      </w:r>
      <w:r w:rsidRPr="0032784D">
        <w:rPr>
          <w:rFonts w:ascii="GHEA Grapalat" w:hAnsi="GHEA Grapalat" w:cs="GHEA Grapalat"/>
          <w:sz w:val="22"/>
          <w:szCs w:val="22"/>
        </w:rPr>
        <w:softHyphen/>
      </w:r>
      <w:r w:rsidRPr="0032784D">
        <w:rPr>
          <w:rFonts w:ascii="GHEA Grapalat" w:hAnsi="GHEA Grapalat" w:cs="GHEA Grapalat"/>
          <w:sz w:val="22"/>
          <w:szCs w:val="22"/>
        </w:rPr>
        <w:softHyphen/>
        <w:t>մից ընդունված` «Հայաս</w:t>
      </w:r>
      <w:r w:rsidRPr="0032784D">
        <w:rPr>
          <w:rFonts w:ascii="GHEA Grapalat" w:hAnsi="GHEA Grapalat" w:cs="GHEA Grapalat"/>
          <w:sz w:val="22"/>
          <w:szCs w:val="22"/>
        </w:rPr>
        <w:softHyphen/>
      </w:r>
      <w:r w:rsidRPr="0032784D">
        <w:rPr>
          <w:rFonts w:ascii="GHEA Grapalat" w:hAnsi="GHEA Grapalat" w:cs="GHEA Grapalat"/>
          <w:sz w:val="22"/>
          <w:szCs w:val="22"/>
        </w:rPr>
        <w:softHyphen/>
      </w:r>
      <w:r w:rsidRPr="0032784D">
        <w:rPr>
          <w:rFonts w:ascii="GHEA Grapalat" w:hAnsi="GHEA Grapalat" w:cs="GHEA Grapalat"/>
          <w:sz w:val="22"/>
          <w:szCs w:val="22"/>
        </w:rPr>
        <w:softHyphen/>
        <w:t>տանի Հանրապետության հարկային օրենսգրքում փոփոխություններ և լրա</w:t>
      </w:r>
      <w:r w:rsidRPr="0032784D">
        <w:rPr>
          <w:rFonts w:ascii="GHEA Grapalat" w:hAnsi="GHEA Grapalat" w:cs="GHEA Grapalat"/>
          <w:sz w:val="22"/>
          <w:szCs w:val="22"/>
        </w:rPr>
        <w:softHyphen/>
        <w:t>ցում</w:t>
      </w:r>
      <w:r w:rsidRPr="0032784D">
        <w:rPr>
          <w:rFonts w:ascii="GHEA Grapalat" w:hAnsi="GHEA Grapalat" w:cs="GHEA Grapalat"/>
          <w:sz w:val="22"/>
          <w:szCs w:val="22"/>
        </w:rPr>
        <w:softHyphen/>
        <w:t xml:space="preserve"> կատարելու մասին» ՀՕ</w:t>
      </w:r>
      <w:r w:rsidRPr="0032784D">
        <w:rPr>
          <w:rFonts w:ascii="GHEA Grapalat" w:hAnsi="GHEA Grapalat" w:cs="GHEA Grapalat"/>
          <w:sz w:val="22"/>
          <w:szCs w:val="22"/>
        </w:rPr>
        <w:noBreakHyphen/>
        <w:t>357-Ն ՀՀ օրեն</w:t>
      </w:r>
      <w:r w:rsidRPr="0032784D">
        <w:rPr>
          <w:rFonts w:ascii="GHEA Grapalat" w:hAnsi="GHEA Grapalat" w:cs="GHEA Grapalat"/>
          <w:sz w:val="22"/>
          <w:szCs w:val="22"/>
        </w:rPr>
        <w:softHyphen/>
        <w:t>քով (ուժի մեջ է մտել 2019 թվականի հունվարի 4-ից)՝</w:t>
      </w:r>
    </w:p>
    <w:p w:rsidR="008D5B96" w:rsidRPr="0032784D" w:rsidRDefault="008D5B96" w:rsidP="000F3DDD">
      <w:pPr>
        <w:pStyle w:val="ListParagraph"/>
        <w:numPr>
          <w:ilvl w:val="0"/>
          <w:numId w:val="17"/>
        </w:numPr>
        <w:tabs>
          <w:tab w:val="left" w:pos="851"/>
        </w:tabs>
        <w:spacing w:line="360" w:lineRule="auto"/>
        <w:ind w:left="0" w:firstLine="540"/>
        <w:jc w:val="both"/>
        <w:rPr>
          <w:rFonts w:ascii="GHEA Grapalat" w:hAnsi="GHEA Grapalat" w:cs="Courier New"/>
          <w:sz w:val="22"/>
          <w:szCs w:val="22"/>
          <w:lang w:val="hy-AM"/>
        </w:rPr>
      </w:pPr>
      <w:r w:rsidRPr="0032784D">
        <w:rPr>
          <w:rFonts w:ascii="GHEA Grapalat" w:hAnsi="GHEA Grapalat" w:cs="GHEA Mariam"/>
          <w:sz w:val="22"/>
          <w:szCs w:val="22"/>
          <w:lang w:val="hy-AM"/>
        </w:rPr>
        <w:t xml:space="preserve">հանվել է </w:t>
      </w:r>
      <w:r w:rsidRPr="0032784D">
        <w:rPr>
          <w:rFonts w:ascii="GHEA Grapalat" w:hAnsi="GHEA Grapalat" w:cs="Courier New"/>
          <w:sz w:val="22"/>
          <w:szCs w:val="22"/>
          <w:lang w:val="hy-AM"/>
        </w:rPr>
        <w:t xml:space="preserve">կոնյակի, բրենդիի և այլ սպիրտային թրմերի </w:t>
      </w:r>
      <w:r w:rsidRPr="0032784D">
        <w:rPr>
          <w:rFonts w:ascii="GHEA Grapalat" w:hAnsi="GHEA Grapalat" w:cs="Arial"/>
          <w:sz w:val="22"/>
          <w:szCs w:val="22"/>
          <w:lang w:val="hy-AM"/>
        </w:rPr>
        <w:t>ակցիզային հարկի</w:t>
      </w:r>
      <w:r w:rsidRPr="0032784D">
        <w:rPr>
          <w:rFonts w:ascii="GHEA Grapalat" w:hAnsi="GHEA Grapalat" w:cs="Courier New"/>
          <w:sz w:val="22"/>
          <w:szCs w:val="22"/>
          <w:lang w:val="hy-AM"/>
        </w:rPr>
        <w:t xml:space="preserve"> դրույ</w:t>
      </w:r>
      <w:r w:rsidRPr="0032784D">
        <w:rPr>
          <w:rFonts w:ascii="GHEA Grapalat" w:hAnsi="GHEA Grapalat" w:cs="Courier New"/>
          <w:sz w:val="22"/>
          <w:szCs w:val="22"/>
          <w:lang w:val="hy-AM"/>
        </w:rPr>
        <w:softHyphen/>
        <w:t>քա</w:t>
      </w:r>
      <w:r w:rsidRPr="0032784D">
        <w:rPr>
          <w:rFonts w:ascii="GHEA Grapalat" w:hAnsi="GHEA Grapalat" w:cs="Courier New"/>
          <w:sz w:val="22"/>
          <w:szCs w:val="22"/>
          <w:lang w:val="hy-AM"/>
        </w:rPr>
        <w:softHyphen/>
        <w:t>չա</w:t>
      </w:r>
      <w:r w:rsidRPr="0032784D">
        <w:rPr>
          <w:rFonts w:ascii="GHEA Grapalat" w:hAnsi="GHEA Grapalat" w:cs="Courier New"/>
          <w:sz w:val="22"/>
          <w:szCs w:val="22"/>
          <w:lang w:val="hy-AM"/>
        </w:rPr>
        <w:softHyphen/>
        <w:t>փերի արժե</w:t>
      </w:r>
      <w:r w:rsidRPr="0032784D">
        <w:rPr>
          <w:rFonts w:ascii="GHEA Grapalat" w:hAnsi="GHEA Grapalat" w:cs="Courier New"/>
          <w:sz w:val="22"/>
          <w:szCs w:val="22"/>
          <w:lang w:val="hy-AM"/>
        </w:rPr>
        <w:softHyphen/>
      </w:r>
      <w:r w:rsidRPr="0032784D">
        <w:rPr>
          <w:rFonts w:ascii="GHEA Grapalat" w:hAnsi="GHEA Grapalat" w:cs="Courier New"/>
          <w:sz w:val="22"/>
          <w:szCs w:val="22"/>
          <w:lang w:val="hy-AM"/>
        </w:rPr>
        <w:softHyphen/>
        <w:t>քային (տոկոսային) բաղադրիչը, որը կազ</w:t>
      </w:r>
      <w:r w:rsidRPr="0032784D">
        <w:rPr>
          <w:rFonts w:ascii="GHEA Grapalat" w:hAnsi="GHEA Grapalat" w:cs="Courier New"/>
          <w:sz w:val="22"/>
          <w:szCs w:val="22"/>
          <w:lang w:val="hy-AM"/>
        </w:rPr>
        <w:softHyphen/>
        <w:t>մում էր ա</w:t>
      </w:r>
      <w:r w:rsidRPr="0032784D">
        <w:rPr>
          <w:rFonts w:ascii="GHEA Grapalat" w:hAnsi="GHEA Grapalat"/>
          <w:bCs/>
          <w:sz w:val="22"/>
          <w:szCs w:val="22"/>
          <w:shd w:val="clear" w:color="auto" w:fill="FFFFFF"/>
          <w:lang w:val="hy-AM"/>
        </w:rPr>
        <w:t>կցի</w:t>
      </w:r>
      <w:r w:rsidRPr="0032784D">
        <w:rPr>
          <w:rFonts w:ascii="GHEA Grapalat" w:hAnsi="GHEA Grapalat"/>
          <w:bCs/>
          <w:sz w:val="22"/>
          <w:szCs w:val="22"/>
          <w:shd w:val="clear" w:color="auto" w:fill="FFFFFF"/>
          <w:lang w:val="hy-AM"/>
        </w:rPr>
        <w:softHyphen/>
        <w:t>զա</w:t>
      </w:r>
      <w:r w:rsidRPr="0032784D">
        <w:rPr>
          <w:rFonts w:ascii="GHEA Grapalat" w:hAnsi="GHEA Grapalat"/>
          <w:bCs/>
          <w:sz w:val="22"/>
          <w:szCs w:val="22"/>
          <w:shd w:val="clear" w:color="auto" w:fill="FFFFFF"/>
          <w:lang w:val="hy-AM"/>
        </w:rPr>
        <w:softHyphen/>
        <w:t>յին հարկով հարկ</w:t>
      </w:r>
      <w:r w:rsidRPr="0032784D">
        <w:rPr>
          <w:rFonts w:ascii="GHEA Grapalat" w:hAnsi="GHEA Grapalat"/>
          <w:bCs/>
          <w:sz w:val="22"/>
          <w:szCs w:val="22"/>
          <w:shd w:val="clear" w:color="auto" w:fill="FFFFFF"/>
          <w:lang w:val="hy-AM"/>
        </w:rPr>
        <w:softHyphen/>
        <w:t>ման բազայի</w:t>
      </w:r>
      <w:r w:rsidRPr="0032784D">
        <w:rPr>
          <w:rFonts w:ascii="GHEA Grapalat" w:hAnsi="GHEA Grapalat" w:cs="Courier New"/>
          <w:sz w:val="22"/>
          <w:szCs w:val="22"/>
          <w:lang w:val="hy-AM"/>
        </w:rPr>
        <w:t xml:space="preserve"> 50 տոկոսը,</w:t>
      </w:r>
    </w:p>
    <w:p w:rsidR="008D5B96" w:rsidRPr="0032784D" w:rsidRDefault="008D5B96" w:rsidP="000F3DDD">
      <w:pPr>
        <w:pStyle w:val="ListParagraph"/>
        <w:numPr>
          <w:ilvl w:val="0"/>
          <w:numId w:val="17"/>
        </w:numPr>
        <w:tabs>
          <w:tab w:val="left" w:pos="851"/>
        </w:tabs>
        <w:spacing w:line="360" w:lineRule="auto"/>
        <w:ind w:left="0" w:firstLine="540"/>
        <w:jc w:val="both"/>
        <w:rPr>
          <w:rFonts w:ascii="GHEA Grapalat" w:hAnsi="GHEA Grapalat" w:cs="Courier New"/>
          <w:sz w:val="22"/>
          <w:szCs w:val="22"/>
          <w:lang w:val="hy-AM"/>
        </w:rPr>
      </w:pPr>
      <w:r w:rsidRPr="0032784D">
        <w:rPr>
          <w:rFonts w:ascii="GHEA Grapalat" w:hAnsi="GHEA Grapalat" w:cs="GHEA Mariam"/>
          <w:sz w:val="22"/>
          <w:szCs w:val="22"/>
          <w:lang w:val="hy-AM"/>
        </w:rPr>
        <w:t>սահմանվել է, որ ակցիզային հարկ վճարողների կողմից շշալցված կոնյակի, բրենդիի և այլ</w:t>
      </w:r>
      <w:r w:rsidRPr="0032784D">
        <w:rPr>
          <w:rFonts w:ascii="GHEA Grapalat" w:hAnsi="GHEA Grapalat" w:cs="Courier New"/>
          <w:sz w:val="22"/>
          <w:szCs w:val="22"/>
          <w:lang w:val="hy-AM"/>
        </w:rPr>
        <w:t xml:space="preserve"> սպիր</w:t>
      </w:r>
      <w:r w:rsidRPr="0032784D">
        <w:rPr>
          <w:rFonts w:ascii="GHEA Grapalat" w:hAnsi="GHEA Grapalat" w:cs="Courier New"/>
          <w:sz w:val="22"/>
          <w:szCs w:val="22"/>
          <w:lang w:val="hy-AM"/>
        </w:rPr>
        <w:softHyphen/>
        <w:t>տային թրմերի իրացման դեպքում (այդ թվում` անհատույց) այդ ապրան</w:t>
      </w:r>
      <w:r w:rsidRPr="0032784D">
        <w:rPr>
          <w:rFonts w:ascii="GHEA Grapalat" w:hAnsi="GHEA Grapalat" w:cs="Courier New"/>
          <w:sz w:val="22"/>
          <w:szCs w:val="22"/>
          <w:lang w:val="hy-AM"/>
        </w:rPr>
        <w:softHyphen/>
      </w:r>
      <w:r w:rsidRPr="0032784D">
        <w:rPr>
          <w:rFonts w:ascii="GHEA Grapalat" w:hAnsi="GHEA Grapalat" w:cs="Courier New"/>
          <w:sz w:val="22"/>
          <w:szCs w:val="22"/>
          <w:lang w:val="hy-AM"/>
        </w:rPr>
        <w:softHyphen/>
        <w:t>ք</w:t>
      </w:r>
      <w:r w:rsidRPr="0032784D">
        <w:rPr>
          <w:rFonts w:ascii="GHEA Grapalat" w:hAnsi="GHEA Grapalat" w:cs="Courier New"/>
          <w:sz w:val="22"/>
          <w:szCs w:val="22"/>
          <w:lang w:val="hy-AM"/>
        </w:rPr>
        <w:softHyphen/>
      </w:r>
      <w:r w:rsidRPr="0032784D">
        <w:rPr>
          <w:rFonts w:ascii="GHEA Grapalat" w:hAnsi="GHEA Grapalat" w:cs="Courier New"/>
          <w:sz w:val="22"/>
          <w:szCs w:val="22"/>
          <w:lang w:val="hy-AM"/>
        </w:rPr>
        <w:softHyphen/>
        <w:t>ների իրաց</w:t>
      </w:r>
      <w:r w:rsidRPr="0032784D">
        <w:rPr>
          <w:rFonts w:ascii="GHEA Grapalat" w:hAnsi="GHEA Grapalat" w:cs="Courier New"/>
          <w:sz w:val="22"/>
          <w:szCs w:val="22"/>
          <w:lang w:val="hy-AM"/>
        </w:rPr>
        <w:softHyphen/>
        <w:t>ման գինը 100-տոկոսանոց սպիրտի վերահաշ</w:t>
      </w:r>
      <w:r w:rsidRPr="0032784D">
        <w:rPr>
          <w:rFonts w:ascii="GHEA Grapalat" w:hAnsi="GHEA Grapalat" w:cs="Courier New"/>
          <w:sz w:val="22"/>
          <w:szCs w:val="22"/>
          <w:lang w:val="hy-AM"/>
        </w:rPr>
        <w:softHyphen/>
        <w:t>վար</w:t>
      </w:r>
      <w:r w:rsidRPr="0032784D">
        <w:rPr>
          <w:rFonts w:ascii="GHEA Grapalat" w:hAnsi="GHEA Grapalat" w:cs="Courier New"/>
          <w:sz w:val="22"/>
          <w:szCs w:val="22"/>
          <w:lang w:val="hy-AM"/>
        </w:rPr>
        <w:softHyphen/>
        <w:t>կով նախկին 3500 դրամի (ներառյալ` ակցի</w:t>
      </w:r>
      <w:r w:rsidRPr="0032784D">
        <w:rPr>
          <w:rFonts w:ascii="GHEA Grapalat" w:hAnsi="GHEA Grapalat" w:cs="Courier New"/>
          <w:sz w:val="22"/>
          <w:szCs w:val="22"/>
          <w:lang w:val="hy-AM"/>
        </w:rPr>
        <w:softHyphen/>
        <w:t>զային հարկը և ավելացված արժեքի հարկը) փոխա</w:t>
      </w:r>
      <w:r w:rsidRPr="0032784D">
        <w:rPr>
          <w:rFonts w:ascii="GHEA Grapalat" w:hAnsi="GHEA Grapalat" w:cs="Courier New"/>
          <w:sz w:val="22"/>
          <w:szCs w:val="22"/>
          <w:lang w:val="hy-AM"/>
        </w:rPr>
        <w:softHyphen/>
        <w:t>րեն մեկ լիտրի համար (առանց ակցի</w:t>
      </w:r>
      <w:r w:rsidRPr="0032784D">
        <w:rPr>
          <w:rFonts w:ascii="GHEA Grapalat" w:hAnsi="GHEA Grapalat" w:cs="Courier New"/>
          <w:sz w:val="22"/>
          <w:szCs w:val="22"/>
          <w:lang w:val="hy-AM"/>
        </w:rPr>
        <w:softHyphen/>
        <w:t>զային հարկի և ավե</w:t>
      </w:r>
      <w:r w:rsidRPr="0032784D">
        <w:rPr>
          <w:rFonts w:ascii="GHEA Grapalat" w:hAnsi="GHEA Grapalat" w:cs="Courier New"/>
          <w:sz w:val="22"/>
          <w:szCs w:val="22"/>
          <w:lang w:val="hy-AM"/>
        </w:rPr>
        <w:softHyphen/>
        <w:t>լաց</w:t>
      </w:r>
      <w:r w:rsidRPr="0032784D">
        <w:rPr>
          <w:rFonts w:ascii="GHEA Grapalat" w:hAnsi="GHEA Grapalat" w:cs="Courier New"/>
          <w:sz w:val="22"/>
          <w:szCs w:val="22"/>
          <w:lang w:val="hy-AM"/>
        </w:rPr>
        <w:softHyphen/>
      </w:r>
      <w:r w:rsidRPr="0032784D">
        <w:rPr>
          <w:rFonts w:ascii="GHEA Grapalat" w:hAnsi="GHEA Grapalat" w:cs="Courier New"/>
          <w:sz w:val="22"/>
          <w:szCs w:val="22"/>
          <w:lang w:val="hy-AM"/>
        </w:rPr>
        <w:softHyphen/>
        <w:t>ված արժեքի հարկի) չի կարող պակաս լինել՝</w:t>
      </w:r>
    </w:p>
    <w:p w:rsidR="008D5B96" w:rsidRPr="0032784D" w:rsidRDefault="008D5B96" w:rsidP="000F3DDD">
      <w:pPr>
        <w:pStyle w:val="ListParagraph"/>
        <w:numPr>
          <w:ilvl w:val="0"/>
          <w:numId w:val="16"/>
        </w:numPr>
        <w:tabs>
          <w:tab w:val="left" w:pos="851"/>
        </w:tabs>
        <w:spacing w:line="360" w:lineRule="auto"/>
        <w:ind w:left="0" w:firstLine="540"/>
        <w:jc w:val="both"/>
        <w:rPr>
          <w:rFonts w:ascii="GHEA Grapalat" w:hAnsi="GHEA Grapalat" w:cs="Courier New"/>
          <w:sz w:val="22"/>
          <w:szCs w:val="22"/>
          <w:lang w:val="hy-AM"/>
        </w:rPr>
      </w:pPr>
      <w:r w:rsidRPr="0032784D">
        <w:rPr>
          <w:rFonts w:ascii="GHEA Grapalat" w:hAnsi="GHEA Grapalat"/>
          <w:sz w:val="22"/>
          <w:szCs w:val="22"/>
          <w:lang w:val="hy-AM"/>
        </w:rPr>
        <w:t xml:space="preserve">մինչև 3 տարի ներառյալ հնացման ժամկետ ունեցող խմիչքի համար՝ 4000 դրամից, </w:t>
      </w:r>
    </w:p>
    <w:p w:rsidR="008D5B96" w:rsidRPr="0032784D" w:rsidRDefault="008D5B96" w:rsidP="000F3DDD">
      <w:pPr>
        <w:pStyle w:val="ListParagraph"/>
        <w:numPr>
          <w:ilvl w:val="0"/>
          <w:numId w:val="16"/>
        </w:numPr>
        <w:tabs>
          <w:tab w:val="left" w:pos="851"/>
        </w:tabs>
        <w:spacing w:line="360" w:lineRule="auto"/>
        <w:ind w:left="0" w:firstLine="540"/>
        <w:jc w:val="both"/>
        <w:rPr>
          <w:rFonts w:ascii="GHEA Grapalat" w:hAnsi="GHEA Grapalat"/>
          <w:sz w:val="22"/>
          <w:szCs w:val="22"/>
          <w:lang w:val="hy-AM"/>
        </w:rPr>
      </w:pPr>
      <w:r w:rsidRPr="0032784D">
        <w:rPr>
          <w:rFonts w:ascii="GHEA Grapalat" w:hAnsi="GHEA Grapalat"/>
          <w:sz w:val="22"/>
          <w:szCs w:val="22"/>
          <w:lang w:val="hy-AM"/>
        </w:rPr>
        <w:t xml:space="preserve">4-ից մինչև 5 տարի ներառյալ հնացման ժամկետ ունեցող խմիչքի համար՝ 4500 դրամից, </w:t>
      </w:r>
    </w:p>
    <w:p w:rsidR="008D5B96" w:rsidRPr="0032784D" w:rsidRDefault="008D5B96" w:rsidP="000F3DDD">
      <w:pPr>
        <w:pStyle w:val="ListParagraph"/>
        <w:numPr>
          <w:ilvl w:val="0"/>
          <w:numId w:val="16"/>
        </w:numPr>
        <w:tabs>
          <w:tab w:val="left" w:pos="851"/>
        </w:tabs>
        <w:spacing w:line="360" w:lineRule="auto"/>
        <w:ind w:left="0" w:firstLine="540"/>
        <w:jc w:val="both"/>
        <w:rPr>
          <w:rFonts w:ascii="GHEA Grapalat" w:hAnsi="GHEA Grapalat"/>
          <w:sz w:val="22"/>
          <w:szCs w:val="22"/>
          <w:lang w:val="hy-AM"/>
        </w:rPr>
      </w:pPr>
      <w:r w:rsidRPr="0032784D">
        <w:rPr>
          <w:rFonts w:ascii="GHEA Grapalat" w:hAnsi="GHEA Grapalat"/>
          <w:sz w:val="22"/>
          <w:szCs w:val="22"/>
          <w:lang w:val="hy-AM"/>
        </w:rPr>
        <w:lastRenderedPageBreak/>
        <w:t>6-ից մինչև 7 տարի ներառյալ հնացման ժամկետ ունեցող խմիչքի համար՝ 6000 դրամից,</w:t>
      </w:r>
    </w:p>
    <w:p w:rsidR="008D5B96" w:rsidRPr="0032784D" w:rsidRDefault="008D5B96" w:rsidP="000F3DDD">
      <w:pPr>
        <w:pStyle w:val="ListParagraph"/>
        <w:numPr>
          <w:ilvl w:val="0"/>
          <w:numId w:val="16"/>
        </w:numPr>
        <w:tabs>
          <w:tab w:val="left" w:pos="851"/>
        </w:tabs>
        <w:spacing w:line="360" w:lineRule="auto"/>
        <w:ind w:left="0" w:firstLine="540"/>
        <w:jc w:val="both"/>
        <w:rPr>
          <w:rFonts w:ascii="GHEA Grapalat" w:hAnsi="GHEA Grapalat"/>
          <w:sz w:val="22"/>
          <w:szCs w:val="22"/>
          <w:lang w:val="hy-AM"/>
        </w:rPr>
      </w:pPr>
      <w:r w:rsidRPr="0032784D">
        <w:rPr>
          <w:rFonts w:ascii="GHEA Grapalat" w:hAnsi="GHEA Grapalat"/>
          <w:sz w:val="22"/>
          <w:szCs w:val="22"/>
          <w:lang w:val="hy-AM"/>
        </w:rPr>
        <w:t>8-ից մինչև 10 տարի ներառյալ հնացման ժամկետ ունեցող խմիչքի համար՝ 9000 դրամից,</w:t>
      </w:r>
    </w:p>
    <w:p w:rsidR="008D5B96" w:rsidRPr="0032784D" w:rsidRDefault="008D5B96" w:rsidP="000F3DDD">
      <w:pPr>
        <w:pStyle w:val="ListParagraph"/>
        <w:numPr>
          <w:ilvl w:val="0"/>
          <w:numId w:val="16"/>
        </w:numPr>
        <w:tabs>
          <w:tab w:val="left" w:pos="851"/>
        </w:tabs>
        <w:spacing w:line="360" w:lineRule="auto"/>
        <w:ind w:left="0" w:firstLine="540"/>
        <w:jc w:val="both"/>
        <w:rPr>
          <w:rFonts w:ascii="GHEA Grapalat" w:hAnsi="GHEA Grapalat"/>
          <w:sz w:val="22"/>
          <w:szCs w:val="22"/>
          <w:lang w:val="hy-AM"/>
        </w:rPr>
      </w:pPr>
      <w:r w:rsidRPr="0032784D">
        <w:rPr>
          <w:rFonts w:ascii="GHEA Grapalat" w:hAnsi="GHEA Grapalat"/>
          <w:sz w:val="22"/>
          <w:szCs w:val="22"/>
          <w:lang w:val="hy-AM"/>
        </w:rPr>
        <w:t>11 և ավելի տարի հնացման ժամկետ ունեցող խմիչքի համար` 14000 դրամից:</w:t>
      </w:r>
    </w:p>
    <w:p w:rsidR="008D5B96" w:rsidRPr="0032784D" w:rsidRDefault="008D5B96" w:rsidP="008D5B96">
      <w:pPr>
        <w:autoSpaceDE w:val="0"/>
        <w:autoSpaceDN w:val="0"/>
        <w:adjustRightInd w:val="0"/>
        <w:spacing w:line="360" w:lineRule="auto"/>
        <w:ind w:firstLine="540"/>
        <w:jc w:val="both"/>
        <w:rPr>
          <w:rFonts w:ascii="GHEA Grapalat" w:hAnsi="GHEA Grapalat" w:cs="GHEA Grapalat"/>
          <w:sz w:val="22"/>
          <w:szCs w:val="22"/>
        </w:rPr>
      </w:pPr>
      <w:r w:rsidRPr="0032784D">
        <w:rPr>
          <w:rFonts w:ascii="GHEA Grapalat" w:hAnsi="GHEA Grapalat" w:cs="GHEA Grapalat"/>
          <w:sz w:val="22"/>
          <w:szCs w:val="22"/>
        </w:rPr>
        <w:t>2019 թվականի հունիսի 25-ին ՀՀ Ազգային Ժողովի կող</w:t>
      </w:r>
      <w:r w:rsidRPr="0032784D">
        <w:rPr>
          <w:rFonts w:ascii="GHEA Grapalat" w:hAnsi="GHEA Grapalat" w:cs="GHEA Grapalat"/>
          <w:sz w:val="22"/>
          <w:szCs w:val="22"/>
        </w:rPr>
        <w:softHyphen/>
      </w:r>
      <w:r w:rsidRPr="0032784D">
        <w:rPr>
          <w:rFonts w:ascii="GHEA Grapalat" w:hAnsi="GHEA Grapalat" w:cs="GHEA Grapalat"/>
          <w:sz w:val="22"/>
          <w:szCs w:val="22"/>
        </w:rPr>
        <w:softHyphen/>
      </w:r>
      <w:r w:rsidRPr="0032784D">
        <w:rPr>
          <w:rFonts w:ascii="GHEA Grapalat" w:hAnsi="GHEA Grapalat" w:cs="GHEA Grapalat"/>
          <w:sz w:val="22"/>
          <w:szCs w:val="22"/>
        </w:rPr>
        <w:softHyphen/>
        <w:t>մից ընդունված` Հայաստանի Հանրապետության հարկային օրենսգրքում փոփո</w:t>
      </w:r>
      <w:r w:rsidRPr="0032784D">
        <w:rPr>
          <w:rFonts w:ascii="GHEA Grapalat" w:hAnsi="GHEA Grapalat" w:cs="GHEA Grapalat"/>
          <w:sz w:val="22"/>
          <w:szCs w:val="22"/>
        </w:rPr>
        <w:softHyphen/>
        <w:t>խություններ և լրացումներ կատարելու և 2017 թվա</w:t>
      </w:r>
      <w:r w:rsidRPr="0032784D">
        <w:rPr>
          <w:rFonts w:ascii="GHEA Grapalat" w:hAnsi="GHEA Grapalat" w:cs="GHEA Grapalat"/>
          <w:sz w:val="22"/>
          <w:szCs w:val="22"/>
        </w:rPr>
        <w:softHyphen/>
        <w:t>կանի դեկտեմբերի 21-ի «Հայաս</w:t>
      </w:r>
      <w:r w:rsidRPr="0032784D">
        <w:rPr>
          <w:rFonts w:ascii="GHEA Grapalat" w:hAnsi="GHEA Grapalat" w:cs="GHEA Grapalat"/>
          <w:sz w:val="22"/>
          <w:szCs w:val="22"/>
        </w:rPr>
        <w:softHyphen/>
        <w:t>տանի Հանրապետության հարկային օրենսգրքում փոփոխություններ և լրացումներ կատա</w:t>
      </w:r>
      <w:r w:rsidRPr="0032784D">
        <w:rPr>
          <w:rFonts w:ascii="GHEA Grapalat" w:hAnsi="GHEA Grapalat" w:cs="GHEA Grapalat"/>
          <w:sz w:val="22"/>
          <w:szCs w:val="22"/>
        </w:rPr>
        <w:softHyphen/>
        <w:t>րելու մասին» ՀՕ-266-Ն օրենքում փոփոխություններ և լրացումներ կատարելու մասին» ՀՕ-338-Ն օրենքում փոփոխություն կատարելու մասին» ՀՕ</w:t>
      </w:r>
      <w:r w:rsidRPr="0032784D">
        <w:rPr>
          <w:rFonts w:ascii="GHEA Grapalat" w:hAnsi="GHEA Grapalat" w:cs="GHEA Grapalat"/>
          <w:sz w:val="22"/>
          <w:szCs w:val="22"/>
        </w:rPr>
        <w:noBreakHyphen/>
        <w:t>68-Ն ՀՀ օրենքով (ուժի մեջ է մտել 2019 թվականի հունիսի 29-ից) սահմանվել է, որ ակցի</w:t>
      </w:r>
      <w:r w:rsidRPr="0032784D">
        <w:rPr>
          <w:rFonts w:ascii="GHEA Grapalat" w:hAnsi="GHEA Grapalat" w:cs="GHEA Grapalat"/>
          <w:sz w:val="22"/>
          <w:szCs w:val="22"/>
        </w:rPr>
        <w:softHyphen/>
        <w:t>զա</w:t>
      </w:r>
      <w:r w:rsidRPr="0032784D">
        <w:rPr>
          <w:rFonts w:ascii="GHEA Grapalat" w:hAnsi="GHEA Grapalat" w:cs="GHEA Grapalat"/>
          <w:sz w:val="22"/>
          <w:szCs w:val="22"/>
        </w:rPr>
        <w:softHyphen/>
      </w:r>
      <w:r w:rsidRPr="0032784D">
        <w:rPr>
          <w:rFonts w:ascii="GHEA Grapalat" w:hAnsi="GHEA Grapalat" w:cs="GHEA Grapalat"/>
          <w:sz w:val="22"/>
          <w:szCs w:val="22"/>
        </w:rPr>
        <w:softHyphen/>
        <w:t>յին հարկից ազատվում են կենտրոնացված մատակարարումների կազմակերպման շրջա</w:t>
      </w:r>
      <w:r w:rsidRPr="0032784D">
        <w:rPr>
          <w:rFonts w:ascii="GHEA Grapalat" w:hAnsi="GHEA Grapalat" w:cs="GHEA Grapalat"/>
          <w:sz w:val="22"/>
          <w:szCs w:val="22"/>
        </w:rPr>
        <w:softHyphen/>
        <w:t>նակ</w:t>
      </w:r>
      <w:r w:rsidRPr="0032784D">
        <w:rPr>
          <w:rFonts w:ascii="GHEA Grapalat" w:hAnsi="GHEA Grapalat" w:cs="GHEA Grapalat"/>
          <w:sz w:val="22"/>
          <w:szCs w:val="22"/>
        </w:rPr>
        <w:softHyphen/>
      </w:r>
      <w:r w:rsidRPr="0032784D">
        <w:rPr>
          <w:rFonts w:ascii="GHEA Grapalat" w:hAnsi="GHEA Grapalat" w:cs="GHEA Grapalat"/>
          <w:sz w:val="22"/>
          <w:szCs w:val="22"/>
        </w:rPr>
        <w:softHyphen/>
      </w:r>
      <w:r w:rsidRPr="0032784D">
        <w:rPr>
          <w:rFonts w:ascii="GHEA Grapalat" w:hAnsi="GHEA Grapalat" w:cs="GHEA Grapalat"/>
          <w:sz w:val="22"/>
          <w:szCs w:val="22"/>
        </w:rPr>
        <w:softHyphen/>
        <w:t>ներում անմաքս առևտրի խանութում վաճառքի համար նախատեսված՝ ակցիզային հար</w:t>
      </w:r>
      <w:r w:rsidRPr="0032784D">
        <w:rPr>
          <w:rFonts w:ascii="GHEA Grapalat" w:hAnsi="GHEA Grapalat" w:cs="GHEA Grapalat"/>
          <w:sz w:val="22"/>
          <w:szCs w:val="22"/>
        </w:rPr>
        <w:softHyphen/>
        <w:t>կով հարկման ենթակա ապրանքների մատակարարումը կենտրոնացված մատակարարին։</w:t>
      </w:r>
    </w:p>
    <w:p w:rsidR="0006374B" w:rsidRPr="0032784D" w:rsidRDefault="0006374B" w:rsidP="008D5B96">
      <w:pPr>
        <w:tabs>
          <w:tab w:val="left" w:pos="0"/>
          <w:tab w:val="left" w:pos="900"/>
        </w:tabs>
        <w:spacing w:line="360" w:lineRule="auto"/>
        <w:ind w:firstLine="567"/>
        <w:jc w:val="both"/>
        <w:rPr>
          <w:rFonts w:ascii="GHEA Grapalat" w:hAnsi="GHEA Grapalat" w:cs="Sylfaen"/>
          <w:sz w:val="22"/>
          <w:szCs w:val="22"/>
        </w:rPr>
      </w:pPr>
      <w:r w:rsidRPr="0032784D">
        <w:rPr>
          <w:rFonts w:ascii="GHEA Grapalat" w:hAnsi="GHEA Grapalat" w:cs="Sylfaen"/>
          <w:sz w:val="22"/>
          <w:szCs w:val="22"/>
        </w:rPr>
        <w:t xml:space="preserve">Ակցիզային հարկով հարկման ենթակա ապրանքատեսակների </w:t>
      </w:r>
      <w:r w:rsidR="00872D69" w:rsidRPr="0032784D">
        <w:rPr>
          <w:rFonts w:ascii="GHEA Grapalat" w:hAnsi="GHEA Grapalat" w:cs="Sylfaen"/>
          <w:sz w:val="22"/>
          <w:szCs w:val="22"/>
          <w:lang w:val="en-US"/>
        </w:rPr>
        <w:t>գծով նաև</w:t>
      </w:r>
      <w:r w:rsidRPr="0032784D">
        <w:rPr>
          <w:rFonts w:ascii="GHEA Grapalat" w:hAnsi="GHEA Grapalat" w:cs="Sylfaen"/>
          <w:sz w:val="22"/>
          <w:szCs w:val="22"/>
        </w:rPr>
        <w:t xml:space="preserve"> արձանագրվել է արտադրության և ներմուծման ծավալների աճ: Մասնավորապես՝ դիզելային վառելիքի ներմուծման ծավալները կազմել են 133,749.4 </w:t>
      </w:r>
      <w:r w:rsidR="00BB2177" w:rsidRPr="0032784D">
        <w:rPr>
          <w:rFonts w:ascii="GHEA Grapalat" w:hAnsi="GHEA Grapalat" w:cs="Sylfaen"/>
          <w:sz w:val="22"/>
          <w:szCs w:val="22"/>
        </w:rPr>
        <w:t>հազար</w:t>
      </w:r>
      <w:r w:rsidRPr="0032784D">
        <w:rPr>
          <w:rFonts w:ascii="GHEA Grapalat" w:hAnsi="GHEA Grapalat" w:cs="Sylfaen"/>
          <w:sz w:val="22"/>
          <w:szCs w:val="22"/>
        </w:rPr>
        <w:t xml:space="preserve"> լիտր, ինչը 19,233.4 </w:t>
      </w:r>
      <w:r w:rsidR="00BB2177" w:rsidRPr="0032784D">
        <w:rPr>
          <w:rFonts w:ascii="GHEA Grapalat" w:hAnsi="GHEA Grapalat" w:cs="Sylfaen"/>
          <w:sz w:val="22"/>
          <w:szCs w:val="22"/>
        </w:rPr>
        <w:t>հազար</w:t>
      </w:r>
      <w:r w:rsidRPr="0032784D">
        <w:rPr>
          <w:rFonts w:ascii="GHEA Grapalat" w:hAnsi="GHEA Grapalat" w:cs="Sylfaen"/>
          <w:sz w:val="22"/>
          <w:szCs w:val="22"/>
        </w:rPr>
        <w:t xml:space="preserve"> լիտրով կամ </w:t>
      </w:r>
      <w:r w:rsidR="00872D69" w:rsidRPr="0032784D">
        <w:rPr>
          <w:rFonts w:ascii="GHEA Grapalat" w:hAnsi="GHEA Grapalat" w:cs="Sylfaen"/>
          <w:sz w:val="22"/>
          <w:szCs w:val="22"/>
        </w:rPr>
        <w:t>16.8%-ով ավելին է, քան նախ</w:t>
      </w:r>
      <w:r w:rsidR="00872D69" w:rsidRPr="0032784D">
        <w:rPr>
          <w:rFonts w:ascii="GHEA Grapalat" w:hAnsi="GHEA Grapalat" w:cs="Sylfaen"/>
          <w:sz w:val="22"/>
          <w:szCs w:val="22"/>
          <w:lang w:val="en-US"/>
        </w:rPr>
        <w:t>ո</w:t>
      </w:r>
      <w:r w:rsidRPr="0032784D">
        <w:rPr>
          <w:rFonts w:ascii="GHEA Grapalat" w:hAnsi="GHEA Grapalat" w:cs="Sylfaen"/>
          <w:sz w:val="22"/>
          <w:szCs w:val="22"/>
        </w:rPr>
        <w:t xml:space="preserve">րդ տարվա ցուցանիշը: Բենզինի ներմուծման ծավալները կազմել են 175,464.2 </w:t>
      </w:r>
      <w:r w:rsidR="00BB2177" w:rsidRPr="0032784D">
        <w:rPr>
          <w:rFonts w:ascii="GHEA Grapalat" w:hAnsi="GHEA Grapalat" w:cs="Sylfaen"/>
          <w:sz w:val="22"/>
          <w:szCs w:val="22"/>
        </w:rPr>
        <w:t>հազար</w:t>
      </w:r>
      <w:r w:rsidRPr="0032784D">
        <w:rPr>
          <w:rFonts w:ascii="GHEA Grapalat" w:hAnsi="GHEA Grapalat" w:cs="Sylfaen"/>
          <w:sz w:val="22"/>
          <w:szCs w:val="22"/>
        </w:rPr>
        <w:t xml:space="preserve"> լիտր, ինչը 36,911.2 </w:t>
      </w:r>
      <w:r w:rsidR="00BB2177" w:rsidRPr="0032784D">
        <w:rPr>
          <w:rFonts w:ascii="GHEA Grapalat" w:hAnsi="GHEA Grapalat" w:cs="Sylfaen"/>
          <w:sz w:val="22"/>
          <w:szCs w:val="22"/>
        </w:rPr>
        <w:t>հազար</w:t>
      </w:r>
      <w:r w:rsidRPr="0032784D">
        <w:rPr>
          <w:rFonts w:ascii="GHEA Grapalat" w:hAnsi="GHEA Grapalat" w:cs="Sylfaen"/>
          <w:sz w:val="22"/>
          <w:szCs w:val="22"/>
        </w:rPr>
        <w:t xml:space="preserve"> լիտրով կամ 26.6</w:t>
      </w:r>
      <w:r w:rsidR="00872D69" w:rsidRPr="0032784D">
        <w:rPr>
          <w:rFonts w:ascii="GHEA Grapalat" w:hAnsi="GHEA Grapalat" w:cs="Sylfaen"/>
          <w:sz w:val="22"/>
          <w:szCs w:val="22"/>
        </w:rPr>
        <w:t>%-</w:t>
      </w:r>
      <w:r w:rsidRPr="0032784D">
        <w:rPr>
          <w:rFonts w:ascii="GHEA Grapalat" w:hAnsi="GHEA Grapalat" w:cs="Sylfaen"/>
          <w:sz w:val="22"/>
          <w:szCs w:val="22"/>
        </w:rPr>
        <w:t>ով ավելին է, քան նախորդ տարվա ցուցանիշը: Ծխախոտի արտադրանքի արտադրության, ներմուծման հանրագումարի և արտահանման տարբերությունը 2019</w:t>
      </w:r>
      <w:r w:rsidR="00BB2177" w:rsidRPr="0032784D">
        <w:rPr>
          <w:rFonts w:ascii="GHEA Grapalat" w:hAnsi="GHEA Grapalat" w:cs="Sylfaen"/>
          <w:sz w:val="22"/>
          <w:szCs w:val="22"/>
          <w:lang w:val="en-US"/>
        </w:rPr>
        <w:t xml:space="preserve"> </w:t>
      </w:r>
      <w:r w:rsidRPr="0032784D">
        <w:rPr>
          <w:rFonts w:ascii="GHEA Grapalat" w:hAnsi="GHEA Grapalat" w:cs="Sylfaen"/>
          <w:sz w:val="22"/>
          <w:szCs w:val="22"/>
        </w:rPr>
        <w:t>թ</w:t>
      </w:r>
      <w:r w:rsidR="00BB2177" w:rsidRPr="0032784D">
        <w:rPr>
          <w:rFonts w:ascii="GHEA Grapalat" w:hAnsi="GHEA Grapalat" w:cs="Sylfaen"/>
          <w:sz w:val="22"/>
          <w:szCs w:val="22"/>
          <w:lang w:val="en-US"/>
        </w:rPr>
        <w:t>վականին</w:t>
      </w:r>
      <w:r w:rsidRPr="0032784D">
        <w:rPr>
          <w:rFonts w:ascii="GHEA Grapalat" w:hAnsi="GHEA Grapalat" w:cs="Sylfaen"/>
          <w:sz w:val="22"/>
          <w:szCs w:val="22"/>
        </w:rPr>
        <w:t xml:space="preserve"> կազմել է 451,305.6 </w:t>
      </w:r>
      <w:r w:rsidR="00BB2177" w:rsidRPr="0032784D">
        <w:rPr>
          <w:rFonts w:ascii="GHEA Grapalat" w:hAnsi="GHEA Grapalat" w:cs="Sylfaen"/>
          <w:sz w:val="22"/>
          <w:szCs w:val="22"/>
        </w:rPr>
        <w:t>հազար</w:t>
      </w:r>
      <w:r w:rsidRPr="0032784D">
        <w:rPr>
          <w:rFonts w:ascii="GHEA Grapalat" w:hAnsi="GHEA Grapalat" w:cs="Sylfaen"/>
          <w:sz w:val="22"/>
          <w:szCs w:val="22"/>
        </w:rPr>
        <w:t xml:space="preserve"> տուփ, ինչը 61,386.6 </w:t>
      </w:r>
      <w:r w:rsidR="00BB2177" w:rsidRPr="0032784D">
        <w:rPr>
          <w:rFonts w:ascii="GHEA Grapalat" w:hAnsi="GHEA Grapalat" w:cs="Sylfaen"/>
          <w:sz w:val="22"/>
          <w:szCs w:val="22"/>
        </w:rPr>
        <w:t>հազար</w:t>
      </w:r>
      <w:r w:rsidRPr="0032784D">
        <w:rPr>
          <w:rFonts w:ascii="GHEA Grapalat" w:hAnsi="GHEA Grapalat" w:cs="Sylfaen"/>
          <w:sz w:val="22"/>
          <w:szCs w:val="22"/>
        </w:rPr>
        <w:t xml:space="preserve"> տուփով կամ 15.7</w:t>
      </w:r>
      <w:r w:rsidR="00872D69" w:rsidRPr="0032784D">
        <w:rPr>
          <w:rFonts w:ascii="GHEA Grapalat" w:hAnsi="GHEA Grapalat" w:cs="Sylfaen"/>
          <w:sz w:val="22"/>
          <w:szCs w:val="22"/>
        </w:rPr>
        <w:t>%-</w:t>
      </w:r>
      <w:r w:rsidRPr="0032784D">
        <w:rPr>
          <w:rFonts w:ascii="GHEA Grapalat" w:hAnsi="GHEA Grapalat" w:cs="Sylfaen"/>
          <w:sz w:val="22"/>
          <w:szCs w:val="22"/>
        </w:rPr>
        <w:t xml:space="preserve">ով ավելին է, քան նախորդ տարվա ցուցանիշը: Օղու արտադրանքի արտադրության, ներմուծման հանրագումարի և արտահանման տարբերությունը 2019թ. կազմել է 17,369.1 </w:t>
      </w:r>
      <w:r w:rsidR="00BB2177" w:rsidRPr="0032784D">
        <w:rPr>
          <w:rFonts w:ascii="GHEA Grapalat" w:hAnsi="GHEA Grapalat" w:cs="Sylfaen"/>
          <w:sz w:val="22"/>
          <w:szCs w:val="22"/>
        </w:rPr>
        <w:t>հազար</w:t>
      </w:r>
      <w:r w:rsidRPr="0032784D">
        <w:rPr>
          <w:rFonts w:ascii="GHEA Grapalat" w:hAnsi="GHEA Grapalat" w:cs="Sylfaen"/>
          <w:sz w:val="22"/>
          <w:szCs w:val="22"/>
        </w:rPr>
        <w:t xml:space="preserve"> լիտր (40 տոկոսանոց սպիրտի հաշվով), ինչը 2,603.8 </w:t>
      </w:r>
      <w:r w:rsidR="00BB2177" w:rsidRPr="0032784D">
        <w:rPr>
          <w:rFonts w:ascii="GHEA Grapalat" w:hAnsi="GHEA Grapalat" w:cs="Sylfaen"/>
          <w:sz w:val="22"/>
          <w:szCs w:val="22"/>
        </w:rPr>
        <w:t>հազար</w:t>
      </w:r>
      <w:r w:rsidRPr="0032784D">
        <w:rPr>
          <w:rFonts w:ascii="GHEA Grapalat" w:hAnsi="GHEA Grapalat" w:cs="Sylfaen"/>
          <w:sz w:val="22"/>
          <w:szCs w:val="22"/>
        </w:rPr>
        <w:t xml:space="preserve"> </w:t>
      </w:r>
      <w:r w:rsidR="00872D69" w:rsidRPr="0032784D">
        <w:rPr>
          <w:rFonts w:ascii="GHEA Grapalat" w:hAnsi="GHEA Grapalat" w:cs="Sylfaen"/>
          <w:sz w:val="22"/>
          <w:szCs w:val="22"/>
          <w:lang w:val="en-US"/>
        </w:rPr>
        <w:t>լիտր</w:t>
      </w:r>
      <w:r w:rsidRPr="0032784D">
        <w:rPr>
          <w:rFonts w:ascii="GHEA Grapalat" w:hAnsi="GHEA Grapalat" w:cs="Sylfaen"/>
          <w:sz w:val="22"/>
          <w:szCs w:val="22"/>
        </w:rPr>
        <w:t>ով կամ 17.6</w:t>
      </w:r>
      <w:r w:rsidR="00872D69" w:rsidRPr="0032784D">
        <w:rPr>
          <w:rFonts w:ascii="GHEA Grapalat" w:hAnsi="GHEA Grapalat" w:cs="Sylfaen"/>
          <w:sz w:val="22"/>
          <w:szCs w:val="22"/>
        </w:rPr>
        <w:t>%</w:t>
      </w:r>
      <w:r w:rsidR="00872D69" w:rsidRPr="0032784D">
        <w:rPr>
          <w:rFonts w:ascii="GHEA Grapalat" w:hAnsi="GHEA Grapalat" w:cs="Sylfaen"/>
          <w:sz w:val="22"/>
          <w:szCs w:val="22"/>
          <w:lang w:val="en-US"/>
        </w:rPr>
        <w:t>-</w:t>
      </w:r>
      <w:r w:rsidRPr="0032784D">
        <w:rPr>
          <w:rFonts w:ascii="GHEA Grapalat" w:hAnsi="GHEA Grapalat" w:cs="Sylfaen"/>
          <w:sz w:val="22"/>
          <w:szCs w:val="22"/>
        </w:rPr>
        <w:t>ով ավելին է, քան նախորդ տարվա ցուցանիշը:</w:t>
      </w:r>
    </w:p>
    <w:p w:rsidR="008D5B96" w:rsidRPr="0032784D" w:rsidRDefault="008D5B96" w:rsidP="008D5B96">
      <w:pPr>
        <w:tabs>
          <w:tab w:val="left" w:pos="0"/>
          <w:tab w:val="left" w:pos="900"/>
        </w:tabs>
        <w:spacing w:line="360" w:lineRule="auto"/>
        <w:ind w:firstLine="567"/>
        <w:jc w:val="both"/>
        <w:rPr>
          <w:rFonts w:ascii="GHEA Grapalat" w:hAnsi="GHEA Grapalat" w:cs="Sylfaen"/>
          <w:sz w:val="22"/>
          <w:szCs w:val="22"/>
        </w:rPr>
      </w:pPr>
      <w:r w:rsidRPr="0032784D">
        <w:rPr>
          <w:rFonts w:ascii="GHEA Grapalat" w:hAnsi="GHEA Grapalat" w:cs="Sylfaen"/>
          <w:sz w:val="22"/>
          <w:szCs w:val="22"/>
        </w:rPr>
        <w:t>Հաշվետու տարվա պետական</w:t>
      </w:r>
      <w:r w:rsidRPr="0032784D">
        <w:rPr>
          <w:rFonts w:ascii="GHEA Grapalat" w:hAnsi="GHEA Grapalat" w:cs="Calibri"/>
          <w:sz w:val="22"/>
          <w:szCs w:val="22"/>
        </w:rPr>
        <w:t xml:space="preserve"> </w:t>
      </w:r>
      <w:r w:rsidRPr="0032784D">
        <w:rPr>
          <w:rFonts w:ascii="GHEA Grapalat" w:hAnsi="GHEA Grapalat" w:cs="Sylfaen"/>
          <w:sz w:val="22"/>
          <w:szCs w:val="22"/>
        </w:rPr>
        <w:t>բյուջեի</w:t>
      </w:r>
      <w:r w:rsidRPr="0032784D">
        <w:rPr>
          <w:rFonts w:ascii="GHEA Grapalat" w:hAnsi="GHEA Grapalat" w:cs="Calibri"/>
          <w:sz w:val="22"/>
          <w:szCs w:val="22"/>
        </w:rPr>
        <w:t xml:space="preserve"> </w:t>
      </w:r>
      <w:r w:rsidRPr="0032784D">
        <w:rPr>
          <w:rFonts w:ascii="GHEA Grapalat" w:hAnsi="GHEA Grapalat" w:cs="Sylfaen"/>
          <w:sz w:val="22"/>
          <w:szCs w:val="22"/>
        </w:rPr>
        <w:t>հարկային</w:t>
      </w:r>
      <w:r w:rsidRPr="0032784D">
        <w:rPr>
          <w:rFonts w:ascii="GHEA Grapalat" w:hAnsi="GHEA Grapalat" w:cs="Calibri"/>
          <w:sz w:val="22"/>
          <w:szCs w:val="22"/>
        </w:rPr>
        <w:t xml:space="preserve"> </w:t>
      </w:r>
      <w:r w:rsidRPr="0032784D">
        <w:rPr>
          <w:rFonts w:ascii="GHEA Grapalat" w:hAnsi="GHEA Grapalat" w:cs="Sylfaen"/>
          <w:sz w:val="22"/>
          <w:szCs w:val="22"/>
        </w:rPr>
        <w:t>եկամուտների</w:t>
      </w:r>
      <w:r w:rsidRPr="0032784D">
        <w:rPr>
          <w:rFonts w:ascii="GHEA Grapalat" w:hAnsi="GHEA Grapalat" w:cs="Calibri"/>
          <w:sz w:val="22"/>
          <w:szCs w:val="22"/>
        </w:rPr>
        <w:t xml:space="preserve"> </w:t>
      </w:r>
      <w:r w:rsidRPr="0032784D">
        <w:rPr>
          <w:rFonts w:ascii="GHEA Grapalat" w:hAnsi="GHEA Grapalat" w:cs="Sylfaen"/>
          <w:sz w:val="22"/>
          <w:szCs w:val="22"/>
        </w:rPr>
        <w:t>ու</w:t>
      </w:r>
      <w:r w:rsidRPr="0032784D">
        <w:rPr>
          <w:rFonts w:ascii="GHEA Grapalat" w:hAnsi="GHEA Grapalat" w:cs="Calibri"/>
          <w:sz w:val="22"/>
          <w:szCs w:val="22"/>
        </w:rPr>
        <w:t xml:space="preserve"> </w:t>
      </w:r>
      <w:r w:rsidRPr="0032784D">
        <w:rPr>
          <w:rFonts w:ascii="GHEA Grapalat" w:hAnsi="GHEA Grapalat" w:cs="Sylfaen"/>
          <w:sz w:val="22"/>
          <w:szCs w:val="22"/>
        </w:rPr>
        <w:t>պետական</w:t>
      </w:r>
      <w:r w:rsidRPr="0032784D">
        <w:rPr>
          <w:rFonts w:ascii="GHEA Grapalat" w:hAnsi="GHEA Grapalat" w:cs="Calibri"/>
          <w:sz w:val="22"/>
          <w:szCs w:val="22"/>
        </w:rPr>
        <w:t xml:space="preserve"> </w:t>
      </w:r>
      <w:r w:rsidRPr="0032784D">
        <w:rPr>
          <w:rFonts w:ascii="GHEA Grapalat" w:hAnsi="GHEA Grapalat" w:cs="Sylfaen"/>
          <w:sz w:val="22"/>
          <w:szCs w:val="22"/>
        </w:rPr>
        <w:t>տուրքերի</w:t>
      </w:r>
      <w:r w:rsidRPr="0032784D">
        <w:rPr>
          <w:rFonts w:ascii="GHEA Grapalat" w:hAnsi="GHEA Grapalat" w:cs="Calibri"/>
          <w:sz w:val="22"/>
          <w:szCs w:val="22"/>
        </w:rPr>
        <w:t xml:space="preserve"> 6.5%</w:t>
      </w:r>
      <w:r w:rsidRPr="0032784D">
        <w:rPr>
          <w:rFonts w:ascii="GHEA Grapalat" w:hAnsi="GHEA Grapalat" w:cs="Calibri"/>
          <w:sz w:val="22"/>
          <w:szCs w:val="22"/>
        </w:rPr>
        <w:noBreakHyphen/>
      </w:r>
      <w:r w:rsidRPr="0032784D">
        <w:rPr>
          <w:rFonts w:ascii="GHEA Grapalat" w:hAnsi="GHEA Grapalat" w:cs="Sylfaen"/>
          <w:sz w:val="22"/>
          <w:szCs w:val="22"/>
        </w:rPr>
        <w:t>ն</w:t>
      </w:r>
      <w:r w:rsidRPr="0032784D">
        <w:rPr>
          <w:rFonts w:ascii="GHEA Grapalat" w:hAnsi="GHEA Grapalat" w:cs="Calibri"/>
          <w:sz w:val="22"/>
          <w:szCs w:val="22"/>
        </w:rPr>
        <w:t xml:space="preserve"> </w:t>
      </w:r>
      <w:r w:rsidRPr="0032784D">
        <w:rPr>
          <w:rFonts w:ascii="GHEA Grapalat" w:hAnsi="GHEA Grapalat" w:cs="Sylfaen"/>
          <w:sz w:val="22"/>
          <w:szCs w:val="22"/>
        </w:rPr>
        <w:t>ապահովվել</w:t>
      </w:r>
      <w:r w:rsidRPr="0032784D">
        <w:rPr>
          <w:rFonts w:ascii="GHEA Grapalat" w:hAnsi="GHEA Grapalat" w:cs="Calibri"/>
          <w:sz w:val="22"/>
          <w:szCs w:val="22"/>
        </w:rPr>
        <w:t xml:space="preserve"> </w:t>
      </w:r>
      <w:r w:rsidRPr="0032784D">
        <w:rPr>
          <w:rFonts w:ascii="GHEA Grapalat" w:hAnsi="GHEA Grapalat" w:cs="Sylfaen"/>
          <w:sz w:val="22"/>
          <w:szCs w:val="22"/>
        </w:rPr>
        <w:t>է</w:t>
      </w:r>
      <w:r w:rsidRPr="0032784D">
        <w:rPr>
          <w:rFonts w:ascii="GHEA Grapalat" w:hAnsi="GHEA Grapalat" w:cs="Calibri"/>
          <w:sz w:val="22"/>
          <w:szCs w:val="22"/>
        </w:rPr>
        <w:t xml:space="preserve"> </w:t>
      </w:r>
      <w:r w:rsidRPr="0032784D">
        <w:rPr>
          <w:rFonts w:ascii="GHEA Grapalat" w:hAnsi="GHEA Grapalat" w:cs="Sylfaen"/>
          <w:i/>
          <w:sz w:val="22"/>
          <w:szCs w:val="22"/>
        </w:rPr>
        <w:t>մաքսատուրքի</w:t>
      </w:r>
      <w:r w:rsidRPr="0032784D">
        <w:rPr>
          <w:rFonts w:ascii="GHEA Grapalat" w:hAnsi="GHEA Grapalat" w:cs="Calibri"/>
          <w:sz w:val="22"/>
          <w:szCs w:val="22"/>
        </w:rPr>
        <w:t xml:space="preserve"> </w:t>
      </w:r>
      <w:r w:rsidRPr="0032784D">
        <w:rPr>
          <w:rFonts w:ascii="GHEA Grapalat" w:hAnsi="GHEA Grapalat" w:cs="Sylfaen"/>
          <w:sz w:val="22"/>
          <w:szCs w:val="22"/>
        </w:rPr>
        <w:t>հաշվին</w:t>
      </w:r>
      <w:r w:rsidRPr="0032784D">
        <w:rPr>
          <w:rFonts w:ascii="GHEA Grapalat" w:hAnsi="GHEA Grapalat" w:cs="Calibri"/>
          <w:sz w:val="22"/>
          <w:szCs w:val="22"/>
        </w:rPr>
        <w:t xml:space="preserve">` </w:t>
      </w:r>
      <w:r w:rsidRPr="0032784D">
        <w:rPr>
          <w:rFonts w:ascii="GHEA Grapalat" w:hAnsi="GHEA Grapalat" w:cs="Sylfaen"/>
          <w:sz w:val="22"/>
          <w:szCs w:val="22"/>
        </w:rPr>
        <w:t>կազմելով</w:t>
      </w:r>
      <w:r w:rsidRPr="0032784D">
        <w:rPr>
          <w:rFonts w:ascii="GHEA Grapalat" w:hAnsi="GHEA Grapalat" w:cs="Calibri"/>
          <w:sz w:val="22"/>
          <w:szCs w:val="22"/>
        </w:rPr>
        <w:t xml:space="preserve"> </w:t>
      </w:r>
      <w:r w:rsidR="003D02E9" w:rsidRPr="0032784D">
        <w:rPr>
          <w:rFonts w:ascii="GHEA Grapalat" w:hAnsi="GHEA Grapalat" w:cs="Calibri"/>
          <w:sz w:val="22"/>
          <w:szCs w:val="22"/>
        </w:rPr>
        <w:t xml:space="preserve">ավելի քան </w:t>
      </w:r>
      <w:r w:rsidRPr="0032784D">
        <w:rPr>
          <w:rFonts w:ascii="GHEA Grapalat" w:hAnsi="GHEA Grapalat" w:cs="Calibri"/>
          <w:sz w:val="22"/>
          <w:szCs w:val="22"/>
        </w:rPr>
        <w:t xml:space="preserve">95.1 </w:t>
      </w:r>
      <w:r w:rsidRPr="0032784D">
        <w:rPr>
          <w:rFonts w:ascii="GHEA Grapalat" w:hAnsi="GHEA Grapalat" w:cs="Sylfaen"/>
          <w:sz w:val="22"/>
          <w:szCs w:val="22"/>
        </w:rPr>
        <w:t>մլրդ</w:t>
      </w:r>
      <w:r w:rsidRPr="0032784D">
        <w:rPr>
          <w:rFonts w:ascii="GHEA Grapalat" w:hAnsi="GHEA Grapalat" w:cs="Calibri"/>
          <w:sz w:val="22"/>
          <w:szCs w:val="22"/>
        </w:rPr>
        <w:t xml:space="preserve"> </w:t>
      </w:r>
      <w:r w:rsidRPr="0032784D">
        <w:rPr>
          <w:rFonts w:ascii="GHEA Grapalat" w:hAnsi="GHEA Grapalat" w:cs="Sylfaen"/>
          <w:sz w:val="22"/>
          <w:szCs w:val="22"/>
        </w:rPr>
        <w:t>դրամ</w:t>
      </w:r>
      <w:r w:rsidRPr="0032784D">
        <w:rPr>
          <w:rFonts w:ascii="GHEA Grapalat" w:hAnsi="GHEA Grapalat" w:cs="Calibri"/>
          <w:sz w:val="22"/>
          <w:szCs w:val="22"/>
        </w:rPr>
        <w:t xml:space="preserve">: </w:t>
      </w:r>
      <w:r w:rsidRPr="0032784D">
        <w:rPr>
          <w:rFonts w:ascii="GHEA Grapalat" w:hAnsi="GHEA Grapalat" w:cs="Sylfaen"/>
          <w:sz w:val="22"/>
          <w:szCs w:val="22"/>
        </w:rPr>
        <w:t>Նախորդ</w:t>
      </w:r>
      <w:r w:rsidRPr="0032784D">
        <w:rPr>
          <w:rFonts w:ascii="GHEA Grapalat" w:hAnsi="GHEA Grapalat" w:cs="Calibri"/>
          <w:sz w:val="22"/>
          <w:szCs w:val="22"/>
        </w:rPr>
        <w:t xml:space="preserve"> </w:t>
      </w:r>
      <w:r w:rsidRPr="0032784D">
        <w:rPr>
          <w:rFonts w:ascii="GHEA Grapalat" w:hAnsi="GHEA Grapalat" w:cs="Sylfaen"/>
          <w:sz w:val="22"/>
          <w:szCs w:val="22"/>
        </w:rPr>
        <w:t>տարվա</w:t>
      </w:r>
      <w:r w:rsidRPr="0032784D">
        <w:rPr>
          <w:rFonts w:ascii="GHEA Grapalat" w:hAnsi="GHEA Grapalat" w:cs="Calibri"/>
          <w:sz w:val="22"/>
          <w:szCs w:val="22"/>
        </w:rPr>
        <w:t xml:space="preserve"> </w:t>
      </w:r>
      <w:r w:rsidRPr="0032784D">
        <w:rPr>
          <w:rFonts w:ascii="GHEA Grapalat" w:hAnsi="GHEA Grapalat" w:cs="Sylfaen"/>
          <w:sz w:val="22"/>
          <w:szCs w:val="22"/>
        </w:rPr>
        <w:t>համեմատ</w:t>
      </w:r>
      <w:r w:rsidRPr="0032784D">
        <w:rPr>
          <w:rFonts w:ascii="GHEA Grapalat" w:hAnsi="GHEA Grapalat" w:cs="Calibri"/>
          <w:sz w:val="22"/>
          <w:szCs w:val="22"/>
        </w:rPr>
        <w:t xml:space="preserve"> </w:t>
      </w:r>
      <w:r w:rsidRPr="0032784D">
        <w:rPr>
          <w:rFonts w:ascii="GHEA Grapalat" w:hAnsi="GHEA Grapalat" w:cs="Sylfaen"/>
          <w:sz w:val="22"/>
          <w:szCs w:val="22"/>
        </w:rPr>
        <w:t>մաքսատուրքի</w:t>
      </w:r>
      <w:r w:rsidRPr="0032784D">
        <w:rPr>
          <w:rFonts w:ascii="GHEA Grapalat" w:hAnsi="GHEA Grapalat" w:cs="Calibri"/>
          <w:sz w:val="22"/>
          <w:szCs w:val="22"/>
        </w:rPr>
        <w:t xml:space="preserve"> գծով բյուջետային մուտքերն աճել են 18.6%</w:t>
      </w:r>
      <w:r w:rsidRPr="0032784D">
        <w:rPr>
          <w:rFonts w:ascii="GHEA Grapalat" w:hAnsi="GHEA Grapalat" w:cs="Calibri"/>
          <w:sz w:val="22"/>
          <w:szCs w:val="22"/>
        </w:rPr>
        <w:noBreakHyphen/>
        <w:t xml:space="preserve">ով կամ 14.9 մլրդ դրամով, որը </w:t>
      </w:r>
      <w:r w:rsidRPr="0032784D">
        <w:rPr>
          <w:rFonts w:ascii="GHEA Grapalat" w:hAnsi="GHEA Grapalat" w:cs="Sylfaen"/>
          <w:sz w:val="22"/>
          <w:szCs w:val="22"/>
        </w:rPr>
        <w:t xml:space="preserve">պայմանավորված է ինչպես երրորդ երկրներից ֆիզիկական անձանց կողմից ներմուծվող ապրանքներից գանձվող մաքսատուրքի գծով մուտքերի աճով, այնպես էլ ԵՏՄ անդամ պետությունների կողմից </w:t>
      </w:r>
      <w:r w:rsidR="003D02E9" w:rsidRPr="0032784D">
        <w:rPr>
          <w:rFonts w:ascii="GHEA Grapalat" w:hAnsi="GHEA Grapalat" w:cs="Sylfaen"/>
          <w:sz w:val="22"/>
          <w:szCs w:val="22"/>
          <w:lang w:val="en-US"/>
        </w:rPr>
        <w:t>փոխանցված</w:t>
      </w:r>
      <w:r w:rsidRPr="0032784D">
        <w:rPr>
          <w:rFonts w:ascii="GHEA Grapalat" w:hAnsi="GHEA Grapalat" w:cs="Sylfaen"/>
          <w:sz w:val="22"/>
          <w:szCs w:val="22"/>
        </w:rPr>
        <w:t xml:space="preserve"> մաքսատուրքերի ընդհանուր գումարի աճով: Մասնավորապես՝ երրորդ երկրներից ֆիզիկական անձանց կողմից ներմուծվող ապրանքներից գանձվող մաքսատուրքի գծով մուտքերը կազմել են </w:t>
      </w:r>
      <w:r w:rsidR="003D02E9" w:rsidRPr="0032784D">
        <w:rPr>
          <w:rFonts w:ascii="GHEA Grapalat" w:hAnsi="GHEA Grapalat" w:cs="Sylfaen"/>
          <w:sz w:val="22"/>
          <w:szCs w:val="22"/>
        </w:rPr>
        <w:t xml:space="preserve">շուրջ </w:t>
      </w:r>
      <w:r w:rsidRPr="0032784D">
        <w:rPr>
          <w:rFonts w:ascii="GHEA Grapalat" w:hAnsi="GHEA Grapalat" w:cs="Sylfaen"/>
          <w:sz w:val="22"/>
          <w:szCs w:val="22"/>
        </w:rPr>
        <w:t>19.8 մլրդ դրամ՝ 181.3%</w:t>
      </w:r>
      <w:r w:rsidRPr="0032784D">
        <w:rPr>
          <w:rFonts w:ascii="GHEA Grapalat" w:hAnsi="GHEA Grapalat" w:cs="Sylfaen"/>
          <w:sz w:val="22"/>
          <w:szCs w:val="22"/>
        </w:rPr>
        <w:noBreakHyphen/>
        <w:t>ով (կամ 12.</w:t>
      </w:r>
      <w:r w:rsidR="003D02E9" w:rsidRPr="0032784D">
        <w:rPr>
          <w:rFonts w:ascii="GHEA Grapalat" w:hAnsi="GHEA Grapalat" w:cs="Sylfaen"/>
          <w:sz w:val="22"/>
          <w:szCs w:val="22"/>
        </w:rPr>
        <w:t>7</w:t>
      </w:r>
      <w:r w:rsidRPr="0032784D">
        <w:rPr>
          <w:rFonts w:ascii="GHEA Grapalat" w:hAnsi="GHEA Grapalat" w:cs="Sylfaen"/>
          <w:sz w:val="22"/>
          <w:szCs w:val="22"/>
        </w:rPr>
        <w:t xml:space="preserve"> մլրդ դրամով) գերազանցելով նախորդ տարվա</w:t>
      </w:r>
      <w:r w:rsidR="00C30212" w:rsidRPr="0032784D">
        <w:rPr>
          <w:rFonts w:ascii="GHEA Grapalat" w:hAnsi="GHEA Grapalat" w:cs="Sylfaen"/>
          <w:sz w:val="22"/>
          <w:szCs w:val="22"/>
        </w:rPr>
        <w:t xml:space="preserve"> </w:t>
      </w:r>
      <w:r w:rsidRPr="0032784D">
        <w:rPr>
          <w:rFonts w:ascii="GHEA Grapalat" w:hAnsi="GHEA Grapalat" w:cs="Sylfaen"/>
          <w:sz w:val="22"/>
          <w:szCs w:val="22"/>
        </w:rPr>
        <w:t xml:space="preserve">նույն ցուցանիշը, որը հիմնականում պայմանավորված է ավտոմեքենաների ներմուծման ծավալների աճով: ԵՏՄ անդամ պետությունների կողմից </w:t>
      </w:r>
      <w:r w:rsidRPr="0032784D">
        <w:rPr>
          <w:rFonts w:ascii="GHEA Grapalat" w:hAnsi="GHEA Grapalat" w:cs="Sylfaen"/>
          <w:sz w:val="22"/>
          <w:szCs w:val="22"/>
        </w:rPr>
        <w:lastRenderedPageBreak/>
        <w:t>հավաքագրվող մաքսատուրքերի գծով մուտքերն աճել են 3%</w:t>
      </w:r>
      <w:r w:rsidRPr="0032784D">
        <w:rPr>
          <w:rFonts w:ascii="GHEA Grapalat" w:hAnsi="GHEA Grapalat" w:cs="Sylfaen"/>
          <w:sz w:val="22"/>
          <w:szCs w:val="22"/>
        </w:rPr>
        <w:noBreakHyphen/>
        <w:t>ով կամ շուրջ 2.2 մլրդ դրամով:</w:t>
      </w:r>
      <w:r w:rsidR="00876972" w:rsidRPr="0032784D">
        <w:rPr>
          <w:rFonts w:ascii="GHEA Grapalat" w:hAnsi="GHEA Grapalat"/>
        </w:rPr>
        <w:t xml:space="preserve"> </w:t>
      </w:r>
      <w:r w:rsidR="00876972" w:rsidRPr="0032784D">
        <w:rPr>
          <w:rFonts w:ascii="GHEA Grapalat" w:hAnsi="GHEA Grapalat" w:cs="Sylfaen"/>
          <w:sz w:val="22"/>
          <w:szCs w:val="22"/>
        </w:rPr>
        <w:t>Այսինքն՝ ընդհանուր մաքսատուրքի գծով մուտքերի աճի մեջ ֆիզիկական անձանց կողմից ներմուծվող ապրանքներից գանձվող մաքսատուրքի աճի նպաստումը կազմել է 8</w:t>
      </w:r>
      <w:r w:rsidR="003D02E9" w:rsidRPr="0032784D">
        <w:rPr>
          <w:rFonts w:ascii="GHEA Grapalat" w:hAnsi="GHEA Grapalat" w:cs="Sylfaen"/>
          <w:sz w:val="22"/>
          <w:szCs w:val="22"/>
        </w:rPr>
        <w:t>5.5</w:t>
      </w:r>
      <w:r w:rsidR="00876972" w:rsidRPr="0032784D">
        <w:rPr>
          <w:rFonts w:ascii="GHEA Grapalat" w:hAnsi="GHEA Grapalat" w:cs="Sylfaen"/>
          <w:sz w:val="22"/>
          <w:szCs w:val="22"/>
        </w:rPr>
        <w:t>%, իսկ ԵՏՄ շրջանակներում ստացված մաքսատուրքերի աճինը՝ 14</w:t>
      </w:r>
      <w:r w:rsidR="003D02E9" w:rsidRPr="0032784D">
        <w:rPr>
          <w:rFonts w:ascii="GHEA Grapalat" w:hAnsi="GHEA Grapalat" w:cs="Sylfaen"/>
          <w:sz w:val="22"/>
          <w:szCs w:val="22"/>
        </w:rPr>
        <w:t>.5</w:t>
      </w:r>
      <w:r w:rsidR="00876972" w:rsidRPr="0032784D">
        <w:rPr>
          <w:rFonts w:ascii="GHEA Grapalat" w:hAnsi="GHEA Grapalat" w:cs="Sylfaen"/>
          <w:sz w:val="22"/>
          <w:szCs w:val="22"/>
        </w:rPr>
        <w:t>%:</w:t>
      </w:r>
    </w:p>
    <w:p w:rsidR="006125E8" w:rsidRPr="0032784D" w:rsidRDefault="006125E8" w:rsidP="006125E8">
      <w:pPr>
        <w:tabs>
          <w:tab w:val="left" w:pos="0"/>
          <w:tab w:val="left" w:pos="900"/>
        </w:tabs>
        <w:spacing w:line="360" w:lineRule="auto"/>
        <w:ind w:firstLine="567"/>
        <w:jc w:val="both"/>
        <w:rPr>
          <w:rFonts w:ascii="GHEA Grapalat" w:hAnsi="GHEA Grapalat" w:cs="Sylfaen"/>
          <w:sz w:val="22"/>
          <w:szCs w:val="22"/>
        </w:rPr>
      </w:pPr>
      <w:r w:rsidRPr="0032784D">
        <w:rPr>
          <w:rFonts w:ascii="GHEA Grapalat" w:hAnsi="GHEA Grapalat" w:cs="Sylfaen"/>
          <w:sz w:val="22"/>
          <w:szCs w:val="22"/>
        </w:rPr>
        <w:t xml:space="preserve">2019 թվականին ԵՏՄ անդամ երկրներից փոխանցված մաքսատուրքը կազմել է 75,369.1 մլն դրամ (այդ թվում` հատուկ, հակադեմպինգային, փոխհատուցման տուրքը կազմել է </w:t>
      </w:r>
      <w:r w:rsidR="00430617" w:rsidRPr="0032784D">
        <w:rPr>
          <w:rFonts w:ascii="GHEA Grapalat" w:hAnsi="GHEA Grapalat" w:cs="Sylfaen"/>
          <w:sz w:val="22"/>
          <w:szCs w:val="22"/>
        </w:rPr>
        <w:t>94</w:t>
      </w:r>
      <w:r w:rsidR="009A1DB4" w:rsidRPr="0032784D">
        <w:rPr>
          <w:rFonts w:ascii="GHEA Grapalat" w:hAnsi="GHEA Grapalat" w:cs="Sylfaen"/>
          <w:sz w:val="22"/>
          <w:szCs w:val="22"/>
          <w:lang w:val="en-US"/>
        </w:rPr>
        <w:t>3.9</w:t>
      </w:r>
      <w:r w:rsidRPr="0032784D">
        <w:rPr>
          <w:rFonts w:ascii="GHEA Grapalat" w:hAnsi="GHEA Grapalat" w:cs="Sylfaen"/>
          <w:sz w:val="22"/>
          <w:szCs w:val="22"/>
        </w:rPr>
        <w:t xml:space="preserve"> մլն դրամ)՝ 2018</w:t>
      </w:r>
      <w:r w:rsidR="00E83675" w:rsidRPr="0032784D">
        <w:rPr>
          <w:rFonts w:ascii="GHEA Grapalat" w:hAnsi="GHEA Grapalat" w:cs="Sylfaen"/>
          <w:sz w:val="22"/>
          <w:szCs w:val="22"/>
        </w:rPr>
        <w:t xml:space="preserve"> թվականի</w:t>
      </w:r>
      <w:r w:rsidR="00E83675" w:rsidRPr="0032784D">
        <w:rPr>
          <w:rFonts w:ascii="GHEA Grapalat" w:hAnsi="GHEA Grapalat" w:cs="Sylfaen"/>
          <w:sz w:val="22"/>
          <w:szCs w:val="22"/>
          <w:lang w:val="en-US"/>
        </w:rPr>
        <w:t>ն</w:t>
      </w:r>
      <w:r w:rsidRPr="0032784D">
        <w:rPr>
          <w:rFonts w:ascii="GHEA Grapalat" w:hAnsi="GHEA Grapalat" w:cs="Sylfaen"/>
          <w:sz w:val="22"/>
          <w:szCs w:val="22"/>
        </w:rPr>
        <w:t xml:space="preserve"> վճարված 73,204.7 մլն դրամի փոխարեն՝ աճելով 3%</w:t>
      </w:r>
      <w:r w:rsidRPr="0032784D">
        <w:rPr>
          <w:rFonts w:ascii="GHEA Grapalat" w:hAnsi="GHEA Grapalat" w:cs="Sylfaen"/>
          <w:sz w:val="22"/>
          <w:szCs w:val="22"/>
        </w:rPr>
        <w:noBreakHyphen/>
        <w:t>ով կամ 2,164.4</w:t>
      </w:r>
      <w:r w:rsidRPr="0032784D">
        <w:rPr>
          <w:rFonts w:ascii="Courier New" w:hAnsi="Courier New" w:cs="Courier New"/>
          <w:sz w:val="22"/>
        </w:rPr>
        <w:t> </w:t>
      </w:r>
      <w:r w:rsidRPr="0032784D">
        <w:rPr>
          <w:rFonts w:ascii="GHEA Grapalat" w:hAnsi="GHEA Grapalat" w:cs="Sylfaen"/>
          <w:sz w:val="22"/>
          <w:szCs w:val="22"/>
        </w:rPr>
        <w:t xml:space="preserve">մլն դրամով, ընդ որում` ԵՏՄ երկրներից ավել եկած մաքսատուրքը (ԵՏՄ երկրներից բաշխված և ԵՏՄ երկրների միջև բաշխվող մաքսատուրքերի տարբերությունը) կազմել է </w:t>
      </w:r>
      <w:bookmarkStart w:id="107" w:name="OLE_LINK2"/>
      <w:r w:rsidRPr="0032784D">
        <w:rPr>
          <w:rFonts w:ascii="GHEA Grapalat" w:hAnsi="GHEA Grapalat" w:cs="Sylfaen"/>
          <w:sz w:val="22"/>
          <w:szCs w:val="22"/>
        </w:rPr>
        <w:t xml:space="preserve">12,000.1 </w:t>
      </w:r>
      <w:bookmarkEnd w:id="107"/>
      <w:r w:rsidRPr="0032784D">
        <w:rPr>
          <w:rFonts w:ascii="GHEA Grapalat" w:hAnsi="GHEA Grapalat" w:cs="Sylfaen"/>
          <w:sz w:val="22"/>
          <w:szCs w:val="22"/>
        </w:rPr>
        <w:t>մլն դրամ: Ֆիզիկական անձանց կողմից ներմուծվող ապրանքների արժեքից գանձվող մաքսատուրքն աճել է 12,747.2 մլն դրամով կամ 181.3%-ով: 2014 թվականի մայիսի 29-ի «Եվրասիական տնտեսական միության մասին» պայմանագրի 5-րդ հավելվածով հաստատված՝ «Ներմուծման մաքսատուրքերի (համարժեք այլ վճարների, հարկերի և տուրքերի) գումարները հաշվեգրելու և բաշխելու, դրանք որպես եկամուտ անդամ պետությունների բյուջեներ փոխանցելու կարգի վերաբերյալ» արձանագրության համաձայն` 2019 թվականի ընթացքում ՀՀ ֆինանսների նախարարության միասնական գանձապետական հաշվին հաշվեգրված ներմուծման մաքսատուրքի գումարներից ԵՏՄ պետությունների միջև բաշխվել է 62,829.1 մլն դրամ, որից փոխանցվել է Հայաստանի Հանրապետության պետական բյուջե 766.5 մլն դրամ, Ռուսաստանի Դաշնություն` 53,571.3 մլն դրամ, Ղազախստանի Հանրապետություն` 4,432.6 մլն դրամ, Բելառուսի Հանրապետություն` 2,865.0</w:t>
      </w:r>
      <w:r w:rsidR="004F4C39" w:rsidRPr="0032784D">
        <w:rPr>
          <w:rFonts w:ascii="GHEA Grapalat" w:hAnsi="GHEA Grapalat" w:cs="Sylfaen"/>
          <w:sz w:val="22"/>
          <w:szCs w:val="22"/>
        </w:rPr>
        <w:t xml:space="preserve"> </w:t>
      </w:r>
      <w:r w:rsidRPr="0032784D">
        <w:rPr>
          <w:rFonts w:ascii="GHEA Grapalat" w:hAnsi="GHEA Grapalat" w:cs="Sylfaen"/>
          <w:sz w:val="22"/>
          <w:szCs w:val="22"/>
        </w:rPr>
        <w:t>մլն դրամ, Ղրղըզստանի Հանրապետություն` 1,193.8 մլն դրամ: 2019 թվականի ընթացքում ՀՀ ֆինանսների նախարարության միասնական գանձապետական հաշվին հաշվեգրված հատուկ, հակադեմպինգային, փոխհատուցման տուրքի գումարներից ԵՏՄ պետությունների միջև բաշխվել է</w:t>
      </w:r>
      <w:r w:rsidR="00FB39BF" w:rsidRPr="0032784D">
        <w:rPr>
          <w:rFonts w:ascii="GHEA Grapalat" w:hAnsi="GHEA Grapalat" w:cs="Sylfaen"/>
          <w:sz w:val="22"/>
          <w:szCs w:val="22"/>
        </w:rPr>
        <w:t xml:space="preserve"> ավելի քան</w:t>
      </w:r>
      <w:r w:rsidRPr="0032784D">
        <w:rPr>
          <w:rFonts w:ascii="GHEA Grapalat" w:hAnsi="GHEA Grapalat" w:cs="Sylfaen"/>
          <w:sz w:val="22"/>
          <w:szCs w:val="22"/>
        </w:rPr>
        <w:t xml:space="preserve"> 539.8 մլն դրամ, որից փոխանցվել է Հայաստանի Հանրապետության պետական բյուջե 6.6 մլն դրամ, Ռուսաստանի Դաշնություն` 460.3 մլն դրամ, Ղազախստանի Հանրապետություն` 38.1 մլն դրամ, Բելառուսի Հանրապետություն` 24.6</w:t>
      </w:r>
      <w:r w:rsidRPr="0032784D">
        <w:rPr>
          <w:rFonts w:ascii="Courier New" w:hAnsi="Courier New" w:cs="Courier New"/>
          <w:sz w:val="22"/>
          <w:szCs w:val="22"/>
        </w:rPr>
        <w:t> </w:t>
      </w:r>
      <w:r w:rsidRPr="0032784D">
        <w:rPr>
          <w:rFonts w:ascii="GHEA Grapalat" w:hAnsi="GHEA Grapalat" w:cs="GHEA Grapalat"/>
          <w:sz w:val="22"/>
          <w:szCs w:val="22"/>
        </w:rPr>
        <w:t>մլն</w:t>
      </w:r>
      <w:r w:rsidRPr="0032784D">
        <w:rPr>
          <w:rFonts w:ascii="GHEA Grapalat" w:hAnsi="GHEA Grapalat" w:cs="Sylfaen"/>
          <w:sz w:val="22"/>
          <w:szCs w:val="22"/>
        </w:rPr>
        <w:t xml:space="preserve"> </w:t>
      </w:r>
      <w:r w:rsidRPr="0032784D">
        <w:rPr>
          <w:rFonts w:ascii="GHEA Grapalat" w:hAnsi="GHEA Grapalat" w:cs="GHEA Grapalat"/>
          <w:sz w:val="22"/>
          <w:szCs w:val="22"/>
        </w:rPr>
        <w:t>դրամ</w:t>
      </w:r>
      <w:r w:rsidRPr="0032784D">
        <w:rPr>
          <w:rFonts w:ascii="GHEA Grapalat" w:hAnsi="GHEA Grapalat" w:cs="Sylfaen"/>
          <w:sz w:val="22"/>
          <w:szCs w:val="22"/>
        </w:rPr>
        <w:t xml:space="preserve">, </w:t>
      </w:r>
      <w:r w:rsidRPr="0032784D">
        <w:rPr>
          <w:rFonts w:ascii="GHEA Grapalat" w:hAnsi="GHEA Grapalat" w:cs="GHEA Grapalat"/>
          <w:sz w:val="22"/>
          <w:szCs w:val="22"/>
        </w:rPr>
        <w:t>Ղրղըզստանի</w:t>
      </w:r>
      <w:r w:rsidRPr="0032784D">
        <w:rPr>
          <w:rFonts w:ascii="GHEA Grapalat" w:hAnsi="GHEA Grapalat" w:cs="Sylfaen"/>
          <w:sz w:val="22"/>
          <w:szCs w:val="22"/>
        </w:rPr>
        <w:t xml:space="preserve"> </w:t>
      </w:r>
      <w:r w:rsidRPr="0032784D">
        <w:rPr>
          <w:rFonts w:ascii="GHEA Grapalat" w:hAnsi="GHEA Grapalat" w:cs="GHEA Grapalat"/>
          <w:sz w:val="22"/>
          <w:szCs w:val="22"/>
        </w:rPr>
        <w:t>Հանրապետություն</w:t>
      </w:r>
      <w:r w:rsidRPr="0032784D">
        <w:rPr>
          <w:rFonts w:ascii="GHEA Grapalat" w:hAnsi="GHEA Grapalat" w:cs="Sylfaen"/>
          <w:sz w:val="22"/>
          <w:szCs w:val="22"/>
        </w:rPr>
        <w:t>` 10.3 մլն դրամ:</w:t>
      </w:r>
    </w:p>
    <w:p w:rsidR="008D5B96" w:rsidRPr="0032784D" w:rsidRDefault="008D5B96" w:rsidP="008D5B96">
      <w:pPr>
        <w:tabs>
          <w:tab w:val="left" w:pos="0"/>
          <w:tab w:val="left" w:pos="900"/>
        </w:tabs>
        <w:spacing w:line="360" w:lineRule="auto"/>
        <w:ind w:firstLine="567"/>
        <w:jc w:val="both"/>
        <w:rPr>
          <w:rFonts w:ascii="GHEA Grapalat" w:hAnsi="GHEA Grapalat" w:cs="Sylfaen"/>
          <w:sz w:val="22"/>
          <w:szCs w:val="22"/>
        </w:rPr>
      </w:pPr>
      <w:r w:rsidRPr="0032784D">
        <w:rPr>
          <w:rFonts w:ascii="GHEA Grapalat" w:hAnsi="GHEA Grapalat" w:cs="Sylfaen"/>
          <w:sz w:val="22"/>
          <w:szCs w:val="22"/>
        </w:rPr>
        <w:t xml:space="preserve">Հատկանշական է, որ երրորդ երկրներից ներմուծման մաքսատուրքի գծով մուտքերի վրա իրենց ազդեցությունն </w:t>
      </w:r>
      <w:r w:rsidR="00876972" w:rsidRPr="0032784D">
        <w:rPr>
          <w:rFonts w:ascii="GHEA Grapalat" w:hAnsi="GHEA Grapalat" w:cs="Sylfaen"/>
          <w:sz w:val="22"/>
          <w:szCs w:val="22"/>
          <w:lang w:val="en-US"/>
        </w:rPr>
        <w:t>է</w:t>
      </w:r>
      <w:r w:rsidRPr="0032784D">
        <w:rPr>
          <w:rFonts w:ascii="GHEA Grapalat" w:hAnsi="GHEA Grapalat" w:cs="Sylfaen"/>
          <w:sz w:val="22"/>
          <w:szCs w:val="22"/>
        </w:rPr>
        <w:t xml:space="preserve"> ունեցել ԵՄ անդամ չհանդիսացող երկրներից ներմուծումների աճը, որը կազմել է 342.3 մլն ԱՄՆ դոլար կամ 14.7</w:t>
      </w:r>
      <w:r w:rsidRPr="0032784D">
        <w:rPr>
          <w:rFonts w:ascii="GHEA Grapalat" w:hAnsi="GHEA Grapalat" w:cs="GHEA Grapalat"/>
          <w:sz w:val="22"/>
          <w:szCs w:val="22"/>
        </w:rPr>
        <w:t>%</w:t>
      </w:r>
      <w:r w:rsidRPr="0032784D">
        <w:rPr>
          <w:rFonts w:ascii="GHEA Grapalat" w:hAnsi="GHEA Grapalat" w:cs="Sylfaen"/>
          <w:sz w:val="22"/>
          <w:szCs w:val="22"/>
        </w:rPr>
        <w:t>, իսկ ԵՄ անդամ պետություններից ներմուծումների աճ</w:t>
      </w:r>
      <w:r w:rsidR="00876972" w:rsidRPr="0032784D">
        <w:rPr>
          <w:rFonts w:ascii="GHEA Grapalat" w:hAnsi="GHEA Grapalat" w:cs="Sylfaen"/>
          <w:sz w:val="22"/>
          <w:szCs w:val="22"/>
          <w:lang w:val="en-US"/>
        </w:rPr>
        <w:t>ն</w:t>
      </w:r>
      <w:r w:rsidRPr="0032784D">
        <w:rPr>
          <w:rFonts w:ascii="GHEA Grapalat" w:hAnsi="GHEA Grapalat" w:cs="Sylfaen"/>
          <w:sz w:val="22"/>
          <w:szCs w:val="22"/>
        </w:rPr>
        <w:t>, ընդհակառակը, նվազել է 5.1 մլն ԱՄՆ դոլարով կամ 0.4</w:t>
      </w:r>
      <w:r w:rsidRPr="0032784D">
        <w:rPr>
          <w:rFonts w:ascii="GHEA Grapalat" w:hAnsi="GHEA Grapalat" w:cs="GHEA Grapalat"/>
          <w:sz w:val="22"/>
          <w:szCs w:val="22"/>
        </w:rPr>
        <w:t>%-</w:t>
      </w:r>
      <w:r w:rsidRPr="0032784D">
        <w:rPr>
          <w:rFonts w:ascii="GHEA Grapalat" w:hAnsi="GHEA Grapalat" w:cs="Sylfaen"/>
          <w:sz w:val="22"/>
          <w:szCs w:val="22"/>
        </w:rPr>
        <w:t>ով:</w:t>
      </w:r>
    </w:p>
    <w:p w:rsidR="008D5B96" w:rsidRPr="0032784D" w:rsidRDefault="00034B9C" w:rsidP="008D5B96">
      <w:pPr>
        <w:tabs>
          <w:tab w:val="left" w:pos="0"/>
          <w:tab w:val="left" w:pos="900"/>
        </w:tabs>
        <w:spacing w:line="360" w:lineRule="auto"/>
        <w:ind w:firstLine="567"/>
        <w:jc w:val="both"/>
        <w:rPr>
          <w:rFonts w:ascii="GHEA Grapalat" w:hAnsi="GHEA Grapalat" w:cs="Sylfaen"/>
          <w:sz w:val="22"/>
          <w:szCs w:val="22"/>
          <w:lang w:val="en-US"/>
        </w:rPr>
      </w:pPr>
      <w:r w:rsidRPr="0032784D">
        <w:rPr>
          <w:rFonts w:ascii="GHEA Grapalat" w:hAnsi="GHEA Grapalat" w:cs="Sylfaen"/>
          <w:sz w:val="22"/>
          <w:szCs w:val="22"/>
        </w:rPr>
        <w:t xml:space="preserve">Եվրասիական տնտեսական հանձնաժողովի </w:t>
      </w:r>
      <w:r w:rsidR="00F21796" w:rsidRPr="0032784D">
        <w:rPr>
          <w:rFonts w:ascii="GHEA Grapalat" w:hAnsi="GHEA Grapalat" w:cs="Sylfaen"/>
          <w:sz w:val="22"/>
          <w:szCs w:val="22"/>
        </w:rPr>
        <w:t xml:space="preserve">մի շարք որոշումներով կատարվել են Եվրասիական տնտեսական միության միասնական մաքսային սակագնով հաստատված ներմուծման </w:t>
      </w:r>
      <w:r w:rsidR="00F21796" w:rsidRPr="0032784D">
        <w:rPr>
          <w:rFonts w:ascii="GHEA Grapalat" w:hAnsi="GHEA Grapalat" w:cs="Sylfaen"/>
          <w:sz w:val="22"/>
          <w:szCs w:val="22"/>
        </w:rPr>
        <w:lastRenderedPageBreak/>
        <w:t>մաքսատուրքերի դրույքաչափերի</w:t>
      </w:r>
      <w:r w:rsidRPr="0032784D">
        <w:rPr>
          <w:rFonts w:ascii="GHEA Grapalat" w:hAnsi="GHEA Grapalat" w:cs="Sylfaen"/>
          <w:sz w:val="22"/>
          <w:szCs w:val="22"/>
        </w:rPr>
        <w:t xml:space="preserve"> փոփոխություններ, որոնք կարող էին ազդել 2019 թվական</w:t>
      </w:r>
      <w:r w:rsidR="009C7DEA" w:rsidRPr="0032784D">
        <w:rPr>
          <w:rFonts w:ascii="GHEA Grapalat" w:hAnsi="GHEA Grapalat" w:cs="Sylfaen"/>
          <w:sz w:val="22"/>
          <w:szCs w:val="22"/>
        </w:rPr>
        <w:t xml:space="preserve">ի բյուջեի եկամուտների </w:t>
      </w:r>
      <w:r w:rsidRPr="0032784D">
        <w:rPr>
          <w:rFonts w:ascii="GHEA Grapalat" w:hAnsi="GHEA Grapalat" w:cs="Sylfaen"/>
          <w:sz w:val="22"/>
          <w:szCs w:val="22"/>
        </w:rPr>
        <w:t>վրա</w:t>
      </w:r>
      <w:r w:rsidR="009C7DEA" w:rsidRPr="0032784D">
        <w:rPr>
          <w:rFonts w:ascii="GHEA Grapalat" w:hAnsi="GHEA Grapalat" w:cs="Sylfaen"/>
          <w:sz w:val="22"/>
          <w:szCs w:val="22"/>
          <w:lang w:val="en-US"/>
        </w:rPr>
        <w:t>:</w:t>
      </w:r>
    </w:p>
    <w:p w:rsidR="007128EA" w:rsidRPr="0032784D" w:rsidRDefault="008D5B96" w:rsidP="007128EA">
      <w:pPr>
        <w:spacing w:line="360" w:lineRule="auto"/>
        <w:ind w:firstLine="720"/>
        <w:jc w:val="both"/>
        <w:rPr>
          <w:rFonts w:ascii="GHEA Grapalat" w:hAnsi="GHEA Grapalat" w:cs="Sylfaen"/>
          <w:sz w:val="22"/>
          <w:szCs w:val="22"/>
        </w:rPr>
      </w:pPr>
      <w:r w:rsidRPr="0032784D">
        <w:rPr>
          <w:rFonts w:ascii="GHEA Grapalat" w:hAnsi="GHEA Grapalat" w:cs="Sylfaen"/>
          <w:sz w:val="22"/>
          <w:szCs w:val="22"/>
        </w:rPr>
        <w:t xml:space="preserve">2019 թվականին </w:t>
      </w:r>
      <w:r w:rsidRPr="0032784D">
        <w:rPr>
          <w:rFonts w:ascii="GHEA Grapalat" w:hAnsi="GHEA Grapalat" w:cs="Sylfaen"/>
          <w:i/>
          <w:sz w:val="22"/>
          <w:szCs w:val="22"/>
        </w:rPr>
        <w:t>շրջանառության հարկի</w:t>
      </w:r>
      <w:r w:rsidRPr="0032784D">
        <w:rPr>
          <w:rFonts w:ascii="GHEA Grapalat" w:hAnsi="GHEA Grapalat" w:cs="Sylfaen"/>
          <w:sz w:val="22"/>
          <w:szCs w:val="22"/>
        </w:rPr>
        <w:t xml:space="preserve"> գծով ՀՀ պետական բյուջե է մուտքագրվել 31.6 մլրդ</w:t>
      </w:r>
      <w:r w:rsidRPr="0032784D">
        <w:rPr>
          <w:rFonts w:ascii="GHEA Grapalat" w:hAnsi="GHEA Grapalat" w:cs="Calibri"/>
          <w:sz w:val="22"/>
          <w:szCs w:val="22"/>
        </w:rPr>
        <w:t xml:space="preserve"> </w:t>
      </w:r>
      <w:r w:rsidRPr="0032784D">
        <w:rPr>
          <w:rFonts w:ascii="GHEA Grapalat" w:hAnsi="GHEA Grapalat" w:cs="Sylfaen"/>
          <w:sz w:val="22"/>
          <w:szCs w:val="22"/>
        </w:rPr>
        <w:t>դրամ</w:t>
      </w:r>
      <w:r w:rsidR="000C50DA" w:rsidRPr="0032784D">
        <w:rPr>
          <w:rFonts w:ascii="GHEA Grapalat" w:hAnsi="GHEA Grapalat" w:cs="Sylfaen"/>
          <w:sz w:val="22"/>
          <w:szCs w:val="22"/>
          <w:lang w:val="en-US"/>
        </w:rPr>
        <w:t xml:space="preserve"> (առանց անցումային գերավճարի՝ 29 մլրդ դրամ)</w:t>
      </w:r>
      <w:r w:rsidRPr="0032784D">
        <w:rPr>
          <w:rFonts w:ascii="GHEA Grapalat" w:hAnsi="GHEA Grapalat" w:cs="Sylfaen"/>
          <w:sz w:val="22"/>
          <w:szCs w:val="22"/>
        </w:rPr>
        <w:t>՝</w:t>
      </w:r>
      <w:r w:rsidRPr="0032784D">
        <w:rPr>
          <w:rFonts w:ascii="GHEA Grapalat" w:hAnsi="GHEA Grapalat" w:cs="Calibri"/>
          <w:sz w:val="22"/>
          <w:szCs w:val="22"/>
        </w:rPr>
        <w:t xml:space="preserve"> </w:t>
      </w:r>
      <w:r w:rsidRPr="0032784D">
        <w:rPr>
          <w:rFonts w:ascii="GHEA Grapalat" w:hAnsi="GHEA Grapalat" w:cs="Sylfaen"/>
          <w:sz w:val="22"/>
          <w:szCs w:val="22"/>
        </w:rPr>
        <w:t>կազմելով</w:t>
      </w:r>
      <w:r w:rsidRPr="0032784D">
        <w:rPr>
          <w:rFonts w:ascii="GHEA Grapalat" w:hAnsi="GHEA Grapalat" w:cs="Calibri"/>
          <w:sz w:val="22"/>
          <w:szCs w:val="22"/>
        </w:rPr>
        <w:t xml:space="preserve"> </w:t>
      </w:r>
      <w:r w:rsidRPr="0032784D">
        <w:rPr>
          <w:rFonts w:ascii="GHEA Grapalat" w:hAnsi="GHEA Grapalat" w:cs="Sylfaen"/>
          <w:sz w:val="22"/>
          <w:szCs w:val="22"/>
        </w:rPr>
        <w:t>հարկային</w:t>
      </w:r>
      <w:r w:rsidRPr="0032784D">
        <w:rPr>
          <w:rFonts w:ascii="GHEA Grapalat" w:hAnsi="GHEA Grapalat" w:cs="Calibri"/>
          <w:sz w:val="22"/>
          <w:szCs w:val="22"/>
        </w:rPr>
        <w:t xml:space="preserve"> </w:t>
      </w:r>
      <w:r w:rsidRPr="0032784D">
        <w:rPr>
          <w:rFonts w:ascii="GHEA Grapalat" w:hAnsi="GHEA Grapalat" w:cs="Sylfaen"/>
          <w:sz w:val="22"/>
          <w:szCs w:val="22"/>
        </w:rPr>
        <w:t>եկամուտների</w:t>
      </w:r>
      <w:r w:rsidRPr="0032784D">
        <w:rPr>
          <w:rFonts w:ascii="GHEA Grapalat" w:hAnsi="GHEA Grapalat" w:cs="Calibri"/>
          <w:sz w:val="22"/>
          <w:szCs w:val="22"/>
        </w:rPr>
        <w:t xml:space="preserve"> </w:t>
      </w:r>
      <w:r w:rsidRPr="0032784D">
        <w:rPr>
          <w:rFonts w:ascii="GHEA Grapalat" w:hAnsi="GHEA Grapalat" w:cs="Sylfaen"/>
          <w:sz w:val="22"/>
          <w:szCs w:val="22"/>
        </w:rPr>
        <w:t>և</w:t>
      </w:r>
      <w:r w:rsidRPr="0032784D">
        <w:rPr>
          <w:rFonts w:ascii="GHEA Grapalat" w:hAnsi="GHEA Grapalat" w:cs="Calibri"/>
          <w:sz w:val="22"/>
          <w:szCs w:val="22"/>
        </w:rPr>
        <w:t xml:space="preserve"> </w:t>
      </w:r>
      <w:r w:rsidRPr="0032784D">
        <w:rPr>
          <w:rFonts w:ascii="GHEA Grapalat" w:hAnsi="GHEA Grapalat" w:cs="Sylfaen"/>
          <w:sz w:val="22"/>
          <w:szCs w:val="22"/>
        </w:rPr>
        <w:t>պետական</w:t>
      </w:r>
      <w:r w:rsidRPr="0032784D">
        <w:rPr>
          <w:rFonts w:ascii="GHEA Grapalat" w:hAnsi="GHEA Grapalat" w:cs="Calibri"/>
          <w:sz w:val="22"/>
          <w:szCs w:val="22"/>
        </w:rPr>
        <w:t xml:space="preserve"> </w:t>
      </w:r>
      <w:r w:rsidRPr="0032784D">
        <w:rPr>
          <w:rFonts w:ascii="GHEA Grapalat" w:hAnsi="GHEA Grapalat" w:cs="Sylfaen"/>
          <w:sz w:val="22"/>
          <w:szCs w:val="22"/>
        </w:rPr>
        <w:t>տուրքերի</w:t>
      </w:r>
      <w:r w:rsidRPr="0032784D">
        <w:rPr>
          <w:rFonts w:ascii="GHEA Grapalat" w:hAnsi="GHEA Grapalat" w:cs="Calibri"/>
          <w:sz w:val="22"/>
          <w:szCs w:val="22"/>
        </w:rPr>
        <w:t xml:space="preserve"> 2.2%</w:t>
      </w:r>
      <w:r w:rsidRPr="0032784D">
        <w:rPr>
          <w:rFonts w:ascii="GHEA Grapalat" w:hAnsi="GHEA Grapalat" w:cs="Calibri"/>
          <w:sz w:val="22"/>
          <w:szCs w:val="22"/>
        </w:rPr>
        <w:noBreakHyphen/>
      </w:r>
      <w:r w:rsidRPr="0032784D">
        <w:rPr>
          <w:rFonts w:ascii="GHEA Grapalat" w:hAnsi="GHEA Grapalat" w:cs="Sylfaen"/>
          <w:sz w:val="22"/>
          <w:szCs w:val="22"/>
        </w:rPr>
        <w:t xml:space="preserve">ը: Շրջանառության հարկի գծով նախորդ տարվա համեմատ արձանագրվել է </w:t>
      </w:r>
      <w:r w:rsidR="000C50DA" w:rsidRPr="0032784D">
        <w:rPr>
          <w:rFonts w:ascii="GHEA Grapalat" w:hAnsi="GHEA Grapalat" w:cs="Sylfaen"/>
          <w:sz w:val="22"/>
          <w:szCs w:val="22"/>
          <w:lang w:val="en-US"/>
        </w:rPr>
        <w:t>54.1</w:t>
      </w:r>
      <w:r w:rsidR="007128EA" w:rsidRPr="0032784D">
        <w:rPr>
          <w:rFonts w:ascii="GHEA Grapalat" w:hAnsi="GHEA Grapalat" w:cs="Sylfaen"/>
          <w:sz w:val="22"/>
          <w:szCs w:val="22"/>
          <w:lang w:val="en-US"/>
        </w:rPr>
        <w:t>% (10.</w:t>
      </w:r>
      <w:r w:rsidR="000C50DA" w:rsidRPr="0032784D">
        <w:rPr>
          <w:rFonts w:ascii="GHEA Grapalat" w:hAnsi="GHEA Grapalat" w:cs="Sylfaen"/>
          <w:sz w:val="22"/>
          <w:szCs w:val="22"/>
          <w:lang w:val="en-US"/>
        </w:rPr>
        <w:t>2</w:t>
      </w:r>
      <w:r w:rsidR="007128EA" w:rsidRPr="0032784D">
        <w:rPr>
          <w:rFonts w:ascii="GHEA Grapalat" w:hAnsi="GHEA Grapalat" w:cs="Sylfaen"/>
          <w:sz w:val="22"/>
          <w:szCs w:val="22"/>
          <w:lang w:val="en-US"/>
        </w:rPr>
        <w:t xml:space="preserve"> </w:t>
      </w:r>
      <w:r w:rsidR="007128EA" w:rsidRPr="0032784D">
        <w:rPr>
          <w:rFonts w:ascii="GHEA Grapalat" w:hAnsi="GHEA Grapalat" w:cs="Sylfaen"/>
          <w:sz w:val="22"/>
          <w:szCs w:val="22"/>
        </w:rPr>
        <w:t>մլրդ դրամով</w:t>
      </w:r>
      <w:r w:rsidR="007128EA" w:rsidRPr="0032784D">
        <w:rPr>
          <w:rFonts w:ascii="GHEA Grapalat" w:hAnsi="GHEA Grapalat" w:cs="Sylfaen"/>
          <w:sz w:val="22"/>
          <w:szCs w:val="22"/>
          <w:lang w:val="en-US"/>
        </w:rPr>
        <w:t>)</w:t>
      </w:r>
      <w:r w:rsidR="007128EA" w:rsidRPr="0032784D">
        <w:rPr>
          <w:rFonts w:ascii="GHEA Grapalat" w:hAnsi="GHEA Grapalat" w:cs="Sylfaen"/>
          <w:sz w:val="22"/>
          <w:szCs w:val="22"/>
        </w:rPr>
        <w:t xml:space="preserve"> </w:t>
      </w:r>
      <w:r w:rsidRPr="0032784D">
        <w:rPr>
          <w:rFonts w:ascii="GHEA Grapalat" w:hAnsi="GHEA Grapalat" w:cs="Sylfaen"/>
          <w:sz w:val="22"/>
          <w:szCs w:val="22"/>
        </w:rPr>
        <w:t xml:space="preserve">աճ` հիմնականում պայմանավորված առևտրի և ծառայությունների ծավալների համապատասխանաբար 10.8% և 15.9% աճով: </w:t>
      </w:r>
      <w:r w:rsidR="007128EA" w:rsidRPr="0032784D">
        <w:rPr>
          <w:rFonts w:ascii="GHEA Grapalat" w:hAnsi="GHEA Grapalat" w:cs="Sylfaen"/>
          <w:sz w:val="22"/>
          <w:szCs w:val="22"/>
        </w:rPr>
        <w:t>Շրջանառության հարկի գծով մուտքերի աճի մյուս կարևոր գործոնն է հանդիսանում հանրային սննդի կազմակերպման գործունեության համար 2018 թվականի հուլիսի 1-ից նախկինում կիրառվա</w:t>
      </w:r>
      <w:r w:rsidR="00FB39BF" w:rsidRPr="0032784D">
        <w:rPr>
          <w:rFonts w:ascii="GHEA Grapalat" w:hAnsi="GHEA Grapalat" w:cs="Sylfaen"/>
          <w:sz w:val="22"/>
          <w:szCs w:val="22"/>
        </w:rPr>
        <w:t>ծ արտոնագրային հարկման համակարգ</w:t>
      </w:r>
      <w:r w:rsidR="00FB39BF" w:rsidRPr="0032784D">
        <w:rPr>
          <w:rFonts w:ascii="GHEA Grapalat" w:hAnsi="GHEA Grapalat" w:cs="Sylfaen"/>
          <w:sz w:val="22"/>
          <w:szCs w:val="22"/>
          <w:lang w:val="en-US"/>
        </w:rPr>
        <w:t>ն</w:t>
      </w:r>
      <w:r w:rsidR="007128EA" w:rsidRPr="0032784D">
        <w:rPr>
          <w:rFonts w:ascii="GHEA Grapalat" w:hAnsi="GHEA Grapalat" w:cs="Sylfaen"/>
          <w:sz w:val="22"/>
          <w:szCs w:val="22"/>
        </w:rPr>
        <w:t xml:space="preserve"> ընդհանուր հարկման համակարգով կամ շրջանառության հարկով հարկման համակարգով փոխարինելը:</w:t>
      </w:r>
    </w:p>
    <w:p w:rsidR="008D5B96" w:rsidRPr="0032784D" w:rsidRDefault="008D5B96" w:rsidP="008D5B96">
      <w:pPr>
        <w:autoSpaceDE w:val="0"/>
        <w:autoSpaceDN w:val="0"/>
        <w:adjustRightInd w:val="0"/>
        <w:spacing w:line="360" w:lineRule="auto"/>
        <w:ind w:firstLine="540"/>
        <w:jc w:val="both"/>
        <w:rPr>
          <w:rFonts w:ascii="GHEA Grapalat" w:hAnsi="GHEA Grapalat" w:cs="GHEA Grapalat"/>
          <w:sz w:val="22"/>
          <w:szCs w:val="22"/>
        </w:rPr>
      </w:pPr>
      <w:r w:rsidRPr="0032784D">
        <w:rPr>
          <w:rFonts w:ascii="GHEA Grapalat" w:hAnsi="GHEA Grapalat" w:cs="GHEA Grapalat"/>
          <w:sz w:val="22"/>
          <w:szCs w:val="22"/>
        </w:rPr>
        <w:t>2017 թվականի դեկտեմբերի 21-ին ՀՀ Ազգային Ժողովի կող</w:t>
      </w:r>
      <w:r w:rsidRPr="0032784D">
        <w:rPr>
          <w:rFonts w:ascii="GHEA Grapalat" w:hAnsi="GHEA Grapalat" w:cs="GHEA Grapalat"/>
          <w:sz w:val="22"/>
          <w:szCs w:val="22"/>
        </w:rPr>
        <w:softHyphen/>
      </w:r>
      <w:r w:rsidRPr="0032784D">
        <w:rPr>
          <w:rFonts w:ascii="GHEA Grapalat" w:hAnsi="GHEA Grapalat" w:cs="GHEA Grapalat"/>
          <w:sz w:val="22"/>
          <w:szCs w:val="22"/>
        </w:rPr>
        <w:softHyphen/>
      </w:r>
      <w:r w:rsidRPr="0032784D">
        <w:rPr>
          <w:rFonts w:ascii="GHEA Grapalat" w:hAnsi="GHEA Grapalat" w:cs="GHEA Grapalat"/>
          <w:sz w:val="22"/>
          <w:szCs w:val="22"/>
        </w:rPr>
        <w:softHyphen/>
        <w:t>մից ընդունված` «Հայաս</w:t>
      </w:r>
      <w:r w:rsidRPr="0032784D">
        <w:rPr>
          <w:rFonts w:ascii="GHEA Grapalat" w:hAnsi="GHEA Grapalat" w:cs="GHEA Grapalat"/>
          <w:sz w:val="22"/>
          <w:szCs w:val="22"/>
        </w:rPr>
        <w:softHyphen/>
      </w:r>
      <w:r w:rsidRPr="0032784D">
        <w:rPr>
          <w:rFonts w:ascii="GHEA Grapalat" w:hAnsi="GHEA Grapalat" w:cs="GHEA Grapalat"/>
          <w:sz w:val="22"/>
          <w:szCs w:val="22"/>
        </w:rPr>
        <w:softHyphen/>
      </w:r>
      <w:r w:rsidRPr="0032784D">
        <w:rPr>
          <w:rFonts w:ascii="GHEA Grapalat" w:hAnsi="GHEA Grapalat" w:cs="GHEA Grapalat"/>
          <w:sz w:val="22"/>
          <w:szCs w:val="22"/>
        </w:rPr>
        <w:softHyphen/>
        <w:t>տանի Հանրապետության հարկային օրենսգրքում փոփոխություններ և լրա</w:t>
      </w:r>
      <w:r w:rsidRPr="0032784D">
        <w:rPr>
          <w:rFonts w:ascii="GHEA Grapalat" w:hAnsi="GHEA Grapalat" w:cs="GHEA Grapalat"/>
          <w:sz w:val="22"/>
          <w:szCs w:val="22"/>
        </w:rPr>
        <w:softHyphen/>
        <w:t>ցում</w:t>
      </w:r>
      <w:r w:rsidRPr="0032784D">
        <w:rPr>
          <w:rFonts w:ascii="GHEA Grapalat" w:hAnsi="GHEA Grapalat" w:cs="GHEA Grapalat"/>
          <w:sz w:val="22"/>
          <w:szCs w:val="22"/>
        </w:rPr>
        <w:softHyphen/>
        <w:t>ներ կատարելու մասին» ՀՕ-266-Ն ՀՀ օրեն</w:t>
      </w:r>
      <w:r w:rsidRPr="0032784D">
        <w:rPr>
          <w:rFonts w:ascii="GHEA Grapalat" w:hAnsi="GHEA Grapalat" w:cs="GHEA Grapalat"/>
          <w:sz w:val="22"/>
          <w:szCs w:val="22"/>
        </w:rPr>
        <w:softHyphen/>
        <w:t>քով 2018 թվականի հուլիսի 1-ից հանրային սննդի ոլորտում իրականացվող գործունեությունն արտոնագրային հարկով հարկման համա</w:t>
      </w:r>
      <w:r w:rsidRPr="0032784D">
        <w:rPr>
          <w:rFonts w:ascii="GHEA Grapalat" w:hAnsi="GHEA Grapalat" w:cs="GHEA Grapalat"/>
          <w:sz w:val="22"/>
          <w:szCs w:val="22"/>
        </w:rPr>
        <w:softHyphen/>
        <w:t>կար</w:t>
      </w:r>
      <w:r w:rsidRPr="0032784D">
        <w:rPr>
          <w:rFonts w:ascii="GHEA Grapalat" w:hAnsi="GHEA Grapalat" w:cs="GHEA Grapalat"/>
          <w:sz w:val="22"/>
          <w:szCs w:val="22"/>
        </w:rPr>
        <w:softHyphen/>
        <w:t>գից տեղափոխվել է շրջանառության հարկի կամ հարկման ընդհանուր ԱԱՀ-ի և շահութահարկի համակարգեր: Մասնավորապես, նույն օրենքով սահմանվել է, որ հանրային սննդի ոլորտում գործունեություն իրա</w:t>
      </w:r>
      <w:r w:rsidRPr="0032784D">
        <w:rPr>
          <w:rFonts w:ascii="GHEA Grapalat" w:hAnsi="GHEA Grapalat" w:cs="GHEA Grapalat"/>
          <w:sz w:val="22"/>
          <w:szCs w:val="22"/>
        </w:rPr>
        <w:softHyphen/>
        <w:t>կա</w:t>
      </w:r>
      <w:r w:rsidRPr="0032784D">
        <w:rPr>
          <w:rFonts w:ascii="GHEA Grapalat" w:hAnsi="GHEA Grapalat" w:cs="GHEA Grapalat"/>
          <w:sz w:val="22"/>
          <w:szCs w:val="22"/>
        </w:rPr>
        <w:softHyphen/>
        <w:t>նաց</w:t>
      </w:r>
      <w:r w:rsidRPr="0032784D">
        <w:rPr>
          <w:rFonts w:ascii="GHEA Grapalat" w:hAnsi="GHEA Grapalat" w:cs="GHEA Grapalat"/>
          <w:sz w:val="22"/>
          <w:szCs w:val="22"/>
        </w:rPr>
        <w:softHyphen/>
        <w:t>նող ռեզիդենտ առևտրային կազմակերպությունը և անհատ ձեռնարկատերը Օրենսգրքի 254-րդ հոդ</w:t>
      </w:r>
      <w:r w:rsidRPr="0032784D">
        <w:rPr>
          <w:rFonts w:ascii="GHEA Grapalat" w:hAnsi="GHEA Grapalat" w:cs="GHEA Grapalat"/>
          <w:sz w:val="22"/>
          <w:szCs w:val="22"/>
        </w:rPr>
        <w:softHyphen/>
        <w:t>վածի 1-ին մասով սահմանված կարգով կարող են համար</w:t>
      </w:r>
      <w:r w:rsidRPr="0032784D">
        <w:rPr>
          <w:rFonts w:ascii="GHEA Grapalat" w:hAnsi="GHEA Grapalat" w:cs="GHEA Grapalat"/>
          <w:sz w:val="22"/>
          <w:szCs w:val="22"/>
        </w:rPr>
        <w:softHyphen/>
        <w:t>վել շրջանառության հարկ վճարող նույն հոդվածի 1</w:t>
      </w:r>
      <w:r w:rsidRPr="0032784D">
        <w:rPr>
          <w:rFonts w:ascii="GHEA Grapalat" w:hAnsi="GHEA Grapalat" w:cs="GHEA Grapalat"/>
          <w:sz w:val="22"/>
          <w:szCs w:val="22"/>
        </w:rPr>
        <w:noBreakHyphen/>
        <w:t>ին մասով սահմանված ժամկետներում հարկային մարմին շրջանառության հարկ վճարող համարվելու վերաբերյալ հայտարարություն ներկայացնելու դեպքում: Նույն մասով սահմանված կարգով շրջանա</w:t>
      </w:r>
      <w:r w:rsidRPr="0032784D">
        <w:rPr>
          <w:rFonts w:ascii="GHEA Grapalat" w:hAnsi="GHEA Grapalat" w:cs="GHEA Grapalat"/>
          <w:sz w:val="22"/>
          <w:szCs w:val="22"/>
        </w:rPr>
        <w:softHyphen/>
        <w:t>ռու</w:t>
      </w:r>
      <w:r w:rsidRPr="0032784D">
        <w:rPr>
          <w:rFonts w:ascii="GHEA Grapalat" w:hAnsi="GHEA Grapalat" w:cs="GHEA Grapalat"/>
          <w:sz w:val="22"/>
          <w:szCs w:val="22"/>
        </w:rPr>
        <w:softHyphen/>
        <w:t>թյան հարկ վճարող համարվող՝ հա</w:t>
      </w:r>
      <w:r w:rsidRPr="0032784D">
        <w:rPr>
          <w:rFonts w:ascii="GHEA Grapalat" w:hAnsi="GHEA Grapalat" w:cs="GHEA Grapalat"/>
          <w:sz w:val="22"/>
          <w:szCs w:val="22"/>
        </w:rPr>
        <w:softHyphen/>
        <w:t>նրային սննդի ոլորտում գործունեություն իրականացնող ռեզիդենտ առևտրա</w:t>
      </w:r>
      <w:r w:rsidRPr="0032784D">
        <w:rPr>
          <w:rFonts w:ascii="GHEA Grapalat" w:hAnsi="GHEA Grapalat" w:cs="GHEA Grapalat"/>
          <w:sz w:val="22"/>
          <w:szCs w:val="22"/>
        </w:rPr>
        <w:softHyphen/>
        <w:t>յին կազմա</w:t>
      </w:r>
      <w:r w:rsidRPr="0032784D">
        <w:rPr>
          <w:rFonts w:ascii="GHEA Grapalat" w:hAnsi="GHEA Grapalat" w:cs="GHEA Grapalat"/>
          <w:sz w:val="22"/>
          <w:szCs w:val="22"/>
        </w:rPr>
        <w:softHyphen/>
        <w:t>կերպությունը և անհատ ձեռնարկատերը տվյալ հարկային տարվա ընթացքում համարվում են շրջա</w:t>
      </w:r>
      <w:r w:rsidRPr="0032784D">
        <w:rPr>
          <w:rFonts w:ascii="GHEA Grapalat" w:hAnsi="GHEA Grapalat" w:cs="GHEA Grapalat"/>
          <w:sz w:val="22"/>
          <w:szCs w:val="22"/>
        </w:rPr>
        <w:softHyphen/>
        <w:t>նա</w:t>
      </w:r>
      <w:r w:rsidRPr="0032784D">
        <w:rPr>
          <w:rFonts w:ascii="GHEA Grapalat" w:hAnsi="GHEA Grapalat" w:cs="GHEA Grapalat"/>
          <w:sz w:val="22"/>
          <w:szCs w:val="22"/>
        </w:rPr>
        <w:softHyphen/>
        <w:t>ռու</w:t>
      </w:r>
      <w:r w:rsidRPr="0032784D">
        <w:rPr>
          <w:rFonts w:ascii="GHEA Grapalat" w:hAnsi="GHEA Grapalat" w:cs="GHEA Grapalat"/>
          <w:sz w:val="22"/>
          <w:szCs w:val="22"/>
        </w:rPr>
        <w:softHyphen/>
        <w:t>թյան հարկ վճարող՝ անկախ Օրենսգրքով սահմանված սահմանափակումներից, բացա</w:t>
      </w:r>
      <w:r w:rsidRPr="0032784D">
        <w:rPr>
          <w:rFonts w:ascii="GHEA Grapalat" w:hAnsi="GHEA Grapalat" w:cs="GHEA Grapalat"/>
          <w:sz w:val="22"/>
          <w:szCs w:val="22"/>
        </w:rPr>
        <w:softHyphen/>
        <w:t>ռու</w:t>
      </w:r>
      <w:r w:rsidRPr="0032784D">
        <w:rPr>
          <w:rFonts w:ascii="GHEA Grapalat" w:hAnsi="GHEA Grapalat" w:cs="GHEA Grapalat"/>
          <w:sz w:val="22"/>
          <w:szCs w:val="22"/>
        </w:rPr>
        <w:softHyphen/>
        <w:t>թյամբ այն դեպքերի, երբ շրջանառության հարկ վճարող համարվող հան</w:t>
      </w:r>
      <w:r w:rsidRPr="0032784D">
        <w:rPr>
          <w:rFonts w:ascii="GHEA Grapalat" w:hAnsi="GHEA Grapalat" w:cs="GHEA Grapalat"/>
          <w:sz w:val="22"/>
          <w:szCs w:val="22"/>
        </w:rPr>
        <w:softHyphen/>
        <w:t>րային սննդի ոլոր</w:t>
      </w:r>
      <w:r w:rsidRPr="0032784D">
        <w:rPr>
          <w:rFonts w:ascii="GHEA Grapalat" w:hAnsi="GHEA Grapalat" w:cs="GHEA Grapalat"/>
          <w:sz w:val="22"/>
          <w:szCs w:val="22"/>
        </w:rPr>
        <w:softHyphen/>
        <w:t>տում գործունեություն իրականացնող ռեզիդենտ առևտրային կազմա</w:t>
      </w:r>
      <w:r w:rsidRPr="0032784D">
        <w:rPr>
          <w:rFonts w:ascii="GHEA Grapalat" w:hAnsi="GHEA Grapalat" w:cs="GHEA Grapalat"/>
          <w:sz w:val="22"/>
          <w:szCs w:val="22"/>
        </w:rPr>
        <w:softHyphen/>
        <w:t>կերպությունը և անհատ ձեռնարկատերը Օրենսգրքի 59-րդ հոդվածի 2.1 մասով սահմանված կարգով հար</w:t>
      </w:r>
      <w:r w:rsidRPr="0032784D">
        <w:rPr>
          <w:rFonts w:ascii="GHEA Grapalat" w:hAnsi="GHEA Grapalat" w:cs="GHEA Grapalat"/>
          <w:sz w:val="22"/>
          <w:szCs w:val="22"/>
        </w:rPr>
        <w:softHyphen/>
        <w:t>կային մարմին են ներկայացրել ԱԱՀ վճարող համարվելու և որպես ԱԱՀ վճարող հաշ</w:t>
      </w:r>
      <w:r w:rsidRPr="0032784D">
        <w:rPr>
          <w:rFonts w:ascii="GHEA Grapalat" w:hAnsi="GHEA Grapalat" w:cs="GHEA Grapalat"/>
          <w:sz w:val="22"/>
          <w:szCs w:val="22"/>
        </w:rPr>
        <w:softHyphen/>
        <w:t>վառ</w:t>
      </w:r>
      <w:r w:rsidRPr="0032784D">
        <w:rPr>
          <w:rFonts w:ascii="GHEA Grapalat" w:hAnsi="GHEA Grapalat" w:cs="GHEA Grapalat"/>
          <w:sz w:val="22"/>
          <w:szCs w:val="22"/>
        </w:rPr>
        <w:softHyphen/>
        <w:t>վելու վերաբերյալ հայտարարություն: Միաժամանակ սահմանվել է, որ հաշվետու ժամանակաշրջանի համար հանրային սննդի ոլորտում իրականացվող գործունեությունից ձևավորվող հարկման բազայի մասով 6 տոկոս դրույքաչափերով հաշվարկված շրջանառության հարկի գումարը նվազեցվում է տվյալ հաշվետու ժամանակաշրջանում հանրային սննդի ոլորտում իրականացվող գոր</w:t>
      </w:r>
      <w:r w:rsidRPr="0032784D">
        <w:rPr>
          <w:rFonts w:ascii="GHEA Grapalat" w:hAnsi="GHEA Grapalat" w:cs="GHEA Grapalat"/>
          <w:sz w:val="22"/>
          <w:szCs w:val="22"/>
        </w:rPr>
        <w:softHyphen/>
        <w:t>ծու</w:t>
      </w:r>
      <w:r w:rsidRPr="0032784D">
        <w:rPr>
          <w:rFonts w:ascii="GHEA Grapalat" w:hAnsi="GHEA Grapalat" w:cs="GHEA Grapalat"/>
          <w:sz w:val="22"/>
          <w:szCs w:val="22"/>
        </w:rPr>
        <w:softHyphen/>
        <w:t>նեու</w:t>
      </w:r>
      <w:r w:rsidRPr="0032784D">
        <w:rPr>
          <w:rFonts w:ascii="GHEA Grapalat" w:hAnsi="GHEA Grapalat" w:cs="GHEA Grapalat"/>
          <w:sz w:val="22"/>
          <w:szCs w:val="22"/>
        </w:rPr>
        <w:softHyphen/>
        <w:t xml:space="preserve">թյան հետ կապված ծախսերի երեք տոկոսը կազմող գումարի չափով: </w:t>
      </w:r>
      <w:r w:rsidRPr="0032784D">
        <w:rPr>
          <w:rFonts w:ascii="GHEA Grapalat" w:hAnsi="GHEA Grapalat" w:cs="GHEA Grapalat"/>
          <w:sz w:val="22"/>
          <w:szCs w:val="22"/>
        </w:rPr>
        <w:lastRenderedPageBreak/>
        <w:t>Եթե այդ նվա</w:t>
      </w:r>
      <w:r w:rsidRPr="0032784D">
        <w:rPr>
          <w:rFonts w:ascii="GHEA Grapalat" w:hAnsi="GHEA Grapalat" w:cs="GHEA Grapalat"/>
          <w:sz w:val="22"/>
          <w:szCs w:val="22"/>
        </w:rPr>
        <w:softHyphen/>
        <w:t>զե</w:t>
      </w:r>
      <w:r w:rsidRPr="0032784D">
        <w:rPr>
          <w:rFonts w:ascii="GHEA Grapalat" w:hAnsi="GHEA Grapalat" w:cs="GHEA Grapalat"/>
          <w:sz w:val="22"/>
          <w:szCs w:val="22"/>
        </w:rPr>
        <w:softHyphen/>
        <w:t>ցու</w:t>
      </w:r>
      <w:r w:rsidRPr="0032784D">
        <w:rPr>
          <w:rFonts w:ascii="GHEA Grapalat" w:hAnsi="GHEA Grapalat" w:cs="GHEA Grapalat"/>
          <w:sz w:val="22"/>
          <w:szCs w:val="22"/>
        </w:rPr>
        <w:softHyphen/>
        <w:t>մից հետո շրջանառության հարկի գումարը կազմում է հանրային սննդի ոլորտում իրա</w:t>
      </w:r>
      <w:r w:rsidRPr="0032784D">
        <w:rPr>
          <w:rFonts w:ascii="GHEA Grapalat" w:hAnsi="GHEA Grapalat" w:cs="GHEA Grapalat"/>
          <w:sz w:val="22"/>
          <w:szCs w:val="22"/>
        </w:rPr>
        <w:softHyphen/>
        <w:t>կա</w:t>
      </w:r>
      <w:r w:rsidRPr="0032784D">
        <w:rPr>
          <w:rFonts w:ascii="GHEA Grapalat" w:hAnsi="GHEA Grapalat" w:cs="GHEA Grapalat"/>
          <w:sz w:val="22"/>
          <w:szCs w:val="22"/>
        </w:rPr>
        <w:softHyphen/>
        <w:t>նացվող գործունեությունից ձևավորվող հարկման բազայի չորս տոկոսից պակաս գումար, ապա ծախսերի գծով նվազեցումը կատարվում է այն չափով, որ շրջանառության հարկի գումարը կազմի հանրային սննդի ոլորտում իրականացվող գործունեությունից ձևա</w:t>
      </w:r>
      <w:r w:rsidRPr="0032784D">
        <w:rPr>
          <w:rFonts w:ascii="GHEA Grapalat" w:hAnsi="GHEA Grapalat" w:cs="GHEA Grapalat"/>
          <w:sz w:val="22"/>
          <w:szCs w:val="22"/>
        </w:rPr>
        <w:softHyphen/>
        <w:t>վոր</w:t>
      </w:r>
      <w:r w:rsidRPr="0032784D">
        <w:rPr>
          <w:rFonts w:ascii="GHEA Grapalat" w:hAnsi="GHEA Grapalat" w:cs="GHEA Grapalat"/>
          <w:sz w:val="22"/>
          <w:szCs w:val="22"/>
        </w:rPr>
        <w:softHyphen/>
        <w:t>վող հարկման բազայի չորս տոկոսը:</w:t>
      </w:r>
    </w:p>
    <w:p w:rsidR="008D5B96" w:rsidRPr="0032784D" w:rsidRDefault="008D5B96" w:rsidP="008D5B96">
      <w:pPr>
        <w:shd w:val="clear" w:color="auto" w:fill="FFFFFF"/>
        <w:tabs>
          <w:tab w:val="left" w:pos="851"/>
        </w:tabs>
        <w:spacing w:line="360" w:lineRule="auto"/>
        <w:ind w:firstLine="567"/>
        <w:jc w:val="both"/>
        <w:rPr>
          <w:rFonts w:ascii="GHEA Grapalat" w:hAnsi="GHEA Grapalat" w:cs="Sylfaen"/>
          <w:sz w:val="22"/>
          <w:szCs w:val="22"/>
        </w:rPr>
      </w:pPr>
      <w:r w:rsidRPr="0032784D">
        <w:rPr>
          <w:rFonts w:ascii="GHEA Grapalat" w:hAnsi="GHEA Grapalat" w:cs="Calibri"/>
          <w:sz w:val="22"/>
          <w:szCs w:val="22"/>
        </w:rPr>
        <w:t xml:space="preserve">2019 թվականին ՀՀ պետական </w:t>
      </w:r>
      <w:r w:rsidRPr="0032784D">
        <w:rPr>
          <w:rFonts w:ascii="GHEA Grapalat" w:hAnsi="GHEA Grapalat" w:cs="Sylfaen"/>
          <w:sz w:val="22"/>
          <w:szCs w:val="22"/>
        </w:rPr>
        <w:t>բյուջե</w:t>
      </w:r>
      <w:r w:rsidRPr="0032784D">
        <w:rPr>
          <w:rFonts w:ascii="GHEA Grapalat" w:hAnsi="GHEA Grapalat" w:cs="Calibri"/>
          <w:sz w:val="22"/>
          <w:szCs w:val="22"/>
        </w:rPr>
        <w:t xml:space="preserve"> </w:t>
      </w:r>
      <w:r w:rsidRPr="0032784D">
        <w:rPr>
          <w:rFonts w:ascii="GHEA Grapalat" w:hAnsi="GHEA Grapalat" w:cs="Sylfaen"/>
          <w:sz w:val="22"/>
          <w:szCs w:val="22"/>
        </w:rPr>
        <w:t>են</w:t>
      </w:r>
      <w:r w:rsidRPr="0032784D">
        <w:rPr>
          <w:rFonts w:ascii="GHEA Grapalat" w:hAnsi="GHEA Grapalat" w:cs="Calibri"/>
          <w:sz w:val="22"/>
          <w:szCs w:val="22"/>
        </w:rPr>
        <w:t xml:space="preserve"> </w:t>
      </w:r>
      <w:r w:rsidRPr="0032784D">
        <w:rPr>
          <w:rFonts w:ascii="GHEA Grapalat" w:hAnsi="GHEA Grapalat" w:cs="Sylfaen"/>
          <w:sz w:val="22"/>
          <w:szCs w:val="22"/>
        </w:rPr>
        <w:t>մուտքագրվել</w:t>
      </w:r>
      <w:r w:rsidRPr="0032784D">
        <w:rPr>
          <w:rFonts w:ascii="GHEA Grapalat" w:hAnsi="GHEA Grapalat" w:cs="Calibri"/>
          <w:sz w:val="22"/>
          <w:szCs w:val="22"/>
        </w:rPr>
        <w:t xml:space="preserve"> շուրջ 63.7 </w:t>
      </w:r>
      <w:r w:rsidRPr="0032784D">
        <w:rPr>
          <w:rFonts w:ascii="GHEA Grapalat" w:hAnsi="GHEA Grapalat" w:cs="Sylfaen"/>
          <w:sz w:val="22"/>
          <w:szCs w:val="22"/>
        </w:rPr>
        <w:t>մլրդ</w:t>
      </w:r>
      <w:r w:rsidRPr="0032784D">
        <w:rPr>
          <w:rFonts w:ascii="GHEA Grapalat" w:hAnsi="GHEA Grapalat" w:cs="Calibri"/>
          <w:sz w:val="22"/>
          <w:szCs w:val="22"/>
        </w:rPr>
        <w:t xml:space="preserve"> </w:t>
      </w:r>
      <w:r w:rsidRPr="0032784D">
        <w:rPr>
          <w:rFonts w:ascii="GHEA Grapalat" w:hAnsi="GHEA Grapalat" w:cs="Sylfaen"/>
          <w:sz w:val="22"/>
          <w:szCs w:val="22"/>
        </w:rPr>
        <w:t>դրամ</w:t>
      </w:r>
      <w:r w:rsidRPr="0032784D">
        <w:rPr>
          <w:rFonts w:ascii="GHEA Grapalat" w:hAnsi="GHEA Grapalat" w:cs="Calibri"/>
          <w:sz w:val="22"/>
          <w:szCs w:val="22"/>
        </w:rPr>
        <w:t xml:space="preserve"> </w:t>
      </w:r>
      <w:r w:rsidR="00C812C0" w:rsidRPr="0032784D">
        <w:rPr>
          <w:rFonts w:ascii="GHEA Grapalat" w:hAnsi="GHEA Grapalat" w:cs="Calibri"/>
          <w:sz w:val="22"/>
          <w:szCs w:val="22"/>
          <w:lang w:val="en-US"/>
        </w:rPr>
        <w:t xml:space="preserve">(առանց անցումային գերավճարի՝ 58.3 մլրդ դրամ) </w:t>
      </w:r>
      <w:r w:rsidRPr="0032784D">
        <w:rPr>
          <w:rFonts w:ascii="GHEA Grapalat" w:hAnsi="GHEA Grapalat" w:cs="GHEA Grapalat"/>
          <w:i/>
          <w:iCs/>
          <w:sz w:val="22"/>
          <w:szCs w:val="22"/>
        </w:rPr>
        <w:t xml:space="preserve">բնապահպանական հարկ և բնօգտագործման վճար՝ </w:t>
      </w:r>
      <w:r w:rsidRPr="0032784D">
        <w:rPr>
          <w:rFonts w:ascii="GHEA Grapalat" w:hAnsi="GHEA Grapalat" w:cs="Sylfaen"/>
          <w:sz w:val="22"/>
          <w:szCs w:val="22"/>
        </w:rPr>
        <w:t>կազմելով</w:t>
      </w:r>
      <w:r w:rsidRPr="0032784D">
        <w:rPr>
          <w:rFonts w:ascii="GHEA Grapalat" w:hAnsi="GHEA Grapalat" w:cs="Calibri"/>
          <w:sz w:val="22"/>
          <w:szCs w:val="22"/>
        </w:rPr>
        <w:t xml:space="preserve"> </w:t>
      </w:r>
      <w:r w:rsidRPr="0032784D">
        <w:rPr>
          <w:rFonts w:ascii="GHEA Grapalat" w:hAnsi="GHEA Grapalat" w:cs="Sylfaen"/>
          <w:sz w:val="22"/>
          <w:szCs w:val="22"/>
        </w:rPr>
        <w:t>հարկերի</w:t>
      </w:r>
      <w:r w:rsidRPr="0032784D">
        <w:rPr>
          <w:rFonts w:ascii="GHEA Grapalat" w:hAnsi="GHEA Grapalat" w:cs="Calibri"/>
          <w:sz w:val="22"/>
          <w:szCs w:val="22"/>
        </w:rPr>
        <w:t xml:space="preserve"> </w:t>
      </w:r>
      <w:r w:rsidRPr="0032784D">
        <w:rPr>
          <w:rFonts w:ascii="GHEA Grapalat" w:hAnsi="GHEA Grapalat" w:cs="Sylfaen"/>
          <w:sz w:val="22"/>
          <w:szCs w:val="22"/>
        </w:rPr>
        <w:t>և</w:t>
      </w:r>
      <w:r w:rsidRPr="0032784D">
        <w:rPr>
          <w:rFonts w:ascii="GHEA Grapalat" w:hAnsi="GHEA Grapalat" w:cs="Calibri"/>
          <w:sz w:val="22"/>
          <w:szCs w:val="22"/>
        </w:rPr>
        <w:t xml:space="preserve"> </w:t>
      </w:r>
      <w:r w:rsidRPr="0032784D">
        <w:rPr>
          <w:rFonts w:ascii="GHEA Grapalat" w:hAnsi="GHEA Grapalat" w:cs="Sylfaen"/>
          <w:sz w:val="22"/>
          <w:szCs w:val="22"/>
        </w:rPr>
        <w:t>տուրքերի</w:t>
      </w:r>
      <w:r w:rsidRPr="0032784D">
        <w:rPr>
          <w:rFonts w:ascii="GHEA Grapalat" w:hAnsi="GHEA Grapalat" w:cs="Calibri"/>
          <w:sz w:val="22"/>
          <w:szCs w:val="22"/>
        </w:rPr>
        <w:t xml:space="preserve"> 4.3%-</w:t>
      </w:r>
      <w:r w:rsidRPr="0032784D">
        <w:rPr>
          <w:rFonts w:ascii="GHEA Grapalat" w:hAnsi="GHEA Grapalat" w:cs="Sylfaen"/>
          <w:sz w:val="22"/>
          <w:szCs w:val="22"/>
        </w:rPr>
        <w:t>ը</w:t>
      </w:r>
      <w:r w:rsidRPr="0032784D">
        <w:rPr>
          <w:rFonts w:ascii="GHEA Grapalat" w:hAnsi="GHEA Grapalat" w:cs="Calibri"/>
          <w:sz w:val="22"/>
          <w:szCs w:val="22"/>
        </w:rPr>
        <w:t xml:space="preserve">: </w:t>
      </w:r>
      <w:r w:rsidRPr="0032784D">
        <w:rPr>
          <w:rFonts w:ascii="GHEA Grapalat" w:hAnsi="GHEA Grapalat" w:cs="Sylfaen"/>
          <w:sz w:val="22"/>
          <w:szCs w:val="22"/>
        </w:rPr>
        <w:t xml:space="preserve">Նախորդ տարվա համեմատ բնապահպանական հարկի և բնօգտագործման վճարի գծով մուտքերի աճը հիմնականում պայմանավորված է ՀՀ ներմուծվող շրջակա միջավայրին վնաս պատճառող ապրանքների համար մուտքերի </w:t>
      </w:r>
      <w:r w:rsidR="00D539ED" w:rsidRPr="0032784D">
        <w:rPr>
          <w:rFonts w:ascii="GHEA Grapalat" w:hAnsi="GHEA Grapalat" w:cs="Sylfaen"/>
          <w:sz w:val="22"/>
          <w:szCs w:val="22"/>
        </w:rPr>
        <w:t>աճով</w:t>
      </w:r>
      <w:r w:rsidRPr="0032784D">
        <w:rPr>
          <w:rFonts w:ascii="GHEA Grapalat" w:hAnsi="GHEA Grapalat" w:cs="Sylfaen"/>
          <w:sz w:val="22"/>
          <w:szCs w:val="22"/>
        </w:rPr>
        <w:t>, որոնք կազմել են 19.8</w:t>
      </w:r>
      <w:r w:rsidRPr="0032784D">
        <w:rPr>
          <w:rFonts w:ascii="Courier New" w:hAnsi="Courier New" w:cs="Courier New"/>
          <w:sz w:val="22"/>
          <w:szCs w:val="22"/>
        </w:rPr>
        <w:t> </w:t>
      </w:r>
      <w:r w:rsidRPr="0032784D">
        <w:rPr>
          <w:rFonts w:ascii="GHEA Grapalat" w:hAnsi="GHEA Grapalat" w:cs="GHEA Grapalat"/>
          <w:sz w:val="22"/>
          <w:szCs w:val="22"/>
        </w:rPr>
        <w:t>մլրդ</w:t>
      </w:r>
      <w:r w:rsidRPr="0032784D">
        <w:rPr>
          <w:rFonts w:ascii="GHEA Grapalat" w:hAnsi="GHEA Grapalat" w:cs="Sylfaen"/>
          <w:sz w:val="22"/>
          <w:szCs w:val="22"/>
        </w:rPr>
        <w:t xml:space="preserve"> </w:t>
      </w:r>
      <w:r w:rsidRPr="0032784D">
        <w:rPr>
          <w:rFonts w:ascii="GHEA Grapalat" w:hAnsi="GHEA Grapalat" w:cs="GHEA Grapalat"/>
          <w:sz w:val="22"/>
          <w:szCs w:val="22"/>
        </w:rPr>
        <w:t>դրամ</w:t>
      </w:r>
      <w:r w:rsidRPr="0032784D">
        <w:rPr>
          <w:rFonts w:ascii="GHEA Grapalat" w:hAnsi="GHEA Grapalat" w:cs="Sylfaen"/>
          <w:sz w:val="22"/>
          <w:szCs w:val="22"/>
        </w:rPr>
        <w:t xml:space="preserve">: </w:t>
      </w:r>
      <w:r w:rsidRPr="0032784D">
        <w:rPr>
          <w:rFonts w:ascii="GHEA Grapalat" w:hAnsi="GHEA Grapalat" w:cs="GHEA Grapalat"/>
          <w:sz w:val="22"/>
          <w:szCs w:val="22"/>
        </w:rPr>
        <w:t>Նախորդ</w:t>
      </w:r>
      <w:r w:rsidRPr="0032784D">
        <w:rPr>
          <w:rFonts w:ascii="GHEA Grapalat" w:hAnsi="GHEA Grapalat" w:cs="Sylfaen"/>
          <w:sz w:val="22"/>
          <w:szCs w:val="22"/>
        </w:rPr>
        <w:t xml:space="preserve"> </w:t>
      </w:r>
      <w:r w:rsidRPr="0032784D">
        <w:rPr>
          <w:rFonts w:ascii="GHEA Grapalat" w:hAnsi="GHEA Grapalat" w:cs="GHEA Grapalat"/>
          <w:sz w:val="22"/>
          <w:szCs w:val="22"/>
        </w:rPr>
        <w:t>տարվա</w:t>
      </w:r>
      <w:r w:rsidRPr="0032784D">
        <w:rPr>
          <w:rFonts w:ascii="GHEA Grapalat" w:hAnsi="GHEA Grapalat" w:cs="Sylfaen"/>
          <w:sz w:val="22"/>
          <w:szCs w:val="22"/>
        </w:rPr>
        <w:t xml:space="preserve"> համեմատ նշված մուտքերն աճել են 109</w:t>
      </w:r>
      <w:r w:rsidRPr="0032784D">
        <w:rPr>
          <w:rFonts w:ascii="GHEA Grapalat" w:hAnsi="GHEA Grapalat" w:cs="GHEA Grapalat"/>
          <w:sz w:val="22"/>
          <w:szCs w:val="22"/>
        </w:rPr>
        <w:t>%-ով կամ 10.3 մլրդ դրամով</w:t>
      </w:r>
      <w:r w:rsidRPr="0032784D">
        <w:rPr>
          <w:rFonts w:ascii="GHEA Grapalat" w:hAnsi="GHEA Grapalat" w:cs="Sylfaen"/>
          <w:sz w:val="22"/>
          <w:szCs w:val="22"/>
        </w:rPr>
        <w:t xml:space="preserve">, ինչը հիմնականում պայմանավորված է </w:t>
      </w:r>
      <w:r w:rsidR="003372B0" w:rsidRPr="0032784D">
        <w:rPr>
          <w:rFonts w:ascii="GHEA Grapalat" w:hAnsi="GHEA Grapalat" w:cs="Sylfaen"/>
          <w:sz w:val="22"/>
          <w:szCs w:val="22"/>
        </w:rPr>
        <w:t xml:space="preserve">ոչ ԵՏՄ անդամ պետություններից </w:t>
      </w:r>
      <w:r w:rsidRPr="0032784D">
        <w:rPr>
          <w:rFonts w:ascii="GHEA Grapalat" w:hAnsi="GHEA Grapalat" w:cs="Sylfaen"/>
          <w:sz w:val="22"/>
          <w:szCs w:val="22"/>
        </w:rPr>
        <w:t xml:space="preserve">ՀՀ ներմուծվող շրջակա միջավայրին վնաս պատճառող ապրանքների ծավալների կրկնակի աճով, ինչպես նաև ԵՏՄ անդամ պետություններից ներմուծվող ապրանքների շուրջ 13% </w:t>
      </w:r>
      <w:r w:rsidR="000979D1" w:rsidRPr="0032784D">
        <w:rPr>
          <w:rFonts w:ascii="GHEA Grapalat" w:hAnsi="GHEA Grapalat" w:cs="Sylfaen"/>
          <w:sz w:val="22"/>
          <w:szCs w:val="22"/>
        </w:rPr>
        <w:t>ա</w:t>
      </w:r>
      <w:r w:rsidRPr="0032784D">
        <w:rPr>
          <w:rFonts w:ascii="GHEA Grapalat" w:hAnsi="GHEA Grapalat" w:cs="Sylfaen"/>
          <w:sz w:val="22"/>
          <w:szCs w:val="22"/>
        </w:rPr>
        <w:t>ճով:</w:t>
      </w:r>
    </w:p>
    <w:p w:rsidR="008D5B96" w:rsidRPr="0032784D" w:rsidRDefault="008D5B96" w:rsidP="008D5B96">
      <w:pPr>
        <w:shd w:val="clear" w:color="auto" w:fill="FFFFFF"/>
        <w:tabs>
          <w:tab w:val="left" w:pos="851"/>
        </w:tabs>
        <w:spacing w:line="360" w:lineRule="auto"/>
        <w:ind w:firstLine="567"/>
        <w:jc w:val="both"/>
        <w:rPr>
          <w:rFonts w:ascii="GHEA Grapalat" w:hAnsi="GHEA Grapalat" w:cs="GHEA Grapalat"/>
          <w:sz w:val="22"/>
          <w:szCs w:val="22"/>
        </w:rPr>
      </w:pPr>
      <w:r w:rsidRPr="0032784D">
        <w:rPr>
          <w:rFonts w:ascii="GHEA Grapalat" w:hAnsi="GHEA Grapalat" w:cs="GHEA Grapalat"/>
          <w:sz w:val="22"/>
          <w:szCs w:val="22"/>
        </w:rPr>
        <w:t>Պինդ օգտակար հանածոների, բացառությամբ մետաղական օգտակար հանածոների մարված պաշարների, ստորերկրյա քաղցրահամ ու հանքային ջրերի և աղի արդյունահանված պաշարների համար գանձվող բնօգտագործման վճարները կազմել են 3.9 մլրդ դրամ</w:t>
      </w:r>
      <w:r w:rsidR="00C812C0" w:rsidRPr="0032784D">
        <w:rPr>
          <w:rFonts w:ascii="GHEA Grapalat" w:hAnsi="GHEA Grapalat" w:cs="GHEA Grapalat"/>
          <w:sz w:val="22"/>
          <w:szCs w:val="22"/>
          <w:lang w:val="en-US"/>
        </w:rPr>
        <w:t>: Առանց անցումային գերավճարի վերջիններս կազմել են 3.4 մլրդ դրամ՝</w:t>
      </w:r>
      <w:r w:rsidR="007460F5" w:rsidRPr="0032784D">
        <w:rPr>
          <w:rFonts w:ascii="GHEA Grapalat" w:hAnsi="GHEA Grapalat" w:cs="GHEA Grapalat"/>
          <w:sz w:val="22"/>
          <w:szCs w:val="22"/>
        </w:rPr>
        <w:t xml:space="preserve"> </w:t>
      </w:r>
      <w:r w:rsidR="00C812C0" w:rsidRPr="0032784D">
        <w:rPr>
          <w:rFonts w:ascii="GHEA Grapalat" w:hAnsi="GHEA Grapalat" w:cs="GHEA Grapalat"/>
          <w:sz w:val="22"/>
          <w:szCs w:val="22"/>
          <w:lang w:val="en-US"/>
        </w:rPr>
        <w:t>19.4</w:t>
      </w:r>
      <w:r w:rsidR="007460F5" w:rsidRPr="0032784D">
        <w:rPr>
          <w:rFonts w:ascii="GHEA Grapalat" w:hAnsi="GHEA Grapalat" w:cs="GHEA Grapalat"/>
          <w:sz w:val="22"/>
          <w:szCs w:val="22"/>
          <w:lang w:val="en-US"/>
        </w:rPr>
        <w:t>%</w:t>
      </w:r>
      <w:r w:rsidR="007460F5" w:rsidRPr="0032784D">
        <w:rPr>
          <w:rFonts w:ascii="GHEA Grapalat" w:hAnsi="GHEA Grapalat" w:cs="GHEA Grapalat"/>
          <w:sz w:val="22"/>
          <w:szCs w:val="22"/>
        </w:rPr>
        <w:t xml:space="preserve">-ով կամ </w:t>
      </w:r>
      <w:r w:rsidR="00C812C0" w:rsidRPr="0032784D">
        <w:rPr>
          <w:rFonts w:ascii="GHEA Grapalat" w:hAnsi="GHEA Grapalat" w:cs="GHEA Grapalat"/>
          <w:sz w:val="22"/>
          <w:szCs w:val="22"/>
          <w:lang w:val="en-US"/>
        </w:rPr>
        <w:t>549</w:t>
      </w:r>
      <w:r w:rsidR="007460F5" w:rsidRPr="0032784D">
        <w:rPr>
          <w:rFonts w:ascii="GHEA Grapalat" w:hAnsi="GHEA Grapalat" w:cs="GHEA Grapalat"/>
          <w:sz w:val="22"/>
          <w:szCs w:val="22"/>
          <w:lang w:val="en-US"/>
        </w:rPr>
        <w:t xml:space="preserve"> </w:t>
      </w:r>
      <w:r w:rsidR="007460F5" w:rsidRPr="0032784D">
        <w:rPr>
          <w:rFonts w:ascii="GHEA Grapalat" w:hAnsi="GHEA Grapalat" w:cs="GHEA Grapalat"/>
          <w:sz w:val="22"/>
          <w:szCs w:val="22"/>
        </w:rPr>
        <w:t>մլն դրամով գերազանցելով նախորդ տարվա մուտքերը, ինչը</w:t>
      </w:r>
      <w:r w:rsidRPr="0032784D">
        <w:rPr>
          <w:rFonts w:ascii="GHEA Grapalat" w:hAnsi="GHEA Grapalat" w:cs="GHEA Grapalat"/>
          <w:sz w:val="22"/>
          <w:szCs w:val="22"/>
        </w:rPr>
        <w:t xml:space="preserve"> հիմնականում պայմանավորված է արդյունահանման ծավալների աճով: Մասնավորապես՝ 2019 թվականին ավազի, խճի և կավի արդյունահանման ծավալները կազմել են 2,609.6 հազար տոննա՝ 23.7%-ով գերազանցելով նախորդ տարվա ցուցանիշը: Տուֆի արդյունահանման ծավալները կազմել են 73.9 հազար տոննա՝ 30.2%-ով գերազանցելով նախորդ տարվա ցուցանիշը: </w:t>
      </w:r>
    </w:p>
    <w:p w:rsidR="008D5B96" w:rsidRPr="0032784D" w:rsidRDefault="008D5B96" w:rsidP="008D5B96">
      <w:pPr>
        <w:shd w:val="clear" w:color="auto" w:fill="FFFFFF"/>
        <w:tabs>
          <w:tab w:val="left" w:pos="851"/>
        </w:tabs>
        <w:spacing w:line="360" w:lineRule="auto"/>
        <w:ind w:firstLine="567"/>
        <w:jc w:val="both"/>
        <w:rPr>
          <w:rFonts w:ascii="GHEA Grapalat" w:hAnsi="GHEA Grapalat" w:cs="GHEA Grapalat"/>
          <w:sz w:val="22"/>
          <w:szCs w:val="22"/>
        </w:rPr>
      </w:pPr>
      <w:r w:rsidRPr="0032784D">
        <w:rPr>
          <w:rFonts w:ascii="GHEA Grapalat" w:hAnsi="GHEA Grapalat" w:cs="GHEA Grapalat"/>
          <w:sz w:val="22"/>
          <w:szCs w:val="22"/>
        </w:rPr>
        <w:t>Ավտոմեքենաներից, գյուղմեքենաներից և լողամիջոցներից վնասակար նյութեր արտանետելու համար մուտքերը կազմել են շուրջ 1.8 մլրդ դրամ,</w:t>
      </w:r>
      <w:r w:rsidR="00774D93" w:rsidRPr="0032784D">
        <w:rPr>
          <w:rFonts w:ascii="GHEA Grapalat" w:hAnsi="GHEA Grapalat" w:cs="GHEA Grapalat"/>
          <w:sz w:val="22"/>
          <w:szCs w:val="22"/>
        </w:rPr>
        <w:t xml:space="preserve"> որը </w:t>
      </w:r>
      <w:r w:rsidR="00774D93" w:rsidRPr="0032784D">
        <w:rPr>
          <w:rFonts w:ascii="GHEA Grapalat" w:hAnsi="GHEA Grapalat" w:cs="GHEA Grapalat"/>
          <w:sz w:val="22"/>
          <w:szCs w:val="22"/>
          <w:lang w:val="en-US"/>
        </w:rPr>
        <w:t>25.8%</w:t>
      </w:r>
      <w:r w:rsidR="00774D93" w:rsidRPr="0032784D">
        <w:rPr>
          <w:rFonts w:ascii="GHEA Grapalat" w:hAnsi="GHEA Grapalat" w:cs="GHEA Grapalat"/>
          <w:sz w:val="22"/>
          <w:szCs w:val="22"/>
        </w:rPr>
        <w:t>-</w:t>
      </w:r>
      <w:r w:rsidR="00774D93" w:rsidRPr="0032784D">
        <w:rPr>
          <w:rFonts w:ascii="GHEA Grapalat" w:hAnsi="GHEA Grapalat" w:cs="GHEA Grapalat"/>
          <w:sz w:val="22"/>
          <w:szCs w:val="22"/>
          <w:lang w:val="en-US"/>
        </w:rPr>
        <w:t xml:space="preserve">ով կամ </w:t>
      </w:r>
      <w:r w:rsidR="00774D93" w:rsidRPr="0032784D">
        <w:rPr>
          <w:rFonts w:ascii="GHEA Grapalat" w:hAnsi="GHEA Grapalat" w:cs="GHEA Grapalat"/>
          <w:sz w:val="22"/>
          <w:szCs w:val="22"/>
        </w:rPr>
        <w:t xml:space="preserve">362.6 </w:t>
      </w:r>
      <w:r w:rsidR="00774D93" w:rsidRPr="0032784D">
        <w:rPr>
          <w:rFonts w:ascii="GHEA Grapalat" w:hAnsi="GHEA Grapalat" w:cs="GHEA Grapalat"/>
          <w:sz w:val="22"/>
          <w:szCs w:val="22"/>
          <w:lang w:val="en-US"/>
        </w:rPr>
        <w:t xml:space="preserve">մլն դրամով գերազանցել է նախորդ տարվա մուտքը՝ </w:t>
      </w:r>
      <w:r w:rsidRPr="0032784D">
        <w:rPr>
          <w:rFonts w:ascii="GHEA Grapalat" w:hAnsi="GHEA Grapalat" w:cs="GHEA Grapalat"/>
          <w:sz w:val="22"/>
          <w:szCs w:val="22"/>
        </w:rPr>
        <w:t>հիմնականում պայմանավորված ՀՀ ներմուծվող և ՀՀ-ում շահագործվող ավտոմեքենաների քանակի աճով:</w:t>
      </w:r>
    </w:p>
    <w:p w:rsidR="008D5B96" w:rsidRPr="0032784D" w:rsidRDefault="008D5B96" w:rsidP="008D5B96">
      <w:pPr>
        <w:shd w:val="clear" w:color="auto" w:fill="FFFFFF"/>
        <w:tabs>
          <w:tab w:val="left" w:pos="851"/>
        </w:tabs>
        <w:spacing w:line="360" w:lineRule="auto"/>
        <w:ind w:firstLine="567"/>
        <w:jc w:val="both"/>
        <w:rPr>
          <w:rFonts w:ascii="GHEA Grapalat" w:hAnsi="GHEA Grapalat" w:cs="GHEA Grapalat"/>
          <w:sz w:val="22"/>
          <w:szCs w:val="22"/>
        </w:rPr>
      </w:pPr>
      <w:r w:rsidRPr="0032784D">
        <w:rPr>
          <w:rFonts w:ascii="GHEA Grapalat" w:hAnsi="GHEA Grapalat" w:cs="GHEA Grapalat"/>
          <w:sz w:val="22"/>
          <w:szCs w:val="22"/>
        </w:rPr>
        <w:t xml:space="preserve">Այլ պետություններում գրանցված տրանսպորտային միջոցներից օդային ավազան վնասակար նյութեր արտանետելու համար մուտքերը կազմել են 907.6 մլն դրամ՝ նախորդ տարվա համեմատ նվազելով 2.6%-ով կամ 24.2 մլն դրամով, որը պայմանավորված է ՀՀ սահմանը հատած այլ պետություններում գրանցված տրանսպորտային միջոցների քանակի կրճատմամբ: </w:t>
      </w:r>
    </w:p>
    <w:p w:rsidR="008D5B96" w:rsidRPr="0032784D" w:rsidRDefault="00774D93" w:rsidP="008D5B96">
      <w:pPr>
        <w:shd w:val="clear" w:color="auto" w:fill="FFFFFF"/>
        <w:tabs>
          <w:tab w:val="left" w:pos="851"/>
        </w:tabs>
        <w:spacing w:line="360" w:lineRule="auto"/>
        <w:ind w:firstLine="567"/>
        <w:jc w:val="both"/>
        <w:rPr>
          <w:rFonts w:ascii="GHEA Grapalat" w:hAnsi="GHEA Grapalat" w:cs="GHEA Grapalat"/>
          <w:sz w:val="22"/>
          <w:szCs w:val="22"/>
        </w:rPr>
      </w:pPr>
      <w:r w:rsidRPr="0032784D">
        <w:rPr>
          <w:rFonts w:ascii="GHEA Grapalat" w:hAnsi="GHEA Grapalat" w:cs="GHEA Grapalat"/>
          <w:sz w:val="22"/>
          <w:szCs w:val="22"/>
          <w:lang w:val="en-US"/>
        </w:rPr>
        <w:t xml:space="preserve">Հաշվետու </w:t>
      </w:r>
      <w:r w:rsidR="00381F63" w:rsidRPr="0032784D">
        <w:rPr>
          <w:rFonts w:ascii="GHEA Grapalat" w:hAnsi="GHEA Grapalat" w:cs="GHEA Grapalat"/>
          <w:sz w:val="22"/>
          <w:szCs w:val="22"/>
          <w:lang w:val="en-US"/>
        </w:rPr>
        <w:t xml:space="preserve">տարում </w:t>
      </w:r>
      <w:r w:rsidRPr="0032784D">
        <w:rPr>
          <w:rFonts w:ascii="GHEA Grapalat" w:hAnsi="GHEA Grapalat" w:cs="Calibri"/>
          <w:sz w:val="22"/>
          <w:szCs w:val="22"/>
          <w:lang w:val="af-ZA"/>
        </w:rPr>
        <w:t xml:space="preserve">37.2 </w:t>
      </w:r>
      <w:r w:rsidRPr="0032784D">
        <w:rPr>
          <w:rFonts w:ascii="GHEA Grapalat" w:hAnsi="GHEA Grapalat" w:cs="Sylfaen"/>
          <w:sz w:val="22"/>
          <w:szCs w:val="22"/>
          <w:lang w:val="af-ZA"/>
        </w:rPr>
        <w:t>մլրդ</w:t>
      </w:r>
      <w:r w:rsidRPr="0032784D">
        <w:rPr>
          <w:rFonts w:ascii="GHEA Grapalat" w:hAnsi="GHEA Grapalat" w:cs="Calibri"/>
          <w:sz w:val="22"/>
          <w:szCs w:val="22"/>
          <w:lang w:val="af-ZA"/>
        </w:rPr>
        <w:t xml:space="preserve"> </w:t>
      </w:r>
      <w:r w:rsidR="00381F63" w:rsidRPr="0032784D">
        <w:rPr>
          <w:rFonts w:ascii="GHEA Grapalat" w:hAnsi="GHEA Grapalat" w:cs="Sylfaen"/>
          <w:sz w:val="22"/>
          <w:szCs w:val="22"/>
          <w:lang w:val="af-ZA"/>
        </w:rPr>
        <w:t>դրամ է</w:t>
      </w:r>
      <w:r w:rsidRPr="0032784D">
        <w:rPr>
          <w:rFonts w:ascii="GHEA Grapalat" w:hAnsi="GHEA Grapalat" w:cs="Calibri"/>
          <w:sz w:val="22"/>
          <w:szCs w:val="22"/>
          <w:lang w:val="af-ZA"/>
        </w:rPr>
        <w:t xml:space="preserve"> </w:t>
      </w:r>
      <w:r w:rsidRPr="0032784D">
        <w:rPr>
          <w:rFonts w:ascii="GHEA Grapalat" w:hAnsi="GHEA Grapalat" w:cs="Sylfaen"/>
          <w:sz w:val="22"/>
          <w:szCs w:val="22"/>
          <w:lang w:val="af-ZA"/>
        </w:rPr>
        <w:t>կազմել</w:t>
      </w:r>
      <w:r w:rsidRPr="0032784D">
        <w:rPr>
          <w:rFonts w:ascii="GHEA Grapalat" w:hAnsi="GHEA Grapalat" w:cs="Calibri"/>
          <w:sz w:val="22"/>
          <w:szCs w:val="22"/>
        </w:rPr>
        <w:t xml:space="preserve"> </w:t>
      </w:r>
      <w:r w:rsidRPr="0032784D">
        <w:rPr>
          <w:rFonts w:ascii="GHEA Grapalat" w:hAnsi="GHEA Grapalat" w:cs="Sylfaen"/>
          <w:sz w:val="22"/>
          <w:szCs w:val="22"/>
        </w:rPr>
        <w:t>արդյունահանված</w:t>
      </w:r>
      <w:r w:rsidRPr="0032784D">
        <w:rPr>
          <w:rFonts w:ascii="GHEA Grapalat" w:hAnsi="GHEA Grapalat" w:cs="Calibri"/>
          <w:sz w:val="22"/>
          <w:szCs w:val="22"/>
        </w:rPr>
        <w:t xml:space="preserve"> </w:t>
      </w:r>
      <w:r w:rsidRPr="0032784D">
        <w:rPr>
          <w:rFonts w:ascii="GHEA Grapalat" w:hAnsi="GHEA Grapalat" w:cs="Sylfaen"/>
          <w:sz w:val="22"/>
          <w:szCs w:val="22"/>
        </w:rPr>
        <w:t>մետաղական</w:t>
      </w:r>
      <w:r w:rsidRPr="0032784D">
        <w:rPr>
          <w:rFonts w:ascii="GHEA Grapalat" w:hAnsi="GHEA Grapalat" w:cs="Calibri"/>
          <w:sz w:val="22"/>
          <w:szCs w:val="22"/>
        </w:rPr>
        <w:t xml:space="preserve"> </w:t>
      </w:r>
      <w:r w:rsidRPr="0032784D">
        <w:rPr>
          <w:rFonts w:ascii="GHEA Grapalat" w:hAnsi="GHEA Grapalat" w:cs="Sylfaen"/>
          <w:sz w:val="22"/>
          <w:szCs w:val="22"/>
        </w:rPr>
        <w:t>օգտակար</w:t>
      </w:r>
      <w:r w:rsidRPr="0032784D">
        <w:rPr>
          <w:rFonts w:ascii="GHEA Grapalat" w:hAnsi="GHEA Grapalat" w:cs="Calibri"/>
          <w:sz w:val="22"/>
          <w:szCs w:val="22"/>
        </w:rPr>
        <w:t xml:space="preserve"> </w:t>
      </w:r>
      <w:r w:rsidRPr="0032784D">
        <w:rPr>
          <w:rFonts w:ascii="GHEA Grapalat" w:hAnsi="GHEA Grapalat" w:cs="Sylfaen"/>
          <w:sz w:val="22"/>
          <w:szCs w:val="22"/>
        </w:rPr>
        <w:t>հանածոների</w:t>
      </w:r>
      <w:r w:rsidRPr="0032784D">
        <w:rPr>
          <w:rFonts w:ascii="GHEA Grapalat" w:hAnsi="GHEA Grapalat" w:cs="Calibri"/>
          <w:sz w:val="22"/>
          <w:szCs w:val="22"/>
        </w:rPr>
        <w:t xml:space="preserve"> </w:t>
      </w:r>
      <w:r w:rsidRPr="0032784D">
        <w:rPr>
          <w:rFonts w:ascii="GHEA Grapalat" w:hAnsi="GHEA Grapalat" w:cs="Sylfaen"/>
          <w:sz w:val="22"/>
          <w:szCs w:val="22"/>
        </w:rPr>
        <w:t>և</w:t>
      </w:r>
      <w:r w:rsidRPr="0032784D">
        <w:rPr>
          <w:rFonts w:ascii="GHEA Grapalat" w:hAnsi="GHEA Grapalat" w:cs="Calibri"/>
          <w:sz w:val="22"/>
          <w:szCs w:val="22"/>
        </w:rPr>
        <w:t xml:space="preserve"> </w:t>
      </w:r>
      <w:r w:rsidRPr="0032784D">
        <w:rPr>
          <w:rFonts w:ascii="GHEA Grapalat" w:hAnsi="GHEA Grapalat" w:cs="Sylfaen"/>
          <w:sz w:val="22"/>
          <w:szCs w:val="22"/>
        </w:rPr>
        <w:t>դրանց</w:t>
      </w:r>
      <w:r w:rsidRPr="0032784D">
        <w:rPr>
          <w:rFonts w:ascii="GHEA Grapalat" w:hAnsi="GHEA Grapalat" w:cs="Calibri"/>
          <w:sz w:val="22"/>
          <w:szCs w:val="22"/>
        </w:rPr>
        <w:t xml:space="preserve"> </w:t>
      </w:r>
      <w:r w:rsidRPr="0032784D">
        <w:rPr>
          <w:rFonts w:ascii="GHEA Grapalat" w:hAnsi="GHEA Grapalat" w:cs="Sylfaen"/>
          <w:sz w:val="22"/>
          <w:szCs w:val="22"/>
        </w:rPr>
        <w:t>վերամշակման</w:t>
      </w:r>
      <w:r w:rsidRPr="0032784D">
        <w:rPr>
          <w:rFonts w:ascii="GHEA Grapalat" w:hAnsi="GHEA Grapalat" w:cs="Calibri"/>
          <w:sz w:val="22"/>
          <w:szCs w:val="22"/>
        </w:rPr>
        <w:t xml:space="preserve"> </w:t>
      </w:r>
      <w:r w:rsidRPr="0032784D">
        <w:rPr>
          <w:rFonts w:ascii="GHEA Grapalat" w:hAnsi="GHEA Grapalat" w:cs="Sylfaen"/>
          <w:sz w:val="22"/>
          <w:szCs w:val="22"/>
        </w:rPr>
        <w:t>արդյունքում</w:t>
      </w:r>
      <w:r w:rsidRPr="0032784D">
        <w:rPr>
          <w:rFonts w:ascii="GHEA Grapalat" w:hAnsi="GHEA Grapalat" w:cs="Calibri"/>
          <w:sz w:val="22"/>
          <w:szCs w:val="22"/>
        </w:rPr>
        <w:t xml:space="preserve"> </w:t>
      </w:r>
      <w:r w:rsidRPr="0032784D">
        <w:rPr>
          <w:rFonts w:ascii="GHEA Grapalat" w:hAnsi="GHEA Grapalat" w:cs="Sylfaen"/>
          <w:sz w:val="22"/>
          <w:szCs w:val="22"/>
        </w:rPr>
        <w:t>ստացված</w:t>
      </w:r>
      <w:r w:rsidRPr="0032784D">
        <w:rPr>
          <w:rFonts w:ascii="GHEA Grapalat" w:hAnsi="GHEA Grapalat" w:cs="Calibri"/>
          <w:sz w:val="22"/>
          <w:szCs w:val="22"/>
        </w:rPr>
        <w:t xml:space="preserve"> </w:t>
      </w:r>
      <w:r w:rsidRPr="0032784D">
        <w:rPr>
          <w:rFonts w:ascii="GHEA Grapalat" w:hAnsi="GHEA Grapalat" w:cs="Sylfaen"/>
          <w:sz w:val="22"/>
          <w:szCs w:val="22"/>
        </w:rPr>
        <w:t>արտադրանքի</w:t>
      </w:r>
      <w:r w:rsidRPr="0032784D">
        <w:rPr>
          <w:rFonts w:ascii="GHEA Grapalat" w:hAnsi="GHEA Grapalat" w:cs="Calibri"/>
          <w:sz w:val="22"/>
          <w:szCs w:val="22"/>
        </w:rPr>
        <w:t xml:space="preserve"> </w:t>
      </w:r>
      <w:r w:rsidRPr="0032784D">
        <w:rPr>
          <w:rFonts w:ascii="GHEA Grapalat" w:hAnsi="GHEA Grapalat" w:cs="Sylfaen"/>
          <w:sz w:val="22"/>
          <w:szCs w:val="22"/>
        </w:rPr>
        <w:t>իրացման</w:t>
      </w:r>
      <w:r w:rsidRPr="0032784D">
        <w:rPr>
          <w:rFonts w:ascii="GHEA Grapalat" w:hAnsi="GHEA Grapalat" w:cs="Calibri"/>
          <w:sz w:val="22"/>
          <w:szCs w:val="22"/>
        </w:rPr>
        <w:t xml:space="preserve"> </w:t>
      </w:r>
      <w:r w:rsidRPr="0032784D">
        <w:rPr>
          <w:rFonts w:ascii="GHEA Grapalat" w:hAnsi="GHEA Grapalat" w:cs="Sylfaen"/>
          <w:sz w:val="22"/>
          <w:szCs w:val="22"/>
        </w:rPr>
        <w:t>համար</w:t>
      </w:r>
      <w:r w:rsidRPr="0032784D">
        <w:rPr>
          <w:rFonts w:ascii="GHEA Grapalat" w:hAnsi="GHEA Grapalat" w:cs="Calibri"/>
          <w:sz w:val="22"/>
          <w:szCs w:val="22"/>
        </w:rPr>
        <w:t xml:space="preserve"> </w:t>
      </w:r>
      <w:r w:rsidRPr="0032784D">
        <w:rPr>
          <w:rFonts w:ascii="GHEA Grapalat" w:hAnsi="GHEA Grapalat" w:cs="Sylfaen"/>
          <w:sz w:val="22"/>
          <w:szCs w:val="22"/>
        </w:rPr>
        <w:lastRenderedPageBreak/>
        <w:t>վճարվող</w:t>
      </w:r>
      <w:r w:rsidRPr="0032784D">
        <w:rPr>
          <w:rFonts w:ascii="GHEA Grapalat" w:hAnsi="GHEA Grapalat" w:cs="Calibri"/>
          <w:sz w:val="22"/>
          <w:szCs w:val="22"/>
        </w:rPr>
        <w:t xml:space="preserve"> </w:t>
      </w:r>
      <w:r w:rsidRPr="0032784D">
        <w:rPr>
          <w:rFonts w:ascii="GHEA Grapalat" w:hAnsi="GHEA Grapalat" w:cs="Sylfaen"/>
          <w:sz w:val="22"/>
          <w:szCs w:val="22"/>
        </w:rPr>
        <w:t>ռոյալթին</w:t>
      </w:r>
      <w:r w:rsidR="00C812C0" w:rsidRPr="0032784D">
        <w:rPr>
          <w:rFonts w:ascii="GHEA Grapalat" w:hAnsi="GHEA Grapalat" w:cs="Sylfaen"/>
          <w:sz w:val="22"/>
          <w:szCs w:val="22"/>
          <w:lang w:val="en-US"/>
        </w:rPr>
        <w:t>: Առանց անցումային գերավճարի նշված մուտքը կազմել է 32.5 մլրդ դրամ, որը</w:t>
      </w:r>
      <w:r w:rsidR="00381F63" w:rsidRPr="0032784D">
        <w:rPr>
          <w:rFonts w:ascii="GHEA Grapalat" w:hAnsi="GHEA Grapalat" w:cs="Sylfaen"/>
          <w:sz w:val="22"/>
          <w:szCs w:val="22"/>
          <w:lang w:val="en-US"/>
        </w:rPr>
        <w:t xml:space="preserve"> </w:t>
      </w:r>
      <w:r w:rsidR="00C812C0" w:rsidRPr="0032784D">
        <w:rPr>
          <w:rFonts w:ascii="GHEA Grapalat" w:hAnsi="GHEA Grapalat" w:cs="Sylfaen"/>
          <w:sz w:val="22"/>
          <w:szCs w:val="22"/>
          <w:lang w:val="en-US"/>
        </w:rPr>
        <w:t>17.4</w:t>
      </w:r>
      <w:r w:rsidR="00381F63" w:rsidRPr="0032784D">
        <w:rPr>
          <w:rFonts w:ascii="GHEA Grapalat" w:hAnsi="GHEA Grapalat" w:cs="Sylfaen"/>
          <w:sz w:val="22"/>
          <w:szCs w:val="22"/>
        </w:rPr>
        <w:t>%</w:t>
      </w:r>
      <w:r w:rsidR="00381F63" w:rsidRPr="0032784D">
        <w:rPr>
          <w:rFonts w:ascii="GHEA Grapalat" w:hAnsi="GHEA Grapalat" w:cs="Sylfaen"/>
          <w:sz w:val="22"/>
          <w:szCs w:val="22"/>
          <w:lang w:val="en-US"/>
        </w:rPr>
        <w:t xml:space="preserve">-ով կամ </w:t>
      </w:r>
      <w:r w:rsidR="00C812C0" w:rsidRPr="0032784D">
        <w:rPr>
          <w:rFonts w:ascii="GHEA Grapalat" w:hAnsi="GHEA Grapalat" w:cs="Sylfaen"/>
          <w:sz w:val="22"/>
          <w:szCs w:val="22"/>
          <w:lang w:val="en-US"/>
        </w:rPr>
        <w:t>6.8</w:t>
      </w:r>
      <w:r w:rsidR="00381F63" w:rsidRPr="0032784D">
        <w:rPr>
          <w:rFonts w:ascii="GHEA Grapalat" w:hAnsi="GHEA Grapalat" w:cs="Sylfaen"/>
          <w:sz w:val="22"/>
          <w:szCs w:val="22"/>
        </w:rPr>
        <w:t xml:space="preserve"> </w:t>
      </w:r>
      <w:r w:rsidR="00381F63" w:rsidRPr="0032784D">
        <w:rPr>
          <w:rFonts w:ascii="GHEA Grapalat" w:hAnsi="GHEA Grapalat" w:cs="Sylfaen"/>
          <w:sz w:val="22"/>
          <w:szCs w:val="22"/>
          <w:lang w:val="en-US"/>
        </w:rPr>
        <w:t>մլրդ դրամով զիջել է նախորդ տարվա ցուցանիշը:</w:t>
      </w:r>
      <w:r w:rsidRPr="0032784D">
        <w:rPr>
          <w:rFonts w:ascii="GHEA Grapalat" w:hAnsi="GHEA Grapalat" w:cs="Sylfaen"/>
          <w:sz w:val="22"/>
          <w:szCs w:val="22"/>
        </w:rPr>
        <w:t xml:space="preserve"> </w:t>
      </w:r>
      <w:r w:rsidR="00381F63" w:rsidRPr="0032784D">
        <w:rPr>
          <w:rFonts w:ascii="GHEA Grapalat" w:hAnsi="GHEA Grapalat" w:cs="GHEA Grapalat"/>
          <w:sz w:val="22"/>
          <w:szCs w:val="22"/>
          <w:lang w:val="en-US"/>
        </w:rPr>
        <w:t>Մ</w:t>
      </w:r>
      <w:r w:rsidR="008D5B96" w:rsidRPr="0032784D">
        <w:rPr>
          <w:rFonts w:ascii="GHEA Grapalat" w:hAnsi="GHEA Grapalat" w:cs="GHEA Grapalat"/>
          <w:sz w:val="22"/>
          <w:szCs w:val="22"/>
        </w:rPr>
        <w:t>ուտքերի նվազումը պայմանավորված է արդյունահանման ծավալների կտրուկ նվազմամբ: Մասնավորապես, եթե ընդհանուր հանքարդյունաբերության ճյուղի ավելացված արժեք</w:t>
      </w:r>
      <w:r w:rsidR="00675B65" w:rsidRPr="0032784D">
        <w:rPr>
          <w:rFonts w:ascii="GHEA Grapalat" w:hAnsi="GHEA Grapalat" w:cs="GHEA Grapalat"/>
          <w:sz w:val="22"/>
          <w:szCs w:val="22"/>
          <w:lang w:val="en-US"/>
        </w:rPr>
        <w:t>ը</w:t>
      </w:r>
      <w:r w:rsidR="008D5B96" w:rsidRPr="0032784D">
        <w:rPr>
          <w:rFonts w:ascii="GHEA Grapalat" w:hAnsi="GHEA Grapalat" w:cs="GHEA Grapalat"/>
          <w:sz w:val="22"/>
          <w:szCs w:val="22"/>
        </w:rPr>
        <w:t xml:space="preserve"> նվազել է 14.2%-ով, ապա ռոյալթիի գծով մուտքերի համար առանցքային նշանակություն ունեցող պղնձի խտանյութերի ֆիզիկական ծավալների անկումը կազմել է 25.9%: Չնայած իրական ծավալների նվազմանը, պղնձի խտանյութի 5.9%-ի չափով գնաճը (Լոնդոնի մետաղական բորսայի տվյալների համաձայն՝ պղնձի 2018 թվականի միջին գինը 2018 թվականին կազմել է 6,525 ԱՄՆ դոլար</w:t>
      </w:r>
      <w:r w:rsidR="00381F63" w:rsidRPr="0032784D">
        <w:rPr>
          <w:rFonts w:ascii="GHEA Grapalat" w:hAnsi="GHEA Grapalat" w:cs="GHEA Grapalat"/>
          <w:sz w:val="22"/>
          <w:szCs w:val="22"/>
          <w:lang w:val="en-US"/>
        </w:rPr>
        <w:t>՝</w:t>
      </w:r>
      <w:r w:rsidR="008D5B96" w:rsidRPr="0032784D">
        <w:rPr>
          <w:rFonts w:ascii="GHEA Grapalat" w:hAnsi="GHEA Grapalat" w:cs="GHEA Grapalat"/>
          <w:sz w:val="22"/>
          <w:szCs w:val="22"/>
        </w:rPr>
        <w:t xml:space="preserve"> 2017 թվականի 6,163 ԱՄՆ դոլարի նկատմամբ), որոշակի</w:t>
      </w:r>
      <w:r w:rsidR="00381F63" w:rsidRPr="0032784D">
        <w:rPr>
          <w:rFonts w:ascii="GHEA Grapalat" w:hAnsi="GHEA Grapalat" w:cs="GHEA Grapalat"/>
          <w:sz w:val="22"/>
          <w:szCs w:val="22"/>
          <w:lang w:val="en-US"/>
        </w:rPr>
        <w:t>որեն</w:t>
      </w:r>
      <w:r w:rsidR="008D5B96" w:rsidRPr="0032784D">
        <w:rPr>
          <w:rFonts w:ascii="GHEA Grapalat" w:hAnsi="GHEA Grapalat" w:cs="GHEA Grapalat"/>
          <w:sz w:val="22"/>
          <w:szCs w:val="22"/>
        </w:rPr>
        <w:t xml:space="preserve"> մեղմել է բացասական ազդեցությունը, սակայն</w:t>
      </w:r>
      <w:r w:rsidR="00381F63" w:rsidRPr="0032784D">
        <w:rPr>
          <w:rFonts w:ascii="GHEA Grapalat" w:hAnsi="GHEA Grapalat" w:cs="GHEA Grapalat"/>
          <w:sz w:val="22"/>
          <w:szCs w:val="22"/>
        </w:rPr>
        <w:t>,</w:t>
      </w:r>
      <w:r w:rsidR="008D5B96" w:rsidRPr="0032784D">
        <w:rPr>
          <w:rFonts w:ascii="GHEA Grapalat" w:hAnsi="GHEA Grapalat" w:cs="GHEA Grapalat"/>
          <w:sz w:val="22"/>
          <w:szCs w:val="22"/>
        </w:rPr>
        <w:t xml:space="preserve"> այնուամենայնիվ</w:t>
      </w:r>
      <w:r w:rsidR="00381F63" w:rsidRPr="0032784D">
        <w:rPr>
          <w:rFonts w:ascii="GHEA Grapalat" w:hAnsi="GHEA Grapalat" w:cs="GHEA Grapalat"/>
          <w:sz w:val="22"/>
          <w:szCs w:val="22"/>
        </w:rPr>
        <w:t>,</w:t>
      </w:r>
      <w:r w:rsidR="008D5B96" w:rsidRPr="0032784D">
        <w:rPr>
          <w:rFonts w:ascii="GHEA Grapalat" w:hAnsi="GHEA Grapalat" w:cs="GHEA Grapalat"/>
          <w:sz w:val="22"/>
          <w:szCs w:val="22"/>
        </w:rPr>
        <w:t xml:space="preserve"> ընդհանուր ազդեցությունը եղել է բացասական:</w:t>
      </w:r>
    </w:p>
    <w:p w:rsidR="008D5B96" w:rsidRPr="0032784D" w:rsidRDefault="008D5B96" w:rsidP="00E17B84">
      <w:pPr>
        <w:shd w:val="clear" w:color="auto" w:fill="FFFFFF"/>
        <w:tabs>
          <w:tab w:val="left" w:pos="851"/>
        </w:tabs>
        <w:spacing w:line="360" w:lineRule="auto"/>
        <w:ind w:firstLine="567"/>
        <w:jc w:val="both"/>
        <w:rPr>
          <w:rFonts w:ascii="GHEA Grapalat" w:hAnsi="GHEA Grapalat" w:cs="GHEA Grapalat"/>
          <w:sz w:val="22"/>
          <w:szCs w:val="22"/>
        </w:rPr>
      </w:pPr>
      <w:r w:rsidRPr="0032784D">
        <w:rPr>
          <w:rFonts w:ascii="GHEA Grapalat" w:hAnsi="GHEA Grapalat" w:cs="GHEA Grapalat"/>
          <w:sz w:val="22"/>
          <w:szCs w:val="22"/>
        </w:rPr>
        <w:t>Բնապահպանական հարկի գծով 2019 թվա</w:t>
      </w:r>
      <w:r w:rsidRPr="0032784D">
        <w:rPr>
          <w:rFonts w:ascii="GHEA Grapalat" w:hAnsi="GHEA Grapalat" w:cs="GHEA Grapalat"/>
          <w:sz w:val="22"/>
          <w:szCs w:val="22"/>
        </w:rPr>
        <w:softHyphen/>
        <w:t>կանի մուտքերի վրա կարող էր ազդեցություն ունենալ ՀՀ հարկային օրենսգրքի 167-րդ, 169-րդ և 170-րդ հոդվածների համաձայն` 2019 թվա</w:t>
      </w:r>
      <w:r w:rsidRPr="0032784D">
        <w:rPr>
          <w:rFonts w:ascii="GHEA Grapalat" w:hAnsi="GHEA Grapalat" w:cs="GHEA Grapalat"/>
          <w:sz w:val="22"/>
          <w:szCs w:val="22"/>
        </w:rPr>
        <w:softHyphen/>
        <w:t>կանի հուն</w:t>
      </w:r>
      <w:r w:rsidRPr="0032784D">
        <w:rPr>
          <w:rFonts w:ascii="GHEA Grapalat" w:hAnsi="GHEA Grapalat" w:cs="GHEA Grapalat"/>
          <w:sz w:val="22"/>
          <w:szCs w:val="22"/>
        </w:rPr>
        <w:softHyphen/>
        <w:t>վարի 1</w:t>
      </w:r>
      <w:r w:rsidRPr="0032784D">
        <w:rPr>
          <w:rFonts w:ascii="GHEA Grapalat" w:hAnsi="GHEA Grapalat" w:cs="GHEA Grapalat"/>
          <w:sz w:val="22"/>
          <w:szCs w:val="22"/>
        </w:rPr>
        <w:noBreakHyphen/>
        <w:t>ից արտանետման անշարժ աղբյուր</w:t>
      </w:r>
      <w:r w:rsidRPr="0032784D">
        <w:rPr>
          <w:rFonts w:ascii="GHEA Grapalat" w:hAnsi="GHEA Grapalat" w:cs="GHEA Grapalat"/>
          <w:sz w:val="22"/>
          <w:szCs w:val="22"/>
        </w:rPr>
        <w:softHyphen/>
        <w:t>նե</w:t>
      </w:r>
      <w:r w:rsidRPr="0032784D">
        <w:rPr>
          <w:rFonts w:ascii="GHEA Grapalat" w:hAnsi="GHEA Grapalat" w:cs="GHEA Grapalat"/>
          <w:sz w:val="22"/>
          <w:szCs w:val="22"/>
        </w:rPr>
        <w:softHyphen/>
        <w:t>րից մթնո</w:t>
      </w:r>
      <w:r w:rsidRPr="0032784D">
        <w:rPr>
          <w:rFonts w:ascii="GHEA Grapalat" w:hAnsi="GHEA Grapalat" w:cs="GHEA Grapalat"/>
          <w:sz w:val="22"/>
          <w:szCs w:val="22"/>
        </w:rPr>
        <w:softHyphen/>
      </w:r>
      <w:r w:rsidRPr="0032784D">
        <w:rPr>
          <w:rFonts w:ascii="GHEA Grapalat" w:hAnsi="GHEA Grapalat" w:cs="GHEA Grapalat"/>
          <w:sz w:val="22"/>
          <w:szCs w:val="22"/>
        </w:rPr>
        <w:softHyphen/>
      </w:r>
      <w:r w:rsidRPr="0032784D">
        <w:rPr>
          <w:rFonts w:ascii="GHEA Grapalat" w:hAnsi="GHEA Grapalat" w:cs="GHEA Grapalat"/>
          <w:sz w:val="22"/>
          <w:szCs w:val="22"/>
        </w:rPr>
        <w:softHyphen/>
        <w:t>լորտային օդ վնասակար նյու</w:t>
      </w:r>
      <w:r w:rsidRPr="0032784D">
        <w:rPr>
          <w:rFonts w:ascii="GHEA Grapalat" w:hAnsi="GHEA Grapalat" w:cs="GHEA Grapalat"/>
          <w:sz w:val="22"/>
          <w:szCs w:val="22"/>
        </w:rPr>
        <w:softHyphen/>
        <w:t>թերի արտանետման, ջրային ռե</w:t>
      </w:r>
      <w:r w:rsidRPr="0032784D">
        <w:rPr>
          <w:rFonts w:ascii="GHEA Grapalat" w:hAnsi="GHEA Grapalat" w:cs="GHEA Grapalat"/>
          <w:sz w:val="22"/>
          <w:szCs w:val="22"/>
        </w:rPr>
        <w:softHyphen/>
        <w:t>սու</w:t>
      </w:r>
      <w:r w:rsidRPr="0032784D">
        <w:rPr>
          <w:rFonts w:ascii="GHEA Grapalat" w:hAnsi="GHEA Grapalat" w:cs="GHEA Grapalat"/>
          <w:sz w:val="22"/>
          <w:szCs w:val="22"/>
        </w:rPr>
        <w:softHyphen/>
        <w:t>րս վնասակար նյու</w:t>
      </w:r>
      <w:r w:rsidRPr="0032784D">
        <w:rPr>
          <w:rFonts w:ascii="GHEA Grapalat" w:hAnsi="GHEA Grapalat" w:cs="GHEA Grapalat"/>
          <w:sz w:val="22"/>
          <w:szCs w:val="22"/>
        </w:rPr>
        <w:softHyphen/>
        <w:t>թերի և միացությունների արտահոսքի, արտադրության և (կամ) սպառման թափոնները հատուկ հատկացված տեղերում տեղադրելու համար Օրենսգրքով սահմանված բնա</w:t>
      </w:r>
      <w:r w:rsidRPr="0032784D">
        <w:rPr>
          <w:rFonts w:ascii="GHEA Grapalat" w:hAnsi="GHEA Grapalat" w:cs="GHEA Grapalat"/>
          <w:sz w:val="22"/>
          <w:szCs w:val="22"/>
        </w:rPr>
        <w:softHyphen/>
        <w:t>պահ</w:t>
      </w:r>
      <w:r w:rsidRPr="0032784D">
        <w:rPr>
          <w:rFonts w:ascii="GHEA Grapalat" w:hAnsi="GHEA Grapalat" w:cs="GHEA Grapalat"/>
          <w:sz w:val="22"/>
          <w:szCs w:val="22"/>
        </w:rPr>
        <w:softHyphen/>
        <w:t>պա</w:t>
      </w:r>
      <w:r w:rsidRPr="0032784D">
        <w:rPr>
          <w:rFonts w:ascii="GHEA Grapalat" w:hAnsi="GHEA Grapalat" w:cs="GHEA Grapalat"/>
          <w:sz w:val="22"/>
          <w:szCs w:val="22"/>
        </w:rPr>
        <w:softHyphen/>
      </w:r>
      <w:r w:rsidRPr="0032784D">
        <w:rPr>
          <w:rFonts w:ascii="GHEA Grapalat" w:hAnsi="GHEA Grapalat" w:cs="GHEA Grapalat"/>
          <w:sz w:val="22"/>
          <w:szCs w:val="22"/>
        </w:rPr>
        <w:softHyphen/>
        <w:t>նական հարկի դրույքաչափերի 10 տոկոսով բարձրացումը:</w:t>
      </w:r>
    </w:p>
    <w:p w:rsidR="001D22DC" w:rsidRPr="0032784D" w:rsidRDefault="008D5B96" w:rsidP="001D22DC">
      <w:pPr>
        <w:spacing w:line="360" w:lineRule="auto"/>
        <w:ind w:firstLine="720"/>
        <w:jc w:val="both"/>
        <w:rPr>
          <w:rFonts w:ascii="GHEA Grapalat" w:hAnsi="GHEA Grapalat" w:cs="Calibri"/>
          <w:sz w:val="22"/>
          <w:szCs w:val="22"/>
        </w:rPr>
      </w:pPr>
      <w:r w:rsidRPr="0032784D">
        <w:rPr>
          <w:rFonts w:ascii="GHEA Grapalat" w:hAnsi="GHEA Grapalat" w:cs="GHEA Grapalat"/>
          <w:sz w:val="22"/>
          <w:szCs w:val="22"/>
        </w:rPr>
        <w:t>Հաշվետու ժամանակահատվածում</w:t>
      </w:r>
      <w:r w:rsidRPr="0032784D">
        <w:rPr>
          <w:rFonts w:ascii="GHEA Grapalat" w:hAnsi="GHEA Grapalat" w:cs="Calibri"/>
          <w:sz w:val="22"/>
          <w:szCs w:val="22"/>
        </w:rPr>
        <w:t xml:space="preserve"> 18.7 </w:t>
      </w:r>
      <w:r w:rsidRPr="0032784D">
        <w:rPr>
          <w:rFonts w:ascii="GHEA Grapalat" w:hAnsi="GHEA Grapalat" w:cs="Sylfaen"/>
          <w:sz w:val="22"/>
          <w:szCs w:val="22"/>
        </w:rPr>
        <w:t>մլրդ</w:t>
      </w:r>
      <w:r w:rsidRPr="0032784D">
        <w:rPr>
          <w:rFonts w:ascii="GHEA Grapalat" w:hAnsi="GHEA Grapalat" w:cs="Calibri"/>
          <w:sz w:val="22"/>
          <w:szCs w:val="22"/>
        </w:rPr>
        <w:t xml:space="preserve"> </w:t>
      </w:r>
      <w:r w:rsidRPr="0032784D">
        <w:rPr>
          <w:rFonts w:ascii="GHEA Grapalat" w:hAnsi="GHEA Grapalat" w:cs="Sylfaen"/>
          <w:sz w:val="22"/>
          <w:szCs w:val="22"/>
        </w:rPr>
        <w:t>դրամ</w:t>
      </w:r>
      <w:r w:rsidRPr="0032784D">
        <w:rPr>
          <w:rFonts w:ascii="GHEA Grapalat" w:hAnsi="GHEA Grapalat" w:cs="Calibri"/>
          <w:sz w:val="22"/>
          <w:szCs w:val="22"/>
        </w:rPr>
        <w:t xml:space="preserve"> </w:t>
      </w:r>
      <w:r w:rsidRPr="0032784D">
        <w:rPr>
          <w:rFonts w:ascii="GHEA Grapalat" w:hAnsi="GHEA Grapalat" w:cs="Sylfaen"/>
          <w:sz w:val="22"/>
          <w:szCs w:val="22"/>
        </w:rPr>
        <w:t>են</w:t>
      </w:r>
      <w:r w:rsidRPr="0032784D">
        <w:rPr>
          <w:rFonts w:ascii="GHEA Grapalat" w:hAnsi="GHEA Grapalat" w:cs="Calibri"/>
          <w:sz w:val="22"/>
          <w:szCs w:val="22"/>
        </w:rPr>
        <w:t xml:space="preserve"> </w:t>
      </w:r>
      <w:r w:rsidRPr="0032784D">
        <w:rPr>
          <w:rFonts w:ascii="GHEA Grapalat" w:hAnsi="GHEA Grapalat" w:cs="Sylfaen"/>
          <w:sz w:val="22"/>
          <w:szCs w:val="22"/>
        </w:rPr>
        <w:t>կազմել</w:t>
      </w:r>
      <w:r w:rsidRPr="0032784D">
        <w:rPr>
          <w:rFonts w:ascii="GHEA Grapalat" w:hAnsi="GHEA Grapalat" w:cs="Calibri"/>
          <w:sz w:val="22"/>
          <w:szCs w:val="22"/>
        </w:rPr>
        <w:t xml:space="preserve"> </w:t>
      </w:r>
      <w:r w:rsidRPr="0032784D">
        <w:rPr>
          <w:rFonts w:ascii="GHEA Grapalat" w:hAnsi="GHEA Grapalat" w:cs="Sylfaen"/>
          <w:i/>
          <w:sz w:val="22"/>
          <w:szCs w:val="22"/>
        </w:rPr>
        <w:t>սոցիալական</w:t>
      </w:r>
      <w:r w:rsidRPr="0032784D">
        <w:rPr>
          <w:rFonts w:ascii="GHEA Grapalat" w:hAnsi="GHEA Grapalat" w:cs="Calibri"/>
          <w:i/>
          <w:sz w:val="22"/>
          <w:szCs w:val="22"/>
        </w:rPr>
        <w:t xml:space="preserve"> </w:t>
      </w:r>
      <w:r w:rsidRPr="0032784D">
        <w:rPr>
          <w:rFonts w:ascii="GHEA Grapalat" w:hAnsi="GHEA Grapalat" w:cs="Sylfaen"/>
          <w:i/>
          <w:sz w:val="22"/>
          <w:szCs w:val="22"/>
        </w:rPr>
        <w:t>վճարները</w:t>
      </w:r>
      <w:r w:rsidRPr="0032784D">
        <w:rPr>
          <w:rFonts w:ascii="GHEA Grapalat" w:hAnsi="GHEA Grapalat" w:cs="Calibri"/>
          <w:i/>
          <w:sz w:val="22"/>
          <w:szCs w:val="22"/>
        </w:rPr>
        <w:t xml:space="preserve">, </w:t>
      </w:r>
      <w:r w:rsidRPr="0032784D">
        <w:rPr>
          <w:rFonts w:ascii="GHEA Grapalat" w:hAnsi="GHEA Grapalat" w:cs="Sylfaen"/>
          <w:sz w:val="22"/>
          <w:szCs w:val="22"/>
        </w:rPr>
        <w:t>որոնք կազմել են հարկերի և տուրքերի 1.3%-ը</w:t>
      </w:r>
      <w:r w:rsidRPr="0032784D">
        <w:rPr>
          <w:rFonts w:ascii="GHEA Grapalat" w:hAnsi="GHEA Grapalat" w:cs="Calibri"/>
          <w:sz w:val="22"/>
          <w:szCs w:val="22"/>
        </w:rPr>
        <w:t xml:space="preserve">: </w:t>
      </w:r>
      <w:r w:rsidRPr="0032784D">
        <w:rPr>
          <w:rFonts w:ascii="GHEA Grapalat" w:hAnsi="GHEA Grapalat" w:cs="Sylfaen"/>
          <w:sz w:val="22"/>
          <w:szCs w:val="22"/>
        </w:rPr>
        <w:t>Նշված</w:t>
      </w:r>
      <w:r w:rsidRPr="0032784D">
        <w:rPr>
          <w:rFonts w:ascii="GHEA Grapalat" w:hAnsi="GHEA Grapalat" w:cs="Calibri"/>
          <w:sz w:val="22"/>
          <w:szCs w:val="22"/>
        </w:rPr>
        <w:t xml:space="preserve"> </w:t>
      </w:r>
      <w:r w:rsidRPr="0032784D">
        <w:rPr>
          <w:rFonts w:ascii="GHEA Grapalat" w:hAnsi="GHEA Grapalat" w:cs="Sylfaen"/>
          <w:sz w:val="22"/>
          <w:szCs w:val="22"/>
        </w:rPr>
        <w:t>մուտքերը</w:t>
      </w:r>
      <w:r w:rsidRPr="0032784D">
        <w:rPr>
          <w:rFonts w:ascii="GHEA Grapalat" w:hAnsi="GHEA Grapalat" w:cs="Calibri"/>
          <w:sz w:val="22"/>
          <w:szCs w:val="22"/>
        </w:rPr>
        <w:t xml:space="preserve"> </w:t>
      </w:r>
      <w:r w:rsidRPr="0032784D">
        <w:rPr>
          <w:rFonts w:ascii="GHEA Grapalat" w:hAnsi="GHEA Grapalat" w:cs="Sylfaen"/>
          <w:sz w:val="22"/>
          <w:szCs w:val="22"/>
        </w:rPr>
        <w:t>նախորդ</w:t>
      </w:r>
      <w:r w:rsidRPr="0032784D">
        <w:rPr>
          <w:rFonts w:ascii="GHEA Grapalat" w:hAnsi="GHEA Grapalat" w:cs="Calibri"/>
          <w:sz w:val="22"/>
          <w:szCs w:val="22"/>
        </w:rPr>
        <w:t xml:space="preserve"> </w:t>
      </w:r>
      <w:r w:rsidRPr="0032784D">
        <w:rPr>
          <w:rFonts w:ascii="GHEA Grapalat" w:hAnsi="GHEA Grapalat" w:cs="Sylfaen"/>
          <w:sz w:val="22"/>
          <w:szCs w:val="22"/>
        </w:rPr>
        <w:t>տարվա</w:t>
      </w:r>
      <w:r w:rsidRPr="0032784D">
        <w:rPr>
          <w:rFonts w:ascii="GHEA Grapalat" w:hAnsi="GHEA Grapalat" w:cs="Calibri"/>
          <w:sz w:val="22"/>
          <w:szCs w:val="22"/>
        </w:rPr>
        <w:t xml:space="preserve"> </w:t>
      </w:r>
      <w:r w:rsidRPr="0032784D">
        <w:rPr>
          <w:rFonts w:ascii="GHEA Grapalat" w:hAnsi="GHEA Grapalat" w:cs="Sylfaen"/>
          <w:sz w:val="22"/>
          <w:szCs w:val="22"/>
        </w:rPr>
        <w:t>համեմատ</w:t>
      </w:r>
      <w:r w:rsidRPr="0032784D">
        <w:rPr>
          <w:rFonts w:ascii="GHEA Grapalat" w:hAnsi="GHEA Grapalat" w:cs="Calibri"/>
          <w:sz w:val="22"/>
          <w:szCs w:val="22"/>
        </w:rPr>
        <w:t xml:space="preserve"> </w:t>
      </w:r>
      <w:r w:rsidRPr="0032784D">
        <w:rPr>
          <w:rFonts w:ascii="GHEA Grapalat" w:hAnsi="GHEA Grapalat" w:cs="Sylfaen"/>
          <w:sz w:val="22"/>
          <w:szCs w:val="22"/>
        </w:rPr>
        <w:t>աճել</w:t>
      </w:r>
      <w:r w:rsidRPr="0032784D">
        <w:rPr>
          <w:rFonts w:ascii="GHEA Grapalat" w:hAnsi="GHEA Grapalat" w:cs="Calibri"/>
          <w:sz w:val="22"/>
          <w:szCs w:val="22"/>
        </w:rPr>
        <w:t xml:space="preserve"> </w:t>
      </w:r>
      <w:r w:rsidRPr="0032784D">
        <w:rPr>
          <w:rFonts w:ascii="GHEA Grapalat" w:hAnsi="GHEA Grapalat" w:cs="Sylfaen"/>
          <w:sz w:val="22"/>
          <w:szCs w:val="22"/>
        </w:rPr>
        <w:t>են</w:t>
      </w:r>
      <w:r w:rsidRPr="0032784D">
        <w:rPr>
          <w:rFonts w:ascii="GHEA Grapalat" w:hAnsi="GHEA Grapalat" w:cs="Calibri"/>
          <w:sz w:val="22"/>
          <w:szCs w:val="22"/>
        </w:rPr>
        <w:t xml:space="preserve"> 7.4%-ով կամ 1.3 մլրդ դրամով, </w:t>
      </w:r>
      <w:r w:rsidR="001D22DC" w:rsidRPr="0032784D">
        <w:rPr>
          <w:rFonts w:ascii="GHEA Grapalat" w:hAnsi="GHEA Grapalat" w:cs="Calibri"/>
          <w:sz w:val="22"/>
          <w:szCs w:val="22"/>
        </w:rPr>
        <w:t>ինչ</w:t>
      </w:r>
      <w:r w:rsidRPr="0032784D">
        <w:rPr>
          <w:rFonts w:ascii="GHEA Grapalat" w:hAnsi="GHEA Grapalat" w:cs="Calibri"/>
          <w:sz w:val="22"/>
          <w:szCs w:val="22"/>
        </w:rPr>
        <w:t>ը հիմնականում պայմա</w:t>
      </w:r>
      <w:r w:rsidRPr="0032784D">
        <w:rPr>
          <w:rFonts w:ascii="GHEA Grapalat" w:hAnsi="GHEA Grapalat" w:cs="Calibri"/>
          <w:sz w:val="22"/>
          <w:szCs w:val="22"/>
        </w:rPr>
        <w:softHyphen/>
        <w:t xml:space="preserve">նավորված է </w:t>
      </w:r>
      <w:r w:rsidR="001D22DC" w:rsidRPr="0032784D">
        <w:rPr>
          <w:rFonts w:ascii="GHEA Grapalat" w:hAnsi="GHEA Grapalat" w:cs="Calibri"/>
          <w:sz w:val="22"/>
          <w:szCs w:val="22"/>
        </w:rPr>
        <w:t>սոցիալական վճար վճարողների քանակի (</w:t>
      </w:r>
      <w:r w:rsidR="001D22DC" w:rsidRPr="0032784D">
        <w:rPr>
          <w:rFonts w:ascii="GHEA Grapalat" w:hAnsi="GHEA Grapalat" w:cs="Sylfaen"/>
          <w:sz w:val="22"/>
          <w:szCs w:val="22"/>
        </w:rPr>
        <w:t xml:space="preserve">շուրջ </w:t>
      </w:r>
      <w:r w:rsidR="00F812C8" w:rsidRPr="0032784D">
        <w:rPr>
          <w:rFonts w:ascii="GHEA Grapalat" w:hAnsi="GHEA Grapalat" w:cs="Sylfaen"/>
          <w:sz w:val="22"/>
          <w:szCs w:val="22"/>
        </w:rPr>
        <w:t>42.5 հազարով</w:t>
      </w:r>
      <w:r w:rsidR="001D22DC" w:rsidRPr="0032784D">
        <w:rPr>
          <w:rFonts w:ascii="GHEA Grapalat" w:hAnsi="GHEA Grapalat" w:cs="Sylfaen"/>
          <w:sz w:val="22"/>
          <w:szCs w:val="22"/>
        </w:rPr>
        <w:t>), ինչպես նաև միջին ամսական</w:t>
      </w:r>
      <w:r w:rsidR="001D22DC" w:rsidRPr="0032784D">
        <w:rPr>
          <w:rFonts w:ascii="GHEA Grapalat" w:hAnsi="GHEA Grapalat" w:cs="Calibri"/>
          <w:sz w:val="22"/>
          <w:szCs w:val="22"/>
        </w:rPr>
        <w:t xml:space="preserve"> աշխատավարձի աճով (5.8%-ով):</w:t>
      </w:r>
    </w:p>
    <w:p w:rsidR="00C1790F" w:rsidRPr="0032784D" w:rsidRDefault="008D5B96" w:rsidP="00C1790F">
      <w:pPr>
        <w:spacing w:line="360" w:lineRule="auto"/>
        <w:ind w:firstLine="720"/>
        <w:jc w:val="both"/>
        <w:rPr>
          <w:rFonts w:ascii="GHEA Grapalat" w:hAnsi="GHEA Grapalat"/>
        </w:rPr>
      </w:pPr>
      <w:r w:rsidRPr="0032784D">
        <w:rPr>
          <w:rFonts w:ascii="GHEA Grapalat" w:hAnsi="GHEA Grapalat" w:cs="Sylfaen"/>
          <w:sz w:val="22"/>
          <w:szCs w:val="22"/>
        </w:rPr>
        <w:t xml:space="preserve">Չնայած նրան, որ սոցիալական վճարների գծով մուտքերն աճել են վերը նշված գործոնների հաշվին, այնուամենայնիվ հարկ է նշել, որ </w:t>
      </w:r>
      <w:r w:rsidR="00C1790F" w:rsidRPr="0032784D">
        <w:rPr>
          <w:rFonts w:ascii="GHEA Grapalat" w:hAnsi="GHEA Grapalat" w:cs="Sylfaen"/>
          <w:sz w:val="22"/>
          <w:szCs w:val="22"/>
        </w:rPr>
        <w:t xml:space="preserve">սոցիալական վճարների գծով մուտքերի վրա իր բացասական ազդեցությունն է թողել 2018 թվականի հուլիսի 1-ից ուժի մեջ մտած ««Կուտակային կենսաթոշակների մասին» Հայաստանի Հանրապետության օրենքում լրացումներ կատարելու մասին» 2018 թվականի հունիսի 21-ին ՀՕ-337-Ն օրենքը, </w:t>
      </w:r>
      <w:r w:rsidR="00C1790F" w:rsidRPr="0032784D">
        <w:rPr>
          <w:rFonts w:ascii="GHEA Grapalat" w:hAnsi="GHEA Grapalat" w:cs="Sylfaen"/>
          <w:sz w:val="22"/>
          <w:szCs w:val="22"/>
          <w:lang w:val="en-US"/>
        </w:rPr>
        <w:t xml:space="preserve">որի համաձայն </w:t>
      </w:r>
      <w:r w:rsidR="00C1790F" w:rsidRPr="0032784D">
        <w:rPr>
          <w:rFonts w:ascii="GHEA Grapalat" w:hAnsi="GHEA Grapalat" w:cs="Sylfaen"/>
          <w:sz w:val="22"/>
          <w:szCs w:val="22"/>
        </w:rPr>
        <w:t>սոցիալական վճար</w:t>
      </w:r>
      <w:r w:rsidR="00C1790F" w:rsidRPr="0032784D">
        <w:rPr>
          <w:rFonts w:ascii="GHEA Grapalat" w:hAnsi="GHEA Grapalat" w:cs="Sylfaen"/>
          <w:sz w:val="22"/>
          <w:szCs w:val="22"/>
          <w:lang w:val="en-US"/>
        </w:rPr>
        <w:t>ը</w:t>
      </w:r>
      <w:r w:rsidR="00C1790F" w:rsidRPr="0032784D">
        <w:rPr>
          <w:rFonts w:ascii="GHEA Grapalat" w:hAnsi="GHEA Grapalat" w:cs="Sylfaen"/>
          <w:sz w:val="22"/>
          <w:szCs w:val="22"/>
        </w:rPr>
        <w:t xml:space="preserve"> վճարողների կողմից աշխատավարձից և դրան հավասարեցված եկամուտներից կատարվում է 2.5 տոկոսի, բայց ոչ ավելի, քան 12500 դրամի չափով՝ նախկինում սահմանված 5 տոկոսի, բայց ոչ ավելի, քան 25000 դրամի համեմատ:</w:t>
      </w:r>
      <w:r w:rsidR="00C1790F" w:rsidRPr="0032784D">
        <w:rPr>
          <w:rFonts w:ascii="GHEA Grapalat" w:hAnsi="GHEA Grapalat" w:cs="Sylfaen"/>
          <w:sz w:val="22"/>
          <w:szCs w:val="22"/>
          <w:lang w:val="en-US"/>
        </w:rPr>
        <w:t xml:space="preserve"> Նշված օրենքի</w:t>
      </w:r>
      <w:r w:rsidR="00C1790F" w:rsidRPr="0032784D">
        <w:rPr>
          <w:rFonts w:ascii="GHEA Grapalat" w:hAnsi="GHEA Grapalat" w:cs="Sylfaen"/>
          <w:sz w:val="22"/>
          <w:szCs w:val="22"/>
        </w:rPr>
        <w:t xml:space="preserve"> արդյունքում ՀՀ պետական բյուջե չի հաշվեգրվել շուրջ 7.5 մլրդ դրամ: </w:t>
      </w:r>
    </w:p>
    <w:p w:rsidR="008D5B96" w:rsidRPr="0032784D" w:rsidRDefault="008D5B96" w:rsidP="008D5B96">
      <w:pPr>
        <w:shd w:val="clear" w:color="auto" w:fill="FFFFFF"/>
        <w:tabs>
          <w:tab w:val="left" w:pos="851"/>
        </w:tabs>
        <w:spacing w:line="360" w:lineRule="auto"/>
        <w:ind w:firstLine="567"/>
        <w:jc w:val="both"/>
        <w:rPr>
          <w:rFonts w:ascii="GHEA Grapalat" w:hAnsi="GHEA Grapalat" w:cs="Calibri"/>
          <w:sz w:val="22"/>
          <w:szCs w:val="22"/>
        </w:rPr>
      </w:pPr>
      <w:r w:rsidRPr="0032784D">
        <w:rPr>
          <w:rFonts w:ascii="GHEA Grapalat" w:hAnsi="GHEA Grapalat" w:cs="Sylfaen"/>
          <w:sz w:val="22"/>
          <w:szCs w:val="22"/>
        </w:rPr>
        <w:t>Հաշվետու տարում</w:t>
      </w:r>
      <w:r w:rsidRPr="0032784D">
        <w:rPr>
          <w:rFonts w:ascii="GHEA Grapalat" w:hAnsi="GHEA Grapalat" w:cs="Calibri"/>
          <w:sz w:val="22"/>
          <w:szCs w:val="22"/>
        </w:rPr>
        <w:t xml:space="preserve"> շուրջ 8.6 մլրդ դրամ են կազմել «Հայաստանի Հանրապետության պաշտպանության ժամանակ զինծառայողների կյանքին կամ առողջությանը </w:t>
      </w:r>
      <w:r w:rsidRPr="0032784D">
        <w:rPr>
          <w:rFonts w:ascii="GHEA Grapalat" w:hAnsi="GHEA Grapalat" w:cs="Sylfaen"/>
          <w:sz w:val="22"/>
          <w:szCs w:val="22"/>
        </w:rPr>
        <w:t xml:space="preserve">պատճառված </w:t>
      </w:r>
      <w:r w:rsidRPr="0032784D">
        <w:rPr>
          <w:rFonts w:ascii="GHEA Grapalat" w:hAnsi="GHEA Grapalat" w:cs="Sylfaen"/>
          <w:sz w:val="22"/>
          <w:szCs w:val="22"/>
        </w:rPr>
        <w:lastRenderedPageBreak/>
        <w:t xml:space="preserve">վնասների հատուցման մասին» ՀՀ օրենքով սահմանված </w:t>
      </w:r>
      <w:r w:rsidRPr="0032784D">
        <w:rPr>
          <w:rFonts w:ascii="GHEA Grapalat" w:hAnsi="GHEA Grapalat" w:cs="Calibri"/>
          <w:sz w:val="22"/>
          <w:szCs w:val="22"/>
        </w:rPr>
        <w:t>դրոշմանիշային վճարները: Նախորդ տարվա համեմատ նշված մուտքերն աճել են 16.3%</w:t>
      </w:r>
      <w:r w:rsidRPr="0032784D">
        <w:rPr>
          <w:rFonts w:ascii="GHEA Grapalat" w:hAnsi="GHEA Grapalat" w:cs="Calibri"/>
          <w:sz w:val="22"/>
          <w:szCs w:val="22"/>
        </w:rPr>
        <w:noBreakHyphen/>
        <w:t>ով կամ 1.2 մլրդ դրամով</w:t>
      </w:r>
      <w:r w:rsidR="00675B65" w:rsidRPr="0032784D">
        <w:rPr>
          <w:rFonts w:ascii="GHEA Grapalat" w:hAnsi="GHEA Grapalat" w:cs="Calibri"/>
          <w:sz w:val="22"/>
          <w:szCs w:val="22"/>
        </w:rPr>
        <w:t>:</w:t>
      </w:r>
    </w:p>
    <w:p w:rsidR="008D5B96" w:rsidRPr="0032784D" w:rsidRDefault="00560086" w:rsidP="008D5B96">
      <w:pPr>
        <w:tabs>
          <w:tab w:val="left" w:pos="851"/>
        </w:tabs>
        <w:spacing w:line="360" w:lineRule="auto"/>
        <w:ind w:firstLine="567"/>
        <w:jc w:val="both"/>
        <w:rPr>
          <w:rFonts w:ascii="GHEA Grapalat" w:hAnsi="GHEA Grapalat" w:cs="Sylfaen"/>
          <w:sz w:val="22"/>
          <w:szCs w:val="22"/>
        </w:rPr>
      </w:pPr>
      <w:r w:rsidRPr="0032784D">
        <w:rPr>
          <w:rFonts w:ascii="GHEA Grapalat" w:hAnsi="GHEA Grapalat" w:cs="Sylfaen"/>
          <w:sz w:val="22"/>
          <w:szCs w:val="22"/>
          <w:lang w:val="en-US"/>
        </w:rPr>
        <w:t>Շ</w:t>
      </w:r>
      <w:r w:rsidR="008D5B96" w:rsidRPr="0032784D">
        <w:rPr>
          <w:rFonts w:ascii="GHEA Grapalat" w:hAnsi="GHEA Grapalat" w:cs="Sylfaen"/>
          <w:sz w:val="22"/>
          <w:szCs w:val="22"/>
        </w:rPr>
        <w:t>ուրջ</w:t>
      </w:r>
      <w:r w:rsidR="008D5B96" w:rsidRPr="0032784D">
        <w:rPr>
          <w:rFonts w:ascii="GHEA Grapalat" w:hAnsi="GHEA Grapalat" w:cs="Calibri"/>
          <w:sz w:val="22"/>
          <w:szCs w:val="22"/>
        </w:rPr>
        <w:t xml:space="preserve"> 4.</w:t>
      </w:r>
      <w:r w:rsidR="008D5B96" w:rsidRPr="0032784D">
        <w:rPr>
          <w:rFonts w:ascii="GHEA Grapalat" w:hAnsi="GHEA Grapalat" w:cs="Sylfaen"/>
          <w:sz w:val="22"/>
          <w:szCs w:val="22"/>
        </w:rPr>
        <w:t xml:space="preserve">9 մլրդ դրամ են կազմել </w:t>
      </w:r>
      <w:r w:rsidR="008D5B96" w:rsidRPr="0032784D">
        <w:rPr>
          <w:rFonts w:ascii="GHEA Grapalat" w:hAnsi="GHEA Grapalat" w:cs="Sylfaen"/>
          <w:i/>
          <w:sz w:val="22"/>
          <w:szCs w:val="22"/>
        </w:rPr>
        <w:t>ռադիոհաճախականության օգտագործման պարտադիր վճարները`</w:t>
      </w:r>
      <w:r w:rsidR="008D5B96" w:rsidRPr="0032784D">
        <w:rPr>
          <w:rFonts w:ascii="GHEA Grapalat" w:hAnsi="GHEA Grapalat" w:cs="Sylfaen"/>
          <w:sz w:val="22"/>
          <w:szCs w:val="22"/>
        </w:rPr>
        <w:t xml:space="preserve"> նախորդ տարվա համեմատ նվազելով 19.7%</w:t>
      </w:r>
      <w:r w:rsidR="008D5B96" w:rsidRPr="0032784D">
        <w:rPr>
          <w:rFonts w:ascii="GHEA Grapalat" w:hAnsi="GHEA Grapalat" w:cs="Sylfaen"/>
          <w:sz w:val="22"/>
          <w:szCs w:val="22"/>
        </w:rPr>
        <w:noBreakHyphen/>
        <w:t>ով կամ 1.2 մլրդ դրամով, ինչը պայմանավորված է 3 կազմակերպության կողմից 2018 թվականի 4-րդ եռամսյակի ռադիոհաճախականության օգտագործման պարտադիր վճարների մի մասը 2019 թվականի փոխարեն 2018 թվականի 4-րդ եռամսյակում վճարելու հանգամանքով:</w:t>
      </w:r>
    </w:p>
    <w:p w:rsidR="00DA3E7B" w:rsidRPr="0032784D" w:rsidRDefault="008D5B96" w:rsidP="008D5B96">
      <w:pPr>
        <w:shd w:val="clear" w:color="auto" w:fill="FFFFFF"/>
        <w:tabs>
          <w:tab w:val="left" w:pos="851"/>
        </w:tabs>
        <w:spacing w:line="360" w:lineRule="auto"/>
        <w:ind w:firstLine="567"/>
        <w:jc w:val="both"/>
        <w:rPr>
          <w:rFonts w:ascii="GHEA Grapalat" w:hAnsi="GHEA Grapalat" w:cs="Calibri"/>
          <w:sz w:val="22"/>
          <w:szCs w:val="22"/>
          <w:lang w:val="en-US"/>
        </w:rPr>
      </w:pPr>
      <w:r w:rsidRPr="0032784D">
        <w:rPr>
          <w:rFonts w:ascii="GHEA Grapalat" w:hAnsi="GHEA Grapalat" w:cs="Calibri"/>
          <w:sz w:val="22"/>
          <w:szCs w:val="22"/>
        </w:rPr>
        <w:t>2019 թվականին շուրջ 4.4 մլրդ դրամ</w:t>
      </w:r>
      <w:r w:rsidR="004B3433" w:rsidRPr="0032784D">
        <w:rPr>
          <w:rFonts w:ascii="GHEA Grapalat" w:hAnsi="GHEA Grapalat" w:cs="Calibri"/>
          <w:sz w:val="22"/>
          <w:szCs w:val="22"/>
          <w:lang w:val="en-US"/>
        </w:rPr>
        <w:t xml:space="preserve"> (առանց անցումային գերավճարի՝ 4.1 մլրդ դրամ)</w:t>
      </w:r>
      <w:r w:rsidRPr="0032784D">
        <w:rPr>
          <w:rFonts w:ascii="GHEA Grapalat" w:hAnsi="GHEA Grapalat" w:cs="Calibri"/>
          <w:sz w:val="22"/>
          <w:szCs w:val="22"/>
        </w:rPr>
        <w:t xml:space="preserve"> </w:t>
      </w:r>
      <w:r w:rsidR="00560086" w:rsidRPr="0032784D">
        <w:rPr>
          <w:rFonts w:ascii="GHEA Grapalat" w:hAnsi="GHEA Grapalat" w:cs="Calibri"/>
          <w:sz w:val="22"/>
          <w:szCs w:val="22"/>
          <w:lang w:val="en-US"/>
        </w:rPr>
        <w:t>մուտքեր են</w:t>
      </w:r>
      <w:r w:rsidRPr="0032784D">
        <w:rPr>
          <w:rFonts w:ascii="GHEA Grapalat" w:hAnsi="GHEA Grapalat" w:cs="Calibri"/>
          <w:sz w:val="22"/>
          <w:szCs w:val="22"/>
        </w:rPr>
        <w:t xml:space="preserve"> </w:t>
      </w:r>
      <w:r w:rsidR="00560086" w:rsidRPr="0032784D">
        <w:rPr>
          <w:rFonts w:ascii="GHEA Grapalat" w:hAnsi="GHEA Grapalat" w:cs="Calibri"/>
          <w:sz w:val="22"/>
          <w:szCs w:val="22"/>
          <w:lang w:val="en-US"/>
        </w:rPr>
        <w:t xml:space="preserve">ստացվել </w:t>
      </w:r>
      <w:r w:rsidR="00560086" w:rsidRPr="0032784D">
        <w:rPr>
          <w:rFonts w:ascii="GHEA Grapalat" w:hAnsi="GHEA Grapalat" w:cs="Calibri"/>
          <w:i/>
          <w:sz w:val="22"/>
          <w:szCs w:val="22"/>
        </w:rPr>
        <w:t>արտոնագրային հարկ</w:t>
      </w:r>
      <w:r w:rsidR="00560086" w:rsidRPr="0032784D">
        <w:rPr>
          <w:rFonts w:ascii="GHEA Grapalat" w:hAnsi="GHEA Grapalat" w:cs="Calibri"/>
          <w:i/>
          <w:sz w:val="22"/>
          <w:szCs w:val="22"/>
          <w:lang w:val="en-US"/>
        </w:rPr>
        <w:t>ի</w:t>
      </w:r>
      <w:r w:rsidR="00560086" w:rsidRPr="0032784D">
        <w:rPr>
          <w:rFonts w:ascii="GHEA Grapalat" w:hAnsi="GHEA Grapalat" w:cs="Calibri"/>
          <w:sz w:val="22"/>
          <w:szCs w:val="22"/>
          <w:lang w:val="en-US"/>
        </w:rPr>
        <w:t xml:space="preserve"> գծով</w:t>
      </w:r>
      <w:r w:rsidRPr="0032784D">
        <w:rPr>
          <w:rFonts w:ascii="GHEA Grapalat" w:hAnsi="GHEA Grapalat" w:cs="Calibri"/>
          <w:sz w:val="22"/>
          <w:szCs w:val="22"/>
        </w:rPr>
        <w:t xml:space="preserve">: Նախորդ տարվա համեմատ </w:t>
      </w:r>
      <w:r w:rsidR="00560086" w:rsidRPr="0032784D">
        <w:rPr>
          <w:rFonts w:ascii="GHEA Grapalat" w:hAnsi="GHEA Grapalat" w:cs="Calibri"/>
          <w:sz w:val="22"/>
          <w:szCs w:val="22"/>
          <w:lang w:val="en-US"/>
        </w:rPr>
        <w:t>դրանք</w:t>
      </w:r>
      <w:r w:rsidRPr="0032784D">
        <w:rPr>
          <w:rFonts w:ascii="GHEA Grapalat" w:hAnsi="GHEA Grapalat" w:cs="Calibri"/>
          <w:sz w:val="22"/>
          <w:szCs w:val="22"/>
        </w:rPr>
        <w:t xml:space="preserve"> նվազել են 3</w:t>
      </w:r>
      <w:r w:rsidR="004B3433" w:rsidRPr="0032784D">
        <w:rPr>
          <w:rFonts w:ascii="GHEA Grapalat" w:hAnsi="GHEA Grapalat" w:cs="Calibri"/>
          <w:sz w:val="22"/>
          <w:szCs w:val="22"/>
          <w:lang w:val="en-US"/>
        </w:rPr>
        <w:t>4</w:t>
      </w:r>
      <w:r w:rsidRPr="0032784D">
        <w:rPr>
          <w:rFonts w:ascii="GHEA Grapalat" w:hAnsi="GHEA Grapalat" w:cs="Calibri"/>
          <w:sz w:val="22"/>
          <w:szCs w:val="22"/>
        </w:rPr>
        <w:t>.1%</w:t>
      </w:r>
      <w:r w:rsidRPr="0032784D">
        <w:rPr>
          <w:rFonts w:ascii="GHEA Grapalat" w:hAnsi="GHEA Grapalat" w:cs="Calibri"/>
          <w:sz w:val="22"/>
          <w:szCs w:val="22"/>
        </w:rPr>
        <w:noBreakHyphen/>
        <w:t xml:space="preserve">ով կամ 2.1 մլրդ դրամով, որը պայմանավորված է օրենսդրական փոփոխություններով: Արտոնագրային հարկի մուտքերի վրա բացասական ազդեցություն են թողել հանրային սննդի ոլորտում 2018 թվականին կատարված օրենսդրական փոփոխությունները, որոնց համաձայն 2018 թվականի հուլիսի 1-ից հանրային սննդի գործունեության մասով կիրառվել է ընդհանուր հարկման համակարգ կամ շրջանառության հարկով հարկման համակարգ՝ մինչև 2018 թվականի հուլիսի 1-ը կիրառված արտոնագրային հարկման համակարգի փոխարեն: </w:t>
      </w:r>
    </w:p>
    <w:p w:rsidR="008D5B96" w:rsidRPr="0032784D" w:rsidRDefault="008D5B96" w:rsidP="008D5B96">
      <w:pPr>
        <w:shd w:val="clear" w:color="auto" w:fill="FFFFFF"/>
        <w:tabs>
          <w:tab w:val="left" w:pos="851"/>
        </w:tabs>
        <w:spacing w:line="360" w:lineRule="auto"/>
        <w:ind w:firstLine="567"/>
        <w:jc w:val="both"/>
        <w:rPr>
          <w:rFonts w:ascii="GHEA Grapalat" w:hAnsi="GHEA Grapalat" w:cs="Sylfaen"/>
          <w:sz w:val="22"/>
          <w:szCs w:val="22"/>
        </w:rPr>
      </w:pPr>
      <w:r w:rsidRPr="0032784D">
        <w:rPr>
          <w:rFonts w:ascii="GHEA Grapalat" w:hAnsi="GHEA Grapalat" w:cs="Sylfaen"/>
          <w:sz w:val="22"/>
          <w:szCs w:val="22"/>
        </w:rPr>
        <w:t>Հաշվետու</w:t>
      </w:r>
      <w:r w:rsidRPr="0032784D">
        <w:rPr>
          <w:rFonts w:ascii="GHEA Grapalat" w:hAnsi="GHEA Grapalat" w:cs="Calibri"/>
          <w:sz w:val="22"/>
          <w:szCs w:val="22"/>
        </w:rPr>
        <w:t xml:space="preserve"> </w:t>
      </w:r>
      <w:r w:rsidR="00560086" w:rsidRPr="0032784D">
        <w:rPr>
          <w:rFonts w:ascii="GHEA Grapalat" w:hAnsi="GHEA Grapalat" w:cs="Calibri"/>
          <w:sz w:val="22"/>
          <w:szCs w:val="22"/>
          <w:lang w:val="en-US"/>
        </w:rPr>
        <w:t>տար</w:t>
      </w:r>
      <w:r w:rsidRPr="0032784D">
        <w:rPr>
          <w:rFonts w:ascii="GHEA Grapalat" w:hAnsi="GHEA Grapalat" w:cs="Sylfaen"/>
          <w:sz w:val="22"/>
          <w:szCs w:val="22"/>
        </w:rPr>
        <w:t xml:space="preserve">ում շուրջ 3.5 մլրդ դրամ են կազմել </w:t>
      </w:r>
      <w:r w:rsidRPr="0032784D">
        <w:rPr>
          <w:rFonts w:ascii="GHEA Grapalat" w:hAnsi="GHEA Grapalat" w:cs="Sylfaen"/>
          <w:i/>
          <w:sz w:val="22"/>
          <w:szCs w:val="22"/>
        </w:rPr>
        <w:t>ճանապարհային հարկի</w:t>
      </w:r>
      <w:r w:rsidRPr="0032784D">
        <w:rPr>
          <w:rFonts w:ascii="GHEA Grapalat" w:hAnsi="GHEA Grapalat" w:cs="Sylfaen"/>
          <w:sz w:val="22"/>
          <w:szCs w:val="22"/>
        </w:rPr>
        <w:t xml:space="preserve"> գծով մուտքերը</w:t>
      </w:r>
      <w:r w:rsidR="00560086" w:rsidRPr="0032784D">
        <w:rPr>
          <w:rFonts w:ascii="GHEA Grapalat" w:hAnsi="GHEA Grapalat" w:cs="Sylfaen"/>
          <w:sz w:val="22"/>
          <w:szCs w:val="22"/>
          <w:lang w:val="en-US"/>
        </w:rPr>
        <w:t>, որոնք</w:t>
      </w:r>
      <w:r w:rsidRPr="0032784D">
        <w:rPr>
          <w:rFonts w:ascii="GHEA Grapalat" w:hAnsi="GHEA Grapalat" w:cs="Sylfaen"/>
          <w:sz w:val="22"/>
          <w:szCs w:val="22"/>
        </w:rPr>
        <w:t xml:space="preserve"> </w:t>
      </w:r>
      <w:r w:rsidR="00560086" w:rsidRPr="0032784D">
        <w:rPr>
          <w:rFonts w:ascii="GHEA Grapalat" w:hAnsi="GHEA Grapalat" w:cs="Sylfaen"/>
          <w:sz w:val="22"/>
          <w:szCs w:val="22"/>
          <w:lang w:val="en-US"/>
        </w:rPr>
        <w:t>ն</w:t>
      </w:r>
      <w:r w:rsidRPr="0032784D">
        <w:rPr>
          <w:rFonts w:ascii="GHEA Grapalat" w:hAnsi="GHEA Grapalat" w:cs="Sylfaen"/>
          <w:sz w:val="22"/>
          <w:szCs w:val="22"/>
        </w:rPr>
        <w:t>ախորդ տարվա համեմատ աճել են 7%-ով կամ 228 մլն դրամով</w:t>
      </w:r>
      <w:r w:rsidR="00560086" w:rsidRPr="0032784D">
        <w:rPr>
          <w:rFonts w:ascii="GHEA Grapalat" w:hAnsi="GHEA Grapalat" w:cs="Sylfaen"/>
          <w:sz w:val="22"/>
          <w:szCs w:val="22"/>
          <w:lang w:val="en-US"/>
        </w:rPr>
        <w:t>:</w:t>
      </w:r>
      <w:r w:rsidRPr="0032784D">
        <w:rPr>
          <w:rFonts w:ascii="GHEA Grapalat" w:hAnsi="GHEA Grapalat" w:cs="Sylfaen"/>
          <w:sz w:val="22"/>
          <w:szCs w:val="22"/>
        </w:rPr>
        <w:t xml:space="preserve"> </w:t>
      </w:r>
      <w:r w:rsidR="00560086" w:rsidRPr="0032784D">
        <w:rPr>
          <w:rFonts w:ascii="GHEA Grapalat" w:hAnsi="GHEA Grapalat" w:cs="Sylfaen"/>
          <w:sz w:val="22"/>
          <w:szCs w:val="22"/>
          <w:lang w:val="en-US"/>
        </w:rPr>
        <w:t>Աճ</w:t>
      </w:r>
      <w:r w:rsidRPr="0032784D">
        <w:rPr>
          <w:rFonts w:ascii="GHEA Grapalat" w:hAnsi="GHEA Grapalat" w:cs="Sylfaen"/>
          <w:sz w:val="22"/>
          <w:szCs w:val="22"/>
        </w:rPr>
        <w:t>ը հիմնականում պայմանավորված է Հայաստանի Հանրապետությունում չգրանցված (չհաշվառված)</w:t>
      </w:r>
      <w:r w:rsidR="00C30212" w:rsidRPr="0032784D">
        <w:rPr>
          <w:rFonts w:ascii="GHEA Grapalat" w:hAnsi="GHEA Grapalat" w:cs="Sylfaen"/>
          <w:sz w:val="22"/>
          <w:szCs w:val="22"/>
        </w:rPr>
        <w:t xml:space="preserve"> </w:t>
      </w:r>
      <w:r w:rsidRPr="0032784D">
        <w:rPr>
          <w:rFonts w:ascii="GHEA Grapalat" w:hAnsi="GHEA Grapalat" w:cs="Sylfaen"/>
          <w:sz w:val="22"/>
          <w:szCs w:val="22"/>
        </w:rPr>
        <w:t>բեռնատար ավտոտրանսպորտային միջոցներով Հայաստանի Հանրապետության ավտոմոբիլային ճանապարհներից օգտվող սուբյեկտների և ՀՀ-ում գտնվելու օրերի քանակի աճով, ինչպես նաև Հայաստանի Հանրապետության ընդհանուր օգտագործման պետական ավտոմոբիլային ճանապարհներին գովազդ տեղադրելու դեպքերի աճով: Չնայած վերը նշվածին, անհրաժեշտ է նկատի ունենալ, որ 2019 թվականի հունիսի 29-ից ՀՀ-ում գրանցված (հաշվառված) բեռնատար ավտոտրանս</w:t>
      </w:r>
      <w:r w:rsidRPr="0032784D">
        <w:rPr>
          <w:rFonts w:ascii="GHEA Grapalat" w:hAnsi="GHEA Grapalat" w:cs="Sylfaen"/>
          <w:sz w:val="22"/>
          <w:szCs w:val="22"/>
        </w:rPr>
        <w:softHyphen/>
        <w:t>պոր</w:t>
      </w:r>
      <w:r w:rsidRPr="0032784D">
        <w:rPr>
          <w:rFonts w:ascii="GHEA Grapalat" w:hAnsi="GHEA Grapalat" w:cs="Sylfaen"/>
          <w:sz w:val="22"/>
          <w:szCs w:val="22"/>
        </w:rPr>
        <w:softHyphen/>
        <w:t>տային միջոց</w:t>
      </w:r>
      <w:r w:rsidRPr="0032784D">
        <w:rPr>
          <w:rFonts w:ascii="GHEA Grapalat" w:hAnsi="GHEA Grapalat" w:cs="Sylfaen"/>
          <w:sz w:val="22"/>
          <w:szCs w:val="22"/>
        </w:rPr>
        <w:softHyphen/>
        <w:t>ներով ՀՀ ավտոմոբիլային ճանապարհներից օգտվելը չի հա</w:t>
      </w:r>
      <w:r w:rsidRPr="0032784D">
        <w:rPr>
          <w:rFonts w:ascii="GHEA Grapalat" w:hAnsi="GHEA Grapalat" w:cs="Sylfaen"/>
          <w:sz w:val="22"/>
          <w:szCs w:val="22"/>
        </w:rPr>
        <w:softHyphen/>
        <w:t>մա</w:t>
      </w:r>
      <w:r w:rsidRPr="0032784D">
        <w:rPr>
          <w:rFonts w:ascii="GHEA Grapalat" w:hAnsi="GHEA Grapalat" w:cs="Sylfaen"/>
          <w:sz w:val="22"/>
          <w:szCs w:val="22"/>
        </w:rPr>
        <w:softHyphen/>
        <w:t xml:space="preserve">րվում ճանապարհային հարկով հարկման օբյեկտ, և նշված փոփոխությունը կիրառվել է նաև 2019 թվականի </w:t>
      </w:r>
      <w:r w:rsidR="00A0568E" w:rsidRPr="0032784D">
        <w:rPr>
          <w:rFonts w:ascii="GHEA Grapalat" w:hAnsi="GHEA Grapalat" w:cs="Sylfaen"/>
          <w:sz w:val="22"/>
          <w:szCs w:val="22"/>
        </w:rPr>
        <w:t xml:space="preserve">հաշվետու տարվա </w:t>
      </w:r>
      <w:r w:rsidRPr="0032784D">
        <w:rPr>
          <w:rFonts w:ascii="GHEA Grapalat" w:hAnsi="GHEA Grapalat" w:cs="Sylfaen"/>
          <w:sz w:val="22"/>
          <w:szCs w:val="22"/>
        </w:rPr>
        <w:t>համար վճարման ենթակա ճանապարհային հարկի գծով հարկային պարտավորությունների նկատմամբ, ինչը իր բացասական ազդեցությունն է ունեցել ճանապարհային հարկի մուտքերի վրա:</w:t>
      </w:r>
    </w:p>
    <w:p w:rsidR="00026797" w:rsidRPr="0032784D" w:rsidRDefault="008D5B96" w:rsidP="00026797">
      <w:pPr>
        <w:shd w:val="clear" w:color="auto" w:fill="FFFFFF"/>
        <w:tabs>
          <w:tab w:val="left" w:pos="851"/>
        </w:tabs>
        <w:spacing w:line="360" w:lineRule="auto"/>
        <w:ind w:firstLine="567"/>
        <w:jc w:val="both"/>
        <w:rPr>
          <w:rFonts w:ascii="GHEA Grapalat" w:hAnsi="GHEA Grapalat" w:cs="Sylfaen"/>
          <w:sz w:val="22"/>
          <w:szCs w:val="22"/>
          <w:lang w:val="en-US"/>
        </w:rPr>
      </w:pPr>
      <w:r w:rsidRPr="0032784D">
        <w:rPr>
          <w:rFonts w:ascii="GHEA Grapalat" w:hAnsi="GHEA Grapalat" w:cs="Calibri"/>
          <w:sz w:val="22"/>
          <w:szCs w:val="22"/>
        </w:rPr>
        <w:t xml:space="preserve">953.5 </w:t>
      </w:r>
      <w:r w:rsidRPr="0032784D">
        <w:rPr>
          <w:rFonts w:ascii="GHEA Grapalat" w:hAnsi="GHEA Grapalat" w:cs="Sylfaen"/>
          <w:sz w:val="22"/>
          <w:szCs w:val="22"/>
        </w:rPr>
        <w:t>մլն</w:t>
      </w:r>
      <w:r w:rsidRPr="0032784D">
        <w:rPr>
          <w:rFonts w:ascii="GHEA Grapalat" w:hAnsi="GHEA Grapalat" w:cs="Calibri"/>
          <w:sz w:val="22"/>
          <w:szCs w:val="22"/>
        </w:rPr>
        <w:t xml:space="preserve"> </w:t>
      </w:r>
      <w:r w:rsidRPr="0032784D">
        <w:rPr>
          <w:rFonts w:ascii="GHEA Grapalat" w:hAnsi="GHEA Grapalat" w:cs="Sylfaen"/>
          <w:sz w:val="22"/>
          <w:szCs w:val="22"/>
        </w:rPr>
        <w:t>դրամ</w:t>
      </w:r>
      <w:r w:rsidRPr="0032784D">
        <w:rPr>
          <w:rFonts w:ascii="GHEA Grapalat" w:hAnsi="GHEA Grapalat" w:cs="Calibri"/>
          <w:sz w:val="22"/>
          <w:szCs w:val="22"/>
        </w:rPr>
        <w:t xml:space="preserve"> </w:t>
      </w:r>
      <w:r w:rsidRPr="0032784D">
        <w:rPr>
          <w:rFonts w:ascii="GHEA Grapalat" w:hAnsi="GHEA Grapalat" w:cs="Sylfaen"/>
          <w:sz w:val="22"/>
          <w:szCs w:val="22"/>
        </w:rPr>
        <w:t>է</w:t>
      </w:r>
      <w:r w:rsidRPr="0032784D">
        <w:rPr>
          <w:rFonts w:ascii="GHEA Grapalat" w:hAnsi="GHEA Grapalat" w:cs="Calibri"/>
          <w:sz w:val="22"/>
          <w:szCs w:val="22"/>
        </w:rPr>
        <w:t xml:space="preserve"> </w:t>
      </w:r>
      <w:r w:rsidRPr="0032784D">
        <w:rPr>
          <w:rFonts w:ascii="GHEA Grapalat" w:hAnsi="GHEA Grapalat" w:cs="Sylfaen"/>
          <w:sz w:val="22"/>
          <w:szCs w:val="22"/>
        </w:rPr>
        <w:t>մուտքագրվել</w:t>
      </w:r>
      <w:r w:rsidRPr="0032784D">
        <w:rPr>
          <w:rFonts w:ascii="GHEA Grapalat" w:hAnsi="GHEA Grapalat" w:cs="Calibri"/>
          <w:sz w:val="22"/>
          <w:szCs w:val="22"/>
        </w:rPr>
        <w:t xml:space="preserve"> </w:t>
      </w:r>
      <w:r w:rsidRPr="0032784D">
        <w:rPr>
          <w:rFonts w:ascii="GHEA Grapalat" w:hAnsi="GHEA Grapalat" w:cs="Sylfaen"/>
          <w:i/>
          <w:sz w:val="22"/>
          <w:szCs w:val="22"/>
        </w:rPr>
        <w:t>հանրային</w:t>
      </w:r>
      <w:r w:rsidRPr="0032784D">
        <w:rPr>
          <w:rFonts w:ascii="GHEA Grapalat" w:hAnsi="GHEA Grapalat" w:cs="Calibri"/>
          <w:i/>
          <w:sz w:val="22"/>
          <w:szCs w:val="22"/>
        </w:rPr>
        <w:t xml:space="preserve"> </w:t>
      </w:r>
      <w:r w:rsidRPr="0032784D">
        <w:rPr>
          <w:rFonts w:ascii="GHEA Grapalat" w:hAnsi="GHEA Grapalat" w:cs="Sylfaen"/>
          <w:i/>
          <w:sz w:val="22"/>
          <w:szCs w:val="22"/>
        </w:rPr>
        <w:t>ծառայությունների</w:t>
      </w:r>
      <w:r w:rsidRPr="0032784D">
        <w:rPr>
          <w:rFonts w:ascii="GHEA Grapalat" w:hAnsi="GHEA Grapalat" w:cs="Calibri"/>
          <w:i/>
          <w:sz w:val="22"/>
          <w:szCs w:val="22"/>
        </w:rPr>
        <w:t xml:space="preserve"> </w:t>
      </w:r>
      <w:r w:rsidRPr="0032784D">
        <w:rPr>
          <w:rFonts w:ascii="GHEA Grapalat" w:hAnsi="GHEA Grapalat" w:cs="Sylfaen"/>
          <w:i/>
          <w:sz w:val="22"/>
          <w:szCs w:val="22"/>
        </w:rPr>
        <w:t>կարգավորման</w:t>
      </w:r>
      <w:r w:rsidRPr="0032784D">
        <w:rPr>
          <w:rFonts w:ascii="GHEA Grapalat" w:hAnsi="GHEA Grapalat" w:cs="Calibri"/>
          <w:i/>
          <w:sz w:val="22"/>
          <w:szCs w:val="22"/>
        </w:rPr>
        <w:t xml:space="preserve"> </w:t>
      </w:r>
      <w:r w:rsidRPr="0032784D">
        <w:rPr>
          <w:rFonts w:ascii="GHEA Grapalat" w:hAnsi="GHEA Grapalat" w:cs="Sylfaen"/>
          <w:i/>
          <w:sz w:val="22"/>
          <w:szCs w:val="22"/>
        </w:rPr>
        <w:t>պարտադիր</w:t>
      </w:r>
      <w:r w:rsidRPr="0032784D">
        <w:rPr>
          <w:rFonts w:ascii="GHEA Grapalat" w:hAnsi="GHEA Grapalat" w:cs="Calibri"/>
          <w:i/>
          <w:sz w:val="22"/>
          <w:szCs w:val="22"/>
        </w:rPr>
        <w:t xml:space="preserve"> </w:t>
      </w:r>
      <w:r w:rsidRPr="0032784D">
        <w:rPr>
          <w:rFonts w:ascii="GHEA Grapalat" w:hAnsi="GHEA Grapalat" w:cs="Sylfaen"/>
          <w:i/>
          <w:sz w:val="22"/>
          <w:szCs w:val="22"/>
        </w:rPr>
        <w:t>վճարների</w:t>
      </w:r>
      <w:r w:rsidRPr="0032784D">
        <w:rPr>
          <w:rFonts w:ascii="GHEA Grapalat" w:hAnsi="GHEA Grapalat" w:cs="Calibri"/>
          <w:sz w:val="22"/>
          <w:szCs w:val="22"/>
        </w:rPr>
        <w:t xml:space="preserve"> </w:t>
      </w:r>
      <w:r w:rsidRPr="0032784D">
        <w:rPr>
          <w:rFonts w:ascii="GHEA Grapalat" w:hAnsi="GHEA Grapalat" w:cs="Sylfaen"/>
          <w:sz w:val="22"/>
          <w:szCs w:val="22"/>
        </w:rPr>
        <w:t>գծով՝ 29.5%-ով կամ 216.9 մլն</w:t>
      </w:r>
      <w:r w:rsidR="00C30212" w:rsidRPr="0032784D">
        <w:rPr>
          <w:rFonts w:ascii="GHEA Grapalat" w:hAnsi="GHEA Grapalat" w:cs="Sylfaen"/>
          <w:sz w:val="22"/>
          <w:szCs w:val="22"/>
        </w:rPr>
        <w:t xml:space="preserve"> </w:t>
      </w:r>
      <w:r w:rsidRPr="0032784D">
        <w:rPr>
          <w:rFonts w:ascii="GHEA Grapalat" w:hAnsi="GHEA Grapalat" w:cs="Sylfaen"/>
          <w:sz w:val="22"/>
          <w:szCs w:val="22"/>
        </w:rPr>
        <w:t>դրամով գերազանցելով նախորդ տարվա ցուցանիշը</w:t>
      </w:r>
      <w:r w:rsidR="00A03CAB" w:rsidRPr="0032784D">
        <w:rPr>
          <w:rFonts w:ascii="GHEA Grapalat" w:hAnsi="GHEA Grapalat" w:cs="Sylfaen"/>
          <w:sz w:val="22"/>
          <w:szCs w:val="22"/>
        </w:rPr>
        <w:t>:</w:t>
      </w:r>
      <w:r w:rsidRPr="0032784D">
        <w:rPr>
          <w:rFonts w:ascii="GHEA Grapalat" w:hAnsi="GHEA Grapalat" w:cs="Sylfaen"/>
          <w:sz w:val="22"/>
          <w:szCs w:val="22"/>
        </w:rPr>
        <w:t xml:space="preserve"> </w:t>
      </w:r>
      <w:r w:rsidR="00A03CAB" w:rsidRPr="0032784D">
        <w:rPr>
          <w:rFonts w:ascii="GHEA Grapalat" w:hAnsi="GHEA Grapalat" w:cs="Sylfaen"/>
          <w:sz w:val="22"/>
          <w:szCs w:val="22"/>
        </w:rPr>
        <w:t>2019 թ</w:t>
      </w:r>
      <w:r w:rsidR="00A03CAB" w:rsidRPr="0032784D">
        <w:rPr>
          <w:rFonts w:ascii="GHEA Grapalat" w:hAnsi="GHEA Grapalat" w:cs="Sylfaen"/>
          <w:sz w:val="22"/>
          <w:szCs w:val="22"/>
          <w:lang w:val="en-US"/>
        </w:rPr>
        <w:t>վականին</w:t>
      </w:r>
      <w:r w:rsidR="00A03CAB" w:rsidRPr="0032784D">
        <w:rPr>
          <w:rFonts w:ascii="GHEA Grapalat" w:hAnsi="GHEA Grapalat" w:cs="Sylfaen"/>
          <w:sz w:val="22"/>
          <w:szCs w:val="22"/>
        </w:rPr>
        <w:t xml:space="preserve"> հավաքագրված գումարը գերազանցում է նաև ՀՀ հանրային ծառայությունները կարգավորող հանձնաժողովի 19.12.201</w:t>
      </w:r>
      <w:r w:rsidR="00D73665" w:rsidRPr="0032784D">
        <w:rPr>
          <w:rFonts w:ascii="GHEA Grapalat" w:hAnsi="GHEA Grapalat" w:cs="Sylfaen"/>
          <w:sz w:val="22"/>
          <w:szCs w:val="22"/>
          <w:lang w:val="en-US"/>
        </w:rPr>
        <w:t>8</w:t>
      </w:r>
      <w:r w:rsidR="00A03CAB" w:rsidRPr="0032784D">
        <w:rPr>
          <w:rFonts w:ascii="GHEA Grapalat" w:hAnsi="GHEA Grapalat" w:cs="Sylfaen"/>
          <w:sz w:val="22"/>
          <w:szCs w:val="22"/>
        </w:rPr>
        <w:t>թ.</w:t>
      </w:r>
      <w:r w:rsidR="00D26AE0" w:rsidRPr="0032784D">
        <w:rPr>
          <w:rFonts w:ascii="GHEA Grapalat" w:hAnsi="GHEA Grapalat" w:cs="Sylfaen"/>
          <w:sz w:val="22"/>
          <w:szCs w:val="22"/>
          <w:lang w:val="en-US"/>
        </w:rPr>
        <w:t xml:space="preserve"> </w:t>
      </w:r>
      <w:r w:rsidR="00A03CAB" w:rsidRPr="0032784D">
        <w:rPr>
          <w:rFonts w:ascii="GHEA Grapalat" w:hAnsi="GHEA Grapalat" w:cs="Sylfaen"/>
          <w:sz w:val="22"/>
          <w:szCs w:val="22"/>
        </w:rPr>
        <w:t>N</w:t>
      </w:r>
      <w:r w:rsidR="00D26AE0" w:rsidRPr="0032784D">
        <w:rPr>
          <w:rFonts w:ascii="GHEA Grapalat" w:hAnsi="GHEA Grapalat" w:cs="Sylfaen"/>
          <w:sz w:val="22"/>
          <w:szCs w:val="22"/>
          <w:lang w:val="en-US"/>
        </w:rPr>
        <w:t xml:space="preserve"> </w:t>
      </w:r>
      <w:r w:rsidR="00A03CAB" w:rsidRPr="0032784D">
        <w:rPr>
          <w:rFonts w:ascii="GHEA Grapalat" w:hAnsi="GHEA Grapalat" w:cs="Sylfaen"/>
          <w:sz w:val="22"/>
          <w:szCs w:val="22"/>
        </w:rPr>
        <w:t>725</w:t>
      </w:r>
      <w:r w:rsidR="00A03CAB" w:rsidRPr="0032784D">
        <w:rPr>
          <w:rFonts w:ascii="GHEA Grapalat" w:hAnsi="GHEA Grapalat" w:cs="Sylfaen"/>
          <w:sz w:val="22"/>
          <w:szCs w:val="22"/>
          <w:lang w:val="en-US"/>
        </w:rPr>
        <w:t>-</w:t>
      </w:r>
      <w:r w:rsidR="00A03CAB" w:rsidRPr="0032784D">
        <w:rPr>
          <w:rFonts w:ascii="GHEA Grapalat" w:hAnsi="GHEA Grapalat" w:cs="Sylfaen"/>
          <w:sz w:val="22"/>
          <w:szCs w:val="22"/>
        </w:rPr>
        <w:t xml:space="preserve">Ն որոշմամբ հաստատված տարեկան մեծությունը </w:t>
      </w:r>
      <w:r w:rsidR="00A03CAB" w:rsidRPr="0032784D">
        <w:rPr>
          <w:rFonts w:ascii="GHEA Grapalat" w:hAnsi="GHEA Grapalat" w:cs="Sylfaen"/>
          <w:sz w:val="22"/>
          <w:szCs w:val="22"/>
        </w:rPr>
        <w:lastRenderedPageBreak/>
        <w:t>(804</w:t>
      </w:r>
      <w:r w:rsidR="00A03CAB" w:rsidRPr="0032784D">
        <w:rPr>
          <w:rFonts w:ascii="GHEA Grapalat" w:hAnsi="GHEA Grapalat" w:cs="Sylfaen"/>
          <w:sz w:val="22"/>
          <w:szCs w:val="22"/>
          <w:lang w:val="en-US"/>
        </w:rPr>
        <w:t>.</w:t>
      </w:r>
      <w:r w:rsidR="00A03CAB" w:rsidRPr="0032784D">
        <w:rPr>
          <w:rFonts w:ascii="GHEA Grapalat" w:hAnsi="GHEA Grapalat" w:cs="Sylfaen"/>
          <w:sz w:val="22"/>
          <w:szCs w:val="22"/>
        </w:rPr>
        <w:t>95 մլն դրամը) 148</w:t>
      </w:r>
      <w:r w:rsidR="00A03CAB" w:rsidRPr="0032784D">
        <w:rPr>
          <w:rFonts w:ascii="GHEA Grapalat" w:hAnsi="GHEA Grapalat" w:cs="Sylfaen"/>
          <w:sz w:val="22"/>
          <w:szCs w:val="22"/>
          <w:lang w:val="en-US"/>
        </w:rPr>
        <w:t>.</w:t>
      </w:r>
      <w:r w:rsidR="00A03CAB" w:rsidRPr="0032784D">
        <w:rPr>
          <w:rFonts w:ascii="GHEA Grapalat" w:hAnsi="GHEA Grapalat" w:cs="Sylfaen"/>
          <w:sz w:val="22"/>
          <w:szCs w:val="22"/>
        </w:rPr>
        <w:t>54 մլն դրամով կամ 18</w:t>
      </w:r>
      <w:r w:rsidR="00A03CAB" w:rsidRPr="0032784D">
        <w:rPr>
          <w:rFonts w:ascii="GHEA Grapalat" w:hAnsi="GHEA Grapalat" w:cs="Sylfaen"/>
          <w:sz w:val="22"/>
          <w:szCs w:val="22"/>
          <w:lang w:val="en-US"/>
        </w:rPr>
        <w:t>.</w:t>
      </w:r>
      <w:r w:rsidR="00A03CAB" w:rsidRPr="0032784D">
        <w:rPr>
          <w:rFonts w:ascii="GHEA Grapalat" w:hAnsi="GHEA Grapalat" w:cs="Sylfaen"/>
          <w:sz w:val="22"/>
          <w:szCs w:val="22"/>
        </w:rPr>
        <w:t xml:space="preserve">45%-ով, ինչը պայմանավորված է հիմնականում </w:t>
      </w:r>
      <w:r w:rsidR="00A03CAB" w:rsidRPr="0032784D">
        <w:rPr>
          <w:rFonts w:ascii="GHEA Grapalat" w:hAnsi="GHEA Grapalat" w:cs="Sylfaen"/>
          <w:sz w:val="22"/>
          <w:szCs w:val="22"/>
          <w:lang w:val="en-US"/>
        </w:rPr>
        <w:t>վ</w:t>
      </w:r>
      <w:r w:rsidR="00A03CAB" w:rsidRPr="0032784D">
        <w:rPr>
          <w:rFonts w:ascii="GHEA Grapalat" w:hAnsi="GHEA Grapalat" w:cs="Sylfaen"/>
          <w:sz w:val="22"/>
          <w:szCs w:val="22"/>
        </w:rPr>
        <w:t>ճար վճարողների կողմից սահմանվածից ավել կատարված վճարումներով</w:t>
      </w:r>
      <w:r w:rsidRPr="0032784D">
        <w:rPr>
          <w:rFonts w:ascii="GHEA Grapalat" w:hAnsi="GHEA Grapalat" w:cs="Sylfaen"/>
          <w:sz w:val="22"/>
          <w:szCs w:val="22"/>
        </w:rPr>
        <w:t>:</w:t>
      </w:r>
      <w:r w:rsidR="00026797" w:rsidRPr="0032784D">
        <w:rPr>
          <w:rFonts w:ascii="GHEA Grapalat" w:hAnsi="GHEA Grapalat" w:cs="Sylfaen"/>
          <w:sz w:val="22"/>
          <w:szCs w:val="22"/>
        </w:rPr>
        <w:t xml:space="preserve"> </w:t>
      </w:r>
    </w:p>
    <w:p w:rsidR="00026797" w:rsidRPr="0032784D" w:rsidRDefault="00026797" w:rsidP="00026797">
      <w:pPr>
        <w:shd w:val="clear" w:color="auto" w:fill="FFFFFF"/>
        <w:tabs>
          <w:tab w:val="left" w:pos="851"/>
        </w:tabs>
        <w:spacing w:line="360" w:lineRule="auto"/>
        <w:ind w:firstLine="567"/>
        <w:jc w:val="both"/>
        <w:rPr>
          <w:rFonts w:ascii="GHEA Grapalat" w:hAnsi="GHEA Grapalat" w:cs="Calibri"/>
          <w:sz w:val="22"/>
          <w:szCs w:val="22"/>
        </w:rPr>
      </w:pPr>
      <w:r w:rsidRPr="0032784D">
        <w:rPr>
          <w:rFonts w:ascii="GHEA Grapalat" w:hAnsi="GHEA Grapalat" w:cs="Calibri"/>
          <w:sz w:val="22"/>
          <w:szCs w:val="22"/>
        </w:rPr>
        <w:t xml:space="preserve">49.4 մլն դրամ են կազմել </w:t>
      </w:r>
      <w:r w:rsidRPr="0032784D">
        <w:rPr>
          <w:rFonts w:ascii="GHEA Grapalat" w:hAnsi="GHEA Grapalat" w:cs="Calibri"/>
          <w:i/>
          <w:sz w:val="22"/>
          <w:szCs w:val="22"/>
        </w:rPr>
        <w:t>ռադիոհաճախականության թույլտվության տրամադրման վճարները</w:t>
      </w:r>
      <w:r w:rsidRPr="0032784D">
        <w:rPr>
          <w:rFonts w:ascii="GHEA Grapalat" w:hAnsi="GHEA Grapalat" w:cs="Calibri"/>
          <w:sz w:val="22"/>
          <w:szCs w:val="22"/>
        </w:rPr>
        <w:t xml:space="preserve">, որոնք 3.5 անգամ կամ 35.3 մլն դրամով գերազանցել են նախորդ տարվա ցուցանիշը՝ պայմանավորված հարկ վճարողների քանակի աճով: </w:t>
      </w:r>
    </w:p>
    <w:p w:rsidR="008D5B96" w:rsidRPr="0032784D" w:rsidRDefault="008D5B96" w:rsidP="008D5B96">
      <w:pPr>
        <w:shd w:val="clear" w:color="auto" w:fill="FFFFFF"/>
        <w:tabs>
          <w:tab w:val="left" w:pos="851"/>
        </w:tabs>
        <w:spacing w:line="360" w:lineRule="auto"/>
        <w:ind w:firstLine="567"/>
        <w:jc w:val="both"/>
        <w:rPr>
          <w:rFonts w:ascii="GHEA Grapalat" w:hAnsi="GHEA Grapalat" w:cs="Calibri"/>
          <w:sz w:val="22"/>
          <w:szCs w:val="22"/>
          <w:lang w:val="en-US"/>
        </w:rPr>
      </w:pPr>
      <w:r w:rsidRPr="0032784D">
        <w:rPr>
          <w:rFonts w:ascii="GHEA Grapalat" w:hAnsi="GHEA Grapalat" w:cs="Sylfaen"/>
          <w:sz w:val="22"/>
          <w:szCs w:val="22"/>
        </w:rPr>
        <w:t>2019 թվականին շուրջ 752.9 մլն</w:t>
      </w:r>
      <w:r w:rsidRPr="0032784D">
        <w:rPr>
          <w:rFonts w:ascii="GHEA Grapalat" w:hAnsi="GHEA Grapalat" w:cs="Calibri"/>
          <w:sz w:val="22"/>
          <w:szCs w:val="22"/>
        </w:rPr>
        <w:t xml:space="preserve"> </w:t>
      </w:r>
      <w:r w:rsidRPr="0032784D">
        <w:rPr>
          <w:rFonts w:ascii="GHEA Grapalat" w:hAnsi="GHEA Grapalat" w:cs="Sylfaen"/>
          <w:sz w:val="22"/>
          <w:szCs w:val="22"/>
        </w:rPr>
        <w:t>դրամ</w:t>
      </w:r>
      <w:r w:rsidRPr="0032784D">
        <w:rPr>
          <w:rFonts w:ascii="GHEA Grapalat" w:hAnsi="GHEA Grapalat" w:cs="Calibri"/>
          <w:sz w:val="22"/>
          <w:szCs w:val="22"/>
        </w:rPr>
        <w:t xml:space="preserve"> </w:t>
      </w:r>
      <w:r w:rsidR="00F8420C" w:rsidRPr="0032784D">
        <w:rPr>
          <w:rFonts w:ascii="GHEA Grapalat" w:hAnsi="GHEA Grapalat" w:cs="Sylfaen"/>
          <w:sz w:val="22"/>
          <w:szCs w:val="22"/>
        </w:rPr>
        <w:t>է</w:t>
      </w:r>
      <w:r w:rsidRPr="0032784D">
        <w:rPr>
          <w:rFonts w:ascii="GHEA Grapalat" w:hAnsi="GHEA Grapalat" w:cs="Sylfaen"/>
          <w:sz w:val="22"/>
          <w:szCs w:val="22"/>
        </w:rPr>
        <w:t xml:space="preserve"> կազմել</w:t>
      </w:r>
      <w:r w:rsidRPr="0032784D">
        <w:rPr>
          <w:rFonts w:ascii="GHEA Grapalat" w:hAnsi="GHEA Grapalat" w:cs="Calibri"/>
          <w:sz w:val="22"/>
          <w:szCs w:val="22"/>
        </w:rPr>
        <w:t xml:space="preserve"> </w:t>
      </w:r>
      <w:r w:rsidRPr="0032784D">
        <w:rPr>
          <w:rFonts w:ascii="GHEA Grapalat" w:hAnsi="GHEA Grapalat" w:cs="Sylfaen"/>
          <w:sz w:val="22"/>
          <w:szCs w:val="22"/>
        </w:rPr>
        <w:t>ԵՏՄ</w:t>
      </w:r>
      <w:r w:rsidRPr="0032784D">
        <w:rPr>
          <w:rFonts w:ascii="GHEA Grapalat" w:hAnsi="GHEA Grapalat" w:cs="Calibri"/>
          <w:sz w:val="22"/>
          <w:szCs w:val="22"/>
        </w:rPr>
        <w:t xml:space="preserve"> </w:t>
      </w:r>
      <w:r w:rsidRPr="0032784D">
        <w:rPr>
          <w:rFonts w:ascii="GHEA Grapalat" w:hAnsi="GHEA Grapalat" w:cs="Sylfaen"/>
          <w:sz w:val="22"/>
          <w:szCs w:val="22"/>
        </w:rPr>
        <w:t>անդամ</w:t>
      </w:r>
      <w:r w:rsidRPr="0032784D">
        <w:rPr>
          <w:rFonts w:ascii="GHEA Grapalat" w:hAnsi="GHEA Grapalat" w:cs="Calibri"/>
          <w:sz w:val="22"/>
          <w:szCs w:val="22"/>
        </w:rPr>
        <w:t xml:space="preserve"> </w:t>
      </w:r>
      <w:r w:rsidRPr="0032784D">
        <w:rPr>
          <w:rFonts w:ascii="GHEA Grapalat" w:hAnsi="GHEA Grapalat" w:cs="Sylfaen"/>
          <w:sz w:val="22"/>
          <w:szCs w:val="22"/>
        </w:rPr>
        <w:t>չհանդիսացող</w:t>
      </w:r>
      <w:r w:rsidRPr="0032784D">
        <w:rPr>
          <w:rFonts w:ascii="GHEA Grapalat" w:hAnsi="GHEA Grapalat" w:cs="Calibri"/>
          <w:sz w:val="22"/>
          <w:szCs w:val="22"/>
        </w:rPr>
        <w:t xml:space="preserve"> </w:t>
      </w:r>
      <w:r w:rsidRPr="0032784D">
        <w:rPr>
          <w:rFonts w:ascii="GHEA Grapalat" w:hAnsi="GHEA Grapalat" w:cs="Sylfaen"/>
          <w:sz w:val="22"/>
          <w:szCs w:val="22"/>
        </w:rPr>
        <w:t>պետություններից ՀՀ տարածք ներմուծվող ապրանքների համար</w:t>
      </w:r>
      <w:r w:rsidRPr="0032784D">
        <w:rPr>
          <w:rFonts w:ascii="GHEA Grapalat" w:hAnsi="GHEA Grapalat" w:cs="Calibri"/>
          <w:sz w:val="22"/>
          <w:szCs w:val="22"/>
        </w:rPr>
        <w:t xml:space="preserve"> </w:t>
      </w:r>
      <w:r w:rsidRPr="0032784D">
        <w:rPr>
          <w:rFonts w:ascii="GHEA Grapalat" w:hAnsi="GHEA Grapalat" w:cs="Sylfaen"/>
          <w:sz w:val="22"/>
          <w:szCs w:val="22"/>
        </w:rPr>
        <w:t>ՀՀ</w:t>
      </w:r>
      <w:r w:rsidRPr="0032784D">
        <w:rPr>
          <w:rFonts w:ascii="GHEA Grapalat" w:hAnsi="GHEA Grapalat" w:cs="Calibri"/>
          <w:sz w:val="22"/>
          <w:szCs w:val="22"/>
        </w:rPr>
        <w:t xml:space="preserve"> </w:t>
      </w:r>
      <w:r w:rsidRPr="0032784D">
        <w:rPr>
          <w:rFonts w:ascii="GHEA Grapalat" w:hAnsi="GHEA Grapalat" w:cs="Sylfaen"/>
          <w:sz w:val="22"/>
          <w:szCs w:val="22"/>
        </w:rPr>
        <w:t>մաքսային</w:t>
      </w:r>
      <w:r w:rsidRPr="0032784D">
        <w:rPr>
          <w:rFonts w:ascii="GHEA Grapalat" w:hAnsi="GHEA Grapalat" w:cs="Calibri"/>
          <w:sz w:val="22"/>
          <w:szCs w:val="22"/>
        </w:rPr>
        <w:t xml:space="preserve"> </w:t>
      </w:r>
      <w:r w:rsidRPr="0032784D">
        <w:rPr>
          <w:rFonts w:ascii="GHEA Grapalat" w:hAnsi="GHEA Grapalat" w:cs="Sylfaen"/>
          <w:sz w:val="22"/>
          <w:szCs w:val="22"/>
        </w:rPr>
        <w:t>մարմինների</w:t>
      </w:r>
      <w:r w:rsidRPr="0032784D">
        <w:rPr>
          <w:rFonts w:ascii="GHEA Grapalat" w:hAnsi="GHEA Grapalat" w:cs="Calibri"/>
          <w:sz w:val="22"/>
          <w:szCs w:val="22"/>
        </w:rPr>
        <w:t xml:space="preserve"> </w:t>
      </w:r>
      <w:r w:rsidRPr="0032784D">
        <w:rPr>
          <w:rFonts w:ascii="GHEA Grapalat" w:hAnsi="GHEA Grapalat" w:cs="Sylfaen"/>
          <w:sz w:val="22"/>
          <w:szCs w:val="22"/>
        </w:rPr>
        <w:t>կողմից</w:t>
      </w:r>
      <w:r w:rsidRPr="0032784D">
        <w:rPr>
          <w:rFonts w:ascii="GHEA Grapalat" w:hAnsi="GHEA Grapalat" w:cs="Calibri"/>
          <w:sz w:val="22"/>
          <w:szCs w:val="22"/>
        </w:rPr>
        <w:t xml:space="preserve"> </w:t>
      </w:r>
      <w:r w:rsidRPr="0032784D">
        <w:rPr>
          <w:rFonts w:ascii="GHEA Grapalat" w:hAnsi="GHEA Grapalat" w:cs="Sylfaen"/>
          <w:sz w:val="22"/>
          <w:szCs w:val="22"/>
        </w:rPr>
        <w:t>գանձվող</w:t>
      </w:r>
      <w:r w:rsidRPr="0032784D">
        <w:rPr>
          <w:rFonts w:ascii="GHEA Grapalat" w:hAnsi="GHEA Grapalat" w:cs="Calibri"/>
          <w:sz w:val="22"/>
          <w:szCs w:val="22"/>
        </w:rPr>
        <w:t xml:space="preserve"> </w:t>
      </w:r>
      <w:r w:rsidRPr="0032784D">
        <w:rPr>
          <w:rFonts w:ascii="GHEA Grapalat" w:hAnsi="GHEA Grapalat" w:cs="Sylfaen"/>
          <w:i/>
          <w:sz w:val="22"/>
          <w:szCs w:val="22"/>
        </w:rPr>
        <w:t>միասնական</w:t>
      </w:r>
      <w:r w:rsidRPr="0032784D">
        <w:rPr>
          <w:rFonts w:ascii="GHEA Grapalat" w:hAnsi="GHEA Grapalat" w:cs="Calibri"/>
          <w:i/>
          <w:sz w:val="22"/>
          <w:szCs w:val="22"/>
        </w:rPr>
        <w:t xml:space="preserve"> </w:t>
      </w:r>
      <w:r w:rsidRPr="0032784D">
        <w:rPr>
          <w:rFonts w:ascii="GHEA Grapalat" w:hAnsi="GHEA Grapalat" w:cs="Sylfaen"/>
          <w:i/>
          <w:sz w:val="22"/>
          <w:szCs w:val="22"/>
        </w:rPr>
        <w:t>մաքսային</w:t>
      </w:r>
      <w:r w:rsidRPr="0032784D">
        <w:rPr>
          <w:rFonts w:ascii="GHEA Grapalat" w:hAnsi="GHEA Grapalat" w:cs="Calibri"/>
          <w:i/>
          <w:sz w:val="22"/>
          <w:szCs w:val="22"/>
        </w:rPr>
        <w:t xml:space="preserve"> </w:t>
      </w:r>
      <w:r w:rsidRPr="0032784D">
        <w:rPr>
          <w:rFonts w:ascii="GHEA Grapalat" w:hAnsi="GHEA Grapalat" w:cs="Sylfaen"/>
          <w:i/>
          <w:sz w:val="22"/>
          <w:szCs w:val="22"/>
        </w:rPr>
        <w:t>վ</w:t>
      </w:r>
      <w:r w:rsidR="00F8420C" w:rsidRPr="0032784D">
        <w:rPr>
          <w:rFonts w:ascii="GHEA Grapalat" w:hAnsi="GHEA Grapalat" w:cs="Sylfaen"/>
          <w:i/>
          <w:sz w:val="22"/>
          <w:szCs w:val="22"/>
        </w:rPr>
        <w:t>ճար</w:t>
      </w:r>
      <w:r w:rsidRPr="0032784D">
        <w:rPr>
          <w:rFonts w:ascii="GHEA Grapalat" w:hAnsi="GHEA Grapalat" w:cs="Sylfaen"/>
          <w:i/>
          <w:sz w:val="22"/>
          <w:szCs w:val="22"/>
        </w:rPr>
        <w:t>ը</w:t>
      </w:r>
      <w:r w:rsidRPr="0032784D">
        <w:rPr>
          <w:rFonts w:ascii="GHEA Grapalat" w:hAnsi="GHEA Grapalat" w:cs="Calibri"/>
          <w:sz w:val="22"/>
          <w:szCs w:val="22"/>
        </w:rPr>
        <w:t xml:space="preserve">, </w:t>
      </w:r>
      <w:r w:rsidRPr="0032784D">
        <w:rPr>
          <w:rFonts w:ascii="GHEA Grapalat" w:hAnsi="GHEA Grapalat" w:cs="Sylfaen"/>
          <w:sz w:val="22"/>
          <w:szCs w:val="22"/>
        </w:rPr>
        <w:t>որ</w:t>
      </w:r>
      <w:r w:rsidR="00F8420C" w:rsidRPr="0032784D">
        <w:rPr>
          <w:rFonts w:ascii="GHEA Grapalat" w:hAnsi="GHEA Grapalat" w:cs="Sylfaen"/>
          <w:sz w:val="22"/>
          <w:szCs w:val="22"/>
        </w:rPr>
        <w:t>ը</w:t>
      </w:r>
      <w:r w:rsidRPr="0032784D">
        <w:rPr>
          <w:rFonts w:ascii="GHEA Grapalat" w:hAnsi="GHEA Grapalat" w:cs="Calibri"/>
          <w:sz w:val="22"/>
          <w:szCs w:val="22"/>
        </w:rPr>
        <w:t xml:space="preserve"> 26.5%-ով կամ 157.9 մլն դրամով</w:t>
      </w:r>
      <w:r w:rsidR="00F8420C" w:rsidRPr="0032784D">
        <w:rPr>
          <w:rFonts w:ascii="GHEA Grapalat" w:hAnsi="GHEA Grapalat" w:cs="Sylfaen"/>
          <w:sz w:val="22"/>
          <w:szCs w:val="22"/>
        </w:rPr>
        <w:t xml:space="preserve"> </w:t>
      </w:r>
      <w:r w:rsidR="00F8420C" w:rsidRPr="0032784D">
        <w:rPr>
          <w:rFonts w:ascii="GHEA Grapalat" w:hAnsi="GHEA Grapalat" w:cs="Calibri"/>
          <w:sz w:val="22"/>
          <w:szCs w:val="22"/>
        </w:rPr>
        <w:t xml:space="preserve">գերազանցել է </w:t>
      </w:r>
      <w:r w:rsidR="00F8420C" w:rsidRPr="0032784D">
        <w:rPr>
          <w:rFonts w:ascii="GHEA Grapalat" w:hAnsi="GHEA Grapalat" w:cs="Sylfaen"/>
          <w:sz w:val="22"/>
          <w:szCs w:val="22"/>
        </w:rPr>
        <w:t>նախորդ</w:t>
      </w:r>
      <w:r w:rsidR="00F8420C" w:rsidRPr="0032784D">
        <w:rPr>
          <w:rFonts w:ascii="GHEA Grapalat" w:hAnsi="GHEA Grapalat" w:cs="Calibri"/>
          <w:sz w:val="22"/>
          <w:szCs w:val="22"/>
        </w:rPr>
        <w:t xml:space="preserve"> </w:t>
      </w:r>
      <w:r w:rsidR="00F8420C" w:rsidRPr="0032784D">
        <w:rPr>
          <w:rFonts w:ascii="GHEA Grapalat" w:hAnsi="GHEA Grapalat" w:cs="GHEA Grapalat"/>
          <w:sz w:val="22"/>
          <w:szCs w:val="22"/>
        </w:rPr>
        <w:t>տարվա</w:t>
      </w:r>
      <w:r w:rsidR="00F8420C" w:rsidRPr="0032784D">
        <w:rPr>
          <w:rFonts w:ascii="GHEA Grapalat" w:hAnsi="GHEA Grapalat" w:cs="Calibri"/>
          <w:sz w:val="22"/>
          <w:szCs w:val="22"/>
        </w:rPr>
        <w:t xml:space="preserve"> ցուցանիշը</w:t>
      </w:r>
      <w:r w:rsidRPr="0032784D">
        <w:rPr>
          <w:rFonts w:ascii="GHEA Grapalat" w:hAnsi="GHEA Grapalat" w:cs="Calibri"/>
          <w:sz w:val="22"/>
          <w:szCs w:val="22"/>
        </w:rPr>
        <w:t>՝ հիմնականում պայմանավորված ՀՀ տարածք ներմուծվող փոստածրարների քանակի աճով:</w:t>
      </w:r>
    </w:p>
    <w:p w:rsidR="00026797" w:rsidRPr="0032784D" w:rsidRDefault="00026797" w:rsidP="00026797">
      <w:pPr>
        <w:tabs>
          <w:tab w:val="left" w:pos="851"/>
        </w:tabs>
        <w:spacing w:line="360" w:lineRule="auto"/>
        <w:ind w:firstLine="567"/>
        <w:jc w:val="both"/>
        <w:rPr>
          <w:rFonts w:ascii="GHEA Grapalat" w:hAnsi="GHEA Grapalat" w:cs="GHEA Grapalat"/>
          <w:sz w:val="22"/>
          <w:szCs w:val="22"/>
        </w:rPr>
      </w:pPr>
      <w:r w:rsidRPr="0032784D">
        <w:rPr>
          <w:rFonts w:ascii="GHEA Grapalat" w:hAnsi="GHEA Grapalat" w:cs="Sylfaen"/>
          <w:sz w:val="22"/>
          <w:szCs w:val="22"/>
        </w:rPr>
        <w:t>2019</w:t>
      </w:r>
      <w:r w:rsidRPr="0032784D">
        <w:rPr>
          <w:rFonts w:ascii="GHEA Grapalat" w:hAnsi="GHEA Grapalat" w:cs="Sylfaen"/>
          <w:sz w:val="22"/>
          <w:szCs w:val="22"/>
          <w:lang w:val="en-US"/>
        </w:rPr>
        <w:t xml:space="preserve"> թվականին </w:t>
      </w:r>
      <w:r w:rsidR="00560086" w:rsidRPr="0032784D">
        <w:rPr>
          <w:rFonts w:ascii="GHEA Grapalat" w:hAnsi="GHEA Grapalat" w:cs="Sylfaen"/>
          <w:sz w:val="22"/>
          <w:szCs w:val="22"/>
        </w:rPr>
        <w:t>ՀՀ</w:t>
      </w:r>
      <w:r w:rsidR="00560086" w:rsidRPr="0032784D">
        <w:rPr>
          <w:rFonts w:ascii="GHEA Grapalat" w:hAnsi="GHEA Grapalat" w:cs="Calibri"/>
          <w:sz w:val="22"/>
          <w:szCs w:val="22"/>
        </w:rPr>
        <w:t xml:space="preserve"> </w:t>
      </w:r>
      <w:r w:rsidR="00560086" w:rsidRPr="0032784D">
        <w:rPr>
          <w:rFonts w:ascii="GHEA Grapalat" w:hAnsi="GHEA Grapalat" w:cs="Sylfaen"/>
          <w:sz w:val="22"/>
          <w:szCs w:val="22"/>
        </w:rPr>
        <w:t>պետական</w:t>
      </w:r>
      <w:r w:rsidR="00560086" w:rsidRPr="0032784D">
        <w:rPr>
          <w:rFonts w:ascii="GHEA Grapalat" w:hAnsi="GHEA Grapalat" w:cs="Calibri"/>
          <w:sz w:val="22"/>
          <w:szCs w:val="22"/>
        </w:rPr>
        <w:t xml:space="preserve"> </w:t>
      </w:r>
      <w:r w:rsidR="00560086" w:rsidRPr="0032784D">
        <w:rPr>
          <w:rFonts w:ascii="GHEA Grapalat" w:hAnsi="GHEA Grapalat" w:cs="Sylfaen"/>
          <w:sz w:val="22"/>
          <w:szCs w:val="22"/>
        </w:rPr>
        <w:t>բյուջե</w:t>
      </w:r>
      <w:r w:rsidR="00560086" w:rsidRPr="0032784D">
        <w:rPr>
          <w:rFonts w:ascii="GHEA Grapalat" w:hAnsi="GHEA Grapalat" w:cs="Calibri"/>
          <w:sz w:val="22"/>
          <w:szCs w:val="22"/>
        </w:rPr>
        <w:t xml:space="preserve"> </w:t>
      </w:r>
      <w:r w:rsidR="00560086" w:rsidRPr="0032784D">
        <w:rPr>
          <w:rFonts w:ascii="GHEA Grapalat" w:hAnsi="GHEA Grapalat" w:cs="Sylfaen"/>
          <w:sz w:val="22"/>
          <w:szCs w:val="22"/>
        </w:rPr>
        <w:t>են</w:t>
      </w:r>
      <w:r w:rsidR="00560086" w:rsidRPr="0032784D">
        <w:rPr>
          <w:rFonts w:ascii="GHEA Grapalat" w:hAnsi="GHEA Grapalat" w:cs="Calibri"/>
          <w:sz w:val="22"/>
          <w:szCs w:val="22"/>
        </w:rPr>
        <w:t xml:space="preserve"> </w:t>
      </w:r>
      <w:r w:rsidR="00560086" w:rsidRPr="0032784D">
        <w:rPr>
          <w:rFonts w:ascii="GHEA Grapalat" w:hAnsi="GHEA Grapalat" w:cs="Sylfaen"/>
          <w:sz w:val="22"/>
          <w:szCs w:val="22"/>
        </w:rPr>
        <w:t>մուտքագրվել</w:t>
      </w:r>
      <w:r w:rsidR="00560086" w:rsidRPr="0032784D">
        <w:rPr>
          <w:rFonts w:ascii="GHEA Grapalat" w:hAnsi="GHEA Grapalat" w:cs="Calibri"/>
          <w:sz w:val="22"/>
          <w:szCs w:val="22"/>
        </w:rPr>
        <w:t xml:space="preserve"> </w:t>
      </w:r>
      <w:r w:rsidRPr="0032784D">
        <w:rPr>
          <w:rFonts w:ascii="GHEA Grapalat" w:hAnsi="GHEA Grapalat" w:cs="Calibri"/>
          <w:sz w:val="22"/>
          <w:szCs w:val="22"/>
        </w:rPr>
        <w:t>3.8</w:t>
      </w:r>
      <w:r w:rsidR="00560086" w:rsidRPr="0032784D">
        <w:rPr>
          <w:rFonts w:ascii="GHEA Grapalat" w:hAnsi="GHEA Grapalat" w:cs="Calibri"/>
          <w:sz w:val="22"/>
          <w:szCs w:val="22"/>
        </w:rPr>
        <w:t xml:space="preserve"> </w:t>
      </w:r>
      <w:r w:rsidR="00560086" w:rsidRPr="0032784D">
        <w:rPr>
          <w:rFonts w:ascii="GHEA Grapalat" w:hAnsi="GHEA Grapalat" w:cs="Sylfaen"/>
          <w:sz w:val="22"/>
          <w:szCs w:val="22"/>
        </w:rPr>
        <w:t>մլրդ</w:t>
      </w:r>
      <w:r w:rsidR="00560086" w:rsidRPr="0032784D">
        <w:rPr>
          <w:rFonts w:ascii="GHEA Grapalat" w:hAnsi="GHEA Grapalat" w:cs="Calibri"/>
          <w:sz w:val="22"/>
          <w:szCs w:val="22"/>
        </w:rPr>
        <w:t xml:space="preserve"> </w:t>
      </w:r>
      <w:r w:rsidR="00560086" w:rsidRPr="0032784D">
        <w:rPr>
          <w:rFonts w:ascii="GHEA Grapalat" w:hAnsi="GHEA Grapalat" w:cs="Sylfaen"/>
          <w:sz w:val="22"/>
          <w:szCs w:val="22"/>
        </w:rPr>
        <w:t>դրամ</w:t>
      </w:r>
      <w:r w:rsidR="004B3433" w:rsidRPr="0032784D">
        <w:rPr>
          <w:rFonts w:ascii="GHEA Grapalat" w:hAnsi="GHEA Grapalat" w:cs="Sylfaen"/>
          <w:sz w:val="22"/>
          <w:szCs w:val="22"/>
          <w:lang w:val="en-US"/>
        </w:rPr>
        <w:t xml:space="preserve"> </w:t>
      </w:r>
      <w:r w:rsidR="004B3433" w:rsidRPr="0032784D">
        <w:rPr>
          <w:rFonts w:ascii="GHEA Grapalat" w:hAnsi="GHEA Grapalat" w:cs="Calibri"/>
          <w:sz w:val="22"/>
          <w:szCs w:val="22"/>
          <w:lang w:val="en-US"/>
        </w:rPr>
        <w:t>(առանց անցումային գերավճարի՝ 3 մլրդ դրամ)</w:t>
      </w:r>
      <w:r w:rsidR="00560086" w:rsidRPr="0032784D">
        <w:rPr>
          <w:rFonts w:ascii="GHEA Grapalat" w:hAnsi="GHEA Grapalat" w:cs="Calibri"/>
          <w:sz w:val="22"/>
          <w:szCs w:val="22"/>
        </w:rPr>
        <w:t xml:space="preserve"> </w:t>
      </w:r>
      <w:r w:rsidR="00560086" w:rsidRPr="0032784D">
        <w:rPr>
          <w:rFonts w:ascii="GHEA Grapalat" w:hAnsi="GHEA Grapalat" w:cs="Sylfaen"/>
          <w:i/>
          <w:sz w:val="22"/>
          <w:szCs w:val="22"/>
        </w:rPr>
        <w:t>այլ</w:t>
      </w:r>
      <w:r w:rsidR="00560086" w:rsidRPr="0032784D">
        <w:rPr>
          <w:rFonts w:ascii="GHEA Grapalat" w:hAnsi="GHEA Grapalat" w:cs="Calibri"/>
          <w:i/>
          <w:sz w:val="22"/>
          <w:szCs w:val="22"/>
        </w:rPr>
        <w:t xml:space="preserve"> </w:t>
      </w:r>
      <w:r w:rsidR="00560086" w:rsidRPr="0032784D">
        <w:rPr>
          <w:rFonts w:ascii="GHEA Grapalat" w:hAnsi="GHEA Grapalat" w:cs="Sylfaen"/>
          <w:i/>
          <w:sz w:val="22"/>
          <w:szCs w:val="22"/>
        </w:rPr>
        <w:t>հարկեր</w:t>
      </w:r>
      <w:r w:rsidR="00560086" w:rsidRPr="0032784D">
        <w:rPr>
          <w:rFonts w:ascii="GHEA Grapalat" w:hAnsi="GHEA Grapalat" w:cs="Calibri"/>
          <w:i/>
          <w:sz w:val="22"/>
          <w:szCs w:val="22"/>
        </w:rPr>
        <w:t>`</w:t>
      </w:r>
      <w:r w:rsidR="00560086" w:rsidRPr="0032784D">
        <w:rPr>
          <w:rFonts w:ascii="GHEA Grapalat" w:hAnsi="GHEA Grapalat" w:cs="Calibri"/>
          <w:sz w:val="22"/>
          <w:szCs w:val="22"/>
        </w:rPr>
        <w:t xml:space="preserve"> </w:t>
      </w:r>
      <w:r w:rsidR="00560086" w:rsidRPr="0032784D">
        <w:rPr>
          <w:rFonts w:ascii="GHEA Grapalat" w:hAnsi="GHEA Grapalat" w:cs="Sylfaen"/>
          <w:sz w:val="22"/>
          <w:szCs w:val="22"/>
        </w:rPr>
        <w:t>կազմելով</w:t>
      </w:r>
      <w:r w:rsidR="00560086" w:rsidRPr="0032784D">
        <w:rPr>
          <w:rFonts w:ascii="GHEA Grapalat" w:hAnsi="GHEA Grapalat" w:cs="Calibri"/>
          <w:sz w:val="22"/>
          <w:szCs w:val="22"/>
        </w:rPr>
        <w:t xml:space="preserve"> </w:t>
      </w:r>
      <w:r w:rsidR="00560086" w:rsidRPr="0032784D">
        <w:rPr>
          <w:rFonts w:ascii="GHEA Grapalat" w:hAnsi="GHEA Grapalat" w:cs="Sylfaen"/>
          <w:sz w:val="22"/>
          <w:szCs w:val="22"/>
        </w:rPr>
        <w:t>հարկերի</w:t>
      </w:r>
      <w:r w:rsidR="00560086" w:rsidRPr="0032784D">
        <w:rPr>
          <w:rFonts w:ascii="GHEA Grapalat" w:hAnsi="GHEA Grapalat" w:cs="Calibri"/>
          <w:sz w:val="22"/>
          <w:szCs w:val="22"/>
        </w:rPr>
        <w:t xml:space="preserve"> </w:t>
      </w:r>
      <w:r w:rsidR="00560086" w:rsidRPr="0032784D">
        <w:rPr>
          <w:rFonts w:ascii="GHEA Grapalat" w:hAnsi="GHEA Grapalat" w:cs="Sylfaen"/>
          <w:sz w:val="22"/>
          <w:szCs w:val="22"/>
        </w:rPr>
        <w:t>և</w:t>
      </w:r>
      <w:r w:rsidR="00560086" w:rsidRPr="0032784D">
        <w:rPr>
          <w:rFonts w:ascii="GHEA Grapalat" w:hAnsi="GHEA Grapalat" w:cs="Calibri"/>
          <w:sz w:val="22"/>
          <w:szCs w:val="22"/>
        </w:rPr>
        <w:t xml:space="preserve"> </w:t>
      </w:r>
      <w:r w:rsidR="00560086" w:rsidRPr="0032784D">
        <w:rPr>
          <w:rFonts w:ascii="GHEA Grapalat" w:hAnsi="GHEA Grapalat" w:cs="Sylfaen"/>
          <w:sz w:val="22"/>
          <w:szCs w:val="22"/>
        </w:rPr>
        <w:t>տուրքերի</w:t>
      </w:r>
      <w:r w:rsidR="00560086" w:rsidRPr="0032784D">
        <w:rPr>
          <w:rFonts w:ascii="GHEA Grapalat" w:hAnsi="GHEA Grapalat" w:cs="Calibri"/>
          <w:sz w:val="22"/>
          <w:szCs w:val="22"/>
        </w:rPr>
        <w:t xml:space="preserve"> </w:t>
      </w:r>
      <w:r w:rsidRPr="0032784D">
        <w:rPr>
          <w:rFonts w:ascii="GHEA Grapalat" w:hAnsi="GHEA Grapalat" w:cs="Calibri"/>
          <w:sz w:val="22"/>
          <w:szCs w:val="22"/>
        </w:rPr>
        <w:t>0.3</w:t>
      </w:r>
      <w:r w:rsidR="00560086" w:rsidRPr="0032784D">
        <w:rPr>
          <w:rFonts w:ascii="GHEA Grapalat" w:hAnsi="GHEA Grapalat" w:cs="Calibri"/>
          <w:sz w:val="22"/>
          <w:szCs w:val="22"/>
        </w:rPr>
        <w:t>%-</w:t>
      </w:r>
      <w:r w:rsidR="00560086" w:rsidRPr="0032784D">
        <w:rPr>
          <w:rFonts w:ascii="GHEA Grapalat" w:hAnsi="GHEA Grapalat" w:cs="Sylfaen"/>
          <w:sz w:val="22"/>
          <w:szCs w:val="22"/>
        </w:rPr>
        <w:t>ը</w:t>
      </w:r>
      <w:r w:rsidR="004B3433" w:rsidRPr="0032784D">
        <w:rPr>
          <w:rFonts w:ascii="GHEA Grapalat" w:hAnsi="GHEA Grapalat" w:cs="Sylfaen"/>
          <w:sz w:val="22"/>
          <w:szCs w:val="22"/>
          <w:lang w:val="en-US"/>
        </w:rPr>
        <w:t>: Նախորդ տարվա համեմատ այլ հարկերը նվազել են</w:t>
      </w:r>
      <w:r w:rsidRPr="0032784D">
        <w:rPr>
          <w:rFonts w:ascii="GHEA Grapalat" w:hAnsi="GHEA Grapalat" w:cs="Sylfaen"/>
          <w:sz w:val="22"/>
          <w:szCs w:val="22"/>
        </w:rPr>
        <w:t xml:space="preserve"> </w:t>
      </w:r>
      <w:r w:rsidR="004B3433" w:rsidRPr="0032784D">
        <w:rPr>
          <w:rFonts w:ascii="GHEA Grapalat" w:hAnsi="GHEA Grapalat" w:cs="Sylfaen"/>
          <w:sz w:val="22"/>
          <w:szCs w:val="22"/>
          <w:lang w:val="en-US"/>
        </w:rPr>
        <w:t>25.5</w:t>
      </w:r>
      <w:r w:rsidRPr="0032784D">
        <w:rPr>
          <w:rFonts w:ascii="GHEA Grapalat" w:hAnsi="GHEA Grapalat" w:cs="Sylfaen"/>
          <w:sz w:val="22"/>
          <w:szCs w:val="22"/>
        </w:rPr>
        <w:t>%</w:t>
      </w:r>
      <w:r w:rsidRPr="0032784D">
        <w:rPr>
          <w:rFonts w:ascii="GHEA Grapalat" w:hAnsi="GHEA Grapalat" w:cs="Sylfaen"/>
          <w:sz w:val="22"/>
          <w:szCs w:val="22"/>
          <w:lang w:val="en-US"/>
        </w:rPr>
        <w:t>-ով</w:t>
      </w:r>
      <w:r w:rsidR="00560086" w:rsidRPr="0032784D">
        <w:rPr>
          <w:rFonts w:ascii="GHEA Grapalat" w:hAnsi="GHEA Grapalat" w:cs="Calibri"/>
          <w:sz w:val="22"/>
          <w:szCs w:val="22"/>
        </w:rPr>
        <w:t xml:space="preserve">: </w:t>
      </w:r>
      <w:r w:rsidRPr="0032784D">
        <w:rPr>
          <w:rFonts w:ascii="GHEA Grapalat" w:hAnsi="GHEA Grapalat" w:cs="Calibri"/>
          <w:sz w:val="22"/>
          <w:szCs w:val="22"/>
          <w:lang w:val="en-US"/>
        </w:rPr>
        <w:t xml:space="preserve">Մուտքերի նվազումը հիմնականում պայմանավորված է </w:t>
      </w:r>
      <w:r w:rsidRPr="0032784D">
        <w:rPr>
          <w:rFonts w:ascii="GHEA Grapalat" w:hAnsi="GHEA Grapalat" w:cs="Sylfaen"/>
          <w:sz w:val="22"/>
          <w:szCs w:val="22"/>
        </w:rPr>
        <w:t xml:space="preserve">հարկային օրենսդրության խախտման համար </w:t>
      </w:r>
      <w:r w:rsidR="007608D2" w:rsidRPr="0032784D">
        <w:rPr>
          <w:rFonts w:ascii="GHEA Grapalat" w:hAnsi="GHEA Grapalat" w:cs="Sylfaen"/>
          <w:sz w:val="22"/>
          <w:szCs w:val="22"/>
          <w:lang w:val="en-US"/>
        </w:rPr>
        <w:t xml:space="preserve">գանձված </w:t>
      </w:r>
      <w:r w:rsidR="00532C4A" w:rsidRPr="0032784D">
        <w:rPr>
          <w:rFonts w:ascii="GHEA Grapalat" w:hAnsi="GHEA Grapalat" w:cs="Sylfaen"/>
          <w:sz w:val="22"/>
          <w:szCs w:val="22"/>
        </w:rPr>
        <w:t>տուգանք</w:t>
      </w:r>
      <w:r w:rsidR="00532C4A" w:rsidRPr="0032784D">
        <w:rPr>
          <w:rFonts w:ascii="GHEA Grapalat" w:hAnsi="GHEA Grapalat" w:cs="Sylfaen"/>
          <w:sz w:val="22"/>
          <w:szCs w:val="22"/>
          <w:lang w:val="en-US"/>
        </w:rPr>
        <w:t>ների գծով, որոնք կազմել են</w:t>
      </w:r>
      <w:r w:rsidRPr="0032784D">
        <w:rPr>
          <w:rFonts w:ascii="GHEA Grapalat" w:hAnsi="GHEA Grapalat" w:cs="Sylfaen"/>
          <w:sz w:val="22"/>
          <w:szCs w:val="22"/>
        </w:rPr>
        <w:t xml:space="preserve"> 3</w:t>
      </w:r>
      <w:r w:rsidR="007608D2" w:rsidRPr="0032784D">
        <w:rPr>
          <w:rFonts w:ascii="GHEA Grapalat" w:hAnsi="GHEA Grapalat" w:cs="Sylfaen"/>
          <w:sz w:val="22"/>
          <w:szCs w:val="22"/>
        </w:rPr>
        <w:t>.1</w:t>
      </w:r>
      <w:r w:rsidRPr="0032784D">
        <w:rPr>
          <w:rFonts w:ascii="GHEA Grapalat" w:hAnsi="GHEA Grapalat" w:cs="Sylfaen"/>
          <w:sz w:val="22"/>
          <w:szCs w:val="22"/>
        </w:rPr>
        <w:t xml:space="preserve"> մլրդ դրամ</w:t>
      </w:r>
      <w:r w:rsidR="00C812C0" w:rsidRPr="0032784D">
        <w:rPr>
          <w:rFonts w:ascii="GHEA Grapalat" w:hAnsi="GHEA Grapalat" w:cs="Sylfaen"/>
          <w:sz w:val="22"/>
          <w:szCs w:val="22"/>
          <w:lang w:val="en-US"/>
        </w:rPr>
        <w:t>:</w:t>
      </w:r>
      <w:r w:rsidR="00BF7DBD" w:rsidRPr="0032784D">
        <w:rPr>
          <w:rFonts w:ascii="GHEA Grapalat" w:hAnsi="GHEA Grapalat" w:cs="Sylfaen"/>
          <w:sz w:val="22"/>
          <w:szCs w:val="22"/>
          <w:lang w:val="en-US"/>
        </w:rPr>
        <w:t xml:space="preserve"> </w:t>
      </w:r>
      <w:r w:rsidR="00C812C0" w:rsidRPr="0032784D">
        <w:rPr>
          <w:rFonts w:ascii="GHEA Grapalat" w:hAnsi="GHEA Grapalat" w:cs="Sylfaen"/>
          <w:sz w:val="22"/>
          <w:szCs w:val="22"/>
          <w:lang w:val="en-US"/>
        </w:rPr>
        <w:t>Ա</w:t>
      </w:r>
      <w:r w:rsidR="00BF7DBD" w:rsidRPr="0032784D">
        <w:rPr>
          <w:rFonts w:ascii="GHEA Grapalat" w:hAnsi="GHEA Grapalat" w:cs="Calibri"/>
          <w:sz w:val="22"/>
          <w:szCs w:val="22"/>
          <w:lang w:val="en-US"/>
        </w:rPr>
        <w:t>ռանց անցումային գերավճարի</w:t>
      </w:r>
      <w:r w:rsidR="00C812C0" w:rsidRPr="0032784D">
        <w:rPr>
          <w:rFonts w:ascii="GHEA Grapalat" w:hAnsi="GHEA Grapalat" w:cs="Calibri"/>
          <w:sz w:val="22"/>
          <w:szCs w:val="22"/>
          <w:lang w:val="en-US"/>
        </w:rPr>
        <w:t xml:space="preserve"> նշված ցուցանիշը կազմել է</w:t>
      </w:r>
      <w:r w:rsidR="00BF7DBD" w:rsidRPr="0032784D">
        <w:rPr>
          <w:rFonts w:ascii="GHEA Grapalat" w:hAnsi="GHEA Grapalat" w:cs="Calibri"/>
          <w:sz w:val="22"/>
          <w:szCs w:val="22"/>
          <w:lang w:val="en-US"/>
        </w:rPr>
        <w:t xml:space="preserve"> 1.6 մլրդ դրամ</w:t>
      </w:r>
      <w:r w:rsidRPr="0032784D">
        <w:rPr>
          <w:rFonts w:ascii="GHEA Grapalat" w:hAnsi="GHEA Grapalat" w:cs="Sylfaen"/>
          <w:sz w:val="22"/>
          <w:szCs w:val="22"/>
        </w:rPr>
        <w:t xml:space="preserve">` </w:t>
      </w:r>
      <w:r w:rsidR="00BF7DBD" w:rsidRPr="0032784D">
        <w:rPr>
          <w:rFonts w:ascii="GHEA Grapalat" w:hAnsi="GHEA Grapalat" w:cs="Sylfaen"/>
          <w:sz w:val="22"/>
          <w:szCs w:val="22"/>
          <w:lang w:val="en-US"/>
        </w:rPr>
        <w:t>15.7</w:t>
      </w:r>
      <w:r w:rsidRPr="0032784D">
        <w:rPr>
          <w:rFonts w:ascii="GHEA Grapalat" w:hAnsi="GHEA Grapalat" w:cs="Sylfaen"/>
          <w:sz w:val="22"/>
          <w:szCs w:val="22"/>
        </w:rPr>
        <w:t xml:space="preserve">%-ով </w:t>
      </w:r>
      <w:r w:rsidR="00532C4A" w:rsidRPr="0032784D">
        <w:rPr>
          <w:rFonts w:ascii="GHEA Grapalat" w:hAnsi="GHEA Grapalat" w:cs="Sylfaen"/>
          <w:sz w:val="22"/>
          <w:szCs w:val="22"/>
          <w:lang w:val="en-US"/>
        </w:rPr>
        <w:t xml:space="preserve">կամ </w:t>
      </w:r>
      <w:r w:rsidR="00BF7DBD" w:rsidRPr="0032784D">
        <w:rPr>
          <w:rFonts w:ascii="GHEA Grapalat" w:hAnsi="GHEA Grapalat" w:cs="Sylfaen"/>
          <w:sz w:val="22"/>
          <w:szCs w:val="22"/>
          <w:lang w:val="en-US"/>
        </w:rPr>
        <w:t>304.3</w:t>
      </w:r>
      <w:r w:rsidR="00532C4A" w:rsidRPr="0032784D">
        <w:rPr>
          <w:rFonts w:ascii="GHEA Grapalat" w:hAnsi="GHEA Grapalat" w:cs="Sylfaen"/>
          <w:sz w:val="22"/>
          <w:szCs w:val="22"/>
          <w:lang w:val="en-US"/>
        </w:rPr>
        <w:t xml:space="preserve"> մլն դրամով </w:t>
      </w:r>
      <w:r w:rsidR="007608D2" w:rsidRPr="0032784D">
        <w:rPr>
          <w:rFonts w:ascii="GHEA Grapalat" w:hAnsi="GHEA Grapalat" w:cs="Sylfaen"/>
          <w:sz w:val="22"/>
          <w:szCs w:val="22"/>
          <w:lang w:val="en-US"/>
        </w:rPr>
        <w:t>զիջ</w:t>
      </w:r>
      <w:r w:rsidRPr="0032784D">
        <w:rPr>
          <w:rFonts w:ascii="GHEA Grapalat" w:hAnsi="GHEA Grapalat" w:cs="Sylfaen"/>
          <w:sz w:val="22"/>
          <w:szCs w:val="22"/>
        </w:rPr>
        <w:t xml:space="preserve">ելով </w:t>
      </w:r>
      <w:r w:rsidRPr="0032784D">
        <w:rPr>
          <w:rFonts w:ascii="GHEA Grapalat" w:hAnsi="GHEA Grapalat" w:cs="GHEA Grapalat"/>
          <w:sz w:val="22"/>
          <w:szCs w:val="22"/>
        </w:rPr>
        <w:t>նախորդ տարվա ցուցանիշը:</w:t>
      </w:r>
      <w:r w:rsidR="00A24BDC" w:rsidRPr="0032784D">
        <w:rPr>
          <w:rFonts w:ascii="GHEA Grapalat" w:hAnsi="GHEA Grapalat" w:cs="GHEA Grapalat"/>
          <w:sz w:val="22"/>
          <w:szCs w:val="22"/>
        </w:rPr>
        <w:t xml:space="preserve"> Ցուցանիշի անկումը պայմանավորված է նրանով, որ 2018 թվականին արձանագրված խախտումների դիմաց վճարումներից 90%-ը մուտքագրվում էր համապատասխան հարկատեսակների գանձապետական հաշիվներին, իսկ 10%-ը՝ Հարկային ծառայության մարմնի համակարգի և մաքսային ծառայության նյութական խրախուսման և համակարգի զարգացման ֆոնդի արտաբյուջե</w:t>
      </w:r>
      <w:r w:rsidR="0054256A" w:rsidRPr="0032784D">
        <w:rPr>
          <w:rFonts w:ascii="GHEA Grapalat" w:hAnsi="GHEA Grapalat" w:cs="GHEA Grapalat"/>
          <w:sz w:val="22"/>
          <w:szCs w:val="22"/>
        </w:rPr>
        <w:t>տային հաշվին, և</w:t>
      </w:r>
      <w:r w:rsidR="00A24BDC" w:rsidRPr="0032784D">
        <w:rPr>
          <w:rFonts w:ascii="GHEA Grapalat" w:hAnsi="GHEA Grapalat" w:cs="GHEA Grapalat"/>
          <w:sz w:val="22"/>
          <w:szCs w:val="22"/>
        </w:rPr>
        <w:t xml:space="preserve"> </w:t>
      </w:r>
      <w:r w:rsidR="0054256A" w:rsidRPr="0032784D">
        <w:rPr>
          <w:rFonts w:ascii="GHEA Grapalat" w:hAnsi="GHEA Grapalat" w:cs="GHEA Grapalat"/>
          <w:sz w:val="22"/>
          <w:szCs w:val="22"/>
        </w:rPr>
        <w:t>ք</w:t>
      </w:r>
      <w:r w:rsidR="00A24BDC" w:rsidRPr="0032784D">
        <w:rPr>
          <w:rFonts w:ascii="GHEA Grapalat" w:hAnsi="GHEA Grapalat" w:cs="GHEA Grapalat"/>
          <w:sz w:val="22"/>
          <w:szCs w:val="22"/>
        </w:rPr>
        <w:t xml:space="preserve">անի որ </w:t>
      </w:r>
      <w:r w:rsidR="0054256A" w:rsidRPr="0032784D">
        <w:rPr>
          <w:rFonts w:ascii="GHEA Grapalat" w:hAnsi="GHEA Grapalat" w:cs="GHEA Grapalat"/>
          <w:sz w:val="22"/>
          <w:szCs w:val="22"/>
        </w:rPr>
        <w:t xml:space="preserve">նախատեսվել էր </w:t>
      </w:r>
      <w:r w:rsidR="00A24BDC" w:rsidRPr="0032784D">
        <w:rPr>
          <w:rFonts w:ascii="GHEA Grapalat" w:hAnsi="GHEA Grapalat" w:cs="GHEA Grapalat"/>
          <w:sz w:val="22"/>
          <w:szCs w:val="22"/>
        </w:rPr>
        <w:t>2020 թվականի</w:t>
      </w:r>
      <w:r w:rsidR="0054256A" w:rsidRPr="0032784D">
        <w:rPr>
          <w:rFonts w:ascii="GHEA Grapalat" w:hAnsi="GHEA Grapalat" w:cs="GHEA Grapalat"/>
          <w:sz w:val="22"/>
          <w:szCs w:val="22"/>
        </w:rPr>
        <w:t xml:space="preserve"> հունվարի 1-ից փակել պետական մարմինների բոլոր արտաբյուջետային հաշիվները</w:t>
      </w:r>
      <w:r w:rsidR="00A24BDC" w:rsidRPr="0032784D">
        <w:rPr>
          <w:rFonts w:ascii="GHEA Grapalat" w:hAnsi="GHEA Grapalat" w:cs="GHEA Grapalat"/>
          <w:sz w:val="22"/>
          <w:szCs w:val="22"/>
        </w:rPr>
        <w:t xml:space="preserve">` 2019 թվականին արդեն որոշ հարկատեսակների մասով արձանագրված խախտումների դիմաց վճարումների զգալի մասն ամբողջությամբ ուղղվել </w:t>
      </w:r>
      <w:r w:rsidR="0054256A" w:rsidRPr="0032784D">
        <w:rPr>
          <w:rFonts w:ascii="GHEA Grapalat" w:hAnsi="GHEA Grapalat" w:cs="GHEA Grapalat"/>
          <w:sz w:val="22"/>
          <w:szCs w:val="22"/>
        </w:rPr>
        <w:t>է</w:t>
      </w:r>
      <w:r w:rsidR="00A24BDC" w:rsidRPr="0032784D">
        <w:rPr>
          <w:rFonts w:ascii="GHEA Grapalat" w:hAnsi="GHEA Grapalat" w:cs="GHEA Grapalat"/>
          <w:sz w:val="22"/>
          <w:szCs w:val="22"/>
        </w:rPr>
        <w:t xml:space="preserve"> պետական բյուջե</w:t>
      </w:r>
      <w:r w:rsidR="0054256A" w:rsidRPr="0032784D">
        <w:rPr>
          <w:rFonts w:ascii="GHEA Grapalat" w:hAnsi="GHEA Grapalat" w:cs="GHEA Grapalat"/>
          <w:sz w:val="22"/>
          <w:szCs w:val="22"/>
        </w:rPr>
        <w:t>ի համապատասխան</w:t>
      </w:r>
      <w:r w:rsidR="00A24BDC" w:rsidRPr="0032784D">
        <w:rPr>
          <w:rFonts w:ascii="GHEA Grapalat" w:hAnsi="GHEA Grapalat" w:cs="GHEA Grapalat"/>
          <w:sz w:val="22"/>
          <w:szCs w:val="22"/>
        </w:rPr>
        <w:t xml:space="preserve"> հարկա</w:t>
      </w:r>
      <w:r w:rsidR="0054256A" w:rsidRPr="0032784D">
        <w:rPr>
          <w:rFonts w:ascii="GHEA Grapalat" w:hAnsi="GHEA Grapalat" w:cs="GHEA Grapalat"/>
          <w:sz w:val="22"/>
          <w:szCs w:val="22"/>
        </w:rPr>
        <w:t>տեսակների հաշիվներին:</w:t>
      </w:r>
    </w:p>
    <w:p w:rsidR="008D5B96" w:rsidRPr="0032784D" w:rsidRDefault="008D5B96" w:rsidP="008D5B96">
      <w:pPr>
        <w:tabs>
          <w:tab w:val="left" w:pos="993"/>
        </w:tabs>
        <w:autoSpaceDE w:val="0"/>
        <w:autoSpaceDN w:val="0"/>
        <w:adjustRightInd w:val="0"/>
        <w:spacing w:line="360" w:lineRule="auto"/>
        <w:ind w:firstLine="567"/>
        <w:jc w:val="both"/>
        <w:rPr>
          <w:rFonts w:ascii="GHEA Grapalat" w:hAnsi="GHEA Grapalat" w:cs="GHEA Grapalat"/>
          <w:sz w:val="22"/>
          <w:szCs w:val="22"/>
        </w:rPr>
      </w:pPr>
      <w:r w:rsidRPr="0032784D">
        <w:rPr>
          <w:rFonts w:ascii="GHEA Grapalat" w:hAnsi="GHEA Grapalat" w:cs="GHEA Grapalat"/>
          <w:sz w:val="22"/>
          <w:szCs w:val="22"/>
        </w:rPr>
        <w:t>Հարկային վարչարարության բնագավառում իրականացվել են հետևյալ օրենսդրական փոփոխությունները:</w:t>
      </w:r>
    </w:p>
    <w:p w:rsidR="008D5B96" w:rsidRPr="0032784D" w:rsidRDefault="008D5B96" w:rsidP="008D5B96">
      <w:pPr>
        <w:autoSpaceDE w:val="0"/>
        <w:autoSpaceDN w:val="0"/>
        <w:adjustRightInd w:val="0"/>
        <w:spacing w:line="360" w:lineRule="auto"/>
        <w:ind w:firstLine="540"/>
        <w:jc w:val="both"/>
        <w:rPr>
          <w:rFonts w:ascii="GHEA Grapalat" w:hAnsi="GHEA Grapalat" w:cs="GHEA Grapalat"/>
          <w:iCs/>
          <w:sz w:val="22"/>
          <w:szCs w:val="22"/>
        </w:rPr>
      </w:pPr>
      <w:r w:rsidRPr="0032784D">
        <w:rPr>
          <w:rFonts w:ascii="GHEA Grapalat" w:hAnsi="GHEA Grapalat" w:cs="GHEA Grapalat"/>
          <w:iCs/>
          <w:sz w:val="22"/>
          <w:szCs w:val="22"/>
        </w:rPr>
        <w:t>2018 թվականի հունիսի 26-ին ՀՀ Ազգային Ժողովի կող</w:t>
      </w:r>
      <w:r w:rsidRPr="0032784D">
        <w:rPr>
          <w:rFonts w:ascii="GHEA Grapalat" w:hAnsi="GHEA Grapalat" w:cs="GHEA Grapalat"/>
          <w:iCs/>
          <w:sz w:val="22"/>
          <w:szCs w:val="22"/>
        </w:rPr>
        <w:softHyphen/>
      </w:r>
      <w:r w:rsidRPr="0032784D">
        <w:rPr>
          <w:rFonts w:ascii="GHEA Grapalat" w:hAnsi="GHEA Grapalat" w:cs="GHEA Grapalat"/>
          <w:iCs/>
          <w:sz w:val="22"/>
          <w:szCs w:val="22"/>
        </w:rPr>
        <w:softHyphen/>
      </w:r>
      <w:r w:rsidRPr="0032784D">
        <w:rPr>
          <w:rFonts w:ascii="GHEA Grapalat" w:hAnsi="GHEA Grapalat" w:cs="GHEA Grapalat"/>
          <w:iCs/>
          <w:sz w:val="22"/>
          <w:szCs w:val="22"/>
        </w:rPr>
        <w:softHyphen/>
        <w:t>մից ընդունված` «ՀՀ հար</w:t>
      </w:r>
      <w:r w:rsidRPr="0032784D">
        <w:rPr>
          <w:rFonts w:ascii="GHEA Grapalat" w:hAnsi="GHEA Grapalat" w:cs="GHEA Grapalat"/>
          <w:iCs/>
          <w:sz w:val="22"/>
          <w:szCs w:val="22"/>
        </w:rPr>
        <w:softHyphen/>
        <w:t>կա</w:t>
      </w:r>
      <w:r w:rsidRPr="0032784D">
        <w:rPr>
          <w:rFonts w:ascii="GHEA Grapalat" w:hAnsi="GHEA Grapalat" w:cs="GHEA Grapalat"/>
          <w:iCs/>
          <w:sz w:val="22"/>
          <w:szCs w:val="22"/>
        </w:rPr>
        <w:softHyphen/>
        <w:t>յին օրենսգրքում փոփոխություններ և լրացումներ կատարելու մասին» ՀՕ-338-Ն ՀՀ օրենքի 72-րդ հոդվածով (ուժի մեջ է մտել 2018 թվականի հուլիսի 1-ից) սահմանվել է, որ աշխատողի աշխատանքի ընդունումը Հայաս</w:t>
      </w:r>
      <w:r w:rsidRPr="0032784D">
        <w:rPr>
          <w:rFonts w:ascii="GHEA Grapalat" w:hAnsi="GHEA Grapalat" w:cs="GHEA Grapalat"/>
          <w:iCs/>
          <w:sz w:val="22"/>
          <w:szCs w:val="22"/>
        </w:rPr>
        <w:softHyphen/>
        <w:t>տանի Հանրապետության օրենսդրությամբ սահ</w:t>
      </w:r>
      <w:r w:rsidRPr="0032784D">
        <w:rPr>
          <w:rFonts w:ascii="GHEA Grapalat" w:hAnsi="GHEA Grapalat" w:cs="GHEA Grapalat"/>
          <w:iCs/>
          <w:sz w:val="22"/>
          <w:szCs w:val="22"/>
        </w:rPr>
        <w:softHyphen/>
        <w:t>մանված կարգով գրավոր չձևակերպելու (այսինքն` աշխատանքի ընդունման մասին անհատական իրավական ակտի և գրավոր պայմանագրի բացակայության) և (կամ) նոր աշխատողի համար ՀՀ հարկային օրենսգրքի 156-րդ հոդ</w:t>
      </w:r>
      <w:r w:rsidRPr="0032784D">
        <w:rPr>
          <w:rFonts w:ascii="GHEA Grapalat" w:hAnsi="GHEA Grapalat" w:cs="GHEA Grapalat"/>
          <w:iCs/>
          <w:sz w:val="22"/>
          <w:szCs w:val="22"/>
        </w:rPr>
        <w:softHyphen/>
        <w:t xml:space="preserve">վածի 2-րդ մասով սահմանված ժամկետում գրանցման հայտ չներկայացնելու փաստը </w:t>
      </w:r>
      <w:r w:rsidRPr="0032784D">
        <w:rPr>
          <w:rFonts w:ascii="GHEA Grapalat" w:hAnsi="GHEA Grapalat" w:cs="GHEA Grapalat"/>
          <w:iCs/>
          <w:sz w:val="22"/>
          <w:szCs w:val="22"/>
        </w:rPr>
        <w:lastRenderedPageBreak/>
        <w:t>հարկային մարմնի կողմից իրակա</w:t>
      </w:r>
      <w:r w:rsidRPr="0032784D">
        <w:rPr>
          <w:rFonts w:ascii="GHEA Grapalat" w:hAnsi="GHEA Grapalat" w:cs="GHEA Grapalat"/>
          <w:iCs/>
          <w:sz w:val="22"/>
          <w:szCs w:val="22"/>
        </w:rPr>
        <w:softHyphen/>
        <w:t>նաց</w:t>
      </w:r>
      <w:r w:rsidRPr="0032784D">
        <w:rPr>
          <w:rFonts w:ascii="GHEA Grapalat" w:hAnsi="GHEA Grapalat" w:cs="GHEA Grapalat"/>
          <w:iCs/>
          <w:sz w:val="22"/>
          <w:szCs w:val="22"/>
        </w:rPr>
        <w:softHyphen/>
        <w:t>վող համալիր կամ թեմատիկ հարկային ստուգումների ընթացքում՝ ՀՀ կառավարության սահմանած կարգով, իսկ ապօրինի գործունեություն իրականացնողների մոտ` օպերատիվ-հետախուզական միջոցառումների ընթացքում ՀՀ կառավարու</w:t>
      </w:r>
      <w:r w:rsidRPr="0032784D">
        <w:rPr>
          <w:rFonts w:ascii="GHEA Grapalat" w:hAnsi="GHEA Grapalat" w:cs="GHEA Grapalat"/>
          <w:iCs/>
          <w:sz w:val="22"/>
          <w:szCs w:val="22"/>
        </w:rPr>
        <w:softHyphen/>
        <w:t>թյան սահ</w:t>
      </w:r>
      <w:r w:rsidRPr="0032784D">
        <w:rPr>
          <w:rFonts w:ascii="GHEA Grapalat" w:hAnsi="GHEA Grapalat" w:cs="GHEA Grapalat"/>
          <w:iCs/>
          <w:sz w:val="22"/>
          <w:szCs w:val="22"/>
        </w:rPr>
        <w:softHyphen/>
        <w:t>մա</w:t>
      </w:r>
      <w:r w:rsidRPr="0032784D">
        <w:rPr>
          <w:rFonts w:ascii="GHEA Grapalat" w:hAnsi="GHEA Grapalat" w:cs="GHEA Grapalat"/>
          <w:iCs/>
          <w:sz w:val="22"/>
          <w:szCs w:val="22"/>
        </w:rPr>
        <w:softHyphen/>
        <w:t>նած կարգով արձանագրվելու դեպքում գործատուից (այդ թվում` ապօրինի գոր</w:t>
      </w:r>
      <w:r w:rsidRPr="0032784D">
        <w:rPr>
          <w:rFonts w:ascii="GHEA Grapalat" w:hAnsi="GHEA Grapalat" w:cs="GHEA Grapalat"/>
          <w:iCs/>
          <w:sz w:val="22"/>
          <w:szCs w:val="22"/>
        </w:rPr>
        <w:softHyphen/>
        <w:t>ծու</w:t>
      </w:r>
      <w:r w:rsidRPr="0032784D">
        <w:rPr>
          <w:rFonts w:ascii="GHEA Grapalat" w:hAnsi="GHEA Grapalat" w:cs="GHEA Grapalat"/>
          <w:iCs/>
          <w:sz w:val="22"/>
          <w:szCs w:val="22"/>
        </w:rPr>
        <w:softHyphen/>
        <w:t>նեու</w:t>
      </w:r>
      <w:r w:rsidRPr="0032784D">
        <w:rPr>
          <w:rFonts w:ascii="GHEA Grapalat" w:hAnsi="GHEA Grapalat" w:cs="GHEA Grapalat"/>
          <w:iCs/>
          <w:sz w:val="22"/>
          <w:szCs w:val="22"/>
        </w:rPr>
        <w:softHyphen/>
        <w:t>թյուն իրա</w:t>
      </w:r>
      <w:r w:rsidRPr="0032784D">
        <w:rPr>
          <w:rFonts w:ascii="GHEA Grapalat" w:hAnsi="GHEA Grapalat" w:cs="GHEA Grapalat"/>
          <w:iCs/>
          <w:sz w:val="22"/>
          <w:szCs w:val="22"/>
        </w:rPr>
        <w:softHyphen/>
        <w:t>կա</w:t>
      </w:r>
      <w:r w:rsidRPr="0032784D">
        <w:rPr>
          <w:rFonts w:ascii="GHEA Grapalat" w:hAnsi="GHEA Grapalat" w:cs="GHEA Grapalat"/>
          <w:iCs/>
          <w:sz w:val="22"/>
          <w:szCs w:val="22"/>
        </w:rPr>
        <w:softHyphen/>
        <w:t>նացնողներից կամ սահմանված կարգով հաշվառված և արտոնագիր ստացած` անհատ ձեռ</w:t>
      </w:r>
      <w:r w:rsidRPr="0032784D">
        <w:rPr>
          <w:rFonts w:ascii="GHEA Grapalat" w:hAnsi="GHEA Grapalat" w:cs="GHEA Grapalat"/>
          <w:iCs/>
          <w:sz w:val="22"/>
          <w:szCs w:val="22"/>
        </w:rPr>
        <w:softHyphen/>
        <w:t>նար</w:t>
      </w:r>
      <w:r w:rsidRPr="0032784D">
        <w:rPr>
          <w:rFonts w:ascii="GHEA Grapalat" w:hAnsi="GHEA Grapalat" w:cs="GHEA Grapalat"/>
          <w:iCs/>
          <w:sz w:val="22"/>
          <w:szCs w:val="22"/>
        </w:rPr>
        <w:softHyphen/>
        <w:t>կատեր չհանդիսացող ֆիզիկական անձանցից) գանձվում է տուգանք` յուրա</w:t>
      </w:r>
      <w:r w:rsidRPr="0032784D">
        <w:rPr>
          <w:rFonts w:ascii="GHEA Grapalat" w:hAnsi="GHEA Grapalat" w:cs="GHEA Grapalat"/>
          <w:iCs/>
          <w:sz w:val="22"/>
          <w:szCs w:val="22"/>
        </w:rPr>
        <w:softHyphen/>
        <w:t>քանչ</w:t>
      </w:r>
      <w:r w:rsidRPr="0032784D">
        <w:rPr>
          <w:rFonts w:ascii="GHEA Grapalat" w:hAnsi="GHEA Grapalat" w:cs="GHEA Grapalat"/>
          <w:iCs/>
          <w:sz w:val="22"/>
          <w:szCs w:val="22"/>
        </w:rPr>
        <w:softHyphen/>
        <w:t>յուր չձևա</w:t>
      </w:r>
      <w:r w:rsidRPr="0032784D">
        <w:rPr>
          <w:rFonts w:ascii="GHEA Grapalat" w:hAnsi="GHEA Grapalat" w:cs="GHEA Grapalat"/>
          <w:iCs/>
          <w:sz w:val="22"/>
          <w:szCs w:val="22"/>
        </w:rPr>
        <w:softHyphen/>
        <w:t>կերպ</w:t>
      </w:r>
      <w:r w:rsidRPr="0032784D">
        <w:rPr>
          <w:rFonts w:ascii="GHEA Grapalat" w:hAnsi="GHEA Grapalat" w:cs="GHEA Grapalat"/>
          <w:iCs/>
          <w:sz w:val="22"/>
          <w:szCs w:val="22"/>
        </w:rPr>
        <w:softHyphen/>
        <w:t>ված վարձու աշխատողի համար 250000 դրամի չափով:</w:t>
      </w:r>
    </w:p>
    <w:p w:rsidR="008D5B96" w:rsidRPr="0032784D" w:rsidRDefault="008D5B96" w:rsidP="008D5B96">
      <w:pPr>
        <w:autoSpaceDE w:val="0"/>
        <w:autoSpaceDN w:val="0"/>
        <w:adjustRightInd w:val="0"/>
        <w:spacing w:line="360" w:lineRule="auto"/>
        <w:ind w:firstLine="540"/>
        <w:jc w:val="both"/>
        <w:rPr>
          <w:rFonts w:ascii="GHEA Grapalat" w:hAnsi="GHEA Grapalat" w:cs="GHEA Grapalat"/>
          <w:iCs/>
          <w:sz w:val="22"/>
          <w:szCs w:val="22"/>
        </w:rPr>
      </w:pPr>
      <w:r w:rsidRPr="0032784D">
        <w:rPr>
          <w:rFonts w:ascii="GHEA Grapalat" w:hAnsi="GHEA Grapalat" w:cs="GHEA Grapalat"/>
          <w:iCs/>
          <w:sz w:val="22"/>
          <w:szCs w:val="22"/>
        </w:rPr>
        <w:t>Հարկ է նշել, որ նախկին օրենսդրությամբ յուրաքանչյուր չձևակերպված վարձու աշխա</w:t>
      </w:r>
      <w:r w:rsidRPr="0032784D">
        <w:rPr>
          <w:rFonts w:ascii="GHEA Grapalat" w:hAnsi="GHEA Grapalat" w:cs="GHEA Grapalat"/>
          <w:iCs/>
          <w:sz w:val="22"/>
          <w:szCs w:val="22"/>
        </w:rPr>
        <w:softHyphen/>
      </w:r>
      <w:r w:rsidRPr="0032784D">
        <w:rPr>
          <w:rFonts w:ascii="GHEA Grapalat" w:hAnsi="GHEA Grapalat" w:cs="GHEA Grapalat"/>
          <w:iCs/>
          <w:sz w:val="22"/>
          <w:szCs w:val="22"/>
        </w:rPr>
        <w:softHyphen/>
        <w:t>տողի համար գանձվում էր տուգանք՝</w:t>
      </w:r>
    </w:p>
    <w:p w:rsidR="008D5B96" w:rsidRPr="0032784D" w:rsidRDefault="008D5B96" w:rsidP="000F3DDD">
      <w:pPr>
        <w:numPr>
          <w:ilvl w:val="0"/>
          <w:numId w:val="16"/>
        </w:numPr>
        <w:tabs>
          <w:tab w:val="left" w:pos="851"/>
        </w:tabs>
        <w:autoSpaceDE w:val="0"/>
        <w:autoSpaceDN w:val="0"/>
        <w:adjustRightInd w:val="0"/>
        <w:spacing w:line="360" w:lineRule="auto"/>
        <w:ind w:left="0" w:firstLine="567"/>
        <w:jc w:val="both"/>
        <w:rPr>
          <w:rFonts w:ascii="GHEA Grapalat" w:hAnsi="GHEA Grapalat" w:cs="GHEA Grapalat"/>
          <w:sz w:val="22"/>
          <w:szCs w:val="22"/>
        </w:rPr>
      </w:pPr>
      <w:r w:rsidRPr="0032784D">
        <w:rPr>
          <w:rFonts w:ascii="GHEA Grapalat" w:hAnsi="GHEA Grapalat" w:cs="GHEA Grapalat"/>
          <w:sz w:val="22"/>
          <w:szCs w:val="22"/>
        </w:rPr>
        <w:t>60000 դրամի չափով, եթե չձևակերպված և (կամ) առանց գրանցման հայտի աշխատող հան</w:t>
      </w:r>
      <w:r w:rsidRPr="0032784D">
        <w:rPr>
          <w:rFonts w:ascii="GHEA Grapalat" w:hAnsi="GHEA Grapalat" w:cs="GHEA Grapalat"/>
          <w:sz w:val="22"/>
          <w:szCs w:val="22"/>
        </w:rPr>
        <w:softHyphen/>
        <w:t>դիսացող վարձու աշխատողների քանակը մեկից երեք էր,</w:t>
      </w:r>
    </w:p>
    <w:p w:rsidR="008D5B96" w:rsidRPr="0032784D" w:rsidRDefault="008D5B96" w:rsidP="000F3DDD">
      <w:pPr>
        <w:numPr>
          <w:ilvl w:val="0"/>
          <w:numId w:val="16"/>
        </w:numPr>
        <w:tabs>
          <w:tab w:val="left" w:pos="851"/>
        </w:tabs>
        <w:autoSpaceDE w:val="0"/>
        <w:autoSpaceDN w:val="0"/>
        <w:adjustRightInd w:val="0"/>
        <w:spacing w:line="360" w:lineRule="auto"/>
        <w:ind w:left="0" w:firstLine="567"/>
        <w:jc w:val="both"/>
        <w:rPr>
          <w:rFonts w:ascii="GHEA Grapalat" w:hAnsi="GHEA Grapalat" w:cs="GHEA Grapalat"/>
          <w:sz w:val="22"/>
          <w:szCs w:val="22"/>
        </w:rPr>
      </w:pPr>
      <w:r w:rsidRPr="0032784D">
        <w:rPr>
          <w:rFonts w:ascii="GHEA Grapalat" w:hAnsi="GHEA Grapalat" w:cs="GHEA Grapalat"/>
          <w:sz w:val="22"/>
          <w:szCs w:val="22"/>
        </w:rPr>
        <w:t>150000 դրամի չափով, եթե չձևակերպված և (կամ) առանց գրանցման հայտի աշխատող հան</w:t>
      </w:r>
      <w:r w:rsidRPr="0032784D">
        <w:rPr>
          <w:rFonts w:ascii="GHEA Grapalat" w:hAnsi="GHEA Grapalat" w:cs="GHEA Grapalat"/>
          <w:sz w:val="22"/>
          <w:szCs w:val="22"/>
        </w:rPr>
        <w:softHyphen/>
        <w:t>դիսացող վարձու աշխատողների քանակը չորսից վեց էր,</w:t>
      </w:r>
    </w:p>
    <w:p w:rsidR="008D5B96" w:rsidRPr="0032784D" w:rsidRDefault="008D5B96" w:rsidP="000F3DDD">
      <w:pPr>
        <w:numPr>
          <w:ilvl w:val="0"/>
          <w:numId w:val="16"/>
        </w:numPr>
        <w:tabs>
          <w:tab w:val="left" w:pos="851"/>
        </w:tabs>
        <w:autoSpaceDE w:val="0"/>
        <w:autoSpaceDN w:val="0"/>
        <w:adjustRightInd w:val="0"/>
        <w:spacing w:line="360" w:lineRule="auto"/>
        <w:ind w:left="0" w:firstLine="567"/>
        <w:jc w:val="both"/>
        <w:rPr>
          <w:rFonts w:ascii="GHEA Grapalat" w:hAnsi="GHEA Grapalat" w:cs="GHEA Grapalat"/>
          <w:sz w:val="22"/>
          <w:szCs w:val="22"/>
        </w:rPr>
      </w:pPr>
      <w:r w:rsidRPr="0032784D">
        <w:rPr>
          <w:rFonts w:ascii="GHEA Grapalat" w:hAnsi="GHEA Grapalat" w:cs="GHEA Grapalat"/>
          <w:sz w:val="22"/>
          <w:szCs w:val="22"/>
        </w:rPr>
        <w:t>300000 դրամի չափով, եթե չձևակերպված և (կամ) առանց գրանցման հայտի աշխա</w:t>
      </w:r>
      <w:r w:rsidRPr="0032784D">
        <w:rPr>
          <w:rFonts w:ascii="GHEA Grapalat" w:hAnsi="GHEA Grapalat" w:cs="GHEA Grapalat"/>
          <w:sz w:val="22"/>
          <w:szCs w:val="22"/>
        </w:rPr>
        <w:softHyphen/>
        <w:t>տող հանդիսացող վարձու աշխատողների քանակը յոթից ինն էր,</w:t>
      </w:r>
    </w:p>
    <w:p w:rsidR="008D5B96" w:rsidRPr="0032784D" w:rsidRDefault="008D5B96" w:rsidP="000F3DDD">
      <w:pPr>
        <w:numPr>
          <w:ilvl w:val="0"/>
          <w:numId w:val="16"/>
        </w:numPr>
        <w:tabs>
          <w:tab w:val="left" w:pos="851"/>
        </w:tabs>
        <w:autoSpaceDE w:val="0"/>
        <w:autoSpaceDN w:val="0"/>
        <w:adjustRightInd w:val="0"/>
        <w:spacing w:line="360" w:lineRule="auto"/>
        <w:ind w:left="0" w:firstLine="567"/>
        <w:jc w:val="both"/>
        <w:rPr>
          <w:rFonts w:ascii="GHEA Grapalat" w:hAnsi="GHEA Grapalat" w:cs="GHEA Grapalat"/>
          <w:sz w:val="22"/>
          <w:szCs w:val="22"/>
        </w:rPr>
      </w:pPr>
      <w:r w:rsidRPr="0032784D">
        <w:rPr>
          <w:rFonts w:ascii="GHEA Grapalat" w:hAnsi="GHEA Grapalat" w:cs="GHEA Grapalat"/>
          <w:sz w:val="22"/>
          <w:szCs w:val="22"/>
        </w:rPr>
        <w:t>600000 դրամի չափով, եթե չձևակերպված և (կամ) առանց գրանցման հայտի աշխա</w:t>
      </w:r>
      <w:r w:rsidRPr="0032784D">
        <w:rPr>
          <w:rFonts w:ascii="GHEA Grapalat" w:hAnsi="GHEA Grapalat" w:cs="GHEA Grapalat"/>
          <w:sz w:val="22"/>
          <w:szCs w:val="22"/>
        </w:rPr>
        <w:softHyphen/>
        <w:t>տող հանդիսացող վարձու աշխատողների քանակը գերազանցում էր ինը:</w:t>
      </w:r>
    </w:p>
    <w:p w:rsidR="008D5B96" w:rsidRPr="0032784D" w:rsidRDefault="008D5B96" w:rsidP="008D5B96">
      <w:pPr>
        <w:autoSpaceDE w:val="0"/>
        <w:autoSpaceDN w:val="0"/>
        <w:adjustRightInd w:val="0"/>
        <w:spacing w:line="360" w:lineRule="auto"/>
        <w:ind w:firstLine="540"/>
        <w:jc w:val="both"/>
        <w:rPr>
          <w:rFonts w:ascii="GHEA Grapalat" w:hAnsi="GHEA Grapalat" w:cs="GHEA Grapalat"/>
          <w:iCs/>
          <w:sz w:val="22"/>
          <w:szCs w:val="22"/>
        </w:rPr>
      </w:pPr>
      <w:r w:rsidRPr="0032784D">
        <w:rPr>
          <w:rFonts w:ascii="GHEA Grapalat" w:hAnsi="GHEA Grapalat" w:cs="GHEA Grapalat"/>
          <w:iCs/>
          <w:sz w:val="22"/>
          <w:szCs w:val="22"/>
        </w:rPr>
        <w:t>2018 թվականի հունիսի 26-ին ՀՀ Ազգային Ժողովի կող</w:t>
      </w:r>
      <w:r w:rsidRPr="0032784D">
        <w:rPr>
          <w:rFonts w:ascii="GHEA Grapalat" w:hAnsi="GHEA Grapalat" w:cs="GHEA Grapalat"/>
          <w:iCs/>
          <w:sz w:val="22"/>
          <w:szCs w:val="22"/>
        </w:rPr>
        <w:softHyphen/>
      </w:r>
      <w:r w:rsidRPr="0032784D">
        <w:rPr>
          <w:rFonts w:ascii="GHEA Grapalat" w:hAnsi="GHEA Grapalat" w:cs="GHEA Grapalat"/>
          <w:iCs/>
          <w:sz w:val="22"/>
          <w:szCs w:val="22"/>
        </w:rPr>
        <w:softHyphen/>
      </w:r>
      <w:r w:rsidRPr="0032784D">
        <w:rPr>
          <w:rFonts w:ascii="GHEA Grapalat" w:hAnsi="GHEA Grapalat" w:cs="GHEA Grapalat"/>
          <w:iCs/>
          <w:sz w:val="22"/>
          <w:szCs w:val="22"/>
        </w:rPr>
        <w:softHyphen/>
        <w:t>մից ընդունված` «ՀՀ հարկա</w:t>
      </w:r>
      <w:r w:rsidRPr="0032784D">
        <w:rPr>
          <w:rFonts w:ascii="GHEA Grapalat" w:hAnsi="GHEA Grapalat" w:cs="GHEA Grapalat"/>
          <w:iCs/>
          <w:sz w:val="22"/>
          <w:szCs w:val="22"/>
        </w:rPr>
        <w:softHyphen/>
      </w:r>
      <w:r w:rsidRPr="0032784D">
        <w:rPr>
          <w:rFonts w:ascii="GHEA Grapalat" w:hAnsi="GHEA Grapalat" w:cs="GHEA Grapalat"/>
          <w:iCs/>
          <w:sz w:val="22"/>
          <w:szCs w:val="22"/>
        </w:rPr>
        <w:softHyphen/>
        <w:t>յին օրենսգրքում փոփոխություններ և լրացումներ կատարելու մասին» ՀՕ-338-Ն ՀՀ օրենքի 52-րդ հոդվածով (ուժի մեջ է մտել 2018 թվականի հուլիսի 1-ից) սահմանվել է, որ ստուգ</w:t>
      </w:r>
      <w:r w:rsidRPr="0032784D">
        <w:rPr>
          <w:rFonts w:ascii="GHEA Grapalat" w:hAnsi="GHEA Grapalat" w:cs="GHEA Grapalat"/>
          <w:iCs/>
          <w:sz w:val="22"/>
          <w:szCs w:val="22"/>
        </w:rPr>
        <w:softHyphen/>
      </w:r>
      <w:r w:rsidRPr="0032784D">
        <w:rPr>
          <w:rFonts w:ascii="GHEA Grapalat" w:hAnsi="GHEA Grapalat" w:cs="GHEA Grapalat"/>
          <w:iCs/>
          <w:sz w:val="22"/>
          <w:szCs w:val="22"/>
        </w:rPr>
        <w:softHyphen/>
        <w:t>ման ակտով (ուսումնասիրության արձանագրությամբ) առաջադրված գումարների նկատ</w:t>
      </w:r>
      <w:r w:rsidRPr="0032784D">
        <w:rPr>
          <w:rFonts w:ascii="GHEA Grapalat" w:hAnsi="GHEA Grapalat" w:cs="GHEA Grapalat"/>
          <w:iCs/>
          <w:sz w:val="22"/>
          <w:szCs w:val="22"/>
        </w:rPr>
        <w:softHyphen/>
      </w:r>
      <w:r w:rsidRPr="0032784D">
        <w:rPr>
          <w:rFonts w:ascii="GHEA Grapalat" w:hAnsi="GHEA Grapalat" w:cs="GHEA Grapalat"/>
          <w:iCs/>
          <w:sz w:val="22"/>
          <w:szCs w:val="22"/>
        </w:rPr>
        <w:softHyphen/>
        <w:t>մամբ դրանց անբողոքարկելի դառնալու երկամսյա ժամկետի համար տույժեր չեն հաշվարկվում:</w:t>
      </w:r>
    </w:p>
    <w:p w:rsidR="008D5B96" w:rsidRPr="0032784D" w:rsidRDefault="008D5B96" w:rsidP="008D5B96">
      <w:pPr>
        <w:autoSpaceDE w:val="0"/>
        <w:autoSpaceDN w:val="0"/>
        <w:adjustRightInd w:val="0"/>
        <w:spacing w:line="360" w:lineRule="auto"/>
        <w:ind w:firstLine="540"/>
        <w:jc w:val="both"/>
        <w:rPr>
          <w:rFonts w:ascii="GHEA Grapalat" w:hAnsi="GHEA Grapalat" w:cs="GHEA Grapalat"/>
          <w:iCs/>
          <w:sz w:val="22"/>
          <w:szCs w:val="22"/>
        </w:rPr>
      </w:pPr>
      <w:r w:rsidRPr="0032784D">
        <w:rPr>
          <w:rFonts w:ascii="GHEA Grapalat" w:hAnsi="GHEA Grapalat" w:cs="GHEA Grapalat"/>
          <w:iCs/>
          <w:sz w:val="22"/>
          <w:szCs w:val="22"/>
        </w:rPr>
        <w:t>2019 թվականի հունիսի 25-ին ՀՀ Ազգային Ժողովի կող</w:t>
      </w:r>
      <w:r w:rsidRPr="0032784D">
        <w:rPr>
          <w:rFonts w:ascii="GHEA Grapalat" w:hAnsi="GHEA Grapalat" w:cs="GHEA Grapalat"/>
          <w:iCs/>
          <w:sz w:val="22"/>
          <w:szCs w:val="22"/>
        </w:rPr>
        <w:softHyphen/>
      </w:r>
      <w:r w:rsidRPr="0032784D">
        <w:rPr>
          <w:rFonts w:ascii="GHEA Grapalat" w:hAnsi="GHEA Grapalat" w:cs="GHEA Grapalat"/>
          <w:iCs/>
          <w:sz w:val="22"/>
          <w:szCs w:val="22"/>
        </w:rPr>
        <w:softHyphen/>
      </w:r>
      <w:r w:rsidRPr="0032784D">
        <w:rPr>
          <w:rFonts w:ascii="GHEA Grapalat" w:hAnsi="GHEA Grapalat" w:cs="GHEA Grapalat"/>
          <w:iCs/>
          <w:sz w:val="22"/>
          <w:szCs w:val="22"/>
        </w:rPr>
        <w:softHyphen/>
        <w:t>մից ընդունված` Հայաս</w:t>
      </w:r>
      <w:r w:rsidRPr="0032784D">
        <w:rPr>
          <w:rFonts w:ascii="GHEA Grapalat" w:hAnsi="GHEA Grapalat" w:cs="GHEA Grapalat"/>
          <w:iCs/>
          <w:sz w:val="22"/>
          <w:szCs w:val="22"/>
        </w:rPr>
        <w:softHyphen/>
        <w:t>տանի Հանրապետության հարկային օրենսգրքում փոփո</w:t>
      </w:r>
      <w:r w:rsidRPr="0032784D">
        <w:rPr>
          <w:rFonts w:ascii="GHEA Grapalat" w:hAnsi="GHEA Grapalat" w:cs="GHEA Grapalat"/>
          <w:iCs/>
          <w:sz w:val="22"/>
          <w:szCs w:val="22"/>
        </w:rPr>
        <w:softHyphen/>
        <w:t>խություններ և լրացումներ կատարելու և 2017 թվա</w:t>
      </w:r>
      <w:r w:rsidRPr="0032784D">
        <w:rPr>
          <w:rFonts w:ascii="GHEA Grapalat" w:hAnsi="GHEA Grapalat" w:cs="GHEA Grapalat"/>
          <w:iCs/>
          <w:sz w:val="22"/>
          <w:szCs w:val="22"/>
        </w:rPr>
        <w:softHyphen/>
        <w:t>կանի դեկտեմբերի 21-ի «Հայաս</w:t>
      </w:r>
      <w:r w:rsidRPr="0032784D">
        <w:rPr>
          <w:rFonts w:ascii="GHEA Grapalat" w:hAnsi="GHEA Grapalat" w:cs="GHEA Grapalat"/>
          <w:iCs/>
          <w:sz w:val="22"/>
          <w:szCs w:val="22"/>
        </w:rPr>
        <w:softHyphen/>
        <w:t>տանի Հանրապետության հարկային օրենսգրքում փոփոխություններ և լրացումներ կատա</w:t>
      </w:r>
      <w:r w:rsidRPr="0032784D">
        <w:rPr>
          <w:rFonts w:ascii="GHEA Grapalat" w:hAnsi="GHEA Grapalat" w:cs="GHEA Grapalat"/>
          <w:iCs/>
          <w:sz w:val="22"/>
          <w:szCs w:val="22"/>
        </w:rPr>
        <w:softHyphen/>
        <w:t>րելու մասին» ՀՕ-266-Ն օրենքում փոփոխություններ և լրացումներ կատարելու մասին» ՀՕ-338-Ն օրենքում փոփոխություն կատա</w:t>
      </w:r>
      <w:r w:rsidRPr="0032784D">
        <w:rPr>
          <w:rFonts w:ascii="GHEA Grapalat" w:hAnsi="GHEA Grapalat" w:cs="GHEA Grapalat"/>
          <w:iCs/>
          <w:sz w:val="22"/>
          <w:szCs w:val="22"/>
        </w:rPr>
        <w:softHyphen/>
        <w:t>րելու մասին» ՀՕ-68-Ն ՀՀ օրենքով (ուժի մեջ է մտել 2019 թվականի հունիսի 29-ից) ընտանեկան ձեռ</w:t>
      </w:r>
      <w:r w:rsidRPr="0032784D">
        <w:rPr>
          <w:rFonts w:ascii="GHEA Grapalat" w:hAnsi="GHEA Grapalat" w:cs="GHEA Grapalat"/>
          <w:iCs/>
          <w:sz w:val="22"/>
          <w:szCs w:val="22"/>
        </w:rPr>
        <w:softHyphen/>
        <w:t>նար</w:t>
      </w:r>
      <w:r w:rsidRPr="0032784D">
        <w:rPr>
          <w:rFonts w:ascii="GHEA Grapalat" w:hAnsi="GHEA Grapalat" w:cs="GHEA Grapalat"/>
          <w:iCs/>
          <w:sz w:val="22"/>
          <w:szCs w:val="22"/>
        </w:rPr>
        <w:softHyphen/>
        <w:t>կա</w:t>
      </w:r>
      <w:r w:rsidRPr="0032784D">
        <w:rPr>
          <w:rFonts w:ascii="GHEA Grapalat" w:hAnsi="GHEA Grapalat" w:cs="GHEA Grapalat"/>
          <w:iCs/>
          <w:sz w:val="22"/>
          <w:szCs w:val="22"/>
        </w:rPr>
        <w:softHyphen/>
        <w:t>տիրության հարկ</w:t>
      </w:r>
      <w:r w:rsidRPr="0032784D">
        <w:rPr>
          <w:rFonts w:ascii="GHEA Grapalat" w:hAnsi="GHEA Grapalat" w:cs="GHEA Grapalat"/>
          <w:iCs/>
          <w:sz w:val="22"/>
          <w:szCs w:val="22"/>
        </w:rPr>
        <w:softHyphen/>
        <w:t>ման համակարգի շեմը 18 միլիոն դրամից բարձրացվել է 24 միլիոն դրամ: Ընդ որում, մինչև վերոնշյալ դրույթի ուժի մեջ մտնելը ընթացիկ հարկային տարվա ընթացքում գործունեության բոլոր տեսակների մասով իրացման շրջանառության 18 միլիոն դրամի շեմը գերազանցած հարկ վճարողները 2019 թվականի ընթացքում չեն կարող վերա</w:t>
      </w:r>
      <w:r w:rsidRPr="0032784D">
        <w:rPr>
          <w:rFonts w:ascii="GHEA Grapalat" w:hAnsi="GHEA Grapalat" w:cs="GHEA Grapalat"/>
          <w:iCs/>
          <w:sz w:val="22"/>
          <w:szCs w:val="22"/>
        </w:rPr>
        <w:softHyphen/>
        <w:t>կանգնել ընտա</w:t>
      </w:r>
      <w:r w:rsidRPr="0032784D">
        <w:rPr>
          <w:rFonts w:ascii="GHEA Grapalat" w:hAnsi="GHEA Grapalat" w:cs="GHEA Grapalat"/>
          <w:iCs/>
          <w:sz w:val="22"/>
          <w:szCs w:val="22"/>
        </w:rPr>
        <w:softHyphen/>
        <w:t>նեկան ձեռնարկատիրության սուբ</w:t>
      </w:r>
      <w:r w:rsidRPr="0032784D">
        <w:rPr>
          <w:rFonts w:ascii="GHEA Grapalat" w:hAnsi="GHEA Grapalat" w:cs="GHEA Grapalat"/>
          <w:iCs/>
          <w:sz w:val="22"/>
          <w:szCs w:val="22"/>
        </w:rPr>
        <w:softHyphen/>
        <w:t>յեկտի կարգավիճակը:</w:t>
      </w:r>
    </w:p>
    <w:p w:rsidR="008D5B96" w:rsidRPr="0032784D" w:rsidRDefault="008D5B96" w:rsidP="008D5B96">
      <w:pPr>
        <w:autoSpaceDE w:val="0"/>
        <w:autoSpaceDN w:val="0"/>
        <w:adjustRightInd w:val="0"/>
        <w:spacing w:line="360" w:lineRule="auto"/>
        <w:ind w:firstLine="540"/>
        <w:jc w:val="both"/>
        <w:rPr>
          <w:rFonts w:ascii="GHEA Grapalat" w:hAnsi="GHEA Grapalat" w:cs="GHEA Grapalat"/>
          <w:iCs/>
          <w:sz w:val="22"/>
          <w:szCs w:val="22"/>
        </w:rPr>
      </w:pPr>
      <w:r w:rsidRPr="0032784D">
        <w:rPr>
          <w:rFonts w:ascii="GHEA Grapalat" w:hAnsi="GHEA Grapalat" w:cs="GHEA Grapalat"/>
          <w:iCs/>
          <w:sz w:val="22"/>
          <w:szCs w:val="22"/>
        </w:rPr>
        <w:lastRenderedPageBreak/>
        <w:t>2019 թվականի հունիսի 25-ին ՀՀ Ազգային Ժողովի կող</w:t>
      </w:r>
      <w:r w:rsidRPr="0032784D">
        <w:rPr>
          <w:rFonts w:ascii="GHEA Grapalat" w:hAnsi="GHEA Grapalat" w:cs="GHEA Grapalat"/>
          <w:iCs/>
          <w:sz w:val="22"/>
          <w:szCs w:val="22"/>
        </w:rPr>
        <w:softHyphen/>
      </w:r>
      <w:r w:rsidRPr="0032784D">
        <w:rPr>
          <w:rFonts w:ascii="GHEA Grapalat" w:hAnsi="GHEA Grapalat" w:cs="GHEA Grapalat"/>
          <w:iCs/>
          <w:sz w:val="22"/>
          <w:szCs w:val="22"/>
        </w:rPr>
        <w:softHyphen/>
      </w:r>
      <w:r w:rsidRPr="0032784D">
        <w:rPr>
          <w:rFonts w:ascii="GHEA Grapalat" w:hAnsi="GHEA Grapalat" w:cs="GHEA Grapalat"/>
          <w:iCs/>
          <w:sz w:val="22"/>
          <w:szCs w:val="22"/>
        </w:rPr>
        <w:softHyphen/>
        <w:t>մից ընդունված` «Ինքնա</w:t>
      </w:r>
      <w:r w:rsidRPr="0032784D">
        <w:rPr>
          <w:rFonts w:ascii="GHEA Grapalat" w:hAnsi="GHEA Grapalat" w:cs="GHEA Grapalat"/>
          <w:iCs/>
          <w:sz w:val="22"/>
          <w:szCs w:val="22"/>
        </w:rPr>
        <w:softHyphen/>
        <w:t>զբաղ</w:t>
      </w:r>
      <w:r w:rsidRPr="0032784D">
        <w:rPr>
          <w:rFonts w:ascii="GHEA Grapalat" w:hAnsi="GHEA Grapalat" w:cs="GHEA Grapalat"/>
          <w:iCs/>
          <w:sz w:val="22"/>
          <w:szCs w:val="22"/>
        </w:rPr>
        <w:softHyphen/>
        <w:t>ված անձանց հարկային արտոնությունների մասին» օրենքում փոփոխություն կատա</w:t>
      </w:r>
      <w:r w:rsidRPr="0032784D">
        <w:rPr>
          <w:rFonts w:ascii="GHEA Grapalat" w:hAnsi="GHEA Grapalat" w:cs="GHEA Grapalat"/>
          <w:iCs/>
          <w:sz w:val="22"/>
          <w:szCs w:val="22"/>
        </w:rPr>
        <w:softHyphen/>
        <w:t>րելու մասին» ՀՕ</w:t>
      </w:r>
      <w:r w:rsidRPr="0032784D">
        <w:rPr>
          <w:rFonts w:ascii="GHEA Grapalat" w:hAnsi="GHEA Grapalat" w:cs="GHEA Grapalat"/>
          <w:iCs/>
          <w:sz w:val="22"/>
          <w:szCs w:val="22"/>
        </w:rPr>
        <w:noBreakHyphen/>
        <w:t>73</w:t>
      </w:r>
      <w:r w:rsidRPr="0032784D">
        <w:rPr>
          <w:rFonts w:ascii="GHEA Grapalat" w:hAnsi="GHEA Grapalat" w:cs="GHEA Grapalat"/>
          <w:iCs/>
          <w:sz w:val="22"/>
          <w:szCs w:val="22"/>
        </w:rPr>
        <w:noBreakHyphen/>
        <w:t>Ն ՀՀ օրենքով (ուժի մեջ է մտել 2019 թվականի հունիսի 29-ից) 2019 թվա</w:t>
      </w:r>
      <w:r w:rsidRPr="0032784D">
        <w:rPr>
          <w:rFonts w:ascii="GHEA Grapalat" w:hAnsi="GHEA Grapalat" w:cs="GHEA Grapalat"/>
          <w:iCs/>
          <w:sz w:val="22"/>
          <w:szCs w:val="22"/>
        </w:rPr>
        <w:softHyphen/>
      </w:r>
      <w:r w:rsidRPr="0032784D">
        <w:rPr>
          <w:rFonts w:ascii="GHEA Grapalat" w:hAnsi="GHEA Grapalat" w:cs="GHEA Grapalat"/>
          <w:iCs/>
          <w:sz w:val="22"/>
          <w:szCs w:val="22"/>
        </w:rPr>
        <w:softHyphen/>
        <w:t>կանի հունվարի 1-ից ինքնազբաղված անձանց հարկման համակարգի շեմը բարձրացվել է 9 միլիոն դրամից 24 միլիոն դրամ:</w:t>
      </w:r>
    </w:p>
    <w:p w:rsidR="00467B18" w:rsidRPr="0032784D" w:rsidRDefault="00467B18" w:rsidP="00467B18">
      <w:pPr>
        <w:spacing w:line="360" w:lineRule="auto"/>
        <w:ind w:firstLine="561"/>
        <w:jc w:val="both"/>
        <w:rPr>
          <w:rFonts w:ascii="GHEA Grapalat" w:hAnsi="GHEA Grapalat" w:cs="Calibri"/>
          <w:bCs/>
          <w:sz w:val="22"/>
          <w:szCs w:val="22"/>
        </w:rPr>
      </w:pPr>
      <w:r w:rsidRPr="0032784D">
        <w:rPr>
          <w:rFonts w:ascii="GHEA Grapalat" w:hAnsi="GHEA Grapalat" w:cs="Calibri"/>
          <w:sz w:val="22"/>
          <w:szCs w:val="22"/>
        </w:rPr>
        <w:t xml:space="preserve">2019 թվականի ընթացքում ՀՀ պետական բյուջե են մուտքագրվել շուրջ 45.9 մլրդ դրամ </w:t>
      </w:r>
      <w:r w:rsidRPr="0032784D">
        <w:rPr>
          <w:rFonts w:ascii="GHEA Grapalat" w:hAnsi="GHEA Grapalat" w:cs="Calibri"/>
          <w:i/>
          <w:sz w:val="22"/>
          <w:szCs w:val="22"/>
        </w:rPr>
        <w:t>պետական տուրքեր</w:t>
      </w:r>
      <w:r w:rsidRPr="0032784D">
        <w:rPr>
          <w:rFonts w:ascii="GHEA Grapalat" w:hAnsi="GHEA Grapalat" w:cs="Calibri"/>
          <w:sz w:val="22"/>
          <w:szCs w:val="22"/>
        </w:rPr>
        <w:t>` 15.6%-ով կամ 6.2 մլրդ դրամով գերազանցելով ՀՀ կառավարության տարեկան ճշտված ծրագրով կանխատեսված ցուցանիշը</w:t>
      </w:r>
      <w:r w:rsidRPr="0032784D">
        <w:rPr>
          <w:rFonts w:ascii="GHEA Grapalat" w:hAnsi="GHEA Grapalat" w:cs="Calibri"/>
          <w:bCs/>
          <w:sz w:val="22"/>
          <w:szCs w:val="22"/>
        </w:rPr>
        <w:t>: Նախորդ տարվա համեմատ պետական տուրքի մուտքերն աճել են 21.1%</w:t>
      </w:r>
      <w:r w:rsidRPr="0032784D">
        <w:rPr>
          <w:rFonts w:ascii="GHEA Grapalat" w:hAnsi="GHEA Grapalat" w:cs="Calibri"/>
          <w:bCs/>
          <w:sz w:val="22"/>
          <w:szCs w:val="22"/>
        </w:rPr>
        <w:noBreakHyphen/>
        <w:t>ով կամ շուրջ 8</w:t>
      </w:r>
      <w:r w:rsidR="00C30212" w:rsidRPr="0032784D">
        <w:rPr>
          <w:rFonts w:ascii="GHEA Grapalat" w:hAnsi="GHEA Grapalat" w:cs="Calibri"/>
          <w:bCs/>
          <w:sz w:val="22"/>
          <w:szCs w:val="22"/>
        </w:rPr>
        <w:t xml:space="preserve"> </w:t>
      </w:r>
      <w:r w:rsidRPr="0032784D">
        <w:rPr>
          <w:rFonts w:ascii="GHEA Grapalat" w:hAnsi="GHEA Grapalat" w:cs="Calibri"/>
          <w:bCs/>
          <w:sz w:val="22"/>
          <w:szCs w:val="22"/>
        </w:rPr>
        <w:t>մլր</w:t>
      </w:r>
      <w:r w:rsidR="00F21FB4" w:rsidRPr="0032784D">
        <w:rPr>
          <w:rFonts w:ascii="GHEA Grapalat" w:hAnsi="GHEA Grapalat" w:cs="Calibri"/>
          <w:bCs/>
          <w:sz w:val="22"/>
          <w:szCs w:val="22"/>
          <w:lang w:val="en-US"/>
        </w:rPr>
        <w:t>դ</w:t>
      </w:r>
      <w:r w:rsidRPr="0032784D">
        <w:rPr>
          <w:rFonts w:ascii="GHEA Grapalat" w:hAnsi="GHEA Grapalat" w:cs="Calibri"/>
          <w:bCs/>
          <w:sz w:val="22"/>
          <w:szCs w:val="22"/>
        </w:rPr>
        <w:t xml:space="preserve"> դրամով: Կանխատեսված և նախորդ տարվա փաստացի ցուցանիշների գերազանցումը պայմանավորված է օրենքով սահմանված այլ ծառայությունների և գործողությունների ու պետական գրանցման համար վճարվող տուրքերի </w:t>
      </w:r>
      <w:r w:rsidR="002450D4" w:rsidRPr="0032784D">
        <w:rPr>
          <w:rFonts w:ascii="GHEA Grapalat" w:hAnsi="GHEA Grapalat" w:cs="Calibri"/>
          <w:bCs/>
          <w:sz w:val="22"/>
          <w:szCs w:val="22"/>
          <w:lang w:val="en-US"/>
        </w:rPr>
        <w:t>աճ</w:t>
      </w:r>
      <w:r w:rsidRPr="0032784D">
        <w:rPr>
          <w:rFonts w:ascii="GHEA Grapalat" w:hAnsi="GHEA Grapalat" w:cs="Calibri"/>
          <w:bCs/>
          <w:sz w:val="22"/>
          <w:szCs w:val="22"/>
        </w:rPr>
        <w:t>ով:</w:t>
      </w:r>
    </w:p>
    <w:p w:rsidR="00467B18" w:rsidRPr="0032784D" w:rsidRDefault="00467B18" w:rsidP="00467B18">
      <w:pPr>
        <w:spacing w:line="360" w:lineRule="auto"/>
        <w:ind w:firstLine="561"/>
        <w:jc w:val="both"/>
        <w:rPr>
          <w:rFonts w:ascii="GHEA Grapalat" w:hAnsi="GHEA Grapalat" w:cs="Calibri"/>
          <w:sz w:val="22"/>
          <w:szCs w:val="22"/>
        </w:rPr>
      </w:pPr>
      <w:r w:rsidRPr="0032784D">
        <w:rPr>
          <w:rFonts w:ascii="GHEA Grapalat" w:hAnsi="GHEA Grapalat" w:cs="Calibri"/>
          <w:bCs/>
          <w:sz w:val="22"/>
          <w:szCs w:val="22"/>
        </w:rPr>
        <w:t>2019 թվականին դատարան տրվող հայցադիմումների, դիմումների ու գանգատների, դատարանների վճիռների և որոշումների դեմ տրվող վճռաբեկ բողոքների, ինչպես նաև դատարանի կողմից տրվող փաստաթղթերի պատճեններ (կրկնօրինակներ) տալու համար պետական բյուջե է վճարվել շուրջ 2.4 մլրդ դրամ</w:t>
      </w:r>
      <w:r w:rsidRPr="0032784D">
        <w:rPr>
          <w:rFonts w:ascii="GHEA Grapalat" w:hAnsi="GHEA Grapalat" w:cs="Calibri"/>
          <w:sz w:val="22"/>
          <w:szCs w:val="22"/>
        </w:rPr>
        <w:t xml:space="preserve">` 19.6%-ով </w:t>
      </w:r>
      <w:r w:rsidR="002450D4" w:rsidRPr="0032784D">
        <w:rPr>
          <w:rFonts w:ascii="GHEA Grapalat" w:hAnsi="GHEA Grapalat" w:cs="Calibri"/>
          <w:sz w:val="22"/>
          <w:szCs w:val="22"/>
        </w:rPr>
        <w:t>(</w:t>
      </w:r>
      <w:r w:rsidR="00614864" w:rsidRPr="0032784D">
        <w:rPr>
          <w:rFonts w:ascii="GHEA Grapalat" w:hAnsi="GHEA Grapalat" w:cs="Calibri"/>
          <w:sz w:val="22"/>
          <w:szCs w:val="22"/>
        </w:rPr>
        <w:t xml:space="preserve">391.6 </w:t>
      </w:r>
      <w:r w:rsidR="00614864" w:rsidRPr="0032784D">
        <w:rPr>
          <w:rFonts w:ascii="GHEA Grapalat" w:hAnsi="GHEA Grapalat" w:cs="Calibri"/>
          <w:sz w:val="22"/>
          <w:szCs w:val="22"/>
          <w:lang w:val="en-US"/>
        </w:rPr>
        <w:t>մլն դրամով</w:t>
      </w:r>
      <w:r w:rsidR="002450D4" w:rsidRPr="0032784D">
        <w:rPr>
          <w:rFonts w:ascii="GHEA Grapalat" w:hAnsi="GHEA Grapalat" w:cs="Calibri"/>
          <w:sz w:val="22"/>
          <w:szCs w:val="22"/>
        </w:rPr>
        <w:t>)</w:t>
      </w:r>
      <w:r w:rsidR="00614864" w:rsidRPr="0032784D">
        <w:rPr>
          <w:rFonts w:ascii="GHEA Grapalat" w:hAnsi="GHEA Grapalat" w:cs="Calibri"/>
          <w:sz w:val="22"/>
          <w:szCs w:val="22"/>
          <w:lang w:val="en-US"/>
        </w:rPr>
        <w:t xml:space="preserve"> </w:t>
      </w:r>
      <w:r w:rsidRPr="0032784D">
        <w:rPr>
          <w:rFonts w:ascii="GHEA Grapalat" w:hAnsi="GHEA Grapalat" w:cs="Calibri"/>
          <w:sz w:val="22"/>
          <w:szCs w:val="22"/>
        </w:rPr>
        <w:t xml:space="preserve">գերազանցելով կանխատեսված </w:t>
      </w:r>
      <w:r w:rsidR="002450D4" w:rsidRPr="0032784D">
        <w:rPr>
          <w:rFonts w:ascii="GHEA Grapalat" w:hAnsi="GHEA Grapalat" w:cs="Calibri"/>
          <w:sz w:val="22"/>
          <w:szCs w:val="22"/>
          <w:lang w:val="en-US"/>
        </w:rPr>
        <w:t xml:space="preserve">և </w:t>
      </w:r>
      <w:r w:rsidR="0083212A" w:rsidRPr="0032784D">
        <w:rPr>
          <w:rFonts w:ascii="GHEA Grapalat" w:hAnsi="GHEA Grapalat" w:cs="Calibri"/>
          <w:sz w:val="22"/>
          <w:szCs w:val="22"/>
        </w:rPr>
        <w:t>29.1%</w:t>
      </w:r>
      <w:r w:rsidR="0083212A" w:rsidRPr="0032784D">
        <w:rPr>
          <w:rFonts w:ascii="GHEA Grapalat" w:hAnsi="GHEA Grapalat" w:cs="Calibri"/>
          <w:sz w:val="22"/>
          <w:szCs w:val="22"/>
        </w:rPr>
        <w:noBreakHyphen/>
        <w:t>ով (537.1 մլն դրամով)</w:t>
      </w:r>
      <w:r w:rsidR="0083212A" w:rsidRPr="0032784D">
        <w:rPr>
          <w:rFonts w:ascii="GHEA Grapalat" w:hAnsi="GHEA Grapalat" w:cs="Calibri"/>
          <w:sz w:val="22"/>
          <w:szCs w:val="22"/>
          <w:lang w:val="en-US"/>
        </w:rPr>
        <w:t>՝ ն</w:t>
      </w:r>
      <w:r w:rsidRPr="0032784D">
        <w:rPr>
          <w:rFonts w:ascii="GHEA Grapalat" w:hAnsi="GHEA Grapalat" w:cs="Calibri"/>
          <w:sz w:val="22"/>
          <w:szCs w:val="22"/>
        </w:rPr>
        <w:t xml:space="preserve">ախորդ տարվա </w:t>
      </w:r>
      <w:r w:rsidR="0083212A" w:rsidRPr="0032784D">
        <w:rPr>
          <w:rFonts w:ascii="GHEA Grapalat" w:hAnsi="GHEA Grapalat" w:cs="Calibri"/>
          <w:sz w:val="22"/>
          <w:szCs w:val="22"/>
        </w:rPr>
        <w:t xml:space="preserve">փաստացի ցուցանիշները, ինչը </w:t>
      </w:r>
      <w:r w:rsidRPr="0032784D">
        <w:rPr>
          <w:rFonts w:ascii="GHEA Grapalat" w:hAnsi="GHEA Grapalat" w:cs="Calibri"/>
          <w:sz w:val="22"/>
          <w:szCs w:val="22"/>
        </w:rPr>
        <w:t xml:space="preserve">հիմնականում պայմանավորված է </w:t>
      </w:r>
      <w:r w:rsidR="008B20F1" w:rsidRPr="0032784D">
        <w:rPr>
          <w:rFonts w:ascii="GHEA Grapalat" w:hAnsi="GHEA Grapalat" w:cs="Calibri"/>
          <w:sz w:val="22"/>
          <w:szCs w:val="22"/>
        </w:rPr>
        <w:t>դատական գործերի քանակի աճով</w:t>
      </w:r>
      <w:r w:rsidRPr="0032784D">
        <w:rPr>
          <w:rFonts w:ascii="GHEA Grapalat" w:hAnsi="GHEA Grapalat" w:cs="Calibri"/>
          <w:sz w:val="22"/>
          <w:szCs w:val="22"/>
        </w:rPr>
        <w:t>:</w:t>
      </w:r>
      <w:r w:rsidR="00614864" w:rsidRPr="0032784D">
        <w:rPr>
          <w:rFonts w:ascii="GHEA Grapalat" w:hAnsi="GHEA Grapalat" w:cs="Calibri"/>
          <w:sz w:val="22"/>
          <w:szCs w:val="22"/>
        </w:rPr>
        <w:t xml:space="preserve"> </w:t>
      </w:r>
      <w:r w:rsidR="0083212A" w:rsidRPr="0032784D">
        <w:rPr>
          <w:rFonts w:ascii="GHEA Grapalat" w:hAnsi="GHEA Grapalat" w:cs="Calibri"/>
          <w:sz w:val="22"/>
          <w:szCs w:val="22"/>
        </w:rPr>
        <w:t>Նշված գումարից 207.5</w:t>
      </w:r>
      <w:r w:rsidR="0083212A" w:rsidRPr="0032784D">
        <w:rPr>
          <w:rFonts w:ascii="GHEA Grapalat" w:hAnsi="GHEA Grapalat" w:cs="Calibri"/>
          <w:bCs/>
          <w:sz w:val="22"/>
          <w:szCs w:val="22"/>
        </w:rPr>
        <w:t xml:space="preserve"> մլն դրամը</w:t>
      </w:r>
      <w:r w:rsidR="0083212A" w:rsidRPr="0032784D">
        <w:rPr>
          <w:rFonts w:ascii="GHEA Grapalat" w:hAnsi="GHEA Grapalat" w:cs="Calibri"/>
          <w:sz w:val="22"/>
          <w:szCs w:val="22"/>
        </w:rPr>
        <w:t xml:space="preserve"> կազմել են պետական կառավարման մարմինների կողմից վճարված և պետական բյուջեից փոխհատուցված գումարները, որոնք 23.5%-ով կամ 39.5 մլն դրամով գերազանցել են նախորդ տարվա ցուցանիշը</w:t>
      </w:r>
      <w:r w:rsidR="0083212A" w:rsidRPr="0032784D">
        <w:rPr>
          <w:rFonts w:ascii="GHEA Grapalat" w:hAnsi="GHEA Grapalat" w:cs="Calibri"/>
          <w:sz w:val="22"/>
          <w:szCs w:val="22"/>
          <w:lang w:val="en-US"/>
        </w:rPr>
        <w:t xml:space="preserve">: </w:t>
      </w:r>
      <w:r w:rsidR="00614864" w:rsidRPr="0032784D">
        <w:rPr>
          <w:rFonts w:ascii="GHEA Grapalat" w:hAnsi="GHEA Grapalat" w:cs="Calibri"/>
          <w:sz w:val="22"/>
          <w:szCs w:val="22"/>
        </w:rPr>
        <w:t>Մուտքերի</w:t>
      </w:r>
      <w:r w:rsidR="00614864" w:rsidRPr="0032784D">
        <w:rPr>
          <w:rFonts w:ascii="GHEA Grapalat" w:hAnsi="GHEA Grapalat" w:cs="Calibri"/>
          <w:sz w:val="22"/>
          <w:szCs w:val="22"/>
          <w:lang w:val="en-US"/>
        </w:rPr>
        <w:t xml:space="preserve"> վրա </w:t>
      </w:r>
      <w:r w:rsidR="00614864" w:rsidRPr="0032784D">
        <w:rPr>
          <w:rFonts w:ascii="GHEA Grapalat" w:hAnsi="GHEA Grapalat" w:cs="Calibri"/>
          <w:sz w:val="22"/>
          <w:szCs w:val="22"/>
        </w:rPr>
        <w:t xml:space="preserve">որոշակի դրական ազդեցություն կարող էր ունենալ </w:t>
      </w:r>
      <w:r w:rsidRPr="0032784D">
        <w:rPr>
          <w:rFonts w:ascii="GHEA Grapalat" w:hAnsi="GHEA Grapalat" w:cs="Calibri"/>
          <w:sz w:val="22"/>
          <w:szCs w:val="22"/>
        </w:rPr>
        <w:t>2019 թվականի հուլիսի 9-ին ՀՀ Ազգային Ժողովի կող</w:t>
      </w:r>
      <w:r w:rsidRPr="0032784D">
        <w:rPr>
          <w:rFonts w:ascii="GHEA Grapalat" w:hAnsi="GHEA Grapalat" w:cs="Calibri"/>
          <w:sz w:val="22"/>
          <w:szCs w:val="22"/>
        </w:rPr>
        <w:softHyphen/>
      </w:r>
      <w:r w:rsidRPr="0032784D">
        <w:rPr>
          <w:rFonts w:ascii="GHEA Grapalat" w:hAnsi="GHEA Grapalat" w:cs="Calibri"/>
          <w:sz w:val="22"/>
          <w:szCs w:val="22"/>
        </w:rPr>
        <w:softHyphen/>
      </w:r>
      <w:r w:rsidRPr="0032784D">
        <w:rPr>
          <w:rFonts w:ascii="GHEA Grapalat" w:hAnsi="GHEA Grapalat" w:cs="Calibri"/>
          <w:sz w:val="22"/>
          <w:szCs w:val="22"/>
        </w:rPr>
        <w:softHyphen/>
        <w:t>մից ընդունված` «Պետա</w:t>
      </w:r>
      <w:r w:rsidRPr="0032784D">
        <w:rPr>
          <w:rFonts w:ascii="GHEA Grapalat" w:hAnsi="GHEA Grapalat" w:cs="Calibri"/>
          <w:sz w:val="22"/>
          <w:szCs w:val="22"/>
        </w:rPr>
        <w:softHyphen/>
        <w:t>կան տուրքի մասին» ՀՀ օրենքում լրացում կատա</w:t>
      </w:r>
      <w:r w:rsidRPr="0032784D">
        <w:rPr>
          <w:rFonts w:ascii="GHEA Grapalat" w:hAnsi="GHEA Grapalat" w:cs="Calibri"/>
          <w:sz w:val="22"/>
          <w:szCs w:val="22"/>
        </w:rPr>
        <w:softHyphen/>
        <w:t>րելու մասին» ՀՕ-133-Ն ՀՀ օրենք</w:t>
      </w:r>
      <w:r w:rsidR="00614864" w:rsidRPr="0032784D">
        <w:rPr>
          <w:rFonts w:ascii="GHEA Grapalat" w:hAnsi="GHEA Grapalat" w:cs="Calibri"/>
          <w:sz w:val="22"/>
          <w:szCs w:val="22"/>
        </w:rPr>
        <w:t>ը</w:t>
      </w:r>
      <w:r w:rsidRPr="0032784D">
        <w:rPr>
          <w:rFonts w:ascii="GHEA Grapalat" w:hAnsi="GHEA Grapalat" w:cs="Calibri"/>
          <w:sz w:val="22"/>
          <w:szCs w:val="22"/>
        </w:rPr>
        <w:t xml:space="preserve"> (ուժի մեջ է մտել 2019 թվականի օգոստոսի 4-ից)</w:t>
      </w:r>
      <w:r w:rsidR="00614864" w:rsidRPr="0032784D">
        <w:rPr>
          <w:rFonts w:ascii="GHEA Grapalat" w:hAnsi="GHEA Grapalat" w:cs="Calibri"/>
          <w:sz w:val="22"/>
          <w:szCs w:val="22"/>
        </w:rPr>
        <w:t>, որով</w:t>
      </w:r>
      <w:r w:rsidRPr="0032784D">
        <w:rPr>
          <w:rFonts w:ascii="GHEA Grapalat" w:hAnsi="GHEA Grapalat" w:cs="Calibri"/>
          <w:sz w:val="22"/>
          <w:szCs w:val="22"/>
        </w:rPr>
        <w:t xml:space="preserve"> սահմանվել է պետական տուրք հարկադիր կատարման ծառայություն ուղարկ</w:t>
      </w:r>
      <w:r w:rsidR="00614864" w:rsidRPr="0032784D">
        <w:rPr>
          <w:rFonts w:ascii="GHEA Grapalat" w:hAnsi="GHEA Grapalat" w:cs="Calibri"/>
          <w:sz w:val="22"/>
          <w:szCs w:val="22"/>
        </w:rPr>
        <w:t>վ</w:t>
      </w:r>
      <w:r w:rsidRPr="0032784D">
        <w:rPr>
          <w:rFonts w:ascii="GHEA Grapalat" w:hAnsi="GHEA Grapalat" w:cs="Calibri"/>
          <w:sz w:val="22"/>
          <w:szCs w:val="22"/>
        </w:rPr>
        <w:t>ած կատարողական թերթի թղթային պատճենը տրամադրելու համար` բազային տուրքի չափով:</w:t>
      </w:r>
    </w:p>
    <w:p w:rsidR="00467B18" w:rsidRPr="0032784D" w:rsidRDefault="00467B18" w:rsidP="00467B18">
      <w:pPr>
        <w:spacing w:line="360" w:lineRule="auto"/>
        <w:ind w:firstLine="561"/>
        <w:jc w:val="both"/>
        <w:rPr>
          <w:rFonts w:ascii="GHEA Grapalat" w:hAnsi="GHEA Grapalat" w:cs="Calibri"/>
          <w:sz w:val="22"/>
          <w:szCs w:val="22"/>
          <w:lang w:val="en-US"/>
        </w:rPr>
      </w:pPr>
      <w:r w:rsidRPr="0032784D">
        <w:rPr>
          <w:rFonts w:ascii="GHEA Grapalat" w:hAnsi="GHEA Grapalat" w:cs="Calibri"/>
          <w:sz w:val="22"/>
          <w:szCs w:val="22"/>
        </w:rPr>
        <w:t>Հայաստանի Հանրապետության քաղաքացիություն ստանալու և Հայաստանի Հանրապետության քաղաքացիության փոփոխման համար վճարվող տուրքերը կազմել են 138.1 մլն դրամ՝ 9.2%-ով</w:t>
      </w:r>
      <w:r w:rsidR="006F7342" w:rsidRPr="0032784D">
        <w:rPr>
          <w:rFonts w:ascii="GHEA Grapalat" w:hAnsi="GHEA Grapalat" w:cs="Calibri"/>
          <w:sz w:val="22"/>
          <w:szCs w:val="22"/>
          <w:lang w:val="en-US"/>
        </w:rPr>
        <w:t xml:space="preserve"> </w:t>
      </w:r>
      <w:r w:rsidR="006F7342" w:rsidRPr="0032784D">
        <w:rPr>
          <w:rFonts w:ascii="GHEA Grapalat" w:hAnsi="GHEA Grapalat" w:cs="Calibri"/>
          <w:sz w:val="22"/>
          <w:szCs w:val="22"/>
        </w:rPr>
        <w:t xml:space="preserve">(11.6 </w:t>
      </w:r>
      <w:r w:rsidR="006F7342" w:rsidRPr="0032784D">
        <w:rPr>
          <w:rFonts w:ascii="GHEA Grapalat" w:hAnsi="GHEA Grapalat" w:cs="Calibri"/>
          <w:sz w:val="22"/>
          <w:szCs w:val="22"/>
          <w:lang w:val="en-US"/>
        </w:rPr>
        <w:t>մլն դրամով</w:t>
      </w:r>
      <w:r w:rsidR="006F7342" w:rsidRPr="0032784D">
        <w:rPr>
          <w:rFonts w:ascii="GHEA Grapalat" w:hAnsi="GHEA Grapalat" w:cs="Calibri"/>
          <w:sz w:val="22"/>
          <w:szCs w:val="22"/>
        </w:rPr>
        <w:t>)</w:t>
      </w:r>
      <w:r w:rsidRPr="0032784D">
        <w:rPr>
          <w:rFonts w:ascii="GHEA Grapalat" w:hAnsi="GHEA Grapalat" w:cs="Calibri"/>
          <w:sz w:val="22"/>
          <w:szCs w:val="22"/>
        </w:rPr>
        <w:t xml:space="preserve"> գերազանցելով կանխատեսված ցուցանիշը և 7.7%</w:t>
      </w:r>
      <w:r w:rsidRPr="0032784D">
        <w:rPr>
          <w:rFonts w:ascii="GHEA Grapalat" w:hAnsi="GHEA Grapalat" w:cs="Calibri"/>
          <w:sz w:val="22"/>
          <w:szCs w:val="22"/>
        </w:rPr>
        <w:noBreakHyphen/>
        <w:t>ով</w:t>
      </w:r>
      <w:r w:rsidR="006F7342" w:rsidRPr="0032784D">
        <w:rPr>
          <w:rFonts w:ascii="GHEA Grapalat" w:hAnsi="GHEA Grapalat" w:cs="Calibri"/>
          <w:sz w:val="22"/>
          <w:szCs w:val="22"/>
          <w:lang w:val="en-US"/>
        </w:rPr>
        <w:t xml:space="preserve"> </w:t>
      </w:r>
      <w:r w:rsidR="006F7342" w:rsidRPr="0032784D">
        <w:rPr>
          <w:rFonts w:ascii="GHEA Grapalat" w:hAnsi="GHEA Grapalat" w:cs="Calibri"/>
          <w:sz w:val="22"/>
          <w:szCs w:val="22"/>
        </w:rPr>
        <w:t xml:space="preserve">(9.9 </w:t>
      </w:r>
      <w:r w:rsidR="006F7342" w:rsidRPr="0032784D">
        <w:rPr>
          <w:rFonts w:ascii="GHEA Grapalat" w:hAnsi="GHEA Grapalat" w:cs="Calibri"/>
          <w:sz w:val="22"/>
          <w:szCs w:val="22"/>
          <w:lang w:val="en-US"/>
        </w:rPr>
        <w:t>մլն դրամով</w:t>
      </w:r>
      <w:r w:rsidR="006F7342" w:rsidRPr="0032784D">
        <w:rPr>
          <w:rFonts w:ascii="GHEA Grapalat" w:hAnsi="GHEA Grapalat" w:cs="Calibri"/>
          <w:sz w:val="22"/>
          <w:szCs w:val="22"/>
        </w:rPr>
        <w:t>)</w:t>
      </w:r>
      <w:r w:rsidRPr="0032784D">
        <w:rPr>
          <w:rFonts w:ascii="GHEA Grapalat" w:hAnsi="GHEA Grapalat" w:cs="Calibri"/>
          <w:sz w:val="22"/>
          <w:szCs w:val="22"/>
        </w:rPr>
        <w:t xml:space="preserve">՝ </w:t>
      </w:r>
      <w:r w:rsidR="00CB3912" w:rsidRPr="0032784D">
        <w:rPr>
          <w:rFonts w:ascii="GHEA Grapalat" w:hAnsi="GHEA Grapalat" w:cs="Calibri"/>
          <w:sz w:val="22"/>
          <w:szCs w:val="22"/>
        </w:rPr>
        <w:t>նախորդ տարվա փաստացի մուտքերը</w:t>
      </w:r>
      <w:r w:rsidR="00CB3912" w:rsidRPr="0032784D">
        <w:rPr>
          <w:rFonts w:ascii="GHEA Grapalat" w:hAnsi="GHEA Grapalat" w:cs="Calibri"/>
          <w:sz w:val="22"/>
          <w:szCs w:val="22"/>
          <w:lang w:val="en-US"/>
        </w:rPr>
        <w:t>:</w:t>
      </w:r>
    </w:p>
    <w:p w:rsidR="00467B18" w:rsidRPr="0032784D" w:rsidRDefault="00467B18" w:rsidP="00467B18">
      <w:pPr>
        <w:spacing w:line="360" w:lineRule="auto"/>
        <w:ind w:firstLine="561"/>
        <w:jc w:val="both"/>
        <w:rPr>
          <w:rFonts w:ascii="GHEA Grapalat" w:hAnsi="GHEA Grapalat" w:cs="Calibri"/>
          <w:sz w:val="22"/>
          <w:szCs w:val="22"/>
        </w:rPr>
      </w:pPr>
      <w:r w:rsidRPr="0032784D">
        <w:rPr>
          <w:rFonts w:ascii="GHEA Grapalat" w:hAnsi="GHEA Grapalat" w:cs="Calibri"/>
          <w:sz w:val="22"/>
          <w:szCs w:val="22"/>
        </w:rPr>
        <w:t xml:space="preserve">Հյուպատոսական ծառայությունների կամ գործողությունների դիմաց պետական բյուջե է վճարվել շուրջ 2.2 մլրդ դրամ` 4.1%-ով (կամ 84.8 մլն դրամով) գերազանցելով կանխատեսված ցուցանիշը, ինչը պայմանավորված է նրանով, որ նախատեսվածից շատ թվով քաղաքացիներ են դիմել հյուպատոսական ծառայություններ ստանալու համար, որը վերաբերում է առավելապես անձնագրային ոլորտի ծառայություններին: Անձնագրային ոլորտի ծառայությունների տեսակարար </w:t>
      </w:r>
      <w:r w:rsidRPr="0032784D">
        <w:rPr>
          <w:rFonts w:ascii="GHEA Grapalat" w:hAnsi="GHEA Grapalat" w:cs="Calibri"/>
          <w:sz w:val="22"/>
          <w:szCs w:val="22"/>
        </w:rPr>
        <w:lastRenderedPageBreak/>
        <w:t xml:space="preserve">կշիռը հյուպատոսական ծառայությունների ընդհանուր թվում կազմում է 75%: Նախորդ տարվա համեմատ </w:t>
      </w:r>
      <w:r w:rsidR="00CB3912" w:rsidRPr="0032784D">
        <w:rPr>
          <w:rFonts w:ascii="GHEA Grapalat" w:hAnsi="GHEA Grapalat" w:cs="Calibri"/>
          <w:sz w:val="22"/>
          <w:szCs w:val="22"/>
          <w:lang w:val="en-US"/>
        </w:rPr>
        <w:t>հ</w:t>
      </w:r>
      <w:r w:rsidR="00CB3912" w:rsidRPr="0032784D">
        <w:rPr>
          <w:rFonts w:ascii="GHEA Grapalat" w:hAnsi="GHEA Grapalat" w:cs="Calibri"/>
          <w:sz w:val="22"/>
          <w:szCs w:val="22"/>
        </w:rPr>
        <w:t xml:space="preserve">յուպատոսական ծառայությունների կամ գործողությունների </w:t>
      </w:r>
      <w:r w:rsidR="00CB3912" w:rsidRPr="0032784D">
        <w:rPr>
          <w:rFonts w:ascii="GHEA Grapalat" w:hAnsi="GHEA Grapalat" w:cs="Calibri"/>
          <w:sz w:val="22"/>
          <w:szCs w:val="22"/>
          <w:lang w:val="en-US"/>
        </w:rPr>
        <w:t>համար գանձված պետական տուր</w:t>
      </w:r>
      <w:r w:rsidRPr="0032784D">
        <w:rPr>
          <w:rFonts w:ascii="GHEA Grapalat" w:hAnsi="GHEA Grapalat" w:cs="Calibri"/>
          <w:sz w:val="22"/>
          <w:szCs w:val="22"/>
        </w:rPr>
        <w:t>ք</w:t>
      </w:r>
      <w:r w:rsidR="009D7B38" w:rsidRPr="0032784D">
        <w:rPr>
          <w:rFonts w:ascii="GHEA Grapalat" w:hAnsi="GHEA Grapalat" w:cs="Calibri"/>
          <w:sz w:val="22"/>
          <w:szCs w:val="22"/>
          <w:lang w:val="en-US"/>
        </w:rPr>
        <w:t>ի մուտք</w:t>
      </w:r>
      <w:r w:rsidRPr="0032784D">
        <w:rPr>
          <w:rFonts w:ascii="GHEA Grapalat" w:hAnsi="GHEA Grapalat" w:cs="Calibri"/>
          <w:sz w:val="22"/>
          <w:szCs w:val="22"/>
        </w:rPr>
        <w:t>երը նվազել են 6.7%</w:t>
      </w:r>
      <w:r w:rsidRPr="0032784D">
        <w:rPr>
          <w:rFonts w:ascii="GHEA Grapalat" w:hAnsi="GHEA Grapalat" w:cs="Calibri"/>
          <w:sz w:val="22"/>
          <w:szCs w:val="22"/>
        </w:rPr>
        <w:noBreakHyphen/>
        <w:t>ով կամ 156.4 մլն դրամով</w:t>
      </w:r>
      <w:r w:rsidR="00CB3912" w:rsidRPr="0032784D">
        <w:rPr>
          <w:rFonts w:ascii="GHEA Grapalat" w:hAnsi="GHEA Grapalat" w:cs="Calibri"/>
          <w:sz w:val="22"/>
          <w:szCs w:val="22"/>
          <w:lang w:val="en-US"/>
        </w:rPr>
        <w:t>:</w:t>
      </w:r>
      <w:r w:rsidRPr="0032784D">
        <w:rPr>
          <w:rFonts w:ascii="GHEA Grapalat" w:hAnsi="GHEA Grapalat" w:cs="Calibri"/>
          <w:sz w:val="22"/>
          <w:szCs w:val="22"/>
        </w:rPr>
        <w:t xml:space="preserve"> </w:t>
      </w:r>
    </w:p>
    <w:p w:rsidR="00467B18" w:rsidRPr="0032784D" w:rsidRDefault="00467B18" w:rsidP="00467B18">
      <w:pPr>
        <w:spacing w:line="360" w:lineRule="auto"/>
        <w:ind w:firstLine="540"/>
        <w:jc w:val="both"/>
        <w:rPr>
          <w:rFonts w:ascii="GHEA Grapalat" w:hAnsi="GHEA Grapalat" w:cs="Calibri"/>
          <w:sz w:val="22"/>
          <w:szCs w:val="22"/>
        </w:rPr>
      </w:pPr>
      <w:r w:rsidRPr="0032784D">
        <w:rPr>
          <w:rFonts w:ascii="GHEA Grapalat" w:hAnsi="GHEA Grapalat" w:cs="Calibri"/>
          <w:sz w:val="22"/>
          <w:szCs w:val="22"/>
        </w:rPr>
        <w:t>Պետական տուրքերի 17.2%-ը բյուջե է վճարվել պետական գրանցումների դիմաց` կազմելով շուրջ 7.9</w:t>
      </w:r>
      <w:r w:rsidR="00C30212" w:rsidRPr="0032784D">
        <w:rPr>
          <w:rFonts w:ascii="GHEA Grapalat" w:hAnsi="GHEA Grapalat" w:cs="Calibri"/>
          <w:sz w:val="22"/>
          <w:szCs w:val="22"/>
        </w:rPr>
        <w:t xml:space="preserve"> </w:t>
      </w:r>
      <w:r w:rsidRPr="0032784D">
        <w:rPr>
          <w:rFonts w:ascii="GHEA Grapalat" w:hAnsi="GHEA Grapalat" w:cs="Calibri"/>
          <w:sz w:val="22"/>
          <w:szCs w:val="22"/>
        </w:rPr>
        <w:t xml:space="preserve">մլրդ </w:t>
      </w:r>
      <w:r w:rsidRPr="0032784D">
        <w:rPr>
          <w:rFonts w:ascii="GHEA Grapalat" w:hAnsi="GHEA Grapalat" w:cs="GHEA Grapalat"/>
          <w:sz w:val="22"/>
          <w:szCs w:val="22"/>
        </w:rPr>
        <w:t>դրամ</w:t>
      </w:r>
      <w:r w:rsidRPr="0032784D">
        <w:rPr>
          <w:rFonts w:ascii="GHEA Grapalat" w:hAnsi="GHEA Grapalat" w:cs="Calibri"/>
          <w:sz w:val="22"/>
          <w:szCs w:val="22"/>
        </w:rPr>
        <w:t xml:space="preserve">, </w:t>
      </w:r>
      <w:r w:rsidRPr="0032784D">
        <w:rPr>
          <w:rFonts w:ascii="GHEA Grapalat" w:hAnsi="GHEA Grapalat" w:cs="GHEA Grapalat"/>
          <w:sz w:val="22"/>
          <w:szCs w:val="22"/>
        </w:rPr>
        <w:t>որը</w:t>
      </w:r>
      <w:r w:rsidRPr="0032784D">
        <w:rPr>
          <w:rFonts w:ascii="GHEA Grapalat" w:hAnsi="GHEA Grapalat" w:cs="Calibri"/>
          <w:sz w:val="22"/>
          <w:szCs w:val="22"/>
        </w:rPr>
        <w:t xml:space="preserve"> 53.2%-</w:t>
      </w:r>
      <w:r w:rsidRPr="0032784D">
        <w:rPr>
          <w:rFonts w:ascii="GHEA Grapalat" w:hAnsi="GHEA Grapalat" w:cs="GHEA Grapalat"/>
          <w:sz w:val="22"/>
          <w:szCs w:val="22"/>
        </w:rPr>
        <w:t>ով</w:t>
      </w:r>
      <w:r w:rsidR="009D7B38" w:rsidRPr="0032784D">
        <w:rPr>
          <w:rFonts w:ascii="GHEA Grapalat" w:hAnsi="GHEA Grapalat" w:cs="GHEA Grapalat"/>
          <w:sz w:val="22"/>
          <w:szCs w:val="22"/>
          <w:lang w:val="en-US"/>
        </w:rPr>
        <w:t xml:space="preserve"> </w:t>
      </w:r>
      <w:r w:rsidR="009D7B38" w:rsidRPr="0032784D">
        <w:rPr>
          <w:rFonts w:ascii="GHEA Grapalat" w:hAnsi="GHEA Grapalat" w:cs="GHEA Grapalat"/>
          <w:sz w:val="22"/>
          <w:szCs w:val="22"/>
        </w:rPr>
        <w:t xml:space="preserve">(2.7 </w:t>
      </w:r>
      <w:r w:rsidR="009D7B38" w:rsidRPr="0032784D">
        <w:rPr>
          <w:rFonts w:ascii="GHEA Grapalat" w:hAnsi="GHEA Grapalat" w:cs="GHEA Grapalat"/>
          <w:sz w:val="22"/>
          <w:szCs w:val="22"/>
          <w:lang w:val="en-US"/>
        </w:rPr>
        <w:t>մլրդ դրամով</w:t>
      </w:r>
      <w:r w:rsidR="009D7B38" w:rsidRPr="0032784D">
        <w:rPr>
          <w:rFonts w:ascii="GHEA Grapalat" w:hAnsi="GHEA Grapalat" w:cs="GHEA Grapalat"/>
          <w:sz w:val="22"/>
          <w:szCs w:val="22"/>
        </w:rPr>
        <w:t>)</w:t>
      </w:r>
      <w:r w:rsidRPr="0032784D">
        <w:rPr>
          <w:rFonts w:ascii="GHEA Grapalat" w:hAnsi="GHEA Grapalat" w:cs="Calibri"/>
          <w:sz w:val="22"/>
          <w:szCs w:val="22"/>
        </w:rPr>
        <w:t xml:space="preserve"> </w:t>
      </w:r>
      <w:r w:rsidRPr="0032784D">
        <w:rPr>
          <w:rFonts w:ascii="GHEA Grapalat" w:hAnsi="GHEA Grapalat" w:cs="GHEA Grapalat"/>
          <w:sz w:val="22"/>
          <w:szCs w:val="22"/>
        </w:rPr>
        <w:t>գերազանցել</w:t>
      </w:r>
      <w:r w:rsidRPr="0032784D">
        <w:rPr>
          <w:rFonts w:ascii="GHEA Grapalat" w:hAnsi="GHEA Grapalat" w:cs="Calibri"/>
          <w:sz w:val="22"/>
          <w:szCs w:val="22"/>
        </w:rPr>
        <w:t xml:space="preserve"> </w:t>
      </w:r>
      <w:r w:rsidRPr="0032784D">
        <w:rPr>
          <w:rFonts w:ascii="GHEA Grapalat" w:hAnsi="GHEA Grapalat" w:cs="GHEA Grapalat"/>
          <w:sz w:val="22"/>
          <w:szCs w:val="22"/>
        </w:rPr>
        <w:t>է</w:t>
      </w:r>
      <w:r w:rsidRPr="0032784D">
        <w:rPr>
          <w:rFonts w:ascii="GHEA Grapalat" w:hAnsi="GHEA Grapalat" w:cs="Calibri"/>
          <w:sz w:val="22"/>
          <w:szCs w:val="22"/>
        </w:rPr>
        <w:t xml:space="preserve"> </w:t>
      </w:r>
      <w:r w:rsidRPr="0032784D">
        <w:rPr>
          <w:rFonts w:ascii="GHEA Grapalat" w:hAnsi="GHEA Grapalat" w:cs="GHEA Grapalat"/>
          <w:sz w:val="22"/>
          <w:szCs w:val="22"/>
        </w:rPr>
        <w:t>ծրագրային</w:t>
      </w:r>
      <w:r w:rsidRPr="0032784D">
        <w:rPr>
          <w:rFonts w:ascii="GHEA Grapalat" w:hAnsi="GHEA Grapalat" w:cs="Calibri"/>
          <w:sz w:val="22"/>
          <w:szCs w:val="22"/>
        </w:rPr>
        <w:t xml:space="preserve"> </w:t>
      </w:r>
      <w:r w:rsidRPr="0032784D">
        <w:rPr>
          <w:rFonts w:ascii="GHEA Grapalat" w:hAnsi="GHEA Grapalat" w:cs="GHEA Grapalat"/>
          <w:sz w:val="22"/>
          <w:szCs w:val="22"/>
        </w:rPr>
        <w:t>ցուցանիշը</w:t>
      </w:r>
      <w:r w:rsidRPr="0032784D">
        <w:rPr>
          <w:rFonts w:ascii="GHEA Grapalat" w:hAnsi="GHEA Grapalat" w:cs="Calibri"/>
          <w:sz w:val="22"/>
          <w:szCs w:val="22"/>
        </w:rPr>
        <w:t xml:space="preserve"> </w:t>
      </w:r>
      <w:r w:rsidRPr="0032784D">
        <w:rPr>
          <w:rFonts w:ascii="GHEA Grapalat" w:hAnsi="GHEA Grapalat" w:cs="GHEA Grapalat"/>
          <w:sz w:val="22"/>
          <w:szCs w:val="22"/>
        </w:rPr>
        <w:t>և</w:t>
      </w:r>
      <w:r w:rsidRPr="0032784D">
        <w:rPr>
          <w:rFonts w:ascii="GHEA Grapalat" w:hAnsi="GHEA Grapalat" w:cs="Calibri"/>
          <w:sz w:val="22"/>
          <w:szCs w:val="22"/>
        </w:rPr>
        <w:t xml:space="preserve"> 46.1%-</w:t>
      </w:r>
      <w:r w:rsidRPr="0032784D">
        <w:rPr>
          <w:rFonts w:ascii="GHEA Grapalat" w:hAnsi="GHEA Grapalat" w:cs="GHEA Grapalat"/>
          <w:sz w:val="22"/>
          <w:szCs w:val="22"/>
        </w:rPr>
        <w:t>ով</w:t>
      </w:r>
      <w:r w:rsidR="009D7B38" w:rsidRPr="0032784D">
        <w:rPr>
          <w:rFonts w:ascii="GHEA Grapalat" w:hAnsi="GHEA Grapalat" w:cs="GHEA Grapalat"/>
          <w:sz w:val="22"/>
          <w:szCs w:val="22"/>
          <w:lang w:val="en-US"/>
        </w:rPr>
        <w:t xml:space="preserve"> </w:t>
      </w:r>
      <w:r w:rsidR="009D7B38" w:rsidRPr="0032784D">
        <w:rPr>
          <w:rFonts w:ascii="GHEA Grapalat" w:hAnsi="GHEA Grapalat" w:cs="GHEA Grapalat"/>
          <w:sz w:val="22"/>
          <w:szCs w:val="22"/>
        </w:rPr>
        <w:t xml:space="preserve">(2.5 </w:t>
      </w:r>
      <w:r w:rsidR="009D7B38" w:rsidRPr="0032784D">
        <w:rPr>
          <w:rFonts w:ascii="GHEA Grapalat" w:hAnsi="GHEA Grapalat" w:cs="GHEA Grapalat"/>
          <w:sz w:val="22"/>
          <w:szCs w:val="22"/>
          <w:lang w:val="en-US"/>
        </w:rPr>
        <w:t>մլրդ դրամով</w:t>
      </w:r>
      <w:r w:rsidR="009D7B38" w:rsidRPr="0032784D">
        <w:rPr>
          <w:rFonts w:ascii="GHEA Grapalat" w:hAnsi="GHEA Grapalat" w:cs="GHEA Grapalat"/>
          <w:sz w:val="22"/>
          <w:szCs w:val="22"/>
        </w:rPr>
        <w:t>)</w:t>
      </w:r>
      <w:r w:rsidRPr="0032784D">
        <w:rPr>
          <w:rFonts w:ascii="GHEA Grapalat" w:hAnsi="GHEA Grapalat" w:cs="GHEA Grapalat"/>
          <w:sz w:val="22"/>
          <w:szCs w:val="22"/>
        </w:rPr>
        <w:t>՝</w:t>
      </w:r>
      <w:r w:rsidRPr="0032784D">
        <w:rPr>
          <w:rFonts w:ascii="GHEA Grapalat" w:hAnsi="GHEA Grapalat" w:cs="Calibri"/>
          <w:sz w:val="22"/>
          <w:szCs w:val="22"/>
        </w:rPr>
        <w:t xml:space="preserve"> </w:t>
      </w:r>
      <w:r w:rsidRPr="0032784D">
        <w:rPr>
          <w:rFonts w:ascii="GHEA Grapalat" w:hAnsi="GHEA Grapalat" w:cs="GHEA Grapalat"/>
          <w:sz w:val="22"/>
          <w:szCs w:val="22"/>
        </w:rPr>
        <w:t>նախորդ</w:t>
      </w:r>
      <w:r w:rsidRPr="0032784D">
        <w:rPr>
          <w:rFonts w:ascii="GHEA Grapalat" w:hAnsi="GHEA Grapalat" w:cs="Calibri"/>
          <w:sz w:val="22"/>
          <w:szCs w:val="22"/>
        </w:rPr>
        <w:t xml:space="preserve"> </w:t>
      </w:r>
      <w:r w:rsidRPr="0032784D">
        <w:rPr>
          <w:rFonts w:ascii="GHEA Grapalat" w:hAnsi="GHEA Grapalat" w:cs="GHEA Grapalat"/>
          <w:sz w:val="22"/>
          <w:szCs w:val="22"/>
        </w:rPr>
        <w:t>տարվա</w:t>
      </w:r>
      <w:r w:rsidRPr="0032784D">
        <w:rPr>
          <w:rFonts w:ascii="GHEA Grapalat" w:hAnsi="GHEA Grapalat" w:cs="Calibri"/>
          <w:sz w:val="22"/>
          <w:szCs w:val="22"/>
        </w:rPr>
        <w:t xml:space="preserve"> </w:t>
      </w:r>
      <w:r w:rsidRPr="0032784D">
        <w:rPr>
          <w:rFonts w:ascii="GHEA Grapalat" w:hAnsi="GHEA Grapalat" w:cs="GHEA Grapalat"/>
          <w:sz w:val="22"/>
          <w:szCs w:val="22"/>
        </w:rPr>
        <w:t>փաստացի</w:t>
      </w:r>
      <w:r w:rsidRPr="0032784D">
        <w:rPr>
          <w:rFonts w:ascii="GHEA Grapalat" w:hAnsi="GHEA Grapalat" w:cs="Calibri"/>
          <w:sz w:val="22"/>
          <w:szCs w:val="22"/>
        </w:rPr>
        <w:t xml:space="preserve"> </w:t>
      </w:r>
      <w:r w:rsidRPr="0032784D">
        <w:rPr>
          <w:rFonts w:ascii="GHEA Grapalat" w:hAnsi="GHEA Grapalat" w:cs="GHEA Grapalat"/>
          <w:sz w:val="22"/>
          <w:szCs w:val="22"/>
        </w:rPr>
        <w:t>մուտքերը</w:t>
      </w:r>
      <w:r w:rsidR="00C867FE" w:rsidRPr="0032784D">
        <w:rPr>
          <w:rFonts w:ascii="GHEA Grapalat" w:hAnsi="GHEA Grapalat" w:cs="GHEA Grapalat"/>
          <w:sz w:val="22"/>
          <w:szCs w:val="22"/>
          <w:lang w:val="en-US"/>
        </w:rPr>
        <w:t>: Մուտքերի բարձր ցուցանիշը</w:t>
      </w:r>
      <w:r w:rsidRPr="0032784D">
        <w:rPr>
          <w:rFonts w:ascii="GHEA Grapalat" w:hAnsi="GHEA Grapalat" w:cs="Calibri"/>
          <w:sz w:val="22"/>
          <w:szCs w:val="22"/>
        </w:rPr>
        <w:t xml:space="preserve"> հիմնականում պայմանավորված է ավտոմեքենայի պետական համարանիշ տալու, գյուղատնտեսական ինքնագնաց մեքենայի գրանցման, պետական համարանիշ տալու, ինչպես նաև կորցրած պետական համարանիշը վերականգնելու համար գանձվող տուրքերի և ավտոմեքենայի (մոտոցիկլետի) տեխնիկական անձնագիր (գրանցման վկայական) տալու համար գանձվող տուրքերի աճով:</w:t>
      </w:r>
    </w:p>
    <w:p w:rsidR="00467B18" w:rsidRPr="0032784D" w:rsidRDefault="00467B18" w:rsidP="00467B18">
      <w:pPr>
        <w:spacing w:line="360" w:lineRule="auto"/>
        <w:ind w:firstLine="540"/>
        <w:jc w:val="both"/>
        <w:rPr>
          <w:rFonts w:ascii="GHEA Grapalat" w:hAnsi="GHEA Grapalat" w:cs="Calibri"/>
          <w:sz w:val="22"/>
          <w:szCs w:val="22"/>
        </w:rPr>
      </w:pPr>
      <w:r w:rsidRPr="0032784D">
        <w:rPr>
          <w:rFonts w:ascii="GHEA Grapalat" w:hAnsi="GHEA Grapalat" w:cs="Calibri"/>
          <w:sz w:val="22"/>
          <w:szCs w:val="22"/>
        </w:rPr>
        <w:t>Հաշվետու տարվա ընթացքում ավտոմեքենայի պետական համարանիշ տալու, գյուղատնտեսական ինքնագնաց մեքենայի գրանցման, պետական համարանիշ տալու, ինչպես նաև կորցրած պետական համարանիշը վերականգնելու</w:t>
      </w:r>
      <w:r w:rsidR="00C867FE" w:rsidRPr="0032784D">
        <w:rPr>
          <w:rFonts w:ascii="GHEA Grapalat" w:hAnsi="GHEA Grapalat" w:cs="Calibri"/>
          <w:sz w:val="22"/>
          <w:szCs w:val="22"/>
        </w:rPr>
        <w:t xml:space="preserve"> </w:t>
      </w:r>
      <w:r w:rsidR="00C867FE" w:rsidRPr="0032784D">
        <w:rPr>
          <w:rFonts w:ascii="GHEA Grapalat" w:hAnsi="GHEA Grapalat" w:cs="Calibri"/>
          <w:sz w:val="22"/>
          <w:szCs w:val="22"/>
          <w:lang w:val="en-US"/>
        </w:rPr>
        <w:t>դիմաց ստացվել են</w:t>
      </w:r>
      <w:r w:rsidR="00C867FE" w:rsidRPr="0032784D">
        <w:rPr>
          <w:rFonts w:ascii="GHEA Grapalat" w:hAnsi="GHEA Grapalat" w:cs="Calibri"/>
          <w:sz w:val="22"/>
          <w:szCs w:val="22"/>
        </w:rPr>
        <w:t xml:space="preserve"> ավելի քան 3.4 մլրդ դրամ </w:t>
      </w:r>
      <w:r w:rsidR="00C867FE" w:rsidRPr="0032784D">
        <w:rPr>
          <w:rFonts w:ascii="GHEA Grapalat" w:hAnsi="GHEA Grapalat" w:cs="Calibri"/>
          <w:sz w:val="22"/>
          <w:szCs w:val="22"/>
          <w:lang w:val="en-US"/>
        </w:rPr>
        <w:t>պետական տուրքեր</w:t>
      </w:r>
      <w:r w:rsidRPr="0032784D">
        <w:rPr>
          <w:rFonts w:ascii="GHEA Grapalat" w:hAnsi="GHEA Grapalat" w:cs="Calibri"/>
          <w:sz w:val="22"/>
          <w:szCs w:val="22"/>
        </w:rPr>
        <w:t>, որ</w:t>
      </w:r>
      <w:r w:rsidR="00C867FE" w:rsidRPr="0032784D">
        <w:rPr>
          <w:rFonts w:ascii="GHEA Grapalat" w:hAnsi="GHEA Grapalat" w:cs="Calibri"/>
          <w:sz w:val="22"/>
          <w:szCs w:val="22"/>
          <w:lang w:val="en-US"/>
        </w:rPr>
        <w:t>ոնք</w:t>
      </w:r>
      <w:r w:rsidRPr="0032784D">
        <w:rPr>
          <w:rFonts w:ascii="GHEA Grapalat" w:hAnsi="GHEA Grapalat" w:cs="Calibri"/>
          <w:sz w:val="22"/>
          <w:szCs w:val="22"/>
        </w:rPr>
        <w:t xml:space="preserve"> 90%-ով</w:t>
      </w:r>
      <w:r w:rsidR="00C867FE" w:rsidRPr="0032784D">
        <w:rPr>
          <w:rFonts w:ascii="GHEA Grapalat" w:hAnsi="GHEA Grapalat" w:cs="Calibri"/>
          <w:sz w:val="22"/>
          <w:szCs w:val="22"/>
          <w:lang w:val="en-US"/>
        </w:rPr>
        <w:t xml:space="preserve"> </w:t>
      </w:r>
      <w:r w:rsidR="00BF4827" w:rsidRPr="0032784D">
        <w:rPr>
          <w:rFonts w:ascii="GHEA Grapalat" w:hAnsi="GHEA Grapalat" w:cs="Calibri"/>
          <w:sz w:val="22"/>
          <w:szCs w:val="22"/>
        </w:rPr>
        <w:t>(1.6</w:t>
      </w:r>
      <w:r w:rsidR="00BF4827" w:rsidRPr="0032784D">
        <w:rPr>
          <w:rFonts w:ascii="GHEA Grapalat" w:hAnsi="GHEA Grapalat" w:cs="Calibri"/>
          <w:sz w:val="22"/>
          <w:szCs w:val="22"/>
          <w:lang w:val="en-US"/>
        </w:rPr>
        <w:t xml:space="preserve"> մլրդ դրամով</w:t>
      </w:r>
      <w:r w:rsidR="00BF4827" w:rsidRPr="0032784D">
        <w:rPr>
          <w:rFonts w:ascii="GHEA Grapalat" w:hAnsi="GHEA Grapalat" w:cs="Calibri"/>
          <w:sz w:val="22"/>
          <w:szCs w:val="22"/>
        </w:rPr>
        <w:t>)</w:t>
      </w:r>
      <w:r w:rsidRPr="0032784D">
        <w:rPr>
          <w:rFonts w:ascii="GHEA Grapalat" w:hAnsi="GHEA Grapalat" w:cs="Calibri"/>
          <w:sz w:val="22"/>
          <w:szCs w:val="22"/>
        </w:rPr>
        <w:t xml:space="preserve"> գերազանցել է ծրագրված մուտքերը և 73.6%-ով</w:t>
      </w:r>
      <w:r w:rsidR="00BF4827" w:rsidRPr="0032784D">
        <w:rPr>
          <w:rFonts w:ascii="GHEA Grapalat" w:hAnsi="GHEA Grapalat" w:cs="Calibri"/>
          <w:sz w:val="22"/>
          <w:szCs w:val="22"/>
          <w:lang w:val="en-US"/>
        </w:rPr>
        <w:t xml:space="preserve"> </w:t>
      </w:r>
      <w:r w:rsidR="00BF4827" w:rsidRPr="0032784D">
        <w:rPr>
          <w:rFonts w:ascii="GHEA Grapalat" w:hAnsi="GHEA Grapalat" w:cs="Calibri"/>
          <w:sz w:val="22"/>
          <w:szCs w:val="22"/>
        </w:rPr>
        <w:t>(1.5</w:t>
      </w:r>
      <w:r w:rsidR="00BF4827" w:rsidRPr="0032784D">
        <w:rPr>
          <w:rFonts w:ascii="GHEA Grapalat" w:hAnsi="GHEA Grapalat" w:cs="Calibri"/>
          <w:sz w:val="22"/>
          <w:szCs w:val="22"/>
          <w:lang w:val="en-US"/>
        </w:rPr>
        <w:t xml:space="preserve"> մլրդ դրամով</w:t>
      </w:r>
      <w:r w:rsidR="00BF4827" w:rsidRPr="0032784D">
        <w:rPr>
          <w:rFonts w:ascii="GHEA Grapalat" w:hAnsi="GHEA Grapalat" w:cs="Calibri"/>
          <w:sz w:val="22"/>
          <w:szCs w:val="22"/>
        </w:rPr>
        <w:t>)</w:t>
      </w:r>
      <w:r w:rsidRPr="0032784D">
        <w:rPr>
          <w:rFonts w:ascii="GHEA Grapalat" w:hAnsi="GHEA Grapalat" w:cs="Calibri"/>
          <w:sz w:val="22"/>
          <w:szCs w:val="22"/>
        </w:rPr>
        <w:t xml:space="preserve">՝ նախորդ տարվա ցուցանիշը: </w:t>
      </w:r>
      <w:r w:rsidR="00BF4827" w:rsidRPr="0032784D">
        <w:rPr>
          <w:rFonts w:ascii="GHEA Grapalat" w:hAnsi="GHEA Grapalat" w:cs="Calibri"/>
          <w:sz w:val="22"/>
          <w:szCs w:val="22"/>
          <w:lang w:val="en-US"/>
        </w:rPr>
        <w:t>Մ</w:t>
      </w:r>
      <w:r w:rsidRPr="0032784D">
        <w:rPr>
          <w:rFonts w:ascii="GHEA Grapalat" w:hAnsi="GHEA Grapalat" w:cs="Calibri"/>
          <w:sz w:val="22"/>
          <w:szCs w:val="22"/>
        </w:rPr>
        <w:t xml:space="preserve">ուտքերի աճը հիմնականում 2019 թվականին ներմուծված ավտոմոբիլների քանակի </w:t>
      </w:r>
      <w:r w:rsidR="00BF4827" w:rsidRPr="0032784D">
        <w:rPr>
          <w:rFonts w:ascii="GHEA Grapalat" w:hAnsi="GHEA Grapalat" w:cs="Calibri"/>
          <w:sz w:val="22"/>
          <w:szCs w:val="22"/>
          <w:lang w:val="en-US"/>
        </w:rPr>
        <w:t xml:space="preserve">զգալի </w:t>
      </w:r>
      <w:r w:rsidR="00BF4827" w:rsidRPr="0032784D">
        <w:rPr>
          <w:rFonts w:ascii="GHEA Grapalat" w:hAnsi="GHEA Grapalat" w:cs="Calibri"/>
          <w:sz w:val="22"/>
          <w:szCs w:val="22"/>
        </w:rPr>
        <w:t>ա</w:t>
      </w:r>
      <w:r w:rsidR="00BF4827" w:rsidRPr="0032784D">
        <w:rPr>
          <w:rFonts w:ascii="GHEA Grapalat" w:hAnsi="GHEA Grapalat" w:cs="Calibri"/>
          <w:sz w:val="22"/>
          <w:szCs w:val="22"/>
          <w:lang w:val="en-US"/>
        </w:rPr>
        <w:t>ճի արդյունք է՝</w:t>
      </w:r>
      <w:r w:rsidRPr="0032784D">
        <w:rPr>
          <w:rFonts w:ascii="GHEA Grapalat" w:hAnsi="GHEA Grapalat" w:cs="Calibri"/>
          <w:sz w:val="22"/>
          <w:szCs w:val="22"/>
        </w:rPr>
        <w:t xml:space="preserve"> պայմանավորված</w:t>
      </w:r>
      <w:r w:rsidR="00BF4827" w:rsidRPr="0032784D">
        <w:rPr>
          <w:rFonts w:ascii="GHEA Grapalat" w:hAnsi="GHEA Grapalat" w:cs="Calibri"/>
          <w:sz w:val="22"/>
          <w:szCs w:val="22"/>
        </w:rPr>
        <w:t xml:space="preserve"> ԵԱՏՄ անդամ այլ պետությունների համեմատ</w:t>
      </w:r>
      <w:r w:rsidRPr="0032784D">
        <w:rPr>
          <w:rFonts w:ascii="GHEA Grapalat" w:hAnsi="GHEA Grapalat" w:cs="Calibri"/>
          <w:sz w:val="22"/>
          <w:szCs w:val="22"/>
        </w:rPr>
        <w:t xml:space="preserve"> ՀՀ տարածք </w:t>
      </w:r>
      <w:r w:rsidR="00BF4827" w:rsidRPr="0032784D">
        <w:rPr>
          <w:rFonts w:ascii="GHEA Grapalat" w:hAnsi="GHEA Grapalat" w:cs="Calibri"/>
          <w:sz w:val="22"/>
          <w:szCs w:val="22"/>
          <w:lang w:val="en-US"/>
        </w:rPr>
        <w:t>ա</w:t>
      </w:r>
      <w:r w:rsidRPr="0032784D">
        <w:rPr>
          <w:rFonts w:ascii="GHEA Grapalat" w:hAnsi="GHEA Grapalat" w:cs="Calibri"/>
          <w:sz w:val="22"/>
          <w:szCs w:val="22"/>
        </w:rPr>
        <w:t>վտոմոբիլների</w:t>
      </w:r>
      <w:r w:rsidR="00BF4827" w:rsidRPr="0032784D">
        <w:rPr>
          <w:rFonts w:ascii="GHEA Grapalat" w:hAnsi="GHEA Grapalat" w:cs="Calibri"/>
          <w:sz w:val="22"/>
          <w:szCs w:val="22"/>
          <w:lang w:val="en-US"/>
        </w:rPr>
        <w:t xml:space="preserve"> ներմուծման</w:t>
      </w:r>
      <w:r w:rsidRPr="0032784D">
        <w:rPr>
          <w:rFonts w:ascii="GHEA Grapalat" w:hAnsi="GHEA Grapalat" w:cs="Calibri"/>
          <w:sz w:val="22"/>
          <w:szCs w:val="22"/>
        </w:rPr>
        <w:t xml:space="preserve"> մաքսատուրքի </w:t>
      </w:r>
      <w:r w:rsidR="00BF4827" w:rsidRPr="0032784D">
        <w:rPr>
          <w:rFonts w:ascii="GHEA Grapalat" w:hAnsi="GHEA Grapalat" w:cs="Calibri"/>
          <w:sz w:val="22"/>
          <w:szCs w:val="22"/>
          <w:lang w:val="en-US"/>
        </w:rPr>
        <w:t>դրույքաչափ</w:t>
      </w:r>
      <w:r w:rsidRPr="0032784D">
        <w:rPr>
          <w:rFonts w:ascii="GHEA Grapalat" w:hAnsi="GHEA Grapalat" w:cs="Calibri"/>
          <w:sz w:val="22"/>
          <w:szCs w:val="22"/>
        </w:rPr>
        <w:t xml:space="preserve">ի </w:t>
      </w:r>
      <w:r w:rsidR="00BF4827" w:rsidRPr="0032784D">
        <w:rPr>
          <w:rFonts w:ascii="GHEA Grapalat" w:hAnsi="GHEA Grapalat" w:cs="Calibri"/>
          <w:sz w:val="22"/>
          <w:szCs w:val="22"/>
          <w:lang w:val="en-US"/>
        </w:rPr>
        <w:t xml:space="preserve">և ժամկետների՝ </w:t>
      </w:r>
      <w:r w:rsidR="00BF4827" w:rsidRPr="0032784D">
        <w:rPr>
          <w:rFonts w:ascii="GHEA Grapalat" w:hAnsi="GHEA Grapalat" w:cs="Calibri"/>
          <w:sz w:val="22"/>
          <w:szCs w:val="22"/>
        </w:rPr>
        <w:t>մինչև 2020 թվականի հունվարի 1-ը</w:t>
      </w:r>
      <w:r w:rsidR="00BF4827" w:rsidRPr="0032784D">
        <w:rPr>
          <w:rFonts w:ascii="GHEA Grapalat" w:hAnsi="GHEA Grapalat" w:cs="Calibri"/>
          <w:sz w:val="22"/>
          <w:szCs w:val="22"/>
          <w:lang w:val="en-US"/>
        </w:rPr>
        <w:t xml:space="preserve"> սահմանված արտոնություններով</w:t>
      </w:r>
      <w:r w:rsidRPr="0032784D">
        <w:rPr>
          <w:rFonts w:ascii="GHEA Grapalat" w:hAnsi="GHEA Grapalat" w:cs="Calibri"/>
          <w:sz w:val="22"/>
          <w:szCs w:val="22"/>
        </w:rPr>
        <w:t>:</w:t>
      </w:r>
    </w:p>
    <w:p w:rsidR="00467B18" w:rsidRPr="0032784D" w:rsidRDefault="00467B18" w:rsidP="00467B18">
      <w:pPr>
        <w:spacing w:line="360" w:lineRule="auto"/>
        <w:ind w:firstLine="540"/>
        <w:jc w:val="both"/>
        <w:rPr>
          <w:rFonts w:ascii="GHEA Grapalat" w:hAnsi="GHEA Grapalat" w:cs="Calibri"/>
          <w:sz w:val="22"/>
          <w:szCs w:val="22"/>
        </w:rPr>
      </w:pPr>
      <w:r w:rsidRPr="0032784D">
        <w:rPr>
          <w:rFonts w:ascii="GHEA Grapalat" w:hAnsi="GHEA Grapalat" w:cs="Calibri"/>
          <w:sz w:val="22"/>
          <w:szCs w:val="22"/>
        </w:rPr>
        <w:t>Շուրջ 1.8 մլրդ դրամ պետական տուրք է ստացվել ավտոմեքենայի (մոտոցիկլետի) տեխնիկական անձնագիր (գրանցման վկայական) տալու համար, որը 84.9%-ով</w:t>
      </w:r>
      <w:r w:rsidR="00940B21" w:rsidRPr="0032784D">
        <w:rPr>
          <w:rFonts w:ascii="GHEA Grapalat" w:hAnsi="GHEA Grapalat" w:cs="Calibri"/>
          <w:sz w:val="22"/>
          <w:szCs w:val="22"/>
          <w:lang w:val="en-US"/>
        </w:rPr>
        <w:t xml:space="preserve"> </w:t>
      </w:r>
      <w:r w:rsidR="00940B21" w:rsidRPr="0032784D">
        <w:rPr>
          <w:rFonts w:ascii="GHEA Grapalat" w:hAnsi="GHEA Grapalat" w:cs="Calibri"/>
          <w:sz w:val="22"/>
          <w:szCs w:val="22"/>
        </w:rPr>
        <w:t>(804.4</w:t>
      </w:r>
      <w:r w:rsidR="00940B21" w:rsidRPr="0032784D">
        <w:rPr>
          <w:rFonts w:ascii="GHEA Grapalat" w:hAnsi="GHEA Grapalat" w:cs="Calibri"/>
          <w:sz w:val="22"/>
          <w:szCs w:val="22"/>
          <w:lang w:val="en-US"/>
        </w:rPr>
        <w:t xml:space="preserve"> մլն դրամով</w:t>
      </w:r>
      <w:r w:rsidR="00940B21" w:rsidRPr="0032784D">
        <w:rPr>
          <w:rFonts w:ascii="GHEA Grapalat" w:hAnsi="GHEA Grapalat" w:cs="Calibri"/>
          <w:sz w:val="22"/>
          <w:szCs w:val="22"/>
        </w:rPr>
        <w:t>)</w:t>
      </w:r>
      <w:r w:rsidRPr="0032784D">
        <w:rPr>
          <w:rFonts w:ascii="GHEA Grapalat" w:hAnsi="GHEA Grapalat" w:cs="Calibri"/>
          <w:sz w:val="22"/>
          <w:szCs w:val="22"/>
        </w:rPr>
        <w:t xml:space="preserve"> գերազանցել է ծրագրված մուտքերը և 70%</w:t>
      </w:r>
      <w:r w:rsidRPr="0032784D">
        <w:rPr>
          <w:rFonts w:ascii="GHEA Grapalat" w:hAnsi="GHEA Grapalat" w:cs="Calibri"/>
          <w:sz w:val="22"/>
          <w:szCs w:val="22"/>
        </w:rPr>
        <w:noBreakHyphen/>
        <w:t>ով</w:t>
      </w:r>
      <w:r w:rsidR="00940B21" w:rsidRPr="0032784D">
        <w:rPr>
          <w:rFonts w:ascii="GHEA Grapalat" w:hAnsi="GHEA Grapalat" w:cs="Calibri"/>
          <w:sz w:val="22"/>
          <w:szCs w:val="22"/>
          <w:lang w:val="en-US"/>
        </w:rPr>
        <w:t xml:space="preserve"> </w:t>
      </w:r>
      <w:r w:rsidR="00940B21" w:rsidRPr="0032784D">
        <w:rPr>
          <w:rFonts w:ascii="GHEA Grapalat" w:hAnsi="GHEA Grapalat" w:cs="Calibri"/>
          <w:sz w:val="22"/>
          <w:szCs w:val="22"/>
        </w:rPr>
        <w:t xml:space="preserve">(721.4 </w:t>
      </w:r>
      <w:r w:rsidR="00940B21" w:rsidRPr="0032784D">
        <w:rPr>
          <w:rFonts w:ascii="GHEA Grapalat" w:hAnsi="GHEA Grapalat" w:cs="Calibri"/>
          <w:sz w:val="22"/>
          <w:szCs w:val="22"/>
          <w:lang w:val="en-US"/>
        </w:rPr>
        <w:t>մլն դրամով</w:t>
      </w:r>
      <w:r w:rsidR="00940B21" w:rsidRPr="0032784D">
        <w:rPr>
          <w:rFonts w:ascii="GHEA Grapalat" w:hAnsi="GHEA Grapalat" w:cs="Calibri"/>
          <w:sz w:val="22"/>
          <w:szCs w:val="22"/>
        </w:rPr>
        <w:t>)</w:t>
      </w:r>
      <w:r w:rsidRPr="0032784D">
        <w:rPr>
          <w:rFonts w:ascii="GHEA Grapalat" w:hAnsi="GHEA Grapalat" w:cs="Calibri"/>
          <w:sz w:val="22"/>
          <w:szCs w:val="22"/>
        </w:rPr>
        <w:t xml:space="preserve">` նախորդ տարվա ցուցանիշը: </w:t>
      </w:r>
      <w:r w:rsidR="0096694E" w:rsidRPr="0032784D">
        <w:rPr>
          <w:rFonts w:ascii="GHEA Grapalat" w:hAnsi="GHEA Grapalat" w:cs="Calibri"/>
          <w:sz w:val="22"/>
          <w:szCs w:val="22"/>
          <w:lang w:val="en-US"/>
        </w:rPr>
        <w:t>Տվյալ տուրքերի գծով ծ</w:t>
      </w:r>
      <w:r w:rsidRPr="0032784D">
        <w:rPr>
          <w:rFonts w:ascii="GHEA Grapalat" w:hAnsi="GHEA Grapalat" w:cs="Calibri"/>
          <w:sz w:val="22"/>
          <w:szCs w:val="22"/>
        </w:rPr>
        <w:t xml:space="preserve">րագրի գերազանցումը և նախորդ տարվա համեմատ մուտքերի աճը </w:t>
      </w:r>
      <w:r w:rsidR="0096694E" w:rsidRPr="0032784D">
        <w:rPr>
          <w:rFonts w:ascii="GHEA Grapalat" w:hAnsi="GHEA Grapalat" w:cs="Calibri"/>
          <w:sz w:val="22"/>
          <w:szCs w:val="22"/>
          <w:lang w:val="en-US"/>
        </w:rPr>
        <w:t xml:space="preserve">նույնպես հիմնականում </w:t>
      </w:r>
      <w:r w:rsidRPr="0032784D">
        <w:rPr>
          <w:rFonts w:ascii="GHEA Grapalat" w:hAnsi="GHEA Grapalat" w:cs="Calibri"/>
          <w:sz w:val="22"/>
          <w:szCs w:val="22"/>
        </w:rPr>
        <w:t>պայմանավորված է 2019 թվականին ՀՀ տարածք ներմուծված տրանսպորտային միջոցների քանակի</w:t>
      </w:r>
      <w:r w:rsidR="0096694E" w:rsidRPr="0032784D">
        <w:rPr>
          <w:rFonts w:ascii="GHEA Grapalat" w:hAnsi="GHEA Grapalat" w:cs="Calibri"/>
          <w:sz w:val="22"/>
          <w:szCs w:val="22"/>
          <w:lang w:val="en-US"/>
        </w:rPr>
        <w:t xml:space="preserve"> զգալի աճով</w:t>
      </w:r>
      <w:r w:rsidRPr="0032784D">
        <w:rPr>
          <w:rFonts w:ascii="GHEA Grapalat" w:hAnsi="GHEA Grapalat" w:cs="Calibri"/>
          <w:sz w:val="22"/>
          <w:szCs w:val="22"/>
        </w:rPr>
        <w:t xml:space="preserve">, </w:t>
      </w:r>
      <w:r w:rsidR="0096694E" w:rsidRPr="0032784D">
        <w:rPr>
          <w:rFonts w:ascii="GHEA Grapalat" w:hAnsi="GHEA Grapalat" w:cs="Calibri"/>
          <w:sz w:val="22"/>
          <w:szCs w:val="22"/>
          <w:lang w:val="en-US"/>
        </w:rPr>
        <w:t>ինչպես նաև</w:t>
      </w:r>
      <w:r w:rsidRPr="0032784D">
        <w:rPr>
          <w:rFonts w:ascii="GHEA Grapalat" w:hAnsi="GHEA Grapalat" w:cs="Calibri"/>
          <w:sz w:val="22"/>
          <w:szCs w:val="22"/>
        </w:rPr>
        <w:t xml:space="preserve"> տրանսպորտային միջոցների վերահաշվառման գործարքների քանակի աճով: </w:t>
      </w:r>
    </w:p>
    <w:p w:rsidR="00467B18" w:rsidRPr="0032784D" w:rsidRDefault="0096694E" w:rsidP="00467B18">
      <w:pPr>
        <w:spacing w:line="360" w:lineRule="auto"/>
        <w:ind w:firstLine="561"/>
        <w:jc w:val="both"/>
        <w:rPr>
          <w:rFonts w:ascii="GHEA Grapalat" w:hAnsi="GHEA Grapalat" w:cs="Calibri"/>
          <w:sz w:val="22"/>
          <w:szCs w:val="22"/>
        </w:rPr>
      </w:pPr>
      <w:r w:rsidRPr="0032784D">
        <w:rPr>
          <w:rFonts w:ascii="GHEA Grapalat" w:hAnsi="GHEA Grapalat" w:cs="Calibri"/>
          <w:sz w:val="22"/>
          <w:szCs w:val="22"/>
        </w:rPr>
        <w:t xml:space="preserve">ՀՀ տարածք ներմուծված տրանսպորտային միջոցների քանակի աճը հանգեցրել է նաև </w:t>
      </w:r>
      <w:r w:rsidR="00467B18" w:rsidRPr="0032784D">
        <w:rPr>
          <w:rFonts w:ascii="GHEA Grapalat" w:hAnsi="GHEA Grapalat" w:cs="Calibri"/>
          <w:sz w:val="22"/>
          <w:szCs w:val="22"/>
        </w:rPr>
        <w:t>լիցենզառուներին տրանսպորտային միջոցների պարտադիր տեխնիկական զննության համապատասխան նմուշի փաստաթուղթ տրամա</w:t>
      </w:r>
      <w:r w:rsidRPr="0032784D">
        <w:rPr>
          <w:rFonts w:ascii="GHEA Grapalat" w:hAnsi="GHEA Grapalat" w:cs="Calibri"/>
          <w:sz w:val="22"/>
          <w:szCs w:val="22"/>
        </w:rPr>
        <w:t>դրելու համար գանձված տուրքերի աճի</w:t>
      </w:r>
      <w:r w:rsidR="00467B18" w:rsidRPr="0032784D">
        <w:rPr>
          <w:rFonts w:ascii="GHEA Grapalat" w:hAnsi="GHEA Grapalat" w:cs="Calibri"/>
          <w:sz w:val="22"/>
          <w:szCs w:val="22"/>
        </w:rPr>
        <w:t xml:space="preserve">, որոնք </w:t>
      </w:r>
      <w:r w:rsidRPr="0032784D">
        <w:rPr>
          <w:rFonts w:ascii="GHEA Grapalat" w:hAnsi="GHEA Grapalat" w:cs="Calibri"/>
          <w:sz w:val="22"/>
          <w:szCs w:val="22"/>
        </w:rPr>
        <w:t xml:space="preserve">կազմել են ավելի քան 1.2 մլրդ դրամ՝ </w:t>
      </w:r>
      <w:r w:rsidR="00467B18" w:rsidRPr="0032784D">
        <w:rPr>
          <w:rFonts w:ascii="GHEA Grapalat" w:hAnsi="GHEA Grapalat" w:cs="Calibri"/>
          <w:sz w:val="22"/>
          <w:szCs w:val="22"/>
        </w:rPr>
        <w:t>9.7%-ով</w:t>
      </w:r>
      <w:r w:rsidRPr="0032784D">
        <w:rPr>
          <w:rFonts w:ascii="GHEA Grapalat" w:hAnsi="GHEA Grapalat" w:cs="Calibri"/>
          <w:sz w:val="22"/>
          <w:szCs w:val="22"/>
          <w:lang w:val="en-US"/>
        </w:rPr>
        <w:t xml:space="preserve"> </w:t>
      </w:r>
      <w:r w:rsidRPr="0032784D">
        <w:rPr>
          <w:rFonts w:ascii="GHEA Grapalat" w:hAnsi="GHEA Grapalat" w:cs="Calibri"/>
          <w:sz w:val="22"/>
          <w:szCs w:val="22"/>
        </w:rPr>
        <w:t>(</w:t>
      </w:r>
      <w:r w:rsidRPr="0032784D">
        <w:rPr>
          <w:rFonts w:ascii="GHEA Grapalat" w:hAnsi="GHEA Grapalat" w:cs="Calibri"/>
          <w:sz w:val="22"/>
          <w:szCs w:val="22"/>
          <w:lang w:val="en-US"/>
        </w:rPr>
        <w:t xml:space="preserve">110 </w:t>
      </w:r>
      <w:r w:rsidRPr="0032784D">
        <w:rPr>
          <w:rFonts w:ascii="GHEA Grapalat" w:hAnsi="GHEA Grapalat" w:cs="Calibri"/>
          <w:sz w:val="22"/>
          <w:szCs w:val="22"/>
        </w:rPr>
        <w:t>մլն դրամով) գերազանցելով</w:t>
      </w:r>
      <w:r w:rsidR="00467B18" w:rsidRPr="0032784D">
        <w:rPr>
          <w:rFonts w:ascii="GHEA Grapalat" w:hAnsi="GHEA Grapalat" w:cs="Calibri"/>
          <w:sz w:val="22"/>
          <w:szCs w:val="22"/>
        </w:rPr>
        <w:t xml:space="preserve"> ծրագրված մուտքերը և 10.6%</w:t>
      </w:r>
      <w:r w:rsidR="00467B18" w:rsidRPr="0032784D">
        <w:rPr>
          <w:rFonts w:ascii="GHEA Grapalat" w:hAnsi="GHEA Grapalat" w:cs="Calibri"/>
          <w:sz w:val="22"/>
          <w:szCs w:val="22"/>
        </w:rPr>
        <w:noBreakHyphen/>
        <w:t>ով</w:t>
      </w:r>
      <w:r w:rsidRPr="0032784D">
        <w:rPr>
          <w:rFonts w:ascii="GHEA Grapalat" w:hAnsi="GHEA Grapalat" w:cs="Calibri"/>
          <w:sz w:val="22"/>
          <w:szCs w:val="22"/>
        </w:rPr>
        <w:t xml:space="preserve"> (</w:t>
      </w:r>
      <w:r w:rsidRPr="0032784D">
        <w:rPr>
          <w:rFonts w:ascii="GHEA Grapalat" w:hAnsi="GHEA Grapalat" w:cs="Calibri"/>
          <w:sz w:val="22"/>
          <w:szCs w:val="22"/>
          <w:lang w:val="en-US"/>
        </w:rPr>
        <w:t xml:space="preserve">119.2 </w:t>
      </w:r>
      <w:r w:rsidRPr="0032784D">
        <w:rPr>
          <w:rFonts w:ascii="GHEA Grapalat" w:hAnsi="GHEA Grapalat" w:cs="Calibri"/>
          <w:sz w:val="22"/>
          <w:szCs w:val="22"/>
        </w:rPr>
        <w:t>մլն դրամով)</w:t>
      </w:r>
      <w:r w:rsidR="00467B18" w:rsidRPr="0032784D">
        <w:rPr>
          <w:rFonts w:ascii="GHEA Grapalat" w:hAnsi="GHEA Grapalat" w:cs="Calibri"/>
          <w:sz w:val="22"/>
          <w:szCs w:val="22"/>
        </w:rPr>
        <w:t xml:space="preserve">՝ նախորդ տարվա ցուցանիշը: </w:t>
      </w:r>
    </w:p>
    <w:p w:rsidR="00467B18" w:rsidRPr="0032784D" w:rsidRDefault="00467B18" w:rsidP="00467B18">
      <w:pPr>
        <w:spacing w:line="360" w:lineRule="auto"/>
        <w:ind w:firstLine="561"/>
        <w:jc w:val="both"/>
        <w:rPr>
          <w:rFonts w:ascii="GHEA Grapalat" w:hAnsi="GHEA Grapalat" w:cs="Calibri"/>
          <w:sz w:val="22"/>
          <w:szCs w:val="22"/>
          <w:lang w:val="en-US"/>
        </w:rPr>
      </w:pPr>
      <w:r w:rsidRPr="0032784D">
        <w:rPr>
          <w:rFonts w:ascii="GHEA Grapalat" w:hAnsi="GHEA Grapalat" w:cs="Calibri"/>
          <w:sz w:val="22"/>
          <w:szCs w:val="22"/>
        </w:rPr>
        <w:t xml:space="preserve">1.2 մլրդ դրամ է ստացվել գույքի նկատմամբ իրավունքների պետական գրանցման դիմաց, որը 18.4%-ով </w:t>
      </w:r>
      <w:r w:rsidR="0096694E" w:rsidRPr="0032784D">
        <w:rPr>
          <w:rFonts w:ascii="GHEA Grapalat" w:hAnsi="GHEA Grapalat" w:cs="Calibri"/>
          <w:sz w:val="22"/>
          <w:szCs w:val="22"/>
          <w:lang w:val="en-US"/>
        </w:rPr>
        <w:t xml:space="preserve">(186.8 </w:t>
      </w:r>
      <w:r w:rsidR="0096694E" w:rsidRPr="0032784D">
        <w:rPr>
          <w:rFonts w:ascii="GHEA Grapalat" w:hAnsi="GHEA Grapalat" w:cs="Calibri"/>
          <w:sz w:val="22"/>
          <w:szCs w:val="22"/>
        </w:rPr>
        <w:t>մլն դրամով</w:t>
      </w:r>
      <w:r w:rsidR="0096694E" w:rsidRPr="0032784D">
        <w:rPr>
          <w:rFonts w:ascii="GHEA Grapalat" w:hAnsi="GHEA Grapalat" w:cs="Calibri"/>
          <w:sz w:val="22"/>
          <w:szCs w:val="22"/>
          <w:lang w:val="en-US"/>
        </w:rPr>
        <w:t xml:space="preserve">) </w:t>
      </w:r>
      <w:r w:rsidRPr="0032784D">
        <w:rPr>
          <w:rFonts w:ascii="GHEA Grapalat" w:hAnsi="GHEA Grapalat" w:cs="Calibri"/>
          <w:sz w:val="22"/>
          <w:szCs w:val="22"/>
        </w:rPr>
        <w:t>գերազանցել է ծրագրված մուտքերը և 17.3%-ով</w:t>
      </w:r>
      <w:r w:rsidR="0096694E" w:rsidRPr="0032784D">
        <w:rPr>
          <w:rFonts w:ascii="GHEA Grapalat" w:hAnsi="GHEA Grapalat" w:cs="Calibri"/>
          <w:sz w:val="22"/>
          <w:szCs w:val="22"/>
          <w:lang w:val="en-US"/>
        </w:rPr>
        <w:t xml:space="preserve"> (176.8 </w:t>
      </w:r>
      <w:r w:rsidR="0096694E" w:rsidRPr="0032784D">
        <w:rPr>
          <w:rFonts w:ascii="GHEA Grapalat" w:hAnsi="GHEA Grapalat" w:cs="Calibri"/>
          <w:sz w:val="22"/>
          <w:szCs w:val="22"/>
        </w:rPr>
        <w:t>մլն դրամով</w:t>
      </w:r>
      <w:r w:rsidR="0096694E" w:rsidRPr="0032784D">
        <w:rPr>
          <w:rFonts w:ascii="GHEA Grapalat" w:hAnsi="GHEA Grapalat" w:cs="Calibri"/>
          <w:sz w:val="22"/>
          <w:szCs w:val="22"/>
          <w:lang w:val="en-US"/>
        </w:rPr>
        <w:t>)</w:t>
      </w:r>
      <w:r w:rsidRPr="0032784D">
        <w:rPr>
          <w:rFonts w:ascii="GHEA Grapalat" w:hAnsi="GHEA Grapalat" w:cs="Calibri"/>
          <w:sz w:val="22"/>
          <w:szCs w:val="22"/>
        </w:rPr>
        <w:t xml:space="preserve">` </w:t>
      </w:r>
      <w:r w:rsidRPr="0032784D">
        <w:rPr>
          <w:rFonts w:ascii="GHEA Grapalat" w:hAnsi="GHEA Grapalat" w:cs="Calibri"/>
          <w:sz w:val="22"/>
          <w:szCs w:val="22"/>
        </w:rPr>
        <w:lastRenderedPageBreak/>
        <w:t>նախորդ տարվա փաստացի մուտքերը</w:t>
      </w:r>
      <w:r w:rsidRPr="0032784D">
        <w:rPr>
          <w:rFonts w:ascii="GHEA Grapalat" w:hAnsi="GHEA Grapalat" w:cs="Calibri"/>
          <w:sz w:val="22"/>
          <w:szCs w:val="22"/>
          <w:lang w:val="en-US"/>
        </w:rPr>
        <w:t>: Մուտքերի աճը հիմնականում պայմանավորված է գործարքների թվի և, մասնավորապես, կատարված գործարքների թվի</w:t>
      </w:r>
      <w:r w:rsidR="007B332F" w:rsidRPr="0032784D">
        <w:rPr>
          <w:rFonts w:ascii="GHEA Grapalat" w:hAnsi="GHEA Grapalat" w:cs="Calibri"/>
          <w:sz w:val="22"/>
          <w:szCs w:val="22"/>
          <w:lang w:val="en-US"/>
        </w:rPr>
        <w:t xml:space="preserve"> </w:t>
      </w:r>
      <w:r w:rsidRPr="0032784D">
        <w:rPr>
          <w:rFonts w:ascii="GHEA Grapalat" w:hAnsi="GHEA Grapalat" w:cs="Calibri"/>
          <w:sz w:val="22"/>
          <w:szCs w:val="22"/>
          <w:lang w:val="en-US"/>
        </w:rPr>
        <w:t xml:space="preserve">աճով: </w:t>
      </w:r>
    </w:p>
    <w:p w:rsidR="00467B18" w:rsidRPr="0032784D" w:rsidRDefault="00467B18" w:rsidP="00467B18">
      <w:pPr>
        <w:spacing w:line="360" w:lineRule="auto"/>
        <w:ind w:firstLine="561"/>
        <w:jc w:val="both"/>
        <w:rPr>
          <w:rFonts w:ascii="GHEA Grapalat" w:hAnsi="GHEA Grapalat" w:cs="Calibri"/>
          <w:sz w:val="22"/>
          <w:szCs w:val="22"/>
          <w:lang w:val="en-US"/>
        </w:rPr>
      </w:pPr>
      <w:r w:rsidRPr="0032784D">
        <w:rPr>
          <w:rFonts w:ascii="GHEA Grapalat" w:hAnsi="GHEA Grapalat" w:cs="Sylfaen"/>
          <w:sz w:val="22"/>
          <w:szCs w:val="22"/>
        </w:rPr>
        <w:t>Հաշվետու տարում 177.6 մլն դրամ են կազմել ՀՀ պետական ռեգիստրում պետական գրանցման համար գանձված տուրքերը, որոն</w:t>
      </w:r>
      <w:r w:rsidRPr="0032784D">
        <w:rPr>
          <w:rFonts w:ascii="GHEA Grapalat" w:hAnsi="GHEA Grapalat" w:cs="Calibri"/>
          <w:sz w:val="22"/>
          <w:szCs w:val="22"/>
        </w:rPr>
        <w:t xml:space="preserve">ք 12.8%-ով </w:t>
      </w:r>
      <w:r w:rsidR="000D5B17" w:rsidRPr="0032784D">
        <w:rPr>
          <w:rFonts w:ascii="GHEA Grapalat" w:hAnsi="GHEA Grapalat" w:cs="Calibri"/>
          <w:sz w:val="22"/>
          <w:szCs w:val="22"/>
          <w:lang w:val="en-US"/>
        </w:rPr>
        <w:t xml:space="preserve">(22.4 մլն դրամով) </w:t>
      </w:r>
      <w:r w:rsidRPr="0032784D">
        <w:rPr>
          <w:rFonts w:ascii="GHEA Grapalat" w:hAnsi="GHEA Grapalat" w:cs="Calibri"/>
          <w:sz w:val="22"/>
          <w:szCs w:val="22"/>
        </w:rPr>
        <w:t>գերազանցել են ծրագրված մուտքերը և 11.3%</w:t>
      </w:r>
      <w:r w:rsidRPr="0032784D">
        <w:rPr>
          <w:rFonts w:ascii="GHEA Grapalat" w:hAnsi="GHEA Grapalat" w:cs="Calibri"/>
          <w:sz w:val="22"/>
          <w:szCs w:val="22"/>
        </w:rPr>
        <w:noBreakHyphen/>
        <w:t>ով</w:t>
      </w:r>
      <w:r w:rsidR="000D5B17" w:rsidRPr="0032784D">
        <w:rPr>
          <w:rFonts w:ascii="GHEA Grapalat" w:hAnsi="GHEA Grapalat" w:cs="Calibri"/>
          <w:sz w:val="22"/>
          <w:szCs w:val="22"/>
          <w:lang w:val="en-US"/>
        </w:rPr>
        <w:t xml:space="preserve"> (20</w:t>
      </w:r>
      <w:r w:rsidR="000D5B17" w:rsidRPr="0032784D">
        <w:rPr>
          <w:rFonts w:ascii="GHEA Grapalat" w:hAnsi="GHEA Grapalat" w:cs="Calibri"/>
          <w:sz w:val="22"/>
          <w:szCs w:val="22"/>
        </w:rPr>
        <w:t xml:space="preserve"> </w:t>
      </w:r>
      <w:r w:rsidR="000D5B17" w:rsidRPr="0032784D">
        <w:rPr>
          <w:rFonts w:ascii="GHEA Grapalat" w:hAnsi="GHEA Grapalat" w:cs="Calibri"/>
          <w:sz w:val="22"/>
          <w:szCs w:val="22"/>
          <w:lang w:val="en-US"/>
        </w:rPr>
        <w:t>մլն դրամով)</w:t>
      </w:r>
      <w:r w:rsidRPr="0032784D">
        <w:rPr>
          <w:rFonts w:ascii="GHEA Grapalat" w:hAnsi="GHEA Grapalat" w:cs="Calibri"/>
          <w:sz w:val="22"/>
          <w:szCs w:val="22"/>
        </w:rPr>
        <w:t>՝ նախորդ տարվա ցուցանիշը, որը պայմանավորված է գործարքների թվի աճով:</w:t>
      </w:r>
    </w:p>
    <w:p w:rsidR="0083212A" w:rsidRPr="0032784D" w:rsidRDefault="0083212A" w:rsidP="0083212A">
      <w:pPr>
        <w:autoSpaceDE w:val="0"/>
        <w:autoSpaceDN w:val="0"/>
        <w:adjustRightInd w:val="0"/>
        <w:spacing w:line="360" w:lineRule="auto"/>
        <w:ind w:firstLine="540"/>
        <w:jc w:val="both"/>
        <w:rPr>
          <w:rFonts w:ascii="GHEA Grapalat" w:hAnsi="GHEA Grapalat" w:cs="Calibri"/>
          <w:bCs/>
          <w:sz w:val="22"/>
          <w:szCs w:val="22"/>
        </w:rPr>
      </w:pPr>
      <w:r w:rsidRPr="0032784D">
        <w:rPr>
          <w:rFonts w:ascii="GHEA Grapalat" w:hAnsi="GHEA Grapalat" w:cs="Calibri"/>
          <w:bCs/>
          <w:sz w:val="22"/>
          <w:szCs w:val="22"/>
        </w:rPr>
        <w:t>2019 թվականի նոյեմբերի 14-ին ՀՀ Ազգային Ժողովի կող</w:t>
      </w:r>
      <w:r w:rsidRPr="0032784D">
        <w:rPr>
          <w:rFonts w:ascii="GHEA Grapalat" w:hAnsi="GHEA Grapalat" w:cs="Calibri"/>
          <w:bCs/>
          <w:sz w:val="22"/>
          <w:szCs w:val="22"/>
        </w:rPr>
        <w:softHyphen/>
      </w:r>
      <w:r w:rsidRPr="0032784D">
        <w:rPr>
          <w:rFonts w:ascii="GHEA Grapalat" w:hAnsi="GHEA Grapalat" w:cs="Calibri"/>
          <w:bCs/>
          <w:sz w:val="22"/>
          <w:szCs w:val="22"/>
        </w:rPr>
        <w:softHyphen/>
      </w:r>
      <w:r w:rsidRPr="0032784D">
        <w:rPr>
          <w:rFonts w:ascii="GHEA Grapalat" w:hAnsi="GHEA Grapalat" w:cs="Calibri"/>
          <w:bCs/>
          <w:sz w:val="22"/>
          <w:szCs w:val="22"/>
        </w:rPr>
        <w:softHyphen/>
        <w:t>մից ընդունված` «Պետա</w:t>
      </w:r>
      <w:r w:rsidRPr="0032784D">
        <w:rPr>
          <w:rFonts w:ascii="GHEA Grapalat" w:hAnsi="GHEA Grapalat" w:cs="Calibri"/>
          <w:bCs/>
          <w:sz w:val="22"/>
          <w:szCs w:val="22"/>
        </w:rPr>
        <w:softHyphen/>
        <w:t>կան տուրքի մասին» ՀՀ օրենքում լրացում կատա</w:t>
      </w:r>
      <w:r w:rsidRPr="0032784D">
        <w:rPr>
          <w:rFonts w:ascii="GHEA Grapalat" w:hAnsi="GHEA Grapalat" w:cs="Calibri"/>
          <w:bCs/>
          <w:sz w:val="22"/>
          <w:szCs w:val="22"/>
        </w:rPr>
        <w:softHyphen/>
        <w:t>րելու մասին» ՀՕ-215-Ն ՀՀ օրենքով (ուժի մեջ է մտել 2019 թվականի նոյեմբերի 30-ից) սահմանվել է, որ անշարժ գույքի պետական ռեգիստրի հետ պետական գրանցման համար օրենքով նախատեսված տուրքը տարաժամկետ կարգով վճարելու պայմանագրի հիման վրա համայնքի ղեկավարի որոշմամբ օրինական ճանաչված ինքնակամ կառույց հանդիսացող ավտոտնակի և համապատասխան հողամասի նկատմամբ համայնքների սեփականության իրավունքի պետական գրանցման համար «Պետա</w:t>
      </w:r>
      <w:r w:rsidRPr="0032784D">
        <w:rPr>
          <w:rFonts w:ascii="GHEA Grapalat" w:hAnsi="GHEA Grapalat" w:cs="Calibri"/>
          <w:bCs/>
          <w:sz w:val="22"/>
          <w:szCs w:val="22"/>
        </w:rPr>
        <w:softHyphen/>
        <w:t>կան տուրքի մասին» ՀՀ օրենքով նախատեսված տուրքի գումարը վճարվում է գույքի նկատմամբ իրավունքների պետական գրանցման պահից՝ երկու տարվա ընթացքում, եռամսյակային պարբերականությամբ՝ պետա</w:t>
      </w:r>
      <w:r w:rsidRPr="0032784D">
        <w:rPr>
          <w:rFonts w:ascii="GHEA Grapalat" w:hAnsi="GHEA Grapalat" w:cs="Calibri"/>
          <w:bCs/>
          <w:sz w:val="22"/>
          <w:szCs w:val="22"/>
        </w:rPr>
        <w:softHyphen/>
      </w:r>
      <w:r w:rsidRPr="0032784D">
        <w:rPr>
          <w:rFonts w:ascii="GHEA Grapalat" w:hAnsi="GHEA Grapalat" w:cs="Calibri"/>
          <w:bCs/>
          <w:sz w:val="22"/>
          <w:szCs w:val="22"/>
        </w:rPr>
        <w:softHyphen/>
        <w:t>կան տուրքի մեկ ութերորդի չափով:</w:t>
      </w:r>
    </w:p>
    <w:p w:rsidR="00467B18" w:rsidRPr="0032784D" w:rsidRDefault="00467B18" w:rsidP="00467B18">
      <w:pPr>
        <w:spacing w:line="360" w:lineRule="auto"/>
        <w:ind w:firstLine="561"/>
        <w:jc w:val="both"/>
        <w:rPr>
          <w:rFonts w:ascii="GHEA Grapalat" w:hAnsi="GHEA Grapalat" w:cs="Calibri"/>
          <w:sz w:val="22"/>
          <w:szCs w:val="22"/>
        </w:rPr>
      </w:pPr>
      <w:r w:rsidRPr="0032784D">
        <w:rPr>
          <w:rFonts w:ascii="GHEA Grapalat" w:hAnsi="GHEA Grapalat" w:cs="Calibri"/>
          <w:sz w:val="22"/>
          <w:szCs w:val="22"/>
        </w:rPr>
        <w:t>Մշակութային արժեքների արտահանման կամ ժամանակավոր արտահանման իրավունքի վկայագիր տրամադրելու դիմաց 2019 թվականին պետական բյուջե է վճարվել 500 հազար դրամ, որը 28.6%-ով զիջել է կանխատեսված ցուցանիշը և 11.5%-ով՝ նախորդ տարվա փաստացի մուտքերը՝ պայմանավորված տրամադրված վկայագրերի և դրանց կրկնօրինակների քանակի նվազմամբ: 2019 թվականին մշակութային արժեքների արտահանման համար տրամադրված վկայագրերի և դրանց կրկնօրինակների քանակը կազմել է 100` կանխատեսված 140</w:t>
      </w:r>
      <w:r w:rsidRPr="0032784D">
        <w:rPr>
          <w:rFonts w:ascii="GHEA Grapalat" w:hAnsi="GHEA Grapalat" w:cs="Calibri"/>
          <w:sz w:val="22"/>
          <w:szCs w:val="22"/>
        </w:rPr>
        <w:noBreakHyphen/>
        <w:t>ի և 2018 թվականի 113-ի դիմաց:</w:t>
      </w:r>
    </w:p>
    <w:p w:rsidR="00467B18" w:rsidRPr="0032784D" w:rsidRDefault="00467B18" w:rsidP="000D5B17">
      <w:pPr>
        <w:spacing w:line="360" w:lineRule="auto"/>
        <w:ind w:firstLine="561"/>
        <w:jc w:val="both"/>
        <w:rPr>
          <w:rFonts w:ascii="GHEA Grapalat" w:hAnsi="GHEA Grapalat" w:cs="Calibri"/>
          <w:sz w:val="22"/>
          <w:szCs w:val="22"/>
        </w:rPr>
      </w:pPr>
      <w:r w:rsidRPr="0032784D">
        <w:rPr>
          <w:rFonts w:ascii="GHEA Grapalat" w:hAnsi="GHEA Grapalat" w:cs="Calibri"/>
          <w:sz w:val="22"/>
          <w:szCs w:val="22"/>
        </w:rPr>
        <w:t>Գյուտերի, օգտակար մոդելների, արդյունաբերական նմուշների, ապրանքային և սպասարկման նշանների, ապրանքների ծագման տե</w:t>
      </w:r>
      <w:r w:rsidRPr="0032784D">
        <w:rPr>
          <w:rFonts w:ascii="GHEA Grapalat" w:hAnsi="GHEA Grapalat" w:cs="Calibri"/>
          <w:sz w:val="22"/>
          <w:szCs w:val="22"/>
        </w:rPr>
        <w:softHyphen/>
        <w:t>ղա</w:t>
      </w:r>
      <w:r w:rsidRPr="0032784D">
        <w:rPr>
          <w:rFonts w:ascii="GHEA Grapalat" w:hAnsi="GHEA Grapalat" w:cs="Calibri"/>
          <w:sz w:val="22"/>
          <w:szCs w:val="22"/>
        </w:rPr>
        <w:softHyphen/>
        <w:t>նուն</w:t>
      </w:r>
      <w:r w:rsidRPr="0032784D">
        <w:rPr>
          <w:rFonts w:ascii="GHEA Grapalat" w:hAnsi="GHEA Grapalat" w:cs="Calibri"/>
          <w:sz w:val="22"/>
          <w:szCs w:val="22"/>
        </w:rPr>
        <w:softHyphen/>
        <w:t>ների, ֆիր</w:t>
      </w:r>
      <w:r w:rsidRPr="0032784D">
        <w:rPr>
          <w:rFonts w:ascii="GHEA Grapalat" w:hAnsi="GHEA Grapalat" w:cs="Calibri"/>
          <w:sz w:val="22"/>
          <w:szCs w:val="22"/>
        </w:rPr>
        <w:softHyphen/>
        <w:t>մա</w:t>
      </w:r>
      <w:r w:rsidRPr="0032784D">
        <w:rPr>
          <w:rFonts w:ascii="GHEA Grapalat" w:hAnsi="GHEA Grapalat" w:cs="Calibri"/>
          <w:sz w:val="22"/>
          <w:szCs w:val="22"/>
        </w:rPr>
        <w:softHyphen/>
        <w:t>յին անվանումնե</w:t>
      </w:r>
      <w:r w:rsidRPr="0032784D">
        <w:rPr>
          <w:rFonts w:ascii="GHEA Grapalat" w:hAnsi="GHEA Grapalat" w:cs="Calibri"/>
          <w:sz w:val="22"/>
          <w:szCs w:val="22"/>
        </w:rPr>
        <w:softHyphen/>
        <w:t>րի, ինտեգրալ միկրոսխեմաների տո</w:t>
      </w:r>
      <w:r w:rsidRPr="0032784D">
        <w:rPr>
          <w:rFonts w:ascii="GHEA Grapalat" w:hAnsi="GHEA Grapalat" w:cs="Calibri"/>
          <w:sz w:val="22"/>
          <w:szCs w:val="22"/>
        </w:rPr>
        <w:softHyphen/>
        <w:t>պո</w:t>
      </w:r>
      <w:r w:rsidRPr="0032784D">
        <w:rPr>
          <w:rFonts w:ascii="GHEA Grapalat" w:hAnsi="GHEA Grapalat" w:cs="Calibri"/>
          <w:sz w:val="22"/>
          <w:szCs w:val="22"/>
        </w:rPr>
        <w:softHyphen/>
        <w:t>լո</w:t>
      </w:r>
      <w:r w:rsidRPr="0032784D">
        <w:rPr>
          <w:rFonts w:ascii="GHEA Grapalat" w:hAnsi="GHEA Grapalat" w:cs="Calibri"/>
          <w:sz w:val="22"/>
          <w:szCs w:val="22"/>
        </w:rPr>
        <w:softHyphen/>
        <w:t>գիա</w:t>
      </w:r>
      <w:r w:rsidRPr="0032784D">
        <w:rPr>
          <w:rFonts w:ascii="GHEA Grapalat" w:hAnsi="GHEA Grapalat" w:cs="Calibri"/>
          <w:sz w:val="22"/>
          <w:szCs w:val="22"/>
        </w:rPr>
        <w:softHyphen/>
        <w:t>նե</w:t>
      </w:r>
      <w:r w:rsidRPr="0032784D">
        <w:rPr>
          <w:rFonts w:ascii="GHEA Grapalat" w:hAnsi="GHEA Grapalat" w:cs="Calibri"/>
          <w:sz w:val="22"/>
          <w:szCs w:val="22"/>
        </w:rPr>
        <w:softHyphen/>
        <w:t xml:space="preserve">րի իրավական պահպանության հետ կապված իրավաբանական նշանակություն ունեցող գործողությունների համար հաշվետու տարում ՀՀ պետական բյուջե է վճարվել 437.5 մլն դրամ պետական տուրք՝ 1.6%-ով </w:t>
      </w:r>
      <w:r w:rsidR="00FD4386" w:rsidRPr="0032784D">
        <w:rPr>
          <w:rFonts w:ascii="GHEA Grapalat" w:hAnsi="GHEA Grapalat" w:cs="Calibri"/>
          <w:sz w:val="22"/>
          <w:szCs w:val="22"/>
          <w:lang w:val="en-US"/>
        </w:rPr>
        <w:t>(6.9</w:t>
      </w:r>
      <w:r w:rsidR="00FD4386" w:rsidRPr="0032784D">
        <w:rPr>
          <w:rFonts w:ascii="GHEA Grapalat" w:hAnsi="GHEA Grapalat" w:cs="Calibri"/>
          <w:sz w:val="22"/>
          <w:szCs w:val="22"/>
        </w:rPr>
        <w:t xml:space="preserve"> մլն դրամով</w:t>
      </w:r>
      <w:r w:rsidR="00FD4386" w:rsidRPr="0032784D">
        <w:rPr>
          <w:rFonts w:ascii="GHEA Grapalat" w:hAnsi="GHEA Grapalat" w:cs="Calibri"/>
          <w:sz w:val="22"/>
          <w:szCs w:val="22"/>
          <w:lang w:val="en-US"/>
        </w:rPr>
        <w:t xml:space="preserve">) </w:t>
      </w:r>
      <w:r w:rsidRPr="0032784D">
        <w:rPr>
          <w:rFonts w:ascii="GHEA Grapalat" w:hAnsi="GHEA Grapalat" w:cs="Calibri"/>
          <w:sz w:val="22"/>
          <w:szCs w:val="22"/>
        </w:rPr>
        <w:t>գերազանցելով կանխատեսված ցուցանիշը և 6.1%</w:t>
      </w:r>
      <w:r w:rsidRPr="0032784D">
        <w:rPr>
          <w:rFonts w:ascii="GHEA Grapalat" w:hAnsi="GHEA Grapalat" w:cs="Calibri"/>
          <w:sz w:val="22"/>
          <w:szCs w:val="22"/>
        </w:rPr>
        <w:noBreakHyphen/>
        <w:t>ով</w:t>
      </w:r>
      <w:r w:rsidR="00FD4386" w:rsidRPr="0032784D">
        <w:rPr>
          <w:rFonts w:ascii="GHEA Grapalat" w:hAnsi="GHEA Grapalat" w:cs="Calibri"/>
          <w:sz w:val="22"/>
          <w:szCs w:val="22"/>
          <w:lang w:val="en-US"/>
        </w:rPr>
        <w:t xml:space="preserve"> (25 </w:t>
      </w:r>
      <w:r w:rsidR="00FD4386" w:rsidRPr="0032784D">
        <w:rPr>
          <w:rFonts w:ascii="GHEA Grapalat" w:hAnsi="GHEA Grapalat" w:cs="Calibri"/>
          <w:sz w:val="22"/>
          <w:szCs w:val="22"/>
        </w:rPr>
        <w:t>մլն դրամով</w:t>
      </w:r>
      <w:r w:rsidR="0083212A" w:rsidRPr="0032784D">
        <w:rPr>
          <w:rFonts w:ascii="GHEA Grapalat" w:hAnsi="GHEA Grapalat" w:cs="Calibri"/>
          <w:sz w:val="22"/>
          <w:szCs w:val="22"/>
        </w:rPr>
        <w:t>)</w:t>
      </w:r>
      <w:r w:rsidRPr="0032784D">
        <w:rPr>
          <w:rFonts w:ascii="GHEA Grapalat" w:hAnsi="GHEA Grapalat" w:cs="Calibri"/>
          <w:sz w:val="22"/>
          <w:szCs w:val="22"/>
        </w:rPr>
        <w:t>՝ նախորդ տարվա փաստացի մուտքերը, ինչը պայմանավորված է հայտատուների թվի աճով:</w:t>
      </w:r>
    </w:p>
    <w:p w:rsidR="00467B18" w:rsidRPr="0032784D" w:rsidRDefault="00467B18" w:rsidP="00467B18">
      <w:pPr>
        <w:spacing w:line="360" w:lineRule="auto"/>
        <w:ind w:firstLine="561"/>
        <w:jc w:val="both"/>
        <w:rPr>
          <w:rFonts w:ascii="GHEA Grapalat" w:hAnsi="GHEA Grapalat" w:cs="Calibri"/>
          <w:sz w:val="22"/>
          <w:szCs w:val="22"/>
        </w:rPr>
      </w:pPr>
      <w:r w:rsidRPr="0032784D">
        <w:rPr>
          <w:rFonts w:ascii="GHEA Grapalat" w:hAnsi="GHEA Grapalat" w:cs="Calibri"/>
          <w:sz w:val="22"/>
          <w:szCs w:val="22"/>
        </w:rPr>
        <w:t xml:space="preserve">Ֆիզիկական անձանց տրվող իրավաբանական նշանակության փաստաթղթերի, որոշակի ծառայությունների կամ գործողությունների համար 2019 թվականին գանձվել է շուրջ 2.6 մլրդ դրամ </w:t>
      </w:r>
      <w:r w:rsidR="00FD4386" w:rsidRPr="0032784D">
        <w:rPr>
          <w:rFonts w:ascii="GHEA Grapalat" w:hAnsi="GHEA Grapalat" w:cs="Calibri"/>
          <w:sz w:val="22"/>
          <w:szCs w:val="22"/>
        </w:rPr>
        <w:t>պետական տուրք</w:t>
      </w:r>
      <w:r w:rsidRPr="0032784D">
        <w:rPr>
          <w:rFonts w:ascii="GHEA Grapalat" w:hAnsi="GHEA Grapalat" w:cs="Calibri"/>
          <w:sz w:val="22"/>
          <w:szCs w:val="22"/>
        </w:rPr>
        <w:t>՝ 19.9%</w:t>
      </w:r>
      <w:r w:rsidRPr="0032784D">
        <w:rPr>
          <w:rFonts w:ascii="GHEA Grapalat" w:hAnsi="GHEA Grapalat" w:cs="Calibri"/>
          <w:sz w:val="22"/>
          <w:szCs w:val="22"/>
        </w:rPr>
        <w:noBreakHyphen/>
        <w:t xml:space="preserve">ով </w:t>
      </w:r>
      <w:r w:rsidR="00FD4386" w:rsidRPr="0032784D">
        <w:rPr>
          <w:rFonts w:ascii="GHEA Grapalat" w:hAnsi="GHEA Grapalat" w:cs="Calibri"/>
          <w:sz w:val="22"/>
          <w:szCs w:val="22"/>
          <w:lang w:val="en-US"/>
        </w:rPr>
        <w:t xml:space="preserve">(636.6 </w:t>
      </w:r>
      <w:r w:rsidR="00FD4386" w:rsidRPr="0032784D">
        <w:rPr>
          <w:rFonts w:ascii="GHEA Grapalat" w:hAnsi="GHEA Grapalat" w:cs="Calibri"/>
          <w:sz w:val="22"/>
          <w:szCs w:val="22"/>
        </w:rPr>
        <w:t>մլն դրամով</w:t>
      </w:r>
      <w:r w:rsidR="00FD4386" w:rsidRPr="0032784D">
        <w:rPr>
          <w:rFonts w:ascii="GHEA Grapalat" w:hAnsi="GHEA Grapalat" w:cs="Calibri"/>
          <w:sz w:val="22"/>
          <w:szCs w:val="22"/>
          <w:lang w:val="en-US"/>
        </w:rPr>
        <w:t xml:space="preserve">) </w:t>
      </w:r>
      <w:r w:rsidRPr="0032784D">
        <w:rPr>
          <w:rFonts w:ascii="GHEA Grapalat" w:hAnsi="GHEA Grapalat" w:cs="Calibri"/>
          <w:sz w:val="22"/>
          <w:szCs w:val="22"/>
        </w:rPr>
        <w:t xml:space="preserve">զիջելով ծրագրված մուտքերը, ինչը պայմանավորված է անձնագրային ծառայությունների համար </w:t>
      </w:r>
      <w:r w:rsidR="00FD4386" w:rsidRPr="0032784D">
        <w:rPr>
          <w:rFonts w:ascii="GHEA Grapalat" w:hAnsi="GHEA Grapalat" w:cs="Calibri"/>
          <w:sz w:val="22"/>
          <w:szCs w:val="22"/>
        </w:rPr>
        <w:t xml:space="preserve">դիմած </w:t>
      </w:r>
      <w:r w:rsidRPr="0032784D">
        <w:rPr>
          <w:rFonts w:ascii="GHEA Grapalat" w:hAnsi="GHEA Grapalat" w:cs="Calibri"/>
          <w:sz w:val="22"/>
          <w:szCs w:val="22"/>
        </w:rPr>
        <w:t>ՀՀ քաղաքացիների</w:t>
      </w:r>
      <w:r w:rsidR="00FD4386" w:rsidRPr="0032784D">
        <w:rPr>
          <w:rFonts w:ascii="GHEA Grapalat" w:hAnsi="GHEA Grapalat" w:cs="Calibri"/>
          <w:sz w:val="22"/>
          <w:szCs w:val="22"/>
        </w:rPr>
        <w:t xml:space="preserve">՝ </w:t>
      </w:r>
      <w:r w:rsidR="00FD4386" w:rsidRPr="0032784D">
        <w:rPr>
          <w:rFonts w:ascii="GHEA Grapalat" w:hAnsi="GHEA Grapalat" w:cs="Calibri"/>
          <w:sz w:val="22"/>
          <w:szCs w:val="22"/>
        </w:rPr>
        <w:lastRenderedPageBreak/>
        <w:t>նախատեսվածից պակաս թվով</w:t>
      </w:r>
      <w:r w:rsidRPr="0032784D">
        <w:rPr>
          <w:rFonts w:ascii="GHEA Grapalat" w:hAnsi="GHEA Grapalat" w:cs="Calibri"/>
          <w:sz w:val="22"/>
          <w:szCs w:val="22"/>
        </w:rPr>
        <w:t xml:space="preserve">: </w:t>
      </w:r>
      <w:r w:rsidR="00FD4386" w:rsidRPr="0032784D">
        <w:rPr>
          <w:rFonts w:ascii="GHEA Grapalat" w:hAnsi="GHEA Grapalat" w:cs="Calibri"/>
          <w:sz w:val="22"/>
          <w:szCs w:val="22"/>
        </w:rPr>
        <w:t>Արդյունքում ն</w:t>
      </w:r>
      <w:r w:rsidRPr="0032784D">
        <w:rPr>
          <w:rFonts w:ascii="GHEA Grapalat" w:hAnsi="GHEA Grapalat" w:cs="Calibri"/>
          <w:sz w:val="22"/>
          <w:szCs w:val="22"/>
        </w:rPr>
        <w:t>ախորդ տարվա համեմատ նշված մուտքերը նվազել են 1.5%</w:t>
      </w:r>
      <w:r w:rsidRPr="0032784D">
        <w:rPr>
          <w:rFonts w:ascii="GHEA Grapalat" w:hAnsi="GHEA Grapalat" w:cs="Calibri"/>
          <w:sz w:val="22"/>
          <w:szCs w:val="22"/>
        </w:rPr>
        <w:noBreakHyphen/>
        <w:t>ով</w:t>
      </w:r>
      <w:r w:rsidR="00FD4386" w:rsidRPr="0032784D">
        <w:rPr>
          <w:rFonts w:ascii="GHEA Grapalat" w:hAnsi="GHEA Grapalat" w:cs="Calibri"/>
          <w:sz w:val="22"/>
          <w:szCs w:val="22"/>
        </w:rPr>
        <w:t xml:space="preserve"> </w:t>
      </w:r>
      <w:r w:rsidR="00FD4386" w:rsidRPr="0032784D">
        <w:rPr>
          <w:rFonts w:ascii="GHEA Grapalat" w:hAnsi="GHEA Grapalat" w:cs="Calibri"/>
          <w:sz w:val="22"/>
          <w:szCs w:val="22"/>
          <w:lang w:val="en-US"/>
        </w:rPr>
        <w:t>(38.2</w:t>
      </w:r>
      <w:r w:rsidR="00FD4386" w:rsidRPr="0032784D">
        <w:rPr>
          <w:rFonts w:ascii="GHEA Grapalat" w:hAnsi="GHEA Grapalat" w:cs="Calibri"/>
          <w:sz w:val="22"/>
          <w:szCs w:val="22"/>
        </w:rPr>
        <w:t xml:space="preserve"> մլն դրամով</w:t>
      </w:r>
      <w:r w:rsidR="00FD4386" w:rsidRPr="0032784D">
        <w:rPr>
          <w:rFonts w:ascii="GHEA Grapalat" w:hAnsi="GHEA Grapalat" w:cs="Calibri"/>
          <w:sz w:val="22"/>
          <w:szCs w:val="22"/>
          <w:lang w:val="en-US"/>
        </w:rPr>
        <w:t>)</w:t>
      </w:r>
      <w:r w:rsidRPr="0032784D">
        <w:rPr>
          <w:rFonts w:ascii="GHEA Grapalat" w:hAnsi="GHEA Grapalat" w:cs="Calibri"/>
          <w:sz w:val="22"/>
          <w:szCs w:val="22"/>
        </w:rPr>
        <w:t xml:space="preserve">: </w:t>
      </w:r>
    </w:p>
    <w:p w:rsidR="00DA6774" w:rsidRPr="0032784D" w:rsidRDefault="00DA6774" w:rsidP="00DA6774">
      <w:pPr>
        <w:spacing w:line="360" w:lineRule="auto"/>
        <w:ind w:firstLine="561"/>
        <w:jc w:val="both"/>
        <w:rPr>
          <w:rFonts w:ascii="GHEA Grapalat" w:hAnsi="GHEA Grapalat" w:cs="Calibri"/>
          <w:sz w:val="22"/>
          <w:szCs w:val="22"/>
        </w:rPr>
      </w:pPr>
      <w:r w:rsidRPr="0032784D">
        <w:rPr>
          <w:rFonts w:ascii="GHEA Grapalat" w:hAnsi="GHEA Grapalat" w:cs="Calibri"/>
          <w:sz w:val="22"/>
          <w:szCs w:val="22"/>
        </w:rPr>
        <w:t xml:space="preserve">Հաշվետու տարում պետական բյուջե մուտքագրված պետական տուրքերի 23.7%-ը ստացվել է լիցենզավորման ենթակա գործունեություն իրականացնելու նպատակով լիցենզիաներ, արտոնագրեր (թույլտվություններ) տալու համար, որոնց գծով պետական բյուջե է մուտքագրվել շուրջ 10.9 մլրդ դրամ` 96%-ով ապահովելով կանխատեսված </w:t>
      </w:r>
      <w:r w:rsidRPr="0032784D">
        <w:rPr>
          <w:rFonts w:ascii="GHEA Grapalat" w:hAnsi="GHEA Grapalat" w:cs="Calibri"/>
          <w:sz w:val="22"/>
          <w:szCs w:val="22"/>
          <w:lang w:val="en-US"/>
        </w:rPr>
        <w:t>ցուցանիշը</w:t>
      </w:r>
      <w:r w:rsidRPr="0032784D">
        <w:rPr>
          <w:rFonts w:ascii="GHEA Grapalat" w:hAnsi="GHEA Grapalat" w:cs="Calibri"/>
          <w:sz w:val="22"/>
          <w:szCs w:val="22"/>
        </w:rPr>
        <w:t xml:space="preserve"> և 2.6%</w:t>
      </w:r>
      <w:r w:rsidRPr="0032784D">
        <w:rPr>
          <w:rFonts w:ascii="GHEA Grapalat" w:hAnsi="GHEA Grapalat" w:cs="Calibri"/>
          <w:sz w:val="22"/>
          <w:szCs w:val="22"/>
        </w:rPr>
        <w:noBreakHyphen/>
        <w:t>ով (կամ ավելի քան 272.9 մլն դրամով) գերազանցելով նախորդ տարվա փաստացի ցուցանիշը: Ծրագրից շեղումը հիմնականում պայմանավորված է տրանսպորտի բնագավառի և վիճակախաղերի ու շահումներով խաղերի բնագավառի համար գանձված տուրքերի համապատասխանաբար 30.3% և 97.9% կատարողականով: Նախորդ տարվա համեմատ լիցենզավորման ենթակա գործունեություն իրականացնելու նպատակով լիցենզիաներ, արտոնագրեր (թույլտվություններ) տալու համար գանձված մուտքերի աճը հիմնականում ձևավորվել է վիճակախաղերի, շահումներով խաղերի բնագավառի ու պետական սեփականություն հանդիսացող ընդերքի և օգտակար հանածոների օգտագործման (շահագործման) թույլտվության տրամադրման համար վճարվող տուրքերի աճի և տրանսպորտի բնագավառի համար վճարվող տուրքերի նվազման արդյունքում:</w:t>
      </w:r>
    </w:p>
    <w:p w:rsidR="00467B18" w:rsidRPr="0032784D" w:rsidRDefault="00467B18" w:rsidP="00467B18">
      <w:pPr>
        <w:spacing w:line="360" w:lineRule="auto"/>
        <w:ind w:firstLine="561"/>
        <w:jc w:val="both"/>
        <w:rPr>
          <w:rFonts w:ascii="GHEA Grapalat" w:hAnsi="GHEA Grapalat" w:cs="Calibri"/>
          <w:sz w:val="22"/>
          <w:szCs w:val="22"/>
        </w:rPr>
      </w:pPr>
      <w:r w:rsidRPr="0032784D">
        <w:rPr>
          <w:rFonts w:ascii="GHEA Grapalat" w:hAnsi="GHEA Grapalat" w:cs="Calibri"/>
          <w:sz w:val="22"/>
          <w:szCs w:val="22"/>
        </w:rPr>
        <w:t>Հաշվետու տարում վիճակախաղերի, շահումներով խաղերի բնագավառի համար գանձված տուրքերը</w:t>
      </w:r>
      <w:r w:rsidR="00300428" w:rsidRPr="0032784D">
        <w:rPr>
          <w:rFonts w:ascii="GHEA Grapalat" w:hAnsi="GHEA Grapalat" w:cs="Calibri"/>
          <w:sz w:val="22"/>
          <w:szCs w:val="22"/>
        </w:rPr>
        <w:t xml:space="preserve"> կազմել են շուրջ 8.8 մլրդ դրամ</w:t>
      </w:r>
      <w:r w:rsidRPr="0032784D">
        <w:rPr>
          <w:rFonts w:ascii="GHEA Grapalat" w:hAnsi="GHEA Grapalat" w:cs="Calibri"/>
          <w:sz w:val="22"/>
          <w:szCs w:val="22"/>
        </w:rPr>
        <w:t xml:space="preserve">, որոնք 2.1%-ով կամ 309.9 </w:t>
      </w:r>
      <w:r w:rsidR="00956FEC" w:rsidRPr="0032784D">
        <w:rPr>
          <w:rFonts w:ascii="GHEA Grapalat" w:hAnsi="GHEA Grapalat" w:cs="Calibri"/>
          <w:sz w:val="22"/>
          <w:szCs w:val="22"/>
        </w:rPr>
        <w:t xml:space="preserve">189.8 </w:t>
      </w:r>
      <w:r w:rsidRPr="0032784D">
        <w:rPr>
          <w:rFonts w:ascii="GHEA Grapalat" w:hAnsi="GHEA Grapalat" w:cs="Calibri"/>
          <w:sz w:val="22"/>
          <w:szCs w:val="22"/>
        </w:rPr>
        <w:t xml:space="preserve">մլն դրամով զիջել են ծրագրված մուտքերը՝ պայմանավորված 2019 թվականին </w:t>
      </w:r>
      <w:r w:rsidR="00956FEC" w:rsidRPr="0032784D">
        <w:rPr>
          <w:rFonts w:ascii="GHEA Grapalat" w:hAnsi="GHEA Grapalat" w:cs="Calibri"/>
          <w:sz w:val="22"/>
          <w:szCs w:val="22"/>
        </w:rPr>
        <w:t>շահումով խաղերի</w:t>
      </w:r>
      <w:r w:rsidR="00956FEC" w:rsidRPr="0032784D">
        <w:rPr>
          <w:rFonts w:ascii="GHEA Grapalat" w:hAnsi="GHEA Grapalat" w:cs="Calibri"/>
          <w:sz w:val="22"/>
          <w:szCs w:val="22"/>
          <w:lang w:val="en-US"/>
        </w:rPr>
        <w:t xml:space="preserve"> թվով </w:t>
      </w:r>
      <w:r w:rsidR="00956FEC" w:rsidRPr="0032784D">
        <w:rPr>
          <w:rFonts w:ascii="GHEA Grapalat" w:hAnsi="GHEA Grapalat" w:cs="Calibri"/>
          <w:sz w:val="22"/>
          <w:szCs w:val="22"/>
        </w:rPr>
        <w:t>1, խաղատան թվով 2 և վիճակախաղի</w:t>
      </w:r>
      <w:r w:rsidR="0054256A" w:rsidRPr="0032784D">
        <w:rPr>
          <w:rFonts w:ascii="GHEA Grapalat" w:hAnsi="GHEA Grapalat" w:cs="Calibri"/>
          <w:sz w:val="22"/>
          <w:szCs w:val="22"/>
        </w:rPr>
        <w:t xml:space="preserve"> </w:t>
      </w:r>
      <w:r w:rsidR="00956FEC" w:rsidRPr="0032784D">
        <w:rPr>
          <w:rFonts w:ascii="GHEA Grapalat" w:hAnsi="GHEA Grapalat" w:cs="Calibri"/>
          <w:sz w:val="22"/>
          <w:szCs w:val="22"/>
        </w:rPr>
        <w:t>կազմակերպման թվով 1 լիցենզիաների գործողության դադարեցմամբ</w:t>
      </w:r>
      <w:r w:rsidRPr="0032784D">
        <w:rPr>
          <w:rFonts w:ascii="GHEA Grapalat" w:hAnsi="GHEA Grapalat" w:cs="Calibri"/>
          <w:sz w:val="22"/>
          <w:szCs w:val="22"/>
        </w:rPr>
        <w:t>: Նախորդ տարվա համեմատ նշված մուտքերն</w:t>
      </w:r>
      <w:r w:rsidR="00C30212" w:rsidRPr="0032784D">
        <w:rPr>
          <w:rFonts w:ascii="GHEA Grapalat" w:hAnsi="GHEA Grapalat" w:cs="Calibri"/>
          <w:sz w:val="22"/>
          <w:szCs w:val="22"/>
        </w:rPr>
        <w:t xml:space="preserve"> </w:t>
      </w:r>
      <w:r w:rsidRPr="0032784D">
        <w:rPr>
          <w:rFonts w:ascii="GHEA Grapalat" w:hAnsi="GHEA Grapalat" w:cs="Calibri"/>
          <w:sz w:val="22"/>
          <w:szCs w:val="22"/>
        </w:rPr>
        <w:t>աճել են</w:t>
      </w:r>
      <w:r w:rsidR="00C30212" w:rsidRPr="0032784D">
        <w:rPr>
          <w:rFonts w:ascii="GHEA Grapalat" w:hAnsi="GHEA Grapalat" w:cs="Calibri"/>
          <w:sz w:val="22"/>
          <w:szCs w:val="22"/>
        </w:rPr>
        <w:t xml:space="preserve"> </w:t>
      </w:r>
      <w:r w:rsidRPr="0032784D">
        <w:rPr>
          <w:rFonts w:ascii="GHEA Grapalat" w:hAnsi="GHEA Grapalat" w:cs="Calibri"/>
          <w:sz w:val="22"/>
          <w:szCs w:val="22"/>
        </w:rPr>
        <w:t>3.7%</w:t>
      </w:r>
      <w:r w:rsidRPr="0032784D">
        <w:rPr>
          <w:rFonts w:ascii="GHEA Grapalat" w:hAnsi="GHEA Grapalat" w:cs="Calibri"/>
          <w:sz w:val="22"/>
          <w:szCs w:val="22"/>
        </w:rPr>
        <w:noBreakHyphen/>
        <w:t>ով</w:t>
      </w:r>
      <w:r w:rsidR="00956FEC" w:rsidRPr="0032784D">
        <w:rPr>
          <w:rFonts w:ascii="GHEA Grapalat" w:hAnsi="GHEA Grapalat" w:cs="Calibri"/>
          <w:sz w:val="22"/>
          <w:szCs w:val="22"/>
        </w:rPr>
        <w:t xml:space="preserve"> կամ 309.9 մլն դրամով</w:t>
      </w:r>
      <w:r w:rsidR="00B52803" w:rsidRPr="0032784D">
        <w:rPr>
          <w:rFonts w:ascii="GHEA Grapalat" w:hAnsi="GHEA Grapalat" w:cs="Calibri"/>
          <w:sz w:val="22"/>
          <w:szCs w:val="22"/>
        </w:rPr>
        <w:t>՝ պայմանավորված «Պետական տուրքի մասին»</w:t>
      </w:r>
      <w:r w:rsidR="00B52803" w:rsidRPr="0032784D">
        <w:rPr>
          <w:rFonts w:ascii="GHEA Grapalat" w:hAnsi="GHEA Grapalat" w:cs="Calibri"/>
          <w:sz w:val="22"/>
          <w:szCs w:val="22"/>
          <w:lang w:val="en-US"/>
        </w:rPr>
        <w:t xml:space="preserve"> ՀՀ</w:t>
      </w:r>
      <w:r w:rsidR="00B52803" w:rsidRPr="0032784D">
        <w:rPr>
          <w:rFonts w:ascii="GHEA Grapalat" w:hAnsi="GHEA Grapalat" w:cs="Calibri"/>
          <w:sz w:val="22"/>
          <w:szCs w:val="22"/>
        </w:rPr>
        <w:t xml:space="preserve"> օրենքում </w:t>
      </w:r>
      <w:r w:rsidR="00B52803" w:rsidRPr="0032784D">
        <w:rPr>
          <w:rFonts w:ascii="GHEA Grapalat" w:hAnsi="GHEA Grapalat" w:cs="Calibri"/>
          <w:sz w:val="22"/>
          <w:szCs w:val="22"/>
          <w:lang w:val="en-US"/>
        </w:rPr>
        <w:t xml:space="preserve">կատարված </w:t>
      </w:r>
      <w:r w:rsidR="00B52803" w:rsidRPr="0032784D">
        <w:rPr>
          <w:rFonts w:ascii="GHEA Grapalat" w:hAnsi="GHEA Grapalat" w:cs="Calibri"/>
          <w:sz w:val="22"/>
          <w:szCs w:val="22"/>
        </w:rPr>
        <w:t>փոփոխություններ</w:t>
      </w:r>
      <w:r w:rsidR="00B52803" w:rsidRPr="0032784D">
        <w:rPr>
          <w:rFonts w:ascii="GHEA Grapalat" w:hAnsi="GHEA Grapalat" w:cs="Calibri"/>
          <w:sz w:val="22"/>
          <w:szCs w:val="22"/>
          <w:lang w:val="en-US"/>
        </w:rPr>
        <w:t>ի արդյունքում պետական</w:t>
      </w:r>
      <w:r w:rsidR="00B52803" w:rsidRPr="0032784D">
        <w:rPr>
          <w:rFonts w:ascii="GHEA Grapalat" w:hAnsi="GHEA Grapalat" w:cs="Calibri"/>
          <w:sz w:val="22"/>
          <w:szCs w:val="22"/>
        </w:rPr>
        <w:t xml:space="preserve"> տուրքի դրույք</w:t>
      </w:r>
      <w:r w:rsidR="00A23909" w:rsidRPr="0032784D">
        <w:rPr>
          <w:rFonts w:ascii="GHEA Grapalat" w:hAnsi="GHEA Grapalat" w:cs="Calibri"/>
          <w:sz w:val="22"/>
          <w:szCs w:val="22"/>
          <w:lang w:val="en-US"/>
        </w:rPr>
        <w:t>ա</w:t>
      </w:r>
      <w:r w:rsidR="00B52803" w:rsidRPr="0032784D">
        <w:rPr>
          <w:rFonts w:ascii="GHEA Grapalat" w:hAnsi="GHEA Grapalat" w:cs="Calibri"/>
          <w:sz w:val="22"/>
          <w:szCs w:val="22"/>
        </w:rPr>
        <w:t>չա</w:t>
      </w:r>
      <w:r w:rsidR="00B52803" w:rsidRPr="0032784D">
        <w:rPr>
          <w:rFonts w:ascii="GHEA Grapalat" w:hAnsi="GHEA Grapalat" w:cs="Calibri"/>
          <w:sz w:val="22"/>
          <w:szCs w:val="22"/>
          <w:lang w:val="en-US"/>
        </w:rPr>
        <w:t>փի բարձրացմամբ</w:t>
      </w:r>
      <w:r w:rsidRPr="0032784D">
        <w:rPr>
          <w:rFonts w:ascii="GHEA Grapalat" w:hAnsi="GHEA Grapalat" w:cs="Calibri"/>
          <w:sz w:val="22"/>
          <w:szCs w:val="22"/>
        </w:rPr>
        <w:t xml:space="preserve">: </w:t>
      </w:r>
    </w:p>
    <w:p w:rsidR="00467B18" w:rsidRPr="0032784D" w:rsidRDefault="00467B18" w:rsidP="00467B18">
      <w:pPr>
        <w:spacing w:line="360" w:lineRule="auto"/>
        <w:ind w:firstLine="561"/>
        <w:jc w:val="both"/>
        <w:rPr>
          <w:rFonts w:ascii="GHEA Grapalat" w:hAnsi="GHEA Grapalat" w:cs="Calibri"/>
          <w:sz w:val="22"/>
          <w:szCs w:val="22"/>
          <w:lang w:val="en-US"/>
        </w:rPr>
      </w:pPr>
      <w:r w:rsidRPr="0032784D">
        <w:rPr>
          <w:rFonts w:ascii="GHEA Grapalat" w:hAnsi="GHEA Grapalat" w:cs="Calibri"/>
          <w:sz w:val="22"/>
          <w:szCs w:val="22"/>
        </w:rPr>
        <w:t>Պետական սեփականություն հանդիսացող ընդերքի և բնական ռեսուրսների օգտագործման բնագավառի լիցենզավորման գծով ՀՀ պետական բյուջե է մուտքագրվել ավելի քան 637 մլն դրամ՝ 98.4%-ով ապահովելով կանխատեսված ցուցանիշը: Նշված մուտքերը նախորդ տարվա համեմատ աճել են 31.6%-ով կամ 152.9 մլն դրամով, որը պայմանավորված է ընդերքօգտագործման բնագավառում տնտեսավարող սուբյեկտների</w:t>
      </w:r>
      <w:r w:rsidR="00E22F97" w:rsidRPr="0032784D">
        <w:rPr>
          <w:rFonts w:ascii="GHEA Grapalat" w:hAnsi="GHEA Grapalat" w:cs="Calibri"/>
          <w:sz w:val="22"/>
          <w:szCs w:val="22"/>
        </w:rPr>
        <w:t>ն</w:t>
      </w:r>
      <w:r w:rsidRPr="0032784D">
        <w:rPr>
          <w:rFonts w:ascii="GHEA Grapalat" w:hAnsi="GHEA Grapalat" w:cs="Calibri"/>
          <w:sz w:val="22"/>
          <w:szCs w:val="22"/>
        </w:rPr>
        <w:t xml:space="preserve"> և լիցենզառուների</w:t>
      </w:r>
      <w:r w:rsidR="00E22F97" w:rsidRPr="0032784D">
        <w:rPr>
          <w:rFonts w:ascii="GHEA Grapalat" w:hAnsi="GHEA Grapalat" w:cs="Calibri"/>
          <w:sz w:val="22"/>
          <w:szCs w:val="22"/>
        </w:rPr>
        <w:t>ն տրված թույլտվությունների քանակի աճով</w:t>
      </w:r>
      <w:r w:rsidRPr="0032784D">
        <w:rPr>
          <w:rFonts w:ascii="GHEA Grapalat" w:hAnsi="GHEA Grapalat" w:cs="Calibri"/>
          <w:sz w:val="22"/>
          <w:szCs w:val="22"/>
        </w:rPr>
        <w:t>:</w:t>
      </w:r>
    </w:p>
    <w:p w:rsidR="00467B18" w:rsidRPr="0032784D" w:rsidRDefault="00467B18" w:rsidP="00467B18">
      <w:pPr>
        <w:spacing w:line="360" w:lineRule="auto"/>
        <w:ind w:right="9" w:firstLine="567"/>
        <w:jc w:val="both"/>
        <w:rPr>
          <w:rFonts w:ascii="GHEA Grapalat" w:hAnsi="GHEA Grapalat" w:cs="Calibri"/>
          <w:sz w:val="22"/>
          <w:szCs w:val="22"/>
        </w:rPr>
      </w:pPr>
      <w:r w:rsidRPr="0032784D">
        <w:rPr>
          <w:rFonts w:ascii="GHEA Grapalat" w:hAnsi="GHEA Grapalat" w:cs="Calibri"/>
          <w:sz w:val="22"/>
          <w:szCs w:val="22"/>
        </w:rPr>
        <w:t>Քաղաքաշինության բնագավառում լիցենզավորման գծով մուտքերը կազմել են 353.7 մլն դրամ, որը 9.7%</w:t>
      </w:r>
      <w:r w:rsidRPr="0032784D">
        <w:rPr>
          <w:rFonts w:ascii="GHEA Grapalat" w:hAnsi="GHEA Grapalat" w:cs="Calibri"/>
          <w:sz w:val="22"/>
          <w:szCs w:val="22"/>
        </w:rPr>
        <w:noBreakHyphen/>
        <w:t>ով զիջել</w:t>
      </w:r>
      <w:r w:rsidR="00A41C0B" w:rsidRPr="0032784D">
        <w:rPr>
          <w:rFonts w:ascii="GHEA Grapalat" w:hAnsi="GHEA Grapalat" w:cs="Calibri"/>
          <w:sz w:val="22"/>
          <w:szCs w:val="22"/>
        </w:rPr>
        <w:t xml:space="preserve"> է կանխատեսված ցուցանիշը՝</w:t>
      </w:r>
      <w:r w:rsidRPr="0032784D">
        <w:rPr>
          <w:rFonts w:ascii="GHEA Grapalat" w:hAnsi="GHEA Grapalat" w:cs="Calibri"/>
          <w:sz w:val="22"/>
          <w:szCs w:val="22"/>
        </w:rPr>
        <w:t xml:space="preserve"> </w:t>
      </w:r>
      <w:r w:rsidR="00DC1568" w:rsidRPr="0032784D">
        <w:rPr>
          <w:rFonts w:ascii="GHEA Grapalat" w:hAnsi="GHEA Grapalat" w:cs="Calibri"/>
          <w:sz w:val="22"/>
          <w:szCs w:val="22"/>
        </w:rPr>
        <w:t>պայմանավորված տնտեսավարող սուբյեկտներին փաստացի տրամադրված լիցենզիաների և ներդիրների թվով</w:t>
      </w:r>
      <w:r w:rsidRPr="0032784D">
        <w:rPr>
          <w:rFonts w:ascii="GHEA Grapalat" w:hAnsi="GHEA Grapalat" w:cs="Calibri"/>
          <w:sz w:val="22"/>
          <w:szCs w:val="22"/>
        </w:rPr>
        <w:t xml:space="preserve">: </w:t>
      </w:r>
      <w:r w:rsidR="00F34D92" w:rsidRPr="0032784D">
        <w:rPr>
          <w:rFonts w:ascii="GHEA Grapalat" w:hAnsi="GHEA Grapalat" w:cs="Calibri"/>
          <w:sz w:val="22"/>
          <w:szCs w:val="22"/>
        </w:rPr>
        <w:t>Ն</w:t>
      </w:r>
      <w:r w:rsidR="00A23909" w:rsidRPr="0032784D">
        <w:rPr>
          <w:rFonts w:ascii="GHEA Grapalat" w:hAnsi="GHEA Grapalat" w:cs="Calibri"/>
          <w:sz w:val="22"/>
          <w:szCs w:val="22"/>
          <w:lang w:val="en-US"/>
        </w:rPr>
        <w:t>շ</w:t>
      </w:r>
      <w:r w:rsidRPr="0032784D">
        <w:rPr>
          <w:rFonts w:ascii="GHEA Grapalat" w:hAnsi="GHEA Grapalat" w:cs="Calibri"/>
          <w:sz w:val="22"/>
          <w:szCs w:val="22"/>
        </w:rPr>
        <w:t>ված մուտքերը նախորդ տարվա համեմատ աճել են 9.6%</w:t>
      </w:r>
      <w:r w:rsidRPr="0032784D">
        <w:rPr>
          <w:rFonts w:ascii="GHEA Grapalat" w:hAnsi="GHEA Grapalat" w:cs="Calibri"/>
          <w:sz w:val="22"/>
          <w:szCs w:val="22"/>
        </w:rPr>
        <w:noBreakHyphen/>
        <w:t>ով կամ 30.9 մլն դրամով, ինչը պայմանավորված է տրամադրված լիցենզիաների և ներդիրների թվի աճով:</w:t>
      </w:r>
    </w:p>
    <w:p w:rsidR="00467B18" w:rsidRPr="0032784D" w:rsidRDefault="00467B18" w:rsidP="009032F0">
      <w:pPr>
        <w:spacing w:line="360" w:lineRule="auto"/>
        <w:ind w:right="9" w:firstLine="567"/>
        <w:jc w:val="both"/>
        <w:rPr>
          <w:rFonts w:ascii="GHEA Grapalat" w:hAnsi="GHEA Grapalat" w:cs="Calibri"/>
          <w:sz w:val="22"/>
          <w:szCs w:val="22"/>
        </w:rPr>
      </w:pPr>
      <w:r w:rsidRPr="0032784D">
        <w:rPr>
          <w:rFonts w:ascii="GHEA Grapalat" w:hAnsi="GHEA Grapalat" w:cs="Calibri"/>
          <w:sz w:val="22"/>
          <w:szCs w:val="22"/>
        </w:rPr>
        <w:lastRenderedPageBreak/>
        <w:t>Էներգետիկայի բնագավառի լիցենզավորման գծով ստացվել է 248.8 մլն դրամ, որը 3.4%</w:t>
      </w:r>
      <w:r w:rsidRPr="0032784D">
        <w:rPr>
          <w:rFonts w:ascii="GHEA Grapalat" w:hAnsi="GHEA Grapalat" w:cs="Calibri"/>
          <w:sz w:val="22"/>
          <w:szCs w:val="22"/>
        </w:rPr>
        <w:noBreakHyphen/>
        <w:t>ով գերազանցել է կանխատեսված ցուցանիշը: Ծրագրի գերազանցումը պայմանավորված է Էներգետիկայի բնագավառում լիցենզիա</w:t>
      </w:r>
      <w:r w:rsidR="0065659E" w:rsidRPr="0032784D">
        <w:rPr>
          <w:rFonts w:ascii="GHEA Grapalat" w:hAnsi="GHEA Grapalat" w:cs="Calibri"/>
          <w:sz w:val="22"/>
          <w:szCs w:val="22"/>
        </w:rPr>
        <w:t>ն</w:t>
      </w:r>
      <w:r w:rsidRPr="0032784D">
        <w:rPr>
          <w:rFonts w:ascii="GHEA Grapalat" w:hAnsi="GHEA Grapalat" w:cs="Calibri"/>
          <w:sz w:val="22"/>
          <w:szCs w:val="22"/>
        </w:rPr>
        <w:t xml:space="preserve">երի տրամադրման նախատեսվածից </w:t>
      </w:r>
      <w:r w:rsidR="0065659E" w:rsidRPr="0032784D">
        <w:rPr>
          <w:rFonts w:ascii="GHEA Grapalat" w:hAnsi="GHEA Grapalat" w:cs="Calibri"/>
          <w:sz w:val="22"/>
          <w:szCs w:val="22"/>
        </w:rPr>
        <w:t>ավել</w:t>
      </w:r>
      <w:r w:rsidR="00C30212" w:rsidRPr="0032784D">
        <w:rPr>
          <w:rFonts w:ascii="GHEA Grapalat" w:hAnsi="GHEA Grapalat" w:cs="Calibri"/>
          <w:sz w:val="22"/>
          <w:szCs w:val="22"/>
        </w:rPr>
        <w:t xml:space="preserve"> </w:t>
      </w:r>
      <w:r w:rsidRPr="0032784D">
        <w:rPr>
          <w:rFonts w:ascii="GHEA Grapalat" w:hAnsi="GHEA Grapalat" w:cs="Calibri"/>
          <w:sz w:val="22"/>
          <w:szCs w:val="22"/>
        </w:rPr>
        <w:t>հայտերի քանակով, որը կապված է արևային էլեկտրակայաններում էլեկտրական էներգիայի արտադրության լիցենզիաների տրամադրման նոր սահմանաչափի սահմանման հետ։</w:t>
      </w:r>
      <w:r w:rsidRPr="0032784D">
        <w:rPr>
          <w:rFonts w:ascii="GHEA Grapalat" w:hAnsi="GHEA Grapalat" w:cs="Calibri"/>
          <w:sz w:val="22"/>
          <w:szCs w:val="22"/>
          <w:lang w:val="en-US"/>
        </w:rPr>
        <w:t xml:space="preserve"> </w:t>
      </w:r>
      <w:r w:rsidRPr="0032784D">
        <w:rPr>
          <w:rFonts w:ascii="GHEA Grapalat" w:hAnsi="GHEA Grapalat" w:cs="Calibri"/>
          <w:sz w:val="22"/>
          <w:szCs w:val="22"/>
        </w:rPr>
        <w:t>Նշված մուտքերը նախորդ տարվա համեմատ նվազել են 16.3%</w:t>
      </w:r>
      <w:r w:rsidRPr="0032784D">
        <w:rPr>
          <w:rFonts w:ascii="GHEA Grapalat" w:hAnsi="GHEA Grapalat" w:cs="Calibri"/>
          <w:sz w:val="22"/>
          <w:szCs w:val="22"/>
        </w:rPr>
        <w:noBreakHyphen/>
        <w:t>ով, ինչը պայմանավորված է օրենսդրական փոփոխություններով:</w:t>
      </w:r>
      <w:r w:rsidR="0065659E" w:rsidRPr="0032784D">
        <w:rPr>
          <w:rFonts w:ascii="GHEA Grapalat" w:hAnsi="GHEA Grapalat" w:cs="Calibri"/>
          <w:sz w:val="22"/>
          <w:szCs w:val="22"/>
        </w:rPr>
        <w:t xml:space="preserve"> </w:t>
      </w:r>
      <w:r w:rsidRPr="0032784D">
        <w:rPr>
          <w:rFonts w:ascii="GHEA Grapalat" w:hAnsi="GHEA Grapalat" w:cs="Calibri"/>
          <w:sz w:val="22"/>
          <w:szCs w:val="22"/>
        </w:rPr>
        <w:t>2018 թվականի հուլիսի 1-ից էլեկտրական էներգիայի ներկրումը և արտահանումը դադարել են համարվել լիցենզավորման ենթակա գործունեության տեսակներ, փոխարենը լիցենզավորման ենթակա գործունեության տեսակներ են համարվել էլեկտրա</w:t>
      </w:r>
      <w:r w:rsidRPr="0032784D">
        <w:rPr>
          <w:rFonts w:ascii="GHEA Grapalat" w:hAnsi="GHEA Grapalat" w:cs="Calibri"/>
          <w:sz w:val="22"/>
          <w:szCs w:val="22"/>
        </w:rPr>
        <w:softHyphen/>
        <w:t>կան էներգիայի մեծածախ առևտուրը և մատակարարումը (ներառյալ՝ երաշխավորված): Մի</w:t>
      </w:r>
      <w:r w:rsidR="009032F0" w:rsidRPr="0032784D">
        <w:rPr>
          <w:rFonts w:ascii="GHEA Grapalat" w:hAnsi="GHEA Grapalat" w:cs="Calibri"/>
          <w:sz w:val="22"/>
          <w:szCs w:val="22"/>
        </w:rPr>
        <w:t xml:space="preserve">ևնույն </w:t>
      </w:r>
      <w:r w:rsidRPr="0032784D">
        <w:rPr>
          <w:rFonts w:ascii="GHEA Grapalat" w:hAnsi="GHEA Grapalat" w:cs="Calibri"/>
          <w:sz w:val="22"/>
          <w:szCs w:val="22"/>
        </w:rPr>
        <w:t>ժամանակ, 2018 թվականի փետրվարի 7-ին ՀՀ Ազգային Ժողովի կող</w:t>
      </w:r>
      <w:r w:rsidRPr="0032784D">
        <w:rPr>
          <w:rFonts w:ascii="GHEA Grapalat" w:hAnsi="GHEA Grapalat" w:cs="Calibri"/>
          <w:sz w:val="22"/>
          <w:szCs w:val="22"/>
        </w:rPr>
        <w:softHyphen/>
      </w:r>
      <w:r w:rsidRPr="0032784D">
        <w:rPr>
          <w:rFonts w:ascii="GHEA Grapalat" w:hAnsi="GHEA Grapalat" w:cs="Calibri"/>
          <w:sz w:val="22"/>
          <w:szCs w:val="22"/>
        </w:rPr>
        <w:softHyphen/>
      </w:r>
      <w:r w:rsidRPr="0032784D">
        <w:rPr>
          <w:rFonts w:ascii="GHEA Grapalat" w:hAnsi="GHEA Grapalat" w:cs="Calibri"/>
          <w:sz w:val="22"/>
          <w:szCs w:val="22"/>
        </w:rPr>
        <w:softHyphen/>
        <w:t xml:space="preserve">մից ընդունված` «Պետական տուրքի մասին» Հայաստանի Հանրապետության օրենքում փոփոխություններ կատարելու մասին» ՀՕ-102-Ն ՀՀ օրենքով (ուժի մեջ է մտել 2018 թվականի հուլիսի 1-ից) էլեկտրական էներգիայի մեծածախ առևտրի </w:t>
      </w:r>
      <w:r w:rsidR="009032F0" w:rsidRPr="0032784D">
        <w:rPr>
          <w:rFonts w:ascii="GHEA Grapalat" w:hAnsi="GHEA Grapalat" w:cs="Calibri"/>
          <w:sz w:val="22"/>
          <w:szCs w:val="22"/>
        </w:rPr>
        <w:t>և էլեկտրա</w:t>
      </w:r>
      <w:r w:rsidR="009032F0" w:rsidRPr="0032784D">
        <w:rPr>
          <w:rFonts w:ascii="GHEA Grapalat" w:hAnsi="GHEA Grapalat" w:cs="Calibri"/>
          <w:sz w:val="22"/>
          <w:szCs w:val="22"/>
        </w:rPr>
        <w:softHyphen/>
        <w:t>կան էներգիայի մատա</w:t>
      </w:r>
      <w:r w:rsidR="009032F0" w:rsidRPr="0032784D">
        <w:rPr>
          <w:rFonts w:ascii="GHEA Grapalat" w:hAnsi="GHEA Grapalat" w:cs="Calibri"/>
          <w:sz w:val="22"/>
          <w:szCs w:val="22"/>
        </w:rPr>
        <w:softHyphen/>
      </w:r>
      <w:r w:rsidR="009032F0" w:rsidRPr="0032784D">
        <w:rPr>
          <w:rFonts w:ascii="GHEA Grapalat" w:hAnsi="GHEA Grapalat" w:cs="Calibri"/>
          <w:sz w:val="22"/>
          <w:szCs w:val="22"/>
        </w:rPr>
        <w:softHyphen/>
        <w:t xml:space="preserve">կարարման (ներառյալ՝ երաշխավորված) </w:t>
      </w:r>
      <w:r w:rsidRPr="0032784D">
        <w:rPr>
          <w:rFonts w:ascii="GHEA Grapalat" w:hAnsi="GHEA Grapalat" w:cs="Calibri"/>
          <w:sz w:val="22"/>
          <w:szCs w:val="22"/>
        </w:rPr>
        <w:t xml:space="preserve">համար պետական տուրքը </w:t>
      </w:r>
      <w:r w:rsidR="009032F0" w:rsidRPr="0032784D">
        <w:rPr>
          <w:rFonts w:ascii="GHEA Grapalat" w:hAnsi="GHEA Grapalat" w:cs="Calibri"/>
          <w:sz w:val="22"/>
          <w:szCs w:val="22"/>
        </w:rPr>
        <w:t xml:space="preserve">սահմանվել </w:t>
      </w:r>
      <w:r w:rsidRPr="0032784D">
        <w:rPr>
          <w:rFonts w:ascii="GHEA Grapalat" w:hAnsi="GHEA Grapalat" w:cs="Calibri"/>
          <w:sz w:val="22"/>
          <w:szCs w:val="22"/>
        </w:rPr>
        <w:t>է տարեկան բազային տուր</w:t>
      </w:r>
      <w:r w:rsidRPr="0032784D">
        <w:rPr>
          <w:rFonts w:ascii="GHEA Grapalat" w:hAnsi="GHEA Grapalat" w:cs="Calibri"/>
          <w:sz w:val="22"/>
          <w:szCs w:val="22"/>
        </w:rPr>
        <w:softHyphen/>
        <w:t>քի 1000-ապա</w:t>
      </w:r>
      <w:r w:rsidRPr="0032784D">
        <w:rPr>
          <w:rFonts w:ascii="GHEA Grapalat" w:hAnsi="GHEA Grapalat" w:cs="Calibri"/>
          <w:sz w:val="22"/>
          <w:szCs w:val="22"/>
        </w:rPr>
        <w:softHyphen/>
      </w:r>
      <w:r w:rsidRPr="0032784D">
        <w:rPr>
          <w:rFonts w:ascii="GHEA Grapalat" w:hAnsi="GHEA Grapalat" w:cs="Calibri"/>
          <w:sz w:val="22"/>
          <w:szCs w:val="22"/>
        </w:rPr>
        <w:softHyphen/>
        <w:t>տի</w:t>
      </w:r>
      <w:r w:rsidRPr="0032784D">
        <w:rPr>
          <w:rFonts w:ascii="GHEA Grapalat" w:hAnsi="GHEA Grapalat" w:cs="Calibri"/>
          <w:sz w:val="22"/>
          <w:szCs w:val="22"/>
        </w:rPr>
        <w:softHyphen/>
        <w:t>կի</w:t>
      </w:r>
      <w:r w:rsidR="009032F0" w:rsidRPr="0032784D">
        <w:rPr>
          <w:rFonts w:ascii="GHEA Grapalat" w:hAnsi="GHEA Grapalat" w:cs="Calibri"/>
          <w:sz w:val="22"/>
          <w:szCs w:val="22"/>
        </w:rPr>
        <w:t xml:space="preserve"> չափով</w:t>
      </w:r>
      <w:r w:rsidRPr="0032784D">
        <w:rPr>
          <w:rFonts w:ascii="GHEA Grapalat" w:hAnsi="GHEA Grapalat" w:cs="Calibri"/>
          <w:sz w:val="22"/>
          <w:szCs w:val="22"/>
        </w:rPr>
        <w:t>` 5000-ապատիկի փոխարեն:</w:t>
      </w:r>
    </w:p>
    <w:p w:rsidR="00467B18" w:rsidRPr="0032784D" w:rsidRDefault="00467B18" w:rsidP="00467B18">
      <w:pPr>
        <w:spacing w:line="360" w:lineRule="auto"/>
        <w:ind w:right="9" w:firstLine="567"/>
        <w:jc w:val="both"/>
        <w:rPr>
          <w:rFonts w:ascii="GHEA Grapalat" w:hAnsi="GHEA Grapalat" w:cs="Calibri"/>
          <w:sz w:val="22"/>
          <w:szCs w:val="22"/>
        </w:rPr>
      </w:pPr>
      <w:r w:rsidRPr="0032784D">
        <w:rPr>
          <w:rFonts w:ascii="GHEA Grapalat" w:hAnsi="GHEA Grapalat" w:cs="Calibri"/>
          <w:sz w:val="22"/>
          <w:szCs w:val="22"/>
        </w:rPr>
        <w:t>Առողջապահության բնագավառի լիցենզավորման գծով ստացվել է շուրջ 217.9 մլն դրամ, որը 4.4%</w:t>
      </w:r>
      <w:r w:rsidRPr="0032784D">
        <w:rPr>
          <w:rFonts w:ascii="GHEA Grapalat" w:hAnsi="GHEA Grapalat" w:cs="Calibri"/>
          <w:sz w:val="22"/>
          <w:szCs w:val="22"/>
        </w:rPr>
        <w:noBreakHyphen/>
        <w:t>ով</w:t>
      </w:r>
      <w:r w:rsidR="009032F0" w:rsidRPr="0032784D">
        <w:rPr>
          <w:rFonts w:ascii="GHEA Grapalat" w:hAnsi="GHEA Grapalat" w:cs="Calibri"/>
          <w:sz w:val="22"/>
          <w:szCs w:val="22"/>
        </w:rPr>
        <w:t xml:space="preserve"> (9.2 </w:t>
      </w:r>
      <w:r w:rsidR="009032F0" w:rsidRPr="0032784D">
        <w:rPr>
          <w:rFonts w:ascii="GHEA Grapalat" w:hAnsi="GHEA Grapalat" w:cs="Calibri"/>
          <w:sz w:val="22"/>
          <w:szCs w:val="22"/>
          <w:lang w:val="en-US"/>
        </w:rPr>
        <w:t>մլն դրամով</w:t>
      </w:r>
      <w:r w:rsidR="009032F0" w:rsidRPr="0032784D">
        <w:rPr>
          <w:rFonts w:ascii="GHEA Grapalat" w:hAnsi="GHEA Grapalat" w:cs="Calibri"/>
          <w:sz w:val="22"/>
          <w:szCs w:val="22"/>
        </w:rPr>
        <w:t>)</w:t>
      </w:r>
      <w:r w:rsidRPr="0032784D">
        <w:rPr>
          <w:rFonts w:ascii="GHEA Grapalat" w:hAnsi="GHEA Grapalat" w:cs="Calibri"/>
          <w:sz w:val="22"/>
          <w:szCs w:val="22"/>
        </w:rPr>
        <w:t xml:space="preserve"> գերազանցել է կանխատեսված և 19.6%-ով</w:t>
      </w:r>
      <w:r w:rsidR="009032F0" w:rsidRPr="0032784D">
        <w:rPr>
          <w:rFonts w:ascii="GHEA Grapalat" w:hAnsi="GHEA Grapalat" w:cs="Calibri"/>
          <w:sz w:val="22"/>
          <w:szCs w:val="22"/>
          <w:lang w:val="en-US"/>
        </w:rPr>
        <w:t xml:space="preserve"> </w:t>
      </w:r>
      <w:r w:rsidR="009032F0" w:rsidRPr="0032784D">
        <w:rPr>
          <w:rFonts w:ascii="GHEA Grapalat" w:hAnsi="GHEA Grapalat" w:cs="Calibri"/>
          <w:sz w:val="22"/>
          <w:szCs w:val="22"/>
        </w:rPr>
        <w:t xml:space="preserve">(35.7 </w:t>
      </w:r>
      <w:r w:rsidR="009032F0" w:rsidRPr="0032784D">
        <w:rPr>
          <w:rFonts w:ascii="GHEA Grapalat" w:hAnsi="GHEA Grapalat" w:cs="Calibri"/>
          <w:sz w:val="22"/>
          <w:szCs w:val="22"/>
          <w:lang w:val="en-US"/>
        </w:rPr>
        <w:t>մլն դրամով</w:t>
      </w:r>
      <w:r w:rsidR="009032F0" w:rsidRPr="0032784D">
        <w:rPr>
          <w:rFonts w:ascii="GHEA Grapalat" w:hAnsi="GHEA Grapalat" w:cs="Calibri"/>
          <w:sz w:val="22"/>
          <w:szCs w:val="22"/>
        </w:rPr>
        <w:t>)</w:t>
      </w:r>
      <w:r w:rsidRPr="0032784D">
        <w:rPr>
          <w:rFonts w:ascii="GHEA Grapalat" w:hAnsi="GHEA Grapalat" w:cs="Calibri"/>
          <w:sz w:val="22"/>
          <w:szCs w:val="22"/>
        </w:rPr>
        <w:t>՝ նախորդ տարվա փաստացի ցուցանիշները՝ պայմանավորված լիցենզավորվող կազմակերպությունների քանակի</w:t>
      </w:r>
      <w:r w:rsidRPr="0032784D">
        <w:rPr>
          <w:rFonts w:ascii="GHEA Grapalat" w:hAnsi="GHEA Grapalat" w:cs="Calibri"/>
          <w:sz w:val="22"/>
          <w:szCs w:val="22"/>
          <w:lang w:val="en-US"/>
        </w:rPr>
        <w:t xml:space="preserve"> </w:t>
      </w:r>
      <w:r w:rsidRPr="0032784D">
        <w:rPr>
          <w:rFonts w:ascii="GHEA Grapalat" w:hAnsi="GHEA Grapalat" w:cs="Calibri"/>
          <w:sz w:val="22"/>
          <w:szCs w:val="22"/>
        </w:rPr>
        <w:t>աճով:</w:t>
      </w:r>
    </w:p>
    <w:p w:rsidR="00467B18" w:rsidRPr="0032784D" w:rsidRDefault="00467B18" w:rsidP="00467B18">
      <w:pPr>
        <w:spacing w:line="360" w:lineRule="auto"/>
        <w:ind w:right="9" w:firstLine="567"/>
        <w:jc w:val="both"/>
        <w:rPr>
          <w:rFonts w:ascii="GHEA Grapalat" w:hAnsi="GHEA Grapalat" w:cs="Calibri"/>
          <w:sz w:val="22"/>
          <w:szCs w:val="22"/>
        </w:rPr>
      </w:pPr>
      <w:r w:rsidRPr="0032784D">
        <w:rPr>
          <w:rFonts w:ascii="GHEA Grapalat" w:hAnsi="GHEA Grapalat" w:cs="Calibri"/>
          <w:sz w:val="22"/>
          <w:szCs w:val="22"/>
        </w:rPr>
        <w:t>Բանկային և ֆինանսավարկային կազմակերպությունների լիցենզավոր</w:t>
      </w:r>
      <w:r w:rsidR="000F0C39" w:rsidRPr="0032784D">
        <w:rPr>
          <w:rFonts w:ascii="GHEA Grapalat" w:hAnsi="GHEA Grapalat" w:cs="Calibri"/>
          <w:sz w:val="22"/>
          <w:szCs w:val="22"/>
          <w:lang w:val="en-US"/>
        </w:rPr>
        <w:t>ումից</w:t>
      </w:r>
      <w:r w:rsidRPr="0032784D">
        <w:rPr>
          <w:rFonts w:ascii="GHEA Grapalat" w:hAnsi="GHEA Grapalat" w:cs="Calibri"/>
          <w:sz w:val="22"/>
          <w:szCs w:val="22"/>
        </w:rPr>
        <w:t xml:space="preserve"> </w:t>
      </w:r>
      <w:r w:rsidR="000F0C39" w:rsidRPr="0032784D">
        <w:rPr>
          <w:rFonts w:ascii="GHEA Grapalat" w:hAnsi="GHEA Grapalat" w:cs="Calibri"/>
          <w:sz w:val="22"/>
          <w:szCs w:val="22"/>
          <w:lang w:val="en-US"/>
        </w:rPr>
        <w:t>պետական բյուջե մուտքագրված պետական տուրքի գումարը կազմել է</w:t>
      </w:r>
      <w:r w:rsidRPr="0032784D">
        <w:rPr>
          <w:rFonts w:ascii="GHEA Grapalat" w:hAnsi="GHEA Grapalat" w:cs="Calibri"/>
          <w:sz w:val="22"/>
          <w:szCs w:val="22"/>
        </w:rPr>
        <w:t xml:space="preserve"> 187.5 մլն դրամ, որը 6%</w:t>
      </w:r>
      <w:r w:rsidRPr="0032784D">
        <w:rPr>
          <w:rFonts w:ascii="GHEA Grapalat" w:hAnsi="GHEA Grapalat" w:cs="Calibri"/>
          <w:sz w:val="22"/>
          <w:szCs w:val="22"/>
        </w:rPr>
        <w:noBreakHyphen/>
        <w:t>ով</w:t>
      </w:r>
      <w:r w:rsidR="000F0C39" w:rsidRPr="0032784D">
        <w:rPr>
          <w:rFonts w:ascii="GHEA Grapalat" w:hAnsi="GHEA Grapalat" w:cs="Calibri"/>
          <w:sz w:val="22"/>
          <w:szCs w:val="22"/>
          <w:lang w:val="en-US"/>
        </w:rPr>
        <w:t xml:space="preserve"> </w:t>
      </w:r>
      <w:r w:rsidR="000F0C39" w:rsidRPr="0032784D">
        <w:rPr>
          <w:rFonts w:ascii="GHEA Grapalat" w:hAnsi="GHEA Grapalat" w:cs="Calibri"/>
          <w:sz w:val="22"/>
          <w:szCs w:val="22"/>
        </w:rPr>
        <w:t>(1</w:t>
      </w:r>
      <w:r w:rsidR="00DC1568" w:rsidRPr="0032784D">
        <w:rPr>
          <w:rFonts w:ascii="GHEA Grapalat" w:hAnsi="GHEA Grapalat" w:cs="Calibri"/>
          <w:sz w:val="22"/>
          <w:szCs w:val="22"/>
        </w:rPr>
        <w:t>0.6</w:t>
      </w:r>
      <w:r w:rsidR="000F0C39" w:rsidRPr="0032784D">
        <w:rPr>
          <w:rFonts w:ascii="GHEA Grapalat" w:hAnsi="GHEA Grapalat" w:cs="Calibri"/>
          <w:sz w:val="22"/>
          <w:szCs w:val="22"/>
        </w:rPr>
        <w:t xml:space="preserve"> </w:t>
      </w:r>
      <w:r w:rsidR="000F0C39" w:rsidRPr="0032784D">
        <w:rPr>
          <w:rFonts w:ascii="GHEA Grapalat" w:hAnsi="GHEA Grapalat" w:cs="Calibri"/>
          <w:sz w:val="22"/>
          <w:szCs w:val="22"/>
          <w:lang w:val="en-US"/>
        </w:rPr>
        <w:t>մլն դրամով</w:t>
      </w:r>
      <w:r w:rsidR="000F0C39" w:rsidRPr="0032784D">
        <w:rPr>
          <w:rFonts w:ascii="GHEA Grapalat" w:hAnsi="GHEA Grapalat" w:cs="Calibri"/>
          <w:sz w:val="22"/>
          <w:szCs w:val="22"/>
        </w:rPr>
        <w:t>)</w:t>
      </w:r>
      <w:r w:rsidRPr="0032784D">
        <w:rPr>
          <w:rFonts w:ascii="GHEA Grapalat" w:hAnsi="GHEA Grapalat" w:cs="Calibri"/>
          <w:sz w:val="22"/>
          <w:szCs w:val="22"/>
        </w:rPr>
        <w:t xml:space="preserve"> գերազանցել է կանխատեսված և 13.3%-ով</w:t>
      </w:r>
      <w:r w:rsidR="00DC1568" w:rsidRPr="0032784D">
        <w:rPr>
          <w:rFonts w:ascii="GHEA Grapalat" w:hAnsi="GHEA Grapalat" w:cs="Calibri"/>
          <w:sz w:val="22"/>
          <w:szCs w:val="22"/>
          <w:lang w:val="en-US"/>
        </w:rPr>
        <w:t xml:space="preserve"> (2</w:t>
      </w:r>
      <w:r w:rsidR="00DC1568" w:rsidRPr="0032784D">
        <w:rPr>
          <w:rFonts w:ascii="GHEA Grapalat" w:hAnsi="GHEA Grapalat" w:cs="Calibri"/>
          <w:sz w:val="22"/>
          <w:szCs w:val="22"/>
        </w:rPr>
        <w:t>2</w:t>
      </w:r>
      <w:r w:rsidR="000F0C39" w:rsidRPr="0032784D">
        <w:rPr>
          <w:rFonts w:ascii="GHEA Grapalat" w:hAnsi="GHEA Grapalat" w:cs="Calibri"/>
          <w:sz w:val="22"/>
          <w:szCs w:val="22"/>
        </w:rPr>
        <w:t xml:space="preserve"> մլն դրամով</w:t>
      </w:r>
      <w:r w:rsidR="000F0C39" w:rsidRPr="0032784D">
        <w:rPr>
          <w:rFonts w:ascii="GHEA Grapalat" w:hAnsi="GHEA Grapalat" w:cs="Calibri"/>
          <w:sz w:val="22"/>
          <w:szCs w:val="22"/>
          <w:lang w:val="en-US"/>
        </w:rPr>
        <w:t>)</w:t>
      </w:r>
      <w:r w:rsidRPr="0032784D">
        <w:rPr>
          <w:rFonts w:ascii="GHEA Grapalat" w:hAnsi="GHEA Grapalat" w:cs="Calibri"/>
          <w:sz w:val="22"/>
          <w:szCs w:val="22"/>
        </w:rPr>
        <w:t>՝ նախորդ տարվա փաստացի ցուցանիշները:</w:t>
      </w:r>
    </w:p>
    <w:p w:rsidR="00467B18" w:rsidRPr="0032784D" w:rsidRDefault="00467B18" w:rsidP="00FF40B3">
      <w:pPr>
        <w:spacing w:line="360" w:lineRule="auto"/>
        <w:ind w:right="9" w:firstLine="567"/>
        <w:jc w:val="both"/>
        <w:rPr>
          <w:rFonts w:ascii="GHEA Grapalat" w:hAnsi="GHEA Grapalat" w:cs="Calibri"/>
          <w:sz w:val="22"/>
          <w:szCs w:val="22"/>
        </w:rPr>
      </w:pPr>
      <w:r w:rsidRPr="0032784D">
        <w:rPr>
          <w:rFonts w:ascii="GHEA Grapalat" w:hAnsi="GHEA Grapalat" w:cs="Calibri"/>
          <w:sz w:val="22"/>
          <w:szCs w:val="22"/>
        </w:rPr>
        <w:t>Հաշվետու տարում շուրջ 118 մլն դրամ ստացվել է տրանսպորտի բնագավառի լիցենզավորման գծով՝ 69.7%</w:t>
      </w:r>
      <w:r w:rsidRPr="0032784D">
        <w:rPr>
          <w:rFonts w:ascii="GHEA Grapalat" w:hAnsi="GHEA Grapalat" w:cs="Calibri"/>
          <w:sz w:val="22"/>
          <w:szCs w:val="22"/>
        </w:rPr>
        <w:noBreakHyphen/>
        <w:t xml:space="preserve">ով զիջելով նախատեսված և 63.9%-ով՝ նախորդ տարվա փաստացի ցուցանիշները, որը պայմանավորված է </w:t>
      </w:r>
      <w:r w:rsidR="00FF40B3" w:rsidRPr="0032784D">
        <w:rPr>
          <w:rFonts w:ascii="GHEA Grapalat" w:hAnsi="GHEA Grapalat" w:cs="Calibri"/>
          <w:sz w:val="22"/>
          <w:szCs w:val="22"/>
        </w:rPr>
        <w:t>2019 թվականի հունիսի 19-ի «Մի շարք վարչական իրավախախտումների</w:t>
      </w:r>
      <w:r w:rsidR="004F4C39" w:rsidRPr="0032784D">
        <w:rPr>
          <w:rFonts w:ascii="GHEA Grapalat" w:hAnsi="GHEA Grapalat" w:cs="Calibri"/>
          <w:sz w:val="22"/>
          <w:szCs w:val="22"/>
        </w:rPr>
        <w:t xml:space="preserve"> </w:t>
      </w:r>
      <w:r w:rsidR="00FF40B3" w:rsidRPr="0032784D">
        <w:rPr>
          <w:rFonts w:ascii="GHEA Grapalat" w:hAnsi="GHEA Grapalat" w:cs="Calibri"/>
          <w:sz w:val="22"/>
          <w:szCs w:val="22"/>
        </w:rPr>
        <w:t xml:space="preserve">և պետական տուրքի համար կիրառված տույժերի համաներման մասին» ՀՀ օրենքի և 2019 թվականի հունիսի 25-ի ««Պետական տուրքի մասին» Հայաստանի Հանրապետության օրենքում լրացումներ և փոփոխություններ կատարելու մասին» Հայաստանի Հանրապետության N 69 օրենքի 2-րդ հոդվածի 5-րդ մասի համաձայն կանխատեսված հավաքագրվելիք պետական տուրքերը և համապատասխան տույժերը չգանձելու հանգամանքով: </w:t>
      </w:r>
      <w:r w:rsidRPr="0032784D">
        <w:rPr>
          <w:rFonts w:ascii="GHEA Grapalat" w:hAnsi="GHEA Grapalat" w:cs="Calibri"/>
          <w:sz w:val="22"/>
          <w:szCs w:val="22"/>
        </w:rPr>
        <w:t>2019 թվականի հունիսի 25-ին ՀՀ Ազգային Ժողովի կող</w:t>
      </w:r>
      <w:r w:rsidRPr="0032784D">
        <w:rPr>
          <w:rFonts w:ascii="GHEA Grapalat" w:hAnsi="GHEA Grapalat" w:cs="Calibri"/>
          <w:sz w:val="22"/>
          <w:szCs w:val="22"/>
        </w:rPr>
        <w:softHyphen/>
      </w:r>
      <w:r w:rsidRPr="0032784D">
        <w:rPr>
          <w:rFonts w:ascii="GHEA Grapalat" w:hAnsi="GHEA Grapalat" w:cs="Calibri"/>
          <w:sz w:val="22"/>
          <w:szCs w:val="22"/>
        </w:rPr>
        <w:softHyphen/>
      </w:r>
      <w:r w:rsidRPr="0032784D">
        <w:rPr>
          <w:rFonts w:ascii="GHEA Grapalat" w:hAnsi="GHEA Grapalat" w:cs="Calibri"/>
          <w:sz w:val="22"/>
          <w:szCs w:val="22"/>
        </w:rPr>
        <w:softHyphen/>
        <w:t>մից ընդունված` «Պետա</w:t>
      </w:r>
      <w:r w:rsidRPr="0032784D">
        <w:rPr>
          <w:rFonts w:ascii="GHEA Grapalat" w:hAnsi="GHEA Grapalat" w:cs="Calibri"/>
          <w:sz w:val="22"/>
          <w:szCs w:val="22"/>
        </w:rPr>
        <w:softHyphen/>
        <w:t>կան տուրքի մասին» ՀՀ օրենքում փոփոխություններ և լրացումներ կատա</w:t>
      </w:r>
      <w:r w:rsidRPr="0032784D">
        <w:rPr>
          <w:rFonts w:ascii="GHEA Grapalat" w:hAnsi="GHEA Grapalat" w:cs="Calibri"/>
          <w:sz w:val="22"/>
          <w:szCs w:val="22"/>
        </w:rPr>
        <w:softHyphen/>
        <w:t xml:space="preserve">րելու </w:t>
      </w:r>
      <w:r w:rsidRPr="0032784D">
        <w:rPr>
          <w:rFonts w:ascii="GHEA Grapalat" w:hAnsi="GHEA Grapalat" w:cs="Calibri"/>
          <w:sz w:val="22"/>
          <w:szCs w:val="22"/>
        </w:rPr>
        <w:lastRenderedPageBreak/>
        <w:t>մասին» ՀՕ-69-Ն ՀՀ օրենքով (ուժի մեջ է մտել 2019 թվականի հունիսի 29-ից) վերացվել է ֆիզիկական անձանց կողմից մարդատար-տաքսի մեկ ավտոմոբիլով ուղևորափոխա</w:t>
      </w:r>
      <w:r w:rsidRPr="0032784D">
        <w:rPr>
          <w:rFonts w:ascii="GHEA Grapalat" w:hAnsi="GHEA Grapalat" w:cs="Calibri"/>
          <w:sz w:val="22"/>
          <w:szCs w:val="22"/>
        </w:rPr>
        <w:softHyphen/>
        <w:t>դրում</w:t>
      </w:r>
      <w:r w:rsidRPr="0032784D">
        <w:rPr>
          <w:rFonts w:ascii="GHEA Grapalat" w:hAnsi="GHEA Grapalat" w:cs="Calibri"/>
          <w:sz w:val="22"/>
          <w:szCs w:val="22"/>
        </w:rPr>
        <w:softHyphen/>
        <w:t>ների կազմակերպման համար պետական տուրքը: Մինչև 2019 թվականի հունիսի 29-ը գործող խմբա</w:t>
      </w:r>
      <w:r w:rsidRPr="0032784D">
        <w:rPr>
          <w:rFonts w:ascii="GHEA Grapalat" w:hAnsi="GHEA Grapalat" w:cs="Calibri"/>
          <w:sz w:val="22"/>
          <w:szCs w:val="22"/>
        </w:rPr>
        <w:softHyphen/>
        <w:t>գրու</w:t>
      </w:r>
      <w:r w:rsidRPr="0032784D">
        <w:rPr>
          <w:rFonts w:ascii="GHEA Grapalat" w:hAnsi="GHEA Grapalat" w:cs="Calibri"/>
          <w:sz w:val="22"/>
          <w:szCs w:val="22"/>
        </w:rPr>
        <w:softHyphen/>
        <w:t>թյամբ «Պետա</w:t>
      </w:r>
      <w:r w:rsidRPr="0032784D">
        <w:rPr>
          <w:rFonts w:ascii="GHEA Grapalat" w:hAnsi="GHEA Grapalat" w:cs="Calibri"/>
          <w:sz w:val="22"/>
          <w:szCs w:val="22"/>
        </w:rPr>
        <w:softHyphen/>
        <w:t>կան տուրքի մասին» ՀՀ օրենքով ֆիզիկա</w:t>
      </w:r>
      <w:r w:rsidRPr="0032784D">
        <w:rPr>
          <w:rFonts w:ascii="GHEA Grapalat" w:hAnsi="GHEA Grapalat" w:cs="Calibri"/>
          <w:sz w:val="22"/>
          <w:szCs w:val="22"/>
        </w:rPr>
        <w:softHyphen/>
        <w:t>կան անձանց կողմից մարդատար-տաքսի մեկ ավտոմոբիլով ուղևորափոխադրումների կազմակերպման համար սահմանված էր պետա</w:t>
      </w:r>
      <w:r w:rsidRPr="0032784D">
        <w:rPr>
          <w:rFonts w:ascii="GHEA Grapalat" w:hAnsi="GHEA Grapalat" w:cs="Calibri"/>
          <w:sz w:val="22"/>
          <w:szCs w:val="22"/>
        </w:rPr>
        <w:softHyphen/>
        <w:t>կան տուրք՝ Երևան քաղա</w:t>
      </w:r>
      <w:r w:rsidRPr="0032784D">
        <w:rPr>
          <w:rFonts w:ascii="GHEA Grapalat" w:hAnsi="GHEA Grapalat" w:cs="Calibri"/>
          <w:sz w:val="22"/>
          <w:szCs w:val="22"/>
        </w:rPr>
        <w:softHyphen/>
        <w:t>քում՝ ամսական բազային</w:t>
      </w:r>
      <w:r w:rsidRPr="0032784D">
        <w:rPr>
          <w:rFonts w:ascii="Courier New" w:hAnsi="Courier New" w:cs="Courier New"/>
          <w:sz w:val="22"/>
          <w:szCs w:val="22"/>
        </w:rPr>
        <w:t> </w:t>
      </w:r>
      <w:r w:rsidRPr="0032784D">
        <w:rPr>
          <w:rFonts w:ascii="GHEA Grapalat" w:hAnsi="GHEA Grapalat" w:cs="GHEA Grapalat"/>
          <w:sz w:val="22"/>
          <w:szCs w:val="22"/>
        </w:rPr>
        <w:t>տուրքի</w:t>
      </w:r>
      <w:r w:rsidRPr="0032784D">
        <w:rPr>
          <w:rFonts w:ascii="GHEA Grapalat" w:hAnsi="GHEA Grapalat" w:cs="Calibri"/>
          <w:sz w:val="22"/>
          <w:szCs w:val="22"/>
        </w:rPr>
        <w:t xml:space="preserve"> 12-</w:t>
      </w:r>
      <w:r w:rsidRPr="0032784D">
        <w:rPr>
          <w:rFonts w:ascii="GHEA Grapalat" w:hAnsi="GHEA Grapalat" w:cs="GHEA Grapalat"/>
          <w:sz w:val="22"/>
          <w:szCs w:val="22"/>
        </w:rPr>
        <w:t>ապատիկ</w:t>
      </w:r>
      <w:r w:rsidRPr="0032784D">
        <w:rPr>
          <w:rFonts w:ascii="GHEA Grapalat" w:hAnsi="GHEA Grapalat" w:cs="Calibri"/>
          <w:sz w:val="22"/>
          <w:szCs w:val="22"/>
        </w:rPr>
        <w:t>ի չափով (կամ եռա</w:t>
      </w:r>
      <w:r w:rsidRPr="0032784D">
        <w:rPr>
          <w:rFonts w:ascii="GHEA Grapalat" w:hAnsi="GHEA Grapalat" w:cs="Calibri"/>
          <w:sz w:val="22"/>
          <w:szCs w:val="22"/>
        </w:rPr>
        <w:softHyphen/>
        <w:t>մսյա</w:t>
      </w:r>
      <w:r w:rsidRPr="0032784D">
        <w:rPr>
          <w:rFonts w:ascii="GHEA Grapalat" w:hAnsi="GHEA Grapalat" w:cs="Calibri"/>
          <w:sz w:val="22"/>
          <w:szCs w:val="22"/>
        </w:rPr>
        <w:softHyphen/>
        <w:t>կային՝ 34</w:t>
      </w:r>
      <w:r w:rsidRPr="0032784D">
        <w:rPr>
          <w:rFonts w:ascii="GHEA Grapalat" w:hAnsi="GHEA Grapalat" w:cs="Calibri"/>
          <w:sz w:val="22"/>
          <w:szCs w:val="22"/>
        </w:rPr>
        <w:noBreakHyphen/>
        <w:t>ապատիկի չափով, կամ տարեկան՝ 120-ապատիկի չափով), այլ քաղաք</w:t>
      </w:r>
      <w:r w:rsidRPr="0032784D">
        <w:rPr>
          <w:rFonts w:ascii="GHEA Grapalat" w:hAnsi="GHEA Grapalat" w:cs="Calibri"/>
          <w:sz w:val="22"/>
          <w:szCs w:val="22"/>
        </w:rPr>
        <w:softHyphen/>
        <w:t>ներում՝ ամսա</w:t>
      </w:r>
      <w:r w:rsidRPr="0032784D">
        <w:rPr>
          <w:rFonts w:ascii="GHEA Grapalat" w:hAnsi="GHEA Grapalat" w:cs="Calibri"/>
          <w:sz w:val="22"/>
          <w:szCs w:val="22"/>
        </w:rPr>
        <w:softHyphen/>
        <w:t>կան բազային</w:t>
      </w:r>
      <w:r w:rsidRPr="0032784D">
        <w:rPr>
          <w:rFonts w:ascii="Courier New" w:hAnsi="Courier New" w:cs="Courier New"/>
          <w:sz w:val="22"/>
          <w:szCs w:val="22"/>
        </w:rPr>
        <w:t> </w:t>
      </w:r>
      <w:r w:rsidRPr="0032784D">
        <w:rPr>
          <w:rFonts w:ascii="GHEA Grapalat" w:hAnsi="GHEA Grapalat" w:cs="GHEA Grapalat"/>
          <w:sz w:val="22"/>
          <w:szCs w:val="22"/>
        </w:rPr>
        <w:t>տուրքի</w:t>
      </w:r>
      <w:r w:rsidRPr="0032784D">
        <w:rPr>
          <w:rFonts w:ascii="GHEA Grapalat" w:hAnsi="GHEA Grapalat" w:cs="Calibri"/>
          <w:sz w:val="22"/>
          <w:szCs w:val="22"/>
        </w:rPr>
        <w:t xml:space="preserve"> 8-</w:t>
      </w:r>
      <w:r w:rsidRPr="0032784D">
        <w:rPr>
          <w:rFonts w:ascii="GHEA Grapalat" w:hAnsi="GHEA Grapalat" w:cs="GHEA Grapalat"/>
          <w:sz w:val="22"/>
          <w:szCs w:val="22"/>
        </w:rPr>
        <w:t>ապատիկի</w:t>
      </w:r>
      <w:r w:rsidRPr="0032784D">
        <w:rPr>
          <w:rFonts w:ascii="GHEA Grapalat" w:hAnsi="GHEA Grapalat" w:cs="Calibri"/>
          <w:sz w:val="22"/>
          <w:szCs w:val="22"/>
        </w:rPr>
        <w:t xml:space="preserve"> </w:t>
      </w:r>
      <w:r w:rsidRPr="0032784D">
        <w:rPr>
          <w:rFonts w:ascii="GHEA Grapalat" w:hAnsi="GHEA Grapalat" w:cs="GHEA Grapalat"/>
          <w:sz w:val="22"/>
          <w:szCs w:val="22"/>
        </w:rPr>
        <w:t>չափով</w:t>
      </w:r>
      <w:r w:rsidRPr="0032784D">
        <w:rPr>
          <w:rFonts w:ascii="GHEA Grapalat" w:hAnsi="GHEA Grapalat" w:cs="Calibri"/>
          <w:sz w:val="22"/>
          <w:szCs w:val="22"/>
        </w:rPr>
        <w:t xml:space="preserve"> (</w:t>
      </w:r>
      <w:r w:rsidRPr="0032784D">
        <w:rPr>
          <w:rFonts w:ascii="GHEA Grapalat" w:hAnsi="GHEA Grapalat" w:cs="GHEA Grapalat"/>
          <w:sz w:val="22"/>
          <w:szCs w:val="22"/>
        </w:rPr>
        <w:t>կամ</w:t>
      </w:r>
      <w:r w:rsidRPr="0032784D">
        <w:rPr>
          <w:rFonts w:ascii="GHEA Grapalat" w:hAnsi="GHEA Grapalat" w:cs="Calibri"/>
          <w:sz w:val="22"/>
          <w:szCs w:val="22"/>
        </w:rPr>
        <w:t xml:space="preserve"> </w:t>
      </w:r>
      <w:r w:rsidRPr="0032784D">
        <w:rPr>
          <w:rFonts w:ascii="GHEA Grapalat" w:hAnsi="GHEA Grapalat" w:cs="GHEA Grapalat"/>
          <w:sz w:val="22"/>
          <w:szCs w:val="22"/>
        </w:rPr>
        <w:t>եռամսյակային՝</w:t>
      </w:r>
      <w:r w:rsidRPr="0032784D">
        <w:rPr>
          <w:rFonts w:ascii="GHEA Grapalat" w:hAnsi="GHEA Grapalat" w:cs="Calibri"/>
          <w:sz w:val="22"/>
          <w:szCs w:val="22"/>
        </w:rPr>
        <w:t xml:space="preserve"> 23-</w:t>
      </w:r>
      <w:r w:rsidRPr="0032784D">
        <w:rPr>
          <w:rFonts w:ascii="GHEA Grapalat" w:hAnsi="GHEA Grapalat" w:cs="GHEA Grapalat"/>
          <w:sz w:val="22"/>
          <w:szCs w:val="22"/>
        </w:rPr>
        <w:t>ապատիկի</w:t>
      </w:r>
      <w:r w:rsidRPr="0032784D">
        <w:rPr>
          <w:rFonts w:ascii="GHEA Grapalat" w:hAnsi="GHEA Grapalat" w:cs="Calibri"/>
          <w:sz w:val="22"/>
          <w:szCs w:val="22"/>
        </w:rPr>
        <w:t xml:space="preserve"> </w:t>
      </w:r>
      <w:r w:rsidRPr="0032784D">
        <w:rPr>
          <w:rFonts w:ascii="GHEA Grapalat" w:hAnsi="GHEA Grapalat" w:cs="GHEA Grapalat"/>
          <w:sz w:val="22"/>
          <w:szCs w:val="22"/>
        </w:rPr>
        <w:t>չափով</w:t>
      </w:r>
      <w:r w:rsidRPr="0032784D">
        <w:rPr>
          <w:rFonts w:ascii="GHEA Grapalat" w:hAnsi="GHEA Grapalat" w:cs="Calibri"/>
          <w:sz w:val="22"/>
          <w:szCs w:val="22"/>
        </w:rPr>
        <w:t xml:space="preserve">, </w:t>
      </w:r>
      <w:r w:rsidRPr="0032784D">
        <w:rPr>
          <w:rFonts w:ascii="GHEA Grapalat" w:hAnsi="GHEA Grapalat" w:cs="GHEA Grapalat"/>
          <w:sz w:val="22"/>
          <w:szCs w:val="22"/>
        </w:rPr>
        <w:t>կամ</w:t>
      </w:r>
      <w:r w:rsidRPr="0032784D">
        <w:rPr>
          <w:rFonts w:ascii="GHEA Grapalat" w:hAnsi="GHEA Grapalat" w:cs="Calibri"/>
          <w:sz w:val="22"/>
          <w:szCs w:val="22"/>
        </w:rPr>
        <w:t xml:space="preserve"> </w:t>
      </w:r>
      <w:r w:rsidRPr="0032784D">
        <w:rPr>
          <w:rFonts w:ascii="GHEA Grapalat" w:hAnsi="GHEA Grapalat" w:cs="GHEA Grapalat"/>
          <w:sz w:val="22"/>
          <w:szCs w:val="22"/>
        </w:rPr>
        <w:t>տարեկան՝</w:t>
      </w:r>
      <w:r w:rsidRPr="0032784D">
        <w:rPr>
          <w:rFonts w:ascii="GHEA Grapalat" w:hAnsi="GHEA Grapalat" w:cs="Calibri"/>
          <w:sz w:val="22"/>
          <w:szCs w:val="22"/>
        </w:rPr>
        <w:t xml:space="preserve"> 80-</w:t>
      </w:r>
      <w:r w:rsidRPr="0032784D">
        <w:rPr>
          <w:rFonts w:ascii="GHEA Grapalat" w:hAnsi="GHEA Grapalat" w:cs="GHEA Grapalat"/>
          <w:sz w:val="22"/>
          <w:szCs w:val="22"/>
        </w:rPr>
        <w:t>ապատիկի</w:t>
      </w:r>
      <w:r w:rsidRPr="0032784D">
        <w:rPr>
          <w:rFonts w:ascii="GHEA Grapalat" w:hAnsi="GHEA Grapalat" w:cs="Calibri"/>
          <w:sz w:val="22"/>
          <w:szCs w:val="22"/>
        </w:rPr>
        <w:t xml:space="preserve"> </w:t>
      </w:r>
      <w:r w:rsidRPr="0032784D">
        <w:rPr>
          <w:rFonts w:ascii="GHEA Grapalat" w:hAnsi="GHEA Grapalat" w:cs="GHEA Grapalat"/>
          <w:sz w:val="22"/>
          <w:szCs w:val="22"/>
        </w:rPr>
        <w:t>չափով</w:t>
      </w:r>
      <w:r w:rsidRPr="0032784D">
        <w:rPr>
          <w:rFonts w:ascii="GHEA Grapalat" w:hAnsi="GHEA Grapalat" w:cs="Calibri"/>
          <w:sz w:val="22"/>
          <w:szCs w:val="22"/>
        </w:rPr>
        <w:t xml:space="preserve">), </w:t>
      </w:r>
      <w:r w:rsidRPr="0032784D">
        <w:rPr>
          <w:rFonts w:ascii="GHEA Grapalat" w:hAnsi="GHEA Grapalat" w:cs="GHEA Grapalat"/>
          <w:sz w:val="22"/>
          <w:szCs w:val="22"/>
        </w:rPr>
        <w:t>այլ</w:t>
      </w:r>
      <w:r w:rsidRPr="0032784D">
        <w:rPr>
          <w:rFonts w:ascii="GHEA Grapalat" w:hAnsi="GHEA Grapalat" w:cs="Calibri"/>
          <w:sz w:val="22"/>
          <w:szCs w:val="22"/>
        </w:rPr>
        <w:t xml:space="preserve"> </w:t>
      </w:r>
      <w:r w:rsidRPr="0032784D">
        <w:rPr>
          <w:rFonts w:ascii="GHEA Grapalat" w:hAnsi="GHEA Grapalat" w:cs="GHEA Grapalat"/>
          <w:sz w:val="22"/>
          <w:szCs w:val="22"/>
        </w:rPr>
        <w:t>վայրերում՝</w:t>
      </w:r>
      <w:r w:rsidRPr="0032784D">
        <w:rPr>
          <w:rFonts w:ascii="GHEA Grapalat" w:hAnsi="GHEA Grapalat" w:cs="Calibri"/>
          <w:sz w:val="22"/>
          <w:szCs w:val="22"/>
        </w:rPr>
        <w:t xml:space="preserve"> </w:t>
      </w:r>
      <w:r w:rsidRPr="0032784D">
        <w:rPr>
          <w:rFonts w:ascii="GHEA Grapalat" w:hAnsi="GHEA Grapalat" w:cs="GHEA Grapalat"/>
          <w:sz w:val="22"/>
          <w:szCs w:val="22"/>
        </w:rPr>
        <w:t>ամսական</w:t>
      </w:r>
      <w:r w:rsidRPr="0032784D">
        <w:rPr>
          <w:rFonts w:ascii="GHEA Grapalat" w:hAnsi="GHEA Grapalat" w:cs="Calibri"/>
          <w:sz w:val="22"/>
          <w:szCs w:val="22"/>
        </w:rPr>
        <w:t xml:space="preserve"> </w:t>
      </w:r>
      <w:r w:rsidRPr="0032784D">
        <w:rPr>
          <w:rFonts w:ascii="GHEA Grapalat" w:hAnsi="GHEA Grapalat" w:cs="GHEA Grapalat"/>
          <w:sz w:val="22"/>
          <w:szCs w:val="22"/>
        </w:rPr>
        <w:t>բազային</w:t>
      </w:r>
      <w:r w:rsidRPr="0032784D">
        <w:rPr>
          <w:rFonts w:ascii="Courier New" w:hAnsi="Courier New" w:cs="Courier New"/>
          <w:sz w:val="22"/>
          <w:szCs w:val="22"/>
        </w:rPr>
        <w:t> </w:t>
      </w:r>
      <w:r w:rsidRPr="0032784D">
        <w:rPr>
          <w:rFonts w:ascii="GHEA Grapalat" w:hAnsi="GHEA Grapalat" w:cs="GHEA Grapalat"/>
          <w:sz w:val="22"/>
          <w:szCs w:val="22"/>
        </w:rPr>
        <w:t>տուրքի</w:t>
      </w:r>
      <w:r w:rsidRPr="0032784D">
        <w:rPr>
          <w:rFonts w:ascii="GHEA Grapalat" w:hAnsi="GHEA Grapalat" w:cs="Calibri"/>
          <w:sz w:val="22"/>
          <w:szCs w:val="22"/>
        </w:rPr>
        <w:t xml:space="preserve"> 5-</w:t>
      </w:r>
      <w:r w:rsidRPr="0032784D">
        <w:rPr>
          <w:rFonts w:ascii="GHEA Grapalat" w:hAnsi="GHEA Grapalat" w:cs="GHEA Grapalat"/>
          <w:sz w:val="22"/>
          <w:szCs w:val="22"/>
        </w:rPr>
        <w:t>ապա</w:t>
      </w:r>
      <w:r w:rsidRPr="0032784D">
        <w:rPr>
          <w:rFonts w:ascii="GHEA Grapalat" w:hAnsi="GHEA Grapalat" w:cs="Calibri"/>
          <w:sz w:val="22"/>
          <w:szCs w:val="22"/>
        </w:rPr>
        <w:softHyphen/>
      </w:r>
      <w:r w:rsidRPr="0032784D">
        <w:rPr>
          <w:rFonts w:ascii="GHEA Grapalat" w:hAnsi="GHEA Grapalat" w:cs="GHEA Grapalat"/>
          <w:sz w:val="22"/>
          <w:szCs w:val="22"/>
        </w:rPr>
        <w:t>տիկի</w:t>
      </w:r>
      <w:r w:rsidRPr="0032784D">
        <w:rPr>
          <w:rFonts w:ascii="GHEA Grapalat" w:hAnsi="GHEA Grapalat" w:cs="Calibri"/>
          <w:sz w:val="22"/>
          <w:szCs w:val="22"/>
        </w:rPr>
        <w:t xml:space="preserve"> չափով (կամ եռամսյակային՝ 13.5-ապատիկի չափով, կամ տարեկան՝ 45-ապատիկի չափով), սահմա</w:t>
      </w:r>
      <w:r w:rsidRPr="0032784D">
        <w:rPr>
          <w:rFonts w:ascii="GHEA Grapalat" w:hAnsi="GHEA Grapalat" w:cs="Calibri"/>
          <w:sz w:val="22"/>
          <w:szCs w:val="22"/>
        </w:rPr>
        <w:softHyphen/>
        <w:t>նա</w:t>
      </w:r>
      <w:r w:rsidRPr="0032784D">
        <w:rPr>
          <w:rFonts w:ascii="GHEA Grapalat" w:hAnsi="GHEA Grapalat" w:cs="Calibri"/>
          <w:sz w:val="22"/>
          <w:szCs w:val="22"/>
        </w:rPr>
        <w:softHyphen/>
        <w:t>մերձ գյուղերում՝ ամսական բազային</w:t>
      </w:r>
      <w:r w:rsidRPr="0032784D">
        <w:rPr>
          <w:rFonts w:ascii="Courier New" w:hAnsi="Courier New" w:cs="Courier New"/>
          <w:sz w:val="22"/>
          <w:szCs w:val="22"/>
        </w:rPr>
        <w:t> </w:t>
      </w:r>
      <w:r w:rsidRPr="0032784D">
        <w:rPr>
          <w:rFonts w:ascii="GHEA Grapalat" w:hAnsi="GHEA Grapalat" w:cs="GHEA Grapalat"/>
          <w:sz w:val="22"/>
          <w:szCs w:val="22"/>
        </w:rPr>
        <w:t>տուրքի</w:t>
      </w:r>
      <w:r w:rsidRPr="0032784D">
        <w:rPr>
          <w:rFonts w:ascii="GHEA Grapalat" w:hAnsi="GHEA Grapalat" w:cs="Calibri"/>
          <w:sz w:val="22"/>
          <w:szCs w:val="22"/>
        </w:rPr>
        <w:t xml:space="preserve"> 4-</w:t>
      </w:r>
      <w:r w:rsidRPr="0032784D">
        <w:rPr>
          <w:rFonts w:ascii="GHEA Grapalat" w:hAnsi="GHEA Grapalat" w:cs="GHEA Grapalat"/>
          <w:sz w:val="22"/>
          <w:szCs w:val="22"/>
        </w:rPr>
        <w:t>ապատիկի</w:t>
      </w:r>
      <w:r w:rsidRPr="0032784D">
        <w:rPr>
          <w:rFonts w:ascii="GHEA Grapalat" w:hAnsi="GHEA Grapalat" w:cs="Calibri"/>
          <w:sz w:val="22"/>
          <w:szCs w:val="22"/>
        </w:rPr>
        <w:t xml:space="preserve"> </w:t>
      </w:r>
      <w:r w:rsidRPr="0032784D">
        <w:rPr>
          <w:rFonts w:ascii="GHEA Grapalat" w:hAnsi="GHEA Grapalat" w:cs="GHEA Grapalat"/>
          <w:sz w:val="22"/>
          <w:szCs w:val="22"/>
        </w:rPr>
        <w:t>չափով</w:t>
      </w:r>
      <w:r w:rsidRPr="0032784D">
        <w:rPr>
          <w:rFonts w:ascii="GHEA Grapalat" w:hAnsi="GHEA Grapalat" w:cs="Calibri"/>
          <w:sz w:val="22"/>
          <w:szCs w:val="22"/>
        </w:rPr>
        <w:t xml:space="preserve"> (</w:t>
      </w:r>
      <w:r w:rsidRPr="0032784D">
        <w:rPr>
          <w:rFonts w:ascii="GHEA Grapalat" w:hAnsi="GHEA Grapalat" w:cs="GHEA Grapalat"/>
          <w:sz w:val="22"/>
          <w:szCs w:val="22"/>
        </w:rPr>
        <w:t>կամ</w:t>
      </w:r>
      <w:r w:rsidRPr="0032784D">
        <w:rPr>
          <w:rFonts w:ascii="GHEA Grapalat" w:hAnsi="GHEA Grapalat" w:cs="Calibri"/>
          <w:sz w:val="22"/>
          <w:szCs w:val="22"/>
        </w:rPr>
        <w:t xml:space="preserve"> </w:t>
      </w:r>
      <w:r w:rsidRPr="0032784D">
        <w:rPr>
          <w:rFonts w:ascii="GHEA Grapalat" w:hAnsi="GHEA Grapalat" w:cs="GHEA Grapalat"/>
          <w:sz w:val="22"/>
          <w:szCs w:val="22"/>
        </w:rPr>
        <w:t>եռամ</w:t>
      </w:r>
      <w:r w:rsidRPr="0032784D">
        <w:rPr>
          <w:rFonts w:ascii="GHEA Grapalat" w:hAnsi="GHEA Grapalat" w:cs="Calibri"/>
          <w:sz w:val="22"/>
          <w:szCs w:val="22"/>
        </w:rPr>
        <w:softHyphen/>
      </w:r>
      <w:r w:rsidRPr="0032784D">
        <w:rPr>
          <w:rFonts w:ascii="GHEA Grapalat" w:hAnsi="GHEA Grapalat" w:cs="GHEA Grapalat"/>
          <w:sz w:val="22"/>
          <w:szCs w:val="22"/>
        </w:rPr>
        <w:t>սյակային՝</w:t>
      </w:r>
      <w:r w:rsidRPr="0032784D">
        <w:rPr>
          <w:rFonts w:ascii="GHEA Grapalat" w:hAnsi="GHEA Grapalat" w:cs="Calibri"/>
          <w:sz w:val="22"/>
          <w:szCs w:val="22"/>
        </w:rPr>
        <w:t xml:space="preserve"> 9-</w:t>
      </w:r>
      <w:r w:rsidRPr="0032784D">
        <w:rPr>
          <w:rFonts w:ascii="GHEA Grapalat" w:hAnsi="GHEA Grapalat" w:cs="GHEA Grapalat"/>
          <w:sz w:val="22"/>
          <w:szCs w:val="22"/>
        </w:rPr>
        <w:t>ապա</w:t>
      </w:r>
      <w:r w:rsidRPr="0032784D">
        <w:rPr>
          <w:rFonts w:ascii="GHEA Grapalat" w:hAnsi="GHEA Grapalat" w:cs="Calibri"/>
          <w:sz w:val="22"/>
          <w:szCs w:val="22"/>
        </w:rPr>
        <w:softHyphen/>
      </w:r>
      <w:r w:rsidRPr="0032784D">
        <w:rPr>
          <w:rFonts w:ascii="GHEA Grapalat" w:hAnsi="GHEA Grapalat" w:cs="GHEA Grapalat"/>
          <w:sz w:val="22"/>
          <w:szCs w:val="22"/>
        </w:rPr>
        <w:t>տիկի</w:t>
      </w:r>
      <w:r w:rsidRPr="0032784D">
        <w:rPr>
          <w:rFonts w:ascii="GHEA Grapalat" w:hAnsi="GHEA Grapalat" w:cs="Calibri"/>
          <w:sz w:val="22"/>
          <w:szCs w:val="22"/>
        </w:rPr>
        <w:t xml:space="preserve"> </w:t>
      </w:r>
      <w:r w:rsidRPr="0032784D">
        <w:rPr>
          <w:rFonts w:ascii="GHEA Grapalat" w:hAnsi="GHEA Grapalat" w:cs="GHEA Grapalat"/>
          <w:sz w:val="22"/>
          <w:szCs w:val="22"/>
        </w:rPr>
        <w:t>չափով</w:t>
      </w:r>
      <w:r w:rsidRPr="0032784D">
        <w:rPr>
          <w:rFonts w:ascii="GHEA Grapalat" w:hAnsi="GHEA Grapalat" w:cs="Calibri"/>
          <w:sz w:val="22"/>
          <w:szCs w:val="22"/>
        </w:rPr>
        <w:t xml:space="preserve">, </w:t>
      </w:r>
      <w:r w:rsidRPr="0032784D">
        <w:rPr>
          <w:rFonts w:ascii="GHEA Grapalat" w:hAnsi="GHEA Grapalat" w:cs="GHEA Grapalat"/>
          <w:sz w:val="22"/>
          <w:szCs w:val="22"/>
        </w:rPr>
        <w:t>կամ</w:t>
      </w:r>
      <w:r w:rsidRPr="0032784D">
        <w:rPr>
          <w:rFonts w:ascii="GHEA Grapalat" w:hAnsi="GHEA Grapalat" w:cs="Calibri"/>
          <w:sz w:val="22"/>
          <w:szCs w:val="22"/>
        </w:rPr>
        <w:t xml:space="preserve"> </w:t>
      </w:r>
      <w:r w:rsidRPr="0032784D">
        <w:rPr>
          <w:rFonts w:ascii="GHEA Grapalat" w:hAnsi="GHEA Grapalat" w:cs="GHEA Grapalat"/>
          <w:sz w:val="22"/>
          <w:szCs w:val="22"/>
        </w:rPr>
        <w:t>տարեկան՝</w:t>
      </w:r>
      <w:r w:rsidRPr="0032784D">
        <w:rPr>
          <w:rFonts w:ascii="GHEA Grapalat" w:hAnsi="GHEA Grapalat" w:cs="Calibri"/>
          <w:sz w:val="22"/>
          <w:szCs w:val="22"/>
        </w:rPr>
        <w:t xml:space="preserve"> 30-</w:t>
      </w:r>
      <w:r w:rsidRPr="0032784D">
        <w:rPr>
          <w:rFonts w:ascii="GHEA Grapalat" w:hAnsi="GHEA Grapalat" w:cs="GHEA Grapalat"/>
          <w:sz w:val="22"/>
          <w:szCs w:val="22"/>
        </w:rPr>
        <w:t>ապատիկի</w:t>
      </w:r>
      <w:r w:rsidRPr="0032784D">
        <w:rPr>
          <w:rFonts w:ascii="GHEA Grapalat" w:hAnsi="GHEA Grapalat" w:cs="Calibri"/>
          <w:sz w:val="22"/>
          <w:szCs w:val="22"/>
        </w:rPr>
        <w:t xml:space="preserve"> </w:t>
      </w:r>
      <w:r w:rsidRPr="0032784D">
        <w:rPr>
          <w:rFonts w:ascii="GHEA Grapalat" w:hAnsi="GHEA Grapalat" w:cs="GHEA Grapalat"/>
          <w:sz w:val="22"/>
          <w:szCs w:val="22"/>
        </w:rPr>
        <w:t>չափով</w:t>
      </w:r>
      <w:r w:rsidRPr="0032784D">
        <w:rPr>
          <w:rFonts w:ascii="GHEA Grapalat" w:hAnsi="GHEA Grapalat" w:cs="Calibri"/>
          <w:sz w:val="22"/>
          <w:szCs w:val="22"/>
        </w:rPr>
        <w:t>):</w:t>
      </w:r>
    </w:p>
    <w:p w:rsidR="00467B18" w:rsidRPr="0032784D" w:rsidRDefault="00467B18" w:rsidP="00467B18">
      <w:pPr>
        <w:autoSpaceDE w:val="0"/>
        <w:autoSpaceDN w:val="0"/>
        <w:adjustRightInd w:val="0"/>
        <w:spacing w:line="360" w:lineRule="auto"/>
        <w:ind w:firstLine="540"/>
        <w:jc w:val="both"/>
        <w:rPr>
          <w:rFonts w:ascii="GHEA Grapalat" w:hAnsi="GHEA Grapalat" w:cs="Calibri"/>
          <w:sz w:val="22"/>
          <w:szCs w:val="22"/>
        </w:rPr>
      </w:pPr>
      <w:r w:rsidRPr="0032784D">
        <w:rPr>
          <w:rFonts w:ascii="GHEA Grapalat" w:hAnsi="GHEA Grapalat" w:cs="Calibri"/>
          <w:sz w:val="22"/>
          <w:szCs w:val="22"/>
        </w:rPr>
        <w:t xml:space="preserve">Անվտանգության բնագավառում լիցենզավորման գծով ստացվել է 86.1 մլն դրամ՝ </w:t>
      </w:r>
      <w:r w:rsidRPr="0032784D">
        <w:rPr>
          <w:rFonts w:ascii="GHEA Grapalat" w:hAnsi="GHEA Grapalat" w:cs="Calibri"/>
          <w:sz w:val="22"/>
          <w:szCs w:val="22"/>
          <w:lang w:val="en-US"/>
        </w:rPr>
        <w:t>19.9</w:t>
      </w:r>
      <w:r w:rsidRPr="0032784D">
        <w:rPr>
          <w:rFonts w:ascii="GHEA Grapalat" w:hAnsi="GHEA Grapalat" w:cs="Calibri"/>
          <w:sz w:val="22"/>
          <w:szCs w:val="22"/>
        </w:rPr>
        <w:t>%</w:t>
      </w:r>
      <w:r w:rsidRPr="0032784D">
        <w:rPr>
          <w:rFonts w:ascii="GHEA Grapalat" w:hAnsi="GHEA Grapalat" w:cs="Calibri"/>
          <w:sz w:val="22"/>
          <w:szCs w:val="22"/>
        </w:rPr>
        <w:noBreakHyphen/>
        <w:t>ով գերազանցելով նախատեսված և 16.1%-ով՝ նախորդ տարվա փաստացի ցուցանիշները, ինչը հիմնականում</w:t>
      </w:r>
      <w:r w:rsidR="00C30212" w:rsidRPr="0032784D">
        <w:rPr>
          <w:rFonts w:ascii="GHEA Grapalat" w:hAnsi="GHEA Grapalat" w:cs="Calibri"/>
          <w:sz w:val="22"/>
          <w:szCs w:val="22"/>
        </w:rPr>
        <w:t xml:space="preserve"> </w:t>
      </w:r>
      <w:r w:rsidRPr="0032784D">
        <w:rPr>
          <w:rFonts w:ascii="GHEA Grapalat" w:hAnsi="GHEA Grapalat" w:cs="Calibri"/>
          <w:sz w:val="22"/>
          <w:szCs w:val="22"/>
        </w:rPr>
        <w:t>պայմանավորված է զենք ձեռք բերելու իրավունք ունեցող իրավաբանական և ֆիզիկական անձանց կողմից ներկայացված դիմումների աճով:</w:t>
      </w:r>
    </w:p>
    <w:p w:rsidR="00467B18" w:rsidRPr="0032784D" w:rsidRDefault="00467B18" w:rsidP="00467B18">
      <w:pPr>
        <w:autoSpaceDE w:val="0"/>
        <w:autoSpaceDN w:val="0"/>
        <w:adjustRightInd w:val="0"/>
        <w:spacing w:line="360" w:lineRule="auto"/>
        <w:ind w:firstLine="540"/>
        <w:jc w:val="both"/>
        <w:rPr>
          <w:rFonts w:ascii="GHEA Grapalat" w:hAnsi="GHEA Grapalat" w:cs="Calibri"/>
          <w:sz w:val="22"/>
          <w:szCs w:val="22"/>
          <w:lang w:val="en-US"/>
        </w:rPr>
      </w:pPr>
      <w:r w:rsidRPr="0032784D">
        <w:rPr>
          <w:rFonts w:ascii="GHEA Grapalat" w:hAnsi="GHEA Grapalat" w:cs="Calibri"/>
          <w:sz w:val="22"/>
          <w:szCs w:val="22"/>
        </w:rPr>
        <w:t>Փոստային կապի</w:t>
      </w:r>
      <w:r w:rsidR="00C30212" w:rsidRPr="0032784D">
        <w:rPr>
          <w:rFonts w:ascii="GHEA Grapalat" w:hAnsi="GHEA Grapalat" w:cs="Calibri"/>
          <w:sz w:val="22"/>
          <w:szCs w:val="22"/>
        </w:rPr>
        <w:t xml:space="preserve"> </w:t>
      </w:r>
      <w:r w:rsidRPr="0032784D">
        <w:rPr>
          <w:rFonts w:ascii="GHEA Grapalat" w:hAnsi="GHEA Grapalat" w:cs="Calibri"/>
          <w:sz w:val="22"/>
          <w:szCs w:val="22"/>
        </w:rPr>
        <w:t>բնագավառում լիցենզավորման գծով ստացվել է 81 մլն դրամ, որը 17.4%</w:t>
      </w:r>
      <w:r w:rsidRPr="0032784D">
        <w:rPr>
          <w:rFonts w:ascii="GHEA Grapalat" w:hAnsi="GHEA Grapalat" w:cs="Calibri"/>
          <w:sz w:val="22"/>
          <w:szCs w:val="22"/>
        </w:rPr>
        <w:noBreakHyphen/>
        <w:t>ով</w:t>
      </w:r>
      <w:r w:rsidR="00FF40B3" w:rsidRPr="0032784D">
        <w:rPr>
          <w:rFonts w:ascii="GHEA Grapalat" w:hAnsi="GHEA Grapalat" w:cs="Calibri"/>
          <w:sz w:val="22"/>
          <w:szCs w:val="22"/>
        </w:rPr>
        <w:t xml:space="preserve"> </w:t>
      </w:r>
      <w:r w:rsidR="00FF40B3" w:rsidRPr="0032784D">
        <w:rPr>
          <w:rFonts w:ascii="GHEA Grapalat" w:hAnsi="GHEA Grapalat" w:cs="Calibri"/>
          <w:sz w:val="22"/>
          <w:szCs w:val="22"/>
          <w:lang w:val="en-US"/>
        </w:rPr>
        <w:t>(12</w:t>
      </w:r>
      <w:r w:rsidR="00FF40B3" w:rsidRPr="0032784D">
        <w:rPr>
          <w:rFonts w:ascii="GHEA Grapalat" w:hAnsi="GHEA Grapalat" w:cs="Calibri"/>
          <w:sz w:val="22"/>
          <w:szCs w:val="22"/>
        </w:rPr>
        <w:t xml:space="preserve"> մլն դրամով</w:t>
      </w:r>
      <w:r w:rsidR="00FF40B3" w:rsidRPr="0032784D">
        <w:rPr>
          <w:rFonts w:ascii="GHEA Grapalat" w:hAnsi="GHEA Grapalat" w:cs="Calibri"/>
          <w:sz w:val="22"/>
          <w:szCs w:val="22"/>
          <w:lang w:val="en-US"/>
        </w:rPr>
        <w:t>)</w:t>
      </w:r>
      <w:r w:rsidRPr="0032784D">
        <w:rPr>
          <w:rFonts w:ascii="GHEA Grapalat" w:hAnsi="GHEA Grapalat" w:cs="Calibri"/>
          <w:sz w:val="22"/>
          <w:szCs w:val="22"/>
        </w:rPr>
        <w:t xml:space="preserve"> գերազանցել է կանխատեսված և 12.3%-ով</w:t>
      </w:r>
      <w:r w:rsidR="00FF40B3" w:rsidRPr="0032784D">
        <w:rPr>
          <w:rFonts w:ascii="GHEA Grapalat" w:hAnsi="GHEA Grapalat" w:cs="Calibri"/>
          <w:sz w:val="22"/>
          <w:szCs w:val="22"/>
        </w:rPr>
        <w:t xml:space="preserve"> </w:t>
      </w:r>
      <w:r w:rsidR="00FF40B3" w:rsidRPr="0032784D">
        <w:rPr>
          <w:rFonts w:ascii="GHEA Grapalat" w:hAnsi="GHEA Grapalat" w:cs="Calibri"/>
          <w:sz w:val="22"/>
          <w:szCs w:val="22"/>
          <w:lang w:val="en-US"/>
        </w:rPr>
        <w:t>(8.9</w:t>
      </w:r>
      <w:r w:rsidR="00FF40B3" w:rsidRPr="0032784D">
        <w:rPr>
          <w:rFonts w:ascii="GHEA Grapalat" w:hAnsi="GHEA Grapalat" w:cs="Calibri"/>
          <w:sz w:val="22"/>
          <w:szCs w:val="22"/>
        </w:rPr>
        <w:t xml:space="preserve"> մլն դրամով</w:t>
      </w:r>
      <w:r w:rsidR="00FF40B3" w:rsidRPr="0032784D">
        <w:rPr>
          <w:rFonts w:ascii="GHEA Grapalat" w:hAnsi="GHEA Grapalat" w:cs="Calibri"/>
          <w:sz w:val="22"/>
          <w:szCs w:val="22"/>
          <w:lang w:val="en-US"/>
        </w:rPr>
        <w:t>)</w:t>
      </w:r>
      <w:r w:rsidRPr="0032784D">
        <w:rPr>
          <w:rFonts w:ascii="GHEA Grapalat" w:hAnsi="GHEA Grapalat" w:cs="Calibri"/>
          <w:sz w:val="22"/>
          <w:szCs w:val="22"/>
        </w:rPr>
        <w:t>՝ նախորդ տարվա փաստացի ցուցանիշները</w:t>
      </w:r>
      <w:r w:rsidRPr="0032784D">
        <w:rPr>
          <w:rFonts w:ascii="GHEA Grapalat" w:hAnsi="GHEA Grapalat" w:cs="Calibri"/>
          <w:sz w:val="22"/>
          <w:szCs w:val="22"/>
          <w:lang w:val="en-US"/>
        </w:rPr>
        <w:t>, ինչը պա</w:t>
      </w:r>
      <w:r w:rsidR="00FF40B3" w:rsidRPr="0032784D">
        <w:rPr>
          <w:rFonts w:ascii="GHEA Grapalat" w:hAnsi="GHEA Grapalat" w:cs="Calibri"/>
          <w:sz w:val="22"/>
          <w:szCs w:val="22"/>
          <w:lang w:val="en-US"/>
        </w:rPr>
        <w:t xml:space="preserve">յմանավորված է լիցենզառուների </w:t>
      </w:r>
      <w:r w:rsidRPr="0032784D">
        <w:rPr>
          <w:rFonts w:ascii="GHEA Grapalat" w:hAnsi="GHEA Grapalat" w:cs="Calibri"/>
          <w:sz w:val="22"/>
          <w:szCs w:val="22"/>
          <w:lang w:val="en-US"/>
        </w:rPr>
        <w:t>քանակի աճով:</w:t>
      </w:r>
      <w:r w:rsidR="00C30212" w:rsidRPr="0032784D">
        <w:rPr>
          <w:rFonts w:ascii="GHEA Grapalat" w:hAnsi="GHEA Grapalat" w:cs="Calibri"/>
          <w:sz w:val="22"/>
          <w:szCs w:val="22"/>
          <w:lang w:val="en-US"/>
        </w:rPr>
        <w:t xml:space="preserve"> </w:t>
      </w:r>
    </w:p>
    <w:p w:rsidR="00467B18" w:rsidRPr="0032784D" w:rsidRDefault="00467B18" w:rsidP="00467B18">
      <w:pPr>
        <w:autoSpaceDE w:val="0"/>
        <w:autoSpaceDN w:val="0"/>
        <w:adjustRightInd w:val="0"/>
        <w:spacing w:line="360" w:lineRule="auto"/>
        <w:ind w:firstLine="540"/>
        <w:jc w:val="both"/>
        <w:rPr>
          <w:rFonts w:ascii="GHEA Grapalat" w:hAnsi="GHEA Grapalat" w:cs="Calibri"/>
          <w:sz w:val="22"/>
          <w:szCs w:val="22"/>
        </w:rPr>
      </w:pPr>
      <w:r w:rsidRPr="0032784D">
        <w:rPr>
          <w:rFonts w:ascii="GHEA Grapalat" w:hAnsi="GHEA Grapalat" w:cs="Calibri"/>
          <w:sz w:val="22"/>
          <w:szCs w:val="22"/>
        </w:rPr>
        <w:t>Հեռահաղորդակցության բնագավառում իրականացվող գործունեության լիցենզավորման դիմաց 2019 թվականին գանձվել է 64.9 մլն դամ պետական տուրք՝ 5.6%-ով</w:t>
      </w:r>
      <w:r w:rsidR="00C379AF" w:rsidRPr="0032784D">
        <w:rPr>
          <w:rFonts w:ascii="GHEA Grapalat" w:hAnsi="GHEA Grapalat" w:cs="Calibri"/>
          <w:sz w:val="22"/>
          <w:szCs w:val="22"/>
        </w:rPr>
        <w:t xml:space="preserve"> </w:t>
      </w:r>
      <w:r w:rsidR="00C379AF" w:rsidRPr="0032784D">
        <w:rPr>
          <w:rFonts w:ascii="GHEA Grapalat" w:hAnsi="GHEA Grapalat" w:cs="Calibri"/>
          <w:sz w:val="22"/>
          <w:szCs w:val="22"/>
          <w:lang w:val="en-US"/>
        </w:rPr>
        <w:t>(3.4</w:t>
      </w:r>
      <w:r w:rsidR="00C379AF" w:rsidRPr="0032784D">
        <w:rPr>
          <w:rFonts w:ascii="GHEA Grapalat" w:hAnsi="GHEA Grapalat" w:cs="Calibri"/>
          <w:sz w:val="22"/>
          <w:szCs w:val="22"/>
        </w:rPr>
        <w:t xml:space="preserve"> մլն դրամով</w:t>
      </w:r>
      <w:r w:rsidR="00C379AF" w:rsidRPr="0032784D">
        <w:rPr>
          <w:rFonts w:ascii="GHEA Grapalat" w:hAnsi="GHEA Grapalat" w:cs="Calibri"/>
          <w:sz w:val="22"/>
          <w:szCs w:val="22"/>
          <w:lang w:val="en-US"/>
        </w:rPr>
        <w:t>)</w:t>
      </w:r>
      <w:r w:rsidRPr="0032784D">
        <w:rPr>
          <w:rFonts w:ascii="GHEA Grapalat" w:hAnsi="GHEA Grapalat" w:cs="Calibri"/>
          <w:sz w:val="22"/>
          <w:szCs w:val="22"/>
        </w:rPr>
        <w:t xml:space="preserve"> գերազանցելով ծրագրված ցուցանիշը, ինչը հիմնականում պայմանավորված է</w:t>
      </w:r>
      <w:r w:rsidR="00C379AF" w:rsidRPr="0032784D">
        <w:rPr>
          <w:rFonts w:ascii="GHEA Grapalat" w:hAnsi="GHEA Grapalat" w:cs="Calibri"/>
          <w:sz w:val="22"/>
          <w:szCs w:val="22"/>
        </w:rPr>
        <w:t xml:space="preserve"> տրամադրված</w:t>
      </w:r>
      <w:r w:rsidRPr="0032784D">
        <w:rPr>
          <w:rFonts w:ascii="GHEA Grapalat" w:hAnsi="GHEA Grapalat" w:cs="Calibri"/>
          <w:sz w:val="22"/>
          <w:szCs w:val="22"/>
        </w:rPr>
        <w:t xml:space="preserve"> հանրային էլեկտրոնային հաղորդակցության ցանցի շահագործման լիցենզիաների</w:t>
      </w:r>
      <w:r w:rsidR="00C379AF" w:rsidRPr="0032784D">
        <w:rPr>
          <w:rFonts w:ascii="GHEA Grapalat" w:hAnsi="GHEA Grapalat" w:cs="Calibri"/>
          <w:sz w:val="22"/>
          <w:szCs w:val="22"/>
        </w:rPr>
        <w:t>՝</w:t>
      </w:r>
      <w:r w:rsidRPr="0032784D">
        <w:rPr>
          <w:rFonts w:ascii="GHEA Grapalat" w:hAnsi="GHEA Grapalat" w:cs="Calibri"/>
          <w:sz w:val="22"/>
          <w:szCs w:val="22"/>
        </w:rPr>
        <w:t xml:space="preserve"> նախատեսվածից </w:t>
      </w:r>
      <w:r w:rsidR="00C379AF" w:rsidRPr="0032784D">
        <w:rPr>
          <w:rFonts w:ascii="GHEA Grapalat" w:hAnsi="GHEA Grapalat" w:cs="Calibri"/>
          <w:sz w:val="22"/>
          <w:szCs w:val="22"/>
        </w:rPr>
        <w:t>ավել</w:t>
      </w:r>
      <w:r w:rsidRPr="0032784D">
        <w:rPr>
          <w:rFonts w:ascii="GHEA Grapalat" w:hAnsi="GHEA Grapalat" w:cs="Calibri"/>
          <w:sz w:val="22"/>
          <w:szCs w:val="22"/>
        </w:rPr>
        <w:t xml:space="preserve"> քանակով, ինչպես նաև ժամկետանց պարտավորությունների համար հաշվարկված տույժերի հավաքագրմամբ: Նշված մուտքերը նախորդ տարվա համեմատ նվազել են 27.6%</w:t>
      </w:r>
      <w:r w:rsidRPr="0032784D">
        <w:rPr>
          <w:rFonts w:ascii="GHEA Grapalat" w:hAnsi="GHEA Grapalat" w:cs="Calibri"/>
          <w:sz w:val="22"/>
          <w:szCs w:val="22"/>
        </w:rPr>
        <w:noBreakHyphen/>
        <w:t>ով</w:t>
      </w:r>
      <w:r w:rsidR="00C379AF" w:rsidRPr="0032784D">
        <w:rPr>
          <w:rFonts w:ascii="GHEA Grapalat" w:hAnsi="GHEA Grapalat" w:cs="Calibri"/>
          <w:sz w:val="22"/>
          <w:szCs w:val="22"/>
          <w:lang w:val="en-US"/>
        </w:rPr>
        <w:t xml:space="preserve"> (24.7</w:t>
      </w:r>
      <w:r w:rsidR="00C379AF" w:rsidRPr="0032784D">
        <w:rPr>
          <w:rFonts w:ascii="GHEA Grapalat" w:hAnsi="GHEA Grapalat" w:cs="Calibri"/>
          <w:sz w:val="22"/>
          <w:szCs w:val="22"/>
        </w:rPr>
        <w:t xml:space="preserve"> մլն դրամով</w:t>
      </w:r>
      <w:r w:rsidR="008633BB" w:rsidRPr="0032784D">
        <w:rPr>
          <w:rFonts w:ascii="GHEA Grapalat" w:hAnsi="GHEA Grapalat" w:cs="Calibri"/>
          <w:sz w:val="22"/>
          <w:szCs w:val="22"/>
        </w:rPr>
        <w:t>)</w:t>
      </w:r>
      <w:r w:rsidR="00C379AF" w:rsidRPr="0032784D">
        <w:rPr>
          <w:rFonts w:ascii="GHEA Grapalat" w:hAnsi="GHEA Grapalat" w:cs="Calibri"/>
          <w:sz w:val="22"/>
          <w:szCs w:val="22"/>
        </w:rPr>
        <w:t>՝</w:t>
      </w:r>
      <w:r w:rsidRPr="0032784D">
        <w:rPr>
          <w:rFonts w:ascii="GHEA Grapalat" w:hAnsi="GHEA Grapalat" w:cs="Calibri"/>
          <w:sz w:val="22"/>
          <w:szCs w:val="22"/>
        </w:rPr>
        <w:t xml:space="preserve"> պայմանավորված </w:t>
      </w:r>
      <w:r w:rsidR="00FD7C32" w:rsidRPr="0032784D">
        <w:rPr>
          <w:rFonts w:ascii="GHEA Grapalat" w:hAnsi="GHEA Grapalat" w:cs="Calibri"/>
          <w:sz w:val="22"/>
          <w:szCs w:val="22"/>
        </w:rPr>
        <w:t>այն հանգամանքով</w:t>
      </w:r>
      <w:r w:rsidRPr="0032784D">
        <w:rPr>
          <w:rFonts w:ascii="GHEA Grapalat" w:hAnsi="GHEA Grapalat" w:cs="Calibri"/>
          <w:sz w:val="22"/>
          <w:szCs w:val="22"/>
        </w:rPr>
        <w:t xml:space="preserve">, որ 2018 թվականին </w:t>
      </w:r>
      <w:r w:rsidR="00C379AF" w:rsidRPr="0032784D">
        <w:rPr>
          <w:rFonts w:ascii="GHEA Grapalat" w:hAnsi="GHEA Grapalat" w:cs="Calibri"/>
          <w:sz w:val="22"/>
          <w:szCs w:val="22"/>
        </w:rPr>
        <w:t>մեկ</w:t>
      </w:r>
      <w:r w:rsidRPr="0032784D">
        <w:rPr>
          <w:rFonts w:ascii="GHEA Grapalat" w:hAnsi="GHEA Grapalat" w:cs="Calibri"/>
          <w:sz w:val="22"/>
          <w:szCs w:val="22"/>
        </w:rPr>
        <w:t xml:space="preserve"> ընկերության կողմից վճարվել</w:t>
      </w:r>
      <w:r w:rsidR="00C30212" w:rsidRPr="0032784D">
        <w:rPr>
          <w:rFonts w:ascii="GHEA Grapalat" w:hAnsi="GHEA Grapalat" w:cs="Calibri"/>
          <w:sz w:val="22"/>
          <w:szCs w:val="22"/>
        </w:rPr>
        <w:t xml:space="preserve"> </w:t>
      </w:r>
      <w:r w:rsidRPr="0032784D">
        <w:rPr>
          <w:rFonts w:ascii="GHEA Grapalat" w:hAnsi="GHEA Grapalat" w:cs="Calibri"/>
          <w:sz w:val="22"/>
          <w:szCs w:val="22"/>
        </w:rPr>
        <w:t>է</w:t>
      </w:r>
      <w:r w:rsidR="00C379AF" w:rsidRPr="0032784D">
        <w:rPr>
          <w:rFonts w:ascii="GHEA Grapalat" w:hAnsi="GHEA Grapalat" w:cs="Calibri"/>
          <w:sz w:val="22"/>
          <w:szCs w:val="22"/>
        </w:rPr>
        <w:t>ր</w:t>
      </w:r>
      <w:r w:rsidRPr="0032784D">
        <w:rPr>
          <w:rFonts w:ascii="GHEA Grapalat" w:hAnsi="GHEA Grapalat" w:cs="Calibri"/>
          <w:sz w:val="22"/>
          <w:szCs w:val="22"/>
        </w:rPr>
        <w:t xml:space="preserve"> միանվագ գումար</w:t>
      </w:r>
      <w:r w:rsidR="00C379AF" w:rsidRPr="0032784D">
        <w:rPr>
          <w:rFonts w:ascii="GHEA Grapalat" w:hAnsi="GHEA Grapalat" w:cs="Calibri"/>
          <w:sz w:val="22"/>
          <w:szCs w:val="22"/>
        </w:rPr>
        <w:t>՝</w:t>
      </w:r>
      <w:r w:rsidRPr="0032784D">
        <w:rPr>
          <w:rFonts w:ascii="GHEA Grapalat" w:hAnsi="GHEA Grapalat" w:cs="Calibri"/>
          <w:sz w:val="22"/>
          <w:szCs w:val="22"/>
        </w:rPr>
        <w:t xml:space="preserve"> որպես տույժ: Բացի այդ, «Պետա</w:t>
      </w:r>
      <w:r w:rsidRPr="0032784D">
        <w:rPr>
          <w:rFonts w:ascii="GHEA Grapalat" w:hAnsi="GHEA Grapalat" w:cs="Calibri"/>
          <w:sz w:val="22"/>
          <w:szCs w:val="22"/>
        </w:rPr>
        <w:softHyphen/>
        <w:t>կան տուրքի մասին» Հայաստանի Հանրապետության օրենքում փոփոխություն կատարելու մասին» ՀՕ</w:t>
      </w:r>
      <w:r w:rsidRPr="0032784D">
        <w:rPr>
          <w:rFonts w:ascii="GHEA Grapalat" w:hAnsi="GHEA Grapalat" w:cs="Calibri"/>
          <w:sz w:val="22"/>
          <w:szCs w:val="22"/>
        </w:rPr>
        <w:noBreakHyphen/>
        <w:t>265</w:t>
      </w:r>
      <w:r w:rsidRPr="0032784D">
        <w:rPr>
          <w:rFonts w:ascii="GHEA Grapalat" w:hAnsi="GHEA Grapalat" w:cs="Calibri"/>
          <w:sz w:val="22"/>
          <w:szCs w:val="22"/>
        </w:rPr>
        <w:noBreakHyphen/>
        <w:t xml:space="preserve">Ն ՀՀ օրենքով (ուժի մեջ է մտել 2018 թվականի օգոստոսի 1-ից) կատարվել են փոփոխություններ, ինչի արդյունքում զգալիորեն նվազել են հեռուստահաղորդումների եթերային հեռարձակման համար սահմանված տարեկան պետական տուրքերի դրույքաչափերը: </w:t>
      </w:r>
    </w:p>
    <w:p w:rsidR="00467B18" w:rsidRPr="0032784D" w:rsidRDefault="00467B18" w:rsidP="00467B18">
      <w:pPr>
        <w:tabs>
          <w:tab w:val="left" w:pos="851"/>
        </w:tabs>
        <w:spacing w:line="360" w:lineRule="auto"/>
        <w:ind w:right="9" w:firstLine="561"/>
        <w:jc w:val="both"/>
        <w:rPr>
          <w:rFonts w:ascii="GHEA Grapalat" w:hAnsi="GHEA Grapalat" w:cs="Calibri"/>
          <w:bCs/>
          <w:sz w:val="22"/>
          <w:szCs w:val="22"/>
        </w:rPr>
      </w:pPr>
      <w:r w:rsidRPr="0032784D">
        <w:rPr>
          <w:rFonts w:ascii="GHEA Grapalat" w:hAnsi="GHEA Grapalat" w:cs="Calibri"/>
          <w:sz w:val="22"/>
          <w:szCs w:val="22"/>
        </w:rPr>
        <w:t xml:space="preserve">2019 թվականին պետական տուրքերի 42.3%-ը բյուջե է վճարվել </w:t>
      </w:r>
      <w:r w:rsidRPr="0032784D">
        <w:rPr>
          <w:rFonts w:ascii="GHEA Grapalat" w:hAnsi="GHEA Grapalat" w:cs="Calibri"/>
          <w:bCs/>
          <w:i/>
          <w:sz w:val="22"/>
          <w:szCs w:val="22"/>
        </w:rPr>
        <w:t xml:space="preserve">օրենքով սահմանված այլ ծառայությունների և գործողությունների </w:t>
      </w:r>
      <w:r w:rsidRPr="0032784D">
        <w:rPr>
          <w:rFonts w:ascii="GHEA Grapalat" w:hAnsi="GHEA Grapalat" w:cs="Calibri"/>
          <w:bCs/>
          <w:sz w:val="22"/>
          <w:szCs w:val="22"/>
        </w:rPr>
        <w:t>դիմաց՝ կազմելով շուրջ 19.4 մլրդ դրամ, որը 26.4%-ով</w:t>
      </w:r>
      <w:r w:rsidR="00FD7C32" w:rsidRPr="0032784D">
        <w:rPr>
          <w:rFonts w:ascii="GHEA Grapalat" w:hAnsi="GHEA Grapalat" w:cs="Calibri"/>
          <w:bCs/>
          <w:sz w:val="22"/>
          <w:szCs w:val="22"/>
        </w:rPr>
        <w:t xml:space="preserve"> </w:t>
      </w:r>
      <w:r w:rsidR="00FD7C32" w:rsidRPr="0032784D">
        <w:rPr>
          <w:rFonts w:ascii="GHEA Grapalat" w:hAnsi="GHEA Grapalat" w:cs="Calibri"/>
          <w:bCs/>
          <w:sz w:val="22"/>
          <w:szCs w:val="22"/>
          <w:lang w:val="en-US"/>
        </w:rPr>
        <w:t>(4</w:t>
      </w:r>
      <w:r w:rsidR="00FD7C32" w:rsidRPr="0032784D">
        <w:rPr>
          <w:rFonts w:ascii="GHEA Grapalat" w:hAnsi="GHEA Grapalat" w:cs="Calibri"/>
          <w:bCs/>
          <w:sz w:val="22"/>
          <w:szCs w:val="22"/>
        </w:rPr>
        <w:t xml:space="preserve"> </w:t>
      </w:r>
      <w:r w:rsidR="00FD7C32" w:rsidRPr="0032784D">
        <w:rPr>
          <w:rFonts w:ascii="GHEA Grapalat" w:hAnsi="GHEA Grapalat" w:cs="Calibri"/>
          <w:bCs/>
          <w:sz w:val="22"/>
          <w:szCs w:val="22"/>
        </w:rPr>
        <w:lastRenderedPageBreak/>
        <w:t>մլրդ դրամով</w:t>
      </w:r>
      <w:r w:rsidR="00FD7C32" w:rsidRPr="0032784D">
        <w:rPr>
          <w:rFonts w:ascii="GHEA Grapalat" w:hAnsi="GHEA Grapalat" w:cs="Calibri"/>
          <w:bCs/>
          <w:sz w:val="22"/>
          <w:szCs w:val="22"/>
          <w:lang w:val="en-US"/>
        </w:rPr>
        <w:t>)</w:t>
      </w:r>
      <w:r w:rsidRPr="0032784D">
        <w:rPr>
          <w:rFonts w:ascii="GHEA Grapalat" w:hAnsi="GHEA Grapalat" w:cs="Calibri"/>
          <w:bCs/>
          <w:sz w:val="22"/>
          <w:szCs w:val="22"/>
        </w:rPr>
        <w:t xml:space="preserve"> գերազանցել է ծրագրային ցուցանիշը և 33.4%-ով</w:t>
      </w:r>
      <w:r w:rsidR="00FD7C32" w:rsidRPr="0032784D">
        <w:rPr>
          <w:rFonts w:ascii="GHEA Grapalat" w:hAnsi="GHEA Grapalat" w:cs="Calibri"/>
          <w:bCs/>
          <w:sz w:val="22"/>
          <w:szCs w:val="22"/>
        </w:rPr>
        <w:t xml:space="preserve"> </w:t>
      </w:r>
      <w:r w:rsidR="00FD7C32" w:rsidRPr="0032784D">
        <w:rPr>
          <w:rFonts w:ascii="GHEA Grapalat" w:hAnsi="GHEA Grapalat" w:cs="Calibri"/>
          <w:bCs/>
          <w:sz w:val="22"/>
          <w:szCs w:val="22"/>
          <w:lang w:val="en-US"/>
        </w:rPr>
        <w:t>(4.9</w:t>
      </w:r>
      <w:r w:rsidR="00FD7C32" w:rsidRPr="0032784D">
        <w:rPr>
          <w:rFonts w:ascii="GHEA Grapalat" w:hAnsi="GHEA Grapalat" w:cs="Calibri"/>
          <w:bCs/>
          <w:sz w:val="22"/>
          <w:szCs w:val="22"/>
        </w:rPr>
        <w:t xml:space="preserve"> մլրդ դրամով</w:t>
      </w:r>
      <w:r w:rsidR="00FD7C32" w:rsidRPr="0032784D">
        <w:rPr>
          <w:rFonts w:ascii="GHEA Grapalat" w:hAnsi="GHEA Grapalat" w:cs="Calibri"/>
          <w:bCs/>
          <w:sz w:val="22"/>
          <w:szCs w:val="22"/>
          <w:lang w:val="en-US"/>
        </w:rPr>
        <w:t>)</w:t>
      </w:r>
      <w:r w:rsidRPr="0032784D">
        <w:rPr>
          <w:rFonts w:ascii="GHEA Grapalat" w:hAnsi="GHEA Grapalat" w:cs="Calibri"/>
          <w:bCs/>
          <w:sz w:val="22"/>
          <w:szCs w:val="22"/>
        </w:rPr>
        <w:t xml:space="preserve">՝ նախորդ տարվա փաստացի մուտքերը: Կանխատեսված և նախորդ տարվա փաստացի ցուցանիշների գերազանցումը պայմանավորված է օրենքով սահմանված դեպքերում ծանուցման ենթակա գործունեությամբ զբաղվելու իրավունք ձեռք բերելու և ՀՀ-ից օդային տրանսպորտով ֆիզիկական անձանց (օդային ուղևորների) ելքի համար բյուջե մուտքագրված տուրքերի աճով: </w:t>
      </w:r>
    </w:p>
    <w:p w:rsidR="00467B18" w:rsidRPr="0032784D" w:rsidRDefault="00467B18" w:rsidP="00467B18">
      <w:pPr>
        <w:tabs>
          <w:tab w:val="left" w:pos="851"/>
        </w:tabs>
        <w:spacing w:line="360" w:lineRule="auto"/>
        <w:ind w:right="9" w:firstLine="561"/>
        <w:jc w:val="both"/>
        <w:rPr>
          <w:rFonts w:ascii="GHEA Grapalat" w:hAnsi="GHEA Grapalat" w:cs="Calibri"/>
          <w:bCs/>
          <w:sz w:val="22"/>
          <w:szCs w:val="22"/>
        </w:rPr>
      </w:pPr>
      <w:r w:rsidRPr="0032784D">
        <w:rPr>
          <w:rFonts w:ascii="GHEA Grapalat" w:hAnsi="GHEA Grapalat" w:cs="Calibri"/>
          <w:bCs/>
          <w:sz w:val="22"/>
          <w:szCs w:val="22"/>
        </w:rPr>
        <w:t>Հաշվետու տարում նշված խմբում համեմատաբար բարձր տեսակարար կշիռ (68.9%) ունեցող` ՀՀ-ից օդային տրանսպորտով ֆիզիկական անձանց (օդային ուղևորների) ելքի</w:t>
      </w:r>
      <w:r w:rsidR="00C30212" w:rsidRPr="0032784D">
        <w:rPr>
          <w:rFonts w:ascii="GHEA Grapalat" w:hAnsi="GHEA Grapalat" w:cs="Calibri"/>
          <w:bCs/>
          <w:sz w:val="22"/>
          <w:szCs w:val="22"/>
        </w:rPr>
        <w:t xml:space="preserve"> </w:t>
      </w:r>
      <w:r w:rsidRPr="0032784D">
        <w:rPr>
          <w:rFonts w:ascii="GHEA Grapalat" w:hAnsi="GHEA Grapalat" w:cs="Calibri"/>
          <w:bCs/>
          <w:sz w:val="22"/>
          <w:szCs w:val="22"/>
        </w:rPr>
        <w:t>համար մուտքերը կազմել են շուրջ 13.4 մլրդ դրամ` 7.4</w:t>
      </w:r>
      <w:r w:rsidR="00FD7C32" w:rsidRPr="0032784D">
        <w:rPr>
          <w:rFonts w:ascii="GHEA Grapalat" w:hAnsi="GHEA Grapalat" w:cs="Calibri"/>
          <w:bCs/>
          <w:sz w:val="22"/>
          <w:szCs w:val="22"/>
        </w:rPr>
        <w:t>%-ով (</w:t>
      </w:r>
      <w:r w:rsidRPr="0032784D">
        <w:rPr>
          <w:rFonts w:ascii="GHEA Grapalat" w:hAnsi="GHEA Grapalat" w:cs="Calibri"/>
          <w:bCs/>
          <w:sz w:val="22"/>
          <w:szCs w:val="22"/>
        </w:rPr>
        <w:t>922.7 մլն դրամով) գերազանցելով կանխատեսված և 13.7</w:t>
      </w:r>
      <w:r w:rsidR="00FD7C32" w:rsidRPr="0032784D">
        <w:rPr>
          <w:rFonts w:ascii="GHEA Grapalat" w:hAnsi="GHEA Grapalat" w:cs="Calibri"/>
          <w:bCs/>
          <w:sz w:val="22"/>
          <w:szCs w:val="22"/>
        </w:rPr>
        <w:t>%-ով (</w:t>
      </w:r>
      <w:r w:rsidRPr="0032784D">
        <w:rPr>
          <w:rFonts w:ascii="GHEA Grapalat" w:hAnsi="GHEA Grapalat" w:cs="Calibri"/>
          <w:bCs/>
          <w:sz w:val="22"/>
          <w:szCs w:val="22"/>
        </w:rPr>
        <w:t>1.6 մլրդ դրամով)՝ նախորդ տարվա փաստացի ցուցանիշները, որը պայմանավորված է մեկնած ուղևորների քանակի 11.7% աճով:</w:t>
      </w:r>
    </w:p>
    <w:p w:rsidR="008633BB" w:rsidRPr="0032784D" w:rsidRDefault="008633BB" w:rsidP="008633BB">
      <w:pPr>
        <w:autoSpaceDE w:val="0"/>
        <w:autoSpaceDN w:val="0"/>
        <w:adjustRightInd w:val="0"/>
        <w:spacing w:line="360" w:lineRule="auto"/>
        <w:ind w:firstLine="540"/>
        <w:jc w:val="both"/>
        <w:rPr>
          <w:rFonts w:ascii="GHEA Grapalat" w:hAnsi="GHEA Grapalat" w:cs="Calibri"/>
          <w:bCs/>
          <w:sz w:val="22"/>
          <w:szCs w:val="22"/>
        </w:rPr>
      </w:pPr>
      <w:r w:rsidRPr="0032784D">
        <w:rPr>
          <w:rFonts w:ascii="GHEA Grapalat" w:hAnsi="GHEA Grapalat" w:cs="Calibri"/>
          <w:bCs/>
          <w:sz w:val="22"/>
          <w:szCs w:val="22"/>
        </w:rPr>
        <w:t>2019 թվականի դեկտեմբերի 9-ին ՀՀ Ազգային Ժողովի կող</w:t>
      </w:r>
      <w:r w:rsidRPr="0032784D">
        <w:rPr>
          <w:rFonts w:ascii="GHEA Grapalat" w:hAnsi="GHEA Grapalat" w:cs="Calibri"/>
          <w:bCs/>
          <w:sz w:val="22"/>
          <w:szCs w:val="22"/>
        </w:rPr>
        <w:softHyphen/>
      </w:r>
      <w:r w:rsidRPr="0032784D">
        <w:rPr>
          <w:rFonts w:ascii="GHEA Grapalat" w:hAnsi="GHEA Grapalat" w:cs="Calibri"/>
          <w:bCs/>
          <w:sz w:val="22"/>
          <w:szCs w:val="22"/>
        </w:rPr>
        <w:softHyphen/>
      </w:r>
      <w:r w:rsidRPr="0032784D">
        <w:rPr>
          <w:rFonts w:ascii="GHEA Grapalat" w:hAnsi="GHEA Grapalat" w:cs="Calibri"/>
          <w:bCs/>
          <w:sz w:val="22"/>
          <w:szCs w:val="22"/>
        </w:rPr>
        <w:softHyphen/>
        <w:t>մից ընդունված` «Պետա</w:t>
      </w:r>
      <w:r w:rsidRPr="0032784D">
        <w:rPr>
          <w:rFonts w:ascii="GHEA Grapalat" w:hAnsi="GHEA Grapalat" w:cs="Calibri"/>
          <w:bCs/>
          <w:sz w:val="22"/>
          <w:szCs w:val="22"/>
        </w:rPr>
        <w:softHyphen/>
        <w:t>կան տուրքի մասին» ՀՀ օրենքում լրացում կատա</w:t>
      </w:r>
      <w:r w:rsidRPr="0032784D">
        <w:rPr>
          <w:rFonts w:ascii="GHEA Grapalat" w:hAnsi="GHEA Grapalat" w:cs="Calibri"/>
          <w:bCs/>
          <w:sz w:val="22"/>
          <w:szCs w:val="22"/>
        </w:rPr>
        <w:softHyphen/>
        <w:t>րելու մասին» ՀՕ-258-Ն ՀՀ օրենքով (ուժի մեջ է մտել 2019 թվականի դեկտեմբերի 12-ից) սահմանվել է, որ Հայաստանի Հանրա</w:t>
      </w:r>
      <w:r w:rsidRPr="0032784D">
        <w:rPr>
          <w:rFonts w:ascii="GHEA Grapalat" w:hAnsi="GHEA Grapalat" w:cs="Calibri"/>
          <w:bCs/>
          <w:sz w:val="22"/>
          <w:szCs w:val="22"/>
        </w:rPr>
        <w:softHyphen/>
        <w:t>պետու</w:t>
      </w:r>
      <w:r w:rsidRPr="0032784D">
        <w:rPr>
          <w:rFonts w:ascii="GHEA Grapalat" w:hAnsi="GHEA Grapalat" w:cs="Calibri"/>
          <w:bCs/>
          <w:sz w:val="22"/>
          <w:szCs w:val="22"/>
        </w:rPr>
        <w:softHyphen/>
        <w:t>թյունից օդային տրանսպորտի միջոցով ֆիզիկական անձանց (օդային ուղևորների) ելքի համար պետական տուրքի վճարումից ազատվում են նաև օդային տրանսպորտով մեկնող այն ֆիզիկական անձինք, որոնք նույն կետով սահմանված արտոնության ժամկետներում մեկնում են այդ ուղղությամբ առաջին թռիչքի մեկնարկի պահին նախորդող վերջին 12 ամիս</w:t>
      </w:r>
      <w:r w:rsidRPr="0032784D">
        <w:rPr>
          <w:rFonts w:ascii="GHEA Grapalat" w:hAnsi="GHEA Grapalat" w:cs="Calibri"/>
          <w:bCs/>
          <w:sz w:val="22"/>
          <w:szCs w:val="22"/>
        </w:rPr>
        <w:softHyphen/>
        <w:t>ներին չսպասարկված IATA կոդով օդանավակայաններ առևտրային ավիափո</w:t>
      </w:r>
      <w:r w:rsidRPr="0032784D">
        <w:rPr>
          <w:rFonts w:ascii="GHEA Grapalat" w:hAnsi="GHEA Grapalat" w:cs="Calibri"/>
          <w:bCs/>
          <w:sz w:val="22"/>
          <w:szCs w:val="22"/>
        </w:rPr>
        <w:softHyphen/>
        <w:t>խա</w:t>
      </w:r>
      <w:r w:rsidRPr="0032784D">
        <w:rPr>
          <w:rFonts w:ascii="GHEA Grapalat" w:hAnsi="GHEA Grapalat" w:cs="Calibri"/>
          <w:bCs/>
          <w:sz w:val="22"/>
          <w:szCs w:val="22"/>
        </w:rPr>
        <w:softHyphen/>
        <w:t>դրում</w:t>
      </w:r>
      <w:r w:rsidRPr="0032784D">
        <w:rPr>
          <w:rFonts w:ascii="GHEA Grapalat" w:hAnsi="GHEA Grapalat" w:cs="Calibri"/>
          <w:bCs/>
          <w:sz w:val="22"/>
          <w:szCs w:val="22"/>
        </w:rPr>
        <w:softHyphen/>
        <w:t>ներ իրականացնող ավիաընկերությունների միջոցով, եթե այդ ավիաընկերու</w:t>
      </w:r>
      <w:r w:rsidRPr="0032784D">
        <w:rPr>
          <w:rFonts w:ascii="GHEA Grapalat" w:hAnsi="GHEA Grapalat" w:cs="Calibri"/>
          <w:bCs/>
          <w:sz w:val="22"/>
          <w:szCs w:val="22"/>
        </w:rPr>
        <w:softHyphen/>
        <w:t>թյուն</w:t>
      </w:r>
      <w:r w:rsidRPr="0032784D">
        <w:rPr>
          <w:rFonts w:ascii="GHEA Grapalat" w:hAnsi="GHEA Grapalat" w:cs="Calibri"/>
          <w:bCs/>
          <w:sz w:val="22"/>
          <w:szCs w:val="22"/>
        </w:rPr>
        <w:softHyphen/>
        <w:t>ները դեպի այդ նույն օդանավակայաններ չվերթեր են իրականացնում IATA ամառային և ձմեռային ժամա</w:t>
      </w:r>
      <w:r w:rsidRPr="0032784D">
        <w:rPr>
          <w:rFonts w:ascii="GHEA Grapalat" w:hAnsi="GHEA Grapalat" w:cs="Calibri"/>
          <w:bCs/>
          <w:sz w:val="22"/>
          <w:szCs w:val="22"/>
        </w:rPr>
        <w:softHyphen/>
        <w:t>նա</w:t>
      </w:r>
      <w:r w:rsidRPr="0032784D">
        <w:rPr>
          <w:rFonts w:ascii="GHEA Grapalat" w:hAnsi="GHEA Grapalat" w:cs="Calibri"/>
          <w:bCs/>
          <w:sz w:val="22"/>
          <w:szCs w:val="22"/>
        </w:rPr>
        <w:softHyphen/>
        <w:t>կահատվածներում:</w:t>
      </w:r>
    </w:p>
    <w:p w:rsidR="00467B18" w:rsidRPr="0032784D" w:rsidRDefault="00467B18" w:rsidP="00467B18">
      <w:pPr>
        <w:tabs>
          <w:tab w:val="left" w:pos="851"/>
        </w:tabs>
        <w:spacing w:line="360" w:lineRule="auto"/>
        <w:ind w:right="9" w:firstLine="561"/>
        <w:jc w:val="both"/>
        <w:rPr>
          <w:rFonts w:ascii="GHEA Grapalat" w:hAnsi="GHEA Grapalat" w:cs="Calibri"/>
          <w:bCs/>
          <w:sz w:val="22"/>
          <w:szCs w:val="22"/>
          <w:lang w:val="en-US"/>
        </w:rPr>
      </w:pPr>
      <w:r w:rsidRPr="0032784D">
        <w:rPr>
          <w:rFonts w:ascii="GHEA Grapalat" w:hAnsi="GHEA Grapalat" w:cs="Calibri"/>
          <w:bCs/>
          <w:sz w:val="22"/>
          <w:szCs w:val="22"/>
        </w:rPr>
        <w:t>Oրենքով սահմանված դեպքերում ծանուցման ենթակա գործունեությամբ զբաղվելու իրավունք ձեռք բերելու համար պետական բյուջե է մուտքագրվել</w:t>
      </w:r>
      <w:r w:rsidRPr="0032784D">
        <w:rPr>
          <w:rFonts w:ascii="GHEA Grapalat" w:hAnsi="GHEA Grapalat" w:cs="Calibri"/>
          <w:bCs/>
          <w:sz w:val="22"/>
          <w:szCs w:val="22"/>
          <w:lang w:val="en-US"/>
        </w:rPr>
        <w:t xml:space="preserve"> ավելի քան </w:t>
      </w:r>
      <w:r w:rsidRPr="0032784D">
        <w:rPr>
          <w:rFonts w:ascii="GHEA Grapalat" w:hAnsi="GHEA Grapalat" w:cs="Calibri"/>
          <w:bCs/>
          <w:sz w:val="22"/>
          <w:szCs w:val="22"/>
        </w:rPr>
        <w:t>3.7 մլրդ դրամ պետական տուրք՝ 3.8 անգամ</w:t>
      </w:r>
      <w:r w:rsidR="00FD7C32" w:rsidRPr="0032784D">
        <w:rPr>
          <w:rFonts w:ascii="GHEA Grapalat" w:hAnsi="GHEA Grapalat" w:cs="Calibri"/>
          <w:bCs/>
          <w:sz w:val="22"/>
          <w:szCs w:val="22"/>
        </w:rPr>
        <w:t xml:space="preserve"> </w:t>
      </w:r>
      <w:r w:rsidR="00412FFC" w:rsidRPr="0032784D">
        <w:rPr>
          <w:rFonts w:ascii="GHEA Grapalat" w:hAnsi="GHEA Grapalat" w:cs="Calibri"/>
          <w:bCs/>
          <w:sz w:val="22"/>
          <w:szCs w:val="22"/>
          <w:lang w:val="en-US"/>
        </w:rPr>
        <w:t>(2.8</w:t>
      </w:r>
      <w:r w:rsidR="00412FFC" w:rsidRPr="0032784D">
        <w:rPr>
          <w:rFonts w:ascii="GHEA Grapalat" w:hAnsi="GHEA Grapalat" w:cs="Calibri"/>
          <w:bCs/>
          <w:sz w:val="22"/>
          <w:szCs w:val="22"/>
        </w:rPr>
        <w:t xml:space="preserve"> մլրդ դրամով</w:t>
      </w:r>
      <w:r w:rsidR="00412FFC" w:rsidRPr="0032784D">
        <w:rPr>
          <w:rFonts w:ascii="GHEA Grapalat" w:hAnsi="GHEA Grapalat" w:cs="Calibri"/>
          <w:bCs/>
          <w:sz w:val="22"/>
          <w:szCs w:val="22"/>
          <w:lang w:val="en-US"/>
        </w:rPr>
        <w:t>)</w:t>
      </w:r>
      <w:r w:rsidRPr="0032784D">
        <w:rPr>
          <w:rFonts w:ascii="GHEA Grapalat" w:hAnsi="GHEA Grapalat" w:cs="Calibri"/>
          <w:bCs/>
          <w:sz w:val="22"/>
          <w:szCs w:val="22"/>
        </w:rPr>
        <w:t xml:space="preserve"> գերազանցելով կանխատեսված և 4.6 անգամ</w:t>
      </w:r>
      <w:r w:rsidR="00412FFC" w:rsidRPr="0032784D">
        <w:rPr>
          <w:rFonts w:ascii="GHEA Grapalat" w:hAnsi="GHEA Grapalat" w:cs="Calibri"/>
          <w:bCs/>
          <w:sz w:val="22"/>
          <w:szCs w:val="22"/>
        </w:rPr>
        <w:t xml:space="preserve"> </w:t>
      </w:r>
      <w:r w:rsidR="00412FFC" w:rsidRPr="0032784D">
        <w:rPr>
          <w:rFonts w:ascii="GHEA Grapalat" w:hAnsi="GHEA Grapalat" w:cs="Calibri"/>
          <w:bCs/>
          <w:sz w:val="22"/>
          <w:szCs w:val="22"/>
          <w:lang w:val="en-US"/>
        </w:rPr>
        <w:t>(2.9</w:t>
      </w:r>
      <w:r w:rsidR="00412FFC" w:rsidRPr="0032784D">
        <w:rPr>
          <w:rFonts w:ascii="GHEA Grapalat" w:hAnsi="GHEA Grapalat" w:cs="Calibri"/>
          <w:bCs/>
          <w:sz w:val="22"/>
          <w:szCs w:val="22"/>
        </w:rPr>
        <w:t xml:space="preserve"> մլրդ դրամով</w:t>
      </w:r>
      <w:r w:rsidR="00412FFC" w:rsidRPr="0032784D">
        <w:rPr>
          <w:rFonts w:ascii="GHEA Grapalat" w:hAnsi="GHEA Grapalat" w:cs="Calibri"/>
          <w:bCs/>
          <w:sz w:val="22"/>
          <w:szCs w:val="22"/>
          <w:lang w:val="en-US"/>
        </w:rPr>
        <w:t>)</w:t>
      </w:r>
      <w:r w:rsidRPr="0032784D">
        <w:rPr>
          <w:rFonts w:ascii="GHEA Grapalat" w:hAnsi="GHEA Grapalat" w:cs="Calibri"/>
          <w:bCs/>
          <w:sz w:val="22"/>
          <w:szCs w:val="22"/>
        </w:rPr>
        <w:t xml:space="preserve">՝ նախորդ տարվա փաստացի ցուցանիշները: Մուտքերի աճը հիմնականում պայմանավորված է </w:t>
      </w:r>
      <w:r w:rsidR="00FD7C32" w:rsidRPr="0032784D">
        <w:rPr>
          <w:rFonts w:ascii="GHEA Grapalat" w:hAnsi="GHEA Grapalat" w:cs="Calibri"/>
          <w:bCs/>
          <w:sz w:val="22"/>
          <w:szCs w:val="22"/>
        </w:rPr>
        <w:t>հետևյալ օրենսդրական փոփոխություններով</w:t>
      </w:r>
      <w:r w:rsidRPr="0032784D">
        <w:rPr>
          <w:rFonts w:ascii="GHEA Grapalat" w:hAnsi="GHEA Grapalat" w:cs="Calibri"/>
          <w:bCs/>
          <w:sz w:val="22"/>
          <w:szCs w:val="22"/>
        </w:rPr>
        <w:t xml:space="preserve">: </w:t>
      </w:r>
    </w:p>
    <w:p w:rsidR="00467B18" w:rsidRPr="0032784D" w:rsidRDefault="00467B18" w:rsidP="00467B18">
      <w:pPr>
        <w:autoSpaceDE w:val="0"/>
        <w:autoSpaceDN w:val="0"/>
        <w:adjustRightInd w:val="0"/>
        <w:spacing w:line="360" w:lineRule="auto"/>
        <w:ind w:firstLine="540"/>
        <w:jc w:val="both"/>
        <w:rPr>
          <w:rFonts w:ascii="GHEA Grapalat" w:hAnsi="GHEA Grapalat" w:cs="GHEA Grapalat"/>
          <w:sz w:val="22"/>
          <w:szCs w:val="22"/>
        </w:rPr>
      </w:pPr>
      <w:r w:rsidRPr="0032784D">
        <w:rPr>
          <w:rFonts w:ascii="GHEA Grapalat" w:hAnsi="GHEA Grapalat" w:cs="GHEA Grapalat"/>
          <w:sz w:val="22"/>
          <w:szCs w:val="22"/>
        </w:rPr>
        <w:t xml:space="preserve">2018 </w:t>
      </w:r>
      <w:r w:rsidRPr="0032784D">
        <w:rPr>
          <w:rFonts w:ascii="GHEA Grapalat" w:hAnsi="GHEA Grapalat" w:cs="Sylfaen"/>
          <w:sz w:val="22"/>
          <w:szCs w:val="22"/>
        </w:rPr>
        <w:t>թվականի</w:t>
      </w:r>
      <w:r w:rsidRPr="0032784D">
        <w:rPr>
          <w:rFonts w:ascii="GHEA Grapalat" w:hAnsi="GHEA Grapalat" w:cs="Arial"/>
          <w:sz w:val="22"/>
          <w:szCs w:val="22"/>
        </w:rPr>
        <w:t xml:space="preserve"> </w:t>
      </w:r>
      <w:r w:rsidRPr="0032784D">
        <w:rPr>
          <w:rFonts w:ascii="GHEA Grapalat" w:hAnsi="GHEA Grapalat" w:cs="Sylfaen"/>
          <w:sz w:val="22"/>
          <w:szCs w:val="22"/>
        </w:rPr>
        <w:t>հունիսի</w:t>
      </w:r>
      <w:r w:rsidRPr="0032784D">
        <w:rPr>
          <w:rFonts w:ascii="GHEA Grapalat" w:hAnsi="GHEA Grapalat" w:cs="Arial"/>
          <w:sz w:val="22"/>
          <w:szCs w:val="22"/>
        </w:rPr>
        <w:t xml:space="preserve"> 13-</w:t>
      </w:r>
      <w:r w:rsidRPr="0032784D">
        <w:rPr>
          <w:rFonts w:ascii="GHEA Grapalat" w:hAnsi="GHEA Grapalat" w:cs="Sylfaen"/>
          <w:sz w:val="22"/>
          <w:szCs w:val="22"/>
        </w:rPr>
        <w:t>ին</w:t>
      </w:r>
      <w:r w:rsidRPr="0032784D">
        <w:rPr>
          <w:rFonts w:ascii="GHEA Grapalat" w:hAnsi="GHEA Grapalat" w:cs="Arial"/>
          <w:sz w:val="22"/>
          <w:szCs w:val="22"/>
        </w:rPr>
        <w:t xml:space="preserve"> </w:t>
      </w:r>
      <w:r w:rsidRPr="0032784D">
        <w:rPr>
          <w:rFonts w:ascii="GHEA Grapalat" w:hAnsi="GHEA Grapalat" w:cs="Sylfaen"/>
          <w:sz w:val="22"/>
          <w:szCs w:val="22"/>
        </w:rPr>
        <w:t>ՀՀ</w:t>
      </w:r>
      <w:r w:rsidRPr="0032784D">
        <w:rPr>
          <w:rFonts w:ascii="GHEA Grapalat" w:hAnsi="GHEA Grapalat" w:cs="Arial"/>
          <w:sz w:val="22"/>
          <w:szCs w:val="22"/>
        </w:rPr>
        <w:t xml:space="preserve"> </w:t>
      </w:r>
      <w:r w:rsidRPr="0032784D">
        <w:rPr>
          <w:rFonts w:ascii="GHEA Grapalat" w:hAnsi="GHEA Grapalat" w:cs="Sylfaen"/>
          <w:sz w:val="22"/>
          <w:szCs w:val="22"/>
        </w:rPr>
        <w:t>Ազգային</w:t>
      </w:r>
      <w:r w:rsidRPr="0032784D">
        <w:rPr>
          <w:rFonts w:ascii="GHEA Grapalat" w:hAnsi="GHEA Grapalat" w:cs="Arial"/>
          <w:sz w:val="22"/>
          <w:szCs w:val="22"/>
        </w:rPr>
        <w:t xml:space="preserve"> </w:t>
      </w:r>
      <w:r w:rsidRPr="0032784D">
        <w:rPr>
          <w:rFonts w:ascii="GHEA Grapalat" w:hAnsi="GHEA Grapalat" w:cs="Sylfaen"/>
          <w:sz w:val="22"/>
          <w:szCs w:val="22"/>
        </w:rPr>
        <w:t>Ժողովի</w:t>
      </w:r>
      <w:r w:rsidRPr="0032784D">
        <w:rPr>
          <w:rFonts w:ascii="GHEA Grapalat" w:hAnsi="GHEA Grapalat" w:cs="Arial"/>
          <w:sz w:val="22"/>
          <w:szCs w:val="22"/>
        </w:rPr>
        <w:t xml:space="preserve"> </w:t>
      </w:r>
      <w:r w:rsidRPr="0032784D">
        <w:rPr>
          <w:rFonts w:ascii="GHEA Grapalat" w:hAnsi="GHEA Grapalat" w:cs="Sylfaen"/>
          <w:sz w:val="22"/>
          <w:szCs w:val="22"/>
        </w:rPr>
        <w:t>կող</w:t>
      </w:r>
      <w:r w:rsidRPr="0032784D">
        <w:rPr>
          <w:rFonts w:ascii="GHEA Grapalat" w:hAnsi="GHEA Grapalat" w:cs="Arial"/>
          <w:sz w:val="22"/>
          <w:szCs w:val="22"/>
        </w:rPr>
        <w:softHyphen/>
      </w:r>
      <w:r w:rsidRPr="0032784D">
        <w:rPr>
          <w:rFonts w:ascii="GHEA Grapalat" w:hAnsi="GHEA Grapalat" w:cs="Arial"/>
          <w:sz w:val="22"/>
          <w:szCs w:val="22"/>
        </w:rPr>
        <w:softHyphen/>
      </w:r>
      <w:r w:rsidRPr="0032784D">
        <w:rPr>
          <w:rFonts w:ascii="GHEA Grapalat" w:hAnsi="GHEA Grapalat" w:cs="Arial"/>
          <w:sz w:val="22"/>
          <w:szCs w:val="22"/>
        </w:rPr>
        <w:softHyphen/>
      </w:r>
      <w:r w:rsidRPr="0032784D">
        <w:rPr>
          <w:rFonts w:ascii="GHEA Grapalat" w:hAnsi="GHEA Grapalat" w:cs="Sylfaen"/>
          <w:sz w:val="22"/>
          <w:szCs w:val="22"/>
        </w:rPr>
        <w:t>մից</w:t>
      </w:r>
      <w:r w:rsidRPr="0032784D">
        <w:rPr>
          <w:rFonts w:ascii="GHEA Grapalat" w:hAnsi="GHEA Grapalat" w:cs="Arial"/>
          <w:sz w:val="22"/>
          <w:szCs w:val="22"/>
        </w:rPr>
        <w:t xml:space="preserve"> </w:t>
      </w:r>
      <w:r w:rsidRPr="0032784D">
        <w:rPr>
          <w:rFonts w:ascii="GHEA Grapalat" w:hAnsi="GHEA Grapalat" w:cs="Sylfaen"/>
          <w:sz w:val="22"/>
          <w:szCs w:val="22"/>
        </w:rPr>
        <w:t>ընդունված</w:t>
      </w:r>
      <w:r w:rsidRPr="0032784D">
        <w:rPr>
          <w:rFonts w:ascii="GHEA Grapalat" w:hAnsi="GHEA Grapalat" w:cs="Arial"/>
          <w:sz w:val="22"/>
          <w:szCs w:val="22"/>
        </w:rPr>
        <w:t>` «</w:t>
      </w:r>
      <w:r w:rsidRPr="0032784D">
        <w:rPr>
          <w:rFonts w:ascii="GHEA Grapalat" w:hAnsi="GHEA Grapalat" w:cs="Sylfaen"/>
          <w:sz w:val="22"/>
          <w:szCs w:val="22"/>
        </w:rPr>
        <w:t>Պետա</w:t>
      </w:r>
      <w:r w:rsidRPr="0032784D">
        <w:rPr>
          <w:rFonts w:ascii="GHEA Grapalat" w:hAnsi="GHEA Grapalat" w:cs="Arial"/>
          <w:sz w:val="22"/>
          <w:szCs w:val="22"/>
        </w:rPr>
        <w:softHyphen/>
      </w:r>
      <w:r w:rsidRPr="0032784D">
        <w:rPr>
          <w:rFonts w:ascii="GHEA Grapalat" w:hAnsi="GHEA Grapalat" w:cs="Sylfaen"/>
          <w:sz w:val="22"/>
          <w:szCs w:val="22"/>
        </w:rPr>
        <w:t>կան</w:t>
      </w:r>
      <w:r w:rsidRPr="0032784D">
        <w:rPr>
          <w:rFonts w:ascii="GHEA Grapalat" w:hAnsi="GHEA Grapalat" w:cs="Arial"/>
          <w:sz w:val="22"/>
          <w:szCs w:val="22"/>
        </w:rPr>
        <w:t xml:space="preserve"> </w:t>
      </w:r>
      <w:r w:rsidRPr="0032784D">
        <w:rPr>
          <w:rFonts w:ascii="GHEA Grapalat" w:hAnsi="GHEA Grapalat" w:cs="Sylfaen"/>
          <w:sz w:val="22"/>
          <w:szCs w:val="22"/>
        </w:rPr>
        <w:t>տուրքի</w:t>
      </w:r>
      <w:r w:rsidRPr="0032784D">
        <w:rPr>
          <w:rFonts w:ascii="GHEA Grapalat" w:hAnsi="GHEA Grapalat" w:cs="Arial"/>
          <w:sz w:val="22"/>
          <w:szCs w:val="22"/>
        </w:rPr>
        <w:t xml:space="preserve"> </w:t>
      </w:r>
      <w:r w:rsidRPr="0032784D">
        <w:rPr>
          <w:rFonts w:ascii="GHEA Grapalat" w:hAnsi="GHEA Grapalat" w:cs="Sylfaen"/>
          <w:sz w:val="22"/>
          <w:szCs w:val="22"/>
        </w:rPr>
        <w:t>մասին</w:t>
      </w:r>
      <w:r w:rsidRPr="0032784D">
        <w:rPr>
          <w:rFonts w:ascii="GHEA Grapalat" w:hAnsi="GHEA Grapalat" w:cs="Arial"/>
          <w:sz w:val="22"/>
          <w:szCs w:val="22"/>
        </w:rPr>
        <w:t xml:space="preserve">» </w:t>
      </w:r>
      <w:r w:rsidRPr="0032784D">
        <w:rPr>
          <w:rFonts w:ascii="GHEA Grapalat" w:hAnsi="GHEA Grapalat" w:cs="Sylfaen"/>
          <w:sz w:val="22"/>
          <w:szCs w:val="22"/>
        </w:rPr>
        <w:t>ՀՀ</w:t>
      </w:r>
      <w:r w:rsidRPr="0032784D">
        <w:rPr>
          <w:rFonts w:ascii="GHEA Grapalat" w:hAnsi="GHEA Grapalat" w:cs="Arial"/>
          <w:sz w:val="22"/>
          <w:szCs w:val="22"/>
        </w:rPr>
        <w:t xml:space="preserve"> </w:t>
      </w:r>
      <w:r w:rsidRPr="0032784D">
        <w:rPr>
          <w:rFonts w:ascii="GHEA Grapalat" w:hAnsi="GHEA Grapalat" w:cs="Sylfaen"/>
          <w:sz w:val="22"/>
          <w:szCs w:val="22"/>
        </w:rPr>
        <w:t>օրենքում</w:t>
      </w:r>
      <w:r w:rsidRPr="0032784D">
        <w:rPr>
          <w:rFonts w:ascii="GHEA Grapalat" w:hAnsi="GHEA Grapalat" w:cs="Arial"/>
          <w:sz w:val="22"/>
          <w:szCs w:val="22"/>
        </w:rPr>
        <w:t xml:space="preserve"> </w:t>
      </w:r>
      <w:r w:rsidRPr="0032784D">
        <w:rPr>
          <w:rFonts w:ascii="GHEA Grapalat" w:hAnsi="GHEA Grapalat" w:cs="Sylfaen"/>
          <w:sz w:val="22"/>
          <w:szCs w:val="22"/>
        </w:rPr>
        <w:t>լրացումներ</w:t>
      </w:r>
      <w:r w:rsidRPr="0032784D">
        <w:rPr>
          <w:rFonts w:ascii="GHEA Grapalat" w:hAnsi="GHEA Grapalat" w:cs="Arial"/>
          <w:sz w:val="22"/>
          <w:szCs w:val="22"/>
        </w:rPr>
        <w:t xml:space="preserve"> </w:t>
      </w:r>
      <w:r w:rsidRPr="0032784D">
        <w:rPr>
          <w:rFonts w:ascii="GHEA Grapalat" w:hAnsi="GHEA Grapalat" w:cs="Sylfaen"/>
          <w:sz w:val="22"/>
          <w:szCs w:val="22"/>
        </w:rPr>
        <w:t>և</w:t>
      </w:r>
      <w:r w:rsidRPr="0032784D">
        <w:rPr>
          <w:rFonts w:ascii="GHEA Grapalat" w:hAnsi="GHEA Grapalat" w:cs="Arial"/>
          <w:sz w:val="22"/>
          <w:szCs w:val="22"/>
        </w:rPr>
        <w:t xml:space="preserve"> </w:t>
      </w:r>
      <w:r w:rsidRPr="0032784D">
        <w:rPr>
          <w:rFonts w:ascii="GHEA Grapalat" w:hAnsi="GHEA Grapalat" w:cs="Sylfaen"/>
          <w:sz w:val="22"/>
          <w:szCs w:val="22"/>
        </w:rPr>
        <w:t>փոփոխու</w:t>
      </w:r>
      <w:r w:rsidRPr="0032784D">
        <w:rPr>
          <w:rFonts w:ascii="GHEA Grapalat" w:hAnsi="GHEA Grapalat" w:cs="Arial"/>
          <w:sz w:val="22"/>
          <w:szCs w:val="22"/>
        </w:rPr>
        <w:softHyphen/>
      </w:r>
      <w:r w:rsidRPr="0032784D">
        <w:rPr>
          <w:rFonts w:ascii="GHEA Grapalat" w:hAnsi="GHEA Grapalat" w:cs="Sylfaen"/>
          <w:sz w:val="22"/>
          <w:szCs w:val="22"/>
        </w:rPr>
        <w:t>թյուն</w:t>
      </w:r>
      <w:r w:rsidRPr="0032784D">
        <w:rPr>
          <w:rFonts w:ascii="GHEA Grapalat" w:hAnsi="GHEA Grapalat" w:cs="Arial"/>
          <w:sz w:val="22"/>
          <w:szCs w:val="22"/>
        </w:rPr>
        <w:t xml:space="preserve"> </w:t>
      </w:r>
      <w:r w:rsidRPr="0032784D">
        <w:rPr>
          <w:rFonts w:ascii="GHEA Grapalat" w:hAnsi="GHEA Grapalat" w:cs="Sylfaen"/>
          <w:sz w:val="22"/>
          <w:szCs w:val="22"/>
        </w:rPr>
        <w:t>կատա</w:t>
      </w:r>
      <w:r w:rsidRPr="0032784D">
        <w:rPr>
          <w:rFonts w:ascii="GHEA Grapalat" w:hAnsi="GHEA Grapalat" w:cs="Arial"/>
          <w:sz w:val="22"/>
          <w:szCs w:val="22"/>
        </w:rPr>
        <w:softHyphen/>
      </w:r>
      <w:r w:rsidRPr="0032784D">
        <w:rPr>
          <w:rFonts w:ascii="GHEA Grapalat" w:hAnsi="GHEA Grapalat" w:cs="Sylfaen"/>
          <w:sz w:val="22"/>
          <w:szCs w:val="22"/>
        </w:rPr>
        <w:t>րելու</w:t>
      </w:r>
      <w:r w:rsidRPr="0032784D">
        <w:rPr>
          <w:rFonts w:ascii="GHEA Grapalat" w:hAnsi="GHEA Grapalat" w:cs="Arial"/>
          <w:sz w:val="22"/>
          <w:szCs w:val="22"/>
        </w:rPr>
        <w:t xml:space="preserve"> </w:t>
      </w:r>
      <w:r w:rsidRPr="0032784D">
        <w:rPr>
          <w:rFonts w:ascii="GHEA Grapalat" w:hAnsi="GHEA Grapalat" w:cs="Sylfaen"/>
          <w:sz w:val="22"/>
          <w:szCs w:val="22"/>
        </w:rPr>
        <w:t>մասին</w:t>
      </w:r>
      <w:r w:rsidRPr="0032784D">
        <w:rPr>
          <w:rFonts w:ascii="GHEA Grapalat" w:hAnsi="GHEA Grapalat" w:cs="Arial"/>
          <w:sz w:val="22"/>
          <w:szCs w:val="22"/>
        </w:rPr>
        <w:t xml:space="preserve">» </w:t>
      </w:r>
      <w:r w:rsidRPr="0032784D">
        <w:rPr>
          <w:rFonts w:ascii="GHEA Grapalat" w:hAnsi="GHEA Grapalat" w:cs="Sylfaen"/>
          <w:sz w:val="22"/>
          <w:szCs w:val="22"/>
        </w:rPr>
        <w:t>ՀՕ</w:t>
      </w:r>
      <w:r w:rsidRPr="0032784D">
        <w:rPr>
          <w:rFonts w:ascii="GHEA Grapalat" w:hAnsi="GHEA Grapalat" w:cs="Arial"/>
          <w:sz w:val="22"/>
          <w:szCs w:val="22"/>
        </w:rPr>
        <w:t>-359-</w:t>
      </w:r>
      <w:r w:rsidRPr="0032784D">
        <w:rPr>
          <w:rFonts w:ascii="GHEA Grapalat" w:hAnsi="GHEA Grapalat" w:cs="Sylfaen"/>
          <w:sz w:val="22"/>
          <w:szCs w:val="22"/>
        </w:rPr>
        <w:t>Ն</w:t>
      </w:r>
      <w:r w:rsidRPr="0032784D">
        <w:rPr>
          <w:rFonts w:ascii="GHEA Grapalat" w:hAnsi="GHEA Grapalat" w:cs="Arial"/>
          <w:sz w:val="22"/>
          <w:szCs w:val="22"/>
        </w:rPr>
        <w:t xml:space="preserve"> </w:t>
      </w:r>
      <w:r w:rsidRPr="0032784D">
        <w:rPr>
          <w:rFonts w:ascii="GHEA Grapalat" w:hAnsi="GHEA Grapalat" w:cs="Sylfaen"/>
          <w:sz w:val="22"/>
          <w:szCs w:val="22"/>
        </w:rPr>
        <w:t>ՀՀ</w:t>
      </w:r>
      <w:r w:rsidRPr="0032784D">
        <w:rPr>
          <w:rFonts w:ascii="GHEA Grapalat" w:hAnsi="GHEA Grapalat" w:cs="Arial"/>
          <w:sz w:val="22"/>
          <w:szCs w:val="22"/>
        </w:rPr>
        <w:t xml:space="preserve"> </w:t>
      </w:r>
      <w:r w:rsidRPr="0032784D">
        <w:rPr>
          <w:rFonts w:ascii="GHEA Grapalat" w:hAnsi="GHEA Grapalat" w:cs="Sylfaen"/>
          <w:sz w:val="22"/>
          <w:szCs w:val="22"/>
        </w:rPr>
        <w:t>օրենքով</w:t>
      </w:r>
      <w:r w:rsidRPr="0032784D">
        <w:rPr>
          <w:rFonts w:ascii="GHEA Grapalat" w:hAnsi="GHEA Grapalat" w:cs="Arial"/>
          <w:sz w:val="22"/>
          <w:szCs w:val="22"/>
        </w:rPr>
        <w:t xml:space="preserve"> (</w:t>
      </w:r>
      <w:r w:rsidRPr="0032784D">
        <w:rPr>
          <w:rFonts w:ascii="GHEA Grapalat" w:hAnsi="GHEA Grapalat" w:cs="Sylfaen"/>
          <w:sz w:val="22"/>
          <w:szCs w:val="22"/>
        </w:rPr>
        <w:t>ուժի</w:t>
      </w:r>
      <w:r w:rsidRPr="0032784D">
        <w:rPr>
          <w:rFonts w:ascii="GHEA Grapalat" w:hAnsi="GHEA Grapalat" w:cs="Arial"/>
          <w:sz w:val="22"/>
          <w:szCs w:val="22"/>
        </w:rPr>
        <w:t xml:space="preserve"> </w:t>
      </w:r>
      <w:r w:rsidRPr="0032784D">
        <w:rPr>
          <w:rFonts w:ascii="GHEA Grapalat" w:hAnsi="GHEA Grapalat" w:cs="Sylfaen"/>
          <w:sz w:val="22"/>
          <w:szCs w:val="22"/>
        </w:rPr>
        <w:t>մեջ</w:t>
      </w:r>
      <w:r w:rsidRPr="0032784D">
        <w:rPr>
          <w:rFonts w:ascii="GHEA Grapalat" w:hAnsi="GHEA Grapalat" w:cs="Arial"/>
          <w:sz w:val="22"/>
          <w:szCs w:val="22"/>
        </w:rPr>
        <w:t xml:space="preserve"> </w:t>
      </w:r>
      <w:r w:rsidRPr="0032784D">
        <w:rPr>
          <w:rFonts w:ascii="GHEA Grapalat" w:hAnsi="GHEA Grapalat" w:cs="Sylfaen"/>
          <w:sz w:val="22"/>
          <w:szCs w:val="22"/>
        </w:rPr>
        <w:t>է</w:t>
      </w:r>
      <w:r w:rsidRPr="0032784D">
        <w:rPr>
          <w:rFonts w:ascii="GHEA Grapalat" w:hAnsi="GHEA Grapalat" w:cs="Arial"/>
          <w:sz w:val="22"/>
          <w:szCs w:val="22"/>
        </w:rPr>
        <w:t xml:space="preserve"> </w:t>
      </w:r>
      <w:r w:rsidRPr="0032784D">
        <w:rPr>
          <w:rFonts w:ascii="GHEA Grapalat" w:hAnsi="GHEA Grapalat" w:cs="Sylfaen"/>
          <w:sz w:val="22"/>
          <w:szCs w:val="22"/>
        </w:rPr>
        <w:t>մտել</w:t>
      </w:r>
      <w:r w:rsidRPr="0032784D">
        <w:rPr>
          <w:rFonts w:ascii="GHEA Grapalat" w:hAnsi="GHEA Grapalat" w:cs="Arial"/>
          <w:sz w:val="22"/>
          <w:szCs w:val="22"/>
        </w:rPr>
        <w:t xml:space="preserve"> 2019 </w:t>
      </w:r>
      <w:r w:rsidRPr="0032784D">
        <w:rPr>
          <w:rFonts w:ascii="GHEA Grapalat" w:hAnsi="GHEA Grapalat" w:cs="Sylfaen"/>
          <w:sz w:val="22"/>
          <w:szCs w:val="22"/>
        </w:rPr>
        <w:t>թվականի</w:t>
      </w:r>
      <w:r w:rsidRPr="0032784D">
        <w:rPr>
          <w:rFonts w:ascii="GHEA Grapalat" w:hAnsi="GHEA Grapalat" w:cs="Arial"/>
          <w:sz w:val="22"/>
          <w:szCs w:val="22"/>
        </w:rPr>
        <w:t xml:space="preserve"> </w:t>
      </w:r>
      <w:r w:rsidRPr="0032784D">
        <w:rPr>
          <w:rFonts w:ascii="GHEA Grapalat" w:hAnsi="GHEA Grapalat" w:cs="Sylfaen"/>
          <w:sz w:val="22"/>
          <w:szCs w:val="22"/>
        </w:rPr>
        <w:t>հունվարի</w:t>
      </w:r>
      <w:r w:rsidRPr="0032784D">
        <w:rPr>
          <w:rFonts w:ascii="GHEA Grapalat" w:hAnsi="GHEA Grapalat" w:cs="Arial"/>
          <w:sz w:val="22"/>
          <w:szCs w:val="22"/>
        </w:rPr>
        <w:t xml:space="preserve"> 4-</w:t>
      </w:r>
      <w:r w:rsidRPr="0032784D">
        <w:rPr>
          <w:rFonts w:ascii="GHEA Grapalat" w:hAnsi="GHEA Grapalat" w:cs="Sylfaen"/>
          <w:sz w:val="22"/>
          <w:szCs w:val="22"/>
        </w:rPr>
        <w:t>ից</w:t>
      </w:r>
      <w:r w:rsidRPr="0032784D">
        <w:rPr>
          <w:rFonts w:ascii="GHEA Grapalat" w:hAnsi="GHEA Grapalat" w:cs="Arial"/>
          <w:sz w:val="22"/>
          <w:szCs w:val="22"/>
        </w:rPr>
        <w:t>)</w:t>
      </w:r>
      <w:r w:rsidRPr="0032784D">
        <w:rPr>
          <w:rFonts w:ascii="GHEA Grapalat" w:hAnsi="GHEA Grapalat" w:cs="Sylfaen"/>
          <w:sz w:val="22"/>
          <w:szCs w:val="22"/>
        </w:rPr>
        <w:t>՝</w:t>
      </w:r>
    </w:p>
    <w:p w:rsidR="00467B18" w:rsidRPr="0032784D" w:rsidRDefault="00467B18" w:rsidP="000F3DDD">
      <w:pPr>
        <w:pStyle w:val="ListParagraph"/>
        <w:numPr>
          <w:ilvl w:val="0"/>
          <w:numId w:val="18"/>
        </w:numPr>
        <w:tabs>
          <w:tab w:val="left" w:pos="851"/>
        </w:tabs>
        <w:spacing w:line="360" w:lineRule="auto"/>
        <w:ind w:left="0" w:right="14" w:firstLine="540"/>
        <w:jc w:val="both"/>
        <w:rPr>
          <w:rFonts w:ascii="GHEA Grapalat" w:hAnsi="GHEA Grapalat" w:cs="GHEA Mariam"/>
          <w:sz w:val="22"/>
          <w:szCs w:val="22"/>
          <w:lang w:val="hy-AM"/>
        </w:rPr>
      </w:pPr>
      <w:r w:rsidRPr="0032784D">
        <w:rPr>
          <w:rFonts w:ascii="GHEA Grapalat" w:hAnsi="GHEA Grapalat" w:cs="Sylfaen"/>
          <w:sz w:val="22"/>
          <w:szCs w:val="22"/>
          <w:lang w:val="hy-AM"/>
        </w:rPr>
        <w:t>կոնյակի</w:t>
      </w:r>
      <w:r w:rsidRPr="0032784D">
        <w:rPr>
          <w:rFonts w:ascii="GHEA Grapalat" w:hAnsi="GHEA Grapalat"/>
          <w:sz w:val="22"/>
          <w:szCs w:val="22"/>
          <w:lang w:val="hy-AM"/>
        </w:rPr>
        <w:t xml:space="preserve">, </w:t>
      </w:r>
      <w:r w:rsidRPr="0032784D">
        <w:rPr>
          <w:rFonts w:ascii="GHEA Grapalat" w:hAnsi="GHEA Grapalat" w:cs="Sylfaen"/>
          <w:sz w:val="22"/>
          <w:szCs w:val="22"/>
          <w:lang w:val="hy-AM"/>
        </w:rPr>
        <w:t>բրենդիի</w:t>
      </w:r>
      <w:r w:rsidRPr="0032784D">
        <w:rPr>
          <w:rFonts w:ascii="GHEA Grapalat" w:hAnsi="GHEA Grapalat" w:cs="Arial"/>
          <w:sz w:val="22"/>
          <w:szCs w:val="22"/>
          <w:lang w:val="hy-AM"/>
        </w:rPr>
        <w:t xml:space="preserve"> </w:t>
      </w:r>
      <w:r w:rsidRPr="0032784D">
        <w:rPr>
          <w:rFonts w:ascii="GHEA Grapalat" w:hAnsi="GHEA Grapalat" w:cs="Sylfaen"/>
          <w:sz w:val="22"/>
          <w:szCs w:val="22"/>
          <w:lang w:val="hy-AM"/>
        </w:rPr>
        <w:t>և</w:t>
      </w:r>
      <w:r w:rsidRPr="0032784D">
        <w:rPr>
          <w:rFonts w:ascii="GHEA Grapalat" w:hAnsi="GHEA Grapalat" w:cs="Arial"/>
          <w:sz w:val="22"/>
          <w:szCs w:val="22"/>
          <w:lang w:val="hy-AM"/>
        </w:rPr>
        <w:t xml:space="preserve"> </w:t>
      </w:r>
      <w:r w:rsidRPr="0032784D">
        <w:rPr>
          <w:rFonts w:ascii="GHEA Grapalat" w:hAnsi="GHEA Grapalat" w:cs="Sylfaen"/>
          <w:sz w:val="22"/>
          <w:szCs w:val="22"/>
          <w:lang w:val="hy-AM"/>
        </w:rPr>
        <w:t>այլ</w:t>
      </w:r>
      <w:r w:rsidRPr="0032784D">
        <w:rPr>
          <w:rFonts w:ascii="GHEA Grapalat" w:hAnsi="GHEA Grapalat" w:cs="Arial"/>
          <w:sz w:val="22"/>
          <w:szCs w:val="22"/>
          <w:lang w:val="hy-AM"/>
        </w:rPr>
        <w:t xml:space="preserve"> </w:t>
      </w:r>
      <w:r w:rsidRPr="0032784D">
        <w:rPr>
          <w:rFonts w:ascii="GHEA Grapalat" w:hAnsi="GHEA Grapalat" w:cs="Sylfaen"/>
          <w:sz w:val="22"/>
          <w:szCs w:val="22"/>
          <w:lang w:val="hy-AM"/>
        </w:rPr>
        <w:t>սպիրտային</w:t>
      </w:r>
      <w:r w:rsidRPr="0032784D">
        <w:rPr>
          <w:rFonts w:ascii="GHEA Grapalat" w:hAnsi="GHEA Grapalat" w:cs="Arial"/>
          <w:sz w:val="22"/>
          <w:szCs w:val="22"/>
          <w:lang w:val="hy-AM"/>
        </w:rPr>
        <w:t xml:space="preserve"> </w:t>
      </w:r>
      <w:r w:rsidRPr="0032784D">
        <w:rPr>
          <w:rFonts w:ascii="GHEA Grapalat" w:hAnsi="GHEA Grapalat" w:cs="Sylfaen"/>
          <w:sz w:val="22"/>
          <w:szCs w:val="22"/>
          <w:lang w:val="hy-AM"/>
        </w:rPr>
        <w:t>թրմերի</w:t>
      </w:r>
      <w:r w:rsidRPr="0032784D">
        <w:rPr>
          <w:rFonts w:ascii="GHEA Grapalat" w:hAnsi="GHEA Grapalat" w:cs="Arial"/>
          <w:sz w:val="22"/>
          <w:szCs w:val="22"/>
          <w:lang w:val="hy-AM"/>
        </w:rPr>
        <w:t xml:space="preserve"> </w:t>
      </w:r>
      <w:r w:rsidRPr="0032784D">
        <w:rPr>
          <w:rFonts w:ascii="GHEA Grapalat" w:hAnsi="GHEA Grapalat" w:cs="Sylfaen"/>
          <w:sz w:val="22"/>
          <w:szCs w:val="22"/>
          <w:lang w:val="hy-AM"/>
        </w:rPr>
        <w:t>շարքին</w:t>
      </w:r>
      <w:r w:rsidRPr="0032784D">
        <w:rPr>
          <w:rFonts w:ascii="GHEA Grapalat" w:hAnsi="GHEA Grapalat" w:cs="Arial"/>
          <w:sz w:val="22"/>
          <w:szCs w:val="22"/>
          <w:lang w:val="hy-AM"/>
        </w:rPr>
        <w:t xml:space="preserve"> </w:t>
      </w:r>
      <w:r w:rsidRPr="0032784D">
        <w:rPr>
          <w:rFonts w:ascii="GHEA Grapalat" w:hAnsi="GHEA Grapalat" w:cs="Sylfaen"/>
          <w:sz w:val="22"/>
          <w:szCs w:val="22"/>
          <w:lang w:val="hy-AM"/>
        </w:rPr>
        <w:t>դասվող</w:t>
      </w:r>
      <w:r w:rsidRPr="0032784D">
        <w:rPr>
          <w:rFonts w:ascii="GHEA Grapalat" w:hAnsi="GHEA Grapalat" w:cs="Arial"/>
          <w:sz w:val="22"/>
          <w:szCs w:val="22"/>
          <w:lang w:val="hy-AM"/>
        </w:rPr>
        <w:t xml:space="preserve"> </w:t>
      </w:r>
      <w:r w:rsidRPr="0032784D">
        <w:rPr>
          <w:rFonts w:ascii="GHEA Grapalat" w:hAnsi="GHEA Grapalat" w:cs="Sylfaen"/>
          <w:sz w:val="22"/>
          <w:szCs w:val="22"/>
          <w:lang w:val="hy-AM"/>
        </w:rPr>
        <w:t>խաղողի</w:t>
      </w:r>
      <w:r w:rsidRPr="0032784D">
        <w:rPr>
          <w:rFonts w:ascii="GHEA Grapalat" w:hAnsi="GHEA Grapalat" w:cs="Arial"/>
          <w:sz w:val="22"/>
          <w:szCs w:val="22"/>
          <w:lang w:val="hy-AM"/>
        </w:rPr>
        <w:t xml:space="preserve"> </w:t>
      </w:r>
      <w:r w:rsidRPr="0032784D">
        <w:rPr>
          <w:rFonts w:ascii="GHEA Grapalat" w:hAnsi="GHEA Grapalat" w:cs="Sylfaen"/>
          <w:sz w:val="22"/>
          <w:szCs w:val="22"/>
          <w:lang w:val="hy-AM"/>
        </w:rPr>
        <w:t>գինու</w:t>
      </w:r>
      <w:r w:rsidRPr="0032784D">
        <w:rPr>
          <w:rFonts w:ascii="GHEA Grapalat" w:hAnsi="GHEA Grapalat" w:cs="Arial"/>
          <w:sz w:val="22"/>
          <w:szCs w:val="22"/>
          <w:lang w:val="hy-AM"/>
        </w:rPr>
        <w:t xml:space="preserve"> </w:t>
      </w:r>
      <w:r w:rsidRPr="0032784D">
        <w:rPr>
          <w:rFonts w:ascii="GHEA Grapalat" w:hAnsi="GHEA Grapalat" w:cs="Sylfaen"/>
          <w:sz w:val="22"/>
          <w:szCs w:val="22"/>
          <w:lang w:val="hy-AM"/>
        </w:rPr>
        <w:t>կամ</w:t>
      </w:r>
      <w:r w:rsidRPr="0032784D">
        <w:rPr>
          <w:rFonts w:ascii="GHEA Grapalat" w:hAnsi="GHEA Grapalat" w:cs="Arial"/>
          <w:sz w:val="22"/>
          <w:szCs w:val="22"/>
          <w:lang w:val="hy-AM"/>
        </w:rPr>
        <w:t xml:space="preserve"> </w:t>
      </w:r>
      <w:r w:rsidRPr="0032784D">
        <w:rPr>
          <w:rFonts w:ascii="GHEA Grapalat" w:hAnsi="GHEA Grapalat" w:cs="Sylfaen"/>
          <w:sz w:val="22"/>
          <w:szCs w:val="22"/>
          <w:lang w:val="hy-AM"/>
        </w:rPr>
        <w:t>խաղողի</w:t>
      </w:r>
      <w:r w:rsidRPr="0032784D">
        <w:rPr>
          <w:rFonts w:ascii="GHEA Grapalat" w:hAnsi="GHEA Grapalat" w:cs="Arial"/>
          <w:sz w:val="22"/>
          <w:szCs w:val="22"/>
          <w:lang w:val="hy-AM"/>
        </w:rPr>
        <w:t xml:space="preserve"> </w:t>
      </w:r>
      <w:r w:rsidRPr="0032784D">
        <w:rPr>
          <w:rFonts w:ascii="GHEA Grapalat" w:hAnsi="GHEA Grapalat" w:cs="Sylfaen"/>
          <w:sz w:val="22"/>
          <w:szCs w:val="22"/>
          <w:lang w:val="hy-AM"/>
        </w:rPr>
        <w:t>մզման</w:t>
      </w:r>
      <w:r w:rsidRPr="0032784D">
        <w:rPr>
          <w:rFonts w:ascii="GHEA Grapalat" w:hAnsi="GHEA Grapalat" w:cs="Arial"/>
          <w:sz w:val="22"/>
          <w:szCs w:val="22"/>
          <w:lang w:val="hy-AM"/>
        </w:rPr>
        <w:t xml:space="preserve"> </w:t>
      </w:r>
      <w:r w:rsidRPr="0032784D">
        <w:rPr>
          <w:rFonts w:ascii="GHEA Grapalat" w:hAnsi="GHEA Grapalat" w:cs="Sylfaen"/>
          <w:sz w:val="22"/>
          <w:szCs w:val="22"/>
          <w:lang w:val="hy-AM"/>
        </w:rPr>
        <w:t>թորումից</w:t>
      </w:r>
      <w:r w:rsidRPr="0032784D">
        <w:rPr>
          <w:rFonts w:ascii="GHEA Grapalat" w:hAnsi="GHEA Grapalat" w:cs="Arial"/>
          <w:sz w:val="22"/>
          <w:szCs w:val="22"/>
          <w:lang w:val="hy-AM"/>
        </w:rPr>
        <w:t xml:space="preserve"> </w:t>
      </w:r>
      <w:r w:rsidRPr="0032784D">
        <w:rPr>
          <w:rFonts w:ascii="GHEA Grapalat" w:hAnsi="GHEA Grapalat" w:cs="Sylfaen"/>
          <w:sz w:val="22"/>
          <w:szCs w:val="22"/>
          <w:lang w:val="hy-AM"/>
        </w:rPr>
        <w:t>ստաց</w:t>
      </w:r>
      <w:r w:rsidRPr="0032784D">
        <w:rPr>
          <w:rFonts w:ascii="GHEA Grapalat" w:hAnsi="GHEA Grapalat" w:cs="Arial"/>
          <w:sz w:val="22"/>
          <w:szCs w:val="22"/>
          <w:lang w:val="hy-AM"/>
        </w:rPr>
        <w:softHyphen/>
      </w:r>
      <w:r w:rsidRPr="0032784D">
        <w:rPr>
          <w:rFonts w:ascii="GHEA Grapalat" w:hAnsi="GHEA Grapalat" w:cs="Sylfaen"/>
          <w:sz w:val="22"/>
          <w:szCs w:val="22"/>
          <w:lang w:val="hy-AM"/>
        </w:rPr>
        <w:t>վող</w:t>
      </w:r>
      <w:r w:rsidRPr="0032784D">
        <w:rPr>
          <w:rFonts w:ascii="GHEA Grapalat" w:hAnsi="GHEA Grapalat" w:cs="Arial"/>
          <w:sz w:val="22"/>
          <w:szCs w:val="22"/>
          <w:lang w:val="hy-AM"/>
        </w:rPr>
        <w:t xml:space="preserve"> </w:t>
      </w:r>
      <w:r w:rsidRPr="0032784D">
        <w:rPr>
          <w:rFonts w:ascii="GHEA Grapalat" w:hAnsi="GHEA Grapalat" w:cs="Sylfaen"/>
          <w:sz w:val="22"/>
          <w:szCs w:val="22"/>
          <w:lang w:val="hy-AM"/>
        </w:rPr>
        <w:t>սպիրտային</w:t>
      </w:r>
      <w:r w:rsidRPr="0032784D">
        <w:rPr>
          <w:rFonts w:ascii="GHEA Grapalat" w:hAnsi="GHEA Grapalat" w:cs="Arial"/>
          <w:sz w:val="22"/>
          <w:szCs w:val="22"/>
          <w:lang w:val="hy-AM"/>
        </w:rPr>
        <w:t xml:space="preserve"> </w:t>
      </w:r>
      <w:r w:rsidRPr="0032784D">
        <w:rPr>
          <w:rFonts w:ascii="GHEA Grapalat" w:hAnsi="GHEA Grapalat" w:cs="Sylfaen"/>
          <w:sz w:val="22"/>
          <w:szCs w:val="22"/>
          <w:lang w:val="hy-AM"/>
        </w:rPr>
        <w:t>թրմօղիների</w:t>
      </w:r>
      <w:r w:rsidRPr="0032784D">
        <w:rPr>
          <w:rFonts w:ascii="GHEA Grapalat" w:hAnsi="GHEA Grapalat" w:cs="Arial"/>
          <w:sz w:val="22"/>
          <w:szCs w:val="22"/>
          <w:lang w:val="hy-AM"/>
        </w:rPr>
        <w:t xml:space="preserve"> </w:t>
      </w:r>
      <w:r w:rsidRPr="0032784D">
        <w:rPr>
          <w:rFonts w:ascii="GHEA Grapalat" w:hAnsi="GHEA Grapalat" w:cs="Sylfaen"/>
          <w:sz w:val="22"/>
          <w:szCs w:val="22"/>
          <w:lang w:val="hy-AM"/>
        </w:rPr>
        <w:t>արտադրության</w:t>
      </w:r>
      <w:r w:rsidRPr="0032784D">
        <w:rPr>
          <w:rFonts w:ascii="GHEA Grapalat" w:hAnsi="GHEA Grapalat" w:cs="Arial"/>
          <w:sz w:val="22"/>
          <w:szCs w:val="22"/>
          <w:lang w:val="hy-AM"/>
        </w:rPr>
        <w:t xml:space="preserve"> </w:t>
      </w:r>
      <w:r w:rsidRPr="0032784D">
        <w:rPr>
          <w:rFonts w:ascii="GHEA Grapalat" w:hAnsi="GHEA Grapalat" w:cs="Sylfaen"/>
          <w:sz w:val="22"/>
          <w:szCs w:val="22"/>
          <w:lang w:val="hy-AM"/>
        </w:rPr>
        <w:t>և</w:t>
      </w:r>
      <w:r w:rsidRPr="0032784D">
        <w:rPr>
          <w:rFonts w:ascii="GHEA Grapalat" w:hAnsi="GHEA Grapalat" w:cs="Arial"/>
          <w:sz w:val="22"/>
          <w:szCs w:val="22"/>
          <w:lang w:val="hy-AM"/>
        </w:rPr>
        <w:t xml:space="preserve"> </w:t>
      </w:r>
      <w:r w:rsidRPr="0032784D">
        <w:rPr>
          <w:rFonts w:ascii="GHEA Grapalat" w:hAnsi="GHEA Grapalat" w:cs="Sylfaen"/>
          <w:sz w:val="22"/>
          <w:szCs w:val="22"/>
          <w:lang w:val="hy-AM"/>
        </w:rPr>
        <w:t>իրացման</w:t>
      </w:r>
      <w:r w:rsidRPr="0032784D">
        <w:rPr>
          <w:rFonts w:ascii="GHEA Grapalat" w:hAnsi="GHEA Grapalat" w:cs="Arial"/>
          <w:sz w:val="22"/>
          <w:szCs w:val="22"/>
          <w:lang w:val="hy-AM"/>
        </w:rPr>
        <w:t xml:space="preserve"> </w:t>
      </w:r>
      <w:r w:rsidRPr="0032784D">
        <w:rPr>
          <w:rFonts w:ascii="GHEA Grapalat" w:hAnsi="GHEA Grapalat" w:cs="Sylfaen"/>
          <w:sz w:val="22"/>
          <w:szCs w:val="22"/>
          <w:lang w:val="hy-AM"/>
        </w:rPr>
        <w:t>համար</w:t>
      </w:r>
      <w:r w:rsidRPr="0032784D">
        <w:rPr>
          <w:rFonts w:ascii="GHEA Grapalat" w:hAnsi="GHEA Grapalat" w:cs="Arial"/>
          <w:sz w:val="22"/>
          <w:szCs w:val="22"/>
          <w:lang w:val="hy-AM"/>
        </w:rPr>
        <w:t xml:space="preserve"> </w:t>
      </w:r>
      <w:r w:rsidRPr="0032784D">
        <w:rPr>
          <w:rFonts w:ascii="GHEA Grapalat" w:hAnsi="GHEA Grapalat" w:cs="Sylfaen"/>
          <w:sz w:val="22"/>
          <w:szCs w:val="22"/>
          <w:lang w:val="hy-AM"/>
        </w:rPr>
        <w:t>պետական</w:t>
      </w:r>
      <w:r w:rsidRPr="0032784D">
        <w:rPr>
          <w:rFonts w:ascii="GHEA Grapalat" w:hAnsi="GHEA Grapalat" w:cs="Arial"/>
          <w:sz w:val="22"/>
          <w:szCs w:val="22"/>
          <w:lang w:val="hy-AM"/>
        </w:rPr>
        <w:t xml:space="preserve"> </w:t>
      </w:r>
      <w:r w:rsidRPr="0032784D">
        <w:rPr>
          <w:rFonts w:ascii="GHEA Grapalat" w:hAnsi="GHEA Grapalat" w:cs="Sylfaen"/>
          <w:sz w:val="22"/>
          <w:szCs w:val="22"/>
          <w:lang w:val="hy-AM"/>
        </w:rPr>
        <w:t>տուրքը</w:t>
      </w:r>
      <w:r w:rsidRPr="0032784D">
        <w:rPr>
          <w:rFonts w:ascii="GHEA Grapalat" w:hAnsi="GHEA Grapalat" w:cs="Arial"/>
          <w:sz w:val="22"/>
          <w:szCs w:val="22"/>
          <w:lang w:val="hy-AM"/>
        </w:rPr>
        <w:t xml:space="preserve"> 15000-</w:t>
      </w:r>
      <w:r w:rsidRPr="0032784D">
        <w:rPr>
          <w:rFonts w:ascii="GHEA Grapalat" w:hAnsi="GHEA Grapalat" w:cs="Sylfaen"/>
          <w:sz w:val="22"/>
          <w:szCs w:val="22"/>
          <w:lang w:val="hy-AM"/>
        </w:rPr>
        <w:t>ապատիկի</w:t>
      </w:r>
      <w:r w:rsidRPr="0032784D">
        <w:rPr>
          <w:rFonts w:ascii="GHEA Grapalat" w:hAnsi="GHEA Grapalat" w:cs="Arial"/>
          <w:sz w:val="22"/>
          <w:szCs w:val="22"/>
          <w:lang w:val="hy-AM"/>
        </w:rPr>
        <w:t xml:space="preserve"> </w:t>
      </w:r>
      <w:r w:rsidRPr="0032784D">
        <w:rPr>
          <w:rFonts w:ascii="GHEA Grapalat" w:hAnsi="GHEA Grapalat" w:cs="Sylfaen"/>
          <w:sz w:val="22"/>
          <w:szCs w:val="22"/>
          <w:lang w:val="hy-AM"/>
        </w:rPr>
        <w:t>փոխարեն</w:t>
      </w:r>
      <w:r w:rsidRPr="0032784D">
        <w:rPr>
          <w:rFonts w:ascii="GHEA Grapalat" w:hAnsi="GHEA Grapalat" w:cs="Arial"/>
          <w:sz w:val="22"/>
          <w:szCs w:val="22"/>
          <w:lang w:val="hy-AM"/>
        </w:rPr>
        <w:t xml:space="preserve"> </w:t>
      </w:r>
      <w:r w:rsidRPr="0032784D">
        <w:rPr>
          <w:rFonts w:ascii="GHEA Grapalat" w:hAnsi="GHEA Grapalat" w:cs="Sylfaen"/>
          <w:sz w:val="22"/>
          <w:szCs w:val="22"/>
          <w:lang w:val="hy-AM"/>
        </w:rPr>
        <w:t>սահմանվել</w:t>
      </w:r>
      <w:r w:rsidRPr="0032784D">
        <w:rPr>
          <w:rFonts w:ascii="GHEA Grapalat" w:hAnsi="GHEA Grapalat" w:cs="Arial"/>
          <w:sz w:val="22"/>
          <w:szCs w:val="22"/>
          <w:lang w:val="hy-AM"/>
        </w:rPr>
        <w:t xml:space="preserve"> </w:t>
      </w:r>
      <w:r w:rsidRPr="0032784D">
        <w:rPr>
          <w:rFonts w:ascii="GHEA Grapalat" w:hAnsi="GHEA Grapalat" w:cs="Sylfaen"/>
          <w:sz w:val="22"/>
          <w:szCs w:val="22"/>
          <w:lang w:val="hy-AM"/>
        </w:rPr>
        <w:t>է</w:t>
      </w:r>
      <w:r w:rsidRPr="0032784D">
        <w:rPr>
          <w:rFonts w:ascii="GHEA Grapalat" w:hAnsi="GHEA Grapalat" w:cs="Arial"/>
          <w:sz w:val="22"/>
          <w:szCs w:val="22"/>
          <w:lang w:val="hy-AM"/>
        </w:rPr>
        <w:t xml:space="preserve"> </w:t>
      </w:r>
      <w:r w:rsidRPr="0032784D">
        <w:rPr>
          <w:rFonts w:ascii="GHEA Grapalat" w:hAnsi="GHEA Grapalat" w:cs="Sylfaen"/>
          <w:sz w:val="22"/>
          <w:szCs w:val="22"/>
          <w:lang w:val="hy-AM"/>
        </w:rPr>
        <w:t>հետևյալ</w:t>
      </w:r>
      <w:r w:rsidRPr="0032784D">
        <w:rPr>
          <w:rFonts w:ascii="GHEA Grapalat" w:hAnsi="GHEA Grapalat" w:cs="Arial"/>
          <w:sz w:val="22"/>
          <w:szCs w:val="22"/>
          <w:lang w:val="hy-AM"/>
        </w:rPr>
        <w:t xml:space="preserve"> </w:t>
      </w:r>
      <w:r w:rsidRPr="0032784D">
        <w:rPr>
          <w:rFonts w:ascii="GHEA Grapalat" w:hAnsi="GHEA Grapalat" w:cs="Sylfaen"/>
          <w:sz w:val="22"/>
          <w:szCs w:val="22"/>
          <w:lang w:val="hy-AM"/>
        </w:rPr>
        <w:t>դրույքաչա</w:t>
      </w:r>
      <w:r w:rsidRPr="0032784D">
        <w:rPr>
          <w:rFonts w:ascii="GHEA Grapalat" w:hAnsi="GHEA Grapalat" w:cs="Arial"/>
          <w:sz w:val="22"/>
          <w:szCs w:val="22"/>
          <w:lang w:val="hy-AM"/>
        </w:rPr>
        <w:softHyphen/>
      </w:r>
      <w:r w:rsidRPr="0032784D">
        <w:rPr>
          <w:rFonts w:ascii="GHEA Grapalat" w:hAnsi="GHEA Grapalat" w:cs="Sylfaen"/>
          <w:sz w:val="22"/>
          <w:szCs w:val="22"/>
          <w:lang w:val="hy-AM"/>
        </w:rPr>
        <w:t>փերով՝</w:t>
      </w:r>
    </w:p>
    <w:p w:rsidR="00467B18" w:rsidRPr="0032784D" w:rsidRDefault="00467B18" w:rsidP="000F3DDD">
      <w:pPr>
        <w:pStyle w:val="ListParagraph"/>
        <w:numPr>
          <w:ilvl w:val="0"/>
          <w:numId w:val="10"/>
        </w:numPr>
        <w:tabs>
          <w:tab w:val="left" w:pos="851"/>
        </w:tabs>
        <w:spacing w:line="360" w:lineRule="auto"/>
        <w:ind w:left="0" w:right="14" w:firstLine="540"/>
        <w:jc w:val="both"/>
        <w:rPr>
          <w:rFonts w:ascii="GHEA Grapalat" w:hAnsi="GHEA Grapalat"/>
          <w:sz w:val="22"/>
          <w:szCs w:val="22"/>
          <w:lang w:val="hy-AM"/>
        </w:rPr>
      </w:pPr>
      <w:r w:rsidRPr="0032784D">
        <w:rPr>
          <w:rFonts w:ascii="GHEA Grapalat" w:hAnsi="GHEA Grapalat" w:cs="Sylfaen"/>
          <w:sz w:val="22"/>
          <w:szCs w:val="22"/>
          <w:lang w:val="hy-AM"/>
        </w:rPr>
        <w:lastRenderedPageBreak/>
        <w:t>արտադրության</w:t>
      </w:r>
      <w:r w:rsidRPr="0032784D">
        <w:rPr>
          <w:rFonts w:ascii="GHEA Grapalat" w:hAnsi="GHEA Grapalat" w:cs="Arial"/>
          <w:sz w:val="22"/>
          <w:szCs w:val="22"/>
          <w:lang w:val="hy-AM"/>
        </w:rPr>
        <w:t xml:space="preserve"> </w:t>
      </w:r>
      <w:r w:rsidRPr="0032784D">
        <w:rPr>
          <w:rFonts w:ascii="GHEA Grapalat" w:hAnsi="GHEA Grapalat" w:cs="Sylfaen"/>
          <w:sz w:val="22"/>
          <w:szCs w:val="22"/>
          <w:lang w:val="hy-AM"/>
        </w:rPr>
        <w:t>իրականացման</w:t>
      </w:r>
      <w:r w:rsidRPr="0032784D">
        <w:rPr>
          <w:rFonts w:ascii="GHEA Grapalat" w:hAnsi="GHEA Grapalat" w:cs="Arial"/>
          <w:sz w:val="22"/>
          <w:szCs w:val="22"/>
          <w:lang w:val="hy-AM"/>
        </w:rPr>
        <w:t xml:space="preserve"> </w:t>
      </w:r>
      <w:r w:rsidRPr="0032784D">
        <w:rPr>
          <w:rFonts w:ascii="GHEA Grapalat" w:hAnsi="GHEA Grapalat" w:cs="Sylfaen"/>
          <w:sz w:val="22"/>
          <w:szCs w:val="22"/>
          <w:lang w:val="hy-AM"/>
        </w:rPr>
        <w:t>և</w:t>
      </w:r>
      <w:r w:rsidRPr="0032784D">
        <w:rPr>
          <w:rFonts w:ascii="GHEA Grapalat" w:hAnsi="GHEA Grapalat" w:cs="Arial"/>
          <w:sz w:val="22"/>
          <w:szCs w:val="22"/>
          <w:lang w:val="hy-AM"/>
        </w:rPr>
        <w:t xml:space="preserve"> </w:t>
      </w:r>
      <w:r w:rsidRPr="0032784D">
        <w:rPr>
          <w:rFonts w:ascii="GHEA Grapalat" w:hAnsi="GHEA Grapalat" w:cs="Sylfaen"/>
          <w:sz w:val="22"/>
          <w:szCs w:val="22"/>
          <w:lang w:val="hy-AM"/>
        </w:rPr>
        <w:t>մինչև</w:t>
      </w:r>
      <w:r w:rsidRPr="0032784D">
        <w:rPr>
          <w:rFonts w:ascii="GHEA Grapalat" w:hAnsi="GHEA Grapalat" w:cs="Arial"/>
          <w:sz w:val="22"/>
          <w:szCs w:val="22"/>
          <w:lang w:val="hy-AM"/>
        </w:rPr>
        <w:t xml:space="preserve"> 100 </w:t>
      </w:r>
      <w:r w:rsidRPr="0032784D">
        <w:rPr>
          <w:rFonts w:ascii="GHEA Grapalat" w:hAnsi="GHEA Grapalat" w:cs="Sylfaen"/>
          <w:sz w:val="22"/>
          <w:szCs w:val="22"/>
          <w:lang w:val="hy-AM"/>
        </w:rPr>
        <w:t>հազար</w:t>
      </w:r>
      <w:r w:rsidRPr="0032784D">
        <w:rPr>
          <w:rFonts w:ascii="GHEA Grapalat" w:hAnsi="GHEA Grapalat" w:cs="Arial"/>
          <w:sz w:val="22"/>
          <w:szCs w:val="22"/>
          <w:lang w:val="hy-AM"/>
        </w:rPr>
        <w:t xml:space="preserve"> </w:t>
      </w:r>
      <w:r w:rsidRPr="0032784D">
        <w:rPr>
          <w:rFonts w:ascii="GHEA Grapalat" w:hAnsi="GHEA Grapalat" w:cs="Sylfaen"/>
          <w:sz w:val="22"/>
          <w:szCs w:val="22"/>
          <w:lang w:val="hy-AM"/>
        </w:rPr>
        <w:t>լիտր</w:t>
      </w:r>
      <w:r w:rsidRPr="0032784D">
        <w:rPr>
          <w:rFonts w:ascii="GHEA Grapalat" w:hAnsi="GHEA Grapalat" w:cs="Arial"/>
          <w:sz w:val="22"/>
          <w:szCs w:val="22"/>
          <w:lang w:val="hy-AM"/>
        </w:rPr>
        <w:t xml:space="preserve"> (100-</w:t>
      </w:r>
      <w:r w:rsidRPr="0032784D">
        <w:rPr>
          <w:rFonts w:ascii="GHEA Grapalat" w:hAnsi="GHEA Grapalat" w:cs="Sylfaen"/>
          <w:sz w:val="22"/>
          <w:szCs w:val="22"/>
          <w:lang w:val="hy-AM"/>
        </w:rPr>
        <w:t>տոկոսանոց</w:t>
      </w:r>
      <w:r w:rsidRPr="0032784D">
        <w:rPr>
          <w:rFonts w:ascii="GHEA Grapalat" w:hAnsi="GHEA Grapalat" w:cs="Arial"/>
          <w:sz w:val="22"/>
          <w:szCs w:val="22"/>
          <w:lang w:val="hy-AM"/>
        </w:rPr>
        <w:t xml:space="preserve"> </w:t>
      </w:r>
      <w:r w:rsidRPr="0032784D">
        <w:rPr>
          <w:rFonts w:ascii="GHEA Grapalat" w:hAnsi="GHEA Grapalat" w:cs="Sylfaen"/>
          <w:sz w:val="22"/>
          <w:szCs w:val="22"/>
          <w:lang w:val="hy-AM"/>
        </w:rPr>
        <w:t>սպի</w:t>
      </w:r>
      <w:r w:rsidRPr="0032784D">
        <w:rPr>
          <w:rFonts w:ascii="GHEA Grapalat" w:hAnsi="GHEA Grapalat" w:cs="Arial"/>
          <w:sz w:val="22"/>
          <w:szCs w:val="22"/>
          <w:lang w:val="hy-AM"/>
        </w:rPr>
        <w:softHyphen/>
      </w:r>
      <w:r w:rsidRPr="0032784D">
        <w:rPr>
          <w:rFonts w:ascii="GHEA Grapalat" w:hAnsi="GHEA Grapalat" w:cs="Sylfaen"/>
          <w:sz w:val="22"/>
          <w:szCs w:val="22"/>
          <w:lang w:val="hy-AM"/>
        </w:rPr>
        <w:t>ր</w:t>
      </w:r>
      <w:r w:rsidRPr="0032784D">
        <w:rPr>
          <w:rFonts w:ascii="GHEA Grapalat" w:hAnsi="GHEA Grapalat" w:cs="Arial"/>
          <w:sz w:val="22"/>
          <w:szCs w:val="22"/>
          <w:lang w:val="hy-AM"/>
        </w:rPr>
        <w:softHyphen/>
      </w:r>
      <w:r w:rsidRPr="0032784D">
        <w:rPr>
          <w:rFonts w:ascii="GHEA Grapalat" w:hAnsi="GHEA Grapalat" w:cs="Sylfaen"/>
          <w:sz w:val="22"/>
          <w:szCs w:val="22"/>
          <w:lang w:val="hy-AM"/>
        </w:rPr>
        <w:t>տի</w:t>
      </w:r>
      <w:r w:rsidRPr="0032784D">
        <w:rPr>
          <w:rFonts w:ascii="GHEA Grapalat" w:hAnsi="GHEA Grapalat" w:cs="Arial"/>
          <w:sz w:val="22"/>
          <w:szCs w:val="22"/>
          <w:lang w:val="hy-AM"/>
        </w:rPr>
        <w:t xml:space="preserve"> </w:t>
      </w:r>
      <w:r w:rsidRPr="0032784D">
        <w:rPr>
          <w:rFonts w:ascii="GHEA Grapalat" w:hAnsi="GHEA Grapalat" w:cs="Sylfaen"/>
          <w:sz w:val="22"/>
          <w:szCs w:val="22"/>
          <w:lang w:val="hy-AM"/>
        </w:rPr>
        <w:t>հաշվարկով</w:t>
      </w:r>
      <w:r w:rsidRPr="0032784D">
        <w:rPr>
          <w:rFonts w:ascii="GHEA Grapalat" w:hAnsi="GHEA Grapalat" w:cs="Arial"/>
          <w:sz w:val="22"/>
          <w:szCs w:val="22"/>
          <w:lang w:val="hy-AM"/>
        </w:rPr>
        <w:t xml:space="preserve">) </w:t>
      </w:r>
      <w:r w:rsidRPr="0032784D">
        <w:rPr>
          <w:rFonts w:ascii="GHEA Grapalat" w:hAnsi="GHEA Grapalat" w:cs="Sylfaen"/>
          <w:sz w:val="22"/>
          <w:szCs w:val="22"/>
          <w:lang w:val="hy-AM"/>
        </w:rPr>
        <w:t>արտադրանքի</w:t>
      </w:r>
      <w:r w:rsidRPr="0032784D">
        <w:rPr>
          <w:rFonts w:ascii="GHEA Grapalat" w:hAnsi="GHEA Grapalat" w:cs="Arial"/>
          <w:sz w:val="22"/>
          <w:szCs w:val="22"/>
          <w:lang w:val="hy-AM"/>
        </w:rPr>
        <w:t xml:space="preserve"> </w:t>
      </w:r>
      <w:r w:rsidRPr="0032784D">
        <w:rPr>
          <w:rFonts w:ascii="GHEA Grapalat" w:hAnsi="GHEA Grapalat" w:cs="Sylfaen"/>
          <w:sz w:val="22"/>
          <w:szCs w:val="22"/>
          <w:lang w:val="hy-AM"/>
        </w:rPr>
        <w:t>իրացման</w:t>
      </w:r>
      <w:r w:rsidRPr="0032784D">
        <w:rPr>
          <w:rFonts w:ascii="GHEA Grapalat" w:hAnsi="GHEA Grapalat" w:cs="Arial"/>
          <w:sz w:val="22"/>
          <w:szCs w:val="22"/>
          <w:lang w:val="hy-AM"/>
        </w:rPr>
        <w:t xml:space="preserve"> </w:t>
      </w:r>
      <w:r w:rsidRPr="0032784D">
        <w:rPr>
          <w:rFonts w:ascii="GHEA Grapalat" w:hAnsi="GHEA Grapalat" w:cs="Sylfaen"/>
          <w:sz w:val="22"/>
          <w:szCs w:val="22"/>
          <w:lang w:val="hy-AM"/>
        </w:rPr>
        <w:t>իրավունք</w:t>
      </w:r>
      <w:r w:rsidRPr="0032784D">
        <w:rPr>
          <w:rFonts w:ascii="GHEA Grapalat" w:hAnsi="GHEA Grapalat" w:cs="Arial"/>
          <w:sz w:val="22"/>
          <w:szCs w:val="22"/>
          <w:lang w:val="hy-AM"/>
        </w:rPr>
        <w:t xml:space="preserve"> </w:t>
      </w:r>
      <w:r w:rsidRPr="0032784D">
        <w:rPr>
          <w:rFonts w:ascii="GHEA Grapalat" w:hAnsi="GHEA Grapalat" w:cs="Sylfaen"/>
          <w:sz w:val="22"/>
          <w:szCs w:val="22"/>
          <w:lang w:val="hy-AM"/>
        </w:rPr>
        <w:t>ձեռք</w:t>
      </w:r>
      <w:r w:rsidRPr="0032784D">
        <w:rPr>
          <w:rFonts w:ascii="GHEA Grapalat" w:hAnsi="GHEA Grapalat" w:cs="Arial"/>
          <w:sz w:val="22"/>
          <w:szCs w:val="22"/>
          <w:lang w:val="hy-AM"/>
        </w:rPr>
        <w:t xml:space="preserve"> </w:t>
      </w:r>
      <w:r w:rsidRPr="0032784D">
        <w:rPr>
          <w:rFonts w:ascii="GHEA Grapalat" w:hAnsi="GHEA Grapalat" w:cs="Sylfaen"/>
          <w:sz w:val="22"/>
          <w:szCs w:val="22"/>
          <w:lang w:val="hy-AM"/>
        </w:rPr>
        <w:t>բերելու</w:t>
      </w:r>
      <w:r w:rsidRPr="0032784D">
        <w:rPr>
          <w:rFonts w:ascii="GHEA Grapalat" w:hAnsi="GHEA Grapalat" w:cs="Arial"/>
          <w:sz w:val="22"/>
          <w:szCs w:val="22"/>
          <w:lang w:val="hy-AM"/>
        </w:rPr>
        <w:t xml:space="preserve"> </w:t>
      </w:r>
      <w:r w:rsidRPr="0032784D">
        <w:rPr>
          <w:rFonts w:ascii="GHEA Grapalat" w:hAnsi="GHEA Grapalat" w:cs="Sylfaen"/>
          <w:sz w:val="22"/>
          <w:szCs w:val="22"/>
          <w:lang w:val="hy-AM"/>
        </w:rPr>
        <w:t>համար</w:t>
      </w:r>
      <w:r w:rsidRPr="0032784D">
        <w:rPr>
          <w:rFonts w:ascii="GHEA Grapalat" w:hAnsi="GHEA Grapalat" w:cs="Arial"/>
          <w:sz w:val="22"/>
          <w:szCs w:val="22"/>
          <w:lang w:val="hy-AM"/>
        </w:rPr>
        <w:t xml:space="preserve"> </w:t>
      </w:r>
      <w:r w:rsidRPr="0032784D">
        <w:rPr>
          <w:rFonts w:ascii="GHEA Grapalat" w:hAnsi="GHEA Grapalat" w:cs="Sylfaen"/>
          <w:sz w:val="22"/>
          <w:szCs w:val="22"/>
          <w:lang w:val="hy-AM"/>
        </w:rPr>
        <w:t>տարեկան</w:t>
      </w:r>
      <w:r w:rsidRPr="0032784D">
        <w:rPr>
          <w:rFonts w:ascii="GHEA Grapalat" w:hAnsi="GHEA Grapalat" w:cs="Arial"/>
          <w:sz w:val="22"/>
          <w:szCs w:val="22"/>
          <w:lang w:val="hy-AM"/>
        </w:rPr>
        <w:t xml:space="preserve"> </w:t>
      </w:r>
      <w:r w:rsidRPr="0032784D">
        <w:rPr>
          <w:rFonts w:ascii="GHEA Grapalat" w:hAnsi="GHEA Grapalat" w:cs="Sylfaen"/>
          <w:sz w:val="22"/>
          <w:szCs w:val="22"/>
          <w:lang w:val="hy-AM"/>
        </w:rPr>
        <w:t>բազայ</w:t>
      </w:r>
      <w:r w:rsidRPr="0032784D">
        <w:rPr>
          <w:rFonts w:ascii="GHEA Grapalat" w:hAnsi="GHEA Grapalat" w:cs="Arial"/>
          <w:sz w:val="22"/>
          <w:szCs w:val="22"/>
          <w:lang w:val="hy-AM"/>
        </w:rPr>
        <w:softHyphen/>
      </w:r>
      <w:r w:rsidRPr="0032784D">
        <w:rPr>
          <w:rFonts w:ascii="GHEA Grapalat" w:hAnsi="GHEA Grapalat" w:cs="Sylfaen"/>
          <w:sz w:val="22"/>
          <w:szCs w:val="22"/>
          <w:lang w:val="hy-AM"/>
        </w:rPr>
        <w:t>ին</w:t>
      </w:r>
      <w:r w:rsidRPr="0032784D">
        <w:rPr>
          <w:rFonts w:ascii="GHEA Grapalat" w:hAnsi="GHEA Grapalat" w:cs="Arial"/>
          <w:sz w:val="22"/>
          <w:szCs w:val="22"/>
          <w:lang w:val="hy-AM"/>
        </w:rPr>
        <w:t xml:space="preserve"> </w:t>
      </w:r>
      <w:r w:rsidRPr="0032784D">
        <w:rPr>
          <w:rFonts w:ascii="GHEA Grapalat" w:hAnsi="GHEA Grapalat" w:cs="Sylfaen"/>
          <w:sz w:val="22"/>
          <w:szCs w:val="22"/>
          <w:lang w:val="hy-AM"/>
        </w:rPr>
        <w:t>տուրքի</w:t>
      </w:r>
      <w:r w:rsidRPr="0032784D">
        <w:rPr>
          <w:rFonts w:ascii="GHEA Grapalat" w:hAnsi="GHEA Grapalat" w:cs="Arial"/>
          <w:sz w:val="22"/>
          <w:szCs w:val="22"/>
          <w:lang w:val="hy-AM"/>
        </w:rPr>
        <w:t xml:space="preserve"> 10000-</w:t>
      </w:r>
      <w:r w:rsidRPr="0032784D">
        <w:rPr>
          <w:rFonts w:ascii="GHEA Grapalat" w:hAnsi="GHEA Grapalat" w:cs="Sylfaen"/>
          <w:sz w:val="22"/>
          <w:szCs w:val="22"/>
          <w:lang w:val="hy-AM"/>
        </w:rPr>
        <w:t>ապատիկի</w:t>
      </w:r>
      <w:r w:rsidRPr="0032784D">
        <w:rPr>
          <w:rFonts w:ascii="GHEA Grapalat" w:hAnsi="GHEA Grapalat" w:cs="Arial"/>
          <w:sz w:val="22"/>
          <w:szCs w:val="22"/>
          <w:lang w:val="hy-AM"/>
        </w:rPr>
        <w:t xml:space="preserve"> </w:t>
      </w:r>
      <w:r w:rsidRPr="0032784D">
        <w:rPr>
          <w:rFonts w:ascii="GHEA Grapalat" w:hAnsi="GHEA Grapalat" w:cs="Sylfaen"/>
          <w:sz w:val="22"/>
          <w:szCs w:val="22"/>
          <w:lang w:val="hy-AM"/>
        </w:rPr>
        <w:t>չափով</w:t>
      </w:r>
      <w:r w:rsidRPr="0032784D">
        <w:rPr>
          <w:rFonts w:ascii="GHEA Grapalat" w:hAnsi="GHEA Grapalat" w:cs="Arial"/>
          <w:sz w:val="22"/>
          <w:szCs w:val="22"/>
          <w:lang w:val="hy-AM"/>
        </w:rPr>
        <w:t>,</w:t>
      </w:r>
    </w:p>
    <w:p w:rsidR="00467B18" w:rsidRPr="0032784D" w:rsidRDefault="00467B18" w:rsidP="000F3DDD">
      <w:pPr>
        <w:pStyle w:val="ListParagraph"/>
        <w:numPr>
          <w:ilvl w:val="0"/>
          <w:numId w:val="10"/>
        </w:numPr>
        <w:tabs>
          <w:tab w:val="left" w:pos="851"/>
        </w:tabs>
        <w:spacing w:line="360" w:lineRule="auto"/>
        <w:ind w:left="0" w:right="14" w:firstLine="540"/>
        <w:jc w:val="both"/>
        <w:rPr>
          <w:rFonts w:ascii="GHEA Grapalat" w:hAnsi="GHEA Grapalat"/>
          <w:sz w:val="22"/>
          <w:szCs w:val="22"/>
          <w:lang w:val="hy-AM"/>
        </w:rPr>
      </w:pPr>
      <w:r w:rsidRPr="0032784D">
        <w:rPr>
          <w:rFonts w:ascii="GHEA Grapalat" w:hAnsi="GHEA Grapalat" w:cs="Sylfaen"/>
          <w:sz w:val="22"/>
          <w:szCs w:val="22"/>
          <w:lang w:val="hy-AM"/>
        </w:rPr>
        <w:t>արտադրողի</w:t>
      </w:r>
      <w:r w:rsidRPr="0032784D">
        <w:rPr>
          <w:rFonts w:ascii="GHEA Grapalat" w:hAnsi="GHEA Grapalat" w:cs="Arial"/>
          <w:sz w:val="22"/>
          <w:szCs w:val="22"/>
          <w:lang w:val="hy-AM"/>
        </w:rPr>
        <w:t xml:space="preserve"> </w:t>
      </w:r>
      <w:r w:rsidRPr="0032784D">
        <w:rPr>
          <w:rFonts w:ascii="GHEA Grapalat" w:hAnsi="GHEA Grapalat" w:cs="Sylfaen"/>
          <w:sz w:val="22"/>
          <w:szCs w:val="22"/>
          <w:lang w:val="hy-AM"/>
        </w:rPr>
        <w:t>կողմից</w:t>
      </w:r>
      <w:r w:rsidRPr="0032784D">
        <w:rPr>
          <w:rFonts w:ascii="GHEA Grapalat" w:hAnsi="GHEA Grapalat" w:cs="Arial"/>
          <w:sz w:val="22"/>
          <w:szCs w:val="22"/>
          <w:lang w:val="hy-AM"/>
        </w:rPr>
        <w:t xml:space="preserve"> 100 </w:t>
      </w:r>
      <w:r w:rsidRPr="0032784D">
        <w:rPr>
          <w:rFonts w:ascii="GHEA Grapalat" w:hAnsi="GHEA Grapalat" w:cs="Sylfaen"/>
          <w:sz w:val="22"/>
          <w:szCs w:val="22"/>
          <w:lang w:val="hy-AM"/>
        </w:rPr>
        <w:t>հազար</w:t>
      </w:r>
      <w:r w:rsidRPr="0032784D">
        <w:rPr>
          <w:rFonts w:ascii="GHEA Grapalat" w:hAnsi="GHEA Grapalat" w:cs="Arial"/>
          <w:sz w:val="22"/>
          <w:szCs w:val="22"/>
          <w:lang w:val="hy-AM"/>
        </w:rPr>
        <w:t xml:space="preserve"> </w:t>
      </w:r>
      <w:r w:rsidRPr="0032784D">
        <w:rPr>
          <w:rFonts w:ascii="GHEA Grapalat" w:hAnsi="GHEA Grapalat" w:cs="Sylfaen"/>
          <w:sz w:val="22"/>
          <w:szCs w:val="22"/>
          <w:lang w:val="hy-AM"/>
        </w:rPr>
        <w:t>լիտրից</w:t>
      </w:r>
      <w:r w:rsidRPr="0032784D">
        <w:rPr>
          <w:rFonts w:ascii="GHEA Grapalat" w:hAnsi="GHEA Grapalat" w:cs="Arial"/>
          <w:sz w:val="22"/>
          <w:szCs w:val="22"/>
          <w:lang w:val="hy-AM"/>
        </w:rPr>
        <w:t xml:space="preserve"> </w:t>
      </w:r>
      <w:r w:rsidRPr="0032784D">
        <w:rPr>
          <w:rFonts w:ascii="GHEA Grapalat" w:hAnsi="GHEA Grapalat" w:cs="Sylfaen"/>
          <w:sz w:val="22"/>
          <w:szCs w:val="22"/>
          <w:lang w:val="hy-AM"/>
        </w:rPr>
        <w:t>ավելի</w:t>
      </w:r>
      <w:r w:rsidRPr="0032784D">
        <w:rPr>
          <w:rFonts w:ascii="GHEA Grapalat" w:hAnsi="GHEA Grapalat" w:cs="Arial"/>
          <w:sz w:val="22"/>
          <w:szCs w:val="22"/>
          <w:lang w:val="hy-AM"/>
        </w:rPr>
        <w:t xml:space="preserve"> </w:t>
      </w:r>
      <w:r w:rsidRPr="0032784D">
        <w:rPr>
          <w:rFonts w:ascii="GHEA Grapalat" w:hAnsi="GHEA Grapalat" w:cs="Sylfaen"/>
          <w:sz w:val="22"/>
          <w:szCs w:val="22"/>
          <w:lang w:val="hy-AM"/>
        </w:rPr>
        <w:t>իրացված</w:t>
      </w:r>
      <w:r w:rsidRPr="0032784D">
        <w:rPr>
          <w:rFonts w:ascii="GHEA Grapalat" w:hAnsi="GHEA Grapalat" w:cs="Arial"/>
          <w:sz w:val="22"/>
          <w:szCs w:val="22"/>
          <w:lang w:val="hy-AM"/>
        </w:rPr>
        <w:t xml:space="preserve"> </w:t>
      </w:r>
      <w:r w:rsidRPr="0032784D">
        <w:rPr>
          <w:rFonts w:ascii="GHEA Grapalat" w:hAnsi="GHEA Grapalat" w:cs="Sylfaen"/>
          <w:sz w:val="22"/>
          <w:szCs w:val="22"/>
          <w:lang w:val="hy-AM"/>
        </w:rPr>
        <w:t>արտադրանքի</w:t>
      </w:r>
      <w:r w:rsidRPr="0032784D">
        <w:rPr>
          <w:rFonts w:ascii="GHEA Grapalat" w:hAnsi="GHEA Grapalat" w:cs="Arial"/>
          <w:sz w:val="22"/>
          <w:szCs w:val="22"/>
          <w:lang w:val="hy-AM"/>
        </w:rPr>
        <w:t xml:space="preserve"> (</w:t>
      </w:r>
      <w:r w:rsidRPr="0032784D">
        <w:rPr>
          <w:rFonts w:ascii="GHEA Grapalat" w:hAnsi="GHEA Grapalat" w:cs="Sylfaen"/>
          <w:sz w:val="22"/>
          <w:szCs w:val="22"/>
          <w:lang w:val="hy-AM"/>
        </w:rPr>
        <w:t>բացառու</w:t>
      </w:r>
      <w:r w:rsidRPr="0032784D">
        <w:rPr>
          <w:rFonts w:ascii="GHEA Grapalat" w:hAnsi="GHEA Grapalat" w:cs="Arial"/>
          <w:sz w:val="22"/>
          <w:szCs w:val="22"/>
          <w:lang w:val="hy-AM"/>
        </w:rPr>
        <w:softHyphen/>
      </w:r>
      <w:r w:rsidRPr="0032784D">
        <w:rPr>
          <w:rFonts w:ascii="GHEA Grapalat" w:hAnsi="GHEA Grapalat" w:cs="Sylfaen"/>
          <w:sz w:val="22"/>
          <w:szCs w:val="22"/>
          <w:lang w:val="hy-AM"/>
        </w:rPr>
        <w:t>թյամբ</w:t>
      </w:r>
      <w:r w:rsidRPr="0032784D">
        <w:rPr>
          <w:rFonts w:ascii="GHEA Grapalat" w:hAnsi="GHEA Grapalat" w:cs="Arial"/>
          <w:sz w:val="22"/>
          <w:szCs w:val="22"/>
          <w:lang w:val="hy-AM"/>
        </w:rPr>
        <w:t xml:space="preserve"> </w:t>
      </w:r>
      <w:r w:rsidRPr="0032784D">
        <w:rPr>
          <w:rFonts w:ascii="GHEA Grapalat" w:hAnsi="GHEA Grapalat" w:cs="Sylfaen"/>
          <w:sz w:val="22"/>
          <w:szCs w:val="22"/>
          <w:lang w:val="hy-AM"/>
        </w:rPr>
        <w:t>ԱՏԳ</w:t>
      </w:r>
      <w:r w:rsidRPr="0032784D">
        <w:rPr>
          <w:rFonts w:ascii="GHEA Grapalat" w:hAnsi="GHEA Grapalat" w:cs="Arial"/>
          <w:sz w:val="22"/>
          <w:szCs w:val="22"/>
          <w:lang w:val="hy-AM"/>
        </w:rPr>
        <w:t xml:space="preserve"> </w:t>
      </w:r>
      <w:r w:rsidRPr="0032784D">
        <w:rPr>
          <w:rFonts w:ascii="GHEA Grapalat" w:hAnsi="GHEA Grapalat" w:cs="Sylfaen"/>
          <w:sz w:val="22"/>
          <w:szCs w:val="22"/>
          <w:lang w:val="hy-AM"/>
        </w:rPr>
        <w:t>ԱԱ</w:t>
      </w:r>
      <w:r w:rsidRPr="0032784D">
        <w:rPr>
          <w:rFonts w:ascii="GHEA Grapalat" w:hAnsi="GHEA Grapalat" w:cs="Arial"/>
          <w:sz w:val="22"/>
          <w:szCs w:val="22"/>
          <w:lang w:val="hy-AM"/>
        </w:rPr>
        <w:t xml:space="preserve"> </w:t>
      </w:r>
      <w:r w:rsidRPr="0032784D">
        <w:rPr>
          <w:rFonts w:ascii="GHEA Grapalat" w:hAnsi="GHEA Grapalat" w:cs="Sylfaen"/>
          <w:sz w:val="22"/>
          <w:szCs w:val="22"/>
          <w:lang w:val="hy-AM"/>
        </w:rPr>
        <w:t>դասակարգչի</w:t>
      </w:r>
      <w:r w:rsidRPr="0032784D">
        <w:rPr>
          <w:rFonts w:ascii="GHEA Grapalat" w:hAnsi="GHEA Grapalat" w:cs="Arial"/>
          <w:sz w:val="22"/>
          <w:szCs w:val="22"/>
          <w:lang w:val="hy-AM"/>
        </w:rPr>
        <w:t xml:space="preserve"> 2208 20 890 </w:t>
      </w:r>
      <w:r w:rsidRPr="0032784D">
        <w:rPr>
          <w:rFonts w:ascii="GHEA Grapalat" w:hAnsi="GHEA Grapalat" w:cs="Sylfaen"/>
          <w:sz w:val="22"/>
          <w:szCs w:val="22"/>
          <w:lang w:val="hy-AM"/>
        </w:rPr>
        <w:t>ծածկագրին</w:t>
      </w:r>
      <w:r w:rsidRPr="0032784D">
        <w:rPr>
          <w:rFonts w:ascii="GHEA Grapalat" w:hAnsi="GHEA Grapalat" w:cs="Arial"/>
          <w:sz w:val="22"/>
          <w:szCs w:val="22"/>
          <w:lang w:val="hy-AM"/>
        </w:rPr>
        <w:t xml:space="preserve"> </w:t>
      </w:r>
      <w:r w:rsidRPr="0032784D">
        <w:rPr>
          <w:rFonts w:ascii="GHEA Grapalat" w:hAnsi="GHEA Grapalat" w:cs="Sylfaen"/>
          <w:sz w:val="22"/>
          <w:szCs w:val="22"/>
          <w:lang w:val="hy-AM"/>
        </w:rPr>
        <w:t>դասվող</w:t>
      </w:r>
      <w:r w:rsidRPr="0032784D">
        <w:rPr>
          <w:rFonts w:ascii="GHEA Grapalat" w:hAnsi="GHEA Grapalat" w:cs="Arial"/>
          <w:sz w:val="22"/>
          <w:szCs w:val="22"/>
          <w:lang w:val="hy-AM"/>
        </w:rPr>
        <w:t xml:space="preserve"> </w:t>
      </w:r>
      <w:r w:rsidRPr="0032784D">
        <w:rPr>
          <w:rFonts w:ascii="GHEA Grapalat" w:hAnsi="GHEA Grapalat" w:cs="Sylfaen"/>
          <w:sz w:val="22"/>
          <w:szCs w:val="22"/>
          <w:lang w:val="hy-AM"/>
        </w:rPr>
        <w:t>արտադրանքի</w:t>
      </w:r>
      <w:r w:rsidRPr="0032784D">
        <w:rPr>
          <w:rFonts w:ascii="GHEA Grapalat" w:hAnsi="GHEA Grapalat" w:cs="Arial"/>
          <w:sz w:val="22"/>
          <w:szCs w:val="22"/>
          <w:lang w:val="hy-AM"/>
        </w:rPr>
        <w:t xml:space="preserve">) </w:t>
      </w:r>
      <w:r w:rsidRPr="0032784D">
        <w:rPr>
          <w:rFonts w:ascii="GHEA Grapalat" w:hAnsi="GHEA Grapalat" w:cs="Sylfaen"/>
          <w:sz w:val="22"/>
          <w:szCs w:val="22"/>
          <w:lang w:val="hy-AM"/>
        </w:rPr>
        <w:t>յուրաքան</w:t>
      </w:r>
      <w:r w:rsidRPr="0032784D">
        <w:rPr>
          <w:rFonts w:ascii="GHEA Grapalat" w:hAnsi="GHEA Grapalat" w:cs="Arial"/>
          <w:sz w:val="22"/>
          <w:szCs w:val="22"/>
          <w:lang w:val="hy-AM"/>
        </w:rPr>
        <w:softHyphen/>
      </w:r>
      <w:r w:rsidRPr="0032784D">
        <w:rPr>
          <w:rFonts w:ascii="GHEA Grapalat" w:hAnsi="GHEA Grapalat" w:cs="Sylfaen"/>
          <w:sz w:val="22"/>
          <w:szCs w:val="22"/>
          <w:lang w:val="hy-AM"/>
        </w:rPr>
        <w:t>չյուր</w:t>
      </w:r>
      <w:r w:rsidRPr="0032784D">
        <w:rPr>
          <w:rFonts w:ascii="GHEA Grapalat" w:hAnsi="GHEA Grapalat" w:cs="Arial"/>
          <w:sz w:val="22"/>
          <w:szCs w:val="22"/>
          <w:lang w:val="hy-AM"/>
        </w:rPr>
        <w:t xml:space="preserve"> </w:t>
      </w:r>
      <w:r w:rsidRPr="0032784D">
        <w:rPr>
          <w:rFonts w:ascii="GHEA Grapalat" w:hAnsi="GHEA Grapalat" w:cs="Sylfaen"/>
          <w:sz w:val="22"/>
          <w:szCs w:val="22"/>
          <w:lang w:val="hy-AM"/>
        </w:rPr>
        <w:t>լիտրի</w:t>
      </w:r>
      <w:r w:rsidRPr="0032784D">
        <w:rPr>
          <w:rFonts w:ascii="GHEA Grapalat" w:hAnsi="GHEA Grapalat" w:cs="Arial"/>
          <w:sz w:val="22"/>
          <w:szCs w:val="22"/>
          <w:lang w:val="hy-AM"/>
        </w:rPr>
        <w:t xml:space="preserve"> (100</w:t>
      </w:r>
      <w:r w:rsidRPr="0032784D">
        <w:rPr>
          <w:rFonts w:ascii="GHEA Grapalat" w:hAnsi="GHEA Grapalat"/>
          <w:sz w:val="22"/>
          <w:szCs w:val="22"/>
          <w:lang w:val="hy-AM"/>
        </w:rPr>
        <w:noBreakHyphen/>
      </w:r>
      <w:r w:rsidRPr="0032784D">
        <w:rPr>
          <w:rFonts w:ascii="GHEA Grapalat" w:hAnsi="GHEA Grapalat" w:cs="Sylfaen"/>
          <w:sz w:val="22"/>
          <w:szCs w:val="22"/>
          <w:lang w:val="hy-AM"/>
        </w:rPr>
        <w:t>տոկոսանոց</w:t>
      </w:r>
      <w:r w:rsidRPr="0032784D">
        <w:rPr>
          <w:rFonts w:ascii="GHEA Grapalat" w:hAnsi="GHEA Grapalat" w:cs="Arial"/>
          <w:sz w:val="22"/>
          <w:szCs w:val="22"/>
          <w:lang w:val="hy-AM"/>
        </w:rPr>
        <w:t xml:space="preserve"> </w:t>
      </w:r>
      <w:r w:rsidRPr="0032784D">
        <w:rPr>
          <w:rFonts w:ascii="GHEA Grapalat" w:hAnsi="GHEA Grapalat" w:cs="Sylfaen"/>
          <w:sz w:val="22"/>
          <w:szCs w:val="22"/>
          <w:lang w:val="hy-AM"/>
        </w:rPr>
        <w:t>սպիրտի</w:t>
      </w:r>
      <w:r w:rsidRPr="0032784D">
        <w:rPr>
          <w:rFonts w:ascii="GHEA Grapalat" w:hAnsi="GHEA Grapalat" w:cs="Arial"/>
          <w:sz w:val="22"/>
          <w:szCs w:val="22"/>
          <w:lang w:val="hy-AM"/>
        </w:rPr>
        <w:t xml:space="preserve"> </w:t>
      </w:r>
      <w:r w:rsidRPr="0032784D">
        <w:rPr>
          <w:rFonts w:ascii="GHEA Grapalat" w:hAnsi="GHEA Grapalat" w:cs="Sylfaen"/>
          <w:sz w:val="22"/>
          <w:szCs w:val="22"/>
          <w:lang w:val="hy-AM"/>
        </w:rPr>
        <w:t>հաշվարկով</w:t>
      </w:r>
      <w:r w:rsidRPr="0032784D">
        <w:rPr>
          <w:rFonts w:ascii="GHEA Grapalat" w:hAnsi="GHEA Grapalat" w:cs="Arial"/>
          <w:sz w:val="22"/>
          <w:szCs w:val="22"/>
          <w:lang w:val="hy-AM"/>
        </w:rPr>
        <w:t xml:space="preserve">) </w:t>
      </w:r>
      <w:r w:rsidRPr="0032784D">
        <w:rPr>
          <w:rFonts w:ascii="GHEA Grapalat" w:hAnsi="GHEA Grapalat" w:cs="Sylfaen"/>
          <w:sz w:val="22"/>
          <w:szCs w:val="22"/>
          <w:lang w:val="hy-AM"/>
        </w:rPr>
        <w:t>համար</w:t>
      </w:r>
      <w:r w:rsidRPr="0032784D">
        <w:rPr>
          <w:rFonts w:ascii="GHEA Grapalat" w:hAnsi="GHEA Grapalat" w:cs="Arial"/>
          <w:sz w:val="22"/>
          <w:szCs w:val="22"/>
          <w:lang w:val="hy-AM"/>
        </w:rPr>
        <w:t xml:space="preserve"> </w:t>
      </w:r>
      <w:r w:rsidRPr="0032784D">
        <w:rPr>
          <w:rFonts w:ascii="GHEA Grapalat" w:hAnsi="GHEA Grapalat" w:cs="Sylfaen"/>
          <w:sz w:val="22"/>
          <w:szCs w:val="22"/>
          <w:lang w:val="hy-AM"/>
        </w:rPr>
        <w:t>լրացուցիչ</w:t>
      </w:r>
      <w:r w:rsidRPr="0032784D">
        <w:rPr>
          <w:rFonts w:ascii="GHEA Grapalat" w:hAnsi="GHEA Grapalat" w:cs="Arial"/>
          <w:sz w:val="22"/>
          <w:szCs w:val="22"/>
          <w:lang w:val="hy-AM"/>
        </w:rPr>
        <w:t xml:space="preserve"> 25 </w:t>
      </w:r>
      <w:r w:rsidRPr="0032784D">
        <w:rPr>
          <w:rFonts w:ascii="GHEA Grapalat" w:hAnsi="GHEA Grapalat" w:cs="Sylfaen"/>
          <w:sz w:val="22"/>
          <w:szCs w:val="22"/>
          <w:lang w:val="hy-AM"/>
        </w:rPr>
        <w:t>դրամ</w:t>
      </w:r>
      <w:r w:rsidRPr="0032784D">
        <w:rPr>
          <w:rFonts w:ascii="GHEA Grapalat" w:hAnsi="GHEA Grapalat" w:cs="Arial"/>
          <w:sz w:val="22"/>
          <w:szCs w:val="22"/>
          <w:lang w:val="hy-AM"/>
        </w:rPr>
        <w:t>,</w:t>
      </w:r>
    </w:p>
    <w:p w:rsidR="00467B18" w:rsidRPr="0032784D" w:rsidRDefault="00467B18" w:rsidP="000F3DDD">
      <w:pPr>
        <w:pStyle w:val="ListParagraph"/>
        <w:numPr>
          <w:ilvl w:val="0"/>
          <w:numId w:val="10"/>
        </w:numPr>
        <w:tabs>
          <w:tab w:val="left" w:pos="851"/>
        </w:tabs>
        <w:spacing w:line="360" w:lineRule="auto"/>
        <w:ind w:left="0" w:right="14" w:firstLine="540"/>
        <w:jc w:val="both"/>
        <w:rPr>
          <w:rFonts w:ascii="GHEA Grapalat" w:hAnsi="GHEA Grapalat"/>
          <w:sz w:val="22"/>
          <w:szCs w:val="22"/>
          <w:lang w:val="hy-AM"/>
        </w:rPr>
      </w:pPr>
      <w:r w:rsidRPr="0032784D">
        <w:rPr>
          <w:rFonts w:ascii="GHEA Grapalat" w:hAnsi="GHEA Grapalat" w:cs="Sylfaen"/>
          <w:sz w:val="22"/>
          <w:szCs w:val="22"/>
          <w:lang w:val="hy-AM"/>
        </w:rPr>
        <w:t>արտադրողի</w:t>
      </w:r>
      <w:r w:rsidRPr="0032784D">
        <w:rPr>
          <w:rFonts w:ascii="GHEA Grapalat" w:hAnsi="GHEA Grapalat" w:cs="Arial"/>
          <w:sz w:val="22"/>
          <w:szCs w:val="22"/>
          <w:lang w:val="hy-AM"/>
        </w:rPr>
        <w:t xml:space="preserve"> </w:t>
      </w:r>
      <w:r w:rsidRPr="0032784D">
        <w:rPr>
          <w:rFonts w:ascii="GHEA Grapalat" w:hAnsi="GHEA Grapalat" w:cs="Sylfaen"/>
          <w:sz w:val="22"/>
          <w:szCs w:val="22"/>
          <w:lang w:val="hy-AM"/>
        </w:rPr>
        <w:t>կողմից</w:t>
      </w:r>
      <w:r w:rsidRPr="0032784D">
        <w:rPr>
          <w:rFonts w:ascii="GHEA Grapalat" w:hAnsi="GHEA Grapalat" w:cs="Arial"/>
          <w:sz w:val="22"/>
          <w:szCs w:val="22"/>
          <w:lang w:val="hy-AM"/>
        </w:rPr>
        <w:t xml:space="preserve"> 100 </w:t>
      </w:r>
      <w:r w:rsidRPr="0032784D">
        <w:rPr>
          <w:rFonts w:ascii="GHEA Grapalat" w:hAnsi="GHEA Grapalat" w:cs="Sylfaen"/>
          <w:sz w:val="22"/>
          <w:szCs w:val="22"/>
          <w:lang w:val="hy-AM"/>
        </w:rPr>
        <w:t>հազար</w:t>
      </w:r>
      <w:r w:rsidRPr="0032784D">
        <w:rPr>
          <w:rFonts w:ascii="GHEA Grapalat" w:hAnsi="GHEA Grapalat" w:cs="Arial"/>
          <w:sz w:val="22"/>
          <w:szCs w:val="22"/>
          <w:lang w:val="hy-AM"/>
        </w:rPr>
        <w:t xml:space="preserve"> </w:t>
      </w:r>
      <w:r w:rsidRPr="0032784D">
        <w:rPr>
          <w:rFonts w:ascii="GHEA Grapalat" w:hAnsi="GHEA Grapalat" w:cs="Sylfaen"/>
          <w:sz w:val="22"/>
          <w:szCs w:val="22"/>
          <w:lang w:val="hy-AM"/>
        </w:rPr>
        <w:t>լիտրից</w:t>
      </w:r>
      <w:r w:rsidRPr="0032784D">
        <w:rPr>
          <w:rFonts w:ascii="GHEA Grapalat" w:hAnsi="GHEA Grapalat" w:cs="Arial"/>
          <w:sz w:val="22"/>
          <w:szCs w:val="22"/>
          <w:lang w:val="hy-AM"/>
        </w:rPr>
        <w:t xml:space="preserve"> </w:t>
      </w:r>
      <w:r w:rsidRPr="0032784D">
        <w:rPr>
          <w:rFonts w:ascii="GHEA Grapalat" w:hAnsi="GHEA Grapalat" w:cs="Sylfaen"/>
          <w:sz w:val="22"/>
          <w:szCs w:val="22"/>
          <w:lang w:val="hy-AM"/>
        </w:rPr>
        <w:t>ավելի</w:t>
      </w:r>
      <w:r w:rsidRPr="0032784D">
        <w:rPr>
          <w:rFonts w:ascii="GHEA Grapalat" w:hAnsi="GHEA Grapalat" w:cs="Arial"/>
          <w:sz w:val="22"/>
          <w:szCs w:val="22"/>
          <w:lang w:val="hy-AM"/>
        </w:rPr>
        <w:t xml:space="preserve"> </w:t>
      </w:r>
      <w:r w:rsidRPr="0032784D">
        <w:rPr>
          <w:rFonts w:ascii="GHEA Grapalat" w:hAnsi="GHEA Grapalat" w:cs="Sylfaen"/>
          <w:sz w:val="22"/>
          <w:szCs w:val="22"/>
          <w:lang w:val="hy-AM"/>
        </w:rPr>
        <w:t>իրացված</w:t>
      </w:r>
      <w:r w:rsidRPr="0032784D">
        <w:rPr>
          <w:rFonts w:ascii="GHEA Grapalat" w:hAnsi="GHEA Grapalat" w:cs="Arial"/>
          <w:sz w:val="22"/>
          <w:szCs w:val="22"/>
          <w:lang w:val="hy-AM"/>
        </w:rPr>
        <w:t xml:space="preserve"> </w:t>
      </w:r>
      <w:r w:rsidRPr="0032784D">
        <w:rPr>
          <w:rFonts w:ascii="GHEA Grapalat" w:hAnsi="GHEA Grapalat" w:cs="Sylfaen"/>
          <w:sz w:val="22"/>
          <w:szCs w:val="22"/>
          <w:lang w:val="hy-AM"/>
        </w:rPr>
        <w:t>ԱՏԳ</w:t>
      </w:r>
      <w:r w:rsidRPr="0032784D">
        <w:rPr>
          <w:rFonts w:ascii="GHEA Grapalat" w:hAnsi="GHEA Grapalat" w:cs="Arial"/>
          <w:sz w:val="22"/>
          <w:szCs w:val="22"/>
          <w:lang w:val="hy-AM"/>
        </w:rPr>
        <w:t xml:space="preserve"> </w:t>
      </w:r>
      <w:r w:rsidRPr="0032784D">
        <w:rPr>
          <w:rFonts w:ascii="GHEA Grapalat" w:hAnsi="GHEA Grapalat" w:cs="Sylfaen"/>
          <w:sz w:val="22"/>
          <w:szCs w:val="22"/>
          <w:lang w:val="hy-AM"/>
        </w:rPr>
        <w:t>ԱԱ</w:t>
      </w:r>
      <w:r w:rsidRPr="0032784D">
        <w:rPr>
          <w:rFonts w:ascii="GHEA Grapalat" w:hAnsi="GHEA Grapalat" w:cs="Arial"/>
          <w:sz w:val="22"/>
          <w:szCs w:val="22"/>
          <w:lang w:val="hy-AM"/>
        </w:rPr>
        <w:t xml:space="preserve"> </w:t>
      </w:r>
      <w:r w:rsidRPr="0032784D">
        <w:rPr>
          <w:rFonts w:ascii="GHEA Grapalat" w:hAnsi="GHEA Grapalat" w:cs="Sylfaen"/>
          <w:sz w:val="22"/>
          <w:szCs w:val="22"/>
          <w:lang w:val="hy-AM"/>
        </w:rPr>
        <w:t>դասակարգչի</w:t>
      </w:r>
      <w:r w:rsidRPr="0032784D">
        <w:rPr>
          <w:rFonts w:ascii="GHEA Grapalat" w:hAnsi="GHEA Grapalat" w:cs="Arial"/>
          <w:sz w:val="22"/>
          <w:szCs w:val="22"/>
          <w:lang w:val="hy-AM"/>
        </w:rPr>
        <w:t xml:space="preserve"> 220820890 </w:t>
      </w:r>
      <w:r w:rsidRPr="0032784D">
        <w:rPr>
          <w:rFonts w:ascii="GHEA Grapalat" w:hAnsi="GHEA Grapalat" w:cs="Sylfaen"/>
          <w:sz w:val="22"/>
          <w:szCs w:val="22"/>
          <w:lang w:val="hy-AM"/>
        </w:rPr>
        <w:t>ծածկագրին</w:t>
      </w:r>
      <w:r w:rsidRPr="0032784D">
        <w:rPr>
          <w:rFonts w:ascii="GHEA Grapalat" w:hAnsi="GHEA Grapalat" w:cs="Arial"/>
          <w:sz w:val="22"/>
          <w:szCs w:val="22"/>
          <w:lang w:val="hy-AM"/>
        </w:rPr>
        <w:t xml:space="preserve"> </w:t>
      </w:r>
      <w:r w:rsidRPr="0032784D">
        <w:rPr>
          <w:rFonts w:ascii="GHEA Grapalat" w:hAnsi="GHEA Grapalat" w:cs="Sylfaen"/>
          <w:sz w:val="22"/>
          <w:szCs w:val="22"/>
          <w:lang w:val="hy-AM"/>
        </w:rPr>
        <w:t>դասվող</w:t>
      </w:r>
      <w:r w:rsidRPr="0032784D">
        <w:rPr>
          <w:rFonts w:ascii="GHEA Grapalat" w:hAnsi="GHEA Grapalat" w:cs="Arial"/>
          <w:sz w:val="22"/>
          <w:szCs w:val="22"/>
          <w:lang w:val="hy-AM"/>
        </w:rPr>
        <w:t xml:space="preserve"> </w:t>
      </w:r>
      <w:r w:rsidRPr="0032784D">
        <w:rPr>
          <w:rFonts w:ascii="GHEA Grapalat" w:hAnsi="GHEA Grapalat" w:cs="Sylfaen"/>
          <w:sz w:val="22"/>
          <w:szCs w:val="22"/>
          <w:lang w:val="hy-AM"/>
        </w:rPr>
        <w:t>արտադրանքի</w:t>
      </w:r>
      <w:r w:rsidRPr="0032784D">
        <w:rPr>
          <w:rFonts w:ascii="GHEA Grapalat" w:hAnsi="GHEA Grapalat" w:cs="Arial"/>
          <w:sz w:val="22"/>
          <w:szCs w:val="22"/>
          <w:lang w:val="hy-AM"/>
        </w:rPr>
        <w:t xml:space="preserve"> </w:t>
      </w:r>
      <w:r w:rsidRPr="0032784D">
        <w:rPr>
          <w:rFonts w:ascii="GHEA Grapalat" w:hAnsi="GHEA Grapalat" w:cs="Sylfaen"/>
          <w:sz w:val="22"/>
          <w:szCs w:val="22"/>
          <w:lang w:val="hy-AM"/>
        </w:rPr>
        <w:t>յուրաքանչյուր</w:t>
      </w:r>
      <w:r w:rsidRPr="0032784D">
        <w:rPr>
          <w:rFonts w:ascii="GHEA Grapalat" w:hAnsi="GHEA Grapalat" w:cs="Arial"/>
          <w:sz w:val="22"/>
          <w:szCs w:val="22"/>
          <w:lang w:val="hy-AM"/>
        </w:rPr>
        <w:t xml:space="preserve"> </w:t>
      </w:r>
      <w:r w:rsidRPr="0032784D">
        <w:rPr>
          <w:rFonts w:ascii="GHEA Grapalat" w:hAnsi="GHEA Grapalat" w:cs="Sylfaen"/>
          <w:sz w:val="22"/>
          <w:szCs w:val="22"/>
          <w:lang w:val="hy-AM"/>
        </w:rPr>
        <w:t>լիտրի</w:t>
      </w:r>
      <w:r w:rsidRPr="0032784D">
        <w:rPr>
          <w:rFonts w:ascii="GHEA Grapalat" w:hAnsi="GHEA Grapalat" w:cs="Arial"/>
          <w:sz w:val="22"/>
          <w:szCs w:val="22"/>
          <w:lang w:val="hy-AM"/>
        </w:rPr>
        <w:t xml:space="preserve"> (100-</w:t>
      </w:r>
      <w:r w:rsidRPr="0032784D">
        <w:rPr>
          <w:rFonts w:ascii="GHEA Grapalat" w:hAnsi="GHEA Grapalat" w:cs="Sylfaen"/>
          <w:sz w:val="22"/>
          <w:szCs w:val="22"/>
          <w:lang w:val="hy-AM"/>
        </w:rPr>
        <w:t>տոկոսանոց</w:t>
      </w:r>
      <w:r w:rsidRPr="0032784D">
        <w:rPr>
          <w:rFonts w:ascii="GHEA Grapalat" w:hAnsi="GHEA Grapalat" w:cs="Arial"/>
          <w:sz w:val="22"/>
          <w:szCs w:val="22"/>
          <w:lang w:val="hy-AM"/>
        </w:rPr>
        <w:t xml:space="preserve"> </w:t>
      </w:r>
      <w:r w:rsidRPr="0032784D">
        <w:rPr>
          <w:rFonts w:ascii="GHEA Grapalat" w:hAnsi="GHEA Grapalat" w:cs="Sylfaen"/>
          <w:sz w:val="22"/>
          <w:szCs w:val="22"/>
          <w:lang w:val="hy-AM"/>
        </w:rPr>
        <w:t>սպիրտի</w:t>
      </w:r>
      <w:r w:rsidRPr="0032784D">
        <w:rPr>
          <w:rFonts w:ascii="GHEA Grapalat" w:hAnsi="GHEA Grapalat" w:cs="Arial"/>
          <w:sz w:val="22"/>
          <w:szCs w:val="22"/>
          <w:lang w:val="hy-AM"/>
        </w:rPr>
        <w:t xml:space="preserve"> </w:t>
      </w:r>
      <w:r w:rsidRPr="0032784D">
        <w:rPr>
          <w:rFonts w:ascii="GHEA Grapalat" w:hAnsi="GHEA Grapalat" w:cs="Sylfaen"/>
          <w:sz w:val="22"/>
          <w:szCs w:val="22"/>
          <w:lang w:val="hy-AM"/>
        </w:rPr>
        <w:t>հաշվարկով</w:t>
      </w:r>
      <w:r w:rsidRPr="0032784D">
        <w:rPr>
          <w:rFonts w:ascii="GHEA Grapalat" w:hAnsi="GHEA Grapalat" w:cs="Arial"/>
          <w:sz w:val="22"/>
          <w:szCs w:val="22"/>
          <w:lang w:val="hy-AM"/>
        </w:rPr>
        <w:t xml:space="preserve">) </w:t>
      </w:r>
      <w:r w:rsidRPr="0032784D">
        <w:rPr>
          <w:rFonts w:ascii="GHEA Grapalat" w:hAnsi="GHEA Grapalat" w:cs="Sylfaen"/>
          <w:sz w:val="22"/>
          <w:szCs w:val="22"/>
          <w:lang w:val="hy-AM"/>
        </w:rPr>
        <w:t>համար</w:t>
      </w:r>
      <w:r w:rsidRPr="0032784D">
        <w:rPr>
          <w:rFonts w:ascii="GHEA Grapalat" w:hAnsi="GHEA Grapalat" w:cs="Arial"/>
          <w:sz w:val="22"/>
          <w:szCs w:val="22"/>
          <w:lang w:val="hy-AM"/>
        </w:rPr>
        <w:t xml:space="preserve"> </w:t>
      </w:r>
      <w:r w:rsidRPr="0032784D">
        <w:rPr>
          <w:rFonts w:ascii="GHEA Grapalat" w:hAnsi="GHEA Grapalat" w:cs="Sylfaen"/>
          <w:sz w:val="22"/>
          <w:szCs w:val="22"/>
          <w:lang w:val="hy-AM"/>
        </w:rPr>
        <w:t>լրացուցիչ</w:t>
      </w:r>
      <w:r w:rsidRPr="0032784D">
        <w:rPr>
          <w:rFonts w:ascii="GHEA Grapalat" w:hAnsi="GHEA Grapalat"/>
          <w:sz w:val="22"/>
          <w:szCs w:val="22"/>
          <w:lang w:val="hy-AM"/>
        </w:rPr>
        <w:t xml:space="preserve"> 100 </w:t>
      </w:r>
      <w:r w:rsidRPr="0032784D">
        <w:rPr>
          <w:rFonts w:ascii="GHEA Grapalat" w:hAnsi="GHEA Grapalat" w:cs="Sylfaen"/>
          <w:sz w:val="22"/>
          <w:szCs w:val="22"/>
          <w:lang w:val="hy-AM"/>
        </w:rPr>
        <w:t>դրամ</w:t>
      </w:r>
      <w:r w:rsidRPr="0032784D">
        <w:rPr>
          <w:rFonts w:ascii="GHEA Grapalat" w:hAnsi="GHEA Grapalat" w:cs="Arial"/>
          <w:sz w:val="22"/>
          <w:szCs w:val="22"/>
          <w:lang w:val="hy-AM"/>
        </w:rPr>
        <w:t>,</w:t>
      </w:r>
    </w:p>
    <w:p w:rsidR="00467B18" w:rsidRPr="0032784D" w:rsidRDefault="00467B18" w:rsidP="000F3DDD">
      <w:pPr>
        <w:pStyle w:val="ListParagraph"/>
        <w:numPr>
          <w:ilvl w:val="0"/>
          <w:numId w:val="18"/>
        </w:numPr>
        <w:tabs>
          <w:tab w:val="left" w:pos="851"/>
        </w:tabs>
        <w:spacing w:line="360" w:lineRule="auto"/>
        <w:ind w:left="0" w:right="14" w:firstLine="540"/>
        <w:jc w:val="both"/>
        <w:rPr>
          <w:rFonts w:ascii="GHEA Grapalat" w:hAnsi="GHEA Grapalat" w:cs="GHEA Mariam"/>
          <w:sz w:val="22"/>
          <w:szCs w:val="22"/>
          <w:lang w:val="hy-AM"/>
        </w:rPr>
      </w:pPr>
      <w:r w:rsidRPr="0032784D">
        <w:rPr>
          <w:rFonts w:ascii="GHEA Grapalat" w:hAnsi="GHEA Grapalat" w:cs="Sylfaen"/>
          <w:sz w:val="22"/>
          <w:szCs w:val="22"/>
          <w:lang w:val="hy-AM"/>
        </w:rPr>
        <w:t>կոնյակի</w:t>
      </w:r>
      <w:r w:rsidRPr="0032784D">
        <w:rPr>
          <w:rFonts w:ascii="GHEA Grapalat" w:hAnsi="GHEA Grapalat"/>
          <w:sz w:val="22"/>
          <w:szCs w:val="22"/>
          <w:lang w:val="hy-AM"/>
        </w:rPr>
        <w:t xml:space="preserve">, </w:t>
      </w:r>
      <w:r w:rsidRPr="0032784D">
        <w:rPr>
          <w:rFonts w:ascii="GHEA Grapalat" w:hAnsi="GHEA Grapalat" w:cs="Sylfaen"/>
          <w:sz w:val="22"/>
          <w:szCs w:val="22"/>
          <w:lang w:val="hy-AM"/>
        </w:rPr>
        <w:t>բրենդիի</w:t>
      </w:r>
      <w:r w:rsidRPr="0032784D">
        <w:rPr>
          <w:rFonts w:ascii="GHEA Grapalat" w:hAnsi="GHEA Grapalat" w:cs="Arial"/>
          <w:sz w:val="22"/>
          <w:szCs w:val="22"/>
          <w:lang w:val="hy-AM"/>
        </w:rPr>
        <w:t xml:space="preserve"> </w:t>
      </w:r>
      <w:r w:rsidRPr="0032784D">
        <w:rPr>
          <w:rFonts w:ascii="GHEA Grapalat" w:hAnsi="GHEA Grapalat" w:cs="Sylfaen"/>
          <w:sz w:val="22"/>
          <w:szCs w:val="22"/>
          <w:lang w:val="hy-AM"/>
        </w:rPr>
        <w:t>և</w:t>
      </w:r>
      <w:r w:rsidRPr="0032784D">
        <w:rPr>
          <w:rFonts w:ascii="GHEA Grapalat" w:hAnsi="GHEA Grapalat" w:cs="Arial"/>
          <w:sz w:val="22"/>
          <w:szCs w:val="22"/>
          <w:lang w:val="hy-AM"/>
        </w:rPr>
        <w:t xml:space="preserve"> </w:t>
      </w:r>
      <w:r w:rsidRPr="0032784D">
        <w:rPr>
          <w:rFonts w:ascii="GHEA Grapalat" w:hAnsi="GHEA Grapalat" w:cs="Sylfaen"/>
          <w:sz w:val="22"/>
          <w:szCs w:val="22"/>
          <w:lang w:val="hy-AM"/>
        </w:rPr>
        <w:t>այլ</w:t>
      </w:r>
      <w:r w:rsidRPr="0032784D">
        <w:rPr>
          <w:rFonts w:ascii="GHEA Grapalat" w:hAnsi="GHEA Grapalat" w:cs="Arial"/>
          <w:sz w:val="22"/>
          <w:szCs w:val="22"/>
          <w:lang w:val="hy-AM"/>
        </w:rPr>
        <w:t xml:space="preserve"> </w:t>
      </w:r>
      <w:r w:rsidRPr="0032784D">
        <w:rPr>
          <w:rFonts w:ascii="GHEA Grapalat" w:hAnsi="GHEA Grapalat" w:cs="Sylfaen"/>
          <w:sz w:val="22"/>
          <w:szCs w:val="22"/>
          <w:lang w:val="hy-AM"/>
        </w:rPr>
        <w:t>սպիրտային</w:t>
      </w:r>
      <w:r w:rsidRPr="0032784D">
        <w:rPr>
          <w:rFonts w:ascii="GHEA Grapalat" w:hAnsi="GHEA Grapalat" w:cs="Arial"/>
          <w:sz w:val="22"/>
          <w:szCs w:val="22"/>
          <w:lang w:val="hy-AM"/>
        </w:rPr>
        <w:t xml:space="preserve"> </w:t>
      </w:r>
      <w:r w:rsidRPr="0032784D">
        <w:rPr>
          <w:rFonts w:ascii="GHEA Grapalat" w:hAnsi="GHEA Grapalat" w:cs="Sylfaen"/>
          <w:sz w:val="22"/>
          <w:szCs w:val="22"/>
          <w:lang w:val="hy-AM"/>
        </w:rPr>
        <w:t>թրմերին</w:t>
      </w:r>
      <w:r w:rsidRPr="0032784D">
        <w:rPr>
          <w:rFonts w:ascii="GHEA Grapalat" w:hAnsi="GHEA Grapalat"/>
          <w:sz w:val="22"/>
          <w:szCs w:val="22"/>
          <w:lang w:val="hy-AM"/>
        </w:rPr>
        <w:t xml:space="preserve"> </w:t>
      </w:r>
      <w:r w:rsidRPr="0032784D">
        <w:rPr>
          <w:rFonts w:ascii="GHEA Grapalat" w:hAnsi="GHEA Grapalat" w:cs="Sylfaen"/>
          <w:sz w:val="22"/>
          <w:szCs w:val="22"/>
          <w:lang w:val="hy-AM"/>
        </w:rPr>
        <w:t>դասվող</w:t>
      </w:r>
      <w:r w:rsidRPr="0032784D">
        <w:rPr>
          <w:rFonts w:ascii="GHEA Grapalat" w:hAnsi="GHEA Grapalat" w:cs="Arial"/>
          <w:sz w:val="22"/>
          <w:szCs w:val="22"/>
          <w:lang w:val="hy-AM"/>
        </w:rPr>
        <w:t xml:space="preserve"> </w:t>
      </w:r>
      <w:r w:rsidRPr="0032784D">
        <w:rPr>
          <w:rFonts w:ascii="GHEA Grapalat" w:hAnsi="GHEA Grapalat" w:cs="Sylfaen"/>
          <w:sz w:val="22"/>
          <w:szCs w:val="22"/>
          <w:lang w:val="hy-AM"/>
        </w:rPr>
        <w:t>խաղողի</w:t>
      </w:r>
      <w:r w:rsidRPr="0032784D">
        <w:rPr>
          <w:rFonts w:ascii="GHEA Grapalat" w:hAnsi="GHEA Grapalat" w:cs="Arial"/>
          <w:sz w:val="22"/>
          <w:szCs w:val="22"/>
          <w:lang w:val="hy-AM"/>
        </w:rPr>
        <w:t xml:space="preserve"> </w:t>
      </w:r>
      <w:r w:rsidRPr="0032784D">
        <w:rPr>
          <w:rFonts w:ascii="GHEA Grapalat" w:hAnsi="GHEA Grapalat" w:cs="Sylfaen"/>
          <w:sz w:val="22"/>
          <w:szCs w:val="22"/>
          <w:lang w:val="hy-AM"/>
        </w:rPr>
        <w:t>գինու</w:t>
      </w:r>
      <w:r w:rsidRPr="0032784D">
        <w:rPr>
          <w:rFonts w:ascii="GHEA Grapalat" w:hAnsi="GHEA Grapalat" w:cs="Arial"/>
          <w:sz w:val="22"/>
          <w:szCs w:val="22"/>
          <w:lang w:val="hy-AM"/>
        </w:rPr>
        <w:t xml:space="preserve"> </w:t>
      </w:r>
      <w:r w:rsidRPr="0032784D">
        <w:rPr>
          <w:rFonts w:ascii="GHEA Grapalat" w:hAnsi="GHEA Grapalat" w:cs="Sylfaen"/>
          <w:sz w:val="22"/>
          <w:szCs w:val="22"/>
          <w:lang w:val="hy-AM"/>
        </w:rPr>
        <w:t>կամ</w:t>
      </w:r>
      <w:r w:rsidRPr="0032784D">
        <w:rPr>
          <w:rFonts w:ascii="GHEA Grapalat" w:hAnsi="GHEA Grapalat" w:cs="Arial"/>
          <w:sz w:val="22"/>
          <w:szCs w:val="22"/>
          <w:lang w:val="hy-AM"/>
        </w:rPr>
        <w:t xml:space="preserve"> </w:t>
      </w:r>
      <w:r w:rsidRPr="0032784D">
        <w:rPr>
          <w:rFonts w:ascii="GHEA Grapalat" w:hAnsi="GHEA Grapalat" w:cs="Sylfaen"/>
          <w:sz w:val="22"/>
          <w:szCs w:val="22"/>
          <w:lang w:val="hy-AM"/>
        </w:rPr>
        <w:t>խաղողի</w:t>
      </w:r>
      <w:r w:rsidRPr="0032784D">
        <w:rPr>
          <w:rFonts w:ascii="GHEA Grapalat" w:hAnsi="GHEA Grapalat" w:cs="Arial"/>
          <w:sz w:val="22"/>
          <w:szCs w:val="22"/>
          <w:lang w:val="hy-AM"/>
        </w:rPr>
        <w:t xml:space="preserve"> </w:t>
      </w:r>
      <w:r w:rsidRPr="0032784D">
        <w:rPr>
          <w:rFonts w:ascii="GHEA Grapalat" w:hAnsi="GHEA Grapalat" w:cs="Sylfaen"/>
          <w:sz w:val="22"/>
          <w:szCs w:val="22"/>
          <w:lang w:val="hy-AM"/>
        </w:rPr>
        <w:t>մզման</w:t>
      </w:r>
      <w:r w:rsidRPr="0032784D">
        <w:rPr>
          <w:rFonts w:ascii="GHEA Grapalat" w:hAnsi="GHEA Grapalat" w:cs="Arial"/>
          <w:sz w:val="22"/>
          <w:szCs w:val="22"/>
          <w:lang w:val="hy-AM"/>
        </w:rPr>
        <w:t xml:space="preserve"> </w:t>
      </w:r>
      <w:r w:rsidRPr="0032784D">
        <w:rPr>
          <w:rFonts w:ascii="GHEA Grapalat" w:hAnsi="GHEA Grapalat" w:cs="Sylfaen"/>
          <w:sz w:val="22"/>
          <w:szCs w:val="22"/>
          <w:lang w:val="hy-AM"/>
        </w:rPr>
        <w:t>թորումից</w:t>
      </w:r>
      <w:r w:rsidRPr="0032784D">
        <w:rPr>
          <w:rFonts w:ascii="GHEA Grapalat" w:hAnsi="GHEA Grapalat" w:cs="Arial"/>
          <w:sz w:val="22"/>
          <w:szCs w:val="22"/>
          <w:lang w:val="hy-AM"/>
        </w:rPr>
        <w:t xml:space="preserve"> </w:t>
      </w:r>
      <w:r w:rsidRPr="0032784D">
        <w:rPr>
          <w:rFonts w:ascii="GHEA Grapalat" w:hAnsi="GHEA Grapalat" w:cs="Sylfaen"/>
          <w:sz w:val="22"/>
          <w:szCs w:val="22"/>
          <w:lang w:val="hy-AM"/>
        </w:rPr>
        <w:t>ստացվող</w:t>
      </w:r>
      <w:r w:rsidRPr="0032784D">
        <w:rPr>
          <w:rFonts w:ascii="GHEA Grapalat" w:hAnsi="GHEA Grapalat" w:cs="Arial"/>
          <w:sz w:val="22"/>
          <w:szCs w:val="22"/>
          <w:lang w:val="hy-AM"/>
        </w:rPr>
        <w:t xml:space="preserve"> </w:t>
      </w:r>
      <w:r w:rsidRPr="0032784D">
        <w:rPr>
          <w:rFonts w:ascii="GHEA Grapalat" w:hAnsi="GHEA Grapalat" w:cs="Sylfaen"/>
          <w:sz w:val="22"/>
          <w:szCs w:val="22"/>
          <w:lang w:val="hy-AM"/>
        </w:rPr>
        <w:t>սպիրտային</w:t>
      </w:r>
      <w:r w:rsidRPr="0032784D">
        <w:rPr>
          <w:rFonts w:ascii="GHEA Grapalat" w:hAnsi="GHEA Grapalat" w:cs="Arial"/>
          <w:sz w:val="22"/>
          <w:szCs w:val="22"/>
          <w:lang w:val="hy-AM"/>
        </w:rPr>
        <w:t xml:space="preserve"> </w:t>
      </w:r>
      <w:r w:rsidRPr="0032784D">
        <w:rPr>
          <w:rFonts w:ascii="GHEA Grapalat" w:hAnsi="GHEA Grapalat" w:cs="Sylfaen"/>
          <w:sz w:val="22"/>
          <w:szCs w:val="22"/>
          <w:lang w:val="hy-AM"/>
        </w:rPr>
        <w:t>թրմօղիների</w:t>
      </w:r>
      <w:r w:rsidRPr="0032784D">
        <w:rPr>
          <w:rFonts w:ascii="GHEA Grapalat" w:hAnsi="GHEA Grapalat" w:cs="Arial"/>
          <w:sz w:val="22"/>
          <w:szCs w:val="22"/>
          <w:lang w:val="hy-AM"/>
        </w:rPr>
        <w:t xml:space="preserve"> </w:t>
      </w:r>
      <w:r w:rsidRPr="0032784D">
        <w:rPr>
          <w:rFonts w:ascii="GHEA Grapalat" w:hAnsi="GHEA Grapalat" w:cs="Sylfaen"/>
          <w:sz w:val="22"/>
          <w:szCs w:val="22"/>
          <w:lang w:val="hy-AM"/>
        </w:rPr>
        <w:t>մինչև</w:t>
      </w:r>
      <w:r w:rsidRPr="0032784D">
        <w:rPr>
          <w:rFonts w:ascii="GHEA Grapalat" w:hAnsi="GHEA Grapalat" w:cs="Arial"/>
          <w:sz w:val="22"/>
          <w:szCs w:val="22"/>
          <w:lang w:val="hy-AM"/>
        </w:rPr>
        <w:t xml:space="preserve"> 100 </w:t>
      </w:r>
      <w:r w:rsidRPr="0032784D">
        <w:rPr>
          <w:rFonts w:ascii="GHEA Grapalat" w:hAnsi="GHEA Grapalat" w:cs="Sylfaen"/>
          <w:sz w:val="22"/>
          <w:szCs w:val="22"/>
          <w:lang w:val="hy-AM"/>
        </w:rPr>
        <w:t>հազար</w:t>
      </w:r>
      <w:r w:rsidRPr="0032784D">
        <w:rPr>
          <w:rFonts w:ascii="GHEA Grapalat" w:hAnsi="GHEA Grapalat" w:cs="Arial"/>
          <w:sz w:val="22"/>
          <w:szCs w:val="22"/>
          <w:lang w:val="hy-AM"/>
        </w:rPr>
        <w:t xml:space="preserve"> </w:t>
      </w:r>
      <w:r w:rsidRPr="0032784D">
        <w:rPr>
          <w:rFonts w:ascii="GHEA Grapalat" w:hAnsi="GHEA Grapalat" w:cs="Sylfaen"/>
          <w:sz w:val="22"/>
          <w:szCs w:val="22"/>
          <w:lang w:val="hy-AM"/>
        </w:rPr>
        <w:t>լիտր</w:t>
      </w:r>
      <w:r w:rsidRPr="0032784D">
        <w:rPr>
          <w:rFonts w:ascii="GHEA Grapalat" w:hAnsi="GHEA Grapalat" w:cs="Arial"/>
          <w:sz w:val="22"/>
          <w:szCs w:val="22"/>
          <w:lang w:val="hy-AM"/>
        </w:rPr>
        <w:t xml:space="preserve"> (100-</w:t>
      </w:r>
      <w:r w:rsidRPr="0032784D">
        <w:rPr>
          <w:rFonts w:ascii="GHEA Grapalat" w:hAnsi="GHEA Grapalat" w:cs="Sylfaen"/>
          <w:sz w:val="22"/>
          <w:szCs w:val="22"/>
          <w:lang w:val="hy-AM"/>
        </w:rPr>
        <w:t>տոկո</w:t>
      </w:r>
      <w:r w:rsidRPr="0032784D">
        <w:rPr>
          <w:rFonts w:ascii="GHEA Grapalat" w:hAnsi="GHEA Grapalat" w:cs="Arial"/>
          <w:sz w:val="22"/>
          <w:szCs w:val="22"/>
          <w:lang w:val="hy-AM"/>
        </w:rPr>
        <w:softHyphen/>
      </w:r>
      <w:r w:rsidRPr="0032784D">
        <w:rPr>
          <w:rFonts w:ascii="GHEA Grapalat" w:hAnsi="GHEA Grapalat" w:cs="Sylfaen"/>
          <w:sz w:val="22"/>
          <w:szCs w:val="22"/>
          <w:lang w:val="hy-AM"/>
        </w:rPr>
        <w:t>սա</w:t>
      </w:r>
      <w:r w:rsidRPr="0032784D">
        <w:rPr>
          <w:rFonts w:ascii="GHEA Grapalat" w:hAnsi="GHEA Grapalat" w:cs="Arial"/>
          <w:sz w:val="22"/>
          <w:szCs w:val="22"/>
          <w:lang w:val="hy-AM"/>
        </w:rPr>
        <w:softHyphen/>
      </w:r>
      <w:r w:rsidRPr="0032784D">
        <w:rPr>
          <w:rFonts w:ascii="GHEA Grapalat" w:hAnsi="GHEA Grapalat" w:cs="Sylfaen"/>
          <w:sz w:val="22"/>
          <w:szCs w:val="22"/>
          <w:lang w:val="hy-AM"/>
        </w:rPr>
        <w:t>նոց</w:t>
      </w:r>
      <w:r w:rsidRPr="0032784D">
        <w:rPr>
          <w:rFonts w:ascii="GHEA Grapalat" w:hAnsi="GHEA Grapalat" w:cs="Arial"/>
          <w:sz w:val="22"/>
          <w:szCs w:val="22"/>
          <w:lang w:val="hy-AM"/>
        </w:rPr>
        <w:t xml:space="preserve"> </w:t>
      </w:r>
      <w:r w:rsidRPr="0032784D">
        <w:rPr>
          <w:rFonts w:ascii="GHEA Grapalat" w:hAnsi="GHEA Grapalat" w:cs="Sylfaen"/>
          <w:sz w:val="22"/>
          <w:szCs w:val="22"/>
          <w:lang w:val="hy-AM"/>
        </w:rPr>
        <w:t>սպիրտի</w:t>
      </w:r>
      <w:r w:rsidRPr="0032784D">
        <w:rPr>
          <w:rFonts w:ascii="GHEA Grapalat" w:hAnsi="GHEA Grapalat" w:cs="Arial"/>
          <w:sz w:val="22"/>
          <w:szCs w:val="22"/>
          <w:lang w:val="hy-AM"/>
        </w:rPr>
        <w:t xml:space="preserve"> </w:t>
      </w:r>
      <w:r w:rsidRPr="0032784D">
        <w:rPr>
          <w:rFonts w:ascii="GHEA Grapalat" w:hAnsi="GHEA Grapalat" w:cs="Sylfaen"/>
          <w:sz w:val="22"/>
          <w:szCs w:val="22"/>
          <w:lang w:val="hy-AM"/>
        </w:rPr>
        <w:t>հաշվարկով</w:t>
      </w:r>
      <w:r w:rsidRPr="0032784D">
        <w:rPr>
          <w:rFonts w:ascii="GHEA Grapalat" w:hAnsi="GHEA Grapalat" w:cs="Arial"/>
          <w:sz w:val="22"/>
          <w:szCs w:val="22"/>
          <w:lang w:val="hy-AM"/>
        </w:rPr>
        <w:t>) «</w:t>
      </w:r>
      <w:r w:rsidRPr="0032784D">
        <w:rPr>
          <w:rFonts w:ascii="GHEA Grapalat" w:hAnsi="GHEA Grapalat" w:cs="Sylfaen"/>
          <w:sz w:val="22"/>
          <w:szCs w:val="22"/>
          <w:lang w:val="hy-AM"/>
        </w:rPr>
        <w:t>Բացթողնում՝</w:t>
      </w:r>
      <w:r w:rsidRPr="0032784D">
        <w:rPr>
          <w:rFonts w:ascii="GHEA Grapalat" w:hAnsi="GHEA Grapalat" w:cs="Arial"/>
          <w:sz w:val="22"/>
          <w:szCs w:val="22"/>
          <w:lang w:val="hy-AM"/>
        </w:rPr>
        <w:t xml:space="preserve"> </w:t>
      </w:r>
      <w:r w:rsidRPr="0032784D">
        <w:rPr>
          <w:rFonts w:ascii="GHEA Grapalat" w:hAnsi="GHEA Grapalat" w:cs="Sylfaen"/>
          <w:sz w:val="22"/>
          <w:szCs w:val="22"/>
          <w:lang w:val="hy-AM"/>
        </w:rPr>
        <w:t>ներքին</w:t>
      </w:r>
      <w:r w:rsidRPr="0032784D">
        <w:rPr>
          <w:rFonts w:ascii="GHEA Grapalat" w:hAnsi="GHEA Grapalat" w:cs="Arial"/>
          <w:sz w:val="22"/>
          <w:szCs w:val="22"/>
          <w:lang w:val="hy-AM"/>
        </w:rPr>
        <w:t xml:space="preserve"> </w:t>
      </w:r>
      <w:r w:rsidRPr="0032784D">
        <w:rPr>
          <w:rFonts w:ascii="GHEA Grapalat" w:hAnsi="GHEA Grapalat" w:cs="Sylfaen"/>
          <w:sz w:val="22"/>
          <w:szCs w:val="22"/>
          <w:lang w:val="hy-AM"/>
        </w:rPr>
        <w:t>սպառման</w:t>
      </w:r>
      <w:r w:rsidRPr="0032784D">
        <w:rPr>
          <w:rFonts w:ascii="GHEA Grapalat" w:hAnsi="GHEA Grapalat" w:cs="Arial"/>
          <w:sz w:val="22"/>
          <w:szCs w:val="22"/>
          <w:lang w:val="hy-AM"/>
        </w:rPr>
        <w:t xml:space="preserve"> </w:t>
      </w:r>
      <w:r w:rsidRPr="0032784D">
        <w:rPr>
          <w:rFonts w:ascii="GHEA Grapalat" w:hAnsi="GHEA Grapalat" w:cs="Sylfaen"/>
          <w:sz w:val="22"/>
          <w:szCs w:val="22"/>
          <w:lang w:val="hy-AM"/>
        </w:rPr>
        <w:t>համար</w:t>
      </w:r>
      <w:r w:rsidRPr="0032784D">
        <w:rPr>
          <w:rFonts w:ascii="GHEA Grapalat" w:hAnsi="GHEA Grapalat" w:cs="Arial"/>
          <w:sz w:val="22"/>
          <w:szCs w:val="22"/>
          <w:lang w:val="hy-AM"/>
        </w:rPr>
        <w:t>», «</w:t>
      </w:r>
      <w:r w:rsidRPr="0032784D">
        <w:rPr>
          <w:rFonts w:ascii="GHEA Grapalat" w:hAnsi="GHEA Grapalat" w:cs="Sylfaen"/>
          <w:sz w:val="22"/>
          <w:szCs w:val="22"/>
          <w:lang w:val="hy-AM"/>
        </w:rPr>
        <w:t>Վերամշակում՝</w:t>
      </w:r>
      <w:r w:rsidRPr="0032784D">
        <w:rPr>
          <w:rFonts w:ascii="GHEA Grapalat" w:hAnsi="GHEA Grapalat" w:cs="Arial"/>
          <w:sz w:val="22"/>
          <w:szCs w:val="22"/>
          <w:lang w:val="hy-AM"/>
        </w:rPr>
        <w:t xml:space="preserve"> </w:t>
      </w:r>
      <w:r w:rsidRPr="0032784D">
        <w:rPr>
          <w:rFonts w:ascii="GHEA Grapalat" w:hAnsi="GHEA Grapalat" w:cs="Sylfaen"/>
          <w:sz w:val="22"/>
          <w:szCs w:val="22"/>
          <w:lang w:val="hy-AM"/>
        </w:rPr>
        <w:t>մաք</w:t>
      </w:r>
      <w:r w:rsidRPr="0032784D">
        <w:rPr>
          <w:rFonts w:ascii="GHEA Grapalat" w:hAnsi="GHEA Grapalat" w:cs="Arial"/>
          <w:sz w:val="22"/>
          <w:szCs w:val="22"/>
          <w:lang w:val="hy-AM"/>
        </w:rPr>
        <w:softHyphen/>
      </w:r>
      <w:r w:rsidRPr="0032784D">
        <w:rPr>
          <w:rFonts w:ascii="GHEA Grapalat" w:hAnsi="GHEA Grapalat" w:cs="Sylfaen"/>
          <w:sz w:val="22"/>
          <w:szCs w:val="22"/>
          <w:lang w:val="hy-AM"/>
        </w:rPr>
        <w:t>սա</w:t>
      </w:r>
      <w:r w:rsidRPr="0032784D">
        <w:rPr>
          <w:rFonts w:ascii="GHEA Grapalat" w:hAnsi="GHEA Grapalat" w:cs="Arial"/>
          <w:sz w:val="22"/>
          <w:szCs w:val="22"/>
          <w:lang w:val="hy-AM"/>
        </w:rPr>
        <w:softHyphen/>
      </w:r>
      <w:r w:rsidRPr="0032784D">
        <w:rPr>
          <w:rFonts w:ascii="GHEA Grapalat" w:hAnsi="GHEA Grapalat" w:cs="Sylfaen"/>
          <w:sz w:val="22"/>
          <w:szCs w:val="22"/>
          <w:lang w:val="hy-AM"/>
        </w:rPr>
        <w:t>յին</w:t>
      </w:r>
      <w:r w:rsidRPr="0032784D">
        <w:rPr>
          <w:rFonts w:ascii="GHEA Grapalat" w:hAnsi="GHEA Grapalat" w:cs="Arial"/>
          <w:sz w:val="22"/>
          <w:szCs w:val="22"/>
          <w:lang w:val="hy-AM"/>
        </w:rPr>
        <w:t xml:space="preserve"> </w:t>
      </w:r>
      <w:r w:rsidRPr="0032784D">
        <w:rPr>
          <w:rFonts w:ascii="GHEA Grapalat" w:hAnsi="GHEA Grapalat" w:cs="Sylfaen"/>
          <w:sz w:val="22"/>
          <w:szCs w:val="22"/>
          <w:lang w:val="hy-AM"/>
        </w:rPr>
        <w:t>տարած</w:t>
      </w:r>
      <w:r w:rsidRPr="0032784D">
        <w:rPr>
          <w:rFonts w:ascii="GHEA Grapalat" w:hAnsi="GHEA Grapalat" w:cs="Arial"/>
          <w:sz w:val="22"/>
          <w:szCs w:val="22"/>
          <w:lang w:val="hy-AM"/>
        </w:rPr>
        <w:softHyphen/>
      </w:r>
      <w:r w:rsidRPr="0032784D">
        <w:rPr>
          <w:rFonts w:ascii="GHEA Grapalat" w:hAnsi="GHEA Grapalat" w:cs="Sylfaen"/>
          <w:sz w:val="22"/>
          <w:szCs w:val="22"/>
          <w:lang w:val="hy-AM"/>
        </w:rPr>
        <w:t>քում</w:t>
      </w:r>
      <w:r w:rsidRPr="0032784D">
        <w:rPr>
          <w:rFonts w:ascii="GHEA Grapalat" w:hAnsi="GHEA Grapalat" w:cs="Arial"/>
          <w:sz w:val="22"/>
          <w:szCs w:val="22"/>
          <w:lang w:val="hy-AM"/>
        </w:rPr>
        <w:t xml:space="preserve">» </w:t>
      </w:r>
      <w:r w:rsidRPr="0032784D">
        <w:rPr>
          <w:rFonts w:ascii="GHEA Grapalat" w:hAnsi="GHEA Grapalat" w:cs="Sylfaen"/>
          <w:sz w:val="22"/>
          <w:szCs w:val="22"/>
          <w:lang w:val="hy-AM"/>
        </w:rPr>
        <w:t>և</w:t>
      </w:r>
      <w:r w:rsidRPr="0032784D">
        <w:rPr>
          <w:rFonts w:ascii="GHEA Grapalat" w:hAnsi="GHEA Grapalat" w:cs="Arial"/>
          <w:sz w:val="22"/>
          <w:szCs w:val="22"/>
          <w:lang w:val="hy-AM"/>
        </w:rPr>
        <w:t xml:space="preserve"> «</w:t>
      </w:r>
      <w:r w:rsidRPr="0032784D">
        <w:rPr>
          <w:rFonts w:ascii="GHEA Grapalat" w:hAnsi="GHEA Grapalat" w:cs="Sylfaen"/>
          <w:sz w:val="22"/>
          <w:szCs w:val="22"/>
          <w:lang w:val="hy-AM"/>
        </w:rPr>
        <w:t>Վերամշակում՝</w:t>
      </w:r>
      <w:r w:rsidRPr="0032784D">
        <w:rPr>
          <w:rFonts w:ascii="GHEA Grapalat" w:hAnsi="GHEA Grapalat" w:cs="Arial"/>
          <w:sz w:val="22"/>
          <w:szCs w:val="22"/>
          <w:lang w:val="hy-AM"/>
        </w:rPr>
        <w:t xml:space="preserve"> </w:t>
      </w:r>
      <w:r w:rsidRPr="0032784D">
        <w:rPr>
          <w:rFonts w:ascii="GHEA Grapalat" w:hAnsi="GHEA Grapalat" w:cs="Sylfaen"/>
          <w:sz w:val="22"/>
          <w:szCs w:val="22"/>
          <w:lang w:val="hy-AM"/>
        </w:rPr>
        <w:t>ներքին</w:t>
      </w:r>
      <w:r w:rsidRPr="0032784D">
        <w:rPr>
          <w:rFonts w:ascii="GHEA Grapalat" w:hAnsi="GHEA Grapalat" w:cs="Arial"/>
          <w:sz w:val="22"/>
          <w:szCs w:val="22"/>
          <w:lang w:val="hy-AM"/>
        </w:rPr>
        <w:t xml:space="preserve"> </w:t>
      </w:r>
      <w:r w:rsidRPr="0032784D">
        <w:rPr>
          <w:rFonts w:ascii="GHEA Grapalat" w:hAnsi="GHEA Grapalat" w:cs="Sylfaen"/>
          <w:sz w:val="22"/>
          <w:szCs w:val="22"/>
          <w:lang w:val="hy-AM"/>
        </w:rPr>
        <w:t>սպառման</w:t>
      </w:r>
      <w:r w:rsidRPr="0032784D">
        <w:rPr>
          <w:rFonts w:ascii="GHEA Grapalat" w:hAnsi="GHEA Grapalat" w:cs="Arial"/>
          <w:sz w:val="22"/>
          <w:szCs w:val="22"/>
          <w:lang w:val="hy-AM"/>
        </w:rPr>
        <w:t xml:space="preserve"> </w:t>
      </w:r>
      <w:r w:rsidRPr="0032784D">
        <w:rPr>
          <w:rFonts w:ascii="GHEA Grapalat" w:hAnsi="GHEA Grapalat" w:cs="Sylfaen"/>
          <w:sz w:val="22"/>
          <w:szCs w:val="22"/>
          <w:lang w:val="hy-AM"/>
        </w:rPr>
        <w:t>համար</w:t>
      </w:r>
      <w:r w:rsidRPr="0032784D">
        <w:rPr>
          <w:rFonts w:ascii="GHEA Grapalat" w:hAnsi="GHEA Grapalat" w:cs="Arial"/>
          <w:sz w:val="22"/>
          <w:szCs w:val="22"/>
          <w:lang w:val="hy-AM"/>
        </w:rPr>
        <w:t>»</w:t>
      </w:r>
      <w:r w:rsidRPr="0032784D">
        <w:rPr>
          <w:rFonts w:ascii="GHEA Grapalat" w:hAnsi="GHEA Grapalat"/>
          <w:sz w:val="22"/>
          <w:szCs w:val="22"/>
          <w:lang w:val="hy-AM"/>
        </w:rPr>
        <w:t xml:space="preserve"> </w:t>
      </w:r>
      <w:r w:rsidRPr="0032784D">
        <w:rPr>
          <w:rFonts w:ascii="GHEA Grapalat" w:hAnsi="GHEA Grapalat" w:cs="Sylfaen"/>
          <w:sz w:val="22"/>
          <w:szCs w:val="22"/>
          <w:lang w:val="hy-AM"/>
        </w:rPr>
        <w:t>մաքսային</w:t>
      </w:r>
      <w:r w:rsidRPr="0032784D">
        <w:rPr>
          <w:rFonts w:ascii="GHEA Grapalat" w:hAnsi="GHEA Grapalat" w:cs="Arial"/>
          <w:sz w:val="22"/>
          <w:szCs w:val="22"/>
          <w:lang w:val="hy-AM"/>
        </w:rPr>
        <w:t xml:space="preserve"> </w:t>
      </w:r>
      <w:r w:rsidRPr="0032784D">
        <w:rPr>
          <w:rFonts w:ascii="GHEA Grapalat" w:hAnsi="GHEA Grapalat" w:cs="Sylfaen"/>
          <w:sz w:val="22"/>
          <w:szCs w:val="22"/>
          <w:lang w:val="hy-AM"/>
        </w:rPr>
        <w:t>ընթա</w:t>
      </w:r>
      <w:r w:rsidRPr="0032784D">
        <w:rPr>
          <w:rFonts w:ascii="GHEA Grapalat" w:hAnsi="GHEA Grapalat" w:cs="Arial"/>
          <w:sz w:val="22"/>
          <w:szCs w:val="22"/>
          <w:lang w:val="hy-AM"/>
        </w:rPr>
        <w:softHyphen/>
      </w:r>
      <w:r w:rsidRPr="0032784D">
        <w:rPr>
          <w:rFonts w:ascii="GHEA Grapalat" w:hAnsi="GHEA Grapalat" w:cs="Sylfaen"/>
          <w:sz w:val="22"/>
          <w:szCs w:val="22"/>
          <w:lang w:val="hy-AM"/>
        </w:rPr>
        <w:t>ցա</w:t>
      </w:r>
      <w:r w:rsidRPr="0032784D">
        <w:rPr>
          <w:rFonts w:ascii="GHEA Grapalat" w:hAnsi="GHEA Grapalat" w:cs="Arial"/>
          <w:sz w:val="22"/>
          <w:szCs w:val="22"/>
          <w:lang w:val="hy-AM"/>
        </w:rPr>
        <w:softHyphen/>
      </w:r>
      <w:r w:rsidRPr="0032784D">
        <w:rPr>
          <w:rFonts w:ascii="GHEA Grapalat" w:hAnsi="GHEA Grapalat" w:cs="Sylfaen"/>
          <w:sz w:val="22"/>
          <w:szCs w:val="22"/>
          <w:lang w:val="hy-AM"/>
        </w:rPr>
        <w:t>կար</w:t>
      </w:r>
      <w:r w:rsidRPr="0032784D">
        <w:rPr>
          <w:rFonts w:ascii="GHEA Grapalat" w:hAnsi="GHEA Grapalat" w:cs="Arial"/>
          <w:sz w:val="22"/>
          <w:szCs w:val="22"/>
          <w:lang w:val="hy-AM"/>
        </w:rPr>
        <w:softHyphen/>
      </w:r>
      <w:r w:rsidRPr="0032784D">
        <w:rPr>
          <w:rFonts w:ascii="GHEA Grapalat" w:hAnsi="GHEA Grapalat" w:cs="Sylfaen"/>
          <w:sz w:val="22"/>
          <w:szCs w:val="22"/>
          <w:lang w:val="hy-AM"/>
        </w:rPr>
        <w:t>գե</w:t>
      </w:r>
      <w:r w:rsidRPr="0032784D">
        <w:rPr>
          <w:rFonts w:ascii="GHEA Grapalat" w:hAnsi="GHEA Grapalat" w:cs="Arial"/>
          <w:sz w:val="22"/>
          <w:szCs w:val="22"/>
          <w:lang w:val="hy-AM"/>
        </w:rPr>
        <w:softHyphen/>
      </w:r>
      <w:r w:rsidRPr="0032784D">
        <w:rPr>
          <w:rFonts w:ascii="GHEA Grapalat" w:hAnsi="GHEA Grapalat" w:cs="Sylfaen"/>
          <w:sz w:val="22"/>
          <w:szCs w:val="22"/>
          <w:lang w:val="hy-AM"/>
        </w:rPr>
        <w:t>րով</w:t>
      </w:r>
      <w:r w:rsidRPr="0032784D">
        <w:rPr>
          <w:rFonts w:ascii="GHEA Grapalat" w:hAnsi="GHEA Grapalat" w:cs="Arial"/>
          <w:sz w:val="22"/>
          <w:szCs w:val="22"/>
          <w:lang w:val="hy-AM"/>
        </w:rPr>
        <w:t xml:space="preserve"> </w:t>
      </w:r>
      <w:r w:rsidRPr="0032784D">
        <w:rPr>
          <w:rFonts w:ascii="GHEA Grapalat" w:hAnsi="GHEA Grapalat" w:cs="Sylfaen"/>
          <w:sz w:val="22"/>
          <w:szCs w:val="22"/>
          <w:lang w:val="hy-AM"/>
        </w:rPr>
        <w:t>ներ</w:t>
      </w:r>
      <w:r w:rsidRPr="0032784D">
        <w:rPr>
          <w:rFonts w:ascii="GHEA Grapalat" w:hAnsi="GHEA Grapalat" w:cs="Arial"/>
          <w:sz w:val="22"/>
          <w:szCs w:val="22"/>
          <w:lang w:val="hy-AM"/>
        </w:rPr>
        <w:softHyphen/>
      </w:r>
      <w:r w:rsidRPr="0032784D">
        <w:rPr>
          <w:rFonts w:ascii="GHEA Grapalat" w:hAnsi="GHEA Grapalat" w:cs="Sylfaen"/>
          <w:sz w:val="22"/>
          <w:szCs w:val="22"/>
          <w:lang w:val="hy-AM"/>
        </w:rPr>
        <w:t>մուծ</w:t>
      </w:r>
      <w:r w:rsidRPr="0032784D">
        <w:rPr>
          <w:rFonts w:ascii="GHEA Grapalat" w:hAnsi="GHEA Grapalat" w:cs="Arial"/>
          <w:sz w:val="22"/>
          <w:szCs w:val="22"/>
          <w:lang w:val="hy-AM"/>
        </w:rPr>
        <w:softHyphen/>
      </w:r>
      <w:r w:rsidRPr="0032784D">
        <w:rPr>
          <w:rFonts w:ascii="GHEA Grapalat" w:hAnsi="GHEA Grapalat" w:cs="Sylfaen"/>
          <w:sz w:val="22"/>
          <w:szCs w:val="22"/>
          <w:lang w:val="hy-AM"/>
        </w:rPr>
        <w:t>ման</w:t>
      </w:r>
      <w:r w:rsidRPr="0032784D">
        <w:rPr>
          <w:rFonts w:ascii="GHEA Grapalat" w:hAnsi="GHEA Grapalat" w:cs="Arial"/>
          <w:sz w:val="22"/>
          <w:szCs w:val="22"/>
          <w:lang w:val="hy-AM"/>
        </w:rPr>
        <w:t xml:space="preserve"> </w:t>
      </w:r>
      <w:r w:rsidRPr="0032784D">
        <w:rPr>
          <w:rFonts w:ascii="GHEA Grapalat" w:hAnsi="GHEA Grapalat" w:cs="Sylfaen"/>
          <w:sz w:val="22"/>
          <w:szCs w:val="22"/>
          <w:lang w:val="hy-AM"/>
        </w:rPr>
        <w:t>իրավունք</w:t>
      </w:r>
      <w:r w:rsidRPr="0032784D">
        <w:rPr>
          <w:rFonts w:ascii="GHEA Grapalat" w:hAnsi="GHEA Grapalat" w:cs="Arial"/>
          <w:sz w:val="22"/>
          <w:szCs w:val="22"/>
          <w:lang w:val="hy-AM"/>
        </w:rPr>
        <w:t xml:space="preserve"> </w:t>
      </w:r>
      <w:r w:rsidRPr="0032784D">
        <w:rPr>
          <w:rFonts w:ascii="GHEA Grapalat" w:hAnsi="GHEA Grapalat" w:cs="Sylfaen"/>
          <w:sz w:val="22"/>
          <w:szCs w:val="22"/>
          <w:lang w:val="hy-AM"/>
        </w:rPr>
        <w:t>ձեռք</w:t>
      </w:r>
      <w:r w:rsidRPr="0032784D">
        <w:rPr>
          <w:rFonts w:ascii="GHEA Grapalat" w:hAnsi="GHEA Grapalat" w:cs="Arial"/>
          <w:sz w:val="22"/>
          <w:szCs w:val="22"/>
          <w:lang w:val="hy-AM"/>
        </w:rPr>
        <w:t xml:space="preserve"> </w:t>
      </w:r>
      <w:r w:rsidRPr="0032784D">
        <w:rPr>
          <w:rFonts w:ascii="GHEA Grapalat" w:hAnsi="GHEA Grapalat" w:cs="Sylfaen"/>
          <w:sz w:val="22"/>
          <w:szCs w:val="22"/>
          <w:lang w:val="hy-AM"/>
        </w:rPr>
        <w:t>բերելու</w:t>
      </w:r>
      <w:r w:rsidRPr="0032784D">
        <w:rPr>
          <w:rFonts w:ascii="GHEA Grapalat" w:hAnsi="GHEA Grapalat" w:cs="Arial"/>
          <w:sz w:val="22"/>
          <w:szCs w:val="22"/>
          <w:lang w:val="hy-AM"/>
        </w:rPr>
        <w:t xml:space="preserve"> </w:t>
      </w:r>
      <w:r w:rsidRPr="0032784D">
        <w:rPr>
          <w:rFonts w:ascii="GHEA Grapalat" w:hAnsi="GHEA Grapalat" w:cs="Sylfaen"/>
          <w:sz w:val="22"/>
          <w:szCs w:val="22"/>
          <w:lang w:val="hy-AM"/>
        </w:rPr>
        <w:t>համար</w:t>
      </w:r>
      <w:r w:rsidRPr="0032784D">
        <w:rPr>
          <w:rFonts w:ascii="GHEA Grapalat" w:hAnsi="GHEA Grapalat" w:cs="Arial"/>
          <w:sz w:val="22"/>
          <w:szCs w:val="22"/>
          <w:lang w:val="hy-AM"/>
        </w:rPr>
        <w:t xml:space="preserve"> </w:t>
      </w:r>
      <w:r w:rsidRPr="0032784D">
        <w:rPr>
          <w:rFonts w:ascii="GHEA Grapalat" w:hAnsi="GHEA Grapalat" w:cs="Sylfaen"/>
          <w:sz w:val="22"/>
          <w:szCs w:val="22"/>
          <w:lang w:val="hy-AM"/>
        </w:rPr>
        <w:t>պետական</w:t>
      </w:r>
      <w:r w:rsidRPr="0032784D">
        <w:rPr>
          <w:rFonts w:ascii="GHEA Grapalat" w:hAnsi="GHEA Grapalat" w:cs="Arial"/>
          <w:sz w:val="22"/>
          <w:szCs w:val="22"/>
          <w:lang w:val="hy-AM"/>
        </w:rPr>
        <w:t xml:space="preserve"> </w:t>
      </w:r>
      <w:r w:rsidRPr="0032784D">
        <w:rPr>
          <w:rFonts w:ascii="GHEA Grapalat" w:hAnsi="GHEA Grapalat" w:cs="Sylfaen"/>
          <w:sz w:val="22"/>
          <w:szCs w:val="22"/>
          <w:lang w:val="hy-AM"/>
        </w:rPr>
        <w:t>տուրքը</w:t>
      </w:r>
      <w:r w:rsidRPr="0032784D">
        <w:rPr>
          <w:rFonts w:ascii="GHEA Grapalat" w:hAnsi="GHEA Grapalat" w:cs="Arial"/>
          <w:sz w:val="22"/>
          <w:szCs w:val="22"/>
          <w:lang w:val="hy-AM"/>
        </w:rPr>
        <w:t xml:space="preserve"> 15000-</w:t>
      </w:r>
      <w:r w:rsidRPr="0032784D">
        <w:rPr>
          <w:rFonts w:ascii="GHEA Grapalat" w:hAnsi="GHEA Grapalat" w:cs="Sylfaen"/>
          <w:sz w:val="22"/>
          <w:szCs w:val="22"/>
          <w:lang w:val="hy-AM"/>
        </w:rPr>
        <w:t>ապատիկի</w:t>
      </w:r>
      <w:r w:rsidRPr="0032784D">
        <w:rPr>
          <w:rFonts w:ascii="GHEA Grapalat" w:hAnsi="GHEA Grapalat" w:cs="Arial"/>
          <w:sz w:val="22"/>
          <w:szCs w:val="22"/>
          <w:lang w:val="hy-AM"/>
        </w:rPr>
        <w:t xml:space="preserve"> </w:t>
      </w:r>
      <w:r w:rsidRPr="0032784D">
        <w:rPr>
          <w:rFonts w:ascii="GHEA Grapalat" w:hAnsi="GHEA Grapalat" w:cs="Sylfaen"/>
          <w:sz w:val="22"/>
          <w:szCs w:val="22"/>
          <w:lang w:val="hy-AM"/>
        </w:rPr>
        <w:t>փոխարեն</w:t>
      </w:r>
      <w:r w:rsidRPr="0032784D">
        <w:rPr>
          <w:rFonts w:ascii="GHEA Grapalat" w:hAnsi="GHEA Grapalat" w:cs="Arial"/>
          <w:sz w:val="22"/>
          <w:szCs w:val="22"/>
          <w:lang w:val="hy-AM"/>
        </w:rPr>
        <w:t xml:space="preserve"> </w:t>
      </w:r>
      <w:r w:rsidRPr="0032784D">
        <w:rPr>
          <w:rFonts w:ascii="GHEA Grapalat" w:hAnsi="GHEA Grapalat" w:cs="Sylfaen"/>
          <w:sz w:val="22"/>
          <w:szCs w:val="22"/>
          <w:lang w:val="hy-AM"/>
        </w:rPr>
        <w:t>սահմանվել</w:t>
      </w:r>
      <w:r w:rsidRPr="0032784D">
        <w:rPr>
          <w:rFonts w:ascii="GHEA Grapalat" w:hAnsi="GHEA Grapalat" w:cs="Arial"/>
          <w:sz w:val="22"/>
          <w:szCs w:val="22"/>
          <w:lang w:val="hy-AM"/>
        </w:rPr>
        <w:t xml:space="preserve"> </w:t>
      </w:r>
      <w:r w:rsidRPr="0032784D">
        <w:rPr>
          <w:rFonts w:ascii="GHEA Grapalat" w:hAnsi="GHEA Grapalat" w:cs="Sylfaen"/>
          <w:sz w:val="22"/>
          <w:szCs w:val="22"/>
          <w:lang w:val="hy-AM"/>
        </w:rPr>
        <w:t>է</w:t>
      </w:r>
      <w:r w:rsidRPr="0032784D">
        <w:rPr>
          <w:rFonts w:ascii="GHEA Grapalat" w:hAnsi="GHEA Grapalat" w:cs="Arial"/>
          <w:sz w:val="22"/>
          <w:szCs w:val="22"/>
          <w:lang w:val="hy-AM"/>
        </w:rPr>
        <w:t xml:space="preserve"> </w:t>
      </w:r>
      <w:r w:rsidRPr="0032784D">
        <w:rPr>
          <w:rFonts w:ascii="GHEA Grapalat" w:hAnsi="GHEA Grapalat" w:cs="Sylfaen"/>
          <w:sz w:val="22"/>
          <w:szCs w:val="22"/>
          <w:lang w:val="hy-AM"/>
        </w:rPr>
        <w:t>հետևյալ</w:t>
      </w:r>
      <w:r w:rsidRPr="0032784D">
        <w:rPr>
          <w:rFonts w:ascii="GHEA Grapalat" w:hAnsi="GHEA Grapalat" w:cs="Arial"/>
          <w:sz w:val="22"/>
          <w:szCs w:val="22"/>
          <w:lang w:val="hy-AM"/>
        </w:rPr>
        <w:t xml:space="preserve"> </w:t>
      </w:r>
      <w:r w:rsidRPr="0032784D">
        <w:rPr>
          <w:rFonts w:ascii="GHEA Grapalat" w:hAnsi="GHEA Grapalat" w:cs="Sylfaen"/>
          <w:sz w:val="22"/>
          <w:szCs w:val="22"/>
          <w:lang w:val="hy-AM"/>
        </w:rPr>
        <w:t>դրույքաչափերով՝</w:t>
      </w:r>
    </w:p>
    <w:p w:rsidR="00467B18" w:rsidRPr="0032784D" w:rsidRDefault="00467B18" w:rsidP="000F3DDD">
      <w:pPr>
        <w:pStyle w:val="ListParagraph"/>
        <w:numPr>
          <w:ilvl w:val="0"/>
          <w:numId w:val="10"/>
        </w:numPr>
        <w:tabs>
          <w:tab w:val="left" w:pos="851"/>
        </w:tabs>
        <w:spacing w:line="360" w:lineRule="auto"/>
        <w:ind w:left="0" w:right="14" w:firstLine="540"/>
        <w:jc w:val="both"/>
        <w:rPr>
          <w:rFonts w:ascii="GHEA Grapalat" w:hAnsi="GHEA Grapalat" w:cs="GHEA Mariam"/>
          <w:sz w:val="22"/>
          <w:szCs w:val="22"/>
          <w:lang w:val="hy-AM"/>
        </w:rPr>
      </w:pPr>
      <w:r w:rsidRPr="0032784D">
        <w:rPr>
          <w:rFonts w:ascii="GHEA Grapalat" w:hAnsi="GHEA Grapalat" w:cs="GHEA Mariam"/>
          <w:sz w:val="22"/>
          <w:szCs w:val="22"/>
          <w:lang w:val="hy-AM"/>
        </w:rPr>
        <w:t>«</w:t>
      </w:r>
      <w:r w:rsidRPr="0032784D">
        <w:rPr>
          <w:rFonts w:ascii="GHEA Grapalat" w:hAnsi="GHEA Grapalat" w:cs="Sylfaen"/>
          <w:sz w:val="22"/>
          <w:szCs w:val="22"/>
          <w:lang w:val="hy-AM"/>
        </w:rPr>
        <w:t>Բացթողնում՝</w:t>
      </w:r>
      <w:r w:rsidRPr="0032784D">
        <w:rPr>
          <w:rFonts w:ascii="GHEA Grapalat" w:hAnsi="GHEA Grapalat" w:cs="Arial"/>
          <w:sz w:val="22"/>
          <w:szCs w:val="22"/>
          <w:lang w:val="hy-AM"/>
        </w:rPr>
        <w:t xml:space="preserve"> </w:t>
      </w:r>
      <w:r w:rsidRPr="0032784D">
        <w:rPr>
          <w:rFonts w:ascii="GHEA Grapalat" w:hAnsi="GHEA Grapalat" w:cs="Sylfaen"/>
          <w:sz w:val="22"/>
          <w:szCs w:val="22"/>
          <w:lang w:val="hy-AM"/>
        </w:rPr>
        <w:t>ներքին</w:t>
      </w:r>
      <w:r w:rsidRPr="0032784D">
        <w:rPr>
          <w:rFonts w:ascii="GHEA Grapalat" w:hAnsi="GHEA Grapalat" w:cs="Arial"/>
          <w:sz w:val="22"/>
          <w:szCs w:val="22"/>
          <w:lang w:val="hy-AM"/>
        </w:rPr>
        <w:t xml:space="preserve"> </w:t>
      </w:r>
      <w:r w:rsidRPr="0032784D">
        <w:rPr>
          <w:rFonts w:ascii="GHEA Grapalat" w:hAnsi="GHEA Grapalat" w:cs="Sylfaen"/>
          <w:sz w:val="22"/>
          <w:szCs w:val="22"/>
          <w:lang w:val="hy-AM"/>
        </w:rPr>
        <w:t>սպառման</w:t>
      </w:r>
      <w:r w:rsidRPr="0032784D">
        <w:rPr>
          <w:rFonts w:ascii="GHEA Grapalat" w:hAnsi="GHEA Grapalat" w:cs="Arial"/>
          <w:sz w:val="22"/>
          <w:szCs w:val="22"/>
          <w:lang w:val="hy-AM"/>
        </w:rPr>
        <w:t xml:space="preserve"> </w:t>
      </w:r>
      <w:r w:rsidRPr="0032784D">
        <w:rPr>
          <w:rFonts w:ascii="GHEA Grapalat" w:hAnsi="GHEA Grapalat" w:cs="Sylfaen"/>
          <w:sz w:val="22"/>
          <w:szCs w:val="22"/>
          <w:lang w:val="hy-AM"/>
        </w:rPr>
        <w:t>համար</w:t>
      </w:r>
      <w:r w:rsidRPr="0032784D">
        <w:rPr>
          <w:rFonts w:ascii="GHEA Grapalat" w:hAnsi="GHEA Grapalat" w:cs="Arial"/>
          <w:sz w:val="22"/>
          <w:szCs w:val="22"/>
          <w:lang w:val="hy-AM"/>
        </w:rPr>
        <w:t>», «</w:t>
      </w:r>
      <w:r w:rsidRPr="0032784D">
        <w:rPr>
          <w:rFonts w:ascii="GHEA Grapalat" w:hAnsi="GHEA Grapalat" w:cs="Sylfaen"/>
          <w:sz w:val="22"/>
          <w:szCs w:val="22"/>
          <w:lang w:val="hy-AM"/>
        </w:rPr>
        <w:t>Վերամշակում՝</w:t>
      </w:r>
      <w:r w:rsidRPr="0032784D">
        <w:rPr>
          <w:rFonts w:ascii="GHEA Grapalat" w:hAnsi="GHEA Grapalat" w:cs="Arial"/>
          <w:sz w:val="22"/>
          <w:szCs w:val="22"/>
          <w:lang w:val="hy-AM"/>
        </w:rPr>
        <w:t xml:space="preserve"> </w:t>
      </w:r>
      <w:r w:rsidRPr="0032784D">
        <w:rPr>
          <w:rFonts w:ascii="GHEA Grapalat" w:hAnsi="GHEA Grapalat" w:cs="Sylfaen"/>
          <w:sz w:val="22"/>
          <w:szCs w:val="22"/>
          <w:lang w:val="hy-AM"/>
        </w:rPr>
        <w:t>մաքսային</w:t>
      </w:r>
      <w:r w:rsidRPr="0032784D">
        <w:rPr>
          <w:rFonts w:ascii="GHEA Grapalat" w:hAnsi="GHEA Grapalat" w:cs="Arial"/>
          <w:sz w:val="22"/>
          <w:szCs w:val="22"/>
          <w:lang w:val="hy-AM"/>
        </w:rPr>
        <w:t xml:space="preserve"> </w:t>
      </w:r>
      <w:r w:rsidRPr="0032784D">
        <w:rPr>
          <w:rFonts w:ascii="GHEA Grapalat" w:hAnsi="GHEA Grapalat" w:cs="Sylfaen"/>
          <w:sz w:val="22"/>
          <w:szCs w:val="22"/>
          <w:lang w:val="hy-AM"/>
        </w:rPr>
        <w:t>տարածքում</w:t>
      </w:r>
      <w:r w:rsidRPr="0032784D">
        <w:rPr>
          <w:rFonts w:ascii="GHEA Grapalat" w:hAnsi="GHEA Grapalat" w:cs="Arial"/>
          <w:sz w:val="22"/>
          <w:szCs w:val="22"/>
          <w:lang w:val="hy-AM"/>
        </w:rPr>
        <w:t xml:space="preserve">» </w:t>
      </w:r>
      <w:r w:rsidRPr="0032784D">
        <w:rPr>
          <w:rFonts w:ascii="GHEA Grapalat" w:hAnsi="GHEA Grapalat" w:cs="Sylfaen"/>
          <w:sz w:val="22"/>
          <w:szCs w:val="22"/>
          <w:lang w:val="hy-AM"/>
        </w:rPr>
        <w:t>և</w:t>
      </w:r>
      <w:r w:rsidRPr="0032784D">
        <w:rPr>
          <w:rFonts w:ascii="GHEA Grapalat" w:hAnsi="GHEA Grapalat" w:cs="Arial"/>
          <w:sz w:val="22"/>
          <w:szCs w:val="22"/>
          <w:lang w:val="hy-AM"/>
        </w:rPr>
        <w:t xml:space="preserve"> «</w:t>
      </w:r>
      <w:r w:rsidRPr="0032784D">
        <w:rPr>
          <w:rFonts w:ascii="GHEA Grapalat" w:hAnsi="GHEA Grapalat" w:cs="Sylfaen"/>
          <w:sz w:val="22"/>
          <w:szCs w:val="22"/>
          <w:lang w:val="hy-AM"/>
        </w:rPr>
        <w:t>Վերամշակում՝</w:t>
      </w:r>
      <w:r w:rsidRPr="0032784D">
        <w:rPr>
          <w:rFonts w:ascii="GHEA Grapalat" w:hAnsi="GHEA Grapalat" w:cs="Arial"/>
          <w:sz w:val="22"/>
          <w:szCs w:val="22"/>
          <w:lang w:val="hy-AM"/>
        </w:rPr>
        <w:t xml:space="preserve"> </w:t>
      </w:r>
      <w:r w:rsidRPr="0032784D">
        <w:rPr>
          <w:rFonts w:ascii="GHEA Grapalat" w:hAnsi="GHEA Grapalat" w:cs="Sylfaen"/>
          <w:sz w:val="22"/>
          <w:szCs w:val="22"/>
          <w:lang w:val="hy-AM"/>
        </w:rPr>
        <w:t>ներքին</w:t>
      </w:r>
      <w:r w:rsidRPr="0032784D">
        <w:rPr>
          <w:rFonts w:ascii="GHEA Grapalat" w:hAnsi="GHEA Grapalat" w:cs="Arial"/>
          <w:sz w:val="22"/>
          <w:szCs w:val="22"/>
          <w:lang w:val="hy-AM"/>
        </w:rPr>
        <w:t xml:space="preserve"> </w:t>
      </w:r>
      <w:r w:rsidRPr="0032784D">
        <w:rPr>
          <w:rFonts w:ascii="GHEA Grapalat" w:hAnsi="GHEA Grapalat" w:cs="Sylfaen"/>
          <w:sz w:val="22"/>
          <w:szCs w:val="22"/>
          <w:lang w:val="hy-AM"/>
        </w:rPr>
        <w:t>սպառման</w:t>
      </w:r>
      <w:r w:rsidRPr="0032784D">
        <w:rPr>
          <w:rFonts w:ascii="GHEA Grapalat" w:hAnsi="GHEA Grapalat" w:cs="Arial"/>
          <w:sz w:val="22"/>
          <w:szCs w:val="22"/>
          <w:lang w:val="hy-AM"/>
        </w:rPr>
        <w:t xml:space="preserve"> </w:t>
      </w:r>
      <w:r w:rsidRPr="0032784D">
        <w:rPr>
          <w:rFonts w:ascii="GHEA Grapalat" w:hAnsi="GHEA Grapalat" w:cs="Sylfaen"/>
          <w:sz w:val="22"/>
          <w:szCs w:val="22"/>
          <w:lang w:val="hy-AM"/>
        </w:rPr>
        <w:t>համար</w:t>
      </w:r>
      <w:r w:rsidRPr="0032784D">
        <w:rPr>
          <w:rFonts w:ascii="GHEA Grapalat" w:hAnsi="GHEA Grapalat" w:cs="Arial"/>
          <w:sz w:val="22"/>
          <w:szCs w:val="22"/>
          <w:lang w:val="hy-AM"/>
        </w:rPr>
        <w:t xml:space="preserve">» </w:t>
      </w:r>
      <w:r w:rsidRPr="0032784D">
        <w:rPr>
          <w:rFonts w:ascii="GHEA Grapalat" w:hAnsi="GHEA Grapalat" w:cs="Sylfaen"/>
          <w:sz w:val="22"/>
          <w:szCs w:val="22"/>
          <w:lang w:val="hy-AM"/>
        </w:rPr>
        <w:t>մաքսային</w:t>
      </w:r>
      <w:r w:rsidRPr="0032784D">
        <w:rPr>
          <w:rFonts w:ascii="GHEA Grapalat" w:hAnsi="GHEA Grapalat" w:cs="Arial"/>
          <w:sz w:val="22"/>
          <w:szCs w:val="22"/>
          <w:lang w:val="hy-AM"/>
        </w:rPr>
        <w:t xml:space="preserve"> </w:t>
      </w:r>
      <w:r w:rsidRPr="0032784D">
        <w:rPr>
          <w:rFonts w:ascii="GHEA Grapalat" w:hAnsi="GHEA Grapalat" w:cs="Sylfaen"/>
          <w:sz w:val="22"/>
          <w:szCs w:val="22"/>
          <w:lang w:val="hy-AM"/>
        </w:rPr>
        <w:t>ընթացակարգերով</w:t>
      </w:r>
      <w:r w:rsidRPr="0032784D">
        <w:rPr>
          <w:rFonts w:ascii="GHEA Grapalat" w:hAnsi="GHEA Grapalat" w:cs="Arial"/>
          <w:sz w:val="22"/>
          <w:szCs w:val="22"/>
          <w:lang w:val="hy-AM"/>
        </w:rPr>
        <w:t xml:space="preserve"> </w:t>
      </w:r>
      <w:r w:rsidRPr="0032784D">
        <w:rPr>
          <w:rFonts w:ascii="GHEA Grapalat" w:hAnsi="GHEA Grapalat" w:cs="Sylfaen"/>
          <w:sz w:val="22"/>
          <w:szCs w:val="22"/>
          <w:lang w:val="hy-AM"/>
        </w:rPr>
        <w:t>ներմուծման</w:t>
      </w:r>
      <w:r w:rsidRPr="0032784D">
        <w:rPr>
          <w:rFonts w:ascii="GHEA Grapalat" w:hAnsi="GHEA Grapalat" w:cs="Arial"/>
          <w:sz w:val="22"/>
          <w:szCs w:val="22"/>
          <w:lang w:val="hy-AM"/>
        </w:rPr>
        <w:t xml:space="preserve"> </w:t>
      </w:r>
      <w:r w:rsidRPr="0032784D">
        <w:rPr>
          <w:rFonts w:ascii="GHEA Grapalat" w:hAnsi="GHEA Grapalat" w:cs="Sylfaen"/>
          <w:sz w:val="22"/>
          <w:szCs w:val="22"/>
          <w:lang w:val="hy-AM"/>
        </w:rPr>
        <w:t>իրա</w:t>
      </w:r>
      <w:r w:rsidRPr="0032784D">
        <w:rPr>
          <w:rFonts w:ascii="GHEA Grapalat" w:hAnsi="GHEA Grapalat" w:cs="Arial"/>
          <w:sz w:val="22"/>
          <w:szCs w:val="22"/>
          <w:lang w:val="hy-AM"/>
        </w:rPr>
        <w:softHyphen/>
      </w:r>
      <w:r w:rsidRPr="0032784D">
        <w:rPr>
          <w:rFonts w:ascii="GHEA Grapalat" w:hAnsi="GHEA Grapalat" w:cs="Sylfaen"/>
          <w:sz w:val="22"/>
          <w:szCs w:val="22"/>
          <w:lang w:val="hy-AM"/>
        </w:rPr>
        <w:t>վունք</w:t>
      </w:r>
      <w:r w:rsidRPr="0032784D">
        <w:rPr>
          <w:rFonts w:ascii="GHEA Grapalat" w:hAnsi="GHEA Grapalat" w:cs="Arial"/>
          <w:sz w:val="22"/>
          <w:szCs w:val="22"/>
          <w:lang w:val="hy-AM"/>
        </w:rPr>
        <w:t xml:space="preserve"> </w:t>
      </w:r>
      <w:r w:rsidRPr="0032784D">
        <w:rPr>
          <w:rFonts w:ascii="GHEA Grapalat" w:hAnsi="GHEA Grapalat" w:cs="Sylfaen"/>
          <w:sz w:val="22"/>
          <w:szCs w:val="22"/>
          <w:lang w:val="hy-AM"/>
        </w:rPr>
        <w:t>ձեռք</w:t>
      </w:r>
      <w:r w:rsidRPr="0032784D">
        <w:rPr>
          <w:rFonts w:ascii="GHEA Grapalat" w:hAnsi="GHEA Grapalat" w:cs="Arial"/>
          <w:sz w:val="22"/>
          <w:szCs w:val="22"/>
          <w:lang w:val="hy-AM"/>
        </w:rPr>
        <w:t xml:space="preserve"> </w:t>
      </w:r>
      <w:r w:rsidRPr="0032784D">
        <w:rPr>
          <w:rFonts w:ascii="GHEA Grapalat" w:hAnsi="GHEA Grapalat" w:cs="Sylfaen"/>
          <w:sz w:val="22"/>
          <w:szCs w:val="22"/>
          <w:lang w:val="hy-AM"/>
        </w:rPr>
        <w:t>բերելու</w:t>
      </w:r>
      <w:r w:rsidRPr="0032784D">
        <w:rPr>
          <w:rFonts w:ascii="GHEA Grapalat" w:hAnsi="GHEA Grapalat" w:cs="Arial"/>
          <w:sz w:val="22"/>
          <w:szCs w:val="22"/>
          <w:lang w:val="hy-AM"/>
        </w:rPr>
        <w:t xml:space="preserve"> </w:t>
      </w:r>
      <w:r w:rsidRPr="0032784D">
        <w:rPr>
          <w:rFonts w:ascii="GHEA Grapalat" w:hAnsi="GHEA Grapalat" w:cs="Sylfaen"/>
          <w:sz w:val="22"/>
          <w:szCs w:val="22"/>
          <w:lang w:val="hy-AM"/>
        </w:rPr>
        <w:t>համար</w:t>
      </w:r>
      <w:r w:rsidRPr="0032784D">
        <w:rPr>
          <w:rFonts w:ascii="GHEA Grapalat" w:hAnsi="GHEA Grapalat" w:cs="Arial"/>
          <w:sz w:val="22"/>
          <w:szCs w:val="22"/>
          <w:lang w:val="hy-AM"/>
        </w:rPr>
        <w:t xml:space="preserve"> </w:t>
      </w:r>
      <w:r w:rsidRPr="0032784D">
        <w:rPr>
          <w:rFonts w:ascii="GHEA Grapalat" w:hAnsi="GHEA Grapalat" w:cs="Sylfaen"/>
          <w:sz w:val="22"/>
          <w:szCs w:val="22"/>
          <w:lang w:val="hy-AM"/>
        </w:rPr>
        <w:t>տարեկան</w:t>
      </w:r>
      <w:r w:rsidRPr="0032784D">
        <w:rPr>
          <w:rFonts w:ascii="GHEA Grapalat" w:hAnsi="GHEA Grapalat" w:cs="Arial"/>
          <w:sz w:val="22"/>
          <w:szCs w:val="22"/>
          <w:lang w:val="hy-AM"/>
        </w:rPr>
        <w:t xml:space="preserve"> </w:t>
      </w:r>
      <w:r w:rsidRPr="0032784D">
        <w:rPr>
          <w:rFonts w:ascii="GHEA Grapalat" w:hAnsi="GHEA Grapalat" w:cs="Sylfaen"/>
          <w:sz w:val="22"/>
          <w:szCs w:val="22"/>
          <w:lang w:val="hy-AM"/>
        </w:rPr>
        <w:t>բազային</w:t>
      </w:r>
      <w:r w:rsidRPr="0032784D">
        <w:rPr>
          <w:rFonts w:ascii="GHEA Grapalat" w:hAnsi="GHEA Grapalat" w:cs="Arial"/>
          <w:sz w:val="22"/>
          <w:szCs w:val="22"/>
          <w:lang w:val="hy-AM"/>
        </w:rPr>
        <w:t xml:space="preserve"> </w:t>
      </w:r>
      <w:r w:rsidRPr="0032784D">
        <w:rPr>
          <w:rFonts w:ascii="GHEA Grapalat" w:hAnsi="GHEA Grapalat" w:cs="Sylfaen"/>
          <w:sz w:val="22"/>
          <w:szCs w:val="22"/>
          <w:lang w:val="hy-AM"/>
        </w:rPr>
        <w:t>տուրքի</w:t>
      </w:r>
      <w:r w:rsidRPr="0032784D">
        <w:rPr>
          <w:rFonts w:ascii="GHEA Grapalat" w:hAnsi="GHEA Grapalat" w:cs="Arial"/>
          <w:sz w:val="22"/>
          <w:szCs w:val="22"/>
          <w:lang w:val="hy-AM"/>
        </w:rPr>
        <w:t xml:space="preserve"> 10000-</w:t>
      </w:r>
      <w:r w:rsidRPr="0032784D">
        <w:rPr>
          <w:rFonts w:ascii="GHEA Grapalat" w:hAnsi="GHEA Grapalat" w:cs="Sylfaen"/>
          <w:sz w:val="22"/>
          <w:szCs w:val="22"/>
          <w:lang w:val="hy-AM"/>
        </w:rPr>
        <w:t>ապատիկի</w:t>
      </w:r>
      <w:r w:rsidRPr="0032784D">
        <w:rPr>
          <w:rFonts w:ascii="GHEA Grapalat" w:hAnsi="GHEA Grapalat" w:cs="Arial"/>
          <w:sz w:val="22"/>
          <w:szCs w:val="22"/>
          <w:lang w:val="hy-AM"/>
        </w:rPr>
        <w:t xml:space="preserve"> </w:t>
      </w:r>
      <w:r w:rsidRPr="0032784D">
        <w:rPr>
          <w:rFonts w:ascii="GHEA Grapalat" w:hAnsi="GHEA Grapalat" w:cs="Sylfaen"/>
          <w:sz w:val="22"/>
          <w:szCs w:val="22"/>
          <w:lang w:val="hy-AM"/>
        </w:rPr>
        <w:t>չափով</w:t>
      </w:r>
      <w:r w:rsidRPr="0032784D">
        <w:rPr>
          <w:rFonts w:ascii="GHEA Grapalat" w:hAnsi="GHEA Grapalat" w:cs="Arial"/>
          <w:sz w:val="22"/>
          <w:szCs w:val="22"/>
          <w:lang w:val="hy-AM"/>
        </w:rPr>
        <w:t>,</w:t>
      </w:r>
    </w:p>
    <w:p w:rsidR="00467B18" w:rsidRPr="0032784D" w:rsidRDefault="00467B18" w:rsidP="000F3DDD">
      <w:pPr>
        <w:pStyle w:val="ListParagraph"/>
        <w:numPr>
          <w:ilvl w:val="0"/>
          <w:numId w:val="10"/>
        </w:numPr>
        <w:tabs>
          <w:tab w:val="left" w:pos="851"/>
        </w:tabs>
        <w:spacing w:line="360" w:lineRule="auto"/>
        <w:ind w:left="0" w:right="14" w:firstLine="540"/>
        <w:jc w:val="both"/>
        <w:rPr>
          <w:rFonts w:ascii="GHEA Grapalat" w:hAnsi="GHEA Grapalat" w:cs="GHEA Mariam"/>
          <w:sz w:val="22"/>
          <w:szCs w:val="22"/>
          <w:lang w:val="hy-AM"/>
        </w:rPr>
      </w:pPr>
      <w:r w:rsidRPr="0032784D">
        <w:rPr>
          <w:rFonts w:ascii="GHEA Grapalat" w:hAnsi="GHEA Grapalat" w:cs="Sylfaen"/>
          <w:sz w:val="22"/>
          <w:szCs w:val="22"/>
          <w:lang w:val="hy-AM"/>
        </w:rPr>
        <w:t>ներմուծողի</w:t>
      </w:r>
      <w:r w:rsidRPr="0032784D">
        <w:rPr>
          <w:rFonts w:ascii="GHEA Grapalat" w:hAnsi="GHEA Grapalat" w:cs="Arial"/>
          <w:sz w:val="22"/>
          <w:szCs w:val="22"/>
          <w:lang w:val="hy-AM"/>
        </w:rPr>
        <w:t xml:space="preserve"> </w:t>
      </w:r>
      <w:r w:rsidRPr="0032784D">
        <w:rPr>
          <w:rFonts w:ascii="GHEA Grapalat" w:hAnsi="GHEA Grapalat" w:cs="Sylfaen"/>
          <w:sz w:val="22"/>
          <w:szCs w:val="22"/>
          <w:lang w:val="hy-AM"/>
        </w:rPr>
        <w:t>կողմից</w:t>
      </w:r>
      <w:r w:rsidRPr="0032784D">
        <w:rPr>
          <w:rFonts w:ascii="GHEA Grapalat" w:hAnsi="GHEA Grapalat" w:cs="Arial"/>
          <w:sz w:val="22"/>
          <w:szCs w:val="22"/>
          <w:lang w:val="hy-AM"/>
        </w:rPr>
        <w:t xml:space="preserve"> 100 </w:t>
      </w:r>
      <w:r w:rsidRPr="0032784D">
        <w:rPr>
          <w:rFonts w:ascii="GHEA Grapalat" w:hAnsi="GHEA Grapalat" w:cs="Sylfaen"/>
          <w:sz w:val="22"/>
          <w:szCs w:val="22"/>
          <w:lang w:val="hy-AM"/>
        </w:rPr>
        <w:t>հազար</w:t>
      </w:r>
      <w:r w:rsidRPr="0032784D">
        <w:rPr>
          <w:rFonts w:ascii="GHEA Grapalat" w:hAnsi="GHEA Grapalat" w:cs="Arial"/>
          <w:sz w:val="22"/>
          <w:szCs w:val="22"/>
          <w:lang w:val="hy-AM"/>
        </w:rPr>
        <w:t xml:space="preserve"> </w:t>
      </w:r>
      <w:r w:rsidRPr="0032784D">
        <w:rPr>
          <w:rFonts w:ascii="GHEA Grapalat" w:hAnsi="GHEA Grapalat" w:cs="Sylfaen"/>
          <w:sz w:val="22"/>
          <w:szCs w:val="22"/>
          <w:lang w:val="hy-AM"/>
        </w:rPr>
        <w:t>լիտրից</w:t>
      </w:r>
      <w:r w:rsidRPr="0032784D">
        <w:rPr>
          <w:rFonts w:ascii="GHEA Grapalat" w:hAnsi="GHEA Grapalat" w:cs="Arial"/>
          <w:sz w:val="22"/>
          <w:szCs w:val="22"/>
          <w:lang w:val="hy-AM"/>
        </w:rPr>
        <w:t xml:space="preserve"> </w:t>
      </w:r>
      <w:r w:rsidRPr="0032784D">
        <w:rPr>
          <w:rFonts w:ascii="GHEA Grapalat" w:hAnsi="GHEA Grapalat" w:cs="Sylfaen"/>
          <w:sz w:val="22"/>
          <w:szCs w:val="22"/>
          <w:lang w:val="hy-AM"/>
        </w:rPr>
        <w:t>ավելի</w:t>
      </w:r>
      <w:r w:rsidRPr="0032784D">
        <w:rPr>
          <w:rFonts w:ascii="GHEA Grapalat" w:hAnsi="GHEA Grapalat" w:cs="Arial"/>
          <w:sz w:val="22"/>
          <w:szCs w:val="22"/>
          <w:lang w:val="hy-AM"/>
        </w:rPr>
        <w:t xml:space="preserve"> </w:t>
      </w:r>
      <w:r w:rsidRPr="0032784D">
        <w:rPr>
          <w:rFonts w:ascii="GHEA Grapalat" w:hAnsi="GHEA Grapalat" w:cs="Sylfaen"/>
          <w:sz w:val="22"/>
          <w:szCs w:val="22"/>
          <w:lang w:val="hy-AM"/>
        </w:rPr>
        <w:t>ներմուծված</w:t>
      </w:r>
      <w:r w:rsidRPr="0032784D">
        <w:rPr>
          <w:rFonts w:ascii="GHEA Grapalat" w:hAnsi="GHEA Grapalat" w:cs="Arial"/>
          <w:sz w:val="22"/>
          <w:szCs w:val="22"/>
          <w:lang w:val="hy-AM"/>
        </w:rPr>
        <w:t xml:space="preserve"> </w:t>
      </w:r>
      <w:r w:rsidRPr="0032784D">
        <w:rPr>
          <w:rFonts w:ascii="GHEA Grapalat" w:hAnsi="GHEA Grapalat" w:cs="Sylfaen"/>
          <w:sz w:val="22"/>
          <w:szCs w:val="22"/>
          <w:lang w:val="hy-AM"/>
        </w:rPr>
        <w:t>արտադրանքի</w:t>
      </w:r>
      <w:r w:rsidRPr="0032784D">
        <w:rPr>
          <w:rFonts w:ascii="GHEA Grapalat" w:hAnsi="GHEA Grapalat" w:cs="Arial"/>
          <w:sz w:val="22"/>
          <w:szCs w:val="22"/>
          <w:lang w:val="hy-AM"/>
        </w:rPr>
        <w:t xml:space="preserve"> (</w:t>
      </w:r>
      <w:r w:rsidRPr="0032784D">
        <w:rPr>
          <w:rFonts w:ascii="GHEA Grapalat" w:hAnsi="GHEA Grapalat" w:cs="Sylfaen"/>
          <w:sz w:val="22"/>
          <w:szCs w:val="22"/>
          <w:lang w:val="hy-AM"/>
        </w:rPr>
        <w:t>բացա</w:t>
      </w:r>
      <w:r w:rsidRPr="0032784D">
        <w:rPr>
          <w:rFonts w:ascii="GHEA Grapalat" w:hAnsi="GHEA Grapalat" w:cs="Arial"/>
          <w:sz w:val="22"/>
          <w:szCs w:val="22"/>
          <w:lang w:val="hy-AM"/>
        </w:rPr>
        <w:softHyphen/>
      </w:r>
      <w:r w:rsidRPr="0032784D">
        <w:rPr>
          <w:rFonts w:ascii="GHEA Grapalat" w:hAnsi="GHEA Grapalat" w:cs="Sylfaen"/>
          <w:sz w:val="22"/>
          <w:szCs w:val="22"/>
          <w:lang w:val="hy-AM"/>
        </w:rPr>
        <w:t>ռու</w:t>
      </w:r>
      <w:r w:rsidRPr="0032784D">
        <w:rPr>
          <w:rFonts w:ascii="GHEA Grapalat" w:hAnsi="GHEA Grapalat" w:cs="Arial"/>
          <w:sz w:val="22"/>
          <w:szCs w:val="22"/>
          <w:lang w:val="hy-AM"/>
        </w:rPr>
        <w:softHyphen/>
      </w:r>
      <w:r w:rsidRPr="0032784D">
        <w:rPr>
          <w:rFonts w:ascii="GHEA Grapalat" w:hAnsi="GHEA Grapalat" w:cs="Sylfaen"/>
          <w:sz w:val="22"/>
          <w:szCs w:val="22"/>
          <w:lang w:val="hy-AM"/>
        </w:rPr>
        <w:t>թյամբ՝</w:t>
      </w:r>
      <w:r w:rsidRPr="0032784D">
        <w:rPr>
          <w:rFonts w:ascii="GHEA Grapalat" w:hAnsi="GHEA Grapalat" w:cs="Arial"/>
          <w:sz w:val="22"/>
          <w:szCs w:val="22"/>
          <w:lang w:val="hy-AM"/>
        </w:rPr>
        <w:t xml:space="preserve"> </w:t>
      </w:r>
      <w:r w:rsidRPr="0032784D">
        <w:rPr>
          <w:rFonts w:ascii="GHEA Grapalat" w:hAnsi="GHEA Grapalat" w:cs="Sylfaen"/>
          <w:sz w:val="22"/>
          <w:szCs w:val="22"/>
          <w:lang w:val="hy-AM"/>
        </w:rPr>
        <w:t>ԱՏԳ</w:t>
      </w:r>
      <w:r w:rsidRPr="0032784D">
        <w:rPr>
          <w:rFonts w:ascii="GHEA Grapalat" w:hAnsi="GHEA Grapalat" w:cs="Arial"/>
          <w:sz w:val="22"/>
          <w:szCs w:val="22"/>
          <w:lang w:val="hy-AM"/>
        </w:rPr>
        <w:t xml:space="preserve"> </w:t>
      </w:r>
      <w:r w:rsidRPr="0032784D">
        <w:rPr>
          <w:rFonts w:ascii="GHEA Grapalat" w:hAnsi="GHEA Grapalat" w:cs="Sylfaen"/>
          <w:sz w:val="22"/>
          <w:szCs w:val="22"/>
          <w:lang w:val="hy-AM"/>
        </w:rPr>
        <w:t>ԱԱ</w:t>
      </w:r>
      <w:r w:rsidRPr="0032784D">
        <w:rPr>
          <w:rFonts w:ascii="GHEA Grapalat" w:hAnsi="GHEA Grapalat" w:cs="Arial"/>
          <w:sz w:val="22"/>
          <w:szCs w:val="22"/>
          <w:lang w:val="hy-AM"/>
        </w:rPr>
        <w:t xml:space="preserve"> </w:t>
      </w:r>
      <w:r w:rsidRPr="0032784D">
        <w:rPr>
          <w:rFonts w:ascii="GHEA Grapalat" w:hAnsi="GHEA Grapalat" w:cs="Sylfaen"/>
          <w:sz w:val="22"/>
          <w:szCs w:val="22"/>
          <w:lang w:val="hy-AM"/>
        </w:rPr>
        <w:t>դասակարգչի</w:t>
      </w:r>
      <w:r w:rsidRPr="0032784D">
        <w:rPr>
          <w:rFonts w:ascii="GHEA Grapalat" w:hAnsi="GHEA Grapalat" w:cs="Arial"/>
          <w:sz w:val="22"/>
          <w:szCs w:val="22"/>
          <w:lang w:val="hy-AM"/>
        </w:rPr>
        <w:t xml:space="preserve"> 2208 20 890 </w:t>
      </w:r>
      <w:r w:rsidRPr="0032784D">
        <w:rPr>
          <w:rFonts w:ascii="GHEA Grapalat" w:hAnsi="GHEA Grapalat" w:cs="Sylfaen"/>
          <w:sz w:val="22"/>
          <w:szCs w:val="22"/>
          <w:lang w:val="hy-AM"/>
        </w:rPr>
        <w:t>ծածկագրին</w:t>
      </w:r>
      <w:r w:rsidRPr="0032784D">
        <w:rPr>
          <w:rFonts w:ascii="GHEA Grapalat" w:hAnsi="GHEA Grapalat" w:cs="Arial"/>
          <w:sz w:val="22"/>
          <w:szCs w:val="22"/>
          <w:lang w:val="hy-AM"/>
        </w:rPr>
        <w:t xml:space="preserve"> </w:t>
      </w:r>
      <w:r w:rsidRPr="0032784D">
        <w:rPr>
          <w:rFonts w:ascii="GHEA Grapalat" w:hAnsi="GHEA Grapalat" w:cs="Sylfaen"/>
          <w:sz w:val="22"/>
          <w:szCs w:val="22"/>
          <w:lang w:val="hy-AM"/>
        </w:rPr>
        <w:t>դասվող</w:t>
      </w:r>
      <w:r w:rsidRPr="0032784D">
        <w:rPr>
          <w:rFonts w:ascii="GHEA Grapalat" w:hAnsi="GHEA Grapalat" w:cs="Arial"/>
          <w:sz w:val="22"/>
          <w:szCs w:val="22"/>
          <w:lang w:val="hy-AM"/>
        </w:rPr>
        <w:t xml:space="preserve"> </w:t>
      </w:r>
      <w:r w:rsidRPr="0032784D">
        <w:rPr>
          <w:rFonts w:ascii="GHEA Grapalat" w:hAnsi="GHEA Grapalat" w:cs="Sylfaen"/>
          <w:sz w:val="22"/>
          <w:szCs w:val="22"/>
          <w:lang w:val="hy-AM"/>
        </w:rPr>
        <w:t>արտադրանքի</w:t>
      </w:r>
      <w:r w:rsidRPr="0032784D">
        <w:rPr>
          <w:rFonts w:ascii="GHEA Grapalat" w:hAnsi="GHEA Grapalat" w:cs="Arial"/>
          <w:sz w:val="22"/>
          <w:szCs w:val="22"/>
          <w:lang w:val="hy-AM"/>
        </w:rPr>
        <w:t xml:space="preserve">) </w:t>
      </w:r>
      <w:r w:rsidRPr="0032784D">
        <w:rPr>
          <w:rFonts w:ascii="GHEA Grapalat" w:hAnsi="GHEA Grapalat" w:cs="Sylfaen"/>
          <w:sz w:val="22"/>
          <w:szCs w:val="22"/>
          <w:lang w:val="hy-AM"/>
        </w:rPr>
        <w:t>յուրա</w:t>
      </w:r>
      <w:r w:rsidRPr="0032784D">
        <w:rPr>
          <w:rFonts w:ascii="GHEA Grapalat" w:hAnsi="GHEA Grapalat" w:cs="Arial"/>
          <w:sz w:val="22"/>
          <w:szCs w:val="22"/>
          <w:lang w:val="hy-AM"/>
        </w:rPr>
        <w:softHyphen/>
      </w:r>
      <w:r w:rsidRPr="0032784D">
        <w:rPr>
          <w:rFonts w:ascii="GHEA Grapalat" w:hAnsi="GHEA Grapalat" w:cs="Sylfaen"/>
          <w:sz w:val="22"/>
          <w:szCs w:val="22"/>
          <w:lang w:val="hy-AM"/>
        </w:rPr>
        <w:t>քանչ</w:t>
      </w:r>
      <w:r w:rsidRPr="0032784D">
        <w:rPr>
          <w:rFonts w:ascii="GHEA Grapalat" w:hAnsi="GHEA Grapalat" w:cs="Arial"/>
          <w:sz w:val="22"/>
          <w:szCs w:val="22"/>
          <w:lang w:val="hy-AM"/>
        </w:rPr>
        <w:softHyphen/>
      </w:r>
      <w:r w:rsidRPr="0032784D">
        <w:rPr>
          <w:rFonts w:ascii="GHEA Grapalat" w:hAnsi="GHEA Grapalat" w:cs="Sylfaen"/>
          <w:sz w:val="22"/>
          <w:szCs w:val="22"/>
          <w:lang w:val="hy-AM"/>
        </w:rPr>
        <w:t>յուր</w:t>
      </w:r>
      <w:r w:rsidRPr="0032784D">
        <w:rPr>
          <w:rFonts w:ascii="GHEA Grapalat" w:hAnsi="GHEA Grapalat" w:cs="Arial"/>
          <w:sz w:val="22"/>
          <w:szCs w:val="22"/>
          <w:lang w:val="hy-AM"/>
        </w:rPr>
        <w:t xml:space="preserve"> </w:t>
      </w:r>
      <w:r w:rsidRPr="0032784D">
        <w:rPr>
          <w:rFonts w:ascii="GHEA Grapalat" w:hAnsi="GHEA Grapalat" w:cs="Sylfaen"/>
          <w:sz w:val="22"/>
          <w:szCs w:val="22"/>
          <w:lang w:val="hy-AM"/>
        </w:rPr>
        <w:t>լիտրի</w:t>
      </w:r>
      <w:r w:rsidRPr="0032784D">
        <w:rPr>
          <w:rFonts w:ascii="GHEA Grapalat" w:hAnsi="GHEA Grapalat" w:cs="Arial"/>
          <w:sz w:val="22"/>
          <w:szCs w:val="22"/>
          <w:lang w:val="hy-AM"/>
        </w:rPr>
        <w:t xml:space="preserve"> (100</w:t>
      </w:r>
      <w:r w:rsidRPr="0032784D">
        <w:rPr>
          <w:rFonts w:ascii="GHEA Grapalat" w:hAnsi="GHEA Grapalat"/>
          <w:sz w:val="22"/>
          <w:szCs w:val="22"/>
          <w:lang w:val="hy-AM"/>
        </w:rPr>
        <w:noBreakHyphen/>
      </w:r>
      <w:r w:rsidRPr="0032784D">
        <w:rPr>
          <w:rFonts w:ascii="GHEA Grapalat" w:hAnsi="GHEA Grapalat" w:cs="Sylfaen"/>
          <w:sz w:val="22"/>
          <w:szCs w:val="22"/>
          <w:lang w:val="hy-AM"/>
        </w:rPr>
        <w:t>տոկոսանոց</w:t>
      </w:r>
      <w:r w:rsidRPr="0032784D">
        <w:rPr>
          <w:rFonts w:ascii="GHEA Grapalat" w:hAnsi="GHEA Grapalat" w:cs="Arial"/>
          <w:sz w:val="22"/>
          <w:szCs w:val="22"/>
          <w:lang w:val="hy-AM"/>
        </w:rPr>
        <w:t xml:space="preserve"> </w:t>
      </w:r>
      <w:r w:rsidRPr="0032784D">
        <w:rPr>
          <w:rFonts w:ascii="GHEA Grapalat" w:hAnsi="GHEA Grapalat" w:cs="Sylfaen"/>
          <w:sz w:val="22"/>
          <w:szCs w:val="22"/>
          <w:lang w:val="hy-AM"/>
        </w:rPr>
        <w:t>սպիրտի</w:t>
      </w:r>
      <w:r w:rsidRPr="0032784D">
        <w:rPr>
          <w:rFonts w:ascii="GHEA Grapalat" w:hAnsi="GHEA Grapalat" w:cs="Arial"/>
          <w:sz w:val="22"/>
          <w:szCs w:val="22"/>
          <w:lang w:val="hy-AM"/>
        </w:rPr>
        <w:t xml:space="preserve"> </w:t>
      </w:r>
      <w:r w:rsidRPr="0032784D">
        <w:rPr>
          <w:rFonts w:ascii="GHEA Grapalat" w:hAnsi="GHEA Grapalat" w:cs="Sylfaen"/>
          <w:sz w:val="22"/>
          <w:szCs w:val="22"/>
          <w:lang w:val="hy-AM"/>
        </w:rPr>
        <w:t>հաշվարկով</w:t>
      </w:r>
      <w:r w:rsidRPr="0032784D">
        <w:rPr>
          <w:rFonts w:ascii="GHEA Grapalat" w:hAnsi="GHEA Grapalat" w:cs="Arial"/>
          <w:sz w:val="22"/>
          <w:szCs w:val="22"/>
          <w:lang w:val="hy-AM"/>
        </w:rPr>
        <w:t xml:space="preserve">) </w:t>
      </w:r>
      <w:r w:rsidRPr="0032784D">
        <w:rPr>
          <w:rFonts w:ascii="GHEA Grapalat" w:hAnsi="GHEA Grapalat" w:cs="Sylfaen"/>
          <w:sz w:val="22"/>
          <w:szCs w:val="22"/>
          <w:lang w:val="hy-AM"/>
        </w:rPr>
        <w:t>համար</w:t>
      </w:r>
      <w:r w:rsidRPr="0032784D">
        <w:rPr>
          <w:rFonts w:ascii="GHEA Grapalat" w:hAnsi="GHEA Grapalat"/>
          <w:sz w:val="22"/>
          <w:szCs w:val="22"/>
          <w:lang w:val="hy-AM"/>
        </w:rPr>
        <w:t xml:space="preserve"> </w:t>
      </w:r>
      <w:r w:rsidRPr="0032784D">
        <w:rPr>
          <w:rFonts w:ascii="GHEA Grapalat" w:hAnsi="GHEA Grapalat" w:cs="Sylfaen"/>
          <w:sz w:val="22"/>
          <w:szCs w:val="22"/>
          <w:lang w:val="hy-AM"/>
        </w:rPr>
        <w:t>լրացուցիչ</w:t>
      </w:r>
      <w:r w:rsidRPr="0032784D">
        <w:rPr>
          <w:rFonts w:ascii="GHEA Grapalat" w:hAnsi="GHEA Grapalat" w:cs="Arial"/>
          <w:sz w:val="22"/>
          <w:szCs w:val="22"/>
          <w:lang w:val="hy-AM"/>
        </w:rPr>
        <w:t xml:space="preserve"> 25 </w:t>
      </w:r>
      <w:r w:rsidRPr="0032784D">
        <w:rPr>
          <w:rFonts w:ascii="GHEA Grapalat" w:hAnsi="GHEA Grapalat" w:cs="Sylfaen"/>
          <w:sz w:val="22"/>
          <w:szCs w:val="22"/>
          <w:lang w:val="hy-AM"/>
        </w:rPr>
        <w:t>դրամ</w:t>
      </w:r>
      <w:r w:rsidRPr="0032784D">
        <w:rPr>
          <w:rFonts w:ascii="GHEA Grapalat" w:hAnsi="GHEA Grapalat" w:cs="Arial"/>
          <w:sz w:val="22"/>
          <w:szCs w:val="22"/>
          <w:lang w:val="hy-AM"/>
        </w:rPr>
        <w:t>,</w:t>
      </w:r>
    </w:p>
    <w:p w:rsidR="00467B18" w:rsidRPr="0032784D" w:rsidRDefault="00467B18" w:rsidP="000F3DDD">
      <w:pPr>
        <w:pStyle w:val="ListParagraph"/>
        <w:numPr>
          <w:ilvl w:val="0"/>
          <w:numId w:val="10"/>
        </w:numPr>
        <w:tabs>
          <w:tab w:val="left" w:pos="851"/>
        </w:tabs>
        <w:spacing w:line="360" w:lineRule="auto"/>
        <w:ind w:left="0" w:right="14" w:firstLine="540"/>
        <w:jc w:val="both"/>
        <w:rPr>
          <w:rFonts w:ascii="GHEA Grapalat" w:hAnsi="GHEA Grapalat" w:cs="GHEA Grapalat"/>
          <w:b/>
          <w:bCs/>
          <w:i/>
          <w:iCs/>
          <w:sz w:val="22"/>
          <w:szCs w:val="22"/>
          <w:u w:val="single"/>
          <w:lang w:val="hy-AM"/>
        </w:rPr>
      </w:pPr>
      <w:r w:rsidRPr="0032784D">
        <w:rPr>
          <w:rFonts w:ascii="GHEA Grapalat" w:hAnsi="GHEA Grapalat" w:cs="Sylfaen"/>
          <w:sz w:val="22"/>
          <w:szCs w:val="22"/>
          <w:lang w:val="hy-AM"/>
        </w:rPr>
        <w:t>ներմուծողի</w:t>
      </w:r>
      <w:r w:rsidRPr="0032784D">
        <w:rPr>
          <w:rFonts w:ascii="GHEA Grapalat" w:hAnsi="GHEA Grapalat" w:cs="Arial"/>
          <w:sz w:val="22"/>
          <w:szCs w:val="22"/>
          <w:lang w:val="hy-AM"/>
        </w:rPr>
        <w:t xml:space="preserve"> </w:t>
      </w:r>
      <w:r w:rsidRPr="0032784D">
        <w:rPr>
          <w:rFonts w:ascii="GHEA Grapalat" w:hAnsi="GHEA Grapalat" w:cs="Sylfaen"/>
          <w:sz w:val="22"/>
          <w:szCs w:val="22"/>
          <w:lang w:val="hy-AM"/>
        </w:rPr>
        <w:t>կողմից</w:t>
      </w:r>
      <w:r w:rsidRPr="0032784D">
        <w:rPr>
          <w:rFonts w:ascii="GHEA Grapalat" w:hAnsi="GHEA Grapalat" w:cs="Arial"/>
          <w:sz w:val="22"/>
          <w:szCs w:val="22"/>
          <w:lang w:val="hy-AM"/>
        </w:rPr>
        <w:t xml:space="preserve"> 100 </w:t>
      </w:r>
      <w:r w:rsidRPr="0032784D">
        <w:rPr>
          <w:rFonts w:ascii="GHEA Grapalat" w:hAnsi="GHEA Grapalat" w:cs="Sylfaen"/>
          <w:sz w:val="22"/>
          <w:szCs w:val="22"/>
          <w:lang w:val="hy-AM"/>
        </w:rPr>
        <w:t>հազար</w:t>
      </w:r>
      <w:r w:rsidRPr="0032784D">
        <w:rPr>
          <w:rFonts w:ascii="GHEA Grapalat" w:hAnsi="GHEA Grapalat" w:cs="Arial"/>
          <w:sz w:val="22"/>
          <w:szCs w:val="22"/>
          <w:lang w:val="hy-AM"/>
        </w:rPr>
        <w:t xml:space="preserve"> </w:t>
      </w:r>
      <w:r w:rsidRPr="0032784D">
        <w:rPr>
          <w:rFonts w:ascii="GHEA Grapalat" w:hAnsi="GHEA Grapalat" w:cs="Sylfaen"/>
          <w:sz w:val="22"/>
          <w:szCs w:val="22"/>
          <w:lang w:val="hy-AM"/>
        </w:rPr>
        <w:t>լիտրից</w:t>
      </w:r>
      <w:r w:rsidRPr="0032784D">
        <w:rPr>
          <w:rFonts w:ascii="GHEA Grapalat" w:hAnsi="GHEA Grapalat" w:cs="Arial"/>
          <w:sz w:val="22"/>
          <w:szCs w:val="22"/>
          <w:lang w:val="hy-AM"/>
        </w:rPr>
        <w:t xml:space="preserve"> </w:t>
      </w:r>
      <w:r w:rsidRPr="0032784D">
        <w:rPr>
          <w:rFonts w:ascii="GHEA Grapalat" w:hAnsi="GHEA Grapalat" w:cs="Sylfaen"/>
          <w:sz w:val="22"/>
          <w:szCs w:val="22"/>
          <w:lang w:val="hy-AM"/>
        </w:rPr>
        <w:t>ավելի</w:t>
      </w:r>
      <w:r w:rsidRPr="0032784D">
        <w:rPr>
          <w:rFonts w:ascii="GHEA Grapalat" w:hAnsi="GHEA Grapalat" w:cs="Arial"/>
          <w:sz w:val="22"/>
          <w:szCs w:val="22"/>
          <w:lang w:val="hy-AM"/>
        </w:rPr>
        <w:t xml:space="preserve"> «</w:t>
      </w:r>
      <w:r w:rsidRPr="0032784D">
        <w:rPr>
          <w:rFonts w:ascii="GHEA Grapalat" w:hAnsi="GHEA Grapalat" w:cs="Sylfaen"/>
          <w:sz w:val="22"/>
          <w:szCs w:val="22"/>
          <w:lang w:val="hy-AM"/>
        </w:rPr>
        <w:t>Բացթողնում՝</w:t>
      </w:r>
      <w:r w:rsidRPr="0032784D">
        <w:rPr>
          <w:rFonts w:ascii="GHEA Grapalat" w:hAnsi="GHEA Grapalat" w:cs="Arial"/>
          <w:sz w:val="22"/>
          <w:szCs w:val="22"/>
          <w:lang w:val="hy-AM"/>
        </w:rPr>
        <w:t xml:space="preserve"> </w:t>
      </w:r>
      <w:r w:rsidRPr="0032784D">
        <w:rPr>
          <w:rFonts w:ascii="GHEA Grapalat" w:hAnsi="GHEA Grapalat" w:cs="Sylfaen"/>
          <w:sz w:val="22"/>
          <w:szCs w:val="22"/>
          <w:lang w:val="hy-AM"/>
        </w:rPr>
        <w:t>ներքին</w:t>
      </w:r>
      <w:r w:rsidRPr="0032784D">
        <w:rPr>
          <w:rFonts w:ascii="GHEA Grapalat" w:hAnsi="GHEA Grapalat" w:cs="Arial"/>
          <w:sz w:val="22"/>
          <w:szCs w:val="22"/>
          <w:lang w:val="hy-AM"/>
        </w:rPr>
        <w:t xml:space="preserve"> </w:t>
      </w:r>
      <w:r w:rsidRPr="0032784D">
        <w:rPr>
          <w:rFonts w:ascii="GHEA Grapalat" w:hAnsi="GHEA Grapalat" w:cs="Sylfaen"/>
          <w:sz w:val="22"/>
          <w:szCs w:val="22"/>
          <w:lang w:val="hy-AM"/>
        </w:rPr>
        <w:t>սպառման</w:t>
      </w:r>
      <w:r w:rsidRPr="0032784D">
        <w:rPr>
          <w:rFonts w:ascii="GHEA Grapalat" w:hAnsi="GHEA Grapalat" w:cs="Arial"/>
          <w:sz w:val="22"/>
          <w:szCs w:val="22"/>
          <w:lang w:val="hy-AM"/>
        </w:rPr>
        <w:t xml:space="preserve"> </w:t>
      </w:r>
      <w:r w:rsidRPr="0032784D">
        <w:rPr>
          <w:rFonts w:ascii="GHEA Grapalat" w:hAnsi="GHEA Grapalat" w:cs="Sylfaen"/>
          <w:sz w:val="22"/>
          <w:szCs w:val="22"/>
          <w:lang w:val="hy-AM"/>
        </w:rPr>
        <w:t>համար</w:t>
      </w:r>
      <w:r w:rsidRPr="0032784D">
        <w:rPr>
          <w:rFonts w:ascii="GHEA Grapalat" w:hAnsi="GHEA Grapalat" w:cs="Arial"/>
          <w:sz w:val="22"/>
          <w:szCs w:val="22"/>
          <w:lang w:val="hy-AM"/>
        </w:rPr>
        <w:t>», «</w:t>
      </w:r>
      <w:r w:rsidRPr="0032784D">
        <w:rPr>
          <w:rFonts w:ascii="GHEA Grapalat" w:hAnsi="GHEA Grapalat" w:cs="Sylfaen"/>
          <w:sz w:val="22"/>
          <w:szCs w:val="22"/>
          <w:lang w:val="hy-AM"/>
        </w:rPr>
        <w:t>Վերամշակում՝</w:t>
      </w:r>
      <w:r w:rsidRPr="0032784D">
        <w:rPr>
          <w:rFonts w:ascii="GHEA Grapalat" w:hAnsi="GHEA Grapalat" w:cs="Arial"/>
          <w:sz w:val="22"/>
          <w:szCs w:val="22"/>
          <w:lang w:val="hy-AM"/>
        </w:rPr>
        <w:t xml:space="preserve"> </w:t>
      </w:r>
      <w:r w:rsidRPr="0032784D">
        <w:rPr>
          <w:rFonts w:ascii="GHEA Grapalat" w:hAnsi="GHEA Grapalat" w:cs="Sylfaen"/>
          <w:sz w:val="22"/>
          <w:szCs w:val="22"/>
          <w:lang w:val="hy-AM"/>
        </w:rPr>
        <w:t>մաքսային</w:t>
      </w:r>
      <w:r w:rsidRPr="0032784D">
        <w:rPr>
          <w:rFonts w:ascii="GHEA Grapalat" w:hAnsi="GHEA Grapalat" w:cs="Arial"/>
          <w:sz w:val="22"/>
          <w:szCs w:val="22"/>
          <w:lang w:val="hy-AM"/>
        </w:rPr>
        <w:t xml:space="preserve"> </w:t>
      </w:r>
      <w:r w:rsidRPr="0032784D">
        <w:rPr>
          <w:rFonts w:ascii="GHEA Grapalat" w:hAnsi="GHEA Grapalat" w:cs="Sylfaen"/>
          <w:sz w:val="22"/>
          <w:szCs w:val="22"/>
          <w:lang w:val="hy-AM"/>
        </w:rPr>
        <w:t>տարածքում</w:t>
      </w:r>
      <w:r w:rsidRPr="0032784D">
        <w:rPr>
          <w:rFonts w:ascii="GHEA Grapalat" w:hAnsi="GHEA Grapalat" w:cs="Arial"/>
          <w:sz w:val="22"/>
          <w:szCs w:val="22"/>
          <w:lang w:val="hy-AM"/>
        </w:rPr>
        <w:t xml:space="preserve">» </w:t>
      </w:r>
      <w:r w:rsidRPr="0032784D">
        <w:rPr>
          <w:rFonts w:ascii="GHEA Grapalat" w:hAnsi="GHEA Grapalat" w:cs="Sylfaen"/>
          <w:sz w:val="22"/>
          <w:szCs w:val="22"/>
          <w:lang w:val="hy-AM"/>
        </w:rPr>
        <w:t>և</w:t>
      </w:r>
      <w:r w:rsidRPr="0032784D">
        <w:rPr>
          <w:rFonts w:ascii="GHEA Grapalat" w:hAnsi="GHEA Grapalat" w:cs="Arial"/>
          <w:sz w:val="22"/>
          <w:szCs w:val="22"/>
          <w:lang w:val="hy-AM"/>
        </w:rPr>
        <w:t xml:space="preserve"> «</w:t>
      </w:r>
      <w:r w:rsidRPr="0032784D">
        <w:rPr>
          <w:rFonts w:ascii="GHEA Grapalat" w:hAnsi="GHEA Grapalat" w:cs="Sylfaen"/>
          <w:sz w:val="22"/>
          <w:szCs w:val="22"/>
          <w:lang w:val="hy-AM"/>
        </w:rPr>
        <w:t>Վերամշակում՝</w:t>
      </w:r>
      <w:r w:rsidRPr="0032784D">
        <w:rPr>
          <w:rFonts w:ascii="GHEA Grapalat" w:hAnsi="GHEA Grapalat" w:cs="Arial"/>
          <w:sz w:val="22"/>
          <w:szCs w:val="22"/>
          <w:lang w:val="hy-AM"/>
        </w:rPr>
        <w:t xml:space="preserve"> </w:t>
      </w:r>
      <w:r w:rsidRPr="0032784D">
        <w:rPr>
          <w:rFonts w:ascii="GHEA Grapalat" w:hAnsi="GHEA Grapalat" w:cs="Sylfaen"/>
          <w:sz w:val="22"/>
          <w:szCs w:val="22"/>
          <w:lang w:val="hy-AM"/>
        </w:rPr>
        <w:t>ներքին</w:t>
      </w:r>
      <w:r w:rsidRPr="0032784D">
        <w:rPr>
          <w:rFonts w:ascii="GHEA Grapalat" w:hAnsi="GHEA Grapalat" w:cs="Arial"/>
          <w:sz w:val="22"/>
          <w:szCs w:val="22"/>
          <w:lang w:val="hy-AM"/>
        </w:rPr>
        <w:t xml:space="preserve"> </w:t>
      </w:r>
      <w:r w:rsidRPr="0032784D">
        <w:rPr>
          <w:rFonts w:ascii="GHEA Grapalat" w:hAnsi="GHEA Grapalat" w:cs="Sylfaen"/>
          <w:sz w:val="22"/>
          <w:szCs w:val="22"/>
          <w:lang w:val="hy-AM"/>
        </w:rPr>
        <w:t>սպառման</w:t>
      </w:r>
      <w:r w:rsidRPr="0032784D">
        <w:rPr>
          <w:rFonts w:ascii="GHEA Grapalat" w:hAnsi="GHEA Grapalat" w:cs="Arial"/>
          <w:sz w:val="22"/>
          <w:szCs w:val="22"/>
          <w:lang w:val="hy-AM"/>
        </w:rPr>
        <w:t xml:space="preserve"> </w:t>
      </w:r>
      <w:r w:rsidRPr="0032784D">
        <w:rPr>
          <w:rFonts w:ascii="GHEA Grapalat" w:hAnsi="GHEA Grapalat" w:cs="Sylfaen"/>
          <w:sz w:val="22"/>
          <w:szCs w:val="22"/>
          <w:lang w:val="hy-AM"/>
        </w:rPr>
        <w:t>համար</w:t>
      </w:r>
      <w:r w:rsidRPr="0032784D">
        <w:rPr>
          <w:rFonts w:ascii="GHEA Grapalat" w:hAnsi="GHEA Grapalat" w:cs="Arial"/>
          <w:sz w:val="22"/>
          <w:szCs w:val="22"/>
          <w:lang w:val="hy-AM"/>
        </w:rPr>
        <w:t xml:space="preserve">» </w:t>
      </w:r>
      <w:r w:rsidRPr="0032784D">
        <w:rPr>
          <w:rFonts w:ascii="GHEA Grapalat" w:hAnsi="GHEA Grapalat" w:cs="Sylfaen"/>
          <w:sz w:val="22"/>
          <w:szCs w:val="22"/>
          <w:lang w:val="hy-AM"/>
        </w:rPr>
        <w:t>մաքսային</w:t>
      </w:r>
      <w:r w:rsidRPr="0032784D">
        <w:rPr>
          <w:rFonts w:ascii="GHEA Grapalat" w:hAnsi="GHEA Grapalat" w:cs="Arial"/>
          <w:sz w:val="22"/>
          <w:szCs w:val="22"/>
          <w:lang w:val="hy-AM"/>
        </w:rPr>
        <w:t xml:space="preserve"> </w:t>
      </w:r>
      <w:r w:rsidRPr="0032784D">
        <w:rPr>
          <w:rFonts w:ascii="GHEA Grapalat" w:hAnsi="GHEA Grapalat" w:cs="Sylfaen"/>
          <w:sz w:val="22"/>
          <w:szCs w:val="22"/>
          <w:lang w:val="hy-AM"/>
        </w:rPr>
        <w:t>ընթացակարգերով</w:t>
      </w:r>
      <w:r w:rsidRPr="0032784D">
        <w:rPr>
          <w:rFonts w:ascii="GHEA Grapalat" w:hAnsi="GHEA Grapalat" w:cs="Arial"/>
          <w:sz w:val="22"/>
          <w:szCs w:val="22"/>
          <w:lang w:val="hy-AM"/>
        </w:rPr>
        <w:t xml:space="preserve"> </w:t>
      </w:r>
      <w:r w:rsidRPr="0032784D">
        <w:rPr>
          <w:rFonts w:ascii="GHEA Grapalat" w:hAnsi="GHEA Grapalat" w:cs="Sylfaen"/>
          <w:sz w:val="22"/>
          <w:szCs w:val="22"/>
          <w:lang w:val="hy-AM"/>
        </w:rPr>
        <w:t>ներմուծված</w:t>
      </w:r>
      <w:r w:rsidRPr="0032784D">
        <w:rPr>
          <w:rFonts w:ascii="GHEA Grapalat" w:hAnsi="GHEA Grapalat" w:cs="Arial"/>
          <w:sz w:val="22"/>
          <w:szCs w:val="22"/>
          <w:lang w:val="hy-AM"/>
        </w:rPr>
        <w:t xml:space="preserve"> </w:t>
      </w:r>
      <w:r w:rsidRPr="0032784D">
        <w:rPr>
          <w:rFonts w:ascii="GHEA Grapalat" w:hAnsi="GHEA Grapalat" w:cs="Sylfaen"/>
          <w:sz w:val="22"/>
          <w:szCs w:val="22"/>
          <w:lang w:val="hy-AM"/>
        </w:rPr>
        <w:t>ԱՏԳ</w:t>
      </w:r>
      <w:r w:rsidRPr="0032784D">
        <w:rPr>
          <w:rFonts w:ascii="GHEA Grapalat" w:hAnsi="GHEA Grapalat" w:cs="Arial"/>
          <w:sz w:val="22"/>
          <w:szCs w:val="22"/>
          <w:lang w:val="hy-AM"/>
        </w:rPr>
        <w:t xml:space="preserve"> </w:t>
      </w:r>
      <w:r w:rsidRPr="0032784D">
        <w:rPr>
          <w:rFonts w:ascii="GHEA Grapalat" w:hAnsi="GHEA Grapalat" w:cs="Sylfaen"/>
          <w:sz w:val="22"/>
          <w:szCs w:val="22"/>
          <w:lang w:val="hy-AM"/>
        </w:rPr>
        <w:t>ԱԱ</w:t>
      </w:r>
      <w:r w:rsidRPr="0032784D">
        <w:rPr>
          <w:rFonts w:ascii="GHEA Grapalat" w:hAnsi="GHEA Grapalat" w:cs="Arial"/>
          <w:sz w:val="22"/>
          <w:szCs w:val="22"/>
          <w:lang w:val="hy-AM"/>
        </w:rPr>
        <w:t xml:space="preserve"> </w:t>
      </w:r>
      <w:r w:rsidRPr="0032784D">
        <w:rPr>
          <w:rFonts w:ascii="GHEA Grapalat" w:hAnsi="GHEA Grapalat" w:cs="Sylfaen"/>
          <w:sz w:val="22"/>
          <w:szCs w:val="22"/>
          <w:lang w:val="hy-AM"/>
        </w:rPr>
        <w:t>դասակարգչի</w:t>
      </w:r>
      <w:r w:rsidRPr="0032784D">
        <w:rPr>
          <w:rFonts w:ascii="GHEA Grapalat" w:hAnsi="GHEA Grapalat" w:cs="Arial"/>
          <w:sz w:val="22"/>
          <w:szCs w:val="22"/>
          <w:lang w:val="hy-AM"/>
        </w:rPr>
        <w:t xml:space="preserve"> 220820890 </w:t>
      </w:r>
      <w:r w:rsidRPr="0032784D">
        <w:rPr>
          <w:rFonts w:ascii="GHEA Grapalat" w:hAnsi="GHEA Grapalat" w:cs="Sylfaen"/>
          <w:sz w:val="22"/>
          <w:szCs w:val="22"/>
          <w:lang w:val="hy-AM"/>
        </w:rPr>
        <w:t>ծած</w:t>
      </w:r>
      <w:r w:rsidRPr="0032784D">
        <w:rPr>
          <w:rFonts w:ascii="GHEA Grapalat" w:hAnsi="GHEA Grapalat" w:cs="Arial"/>
          <w:sz w:val="22"/>
          <w:szCs w:val="22"/>
          <w:lang w:val="hy-AM"/>
        </w:rPr>
        <w:softHyphen/>
      </w:r>
      <w:r w:rsidRPr="0032784D">
        <w:rPr>
          <w:rFonts w:ascii="GHEA Grapalat" w:hAnsi="GHEA Grapalat" w:cs="Arial"/>
          <w:sz w:val="22"/>
          <w:szCs w:val="22"/>
          <w:lang w:val="hy-AM"/>
        </w:rPr>
        <w:softHyphen/>
      </w:r>
      <w:r w:rsidRPr="0032784D">
        <w:rPr>
          <w:rFonts w:ascii="GHEA Grapalat" w:hAnsi="GHEA Grapalat" w:cs="Arial"/>
          <w:sz w:val="22"/>
          <w:szCs w:val="22"/>
          <w:lang w:val="hy-AM"/>
        </w:rPr>
        <w:softHyphen/>
      </w:r>
      <w:r w:rsidRPr="0032784D">
        <w:rPr>
          <w:rFonts w:ascii="GHEA Grapalat" w:hAnsi="GHEA Grapalat" w:cs="Sylfaen"/>
          <w:sz w:val="22"/>
          <w:szCs w:val="22"/>
          <w:lang w:val="hy-AM"/>
        </w:rPr>
        <w:t>կագրին</w:t>
      </w:r>
      <w:r w:rsidRPr="0032784D">
        <w:rPr>
          <w:rFonts w:ascii="GHEA Grapalat" w:hAnsi="GHEA Grapalat" w:cs="Arial"/>
          <w:sz w:val="22"/>
          <w:szCs w:val="22"/>
          <w:lang w:val="hy-AM"/>
        </w:rPr>
        <w:t xml:space="preserve"> </w:t>
      </w:r>
      <w:r w:rsidRPr="0032784D">
        <w:rPr>
          <w:rFonts w:ascii="GHEA Grapalat" w:hAnsi="GHEA Grapalat" w:cs="Sylfaen"/>
          <w:sz w:val="22"/>
          <w:szCs w:val="22"/>
          <w:lang w:val="hy-AM"/>
        </w:rPr>
        <w:t>դասվող</w:t>
      </w:r>
      <w:r w:rsidRPr="0032784D">
        <w:rPr>
          <w:rFonts w:ascii="GHEA Grapalat" w:hAnsi="GHEA Grapalat" w:cs="Arial"/>
          <w:sz w:val="22"/>
          <w:szCs w:val="22"/>
          <w:lang w:val="hy-AM"/>
        </w:rPr>
        <w:t xml:space="preserve"> </w:t>
      </w:r>
      <w:r w:rsidRPr="0032784D">
        <w:rPr>
          <w:rFonts w:ascii="GHEA Grapalat" w:hAnsi="GHEA Grapalat" w:cs="Sylfaen"/>
          <w:sz w:val="22"/>
          <w:szCs w:val="22"/>
          <w:lang w:val="hy-AM"/>
        </w:rPr>
        <w:t>արտադրանքի</w:t>
      </w:r>
      <w:r w:rsidRPr="0032784D">
        <w:rPr>
          <w:rFonts w:ascii="GHEA Grapalat" w:hAnsi="GHEA Grapalat" w:cs="Arial"/>
          <w:sz w:val="22"/>
          <w:szCs w:val="22"/>
          <w:lang w:val="hy-AM"/>
        </w:rPr>
        <w:t xml:space="preserve"> </w:t>
      </w:r>
      <w:r w:rsidRPr="0032784D">
        <w:rPr>
          <w:rFonts w:ascii="GHEA Grapalat" w:hAnsi="GHEA Grapalat" w:cs="Sylfaen"/>
          <w:sz w:val="22"/>
          <w:szCs w:val="22"/>
          <w:lang w:val="hy-AM"/>
        </w:rPr>
        <w:t>յուրաքանչյուր</w:t>
      </w:r>
      <w:r w:rsidRPr="0032784D">
        <w:rPr>
          <w:rFonts w:ascii="GHEA Grapalat" w:hAnsi="GHEA Grapalat" w:cs="Arial"/>
          <w:sz w:val="22"/>
          <w:szCs w:val="22"/>
          <w:lang w:val="hy-AM"/>
        </w:rPr>
        <w:t xml:space="preserve"> </w:t>
      </w:r>
      <w:r w:rsidRPr="0032784D">
        <w:rPr>
          <w:rFonts w:ascii="GHEA Grapalat" w:hAnsi="GHEA Grapalat" w:cs="Sylfaen"/>
          <w:sz w:val="22"/>
          <w:szCs w:val="22"/>
          <w:lang w:val="hy-AM"/>
        </w:rPr>
        <w:t>լիտրի</w:t>
      </w:r>
      <w:r w:rsidRPr="0032784D">
        <w:rPr>
          <w:rFonts w:ascii="GHEA Grapalat" w:hAnsi="GHEA Grapalat" w:cs="Arial"/>
          <w:sz w:val="22"/>
          <w:szCs w:val="22"/>
          <w:lang w:val="hy-AM"/>
        </w:rPr>
        <w:t xml:space="preserve"> (100-</w:t>
      </w:r>
      <w:r w:rsidRPr="0032784D">
        <w:rPr>
          <w:rFonts w:ascii="GHEA Grapalat" w:hAnsi="GHEA Grapalat" w:cs="Sylfaen"/>
          <w:sz w:val="22"/>
          <w:szCs w:val="22"/>
          <w:lang w:val="hy-AM"/>
        </w:rPr>
        <w:t>տոկոսանոց</w:t>
      </w:r>
      <w:r w:rsidRPr="0032784D">
        <w:rPr>
          <w:rFonts w:ascii="GHEA Grapalat" w:hAnsi="GHEA Grapalat" w:cs="Arial"/>
          <w:sz w:val="22"/>
          <w:szCs w:val="22"/>
          <w:lang w:val="hy-AM"/>
        </w:rPr>
        <w:t xml:space="preserve"> </w:t>
      </w:r>
      <w:r w:rsidRPr="0032784D">
        <w:rPr>
          <w:rFonts w:ascii="GHEA Grapalat" w:hAnsi="GHEA Grapalat" w:cs="Sylfaen"/>
          <w:sz w:val="22"/>
          <w:szCs w:val="22"/>
          <w:lang w:val="hy-AM"/>
        </w:rPr>
        <w:t>սպիրտի</w:t>
      </w:r>
      <w:r w:rsidRPr="0032784D">
        <w:rPr>
          <w:rFonts w:ascii="GHEA Grapalat" w:hAnsi="GHEA Grapalat" w:cs="Arial"/>
          <w:sz w:val="22"/>
          <w:szCs w:val="22"/>
          <w:lang w:val="hy-AM"/>
        </w:rPr>
        <w:t xml:space="preserve"> </w:t>
      </w:r>
      <w:r w:rsidRPr="0032784D">
        <w:rPr>
          <w:rFonts w:ascii="GHEA Grapalat" w:hAnsi="GHEA Grapalat" w:cs="Sylfaen"/>
          <w:sz w:val="22"/>
          <w:szCs w:val="22"/>
          <w:lang w:val="hy-AM"/>
        </w:rPr>
        <w:t>հաշ</w:t>
      </w:r>
      <w:r w:rsidRPr="0032784D">
        <w:rPr>
          <w:rFonts w:ascii="GHEA Grapalat" w:hAnsi="GHEA Grapalat" w:cs="Arial"/>
          <w:sz w:val="22"/>
          <w:szCs w:val="22"/>
          <w:lang w:val="hy-AM"/>
        </w:rPr>
        <w:softHyphen/>
      </w:r>
      <w:r w:rsidRPr="0032784D">
        <w:rPr>
          <w:rFonts w:ascii="GHEA Grapalat" w:hAnsi="GHEA Grapalat" w:cs="Sylfaen"/>
          <w:sz w:val="22"/>
          <w:szCs w:val="22"/>
          <w:lang w:val="hy-AM"/>
        </w:rPr>
        <w:t>վարկով</w:t>
      </w:r>
      <w:r w:rsidRPr="0032784D">
        <w:rPr>
          <w:rFonts w:ascii="GHEA Grapalat" w:hAnsi="GHEA Grapalat" w:cs="Arial"/>
          <w:sz w:val="22"/>
          <w:szCs w:val="22"/>
          <w:lang w:val="hy-AM"/>
        </w:rPr>
        <w:t xml:space="preserve">) </w:t>
      </w:r>
      <w:r w:rsidRPr="0032784D">
        <w:rPr>
          <w:rFonts w:ascii="GHEA Grapalat" w:hAnsi="GHEA Grapalat" w:cs="Sylfaen"/>
          <w:sz w:val="22"/>
          <w:szCs w:val="22"/>
          <w:lang w:val="hy-AM"/>
        </w:rPr>
        <w:t>համար</w:t>
      </w:r>
      <w:r w:rsidRPr="0032784D">
        <w:rPr>
          <w:rFonts w:ascii="GHEA Grapalat" w:hAnsi="GHEA Grapalat"/>
          <w:sz w:val="22"/>
          <w:szCs w:val="22"/>
          <w:lang w:val="hy-AM"/>
        </w:rPr>
        <w:t xml:space="preserve"> </w:t>
      </w:r>
      <w:r w:rsidRPr="0032784D">
        <w:rPr>
          <w:rFonts w:ascii="GHEA Grapalat" w:hAnsi="GHEA Grapalat" w:cs="Sylfaen"/>
          <w:sz w:val="22"/>
          <w:szCs w:val="22"/>
          <w:lang w:val="hy-AM"/>
        </w:rPr>
        <w:t>լրացուցիչ</w:t>
      </w:r>
      <w:r w:rsidRPr="0032784D">
        <w:rPr>
          <w:rFonts w:ascii="GHEA Grapalat" w:hAnsi="GHEA Grapalat" w:cs="Arial"/>
          <w:sz w:val="22"/>
          <w:szCs w:val="22"/>
          <w:lang w:val="hy-AM"/>
        </w:rPr>
        <w:t xml:space="preserve"> 100 </w:t>
      </w:r>
      <w:r w:rsidRPr="0032784D">
        <w:rPr>
          <w:rFonts w:ascii="GHEA Grapalat" w:hAnsi="GHEA Grapalat" w:cs="Sylfaen"/>
          <w:sz w:val="22"/>
          <w:szCs w:val="22"/>
          <w:lang w:val="hy-AM"/>
        </w:rPr>
        <w:t>դրամ</w:t>
      </w:r>
      <w:r w:rsidRPr="0032784D">
        <w:rPr>
          <w:rFonts w:ascii="GHEA Grapalat" w:hAnsi="GHEA Grapalat" w:cs="Arial"/>
          <w:sz w:val="22"/>
          <w:szCs w:val="22"/>
          <w:lang w:val="hy-AM"/>
        </w:rPr>
        <w:t>:</w:t>
      </w:r>
    </w:p>
    <w:p w:rsidR="00467B18" w:rsidRPr="0032784D" w:rsidRDefault="00467B18" w:rsidP="00467B18">
      <w:pPr>
        <w:tabs>
          <w:tab w:val="left" w:pos="851"/>
        </w:tabs>
        <w:spacing w:line="360" w:lineRule="auto"/>
        <w:ind w:right="9" w:firstLine="561"/>
        <w:jc w:val="both"/>
        <w:rPr>
          <w:rFonts w:ascii="GHEA Grapalat" w:hAnsi="GHEA Grapalat" w:cs="Calibri"/>
          <w:bCs/>
          <w:sz w:val="22"/>
          <w:szCs w:val="22"/>
          <w:lang w:val="en-US"/>
        </w:rPr>
      </w:pPr>
      <w:r w:rsidRPr="0032784D">
        <w:rPr>
          <w:rFonts w:ascii="GHEA Grapalat" w:hAnsi="GHEA Grapalat" w:cs="Calibri"/>
          <w:bCs/>
          <w:sz w:val="22"/>
          <w:szCs w:val="22"/>
        </w:rPr>
        <w:t>2019 թվականի հունիսի 3-ին ՀՀ Ազգային Ժողովի կող</w:t>
      </w:r>
      <w:r w:rsidRPr="0032784D">
        <w:rPr>
          <w:rFonts w:ascii="GHEA Grapalat" w:hAnsi="GHEA Grapalat" w:cs="Calibri"/>
          <w:bCs/>
          <w:sz w:val="22"/>
          <w:szCs w:val="22"/>
        </w:rPr>
        <w:softHyphen/>
      </w:r>
      <w:r w:rsidRPr="0032784D">
        <w:rPr>
          <w:rFonts w:ascii="GHEA Grapalat" w:hAnsi="GHEA Grapalat" w:cs="Calibri"/>
          <w:bCs/>
          <w:sz w:val="22"/>
          <w:szCs w:val="22"/>
        </w:rPr>
        <w:softHyphen/>
      </w:r>
      <w:r w:rsidRPr="0032784D">
        <w:rPr>
          <w:rFonts w:ascii="GHEA Grapalat" w:hAnsi="GHEA Grapalat" w:cs="Calibri"/>
          <w:bCs/>
          <w:sz w:val="22"/>
          <w:szCs w:val="22"/>
        </w:rPr>
        <w:softHyphen/>
        <w:t>մից ընդունված` «Պետա</w:t>
      </w:r>
      <w:r w:rsidRPr="0032784D">
        <w:rPr>
          <w:rFonts w:ascii="GHEA Grapalat" w:hAnsi="GHEA Grapalat" w:cs="Calibri"/>
          <w:bCs/>
          <w:sz w:val="22"/>
          <w:szCs w:val="22"/>
        </w:rPr>
        <w:softHyphen/>
        <w:t>կան տուրքի մասին» ՀՀ օրենքում լրացում կատա</w:t>
      </w:r>
      <w:r w:rsidRPr="0032784D">
        <w:rPr>
          <w:rFonts w:ascii="GHEA Grapalat" w:hAnsi="GHEA Grapalat" w:cs="Calibri"/>
          <w:bCs/>
          <w:sz w:val="22"/>
          <w:szCs w:val="22"/>
        </w:rPr>
        <w:softHyphen/>
        <w:t>րելու մասին» ՀՕ-59-Ն ՀՀ օրենքով (ուժի մեջ է մտե</w:t>
      </w:r>
      <w:r w:rsidR="00FD7C32" w:rsidRPr="0032784D">
        <w:rPr>
          <w:rFonts w:ascii="GHEA Grapalat" w:hAnsi="GHEA Grapalat" w:cs="Calibri"/>
          <w:bCs/>
          <w:sz w:val="22"/>
          <w:szCs w:val="22"/>
        </w:rPr>
        <w:t xml:space="preserve">լ 2019 թվականի հունիսի 29-ից </w:t>
      </w:r>
      <w:r w:rsidRPr="0032784D">
        <w:rPr>
          <w:rFonts w:ascii="GHEA Grapalat" w:hAnsi="GHEA Grapalat" w:cs="Calibri"/>
          <w:bCs/>
          <w:sz w:val="22"/>
          <w:szCs w:val="22"/>
        </w:rPr>
        <w:t>և գործում է մինչև 2020 թվականի դեկտեմբերի 1-ը)՝ չներկած կամ ներկած, պատրաստի կամ թրծած բովա</w:t>
      </w:r>
      <w:r w:rsidRPr="0032784D">
        <w:rPr>
          <w:rFonts w:ascii="GHEA Grapalat" w:hAnsi="GHEA Grapalat" w:cs="Calibri"/>
          <w:bCs/>
          <w:sz w:val="22"/>
          <w:szCs w:val="22"/>
        </w:rPr>
        <w:softHyphen/>
        <w:t>խառ</w:t>
      </w:r>
      <w:r w:rsidRPr="0032784D">
        <w:rPr>
          <w:rFonts w:ascii="GHEA Grapalat" w:hAnsi="GHEA Grapalat" w:cs="Calibri"/>
          <w:bCs/>
          <w:sz w:val="22"/>
          <w:szCs w:val="22"/>
        </w:rPr>
        <w:softHyphen/>
        <w:t>նուրդների (կլինկերների) ձևով պորտլանդ ցեմենտի, կավահողային ցեմենտի, խարա</w:t>
      </w:r>
      <w:r w:rsidRPr="0032784D">
        <w:rPr>
          <w:rFonts w:ascii="GHEA Grapalat" w:hAnsi="GHEA Grapalat" w:cs="Calibri"/>
          <w:bCs/>
          <w:sz w:val="22"/>
          <w:szCs w:val="22"/>
        </w:rPr>
        <w:softHyphen/>
        <w:t>մա</w:t>
      </w:r>
      <w:r w:rsidRPr="0032784D">
        <w:rPr>
          <w:rFonts w:ascii="GHEA Grapalat" w:hAnsi="GHEA Grapalat" w:cs="Calibri"/>
          <w:bCs/>
          <w:sz w:val="22"/>
          <w:szCs w:val="22"/>
        </w:rPr>
        <w:softHyphen/>
        <w:t>յին ցեմենտի, սուպերսուլֆատային ցեմենտի և նույնանման հիդրավլիկ ցեմենտ</w:t>
      </w:r>
      <w:r w:rsidRPr="0032784D">
        <w:rPr>
          <w:rFonts w:ascii="GHEA Grapalat" w:hAnsi="GHEA Grapalat" w:cs="Calibri"/>
          <w:bCs/>
          <w:sz w:val="22"/>
          <w:szCs w:val="22"/>
        </w:rPr>
        <w:softHyphen/>
        <w:t>ների (բացա</w:t>
      </w:r>
      <w:r w:rsidRPr="0032784D">
        <w:rPr>
          <w:rFonts w:ascii="GHEA Grapalat" w:hAnsi="GHEA Grapalat" w:cs="Calibri"/>
          <w:bCs/>
          <w:sz w:val="22"/>
          <w:szCs w:val="22"/>
        </w:rPr>
        <w:softHyphen/>
      </w:r>
      <w:r w:rsidRPr="0032784D">
        <w:rPr>
          <w:rFonts w:ascii="GHEA Grapalat" w:hAnsi="GHEA Grapalat" w:cs="Calibri"/>
          <w:bCs/>
          <w:sz w:val="22"/>
          <w:szCs w:val="22"/>
        </w:rPr>
        <w:softHyphen/>
        <w:t xml:space="preserve">ռությամբ սպիտակ, արհեստականորեն ներկած կամ չներկած ցեմենտից և ցեմենտի թրծած բովախառնուրդներից ու պորտլանդցեմենտից) «Բացթողնում՝ ներքին </w:t>
      </w:r>
      <w:r w:rsidRPr="0032784D">
        <w:rPr>
          <w:rFonts w:ascii="GHEA Grapalat" w:hAnsi="GHEA Grapalat" w:cs="Calibri"/>
          <w:bCs/>
          <w:sz w:val="22"/>
          <w:szCs w:val="22"/>
        </w:rPr>
        <w:lastRenderedPageBreak/>
        <w:t>սպառման համար», «Վերամշակում՝ մաքսային տարածքում» և «Վերամշակում՝ ներքին սպառման համար» մաքսային ընթացակարգերով ներմուծման յուրաքանչյուր տոննայի համար (մինչև մեկ տոննայի համար տուրքը հաշվարկվում է յուրաքանչյուր կիլոգրամի համար 14 դրամ) սահ</w:t>
      </w:r>
      <w:r w:rsidRPr="0032784D">
        <w:rPr>
          <w:rFonts w:ascii="GHEA Grapalat" w:hAnsi="GHEA Grapalat" w:cs="Calibri"/>
          <w:bCs/>
          <w:sz w:val="22"/>
          <w:szCs w:val="22"/>
        </w:rPr>
        <w:softHyphen/>
        <w:t>մանվել է տարեկան պետական տուրք՝ բազային տուրքի 14-ապատիկի չափով:</w:t>
      </w:r>
    </w:p>
    <w:p w:rsidR="00467B18" w:rsidRPr="0032784D" w:rsidRDefault="00467B18" w:rsidP="00467B18">
      <w:pPr>
        <w:tabs>
          <w:tab w:val="left" w:pos="851"/>
        </w:tabs>
        <w:spacing w:line="360" w:lineRule="auto"/>
        <w:ind w:right="9" w:firstLine="561"/>
        <w:jc w:val="both"/>
        <w:rPr>
          <w:rFonts w:ascii="GHEA Grapalat" w:hAnsi="GHEA Grapalat" w:cs="Calibri"/>
          <w:bCs/>
          <w:sz w:val="22"/>
          <w:szCs w:val="22"/>
        </w:rPr>
      </w:pPr>
      <w:r w:rsidRPr="0032784D">
        <w:rPr>
          <w:rFonts w:ascii="GHEA Grapalat" w:hAnsi="GHEA Grapalat" w:cs="Calibri"/>
          <w:bCs/>
          <w:sz w:val="22"/>
          <w:szCs w:val="22"/>
        </w:rPr>
        <w:t xml:space="preserve">Օրենքով սահմանված այլ ծառայությունների և գործողությունների համար գանձված պետական տուրքի գումարներից ավելի քան 1 մլրդ դրամը ստացվել է վարորդական իրավունքի վկայական և կորցրած վկայականի կրկնօրինակը տալու համար՝ 26.4%-ով </w:t>
      </w:r>
      <w:r w:rsidR="00412FFC" w:rsidRPr="0032784D">
        <w:rPr>
          <w:rFonts w:ascii="GHEA Grapalat" w:hAnsi="GHEA Grapalat" w:cs="Calibri"/>
          <w:bCs/>
          <w:sz w:val="22"/>
          <w:szCs w:val="22"/>
          <w:lang w:val="en-US"/>
        </w:rPr>
        <w:t>(216.2</w:t>
      </w:r>
      <w:r w:rsidR="00412FFC" w:rsidRPr="0032784D">
        <w:rPr>
          <w:rFonts w:ascii="GHEA Grapalat" w:hAnsi="GHEA Grapalat" w:cs="Calibri"/>
          <w:bCs/>
          <w:sz w:val="22"/>
          <w:szCs w:val="22"/>
        </w:rPr>
        <w:t xml:space="preserve"> </w:t>
      </w:r>
      <w:r w:rsidR="00412FFC" w:rsidRPr="0032784D">
        <w:rPr>
          <w:rFonts w:ascii="GHEA Grapalat" w:hAnsi="GHEA Grapalat" w:cs="Calibri"/>
          <w:bCs/>
          <w:sz w:val="22"/>
          <w:szCs w:val="22"/>
          <w:lang w:val="en-US"/>
        </w:rPr>
        <w:t>մլն դրամով)</w:t>
      </w:r>
      <w:r w:rsidR="00412FFC" w:rsidRPr="0032784D">
        <w:rPr>
          <w:rFonts w:ascii="GHEA Grapalat" w:hAnsi="GHEA Grapalat" w:cs="Calibri"/>
          <w:bCs/>
          <w:sz w:val="22"/>
          <w:szCs w:val="22"/>
        </w:rPr>
        <w:t xml:space="preserve"> </w:t>
      </w:r>
      <w:r w:rsidRPr="0032784D">
        <w:rPr>
          <w:rFonts w:ascii="GHEA Grapalat" w:hAnsi="GHEA Grapalat" w:cs="Calibri"/>
          <w:bCs/>
          <w:sz w:val="22"/>
          <w:szCs w:val="22"/>
        </w:rPr>
        <w:t>գերազանցելով կանխատեսված և 24.8%</w:t>
      </w:r>
      <w:r w:rsidRPr="0032784D">
        <w:rPr>
          <w:rFonts w:ascii="GHEA Grapalat" w:hAnsi="GHEA Grapalat" w:cs="Calibri"/>
          <w:bCs/>
          <w:sz w:val="22"/>
          <w:szCs w:val="22"/>
        </w:rPr>
        <w:noBreakHyphen/>
        <w:t>ով</w:t>
      </w:r>
      <w:r w:rsidR="00412FFC" w:rsidRPr="0032784D">
        <w:rPr>
          <w:rFonts w:ascii="GHEA Grapalat" w:hAnsi="GHEA Grapalat" w:cs="Calibri"/>
          <w:bCs/>
          <w:sz w:val="22"/>
          <w:szCs w:val="22"/>
          <w:lang w:val="en-US"/>
        </w:rPr>
        <w:t xml:space="preserve"> (2</w:t>
      </w:r>
      <w:r w:rsidR="00412FFC" w:rsidRPr="0032784D">
        <w:rPr>
          <w:rFonts w:ascii="GHEA Grapalat" w:hAnsi="GHEA Grapalat" w:cs="Calibri"/>
          <w:bCs/>
          <w:sz w:val="22"/>
          <w:szCs w:val="22"/>
        </w:rPr>
        <w:t>0</w:t>
      </w:r>
      <w:r w:rsidR="00412FFC" w:rsidRPr="0032784D">
        <w:rPr>
          <w:rFonts w:ascii="GHEA Grapalat" w:hAnsi="GHEA Grapalat" w:cs="Calibri"/>
          <w:bCs/>
          <w:sz w:val="22"/>
          <w:szCs w:val="22"/>
          <w:lang w:val="en-US"/>
        </w:rPr>
        <w:t>6</w:t>
      </w:r>
      <w:r w:rsidR="00412FFC" w:rsidRPr="0032784D">
        <w:rPr>
          <w:rFonts w:ascii="GHEA Grapalat" w:hAnsi="GHEA Grapalat" w:cs="Calibri"/>
          <w:bCs/>
          <w:sz w:val="22"/>
          <w:szCs w:val="22"/>
        </w:rPr>
        <w:t xml:space="preserve"> </w:t>
      </w:r>
      <w:r w:rsidR="00412FFC" w:rsidRPr="0032784D">
        <w:rPr>
          <w:rFonts w:ascii="GHEA Grapalat" w:hAnsi="GHEA Grapalat" w:cs="Calibri"/>
          <w:bCs/>
          <w:sz w:val="22"/>
          <w:szCs w:val="22"/>
          <w:lang w:val="en-US"/>
        </w:rPr>
        <w:t>մլն դրամով)</w:t>
      </w:r>
      <w:r w:rsidRPr="0032784D">
        <w:rPr>
          <w:rFonts w:ascii="GHEA Grapalat" w:hAnsi="GHEA Grapalat" w:cs="Calibri"/>
          <w:bCs/>
          <w:sz w:val="22"/>
          <w:szCs w:val="22"/>
        </w:rPr>
        <w:t xml:space="preserve">՝ նախորդ տարվա փաստացի ցուցանիշները, ինչը պայմանավորված է դիմողների քանակի աճով: </w:t>
      </w:r>
    </w:p>
    <w:p w:rsidR="00467B18" w:rsidRPr="0032784D" w:rsidRDefault="00467B18" w:rsidP="00467B18">
      <w:pPr>
        <w:tabs>
          <w:tab w:val="left" w:pos="851"/>
        </w:tabs>
        <w:spacing w:line="360" w:lineRule="auto"/>
        <w:ind w:right="9" w:firstLine="561"/>
        <w:jc w:val="both"/>
        <w:rPr>
          <w:rFonts w:ascii="GHEA Grapalat" w:hAnsi="GHEA Grapalat" w:cs="Calibri"/>
          <w:bCs/>
          <w:sz w:val="22"/>
          <w:szCs w:val="22"/>
        </w:rPr>
      </w:pPr>
      <w:r w:rsidRPr="0032784D">
        <w:rPr>
          <w:rFonts w:ascii="GHEA Grapalat" w:hAnsi="GHEA Grapalat" w:cs="Calibri"/>
          <w:bCs/>
          <w:sz w:val="22"/>
          <w:szCs w:val="22"/>
        </w:rPr>
        <w:t>Պետական մենաշնորհային բնույթի ծառայությունների (գործողությունների) մատուցումը հաստատող փաստաթղթի (վկայականի) տրամադրման համար յուրաքանչյուր քննությունն ընդունելու համար գանձված տուրքերը կազմել են 401.2 մլն դրամ՝ 64%-ով</w:t>
      </w:r>
      <w:r w:rsidR="00412FFC" w:rsidRPr="0032784D">
        <w:rPr>
          <w:rFonts w:ascii="GHEA Grapalat" w:hAnsi="GHEA Grapalat" w:cs="Calibri"/>
          <w:bCs/>
          <w:sz w:val="22"/>
          <w:szCs w:val="22"/>
          <w:lang w:val="en-US"/>
        </w:rPr>
        <w:t xml:space="preserve"> </w:t>
      </w:r>
      <w:r w:rsidR="00412FFC" w:rsidRPr="0032784D">
        <w:rPr>
          <w:rFonts w:ascii="GHEA Grapalat" w:hAnsi="GHEA Grapalat" w:cs="Calibri"/>
          <w:bCs/>
          <w:sz w:val="22"/>
          <w:szCs w:val="22"/>
        </w:rPr>
        <w:t>(156.5</w:t>
      </w:r>
      <w:r w:rsidR="00412FFC" w:rsidRPr="0032784D">
        <w:rPr>
          <w:rFonts w:ascii="GHEA Grapalat" w:hAnsi="GHEA Grapalat" w:cs="Calibri"/>
          <w:bCs/>
          <w:sz w:val="22"/>
          <w:szCs w:val="22"/>
          <w:lang w:val="en-US"/>
        </w:rPr>
        <w:t xml:space="preserve"> մլն դրամով</w:t>
      </w:r>
      <w:r w:rsidR="00412FFC" w:rsidRPr="0032784D">
        <w:rPr>
          <w:rFonts w:ascii="GHEA Grapalat" w:hAnsi="GHEA Grapalat" w:cs="Calibri"/>
          <w:bCs/>
          <w:sz w:val="22"/>
          <w:szCs w:val="22"/>
        </w:rPr>
        <w:t>)</w:t>
      </w:r>
      <w:r w:rsidRPr="0032784D">
        <w:rPr>
          <w:rFonts w:ascii="GHEA Grapalat" w:hAnsi="GHEA Grapalat" w:cs="Calibri"/>
          <w:bCs/>
          <w:sz w:val="22"/>
          <w:szCs w:val="22"/>
        </w:rPr>
        <w:t xml:space="preserve"> գերազանցելով կանխատեսված և 69.2%-ով</w:t>
      </w:r>
      <w:r w:rsidR="00412FFC" w:rsidRPr="0032784D">
        <w:rPr>
          <w:rFonts w:ascii="GHEA Grapalat" w:hAnsi="GHEA Grapalat" w:cs="Calibri"/>
          <w:bCs/>
          <w:sz w:val="22"/>
          <w:szCs w:val="22"/>
          <w:lang w:val="en-US"/>
        </w:rPr>
        <w:t xml:space="preserve"> </w:t>
      </w:r>
      <w:r w:rsidR="00412FFC" w:rsidRPr="0032784D">
        <w:rPr>
          <w:rFonts w:ascii="GHEA Grapalat" w:hAnsi="GHEA Grapalat" w:cs="Calibri"/>
          <w:bCs/>
          <w:sz w:val="22"/>
          <w:szCs w:val="22"/>
        </w:rPr>
        <w:t>(164.1</w:t>
      </w:r>
      <w:r w:rsidR="00412FFC" w:rsidRPr="0032784D">
        <w:rPr>
          <w:rFonts w:ascii="GHEA Grapalat" w:hAnsi="GHEA Grapalat" w:cs="Calibri"/>
          <w:bCs/>
          <w:sz w:val="22"/>
          <w:szCs w:val="22"/>
          <w:lang w:val="en-US"/>
        </w:rPr>
        <w:t xml:space="preserve"> մլն դրամով</w:t>
      </w:r>
      <w:r w:rsidR="00412FFC" w:rsidRPr="0032784D">
        <w:rPr>
          <w:rFonts w:ascii="GHEA Grapalat" w:hAnsi="GHEA Grapalat" w:cs="Calibri"/>
          <w:bCs/>
          <w:sz w:val="22"/>
          <w:szCs w:val="22"/>
        </w:rPr>
        <w:t>)</w:t>
      </w:r>
      <w:r w:rsidRPr="0032784D">
        <w:rPr>
          <w:rFonts w:ascii="GHEA Grapalat" w:hAnsi="GHEA Grapalat" w:cs="Calibri"/>
          <w:bCs/>
          <w:sz w:val="22"/>
          <w:szCs w:val="22"/>
        </w:rPr>
        <w:t xml:space="preserve">՝ նախորդ տարվա փաստացի ցուցանիշները: </w:t>
      </w:r>
      <w:r w:rsidR="00412FFC" w:rsidRPr="0032784D">
        <w:rPr>
          <w:rFonts w:ascii="GHEA Grapalat" w:hAnsi="GHEA Grapalat" w:cs="Calibri"/>
          <w:bCs/>
          <w:sz w:val="22"/>
          <w:szCs w:val="22"/>
          <w:lang w:val="en-US"/>
        </w:rPr>
        <w:t>Մ</w:t>
      </w:r>
      <w:r w:rsidRPr="0032784D">
        <w:rPr>
          <w:rFonts w:ascii="GHEA Grapalat" w:hAnsi="GHEA Grapalat" w:cs="Calibri"/>
          <w:bCs/>
          <w:sz w:val="22"/>
          <w:szCs w:val="22"/>
        </w:rPr>
        <w:t xml:space="preserve">ուտքերի աճը </w:t>
      </w:r>
      <w:r w:rsidR="00412FFC" w:rsidRPr="0032784D">
        <w:rPr>
          <w:rFonts w:ascii="GHEA Grapalat" w:hAnsi="GHEA Grapalat" w:cs="Calibri"/>
          <w:bCs/>
          <w:sz w:val="22"/>
          <w:szCs w:val="22"/>
          <w:lang w:val="en-US"/>
        </w:rPr>
        <w:t xml:space="preserve">հիմնականում արձանագրվել է ՀՀ ոստիկանության կողմից մատուցվող ծառայությունների գծով՝ </w:t>
      </w:r>
      <w:r w:rsidRPr="0032784D">
        <w:rPr>
          <w:rFonts w:ascii="GHEA Grapalat" w:hAnsi="GHEA Grapalat" w:cs="Calibri"/>
          <w:bCs/>
          <w:sz w:val="22"/>
          <w:szCs w:val="22"/>
        </w:rPr>
        <w:t>պայմանավորված 2020 թվականի</w:t>
      </w:r>
      <w:r w:rsidR="00412FFC" w:rsidRPr="0032784D">
        <w:rPr>
          <w:rFonts w:ascii="GHEA Grapalat" w:hAnsi="GHEA Grapalat" w:cs="Calibri"/>
          <w:bCs/>
          <w:sz w:val="22"/>
          <w:szCs w:val="22"/>
          <w:lang w:val="en-US"/>
        </w:rPr>
        <w:t>ց</w:t>
      </w:r>
      <w:r w:rsidRPr="0032784D">
        <w:rPr>
          <w:rFonts w:ascii="GHEA Grapalat" w:hAnsi="GHEA Grapalat" w:cs="Calibri"/>
          <w:bCs/>
          <w:sz w:val="22"/>
          <w:szCs w:val="22"/>
        </w:rPr>
        <w:t xml:space="preserve"> վարորդական վկայականների տրամադրման կարգի </w:t>
      </w:r>
      <w:r w:rsidR="00412FFC" w:rsidRPr="0032784D">
        <w:rPr>
          <w:rFonts w:ascii="GHEA Grapalat" w:hAnsi="GHEA Grapalat" w:cs="Calibri"/>
          <w:bCs/>
          <w:sz w:val="22"/>
          <w:szCs w:val="22"/>
          <w:lang w:val="en-US"/>
        </w:rPr>
        <w:t>փոփոխությամբ</w:t>
      </w:r>
      <w:r w:rsidRPr="0032784D">
        <w:rPr>
          <w:rFonts w:ascii="GHEA Grapalat" w:hAnsi="GHEA Grapalat" w:cs="Calibri"/>
          <w:bCs/>
          <w:sz w:val="22"/>
          <w:szCs w:val="22"/>
        </w:rPr>
        <w:t>, որ</w:t>
      </w:r>
      <w:r w:rsidR="00412FFC" w:rsidRPr="0032784D">
        <w:rPr>
          <w:rFonts w:ascii="GHEA Grapalat" w:hAnsi="GHEA Grapalat" w:cs="Calibri"/>
          <w:bCs/>
          <w:sz w:val="22"/>
          <w:szCs w:val="22"/>
          <w:lang w:val="en-US"/>
        </w:rPr>
        <w:t xml:space="preserve">ով </w:t>
      </w:r>
      <w:r w:rsidRPr="0032784D">
        <w:rPr>
          <w:rFonts w:ascii="GHEA Grapalat" w:hAnsi="GHEA Grapalat" w:cs="Calibri"/>
          <w:bCs/>
          <w:sz w:val="22"/>
          <w:szCs w:val="22"/>
        </w:rPr>
        <w:t>բարդա</w:t>
      </w:r>
      <w:r w:rsidR="00412FFC" w:rsidRPr="0032784D">
        <w:rPr>
          <w:rFonts w:ascii="GHEA Grapalat" w:hAnsi="GHEA Grapalat" w:cs="Calibri"/>
          <w:bCs/>
          <w:sz w:val="22"/>
          <w:szCs w:val="22"/>
          <w:lang w:val="en-US"/>
        </w:rPr>
        <w:t>ցվել է</w:t>
      </w:r>
      <w:r w:rsidR="00C30212" w:rsidRPr="0032784D">
        <w:rPr>
          <w:rFonts w:ascii="GHEA Grapalat" w:hAnsi="GHEA Grapalat" w:cs="Calibri"/>
          <w:bCs/>
          <w:sz w:val="22"/>
          <w:szCs w:val="22"/>
        </w:rPr>
        <w:t xml:space="preserve"> </w:t>
      </w:r>
      <w:r w:rsidRPr="0032784D">
        <w:rPr>
          <w:rFonts w:ascii="GHEA Grapalat" w:hAnsi="GHEA Grapalat" w:cs="Calibri"/>
          <w:bCs/>
          <w:sz w:val="22"/>
          <w:szCs w:val="22"/>
        </w:rPr>
        <w:t>վարորդական վկայական ստանալու գործընթացը:</w:t>
      </w:r>
    </w:p>
    <w:p w:rsidR="00467B18" w:rsidRPr="0032784D" w:rsidRDefault="00467B18" w:rsidP="00467B18">
      <w:pPr>
        <w:tabs>
          <w:tab w:val="left" w:pos="851"/>
        </w:tabs>
        <w:spacing w:line="360" w:lineRule="auto"/>
        <w:ind w:right="9" w:firstLine="561"/>
        <w:jc w:val="both"/>
        <w:rPr>
          <w:rFonts w:ascii="GHEA Grapalat" w:hAnsi="GHEA Grapalat" w:cs="Calibri"/>
          <w:bCs/>
          <w:sz w:val="22"/>
          <w:szCs w:val="22"/>
        </w:rPr>
      </w:pPr>
      <w:r w:rsidRPr="0032784D">
        <w:rPr>
          <w:rFonts w:ascii="GHEA Grapalat" w:hAnsi="GHEA Grapalat" w:cs="Calibri"/>
          <w:bCs/>
          <w:sz w:val="22"/>
          <w:szCs w:val="22"/>
        </w:rPr>
        <w:t>Սև մետաղի թափոնների և ջարդոնի, խողովակների և դրանց կցամասերի, սև մետաղական կոնստրուկցիաների արտահանման համար գանձված տուրքերը կազմել են ավելի քան 221.3 մլն դրամ՝ 3.9 անգամ</w:t>
      </w:r>
      <w:r w:rsidR="00412FFC" w:rsidRPr="0032784D">
        <w:rPr>
          <w:rFonts w:ascii="GHEA Grapalat" w:hAnsi="GHEA Grapalat" w:cs="Calibri"/>
          <w:bCs/>
          <w:sz w:val="22"/>
          <w:szCs w:val="22"/>
        </w:rPr>
        <w:t xml:space="preserve"> (164.1</w:t>
      </w:r>
      <w:r w:rsidR="00412FFC" w:rsidRPr="0032784D">
        <w:rPr>
          <w:rFonts w:ascii="GHEA Grapalat" w:hAnsi="GHEA Grapalat" w:cs="Calibri"/>
          <w:bCs/>
          <w:sz w:val="22"/>
          <w:szCs w:val="22"/>
          <w:lang w:val="en-US"/>
        </w:rPr>
        <w:t xml:space="preserve"> մլն դրամով</w:t>
      </w:r>
      <w:r w:rsidR="00412FFC" w:rsidRPr="0032784D">
        <w:rPr>
          <w:rFonts w:ascii="GHEA Grapalat" w:hAnsi="GHEA Grapalat" w:cs="Calibri"/>
          <w:bCs/>
          <w:sz w:val="22"/>
          <w:szCs w:val="22"/>
        </w:rPr>
        <w:t>)</w:t>
      </w:r>
      <w:r w:rsidRPr="0032784D">
        <w:rPr>
          <w:rFonts w:ascii="GHEA Grapalat" w:hAnsi="GHEA Grapalat" w:cs="Calibri"/>
          <w:bCs/>
          <w:sz w:val="22"/>
          <w:szCs w:val="22"/>
        </w:rPr>
        <w:t xml:space="preserve"> գերազանցելով կանխատեսված և 2.1</w:t>
      </w:r>
      <w:r w:rsidR="00412FFC" w:rsidRPr="0032784D">
        <w:rPr>
          <w:rFonts w:ascii="GHEA Grapalat" w:hAnsi="GHEA Grapalat" w:cs="Calibri"/>
          <w:bCs/>
          <w:sz w:val="22"/>
          <w:szCs w:val="22"/>
        </w:rPr>
        <w:t xml:space="preserve"> անգամ</w:t>
      </w:r>
      <w:r w:rsidR="00412FFC" w:rsidRPr="0032784D">
        <w:rPr>
          <w:rFonts w:ascii="GHEA Grapalat" w:hAnsi="GHEA Grapalat" w:cs="Calibri"/>
          <w:bCs/>
          <w:sz w:val="22"/>
          <w:szCs w:val="22"/>
          <w:lang w:val="en-US"/>
        </w:rPr>
        <w:t xml:space="preserve"> </w:t>
      </w:r>
      <w:r w:rsidR="00412FFC" w:rsidRPr="0032784D">
        <w:rPr>
          <w:rFonts w:ascii="GHEA Grapalat" w:hAnsi="GHEA Grapalat" w:cs="Calibri"/>
          <w:bCs/>
          <w:sz w:val="22"/>
          <w:szCs w:val="22"/>
        </w:rPr>
        <w:t>(116.5</w:t>
      </w:r>
      <w:r w:rsidR="00412FFC" w:rsidRPr="0032784D">
        <w:rPr>
          <w:rFonts w:ascii="GHEA Grapalat" w:hAnsi="GHEA Grapalat" w:cs="Calibri"/>
          <w:bCs/>
          <w:sz w:val="22"/>
          <w:szCs w:val="22"/>
          <w:lang w:val="en-US"/>
        </w:rPr>
        <w:t xml:space="preserve"> մլն դրամով</w:t>
      </w:r>
      <w:r w:rsidR="00412FFC" w:rsidRPr="0032784D">
        <w:rPr>
          <w:rFonts w:ascii="GHEA Grapalat" w:hAnsi="GHEA Grapalat" w:cs="Calibri"/>
          <w:bCs/>
          <w:sz w:val="22"/>
          <w:szCs w:val="22"/>
        </w:rPr>
        <w:t>)</w:t>
      </w:r>
      <w:r w:rsidRPr="0032784D">
        <w:rPr>
          <w:rFonts w:ascii="GHEA Grapalat" w:hAnsi="GHEA Grapalat" w:cs="Calibri"/>
          <w:bCs/>
          <w:sz w:val="22"/>
          <w:szCs w:val="22"/>
        </w:rPr>
        <w:t>՝ նախորդ տարվա փաստացի ցուցանիշները, որը պայմանավորված է սև մետաղի թափոնների և ջարդոնի, խողովակների և դրանց կցամասերի, սև մետաղական կոնստրուկցիաների արտահանման ծավալների աճով:</w:t>
      </w:r>
    </w:p>
    <w:p w:rsidR="008633BB" w:rsidRPr="0032784D" w:rsidRDefault="008633BB" w:rsidP="008633BB">
      <w:pPr>
        <w:autoSpaceDE w:val="0"/>
        <w:autoSpaceDN w:val="0"/>
        <w:adjustRightInd w:val="0"/>
        <w:spacing w:line="360" w:lineRule="auto"/>
        <w:ind w:firstLine="540"/>
        <w:jc w:val="both"/>
        <w:rPr>
          <w:rFonts w:ascii="GHEA Grapalat" w:hAnsi="GHEA Grapalat" w:cs="Calibri"/>
          <w:bCs/>
          <w:sz w:val="22"/>
          <w:szCs w:val="22"/>
        </w:rPr>
      </w:pPr>
      <w:r w:rsidRPr="0032784D">
        <w:rPr>
          <w:rFonts w:ascii="GHEA Grapalat" w:hAnsi="GHEA Grapalat" w:cs="Calibri"/>
          <w:bCs/>
          <w:sz w:val="22"/>
          <w:szCs w:val="22"/>
        </w:rPr>
        <w:t>2019 թվականի հուլիսի 9-ին ՀՀ Ազգային Ժողովի կող</w:t>
      </w:r>
      <w:r w:rsidRPr="0032784D">
        <w:rPr>
          <w:rFonts w:ascii="GHEA Grapalat" w:hAnsi="GHEA Grapalat" w:cs="Calibri"/>
          <w:bCs/>
          <w:sz w:val="22"/>
          <w:szCs w:val="22"/>
        </w:rPr>
        <w:softHyphen/>
      </w:r>
      <w:r w:rsidRPr="0032784D">
        <w:rPr>
          <w:rFonts w:ascii="GHEA Grapalat" w:hAnsi="GHEA Grapalat" w:cs="Calibri"/>
          <w:bCs/>
          <w:sz w:val="22"/>
          <w:szCs w:val="22"/>
        </w:rPr>
        <w:softHyphen/>
      </w:r>
      <w:r w:rsidRPr="0032784D">
        <w:rPr>
          <w:rFonts w:ascii="GHEA Grapalat" w:hAnsi="GHEA Grapalat" w:cs="Calibri"/>
          <w:bCs/>
          <w:sz w:val="22"/>
          <w:szCs w:val="22"/>
        </w:rPr>
        <w:softHyphen/>
        <w:t>մից ընդունված` «Պետա</w:t>
      </w:r>
      <w:r w:rsidRPr="0032784D">
        <w:rPr>
          <w:rFonts w:ascii="GHEA Grapalat" w:hAnsi="GHEA Grapalat" w:cs="Calibri"/>
          <w:bCs/>
          <w:sz w:val="22"/>
          <w:szCs w:val="22"/>
        </w:rPr>
        <w:softHyphen/>
        <w:t>կան տուրքի մասին» ՀՀ օրենքում փոփոխություններ կատա</w:t>
      </w:r>
      <w:r w:rsidRPr="0032784D">
        <w:rPr>
          <w:rFonts w:ascii="GHEA Grapalat" w:hAnsi="GHEA Grapalat" w:cs="Calibri"/>
          <w:bCs/>
          <w:sz w:val="22"/>
          <w:szCs w:val="22"/>
        </w:rPr>
        <w:softHyphen/>
        <w:t>րելու մասին» ՀՕ-125-Ն ՀՀ օրենքով (ուժի մեջ է մտել 2019 թվականի սեպտեմբերի 10-ից) սահմանվել է, որ ԱՏԳ ԱԱ 7201, 7204, 7303 00, 7304, 7305, 7306, 7307, 7308 ծածկագրերին (իսկ 7325 և 7326 ծածկագրերից` սև մետաղից սալիկների) դասվող սև մետաղի թափոնների և ջարդոնի, սև մետաղից պատ</w:t>
      </w:r>
      <w:r w:rsidRPr="0032784D">
        <w:rPr>
          <w:rFonts w:ascii="GHEA Grapalat" w:hAnsi="GHEA Grapalat" w:cs="Calibri"/>
          <w:bCs/>
          <w:sz w:val="22"/>
          <w:szCs w:val="22"/>
        </w:rPr>
        <w:softHyphen/>
        <w:t>րաս</w:t>
      </w:r>
      <w:r w:rsidRPr="0032784D">
        <w:rPr>
          <w:rFonts w:ascii="GHEA Grapalat" w:hAnsi="GHEA Grapalat" w:cs="Calibri"/>
          <w:bCs/>
          <w:sz w:val="22"/>
          <w:szCs w:val="22"/>
        </w:rPr>
        <w:softHyphen/>
        <w:t>տված խողովակների և դրանց կցամասերի, սև մետաղական կոնստրուկցիաների յուրաք</w:t>
      </w:r>
      <w:r w:rsidRPr="0032784D">
        <w:rPr>
          <w:rFonts w:ascii="GHEA Grapalat" w:hAnsi="GHEA Grapalat" w:cs="Calibri"/>
          <w:bCs/>
          <w:sz w:val="22"/>
          <w:szCs w:val="22"/>
        </w:rPr>
        <w:softHyphen/>
        <w:t>ան</w:t>
      </w:r>
      <w:r w:rsidRPr="0032784D">
        <w:rPr>
          <w:rFonts w:ascii="GHEA Grapalat" w:hAnsi="GHEA Grapalat" w:cs="Calibri"/>
          <w:bCs/>
          <w:sz w:val="22"/>
          <w:szCs w:val="22"/>
        </w:rPr>
        <w:softHyphen/>
        <w:t>չյուր տոննայի արտահանման համար (նույն կետով նախատեսված` պետական տուրքի վճար</w:t>
      </w:r>
      <w:r w:rsidRPr="0032784D">
        <w:rPr>
          <w:rFonts w:ascii="GHEA Grapalat" w:hAnsi="GHEA Grapalat" w:cs="Calibri"/>
          <w:bCs/>
          <w:sz w:val="22"/>
          <w:szCs w:val="22"/>
        </w:rPr>
        <w:softHyphen/>
        <w:t>ման պարտավորությունը չի տարածվում «Ժամանակավոր ներմուծում» և «Վերամշակում մաքսային տարածքում» մաքսային ընթացակարգերով ձևակերպված և հետագայում վերաարտահանվող, ինչպես նաև Հայաստանի Հանրապետությունում արտադրված` վերո</w:t>
      </w:r>
      <w:r w:rsidRPr="0032784D">
        <w:rPr>
          <w:rFonts w:ascii="GHEA Grapalat" w:hAnsi="GHEA Grapalat" w:cs="Calibri"/>
          <w:bCs/>
          <w:sz w:val="22"/>
          <w:szCs w:val="22"/>
        </w:rPr>
        <w:softHyphen/>
        <w:t xml:space="preserve">նշյալ ԱՏԳ ԱԱ ծածկագրերին դասվող (բացառությամբ </w:t>
      </w:r>
      <w:r w:rsidRPr="0032784D">
        <w:rPr>
          <w:rFonts w:ascii="GHEA Grapalat" w:hAnsi="GHEA Grapalat" w:cs="Calibri"/>
          <w:bCs/>
          <w:sz w:val="22"/>
          <w:szCs w:val="22"/>
        </w:rPr>
        <w:lastRenderedPageBreak/>
        <w:t>ԱՏԳ ԱԱ 7201, 7204) ապրանք</w:t>
      </w:r>
      <w:r w:rsidRPr="0032784D">
        <w:rPr>
          <w:rFonts w:ascii="GHEA Grapalat" w:hAnsi="GHEA Grapalat" w:cs="Calibri"/>
          <w:bCs/>
          <w:sz w:val="22"/>
          <w:szCs w:val="22"/>
        </w:rPr>
        <w:softHyphen/>
        <w:t>ների վրա) սահմանվել է պետական տուրք բազային տուրքի 60</w:t>
      </w:r>
      <w:r w:rsidRPr="0032784D">
        <w:rPr>
          <w:rFonts w:ascii="GHEA Grapalat" w:hAnsi="GHEA Grapalat" w:cs="Calibri"/>
          <w:bCs/>
          <w:sz w:val="22"/>
          <w:szCs w:val="22"/>
        </w:rPr>
        <w:noBreakHyphen/>
        <w:t>ապատիկի չափով: Նախկի</w:t>
      </w:r>
      <w:r w:rsidRPr="0032784D">
        <w:rPr>
          <w:rFonts w:ascii="GHEA Grapalat" w:hAnsi="GHEA Grapalat" w:cs="Calibri"/>
          <w:bCs/>
          <w:sz w:val="22"/>
          <w:szCs w:val="22"/>
        </w:rPr>
        <w:softHyphen/>
        <w:t>նում պետական տուրք սահմանված էր ԱՏԳ ԱԱ 7204, 7303 00, 7304, 7305, 7306, 7307, 7308 ծածկագրերին դասվող սև մետաղի թափոնների և ջարդոնի, սև մետաղից պատ</w:t>
      </w:r>
      <w:r w:rsidRPr="0032784D">
        <w:rPr>
          <w:rFonts w:ascii="GHEA Grapalat" w:hAnsi="GHEA Grapalat" w:cs="Calibri"/>
          <w:bCs/>
          <w:sz w:val="22"/>
          <w:szCs w:val="22"/>
        </w:rPr>
        <w:softHyphen/>
        <w:t>րաստ</w:t>
      </w:r>
      <w:r w:rsidRPr="0032784D">
        <w:rPr>
          <w:rFonts w:ascii="GHEA Grapalat" w:hAnsi="GHEA Grapalat" w:cs="Calibri"/>
          <w:bCs/>
          <w:sz w:val="22"/>
          <w:szCs w:val="22"/>
        </w:rPr>
        <w:softHyphen/>
        <w:t>ված խողովակների և դրանց կցամասերի, սև մետաղական կոնստրուկցիաների յուրաքանչ</w:t>
      </w:r>
      <w:r w:rsidRPr="0032784D">
        <w:rPr>
          <w:rFonts w:ascii="GHEA Grapalat" w:hAnsi="GHEA Grapalat" w:cs="Calibri"/>
          <w:bCs/>
          <w:sz w:val="22"/>
          <w:szCs w:val="22"/>
        </w:rPr>
        <w:softHyphen/>
        <w:t>յուր տոննայի արտահանման համար (նույն կետով նախատեսված` պետական տուրքի վճար</w:t>
      </w:r>
      <w:r w:rsidRPr="0032784D">
        <w:rPr>
          <w:rFonts w:ascii="GHEA Grapalat" w:hAnsi="GHEA Grapalat" w:cs="Calibri"/>
          <w:bCs/>
          <w:sz w:val="22"/>
          <w:szCs w:val="22"/>
        </w:rPr>
        <w:softHyphen/>
        <w:t>ման պարտավորությունը չի տարածվում «ժամանակավոր ներմուծում» և «ժամանակավոր ներմուծում` վերամշակման համար» մաքսային ռեժիմներով ձևակերպված և հետագայում վերաարտահանվող, ինչպես նաև Հայաստանի Հանրապետությունում արտադրված` վերո</w:t>
      </w:r>
      <w:r w:rsidRPr="0032784D">
        <w:rPr>
          <w:rFonts w:ascii="GHEA Grapalat" w:hAnsi="GHEA Grapalat" w:cs="Calibri"/>
          <w:bCs/>
          <w:sz w:val="22"/>
          <w:szCs w:val="22"/>
        </w:rPr>
        <w:softHyphen/>
        <w:t>նշյալ ԱՏԳ</w:t>
      </w:r>
      <w:r w:rsidRPr="0032784D">
        <w:rPr>
          <w:rFonts w:ascii="Courier New" w:hAnsi="Courier New" w:cs="Courier New"/>
          <w:bCs/>
          <w:sz w:val="22"/>
          <w:szCs w:val="22"/>
        </w:rPr>
        <w:t> </w:t>
      </w:r>
      <w:r w:rsidRPr="0032784D">
        <w:rPr>
          <w:rFonts w:ascii="GHEA Grapalat" w:hAnsi="GHEA Grapalat" w:cs="GHEA Grapalat"/>
          <w:bCs/>
          <w:sz w:val="22"/>
          <w:szCs w:val="22"/>
        </w:rPr>
        <w:t>ԱԱ</w:t>
      </w:r>
      <w:r w:rsidRPr="0032784D">
        <w:rPr>
          <w:rFonts w:ascii="GHEA Grapalat" w:hAnsi="GHEA Grapalat" w:cs="Calibri"/>
          <w:bCs/>
          <w:sz w:val="22"/>
          <w:szCs w:val="22"/>
        </w:rPr>
        <w:t xml:space="preserve"> </w:t>
      </w:r>
      <w:r w:rsidRPr="0032784D">
        <w:rPr>
          <w:rFonts w:ascii="GHEA Grapalat" w:hAnsi="GHEA Grapalat" w:cs="GHEA Grapalat"/>
          <w:bCs/>
          <w:sz w:val="22"/>
          <w:szCs w:val="22"/>
        </w:rPr>
        <w:t>ծածկագրերին</w:t>
      </w:r>
      <w:r w:rsidRPr="0032784D">
        <w:rPr>
          <w:rFonts w:ascii="GHEA Grapalat" w:hAnsi="GHEA Grapalat" w:cs="Calibri"/>
          <w:bCs/>
          <w:sz w:val="22"/>
          <w:szCs w:val="22"/>
        </w:rPr>
        <w:t xml:space="preserve"> </w:t>
      </w:r>
      <w:r w:rsidRPr="0032784D">
        <w:rPr>
          <w:rFonts w:ascii="GHEA Grapalat" w:hAnsi="GHEA Grapalat" w:cs="GHEA Grapalat"/>
          <w:bCs/>
          <w:sz w:val="22"/>
          <w:szCs w:val="22"/>
        </w:rPr>
        <w:t>դասվող</w:t>
      </w:r>
      <w:r w:rsidRPr="0032784D">
        <w:rPr>
          <w:rFonts w:ascii="GHEA Grapalat" w:hAnsi="GHEA Grapalat" w:cs="Calibri"/>
          <w:bCs/>
          <w:sz w:val="22"/>
          <w:szCs w:val="22"/>
        </w:rPr>
        <w:t xml:space="preserve"> </w:t>
      </w:r>
      <w:r w:rsidRPr="0032784D">
        <w:rPr>
          <w:rFonts w:ascii="GHEA Grapalat" w:hAnsi="GHEA Grapalat" w:cs="GHEA Grapalat"/>
          <w:bCs/>
          <w:sz w:val="22"/>
          <w:szCs w:val="22"/>
        </w:rPr>
        <w:t>ապրանքների</w:t>
      </w:r>
      <w:r w:rsidRPr="0032784D">
        <w:rPr>
          <w:rFonts w:ascii="GHEA Grapalat" w:hAnsi="GHEA Grapalat" w:cs="Calibri"/>
          <w:bCs/>
          <w:sz w:val="22"/>
          <w:szCs w:val="22"/>
        </w:rPr>
        <w:t xml:space="preserve"> </w:t>
      </w:r>
      <w:r w:rsidRPr="0032784D">
        <w:rPr>
          <w:rFonts w:ascii="GHEA Grapalat" w:hAnsi="GHEA Grapalat" w:cs="GHEA Grapalat"/>
          <w:bCs/>
          <w:sz w:val="22"/>
          <w:szCs w:val="22"/>
        </w:rPr>
        <w:t>վրա</w:t>
      </w:r>
      <w:r w:rsidRPr="0032784D">
        <w:rPr>
          <w:rFonts w:ascii="GHEA Grapalat" w:hAnsi="GHEA Grapalat" w:cs="Calibri"/>
          <w:bCs/>
          <w:sz w:val="22"/>
          <w:szCs w:val="22"/>
        </w:rPr>
        <w:t>՝ բազային տուրքի 80-ապատիկի չափով:</w:t>
      </w:r>
    </w:p>
    <w:p w:rsidR="00467B18" w:rsidRPr="0032784D" w:rsidRDefault="00467B18" w:rsidP="00467B18">
      <w:pPr>
        <w:tabs>
          <w:tab w:val="left" w:pos="851"/>
        </w:tabs>
        <w:spacing w:line="360" w:lineRule="auto"/>
        <w:ind w:right="9" w:firstLine="561"/>
        <w:jc w:val="both"/>
        <w:rPr>
          <w:rFonts w:ascii="GHEA Grapalat" w:hAnsi="GHEA Grapalat" w:cs="Calibri"/>
          <w:bCs/>
          <w:sz w:val="22"/>
          <w:szCs w:val="22"/>
          <w:lang w:val="en-US"/>
        </w:rPr>
      </w:pPr>
      <w:r w:rsidRPr="0032784D">
        <w:rPr>
          <w:rFonts w:ascii="GHEA Grapalat" w:hAnsi="GHEA Grapalat" w:cs="Calibri"/>
          <w:bCs/>
          <w:sz w:val="22"/>
          <w:szCs w:val="22"/>
        </w:rPr>
        <w:t xml:space="preserve">Գունավոր մետաղի թափոնների և ջարդոնի արտահանման համար գանձված պետական տուրքերը կազմել են </w:t>
      </w:r>
      <w:r w:rsidRPr="0032784D">
        <w:rPr>
          <w:rFonts w:ascii="GHEA Grapalat" w:hAnsi="GHEA Grapalat" w:cs="Calibri"/>
          <w:bCs/>
          <w:sz w:val="22"/>
          <w:szCs w:val="22"/>
          <w:lang w:val="en-US"/>
        </w:rPr>
        <w:t>213</w:t>
      </w:r>
      <w:r w:rsidRPr="0032784D">
        <w:rPr>
          <w:rFonts w:ascii="GHEA Grapalat" w:hAnsi="GHEA Grapalat" w:cs="Calibri"/>
          <w:bCs/>
          <w:sz w:val="22"/>
          <w:szCs w:val="22"/>
        </w:rPr>
        <w:t>.</w:t>
      </w:r>
      <w:r w:rsidRPr="0032784D">
        <w:rPr>
          <w:rFonts w:ascii="GHEA Grapalat" w:hAnsi="GHEA Grapalat" w:cs="Calibri"/>
          <w:bCs/>
          <w:sz w:val="22"/>
          <w:szCs w:val="22"/>
          <w:lang w:val="en-US"/>
        </w:rPr>
        <w:t>1</w:t>
      </w:r>
      <w:r w:rsidRPr="0032784D">
        <w:rPr>
          <w:rFonts w:ascii="GHEA Grapalat" w:hAnsi="GHEA Grapalat" w:cs="Calibri"/>
          <w:bCs/>
          <w:sz w:val="22"/>
          <w:szCs w:val="22"/>
        </w:rPr>
        <w:t xml:space="preserve"> մլն դրամ՝ 52.6%</w:t>
      </w:r>
      <w:r w:rsidRPr="0032784D">
        <w:rPr>
          <w:rFonts w:ascii="GHEA Grapalat" w:hAnsi="GHEA Grapalat" w:cs="Calibri"/>
          <w:bCs/>
          <w:sz w:val="22"/>
          <w:szCs w:val="22"/>
        </w:rPr>
        <w:noBreakHyphen/>
        <w:t xml:space="preserve">ով </w:t>
      </w:r>
      <w:r w:rsidR="00412FFC" w:rsidRPr="0032784D">
        <w:rPr>
          <w:rFonts w:ascii="GHEA Grapalat" w:hAnsi="GHEA Grapalat" w:cs="Calibri"/>
          <w:bCs/>
          <w:sz w:val="22"/>
          <w:szCs w:val="22"/>
        </w:rPr>
        <w:t>(236.5</w:t>
      </w:r>
      <w:r w:rsidR="00412FFC" w:rsidRPr="0032784D">
        <w:rPr>
          <w:rFonts w:ascii="GHEA Grapalat" w:hAnsi="GHEA Grapalat" w:cs="Calibri"/>
          <w:bCs/>
          <w:sz w:val="22"/>
          <w:szCs w:val="22"/>
          <w:lang w:val="en-US"/>
        </w:rPr>
        <w:t xml:space="preserve"> մլն դրամով</w:t>
      </w:r>
      <w:r w:rsidR="00412FFC" w:rsidRPr="0032784D">
        <w:rPr>
          <w:rFonts w:ascii="GHEA Grapalat" w:hAnsi="GHEA Grapalat" w:cs="Calibri"/>
          <w:bCs/>
          <w:sz w:val="22"/>
          <w:szCs w:val="22"/>
        </w:rPr>
        <w:t>)</w:t>
      </w:r>
      <w:r w:rsidR="00412FFC" w:rsidRPr="0032784D">
        <w:rPr>
          <w:rFonts w:ascii="GHEA Grapalat" w:hAnsi="GHEA Grapalat" w:cs="Calibri"/>
          <w:bCs/>
          <w:sz w:val="22"/>
          <w:szCs w:val="22"/>
          <w:lang w:val="en-US"/>
        </w:rPr>
        <w:t xml:space="preserve"> </w:t>
      </w:r>
      <w:r w:rsidRPr="0032784D">
        <w:rPr>
          <w:rFonts w:ascii="GHEA Grapalat" w:hAnsi="GHEA Grapalat" w:cs="Calibri"/>
          <w:bCs/>
          <w:sz w:val="22"/>
          <w:szCs w:val="22"/>
        </w:rPr>
        <w:t>զիջելով կանխատեսված</w:t>
      </w:r>
      <w:r w:rsidRPr="0032784D">
        <w:rPr>
          <w:rFonts w:ascii="GHEA Grapalat" w:hAnsi="GHEA Grapalat" w:cs="Calibri"/>
          <w:bCs/>
          <w:sz w:val="22"/>
          <w:szCs w:val="22"/>
          <w:lang w:val="en-US"/>
        </w:rPr>
        <w:t xml:space="preserve"> և </w:t>
      </w:r>
      <w:r w:rsidRPr="0032784D">
        <w:rPr>
          <w:rFonts w:ascii="GHEA Grapalat" w:hAnsi="GHEA Grapalat" w:cs="Calibri"/>
          <w:bCs/>
          <w:sz w:val="22"/>
          <w:szCs w:val="22"/>
        </w:rPr>
        <w:t>43.4%</w:t>
      </w:r>
      <w:r w:rsidRPr="0032784D">
        <w:rPr>
          <w:rFonts w:ascii="GHEA Grapalat" w:hAnsi="GHEA Grapalat" w:cs="Calibri"/>
          <w:bCs/>
          <w:sz w:val="22"/>
          <w:szCs w:val="22"/>
        </w:rPr>
        <w:noBreakHyphen/>
        <w:t>ով</w:t>
      </w:r>
      <w:r w:rsidR="00412FFC" w:rsidRPr="0032784D">
        <w:rPr>
          <w:rFonts w:ascii="GHEA Grapalat" w:hAnsi="GHEA Grapalat" w:cs="Calibri"/>
          <w:bCs/>
          <w:sz w:val="22"/>
          <w:szCs w:val="22"/>
          <w:lang w:val="en-US"/>
        </w:rPr>
        <w:t xml:space="preserve"> </w:t>
      </w:r>
      <w:r w:rsidR="00412FFC" w:rsidRPr="0032784D">
        <w:rPr>
          <w:rFonts w:ascii="GHEA Grapalat" w:hAnsi="GHEA Grapalat" w:cs="Calibri"/>
          <w:bCs/>
          <w:sz w:val="22"/>
          <w:szCs w:val="22"/>
        </w:rPr>
        <w:t>(163.2</w:t>
      </w:r>
      <w:r w:rsidR="00412FFC" w:rsidRPr="0032784D">
        <w:rPr>
          <w:rFonts w:ascii="GHEA Grapalat" w:hAnsi="GHEA Grapalat" w:cs="Calibri"/>
          <w:bCs/>
          <w:sz w:val="22"/>
          <w:szCs w:val="22"/>
          <w:lang w:val="en-US"/>
        </w:rPr>
        <w:t xml:space="preserve"> մլն դրամով</w:t>
      </w:r>
      <w:r w:rsidR="00412FFC" w:rsidRPr="0032784D">
        <w:rPr>
          <w:rFonts w:ascii="GHEA Grapalat" w:hAnsi="GHEA Grapalat" w:cs="Calibri"/>
          <w:bCs/>
          <w:sz w:val="22"/>
          <w:szCs w:val="22"/>
        </w:rPr>
        <w:t>)</w:t>
      </w:r>
      <w:r w:rsidRPr="0032784D">
        <w:rPr>
          <w:rFonts w:ascii="GHEA Grapalat" w:hAnsi="GHEA Grapalat" w:cs="Calibri"/>
          <w:bCs/>
          <w:sz w:val="22"/>
          <w:szCs w:val="22"/>
        </w:rPr>
        <w:t>՝ նախորդ տարվա փաստացի ցուցանիշները, որը</w:t>
      </w:r>
      <w:r w:rsidRPr="0032784D">
        <w:rPr>
          <w:rFonts w:ascii="GHEA Grapalat" w:hAnsi="GHEA Grapalat" w:cs="Calibri"/>
          <w:bCs/>
          <w:sz w:val="22"/>
          <w:szCs w:val="22"/>
          <w:lang w:val="en-US"/>
        </w:rPr>
        <w:t xml:space="preserve"> </w:t>
      </w:r>
      <w:r w:rsidRPr="0032784D">
        <w:rPr>
          <w:rFonts w:ascii="GHEA Grapalat" w:hAnsi="GHEA Grapalat" w:cs="Calibri"/>
          <w:bCs/>
          <w:sz w:val="22"/>
          <w:szCs w:val="22"/>
        </w:rPr>
        <w:t xml:space="preserve">պայմանավորված </w:t>
      </w:r>
      <w:r w:rsidRPr="0032784D">
        <w:rPr>
          <w:rFonts w:ascii="GHEA Grapalat" w:hAnsi="GHEA Grapalat" w:cs="Calibri"/>
          <w:bCs/>
          <w:sz w:val="22"/>
          <w:szCs w:val="22"/>
          <w:lang w:val="en-US"/>
        </w:rPr>
        <w:t xml:space="preserve">է </w:t>
      </w:r>
      <w:r w:rsidRPr="0032784D">
        <w:rPr>
          <w:rFonts w:ascii="GHEA Grapalat" w:hAnsi="GHEA Grapalat" w:cs="Calibri"/>
          <w:bCs/>
          <w:sz w:val="22"/>
          <w:szCs w:val="22"/>
        </w:rPr>
        <w:t>գունավոր մետաղի թափոնների և ջարդոնի, խողովակների և դրանց կցամասերի արտահանման ծավալների նվազմամբ:</w:t>
      </w:r>
    </w:p>
    <w:p w:rsidR="00467B18" w:rsidRPr="0032784D" w:rsidRDefault="00467B18" w:rsidP="00467B18">
      <w:pPr>
        <w:tabs>
          <w:tab w:val="left" w:pos="851"/>
        </w:tabs>
        <w:spacing w:line="360" w:lineRule="auto"/>
        <w:ind w:right="9" w:firstLine="561"/>
        <w:jc w:val="both"/>
        <w:rPr>
          <w:rFonts w:ascii="GHEA Grapalat" w:hAnsi="GHEA Grapalat" w:cs="Calibri"/>
          <w:bCs/>
          <w:sz w:val="22"/>
          <w:szCs w:val="22"/>
        </w:rPr>
      </w:pPr>
      <w:r w:rsidRPr="0032784D">
        <w:rPr>
          <w:rFonts w:ascii="GHEA Grapalat" w:hAnsi="GHEA Grapalat" w:cs="Calibri"/>
          <w:bCs/>
          <w:sz w:val="22"/>
          <w:szCs w:val="22"/>
        </w:rPr>
        <w:t>«Օտարերկրյա պաշտոնական փաստաթղթերի օրինականացման պահանջը չեղյալ հայտարարելու մասին» Հաագայի 1961 թվականի հոկտեմբերի 5-ի կոնվենցիայի 1-ին հոդվածով նախատեսված փաստաթղթերի վրա ապոստիլ (հավաստող մակագրություն) դնելու կամ այդ փաստաթղթերն օրինականացնելու համար գանձված տուրքերը կազմել են 188.8 մլն դրամ՝ 6%</w:t>
      </w:r>
      <w:r w:rsidRPr="0032784D">
        <w:rPr>
          <w:rFonts w:ascii="GHEA Grapalat" w:hAnsi="GHEA Grapalat" w:cs="Calibri"/>
          <w:bCs/>
          <w:sz w:val="22"/>
          <w:szCs w:val="22"/>
        </w:rPr>
        <w:noBreakHyphen/>
        <w:t xml:space="preserve">ով </w:t>
      </w:r>
      <w:r w:rsidR="004914F2" w:rsidRPr="0032784D">
        <w:rPr>
          <w:rFonts w:ascii="GHEA Grapalat" w:hAnsi="GHEA Grapalat" w:cs="Calibri"/>
          <w:bCs/>
          <w:sz w:val="22"/>
          <w:szCs w:val="22"/>
        </w:rPr>
        <w:t>(10.8</w:t>
      </w:r>
      <w:r w:rsidR="004914F2" w:rsidRPr="0032784D">
        <w:rPr>
          <w:rFonts w:ascii="GHEA Grapalat" w:hAnsi="GHEA Grapalat" w:cs="Calibri"/>
          <w:bCs/>
          <w:sz w:val="22"/>
          <w:szCs w:val="22"/>
          <w:lang w:val="en-US"/>
        </w:rPr>
        <w:t xml:space="preserve"> մլն դրամով</w:t>
      </w:r>
      <w:r w:rsidR="004914F2" w:rsidRPr="0032784D">
        <w:rPr>
          <w:rFonts w:ascii="GHEA Grapalat" w:hAnsi="GHEA Grapalat" w:cs="Calibri"/>
          <w:bCs/>
          <w:sz w:val="22"/>
          <w:szCs w:val="22"/>
        </w:rPr>
        <w:t xml:space="preserve">) </w:t>
      </w:r>
      <w:r w:rsidRPr="0032784D">
        <w:rPr>
          <w:rFonts w:ascii="GHEA Grapalat" w:hAnsi="GHEA Grapalat" w:cs="Calibri"/>
          <w:bCs/>
          <w:sz w:val="22"/>
          <w:szCs w:val="22"/>
        </w:rPr>
        <w:t>գերազանցելով կանխատեսված և 6.4%-ով</w:t>
      </w:r>
      <w:r w:rsidR="004914F2" w:rsidRPr="0032784D">
        <w:rPr>
          <w:rFonts w:ascii="GHEA Grapalat" w:hAnsi="GHEA Grapalat" w:cs="Calibri"/>
          <w:bCs/>
          <w:sz w:val="22"/>
          <w:szCs w:val="22"/>
          <w:lang w:val="en-US"/>
        </w:rPr>
        <w:t xml:space="preserve"> </w:t>
      </w:r>
      <w:r w:rsidR="004914F2" w:rsidRPr="0032784D">
        <w:rPr>
          <w:rFonts w:ascii="GHEA Grapalat" w:hAnsi="GHEA Grapalat" w:cs="Calibri"/>
          <w:bCs/>
          <w:sz w:val="22"/>
          <w:szCs w:val="22"/>
        </w:rPr>
        <w:t>(11.3</w:t>
      </w:r>
      <w:r w:rsidR="004914F2" w:rsidRPr="0032784D">
        <w:rPr>
          <w:rFonts w:ascii="GHEA Grapalat" w:hAnsi="GHEA Grapalat" w:cs="Calibri"/>
          <w:bCs/>
          <w:sz w:val="22"/>
          <w:szCs w:val="22"/>
          <w:lang w:val="en-US"/>
        </w:rPr>
        <w:t xml:space="preserve"> մլն դրամով</w:t>
      </w:r>
      <w:r w:rsidR="004914F2" w:rsidRPr="0032784D">
        <w:rPr>
          <w:rFonts w:ascii="GHEA Grapalat" w:hAnsi="GHEA Grapalat" w:cs="Calibri"/>
          <w:bCs/>
          <w:sz w:val="22"/>
          <w:szCs w:val="22"/>
        </w:rPr>
        <w:t>)</w:t>
      </w:r>
      <w:r w:rsidRPr="0032784D">
        <w:rPr>
          <w:rFonts w:ascii="GHEA Grapalat" w:hAnsi="GHEA Grapalat" w:cs="Calibri"/>
          <w:bCs/>
          <w:sz w:val="22"/>
          <w:szCs w:val="22"/>
        </w:rPr>
        <w:t xml:space="preserve">՝ նախորդ տարվա փաստացի ցուցանիշները, ինչը պայմանավորված է դիմողների քանակի աճով: </w:t>
      </w:r>
    </w:p>
    <w:p w:rsidR="00467B18" w:rsidRPr="0032784D" w:rsidRDefault="00467B18" w:rsidP="00467B18">
      <w:pPr>
        <w:tabs>
          <w:tab w:val="left" w:pos="851"/>
        </w:tabs>
        <w:spacing w:line="360" w:lineRule="auto"/>
        <w:ind w:right="9" w:firstLine="561"/>
        <w:jc w:val="both"/>
        <w:rPr>
          <w:rFonts w:ascii="GHEA Grapalat" w:hAnsi="GHEA Grapalat" w:cs="Calibri"/>
          <w:bCs/>
          <w:sz w:val="22"/>
          <w:szCs w:val="22"/>
        </w:rPr>
      </w:pPr>
      <w:r w:rsidRPr="0032784D">
        <w:rPr>
          <w:rFonts w:ascii="GHEA Grapalat" w:hAnsi="GHEA Grapalat" w:cs="Calibri"/>
          <w:bCs/>
          <w:sz w:val="22"/>
          <w:szCs w:val="22"/>
        </w:rPr>
        <w:t>«Հայ», «Հայաստան», «հայկական» բառերը և դրանց թարգմանությունները ֆիրմային անվանման տարբերակող նշանակության անվան մեջ օգտագործելու թույլտվության համար գանձված տուրքերը կազմել են շուրջ 102.6</w:t>
      </w:r>
      <w:r w:rsidR="00C30212" w:rsidRPr="0032784D">
        <w:rPr>
          <w:rFonts w:ascii="GHEA Grapalat" w:hAnsi="GHEA Grapalat" w:cs="Calibri"/>
          <w:bCs/>
          <w:sz w:val="22"/>
          <w:szCs w:val="22"/>
        </w:rPr>
        <w:t xml:space="preserve"> </w:t>
      </w:r>
      <w:r w:rsidRPr="0032784D">
        <w:rPr>
          <w:rFonts w:ascii="GHEA Grapalat" w:hAnsi="GHEA Grapalat" w:cs="Calibri"/>
          <w:bCs/>
          <w:sz w:val="22"/>
          <w:szCs w:val="22"/>
        </w:rPr>
        <w:t>մլն դրամ՝ 4.9%-ով</w:t>
      </w:r>
      <w:r w:rsidR="00F27541" w:rsidRPr="0032784D">
        <w:rPr>
          <w:rFonts w:ascii="GHEA Grapalat" w:hAnsi="GHEA Grapalat" w:cs="Calibri"/>
          <w:bCs/>
          <w:sz w:val="22"/>
          <w:szCs w:val="22"/>
          <w:lang w:val="en-US"/>
        </w:rPr>
        <w:t xml:space="preserve"> </w:t>
      </w:r>
      <w:r w:rsidR="00F27541" w:rsidRPr="0032784D">
        <w:rPr>
          <w:rFonts w:ascii="GHEA Grapalat" w:hAnsi="GHEA Grapalat" w:cs="Calibri"/>
          <w:bCs/>
          <w:sz w:val="22"/>
          <w:szCs w:val="22"/>
        </w:rPr>
        <w:t>(4.8</w:t>
      </w:r>
      <w:r w:rsidR="00F27541" w:rsidRPr="0032784D">
        <w:rPr>
          <w:rFonts w:ascii="GHEA Grapalat" w:hAnsi="GHEA Grapalat" w:cs="Calibri"/>
          <w:bCs/>
          <w:sz w:val="22"/>
          <w:szCs w:val="22"/>
          <w:lang w:val="en-US"/>
        </w:rPr>
        <w:t xml:space="preserve"> </w:t>
      </w:r>
      <w:r w:rsidR="00F27541" w:rsidRPr="0032784D">
        <w:rPr>
          <w:rFonts w:ascii="GHEA Grapalat" w:hAnsi="GHEA Grapalat" w:cs="Calibri"/>
          <w:bCs/>
          <w:sz w:val="22"/>
          <w:szCs w:val="22"/>
        </w:rPr>
        <w:t>մլն դրամով)</w:t>
      </w:r>
      <w:r w:rsidRPr="0032784D">
        <w:rPr>
          <w:rFonts w:ascii="GHEA Grapalat" w:hAnsi="GHEA Grapalat" w:cs="Calibri"/>
          <w:bCs/>
          <w:sz w:val="22"/>
          <w:szCs w:val="22"/>
        </w:rPr>
        <w:t xml:space="preserve"> գերազանցելով կանխատեսված և 19.1%</w:t>
      </w:r>
      <w:r w:rsidRPr="0032784D">
        <w:rPr>
          <w:rFonts w:ascii="GHEA Grapalat" w:hAnsi="GHEA Grapalat" w:cs="Calibri"/>
          <w:bCs/>
          <w:sz w:val="22"/>
          <w:szCs w:val="22"/>
        </w:rPr>
        <w:noBreakHyphen/>
        <w:t>ով</w:t>
      </w:r>
      <w:r w:rsidR="00F27541" w:rsidRPr="0032784D">
        <w:rPr>
          <w:rFonts w:ascii="GHEA Grapalat" w:hAnsi="GHEA Grapalat" w:cs="Calibri"/>
          <w:bCs/>
          <w:sz w:val="22"/>
          <w:szCs w:val="22"/>
        </w:rPr>
        <w:t xml:space="preserve"> </w:t>
      </w:r>
      <w:r w:rsidR="00F27541" w:rsidRPr="0032784D">
        <w:rPr>
          <w:rFonts w:ascii="GHEA Grapalat" w:hAnsi="GHEA Grapalat" w:cs="Calibri"/>
          <w:bCs/>
          <w:sz w:val="22"/>
          <w:szCs w:val="22"/>
          <w:lang w:val="en-US"/>
        </w:rPr>
        <w:t>(16.4</w:t>
      </w:r>
      <w:r w:rsidR="00F27541" w:rsidRPr="0032784D">
        <w:rPr>
          <w:rFonts w:ascii="GHEA Grapalat" w:hAnsi="GHEA Grapalat" w:cs="Calibri"/>
          <w:bCs/>
          <w:sz w:val="22"/>
          <w:szCs w:val="22"/>
        </w:rPr>
        <w:t xml:space="preserve"> մլն դրամով</w:t>
      </w:r>
      <w:r w:rsidR="00F27541" w:rsidRPr="0032784D">
        <w:rPr>
          <w:rFonts w:ascii="GHEA Grapalat" w:hAnsi="GHEA Grapalat" w:cs="Calibri"/>
          <w:bCs/>
          <w:sz w:val="22"/>
          <w:szCs w:val="22"/>
          <w:lang w:val="en-US"/>
        </w:rPr>
        <w:t>)</w:t>
      </w:r>
      <w:r w:rsidRPr="0032784D">
        <w:rPr>
          <w:rFonts w:ascii="GHEA Grapalat" w:hAnsi="GHEA Grapalat" w:cs="Calibri"/>
          <w:bCs/>
          <w:sz w:val="22"/>
          <w:szCs w:val="22"/>
        </w:rPr>
        <w:t>՝ նախորդ տարվա փաստացի ցուցանիշները</w:t>
      </w:r>
      <w:r w:rsidR="004914F2" w:rsidRPr="0032784D">
        <w:rPr>
          <w:rFonts w:ascii="GHEA Grapalat" w:hAnsi="GHEA Grapalat" w:cs="Calibri"/>
          <w:bCs/>
          <w:sz w:val="22"/>
          <w:szCs w:val="22"/>
        </w:rPr>
        <w:t>:</w:t>
      </w:r>
    </w:p>
    <w:p w:rsidR="0094312A" w:rsidRPr="0032784D" w:rsidRDefault="0094312A" w:rsidP="0094312A">
      <w:pPr>
        <w:pStyle w:val="Heading2"/>
      </w:pPr>
      <w:bookmarkStart w:id="108" w:name="_Toc290409646"/>
      <w:bookmarkStart w:id="109" w:name="_Toc291747232"/>
      <w:bookmarkStart w:id="110" w:name="_Toc291747561"/>
      <w:bookmarkStart w:id="111" w:name="_Toc291747931"/>
      <w:bookmarkStart w:id="112" w:name="_Toc322445714"/>
      <w:bookmarkStart w:id="113" w:name="_Toc322445792"/>
      <w:bookmarkStart w:id="114" w:name="_Toc353882541"/>
      <w:bookmarkStart w:id="115" w:name="_Toc354657498"/>
      <w:bookmarkStart w:id="116" w:name="_Toc354658852"/>
      <w:bookmarkStart w:id="117" w:name="_Toc385937083"/>
      <w:bookmarkStart w:id="118" w:name="_Toc417292095"/>
      <w:bookmarkStart w:id="119" w:name="_Toc448908374"/>
      <w:bookmarkStart w:id="120" w:name="_Toc448912551"/>
      <w:bookmarkStart w:id="121" w:name="_Toc448913280"/>
      <w:bookmarkStart w:id="122" w:name="_Toc511744968"/>
      <w:bookmarkStart w:id="123" w:name="_Toc6389327"/>
      <w:bookmarkStart w:id="124" w:name="_Toc37763594"/>
      <w:r w:rsidRPr="0032784D">
        <w:t>Պաշտոնական դրամաշնորհներ</w:t>
      </w:r>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p>
    <w:p w:rsidR="00947B97" w:rsidRPr="0032784D" w:rsidRDefault="00947B97" w:rsidP="00947B97">
      <w:pPr>
        <w:autoSpaceDE w:val="0"/>
        <w:autoSpaceDN w:val="0"/>
        <w:adjustRightInd w:val="0"/>
        <w:spacing w:line="360" w:lineRule="auto"/>
        <w:ind w:firstLine="540"/>
        <w:jc w:val="both"/>
        <w:rPr>
          <w:rFonts w:ascii="GHEA Grapalat" w:hAnsi="GHEA Grapalat" w:cs="Times Armenian"/>
          <w:sz w:val="22"/>
          <w:szCs w:val="22"/>
          <w:lang w:val="de-AT"/>
        </w:rPr>
      </w:pPr>
      <w:bookmarkStart w:id="125" w:name="_Toc290409647"/>
      <w:bookmarkStart w:id="126" w:name="_Toc291747233"/>
      <w:bookmarkStart w:id="127" w:name="_Toc291747562"/>
      <w:bookmarkStart w:id="128" w:name="_Toc291747932"/>
      <w:bookmarkStart w:id="129" w:name="_Toc322445715"/>
      <w:bookmarkStart w:id="130" w:name="_Toc322445793"/>
      <w:bookmarkStart w:id="131" w:name="_Toc353882542"/>
      <w:bookmarkStart w:id="132" w:name="_Toc354657499"/>
      <w:bookmarkStart w:id="133" w:name="_Toc354658853"/>
      <w:bookmarkStart w:id="134" w:name="_Toc385937084"/>
      <w:bookmarkStart w:id="135" w:name="_Toc417292096"/>
      <w:bookmarkStart w:id="136" w:name="_Toc448908375"/>
      <w:bookmarkStart w:id="137" w:name="_Toc448912552"/>
      <w:bookmarkStart w:id="138" w:name="_Toc448913281"/>
      <w:bookmarkStart w:id="139" w:name="_Toc511744969"/>
      <w:bookmarkStart w:id="140" w:name="_Toc6389328"/>
      <w:r w:rsidRPr="0032784D">
        <w:rPr>
          <w:rFonts w:ascii="GHEA Grapalat" w:hAnsi="GHEA Grapalat" w:cs="Times Armenian"/>
          <w:sz w:val="22"/>
          <w:szCs w:val="22"/>
          <w:lang w:val="de-AT"/>
        </w:rPr>
        <w:t>2019</w:t>
      </w:r>
      <w:r w:rsidRPr="0032784D">
        <w:rPr>
          <w:rFonts w:ascii="GHEA Grapalat" w:hAnsi="GHEA Grapalat" w:cs="Times Armenian"/>
          <w:sz w:val="22"/>
          <w:szCs w:val="22"/>
        </w:rPr>
        <w:t xml:space="preserve"> թվականին արտաքին աղբյուրներից տրամադրվել են </w:t>
      </w:r>
      <w:r w:rsidRPr="0032784D">
        <w:rPr>
          <w:rFonts w:ascii="GHEA Grapalat" w:hAnsi="GHEA Grapalat" w:cs="Times Armenian"/>
          <w:sz w:val="22"/>
          <w:szCs w:val="22"/>
          <w:lang w:val="en-US"/>
        </w:rPr>
        <w:t>շուրջ</w:t>
      </w:r>
      <w:r w:rsidRPr="0032784D">
        <w:rPr>
          <w:rFonts w:ascii="GHEA Grapalat" w:hAnsi="GHEA Grapalat" w:cs="Times Armenian"/>
          <w:sz w:val="22"/>
          <w:szCs w:val="22"/>
          <w:lang w:val="de-AT"/>
        </w:rPr>
        <w:t xml:space="preserve"> 12.4</w:t>
      </w:r>
      <w:r w:rsidRPr="0032784D">
        <w:rPr>
          <w:rFonts w:ascii="GHEA Grapalat" w:hAnsi="GHEA Grapalat" w:cs="Times Armenian"/>
          <w:sz w:val="22"/>
          <w:szCs w:val="22"/>
        </w:rPr>
        <w:t xml:space="preserve"> մլրդ դրամ պաշտոնական դրամաշնորհներ` կազմելով տարեկան ճշտված ծրագրի </w:t>
      </w:r>
      <w:r w:rsidRPr="0032784D">
        <w:rPr>
          <w:rFonts w:ascii="GHEA Grapalat" w:hAnsi="GHEA Grapalat" w:cs="Times Armenian"/>
          <w:sz w:val="22"/>
          <w:szCs w:val="22"/>
          <w:lang w:val="de-AT"/>
        </w:rPr>
        <w:t>30.8</w:t>
      </w:r>
      <w:r w:rsidRPr="0032784D">
        <w:rPr>
          <w:rFonts w:ascii="GHEA Grapalat" w:hAnsi="GHEA Grapalat" w:cs="Times Armenian"/>
          <w:sz w:val="22"/>
          <w:szCs w:val="22"/>
        </w:rPr>
        <w:t>%</w:t>
      </w:r>
      <w:r w:rsidRPr="0032784D">
        <w:rPr>
          <w:rFonts w:ascii="GHEA Grapalat" w:hAnsi="GHEA Grapalat" w:cs="Times Armenian"/>
          <w:sz w:val="22"/>
          <w:szCs w:val="22"/>
        </w:rPr>
        <w:noBreakHyphen/>
        <w:t xml:space="preserve">ը, այսինքն` կանխատեսվածից պակաս է ստացվել </w:t>
      </w:r>
      <w:r w:rsidRPr="0032784D">
        <w:rPr>
          <w:rFonts w:ascii="GHEA Grapalat" w:hAnsi="GHEA Grapalat" w:cs="Times Armenian"/>
          <w:sz w:val="22"/>
          <w:szCs w:val="22"/>
          <w:lang w:val="de-AT"/>
        </w:rPr>
        <w:t>27.7</w:t>
      </w:r>
      <w:r w:rsidRPr="0032784D">
        <w:rPr>
          <w:rFonts w:ascii="GHEA Grapalat" w:hAnsi="GHEA Grapalat" w:cs="Times Armenian"/>
          <w:sz w:val="22"/>
          <w:szCs w:val="22"/>
        </w:rPr>
        <w:t xml:space="preserve"> մլրդ դրամ:</w:t>
      </w:r>
      <w:r w:rsidRPr="0032784D">
        <w:rPr>
          <w:rFonts w:ascii="GHEA Grapalat" w:hAnsi="GHEA Grapalat" w:cs="Times Armenian"/>
          <w:sz w:val="22"/>
          <w:szCs w:val="22"/>
          <w:lang w:val="de-AT"/>
        </w:rPr>
        <w:t xml:space="preserve"> </w:t>
      </w:r>
      <w:r w:rsidRPr="0032784D">
        <w:rPr>
          <w:rFonts w:ascii="GHEA Grapalat" w:hAnsi="GHEA Grapalat" w:cs="GHEA Grapalat"/>
          <w:sz w:val="22"/>
          <w:szCs w:val="22"/>
        </w:rPr>
        <w:t xml:space="preserve">Նշված ցուցանիշը պայմանավորված է նպատակային ծրագրերի կատարողականով, որոնց շրջանակներում տրամադրվել է </w:t>
      </w:r>
      <w:r w:rsidRPr="0032784D">
        <w:rPr>
          <w:rFonts w:ascii="GHEA Grapalat" w:hAnsi="GHEA Grapalat" w:cs="GHEA Grapalat"/>
          <w:sz w:val="22"/>
          <w:szCs w:val="22"/>
          <w:lang w:val="de-AT"/>
        </w:rPr>
        <w:t>7</w:t>
      </w:r>
      <w:r w:rsidRPr="0032784D">
        <w:rPr>
          <w:rFonts w:ascii="GHEA Grapalat" w:hAnsi="GHEA Grapalat" w:cs="GHEA Grapalat"/>
          <w:sz w:val="22"/>
          <w:szCs w:val="22"/>
        </w:rPr>
        <w:t xml:space="preserve">.9 մլրդ դրամ՝ կազմելով </w:t>
      </w:r>
      <w:r w:rsidRPr="0032784D">
        <w:rPr>
          <w:rFonts w:ascii="GHEA Grapalat" w:hAnsi="GHEA Grapalat" w:cs="GHEA Grapalat"/>
          <w:sz w:val="22"/>
          <w:szCs w:val="22"/>
          <w:lang w:val="en-US"/>
        </w:rPr>
        <w:t>տարեկան</w:t>
      </w:r>
      <w:r w:rsidRPr="0032784D">
        <w:rPr>
          <w:rFonts w:ascii="GHEA Grapalat" w:hAnsi="GHEA Grapalat" w:cs="GHEA Grapalat"/>
          <w:sz w:val="22"/>
          <w:szCs w:val="22"/>
          <w:lang w:val="de-AT"/>
        </w:rPr>
        <w:t xml:space="preserve"> </w:t>
      </w:r>
      <w:r w:rsidRPr="0032784D">
        <w:rPr>
          <w:rFonts w:ascii="GHEA Grapalat" w:hAnsi="GHEA Grapalat" w:cs="GHEA Grapalat"/>
          <w:sz w:val="22"/>
          <w:szCs w:val="22"/>
        </w:rPr>
        <w:t xml:space="preserve">ծրագրված մուտքերի </w:t>
      </w:r>
      <w:r w:rsidRPr="0032784D">
        <w:rPr>
          <w:rFonts w:ascii="GHEA Grapalat" w:hAnsi="GHEA Grapalat" w:cs="GHEA Grapalat"/>
          <w:sz w:val="22"/>
          <w:szCs w:val="22"/>
          <w:lang w:val="de-AT"/>
        </w:rPr>
        <w:t>25.3</w:t>
      </w:r>
      <w:r w:rsidRPr="0032784D">
        <w:rPr>
          <w:rFonts w:ascii="GHEA Grapalat" w:hAnsi="GHEA Grapalat" w:cs="GHEA Grapalat"/>
          <w:sz w:val="22"/>
          <w:szCs w:val="22"/>
        </w:rPr>
        <w:t>%-ը: Նպատակային դրամաշնորհների կատարողականի ցուցանիշը պայմանավորված է ծրագրերի կատարման ցածր աստիճանով:</w:t>
      </w:r>
      <w:r w:rsidRPr="0032784D">
        <w:rPr>
          <w:rFonts w:ascii="GHEA Grapalat" w:hAnsi="GHEA Grapalat" w:cs="Times Armenian"/>
          <w:sz w:val="22"/>
          <w:szCs w:val="22"/>
          <w:lang w:val="de-AT"/>
        </w:rPr>
        <w:t xml:space="preserve"> </w:t>
      </w:r>
      <w:r w:rsidRPr="0032784D">
        <w:rPr>
          <w:rFonts w:ascii="GHEA Grapalat" w:hAnsi="GHEA Grapalat" w:cs="GHEA Grapalat"/>
          <w:sz w:val="22"/>
          <w:szCs w:val="22"/>
        </w:rPr>
        <w:t xml:space="preserve">Մասնավորապես, </w:t>
      </w:r>
      <w:r w:rsidRPr="0032784D">
        <w:rPr>
          <w:rFonts w:ascii="GHEA Grapalat" w:hAnsi="GHEA Grapalat" w:cs="GHEA Grapalat"/>
          <w:sz w:val="22"/>
          <w:szCs w:val="22"/>
          <w:lang w:val="de-AT"/>
        </w:rPr>
        <w:t>5</w:t>
      </w:r>
      <w:r w:rsidRPr="0032784D">
        <w:rPr>
          <w:rFonts w:ascii="GHEA Grapalat" w:hAnsi="GHEA Grapalat" w:cs="GHEA Grapalat"/>
          <w:sz w:val="22"/>
          <w:szCs w:val="22"/>
        </w:rPr>
        <w:t xml:space="preserve"> ծրագրերի շրջանակներում նախատեսված 2.</w:t>
      </w:r>
      <w:r w:rsidRPr="0032784D">
        <w:rPr>
          <w:rFonts w:ascii="GHEA Grapalat" w:hAnsi="GHEA Grapalat" w:cs="GHEA Grapalat"/>
          <w:sz w:val="22"/>
          <w:szCs w:val="22"/>
          <w:lang w:val="de-AT"/>
        </w:rPr>
        <w:t>8</w:t>
      </w:r>
      <w:r w:rsidRPr="0032784D">
        <w:rPr>
          <w:rFonts w:ascii="GHEA Grapalat" w:hAnsi="GHEA Grapalat" w:cs="GHEA Grapalat"/>
          <w:sz w:val="22"/>
          <w:szCs w:val="22"/>
        </w:rPr>
        <w:t xml:space="preserve"> </w:t>
      </w:r>
      <w:r w:rsidR="0071798B" w:rsidRPr="0032784D">
        <w:rPr>
          <w:rFonts w:ascii="GHEA Grapalat" w:hAnsi="GHEA Grapalat" w:cs="GHEA Grapalat"/>
          <w:sz w:val="22"/>
          <w:szCs w:val="22"/>
        </w:rPr>
        <w:t xml:space="preserve">մլրդ դրամ դրամաշնորհների </w:t>
      </w:r>
      <w:r w:rsidR="0071798B" w:rsidRPr="0032784D">
        <w:rPr>
          <w:rFonts w:ascii="GHEA Grapalat" w:hAnsi="GHEA Grapalat" w:cs="GHEA Grapalat"/>
          <w:sz w:val="22"/>
          <w:szCs w:val="22"/>
        </w:rPr>
        <w:lastRenderedPageBreak/>
        <w:t xml:space="preserve">գծով մուտքեր չեն ստացվել, </w:t>
      </w:r>
      <w:r w:rsidRPr="0032784D">
        <w:rPr>
          <w:rFonts w:ascii="GHEA Grapalat" w:hAnsi="GHEA Grapalat" w:cs="GHEA Grapalat"/>
          <w:sz w:val="22"/>
          <w:szCs w:val="22"/>
        </w:rPr>
        <w:t>իսկ 14 ծրագրերի շրջանակներում նախատեսված միջոցները</w:t>
      </w:r>
      <w:r w:rsidRPr="0032784D">
        <w:rPr>
          <w:rFonts w:ascii="GHEA Grapalat" w:hAnsi="GHEA Grapalat" w:cs="GHEA Grapalat"/>
          <w:sz w:val="22"/>
          <w:szCs w:val="22"/>
          <w:lang w:val="de-AT"/>
        </w:rPr>
        <w:t xml:space="preserve"> </w:t>
      </w:r>
      <w:r w:rsidRPr="0032784D">
        <w:rPr>
          <w:rFonts w:ascii="GHEA Grapalat" w:hAnsi="GHEA Grapalat" w:cs="GHEA Grapalat"/>
          <w:sz w:val="22"/>
          <w:szCs w:val="22"/>
        </w:rPr>
        <w:t>ստացվել</w:t>
      </w:r>
      <w:r w:rsidRPr="0032784D">
        <w:rPr>
          <w:rFonts w:ascii="GHEA Grapalat" w:hAnsi="GHEA Grapalat" w:cs="GHEA Grapalat"/>
          <w:sz w:val="22"/>
          <w:szCs w:val="22"/>
          <w:lang w:val="de-AT"/>
        </w:rPr>
        <w:t xml:space="preserve"> </w:t>
      </w:r>
      <w:r w:rsidRPr="0032784D">
        <w:rPr>
          <w:rFonts w:ascii="GHEA Grapalat" w:hAnsi="GHEA Grapalat" w:cs="GHEA Grapalat"/>
          <w:sz w:val="22"/>
          <w:szCs w:val="22"/>
        </w:rPr>
        <w:t>են</w:t>
      </w:r>
      <w:r w:rsidRPr="0032784D">
        <w:rPr>
          <w:rFonts w:ascii="GHEA Grapalat" w:hAnsi="GHEA Grapalat" w:cs="GHEA Grapalat"/>
          <w:sz w:val="22"/>
          <w:szCs w:val="22"/>
          <w:lang w:val="de-AT"/>
        </w:rPr>
        <w:t xml:space="preserve"> </w:t>
      </w:r>
      <w:r w:rsidRPr="0032784D">
        <w:rPr>
          <w:rFonts w:ascii="GHEA Grapalat" w:hAnsi="GHEA Grapalat" w:cs="GHEA Grapalat"/>
          <w:sz w:val="22"/>
          <w:szCs w:val="22"/>
        </w:rPr>
        <w:t>ոչ</w:t>
      </w:r>
      <w:r w:rsidRPr="0032784D">
        <w:rPr>
          <w:rFonts w:ascii="GHEA Grapalat" w:hAnsi="GHEA Grapalat" w:cs="GHEA Grapalat"/>
          <w:sz w:val="22"/>
          <w:szCs w:val="22"/>
          <w:lang w:val="de-AT"/>
        </w:rPr>
        <w:t xml:space="preserve"> </w:t>
      </w:r>
      <w:r w:rsidRPr="0032784D">
        <w:rPr>
          <w:rFonts w:ascii="GHEA Grapalat" w:hAnsi="GHEA Grapalat" w:cs="GHEA Grapalat"/>
          <w:sz w:val="22"/>
          <w:szCs w:val="22"/>
        </w:rPr>
        <w:t>ամբողջությամբ՝ 2</w:t>
      </w:r>
      <w:r w:rsidRPr="0032784D">
        <w:rPr>
          <w:rFonts w:ascii="GHEA Grapalat" w:hAnsi="GHEA Grapalat" w:cs="GHEA Grapalat"/>
          <w:sz w:val="22"/>
          <w:szCs w:val="22"/>
          <w:lang w:val="de-AT"/>
        </w:rPr>
        <w:t>7</w:t>
      </w:r>
      <w:r w:rsidRPr="0032784D">
        <w:rPr>
          <w:rFonts w:ascii="GHEA Grapalat" w:hAnsi="GHEA Grapalat" w:cs="GHEA Grapalat"/>
          <w:sz w:val="22"/>
          <w:szCs w:val="22"/>
        </w:rPr>
        <w:t>.7%-ով</w:t>
      </w:r>
      <w:r w:rsidRPr="0032784D">
        <w:rPr>
          <w:rFonts w:ascii="GHEA Grapalat" w:hAnsi="GHEA Grapalat" w:cs="GHEA Grapalat"/>
          <w:sz w:val="22"/>
          <w:szCs w:val="22"/>
          <w:lang w:val="de-AT"/>
        </w:rPr>
        <w:t xml:space="preserve">, </w:t>
      </w:r>
      <w:r w:rsidRPr="0032784D">
        <w:rPr>
          <w:rFonts w:ascii="GHEA Grapalat" w:hAnsi="GHEA Grapalat" w:cs="GHEA Grapalat"/>
          <w:sz w:val="22"/>
          <w:szCs w:val="22"/>
        </w:rPr>
        <w:t>որը</w:t>
      </w:r>
      <w:r w:rsidRPr="0032784D">
        <w:rPr>
          <w:rFonts w:ascii="GHEA Grapalat" w:hAnsi="GHEA Grapalat" w:cs="GHEA Grapalat"/>
          <w:sz w:val="22"/>
          <w:szCs w:val="22"/>
          <w:lang w:val="de-AT"/>
        </w:rPr>
        <w:t xml:space="preserve"> </w:t>
      </w:r>
      <w:r w:rsidRPr="0032784D">
        <w:rPr>
          <w:rFonts w:ascii="GHEA Grapalat" w:hAnsi="GHEA Grapalat" w:cs="GHEA Grapalat"/>
          <w:sz w:val="22"/>
          <w:szCs w:val="22"/>
        </w:rPr>
        <w:t>կազմել</w:t>
      </w:r>
      <w:r w:rsidRPr="0032784D">
        <w:rPr>
          <w:rFonts w:ascii="GHEA Grapalat" w:hAnsi="GHEA Grapalat" w:cs="GHEA Grapalat"/>
          <w:sz w:val="22"/>
          <w:szCs w:val="22"/>
          <w:lang w:val="de-AT"/>
        </w:rPr>
        <w:t xml:space="preserve"> </w:t>
      </w:r>
      <w:r w:rsidRPr="0032784D">
        <w:rPr>
          <w:rFonts w:ascii="GHEA Grapalat" w:hAnsi="GHEA Grapalat" w:cs="GHEA Grapalat"/>
          <w:sz w:val="22"/>
          <w:szCs w:val="22"/>
        </w:rPr>
        <w:t xml:space="preserve">է </w:t>
      </w:r>
      <w:r w:rsidRPr="0032784D">
        <w:rPr>
          <w:rFonts w:ascii="GHEA Grapalat" w:hAnsi="GHEA Grapalat" w:cs="GHEA Grapalat"/>
          <w:sz w:val="22"/>
          <w:szCs w:val="22"/>
          <w:lang w:val="de-AT"/>
        </w:rPr>
        <w:t>7</w:t>
      </w:r>
      <w:r w:rsidRPr="0032784D">
        <w:rPr>
          <w:rFonts w:ascii="GHEA Grapalat" w:hAnsi="GHEA Grapalat" w:cs="GHEA Grapalat"/>
          <w:sz w:val="22"/>
          <w:szCs w:val="22"/>
        </w:rPr>
        <w:t>.</w:t>
      </w:r>
      <w:r w:rsidRPr="0032784D">
        <w:rPr>
          <w:rFonts w:ascii="GHEA Grapalat" w:hAnsi="GHEA Grapalat" w:cs="GHEA Grapalat"/>
          <w:sz w:val="22"/>
          <w:szCs w:val="22"/>
          <w:lang w:val="de-AT"/>
        </w:rPr>
        <w:t>8</w:t>
      </w:r>
      <w:r w:rsidRPr="0032784D">
        <w:rPr>
          <w:rFonts w:ascii="GHEA Grapalat" w:hAnsi="GHEA Grapalat" w:cs="GHEA Grapalat"/>
          <w:sz w:val="22"/>
          <w:szCs w:val="22"/>
        </w:rPr>
        <w:t xml:space="preserve"> մլրդ դրամ:</w:t>
      </w:r>
    </w:p>
    <w:p w:rsidR="00947B97" w:rsidRPr="0032784D" w:rsidRDefault="00947B97" w:rsidP="00947B97">
      <w:pPr>
        <w:spacing w:line="360" w:lineRule="auto"/>
        <w:ind w:firstLine="561"/>
        <w:jc w:val="both"/>
        <w:rPr>
          <w:rFonts w:ascii="GHEA Grapalat" w:hAnsi="GHEA Grapalat" w:cs="Times Armenian"/>
          <w:sz w:val="22"/>
          <w:szCs w:val="22"/>
        </w:rPr>
      </w:pPr>
      <w:r w:rsidRPr="0032784D">
        <w:rPr>
          <w:rFonts w:ascii="GHEA Grapalat" w:hAnsi="GHEA Grapalat" w:cs="GHEA Grapalat"/>
          <w:sz w:val="22"/>
          <w:szCs w:val="22"/>
        </w:rPr>
        <w:t>2019 թվականի</w:t>
      </w:r>
      <w:r w:rsidR="00BE1A40" w:rsidRPr="0032784D">
        <w:rPr>
          <w:rFonts w:ascii="GHEA Grapalat" w:hAnsi="GHEA Grapalat" w:cs="GHEA Grapalat"/>
          <w:sz w:val="22"/>
          <w:szCs w:val="22"/>
        </w:rPr>
        <w:t xml:space="preserve"> </w:t>
      </w:r>
      <w:r w:rsidRPr="0032784D">
        <w:rPr>
          <w:rFonts w:ascii="GHEA Grapalat" w:hAnsi="GHEA Grapalat" w:cs="GHEA Grapalat"/>
          <w:sz w:val="22"/>
          <w:szCs w:val="22"/>
        </w:rPr>
        <w:t>ընթացքում ստացված նպատակային դրամաշնորհներից 1.5</w:t>
      </w:r>
      <w:r w:rsidRPr="0032784D">
        <w:rPr>
          <w:rFonts w:ascii="Courier New" w:hAnsi="Courier New" w:cs="Courier New"/>
          <w:sz w:val="22"/>
          <w:szCs w:val="22"/>
        </w:rPr>
        <w:t> </w:t>
      </w:r>
      <w:r w:rsidRPr="0032784D">
        <w:rPr>
          <w:rFonts w:ascii="GHEA Grapalat" w:hAnsi="GHEA Grapalat" w:cs="GHEA Grapalat"/>
          <w:sz w:val="22"/>
          <w:szCs w:val="22"/>
        </w:rPr>
        <w:t>մլրդ դրամ (նախատեսվածի 18.7%-ը) տրամադրվել է Եվրոպական միության, 1.5 մլրդ դրամ (նախատեսվածի 23.5%-ը)՝ Ռուսաստանի Դաշնության, 1.2</w:t>
      </w:r>
      <w:r w:rsidRPr="0032784D">
        <w:rPr>
          <w:rFonts w:ascii="Courier New" w:hAnsi="Courier New" w:cs="Courier New"/>
          <w:sz w:val="22"/>
          <w:szCs w:val="22"/>
        </w:rPr>
        <w:t> </w:t>
      </w:r>
      <w:r w:rsidRPr="0032784D">
        <w:rPr>
          <w:rFonts w:ascii="GHEA Grapalat" w:hAnsi="GHEA Grapalat" w:cs="GHEA Grapalat"/>
          <w:sz w:val="22"/>
          <w:szCs w:val="22"/>
        </w:rPr>
        <w:t>մլրդ դրամ (նախատեսվածի 86.8%-ը)՝ Գլոբալ հիմնադրամի, 1.1 մլրդ դրամ (նախատեսվածի 56.2%-ը)` Գերմանիայի զարգացման վարկերի բանկի (KFW), 620.1 մլն դրամ (նախատեսվածի 14.6%-ը)` Վերակառուցման և զարգացման եվրոպական բանկի, 547.1 մլն դրամ (նախատեսվածի 67.4%-ը)՝ ԱՄՆ-ի,</w:t>
      </w:r>
      <w:r w:rsidRPr="0032784D">
        <w:rPr>
          <w:rFonts w:ascii="GHEA Grapalat" w:hAnsi="GHEA Grapalat" w:cs="Times Armenian"/>
          <w:sz w:val="22"/>
          <w:szCs w:val="22"/>
        </w:rPr>
        <w:t xml:space="preserve"> 490.4 մլն դրամ (նախատեսվածի 20.8%-ը)՝ Եվրոպական ներդրումային բանկի,</w:t>
      </w:r>
      <w:r w:rsidRPr="0032784D">
        <w:rPr>
          <w:rFonts w:ascii="GHEA Grapalat" w:hAnsi="GHEA Grapalat" w:cs="GHEA Grapalat"/>
          <w:sz w:val="22"/>
          <w:szCs w:val="22"/>
        </w:rPr>
        <w:t xml:space="preserve"> </w:t>
      </w:r>
      <w:r w:rsidR="003B7352" w:rsidRPr="0032784D">
        <w:rPr>
          <w:rFonts w:ascii="GHEA Grapalat" w:hAnsi="GHEA Grapalat" w:cs="GHEA Grapalat"/>
          <w:sz w:val="22"/>
          <w:szCs w:val="22"/>
        </w:rPr>
        <w:t>518.2</w:t>
      </w:r>
      <w:r w:rsidRPr="0032784D">
        <w:rPr>
          <w:rFonts w:ascii="GHEA Grapalat" w:hAnsi="GHEA Grapalat" w:cs="GHEA Grapalat"/>
          <w:sz w:val="22"/>
          <w:szCs w:val="22"/>
        </w:rPr>
        <w:t xml:space="preserve"> մլն դրամ (նախատեսվածի </w:t>
      </w:r>
      <w:r w:rsidR="003B7352" w:rsidRPr="0032784D">
        <w:rPr>
          <w:rFonts w:ascii="GHEA Grapalat" w:hAnsi="GHEA Grapalat" w:cs="GHEA Grapalat"/>
          <w:sz w:val="22"/>
          <w:szCs w:val="22"/>
        </w:rPr>
        <w:t>27.5</w:t>
      </w:r>
      <w:r w:rsidRPr="0032784D">
        <w:rPr>
          <w:rFonts w:ascii="GHEA Grapalat" w:hAnsi="GHEA Grapalat" w:cs="GHEA Grapalat"/>
          <w:sz w:val="22"/>
          <w:szCs w:val="22"/>
        </w:rPr>
        <w:t xml:space="preserve">%-ը)՝ Համաշխարհային բանկի, 288.9 մլն դրամ (նախատեսվածի 38.2%-ը)՝ </w:t>
      </w:r>
      <w:r w:rsidRPr="0032784D">
        <w:rPr>
          <w:rFonts w:ascii="GHEA Grapalat" w:hAnsi="GHEA Grapalat" w:cs="Times Armenian"/>
          <w:sz w:val="22"/>
          <w:szCs w:val="22"/>
        </w:rPr>
        <w:t xml:space="preserve">Արևելյան Եվրոպայի էներգախնայողության և բնապահպանական գործընկերության ֆոնդի, 36.2 </w:t>
      </w:r>
      <w:r w:rsidRPr="0032784D">
        <w:rPr>
          <w:rFonts w:ascii="GHEA Grapalat" w:hAnsi="GHEA Grapalat" w:cs="GHEA Grapalat"/>
          <w:sz w:val="22"/>
          <w:szCs w:val="22"/>
        </w:rPr>
        <w:t>մլն դրամ (նախատեսվածի 100%-ը)՝ ՄԱԿ-ի,</w:t>
      </w:r>
      <w:r w:rsidR="00BE1A40" w:rsidRPr="0032784D">
        <w:rPr>
          <w:rFonts w:ascii="GHEA Grapalat" w:hAnsi="GHEA Grapalat" w:cs="GHEA Grapalat"/>
          <w:sz w:val="22"/>
          <w:szCs w:val="22"/>
        </w:rPr>
        <w:t xml:space="preserve"> </w:t>
      </w:r>
      <w:r w:rsidRPr="0032784D">
        <w:rPr>
          <w:rFonts w:ascii="GHEA Grapalat" w:hAnsi="GHEA Grapalat" w:cs="GHEA Grapalat"/>
          <w:sz w:val="22"/>
          <w:szCs w:val="22"/>
        </w:rPr>
        <w:t>18.5</w:t>
      </w:r>
      <w:r w:rsidRPr="0032784D">
        <w:rPr>
          <w:rFonts w:ascii="GHEA Grapalat" w:hAnsi="GHEA Grapalat" w:cs="Times Armenian"/>
          <w:sz w:val="22"/>
          <w:szCs w:val="22"/>
        </w:rPr>
        <w:t xml:space="preserve"> </w:t>
      </w:r>
      <w:r w:rsidRPr="0032784D">
        <w:rPr>
          <w:rFonts w:ascii="GHEA Grapalat" w:hAnsi="GHEA Grapalat" w:cs="GHEA Grapalat"/>
          <w:sz w:val="22"/>
          <w:szCs w:val="22"/>
        </w:rPr>
        <w:t xml:space="preserve">մլն դրամ (նախատեսվածի 264%-ը)՝ Բուլղարիայի Հանրապետության և 18.1 մլն դրամ (նախատեսվածի 100%-ը)՝ ՅՈՒՆԵՍԿՕ-ի աջակցությամբ իրականացվող դրամաշնորհային ծրագրերի շրջանակներում: Նշենք նաև, որ 2019 թվականին Գերմանիայի զարգացման և Եվրոպական միության հարևանության ներդրումային բանկի, Գլոբալ էկոլոգիական հիմնադրամի, </w:t>
      </w:r>
      <w:r w:rsidR="003B7352" w:rsidRPr="0032784D">
        <w:rPr>
          <w:rFonts w:ascii="GHEA Grapalat" w:hAnsi="GHEA Grapalat" w:cs="GHEA Grapalat"/>
          <w:sz w:val="22"/>
          <w:szCs w:val="22"/>
        </w:rPr>
        <w:t>Կայունացման և զարգա</w:t>
      </w:r>
      <w:r w:rsidR="00A23909" w:rsidRPr="0032784D">
        <w:rPr>
          <w:rFonts w:ascii="GHEA Grapalat" w:hAnsi="GHEA Grapalat" w:cs="GHEA Grapalat"/>
          <w:sz w:val="22"/>
          <w:szCs w:val="22"/>
          <w:lang w:val="en-US"/>
        </w:rPr>
        <w:t>ց</w:t>
      </w:r>
      <w:r w:rsidR="003B7352" w:rsidRPr="0032784D">
        <w:rPr>
          <w:rFonts w:ascii="GHEA Grapalat" w:hAnsi="GHEA Grapalat" w:cs="GHEA Grapalat"/>
          <w:sz w:val="22"/>
          <w:szCs w:val="22"/>
        </w:rPr>
        <w:t>ման ե</w:t>
      </w:r>
      <w:r w:rsidRPr="0032784D">
        <w:rPr>
          <w:rFonts w:ascii="GHEA Grapalat" w:hAnsi="GHEA Grapalat" w:cs="GHEA Grapalat"/>
          <w:sz w:val="22"/>
          <w:szCs w:val="22"/>
        </w:rPr>
        <w:t>վրասիական հիմնադրամի և Գյուղատնտեսության զարգացման միջազգային հիմնադրամի աջակցությամբ իրականացվող ծրագրերի շրջանակներում նախատեսված դրամաշնորհները՝ համապատասխանաբար 1.8 մլրդ դրամի, 816.4</w:t>
      </w:r>
      <w:r w:rsidRPr="0032784D">
        <w:rPr>
          <w:rFonts w:ascii="Courier New" w:hAnsi="Courier New" w:cs="Courier New"/>
          <w:sz w:val="22"/>
          <w:szCs w:val="22"/>
        </w:rPr>
        <w:t> </w:t>
      </w:r>
      <w:r w:rsidRPr="0032784D">
        <w:rPr>
          <w:rFonts w:ascii="GHEA Grapalat" w:hAnsi="GHEA Grapalat" w:cs="GHEA Grapalat"/>
          <w:sz w:val="22"/>
          <w:szCs w:val="22"/>
        </w:rPr>
        <w:t>մլն դրամի, 346.5</w:t>
      </w:r>
      <w:r w:rsidRPr="0032784D">
        <w:rPr>
          <w:rFonts w:ascii="Courier New" w:hAnsi="Courier New" w:cs="Courier New"/>
          <w:sz w:val="22"/>
          <w:szCs w:val="22"/>
        </w:rPr>
        <w:t> </w:t>
      </w:r>
      <w:r w:rsidRPr="0032784D">
        <w:rPr>
          <w:rFonts w:ascii="GHEA Grapalat" w:hAnsi="GHEA Grapalat" w:cs="GHEA Grapalat"/>
          <w:sz w:val="22"/>
          <w:szCs w:val="22"/>
        </w:rPr>
        <w:t>մլն դրամի և</w:t>
      </w:r>
      <w:r w:rsidRPr="0032784D">
        <w:rPr>
          <w:rFonts w:ascii="GHEA Grapalat" w:hAnsi="GHEA Grapalat" w:cs="Times Armenian"/>
          <w:sz w:val="22"/>
          <w:szCs w:val="22"/>
        </w:rPr>
        <w:t xml:space="preserve"> 144.1</w:t>
      </w:r>
      <w:r w:rsidRPr="0032784D">
        <w:rPr>
          <w:rFonts w:ascii="Courier New" w:hAnsi="Courier New" w:cs="Courier New"/>
          <w:sz w:val="22"/>
          <w:szCs w:val="22"/>
        </w:rPr>
        <w:t> </w:t>
      </w:r>
      <w:r w:rsidRPr="0032784D">
        <w:rPr>
          <w:rFonts w:ascii="GHEA Grapalat" w:hAnsi="GHEA Grapalat" w:cs="Times Armenian"/>
          <w:sz w:val="22"/>
          <w:szCs w:val="22"/>
        </w:rPr>
        <w:t>մլն դրամի չափով, չեն ստացվել:</w:t>
      </w:r>
    </w:p>
    <w:p w:rsidR="00947B97" w:rsidRPr="0032784D" w:rsidRDefault="00947B97" w:rsidP="00947B97">
      <w:pPr>
        <w:autoSpaceDE w:val="0"/>
        <w:autoSpaceDN w:val="0"/>
        <w:adjustRightInd w:val="0"/>
        <w:spacing w:line="360" w:lineRule="auto"/>
        <w:ind w:firstLine="540"/>
        <w:jc w:val="both"/>
        <w:rPr>
          <w:rFonts w:ascii="GHEA Grapalat" w:hAnsi="GHEA Grapalat" w:cs="GHEA Grapalat"/>
          <w:sz w:val="22"/>
          <w:szCs w:val="22"/>
        </w:rPr>
      </w:pPr>
      <w:r w:rsidRPr="0032784D">
        <w:rPr>
          <w:rFonts w:ascii="GHEA Grapalat" w:hAnsi="GHEA Grapalat" w:cs="GHEA Grapalat"/>
          <w:sz w:val="22"/>
          <w:szCs w:val="22"/>
        </w:rPr>
        <w:t xml:space="preserve">Հաշվետու տարում Եվրամիության կողմից բյուջետային աջակցության ծրագրերի շրջանակներում ստացվել </w:t>
      </w:r>
      <w:r w:rsidR="001D26A9" w:rsidRPr="0032784D">
        <w:rPr>
          <w:rFonts w:ascii="GHEA Grapalat" w:hAnsi="GHEA Grapalat" w:cs="GHEA Grapalat"/>
          <w:sz w:val="22"/>
          <w:szCs w:val="22"/>
        </w:rPr>
        <w:t>է</w:t>
      </w:r>
      <w:r w:rsidRPr="0032784D">
        <w:rPr>
          <w:rFonts w:ascii="GHEA Grapalat" w:hAnsi="GHEA Grapalat" w:cs="GHEA Grapalat"/>
          <w:sz w:val="22"/>
          <w:szCs w:val="22"/>
        </w:rPr>
        <w:t xml:space="preserve"> շուրջ 4.5</w:t>
      </w:r>
      <w:r w:rsidR="001D26A9" w:rsidRPr="0032784D">
        <w:rPr>
          <w:rFonts w:ascii="GHEA Grapalat" w:hAnsi="GHEA Grapalat" w:cs="GHEA Grapalat"/>
          <w:sz w:val="22"/>
          <w:szCs w:val="22"/>
        </w:rPr>
        <w:t xml:space="preserve"> </w:t>
      </w:r>
      <w:r w:rsidRPr="0032784D">
        <w:rPr>
          <w:rFonts w:ascii="GHEA Grapalat" w:hAnsi="GHEA Grapalat" w:cs="GHEA Grapalat"/>
          <w:sz w:val="22"/>
          <w:szCs w:val="22"/>
        </w:rPr>
        <w:t>մլրդ դրամ</w:t>
      </w:r>
      <w:r w:rsidR="001D26A9" w:rsidRPr="0032784D">
        <w:rPr>
          <w:rFonts w:ascii="GHEA Grapalat" w:hAnsi="GHEA Grapalat" w:cs="GHEA Grapalat"/>
          <w:sz w:val="22"/>
          <w:szCs w:val="22"/>
        </w:rPr>
        <w:t xml:space="preserve">, որոնք նախատեսվել էին 2017-2018 թվականներին </w:t>
      </w:r>
      <w:r w:rsidR="001D26A9" w:rsidRPr="0032784D">
        <w:rPr>
          <w:rFonts w:ascii="GHEA Grapalat" w:hAnsi="GHEA Grapalat" w:cs="GHEA Grapalat"/>
          <w:sz w:val="22"/>
          <w:szCs w:val="22"/>
          <w:lang w:val="en-US"/>
        </w:rPr>
        <w:t xml:space="preserve">6.5 </w:t>
      </w:r>
      <w:r w:rsidR="001D26A9" w:rsidRPr="0032784D">
        <w:rPr>
          <w:rFonts w:ascii="GHEA Grapalat" w:hAnsi="GHEA Grapalat" w:cs="GHEA Grapalat"/>
          <w:sz w:val="22"/>
          <w:szCs w:val="22"/>
        </w:rPr>
        <w:t>մլրդ դրամի չափով</w:t>
      </w:r>
      <w:r w:rsidRPr="0032784D">
        <w:rPr>
          <w:rFonts w:ascii="GHEA Grapalat" w:hAnsi="GHEA Grapalat" w:cs="GHEA Grapalat"/>
          <w:sz w:val="22"/>
          <w:szCs w:val="22"/>
        </w:rPr>
        <w:t xml:space="preserve">: </w:t>
      </w:r>
      <w:r w:rsidR="008B6C8B" w:rsidRPr="0032784D">
        <w:rPr>
          <w:rFonts w:ascii="GHEA Grapalat" w:hAnsi="GHEA Grapalat" w:cs="GHEA Grapalat"/>
          <w:sz w:val="22"/>
          <w:szCs w:val="22"/>
        </w:rPr>
        <w:t xml:space="preserve">Դրամաշնորհներն ամբողջությամբ չեն ստացվել՝ </w:t>
      </w:r>
      <w:r w:rsidR="001D26A9" w:rsidRPr="0032784D">
        <w:rPr>
          <w:rFonts w:ascii="GHEA Grapalat" w:hAnsi="GHEA Grapalat" w:cs="GHEA Grapalat"/>
          <w:sz w:val="22"/>
          <w:szCs w:val="22"/>
        </w:rPr>
        <w:t>նախապայմանների ոչ ամբողջական կատարման պատճառով</w:t>
      </w:r>
      <w:r w:rsidR="008B6C8B" w:rsidRPr="0032784D">
        <w:rPr>
          <w:rFonts w:ascii="GHEA Grapalat" w:hAnsi="GHEA Grapalat" w:cs="GHEA Grapalat"/>
          <w:sz w:val="22"/>
          <w:szCs w:val="22"/>
        </w:rPr>
        <w:t>:</w:t>
      </w:r>
      <w:r w:rsidR="001D26A9" w:rsidRPr="0032784D">
        <w:rPr>
          <w:rFonts w:ascii="GHEA Grapalat" w:hAnsi="GHEA Grapalat" w:cs="GHEA Grapalat"/>
          <w:sz w:val="22"/>
          <w:szCs w:val="22"/>
        </w:rPr>
        <w:t xml:space="preserve"> </w:t>
      </w:r>
      <w:r w:rsidR="008B6C8B" w:rsidRPr="0032784D">
        <w:rPr>
          <w:rFonts w:ascii="GHEA Grapalat" w:hAnsi="GHEA Grapalat" w:cs="GHEA Grapalat"/>
          <w:sz w:val="22"/>
          <w:szCs w:val="22"/>
        </w:rPr>
        <w:t xml:space="preserve">Նշված </w:t>
      </w:r>
      <w:r w:rsidR="008B6C8B" w:rsidRPr="0032784D">
        <w:rPr>
          <w:rFonts w:ascii="GHEA Grapalat" w:hAnsi="GHEA Grapalat" w:cs="GHEA Grapalat"/>
          <w:sz w:val="22"/>
          <w:szCs w:val="22"/>
          <w:lang w:val="en-US"/>
        </w:rPr>
        <w:t>4.5</w:t>
      </w:r>
      <w:r w:rsidR="008B6C8B" w:rsidRPr="0032784D">
        <w:rPr>
          <w:rFonts w:ascii="GHEA Grapalat" w:hAnsi="GHEA Grapalat" w:cs="GHEA Grapalat"/>
          <w:sz w:val="22"/>
          <w:szCs w:val="22"/>
        </w:rPr>
        <w:t xml:space="preserve"> մլրդ դրամից</w:t>
      </w:r>
      <w:r w:rsidRPr="0032784D">
        <w:rPr>
          <w:rFonts w:ascii="GHEA Grapalat" w:hAnsi="GHEA Grapalat" w:cs="GHEA Grapalat"/>
          <w:sz w:val="22"/>
          <w:szCs w:val="22"/>
        </w:rPr>
        <w:t xml:space="preserve"> 2.1</w:t>
      </w:r>
      <w:r w:rsidRPr="0032784D">
        <w:rPr>
          <w:rFonts w:ascii="Courier New" w:hAnsi="Courier New" w:cs="Courier New"/>
          <w:sz w:val="22"/>
          <w:szCs w:val="22"/>
        </w:rPr>
        <w:t> </w:t>
      </w:r>
      <w:r w:rsidR="008B6C8B" w:rsidRPr="0032784D">
        <w:rPr>
          <w:rFonts w:ascii="GHEA Grapalat" w:hAnsi="GHEA Grapalat" w:cs="GHEA Grapalat"/>
          <w:sz w:val="22"/>
          <w:szCs w:val="22"/>
        </w:rPr>
        <w:t>մլրդ դրամը</w:t>
      </w:r>
      <w:r w:rsidRPr="0032784D">
        <w:rPr>
          <w:rFonts w:ascii="GHEA Grapalat" w:hAnsi="GHEA Grapalat" w:cs="GHEA Grapalat"/>
          <w:sz w:val="22"/>
          <w:szCs w:val="22"/>
        </w:rPr>
        <w:t xml:space="preserve"> տրամադրվել </w:t>
      </w:r>
      <w:r w:rsidR="008B6C8B" w:rsidRPr="0032784D">
        <w:rPr>
          <w:rFonts w:ascii="GHEA Grapalat" w:hAnsi="GHEA Grapalat" w:cs="GHEA Grapalat"/>
          <w:sz w:val="22"/>
          <w:szCs w:val="22"/>
        </w:rPr>
        <w:t xml:space="preserve">է </w:t>
      </w:r>
      <w:r w:rsidRPr="0032784D">
        <w:rPr>
          <w:rFonts w:ascii="GHEA Grapalat" w:hAnsi="GHEA Grapalat" w:cs="GHEA Grapalat"/>
          <w:sz w:val="22"/>
          <w:szCs w:val="22"/>
        </w:rPr>
        <w:t>«Աջակցություն Հայաստանի Հանրապետության կառավարությանը՝ ուղղված ԵՀՔ գործողությունների ծրագրի իրականացմանը» ծրագրի</w:t>
      </w:r>
      <w:r w:rsidR="001D26A9" w:rsidRPr="0032784D">
        <w:rPr>
          <w:rFonts w:ascii="GHEA Grapalat" w:hAnsi="GHEA Grapalat" w:cs="GHEA Grapalat"/>
          <w:sz w:val="22"/>
          <w:szCs w:val="22"/>
        </w:rPr>
        <w:t xml:space="preserve"> շրջանակներում</w:t>
      </w:r>
      <w:r w:rsidRPr="0032784D">
        <w:rPr>
          <w:rFonts w:ascii="GHEA Grapalat" w:hAnsi="GHEA Grapalat" w:cs="GHEA Grapalat"/>
          <w:sz w:val="22"/>
          <w:szCs w:val="22"/>
        </w:rPr>
        <w:t>, 830.5 մլն դրամ</w:t>
      </w:r>
      <w:r w:rsidR="008B6C8B" w:rsidRPr="0032784D">
        <w:rPr>
          <w:rFonts w:ascii="GHEA Grapalat" w:hAnsi="GHEA Grapalat" w:cs="GHEA Grapalat"/>
          <w:sz w:val="22"/>
          <w:szCs w:val="22"/>
        </w:rPr>
        <w:t>ը</w:t>
      </w:r>
      <w:r w:rsidRPr="0032784D">
        <w:rPr>
          <w:rFonts w:ascii="GHEA Grapalat" w:hAnsi="GHEA Grapalat" w:cs="GHEA Grapalat"/>
          <w:sz w:val="22"/>
          <w:szCs w:val="22"/>
        </w:rPr>
        <w:t>՝ «Աջակցություն Հայաստանում մարդու իրավունքների պաշտպանությանը» ծրագրի և 1.5 մլրդ դրամ</w:t>
      </w:r>
      <w:r w:rsidR="008B6C8B" w:rsidRPr="0032784D">
        <w:rPr>
          <w:rFonts w:ascii="GHEA Grapalat" w:hAnsi="GHEA Grapalat" w:cs="GHEA Grapalat"/>
          <w:sz w:val="22"/>
          <w:szCs w:val="22"/>
        </w:rPr>
        <w:t>ը</w:t>
      </w:r>
      <w:r w:rsidRPr="0032784D">
        <w:rPr>
          <w:rFonts w:ascii="GHEA Grapalat" w:hAnsi="GHEA Grapalat" w:cs="GHEA Grapalat"/>
          <w:sz w:val="22"/>
          <w:szCs w:val="22"/>
        </w:rPr>
        <w:t>՝ «Հայաստանում պետական ֆինանսների քաղաքականության բարեփոխումների ծրագրի» շրջանակներում:</w:t>
      </w:r>
    </w:p>
    <w:p w:rsidR="00947B97" w:rsidRPr="0032784D" w:rsidRDefault="00947B97" w:rsidP="00947B97">
      <w:pPr>
        <w:spacing w:line="360" w:lineRule="auto"/>
        <w:ind w:firstLine="576"/>
        <w:jc w:val="both"/>
        <w:rPr>
          <w:rFonts w:ascii="GHEA Grapalat" w:hAnsi="GHEA Grapalat" w:cs="GHEA Grapalat"/>
          <w:sz w:val="22"/>
          <w:szCs w:val="22"/>
        </w:rPr>
      </w:pPr>
      <w:r w:rsidRPr="0032784D">
        <w:rPr>
          <w:rFonts w:ascii="GHEA Grapalat" w:hAnsi="GHEA Grapalat" w:cs="GHEA Grapalat"/>
          <w:sz w:val="22"/>
          <w:szCs w:val="22"/>
        </w:rPr>
        <w:t xml:space="preserve">Եվրամիության կողմից բյուջետային աջակցության նպատակով մի շարք ծրագրերի շրջանակներում </w:t>
      </w:r>
      <w:r w:rsidR="00D474A8" w:rsidRPr="0032784D">
        <w:rPr>
          <w:rFonts w:ascii="GHEA Grapalat" w:hAnsi="GHEA Grapalat" w:cs="GHEA Grapalat"/>
          <w:sz w:val="22"/>
          <w:szCs w:val="22"/>
          <w:lang w:val="en-US"/>
        </w:rPr>
        <w:t xml:space="preserve">2019 </w:t>
      </w:r>
      <w:r w:rsidR="00D474A8" w:rsidRPr="0032784D">
        <w:rPr>
          <w:rFonts w:ascii="GHEA Grapalat" w:hAnsi="GHEA Grapalat" w:cs="GHEA Grapalat"/>
          <w:sz w:val="22"/>
          <w:szCs w:val="22"/>
        </w:rPr>
        <w:t xml:space="preserve">թվականին </w:t>
      </w:r>
      <w:r w:rsidRPr="0032784D">
        <w:rPr>
          <w:rFonts w:ascii="GHEA Grapalat" w:hAnsi="GHEA Grapalat" w:cs="GHEA Grapalat"/>
          <w:sz w:val="22"/>
          <w:szCs w:val="22"/>
        </w:rPr>
        <w:t>նախատեսված 8.9 մլրդ դրամ ընդհանուր գումարով դրամաշնորհները չեն ստացվել: 2019 թ</w:t>
      </w:r>
      <w:r w:rsidRPr="0032784D">
        <w:rPr>
          <w:rFonts w:ascii="GHEA Grapalat" w:hAnsi="GHEA Grapalat" w:cs="GHEA Grapalat"/>
          <w:sz w:val="22"/>
          <w:szCs w:val="22"/>
          <w:lang w:val="en-US"/>
        </w:rPr>
        <w:t>վականին</w:t>
      </w:r>
      <w:r w:rsidRPr="0032784D">
        <w:rPr>
          <w:rFonts w:ascii="GHEA Grapalat" w:hAnsi="GHEA Grapalat" w:cs="GHEA Grapalat"/>
          <w:sz w:val="22"/>
          <w:szCs w:val="22"/>
        </w:rPr>
        <w:t xml:space="preserve"> հայկական կողմը պաշտոնապես դիմել էր եվրոպական կողմին</w:t>
      </w:r>
      <w:r w:rsidR="005D5F1C" w:rsidRPr="0032784D">
        <w:rPr>
          <w:rFonts w:ascii="GHEA Grapalat" w:hAnsi="GHEA Grapalat" w:cs="GHEA Grapalat"/>
          <w:sz w:val="22"/>
          <w:szCs w:val="22"/>
        </w:rPr>
        <w:t>՝</w:t>
      </w:r>
      <w:r w:rsidRPr="0032784D">
        <w:rPr>
          <w:rFonts w:ascii="GHEA Grapalat" w:hAnsi="GHEA Grapalat" w:cs="GHEA Grapalat"/>
          <w:sz w:val="22"/>
          <w:szCs w:val="22"/>
        </w:rPr>
        <w:t xml:space="preserve"> ԵՄ բյուջետային աջակցության ֆինանսավորման համաձայնագրերով ամրագրված որոշ նախապայմանների վերախմբագրման և իրականացման ժամկետների </w:t>
      </w:r>
      <w:r w:rsidRPr="0032784D">
        <w:rPr>
          <w:rFonts w:ascii="GHEA Grapalat" w:hAnsi="GHEA Grapalat" w:cs="GHEA Grapalat"/>
          <w:sz w:val="22"/>
          <w:szCs w:val="22"/>
        </w:rPr>
        <w:lastRenderedPageBreak/>
        <w:t>երկարաձգման խնդրանքով</w:t>
      </w:r>
      <w:r w:rsidR="005D5F1C" w:rsidRPr="0032784D">
        <w:rPr>
          <w:rFonts w:ascii="GHEA Grapalat" w:hAnsi="GHEA Grapalat" w:cs="GHEA Grapalat"/>
          <w:sz w:val="22"/>
          <w:szCs w:val="22"/>
        </w:rPr>
        <w:t xml:space="preserve">, որի արդյունքում </w:t>
      </w:r>
      <w:r w:rsidR="005D5F1C" w:rsidRPr="0032784D">
        <w:rPr>
          <w:rFonts w:ascii="GHEA Grapalat" w:hAnsi="GHEA Grapalat" w:cs="GHEA Grapalat"/>
          <w:sz w:val="22"/>
          <w:szCs w:val="22"/>
          <w:lang w:val="en-US"/>
        </w:rPr>
        <w:t xml:space="preserve">2019 </w:t>
      </w:r>
      <w:r w:rsidR="005D5F1C" w:rsidRPr="0032784D">
        <w:rPr>
          <w:rFonts w:ascii="GHEA Grapalat" w:hAnsi="GHEA Grapalat" w:cs="GHEA Grapalat"/>
          <w:sz w:val="22"/>
          <w:szCs w:val="22"/>
        </w:rPr>
        <w:t>թվականի</w:t>
      </w:r>
      <w:r w:rsidRPr="0032784D">
        <w:rPr>
          <w:rFonts w:ascii="GHEA Grapalat" w:hAnsi="GHEA Grapalat" w:cs="GHEA Grapalat"/>
          <w:sz w:val="22"/>
          <w:szCs w:val="22"/>
        </w:rPr>
        <w:t xml:space="preserve"> դեկտեմբերին ֆինանսավորման համաձայնագրերում կատարվել են որոշակի փոփոխություններ</w:t>
      </w:r>
      <w:r w:rsidR="005D5F1C" w:rsidRPr="0032784D">
        <w:rPr>
          <w:rFonts w:ascii="GHEA Grapalat" w:hAnsi="GHEA Grapalat" w:cs="GHEA Grapalat"/>
          <w:sz w:val="22"/>
          <w:szCs w:val="22"/>
        </w:rPr>
        <w:t>,</w:t>
      </w:r>
      <w:r w:rsidRPr="0032784D">
        <w:rPr>
          <w:rFonts w:ascii="GHEA Grapalat" w:hAnsi="GHEA Grapalat" w:cs="GHEA Grapalat"/>
          <w:sz w:val="22"/>
          <w:szCs w:val="22"/>
        </w:rPr>
        <w:t xml:space="preserve"> և հատկացումները ակն</w:t>
      </w:r>
      <w:r w:rsidR="005D5F1C" w:rsidRPr="0032784D">
        <w:rPr>
          <w:rFonts w:ascii="GHEA Grapalat" w:hAnsi="GHEA Grapalat" w:cs="GHEA Grapalat"/>
          <w:sz w:val="22"/>
          <w:szCs w:val="22"/>
        </w:rPr>
        <w:t>կալվում է ստանալ</w:t>
      </w:r>
      <w:r w:rsidRPr="0032784D">
        <w:rPr>
          <w:rFonts w:ascii="GHEA Grapalat" w:hAnsi="GHEA Grapalat" w:cs="GHEA Grapalat"/>
          <w:sz w:val="22"/>
          <w:szCs w:val="22"/>
        </w:rPr>
        <w:t xml:space="preserve"> 2020-2021 թվականների ընթացքում: </w:t>
      </w:r>
    </w:p>
    <w:p w:rsidR="00E57824" w:rsidRPr="0032784D" w:rsidRDefault="00947B97" w:rsidP="005D5F1C">
      <w:pPr>
        <w:spacing w:line="360" w:lineRule="auto"/>
        <w:ind w:firstLine="561"/>
        <w:jc w:val="both"/>
        <w:rPr>
          <w:rFonts w:ascii="GHEA Grapalat" w:hAnsi="GHEA Grapalat"/>
          <w:bCs/>
          <w:lang w:val="en-US"/>
        </w:rPr>
      </w:pPr>
      <w:r w:rsidRPr="0032784D">
        <w:rPr>
          <w:rFonts w:ascii="GHEA Grapalat" w:hAnsi="GHEA Grapalat" w:cs="Times Armenian"/>
          <w:sz w:val="22"/>
          <w:szCs w:val="22"/>
        </w:rPr>
        <w:t>2018 թվականի համեմատ պաշտոնական դրամաշնորհներից պետական բյուջեի մուտքերն աճել են 10.1%-ով կամ 1.1 մլրդ դրամով</w:t>
      </w:r>
      <w:r w:rsidR="005D5F1C" w:rsidRPr="0032784D">
        <w:rPr>
          <w:rFonts w:ascii="GHEA Grapalat" w:hAnsi="GHEA Grapalat" w:cs="Times Armenian"/>
          <w:sz w:val="22"/>
          <w:szCs w:val="22"/>
          <w:lang w:val="en-US"/>
        </w:rPr>
        <w:t>՝ պայմանավորված Եվրամիության կողմից</w:t>
      </w:r>
      <w:r w:rsidR="00D30BA1" w:rsidRPr="0032784D">
        <w:rPr>
          <w:rFonts w:ascii="GHEA Grapalat" w:hAnsi="GHEA Grapalat" w:cs="Times Armenian"/>
          <w:sz w:val="22"/>
          <w:szCs w:val="22"/>
          <w:lang w:val="en-US"/>
        </w:rPr>
        <w:t xml:space="preserve"> </w:t>
      </w:r>
      <w:r w:rsidR="00D30BA1" w:rsidRPr="0032784D">
        <w:rPr>
          <w:rFonts w:ascii="GHEA Grapalat" w:hAnsi="GHEA Grapalat" w:cs="Times Armenian"/>
          <w:sz w:val="22"/>
          <w:szCs w:val="22"/>
        </w:rPr>
        <w:t>2017-2018</w:t>
      </w:r>
      <w:r w:rsidR="00D30BA1" w:rsidRPr="0032784D">
        <w:rPr>
          <w:rFonts w:ascii="GHEA Grapalat" w:hAnsi="GHEA Grapalat" w:cs="Times Armenian"/>
          <w:sz w:val="22"/>
          <w:szCs w:val="22"/>
          <w:lang w:val="en-US"/>
        </w:rPr>
        <w:t>թթ.</w:t>
      </w:r>
      <w:r w:rsidR="005D5F1C" w:rsidRPr="0032784D">
        <w:rPr>
          <w:rFonts w:ascii="GHEA Grapalat" w:hAnsi="GHEA Grapalat" w:cs="Times Armenian"/>
          <w:sz w:val="22"/>
          <w:szCs w:val="22"/>
          <w:lang w:val="en-US"/>
        </w:rPr>
        <w:t xml:space="preserve"> </w:t>
      </w:r>
      <w:r w:rsidR="00237F21" w:rsidRPr="0032784D">
        <w:rPr>
          <w:rFonts w:ascii="GHEA Grapalat" w:hAnsi="GHEA Grapalat" w:cs="Times Armenian"/>
          <w:sz w:val="22"/>
          <w:szCs w:val="22"/>
          <w:lang w:val="en-US"/>
        </w:rPr>
        <w:t xml:space="preserve">նախատեսված </w:t>
      </w:r>
      <w:r w:rsidR="005D5F1C" w:rsidRPr="0032784D">
        <w:rPr>
          <w:rFonts w:ascii="GHEA Grapalat" w:hAnsi="GHEA Grapalat" w:cs="GHEA Grapalat"/>
          <w:sz w:val="22"/>
          <w:szCs w:val="22"/>
        </w:rPr>
        <w:t>բյուջետային աջակցության</w:t>
      </w:r>
      <w:r w:rsidR="005D5F1C" w:rsidRPr="0032784D">
        <w:rPr>
          <w:rFonts w:ascii="GHEA Grapalat" w:hAnsi="GHEA Grapalat" w:cs="GHEA Grapalat"/>
          <w:sz w:val="22"/>
          <w:szCs w:val="22"/>
          <w:lang w:val="en-US"/>
        </w:rPr>
        <w:t xml:space="preserve"> դրամաշնորհների տրամադրմամբ</w:t>
      </w:r>
      <w:r w:rsidRPr="0032784D">
        <w:rPr>
          <w:rFonts w:ascii="GHEA Grapalat" w:hAnsi="GHEA Grapalat" w:cs="Times Armenian"/>
          <w:sz w:val="22"/>
          <w:szCs w:val="22"/>
        </w:rPr>
        <w:t>:</w:t>
      </w:r>
      <w:r w:rsidR="005D5F1C" w:rsidRPr="0032784D">
        <w:rPr>
          <w:rFonts w:ascii="GHEA Grapalat" w:hAnsi="GHEA Grapalat" w:cs="Times Armenian"/>
          <w:sz w:val="22"/>
          <w:szCs w:val="22"/>
          <w:lang w:val="en-US"/>
        </w:rPr>
        <w:t xml:space="preserve"> Նպատակային դրամաշնորհների գծով արձանագրվել է մուտքերի անկում </w:t>
      </w:r>
      <w:r w:rsidR="005D5F1C" w:rsidRPr="0032784D">
        <w:rPr>
          <w:rFonts w:ascii="GHEA Grapalat" w:hAnsi="GHEA Grapalat" w:cs="Times Armenian"/>
          <w:sz w:val="22"/>
          <w:szCs w:val="22"/>
        </w:rPr>
        <w:t>29.5%</w:t>
      </w:r>
      <w:r w:rsidR="005D5F1C" w:rsidRPr="0032784D">
        <w:rPr>
          <w:rFonts w:ascii="GHEA Grapalat" w:hAnsi="GHEA Grapalat" w:cs="Times Armenian"/>
          <w:sz w:val="22"/>
          <w:szCs w:val="22"/>
          <w:lang w:val="en-US"/>
        </w:rPr>
        <w:t>-ով կամ</w:t>
      </w:r>
      <w:r w:rsidR="005D5F1C" w:rsidRPr="0032784D">
        <w:rPr>
          <w:rFonts w:ascii="GHEA Grapalat" w:hAnsi="GHEA Grapalat" w:cs="Times Armenian"/>
          <w:sz w:val="22"/>
          <w:szCs w:val="22"/>
        </w:rPr>
        <w:t xml:space="preserve"> 3.3</w:t>
      </w:r>
      <w:r w:rsidR="005D5F1C" w:rsidRPr="0032784D">
        <w:rPr>
          <w:rFonts w:ascii="GHEA Grapalat" w:hAnsi="GHEA Grapalat" w:cs="Times Armenian"/>
          <w:sz w:val="22"/>
          <w:szCs w:val="22"/>
          <w:lang w:val="en-US"/>
        </w:rPr>
        <w:t xml:space="preserve"> մլրդ դրամով:</w:t>
      </w:r>
    </w:p>
    <w:p w:rsidR="0094312A" w:rsidRPr="0032784D" w:rsidRDefault="0094312A" w:rsidP="0094312A">
      <w:pPr>
        <w:pStyle w:val="Heading2"/>
        <w:rPr>
          <w:rFonts w:cs="Times Armenian"/>
          <w:b w:val="0"/>
          <w:lang w:val="hy-AM"/>
        </w:rPr>
      </w:pPr>
      <w:bookmarkStart w:id="141" w:name="_Toc37763595"/>
      <w:r w:rsidRPr="0032784D">
        <w:rPr>
          <w:bCs/>
        </w:rPr>
        <w:t>Այլ եկամուտներ</w:t>
      </w:r>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p>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p w:rsidR="00947B97" w:rsidRPr="0032784D" w:rsidRDefault="00947B97" w:rsidP="00947B97">
      <w:pPr>
        <w:spacing w:line="360" w:lineRule="auto"/>
        <w:ind w:firstLine="561"/>
        <w:jc w:val="both"/>
        <w:rPr>
          <w:rFonts w:ascii="GHEA Grapalat" w:hAnsi="GHEA Grapalat" w:cs="Times Armenian"/>
          <w:sz w:val="22"/>
          <w:szCs w:val="22"/>
        </w:rPr>
      </w:pPr>
      <w:r w:rsidRPr="0032784D">
        <w:rPr>
          <w:rFonts w:ascii="GHEA Grapalat" w:hAnsi="GHEA Grapalat" w:cs="Times Armenian"/>
          <w:sz w:val="22"/>
          <w:szCs w:val="22"/>
        </w:rPr>
        <w:t>2019</w:t>
      </w:r>
      <w:r w:rsidR="00DE2200" w:rsidRPr="0032784D">
        <w:rPr>
          <w:rFonts w:ascii="GHEA Grapalat" w:hAnsi="GHEA Grapalat" w:cs="Times Armenian"/>
          <w:sz w:val="22"/>
          <w:szCs w:val="22"/>
        </w:rPr>
        <w:t xml:space="preserve"> թվականին ՀՀ պետական բյուջեի այլ եկամուտները կազմել են </w:t>
      </w:r>
      <w:r w:rsidRPr="0032784D">
        <w:rPr>
          <w:rFonts w:ascii="GHEA Grapalat" w:hAnsi="GHEA Grapalat" w:cs="Times Armenian"/>
          <w:sz w:val="22"/>
          <w:szCs w:val="22"/>
          <w:lang w:val="af-ZA"/>
        </w:rPr>
        <w:t>88.8</w:t>
      </w:r>
      <w:r w:rsidR="00DE2200" w:rsidRPr="0032784D">
        <w:rPr>
          <w:rFonts w:ascii="GHEA Grapalat" w:hAnsi="GHEA Grapalat" w:cs="Times Armenian"/>
          <w:sz w:val="22"/>
          <w:szCs w:val="22"/>
        </w:rPr>
        <w:t xml:space="preserve"> մլրդ դրամ</w:t>
      </w:r>
      <w:r w:rsidRPr="0032784D">
        <w:rPr>
          <w:rFonts w:ascii="GHEA Grapalat" w:hAnsi="GHEA Grapalat" w:cs="Times Armenian"/>
          <w:sz w:val="22"/>
          <w:szCs w:val="22"/>
        </w:rPr>
        <w:t xml:space="preserve">` </w:t>
      </w:r>
      <w:r w:rsidRPr="0032784D">
        <w:rPr>
          <w:rFonts w:ascii="GHEA Grapalat" w:hAnsi="GHEA Grapalat" w:cs="Times Armenian"/>
          <w:sz w:val="22"/>
          <w:szCs w:val="22"/>
          <w:lang w:val="af-ZA"/>
        </w:rPr>
        <w:t>10.6%-</w:t>
      </w:r>
      <w:r w:rsidRPr="0032784D">
        <w:rPr>
          <w:rFonts w:ascii="GHEA Grapalat" w:hAnsi="GHEA Grapalat" w:cs="Times Armenian"/>
          <w:sz w:val="22"/>
          <w:szCs w:val="22"/>
        </w:rPr>
        <w:t>ով</w:t>
      </w:r>
      <w:r w:rsidR="00DE2200" w:rsidRPr="0032784D">
        <w:rPr>
          <w:rFonts w:ascii="GHEA Grapalat" w:hAnsi="GHEA Grapalat" w:cs="Times Armenian"/>
          <w:sz w:val="22"/>
          <w:szCs w:val="22"/>
        </w:rPr>
        <w:t xml:space="preserve"> </w:t>
      </w:r>
      <w:r w:rsidR="00DE2200" w:rsidRPr="0032784D">
        <w:rPr>
          <w:rFonts w:ascii="GHEA Grapalat" w:hAnsi="GHEA Grapalat" w:cs="Times Armenian"/>
          <w:sz w:val="22"/>
          <w:szCs w:val="22"/>
          <w:lang w:val="en-US"/>
        </w:rPr>
        <w:t xml:space="preserve">(8.5 </w:t>
      </w:r>
      <w:r w:rsidR="00DE2200" w:rsidRPr="0032784D">
        <w:rPr>
          <w:rFonts w:ascii="GHEA Grapalat" w:hAnsi="GHEA Grapalat" w:cs="Times Armenian"/>
          <w:sz w:val="22"/>
          <w:szCs w:val="22"/>
        </w:rPr>
        <w:t>մլրդ դրամով</w:t>
      </w:r>
      <w:r w:rsidR="00DE2200" w:rsidRPr="0032784D">
        <w:rPr>
          <w:rFonts w:ascii="GHEA Grapalat" w:hAnsi="GHEA Grapalat" w:cs="Times Armenian"/>
          <w:sz w:val="22"/>
          <w:szCs w:val="22"/>
          <w:lang w:val="en-US"/>
        </w:rPr>
        <w:t>)</w:t>
      </w:r>
      <w:r w:rsidRPr="0032784D">
        <w:rPr>
          <w:rFonts w:ascii="GHEA Grapalat" w:hAnsi="GHEA Grapalat" w:cs="Times Armenian"/>
          <w:sz w:val="22"/>
          <w:szCs w:val="22"/>
        </w:rPr>
        <w:t xml:space="preserve"> գերազանցելով տարեկան ծրագրված և </w:t>
      </w:r>
      <w:r w:rsidR="00DE2200" w:rsidRPr="0032784D">
        <w:rPr>
          <w:rFonts w:ascii="GHEA Grapalat" w:hAnsi="GHEA Grapalat" w:cs="Times Armenian"/>
          <w:sz w:val="22"/>
          <w:szCs w:val="22"/>
        </w:rPr>
        <w:t>22.8</w:t>
      </w:r>
      <w:r w:rsidRPr="0032784D">
        <w:rPr>
          <w:rFonts w:ascii="GHEA Grapalat" w:hAnsi="GHEA Grapalat" w:cs="Times Armenian"/>
          <w:sz w:val="22"/>
          <w:szCs w:val="22"/>
        </w:rPr>
        <w:t xml:space="preserve">%-ով </w:t>
      </w:r>
      <w:r w:rsidR="00DE2200" w:rsidRPr="0032784D">
        <w:rPr>
          <w:rFonts w:ascii="GHEA Grapalat" w:hAnsi="GHEA Grapalat" w:cs="Times Armenian"/>
          <w:sz w:val="22"/>
          <w:szCs w:val="22"/>
          <w:lang w:val="en-US"/>
        </w:rPr>
        <w:t>(</w:t>
      </w:r>
      <w:r w:rsidRPr="0032784D">
        <w:rPr>
          <w:rFonts w:ascii="GHEA Grapalat" w:hAnsi="GHEA Grapalat" w:cs="Times Armenian"/>
          <w:sz w:val="22"/>
          <w:szCs w:val="22"/>
        </w:rPr>
        <w:t>16.5 մլրդ դրամով</w:t>
      </w:r>
      <w:r w:rsidR="00DE2200" w:rsidRPr="0032784D">
        <w:rPr>
          <w:rFonts w:ascii="GHEA Grapalat" w:hAnsi="GHEA Grapalat" w:cs="Times Armenian"/>
          <w:sz w:val="22"/>
          <w:szCs w:val="22"/>
          <w:lang w:val="en-US"/>
        </w:rPr>
        <w:t>)</w:t>
      </w:r>
      <w:r w:rsidRPr="0032784D">
        <w:rPr>
          <w:rFonts w:ascii="GHEA Grapalat" w:hAnsi="GHEA Grapalat" w:cs="Times Armenian"/>
          <w:sz w:val="22"/>
          <w:szCs w:val="22"/>
        </w:rPr>
        <w:t xml:space="preserve">՝ նախորդ տարվա </w:t>
      </w:r>
      <w:r w:rsidR="00DE2200" w:rsidRPr="0032784D">
        <w:rPr>
          <w:rFonts w:ascii="GHEA Grapalat" w:hAnsi="GHEA Grapalat" w:cs="Times Armenian"/>
          <w:sz w:val="22"/>
          <w:szCs w:val="22"/>
        </w:rPr>
        <w:t>փաստացի</w:t>
      </w:r>
      <w:r w:rsidRPr="0032784D">
        <w:rPr>
          <w:rFonts w:ascii="GHEA Grapalat" w:hAnsi="GHEA Grapalat" w:cs="Times Armenian"/>
          <w:sz w:val="22"/>
          <w:szCs w:val="22"/>
        </w:rPr>
        <w:t xml:space="preserve"> ցուցանիշը: Ծրագրի գերազանցումը և նախորդ տարվա համեմատ աճը հիմնականում պայմանավորված է բանկերում և այլ ֆինանսավարկային հաստատություններում բյուջեի ժամանակավոր ազատ միջոցների տեղաբաշխումից և դեպոզիտներից ստացվող տոկոսավճարների, օրենքով և իրավական այլ ակտերով սահմանված՝ պետական բյուջե մուտքագրվող այլ եկամուտների</w:t>
      </w:r>
      <w:r w:rsidR="00370BB6" w:rsidRPr="0032784D">
        <w:rPr>
          <w:rFonts w:ascii="GHEA Grapalat" w:hAnsi="GHEA Grapalat" w:cs="Times Armenian"/>
          <w:sz w:val="22"/>
          <w:szCs w:val="22"/>
          <w:lang w:val="en-US"/>
        </w:rPr>
        <w:t>, ինչպես նաև</w:t>
      </w:r>
      <w:r w:rsidRPr="0032784D">
        <w:rPr>
          <w:rFonts w:ascii="GHEA Grapalat" w:hAnsi="GHEA Grapalat" w:cs="Times Armenian"/>
          <w:sz w:val="22"/>
          <w:szCs w:val="22"/>
        </w:rPr>
        <w:t xml:space="preserve"> ապրանքների մատակարարումից</w:t>
      </w:r>
      <w:r w:rsidR="00370BB6" w:rsidRPr="0032784D">
        <w:rPr>
          <w:rFonts w:ascii="GHEA Grapalat" w:hAnsi="GHEA Grapalat" w:cs="Times Armenian"/>
          <w:sz w:val="22"/>
          <w:szCs w:val="22"/>
          <w:lang w:val="en-US"/>
        </w:rPr>
        <w:t xml:space="preserve"> ու</w:t>
      </w:r>
      <w:r w:rsidRPr="0032784D">
        <w:rPr>
          <w:rFonts w:ascii="GHEA Grapalat" w:hAnsi="GHEA Grapalat" w:cs="Times Armenian"/>
          <w:sz w:val="22"/>
          <w:szCs w:val="22"/>
        </w:rPr>
        <w:t xml:space="preserve"> ծառայությունների մատուցումից </w:t>
      </w:r>
      <w:r w:rsidR="00370BB6" w:rsidRPr="0032784D">
        <w:rPr>
          <w:rFonts w:ascii="GHEA Grapalat" w:hAnsi="GHEA Grapalat" w:cs="Times Armenian"/>
          <w:sz w:val="22"/>
          <w:szCs w:val="22"/>
        </w:rPr>
        <w:t>մուտքեր</w:t>
      </w:r>
      <w:r w:rsidR="00370BB6" w:rsidRPr="0032784D">
        <w:rPr>
          <w:rFonts w:ascii="GHEA Grapalat" w:hAnsi="GHEA Grapalat" w:cs="Times Armenian"/>
          <w:sz w:val="22"/>
          <w:szCs w:val="22"/>
          <w:lang w:val="en-US"/>
        </w:rPr>
        <w:t>ով</w:t>
      </w:r>
      <w:r w:rsidRPr="0032784D">
        <w:rPr>
          <w:rFonts w:ascii="GHEA Grapalat" w:hAnsi="GHEA Grapalat" w:cs="Times Armenian"/>
          <w:sz w:val="22"/>
          <w:szCs w:val="22"/>
        </w:rPr>
        <w:t>:</w:t>
      </w:r>
      <w:r w:rsidRPr="0032784D">
        <w:rPr>
          <w:rFonts w:ascii="GHEA Grapalat" w:hAnsi="GHEA Grapalat" w:cs="Times Armenian"/>
          <w:sz w:val="22"/>
          <w:szCs w:val="22"/>
          <w:lang w:val="af-ZA"/>
        </w:rPr>
        <w:t xml:space="preserve"> </w:t>
      </w:r>
      <w:r w:rsidRPr="0032784D">
        <w:rPr>
          <w:rFonts w:ascii="GHEA Grapalat" w:hAnsi="GHEA Grapalat" w:cs="Times Armenian"/>
          <w:sz w:val="22"/>
          <w:szCs w:val="22"/>
        </w:rPr>
        <w:t>Այլ եկամուտներից</w:t>
      </w:r>
      <w:r w:rsidR="00BE1A40" w:rsidRPr="0032784D">
        <w:rPr>
          <w:rFonts w:ascii="GHEA Grapalat" w:hAnsi="GHEA Grapalat" w:cs="Times Armenian"/>
          <w:sz w:val="22"/>
          <w:szCs w:val="22"/>
        </w:rPr>
        <w:t xml:space="preserve"> </w:t>
      </w:r>
      <w:r w:rsidRPr="0032784D">
        <w:rPr>
          <w:rFonts w:ascii="GHEA Grapalat" w:hAnsi="GHEA Grapalat" w:cs="Times Armenian"/>
          <w:sz w:val="22"/>
          <w:szCs w:val="22"/>
        </w:rPr>
        <w:t xml:space="preserve">ավելի քան 44 մլրդ դրամը կազմել են պետական հիմնարկների արտաբյուջետային հաշիվների մուտքերը, որոնք ապահովվել են 106.9%-ով: </w:t>
      </w:r>
    </w:p>
    <w:p w:rsidR="00947B97" w:rsidRPr="0032784D" w:rsidRDefault="00947B97" w:rsidP="00947B97">
      <w:pPr>
        <w:spacing w:line="360" w:lineRule="auto"/>
        <w:ind w:firstLine="561"/>
        <w:jc w:val="both"/>
        <w:rPr>
          <w:rFonts w:ascii="GHEA Grapalat" w:hAnsi="GHEA Grapalat" w:cs="Times Armenian"/>
          <w:sz w:val="22"/>
          <w:szCs w:val="22"/>
        </w:rPr>
      </w:pPr>
      <w:r w:rsidRPr="0032784D">
        <w:rPr>
          <w:rFonts w:ascii="GHEA Grapalat" w:hAnsi="GHEA Grapalat" w:cs="Times Armenian"/>
          <w:i/>
          <w:sz w:val="22"/>
          <w:szCs w:val="22"/>
        </w:rPr>
        <w:t xml:space="preserve">ՀՀ կադաստրի կոմիտեի 2018 թվականի ծախսերի նկատմամբ եկամուտների </w:t>
      </w:r>
      <w:r w:rsidRPr="0032784D">
        <w:rPr>
          <w:rFonts w:ascii="GHEA Grapalat" w:hAnsi="GHEA Grapalat" w:cs="Times Armenian"/>
          <w:sz w:val="22"/>
          <w:szCs w:val="22"/>
        </w:rPr>
        <w:t>գերազանցումից ՀՀ պետական բյուջե է մուտքագրվել 538 մլն դրամ՝ նախորդ տարվա 378.7 մլն դրամի դիմաց, որը ծրագրով նախատեսված չէր:</w:t>
      </w:r>
    </w:p>
    <w:p w:rsidR="00947B97" w:rsidRPr="0032784D" w:rsidRDefault="00947B97" w:rsidP="00947B97">
      <w:pPr>
        <w:spacing w:line="360" w:lineRule="auto"/>
        <w:ind w:firstLine="561"/>
        <w:jc w:val="both"/>
        <w:rPr>
          <w:rFonts w:ascii="GHEA Grapalat" w:hAnsi="GHEA Grapalat" w:cs="Times Armenian"/>
          <w:sz w:val="22"/>
          <w:szCs w:val="22"/>
        </w:rPr>
      </w:pPr>
      <w:r w:rsidRPr="0032784D">
        <w:rPr>
          <w:rFonts w:ascii="GHEA Grapalat" w:hAnsi="GHEA Grapalat" w:cs="Times Armenian"/>
          <w:sz w:val="22"/>
          <w:szCs w:val="22"/>
        </w:rPr>
        <w:t xml:space="preserve">2019 թվականին </w:t>
      </w:r>
      <w:r w:rsidRPr="0032784D">
        <w:rPr>
          <w:rFonts w:ascii="GHEA Grapalat" w:hAnsi="GHEA Grapalat" w:cs="Times Armenian"/>
          <w:i/>
          <w:sz w:val="22"/>
          <w:szCs w:val="22"/>
        </w:rPr>
        <w:t>պետական սեփականություն հանդիսացող գույքի վարձակալության</w:t>
      </w:r>
      <w:r w:rsidRPr="0032784D">
        <w:rPr>
          <w:rFonts w:ascii="GHEA Grapalat" w:hAnsi="GHEA Grapalat" w:cs="Times Armenian"/>
          <w:sz w:val="22"/>
          <w:szCs w:val="22"/>
        </w:rPr>
        <w:t xml:space="preserve"> դիմաց պետական բյուջե է մուտքագրվել</w:t>
      </w:r>
      <w:r w:rsidR="00BE1A40" w:rsidRPr="0032784D">
        <w:rPr>
          <w:rFonts w:ascii="GHEA Grapalat" w:hAnsi="GHEA Grapalat" w:cs="Times Armenian"/>
          <w:sz w:val="22"/>
          <w:szCs w:val="22"/>
        </w:rPr>
        <w:t xml:space="preserve"> </w:t>
      </w:r>
      <w:r w:rsidRPr="0032784D">
        <w:rPr>
          <w:rFonts w:ascii="GHEA Grapalat" w:hAnsi="GHEA Grapalat" w:cs="Times Armenian"/>
          <w:sz w:val="22"/>
          <w:szCs w:val="22"/>
        </w:rPr>
        <w:t xml:space="preserve">ավելի քան 2.4 մլրդ դրամ, 75.6%-ով ապահովելով ծրագիրը և 2.9%-ով </w:t>
      </w:r>
      <w:r w:rsidR="0016033E" w:rsidRPr="0032784D">
        <w:rPr>
          <w:rFonts w:ascii="GHEA Grapalat" w:hAnsi="GHEA Grapalat" w:cs="Times Armenian"/>
          <w:sz w:val="22"/>
          <w:szCs w:val="22"/>
        </w:rPr>
        <w:t xml:space="preserve">(72.8 մլն դրամով) </w:t>
      </w:r>
      <w:r w:rsidRPr="0032784D">
        <w:rPr>
          <w:rFonts w:ascii="GHEA Grapalat" w:hAnsi="GHEA Grapalat" w:cs="Times Armenian"/>
          <w:sz w:val="22"/>
          <w:szCs w:val="22"/>
        </w:rPr>
        <w:t xml:space="preserve">զիջելով նախորդ տարվա ցուցանիշը: Մուտքերի նվազումը հիմնականում </w:t>
      </w:r>
      <w:r w:rsidR="00BD00E5" w:rsidRPr="0032784D">
        <w:rPr>
          <w:rFonts w:ascii="GHEA Grapalat" w:hAnsi="GHEA Grapalat" w:cs="Times Armenian"/>
          <w:sz w:val="22"/>
          <w:szCs w:val="22"/>
          <w:lang w:val="en-US"/>
        </w:rPr>
        <w:t xml:space="preserve">պայմանավորված է </w:t>
      </w:r>
      <w:r w:rsidR="00BD00E5" w:rsidRPr="0032784D">
        <w:rPr>
          <w:rFonts w:ascii="GHEA Grapalat" w:hAnsi="GHEA Grapalat" w:cs="Times Armenian"/>
          <w:sz w:val="22"/>
          <w:szCs w:val="22"/>
        </w:rPr>
        <w:t>ջրի սակագնի բարձրացում թույլ չտալու</w:t>
      </w:r>
      <w:r w:rsidR="00BD00E5" w:rsidRPr="0032784D">
        <w:rPr>
          <w:rFonts w:ascii="GHEA Grapalat" w:hAnsi="GHEA Grapalat" w:cs="Times Armenian"/>
          <w:sz w:val="22"/>
          <w:szCs w:val="22"/>
          <w:lang w:val="en-US"/>
        </w:rPr>
        <w:t xml:space="preserve"> նպատակով</w:t>
      </w:r>
      <w:r w:rsidR="00BD00E5" w:rsidRPr="0032784D">
        <w:rPr>
          <w:rFonts w:ascii="GHEA Grapalat" w:hAnsi="GHEA Grapalat" w:cs="Times Armenian"/>
          <w:sz w:val="22"/>
          <w:szCs w:val="22"/>
        </w:rPr>
        <w:t xml:space="preserve"> </w:t>
      </w:r>
      <w:r w:rsidRPr="0032784D">
        <w:rPr>
          <w:rFonts w:ascii="GHEA Grapalat" w:hAnsi="GHEA Grapalat" w:cs="Times Armenian"/>
          <w:sz w:val="22"/>
          <w:szCs w:val="22"/>
        </w:rPr>
        <w:t>«Վեոլիա Օ կոմպանի Ժեներալ Դեզ Օ» ընկերության հետ կնքված վարձակալության պայմանագրի</w:t>
      </w:r>
      <w:r w:rsidR="00BD00E5" w:rsidRPr="0032784D">
        <w:rPr>
          <w:rFonts w:ascii="GHEA Grapalat" w:hAnsi="GHEA Grapalat" w:cs="Times Armenian"/>
          <w:sz w:val="22"/>
          <w:szCs w:val="22"/>
          <w:lang w:val="en-US"/>
        </w:rPr>
        <w:t xml:space="preserve"> փոփոխությամբ, որի</w:t>
      </w:r>
      <w:r w:rsidRPr="0032784D">
        <w:rPr>
          <w:rFonts w:ascii="GHEA Grapalat" w:hAnsi="GHEA Grapalat" w:cs="Times Armenian"/>
          <w:sz w:val="22"/>
          <w:szCs w:val="22"/>
        </w:rPr>
        <w:t xml:space="preserve"> </w:t>
      </w:r>
      <w:r w:rsidR="00BD00E5" w:rsidRPr="0032784D">
        <w:rPr>
          <w:rFonts w:ascii="GHEA Grapalat" w:hAnsi="GHEA Grapalat" w:cs="Times Armenian"/>
          <w:sz w:val="22"/>
          <w:szCs w:val="22"/>
          <w:lang w:val="en-US"/>
        </w:rPr>
        <w:t>արդյունքում</w:t>
      </w:r>
      <w:r w:rsidRPr="0032784D">
        <w:rPr>
          <w:rFonts w:ascii="GHEA Grapalat" w:hAnsi="GHEA Grapalat" w:cs="Times Armenian"/>
          <w:sz w:val="22"/>
          <w:szCs w:val="22"/>
        </w:rPr>
        <w:t xml:space="preserve"> «Վեոլիա Ջուր» ՓԲԸ կողմից ՀՀ պետական բյուջե փոխանցված վարձակալական վճարներ</w:t>
      </w:r>
      <w:r w:rsidR="00BD00E5" w:rsidRPr="0032784D">
        <w:rPr>
          <w:rFonts w:ascii="GHEA Grapalat" w:hAnsi="GHEA Grapalat" w:cs="Times Armenian"/>
          <w:sz w:val="22"/>
          <w:szCs w:val="22"/>
          <w:lang w:val="en-US"/>
        </w:rPr>
        <w:t>ը</w:t>
      </w:r>
      <w:r w:rsidRPr="0032784D">
        <w:rPr>
          <w:rFonts w:ascii="GHEA Grapalat" w:hAnsi="GHEA Grapalat" w:cs="Times Armenian"/>
          <w:sz w:val="22"/>
          <w:szCs w:val="22"/>
        </w:rPr>
        <w:t xml:space="preserve"> կազմել են 2,001.2 մլն դրամ` </w:t>
      </w:r>
      <w:r w:rsidR="00BD00E5" w:rsidRPr="0032784D">
        <w:rPr>
          <w:rFonts w:ascii="GHEA Grapalat" w:hAnsi="GHEA Grapalat" w:cs="Times Armenian"/>
          <w:sz w:val="22"/>
          <w:szCs w:val="22"/>
        </w:rPr>
        <w:t>31.9%</w:t>
      </w:r>
      <w:r w:rsidR="00BD00E5" w:rsidRPr="0032784D">
        <w:rPr>
          <w:rFonts w:ascii="GHEA Grapalat" w:hAnsi="GHEA Grapalat" w:cs="Times Armenian"/>
          <w:sz w:val="22"/>
          <w:szCs w:val="22"/>
          <w:lang w:val="en-US"/>
        </w:rPr>
        <w:t xml:space="preserve">-ով զիջելով ծրագրված ցուցանիշը և </w:t>
      </w:r>
      <w:r w:rsidR="00BD00E5" w:rsidRPr="0032784D">
        <w:rPr>
          <w:rFonts w:ascii="GHEA Grapalat" w:hAnsi="GHEA Grapalat" w:cs="Times Armenian"/>
          <w:sz w:val="22"/>
          <w:szCs w:val="22"/>
        </w:rPr>
        <w:t>5.6%</w:t>
      </w:r>
      <w:r w:rsidR="00BD00E5" w:rsidRPr="0032784D">
        <w:rPr>
          <w:rFonts w:ascii="GHEA Grapalat" w:hAnsi="GHEA Grapalat" w:cs="Times Armenian"/>
          <w:sz w:val="22"/>
          <w:szCs w:val="22"/>
          <w:lang w:val="en-US"/>
        </w:rPr>
        <w:t xml:space="preserve">-ով՝ </w:t>
      </w:r>
      <w:r w:rsidRPr="0032784D">
        <w:rPr>
          <w:rFonts w:ascii="GHEA Grapalat" w:hAnsi="GHEA Grapalat" w:cs="Times Armenian"/>
          <w:sz w:val="22"/>
          <w:szCs w:val="22"/>
        </w:rPr>
        <w:t>2018 թվականի</w:t>
      </w:r>
      <w:r w:rsidR="00BD00E5" w:rsidRPr="0032784D">
        <w:rPr>
          <w:rFonts w:ascii="GHEA Grapalat" w:hAnsi="GHEA Grapalat" w:cs="Times Armenian"/>
          <w:sz w:val="22"/>
          <w:szCs w:val="22"/>
          <w:lang w:val="en-US"/>
        </w:rPr>
        <w:t xml:space="preserve"> փաստացի ցուցանիշը</w:t>
      </w:r>
      <w:r w:rsidRPr="0032784D">
        <w:rPr>
          <w:rFonts w:ascii="GHEA Grapalat" w:hAnsi="GHEA Grapalat" w:cs="Times Armenian"/>
          <w:sz w:val="22"/>
          <w:szCs w:val="22"/>
        </w:rPr>
        <w:t>:</w:t>
      </w:r>
    </w:p>
    <w:p w:rsidR="00947B97" w:rsidRPr="0032784D" w:rsidRDefault="00947B97" w:rsidP="00947B97">
      <w:pPr>
        <w:spacing w:line="360" w:lineRule="auto"/>
        <w:ind w:firstLine="561"/>
        <w:jc w:val="both"/>
        <w:rPr>
          <w:rFonts w:ascii="GHEA Grapalat" w:hAnsi="GHEA Grapalat" w:cs="Times Armenian"/>
          <w:sz w:val="22"/>
          <w:szCs w:val="22"/>
        </w:rPr>
      </w:pPr>
      <w:r w:rsidRPr="0032784D">
        <w:rPr>
          <w:rFonts w:ascii="GHEA Grapalat" w:hAnsi="GHEA Grapalat" w:cs="Times Armenian"/>
          <w:sz w:val="22"/>
          <w:szCs w:val="22"/>
        </w:rPr>
        <w:t xml:space="preserve">Հաշվետու տարվա ընթացքում </w:t>
      </w:r>
      <w:r w:rsidRPr="0032784D">
        <w:rPr>
          <w:rFonts w:ascii="GHEA Grapalat" w:hAnsi="GHEA Grapalat" w:cs="Times Armenian"/>
          <w:i/>
          <w:sz w:val="22"/>
          <w:szCs w:val="22"/>
        </w:rPr>
        <w:t>բանկերում և այլ ֆինանսավարկային հաստատություններում բյուջեի ժամանակավոր ազատ միջոցների տեղաբաշխումից և դեպոզիտներից</w:t>
      </w:r>
      <w:r w:rsidRPr="0032784D">
        <w:rPr>
          <w:rFonts w:ascii="GHEA Grapalat" w:hAnsi="GHEA Grapalat" w:cs="Times Armenian"/>
          <w:sz w:val="22"/>
          <w:szCs w:val="22"/>
        </w:rPr>
        <w:t xml:space="preserve"> ստացվել են ավելի քան 12.7 մլրդ դրամ տոկոսավճարներ` 1.5 անգամ </w:t>
      </w:r>
      <w:r w:rsidR="0016033E" w:rsidRPr="0032784D">
        <w:rPr>
          <w:rFonts w:ascii="GHEA Grapalat" w:hAnsi="GHEA Grapalat" w:cs="Times Armenian"/>
          <w:sz w:val="22"/>
          <w:szCs w:val="22"/>
        </w:rPr>
        <w:t xml:space="preserve">(4.3 մլրդ դրամով) գերազանցելով տարեկան </w:t>
      </w:r>
      <w:r w:rsidR="0016033E" w:rsidRPr="0032784D">
        <w:rPr>
          <w:rFonts w:ascii="GHEA Grapalat" w:hAnsi="GHEA Grapalat" w:cs="Times Armenian"/>
          <w:sz w:val="22"/>
          <w:szCs w:val="22"/>
        </w:rPr>
        <w:lastRenderedPageBreak/>
        <w:t>ծրագրված և 1.7 անգամ (5.1 մլրդ դրամով)</w:t>
      </w:r>
      <w:r w:rsidR="00BD00E5" w:rsidRPr="0032784D">
        <w:rPr>
          <w:rFonts w:ascii="GHEA Grapalat" w:hAnsi="GHEA Grapalat" w:cs="Times Armenian"/>
          <w:sz w:val="22"/>
          <w:szCs w:val="22"/>
        </w:rPr>
        <w:t>՝</w:t>
      </w:r>
      <w:r w:rsidRPr="0032784D">
        <w:rPr>
          <w:rFonts w:ascii="GHEA Grapalat" w:hAnsi="GHEA Grapalat" w:cs="Times Armenian"/>
          <w:sz w:val="22"/>
          <w:szCs w:val="22"/>
        </w:rPr>
        <w:t xml:space="preserve"> նախորդ տարվա ցուցանիշը:</w:t>
      </w:r>
      <w:r w:rsidR="00C60817" w:rsidRPr="0032784D">
        <w:rPr>
          <w:rFonts w:ascii="GHEA Grapalat" w:hAnsi="GHEA Grapalat" w:cs="Times Armenian"/>
          <w:sz w:val="22"/>
          <w:szCs w:val="22"/>
          <w:lang w:val="en-US"/>
        </w:rPr>
        <w:t xml:space="preserve"> Ծրագր</w:t>
      </w:r>
      <w:r w:rsidR="00C60817" w:rsidRPr="0032784D">
        <w:rPr>
          <w:rFonts w:ascii="GHEA Grapalat" w:hAnsi="GHEA Grapalat" w:cs="Times Armenian"/>
          <w:sz w:val="22"/>
          <w:szCs w:val="22"/>
        </w:rPr>
        <w:t>ված ցուցանիշի գերազանցումը և նախորդ տարվա համեմատ դրանց աճը</w:t>
      </w:r>
      <w:r w:rsidR="00C60817" w:rsidRPr="0032784D">
        <w:rPr>
          <w:rFonts w:ascii="GHEA Grapalat" w:hAnsi="GHEA Grapalat" w:cs="Times Armenian"/>
          <w:sz w:val="22"/>
          <w:szCs w:val="22"/>
          <w:lang w:val="en-US"/>
        </w:rPr>
        <w:t xml:space="preserve"> պայմանավորված է</w:t>
      </w:r>
      <w:r w:rsidR="00C60817" w:rsidRPr="0032784D">
        <w:rPr>
          <w:rFonts w:ascii="GHEA Grapalat" w:hAnsi="GHEA Grapalat" w:cs="Times Armenian"/>
          <w:sz w:val="22"/>
          <w:szCs w:val="22"/>
        </w:rPr>
        <w:t xml:space="preserve"> </w:t>
      </w:r>
      <w:r w:rsidR="00C60817" w:rsidRPr="0032784D">
        <w:rPr>
          <w:rFonts w:ascii="GHEA Grapalat" w:hAnsi="GHEA Grapalat" w:cs="Times Armenian"/>
          <w:sz w:val="22"/>
          <w:szCs w:val="22"/>
          <w:lang w:val="en-US"/>
        </w:rPr>
        <w:t>ն</w:t>
      </w:r>
      <w:r w:rsidR="00C60817" w:rsidRPr="0032784D">
        <w:rPr>
          <w:rFonts w:ascii="GHEA Grapalat" w:hAnsi="GHEA Grapalat" w:cs="Times Armenian"/>
          <w:sz w:val="22"/>
          <w:szCs w:val="22"/>
        </w:rPr>
        <w:t>երդրվող ավանդների մեծությամբ և 2019 թվականին պետական բյուջեով չպլանավորված եվրապարտատոմսերի թողարկմամբ:</w:t>
      </w:r>
      <w:r w:rsidRPr="0032784D">
        <w:rPr>
          <w:rFonts w:ascii="GHEA Grapalat" w:hAnsi="GHEA Grapalat" w:cs="Times Armenian"/>
          <w:sz w:val="22"/>
          <w:szCs w:val="22"/>
        </w:rPr>
        <w:t xml:space="preserve"> 2019 թվականին ՀՀ կենտրոնական բանկի և ՀՀ ֆինանսների նախարարության միջև կնքվել է թվով 132 ավանդային պայմանագիր` 1033</w:t>
      </w:r>
      <w:r w:rsidRPr="0032784D">
        <w:rPr>
          <w:rFonts w:ascii="Courier New" w:hAnsi="Courier New" w:cs="Courier New"/>
          <w:sz w:val="22"/>
          <w:szCs w:val="22"/>
        </w:rPr>
        <w:t> </w:t>
      </w:r>
      <w:r w:rsidRPr="0032784D">
        <w:rPr>
          <w:rFonts w:ascii="GHEA Grapalat" w:hAnsi="GHEA Grapalat" w:cs="Times Armenian"/>
          <w:sz w:val="22"/>
          <w:szCs w:val="22"/>
        </w:rPr>
        <w:t>մլրդ դրամ ընդհանուր գումարով: Նախորդ տարի կնքվել է</w:t>
      </w:r>
      <w:r w:rsidR="00C60817" w:rsidRPr="0032784D">
        <w:rPr>
          <w:rFonts w:ascii="GHEA Grapalat" w:hAnsi="GHEA Grapalat" w:cs="Times Armenian"/>
          <w:sz w:val="22"/>
          <w:szCs w:val="22"/>
          <w:lang w:val="en-US"/>
        </w:rPr>
        <w:t>ր</w:t>
      </w:r>
      <w:r w:rsidRPr="0032784D">
        <w:rPr>
          <w:rFonts w:ascii="GHEA Grapalat" w:hAnsi="GHEA Grapalat" w:cs="Times Armenian"/>
          <w:sz w:val="22"/>
          <w:szCs w:val="22"/>
        </w:rPr>
        <w:t xml:space="preserve"> 118 ավանդային պայմանագիր` 883 մլրդ դրամ ընդհանուր գումարով: Հաշվետու ժամանակահատվածում ներդրված ավանդների միջին մեծությունը կազմել է 7.8 մլրդ դրամ: Նախորդ տարվա համեմատ ավանդի միջին մեծությունն աճել է 500 մլն դրամով, ինչը պայմանավորված է 2019 թվականի ինն ամիսների ընթացքում պետական բյուջեի եկամուտների ծրագրային ցուցանիշների նկատմամբ փաստացի ցուցանիշների գերակատարմամբ և ծախսերի տարեկան ծրագրային ցուցանիշների համեմատաբար ցածր կատարողականով, որի պայմաններում առաջացել են լրացուցիչ ժամանակավոր ազատ դրամական միջոցներ, ինչպես նաև գանձապետական միասնական հաշվի միջոցների մնացորդն ավելի ցածր, բայց վճարումների անխափան իրականացման համար բավարար մակարդակում պահելու հանգամանքով: 2019 թվականի ընթացքում ներդրված ավանդների միջին կշռված տոկոսադրույքը կազմել է 5.5%, որը նախորդ տարվա համեմատ մնացել է գրեթե անփոփոխ:</w:t>
      </w:r>
    </w:p>
    <w:p w:rsidR="00947B97" w:rsidRPr="0032784D" w:rsidRDefault="00947B97" w:rsidP="00947B97">
      <w:pPr>
        <w:spacing w:line="360" w:lineRule="auto"/>
        <w:ind w:firstLine="561"/>
        <w:jc w:val="both"/>
        <w:rPr>
          <w:rFonts w:ascii="GHEA Grapalat" w:hAnsi="GHEA Grapalat" w:cs="Times Armenian"/>
          <w:sz w:val="22"/>
          <w:szCs w:val="22"/>
        </w:rPr>
      </w:pPr>
      <w:r w:rsidRPr="0032784D">
        <w:rPr>
          <w:rFonts w:ascii="GHEA Grapalat" w:hAnsi="GHEA Grapalat"/>
          <w:i/>
          <w:sz w:val="22"/>
          <w:szCs w:val="22"/>
        </w:rPr>
        <w:t xml:space="preserve">Իրավաբանական անձանց կապիտալում կատարված ներդրումներից </w:t>
      </w:r>
      <w:r w:rsidRPr="0032784D">
        <w:rPr>
          <w:rFonts w:ascii="GHEA Grapalat" w:hAnsi="GHEA Grapalat" w:cs="Times Armenian"/>
          <w:sz w:val="22"/>
          <w:szCs w:val="22"/>
        </w:rPr>
        <w:t>ստացվել են ավելի քան 2.2 մլրդ դրամ շահութաբաժիններ` 4.7%-ով գերազանցելով տարեկան ծրագրված մուտքերը և 1.8%-ով</w:t>
      </w:r>
      <w:r w:rsidR="00A51034" w:rsidRPr="0032784D">
        <w:rPr>
          <w:rFonts w:ascii="GHEA Grapalat" w:hAnsi="GHEA Grapalat" w:cs="Times Armenian"/>
          <w:sz w:val="22"/>
          <w:szCs w:val="22"/>
        </w:rPr>
        <w:t xml:space="preserve"> (38.8 մլն դրամով)</w:t>
      </w:r>
      <w:r w:rsidRPr="0032784D">
        <w:rPr>
          <w:rFonts w:ascii="GHEA Grapalat" w:hAnsi="GHEA Grapalat" w:cs="Times Armenian"/>
          <w:sz w:val="22"/>
          <w:szCs w:val="22"/>
        </w:rPr>
        <w:t xml:space="preserve">՝ նախորդ տարվա ցուցանիշը: Մուտքերի աճը հիմնականում պայմանավորված է պետական մասնակցությամբ </w:t>
      </w:r>
      <w:r w:rsidR="00C94FDC" w:rsidRPr="0032784D">
        <w:rPr>
          <w:rFonts w:ascii="GHEA Grapalat" w:hAnsi="GHEA Grapalat" w:cs="Times Armenian"/>
          <w:sz w:val="22"/>
          <w:szCs w:val="22"/>
        </w:rPr>
        <w:t>«Հայաստանի Զարգացման և Ներդրումների Կորպորացիա» ՈՒՎԿ փակ բաժնետիրական ընկերության</w:t>
      </w:r>
      <w:r w:rsidRPr="0032784D">
        <w:rPr>
          <w:rFonts w:ascii="GHEA Grapalat" w:hAnsi="GHEA Grapalat" w:cs="Times Armenian"/>
          <w:sz w:val="22"/>
          <w:szCs w:val="22"/>
        </w:rPr>
        <w:t xml:space="preserve"> կողմից 2018 թվականի գործունեության արդյունքներով ՀՀ պետական բյուջե վճարված </w:t>
      </w:r>
      <w:r w:rsidR="00E17DFE" w:rsidRPr="0032784D">
        <w:rPr>
          <w:rFonts w:ascii="GHEA Grapalat" w:hAnsi="GHEA Grapalat" w:cs="Times Armenian"/>
          <w:sz w:val="22"/>
          <w:szCs w:val="22"/>
          <w:lang w:val="en-US"/>
        </w:rPr>
        <w:t>շահութաբաժինների աճով</w:t>
      </w:r>
      <w:r w:rsidRPr="0032784D">
        <w:rPr>
          <w:rFonts w:ascii="GHEA Grapalat" w:hAnsi="GHEA Grapalat" w:cs="Times Armenian"/>
          <w:sz w:val="22"/>
          <w:szCs w:val="22"/>
        </w:rPr>
        <w:t xml:space="preserve">: </w:t>
      </w:r>
    </w:p>
    <w:p w:rsidR="00947B97" w:rsidRPr="0032784D" w:rsidRDefault="00947B97" w:rsidP="00947B97">
      <w:pPr>
        <w:spacing w:line="360" w:lineRule="auto"/>
        <w:ind w:firstLine="561"/>
        <w:jc w:val="both"/>
        <w:rPr>
          <w:rFonts w:ascii="GHEA Grapalat" w:hAnsi="GHEA Grapalat" w:cs="Times Armenian"/>
          <w:sz w:val="22"/>
          <w:szCs w:val="22"/>
        </w:rPr>
      </w:pPr>
      <w:r w:rsidRPr="0032784D">
        <w:rPr>
          <w:rFonts w:ascii="GHEA Grapalat" w:hAnsi="GHEA Grapalat" w:cs="Times Armenian"/>
          <w:i/>
          <w:sz w:val="22"/>
          <w:szCs w:val="22"/>
        </w:rPr>
        <w:t xml:space="preserve">Պետության կողմից տրված վարկերի օգտագործման դիմաց ստացված տոկոսավճարները </w:t>
      </w:r>
      <w:r w:rsidRPr="0032784D">
        <w:rPr>
          <w:rFonts w:ascii="GHEA Grapalat" w:hAnsi="GHEA Grapalat" w:cs="Times Armenian"/>
          <w:sz w:val="22"/>
          <w:szCs w:val="22"/>
        </w:rPr>
        <w:t>կազմել են շուրջ 10 մլրդ դրամ՝ 85.4%-ով ապահովելով ծրագիրը, որից 9.8 մլրդ դրամը ստացվել է ռեզիդենտներին, 122.4 մլն դրամը` ոչ ռեզիդենտներին (Վրաստանին) տրամադրված վարկերի օգտագործման դիմաց: Ռեզիդենտներին տրամադրված վա</w:t>
      </w:r>
      <w:r w:rsidR="00DC0DFF" w:rsidRPr="0032784D">
        <w:rPr>
          <w:rFonts w:ascii="GHEA Grapalat" w:hAnsi="GHEA Grapalat" w:cs="Times Armenian"/>
          <w:sz w:val="22"/>
          <w:szCs w:val="22"/>
        </w:rPr>
        <w:t>րկերի օգտագործման տոկոսավճարներ</w:t>
      </w:r>
      <w:r w:rsidR="00DC0DFF" w:rsidRPr="0032784D">
        <w:rPr>
          <w:rFonts w:ascii="GHEA Grapalat" w:hAnsi="GHEA Grapalat" w:cs="Times Armenian"/>
          <w:sz w:val="22"/>
          <w:szCs w:val="22"/>
          <w:lang w:val="en-US"/>
        </w:rPr>
        <w:t>ը</w:t>
      </w:r>
      <w:r w:rsidRPr="0032784D">
        <w:rPr>
          <w:rFonts w:ascii="GHEA Grapalat" w:hAnsi="GHEA Grapalat"/>
          <w:sz w:val="22"/>
          <w:szCs w:val="22"/>
        </w:rPr>
        <w:t xml:space="preserve"> </w:t>
      </w:r>
      <w:r w:rsidR="00DC0DFF" w:rsidRPr="0032784D">
        <w:rPr>
          <w:rFonts w:ascii="GHEA Grapalat" w:hAnsi="GHEA Grapalat"/>
          <w:sz w:val="22"/>
          <w:szCs w:val="22"/>
          <w:lang w:val="en-US"/>
        </w:rPr>
        <w:t>զիջել</w:t>
      </w:r>
      <w:r w:rsidRPr="0032784D">
        <w:rPr>
          <w:rFonts w:ascii="GHEA Grapalat" w:hAnsi="GHEA Grapalat"/>
          <w:sz w:val="22"/>
          <w:szCs w:val="22"/>
        </w:rPr>
        <w:t xml:space="preserve"> են</w:t>
      </w:r>
      <w:r w:rsidRPr="0032784D">
        <w:rPr>
          <w:rFonts w:ascii="GHEA Grapalat" w:hAnsi="GHEA Grapalat" w:cs="Times Armenian"/>
          <w:sz w:val="22"/>
          <w:szCs w:val="22"/>
        </w:rPr>
        <w:t xml:space="preserve"> </w:t>
      </w:r>
      <w:r w:rsidRPr="0032784D">
        <w:rPr>
          <w:rFonts w:ascii="GHEA Grapalat" w:hAnsi="GHEA Grapalat"/>
          <w:sz w:val="22"/>
          <w:szCs w:val="22"/>
        </w:rPr>
        <w:t xml:space="preserve">ծրագրային ցուցանիշը </w:t>
      </w:r>
      <w:r w:rsidR="00DC0DFF" w:rsidRPr="0032784D">
        <w:rPr>
          <w:rFonts w:ascii="GHEA Grapalat" w:hAnsi="GHEA Grapalat"/>
          <w:sz w:val="22"/>
          <w:szCs w:val="22"/>
        </w:rPr>
        <w:t>14.8</w:t>
      </w:r>
      <w:r w:rsidRPr="0032784D">
        <w:rPr>
          <w:rFonts w:ascii="GHEA Grapalat" w:hAnsi="GHEA Grapalat"/>
          <w:sz w:val="22"/>
          <w:szCs w:val="22"/>
        </w:rPr>
        <w:t>%</w:t>
      </w:r>
      <w:r w:rsidRPr="0032784D">
        <w:rPr>
          <w:rFonts w:ascii="GHEA Grapalat" w:hAnsi="GHEA Grapalat"/>
          <w:sz w:val="22"/>
          <w:szCs w:val="22"/>
        </w:rPr>
        <w:noBreakHyphen/>
        <w:t xml:space="preserve">ով, </w:t>
      </w:r>
      <w:r w:rsidR="00DC0DFF" w:rsidRPr="0032784D">
        <w:rPr>
          <w:rFonts w:ascii="GHEA Grapalat" w:hAnsi="GHEA Grapalat"/>
          <w:sz w:val="22"/>
          <w:szCs w:val="22"/>
        </w:rPr>
        <w:t xml:space="preserve">իսկ </w:t>
      </w:r>
      <w:r w:rsidR="00DC0DFF" w:rsidRPr="0032784D">
        <w:rPr>
          <w:rFonts w:ascii="GHEA Grapalat" w:hAnsi="GHEA Grapalat"/>
          <w:sz w:val="22"/>
          <w:szCs w:val="22"/>
          <w:lang w:val="en-US"/>
        </w:rPr>
        <w:t>Վրաստանի կողմից</w:t>
      </w:r>
      <w:r w:rsidR="00DC0DFF" w:rsidRPr="0032784D">
        <w:rPr>
          <w:rFonts w:ascii="GHEA Grapalat" w:hAnsi="GHEA Grapalat"/>
          <w:sz w:val="22"/>
          <w:szCs w:val="22"/>
        </w:rPr>
        <w:t xml:space="preserve"> վճարումները </w:t>
      </w:r>
      <w:r w:rsidR="00DC0DFF" w:rsidRPr="0032784D">
        <w:rPr>
          <w:rFonts w:ascii="GHEA Grapalat" w:hAnsi="GHEA Grapalat"/>
          <w:sz w:val="22"/>
          <w:szCs w:val="22"/>
          <w:lang w:val="en-US"/>
        </w:rPr>
        <w:t>կատարվել են</w:t>
      </w:r>
      <w:r w:rsidRPr="0032784D">
        <w:rPr>
          <w:rFonts w:ascii="GHEA Grapalat" w:hAnsi="GHEA Grapalat"/>
          <w:sz w:val="22"/>
          <w:szCs w:val="22"/>
        </w:rPr>
        <w:t xml:space="preserve"> 100%-ով: </w:t>
      </w:r>
      <w:r w:rsidRPr="0032784D">
        <w:rPr>
          <w:rFonts w:ascii="GHEA Grapalat" w:hAnsi="GHEA Grapalat" w:cs="Times Armenian"/>
          <w:sz w:val="22"/>
          <w:szCs w:val="22"/>
        </w:rPr>
        <w:t>Նախորդ տարվա համեմատ տոկոսավճարներից մուտքերը նվազել են 2.6%</w:t>
      </w:r>
      <w:r w:rsidRPr="0032784D">
        <w:rPr>
          <w:rFonts w:ascii="GHEA Grapalat" w:hAnsi="GHEA Grapalat" w:cs="Times Armenian"/>
          <w:sz w:val="22"/>
          <w:szCs w:val="22"/>
        </w:rPr>
        <w:noBreakHyphen/>
        <w:t xml:space="preserve">ով կամ 261.3 մլն դրամով: </w:t>
      </w:r>
      <w:r w:rsidR="00E17DFE" w:rsidRPr="0032784D">
        <w:rPr>
          <w:rFonts w:ascii="GHEA Grapalat" w:hAnsi="GHEA Grapalat" w:cs="Times Armenian"/>
          <w:sz w:val="22"/>
          <w:szCs w:val="22"/>
          <w:lang w:val="en-US"/>
        </w:rPr>
        <w:t>Մուտքերի կ</w:t>
      </w:r>
      <w:r w:rsidRPr="0032784D">
        <w:rPr>
          <w:rFonts w:ascii="GHEA Grapalat" w:hAnsi="GHEA Grapalat" w:cs="Times Armenian"/>
          <w:sz w:val="22"/>
          <w:szCs w:val="22"/>
        </w:rPr>
        <w:t>ատարողականը</w:t>
      </w:r>
      <w:r w:rsidR="00E17DFE" w:rsidRPr="0032784D">
        <w:rPr>
          <w:rFonts w:ascii="GHEA Grapalat" w:hAnsi="GHEA Grapalat" w:cs="Times Armenian"/>
          <w:sz w:val="22"/>
          <w:szCs w:val="22"/>
          <w:lang w:val="en-US"/>
        </w:rPr>
        <w:t>, ինչպես նաև նախորդ տարվա համեմատ անկումը</w:t>
      </w:r>
      <w:r w:rsidRPr="0032784D">
        <w:rPr>
          <w:rFonts w:ascii="GHEA Grapalat" w:hAnsi="GHEA Grapalat" w:cs="Times Armenian"/>
          <w:sz w:val="22"/>
          <w:szCs w:val="22"/>
        </w:rPr>
        <w:t xml:space="preserve"> հիմնականում պայմանավորված է ռեզիդենտներից ստացված տոկոսավճարների </w:t>
      </w:r>
      <w:r w:rsidR="00E17DFE" w:rsidRPr="0032784D">
        <w:rPr>
          <w:rFonts w:ascii="GHEA Grapalat" w:hAnsi="GHEA Grapalat" w:cs="Times Armenian"/>
          <w:sz w:val="22"/>
          <w:szCs w:val="22"/>
          <w:lang w:val="en-US"/>
        </w:rPr>
        <w:t>ծրագրի թերակատարմամբ</w:t>
      </w:r>
      <w:r w:rsidRPr="0032784D">
        <w:rPr>
          <w:rFonts w:ascii="GHEA Grapalat" w:hAnsi="GHEA Grapalat" w:cs="Times Armenian"/>
          <w:sz w:val="22"/>
          <w:szCs w:val="22"/>
        </w:rPr>
        <w:t xml:space="preserve">: </w:t>
      </w:r>
    </w:p>
    <w:p w:rsidR="00947B97" w:rsidRPr="0032784D" w:rsidRDefault="00947B97" w:rsidP="00947B97">
      <w:pPr>
        <w:autoSpaceDE w:val="0"/>
        <w:autoSpaceDN w:val="0"/>
        <w:adjustRightInd w:val="0"/>
        <w:spacing w:line="360" w:lineRule="auto"/>
        <w:ind w:firstLine="567"/>
        <w:jc w:val="both"/>
        <w:rPr>
          <w:rFonts w:ascii="GHEA Grapalat" w:hAnsi="GHEA Grapalat" w:cs="Times Armenian"/>
          <w:sz w:val="22"/>
          <w:szCs w:val="22"/>
        </w:rPr>
      </w:pPr>
      <w:r w:rsidRPr="0032784D">
        <w:rPr>
          <w:rFonts w:ascii="GHEA Grapalat" w:hAnsi="GHEA Grapalat" w:cs="Times Armenian"/>
          <w:i/>
          <w:sz w:val="22"/>
          <w:szCs w:val="22"/>
        </w:rPr>
        <w:t>Իրավախախտումների համար գործադիր և դատական մարմինների կողմից կիրառվող պատժամիջոցներից</w:t>
      </w:r>
      <w:r w:rsidRPr="0032784D">
        <w:rPr>
          <w:rFonts w:ascii="GHEA Grapalat" w:hAnsi="GHEA Grapalat" w:cs="Times Armenian"/>
          <w:sz w:val="22"/>
          <w:szCs w:val="22"/>
        </w:rPr>
        <w:t xml:space="preserve"> ՀՀ պետական բյուջե է </w:t>
      </w:r>
      <w:r w:rsidR="00AB35F9" w:rsidRPr="0032784D">
        <w:rPr>
          <w:rFonts w:ascii="GHEA Grapalat" w:hAnsi="GHEA Grapalat" w:cs="Times Armenian"/>
          <w:sz w:val="22"/>
          <w:szCs w:val="22"/>
          <w:lang w:val="en-US"/>
        </w:rPr>
        <w:t>մուտքագր</w:t>
      </w:r>
      <w:r w:rsidRPr="0032784D">
        <w:rPr>
          <w:rFonts w:ascii="GHEA Grapalat" w:hAnsi="GHEA Grapalat" w:cs="Times Armenian"/>
          <w:sz w:val="22"/>
          <w:szCs w:val="22"/>
        </w:rPr>
        <w:t xml:space="preserve">վել 15.7 մլրդ դրամ` կազմելով ծրագրի </w:t>
      </w:r>
      <w:r w:rsidRPr="0032784D">
        <w:rPr>
          <w:rFonts w:ascii="GHEA Grapalat" w:hAnsi="GHEA Grapalat" w:cs="Times Armenian"/>
          <w:sz w:val="22"/>
          <w:szCs w:val="22"/>
        </w:rPr>
        <w:lastRenderedPageBreak/>
        <w:t>100.9%</w:t>
      </w:r>
      <w:r w:rsidRPr="0032784D">
        <w:rPr>
          <w:rFonts w:ascii="GHEA Grapalat" w:hAnsi="GHEA Grapalat" w:cs="Times Armenian"/>
          <w:sz w:val="22"/>
          <w:szCs w:val="22"/>
        </w:rPr>
        <w:noBreakHyphen/>
        <w:t xml:space="preserve">ը: Մասնավորապես՝ ծրագրի </w:t>
      </w:r>
      <w:r w:rsidR="00AB35F9" w:rsidRPr="0032784D">
        <w:rPr>
          <w:rFonts w:ascii="GHEA Grapalat" w:hAnsi="GHEA Grapalat" w:cs="Times Armenian"/>
          <w:sz w:val="22"/>
          <w:szCs w:val="22"/>
          <w:lang w:val="en-US"/>
        </w:rPr>
        <w:t>գերազանցում</w:t>
      </w:r>
      <w:r w:rsidRPr="0032784D">
        <w:rPr>
          <w:rFonts w:ascii="GHEA Grapalat" w:hAnsi="GHEA Grapalat" w:cs="Times Armenian"/>
          <w:sz w:val="22"/>
          <w:szCs w:val="22"/>
        </w:rPr>
        <w:t xml:space="preserve"> է արձանագրվել ՀՀ ճանապարհային ոստիկանության կողմից կիրառված պատժամիջոցների արդյունքում ստացված մուտքերի գծով, որոնք կազմել են 11.8 մլրդ դրամ կամ կանխատեսված ցուցանիշի 123.6%-ը, որը պայմանավորված է երթևեկության ինտենսիվության և արձանագրվող իրավախախտումների թվի զգալի աճով:</w:t>
      </w:r>
      <w:r w:rsidR="00AB35F9" w:rsidRPr="0032784D">
        <w:rPr>
          <w:rFonts w:ascii="GHEA Grapalat" w:hAnsi="GHEA Grapalat" w:cs="Times Armenian"/>
          <w:sz w:val="22"/>
          <w:szCs w:val="22"/>
          <w:lang w:val="en-US"/>
        </w:rPr>
        <w:t xml:space="preserve"> Հիմնականում նույն գործոնով պայմանավորված՝ </w:t>
      </w:r>
      <w:r w:rsidRPr="0032784D">
        <w:rPr>
          <w:rFonts w:ascii="GHEA Grapalat" w:hAnsi="GHEA Grapalat" w:cs="Times Armenian"/>
          <w:sz w:val="22"/>
          <w:szCs w:val="22"/>
        </w:rPr>
        <w:t>2018 թվականի համեմատ իրավախախտումների համար գործադիր և դատական մարմինների կողմից կիրառվող պատժամիջոցներից մուտքերն աճել են 6.6%-ով կամ 962.9 մլն դրամով</w:t>
      </w:r>
      <w:r w:rsidR="00AB35F9" w:rsidRPr="0032784D">
        <w:rPr>
          <w:rFonts w:ascii="GHEA Grapalat" w:hAnsi="GHEA Grapalat" w:cs="Times Armenian"/>
          <w:sz w:val="22"/>
          <w:szCs w:val="22"/>
          <w:lang w:val="en-US"/>
        </w:rPr>
        <w:t>, իսկ</w:t>
      </w:r>
      <w:r w:rsidRPr="0032784D">
        <w:rPr>
          <w:rFonts w:ascii="GHEA Grapalat" w:hAnsi="GHEA Grapalat" w:cs="Times Armenian"/>
          <w:sz w:val="22"/>
          <w:szCs w:val="22"/>
        </w:rPr>
        <w:t xml:space="preserve"> ՀՀ ոստիկանության կողմից արձանագրված ճանապարհային իրավախախտումների համար կիրառված պատժամիջոցներից մուտքեր</w:t>
      </w:r>
      <w:r w:rsidR="00AB35F9" w:rsidRPr="0032784D">
        <w:rPr>
          <w:rFonts w:ascii="GHEA Grapalat" w:hAnsi="GHEA Grapalat" w:cs="Times Armenian"/>
          <w:sz w:val="22"/>
          <w:szCs w:val="22"/>
          <w:lang w:val="en-US"/>
        </w:rPr>
        <w:t>ը՝</w:t>
      </w:r>
      <w:r w:rsidRPr="0032784D">
        <w:rPr>
          <w:rFonts w:ascii="GHEA Grapalat" w:hAnsi="GHEA Grapalat" w:cs="Times Armenian"/>
          <w:sz w:val="22"/>
          <w:szCs w:val="22"/>
        </w:rPr>
        <w:t xml:space="preserve"> 23.2%</w:t>
      </w:r>
      <w:r w:rsidR="00AB35F9" w:rsidRPr="0032784D">
        <w:rPr>
          <w:rFonts w:ascii="GHEA Grapalat" w:hAnsi="GHEA Grapalat" w:cs="Times Armenian"/>
          <w:sz w:val="22"/>
          <w:szCs w:val="22"/>
          <w:lang w:val="en-US"/>
        </w:rPr>
        <w:t>-ո</w:t>
      </w:r>
      <w:r w:rsidRPr="0032784D">
        <w:rPr>
          <w:rFonts w:ascii="GHEA Grapalat" w:hAnsi="GHEA Grapalat" w:cs="Times Armenian"/>
          <w:sz w:val="22"/>
          <w:szCs w:val="22"/>
        </w:rPr>
        <w:t>վ</w:t>
      </w:r>
      <w:r w:rsidR="00AB35F9" w:rsidRPr="0032784D">
        <w:rPr>
          <w:rFonts w:ascii="GHEA Grapalat" w:hAnsi="GHEA Grapalat" w:cs="Times Armenian"/>
          <w:sz w:val="22"/>
          <w:szCs w:val="22"/>
          <w:lang w:val="en-US"/>
        </w:rPr>
        <w:t xml:space="preserve"> կամ </w:t>
      </w:r>
      <w:r w:rsidR="00AB35F9" w:rsidRPr="0032784D">
        <w:rPr>
          <w:rFonts w:ascii="GHEA Grapalat" w:hAnsi="GHEA Grapalat" w:cs="Times Armenian"/>
          <w:sz w:val="22"/>
          <w:szCs w:val="22"/>
        </w:rPr>
        <w:t xml:space="preserve">2.2 </w:t>
      </w:r>
      <w:r w:rsidR="00AB35F9" w:rsidRPr="0032784D">
        <w:rPr>
          <w:rFonts w:ascii="GHEA Grapalat" w:hAnsi="GHEA Grapalat" w:cs="Times Armenian"/>
          <w:sz w:val="22"/>
          <w:szCs w:val="22"/>
          <w:lang w:val="en-US"/>
        </w:rPr>
        <w:t>մլրդ դրամով</w:t>
      </w:r>
      <w:r w:rsidR="007B69A0" w:rsidRPr="0032784D">
        <w:rPr>
          <w:rFonts w:ascii="GHEA Grapalat" w:hAnsi="GHEA Grapalat" w:cs="Times Armenian"/>
          <w:sz w:val="22"/>
          <w:szCs w:val="22"/>
          <w:lang w:val="en-US"/>
        </w:rPr>
        <w:t xml:space="preserve">: Նախորդ տարվա համեմատ </w:t>
      </w:r>
      <w:r w:rsidR="007B69A0" w:rsidRPr="0032784D">
        <w:rPr>
          <w:rFonts w:ascii="GHEA Grapalat" w:hAnsi="GHEA Grapalat" w:cs="Times Armenian"/>
          <w:sz w:val="22"/>
          <w:szCs w:val="22"/>
        </w:rPr>
        <w:t>իրավախախտումների</w:t>
      </w:r>
      <w:r w:rsidR="007B69A0" w:rsidRPr="0032784D">
        <w:rPr>
          <w:rFonts w:ascii="GHEA Grapalat" w:hAnsi="GHEA Grapalat" w:cs="Times Armenian"/>
          <w:sz w:val="22"/>
          <w:szCs w:val="22"/>
          <w:lang w:val="en-US"/>
        </w:rPr>
        <w:t xml:space="preserve"> համար գանձված մուտքերի աճը զգալիորեն պայմանավորված է նաև</w:t>
      </w:r>
      <w:r w:rsidRPr="0032784D">
        <w:rPr>
          <w:rFonts w:ascii="GHEA Grapalat" w:hAnsi="GHEA Grapalat" w:cs="Times Armenian"/>
          <w:sz w:val="22"/>
          <w:szCs w:val="22"/>
        </w:rPr>
        <w:t xml:space="preserve"> օրենսդրության խախտմամբ պարտադիր զինվորական ծառայություն չանցած քաղաքացիներից գանձված գումարներ</w:t>
      </w:r>
      <w:r w:rsidR="007B69A0" w:rsidRPr="0032784D">
        <w:rPr>
          <w:rFonts w:ascii="GHEA Grapalat" w:hAnsi="GHEA Grapalat" w:cs="Times Armenian"/>
          <w:sz w:val="22"/>
          <w:szCs w:val="22"/>
          <w:lang w:val="en-US"/>
        </w:rPr>
        <w:t xml:space="preserve">ի </w:t>
      </w:r>
      <w:r w:rsidR="00800AF7" w:rsidRPr="0032784D">
        <w:rPr>
          <w:rFonts w:ascii="GHEA Grapalat" w:hAnsi="GHEA Grapalat" w:cs="Times Armenian"/>
          <w:sz w:val="22"/>
          <w:szCs w:val="22"/>
        </w:rPr>
        <w:t>ու</w:t>
      </w:r>
      <w:r w:rsidR="007B69A0" w:rsidRPr="0032784D">
        <w:rPr>
          <w:rFonts w:ascii="GHEA Grapalat" w:hAnsi="GHEA Grapalat" w:cs="Times Armenian"/>
          <w:sz w:val="22"/>
          <w:szCs w:val="22"/>
          <w:lang w:val="en-US"/>
        </w:rPr>
        <w:t xml:space="preserve"> Բնապահպանության և ընդերքի տեսչական մարմնի կողմից գանձված մուտքերի համապատասխանաբար </w:t>
      </w:r>
      <w:r w:rsidR="007B69A0" w:rsidRPr="0032784D">
        <w:rPr>
          <w:rFonts w:ascii="GHEA Grapalat" w:hAnsi="GHEA Grapalat" w:cs="Times Armenian"/>
          <w:sz w:val="22"/>
          <w:szCs w:val="22"/>
        </w:rPr>
        <w:t>40.3%</w:t>
      </w:r>
      <w:r w:rsidR="007B69A0" w:rsidRPr="0032784D">
        <w:rPr>
          <w:rFonts w:ascii="GHEA Grapalat" w:hAnsi="GHEA Grapalat" w:cs="Times Armenian"/>
          <w:sz w:val="22"/>
          <w:szCs w:val="22"/>
          <w:lang w:val="en-US"/>
        </w:rPr>
        <w:t xml:space="preserve">-ով </w:t>
      </w:r>
      <w:r w:rsidR="007B69A0" w:rsidRPr="0032784D">
        <w:rPr>
          <w:rFonts w:ascii="GHEA Grapalat" w:hAnsi="GHEA Grapalat" w:cs="Times Armenian"/>
          <w:sz w:val="22"/>
          <w:szCs w:val="22"/>
        </w:rPr>
        <w:t>(512.9</w:t>
      </w:r>
      <w:r w:rsidR="007B69A0" w:rsidRPr="0032784D">
        <w:rPr>
          <w:rFonts w:ascii="GHEA Grapalat" w:hAnsi="GHEA Grapalat" w:cs="Times Armenian"/>
          <w:sz w:val="22"/>
          <w:szCs w:val="22"/>
          <w:lang w:val="en-US"/>
        </w:rPr>
        <w:t xml:space="preserve"> մլն դրամով</w:t>
      </w:r>
      <w:r w:rsidR="007B69A0" w:rsidRPr="0032784D">
        <w:rPr>
          <w:rFonts w:ascii="GHEA Grapalat" w:hAnsi="GHEA Grapalat" w:cs="Times Armenian"/>
          <w:sz w:val="22"/>
          <w:szCs w:val="22"/>
        </w:rPr>
        <w:t>)</w:t>
      </w:r>
      <w:r w:rsidR="007B69A0" w:rsidRPr="0032784D">
        <w:rPr>
          <w:rFonts w:ascii="GHEA Grapalat" w:hAnsi="GHEA Grapalat" w:cs="Times Armenian"/>
          <w:sz w:val="22"/>
          <w:szCs w:val="22"/>
          <w:lang w:val="en-US"/>
        </w:rPr>
        <w:t xml:space="preserve"> և </w:t>
      </w:r>
      <w:r w:rsidR="007B69A0" w:rsidRPr="0032784D">
        <w:rPr>
          <w:rFonts w:ascii="GHEA Grapalat" w:hAnsi="GHEA Grapalat" w:cs="Times Armenian"/>
          <w:sz w:val="22"/>
          <w:szCs w:val="22"/>
        </w:rPr>
        <w:t>166.9%</w:t>
      </w:r>
      <w:r w:rsidR="007B69A0" w:rsidRPr="0032784D">
        <w:rPr>
          <w:rFonts w:ascii="GHEA Grapalat" w:hAnsi="GHEA Grapalat" w:cs="Times Armenian"/>
          <w:sz w:val="22"/>
          <w:szCs w:val="22"/>
          <w:lang w:val="en-US"/>
        </w:rPr>
        <w:t>-ով</w:t>
      </w:r>
      <w:r w:rsidR="007B69A0" w:rsidRPr="0032784D">
        <w:rPr>
          <w:rFonts w:ascii="GHEA Grapalat" w:hAnsi="GHEA Grapalat" w:cs="Times Armenian"/>
          <w:sz w:val="22"/>
          <w:szCs w:val="22"/>
        </w:rPr>
        <w:t xml:space="preserve"> (320.4</w:t>
      </w:r>
      <w:r w:rsidR="007B69A0" w:rsidRPr="0032784D">
        <w:rPr>
          <w:rFonts w:ascii="GHEA Grapalat" w:hAnsi="GHEA Grapalat" w:cs="Times Armenian"/>
          <w:sz w:val="22"/>
          <w:szCs w:val="22"/>
          <w:lang w:val="en-US"/>
        </w:rPr>
        <w:t xml:space="preserve"> մլն դրամով</w:t>
      </w:r>
      <w:r w:rsidR="007B69A0" w:rsidRPr="0032784D">
        <w:rPr>
          <w:rFonts w:ascii="GHEA Grapalat" w:hAnsi="GHEA Grapalat" w:cs="Times Armenian"/>
          <w:sz w:val="22"/>
          <w:szCs w:val="22"/>
        </w:rPr>
        <w:t>)</w:t>
      </w:r>
      <w:r w:rsidR="007B69A0" w:rsidRPr="0032784D">
        <w:rPr>
          <w:rFonts w:ascii="GHEA Grapalat" w:hAnsi="GHEA Grapalat" w:cs="Times Armenian"/>
          <w:sz w:val="22"/>
          <w:szCs w:val="22"/>
          <w:lang w:val="en-US"/>
        </w:rPr>
        <w:t xml:space="preserve"> աճով,</w:t>
      </w:r>
      <w:r w:rsidRPr="0032784D">
        <w:rPr>
          <w:rFonts w:ascii="GHEA Grapalat" w:hAnsi="GHEA Grapalat" w:cs="Times Armenian"/>
          <w:sz w:val="22"/>
          <w:szCs w:val="22"/>
        </w:rPr>
        <w:t xml:space="preserve"> որոնք կազմել են 1.8 մլրդ դրամ</w:t>
      </w:r>
      <w:r w:rsidR="007B69A0" w:rsidRPr="0032784D">
        <w:rPr>
          <w:rFonts w:ascii="GHEA Grapalat" w:hAnsi="GHEA Grapalat" w:cs="Times Armenian"/>
          <w:sz w:val="22"/>
          <w:szCs w:val="22"/>
          <w:lang w:val="en-US"/>
        </w:rPr>
        <w:t xml:space="preserve"> և </w:t>
      </w:r>
      <w:r w:rsidR="007B69A0" w:rsidRPr="0032784D">
        <w:rPr>
          <w:rFonts w:ascii="GHEA Grapalat" w:hAnsi="GHEA Grapalat" w:cs="Times Armenian"/>
          <w:sz w:val="22"/>
          <w:szCs w:val="22"/>
        </w:rPr>
        <w:t xml:space="preserve">512.3 </w:t>
      </w:r>
      <w:r w:rsidR="007B69A0" w:rsidRPr="0032784D">
        <w:rPr>
          <w:rFonts w:ascii="GHEA Grapalat" w:hAnsi="GHEA Grapalat" w:cs="Times Armenian"/>
          <w:sz w:val="22"/>
          <w:szCs w:val="22"/>
          <w:lang w:val="en-US"/>
        </w:rPr>
        <w:t>մլն դրամ</w:t>
      </w:r>
      <w:r w:rsidRPr="0032784D">
        <w:rPr>
          <w:rFonts w:ascii="GHEA Grapalat" w:hAnsi="GHEA Grapalat" w:cs="Times Armenian"/>
          <w:sz w:val="22"/>
          <w:szCs w:val="22"/>
        </w:rPr>
        <w:t xml:space="preserve">: </w:t>
      </w:r>
    </w:p>
    <w:p w:rsidR="00864EBF" w:rsidRPr="0032784D" w:rsidRDefault="00947B97" w:rsidP="00947B97">
      <w:pPr>
        <w:autoSpaceDE w:val="0"/>
        <w:autoSpaceDN w:val="0"/>
        <w:adjustRightInd w:val="0"/>
        <w:spacing w:line="360" w:lineRule="auto"/>
        <w:ind w:firstLine="567"/>
        <w:jc w:val="both"/>
        <w:rPr>
          <w:rFonts w:ascii="GHEA Grapalat" w:hAnsi="GHEA Grapalat" w:cs="Times Armenian"/>
          <w:sz w:val="22"/>
          <w:szCs w:val="22"/>
        </w:rPr>
      </w:pPr>
      <w:r w:rsidRPr="0032784D">
        <w:rPr>
          <w:rFonts w:ascii="GHEA Grapalat" w:hAnsi="GHEA Grapalat" w:cs="Times Armenian"/>
          <w:sz w:val="22"/>
          <w:szCs w:val="22"/>
        </w:rPr>
        <w:t xml:space="preserve">Հաշվետու տարում </w:t>
      </w:r>
      <w:r w:rsidRPr="0032784D">
        <w:rPr>
          <w:rFonts w:ascii="GHEA Grapalat" w:hAnsi="GHEA Grapalat" w:cs="Times Armenian"/>
          <w:i/>
          <w:sz w:val="22"/>
          <w:szCs w:val="22"/>
        </w:rPr>
        <w:t>ապրանքների մատակարարումից և ծառայությունների մատուցումից</w:t>
      </w:r>
      <w:r w:rsidRPr="0032784D">
        <w:rPr>
          <w:rFonts w:ascii="GHEA Grapalat" w:hAnsi="GHEA Grapalat" w:cs="Times Armenian"/>
          <w:sz w:val="22"/>
          <w:szCs w:val="22"/>
        </w:rPr>
        <w:t xml:space="preserve"> ստացված եկամուտները կազմել են 34 մլրդ դրամ` 9.2%-ով</w:t>
      </w:r>
      <w:r w:rsidR="00864EBF" w:rsidRPr="0032784D">
        <w:rPr>
          <w:rFonts w:ascii="GHEA Grapalat" w:hAnsi="GHEA Grapalat" w:cs="Times Armenian"/>
          <w:sz w:val="22"/>
          <w:szCs w:val="22"/>
          <w:lang w:val="en-US"/>
        </w:rPr>
        <w:t xml:space="preserve"> </w:t>
      </w:r>
      <w:r w:rsidR="00864EBF" w:rsidRPr="0032784D">
        <w:rPr>
          <w:rFonts w:ascii="GHEA Grapalat" w:hAnsi="GHEA Grapalat" w:cs="Times Armenian"/>
          <w:sz w:val="22"/>
          <w:szCs w:val="22"/>
        </w:rPr>
        <w:t xml:space="preserve">(2.9 </w:t>
      </w:r>
      <w:r w:rsidR="00864EBF" w:rsidRPr="0032784D">
        <w:rPr>
          <w:rFonts w:ascii="GHEA Grapalat" w:hAnsi="GHEA Grapalat" w:cs="Times Armenian"/>
          <w:sz w:val="22"/>
          <w:szCs w:val="22"/>
          <w:lang w:val="en-US"/>
        </w:rPr>
        <w:t>մլրդ դրամով</w:t>
      </w:r>
      <w:r w:rsidR="00864EBF" w:rsidRPr="0032784D">
        <w:rPr>
          <w:rFonts w:ascii="GHEA Grapalat" w:hAnsi="GHEA Grapalat" w:cs="Times Armenian"/>
          <w:sz w:val="22"/>
          <w:szCs w:val="22"/>
        </w:rPr>
        <w:t>)</w:t>
      </w:r>
      <w:r w:rsidR="00BE1A40" w:rsidRPr="0032784D">
        <w:rPr>
          <w:rFonts w:ascii="GHEA Grapalat" w:hAnsi="GHEA Grapalat" w:cs="Times Armenian"/>
          <w:sz w:val="22"/>
          <w:szCs w:val="22"/>
        </w:rPr>
        <w:t xml:space="preserve"> </w:t>
      </w:r>
      <w:r w:rsidRPr="0032784D">
        <w:rPr>
          <w:rFonts w:ascii="GHEA Grapalat" w:hAnsi="GHEA Grapalat" w:cs="Times Armenian"/>
          <w:sz w:val="22"/>
          <w:szCs w:val="22"/>
        </w:rPr>
        <w:t>գերազանցելով տարեկան ծրագիրը և 24.1%-ով</w:t>
      </w:r>
      <w:r w:rsidR="00864EBF" w:rsidRPr="0032784D">
        <w:rPr>
          <w:rFonts w:ascii="GHEA Grapalat" w:hAnsi="GHEA Grapalat" w:cs="Times Armenian"/>
          <w:sz w:val="22"/>
          <w:szCs w:val="22"/>
          <w:lang w:val="en-US"/>
        </w:rPr>
        <w:t xml:space="preserve"> </w:t>
      </w:r>
      <w:r w:rsidR="00864EBF" w:rsidRPr="0032784D">
        <w:rPr>
          <w:rFonts w:ascii="GHEA Grapalat" w:hAnsi="GHEA Grapalat" w:cs="Times Armenian"/>
          <w:sz w:val="22"/>
          <w:szCs w:val="22"/>
        </w:rPr>
        <w:t xml:space="preserve">(6.6 </w:t>
      </w:r>
      <w:r w:rsidR="00864EBF" w:rsidRPr="0032784D">
        <w:rPr>
          <w:rFonts w:ascii="GHEA Grapalat" w:hAnsi="GHEA Grapalat" w:cs="Times Armenian"/>
          <w:sz w:val="22"/>
          <w:szCs w:val="22"/>
          <w:lang w:val="en-US"/>
        </w:rPr>
        <w:t>մլրդ դրամով</w:t>
      </w:r>
      <w:r w:rsidR="00864EBF" w:rsidRPr="0032784D">
        <w:rPr>
          <w:rFonts w:ascii="GHEA Grapalat" w:hAnsi="GHEA Grapalat" w:cs="Times Armenian"/>
          <w:sz w:val="22"/>
          <w:szCs w:val="22"/>
        </w:rPr>
        <w:t>)</w:t>
      </w:r>
      <w:r w:rsidRPr="0032784D">
        <w:rPr>
          <w:rFonts w:ascii="GHEA Grapalat" w:hAnsi="GHEA Grapalat" w:cs="Times Armenian"/>
          <w:sz w:val="22"/>
          <w:szCs w:val="22"/>
        </w:rPr>
        <w:t>՝ նախորդ տարվա ցուցանիշը:</w:t>
      </w:r>
      <w:r w:rsidR="00864EBF" w:rsidRPr="0032784D">
        <w:rPr>
          <w:rFonts w:ascii="GHEA Grapalat" w:hAnsi="GHEA Grapalat" w:cs="Times Armenian"/>
          <w:sz w:val="22"/>
          <w:szCs w:val="22"/>
          <w:lang w:val="en-US"/>
        </w:rPr>
        <w:t xml:space="preserve"> Նշված գումարից </w:t>
      </w:r>
      <w:r w:rsidR="00864EBF" w:rsidRPr="0032784D">
        <w:rPr>
          <w:rFonts w:ascii="GHEA Grapalat" w:hAnsi="GHEA Grapalat" w:cs="Times Armenian"/>
          <w:sz w:val="22"/>
          <w:szCs w:val="22"/>
        </w:rPr>
        <w:t xml:space="preserve">28.5 </w:t>
      </w:r>
      <w:r w:rsidR="00864EBF" w:rsidRPr="0032784D">
        <w:rPr>
          <w:rFonts w:ascii="GHEA Grapalat" w:hAnsi="GHEA Grapalat" w:cs="Times Armenian"/>
          <w:sz w:val="22"/>
          <w:szCs w:val="22"/>
          <w:lang w:val="en-US"/>
        </w:rPr>
        <w:t xml:space="preserve">մլրդ դրամը կազմել են ՀՀ պետական մարմինների արտաբյուջետային եկամուտները, որոնք </w:t>
      </w:r>
      <w:r w:rsidR="00864EBF" w:rsidRPr="0032784D">
        <w:rPr>
          <w:rFonts w:ascii="GHEA Grapalat" w:hAnsi="GHEA Grapalat" w:cs="Times Armenian"/>
          <w:sz w:val="22"/>
          <w:szCs w:val="22"/>
        </w:rPr>
        <w:t>6.8%</w:t>
      </w:r>
      <w:r w:rsidR="00864EBF" w:rsidRPr="0032784D">
        <w:rPr>
          <w:rFonts w:ascii="GHEA Grapalat" w:hAnsi="GHEA Grapalat" w:cs="Times Armenian"/>
          <w:sz w:val="22"/>
          <w:szCs w:val="22"/>
          <w:lang w:val="en-US"/>
        </w:rPr>
        <w:t>-ով</w:t>
      </w:r>
      <w:r w:rsidR="00864EBF" w:rsidRPr="0032784D">
        <w:rPr>
          <w:rFonts w:ascii="GHEA Grapalat" w:hAnsi="GHEA Grapalat" w:cs="Times Armenian"/>
          <w:sz w:val="22"/>
          <w:szCs w:val="22"/>
        </w:rPr>
        <w:t xml:space="preserve"> (1.8 </w:t>
      </w:r>
      <w:r w:rsidR="00864EBF" w:rsidRPr="0032784D">
        <w:rPr>
          <w:rFonts w:ascii="GHEA Grapalat" w:hAnsi="GHEA Grapalat" w:cs="Times Armenian"/>
          <w:sz w:val="22"/>
          <w:szCs w:val="22"/>
          <w:lang w:val="en-US"/>
        </w:rPr>
        <w:t>մլրդ դրամով</w:t>
      </w:r>
      <w:r w:rsidR="00864EBF" w:rsidRPr="0032784D">
        <w:rPr>
          <w:rFonts w:ascii="GHEA Grapalat" w:hAnsi="GHEA Grapalat" w:cs="Times Armenian"/>
          <w:sz w:val="22"/>
          <w:szCs w:val="22"/>
        </w:rPr>
        <w:t>)</w:t>
      </w:r>
      <w:r w:rsidR="00864EBF" w:rsidRPr="0032784D">
        <w:rPr>
          <w:rFonts w:ascii="GHEA Grapalat" w:hAnsi="GHEA Grapalat" w:cs="Times Armenian"/>
          <w:sz w:val="22"/>
          <w:szCs w:val="22"/>
          <w:lang w:val="en-US"/>
        </w:rPr>
        <w:t xml:space="preserve"> գերազանցել են ծրագիրը և </w:t>
      </w:r>
      <w:r w:rsidR="00864EBF" w:rsidRPr="0032784D">
        <w:rPr>
          <w:rFonts w:ascii="GHEA Grapalat" w:hAnsi="GHEA Grapalat" w:cs="Times Armenian"/>
          <w:sz w:val="22"/>
          <w:szCs w:val="22"/>
        </w:rPr>
        <w:t xml:space="preserve">25.8%-ով </w:t>
      </w:r>
      <w:r w:rsidR="00864EBF" w:rsidRPr="0032784D">
        <w:rPr>
          <w:rFonts w:ascii="GHEA Grapalat" w:hAnsi="GHEA Grapalat" w:cs="Times Armenian"/>
          <w:sz w:val="22"/>
          <w:szCs w:val="22"/>
          <w:lang w:val="en-US"/>
        </w:rPr>
        <w:t>(</w:t>
      </w:r>
      <w:r w:rsidR="00864EBF" w:rsidRPr="0032784D">
        <w:rPr>
          <w:rFonts w:ascii="GHEA Grapalat" w:hAnsi="GHEA Grapalat" w:cs="Times Armenian"/>
          <w:sz w:val="22"/>
          <w:szCs w:val="22"/>
        </w:rPr>
        <w:t>5.8 մլրդ դրամով</w:t>
      </w:r>
      <w:r w:rsidR="00864EBF" w:rsidRPr="0032784D">
        <w:rPr>
          <w:rFonts w:ascii="GHEA Grapalat" w:hAnsi="GHEA Grapalat" w:cs="Times Armenian"/>
          <w:sz w:val="22"/>
          <w:szCs w:val="22"/>
          <w:lang w:val="en-US"/>
        </w:rPr>
        <w:t>)</w:t>
      </w:r>
      <w:r w:rsidR="00864EBF" w:rsidRPr="0032784D">
        <w:rPr>
          <w:rFonts w:ascii="GHEA Grapalat" w:hAnsi="GHEA Grapalat" w:cs="Times Armenian"/>
          <w:sz w:val="22"/>
          <w:szCs w:val="22"/>
        </w:rPr>
        <w:t>՝ նախորդ տարվա փաստացի ցուցանիշը:</w:t>
      </w:r>
    </w:p>
    <w:p w:rsidR="00864EBF" w:rsidRPr="0032784D" w:rsidRDefault="00864EBF" w:rsidP="00947B97">
      <w:pPr>
        <w:autoSpaceDE w:val="0"/>
        <w:autoSpaceDN w:val="0"/>
        <w:adjustRightInd w:val="0"/>
        <w:spacing w:line="360" w:lineRule="auto"/>
        <w:ind w:firstLine="567"/>
        <w:jc w:val="both"/>
        <w:rPr>
          <w:rFonts w:ascii="GHEA Grapalat" w:hAnsi="GHEA Grapalat" w:cs="Times Armenian"/>
          <w:sz w:val="22"/>
          <w:szCs w:val="22"/>
          <w:lang w:val="en-US"/>
        </w:rPr>
      </w:pPr>
      <w:r w:rsidRPr="0032784D">
        <w:rPr>
          <w:rFonts w:ascii="GHEA Grapalat" w:hAnsi="GHEA Grapalat" w:cs="Times Armenian"/>
          <w:sz w:val="22"/>
          <w:szCs w:val="22"/>
        </w:rPr>
        <w:t xml:space="preserve">Հաշվետու տարում </w:t>
      </w:r>
      <w:r w:rsidRPr="0032784D">
        <w:rPr>
          <w:rFonts w:ascii="GHEA Grapalat" w:hAnsi="GHEA Grapalat" w:cs="Times Armenian"/>
          <w:sz w:val="22"/>
          <w:szCs w:val="22"/>
          <w:lang w:val="en-US"/>
        </w:rPr>
        <w:t>5</w:t>
      </w:r>
      <w:r w:rsidRPr="0032784D">
        <w:rPr>
          <w:rFonts w:ascii="GHEA Grapalat" w:hAnsi="GHEA Grapalat" w:cs="Times Armenian"/>
          <w:sz w:val="22"/>
          <w:szCs w:val="22"/>
        </w:rPr>
        <w:t xml:space="preserve"> մլրդ դրամ են կազմել ՀՀ կառավարությանն առընթեր անշարժ գույքի կադաստրի պետական կոմիտեի ստորաբաժանումների կողմից մատուցված ծառայությունների դիմաց վճարները, որոնք 26.1%</w:t>
      </w:r>
      <w:r w:rsidRPr="0032784D">
        <w:rPr>
          <w:rFonts w:ascii="GHEA Grapalat" w:hAnsi="GHEA Grapalat" w:cs="Times Armenian"/>
          <w:sz w:val="22"/>
          <w:szCs w:val="22"/>
          <w:lang w:val="en-US"/>
        </w:rPr>
        <w:t xml:space="preserve">-ով </w:t>
      </w:r>
      <w:r w:rsidRPr="0032784D">
        <w:rPr>
          <w:rFonts w:ascii="GHEA Grapalat" w:hAnsi="GHEA Grapalat" w:cs="Times Armenian"/>
          <w:sz w:val="22"/>
          <w:szCs w:val="22"/>
        </w:rPr>
        <w:t>(</w:t>
      </w:r>
      <w:r w:rsidRPr="0032784D">
        <w:rPr>
          <w:rFonts w:ascii="GHEA Grapalat" w:hAnsi="GHEA Grapalat" w:cs="Times Armenian"/>
          <w:sz w:val="22"/>
          <w:szCs w:val="22"/>
          <w:lang w:val="en-US"/>
        </w:rPr>
        <w:t xml:space="preserve">1 </w:t>
      </w:r>
      <w:r w:rsidRPr="0032784D">
        <w:rPr>
          <w:rFonts w:ascii="GHEA Grapalat" w:hAnsi="GHEA Grapalat" w:cs="Times Armenian"/>
          <w:sz w:val="22"/>
          <w:szCs w:val="22"/>
        </w:rPr>
        <w:t xml:space="preserve">մլրդ դրամով) գերազանցել են ծրագրված ցուցանիշը և </w:t>
      </w:r>
      <w:r w:rsidRPr="0032784D">
        <w:rPr>
          <w:rFonts w:ascii="GHEA Grapalat" w:hAnsi="GHEA Grapalat" w:cs="Times Armenian"/>
          <w:sz w:val="22"/>
          <w:szCs w:val="22"/>
          <w:lang w:val="en-US"/>
        </w:rPr>
        <w:t>17.6%</w:t>
      </w:r>
      <w:r w:rsidRPr="0032784D">
        <w:rPr>
          <w:rFonts w:ascii="GHEA Grapalat" w:hAnsi="GHEA Grapalat" w:cs="Times Armenian"/>
          <w:sz w:val="22"/>
          <w:szCs w:val="22"/>
        </w:rPr>
        <w:t>-ով</w:t>
      </w:r>
      <w:r w:rsidRPr="0032784D">
        <w:rPr>
          <w:rFonts w:ascii="GHEA Grapalat" w:hAnsi="GHEA Grapalat" w:cs="Times Armenian"/>
          <w:sz w:val="22"/>
          <w:szCs w:val="22"/>
          <w:lang w:val="en-US"/>
        </w:rPr>
        <w:t xml:space="preserve"> (752.1 </w:t>
      </w:r>
      <w:r w:rsidRPr="0032784D">
        <w:rPr>
          <w:rFonts w:ascii="GHEA Grapalat" w:hAnsi="GHEA Grapalat" w:cs="Times Armenian"/>
          <w:sz w:val="22"/>
          <w:szCs w:val="22"/>
        </w:rPr>
        <w:t>մլն դրամով</w:t>
      </w:r>
      <w:r w:rsidRPr="0032784D">
        <w:rPr>
          <w:rFonts w:ascii="GHEA Grapalat" w:hAnsi="GHEA Grapalat" w:cs="Times Armenian"/>
          <w:sz w:val="22"/>
          <w:szCs w:val="22"/>
          <w:lang w:val="en-US"/>
        </w:rPr>
        <w:t>)</w:t>
      </w:r>
      <w:r w:rsidRPr="0032784D">
        <w:rPr>
          <w:rFonts w:ascii="GHEA Grapalat" w:hAnsi="GHEA Grapalat" w:cs="Times Armenian"/>
          <w:sz w:val="22"/>
          <w:szCs w:val="22"/>
        </w:rPr>
        <w:t xml:space="preserve">՝ </w:t>
      </w:r>
      <w:r w:rsidRPr="0032784D">
        <w:rPr>
          <w:rFonts w:ascii="GHEA Grapalat" w:hAnsi="GHEA Grapalat" w:cs="Times Armenian"/>
          <w:sz w:val="22"/>
          <w:szCs w:val="22"/>
          <w:lang w:val="en-US"/>
        </w:rPr>
        <w:t>2018</w:t>
      </w:r>
      <w:r w:rsidRPr="0032784D">
        <w:rPr>
          <w:rFonts w:ascii="GHEA Grapalat" w:hAnsi="GHEA Grapalat" w:cs="Times Armenian"/>
          <w:sz w:val="22"/>
          <w:szCs w:val="22"/>
        </w:rPr>
        <w:t xml:space="preserve"> թվականի մուտքերը:</w:t>
      </w:r>
      <w:r w:rsidR="00F527BC" w:rsidRPr="0032784D">
        <w:rPr>
          <w:rFonts w:ascii="GHEA Grapalat" w:hAnsi="GHEA Grapalat" w:cs="Times Armenian"/>
          <w:sz w:val="22"/>
          <w:szCs w:val="22"/>
        </w:rPr>
        <w:t xml:space="preserve"> Մուտքերի աճը</w:t>
      </w:r>
      <w:r w:rsidRPr="0032784D">
        <w:rPr>
          <w:rFonts w:ascii="GHEA Grapalat" w:hAnsi="GHEA Grapalat" w:cs="Times Armenian"/>
          <w:sz w:val="22"/>
          <w:szCs w:val="22"/>
        </w:rPr>
        <w:t xml:space="preserve"> </w:t>
      </w:r>
      <w:r w:rsidR="00F527BC" w:rsidRPr="0032784D">
        <w:rPr>
          <w:rFonts w:ascii="GHEA Grapalat" w:hAnsi="GHEA Grapalat" w:cs="Times Armenian"/>
          <w:sz w:val="22"/>
          <w:szCs w:val="22"/>
        </w:rPr>
        <w:t>պայմանավորված է կատարված գործարքների թվի աճով;</w:t>
      </w:r>
    </w:p>
    <w:p w:rsidR="00F527BC" w:rsidRPr="0032784D" w:rsidRDefault="00947B97" w:rsidP="00947B97">
      <w:pPr>
        <w:autoSpaceDE w:val="0"/>
        <w:autoSpaceDN w:val="0"/>
        <w:adjustRightInd w:val="0"/>
        <w:spacing w:line="360" w:lineRule="auto"/>
        <w:ind w:firstLine="567"/>
        <w:jc w:val="both"/>
        <w:rPr>
          <w:rFonts w:ascii="GHEA Grapalat" w:hAnsi="GHEA Grapalat" w:cs="Times Armenian"/>
          <w:sz w:val="22"/>
          <w:szCs w:val="22"/>
        </w:rPr>
      </w:pPr>
      <w:r w:rsidRPr="0032784D">
        <w:rPr>
          <w:rFonts w:ascii="GHEA Grapalat" w:hAnsi="GHEA Grapalat" w:cs="Times Armenian"/>
          <w:sz w:val="22"/>
          <w:szCs w:val="22"/>
        </w:rPr>
        <w:t>6.4 մլրդ դրամ են կազմել ՀՀ</w:t>
      </w:r>
      <w:r w:rsidR="00F527BC" w:rsidRPr="0032784D">
        <w:rPr>
          <w:rFonts w:ascii="GHEA Grapalat" w:hAnsi="GHEA Grapalat" w:cs="Times Armenian"/>
          <w:sz w:val="22"/>
          <w:szCs w:val="22"/>
        </w:rPr>
        <w:t xml:space="preserve"> ճանապարհային</w:t>
      </w:r>
      <w:r w:rsidRPr="0032784D">
        <w:rPr>
          <w:rFonts w:ascii="GHEA Grapalat" w:hAnsi="GHEA Grapalat" w:cs="Times Armenian"/>
          <w:sz w:val="22"/>
          <w:szCs w:val="22"/>
        </w:rPr>
        <w:t xml:space="preserve"> ոստիկանության կողմից մատուցված ծառայությունների դիմաց վճարները,</w:t>
      </w:r>
      <w:r w:rsidR="00864EBF" w:rsidRPr="0032784D">
        <w:rPr>
          <w:rFonts w:ascii="GHEA Grapalat" w:hAnsi="GHEA Grapalat" w:cs="Times Armenian"/>
          <w:sz w:val="22"/>
          <w:szCs w:val="22"/>
        </w:rPr>
        <w:t xml:space="preserve"> ո</w:t>
      </w:r>
      <w:r w:rsidR="00F527BC" w:rsidRPr="0032784D">
        <w:rPr>
          <w:rFonts w:ascii="GHEA Grapalat" w:hAnsi="GHEA Grapalat" w:cs="Times Armenian"/>
          <w:sz w:val="22"/>
          <w:szCs w:val="22"/>
        </w:rPr>
        <w:t>րոնց գծով արձանագ</w:t>
      </w:r>
      <w:r w:rsidR="00A23909" w:rsidRPr="0032784D">
        <w:rPr>
          <w:rFonts w:ascii="GHEA Grapalat" w:hAnsi="GHEA Grapalat" w:cs="Times Armenian"/>
          <w:sz w:val="22"/>
          <w:szCs w:val="22"/>
          <w:lang w:val="en-US"/>
        </w:rPr>
        <w:t>րվ</w:t>
      </w:r>
      <w:r w:rsidR="00F527BC" w:rsidRPr="0032784D">
        <w:rPr>
          <w:rFonts w:ascii="GHEA Grapalat" w:hAnsi="GHEA Grapalat" w:cs="Times Armenian"/>
          <w:sz w:val="22"/>
          <w:szCs w:val="22"/>
        </w:rPr>
        <w:t xml:space="preserve">ել է ծրագրային և նախորդ տարվա փաստացի ցուցանիշների համապատասխանաբար </w:t>
      </w:r>
      <w:r w:rsidR="00F527BC" w:rsidRPr="0032784D">
        <w:rPr>
          <w:rFonts w:ascii="GHEA Grapalat" w:hAnsi="GHEA Grapalat" w:cs="Times Armenian"/>
          <w:sz w:val="22"/>
          <w:szCs w:val="22"/>
          <w:lang w:val="en-US"/>
        </w:rPr>
        <w:t xml:space="preserve">55.5% (2.3 </w:t>
      </w:r>
      <w:r w:rsidR="00F527BC" w:rsidRPr="0032784D">
        <w:rPr>
          <w:rFonts w:ascii="GHEA Grapalat" w:hAnsi="GHEA Grapalat" w:cs="Times Armenian"/>
          <w:sz w:val="22"/>
          <w:szCs w:val="22"/>
        </w:rPr>
        <w:t>մլրդ դրամով</w:t>
      </w:r>
      <w:r w:rsidR="00F527BC" w:rsidRPr="0032784D">
        <w:rPr>
          <w:rFonts w:ascii="GHEA Grapalat" w:hAnsi="GHEA Grapalat" w:cs="Times Armenian"/>
          <w:sz w:val="22"/>
          <w:szCs w:val="22"/>
          <w:lang w:val="en-US"/>
        </w:rPr>
        <w:t>)</w:t>
      </w:r>
      <w:r w:rsidR="00F527BC" w:rsidRPr="0032784D">
        <w:rPr>
          <w:rFonts w:ascii="GHEA Grapalat" w:hAnsi="GHEA Grapalat" w:cs="Times Armenian"/>
          <w:sz w:val="22"/>
          <w:szCs w:val="22"/>
        </w:rPr>
        <w:t xml:space="preserve"> և </w:t>
      </w:r>
      <w:r w:rsidR="00F527BC" w:rsidRPr="0032784D">
        <w:rPr>
          <w:rFonts w:ascii="GHEA Grapalat" w:hAnsi="GHEA Grapalat" w:cs="Times Armenian"/>
          <w:sz w:val="22"/>
          <w:szCs w:val="22"/>
          <w:lang w:val="en-US"/>
        </w:rPr>
        <w:t>70.7% (</w:t>
      </w:r>
      <w:r w:rsidR="00F527BC" w:rsidRPr="0032784D">
        <w:rPr>
          <w:rFonts w:ascii="GHEA Grapalat" w:hAnsi="GHEA Grapalat" w:cs="Times Armenian"/>
          <w:sz w:val="22"/>
          <w:szCs w:val="22"/>
        </w:rPr>
        <w:t>2.7</w:t>
      </w:r>
      <w:r w:rsidR="00F527BC" w:rsidRPr="0032784D">
        <w:rPr>
          <w:rFonts w:ascii="GHEA Grapalat" w:hAnsi="GHEA Grapalat" w:cs="Times Armenian"/>
          <w:sz w:val="22"/>
          <w:szCs w:val="22"/>
          <w:lang w:val="en-US"/>
        </w:rPr>
        <w:t xml:space="preserve"> </w:t>
      </w:r>
      <w:r w:rsidR="00F527BC" w:rsidRPr="0032784D">
        <w:rPr>
          <w:rFonts w:ascii="GHEA Grapalat" w:hAnsi="GHEA Grapalat" w:cs="Times Armenian"/>
          <w:sz w:val="22"/>
          <w:szCs w:val="22"/>
        </w:rPr>
        <w:t>մլրդ դրամով</w:t>
      </w:r>
      <w:r w:rsidR="00F527BC" w:rsidRPr="0032784D">
        <w:rPr>
          <w:rFonts w:ascii="GHEA Grapalat" w:hAnsi="GHEA Grapalat" w:cs="Times Armenian"/>
          <w:sz w:val="22"/>
          <w:szCs w:val="22"/>
          <w:lang w:val="en-US"/>
        </w:rPr>
        <w:t>)</w:t>
      </w:r>
      <w:r w:rsidR="00F527BC" w:rsidRPr="0032784D">
        <w:rPr>
          <w:rFonts w:ascii="GHEA Grapalat" w:hAnsi="GHEA Grapalat" w:cs="Times Armenian"/>
          <w:sz w:val="22"/>
          <w:szCs w:val="22"/>
        </w:rPr>
        <w:t xml:space="preserve"> աճ՝</w:t>
      </w:r>
      <w:r w:rsidRPr="0032784D">
        <w:rPr>
          <w:rFonts w:ascii="GHEA Grapalat" w:hAnsi="GHEA Grapalat" w:cs="Times Armenian"/>
          <w:sz w:val="22"/>
          <w:szCs w:val="22"/>
        </w:rPr>
        <w:t xml:space="preserve"> պայմանավորված 2019 թվականին ներմուծվող ավտո</w:t>
      </w:r>
      <w:r w:rsidR="00F527BC" w:rsidRPr="0032784D">
        <w:rPr>
          <w:rFonts w:ascii="GHEA Grapalat" w:hAnsi="GHEA Grapalat" w:cs="Times Armenian"/>
          <w:sz w:val="22"/>
          <w:szCs w:val="22"/>
        </w:rPr>
        <w:t>մոբիլների քանակի աննախադեպ աճով:</w:t>
      </w:r>
    </w:p>
    <w:p w:rsidR="00864EBF" w:rsidRPr="0032784D" w:rsidRDefault="00947B97" w:rsidP="00947B97">
      <w:pPr>
        <w:autoSpaceDE w:val="0"/>
        <w:autoSpaceDN w:val="0"/>
        <w:adjustRightInd w:val="0"/>
        <w:spacing w:line="360" w:lineRule="auto"/>
        <w:ind w:firstLine="567"/>
        <w:jc w:val="both"/>
        <w:rPr>
          <w:rFonts w:ascii="GHEA Grapalat" w:hAnsi="GHEA Grapalat" w:cs="Times Armenian"/>
          <w:sz w:val="22"/>
          <w:szCs w:val="22"/>
          <w:lang w:val="en-US"/>
        </w:rPr>
      </w:pPr>
      <w:r w:rsidRPr="0032784D">
        <w:rPr>
          <w:rFonts w:ascii="GHEA Grapalat" w:hAnsi="GHEA Grapalat" w:cs="Times Armenian"/>
          <w:sz w:val="22"/>
          <w:szCs w:val="22"/>
        </w:rPr>
        <w:t>6.1 մլրդ դրամ</w:t>
      </w:r>
      <w:r w:rsidR="00F527BC" w:rsidRPr="0032784D">
        <w:rPr>
          <w:rFonts w:ascii="GHEA Grapalat" w:hAnsi="GHEA Grapalat" w:cs="Times Armenian"/>
          <w:sz w:val="22"/>
          <w:szCs w:val="22"/>
        </w:rPr>
        <w:t xml:space="preserve"> են կազմել</w:t>
      </w:r>
      <w:r w:rsidRPr="0032784D">
        <w:rPr>
          <w:rFonts w:ascii="GHEA Grapalat" w:hAnsi="GHEA Grapalat" w:cs="Times Armenian"/>
          <w:sz w:val="22"/>
          <w:szCs w:val="22"/>
        </w:rPr>
        <w:t xml:space="preserve"> </w:t>
      </w:r>
      <w:r w:rsidR="00F527BC" w:rsidRPr="0032784D">
        <w:rPr>
          <w:rFonts w:ascii="GHEA Grapalat" w:hAnsi="GHEA Grapalat" w:cs="Times Armenian"/>
          <w:sz w:val="22"/>
          <w:szCs w:val="22"/>
        </w:rPr>
        <w:t xml:space="preserve">մաքսավճարի գծով </w:t>
      </w:r>
      <w:r w:rsidRPr="0032784D">
        <w:rPr>
          <w:rFonts w:ascii="GHEA Grapalat" w:hAnsi="GHEA Grapalat" w:cs="Times Armenian"/>
          <w:sz w:val="22"/>
          <w:szCs w:val="22"/>
        </w:rPr>
        <w:t xml:space="preserve">ՀՀ պետական եկամուտների կոմիտեի հարկային </w:t>
      </w:r>
      <w:r w:rsidRPr="0032784D">
        <w:rPr>
          <w:rFonts w:ascii="GHEA Grapalat" w:hAnsi="GHEA Grapalat" w:cs="GHEA Grapalat"/>
          <w:sz w:val="22"/>
          <w:szCs w:val="22"/>
        </w:rPr>
        <w:t>ծառայության</w:t>
      </w:r>
      <w:r w:rsidRPr="0032784D">
        <w:rPr>
          <w:rFonts w:ascii="GHEA Grapalat" w:hAnsi="GHEA Grapalat" w:cs="Times Armenian"/>
          <w:sz w:val="22"/>
          <w:szCs w:val="22"/>
        </w:rPr>
        <w:t xml:space="preserve"> համակարգի և մաքսային ծառայության նյութական խրախուսման և համակարգի զարգացման ֆոնդի մուտքերը</w:t>
      </w:r>
      <w:r w:rsidR="00F527BC" w:rsidRPr="0032784D">
        <w:rPr>
          <w:rFonts w:ascii="GHEA Grapalat" w:hAnsi="GHEA Grapalat" w:cs="Times Armenian"/>
          <w:sz w:val="22"/>
          <w:szCs w:val="22"/>
        </w:rPr>
        <w:t xml:space="preserve">, որոնք </w:t>
      </w:r>
      <w:r w:rsidR="00F527BC" w:rsidRPr="0032784D">
        <w:rPr>
          <w:rFonts w:ascii="GHEA Grapalat" w:hAnsi="GHEA Grapalat" w:cs="Times Armenian"/>
          <w:sz w:val="22"/>
          <w:szCs w:val="22"/>
          <w:lang w:val="en-US"/>
        </w:rPr>
        <w:t>17.9%</w:t>
      </w:r>
      <w:r w:rsidR="00F527BC" w:rsidRPr="0032784D">
        <w:rPr>
          <w:rFonts w:ascii="GHEA Grapalat" w:hAnsi="GHEA Grapalat" w:cs="Times Armenian"/>
          <w:sz w:val="22"/>
          <w:szCs w:val="22"/>
        </w:rPr>
        <w:t xml:space="preserve">-ով </w:t>
      </w:r>
      <w:r w:rsidR="00F527BC" w:rsidRPr="0032784D">
        <w:rPr>
          <w:rFonts w:ascii="GHEA Grapalat" w:hAnsi="GHEA Grapalat" w:cs="Times Armenian"/>
          <w:sz w:val="22"/>
          <w:szCs w:val="22"/>
          <w:lang w:val="en-US"/>
        </w:rPr>
        <w:t xml:space="preserve">(929.8 </w:t>
      </w:r>
      <w:r w:rsidR="00F527BC" w:rsidRPr="0032784D">
        <w:rPr>
          <w:rFonts w:ascii="GHEA Grapalat" w:hAnsi="GHEA Grapalat" w:cs="Times Armenian"/>
          <w:sz w:val="22"/>
          <w:szCs w:val="22"/>
        </w:rPr>
        <w:t>մլն դրամով</w:t>
      </w:r>
      <w:r w:rsidR="00F527BC" w:rsidRPr="0032784D">
        <w:rPr>
          <w:rFonts w:ascii="GHEA Grapalat" w:hAnsi="GHEA Grapalat" w:cs="Times Armenian"/>
          <w:sz w:val="22"/>
          <w:szCs w:val="22"/>
          <w:lang w:val="en-US"/>
        </w:rPr>
        <w:t>)</w:t>
      </w:r>
      <w:r w:rsidR="00F527BC" w:rsidRPr="0032784D">
        <w:rPr>
          <w:rFonts w:ascii="GHEA Grapalat" w:hAnsi="GHEA Grapalat" w:cs="Times Armenian"/>
          <w:sz w:val="22"/>
          <w:szCs w:val="22"/>
        </w:rPr>
        <w:t xml:space="preserve"> գերազանցել են ծրագրված </w:t>
      </w:r>
      <w:r w:rsidR="00F527BC" w:rsidRPr="0032784D">
        <w:rPr>
          <w:rFonts w:ascii="GHEA Grapalat" w:hAnsi="GHEA Grapalat" w:cs="Times Armenian"/>
          <w:sz w:val="22"/>
          <w:szCs w:val="22"/>
        </w:rPr>
        <w:lastRenderedPageBreak/>
        <w:t xml:space="preserve">մուտքերը և </w:t>
      </w:r>
      <w:r w:rsidR="00F527BC" w:rsidRPr="0032784D">
        <w:rPr>
          <w:rFonts w:ascii="GHEA Grapalat" w:hAnsi="GHEA Grapalat" w:cs="Times Armenian"/>
          <w:sz w:val="22"/>
          <w:szCs w:val="22"/>
          <w:lang w:val="en-US"/>
        </w:rPr>
        <w:t>48.5%</w:t>
      </w:r>
      <w:r w:rsidR="00F527BC" w:rsidRPr="0032784D">
        <w:rPr>
          <w:rFonts w:ascii="GHEA Grapalat" w:hAnsi="GHEA Grapalat" w:cs="Times Armenian"/>
          <w:sz w:val="22"/>
          <w:szCs w:val="22"/>
        </w:rPr>
        <w:t>-ով</w:t>
      </w:r>
      <w:r w:rsidR="00F527BC" w:rsidRPr="0032784D">
        <w:rPr>
          <w:rFonts w:ascii="GHEA Grapalat" w:hAnsi="GHEA Grapalat" w:cs="Times Armenian"/>
          <w:sz w:val="22"/>
          <w:szCs w:val="22"/>
          <w:lang w:val="en-US"/>
        </w:rPr>
        <w:t xml:space="preserve"> (2</w:t>
      </w:r>
      <w:r w:rsidR="00F527BC" w:rsidRPr="0032784D">
        <w:rPr>
          <w:rFonts w:ascii="GHEA Grapalat" w:hAnsi="GHEA Grapalat" w:cs="Times Armenian"/>
          <w:sz w:val="22"/>
          <w:szCs w:val="22"/>
        </w:rPr>
        <w:t xml:space="preserve"> մլրդ դրամով</w:t>
      </w:r>
      <w:r w:rsidR="00F527BC" w:rsidRPr="0032784D">
        <w:rPr>
          <w:rFonts w:ascii="GHEA Grapalat" w:hAnsi="GHEA Grapalat" w:cs="Times Armenian"/>
          <w:sz w:val="22"/>
          <w:szCs w:val="22"/>
          <w:lang w:val="en-US"/>
        </w:rPr>
        <w:t>)</w:t>
      </w:r>
      <w:r w:rsidR="00F527BC" w:rsidRPr="0032784D">
        <w:rPr>
          <w:rFonts w:ascii="GHEA Grapalat" w:hAnsi="GHEA Grapalat" w:cs="Times Armenian"/>
          <w:sz w:val="22"/>
          <w:szCs w:val="22"/>
        </w:rPr>
        <w:t>՝ նախորդ տարվա փաստացի ցուցանիշը, ինչը</w:t>
      </w:r>
      <w:r w:rsidRPr="0032784D">
        <w:rPr>
          <w:rFonts w:ascii="GHEA Grapalat" w:hAnsi="GHEA Grapalat" w:cs="Times Armenian"/>
          <w:sz w:val="22"/>
          <w:szCs w:val="22"/>
        </w:rPr>
        <w:t xml:space="preserve"> պայմանավորված </w:t>
      </w:r>
      <w:r w:rsidR="00F527BC" w:rsidRPr="0032784D">
        <w:rPr>
          <w:rFonts w:ascii="GHEA Grapalat" w:hAnsi="GHEA Grapalat" w:cs="Times Armenian"/>
          <w:sz w:val="22"/>
          <w:szCs w:val="22"/>
        </w:rPr>
        <w:t xml:space="preserve">է </w:t>
      </w:r>
      <w:r w:rsidRPr="0032784D">
        <w:rPr>
          <w:rFonts w:ascii="GHEA Grapalat" w:hAnsi="GHEA Grapalat" w:cs="Times Armenian"/>
          <w:sz w:val="22"/>
          <w:szCs w:val="22"/>
        </w:rPr>
        <w:t xml:space="preserve">արտաքին տնտեսական գործունեություն իրականացնողների կողմից մաքսային ձևակերպումների </w:t>
      </w:r>
      <w:r w:rsidR="00F527BC" w:rsidRPr="0032784D">
        <w:rPr>
          <w:rFonts w:ascii="GHEA Grapalat" w:hAnsi="GHEA Grapalat" w:cs="Times Armenian"/>
          <w:sz w:val="22"/>
          <w:szCs w:val="22"/>
        </w:rPr>
        <w:t>քանակի աճով:</w:t>
      </w:r>
      <w:r w:rsidRPr="0032784D">
        <w:rPr>
          <w:rFonts w:ascii="GHEA Grapalat" w:hAnsi="GHEA Grapalat" w:cs="Times Armenian"/>
          <w:sz w:val="22"/>
          <w:szCs w:val="22"/>
        </w:rPr>
        <w:t xml:space="preserve"> </w:t>
      </w:r>
    </w:p>
    <w:p w:rsidR="00F7355E" w:rsidRPr="0032784D" w:rsidRDefault="00F7355E" w:rsidP="00947B97">
      <w:pPr>
        <w:autoSpaceDE w:val="0"/>
        <w:autoSpaceDN w:val="0"/>
        <w:adjustRightInd w:val="0"/>
        <w:spacing w:line="360" w:lineRule="auto"/>
        <w:ind w:firstLine="567"/>
        <w:jc w:val="both"/>
        <w:rPr>
          <w:rFonts w:ascii="GHEA Grapalat" w:hAnsi="GHEA Grapalat" w:cs="Times Armenian"/>
          <w:sz w:val="22"/>
          <w:szCs w:val="22"/>
        </w:rPr>
      </w:pPr>
      <w:r w:rsidRPr="0032784D">
        <w:rPr>
          <w:rFonts w:ascii="GHEA Grapalat" w:hAnsi="GHEA Grapalat" w:cs="Times Armenian"/>
          <w:sz w:val="22"/>
          <w:szCs w:val="22"/>
        </w:rPr>
        <w:t>2.2 մլրդ դրամ են կազմել</w:t>
      </w:r>
      <w:r w:rsidR="00947B97" w:rsidRPr="0032784D">
        <w:rPr>
          <w:rFonts w:ascii="GHEA Grapalat" w:hAnsi="GHEA Grapalat" w:cs="Times Armenian"/>
          <w:sz w:val="22"/>
          <w:szCs w:val="22"/>
        </w:rPr>
        <w:t xml:space="preserve"> </w:t>
      </w:r>
      <w:r w:rsidRPr="0032784D">
        <w:rPr>
          <w:rFonts w:ascii="GHEA Grapalat" w:hAnsi="GHEA Grapalat" w:cs="Times Armenian"/>
          <w:sz w:val="22"/>
          <w:szCs w:val="22"/>
        </w:rPr>
        <w:t>Հ</w:t>
      </w:r>
      <w:r w:rsidR="00947B97" w:rsidRPr="0032784D">
        <w:rPr>
          <w:rFonts w:ascii="GHEA Grapalat" w:hAnsi="GHEA Grapalat" w:cs="Times Armenian"/>
          <w:sz w:val="22"/>
          <w:szCs w:val="22"/>
        </w:rPr>
        <w:t>Հ արդարադատության նախարարության դատական ակտերի հարկադիր կատարումն ապահովող ծառայությունների դիմաց վճարումները</w:t>
      </w:r>
      <w:r w:rsidRPr="0032784D">
        <w:rPr>
          <w:rFonts w:ascii="GHEA Grapalat" w:hAnsi="GHEA Grapalat" w:cs="Times Armenian"/>
          <w:sz w:val="22"/>
          <w:szCs w:val="22"/>
        </w:rPr>
        <w:t>, որոնք,</w:t>
      </w:r>
      <w:r w:rsidR="00947B97" w:rsidRPr="0032784D">
        <w:rPr>
          <w:rFonts w:ascii="GHEA Grapalat" w:hAnsi="GHEA Grapalat" w:cs="Times Armenian"/>
          <w:sz w:val="22"/>
          <w:szCs w:val="22"/>
        </w:rPr>
        <w:t xml:space="preserve"> վարույթների թվաքանակի աճով</w:t>
      </w:r>
      <w:r w:rsidRPr="0032784D">
        <w:rPr>
          <w:rFonts w:ascii="GHEA Grapalat" w:hAnsi="GHEA Grapalat" w:cs="Times Armenian"/>
          <w:sz w:val="22"/>
          <w:szCs w:val="22"/>
        </w:rPr>
        <w:t xml:space="preserve"> պայմանավորված, համապատասխանաբար </w:t>
      </w:r>
      <w:r w:rsidRPr="0032784D">
        <w:rPr>
          <w:rFonts w:ascii="GHEA Grapalat" w:hAnsi="GHEA Grapalat" w:cs="Times Armenian"/>
          <w:sz w:val="22"/>
          <w:szCs w:val="22"/>
          <w:lang w:val="en-US"/>
        </w:rPr>
        <w:t>53.4%-</w:t>
      </w:r>
      <w:r w:rsidRPr="0032784D">
        <w:rPr>
          <w:rFonts w:ascii="GHEA Grapalat" w:hAnsi="GHEA Grapalat" w:cs="Times Armenian"/>
          <w:sz w:val="22"/>
          <w:szCs w:val="22"/>
        </w:rPr>
        <w:t xml:space="preserve">ով </w:t>
      </w:r>
      <w:r w:rsidRPr="0032784D">
        <w:rPr>
          <w:rFonts w:ascii="GHEA Grapalat" w:hAnsi="GHEA Grapalat" w:cs="Times Armenian"/>
          <w:sz w:val="22"/>
          <w:szCs w:val="22"/>
          <w:lang w:val="en-US"/>
        </w:rPr>
        <w:t xml:space="preserve">(757.5 </w:t>
      </w:r>
      <w:r w:rsidRPr="0032784D">
        <w:rPr>
          <w:rFonts w:ascii="GHEA Grapalat" w:hAnsi="GHEA Grapalat" w:cs="Times Armenian"/>
          <w:sz w:val="22"/>
          <w:szCs w:val="22"/>
        </w:rPr>
        <w:t>մլն դրամով</w:t>
      </w:r>
      <w:r w:rsidRPr="0032784D">
        <w:rPr>
          <w:rFonts w:ascii="GHEA Grapalat" w:hAnsi="GHEA Grapalat" w:cs="Times Armenian"/>
          <w:sz w:val="22"/>
          <w:szCs w:val="22"/>
          <w:lang w:val="en-US"/>
        </w:rPr>
        <w:t>)</w:t>
      </w:r>
      <w:r w:rsidRPr="0032784D">
        <w:rPr>
          <w:rFonts w:ascii="GHEA Grapalat" w:hAnsi="GHEA Grapalat" w:cs="Times Armenian"/>
          <w:sz w:val="22"/>
          <w:szCs w:val="22"/>
        </w:rPr>
        <w:t xml:space="preserve"> և </w:t>
      </w:r>
      <w:r w:rsidRPr="0032784D">
        <w:rPr>
          <w:rFonts w:ascii="GHEA Grapalat" w:hAnsi="GHEA Grapalat" w:cs="Times Armenian"/>
          <w:sz w:val="22"/>
          <w:szCs w:val="22"/>
          <w:lang w:val="en-US"/>
        </w:rPr>
        <w:t>31.3%</w:t>
      </w:r>
      <w:r w:rsidRPr="0032784D">
        <w:rPr>
          <w:rFonts w:ascii="GHEA Grapalat" w:hAnsi="GHEA Grapalat" w:cs="Times Armenian"/>
          <w:sz w:val="22"/>
          <w:szCs w:val="22"/>
        </w:rPr>
        <w:t xml:space="preserve">-ով </w:t>
      </w:r>
      <w:r w:rsidRPr="0032784D">
        <w:rPr>
          <w:rFonts w:ascii="GHEA Grapalat" w:hAnsi="GHEA Grapalat" w:cs="Times Armenian"/>
          <w:sz w:val="22"/>
          <w:szCs w:val="22"/>
          <w:lang w:val="en-US"/>
        </w:rPr>
        <w:t>(518.9</w:t>
      </w:r>
      <w:r w:rsidRPr="0032784D">
        <w:rPr>
          <w:rFonts w:ascii="GHEA Grapalat" w:hAnsi="GHEA Grapalat" w:cs="Times Armenian"/>
          <w:sz w:val="22"/>
          <w:szCs w:val="22"/>
        </w:rPr>
        <w:t xml:space="preserve"> մլն դրամով</w:t>
      </w:r>
      <w:r w:rsidRPr="0032784D">
        <w:rPr>
          <w:rFonts w:ascii="GHEA Grapalat" w:hAnsi="GHEA Grapalat" w:cs="Times Armenian"/>
          <w:sz w:val="22"/>
          <w:szCs w:val="22"/>
          <w:lang w:val="en-US"/>
        </w:rPr>
        <w:t>)</w:t>
      </w:r>
      <w:r w:rsidRPr="0032784D">
        <w:rPr>
          <w:rFonts w:ascii="GHEA Grapalat" w:hAnsi="GHEA Grapalat" w:cs="Times Armenian"/>
          <w:sz w:val="22"/>
          <w:szCs w:val="22"/>
        </w:rPr>
        <w:t xml:space="preserve"> գերազանցել են ծրագրված և նախորդ տարվա փաստացի ցուցանիշները</w:t>
      </w:r>
      <w:r w:rsidR="00947B97" w:rsidRPr="0032784D">
        <w:rPr>
          <w:rFonts w:ascii="GHEA Grapalat" w:hAnsi="GHEA Grapalat" w:cs="Times Armenian"/>
          <w:sz w:val="22"/>
          <w:szCs w:val="22"/>
        </w:rPr>
        <w:t>:</w:t>
      </w:r>
    </w:p>
    <w:p w:rsidR="00947B97" w:rsidRPr="0032784D" w:rsidRDefault="00947B97" w:rsidP="00947B97">
      <w:pPr>
        <w:autoSpaceDE w:val="0"/>
        <w:autoSpaceDN w:val="0"/>
        <w:adjustRightInd w:val="0"/>
        <w:spacing w:line="360" w:lineRule="auto"/>
        <w:ind w:firstLine="567"/>
        <w:jc w:val="both"/>
        <w:rPr>
          <w:rFonts w:ascii="GHEA Grapalat" w:hAnsi="GHEA Grapalat" w:cs="Times Armenian"/>
          <w:sz w:val="22"/>
          <w:szCs w:val="22"/>
        </w:rPr>
      </w:pPr>
      <w:r w:rsidRPr="0032784D">
        <w:rPr>
          <w:rFonts w:ascii="GHEA Grapalat" w:hAnsi="GHEA Grapalat" w:cs="Times Armenian"/>
          <w:sz w:val="22"/>
          <w:szCs w:val="22"/>
        </w:rPr>
        <w:t>Նախորդ տարվա համեմատ ապրանքների մատակարարումից և ծառայությունների մատուցումից ստացված եկամուտների աճ է արձանագրվել նաև ՀՀ քաղաքաշինության կոմիտեի՝ պետական ծառայողներին մատչելի բնակարաններով ապահովման ծրագրի շրջանակներում ստացված մուտքերի գծով,</w:t>
      </w:r>
      <w:r w:rsidR="00F7355E" w:rsidRPr="0032784D">
        <w:rPr>
          <w:rFonts w:ascii="GHEA Grapalat" w:hAnsi="GHEA Grapalat" w:cs="Times Armenian"/>
          <w:sz w:val="22"/>
          <w:szCs w:val="22"/>
        </w:rPr>
        <w:t xml:space="preserve"> որոնք կազմել են </w:t>
      </w:r>
      <w:r w:rsidR="006054F0" w:rsidRPr="0032784D">
        <w:rPr>
          <w:rFonts w:ascii="GHEA Grapalat" w:hAnsi="GHEA Grapalat" w:cs="Times Armenian"/>
          <w:sz w:val="22"/>
          <w:szCs w:val="22"/>
          <w:lang w:val="en-US"/>
        </w:rPr>
        <w:t xml:space="preserve">3.8 </w:t>
      </w:r>
      <w:r w:rsidR="006054F0" w:rsidRPr="0032784D">
        <w:rPr>
          <w:rFonts w:ascii="GHEA Grapalat" w:hAnsi="GHEA Grapalat" w:cs="Times Armenian"/>
          <w:sz w:val="22"/>
          <w:szCs w:val="22"/>
        </w:rPr>
        <w:t xml:space="preserve">մլրդ դրամ՝ </w:t>
      </w:r>
      <w:r w:rsidR="006054F0" w:rsidRPr="0032784D">
        <w:rPr>
          <w:rFonts w:ascii="GHEA Grapalat" w:hAnsi="GHEA Grapalat" w:cs="GHEA Grapalat"/>
          <w:sz w:val="22"/>
          <w:szCs w:val="22"/>
          <w:lang w:val="en-US"/>
        </w:rPr>
        <w:t>139.8%</w:t>
      </w:r>
      <w:r w:rsidR="006054F0" w:rsidRPr="0032784D">
        <w:rPr>
          <w:rFonts w:ascii="GHEA Grapalat" w:hAnsi="GHEA Grapalat" w:cs="GHEA Grapalat"/>
          <w:sz w:val="22"/>
          <w:szCs w:val="22"/>
        </w:rPr>
        <w:t xml:space="preserve">-ով գերազանցելով նախորդ տարվա մուտքերը, սակայն </w:t>
      </w:r>
      <w:r w:rsidR="006054F0" w:rsidRPr="0032784D">
        <w:rPr>
          <w:rFonts w:ascii="GHEA Grapalat" w:hAnsi="GHEA Grapalat" w:cs="GHEA Grapalat"/>
          <w:sz w:val="22"/>
          <w:szCs w:val="22"/>
          <w:lang w:val="en-US"/>
        </w:rPr>
        <w:t>35.7%</w:t>
      </w:r>
      <w:r w:rsidR="006054F0" w:rsidRPr="0032784D">
        <w:rPr>
          <w:rFonts w:ascii="GHEA Grapalat" w:hAnsi="GHEA Grapalat" w:cs="GHEA Grapalat"/>
          <w:sz w:val="22"/>
          <w:szCs w:val="22"/>
        </w:rPr>
        <w:t>-ով</w:t>
      </w:r>
      <w:r w:rsidR="00264C9A" w:rsidRPr="0032784D">
        <w:rPr>
          <w:rFonts w:ascii="GHEA Grapalat" w:hAnsi="GHEA Grapalat" w:cs="GHEA Grapalat"/>
          <w:sz w:val="22"/>
          <w:szCs w:val="22"/>
        </w:rPr>
        <w:t xml:space="preserve"> (2.1</w:t>
      </w:r>
      <w:r w:rsidR="00264C9A" w:rsidRPr="0032784D">
        <w:rPr>
          <w:rFonts w:ascii="GHEA Grapalat" w:hAnsi="GHEA Grapalat" w:cs="GHEA Grapalat"/>
          <w:sz w:val="22"/>
          <w:szCs w:val="22"/>
          <w:lang w:val="en-US"/>
        </w:rPr>
        <w:t xml:space="preserve"> մլրդ դրամով</w:t>
      </w:r>
      <w:r w:rsidR="00264C9A" w:rsidRPr="0032784D">
        <w:rPr>
          <w:rFonts w:ascii="GHEA Grapalat" w:hAnsi="GHEA Grapalat" w:cs="GHEA Grapalat"/>
          <w:sz w:val="22"/>
          <w:szCs w:val="22"/>
        </w:rPr>
        <w:t>)</w:t>
      </w:r>
      <w:r w:rsidR="006054F0" w:rsidRPr="0032784D">
        <w:rPr>
          <w:rFonts w:ascii="GHEA Grapalat" w:hAnsi="GHEA Grapalat" w:cs="GHEA Grapalat"/>
          <w:sz w:val="22"/>
          <w:szCs w:val="22"/>
        </w:rPr>
        <w:t xml:space="preserve"> զիջելով ծրագրված ցուցանիշը</w:t>
      </w:r>
      <w:r w:rsidRPr="0032784D">
        <w:rPr>
          <w:rFonts w:ascii="GHEA Grapalat" w:hAnsi="GHEA Grapalat" w:cs="Times Armenian"/>
          <w:sz w:val="22"/>
          <w:szCs w:val="22"/>
        </w:rPr>
        <w:t>:</w:t>
      </w:r>
    </w:p>
    <w:p w:rsidR="00800AF7" w:rsidRPr="0032784D" w:rsidRDefault="00800AF7" w:rsidP="00947B97">
      <w:pPr>
        <w:autoSpaceDE w:val="0"/>
        <w:autoSpaceDN w:val="0"/>
        <w:adjustRightInd w:val="0"/>
        <w:spacing w:line="360" w:lineRule="auto"/>
        <w:ind w:firstLine="567"/>
        <w:jc w:val="both"/>
        <w:rPr>
          <w:rFonts w:ascii="GHEA Grapalat" w:hAnsi="GHEA Grapalat" w:cs="Times Armenian"/>
          <w:sz w:val="22"/>
          <w:szCs w:val="22"/>
          <w:lang w:val="en-US"/>
        </w:rPr>
      </w:pPr>
      <w:r w:rsidRPr="0032784D">
        <w:rPr>
          <w:rFonts w:ascii="GHEA Grapalat" w:hAnsi="GHEA Grapalat" w:cs="Times Armenian"/>
          <w:sz w:val="22"/>
          <w:szCs w:val="22"/>
        </w:rPr>
        <w:t xml:space="preserve">Ապրանքների մատակարարման և ծառայությունների մատուցման դիմաց ստացված մուտքերից </w:t>
      </w:r>
      <w:r w:rsidRPr="0032784D">
        <w:rPr>
          <w:rFonts w:ascii="GHEA Grapalat" w:hAnsi="GHEA Grapalat" w:cs="Times Armenian"/>
          <w:sz w:val="22"/>
          <w:szCs w:val="22"/>
          <w:lang w:val="en-US"/>
        </w:rPr>
        <w:t>7.2</w:t>
      </w:r>
      <w:r w:rsidRPr="0032784D">
        <w:rPr>
          <w:rFonts w:ascii="GHEA Grapalat" w:hAnsi="GHEA Grapalat" w:cs="Times Armenian"/>
          <w:sz w:val="22"/>
          <w:szCs w:val="22"/>
        </w:rPr>
        <w:t xml:space="preserve"> </w:t>
      </w:r>
      <w:r w:rsidRPr="0032784D">
        <w:rPr>
          <w:rFonts w:ascii="GHEA Grapalat" w:hAnsi="GHEA Grapalat" w:cs="Times Armenian"/>
          <w:sz w:val="22"/>
          <w:szCs w:val="22"/>
          <w:lang w:val="en-US"/>
        </w:rPr>
        <w:t>մլրդ դրամը հավաքագրվել է ՀՀ ոստիկանության կողմից՝</w:t>
      </w:r>
      <w:r w:rsidRPr="0032784D">
        <w:rPr>
          <w:rFonts w:ascii="GHEA Grapalat" w:hAnsi="GHEA Grapalat" w:cs="Times Armenian"/>
          <w:sz w:val="22"/>
          <w:szCs w:val="22"/>
        </w:rPr>
        <w:t xml:space="preserve"> հասարակական կարգի պահպանության և անվտանգության ծրա</w:t>
      </w:r>
      <w:r w:rsidRPr="0032784D">
        <w:rPr>
          <w:rFonts w:ascii="GHEA Grapalat" w:hAnsi="GHEA Grapalat" w:cs="Times Armenian"/>
          <w:sz w:val="22"/>
          <w:szCs w:val="22"/>
          <w:lang w:val="en-US"/>
        </w:rPr>
        <w:t xml:space="preserve">գրի շրջանակներում, որը </w:t>
      </w:r>
      <w:r w:rsidRPr="0032784D">
        <w:rPr>
          <w:rFonts w:ascii="GHEA Grapalat" w:hAnsi="GHEA Grapalat" w:cs="Times Armenian"/>
          <w:sz w:val="22"/>
          <w:szCs w:val="22"/>
        </w:rPr>
        <w:t>2.6%</w:t>
      </w:r>
      <w:r w:rsidRPr="0032784D">
        <w:rPr>
          <w:rFonts w:ascii="GHEA Grapalat" w:hAnsi="GHEA Grapalat" w:cs="Times Armenian"/>
          <w:sz w:val="22"/>
          <w:szCs w:val="22"/>
          <w:lang w:val="en-US"/>
        </w:rPr>
        <w:t xml:space="preserve">-ով զիջել է ծրագրված ցուցանիշը և </w:t>
      </w:r>
      <w:r w:rsidRPr="0032784D">
        <w:rPr>
          <w:rFonts w:ascii="GHEA Grapalat" w:hAnsi="GHEA Grapalat" w:cs="Times Armenian"/>
          <w:sz w:val="22"/>
          <w:szCs w:val="22"/>
        </w:rPr>
        <w:t>3.1%</w:t>
      </w:r>
      <w:r w:rsidRPr="0032784D">
        <w:rPr>
          <w:rFonts w:ascii="GHEA Grapalat" w:hAnsi="GHEA Grapalat" w:cs="Times Armenian"/>
          <w:sz w:val="22"/>
          <w:szCs w:val="22"/>
          <w:lang w:val="en-US"/>
        </w:rPr>
        <w:t>-ով</w:t>
      </w:r>
      <w:r w:rsidR="005A0C85" w:rsidRPr="0032784D">
        <w:rPr>
          <w:rFonts w:ascii="GHEA Grapalat" w:hAnsi="GHEA Grapalat" w:cs="Times Armenian"/>
          <w:sz w:val="22"/>
          <w:szCs w:val="22"/>
          <w:lang w:val="en-US"/>
        </w:rPr>
        <w:t xml:space="preserve"> </w:t>
      </w:r>
      <w:r w:rsidR="005A0C85" w:rsidRPr="0032784D">
        <w:rPr>
          <w:rFonts w:ascii="GHEA Grapalat" w:hAnsi="GHEA Grapalat" w:cs="Times Armenian"/>
          <w:sz w:val="22"/>
          <w:szCs w:val="22"/>
        </w:rPr>
        <w:t>(234.1</w:t>
      </w:r>
      <w:r w:rsidR="005A0C85" w:rsidRPr="0032784D">
        <w:rPr>
          <w:rFonts w:ascii="GHEA Grapalat" w:hAnsi="GHEA Grapalat" w:cs="Times Armenian"/>
          <w:sz w:val="22"/>
          <w:szCs w:val="22"/>
          <w:lang w:val="en-US"/>
        </w:rPr>
        <w:t xml:space="preserve"> մլն դրամով</w:t>
      </w:r>
      <w:r w:rsidR="005A0C85" w:rsidRPr="0032784D">
        <w:rPr>
          <w:rFonts w:ascii="GHEA Grapalat" w:hAnsi="GHEA Grapalat" w:cs="Times Armenian"/>
          <w:sz w:val="22"/>
          <w:szCs w:val="22"/>
        </w:rPr>
        <w:t>)</w:t>
      </w:r>
      <w:r w:rsidRPr="0032784D">
        <w:rPr>
          <w:rFonts w:ascii="GHEA Grapalat" w:hAnsi="GHEA Grapalat" w:cs="Times Armenian"/>
          <w:sz w:val="22"/>
          <w:szCs w:val="22"/>
          <w:lang w:val="en-US"/>
        </w:rPr>
        <w:t>՝ նախորդ տարվա փաստացի մուտքերը:</w:t>
      </w:r>
    </w:p>
    <w:p w:rsidR="00800AF7" w:rsidRPr="0032784D" w:rsidRDefault="00800AF7" w:rsidP="00800AF7">
      <w:pPr>
        <w:autoSpaceDE w:val="0"/>
        <w:autoSpaceDN w:val="0"/>
        <w:adjustRightInd w:val="0"/>
        <w:spacing w:line="360" w:lineRule="auto"/>
        <w:ind w:firstLine="567"/>
        <w:jc w:val="both"/>
        <w:rPr>
          <w:rFonts w:ascii="GHEA Grapalat" w:hAnsi="GHEA Grapalat" w:cs="Times Armenian"/>
          <w:i/>
          <w:sz w:val="22"/>
          <w:szCs w:val="22"/>
        </w:rPr>
      </w:pPr>
      <w:r w:rsidRPr="0032784D">
        <w:rPr>
          <w:rFonts w:ascii="GHEA Grapalat" w:hAnsi="GHEA Grapalat" w:cs="Times Armenian"/>
          <w:sz w:val="22"/>
          <w:szCs w:val="22"/>
        </w:rPr>
        <w:t xml:space="preserve">2019 թվականի ընթացքում պետական բյուջե են մուտքագրվել ավելի քան 976.4 մլն դրամ </w:t>
      </w:r>
      <w:r w:rsidRPr="0032784D">
        <w:rPr>
          <w:rFonts w:ascii="GHEA Grapalat" w:hAnsi="GHEA Grapalat" w:cs="Times Armenian"/>
          <w:i/>
          <w:sz w:val="22"/>
          <w:szCs w:val="22"/>
        </w:rPr>
        <w:t xml:space="preserve">ոչ պաշտոնական դրամաշնորհներ` </w:t>
      </w:r>
      <w:r w:rsidRPr="0032784D">
        <w:rPr>
          <w:rFonts w:ascii="GHEA Grapalat" w:hAnsi="GHEA Grapalat" w:cs="Times Armenian"/>
          <w:sz w:val="22"/>
          <w:szCs w:val="22"/>
        </w:rPr>
        <w:t>ամբողջությամբ ապահովելով տարեկան ծրագրային ցուցանիշը: Միջոցները մուտքագրվել են ՀՀ արտաքին գործերի նախարարության արտաբյուջետային հաշին: Նախորդ տարվա համեմատ ոչ պաշտոնական դրամաշնորհներից մուտքեր</w:t>
      </w:r>
      <w:r w:rsidRPr="0032784D">
        <w:rPr>
          <w:rFonts w:ascii="GHEA Grapalat" w:hAnsi="GHEA Grapalat" w:cs="Times Armenian"/>
          <w:sz w:val="22"/>
          <w:szCs w:val="22"/>
          <w:lang w:val="en-US"/>
        </w:rPr>
        <w:t>ը</w:t>
      </w:r>
      <w:r w:rsidRPr="0032784D">
        <w:rPr>
          <w:rFonts w:ascii="GHEA Grapalat" w:hAnsi="GHEA Grapalat" w:cs="Times Armenian"/>
          <w:sz w:val="22"/>
          <w:szCs w:val="22"/>
        </w:rPr>
        <w:t xml:space="preserve"> նվազել են 72.9%-ով կամ 2.6 մլրդ դրամով:</w:t>
      </w:r>
    </w:p>
    <w:p w:rsidR="00947B97" w:rsidRPr="0032784D" w:rsidRDefault="00947B97" w:rsidP="00947B97">
      <w:pPr>
        <w:autoSpaceDE w:val="0"/>
        <w:autoSpaceDN w:val="0"/>
        <w:adjustRightInd w:val="0"/>
        <w:spacing w:line="360" w:lineRule="auto"/>
        <w:ind w:firstLine="567"/>
        <w:jc w:val="both"/>
        <w:rPr>
          <w:rFonts w:ascii="GHEA Grapalat" w:hAnsi="GHEA Grapalat" w:cs="GHEA Grapalat"/>
          <w:sz w:val="22"/>
          <w:szCs w:val="22"/>
        </w:rPr>
      </w:pPr>
      <w:r w:rsidRPr="0032784D">
        <w:rPr>
          <w:rFonts w:ascii="GHEA Grapalat" w:hAnsi="GHEA Grapalat" w:cs="GHEA Grapalat"/>
          <w:i/>
          <w:sz w:val="22"/>
          <w:szCs w:val="22"/>
        </w:rPr>
        <w:t xml:space="preserve">Օրենքով և իրավական այլ ակտերով սահմանված՝ պետական բյուջե մուտքագրվող այլ եկամուտները </w:t>
      </w:r>
      <w:r w:rsidRPr="0032784D">
        <w:rPr>
          <w:rFonts w:ascii="GHEA Grapalat" w:hAnsi="GHEA Grapalat" w:cs="GHEA Grapalat"/>
          <w:sz w:val="22"/>
          <w:szCs w:val="22"/>
        </w:rPr>
        <w:t xml:space="preserve">կազմել են 10.4 մլրդ դրամ՝ </w:t>
      </w:r>
      <w:r w:rsidR="006400B9" w:rsidRPr="0032784D">
        <w:rPr>
          <w:rFonts w:ascii="GHEA Grapalat" w:hAnsi="GHEA Grapalat" w:cs="GHEA Grapalat"/>
          <w:sz w:val="22"/>
          <w:szCs w:val="22"/>
        </w:rPr>
        <w:t>40.5%-</w:t>
      </w:r>
      <w:r w:rsidR="006400B9" w:rsidRPr="0032784D">
        <w:rPr>
          <w:rFonts w:ascii="GHEA Grapalat" w:hAnsi="GHEA Grapalat" w:cs="GHEA Grapalat"/>
          <w:sz w:val="22"/>
          <w:szCs w:val="22"/>
          <w:lang w:val="en-US"/>
        </w:rPr>
        <w:t>ով</w:t>
      </w:r>
      <w:r w:rsidR="006400B9" w:rsidRPr="0032784D">
        <w:rPr>
          <w:rFonts w:ascii="GHEA Grapalat" w:hAnsi="GHEA Grapalat" w:cs="GHEA Grapalat"/>
          <w:sz w:val="22"/>
          <w:szCs w:val="22"/>
        </w:rPr>
        <w:t xml:space="preserve"> (3</w:t>
      </w:r>
      <w:r w:rsidR="006400B9" w:rsidRPr="0032784D">
        <w:rPr>
          <w:rFonts w:ascii="GHEA Grapalat" w:hAnsi="GHEA Grapalat" w:cs="GHEA Grapalat"/>
          <w:sz w:val="22"/>
          <w:szCs w:val="22"/>
          <w:lang w:val="en-US"/>
        </w:rPr>
        <w:t xml:space="preserve"> մլրդ դրամով</w:t>
      </w:r>
      <w:r w:rsidR="006400B9" w:rsidRPr="0032784D">
        <w:rPr>
          <w:rFonts w:ascii="GHEA Grapalat" w:hAnsi="GHEA Grapalat" w:cs="GHEA Grapalat"/>
          <w:sz w:val="22"/>
          <w:szCs w:val="22"/>
        </w:rPr>
        <w:t>)</w:t>
      </w:r>
      <w:r w:rsidRPr="0032784D">
        <w:rPr>
          <w:rFonts w:ascii="GHEA Grapalat" w:hAnsi="GHEA Grapalat" w:cs="GHEA Grapalat"/>
          <w:sz w:val="22"/>
          <w:szCs w:val="22"/>
        </w:rPr>
        <w:t xml:space="preserve"> գերազանցելով տարեկան ծրագիրը և </w:t>
      </w:r>
      <w:r w:rsidR="006400B9" w:rsidRPr="0032784D">
        <w:rPr>
          <w:rFonts w:ascii="GHEA Grapalat" w:hAnsi="GHEA Grapalat" w:cs="GHEA Grapalat"/>
          <w:sz w:val="22"/>
          <w:szCs w:val="22"/>
        </w:rPr>
        <w:t>174.5%</w:t>
      </w:r>
      <w:r w:rsidR="006400B9" w:rsidRPr="0032784D">
        <w:rPr>
          <w:rFonts w:ascii="GHEA Grapalat" w:hAnsi="GHEA Grapalat" w:cs="GHEA Grapalat"/>
          <w:sz w:val="22"/>
          <w:szCs w:val="22"/>
          <w:lang w:val="en-US"/>
        </w:rPr>
        <w:t xml:space="preserve">-ով </w:t>
      </w:r>
      <w:r w:rsidR="006400B9" w:rsidRPr="0032784D">
        <w:rPr>
          <w:rFonts w:ascii="GHEA Grapalat" w:hAnsi="GHEA Grapalat" w:cs="GHEA Grapalat"/>
          <w:sz w:val="22"/>
          <w:szCs w:val="22"/>
        </w:rPr>
        <w:t xml:space="preserve">(6.6 </w:t>
      </w:r>
      <w:r w:rsidR="006400B9" w:rsidRPr="0032784D">
        <w:rPr>
          <w:rFonts w:ascii="GHEA Grapalat" w:hAnsi="GHEA Grapalat" w:cs="GHEA Grapalat"/>
          <w:sz w:val="22"/>
          <w:szCs w:val="22"/>
          <w:lang w:val="en-US"/>
        </w:rPr>
        <w:t>մլրդ դրամով</w:t>
      </w:r>
      <w:r w:rsidR="006400B9" w:rsidRPr="0032784D">
        <w:rPr>
          <w:rFonts w:ascii="GHEA Grapalat" w:hAnsi="GHEA Grapalat" w:cs="GHEA Grapalat"/>
          <w:sz w:val="22"/>
          <w:szCs w:val="22"/>
        </w:rPr>
        <w:t>)</w:t>
      </w:r>
      <w:r w:rsidR="006054F0" w:rsidRPr="0032784D">
        <w:rPr>
          <w:rFonts w:ascii="GHEA Grapalat" w:hAnsi="GHEA Grapalat" w:cs="GHEA Grapalat"/>
          <w:sz w:val="22"/>
          <w:szCs w:val="22"/>
        </w:rPr>
        <w:t>՝</w:t>
      </w:r>
      <w:r w:rsidRPr="0032784D">
        <w:rPr>
          <w:rFonts w:ascii="GHEA Grapalat" w:hAnsi="GHEA Grapalat" w:cs="GHEA Grapalat"/>
          <w:sz w:val="22"/>
          <w:szCs w:val="22"/>
        </w:rPr>
        <w:t xml:space="preserve"> նախորդ տարվա </w:t>
      </w:r>
      <w:r w:rsidR="006054F0" w:rsidRPr="0032784D">
        <w:rPr>
          <w:rFonts w:ascii="GHEA Grapalat" w:hAnsi="GHEA Grapalat" w:cs="GHEA Grapalat"/>
          <w:sz w:val="22"/>
          <w:szCs w:val="22"/>
        </w:rPr>
        <w:t xml:space="preserve">փաստացի </w:t>
      </w:r>
      <w:r w:rsidRPr="0032784D">
        <w:rPr>
          <w:rFonts w:ascii="GHEA Grapalat" w:hAnsi="GHEA Grapalat" w:cs="GHEA Grapalat"/>
          <w:sz w:val="22"/>
          <w:szCs w:val="22"/>
        </w:rPr>
        <w:t>ցուցանիշը:</w:t>
      </w:r>
    </w:p>
    <w:p w:rsidR="00947B97" w:rsidRPr="0032784D" w:rsidRDefault="00947B97" w:rsidP="00947B97">
      <w:pPr>
        <w:autoSpaceDE w:val="0"/>
        <w:autoSpaceDN w:val="0"/>
        <w:adjustRightInd w:val="0"/>
        <w:spacing w:line="360" w:lineRule="auto"/>
        <w:ind w:firstLine="567"/>
        <w:jc w:val="both"/>
        <w:rPr>
          <w:rFonts w:ascii="GHEA Grapalat" w:hAnsi="GHEA Grapalat" w:cs="GHEA Grapalat"/>
          <w:sz w:val="22"/>
          <w:szCs w:val="22"/>
        </w:rPr>
        <w:sectPr w:rsidR="00947B97" w:rsidRPr="0032784D" w:rsidSect="002D4A3F">
          <w:headerReference w:type="default" r:id="rId42"/>
          <w:pgSz w:w="11909" w:h="16834" w:code="9"/>
          <w:pgMar w:top="1134" w:right="567" w:bottom="567" w:left="1134" w:header="720" w:footer="720" w:gutter="0"/>
          <w:cols w:space="720"/>
          <w:docGrid w:linePitch="360"/>
        </w:sectPr>
      </w:pPr>
    </w:p>
    <w:p w:rsidR="002073E2" w:rsidRPr="0032784D" w:rsidRDefault="002073E2" w:rsidP="00296FE7">
      <w:pPr>
        <w:pStyle w:val="Heading1"/>
        <w:spacing w:before="120" w:line="480" w:lineRule="auto"/>
        <w:ind w:left="567"/>
        <w:rPr>
          <w:rFonts w:ascii="GHEA Grapalat" w:hAnsi="GHEA Grapalat" w:cs="Sylfaen"/>
          <w:sz w:val="22"/>
          <w:szCs w:val="22"/>
        </w:rPr>
      </w:pPr>
      <w:bookmarkStart w:id="142" w:name="_Toc290409648"/>
      <w:bookmarkStart w:id="143" w:name="_Toc291747234"/>
      <w:bookmarkStart w:id="144" w:name="_Toc291747563"/>
      <w:bookmarkStart w:id="145" w:name="_Toc291747933"/>
      <w:bookmarkStart w:id="146" w:name="_Toc322445716"/>
      <w:bookmarkStart w:id="147" w:name="_Toc322445794"/>
      <w:bookmarkStart w:id="148" w:name="_Toc353882543"/>
      <w:bookmarkStart w:id="149" w:name="_Toc354657500"/>
      <w:bookmarkStart w:id="150" w:name="_Toc354658854"/>
      <w:bookmarkStart w:id="151" w:name="_Toc385937085"/>
      <w:bookmarkStart w:id="152" w:name="_Toc417292097"/>
      <w:bookmarkStart w:id="153" w:name="_Toc448908376"/>
      <w:bookmarkStart w:id="154" w:name="_Toc448912553"/>
      <w:bookmarkStart w:id="155" w:name="_Toc448913282"/>
      <w:bookmarkStart w:id="156" w:name="_Toc511744970"/>
      <w:bookmarkStart w:id="157" w:name="_Toc6389329"/>
      <w:bookmarkStart w:id="158" w:name="_Toc37763596"/>
      <w:bookmarkStart w:id="159" w:name="_Toc198638701"/>
      <w:bookmarkStart w:id="160" w:name="_Toc231873608"/>
      <w:bookmarkStart w:id="161" w:name="_Toc259309561"/>
      <w:bookmarkStart w:id="162" w:name="_Toc259310001"/>
      <w:bookmarkStart w:id="163" w:name="_Toc259310278"/>
      <w:bookmarkEnd w:id="89"/>
      <w:bookmarkEnd w:id="90"/>
      <w:bookmarkEnd w:id="91"/>
      <w:bookmarkEnd w:id="92"/>
      <w:bookmarkEnd w:id="93"/>
      <w:bookmarkEnd w:id="94"/>
      <w:bookmarkEnd w:id="95"/>
      <w:bookmarkEnd w:id="96"/>
      <w:bookmarkEnd w:id="97"/>
      <w:bookmarkEnd w:id="98"/>
      <w:bookmarkEnd w:id="99"/>
      <w:bookmarkEnd w:id="100"/>
      <w:r w:rsidRPr="0032784D">
        <w:rPr>
          <w:rFonts w:ascii="GHEA Grapalat" w:hAnsi="GHEA Grapalat" w:cs="Sylfaen"/>
          <w:sz w:val="22"/>
          <w:szCs w:val="22"/>
        </w:rPr>
        <w:lastRenderedPageBreak/>
        <w:t>ՀՀ 201</w:t>
      </w:r>
      <w:r w:rsidR="00CA645C" w:rsidRPr="0032784D">
        <w:rPr>
          <w:rFonts w:ascii="GHEA Grapalat" w:hAnsi="GHEA Grapalat" w:cs="Sylfaen"/>
          <w:sz w:val="22"/>
          <w:szCs w:val="22"/>
          <w:lang w:val="en-US"/>
        </w:rPr>
        <w:t>9</w:t>
      </w:r>
      <w:r w:rsidRPr="0032784D">
        <w:rPr>
          <w:rFonts w:ascii="GHEA Grapalat" w:hAnsi="GHEA Grapalat" w:cs="Sylfaen"/>
          <w:sz w:val="22"/>
          <w:szCs w:val="22"/>
        </w:rPr>
        <w:t xml:space="preserve"> ԹՎԱԿԱՆԻ ՊԵՏԱԿԱՆ ԲՅՈՒՋԵԻ ԾԱԽՍԵՐԸ</w:t>
      </w:r>
      <w:bookmarkEnd w:id="142"/>
      <w:bookmarkEnd w:id="143"/>
      <w:bookmarkEnd w:id="144"/>
      <w:bookmarkEnd w:id="145"/>
      <w:bookmarkEnd w:id="146"/>
      <w:bookmarkEnd w:id="147"/>
      <w:bookmarkEnd w:id="148"/>
      <w:bookmarkEnd w:id="149"/>
      <w:bookmarkEnd w:id="150"/>
      <w:bookmarkEnd w:id="151"/>
      <w:bookmarkEnd w:id="152"/>
      <w:bookmarkEnd w:id="153"/>
      <w:bookmarkEnd w:id="154"/>
      <w:bookmarkEnd w:id="155"/>
      <w:bookmarkEnd w:id="156"/>
      <w:bookmarkEnd w:id="157"/>
      <w:bookmarkEnd w:id="158"/>
    </w:p>
    <w:p w:rsidR="00E462EC" w:rsidRPr="0032784D" w:rsidRDefault="00E462EC" w:rsidP="0097123B">
      <w:pPr>
        <w:autoSpaceDE w:val="0"/>
        <w:autoSpaceDN w:val="0"/>
        <w:adjustRightInd w:val="0"/>
        <w:spacing w:line="360" w:lineRule="auto"/>
        <w:ind w:firstLine="567"/>
        <w:jc w:val="both"/>
        <w:rPr>
          <w:rFonts w:ascii="GHEA Grapalat" w:hAnsi="GHEA Grapalat" w:cs="Times Armenian"/>
          <w:sz w:val="22"/>
          <w:szCs w:val="22"/>
          <w:lang w:val="en-US"/>
        </w:rPr>
      </w:pPr>
      <w:bookmarkStart w:id="164" w:name="_Toc385937087"/>
      <w:bookmarkStart w:id="165" w:name="_Toc291747238"/>
      <w:bookmarkStart w:id="166" w:name="_Toc291747567"/>
      <w:bookmarkStart w:id="167" w:name="_Toc291747937"/>
      <w:bookmarkStart w:id="168" w:name="_Toc322445720"/>
      <w:bookmarkStart w:id="169" w:name="_Toc322445798"/>
      <w:bookmarkStart w:id="170" w:name="_Toc353882548"/>
      <w:bookmarkStart w:id="171" w:name="_Toc354657505"/>
      <w:bookmarkStart w:id="172" w:name="_Toc354658859"/>
      <w:bookmarkStart w:id="173" w:name="_Toc385937089"/>
      <w:bookmarkStart w:id="174" w:name="_Toc417292101"/>
      <w:bookmarkStart w:id="175" w:name="_Toc448908380"/>
      <w:bookmarkStart w:id="176" w:name="_Toc448912557"/>
      <w:bookmarkStart w:id="177" w:name="_Toc448913286"/>
      <w:bookmarkEnd w:id="159"/>
      <w:bookmarkEnd w:id="160"/>
      <w:bookmarkEnd w:id="161"/>
      <w:bookmarkEnd w:id="162"/>
      <w:bookmarkEnd w:id="163"/>
      <w:r w:rsidRPr="0032784D">
        <w:rPr>
          <w:rFonts w:ascii="GHEA Grapalat" w:hAnsi="GHEA Grapalat" w:cs="GHEA Grapalat"/>
          <w:sz w:val="22"/>
          <w:szCs w:val="22"/>
        </w:rPr>
        <w:t>ՀՀ 2019 թվականի պետական բյուջեի մասին օրենքով նախատեսվել էր տարեկան 1,648.1 մլրդ դրամ</w:t>
      </w:r>
      <w:r w:rsidR="00B76D95" w:rsidRPr="0032784D">
        <w:rPr>
          <w:rFonts w:ascii="GHEA Grapalat" w:hAnsi="GHEA Grapalat" w:cs="GHEA Grapalat"/>
          <w:sz w:val="22"/>
          <w:szCs w:val="22"/>
        </w:rPr>
        <w:t xml:space="preserve"> ծախսերի կատարում</w:t>
      </w:r>
      <w:r w:rsidRPr="0032784D">
        <w:rPr>
          <w:rFonts w:ascii="GHEA Grapalat" w:hAnsi="GHEA Grapalat" w:cs="GHEA Grapalat"/>
          <w:sz w:val="22"/>
          <w:szCs w:val="22"/>
        </w:rPr>
        <w:t xml:space="preserve">: 2019 թվականին առաջին անգամ պետական հիմնարկների արտաբյուջետային եկամուտները և դրանց հաշվին նախատեսվող ծախսերը հաստատվել են պետական բյուջեի մասին օրենքով՝ նպաստելով պետական ֆինանսների թափանցիկության աստիճանի բարձրացմանը: </w:t>
      </w:r>
      <w:r w:rsidRPr="0032784D">
        <w:rPr>
          <w:rFonts w:ascii="GHEA Grapalat" w:hAnsi="GHEA Grapalat" w:cs="Sylfaen"/>
          <w:sz w:val="22"/>
          <w:szCs w:val="22"/>
        </w:rPr>
        <w:t xml:space="preserve">Ելնելով օրենսդրության պահանջներից՝ պետական բյուջեի ծրագրային և փաստացի ցուցանիշներում ներառվել են նաև առանց սահմանափակման պետական բյուջեից կատարվող վճարումները: Նշված միջոցները, ինչպես նաև օրենքով ՀՀ կառավարությանը վերապահված լիազորությունների շրջանակներում կատարված փոփոխությունները ներառյալ` </w:t>
      </w:r>
      <w:r w:rsidRPr="0032784D">
        <w:rPr>
          <w:rFonts w:ascii="GHEA Grapalat" w:hAnsi="GHEA Grapalat" w:cs="GHEA Grapalat"/>
          <w:sz w:val="22"/>
          <w:szCs w:val="22"/>
        </w:rPr>
        <w:t xml:space="preserve">ՀՀ պետական բյուջեի ծախսերի տարեկան ճշտված ծրագիրը կազմել է 1,762.9 մլրդ դրամ, որի դիմաց փաստացի ծախսերը կազմել են 1,629.4 մլրդ դրամ: Պետական բյուջեի ծախսերի տարեկան ճշտված ծրագիրը կատարվել է 92.4%-ով, իսկ շեղումների ընդհանուր գումարի 47.5%-ը բաժին է ընկել ընթացիկ ծախսերին, 52.5%-ը` ոչ ֆինանսական ակտիվների հետ գործառնություններին: Ըստ ֆինանսավորման աղբյուրների` պետական բյուջեի ներքին աղբյուրների հաշվին կատարվել է բյուջեի ծախսերի </w:t>
      </w:r>
      <w:r w:rsidR="003B4128" w:rsidRPr="0032784D">
        <w:rPr>
          <w:rFonts w:ascii="GHEA Grapalat" w:hAnsi="GHEA Grapalat" w:cs="GHEA Grapalat"/>
          <w:sz w:val="22"/>
          <w:szCs w:val="22"/>
        </w:rPr>
        <w:t>95.3</w:t>
      </w:r>
      <w:r w:rsidRPr="0032784D">
        <w:rPr>
          <w:rFonts w:ascii="GHEA Grapalat" w:hAnsi="GHEA Grapalat" w:cs="GHEA Grapalat"/>
          <w:sz w:val="22"/>
          <w:szCs w:val="22"/>
        </w:rPr>
        <w:t xml:space="preserve">%-ը կամ </w:t>
      </w:r>
      <w:r w:rsidR="003B4128" w:rsidRPr="0032784D">
        <w:rPr>
          <w:rFonts w:ascii="GHEA Grapalat" w:hAnsi="GHEA Grapalat" w:cs="GHEA Grapalat"/>
          <w:sz w:val="22"/>
          <w:szCs w:val="22"/>
        </w:rPr>
        <w:t>1,553.1</w:t>
      </w:r>
      <w:r w:rsidRPr="0032784D">
        <w:rPr>
          <w:rFonts w:ascii="GHEA Grapalat" w:hAnsi="GHEA Grapalat" w:cs="GHEA Grapalat"/>
          <w:sz w:val="22"/>
          <w:szCs w:val="22"/>
        </w:rPr>
        <w:t xml:space="preserve"> մլրդ դրամը, որոնց տարեկան ծրագիրը կատարվել է </w:t>
      </w:r>
      <w:r w:rsidR="003B4128" w:rsidRPr="0032784D">
        <w:rPr>
          <w:rFonts w:ascii="GHEA Grapalat" w:hAnsi="GHEA Grapalat" w:cs="GHEA Grapalat"/>
          <w:sz w:val="22"/>
          <w:szCs w:val="22"/>
        </w:rPr>
        <w:t>95.7</w:t>
      </w:r>
      <w:r w:rsidRPr="0032784D">
        <w:rPr>
          <w:rFonts w:ascii="GHEA Grapalat" w:hAnsi="GHEA Grapalat" w:cs="GHEA Grapalat"/>
          <w:sz w:val="22"/>
          <w:szCs w:val="22"/>
        </w:rPr>
        <w:t>%</w:t>
      </w:r>
      <w:r w:rsidRPr="0032784D">
        <w:rPr>
          <w:rFonts w:ascii="GHEA Grapalat" w:hAnsi="GHEA Grapalat" w:cs="GHEA Grapalat"/>
          <w:sz w:val="22"/>
          <w:szCs w:val="22"/>
        </w:rPr>
        <w:noBreakHyphen/>
        <w:t xml:space="preserve">ով: Բյուջեի ծախսերի </w:t>
      </w:r>
      <w:r w:rsidR="003B4128" w:rsidRPr="0032784D">
        <w:rPr>
          <w:rFonts w:ascii="GHEA Grapalat" w:hAnsi="GHEA Grapalat" w:cs="GHEA Grapalat"/>
          <w:sz w:val="22"/>
          <w:szCs w:val="22"/>
        </w:rPr>
        <w:t>4.7</w:t>
      </w:r>
      <w:r w:rsidRPr="0032784D">
        <w:rPr>
          <w:rFonts w:ascii="GHEA Grapalat" w:hAnsi="GHEA Grapalat" w:cs="GHEA Grapalat"/>
          <w:sz w:val="22"/>
          <w:szCs w:val="22"/>
        </w:rPr>
        <w:t xml:space="preserve">%-ը՝ </w:t>
      </w:r>
      <w:r w:rsidR="003B4128" w:rsidRPr="0032784D">
        <w:rPr>
          <w:rFonts w:ascii="GHEA Grapalat" w:hAnsi="GHEA Grapalat" w:cs="GHEA Grapalat"/>
          <w:sz w:val="22"/>
          <w:szCs w:val="22"/>
        </w:rPr>
        <w:t>76.3</w:t>
      </w:r>
      <w:r w:rsidRPr="0032784D">
        <w:rPr>
          <w:rFonts w:ascii="GHEA Grapalat" w:hAnsi="GHEA Grapalat" w:cs="GHEA Grapalat"/>
          <w:sz w:val="22"/>
          <w:szCs w:val="22"/>
        </w:rPr>
        <w:t xml:space="preserve"> մլրդ դրամը ֆինանսավորվել է արտաքին աղբյուրներից</w:t>
      </w:r>
      <w:r w:rsidR="00A0409C" w:rsidRPr="0032784D">
        <w:rPr>
          <w:rFonts w:ascii="GHEA Grapalat" w:hAnsi="GHEA Grapalat" w:cs="GHEA Grapalat"/>
          <w:sz w:val="22"/>
          <w:szCs w:val="22"/>
          <w:lang w:val="en-US"/>
        </w:rPr>
        <w:t xml:space="preserve"> ստացված դրամաշնորհների և վարկերի հաշվին</w:t>
      </w:r>
      <w:r w:rsidRPr="0032784D">
        <w:rPr>
          <w:rFonts w:ascii="GHEA Grapalat" w:hAnsi="GHEA Grapalat" w:cs="GHEA Grapalat"/>
          <w:sz w:val="22"/>
          <w:szCs w:val="22"/>
        </w:rPr>
        <w:t xml:space="preserve">, որը կազմել է ծրագրի </w:t>
      </w:r>
      <w:r w:rsidR="003B4128" w:rsidRPr="0032784D">
        <w:rPr>
          <w:rFonts w:ascii="GHEA Grapalat" w:hAnsi="GHEA Grapalat" w:cs="GHEA Grapalat"/>
          <w:sz w:val="22"/>
          <w:szCs w:val="22"/>
        </w:rPr>
        <w:t>54.3</w:t>
      </w:r>
      <w:r w:rsidRPr="0032784D">
        <w:rPr>
          <w:rFonts w:ascii="GHEA Grapalat" w:hAnsi="GHEA Grapalat" w:cs="GHEA Grapalat"/>
          <w:sz w:val="22"/>
          <w:szCs w:val="22"/>
        </w:rPr>
        <w:t xml:space="preserve">%-ը: Հարկ է նշել, որ չնայած բյուջետային ծախսերի </w:t>
      </w:r>
      <w:r w:rsidR="00460F4E" w:rsidRPr="0032784D">
        <w:rPr>
          <w:rFonts w:ascii="GHEA Grapalat" w:hAnsi="GHEA Grapalat" w:cs="GHEA Grapalat"/>
          <w:sz w:val="22"/>
          <w:szCs w:val="22"/>
        </w:rPr>
        <w:t xml:space="preserve">ծրագրվածից </w:t>
      </w:r>
      <w:r w:rsidRPr="0032784D">
        <w:rPr>
          <w:rFonts w:ascii="GHEA Grapalat" w:hAnsi="GHEA Grapalat" w:cs="GHEA Grapalat"/>
          <w:sz w:val="22"/>
          <w:szCs w:val="22"/>
        </w:rPr>
        <w:t>ցածր կատարողականին` հաշվետու տարում ապահովվել է պետական բյուջեի ծախսային ծրագրերի շրջանակներում պետական մարմինների</w:t>
      </w:r>
      <w:r w:rsidR="00A0409C" w:rsidRPr="0032784D">
        <w:rPr>
          <w:rFonts w:ascii="GHEA Grapalat" w:hAnsi="GHEA Grapalat" w:cs="GHEA Grapalat"/>
          <w:sz w:val="22"/>
          <w:szCs w:val="22"/>
          <w:lang w:val="en-US"/>
        </w:rPr>
        <w:t>՝</w:t>
      </w:r>
      <w:r w:rsidRPr="0032784D">
        <w:rPr>
          <w:rFonts w:ascii="GHEA Grapalat" w:hAnsi="GHEA Grapalat" w:cs="GHEA Grapalat"/>
          <w:sz w:val="22"/>
          <w:szCs w:val="22"/>
        </w:rPr>
        <w:t xml:space="preserve"> սահմանված կարգով ստանձնած պարտավորությունների ամբողջական և ժամանակին կատարումը: Նախորդ տարվա համեմատ պետական բյուջեի ծախսերն աճել են 12.6%</w:t>
      </w:r>
      <w:r w:rsidRPr="0032784D">
        <w:rPr>
          <w:rFonts w:ascii="GHEA Grapalat" w:hAnsi="GHEA Grapalat" w:cs="GHEA Grapalat"/>
          <w:sz w:val="22"/>
          <w:szCs w:val="22"/>
        </w:rPr>
        <w:noBreakHyphen/>
        <w:t>ով կամ 182.4</w:t>
      </w:r>
      <w:r w:rsidRPr="0032784D">
        <w:rPr>
          <w:rFonts w:ascii="Courier New" w:hAnsi="Courier New" w:cs="Courier New"/>
          <w:sz w:val="22"/>
          <w:szCs w:val="22"/>
        </w:rPr>
        <w:t> </w:t>
      </w:r>
      <w:r w:rsidRPr="0032784D">
        <w:rPr>
          <w:rFonts w:ascii="GHEA Grapalat" w:hAnsi="GHEA Grapalat" w:cs="GHEA Grapalat"/>
          <w:sz w:val="22"/>
          <w:szCs w:val="22"/>
        </w:rPr>
        <w:t xml:space="preserve">մլրդ դրամով՝ հիմնականում պայմանավորված </w:t>
      </w:r>
      <w:r w:rsidR="0097123B" w:rsidRPr="0032784D">
        <w:rPr>
          <w:rFonts w:ascii="GHEA Grapalat" w:hAnsi="GHEA Grapalat" w:cs="GHEA Grapalat"/>
          <w:sz w:val="22"/>
          <w:szCs w:val="22"/>
          <w:lang w:val="en-US"/>
        </w:rPr>
        <w:t xml:space="preserve">ընթացիկ </w:t>
      </w:r>
      <w:r w:rsidRPr="0032784D">
        <w:rPr>
          <w:rFonts w:ascii="GHEA Grapalat" w:hAnsi="GHEA Grapalat" w:cs="GHEA Grapalat"/>
          <w:sz w:val="22"/>
          <w:szCs w:val="22"/>
        </w:rPr>
        <w:t>ծախսերի աճով</w:t>
      </w:r>
      <w:r w:rsidRPr="0032784D">
        <w:rPr>
          <w:rStyle w:val="FootnoteReference"/>
          <w:rFonts w:ascii="GHEA Grapalat" w:hAnsi="GHEA Grapalat" w:cs="GHEA Grapalat"/>
          <w:sz w:val="22"/>
          <w:szCs w:val="22"/>
        </w:rPr>
        <w:footnoteReference w:id="19"/>
      </w:r>
      <w:r w:rsidRPr="0032784D">
        <w:rPr>
          <w:rFonts w:ascii="GHEA Grapalat" w:hAnsi="GHEA Grapalat" w:cs="GHEA Grapalat"/>
          <w:sz w:val="22"/>
          <w:szCs w:val="22"/>
        </w:rPr>
        <w:t>:</w:t>
      </w:r>
      <w:r w:rsidR="0097123B" w:rsidRPr="0032784D">
        <w:rPr>
          <w:rFonts w:ascii="GHEA Grapalat" w:hAnsi="GHEA Grapalat" w:cs="GHEA Grapalat"/>
          <w:sz w:val="22"/>
          <w:szCs w:val="22"/>
          <w:lang w:val="en-US"/>
        </w:rPr>
        <w:t xml:space="preserve"> </w:t>
      </w:r>
      <w:r w:rsidRPr="0032784D">
        <w:rPr>
          <w:rFonts w:ascii="GHEA Grapalat" w:hAnsi="GHEA Grapalat" w:cs="Sylfaen"/>
          <w:sz w:val="22"/>
          <w:szCs w:val="22"/>
        </w:rPr>
        <w:t xml:space="preserve">ՀՆԱ-ի անվանական մեծության </w:t>
      </w:r>
      <w:r w:rsidR="0097123B" w:rsidRPr="0032784D">
        <w:rPr>
          <w:rFonts w:ascii="GHEA Grapalat" w:hAnsi="GHEA Grapalat" w:cs="Sylfaen"/>
          <w:sz w:val="22"/>
          <w:szCs w:val="22"/>
        </w:rPr>
        <w:t>9.1</w:t>
      </w:r>
      <w:r w:rsidRPr="0032784D">
        <w:rPr>
          <w:rFonts w:ascii="GHEA Grapalat" w:hAnsi="GHEA Grapalat" w:cs="Sylfaen"/>
          <w:sz w:val="22"/>
          <w:szCs w:val="22"/>
        </w:rPr>
        <w:t>% աճի</w:t>
      </w:r>
      <w:r w:rsidRPr="0032784D">
        <w:rPr>
          <w:rFonts w:ascii="GHEA Grapalat" w:hAnsi="GHEA Grapalat" w:cs="Times Armenian"/>
          <w:sz w:val="22"/>
          <w:szCs w:val="22"/>
        </w:rPr>
        <w:t xml:space="preserve"> </w:t>
      </w:r>
      <w:r w:rsidRPr="0032784D">
        <w:rPr>
          <w:rFonts w:ascii="GHEA Grapalat" w:hAnsi="GHEA Grapalat" w:cs="Sylfaen"/>
          <w:sz w:val="22"/>
          <w:szCs w:val="22"/>
        </w:rPr>
        <w:t>պայմաններում</w:t>
      </w:r>
      <w:r w:rsidRPr="0032784D">
        <w:rPr>
          <w:rFonts w:ascii="GHEA Grapalat" w:hAnsi="GHEA Grapalat" w:cs="Times Armenian"/>
          <w:sz w:val="22"/>
          <w:szCs w:val="22"/>
        </w:rPr>
        <w:t xml:space="preserve"> </w:t>
      </w:r>
      <w:r w:rsidRPr="0032784D">
        <w:rPr>
          <w:rFonts w:ascii="GHEA Grapalat" w:hAnsi="GHEA Grapalat" w:cs="Sylfaen"/>
          <w:sz w:val="22"/>
          <w:szCs w:val="22"/>
        </w:rPr>
        <w:t>ՀՀ</w:t>
      </w:r>
      <w:r w:rsidRPr="0032784D">
        <w:rPr>
          <w:rFonts w:ascii="GHEA Grapalat" w:hAnsi="GHEA Grapalat" w:cs="Times Armenian"/>
          <w:sz w:val="22"/>
          <w:szCs w:val="22"/>
        </w:rPr>
        <w:t xml:space="preserve"> </w:t>
      </w:r>
      <w:r w:rsidRPr="0032784D">
        <w:rPr>
          <w:rFonts w:ascii="GHEA Grapalat" w:hAnsi="GHEA Grapalat" w:cs="Sylfaen"/>
          <w:sz w:val="22"/>
          <w:szCs w:val="22"/>
        </w:rPr>
        <w:t>պետական</w:t>
      </w:r>
      <w:r w:rsidRPr="0032784D">
        <w:rPr>
          <w:rFonts w:ascii="GHEA Grapalat" w:hAnsi="GHEA Grapalat" w:cs="Times Armenian"/>
          <w:sz w:val="22"/>
          <w:szCs w:val="22"/>
        </w:rPr>
        <w:t xml:space="preserve"> </w:t>
      </w:r>
      <w:r w:rsidRPr="0032784D">
        <w:rPr>
          <w:rFonts w:ascii="GHEA Grapalat" w:hAnsi="GHEA Grapalat" w:cs="Sylfaen"/>
          <w:sz w:val="22"/>
          <w:szCs w:val="22"/>
        </w:rPr>
        <w:t>բյուջեի</w:t>
      </w:r>
      <w:r w:rsidRPr="0032784D">
        <w:rPr>
          <w:rFonts w:ascii="GHEA Grapalat" w:hAnsi="GHEA Grapalat" w:cs="Times Armenian"/>
          <w:sz w:val="22"/>
          <w:szCs w:val="22"/>
        </w:rPr>
        <w:t xml:space="preserve"> </w:t>
      </w:r>
      <w:r w:rsidRPr="0032784D">
        <w:rPr>
          <w:rFonts w:ascii="GHEA Grapalat" w:hAnsi="GHEA Grapalat" w:cs="Sylfaen"/>
          <w:sz w:val="22"/>
          <w:szCs w:val="22"/>
        </w:rPr>
        <w:t>ծախսեր</w:t>
      </w:r>
      <w:r w:rsidR="0097123B" w:rsidRPr="0032784D">
        <w:rPr>
          <w:rFonts w:ascii="GHEA Grapalat" w:hAnsi="GHEA Grapalat" w:cs="Sylfaen"/>
          <w:sz w:val="22"/>
          <w:szCs w:val="22"/>
          <w:lang w:val="en-US"/>
        </w:rPr>
        <w:t>ի ավելի բարձր աճը հ</w:t>
      </w:r>
      <w:r w:rsidRPr="0032784D">
        <w:rPr>
          <w:rFonts w:ascii="GHEA Grapalat" w:hAnsi="GHEA Grapalat" w:cs="Times Armenian"/>
          <w:sz w:val="22"/>
          <w:szCs w:val="22"/>
        </w:rPr>
        <w:t xml:space="preserve">անգեցրել է ՀՆԱ-ի </w:t>
      </w:r>
      <w:r w:rsidRPr="0032784D">
        <w:rPr>
          <w:rFonts w:ascii="GHEA Grapalat" w:hAnsi="GHEA Grapalat" w:cs="Sylfaen"/>
          <w:sz w:val="22"/>
          <w:szCs w:val="22"/>
        </w:rPr>
        <w:t xml:space="preserve">նկատմամբ ծախսերի </w:t>
      </w:r>
      <w:r w:rsidRPr="0032784D">
        <w:rPr>
          <w:rFonts w:ascii="GHEA Grapalat" w:hAnsi="GHEA Grapalat"/>
          <w:sz w:val="22"/>
          <w:szCs w:val="22"/>
        </w:rPr>
        <w:t>հարաբերակցության</w:t>
      </w:r>
      <w:r w:rsidRPr="0032784D">
        <w:rPr>
          <w:rFonts w:ascii="GHEA Grapalat" w:hAnsi="GHEA Grapalat" w:cs="Sylfaen"/>
          <w:sz w:val="22"/>
          <w:szCs w:val="22"/>
        </w:rPr>
        <w:t xml:space="preserve"> </w:t>
      </w:r>
      <w:r w:rsidR="0097123B" w:rsidRPr="0032784D">
        <w:rPr>
          <w:rFonts w:ascii="GHEA Grapalat" w:hAnsi="GHEA Grapalat" w:cs="Sylfaen"/>
          <w:sz w:val="22"/>
          <w:szCs w:val="22"/>
          <w:lang w:val="en-US"/>
        </w:rPr>
        <w:t>աճին</w:t>
      </w:r>
      <w:r w:rsidR="0097123B" w:rsidRPr="0032784D">
        <w:rPr>
          <w:rFonts w:ascii="GHEA Grapalat" w:hAnsi="GHEA Grapalat" w:cs="Sylfaen"/>
          <w:sz w:val="22"/>
          <w:szCs w:val="22"/>
        </w:rPr>
        <w:t>. այն կազմել է 24.9</w:t>
      </w:r>
      <w:r w:rsidRPr="0032784D">
        <w:rPr>
          <w:rFonts w:ascii="GHEA Grapalat" w:hAnsi="GHEA Grapalat" w:cs="Sylfaen"/>
          <w:sz w:val="22"/>
          <w:szCs w:val="22"/>
        </w:rPr>
        <w:t>%` 201</w:t>
      </w:r>
      <w:r w:rsidR="0097123B" w:rsidRPr="0032784D">
        <w:rPr>
          <w:rFonts w:ascii="GHEA Grapalat" w:hAnsi="GHEA Grapalat" w:cs="Sylfaen"/>
          <w:sz w:val="22"/>
          <w:szCs w:val="22"/>
        </w:rPr>
        <w:t>8</w:t>
      </w:r>
      <w:r w:rsidRPr="0032784D">
        <w:rPr>
          <w:rFonts w:ascii="GHEA Grapalat" w:hAnsi="GHEA Grapalat" w:cs="Sylfaen"/>
          <w:sz w:val="22"/>
          <w:szCs w:val="22"/>
        </w:rPr>
        <w:t xml:space="preserve"> թվականի 2</w:t>
      </w:r>
      <w:r w:rsidR="0097123B" w:rsidRPr="0032784D">
        <w:rPr>
          <w:rFonts w:ascii="GHEA Grapalat" w:hAnsi="GHEA Grapalat" w:cs="Sylfaen"/>
          <w:sz w:val="22"/>
          <w:szCs w:val="22"/>
        </w:rPr>
        <w:t>4.</w:t>
      </w:r>
      <w:r w:rsidR="00B21CE6" w:rsidRPr="0032784D">
        <w:rPr>
          <w:rFonts w:ascii="GHEA Grapalat" w:hAnsi="GHEA Grapalat" w:cs="Sylfaen"/>
          <w:sz w:val="22"/>
          <w:szCs w:val="22"/>
        </w:rPr>
        <w:t>1</w:t>
      </w:r>
      <w:r w:rsidRPr="0032784D">
        <w:rPr>
          <w:rFonts w:ascii="GHEA Grapalat" w:hAnsi="GHEA Grapalat" w:cs="Sylfaen"/>
          <w:sz w:val="22"/>
          <w:szCs w:val="22"/>
        </w:rPr>
        <w:t xml:space="preserve">%-ի և </w:t>
      </w:r>
      <w:r w:rsidR="00B20675" w:rsidRPr="0032784D">
        <w:rPr>
          <w:rFonts w:ascii="GHEA Grapalat" w:hAnsi="GHEA Grapalat" w:cs="Times Armenian"/>
          <w:sz w:val="22"/>
          <w:szCs w:val="22"/>
        </w:rPr>
        <w:t>կանխատեսված 24.4</w:t>
      </w:r>
      <w:r w:rsidRPr="0032784D">
        <w:rPr>
          <w:rFonts w:ascii="GHEA Grapalat" w:hAnsi="GHEA Grapalat" w:cs="Times Armenian"/>
          <w:sz w:val="22"/>
          <w:szCs w:val="22"/>
        </w:rPr>
        <w:t>%-ի դիմաց:</w:t>
      </w:r>
      <w:r w:rsidR="00A0409C" w:rsidRPr="0032784D">
        <w:rPr>
          <w:rFonts w:ascii="GHEA Grapalat" w:hAnsi="GHEA Grapalat" w:cs="Times Armenian"/>
          <w:sz w:val="22"/>
          <w:szCs w:val="22"/>
          <w:lang w:val="en-US"/>
        </w:rPr>
        <w:t xml:space="preserve"> Ծրագրված ցուցանիշի  գերազանցումը պայմանավորված է եկամուտների էական գերակատարման արդյունքում ծախսերի ծրագրի վերանայմամբ:</w:t>
      </w:r>
    </w:p>
    <w:p w:rsidR="00E462EC" w:rsidRPr="0032784D" w:rsidRDefault="00E462EC" w:rsidP="00E462EC">
      <w:pPr>
        <w:autoSpaceDE w:val="0"/>
        <w:autoSpaceDN w:val="0"/>
        <w:adjustRightInd w:val="0"/>
        <w:spacing w:line="360" w:lineRule="auto"/>
        <w:ind w:firstLine="567"/>
        <w:jc w:val="both"/>
        <w:rPr>
          <w:rFonts w:ascii="GHEA Grapalat" w:hAnsi="GHEA Grapalat" w:cs="Times Armenian"/>
          <w:sz w:val="22"/>
          <w:szCs w:val="22"/>
        </w:rPr>
      </w:pPr>
    </w:p>
    <w:p w:rsidR="00D2517A" w:rsidRPr="0032784D" w:rsidRDefault="00D2517A" w:rsidP="00E462EC">
      <w:pPr>
        <w:autoSpaceDE w:val="0"/>
        <w:autoSpaceDN w:val="0"/>
        <w:adjustRightInd w:val="0"/>
        <w:spacing w:line="360" w:lineRule="auto"/>
        <w:ind w:firstLine="567"/>
        <w:jc w:val="both"/>
        <w:rPr>
          <w:rFonts w:ascii="GHEA Grapalat" w:hAnsi="GHEA Grapalat" w:cs="Times Armenian"/>
          <w:sz w:val="22"/>
          <w:szCs w:val="22"/>
        </w:rPr>
      </w:pPr>
    </w:p>
    <w:p w:rsidR="00D2517A" w:rsidRPr="0032784D" w:rsidRDefault="00D2517A" w:rsidP="00E462EC">
      <w:pPr>
        <w:autoSpaceDE w:val="0"/>
        <w:autoSpaceDN w:val="0"/>
        <w:adjustRightInd w:val="0"/>
        <w:spacing w:line="360" w:lineRule="auto"/>
        <w:ind w:firstLine="567"/>
        <w:jc w:val="both"/>
        <w:rPr>
          <w:rFonts w:ascii="GHEA Grapalat" w:hAnsi="GHEA Grapalat" w:cs="Times Armenian"/>
          <w:sz w:val="22"/>
          <w:szCs w:val="22"/>
        </w:rPr>
      </w:pPr>
    </w:p>
    <w:p w:rsidR="00361787" w:rsidRPr="0032784D" w:rsidRDefault="00361787" w:rsidP="00296FE7">
      <w:pPr>
        <w:pStyle w:val="Heading2"/>
        <w:rPr>
          <w:bCs/>
        </w:rPr>
      </w:pPr>
      <w:bookmarkStart w:id="178" w:name="_Toc448908377"/>
      <w:bookmarkStart w:id="179" w:name="_Toc448912554"/>
      <w:bookmarkStart w:id="180" w:name="_Toc448913283"/>
      <w:bookmarkStart w:id="181" w:name="_Toc511744971"/>
      <w:bookmarkStart w:id="182" w:name="_Toc6389330"/>
      <w:bookmarkStart w:id="183" w:name="_Toc37763597"/>
      <w:r w:rsidRPr="0032784D">
        <w:rPr>
          <w:bCs/>
        </w:rPr>
        <w:lastRenderedPageBreak/>
        <w:t>Տնտեսագիտական դասակարգում</w:t>
      </w:r>
      <w:bookmarkEnd w:id="178"/>
      <w:bookmarkEnd w:id="179"/>
      <w:bookmarkEnd w:id="180"/>
      <w:bookmarkEnd w:id="181"/>
      <w:bookmarkEnd w:id="182"/>
      <w:bookmarkEnd w:id="183"/>
    </w:p>
    <w:p w:rsidR="00361787" w:rsidRPr="0032784D" w:rsidRDefault="00361787" w:rsidP="00E462EC">
      <w:pPr>
        <w:autoSpaceDE w:val="0"/>
        <w:autoSpaceDN w:val="0"/>
        <w:adjustRightInd w:val="0"/>
        <w:spacing w:line="480" w:lineRule="auto"/>
        <w:ind w:firstLine="567"/>
        <w:jc w:val="both"/>
        <w:rPr>
          <w:rStyle w:val="Heading3CharCharCharCharCharCharChar"/>
          <w:rFonts w:ascii="GHEA Grapalat" w:hAnsi="GHEA Grapalat"/>
          <w:b w:val="0"/>
          <w:i/>
          <w:sz w:val="22"/>
          <w:szCs w:val="22"/>
          <w:u w:val="single"/>
          <w:lang w:val="hy-AM"/>
        </w:rPr>
      </w:pPr>
      <w:bookmarkStart w:id="184" w:name="_Toc386537635"/>
      <w:bookmarkStart w:id="185" w:name="_Toc417292099"/>
      <w:bookmarkStart w:id="186" w:name="_Toc448908378"/>
      <w:bookmarkStart w:id="187" w:name="_Toc448912555"/>
      <w:bookmarkStart w:id="188" w:name="_Toc448913284"/>
      <w:bookmarkStart w:id="189" w:name="_Toc511744972"/>
      <w:bookmarkStart w:id="190" w:name="_Toc6389331"/>
      <w:r w:rsidRPr="0032784D">
        <w:rPr>
          <w:rFonts w:ascii="GHEA Grapalat" w:hAnsi="GHEA Grapalat" w:cs="GHEA Grapalat"/>
          <w:b/>
          <w:bCs/>
          <w:i/>
          <w:sz w:val="22"/>
          <w:szCs w:val="22"/>
          <w:u w:val="single"/>
        </w:rPr>
        <w:t>Ընթացիկ</w:t>
      </w:r>
      <w:r w:rsidRPr="0032784D">
        <w:rPr>
          <w:rStyle w:val="Heading3CharCharCharCharCharCharChar"/>
          <w:rFonts w:ascii="GHEA Grapalat" w:hAnsi="GHEA Grapalat"/>
          <w:i/>
          <w:sz w:val="22"/>
          <w:szCs w:val="22"/>
          <w:u w:val="single"/>
          <w:lang w:val="hy-AM"/>
        </w:rPr>
        <w:t xml:space="preserve"> </w:t>
      </w:r>
      <w:r w:rsidRPr="0032784D">
        <w:rPr>
          <w:rStyle w:val="Heading3CharCharCharCharCharCharChar"/>
          <w:rFonts w:ascii="GHEA Grapalat" w:hAnsi="GHEA Grapalat" w:cs="Sylfaen"/>
          <w:i/>
          <w:sz w:val="22"/>
          <w:szCs w:val="22"/>
          <w:u w:val="single"/>
          <w:lang w:val="hy-AM"/>
        </w:rPr>
        <w:t>ծախսեր</w:t>
      </w:r>
      <w:bookmarkEnd w:id="184"/>
      <w:bookmarkEnd w:id="185"/>
      <w:bookmarkEnd w:id="186"/>
      <w:bookmarkEnd w:id="187"/>
      <w:bookmarkEnd w:id="188"/>
      <w:bookmarkEnd w:id="189"/>
      <w:bookmarkEnd w:id="190"/>
    </w:p>
    <w:p w:rsidR="00E462EC" w:rsidRPr="0032784D" w:rsidRDefault="00E462EC" w:rsidP="00E462EC">
      <w:pPr>
        <w:autoSpaceDE w:val="0"/>
        <w:autoSpaceDN w:val="0"/>
        <w:adjustRightInd w:val="0"/>
        <w:spacing w:line="360" w:lineRule="auto"/>
        <w:ind w:firstLine="567"/>
        <w:jc w:val="both"/>
        <w:rPr>
          <w:rFonts w:ascii="GHEA Grapalat" w:hAnsi="GHEA Grapalat" w:cs="GHEA Grapalat"/>
          <w:sz w:val="22"/>
          <w:szCs w:val="22"/>
        </w:rPr>
      </w:pPr>
      <w:r w:rsidRPr="0032784D">
        <w:rPr>
          <w:rFonts w:ascii="GHEA Grapalat" w:hAnsi="GHEA Grapalat" w:cs="GHEA Grapalat"/>
          <w:sz w:val="22"/>
          <w:szCs w:val="22"/>
        </w:rPr>
        <w:t>Ընթացիկ ծախսերը հաշվետու ժամանակահատվածում կազմել են 1,437.1 մլրդ դրամ` 95.8%</w:t>
      </w:r>
      <w:r w:rsidRPr="0032784D">
        <w:rPr>
          <w:rFonts w:ascii="GHEA Grapalat" w:hAnsi="GHEA Grapalat" w:cs="GHEA Grapalat"/>
          <w:sz w:val="22"/>
          <w:szCs w:val="22"/>
        </w:rPr>
        <w:noBreakHyphen/>
        <w:t>ով ապահովելով տարեկան ծրագրի կատարումը: Նախորդ տարվա համեմատ դրանք աճել են 10.6%-ով կամ 138,2 մլրդ դրամով:</w:t>
      </w:r>
    </w:p>
    <w:p w:rsidR="00E462EC" w:rsidRPr="0032784D" w:rsidRDefault="00E462EC" w:rsidP="00E462EC">
      <w:pPr>
        <w:autoSpaceDE w:val="0"/>
        <w:autoSpaceDN w:val="0"/>
        <w:adjustRightInd w:val="0"/>
        <w:spacing w:line="360" w:lineRule="auto"/>
        <w:ind w:firstLine="567"/>
        <w:jc w:val="both"/>
        <w:rPr>
          <w:rFonts w:ascii="GHEA Grapalat" w:hAnsi="GHEA Grapalat" w:cs="GHEA Grapalat"/>
          <w:sz w:val="22"/>
          <w:szCs w:val="22"/>
          <w:lang w:val="en-US"/>
        </w:rPr>
      </w:pPr>
      <w:r w:rsidRPr="0032784D">
        <w:rPr>
          <w:rFonts w:ascii="GHEA Grapalat" w:hAnsi="GHEA Grapalat" w:cs="GHEA Grapalat"/>
          <w:sz w:val="22"/>
          <w:szCs w:val="22"/>
        </w:rPr>
        <w:t xml:space="preserve"> Ընթացիկ ծախսերից շուրջ 172.6 մլրդ դրամն ուղղվել է պետական հիմնարկների աշխատողների աշխատանքի վարձատրությանը, որը կազմել է տարեկան ծրագրի 98.9%-ը և 13%</w:t>
      </w:r>
      <w:r w:rsidRPr="0032784D">
        <w:rPr>
          <w:rFonts w:ascii="GHEA Grapalat" w:hAnsi="GHEA Grapalat" w:cs="GHEA Grapalat"/>
          <w:sz w:val="22"/>
          <w:szCs w:val="22"/>
        </w:rPr>
        <w:noBreakHyphen/>
        <w:t>ով (19.8 մլրդ դրամով) գերազանցել նախորդ տարվա ցուցանիշը:</w:t>
      </w:r>
      <w:r w:rsidR="0001780E" w:rsidRPr="0032784D">
        <w:rPr>
          <w:rFonts w:ascii="GHEA Grapalat" w:hAnsi="GHEA Grapalat" w:cs="GHEA Grapalat"/>
          <w:sz w:val="22"/>
          <w:szCs w:val="22"/>
        </w:rPr>
        <w:t xml:space="preserve"> Աշխատավարձի գծով ծախսերի աճը պայմանավորված է </w:t>
      </w:r>
      <w:r w:rsidR="0001780E" w:rsidRPr="0032784D">
        <w:rPr>
          <w:rFonts w:ascii="GHEA Grapalat" w:hAnsi="GHEA Grapalat" w:cs="GHEA Grapalat"/>
          <w:sz w:val="22"/>
          <w:szCs w:val="22"/>
          <w:lang w:val="en-US"/>
        </w:rPr>
        <w:t>պ</w:t>
      </w:r>
      <w:r w:rsidR="0001780E" w:rsidRPr="0032784D">
        <w:rPr>
          <w:rFonts w:ascii="GHEA Grapalat" w:hAnsi="GHEA Grapalat" w:cs="GHEA Grapalat"/>
          <w:sz w:val="22"/>
          <w:szCs w:val="22"/>
        </w:rPr>
        <w:t>ետական իշխանության մարմինների աշխա</w:t>
      </w:r>
      <w:r w:rsidR="0001780E" w:rsidRPr="0032784D">
        <w:rPr>
          <w:rFonts w:ascii="GHEA Grapalat" w:hAnsi="GHEA Grapalat" w:cs="GHEA Grapalat"/>
          <w:sz w:val="22"/>
          <w:szCs w:val="22"/>
        </w:rPr>
        <w:softHyphen/>
        <w:t>տավարձի ֆոնդում նրանց 2018 թվականի աշխատավարձի ֆոնդի 10 տոկոսի չափով պետական ծառայողների պարգևատրման ֆոնդ</w:t>
      </w:r>
      <w:r w:rsidR="0001780E" w:rsidRPr="0032784D">
        <w:rPr>
          <w:rFonts w:ascii="GHEA Grapalat" w:hAnsi="GHEA Grapalat" w:cs="GHEA Grapalat"/>
          <w:sz w:val="22"/>
          <w:szCs w:val="22"/>
          <w:lang w:val="en-US"/>
        </w:rPr>
        <w:t xml:space="preserve"> նախատեսելու հանգամանքով:</w:t>
      </w:r>
    </w:p>
    <w:p w:rsidR="00E462EC" w:rsidRPr="0032784D" w:rsidRDefault="00E462EC" w:rsidP="00E462EC">
      <w:pPr>
        <w:autoSpaceDE w:val="0"/>
        <w:autoSpaceDN w:val="0"/>
        <w:adjustRightInd w:val="0"/>
        <w:spacing w:line="360" w:lineRule="auto"/>
        <w:ind w:firstLine="567"/>
        <w:jc w:val="both"/>
        <w:rPr>
          <w:rFonts w:ascii="GHEA Grapalat" w:hAnsi="GHEA Grapalat" w:cs="GHEA Grapalat"/>
          <w:sz w:val="22"/>
          <w:szCs w:val="22"/>
        </w:rPr>
      </w:pPr>
      <w:r w:rsidRPr="0032784D">
        <w:rPr>
          <w:rFonts w:ascii="GHEA Grapalat" w:hAnsi="GHEA Grapalat" w:cs="GHEA Grapalat"/>
          <w:sz w:val="22"/>
          <w:szCs w:val="22"/>
        </w:rPr>
        <w:t>Ծառայությունների և ապրանքների ձեռքբերման նպատակով 2019 թվականին ՀՀ պետական բյուջեից օգտագործվել է ծրագրով նախատեսված միջոցների 92.7%</w:t>
      </w:r>
      <w:r w:rsidRPr="0032784D">
        <w:rPr>
          <w:rFonts w:ascii="GHEA Grapalat" w:hAnsi="GHEA Grapalat" w:cs="GHEA Grapalat"/>
          <w:sz w:val="22"/>
          <w:szCs w:val="22"/>
        </w:rPr>
        <w:noBreakHyphen/>
        <w:t>ը՝ 1</w:t>
      </w:r>
      <w:r w:rsidR="00F371EC" w:rsidRPr="0032784D">
        <w:rPr>
          <w:rFonts w:ascii="GHEA Grapalat" w:hAnsi="GHEA Grapalat" w:cs="GHEA Grapalat"/>
          <w:sz w:val="22"/>
          <w:szCs w:val="22"/>
        </w:rPr>
        <w:t>92.</w:t>
      </w:r>
      <w:r w:rsidRPr="0032784D">
        <w:rPr>
          <w:rFonts w:ascii="GHEA Grapalat" w:hAnsi="GHEA Grapalat" w:cs="GHEA Grapalat"/>
          <w:sz w:val="22"/>
          <w:szCs w:val="22"/>
        </w:rPr>
        <w:t>1 մլրդ դրամ, որը 23</w:t>
      </w:r>
      <w:r w:rsidR="00F371EC" w:rsidRPr="0032784D">
        <w:rPr>
          <w:rFonts w:ascii="GHEA Grapalat" w:hAnsi="GHEA Grapalat" w:cs="GHEA Grapalat"/>
          <w:sz w:val="22"/>
          <w:szCs w:val="22"/>
        </w:rPr>
        <w:t>.</w:t>
      </w:r>
      <w:r w:rsidRPr="0032784D">
        <w:rPr>
          <w:rFonts w:ascii="GHEA Grapalat" w:hAnsi="GHEA Grapalat" w:cs="GHEA Grapalat"/>
          <w:sz w:val="22"/>
          <w:szCs w:val="22"/>
        </w:rPr>
        <w:t xml:space="preserve">4%-ով կամ </w:t>
      </w:r>
      <w:r w:rsidR="00F371EC" w:rsidRPr="0032784D">
        <w:rPr>
          <w:rFonts w:ascii="GHEA Grapalat" w:hAnsi="GHEA Grapalat" w:cs="GHEA Grapalat"/>
          <w:sz w:val="22"/>
          <w:szCs w:val="22"/>
        </w:rPr>
        <w:t>36.</w:t>
      </w:r>
      <w:r w:rsidRPr="0032784D">
        <w:rPr>
          <w:rFonts w:ascii="GHEA Grapalat" w:hAnsi="GHEA Grapalat" w:cs="GHEA Grapalat"/>
          <w:sz w:val="22"/>
          <w:szCs w:val="22"/>
        </w:rPr>
        <w:t>5 մլրդ դրամով գերազանցել է նախորդ տարվա համապատասխան ցուցանիշը` հիմնականում պայմանավորված պայմանագրային այլ ծառայությունների ձեռք բերման ծախսերի աճով:</w:t>
      </w:r>
    </w:p>
    <w:p w:rsidR="00E462EC" w:rsidRPr="0032784D" w:rsidRDefault="00E462EC" w:rsidP="00E462EC">
      <w:pPr>
        <w:shd w:val="clear" w:color="auto" w:fill="FFFFFF"/>
        <w:spacing w:line="360" w:lineRule="auto"/>
        <w:ind w:firstLine="540"/>
        <w:jc w:val="both"/>
        <w:rPr>
          <w:rFonts w:ascii="GHEA Grapalat" w:hAnsi="GHEA Grapalat" w:cs="GHEA Grapalat"/>
          <w:sz w:val="22"/>
          <w:szCs w:val="22"/>
        </w:rPr>
      </w:pPr>
      <w:r w:rsidRPr="0032784D">
        <w:rPr>
          <w:rFonts w:ascii="GHEA Grapalat" w:hAnsi="GHEA Grapalat" w:cs="GHEA Grapalat"/>
          <w:sz w:val="22"/>
          <w:szCs w:val="22"/>
        </w:rPr>
        <w:t>Հաշվետու ժամանակահատվածում 157.6 մլրդ դրամ ուղղվել է կառավարության պարտքի սպասարկմանը` կազմելով տարեկան ծրագրի 98</w:t>
      </w:r>
      <w:r w:rsidR="00990D34" w:rsidRPr="0032784D">
        <w:rPr>
          <w:rFonts w:ascii="GHEA Grapalat" w:hAnsi="GHEA Grapalat" w:cs="GHEA Grapalat"/>
          <w:sz w:val="22"/>
          <w:szCs w:val="22"/>
          <w:lang w:val="en-US"/>
        </w:rPr>
        <w:t>.</w:t>
      </w:r>
      <w:r w:rsidRPr="0032784D">
        <w:rPr>
          <w:rFonts w:ascii="GHEA Grapalat" w:hAnsi="GHEA Grapalat" w:cs="GHEA Grapalat"/>
          <w:sz w:val="22"/>
          <w:szCs w:val="22"/>
        </w:rPr>
        <w:t>3%-ը: Մասնավորապես` 6</w:t>
      </w:r>
      <w:r w:rsidR="00990D34" w:rsidRPr="0032784D">
        <w:rPr>
          <w:rFonts w:ascii="GHEA Grapalat" w:hAnsi="GHEA Grapalat" w:cs="GHEA Grapalat"/>
          <w:sz w:val="22"/>
          <w:szCs w:val="22"/>
        </w:rPr>
        <w:t>9</w:t>
      </w:r>
      <w:r w:rsidR="00990D34" w:rsidRPr="0032784D">
        <w:rPr>
          <w:rFonts w:ascii="GHEA Grapalat" w:hAnsi="GHEA Grapalat" w:cs="GHEA Grapalat"/>
          <w:sz w:val="22"/>
          <w:szCs w:val="22"/>
          <w:lang w:val="en-US"/>
        </w:rPr>
        <w:t>.</w:t>
      </w:r>
      <w:r w:rsidRPr="0032784D">
        <w:rPr>
          <w:rFonts w:ascii="GHEA Grapalat" w:hAnsi="GHEA Grapalat" w:cs="GHEA Grapalat"/>
          <w:sz w:val="22"/>
          <w:szCs w:val="22"/>
        </w:rPr>
        <w:t>8 մլրդ դրամ (99.2%) տրամադրվել է ներքին պարտքի և 87</w:t>
      </w:r>
      <w:r w:rsidR="00990D34" w:rsidRPr="0032784D">
        <w:rPr>
          <w:rFonts w:ascii="GHEA Grapalat" w:hAnsi="GHEA Grapalat" w:cs="GHEA Grapalat"/>
          <w:sz w:val="22"/>
          <w:szCs w:val="22"/>
          <w:lang w:val="en-US"/>
        </w:rPr>
        <w:t>.</w:t>
      </w:r>
      <w:r w:rsidRPr="0032784D">
        <w:rPr>
          <w:rFonts w:ascii="GHEA Grapalat" w:hAnsi="GHEA Grapalat" w:cs="GHEA Grapalat"/>
          <w:sz w:val="22"/>
          <w:szCs w:val="22"/>
        </w:rPr>
        <w:t>8 մլրդ դրամ (97</w:t>
      </w:r>
      <w:r w:rsidR="00990D34" w:rsidRPr="0032784D">
        <w:rPr>
          <w:rFonts w:ascii="GHEA Grapalat" w:hAnsi="GHEA Grapalat" w:cs="GHEA Grapalat"/>
          <w:sz w:val="22"/>
          <w:szCs w:val="22"/>
          <w:lang w:val="en-US"/>
        </w:rPr>
        <w:t>.</w:t>
      </w:r>
      <w:r w:rsidRPr="0032784D">
        <w:rPr>
          <w:rFonts w:ascii="GHEA Grapalat" w:hAnsi="GHEA Grapalat" w:cs="GHEA Grapalat"/>
          <w:sz w:val="22"/>
          <w:szCs w:val="22"/>
        </w:rPr>
        <w:t>6%)</w:t>
      </w:r>
      <w:r w:rsidR="00650D13" w:rsidRPr="0032784D">
        <w:rPr>
          <w:rFonts w:ascii="GHEA Grapalat" w:hAnsi="GHEA Grapalat" w:cs="GHEA Grapalat"/>
          <w:sz w:val="22"/>
          <w:szCs w:val="22"/>
        </w:rPr>
        <w:t>՝</w:t>
      </w:r>
      <w:r w:rsidRPr="0032784D">
        <w:rPr>
          <w:rFonts w:ascii="GHEA Grapalat" w:hAnsi="GHEA Grapalat" w:cs="GHEA Grapalat"/>
          <w:sz w:val="22"/>
          <w:szCs w:val="22"/>
        </w:rPr>
        <w:t xml:space="preserve"> արտաքին պարտքի սպասարկմանը: Ներքին պարտքի սպասարկման ծախսերի տնտեսումները պայմանավորված են եղել գանձապետական պարտատոմսերի՝ կանխատեսածի համեմատ փաստացի եկամտաբերության տարբերությամբ և </w:t>
      </w:r>
      <w:r w:rsidR="00A0409C" w:rsidRPr="0032784D">
        <w:rPr>
          <w:rFonts w:ascii="GHEA Grapalat" w:hAnsi="GHEA Grapalat" w:cs="GHEA Grapalat"/>
          <w:sz w:val="22"/>
          <w:szCs w:val="22"/>
        </w:rPr>
        <w:t>շուկայի մասնակիցների՝ հետաքրքրության ցածր աստիճան դրսևորելու հանգամանքով պայմանավորված</w:t>
      </w:r>
      <w:r w:rsidR="00A0409C" w:rsidRPr="0032784D">
        <w:rPr>
          <w:rFonts w:ascii="GHEA Grapalat" w:hAnsi="GHEA Grapalat" w:cs="GHEA Grapalat"/>
          <w:sz w:val="22"/>
          <w:szCs w:val="22"/>
          <w:lang w:val="en-US"/>
        </w:rPr>
        <w:t xml:space="preserve">՝ </w:t>
      </w:r>
      <w:r w:rsidRPr="0032784D">
        <w:rPr>
          <w:rFonts w:ascii="GHEA Grapalat" w:hAnsi="GHEA Grapalat" w:cs="GHEA Grapalat"/>
          <w:sz w:val="22"/>
          <w:szCs w:val="22"/>
        </w:rPr>
        <w:t>ավելի փոքր ծավալով հետգնումների իրականացմամբ:</w:t>
      </w:r>
      <w:r w:rsidR="00650D13" w:rsidRPr="0032784D">
        <w:rPr>
          <w:rFonts w:ascii="GHEA Grapalat" w:hAnsi="GHEA Grapalat" w:cs="GHEA Grapalat"/>
          <w:sz w:val="22"/>
          <w:szCs w:val="22"/>
        </w:rPr>
        <w:t xml:space="preserve"> Արտաքին պարտքի սպասարկման ծախսերի</w:t>
      </w:r>
      <w:r w:rsidR="00650D13" w:rsidRPr="0032784D">
        <w:rPr>
          <w:rFonts w:ascii="GHEA Grapalat" w:hAnsi="GHEA Grapalat" w:cs="Sylfaen"/>
          <w:sz w:val="22"/>
          <w:szCs w:val="22"/>
          <w:lang w:val="en-US"/>
        </w:rPr>
        <w:t xml:space="preserve"> </w:t>
      </w:r>
      <w:r w:rsidR="00650D13" w:rsidRPr="0032784D">
        <w:rPr>
          <w:rFonts w:ascii="GHEA Grapalat" w:hAnsi="GHEA Grapalat" w:cs="Sylfaen"/>
          <w:sz w:val="22"/>
          <w:szCs w:val="22"/>
        </w:rPr>
        <w:t>տնտեսումները հիմնականում պայմանավորված են եղել 2018</w:t>
      </w:r>
      <w:r w:rsidR="00650D13" w:rsidRPr="0032784D">
        <w:rPr>
          <w:rFonts w:ascii="GHEA Grapalat" w:hAnsi="GHEA Grapalat" w:cs="Sylfaen"/>
          <w:sz w:val="22"/>
          <w:szCs w:val="22"/>
          <w:lang w:val="en-US"/>
        </w:rPr>
        <w:t>-</w:t>
      </w:r>
      <w:r w:rsidR="00650D13" w:rsidRPr="0032784D">
        <w:rPr>
          <w:rFonts w:ascii="GHEA Grapalat" w:hAnsi="GHEA Grapalat" w:cs="Sylfaen"/>
          <w:sz w:val="22"/>
          <w:szCs w:val="22"/>
        </w:rPr>
        <w:t>2019 թվական</w:t>
      </w:r>
      <w:r w:rsidR="00650D13" w:rsidRPr="0032784D">
        <w:rPr>
          <w:rFonts w:ascii="GHEA Grapalat" w:hAnsi="GHEA Grapalat" w:cs="Sylfaen"/>
          <w:sz w:val="22"/>
          <w:szCs w:val="22"/>
          <w:lang w:val="en-US"/>
        </w:rPr>
        <w:t>ներ</w:t>
      </w:r>
      <w:r w:rsidR="00650D13" w:rsidRPr="0032784D">
        <w:rPr>
          <w:rFonts w:ascii="GHEA Grapalat" w:hAnsi="GHEA Grapalat" w:cs="Sylfaen"/>
          <w:sz w:val="22"/>
          <w:szCs w:val="22"/>
        </w:rPr>
        <w:t xml:space="preserve">ի ընթացքում մի շարք վարկերի գծով մասհանումների </w:t>
      </w:r>
      <w:r w:rsidR="00650D13" w:rsidRPr="0032784D">
        <w:rPr>
          <w:rFonts w:ascii="GHEA Grapalat" w:hAnsi="GHEA Grapalat" w:cs="Sylfaen"/>
          <w:sz w:val="22"/>
          <w:szCs w:val="22"/>
          <w:lang w:val="en-US"/>
        </w:rPr>
        <w:t xml:space="preserve">ծրագրային </w:t>
      </w:r>
      <w:r w:rsidR="00650D13" w:rsidRPr="0032784D">
        <w:rPr>
          <w:rFonts w:ascii="GHEA Grapalat" w:hAnsi="GHEA Grapalat" w:cs="Sylfaen"/>
          <w:sz w:val="22"/>
          <w:szCs w:val="22"/>
        </w:rPr>
        <w:t>ցուցանիշ</w:t>
      </w:r>
      <w:r w:rsidR="00650D13" w:rsidRPr="0032784D">
        <w:rPr>
          <w:rFonts w:ascii="GHEA Grapalat" w:hAnsi="GHEA Grapalat" w:cs="Sylfaen"/>
          <w:sz w:val="22"/>
          <w:szCs w:val="22"/>
          <w:lang w:val="en-US"/>
        </w:rPr>
        <w:t>ներ</w:t>
      </w:r>
      <w:r w:rsidR="00650D13" w:rsidRPr="0032784D">
        <w:rPr>
          <w:rFonts w:ascii="GHEA Grapalat" w:hAnsi="GHEA Grapalat" w:cs="Sylfaen"/>
          <w:sz w:val="22"/>
          <w:szCs w:val="22"/>
        </w:rPr>
        <w:t>ի թերակատարմամբ</w:t>
      </w:r>
      <w:r w:rsidR="00650D13" w:rsidRPr="0032784D">
        <w:rPr>
          <w:rFonts w:ascii="GHEA Grapalat" w:hAnsi="GHEA Grapalat" w:cs="Sylfaen"/>
          <w:sz w:val="22"/>
          <w:szCs w:val="22"/>
          <w:lang w:val="en-US"/>
        </w:rPr>
        <w:t xml:space="preserve">, ինչպես նաև </w:t>
      </w:r>
      <w:r w:rsidR="00650D13" w:rsidRPr="0032784D">
        <w:rPr>
          <w:rFonts w:ascii="GHEA Grapalat" w:hAnsi="GHEA Grapalat" w:cs="Sylfaen"/>
          <w:sz w:val="22"/>
          <w:szCs w:val="22"/>
        </w:rPr>
        <w:t>6-ամսյա ԱՄՆ դոլարի LIBOR, 6-ամսյա EURIBOR կանխատեսումային և 2019 թվականին վճարումների համար կիրառված փաստացի դրույքաչափերի տարբերությամբ:</w:t>
      </w:r>
    </w:p>
    <w:p w:rsidR="00DB6203" w:rsidRPr="0032784D" w:rsidRDefault="00E462EC" w:rsidP="00DB6203">
      <w:pPr>
        <w:shd w:val="clear" w:color="auto" w:fill="FFFFFF"/>
        <w:spacing w:line="360" w:lineRule="auto"/>
        <w:ind w:firstLine="540"/>
        <w:jc w:val="both"/>
        <w:rPr>
          <w:rFonts w:ascii="GHEA Grapalat" w:hAnsi="GHEA Grapalat" w:cs="GHEA Grapalat"/>
          <w:sz w:val="22"/>
          <w:szCs w:val="22"/>
          <w:lang w:val="en-US"/>
        </w:rPr>
      </w:pPr>
      <w:r w:rsidRPr="0032784D">
        <w:rPr>
          <w:rFonts w:ascii="GHEA Grapalat" w:hAnsi="GHEA Grapalat" w:cs="GHEA Grapalat"/>
          <w:sz w:val="22"/>
          <w:szCs w:val="22"/>
        </w:rPr>
        <w:t>Պարտքի սպասարկման ծախսերը նախորդ տարվա համեմատ աճել են 13</w:t>
      </w:r>
      <w:r w:rsidR="00650D13" w:rsidRPr="0032784D">
        <w:rPr>
          <w:rFonts w:ascii="GHEA Grapalat" w:hAnsi="GHEA Grapalat" w:cs="GHEA Grapalat"/>
          <w:sz w:val="22"/>
          <w:szCs w:val="22"/>
        </w:rPr>
        <w:t>.</w:t>
      </w:r>
      <w:r w:rsidRPr="0032784D">
        <w:rPr>
          <w:rFonts w:ascii="GHEA Grapalat" w:hAnsi="GHEA Grapalat" w:cs="GHEA Grapalat"/>
          <w:sz w:val="22"/>
          <w:szCs w:val="22"/>
        </w:rPr>
        <w:t>3%-ով կամ 18</w:t>
      </w:r>
      <w:r w:rsidR="00650D13" w:rsidRPr="0032784D">
        <w:rPr>
          <w:rFonts w:ascii="GHEA Grapalat" w:hAnsi="GHEA Grapalat" w:cs="GHEA Grapalat"/>
          <w:sz w:val="22"/>
          <w:szCs w:val="22"/>
        </w:rPr>
        <w:t>.</w:t>
      </w:r>
      <w:r w:rsidRPr="0032784D">
        <w:rPr>
          <w:rFonts w:ascii="GHEA Grapalat" w:hAnsi="GHEA Grapalat" w:cs="GHEA Grapalat"/>
          <w:sz w:val="22"/>
          <w:szCs w:val="22"/>
        </w:rPr>
        <w:t>5 մլրդ դրամով: Մասնավորապես` ներքին պարտքի սպասարկման ծախսերն աճել են 9%</w:t>
      </w:r>
      <w:r w:rsidRPr="0032784D">
        <w:rPr>
          <w:rFonts w:ascii="GHEA Grapalat" w:hAnsi="GHEA Grapalat" w:cs="GHEA Grapalat"/>
          <w:sz w:val="22"/>
          <w:szCs w:val="22"/>
        </w:rPr>
        <w:noBreakHyphen/>
        <w:t>ով կամ 5</w:t>
      </w:r>
      <w:r w:rsidR="00650D13" w:rsidRPr="0032784D">
        <w:rPr>
          <w:rFonts w:ascii="GHEA Grapalat" w:hAnsi="GHEA Grapalat" w:cs="GHEA Grapalat"/>
          <w:sz w:val="22"/>
          <w:szCs w:val="22"/>
        </w:rPr>
        <w:t>.</w:t>
      </w:r>
      <w:r w:rsidRPr="0032784D">
        <w:rPr>
          <w:rFonts w:ascii="GHEA Grapalat" w:hAnsi="GHEA Grapalat" w:cs="GHEA Grapalat"/>
          <w:sz w:val="22"/>
          <w:szCs w:val="22"/>
        </w:rPr>
        <w:t>8</w:t>
      </w:r>
      <w:r w:rsidR="00DB6203" w:rsidRPr="0032784D">
        <w:rPr>
          <w:rFonts w:ascii="GHEA Grapalat" w:hAnsi="GHEA Grapalat" w:cs="GHEA Grapalat"/>
          <w:sz w:val="22"/>
          <w:szCs w:val="22"/>
        </w:rPr>
        <w:t xml:space="preserve"> </w:t>
      </w:r>
      <w:r w:rsidRPr="0032784D">
        <w:rPr>
          <w:rFonts w:ascii="GHEA Grapalat" w:hAnsi="GHEA Grapalat" w:cs="GHEA Grapalat"/>
          <w:sz w:val="22"/>
          <w:szCs w:val="22"/>
        </w:rPr>
        <w:t>մլրդ դրամով, իսկ արտաքին պարտքի սպասարկման ծախսերը՝ 17%-ով կամ 12</w:t>
      </w:r>
      <w:r w:rsidR="00650D13" w:rsidRPr="0032784D">
        <w:rPr>
          <w:rFonts w:ascii="GHEA Grapalat" w:hAnsi="GHEA Grapalat" w:cs="GHEA Grapalat"/>
          <w:sz w:val="22"/>
          <w:szCs w:val="22"/>
        </w:rPr>
        <w:t>.</w:t>
      </w:r>
      <w:r w:rsidRPr="0032784D">
        <w:rPr>
          <w:rFonts w:ascii="GHEA Grapalat" w:hAnsi="GHEA Grapalat" w:cs="GHEA Grapalat"/>
          <w:sz w:val="22"/>
          <w:szCs w:val="22"/>
        </w:rPr>
        <w:t xml:space="preserve">8 մլրդ դրամով: Պարտքի սպասարկման ծախսերի աճը հիմնականում պայմանավորված է 2018 թվականի համեմատ պարտքի </w:t>
      </w:r>
      <w:r w:rsidRPr="0032784D">
        <w:rPr>
          <w:rFonts w:ascii="GHEA Grapalat" w:hAnsi="GHEA Grapalat" w:cs="GHEA Grapalat"/>
          <w:sz w:val="22"/>
          <w:szCs w:val="22"/>
        </w:rPr>
        <w:lastRenderedPageBreak/>
        <w:t>ծավալի 6.4% աճով: Բացի այդ, աճին նպաստել են նաև պետական գանձապետական պարտատոմսերի ծավալի աճը 92.2 մլրդ դրամով և դրանց կառուցվածքում երկարաժամկետ պարտատոմսերի մասնաբաժնի աճը 8.5 տոկոսային կետով, արտաքին աղբյուրներից ստացված վարկերի սպասարկման միջին տոկոսադրույքի աճը՝ 2.3%</w:t>
      </w:r>
      <w:r w:rsidRPr="0032784D">
        <w:rPr>
          <w:rFonts w:ascii="GHEA Grapalat" w:hAnsi="GHEA Grapalat" w:cs="GHEA Grapalat"/>
          <w:sz w:val="22"/>
          <w:szCs w:val="22"/>
        </w:rPr>
        <w:noBreakHyphen/>
        <w:t>ից 2.4%, ինչպես նաև արտարժութային վճարումների փոխարկումների համար կիրառվող փոխարժեքների փոփոխությունը (մասնավորապես՝ ԱՄՆ դոլարի նկատմամբ ՀՀ դրամի փոխարժեքն աճել է 0.7%-ով՝ 483.06-ից 486.55):</w:t>
      </w:r>
      <w:r w:rsidR="00E10E24" w:rsidRPr="0032784D">
        <w:rPr>
          <w:rFonts w:ascii="GHEA Grapalat" w:hAnsi="GHEA Grapalat" w:cs="GHEA Grapalat"/>
          <w:sz w:val="22"/>
          <w:szCs w:val="22"/>
          <w:lang w:val="en-US"/>
        </w:rPr>
        <w:t xml:space="preserve"> </w:t>
      </w:r>
    </w:p>
    <w:p w:rsidR="00DB6203" w:rsidRPr="0032784D" w:rsidRDefault="00DB6203" w:rsidP="00DB6203">
      <w:pPr>
        <w:shd w:val="clear" w:color="auto" w:fill="FFFFFF"/>
        <w:spacing w:line="360" w:lineRule="auto"/>
        <w:ind w:firstLine="540"/>
        <w:jc w:val="both"/>
        <w:rPr>
          <w:rFonts w:ascii="GHEA Grapalat" w:hAnsi="GHEA Grapalat" w:cs="GHEA Grapalat"/>
          <w:sz w:val="22"/>
          <w:szCs w:val="22"/>
        </w:rPr>
      </w:pPr>
      <w:r w:rsidRPr="0032784D">
        <w:rPr>
          <w:rFonts w:ascii="GHEA Grapalat" w:hAnsi="GHEA Grapalat" w:cs="GHEA Grapalat"/>
          <w:sz w:val="22"/>
          <w:szCs w:val="22"/>
        </w:rPr>
        <w:t xml:space="preserve">2019թ. դեկտեմբերի 31-ի դրությամբ պարտքի միջին կշռված անվանական տոկոսադրույքը կազմել է 4.8% և նախորդ տարվա համեմատ նվազել է 0.2 տոկոսային կետով: Արտաքին վարկերի գծով տվյալ ցուցանիշը նվազել է 0.2 տոկոսային կետով, ինչը հիմնականում պայմանավորված է լողացող տոկոսադրույքով տրամադրվող վարկերի սպասարկման ծախսերի հաշվարկման հիմքում ընկած LIBOR դրույքաչափի վարքագծով: </w:t>
      </w:r>
      <w:r w:rsidR="00E462EC" w:rsidRPr="0032784D">
        <w:rPr>
          <w:rFonts w:ascii="GHEA Grapalat" w:hAnsi="GHEA Grapalat" w:cs="GHEA Grapalat"/>
          <w:sz w:val="22"/>
          <w:szCs w:val="22"/>
        </w:rPr>
        <w:t xml:space="preserve">Նշենք, որ 2018 թվականին 6-ամսյա ԱՄՆ դոլարի LIBOR դրույքաչափի միջին ցուցանիշը կազմել էր 2.49%, իսկ 2019 թվականին՝ 2.32%, ընդ որում հիշյալ տոկոսադրույքի հիման վրա է իրականացվում արտաքին վարկերի շուրջ 23%-ի սպասարկումը: </w:t>
      </w:r>
    </w:p>
    <w:p w:rsidR="00DB6203" w:rsidRPr="0032784D" w:rsidRDefault="00DB6203" w:rsidP="00DB6203">
      <w:pPr>
        <w:shd w:val="clear" w:color="auto" w:fill="FFFFFF"/>
        <w:spacing w:line="360" w:lineRule="auto"/>
        <w:ind w:firstLine="540"/>
        <w:jc w:val="both"/>
        <w:rPr>
          <w:rFonts w:ascii="GHEA Grapalat" w:hAnsi="GHEA Grapalat" w:cs="GHEA Grapalat"/>
          <w:sz w:val="22"/>
          <w:szCs w:val="22"/>
        </w:rPr>
      </w:pPr>
      <w:r w:rsidRPr="0032784D">
        <w:rPr>
          <w:rFonts w:ascii="GHEA Grapalat" w:hAnsi="GHEA Grapalat" w:cs="GHEA Grapalat"/>
          <w:sz w:val="22"/>
          <w:szCs w:val="22"/>
        </w:rPr>
        <w:t xml:space="preserve">Պայմանավորված արտաքին վարկերի կառուցվածքով՝ սպասարկման ծախսերի 81.6%-ը կազմել են միջազգային կազմակերպություններին վճարված տոկոսավճարները, որոնց ծավալն աճել է 8.7 մլն ԱՄՆ դոլարով, իսկ մասնաբաժինը նվազել է 2.1 տոկոսային կետով՝ պայմանավորված պարտքի կառուցվածքում օտարերկրյա պետությունների հանդեպ պարտքի ծավալի աճով և վերջինների վարկերի տոկոսադրույքներով: Օտարերկրյա պետություններին վճարված տոկոսավճարների ծավալն աճել է 4.4 մլն ԱՄՆ դոլարով կամ 2.2 տոկոսային կետով՝ կազմելով 18.2%: </w:t>
      </w:r>
    </w:p>
    <w:p w:rsidR="00DB6203" w:rsidRPr="0032784D" w:rsidRDefault="00DB6203" w:rsidP="00DB6203">
      <w:pPr>
        <w:shd w:val="clear" w:color="auto" w:fill="FFFFFF"/>
        <w:spacing w:line="360" w:lineRule="auto"/>
        <w:ind w:firstLine="540"/>
        <w:jc w:val="both"/>
        <w:rPr>
          <w:rFonts w:ascii="GHEA Grapalat" w:hAnsi="GHEA Grapalat" w:cs="GHEA Grapalat"/>
          <w:sz w:val="22"/>
          <w:szCs w:val="22"/>
        </w:rPr>
      </w:pPr>
      <w:r w:rsidRPr="0032784D">
        <w:rPr>
          <w:rFonts w:ascii="GHEA Grapalat" w:hAnsi="GHEA Grapalat" w:cs="GHEA Grapalat"/>
          <w:sz w:val="22"/>
          <w:szCs w:val="22"/>
        </w:rPr>
        <w:t>Վճարված տոկոսավճարների կառուցվածքում լողացող տոկոսադրույքով վարկերի գծով վճարված տոկոսավճարների տեսակարար կշիռը կազմել է 31.8% և նախորդ տարվա համեմատ աճել է 6.2 տոկոսային կետով:</w:t>
      </w:r>
    </w:p>
    <w:p w:rsidR="00E462EC" w:rsidRPr="0032784D" w:rsidRDefault="00E462EC" w:rsidP="00DB6203">
      <w:pPr>
        <w:shd w:val="clear" w:color="auto" w:fill="FFFFFF"/>
        <w:spacing w:line="360" w:lineRule="auto"/>
        <w:ind w:firstLine="540"/>
        <w:jc w:val="both"/>
        <w:rPr>
          <w:rFonts w:ascii="GHEA Grapalat" w:hAnsi="GHEA Grapalat" w:cs="GHEA Grapalat"/>
          <w:sz w:val="22"/>
          <w:szCs w:val="22"/>
        </w:rPr>
      </w:pPr>
      <w:r w:rsidRPr="0032784D">
        <w:rPr>
          <w:rFonts w:ascii="GHEA Grapalat" w:hAnsi="GHEA Grapalat" w:cs="GHEA Grapalat"/>
          <w:sz w:val="22"/>
          <w:szCs w:val="22"/>
        </w:rPr>
        <w:t>Շրջանառության մեջ գտնվող պետական գանձապետական պարտատոմսերի միջին կշռված եկամտաբերությունը նվազ</w:t>
      </w:r>
      <w:r w:rsidR="00DB6203" w:rsidRPr="0032784D">
        <w:rPr>
          <w:rFonts w:ascii="GHEA Grapalat" w:hAnsi="GHEA Grapalat" w:cs="GHEA Grapalat"/>
          <w:sz w:val="22"/>
          <w:szCs w:val="22"/>
        </w:rPr>
        <w:t>ել է 0.5 տոկոսային կետով: Դրան</w:t>
      </w:r>
      <w:r w:rsidRPr="0032784D">
        <w:rPr>
          <w:rFonts w:ascii="GHEA Grapalat" w:hAnsi="GHEA Grapalat" w:cs="GHEA Grapalat"/>
          <w:sz w:val="22"/>
          <w:szCs w:val="22"/>
        </w:rPr>
        <w:t xml:space="preserve"> նպաստել</w:t>
      </w:r>
      <w:r w:rsidR="00DB6203" w:rsidRPr="0032784D">
        <w:rPr>
          <w:rFonts w:ascii="GHEA Grapalat" w:hAnsi="GHEA Grapalat" w:cs="GHEA Grapalat"/>
          <w:sz w:val="22"/>
          <w:szCs w:val="22"/>
        </w:rPr>
        <w:t xml:space="preserve"> է</w:t>
      </w:r>
      <w:r w:rsidRPr="0032784D">
        <w:rPr>
          <w:rFonts w:ascii="GHEA Grapalat" w:hAnsi="GHEA Grapalat" w:cs="GHEA Grapalat"/>
          <w:sz w:val="22"/>
          <w:szCs w:val="22"/>
        </w:rPr>
        <w:t xml:space="preserve"> 2016 թվականից արձանագրված պետական գանձապետական պարտատոմսերի առաջնային տեղաբաշխումների միջին կշռված եկամտաբերության նվազման միտումը, որը շարունակվել է 2019 թվականին: Եկամտաբերության նվազմանը նպաստել են նաև 2018-2019թթ. ընթացքում բարձր եկամտաբերությամբ պետական գանձապետական պարտատոմսերի մարումները: Շրջանառության մեջ գտնվող արտարժութային պետական պարտատոմսերի միջին կշռված եկամտաբերությունը նվազել է մեկ տոկոսային կետով՝ պայմանավորված 2019 թվականի սեպտեմբերի 26-ին Հայաստանի Հանրապետության կողմից միջազգային կապիտալի շուկայում 500 մլն ԱՄՆ դոլար </w:t>
      </w:r>
      <w:r w:rsidRPr="0032784D">
        <w:rPr>
          <w:rFonts w:ascii="GHEA Grapalat" w:hAnsi="GHEA Grapalat" w:cs="GHEA Grapalat"/>
          <w:sz w:val="22"/>
          <w:szCs w:val="22"/>
        </w:rPr>
        <w:lastRenderedPageBreak/>
        <w:t>ծավալով տեղաբաշխված արտարժութային պետական պարտատոմսերի ցածր եկամտաբերությամբ (4.2</w:t>
      </w:r>
      <w:r w:rsidR="00DB6203" w:rsidRPr="0032784D">
        <w:rPr>
          <w:rFonts w:ascii="GHEA Grapalat" w:hAnsi="GHEA Grapalat" w:cs="GHEA Grapalat"/>
          <w:sz w:val="22"/>
          <w:szCs w:val="22"/>
        </w:rPr>
        <w:t>%</w:t>
      </w:r>
      <w:r w:rsidRPr="0032784D">
        <w:rPr>
          <w:rFonts w:ascii="GHEA Grapalat" w:hAnsi="GHEA Grapalat" w:cs="GHEA Grapalat"/>
          <w:sz w:val="22"/>
          <w:szCs w:val="22"/>
        </w:rPr>
        <w:t>) և 2020 թվականի մարման ենթակա պարտատոմսերի մասնակի հետգնմամբ։</w:t>
      </w:r>
    </w:p>
    <w:p w:rsidR="00E462EC" w:rsidRPr="0032784D" w:rsidRDefault="00E462EC" w:rsidP="00E462EC">
      <w:pPr>
        <w:tabs>
          <w:tab w:val="num" w:pos="0"/>
        </w:tabs>
        <w:spacing w:line="360" w:lineRule="auto"/>
        <w:ind w:firstLine="561"/>
        <w:jc w:val="both"/>
        <w:rPr>
          <w:rFonts w:ascii="GHEA Grapalat" w:hAnsi="GHEA Grapalat" w:cs="GHEA Grapalat"/>
          <w:sz w:val="22"/>
          <w:szCs w:val="22"/>
        </w:rPr>
      </w:pPr>
      <w:r w:rsidRPr="0032784D">
        <w:rPr>
          <w:rFonts w:ascii="GHEA Grapalat" w:hAnsi="GHEA Grapalat" w:cs="GHEA Grapalat"/>
          <w:sz w:val="22"/>
          <w:szCs w:val="22"/>
        </w:rPr>
        <w:t>2019 թվականին ՀՀ պետական բյուջեից տրամադրվել են 113.4</w:t>
      </w:r>
      <w:r w:rsidRPr="0032784D">
        <w:rPr>
          <w:rFonts w:ascii="Courier New" w:hAnsi="Courier New" w:cs="Courier New"/>
          <w:sz w:val="22"/>
          <w:szCs w:val="22"/>
        </w:rPr>
        <w:t> </w:t>
      </w:r>
      <w:r w:rsidRPr="0032784D">
        <w:rPr>
          <w:rFonts w:ascii="GHEA Grapalat" w:hAnsi="GHEA Grapalat" w:cs="GHEA Grapalat"/>
          <w:sz w:val="22"/>
          <w:szCs w:val="22"/>
        </w:rPr>
        <w:t>մլրդ դրամ սուբսիդիաներ` կազմելով տարեկան ծրագրի 9</w:t>
      </w:r>
      <w:r w:rsidR="00DB6203" w:rsidRPr="0032784D">
        <w:rPr>
          <w:rFonts w:ascii="GHEA Grapalat" w:hAnsi="GHEA Grapalat" w:cs="GHEA Grapalat"/>
          <w:sz w:val="22"/>
          <w:szCs w:val="22"/>
        </w:rPr>
        <w:t>8.</w:t>
      </w:r>
      <w:r w:rsidRPr="0032784D">
        <w:rPr>
          <w:rFonts w:ascii="GHEA Grapalat" w:hAnsi="GHEA Grapalat" w:cs="GHEA Grapalat"/>
          <w:sz w:val="22"/>
          <w:szCs w:val="22"/>
        </w:rPr>
        <w:t xml:space="preserve">6%-ը: Նշված գումարից </w:t>
      </w:r>
      <w:r w:rsidR="00DB6203" w:rsidRPr="0032784D">
        <w:rPr>
          <w:rFonts w:ascii="GHEA Grapalat" w:hAnsi="GHEA Grapalat" w:cs="GHEA Grapalat"/>
          <w:sz w:val="22"/>
          <w:szCs w:val="22"/>
        </w:rPr>
        <w:t>94.</w:t>
      </w:r>
      <w:r w:rsidRPr="0032784D">
        <w:rPr>
          <w:rFonts w:ascii="GHEA Grapalat" w:hAnsi="GHEA Grapalat" w:cs="GHEA Grapalat"/>
          <w:sz w:val="22"/>
          <w:szCs w:val="22"/>
        </w:rPr>
        <w:t>2 մլրդ դրամը տրամադրվել է պետական կազմակերպություններին, 19</w:t>
      </w:r>
      <w:r w:rsidR="00DB6203" w:rsidRPr="0032784D">
        <w:rPr>
          <w:rFonts w:ascii="GHEA Grapalat" w:hAnsi="GHEA Grapalat" w:cs="GHEA Grapalat"/>
          <w:sz w:val="22"/>
          <w:szCs w:val="22"/>
        </w:rPr>
        <w:t>.</w:t>
      </w:r>
      <w:r w:rsidRPr="0032784D">
        <w:rPr>
          <w:rFonts w:ascii="GHEA Grapalat" w:hAnsi="GHEA Grapalat" w:cs="GHEA Grapalat"/>
          <w:sz w:val="22"/>
          <w:szCs w:val="22"/>
        </w:rPr>
        <w:t>2 մլրդ դրամը` ոչ պետական կազմակերպություններին, որոնք տարեկան ծրագրի նկատմամբ կազմել են համապատասխանաբար 99</w:t>
      </w:r>
      <w:r w:rsidR="00DB6203" w:rsidRPr="0032784D">
        <w:rPr>
          <w:rFonts w:ascii="GHEA Grapalat" w:hAnsi="GHEA Grapalat" w:cs="GHEA Grapalat"/>
          <w:sz w:val="22"/>
          <w:szCs w:val="22"/>
        </w:rPr>
        <w:t>.</w:t>
      </w:r>
      <w:r w:rsidRPr="0032784D">
        <w:rPr>
          <w:rFonts w:ascii="GHEA Grapalat" w:hAnsi="GHEA Grapalat" w:cs="GHEA Grapalat"/>
          <w:sz w:val="22"/>
          <w:szCs w:val="22"/>
        </w:rPr>
        <w:t xml:space="preserve">1% և </w:t>
      </w:r>
      <w:r w:rsidR="00DB6203" w:rsidRPr="0032784D">
        <w:rPr>
          <w:rFonts w:ascii="GHEA Grapalat" w:hAnsi="GHEA Grapalat" w:cs="GHEA Grapalat"/>
          <w:sz w:val="22"/>
          <w:szCs w:val="22"/>
        </w:rPr>
        <w:t>96.</w:t>
      </w:r>
      <w:r w:rsidRPr="0032784D">
        <w:rPr>
          <w:rFonts w:ascii="GHEA Grapalat" w:hAnsi="GHEA Grapalat" w:cs="GHEA Grapalat"/>
          <w:sz w:val="22"/>
          <w:szCs w:val="22"/>
        </w:rPr>
        <w:t>3%: Նախորդ տարվա համեմատ սուբսիդիաների գծով ծախսերն աճել են 1</w:t>
      </w:r>
      <w:r w:rsidR="00DB6203" w:rsidRPr="0032784D">
        <w:rPr>
          <w:rFonts w:ascii="GHEA Grapalat" w:hAnsi="GHEA Grapalat" w:cs="GHEA Grapalat"/>
          <w:sz w:val="22"/>
          <w:szCs w:val="22"/>
        </w:rPr>
        <w:t>.</w:t>
      </w:r>
      <w:r w:rsidRPr="0032784D">
        <w:rPr>
          <w:rFonts w:ascii="GHEA Grapalat" w:hAnsi="GHEA Grapalat" w:cs="GHEA Grapalat"/>
          <w:sz w:val="22"/>
          <w:szCs w:val="22"/>
        </w:rPr>
        <w:t>9%-ով կամ 2</w:t>
      </w:r>
      <w:r w:rsidR="00DB6203" w:rsidRPr="0032784D">
        <w:rPr>
          <w:rFonts w:ascii="GHEA Grapalat" w:hAnsi="GHEA Grapalat" w:cs="GHEA Grapalat"/>
          <w:sz w:val="22"/>
          <w:szCs w:val="22"/>
        </w:rPr>
        <w:t>.</w:t>
      </w:r>
      <w:r w:rsidRPr="0032784D">
        <w:rPr>
          <w:rFonts w:ascii="GHEA Grapalat" w:hAnsi="GHEA Grapalat" w:cs="GHEA Grapalat"/>
          <w:sz w:val="22"/>
          <w:szCs w:val="22"/>
        </w:rPr>
        <w:t>1</w:t>
      </w:r>
      <w:r w:rsidR="00DB6203" w:rsidRPr="0032784D">
        <w:rPr>
          <w:rFonts w:ascii="GHEA Grapalat" w:hAnsi="GHEA Grapalat" w:cs="GHEA Grapalat"/>
          <w:sz w:val="22"/>
          <w:szCs w:val="22"/>
        </w:rPr>
        <w:t xml:space="preserve"> </w:t>
      </w:r>
      <w:r w:rsidRPr="0032784D">
        <w:rPr>
          <w:rFonts w:ascii="GHEA Grapalat" w:hAnsi="GHEA Grapalat" w:cs="GHEA Grapalat"/>
          <w:sz w:val="22"/>
          <w:szCs w:val="22"/>
        </w:rPr>
        <w:t xml:space="preserve">մլրդ դրամով: Աճը հիմնականում պայմանավորված է </w:t>
      </w:r>
      <w:r w:rsidR="00DB6203" w:rsidRPr="0032784D">
        <w:rPr>
          <w:rFonts w:ascii="GHEA Grapalat" w:hAnsi="GHEA Grapalat" w:cs="GHEA Grapalat"/>
          <w:sz w:val="22"/>
          <w:szCs w:val="22"/>
          <w:lang w:val="en-US"/>
        </w:rPr>
        <w:t>որոշ ծախսերի վերադասակարգմամբ, մասնավորապես՝</w:t>
      </w:r>
      <w:r w:rsidRPr="0032784D">
        <w:rPr>
          <w:rFonts w:ascii="GHEA Grapalat" w:hAnsi="GHEA Grapalat" w:cs="GHEA Grapalat"/>
          <w:sz w:val="22"/>
          <w:szCs w:val="22"/>
        </w:rPr>
        <w:t xml:space="preserve"> ոռոգման ծառայություններ մատուցող ընկերություններին ֆինանսական աջակցության և ոռոգման համակարգի առողջացման ծրագրին աջակցության նպատակով նախատեսված միջոցները, որոնք 2018 թվականին </w:t>
      </w:r>
      <w:r w:rsidR="00DB6203" w:rsidRPr="0032784D">
        <w:rPr>
          <w:rFonts w:ascii="GHEA Grapalat" w:hAnsi="GHEA Grapalat" w:cs="GHEA Grapalat"/>
          <w:sz w:val="22"/>
          <w:szCs w:val="22"/>
          <w:lang w:val="en-US"/>
        </w:rPr>
        <w:t>դասվում էին</w:t>
      </w:r>
      <w:r w:rsidRPr="0032784D">
        <w:rPr>
          <w:rFonts w:ascii="GHEA Grapalat" w:hAnsi="GHEA Grapalat" w:cs="GHEA Grapalat"/>
          <w:sz w:val="22"/>
          <w:szCs w:val="22"/>
        </w:rPr>
        <w:t xml:space="preserve"> դրամաշնորհների</w:t>
      </w:r>
      <w:r w:rsidR="00DB6203" w:rsidRPr="0032784D">
        <w:rPr>
          <w:rFonts w:ascii="GHEA Grapalat" w:hAnsi="GHEA Grapalat" w:cs="GHEA Grapalat"/>
          <w:sz w:val="22"/>
          <w:szCs w:val="22"/>
          <w:lang w:val="en-US"/>
        </w:rPr>
        <w:t>ն</w:t>
      </w:r>
      <w:r w:rsidRPr="0032784D">
        <w:rPr>
          <w:rFonts w:ascii="GHEA Grapalat" w:hAnsi="GHEA Grapalat" w:cs="GHEA Grapalat"/>
          <w:sz w:val="22"/>
          <w:szCs w:val="22"/>
        </w:rPr>
        <w:t xml:space="preserve">, 2019 թվականին </w:t>
      </w:r>
      <w:r w:rsidR="00DB6203" w:rsidRPr="0032784D">
        <w:rPr>
          <w:rFonts w:ascii="GHEA Grapalat" w:hAnsi="GHEA Grapalat" w:cs="GHEA Grapalat"/>
          <w:sz w:val="22"/>
          <w:szCs w:val="22"/>
          <w:lang w:val="en-US"/>
        </w:rPr>
        <w:t>դասակարգ</w:t>
      </w:r>
      <w:r w:rsidRPr="0032784D">
        <w:rPr>
          <w:rFonts w:ascii="GHEA Grapalat" w:hAnsi="GHEA Grapalat" w:cs="GHEA Grapalat"/>
          <w:sz w:val="22"/>
          <w:szCs w:val="22"/>
        </w:rPr>
        <w:t xml:space="preserve">վել են որպես սուբսիդավորում: Միևնույն ժամանակ, մշակույթի և սոցիալական պաշտպանության ոլորտի որոշ կազմակերպությունների </w:t>
      </w:r>
      <w:r w:rsidR="00DB6203" w:rsidRPr="0032784D">
        <w:rPr>
          <w:rFonts w:ascii="GHEA Grapalat" w:hAnsi="GHEA Grapalat" w:cs="GHEA Grapalat"/>
          <w:sz w:val="22"/>
          <w:szCs w:val="22"/>
        </w:rPr>
        <w:t xml:space="preserve">տրամադրվող </w:t>
      </w:r>
      <w:r w:rsidRPr="0032784D">
        <w:rPr>
          <w:rFonts w:ascii="GHEA Grapalat" w:hAnsi="GHEA Grapalat" w:cs="GHEA Grapalat"/>
          <w:sz w:val="22"/>
          <w:szCs w:val="22"/>
        </w:rPr>
        <w:t xml:space="preserve">միջոցները </w:t>
      </w:r>
      <w:r w:rsidR="00DB6203" w:rsidRPr="0032784D">
        <w:rPr>
          <w:rFonts w:ascii="GHEA Grapalat" w:hAnsi="GHEA Grapalat" w:cs="GHEA Grapalat"/>
          <w:sz w:val="22"/>
          <w:szCs w:val="22"/>
        </w:rPr>
        <w:t>դասակարգվել են որպես</w:t>
      </w:r>
      <w:r w:rsidRPr="0032784D">
        <w:rPr>
          <w:rFonts w:ascii="GHEA Grapalat" w:hAnsi="GHEA Grapalat" w:cs="GHEA Grapalat"/>
          <w:sz w:val="22"/>
          <w:szCs w:val="22"/>
        </w:rPr>
        <w:t xml:space="preserve"> դրամաշնորհներ՝ 2018 թվականի սուբսիդավորման փոխարեն: </w:t>
      </w:r>
    </w:p>
    <w:p w:rsidR="00242A39" w:rsidRPr="0032784D" w:rsidRDefault="00E462EC" w:rsidP="00E462EC">
      <w:pPr>
        <w:tabs>
          <w:tab w:val="num" w:pos="0"/>
        </w:tabs>
        <w:spacing w:line="360" w:lineRule="auto"/>
        <w:ind w:firstLine="561"/>
        <w:jc w:val="both"/>
        <w:rPr>
          <w:rFonts w:ascii="GHEA Grapalat" w:hAnsi="GHEA Grapalat" w:cs="GHEA Grapalat"/>
          <w:sz w:val="22"/>
          <w:szCs w:val="22"/>
          <w:lang w:val="en-US"/>
        </w:rPr>
      </w:pPr>
      <w:r w:rsidRPr="0032784D">
        <w:rPr>
          <w:rFonts w:ascii="GHEA Grapalat" w:hAnsi="GHEA Grapalat" w:cs="GHEA Grapalat"/>
          <w:sz w:val="22"/>
          <w:szCs w:val="22"/>
        </w:rPr>
        <w:t xml:space="preserve">Հաշվետու </w:t>
      </w:r>
      <w:r w:rsidR="00242A39" w:rsidRPr="0032784D">
        <w:rPr>
          <w:rFonts w:ascii="GHEA Grapalat" w:hAnsi="GHEA Grapalat" w:cs="GHEA Grapalat"/>
          <w:sz w:val="22"/>
          <w:szCs w:val="22"/>
          <w:lang w:val="en-US"/>
        </w:rPr>
        <w:t>տարում</w:t>
      </w:r>
      <w:r w:rsidRPr="0032784D">
        <w:rPr>
          <w:rFonts w:ascii="GHEA Grapalat" w:hAnsi="GHEA Grapalat" w:cs="GHEA Grapalat"/>
          <w:sz w:val="22"/>
          <w:szCs w:val="22"/>
        </w:rPr>
        <w:t xml:space="preserve"> ՀՀ պետական բյուջեի ընթացիկ ծախսերի 10</w:t>
      </w:r>
      <w:r w:rsidR="00DB6203" w:rsidRPr="0032784D">
        <w:rPr>
          <w:rFonts w:ascii="GHEA Grapalat" w:hAnsi="GHEA Grapalat" w:cs="GHEA Grapalat"/>
          <w:sz w:val="22"/>
          <w:szCs w:val="22"/>
          <w:lang w:val="en-US"/>
        </w:rPr>
        <w:t>.</w:t>
      </w:r>
      <w:r w:rsidRPr="0032784D">
        <w:rPr>
          <w:rFonts w:ascii="GHEA Grapalat" w:hAnsi="GHEA Grapalat" w:cs="GHEA Grapalat"/>
          <w:sz w:val="22"/>
          <w:szCs w:val="22"/>
        </w:rPr>
        <w:t>4%-ը կամ 150</w:t>
      </w:r>
      <w:r w:rsidR="00DB6203" w:rsidRPr="0032784D">
        <w:rPr>
          <w:rFonts w:ascii="Courier New" w:hAnsi="Courier New" w:cs="Courier New"/>
          <w:sz w:val="22"/>
          <w:szCs w:val="22"/>
          <w:lang w:val="en-US"/>
        </w:rPr>
        <w:t> </w:t>
      </w:r>
      <w:r w:rsidRPr="0032784D">
        <w:rPr>
          <w:rFonts w:ascii="GHEA Grapalat" w:hAnsi="GHEA Grapalat" w:cs="GHEA Grapalat"/>
          <w:sz w:val="22"/>
          <w:szCs w:val="22"/>
        </w:rPr>
        <w:t>մլրդ դրամ տրամադրվել է դրամաշնորհներին` ապահովելով 93</w:t>
      </w:r>
      <w:r w:rsidR="00DB6203" w:rsidRPr="0032784D">
        <w:rPr>
          <w:rFonts w:ascii="GHEA Grapalat" w:hAnsi="GHEA Grapalat" w:cs="GHEA Grapalat"/>
          <w:sz w:val="22"/>
          <w:szCs w:val="22"/>
          <w:lang w:val="en-US"/>
        </w:rPr>
        <w:t>.</w:t>
      </w:r>
      <w:r w:rsidRPr="0032784D">
        <w:rPr>
          <w:rFonts w:ascii="GHEA Grapalat" w:hAnsi="GHEA Grapalat" w:cs="GHEA Grapalat"/>
          <w:sz w:val="22"/>
          <w:szCs w:val="22"/>
        </w:rPr>
        <w:t xml:space="preserve">1% կատարողական: Նշված գումարից </w:t>
      </w:r>
      <w:r w:rsidR="00DB6203" w:rsidRPr="0032784D">
        <w:rPr>
          <w:rFonts w:ascii="GHEA Grapalat" w:hAnsi="GHEA Grapalat" w:cs="GHEA Grapalat"/>
          <w:sz w:val="22"/>
          <w:szCs w:val="22"/>
        </w:rPr>
        <w:t>146.2</w:t>
      </w:r>
      <w:r w:rsidRPr="0032784D">
        <w:rPr>
          <w:rFonts w:ascii="GHEA Grapalat" w:hAnsi="GHEA Grapalat" w:cs="GHEA Grapalat"/>
          <w:sz w:val="22"/>
          <w:szCs w:val="22"/>
        </w:rPr>
        <w:t xml:space="preserve"> մլրդ դրամը տրամադրվել է պետական հատվածի այլ մակարդակներին, որից շուրջ 51</w:t>
      </w:r>
      <w:r w:rsidRPr="0032784D">
        <w:rPr>
          <w:rFonts w:ascii="Courier New" w:hAnsi="Courier New" w:cs="Courier New"/>
          <w:sz w:val="22"/>
          <w:szCs w:val="22"/>
        </w:rPr>
        <w:t> </w:t>
      </w:r>
      <w:r w:rsidRPr="0032784D">
        <w:rPr>
          <w:rFonts w:ascii="GHEA Grapalat" w:hAnsi="GHEA Grapalat" w:cs="GHEA Grapalat"/>
          <w:sz w:val="22"/>
          <w:szCs w:val="22"/>
        </w:rPr>
        <w:t>մլրդ դրամը` համայնքների բյուջեներին ֆինանսական համահարթեցման սկզբունքով տրվող դոտացիաների ֆինանսավորմանը, որն իրականացվել է տարեկան ծրագրով նախատեսված ողջ ծավալով և 5.9%</w:t>
      </w:r>
      <w:r w:rsidRPr="0032784D">
        <w:rPr>
          <w:rFonts w:ascii="GHEA Grapalat" w:hAnsi="GHEA Grapalat" w:cs="GHEA Grapalat"/>
          <w:sz w:val="22"/>
          <w:szCs w:val="22"/>
        </w:rPr>
        <w:noBreakHyphen/>
        <w:t xml:space="preserve">ով </w:t>
      </w:r>
      <w:r w:rsidR="00DB6203" w:rsidRPr="0032784D">
        <w:rPr>
          <w:rFonts w:ascii="GHEA Grapalat" w:hAnsi="GHEA Grapalat" w:cs="GHEA Grapalat"/>
          <w:sz w:val="22"/>
          <w:szCs w:val="22"/>
        </w:rPr>
        <w:t>(2.8</w:t>
      </w:r>
      <w:r w:rsidR="00DB6203" w:rsidRPr="0032784D">
        <w:rPr>
          <w:rFonts w:ascii="GHEA Grapalat" w:hAnsi="GHEA Grapalat" w:cs="GHEA Grapalat"/>
          <w:sz w:val="22"/>
          <w:szCs w:val="22"/>
          <w:lang w:val="en-US"/>
        </w:rPr>
        <w:t xml:space="preserve"> </w:t>
      </w:r>
      <w:r w:rsidR="00DB6203" w:rsidRPr="0032784D">
        <w:rPr>
          <w:rFonts w:ascii="GHEA Grapalat" w:hAnsi="GHEA Grapalat" w:cs="GHEA Grapalat"/>
          <w:sz w:val="22"/>
          <w:szCs w:val="22"/>
        </w:rPr>
        <w:t xml:space="preserve">մլրդ դրամով) </w:t>
      </w:r>
      <w:r w:rsidRPr="0032784D">
        <w:rPr>
          <w:rFonts w:ascii="GHEA Grapalat" w:hAnsi="GHEA Grapalat" w:cs="GHEA Grapalat"/>
          <w:sz w:val="22"/>
          <w:szCs w:val="22"/>
        </w:rPr>
        <w:t xml:space="preserve">գերազանցել նախորդ տարվա ցուցանիշը: 3.8 մլրդ դրամ է տրամադրվել միջազգային կազմակերպություններին ՀՀ անդամակցության համար` կազմելով տարեկան ծրագրի 85.6%-ը: </w:t>
      </w:r>
      <w:r w:rsidR="00242A39" w:rsidRPr="0032784D">
        <w:rPr>
          <w:rFonts w:ascii="GHEA Grapalat" w:hAnsi="GHEA Grapalat" w:cs="GHEA Grapalat"/>
          <w:sz w:val="22"/>
          <w:szCs w:val="22"/>
        </w:rPr>
        <w:t>2019</w:t>
      </w:r>
      <w:r w:rsidR="00242A39" w:rsidRPr="0032784D">
        <w:rPr>
          <w:rFonts w:ascii="GHEA Grapalat" w:hAnsi="GHEA Grapalat" w:cs="GHEA Grapalat"/>
          <w:sz w:val="22"/>
          <w:szCs w:val="22"/>
          <w:lang w:val="en-US"/>
        </w:rPr>
        <w:t xml:space="preserve"> թվականին 16.2 </w:t>
      </w:r>
      <w:r w:rsidR="00242A39" w:rsidRPr="0032784D">
        <w:rPr>
          <w:rFonts w:ascii="GHEA Grapalat" w:hAnsi="GHEA Grapalat" w:cs="GHEA Grapalat"/>
          <w:sz w:val="22"/>
          <w:szCs w:val="22"/>
        </w:rPr>
        <w:t xml:space="preserve">մլրդ դրամ կապիտալ դրամաշնորհներ են տրամադրվել համայնքներին, որը կազմել է ծրագրված հատկացումների </w:t>
      </w:r>
      <w:r w:rsidR="00242A39" w:rsidRPr="0032784D">
        <w:rPr>
          <w:rFonts w:ascii="GHEA Grapalat" w:hAnsi="GHEA Grapalat" w:cs="GHEA Grapalat"/>
          <w:sz w:val="22"/>
          <w:szCs w:val="22"/>
          <w:lang w:val="en-US"/>
        </w:rPr>
        <w:t>77.1%</w:t>
      </w:r>
      <w:r w:rsidR="00242A39" w:rsidRPr="0032784D">
        <w:rPr>
          <w:rFonts w:ascii="GHEA Grapalat" w:hAnsi="GHEA Grapalat" w:cs="GHEA Grapalat"/>
          <w:sz w:val="22"/>
          <w:szCs w:val="22"/>
        </w:rPr>
        <w:t>-</w:t>
      </w:r>
      <w:r w:rsidR="00242A39" w:rsidRPr="0032784D">
        <w:rPr>
          <w:rFonts w:ascii="GHEA Grapalat" w:hAnsi="GHEA Grapalat" w:cs="GHEA Grapalat"/>
          <w:sz w:val="22"/>
          <w:szCs w:val="22"/>
          <w:lang w:val="en-US"/>
        </w:rPr>
        <w:t xml:space="preserve">ը և </w:t>
      </w:r>
      <w:r w:rsidR="00242A39" w:rsidRPr="0032784D">
        <w:rPr>
          <w:rFonts w:ascii="GHEA Grapalat" w:hAnsi="GHEA Grapalat" w:cs="GHEA Grapalat"/>
          <w:sz w:val="22"/>
          <w:szCs w:val="22"/>
        </w:rPr>
        <w:t>80.8%</w:t>
      </w:r>
      <w:r w:rsidR="00242A39" w:rsidRPr="0032784D">
        <w:rPr>
          <w:rFonts w:ascii="GHEA Grapalat" w:hAnsi="GHEA Grapalat" w:cs="GHEA Grapalat"/>
          <w:sz w:val="22"/>
          <w:szCs w:val="22"/>
          <w:lang w:val="en-US"/>
        </w:rPr>
        <w:t xml:space="preserve">-ով գերազանցել նախորդ տարվա ցուցանիշը: Նշված գումարից </w:t>
      </w:r>
      <w:r w:rsidR="00242A39" w:rsidRPr="0032784D">
        <w:rPr>
          <w:rFonts w:ascii="GHEA Grapalat" w:hAnsi="GHEA Grapalat" w:cs="GHEA Grapalat"/>
          <w:sz w:val="22"/>
          <w:szCs w:val="22"/>
        </w:rPr>
        <w:t>6.5</w:t>
      </w:r>
      <w:r w:rsidR="00242A39" w:rsidRPr="0032784D">
        <w:rPr>
          <w:rFonts w:ascii="GHEA Grapalat" w:hAnsi="GHEA Grapalat" w:cs="GHEA Grapalat"/>
          <w:sz w:val="22"/>
          <w:szCs w:val="22"/>
          <w:lang w:val="en-US"/>
        </w:rPr>
        <w:t xml:space="preserve"> մլրդ դրամը կազմել են կապիտալ սուբվենցիաները, որոնք կատարվել են </w:t>
      </w:r>
      <w:r w:rsidR="00242A39" w:rsidRPr="0032784D">
        <w:rPr>
          <w:rFonts w:ascii="GHEA Grapalat" w:hAnsi="GHEA Grapalat" w:cs="GHEA Grapalat"/>
          <w:sz w:val="22"/>
          <w:szCs w:val="22"/>
        </w:rPr>
        <w:t>62.4%</w:t>
      </w:r>
      <w:r w:rsidR="00242A39" w:rsidRPr="0032784D">
        <w:rPr>
          <w:rFonts w:ascii="GHEA Grapalat" w:hAnsi="GHEA Grapalat" w:cs="GHEA Grapalat"/>
          <w:sz w:val="22"/>
          <w:szCs w:val="22"/>
          <w:lang w:val="en-US"/>
        </w:rPr>
        <w:t xml:space="preserve">-ով և նախորդ տարվա համեմատ աճել են </w:t>
      </w:r>
      <w:r w:rsidR="00242A39" w:rsidRPr="0032784D">
        <w:rPr>
          <w:rFonts w:ascii="GHEA Grapalat" w:hAnsi="GHEA Grapalat" w:cs="GHEA Grapalat"/>
          <w:sz w:val="22"/>
          <w:szCs w:val="22"/>
        </w:rPr>
        <w:t>2.6</w:t>
      </w:r>
      <w:r w:rsidR="00242A39" w:rsidRPr="0032784D">
        <w:rPr>
          <w:rFonts w:ascii="GHEA Grapalat" w:hAnsi="GHEA Grapalat" w:cs="GHEA Grapalat"/>
          <w:sz w:val="22"/>
          <w:szCs w:val="22"/>
          <w:lang w:val="en-US"/>
        </w:rPr>
        <w:t xml:space="preserve"> անգամ:</w:t>
      </w:r>
    </w:p>
    <w:p w:rsidR="00E462EC" w:rsidRPr="0032784D" w:rsidRDefault="00E462EC" w:rsidP="00E462EC">
      <w:pPr>
        <w:tabs>
          <w:tab w:val="num" w:pos="0"/>
        </w:tabs>
        <w:spacing w:line="360" w:lineRule="auto"/>
        <w:ind w:firstLine="561"/>
        <w:jc w:val="both"/>
        <w:rPr>
          <w:rFonts w:ascii="GHEA Grapalat" w:hAnsi="GHEA Grapalat" w:cs="GHEA Grapalat"/>
          <w:sz w:val="22"/>
          <w:szCs w:val="22"/>
        </w:rPr>
      </w:pPr>
      <w:r w:rsidRPr="0032784D">
        <w:rPr>
          <w:rFonts w:ascii="GHEA Grapalat" w:hAnsi="GHEA Grapalat" w:cs="GHEA Grapalat"/>
          <w:sz w:val="22"/>
          <w:szCs w:val="22"/>
        </w:rPr>
        <w:t>2018 թվականի համեմատ պետական բյուջեից տրամադրված դրամաշնորհներն աճել են 18.7%</w:t>
      </w:r>
      <w:r w:rsidRPr="0032784D">
        <w:rPr>
          <w:rFonts w:ascii="GHEA Grapalat" w:hAnsi="GHEA Grapalat" w:cs="GHEA Grapalat"/>
          <w:sz w:val="22"/>
          <w:szCs w:val="22"/>
        </w:rPr>
        <w:noBreakHyphen/>
        <w:t xml:space="preserve">ով կամ 23.7 մլրդ դրամով: </w:t>
      </w:r>
      <w:r w:rsidR="00DB6203" w:rsidRPr="0032784D">
        <w:rPr>
          <w:rFonts w:ascii="GHEA Grapalat" w:hAnsi="GHEA Grapalat" w:cs="GHEA Grapalat"/>
          <w:sz w:val="22"/>
          <w:szCs w:val="22"/>
        </w:rPr>
        <w:t xml:space="preserve">Աճը </w:t>
      </w:r>
      <w:r w:rsidRPr="0032784D">
        <w:rPr>
          <w:rFonts w:ascii="GHEA Grapalat" w:hAnsi="GHEA Grapalat" w:cs="GHEA Grapalat"/>
          <w:sz w:val="22"/>
          <w:szCs w:val="22"/>
        </w:rPr>
        <w:t>հիմնականում պայմանավորված է պետական և համայնքային ոչ առևտրային կազմակերպություններին</w:t>
      </w:r>
      <w:r w:rsidR="00DB6203" w:rsidRPr="0032784D">
        <w:rPr>
          <w:rFonts w:ascii="GHEA Grapalat" w:hAnsi="GHEA Grapalat" w:cs="GHEA Grapalat"/>
          <w:sz w:val="22"/>
          <w:szCs w:val="22"/>
        </w:rPr>
        <w:t xml:space="preserve"> տրամադրված դրամաշնորհների</w:t>
      </w:r>
      <w:r w:rsidRPr="0032784D">
        <w:rPr>
          <w:rFonts w:ascii="GHEA Grapalat" w:hAnsi="GHEA Grapalat" w:cs="GHEA Grapalat"/>
          <w:sz w:val="22"/>
          <w:szCs w:val="22"/>
        </w:rPr>
        <w:t xml:space="preserve">, պետական հատվածի այլ մակարդակներին </w:t>
      </w:r>
      <w:r w:rsidR="00DB6203" w:rsidRPr="0032784D">
        <w:rPr>
          <w:rFonts w:ascii="GHEA Grapalat" w:hAnsi="GHEA Grapalat" w:cs="GHEA Grapalat"/>
          <w:sz w:val="22"/>
          <w:szCs w:val="22"/>
        </w:rPr>
        <w:t xml:space="preserve">կապիտալ դրամաշնորհների </w:t>
      </w:r>
      <w:r w:rsidRPr="0032784D">
        <w:rPr>
          <w:rFonts w:ascii="GHEA Grapalat" w:hAnsi="GHEA Grapalat" w:cs="GHEA Grapalat"/>
          <w:sz w:val="22"/>
          <w:szCs w:val="22"/>
        </w:rPr>
        <w:t xml:space="preserve">և համայնքների բյուջեներին համահարթեցման սկզբունքով տրամադրված դոտացիաների գծով ծախսերի աճով: Մասնավորապես՝ </w:t>
      </w:r>
      <w:r w:rsidR="00CF028B" w:rsidRPr="0032784D">
        <w:rPr>
          <w:rFonts w:ascii="GHEA Grapalat" w:hAnsi="GHEA Grapalat" w:cs="GHEA Grapalat"/>
          <w:sz w:val="22"/>
          <w:szCs w:val="22"/>
        </w:rPr>
        <w:t xml:space="preserve">պետական և համայնքային ոչ առևտրային կազմակերպություններին </w:t>
      </w:r>
      <w:r w:rsidRPr="0032784D">
        <w:rPr>
          <w:rFonts w:ascii="GHEA Grapalat" w:hAnsi="GHEA Grapalat" w:cs="GHEA Grapalat"/>
          <w:sz w:val="22"/>
          <w:szCs w:val="22"/>
        </w:rPr>
        <w:t>տրամադրված ընթացիկ դրամաշնորհների աճը հիմնականում պայմանավորված է մշակույթի և սոցիալական պաշտպանու</w:t>
      </w:r>
      <w:r w:rsidR="00CF028B" w:rsidRPr="0032784D">
        <w:rPr>
          <w:rFonts w:ascii="GHEA Grapalat" w:hAnsi="GHEA Grapalat" w:cs="GHEA Grapalat"/>
          <w:sz w:val="22"/>
          <w:szCs w:val="22"/>
        </w:rPr>
        <w:t xml:space="preserve">թյան ոլորտներին </w:t>
      </w:r>
      <w:r w:rsidRPr="0032784D">
        <w:rPr>
          <w:rFonts w:ascii="GHEA Grapalat" w:hAnsi="GHEA Grapalat" w:cs="GHEA Grapalat"/>
          <w:sz w:val="22"/>
          <w:szCs w:val="22"/>
        </w:rPr>
        <w:t>հատկացված միջոցներ</w:t>
      </w:r>
      <w:r w:rsidR="00CF028B" w:rsidRPr="0032784D">
        <w:rPr>
          <w:rFonts w:ascii="GHEA Grapalat" w:hAnsi="GHEA Grapalat" w:cs="GHEA Grapalat"/>
          <w:sz w:val="22"/>
          <w:szCs w:val="22"/>
        </w:rPr>
        <w:t>ի վերոհիշյալ վերադասակարգմամբ</w:t>
      </w:r>
      <w:r w:rsidRPr="0032784D">
        <w:rPr>
          <w:rFonts w:ascii="GHEA Grapalat" w:hAnsi="GHEA Grapalat" w:cs="GHEA Grapalat"/>
          <w:sz w:val="22"/>
          <w:szCs w:val="22"/>
        </w:rPr>
        <w:t>:</w:t>
      </w:r>
    </w:p>
    <w:p w:rsidR="00E462EC" w:rsidRPr="0032784D" w:rsidRDefault="00E462EC" w:rsidP="00E462EC">
      <w:pPr>
        <w:autoSpaceDE w:val="0"/>
        <w:autoSpaceDN w:val="0"/>
        <w:adjustRightInd w:val="0"/>
        <w:spacing w:line="360" w:lineRule="auto"/>
        <w:ind w:firstLine="567"/>
        <w:jc w:val="both"/>
        <w:rPr>
          <w:rFonts w:ascii="GHEA Grapalat" w:hAnsi="GHEA Grapalat" w:cs="GHEA Grapalat"/>
          <w:sz w:val="22"/>
          <w:szCs w:val="22"/>
        </w:rPr>
      </w:pPr>
      <w:r w:rsidRPr="0032784D">
        <w:rPr>
          <w:rFonts w:ascii="GHEA Grapalat" w:hAnsi="GHEA Grapalat" w:cs="GHEA Grapalat"/>
          <w:sz w:val="22"/>
          <w:szCs w:val="22"/>
        </w:rPr>
        <w:lastRenderedPageBreak/>
        <w:t>Հաշվետու ժամանակահատվածում ընթացիկ ծախսերի 31.5%-ը` 453.2 մլրդ դրամ, ուղղվել է սոցիալական նպաստների և կենսաթոշակների վճարմանը` ապահովելով ներկայացված բոլոր պարտավորությունների կատարումը և արձանագրելով տարեկան ծրագրի 97.6% կատարողական: Մասնավորապես` 319.2 մլրդ դրամ են կազմել կենսաթոշակները, 134 մլրդ դրամ` նպաստները, որոնք կազմել են տարեկան ծրագր</w:t>
      </w:r>
      <w:r w:rsidR="00CF028B" w:rsidRPr="0032784D">
        <w:rPr>
          <w:rFonts w:ascii="GHEA Grapalat" w:hAnsi="GHEA Grapalat" w:cs="GHEA Grapalat"/>
          <w:sz w:val="22"/>
          <w:szCs w:val="22"/>
        </w:rPr>
        <w:t>ված ցուցանիշներ</w:t>
      </w:r>
      <w:r w:rsidRPr="0032784D">
        <w:rPr>
          <w:rFonts w:ascii="GHEA Grapalat" w:hAnsi="GHEA Grapalat" w:cs="GHEA Grapalat"/>
          <w:sz w:val="22"/>
          <w:szCs w:val="22"/>
        </w:rPr>
        <w:t>ի համապատասխանաբար 99.4%-ը և 9</w:t>
      </w:r>
      <w:r w:rsidR="00CF028B" w:rsidRPr="0032784D">
        <w:rPr>
          <w:rFonts w:ascii="GHEA Grapalat" w:hAnsi="GHEA Grapalat" w:cs="GHEA Grapalat"/>
          <w:sz w:val="22"/>
          <w:szCs w:val="22"/>
          <w:lang w:val="en-US"/>
        </w:rPr>
        <w:t>3.6</w:t>
      </w:r>
      <w:r w:rsidRPr="0032784D">
        <w:rPr>
          <w:rFonts w:ascii="GHEA Grapalat" w:hAnsi="GHEA Grapalat" w:cs="GHEA Grapalat"/>
          <w:sz w:val="22"/>
          <w:szCs w:val="22"/>
        </w:rPr>
        <w:t>%-ը: Նախորդ տարվա համեմատ նպաստների գծով բյուջեի ծախսերն աճել են 2.4%-ով (3.2 մլրդ</w:t>
      </w:r>
      <w:r w:rsidR="00CF028B" w:rsidRPr="0032784D">
        <w:rPr>
          <w:rFonts w:ascii="GHEA Grapalat" w:hAnsi="GHEA Grapalat" w:cs="GHEA Grapalat"/>
          <w:sz w:val="22"/>
          <w:szCs w:val="22"/>
        </w:rPr>
        <w:t xml:space="preserve"> դրամով), ինչը</w:t>
      </w:r>
      <w:r w:rsidRPr="0032784D">
        <w:rPr>
          <w:rFonts w:ascii="GHEA Grapalat" w:hAnsi="GHEA Grapalat" w:cs="GHEA Grapalat"/>
          <w:sz w:val="22"/>
          <w:szCs w:val="22"/>
        </w:rPr>
        <w:t xml:space="preserve"> հիմնականում պայմանավորված </w:t>
      </w:r>
      <w:r w:rsidR="00CF028B" w:rsidRPr="0032784D">
        <w:rPr>
          <w:rFonts w:ascii="GHEA Grapalat" w:hAnsi="GHEA Grapalat" w:cs="GHEA Grapalat"/>
          <w:sz w:val="22"/>
          <w:szCs w:val="22"/>
        </w:rPr>
        <w:t xml:space="preserve">է </w:t>
      </w:r>
      <w:r w:rsidRPr="0032784D">
        <w:rPr>
          <w:rFonts w:ascii="GHEA Grapalat" w:hAnsi="GHEA Grapalat" w:cs="GHEA Grapalat"/>
          <w:sz w:val="22"/>
          <w:szCs w:val="22"/>
        </w:rPr>
        <w:t>այլ նպաստների գծով ծախսերի աճով</w:t>
      </w:r>
      <w:r w:rsidR="00CF028B" w:rsidRPr="0032784D">
        <w:rPr>
          <w:rFonts w:ascii="GHEA Grapalat" w:hAnsi="GHEA Grapalat" w:cs="GHEA Grapalat"/>
          <w:sz w:val="22"/>
          <w:szCs w:val="22"/>
        </w:rPr>
        <w:t>՝ կապված ծերության, հաշմանդամության, կերակրողին կորցնելու դեպքում նպաստների գծով ծախսերի աճի հետ</w:t>
      </w:r>
      <w:r w:rsidRPr="0032784D">
        <w:rPr>
          <w:rFonts w:ascii="GHEA Grapalat" w:hAnsi="GHEA Grapalat" w:cs="GHEA Grapalat"/>
          <w:sz w:val="22"/>
          <w:szCs w:val="22"/>
        </w:rPr>
        <w:t xml:space="preserve">: Կենսաթոշակների գծով ծախսերը հաշվետու ժամանակահատվածում աճել են 8.3%-ով (24.5 մլրդ դրամով), ինչը հիմնականում պայմանավորված է կուտակային կենսաթոշակային համակարգի </w:t>
      </w:r>
      <w:r w:rsidR="00CF028B" w:rsidRPr="0032784D">
        <w:rPr>
          <w:rFonts w:ascii="GHEA Grapalat" w:hAnsi="GHEA Grapalat" w:cs="GHEA Grapalat"/>
          <w:sz w:val="22"/>
          <w:szCs w:val="22"/>
        </w:rPr>
        <w:t>մասնակիցների կենսաթոշակային հաշիվներին</w:t>
      </w:r>
      <w:r w:rsidRPr="0032784D">
        <w:rPr>
          <w:rFonts w:ascii="GHEA Grapalat" w:hAnsi="GHEA Grapalat" w:cs="GHEA Grapalat"/>
          <w:sz w:val="22"/>
          <w:szCs w:val="22"/>
        </w:rPr>
        <w:t xml:space="preserve"> </w:t>
      </w:r>
      <w:r w:rsidR="00CF028B" w:rsidRPr="0032784D">
        <w:rPr>
          <w:rFonts w:ascii="GHEA Grapalat" w:hAnsi="GHEA Grapalat" w:cs="GHEA Grapalat"/>
          <w:sz w:val="22"/>
          <w:szCs w:val="22"/>
        </w:rPr>
        <w:t>կատարված հատկացումների</w:t>
      </w:r>
      <w:r w:rsidRPr="0032784D">
        <w:rPr>
          <w:rFonts w:ascii="GHEA Grapalat" w:hAnsi="GHEA Grapalat" w:cs="GHEA Grapalat"/>
          <w:sz w:val="22"/>
          <w:szCs w:val="22"/>
        </w:rPr>
        <w:t xml:space="preserve"> աճով</w:t>
      </w:r>
      <w:r w:rsidR="00484539" w:rsidRPr="0032784D">
        <w:rPr>
          <w:rFonts w:ascii="GHEA Grapalat" w:hAnsi="GHEA Grapalat" w:cs="GHEA Grapalat"/>
          <w:sz w:val="22"/>
          <w:szCs w:val="22"/>
          <w:lang w:val="en-US"/>
        </w:rPr>
        <w:t xml:space="preserve">, ինչպես նաև </w:t>
      </w:r>
      <w:r w:rsidR="00484539" w:rsidRPr="0032784D">
        <w:rPr>
          <w:rFonts w:ascii="GHEA Grapalat" w:hAnsi="GHEA Grapalat" w:cs="GHEA Grapalat"/>
          <w:sz w:val="22"/>
          <w:szCs w:val="22"/>
        </w:rPr>
        <w:t>2019</w:t>
      </w:r>
      <w:r w:rsidR="00484539" w:rsidRPr="0032784D">
        <w:rPr>
          <w:rFonts w:ascii="GHEA Grapalat" w:hAnsi="GHEA Grapalat" w:cs="GHEA Grapalat"/>
          <w:sz w:val="22"/>
          <w:szCs w:val="22"/>
          <w:lang w:val="en-US"/>
        </w:rPr>
        <w:t xml:space="preserve"> թվականի հունվարի</w:t>
      </w:r>
      <w:r w:rsidR="00484539" w:rsidRPr="0032784D">
        <w:rPr>
          <w:rFonts w:ascii="GHEA Grapalat" w:hAnsi="GHEA Grapalat" w:cs="GHEA Grapalat"/>
          <w:sz w:val="22"/>
          <w:szCs w:val="22"/>
        </w:rPr>
        <w:t xml:space="preserve"> 1</w:t>
      </w:r>
      <w:r w:rsidR="00484539" w:rsidRPr="0032784D">
        <w:rPr>
          <w:rFonts w:ascii="GHEA Grapalat" w:hAnsi="GHEA Grapalat" w:cs="GHEA Grapalat"/>
          <w:sz w:val="22"/>
          <w:szCs w:val="22"/>
          <w:lang w:val="en-US"/>
        </w:rPr>
        <w:t>-ից նվազագույն կենսաթոշակի չափի սահմանմամբ</w:t>
      </w:r>
      <w:r w:rsidR="00735E18" w:rsidRPr="0032784D">
        <w:rPr>
          <w:rFonts w:ascii="GHEA Grapalat" w:hAnsi="GHEA Grapalat" w:cs="GHEA Grapalat"/>
          <w:sz w:val="22"/>
          <w:szCs w:val="22"/>
          <w:lang w:val="en-US"/>
        </w:rPr>
        <w:t>՝</w:t>
      </w:r>
      <w:r w:rsidR="00484539" w:rsidRPr="0032784D">
        <w:rPr>
          <w:rFonts w:ascii="GHEA Grapalat" w:hAnsi="GHEA Grapalat" w:cs="GHEA Grapalat"/>
          <w:sz w:val="22"/>
          <w:szCs w:val="22"/>
          <w:lang w:val="en-US"/>
        </w:rPr>
        <w:t xml:space="preserve"> </w:t>
      </w:r>
      <w:r w:rsidR="00484539" w:rsidRPr="0032784D">
        <w:rPr>
          <w:rFonts w:ascii="GHEA Grapalat" w:hAnsi="GHEA Grapalat" w:cs="GHEA Grapalat"/>
          <w:sz w:val="22"/>
          <w:szCs w:val="22"/>
        </w:rPr>
        <w:t xml:space="preserve">25500 </w:t>
      </w:r>
      <w:r w:rsidR="00484539" w:rsidRPr="0032784D">
        <w:rPr>
          <w:rFonts w:ascii="GHEA Grapalat" w:hAnsi="GHEA Grapalat" w:cs="GHEA Grapalat"/>
          <w:sz w:val="22"/>
          <w:szCs w:val="22"/>
          <w:lang w:val="en-US"/>
        </w:rPr>
        <w:t>դրամ</w:t>
      </w:r>
      <w:r w:rsidRPr="0032784D">
        <w:rPr>
          <w:rFonts w:ascii="GHEA Grapalat" w:hAnsi="GHEA Grapalat" w:cs="GHEA Grapalat"/>
          <w:sz w:val="22"/>
          <w:szCs w:val="22"/>
        </w:rPr>
        <w:t>:</w:t>
      </w:r>
    </w:p>
    <w:p w:rsidR="00E462EC" w:rsidRPr="0032784D" w:rsidRDefault="00E462EC" w:rsidP="00E462EC">
      <w:pPr>
        <w:autoSpaceDE w:val="0"/>
        <w:autoSpaceDN w:val="0"/>
        <w:adjustRightInd w:val="0"/>
        <w:spacing w:line="360" w:lineRule="auto"/>
        <w:ind w:firstLine="567"/>
        <w:jc w:val="both"/>
        <w:rPr>
          <w:rFonts w:ascii="GHEA Grapalat" w:hAnsi="GHEA Grapalat" w:cs="GHEA Grapalat"/>
          <w:sz w:val="22"/>
          <w:szCs w:val="22"/>
        </w:rPr>
      </w:pPr>
      <w:r w:rsidRPr="0032784D">
        <w:rPr>
          <w:rFonts w:ascii="GHEA Grapalat" w:hAnsi="GHEA Grapalat" w:cs="GHEA Grapalat"/>
          <w:sz w:val="22"/>
          <w:szCs w:val="22"/>
        </w:rPr>
        <w:t>Հաշվետու ժամանակահատվածում պետական բյուջեի միջոցներից 19</w:t>
      </w:r>
      <w:r w:rsidR="00CF028B" w:rsidRPr="0032784D">
        <w:rPr>
          <w:rFonts w:ascii="GHEA Grapalat" w:hAnsi="GHEA Grapalat" w:cs="GHEA Grapalat"/>
          <w:sz w:val="22"/>
          <w:szCs w:val="22"/>
          <w:lang w:val="en-US"/>
        </w:rPr>
        <w:t>8</w:t>
      </w:r>
      <w:r w:rsidRPr="0032784D">
        <w:rPr>
          <w:rFonts w:ascii="GHEA Grapalat" w:hAnsi="GHEA Grapalat" w:cs="GHEA Grapalat"/>
          <w:sz w:val="22"/>
          <w:szCs w:val="22"/>
        </w:rPr>
        <w:t>.3 մլրդ դրամ տրամադրվել է այլ ծախսերին` կազմելով տարեկան ծրագրված ցուցանիշի 9</w:t>
      </w:r>
      <w:r w:rsidR="00CF028B" w:rsidRPr="0032784D">
        <w:rPr>
          <w:rFonts w:ascii="GHEA Grapalat" w:hAnsi="GHEA Grapalat" w:cs="GHEA Grapalat"/>
          <w:sz w:val="22"/>
          <w:szCs w:val="22"/>
          <w:lang w:val="en-US"/>
        </w:rPr>
        <w:t>0.9</w:t>
      </w:r>
      <w:r w:rsidRPr="0032784D">
        <w:rPr>
          <w:rFonts w:ascii="GHEA Grapalat" w:hAnsi="GHEA Grapalat" w:cs="GHEA Grapalat"/>
          <w:sz w:val="22"/>
          <w:szCs w:val="22"/>
        </w:rPr>
        <w:t>%</w:t>
      </w:r>
      <w:r w:rsidRPr="0032784D">
        <w:rPr>
          <w:rFonts w:ascii="GHEA Grapalat" w:hAnsi="GHEA Grapalat" w:cs="GHEA Grapalat"/>
          <w:sz w:val="22"/>
          <w:szCs w:val="22"/>
        </w:rPr>
        <w:noBreakHyphen/>
        <w:t>ը և 5.2%-ով գերազանցելով նախորդ տարվա նույն ցուցանիշը:</w:t>
      </w:r>
    </w:p>
    <w:p w:rsidR="00361787" w:rsidRPr="0032784D" w:rsidRDefault="00361787" w:rsidP="00E462EC">
      <w:pPr>
        <w:autoSpaceDE w:val="0"/>
        <w:autoSpaceDN w:val="0"/>
        <w:adjustRightInd w:val="0"/>
        <w:spacing w:line="360" w:lineRule="auto"/>
        <w:ind w:firstLine="567"/>
        <w:jc w:val="both"/>
        <w:rPr>
          <w:rFonts w:ascii="GHEA Grapalat" w:hAnsi="GHEA Grapalat" w:cs="Times Armenian"/>
          <w:sz w:val="22"/>
          <w:szCs w:val="22"/>
        </w:rPr>
      </w:pPr>
    </w:p>
    <w:p w:rsidR="00361787" w:rsidRPr="0032784D" w:rsidRDefault="00361787" w:rsidP="00E462EC">
      <w:pPr>
        <w:autoSpaceDE w:val="0"/>
        <w:autoSpaceDN w:val="0"/>
        <w:adjustRightInd w:val="0"/>
        <w:spacing w:line="480" w:lineRule="auto"/>
        <w:ind w:firstLine="567"/>
        <w:jc w:val="both"/>
        <w:rPr>
          <w:rFonts w:ascii="GHEA Grapalat" w:hAnsi="GHEA Grapalat" w:cs="GHEA Grapalat"/>
          <w:b/>
          <w:i/>
          <w:sz w:val="22"/>
          <w:szCs w:val="22"/>
          <w:u w:val="single"/>
        </w:rPr>
      </w:pPr>
      <w:bookmarkStart w:id="191" w:name="_Toc511744973"/>
      <w:bookmarkStart w:id="192" w:name="_Toc6389332"/>
      <w:bookmarkEnd w:id="164"/>
      <w:r w:rsidRPr="0032784D">
        <w:rPr>
          <w:rFonts w:ascii="GHEA Grapalat" w:hAnsi="GHEA Grapalat" w:cs="GHEA Grapalat"/>
          <w:b/>
          <w:i/>
          <w:sz w:val="22"/>
          <w:szCs w:val="22"/>
          <w:u w:val="single"/>
        </w:rPr>
        <w:t>Ոչ ֆինանսական ակտիվների հետ գործառնություններ</w:t>
      </w:r>
      <w:bookmarkEnd w:id="191"/>
      <w:bookmarkEnd w:id="192"/>
    </w:p>
    <w:p w:rsidR="00E462EC" w:rsidRPr="0032784D" w:rsidRDefault="00E462EC" w:rsidP="00E462EC">
      <w:pPr>
        <w:autoSpaceDE w:val="0"/>
        <w:autoSpaceDN w:val="0"/>
        <w:adjustRightInd w:val="0"/>
        <w:spacing w:line="360" w:lineRule="auto"/>
        <w:ind w:firstLine="567"/>
        <w:jc w:val="both"/>
        <w:rPr>
          <w:rFonts w:ascii="GHEA Grapalat" w:hAnsi="GHEA Grapalat" w:cs="GHEA Grapalat"/>
          <w:sz w:val="22"/>
          <w:szCs w:val="22"/>
        </w:rPr>
      </w:pPr>
      <w:r w:rsidRPr="0032784D">
        <w:rPr>
          <w:rFonts w:ascii="GHEA Grapalat" w:hAnsi="GHEA Grapalat" w:cs="GHEA Grapalat"/>
          <w:sz w:val="22"/>
          <w:szCs w:val="22"/>
        </w:rPr>
        <w:t>ՀՀ պետական բյուջեի ոչ ֆինանսական ակտիվների հետ գործառնությունները 2019 թվականին կազմել են 192.3 մլրդ դրամ կամ տարեկան ծրագրի 73</w:t>
      </w:r>
      <w:r w:rsidR="00CF028B" w:rsidRPr="0032784D">
        <w:rPr>
          <w:rFonts w:ascii="GHEA Grapalat" w:hAnsi="GHEA Grapalat" w:cs="GHEA Grapalat"/>
          <w:sz w:val="22"/>
          <w:szCs w:val="22"/>
          <w:lang w:val="en-US"/>
        </w:rPr>
        <w:t>.</w:t>
      </w:r>
      <w:r w:rsidRPr="0032784D">
        <w:rPr>
          <w:rFonts w:ascii="GHEA Grapalat" w:hAnsi="GHEA Grapalat" w:cs="GHEA Grapalat"/>
          <w:sz w:val="22"/>
          <w:szCs w:val="22"/>
        </w:rPr>
        <w:t>3%-ը: Մասնավորապես` ոչ ֆինանսական ակտիվների գծով ծախսերը կազմել են 193 մլրդ դրամ, որոնց տարեկան ծրագիրը կատարվել է 73</w:t>
      </w:r>
      <w:r w:rsidR="00CF028B" w:rsidRPr="0032784D">
        <w:rPr>
          <w:rFonts w:ascii="GHEA Grapalat" w:hAnsi="GHEA Grapalat" w:cs="GHEA Grapalat"/>
          <w:sz w:val="22"/>
          <w:szCs w:val="22"/>
          <w:lang w:val="en-US"/>
        </w:rPr>
        <w:t>.</w:t>
      </w:r>
      <w:r w:rsidRPr="0032784D">
        <w:rPr>
          <w:rFonts w:ascii="GHEA Grapalat" w:hAnsi="GHEA Grapalat" w:cs="GHEA Grapalat"/>
          <w:sz w:val="22"/>
          <w:szCs w:val="22"/>
        </w:rPr>
        <w:t>5%</w:t>
      </w:r>
      <w:r w:rsidRPr="0032784D">
        <w:rPr>
          <w:rFonts w:ascii="GHEA Grapalat" w:hAnsi="GHEA Grapalat" w:cs="GHEA Grapalat"/>
          <w:sz w:val="22"/>
          <w:szCs w:val="22"/>
        </w:rPr>
        <w:noBreakHyphen/>
        <w:t xml:space="preserve">ով: Կապիտալ ծախսերի ցածր կատարողականը մեծ մասամբ պայմանավորված է արտաքին աջակցությամբ իրականացվող վարկային և դրամաշնորհային ծրագրերի ցածր կատարողականով: Վերջիններիս շրջանակներում նախատեսվել է կապիտալ ծախսերի </w:t>
      </w:r>
      <w:r w:rsidR="00242A39" w:rsidRPr="0032784D">
        <w:rPr>
          <w:rFonts w:ascii="GHEA Grapalat" w:hAnsi="GHEA Grapalat" w:cs="GHEA Grapalat"/>
          <w:sz w:val="22"/>
          <w:szCs w:val="22"/>
        </w:rPr>
        <w:t>49%-ը` 128.5</w:t>
      </w:r>
      <w:r w:rsidRPr="0032784D">
        <w:rPr>
          <w:rFonts w:ascii="GHEA Grapalat" w:hAnsi="GHEA Grapalat" w:cs="GHEA Grapalat"/>
          <w:sz w:val="22"/>
          <w:szCs w:val="22"/>
        </w:rPr>
        <w:t xml:space="preserve"> մլրդ դրամ, որոնց կատարողականը կազմել է </w:t>
      </w:r>
      <w:r w:rsidR="00242A39" w:rsidRPr="0032784D">
        <w:rPr>
          <w:rFonts w:ascii="GHEA Grapalat" w:hAnsi="GHEA Grapalat" w:cs="GHEA Grapalat"/>
          <w:sz w:val="22"/>
          <w:szCs w:val="22"/>
        </w:rPr>
        <w:t>71.7</w:t>
      </w:r>
      <w:r w:rsidRPr="0032784D">
        <w:rPr>
          <w:rFonts w:ascii="Courier New" w:hAnsi="Courier New" w:cs="Courier New"/>
          <w:sz w:val="22"/>
          <w:szCs w:val="22"/>
        </w:rPr>
        <w:t> </w:t>
      </w:r>
      <w:r w:rsidRPr="0032784D">
        <w:rPr>
          <w:rFonts w:ascii="GHEA Grapalat" w:hAnsi="GHEA Grapalat" w:cs="GHEA Grapalat"/>
          <w:sz w:val="22"/>
          <w:szCs w:val="22"/>
        </w:rPr>
        <w:t xml:space="preserve">մլրդ դրամ կամ </w:t>
      </w:r>
      <w:r w:rsidR="00B21CE6" w:rsidRPr="0032784D">
        <w:rPr>
          <w:rFonts w:ascii="GHEA Grapalat" w:hAnsi="GHEA Grapalat" w:cs="GHEA Grapalat"/>
          <w:sz w:val="22"/>
          <w:szCs w:val="22"/>
        </w:rPr>
        <w:t>55.8</w:t>
      </w:r>
      <w:r w:rsidRPr="0032784D">
        <w:rPr>
          <w:rFonts w:ascii="GHEA Grapalat" w:hAnsi="GHEA Grapalat" w:cs="GHEA Grapalat"/>
          <w:sz w:val="22"/>
          <w:szCs w:val="22"/>
        </w:rPr>
        <w:t>%: Ոչ ֆինանսական ակտիվների գծով ծախսերը 27%</w:t>
      </w:r>
      <w:r w:rsidRPr="0032784D">
        <w:rPr>
          <w:rFonts w:ascii="GHEA Grapalat" w:hAnsi="GHEA Grapalat" w:cs="GHEA Grapalat"/>
          <w:sz w:val="22"/>
          <w:szCs w:val="22"/>
        </w:rPr>
        <w:noBreakHyphen/>
        <w:t>ով կամ 41 մլրդ դրամով գերազանցել են նախորդ տարվա համապատասխան ցուցանիշը՝ հիմնականում պայմանավորված այլ մեքենաների և սարքավորումների</w:t>
      </w:r>
      <w:r w:rsidR="009D6145" w:rsidRPr="0032784D">
        <w:rPr>
          <w:rFonts w:ascii="GHEA Grapalat" w:hAnsi="GHEA Grapalat" w:cs="GHEA Grapalat"/>
          <w:sz w:val="22"/>
          <w:szCs w:val="22"/>
          <w:lang w:val="en-US"/>
        </w:rPr>
        <w:t xml:space="preserve"> ձեռքբերման</w:t>
      </w:r>
      <w:r w:rsidRPr="0032784D">
        <w:rPr>
          <w:rFonts w:ascii="GHEA Grapalat" w:hAnsi="GHEA Grapalat" w:cs="GHEA Grapalat"/>
          <w:sz w:val="22"/>
          <w:szCs w:val="22"/>
        </w:rPr>
        <w:t xml:space="preserve"> ու շենքերի և շինությունների շինարարության ծախսերի աճով: Ոչ ֆինանսական ակտիվների օտարումից 2019 թվականի ընթացքում պետական բյուջե է մուտքագրվել </w:t>
      </w:r>
      <w:r w:rsidR="007974DD" w:rsidRPr="0032784D">
        <w:rPr>
          <w:rFonts w:ascii="GHEA Grapalat" w:hAnsi="GHEA Grapalat" w:cs="GHEA Grapalat"/>
          <w:sz w:val="22"/>
          <w:szCs w:val="22"/>
        </w:rPr>
        <w:t>723</w:t>
      </w:r>
      <w:r w:rsidR="007974DD" w:rsidRPr="0032784D">
        <w:rPr>
          <w:rFonts w:ascii="GHEA Grapalat" w:hAnsi="GHEA Grapalat" w:cs="GHEA Grapalat"/>
          <w:sz w:val="22"/>
          <w:szCs w:val="22"/>
          <w:lang w:val="en-US"/>
        </w:rPr>
        <w:t>.</w:t>
      </w:r>
      <w:r w:rsidRPr="0032784D">
        <w:rPr>
          <w:rFonts w:ascii="GHEA Grapalat" w:hAnsi="GHEA Grapalat" w:cs="GHEA Grapalat"/>
          <w:sz w:val="22"/>
          <w:szCs w:val="22"/>
        </w:rPr>
        <w:t>1</w:t>
      </w:r>
      <w:r w:rsidR="007974DD" w:rsidRPr="0032784D">
        <w:rPr>
          <w:rFonts w:ascii="GHEA Grapalat" w:hAnsi="GHEA Grapalat" w:cs="GHEA Grapalat"/>
          <w:sz w:val="22"/>
          <w:szCs w:val="22"/>
        </w:rPr>
        <w:t xml:space="preserve"> մլն դրամ</w:t>
      </w:r>
      <w:r w:rsidR="007974DD" w:rsidRPr="0032784D">
        <w:rPr>
          <w:rFonts w:ascii="GHEA Grapalat" w:hAnsi="GHEA Grapalat" w:cs="GHEA Grapalat"/>
          <w:sz w:val="22"/>
          <w:szCs w:val="22"/>
          <w:lang w:val="en-US"/>
        </w:rPr>
        <w:t>՝</w:t>
      </w:r>
      <w:r w:rsidRPr="0032784D">
        <w:rPr>
          <w:rFonts w:ascii="GHEA Grapalat" w:hAnsi="GHEA Grapalat" w:cs="GHEA Grapalat"/>
          <w:sz w:val="22"/>
          <w:szCs w:val="22"/>
        </w:rPr>
        <w:t xml:space="preserve"> նախատեսված 23</w:t>
      </w:r>
      <w:r w:rsidR="007974DD" w:rsidRPr="0032784D">
        <w:rPr>
          <w:rFonts w:ascii="GHEA Grapalat" w:hAnsi="GHEA Grapalat" w:cs="GHEA Grapalat"/>
          <w:sz w:val="22"/>
          <w:szCs w:val="22"/>
          <w:lang w:val="en-US"/>
        </w:rPr>
        <w:t>.</w:t>
      </w:r>
      <w:r w:rsidRPr="0032784D">
        <w:rPr>
          <w:rFonts w:ascii="GHEA Grapalat" w:hAnsi="GHEA Grapalat" w:cs="GHEA Grapalat"/>
          <w:sz w:val="22"/>
          <w:szCs w:val="22"/>
        </w:rPr>
        <w:t>2 մլն դրամ</w:t>
      </w:r>
      <w:r w:rsidR="007974DD" w:rsidRPr="0032784D">
        <w:rPr>
          <w:rFonts w:ascii="GHEA Grapalat" w:hAnsi="GHEA Grapalat" w:cs="GHEA Grapalat"/>
          <w:sz w:val="22"/>
          <w:szCs w:val="22"/>
          <w:lang w:val="en-US"/>
        </w:rPr>
        <w:t>ի դիմաց</w:t>
      </w:r>
      <w:r w:rsidRPr="0032784D">
        <w:rPr>
          <w:rFonts w:ascii="GHEA Grapalat" w:hAnsi="GHEA Grapalat" w:cs="GHEA Grapalat"/>
          <w:sz w:val="22"/>
          <w:szCs w:val="22"/>
        </w:rPr>
        <w:t>: Նշենք, որ 2018 թվականին ոչ ֆինանսական ակտիվների օտարումից ստացվել էին 3.9</w:t>
      </w:r>
      <w:r w:rsidRPr="0032784D">
        <w:rPr>
          <w:rFonts w:ascii="Courier New" w:hAnsi="Courier New" w:cs="Courier New"/>
          <w:sz w:val="22"/>
          <w:szCs w:val="22"/>
        </w:rPr>
        <w:t> </w:t>
      </w:r>
      <w:r w:rsidRPr="0032784D">
        <w:rPr>
          <w:rFonts w:ascii="GHEA Grapalat" w:hAnsi="GHEA Grapalat" w:cs="GHEA Grapalat"/>
          <w:sz w:val="22"/>
          <w:szCs w:val="22"/>
        </w:rPr>
        <w:t>մլրդ դրամի միջոցներ:</w:t>
      </w:r>
    </w:p>
    <w:p w:rsidR="00E462EC" w:rsidRPr="0032784D" w:rsidRDefault="00E462EC" w:rsidP="00E462EC">
      <w:pPr>
        <w:autoSpaceDE w:val="0"/>
        <w:autoSpaceDN w:val="0"/>
        <w:adjustRightInd w:val="0"/>
        <w:spacing w:line="480" w:lineRule="auto"/>
        <w:ind w:firstLine="567"/>
        <w:jc w:val="both"/>
        <w:rPr>
          <w:rFonts w:ascii="GHEA Grapalat" w:hAnsi="GHEA Grapalat" w:cs="GHEA Grapalat"/>
          <w:b/>
          <w:bCs/>
          <w:i/>
          <w:sz w:val="22"/>
          <w:szCs w:val="22"/>
          <w:u w:val="single"/>
        </w:rPr>
        <w:sectPr w:rsidR="00E462EC" w:rsidRPr="0032784D" w:rsidSect="002D4A3F">
          <w:headerReference w:type="default" r:id="rId43"/>
          <w:pgSz w:w="11909" w:h="16834" w:code="9"/>
          <w:pgMar w:top="1134" w:right="567" w:bottom="567" w:left="1134" w:header="720" w:footer="720" w:gutter="0"/>
          <w:cols w:space="720"/>
          <w:docGrid w:linePitch="360"/>
        </w:sectPr>
      </w:pPr>
    </w:p>
    <w:p w:rsidR="002073E2" w:rsidRPr="0032784D" w:rsidRDefault="00096D9B" w:rsidP="00825B2A">
      <w:pPr>
        <w:pStyle w:val="Heading2"/>
        <w:rPr>
          <w:bCs/>
        </w:rPr>
      </w:pPr>
      <w:bookmarkStart w:id="193" w:name="_Toc511744974"/>
      <w:bookmarkStart w:id="194" w:name="_Toc6389333"/>
      <w:bookmarkStart w:id="195" w:name="_Toc37763598"/>
      <w:r w:rsidRPr="0032784D">
        <w:rPr>
          <w:bCs/>
        </w:rPr>
        <w:lastRenderedPageBreak/>
        <w:t>Ծրագրային</w:t>
      </w:r>
      <w:r w:rsidR="002073E2" w:rsidRPr="0032784D">
        <w:rPr>
          <w:bCs/>
        </w:rPr>
        <w:t xml:space="preserve"> դասակարգում</w:t>
      </w:r>
      <w:bookmarkEnd w:id="165"/>
      <w:bookmarkEnd w:id="166"/>
      <w:bookmarkEnd w:id="167"/>
      <w:bookmarkEnd w:id="168"/>
      <w:bookmarkEnd w:id="169"/>
      <w:bookmarkEnd w:id="170"/>
      <w:bookmarkEnd w:id="171"/>
      <w:bookmarkEnd w:id="172"/>
      <w:bookmarkEnd w:id="173"/>
      <w:bookmarkEnd w:id="174"/>
      <w:bookmarkEnd w:id="175"/>
      <w:bookmarkEnd w:id="176"/>
      <w:bookmarkEnd w:id="177"/>
      <w:bookmarkEnd w:id="193"/>
      <w:bookmarkEnd w:id="194"/>
      <w:bookmarkEnd w:id="195"/>
    </w:p>
    <w:p w:rsidR="00370F26" w:rsidRPr="0032784D" w:rsidRDefault="00344E3F" w:rsidP="00370F26">
      <w:pPr>
        <w:autoSpaceDE w:val="0"/>
        <w:autoSpaceDN w:val="0"/>
        <w:adjustRightInd w:val="0"/>
        <w:spacing w:line="360" w:lineRule="auto"/>
        <w:ind w:firstLine="567"/>
        <w:jc w:val="both"/>
        <w:rPr>
          <w:rFonts w:ascii="GHEA Grapalat" w:hAnsi="GHEA Grapalat" w:cs="GHEA Grapalat"/>
          <w:sz w:val="22"/>
          <w:szCs w:val="22"/>
        </w:rPr>
      </w:pPr>
      <w:r w:rsidRPr="0032784D">
        <w:rPr>
          <w:rFonts w:ascii="GHEA Grapalat" w:hAnsi="GHEA Grapalat" w:cs="GHEA Grapalat"/>
          <w:sz w:val="22"/>
          <w:szCs w:val="22"/>
        </w:rPr>
        <w:t xml:space="preserve">ՀՀ </w:t>
      </w:r>
      <w:r w:rsidR="00B71B1D" w:rsidRPr="0032784D">
        <w:rPr>
          <w:rFonts w:ascii="GHEA Grapalat" w:hAnsi="GHEA Grapalat" w:cs="GHEA Grapalat"/>
          <w:sz w:val="22"/>
          <w:szCs w:val="22"/>
        </w:rPr>
        <w:t>2019 թվականի</w:t>
      </w:r>
      <w:r w:rsidR="00B71B1D" w:rsidRPr="0032784D">
        <w:rPr>
          <w:rFonts w:ascii="GHEA Grapalat" w:hAnsi="GHEA Grapalat" w:cs="GHEA Grapalat"/>
          <w:sz w:val="22"/>
          <w:szCs w:val="22"/>
          <w:lang w:val="en-US"/>
        </w:rPr>
        <w:t xml:space="preserve"> </w:t>
      </w:r>
      <w:r w:rsidR="00370F26" w:rsidRPr="0032784D">
        <w:rPr>
          <w:rFonts w:ascii="GHEA Grapalat" w:hAnsi="GHEA Grapalat" w:cs="GHEA Grapalat"/>
          <w:sz w:val="22"/>
          <w:szCs w:val="22"/>
        </w:rPr>
        <w:t>պետական բյուջեի</w:t>
      </w:r>
      <w:r w:rsidRPr="0032784D">
        <w:rPr>
          <w:rFonts w:ascii="GHEA Grapalat" w:hAnsi="GHEA Grapalat" w:cs="GHEA Grapalat"/>
          <w:sz w:val="22"/>
          <w:szCs w:val="22"/>
          <w:lang w:val="en-US"/>
        </w:rPr>
        <w:t xml:space="preserve"> մասին օրենքով </w:t>
      </w:r>
      <w:r w:rsidR="00370F26" w:rsidRPr="0032784D">
        <w:rPr>
          <w:rFonts w:ascii="GHEA Grapalat" w:hAnsi="GHEA Grapalat" w:cs="GHEA Grapalat"/>
          <w:sz w:val="22"/>
          <w:szCs w:val="22"/>
        </w:rPr>
        <w:t>նախատեսվել էր</w:t>
      </w:r>
      <w:r w:rsidRPr="0032784D">
        <w:rPr>
          <w:rFonts w:ascii="GHEA Grapalat" w:hAnsi="GHEA Grapalat" w:cs="GHEA Grapalat"/>
          <w:sz w:val="22"/>
          <w:szCs w:val="22"/>
          <w:lang w:val="en-US"/>
        </w:rPr>
        <w:t xml:space="preserve"> թվով</w:t>
      </w:r>
      <w:r w:rsidR="00370F26" w:rsidRPr="0032784D">
        <w:rPr>
          <w:rFonts w:ascii="GHEA Grapalat" w:hAnsi="GHEA Grapalat" w:cs="GHEA Grapalat"/>
          <w:sz w:val="22"/>
          <w:szCs w:val="22"/>
        </w:rPr>
        <w:t xml:space="preserve"> </w:t>
      </w:r>
      <w:r w:rsidRPr="0032784D">
        <w:rPr>
          <w:rFonts w:ascii="GHEA Grapalat" w:hAnsi="GHEA Grapalat" w:cs="GHEA Grapalat"/>
          <w:sz w:val="22"/>
          <w:szCs w:val="22"/>
          <w:lang w:val="en-US"/>
        </w:rPr>
        <w:t>193</w:t>
      </w:r>
      <w:r w:rsidR="00370F26" w:rsidRPr="0032784D">
        <w:rPr>
          <w:rFonts w:ascii="GHEA Grapalat" w:hAnsi="GHEA Grapalat" w:cs="GHEA Grapalat"/>
          <w:sz w:val="22"/>
          <w:szCs w:val="22"/>
        </w:rPr>
        <w:t xml:space="preserve"> ծրագրերի իրականացում,</w:t>
      </w:r>
      <w:r w:rsidR="00C044C8" w:rsidRPr="0032784D">
        <w:rPr>
          <w:rFonts w:ascii="GHEA Grapalat" w:hAnsi="GHEA Grapalat" w:cs="GHEA Grapalat"/>
          <w:sz w:val="22"/>
          <w:szCs w:val="22"/>
          <w:lang w:val="en-US"/>
        </w:rPr>
        <w:t xml:space="preserve"> իսկ ՀՀ կառավարության կողմից կատարված ճշտումների արդյունքում նախատեսված ծրագրերի թիվը կազմել է 205,</w:t>
      </w:r>
      <w:r w:rsidR="00370F26" w:rsidRPr="0032784D">
        <w:rPr>
          <w:rFonts w:ascii="GHEA Grapalat" w:hAnsi="GHEA Grapalat" w:cs="GHEA Grapalat"/>
          <w:sz w:val="22"/>
          <w:szCs w:val="22"/>
        </w:rPr>
        <w:t xml:space="preserve"> որոնցից փաս</w:t>
      </w:r>
      <w:r w:rsidR="00C044C8" w:rsidRPr="0032784D">
        <w:rPr>
          <w:rFonts w:ascii="GHEA Grapalat" w:hAnsi="GHEA Grapalat" w:cs="GHEA Grapalat"/>
          <w:sz w:val="22"/>
          <w:szCs w:val="22"/>
        </w:rPr>
        <w:t>տացի միջոցներ են օգտագործվել 19</w:t>
      </w:r>
      <w:r w:rsidR="00C044C8" w:rsidRPr="0032784D">
        <w:rPr>
          <w:rFonts w:ascii="GHEA Grapalat" w:hAnsi="GHEA Grapalat" w:cs="GHEA Grapalat"/>
          <w:sz w:val="22"/>
          <w:szCs w:val="22"/>
          <w:lang w:val="en-US"/>
        </w:rPr>
        <w:t>9</w:t>
      </w:r>
      <w:r w:rsidR="00370F26" w:rsidRPr="0032784D">
        <w:rPr>
          <w:rFonts w:ascii="GHEA Grapalat" w:hAnsi="GHEA Grapalat" w:cs="GHEA Grapalat"/>
          <w:sz w:val="22"/>
          <w:szCs w:val="22"/>
        </w:rPr>
        <w:t>-ի գծով: Ծրագրերի շրջանակներում նախատեսված 1</w:t>
      </w:r>
      <w:r w:rsidR="005D1857" w:rsidRPr="0032784D">
        <w:rPr>
          <w:rFonts w:ascii="GHEA Grapalat" w:hAnsi="GHEA Grapalat" w:cs="GHEA Grapalat"/>
          <w:sz w:val="22"/>
          <w:szCs w:val="22"/>
          <w:lang w:val="en-US"/>
        </w:rPr>
        <w:t>1</w:t>
      </w:r>
      <w:r w:rsidR="00370F26" w:rsidRPr="0032784D">
        <w:rPr>
          <w:rFonts w:ascii="GHEA Grapalat" w:hAnsi="GHEA Grapalat" w:cs="GHEA Grapalat"/>
          <w:sz w:val="22"/>
          <w:szCs w:val="22"/>
        </w:rPr>
        <w:t xml:space="preserve">46 միջոցառումներից ամբողջությամբ կամ մասնակիորեն կատարվել են </w:t>
      </w:r>
      <w:r w:rsidR="005D1857" w:rsidRPr="0032784D">
        <w:rPr>
          <w:rFonts w:ascii="GHEA Grapalat" w:hAnsi="GHEA Grapalat" w:cs="GHEA Grapalat"/>
          <w:sz w:val="22"/>
          <w:szCs w:val="22"/>
          <w:lang w:val="en-US"/>
        </w:rPr>
        <w:t>1056</w:t>
      </w:r>
      <w:r w:rsidR="00370F26" w:rsidRPr="0032784D">
        <w:rPr>
          <w:rFonts w:ascii="GHEA Grapalat" w:hAnsi="GHEA Grapalat" w:cs="GHEA Grapalat"/>
          <w:sz w:val="22"/>
          <w:szCs w:val="22"/>
        </w:rPr>
        <w:t xml:space="preserve">-ը կամ </w:t>
      </w:r>
      <w:r w:rsidR="005D1857" w:rsidRPr="0032784D">
        <w:rPr>
          <w:rFonts w:ascii="GHEA Grapalat" w:hAnsi="GHEA Grapalat" w:cs="GHEA Grapalat"/>
          <w:sz w:val="22"/>
          <w:szCs w:val="22"/>
          <w:lang w:val="en-US"/>
        </w:rPr>
        <w:t>92.1</w:t>
      </w:r>
      <w:r w:rsidR="00370F26" w:rsidRPr="0032784D">
        <w:rPr>
          <w:rFonts w:ascii="GHEA Grapalat" w:hAnsi="GHEA Grapalat" w:cs="GHEA Grapalat"/>
          <w:sz w:val="22"/>
          <w:szCs w:val="22"/>
        </w:rPr>
        <w:t>%-ը:</w:t>
      </w:r>
    </w:p>
    <w:p w:rsidR="00370F26" w:rsidRPr="0032784D" w:rsidRDefault="00B71B1D" w:rsidP="00370F26">
      <w:pPr>
        <w:autoSpaceDE w:val="0"/>
        <w:autoSpaceDN w:val="0"/>
        <w:adjustRightInd w:val="0"/>
        <w:spacing w:line="360" w:lineRule="auto"/>
        <w:ind w:firstLine="567"/>
        <w:jc w:val="both"/>
        <w:rPr>
          <w:rFonts w:ascii="GHEA Grapalat" w:hAnsi="GHEA Grapalat" w:cs="GHEA Grapalat"/>
          <w:sz w:val="22"/>
          <w:szCs w:val="22"/>
        </w:rPr>
      </w:pPr>
      <w:r w:rsidRPr="0032784D">
        <w:rPr>
          <w:rFonts w:ascii="GHEA Grapalat" w:hAnsi="GHEA Grapalat" w:cs="GHEA Grapalat"/>
          <w:sz w:val="22"/>
          <w:szCs w:val="22"/>
        </w:rPr>
        <w:t>2019 թվականի</w:t>
      </w:r>
      <w:r w:rsidRPr="0032784D">
        <w:rPr>
          <w:rFonts w:ascii="GHEA Grapalat" w:hAnsi="GHEA Grapalat" w:cs="GHEA Grapalat"/>
          <w:sz w:val="22"/>
          <w:szCs w:val="22"/>
          <w:lang w:val="en-US"/>
        </w:rPr>
        <w:t xml:space="preserve">ն </w:t>
      </w:r>
      <w:r w:rsidR="00370F26" w:rsidRPr="0032784D">
        <w:rPr>
          <w:rFonts w:ascii="GHEA Grapalat" w:hAnsi="GHEA Grapalat" w:cs="GHEA Grapalat"/>
          <w:sz w:val="22"/>
          <w:szCs w:val="22"/>
        </w:rPr>
        <w:t>ՀՀ պետական բյուջեի ծախսերը կազմել են 1,</w:t>
      </w:r>
      <w:r w:rsidR="00481C9D" w:rsidRPr="0032784D">
        <w:rPr>
          <w:rFonts w:ascii="GHEA Grapalat" w:hAnsi="GHEA Grapalat" w:cs="GHEA Grapalat"/>
          <w:sz w:val="22"/>
          <w:szCs w:val="22"/>
          <w:lang w:val="en-US"/>
        </w:rPr>
        <w:t>629.4</w:t>
      </w:r>
      <w:r w:rsidR="00370F26" w:rsidRPr="0032784D">
        <w:rPr>
          <w:rFonts w:ascii="GHEA Grapalat" w:hAnsi="GHEA Grapalat" w:cs="GHEA Grapalat"/>
          <w:sz w:val="22"/>
          <w:szCs w:val="22"/>
        </w:rPr>
        <w:t xml:space="preserve"> մլրդ դրամ կամ ծրագրված ցուցանիշի </w:t>
      </w:r>
      <w:r w:rsidR="005D1857" w:rsidRPr="0032784D">
        <w:rPr>
          <w:rFonts w:ascii="GHEA Grapalat" w:hAnsi="GHEA Grapalat" w:cs="GHEA Grapalat"/>
          <w:sz w:val="22"/>
          <w:szCs w:val="22"/>
          <w:lang w:val="en-US"/>
        </w:rPr>
        <w:t>92.4</w:t>
      </w:r>
      <w:r w:rsidR="00370F26" w:rsidRPr="0032784D">
        <w:rPr>
          <w:rFonts w:ascii="GHEA Grapalat" w:hAnsi="GHEA Grapalat" w:cs="GHEA Grapalat"/>
          <w:sz w:val="22"/>
          <w:szCs w:val="22"/>
        </w:rPr>
        <w:t xml:space="preserve">%-ը: Շեղումը կազմել է </w:t>
      </w:r>
      <w:r w:rsidR="005D1857" w:rsidRPr="0032784D">
        <w:rPr>
          <w:rFonts w:ascii="GHEA Grapalat" w:hAnsi="GHEA Grapalat" w:cs="GHEA Grapalat"/>
          <w:sz w:val="22"/>
          <w:szCs w:val="22"/>
          <w:lang w:val="en-US"/>
        </w:rPr>
        <w:t>133.5</w:t>
      </w:r>
      <w:r w:rsidR="00370F26" w:rsidRPr="0032784D">
        <w:rPr>
          <w:rFonts w:ascii="GHEA Grapalat" w:hAnsi="GHEA Grapalat" w:cs="GHEA Grapalat"/>
          <w:sz w:val="22"/>
          <w:szCs w:val="22"/>
        </w:rPr>
        <w:t xml:space="preserve"> մլրդ դրամ, որը հիմնականում արձանագրվել է ՀՀ տարածքային կառավարման և ենթակառուցվածքների, </w:t>
      </w:r>
      <w:r w:rsidR="005D1857" w:rsidRPr="0032784D">
        <w:rPr>
          <w:rFonts w:ascii="GHEA Grapalat" w:hAnsi="GHEA Grapalat" w:cs="GHEA Grapalat"/>
          <w:sz w:val="22"/>
          <w:szCs w:val="22"/>
        </w:rPr>
        <w:t xml:space="preserve">ՀՀ պաշտպանության, </w:t>
      </w:r>
      <w:r w:rsidR="00370F26" w:rsidRPr="0032784D">
        <w:rPr>
          <w:rFonts w:ascii="GHEA Grapalat" w:hAnsi="GHEA Grapalat" w:cs="GHEA Grapalat"/>
          <w:sz w:val="22"/>
          <w:szCs w:val="22"/>
        </w:rPr>
        <w:t>ՀՀ</w:t>
      </w:r>
      <w:r w:rsidR="00440DFF" w:rsidRPr="0032784D">
        <w:rPr>
          <w:rFonts w:ascii="GHEA Grapalat" w:hAnsi="GHEA Grapalat" w:cs="GHEA Grapalat"/>
          <w:sz w:val="22"/>
          <w:szCs w:val="22"/>
        </w:rPr>
        <w:t xml:space="preserve"> աշխատանքի և սոցիալական հարցերի</w:t>
      </w:r>
      <w:r w:rsidR="00440DFF" w:rsidRPr="0032784D">
        <w:rPr>
          <w:rFonts w:ascii="GHEA Grapalat" w:hAnsi="GHEA Grapalat" w:cs="GHEA Grapalat"/>
          <w:sz w:val="22"/>
          <w:szCs w:val="22"/>
          <w:lang w:val="en-US"/>
        </w:rPr>
        <w:t>,</w:t>
      </w:r>
      <w:r w:rsidR="00370F26" w:rsidRPr="0032784D">
        <w:rPr>
          <w:rFonts w:ascii="GHEA Grapalat" w:hAnsi="GHEA Grapalat" w:cs="GHEA Grapalat"/>
          <w:sz w:val="22"/>
          <w:szCs w:val="22"/>
        </w:rPr>
        <w:t xml:space="preserve"> ՀՀ կրթության</w:t>
      </w:r>
      <w:r w:rsidR="00440DFF" w:rsidRPr="0032784D">
        <w:rPr>
          <w:rFonts w:ascii="GHEA Grapalat" w:hAnsi="GHEA Grapalat" w:cs="GHEA Grapalat"/>
          <w:sz w:val="22"/>
          <w:szCs w:val="22"/>
        </w:rPr>
        <w:t>, գիտության, մշակույթի և սպորտի</w:t>
      </w:r>
      <w:r w:rsidR="00440DFF" w:rsidRPr="0032784D">
        <w:rPr>
          <w:rFonts w:ascii="GHEA Grapalat" w:hAnsi="GHEA Grapalat" w:cs="GHEA Grapalat"/>
          <w:sz w:val="22"/>
          <w:szCs w:val="22"/>
          <w:lang w:val="en-US"/>
        </w:rPr>
        <w:t xml:space="preserve">, ինչպես նաև ՀՀ էկոնոմիկայի </w:t>
      </w:r>
      <w:r w:rsidR="00370F26" w:rsidRPr="0032784D">
        <w:rPr>
          <w:rFonts w:ascii="GHEA Grapalat" w:hAnsi="GHEA Grapalat" w:cs="GHEA Grapalat"/>
          <w:sz w:val="22"/>
          <w:szCs w:val="22"/>
        </w:rPr>
        <w:t>նախարարությունների ծրագրերում:</w:t>
      </w:r>
    </w:p>
    <w:p w:rsidR="00370F26" w:rsidRPr="0032784D" w:rsidRDefault="00B71B1D" w:rsidP="00370F26">
      <w:pPr>
        <w:autoSpaceDE w:val="0"/>
        <w:autoSpaceDN w:val="0"/>
        <w:adjustRightInd w:val="0"/>
        <w:spacing w:line="360" w:lineRule="auto"/>
        <w:ind w:firstLine="567"/>
        <w:jc w:val="both"/>
        <w:rPr>
          <w:rFonts w:ascii="GHEA Grapalat" w:hAnsi="GHEA Grapalat" w:cs="GHEA Grapalat"/>
          <w:sz w:val="22"/>
          <w:szCs w:val="22"/>
        </w:rPr>
      </w:pPr>
      <w:r w:rsidRPr="0032784D">
        <w:rPr>
          <w:rFonts w:ascii="GHEA Grapalat" w:hAnsi="GHEA Grapalat" w:cs="GHEA Grapalat"/>
          <w:sz w:val="22"/>
          <w:szCs w:val="22"/>
          <w:lang w:val="en-US"/>
        </w:rPr>
        <w:t>Պ</w:t>
      </w:r>
      <w:r w:rsidR="00370F26" w:rsidRPr="0032784D">
        <w:rPr>
          <w:rFonts w:ascii="GHEA Grapalat" w:hAnsi="GHEA Grapalat" w:cs="GHEA Grapalat"/>
          <w:sz w:val="22"/>
          <w:szCs w:val="22"/>
        </w:rPr>
        <w:t>ետական բյուջեի</w:t>
      </w:r>
      <w:r w:rsidRPr="0032784D">
        <w:rPr>
          <w:rFonts w:ascii="GHEA Grapalat" w:hAnsi="GHEA Grapalat" w:cs="GHEA Grapalat"/>
          <w:sz w:val="22"/>
          <w:szCs w:val="22"/>
          <w:lang w:val="en-US"/>
        </w:rPr>
        <w:t xml:space="preserve"> փաստացի</w:t>
      </w:r>
      <w:r w:rsidR="00370F26" w:rsidRPr="0032784D">
        <w:rPr>
          <w:rFonts w:ascii="GHEA Grapalat" w:hAnsi="GHEA Grapalat" w:cs="GHEA Grapalat"/>
          <w:sz w:val="22"/>
          <w:szCs w:val="22"/>
        </w:rPr>
        <w:t xml:space="preserve"> ծախսեր</w:t>
      </w:r>
      <w:r w:rsidR="000E3077" w:rsidRPr="0032784D">
        <w:rPr>
          <w:rFonts w:ascii="GHEA Grapalat" w:hAnsi="GHEA Grapalat" w:cs="GHEA Grapalat"/>
          <w:sz w:val="22"/>
          <w:szCs w:val="22"/>
        </w:rPr>
        <w:t xml:space="preserve">ում ամենամեծ տեսակարար կշիռը՝ </w:t>
      </w:r>
      <w:r w:rsidR="000E3077" w:rsidRPr="0032784D">
        <w:rPr>
          <w:rFonts w:ascii="GHEA Grapalat" w:hAnsi="GHEA Grapalat" w:cs="GHEA Grapalat"/>
          <w:sz w:val="22"/>
          <w:szCs w:val="22"/>
          <w:lang w:val="en-US"/>
        </w:rPr>
        <w:t>27.9</w:t>
      </w:r>
      <w:r w:rsidR="00370F26" w:rsidRPr="0032784D">
        <w:rPr>
          <w:rFonts w:ascii="GHEA Grapalat" w:hAnsi="GHEA Grapalat" w:cs="GHEA Grapalat"/>
          <w:sz w:val="22"/>
          <w:szCs w:val="22"/>
        </w:rPr>
        <w:t>%, ունեցել են ՀՀ աշխատանքի և սոցիալական հարցերի նախարարության պատասխանատվությամբ իրականացվող ծրագրերը:</w:t>
      </w:r>
    </w:p>
    <w:p w:rsidR="00D30005" w:rsidRPr="0032784D" w:rsidRDefault="00FC7257" w:rsidP="00423315">
      <w:pPr>
        <w:autoSpaceDE w:val="0"/>
        <w:autoSpaceDN w:val="0"/>
        <w:adjustRightInd w:val="0"/>
        <w:spacing w:line="360" w:lineRule="auto"/>
        <w:ind w:firstLine="567"/>
        <w:jc w:val="both"/>
        <w:rPr>
          <w:rFonts w:ascii="GHEA Grapalat" w:hAnsi="GHEA Grapalat" w:cs="Sylfaen"/>
          <w:sz w:val="22"/>
          <w:szCs w:val="22"/>
          <w:lang w:val="en-US"/>
        </w:rPr>
      </w:pPr>
      <w:r w:rsidRPr="0032784D">
        <w:rPr>
          <w:rFonts w:ascii="GHEA Grapalat" w:hAnsi="GHEA Grapalat" w:cs="Sylfaen"/>
          <w:i/>
          <w:sz w:val="22"/>
          <w:szCs w:val="22"/>
          <w:u w:val="single"/>
        </w:rPr>
        <w:t>ՀՀ Նախագահի աշխատակազմին</w:t>
      </w:r>
      <w:r w:rsidRPr="0032784D">
        <w:rPr>
          <w:rFonts w:ascii="GHEA Grapalat" w:hAnsi="GHEA Grapalat" w:cs="Sylfaen"/>
          <w:sz w:val="22"/>
          <w:szCs w:val="22"/>
        </w:rPr>
        <w:t xml:space="preserve"> </w:t>
      </w:r>
      <w:r w:rsidR="00CB5BA8" w:rsidRPr="0032784D">
        <w:rPr>
          <w:rFonts w:ascii="GHEA Grapalat" w:hAnsi="GHEA Grapalat" w:cs="Sylfaen"/>
          <w:sz w:val="22"/>
          <w:szCs w:val="22"/>
          <w:lang w:val="en-US"/>
        </w:rPr>
        <w:t>Հ</w:t>
      </w:r>
      <w:r w:rsidR="00D30005" w:rsidRPr="0032784D">
        <w:rPr>
          <w:rFonts w:ascii="GHEA Grapalat" w:hAnsi="GHEA Grapalat" w:cs="Sylfaen"/>
          <w:sz w:val="22"/>
          <w:szCs w:val="22"/>
        </w:rPr>
        <w:t xml:space="preserve">անրապետության </w:t>
      </w:r>
      <w:r w:rsidR="00D30005" w:rsidRPr="0032784D">
        <w:rPr>
          <w:rFonts w:ascii="GHEA Grapalat" w:hAnsi="GHEA Grapalat" w:cs="Sylfaen"/>
          <w:sz w:val="22"/>
          <w:szCs w:val="22"/>
          <w:lang w:val="en-US"/>
        </w:rPr>
        <w:t>ն</w:t>
      </w:r>
      <w:r w:rsidR="006909A5" w:rsidRPr="0032784D">
        <w:rPr>
          <w:rFonts w:ascii="GHEA Grapalat" w:hAnsi="GHEA Grapalat" w:cs="Sylfaen"/>
          <w:sz w:val="22"/>
          <w:szCs w:val="22"/>
        </w:rPr>
        <w:t xml:space="preserve">ախագահի լիազորությունների </w:t>
      </w:r>
      <w:r w:rsidR="006909A5" w:rsidRPr="0032784D">
        <w:rPr>
          <w:rFonts w:ascii="GHEA Grapalat" w:hAnsi="GHEA Grapalat" w:cs="GHEA Grapalat"/>
          <w:sz w:val="22"/>
          <w:szCs w:val="22"/>
        </w:rPr>
        <w:t>իրականացման</w:t>
      </w:r>
      <w:r w:rsidR="006909A5" w:rsidRPr="0032784D">
        <w:rPr>
          <w:rFonts w:ascii="GHEA Grapalat" w:hAnsi="GHEA Grapalat" w:cs="Sylfaen"/>
          <w:sz w:val="22"/>
          <w:szCs w:val="22"/>
        </w:rPr>
        <w:t xml:space="preserve"> ապահովման նպատակով 2019 թվականին ՀՀ պետական բյուջեից տրամադրվել է շուրջ 1.5 մլրդ դրամ՝ ապահովելով տարեկան ծրագրի 96.3% կատարողական</w:t>
      </w:r>
      <w:r w:rsidR="00CB5BA8" w:rsidRPr="0032784D">
        <w:rPr>
          <w:rFonts w:ascii="GHEA Grapalat" w:hAnsi="GHEA Grapalat" w:cs="Sylfaen"/>
          <w:sz w:val="22"/>
          <w:szCs w:val="22"/>
        </w:rPr>
        <w:t xml:space="preserve">: </w:t>
      </w:r>
      <w:r w:rsidR="00D30005" w:rsidRPr="0032784D">
        <w:rPr>
          <w:rFonts w:ascii="GHEA Grapalat" w:hAnsi="GHEA Grapalat" w:cs="Sylfaen"/>
          <w:sz w:val="22"/>
          <w:szCs w:val="22"/>
          <w:lang w:val="en-US"/>
        </w:rPr>
        <w:t>Նշված ծախսերի</w:t>
      </w:r>
      <w:r w:rsidR="006909A5" w:rsidRPr="0032784D">
        <w:rPr>
          <w:rFonts w:ascii="GHEA Grapalat" w:hAnsi="GHEA Grapalat" w:cs="Sylfaen"/>
          <w:sz w:val="22"/>
          <w:szCs w:val="22"/>
        </w:rPr>
        <w:t xml:space="preserve"> գերակշիռ մաս</w:t>
      </w:r>
      <w:r w:rsidR="00381556" w:rsidRPr="0032784D">
        <w:rPr>
          <w:rFonts w:ascii="GHEA Grapalat" w:hAnsi="GHEA Grapalat" w:cs="Sylfaen"/>
          <w:sz w:val="22"/>
          <w:szCs w:val="22"/>
          <w:lang w:val="en-US"/>
        </w:rPr>
        <w:t>ն</w:t>
      </w:r>
      <w:r w:rsidR="006909A5" w:rsidRPr="0032784D">
        <w:rPr>
          <w:rFonts w:ascii="GHEA Grapalat" w:hAnsi="GHEA Grapalat" w:cs="Sylfaen"/>
          <w:sz w:val="22"/>
          <w:szCs w:val="22"/>
        </w:rPr>
        <w:t xml:space="preserve"> </w:t>
      </w:r>
      <w:r w:rsidR="00381556" w:rsidRPr="0032784D">
        <w:rPr>
          <w:rFonts w:ascii="GHEA Grapalat" w:hAnsi="GHEA Grapalat" w:cs="Sylfaen"/>
          <w:sz w:val="22"/>
          <w:szCs w:val="22"/>
          <w:lang w:val="en-US"/>
        </w:rPr>
        <w:t>ուղղվել է</w:t>
      </w:r>
      <w:r w:rsidR="006909A5" w:rsidRPr="0032784D">
        <w:rPr>
          <w:rFonts w:ascii="GHEA Grapalat" w:hAnsi="GHEA Grapalat" w:cs="Sylfaen"/>
          <w:sz w:val="22"/>
          <w:szCs w:val="22"/>
        </w:rPr>
        <w:t xml:space="preserve"> ՀՀ նախագահի գործունեության և ներկայացուցչականության ապահովման ծախսեր</w:t>
      </w:r>
      <w:r w:rsidR="00381556" w:rsidRPr="0032784D">
        <w:rPr>
          <w:rFonts w:ascii="GHEA Grapalat" w:hAnsi="GHEA Grapalat" w:cs="Sylfaen"/>
          <w:sz w:val="22"/>
          <w:szCs w:val="22"/>
          <w:lang w:val="en-US"/>
        </w:rPr>
        <w:t>ին</w:t>
      </w:r>
      <w:r w:rsidR="00D30005" w:rsidRPr="0032784D">
        <w:rPr>
          <w:rFonts w:ascii="GHEA Grapalat" w:hAnsi="GHEA Grapalat" w:cs="Sylfaen"/>
          <w:sz w:val="22"/>
          <w:szCs w:val="22"/>
          <w:lang w:val="en-US"/>
        </w:rPr>
        <w:t>,</w:t>
      </w:r>
      <w:r w:rsidR="00D30005" w:rsidRPr="0032784D">
        <w:rPr>
          <w:rFonts w:ascii="GHEA Grapalat" w:hAnsi="GHEA Grapalat" w:cs="Sylfaen"/>
          <w:sz w:val="22"/>
          <w:szCs w:val="22"/>
        </w:rPr>
        <w:t xml:space="preserve"> որ</w:t>
      </w:r>
      <w:r w:rsidR="00D30005" w:rsidRPr="0032784D">
        <w:rPr>
          <w:rFonts w:ascii="GHEA Grapalat" w:hAnsi="GHEA Grapalat" w:cs="Sylfaen"/>
          <w:sz w:val="22"/>
          <w:szCs w:val="22"/>
          <w:lang w:val="en-US"/>
        </w:rPr>
        <w:t>ոնք</w:t>
      </w:r>
      <w:r w:rsidR="006909A5" w:rsidRPr="0032784D">
        <w:rPr>
          <w:rFonts w:ascii="GHEA Grapalat" w:hAnsi="GHEA Grapalat" w:cs="Sylfaen"/>
          <w:sz w:val="22"/>
          <w:szCs w:val="22"/>
        </w:rPr>
        <w:t xml:space="preserve"> կազմել </w:t>
      </w:r>
      <w:r w:rsidR="00D30005" w:rsidRPr="0032784D">
        <w:rPr>
          <w:rFonts w:ascii="GHEA Grapalat" w:hAnsi="GHEA Grapalat" w:cs="Sylfaen"/>
          <w:sz w:val="22"/>
          <w:szCs w:val="22"/>
          <w:lang w:val="en-US"/>
        </w:rPr>
        <w:t>են</w:t>
      </w:r>
      <w:r w:rsidR="006909A5" w:rsidRPr="0032784D">
        <w:rPr>
          <w:rFonts w:ascii="GHEA Grapalat" w:hAnsi="GHEA Grapalat" w:cs="Sylfaen"/>
          <w:sz w:val="22"/>
          <w:szCs w:val="22"/>
        </w:rPr>
        <w:t xml:space="preserve"> 1.1 մլրդ դրամ</w:t>
      </w:r>
      <w:r w:rsidR="00D30005" w:rsidRPr="0032784D">
        <w:rPr>
          <w:rFonts w:ascii="GHEA Grapalat" w:hAnsi="GHEA Grapalat" w:cs="Sylfaen"/>
          <w:sz w:val="22"/>
          <w:szCs w:val="22"/>
          <w:lang w:val="en-US"/>
        </w:rPr>
        <w:t>՝</w:t>
      </w:r>
      <w:r w:rsidR="006909A5" w:rsidRPr="0032784D">
        <w:rPr>
          <w:rFonts w:ascii="GHEA Grapalat" w:hAnsi="GHEA Grapalat" w:cs="Sylfaen"/>
          <w:sz w:val="22"/>
          <w:szCs w:val="22"/>
        </w:rPr>
        <w:t xml:space="preserve"> ապահովելով 97.5% կատարողական</w:t>
      </w:r>
      <w:r w:rsidR="00D30005" w:rsidRPr="0032784D">
        <w:rPr>
          <w:rFonts w:ascii="GHEA Grapalat" w:hAnsi="GHEA Grapalat" w:cs="Sylfaen"/>
          <w:sz w:val="22"/>
          <w:szCs w:val="22"/>
          <w:lang w:val="en-US"/>
        </w:rPr>
        <w:t>: Շեղումը պայմանավորված է</w:t>
      </w:r>
      <w:r w:rsidR="006909A5" w:rsidRPr="0032784D">
        <w:rPr>
          <w:rFonts w:ascii="GHEA Grapalat" w:hAnsi="GHEA Grapalat" w:cs="Sylfaen"/>
          <w:sz w:val="22"/>
          <w:szCs w:val="22"/>
        </w:rPr>
        <w:t xml:space="preserve"> որոշ հոդվածների գծով միջոցների տնտեսմամբ: </w:t>
      </w:r>
    </w:p>
    <w:p w:rsidR="00423315" w:rsidRPr="0032784D" w:rsidRDefault="006909A5" w:rsidP="00423315">
      <w:pPr>
        <w:autoSpaceDE w:val="0"/>
        <w:autoSpaceDN w:val="0"/>
        <w:adjustRightInd w:val="0"/>
        <w:spacing w:line="360" w:lineRule="auto"/>
        <w:ind w:firstLine="567"/>
        <w:jc w:val="both"/>
        <w:rPr>
          <w:rFonts w:ascii="GHEA Grapalat" w:hAnsi="GHEA Grapalat" w:cs="Sylfaen"/>
          <w:sz w:val="22"/>
          <w:szCs w:val="22"/>
          <w:lang w:val="en-US"/>
        </w:rPr>
      </w:pPr>
      <w:r w:rsidRPr="0032784D">
        <w:rPr>
          <w:rFonts w:ascii="GHEA Grapalat" w:hAnsi="GHEA Grapalat" w:cs="Sylfaen"/>
          <w:sz w:val="22"/>
          <w:szCs w:val="22"/>
        </w:rPr>
        <w:t>Հանրապետության նախագահի աշխատակազմի տեխնիկական հագեցվածության բարելավման նպատակով տրամադրվել է 23.3 մլն դրամ</w:t>
      </w:r>
      <w:r w:rsidR="00D30005" w:rsidRPr="0032784D">
        <w:rPr>
          <w:rFonts w:ascii="GHEA Grapalat" w:hAnsi="GHEA Grapalat" w:cs="Sylfaen"/>
          <w:sz w:val="22"/>
          <w:szCs w:val="22"/>
          <w:lang w:val="en-US"/>
        </w:rPr>
        <w:t>,</w:t>
      </w:r>
      <w:r w:rsidRPr="0032784D">
        <w:rPr>
          <w:rFonts w:ascii="GHEA Grapalat" w:hAnsi="GHEA Grapalat" w:cs="Sylfaen"/>
          <w:sz w:val="22"/>
          <w:szCs w:val="22"/>
        </w:rPr>
        <w:t xml:space="preserve"> որը կազմել է տարեկան ծրագրի 97%-ը</w:t>
      </w:r>
      <w:r w:rsidR="00423315" w:rsidRPr="0032784D">
        <w:rPr>
          <w:rFonts w:ascii="GHEA Grapalat" w:hAnsi="GHEA Grapalat" w:cs="Sylfaen"/>
          <w:sz w:val="22"/>
          <w:szCs w:val="22"/>
          <w:lang w:val="en-US"/>
        </w:rPr>
        <w:t>՝</w:t>
      </w:r>
      <w:r w:rsidRPr="0032784D">
        <w:rPr>
          <w:rFonts w:ascii="GHEA Grapalat" w:hAnsi="GHEA Grapalat" w:cs="Sylfaen"/>
          <w:sz w:val="22"/>
          <w:szCs w:val="22"/>
        </w:rPr>
        <w:t xml:space="preserve"> պայմանավորված գնումների</w:t>
      </w:r>
      <w:r w:rsidR="00423315" w:rsidRPr="0032784D">
        <w:rPr>
          <w:rFonts w:ascii="GHEA Grapalat" w:hAnsi="GHEA Grapalat" w:cs="Sylfaen"/>
          <w:sz w:val="22"/>
          <w:szCs w:val="22"/>
          <w:lang w:val="en-US"/>
        </w:rPr>
        <w:t xml:space="preserve"> գործընթացի</w:t>
      </w:r>
      <w:r w:rsidR="00423315" w:rsidRPr="0032784D">
        <w:rPr>
          <w:rFonts w:ascii="GHEA Grapalat" w:hAnsi="GHEA Grapalat" w:cs="Sylfaen"/>
          <w:sz w:val="22"/>
          <w:szCs w:val="22"/>
        </w:rPr>
        <w:t xml:space="preserve"> արդյունքում առաջացած</w:t>
      </w:r>
      <w:r w:rsidR="00423315" w:rsidRPr="0032784D">
        <w:rPr>
          <w:rFonts w:ascii="GHEA Grapalat" w:hAnsi="GHEA Grapalat" w:cs="Sylfaen"/>
          <w:sz w:val="22"/>
          <w:szCs w:val="22"/>
          <w:lang w:val="en-US"/>
        </w:rPr>
        <w:t xml:space="preserve"> տնտեսումներով</w:t>
      </w:r>
      <w:r w:rsidRPr="0032784D">
        <w:rPr>
          <w:rFonts w:ascii="GHEA Grapalat" w:hAnsi="GHEA Grapalat" w:cs="Sylfaen"/>
          <w:sz w:val="22"/>
          <w:szCs w:val="22"/>
        </w:rPr>
        <w:t xml:space="preserve">: </w:t>
      </w:r>
      <w:r w:rsidR="00423315" w:rsidRPr="0032784D">
        <w:rPr>
          <w:rFonts w:ascii="GHEA Grapalat" w:hAnsi="GHEA Grapalat" w:cs="Sylfaen"/>
          <w:sz w:val="22"/>
          <w:szCs w:val="22"/>
          <w:lang w:val="en-US"/>
        </w:rPr>
        <w:t>Հ</w:t>
      </w:r>
      <w:r w:rsidR="00423315" w:rsidRPr="0032784D">
        <w:rPr>
          <w:rFonts w:ascii="GHEA Grapalat" w:hAnsi="GHEA Grapalat" w:cs="Sylfaen"/>
          <w:sz w:val="22"/>
          <w:szCs w:val="22"/>
        </w:rPr>
        <w:t xml:space="preserve">ատկացված </w:t>
      </w:r>
      <w:r w:rsidR="00423315" w:rsidRPr="0032784D">
        <w:rPr>
          <w:rFonts w:ascii="GHEA Grapalat" w:hAnsi="GHEA Grapalat" w:cs="Sylfaen"/>
          <w:sz w:val="22"/>
          <w:szCs w:val="22"/>
          <w:lang w:val="en-US"/>
        </w:rPr>
        <w:t>միջոց</w:t>
      </w:r>
      <w:r w:rsidRPr="0032784D">
        <w:rPr>
          <w:rFonts w:ascii="GHEA Grapalat" w:hAnsi="GHEA Grapalat" w:cs="Sylfaen"/>
          <w:sz w:val="22"/>
          <w:szCs w:val="22"/>
        </w:rPr>
        <w:t xml:space="preserve">ներով ձեռք են բերվել համակարգիչներ, գրասենյակային կահույք և այլ վարչական սարքավորումներ: </w:t>
      </w:r>
    </w:p>
    <w:p w:rsidR="00423315" w:rsidRPr="0032784D" w:rsidRDefault="006909A5" w:rsidP="00423315">
      <w:pPr>
        <w:autoSpaceDE w:val="0"/>
        <w:autoSpaceDN w:val="0"/>
        <w:adjustRightInd w:val="0"/>
        <w:spacing w:line="360" w:lineRule="auto"/>
        <w:ind w:firstLine="567"/>
        <w:jc w:val="both"/>
        <w:rPr>
          <w:rFonts w:ascii="GHEA Grapalat" w:hAnsi="GHEA Grapalat" w:cs="Sylfaen"/>
          <w:sz w:val="22"/>
          <w:szCs w:val="22"/>
          <w:lang w:val="en-US"/>
        </w:rPr>
      </w:pPr>
      <w:r w:rsidRPr="0032784D">
        <w:rPr>
          <w:rFonts w:ascii="GHEA Grapalat" w:hAnsi="GHEA Grapalat" w:cs="Sylfaen"/>
          <w:sz w:val="22"/>
          <w:szCs w:val="22"/>
        </w:rPr>
        <w:t>Արտասահմանյան պաշտոնական գործուղումներին</w:t>
      </w:r>
      <w:r w:rsidR="00423315" w:rsidRPr="0032784D">
        <w:rPr>
          <w:rFonts w:ascii="GHEA Grapalat" w:hAnsi="GHEA Grapalat" w:cs="Sylfaen"/>
          <w:sz w:val="22"/>
          <w:szCs w:val="22"/>
          <w:lang w:val="en-US"/>
        </w:rPr>
        <w:t xml:space="preserve"> և </w:t>
      </w:r>
      <w:r w:rsidR="00423315" w:rsidRPr="0032784D">
        <w:rPr>
          <w:rFonts w:ascii="GHEA Grapalat" w:hAnsi="GHEA Grapalat" w:cs="Sylfaen"/>
          <w:sz w:val="22"/>
          <w:szCs w:val="22"/>
        </w:rPr>
        <w:t>արտասահմանյան պատվիրակություն</w:t>
      </w:r>
      <w:r w:rsidR="00423315" w:rsidRPr="0032784D">
        <w:rPr>
          <w:rFonts w:ascii="GHEA Grapalat" w:hAnsi="GHEA Grapalat" w:cs="Sylfaen"/>
          <w:sz w:val="22"/>
          <w:szCs w:val="22"/>
          <w:lang w:val="en-US"/>
        </w:rPr>
        <w:t>-</w:t>
      </w:r>
      <w:r w:rsidR="00423315" w:rsidRPr="0032784D">
        <w:rPr>
          <w:rFonts w:ascii="GHEA Grapalat" w:hAnsi="GHEA Grapalat" w:cs="Sylfaen"/>
          <w:sz w:val="22"/>
          <w:szCs w:val="22"/>
        </w:rPr>
        <w:t>ների ընդունելություններին</w:t>
      </w:r>
      <w:r w:rsidR="00423315" w:rsidRPr="0032784D">
        <w:rPr>
          <w:rFonts w:ascii="GHEA Grapalat" w:hAnsi="GHEA Grapalat" w:cs="Sylfaen"/>
          <w:sz w:val="22"/>
          <w:szCs w:val="22"/>
          <w:lang w:val="en-US"/>
        </w:rPr>
        <w:t xml:space="preserve"> </w:t>
      </w:r>
      <w:r w:rsidR="00381556" w:rsidRPr="0032784D">
        <w:rPr>
          <w:rFonts w:ascii="GHEA Grapalat" w:hAnsi="GHEA Grapalat" w:cs="Sylfaen"/>
          <w:sz w:val="22"/>
          <w:szCs w:val="22"/>
          <w:lang w:val="en-US"/>
        </w:rPr>
        <w:t>ծախսերը կազմել են</w:t>
      </w:r>
      <w:r w:rsidR="00423315" w:rsidRPr="0032784D">
        <w:rPr>
          <w:rFonts w:ascii="GHEA Grapalat" w:hAnsi="GHEA Grapalat" w:cs="Sylfaen"/>
          <w:sz w:val="22"/>
          <w:szCs w:val="22"/>
          <w:lang w:val="en-US"/>
        </w:rPr>
        <w:t xml:space="preserve"> համապատասխանաբար</w:t>
      </w:r>
      <w:r w:rsidRPr="0032784D">
        <w:rPr>
          <w:rFonts w:ascii="GHEA Grapalat" w:hAnsi="GHEA Grapalat" w:cs="Sylfaen"/>
          <w:sz w:val="22"/>
          <w:szCs w:val="22"/>
        </w:rPr>
        <w:t xml:space="preserve"> 287.4 մլն դրամ</w:t>
      </w:r>
      <w:r w:rsidR="00423315" w:rsidRPr="0032784D">
        <w:rPr>
          <w:rFonts w:ascii="GHEA Grapalat" w:hAnsi="GHEA Grapalat" w:cs="Sylfaen"/>
          <w:sz w:val="22"/>
          <w:szCs w:val="22"/>
          <w:lang w:val="en-US"/>
        </w:rPr>
        <w:t xml:space="preserve"> և </w:t>
      </w:r>
      <w:r w:rsidRPr="0032784D">
        <w:rPr>
          <w:rFonts w:ascii="GHEA Grapalat" w:hAnsi="GHEA Grapalat" w:cs="Sylfaen"/>
          <w:sz w:val="22"/>
          <w:szCs w:val="22"/>
        </w:rPr>
        <w:t>9.4 մլն դրամ</w:t>
      </w:r>
      <w:r w:rsidR="00381556" w:rsidRPr="0032784D">
        <w:rPr>
          <w:rFonts w:ascii="GHEA Grapalat" w:hAnsi="GHEA Grapalat" w:cs="Sylfaen"/>
          <w:sz w:val="22"/>
          <w:szCs w:val="22"/>
          <w:lang w:val="en-US"/>
        </w:rPr>
        <w:t xml:space="preserve"> կամ ծրագրային ցուցանիշների 91.6%-ը և 99.4%-ը</w:t>
      </w:r>
      <w:r w:rsidRPr="0032784D">
        <w:rPr>
          <w:rFonts w:ascii="GHEA Grapalat" w:hAnsi="GHEA Grapalat" w:cs="Sylfaen"/>
          <w:sz w:val="22"/>
          <w:szCs w:val="22"/>
        </w:rPr>
        <w:t>:</w:t>
      </w:r>
      <w:r w:rsidR="00381556" w:rsidRPr="0032784D">
        <w:rPr>
          <w:rFonts w:ascii="GHEA Grapalat" w:hAnsi="GHEA Grapalat" w:cs="Sylfaen"/>
          <w:sz w:val="22"/>
          <w:szCs w:val="22"/>
          <w:lang w:val="en-US"/>
        </w:rPr>
        <w:t xml:space="preserve"> ՀՀ պետական կառավարման մարմինների կողմից դիմումներ, հայցադիմումներ, դատարանի վճիռների և որոշումների դեմ վերաքննիչ և վճռաբեկ բողոքներ ներկայացնելիս` «Պետական տուրքի մասին» ՀՀ օրենքով սահմանված վճարումները կազմել են 10 հազ. դրամ:</w:t>
      </w:r>
    </w:p>
    <w:p w:rsidR="006909A5" w:rsidRPr="0032784D" w:rsidRDefault="006909A5" w:rsidP="00423315">
      <w:pPr>
        <w:autoSpaceDE w:val="0"/>
        <w:autoSpaceDN w:val="0"/>
        <w:adjustRightInd w:val="0"/>
        <w:spacing w:line="360" w:lineRule="auto"/>
        <w:ind w:firstLine="567"/>
        <w:jc w:val="both"/>
        <w:rPr>
          <w:rFonts w:ascii="GHEA Grapalat" w:hAnsi="GHEA Grapalat" w:cs="Sylfaen"/>
          <w:sz w:val="22"/>
          <w:szCs w:val="22"/>
        </w:rPr>
      </w:pPr>
      <w:r w:rsidRPr="0032784D">
        <w:rPr>
          <w:rFonts w:ascii="GHEA Grapalat" w:hAnsi="GHEA Grapalat" w:cs="Sylfaen"/>
          <w:sz w:val="22"/>
          <w:szCs w:val="22"/>
        </w:rPr>
        <w:lastRenderedPageBreak/>
        <w:t>2019 թվականի հունիսի 7-9-ը Երևան և Դիլիջան քաղաքներում</w:t>
      </w:r>
      <w:r w:rsidR="00423315" w:rsidRPr="0032784D">
        <w:rPr>
          <w:rFonts w:ascii="GHEA Grapalat" w:hAnsi="GHEA Grapalat" w:cs="Sylfaen"/>
          <w:sz w:val="22"/>
          <w:szCs w:val="22"/>
        </w:rPr>
        <w:t xml:space="preserve"> Մտքերի գագաթնաժողովի անցկացման</w:t>
      </w:r>
      <w:r w:rsidR="00423315" w:rsidRPr="0032784D">
        <w:rPr>
          <w:rFonts w:ascii="GHEA Grapalat" w:hAnsi="GHEA Grapalat" w:cs="Sylfaen"/>
          <w:sz w:val="22"/>
          <w:szCs w:val="22"/>
          <w:lang w:val="en-US"/>
        </w:rPr>
        <w:t xml:space="preserve"> նպատակով պետական բյուջեից հատկացվել է</w:t>
      </w:r>
      <w:r w:rsidRPr="0032784D">
        <w:rPr>
          <w:rFonts w:ascii="GHEA Grapalat" w:hAnsi="GHEA Grapalat" w:cs="Sylfaen"/>
          <w:sz w:val="22"/>
          <w:szCs w:val="22"/>
        </w:rPr>
        <w:t xml:space="preserve"> 5 մլն դրամ</w:t>
      </w:r>
      <w:r w:rsidR="00423315" w:rsidRPr="0032784D">
        <w:rPr>
          <w:rFonts w:ascii="GHEA Grapalat" w:hAnsi="GHEA Grapalat" w:cs="Sylfaen"/>
          <w:sz w:val="22"/>
          <w:szCs w:val="22"/>
          <w:lang w:val="en-US"/>
        </w:rPr>
        <w:t>,</w:t>
      </w:r>
      <w:r w:rsidRPr="0032784D">
        <w:rPr>
          <w:rFonts w:ascii="GHEA Grapalat" w:hAnsi="GHEA Grapalat" w:cs="Sylfaen"/>
          <w:sz w:val="22"/>
          <w:szCs w:val="22"/>
        </w:rPr>
        <w:t xml:space="preserve"> որն ամբողջությամբ</w:t>
      </w:r>
      <w:r w:rsidR="00423315" w:rsidRPr="0032784D">
        <w:rPr>
          <w:rFonts w:ascii="GHEA Grapalat" w:hAnsi="GHEA Grapalat" w:cs="Sylfaen"/>
          <w:sz w:val="22"/>
          <w:szCs w:val="22"/>
          <w:lang w:val="en-US"/>
        </w:rPr>
        <w:t xml:space="preserve"> օգտագործվել է</w:t>
      </w:r>
      <w:r w:rsidRPr="0032784D">
        <w:rPr>
          <w:rFonts w:ascii="GHEA Grapalat" w:hAnsi="GHEA Grapalat" w:cs="Sylfaen"/>
          <w:sz w:val="22"/>
          <w:szCs w:val="22"/>
        </w:rPr>
        <w:t>: Միջոցառմանը մասնակցել են տարբեր բնագավառներ ներկայացնող ավելի քան 300 ազդեցիկ անհատներ աշխարհի տարբեր երկրներից, ներկայացվել են Հայաստանի գործարար հնարավորությունները, ներդրումային գրավչությունը</w:t>
      </w:r>
      <w:r w:rsidR="00423315" w:rsidRPr="0032784D">
        <w:rPr>
          <w:rFonts w:ascii="GHEA Grapalat" w:hAnsi="GHEA Grapalat" w:cs="Sylfaen"/>
          <w:sz w:val="22"/>
          <w:szCs w:val="22"/>
          <w:lang w:val="en-US"/>
        </w:rPr>
        <w:t>:</w:t>
      </w:r>
      <w:r w:rsidRPr="0032784D">
        <w:rPr>
          <w:rFonts w:ascii="GHEA Grapalat" w:hAnsi="GHEA Grapalat" w:cs="Sylfaen"/>
          <w:sz w:val="22"/>
          <w:szCs w:val="22"/>
        </w:rPr>
        <w:t xml:space="preserve"> </w:t>
      </w:r>
      <w:r w:rsidR="00423315" w:rsidRPr="0032784D">
        <w:rPr>
          <w:rFonts w:ascii="GHEA Grapalat" w:hAnsi="GHEA Grapalat" w:cs="Sylfaen"/>
          <w:sz w:val="22"/>
          <w:szCs w:val="22"/>
          <w:lang w:val="en-US"/>
        </w:rPr>
        <w:t>Մ</w:t>
      </w:r>
      <w:r w:rsidRPr="0032784D">
        <w:rPr>
          <w:rFonts w:ascii="GHEA Grapalat" w:hAnsi="GHEA Grapalat" w:cs="Sylfaen"/>
          <w:sz w:val="22"/>
          <w:szCs w:val="22"/>
        </w:rPr>
        <w:t xml:space="preserve">իջոցառումը նպաստել է Հայաստանի ճանաչելիության և հեղինակության բարձրացմանը: Միջոցառման ընթացքում կազմակերպվել են հանդիպումներ հյուրերի և ՀՀ գործարար շրջանների ներկայացուցիչների, կառավարության համապատասխան ոլորտային պատասխանատուների հետ, հաստատվել են գործնական կապեր, քննարկվել են ներդրումային ծրագրեր, ձեռք են բերվել մի շարք պայմանավորվածություններ: Գագաթնաժողովից հետո Հայաստան գործնական այցելություն կատարեցին </w:t>
      </w:r>
      <w:r w:rsidR="00423315" w:rsidRPr="0032784D">
        <w:rPr>
          <w:rFonts w:ascii="GHEA Grapalat" w:hAnsi="GHEA Grapalat" w:cs="Sylfaen"/>
          <w:sz w:val="22"/>
          <w:szCs w:val="22"/>
          <w:lang w:val="en-US"/>
        </w:rPr>
        <w:t>մի քանի</w:t>
      </w:r>
      <w:r w:rsidRPr="0032784D">
        <w:rPr>
          <w:rFonts w:ascii="GHEA Grapalat" w:hAnsi="GHEA Grapalat" w:cs="Sylfaen"/>
          <w:sz w:val="22"/>
          <w:szCs w:val="22"/>
        </w:rPr>
        <w:t xml:space="preserve"> համաշխարհային մակարդակով խոշոր ընկե</w:t>
      </w:r>
      <w:r w:rsidR="00423315" w:rsidRPr="0032784D">
        <w:rPr>
          <w:rFonts w:ascii="GHEA Grapalat" w:hAnsi="GHEA Grapalat" w:cs="Sylfaen"/>
          <w:sz w:val="22"/>
          <w:szCs w:val="22"/>
        </w:rPr>
        <w:t>րությունների պատվիրակություններ</w:t>
      </w:r>
      <w:r w:rsidRPr="0032784D">
        <w:rPr>
          <w:rFonts w:ascii="GHEA Grapalat" w:hAnsi="GHEA Grapalat" w:cs="Sylfaen"/>
          <w:sz w:val="22"/>
          <w:szCs w:val="22"/>
        </w:rPr>
        <w:t xml:space="preserve"> </w:t>
      </w:r>
      <w:r w:rsidR="00423315" w:rsidRPr="0032784D">
        <w:rPr>
          <w:rFonts w:ascii="GHEA Grapalat" w:hAnsi="GHEA Grapalat" w:cs="Sylfaen"/>
          <w:sz w:val="22"/>
          <w:szCs w:val="22"/>
        </w:rPr>
        <w:t>(</w:t>
      </w:r>
      <w:r w:rsidRPr="0032784D">
        <w:rPr>
          <w:rFonts w:ascii="GHEA Grapalat" w:hAnsi="GHEA Grapalat" w:cs="Sylfaen"/>
          <w:sz w:val="22"/>
          <w:szCs w:val="22"/>
        </w:rPr>
        <w:t>«Thales»</w:t>
      </w:r>
      <w:r w:rsidR="00423315" w:rsidRPr="0032784D">
        <w:rPr>
          <w:rFonts w:ascii="GHEA Grapalat" w:hAnsi="GHEA Grapalat" w:cs="Sylfaen"/>
          <w:sz w:val="22"/>
          <w:szCs w:val="22"/>
        </w:rPr>
        <w:t>,</w:t>
      </w:r>
      <w:r w:rsidRPr="0032784D">
        <w:rPr>
          <w:rFonts w:ascii="GHEA Grapalat" w:hAnsi="GHEA Grapalat" w:cs="Sylfaen"/>
          <w:sz w:val="22"/>
          <w:szCs w:val="22"/>
        </w:rPr>
        <w:t xml:space="preserve"> «Dassault Systèmes», «Schneider Group» «PwC» «IBM»</w:t>
      </w:r>
      <w:r w:rsidR="00423315" w:rsidRPr="0032784D">
        <w:rPr>
          <w:rFonts w:ascii="GHEA Grapalat" w:hAnsi="GHEA Grapalat" w:cs="Sylfaen"/>
          <w:sz w:val="22"/>
          <w:szCs w:val="22"/>
        </w:rPr>
        <w:t>)</w:t>
      </w:r>
      <w:r w:rsidRPr="0032784D">
        <w:rPr>
          <w:rFonts w:ascii="GHEA Grapalat" w:hAnsi="GHEA Grapalat" w:cs="Sylfaen"/>
          <w:sz w:val="22"/>
          <w:szCs w:val="22"/>
        </w:rPr>
        <w:t xml:space="preserve">: </w:t>
      </w:r>
    </w:p>
    <w:p w:rsidR="00760533" w:rsidRPr="0032784D" w:rsidRDefault="00FC7257" w:rsidP="006909A5">
      <w:pPr>
        <w:spacing w:line="360" w:lineRule="auto"/>
        <w:ind w:firstLine="561"/>
        <w:jc w:val="both"/>
        <w:rPr>
          <w:rFonts w:ascii="GHEA Grapalat" w:hAnsi="GHEA Grapalat" w:cs="Sylfaen"/>
          <w:sz w:val="22"/>
          <w:szCs w:val="22"/>
          <w:lang w:val="en-US"/>
        </w:rPr>
      </w:pPr>
      <w:r w:rsidRPr="0032784D">
        <w:rPr>
          <w:rFonts w:ascii="GHEA Grapalat" w:hAnsi="GHEA Grapalat" w:cs="Sylfaen"/>
          <w:i/>
          <w:sz w:val="22"/>
          <w:szCs w:val="22"/>
          <w:u w:val="single"/>
        </w:rPr>
        <w:t>ՀՀ Ազգային ժողովին</w:t>
      </w:r>
      <w:r w:rsidRPr="0032784D">
        <w:rPr>
          <w:rFonts w:ascii="GHEA Grapalat" w:hAnsi="GHEA Grapalat" w:cs="Sylfaen"/>
          <w:sz w:val="22"/>
          <w:szCs w:val="22"/>
        </w:rPr>
        <w:t xml:space="preserve"> </w:t>
      </w:r>
      <w:r w:rsidR="006909A5" w:rsidRPr="0032784D">
        <w:rPr>
          <w:rFonts w:ascii="GHEA Grapalat" w:hAnsi="GHEA Grapalat" w:cs="Sylfaen"/>
          <w:sz w:val="22"/>
          <w:szCs w:val="22"/>
        </w:rPr>
        <w:t xml:space="preserve">հաշվետու </w:t>
      </w:r>
      <w:r w:rsidR="006333C4" w:rsidRPr="0032784D">
        <w:rPr>
          <w:rFonts w:ascii="GHEA Grapalat" w:hAnsi="GHEA Grapalat" w:cs="Sylfaen"/>
          <w:sz w:val="22"/>
          <w:szCs w:val="22"/>
          <w:lang w:val="en-US"/>
        </w:rPr>
        <w:t>տար</w:t>
      </w:r>
      <w:r w:rsidR="006909A5" w:rsidRPr="0032784D">
        <w:rPr>
          <w:rFonts w:ascii="GHEA Grapalat" w:hAnsi="GHEA Grapalat" w:cs="Sylfaen"/>
          <w:sz w:val="22"/>
          <w:szCs w:val="22"/>
        </w:rPr>
        <w:t>ում ՀՀ Ազգային ժողովի լիազորությունների իրականացման ապահովման նպատակով</w:t>
      </w:r>
      <w:r w:rsidR="006333C4" w:rsidRPr="0032784D">
        <w:rPr>
          <w:rFonts w:ascii="GHEA Grapalat" w:hAnsi="GHEA Grapalat" w:cs="Sylfaen"/>
          <w:sz w:val="22"/>
          <w:szCs w:val="22"/>
        </w:rPr>
        <w:t xml:space="preserve"> տրամադրվել է 5.8 մլրդ դրամ</w:t>
      </w:r>
      <w:r w:rsidR="006909A5" w:rsidRPr="0032784D">
        <w:rPr>
          <w:rFonts w:ascii="GHEA Grapalat" w:hAnsi="GHEA Grapalat" w:cs="Sylfaen"/>
          <w:sz w:val="22"/>
          <w:szCs w:val="22"/>
        </w:rPr>
        <w:t>, որը կազմել է տարեկան ծրագրի 93.4%-ը: Ծախսերի կատարողականը հիմնականում պայմանավորված է ՀՀ Ազգային ժողովի գործունեության ապահովման, օրենսդրական, վերլուծական և ներկայացուցչական ծառայությունների, ինչպես նաև տեխնիկական հագեցվածության բարելավման ծախսերի</w:t>
      </w:r>
      <w:r w:rsidR="00760533" w:rsidRPr="0032784D">
        <w:rPr>
          <w:rFonts w:ascii="GHEA Grapalat" w:hAnsi="GHEA Grapalat" w:cs="Sylfaen"/>
          <w:sz w:val="22"/>
          <w:szCs w:val="22"/>
          <w:lang w:val="en-US"/>
        </w:rPr>
        <w:t xml:space="preserve"> կատարողականով:</w:t>
      </w:r>
    </w:p>
    <w:p w:rsidR="00760533" w:rsidRPr="0032784D" w:rsidRDefault="00760533" w:rsidP="006909A5">
      <w:pPr>
        <w:spacing w:line="360" w:lineRule="auto"/>
        <w:ind w:firstLine="561"/>
        <w:jc w:val="both"/>
        <w:rPr>
          <w:rFonts w:ascii="GHEA Grapalat" w:hAnsi="GHEA Grapalat" w:cs="Sylfaen"/>
          <w:sz w:val="22"/>
          <w:szCs w:val="22"/>
          <w:lang w:val="en-US"/>
        </w:rPr>
      </w:pPr>
      <w:r w:rsidRPr="0032784D">
        <w:rPr>
          <w:rFonts w:ascii="GHEA Grapalat" w:hAnsi="GHEA Grapalat" w:cs="Sylfaen"/>
          <w:sz w:val="22"/>
          <w:szCs w:val="22"/>
        </w:rPr>
        <w:t>ՀՀ Ազգային ժողովի գործունեության ապահովման, օրենսդրական, վերլուծական և ներկայացուցչական ծառայությունների</w:t>
      </w:r>
      <w:r w:rsidR="00C04D75" w:rsidRPr="0032784D">
        <w:rPr>
          <w:rFonts w:ascii="GHEA Grapalat" w:hAnsi="GHEA Grapalat" w:cs="Sylfaen"/>
          <w:sz w:val="22"/>
          <w:szCs w:val="22"/>
          <w:lang w:val="en-US"/>
        </w:rPr>
        <w:t xml:space="preserve"> ծախսերը կատարվել են </w:t>
      </w:r>
      <w:r w:rsidR="00C04D75" w:rsidRPr="0032784D">
        <w:rPr>
          <w:rFonts w:ascii="GHEA Grapalat" w:hAnsi="GHEA Grapalat" w:cs="Sylfaen"/>
          <w:sz w:val="22"/>
          <w:szCs w:val="22"/>
        </w:rPr>
        <w:t>95.5%</w:t>
      </w:r>
      <w:r w:rsidR="00C04D75" w:rsidRPr="0032784D">
        <w:rPr>
          <w:rFonts w:ascii="GHEA Grapalat" w:hAnsi="GHEA Grapalat" w:cs="Sylfaen"/>
          <w:sz w:val="22"/>
          <w:szCs w:val="22"/>
          <w:lang w:val="en-US"/>
        </w:rPr>
        <w:t>-ով՝ կազմելով</w:t>
      </w:r>
      <w:r w:rsidR="006909A5" w:rsidRPr="0032784D">
        <w:rPr>
          <w:rFonts w:ascii="GHEA Grapalat" w:hAnsi="GHEA Grapalat" w:cs="Sylfaen"/>
          <w:sz w:val="22"/>
          <w:szCs w:val="22"/>
        </w:rPr>
        <w:t xml:space="preserve"> </w:t>
      </w:r>
      <w:r w:rsidR="00C04D75" w:rsidRPr="0032784D">
        <w:rPr>
          <w:rFonts w:ascii="GHEA Grapalat" w:hAnsi="GHEA Grapalat" w:cs="Sylfaen"/>
          <w:sz w:val="22"/>
          <w:szCs w:val="22"/>
        </w:rPr>
        <w:t>5.4 մլրդ դրամ</w:t>
      </w:r>
      <w:r w:rsidR="00C04D75" w:rsidRPr="0032784D">
        <w:rPr>
          <w:rFonts w:ascii="GHEA Grapalat" w:hAnsi="GHEA Grapalat" w:cs="Sylfaen"/>
          <w:sz w:val="22"/>
          <w:szCs w:val="22"/>
          <w:lang w:val="en-US"/>
        </w:rPr>
        <w:t>:</w:t>
      </w:r>
      <w:r w:rsidR="00DC77EA" w:rsidRPr="0032784D">
        <w:rPr>
          <w:rFonts w:ascii="GHEA Grapalat" w:hAnsi="GHEA Grapalat" w:cs="Sylfaen"/>
          <w:sz w:val="22"/>
          <w:szCs w:val="22"/>
        </w:rPr>
        <w:t xml:space="preserve"> </w:t>
      </w:r>
      <w:r w:rsidR="00DC77EA" w:rsidRPr="0032784D">
        <w:rPr>
          <w:rFonts w:ascii="GHEA Grapalat" w:hAnsi="GHEA Grapalat" w:cs="Sylfaen"/>
          <w:sz w:val="22"/>
          <w:szCs w:val="22"/>
          <w:lang w:val="en-US"/>
        </w:rPr>
        <w:t>Շեղում</w:t>
      </w:r>
      <w:r w:rsidR="00DC77EA" w:rsidRPr="0032784D">
        <w:rPr>
          <w:rFonts w:ascii="GHEA Grapalat" w:hAnsi="GHEA Grapalat" w:cs="Sylfaen"/>
          <w:sz w:val="22"/>
          <w:szCs w:val="22"/>
        </w:rPr>
        <w:t>ը պայմանավորված է որոշ ծախսային հոդվածների գծով առկա տնտեսումներով</w:t>
      </w:r>
      <w:r w:rsidR="00DC77EA" w:rsidRPr="0032784D">
        <w:rPr>
          <w:rFonts w:ascii="GHEA Grapalat" w:hAnsi="GHEA Grapalat" w:cs="Sylfaen"/>
          <w:sz w:val="22"/>
          <w:szCs w:val="22"/>
          <w:lang w:val="en-US"/>
        </w:rPr>
        <w:t>:</w:t>
      </w:r>
    </w:p>
    <w:p w:rsidR="00535C5C" w:rsidRPr="0032784D" w:rsidRDefault="00DC77EA" w:rsidP="006909A5">
      <w:pPr>
        <w:spacing w:line="360" w:lineRule="auto"/>
        <w:ind w:firstLine="561"/>
        <w:jc w:val="both"/>
        <w:rPr>
          <w:rFonts w:ascii="GHEA Grapalat" w:hAnsi="GHEA Grapalat" w:cs="Sylfaen"/>
          <w:sz w:val="22"/>
          <w:szCs w:val="22"/>
          <w:lang w:val="en-US"/>
        </w:rPr>
      </w:pPr>
      <w:r w:rsidRPr="0032784D">
        <w:rPr>
          <w:rFonts w:ascii="GHEA Grapalat" w:hAnsi="GHEA Grapalat" w:cs="Sylfaen"/>
          <w:sz w:val="22"/>
          <w:szCs w:val="22"/>
          <w:lang w:val="en-US"/>
        </w:rPr>
        <w:t>ՀՀ Ա</w:t>
      </w:r>
      <w:r w:rsidRPr="0032784D">
        <w:rPr>
          <w:rFonts w:ascii="GHEA Grapalat" w:hAnsi="GHEA Grapalat" w:cs="Sylfaen"/>
          <w:sz w:val="22"/>
          <w:szCs w:val="22"/>
        </w:rPr>
        <w:t>զգային ժողովի տեխնիկական հագեցվածության բարելա</w:t>
      </w:r>
      <w:r w:rsidRPr="0032784D">
        <w:rPr>
          <w:rFonts w:ascii="GHEA Grapalat" w:hAnsi="GHEA Grapalat" w:cs="Sylfaen"/>
          <w:sz w:val="22"/>
          <w:szCs w:val="22"/>
          <w:lang w:val="en-US"/>
        </w:rPr>
        <w:t xml:space="preserve">վման նպատակով տրամադրվել է </w:t>
      </w:r>
      <w:r w:rsidR="006909A5" w:rsidRPr="0032784D">
        <w:rPr>
          <w:rFonts w:ascii="GHEA Grapalat" w:hAnsi="GHEA Grapalat" w:cs="Sylfaen"/>
          <w:sz w:val="22"/>
          <w:szCs w:val="22"/>
        </w:rPr>
        <w:t>207.5 մլն դրամ</w:t>
      </w:r>
      <w:r w:rsidR="00535C5C" w:rsidRPr="0032784D">
        <w:rPr>
          <w:rFonts w:ascii="GHEA Grapalat" w:hAnsi="GHEA Grapalat" w:cs="Sylfaen"/>
          <w:sz w:val="22"/>
          <w:szCs w:val="22"/>
          <w:lang w:val="en-US"/>
        </w:rPr>
        <w:t xml:space="preserve"> կամ նախատեսված միջոցների</w:t>
      </w:r>
      <w:r w:rsidR="006909A5" w:rsidRPr="0032784D">
        <w:rPr>
          <w:rFonts w:ascii="GHEA Grapalat" w:hAnsi="GHEA Grapalat" w:cs="Sylfaen"/>
          <w:sz w:val="22"/>
          <w:szCs w:val="22"/>
        </w:rPr>
        <w:t xml:space="preserve"> 70.8%</w:t>
      </w:r>
      <w:r w:rsidR="00535C5C" w:rsidRPr="0032784D">
        <w:rPr>
          <w:rFonts w:ascii="GHEA Grapalat" w:hAnsi="GHEA Grapalat" w:cs="Sylfaen"/>
          <w:sz w:val="22"/>
          <w:szCs w:val="22"/>
          <w:lang w:val="en-US"/>
        </w:rPr>
        <w:t>-ը:</w:t>
      </w:r>
      <w:r w:rsidR="006909A5" w:rsidRPr="0032784D">
        <w:rPr>
          <w:rFonts w:ascii="GHEA Grapalat" w:hAnsi="GHEA Grapalat" w:cs="Sylfaen"/>
          <w:sz w:val="22"/>
          <w:szCs w:val="22"/>
        </w:rPr>
        <w:t xml:space="preserve"> </w:t>
      </w:r>
      <w:r w:rsidR="00535C5C" w:rsidRPr="0032784D">
        <w:rPr>
          <w:rFonts w:ascii="GHEA Grapalat" w:hAnsi="GHEA Grapalat" w:cs="Sylfaen"/>
          <w:sz w:val="22"/>
          <w:szCs w:val="22"/>
          <w:lang w:val="en-US"/>
        </w:rPr>
        <w:t>Ն</w:t>
      </w:r>
      <w:r w:rsidR="006909A5" w:rsidRPr="0032784D">
        <w:rPr>
          <w:rFonts w:ascii="GHEA Grapalat" w:hAnsi="GHEA Grapalat" w:cs="Sylfaen"/>
          <w:sz w:val="22"/>
          <w:szCs w:val="22"/>
        </w:rPr>
        <w:t xml:space="preserve">ախատեսված սարքավորումներն ամբողջությամբ ձեռք չեն բերվել՝ պայմանավորված </w:t>
      </w:r>
      <w:r w:rsidR="00535C5C" w:rsidRPr="0032784D">
        <w:rPr>
          <w:rFonts w:ascii="GHEA Grapalat" w:hAnsi="GHEA Grapalat" w:cs="Sylfaen"/>
          <w:sz w:val="22"/>
          <w:szCs w:val="22"/>
        </w:rPr>
        <w:t>գն</w:t>
      </w:r>
      <w:r w:rsidR="00535C5C" w:rsidRPr="0032784D">
        <w:rPr>
          <w:rFonts w:ascii="GHEA Grapalat" w:hAnsi="GHEA Grapalat" w:cs="Sylfaen"/>
          <w:sz w:val="22"/>
          <w:szCs w:val="22"/>
          <w:lang w:val="en-US"/>
        </w:rPr>
        <w:t>ումների</w:t>
      </w:r>
      <w:r w:rsidR="00535C5C" w:rsidRPr="0032784D">
        <w:rPr>
          <w:rFonts w:ascii="GHEA Grapalat" w:hAnsi="GHEA Grapalat" w:cs="Sylfaen"/>
          <w:sz w:val="22"/>
          <w:szCs w:val="22"/>
        </w:rPr>
        <w:t xml:space="preserve"> անավարտ գործընթացներով</w:t>
      </w:r>
      <w:r w:rsidR="006909A5" w:rsidRPr="0032784D">
        <w:rPr>
          <w:rFonts w:ascii="GHEA Grapalat" w:hAnsi="GHEA Grapalat" w:cs="Sylfaen"/>
          <w:sz w:val="22"/>
          <w:szCs w:val="22"/>
        </w:rPr>
        <w:t xml:space="preserve">: </w:t>
      </w:r>
    </w:p>
    <w:p w:rsidR="00901D09" w:rsidRPr="0032784D" w:rsidRDefault="00901D09" w:rsidP="006909A5">
      <w:pPr>
        <w:spacing w:line="360" w:lineRule="auto"/>
        <w:ind w:firstLine="561"/>
        <w:jc w:val="both"/>
        <w:rPr>
          <w:rFonts w:ascii="GHEA Grapalat" w:hAnsi="GHEA Grapalat" w:cs="Sylfaen"/>
          <w:sz w:val="22"/>
          <w:szCs w:val="22"/>
          <w:lang w:val="en-US"/>
        </w:rPr>
      </w:pPr>
      <w:r w:rsidRPr="0032784D">
        <w:rPr>
          <w:rFonts w:ascii="GHEA Grapalat" w:hAnsi="GHEA Grapalat" w:cs="Sylfaen"/>
          <w:sz w:val="22"/>
          <w:szCs w:val="22"/>
          <w:lang w:val="en-US"/>
        </w:rPr>
        <w:t xml:space="preserve">ՀՀ Ազգային ժողովի աշխատակազմի պետական ծառայողների վերապատրաստման նպատակով տրամադրվել է 299 հազ. դրամ կամ նախատեսված միջոցների </w:t>
      </w:r>
      <w:r w:rsidRPr="0032784D">
        <w:rPr>
          <w:rFonts w:ascii="GHEA Grapalat" w:hAnsi="GHEA Grapalat" w:cs="Sylfaen"/>
          <w:sz w:val="22"/>
          <w:szCs w:val="22"/>
        </w:rPr>
        <w:t>72.7%</w:t>
      </w:r>
      <w:r w:rsidR="007F08DE" w:rsidRPr="0032784D">
        <w:rPr>
          <w:rFonts w:ascii="GHEA Grapalat" w:hAnsi="GHEA Grapalat" w:cs="Sylfaen"/>
          <w:sz w:val="22"/>
          <w:szCs w:val="22"/>
          <w:lang w:val="en-US"/>
        </w:rPr>
        <w:t>-ը: Ծրագրված ցուցանիշից ծախսերի շեղումը պայմանավորված է Ազգային ժողովի աշխատակազմում իրականացված կառուցվածքային փոփոխություններով, որոնց արդյունքում վերապատրաստման դասընթացների</w:t>
      </w:r>
      <w:r w:rsidR="007D2234" w:rsidRPr="0032784D">
        <w:rPr>
          <w:rFonts w:ascii="GHEA Grapalat" w:hAnsi="GHEA Grapalat" w:cs="Sylfaen"/>
          <w:sz w:val="22"/>
          <w:szCs w:val="22"/>
          <w:lang w:val="en-US"/>
        </w:rPr>
        <w:t>ն</w:t>
      </w:r>
      <w:r w:rsidR="007F08DE" w:rsidRPr="0032784D">
        <w:rPr>
          <w:rFonts w:ascii="GHEA Grapalat" w:hAnsi="GHEA Grapalat" w:cs="Sylfaen"/>
          <w:sz w:val="22"/>
          <w:szCs w:val="22"/>
          <w:lang w:val="en-US"/>
        </w:rPr>
        <w:t xml:space="preserve"> </w:t>
      </w:r>
      <w:r w:rsidR="007D2234" w:rsidRPr="0032784D">
        <w:rPr>
          <w:rFonts w:ascii="GHEA Grapalat" w:hAnsi="GHEA Grapalat" w:cs="Sylfaen"/>
          <w:sz w:val="22"/>
          <w:szCs w:val="22"/>
          <w:lang w:val="en-US"/>
        </w:rPr>
        <w:t>մասնակցել են նախատեսվածից պակաս թվով ծառայողներ</w:t>
      </w:r>
      <w:r w:rsidR="007F08DE" w:rsidRPr="0032784D">
        <w:rPr>
          <w:rFonts w:ascii="GHEA Grapalat" w:hAnsi="GHEA Grapalat" w:cs="Sylfaen"/>
          <w:sz w:val="22"/>
          <w:szCs w:val="22"/>
          <w:lang w:val="en-US"/>
        </w:rPr>
        <w:t>:</w:t>
      </w:r>
    </w:p>
    <w:p w:rsidR="00E8409B" w:rsidRPr="0032784D" w:rsidRDefault="006909A5" w:rsidP="006909A5">
      <w:pPr>
        <w:spacing w:line="360" w:lineRule="auto"/>
        <w:ind w:firstLine="561"/>
        <w:jc w:val="both"/>
        <w:rPr>
          <w:rFonts w:ascii="GHEA Grapalat" w:hAnsi="GHEA Grapalat" w:cs="Sylfaen"/>
          <w:sz w:val="22"/>
          <w:szCs w:val="22"/>
        </w:rPr>
      </w:pPr>
      <w:r w:rsidRPr="0032784D">
        <w:rPr>
          <w:rFonts w:ascii="GHEA Grapalat" w:hAnsi="GHEA Grapalat" w:cs="Sylfaen"/>
          <w:sz w:val="22"/>
          <w:szCs w:val="22"/>
        </w:rPr>
        <w:t>Միջազգային խորհրդարանական կազմակերպություններին ՀՀ անդամակ</w:t>
      </w:r>
      <w:r w:rsidR="00535C5C" w:rsidRPr="0032784D">
        <w:rPr>
          <w:rFonts w:ascii="GHEA Grapalat" w:hAnsi="GHEA Grapalat" w:cs="Sylfaen"/>
          <w:sz w:val="22"/>
          <w:szCs w:val="22"/>
        </w:rPr>
        <w:t>ցության վճարները կազմել են 163</w:t>
      </w:r>
      <w:r w:rsidRPr="0032784D">
        <w:rPr>
          <w:rFonts w:ascii="GHEA Grapalat" w:hAnsi="GHEA Grapalat" w:cs="Sylfaen"/>
          <w:sz w:val="22"/>
          <w:szCs w:val="22"/>
        </w:rPr>
        <w:t xml:space="preserve"> մլն դրամ</w:t>
      </w:r>
      <w:r w:rsidR="00535C5C" w:rsidRPr="0032784D">
        <w:rPr>
          <w:rFonts w:ascii="GHEA Grapalat" w:hAnsi="GHEA Grapalat" w:cs="Sylfaen"/>
          <w:sz w:val="22"/>
          <w:szCs w:val="22"/>
          <w:lang w:val="en-US"/>
        </w:rPr>
        <w:t>՝</w:t>
      </w:r>
      <w:r w:rsidRPr="0032784D">
        <w:rPr>
          <w:rFonts w:ascii="GHEA Grapalat" w:hAnsi="GHEA Grapalat" w:cs="Sylfaen"/>
          <w:sz w:val="22"/>
          <w:szCs w:val="22"/>
        </w:rPr>
        <w:t xml:space="preserve"> ապահովելով 90.3% կատարողական</w:t>
      </w:r>
      <w:r w:rsidR="009157A6" w:rsidRPr="0032784D">
        <w:rPr>
          <w:rFonts w:ascii="GHEA Grapalat" w:hAnsi="GHEA Grapalat" w:cs="Sylfaen"/>
          <w:sz w:val="22"/>
          <w:szCs w:val="22"/>
        </w:rPr>
        <w:t>:</w:t>
      </w:r>
      <w:r w:rsidRPr="0032784D">
        <w:rPr>
          <w:rFonts w:ascii="GHEA Grapalat" w:hAnsi="GHEA Grapalat" w:cs="Sylfaen"/>
          <w:sz w:val="22"/>
          <w:szCs w:val="22"/>
        </w:rPr>
        <w:t xml:space="preserve"> </w:t>
      </w:r>
      <w:r w:rsidR="009157A6" w:rsidRPr="0032784D">
        <w:rPr>
          <w:rFonts w:ascii="GHEA Grapalat" w:hAnsi="GHEA Grapalat" w:cs="Sylfaen"/>
          <w:sz w:val="22"/>
          <w:szCs w:val="22"/>
        </w:rPr>
        <w:t>Ծ</w:t>
      </w:r>
      <w:r w:rsidRPr="0032784D">
        <w:rPr>
          <w:rFonts w:ascii="GHEA Grapalat" w:hAnsi="GHEA Grapalat" w:cs="Sylfaen"/>
          <w:sz w:val="22"/>
          <w:szCs w:val="22"/>
        </w:rPr>
        <w:t>ախսերը կատարվել են ներկայացված վճա</w:t>
      </w:r>
      <w:r w:rsidR="009157A6" w:rsidRPr="0032784D">
        <w:rPr>
          <w:rFonts w:ascii="GHEA Grapalat" w:hAnsi="GHEA Grapalat" w:cs="Sylfaen"/>
          <w:sz w:val="22"/>
          <w:szCs w:val="22"/>
        </w:rPr>
        <w:t>րային փաստաթղթերին համապատասխան</w:t>
      </w:r>
      <w:r w:rsidRPr="0032784D">
        <w:rPr>
          <w:rFonts w:ascii="GHEA Grapalat" w:hAnsi="GHEA Grapalat" w:cs="Sylfaen"/>
          <w:sz w:val="22"/>
          <w:szCs w:val="22"/>
        </w:rPr>
        <w:t xml:space="preserve">: </w:t>
      </w:r>
    </w:p>
    <w:p w:rsidR="006909A5" w:rsidRPr="0032784D" w:rsidRDefault="006909A5" w:rsidP="006909A5">
      <w:pPr>
        <w:spacing w:line="360" w:lineRule="auto"/>
        <w:ind w:firstLine="561"/>
        <w:jc w:val="both"/>
        <w:rPr>
          <w:rFonts w:ascii="GHEA Grapalat" w:hAnsi="GHEA Grapalat" w:cs="Sylfaen"/>
          <w:sz w:val="22"/>
          <w:szCs w:val="22"/>
        </w:rPr>
      </w:pPr>
      <w:r w:rsidRPr="0032784D">
        <w:rPr>
          <w:rFonts w:ascii="GHEA Grapalat" w:hAnsi="GHEA Grapalat" w:cs="Sylfaen"/>
          <w:sz w:val="22"/>
          <w:szCs w:val="22"/>
        </w:rPr>
        <w:lastRenderedPageBreak/>
        <w:t>ՀՀ Ազգային ժողովի շենքային պայմանների բարելավման ծախսերը կազմել են 980 հազ. դրամ (100%), որն ուղղվել է ՀՀ Ազգային ժողովի շենք-շինությունների ջեռուցման համակարգի կապիտալ վերանորոգմանը և նախագծանախահաշվային փաստաթղթերի ձեռքբերմանը:</w:t>
      </w:r>
    </w:p>
    <w:p w:rsidR="005341CD" w:rsidRPr="0032784D" w:rsidRDefault="005341CD" w:rsidP="006909A5">
      <w:pPr>
        <w:spacing w:line="360" w:lineRule="auto"/>
        <w:ind w:firstLine="561"/>
        <w:jc w:val="both"/>
        <w:rPr>
          <w:rFonts w:ascii="GHEA Grapalat" w:hAnsi="GHEA Grapalat" w:cs="Sylfaen"/>
          <w:sz w:val="22"/>
          <w:szCs w:val="22"/>
          <w:lang w:val="en-US"/>
        </w:rPr>
      </w:pPr>
      <w:r w:rsidRPr="0032784D">
        <w:rPr>
          <w:rFonts w:ascii="GHEA Grapalat" w:hAnsi="GHEA Grapalat" w:cs="Sylfaen"/>
          <w:sz w:val="22"/>
          <w:szCs w:val="22"/>
        </w:rPr>
        <w:t>ՀՀ Ազգային ժողովի շենքային ապահովվածության բարելավման նպատակով նախատեսված 51.3</w:t>
      </w:r>
      <w:r w:rsidRPr="0032784D">
        <w:rPr>
          <w:rFonts w:ascii="GHEA Grapalat" w:hAnsi="GHEA Grapalat" w:cs="Sylfaen"/>
          <w:sz w:val="22"/>
          <w:szCs w:val="22"/>
          <w:lang w:val="en-US"/>
        </w:rPr>
        <w:t xml:space="preserve"> մլն դրամը չի օգտագործվել՝ պայմանավորված </w:t>
      </w:r>
      <w:r w:rsidR="00901D09" w:rsidRPr="0032784D">
        <w:rPr>
          <w:rFonts w:ascii="GHEA Grapalat" w:hAnsi="GHEA Grapalat" w:cs="Sylfaen"/>
          <w:sz w:val="22"/>
          <w:szCs w:val="22"/>
          <w:lang w:val="en-US"/>
        </w:rPr>
        <w:t>մրցույթը տարեվերջին կայանալու հանգամանքով:</w:t>
      </w:r>
    </w:p>
    <w:p w:rsidR="00D44A85" w:rsidRPr="0032784D" w:rsidRDefault="00FC7257" w:rsidP="00D44A85">
      <w:pPr>
        <w:spacing w:line="360" w:lineRule="auto"/>
        <w:ind w:firstLine="561"/>
        <w:jc w:val="both"/>
        <w:rPr>
          <w:rFonts w:ascii="GHEA Grapalat" w:hAnsi="GHEA Grapalat" w:cs="Sylfaen"/>
          <w:sz w:val="22"/>
          <w:szCs w:val="22"/>
        </w:rPr>
      </w:pPr>
      <w:bookmarkStart w:id="196" w:name="_Toc530663283"/>
      <w:r w:rsidRPr="0032784D">
        <w:rPr>
          <w:rFonts w:ascii="GHEA Grapalat" w:hAnsi="GHEA Grapalat" w:cs="Sylfaen"/>
          <w:i/>
          <w:sz w:val="22"/>
          <w:szCs w:val="22"/>
          <w:u w:val="single"/>
        </w:rPr>
        <w:t>ՀՀ Վարչապետի աշխատակազմ</w:t>
      </w:r>
      <w:bookmarkEnd w:id="196"/>
      <w:r w:rsidRPr="0032784D">
        <w:rPr>
          <w:rFonts w:ascii="GHEA Grapalat" w:hAnsi="GHEA Grapalat" w:cs="Sylfaen"/>
          <w:i/>
          <w:sz w:val="22"/>
          <w:szCs w:val="22"/>
          <w:u w:val="single"/>
        </w:rPr>
        <w:t>ի</w:t>
      </w:r>
      <w:r w:rsidRPr="0032784D">
        <w:rPr>
          <w:rFonts w:ascii="GHEA Grapalat" w:hAnsi="GHEA Grapalat" w:cs="Sylfaen"/>
          <w:sz w:val="22"/>
          <w:szCs w:val="22"/>
        </w:rPr>
        <w:t xml:space="preserve"> </w:t>
      </w:r>
      <w:r w:rsidR="00D44A85" w:rsidRPr="0032784D">
        <w:rPr>
          <w:rFonts w:ascii="GHEA Grapalat" w:hAnsi="GHEA Grapalat" w:cs="Times Armenian"/>
          <w:sz w:val="22"/>
          <w:szCs w:val="22"/>
        </w:rPr>
        <w:t>պատասխանատվությամբ 2019</w:t>
      </w:r>
      <w:r w:rsidR="00D44A85" w:rsidRPr="0032784D">
        <w:rPr>
          <w:rFonts w:ascii="GHEA Grapalat" w:hAnsi="GHEA Grapalat" w:cs="GHEA Grapalat"/>
          <w:sz w:val="22"/>
          <w:szCs w:val="22"/>
        </w:rPr>
        <w:t xml:space="preserve"> թվականին նախատեսված 13 ծրագրերից կատարվել է </w:t>
      </w:r>
      <w:r w:rsidR="00D44A85" w:rsidRPr="0032784D">
        <w:rPr>
          <w:rFonts w:ascii="GHEA Grapalat" w:hAnsi="GHEA Grapalat"/>
          <w:sz w:val="22"/>
          <w:szCs w:val="22"/>
        </w:rPr>
        <w:t>10-ը, որոնց գծով ծախսերը կազմել են 14.5</w:t>
      </w:r>
      <w:r w:rsidR="00D44A85" w:rsidRPr="0032784D">
        <w:rPr>
          <w:rFonts w:ascii="Courier New" w:hAnsi="Courier New" w:cs="Courier New"/>
          <w:sz w:val="22"/>
          <w:szCs w:val="22"/>
        </w:rPr>
        <w:t> </w:t>
      </w:r>
      <w:r w:rsidR="00D44A85" w:rsidRPr="0032784D">
        <w:rPr>
          <w:rFonts w:ascii="GHEA Grapalat" w:hAnsi="GHEA Grapalat"/>
          <w:sz w:val="22"/>
          <w:szCs w:val="22"/>
        </w:rPr>
        <w:t>մլրդ դրամ կամ նախատեսված միջոցների 76.6%</w:t>
      </w:r>
      <w:r w:rsidR="00D44A85" w:rsidRPr="0032784D">
        <w:rPr>
          <w:rFonts w:ascii="GHEA Grapalat" w:hAnsi="GHEA Grapalat"/>
          <w:sz w:val="22"/>
          <w:szCs w:val="22"/>
        </w:rPr>
        <w:noBreakHyphen/>
        <w:t>ը: Ծրագրված ցուցանիշներից շեղումը հիմնականում պայմանավորված է արտաքին աջակցությամբ իրականացվող Պետական</w:t>
      </w:r>
      <w:r w:rsidR="00D44A85" w:rsidRPr="0032784D">
        <w:rPr>
          <w:rFonts w:ascii="GHEA Grapalat" w:hAnsi="GHEA Grapalat" w:cs="Sylfaen"/>
          <w:sz w:val="22"/>
          <w:szCs w:val="22"/>
        </w:rPr>
        <w:t xml:space="preserve"> հատվածի արդիականացման ծրագրի</w:t>
      </w:r>
      <w:r w:rsidR="00E61D5B" w:rsidRPr="0032784D">
        <w:rPr>
          <w:rFonts w:ascii="GHEA Grapalat" w:hAnsi="GHEA Grapalat" w:cs="Sylfaen"/>
          <w:sz w:val="22"/>
          <w:szCs w:val="22"/>
        </w:rPr>
        <w:t>, Տեսչական վերահսկողության ծրագրի</w:t>
      </w:r>
      <w:r w:rsidR="00D44A85" w:rsidRPr="0032784D">
        <w:rPr>
          <w:rFonts w:ascii="GHEA Grapalat" w:hAnsi="GHEA Grapalat" w:cs="Sylfaen"/>
          <w:sz w:val="22"/>
          <w:szCs w:val="22"/>
        </w:rPr>
        <w:t xml:space="preserve"> և ՀՀ Վարչապետի լիազորությունների իրականացման ապահովման</w:t>
      </w:r>
      <w:r w:rsidR="00E61D5B" w:rsidRPr="0032784D">
        <w:rPr>
          <w:rFonts w:ascii="GHEA Grapalat" w:hAnsi="GHEA Grapalat" w:cs="Sylfaen"/>
          <w:sz w:val="22"/>
          <w:szCs w:val="22"/>
        </w:rPr>
        <w:t xml:space="preserve"> </w:t>
      </w:r>
      <w:r w:rsidR="00E61D5B" w:rsidRPr="0032784D">
        <w:rPr>
          <w:rFonts w:ascii="GHEA Grapalat" w:hAnsi="GHEA Grapalat" w:cs="Sylfaen"/>
          <w:sz w:val="22"/>
          <w:szCs w:val="22"/>
          <w:lang w:val="en-US"/>
        </w:rPr>
        <w:t xml:space="preserve">ծրագրի </w:t>
      </w:r>
      <w:r w:rsidR="00D44A85" w:rsidRPr="0032784D">
        <w:rPr>
          <w:rFonts w:ascii="GHEA Grapalat" w:hAnsi="GHEA Grapalat" w:cs="Sylfaen"/>
          <w:sz w:val="22"/>
          <w:szCs w:val="22"/>
        </w:rPr>
        <w:t>կատարողականով:</w:t>
      </w:r>
    </w:p>
    <w:p w:rsidR="00D44A85" w:rsidRPr="0032784D" w:rsidRDefault="00D44A85" w:rsidP="00D44A85">
      <w:pPr>
        <w:spacing w:line="360" w:lineRule="auto"/>
        <w:ind w:firstLine="561"/>
        <w:jc w:val="both"/>
        <w:rPr>
          <w:rFonts w:ascii="GHEA Grapalat" w:hAnsi="GHEA Grapalat" w:cs="Sylfaen"/>
          <w:sz w:val="22"/>
          <w:szCs w:val="22"/>
        </w:rPr>
      </w:pPr>
      <w:r w:rsidRPr="0032784D">
        <w:rPr>
          <w:rFonts w:ascii="GHEA Grapalat" w:hAnsi="GHEA Grapalat" w:cs="Sylfaen"/>
          <w:sz w:val="22"/>
          <w:szCs w:val="22"/>
        </w:rPr>
        <w:t xml:space="preserve">Հաշվետու </w:t>
      </w:r>
      <w:r w:rsidR="00E61D5B" w:rsidRPr="0032784D">
        <w:rPr>
          <w:rFonts w:ascii="GHEA Grapalat" w:hAnsi="GHEA Grapalat" w:cs="Sylfaen"/>
          <w:sz w:val="22"/>
          <w:szCs w:val="22"/>
          <w:lang w:val="en-US"/>
        </w:rPr>
        <w:t>տար</w:t>
      </w:r>
      <w:r w:rsidRPr="0032784D">
        <w:rPr>
          <w:rFonts w:ascii="GHEA Grapalat" w:hAnsi="GHEA Grapalat" w:cs="Sylfaen"/>
          <w:sz w:val="22"/>
          <w:szCs w:val="22"/>
        </w:rPr>
        <w:t xml:space="preserve">ում </w:t>
      </w:r>
      <w:r w:rsidRPr="0032784D">
        <w:rPr>
          <w:rFonts w:ascii="GHEA Grapalat" w:hAnsi="GHEA Grapalat" w:cs="Sylfaen"/>
          <w:i/>
          <w:sz w:val="22"/>
          <w:szCs w:val="22"/>
        </w:rPr>
        <w:t>Պետական հատվածի արդիականացման</w:t>
      </w:r>
      <w:r w:rsidRPr="0032784D">
        <w:rPr>
          <w:rFonts w:ascii="GHEA Grapalat" w:hAnsi="GHEA Grapalat" w:cs="Sylfaen"/>
          <w:sz w:val="22"/>
          <w:szCs w:val="22"/>
        </w:rPr>
        <w:t xml:space="preserve"> ծրագրի շրջանակներում օգտագործվել է ավելի քան 1.3 մլրդ դրամ կամ նախատեսված միջոցների 32%-ը: </w:t>
      </w:r>
      <w:r w:rsidR="00E61D5B" w:rsidRPr="0032784D">
        <w:rPr>
          <w:rFonts w:ascii="GHEA Grapalat" w:hAnsi="GHEA Grapalat" w:cs="Sylfaen"/>
          <w:sz w:val="22"/>
          <w:szCs w:val="22"/>
          <w:lang w:val="en-US"/>
        </w:rPr>
        <w:t xml:space="preserve">Մասնավորապես՝ </w:t>
      </w:r>
      <w:r w:rsidRPr="0032784D">
        <w:rPr>
          <w:rFonts w:ascii="GHEA Grapalat" w:hAnsi="GHEA Grapalat" w:cs="Sylfaen"/>
          <w:sz w:val="22"/>
          <w:szCs w:val="22"/>
        </w:rPr>
        <w:t>Ռուսաստանի Դաշնության կողմից Հայաստանի Հանրապետությանն անհատույց ֆինանսական օգնության դրամաշնորհային ծրագրի շրջանակներում ԿՖԿՏՀ ներդրման և նույն ծրագրի շրջանակներում խորհրդատվական ծառայությունների ձեռքբերման համար նախատեսված համապատասխանաբար շուրջ 1.2 մլրդ դրամի և 48.6 մլն դրամի միջոցները չ</w:t>
      </w:r>
      <w:r w:rsidR="00E61D5B" w:rsidRPr="0032784D">
        <w:rPr>
          <w:rFonts w:ascii="GHEA Grapalat" w:hAnsi="GHEA Grapalat" w:cs="Sylfaen"/>
          <w:sz w:val="22"/>
          <w:szCs w:val="22"/>
          <w:lang w:val="en-US"/>
        </w:rPr>
        <w:t xml:space="preserve">են </w:t>
      </w:r>
      <w:r w:rsidRPr="0032784D">
        <w:rPr>
          <w:rFonts w:ascii="GHEA Grapalat" w:hAnsi="GHEA Grapalat" w:cs="Sylfaen"/>
          <w:sz w:val="22"/>
          <w:szCs w:val="22"/>
        </w:rPr>
        <w:t>օգտագործ</w:t>
      </w:r>
      <w:r w:rsidR="00E61D5B" w:rsidRPr="0032784D">
        <w:rPr>
          <w:rFonts w:ascii="GHEA Grapalat" w:hAnsi="GHEA Grapalat" w:cs="Sylfaen"/>
          <w:sz w:val="22"/>
          <w:szCs w:val="22"/>
          <w:lang w:val="en-US"/>
        </w:rPr>
        <w:t>վ</w:t>
      </w:r>
      <w:r w:rsidRPr="0032784D">
        <w:rPr>
          <w:rFonts w:ascii="GHEA Grapalat" w:hAnsi="GHEA Grapalat" w:cs="Sylfaen"/>
          <w:sz w:val="22"/>
          <w:szCs w:val="22"/>
        </w:rPr>
        <w:t xml:space="preserve">ել՝ պայմանավորված մրցութային փաստաթղթերի մշակման և ավարտական տեսքի բերելու համար ներգրավվելիք միջազգային խորհրդատուի հետ պայմանագրի կնքման գործընթացի երկարաձգմամբ: Նշված օգնությունը </w:t>
      </w:r>
      <w:r w:rsidR="00EA11EA" w:rsidRPr="0032784D">
        <w:rPr>
          <w:rFonts w:ascii="GHEA Grapalat" w:hAnsi="GHEA Grapalat" w:cs="Sylfaen"/>
          <w:sz w:val="22"/>
          <w:szCs w:val="22"/>
          <w:lang w:val="en-US"/>
        </w:rPr>
        <w:t xml:space="preserve">նախատեսվել </w:t>
      </w:r>
      <w:r w:rsidRPr="0032784D">
        <w:rPr>
          <w:rFonts w:ascii="GHEA Grapalat" w:hAnsi="GHEA Grapalat" w:cs="Sylfaen"/>
          <w:sz w:val="22"/>
          <w:szCs w:val="22"/>
        </w:rPr>
        <w:t xml:space="preserve">է «Համաշխարհային </w:t>
      </w:r>
      <w:r w:rsidR="00EA11EA" w:rsidRPr="0032784D">
        <w:rPr>
          <w:rFonts w:ascii="GHEA Grapalat" w:hAnsi="GHEA Grapalat" w:cs="Sylfaen"/>
          <w:sz w:val="22"/>
          <w:szCs w:val="22"/>
          <w:lang w:val="en-US"/>
        </w:rPr>
        <w:t>բ</w:t>
      </w:r>
      <w:r w:rsidRPr="0032784D">
        <w:rPr>
          <w:rFonts w:ascii="GHEA Grapalat" w:hAnsi="GHEA Grapalat" w:cs="Sylfaen"/>
          <w:sz w:val="22"/>
          <w:szCs w:val="22"/>
        </w:rPr>
        <w:t>անկի Պետական հատվածի արդիականացման երրորդ վարկային ծրագրի Կառավարության ֆինանսական կառավարման միասնական ավտոմատացված տեղեկատվական համակարգի (ԿՖԿՏՀ) ստեղծում» բաղադրիչի շրջանակներում:</w:t>
      </w:r>
    </w:p>
    <w:p w:rsidR="00D44A85" w:rsidRPr="0032784D" w:rsidRDefault="00D44A85" w:rsidP="00D44A85">
      <w:pPr>
        <w:spacing w:line="360" w:lineRule="auto"/>
        <w:ind w:firstLine="561"/>
        <w:jc w:val="both"/>
        <w:rPr>
          <w:rFonts w:ascii="GHEA Grapalat" w:hAnsi="GHEA Grapalat" w:cs="Sylfaen"/>
          <w:sz w:val="22"/>
          <w:szCs w:val="22"/>
        </w:rPr>
      </w:pPr>
      <w:r w:rsidRPr="0032784D">
        <w:rPr>
          <w:rFonts w:ascii="GHEA Grapalat" w:hAnsi="GHEA Grapalat" w:cs="Sylfaen"/>
          <w:sz w:val="22"/>
          <w:szCs w:val="22"/>
        </w:rPr>
        <w:t xml:space="preserve">Ցածր կատարողական է արձանագրվել Համաշխարհային բանկի աջակցությամբ իրականացվող Պետական հատվածի արդիականացման երրորդ ծրագրի շրջանակներում էլեկտրոնային կառավարման համակարգերի և սարքավորումների ձեռքբերման համար նախատեսված ծախսերի գծով, որոնք </w:t>
      </w:r>
      <w:r w:rsidR="0049369F" w:rsidRPr="0032784D">
        <w:rPr>
          <w:rFonts w:ascii="GHEA Grapalat" w:hAnsi="GHEA Grapalat" w:cs="Sylfaen"/>
          <w:sz w:val="22"/>
          <w:szCs w:val="22"/>
          <w:lang w:val="en-US"/>
        </w:rPr>
        <w:t xml:space="preserve">կատարվել են </w:t>
      </w:r>
      <w:r w:rsidR="0049369F" w:rsidRPr="0032784D">
        <w:rPr>
          <w:rFonts w:ascii="GHEA Grapalat" w:hAnsi="GHEA Grapalat" w:cs="Sylfaen"/>
          <w:sz w:val="22"/>
          <w:szCs w:val="22"/>
        </w:rPr>
        <w:t>56.3%</w:t>
      </w:r>
      <w:r w:rsidR="0049369F" w:rsidRPr="0032784D">
        <w:rPr>
          <w:rFonts w:ascii="GHEA Grapalat" w:hAnsi="GHEA Grapalat" w:cs="Sylfaen"/>
          <w:sz w:val="22"/>
          <w:szCs w:val="22"/>
          <w:lang w:val="en-US"/>
        </w:rPr>
        <w:t>-ով՝</w:t>
      </w:r>
      <w:r w:rsidR="0049369F" w:rsidRPr="0032784D">
        <w:rPr>
          <w:rFonts w:ascii="GHEA Grapalat" w:hAnsi="GHEA Grapalat" w:cs="Sylfaen"/>
          <w:sz w:val="22"/>
          <w:szCs w:val="22"/>
        </w:rPr>
        <w:t xml:space="preserve"> </w:t>
      </w:r>
      <w:r w:rsidRPr="0032784D">
        <w:rPr>
          <w:rFonts w:ascii="GHEA Grapalat" w:hAnsi="GHEA Grapalat" w:cs="Sylfaen"/>
          <w:sz w:val="22"/>
          <w:szCs w:val="22"/>
        </w:rPr>
        <w:t>կազմել</w:t>
      </w:r>
      <w:r w:rsidR="0049369F" w:rsidRPr="0032784D">
        <w:rPr>
          <w:rFonts w:ascii="GHEA Grapalat" w:hAnsi="GHEA Grapalat" w:cs="Sylfaen"/>
          <w:sz w:val="22"/>
          <w:szCs w:val="22"/>
          <w:lang w:val="en-US"/>
        </w:rPr>
        <w:t>ով</w:t>
      </w:r>
      <w:r w:rsidR="0049369F" w:rsidRPr="0032784D">
        <w:rPr>
          <w:rFonts w:ascii="GHEA Grapalat" w:hAnsi="GHEA Grapalat" w:cs="Sylfaen"/>
          <w:sz w:val="22"/>
          <w:szCs w:val="22"/>
        </w:rPr>
        <w:t xml:space="preserve"> ավելի քան 1 մլրդ դրամ</w:t>
      </w:r>
      <w:r w:rsidRPr="0032784D">
        <w:rPr>
          <w:rFonts w:ascii="GHEA Grapalat" w:hAnsi="GHEA Grapalat" w:cs="Sylfaen"/>
          <w:sz w:val="22"/>
          <w:szCs w:val="22"/>
        </w:rPr>
        <w:t xml:space="preserve">: Շեղումը պայմանավորված է նրանով, որ միջոցառման իրականացման համար տարվա ընթացքում նախատեսված մրցույթները չեն կայացել` պահանջներին բավարարող մասնակիցների բացակայության </w:t>
      </w:r>
      <w:r w:rsidR="001378F2" w:rsidRPr="0032784D">
        <w:rPr>
          <w:rFonts w:ascii="GHEA Grapalat" w:hAnsi="GHEA Grapalat" w:cs="Sylfaen"/>
          <w:sz w:val="22"/>
          <w:szCs w:val="22"/>
          <w:lang w:val="en-US"/>
        </w:rPr>
        <w:t>պատճառ</w:t>
      </w:r>
      <w:r w:rsidRPr="0032784D">
        <w:rPr>
          <w:rFonts w:ascii="GHEA Grapalat" w:hAnsi="GHEA Grapalat" w:cs="Sylfaen"/>
          <w:sz w:val="22"/>
          <w:szCs w:val="22"/>
        </w:rPr>
        <w:t>ով: Մրցույթը կայացել է տ</w:t>
      </w:r>
      <w:r w:rsidR="001378F2" w:rsidRPr="0032784D">
        <w:rPr>
          <w:rFonts w:ascii="GHEA Grapalat" w:hAnsi="GHEA Grapalat" w:cs="Sylfaen"/>
          <w:sz w:val="22"/>
          <w:szCs w:val="22"/>
        </w:rPr>
        <w:t>արեվերջին</w:t>
      </w:r>
      <w:r w:rsidR="001378F2" w:rsidRPr="0032784D">
        <w:rPr>
          <w:rFonts w:ascii="GHEA Grapalat" w:hAnsi="GHEA Grapalat" w:cs="Sylfaen"/>
          <w:sz w:val="22"/>
          <w:szCs w:val="22"/>
          <w:lang w:val="en-US"/>
        </w:rPr>
        <w:t>,</w:t>
      </w:r>
      <w:r w:rsidR="001378F2" w:rsidRPr="0032784D">
        <w:rPr>
          <w:rFonts w:ascii="GHEA Grapalat" w:hAnsi="GHEA Grapalat" w:cs="Sylfaen"/>
          <w:sz w:val="22"/>
          <w:szCs w:val="22"/>
        </w:rPr>
        <w:t xml:space="preserve"> և ժամկետների սղությա</w:t>
      </w:r>
      <w:r w:rsidR="001378F2" w:rsidRPr="0032784D">
        <w:rPr>
          <w:rFonts w:ascii="GHEA Grapalat" w:hAnsi="GHEA Grapalat" w:cs="Sylfaen"/>
          <w:sz w:val="22"/>
          <w:szCs w:val="22"/>
          <w:lang w:val="en-US"/>
        </w:rPr>
        <w:t xml:space="preserve">մբ պայմանավորված՝ </w:t>
      </w:r>
      <w:r w:rsidR="001378F2" w:rsidRPr="0032784D">
        <w:rPr>
          <w:rFonts w:ascii="GHEA Grapalat" w:hAnsi="GHEA Grapalat" w:cs="Sylfaen"/>
          <w:sz w:val="22"/>
          <w:szCs w:val="22"/>
        </w:rPr>
        <w:t>միջոցառում</w:t>
      </w:r>
      <w:r w:rsidR="001378F2" w:rsidRPr="0032784D">
        <w:rPr>
          <w:rFonts w:ascii="GHEA Grapalat" w:hAnsi="GHEA Grapalat" w:cs="Sylfaen"/>
          <w:sz w:val="22"/>
          <w:szCs w:val="22"/>
          <w:lang w:val="en-US"/>
        </w:rPr>
        <w:t>ն իրականացվել է</w:t>
      </w:r>
      <w:r w:rsidRPr="0032784D">
        <w:rPr>
          <w:rFonts w:ascii="GHEA Grapalat" w:hAnsi="GHEA Grapalat" w:cs="Sylfaen"/>
          <w:sz w:val="22"/>
          <w:szCs w:val="22"/>
        </w:rPr>
        <w:t xml:space="preserve"> մասամբ:</w:t>
      </w:r>
      <w:r w:rsidR="001378F2" w:rsidRPr="0032784D">
        <w:rPr>
          <w:rFonts w:ascii="GHEA Grapalat" w:hAnsi="GHEA Grapalat" w:cs="Sylfaen"/>
          <w:sz w:val="22"/>
          <w:szCs w:val="22"/>
          <w:lang w:val="en-US"/>
        </w:rPr>
        <w:t xml:space="preserve"> </w:t>
      </w:r>
      <w:r w:rsidRPr="0032784D">
        <w:rPr>
          <w:rFonts w:ascii="GHEA Grapalat" w:hAnsi="GHEA Grapalat" w:cs="Sylfaen"/>
          <w:sz w:val="22"/>
          <w:szCs w:val="22"/>
        </w:rPr>
        <w:t>2019 թվականին ծրագրի շրջանակներում իրականացված մրցու</w:t>
      </w:r>
      <w:r w:rsidR="00A23909" w:rsidRPr="0032784D">
        <w:rPr>
          <w:rFonts w:ascii="GHEA Grapalat" w:hAnsi="GHEA Grapalat" w:cs="Sylfaen"/>
          <w:sz w:val="22"/>
          <w:szCs w:val="22"/>
          <w:lang w:val="en-US"/>
        </w:rPr>
        <w:t>յ</w:t>
      </w:r>
      <w:r w:rsidRPr="0032784D">
        <w:rPr>
          <w:rFonts w:ascii="GHEA Grapalat" w:hAnsi="GHEA Grapalat" w:cs="Sylfaen"/>
          <w:sz w:val="22"/>
          <w:szCs w:val="22"/>
        </w:rPr>
        <w:t xml:space="preserve">թի արդյունքների հիման վրա կնքվել են պայմանագրեր՝ ձեռք </w:t>
      </w:r>
      <w:r w:rsidRPr="0032784D">
        <w:rPr>
          <w:rFonts w:ascii="GHEA Grapalat" w:hAnsi="GHEA Grapalat" w:cs="Sylfaen"/>
          <w:sz w:val="22"/>
          <w:szCs w:val="22"/>
        </w:rPr>
        <w:lastRenderedPageBreak/>
        <w:t>բերվող ապրանքների մի մասը մատակարարվել է 2019 թվականին, իսկ մյուս՝</w:t>
      </w:r>
      <w:r w:rsidR="00E61D5B" w:rsidRPr="0032784D">
        <w:rPr>
          <w:rFonts w:ascii="GHEA Grapalat" w:hAnsi="GHEA Grapalat" w:cs="Sylfaen"/>
          <w:sz w:val="22"/>
          <w:szCs w:val="22"/>
        </w:rPr>
        <w:t xml:space="preserve"> </w:t>
      </w:r>
      <w:r w:rsidR="001378F2" w:rsidRPr="0032784D">
        <w:rPr>
          <w:rFonts w:ascii="GHEA Grapalat" w:hAnsi="GHEA Grapalat" w:cs="Sylfaen"/>
          <w:sz w:val="22"/>
          <w:szCs w:val="22"/>
        </w:rPr>
        <w:t>հիմանական մաս</w:t>
      </w:r>
      <w:r w:rsidR="001378F2" w:rsidRPr="0032784D">
        <w:rPr>
          <w:rFonts w:ascii="GHEA Grapalat" w:hAnsi="GHEA Grapalat" w:cs="Sylfaen"/>
          <w:sz w:val="22"/>
          <w:szCs w:val="22"/>
          <w:lang w:val="en-US"/>
        </w:rPr>
        <w:t xml:space="preserve">ի </w:t>
      </w:r>
      <w:r w:rsidRPr="0032784D">
        <w:rPr>
          <w:rFonts w:ascii="GHEA Grapalat" w:hAnsi="GHEA Grapalat" w:cs="Sylfaen"/>
          <w:sz w:val="22"/>
          <w:szCs w:val="22"/>
        </w:rPr>
        <w:t>մատակարար</w:t>
      </w:r>
      <w:r w:rsidR="001378F2" w:rsidRPr="0032784D">
        <w:rPr>
          <w:rFonts w:ascii="GHEA Grapalat" w:hAnsi="GHEA Grapalat" w:cs="Sylfaen"/>
          <w:sz w:val="22"/>
          <w:szCs w:val="22"/>
          <w:lang w:val="en-US"/>
        </w:rPr>
        <w:t>ումը տեղափոխվել է</w:t>
      </w:r>
      <w:r w:rsidRPr="0032784D">
        <w:rPr>
          <w:rFonts w:ascii="GHEA Grapalat" w:hAnsi="GHEA Grapalat" w:cs="Sylfaen"/>
          <w:sz w:val="22"/>
          <w:szCs w:val="22"/>
        </w:rPr>
        <w:t xml:space="preserve"> 2020 թվական: Միջոցառման շրջանակներում </w:t>
      </w:r>
      <w:r w:rsidR="008A78DD" w:rsidRPr="0032784D">
        <w:rPr>
          <w:rFonts w:ascii="GHEA Grapalat" w:hAnsi="GHEA Grapalat" w:cs="Sylfaen"/>
          <w:sz w:val="22"/>
          <w:szCs w:val="22"/>
          <w:lang w:val="en-US"/>
        </w:rPr>
        <w:t>նախատեսվել են</w:t>
      </w:r>
      <w:r w:rsidRPr="0032784D">
        <w:rPr>
          <w:rFonts w:ascii="GHEA Grapalat" w:hAnsi="GHEA Grapalat" w:cs="Sylfaen"/>
          <w:sz w:val="22"/>
          <w:szCs w:val="22"/>
        </w:rPr>
        <w:t xml:space="preserve"> հետևյալ աշխատանքները.</w:t>
      </w:r>
    </w:p>
    <w:p w:rsidR="00D44A85" w:rsidRPr="0032784D" w:rsidRDefault="00D44A85" w:rsidP="000F3DDD">
      <w:pPr>
        <w:numPr>
          <w:ilvl w:val="0"/>
          <w:numId w:val="11"/>
        </w:numPr>
        <w:tabs>
          <w:tab w:val="left" w:pos="851"/>
        </w:tabs>
        <w:spacing w:line="360" w:lineRule="auto"/>
        <w:ind w:left="0" w:firstLine="561"/>
        <w:jc w:val="both"/>
        <w:rPr>
          <w:rFonts w:ascii="GHEA Grapalat" w:hAnsi="GHEA Grapalat" w:cs="GHEA Grapalat"/>
          <w:sz w:val="22"/>
          <w:szCs w:val="22"/>
        </w:rPr>
      </w:pPr>
      <w:r w:rsidRPr="0032784D">
        <w:rPr>
          <w:rFonts w:ascii="GHEA Grapalat" w:hAnsi="GHEA Grapalat" w:cs="Sylfaen"/>
          <w:sz w:val="22"/>
          <w:szCs w:val="22"/>
        </w:rPr>
        <w:t>ՀՀ ոստիկանության համար օպերատիվ կառավարման պիլոտային համակարգերի (ծրագրային ապահովում) մատակարարումը և տեղադրումը (մարզերում), ինչպես նաև անհրաժեշտ սարքավորումների ձեռք բերումը</w:t>
      </w:r>
      <w:r w:rsidR="008A78DD" w:rsidRPr="0032784D">
        <w:rPr>
          <w:rFonts w:ascii="GHEA Grapalat" w:hAnsi="GHEA Grapalat" w:cs="Sylfaen"/>
          <w:sz w:val="22"/>
          <w:szCs w:val="22"/>
          <w:lang w:val="en-US"/>
        </w:rPr>
        <w:t>,</w:t>
      </w:r>
    </w:p>
    <w:p w:rsidR="00D44A85" w:rsidRPr="0032784D" w:rsidRDefault="00D44A85" w:rsidP="000F3DDD">
      <w:pPr>
        <w:numPr>
          <w:ilvl w:val="0"/>
          <w:numId w:val="11"/>
        </w:numPr>
        <w:tabs>
          <w:tab w:val="left" w:pos="851"/>
        </w:tabs>
        <w:spacing w:line="360" w:lineRule="auto"/>
        <w:ind w:left="0" w:firstLine="561"/>
        <w:jc w:val="both"/>
        <w:rPr>
          <w:rFonts w:ascii="GHEA Grapalat" w:hAnsi="GHEA Grapalat" w:cs="GHEA Grapalat"/>
          <w:sz w:val="22"/>
          <w:szCs w:val="22"/>
        </w:rPr>
      </w:pPr>
      <w:r w:rsidRPr="0032784D">
        <w:rPr>
          <w:rFonts w:ascii="GHEA Grapalat" w:hAnsi="GHEA Grapalat" w:cs="Sylfaen"/>
          <w:sz w:val="22"/>
          <w:szCs w:val="22"/>
        </w:rPr>
        <w:t>«Էլեկտրոնային նորմատիվ իրավական ակտերի համակարգի» մատակարարումը և տեղադրումը, ինչպես նաև անհրաժե</w:t>
      </w:r>
      <w:r w:rsidR="008A78DD" w:rsidRPr="0032784D">
        <w:rPr>
          <w:rFonts w:ascii="GHEA Grapalat" w:hAnsi="GHEA Grapalat" w:cs="Sylfaen"/>
          <w:sz w:val="22"/>
          <w:szCs w:val="22"/>
        </w:rPr>
        <w:t>շտ սարքավորումների ձեռք բերումը</w:t>
      </w:r>
      <w:r w:rsidR="008A78DD" w:rsidRPr="0032784D">
        <w:rPr>
          <w:rFonts w:ascii="GHEA Grapalat" w:hAnsi="GHEA Grapalat" w:cs="Sylfaen"/>
          <w:sz w:val="22"/>
          <w:szCs w:val="22"/>
          <w:lang w:val="en-US"/>
        </w:rPr>
        <w:t>,</w:t>
      </w:r>
    </w:p>
    <w:p w:rsidR="00D44A85" w:rsidRPr="0032784D" w:rsidRDefault="00D44A85" w:rsidP="000F3DDD">
      <w:pPr>
        <w:numPr>
          <w:ilvl w:val="0"/>
          <w:numId w:val="11"/>
        </w:numPr>
        <w:tabs>
          <w:tab w:val="left" w:pos="851"/>
        </w:tabs>
        <w:spacing w:line="360" w:lineRule="auto"/>
        <w:ind w:left="0" w:firstLine="561"/>
        <w:jc w:val="both"/>
        <w:rPr>
          <w:rFonts w:ascii="GHEA Grapalat" w:hAnsi="GHEA Grapalat" w:cs="Sylfaen"/>
          <w:sz w:val="22"/>
          <w:szCs w:val="22"/>
        </w:rPr>
      </w:pPr>
      <w:r w:rsidRPr="0032784D">
        <w:rPr>
          <w:rFonts w:ascii="GHEA Grapalat" w:hAnsi="GHEA Grapalat" w:cs="Sylfaen"/>
          <w:sz w:val="22"/>
          <w:szCs w:val="22"/>
        </w:rPr>
        <w:t>«Քաղաքացիական ծառայության տեղեկատվական հարթակի» մշակումը և համապատասխ</w:t>
      </w:r>
      <w:r w:rsidR="008A78DD" w:rsidRPr="0032784D">
        <w:rPr>
          <w:rFonts w:ascii="GHEA Grapalat" w:hAnsi="GHEA Grapalat" w:cs="Sylfaen"/>
          <w:sz w:val="22"/>
          <w:szCs w:val="22"/>
        </w:rPr>
        <w:t>ան սարքավորումների ձեռք բերումը</w:t>
      </w:r>
      <w:r w:rsidR="008A78DD" w:rsidRPr="0032784D">
        <w:rPr>
          <w:rFonts w:ascii="GHEA Grapalat" w:hAnsi="GHEA Grapalat" w:cs="Sylfaen"/>
          <w:sz w:val="22"/>
          <w:szCs w:val="22"/>
          <w:lang w:val="en-US"/>
        </w:rPr>
        <w:t>,</w:t>
      </w:r>
    </w:p>
    <w:p w:rsidR="00D44A85" w:rsidRPr="0032784D" w:rsidRDefault="00D44A85" w:rsidP="000F3DDD">
      <w:pPr>
        <w:numPr>
          <w:ilvl w:val="0"/>
          <w:numId w:val="11"/>
        </w:numPr>
        <w:tabs>
          <w:tab w:val="left" w:pos="851"/>
        </w:tabs>
        <w:spacing w:line="360" w:lineRule="auto"/>
        <w:ind w:left="0" w:firstLine="561"/>
        <w:jc w:val="both"/>
        <w:rPr>
          <w:rFonts w:ascii="GHEA Grapalat" w:hAnsi="GHEA Grapalat" w:cs="Sylfaen"/>
          <w:sz w:val="22"/>
          <w:szCs w:val="22"/>
        </w:rPr>
      </w:pPr>
      <w:r w:rsidRPr="0032784D">
        <w:rPr>
          <w:rFonts w:ascii="GHEA Grapalat" w:hAnsi="GHEA Grapalat" w:cs="Sylfaen"/>
          <w:sz w:val="22"/>
          <w:szCs w:val="22"/>
        </w:rPr>
        <w:t xml:space="preserve"> «Քաղաքացիների հետ հետադարձ կապի միասնական պորտալի, զանգերի կենտրոնի և Mobile ID համակարգերի մատակարարման և տեղադրման» ծրագրային ապահովման մշակումը և համապատասխան սարքավորումների ձեռք բերումը: </w:t>
      </w:r>
    </w:p>
    <w:p w:rsidR="00D44A85" w:rsidRPr="0032784D" w:rsidRDefault="00D44A85" w:rsidP="0049369F">
      <w:pPr>
        <w:spacing w:line="360" w:lineRule="auto"/>
        <w:ind w:firstLine="561"/>
        <w:jc w:val="both"/>
        <w:rPr>
          <w:rFonts w:ascii="GHEA Grapalat" w:hAnsi="GHEA Grapalat" w:cs="Sylfaen"/>
          <w:sz w:val="22"/>
          <w:szCs w:val="22"/>
        </w:rPr>
      </w:pPr>
      <w:r w:rsidRPr="0032784D">
        <w:rPr>
          <w:rFonts w:ascii="GHEA Grapalat" w:hAnsi="GHEA Grapalat" w:cs="Sylfaen"/>
          <w:sz w:val="22"/>
          <w:szCs w:val="22"/>
        </w:rPr>
        <w:t>Միջոցառման շրջանակներում 2020 թվականի ընթացքում նախատեսվում է իրականացնել նաև պետական ֆինանսների կառավարման տեղեկատվական համակարգի (GFMIS) ծրագրային ապահովման մշակման և համապատասխան սարքավորումների ձեռք բերման, ինչպես նաև լիցենզավորման համակարգի ծրագրային ապահովման մշակման աշխատանքները:</w:t>
      </w:r>
    </w:p>
    <w:p w:rsidR="00D44A85" w:rsidRPr="0032784D" w:rsidRDefault="00D44A85" w:rsidP="00D44A85">
      <w:pPr>
        <w:spacing w:line="360" w:lineRule="auto"/>
        <w:ind w:firstLine="561"/>
        <w:jc w:val="both"/>
        <w:rPr>
          <w:rFonts w:ascii="GHEA Grapalat" w:hAnsi="GHEA Grapalat" w:cs="Sylfaen"/>
          <w:sz w:val="22"/>
          <w:szCs w:val="22"/>
        </w:rPr>
      </w:pPr>
      <w:r w:rsidRPr="0032784D">
        <w:rPr>
          <w:rFonts w:ascii="GHEA Grapalat" w:hAnsi="GHEA Grapalat" w:cs="Sylfaen"/>
          <w:sz w:val="22"/>
          <w:szCs w:val="22"/>
        </w:rPr>
        <w:t>Համաշխարհային բանկի աջակցությամբ իրականացվող Պետական հատվածի արդիականացման երրորդ վարկային ծրագրի շրջանակներում օգտագործվել է ավելի քան 263 մլն դրամ կամ նախատեսված միջոցների 37.9%-ը: Շեղումը պայմանավորված է նրանով, որ միջոցառման իրականացման համար անցկացված մրցույթների առաջին փուլի չկայացման հետևանքով նախատեսված համակարգերը չեն ներդրվել, ինչի արդյունքում վերապատրաստումների կազմակերպման կարիք չի եղել</w:t>
      </w:r>
      <w:r w:rsidR="008A6B3D" w:rsidRPr="0032784D">
        <w:rPr>
          <w:rFonts w:ascii="GHEA Grapalat" w:hAnsi="GHEA Grapalat" w:cs="Sylfaen"/>
          <w:sz w:val="22"/>
          <w:szCs w:val="22"/>
          <w:lang w:val="en-US"/>
        </w:rPr>
        <w:t>,</w:t>
      </w:r>
      <w:r w:rsidRPr="0032784D">
        <w:rPr>
          <w:rFonts w:ascii="GHEA Grapalat" w:hAnsi="GHEA Grapalat" w:cs="Sylfaen"/>
          <w:sz w:val="22"/>
          <w:szCs w:val="22"/>
        </w:rPr>
        <w:t xml:space="preserve"> և ծրագրի կառավարման խմբի համար նախատեսված պահպանման ծախսերի մասով առաջացել են տնտեսումներ: Միջոցառման շրջանակներում 2019 թվականին սկսվել են և 2020 թվականին ավարտին կհասցվեն քաղաքացիական ծառայության ոլորտում կարիքների վրա հիմնված վերապատրաստման համակարգի մշակման և Հայաստանի Պետական Կառավարման Ակադեմ</w:t>
      </w:r>
      <w:r w:rsidR="008A6B3D" w:rsidRPr="0032784D">
        <w:rPr>
          <w:rFonts w:ascii="GHEA Grapalat" w:hAnsi="GHEA Grapalat" w:cs="Sylfaen"/>
          <w:sz w:val="22"/>
          <w:szCs w:val="22"/>
        </w:rPr>
        <w:t>իայի կարողությունների զարգացման</w:t>
      </w:r>
      <w:r w:rsidR="008A6B3D" w:rsidRPr="0032784D">
        <w:rPr>
          <w:rFonts w:ascii="GHEA Grapalat" w:hAnsi="GHEA Grapalat" w:cs="Sylfaen"/>
          <w:sz w:val="22"/>
          <w:szCs w:val="22"/>
          <w:lang w:val="en-US"/>
        </w:rPr>
        <w:t>ն</w:t>
      </w:r>
      <w:r w:rsidRPr="0032784D">
        <w:rPr>
          <w:rFonts w:ascii="GHEA Grapalat" w:hAnsi="GHEA Grapalat" w:cs="Sylfaen"/>
          <w:sz w:val="22"/>
          <w:szCs w:val="22"/>
        </w:rPr>
        <w:t xml:space="preserve"> օժանդակման (քաղաքացիական ծառայության ոլորտում շարունակական վերապատրաստում ապահովելու նպատակով) աշխատանքները: Միջոցառման շրջանակներում կատարվել են ծրագրի մոնիթորինգի և հաշվետվությունների մշակման, գնումների փաստաթղթերի կազմման և գնումների գործընթացի վերահսկման ու ծրագրի միջոցառումներն իրականացնող մարմինների խորհրդատվական ծառայությունների </w:t>
      </w:r>
      <w:r w:rsidR="008A6B3D" w:rsidRPr="0032784D">
        <w:rPr>
          <w:rFonts w:ascii="GHEA Grapalat" w:hAnsi="GHEA Grapalat" w:cs="Sylfaen"/>
          <w:sz w:val="22"/>
          <w:szCs w:val="22"/>
          <w:lang w:val="en-US"/>
        </w:rPr>
        <w:t>մատուցման աշխատանքներ</w:t>
      </w:r>
      <w:r w:rsidRPr="0032784D">
        <w:rPr>
          <w:rFonts w:ascii="GHEA Grapalat" w:hAnsi="GHEA Grapalat" w:cs="Sylfaen"/>
          <w:sz w:val="22"/>
          <w:szCs w:val="22"/>
        </w:rPr>
        <w:t xml:space="preserve">, կազմակերպվել են </w:t>
      </w:r>
      <w:r w:rsidRPr="0032784D">
        <w:rPr>
          <w:rFonts w:ascii="GHEA Grapalat" w:hAnsi="GHEA Grapalat" w:cs="Sylfaen"/>
          <w:sz w:val="22"/>
          <w:szCs w:val="22"/>
        </w:rPr>
        <w:lastRenderedPageBreak/>
        <w:t>շահառուների վերապատրաստումներ, ֆինանսական աուդիտ, քաղաքացիների ու քաղաքացիական հասարակության հետ քննարկումեր:</w:t>
      </w:r>
    </w:p>
    <w:p w:rsidR="00D44A85" w:rsidRPr="0032784D" w:rsidRDefault="00D44A85" w:rsidP="00D44A85">
      <w:pPr>
        <w:spacing w:line="360" w:lineRule="auto"/>
        <w:ind w:firstLine="561"/>
        <w:jc w:val="both"/>
        <w:rPr>
          <w:rFonts w:ascii="GHEA Grapalat" w:hAnsi="GHEA Grapalat" w:cs="Sylfaen"/>
          <w:sz w:val="22"/>
          <w:szCs w:val="22"/>
        </w:rPr>
      </w:pPr>
      <w:r w:rsidRPr="0032784D">
        <w:rPr>
          <w:rFonts w:ascii="GHEA Grapalat" w:hAnsi="GHEA Grapalat" w:cs="Sylfaen"/>
          <w:sz w:val="22"/>
          <w:szCs w:val="22"/>
        </w:rPr>
        <w:t>ՌԴ-ի կառավարության աջակցությամբ իրականացվող ԵՏՄ-ի</w:t>
      </w:r>
      <w:r w:rsidR="004836FE" w:rsidRPr="0032784D">
        <w:rPr>
          <w:rFonts w:ascii="GHEA Grapalat" w:hAnsi="GHEA Grapalat" w:cs="Sylfaen"/>
          <w:sz w:val="22"/>
          <w:szCs w:val="22"/>
          <w:lang w:val="en-US"/>
        </w:rPr>
        <w:t>ն</w:t>
      </w:r>
      <w:r w:rsidRPr="0032784D">
        <w:rPr>
          <w:rFonts w:ascii="GHEA Grapalat" w:hAnsi="GHEA Grapalat" w:cs="Sylfaen"/>
          <w:sz w:val="22"/>
          <w:szCs w:val="22"/>
        </w:rPr>
        <w:t xml:space="preserve"> անդամակցության շրջանակներում ՀՀ-ին տեխնիկակա</w:t>
      </w:r>
      <w:r w:rsidR="004836FE" w:rsidRPr="0032784D">
        <w:rPr>
          <w:rFonts w:ascii="GHEA Grapalat" w:hAnsi="GHEA Grapalat" w:cs="Sylfaen"/>
          <w:sz w:val="22"/>
          <w:szCs w:val="22"/>
          <w:lang w:val="en-US"/>
        </w:rPr>
        <w:t>ն</w:t>
      </w:r>
      <w:r w:rsidRPr="0032784D">
        <w:rPr>
          <w:rFonts w:ascii="GHEA Grapalat" w:hAnsi="GHEA Grapalat" w:cs="Sylfaen"/>
          <w:sz w:val="22"/>
          <w:szCs w:val="22"/>
        </w:rPr>
        <w:t xml:space="preserve"> և ֆինանսական աջակցություն ցուցաբերելու դրամաշնորհային ծրագրի շրջանակներում օգտագործվել է 25.2 մլն դրամ կամ նախատեսված միջոցների 6.8%-ը: Ցածր կատարողականը պայմանավորված է կատարողի կողմից պայմանագրով նախատեսված ապրանքները չմատակարարելու հանգամանքով: Միջոցներն օգտագործվել են պետական բյուջեն ձևավորելու գործընթացի ավտ</w:t>
      </w:r>
      <w:r w:rsidR="00A23909" w:rsidRPr="0032784D">
        <w:rPr>
          <w:rFonts w:ascii="GHEA Grapalat" w:hAnsi="GHEA Grapalat" w:cs="Sylfaen"/>
          <w:sz w:val="22"/>
          <w:szCs w:val="22"/>
          <w:lang w:val="en-US"/>
        </w:rPr>
        <w:t>ո</w:t>
      </w:r>
      <w:r w:rsidRPr="0032784D">
        <w:rPr>
          <w:rFonts w:ascii="GHEA Grapalat" w:hAnsi="GHEA Grapalat" w:cs="Sylfaen"/>
          <w:sz w:val="22"/>
          <w:szCs w:val="22"/>
        </w:rPr>
        <w:t>մատացման համակարգ</w:t>
      </w:r>
      <w:r w:rsidR="004836FE" w:rsidRPr="0032784D">
        <w:rPr>
          <w:rFonts w:ascii="GHEA Grapalat" w:hAnsi="GHEA Grapalat" w:cs="Sylfaen"/>
          <w:sz w:val="22"/>
          <w:szCs w:val="22"/>
          <w:lang w:val="en-US"/>
        </w:rPr>
        <w:t>ի</w:t>
      </w:r>
      <w:r w:rsidRPr="0032784D">
        <w:rPr>
          <w:rFonts w:ascii="GHEA Grapalat" w:hAnsi="GHEA Grapalat" w:cs="Sylfaen"/>
          <w:sz w:val="22"/>
          <w:szCs w:val="22"/>
        </w:rPr>
        <w:t xml:space="preserve"> մշակ</w:t>
      </w:r>
      <w:r w:rsidR="004836FE" w:rsidRPr="0032784D">
        <w:rPr>
          <w:rFonts w:ascii="GHEA Grapalat" w:hAnsi="GHEA Grapalat" w:cs="Sylfaen"/>
          <w:sz w:val="22"/>
          <w:szCs w:val="22"/>
          <w:lang w:val="en-US"/>
        </w:rPr>
        <w:t>ման</w:t>
      </w:r>
      <w:r w:rsidRPr="0032784D">
        <w:rPr>
          <w:rFonts w:ascii="GHEA Grapalat" w:hAnsi="GHEA Grapalat" w:cs="Sylfaen"/>
          <w:sz w:val="22"/>
          <w:szCs w:val="22"/>
        </w:rPr>
        <w:t xml:space="preserve"> և վերջինիս պետական կառավարման համակարգում գործող այլ ավտո</w:t>
      </w:r>
      <w:r w:rsidR="004836FE" w:rsidRPr="0032784D">
        <w:rPr>
          <w:rFonts w:ascii="GHEA Grapalat" w:hAnsi="GHEA Grapalat" w:cs="Sylfaen"/>
          <w:sz w:val="22"/>
          <w:szCs w:val="22"/>
        </w:rPr>
        <w:t>մատացման համակարգերի հետ ինտեգր</w:t>
      </w:r>
      <w:r w:rsidR="004836FE" w:rsidRPr="0032784D">
        <w:rPr>
          <w:rFonts w:ascii="GHEA Grapalat" w:hAnsi="GHEA Grapalat" w:cs="Sylfaen"/>
          <w:sz w:val="22"/>
          <w:szCs w:val="22"/>
          <w:lang w:val="en-US"/>
        </w:rPr>
        <w:t>ման</w:t>
      </w:r>
      <w:r w:rsidRPr="0032784D">
        <w:rPr>
          <w:rFonts w:ascii="GHEA Grapalat" w:hAnsi="GHEA Grapalat" w:cs="Sylfaen"/>
          <w:sz w:val="22"/>
          <w:szCs w:val="22"/>
        </w:rPr>
        <w:t>, տեղեկատվ</w:t>
      </w:r>
      <w:r w:rsidR="004836FE" w:rsidRPr="0032784D">
        <w:rPr>
          <w:rFonts w:ascii="GHEA Grapalat" w:hAnsi="GHEA Grapalat" w:cs="Sylfaen"/>
          <w:sz w:val="22"/>
          <w:szCs w:val="22"/>
        </w:rPr>
        <w:t>ության փոխանակման հնարավորությ</w:t>
      </w:r>
      <w:r w:rsidR="004836FE" w:rsidRPr="0032784D">
        <w:rPr>
          <w:rFonts w:ascii="GHEA Grapalat" w:hAnsi="GHEA Grapalat" w:cs="Sylfaen"/>
          <w:sz w:val="22"/>
          <w:szCs w:val="22"/>
          <w:lang w:val="en-US"/>
        </w:rPr>
        <w:t>ա</w:t>
      </w:r>
      <w:r w:rsidRPr="0032784D">
        <w:rPr>
          <w:rFonts w:ascii="GHEA Grapalat" w:hAnsi="GHEA Grapalat" w:cs="Sylfaen"/>
          <w:sz w:val="22"/>
          <w:szCs w:val="22"/>
        </w:rPr>
        <w:t>ն ստեղծ</w:t>
      </w:r>
      <w:r w:rsidR="004836FE" w:rsidRPr="0032784D">
        <w:rPr>
          <w:rFonts w:ascii="GHEA Grapalat" w:hAnsi="GHEA Grapalat" w:cs="Sylfaen"/>
          <w:sz w:val="22"/>
          <w:szCs w:val="22"/>
          <w:lang w:val="en-US"/>
        </w:rPr>
        <w:t>ման նպատակով</w:t>
      </w:r>
      <w:r w:rsidRPr="0032784D">
        <w:rPr>
          <w:rFonts w:ascii="GHEA Grapalat" w:hAnsi="GHEA Grapalat" w:cs="Sylfaen"/>
          <w:sz w:val="22"/>
          <w:szCs w:val="22"/>
        </w:rPr>
        <w:t>:</w:t>
      </w:r>
    </w:p>
    <w:p w:rsidR="00D44A85" w:rsidRPr="0032784D" w:rsidRDefault="00D44A85" w:rsidP="00D44A85">
      <w:pPr>
        <w:spacing w:line="360" w:lineRule="auto"/>
        <w:ind w:firstLine="561"/>
        <w:jc w:val="both"/>
        <w:rPr>
          <w:rFonts w:ascii="GHEA Grapalat" w:hAnsi="GHEA Grapalat" w:cs="Sylfaen"/>
          <w:sz w:val="22"/>
          <w:szCs w:val="22"/>
        </w:rPr>
      </w:pPr>
      <w:r w:rsidRPr="0032784D">
        <w:rPr>
          <w:rFonts w:ascii="GHEA Grapalat" w:hAnsi="GHEA Grapalat" w:cs="Sylfaen"/>
          <w:i/>
          <w:sz w:val="22"/>
          <w:szCs w:val="22"/>
        </w:rPr>
        <w:t>Քաղաքական կուսակցություններին, հասարակական կազմակերպություններին և արհմիություններին աջակցության</w:t>
      </w:r>
      <w:r w:rsidRPr="0032784D">
        <w:rPr>
          <w:rFonts w:ascii="GHEA Grapalat" w:hAnsi="GHEA Grapalat" w:cs="Sylfaen"/>
          <w:sz w:val="22"/>
          <w:szCs w:val="22"/>
        </w:rPr>
        <w:t xml:space="preserve"> ծրագրի շրջանակներում </w:t>
      </w:r>
      <w:r w:rsidR="004836FE" w:rsidRPr="0032784D">
        <w:rPr>
          <w:rFonts w:ascii="GHEA Grapalat" w:hAnsi="GHEA Grapalat" w:cs="Sylfaen"/>
          <w:sz w:val="22"/>
          <w:szCs w:val="22"/>
          <w:lang w:val="en-US"/>
        </w:rPr>
        <w:t>օգտագործվել է</w:t>
      </w:r>
      <w:r w:rsidRPr="0032784D">
        <w:rPr>
          <w:rFonts w:ascii="GHEA Grapalat" w:hAnsi="GHEA Grapalat" w:cs="Sylfaen"/>
          <w:sz w:val="22"/>
          <w:szCs w:val="22"/>
        </w:rPr>
        <w:t xml:space="preserve"> ավելի քան 154.4 մլն դրամ կամ </w:t>
      </w:r>
      <w:r w:rsidR="004836FE" w:rsidRPr="0032784D">
        <w:rPr>
          <w:rFonts w:ascii="GHEA Grapalat" w:hAnsi="GHEA Grapalat" w:cs="Sylfaen"/>
          <w:sz w:val="22"/>
          <w:szCs w:val="22"/>
          <w:lang w:val="en-US"/>
        </w:rPr>
        <w:t xml:space="preserve">ծրագրված ցուցանիշի </w:t>
      </w:r>
      <w:r w:rsidRPr="0032784D">
        <w:rPr>
          <w:rFonts w:ascii="GHEA Grapalat" w:hAnsi="GHEA Grapalat" w:cs="Sylfaen"/>
          <w:sz w:val="22"/>
          <w:szCs w:val="22"/>
        </w:rPr>
        <w:t>89.6%</w:t>
      </w:r>
      <w:r w:rsidR="004836FE" w:rsidRPr="0032784D">
        <w:rPr>
          <w:rFonts w:ascii="GHEA Grapalat" w:hAnsi="GHEA Grapalat" w:cs="Sylfaen"/>
          <w:sz w:val="22"/>
          <w:szCs w:val="22"/>
          <w:lang w:val="en-US"/>
        </w:rPr>
        <w:t>-ը</w:t>
      </w:r>
      <w:r w:rsidRPr="0032784D">
        <w:rPr>
          <w:rFonts w:ascii="GHEA Grapalat" w:hAnsi="GHEA Grapalat" w:cs="Sylfaen"/>
          <w:sz w:val="22"/>
          <w:szCs w:val="22"/>
        </w:rPr>
        <w:t xml:space="preserve">: Շեղումը հիմնականում պայմանավորված է նրանով, որ Քաղաքացիական հասարակության ինստիտուտների կայացման և հասարակական սեկտորի զարգացմանը նպաստող նյութերի ստեղծման, միջոցառումների, կլոր սեղանների, հանրային քննարկումների և դասընթացների կազմակերպման նպատակով քաղաքական կուսակցություններին, հասարակական կազմակերպություններին և արհմիություններին աջակցության համար նախատեսված միջոցները՝ 14.9 մլն դրամի չափով, չեն </w:t>
      </w:r>
      <w:r w:rsidR="002C5524" w:rsidRPr="0032784D">
        <w:rPr>
          <w:rFonts w:ascii="GHEA Grapalat" w:hAnsi="GHEA Grapalat" w:cs="Sylfaen"/>
          <w:sz w:val="22"/>
          <w:szCs w:val="22"/>
        </w:rPr>
        <w:t>տրամադրվել</w:t>
      </w:r>
      <w:r w:rsidR="002C5524" w:rsidRPr="0032784D">
        <w:rPr>
          <w:rFonts w:ascii="GHEA Grapalat" w:hAnsi="GHEA Grapalat" w:cs="Sylfaen"/>
          <w:sz w:val="22"/>
          <w:szCs w:val="22"/>
          <w:lang w:val="en-US"/>
        </w:rPr>
        <w:t>՝ նրանց կողմից ա</w:t>
      </w:r>
      <w:r w:rsidRPr="0032784D">
        <w:rPr>
          <w:rFonts w:ascii="GHEA Grapalat" w:hAnsi="GHEA Grapalat" w:cs="Sylfaen"/>
          <w:sz w:val="22"/>
          <w:szCs w:val="22"/>
        </w:rPr>
        <w:t xml:space="preserve">ջակցության պահանջ չներկայացնելու </w:t>
      </w:r>
      <w:r w:rsidR="002C5524" w:rsidRPr="0032784D">
        <w:rPr>
          <w:rFonts w:ascii="GHEA Grapalat" w:hAnsi="GHEA Grapalat" w:cs="Sylfaen"/>
          <w:sz w:val="22"/>
          <w:szCs w:val="22"/>
          <w:lang w:val="en-US"/>
        </w:rPr>
        <w:t>պատճառով</w:t>
      </w:r>
      <w:r w:rsidRPr="0032784D">
        <w:rPr>
          <w:rFonts w:ascii="GHEA Grapalat" w:hAnsi="GHEA Grapalat" w:cs="Sylfaen"/>
          <w:sz w:val="22"/>
          <w:szCs w:val="22"/>
        </w:rPr>
        <w:t xml:space="preserve">: </w:t>
      </w:r>
      <w:r w:rsidRPr="0032784D">
        <w:rPr>
          <w:rFonts w:ascii="GHEA Grapalat" w:hAnsi="GHEA Grapalat" w:cs="GHEA Grapalat"/>
          <w:sz w:val="22"/>
          <w:szCs w:val="22"/>
        </w:rPr>
        <w:t xml:space="preserve">Տվյալ ծրագրի շրջանակներում իրականացվել են երեք միջոցառումներ, որոնցից երկուսի գծով նախատեսված միջոցներն օգտագործվել են ամբողջությամբ: Մասնավորապես՝ 103.7 </w:t>
      </w:r>
      <w:r w:rsidR="006B250A" w:rsidRPr="0032784D">
        <w:rPr>
          <w:rFonts w:ascii="GHEA Grapalat" w:hAnsi="GHEA Grapalat" w:cs="Sylfaen"/>
          <w:sz w:val="22"/>
          <w:szCs w:val="22"/>
        </w:rPr>
        <w:t>մլն դրամ</w:t>
      </w:r>
      <w:r w:rsidR="006B250A" w:rsidRPr="0032784D">
        <w:rPr>
          <w:rFonts w:ascii="GHEA Grapalat" w:hAnsi="GHEA Grapalat" w:cs="Sylfaen"/>
          <w:sz w:val="22"/>
          <w:szCs w:val="22"/>
          <w:lang w:val="en-US"/>
        </w:rPr>
        <w:t>ը հատկացվ</w:t>
      </w:r>
      <w:r w:rsidRPr="0032784D">
        <w:rPr>
          <w:rFonts w:ascii="GHEA Grapalat" w:hAnsi="GHEA Grapalat" w:cs="Sylfaen"/>
          <w:sz w:val="22"/>
          <w:szCs w:val="22"/>
        </w:rPr>
        <w:t>ել է կուսակցությունների դաշինքներին աջակցությանը: Միջոցառման շրջանակներում աջակցություն է ցուցաբերվում Ազգային ժողովի ընտրությունների արդյունքում 3 և ավելի տոկոս ձայն հավաքած կուսակցություններին և կուսակցությունների դաշինքներին:</w:t>
      </w:r>
    </w:p>
    <w:p w:rsidR="00AA3AC5" w:rsidRPr="0032784D" w:rsidRDefault="00AA3AC5" w:rsidP="00AA3AC5">
      <w:pPr>
        <w:spacing w:line="360" w:lineRule="auto"/>
        <w:ind w:firstLine="561"/>
        <w:jc w:val="both"/>
        <w:rPr>
          <w:rFonts w:ascii="GHEA Grapalat" w:hAnsi="GHEA Grapalat" w:cs="Sylfaen"/>
          <w:sz w:val="22"/>
          <w:szCs w:val="22"/>
        </w:rPr>
      </w:pPr>
      <w:r w:rsidRPr="0032784D">
        <w:rPr>
          <w:rFonts w:ascii="GHEA Grapalat" w:hAnsi="GHEA Grapalat" w:cs="Sylfaen"/>
          <w:sz w:val="22"/>
          <w:szCs w:val="22"/>
        </w:rPr>
        <w:t>Հասարակական կազմակերպություններին աջակցության համար ՀՀ պետական բյուջեից</w:t>
      </w:r>
      <w:r w:rsidR="003C33AD" w:rsidRPr="0032784D">
        <w:rPr>
          <w:rFonts w:ascii="GHEA Grapalat" w:hAnsi="GHEA Grapalat" w:cs="Sylfaen"/>
          <w:sz w:val="22"/>
          <w:szCs w:val="22"/>
        </w:rPr>
        <w:t xml:space="preserve"> հատկացվել է 3</w:t>
      </w:r>
      <w:r w:rsidR="003C33AD" w:rsidRPr="0032784D">
        <w:rPr>
          <w:rFonts w:ascii="GHEA Grapalat" w:hAnsi="GHEA Grapalat" w:cs="Sylfaen"/>
          <w:sz w:val="22"/>
          <w:szCs w:val="22"/>
          <w:lang w:val="en-US"/>
        </w:rPr>
        <w:t>0</w:t>
      </w:r>
      <w:r w:rsidRPr="0032784D">
        <w:rPr>
          <w:rFonts w:ascii="GHEA Grapalat" w:hAnsi="GHEA Grapalat" w:cs="Sylfaen"/>
          <w:sz w:val="22"/>
          <w:szCs w:val="22"/>
        </w:rPr>
        <w:t>.7 մլն դրամ կամ ծրագրային ցուցանիշի 91.2%-ը, որը պայմանավորված է միջոցառման իրականացման արդյունքում առաջացած տնտեսումներով։ Հատկացված միջոցներն օգտագործվել են Արցախում 2019 թվականի սեպտեմբերին տեղական ինքնակառավարման մարմինների (ՏԻՄ) ընտրություններին քաղաքացիական հասարակության կողմից ընտրություններին դիտորդական առաքելության իրականացման համար</w:t>
      </w:r>
      <w:r w:rsidR="003C33AD" w:rsidRPr="0032784D">
        <w:rPr>
          <w:rFonts w:ascii="GHEA Grapalat" w:hAnsi="GHEA Grapalat" w:cs="Sylfaen"/>
          <w:sz w:val="22"/>
          <w:szCs w:val="22"/>
          <w:lang w:val="en-US"/>
        </w:rPr>
        <w:t>:</w:t>
      </w:r>
      <w:r w:rsidR="001D6B4B" w:rsidRPr="0032784D">
        <w:rPr>
          <w:rFonts w:ascii="GHEA Grapalat" w:hAnsi="GHEA Grapalat" w:cs="Sylfaen"/>
          <w:sz w:val="22"/>
          <w:szCs w:val="22"/>
        </w:rPr>
        <w:t xml:space="preserve"> </w:t>
      </w:r>
      <w:r w:rsidR="003C33AD" w:rsidRPr="0032784D">
        <w:rPr>
          <w:rFonts w:ascii="GHEA Grapalat" w:hAnsi="GHEA Grapalat" w:cs="Sylfaen"/>
          <w:sz w:val="22"/>
          <w:szCs w:val="22"/>
          <w:lang w:val="en-US"/>
        </w:rPr>
        <w:t>Գ</w:t>
      </w:r>
      <w:r w:rsidR="001D6B4B" w:rsidRPr="0032784D">
        <w:rPr>
          <w:rFonts w:ascii="GHEA Grapalat" w:hAnsi="GHEA Grapalat" w:cs="Sylfaen"/>
          <w:sz w:val="22"/>
          <w:szCs w:val="22"/>
        </w:rPr>
        <w:t>ումարը հատկացվել է «Իրազեկ քաղաքացիների միավորման Ստեփանակերտի գրասենյակ» խորհրդատվական հասարակական կազմակերպությանը և «Թրանսփարենսի ինթերնեշնլ» հակակոռուպցիոն կենտրոնին։</w:t>
      </w:r>
    </w:p>
    <w:p w:rsidR="00D44A85" w:rsidRPr="0032784D" w:rsidRDefault="006B250A" w:rsidP="00AA3AC5">
      <w:pPr>
        <w:spacing w:line="360" w:lineRule="auto"/>
        <w:ind w:firstLine="561"/>
        <w:jc w:val="both"/>
        <w:rPr>
          <w:rFonts w:ascii="GHEA Grapalat" w:hAnsi="GHEA Grapalat" w:cs="Sylfaen"/>
          <w:sz w:val="22"/>
          <w:szCs w:val="22"/>
        </w:rPr>
      </w:pPr>
      <w:r w:rsidRPr="0032784D">
        <w:rPr>
          <w:rFonts w:ascii="GHEA Grapalat" w:hAnsi="GHEA Grapalat" w:cs="Sylfaen"/>
          <w:sz w:val="22"/>
          <w:szCs w:val="22"/>
        </w:rPr>
        <w:lastRenderedPageBreak/>
        <w:t>20 մլն դրամ</w:t>
      </w:r>
      <w:r w:rsidR="00D44A85" w:rsidRPr="0032784D">
        <w:rPr>
          <w:rFonts w:ascii="GHEA Grapalat" w:hAnsi="GHEA Grapalat" w:cs="Sylfaen"/>
          <w:sz w:val="22"/>
          <w:szCs w:val="22"/>
        </w:rPr>
        <w:t xml:space="preserve"> ուղղվել է ազգային փոքրամասնությունների հասարակական կազմակերպություններին աջակցությանը: Միջոցառման նպատակն է քաղաքական կուսակցություններին, հասարակական կազմակերպություններին, արհմիություններին քաղաքացիական հասարակության ինստիտուտների կայացման և հասարակական սեկտորի զարգացմանը նպաստող նյութերի ստեղծման, միջոցառումների, կլոր սեղանների, հանրային քննարկումների</w:t>
      </w:r>
      <w:r w:rsidR="00AA3AC5" w:rsidRPr="0032784D">
        <w:rPr>
          <w:rFonts w:ascii="GHEA Grapalat" w:hAnsi="GHEA Grapalat" w:cs="Sylfaen"/>
          <w:sz w:val="22"/>
          <w:szCs w:val="22"/>
          <w:lang w:val="en-US"/>
        </w:rPr>
        <w:t>,</w:t>
      </w:r>
      <w:r w:rsidR="00D44A85" w:rsidRPr="0032784D">
        <w:rPr>
          <w:rFonts w:ascii="GHEA Grapalat" w:hAnsi="GHEA Grapalat" w:cs="Sylfaen"/>
          <w:sz w:val="22"/>
          <w:szCs w:val="22"/>
        </w:rPr>
        <w:t xml:space="preserve"> դասընթացների կազմակերպման նպատակով</w:t>
      </w:r>
      <w:r w:rsidR="00AA3AC5" w:rsidRPr="0032784D">
        <w:rPr>
          <w:rFonts w:ascii="GHEA Grapalat" w:hAnsi="GHEA Grapalat" w:cs="Sylfaen"/>
          <w:sz w:val="22"/>
          <w:szCs w:val="22"/>
        </w:rPr>
        <w:t xml:space="preserve"> աջակցությ</w:t>
      </w:r>
      <w:r w:rsidR="00AA3AC5" w:rsidRPr="0032784D">
        <w:rPr>
          <w:rFonts w:ascii="GHEA Grapalat" w:hAnsi="GHEA Grapalat" w:cs="Sylfaen"/>
          <w:sz w:val="22"/>
          <w:szCs w:val="22"/>
          <w:lang w:val="en-US"/>
        </w:rPr>
        <w:t>ա</w:t>
      </w:r>
      <w:r w:rsidR="00AA3AC5" w:rsidRPr="0032784D">
        <w:rPr>
          <w:rFonts w:ascii="GHEA Grapalat" w:hAnsi="GHEA Grapalat" w:cs="Sylfaen"/>
          <w:sz w:val="22"/>
          <w:szCs w:val="22"/>
        </w:rPr>
        <w:t>ն ցուցաբեր</w:t>
      </w:r>
      <w:r w:rsidR="00AA3AC5" w:rsidRPr="0032784D">
        <w:rPr>
          <w:rFonts w:ascii="GHEA Grapalat" w:hAnsi="GHEA Grapalat" w:cs="Sylfaen"/>
          <w:sz w:val="22"/>
          <w:szCs w:val="22"/>
          <w:lang w:val="en-US"/>
        </w:rPr>
        <w:t>ումը</w:t>
      </w:r>
      <w:r w:rsidR="00D44A85" w:rsidRPr="0032784D">
        <w:rPr>
          <w:rFonts w:ascii="GHEA Grapalat" w:hAnsi="GHEA Grapalat" w:cs="Sylfaen"/>
          <w:sz w:val="22"/>
          <w:szCs w:val="22"/>
        </w:rPr>
        <w:t xml:space="preserve">: </w:t>
      </w:r>
      <w:r w:rsidR="00123054" w:rsidRPr="0032784D">
        <w:rPr>
          <w:rFonts w:ascii="GHEA Grapalat" w:hAnsi="GHEA Grapalat" w:cs="Sylfaen"/>
          <w:sz w:val="22"/>
          <w:szCs w:val="22"/>
        </w:rPr>
        <w:t>Միջոցառման շրջանակ</w:t>
      </w:r>
      <w:r w:rsidR="00D44A85" w:rsidRPr="0032784D">
        <w:rPr>
          <w:rFonts w:ascii="GHEA Grapalat" w:hAnsi="GHEA Grapalat" w:cs="Sylfaen"/>
          <w:sz w:val="22"/>
          <w:szCs w:val="22"/>
        </w:rPr>
        <w:t>ներում աջակցություն է տրամադրվել 11 հասարակական կազմակերպությունների</w:t>
      </w:r>
      <w:r w:rsidR="00AA3AC5" w:rsidRPr="0032784D">
        <w:rPr>
          <w:rFonts w:ascii="GHEA Grapalat" w:hAnsi="GHEA Grapalat" w:cs="Sylfaen"/>
          <w:sz w:val="22"/>
          <w:szCs w:val="22"/>
          <w:lang w:val="en-US"/>
        </w:rPr>
        <w:t xml:space="preserve">: Միջոցներն ուղղվել են </w:t>
      </w:r>
      <w:r w:rsidR="00D44A85" w:rsidRPr="0032784D">
        <w:rPr>
          <w:rFonts w:ascii="GHEA Grapalat" w:hAnsi="GHEA Grapalat" w:cs="Sylfaen"/>
          <w:sz w:val="22"/>
          <w:szCs w:val="22"/>
        </w:rPr>
        <w:t>կրթական</w:t>
      </w:r>
      <w:r w:rsidR="00AA3AC5" w:rsidRPr="0032784D">
        <w:rPr>
          <w:rFonts w:ascii="GHEA Grapalat" w:hAnsi="GHEA Grapalat" w:cs="Sylfaen"/>
          <w:sz w:val="22"/>
          <w:szCs w:val="22"/>
          <w:lang w:val="en-US"/>
        </w:rPr>
        <w:t>, մշակութային</w:t>
      </w:r>
      <w:r w:rsidR="00D44A85" w:rsidRPr="0032784D">
        <w:rPr>
          <w:rFonts w:ascii="GHEA Grapalat" w:hAnsi="GHEA Grapalat" w:cs="Sylfaen"/>
          <w:sz w:val="22"/>
          <w:szCs w:val="22"/>
        </w:rPr>
        <w:t xml:space="preserve"> միջոցառումներ</w:t>
      </w:r>
      <w:r w:rsidR="00AA3AC5" w:rsidRPr="0032784D">
        <w:rPr>
          <w:rFonts w:ascii="GHEA Grapalat" w:hAnsi="GHEA Grapalat" w:cs="Sylfaen"/>
          <w:sz w:val="22"/>
          <w:szCs w:val="22"/>
          <w:lang w:val="en-US"/>
        </w:rPr>
        <w:t>ի, զանազան քննարկումների կազմակե</w:t>
      </w:r>
      <w:r w:rsidR="00A23909" w:rsidRPr="0032784D">
        <w:rPr>
          <w:rFonts w:ascii="GHEA Grapalat" w:hAnsi="GHEA Grapalat" w:cs="Sylfaen"/>
          <w:sz w:val="22"/>
          <w:szCs w:val="22"/>
          <w:lang w:val="en-US"/>
        </w:rPr>
        <w:t>ր</w:t>
      </w:r>
      <w:r w:rsidR="00AA3AC5" w:rsidRPr="0032784D">
        <w:rPr>
          <w:rFonts w:ascii="GHEA Grapalat" w:hAnsi="GHEA Grapalat" w:cs="Sylfaen"/>
          <w:sz w:val="22"/>
          <w:szCs w:val="22"/>
          <w:lang w:val="en-US"/>
        </w:rPr>
        <w:t>պմանը, գրասենյակային և</w:t>
      </w:r>
      <w:r w:rsidR="00D44A85" w:rsidRPr="0032784D">
        <w:rPr>
          <w:rFonts w:ascii="GHEA Grapalat" w:hAnsi="GHEA Grapalat" w:cs="Sylfaen"/>
          <w:sz w:val="22"/>
          <w:szCs w:val="22"/>
        </w:rPr>
        <w:t xml:space="preserve"> </w:t>
      </w:r>
      <w:r w:rsidR="00AA3AC5" w:rsidRPr="0032784D">
        <w:rPr>
          <w:rFonts w:ascii="GHEA Grapalat" w:hAnsi="GHEA Grapalat" w:cs="Sylfaen"/>
          <w:sz w:val="22"/>
          <w:szCs w:val="22"/>
          <w:lang w:val="en-US"/>
        </w:rPr>
        <w:t>տրանսպորտային ծախսերի փոխհատուցմանը:</w:t>
      </w:r>
    </w:p>
    <w:p w:rsidR="00D44A85" w:rsidRPr="0032784D" w:rsidRDefault="001D6B4B" w:rsidP="00D44A85">
      <w:pPr>
        <w:spacing w:line="360" w:lineRule="auto"/>
        <w:ind w:firstLine="561"/>
        <w:jc w:val="both"/>
        <w:rPr>
          <w:rFonts w:ascii="GHEA Grapalat" w:hAnsi="GHEA Grapalat" w:cs="Sylfaen"/>
          <w:sz w:val="22"/>
          <w:szCs w:val="22"/>
        </w:rPr>
      </w:pPr>
      <w:r w:rsidRPr="0032784D">
        <w:rPr>
          <w:rFonts w:ascii="GHEA Grapalat" w:hAnsi="GHEA Grapalat" w:cs="Sylfaen"/>
          <w:sz w:val="22"/>
          <w:szCs w:val="22"/>
          <w:lang w:val="en-US"/>
        </w:rPr>
        <w:t>2019 թվականին</w:t>
      </w:r>
      <w:r w:rsidR="00D44A85" w:rsidRPr="0032784D">
        <w:rPr>
          <w:rFonts w:ascii="GHEA Grapalat" w:hAnsi="GHEA Grapalat" w:cs="Sylfaen"/>
          <w:sz w:val="22"/>
          <w:szCs w:val="22"/>
        </w:rPr>
        <w:t xml:space="preserve"> </w:t>
      </w:r>
      <w:r w:rsidR="00D44A85" w:rsidRPr="0032784D">
        <w:rPr>
          <w:rFonts w:ascii="GHEA Grapalat" w:hAnsi="GHEA Grapalat" w:cs="Sylfaen"/>
          <w:i/>
          <w:sz w:val="22"/>
          <w:szCs w:val="22"/>
        </w:rPr>
        <w:t>Հանրային կարծիքի ուսումնասիրությունների</w:t>
      </w:r>
      <w:r w:rsidR="00D44A85" w:rsidRPr="0032784D">
        <w:rPr>
          <w:rFonts w:ascii="GHEA Grapalat" w:hAnsi="GHEA Grapalat" w:cs="Sylfaen"/>
          <w:sz w:val="22"/>
          <w:szCs w:val="22"/>
        </w:rPr>
        <w:t xml:space="preserve"> ծրագրի շրջանակներում Հայաստանի Հանրապետության կառավարության գործունեության գնահատականների, կյանքի որակի և համայնքային կարիքների գնահատման հետազոտություններ</w:t>
      </w:r>
      <w:r w:rsidR="00455F5F" w:rsidRPr="0032784D">
        <w:rPr>
          <w:rFonts w:ascii="GHEA Grapalat" w:hAnsi="GHEA Grapalat" w:cs="Sylfaen"/>
          <w:sz w:val="22"/>
          <w:szCs w:val="22"/>
        </w:rPr>
        <w:t>ի համար նախատեսված 27.8</w:t>
      </w:r>
      <w:r w:rsidR="00455F5F" w:rsidRPr="0032784D">
        <w:rPr>
          <w:rFonts w:ascii="Courier New" w:hAnsi="Courier New" w:cs="Courier New"/>
          <w:sz w:val="22"/>
          <w:szCs w:val="22"/>
          <w:lang w:val="en-US"/>
        </w:rPr>
        <w:t> </w:t>
      </w:r>
      <w:r w:rsidR="00D44A85" w:rsidRPr="0032784D">
        <w:rPr>
          <w:rFonts w:ascii="GHEA Grapalat" w:hAnsi="GHEA Grapalat" w:cs="Sylfaen"/>
          <w:sz w:val="22"/>
          <w:szCs w:val="22"/>
        </w:rPr>
        <w:t>հազար դրամի միջոցները չեն օգտագործվել: Վերջինս պայմանավորված է նրանով, որ քննարկումների արդյունքում միջոցառման իրականացումը նպատակահարմար չի գտնվել</w:t>
      </w:r>
      <w:r w:rsidRPr="0032784D">
        <w:rPr>
          <w:rFonts w:ascii="GHEA Grapalat" w:hAnsi="GHEA Grapalat" w:cs="Sylfaen"/>
          <w:sz w:val="22"/>
          <w:szCs w:val="22"/>
          <w:lang w:val="en-US"/>
        </w:rPr>
        <w:t>,</w:t>
      </w:r>
      <w:r w:rsidR="00D44A85" w:rsidRPr="0032784D">
        <w:rPr>
          <w:rFonts w:ascii="GHEA Grapalat" w:hAnsi="GHEA Grapalat" w:cs="Sylfaen"/>
          <w:sz w:val="22"/>
          <w:szCs w:val="22"/>
        </w:rPr>
        <w:t xml:space="preserve"> և </w:t>
      </w:r>
      <w:r w:rsidR="00455F5F" w:rsidRPr="0032784D">
        <w:rPr>
          <w:rFonts w:ascii="GHEA Grapalat" w:hAnsi="GHEA Grapalat" w:cs="Sylfaen"/>
          <w:sz w:val="22"/>
          <w:szCs w:val="22"/>
          <w:lang w:val="en-US"/>
        </w:rPr>
        <w:t xml:space="preserve">ՀՀ 2019 թվականի պետական բյուջեի մասին օրենքով հատկացված 123.3 մլն դրամի </w:t>
      </w:r>
      <w:r w:rsidRPr="0032784D">
        <w:rPr>
          <w:rFonts w:ascii="GHEA Grapalat" w:hAnsi="GHEA Grapalat" w:cs="Sylfaen"/>
          <w:sz w:val="22"/>
          <w:szCs w:val="22"/>
          <w:lang w:val="en-US"/>
        </w:rPr>
        <w:t>միջոցները</w:t>
      </w:r>
      <w:r w:rsidR="00455F5F" w:rsidRPr="0032784D">
        <w:rPr>
          <w:rFonts w:ascii="GHEA Grapalat" w:hAnsi="GHEA Grapalat" w:cs="Sylfaen"/>
          <w:sz w:val="22"/>
          <w:szCs w:val="22"/>
          <w:lang w:val="en-US"/>
        </w:rPr>
        <w:t xml:space="preserve"> գրեթե ամբողջությամբ</w:t>
      </w:r>
      <w:r w:rsidRPr="0032784D">
        <w:rPr>
          <w:rFonts w:ascii="GHEA Grapalat" w:hAnsi="GHEA Grapalat" w:cs="Sylfaen"/>
          <w:sz w:val="22"/>
          <w:szCs w:val="22"/>
          <w:lang w:val="en-US"/>
        </w:rPr>
        <w:t xml:space="preserve"> </w:t>
      </w:r>
      <w:r w:rsidR="00D44A85" w:rsidRPr="0032784D">
        <w:rPr>
          <w:rFonts w:ascii="GHEA Grapalat" w:hAnsi="GHEA Grapalat" w:cs="Sylfaen"/>
          <w:sz w:val="22"/>
          <w:szCs w:val="22"/>
        </w:rPr>
        <w:t>վերաբաշխ</w:t>
      </w:r>
      <w:r w:rsidRPr="0032784D">
        <w:rPr>
          <w:rFonts w:ascii="GHEA Grapalat" w:hAnsi="GHEA Grapalat" w:cs="Sylfaen"/>
          <w:sz w:val="22"/>
          <w:szCs w:val="22"/>
          <w:lang w:val="en-US"/>
        </w:rPr>
        <w:t>վ</w:t>
      </w:r>
      <w:r w:rsidR="00D44A85" w:rsidRPr="0032784D">
        <w:rPr>
          <w:rFonts w:ascii="GHEA Grapalat" w:hAnsi="GHEA Grapalat" w:cs="Sylfaen"/>
          <w:sz w:val="22"/>
          <w:szCs w:val="22"/>
        </w:rPr>
        <w:t>ել</w:t>
      </w:r>
      <w:r w:rsidRPr="0032784D">
        <w:rPr>
          <w:rFonts w:ascii="GHEA Grapalat" w:hAnsi="GHEA Grapalat" w:cs="Sylfaen"/>
          <w:sz w:val="22"/>
          <w:szCs w:val="22"/>
          <w:lang w:val="en-US"/>
        </w:rPr>
        <w:t xml:space="preserve"> են</w:t>
      </w:r>
      <w:r w:rsidR="00D44A85" w:rsidRPr="0032784D">
        <w:rPr>
          <w:rFonts w:ascii="GHEA Grapalat" w:hAnsi="GHEA Grapalat" w:cs="Sylfaen"/>
          <w:sz w:val="22"/>
          <w:szCs w:val="22"/>
        </w:rPr>
        <w:t xml:space="preserve"> այլ ծրագրերի միջև: </w:t>
      </w:r>
    </w:p>
    <w:p w:rsidR="00D44A85" w:rsidRPr="0032784D" w:rsidRDefault="00D44A85" w:rsidP="00D44A85">
      <w:pPr>
        <w:spacing w:line="360" w:lineRule="auto"/>
        <w:ind w:firstLine="561"/>
        <w:jc w:val="both"/>
        <w:rPr>
          <w:rFonts w:ascii="GHEA Grapalat" w:hAnsi="GHEA Grapalat" w:cs="Sylfaen"/>
          <w:sz w:val="22"/>
          <w:szCs w:val="22"/>
          <w:lang w:val="en-US"/>
        </w:rPr>
      </w:pPr>
      <w:r w:rsidRPr="0032784D">
        <w:rPr>
          <w:rFonts w:ascii="GHEA Grapalat" w:hAnsi="GHEA Grapalat" w:cs="Sylfaen"/>
          <w:i/>
          <w:sz w:val="22"/>
          <w:szCs w:val="22"/>
        </w:rPr>
        <w:t>Մարդասիրական ծրագրերին աջակցության</w:t>
      </w:r>
      <w:r w:rsidRPr="0032784D">
        <w:rPr>
          <w:rFonts w:ascii="GHEA Grapalat" w:hAnsi="GHEA Grapalat" w:cs="Sylfaen"/>
          <w:sz w:val="22"/>
          <w:szCs w:val="22"/>
        </w:rPr>
        <w:t xml:space="preserve"> ծրագրի շրջանակներում տեղական և օտարերկրյա կազմակերպությունների կողմից իրականացվող մարդասիրական բեռներ փոխադրող օտարերկրյա օդանավերի աերոնավիգացիոն սպասարկման, թռիչք-վայրէջքի, օդանավերի կանգառի և վերգետնյա սպասարկումների ու մատուցված ծառայությունների փոխհատուցման համար նախատեսված 1.4 մլն դրամի միջոցները չեն օգտագործվել</w:t>
      </w:r>
      <w:r w:rsidR="001D6B4B" w:rsidRPr="0032784D">
        <w:rPr>
          <w:rFonts w:ascii="GHEA Grapalat" w:hAnsi="GHEA Grapalat" w:cs="Sylfaen"/>
          <w:sz w:val="22"/>
          <w:szCs w:val="22"/>
          <w:lang w:val="en-US"/>
        </w:rPr>
        <w:t xml:space="preserve">՝ պայմանավորված </w:t>
      </w:r>
      <w:r w:rsidR="001D6B4B" w:rsidRPr="0032784D">
        <w:rPr>
          <w:rFonts w:ascii="GHEA Grapalat" w:hAnsi="GHEA Grapalat" w:cs="Sylfaen"/>
          <w:sz w:val="22"/>
          <w:szCs w:val="22"/>
        </w:rPr>
        <w:t>պահանջարկի բացակայությա</w:t>
      </w:r>
      <w:r w:rsidR="001D6B4B" w:rsidRPr="0032784D">
        <w:rPr>
          <w:rFonts w:ascii="GHEA Grapalat" w:hAnsi="GHEA Grapalat" w:cs="Sylfaen"/>
          <w:sz w:val="22"/>
          <w:szCs w:val="22"/>
          <w:lang w:val="en-US"/>
        </w:rPr>
        <w:t>մբ</w:t>
      </w:r>
      <w:r w:rsidRPr="0032784D">
        <w:rPr>
          <w:rFonts w:ascii="GHEA Grapalat" w:hAnsi="GHEA Grapalat" w:cs="Sylfaen"/>
          <w:sz w:val="22"/>
          <w:szCs w:val="22"/>
        </w:rPr>
        <w:t>: Միջոցառման շրջանակներում նախատեսվել էր միջոցներն օգտագործել «Հայաստանի մանկական ասոցիացիա» բարեգործական հասարակական կազմակերպության ու Գերմանիայի «Ֆրիդենսդորֆ ինտերնացիոնալ» հասարակական կազմակերպության կողմից համատեղ իրական</w:t>
      </w:r>
      <w:r w:rsidR="001D6B4B" w:rsidRPr="0032784D">
        <w:rPr>
          <w:rFonts w:ascii="GHEA Grapalat" w:hAnsi="GHEA Grapalat" w:cs="Sylfaen"/>
          <w:sz w:val="22"/>
          <w:szCs w:val="22"/>
          <w:lang w:val="en-US"/>
        </w:rPr>
        <w:t>ա</w:t>
      </w:r>
      <w:r w:rsidRPr="0032784D">
        <w:rPr>
          <w:rFonts w:ascii="GHEA Grapalat" w:hAnsi="GHEA Grapalat" w:cs="Sylfaen"/>
          <w:sz w:val="22"/>
          <w:szCs w:val="22"/>
        </w:rPr>
        <w:t>ցվող բարեգործական ծրագրի շրջանակներում կատարվող հատուկ չվերթի մարդասիրական օդանավերի սպասարկման դիմաց փոխհատուցումների իրականացման համար</w:t>
      </w:r>
      <w:r w:rsidR="001D6B4B" w:rsidRPr="0032784D">
        <w:rPr>
          <w:rFonts w:ascii="GHEA Grapalat" w:hAnsi="GHEA Grapalat" w:cs="Sylfaen"/>
          <w:sz w:val="22"/>
          <w:szCs w:val="22"/>
        </w:rPr>
        <w:t>:</w:t>
      </w:r>
    </w:p>
    <w:p w:rsidR="00D44A85" w:rsidRPr="0032784D" w:rsidRDefault="00D44A85" w:rsidP="00D44A85">
      <w:pPr>
        <w:spacing w:line="360" w:lineRule="auto"/>
        <w:ind w:firstLine="561"/>
        <w:jc w:val="both"/>
        <w:rPr>
          <w:rFonts w:ascii="GHEA Grapalat" w:hAnsi="GHEA Grapalat" w:cs="Sylfaen"/>
          <w:sz w:val="22"/>
          <w:szCs w:val="22"/>
        </w:rPr>
      </w:pPr>
      <w:r w:rsidRPr="0032784D">
        <w:rPr>
          <w:rFonts w:ascii="GHEA Grapalat" w:hAnsi="GHEA Grapalat" w:cs="Sylfaen"/>
          <w:i/>
          <w:sz w:val="22"/>
          <w:szCs w:val="22"/>
        </w:rPr>
        <w:t xml:space="preserve">Հանրային իրազեկման </w:t>
      </w:r>
      <w:r w:rsidRPr="0032784D">
        <w:rPr>
          <w:rFonts w:ascii="GHEA Grapalat" w:hAnsi="GHEA Grapalat" w:cs="Sylfaen"/>
          <w:sz w:val="22"/>
          <w:szCs w:val="22"/>
        </w:rPr>
        <w:t>ծրագրի շրջանակներում իրականացվել են վեց միջոցառումներ, որոնց շրջանակներում կատարված ծախսերը կազմել են շուրջ 1.1 մլրդ դրամ կամ նախատեսվածի 95.1%</w:t>
      </w:r>
      <w:r w:rsidRPr="0032784D">
        <w:rPr>
          <w:rFonts w:ascii="GHEA Grapalat" w:hAnsi="GHEA Grapalat" w:cs="Sylfaen"/>
          <w:sz w:val="22"/>
          <w:szCs w:val="22"/>
        </w:rPr>
        <w:noBreakHyphen/>
        <w:t xml:space="preserve">ը: </w:t>
      </w:r>
      <w:r w:rsidRPr="0032784D">
        <w:rPr>
          <w:rFonts w:ascii="GHEA Grapalat" w:hAnsi="GHEA Grapalat" w:cs="GHEA Grapalat"/>
          <w:sz w:val="22"/>
          <w:szCs w:val="22"/>
        </w:rPr>
        <w:t xml:space="preserve">Տվյալ ծրագրում </w:t>
      </w:r>
      <w:r w:rsidRPr="0032784D">
        <w:rPr>
          <w:rFonts w:ascii="GHEA Grapalat" w:hAnsi="GHEA Grapalat" w:cs="Sylfaen"/>
          <w:sz w:val="22"/>
          <w:szCs w:val="22"/>
        </w:rPr>
        <w:t xml:space="preserve">ընդգրկված չորս միջոցառումների գծով արձանագրվել է 100% կատարողական: Մասնավորապես՝ պետական մամուլի հրատարակման համար </w:t>
      </w:r>
      <w:r w:rsidR="009A09E7" w:rsidRPr="0032784D">
        <w:rPr>
          <w:rFonts w:ascii="GHEA Grapalat" w:hAnsi="GHEA Grapalat" w:cs="Sylfaen"/>
          <w:sz w:val="22"/>
          <w:szCs w:val="22"/>
        </w:rPr>
        <w:t>ծախսե</w:t>
      </w:r>
      <w:r w:rsidR="00A23909" w:rsidRPr="0032784D">
        <w:rPr>
          <w:rFonts w:ascii="GHEA Grapalat" w:hAnsi="GHEA Grapalat" w:cs="Sylfaen"/>
          <w:sz w:val="22"/>
          <w:szCs w:val="22"/>
          <w:lang w:val="en-US"/>
        </w:rPr>
        <w:t>ր</w:t>
      </w:r>
      <w:r w:rsidR="009A09E7" w:rsidRPr="0032784D">
        <w:rPr>
          <w:rFonts w:ascii="GHEA Grapalat" w:hAnsi="GHEA Grapalat" w:cs="Sylfaen"/>
          <w:sz w:val="22"/>
          <w:szCs w:val="22"/>
        </w:rPr>
        <w:t>ը կազմել են 83.2 մլն դրամ</w:t>
      </w:r>
      <w:r w:rsidR="009A09E7" w:rsidRPr="0032784D">
        <w:rPr>
          <w:rFonts w:ascii="GHEA Grapalat" w:hAnsi="GHEA Grapalat" w:cs="Sylfaen"/>
          <w:sz w:val="22"/>
          <w:szCs w:val="22"/>
          <w:lang w:val="en-US"/>
        </w:rPr>
        <w:t xml:space="preserve">, </w:t>
      </w:r>
      <w:r w:rsidR="009A09E7" w:rsidRPr="0032784D">
        <w:rPr>
          <w:rFonts w:ascii="GHEA Grapalat" w:hAnsi="GHEA Grapalat" w:cs="Sylfaen"/>
          <w:sz w:val="22"/>
          <w:szCs w:val="22"/>
          <w:lang w:val="en-US"/>
        </w:rPr>
        <w:lastRenderedPageBreak/>
        <w:t>որն</w:t>
      </w:r>
      <w:r w:rsidRPr="0032784D">
        <w:rPr>
          <w:rFonts w:ascii="GHEA Grapalat" w:hAnsi="GHEA Grapalat" w:cs="Sylfaen"/>
          <w:sz w:val="22"/>
          <w:szCs w:val="22"/>
        </w:rPr>
        <w:t xml:space="preserve"> օգտագործվել </w:t>
      </w:r>
      <w:r w:rsidR="009A09E7" w:rsidRPr="0032784D">
        <w:rPr>
          <w:rFonts w:ascii="GHEA Grapalat" w:hAnsi="GHEA Grapalat" w:cs="Sylfaen"/>
          <w:sz w:val="22"/>
          <w:szCs w:val="22"/>
          <w:lang w:val="en-US"/>
        </w:rPr>
        <w:t>է</w:t>
      </w:r>
      <w:r w:rsidRPr="0032784D">
        <w:rPr>
          <w:rFonts w:ascii="GHEA Grapalat" w:hAnsi="GHEA Grapalat" w:cs="Sylfaen"/>
          <w:sz w:val="22"/>
          <w:szCs w:val="22"/>
        </w:rPr>
        <w:t xml:space="preserve"> Հայաստանի Հանրապետություն և Ռեսպուբլիկա Արմենիա թերթերի հրատարակման համար: </w:t>
      </w:r>
    </w:p>
    <w:p w:rsidR="00D44A85" w:rsidRPr="0032784D" w:rsidRDefault="00D44A85" w:rsidP="00D44A85">
      <w:pPr>
        <w:spacing w:line="360" w:lineRule="auto"/>
        <w:ind w:firstLine="561"/>
        <w:jc w:val="both"/>
        <w:rPr>
          <w:rFonts w:ascii="GHEA Grapalat" w:hAnsi="GHEA Grapalat" w:cs="Sylfaen"/>
          <w:sz w:val="22"/>
          <w:szCs w:val="22"/>
        </w:rPr>
      </w:pPr>
      <w:r w:rsidRPr="0032784D">
        <w:rPr>
          <w:rFonts w:ascii="GHEA Grapalat" w:hAnsi="GHEA Grapalat" w:cs="Sylfaen"/>
          <w:sz w:val="22"/>
          <w:szCs w:val="22"/>
        </w:rPr>
        <w:t xml:space="preserve">Հաշվետու ժամանակահատվածում ԱՊՀ երկրներում հեռուստառադիոծրագրերի հեռարձակման համար նախատեսված 175.5 մլն դրամի միջոցներն օգտագործվել են ամբողջությամբ: Միջոցառումը հնարավորություն է տալիս «Միր» </w:t>
      </w:r>
      <w:r w:rsidR="009A09E7" w:rsidRPr="0032784D">
        <w:rPr>
          <w:rFonts w:ascii="GHEA Grapalat" w:hAnsi="GHEA Grapalat" w:cs="Sylfaen"/>
          <w:sz w:val="22"/>
          <w:szCs w:val="22"/>
          <w:lang w:val="en-US"/>
        </w:rPr>
        <w:t>մ</w:t>
      </w:r>
      <w:r w:rsidRPr="0032784D">
        <w:rPr>
          <w:rFonts w:ascii="GHEA Grapalat" w:hAnsi="GHEA Grapalat" w:cs="Sylfaen"/>
          <w:sz w:val="22"/>
          <w:szCs w:val="22"/>
        </w:rPr>
        <w:t xml:space="preserve">իջպետական </w:t>
      </w:r>
      <w:r w:rsidR="009A09E7" w:rsidRPr="0032784D">
        <w:rPr>
          <w:rFonts w:ascii="GHEA Grapalat" w:hAnsi="GHEA Grapalat" w:cs="Sylfaen"/>
          <w:sz w:val="22"/>
          <w:szCs w:val="22"/>
          <w:lang w:val="en-US"/>
        </w:rPr>
        <w:t>հ</w:t>
      </w:r>
      <w:r w:rsidRPr="0032784D">
        <w:rPr>
          <w:rFonts w:ascii="GHEA Grapalat" w:hAnsi="GHEA Grapalat" w:cs="Sylfaen"/>
          <w:sz w:val="22"/>
          <w:szCs w:val="22"/>
        </w:rPr>
        <w:t xml:space="preserve">եռուստառադիոընկերության միջոցով ԱՊՀ երկրներից տեղեկատվություն ստանալ և այն տարածել ԱՊՀ երկրներում: </w:t>
      </w:r>
      <w:r w:rsidR="009A09E7" w:rsidRPr="0032784D">
        <w:rPr>
          <w:rFonts w:ascii="GHEA Grapalat" w:hAnsi="GHEA Grapalat" w:cs="Sylfaen"/>
          <w:sz w:val="22"/>
          <w:szCs w:val="22"/>
        </w:rPr>
        <w:t xml:space="preserve">«Միր» </w:t>
      </w:r>
      <w:r w:rsidR="009A09E7" w:rsidRPr="0032784D">
        <w:rPr>
          <w:rFonts w:ascii="GHEA Grapalat" w:hAnsi="GHEA Grapalat" w:cs="Sylfaen"/>
          <w:sz w:val="22"/>
          <w:szCs w:val="22"/>
          <w:lang w:val="en-US"/>
        </w:rPr>
        <w:t>մ</w:t>
      </w:r>
      <w:r w:rsidRPr="0032784D">
        <w:rPr>
          <w:rFonts w:ascii="GHEA Grapalat" w:hAnsi="GHEA Grapalat" w:cs="Sylfaen"/>
          <w:sz w:val="22"/>
          <w:szCs w:val="22"/>
        </w:rPr>
        <w:t xml:space="preserve">իջպետական </w:t>
      </w:r>
      <w:r w:rsidR="009A09E7" w:rsidRPr="0032784D">
        <w:rPr>
          <w:rFonts w:ascii="GHEA Grapalat" w:hAnsi="GHEA Grapalat" w:cs="Sylfaen"/>
          <w:sz w:val="22"/>
          <w:szCs w:val="22"/>
          <w:lang w:val="en-US"/>
        </w:rPr>
        <w:t>հ</w:t>
      </w:r>
      <w:r w:rsidRPr="0032784D">
        <w:rPr>
          <w:rFonts w:ascii="GHEA Grapalat" w:hAnsi="GHEA Grapalat" w:cs="Sylfaen"/>
          <w:sz w:val="22"/>
          <w:szCs w:val="22"/>
        </w:rPr>
        <w:t xml:space="preserve">եռուստառադիոընկերությունը հայկական բաժնեմասով միակ օտարալեզու հեռուստառադիոընկերությունն է, որը հեռարձակվում է նաև Հայաստանի Հանրապետության տարածքից դուրս և փոխադարձ հնարավորություն է տալիս ինչպես ԱՊՀ և մի շարք այլ երկրների բնակչությանը ծանոթանալ հայկական մշակույթին և մշակութային արժեքներին, այնպես էլ Հայաստանի բնակչությանը՝ ծանոթանալ ԱՊՀ մյուս պետությունների մշակույթին և մշակութային արժեքներին: </w:t>
      </w:r>
    </w:p>
    <w:p w:rsidR="00D44A85" w:rsidRPr="0032784D" w:rsidRDefault="00D44A85" w:rsidP="00D44A85">
      <w:pPr>
        <w:spacing w:line="360" w:lineRule="auto"/>
        <w:ind w:firstLine="561"/>
        <w:jc w:val="both"/>
        <w:rPr>
          <w:rFonts w:ascii="GHEA Grapalat" w:hAnsi="GHEA Grapalat" w:cs="Sylfaen"/>
          <w:sz w:val="22"/>
          <w:szCs w:val="22"/>
        </w:rPr>
      </w:pPr>
      <w:r w:rsidRPr="0032784D">
        <w:rPr>
          <w:rFonts w:ascii="GHEA Grapalat" w:hAnsi="GHEA Grapalat" w:cs="Sylfaen"/>
          <w:sz w:val="22"/>
          <w:szCs w:val="22"/>
        </w:rPr>
        <w:t>Տեղեկատվության ձեռքբերման, պահպանման և արխիվացման ծառայությունների ծախսերը կազմել են ավելի քան 96.8 մլն դրամ: Միջոցառումը բն</w:t>
      </w:r>
      <w:r w:rsidR="00A23909" w:rsidRPr="0032784D">
        <w:rPr>
          <w:rFonts w:ascii="GHEA Grapalat" w:hAnsi="GHEA Grapalat" w:cs="Sylfaen"/>
          <w:sz w:val="22"/>
          <w:szCs w:val="22"/>
          <w:lang w:val="en-US"/>
        </w:rPr>
        <w:t>ա</w:t>
      </w:r>
      <w:r w:rsidRPr="0032784D">
        <w:rPr>
          <w:rFonts w:ascii="GHEA Grapalat" w:hAnsi="GHEA Grapalat" w:cs="Sylfaen"/>
          <w:sz w:val="22"/>
          <w:szCs w:val="22"/>
        </w:rPr>
        <w:t xml:space="preserve">կչությանը հնարավորություն է տալիս ԶԼՄ-ներին և պետական հիմնարկներին ստանալ տեղեկատվություն, ապահովել պատմական նշանակություն ունեցող նյութերի պահպանումն </w:t>
      </w:r>
      <w:r w:rsidR="0067371B" w:rsidRPr="0032784D">
        <w:rPr>
          <w:rFonts w:ascii="GHEA Grapalat" w:hAnsi="GHEA Grapalat" w:cs="Sylfaen"/>
          <w:sz w:val="22"/>
          <w:szCs w:val="22"/>
        </w:rPr>
        <w:t>ու</w:t>
      </w:r>
      <w:r w:rsidRPr="0032784D">
        <w:rPr>
          <w:rFonts w:ascii="GHEA Grapalat" w:hAnsi="GHEA Grapalat" w:cs="Sylfaen"/>
          <w:sz w:val="22"/>
          <w:szCs w:val="22"/>
        </w:rPr>
        <w:t xml:space="preserve"> արխիվացումը:</w:t>
      </w:r>
      <w:r w:rsidR="007D5A9E" w:rsidRPr="0032784D">
        <w:rPr>
          <w:rFonts w:ascii="GHEA Grapalat" w:hAnsi="GHEA Grapalat" w:cs="Sylfaen"/>
          <w:sz w:val="22"/>
          <w:szCs w:val="22"/>
        </w:rPr>
        <w:t xml:space="preserve"> Միջո</w:t>
      </w:r>
      <w:r w:rsidR="00A23909" w:rsidRPr="0032784D">
        <w:rPr>
          <w:rFonts w:ascii="GHEA Grapalat" w:hAnsi="GHEA Grapalat" w:cs="Sylfaen"/>
          <w:sz w:val="22"/>
          <w:szCs w:val="22"/>
          <w:lang w:val="en-US"/>
        </w:rPr>
        <w:t>ց</w:t>
      </w:r>
      <w:r w:rsidR="007D5A9E" w:rsidRPr="0032784D">
        <w:rPr>
          <w:rFonts w:ascii="GHEA Grapalat" w:hAnsi="GHEA Grapalat" w:cs="Sylfaen"/>
          <w:sz w:val="22"/>
          <w:szCs w:val="22"/>
        </w:rPr>
        <w:t>ա</w:t>
      </w:r>
      <w:r w:rsidR="00A23909" w:rsidRPr="0032784D">
        <w:rPr>
          <w:rFonts w:ascii="GHEA Grapalat" w:hAnsi="GHEA Grapalat" w:cs="Sylfaen"/>
          <w:sz w:val="22"/>
          <w:szCs w:val="22"/>
          <w:lang w:val="en-US"/>
        </w:rPr>
        <w:t>ռ</w:t>
      </w:r>
      <w:r w:rsidR="007D5A9E" w:rsidRPr="0032784D">
        <w:rPr>
          <w:rFonts w:ascii="GHEA Grapalat" w:hAnsi="GHEA Grapalat" w:cs="Sylfaen"/>
          <w:sz w:val="22"/>
          <w:szCs w:val="22"/>
        </w:rPr>
        <w:t>ումն իրականացվել է նախատեսված ծավալով. 2019 թվականի ընթացքում ձեռք բերված տեղեկատվության ծավալը կազմել է 5125 մեգաբայթ, պահպանված և արխիվացված լուսանկարների թիվը՝ 14000 հատ:</w:t>
      </w:r>
    </w:p>
    <w:p w:rsidR="00D44A85" w:rsidRPr="0032784D" w:rsidRDefault="00D44A85" w:rsidP="00D44A85">
      <w:pPr>
        <w:spacing w:line="360" w:lineRule="auto"/>
        <w:ind w:firstLine="561"/>
        <w:jc w:val="both"/>
        <w:rPr>
          <w:rFonts w:ascii="GHEA Grapalat" w:hAnsi="GHEA Grapalat" w:cs="Sylfaen"/>
          <w:sz w:val="22"/>
          <w:szCs w:val="22"/>
        </w:rPr>
      </w:pPr>
      <w:r w:rsidRPr="0032784D">
        <w:rPr>
          <w:rFonts w:ascii="GHEA Grapalat" w:hAnsi="GHEA Grapalat" w:cs="Sylfaen"/>
          <w:sz w:val="22"/>
          <w:szCs w:val="22"/>
        </w:rPr>
        <w:t xml:space="preserve">Հաշվետու ժամանակահատվածում «Նորավանք» գիտակրթական հիմնադրամի լուծարման գործընթացով պայմանավորված պարտավորությունների մարման համար </w:t>
      </w:r>
      <w:r w:rsidR="007D5A9E" w:rsidRPr="0032784D">
        <w:rPr>
          <w:rFonts w:ascii="GHEA Grapalat" w:hAnsi="GHEA Grapalat" w:cs="Sylfaen"/>
          <w:sz w:val="22"/>
          <w:szCs w:val="22"/>
        </w:rPr>
        <w:t>հատկացվ</w:t>
      </w:r>
      <w:r w:rsidRPr="0032784D">
        <w:rPr>
          <w:rFonts w:ascii="GHEA Grapalat" w:hAnsi="GHEA Grapalat" w:cs="Sylfaen"/>
          <w:sz w:val="22"/>
          <w:szCs w:val="22"/>
        </w:rPr>
        <w:t>ել է 16.4 մլն դրամ</w:t>
      </w:r>
      <w:r w:rsidR="007D5A9E" w:rsidRPr="0032784D">
        <w:rPr>
          <w:rFonts w:ascii="GHEA Grapalat" w:hAnsi="GHEA Grapalat" w:cs="Sylfaen"/>
          <w:sz w:val="22"/>
          <w:szCs w:val="22"/>
        </w:rPr>
        <w:t>, որն ամբողջությամբ օգտագործվել է</w:t>
      </w:r>
      <w:r w:rsidRPr="0032784D">
        <w:rPr>
          <w:rFonts w:ascii="GHEA Grapalat" w:hAnsi="GHEA Grapalat" w:cs="Sylfaen"/>
          <w:sz w:val="22"/>
          <w:szCs w:val="22"/>
        </w:rPr>
        <w:t xml:space="preserve">: </w:t>
      </w:r>
      <w:r w:rsidR="007D5A9E" w:rsidRPr="0032784D">
        <w:rPr>
          <w:rFonts w:ascii="GHEA Grapalat" w:hAnsi="GHEA Grapalat" w:cs="Sylfaen"/>
          <w:sz w:val="22"/>
          <w:szCs w:val="22"/>
        </w:rPr>
        <w:t>Միջոցներն ուղղ</w:t>
      </w:r>
      <w:r w:rsidRPr="0032784D">
        <w:rPr>
          <w:rFonts w:ascii="GHEA Grapalat" w:hAnsi="GHEA Grapalat" w:cs="Sylfaen"/>
          <w:sz w:val="22"/>
          <w:szCs w:val="22"/>
        </w:rPr>
        <w:t xml:space="preserve">վել </w:t>
      </w:r>
      <w:r w:rsidR="007D5A9E" w:rsidRPr="0032784D">
        <w:rPr>
          <w:rFonts w:ascii="GHEA Grapalat" w:hAnsi="GHEA Grapalat" w:cs="Sylfaen"/>
          <w:sz w:val="22"/>
          <w:szCs w:val="22"/>
        </w:rPr>
        <w:t>են</w:t>
      </w:r>
      <w:r w:rsidRPr="0032784D">
        <w:rPr>
          <w:rFonts w:ascii="GHEA Grapalat" w:hAnsi="GHEA Grapalat" w:cs="Sylfaen"/>
          <w:sz w:val="22"/>
          <w:szCs w:val="22"/>
        </w:rPr>
        <w:t xml:space="preserve"> «Նորավանք» գիտակրթական հիմնադրամի լուծարման գործընթացով պայմանավորված 2019 թվականի հունվարի 1-ից հետո կուտակված ֆինանսական պարտավորությունների և դրանց չվճարման արդյունքում ձևավորված տույժերի վճարման</w:t>
      </w:r>
      <w:r w:rsidR="007D5A9E" w:rsidRPr="0032784D">
        <w:rPr>
          <w:rFonts w:ascii="GHEA Grapalat" w:hAnsi="GHEA Grapalat" w:cs="Sylfaen"/>
          <w:sz w:val="22"/>
          <w:szCs w:val="22"/>
        </w:rPr>
        <w:t>ը</w:t>
      </w:r>
      <w:r w:rsidRPr="0032784D">
        <w:rPr>
          <w:rFonts w:ascii="GHEA Grapalat" w:hAnsi="GHEA Grapalat" w:cs="Sylfaen"/>
          <w:sz w:val="22"/>
          <w:szCs w:val="22"/>
        </w:rPr>
        <w:t xml:space="preserve">։ </w:t>
      </w:r>
    </w:p>
    <w:p w:rsidR="00D44A85" w:rsidRPr="0032784D" w:rsidRDefault="00D44A85" w:rsidP="00D44A85">
      <w:pPr>
        <w:spacing w:line="360" w:lineRule="auto"/>
        <w:ind w:firstLine="561"/>
        <w:jc w:val="both"/>
        <w:rPr>
          <w:rFonts w:ascii="GHEA Grapalat" w:hAnsi="GHEA Grapalat" w:cs="Sylfaen"/>
          <w:sz w:val="22"/>
          <w:szCs w:val="22"/>
        </w:rPr>
      </w:pPr>
      <w:r w:rsidRPr="0032784D">
        <w:rPr>
          <w:rFonts w:ascii="GHEA Grapalat" w:hAnsi="GHEA Grapalat" w:cs="Sylfaen"/>
          <w:sz w:val="22"/>
          <w:szCs w:val="22"/>
        </w:rPr>
        <w:t>Հանրային կապերի և տեղեկատվության ոլորտի ուսումնասիրություններ</w:t>
      </w:r>
      <w:r w:rsidR="005804A9" w:rsidRPr="0032784D">
        <w:rPr>
          <w:rFonts w:ascii="GHEA Grapalat" w:hAnsi="GHEA Grapalat" w:cs="Sylfaen"/>
          <w:sz w:val="22"/>
          <w:szCs w:val="22"/>
        </w:rPr>
        <w:t>ի</w:t>
      </w:r>
      <w:r w:rsidRPr="0032784D">
        <w:rPr>
          <w:rFonts w:ascii="GHEA Grapalat" w:hAnsi="GHEA Grapalat" w:cs="Sylfaen"/>
          <w:sz w:val="22"/>
          <w:szCs w:val="22"/>
        </w:rPr>
        <w:t>, վերլուծությունների և տպագ</w:t>
      </w:r>
      <w:r w:rsidR="005804A9" w:rsidRPr="0032784D">
        <w:rPr>
          <w:rFonts w:ascii="GHEA Grapalat" w:hAnsi="GHEA Grapalat" w:cs="Sylfaen"/>
          <w:sz w:val="22"/>
          <w:szCs w:val="22"/>
        </w:rPr>
        <w:t>իր, էլեկտրոնային ու</w:t>
      </w:r>
      <w:r w:rsidRPr="0032784D">
        <w:rPr>
          <w:rFonts w:ascii="GHEA Grapalat" w:hAnsi="GHEA Grapalat" w:cs="Sylfaen"/>
          <w:sz w:val="22"/>
          <w:szCs w:val="22"/>
        </w:rPr>
        <w:t xml:space="preserve"> հեռարձակվող մամուլի ամենօրյա մշտադիտարկումների նպատակով հանրային իրազեկման ծախսերը կազմել են 698 մլն դրամ՝ ապահովելով 95.2% կատարողական: Շեղումը պայմանավորված է աշխատանքային գործառույթների փոփոխությամբ, մրցույթների ոչ լրիվ ծավալով իրականացմամբ, կայացած մրցույթի արդյունքում ապրանքների և ծառայությունների</w:t>
      </w:r>
      <w:r w:rsidR="005804A9" w:rsidRPr="0032784D">
        <w:rPr>
          <w:rFonts w:ascii="GHEA Grapalat" w:hAnsi="GHEA Grapalat" w:cs="Sylfaen"/>
          <w:sz w:val="22"/>
          <w:szCs w:val="22"/>
        </w:rPr>
        <w:t>՝</w:t>
      </w:r>
      <w:r w:rsidRPr="0032784D">
        <w:rPr>
          <w:rFonts w:ascii="GHEA Grapalat" w:hAnsi="GHEA Grapalat" w:cs="Sylfaen"/>
          <w:sz w:val="22"/>
          <w:szCs w:val="22"/>
        </w:rPr>
        <w:t xml:space="preserve"> նախատեսվածից ցածր գներով ձեռքբերմամբ, հաստիքների ոչ լրիվ համալրման արդյունքում առաջացած տնտեսումներով: Միջոցառումն իրականացվում</w:t>
      </w:r>
      <w:r w:rsidR="00E61D5B" w:rsidRPr="0032784D">
        <w:rPr>
          <w:rFonts w:ascii="GHEA Grapalat" w:hAnsi="GHEA Grapalat" w:cs="Sylfaen"/>
          <w:sz w:val="22"/>
          <w:szCs w:val="22"/>
        </w:rPr>
        <w:t xml:space="preserve"> </w:t>
      </w:r>
      <w:r w:rsidRPr="0032784D">
        <w:rPr>
          <w:rFonts w:ascii="GHEA Grapalat" w:hAnsi="GHEA Grapalat" w:cs="Sylfaen"/>
          <w:sz w:val="22"/>
          <w:szCs w:val="22"/>
        </w:rPr>
        <w:t>է «Հանրային կապերի և տեղեկատվության կենտրոն» ՊՈԱԿ-ի կողմից: 2019 թվականին միջոցառման շրջանակներում իրականացվել են հետևյալ աշխատանքները.</w:t>
      </w:r>
      <w:r w:rsidR="00E61D5B" w:rsidRPr="0032784D">
        <w:rPr>
          <w:rFonts w:ascii="GHEA Grapalat" w:hAnsi="GHEA Grapalat" w:cs="Sylfaen"/>
          <w:sz w:val="22"/>
          <w:szCs w:val="22"/>
        </w:rPr>
        <w:t xml:space="preserve"> </w:t>
      </w:r>
    </w:p>
    <w:p w:rsidR="00D44A85" w:rsidRPr="0032784D" w:rsidRDefault="00D44A85" w:rsidP="000F3DDD">
      <w:pPr>
        <w:numPr>
          <w:ilvl w:val="0"/>
          <w:numId w:val="11"/>
        </w:numPr>
        <w:tabs>
          <w:tab w:val="left" w:pos="851"/>
        </w:tabs>
        <w:spacing w:line="360" w:lineRule="auto"/>
        <w:ind w:left="0" w:firstLine="561"/>
        <w:jc w:val="both"/>
        <w:rPr>
          <w:rFonts w:ascii="GHEA Grapalat" w:hAnsi="GHEA Grapalat" w:cs="Sylfaen"/>
          <w:sz w:val="22"/>
          <w:szCs w:val="22"/>
        </w:rPr>
      </w:pPr>
      <w:r w:rsidRPr="0032784D">
        <w:rPr>
          <w:rFonts w:ascii="GHEA Grapalat" w:hAnsi="GHEA Grapalat" w:cs="Sylfaen"/>
          <w:sz w:val="22"/>
          <w:szCs w:val="22"/>
        </w:rPr>
        <w:lastRenderedPageBreak/>
        <w:t>ՀՀ շահերին առնչվող միջազգային կառույցների դիրքորոշումների մշտադիտարկում և վերլուծական նյութերի պատրաստում</w:t>
      </w:r>
      <w:r w:rsidR="005804A9" w:rsidRPr="0032784D">
        <w:rPr>
          <w:rFonts w:ascii="GHEA Grapalat" w:hAnsi="GHEA Grapalat" w:cs="Sylfaen"/>
          <w:sz w:val="22"/>
          <w:szCs w:val="22"/>
        </w:rPr>
        <w:t>,</w:t>
      </w:r>
    </w:p>
    <w:p w:rsidR="00D44A85" w:rsidRPr="0032784D" w:rsidRDefault="00D44A85" w:rsidP="000F3DDD">
      <w:pPr>
        <w:numPr>
          <w:ilvl w:val="0"/>
          <w:numId w:val="11"/>
        </w:numPr>
        <w:tabs>
          <w:tab w:val="left" w:pos="851"/>
        </w:tabs>
        <w:spacing w:line="360" w:lineRule="auto"/>
        <w:ind w:left="0" w:firstLine="561"/>
        <w:jc w:val="both"/>
        <w:rPr>
          <w:rFonts w:ascii="GHEA Grapalat" w:hAnsi="GHEA Grapalat" w:cs="Sylfaen"/>
          <w:sz w:val="22"/>
          <w:szCs w:val="22"/>
        </w:rPr>
      </w:pPr>
      <w:r w:rsidRPr="0032784D">
        <w:rPr>
          <w:rFonts w:ascii="GHEA Grapalat" w:hAnsi="GHEA Grapalat" w:cs="Sylfaen"/>
          <w:sz w:val="22"/>
          <w:szCs w:val="22"/>
        </w:rPr>
        <w:t>Քաղաքական թեմաներով փորձագիտական, մասնագիտական քննարկումների կազմակերպում</w:t>
      </w:r>
      <w:r w:rsidR="005804A9" w:rsidRPr="0032784D">
        <w:rPr>
          <w:rFonts w:ascii="GHEA Grapalat" w:hAnsi="GHEA Grapalat" w:cs="Sylfaen"/>
          <w:sz w:val="22"/>
          <w:szCs w:val="22"/>
        </w:rPr>
        <w:t>,</w:t>
      </w:r>
    </w:p>
    <w:p w:rsidR="00D44A85" w:rsidRPr="0032784D" w:rsidRDefault="00D44A85" w:rsidP="000F3DDD">
      <w:pPr>
        <w:numPr>
          <w:ilvl w:val="0"/>
          <w:numId w:val="11"/>
        </w:numPr>
        <w:tabs>
          <w:tab w:val="left" w:pos="851"/>
        </w:tabs>
        <w:spacing w:line="360" w:lineRule="auto"/>
        <w:ind w:left="0" w:firstLine="561"/>
        <w:jc w:val="both"/>
        <w:rPr>
          <w:rFonts w:ascii="GHEA Grapalat" w:hAnsi="GHEA Grapalat" w:cs="Sylfaen"/>
          <w:sz w:val="22"/>
          <w:szCs w:val="22"/>
        </w:rPr>
      </w:pPr>
      <w:r w:rsidRPr="0032784D">
        <w:rPr>
          <w:rFonts w:ascii="GHEA Grapalat" w:hAnsi="GHEA Grapalat" w:cs="Sylfaen"/>
          <w:sz w:val="22"/>
          <w:szCs w:val="22"/>
        </w:rPr>
        <w:t>Արտերկրի և Հայաստանի գործընկեր կառույցների, լրատվամիջոցների հետ կապերի հաստատում</w:t>
      </w:r>
      <w:r w:rsidR="005804A9" w:rsidRPr="0032784D">
        <w:rPr>
          <w:rFonts w:ascii="GHEA Grapalat" w:hAnsi="GHEA Grapalat" w:cs="Sylfaen"/>
          <w:sz w:val="22"/>
          <w:szCs w:val="22"/>
        </w:rPr>
        <w:t>,</w:t>
      </w:r>
    </w:p>
    <w:p w:rsidR="00D44A85" w:rsidRPr="0032784D" w:rsidRDefault="00D44A85" w:rsidP="000F3DDD">
      <w:pPr>
        <w:numPr>
          <w:ilvl w:val="0"/>
          <w:numId w:val="11"/>
        </w:numPr>
        <w:tabs>
          <w:tab w:val="left" w:pos="851"/>
        </w:tabs>
        <w:spacing w:line="360" w:lineRule="auto"/>
        <w:ind w:left="0" w:firstLine="561"/>
        <w:jc w:val="both"/>
        <w:rPr>
          <w:rFonts w:ascii="GHEA Grapalat" w:hAnsi="GHEA Grapalat" w:cs="Sylfaen"/>
          <w:sz w:val="22"/>
          <w:szCs w:val="22"/>
        </w:rPr>
      </w:pPr>
      <w:r w:rsidRPr="0032784D">
        <w:rPr>
          <w:rFonts w:ascii="GHEA Grapalat" w:hAnsi="GHEA Grapalat" w:cs="Sylfaen"/>
          <w:sz w:val="22"/>
          <w:szCs w:val="22"/>
        </w:rPr>
        <w:t>Տեղեկատվական-թեմատիկ գրքերի և բրոշուրների թողարկում և թարգմանություն</w:t>
      </w:r>
      <w:r w:rsidR="005804A9" w:rsidRPr="0032784D">
        <w:rPr>
          <w:rFonts w:ascii="GHEA Grapalat" w:hAnsi="GHEA Grapalat" w:cs="Sylfaen"/>
          <w:sz w:val="22"/>
          <w:szCs w:val="22"/>
        </w:rPr>
        <w:t>,</w:t>
      </w:r>
    </w:p>
    <w:p w:rsidR="00D44A85" w:rsidRPr="0032784D" w:rsidRDefault="00D44A85" w:rsidP="000F3DDD">
      <w:pPr>
        <w:numPr>
          <w:ilvl w:val="0"/>
          <w:numId w:val="11"/>
        </w:numPr>
        <w:tabs>
          <w:tab w:val="left" w:pos="851"/>
        </w:tabs>
        <w:spacing w:line="360" w:lineRule="auto"/>
        <w:ind w:left="0" w:firstLine="561"/>
        <w:jc w:val="both"/>
        <w:rPr>
          <w:rFonts w:ascii="GHEA Grapalat" w:hAnsi="GHEA Grapalat" w:cs="Sylfaen"/>
          <w:sz w:val="22"/>
          <w:szCs w:val="22"/>
        </w:rPr>
      </w:pPr>
      <w:r w:rsidRPr="0032784D">
        <w:rPr>
          <w:rFonts w:ascii="GHEA Grapalat" w:hAnsi="GHEA Grapalat" w:cs="Sylfaen"/>
          <w:sz w:val="22"/>
          <w:szCs w:val="22"/>
        </w:rPr>
        <w:t xml:space="preserve">Հաղորդումների պատրաստում, որոնք </w:t>
      </w:r>
      <w:r w:rsidR="003C33AD" w:rsidRPr="0032784D">
        <w:rPr>
          <w:rFonts w:ascii="GHEA Grapalat" w:hAnsi="GHEA Grapalat" w:cs="Sylfaen"/>
          <w:sz w:val="22"/>
          <w:szCs w:val="22"/>
        </w:rPr>
        <w:t>լուսաբան</w:t>
      </w:r>
      <w:r w:rsidR="003C33AD" w:rsidRPr="0032784D">
        <w:rPr>
          <w:rFonts w:ascii="GHEA Grapalat" w:hAnsi="GHEA Grapalat" w:cs="Sylfaen"/>
          <w:sz w:val="22"/>
          <w:szCs w:val="22"/>
          <w:lang w:val="en-US"/>
        </w:rPr>
        <w:t>ում են</w:t>
      </w:r>
      <w:r w:rsidRPr="0032784D">
        <w:rPr>
          <w:rFonts w:ascii="GHEA Grapalat" w:hAnsi="GHEA Grapalat" w:cs="Sylfaen"/>
          <w:sz w:val="22"/>
          <w:szCs w:val="22"/>
        </w:rPr>
        <w:t xml:space="preserve"> ՀՀ կառավարության աշխատանքները և հաջողակ բիզնեսները</w:t>
      </w:r>
      <w:r w:rsidR="005804A9" w:rsidRPr="0032784D">
        <w:rPr>
          <w:rFonts w:ascii="GHEA Grapalat" w:hAnsi="GHEA Grapalat" w:cs="Sylfaen"/>
          <w:sz w:val="22"/>
          <w:szCs w:val="22"/>
        </w:rPr>
        <w:t>,</w:t>
      </w:r>
    </w:p>
    <w:p w:rsidR="00D44A85" w:rsidRPr="0032784D" w:rsidRDefault="00D44A85" w:rsidP="000F3DDD">
      <w:pPr>
        <w:numPr>
          <w:ilvl w:val="0"/>
          <w:numId w:val="11"/>
        </w:numPr>
        <w:tabs>
          <w:tab w:val="left" w:pos="851"/>
        </w:tabs>
        <w:spacing w:line="360" w:lineRule="auto"/>
        <w:ind w:left="0" w:firstLine="561"/>
        <w:jc w:val="both"/>
        <w:rPr>
          <w:rFonts w:ascii="GHEA Grapalat" w:hAnsi="GHEA Grapalat" w:cs="Sylfaen"/>
          <w:sz w:val="22"/>
          <w:szCs w:val="22"/>
        </w:rPr>
      </w:pPr>
      <w:r w:rsidRPr="0032784D">
        <w:rPr>
          <w:rFonts w:ascii="GHEA Grapalat" w:hAnsi="GHEA Grapalat" w:cs="Sylfaen"/>
          <w:sz w:val="22"/>
          <w:szCs w:val="22"/>
        </w:rPr>
        <w:t>Սոցիալական հարթակներում ՀՀ կառավարության պաշտոնական էջերի կառավարում, տեսանյութերի պատրաստում և տեղադրում, ուղիղ եթեր հեռարձակումների իրականացում, ՀՀ կառավարության ընթացիկ նախագծերի մասին իրազեկում</w:t>
      </w:r>
      <w:r w:rsidR="005804A9" w:rsidRPr="0032784D">
        <w:rPr>
          <w:rFonts w:ascii="GHEA Grapalat" w:hAnsi="GHEA Grapalat" w:cs="Sylfaen"/>
          <w:sz w:val="22"/>
          <w:szCs w:val="22"/>
        </w:rPr>
        <w:t>,</w:t>
      </w:r>
    </w:p>
    <w:p w:rsidR="00D44A85" w:rsidRPr="0032784D" w:rsidRDefault="00D44A85" w:rsidP="000F3DDD">
      <w:pPr>
        <w:numPr>
          <w:ilvl w:val="0"/>
          <w:numId w:val="11"/>
        </w:numPr>
        <w:tabs>
          <w:tab w:val="left" w:pos="851"/>
        </w:tabs>
        <w:spacing w:line="360" w:lineRule="auto"/>
        <w:ind w:left="0" w:firstLine="561"/>
        <w:jc w:val="both"/>
        <w:rPr>
          <w:rFonts w:ascii="GHEA Grapalat" w:hAnsi="GHEA Grapalat" w:cs="Sylfaen"/>
          <w:sz w:val="22"/>
          <w:szCs w:val="22"/>
        </w:rPr>
      </w:pPr>
      <w:r w:rsidRPr="0032784D">
        <w:rPr>
          <w:rFonts w:ascii="GHEA Grapalat" w:hAnsi="GHEA Grapalat" w:cs="Sylfaen"/>
          <w:sz w:val="22"/>
          <w:szCs w:val="22"/>
        </w:rPr>
        <w:t>Ներքաղաքական իրադարձությունների վերաբերյալ ամփոփագրերի և վերլուծական հոդվածների պատրաստում</w:t>
      </w:r>
      <w:r w:rsidR="005804A9" w:rsidRPr="0032784D">
        <w:rPr>
          <w:rFonts w:ascii="GHEA Grapalat" w:hAnsi="GHEA Grapalat" w:cs="Sylfaen"/>
          <w:sz w:val="22"/>
          <w:szCs w:val="22"/>
        </w:rPr>
        <w:t>,</w:t>
      </w:r>
    </w:p>
    <w:p w:rsidR="00D44A85" w:rsidRPr="0032784D" w:rsidRDefault="00D44A85" w:rsidP="000F3DDD">
      <w:pPr>
        <w:numPr>
          <w:ilvl w:val="0"/>
          <w:numId w:val="11"/>
        </w:numPr>
        <w:tabs>
          <w:tab w:val="left" w:pos="851"/>
        </w:tabs>
        <w:spacing w:line="360" w:lineRule="auto"/>
        <w:ind w:left="0" w:firstLine="561"/>
        <w:jc w:val="both"/>
        <w:rPr>
          <w:rFonts w:ascii="GHEA Grapalat" w:hAnsi="GHEA Grapalat" w:cs="Sylfaen"/>
          <w:sz w:val="22"/>
          <w:szCs w:val="22"/>
        </w:rPr>
      </w:pPr>
      <w:r w:rsidRPr="0032784D">
        <w:rPr>
          <w:rFonts w:ascii="GHEA Grapalat" w:hAnsi="GHEA Grapalat" w:cs="Sylfaen"/>
          <w:sz w:val="22"/>
          <w:szCs w:val="22"/>
        </w:rPr>
        <w:t>Անվտանգության և պաշտպանական հիմնախնդիրների, ռազմական, ռազմաքաղաքական իրադարձությունները պարզաբանող, բանակի և բանակին առնչվող ինստիտուտների մասին տեղեկանքների պատրաստում</w:t>
      </w:r>
      <w:r w:rsidR="005804A9" w:rsidRPr="0032784D">
        <w:rPr>
          <w:rFonts w:ascii="GHEA Grapalat" w:hAnsi="GHEA Grapalat" w:cs="Sylfaen"/>
          <w:sz w:val="22"/>
          <w:szCs w:val="22"/>
        </w:rPr>
        <w:t>,</w:t>
      </w:r>
    </w:p>
    <w:p w:rsidR="00D44A85" w:rsidRPr="0032784D" w:rsidRDefault="00D44A85" w:rsidP="000F3DDD">
      <w:pPr>
        <w:numPr>
          <w:ilvl w:val="0"/>
          <w:numId w:val="11"/>
        </w:numPr>
        <w:tabs>
          <w:tab w:val="left" w:pos="851"/>
        </w:tabs>
        <w:spacing w:line="360" w:lineRule="auto"/>
        <w:ind w:left="0" w:firstLine="561"/>
        <w:jc w:val="both"/>
        <w:rPr>
          <w:rFonts w:ascii="GHEA Grapalat" w:hAnsi="GHEA Grapalat" w:cs="Sylfaen"/>
          <w:sz w:val="22"/>
          <w:szCs w:val="22"/>
        </w:rPr>
      </w:pPr>
      <w:r w:rsidRPr="0032784D">
        <w:rPr>
          <w:rFonts w:ascii="GHEA Grapalat" w:hAnsi="GHEA Grapalat" w:cs="Sylfaen"/>
          <w:sz w:val="22"/>
          <w:szCs w:val="22"/>
        </w:rPr>
        <w:t>ՀՀ-ի համար կարևորություն ունեցող միջազգային թեմաների, ՀՀ արտաքին քաղաքականության կարևոր գործընթացների մասին քաղաքական ամփոփագրերի պատրաստում</w:t>
      </w:r>
      <w:r w:rsidR="005804A9" w:rsidRPr="0032784D">
        <w:rPr>
          <w:rFonts w:ascii="GHEA Grapalat" w:hAnsi="GHEA Grapalat" w:cs="Sylfaen"/>
          <w:sz w:val="22"/>
          <w:szCs w:val="22"/>
        </w:rPr>
        <w:t>,</w:t>
      </w:r>
    </w:p>
    <w:p w:rsidR="00D44A85" w:rsidRPr="0032784D" w:rsidRDefault="00D44A85" w:rsidP="000F3DDD">
      <w:pPr>
        <w:numPr>
          <w:ilvl w:val="0"/>
          <w:numId w:val="11"/>
        </w:numPr>
        <w:tabs>
          <w:tab w:val="left" w:pos="851"/>
        </w:tabs>
        <w:spacing w:line="360" w:lineRule="auto"/>
        <w:ind w:left="0" w:firstLine="561"/>
        <w:jc w:val="both"/>
        <w:rPr>
          <w:rFonts w:ascii="GHEA Grapalat" w:hAnsi="GHEA Grapalat" w:cs="Sylfaen"/>
          <w:sz w:val="22"/>
          <w:szCs w:val="22"/>
        </w:rPr>
      </w:pPr>
      <w:r w:rsidRPr="0032784D">
        <w:rPr>
          <w:rFonts w:ascii="GHEA Grapalat" w:hAnsi="GHEA Grapalat" w:cs="Sylfaen"/>
          <w:sz w:val="22"/>
          <w:szCs w:val="22"/>
        </w:rPr>
        <w:t>Տարածաշրջանային երկրների ներքաղաքական զարգացումների մասին (Վրաստան, Իրան, Ադրբեջան, Թուրքիա, Մերձավոր Արևելք, Իսրայել) թեմատիկ տեղեկանքների պատրաստում</w:t>
      </w:r>
      <w:r w:rsidR="005804A9" w:rsidRPr="0032784D">
        <w:rPr>
          <w:rFonts w:ascii="GHEA Grapalat" w:hAnsi="GHEA Grapalat" w:cs="Sylfaen"/>
          <w:sz w:val="22"/>
          <w:szCs w:val="22"/>
        </w:rPr>
        <w:t>,</w:t>
      </w:r>
    </w:p>
    <w:p w:rsidR="00D44A85" w:rsidRPr="0032784D" w:rsidRDefault="00D44A85" w:rsidP="000F3DDD">
      <w:pPr>
        <w:numPr>
          <w:ilvl w:val="0"/>
          <w:numId w:val="11"/>
        </w:numPr>
        <w:tabs>
          <w:tab w:val="left" w:pos="851"/>
        </w:tabs>
        <w:spacing w:line="360" w:lineRule="auto"/>
        <w:ind w:left="0" w:firstLine="561"/>
        <w:jc w:val="both"/>
        <w:rPr>
          <w:rFonts w:ascii="GHEA Grapalat" w:hAnsi="GHEA Grapalat" w:cs="Sylfaen"/>
          <w:sz w:val="22"/>
          <w:szCs w:val="22"/>
        </w:rPr>
      </w:pPr>
      <w:r w:rsidRPr="0032784D">
        <w:rPr>
          <w:rFonts w:ascii="GHEA Grapalat" w:hAnsi="GHEA Grapalat" w:cs="Sylfaen"/>
          <w:sz w:val="22"/>
          <w:szCs w:val="22"/>
        </w:rPr>
        <w:t>Թուրքիայի և Ադրբեջանի ներքաղաքական զարգացումների մասին թեմատիկ տեղեկանքների պատրաստում, ինչպես նաև Թուրքերեն և հայերեն լեզուներով լրատվական կայքի վարում</w:t>
      </w:r>
      <w:r w:rsidR="005804A9" w:rsidRPr="0032784D">
        <w:rPr>
          <w:rFonts w:ascii="GHEA Grapalat" w:hAnsi="GHEA Grapalat" w:cs="Sylfaen"/>
          <w:sz w:val="22"/>
          <w:szCs w:val="22"/>
        </w:rPr>
        <w:t>,</w:t>
      </w:r>
    </w:p>
    <w:p w:rsidR="00D44A85" w:rsidRPr="0032784D" w:rsidRDefault="00D44A85" w:rsidP="000F3DDD">
      <w:pPr>
        <w:numPr>
          <w:ilvl w:val="0"/>
          <w:numId w:val="11"/>
        </w:numPr>
        <w:tabs>
          <w:tab w:val="left" w:pos="851"/>
        </w:tabs>
        <w:spacing w:line="360" w:lineRule="auto"/>
        <w:ind w:left="0" w:firstLine="561"/>
        <w:jc w:val="both"/>
        <w:rPr>
          <w:rFonts w:ascii="GHEA Grapalat" w:hAnsi="GHEA Grapalat" w:cs="Sylfaen"/>
          <w:sz w:val="22"/>
          <w:szCs w:val="22"/>
        </w:rPr>
      </w:pPr>
      <w:r w:rsidRPr="0032784D">
        <w:rPr>
          <w:rFonts w:ascii="GHEA Grapalat" w:hAnsi="GHEA Grapalat" w:cs="Sylfaen"/>
          <w:sz w:val="22"/>
          <w:szCs w:val="22"/>
        </w:rPr>
        <w:t>ՀՀ արտաքին քաղաքականության հիմնական ուղղությունների տեղեկատվական սպասարկում (ասուլիսներ)</w:t>
      </w:r>
      <w:r w:rsidR="005804A9" w:rsidRPr="0032784D">
        <w:rPr>
          <w:rFonts w:ascii="GHEA Grapalat" w:hAnsi="GHEA Grapalat" w:cs="Sylfaen"/>
          <w:sz w:val="22"/>
          <w:szCs w:val="22"/>
        </w:rPr>
        <w:t>,</w:t>
      </w:r>
    </w:p>
    <w:p w:rsidR="00D44A85" w:rsidRPr="0032784D" w:rsidRDefault="00D44A85" w:rsidP="000F3DDD">
      <w:pPr>
        <w:numPr>
          <w:ilvl w:val="0"/>
          <w:numId w:val="11"/>
        </w:numPr>
        <w:tabs>
          <w:tab w:val="left" w:pos="851"/>
        </w:tabs>
        <w:spacing w:line="360" w:lineRule="auto"/>
        <w:ind w:left="0" w:firstLine="561"/>
        <w:jc w:val="both"/>
        <w:rPr>
          <w:rFonts w:ascii="GHEA Grapalat" w:hAnsi="GHEA Grapalat" w:cs="Sylfaen"/>
          <w:sz w:val="22"/>
          <w:szCs w:val="22"/>
        </w:rPr>
      </w:pPr>
      <w:r w:rsidRPr="0032784D">
        <w:rPr>
          <w:rFonts w:ascii="GHEA Grapalat" w:hAnsi="GHEA Grapalat" w:cs="Sylfaen"/>
          <w:sz w:val="22"/>
          <w:szCs w:val="22"/>
        </w:rPr>
        <w:t>Հայաստանի ԲՈՒՀ-</w:t>
      </w:r>
      <w:r w:rsidR="005804A9" w:rsidRPr="0032784D">
        <w:rPr>
          <w:rFonts w:ascii="GHEA Grapalat" w:hAnsi="GHEA Grapalat" w:cs="Sylfaen"/>
          <w:sz w:val="22"/>
          <w:szCs w:val="22"/>
        </w:rPr>
        <w:t>եր</w:t>
      </w:r>
      <w:r w:rsidRPr="0032784D">
        <w:rPr>
          <w:rFonts w:ascii="GHEA Grapalat" w:hAnsi="GHEA Grapalat" w:cs="Sylfaen"/>
          <w:sz w:val="22"/>
          <w:szCs w:val="22"/>
        </w:rPr>
        <w:t xml:space="preserve">ում </w:t>
      </w:r>
      <w:r w:rsidR="005804A9" w:rsidRPr="0032784D">
        <w:rPr>
          <w:rFonts w:ascii="GHEA Grapalat" w:hAnsi="GHEA Grapalat" w:cs="Sylfaen"/>
          <w:sz w:val="22"/>
          <w:szCs w:val="22"/>
        </w:rPr>
        <w:t>կ</w:t>
      </w:r>
      <w:r w:rsidRPr="0032784D">
        <w:rPr>
          <w:rFonts w:ascii="GHEA Grapalat" w:hAnsi="GHEA Grapalat" w:cs="Sylfaen"/>
          <w:sz w:val="22"/>
          <w:szCs w:val="22"/>
        </w:rPr>
        <w:t>ենտրոնի փորձագետների ներգրավում ուսումնական պրոցեսում</w:t>
      </w:r>
      <w:r w:rsidR="005804A9" w:rsidRPr="0032784D">
        <w:rPr>
          <w:rFonts w:ascii="GHEA Grapalat" w:hAnsi="GHEA Grapalat" w:cs="Sylfaen"/>
          <w:sz w:val="22"/>
          <w:szCs w:val="22"/>
        </w:rPr>
        <w:t>,</w:t>
      </w:r>
    </w:p>
    <w:p w:rsidR="00D44A85" w:rsidRPr="0032784D" w:rsidRDefault="00D44A85" w:rsidP="000F3DDD">
      <w:pPr>
        <w:numPr>
          <w:ilvl w:val="0"/>
          <w:numId w:val="11"/>
        </w:numPr>
        <w:tabs>
          <w:tab w:val="left" w:pos="851"/>
        </w:tabs>
        <w:spacing w:line="360" w:lineRule="auto"/>
        <w:ind w:left="0" w:firstLine="561"/>
        <w:jc w:val="both"/>
        <w:rPr>
          <w:rFonts w:ascii="GHEA Grapalat" w:hAnsi="GHEA Grapalat" w:cs="Sylfaen"/>
          <w:sz w:val="22"/>
          <w:szCs w:val="22"/>
        </w:rPr>
      </w:pPr>
      <w:r w:rsidRPr="0032784D">
        <w:rPr>
          <w:rFonts w:ascii="GHEA Grapalat" w:hAnsi="GHEA Grapalat" w:cs="Sylfaen"/>
          <w:sz w:val="22"/>
          <w:szCs w:val="22"/>
        </w:rPr>
        <w:t>ՀՀ տեղեկատվական անվտանգության հայեցակարգից բխող միջոցառումների իրականացում, ամփոփագրերի պատրաստում</w:t>
      </w:r>
      <w:r w:rsidR="005804A9" w:rsidRPr="0032784D">
        <w:rPr>
          <w:rFonts w:ascii="GHEA Grapalat" w:hAnsi="GHEA Grapalat" w:cs="Sylfaen"/>
          <w:sz w:val="22"/>
          <w:szCs w:val="22"/>
        </w:rPr>
        <w:t>,</w:t>
      </w:r>
    </w:p>
    <w:p w:rsidR="00D44A85" w:rsidRPr="0032784D" w:rsidRDefault="00D44A85" w:rsidP="000F3DDD">
      <w:pPr>
        <w:numPr>
          <w:ilvl w:val="0"/>
          <w:numId w:val="11"/>
        </w:numPr>
        <w:tabs>
          <w:tab w:val="left" w:pos="851"/>
        </w:tabs>
        <w:spacing w:line="360" w:lineRule="auto"/>
        <w:ind w:left="0" w:firstLine="561"/>
        <w:jc w:val="both"/>
        <w:rPr>
          <w:rFonts w:ascii="GHEA Grapalat" w:hAnsi="GHEA Grapalat" w:cs="Sylfaen"/>
          <w:sz w:val="22"/>
          <w:szCs w:val="22"/>
        </w:rPr>
      </w:pPr>
      <w:r w:rsidRPr="0032784D">
        <w:rPr>
          <w:rFonts w:ascii="GHEA Grapalat" w:hAnsi="GHEA Grapalat" w:cs="Sylfaen"/>
          <w:sz w:val="22"/>
          <w:szCs w:val="22"/>
        </w:rPr>
        <w:t>Քաղաքացիական հասարակության, լրատվամիջոցների ներկայացուցիչների և պետական հիմնարկների հանրային կապերի պատասխանատուների համար ուսուցողական նյութերի պատրաստում և ուսումնական ծրագրերի իրականացում</w:t>
      </w:r>
      <w:r w:rsidR="005804A9" w:rsidRPr="0032784D">
        <w:rPr>
          <w:rFonts w:ascii="GHEA Grapalat" w:hAnsi="GHEA Grapalat" w:cs="Sylfaen"/>
          <w:sz w:val="22"/>
          <w:szCs w:val="22"/>
        </w:rPr>
        <w:t>,</w:t>
      </w:r>
    </w:p>
    <w:p w:rsidR="00D44A85" w:rsidRPr="0032784D" w:rsidRDefault="00D44A85" w:rsidP="000F3DDD">
      <w:pPr>
        <w:numPr>
          <w:ilvl w:val="0"/>
          <w:numId w:val="11"/>
        </w:numPr>
        <w:tabs>
          <w:tab w:val="left" w:pos="851"/>
        </w:tabs>
        <w:spacing w:line="360" w:lineRule="auto"/>
        <w:ind w:left="0" w:firstLine="561"/>
        <w:jc w:val="both"/>
        <w:rPr>
          <w:rFonts w:ascii="GHEA Grapalat" w:hAnsi="GHEA Grapalat" w:cs="Sylfaen"/>
          <w:sz w:val="22"/>
          <w:szCs w:val="22"/>
        </w:rPr>
      </w:pPr>
      <w:r w:rsidRPr="0032784D">
        <w:rPr>
          <w:rFonts w:ascii="GHEA Grapalat" w:hAnsi="GHEA Grapalat" w:cs="Sylfaen"/>
          <w:sz w:val="22"/>
          <w:szCs w:val="22"/>
        </w:rPr>
        <w:lastRenderedPageBreak/>
        <w:t>ՀՀ կառավարության աշխատանքները և հաջողակ բիզնեսները լուսաբանող հաղորդումների պատրաստում</w:t>
      </w:r>
      <w:r w:rsidR="005804A9" w:rsidRPr="0032784D">
        <w:rPr>
          <w:rFonts w:ascii="GHEA Grapalat" w:hAnsi="GHEA Grapalat" w:cs="Sylfaen"/>
          <w:sz w:val="22"/>
          <w:szCs w:val="22"/>
        </w:rPr>
        <w:t>,</w:t>
      </w:r>
    </w:p>
    <w:p w:rsidR="00D44A85" w:rsidRPr="0032784D" w:rsidRDefault="00D44A85" w:rsidP="000F3DDD">
      <w:pPr>
        <w:numPr>
          <w:ilvl w:val="0"/>
          <w:numId w:val="11"/>
        </w:numPr>
        <w:tabs>
          <w:tab w:val="left" w:pos="851"/>
        </w:tabs>
        <w:spacing w:line="360" w:lineRule="auto"/>
        <w:ind w:left="0" w:firstLine="561"/>
        <w:jc w:val="both"/>
        <w:rPr>
          <w:rFonts w:ascii="GHEA Grapalat" w:hAnsi="GHEA Grapalat" w:cs="Sylfaen"/>
          <w:sz w:val="22"/>
          <w:szCs w:val="22"/>
        </w:rPr>
      </w:pPr>
      <w:r w:rsidRPr="0032784D">
        <w:rPr>
          <w:rFonts w:ascii="GHEA Grapalat" w:hAnsi="GHEA Grapalat" w:cs="Sylfaen"/>
          <w:sz w:val="22"/>
          <w:szCs w:val="22"/>
        </w:rPr>
        <w:t>Փաստագրական վավերագրական ֆիլմի արտադրություն</w:t>
      </w:r>
      <w:r w:rsidR="005804A9" w:rsidRPr="0032784D">
        <w:rPr>
          <w:rFonts w:ascii="GHEA Grapalat" w:hAnsi="GHEA Grapalat" w:cs="Sylfaen"/>
          <w:sz w:val="22"/>
          <w:szCs w:val="22"/>
        </w:rPr>
        <w:t>,</w:t>
      </w:r>
    </w:p>
    <w:p w:rsidR="00D44A85" w:rsidRPr="0032784D" w:rsidRDefault="00D44A85" w:rsidP="000F3DDD">
      <w:pPr>
        <w:numPr>
          <w:ilvl w:val="0"/>
          <w:numId w:val="11"/>
        </w:numPr>
        <w:tabs>
          <w:tab w:val="left" w:pos="851"/>
        </w:tabs>
        <w:spacing w:line="360" w:lineRule="auto"/>
        <w:ind w:left="0" w:firstLine="561"/>
        <w:jc w:val="both"/>
        <w:rPr>
          <w:rFonts w:ascii="GHEA Grapalat" w:hAnsi="GHEA Grapalat" w:cs="Sylfaen"/>
          <w:sz w:val="22"/>
          <w:szCs w:val="22"/>
        </w:rPr>
      </w:pPr>
      <w:r w:rsidRPr="0032784D">
        <w:rPr>
          <w:rFonts w:ascii="GHEA Grapalat" w:hAnsi="GHEA Grapalat" w:cs="Sylfaen"/>
          <w:sz w:val="22"/>
          <w:szCs w:val="22"/>
        </w:rPr>
        <w:t>Օտարե</w:t>
      </w:r>
      <w:r w:rsidR="00A23909" w:rsidRPr="0032784D">
        <w:rPr>
          <w:rFonts w:ascii="GHEA Grapalat" w:hAnsi="GHEA Grapalat" w:cs="Sylfaen"/>
          <w:sz w:val="22"/>
          <w:szCs w:val="22"/>
          <w:lang w:val="en-US"/>
        </w:rPr>
        <w:t>ր</w:t>
      </w:r>
      <w:r w:rsidRPr="0032784D">
        <w:rPr>
          <w:rFonts w:ascii="GHEA Grapalat" w:hAnsi="GHEA Grapalat" w:cs="Sylfaen"/>
          <w:sz w:val="22"/>
          <w:szCs w:val="22"/>
        </w:rPr>
        <w:t>կրյա լրատվամիջոցների ներկայացուցիչների</w:t>
      </w:r>
      <w:r w:rsidR="005804A9" w:rsidRPr="0032784D">
        <w:rPr>
          <w:rFonts w:ascii="GHEA Grapalat" w:hAnsi="GHEA Grapalat" w:cs="Sylfaen"/>
          <w:sz w:val="22"/>
          <w:szCs w:val="22"/>
        </w:rPr>
        <w:t>՝</w:t>
      </w:r>
      <w:r w:rsidRPr="0032784D">
        <w:rPr>
          <w:rFonts w:ascii="GHEA Grapalat" w:hAnsi="GHEA Grapalat" w:cs="Sylfaen"/>
          <w:sz w:val="22"/>
          <w:szCs w:val="22"/>
        </w:rPr>
        <w:t xml:space="preserve"> Հայաստան մեդիա տուրերի կազմակերպում:</w:t>
      </w:r>
    </w:p>
    <w:p w:rsidR="00D44A85" w:rsidRPr="0032784D" w:rsidRDefault="00D44A85" w:rsidP="00D44A85">
      <w:pPr>
        <w:spacing w:line="360" w:lineRule="auto"/>
        <w:ind w:firstLine="561"/>
        <w:jc w:val="both"/>
        <w:rPr>
          <w:rFonts w:ascii="GHEA Grapalat" w:hAnsi="GHEA Grapalat" w:cs="GHEA Grapalat"/>
          <w:sz w:val="22"/>
          <w:szCs w:val="22"/>
        </w:rPr>
      </w:pPr>
      <w:r w:rsidRPr="0032784D">
        <w:rPr>
          <w:rFonts w:ascii="GHEA Grapalat" w:hAnsi="GHEA Grapalat" w:cs="Sylfaen"/>
          <w:sz w:val="22"/>
          <w:szCs w:val="22"/>
        </w:rPr>
        <w:t xml:space="preserve">Հանրությանը «Հայաստանի վերափոխման ռազմավարություն 2050»-ի տեսլականի ուղերձների ներկայացման համար </w:t>
      </w:r>
      <w:r w:rsidR="005804A9" w:rsidRPr="0032784D">
        <w:rPr>
          <w:rFonts w:ascii="GHEA Grapalat" w:hAnsi="GHEA Grapalat" w:cs="Sylfaen"/>
          <w:sz w:val="22"/>
          <w:szCs w:val="22"/>
        </w:rPr>
        <w:t xml:space="preserve">օգտագործվել է </w:t>
      </w:r>
      <w:r w:rsidRPr="0032784D">
        <w:rPr>
          <w:rFonts w:ascii="GHEA Grapalat" w:hAnsi="GHEA Grapalat" w:cs="Sylfaen"/>
          <w:sz w:val="22"/>
          <w:szCs w:val="22"/>
        </w:rPr>
        <w:t xml:space="preserve">նախատեսված </w:t>
      </w:r>
      <w:r w:rsidR="005804A9" w:rsidRPr="0032784D">
        <w:rPr>
          <w:rFonts w:ascii="GHEA Grapalat" w:hAnsi="GHEA Grapalat" w:cs="Sylfaen"/>
          <w:sz w:val="22"/>
          <w:szCs w:val="22"/>
        </w:rPr>
        <w:t>միջոցների 56.5%-ը՝</w:t>
      </w:r>
      <w:r w:rsidR="005E7614" w:rsidRPr="0032784D">
        <w:rPr>
          <w:rFonts w:ascii="GHEA Grapalat" w:hAnsi="GHEA Grapalat" w:cs="Sylfaen"/>
          <w:sz w:val="22"/>
          <w:szCs w:val="22"/>
        </w:rPr>
        <w:t xml:space="preserve"> շուրջ 27.7 մլն դրամ</w:t>
      </w:r>
      <w:r w:rsidRPr="0032784D">
        <w:rPr>
          <w:rFonts w:ascii="GHEA Grapalat" w:hAnsi="GHEA Grapalat" w:cs="Sylfaen"/>
          <w:sz w:val="22"/>
          <w:szCs w:val="22"/>
        </w:rPr>
        <w:t>: Միջոցառման շրջանակներում նախատեսվել է ձեռք բերել ցուցապաստառների տպագրություն և գովազդային</w:t>
      </w:r>
      <w:r w:rsidR="00E61D5B" w:rsidRPr="0032784D">
        <w:rPr>
          <w:rFonts w:ascii="GHEA Grapalat" w:hAnsi="GHEA Grapalat" w:cs="Sylfaen"/>
          <w:sz w:val="22"/>
          <w:szCs w:val="22"/>
        </w:rPr>
        <w:t xml:space="preserve"> </w:t>
      </w:r>
      <w:r w:rsidRPr="0032784D">
        <w:rPr>
          <w:rFonts w:ascii="GHEA Grapalat" w:hAnsi="GHEA Grapalat" w:cs="Sylfaen"/>
          <w:sz w:val="22"/>
          <w:szCs w:val="22"/>
        </w:rPr>
        <w:t>ծառայություններ՝ «Հայաստանի վերափոխման ռազմավարություն 2050»-ի տեսլականի ուղերձները հանրությանը ներկայացնելու և պատշաճ ձևով հաղորդակցվելու նպատակով, ինչպես նաև հանրության իրազեկվածության մակարդակի բար</w:t>
      </w:r>
      <w:r w:rsidR="00603B51" w:rsidRPr="0032784D">
        <w:rPr>
          <w:rFonts w:ascii="GHEA Grapalat" w:hAnsi="GHEA Grapalat" w:cs="Sylfaen"/>
          <w:sz w:val="22"/>
          <w:szCs w:val="22"/>
        </w:rPr>
        <w:t>ձրաց</w:t>
      </w:r>
      <w:r w:rsidRPr="0032784D">
        <w:rPr>
          <w:rFonts w:ascii="GHEA Grapalat" w:hAnsi="GHEA Grapalat" w:cs="Sylfaen"/>
          <w:sz w:val="22"/>
          <w:szCs w:val="22"/>
        </w:rPr>
        <w:t>ման և ՀՀ-ի համար կարևոր նշանակություն ունեցող իրադարձությունների լուսաբանման համար։ Շեղումը պայմանավորված է</w:t>
      </w:r>
      <w:r w:rsidR="00603B51" w:rsidRPr="0032784D">
        <w:rPr>
          <w:rFonts w:ascii="GHEA Grapalat" w:hAnsi="GHEA Grapalat" w:cs="Sylfaen"/>
          <w:sz w:val="22"/>
          <w:szCs w:val="22"/>
        </w:rPr>
        <w:t xml:space="preserve"> ժամկետների սղության պատճառով</w:t>
      </w:r>
      <w:r w:rsidRPr="0032784D">
        <w:rPr>
          <w:rFonts w:ascii="GHEA Grapalat" w:hAnsi="GHEA Grapalat" w:cs="Sylfaen"/>
          <w:sz w:val="22"/>
          <w:szCs w:val="22"/>
        </w:rPr>
        <w:t xml:space="preserve"> նախատեսված աշխատանքների մի մասի կատարման հանգամանքով: </w:t>
      </w:r>
      <w:r w:rsidR="00603B51" w:rsidRPr="0032784D">
        <w:rPr>
          <w:rFonts w:ascii="GHEA Grapalat" w:hAnsi="GHEA Grapalat" w:cs="Sylfaen"/>
          <w:sz w:val="22"/>
          <w:szCs w:val="22"/>
        </w:rPr>
        <w:t>Ա</w:t>
      </w:r>
      <w:r w:rsidRPr="0032784D">
        <w:rPr>
          <w:rFonts w:ascii="GHEA Grapalat" w:hAnsi="GHEA Grapalat" w:cs="GHEA Grapalat"/>
          <w:sz w:val="22"/>
          <w:szCs w:val="22"/>
        </w:rPr>
        <w:t xml:space="preserve">շխատանքների մնացած մասը կիրականացվի 2020 թվականին։ Միջոցառման շրջանակներում կատարվել են «Հայաստանն իմ օջախն է, ժողովուրդն իմ ընտանիքը» ցուցապաստառների տպագրության և գովազդային ծառայությունների ձեռքբերման աշխատանքներ: </w:t>
      </w:r>
    </w:p>
    <w:p w:rsidR="00D44A85" w:rsidRPr="0032784D" w:rsidRDefault="00D44A85" w:rsidP="00D44A85">
      <w:pPr>
        <w:spacing w:line="360" w:lineRule="auto"/>
        <w:ind w:firstLine="561"/>
        <w:jc w:val="both"/>
        <w:rPr>
          <w:rFonts w:ascii="GHEA Grapalat" w:hAnsi="GHEA Grapalat" w:cs="Sylfaen"/>
          <w:sz w:val="22"/>
          <w:szCs w:val="22"/>
        </w:rPr>
      </w:pPr>
      <w:r w:rsidRPr="0032784D">
        <w:rPr>
          <w:rFonts w:ascii="GHEA Grapalat" w:hAnsi="GHEA Grapalat" w:cs="Sylfaen"/>
          <w:sz w:val="22"/>
          <w:szCs w:val="22"/>
        </w:rPr>
        <w:t xml:space="preserve">Հաշվետու ժամանակահատվածում </w:t>
      </w:r>
      <w:r w:rsidRPr="0032784D">
        <w:rPr>
          <w:rFonts w:ascii="GHEA Grapalat" w:hAnsi="GHEA Grapalat" w:cs="Sylfaen"/>
          <w:i/>
          <w:sz w:val="22"/>
          <w:szCs w:val="22"/>
        </w:rPr>
        <w:t>Քաղաքացիական ծառայողների վերապատրաստման</w:t>
      </w:r>
      <w:r w:rsidRPr="0032784D">
        <w:rPr>
          <w:rFonts w:ascii="GHEA Grapalat" w:hAnsi="GHEA Grapalat" w:cs="Sylfaen"/>
          <w:sz w:val="22"/>
          <w:szCs w:val="22"/>
        </w:rPr>
        <w:t xml:space="preserve"> ծրագրի</w:t>
      </w:r>
      <w:r w:rsidR="00603B51" w:rsidRPr="0032784D">
        <w:rPr>
          <w:rFonts w:ascii="GHEA Grapalat" w:hAnsi="GHEA Grapalat" w:cs="Sylfaen"/>
          <w:sz w:val="22"/>
          <w:szCs w:val="22"/>
        </w:rPr>
        <w:t>ն ուղղվել</w:t>
      </w:r>
      <w:r w:rsidRPr="0032784D">
        <w:rPr>
          <w:rFonts w:ascii="GHEA Grapalat" w:hAnsi="GHEA Grapalat" w:cs="Sylfaen"/>
          <w:sz w:val="22"/>
          <w:szCs w:val="22"/>
        </w:rPr>
        <w:t xml:space="preserve"> է 3.7 մլն դրամ՝ </w:t>
      </w:r>
      <w:r w:rsidR="00603B51" w:rsidRPr="0032784D">
        <w:rPr>
          <w:rFonts w:ascii="GHEA Grapalat" w:hAnsi="GHEA Grapalat" w:cs="Sylfaen"/>
          <w:sz w:val="22"/>
          <w:szCs w:val="22"/>
        </w:rPr>
        <w:t xml:space="preserve">կազմելով ծրագրային ցուցանիշի </w:t>
      </w:r>
      <w:r w:rsidRPr="0032784D">
        <w:rPr>
          <w:rFonts w:ascii="GHEA Grapalat" w:hAnsi="GHEA Grapalat" w:cs="Sylfaen"/>
          <w:sz w:val="22"/>
          <w:szCs w:val="22"/>
        </w:rPr>
        <w:t xml:space="preserve">39.7%-ը: </w:t>
      </w:r>
      <w:r w:rsidR="00682960" w:rsidRPr="0032784D">
        <w:rPr>
          <w:rFonts w:ascii="GHEA Grapalat" w:hAnsi="GHEA Grapalat" w:cs="Sylfaen"/>
          <w:sz w:val="22"/>
          <w:szCs w:val="22"/>
        </w:rPr>
        <w:t>Ծախսերի ցածր կատարողականը պայմանավորված է կոմպետենցիաների վերապատրաստման տևողության կրճատմամբ, որը նախկին 72 ժամի փոխարեն սահմանվել է 24 ժամ: Ծրագրի</w:t>
      </w:r>
      <w:r w:rsidRPr="0032784D">
        <w:rPr>
          <w:rFonts w:ascii="GHEA Grapalat" w:hAnsi="GHEA Grapalat" w:cs="Sylfaen"/>
          <w:sz w:val="22"/>
          <w:szCs w:val="22"/>
        </w:rPr>
        <w:t xml:space="preserve"> շրջանակներում </w:t>
      </w:r>
      <w:r w:rsidR="00682960" w:rsidRPr="0032784D">
        <w:rPr>
          <w:rFonts w:ascii="GHEA Grapalat" w:hAnsi="GHEA Grapalat" w:cs="Sylfaen"/>
          <w:sz w:val="22"/>
          <w:szCs w:val="22"/>
        </w:rPr>
        <w:t xml:space="preserve">նախատեսված </w:t>
      </w:r>
      <w:r w:rsidRPr="0032784D">
        <w:rPr>
          <w:rFonts w:ascii="GHEA Grapalat" w:hAnsi="GHEA Grapalat" w:cs="Sylfaen"/>
          <w:sz w:val="22"/>
          <w:szCs w:val="22"/>
        </w:rPr>
        <w:t>700 քաղաքացիական ծառայողի</w:t>
      </w:r>
      <w:r w:rsidR="00682960" w:rsidRPr="0032784D">
        <w:rPr>
          <w:rFonts w:ascii="GHEA Grapalat" w:hAnsi="GHEA Grapalat" w:cs="Sylfaen"/>
          <w:sz w:val="22"/>
          <w:szCs w:val="22"/>
        </w:rPr>
        <w:t xml:space="preserve"> փոխարեն</w:t>
      </w:r>
      <w:r w:rsidRPr="0032784D">
        <w:rPr>
          <w:rFonts w:ascii="GHEA Grapalat" w:hAnsi="GHEA Grapalat" w:cs="Sylfaen"/>
          <w:sz w:val="22"/>
          <w:szCs w:val="22"/>
        </w:rPr>
        <w:t xml:space="preserve"> վերապատրաստվել</w:t>
      </w:r>
      <w:r w:rsidR="00682960" w:rsidRPr="0032784D">
        <w:rPr>
          <w:rFonts w:ascii="GHEA Grapalat" w:hAnsi="GHEA Grapalat" w:cs="Sylfaen"/>
          <w:sz w:val="22"/>
          <w:szCs w:val="22"/>
        </w:rPr>
        <w:t xml:space="preserve"> է</w:t>
      </w:r>
      <w:r w:rsidRPr="0032784D">
        <w:rPr>
          <w:rFonts w:ascii="GHEA Grapalat" w:hAnsi="GHEA Grapalat" w:cs="Sylfaen"/>
          <w:sz w:val="22"/>
          <w:szCs w:val="22"/>
        </w:rPr>
        <w:t xml:space="preserve"> 1529 քաղաքացիական ծառայող։</w:t>
      </w:r>
    </w:p>
    <w:p w:rsidR="00D44A85" w:rsidRPr="0032784D" w:rsidRDefault="00D44A85" w:rsidP="00D44A85">
      <w:pPr>
        <w:spacing w:line="360" w:lineRule="auto"/>
        <w:ind w:firstLine="561"/>
        <w:jc w:val="both"/>
        <w:rPr>
          <w:rFonts w:ascii="GHEA Grapalat" w:hAnsi="GHEA Grapalat" w:cs="Sylfaen"/>
          <w:sz w:val="22"/>
          <w:szCs w:val="22"/>
        </w:rPr>
      </w:pPr>
      <w:r w:rsidRPr="0032784D">
        <w:rPr>
          <w:rFonts w:ascii="GHEA Grapalat" w:hAnsi="GHEA Grapalat" w:cs="Sylfaen"/>
          <w:sz w:val="22"/>
          <w:szCs w:val="22"/>
        </w:rPr>
        <w:t xml:space="preserve">Հաշվետու ժամանակահատվածում 7.2 մլրդ դրամ է օգտագործվել </w:t>
      </w:r>
      <w:r w:rsidRPr="0032784D">
        <w:rPr>
          <w:rFonts w:ascii="GHEA Grapalat" w:hAnsi="GHEA Grapalat" w:cs="Sylfaen"/>
          <w:i/>
          <w:sz w:val="22"/>
          <w:szCs w:val="22"/>
        </w:rPr>
        <w:t>ՀՀ Վարչապետի լիազորությունների իրականացման ապահովման</w:t>
      </w:r>
      <w:r w:rsidRPr="0032784D">
        <w:rPr>
          <w:rFonts w:ascii="GHEA Grapalat" w:hAnsi="GHEA Grapalat" w:cs="Sylfaen"/>
          <w:sz w:val="22"/>
          <w:szCs w:val="22"/>
        </w:rPr>
        <w:t xml:space="preserve"> </w:t>
      </w:r>
      <w:r w:rsidR="007E5E55" w:rsidRPr="0032784D">
        <w:rPr>
          <w:rFonts w:ascii="GHEA Grapalat" w:hAnsi="GHEA Grapalat" w:cs="Sylfaen"/>
          <w:sz w:val="22"/>
          <w:szCs w:val="22"/>
        </w:rPr>
        <w:t>ծրագրի շրջանակներում</w:t>
      </w:r>
      <w:r w:rsidRPr="0032784D">
        <w:rPr>
          <w:rFonts w:ascii="GHEA Grapalat" w:hAnsi="GHEA Grapalat" w:cs="Sylfaen"/>
          <w:sz w:val="22"/>
          <w:szCs w:val="22"/>
        </w:rPr>
        <w:t>՝ 94%-ով ապահովելով ծրագրային ցուցանիշը: Հատկացված միջոցներն ուղղվել են թվով 20 միջոցառումների իրականացմանը: Շեղումը հիմնական</w:t>
      </w:r>
      <w:r w:rsidR="007E5E55" w:rsidRPr="0032784D">
        <w:rPr>
          <w:rFonts w:ascii="GHEA Grapalat" w:hAnsi="GHEA Grapalat" w:cs="Sylfaen"/>
          <w:sz w:val="22"/>
          <w:szCs w:val="22"/>
        </w:rPr>
        <w:t>ում առաջացել է ծառայությունների</w:t>
      </w:r>
      <w:r w:rsidR="007E5E55" w:rsidRPr="0032784D">
        <w:rPr>
          <w:rFonts w:ascii="GHEA Grapalat" w:hAnsi="GHEA Grapalat" w:cs="Sylfaen"/>
          <w:sz w:val="22"/>
          <w:szCs w:val="22"/>
          <w:lang w:val="en-US"/>
        </w:rPr>
        <w:t xml:space="preserve"> </w:t>
      </w:r>
      <w:r w:rsidR="007E5E55" w:rsidRPr="0032784D">
        <w:rPr>
          <w:rFonts w:ascii="GHEA Grapalat" w:hAnsi="GHEA Grapalat" w:cs="Sylfaen"/>
          <w:sz w:val="22"/>
          <w:szCs w:val="22"/>
        </w:rPr>
        <w:t>և</w:t>
      </w:r>
      <w:r w:rsidRPr="0032784D">
        <w:rPr>
          <w:rFonts w:ascii="GHEA Grapalat" w:hAnsi="GHEA Grapalat" w:cs="Sylfaen"/>
          <w:sz w:val="22"/>
          <w:szCs w:val="22"/>
        </w:rPr>
        <w:t xml:space="preserve"> ծրագրերի համակարգման ծախսերում, որոնք կազմել են 4.5 մլրդ դրամ կամ նախատեսվածի 92.8%-ը՝ հիմնականում պայմանավորված մրցույթների ոչ լրիվ ծավալով իրականացմամբ, կայացած մրցույթների արդյունքում ապրանքների և ծառայությունների՝ նախատեսվածից ցածր գներով ձեռքբերմամբ, ինչպես նաև հաստիքների ոչ լրիվ համալրմամբ: </w:t>
      </w:r>
    </w:p>
    <w:p w:rsidR="005B5093" w:rsidRPr="0032784D" w:rsidRDefault="005B5093" w:rsidP="005B5093">
      <w:pPr>
        <w:spacing w:line="360" w:lineRule="auto"/>
        <w:ind w:firstLine="561"/>
        <w:jc w:val="both"/>
        <w:rPr>
          <w:rFonts w:ascii="GHEA Grapalat" w:hAnsi="GHEA Grapalat" w:cs="Sylfaen"/>
          <w:sz w:val="22"/>
          <w:szCs w:val="22"/>
        </w:rPr>
      </w:pPr>
      <w:r w:rsidRPr="0032784D">
        <w:rPr>
          <w:rFonts w:ascii="GHEA Grapalat" w:hAnsi="GHEA Grapalat" w:cs="Sylfaen"/>
          <w:sz w:val="22"/>
          <w:szCs w:val="22"/>
        </w:rPr>
        <w:t xml:space="preserve">Օրենսդրության իրավական ակտերի կարգավորման ծախսերը կազմել են 56 մլն դրամ կամ ծրագրային ցուցանիշի 74.3%-ը: Միջոցառման նպատակն է Հայաստանի Հանրապետության կարգավորող նորմատիվ իրավական ակտերի վերանայման արդյունքում դրանց կրճատմանը, </w:t>
      </w:r>
      <w:r w:rsidRPr="0032784D">
        <w:rPr>
          <w:rFonts w:ascii="GHEA Grapalat" w:hAnsi="GHEA Grapalat" w:cs="Sylfaen"/>
          <w:sz w:val="22"/>
          <w:szCs w:val="22"/>
        </w:rPr>
        <w:lastRenderedPageBreak/>
        <w:t>հստակեցմանը և պարզեցմանն ուղղված աշխատանքների ու ծրագրերի իրականացման ապահովումը, նոր կարգավորող օրենսդրական նորմերի ուսումնասիրությունը, դրանց սահմանման նպատակահարմարության վերլուծութ</w:t>
      </w:r>
      <w:r w:rsidR="00A23909" w:rsidRPr="0032784D">
        <w:rPr>
          <w:rFonts w:ascii="GHEA Grapalat" w:hAnsi="GHEA Grapalat" w:cs="Sylfaen"/>
          <w:sz w:val="22"/>
          <w:szCs w:val="22"/>
          <w:lang w:val="en-US"/>
        </w:rPr>
        <w:t>յ</w:t>
      </w:r>
      <w:r w:rsidRPr="0032784D">
        <w:rPr>
          <w:rFonts w:ascii="GHEA Grapalat" w:hAnsi="GHEA Grapalat" w:cs="Sylfaen"/>
          <w:sz w:val="22"/>
          <w:szCs w:val="22"/>
        </w:rPr>
        <w:t>ունը և ազդեցության գնահատումը: Միջոցառումը կոչված էր գնահատելու իրավական ակտերի կիրարկումից հետո առաջացող իրական ծախսերն ու</w:t>
      </w:r>
      <w:r w:rsidR="003C33AD" w:rsidRPr="0032784D">
        <w:rPr>
          <w:rFonts w:ascii="GHEA Grapalat" w:hAnsi="GHEA Grapalat" w:cs="Sylfaen"/>
          <w:sz w:val="22"/>
          <w:szCs w:val="22"/>
        </w:rPr>
        <w:t xml:space="preserve"> </w:t>
      </w:r>
      <w:r w:rsidR="003C33AD" w:rsidRPr="0032784D">
        <w:rPr>
          <w:rFonts w:ascii="GHEA Grapalat" w:hAnsi="GHEA Grapalat" w:cs="Sylfaen"/>
          <w:sz w:val="22"/>
          <w:szCs w:val="22"/>
          <w:lang w:val="en-US"/>
        </w:rPr>
        <w:t>արդյուն</w:t>
      </w:r>
      <w:r w:rsidRPr="0032784D">
        <w:rPr>
          <w:rFonts w:ascii="GHEA Grapalat" w:hAnsi="GHEA Grapalat" w:cs="Sylfaen"/>
          <w:sz w:val="22"/>
          <w:szCs w:val="22"/>
        </w:rPr>
        <w:t>քները, և կառավարության համար միջոց էր հանդիսանում ընտրել խնդրի հնարավոր լուծումներից որևէ մեկը: Միջոցառման շրջանակներում պետական աջակցություն է տրամադրվել «Օրենսդրության կարգավորման ազգային կենտրոն» հիմնադրամին։ Ծ</w:t>
      </w:r>
      <w:r w:rsidR="00193E3D" w:rsidRPr="0032784D">
        <w:rPr>
          <w:rFonts w:ascii="GHEA Grapalat" w:hAnsi="GHEA Grapalat" w:cs="Sylfaen"/>
          <w:sz w:val="22"/>
          <w:szCs w:val="22"/>
        </w:rPr>
        <w:t>ախսեր</w:t>
      </w:r>
      <w:r w:rsidRPr="0032784D">
        <w:rPr>
          <w:rFonts w:ascii="GHEA Grapalat" w:hAnsi="GHEA Grapalat" w:cs="Sylfaen"/>
          <w:sz w:val="22"/>
          <w:szCs w:val="22"/>
        </w:rPr>
        <w:t xml:space="preserve">ի ցածր կատարողականը պայմանավորված է 2019 թվականի երկրորդ կիսամյակից «Օրենսդրության կարգավորման ազգային կենտրոն հիմնադրամի </w:t>
      </w:r>
      <w:r w:rsidR="00193E3D" w:rsidRPr="0032784D">
        <w:rPr>
          <w:rFonts w:ascii="GHEA Grapalat" w:hAnsi="GHEA Grapalat" w:cs="Sylfaen"/>
          <w:sz w:val="22"/>
          <w:szCs w:val="22"/>
        </w:rPr>
        <w:t>լուծարմա</w:t>
      </w:r>
      <w:r w:rsidRPr="0032784D">
        <w:rPr>
          <w:rFonts w:ascii="GHEA Grapalat" w:hAnsi="GHEA Grapalat" w:cs="Sylfaen"/>
          <w:sz w:val="22"/>
          <w:szCs w:val="22"/>
        </w:rPr>
        <w:t>մբ։</w:t>
      </w:r>
    </w:p>
    <w:p w:rsidR="005B5093" w:rsidRPr="0032784D" w:rsidRDefault="005B5093" w:rsidP="005B5093">
      <w:pPr>
        <w:spacing w:line="360" w:lineRule="auto"/>
        <w:ind w:firstLine="561"/>
        <w:jc w:val="both"/>
        <w:rPr>
          <w:rFonts w:ascii="GHEA Grapalat" w:hAnsi="GHEA Grapalat" w:cs="Sylfaen"/>
          <w:sz w:val="22"/>
          <w:szCs w:val="22"/>
        </w:rPr>
      </w:pPr>
      <w:r w:rsidRPr="0032784D">
        <w:rPr>
          <w:rFonts w:ascii="GHEA Grapalat" w:hAnsi="GHEA Grapalat" w:cs="Sylfaen"/>
          <w:sz w:val="22"/>
          <w:szCs w:val="22"/>
        </w:rPr>
        <w:t>Տվյալների փոխանակման միջգերատեսչական կապի ապահովման նպատակով կատարված ծախսերը կազմել են 542.9 մլն դրամ կամ նախատեսվածի 88.6%-ը: Շեղումը պայմանավորված է գնման գործընթացի արդյունքում առաջացած տնտեսումներով։ Միջոցառման շրջանակներում միջգերատեսչական ցանցի և համացանցի կենտրոնացված գնմամբ պայմանավորված` իրականացվել է Հայաստանի Հանրապետությունում պետական մարմինների և ուսումնական հաստատությունների տվյալների փոխանակման կապի ապահովում և սպասարկում, որի արդյունքում կատարվել է ՀՀ ուսումնական հաստատությունների, հանրապետական գործադիր մարմինների, ՀՀ կա</w:t>
      </w:r>
      <w:r w:rsidR="00853D50" w:rsidRPr="0032784D">
        <w:rPr>
          <w:rFonts w:ascii="GHEA Grapalat" w:hAnsi="GHEA Grapalat" w:cs="Sylfaen"/>
          <w:sz w:val="22"/>
          <w:szCs w:val="22"/>
        </w:rPr>
        <w:t>ռավարությանն առընթեր մարմինների</w:t>
      </w:r>
      <w:r w:rsidRPr="0032784D">
        <w:rPr>
          <w:rFonts w:ascii="GHEA Grapalat" w:hAnsi="GHEA Grapalat" w:cs="Sylfaen"/>
          <w:sz w:val="22"/>
          <w:szCs w:val="22"/>
        </w:rPr>
        <w:t>, մարզպետարաններ</w:t>
      </w:r>
      <w:r w:rsidR="00853D50" w:rsidRPr="0032784D">
        <w:rPr>
          <w:rFonts w:ascii="GHEA Grapalat" w:hAnsi="GHEA Grapalat" w:cs="Sylfaen"/>
          <w:sz w:val="22"/>
          <w:szCs w:val="22"/>
        </w:rPr>
        <w:t>ի</w:t>
      </w:r>
      <w:r w:rsidRPr="0032784D">
        <w:rPr>
          <w:rFonts w:ascii="GHEA Grapalat" w:hAnsi="GHEA Grapalat" w:cs="Sylfaen"/>
          <w:sz w:val="22"/>
          <w:szCs w:val="22"/>
        </w:rPr>
        <w:t xml:space="preserve"> և այլ պետական մարմինների միջգերատեսչական ցանցի և համացանցի կենտրոնացված գնում:</w:t>
      </w:r>
    </w:p>
    <w:p w:rsidR="005B5093" w:rsidRPr="0032784D" w:rsidRDefault="005B5093" w:rsidP="005B5093">
      <w:pPr>
        <w:spacing w:line="360" w:lineRule="auto"/>
        <w:ind w:firstLine="561"/>
        <w:jc w:val="both"/>
        <w:rPr>
          <w:rFonts w:ascii="GHEA Grapalat" w:hAnsi="GHEA Grapalat" w:cs="Sylfaen"/>
          <w:sz w:val="22"/>
          <w:szCs w:val="22"/>
        </w:rPr>
      </w:pPr>
      <w:r w:rsidRPr="0032784D">
        <w:rPr>
          <w:rFonts w:ascii="GHEA Grapalat" w:hAnsi="GHEA Grapalat" w:cs="Sylfaen"/>
          <w:sz w:val="22"/>
          <w:szCs w:val="22"/>
        </w:rPr>
        <w:t>ՀՀ վարչապետի աշխատակազմի ներքո գործող Արդյունահանող ճյուղերի թափանցիկության նախաձեռնության (ԱՃԹՆ) քարտուղարության</w:t>
      </w:r>
      <w:r w:rsidR="008432F0" w:rsidRPr="0032784D">
        <w:rPr>
          <w:rFonts w:ascii="GHEA Grapalat" w:hAnsi="GHEA Grapalat" w:cs="Sylfaen"/>
          <w:sz w:val="22"/>
          <w:szCs w:val="22"/>
        </w:rPr>
        <w:t>ն</w:t>
      </w:r>
      <w:r w:rsidRPr="0032784D">
        <w:rPr>
          <w:rFonts w:ascii="GHEA Grapalat" w:hAnsi="GHEA Grapalat" w:cs="Sylfaen"/>
          <w:sz w:val="22"/>
          <w:szCs w:val="22"/>
        </w:rPr>
        <w:t xml:space="preserve"> աջակցության ծախսերը կազմել</w:t>
      </w:r>
      <w:r w:rsidRPr="0032784D">
        <w:rPr>
          <w:rFonts w:ascii="Courier New" w:hAnsi="Courier New" w:cs="Courier New"/>
          <w:sz w:val="22"/>
          <w:szCs w:val="22"/>
        </w:rPr>
        <w:t> </w:t>
      </w:r>
      <w:r w:rsidRPr="0032784D">
        <w:rPr>
          <w:rFonts w:ascii="GHEA Grapalat" w:hAnsi="GHEA Grapalat" w:cs="Sylfaen"/>
          <w:sz w:val="22"/>
          <w:szCs w:val="22"/>
        </w:rPr>
        <w:t>են 19.9 մլն դրամ՝ ապահովելով 84.5% կատարողական: Շեղումը պայմանավորված է տարվա ընթացքում հաստիք</w:t>
      </w:r>
      <w:r w:rsidR="008432F0" w:rsidRPr="0032784D">
        <w:rPr>
          <w:rFonts w:ascii="GHEA Grapalat" w:hAnsi="GHEA Grapalat" w:cs="Sylfaen"/>
          <w:sz w:val="22"/>
          <w:szCs w:val="22"/>
        </w:rPr>
        <w:t>ներ</w:t>
      </w:r>
      <w:r w:rsidRPr="0032784D">
        <w:rPr>
          <w:rFonts w:ascii="GHEA Grapalat" w:hAnsi="GHEA Grapalat" w:cs="Sylfaen"/>
          <w:sz w:val="22"/>
          <w:szCs w:val="22"/>
        </w:rPr>
        <w:t xml:space="preserve">ի ոչ լրիվ համալրված լինելու արդյունքում առաջացած տնտեսումներով։ Միջոցառման նպատակն է </w:t>
      </w:r>
      <w:r w:rsidR="008432F0" w:rsidRPr="0032784D">
        <w:rPr>
          <w:rFonts w:ascii="GHEA Grapalat" w:hAnsi="GHEA Grapalat" w:cs="Sylfaen"/>
          <w:sz w:val="22"/>
          <w:szCs w:val="22"/>
        </w:rPr>
        <w:t>Ա</w:t>
      </w:r>
      <w:r w:rsidRPr="0032784D">
        <w:rPr>
          <w:rFonts w:ascii="GHEA Grapalat" w:hAnsi="GHEA Grapalat" w:cs="Sylfaen"/>
          <w:sz w:val="22"/>
          <w:szCs w:val="22"/>
        </w:rPr>
        <w:t>զգային ծրագրով նախատեսված տեխնիկական առաջադրանքների նախագծերի հաստատման ենթակա փաստաթղթերի կազմում</w:t>
      </w:r>
      <w:r w:rsidR="008432F0" w:rsidRPr="0032784D">
        <w:rPr>
          <w:rFonts w:ascii="GHEA Grapalat" w:hAnsi="GHEA Grapalat" w:cs="Sylfaen"/>
          <w:sz w:val="22"/>
          <w:szCs w:val="22"/>
        </w:rPr>
        <w:t>ը</w:t>
      </w:r>
      <w:r w:rsidRPr="0032784D">
        <w:rPr>
          <w:rFonts w:ascii="GHEA Grapalat" w:hAnsi="GHEA Grapalat" w:cs="Sylfaen"/>
          <w:sz w:val="22"/>
          <w:szCs w:val="22"/>
        </w:rPr>
        <w:t>, հանրային իրազեկման միջոցառումների իրականացում</w:t>
      </w:r>
      <w:r w:rsidR="008432F0" w:rsidRPr="0032784D">
        <w:rPr>
          <w:rFonts w:ascii="GHEA Grapalat" w:hAnsi="GHEA Grapalat" w:cs="Sylfaen"/>
          <w:sz w:val="22"/>
          <w:szCs w:val="22"/>
        </w:rPr>
        <w:t>ը</w:t>
      </w:r>
      <w:r w:rsidRPr="0032784D">
        <w:rPr>
          <w:rFonts w:ascii="GHEA Grapalat" w:hAnsi="GHEA Grapalat" w:cs="Sylfaen"/>
          <w:sz w:val="22"/>
          <w:szCs w:val="22"/>
        </w:rPr>
        <w:t xml:space="preserve"> և դոնոր կազմակերպությունների հետ աշխատանքի համակարգում</w:t>
      </w:r>
      <w:r w:rsidR="008432F0" w:rsidRPr="0032784D">
        <w:rPr>
          <w:rFonts w:ascii="GHEA Grapalat" w:hAnsi="GHEA Grapalat" w:cs="Sylfaen"/>
          <w:sz w:val="22"/>
          <w:szCs w:val="22"/>
        </w:rPr>
        <w:t>ը</w:t>
      </w:r>
      <w:r w:rsidRPr="0032784D">
        <w:rPr>
          <w:rFonts w:ascii="GHEA Grapalat" w:hAnsi="GHEA Grapalat" w:cs="Sylfaen"/>
          <w:sz w:val="22"/>
          <w:szCs w:val="22"/>
        </w:rPr>
        <w:t xml:space="preserve">: Միջոցառման շրջանակներում իրականացվել են հետևյալ աշխատանքները. </w:t>
      </w:r>
    </w:p>
    <w:p w:rsidR="005B5093" w:rsidRPr="0032784D" w:rsidRDefault="005B5093" w:rsidP="000F3DDD">
      <w:pPr>
        <w:numPr>
          <w:ilvl w:val="0"/>
          <w:numId w:val="11"/>
        </w:numPr>
        <w:tabs>
          <w:tab w:val="left" w:pos="851"/>
        </w:tabs>
        <w:spacing w:line="360" w:lineRule="auto"/>
        <w:ind w:left="0" w:firstLine="561"/>
        <w:jc w:val="both"/>
        <w:rPr>
          <w:rFonts w:ascii="GHEA Grapalat" w:hAnsi="GHEA Grapalat" w:cs="Sylfaen"/>
          <w:sz w:val="22"/>
          <w:szCs w:val="22"/>
        </w:rPr>
      </w:pPr>
      <w:r w:rsidRPr="0032784D">
        <w:rPr>
          <w:rFonts w:ascii="GHEA Grapalat" w:hAnsi="GHEA Grapalat" w:cs="Sylfaen"/>
          <w:sz w:val="22"/>
          <w:szCs w:val="22"/>
        </w:rPr>
        <w:t>արդյունահանող ճյուղերի թափանցիկության նախաձեռնության վերաբերյալ հանրային իրազեկման 4 միջոցառում,</w:t>
      </w:r>
    </w:p>
    <w:p w:rsidR="005B5093" w:rsidRPr="0032784D" w:rsidRDefault="005B5093" w:rsidP="000F3DDD">
      <w:pPr>
        <w:numPr>
          <w:ilvl w:val="0"/>
          <w:numId w:val="11"/>
        </w:numPr>
        <w:tabs>
          <w:tab w:val="left" w:pos="851"/>
        </w:tabs>
        <w:spacing w:line="360" w:lineRule="auto"/>
        <w:ind w:left="0" w:firstLine="561"/>
        <w:jc w:val="both"/>
        <w:rPr>
          <w:rFonts w:ascii="GHEA Grapalat" w:hAnsi="GHEA Grapalat" w:cs="Sylfaen"/>
          <w:sz w:val="22"/>
          <w:szCs w:val="22"/>
        </w:rPr>
      </w:pPr>
      <w:r w:rsidRPr="0032784D">
        <w:rPr>
          <w:rFonts w:ascii="GHEA Grapalat" w:hAnsi="GHEA Grapalat" w:cs="Sylfaen"/>
          <w:sz w:val="22"/>
          <w:szCs w:val="22"/>
        </w:rPr>
        <w:t>ազգային ծրագրով նախատեսված տեխնիկական առաջադրանքների թվով 4 նախագծերի մշակում,</w:t>
      </w:r>
    </w:p>
    <w:p w:rsidR="005B5093" w:rsidRPr="0032784D" w:rsidRDefault="005B5093" w:rsidP="000F3DDD">
      <w:pPr>
        <w:numPr>
          <w:ilvl w:val="0"/>
          <w:numId w:val="11"/>
        </w:numPr>
        <w:tabs>
          <w:tab w:val="left" w:pos="851"/>
        </w:tabs>
        <w:spacing w:line="360" w:lineRule="auto"/>
        <w:ind w:left="0" w:firstLine="561"/>
        <w:jc w:val="both"/>
        <w:rPr>
          <w:rFonts w:ascii="GHEA Grapalat" w:hAnsi="GHEA Grapalat" w:cs="Sylfaen"/>
          <w:sz w:val="22"/>
          <w:szCs w:val="22"/>
        </w:rPr>
      </w:pPr>
      <w:r w:rsidRPr="0032784D">
        <w:rPr>
          <w:rFonts w:ascii="GHEA Grapalat" w:hAnsi="GHEA Grapalat" w:cs="Sylfaen"/>
          <w:sz w:val="22"/>
          <w:szCs w:val="22"/>
        </w:rPr>
        <w:t>արդյունահանող ճյուղերի թափանցիկության նախաձեռնության տարեկան զեկույցի ներկայացում Արդյունահանող ճյուղերի թափանցիկության նախաձեռնության միջազգային քարտուղարությանը,</w:t>
      </w:r>
    </w:p>
    <w:p w:rsidR="005B5093" w:rsidRPr="0032784D" w:rsidRDefault="005B5093" w:rsidP="000F3DDD">
      <w:pPr>
        <w:numPr>
          <w:ilvl w:val="0"/>
          <w:numId w:val="11"/>
        </w:numPr>
        <w:tabs>
          <w:tab w:val="left" w:pos="851"/>
        </w:tabs>
        <w:spacing w:line="360" w:lineRule="auto"/>
        <w:ind w:left="0" w:firstLine="561"/>
        <w:jc w:val="both"/>
        <w:rPr>
          <w:rFonts w:ascii="GHEA Grapalat" w:hAnsi="GHEA Grapalat" w:cs="Sylfaen"/>
          <w:sz w:val="22"/>
          <w:szCs w:val="22"/>
        </w:rPr>
      </w:pPr>
      <w:r w:rsidRPr="0032784D">
        <w:rPr>
          <w:rFonts w:ascii="GHEA Grapalat" w:hAnsi="GHEA Grapalat" w:cs="Sylfaen"/>
          <w:sz w:val="22"/>
          <w:szCs w:val="22"/>
        </w:rPr>
        <w:lastRenderedPageBreak/>
        <w:t>իրավական 2 ակտերի նախագծերի մշակում,</w:t>
      </w:r>
    </w:p>
    <w:p w:rsidR="005B5093" w:rsidRPr="0032784D" w:rsidRDefault="005B5093" w:rsidP="000F3DDD">
      <w:pPr>
        <w:numPr>
          <w:ilvl w:val="0"/>
          <w:numId w:val="11"/>
        </w:numPr>
        <w:tabs>
          <w:tab w:val="left" w:pos="851"/>
        </w:tabs>
        <w:spacing w:line="360" w:lineRule="auto"/>
        <w:ind w:left="0" w:firstLine="561"/>
        <w:jc w:val="both"/>
        <w:rPr>
          <w:rFonts w:ascii="GHEA Grapalat" w:hAnsi="GHEA Grapalat" w:cs="Sylfaen"/>
          <w:sz w:val="22"/>
          <w:szCs w:val="22"/>
        </w:rPr>
      </w:pPr>
      <w:r w:rsidRPr="0032784D">
        <w:rPr>
          <w:rFonts w:ascii="GHEA Grapalat" w:hAnsi="GHEA Grapalat" w:cs="Sylfaen"/>
          <w:sz w:val="22"/>
          <w:szCs w:val="22"/>
        </w:rPr>
        <w:t>ԱՃԹՆ-ի վավերացման նախապատրաստական</w:t>
      </w:r>
      <w:r w:rsidR="008432F0" w:rsidRPr="0032784D">
        <w:rPr>
          <w:rFonts w:ascii="GHEA Grapalat" w:hAnsi="GHEA Grapalat" w:cs="Courier New"/>
          <w:sz w:val="22"/>
          <w:szCs w:val="22"/>
        </w:rPr>
        <w:t xml:space="preserve"> </w:t>
      </w:r>
      <w:r w:rsidRPr="0032784D">
        <w:rPr>
          <w:rFonts w:ascii="GHEA Grapalat" w:hAnsi="GHEA Grapalat" w:cs="GHEA Grapalat"/>
          <w:sz w:val="22"/>
          <w:szCs w:val="22"/>
        </w:rPr>
        <w:t>թեմայով</w:t>
      </w:r>
      <w:r w:rsidRPr="0032784D">
        <w:rPr>
          <w:rFonts w:ascii="GHEA Grapalat" w:hAnsi="GHEA Grapalat" w:cs="Sylfaen"/>
          <w:sz w:val="22"/>
          <w:szCs w:val="22"/>
        </w:rPr>
        <w:t xml:space="preserve"> </w:t>
      </w:r>
      <w:r w:rsidRPr="0032784D">
        <w:rPr>
          <w:rFonts w:ascii="GHEA Grapalat" w:hAnsi="GHEA Grapalat" w:cs="GHEA Grapalat"/>
          <w:sz w:val="22"/>
          <w:szCs w:val="22"/>
        </w:rPr>
        <w:t>թվով</w:t>
      </w:r>
      <w:r w:rsidRPr="0032784D">
        <w:rPr>
          <w:rFonts w:ascii="GHEA Grapalat" w:hAnsi="GHEA Grapalat" w:cs="Sylfaen"/>
          <w:sz w:val="22"/>
          <w:szCs w:val="22"/>
        </w:rPr>
        <w:t xml:space="preserve"> 3 </w:t>
      </w:r>
      <w:r w:rsidRPr="0032784D">
        <w:rPr>
          <w:rFonts w:ascii="GHEA Grapalat" w:hAnsi="GHEA Grapalat" w:cs="GHEA Grapalat"/>
          <w:sz w:val="22"/>
          <w:szCs w:val="22"/>
        </w:rPr>
        <w:t>ուսուցման</w:t>
      </w:r>
      <w:r w:rsidRPr="0032784D">
        <w:rPr>
          <w:rFonts w:ascii="GHEA Grapalat" w:hAnsi="GHEA Grapalat" w:cs="Sylfaen"/>
          <w:sz w:val="22"/>
          <w:szCs w:val="22"/>
        </w:rPr>
        <w:t xml:space="preserve"> կազմակերպում, ինչպես նաև առցանց համակարգի կիրառմամբ </w:t>
      </w:r>
      <w:r w:rsidR="008432F0" w:rsidRPr="0032784D">
        <w:rPr>
          <w:rFonts w:ascii="GHEA Grapalat" w:hAnsi="GHEA Grapalat" w:cs="Sylfaen"/>
          <w:sz w:val="22"/>
          <w:szCs w:val="22"/>
        </w:rPr>
        <w:t>ընթացիկ խորհրդատվությա</w:t>
      </w:r>
      <w:r w:rsidRPr="0032784D">
        <w:rPr>
          <w:rFonts w:ascii="GHEA Grapalat" w:hAnsi="GHEA Grapalat" w:cs="Sylfaen"/>
          <w:sz w:val="22"/>
          <w:szCs w:val="22"/>
        </w:rPr>
        <w:t>ն</w:t>
      </w:r>
      <w:r w:rsidR="008432F0" w:rsidRPr="0032784D">
        <w:rPr>
          <w:rFonts w:ascii="GHEA Grapalat" w:hAnsi="GHEA Grapalat" w:cs="Sylfaen"/>
          <w:sz w:val="22"/>
          <w:szCs w:val="22"/>
        </w:rPr>
        <w:t xml:space="preserve"> տրամադրում</w:t>
      </w:r>
      <w:r w:rsidRPr="0032784D">
        <w:rPr>
          <w:rFonts w:ascii="GHEA Grapalat" w:hAnsi="GHEA Grapalat" w:cs="Sylfaen"/>
          <w:sz w:val="22"/>
          <w:szCs w:val="22"/>
        </w:rPr>
        <w:t>,</w:t>
      </w:r>
    </w:p>
    <w:p w:rsidR="005B5093" w:rsidRPr="0032784D" w:rsidRDefault="005B5093" w:rsidP="000F3DDD">
      <w:pPr>
        <w:numPr>
          <w:ilvl w:val="0"/>
          <w:numId w:val="11"/>
        </w:numPr>
        <w:tabs>
          <w:tab w:val="left" w:pos="851"/>
        </w:tabs>
        <w:spacing w:line="360" w:lineRule="auto"/>
        <w:ind w:left="0" w:firstLine="561"/>
        <w:jc w:val="both"/>
        <w:rPr>
          <w:rFonts w:ascii="GHEA Grapalat" w:hAnsi="GHEA Grapalat" w:cs="Sylfaen"/>
          <w:sz w:val="22"/>
          <w:szCs w:val="22"/>
        </w:rPr>
      </w:pPr>
      <w:r w:rsidRPr="0032784D">
        <w:rPr>
          <w:rFonts w:ascii="GHEA Grapalat" w:hAnsi="GHEA Grapalat" w:cs="Sylfaen"/>
          <w:sz w:val="22"/>
          <w:szCs w:val="22"/>
        </w:rPr>
        <w:t>արդյունահանող ճյուղերի թափանցիկության նախաձեռնության 2020-2021 թվականների աշխատանքային ծրագրի կազմում,</w:t>
      </w:r>
    </w:p>
    <w:p w:rsidR="007E5E55" w:rsidRPr="0032784D" w:rsidRDefault="005B5093" w:rsidP="000F3DDD">
      <w:pPr>
        <w:numPr>
          <w:ilvl w:val="0"/>
          <w:numId w:val="11"/>
        </w:numPr>
        <w:tabs>
          <w:tab w:val="left" w:pos="851"/>
        </w:tabs>
        <w:spacing w:line="360" w:lineRule="auto"/>
        <w:ind w:left="0" w:firstLine="561"/>
        <w:jc w:val="both"/>
        <w:rPr>
          <w:rFonts w:ascii="GHEA Grapalat" w:hAnsi="GHEA Grapalat" w:cs="Sylfaen"/>
          <w:sz w:val="22"/>
          <w:szCs w:val="22"/>
        </w:rPr>
      </w:pPr>
      <w:r w:rsidRPr="0032784D">
        <w:rPr>
          <w:rFonts w:ascii="GHEA Grapalat" w:hAnsi="GHEA Grapalat" w:cs="Sylfaen"/>
          <w:sz w:val="22"/>
          <w:szCs w:val="22"/>
        </w:rPr>
        <w:t>արդյունահանող ճյուղերի թափանցիկության նախաձեռնության մեթոդական թվով 4 ուղեցույցների մշակում:</w:t>
      </w:r>
    </w:p>
    <w:p w:rsidR="00D44A85" w:rsidRPr="0032784D" w:rsidRDefault="00D44A85" w:rsidP="00D44A85">
      <w:pPr>
        <w:spacing w:line="360" w:lineRule="auto"/>
        <w:ind w:firstLine="561"/>
        <w:jc w:val="both"/>
        <w:rPr>
          <w:rFonts w:ascii="GHEA Grapalat" w:hAnsi="GHEA Grapalat" w:cs="Sylfaen"/>
          <w:sz w:val="22"/>
          <w:szCs w:val="22"/>
        </w:rPr>
      </w:pPr>
      <w:r w:rsidRPr="0032784D">
        <w:rPr>
          <w:rFonts w:ascii="GHEA Grapalat" w:hAnsi="GHEA Grapalat" w:cs="Sylfaen"/>
          <w:sz w:val="22"/>
          <w:szCs w:val="22"/>
        </w:rPr>
        <w:t xml:space="preserve">ՀՀ </w:t>
      </w:r>
      <w:r w:rsidR="007E5E55" w:rsidRPr="0032784D">
        <w:rPr>
          <w:rFonts w:ascii="GHEA Grapalat" w:hAnsi="GHEA Grapalat" w:cs="Sylfaen"/>
          <w:sz w:val="22"/>
          <w:szCs w:val="22"/>
        </w:rPr>
        <w:t>կ</w:t>
      </w:r>
      <w:r w:rsidRPr="0032784D">
        <w:rPr>
          <w:rFonts w:ascii="GHEA Grapalat" w:hAnsi="GHEA Grapalat" w:cs="Sylfaen"/>
          <w:sz w:val="22"/>
          <w:szCs w:val="22"/>
        </w:rPr>
        <w:t>առավարական շենքերի և այլ գույքի սպասարկման ծառայությունների համար ՀՀ պետական բյուջեից հատկացվել է շուրջ 462.6 մլն դրամ</w:t>
      </w:r>
      <w:r w:rsidR="008432F0" w:rsidRPr="0032784D">
        <w:rPr>
          <w:rFonts w:ascii="GHEA Grapalat" w:hAnsi="GHEA Grapalat" w:cs="Sylfaen"/>
          <w:sz w:val="22"/>
          <w:szCs w:val="22"/>
        </w:rPr>
        <w:t>, որն ամբողջությամբ օգտագործվել է</w:t>
      </w:r>
      <w:r w:rsidRPr="0032784D">
        <w:rPr>
          <w:rFonts w:ascii="GHEA Grapalat" w:hAnsi="GHEA Grapalat" w:cs="Sylfaen"/>
          <w:sz w:val="22"/>
          <w:szCs w:val="22"/>
        </w:rPr>
        <w:t>: Միջոցառման շրջանակներում իրականացվել են Կառավարական թիվ 1 շենքի, ինչպես նաև Վարչապետի աշխատակազմի գրասենյակների և կառուցվածքային ստորաբաժանումների կողմից օգտագործվող տարածքների սպասարկման, ընթացիկ պահպանման և շահագործման աշխատանքներ:</w:t>
      </w:r>
    </w:p>
    <w:p w:rsidR="00D44A85" w:rsidRPr="0032784D" w:rsidRDefault="00D44A85" w:rsidP="00D44A85">
      <w:pPr>
        <w:spacing w:line="360" w:lineRule="auto"/>
        <w:ind w:firstLine="561"/>
        <w:jc w:val="both"/>
        <w:rPr>
          <w:rFonts w:ascii="GHEA Grapalat" w:hAnsi="GHEA Grapalat" w:cs="Sylfaen"/>
          <w:sz w:val="22"/>
          <w:szCs w:val="22"/>
        </w:rPr>
      </w:pPr>
      <w:r w:rsidRPr="0032784D">
        <w:rPr>
          <w:rFonts w:ascii="GHEA Grapalat" w:hAnsi="GHEA Grapalat" w:cs="Sylfaen"/>
          <w:sz w:val="22"/>
          <w:szCs w:val="22"/>
        </w:rPr>
        <w:t>Արտասահմանյան պաշտոնական գործուղումների և ՀՀ պետական կառավարման մարմինների կողմից</w:t>
      </w:r>
      <w:r w:rsidR="00E61D5B" w:rsidRPr="0032784D">
        <w:rPr>
          <w:rFonts w:ascii="GHEA Grapalat" w:hAnsi="GHEA Grapalat" w:cs="Sylfaen"/>
          <w:sz w:val="22"/>
          <w:szCs w:val="22"/>
        </w:rPr>
        <w:t xml:space="preserve"> </w:t>
      </w:r>
      <w:r w:rsidRPr="0032784D">
        <w:rPr>
          <w:rFonts w:ascii="GHEA Grapalat" w:hAnsi="GHEA Grapalat" w:cs="Sylfaen"/>
          <w:sz w:val="22"/>
          <w:szCs w:val="22"/>
        </w:rPr>
        <w:t>դիմումներ, հայցադիմումներ, դատարանի վճիռների</w:t>
      </w:r>
      <w:r w:rsidR="00E61D5B" w:rsidRPr="0032784D">
        <w:rPr>
          <w:rFonts w:ascii="GHEA Grapalat" w:hAnsi="GHEA Grapalat" w:cs="Sylfaen"/>
          <w:sz w:val="22"/>
          <w:szCs w:val="22"/>
        </w:rPr>
        <w:t xml:space="preserve"> </w:t>
      </w:r>
      <w:r w:rsidRPr="0032784D">
        <w:rPr>
          <w:rFonts w:ascii="GHEA Grapalat" w:hAnsi="GHEA Grapalat" w:cs="Sylfaen"/>
          <w:sz w:val="22"/>
          <w:szCs w:val="22"/>
        </w:rPr>
        <w:t xml:space="preserve">և որոշումների դեմ վերաքննիչ և վճռաբեկ բողոքներ ներկայացնելիս` «Պետական տուրքի մասին» ՀՀ օրենքով սահմանված վճարումների ծախսերը կազմել են համապատասխանաբար 387.1 մլն դրամ և 651.8 հազար դրամ: </w:t>
      </w:r>
    </w:p>
    <w:p w:rsidR="005D3803" w:rsidRPr="0032784D" w:rsidRDefault="00D44A85" w:rsidP="00D44A85">
      <w:pPr>
        <w:spacing w:line="360" w:lineRule="auto"/>
        <w:ind w:firstLine="561"/>
        <w:jc w:val="both"/>
        <w:rPr>
          <w:rFonts w:ascii="GHEA Grapalat" w:hAnsi="GHEA Grapalat" w:cs="Sylfaen"/>
          <w:sz w:val="22"/>
          <w:szCs w:val="22"/>
        </w:rPr>
      </w:pPr>
      <w:r w:rsidRPr="0032784D">
        <w:rPr>
          <w:rFonts w:ascii="GHEA Grapalat" w:hAnsi="GHEA Grapalat" w:cs="Sylfaen"/>
          <w:sz w:val="22"/>
          <w:szCs w:val="22"/>
        </w:rPr>
        <w:t>Հասարակության և պետության հանդեպ հատուկ ծառայություններ ունեցած քաղաքացիների մահվան դեպքում հրաժեշտի ծիսակատարության և թաղման կազմակերպ</w:t>
      </w:r>
      <w:r w:rsidR="008432F0" w:rsidRPr="0032784D">
        <w:rPr>
          <w:rFonts w:ascii="GHEA Grapalat" w:hAnsi="GHEA Grapalat" w:cs="Sylfaen"/>
          <w:sz w:val="22"/>
          <w:szCs w:val="22"/>
        </w:rPr>
        <w:t>ման</w:t>
      </w:r>
      <w:r w:rsidRPr="0032784D">
        <w:rPr>
          <w:rFonts w:ascii="GHEA Grapalat" w:hAnsi="GHEA Grapalat" w:cs="Sylfaen"/>
          <w:sz w:val="22"/>
          <w:szCs w:val="22"/>
        </w:rPr>
        <w:t xml:space="preserve">, գերեզմանի բարեկարգման և մահարձանի պատրաստման ու տեղադրման աշխատանքներին աջակցությանն ուղղվել է </w:t>
      </w:r>
      <w:r w:rsidR="005D3803" w:rsidRPr="0032784D">
        <w:rPr>
          <w:rFonts w:ascii="GHEA Grapalat" w:hAnsi="GHEA Grapalat" w:cs="Sylfaen"/>
          <w:sz w:val="22"/>
          <w:szCs w:val="22"/>
        </w:rPr>
        <w:t>9.5</w:t>
      </w:r>
      <w:r w:rsidRPr="0032784D">
        <w:rPr>
          <w:rFonts w:ascii="GHEA Grapalat" w:hAnsi="GHEA Grapalat" w:cs="Sylfaen"/>
          <w:sz w:val="22"/>
          <w:szCs w:val="22"/>
        </w:rPr>
        <w:t xml:space="preserve"> մլն դրամ</w:t>
      </w:r>
      <w:r w:rsidR="008432F0" w:rsidRPr="0032784D">
        <w:rPr>
          <w:rFonts w:ascii="GHEA Grapalat" w:hAnsi="GHEA Grapalat" w:cs="Sylfaen"/>
          <w:sz w:val="22"/>
          <w:szCs w:val="22"/>
        </w:rPr>
        <w:t>, որն օգտագործվել է ամբողջությամբ</w:t>
      </w:r>
      <w:r w:rsidRPr="0032784D">
        <w:rPr>
          <w:rFonts w:ascii="GHEA Grapalat" w:hAnsi="GHEA Grapalat" w:cs="Sylfaen"/>
          <w:sz w:val="22"/>
          <w:szCs w:val="22"/>
        </w:rPr>
        <w:t xml:space="preserve">: </w:t>
      </w:r>
    </w:p>
    <w:p w:rsidR="005D3803" w:rsidRPr="0032784D" w:rsidRDefault="005D3803" w:rsidP="005D3803">
      <w:pPr>
        <w:spacing w:line="360" w:lineRule="auto"/>
        <w:ind w:firstLine="561"/>
        <w:jc w:val="both"/>
        <w:rPr>
          <w:rFonts w:ascii="GHEA Grapalat" w:hAnsi="GHEA Grapalat" w:cs="Sylfaen"/>
          <w:sz w:val="22"/>
          <w:szCs w:val="22"/>
        </w:rPr>
      </w:pPr>
      <w:r w:rsidRPr="0032784D">
        <w:rPr>
          <w:rFonts w:ascii="GHEA Grapalat" w:hAnsi="GHEA Grapalat" w:cs="Sylfaen"/>
          <w:sz w:val="22"/>
          <w:szCs w:val="22"/>
        </w:rPr>
        <w:t>Արտասահմանյան պատվիրակությունների ընդունելությունների ծախսերը կազմել են 85.9 մլն դրամ՝ ապահովելով 98.8% կատարողական:</w:t>
      </w:r>
    </w:p>
    <w:p w:rsidR="00D44A85" w:rsidRPr="0032784D" w:rsidRDefault="00D44A85" w:rsidP="00D44A85">
      <w:pPr>
        <w:spacing w:line="360" w:lineRule="auto"/>
        <w:ind w:firstLine="561"/>
        <w:jc w:val="both"/>
        <w:rPr>
          <w:rFonts w:ascii="GHEA Grapalat" w:hAnsi="GHEA Grapalat" w:cs="Sylfaen"/>
          <w:sz w:val="22"/>
          <w:szCs w:val="22"/>
        </w:rPr>
      </w:pPr>
      <w:r w:rsidRPr="0032784D">
        <w:rPr>
          <w:rFonts w:ascii="GHEA Grapalat" w:hAnsi="GHEA Grapalat" w:cs="Sylfaen"/>
          <w:sz w:val="22"/>
          <w:szCs w:val="22"/>
        </w:rPr>
        <w:t>Բարձրաստիճան պաշտոնատար անձանց գերատեսչական առանձնատների և տարածքների սպասարկման համար կատարված ծախսերը կազմել են 48 մլն դրամ: Միջոցները հատկացվել են «Կոնդի առանձնատների տնտեսություն» ՊՈԱԿ-ին</w:t>
      </w:r>
      <w:r w:rsidR="005D3803" w:rsidRPr="0032784D">
        <w:rPr>
          <w:rFonts w:ascii="GHEA Grapalat" w:hAnsi="GHEA Grapalat" w:cs="Sylfaen"/>
          <w:sz w:val="22"/>
          <w:szCs w:val="22"/>
        </w:rPr>
        <w:t>՝</w:t>
      </w:r>
      <w:r w:rsidRPr="0032784D">
        <w:rPr>
          <w:rFonts w:ascii="GHEA Grapalat" w:hAnsi="GHEA Grapalat" w:cs="Sylfaen"/>
          <w:sz w:val="22"/>
          <w:szCs w:val="22"/>
        </w:rPr>
        <w:t xml:space="preserve"> «Վեոլիա Ջուր» ընկերությանը խմելու ջրի դիմաց գոյացած պարտքի մարման համար։ </w:t>
      </w:r>
    </w:p>
    <w:p w:rsidR="009B6C53" w:rsidRPr="0032784D" w:rsidRDefault="009B6C53" w:rsidP="009B6C53">
      <w:pPr>
        <w:spacing w:line="360" w:lineRule="auto"/>
        <w:ind w:firstLine="561"/>
        <w:jc w:val="both"/>
        <w:rPr>
          <w:rFonts w:ascii="GHEA Grapalat" w:hAnsi="GHEA Grapalat" w:cs="Sylfaen"/>
          <w:sz w:val="22"/>
          <w:szCs w:val="22"/>
          <w:lang w:val="en-US"/>
        </w:rPr>
      </w:pPr>
      <w:r w:rsidRPr="0032784D">
        <w:rPr>
          <w:rFonts w:ascii="GHEA Grapalat" w:hAnsi="GHEA Grapalat" w:cs="Sylfaen"/>
          <w:sz w:val="22"/>
          <w:szCs w:val="22"/>
        </w:rPr>
        <w:t>Պետական կառավարման գործընթացներին քաղաքացիական հասարակության մասնակցության ապահովման ծախսերը կազմել են 5.4 մլն դրամ կամ ծրագրային ցուցանիշի 76.2%</w:t>
      </w:r>
      <w:r w:rsidRPr="0032784D">
        <w:rPr>
          <w:rFonts w:ascii="GHEA Grapalat" w:hAnsi="GHEA Grapalat" w:cs="Sylfaen"/>
          <w:sz w:val="22"/>
          <w:szCs w:val="22"/>
        </w:rPr>
        <w:noBreakHyphen/>
        <w:t xml:space="preserve">ը: Միջոցները հատկացվել են Հանրային խորհրդի ծախսերին։ Շեղումը պայմանավորված է </w:t>
      </w:r>
      <w:r w:rsidRPr="0032784D">
        <w:rPr>
          <w:rFonts w:ascii="GHEA Grapalat" w:hAnsi="GHEA Grapalat" w:cs="Sylfaen"/>
          <w:sz w:val="22"/>
          <w:szCs w:val="22"/>
        </w:rPr>
        <w:lastRenderedPageBreak/>
        <w:t>Հանրային խորհրդի կողմից</w:t>
      </w:r>
      <w:r w:rsidR="003C33AD" w:rsidRPr="0032784D">
        <w:rPr>
          <w:rFonts w:ascii="GHEA Grapalat" w:hAnsi="GHEA Grapalat" w:cs="Sylfaen"/>
          <w:sz w:val="22"/>
          <w:szCs w:val="22"/>
          <w:lang w:val="en-US"/>
        </w:rPr>
        <w:t xml:space="preserve"> նախատեսվածից պակաս գումարով </w:t>
      </w:r>
      <w:r w:rsidRPr="0032784D">
        <w:rPr>
          <w:rFonts w:ascii="GHEA Grapalat" w:hAnsi="GHEA Grapalat" w:cs="Sylfaen"/>
          <w:sz w:val="22"/>
          <w:szCs w:val="22"/>
        </w:rPr>
        <w:t>ֆինանսավորման հայտ</w:t>
      </w:r>
      <w:r w:rsidR="003C33AD" w:rsidRPr="0032784D">
        <w:rPr>
          <w:rFonts w:ascii="GHEA Grapalat" w:hAnsi="GHEA Grapalat" w:cs="Sylfaen"/>
          <w:sz w:val="22"/>
          <w:szCs w:val="22"/>
          <w:lang w:val="en-US"/>
        </w:rPr>
        <w:t>երի ներկայացմամբ:</w:t>
      </w:r>
    </w:p>
    <w:p w:rsidR="00D44A85" w:rsidRPr="0032784D" w:rsidRDefault="00D44A85" w:rsidP="00D44A85">
      <w:pPr>
        <w:spacing w:line="360" w:lineRule="auto"/>
        <w:ind w:firstLine="561"/>
        <w:jc w:val="both"/>
        <w:rPr>
          <w:rFonts w:ascii="GHEA Grapalat" w:hAnsi="GHEA Grapalat" w:cs="Sylfaen"/>
          <w:sz w:val="22"/>
          <w:szCs w:val="22"/>
        </w:rPr>
      </w:pPr>
      <w:r w:rsidRPr="0032784D">
        <w:rPr>
          <w:rFonts w:ascii="GHEA Grapalat" w:hAnsi="GHEA Grapalat" w:cs="Sylfaen"/>
          <w:sz w:val="22"/>
          <w:szCs w:val="22"/>
        </w:rPr>
        <w:t xml:space="preserve">«Մեր ժամանակների հերոսը» խորագրով մրցանակաբաշխության հաղթողներին ՀՀ պետական բյուջեից հատկացվել է 41.3 մլն դրամ աջակցություն: Միջոցներն </w:t>
      </w:r>
      <w:r w:rsidR="00817B4A" w:rsidRPr="0032784D">
        <w:rPr>
          <w:rFonts w:ascii="GHEA Grapalat" w:hAnsi="GHEA Grapalat" w:cs="Sylfaen"/>
          <w:sz w:val="22"/>
          <w:szCs w:val="22"/>
        </w:rPr>
        <w:t xml:space="preserve">ամբողջությամբ </w:t>
      </w:r>
      <w:r w:rsidRPr="0032784D">
        <w:rPr>
          <w:rFonts w:ascii="GHEA Grapalat" w:hAnsi="GHEA Grapalat" w:cs="Sylfaen"/>
          <w:sz w:val="22"/>
          <w:szCs w:val="22"/>
        </w:rPr>
        <w:t>օգտագործվել են</w:t>
      </w:r>
      <w:r w:rsidR="00817B4A" w:rsidRPr="0032784D">
        <w:rPr>
          <w:rFonts w:ascii="GHEA Grapalat" w:hAnsi="GHEA Grapalat" w:cs="Sylfaen"/>
          <w:sz w:val="22"/>
          <w:szCs w:val="22"/>
        </w:rPr>
        <w:t xml:space="preserve"> և ուղղվել են</w:t>
      </w:r>
      <w:r w:rsidRPr="0032784D">
        <w:rPr>
          <w:rFonts w:ascii="GHEA Grapalat" w:hAnsi="GHEA Grapalat" w:cs="Sylfaen"/>
          <w:sz w:val="22"/>
          <w:szCs w:val="22"/>
        </w:rPr>
        <w:t xml:space="preserve"> ՀՀ անկախության հռչակման 28-րդ տարեդարձի կապակցությամբ կազմակերպված «Մեր ժամանակների հերոսը» խորագրով մրցանակաբաշխության հաղթողներին աջակցության տրամադրման</w:t>
      </w:r>
      <w:r w:rsidR="00817B4A" w:rsidRPr="0032784D">
        <w:rPr>
          <w:rFonts w:ascii="GHEA Grapalat" w:hAnsi="GHEA Grapalat" w:cs="Sylfaen"/>
          <w:sz w:val="22"/>
          <w:szCs w:val="22"/>
        </w:rPr>
        <w:t>ը</w:t>
      </w:r>
      <w:r w:rsidRPr="0032784D">
        <w:rPr>
          <w:rFonts w:ascii="GHEA Grapalat" w:hAnsi="GHEA Grapalat" w:cs="Sylfaen"/>
          <w:sz w:val="22"/>
          <w:szCs w:val="22"/>
        </w:rPr>
        <w:t>։</w:t>
      </w:r>
    </w:p>
    <w:p w:rsidR="009E2B85" w:rsidRPr="0032784D" w:rsidRDefault="00D44A85" w:rsidP="00D44A85">
      <w:pPr>
        <w:spacing w:line="360" w:lineRule="auto"/>
        <w:ind w:firstLine="561"/>
        <w:jc w:val="both"/>
        <w:rPr>
          <w:rFonts w:ascii="GHEA Grapalat" w:hAnsi="GHEA Grapalat" w:cs="Sylfaen"/>
          <w:sz w:val="22"/>
          <w:szCs w:val="22"/>
        </w:rPr>
      </w:pPr>
      <w:r w:rsidRPr="0032784D">
        <w:rPr>
          <w:rFonts w:ascii="GHEA Grapalat" w:hAnsi="GHEA Grapalat" w:cs="Sylfaen"/>
          <w:sz w:val="22"/>
          <w:szCs w:val="22"/>
        </w:rPr>
        <w:t>Ծառայությունների</w:t>
      </w:r>
      <w:r w:rsidR="009E2B85" w:rsidRPr="0032784D">
        <w:rPr>
          <w:rFonts w:ascii="GHEA Grapalat" w:hAnsi="GHEA Grapalat" w:cs="Sylfaen"/>
          <w:sz w:val="22"/>
          <w:szCs w:val="22"/>
          <w:lang w:val="en-US"/>
        </w:rPr>
        <w:t xml:space="preserve"> </w:t>
      </w:r>
      <w:r w:rsidR="009E2B85" w:rsidRPr="0032784D">
        <w:rPr>
          <w:rFonts w:ascii="GHEA Grapalat" w:hAnsi="GHEA Grapalat" w:cs="Sylfaen"/>
          <w:sz w:val="22"/>
          <w:szCs w:val="22"/>
        </w:rPr>
        <w:t>և</w:t>
      </w:r>
      <w:r w:rsidRPr="0032784D">
        <w:rPr>
          <w:rFonts w:ascii="GHEA Grapalat" w:hAnsi="GHEA Grapalat" w:cs="Sylfaen"/>
          <w:sz w:val="22"/>
          <w:szCs w:val="22"/>
        </w:rPr>
        <w:t xml:space="preserve"> ծրագրերի համակարգմ</w:t>
      </w:r>
      <w:r w:rsidR="009E2B85" w:rsidRPr="0032784D">
        <w:rPr>
          <w:rFonts w:ascii="GHEA Grapalat" w:hAnsi="GHEA Grapalat" w:cs="Sylfaen"/>
          <w:sz w:val="22"/>
          <w:szCs w:val="22"/>
        </w:rPr>
        <w:t>ան միջոցառմանը հատկացված 430 մլն դրամն օգտագործվել է ամբողջությամբ:</w:t>
      </w:r>
    </w:p>
    <w:p w:rsidR="009E2B85" w:rsidRPr="0032784D" w:rsidRDefault="009E2B85" w:rsidP="009E2B85">
      <w:pPr>
        <w:spacing w:line="360" w:lineRule="auto"/>
        <w:ind w:firstLine="561"/>
        <w:jc w:val="both"/>
        <w:rPr>
          <w:rFonts w:ascii="GHEA Grapalat" w:hAnsi="GHEA Grapalat" w:cs="Sylfaen"/>
          <w:sz w:val="22"/>
          <w:szCs w:val="22"/>
        </w:rPr>
      </w:pPr>
      <w:r w:rsidRPr="0032784D">
        <w:rPr>
          <w:rFonts w:ascii="GHEA Grapalat" w:hAnsi="GHEA Grapalat" w:cs="Sylfaen"/>
          <w:sz w:val="22"/>
          <w:szCs w:val="22"/>
        </w:rPr>
        <w:t>Կառավարություն-քաղաքացի փոխգործակցության ապահովմանն ուղղված ծրագրի շրջանակներում օգտագործվել է 11 մլն դրամ՝ ապահովելով 95.7% կատարողական</w:t>
      </w:r>
      <w:r w:rsidR="00E96583" w:rsidRPr="0032784D">
        <w:rPr>
          <w:rFonts w:ascii="GHEA Grapalat" w:hAnsi="GHEA Grapalat" w:cs="Sylfaen"/>
          <w:sz w:val="22"/>
          <w:szCs w:val="22"/>
        </w:rPr>
        <w:t xml:space="preserve">: </w:t>
      </w:r>
      <w:r w:rsidRPr="0032784D">
        <w:rPr>
          <w:rFonts w:ascii="GHEA Grapalat" w:hAnsi="GHEA Grapalat" w:cs="Sylfaen"/>
          <w:sz w:val="22"/>
          <w:szCs w:val="22"/>
        </w:rPr>
        <w:t xml:space="preserve">Միջոցներն ուղղվել են </w:t>
      </w:r>
      <w:r w:rsidR="00E96583" w:rsidRPr="0032784D">
        <w:rPr>
          <w:rFonts w:ascii="GHEA Grapalat" w:hAnsi="GHEA Grapalat" w:cs="Sylfaen"/>
          <w:sz w:val="22"/>
          <w:szCs w:val="22"/>
        </w:rPr>
        <w:t>ՄԱԶԾ</w:t>
      </w:r>
      <w:r w:rsidRPr="0032784D">
        <w:rPr>
          <w:rFonts w:ascii="GHEA Grapalat" w:hAnsi="GHEA Grapalat" w:cs="Sylfaen"/>
          <w:sz w:val="22"/>
          <w:szCs w:val="22"/>
        </w:rPr>
        <w:t xml:space="preserve"> հայաստանյան գրասենյակի «Բաց կառավարման հետազոտություն և զարգացում» ծրագրի շրջանակներում Կառավարական թիվ 1 շենքի քաղաքացիների ընդունելության տարածքի վերանորոգման և կահավորման աշխատանքներին:</w:t>
      </w:r>
      <w:r w:rsidR="00E96583" w:rsidRPr="0032784D">
        <w:rPr>
          <w:rFonts w:ascii="GHEA Grapalat" w:hAnsi="GHEA Grapalat" w:cs="Sylfaen"/>
          <w:sz w:val="22"/>
          <w:szCs w:val="22"/>
        </w:rPr>
        <w:t xml:space="preserve"> Շեղումը պայմանավորված է պայմանագրի՝ նախատեսվածից ցածր գնով կնքմամբ։</w:t>
      </w:r>
    </w:p>
    <w:p w:rsidR="008F62C4" w:rsidRPr="0032784D" w:rsidRDefault="008F62C4" w:rsidP="008F62C4">
      <w:pPr>
        <w:spacing w:line="360" w:lineRule="auto"/>
        <w:ind w:firstLine="561"/>
        <w:jc w:val="both"/>
        <w:rPr>
          <w:rFonts w:ascii="GHEA Grapalat" w:hAnsi="GHEA Grapalat" w:cs="Sylfaen"/>
          <w:sz w:val="22"/>
          <w:szCs w:val="22"/>
        </w:rPr>
      </w:pPr>
      <w:r w:rsidRPr="0032784D">
        <w:rPr>
          <w:rFonts w:ascii="GHEA Grapalat" w:hAnsi="GHEA Grapalat" w:cs="Sylfaen"/>
          <w:sz w:val="22"/>
          <w:szCs w:val="22"/>
        </w:rPr>
        <w:t>Պետական սեփականություն հանդիսացող տարածքների տեխնիկական հագեցվածության բարելավման համար նախատեսված միջոցներն ամբողջությամբ օգտագործվել են՝ կազմելով 84.6</w:t>
      </w:r>
      <w:r w:rsidRPr="0032784D">
        <w:rPr>
          <w:rFonts w:ascii="Courier New" w:hAnsi="Courier New" w:cs="Courier New"/>
          <w:sz w:val="22"/>
          <w:szCs w:val="22"/>
        </w:rPr>
        <w:t> </w:t>
      </w:r>
      <w:r w:rsidRPr="0032784D">
        <w:rPr>
          <w:rFonts w:ascii="GHEA Grapalat" w:hAnsi="GHEA Grapalat" w:cs="Sylfaen"/>
          <w:sz w:val="22"/>
          <w:szCs w:val="22"/>
        </w:rPr>
        <w:t>մլն դրամ, որն ուղղվել է պետական սեփականություն հանդիսացող տարածքների համար տեխնիկական միջոցների ձեռքբերմանը:</w:t>
      </w:r>
    </w:p>
    <w:p w:rsidR="008F62C4" w:rsidRPr="0032784D" w:rsidRDefault="008F62C4" w:rsidP="008F62C4">
      <w:pPr>
        <w:spacing w:line="360" w:lineRule="auto"/>
        <w:ind w:firstLine="561"/>
        <w:jc w:val="both"/>
        <w:rPr>
          <w:rFonts w:ascii="GHEA Grapalat" w:hAnsi="GHEA Grapalat" w:cs="Sylfaen"/>
          <w:sz w:val="22"/>
          <w:szCs w:val="22"/>
        </w:rPr>
      </w:pPr>
      <w:r w:rsidRPr="0032784D">
        <w:rPr>
          <w:rFonts w:ascii="GHEA Grapalat" w:hAnsi="GHEA Grapalat" w:cs="Sylfaen"/>
          <w:sz w:val="22"/>
          <w:szCs w:val="22"/>
        </w:rPr>
        <w:t>Հաշվետու ժամանակահատվածում «Ձյունիկ սառնարան» սահմանափակ պատասխանատվությամբ ընկերությանը փոխհատուցման տրամադրման համար հատկացվել է շուրջ 15 մլն դրամ, որն ամբողջությամբ օգտագործվել է: Միջոցները հատկացվել են «Ձյունիկ սառնարան» սահմանափակ պատասխանատվությամբ ընկերությանը պատկանող սառնարանային տարածքում գտնվող վտանգավոր սննդամթերքի տեղափոխման, ախտահանման և ոչնչացման, ինչպես նաև սառնարանային տարածքի մաքրման ու ախտահանման ծախսերը փոխհատուցելու նպատակով։</w:t>
      </w:r>
    </w:p>
    <w:p w:rsidR="00D44A85" w:rsidRPr="0032784D" w:rsidRDefault="008F62C4" w:rsidP="00D44A85">
      <w:pPr>
        <w:spacing w:line="360" w:lineRule="auto"/>
        <w:ind w:firstLine="561"/>
        <w:jc w:val="both"/>
        <w:rPr>
          <w:rFonts w:ascii="GHEA Grapalat" w:hAnsi="GHEA Grapalat" w:cs="Sylfaen"/>
          <w:sz w:val="22"/>
          <w:szCs w:val="22"/>
        </w:rPr>
      </w:pPr>
      <w:r w:rsidRPr="0032784D">
        <w:rPr>
          <w:rFonts w:ascii="GHEA Grapalat" w:hAnsi="GHEA Grapalat" w:cs="Sylfaen"/>
          <w:sz w:val="22"/>
          <w:szCs w:val="22"/>
        </w:rPr>
        <w:t>Պետական սեփականություն հանդիսացող տարածքների ու կառույցների կահավորման, տեխնիկական հագեցվածության և պայմանների բարելավման ծախսերը նույնպես</w:t>
      </w:r>
      <w:r w:rsidR="00D44A85" w:rsidRPr="0032784D">
        <w:rPr>
          <w:rFonts w:ascii="GHEA Grapalat" w:hAnsi="GHEA Grapalat" w:cs="Sylfaen"/>
          <w:sz w:val="22"/>
          <w:szCs w:val="22"/>
        </w:rPr>
        <w:t xml:space="preserve"> կատարվել են </w:t>
      </w:r>
      <w:r w:rsidRPr="0032784D">
        <w:rPr>
          <w:rFonts w:ascii="GHEA Grapalat" w:hAnsi="GHEA Grapalat" w:cs="Sylfaen"/>
          <w:sz w:val="22"/>
          <w:szCs w:val="22"/>
        </w:rPr>
        <w:t xml:space="preserve">նախատեսված ծավալով, որոնք կազմել են </w:t>
      </w:r>
      <w:r w:rsidR="00D44A85" w:rsidRPr="0032784D">
        <w:rPr>
          <w:rFonts w:ascii="GHEA Grapalat" w:hAnsi="GHEA Grapalat" w:cs="Sylfaen"/>
          <w:sz w:val="22"/>
          <w:szCs w:val="22"/>
        </w:rPr>
        <w:t>291.7 մլն դրամ:</w:t>
      </w:r>
      <w:r w:rsidRPr="0032784D">
        <w:rPr>
          <w:rFonts w:ascii="GHEA Grapalat" w:hAnsi="GHEA Grapalat" w:cs="Sylfaen"/>
          <w:sz w:val="22"/>
          <w:szCs w:val="22"/>
        </w:rPr>
        <w:t xml:space="preserve"> Միջոցներն ուղղվել են պետական սեփականություն հանդիսացող տարածքների կահավորմանը, գրասենյակային, կենցաղային և տեխնիկական սարքավորումների ձեռքբերմանը, հարակից տարածքի հիմնանորոգմանը:</w:t>
      </w:r>
    </w:p>
    <w:p w:rsidR="00D44A85" w:rsidRPr="0032784D" w:rsidRDefault="00D44A85" w:rsidP="00D44A85">
      <w:pPr>
        <w:spacing w:line="360" w:lineRule="auto"/>
        <w:ind w:firstLine="561"/>
        <w:jc w:val="both"/>
        <w:rPr>
          <w:rFonts w:ascii="GHEA Grapalat" w:hAnsi="GHEA Grapalat" w:cs="Sylfaen"/>
          <w:sz w:val="22"/>
          <w:szCs w:val="22"/>
        </w:rPr>
      </w:pPr>
      <w:r w:rsidRPr="0032784D">
        <w:rPr>
          <w:rFonts w:ascii="GHEA Grapalat" w:hAnsi="GHEA Grapalat" w:cs="Sylfaen"/>
          <w:sz w:val="22"/>
          <w:szCs w:val="22"/>
        </w:rPr>
        <w:t xml:space="preserve">Մաքսային միությանը և Միասնական տնտեսական տարածությանը ՀՀ անդամակցության շրջանակում միասնական տեղեկատվական տարածության և ինտեգրացված տեղեկատվական </w:t>
      </w:r>
      <w:r w:rsidRPr="0032784D">
        <w:rPr>
          <w:rFonts w:ascii="GHEA Grapalat" w:hAnsi="GHEA Grapalat" w:cs="Sylfaen"/>
          <w:sz w:val="22"/>
          <w:szCs w:val="22"/>
        </w:rPr>
        <w:lastRenderedPageBreak/>
        <w:t>համակարգերի ստեղծման և պահպանմ</w:t>
      </w:r>
      <w:r w:rsidR="0010724D" w:rsidRPr="0032784D">
        <w:rPr>
          <w:rFonts w:ascii="GHEA Grapalat" w:hAnsi="GHEA Grapalat" w:cs="Sylfaen"/>
          <w:sz w:val="22"/>
          <w:szCs w:val="22"/>
        </w:rPr>
        <w:t>ան համար կատարված ծախսերը կատարվել են 99%-ով</w:t>
      </w:r>
      <w:r w:rsidRPr="0032784D">
        <w:rPr>
          <w:rFonts w:ascii="GHEA Grapalat" w:hAnsi="GHEA Grapalat" w:cs="Sylfaen"/>
          <w:sz w:val="22"/>
          <w:szCs w:val="22"/>
        </w:rPr>
        <w:t xml:space="preserve">, որոնք կազմել են 91.2 մլն դրամ: Միջոցառման նպատակն է Մաքսային միությանը և Միասնական տնտեսական տարածությանը Հայաստանի Հանրապետության անդամակցության շրջանակում միասնական տեղեկատվական տարածության և ինտեգրացված տեղեկատվական համակարգերի պահպանումը, արդիականացումը և զարգացումը։ Վերջինիս համար ապահովվում է ինտեգրացիոն շլյուզի սարքավորման սպասարկումն ու գործունակությունը։ </w:t>
      </w:r>
      <w:r w:rsidR="0010724D" w:rsidRPr="0032784D">
        <w:rPr>
          <w:rFonts w:ascii="GHEA Grapalat" w:hAnsi="GHEA Grapalat" w:cs="Sylfaen"/>
          <w:sz w:val="22"/>
          <w:szCs w:val="22"/>
        </w:rPr>
        <w:t>Միջոցառումն իրականացվել է «Էլեկտրոնային կառավարման ենթակառուցվածքների գրասենյակ» ՓԲԸ-ի կողմից, որը ՀՀ կառավարության 2014 թվականի փետրվարի 20-ի թիվ 217-Ա որոշմամբ ճանաչվել է որպես Մաքսային միությանը և Միասնական տնտեսական տարածությանը Հայաստանի Հանրապետության անդամակցության շրջանակում ստեղծված՝ էլեկտրոնային եղանակով տեղեկատվության փաստաթղթավորման ընդհանուր ենթակառուցվածքի ինտեգրացիոն շլյուզ (պետական բաղադրիչի օպերատոր)։</w:t>
      </w:r>
    </w:p>
    <w:p w:rsidR="00D44A85" w:rsidRPr="0032784D" w:rsidRDefault="00D44A85" w:rsidP="00D44A85">
      <w:pPr>
        <w:spacing w:line="360" w:lineRule="auto"/>
        <w:ind w:firstLine="561"/>
        <w:jc w:val="both"/>
        <w:rPr>
          <w:rFonts w:ascii="GHEA Grapalat" w:hAnsi="GHEA Grapalat" w:cs="Sylfaen"/>
          <w:sz w:val="22"/>
          <w:szCs w:val="22"/>
        </w:rPr>
      </w:pPr>
      <w:r w:rsidRPr="0032784D">
        <w:rPr>
          <w:rFonts w:ascii="GHEA Grapalat" w:hAnsi="GHEA Grapalat" w:cs="Sylfaen"/>
          <w:sz w:val="22"/>
          <w:szCs w:val="22"/>
        </w:rPr>
        <w:t xml:space="preserve">2019 թվականին ՀՀ վարչապետի աշխատակազմի տեխնիկական հագեցվածության բարելավման նպատակով օգտագործվել </w:t>
      </w:r>
      <w:r w:rsidR="009B6C53" w:rsidRPr="0032784D">
        <w:rPr>
          <w:rFonts w:ascii="GHEA Grapalat" w:hAnsi="GHEA Grapalat" w:cs="Sylfaen"/>
          <w:sz w:val="22"/>
          <w:szCs w:val="22"/>
        </w:rPr>
        <w:t>է 147.6 մլն դրամ</w:t>
      </w:r>
      <w:r w:rsidRPr="0032784D">
        <w:rPr>
          <w:rFonts w:ascii="GHEA Grapalat" w:hAnsi="GHEA Grapalat" w:cs="Sylfaen"/>
          <w:sz w:val="22"/>
          <w:szCs w:val="22"/>
        </w:rPr>
        <w:t>՝ ապա</w:t>
      </w:r>
      <w:r w:rsidR="001A1205" w:rsidRPr="0032784D">
        <w:rPr>
          <w:rFonts w:ascii="GHEA Grapalat" w:hAnsi="GHEA Grapalat" w:cs="Sylfaen"/>
          <w:sz w:val="22"/>
          <w:szCs w:val="22"/>
          <w:lang w:val="en-US"/>
        </w:rPr>
        <w:t>հ</w:t>
      </w:r>
      <w:r w:rsidRPr="0032784D">
        <w:rPr>
          <w:rFonts w:ascii="GHEA Grapalat" w:hAnsi="GHEA Grapalat" w:cs="Sylfaen"/>
          <w:sz w:val="22"/>
          <w:szCs w:val="22"/>
        </w:rPr>
        <w:t>ովելով 88.7%</w:t>
      </w:r>
      <w:r w:rsidR="00E61D5B" w:rsidRPr="0032784D">
        <w:rPr>
          <w:rFonts w:ascii="GHEA Grapalat" w:hAnsi="GHEA Grapalat" w:cs="Sylfaen"/>
          <w:sz w:val="22"/>
          <w:szCs w:val="22"/>
        </w:rPr>
        <w:t xml:space="preserve"> </w:t>
      </w:r>
      <w:r w:rsidRPr="0032784D">
        <w:rPr>
          <w:rFonts w:ascii="GHEA Grapalat" w:hAnsi="GHEA Grapalat" w:cs="Sylfaen"/>
          <w:sz w:val="22"/>
          <w:szCs w:val="22"/>
        </w:rPr>
        <w:t>կատարողական: Շեղումը պայմանավորված է գնման գործընթացի արդյունքում առաջացած տնտեսումներով: Միջոցներն ուղղվել են Վարչապետի աշխատակազմի</w:t>
      </w:r>
      <w:r w:rsidR="009B6C53" w:rsidRPr="0032784D">
        <w:rPr>
          <w:rFonts w:ascii="GHEA Grapalat" w:hAnsi="GHEA Grapalat" w:cs="Sylfaen"/>
          <w:sz w:val="22"/>
          <w:szCs w:val="22"/>
        </w:rPr>
        <w:t>ն</w:t>
      </w:r>
      <w:r w:rsidRPr="0032784D">
        <w:rPr>
          <w:rFonts w:ascii="GHEA Grapalat" w:hAnsi="GHEA Grapalat" w:cs="Sylfaen"/>
          <w:sz w:val="22"/>
          <w:szCs w:val="22"/>
        </w:rPr>
        <w:t xml:space="preserve"> անհրաժեշտ գույքի և սարքավորումների ձեռքբերմանը:</w:t>
      </w:r>
    </w:p>
    <w:p w:rsidR="00923A8B" w:rsidRPr="0032784D" w:rsidRDefault="00D44A85" w:rsidP="00D44A85">
      <w:pPr>
        <w:spacing w:line="360" w:lineRule="auto"/>
        <w:ind w:firstLine="561"/>
        <w:jc w:val="both"/>
        <w:rPr>
          <w:rFonts w:ascii="GHEA Grapalat" w:hAnsi="GHEA Grapalat" w:cs="Sylfaen"/>
          <w:sz w:val="22"/>
          <w:szCs w:val="22"/>
        </w:rPr>
      </w:pPr>
      <w:r w:rsidRPr="0032784D">
        <w:rPr>
          <w:rFonts w:ascii="GHEA Grapalat" w:hAnsi="GHEA Grapalat" w:cs="Sylfaen"/>
          <w:i/>
          <w:sz w:val="22"/>
          <w:szCs w:val="22"/>
        </w:rPr>
        <w:t>Հասարակության և պետության հանդեպ հատուկ ծառայություններ մատուցած քաղաքացիների մահվան դեպքում արարողակարգային միջոցառումների կազմակերպման</w:t>
      </w:r>
      <w:r w:rsidR="00923A8B" w:rsidRPr="0032784D">
        <w:rPr>
          <w:rFonts w:ascii="GHEA Grapalat" w:hAnsi="GHEA Grapalat" w:cs="Sylfaen"/>
          <w:sz w:val="22"/>
          <w:szCs w:val="22"/>
        </w:rPr>
        <w:t xml:space="preserve"> ծրագրով</w:t>
      </w:r>
      <w:r w:rsidRPr="0032784D">
        <w:rPr>
          <w:rFonts w:ascii="GHEA Grapalat" w:hAnsi="GHEA Grapalat" w:cs="Sylfaen"/>
          <w:sz w:val="22"/>
          <w:szCs w:val="22"/>
        </w:rPr>
        <w:t xml:space="preserve"> ԽՍՀՄ սպորտի վաստակավոր վարպետ, հայ աշխարհահռչակ ծանրորդ, Օլիմպիական խաղերի, Աշխարհի և Եվրոպայի չեմպիոն Յուրի Վարդանյանի հուղարկավորության հետ կապված ծախսերի փոխհատուցման շրջանակներում նախատեսված 1.3 մլն դրամի միջոցները չեն օգտագործվել</w:t>
      </w:r>
      <w:r w:rsidR="00923A8B" w:rsidRPr="0032784D">
        <w:rPr>
          <w:rFonts w:ascii="GHEA Grapalat" w:hAnsi="GHEA Grapalat" w:cs="Sylfaen"/>
          <w:sz w:val="22"/>
          <w:szCs w:val="22"/>
        </w:rPr>
        <w:t>՝</w:t>
      </w:r>
      <w:r w:rsidRPr="0032784D">
        <w:rPr>
          <w:rFonts w:ascii="GHEA Grapalat" w:hAnsi="GHEA Grapalat" w:cs="Sylfaen"/>
          <w:sz w:val="22"/>
          <w:szCs w:val="22"/>
        </w:rPr>
        <w:t xml:space="preserve"> պայմանավորված նրանով, որ նույն նպատակ</w:t>
      </w:r>
      <w:r w:rsidR="00923A8B" w:rsidRPr="0032784D">
        <w:rPr>
          <w:rFonts w:ascii="GHEA Grapalat" w:hAnsi="GHEA Grapalat" w:cs="Sylfaen"/>
          <w:sz w:val="22"/>
          <w:szCs w:val="22"/>
        </w:rPr>
        <w:t>ով միջոցներ հատկացվել էին 2018 թվականի պետական բյուջեից</w:t>
      </w:r>
      <w:r w:rsidRPr="0032784D">
        <w:rPr>
          <w:rFonts w:ascii="GHEA Grapalat" w:hAnsi="GHEA Grapalat" w:cs="Sylfaen"/>
          <w:sz w:val="22"/>
          <w:szCs w:val="22"/>
        </w:rPr>
        <w:t>:</w:t>
      </w:r>
    </w:p>
    <w:p w:rsidR="00D44A85" w:rsidRPr="0032784D" w:rsidRDefault="00D44A85" w:rsidP="00D44A85">
      <w:pPr>
        <w:spacing w:line="360" w:lineRule="auto"/>
        <w:ind w:firstLine="561"/>
        <w:jc w:val="both"/>
        <w:rPr>
          <w:rFonts w:ascii="GHEA Grapalat" w:hAnsi="GHEA Grapalat" w:cs="Sylfaen"/>
          <w:sz w:val="22"/>
          <w:szCs w:val="22"/>
        </w:rPr>
      </w:pPr>
      <w:r w:rsidRPr="0032784D">
        <w:rPr>
          <w:rFonts w:ascii="GHEA Grapalat" w:hAnsi="GHEA Grapalat" w:cs="Sylfaen"/>
          <w:i/>
          <w:sz w:val="22"/>
          <w:szCs w:val="22"/>
        </w:rPr>
        <w:t>Տեսչական վերահսկողության</w:t>
      </w:r>
      <w:r w:rsidRPr="0032784D">
        <w:rPr>
          <w:rFonts w:ascii="GHEA Grapalat" w:hAnsi="GHEA Grapalat" w:cs="Sylfaen"/>
          <w:sz w:val="22"/>
          <w:szCs w:val="22"/>
        </w:rPr>
        <w:t xml:space="preserve"> ծրագրի շրջանակներում օգտագործվել է 4 մլրդ դրամ կամ նախատեսվածի 88.3%-ը: Շեղումը հիմնականում պայմանավորված է քաղաքաշինության և ճարտարապետության, առողջապահության և բնապահպանության բնագավառներում վերահսկողության ծառայությունների գծով ծախսերի կատարողականով՝ պայմանավորված տեսչական մարմինների աշխատակազմերի ոչ լրիվ համալրմամբ ու գնումների գործընթացների արդյունքում ապրանքների և ծառայությունների` նախատեսվածից ցածր գներով ձեռք բերման արդյունքում առաջացած տնտեսումներով:</w:t>
      </w:r>
      <w:r w:rsidRPr="0032784D">
        <w:rPr>
          <w:rFonts w:ascii="GHEA Grapalat" w:hAnsi="GHEA Grapalat" w:cs="GHEA Grapalat"/>
          <w:sz w:val="22"/>
          <w:szCs w:val="22"/>
        </w:rPr>
        <w:t xml:space="preserve"> Ծրագրի շրջանակներում իրականացվել են 13 </w:t>
      </w:r>
      <w:r w:rsidR="007D2967" w:rsidRPr="0032784D">
        <w:rPr>
          <w:rFonts w:ascii="GHEA Grapalat" w:hAnsi="GHEA Grapalat" w:cs="GHEA Grapalat"/>
          <w:sz w:val="22"/>
          <w:szCs w:val="22"/>
        </w:rPr>
        <w:t xml:space="preserve">միջոցառումներ, որոնք ուղղվել են տարբեր բնագավառներում տեսչական մարմինների </w:t>
      </w:r>
      <w:r w:rsidR="007D2967" w:rsidRPr="0032784D">
        <w:rPr>
          <w:rFonts w:ascii="GHEA Grapalat" w:hAnsi="GHEA Grapalat" w:cs="GHEA Grapalat"/>
          <w:sz w:val="22"/>
          <w:szCs w:val="22"/>
        </w:rPr>
        <w:lastRenderedPageBreak/>
        <w:t>պահպանմանը և կարողությունների զարգացմանն ու տեխնիկական հագեցվածության ապահովմանը</w:t>
      </w:r>
      <w:r w:rsidRPr="0032784D">
        <w:rPr>
          <w:rFonts w:ascii="GHEA Grapalat" w:hAnsi="GHEA Grapalat" w:cs="Sylfaen"/>
          <w:sz w:val="22"/>
          <w:szCs w:val="22"/>
        </w:rPr>
        <w:t>:</w:t>
      </w:r>
    </w:p>
    <w:p w:rsidR="00D44A85" w:rsidRPr="0032784D" w:rsidRDefault="00D44A85" w:rsidP="00D44A85">
      <w:pPr>
        <w:spacing w:line="360" w:lineRule="auto"/>
        <w:ind w:firstLine="561"/>
        <w:jc w:val="both"/>
        <w:rPr>
          <w:rFonts w:ascii="GHEA Grapalat" w:hAnsi="GHEA Grapalat"/>
          <w:sz w:val="22"/>
          <w:szCs w:val="22"/>
        </w:rPr>
      </w:pPr>
      <w:r w:rsidRPr="0032784D">
        <w:rPr>
          <w:rFonts w:ascii="GHEA Grapalat" w:hAnsi="GHEA Grapalat" w:cs="Sylfaen"/>
          <w:sz w:val="22"/>
          <w:szCs w:val="22"/>
        </w:rPr>
        <w:t xml:space="preserve">Հաշվետու ժամանակահատվածում </w:t>
      </w:r>
      <w:r w:rsidRPr="0032784D">
        <w:rPr>
          <w:rFonts w:ascii="GHEA Grapalat" w:hAnsi="GHEA Grapalat" w:cs="Sylfaen"/>
          <w:i/>
          <w:sz w:val="22"/>
          <w:szCs w:val="22"/>
        </w:rPr>
        <w:t>Արդյունահանող ճյուղերի զարգացման</w:t>
      </w:r>
      <w:r w:rsidRPr="0032784D">
        <w:rPr>
          <w:rFonts w:ascii="GHEA Grapalat" w:hAnsi="GHEA Grapalat" w:cs="Sylfaen"/>
          <w:sz w:val="22"/>
          <w:szCs w:val="22"/>
        </w:rPr>
        <w:t xml:space="preserve"> ծրագրի ծախսերը կազմել են 31.7 մլն դրամ կամ ծրագրային ցուցանիշի 13.3%-ը: Նշված գումարից 20.6 մլն դրամն օգտագործվել է Համաշխարհային բանկի աջակցությամբ իրականացվող «Հայաստանի արդյունահանող ճյուղերի թափանցիկության նախաձեռնությանն (ԱՃԹՆ) աջակցություն» դրամաշնորհային ծրագրի շրջանակներում, որը կազմել է ծրագրային ցուցանիշի 20.7%-ը: </w:t>
      </w:r>
      <w:r w:rsidRPr="0032784D">
        <w:rPr>
          <w:rFonts w:ascii="GHEA Grapalat" w:hAnsi="GHEA Grapalat"/>
          <w:sz w:val="22"/>
          <w:szCs w:val="22"/>
        </w:rPr>
        <w:t xml:space="preserve">Համաձայնագիրը Վերակառուցման և զարգացման միջազգային բանկի և Հայաստանի Հանրապետության միջև ստորագրվել է 2018 թվականի մարտի 20-ին: Ծրագրի իրականացման ժամկետն է մինչև 2021 թվականի հունվարի 31-ը: Ծրագրի նպատակն է՝ աջակցել հանքարդյունաբերության ոլորտի թափանցիկության և հաշվետվողականության բարձրացման հարցում՝ իրականացնելով Արտահանող ճյուղերի թափանցիկության նախաձեռնության (ԱՃԹՆ) ստանդարտը: </w:t>
      </w:r>
    </w:p>
    <w:p w:rsidR="00D44A85" w:rsidRPr="0032784D" w:rsidRDefault="00D44A85" w:rsidP="00D44A85">
      <w:pPr>
        <w:spacing w:line="360" w:lineRule="auto"/>
        <w:ind w:firstLine="567"/>
        <w:jc w:val="both"/>
        <w:rPr>
          <w:rFonts w:ascii="GHEA Grapalat" w:hAnsi="GHEA Grapalat"/>
          <w:sz w:val="22"/>
          <w:szCs w:val="22"/>
        </w:rPr>
      </w:pPr>
      <w:r w:rsidRPr="0032784D">
        <w:rPr>
          <w:rFonts w:ascii="GHEA Grapalat" w:hAnsi="GHEA Grapalat"/>
          <w:sz w:val="22"/>
          <w:szCs w:val="22"/>
        </w:rPr>
        <w:t>Ծրագիրը բաղկացած է հետևյալ բաղադրիչներից.</w:t>
      </w:r>
    </w:p>
    <w:p w:rsidR="00D44A85" w:rsidRPr="0032784D" w:rsidRDefault="00D44A85" w:rsidP="000F3DDD">
      <w:pPr>
        <w:numPr>
          <w:ilvl w:val="0"/>
          <w:numId w:val="11"/>
        </w:numPr>
        <w:tabs>
          <w:tab w:val="left" w:pos="851"/>
        </w:tabs>
        <w:spacing w:line="360" w:lineRule="auto"/>
        <w:ind w:left="0" w:firstLine="567"/>
        <w:jc w:val="both"/>
        <w:rPr>
          <w:rFonts w:ascii="GHEA Grapalat" w:eastAsia="Tahoma" w:hAnsi="GHEA Grapalat" w:cs="Tahoma"/>
          <w:sz w:val="22"/>
          <w:szCs w:val="22"/>
        </w:rPr>
      </w:pPr>
      <w:r w:rsidRPr="0032784D">
        <w:rPr>
          <w:rFonts w:ascii="GHEA Grapalat" w:eastAsia="Tahoma" w:hAnsi="GHEA Grapalat" w:cs="Tahoma"/>
          <w:sz w:val="22"/>
          <w:szCs w:val="22"/>
        </w:rPr>
        <w:t>Հաշվետվությունների ներկայացում և հաստատում,</w:t>
      </w:r>
    </w:p>
    <w:p w:rsidR="00D44A85" w:rsidRPr="0032784D" w:rsidRDefault="00D44A85" w:rsidP="000F3DDD">
      <w:pPr>
        <w:numPr>
          <w:ilvl w:val="0"/>
          <w:numId w:val="11"/>
        </w:numPr>
        <w:tabs>
          <w:tab w:val="left" w:pos="851"/>
        </w:tabs>
        <w:spacing w:line="360" w:lineRule="auto"/>
        <w:ind w:left="0" w:firstLine="567"/>
        <w:jc w:val="both"/>
        <w:rPr>
          <w:rFonts w:ascii="GHEA Grapalat" w:eastAsia="Tahoma" w:hAnsi="GHEA Grapalat" w:cs="Tahoma"/>
          <w:sz w:val="22"/>
          <w:szCs w:val="22"/>
        </w:rPr>
      </w:pPr>
      <w:r w:rsidRPr="0032784D">
        <w:rPr>
          <w:rFonts w:ascii="GHEA Grapalat" w:eastAsia="Tahoma" w:hAnsi="GHEA Grapalat" w:cs="Tahoma"/>
          <w:sz w:val="22"/>
          <w:szCs w:val="22"/>
        </w:rPr>
        <w:t>Կարողությունների զարգացում և առաջմղում,</w:t>
      </w:r>
    </w:p>
    <w:p w:rsidR="00D44A85" w:rsidRPr="0032784D" w:rsidRDefault="00D44A85" w:rsidP="000F3DDD">
      <w:pPr>
        <w:numPr>
          <w:ilvl w:val="0"/>
          <w:numId w:val="11"/>
        </w:numPr>
        <w:tabs>
          <w:tab w:val="left" w:pos="851"/>
        </w:tabs>
        <w:spacing w:line="360" w:lineRule="auto"/>
        <w:ind w:left="0" w:firstLine="567"/>
        <w:jc w:val="both"/>
        <w:rPr>
          <w:rFonts w:ascii="GHEA Grapalat" w:eastAsia="Tahoma" w:hAnsi="GHEA Grapalat" w:cs="Tahoma"/>
          <w:sz w:val="22"/>
          <w:szCs w:val="22"/>
        </w:rPr>
      </w:pPr>
      <w:r w:rsidRPr="0032784D">
        <w:rPr>
          <w:rFonts w:ascii="GHEA Grapalat" w:eastAsia="Tahoma" w:hAnsi="GHEA Grapalat" w:cs="Tahoma"/>
          <w:sz w:val="22"/>
          <w:szCs w:val="22"/>
        </w:rPr>
        <w:t>Հաղորդակցություն և տեղեկատվական արշավ,</w:t>
      </w:r>
    </w:p>
    <w:p w:rsidR="00D44A85" w:rsidRPr="0032784D" w:rsidRDefault="00D44A85" w:rsidP="000F3DDD">
      <w:pPr>
        <w:numPr>
          <w:ilvl w:val="0"/>
          <w:numId w:val="11"/>
        </w:numPr>
        <w:tabs>
          <w:tab w:val="left" w:pos="851"/>
        </w:tabs>
        <w:spacing w:line="360" w:lineRule="auto"/>
        <w:ind w:left="0" w:firstLine="567"/>
        <w:jc w:val="both"/>
        <w:rPr>
          <w:rFonts w:ascii="GHEA Grapalat" w:eastAsia="Tahoma" w:hAnsi="GHEA Grapalat" w:cs="Tahoma"/>
          <w:sz w:val="22"/>
          <w:szCs w:val="22"/>
        </w:rPr>
      </w:pPr>
      <w:r w:rsidRPr="0032784D">
        <w:rPr>
          <w:rFonts w:ascii="GHEA Grapalat" w:eastAsia="Tahoma" w:hAnsi="GHEA Grapalat" w:cs="Tahoma"/>
          <w:sz w:val="22"/>
          <w:szCs w:val="22"/>
        </w:rPr>
        <w:t>Իրական սեփականատերերի բացահայտում և ծրագրի կառավարում:</w:t>
      </w:r>
    </w:p>
    <w:p w:rsidR="00D44A85" w:rsidRPr="0032784D" w:rsidRDefault="00D44A85" w:rsidP="00D44A85">
      <w:pPr>
        <w:spacing w:line="360" w:lineRule="auto"/>
        <w:ind w:firstLine="567"/>
        <w:jc w:val="both"/>
        <w:rPr>
          <w:rFonts w:ascii="GHEA Grapalat" w:hAnsi="GHEA Grapalat" w:cs="Sylfaen"/>
          <w:sz w:val="22"/>
          <w:szCs w:val="22"/>
        </w:rPr>
      </w:pPr>
      <w:r w:rsidRPr="0032784D">
        <w:rPr>
          <w:rFonts w:ascii="GHEA Grapalat" w:hAnsi="GHEA Grapalat"/>
          <w:sz w:val="22"/>
          <w:szCs w:val="22"/>
        </w:rPr>
        <w:t xml:space="preserve">Դրամաշնորհային ծրագրի շրջանակներում իրականացվող հիմնական միջոցառումներն են ԱՃԹՆ-ի ստանդարտի համաձայն զեկույցի հրապարակումը, նախնական ուսումնասիրության իրականացումը, ԱՃԹՆ-ի միջազգային և տարածաշրջանային համաժողովներին, ուսումնական միջոցառումներին և հանդիպումներին մասնակցությունը, ԱՃԹՆ-ի ստանդարտի վերաբերյալ կազմակերպված վերապատրաստումները և սեմինարները, տեղեկատվական արշավների և իրազեկման բարձրացման միջոցառումների կազմակերպումը, այդ թվում՝ համաժողովներ, մարզային հանդիպումներ, համացանցով և սոցիալական ցանցերով միջոցառումներ, իրական սեփականատերերի բացահայտման հանրային ռեգիստրի ստեղծումը, ինչպես նաև այդ միջոցառումների իրականացման համար անհրաժեշտ PR փորձագետի, թարգմանչական և իրավաբանական ծառայությունների գնումը: </w:t>
      </w:r>
      <w:r w:rsidRPr="0032784D">
        <w:rPr>
          <w:rFonts w:ascii="GHEA Grapalat" w:hAnsi="GHEA Grapalat" w:cs="Sylfaen"/>
          <w:sz w:val="22"/>
          <w:szCs w:val="22"/>
        </w:rPr>
        <w:t xml:space="preserve">Ցածր կատարողականը պայմանավորված է նրանով, որ նախատեսված աշխատանքների մի մասը կատարվել է Գերմանիայի միջազգային համագործակցության ընկերության (GIZ) միջոցների հաշվին: ԱՃԹՆ-ի իրականացման իրազեկման նպատակով նախատեսված 2 մարզի 2 հանդիպումների փոխարեն կայացել </w:t>
      </w:r>
      <w:r w:rsidR="008A4727" w:rsidRPr="0032784D">
        <w:rPr>
          <w:rFonts w:ascii="GHEA Grapalat" w:hAnsi="GHEA Grapalat" w:cs="Sylfaen"/>
          <w:sz w:val="22"/>
          <w:szCs w:val="22"/>
        </w:rPr>
        <w:t>են 4 հանդիպումներ 3 մարզում, որոնք</w:t>
      </w:r>
      <w:r w:rsidRPr="0032784D">
        <w:rPr>
          <w:rFonts w:ascii="GHEA Grapalat" w:hAnsi="GHEA Grapalat" w:cs="Sylfaen"/>
          <w:sz w:val="22"/>
          <w:szCs w:val="22"/>
        </w:rPr>
        <w:t xml:space="preserve"> ֆինանսավորել </w:t>
      </w:r>
      <w:r w:rsidR="008A4727" w:rsidRPr="0032784D">
        <w:rPr>
          <w:rFonts w:ascii="GHEA Grapalat" w:hAnsi="GHEA Grapalat" w:cs="Sylfaen"/>
          <w:sz w:val="22"/>
          <w:szCs w:val="22"/>
        </w:rPr>
        <w:t>են</w:t>
      </w:r>
      <w:r w:rsidRPr="0032784D">
        <w:rPr>
          <w:rFonts w:ascii="GHEA Grapalat" w:hAnsi="GHEA Grapalat" w:cs="Sylfaen"/>
          <w:sz w:val="22"/>
          <w:szCs w:val="22"/>
        </w:rPr>
        <w:t xml:space="preserve"> Գերմանիայի միջազգային համագործակցության ընկերության (GIZ) միջոցներից: Հաշվետու ժամանակահատվածում ԱՃԹՆ-ի իրականացման և արդյունահանող </w:t>
      </w:r>
      <w:r w:rsidRPr="0032784D">
        <w:rPr>
          <w:rFonts w:ascii="GHEA Grapalat" w:hAnsi="GHEA Grapalat" w:cs="Sylfaen"/>
          <w:sz w:val="22"/>
          <w:szCs w:val="22"/>
        </w:rPr>
        <w:lastRenderedPageBreak/>
        <w:t>ճյուղերի վերաբերյալ նախատեսված 2-ի դիմաց պատրաստվել է 4 տեղեկատվական տեսահոլովակ, որոնք տարածվել են համացանցով և սոցիալական ցանցերով: Արդյունքում պետական բյուջեի միջոցները տնտեսվել են, տնտեսված միջոցների հաշվին կազմվելու է</w:t>
      </w:r>
      <w:r w:rsidR="00E61D5B" w:rsidRPr="0032784D">
        <w:rPr>
          <w:rFonts w:ascii="GHEA Grapalat" w:hAnsi="GHEA Grapalat" w:cs="Sylfaen"/>
          <w:sz w:val="22"/>
          <w:szCs w:val="22"/>
        </w:rPr>
        <w:t xml:space="preserve"> </w:t>
      </w:r>
      <w:r w:rsidRPr="0032784D">
        <w:rPr>
          <w:rFonts w:ascii="GHEA Grapalat" w:hAnsi="GHEA Grapalat" w:cs="Sylfaen"/>
          <w:sz w:val="22"/>
          <w:szCs w:val="22"/>
        </w:rPr>
        <w:t>2020 թվականի ԱՃԹՆ-ի 3-րդ զեկույցը:</w:t>
      </w:r>
    </w:p>
    <w:p w:rsidR="00D44A85" w:rsidRPr="0032784D" w:rsidRDefault="00D44A85" w:rsidP="00D44A85">
      <w:pPr>
        <w:spacing w:line="360" w:lineRule="auto"/>
        <w:ind w:firstLine="567"/>
        <w:jc w:val="both"/>
        <w:rPr>
          <w:rFonts w:ascii="GHEA Grapalat" w:hAnsi="GHEA Grapalat"/>
          <w:sz w:val="22"/>
          <w:szCs w:val="22"/>
        </w:rPr>
      </w:pPr>
      <w:r w:rsidRPr="0032784D">
        <w:rPr>
          <w:rFonts w:ascii="GHEA Grapalat" w:hAnsi="GHEA Grapalat" w:cs="Sylfaen"/>
          <w:sz w:val="22"/>
          <w:szCs w:val="22"/>
        </w:rPr>
        <w:t xml:space="preserve"> Շուրջ 11.1 մլն</w:t>
      </w:r>
      <w:r w:rsidR="008A4727" w:rsidRPr="0032784D">
        <w:rPr>
          <w:rFonts w:ascii="GHEA Grapalat" w:hAnsi="GHEA Grapalat" w:cs="Sylfaen"/>
          <w:sz w:val="22"/>
          <w:szCs w:val="22"/>
        </w:rPr>
        <w:t xml:space="preserve"> դրամ</w:t>
      </w:r>
      <w:r w:rsidRPr="0032784D">
        <w:rPr>
          <w:rFonts w:ascii="GHEA Grapalat" w:hAnsi="GHEA Grapalat" w:cs="Sylfaen"/>
          <w:sz w:val="22"/>
          <w:szCs w:val="22"/>
        </w:rPr>
        <w:t xml:space="preserve"> օգտագործվել է Համաշխարհային բանկի աջակցությամբ իրականացվող Հանքարդյունաբերական ոլորտի քաղաքականության դրամաշնորհային ծրագրի շրջանակներում, որը կազմել է ծրագր</w:t>
      </w:r>
      <w:r w:rsidR="008A4727" w:rsidRPr="0032784D">
        <w:rPr>
          <w:rFonts w:ascii="GHEA Grapalat" w:hAnsi="GHEA Grapalat" w:cs="Sylfaen"/>
          <w:sz w:val="22"/>
          <w:szCs w:val="22"/>
        </w:rPr>
        <w:t>ված</w:t>
      </w:r>
      <w:r w:rsidRPr="0032784D">
        <w:rPr>
          <w:rFonts w:ascii="GHEA Grapalat" w:hAnsi="GHEA Grapalat" w:cs="Sylfaen"/>
          <w:sz w:val="22"/>
          <w:szCs w:val="22"/>
        </w:rPr>
        <w:t xml:space="preserve"> ցուցանիշի 8%-ը: </w:t>
      </w:r>
      <w:r w:rsidRPr="0032784D">
        <w:rPr>
          <w:rFonts w:ascii="GHEA Grapalat" w:hAnsi="GHEA Grapalat"/>
          <w:sz w:val="22"/>
          <w:szCs w:val="22"/>
        </w:rPr>
        <w:t xml:space="preserve">Ծրագրի նպատակն է՝ աջակցել հանքարդյունաբերության ոլորտի քաղաքականության մշակմանը, որի առանցքում Հայաստանում կայուն տնտեսական աճին հանքարդյունաբերության ոլորտի նպաստի ամրապնդումն է։ </w:t>
      </w:r>
    </w:p>
    <w:p w:rsidR="00D44A85" w:rsidRPr="0032784D" w:rsidRDefault="00D44A85" w:rsidP="00D44A85">
      <w:pPr>
        <w:spacing w:line="360" w:lineRule="auto"/>
        <w:ind w:firstLine="567"/>
        <w:jc w:val="both"/>
        <w:rPr>
          <w:rFonts w:ascii="GHEA Grapalat" w:hAnsi="GHEA Grapalat"/>
          <w:sz w:val="22"/>
          <w:szCs w:val="22"/>
        </w:rPr>
      </w:pPr>
      <w:r w:rsidRPr="0032784D">
        <w:rPr>
          <w:rFonts w:ascii="GHEA Grapalat" w:hAnsi="GHEA Grapalat"/>
          <w:sz w:val="22"/>
          <w:szCs w:val="22"/>
        </w:rPr>
        <w:t>Ծրագիրը բաղկացած է հետևյալ բաղադրիչներից.</w:t>
      </w:r>
    </w:p>
    <w:p w:rsidR="00D44A85" w:rsidRPr="0032784D" w:rsidRDefault="00D44A85" w:rsidP="000F3DDD">
      <w:pPr>
        <w:numPr>
          <w:ilvl w:val="0"/>
          <w:numId w:val="11"/>
        </w:numPr>
        <w:tabs>
          <w:tab w:val="left" w:pos="851"/>
        </w:tabs>
        <w:spacing w:line="360" w:lineRule="auto"/>
        <w:ind w:left="0" w:firstLine="567"/>
        <w:jc w:val="both"/>
        <w:rPr>
          <w:rFonts w:ascii="GHEA Grapalat" w:eastAsia="Tahoma" w:hAnsi="GHEA Grapalat" w:cs="Tahoma"/>
          <w:sz w:val="22"/>
          <w:szCs w:val="22"/>
        </w:rPr>
      </w:pPr>
      <w:r w:rsidRPr="0032784D">
        <w:rPr>
          <w:rFonts w:ascii="GHEA Grapalat" w:hAnsi="GHEA Grapalat" w:cs="Sylfaen"/>
          <w:sz w:val="22"/>
          <w:szCs w:val="22"/>
        </w:rPr>
        <w:t xml:space="preserve">հանքարդյունաբերական </w:t>
      </w:r>
      <w:r w:rsidRPr="0032784D">
        <w:rPr>
          <w:rFonts w:ascii="GHEA Grapalat" w:eastAsia="Tahoma" w:hAnsi="GHEA Grapalat" w:cs="Tahoma"/>
          <w:sz w:val="22"/>
          <w:szCs w:val="22"/>
        </w:rPr>
        <w:t>ոլորտի տնտեսական ազդեցության գնահատում,</w:t>
      </w:r>
    </w:p>
    <w:p w:rsidR="00D44A85" w:rsidRPr="0032784D" w:rsidRDefault="00D44A85" w:rsidP="000F3DDD">
      <w:pPr>
        <w:numPr>
          <w:ilvl w:val="0"/>
          <w:numId w:val="11"/>
        </w:numPr>
        <w:tabs>
          <w:tab w:val="left" w:pos="851"/>
        </w:tabs>
        <w:spacing w:line="360" w:lineRule="auto"/>
        <w:ind w:left="0" w:firstLine="567"/>
        <w:jc w:val="both"/>
        <w:rPr>
          <w:rFonts w:ascii="GHEA Grapalat" w:eastAsia="Tahoma" w:hAnsi="GHEA Grapalat" w:cs="Tahoma"/>
          <w:sz w:val="22"/>
          <w:szCs w:val="22"/>
        </w:rPr>
      </w:pPr>
      <w:r w:rsidRPr="0032784D">
        <w:rPr>
          <w:rFonts w:ascii="GHEA Grapalat" w:hAnsi="GHEA Grapalat" w:cs="Sylfaen"/>
          <w:sz w:val="22"/>
          <w:szCs w:val="22"/>
        </w:rPr>
        <w:t>հանքարդյունաբերական ոլորտի բնապահպանական և առողջապահական ազդեցության</w:t>
      </w:r>
      <w:r w:rsidRPr="0032784D">
        <w:rPr>
          <w:rFonts w:ascii="GHEA Grapalat" w:eastAsia="Tahoma" w:hAnsi="GHEA Grapalat" w:cs="Tahoma"/>
          <w:sz w:val="22"/>
          <w:szCs w:val="22"/>
        </w:rPr>
        <w:t xml:space="preserve"> գնահատում,</w:t>
      </w:r>
    </w:p>
    <w:p w:rsidR="00D44A85" w:rsidRPr="0032784D" w:rsidRDefault="00D44A85" w:rsidP="000F3DDD">
      <w:pPr>
        <w:numPr>
          <w:ilvl w:val="0"/>
          <w:numId w:val="11"/>
        </w:numPr>
        <w:tabs>
          <w:tab w:val="left" w:pos="851"/>
        </w:tabs>
        <w:spacing w:line="360" w:lineRule="auto"/>
        <w:ind w:left="0" w:firstLine="567"/>
        <w:jc w:val="both"/>
        <w:rPr>
          <w:rFonts w:ascii="GHEA Grapalat" w:eastAsia="Tahoma" w:hAnsi="GHEA Grapalat" w:cs="Tahoma"/>
          <w:sz w:val="22"/>
          <w:szCs w:val="22"/>
        </w:rPr>
      </w:pPr>
      <w:r w:rsidRPr="0032784D">
        <w:rPr>
          <w:rFonts w:ascii="GHEA Grapalat" w:eastAsia="Tahoma" w:hAnsi="GHEA Grapalat" w:cs="Tahoma"/>
          <w:sz w:val="22"/>
          <w:szCs w:val="22"/>
        </w:rPr>
        <w:t>կարողությունների զարգացում</w:t>
      </w:r>
      <w:r w:rsidR="00AC7783" w:rsidRPr="0032784D">
        <w:rPr>
          <w:rFonts w:ascii="GHEA Grapalat" w:eastAsia="Tahoma" w:hAnsi="GHEA Grapalat" w:cs="Tahoma"/>
          <w:sz w:val="22"/>
          <w:szCs w:val="22"/>
        </w:rPr>
        <w:t>,</w:t>
      </w:r>
    </w:p>
    <w:p w:rsidR="00D44A85" w:rsidRPr="0032784D" w:rsidRDefault="00D44A85" w:rsidP="000F3DDD">
      <w:pPr>
        <w:numPr>
          <w:ilvl w:val="0"/>
          <w:numId w:val="11"/>
        </w:numPr>
        <w:tabs>
          <w:tab w:val="left" w:pos="851"/>
        </w:tabs>
        <w:spacing w:line="360" w:lineRule="auto"/>
        <w:ind w:left="0" w:firstLine="567"/>
        <w:jc w:val="both"/>
        <w:rPr>
          <w:rFonts w:ascii="GHEA Grapalat" w:eastAsia="Tahoma" w:hAnsi="GHEA Grapalat" w:cs="Tahoma"/>
          <w:sz w:val="22"/>
          <w:szCs w:val="22"/>
        </w:rPr>
      </w:pPr>
      <w:r w:rsidRPr="0032784D">
        <w:rPr>
          <w:rFonts w:ascii="GHEA Grapalat" w:eastAsia="Tahoma" w:hAnsi="GHEA Grapalat" w:cs="Tahoma"/>
          <w:sz w:val="22"/>
          <w:szCs w:val="22"/>
        </w:rPr>
        <w:t xml:space="preserve"> </w:t>
      </w:r>
      <w:r w:rsidRPr="0032784D">
        <w:rPr>
          <w:rFonts w:ascii="GHEA Grapalat" w:hAnsi="GHEA Grapalat" w:cs="Sylfaen"/>
          <w:sz w:val="22"/>
          <w:szCs w:val="22"/>
        </w:rPr>
        <w:t xml:space="preserve">հանքարդյունաբերական </w:t>
      </w:r>
      <w:r w:rsidRPr="0032784D">
        <w:rPr>
          <w:rFonts w:ascii="GHEA Grapalat" w:eastAsia="Tahoma" w:hAnsi="GHEA Grapalat" w:cs="Tahoma"/>
          <w:sz w:val="22"/>
          <w:szCs w:val="22"/>
        </w:rPr>
        <w:t>ոլորտի ռազմավարության մշակում:</w:t>
      </w:r>
    </w:p>
    <w:p w:rsidR="00D44A85" w:rsidRPr="0032784D" w:rsidRDefault="00AC7783" w:rsidP="00D44A85">
      <w:pPr>
        <w:spacing w:line="360" w:lineRule="auto"/>
        <w:ind w:firstLine="567"/>
        <w:jc w:val="both"/>
        <w:rPr>
          <w:rFonts w:ascii="GHEA Grapalat" w:hAnsi="GHEA Grapalat" w:cs="Sylfaen"/>
          <w:sz w:val="22"/>
          <w:szCs w:val="22"/>
        </w:rPr>
      </w:pPr>
      <w:r w:rsidRPr="0032784D">
        <w:rPr>
          <w:rFonts w:ascii="GHEA Grapalat" w:hAnsi="GHEA Grapalat" w:cs="Sylfaen"/>
          <w:sz w:val="22"/>
          <w:szCs w:val="22"/>
        </w:rPr>
        <w:t>Նախատեսված է գ</w:t>
      </w:r>
      <w:r w:rsidR="00D44A85" w:rsidRPr="0032784D">
        <w:rPr>
          <w:rFonts w:ascii="GHEA Grapalat" w:hAnsi="GHEA Grapalat" w:cs="Sylfaen"/>
          <w:sz w:val="22"/>
          <w:szCs w:val="22"/>
        </w:rPr>
        <w:t>նահատման և ռազմավարության մշակման աշխատանքները պատվիրակել մասնավոր ընկերություններին</w:t>
      </w:r>
      <w:r w:rsidRPr="0032784D">
        <w:rPr>
          <w:rFonts w:ascii="GHEA Grapalat" w:hAnsi="GHEA Grapalat" w:cs="Sylfaen"/>
          <w:sz w:val="22"/>
          <w:szCs w:val="22"/>
        </w:rPr>
        <w:t>՝</w:t>
      </w:r>
      <w:r w:rsidR="00D44A85" w:rsidRPr="0032784D">
        <w:rPr>
          <w:rFonts w:ascii="GHEA Grapalat" w:hAnsi="GHEA Grapalat" w:cs="Sylfaen"/>
          <w:sz w:val="22"/>
          <w:szCs w:val="22"/>
        </w:rPr>
        <w:t xml:space="preserve"> մրցույթի միջոցով։ Կարողությունների բարձրացման բաղադրիչի միջոցով ենթադրվում է հզորացնել ոլորտային գերատեսչությունների աշխատակիցների կարողություններն ու հմտությունները։ Ցածր կատարողականը պայմանավորված է նրանով, որ չեն ավարտվել ծրագրի շրջանակներում նախատեսված երեք զեկույցների մշակման աշխատանքները: Մասնավորապես՝ ընդերքի ոլորտի տնտեսական վերլուծության իրականացումը երկարաձգվել է որակական խնդիրների պատճառով, քանի որ հետազոտությունն իրականացնող ընկերության կողմից ներկայացված զեկույցներն ընդունելի չեն եղել շահագրգիռ նախարարությունների կողմից, ուստի ընկերությանը հատկացվել է հավելյալ ժամանակ՝ շտկելու առկա թերությունները և բարելավելու զեկույցի որակը: Հանքարդյունաբերության ոլորտի բնապահպանական և առողջապահական գնահատման վերլուծությունը երկարաձգվել է տեխնիկական պատճառով, քանի որ հաղթող ընկերությունը հրաժարվել է ծառայությունների մատուցումից, ինչի արդյունքում բանակցություններ են մեկնարկել երկրորդ հաղթողի հետ, և զեկույցը գտնվում է մշակման փուլում: </w:t>
      </w:r>
      <w:r w:rsidRPr="0032784D">
        <w:rPr>
          <w:rFonts w:ascii="GHEA Grapalat" w:hAnsi="GHEA Grapalat" w:cs="Sylfaen"/>
          <w:sz w:val="22"/>
          <w:szCs w:val="22"/>
        </w:rPr>
        <w:t>Ի</w:t>
      </w:r>
      <w:r w:rsidR="00D44A85" w:rsidRPr="0032784D">
        <w:rPr>
          <w:rFonts w:ascii="GHEA Grapalat" w:hAnsi="GHEA Grapalat" w:cs="Sylfaen"/>
          <w:sz w:val="22"/>
          <w:szCs w:val="22"/>
        </w:rPr>
        <w:t xml:space="preserve">նստիտուցիոնալ ներկա խնդիրների և գործելակերպերի համապատասխանության գնահատման հետազոտության իրականացումը հնարավոր է միայն վերոնշյալ երկու հետազոտությունների առկայության դեպքում: </w:t>
      </w:r>
      <w:r w:rsidR="00D44A85" w:rsidRPr="0032784D">
        <w:rPr>
          <w:rFonts w:ascii="GHEA Grapalat" w:hAnsi="GHEA Grapalat"/>
          <w:sz w:val="22"/>
          <w:szCs w:val="22"/>
        </w:rPr>
        <w:t xml:space="preserve">Միջոցառման շրջանակներում ծախսերն ուղղվել են Հայաստանի ընդերքի ոլորտի տնտեսական ազդեցության գնահատման առաջին փուլի ծառայությունների վճարմանը, ինչպես նաև փոխհատուցվել են 2019 թվականի հոկտեմբերի 7-ից 9-ը Հանքարդյունաբերության, </w:t>
      </w:r>
      <w:r w:rsidR="00D44A85" w:rsidRPr="0032784D">
        <w:rPr>
          <w:rFonts w:ascii="GHEA Grapalat" w:hAnsi="GHEA Grapalat"/>
          <w:sz w:val="22"/>
          <w:szCs w:val="22"/>
        </w:rPr>
        <w:lastRenderedPageBreak/>
        <w:t>հանքանյութերի, մետաղների և կայուն զարգացման հարցերով միջկառավարական ֆորումի (ՄԿՖ) 15-րդ տարեկան գլխավոր հանդիպմանը մասնակցելու նպատակով գործուղման ծախսերը։</w:t>
      </w:r>
    </w:p>
    <w:p w:rsidR="00D44A85" w:rsidRPr="0032784D" w:rsidRDefault="00D44A85" w:rsidP="00D44A85">
      <w:pPr>
        <w:spacing w:line="360" w:lineRule="auto"/>
        <w:ind w:firstLine="561"/>
        <w:jc w:val="both"/>
        <w:rPr>
          <w:rFonts w:ascii="GHEA Grapalat" w:hAnsi="GHEA Grapalat" w:cs="Sylfaen"/>
          <w:sz w:val="22"/>
          <w:szCs w:val="22"/>
          <w:lang w:val="en-US"/>
        </w:rPr>
      </w:pPr>
      <w:r w:rsidRPr="0032784D">
        <w:rPr>
          <w:rFonts w:ascii="GHEA Grapalat" w:hAnsi="GHEA Grapalat" w:cs="Sylfaen"/>
          <w:i/>
          <w:sz w:val="22"/>
          <w:szCs w:val="22"/>
        </w:rPr>
        <w:t>Սննդի անվտանգության ապահովման ծրագրերին աջակցության</w:t>
      </w:r>
      <w:r w:rsidRPr="0032784D">
        <w:rPr>
          <w:rFonts w:ascii="GHEA Grapalat" w:hAnsi="GHEA Grapalat" w:cs="Sylfaen"/>
          <w:sz w:val="22"/>
          <w:szCs w:val="22"/>
        </w:rPr>
        <w:t xml:space="preserve"> ծախսերը կազմել են 286.7</w:t>
      </w:r>
      <w:r w:rsidRPr="0032784D">
        <w:rPr>
          <w:rFonts w:ascii="Courier New" w:hAnsi="Courier New" w:cs="Courier New"/>
          <w:sz w:val="22"/>
          <w:szCs w:val="22"/>
        </w:rPr>
        <w:t> </w:t>
      </w:r>
      <w:r w:rsidRPr="0032784D">
        <w:rPr>
          <w:rFonts w:ascii="GHEA Grapalat" w:hAnsi="GHEA Grapalat" w:cs="Sylfaen"/>
          <w:sz w:val="22"/>
          <w:szCs w:val="22"/>
        </w:rPr>
        <w:t xml:space="preserve">մլն դրամ կամ ծրագրային ցուցանիշի 68.5%-ը: </w:t>
      </w:r>
      <w:r w:rsidRPr="0032784D">
        <w:rPr>
          <w:rFonts w:ascii="GHEA Grapalat" w:hAnsi="GHEA Grapalat" w:cs="GHEA Grapalat"/>
          <w:sz w:val="22"/>
          <w:szCs w:val="22"/>
        </w:rPr>
        <w:t xml:space="preserve">Ծրագրում </w:t>
      </w:r>
      <w:r w:rsidRPr="0032784D">
        <w:rPr>
          <w:rFonts w:ascii="GHEA Grapalat" w:hAnsi="GHEA Grapalat" w:cs="Sylfaen"/>
          <w:sz w:val="22"/>
          <w:szCs w:val="22"/>
        </w:rPr>
        <w:t>ընդգրկված երեք միջոցառումների գծով առկա են շեղումներ, սակայն ծրագրի ցածր կատարողականը հիմնակ</w:t>
      </w:r>
      <w:r w:rsidR="00AE7D69" w:rsidRPr="0032784D">
        <w:rPr>
          <w:rFonts w:ascii="GHEA Grapalat" w:hAnsi="GHEA Grapalat" w:cs="Sylfaen"/>
          <w:sz w:val="22"/>
          <w:szCs w:val="22"/>
        </w:rPr>
        <w:t>ա</w:t>
      </w:r>
      <w:r w:rsidRPr="0032784D">
        <w:rPr>
          <w:rFonts w:ascii="GHEA Grapalat" w:hAnsi="GHEA Grapalat" w:cs="Sylfaen"/>
          <w:sz w:val="22"/>
          <w:szCs w:val="22"/>
        </w:rPr>
        <w:t>նում պայմանավորված է սննդամթերքի անվտանգության բնագավառում վերահսկողության իրականացման ծառայությունների ծախսերով, որոնք կատարվել են 69.9%</w:t>
      </w:r>
      <w:r w:rsidRPr="0032784D">
        <w:rPr>
          <w:rFonts w:ascii="GHEA Grapalat" w:hAnsi="GHEA Grapalat" w:cs="Sylfaen"/>
          <w:sz w:val="22"/>
          <w:szCs w:val="22"/>
        </w:rPr>
        <w:noBreakHyphen/>
        <w:t>ով՝ կազմելով 168.9 մլն դրամ: Շեղումը պայմանավորված է գնումների արդյունքում առաջացած տնտեսումներով:</w:t>
      </w:r>
      <w:r w:rsidR="009D3BAA" w:rsidRPr="0032784D">
        <w:rPr>
          <w:rFonts w:ascii="GHEA Grapalat" w:hAnsi="GHEA Grapalat" w:cs="Sylfaen"/>
          <w:sz w:val="22"/>
          <w:szCs w:val="22"/>
        </w:rPr>
        <w:t xml:space="preserve"> Տվյալ</w:t>
      </w:r>
      <w:r w:rsidRPr="0032784D">
        <w:rPr>
          <w:rFonts w:ascii="GHEA Grapalat" w:hAnsi="GHEA Grapalat" w:cs="Sylfaen"/>
          <w:sz w:val="22"/>
          <w:szCs w:val="22"/>
        </w:rPr>
        <w:t xml:space="preserve"> </w:t>
      </w:r>
      <w:r w:rsidR="009D3BAA" w:rsidRPr="0032784D">
        <w:rPr>
          <w:rFonts w:ascii="GHEA Grapalat" w:hAnsi="GHEA Grapalat" w:cs="Sylfaen"/>
          <w:sz w:val="22"/>
          <w:szCs w:val="22"/>
        </w:rPr>
        <w:t xml:space="preserve">ծախսերը ֆինանսավորվում են Սննդամթերքի անվտանգության տեսչական </w:t>
      </w:r>
      <w:r w:rsidRPr="0032784D">
        <w:rPr>
          <w:rFonts w:ascii="GHEA Grapalat" w:hAnsi="GHEA Grapalat" w:cs="Sylfaen"/>
          <w:sz w:val="22"/>
          <w:szCs w:val="22"/>
        </w:rPr>
        <w:t>մարմնի նյութական խրախուսման և համ</w:t>
      </w:r>
      <w:r w:rsidR="009D3BAA" w:rsidRPr="0032784D">
        <w:rPr>
          <w:rFonts w:ascii="GHEA Grapalat" w:hAnsi="GHEA Grapalat" w:cs="Sylfaen"/>
          <w:sz w:val="22"/>
          <w:szCs w:val="22"/>
        </w:rPr>
        <w:t>ակարգի զարգացման ֆոնդի միջոցների հաշվին, որոնք</w:t>
      </w:r>
      <w:r w:rsidRPr="0032784D">
        <w:rPr>
          <w:rFonts w:ascii="GHEA Grapalat" w:hAnsi="GHEA Grapalat" w:cs="Sylfaen"/>
          <w:sz w:val="22"/>
          <w:szCs w:val="22"/>
        </w:rPr>
        <w:t xml:space="preserve"> գոյանում են օրենքով սահմանված կարգով` ներմուծվող սննդամթերքի և (կամ) կենդանական ծագման մթերքի զննման և ուղեկցող փաստաթղթերին համապատասխանության որոշման ու հաշվառման համար տնտեսավարող սուբյեկտներից գանձված վճարներից, կենդանական ծագման սննդամթերք արտադրող սննդի շղթայի օպերատորին գործունեության եզրակացություն տրամադրելու համար գանձված վճարներից և տնօրինվում են Հայաստանի Հանրապետության օրենսդրությամբ սահմանված կարգով: Ֆոնդում գոյացած միջոցների 50%-ն օգտագործվում է աշխատողների նյութական խրախուսման նպատակով: Միջոցառման շրջանակներում </w:t>
      </w:r>
      <w:r w:rsidR="009D3BAA" w:rsidRPr="0032784D">
        <w:rPr>
          <w:rFonts w:ascii="GHEA Grapalat" w:hAnsi="GHEA Grapalat" w:cs="Sylfaen"/>
          <w:sz w:val="22"/>
          <w:szCs w:val="22"/>
        </w:rPr>
        <w:t>միջոցն</w:t>
      </w:r>
      <w:r w:rsidRPr="0032784D">
        <w:rPr>
          <w:rFonts w:ascii="GHEA Grapalat" w:hAnsi="GHEA Grapalat" w:cs="Sylfaen"/>
          <w:sz w:val="22"/>
          <w:szCs w:val="22"/>
        </w:rPr>
        <w:t xml:space="preserve">երն օգտագործվել են աշխատակիցների խրախուսման, գործուղումների, տրանսպորտային նյութերի ձեռքբերման, մեքենաների և սարքավորումների ընթացիկ նորոգման, տպագրության և պահպանման այլ ծախսերի </w:t>
      </w:r>
      <w:r w:rsidR="00C52CE3" w:rsidRPr="0032784D">
        <w:rPr>
          <w:rFonts w:ascii="GHEA Grapalat" w:hAnsi="GHEA Grapalat" w:cs="Sylfaen"/>
          <w:sz w:val="22"/>
          <w:szCs w:val="22"/>
        </w:rPr>
        <w:t xml:space="preserve">ֆինանսավորման </w:t>
      </w:r>
      <w:r w:rsidRPr="0032784D">
        <w:rPr>
          <w:rFonts w:ascii="GHEA Grapalat" w:hAnsi="GHEA Grapalat" w:cs="Sylfaen"/>
          <w:sz w:val="22"/>
          <w:szCs w:val="22"/>
        </w:rPr>
        <w:t>նպատակով:</w:t>
      </w:r>
      <w:r w:rsidR="00094045" w:rsidRPr="0032784D">
        <w:rPr>
          <w:rFonts w:ascii="GHEA Grapalat" w:hAnsi="GHEA Grapalat" w:cs="Sylfaen"/>
          <w:sz w:val="22"/>
          <w:szCs w:val="22"/>
        </w:rPr>
        <w:t xml:space="preserve"> Ֆոնդի միջոցների մյուս </w:t>
      </w:r>
      <w:r w:rsidR="00094045" w:rsidRPr="0032784D">
        <w:rPr>
          <w:rFonts w:ascii="GHEA Grapalat" w:hAnsi="GHEA Grapalat" w:cs="Sylfaen"/>
          <w:sz w:val="22"/>
          <w:szCs w:val="22"/>
          <w:lang w:val="en-US"/>
        </w:rPr>
        <w:t>50%</w:t>
      </w:r>
      <w:r w:rsidR="00094045" w:rsidRPr="0032784D">
        <w:rPr>
          <w:rFonts w:ascii="GHEA Grapalat" w:hAnsi="GHEA Grapalat" w:cs="Sylfaen"/>
          <w:sz w:val="22"/>
          <w:szCs w:val="22"/>
        </w:rPr>
        <w:t>-</w:t>
      </w:r>
      <w:r w:rsidR="00094045" w:rsidRPr="0032784D">
        <w:rPr>
          <w:rFonts w:ascii="GHEA Grapalat" w:hAnsi="GHEA Grapalat" w:cs="Sylfaen"/>
          <w:sz w:val="22"/>
          <w:szCs w:val="22"/>
          <w:lang w:val="en-US"/>
        </w:rPr>
        <w:t xml:space="preserve">ն ուղղվում է </w:t>
      </w:r>
      <w:r w:rsidR="00094045" w:rsidRPr="0032784D">
        <w:rPr>
          <w:rFonts w:ascii="GHEA Grapalat" w:hAnsi="GHEA Grapalat" w:cs="Sylfaen"/>
          <w:sz w:val="22"/>
          <w:szCs w:val="22"/>
        </w:rPr>
        <w:t>Սննդամթերքի անվտանգության տեսչական մարմնի համակարգի զարգացման և հսկիչ գնումների ֆինանսավորման համար</w:t>
      </w:r>
      <w:r w:rsidR="00094045" w:rsidRPr="0032784D">
        <w:rPr>
          <w:rFonts w:ascii="GHEA Grapalat" w:hAnsi="GHEA Grapalat" w:cs="Sylfaen"/>
          <w:sz w:val="22"/>
          <w:szCs w:val="22"/>
          <w:lang w:val="en-US"/>
        </w:rPr>
        <w:t xml:space="preserve">: Նշված ծախսերը </w:t>
      </w:r>
      <w:r w:rsidR="00094045" w:rsidRPr="0032784D">
        <w:rPr>
          <w:rFonts w:ascii="GHEA Grapalat" w:hAnsi="GHEA Grapalat" w:cs="Sylfaen"/>
          <w:sz w:val="22"/>
          <w:szCs w:val="22"/>
        </w:rPr>
        <w:t>2019</w:t>
      </w:r>
      <w:r w:rsidR="00094045" w:rsidRPr="0032784D">
        <w:rPr>
          <w:rFonts w:ascii="GHEA Grapalat" w:hAnsi="GHEA Grapalat" w:cs="Sylfaen"/>
          <w:sz w:val="22"/>
          <w:szCs w:val="22"/>
          <w:lang w:val="en-US"/>
        </w:rPr>
        <w:t xml:space="preserve"> թվականին կազմել են </w:t>
      </w:r>
      <w:r w:rsidR="00094045" w:rsidRPr="0032784D">
        <w:rPr>
          <w:rFonts w:ascii="GHEA Grapalat" w:hAnsi="GHEA Grapalat" w:cs="Sylfaen"/>
          <w:sz w:val="22"/>
          <w:szCs w:val="22"/>
        </w:rPr>
        <w:t>4.3 մլն դրամ՝ ապահովելով 67.7% կատարողական</w:t>
      </w:r>
      <w:r w:rsidR="00094045" w:rsidRPr="0032784D">
        <w:rPr>
          <w:rFonts w:ascii="GHEA Grapalat" w:hAnsi="GHEA Grapalat" w:cs="Sylfaen"/>
          <w:sz w:val="22"/>
          <w:szCs w:val="22"/>
          <w:lang w:val="en-US"/>
        </w:rPr>
        <w:t>: Շեղումը</w:t>
      </w:r>
      <w:r w:rsidR="00094045" w:rsidRPr="0032784D">
        <w:rPr>
          <w:rFonts w:ascii="GHEA Grapalat" w:hAnsi="GHEA Grapalat" w:cs="Sylfaen"/>
          <w:sz w:val="22"/>
          <w:szCs w:val="22"/>
        </w:rPr>
        <w:t xml:space="preserve"> պայմանավորված է գնումների արդյունքում առաջացած տնտեսումներով: Միջոցառման շրջանակներում ձեռք են բերվել գրասենյակային գույք և համակարգչային տեխնիկա:</w:t>
      </w:r>
    </w:p>
    <w:p w:rsidR="00D44A85" w:rsidRPr="0032784D" w:rsidRDefault="00D44A85" w:rsidP="00D44A85">
      <w:pPr>
        <w:spacing w:line="360" w:lineRule="auto"/>
        <w:ind w:firstLine="561"/>
        <w:jc w:val="both"/>
        <w:rPr>
          <w:rFonts w:ascii="GHEA Grapalat" w:hAnsi="GHEA Grapalat" w:cs="Sylfaen"/>
          <w:sz w:val="22"/>
          <w:szCs w:val="22"/>
        </w:rPr>
      </w:pPr>
      <w:r w:rsidRPr="0032784D">
        <w:rPr>
          <w:rFonts w:ascii="GHEA Grapalat" w:hAnsi="GHEA Grapalat" w:cs="Sylfaen"/>
          <w:sz w:val="22"/>
          <w:szCs w:val="22"/>
        </w:rPr>
        <w:t>Ներմուծվող սննդամթերքի և կենդանական ծագման մթերքի անվտանգության ապահովման ծախսերը կազմել են 113.6 մլն դրամ կամ նախատեսվածի 66.6%</w:t>
      </w:r>
      <w:r w:rsidRPr="0032784D">
        <w:rPr>
          <w:rFonts w:ascii="GHEA Grapalat" w:hAnsi="GHEA Grapalat" w:cs="Sylfaen"/>
          <w:sz w:val="22"/>
          <w:szCs w:val="22"/>
        </w:rPr>
        <w:noBreakHyphen/>
        <w:t>ը, որը պայմանավորված է կայացած մրցույթների արդյունքում լաբ</w:t>
      </w:r>
      <w:r w:rsidR="00C52CE3" w:rsidRPr="0032784D">
        <w:rPr>
          <w:rFonts w:ascii="GHEA Grapalat" w:hAnsi="GHEA Grapalat" w:cs="Sylfaen"/>
          <w:sz w:val="22"/>
          <w:szCs w:val="22"/>
        </w:rPr>
        <w:t>ո</w:t>
      </w:r>
      <w:r w:rsidRPr="0032784D">
        <w:rPr>
          <w:rFonts w:ascii="GHEA Grapalat" w:hAnsi="GHEA Grapalat" w:cs="Sylfaen"/>
          <w:sz w:val="22"/>
          <w:szCs w:val="22"/>
        </w:rPr>
        <w:t>րատոր փորձաքննությունների</w:t>
      </w:r>
      <w:r w:rsidR="00094045" w:rsidRPr="0032784D">
        <w:rPr>
          <w:rFonts w:ascii="GHEA Grapalat" w:hAnsi="GHEA Grapalat" w:cs="Sylfaen"/>
          <w:sz w:val="22"/>
          <w:szCs w:val="22"/>
        </w:rPr>
        <w:t>՝</w:t>
      </w:r>
      <w:r w:rsidRPr="0032784D">
        <w:rPr>
          <w:rFonts w:ascii="GHEA Grapalat" w:hAnsi="GHEA Grapalat" w:cs="Sylfaen"/>
          <w:sz w:val="22"/>
          <w:szCs w:val="22"/>
        </w:rPr>
        <w:t xml:space="preserve"> նախատեսվածից ցածր գներով: Արդյունքում իրականացվել են նախատեսվածից շատ լաբարատոր փորձաքննություններ</w:t>
      </w:r>
      <w:r w:rsidR="00094045" w:rsidRPr="0032784D">
        <w:rPr>
          <w:rFonts w:ascii="GHEA Grapalat" w:hAnsi="GHEA Grapalat" w:cs="Sylfaen"/>
          <w:sz w:val="22"/>
          <w:szCs w:val="22"/>
        </w:rPr>
        <w:t>՝</w:t>
      </w:r>
      <w:r w:rsidRPr="0032784D">
        <w:rPr>
          <w:rFonts w:ascii="GHEA Grapalat" w:hAnsi="GHEA Grapalat" w:cs="Sylfaen"/>
          <w:sz w:val="22"/>
          <w:szCs w:val="22"/>
        </w:rPr>
        <w:t xml:space="preserve"> նախատեսված 3513-ի դիմաց </w:t>
      </w:r>
      <w:r w:rsidR="00094045" w:rsidRPr="0032784D">
        <w:rPr>
          <w:rFonts w:ascii="GHEA Grapalat" w:hAnsi="GHEA Grapalat" w:cs="Sylfaen"/>
          <w:sz w:val="22"/>
          <w:szCs w:val="22"/>
        </w:rPr>
        <w:t>դրանց թիվը կազմել է</w:t>
      </w:r>
      <w:r w:rsidRPr="0032784D">
        <w:rPr>
          <w:rFonts w:ascii="GHEA Grapalat" w:hAnsi="GHEA Grapalat" w:cs="Sylfaen"/>
          <w:sz w:val="22"/>
          <w:szCs w:val="22"/>
        </w:rPr>
        <w:t xml:space="preserve"> 3871: Միջոցառման շրջանակներում «Սննդամթերքի անվտանգության պետական վերահսկողության մասին» ՀՀ օրենքի 16-րդ հոդվածի 2-րդ և 3-րդ մասերի համաձայն` սննդի շղթայի բոլոր փուլերում կատարվող գործառնությունների ժամանակ մարդու կյանքի, առողջության և շրջակա միջավայրի անվտանգության երաշխիքների ապահովման, ինչպես նաև անասնաբուժական պետական հսկման ենթակա բեռների և </w:t>
      </w:r>
      <w:r w:rsidRPr="0032784D">
        <w:rPr>
          <w:rFonts w:ascii="GHEA Grapalat" w:hAnsi="GHEA Grapalat" w:cs="Sylfaen"/>
          <w:sz w:val="22"/>
          <w:szCs w:val="22"/>
        </w:rPr>
        <w:lastRenderedPageBreak/>
        <w:t xml:space="preserve">սննդամթերքի ներմուծման գործընթացներում պետական վերահսկողության իրականացման ընթացքում, բեռի անվտանգությունը որոշելու նպատակով ՀՀ կառավարության կողմից սահմանված դեպքերում իրականացվել է ներմուծվող սննդամթերքի փորձաքննություն, որի համար սննդամթերք ներմուծող տնտեսավարող սուբյեկտից գանձվել է փորձաքննության վճար` փորձաքննությունների գնացուցակի համաձայն: Միջոցառման շրջանակներում </w:t>
      </w:r>
      <w:r w:rsidR="00094045" w:rsidRPr="0032784D">
        <w:rPr>
          <w:rFonts w:ascii="GHEA Grapalat" w:hAnsi="GHEA Grapalat" w:cs="Sylfaen"/>
          <w:sz w:val="22"/>
          <w:szCs w:val="22"/>
        </w:rPr>
        <w:t>միջոցն</w:t>
      </w:r>
      <w:r w:rsidRPr="0032784D">
        <w:rPr>
          <w:rFonts w:ascii="GHEA Grapalat" w:hAnsi="GHEA Grapalat" w:cs="Sylfaen"/>
          <w:sz w:val="22"/>
          <w:szCs w:val="22"/>
        </w:rPr>
        <w:t>երն օգտագործվել են Հայաստանի Հանրապետություն ներմուծված սննդամթերքի փորձանմուշների լաբորատոր հետազոտությունների համար:</w:t>
      </w:r>
    </w:p>
    <w:p w:rsidR="00D44A85" w:rsidRPr="0032784D" w:rsidRDefault="00D44A85" w:rsidP="00D44A85">
      <w:pPr>
        <w:spacing w:line="360" w:lineRule="auto"/>
        <w:ind w:firstLine="561"/>
        <w:jc w:val="both"/>
        <w:rPr>
          <w:rFonts w:ascii="GHEA Grapalat" w:hAnsi="GHEA Grapalat"/>
          <w:sz w:val="22"/>
          <w:szCs w:val="22"/>
        </w:rPr>
      </w:pPr>
      <w:r w:rsidRPr="0032784D">
        <w:rPr>
          <w:rFonts w:ascii="GHEA Grapalat" w:hAnsi="GHEA Grapalat"/>
          <w:i/>
          <w:sz w:val="22"/>
          <w:szCs w:val="22"/>
        </w:rPr>
        <w:t>Սփյուռքի բնագավառում պետական քաղաքականության մշակման, ծրագրերի համակարգման և մոնիտորինգի</w:t>
      </w:r>
      <w:r w:rsidRPr="0032784D">
        <w:rPr>
          <w:rFonts w:ascii="GHEA Grapalat" w:hAnsi="GHEA Grapalat"/>
          <w:sz w:val="22"/>
          <w:szCs w:val="22"/>
        </w:rPr>
        <w:t xml:space="preserve"> ծրագրի </w:t>
      </w:r>
      <w:r w:rsidRPr="0032784D">
        <w:rPr>
          <w:rFonts w:ascii="GHEA Grapalat" w:hAnsi="GHEA Grapalat" w:cs="Sylfaen"/>
          <w:sz w:val="22"/>
          <w:szCs w:val="22"/>
        </w:rPr>
        <w:t>ծախսերը կազմել են 383.5 մլն դրամ կամ ծրագրային ցուցանիշի 86.6%-ը:</w:t>
      </w:r>
      <w:r w:rsidRPr="0032784D">
        <w:rPr>
          <w:rFonts w:ascii="GHEA Grapalat" w:hAnsi="GHEA Grapalat"/>
          <w:sz w:val="22"/>
          <w:szCs w:val="22"/>
        </w:rPr>
        <w:t xml:space="preserve"> Շեղումը հիմնականում պայմանավորված է կառավարության</w:t>
      </w:r>
      <w:r w:rsidR="00094045" w:rsidRPr="0032784D">
        <w:rPr>
          <w:rFonts w:ascii="GHEA Grapalat" w:hAnsi="GHEA Grapalat"/>
          <w:sz w:val="22"/>
          <w:szCs w:val="22"/>
        </w:rPr>
        <w:t xml:space="preserve"> կառուցվածքային փոփոխություններ</w:t>
      </w:r>
      <w:r w:rsidR="00937B9F" w:rsidRPr="0032784D">
        <w:rPr>
          <w:rFonts w:ascii="GHEA Grapalat" w:hAnsi="GHEA Grapalat"/>
          <w:sz w:val="22"/>
          <w:szCs w:val="22"/>
          <w:lang w:val="en-US"/>
        </w:rPr>
        <w:t>ով, որոնց</w:t>
      </w:r>
      <w:r w:rsidR="00094045" w:rsidRPr="0032784D">
        <w:rPr>
          <w:rFonts w:ascii="GHEA Grapalat" w:hAnsi="GHEA Grapalat"/>
          <w:sz w:val="22"/>
          <w:szCs w:val="22"/>
          <w:lang w:val="en-US"/>
        </w:rPr>
        <w:t xml:space="preserve"> արդյունքում</w:t>
      </w:r>
      <w:r w:rsidRPr="0032784D">
        <w:rPr>
          <w:rFonts w:ascii="GHEA Grapalat" w:hAnsi="GHEA Grapalat"/>
          <w:sz w:val="22"/>
          <w:szCs w:val="22"/>
        </w:rPr>
        <w:t xml:space="preserve"> 2019 թվականի գնումների պլանում ներառված որոշ աշխատանքների, ապրանքների և ծառայություների ձեռք բերման համար գնման գործընթացներ չեն իրականացվել, ինչպես նաև թափուր հաստիքների առկայությամբ: </w:t>
      </w:r>
    </w:p>
    <w:p w:rsidR="00D44A85" w:rsidRPr="0032784D" w:rsidRDefault="00D44A85" w:rsidP="00D44A85">
      <w:pPr>
        <w:spacing w:line="360" w:lineRule="auto"/>
        <w:ind w:firstLine="561"/>
        <w:jc w:val="both"/>
        <w:rPr>
          <w:rFonts w:ascii="GHEA Grapalat" w:hAnsi="GHEA Grapalat"/>
          <w:sz w:val="22"/>
          <w:szCs w:val="22"/>
        </w:rPr>
      </w:pPr>
      <w:r w:rsidRPr="0032784D">
        <w:rPr>
          <w:rFonts w:ascii="GHEA Grapalat" w:hAnsi="GHEA Grapalat"/>
          <w:i/>
          <w:sz w:val="22"/>
          <w:szCs w:val="22"/>
        </w:rPr>
        <w:t>Հայաստան-Սփյուռք գործակցության</w:t>
      </w:r>
      <w:r w:rsidRPr="0032784D">
        <w:rPr>
          <w:rFonts w:ascii="GHEA Grapalat" w:hAnsi="GHEA Grapalat"/>
          <w:sz w:val="22"/>
          <w:szCs w:val="22"/>
        </w:rPr>
        <w:t xml:space="preserve"> ծրագրի շրջանակներում օգտագործվել է շուրջ 2.9 մլն դրամ կամ 2.4</w:t>
      </w:r>
      <w:r w:rsidRPr="0032784D">
        <w:rPr>
          <w:rFonts w:ascii="GHEA Grapalat" w:hAnsi="GHEA Grapalat" w:cs="Sylfaen"/>
          <w:sz w:val="22"/>
          <w:szCs w:val="22"/>
        </w:rPr>
        <w:t>%-ը:</w:t>
      </w:r>
      <w:r w:rsidRPr="0032784D">
        <w:rPr>
          <w:rFonts w:ascii="GHEA Grapalat" w:hAnsi="GHEA Grapalat" w:cs="GHEA Grapalat"/>
          <w:sz w:val="22"/>
          <w:szCs w:val="22"/>
        </w:rPr>
        <w:t xml:space="preserve"> Ծրագրի շրջանակներում նախատեսված վեց միջոցառումների </w:t>
      </w:r>
      <w:r w:rsidR="00937B9F" w:rsidRPr="0032784D">
        <w:rPr>
          <w:rFonts w:ascii="GHEA Grapalat" w:hAnsi="GHEA Grapalat" w:cs="GHEA Grapalat"/>
          <w:sz w:val="22"/>
          <w:szCs w:val="22"/>
          <w:lang w:val="en-US"/>
        </w:rPr>
        <w:t>փոխարեն</w:t>
      </w:r>
      <w:r w:rsidRPr="0032784D">
        <w:rPr>
          <w:rFonts w:ascii="GHEA Grapalat" w:hAnsi="GHEA Grapalat" w:cs="GHEA Grapalat"/>
          <w:sz w:val="22"/>
          <w:szCs w:val="22"/>
        </w:rPr>
        <w:t xml:space="preserve"> </w:t>
      </w:r>
      <w:r w:rsidR="00937B9F" w:rsidRPr="0032784D">
        <w:rPr>
          <w:rFonts w:ascii="GHEA Grapalat" w:hAnsi="GHEA Grapalat" w:cs="GHEA Grapalat"/>
          <w:sz w:val="22"/>
          <w:szCs w:val="22"/>
          <w:lang w:val="en-US"/>
        </w:rPr>
        <w:t xml:space="preserve">մասնակիորեն </w:t>
      </w:r>
      <w:r w:rsidRPr="0032784D">
        <w:rPr>
          <w:rFonts w:ascii="GHEA Grapalat" w:hAnsi="GHEA Grapalat" w:cs="GHEA Grapalat"/>
          <w:sz w:val="22"/>
          <w:szCs w:val="22"/>
        </w:rPr>
        <w:t xml:space="preserve">իրականացվել է </w:t>
      </w:r>
      <w:r w:rsidRPr="0032784D">
        <w:rPr>
          <w:rFonts w:ascii="GHEA Grapalat" w:hAnsi="GHEA Grapalat"/>
          <w:sz w:val="22"/>
          <w:szCs w:val="22"/>
        </w:rPr>
        <w:t xml:space="preserve">միայն մեկ միջոցառում՝ պայմանավորված կառավարության կառուցվածքային փոփոխություններով և ՀՀ սփյուռքի նախարարության լուծարմամբ: Հատկացված միջոցներն ուղղվել են </w:t>
      </w:r>
      <w:r w:rsidR="00937B9F" w:rsidRPr="0032784D">
        <w:rPr>
          <w:rFonts w:ascii="GHEA Grapalat" w:hAnsi="GHEA Grapalat" w:cs="Sylfaen"/>
          <w:sz w:val="22"/>
          <w:szCs w:val="22"/>
        </w:rPr>
        <w:t>«</w:t>
      </w:r>
      <w:r w:rsidR="00937B9F" w:rsidRPr="0032784D">
        <w:rPr>
          <w:rFonts w:ascii="GHEA Grapalat" w:hAnsi="GHEA Grapalat" w:cs="Sylfaen"/>
          <w:sz w:val="22"/>
          <w:szCs w:val="22"/>
          <w:lang w:val="en-US"/>
        </w:rPr>
        <w:t>Ա</w:t>
      </w:r>
      <w:r w:rsidRPr="0032784D">
        <w:rPr>
          <w:rFonts w:ascii="GHEA Grapalat" w:hAnsi="GHEA Grapalat"/>
          <w:sz w:val="22"/>
          <w:szCs w:val="22"/>
        </w:rPr>
        <w:t>շխատանք սփյուռքի համայնքներում</w:t>
      </w:r>
      <w:r w:rsidR="00937B9F" w:rsidRPr="0032784D">
        <w:rPr>
          <w:rFonts w:ascii="GHEA Grapalat" w:hAnsi="GHEA Grapalat" w:cs="Sylfaen"/>
          <w:sz w:val="22"/>
          <w:szCs w:val="22"/>
        </w:rPr>
        <w:t>»</w:t>
      </w:r>
      <w:r w:rsidRPr="0032784D">
        <w:rPr>
          <w:rFonts w:ascii="GHEA Grapalat" w:hAnsi="GHEA Grapalat"/>
          <w:sz w:val="22"/>
          <w:szCs w:val="22"/>
        </w:rPr>
        <w:t xml:space="preserve"> միջոցառման իրականացմանը</w:t>
      </w:r>
      <w:r w:rsidR="00937B9F" w:rsidRPr="0032784D">
        <w:rPr>
          <w:rFonts w:ascii="GHEA Grapalat" w:hAnsi="GHEA Grapalat"/>
          <w:sz w:val="22"/>
          <w:szCs w:val="22"/>
          <w:lang w:val="en-US"/>
        </w:rPr>
        <w:t xml:space="preserve">, որը կատարվել է </w:t>
      </w:r>
      <w:r w:rsidR="00937B9F" w:rsidRPr="0032784D">
        <w:rPr>
          <w:rFonts w:ascii="GHEA Grapalat" w:hAnsi="GHEA Grapalat"/>
          <w:sz w:val="22"/>
          <w:szCs w:val="22"/>
        </w:rPr>
        <w:t>20.6%</w:t>
      </w:r>
      <w:r w:rsidR="00937B9F" w:rsidRPr="0032784D">
        <w:rPr>
          <w:rFonts w:ascii="GHEA Grapalat" w:hAnsi="GHEA Grapalat"/>
          <w:sz w:val="22"/>
          <w:szCs w:val="22"/>
          <w:lang w:val="en-US"/>
        </w:rPr>
        <w:t>-ով</w:t>
      </w:r>
      <w:r w:rsidRPr="0032784D">
        <w:rPr>
          <w:rFonts w:ascii="GHEA Grapalat" w:hAnsi="GHEA Grapalat"/>
          <w:sz w:val="22"/>
          <w:szCs w:val="22"/>
        </w:rPr>
        <w:t>: Միջոցառման նպատակն է իրականացնել գործուղումներ Հայաստան-Սփյուռք գործակցության զարգացման հայեցակարգով ամրագրված, բազմաբնույթ խնդիրների լուծման, ճանաչողության, կապերի հաստատման, տարբեր համայնքների հրավերներին և միջոցառումներին արձագանքելու, տեղերում լինելու և ստեղծված իրավիճակները հստակ պատկերացնելու համար: Միջոցառման շրջանակներում աշխատակիցները աշխատանքային այցերով եղել են հայ համայ</w:t>
      </w:r>
      <w:r w:rsidR="00937B9F" w:rsidRPr="0032784D">
        <w:rPr>
          <w:rFonts w:ascii="GHEA Grapalat" w:hAnsi="GHEA Grapalat"/>
          <w:sz w:val="22"/>
          <w:szCs w:val="22"/>
          <w:lang w:val="en-US"/>
        </w:rPr>
        <w:t>ն</w:t>
      </w:r>
      <w:r w:rsidRPr="0032784D">
        <w:rPr>
          <w:rFonts w:ascii="GHEA Grapalat" w:hAnsi="GHEA Grapalat"/>
          <w:sz w:val="22"/>
          <w:szCs w:val="22"/>
        </w:rPr>
        <w:t>քներում, մասնակցել են տեղերում կազմակերպված մշակութային, համայնքային միջոցառումների, հա</w:t>
      </w:r>
      <w:r w:rsidR="004B76CE" w:rsidRPr="0032784D">
        <w:rPr>
          <w:rFonts w:ascii="GHEA Grapalat" w:hAnsi="GHEA Grapalat"/>
          <w:sz w:val="22"/>
          <w:szCs w:val="22"/>
        </w:rPr>
        <w:t xml:space="preserve">նդես են եկել </w:t>
      </w:r>
      <w:r w:rsidR="004B76CE" w:rsidRPr="0032784D">
        <w:rPr>
          <w:rFonts w:ascii="GHEA Grapalat" w:hAnsi="GHEA Grapalat"/>
          <w:sz w:val="22"/>
          <w:szCs w:val="22"/>
          <w:lang w:val="en-US"/>
        </w:rPr>
        <w:t>կառավ</w:t>
      </w:r>
      <w:r w:rsidRPr="0032784D">
        <w:rPr>
          <w:rFonts w:ascii="GHEA Grapalat" w:hAnsi="GHEA Grapalat"/>
          <w:sz w:val="22"/>
          <w:szCs w:val="22"/>
        </w:rPr>
        <w:t>արության ծրագրերի ներկայացմամբ, պատասխանել են բազմաթիվ հարցադրումների և այլն: Միջոցներն օգտագործվել են գործուղման ծախսերի համար։</w:t>
      </w:r>
    </w:p>
    <w:p w:rsidR="005341CD" w:rsidRPr="0032784D" w:rsidRDefault="00FC7257" w:rsidP="006909A5">
      <w:pPr>
        <w:spacing w:line="360" w:lineRule="auto"/>
        <w:ind w:firstLine="561"/>
        <w:jc w:val="both"/>
        <w:rPr>
          <w:rFonts w:ascii="GHEA Grapalat" w:hAnsi="GHEA Grapalat"/>
          <w:lang w:val="en-US"/>
        </w:rPr>
      </w:pPr>
      <w:r w:rsidRPr="0032784D">
        <w:rPr>
          <w:rFonts w:ascii="GHEA Grapalat" w:hAnsi="GHEA Grapalat" w:cs="Sylfaen"/>
          <w:i/>
          <w:sz w:val="22"/>
          <w:szCs w:val="22"/>
          <w:u w:val="single"/>
        </w:rPr>
        <w:t>ՀՀ սահմանադրական դատարանի</w:t>
      </w:r>
      <w:r w:rsidRPr="0032784D">
        <w:rPr>
          <w:rFonts w:ascii="GHEA Grapalat" w:hAnsi="GHEA Grapalat" w:cs="Sylfaen"/>
          <w:sz w:val="22"/>
          <w:szCs w:val="22"/>
        </w:rPr>
        <w:t xml:space="preserve"> </w:t>
      </w:r>
      <w:r w:rsidR="006909A5" w:rsidRPr="0032784D">
        <w:rPr>
          <w:rFonts w:ascii="GHEA Grapalat" w:hAnsi="GHEA Grapalat" w:cs="Sylfaen"/>
          <w:sz w:val="22"/>
          <w:szCs w:val="22"/>
        </w:rPr>
        <w:t>գործունեության ապահովմանը 2019 թվականին պետական բյուջեից տրամադրվել է 682.4 մլն դրամ՝</w:t>
      </w:r>
      <w:r w:rsidR="006909A5" w:rsidRPr="0032784D">
        <w:rPr>
          <w:rFonts w:ascii="GHEA Grapalat" w:hAnsi="GHEA Grapalat" w:cs="Times Armenian"/>
          <w:sz w:val="22"/>
          <w:szCs w:val="22"/>
        </w:rPr>
        <w:t xml:space="preserve"> </w:t>
      </w:r>
      <w:r w:rsidR="006909A5" w:rsidRPr="0032784D">
        <w:rPr>
          <w:rFonts w:ascii="GHEA Grapalat" w:hAnsi="GHEA Grapalat" w:cs="Sylfaen"/>
          <w:sz w:val="22"/>
          <w:szCs w:val="22"/>
        </w:rPr>
        <w:t>ապահովելով</w:t>
      </w:r>
      <w:r w:rsidR="006909A5" w:rsidRPr="0032784D">
        <w:rPr>
          <w:rFonts w:ascii="GHEA Grapalat" w:hAnsi="GHEA Grapalat" w:cs="Times Armenian"/>
          <w:sz w:val="22"/>
          <w:szCs w:val="22"/>
        </w:rPr>
        <w:t xml:space="preserve"> </w:t>
      </w:r>
      <w:r w:rsidR="006909A5" w:rsidRPr="0032784D">
        <w:rPr>
          <w:rFonts w:ascii="GHEA Grapalat" w:hAnsi="GHEA Grapalat" w:cs="Sylfaen"/>
          <w:sz w:val="22"/>
          <w:szCs w:val="22"/>
        </w:rPr>
        <w:t>ծրագրի 94.1</w:t>
      </w:r>
      <w:r w:rsidR="006909A5" w:rsidRPr="0032784D">
        <w:rPr>
          <w:rFonts w:ascii="GHEA Grapalat" w:hAnsi="GHEA Grapalat" w:cs="Times Armenian"/>
          <w:sz w:val="22"/>
          <w:szCs w:val="22"/>
        </w:rPr>
        <w:t xml:space="preserve">% </w:t>
      </w:r>
      <w:r w:rsidR="00AF1B73" w:rsidRPr="0032784D">
        <w:rPr>
          <w:rFonts w:ascii="GHEA Grapalat" w:hAnsi="GHEA Grapalat" w:cs="Sylfaen"/>
          <w:sz w:val="22"/>
          <w:szCs w:val="22"/>
        </w:rPr>
        <w:t>կատարողական</w:t>
      </w:r>
      <w:r w:rsidR="00AF1B73" w:rsidRPr="0032784D">
        <w:rPr>
          <w:rFonts w:ascii="GHEA Grapalat" w:hAnsi="GHEA Grapalat" w:cs="Sylfaen"/>
          <w:sz w:val="22"/>
          <w:szCs w:val="22"/>
          <w:lang w:val="en-US"/>
        </w:rPr>
        <w:t>: Շեղումը</w:t>
      </w:r>
      <w:r w:rsidR="006909A5" w:rsidRPr="0032784D">
        <w:rPr>
          <w:rFonts w:ascii="GHEA Grapalat" w:hAnsi="GHEA Grapalat"/>
          <w:sz w:val="22"/>
          <w:szCs w:val="22"/>
        </w:rPr>
        <w:t xml:space="preserve"> հիմնականում </w:t>
      </w:r>
      <w:r w:rsidR="006909A5" w:rsidRPr="0032784D">
        <w:rPr>
          <w:rFonts w:ascii="GHEA Grapalat" w:hAnsi="GHEA Grapalat" w:cs="Sylfaen"/>
          <w:sz w:val="22"/>
          <w:szCs w:val="22"/>
        </w:rPr>
        <w:t>պայմանավորված է ՀՀ սահմանադրական դատարանի գործունեության և սահմանադ</w:t>
      </w:r>
      <w:r w:rsidR="00AF1B73" w:rsidRPr="0032784D">
        <w:rPr>
          <w:rFonts w:ascii="GHEA Grapalat" w:hAnsi="GHEA Grapalat" w:cs="Sylfaen"/>
          <w:sz w:val="22"/>
          <w:szCs w:val="22"/>
        </w:rPr>
        <w:t xml:space="preserve">րական արդարադատության ապահովման </w:t>
      </w:r>
      <w:r w:rsidR="005341CD" w:rsidRPr="0032784D">
        <w:rPr>
          <w:rFonts w:ascii="GHEA Grapalat" w:hAnsi="GHEA Grapalat" w:cs="Sylfaen"/>
          <w:sz w:val="22"/>
          <w:szCs w:val="22"/>
          <w:lang w:val="en-US"/>
        </w:rPr>
        <w:t>ծախսերի</w:t>
      </w:r>
      <w:r w:rsidR="006909A5" w:rsidRPr="0032784D">
        <w:rPr>
          <w:rFonts w:ascii="GHEA Grapalat" w:hAnsi="GHEA Grapalat" w:cs="Sylfaen"/>
          <w:sz w:val="22"/>
          <w:szCs w:val="22"/>
        </w:rPr>
        <w:t xml:space="preserve"> </w:t>
      </w:r>
      <w:r w:rsidR="005341CD" w:rsidRPr="0032784D">
        <w:rPr>
          <w:rFonts w:ascii="GHEA Grapalat" w:hAnsi="GHEA Grapalat" w:cs="Sylfaen"/>
          <w:sz w:val="22"/>
          <w:szCs w:val="22"/>
          <w:lang w:val="en-US"/>
        </w:rPr>
        <w:t xml:space="preserve">կատարողականով, որը կազմել է </w:t>
      </w:r>
      <w:r w:rsidR="005341CD" w:rsidRPr="0032784D">
        <w:rPr>
          <w:rFonts w:ascii="GHEA Grapalat" w:hAnsi="GHEA Grapalat" w:cs="Sylfaen"/>
          <w:sz w:val="22"/>
          <w:szCs w:val="22"/>
        </w:rPr>
        <w:t>94.4%</w:t>
      </w:r>
      <w:r w:rsidR="00A60FEB" w:rsidRPr="0032784D">
        <w:rPr>
          <w:rFonts w:ascii="GHEA Grapalat" w:hAnsi="GHEA Grapalat" w:cs="Sylfaen"/>
          <w:sz w:val="22"/>
          <w:szCs w:val="22"/>
          <w:lang w:val="en-US"/>
        </w:rPr>
        <w:t xml:space="preserve"> կամ </w:t>
      </w:r>
      <w:r w:rsidR="00A60FEB" w:rsidRPr="0032784D">
        <w:rPr>
          <w:rFonts w:ascii="GHEA Grapalat" w:hAnsi="GHEA Grapalat" w:cs="Sylfaen"/>
          <w:sz w:val="22"/>
          <w:szCs w:val="22"/>
        </w:rPr>
        <w:t>664.6</w:t>
      </w:r>
      <w:r w:rsidR="00A60FEB" w:rsidRPr="0032784D">
        <w:rPr>
          <w:rFonts w:ascii="Courier New" w:hAnsi="Courier New" w:cs="Courier New"/>
          <w:sz w:val="22"/>
          <w:szCs w:val="22"/>
        </w:rPr>
        <w:t> </w:t>
      </w:r>
      <w:r w:rsidR="00A60FEB" w:rsidRPr="0032784D">
        <w:rPr>
          <w:rFonts w:ascii="GHEA Grapalat" w:hAnsi="GHEA Grapalat" w:cs="Sylfaen"/>
          <w:sz w:val="22"/>
          <w:szCs w:val="22"/>
        </w:rPr>
        <w:t>մլն դրամ</w:t>
      </w:r>
      <w:r w:rsidR="006909A5" w:rsidRPr="0032784D">
        <w:rPr>
          <w:rFonts w:ascii="GHEA Grapalat" w:hAnsi="GHEA Grapalat" w:cs="Sylfaen"/>
          <w:sz w:val="22"/>
          <w:szCs w:val="22"/>
        </w:rPr>
        <w:t>՝ կապված</w:t>
      </w:r>
      <w:r w:rsidR="006909A5" w:rsidRPr="0032784D">
        <w:rPr>
          <w:rFonts w:ascii="GHEA Grapalat" w:hAnsi="GHEA Grapalat" w:cs="Times Armenian"/>
          <w:sz w:val="22"/>
          <w:szCs w:val="22"/>
        </w:rPr>
        <w:t xml:space="preserve"> հիմնականում որոշ հոդվածների գծով առկա տնտեսումների հետ:</w:t>
      </w:r>
      <w:r w:rsidR="006909A5" w:rsidRPr="0032784D">
        <w:rPr>
          <w:rFonts w:ascii="GHEA Grapalat" w:hAnsi="GHEA Grapalat"/>
        </w:rPr>
        <w:t xml:space="preserve"> </w:t>
      </w:r>
    </w:p>
    <w:p w:rsidR="005341CD" w:rsidRPr="0032784D" w:rsidRDefault="006909A5" w:rsidP="006909A5">
      <w:pPr>
        <w:spacing w:line="360" w:lineRule="auto"/>
        <w:ind w:firstLine="561"/>
        <w:jc w:val="both"/>
        <w:rPr>
          <w:rFonts w:ascii="GHEA Grapalat" w:hAnsi="GHEA Grapalat" w:cs="Times Armenian"/>
          <w:sz w:val="22"/>
          <w:szCs w:val="22"/>
        </w:rPr>
      </w:pPr>
      <w:r w:rsidRPr="0032784D">
        <w:rPr>
          <w:rFonts w:ascii="GHEA Grapalat" w:hAnsi="GHEA Grapalat" w:cs="Times Armenian"/>
          <w:sz w:val="22"/>
          <w:szCs w:val="22"/>
        </w:rPr>
        <w:lastRenderedPageBreak/>
        <w:t>ՀՀ սահմանադրական դատարանի պահուստային ֆոնդի</w:t>
      </w:r>
      <w:r w:rsidR="005341CD" w:rsidRPr="0032784D">
        <w:rPr>
          <w:rFonts w:ascii="GHEA Grapalat" w:hAnsi="GHEA Grapalat" w:cs="Times Armenian"/>
          <w:sz w:val="22"/>
          <w:szCs w:val="22"/>
          <w:lang w:val="en-US"/>
        </w:rPr>
        <w:t>ց օգտագործվել</w:t>
      </w:r>
      <w:r w:rsidRPr="0032784D">
        <w:rPr>
          <w:rFonts w:ascii="GHEA Grapalat" w:hAnsi="GHEA Grapalat" w:cs="Times Armenian"/>
          <w:sz w:val="22"/>
          <w:szCs w:val="22"/>
        </w:rPr>
        <w:t xml:space="preserve"> է</w:t>
      </w:r>
      <w:r w:rsidR="005341CD" w:rsidRPr="0032784D">
        <w:rPr>
          <w:rFonts w:ascii="GHEA Grapalat" w:hAnsi="GHEA Grapalat" w:cs="Times Armenian"/>
          <w:sz w:val="22"/>
          <w:szCs w:val="22"/>
          <w:lang w:val="en-US"/>
        </w:rPr>
        <w:t xml:space="preserve"> նախատեսված միջոցների 85.4%</w:t>
      </w:r>
      <w:r w:rsidR="005341CD" w:rsidRPr="0032784D">
        <w:rPr>
          <w:rFonts w:ascii="GHEA Grapalat" w:hAnsi="GHEA Grapalat" w:cs="Times Armenian"/>
          <w:sz w:val="22"/>
          <w:szCs w:val="22"/>
        </w:rPr>
        <w:t>-ը՝</w:t>
      </w:r>
      <w:r w:rsidRPr="0032784D">
        <w:rPr>
          <w:rFonts w:ascii="GHEA Grapalat" w:hAnsi="GHEA Grapalat" w:cs="Times Armenian"/>
          <w:sz w:val="22"/>
          <w:szCs w:val="22"/>
        </w:rPr>
        <w:t xml:space="preserve"> 12.1 մլն դրամ</w:t>
      </w:r>
      <w:r w:rsidR="001508FD" w:rsidRPr="0032784D">
        <w:rPr>
          <w:rFonts w:ascii="GHEA Grapalat" w:hAnsi="GHEA Grapalat" w:cs="Times Armenian"/>
          <w:sz w:val="22"/>
          <w:szCs w:val="22"/>
          <w:lang w:val="en-US"/>
        </w:rPr>
        <w:t>, որը պայմանավորված է գնումների գործընթացի արդյունքում առաջացած տնտեսումներով</w:t>
      </w:r>
      <w:r w:rsidR="005341CD" w:rsidRPr="0032784D">
        <w:rPr>
          <w:rFonts w:ascii="GHEA Grapalat" w:hAnsi="GHEA Grapalat" w:cs="Times Armenian"/>
          <w:sz w:val="22"/>
          <w:szCs w:val="22"/>
        </w:rPr>
        <w:t>:</w:t>
      </w:r>
    </w:p>
    <w:p w:rsidR="006909A5" w:rsidRPr="0032784D" w:rsidRDefault="006909A5" w:rsidP="006909A5">
      <w:pPr>
        <w:spacing w:line="360" w:lineRule="auto"/>
        <w:ind w:firstLine="561"/>
        <w:jc w:val="both"/>
        <w:rPr>
          <w:rFonts w:ascii="GHEA Grapalat" w:hAnsi="GHEA Grapalat" w:cs="Times Armenian"/>
          <w:sz w:val="22"/>
          <w:szCs w:val="22"/>
        </w:rPr>
      </w:pPr>
      <w:r w:rsidRPr="0032784D">
        <w:rPr>
          <w:rFonts w:ascii="GHEA Grapalat" w:hAnsi="GHEA Grapalat" w:cs="Times Armenian"/>
          <w:sz w:val="22"/>
          <w:szCs w:val="22"/>
        </w:rPr>
        <w:t>ՀՀ սահմանադրական դատարանի տեխնիկական հագեցվածության բարելավման</w:t>
      </w:r>
      <w:r w:rsidR="00A60FEB" w:rsidRPr="0032784D">
        <w:rPr>
          <w:rFonts w:ascii="GHEA Grapalat" w:hAnsi="GHEA Grapalat" w:cs="Times Armenian"/>
          <w:sz w:val="22"/>
          <w:szCs w:val="22"/>
          <w:lang w:val="en-US"/>
        </w:rPr>
        <w:t xml:space="preserve"> նպատակով օգտագործվել է նախատեսված միջոցների </w:t>
      </w:r>
      <w:r w:rsidR="00A60FEB" w:rsidRPr="0032784D">
        <w:rPr>
          <w:rFonts w:ascii="GHEA Grapalat" w:hAnsi="GHEA Grapalat" w:cs="Times Armenian"/>
          <w:sz w:val="22"/>
          <w:szCs w:val="22"/>
        </w:rPr>
        <w:t>78.6%</w:t>
      </w:r>
      <w:r w:rsidR="00A60FEB" w:rsidRPr="0032784D">
        <w:rPr>
          <w:rFonts w:ascii="GHEA Grapalat" w:hAnsi="GHEA Grapalat" w:cs="Times Armenian"/>
          <w:sz w:val="22"/>
          <w:szCs w:val="22"/>
          <w:lang w:val="en-US"/>
        </w:rPr>
        <w:t>-ը՝</w:t>
      </w:r>
      <w:r w:rsidRPr="0032784D">
        <w:rPr>
          <w:rFonts w:ascii="GHEA Grapalat" w:hAnsi="GHEA Grapalat" w:cs="Times Armenian"/>
          <w:sz w:val="22"/>
          <w:szCs w:val="22"/>
        </w:rPr>
        <w:t xml:space="preserve"> 5.6 մլն դրամ: </w:t>
      </w:r>
      <w:r w:rsidR="00A60FEB" w:rsidRPr="0032784D">
        <w:rPr>
          <w:rFonts w:ascii="GHEA Grapalat" w:hAnsi="GHEA Grapalat" w:cs="Times Armenian"/>
          <w:sz w:val="22"/>
          <w:szCs w:val="22"/>
          <w:lang w:val="en-US"/>
        </w:rPr>
        <w:t xml:space="preserve">Շեղումը պայմանավորված է </w:t>
      </w:r>
      <w:r w:rsidRPr="0032784D">
        <w:rPr>
          <w:rFonts w:ascii="GHEA Grapalat" w:hAnsi="GHEA Grapalat" w:cs="Times Armenian"/>
          <w:sz w:val="22"/>
          <w:szCs w:val="22"/>
        </w:rPr>
        <w:t>տնտեսումներ</w:t>
      </w:r>
      <w:r w:rsidR="00A60FEB" w:rsidRPr="0032784D">
        <w:rPr>
          <w:rFonts w:ascii="GHEA Grapalat" w:hAnsi="GHEA Grapalat" w:cs="Times Armenian"/>
          <w:sz w:val="22"/>
          <w:szCs w:val="22"/>
          <w:lang w:val="en-US"/>
        </w:rPr>
        <w:t>ով</w:t>
      </w:r>
      <w:r w:rsidRPr="0032784D">
        <w:rPr>
          <w:rFonts w:ascii="GHEA Grapalat" w:hAnsi="GHEA Grapalat" w:cs="Times Armenian"/>
          <w:sz w:val="22"/>
          <w:szCs w:val="22"/>
        </w:rPr>
        <w:t>, որոնք առաջացել են գնումների</w:t>
      </w:r>
      <w:r w:rsidR="00A60FEB" w:rsidRPr="0032784D">
        <w:rPr>
          <w:rFonts w:ascii="GHEA Grapalat" w:hAnsi="GHEA Grapalat" w:cs="Times Armenian"/>
          <w:sz w:val="22"/>
          <w:szCs w:val="22"/>
          <w:lang w:val="en-US"/>
        </w:rPr>
        <w:t xml:space="preserve"> գործընթացի</w:t>
      </w:r>
      <w:r w:rsidRPr="0032784D">
        <w:rPr>
          <w:rFonts w:ascii="GHEA Grapalat" w:hAnsi="GHEA Grapalat" w:cs="Times Armenian"/>
          <w:sz w:val="22"/>
          <w:szCs w:val="22"/>
        </w:rPr>
        <w:t xml:space="preserve"> արդյունքում: </w:t>
      </w:r>
    </w:p>
    <w:p w:rsidR="00936211" w:rsidRPr="0032784D" w:rsidRDefault="00FC7257" w:rsidP="00936211">
      <w:pPr>
        <w:spacing w:line="360" w:lineRule="auto"/>
        <w:ind w:firstLine="561"/>
        <w:jc w:val="both"/>
        <w:rPr>
          <w:rFonts w:ascii="GHEA Grapalat" w:hAnsi="GHEA Grapalat" w:cs="Times Armenian"/>
          <w:sz w:val="22"/>
          <w:szCs w:val="22"/>
        </w:rPr>
      </w:pPr>
      <w:r w:rsidRPr="0032784D">
        <w:rPr>
          <w:rFonts w:ascii="GHEA Grapalat" w:hAnsi="GHEA Grapalat" w:cs="Sylfaen"/>
          <w:i/>
          <w:sz w:val="22"/>
          <w:szCs w:val="22"/>
          <w:u w:val="single"/>
        </w:rPr>
        <w:t>Բարձրագույն դատական խորհրդին</w:t>
      </w:r>
      <w:r w:rsidR="006909A5" w:rsidRPr="0032784D">
        <w:rPr>
          <w:rFonts w:ascii="GHEA Grapalat" w:hAnsi="GHEA Grapalat" w:cs="Sylfaen"/>
          <w:sz w:val="22"/>
          <w:szCs w:val="22"/>
        </w:rPr>
        <w:t xml:space="preserve"> </w:t>
      </w:r>
      <w:r w:rsidR="00A60FEB" w:rsidRPr="0032784D">
        <w:rPr>
          <w:rFonts w:ascii="GHEA Grapalat" w:hAnsi="GHEA Grapalat" w:cs="Arial"/>
          <w:sz w:val="22"/>
          <w:szCs w:val="22"/>
          <w:lang w:val="en-US"/>
        </w:rPr>
        <w:t>Դ</w:t>
      </w:r>
      <w:r w:rsidR="006909A5" w:rsidRPr="0032784D">
        <w:rPr>
          <w:rFonts w:ascii="GHEA Grapalat" w:hAnsi="GHEA Grapalat" w:cs="Sylfaen"/>
          <w:sz w:val="22"/>
          <w:szCs w:val="22"/>
        </w:rPr>
        <w:t xml:space="preserve">ատական իշխանության գործունեության ապահովման և իրականացման </w:t>
      </w:r>
      <w:r w:rsidR="00A60FEB" w:rsidRPr="0032784D">
        <w:rPr>
          <w:rFonts w:ascii="GHEA Grapalat" w:hAnsi="GHEA Grapalat" w:cs="Sylfaen"/>
          <w:sz w:val="22"/>
          <w:szCs w:val="22"/>
          <w:lang w:val="en-US"/>
        </w:rPr>
        <w:t>ծրագրի շրջանակներում</w:t>
      </w:r>
      <w:r w:rsidR="006909A5" w:rsidRPr="0032784D">
        <w:rPr>
          <w:rFonts w:ascii="GHEA Grapalat" w:hAnsi="GHEA Grapalat" w:cs="Sylfaen"/>
          <w:sz w:val="22"/>
          <w:szCs w:val="22"/>
        </w:rPr>
        <w:t xml:space="preserve"> հաշվետու ժամանակահատվածում ՀՀ պետական բյուջեից տրամադրվել է 11.8 մլրդ դրամ՝</w:t>
      </w:r>
      <w:r w:rsidR="006909A5" w:rsidRPr="0032784D">
        <w:rPr>
          <w:rFonts w:ascii="GHEA Grapalat" w:hAnsi="GHEA Grapalat" w:cs="Times Armenian"/>
          <w:sz w:val="22"/>
          <w:szCs w:val="22"/>
        </w:rPr>
        <w:t xml:space="preserve"> </w:t>
      </w:r>
      <w:r w:rsidR="006909A5" w:rsidRPr="0032784D">
        <w:rPr>
          <w:rFonts w:ascii="GHEA Grapalat" w:hAnsi="GHEA Grapalat" w:cs="Sylfaen"/>
          <w:sz w:val="22"/>
          <w:szCs w:val="22"/>
        </w:rPr>
        <w:t>ապահովելով</w:t>
      </w:r>
      <w:r w:rsidR="006909A5" w:rsidRPr="0032784D">
        <w:rPr>
          <w:rFonts w:ascii="GHEA Grapalat" w:hAnsi="GHEA Grapalat" w:cs="Times Armenian"/>
          <w:sz w:val="22"/>
          <w:szCs w:val="22"/>
        </w:rPr>
        <w:t xml:space="preserve"> </w:t>
      </w:r>
      <w:r w:rsidR="006909A5" w:rsidRPr="0032784D">
        <w:rPr>
          <w:rFonts w:ascii="GHEA Grapalat" w:hAnsi="GHEA Grapalat" w:cs="Sylfaen"/>
          <w:sz w:val="22"/>
          <w:szCs w:val="22"/>
        </w:rPr>
        <w:t>ծրագր</w:t>
      </w:r>
      <w:r w:rsidR="00A60FEB" w:rsidRPr="0032784D">
        <w:rPr>
          <w:rFonts w:ascii="GHEA Grapalat" w:hAnsi="GHEA Grapalat" w:cs="Sylfaen"/>
          <w:sz w:val="22"/>
          <w:szCs w:val="22"/>
          <w:lang w:val="en-US"/>
        </w:rPr>
        <w:t>ված ցուցանիշի</w:t>
      </w:r>
      <w:r w:rsidR="006909A5" w:rsidRPr="0032784D">
        <w:rPr>
          <w:rFonts w:ascii="GHEA Grapalat" w:hAnsi="GHEA Grapalat" w:cs="Sylfaen"/>
          <w:sz w:val="22"/>
          <w:szCs w:val="22"/>
        </w:rPr>
        <w:t xml:space="preserve"> 95.5</w:t>
      </w:r>
      <w:r w:rsidR="006909A5" w:rsidRPr="0032784D">
        <w:rPr>
          <w:rFonts w:ascii="GHEA Grapalat" w:hAnsi="GHEA Grapalat" w:cs="Times Armenian"/>
          <w:sz w:val="22"/>
          <w:szCs w:val="22"/>
        </w:rPr>
        <w:t xml:space="preserve">% </w:t>
      </w:r>
      <w:r w:rsidR="006909A5" w:rsidRPr="0032784D">
        <w:rPr>
          <w:rFonts w:ascii="GHEA Grapalat" w:hAnsi="GHEA Grapalat" w:cs="Sylfaen"/>
          <w:sz w:val="22"/>
          <w:szCs w:val="22"/>
        </w:rPr>
        <w:t>կատարողական: Ծրագրի շրջանակներում իրականացվել են 19 միջոցառումներ, ընդ որում, բոլոր միջո</w:t>
      </w:r>
      <w:r w:rsidR="006B026D" w:rsidRPr="0032784D">
        <w:rPr>
          <w:rFonts w:ascii="GHEA Grapalat" w:hAnsi="GHEA Grapalat" w:cs="Sylfaen"/>
          <w:sz w:val="22"/>
          <w:szCs w:val="22"/>
        </w:rPr>
        <w:t>ցառումներում առկա են շեղումներ</w:t>
      </w:r>
      <w:r w:rsidR="00936211" w:rsidRPr="0032784D">
        <w:rPr>
          <w:rFonts w:ascii="GHEA Grapalat" w:hAnsi="GHEA Grapalat" w:cs="Sylfaen"/>
          <w:sz w:val="22"/>
          <w:szCs w:val="22"/>
          <w:lang w:val="en-US"/>
        </w:rPr>
        <w:t>, որոնք հիմնականում</w:t>
      </w:r>
      <w:r w:rsidR="00936211" w:rsidRPr="0032784D">
        <w:rPr>
          <w:rFonts w:ascii="GHEA Grapalat" w:hAnsi="GHEA Grapalat" w:cs="GHEA Grapalat"/>
          <w:sz w:val="22"/>
          <w:szCs w:val="22"/>
          <w:lang w:val="ru-RU"/>
        </w:rPr>
        <w:t xml:space="preserve"> պայմանավորված </w:t>
      </w:r>
      <w:r w:rsidR="00936211" w:rsidRPr="0032784D">
        <w:rPr>
          <w:rFonts w:ascii="GHEA Grapalat" w:hAnsi="GHEA Grapalat" w:cs="GHEA Grapalat"/>
          <w:sz w:val="22"/>
          <w:szCs w:val="22"/>
        </w:rPr>
        <w:t>են</w:t>
      </w:r>
      <w:r w:rsidR="00936211" w:rsidRPr="0032784D">
        <w:rPr>
          <w:rFonts w:ascii="GHEA Grapalat" w:hAnsi="GHEA Grapalat" w:cs="Times Armenian"/>
          <w:sz w:val="22"/>
          <w:szCs w:val="22"/>
        </w:rPr>
        <w:t xml:space="preserve"> թափուր հաստիքների առկայությամբ և շարունակական ծախսերի խնայողությամբ: </w:t>
      </w:r>
    </w:p>
    <w:p w:rsidR="00561C94" w:rsidRPr="0032784D" w:rsidRDefault="006909A5" w:rsidP="006909A5">
      <w:pPr>
        <w:spacing w:line="360" w:lineRule="auto"/>
        <w:ind w:firstLine="561"/>
        <w:jc w:val="both"/>
        <w:rPr>
          <w:rFonts w:ascii="GHEA Grapalat" w:hAnsi="GHEA Grapalat" w:cs="Sylfaen"/>
          <w:sz w:val="22"/>
          <w:szCs w:val="22"/>
          <w:lang w:val="en-US"/>
        </w:rPr>
      </w:pPr>
      <w:r w:rsidRPr="0032784D">
        <w:rPr>
          <w:rFonts w:ascii="GHEA Grapalat" w:hAnsi="GHEA Grapalat" w:cs="Sylfaen"/>
          <w:sz w:val="22"/>
          <w:szCs w:val="22"/>
        </w:rPr>
        <w:t>Բարձրագույն դատական խորհրդի բնականոն գործունեության ապահովման և Բարձրագույն դատական խորհրդի կողմից դատական իշխանության անկախության երաշխավորմանն ուղ</w:t>
      </w:r>
      <w:r w:rsidR="00BF1C14" w:rsidRPr="0032784D">
        <w:rPr>
          <w:rFonts w:ascii="GHEA Grapalat" w:hAnsi="GHEA Grapalat" w:cs="Sylfaen"/>
          <w:sz w:val="22"/>
          <w:szCs w:val="22"/>
        </w:rPr>
        <w:t xml:space="preserve">ղված միջոցառումների իրականացման </w:t>
      </w:r>
      <w:r w:rsidR="00BF1C14" w:rsidRPr="0032784D">
        <w:rPr>
          <w:rFonts w:ascii="GHEA Grapalat" w:hAnsi="GHEA Grapalat" w:cs="Sylfaen"/>
          <w:sz w:val="22"/>
          <w:szCs w:val="22"/>
          <w:lang w:val="en-US"/>
        </w:rPr>
        <w:t>ծախսերը կազմել են</w:t>
      </w:r>
      <w:r w:rsidRPr="0032784D">
        <w:rPr>
          <w:rFonts w:ascii="GHEA Grapalat" w:hAnsi="GHEA Grapalat" w:cs="Sylfaen"/>
          <w:sz w:val="22"/>
          <w:szCs w:val="22"/>
        </w:rPr>
        <w:t xml:space="preserve"> 2.8 մլրդ դրամ կամ </w:t>
      </w:r>
      <w:r w:rsidR="00BF1C14" w:rsidRPr="0032784D">
        <w:rPr>
          <w:rFonts w:ascii="GHEA Grapalat" w:hAnsi="GHEA Grapalat" w:cs="Sylfaen"/>
          <w:sz w:val="22"/>
          <w:szCs w:val="22"/>
          <w:lang w:val="en-US"/>
        </w:rPr>
        <w:t>ծրագրված ցուցանիշ</w:t>
      </w:r>
      <w:r w:rsidRPr="0032784D">
        <w:rPr>
          <w:rFonts w:ascii="GHEA Grapalat" w:hAnsi="GHEA Grapalat" w:cs="Sylfaen"/>
          <w:sz w:val="22"/>
          <w:szCs w:val="22"/>
        </w:rPr>
        <w:t>ի 94.4%-ը:</w:t>
      </w:r>
    </w:p>
    <w:p w:rsidR="006B026D" w:rsidRPr="0032784D" w:rsidRDefault="00561C94" w:rsidP="006909A5">
      <w:pPr>
        <w:spacing w:line="360" w:lineRule="auto"/>
        <w:ind w:firstLine="561"/>
        <w:jc w:val="both"/>
        <w:rPr>
          <w:rFonts w:ascii="GHEA Grapalat" w:hAnsi="GHEA Grapalat" w:cs="Times Armenian"/>
          <w:sz w:val="22"/>
          <w:szCs w:val="22"/>
          <w:lang w:val="en-US"/>
        </w:rPr>
      </w:pPr>
      <w:r w:rsidRPr="0032784D">
        <w:rPr>
          <w:rFonts w:ascii="GHEA Grapalat" w:hAnsi="GHEA Grapalat" w:cs="Times Armenian"/>
          <w:sz w:val="22"/>
          <w:szCs w:val="22"/>
          <w:lang w:val="en-US"/>
        </w:rPr>
        <w:t xml:space="preserve">ՀՀ </w:t>
      </w:r>
      <w:r w:rsidR="006909A5" w:rsidRPr="0032784D">
        <w:rPr>
          <w:rFonts w:ascii="GHEA Grapalat" w:hAnsi="GHEA Grapalat" w:cs="Times Armenian"/>
          <w:sz w:val="22"/>
          <w:szCs w:val="22"/>
        </w:rPr>
        <w:t>Վճռաբեկ դատարանի բնականոն գործունեության և ՀՀ Վճռաբեկ դատարանի կողմից դատական պաշտպանության իրավունքի ապահովման նպատակով տրամադրվել է 718</w:t>
      </w:r>
      <w:r w:rsidR="001508FD" w:rsidRPr="0032784D">
        <w:rPr>
          <w:rFonts w:ascii="GHEA Grapalat" w:hAnsi="GHEA Grapalat" w:cs="Times Armenian"/>
          <w:sz w:val="22"/>
          <w:szCs w:val="22"/>
          <w:lang w:val="en-US"/>
        </w:rPr>
        <w:t>.7</w:t>
      </w:r>
      <w:r w:rsidRPr="0032784D">
        <w:rPr>
          <w:rFonts w:ascii="GHEA Grapalat" w:hAnsi="GHEA Grapalat" w:cs="Times Armenian"/>
          <w:sz w:val="22"/>
          <w:szCs w:val="22"/>
        </w:rPr>
        <w:t xml:space="preserve"> մլն դրամ</w:t>
      </w:r>
      <w:r w:rsidR="006909A5" w:rsidRPr="0032784D">
        <w:rPr>
          <w:rFonts w:ascii="GHEA Grapalat" w:hAnsi="GHEA Grapalat" w:cs="Times Armenian"/>
          <w:sz w:val="22"/>
          <w:szCs w:val="22"/>
        </w:rPr>
        <w:t xml:space="preserve"> կամ նախատեսված միջոցների 98.5%-ը:</w:t>
      </w:r>
    </w:p>
    <w:p w:rsidR="006B026D" w:rsidRPr="0032784D" w:rsidRDefault="006909A5" w:rsidP="006909A5">
      <w:pPr>
        <w:spacing w:line="360" w:lineRule="auto"/>
        <w:ind w:firstLine="561"/>
        <w:jc w:val="both"/>
        <w:rPr>
          <w:rFonts w:ascii="GHEA Grapalat" w:hAnsi="GHEA Grapalat" w:cs="Times Armenian"/>
          <w:sz w:val="22"/>
          <w:szCs w:val="22"/>
        </w:rPr>
      </w:pPr>
      <w:r w:rsidRPr="0032784D">
        <w:rPr>
          <w:rFonts w:ascii="GHEA Grapalat" w:hAnsi="GHEA Grapalat" w:cs="Times Armenian"/>
          <w:sz w:val="22"/>
          <w:szCs w:val="22"/>
        </w:rPr>
        <w:t>ՀՀ վերաքննիչ քաղաքացիական, քրեական, վարչական դատարանների բնականոն գործունեության և ՀՀ վերաքննիչ քաղաքացիական</w:t>
      </w:r>
      <w:r w:rsidR="00561C94" w:rsidRPr="0032784D">
        <w:rPr>
          <w:rFonts w:ascii="GHEA Grapalat" w:hAnsi="GHEA Grapalat" w:cs="Times Armenian"/>
          <w:sz w:val="22"/>
          <w:szCs w:val="22"/>
          <w:lang w:val="en-US"/>
        </w:rPr>
        <w:t>,</w:t>
      </w:r>
      <w:r w:rsidRPr="0032784D">
        <w:rPr>
          <w:rFonts w:ascii="GHEA Grapalat" w:hAnsi="GHEA Grapalat" w:cs="Times Armenian"/>
          <w:sz w:val="22"/>
          <w:szCs w:val="22"/>
        </w:rPr>
        <w:t xml:space="preserve"> քրեական, վարչական դատարանների կողմից դատական պաշտպանության իրավունքի ապահովման նպատակով տրամադրվել է շուրջ 1.4 մլրդ դրամ կամ նախատեսված միջոցների 99.1%-ը: </w:t>
      </w:r>
    </w:p>
    <w:p w:rsidR="006B026D" w:rsidRPr="0032784D" w:rsidRDefault="006909A5" w:rsidP="006909A5">
      <w:pPr>
        <w:spacing w:line="360" w:lineRule="auto"/>
        <w:ind w:firstLine="561"/>
        <w:jc w:val="both"/>
        <w:rPr>
          <w:rFonts w:ascii="GHEA Grapalat" w:hAnsi="GHEA Grapalat" w:cs="Times Armenian"/>
          <w:sz w:val="22"/>
          <w:szCs w:val="22"/>
        </w:rPr>
      </w:pPr>
      <w:r w:rsidRPr="0032784D">
        <w:rPr>
          <w:rFonts w:ascii="GHEA Grapalat" w:hAnsi="GHEA Grapalat" w:cs="Times Armenian"/>
          <w:sz w:val="22"/>
          <w:szCs w:val="22"/>
        </w:rPr>
        <w:t>ՀՀ վարչական դատարանի բնականոն գործունեության և ՀՀ վարչական դատարանի կողմից դատական պաշտպանության իրավունքի ապահովման նպատակով տրամադրվել է 692.7 մլն դրամ կամ նախատեսված միջոցների 99.4%-ը:</w:t>
      </w:r>
    </w:p>
    <w:p w:rsidR="006B026D" w:rsidRPr="0032784D" w:rsidRDefault="006909A5" w:rsidP="006909A5">
      <w:pPr>
        <w:spacing w:line="360" w:lineRule="auto"/>
        <w:ind w:firstLine="561"/>
        <w:jc w:val="both"/>
        <w:rPr>
          <w:rFonts w:ascii="GHEA Grapalat" w:hAnsi="GHEA Grapalat" w:cs="Times Armenian"/>
          <w:sz w:val="22"/>
          <w:szCs w:val="22"/>
          <w:lang w:val="en-US"/>
        </w:rPr>
      </w:pPr>
      <w:r w:rsidRPr="0032784D">
        <w:rPr>
          <w:rFonts w:ascii="GHEA Grapalat" w:hAnsi="GHEA Grapalat" w:cs="Times Armenian"/>
          <w:sz w:val="22"/>
          <w:szCs w:val="22"/>
        </w:rPr>
        <w:t>Երևան քաղաքի ընդհանուր իրավասության դատարանի բնականոն</w:t>
      </w:r>
      <w:r w:rsidRPr="0032784D">
        <w:rPr>
          <w:rFonts w:ascii="GHEA Grapalat" w:hAnsi="GHEA Grapalat" w:cs="Sylfaen"/>
          <w:sz w:val="22"/>
          <w:szCs w:val="22"/>
        </w:rPr>
        <w:t xml:space="preserve"> գործունեության և Երևան քաղաքի ընդհանուր իրավասության դատարանի կողմից դատական պաշտպանության իրավունքի ապահովմանը </w:t>
      </w:r>
      <w:r w:rsidRPr="0032784D">
        <w:rPr>
          <w:rFonts w:ascii="GHEA Grapalat" w:hAnsi="GHEA Grapalat" w:cs="Times Armenian"/>
          <w:sz w:val="22"/>
          <w:szCs w:val="22"/>
        </w:rPr>
        <w:t xml:space="preserve">տրամադրվել է շուրջ </w:t>
      </w:r>
      <w:r w:rsidRPr="0032784D">
        <w:rPr>
          <w:rFonts w:ascii="GHEA Grapalat" w:hAnsi="GHEA Grapalat" w:cs="Sylfaen"/>
          <w:sz w:val="22"/>
          <w:szCs w:val="22"/>
        </w:rPr>
        <w:t>2.1</w:t>
      </w:r>
      <w:r w:rsidRPr="0032784D">
        <w:rPr>
          <w:rFonts w:ascii="Courier New" w:hAnsi="Courier New" w:cs="Courier New"/>
          <w:sz w:val="22"/>
          <w:szCs w:val="22"/>
        </w:rPr>
        <w:t> </w:t>
      </w:r>
      <w:r w:rsidRPr="0032784D">
        <w:rPr>
          <w:rFonts w:ascii="GHEA Grapalat" w:hAnsi="GHEA Grapalat" w:cs="Sylfaen"/>
          <w:sz w:val="22"/>
          <w:szCs w:val="22"/>
        </w:rPr>
        <w:t>մլրդ դրամ կամ նախատեսված միջոցների 97.2</w:t>
      </w:r>
      <w:r w:rsidR="00936211" w:rsidRPr="0032784D">
        <w:rPr>
          <w:rFonts w:ascii="GHEA Grapalat" w:hAnsi="GHEA Grapalat" w:cs="Times Armenian"/>
          <w:sz w:val="22"/>
          <w:szCs w:val="22"/>
        </w:rPr>
        <w:t>%-ը:</w:t>
      </w:r>
    </w:p>
    <w:p w:rsidR="006B026D" w:rsidRPr="0032784D" w:rsidRDefault="006909A5" w:rsidP="006909A5">
      <w:pPr>
        <w:spacing w:line="360" w:lineRule="auto"/>
        <w:ind w:firstLine="561"/>
        <w:jc w:val="both"/>
        <w:rPr>
          <w:rFonts w:ascii="GHEA Grapalat" w:hAnsi="GHEA Grapalat" w:cs="Times Armenian"/>
          <w:sz w:val="22"/>
          <w:szCs w:val="22"/>
          <w:lang w:val="en-US"/>
        </w:rPr>
      </w:pPr>
      <w:r w:rsidRPr="0032784D">
        <w:rPr>
          <w:rFonts w:ascii="GHEA Grapalat" w:hAnsi="GHEA Grapalat" w:cs="Times Armenian"/>
          <w:sz w:val="22"/>
          <w:szCs w:val="22"/>
        </w:rPr>
        <w:t>ՀՀ ընդհանուր իրավասության մարզային դատարանների բնականոն գործունեության և նրանց կողմից դատական պաշտպանության իրավունքի ապահովման ծախսերը կազմել են շուրջ 3 մլրդ դրամ կամ տարեկան ծրագրի 95.8</w:t>
      </w:r>
      <w:r w:rsidR="00936211" w:rsidRPr="0032784D">
        <w:rPr>
          <w:rFonts w:ascii="GHEA Grapalat" w:hAnsi="GHEA Grapalat" w:cs="Times Armenian"/>
          <w:sz w:val="22"/>
          <w:szCs w:val="22"/>
        </w:rPr>
        <w:t>%-ը:</w:t>
      </w:r>
    </w:p>
    <w:p w:rsidR="00936211" w:rsidRPr="0032784D" w:rsidRDefault="006909A5" w:rsidP="006909A5">
      <w:pPr>
        <w:spacing w:line="360" w:lineRule="auto"/>
        <w:ind w:firstLine="561"/>
        <w:jc w:val="both"/>
        <w:rPr>
          <w:rFonts w:ascii="GHEA Grapalat" w:hAnsi="GHEA Grapalat" w:cs="Times Armenian"/>
          <w:sz w:val="22"/>
          <w:szCs w:val="22"/>
          <w:lang w:val="en-US"/>
        </w:rPr>
      </w:pPr>
      <w:r w:rsidRPr="0032784D">
        <w:rPr>
          <w:rFonts w:ascii="GHEA Grapalat" w:hAnsi="GHEA Grapalat" w:cs="Times Armenian"/>
          <w:sz w:val="22"/>
          <w:szCs w:val="22"/>
        </w:rPr>
        <w:lastRenderedPageBreak/>
        <w:t xml:space="preserve">ՀՀ Սնանկության դատարանի բնականոն գործունեության և ՀՀ Սնանկության դատարանի կողմից դատական պաշտպանության իրավունքի ապահովման </w:t>
      </w:r>
      <w:r w:rsidR="00936211" w:rsidRPr="0032784D">
        <w:rPr>
          <w:rFonts w:ascii="GHEA Grapalat" w:hAnsi="GHEA Grapalat" w:cs="Times Armenian"/>
          <w:sz w:val="22"/>
          <w:szCs w:val="22"/>
        </w:rPr>
        <w:t>նպատակով տրամադրվել է 370.2</w:t>
      </w:r>
      <w:r w:rsidR="00936211" w:rsidRPr="0032784D">
        <w:rPr>
          <w:rFonts w:ascii="Courier New" w:hAnsi="Courier New" w:cs="Courier New"/>
          <w:sz w:val="22"/>
          <w:szCs w:val="22"/>
          <w:lang w:val="en-US"/>
        </w:rPr>
        <w:t> </w:t>
      </w:r>
      <w:r w:rsidRPr="0032784D">
        <w:rPr>
          <w:rFonts w:ascii="GHEA Grapalat" w:hAnsi="GHEA Grapalat" w:cs="Times Armenian"/>
          <w:sz w:val="22"/>
          <w:szCs w:val="22"/>
        </w:rPr>
        <w:t>մլն</w:t>
      </w:r>
      <w:r w:rsidR="00936211" w:rsidRPr="0032784D">
        <w:rPr>
          <w:rFonts w:ascii="GHEA Grapalat" w:hAnsi="GHEA Grapalat" w:cs="Times Armenian"/>
          <w:sz w:val="22"/>
          <w:szCs w:val="22"/>
        </w:rPr>
        <w:t xml:space="preserve"> դրամ</w:t>
      </w:r>
      <w:r w:rsidRPr="0032784D">
        <w:rPr>
          <w:rFonts w:ascii="GHEA Grapalat" w:hAnsi="GHEA Grapalat" w:cs="Times Armenian"/>
          <w:sz w:val="22"/>
          <w:szCs w:val="22"/>
        </w:rPr>
        <w:t xml:space="preserve"> կամ նախատեսված միջոցների 96.5%-ը: </w:t>
      </w:r>
    </w:p>
    <w:p w:rsidR="006B026D" w:rsidRPr="0032784D" w:rsidRDefault="006909A5" w:rsidP="006909A5">
      <w:pPr>
        <w:spacing w:line="360" w:lineRule="auto"/>
        <w:ind w:firstLine="561"/>
        <w:jc w:val="both"/>
        <w:rPr>
          <w:rFonts w:ascii="GHEA Grapalat" w:hAnsi="GHEA Grapalat" w:cs="Times Armenian"/>
          <w:sz w:val="22"/>
          <w:szCs w:val="22"/>
          <w:lang w:val="en-US"/>
        </w:rPr>
      </w:pPr>
      <w:r w:rsidRPr="0032784D">
        <w:rPr>
          <w:rFonts w:ascii="GHEA Grapalat" w:hAnsi="GHEA Grapalat" w:cs="Times Armenian"/>
          <w:sz w:val="22"/>
          <w:szCs w:val="22"/>
        </w:rPr>
        <w:t xml:space="preserve">Բարձրագույն դատական խորհրդի և ՀՀ դատարանների պահուստային ֆոնդի ձևավորման և կառավարման </w:t>
      </w:r>
      <w:r w:rsidR="009562D7" w:rsidRPr="0032784D">
        <w:rPr>
          <w:rFonts w:ascii="GHEA Grapalat" w:hAnsi="GHEA Grapalat" w:cs="Times Armenian"/>
          <w:sz w:val="22"/>
          <w:szCs w:val="22"/>
          <w:lang w:val="en-US"/>
        </w:rPr>
        <w:t>միջոցառման շրջանակներում օգտագործվել</w:t>
      </w:r>
      <w:r w:rsidRPr="0032784D">
        <w:rPr>
          <w:rFonts w:ascii="GHEA Grapalat" w:hAnsi="GHEA Grapalat" w:cs="Times Armenian"/>
          <w:sz w:val="22"/>
          <w:szCs w:val="22"/>
        </w:rPr>
        <w:t xml:space="preserve"> է</w:t>
      </w:r>
      <w:r w:rsidR="009562D7" w:rsidRPr="0032784D">
        <w:rPr>
          <w:rFonts w:ascii="GHEA Grapalat" w:hAnsi="GHEA Grapalat" w:cs="Times Armenian"/>
          <w:sz w:val="22"/>
          <w:szCs w:val="22"/>
          <w:lang w:val="en-US"/>
        </w:rPr>
        <w:t xml:space="preserve"> նախատեսված միջոցների </w:t>
      </w:r>
      <w:r w:rsidR="009562D7" w:rsidRPr="0032784D">
        <w:rPr>
          <w:rFonts w:ascii="GHEA Grapalat" w:hAnsi="GHEA Grapalat" w:cs="Times Armenian"/>
          <w:sz w:val="22"/>
          <w:szCs w:val="22"/>
        </w:rPr>
        <w:t>64.2%-</w:t>
      </w:r>
      <w:r w:rsidR="009562D7" w:rsidRPr="0032784D">
        <w:rPr>
          <w:rFonts w:ascii="GHEA Grapalat" w:hAnsi="GHEA Grapalat" w:cs="Times Armenian"/>
          <w:sz w:val="22"/>
          <w:szCs w:val="22"/>
          <w:lang w:val="en-US"/>
        </w:rPr>
        <w:t>ը՝</w:t>
      </w:r>
      <w:r w:rsidRPr="0032784D">
        <w:rPr>
          <w:rFonts w:ascii="GHEA Grapalat" w:hAnsi="GHEA Grapalat" w:cs="Times Armenian"/>
          <w:sz w:val="22"/>
          <w:szCs w:val="22"/>
        </w:rPr>
        <w:t xml:space="preserve"> 155.7 մլն դրամ: </w:t>
      </w:r>
      <w:r w:rsidR="001508FD" w:rsidRPr="0032784D">
        <w:rPr>
          <w:rFonts w:ascii="GHEA Grapalat" w:hAnsi="GHEA Grapalat" w:cs="Times Armenian"/>
          <w:sz w:val="22"/>
          <w:szCs w:val="22"/>
          <w:lang w:val="en-US"/>
        </w:rPr>
        <w:t>Պահուստային ֆոնդից ծ</w:t>
      </w:r>
      <w:r w:rsidR="001508FD" w:rsidRPr="0032784D">
        <w:rPr>
          <w:rFonts w:ascii="GHEA Grapalat" w:hAnsi="GHEA Grapalat" w:cs="Times Armenian"/>
          <w:sz w:val="22"/>
          <w:szCs w:val="22"/>
        </w:rPr>
        <w:t>ախսերը կատարվում են ԲԴԽ որոշումնե</w:t>
      </w:r>
      <w:r w:rsidR="001508FD" w:rsidRPr="0032784D">
        <w:rPr>
          <w:rFonts w:ascii="GHEA Grapalat" w:hAnsi="GHEA Grapalat" w:cs="Times Armenian"/>
          <w:sz w:val="22"/>
          <w:szCs w:val="22"/>
          <w:lang w:val="en-US"/>
        </w:rPr>
        <w:t>ր</w:t>
      </w:r>
      <w:r w:rsidR="001508FD" w:rsidRPr="0032784D">
        <w:rPr>
          <w:rFonts w:ascii="GHEA Grapalat" w:hAnsi="GHEA Grapalat" w:cs="Times Armenian"/>
          <w:sz w:val="22"/>
          <w:szCs w:val="22"/>
        </w:rPr>
        <w:t>ով` չնախատեսված դեպքերի համար</w:t>
      </w:r>
      <w:r w:rsidR="001508FD" w:rsidRPr="0032784D">
        <w:rPr>
          <w:rFonts w:ascii="GHEA Grapalat" w:hAnsi="GHEA Grapalat" w:cs="Times Armenian"/>
          <w:sz w:val="22"/>
          <w:szCs w:val="22"/>
          <w:lang w:val="en-US"/>
        </w:rPr>
        <w:t>:</w:t>
      </w:r>
    </w:p>
    <w:p w:rsidR="006909A5" w:rsidRPr="0032784D" w:rsidRDefault="006909A5" w:rsidP="006909A5">
      <w:pPr>
        <w:spacing w:line="360" w:lineRule="auto"/>
        <w:ind w:firstLine="561"/>
        <w:jc w:val="both"/>
        <w:rPr>
          <w:rFonts w:ascii="GHEA Grapalat" w:hAnsi="GHEA Grapalat" w:cs="Times Armenian"/>
          <w:sz w:val="22"/>
          <w:szCs w:val="22"/>
        </w:rPr>
      </w:pPr>
      <w:r w:rsidRPr="0032784D">
        <w:rPr>
          <w:rFonts w:ascii="GHEA Grapalat" w:hAnsi="GHEA Grapalat" w:cs="Times Armenian"/>
          <w:sz w:val="22"/>
          <w:szCs w:val="22"/>
        </w:rPr>
        <w:t xml:space="preserve">Հաշվետու ժամանակահատվածում օգտագործվել է Բարձրագույն դատական խորհրդի տեխնիկական հագեցվածության բարելավման նպատակով նախատեսված միջոցների 89.1%-ը՝ 627.1 մլն դրամ, որը պայմանավորված է գնումների </w:t>
      </w:r>
      <w:r w:rsidR="009562D7" w:rsidRPr="0032784D">
        <w:rPr>
          <w:rFonts w:ascii="GHEA Grapalat" w:hAnsi="GHEA Grapalat" w:cs="Times Armenian"/>
          <w:sz w:val="22"/>
          <w:szCs w:val="22"/>
          <w:lang w:val="en-US"/>
        </w:rPr>
        <w:t xml:space="preserve">գործընթացի </w:t>
      </w:r>
      <w:r w:rsidRPr="0032784D">
        <w:rPr>
          <w:rFonts w:ascii="GHEA Grapalat" w:hAnsi="GHEA Grapalat" w:cs="Times Armenian"/>
          <w:sz w:val="22"/>
          <w:szCs w:val="22"/>
        </w:rPr>
        <w:t>արդյունքում առաջացած տնտեսումներով:</w:t>
      </w:r>
    </w:p>
    <w:p w:rsidR="00487092" w:rsidRPr="0032784D" w:rsidRDefault="00FC7257" w:rsidP="006909A5">
      <w:pPr>
        <w:spacing w:line="360" w:lineRule="auto"/>
        <w:ind w:firstLine="561"/>
        <w:jc w:val="both"/>
        <w:rPr>
          <w:rFonts w:ascii="GHEA Grapalat" w:hAnsi="GHEA Grapalat" w:cs="Times Armenian"/>
          <w:sz w:val="22"/>
          <w:szCs w:val="22"/>
          <w:lang w:val="en-US"/>
        </w:rPr>
      </w:pPr>
      <w:r w:rsidRPr="0032784D">
        <w:rPr>
          <w:rFonts w:ascii="GHEA Grapalat" w:hAnsi="GHEA Grapalat" w:cs="Sylfaen"/>
          <w:i/>
          <w:sz w:val="22"/>
          <w:szCs w:val="22"/>
          <w:u w:val="single"/>
        </w:rPr>
        <w:t>ՀՀ դատախազությանը</w:t>
      </w:r>
      <w:r w:rsidRPr="0032784D">
        <w:rPr>
          <w:rFonts w:ascii="GHEA Grapalat" w:hAnsi="GHEA Grapalat" w:cs="Sylfaen"/>
          <w:sz w:val="22"/>
          <w:szCs w:val="22"/>
        </w:rPr>
        <w:t xml:space="preserve"> </w:t>
      </w:r>
      <w:r w:rsidR="006909A5" w:rsidRPr="0032784D">
        <w:rPr>
          <w:rFonts w:ascii="GHEA Grapalat" w:hAnsi="GHEA Grapalat" w:cs="Sylfaen"/>
          <w:sz w:val="22"/>
          <w:szCs w:val="22"/>
        </w:rPr>
        <w:t>հաշվետու</w:t>
      </w:r>
      <w:r w:rsidR="006909A5" w:rsidRPr="0032784D">
        <w:rPr>
          <w:rFonts w:ascii="GHEA Grapalat" w:hAnsi="GHEA Grapalat" w:cs="Times Armenian"/>
          <w:sz w:val="22"/>
          <w:szCs w:val="22"/>
        </w:rPr>
        <w:t xml:space="preserve"> ժամանակահատված</w:t>
      </w:r>
      <w:r w:rsidR="006909A5" w:rsidRPr="0032784D">
        <w:rPr>
          <w:rFonts w:ascii="GHEA Grapalat" w:hAnsi="GHEA Grapalat" w:cs="Sylfaen"/>
          <w:sz w:val="22"/>
          <w:szCs w:val="22"/>
        </w:rPr>
        <w:t>ում նախատեսված 3 ծրագրերն իրականացնելու նպատակով</w:t>
      </w:r>
      <w:r w:rsidR="006909A5" w:rsidRPr="0032784D">
        <w:rPr>
          <w:rFonts w:ascii="GHEA Grapalat" w:hAnsi="GHEA Grapalat" w:cs="Times Armenian"/>
          <w:sz w:val="22"/>
          <w:szCs w:val="22"/>
        </w:rPr>
        <w:t xml:space="preserve"> տրամադրվել է շուրջ 5.4 </w:t>
      </w:r>
      <w:r w:rsidR="006909A5" w:rsidRPr="0032784D">
        <w:rPr>
          <w:rFonts w:ascii="GHEA Grapalat" w:hAnsi="GHEA Grapalat" w:cs="Sylfaen"/>
          <w:sz w:val="22"/>
          <w:szCs w:val="22"/>
        </w:rPr>
        <w:t>մլրդ</w:t>
      </w:r>
      <w:r w:rsidR="006909A5" w:rsidRPr="0032784D">
        <w:rPr>
          <w:rFonts w:ascii="GHEA Grapalat" w:hAnsi="GHEA Grapalat" w:cs="Times Armenian"/>
          <w:sz w:val="22"/>
          <w:szCs w:val="22"/>
        </w:rPr>
        <w:t xml:space="preserve"> </w:t>
      </w:r>
      <w:r w:rsidR="006909A5" w:rsidRPr="0032784D">
        <w:rPr>
          <w:rFonts w:ascii="GHEA Grapalat" w:hAnsi="GHEA Grapalat" w:cs="Sylfaen"/>
          <w:sz w:val="22"/>
          <w:szCs w:val="22"/>
        </w:rPr>
        <w:t>դրամ՝ ապահովելով</w:t>
      </w:r>
      <w:r w:rsidR="006909A5" w:rsidRPr="0032784D">
        <w:rPr>
          <w:rFonts w:ascii="GHEA Grapalat" w:hAnsi="GHEA Grapalat" w:cs="Times Armenian"/>
          <w:sz w:val="22"/>
          <w:szCs w:val="22"/>
        </w:rPr>
        <w:t xml:space="preserve"> </w:t>
      </w:r>
      <w:r w:rsidR="006909A5" w:rsidRPr="0032784D">
        <w:rPr>
          <w:rFonts w:ascii="GHEA Grapalat" w:hAnsi="GHEA Grapalat" w:cs="Sylfaen"/>
          <w:sz w:val="22"/>
          <w:szCs w:val="22"/>
        </w:rPr>
        <w:t>ծրագրված ցուցանիշի 98.9</w:t>
      </w:r>
      <w:r w:rsidR="00487092" w:rsidRPr="0032784D">
        <w:rPr>
          <w:rFonts w:ascii="GHEA Grapalat" w:hAnsi="GHEA Grapalat" w:cs="Times Armenian"/>
          <w:sz w:val="22"/>
          <w:szCs w:val="22"/>
        </w:rPr>
        <w:t>%-ը</w:t>
      </w:r>
      <w:r w:rsidR="00487092" w:rsidRPr="0032784D">
        <w:rPr>
          <w:rFonts w:ascii="GHEA Grapalat" w:hAnsi="GHEA Grapalat" w:cs="Times Armenian"/>
          <w:sz w:val="22"/>
          <w:szCs w:val="22"/>
          <w:lang w:val="en-US"/>
        </w:rPr>
        <w:t>:</w:t>
      </w:r>
    </w:p>
    <w:p w:rsidR="00487092" w:rsidRPr="0032784D" w:rsidRDefault="00487092" w:rsidP="006909A5">
      <w:pPr>
        <w:spacing w:line="360" w:lineRule="auto"/>
        <w:ind w:firstLine="561"/>
        <w:jc w:val="both"/>
        <w:rPr>
          <w:rFonts w:ascii="GHEA Grapalat" w:hAnsi="GHEA Grapalat" w:cs="Times Armenian"/>
          <w:sz w:val="22"/>
          <w:szCs w:val="22"/>
          <w:lang w:val="en-US"/>
        </w:rPr>
      </w:pPr>
      <w:r w:rsidRPr="0032784D">
        <w:rPr>
          <w:rFonts w:ascii="GHEA Grapalat" w:hAnsi="GHEA Grapalat" w:cs="Times Armenian"/>
          <w:sz w:val="22"/>
          <w:szCs w:val="22"/>
          <w:lang w:val="en-US"/>
        </w:rPr>
        <w:t xml:space="preserve">Դատախազությանը հատկացված միջոցների </w:t>
      </w:r>
      <w:r w:rsidR="006909A5" w:rsidRPr="0032784D">
        <w:rPr>
          <w:rFonts w:ascii="GHEA Grapalat" w:hAnsi="GHEA Grapalat" w:cs="Times Armenian"/>
          <w:sz w:val="22"/>
          <w:szCs w:val="22"/>
        </w:rPr>
        <w:t xml:space="preserve">գերակշիռ մասը՝ շուրջ 5 մլրդ դրամ </w:t>
      </w:r>
      <w:r w:rsidR="006909A5" w:rsidRPr="0032784D">
        <w:rPr>
          <w:rFonts w:ascii="GHEA Grapalat" w:hAnsi="GHEA Grapalat" w:cs="Sylfaen"/>
          <w:sz w:val="22"/>
          <w:szCs w:val="22"/>
        </w:rPr>
        <w:t>(նախատեսվածի 98.8</w:t>
      </w:r>
      <w:r w:rsidR="006909A5" w:rsidRPr="0032784D">
        <w:rPr>
          <w:rFonts w:ascii="GHEA Grapalat" w:hAnsi="GHEA Grapalat" w:cs="Times Armenian"/>
          <w:sz w:val="22"/>
          <w:szCs w:val="22"/>
        </w:rPr>
        <w:t xml:space="preserve">%-ը) տրամադրվել է </w:t>
      </w:r>
      <w:r w:rsidR="006909A5" w:rsidRPr="0032784D">
        <w:rPr>
          <w:rFonts w:ascii="GHEA Grapalat" w:hAnsi="GHEA Grapalat" w:cs="Times Armenian"/>
          <w:i/>
          <w:sz w:val="22"/>
          <w:szCs w:val="22"/>
        </w:rPr>
        <w:t xml:space="preserve">Դատավարական ղեկավարման և դատախազական հսկողության </w:t>
      </w:r>
      <w:r w:rsidR="006909A5" w:rsidRPr="0032784D">
        <w:rPr>
          <w:rFonts w:ascii="GHEA Grapalat" w:hAnsi="GHEA Grapalat" w:cs="Times Armenian"/>
          <w:sz w:val="22"/>
          <w:szCs w:val="22"/>
        </w:rPr>
        <w:t>ծրագրի իրականացմանը: Շեղումը հիմնականում արձանագրվել է քրեական հետապնդման, դատավարական ղեկավարման և դատախազական հսկողության ծառայությունների տրամադրման ծախսերում, որոնք կազմել են 4.8</w:t>
      </w:r>
      <w:r w:rsidR="006909A5" w:rsidRPr="0032784D">
        <w:rPr>
          <w:rFonts w:ascii="Courier New" w:hAnsi="Courier New" w:cs="Courier New"/>
          <w:sz w:val="22"/>
          <w:szCs w:val="22"/>
        </w:rPr>
        <w:t> </w:t>
      </w:r>
      <w:r w:rsidR="006909A5" w:rsidRPr="0032784D">
        <w:rPr>
          <w:rFonts w:ascii="GHEA Grapalat" w:hAnsi="GHEA Grapalat" w:cs="Times Armenian"/>
          <w:sz w:val="22"/>
          <w:szCs w:val="22"/>
        </w:rPr>
        <w:t>մլրդ դրամ կամ</w:t>
      </w:r>
      <w:r w:rsidRPr="0032784D">
        <w:rPr>
          <w:rFonts w:ascii="GHEA Grapalat" w:hAnsi="GHEA Grapalat" w:cs="Times Armenian"/>
          <w:sz w:val="22"/>
          <w:szCs w:val="22"/>
          <w:lang w:val="en-US"/>
        </w:rPr>
        <w:t xml:space="preserve"> ծրագրված ցուցանիշի</w:t>
      </w:r>
      <w:r w:rsidR="006909A5" w:rsidRPr="0032784D">
        <w:rPr>
          <w:rFonts w:ascii="GHEA Grapalat" w:hAnsi="GHEA Grapalat" w:cs="Times Armenian"/>
          <w:sz w:val="22"/>
          <w:szCs w:val="22"/>
        </w:rPr>
        <w:t xml:space="preserve"> 98.9%</w:t>
      </w:r>
      <w:r w:rsidRPr="0032784D">
        <w:rPr>
          <w:rFonts w:ascii="GHEA Grapalat" w:hAnsi="GHEA Grapalat" w:cs="Times Armenian"/>
          <w:sz w:val="22"/>
          <w:szCs w:val="22"/>
          <w:lang w:val="en-US"/>
        </w:rPr>
        <w:t>-ը</w:t>
      </w:r>
      <w:r w:rsidR="006909A5" w:rsidRPr="0032784D">
        <w:rPr>
          <w:rFonts w:ascii="GHEA Grapalat" w:hAnsi="GHEA Grapalat" w:cs="Times Armenian"/>
          <w:sz w:val="22"/>
          <w:szCs w:val="22"/>
        </w:rPr>
        <w:t xml:space="preserve">՝ պայմանավորված 2018 թվականին համաներման ակտի ընդունմամբ, որի արդյունքում բազմաթիվ դատապարտյալներ ազատվեցին պատժի հետագա կրումից, ինչպես նաև ՀՀ քրեական օրենսգրքի 76-րդ հոդվածում կատարված փոփոխությամբ, ըստ որի փոփոխության է ենթարկվել վաղաժամկետ ազատվելու գործընթացը: </w:t>
      </w:r>
    </w:p>
    <w:p w:rsidR="00487092" w:rsidRPr="0032784D" w:rsidRDefault="00DB0076" w:rsidP="006909A5">
      <w:pPr>
        <w:spacing w:line="360" w:lineRule="auto"/>
        <w:ind w:firstLine="561"/>
        <w:jc w:val="both"/>
        <w:rPr>
          <w:rFonts w:ascii="GHEA Grapalat" w:hAnsi="GHEA Grapalat" w:cs="Times Armenian"/>
          <w:sz w:val="22"/>
          <w:szCs w:val="22"/>
          <w:lang w:val="en-US"/>
        </w:rPr>
      </w:pPr>
      <w:r w:rsidRPr="0032784D">
        <w:rPr>
          <w:rFonts w:ascii="GHEA Grapalat" w:hAnsi="GHEA Grapalat" w:cs="Times Armenian"/>
          <w:sz w:val="22"/>
          <w:szCs w:val="22"/>
          <w:lang w:val="en-US"/>
        </w:rPr>
        <w:t xml:space="preserve">Հաշվետու տարում </w:t>
      </w:r>
      <w:r w:rsidR="006909A5" w:rsidRPr="0032784D">
        <w:rPr>
          <w:rFonts w:ascii="GHEA Grapalat" w:hAnsi="GHEA Grapalat" w:cs="Times Armenian"/>
          <w:sz w:val="22"/>
          <w:szCs w:val="22"/>
        </w:rPr>
        <w:t xml:space="preserve">ՀՀ դատախազության պահուստային ֆոնդից օգտագործվել է 103.6 մլն դրամ կամ </w:t>
      </w:r>
      <w:r w:rsidR="007E6C0D" w:rsidRPr="0032784D">
        <w:rPr>
          <w:rFonts w:ascii="GHEA Grapalat" w:hAnsi="GHEA Grapalat" w:cs="Times Armenian"/>
          <w:sz w:val="22"/>
          <w:szCs w:val="22"/>
          <w:lang w:val="en-US"/>
        </w:rPr>
        <w:t xml:space="preserve">նախատեսված միջոցների </w:t>
      </w:r>
      <w:r w:rsidR="006909A5" w:rsidRPr="0032784D">
        <w:rPr>
          <w:rFonts w:ascii="GHEA Grapalat" w:hAnsi="GHEA Grapalat" w:cs="Times Armenian"/>
          <w:sz w:val="22"/>
          <w:szCs w:val="22"/>
        </w:rPr>
        <w:t>98.9%</w:t>
      </w:r>
      <w:r w:rsidR="007E6C0D" w:rsidRPr="0032784D">
        <w:rPr>
          <w:rFonts w:ascii="GHEA Grapalat" w:hAnsi="GHEA Grapalat" w:cs="Times Armenian"/>
          <w:sz w:val="22"/>
          <w:szCs w:val="22"/>
          <w:lang w:val="en-US"/>
        </w:rPr>
        <w:t>-ը</w:t>
      </w:r>
      <w:r w:rsidR="006909A5" w:rsidRPr="0032784D">
        <w:rPr>
          <w:rFonts w:ascii="GHEA Grapalat" w:hAnsi="GHEA Grapalat" w:cs="Times Armenian"/>
          <w:sz w:val="22"/>
          <w:szCs w:val="22"/>
        </w:rPr>
        <w:t xml:space="preserve">: </w:t>
      </w:r>
    </w:p>
    <w:p w:rsidR="00487092" w:rsidRPr="0032784D" w:rsidRDefault="006909A5" w:rsidP="006909A5">
      <w:pPr>
        <w:spacing w:line="360" w:lineRule="auto"/>
        <w:ind w:firstLine="561"/>
        <w:jc w:val="both"/>
        <w:rPr>
          <w:rFonts w:ascii="GHEA Grapalat" w:hAnsi="GHEA Grapalat" w:cs="Sylfaen"/>
          <w:sz w:val="22"/>
          <w:szCs w:val="22"/>
          <w:lang w:val="en-US"/>
        </w:rPr>
      </w:pPr>
      <w:r w:rsidRPr="0032784D">
        <w:rPr>
          <w:rFonts w:ascii="GHEA Grapalat" w:hAnsi="GHEA Grapalat" w:cs="Times Armenian"/>
          <w:sz w:val="22"/>
          <w:szCs w:val="22"/>
        </w:rPr>
        <w:t>Արտասահմանյան պաշտոնական գործուղումներին</w:t>
      </w:r>
      <w:r w:rsidR="00C07FF5" w:rsidRPr="0032784D">
        <w:rPr>
          <w:rFonts w:ascii="GHEA Grapalat" w:hAnsi="GHEA Grapalat" w:cs="Times Armenian"/>
          <w:sz w:val="22"/>
          <w:szCs w:val="22"/>
          <w:lang w:val="en-US"/>
        </w:rPr>
        <w:t xml:space="preserve"> հատկացված միջոցներն ամբողջությամբ օ</w:t>
      </w:r>
      <w:r w:rsidR="00A92C3D" w:rsidRPr="0032784D">
        <w:rPr>
          <w:rFonts w:ascii="GHEA Grapalat" w:hAnsi="GHEA Grapalat" w:cs="Times Armenian"/>
          <w:sz w:val="22"/>
          <w:szCs w:val="22"/>
          <w:lang w:val="en-US"/>
        </w:rPr>
        <w:t>գտագործվել են, որոնք կազմել են</w:t>
      </w:r>
      <w:r w:rsidRPr="0032784D">
        <w:rPr>
          <w:rFonts w:ascii="GHEA Grapalat" w:hAnsi="GHEA Grapalat" w:cs="Sylfaen"/>
          <w:sz w:val="22"/>
          <w:szCs w:val="22"/>
        </w:rPr>
        <w:t xml:space="preserve"> 10.9 մլն դրամ: </w:t>
      </w:r>
    </w:p>
    <w:p w:rsidR="001508FD" w:rsidRPr="0032784D" w:rsidRDefault="001508FD" w:rsidP="006909A5">
      <w:pPr>
        <w:spacing w:line="360" w:lineRule="auto"/>
        <w:ind w:firstLine="561"/>
        <w:jc w:val="both"/>
        <w:rPr>
          <w:rFonts w:ascii="GHEA Grapalat" w:hAnsi="GHEA Grapalat" w:cs="Sylfaen"/>
          <w:sz w:val="22"/>
          <w:szCs w:val="22"/>
          <w:lang w:val="en-US"/>
        </w:rPr>
      </w:pPr>
      <w:r w:rsidRPr="0032784D">
        <w:rPr>
          <w:rFonts w:ascii="GHEA Grapalat" w:hAnsi="GHEA Grapalat" w:cs="Sylfaen"/>
          <w:sz w:val="22"/>
          <w:szCs w:val="22"/>
          <w:lang w:val="en-US"/>
        </w:rPr>
        <w:t>ՀՀ պետական կառավարման մարմինների կողմից</w:t>
      </w:r>
      <w:r w:rsidR="00250820" w:rsidRPr="0032784D">
        <w:rPr>
          <w:rFonts w:ascii="GHEA Grapalat" w:hAnsi="GHEA Grapalat" w:cs="Sylfaen"/>
          <w:sz w:val="22"/>
          <w:szCs w:val="22"/>
          <w:lang w:val="en-US"/>
        </w:rPr>
        <w:t xml:space="preserve"> </w:t>
      </w:r>
      <w:r w:rsidRPr="0032784D">
        <w:rPr>
          <w:rFonts w:ascii="GHEA Grapalat" w:hAnsi="GHEA Grapalat" w:cs="Sylfaen"/>
          <w:sz w:val="22"/>
          <w:szCs w:val="22"/>
          <w:lang w:val="en-US"/>
        </w:rPr>
        <w:t>դիմումներ, հայցադիմումներ, դատարանի վճիռների</w:t>
      </w:r>
      <w:r w:rsidR="00250820" w:rsidRPr="0032784D">
        <w:rPr>
          <w:rFonts w:ascii="GHEA Grapalat" w:hAnsi="GHEA Grapalat" w:cs="Sylfaen"/>
          <w:sz w:val="22"/>
          <w:szCs w:val="22"/>
          <w:lang w:val="en-US"/>
        </w:rPr>
        <w:t xml:space="preserve"> </w:t>
      </w:r>
      <w:r w:rsidRPr="0032784D">
        <w:rPr>
          <w:rFonts w:ascii="GHEA Grapalat" w:hAnsi="GHEA Grapalat" w:cs="Sylfaen"/>
          <w:sz w:val="22"/>
          <w:szCs w:val="22"/>
          <w:lang w:val="en-US"/>
        </w:rPr>
        <w:t>և որոշումների դեմ վերաքննիչ և վճռաբեկ բողոքներ ներկայացնելիս` «Պետական տուրքի մասին» ՀՀ օրենքով սահմանված վճարումները կազմել են 20 հազ. դրամ</w:t>
      </w:r>
      <w:r w:rsidR="00D52605" w:rsidRPr="0032784D">
        <w:rPr>
          <w:rFonts w:ascii="GHEA Grapalat" w:hAnsi="GHEA Grapalat" w:cs="Sylfaen"/>
          <w:sz w:val="22"/>
          <w:szCs w:val="22"/>
          <w:lang w:val="en-US"/>
        </w:rPr>
        <w:t xml:space="preserve"> (100%)</w:t>
      </w:r>
      <w:r w:rsidRPr="0032784D">
        <w:rPr>
          <w:rFonts w:ascii="GHEA Grapalat" w:hAnsi="GHEA Grapalat" w:cs="Sylfaen"/>
          <w:sz w:val="22"/>
          <w:szCs w:val="22"/>
          <w:lang w:val="en-US"/>
        </w:rPr>
        <w:t>:</w:t>
      </w:r>
    </w:p>
    <w:p w:rsidR="00487092" w:rsidRPr="0032784D" w:rsidRDefault="006909A5" w:rsidP="006909A5">
      <w:pPr>
        <w:spacing w:line="360" w:lineRule="auto"/>
        <w:ind w:firstLine="561"/>
        <w:jc w:val="both"/>
        <w:rPr>
          <w:rFonts w:ascii="GHEA Grapalat" w:hAnsi="GHEA Grapalat" w:cs="Times Armenian"/>
          <w:sz w:val="22"/>
          <w:szCs w:val="22"/>
          <w:lang w:val="en-US"/>
        </w:rPr>
      </w:pPr>
      <w:r w:rsidRPr="0032784D">
        <w:rPr>
          <w:rFonts w:ascii="GHEA Grapalat" w:hAnsi="GHEA Grapalat" w:cs="Times Armenian"/>
          <w:sz w:val="22"/>
          <w:szCs w:val="22"/>
        </w:rPr>
        <w:t>Դատախազության տեխնիկական հագեցվածության բարելավման նպատակով</w:t>
      </w:r>
      <w:r w:rsidRPr="0032784D">
        <w:rPr>
          <w:rFonts w:ascii="GHEA Grapalat" w:hAnsi="GHEA Grapalat" w:cs="Sylfaen"/>
          <w:sz w:val="22"/>
          <w:szCs w:val="22"/>
        </w:rPr>
        <w:t xml:space="preserve"> </w:t>
      </w:r>
      <w:r w:rsidR="00A92C3D" w:rsidRPr="0032784D">
        <w:rPr>
          <w:rFonts w:ascii="GHEA Grapalat" w:hAnsi="GHEA Grapalat" w:cs="Sylfaen"/>
          <w:sz w:val="22"/>
          <w:szCs w:val="22"/>
          <w:lang w:val="en-US"/>
        </w:rPr>
        <w:t>օգտագործ</w:t>
      </w:r>
      <w:r w:rsidRPr="0032784D">
        <w:rPr>
          <w:rFonts w:ascii="GHEA Grapalat" w:hAnsi="GHEA Grapalat" w:cs="Sylfaen"/>
          <w:sz w:val="22"/>
          <w:szCs w:val="22"/>
        </w:rPr>
        <w:t xml:space="preserve">վել է շուրջ 44 մլն դրամ </w:t>
      </w:r>
      <w:r w:rsidR="00A92C3D" w:rsidRPr="0032784D">
        <w:rPr>
          <w:rFonts w:ascii="GHEA Grapalat" w:hAnsi="GHEA Grapalat" w:cs="Sylfaen"/>
          <w:sz w:val="22"/>
          <w:szCs w:val="22"/>
          <w:lang w:val="en-US"/>
        </w:rPr>
        <w:t xml:space="preserve">կամ ծրագրված ցուցանիշի </w:t>
      </w:r>
      <w:r w:rsidRPr="0032784D">
        <w:rPr>
          <w:rFonts w:ascii="GHEA Grapalat" w:hAnsi="GHEA Grapalat" w:cs="Sylfaen"/>
          <w:sz w:val="22"/>
          <w:szCs w:val="22"/>
        </w:rPr>
        <w:t>95.7%</w:t>
      </w:r>
      <w:r w:rsidR="00A92C3D" w:rsidRPr="0032784D">
        <w:rPr>
          <w:rFonts w:ascii="GHEA Grapalat" w:hAnsi="GHEA Grapalat" w:cs="Sylfaen"/>
          <w:sz w:val="22"/>
          <w:szCs w:val="22"/>
          <w:lang w:val="en-US"/>
        </w:rPr>
        <w:t>-ը: Շեղումը պայմանավորված է</w:t>
      </w:r>
      <w:r w:rsidRPr="0032784D">
        <w:rPr>
          <w:rFonts w:ascii="GHEA Grapalat" w:hAnsi="GHEA Grapalat" w:cs="Times Armenian"/>
          <w:sz w:val="22"/>
          <w:szCs w:val="22"/>
        </w:rPr>
        <w:t xml:space="preserve"> </w:t>
      </w:r>
      <w:r w:rsidR="003B39FB" w:rsidRPr="0032784D">
        <w:rPr>
          <w:rFonts w:ascii="GHEA Grapalat" w:hAnsi="GHEA Grapalat" w:cs="Times Armenian"/>
          <w:sz w:val="22"/>
          <w:szCs w:val="22"/>
          <w:lang w:val="en-US"/>
        </w:rPr>
        <w:t>ապրանք</w:t>
      </w:r>
      <w:r w:rsidRPr="0032784D">
        <w:rPr>
          <w:rFonts w:ascii="GHEA Grapalat" w:hAnsi="GHEA Grapalat" w:cs="Times Armenian"/>
          <w:sz w:val="22"/>
          <w:szCs w:val="22"/>
        </w:rPr>
        <w:t>ների</w:t>
      </w:r>
      <w:r w:rsidR="00A92C3D" w:rsidRPr="0032784D">
        <w:rPr>
          <w:rFonts w:ascii="GHEA Grapalat" w:hAnsi="GHEA Grapalat" w:cs="Times Armenian"/>
          <w:sz w:val="22"/>
          <w:szCs w:val="22"/>
          <w:lang w:val="en-US"/>
        </w:rPr>
        <w:t xml:space="preserve">՝ </w:t>
      </w:r>
      <w:r w:rsidR="00A92C3D" w:rsidRPr="0032784D">
        <w:rPr>
          <w:rFonts w:ascii="GHEA Grapalat" w:hAnsi="GHEA Grapalat" w:cs="Times Armenian"/>
          <w:sz w:val="22"/>
          <w:szCs w:val="22"/>
          <w:lang w:val="en-US"/>
        </w:rPr>
        <w:lastRenderedPageBreak/>
        <w:t>նախատեսվածից</w:t>
      </w:r>
      <w:r w:rsidRPr="0032784D">
        <w:rPr>
          <w:rFonts w:ascii="GHEA Grapalat" w:hAnsi="GHEA Grapalat" w:cs="Times Armenian"/>
          <w:sz w:val="22"/>
          <w:szCs w:val="22"/>
        </w:rPr>
        <w:t xml:space="preserve"> ցածր գներով ձեռքբերմա</w:t>
      </w:r>
      <w:r w:rsidR="00A92C3D" w:rsidRPr="0032784D">
        <w:rPr>
          <w:rFonts w:ascii="GHEA Grapalat" w:hAnsi="GHEA Grapalat" w:cs="Times Armenian"/>
          <w:sz w:val="22"/>
          <w:szCs w:val="22"/>
          <w:lang w:val="en-US"/>
        </w:rPr>
        <w:t>մբ</w:t>
      </w:r>
      <w:r w:rsidRPr="0032784D">
        <w:rPr>
          <w:rFonts w:ascii="GHEA Grapalat" w:hAnsi="GHEA Grapalat" w:cs="Times Armenian"/>
          <w:sz w:val="22"/>
          <w:szCs w:val="22"/>
        </w:rPr>
        <w:t xml:space="preserve">: </w:t>
      </w:r>
      <w:r w:rsidR="003B39FB" w:rsidRPr="0032784D">
        <w:rPr>
          <w:rFonts w:ascii="GHEA Grapalat" w:hAnsi="GHEA Grapalat" w:cs="Times Armenian"/>
          <w:sz w:val="22"/>
          <w:szCs w:val="22"/>
          <w:lang w:val="en-US"/>
        </w:rPr>
        <w:t>Մ</w:t>
      </w:r>
      <w:r w:rsidRPr="0032784D">
        <w:rPr>
          <w:rFonts w:ascii="GHEA Grapalat" w:hAnsi="GHEA Grapalat" w:cs="Times Armenian"/>
          <w:sz w:val="22"/>
          <w:szCs w:val="22"/>
        </w:rPr>
        <w:t xml:space="preserve">իջոցներն </w:t>
      </w:r>
      <w:r w:rsidR="003B39FB" w:rsidRPr="0032784D">
        <w:rPr>
          <w:rFonts w:ascii="GHEA Grapalat" w:hAnsi="GHEA Grapalat" w:cs="Times Armenian"/>
          <w:sz w:val="22"/>
          <w:szCs w:val="22"/>
          <w:lang w:val="en-US"/>
        </w:rPr>
        <w:t>ուղղ</w:t>
      </w:r>
      <w:r w:rsidRPr="0032784D">
        <w:rPr>
          <w:rFonts w:ascii="GHEA Grapalat" w:hAnsi="GHEA Grapalat" w:cs="Times Armenian"/>
          <w:sz w:val="22"/>
          <w:szCs w:val="22"/>
        </w:rPr>
        <w:t xml:space="preserve">վել են </w:t>
      </w:r>
      <w:r w:rsidR="003B39FB" w:rsidRPr="0032784D">
        <w:rPr>
          <w:rFonts w:ascii="GHEA Grapalat" w:hAnsi="GHEA Grapalat" w:cs="Times Armenian"/>
          <w:sz w:val="22"/>
          <w:szCs w:val="22"/>
          <w:lang w:val="en-US"/>
        </w:rPr>
        <w:t>տրանսպորտային և վարչական սարքավորումների ձեռքբերմանը</w:t>
      </w:r>
      <w:r w:rsidRPr="0032784D">
        <w:rPr>
          <w:rFonts w:ascii="GHEA Grapalat" w:hAnsi="GHEA Grapalat" w:cs="Times Armenian"/>
          <w:sz w:val="22"/>
          <w:szCs w:val="22"/>
        </w:rPr>
        <w:t xml:space="preserve">: </w:t>
      </w:r>
    </w:p>
    <w:p w:rsidR="00487092" w:rsidRPr="0032784D" w:rsidRDefault="001648C6" w:rsidP="006909A5">
      <w:pPr>
        <w:spacing w:line="360" w:lineRule="auto"/>
        <w:ind w:firstLine="561"/>
        <w:jc w:val="both"/>
        <w:rPr>
          <w:rFonts w:ascii="GHEA Grapalat" w:hAnsi="GHEA Grapalat" w:cs="Times Armenian"/>
          <w:sz w:val="22"/>
          <w:szCs w:val="22"/>
          <w:lang w:val="en-US"/>
        </w:rPr>
      </w:pPr>
      <w:r w:rsidRPr="0032784D">
        <w:rPr>
          <w:rFonts w:ascii="GHEA Grapalat" w:hAnsi="GHEA Grapalat" w:cs="Times Armenian"/>
          <w:i/>
          <w:sz w:val="22"/>
          <w:szCs w:val="22"/>
          <w:lang w:val="en-US"/>
        </w:rPr>
        <w:t>Փ</w:t>
      </w:r>
      <w:r w:rsidR="006909A5" w:rsidRPr="0032784D">
        <w:rPr>
          <w:rFonts w:ascii="GHEA Grapalat" w:hAnsi="GHEA Grapalat" w:cs="Times Armenian"/>
          <w:i/>
          <w:sz w:val="22"/>
          <w:szCs w:val="22"/>
        </w:rPr>
        <w:t>որձաքննության ծառայությունների</w:t>
      </w:r>
      <w:r w:rsidR="006909A5" w:rsidRPr="0032784D">
        <w:rPr>
          <w:rFonts w:ascii="GHEA Grapalat" w:hAnsi="GHEA Grapalat" w:cs="Times Armenian"/>
          <w:sz w:val="22"/>
          <w:szCs w:val="22"/>
        </w:rPr>
        <w:t xml:space="preserve"> ձեռքբերման </w:t>
      </w:r>
      <w:r w:rsidRPr="0032784D">
        <w:rPr>
          <w:rFonts w:ascii="GHEA Grapalat" w:hAnsi="GHEA Grapalat" w:cs="Times Armenian"/>
          <w:sz w:val="22"/>
          <w:szCs w:val="22"/>
          <w:lang w:val="en-US"/>
        </w:rPr>
        <w:t>համար նախատեսված</w:t>
      </w:r>
      <w:r w:rsidRPr="0032784D">
        <w:rPr>
          <w:rFonts w:ascii="GHEA Grapalat" w:hAnsi="GHEA Grapalat" w:cs="Times Armenian"/>
          <w:sz w:val="22"/>
          <w:szCs w:val="22"/>
        </w:rPr>
        <w:t xml:space="preserve"> 362.6 մլն դրամ</w:t>
      </w:r>
      <w:r w:rsidRPr="0032784D">
        <w:rPr>
          <w:rFonts w:ascii="GHEA Grapalat" w:hAnsi="GHEA Grapalat" w:cs="Times Armenian"/>
          <w:sz w:val="22"/>
          <w:szCs w:val="22"/>
          <w:lang w:val="en-US"/>
        </w:rPr>
        <w:t>ն ամբողջությամբ</w:t>
      </w:r>
      <w:r w:rsidRPr="0032784D">
        <w:rPr>
          <w:rFonts w:ascii="GHEA Grapalat" w:hAnsi="GHEA Grapalat" w:cs="Times Armenian"/>
          <w:sz w:val="22"/>
          <w:szCs w:val="22"/>
        </w:rPr>
        <w:t xml:space="preserve"> օգտագործվել</w:t>
      </w:r>
      <w:r w:rsidRPr="0032784D">
        <w:rPr>
          <w:rFonts w:ascii="GHEA Grapalat" w:hAnsi="GHEA Grapalat" w:cs="Times Armenian"/>
          <w:sz w:val="22"/>
          <w:szCs w:val="22"/>
          <w:lang w:val="en-US"/>
        </w:rPr>
        <w:t xml:space="preserve"> է</w:t>
      </w:r>
      <w:r w:rsidR="006909A5" w:rsidRPr="0032784D">
        <w:rPr>
          <w:rFonts w:ascii="GHEA Grapalat" w:hAnsi="GHEA Grapalat" w:cs="Times Armenian"/>
          <w:sz w:val="22"/>
          <w:szCs w:val="22"/>
        </w:rPr>
        <w:t>:</w:t>
      </w:r>
      <w:r w:rsidR="00D54C5B" w:rsidRPr="0032784D">
        <w:rPr>
          <w:rFonts w:ascii="GHEA Grapalat" w:hAnsi="GHEA Grapalat" w:cs="Times Armenian"/>
          <w:sz w:val="22"/>
          <w:szCs w:val="22"/>
          <w:lang w:val="en-US"/>
        </w:rPr>
        <w:t xml:space="preserve"> Ծրագրի շրջանակներում </w:t>
      </w:r>
      <w:r w:rsidR="00D54C5B" w:rsidRPr="0032784D">
        <w:rPr>
          <w:rFonts w:ascii="GHEA Grapalat" w:hAnsi="GHEA Grapalat" w:cs="Times Armenian"/>
          <w:sz w:val="22"/>
          <w:szCs w:val="22"/>
        </w:rPr>
        <w:t>2019</w:t>
      </w:r>
      <w:r w:rsidR="00D54C5B" w:rsidRPr="0032784D">
        <w:rPr>
          <w:rFonts w:ascii="GHEA Grapalat" w:hAnsi="GHEA Grapalat" w:cs="Times Armenian"/>
          <w:sz w:val="22"/>
          <w:szCs w:val="22"/>
          <w:lang w:val="en-US"/>
        </w:rPr>
        <w:t xml:space="preserve"> թվականին իրականացվել են </w:t>
      </w:r>
      <w:r w:rsidR="00D54C5B" w:rsidRPr="0032784D">
        <w:rPr>
          <w:rFonts w:ascii="GHEA Grapalat" w:hAnsi="GHEA Grapalat" w:cs="Times Armenian"/>
          <w:sz w:val="22"/>
          <w:szCs w:val="22"/>
        </w:rPr>
        <w:t xml:space="preserve">10609 </w:t>
      </w:r>
      <w:r w:rsidR="00D54C5B" w:rsidRPr="0032784D">
        <w:rPr>
          <w:rFonts w:ascii="GHEA Grapalat" w:hAnsi="GHEA Grapalat" w:cs="Times Armenian"/>
          <w:sz w:val="22"/>
          <w:szCs w:val="22"/>
          <w:lang w:val="en-US"/>
        </w:rPr>
        <w:t xml:space="preserve">փորձաքննություններ՝ կանխատեսված </w:t>
      </w:r>
      <w:r w:rsidR="00D54C5B" w:rsidRPr="0032784D">
        <w:rPr>
          <w:rFonts w:ascii="GHEA Grapalat" w:hAnsi="GHEA Grapalat" w:cs="Times Armenian"/>
          <w:sz w:val="22"/>
          <w:szCs w:val="22"/>
        </w:rPr>
        <w:t>10886</w:t>
      </w:r>
      <w:r w:rsidR="00D54C5B" w:rsidRPr="0032784D">
        <w:rPr>
          <w:rFonts w:ascii="GHEA Grapalat" w:hAnsi="GHEA Grapalat" w:cs="Times Armenian"/>
          <w:sz w:val="22"/>
          <w:szCs w:val="22"/>
          <w:lang w:val="en-US"/>
        </w:rPr>
        <w:t>-ի դիմաց:</w:t>
      </w:r>
      <w:r w:rsidR="006909A5" w:rsidRPr="0032784D">
        <w:rPr>
          <w:rFonts w:ascii="GHEA Grapalat" w:hAnsi="GHEA Grapalat" w:cs="Times Armenian"/>
          <w:sz w:val="22"/>
          <w:szCs w:val="22"/>
        </w:rPr>
        <w:t xml:space="preserve"> </w:t>
      </w:r>
    </w:p>
    <w:p w:rsidR="006909A5" w:rsidRPr="0032784D" w:rsidRDefault="006909A5" w:rsidP="006909A5">
      <w:pPr>
        <w:spacing w:line="360" w:lineRule="auto"/>
        <w:ind w:firstLine="561"/>
        <w:jc w:val="both"/>
        <w:rPr>
          <w:rFonts w:ascii="GHEA Grapalat" w:hAnsi="GHEA Grapalat" w:cs="Times Armenian"/>
          <w:sz w:val="22"/>
          <w:szCs w:val="22"/>
        </w:rPr>
      </w:pPr>
      <w:r w:rsidRPr="0032784D">
        <w:rPr>
          <w:rFonts w:ascii="GHEA Grapalat" w:hAnsi="GHEA Grapalat" w:cs="Times Armenian"/>
          <w:i/>
          <w:sz w:val="22"/>
          <w:szCs w:val="22"/>
        </w:rPr>
        <w:t>Մասնագիտական ուսուցման և որակավորման բարձրացման</w:t>
      </w:r>
      <w:r w:rsidRPr="0032784D">
        <w:rPr>
          <w:rFonts w:ascii="GHEA Grapalat" w:hAnsi="GHEA Grapalat" w:cs="Times Armenian"/>
          <w:sz w:val="22"/>
          <w:szCs w:val="22"/>
        </w:rPr>
        <w:t xml:space="preserve"> նպատակով</w:t>
      </w:r>
      <w:r w:rsidRPr="0032784D">
        <w:rPr>
          <w:rFonts w:ascii="GHEA Grapalat" w:hAnsi="GHEA Grapalat" w:cs="Sylfaen"/>
          <w:sz w:val="22"/>
          <w:szCs w:val="22"/>
        </w:rPr>
        <w:t xml:space="preserve"> </w:t>
      </w:r>
      <w:r w:rsidR="00D54C5B" w:rsidRPr="0032784D">
        <w:rPr>
          <w:rFonts w:ascii="GHEA Grapalat" w:hAnsi="GHEA Grapalat" w:cs="Sylfaen"/>
          <w:sz w:val="22"/>
          <w:szCs w:val="22"/>
          <w:lang w:val="en-US"/>
        </w:rPr>
        <w:t xml:space="preserve">նախատեսված միջոցներն օգտագործվել են </w:t>
      </w:r>
      <w:r w:rsidR="00D54C5B" w:rsidRPr="0032784D">
        <w:rPr>
          <w:rFonts w:ascii="GHEA Grapalat" w:hAnsi="GHEA Grapalat" w:cs="Sylfaen"/>
          <w:sz w:val="22"/>
          <w:szCs w:val="22"/>
        </w:rPr>
        <w:t>83.6%</w:t>
      </w:r>
      <w:r w:rsidR="00D54C5B" w:rsidRPr="0032784D">
        <w:rPr>
          <w:rFonts w:ascii="GHEA Grapalat" w:hAnsi="GHEA Grapalat" w:cs="Sylfaen"/>
          <w:sz w:val="22"/>
          <w:szCs w:val="22"/>
          <w:lang w:val="en-US"/>
        </w:rPr>
        <w:t>-ով՝ կազմելով</w:t>
      </w:r>
      <w:r w:rsidR="00A336A8" w:rsidRPr="0032784D">
        <w:rPr>
          <w:rFonts w:ascii="GHEA Grapalat" w:hAnsi="GHEA Grapalat" w:cs="Sylfaen"/>
          <w:sz w:val="22"/>
          <w:szCs w:val="22"/>
        </w:rPr>
        <w:t xml:space="preserve"> </w:t>
      </w:r>
      <w:r w:rsidRPr="0032784D">
        <w:rPr>
          <w:rFonts w:ascii="GHEA Grapalat" w:hAnsi="GHEA Grapalat" w:cs="Sylfaen"/>
          <w:sz w:val="22"/>
          <w:szCs w:val="22"/>
        </w:rPr>
        <w:t>14.3 մլն դրամ:</w:t>
      </w:r>
      <w:r w:rsidR="00D54C5B" w:rsidRPr="0032784D">
        <w:rPr>
          <w:rFonts w:ascii="GHEA Grapalat" w:hAnsi="GHEA Grapalat" w:cs="Sylfaen"/>
          <w:sz w:val="22"/>
          <w:szCs w:val="22"/>
          <w:lang w:val="en-US"/>
        </w:rPr>
        <w:t xml:space="preserve"> Հաշվետու տարում ՀՀ դատախազության ծառայողների համար կազմակերպվել է </w:t>
      </w:r>
      <w:r w:rsidR="00D54C5B" w:rsidRPr="0032784D">
        <w:rPr>
          <w:rFonts w:ascii="GHEA Grapalat" w:hAnsi="GHEA Grapalat" w:cs="Sylfaen"/>
          <w:sz w:val="22"/>
          <w:szCs w:val="22"/>
        </w:rPr>
        <w:t>27</w:t>
      </w:r>
      <w:r w:rsidR="00D54C5B" w:rsidRPr="0032784D">
        <w:rPr>
          <w:rFonts w:ascii="GHEA Grapalat" w:hAnsi="GHEA Grapalat" w:cs="Sylfaen"/>
          <w:sz w:val="22"/>
          <w:szCs w:val="22"/>
          <w:lang w:val="en-US"/>
        </w:rPr>
        <w:t xml:space="preserve"> դասընթաց՝ նախատեսված </w:t>
      </w:r>
      <w:r w:rsidR="00D54C5B" w:rsidRPr="0032784D">
        <w:rPr>
          <w:rFonts w:ascii="GHEA Grapalat" w:hAnsi="GHEA Grapalat" w:cs="Sylfaen"/>
          <w:sz w:val="22"/>
          <w:szCs w:val="22"/>
        </w:rPr>
        <w:t>40</w:t>
      </w:r>
      <w:r w:rsidR="00D54C5B" w:rsidRPr="0032784D">
        <w:rPr>
          <w:rFonts w:ascii="GHEA Grapalat" w:hAnsi="GHEA Grapalat" w:cs="Sylfaen"/>
          <w:sz w:val="22"/>
          <w:szCs w:val="22"/>
          <w:lang w:val="en-US"/>
        </w:rPr>
        <w:t>-ի դիմաց, մասնակիցների թիվը կազմել է 301</w:t>
      </w:r>
      <w:r w:rsidR="00D54C5B" w:rsidRPr="0032784D">
        <w:rPr>
          <w:rFonts w:ascii="GHEA Grapalat" w:hAnsi="GHEA Grapalat" w:cs="Sylfaen"/>
          <w:sz w:val="22"/>
          <w:szCs w:val="22"/>
        </w:rPr>
        <w:t>՝ նախատեսված</w:t>
      </w:r>
      <w:r w:rsidR="00D54C5B" w:rsidRPr="0032784D">
        <w:rPr>
          <w:rFonts w:ascii="GHEA Grapalat" w:hAnsi="GHEA Grapalat" w:cs="Sylfaen"/>
          <w:sz w:val="22"/>
          <w:szCs w:val="22"/>
          <w:lang w:val="en-US"/>
        </w:rPr>
        <w:t xml:space="preserve"> 360</w:t>
      </w:r>
      <w:r w:rsidR="00D54C5B" w:rsidRPr="0032784D">
        <w:rPr>
          <w:rFonts w:ascii="GHEA Grapalat" w:hAnsi="GHEA Grapalat" w:cs="Sylfaen"/>
          <w:sz w:val="22"/>
          <w:szCs w:val="22"/>
        </w:rPr>
        <w:t>-ի դիմաց:</w:t>
      </w:r>
    </w:p>
    <w:p w:rsidR="000277EE" w:rsidRPr="0032784D" w:rsidRDefault="00FC7257" w:rsidP="006909A5">
      <w:pPr>
        <w:spacing w:line="360" w:lineRule="auto"/>
        <w:ind w:firstLine="561"/>
        <w:jc w:val="both"/>
        <w:rPr>
          <w:rFonts w:ascii="GHEA Grapalat" w:hAnsi="GHEA Grapalat" w:cs="Times Armenian"/>
          <w:sz w:val="22"/>
          <w:szCs w:val="22"/>
        </w:rPr>
      </w:pPr>
      <w:r w:rsidRPr="0032784D">
        <w:rPr>
          <w:rFonts w:ascii="GHEA Grapalat" w:hAnsi="GHEA Grapalat" w:cs="Times Armenian"/>
          <w:i/>
          <w:sz w:val="22"/>
          <w:szCs w:val="22"/>
          <w:u w:val="single"/>
        </w:rPr>
        <w:t>ՀՀ հատուկ քննչական ծառայությանը</w:t>
      </w:r>
      <w:r w:rsidR="007701FF" w:rsidRPr="0032784D">
        <w:rPr>
          <w:rFonts w:ascii="GHEA Grapalat" w:hAnsi="GHEA Grapalat" w:cs="Times Armenian"/>
          <w:sz w:val="22"/>
          <w:szCs w:val="22"/>
        </w:rPr>
        <w:t xml:space="preserve"> 2019 թվականին</w:t>
      </w:r>
      <w:r w:rsidR="006909A5" w:rsidRPr="0032784D">
        <w:rPr>
          <w:rFonts w:ascii="GHEA Grapalat" w:hAnsi="GHEA Grapalat" w:cs="Sylfaen"/>
          <w:sz w:val="22"/>
          <w:szCs w:val="22"/>
        </w:rPr>
        <w:t xml:space="preserve"> տրամադրվել է 726.9 մլն դրամ՝ ապահովելով</w:t>
      </w:r>
      <w:r w:rsidR="006909A5" w:rsidRPr="0032784D">
        <w:rPr>
          <w:rFonts w:ascii="GHEA Grapalat" w:hAnsi="GHEA Grapalat" w:cs="Times Armenian"/>
          <w:sz w:val="22"/>
          <w:szCs w:val="22"/>
        </w:rPr>
        <w:t xml:space="preserve"> </w:t>
      </w:r>
      <w:r w:rsidR="006909A5" w:rsidRPr="0032784D">
        <w:rPr>
          <w:rFonts w:ascii="GHEA Grapalat" w:hAnsi="GHEA Grapalat" w:cs="Sylfaen"/>
          <w:sz w:val="22"/>
          <w:szCs w:val="22"/>
        </w:rPr>
        <w:t>ծրագրի 98.3</w:t>
      </w:r>
      <w:r w:rsidR="006909A5" w:rsidRPr="0032784D">
        <w:rPr>
          <w:rFonts w:ascii="GHEA Grapalat" w:hAnsi="GHEA Grapalat" w:cs="Times Armenian"/>
          <w:sz w:val="22"/>
          <w:szCs w:val="22"/>
        </w:rPr>
        <w:t xml:space="preserve">% կատարողական: </w:t>
      </w:r>
      <w:r w:rsidR="007701FF" w:rsidRPr="0032784D">
        <w:rPr>
          <w:rFonts w:ascii="GHEA Grapalat" w:hAnsi="GHEA Grapalat" w:cs="Times Armenian"/>
          <w:sz w:val="22"/>
          <w:szCs w:val="22"/>
        </w:rPr>
        <w:t>Նշված գումարից</w:t>
      </w:r>
      <w:r w:rsidR="006909A5" w:rsidRPr="0032784D">
        <w:rPr>
          <w:rFonts w:ascii="GHEA Grapalat" w:hAnsi="GHEA Grapalat" w:cs="Times Armenian"/>
          <w:sz w:val="22"/>
          <w:szCs w:val="22"/>
        </w:rPr>
        <w:t xml:space="preserve"> 711.2 մլն դրամն ուղղվել է քրեական վարույթի իրականացման միջոցառմանը, որի կատարողականը կազմել է </w:t>
      </w:r>
      <w:r w:rsidR="000277EE" w:rsidRPr="0032784D">
        <w:rPr>
          <w:rFonts w:ascii="GHEA Grapalat" w:hAnsi="GHEA Grapalat" w:cs="Sylfaen"/>
          <w:sz w:val="22"/>
          <w:szCs w:val="22"/>
        </w:rPr>
        <w:t>98.3%: Շեղումն առաջացել է</w:t>
      </w:r>
      <w:r w:rsidR="006909A5" w:rsidRPr="0032784D">
        <w:rPr>
          <w:rFonts w:ascii="GHEA Grapalat" w:hAnsi="GHEA Grapalat" w:cs="Sylfaen"/>
          <w:sz w:val="22"/>
          <w:szCs w:val="22"/>
        </w:rPr>
        <w:t xml:space="preserve"> մրցույթների արդյու</w:t>
      </w:r>
      <w:r w:rsidR="004E5C8C" w:rsidRPr="0032784D">
        <w:rPr>
          <w:rFonts w:ascii="GHEA Grapalat" w:hAnsi="GHEA Grapalat" w:cs="Sylfaen"/>
          <w:sz w:val="22"/>
          <w:szCs w:val="22"/>
        </w:rPr>
        <w:t>նքում</w:t>
      </w:r>
      <w:r w:rsidR="006909A5" w:rsidRPr="0032784D">
        <w:rPr>
          <w:rFonts w:ascii="GHEA Grapalat" w:hAnsi="GHEA Grapalat" w:cs="Sylfaen"/>
          <w:sz w:val="22"/>
          <w:szCs w:val="22"/>
        </w:rPr>
        <w:t xml:space="preserve"> </w:t>
      </w:r>
      <w:r w:rsidR="000277EE" w:rsidRPr="0032784D">
        <w:rPr>
          <w:rFonts w:ascii="GHEA Grapalat" w:hAnsi="GHEA Grapalat" w:cs="Sylfaen"/>
          <w:sz w:val="22"/>
          <w:szCs w:val="22"/>
        </w:rPr>
        <w:t>առաջացած</w:t>
      </w:r>
      <w:r w:rsidR="006909A5" w:rsidRPr="0032784D">
        <w:rPr>
          <w:rFonts w:ascii="GHEA Grapalat" w:hAnsi="GHEA Grapalat" w:cs="Sylfaen"/>
          <w:sz w:val="22"/>
          <w:szCs w:val="22"/>
        </w:rPr>
        <w:t xml:space="preserve"> տնտեսումներ</w:t>
      </w:r>
      <w:r w:rsidR="000277EE" w:rsidRPr="0032784D">
        <w:rPr>
          <w:rFonts w:ascii="GHEA Grapalat" w:hAnsi="GHEA Grapalat" w:cs="Sylfaen"/>
          <w:sz w:val="22"/>
          <w:szCs w:val="22"/>
        </w:rPr>
        <w:t>ի, շարունակական ծախսերի խնայողության, ինչպես նաև նախատեսված համազգեստները մասամբ ձեռք բերելու արդյունքում</w:t>
      </w:r>
      <w:r w:rsidR="006909A5" w:rsidRPr="0032784D">
        <w:rPr>
          <w:rFonts w:ascii="GHEA Grapalat" w:hAnsi="GHEA Grapalat" w:cs="Times Armenian"/>
          <w:sz w:val="22"/>
          <w:szCs w:val="22"/>
        </w:rPr>
        <w:t xml:space="preserve">: </w:t>
      </w:r>
    </w:p>
    <w:p w:rsidR="000277EE" w:rsidRPr="0032784D" w:rsidRDefault="006909A5" w:rsidP="006909A5">
      <w:pPr>
        <w:spacing w:line="360" w:lineRule="auto"/>
        <w:ind w:firstLine="561"/>
        <w:jc w:val="both"/>
        <w:rPr>
          <w:rFonts w:ascii="GHEA Grapalat" w:hAnsi="GHEA Grapalat" w:cs="Times Armenian"/>
          <w:sz w:val="22"/>
          <w:szCs w:val="22"/>
          <w:lang w:val="en-US"/>
        </w:rPr>
      </w:pPr>
      <w:r w:rsidRPr="0032784D">
        <w:rPr>
          <w:rFonts w:ascii="GHEA Grapalat" w:hAnsi="GHEA Grapalat" w:cs="Times Armenian"/>
          <w:sz w:val="22"/>
          <w:szCs w:val="22"/>
        </w:rPr>
        <w:t xml:space="preserve">Վերապատրաստման և հատուկ ուսուցման կազմակերպման </w:t>
      </w:r>
      <w:r w:rsidR="000277EE" w:rsidRPr="0032784D">
        <w:rPr>
          <w:rFonts w:ascii="GHEA Grapalat" w:hAnsi="GHEA Grapalat" w:cs="Times Armenian"/>
          <w:sz w:val="22"/>
          <w:szCs w:val="22"/>
        </w:rPr>
        <w:t>համար նախատեսված միջոցներն օգտագործվել են 75.8%</w:t>
      </w:r>
      <w:r w:rsidR="000277EE" w:rsidRPr="0032784D">
        <w:rPr>
          <w:rFonts w:ascii="GHEA Grapalat" w:hAnsi="GHEA Grapalat" w:cs="Times Armenian"/>
          <w:sz w:val="22"/>
          <w:szCs w:val="22"/>
          <w:lang w:val="en-US"/>
        </w:rPr>
        <w:t>-ով՝ կազմելով</w:t>
      </w:r>
      <w:r w:rsidRPr="0032784D">
        <w:rPr>
          <w:rFonts w:ascii="GHEA Grapalat" w:hAnsi="GHEA Grapalat" w:cs="Times Armenian"/>
          <w:sz w:val="22"/>
          <w:szCs w:val="22"/>
        </w:rPr>
        <w:t xml:space="preserve"> 1.1 մլն դրամ:</w:t>
      </w:r>
      <w:r w:rsidR="000277EE" w:rsidRPr="0032784D">
        <w:rPr>
          <w:rFonts w:ascii="GHEA Grapalat" w:hAnsi="GHEA Grapalat" w:cs="Times Armenian"/>
          <w:sz w:val="22"/>
          <w:szCs w:val="22"/>
          <w:lang w:val="en-US"/>
        </w:rPr>
        <w:t xml:space="preserve"> Տնտեսումն առաջացել է ուսուցման խմբերի միավորման արդյունքում, որոնց քանակը նախատեսված </w:t>
      </w:r>
      <w:r w:rsidR="000277EE" w:rsidRPr="0032784D">
        <w:rPr>
          <w:rFonts w:ascii="GHEA Grapalat" w:hAnsi="GHEA Grapalat" w:cs="Times Armenian"/>
          <w:sz w:val="22"/>
          <w:szCs w:val="22"/>
        </w:rPr>
        <w:t>5</w:t>
      </w:r>
      <w:r w:rsidR="000277EE" w:rsidRPr="0032784D">
        <w:rPr>
          <w:rFonts w:ascii="GHEA Grapalat" w:hAnsi="GHEA Grapalat" w:cs="Times Armenian"/>
          <w:sz w:val="22"/>
          <w:szCs w:val="22"/>
          <w:lang w:val="en-US"/>
        </w:rPr>
        <w:t>-ի փոխարեն կազմել է</w:t>
      </w:r>
      <w:r w:rsidR="000277EE" w:rsidRPr="0032784D">
        <w:rPr>
          <w:rFonts w:ascii="GHEA Grapalat" w:hAnsi="GHEA Grapalat" w:cs="Times Armenian"/>
          <w:sz w:val="22"/>
          <w:szCs w:val="22"/>
        </w:rPr>
        <w:t xml:space="preserve"> 3</w:t>
      </w:r>
      <w:r w:rsidR="000277EE" w:rsidRPr="0032784D">
        <w:rPr>
          <w:rFonts w:ascii="GHEA Grapalat" w:hAnsi="GHEA Grapalat" w:cs="Times Armenian"/>
          <w:sz w:val="22"/>
          <w:szCs w:val="22"/>
          <w:lang w:val="en-US"/>
        </w:rPr>
        <w:t xml:space="preserve">: Վերապատրաստված ծառայողների քանակը կազմել է </w:t>
      </w:r>
      <w:r w:rsidR="000277EE" w:rsidRPr="0032784D">
        <w:rPr>
          <w:rFonts w:ascii="GHEA Grapalat" w:hAnsi="GHEA Grapalat" w:cs="Times Armenian"/>
          <w:sz w:val="22"/>
          <w:szCs w:val="22"/>
        </w:rPr>
        <w:t>17</w:t>
      </w:r>
      <w:r w:rsidR="000277EE" w:rsidRPr="0032784D">
        <w:rPr>
          <w:rFonts w:ascii="GHEA Grapalat" w:hAnsi="GHEA Grapalat" w:cs="Times Armenian"/>
          <w:sz w:val="22"/>
          <w:szCs w:val="22"/>
          <w:lang w:val="en-US"/>
        </w:rPr>
        <w:t>՝ նախատեսված</w:t>
      </w:r>
      <w:r w:rsidR="000277EE" w:rsidRPr="0032784D">
        <w:rPr>
          <w:rFonts w:ascii="GHEA Grapalat" w:hAnsi="GHEA Grapalat" w:cs="Times Armenian"/>
          <w:sz w:val="22"/>
          <w:szCs w:val="22"/>
        </w:rPr>
        <w:t xml:space="preserve"> 18</w:t>
      </w:r>
      <w:r w:rsidR="000277EE" w:rsidRPr="0032784D">
        <w:rPr>
          <w:rFonts w:ascii="GHEA Grapalat" w:hAnsi="GHEA Grapalat" w:cs="Times Armenian"/>
          <w:sz w:val="22"/>
          <w:szCs w:val="22"/>
          <w:lang w:val="en-US"/>
        </w:rPr>
        <w:t>-ի դիմաց:</w:t>
      </w:r>
    </w:p>
    <w:p w:rsidR="006909A5" w:rsidRPr="0032784D" w:rsidRDefault="000277EE" w:rsidP="006909A5">
      <w:pPr>
        <w:spacing w:line="360" w:lineRule="auto"/>
        <w:ind w:firstLine="561"/>
        <w:jc w:val="both"/>
        <w:rPr>
          <w:rFonts w:ascii="GHEA Grapalat" w:hAnsi="GHEA Grapalat" w:cs="Times Armenian"/>
          <w:sz w:val="22"/>
          <w:szCs w:val="22"/>
          <w:lang w:val="en-US"/>
        </w:rPr>
      </w:pPr>
      <w:r w:rsidRPr="0032784D">
        <w:rPr>
          <w:rFonts w:ascii="GHEA Grapalat" w:hAnsi="GHEA Grapalat" w:cs="Times Armenian"/>
          <w:sz w:val="22"/>
          <w:szCs w:val="22"/>
          <w:lang w:val="en-US"/>
        </w:rPr>
        <w:t xml:space="preserve">Հաշվետու տարում </w:t>
      </w:r>
      <w:r w:rsidR="006909A5" w:rsidRPr="0032784D">
        <w:rPr>
          <w:rFonts w:ascii="GHEA Grapalat" w:hAnsi="GHEA Grapalat" w:cs="Times Armenian"/>
          <w:sz w:val="22"/>
          <w:szCs w:val="22"/>
        </w:rPr>
        <w:t>ՀՀ հատուկ քննչական ծառայության պահուստային ֆոնդի</w:t>
      </w:r>
      <w:r w:rsidR="00382F1C" w:rsidRPr="0032784D">
        <w:rPr>
          <w:rFonts w:ascii="GHEA Grapalat" w:hAnsi="GHEA Grapalat" w:cs="Times Armenian"/>
          <w:sz w:val="22"/>
          <w:szCs w:val="22"/>
          <w:lang w:val="en-US"/>
        </w:rPr>
        <w:t xml:space="preserve">ն հատկացված </w:t>
      </w:r>
      <w:r w:rsidR="006909A5" w:rsidRPr="0032784D">
        <w:rPr>
          <w:rFonts w:ascii="GHEA Grapalat" w:hAnsi="GHEA Grapalat" w:cs="Times Armenian"/>
          <w:sz w:val="22"/>
          <w:szCs w:val="22"/>
        </w:rPr>
        <w:t>14.5 մլն դրամ</w:t>
      </w:r>
      <w:r w:rsidR="00382F1C" w:rsidRPr="0032784D">
        <w:rPr>
          <w:rFonts w:ascii="GHEA Grapalat" w:hAnsi="GHEA Grapalat" w:cs="Times Armenian"/>
          <w:sz w:val="22"/>
          <w:szCs w:val="22"/>
          <w:lang w:val="en-US"/>
        </w:rPr>
        <w:t>ն ամբողջությամբ օգտագործվել է</w:t>
      </w:r>
      <w:r w:rsidR="006909A5" w:rsidRPr="0032784D">
        <w:rPr>
          <w:rFonts w:ascii="GHEA Grapalat" w:hAnsi="GHEA Grapalat" w:cs="Times Armenian"/>
          <w:sz w:val="22"/>
          <w:szCs w:val="22"/>
        </w:rPr>
        <w:t>:</w:t>
      </w:r>
    </w:p>
    <w:p w:rsidR="00382F1C" w:rsidRPr="0032784D" w:rsidRDefault="00382F1C" w:rsidP="006909A5">
      <w:pPr>
        <w:spacing w:line="360" w:lineRule="auto"/>
        <w:ind w:firstLine="561"/>
        <w:jc w:val="both"/>
        <w:rPr>
          <w:rFonts w:ascii="GHEA Grapalat" w:hAnsi="GHEA Grapalat" w:cs="Times Armenian"/>
          <w:sz w:val="22"/>
          <w:szCs w:val="22"/>
          <w:lang w:val="en-US"/>
        </w:rPr>
      </w:pPr>
      <w:r w:rsidRPr="0032784D">
        <w:rPr>
          <w:rFonts w:ascii="GHEA Grapalat" w:hAnsi="GHEA Grapalat" w:cs="Times Armenian"/>
          <w:sz w:val="22"/>
          <w:szCs w:val="22"/>
        </w:rPr>
        <w:t>170</w:t>
      </w:r>
      <w:r w:rsidRPr="0032784D">
        <w:rPr>
          <w:rFonts w:ascii="GHEA Grapalat" w:hAnsi="GHEA Grapalat" w:cs="Times Armenian"/>
          <w:sz w:val="22"/>
          <w:szCs w:val="22"/>
          <w:lang w:val="en-US"/>
        </w:rPr>
        <w:t xml:space="preserve"> հազ. դրամ</w:t>
      </w:r>
      <w:r w:rsidR="00D52605" w:rsidRPr="0032784D">
        <w:rPr>
          <w:rFonts w:ascii="GHEA Grapalat" w:hAnsi="GHEA Grapalat" w:cs="Times Armenian"/>
          <w:sz w:val="22"/>
          <w:szCs w:val="22"/>
          <w:lang w:val="en-US"/>
        </w:rPr>
        <w:t xml:space="preserve"> (100%)</w:t>
      </w:r>
      <w:r w:rsidRPr="0032784D">
        <w:rPr>
          <w:rFonts w:ascii="GHEA Grapalat" w:hAnsi="GHEA Grapalat" w:cs="Times Armenian"/>
          <w:sz w:val="22"/>
          <w:szCs w:val="22"/>
          <w:lang w:val="en-US"/>
        </w:rPr>
        <w:t xml:space="preserve"> են կազմել ՀՀ պետական կառավարման մարմինների կողմից դիմումներ, հայցադիմումներ, դատարանի վճիռների և որոշումների դեմ վերաքննիչ և վճռաբեկ բողոքներ ներկայացնելիս` «Պետական տուրքի մասին» ՀՀ օրենքով սահմանված վճարումները:</w:t>
      </w:r>
    </w:p>
    <w:p w:rsidR="002158B8" w:rsidRPr="0032784D" w:rsidRDefault="00FC7257" w:rsidP="005203DC">
      <w:pPr>
        <w:spacing w:line="360" w:lineRule="auto"/>
        <w:ind w:firstLine="561"/>
        <w:jc w:val="both"/>
        <w:rPr>
          <w:rFonts w:ascii="GHEA Grapalat" w:hAnsi="GHEA Grapalat" w:cs="GHEA Grapalat"/>
          <w:sz w:val="22"/>
          <w:szCs w:val="22"/>
        </w:rPr>
      </w:pPr>
      <w:r w:rsidRPr="0032784D">
        <w:rPr>
          <w:rFonts w:ascii="GHEA Grapalat" w:hAnsi="GHEA Grapalat" w:cs="GHEA Grapalat"/>
          <w:i/>
          <w:sz w:val="22"/>
          <w:szCs w:val="22"/>
          <w:u w:val="single"/>
        </w:rPr>
        <w:t>ՀՀ տարածքային կառավարման և ենթակառուցվածքների նախարարությ</w:t>
      </w:r>
      <w:r w:rsidRPr="0032784D">
        <w:rPr>
          <w:rFonts w:ascii="GHEA Grapalat" w:hAnsi="GHEA Grapalat" w:cs="GHEA Grapalat"/>
          <w:i/>
          <w:sz w:val="22"/>
          <w:szCs w:val="22"/>
          <w:u w:val="single"/>
          <w:lang w:val="ru-RU"/>
        </w:rPr>
        <w:t>ա</w:t>
      </w:r>
      <w:r w:rsidRPr="0032784D">
        <w:rPr>
          <w:rFonts w:ascii="GHEA Grapalat" w:hAnsi="GHEA Grapalat" w:cs="GHEA Grapalat"/>
          <w:i/>
          <w:sz w:val="22"/>
          <w:szCs w:val="22"/>
          <w:u w:val="single"/>
        </w:rPr>
        <w:t>ն</w:t>
      </w:r>
      <w:r w:rsidR="005203DC" w:rsidRPr="0032784D">
        <w:rPr>
          <w:rFonts w:ascii="GHEA Grapalat" w:hAnsi="GHEA Grapalat" w:cs="GHEA Grapalat"/>
          <w:sz w:val="22"/>
          <w:szCs w:val="22"/>
          <w:lang w:val="en-US"/>
        </w:rPr>
        <w:t xml:space="preserve"> </w:t>
      </w:r>
      <w:r w:rsidR="002158B8" w:rsidRPr="0032784D">
        <w:rPr>
          <w:rFonts w:ascii="GHEA Grapalat" w:hAnsi="GHEA Grapalat" w:cs="GHEA Grapalat"/>
          <w:sz w:val="22"/>
          <w:szCs w:val="22"/>
        </w:rPr>
        <w:t>պատասխանա</w:t>
      </w:r>
      <w:r w:rsidR="005203DC" w:rsidRPr="0032784D">
        <w:rPr>
          <w:rFonts w:ascii="GHEA Grapalat" w:hAnsi="GHEA Grapalat" w:cs="GHEA Grapalat"/>
          <w:sz w:val="22"/>
          <w:szCs w:val="22"/>
          <w:lang w:val="en-US"/>
        </w:rPr>
        <w:t>-</w:t>
      </w:r>
      <w:r w:rsidR="002158B8" w:rsidRPr="0032784D">
        <w:rPr>
          <w:rFonts w:ascii="GHEA Grapalat" w:hAnsi="GHEA Grapalat" w:cs="GHEA Grapalat"/>
          <w:sz w:val="22"/>
          <w:szCs w:val="22"/>
        </w:rPr>
        <w:t xml:space="preserve">տվությամբ 2019 թվականի </w:t>
      </w:r>
      <w:r w:rsidR="002158B8" w:rsidRPr="0032784D">
        <w:rPr>
          <w:rFonts w:ascii="GHEA Grapalat" w:hAnsi="GHEA Grapalat" w:cs="GHEA Grapalat"/>
          <w:sz w:val="22"/>
          <w:szCs w:val="22"/>
          <w:lang w:val="ru-RU"/>
        </w:rPr>
        <w:t>ընթացքում</w:t>
      </w:r>
      <w:r w:rsidR="002158B8" w:rsidRPr="0032784D">
        <w:rPr>
          <w:rFonts w:ascii="GHEA Grapalat" w:hAnsi="GHEA Grapalat" w:cs="GHEA Grapalat"/>
          <w:sz w:val="22"/>
          <w:szCs w:val="22"/>
        </w:rPr>
        <w:t xml:space="preserve"> կատարվել է </w:t>
      </w:r>
      <w:r w:rsidR="002158B8" w:rsidRPr="0032784D">
        <w:rPr>
          <w:rFonts w:ascii="GHEA Grapalat" w:hAnsi="GHEA Grapalat"/>
          <w:sz w:val="22"/>
          <w:szCs w:val="22"/>
        </w:rPr>
        <w:t>պետական բյուջեի 2</w:t>
      </w:r>
      <w:r w:rsidR="0063423D" w:rsidRPr="0032784D">
        <w:rPr>
          <w:rFonts w:ascii="GHEA Grapalat" w:hAnsi="GHEA Grapalat"/>
          <w:sz w:val="22"/>
          <w:szCs w:val="22"/>
          <w:lang w:val="en-US"/>
        </w:rPr>
        <w:t>7</w:t>
      </w:r>
      <w:r w:rsidR="002158B8" w:rsidRPr="0032784D">
        <w:rPr>
          <w:rFonts w:ascii="GHEA Grapalat" w:hAnsi="GHEA Grapalat"/>
          <w:sz w:val="22"/>
          <w:szCs w:val="22"/>
        </w:rPr>
        <w:t xml:space="preserve"> ծրագիր, որոնց գծով ծախսերը կազմել են </w:t>
      </w:r>
      <w:r w:rsidR="002158B8" w:rsidRPr="0032784D">
        <w:rPr>
          <w:rFonts w:ascii="GHEA Grapalat" w:hAnsi="GHEA Grapalat"/>
          <w:sz w:val="22"/>
          <w:szCs w:val="22"/>
          <w:lang w:val="ru-RU"/>
        </w:rPr>
        <w:t>171.6</w:t>
      </w:r>
      <w:r w:rsidR="002158B8" w:rsidRPr="0032784D">
        <w:rPr>
          <w:rFonts w:ascii="GHEA Grapalat" w:hAnsi="GHEA Grapalat"/>
          <w:sz w:val="22"/>
          <w:szCs w:val="22"/>
        </w:rPr>
        <w:t xml:space="preserve"> մլրդ դրամ կամ նախատեսված միջոցների </w:t>
      </w:r>
      <w:r w:rsidR="002158B8" w:rsidRPr="0032784D">
        <w:rPr>
          <w:rFonts w:ascii="GHEA Grapalat" w:hAnsi="GHEA Grapalat"/>
          <w:sz w:val="22"/>
          <w:szCs w:val="22"/>
          <w:lang w:val="ru-RU"/>
        </w:rPr>
        <w:t>75.7</w:t>
      </w:r>
      <w:r w:rsidR="002158B8" w:rsidRPr="0032784D">
        <w:rPr>
          <w:rFonts w:ascii="GHEA Grapalat" w:hAnsi="GHEA Grapalat"/>
          <w:sz w:val="22"/>
          <w:szCs w:val="22"/>
        </w:rPr>
        <w:t>%</w:t>
      </w:r>
      <w:r w:rsidR="002158B8" w:rsidRPr="0032784D">
        <w:rPr>
          <w:rFonts w:ascii="GHEA Grapalat" w:hAnsi="GHEA Grapalat"/>
          <w:sz w:val="22"/>
          <w:szCs w:val="22"/>
        </w:rPr>
        <w:noBreakHyphen/>
        <w:t xml:space="preserve">ը: </w:t>
      </w:r>
      <w:r w:rsidR="002158B8" w:rsidRPr="0032784D">
        <w:rPr>
          <w:rFonts w:ascii="GHEA Grapalat" w:hAnsi="GHEA Grapalat" w:cs="GHEA Grapalat"/>
          <w:sz w:val="22"/>
          <w:szCs w:val="22"/>
        </w:rPr>
        <w:t>Շեղումը հիմնականում պայմանավորված է Ճանապարհային ցանցի բարելավման, Քաղաքային զարգացման</w:t>
      </w:r>
      <w:r w:rsidR="00187987" w:rsidRPr="0032784D">
        <w:rPr>
          <w:rFonts w:ascii="GHEA Grapalat" w:hAnsi="GHEA Grapalat" w:cs="GHEA Grapalat"/>
          <w:sz w:val="22"/>
          <w:szCs w:val="22"/>
          <w:lang w:val="en-US"/>
        </w:rPr>
        <w:t>,</w:t>
      </w:r>
      <w:r w:rsidR="002158B8" w:rsidRPr="0032784D">
        <w:rPr>
          <w:rFonts w:ascii="GHEA Grapalat" w:hAnsi="GHEA Grapalat" w:cs="GHEA Grapalat"/>
          <w:sz w:val="22"/>
          <w:szCs w:val="22"/>
          <w:lang w:val="ru-RU"/>
        </w:rPr>
        <w:t xml:space="preserve"> </w:t>
      </w:r>
      <w:r w:rsidR="002158B8" w:rsidRPr="0032784D">
        <w:rPr>
          <w:rFonts w:ascii="GHEA Grapalat" w:hAnsi="GHEA Grapalat" w:cs="GHEA Grapalat"/>
          <w:sz w:val="22"/>
          <w:szCs w:val="22"/>
        </w:rPr>
        <w:t>Էլեկտրաէներգետիկ համակարգի զարգացման</w:t>
      </w:r>
      <w:r w:rsidR="00187987" w:rsidRPr="0032784D">
        <w:rPr>
          <w:rFonts w:ascii="GHEA Grapalat" w:hAnsi="GHEA Grapalat" w:cs="GHEA Grapalat"/>
          <w:sz w:val="22"/>
          <w:szCs w:val="22"/>
          <w:lang w:val="en-US"/>
        </w:rPr>
        <w:t>, Ջրամատակարարման և ջրահեռացման բարելավման ու Տարածքային զարգացման</w:t>
      </w:r>
      <w:r w:rsidR="002158B8" w:rsidRPr="0032784D">
        <w:rPr>
          <w:rFonts w:ascii="GHEA Grapalat" w:hAnsi="GHEA Grapalat" w:cs="GHEA Grapalat"/>
          <w:sz w:val="22"/>
          <w:szCs w:val="22"/>
        </w:rPr>
        <w:t xml:space="preserve"> ծրագրերի</w:t>
      </w:r>
      <w:r w:rsidR="002158B8" w:rsidRPr="0032784D">
        <w:rPr>
          <w:rFonts w:ascii="GHEA Grapalat" w:hAnsi="GHEA Grapalat" w:cs="Sylfaen"/>
          <w:sz w:val="22"/>
          <w:szCs w:val="22"/>
          <w:lang w:val="pt-BR"/>
        </w:rPr>
        <w:t xml:space="preserve"> </w:t>
      </w:r>
      <w:r w:rsidR="002158B8" w:rsidRPr="0032784D">
        <w:rPr>
          <w:rFonts w:ascii="GHEA Grapalat" w:hAnsi="GHEA Grapalat" w:cs="Sylfaen"/>
          <w:sz w:val="22"/>
          <w:szCs w:val="22"/>
        </w:rPr>
        <w:t xml:space="preserve">կատարողականով, որոնց ուղղվել է համապատասխանաբար </w:t>
      </w:r>
      <w:r w:rsidR="002158B8" w:rsidRPr="0032784D">
        <w:rPr>
          <w:rFonts w:ascii="GHEA Grapalat" w:hAnsi="GHEA Grapalat" w:cs="Sylfaen"/>
          <w:sz w:val="22"/>
          <w:szCs w:val="22"/>
          <w:lang w:val="ru-RU"/>
        </w:rPr>
        <w:t>45.1</w:t>
      </w:r>
      <w:r w:rsidR="002158B8" w:rsidRPr="0032784D">
        <w:rPr>
          <w:rFonts w:ascii="GHEA Grapalat" w:hAnsi="GHEA Grapalat" w:cs="Sylfaen"/>
          <w:sz w:val="22"/>
          <w:szCs w:val="22"/>
        </w:rPr>
        <w:t xml:space="preserve"> մլրդ դրամ, </w:t>
      </w:r>
      <w:r w:rsidR="002158B8" w:rsidRPr="0032784D">
        <w:rPr>
          <w:rFonts w:ascii="GHEA Grapalat" w:hAnsi="GHEA Grapalat" w:cs="Sylfaen"/>
          <w:sz w:val="22"/>
          <w:szCs w:val="22"/>
          <w:lang w:val="ru-RU"/>
        </w:rPr>
        <w:t>19.4</w:t>
      </w:r>
      <w:r w:rsidR="002158B8" w:rsidRPr="0032784D">
        <w:rPr>
          <w:rFonts w:ascii="GHEA Grapalat" w:hAnsi="GHEA Grapalat" w:cs="Sylfaen"/>
          <w:sz w:val="22"/>
          <w:szCs w:val="22"/>
        </w:rPr>
        <w:t xml:space="preserve"> մլրդ դրամ</w:t>
      </w:r>
      <w:r w:rsidR="00187987" w:rsidRPr="0032784D">
        <w:rPr>
          <w:rFonts w:ascii="GHEA Grapalat" w:hAnsi="GHEA Grapalat" w:cs="Sylfaen"/>
          <w:sz w:val="22"/>
          <w:szCs w:val="22"/>
          <w:lang w:val="en-US"/>
        </w:rPr>
        <w:t>,</w:t>
      </w:r>
      <w:r w:rsidR="002158B8" w:rsidRPr="0032784D">
        <w:rPr>
          <w:rFonts w:ascii="GHEA Grapalat" w:hAnsi="GHEA Grapalat" w:cs="Sylfaen"/>
          <w:sz w:val="22"/>
          <w:szCs w:val="22"/>
        </w:rPr>
        <w:t xml:space="preserve"> </w:t>
      </w:r>
      <w:r w:rsidR="002158B8" w:rsidRPr="0032784D">
        <w:rPr>
          <w:rFonts w:ascii="GHEA Grapalat" w:hAnsi="GHEA Grapalat" w:cs="Sylfaen"/>
          <w:sz w:val="22"/>
          <w:szCs w:val="22"/>
          <w:lang w:val="ru-RU"/>
        </w:rPr>
        <w:t>5</w:t>
      </w:r>
      <w:r w:rsidR="002158B8" w:rsidRPr="0032784D">
        <w:rPr>
          <w:rFonts w:ascii="GHEA Grapalat" w:hAnsi="GHEA Grapalat" w:cs="Sylfaen"/>
          <w:sz w:val="22"/>
          <w:szCs w:val="22"/>
        </w:rPr>
        <w:t xml:space="preserve"> մլրդ դրամ</w:t>
      </w:r>
      <w:r w:rsidR="00187987" w:rsidRPr="0032784D">
        <w:rPr>
          <w:rFonts w:ascii="GHEA Grapalat" w:hAnsi="GHEA Grapalat" w:cs="Sylfaen"/>
          <w:sz w:val="22"/>
          <w:szCs w:val="22"/>
          <w:lang w:val="en-US"/>
        </w:rPr>
        <w:t>, 5.6 մլրդ դրամ և 60.3 մլրդ դրամ</w:t>
      </w:r>
      <w:r w:rsidR="002158B8" w:rsidRPr="0032784D">
        <w:rPr>
          <w:rFonts w:ascii="GHEA Grapalat" w:hAnsi="GHEA Grapalat" w:cs="Sylfaen"/>
          <w:sz w:val="22"/>
          <w:szCs w:val="22"/>
        </w:rPr>
        <w:t xml:space="preserve">` կազմելով ծրագրային ցուցանիշների </w:t>
      </w:r>
      <w:r w:rsidR="002158B8" w:rsidRPr="0032784D">
        <w:rPr>
          <w:rFonts w:ascii="GHEA Grapalat" w:hAnsi="GHEA Grapalat" w:cs="Sylfaen"/>
          <w:sz w:val="22"/>
          <w:szCs w:val="22"/>
          <w:lang w:val="ru-RU"/>
        </w:rPr>
        <w:t>78.3</w:t>
      </w:r>
      <w:r w:rsidR="002158B8" w:rsidRPr="0032784D">
        <w:rPr>
          <w:rFonts w:ascii="GHEA Grapalat" w:hAnsi="GHEA Grapalat" w:cs="Sylfaen"/>
          <w:sz w:val="22"/>
          <w:szCs w:val="22"/>
        </w:rPr>
        <w:t xml:space="preserve">%-ը, </w:t>
      </w:r>
      <w:r w:rsidR="002158B8" w:rsidRPr="0032784D">
        <w:rPr>
          <w:rFonts w:ascii="GHEA Grapalat" w:hAnsi="GHEA Grapalat" w:cs="Sylfaen"/>
          <w:sz w:val="22"/>
          <w:szCs w:val="22"/>
          <w:lang w:val="ru-RU"/>
        </w:rPr>
        <w:t>67.3</w:t>
      </w:r>
      <w:r w:rsidR="002158B8" w:rsidRPr="0032784D">
        <w:rPr>
          <w:rFonts w:ascii="GHEA Grapalat" w:hAnsi="GHEA Grapalat" w:cs="Sylfaen"/>
          <w:sz w:val="22"/>
          <w:szCs w:val="22"/>
        </w:rPr>
        <w:t>%-ը</w:t>
      </w:r>
      <w:r w:rsidR="00187987" w:rsidRPr="0032784D">
        <w:rPr>
          <w:rFonts w:ascii="GHEA Grapalat" w:hAnsi="GHEA Grapalat" w:cs="Sylfaen"/>
          <w:sz w:val="22"/>
          <w:szCs w:val="22"/>
          <w:lang w:val="en-US"/>
        </w:rPr>
        <w:t>,</w:t>
      </w:r>
      <w:r w:rsidR="002158B8" w:rsidRPr="0032784D">
        <w:rPr>
          <w:rFonts w:ascii="GHEA Grapalat" w:hAnsi="GHEA Grapalat" w:cs="Sylfaen"/>
          <w:sz w:val="22"/>
          <w:szCs w:val="22"/>
        </w:rPr>
        <w:t xml:space="preserve"> </w:t>
      </w:r>
      <w:r w:rsidR="002158B8" w:rsidRPr="0032784D">
        <w:rPr>
          <w:rFonts w:ascii="GHEA Grapalat" w:hAnsi="GHEA Grapalat" w:cs="Sylfaen"/>
          <w:sz w:val="22"/>
          <w:szCs w:val="22"/>
          <w:lang w:val="ru-RU"/>
        </w:rPr>
        <w:t>37.1</w:t>
      </w:r>
      <w:r w:rsidR="002158B8" w:rsidRPr="0032784D">
        <w:rPr>
          <w:rFonts w:ascii="GHEA Grapalat" w:hAnsi="GHEA Grapalat" w:cs="Sylfaen"/>
          <w:sz w:val="22"/>
          <w:szCs w:val="22"/>
        </w:rPr>
        <w:t>%-ը</w:t>
      </w:r>
      <w:r w:rsidR="00187987" w:rsidRPr="0032784D">
        <w:rPr>
          <w:rFonts w:ascii="GHEA Grapalat" w:hAnsi="GHEA Grapalat" w:cs="Sylfaen"/>
          <w:sz w:val="22"/>
          <w:szCs w:val="22"/>
          <w:lang w:val="en-US"/>
        </w:rPr>
        <w:t>, 46.9%-ը և 90.3%-ը</w:t>
      </w:r>
      <w:r w:rsidR="002158B8" w:rsidRPr="0032784D">
        <w:rPr>
          <w:rFonts w:ascii="GHEA Grapalat" w:hAnsi="GHEA Grapalat" w:cs="Sylfaen"/>
          <w:sz w:val="22"/>
          <w:szCs w:val="22"/>
        </w:rPr>
        <w:t>:</w:t>
      </w:r>
      <w:r w:rsidR="002158B8" w:rsidRPr="0032784D">
        <w:rPr>
          <w:rFonts w:ascii="GHEA Grapalat" w:hAnsi="GHEA Grapalat" w:cs="GHEA Grapalat"/>
          <w:sz w:val="22"/>
          <w:szCs w:val="22"/>
        </w:rPr>
        <w:t xml:space="preserve"> </w:t>
      </w:r>
    </w:p>
    <w:p w:rsidR="002158B8" w:rsidRPr="0032784D" w:rsidRDefault="002158B8" w:rsidP="002158B8">
      <w:pPr>
        <w:spacing w:line="360" w:lineRule="auto"/>
        <w:ind w:firstLine="561"/>
        <w:jc w:val="both"/>
        <w:rPr>
          <w:rFonts w:ascii="GHEA Grapalat" w:hAnsi="GHEA Grapalat" w:cs="GHEA Grapalat"/>
          <w:sz w:val="22"/>
          <w:szCs w:val="22"/>
        </w:rPr>
      </w:pPr>
      <w:r w:rsidRPr="0032784D">
        <w:rPr>
          <w:rFonts w:ascii="GHEA Grapalat" w:hAnsi="GHEA Grapalat" w:cs="GHEA Grapalat"/>
          <w:i/>
          <w:sz w:val="22"/>
          <w:szCs w:val="22"/>
        </w:rPr>
        <w:t>Տարածքային կառավարման ոլորտում քաղաքականության մշակման, ծրագրերի համակարգման և մոնիտորինգի</w:t>
      </w:r>
      <w:r w:rsidRPr="0032784D">
        <w:rPr>
          <w:rFonts w:ascii="GHEA Grapalat" w:hAnsi="GHEA Grapalat" w:cs="GHEA Grapalat"/>
          <w:sz w:val="22"/>
          <w:szCs w:val="22"/>
        </w:rPr>
        <w:t xml:space="preserve"> իրականացման համար օգտագործվել է ավելի քան 649.7 մլն </w:t>
      </w:r>
      <w:r w:rsidRPr="0032784D">
        <w:rPr>
          <w:rFonts w:ascii="GHEA Grapalat" w:hAnsi="GHEA Grapalat" w:cs="GHEA Grapalat"/>
          <w:sz w:val="22"/>
          <w:szCs w:val="22"/>
        </w:rPr>
        <w:lastRenderedPageBreak/>
        <w:t>դրամ՝ 96.2%-ով ապահովելով ծրագրի կատարումը: Ծրագրից շեղումը հիմնականում պայմանավորված է</w:t>
      </w:r>
      <w:r w:rsidR="00BE5E19" w:rsidRPr="0032784D">
        <w:rPr>
          <w:rFonts w:ascii="GHEA Grapalat" w:hAnsi="GHEA Grapalat" w:cs="GHEA Grapalat"/>
          <w:sz w:val="22"/>
          <w:szCs w:val="22"/>
          <w:lang w:val="en-US"/>
        </w:rPr>
        <w:t xml:space="preserve"> նախարարությունում</w:t>
      </w:r>
      <w:r w:rsidRPr="0032784D">
        <w:rPr>
          <w:rFonts w:ascii="GHEA Grapalat" w:hAnsi="GHEA Grapalat" w:cs="GHEA Grapalat"/>
          <w:sz w:val="22"/>
          <w:szCs w:val="22"/>
        </w:rPr>
        <w:t xml:space="preserve"> թափուր հաստիքների առկայությամբ</w:t>
      </w:r>
      <w:r w:rsidR="007F2B80" w:rsidRPr="0032784D">
        <w:rPr>
          <w:rFonts w:ascii="GHEA Grapalat" w:hAnsi="GHEA Grapalat" w:cs="GHEA Grapalat"/>
          <w:sz w:val="22"/>
          <w:szCs w:val="22"/>
          <w:lang w:val="en-US"/>
        </w:rPr>
        <w:t>,</w:t>
      </w:r>
      <w:r w:rsidRPr="0032784D">
        <w:rPr>
          <w:rFonts w:ascii="GHEA Grapalat" w:hAnsi="GHEA Grapalat" w:cs="GHEA Grapalat"/>
          <w:sz w:val="22"/>
          <w:szCs w:val="22"/>
        </w:rPr>
        <w:t xml:space="preserve"> գնումների </w:t>
      </w:r>
      <w:r w:rsidR="007F2B80" w:rsidRPr="0032784D">
        <w:rPr>
          <w:rFonts w:ascii="GHEA Grapalat" w:hAnsi="GHEA Grapalat" w:cs="GHEA Grapalat"/>
          <w:sz w:val="22"/>
          <w:szCs w:val="22"/>
          <w:lang w:val="en-US"/>
        </w:rPr>
        <w:t xml:space="preserve">գործընթացի </w:t>
      </w:r>
      <w:r w:rsidRPr="0032784D">
        <w:rPr>
          <w:rFonts w:ascii="GHEA Grapalat" w:hAnsi="GHEA Grapalat" w:cs="GHEA Grapalat"/>
          <w:sz w:val="22"/>
          <w:szCs w:val="22"/>
        </w:rPr>
        <w:t>արդյունքում առաջացած տնտեսումներով</w:t>
      </w:r>
      <w:r w:rsidR="007F2B80" w:rsidRPr="0032784D">
        <w:rPr>
          <w:rFonts w:ascii="GHEA Grapalat" w:hAnsi="GHEA Grapalat" w:cs="GHEA Grapalat"/>
          <w:sz w:val="22"/>
          <w:szCs w:val="22"/>
          <w:lang w:val="en-US"/>
        </w:rPr>
        <w:t>, ծառայողական ավտոմեքենաների կրճատմամբ</w:t>
      </w:r>
      <w:r w:rsidR="006274A0" w:rsidRPr="0032784D">
        <w:rPr>
          <w:rFonts w:ascii="GHEA Grapalat" w:hAnsi="GHEA Grapalat" w:cs="GHEA Grapalat"/>
          <w:sz w:val="22"/>
          <w:szCs w:val="22"/>
          <w:lang w:val="en-US"/>
        </w:rPr>
        <w:t>, ինչպես նաև կարողությունների զարգացման և տեխնիկական հագեցվածության ապահովման ծախսերի կատարողականով</w:t>
      </w:r>
      <w:r w:rsidRPr="0032784D">
        <w:rPr>
          <w:rFonts w:ascii="GHEA Grapalat" w:hAnsi="GHEA Grapalat" w:cs="GHEA Grapalat"/>
          <w:sz w:val="22"/>
          <w:szCs w:val="22"/>
        </w:rPr>
        <w:t xml:space="preserve">: </w:t>
      </w:r>
      <w:r w:rsidR="00BE5E19" w:rsidRPr="0032784D">
        <w:rPr>
          <w:rFonts w:ascii="GHEA Grapalat" w:hAnsi="GHEA Grapalat" w:cs="GHEA Grapalat"/>
          <w:sz w:val="22"/>
          <w:szCs w:val="22"/>
          <w:lang w:val="en-US"/>
        </w:rPr>
        <w:t>Նշված գումարից</w:t>
      </w:r>
      <w:r w:rsidRPr="0032784D">
        <w:rPr>
          <w:rFonts w:ascii="GHEA Grapalat" w:hAnsi="GHEA Grapalat" w:cs="GHEA Grapalat"/>
          <w:sz w:val="22"/>
          <w:szCs w:val="22"/>
        </w:rPr>
        <w:t xml:space="preserve"> շուրջ 610.1 մլն դրամ</w:t>
      </w:r>
      <w:r w:rsidR="00BE5E19" w:rsidRPr="0032784D">
        <w:rPr>
          <w:rFonts w:ascii="GHEA Grapalat" w:hAnsi="GHEA Grapalat" w:cs="GHEA Grapalat"/>
          <w:sz w:val="22"/>
          <w:szCs w:val="22"/>
          <w:lang w:val="en-US"/>
        </w:rPr>
        <w:t>ն</w:t>
      </w:r>
      <w:r w:rsidRPr="0032784D">
        <w:rPr>
          <w:rFonts w:ascii="GHEA Grapalat" w:hAnsi="GHEA Grapalat" w:cs="GHEA Grapalat"/>
          <w:sz w:val="22"/>
          <w:szCs w:val="22"/>
        </w:rPr>
        <w:t xml:space="preserve"> ուղ</w:t>
      </w:r>
      <w:r w:rsidR="00BE5E19" w:rsidRPr="0032784D">
        <w:rPr>
          <w:rFonts w:ascii="GHEA Grapalat" w:hAnsi="GHEA Grapalat" w:cs="GHEA Grapalat"/>
          <w:sz w:val="22"/>
          <w:szCs w:val="22"/>
          <w:lang w:val="en-US"/>
        </w:rPr>
        <w:t>ղ</w:t>
      </w:r>
      <w:r w:rsidRPr="0032784D">
        <w:rPr>
          <w:rFonts w:ascii="GHEA Grapalat" w:hAnsi="GHEA Grapalat" w:cs="GHEA Grapalat"/>
          <w:sz w:val="22"/>
          <w:szCs w:val="22"/>
        </w:rPr>
        <w:t xml:space="preserve">վել է </w:t>
      </w:r>
      <w:r w:rsidR="006274A0" w:rsidRPr="0032784D">
        <w:rPr>
          <w:rFonts w:ascii="GHEA Grapalat" w:hAnsi="GHEA Grapalat" w:cs="GHEA Grapalat"/>
          <w:sz w:val="22"/>
          <w:szCs w:val="22"/>
          <w:lang w:val="en-US"/>
        </w:rPr>
        <w:t>տ</w:t>
      </w:r>
      <w:r w:rsidRPr="0032784D">
        <w:rPr>
          <w:rFonts w:ascii="GHEA Grapalat" w:hAnsi="GHEA Grapalat" w:cs="GHEA Grapalat"/>
          <w:sz w:val="22"/>
          <w:szCs w:val="22"/>
        </w:rPr>
        <w:t>արածքային կառավարման քաղաքականության մշակման և ծառայությունների մատուցման</w:t>
      </w:r>
      <w:r w:rsidR="006274A0" w:rsidRPr="0032784D">
        <w:rPr>
          <w:rFonts w:ascii="GHEA Grapalat" w:hAnsi="GHEA Grapalat" w:cs="GHEA Grapalat"/>
          <w:sz w:val="22"/>
          <w:szCs w:val="22"/>
          <w:lang w:val="en-US"/>
        </w:rPr>
        <w:t>ը</w:t>
      </w:r>
      <w:r w:rsidRPr="0032784D">
        <w:rPr>
          <w:rFonts w:ascii="GHEA Grapalat" w:hAnsi="GHEA Grapalat" w:cs="GHEA Grapalat"/>
          <w:sz w:val="22"/>
          <w:szCs w:val="22"/>
        </w:rPr>
        <w:t>,</w:t>
      </w:r>
      <w:r w:rsidR="006274A0" w:rsidRPr="0032784D">
        <w:rPr>
          <w:rFonts w:ascii="GHEA Grapalat" w:hAnsi="GHEA Grapalat" w:cs="GHEA Grapalat"/>
          <w:sz w:val="22"/>
          <w:szCs w:val="22"/>
          <w:lang w:val="en-US"/>
        </w:rPr>
        <w:t xml:space="preserve"> որը կազմել է ծրագրային ցուցանիշի 97.7%-ը: Համապատասխանաբար</w:t>
      </w:r>
      <w:r w:rsidRPr="0032784D">
        <w:rPr>
          <w:rFonts w:ascii="GHEA Grapalat" w:hAnsi="GHEA Grapalat" w:cs="GHEA Grapalat"/>
          <w:sz w:val="22"/>
          <w:szCs w:val="22"/>
        </w:rPr>
        <w:t xml:space="preserve"> 4.4 մլն դրամ և 20.6 մլն դրամ օգտագործվել </w:t>
      </w:r>
      <w:r w:rsidR="006274A0" w:rsidRPr="0032784D">
        <w:rPr>
          <w:rFonts w:ascii="GHEA Grapalat" w:hAnsi="GHEA Grapalat" w:cs="GHEA Grapalat"/>
          <w:sz w:val="22"/>
          <w:szCs w:val="22"/>
          <w:lang w:val="en-US"/>
        </w:rPr>
        <w:t>է</w:t>
      </w:r>
      <w:r w:rsidRPr="0032784D">
        <w:rPr>
          <w:rFonts w:ascii="GHEA Grapalat" w:hAnsi="GHEA Grapalat" w:cs="GHEA Grapalat"/>
          <w:sz w:val="22"/>
          <w:szCs w:val="22"/>
        </w:rPr>
        <w:t xml:space="preserve"> արտասահմանյան պատվիրակությունների ընդունելությունների և արտասահմանյան պաշտոնական գործուղումների </w:t>
      </w:r>
      <w:r w:rsidR="006274A0" w:rsidRPr="0032784D">
        <w:rPr>
          <w:rFonts w:ascii="GHEA Grapalat" w:hAnsi="GHEA Grapalat" w:cs="GHEA Grapalat"/>
          <w:sz w:val="22"/>
          <w:szCs w:val="22"/>
          <w:lang w:val="en-US"/>
        </w:rPr>
        <w:t xml:space="preserve">նպատակով: </w:t>
      </w:r>
      <w:r w:rsidRPr="0032784D">
        <w:rPr>
          <w:rFonts w:ascii="GHEA Grapalat" w:hAnsi="GHEA Grapalat" w:cs="GHEA Grapalat"/>
          <w:sz w:val="22"/>
          <w:szCs w:val="22"/>
        </w:rPr>
        <w:t>ՀՀ տարածքային կառավարման և զարգացման նախարարո</w:t>
      </w:r>
      <w:r w:rsidR="006274A0" w:rsidRPr="0032784D">
        <w:rPr>
          <w:rFonts w:ascii="GHEA Grapalat" w:hAnsi="GHEA Grapalat" w:cs="GHEA Grapalat"/>
          <w:sz w:val="22"/>
          <w:szCs w:val="22"/>
        </w:rPr>
        <w:t>ւթյան կարողությունների զարգացման</w:t>
      </w:r>
      <w:r w:rsidRPr="0032784D">
        <w:rPr>
          <w:rFonts w:ascii="GHEA Grapalat" w:hAnsi="GHEA Grapalat" w:cs="GHEA Grapalat"/>
          <w:sz w:val="22"/>
          <w:szCs w:val="22"/>
        </w:rPr>
        <w:t xml:space="preserve"> և տեխնիկական հագեցվածության ապահովման </w:t>
      </w:r>
      <w:r w:rsidR="006274A0" w:rsidRPr="0032784D">
        <w:rPr>
          <w:rFonts w:ascii="GHEA Grapalat" w:hAnsi="GHEA Grapalat" w:cs="GHEA Grapalat"/>
          <w:sz w:val="22"/>
          <w:szCs w:val="22"/>
        </w:rPr>
        <w:t xml:space="preserve">ծախսերը կազմել են 14.7 մլն դրամ կամ նախատեսվածի 63.6%-ը՝ պայմանավորված </w:t>
      </w:r>
      <w:r w:rsidR="006274A0" w:rsidRPr="0032784D">
        <w:rPr>
          <w:rFonts w:ascii="GHEA Grapalat" w:hAnsi="GHEA Grapalat" w:cs="GHEA Grapalat"/>
          <w:sz w:val="22"/>
          <w:szCs w:val="22"/>
          <w:lang w:val="en-US"/>
        </w:rPr>
        <w:t xml:space="preserve">այն հանգամանքով, որ </w:t>
      </w:r>
      <w:r w:rsidR="006274A0" w:rsidRPr="0032784D">
        <w:rPr>
          <w:rFonts w:ascii="GHEA Grapalat" w:hAnsi="GHEA Grapalat" w:cs="GHEA Grapalat"/>
          <w:sz w:val="22"/>
          <w:szCs w:val="22"/>
        </w:rPr>
        <w:t>մրցույթի արդյունքում սարքավորումներ</w:t>
      </w:r>
      <w:r w:rsidR="006274A0" w:rsidRPr="0032784D">
        <w:rPr>
          <w:rFonts w:ascii="GHEA Grapalat" w:hAnsi="GHEA Grapalat" w:cs="GHEA Grapalat"/>
          <w:sz w:val="22"/>
          <w:szCs w:val="22"/>
          <w:lang w:val="en-US"/>
        </w:rPr>
        <w:t>ը</w:t>
      </w:r>
      <w:r w:rsidR="006274A0" w:rsidRPr="0032784D">
        <w:rPr>
          <w:rFonts w:ascii="GHEA Grapalat" w:hAnsi="GHEA Grapalat" w:cs="GHEA Grapalat"/>
          <w:sz w:val="22"/>
          <w:szCs w:val="22"/>
        </w:rPr>
        <w:t xml:space="preserve"> ձեռք</w:t>
      </w:r>
      <w:r w:rsidR="006274A0" w:rsidRPr="0032784D">
        <w:rPr>
          <w:rFonts w:ascii="GHEA Grapalat" w:hAnsi="GHEA Grapalat" w:cs="GHEA Grapalat"/>
          <w:sz w:val="22"/>
          <w:szCs w:val="22"/>
          <w:lang w:val="en-US"/>
        </w:rPr>
        <w:t xml:space="preserve"> են </w:t>
      </w:r>
      <w:r w:rsidR="006274A0" w:rsidRPr="0032784D">
        <w:rPr>
          <w:rFonts w:ascii="GHEA Grapalat" w:hAnsi="GHEA Grapalat" w:cs="GHEA Grapalat"/>
          <w:sz w:val="22"/>
          <w:szCs w:val="22"/>
        </w:rPr>
        <w:t>բեր</w:t>
      </w:r>
      <w:r w:rsidR="006274A0" w:rsidRPr="0032784D">
        <w:rPr>
          <w:rFonts w:ascii="GHEA Grapalat" w:hAnsi="GHEA Grapalat" w:cs="GHEA Grapalat"/>
          <w:sz w:val="22"/>
          <w:szCs w:val="22"/>
          <w:lang w:val="en-US"/>
        </w:rPr>
        <w:t>վել նախատեսվածից</w:t>
      </w:r>
      <w:r w:rsidR="006274A0" w:rsidRPr="0032784D">
        <w:rPr>
          <w:rFonts w:ascii="GHEA Grapalat" w:hAnsi="GHEA Grapalat" w:cs="GHEA Grapalat"/>
          <w:sz w:val="22"/>
          <w:szCs w:val="22"/>
        </w:rPr>
        <w:t xml:space="preserve"> ցածր գն</w:t>
      </w:r>
      <w:r w:rsidR="006274A0" w:rsidRPr="0032784D">
        <w:rPr>
          <w:rFonts w:ascii="GHEA Grapalat" w:hAnsi="GHEA Grapalat" w:cs="GHEA Grapalat"/>
          <w:sz w:val="22"/>
          <w:szCs w:val="22"/>
          <w:lang w:val="en-US"/>
        </w:rPr>
        <w:t>եր</w:t>
      </w:r>
      <w:r w:rsidR="006274A0" w:rsidRPr="0032784D">
        <w:rPr>
          <w:rFonts w:ascii="GHEA Grapalat" w:hAnsi="GHEA Grapalat" w:cs="GHEA Grapalat"/>
          <w:sz w:val="22"/>
          <w:szCs w:val="22"/>
        </w:rPr>
        <w:t xml:space="preserve">ով, իսկ </w:t>
      </w:r>
      <w:r w:rsidR="001502F3" w:rsidRPr="0032784D">
        <w:rPr>
          <w:rFonts w:ascii="GHEA Grapalat" w:hAnsi="GHEA Grapalat" w:cs="GHEA Grapalat"/>
          <w:sz w:val="22"/>
          <w:szCs w:val="22"/>
          <w:lang w:val="en-US"/>
        </w:rPr>
        <w:t>որոշ ապրանքների</w:t>
      </w:r>
      <w:r w:rsidR="006274A0" w:rsidRPr="0032784D">
        <w:rPr>
          <w:rFonts w:ascii="GHEA Grapalat" w:hAnsi="GHEA Grapalat" w:cs="GHEA Grapalat"/>
          <w:sz w:val="22"/>
          <w:szCs w:val="22"/>
        </w:rPr>
        <w:t xml:space="preserve"> համար</w:t>
      </w:r>
      <w:r w:rsidR="006274A0" w:rsidRPr="0032784D">
        <w:rPr>
          <w:rFonts w:ascii="GHEA Grapalat" w:hAnsi="GHEA Grapalat" w:cs="GHEA Grapalat"/>
          <w:sz w:val="22"/>
          <w:szCs w:val="22"/>
          <w:lang w:val="en-US"/>
        </w:rPr>
        <w:t xml:space="preserve"> հայտարարված</w:t>
      </w:r>
      <w:r w:rsidR="006274A0" w:rsidRPr="0032784D">
        <w:rPr>
          <w:rFonts w:ascii="GHEA Grapalat" w:hAnsi="GHEA Grapalat" w:cs="GHEA Grapalat"/>
          <w:sz w:val="22"/>
          <w:szCs w:val="22"/>
        </w:rPr>
        <w:t xml:space="preserve"> մրցույթ</w:t>
      </w:r>
      <w:r w:rsidR="006274A0" w:rsidRPr="0032784D">
        <w:rPr>
          <w:rFonts w:ascii="GHEA Grapalat" w:hAnsi="GHEA Grapalat" w:cs="GHEA Grapalat"/>
          <w:sz w:val="22"/>
          <w:szCs w:val="22"/>
          <w:lang w:val="en-US"/>
        </w:rPr>
        <w:t>ին</w:t>
      </w:r>
      <w:r w:rsidR="006274A0" w:rsidRPr="0032784D">
        <w:rPr>
          <w:rFonts w:ascii="GHEA Grapalat" w:hAnsi="GHEA Grapalat" w:cs="GHEA Grapalat"/>
          <w:sz w:val="22"/>
          <w:szCs w:val="22"/>
        </w:rPr>
        <w:t xml:space="preserve"> մասնակից չի </w:t>
      </w:r>
      <w:r w:rsidR="006274A0" w:rsidRPr="0032784D">
        <w:rPr>
          <w:rFonts w:ascii="GHEA Grapalat" w:hAnsi="GHEA Grapalat" w:cs="GHEA Grapalat"/>
          <w:sz w:val="22"/>
          <w:szCs w:val="22"/>
          <w:lang w:val="en-US"/>
        </w:rPr>
        <w:t>գրանցվել:</w:t>
      </w:r>
      <w:r w:rsidRPr="0032784D">
        <w:rPr>
          <w:rFonts w:ascii="GHEA Grapalat" w:hAnsi="GHEA Grapalat" w:cs="GHEA Grapalat"/>
          <w:sz w:val="22"/>
          <w:szCs w:val="22"/>
        </w:rPr>
        <w:t xml:space="preserve"> ՀՀ տարածքային կառավարման և ենթակառուցվածքների նախարարության շենքերի և շինությունների հիմնանորոգման համար նախատեսված 2.4 մլն դրամը չի օգտագործվել` պայմանավորված նրանով, որ գումար հատկացնելու վերաբերյալ որոշումը հաստատվել է դեկտեմբերին</w:t>
      </w:r>
      <w:r w:rsidR="006274A0" w:rsidRPr="0032784D">
        <w:rPr>
          <w:rFonts w:ascii="GHEA Grapalat" w:hAnsi="GHEA Grapalat" w:cs="GHEA Grapalat"/>
          <w:sz w:val="22"/>
          <w:szCs w:val="22"/>
          <w:lang w:val="en-US"/>
        </w:rPr>
        <w:t>, ուստի</w:t>
      </w:r>
      <w:r w:rsidRPr="0032784D">
        <w:rPr>
          <w:rFonts w:ascii="GHEA Grapalat" w:hAnsi="GHEA Grapalat" w:cs="GHEA Grapalat"/>
          <w:sz w:val="22"/>
          <w:szCs w:val="22"/>
        </w:rPr>
        <w:t xml:space="preserve"> ժամանակի սղության պատճառով մրցույթ չի հայտարարվել,</w:t>
      </w:r>
      <w:r w:rsidR="006274A0" w:rsidRPr="0032784D">
        <w:rPr>
          <w:rFonts w:ascii="GHEA Grapalat" w:hAnsi="GHEA Grapalat" w:cs="GHEA Grapalat"/>
          <w:sz w:val="22"/>
          <w:szCs w:val="22"/>
          <w:lang w:val="en-US"/>
        </w:rPr>
        <w:t xml:space="preserve"> և</w:t>
      </w:r>
      <w:r w:rsidRPr="0032784D">
        <w:rPr>
          <w:rFonts w:ascii="GHEA Grapalat" w:hAnsi="GHEA Grapalat" w:cs="GHEA Grapalat"/>
          <w:sz w:val="22"/>
          <w:szCs w:val="22"/>
        </w:rPr>
        <w:t xml:space="preserve"> գործընթացը չի սկսվել:</w:t>
      </w:r>
    </w:p>
    <w:p w:rsidR="00A3276C" w:rsidRPr="0032784D" w:rsidRDefault="002158B8" w:rsidP="002158B8">
      <w:pPr>
        <w:spacing w:line="360" w:lineRule="auto"/>
        <w:ind w:firstLine="561"/>
        <w:jc w:val="both"/>
        <w:rPr>
          <w:rFonts w:ascii="GHEA Grapalat" w:hAnsi="GHEA Grapalat" w:cs="GHEA Grapalat"/>
          <w:sz w:val="22"/>
          <w:szCs w:val="22"/>
          <w:lang w:val="en-US"/>
        </w:rPr>
      </w:pPr>
      <w:r w:rsidRPr="0032784D">
        <w:rPr>
          <w:rFonts w:ascii="GHEA Grapalat" w:hAnsi="GHEA Grapalat" w:cs="GHEA Grapalat"/>
          <w:sz w:val="22"/>
          <w:szCs w:val="22"/>
        </w:rPr>
        <w:t xml:space="preserve">Հաշվետու ժամանակահատվածում 2.8 մլրդ դրամ </w:t>
      </w:r>
      <w:r w:rsidR="00A3276C" w:rsidRPr="0032784D">
        <w:rPr>
          <w:rFonts w:ascii="GHEA Grapalat" w:hAnsi="GHEA Grapalat" w:cs="GHEA Grapalat"/>
          <w:sz w:val="22"/>
          <w:szCs w:val="22"/>
          <w:lang w:val="en-US"/>
        </w:rPr>
        <w:t>են</w:t>
      </w:r>
      <w:r w:rsidRPr="0032784D">
        <w:rPr>
          <w:rFonts w:ascii="GHEA Grapalat" w:hAnsi="GHEA Grapalat" w:cs="GHEA Grapalat"/>
          <w:sz w:val="22"/>
          <w:szCs w:val="22"/>
        </w:rPr>
        <w:t xml:space="preserve"> կազմել </w:t>
      </w:r>
      <w:r w:rsidRPr="0032784D">
        <w:rPr>
          <w:rFonts w:ascii="GHEA Grapalat" w:hAnsi="GHEA Grapalat" w:cs="GHEA Grapalat"/>
          <w:i/>
          <w:sz w:val="22"/>
          <w:szCs w:val="22"/>
        </w:rPr>
        <w:t>Սոցիալական ներդրումների և տեղական զարգացման</w:t>
      </w:r>
      <w:r w:rsidR="00A3276C" w:rsidRPr="0032784D">
        <w:rPr>
          <w:rFonts w:ascii="GHEA Grapalat" w:hAnsi="GHEA Grapalat" w:cs="GHEA Grapalat"/>
          <w:sz w:val="22"/>
          <w:szCs w:val="22"/>
        </w:rPr>
        <w:t xml:space="preserve"> ծրագրի ծախսեր</w:t>
      </w:r>
      <w:r w:rsidR="00A3276C" w:rsidRPr="0032784D">
        <w:rPr>
          <w:rFonts w:ascii="GHEA Grapalat" w:hAnsi="GHEA Grapalat" w:cs="GHEA Grapalat"/>
          <w:sz w:val="22"/>
          <w:szCs w:val="22"/>
          <w:lang w:val="en-US"/>
        </w:rPr>
        <w:t xml:space="preserve">ը՝ ապահովելով </w:t>
      </w:r>
      <w:r w:rsidR="00A3276C" w:rsidRPr="0032784D">
        <w:rPr>
          <w:rFonts w:ascii="GHEA Grapalat" w:hAnsi="GHEA Grapalat" w:cs="GHEA Grapalat"/>
          <w:sz w:val="22"/>
          <w:szCs w:val="22"/>
        </w:rPr>
        <w:t>74.8%</w:t>
      </w:r>
      <w:r w:rsidRPr="0032784D">
        <w:rPr>
          <w:rFonts w:ascii="GHEA Grapalat" w:hAnsi="GHEA Grapalat" w:cs="GHEA Grapalat"/>
          <w:sz w:val="22"/>
          <w:szCs w:val="22"/>
        </w:rPr>
        <w:t xml:space="preserve"> կատարողական: Շեղումը հիմնականում պայմանավորված է Համաշխարհային բանկի աջակցությամբ իրականացվող Տարածքային զարգացման հիմնադրամի ծրագրի շրջանակներում ՀՀ տարածքներում ջրագծերի, առողջապահության, կրթության, մշակույթի, հատուկ խնամքի և ենթակառուցվածքների ոլորտի վերականգնման և շինարարության աշխատանքների ցածր կատարողականով</w:t>
      </w:r>
      <w:r w:rsidR="00A3276C" w:rsidRPr="0032784D">
        <w:rPr>
          <w:rFonts w:ascii="GHEA Grapalat" w:hAnsi="GHEA Grapalat" w:cs="GHEA Grapalat"/>
          <w:sz w:val="22"/>
          <w:szCs w:val="22"/>
          <w:lang w:val="en-US"/>
        </w:rPr>
        <w:t>: Նշված ծախսերը կազմել են</w:t>
      </w:r>
      <w:r w:rsidRPr="0032784D">
        <w:rPr>
          <w:rFonts w:ascii="GHEA Grapalat" w:hAnsi="GHEA Grapalat" w:cs="GHEA Grapalat"/>
          <w:sz w:val="22"/>
          <w:szCs w:val="22"/>
        </w:rPr>
        <w:t xml:space="preserve"> 2.1 մլրդ դրամ կամ ծրագր</w:t>
      </w:r>
      <w:r w:rsidR="00A3276C" w:rsidRPr="0032784D">
        <w:rPr>
          <w:rFonts w:ascii="GHEA Grapalat" w:hAnsi="GHEA Grapalat" w:cs="GHEA Grapalat"/>
          <w:sz w:val="22"/>
          <w:szCs w:val="22"/>
          <w:lang w:val="en-US"/>
        </w:rPr>
        <w:t>ված ցուցանիշի</w:t>
      </w:r>
      <w:r w:rsidRPr="0032784D">
        <w:rPr>
          <w:rFonts w:ascii="GHEA Grapalat" w:hAnsi="GHEA Grapalat" w:cs="GHEA Grapalat"/>
          <w:sz w:val="22"/>
          <w:szCs w:val="22"/>
        </w:rPr>
        <w:t xml:space="preserve"> 73.4%</w:t>
      </w:r>
      <w:r w:rsidR="00A3276C" w:rsidRPr="0032784D">
        <w:rPr>
          <w:rFonts w:ascii="GHEA Grapalat" w:hAnsi="GHEA Grapalat" w:cs="GHEA Grapalat"/>
          <w:sz w:val="22"/>
          <w:szCs w:val="22"/>
          <w:lang w:val="en-US"/>
        </w:rPr>
        <w:t>-ը</w:t>
      </w:r>
      <w:r w:rsidRPr="0032784D">
        <w:rPr>
          <w:rFonts w:ascii="GHEA Grapalat" w:hAnsi="GHEA Grapalat" w:cs="GHEA Grapalat"/>
          <w:sz w:val="22"/>
          <w:szCs w:val="22"/>
        </w:rPr>
        <w:t>` հիմնականում պայմանավորված</w:t>
      </w:r>
      <w:r w:rsidR="001502F3" w:rsidRPr="0032784D">
        <w:rPr>
          <w:rFonts w:ascii="GHEA Grapalat" w:hAnsi="GHEA Grapalat" w:cs="GHEA Grapalat"/>
          <w:sz w:val="22"/>
          <w:szCs w:val="22"/>
          <w:lang w:val="en-US"/>
        </w:rPr>
        <w:t xml:space="preserve"> շինարարական աշխատանքների</w:t>
      </w:r>
      <w:r w:rsidRPr="0032784D">
        <w:rPr>
          <w:rFonts w:ascii="GHEA Grapalat" w:hAnsi="GHEA Grapalat" w:cs="GHEA Grapalat"/>
          <w:sz w:val="22"/>
          <w:szCs w:val="22"/>
        </w:rPr>
        <w:t xml:space="preserve"> 2 ծրագրում նախատեսվա</w:t>
      </w:r>
      <w:r w:rsidR="00A3276C" w:rsidRPr="0032784D">
        <w:rPr>
          <w:rFonts w:ascii="GHEA Grapalat" w:hAnsi="GHEA Grapalat" w:cs="GHEA Grapalat"/>
          <w:sz w:val="22"/>
          <w:szCs w:val="22"/>
        </w:rPr>
        <w:t>ծից պակաս աշխատանքների կատար</w:t>
      </w:r>
      <w:r w:rsidR="00A3276C" w:rsidRPr="0032784D">
        <w:rPr>
          <w:rFonts w:ascii="GHEA Grapalat" w:hAnsi="GHEA Grapalat" w:cs="GHEA Grapalat"/>
          <w:sz w:val="22"/>
          <w:szCs w:val="22"/>
          <w:lang w:val="en-US"/>
        </w:rPr>
        <w:t>մամբ</w:t>
      </w:r>
      <w:r w:rsidRPr="0032784D">
        <w:rPr>
          <w:rFonts w:ascii="GHEA Grapalat" w:hAnsi="GHEA Grapalat" w:cs="GHEA Grapalat"/>
          <w:sz w:val="22"/>
          <w:szCs w:val="22"/>
        </w:rPr>
        <w:t xml:space="preserve">` </w:t>
      </w:r>
      <w:r w:rsidR="00A3276C" w:rsidRPr="0032784D">
        <w:rPr>
          <w:rFonts w:ascii="GHEA Grapalat" w:hAnsi="GHEA Grapalat" w:cs="GHEA Grapalat"/>
          <w:sz w:val="22"/>
          <w:szCs w:val="22"/>
          <w:lang w:val="en-US"/>
        </w:rPr>
        <w:t xml:space="preserve">պայմանավորված </w:t>
      </w:r>
      <w:r w:rsidRPr="0032784D">
        <w:rPr>
          <w:rFonts w:ascii="GHEA Grapalat" w:hAnsi="GHEA Grapalat" w:cs="GHEA Grapalat"/>
          <w:sz w:val="22"/>
          <w:szCs w:val="22"/>
        </w:rPr>
        <w:t>պայմանագրերի փոփոխությամբ, ինչպես նաև ապրանքների մատակարարման հետ կապված՝ համայնքների ցուցակի և պահանջվող տեխնիկայի ցանկի ճշտմամբ: Օգտագործված գումարի շրջանակներում տարբեր մարզերում իրականացվել է շինարարական աշխատանք</w:t>
      </w:r>
      <w:r w:rsidR="00F61B8D" w:rsidRPr="0032784D">
        <w:rPr>
          <w:rFonts w:ascii="GHEA Grapalat" w:hAnsi="GHEA Grapalat" w:cs="GHEA Grapalat"/>
          <w:sz w:val="22"/>
          <w:szCs w:val="22"/>
          <w:lang w:val="en-US"/>
        </w:rPr>
        <w:t>ն</w:t>
      </w:r>
      <w:r w:rsidRPr="0032784D">
        <w:rPr>
          <w:rFonts w:ascii="GHEA Grapalat" w:hAnsi="GHEA Grapalat" w:cs="GHEA Grapalat"/>
          <w:sz w:val="22"/>
          <w:szCs w:val="22"/>
        </w:rPr>
        <w:t xml:space="preserve">երի 10 ծրագիր, գնվել և </w:t>
      </w:r>
      <w:r w:rsidR="00F61B8D" w:rsidRPr="0032784D">
        <w:rPr>
          <w:rFonts w:ascii="GHEA Grapalat" w:hAnsi="GHEA Grapalat" w:cs="GHEA Grapalat"/>
          <w:sz w:val="22"/>
          <w:szCs w:val="22"/>
        </w:rPr>
        <w:t xml:space="preserve">ՀՀ տարբեր մարզերի համայնքներին </w:t>
      </w:r>
      <w:r w:rsidR="00F61B8D" w:rsidRPr="0032784D">
        <w:rPr>
          <w:rFonts w:ascii="GHEA Grapalat" w:hAnsi="GHEA Grapalat" w:cs="GHEA Grapalat"/>
          <w:sz w:val="22"/>
          <w:szCs w:val="22"/>
          <w:lang w:val="en-US"/>
        </w:rPr>
        <w:t>են</w:t>
      </w:r>
      <w:r w:rsidRPr="0032784D">
        <w:rPr>
          <w:rFonts w:ascii="GHEA Grapalat" w:hAnsi="GHEA Grapalat" w:cs="GHEA Grapalat"/>
          <w:sz w:val="22"/>
          <w:szCs w:val="22"/>
        </w:rPr>
        <w:t xml:space="preserve"> հանձնվել 2274 միավոր կահույք, 67 միավոր տեխնիկա և 100 աղբարկղ:</w:t>
      </w:r>
      <w:r w:rsidR="006274A0" w:rsidRPr="0032784D">
        <w:rPr>
          <w:rFonts w:ascii="GHEA Grapalat" w:hAnsi="GHEA Grapalat" w:cs="GHEA Grapalat"/>
          <w:sz w:val="22"/>
          <w:szCs w:val="22"/>
        </w:rPr>
        <w:t xml:space="preserve"> </w:t>
      </w:r>
    </w:p>
    <w:p w:rsidR="00A3276C" w:rsidRPr="0032784D" w:rsidRDefault="002158B8" w:rsidP="002158B8">
      <w:pPr>
        <w:spacing w:line="360" w:lineRule="auto"/>
        <w:ind w:firstLine="561"/>
        <w:jc w:val="both"/>
        <w:rPr>
          <w:rFonts w:ascii="GHEA Grapalat" w:hAnsi="GHEA Grapalat" w:cs="GHEA Grapalat"/>
          <w:sz w:val="22"/>
          <w:szCs w:val="22"/>
          <w:lang w:val="en-US"/>
        </w:rPr>
      </w:pPr>
      <w:r w:rsidRPr="0032784D">
        <w:rPr>
          <w:rFonts w:ascii="GHEA Grapalat" w:hAnsi="GHEA Grapalat" w:cs="GHEA Grapalat"/>
          <w:sz w:val="22"/>
          <w:szCs w:val="22"/>
        </w:rPr>
        <w:t xml:space="preserve">286.7 մլն դրամ օգտագործվել է Համաշխարհային բանկի աջակցությամբ իրականացվող Տարածքային զարգացման հիմնադրամի ծրագրի կառավարման </w:t>
      </w:r>
      <w:r w:rsidR="00F61B8D" w:rsidRPr="0032784D">
        <w:rPr>
          <w:rFonts w:ascii="GHEA Grapalat" w:hAnsi="GHEA Grapalat" w:cs="GHEA Grapalat"/>
          <w:sz w:val="22"/>
          <w:szCs w:val="22"/>
          <w:lang w:val="en-US"/>
        </w:rPr>
        <w:t xml:space="preserve">նպատակով՝ կազմելով ծրագրված </w:t>
      </w:r>
      <w:r w:rsidR="00F61B8D" w:rsidRPr="0032784D">
        <w:rPr>
          <w:rFonts w:ascii="GHEA Grapalat" w:hAnsi="GHEA Grapalat" w:cs="GHEA Grapalat"/>
          <w:sz w:val="22"/>
          <w:szCs w:val="22"/>
          <w:lang w:val="en-US"/>
        </w:rPr>
        <w:lastRenderedPageBreak/>
        <w:t xml:space="preserve">ցուցանիշի </w:t>
      </w:r>
      <w:r w:rsidR="00F61B8D" w:rsidRPr="0032784D">
        <w:rPr>
          <w:rFonts w:ascii="GHEA Grapalat" w:hAnsi="GHEA Grapalat" w:cs="GHEA Grapalat"/>
          <w:sz w:val="22"/>
          <w:szCs w:val="22"/>
        </w:rPr>
        <w:t>88.7%-ը</w:t>
      </w:r>
      <w:r w:rsidRPr="0032784D">
        <w:rPr>
          <w:rFonts w:ascii="GHEA Grapalat" w:hAnsi="GHEA Grapalat" w:cs="GHEA Grapalat"/>
          <w:sz w:val="22"/>
          <w:szCs w:val="22"/>
        </w:rPr>
        <w:t>: Շեղումը պայմանավորված է մրցույթների արդյունքում ապրանքների և ծառայությունների նախատեսվածից ցածր գնով ձեռքբերմամբ</w:t>
      </w:r>
      <w:r w:rsidR="008A1EAB" w:rsidRPr="0032784D">
        <w:rPr>
          <w:rFonts w:ascii="GHEA Grapalat" w:hAnsi="GHEA Grapalat" w:cs="GHEA Grapalat"/>
          <w:sz w:val="22"/>
          <w:szCs w:val="22"/>
          <w:lang w:val="en-US"/>
        </w:rPr>
        <w:t>, տրանսպորտային նյութերի՝ նախատեսվածից փոքր ծավալով գնմամբ</w:t>
      </w:r>
      <w:r w:rsidRPr="0032784D">
        <w:rPr>
          <w:rFonts w:ascii="GHEA Grapalat" w:hAnsi="GHEA Grapalat" w:cs="GHEA Grapalat"/>
          <w:sz w:val="22"/>
          <w:szCs w:val="22"/>
        </w:rPr>
        <w:t xml:space="preserve"> և թափուր հաստիքների առկայությամբ: </w:t>
      </w:r>
    </w:p>
    <w:p w:rsidR="00561BB8" w:rsidRPr="0032784D" w:rsidRDefault="002158B8" w:rsidP="00561BB8">
      <w:pPr>
        <w:spacing w:line="360" w:lineRule="auto"/>
        <w:ind w:firstLine="561"/>
        <w:jc w:val="both"/>
        <w:rPr>
          <w:rFonts w:ascii="GHEA Grapalat" w:hAnsi="GHEA Grapalat" w:cs="GHEA Grapalat"/>
          <w:sz w:val="22"/>
          <w:szCs w:val="22"/>
        </w:rPr>
      </w:pPr>
      <w:r w:rsidRPr="0032784D">
        <w:rPr>
          <w:rFonts w:ascii="GHEA Grapalat" w:hAnsi="GHEA Grapalat" w:cs="GHEA Grapalat"/>
          <w:sz w:val="22"/>
          <w:szCs w:val="22"/>
        </w:rPr>
        <w:t xml:space="preserve">ԱՄՆ ՄԶԳ աջակցությամբ իրականացվող Տեղական ինքնակառավարման բարեփոխումների դրամաշնորհային ծրագրի շրջանակներում ՀՀ խոշորացվող համայնքներում հանրային ծառայությունների բարելավման, ընդլայնման, միջհամայնքային ենթածրագրերի նախագծման, ընտրության և իրականացման </w:t>
      </w:r>
      <w:r w:rsidR="00F1580D" w:rsidRPr="0032784D">
        <w:rPr>
          <w:rFonts w:ascii="GHEA Grapalat" w:hAnsi="GHEA Grapalat" w:cs="GHEA Grapalat"/>
          <w:sz w:val="22"/>
          <w:szCs w:val="22"/>
        </w:rPr>
        <w:t>նպատակով</w:t>
      </w:r>
      <w:r w:rsidRPr="0032784D">
        <w:rPr>
          <w:rFonts w:ascii="GHEA Grapalat" w:hAnsi="GHEA Grapalat" w:cs="GHEA Grapalat"/>
          <w:sz w:val="22"/>
          <w:szCs w:val="22"/>
        </w:rPr>
        <w:t xml:space="preserve"> օգտագործվել է 427.6 մլն դրամ</w:t>
      </w:r>
      <w:r w:rsidR="00F1580D" w:rsidRPr="0032784D">
        <w:rPr>
          <w:rFonts w:ascii="GHEA Grapalat" w:hAnsi="GHEA Grapalat" w:cs="GHEA Grapalat"/>
          <w:sz w:val="22"/>
          <w:szCs w:val="22"/>
        </w:rPr>
        <w:t>՝</w:t>
      </w:r>
      <w:r w:rsidRPr="0032784D">
        <w:rPr>
          <w:rFonts w:ascii="GHEA Grapalat" w:hAnsi="GHEA Grapalat" w:cs="GHEA Grapalat"/>
          <w:sz w:val="22"/>
          <w:szCs w:val="22"/>
        </w:rPr>
        <w:t xml:space="preserve"> ծրագրվածի 69.7%</w:t>
      </w:r>
      <w:r w:rsidR="00F1580D" w:rsidRPr="0032784D">
        <w:rPr>
          <w:rFonts w:ascii="GHEA Grapalat" w:hAnsi="GHEA Grapalat" w:cs="GHEA Grapalat"/>
          <w:sz w:val="22"/>
          <w:szCs w:val="22"/>
        </w:rPr>
        <w:t>-ը</w:t>
      </w:r>
      <w:r w:rsidRPr="0032784D">
        <w:rPr>
          <w:rFonts w:ascii="GHEA Grapalat" w:hAnsi="GHEA Grapalat" w:cs="GHEA Grapalat"/>
          <w:sz w:val="22"/>
          <w:szCs w:val="22"/>
        </w:rPr>
        <w:t>, ինչը պայմանավորված է արևային կայանների տեղադրման հետ կապված ընթացակարգային խնդիրներ</w:t>
      </w:r>
      <w:r w:rsidR="00F1580D" w:rsidRPr="0032784D">
        <w:rPr>
          <w:rFonts w:ascii="GHEA Grapalat" w:hAnsi="GHEA Grapalat" w:cs="GHEA Grapalat"/>
          <w:sz w:val="22"/>
          <w:szCs w:val="22"/>
        </w:rPr>
        <w:t>ով</w:t>
      </w:r>
      <w:r w:rsidRPr="0032784D">
        <w:rPr>
          <w:rFonts w:ascii="GHEA Grapalat" w:hAnsi="GHEA Grapalat" w:cs="GHEA Grapalat"/>
          <w:sz w:val="22"/>
          <w:szCs w:val="22"/>
        </w:rPr>
        <w:t>, որոնց պատճառով աշխատանքների սկիզբը հետաձգվել է հաջորդ տարի: Օգտագործված գումարի շրջան</w:t>
      </w:r>
      <w:r w:rsidR="00E7171C" w:rsidRPr="0032784D">
        <w:rPr>
          <w:rFonts w:ascii="GHEA Grapalat" w:hAnsi="GHEA Grapalat" w:cs="GHEA Grapalat"/>
          <w:sz w:val="22"/>
          <w:szCs w:val="22"/>
        </w:rPr>
        <w:t>ակներում վճարվել են նախորդ տարի</w:t>
      </w:r>
      <w:r w:rsidRPr="0032784D">
        <w:rPr>
          <w:rFonts w:ascii="GHEA Grapalat" w:hAnsi="GHEA Grapalat" w:cs="GHEA Grapalat"/>
          <w:sz w:val="22"/>
          <w:szCs w:val="22"/>
        </w:rPr>
        <w:t xml:space="preserve"> կատարված աշխատանքների դիմաց պահված երաշխիքային գումարները և ձեռք է բերվել գույք:</w:t>
      </w:r>
      <w:r w:rsidR="00E7171C" w:rsidRPr="0032784D">
        <w:rPr>
          <w:rFonts w:ascii="GHEA Grapalat" w:hAnsi="GHEA Grapalat" w:cs="GHEA Grapalat"/>
          <w:sz w:val="22"/>
          <w:szCs w:val="22"/>
          <w:lang w:val="en-US"/>
        </w:rPr>
        <w:t xml:space="preserve"> Ծրագրի նպատակն է</w:t>
      </w:r>
      <w:r w:rsidRPr="0032784D">
        <w:rPr>
          <w:rFonts w:ascii="GHEA Grapalat" w:hAnsi="GHEA Grapalat" w:cs="GHEA Grapalat"/>
          <w:sz w:val="22"/>
          <w:szCs w:val="22"/>
        </w:rPr>
        <w:t xml:space="preserve"> </w:t>
      </w:r>
      <w:r w:rsidR="00E7171C" w:rsidRPr="0032784D">
        <w:rPr>
          <w:rFonts w:ascii="GHEA Grapalat" w:hAnsi="GHEA Grapalat" w:cs="GHEA Grapalat"/>
          <w:sz w:val="22"/>
          <w:szCs w:val="22"/>
        </w:rPr>
        <w:t>Հայաստանի հարավում ընտրված համայնքների կարողություններ</w:t>
      </w:r>
      <w:r w:rsidR="00E7171C" w:rsidRPr="0032784D">
        <w:rPr>
          <w:rFonts w:ascii="GHEA Grapalat" w:hAnsi="GHEA Grapalat" w:cs="GHEA Grapalat"/>
          <w:sz w:val="22"/>
          <w:szCs w:val="22"/>
          <w:lang w:val="en-US"/>
        </w:rPr>
        <w:t>ի</w:t>
      </w:r>
      <w:r w:rsidR="00E7171C" w:rsidRPr="0032784D">
        <w:rPr>
          <w:rFonts w:ascii="GHEA Grapalat" w:hAnsi="GHEA Grapalat" w:cs="GHEA Grapalat"/>
          <w:sz w:val="22"/>
          <w:szCs w:val="22"/>
        </w:rPr>
        <w:t xml:space="preserve"> բարելավ</w:t>
      </w:r>
      <w:r w:rsidR="00E7171C" w:rsidRPr="0032784D">
        <w:rPr>
          <w:rFonts w:ascii="GHEA Grapalat" w:hAnsi="GHEA Grapalat" w:cs="GHEA Grapalat"/>
          <w:sz w:val="22"/>
          <w:szCs w:val="22"/>
          <w:lang w:val="en-US"/>
        </w:rPr>
        <w:t>ումը</w:t>
      </w:r>
      <w:r w:rsidR="00E7171C" w:rsidRPr="0032784D">
        <w:rPr>
          <w:rFonts w:ascii="GHEA Grapalat" w:hAnsi="GHEA Grapalat" w:cs="GHEA Grapalat"/>
          <w:sz w:val="22"/>
          <w:szCs w:val="22"/>
        </w:rPr>
        <w:t>, որպեսզի վերջիններս կարողանան իրենց բնակիչներին</w:t>
      </w:r>
      <w:r w:rsidR="00E7171C" w:rsidRPr="0032784D">
        <w:rPr>
          <w:rFonts w:ascii="GHEA Grapalat" w:hAnsi="GHEA Grapalat" w:cs="GHEA Grapalat"/>
          <w:sz w:val="22"/>
          <w:szCs w:val="22"/>
          <w:lang w:val="en-US"/>
        </w:rPr>
        <w:t xml:space="preserve"> </w:t>
      </w:r>
      <w:r w:rsidR="00E7171C" w:rsidRPr="0032784D">
        <w:rPr>
          <w:rFonts w:ascii="GHEA Grapalat" w:hAnsi="GHEA Grapalat" w:cs="GHEA Grapalat"/>
          <w:sz w:val="22"/>
          <w:szCs w:val="22"/>
        </w:rPr>
        <w:t>ապահովել ենթակառուցվածքներով և հանրային ծառայություններով:</w:t>
      </w:r>
      <w:r w:rsidR="00561BB8" w:rsidRPr="0032784D">
        <w:rPr>
          <w:rFonts w:ascii="GHEA Grapalat" w:hAnsi="GHEA Grapalat" w:cs="GHEA Grapalat"/>
          <w:sz w:val="22"/>
          <w:szCs w:val="22"/>
          <w:lang w:val="en-US"/>
        </w:rPr>
        <w:t xml:space="preserve"> </w:t>
      </w:r>
      <w:r w:rsidR="00561BB8" w:rsidRPr="0032784D">
        <w:rPr>
          <w:rFonts w:ascii="GHEA Grapalat" w:hAnsi="GHEA Grapalat" w:cs="GHEA Grapalat"/>
          <w:sz w:val="22"/>
          <w:szCs w:val="22"/>
        </w:rPr>
        <w:t>ԱՄՆ Միջազգային զարգացման գործակալության աջակցությամբ իրականացվող Տեղական ինքնակառավարման բարեփոխումների դրամաշնորհային ծրագրի շրջանակներում</w:t>
      </w:r>
      <w:r w:rsidR="00561BB8" w:rsidRPr="0032784D">
        <w:rPr>
          <w:rFonts w:ascii="GHEA Grapalat" w:hAnsi="GHEA Grapalat" w:cs="GHEA Grapalat"/>
          <w:sz w:val="22"/>
          <w:szCs w:val="22"/>
          <w:lang w:val="en-US"/>
        </w:rPr>
        <w:t xml:space="preserve"> ևս</w:t>
      </w:r>
      <w:r w:rsidR="00561BB8" w:rsidRPr="0032784D">
        <w:rPr>
          <w:rFonts w:ascii="GHEA Grapalat" w:hAnsi="GHEA Grapalat" w:cs="GHEA Grapalat"/>
          <w:sz w:val="22"/>
          <w:szCs w:val="22"/>
        </w:rPr>
        <w:t xml:space="preserve"> 4.4 մլն դրամ</w:t>
      </w:r>
      <w:r w:rsidR="00561BB8" w:rsidRPr="0032784D">
        <w:rPr>
          <w:rFonts w:ascii="GHEA Grapalat" w:hAnsi="GHEA Grapalat" w:cs="GHEA Grapalat"/>
          <w:sz w:val="22"/>
          <w:szCs w:val="22"/>
          <w:lang w:val="en-US"/>
        </w:rPr>
        <w:t xml:space="preserve"> (նախատեսվածի</w:t>
      </w:r>
      <w:r w:rsidR="00561BB8" w:rsidRPr="0032784D">
        <w:rPr>
          <w:rFonts w:ascii="GHEA Grapalat" w:hAnsi="GHEA Grapalat" w:cs="GHEA Grapalat"/>
          <w:sz w:val="22"/>
          <w:szCs w:val="22"/>
        </w:rPr>
        <w:t xml:space="preserve"> 91.3%</w:t>
      </w:r>
      <w:r w:rsidR="00561BB8" w:rsidRPr="0032784D">
        <w:rPr>
          <w:rFonts w:ascii="GHEA Grapalat" w:hAnsi="GHEA Grapalat" w:cs="GHEA Grapalat"/>
          <w:sz w:val="22"/>
          <w:szCs w:val="22"/>
          <w:lang w:val="en-US"/>
        </w:rPr>
        <w:t xml:space="preserve">-ը) տրամադրվել է ծրագրի </w:t>
      </w:r>
      <w:r w:rsidR="00561BB8" w:rsidRPr="0032784D">
        <w:rPr>
          <w:rFonts w:ascii="GHEA Grapalat" w:hAnsi="GHEA Grapalat" w:cs="GHEA Grapalat"/>
          <w:sz w:val="22"/>
          <w:szCs w:val="22"/>
        </w:rPr>
        <w:t>4 խորհրդատուների</w:t>
      </w:r>
      <w:r w:rsidR="00561BB8" w:rsidRPr="0032784D">
        <w:rPr>
          <w:rFonts w:ascii="GHEA Grapalat" w:hAnsi="GHEA Grapalat" w:cs="GHEA Grapalat"/>
          <w:sz w:val="22"/>
          <w:szCs w:val="22"/>
          <w:lang w:val="en-US"/>
        </w:rPr>
        <w:t xml:space="preserve"> վարձատրությանը, ինչպես նաև ապրանքների ձեռք բերմանը: Շեղումը պայմանավորված է խնայողություններով:</w:t>
      </w:r>
    </w:p>
    <w:p w:rsidR="00A3276C" w:rsidRPr="0032784D" w:rsidRDefault="00657361" w:rsidP="002158B8">
      <w:pPr>
        <w:spacing w:line="360" w:lineRule="auto"/>
        <w:ind w:firstLine="561"/>
        <w:jc w:val="both"/>
        <w:rPr>
          <w:rFonts w:ascii="GHEA Grapalat" w:hAnsi="GHEA Grapalat" w:cs="GHEA Grapalat"/>
          <w:sz w:val="22"/>
          <w:szCs w:val="22"/>
          <w:lang w:val="en-US"/>
        </w:rPr>
      </w:pPr>
      <w:r w:rsidRPr="0032784D">
        <w:rPr>
          <w:rFonts w:ascii="GHEA Grapalat" w:hAnsi="GHEA Grapalat" w:cs="GHEA Grapalat"/>
          <w:sz w:val="22"/>
          <w:szCs w:val="22"/>
          <w:lang w:val="en-US"/>
        </w:rPr>
        <w:t>Ն</w:t>
      </w:r>
      <w:r w:rsidRPr="0032784D">
        <w:rPr>
          <w:rFonts w:ascii="GHEA Grapalat" w:hAnsi="GHEA Grapalat" w:cs="GHEA Grapalat"/>
          <w:sz w:val="22"/>
          <w:szCs w:val="22"/>
        </w:rPr>
        <w:t xml:space="preserve">ախատեսված 8.8 մլն դրամի դիմաց </w:t>
      </w:r>
      <w:r w:rsidR="002158B8" w:rsidRPr="0032784D">
        <w:rPr>
          <w:rFonts w:ascii="GHEA Grapalat" w:hAnsi="GHEA Grapalat" w:cs="GHEA Grapalat"/>
          <w:sz w:val="22"/>
          <w:szCs w:val="22"/>
        </w:rPr>
        <w:t>31.3 մլն դրամ</w:t>
      </w:r>
      <w:r w:rsidRPr="0032784D">
        <w:rPr>
          <w:rFonts w:ascii="GHEA Grapalat" w:hAnsi="GHEA Grapalat" w:cs="GHEA Grapalat"/>
          <w:sz w:val="22"/>
          <w:szCs w:val="22"/>
          <w:lang w:val="en-US"/>
        </w:rPr>
        <w:t xml:space="preserve"> է</w:t>
      </w:r>
      <w:r w:rsidR="002158B8" w:rsidRPr="0032784D">
        <w:rPr>
          <w:rFonts w:ascii="GHEA Grapalat" w:hAnsi="GHEA Grapalat" w:cs="GHEA Grapalat"/>
          <w:sz w:val="22"/>
          <w:szCs w:val="22"/>
        </w:rPr>
        <w:t xml:space="preserve"> օգտագործվել Համաշխարհային բանկի աջակցությամբ իրականացվող Սոցիալական ներդրումների և տեղական զարգացման</w:t>
      </w:r>
      <w:r w:rsidR="006274A0" w:rsidRPr="0032784D">
        <w:rPr>
          <w:rFonts w:ascii="GHEA Grapalat" w:hAnsi="GHEA Grapalat" w:cs="GHEA Grapalat"/>
          <w:sz w:val="22"/>
          <w:szCs w:val="22"/>
        </w:rPr>
        <w:t xml:space="preserve"> </w:t>
      </w:r>
      <w:r w:rsidR="002158B8" w:rsidRPr="0032784D">
        <w:rPr>
          <w:rFonts w:ascii="GHEA Grapalat" w:hAnsi="GHEA Grapalat" w:cs="GHEA Grapalat"/>
          <w:sz w:val="22"/>
          <w:szCs w:val="22"/>
        </w:rPr>
        <w:t xml:space="preserve">դրամաշնորհային ծրագրի շրջանակներում oժանդակության տրամադրման, միջհամայնքային ենթածրագրերի նախագծման, ընտրության և իրականացման աշխատանքների </w:t>
      </w:r>
      <w:r w:rsidRPr="0032784D">
        <w:rPr>
          <w:rFonts w:ascii="GHEA Grapalat" w:hAnsi="GHEA Grapalat" w:cs="GHEA Grapalat"/>
          <w:sz w:val="22"/>
          <w:szCs w:val="22"/>
          <w:lang w:val="en-US"/>
        </w:rPr>
        <w:t>ֆինանսավորման նպատակով: Ծրագրի գերազանցումը</w:t>
      </w:r>
      <w:r w:rsidR="002158B8" w:rsidRPr="0032784D">
        <w:rPr>
          <w:rFonts w:ascii="GHEA Grapalat" w:hAnsi="GHEA Grapalat" w:cs="GHEA Grapalat"/>
          <w:sz w:val="22"/>
          <w:szCs w:val="22"/>
        </w:rPr>
        <w:t xml:space="preserve"> պայմանավորված է </w:t>
      </w:r>
      <w:r w:rsidRPr="0032784D">
        <w:rPr>
          <w:rFonts w:ascii="GHEA Grapalat" w:hAnsi="GHEA Grapalat" w:cs="GHEA Grapalat"/>
          <w:sz w:val="22"/>
          <w:szCs w:val="22"/>
          <w:lang w:val="en-US"/>
        </w:rPr>
        <w:t>2018 թվականին նախատեսված</w:t>
      </w:r>
      <w:r w:rsidR="002158B8" w:rsidRPr="0032784D">
        <w:rPr>
          <w:rFonts w:ascii="GHEA Grapalat" w:hAnsi="GHEA Grapalat" w:cs="GHEA Grapalat"/>
          <w:sz w:val="22"/>
          <w:szCs w:val="22"/>
        </w:rPr>
        <w:t xml:space="preserve"> ապրանքների </w:t>
      </w:r>
      <w:r w:rsidRPr="0032784D">
        <w:rPr>
          <w:rFonts w:ascii="GHEA Grapalat" w:hAnsi="GHEA Grapalat" w:cs="GHEA Grapalat"/>
          <w:sz w:val="22"/>
          <w:szCs w:val="22"/>
        </w:rPr>
        <w:t>մատակարարման ուշացման պատճառով 2019 թվականին</w:t>
      </w:r>
      <w:r w:rsidRPr="0032784D">
        <w:rPr>
          <w:rFonts w:ascii="GHEA Grapalat" w:hAnsi="GHEA Grapalat" w:cs="GHEA Grapalat"/>
          <w:sz w:val="22"/>
          <w:szCs w:val="22"/>
          <w:lang w:val="en-US"/>
        </w:rPr>
        <w:t xml:space="preserve"> վճարումների իրականացմամբ</w:t>
      </w:r>
      <w:r w:rsidR="002158B8" w:rsidRPr="0032784D">
        <w:rPr>
          <w:rFonts w:ascii="GHEA Grapalat" w:hAnsi="GHEA Grapalat" w:cs="GHEA Grapalat"/>
          <w:sz w:val="22"/>
          <w:szCs w:val="22"/>
        </w:rPr>
        <w:t xml:space="preserve">: </w:t>
      </w:r>
    </w:p>
    <w:p w:rsidR="002158B8" w:rsidRPr="0032784D" w:rsidRDefault="002158B8" w:rsidP="002158B8">
      <w:pPr>
        <w:spacing w:line="360" w:lineRule="auto"/>
        <w:ind w:firstLine="561"/>
        <w:jc w:val="both"/>
        <w:rPr>
          <w:rFonts w:ascii="GHEA Grapalat" w:hAnsi="GHEA Grapalat" w:cs="GHEA Grapalat"/>
          <w:sz w:val="22"/>
          <w:szCs w:val="22"/>
        </w:rPr>
      </w:pPr>
      <w:r w:rsidRPr="0032784D">
        <w:rPr>
          <w:rFonts w:ascii="GHEA Grapalat" w:hAnsi="GHEA Grapalat" w:cs="GHEA Grapalat"/>
          <w:i/>
          <w:sz w:val="22"/>
          <w:szCs w:val="22"/>
        </w:rPr>
        <w:t>Տարածքային կառավարման և տեղական ինքնակառավարման մարմինների ներկայացուցի</w:t>
      </w:r>
      <w:r w:rsidR="00002C17" w:rsidRPr="0032784D">
        <w:rPr>
          <w:rFonts w:ascii="GHEA Grapalat" w:hAnsi="GHEA Grapalat" w:cs="GHEA Grapalat"/>
          <w:i/>
          <w:sz w:val="22"/>
          <w:szCs w:val="22"/>
        </w:rPr>
        <w:t>չների մասնագիտական վերապատրաստ</w:t>
      </w:r>
      <w:r w:rsidR="00002C17" w:rsidRPr="0032784D">
        <w:rPr>
          <w:rFonts w:ascii="GHEA Grapalat" w:hAnsi="GHEA Grapalat" w:cs="GHEA Grapalat"/>
          <w:i/>
          <w:sz w:val="22"/>
          <w:szCs w:val="22"/>
          <w:lang w:val="en-US"/>
        </w:rPr>
        <w:t>ման</w:t>
      </w:r>
      <w:r w:rsidRPr="0032784D">
        <w:rPr>
          <w:rFonts w:ascii="GHEA Grapalat" w:hAnsi="GHEA Grapalat" w:cs="GHEA Grapalat"/>
          <w:i/>
          <w:sz w:val="22"/>
          <w:szCs w:val="22"/>
        </w:rPr>
        <w:t xml:space="preserve"> և հատուկ ուսուց</w:t>
      </w:r>
      <w:r w:rsidR="00002C17" w:rsidRPr="0032784D">
        <w:rPr>
          <w:rFonts w:ascii="GHEA Grapalat" w:hAnsi="GHEA Grapalat" w:cs="GHEA Grapalat"/>
          <w:i/>
          <w:sz w:val="22"/>
          <w:szCs w:val="22"/>
          <w:lang w:val="en-US"/>
        </w:rPr>
        <w:t>ման</w:t>
      </w:r>
      <w:r w:rsidR="00002C17" w:rsidRPr="0032784D">
        <w:rPr>
          <w:rFonts w:ascii="GHEA Grapalat" w:hAnsi="GHEA Grapalat" w:cs="GHEA Grapalat"/>
          <w:sz w:val="22"/>
          <w:szCs w:val="22"/>
        </w:rPr>
        <w:t xml:space="preserve"> ծրագրի</w:t>
      </w:r>
      <w:r w:rsidR="00002C17" w:rsidRPr="0032784D">
        <w:rPr>
          <w:rFonts w:ascii="GHEA Grapalat" w:hAnsi="GHEA Grapalat" w:cs="GHEA Grapalat"/>
          <w:sz w:val="22"/>
          <w:szCs w:val="22"/>
          <w:lang w:val="en-US"/>
        </w:rPr>
        <w:t>ն հաշվետու տարում</w:t>
      </w:r>
      <w:r w:rsidRPr="0032784D">
        <w:rPr>
          <w:rFonts w:ascii="GHEA Grapalat" w:hAnsi="GHEA Grapalat" w:cs="GHEA Grapalat"/>
          <w:sz w:val="22"/>
          <w:szCs w:val="22"/>
        </w:rPr>
        <w:t xml:space="preserve"> </w:t>
      </w:r>
      <w:r w:rsidR="00002C17" w:rsidRPr="0032784D">
        <w:rPr>
          <w:rFonts w:ascii="GHEA Grapalat" w:hAnsi="GHEA Grapalat" w:cs="GHEA Grapalat"/>
          <w:sz w:val="22"/>
          <w:szCs w:val="22"/>
        </w:rPr>
        <w:t xml:space="preserve">պետական բյուջեից տրամադրվել է 26.1 մլն դրամ </w:t>
      </w:r>
      <w:r w:rsidR="00002C17" w:rsidRPr="0032784D">
        <w:rPr>
          <w:rFonts w:ascii="GHEA Grapalat" w:hAnsi="GHEA Grapalat" w:cs="GHEA Grapalat"/>
          <w:sz w:val="22"/>
          <w:szCs w:val="22"/>
          <w:lang w:val="en-US"/>
        </w:rPr>
        <w:t xml:space="preserve">կամ նախատեսվածի </w:t>
      </w:r>
      <w:r w:rsidR="00002C17" w:rsidRPr="0032784D">
        <w:rPr>
          <w:rFonts w:ascii="GHEA Grapalat" w:hAnsi="GHEA Grapalat" w:cs="GHEA Grapalat"/>
          <w:sz w:val="22"/>
          <w:szCs w:val="22"/>
        </w:rPr>
        <w:t>94%</w:t>
      </w:r>
      <w:r w:rsidR="00002C17" w:rsidRPr="0032784D">
        <w:rPr>
          <w:rFonts w:ascii="GHEA Grapalat" w:hAnsi="GHEA Grapalat" w:cs="GHEA Grapalat"/>
          <w:sz w:val="22"/>
          <w:szCs w:val="22"/>
          <w:lang w:val="en-US"/>
        </w:rPr>
        <w:t>-ը</w:t>
      </w:r>
      <w:r w:rsidR="00002C17" w:rsidRPr="0032784D">
        <w:rPr>
          <w:rFonts w:ascii="GHEA Grapalat" w:hAnsi="GHEA Grapalat" w:cs="GHEA Grapalat"/>
          <w:sz w:val="22"/>
          <w:szCs w:val="22"/>
        </w:rPr>
        <w:t>:</w:t>
      </w:r>
      <w:r w:rsidR="00002C17" w:rsidRPr="0032784D">
        <w:rPr>
          <w:rFonts w:ascii="GHEA Grapalat" w:hAnsi="GHEA Grapalat" w:cs="GHEA Grapalat"/>
          <w:sz w:val="22"/>
          <w:szCs w:val="22"/>
          <w:lang w:val="en-US"/>
        </w:rPr>
        <w:t xml:space="preserve"> Ծրագրի շրջանակներում </w:t>
      </w:r>
      <w:r w:rsidR="005D5596" w:rsidRPr="0032784D">
        <w:rPr>
          <w:rFonts w:ascii="GHEA Grapalat" w:hAnsi="GHEA Grapalat" w:cs="GHEA Grapalat"/>
          <w:sz w:val="22"/>
          <w:szCs w:val="22"/>
          <w:lang w:val="en-US"/>
        </w:rPr>
        <w:t xml:space="preserve">նախատեսված 1605 ծառայողի փոխարեն </w:t>
      </w:r>
      <w:r w:rsidRPr="0032784D">
        <w:rPr>
          <w:rFonts w:ascii="GHEA Grapalat" w:hAnsi="GHEA Grapalat" w:cs="GHEA Grapalat"/>
          <w:sz w:val="22"/>
          <w:szCs w:val="22"/>
        </w:rPr>
        <w:t xml:space="preserve">վերապատրաստվել </w:t>
      </w:r>
      <w:r w:rsidR="005D5596" w:rsidRPr="0032784D">
        <w:rPr>
          <w:rFonts w:ascii="GHEA Grapalat" w:hAnsi="GHEA Grapalat" w:cs="GHEA Grapalat"/>
          <w:sz w:val="22"/>
          <w:szCs w:val="22"/>
          <w:lang w:val="en-US"/>
        </w:rPr>
        <w:t xml:space="preserve">է </w:t>
      </w:r>
      <w:r w:rsidRPr="0032784D">
        <w:rPr>
          <w:rFonts w:ascii="GHEA Grapalat" w:hAnsi="GHEA Grapalat" w:cs="GHEA Grapalat"/>
          <w:sz w:val="22"/>
          <w:szCs w:val="22"/>
        </w:rPr>
        <w:t xml:space="preserve">1499 </w:t>
      </w:r>
      <w:r w:rsidR="005D5596" w:rsidRPr="0032784D">
        <w:rPr>
          <w:rFonts w:ascii="GHEA Grapalat" w:hAnsi="GHEA Grapalat" w:cs="GHEA Grapalat"/>
          <w:sz w:val="22"/>
          <w:szCs w:val="22"/>
          <w:lang w:val="en-US"/>
        </w:rPr>
        <w:t>ծառայող</w:t>
      </w:r>
      <w:r w:rsidRPr="0032784D">
        <w:rPr>
          <w:rFonts w:ascii="GHEA Grapalat" w:hAnsi="GHEA Grapalat" w:cs="GHEA Grapalat"/>
          <w:sz w:val="22"/>
          <w:szCs w:val="22"/>
        </w:rPr>
        <w:t>, որից 778</w:t>
      </w:r>
      <w:r w:rsidR="005D5596" w:rsidRPr="0032784D">
        <w:rPr>
          <w:rFonts w:ascii="GHEA Grapalat" w:hAnsi="GHEA Grapalat" w:cs="GHEA Grapalat"/>
          <w:sz w:val="22"/>
          <w:szCs w:val="22"/>
          <w:lang w:val="en-US"/>
        </w:rPr>
        <w:t>-ը՝</w:t>
      </w:r>
      <w:r w:rsidRPr="0032784D">
        <w:rPr>
          <w:rFonts w:ascii="GHEA Grapalat" w:hAnsi="GHEA Grapalat" w:cs="GHEA Grapalat"/>
          <w:sz w:val="22"/>
          <w:szCs w:val="22"/>
        </w:rPr>
        <w:t xml:space="preserve"> համայնքային ծառայողներ, 648</w:t>
      </w:r>
      <w:r w:rsidR="005D5596" w:rsidRPr="0032784D">
        <w:rPr>
          <w:rFonts w:ascii="GHEA Grapalat" w:hAnsi="GHEA Grapalat" w:cs="GHEA Grapalat"/>
          <w:sz w:val="22"/>
          <w:szCs w:val="22"/>
          <w:lang w:val="en-US"/>
        </w:rPr>
        <w:t>-ը՝</w:t>
      </w:r>
      <w:r w:rsidRPr="0032784D">
        <w:rPr>
          <w:rFonts w:ascii="GHEA Grapalat" w:hAnsi="GHEA Grapalat" w:cs="GHEA Grapalat"/>
          <w:sz w:val="22"/>
          <w:szCs w:val="22"/>
        </w:rPr>
        <w:t xml:space="preserve"> համայնքի ղեկավարներ և ավագանու անդամներ, 73</w:t>
      </w:r>
      <w:r w:rsidR="005D5596" w:rsidRPr="0032784D">
        <w:rPr>
          <w:rFonts w:ascii="GHEA Grapalat" w:hAnsi="GHEA Grapalat" w:cs="GHEA Grapalat"/>
          <w:sz w:val="22"/>
          <w:szCs w:val="22"/>
          <w:lang w:val="en-US"/>
        </w:rPr>
        <w:t>-ը՝</w:t>
      </w:r>
      <w:r w:rsidR="005D5596" w:rsidRPr="0032784D">
        <w:rPr>
          <w:rFonts w:ascii="GHEA Grapalat" w:hAnsi="GHEA Grapalat" w:cs="GHEA Grapalat"/>
          <w:sz w:val="22"/>
          <w:szCs w:val="22"/>
        </w:rPr>
        <w:t xml:space="preserve"> մարզպետարանների աշխատակիցներ: </w:t>
      </w:r>
      <w:r w:rsidRPr="0032784D">
        <w:rPr>
          <w:rFonts w:ascii="GHEA Grapalat" w:hAnsi="GHEA Grapalat" w:cs="GHEA Grapalat"/>
          <w:sz w:val="22"/>
          <w:szCs w:val="22"/>
        </w:rPr>
        <w:t>Շեղումը պայմանավորված է վերապատրաստվողների</w:t>
      </w:r>
      <w:r w:rsidR="005D5596" w:rsidRPr="0032784D">
        <w:rPr>
          <w:rFonts w:ascii="GHEA Grapalat" w:hAnsi="GHEA Grapalat" w:cs="GHEA Grapalat"/>
          <w:sz w:val="22"/>
          <w:szCs w:val="22"/>
          <w:lang w:val="en-US"/>
        </w:rPr>
        <w:t xml:space="preserve"> փաստացի</w:t>
      </w:r>
      <w:r w:rsidR="005D5596" w:rsidRPr="0032784D">
        <w:rPr>
          <w:rFonts w:ascii="GHEA Grapalat" w:hAnsi="GHEA Grapalat" w:cs="GHEA Grapalat"/>
          <w:sz w:val="22"/>
          <w:szCs w:val="22"/>
        </w:rPr>
        <w:t xml:space="preserve"> թվով</w:t>
      </w:r>
      <w:r w:rsidRPr="0032784D">
        <w:rPr>
          <w:rFonts w:ascii="GHEA Grapalat" w:hAnsi="GHEA Grapalat" w:cs="GHEA Grapalat"/>
          <w:sz w:val="22"/>
          <w:szCs w:val="22"/>
        </w:rPr>
        <w:t>:</w:t>
      </w:r>
    </w:p>
    <w:p w:rsidR="005D5596" w:rsidRPr="0032784D" w:rsidRDefault="002158B8" w:rsidP="005D5596">
      <w:pPr>
        <w:spacing w:line="360" w:lineRule="auto"/>
        <w:ind w:firstLine="561"/>
        <w:jc w:val="both"/>
        <w:rPr>
          <w:rFonts w:ascii="GHEA Grapalat" w:hAnsi="GHEA Grapalat" w:cs="GHEA Grapalat"/>
          <w:sz w:val="22"/>
          <w:szCs w:val="22"/>
        </w:rPr>
      </w:pPr>
      <w:r w:rsidRPr="0032784D">
        <w:rPr>
          <w:rFonts w:ascii="GHEA Grapalat" w:hAnsi="GHEA Grapalat" w:cs="GHEA Grapalat"/>
          <w:sz w:val="22"/>
          <w:szCs w:val="22"/>
        </w:rPr>
        <w:lastRenderedPageBreak/>
        <w:t xml:space="preserve">Հաշվետու ժամանակահատվածում </w:t>
      </w:r>
      <w:r w:rsidRPr="0032784D">
        <w:rPr>
          <w:rFonts w:ascii="GHEA Grapalat" w:hAnsi="GHEA Grapalat" w:cs="GHEA Grapalat"/>
          <w:i/>
          <w:sz w:val="22"/>
          <w:szCs w:val="22"/>
        </w:rPr>
        <w:t>Կոշտ թափոնների կառավարման</w:t>
      </w:r>
      <w:r w:rsidRPr="0032784D">
        <w:rPr>
          <w:rFonts w:ascii="GHEA Grapalat" w:hAnsi="GHEA Grapalat" w:cs="GHEA Grapalat"/>
          <w:sz w:val="22"/>
          <w:szCs w:val="22"/>
        </w:rPr>
        <w:t xml:space="preserve"> ծրագրի իրականացման համար </w:t>
      </w:r>
      <w:r w:rsidR="005D5596" w:rsidRPr="0032784D">
        <w:rPr>
          <w:rFonts w:ascii="GHEA Grapalat" w:hAnsi="GHEA Grapalat" w:cs="GHEA Grapalat"/>
          <w:sz w:val="22"/>
          <w:szCs w:val="22"/>
        </w:rPr>
        <w:t xml:space="preserve">պետական բյուջեից </w:t>
      </w:r>
      <w:r w:rsidRPr="0032784D">
        <w:rPr>
          <w:rFonts w:ascii="GHEA Grapalat" w:hAnsi="GHEA Grapalat" w:cs="GHEA Grapalat"/>
          <w:sz w:val="22"/>
          <w:szCs w:val="22"/>
        </w:rPr>
        <w:t>հատկացվ</w:t>
      </w:r>
      <w:r w:rsidR="005D5596" w:rsidRPr="0032784D">
        <w:rPr>
          <w:rFonts w:ascii="GHEA Grapalat" w:hAnsi="GHEA Grapalat" w:cs="GHEA Grapalat"/>
          <w:sz w:val="22"/>
          <w:szCs w:val="22"/>
        </w:rPr>
        <w:t>ած</w:t>
      </w:r>
      <w:r w:rsidRPr="0032784D">
        <w:rPr>
          <w:rFonts w:ascii="GHEA Grapalat" w:hAnsi="GHEA Grapalat" w:cs="GHEA Grapalat"/>
          <w:sz w:val="22"/>
          <w:szCs w:val="22"/>
        </w:rPr>
        <w:t xml:space="preserve"> 3.7 մլրդ դրամ</w:t>
      </w:r>
      <w:r w:rsidR="005D5596" w:rsidRPr="0032784D">
        <w:rPr>
          <w:rFonts w:ascii="GHEA Grapalat" w:hAnsi="GHEA Grapalat" w:cs="GHEA Grapalat"/>
          <w:sz w:val="22"/>
          <w:szCs w:val="22"/>
        </w:rPr>
        <w:t>ի դիմաց փաստացի</w:t>
      </w:r>
      <w:r w:rsidRPr="0032784D">
        <w:rPr>
          <w:rFonts w:ascii="GHEA Grapalat" w:hAnsi="GHEA Grapalat" w:cs="GHEA Grapalat"/>
          <w:sz w:val="22"/>
          <w:szCs w:val="22"/>
        </w:rPr>
        <w:t xml:space="preserve"> </w:t>
      </w:r>
      <w:r w:rsidR="005D5596" w:rsidRPr="0032784D">
        <w:rPr>
          <w:rFonts w:ascii="GHEA Grapalat" w:hAnsi="GHEA Grapalat" w:cs="GHEA Grapalat"/>
          <w:sz w:val="22"/>
          <w:szCs w:val="22"/>
        </w:rPr>
        <w:t>օգտագործվել է 159.7</w:t>
      </w:r>
      <w:r w:rsidR="005D5596" w:rsidRPr="0032784D">
        <w:rPr>
          <w:rFonts w:ascii="Courier New" w:hAnsi="Courier New" w:cs="Courier New"/>
          <w:sz w:val="22"/>
          <w:szCs w:val="22"/>
        </w:rPr>
        <w:t> </w:t>
      </w:r>
      <w:r w:rsidRPr="0032784D">
        <w:rPr>
          <w:rFonts w:ascii="GHEA Grapalat" w:hAnsi="GHEA Grapalat" w:cs="GHEA Grapalat"/>
          <w:sz w:val="22"/>
          <w:szCs w:val="22"/>
        </w:rPr>
        <w:t>մլն դրամ</w:t>
      </w:r>
      <w:r w:rsidR="005D5596" w:rsidRPr="0032784D">
        <w:rPr>
          <w:rFonts w:ascii="GHEA Grapalat" w:hAnsi="GHEA Grapalat" w:cs="GHEA Grapalat"/>
          <w:sz w:val="22"/>
          <w:szCs w:val="22"/>
        </w:rPr>
        <w:t>ը (4.3%)</w:t>
      </w:r>
      <w:r w:rsidRPr="0032784D">
        <w:rPr>
          <w:rFonts w:ascii="GHEA Grapalat" w:hAnsi="GHEA Grapalat" w:cs="GHEA Grapalat"/>
          <w:sz w:val="22"/>
          <w:szCs w:val="22"/>
        </w:rPr>
        <w:t xml:space="preserve">: </w:t>
      </w:r>
      <w:r w:rsidR="005D5596" w:rsidRPr="0032784D">
        <w:rPr>
          <w:rFonts w:ascii="GHEA Grapalat" w:hAnsi="GHEA Grapalat" w:cs="GHEA Grapalat"/>
          <w:sz w:val="22"/>
          <w:szCs w:val="22"/>
        </w:rPr>
        <w:t>Ծրագրում նախատեսված 6 միջոցառումներից մասնակիորեն կատարվել են 2-ը: Մասնավորապես՝ Վերակառուցման և զարգացման եվրոպական բանկի աջակցությամբ իրականացվող «Կոտայքի և Գեղարքունիքի մարզի կոշտ թափոնների կառավարման խորհրդատվության համար» դրամաշնորհային ծրագրի շրջանակներում</w:t>
      </w:r>
      <w:r w:rsidR="00C85559" w:rsidRPr="0032784D">
        <w:rPr>
          <w:rFonts w:ascii="GHEA Grapalat" w:hAnsi="GHEA Grapalat" w:cs="GHEA Grapalat"/>
          <w:sz w:val="22"/>
          <w:szCs w:val="22"/>
        </w:rPr>
        <w:t xml:space="preserve"> օգտագործվել է 124.4 մլն դրամ կամ նախատեսված միջոցների 54.3%-ը</w:t>
      </w:r>
      <w:r w:rsidR="00027961" w:rsidRPr="0032784D">
        <w:rPr>
          <w:rFonts w:ascii="GHEA Grapalat" w:hAnsi="GHEA Grapalat" w:cs="GHEA Grapalat"/>
          <w:sz w:val="22"/>
          <w:szCs w:val="22"/>
        </w:rPr>
        <w:t>:</w:t>
      </w:r>
      <w:r w:rsidR="005D5596" w:rsidRPr="0032784D">
        <w:rPr>
          <w:rFonts w:ascii="GHEA Grapalat" w:hAnsi="GHEA Grapalat" w:cs="GHEA Grapalat"/>
          <w:sz w:val="22"/>
          <w:szCs w:val="22"/>
        </w:rPr>
        <w:t xml:space="preserve"> </w:t>
      </w:r>
      <w:r w:rsidR="00027961" w:rsidRPr="0032784D">
        <w:rPr>
          <w:rFonts w:ascii="GHEA Grapalat" w:hAnsi="GHEA Grapalat" w:cs="GHEA Grapalat"/>
          <w:sz w:val="22"/>
          <w:szCs w:val="22"/>
        </w:rPr>
        <w:t>Ծրագրի շրջանակներում ընտրված խորհրդատվական կազմակերպությունների կողմից 2019</w:t>
      </w:r>
      <w:r w:rsidR="00027961" w:rsidRPr="0032784D">
        <w:rPr>
          <w:rFonts w:ascii="GHEA Grapalat" w:hAnsi="GHEA Grapalat" w:cs="GHEA Grapalat"/>
          <w:sz w:val="22"/>
          <w:szCs w:val="22"/>
          <w:lang w:val="en-US"/>
        </w:rPr>
        <w:t xml:space="preserve"> </w:t>
      </w:r>
      <w:r w:rsidR="00027961" w:rsidRPr="0032784D">
        <w:rPr>
          <w:rFonts w:ascii="GHEA Grapalat" w:hAnsi="GHEA Grapalat" w:cs="GHEA Grapalat"/>
          <w:sz w:val="22"/>
          <w:szCs w:val="22"/>
        </w:rPr>
        <w:t>թ</w:t>
      </w:r>
      <w:r w:rsidR="00027961" w:rsidRPr="0032784D">
        <w:rPr>
          <w:rFonts w:ascii="GHEA Grapalat" w:hAnsi="GHEA Grapalat" w:cs="GHEA Grapalat"/>
          <w:sz w:val="22"/>
          <w:szCs w:val="22"/>
          <w:lang w:val="en-US"/>
        </w:rPr>
        <w:t xml:space="preserve">վականին նախատեսվել էր </w:t>
      </w:r>
      <w:r w:rsidR="00027961" w:rsidRPr="0032784D">
        <w:rPr>
          <w:rFonts w:ascii="GHEA Grapalat" w:hAnsi="GHEA Grapalat" w:cs="GHEA Grapalat"/>
          <w:sz w:val="22"/>
          <w:szCs w:val="22"/>
        </w:rPr>
        <w:t>իրականացն</w:t>
      </w:r>
      <w:r w:rsidR="00027961" w:rsidRPr="0032784D">
        <w:rPr>
          <w:rFonts w:ascii="GHEA Grapalat" w:hAnsi="GHEA Grapalat" w:cs="GHEA Grapalat"/>
          <w:sz w:val="22"/>
          <w:szCs w:val="22"/>
          <w:lang w:val="en-US"/>
        </w:rPr>
        <w:t>ել</w:t>
      </w:r>
      <w:r w:rsidR="00027961" w:rsidRPr="0032784D">
        <w:rPr>
          <w:rFonts w:ascii="GHEA Grapalat" w:hAnsi="GHEA Grapalat" w:cs="GHEA Grapalat"/>
          <w:sz w:val="22"/>
          <w:szCs w:val="22"/>
        </w:rPr>
        <w:t xml:space="preserve"> աղբավայրի նախագծման, վերաբեռնման կայանների նախագծման, սարքավորումների և տեխնիկայի տեխնիկական բնութագրերի կազմման աշխատանքներ, դրանց մրցութային գործընթացների</w:t>
      </w:r>
      <w:r w:rsidR="00027961" w:rsidRPr="0032784D">
        <w:rPr>
          <w:rFonts w:ascii="GHEA Grapalat" w:hAnsi="GHEA Grapalat" w:cs="GHEA Grapalat"/>
          <w:sz w:val="22"/>
          <w:szCs w:val="22"/>
          <w:lang w:val="en-US"/>
        </w:rPr>
        <w:t>ն</w:t>
      </w:r>
      <w:r w:rsidR="00027961" w:rsidRPr="0032784D">
        <w:rPr>
          <w:rFonts w:ascii="GHEA Grapalat" w:hAnsi="GHEA Grapalat" w:cs="GHEA Grapalat"/>
          <w:sz w:val="22"/>
          <w:szCs w:val="22"/>
        </w:rPr>
        <w:t xml:space="preserve"> աջակցություն, աղբահանության սխեմաների մշակում</w:t>
      </w:r>
      <w:r w:rsidR="00027961" w:rsidRPr="0032784D">
        <w:rPr>
          <w:rFonts w:ascii="GHEA Grapalat" w:hAnsi="GHEA Grapalat" w:cs="GHEA Grapalat"/>
          <w:sz w:val="22"/>
          <w:szCs w:val="22"/>
          <w:lang w:val="en-US"/>
        </w:rPr>
        <w:t>,</w:t>
      </w:r>
      <w:r w:rsidR="00A14396" w:rsidRPr="0032784D">
        <w:rPr>
          <w:rFonts w:ascii="GHEA Grapalat" w:hAnsi="GHEA Grapalat" w:cs="GHEA Grapalat"/>
          <w:sz w:val="22"/>
          <w:szCs w:val="22"/>
        </w:rPr>
        <w:t xml:space="preserve"> կոշտ կենցաղային թափոնների կառավարման </w:t>
      </w:r>
      <w:r w:rsidR="00A14396" w:rsidRPr="0032784D">
        <w:rPr>
          <w:rFonts w:ascii="GHEA Grapalat" w:hAnsi="GHEA Grapalat" w:cs="GHEA Grapalat"/>
          <w:sz w:val="22"/>
          <w:szCs w:val="22"/>
          <w:lang w:val="en-US"/>
        </w:rPr>
        <w:t>(</w:t>
      </w:r>
      <w:r w:rsidR="00027961" w:rsidRPr="0032784D">
        <w:rPr>
          <w:rFonts w:ascii="GHEA Grapalat" w:hAnsi="GHEA Grapalat" w:cs="GHEA Grapalat"/>
          <w:sz w:val="22"/>
          <w:szCs w:val="22"/>
        </w:rPr>
        <w:t>ԿԿԹԿ</w:t>
      </w:r>
      <w:r w:rsidR="00A14396" w:rsidRPr="0032784D">
        <w:rPr>
          <w:rFonts w:ascii="GHEA Grapalat" w:hAnsi="GHEA Grapalat" w:cs="GHEA Grapalat"/>
          <w:sz w:val="22"/>
          <w:szCs w:val="22"/>
          <w:lang w:val="en-US"/>
        </w:rPr>
        <w:t>)</w:t>
      </w:r>
      <w:r w:rsidR="00027961" w:rsidRPr="0032784D">
        <w:rPr>
          <w:rFonts w:ascii="GHEA Grapalat" w:hAnsi="GHEA Grapalat" w:cs="GHEA Grapalat"/>
          <w:sz w:val="22"/>
          <w:szCs w:val="22"/>
        </w:rPr>
        <w:t xml:space="preserve"> ընկերության ստեղծմանն ուղղված իրավական և ինստիտուցիոնալ աշխատանքներ, իրազեկման արշավներ, աղբահանության վարձավճարների քաղաքականության մշակում:</w:t>
      </w:r>
      <w:r w:rsidR="00027961" w:rsidRPr="0032784D">
        <w:rPr>
          <w:rFonts w:ascii="GHEA Grapalat" w:hAnsi="GHEA Grapalat" w:cs="GHEA Grapalat"/>
          <w:sz w:val="22"/>
          <w:szCs w:val="22"/>
          <w:lang w:val="en-US"/>
        </w:rPr>
        <w:t xml:space="preserve"> Ցածր </w:t>
      </w:r>
      <w:r w:rsidR="00027961" w:rsidRPr="0032784D">
        <w:rPr>
          <w:rFonts w:ascii="GHEA Grapalat" w:hAnsi="GHEA Grapalat" w:cs="GHEA Grapalat"/>
          <w:sz w:val="22"/>
          <w:szCs w:val="22"/>
        </w:rPr>
        <w:t>կատարողականը պայմանավորված է այն հանգամանքով, որ միջազգային մրցույթը հայտարարվել է 2019 թվականի նոյեմբերի 20-ին, ուստի ժամկետի սղության պատճառով պայմանագրեր չեն կնքվել, և ընտրված խորհրդատվական կազմակերպությունների կողմից կատարվել են մասնակի աշխատանքներ, մասնավորապես</w:t>
      </w:r>
      <w:r w:rsidR="00027961" w:rsidRPr="0032784D">
        <w:rPr>
          <w:rFonts w:ascii="GHEA Grapalat" w:hAnsi="GHEA Grapalat" w:cs="GHEA Grapalat"/>
          <w:sz w:val="22"/>
          <w:szCs w:val="22"/>
          <w:lang w:val="en-US"/>
        </w:rPr>
        <w:t>՝</w:t>
      </w:r>
      <w:r w:rsidR="00027961" w:rsidRPr="0032784D">
        <w:rPr>
          <w:rFonts w:ascii="GHEA Grapalat" w:hAnsi="GHEA Grapalat" w:cs="GHEA Grapalat"/>
          <w:sz w:val="22"/>
          <w:szCs w:val="22"/>
        </w:rPr>
        <w:t xml:space="preserve"> իրականացվել են աղբավայրի նախագծման և ծրագրի շրջանակներում նախատեսված մրցութային գործընթացներին աջակցության աշխատանքներ</w:t>
      </w:r>
      <w:r w:rsidR="005D5596" w:rsidRPr="0032784D">
        <w:rPr>
          <w:rFonts w:ascii="GHEA Grapalat" w:hAnsi="GHEA Grapalat" w:cs="GHEA Grapalat"/>
          <w:sz w:val="22"/>
          <w:szCs w:val="22"/>
        </w:rPr>
        <w:t xml:space="preserve">: </w:t>
      </w:r>
    </w:p>
    <w:p w:rsidR="001B61BB" w:rsidRPr="0032784D" w:rsidRDefault="001B61BB" w:rsidP="001B61BB">
      <w:pPr>
        <w:spacing w:line="360" w:lineRule="auto"/>
        <w:ind w:firstLine="561"/>
        <w:jc w:val="both"/>
        <w:rPr>
          <w:rFonts w:ascii="GHEA Grapalat" w:hAnsi="GHEA Grapalat" w:cs="GHEA Grapalat"/>
          <w:sz w:val="22"/>
          <w:szCs w:val="22"/>
        </w:rPr>
      </w:pPr>
      <w:r w:rsidRPr="0032784D">
        <w:rPr>
          <w:rFonts w:ascii="GHEA Grapalat" w:hAnsi="GHEA Grapalat" w:cs="GHEA Grapalat"/>
          <w:sz w:val="22"/>
          <w:szCs w:val="22"/>
        </w:rPr>
        <w:t>Վերակառուցման և զարգացման եվրոպական բանկի աջակցությամբ իրականացվող «Երևանի կոշտ թափոնների կառավարման» դրամաշնորհային ծրագր</w:t>
      </w:r>
      <w:r w:rsidR="00027961" w:rsidRPr="0032784D">
        <w:rPr>
          <w:rFonts w:ascii="GHEA Grapalat" w:hAnsi="GHEA Grapalat" w:cs="GHEA Grapalat"/>
          <w:sz w:val="22"/>
          <w:szCs w:val="22"/>
        </w:rPr>
        <w:t>ի շրջանակներում հատկացված 151.6</w:t>
      </w:r>
      <w:r w:rsidR="00027961" w:rsidRPr="0032784D">
        <w:rPr>
          <w:rFonts w:ascii="Courier New" w:hAnsi="Courier New" w:cs="Courier New"/>
          <w:sz w:val="22"/>
          <w:szCs w:val="22"/>
          <w:lang w:val="en-US"/>
        </w:rPr>
        <w:t> </w:t>
      </w:r>
      <w:r w:rsidR="00027961" w:rsidRPr="0032784D">
        <w:rPr>
          <w:rFonts w:ascii="GHEA Grapalat" w:hAnsi="GHEA Grapalat" w:cs="GHEA Grapalat"/>
          <w:sz w:val="22"/>
          <w:szCs w:val="22"/>
        </w:rPr>
        <w:t>մլն դրամի</w:t>
      </w:r>
      <w:r w:rsidRPr="0032784D">
        <w:rPr>
          <w:rFonts w:ascii="GHEA Grapalat" w:hAnsi="GHEA Grapalat" w:cs="GHEA Grapalat"/>
          <w:sz w:val="22"/>
          <w:szCs w:val="22"/>
        </w:rPr>
        <w:t xml:space="preserve">ց </w:t>
      </w:r>
      <w:r w:rsidR="00027961" w:rsidRPr="0032784D">
        <w:rPr>
          <w:rFonts w:ascii="GHEA Grapalat" w:hAnsi="GHEA Grapalat" w:cs="GHEA Grapalat"/>
          <w:sz w:val="22"/>
          <w:szCs w:val="22"/>
          <w:lang w:val="en-US"/>
        </w:rPr>
        <w:t>օգտագործ</w:t>
      </w:r>
      <w:r w:rsidRPr="0032784D">
        <w:rPr>
          <w:rFonts w:ascii="GHEA Grapalat" w:hAnsi="GHEA Grapalat" w:cs="GHEA Grapalat"/>
          <w:sz w:val="22"/>
          <w:szCs w:val="22"/>
        </w:rPr>
        <w:t>վել է 35.3 մլն դրամ</w:t>
      </w:r>
      <w:r w:rsidR="00027961" w:rsidRPr="0032784D">
        <w:rPr>
          <w:rFonts w:ascii="GHEA Grapalat" w:hAnsi="GHEA Grapalat" w:cs="GHEA Grapalat"/>
          <w:sz w:val="22"/>
          <w:szCs w:val="22"/>
          <w:lang w:val="en-US"/>
        </w:rPr>
        <w:t>ը</w:t>
      </w:r>
      <w:r w:rsidRPr="0032784D">
        <w:rPr>
          <w:rFonts w:ascii="GHEA Grapalat" w:hAnsi="GHEA Grapalat" w:cs="GHEA Grapalat"/>
          <w:sz w:val="22"/>
          <w:szCs w:val="22"/>
        </w:rPr>
        <w:t xml:space="preserve">, քանի որ </w:t>
      </w:r>
      <w:r w:rsidR="00A77D92" w:rsidRPr="0032784D">
        <w:rPr>
          <w:rFonts w:ascii="GHEA Grapalat" w:hAnsi="GHEA Grapalat" w:cs="GHEA Grapalat"/>
          <w:sz w:val="22"/>
          <w:szCs w:val="22"/>
        </w:rPr>
        <w:t>ծրագր</w:t>
      </w:r>
      <w:r w:rsidR="00A77D92" w:rsidRPr="0032784D">
        <w:rPr>
          <w:rFonts w:ascii="GHEA Grapalat" w:hAnsi="GHEA Grapalat" w:cs="GHEA Grapalat"/>
          <w:sz w:val="22"/>
          <w:szCs w:val="22"/>
          <w:lang w:val="en-US"/>
        </w:rPr>
        <w:t>ի շրջանակներում</w:t>
      </w:r>
      <w:r w:rsidRPr="0032784D">
        <w:rPr>
          <w:rFonts w:ascii="GHEA Grapalat" w:hAnsi="GHEA Grapalat" w:cs="GHEA Grapalat"/>
          <w:sz w:val="22"/>
          <w:szCs w:val="22"/>
        </w:rPr>
        <w:t xml:space="preserve"> հաշվետվությունների ներկայացումը և հաստատում</w:t>
      </w:r>
      <w:r w:rsidR="00A77D92" w:rsidRPr="0032784D">
        <w:rPr>
          <w:rFonts w:ascii="GHEA Grapalat" w:hAnsi="GHEA Grapalat" w:cs="GHEA Grapalat"/>
          <w:sz w:val="22"/>
          <w:szCs w:val="22"/>
          <w:lang w:val="en-US"/>
        </w:rPr>
        <w:t>ն</w:t>
      </w:r>
      <w:r w:rsidR="00A77D92" w:rsidRPr="0032784D">
        <w:rPr>
          <w:rFonts w:ascii="GHEA Grapalat" w:hAnsi="GHEA Grapalat" w:cs="GHEA Grapalat"/>
          <w:sz w:val="22"/>
          <w:szCs w:val="22"/>
        </w:rPr>
        <w:t xml:space="preserve"> անմիջական կապ ուն</w:t>
      </w:r>
      <w:r w:rsidR="00A77D92" w:rsidRPr="0032784D">
        <w:rPr>
          <w:rFonts w:ascii="GHEA Grapalat" w:hAnsi="GHEA Grapalat" w:cs="GHEA Grapalat"/>
          <w:sz w:val="22"/>
          <w:szCs w:val="22"/>
          <w:lang w:val="en-US"/>
        </w:rPr>
        <w:t>են</w:t>
      </w:r>
      <w:r w:rsidRPr="0032784D">
        <w:rPr>
          <w:rFonts w:ascii="GHEA Grapalat" w:hAnsi="GHEA Grapalat" w:cs="GHEA Grapalat"/>
          <w:sz w:val="22"/>
          <w:szCs w:val="22"/>
        </w:rPr>
        <w:t xml:space="preserve"> նոր աղբավայրի կառուցման շինարարական աշխատանքների հետ, որոնք </w:t>
      </w:r>
      <w:r w:rsidR="00A77D92" w:rsidRPr="0032784D">
        <w:rPr>
          <w:rFonts w:ascii="GHEA Grapalat" w:hAnsi="GHEA Grapalat" w:cs="GHEA Grapalat"/>
          <w:sz w:val="22"/>
          <w:szCs w:val="22"/>
          <w:lang w:val="en-US"/>
        </w:rPr>
        <w:t>նախատեսված են մյուս</w:t>
      </w:r>
      <w:r w:rsidRPr="0032784D">
        <w:rPr>
          <w:rFonts w:ascii="GHEA Grapalat" w:hAnsi="GHEA Grapalat" w:cs="GHEA Grapalat"/>
          <w:sz w:val="22"/>
          <w:szCs w:val="22"/>
        </w:rPr>
        <w:t xml:space="preserve"> ծրագրերով: </w:t>
      </w:r>
      <w:r w:rsidR="00A77D92" w:rsidRPr="0032784D">
        <w:rPr>
          <w:rFonts w:ascii="GHEA Grapalat" w:hAnsi="GHEA Grapalat" w:cs="GHEA Grapalat"/>
          <w:sz w:val="22"/>
          <w:szCs w:val="22"/>
          <w:lang w:val="en-US"/>
        </w:rPr>
        <w:t xml:space="preserve">Հաշվետու ժամանակահատվածում </w:t>
      </w:r>
      <w:r w:rsidRPr="0032784D">
        <w:rPr>
          <w:rFonts w:ascii="GHEA Grapalat" w:hAnsi="GHEA Grapalat" w:cs="GHEA Grapalat"/>
          <w:sz w:val="22"/>
          <w:szCs w:val="22"/>
        </w:rPr>
        <w:t xml:space="preserve">նշված </w:t>
      </w:r>
      <w:r w:rsidR="00A77D92" w:rsidRPr="0032784D">
        <w:rPr>
          <w:rFonts w:ascii="GHEA Grapalat" w:hAnsi="GHEA Grapalat" w:cs="GHEA Grapalat"/>
          <w:sz w:val="22"/>
          <w:szCs w:val="22"/>
          <w:lang w:val="en-US"/>
        </w:rPr>
        <w:t xml:space="preserve">աշխատանքների ձեռք բերման </w:t>
      </w:r>
      <w:r w:rsidRPr="0032784D">
        <w:rPr>
          <w:rFonts w:ascii="GHEA Grapalat" w:hAnsi="GHEA Grapalat" w:cs="GHEA Grapalat"/>
          <w:sz w:val="22"/>
          <w:szCs w:val="22"/>
        </w:rPr>
        <w:t xml:space="preserve">մրցույթը </w:t>
      </w:r>
      <w:r w:rsidR="00A77D92" w:rsidRPr="0032784D">
        <w:rPr>
          <w:rFonts w:ascii="GHEA Grapalat" w:hAnsi="GHEA Grapalat" w:cs="GHEA Grapalat"/>
          <w:sz w:val="22"/>
          <w:szCs w:val="22"/>
        </w:rPr>
        <w:t>չի ավարտվել</w:t>
      </w:r>
      <w:r w:rsidR="00A77D92" w:rsidRPr="0032784D">
        <w:rPr>
          <w:rFonts w:ascii="GHEA Grapalat" w:hAnsi="GHEA Grapalat" w:cs="GHEA Grapalat"/>
          <w:sz w:val="22"/>
          <w:szCs w:val="22"/>
          <w:lang w:val="en-US"/>
        </w:rPr>
        <w:t xml:space="preserve"> և</w:t>
      </w:r>
      <w:r w:rsidRPr="0032784D">
        <w:rPr>
          <w:rFonts w:ascii="GHEA Grapalat" w:hAnsi="GHEA Grapalat" w:cs="GHEA Grapalat"/>
          <w:sz w:val="22"/>
          <w:szCs w:val="22"/>
        </w:rPr>
        <w:t xml:space="preserve"> կապալառուի հետ պայմանագիրը չի կնքվել, </w:t>
      </w:r>
      <w:r w:rsidR="00A77D92" w:rsidRPr="0032784D">
        <w:rPr>
          <w:rFonts w:ascii="GHEA Grapalat" w:hAnsi="GHEA Grapalat" w:cs="GHEA Grapalat"/>
          <w:sz w:val="22"/>
          <w:szCs w:val="22"/>
          <w:lang w:val="en-US"/>
        </w:rPr>
        <w:t xml:space="preserve">ուստի </w:t>
      </w:r>
      <w:r w:rsidRPr="0032784D">
        <w:rPr>
          <w:rFonts w:ascii="GHEA Grapalat" w:hAnsi="GHEA Grapalat" w:cs="GHEA Grapalat"/>
          <w:sz w:val="22"/>
          <w:szCs w:val="22"/>
        </w:rPr>
        <w:t>խորհրդատ</w:t>
      </w:r>
      <w:r w:rsidR="00A77D92" w:rsidRPr="0032784D">
        <w:rPr>
          <w:rFonts w:ascii="GHEA Grapalat" w:hAnsi="GHEA Grapalat" w:cs="GHEA Grapalat"/>
          <w:sz w:val="22"/>
          <w:szCs w:val="22"/>
        </w:rPr>
        <w:t>ուների կողմից հաշվետվություններ</w:t>
      </w:r>
      <w:r w:rsidR="00A77D92" w:rsidRPr="0032784D">
        <w:rPr>
          <w:rFonts w:ascii="GHEA Grapalat" w:hAnsi="GHEA Grapalat" w:cs="GHEA Grapalat"/>
          <w:sz w:val="22"/>
          <w:szCs w:val="22"/>
          <w:lang w:val="en-US"/>
        </w:rPr>
        <w:t>ը չեն ներկայացվել</w:t>
      </w:r>
      <w:r w:rsidRPr="0032784D">
        <w:rPr>
          <w:rFonts w:ascii="GHEA Grapalat" w:hAnsi="GHEA Grapalat" w:cs="GHEA Grapalat"/>
          <w:sz w:val="22"/>
          <w:szCs w:val="22"/>
        </w:rPr>
        <w:t>:</w:t>
      </w:r>
    </w:p>
    <w:p w:rsidR="005D5596" w:rsidRPr="0032784D" w:rsidRDefault="002158B8" w:rsidP="002158B8">
      <w:pPr>
        <w:spacing w:line="360" w:lineRule="auto"/>
        <w:ind w:firstLine="561"/>
        <w:jc w:val="both"/>
        <w:rPr>
          <w:rFonts w:ascii="GHEA Grapalat" w:hAnsi="GHEA Grapalat" w:cs="GHEA Grapalat"/>
          <w:sz w:val="22"/>
          <w:szCs w:val="22"/>
          <w:lang w:val="en-US"/>
        </w:rPr>
      </w:pPr>
      <w:r w:rsidRPr="0032784D">
        <w:rPr>
          <w:rFonts w:ascii="GHEA Grapalat" w:hAnsi="GHEA Grapalat" w:cs="GHEA Grapalat"/>
          <w:sz w:val="22"/>
          <w:szCs w:val="22"/>
        </w:rPr>
        <w:t>Վերակառուցման և զարգացման եվրոպական բանկի աջակցությամբ իրականացվող «Կոտայքի և Գեղարքունիքի մարզերի կոշտ թափոնների կառավարման» վարկային և դրամաշնորհային ծրագրերի գծով նախատեսված համապա</w:t>
      </w:r>
      <w:r w:rsidR="001A1205" w:rsidRPr="0032784D">
        <w:rPr>
          <w:rFonts w:ascii="GHEA Grapalat" w:hAnsi="GHEA Grapalat" w:cs="GHEA Grapalat"/>
          <w:sz w:val="22"/>
          <w:szCs w:val="22"/>
          <w:lang w:val="en-US"/>
        </w:rPr>
        <w:t>տա</w:t>
      </w:r>
      <w:r w:rsidRPr="0032784D">
        <w:rPr>
          <w:rFonts w:ascii="GHEA Grapalat" w:hAnsi="GHEA Grapalat" w:cs="GHEA Grapalat"/>
          <w:sz w:val="22"/>
          <w:szCs w:val="22"/>
        </w:rPr>
        <w:t>սխանաբար 259.4 մլն դրամը և 1.8 մլրդ դրամը չեն օգտագործվել, քանի որ միջազգային մրցույթը հայտարարվել է</w:t>
      </w:r>
      <w:r w:rsidR="006274A0" w:rsidRPr="0032784D">
        <w:rPr>
          <w:rFonts w:ascii="GHEA Grapalat" w:hAnsi="GHEA Grapalat" w:cs="GHEA Grapalat"/>
          <w:sz w:val="22"/>
          <w:szCs w:val="22"/>
        </w:rPr>
        <w:t xml:space="preserve"> </w:t>
      </w:r>
      <w:r w:rsidRPr="0032784D">
        <w:rPr>
          <w:rFonts w:ascii="GHEA Grapalat" w:hAnsi="GHEA Grapalat" w:cs="GHEA Grapalat"/>
          <w:sz w:val="22"/>
          <w:szCs w:val="22"/>
        </w:rPr>
        <w:t xml:space="preserve">2019 թվականի նոյեմբերի 20-ին, </w:t>
      </w:r>
      <w:r w:rsidR="00A77D92" w:rsidRPr="0032784D">
        <w:rPr>
          <w:rFonts w:ascii="GHEA Grapalat" w:hAnsi="GHEA Grapalat" w:cs="GHEA Grapalat"/>
          <w:sz w:val="22"/>
          <w:szCs w:val="22"/>
          <w:lang w:val="en-US"/>
        </w:rPr>
        <w:t xml:space="preserve">և </w:t>
      </w:r>
      <w:r w:rsidRPr="0032784D">
        <w:rPr>
          <w:rFonts w:ascii="GHEA Grapalat" w:hAnsi="GHEA Grapalat" w:cs="GHEA Grapalat"/>
          <w:sz w:val="22"/>
          <w:szCs w:val="22"/>
        </w:rPr>
        <w:t>հայտերի ընդունման վերջնաժամկետ էր սահմանվել 2020 թվականի</w:t>
      </w:r>
      <w:r w:rsidR="006274A0" w:rsidRPr="0032784D">
        <w:rPr>
          <w:rFonts w:ascii="GHEA Grapalat" w:hAnsi="GHEA Grapalat" w:cs="GHEA Grapalat"/>
          <w:sz w:val="22"/>
          <w:szCs w:val="22"/>
        </w:rPr>
        <w:t xml:space="preserve"> </w:t>
      </w:r>
      <w:r w:rsidRPr="0032784D">
        <w:rPr>
          <w:rFonts w:ascii="GHEA Grapalat" w:hAnsi="GHEA Grapalat" w:cs="GHEA Grapalat"/>
          <w:sz w:val="22"/>
          <w:szCs w:val="22"/>
        </w:rPr>
        <w:t xml:space="preserve">հունվարի 24-ը: </w:t>
      </w:r>
    </w:p>
    <w:p w:rsidR="001B61BB" w:rsidRPr="0032784D" w:rsidRDefault="002158B8" w:rsidP="002158B8">
      <w:pPr>
        <w:spacing w:line="360" w:lineRule="auto"/>
        <w:ind w:firstLine="561"/>
        <w:jc w:val="both"/>
        <w:rPr>
          <w:rFonts w:ascii="GHEA Grapalat" w:hAnsi="GHEA Grapalat" w:cs="GHEA Grapalat"/>
          <w:sz w:val="22"/>
          <w:szCs w:val="22"/>
          <w:lang w:val="en-US"/>
        </w:rPr>
      </w:pPr>
      <w:r w:rsidRPr="0032784D">
        <w:rPr>
          <w:rFonts w:ascii="GHEA Grapalat" w:hAnsi="GHEA Grapalat" w:cs="GHEA Grapalat"/>
          <w:sz w:val="22"/>
          <w:szCs w:val="22"/>
        </w:rPr>
        <w:lastRenderedPageBreak/>
        <w:t>Եվրոպական միության հարևանության</w:t>
      </w:r>
      <w:r w:rsidR="006274A0" w:rsidRPr="0032784D">
        <w:rPr>
          <w:rFonts w:ascii="GHEA Grapalat" w:hAnsi="GHEA Grapalat" w:cs="GHEA Grapalat"/>
          <w:sz w:val="22"/>
          <w:szCs w:val="22"/>
        </w:rPr>
        <w:t xml:space="preserve"> </w:t>
      </w:r>
      <w:r w:rsidRPr="0032784D">
        <w:rPr>
          <w:rFonts w:ascii="GHEA Grapalat" w:hAnsi="GHEA Grapalat" w:cs="GHEA Grapalat"/>
          <w:sz w:val="22"/>
          <w:szCs w:val="22"/>
        </w:rPr>
        <w:t xml:space="preserve">ներդրումային գործիքի և Արևելյան </w:t>
      </w:r>
      <w:r w:rsidR="001A1205" w:rsidRPr="0032784D">
        <w:rPr>
          <w:rFonts w:ascii="GHEA Grapalat" w:hAnsi="GHEA Grapalat" w:cs="GHEA Grapalat"/>
          <w:sz w:val="22"/>
          <w:szCs w:val="22"/>
          <w:lang w:val="en-US"/>
        </w:rPr>
        <w:t>Ե</w:t>
      </w:r>
      <w:r w:rsidRPr="0032784D">
        <w:rPr>
          <w:rFonts w:ascii="GHEA Grapalat" w:hAnsi="GHEA Grapalat" w:cs="GHEA Grapalat"/>
          <w:sz w:val="22"/>
          <w:szCs w:val="22"/>
        </w:rPr>
        <w:t>վրոպայի էներգախնայողության և բնապահպանական գործընկերության ֆոնդի աջակցությամբ իրականացվող «Երևանի կոշտ թափոնների կառա</w:t>
      </w:r>
      <w:r w:rsidR="00F91213" w:rsidRPr="0032784D">
        <w:rPr>
          <w:rFonts w:ascii="GHEA Grapalat" w:hAnsi="GHEA Grapalat" w:cs="GHEA Grapalat"/>
          <w:sz w:val="22"/>
          <w:szCs w:val="22"/>
        </w:rPr>
        <w:t>վարման» դրամաշնորհային ծրագրերի</w:t>
      </w:r>
      <w:r w:rsidR="00F91213" w:rsidRPr="0032784D">
        <w:rPr>
          <w:rFonts w:ascii="GHEA Grapalat" w:hAnsi="GHEA Grapalat" w:cs="GHEA Grapalat"/>
          <w:sz w:val="22"/>
          <w:szCs w:val="22"/>
          <w:lang w:val="en-US"/>
        </w:rPr>
        <w:t>ն</w:t>
      </w:r>
      <w:r w:rsidRPr="0032784D">
        <w:rPr>
          <w:rFonts w:ascii="GHEA Grapalat" w:hAnsi="GHEA Grapalat" w:cs="GHEA Grapalat"/>
          <w:sz w:val="22"/>
          <w:szCs w:val="22"/>
        </w:rPr>
        <w:t xml:space="preserve"> հատկացված համապատասխանաբար 1.1 մլրդ դրամը և 268.2 մլն դրամը չ</w:t>
      </w:r>
      <w:r w:rsidR="00F91213" w:rsidRPr="0032784D">
        <w:rPr>
          <w:rFonts w:ascii="GHEA Grapalat" w:hAnsi="GHEA Grapalat" w:cs="GHEA Grapalat"/>
          <w:sz w:val="22"/>
          <w:szCs w:val="22"/>
          <w:lang w:val="en-US"/>
        </w:rPr>
        <w:t>են</w:t>
      </w:r>
      <w:r w:rsidRPr="0032784D">
        <w:rPr>
          <w:rFonts w:ascii="GHEA Grapalat" w:hAnsi="GHEA Grapalat" w:cs="GHEA Grapalat"/>
          <w:sz w:val="22"/>
          <w:szCs w:val="22"/>
        </w:rPr>
        <w:t xml:space="preserve"> օգտագործվել, քանի որ նոր աղբավայրի կառուցման աշխատանքների համար հայտարարված մրցույթը գնահատման փուլում է և նախատեսվում է ավարտել 2020 թվականի 2-րդ եռամսյակում: </w:t>
      </w:r>
    </w:p>
    <w:p w:rsidR="00A77DB6" w:rsidRPr="0032784D" w:rsidRDefault="00A77DB6" w:rsidP="002158B8">
      <w:pPr>
        <w:spacing w:line="360" w:lineRule="auto"/>
        <w:ind w:firstLine="561"/>
        <w:jc w:val="both"/>
        <w:rPr>
          <w:rFonts w:ascii="GHEA Grapalat" w:hAnsi="GHEA Grapalat" w:cs="GHEA Grapalat"/>
          <w:sz w:val="22"/>
          <w:szCs w:val="22"/>
          <w:lang w:val="en-US"/>
        </w:rPr>
      </w:pPr>
      <w:r w:rsidRPr="0032784D">
        <w:rPr>
          <w:rFonts w:ascii="GHEA Grapalat" w:hAnsi="GHEA Grapalat" w:cs="GHEA Grapalat"/>
          <w:sz w:val="22"/>
          <w:szCs w:val="22"/>
          <w:lang w:val="en-US"/>
        </w:rPr>
        <w:t>2019 թվականին ՀՀ պետական բյուջեից</w:t>
      </w:r>
      <w:r w:rsidR="002158B8" w:rsidRPr="0032784D">
        <w:rPr>
          <w:rFonts w:ascii="GHEA Grapalat" w:hAnsi="GHEA Grapalat" w:cs="GHEA Grapalat"/>
          <w:sz w:val="22"/>
          <w:szCs w:val="22"/>
        </w:rPr>
        <w:t xml:space="preserve"> </w:t>
      </w:r>
      <w:r w:rsidR="002158B8" w:rsidRPr="0032784D">
        <w:rPr>
          <w:rFonts w:ascii="GHEA Grapalat" w:hAnsi="GHEA Grapalat" w:cs="GHEA Grapalat"/>
          <w:i/>
          <w:sz w:val="22"/>
          <w:szCs w:val="22"/>
        </w:rPr>
        <w:t>Ճանապարհային ցանցի բարելավման</w:t>
      </w:r>
      <w:r w:rsidR="002158B8" w:rsidRPr="0032784D">
        <w:rPr>
          <w:rFonts w:ascii="GHEA Grapalat" w:hAnsi="GHEA Grapalat" w:cs="GHEA Grapalat"/>
          <w:sz w:val="22"/>
          <w:szCs w:val="22"/>
        </w:rPr>
        <w:t xml:space="preserve"> ծրագրին ուղղվել է շուրջ 45.1 մլրդ դրամ՝ կազմելով ծրագրված ցուցանիշի 78.3%-ը: Շեղումը հիմնականում պայմանավորված է միջպետական և հանրապետական նշանակության ավտոճանապարհների պահպանման և անվտանգ երթևեկության ծառայությունների, պետական նշանակության ավտոճանապարհների հիմնանորոգման, ինչպես նաև ճանապարհային տրանսպորտի բնագավառում արտաքին աջակցությամբ իրականացվող</w:t>
      </w:r>
      <w:r w:rsidRPr="0032784D">
        <w:rPr>
          <w:rFonts w:ascii="GHEA Grapalat" w:hAnsi="GHEA Grapalat" w:cs="GHEA Grapalat"/>
          <w:sz w:val="22"/>
          <w:szCs w:val="22"/>
          <w:lang w:val="en-US"/>
        </w:rPr>
        <w:t xml:space="preserve"> որոշ</w:t>
      </w:r>
      <w:r w:rsidR="002158B8" w:rsidRPr="0032784D">
        <w:rPr>
          <w:rFonts w:ascii="GHEA Grapalat" w:hAnsi="GHEA Grapalat" w:cs="GHEA Grapalat"/>
          <w:sz w:val="22"/>
          <w:szCs w:val="22"/>
        </w:rPr>
        <w:t xml:space="preserve"> վարկային և դրամաշնորհային ծրագրերի կատարողականով: Մասնավորապես՝ միջպետական և հանրապետական նշանակության ավտոճանապարհների պահպանման և անվտանգ երթևեկության ծառայությունների համար նախատեսված 14.3 մլրդ դրամից օգտագործվել է 12.8 մլրդ դրամը (89.3%</w:t>
      </w:r>
      <w:r w:rsidR="002158B8" w:rsidRPr="0032784D">
        <w:rPr>
          <w:rFonts w:ascii="GHEA Grapalat" w:hAnsi="GHEA Grapalat" w:cs="GHEA Grapalat"/>
          <w:sz w:val="22"/>
          <w:szCs w:val="22"/>
        </w:rPr>
        <w:noBreakHyphen/>
        <w:t>ը): Շեղումը պայմանավորված է</w:t>
      </w:r>
      <w:r w:rsidR="006274A0" w:rsidRPr="0032784D">
        <w:rPr>
          <w:rFonts w:ascii="GHEA Grapalat" w:hAnsi="GHEA Grapalat" w:cs="GHEA Grapalat"/>
          <w:sz w:val="22"/>
          <w:szCs w:val="22"/>
        </w:rPr>
        <w:t xml:space="preserve"> </w:t>
      </w:r>
      <w:r w:rsidR="002158B8" w:rsidRPr="0032784D">
        <w:rPr>
          <w:rFonts w:ascii="GHEA Grapalat" w:hAnsi="GHEA Grapalat" w:cs="GHEA Grapalat"/>
          <w:sz w:val="22"/>
          <w:szCs w:val="22"/>
        </w:rPr>
        <w:t xml:space="preserve">կատարված աշխատանքների </w:t>
      </w:r>
      <w:r w:rsidR="00BD704D" w:rsidRPr="0032784D">
        <w:rPr>
          <w:rFonts w:ascii="GHEA Grapalat" w:hAnsi="GHEA Grapalat" w:cs="GHEA Grapalat"/>
          <w:sz w:val="22"/>
          <w:szCs w:val="22"/>
        </w:rPr>
        <w:t>ծավալներ</w:t>
      </w:r>
      <w:r w:rsidR="002158B8" w:rsidRPr="0032784D">
        <w:rPr>
          <w:rFonts w:ascii="GHEA Grapalat" w:hAnsi="GHEA Grapalat" w:cs="GHEA Grapalat"/>
          <w:sz w:val="22"/>
          <w:szCs w:val="22"/>
        </w:rPr>
        <w:t>ով և ներկայացված կատարողական ակտերով</w:t>
      </w:r>
      <w:r w:rsidR="00847180" w:rsidRPr="0032784D">
        <w:rPr>
          <w:rFonts w:ascii="GHEA Grapalat" w:hAnsi="GHEA Grapalat" w:cs="GHEA Grapalat"/>
          <w:sz w:val="22"/>
          <w:szCs w:val="22"/>
        </w:rPr>
        <w:t>, ինչպես նաև ճանապար</w:t>
      </w:r>
      <w:r w:rsidR="00847180" w:rsidRPr="0032784D">
        <w:rPr>
          <w:rFonts w:ascii="GHEA Grapalat" w:hAnsi="GHEA Grapalat" w:cs="GHEA Grapalat"/>
          <w:sz w:val="22"/>
          <w:szCs w:val="22"/>
          <w:lang w:val="en-US"/>
        </w:rPr>
        <w:t>հ</w:t>
      </w:r>
      <w:r w:rsidR="00847180" w:rsidRPr="0032784D">
        <w:rPr>
          <w:rFonts w:ascii="GHEA Grapalat" w:hAnsi="GHEA Grapalat" w:cs="GHEA Grapalat"/>
          <w:sz w:val="22"/>
          <w:szCs w:val="22"/>
        </w:rPr>
        <w:t>ներում թերությունների առկայության հետևանքով կատարված աշխատանքների մի մասի ավարտական ակտերի չհաստատման և պայմանագրի գումարի 5 տոկոսների չվճարման հանգամանքներով</w:t>
      </w:r>
      <w:r w:rsidR="002158B8" w:rsidRPr="0032784D">
        <w:rPr>
          <w:rFonts w:ascii="GHEA Grapalat" w:hAnsi="GHEA Grapalat" w:cs="GHEA Grapalat"/>
          <w:sz w:val="22"/>
          <w:szCs w:val="22"/>
        </w:rPr>
        <w:t>: 2019 թվականին կնքված միջին նորոգման աշխատանքների կապալի պայմանագրերով նախատեսված 148.4 կմ ընդհանուր երկարությամբ ճանապարհահատվածներից դեկտեմբերի 30-ի դրությամբ կատարվել և ընդունվել են 139.2 կմ ընդհանուր երկարությամբ ճանապարհահատվածների միջին նորոգման աշխատանքները, իսկ մնացած 9.2 կմ ընդհանուր երկարությամբ ճանապարհահատվածների միջին նոր</w:t>
      </w:r>
      <w:r w:rsidR="00847180" w:rsidRPr="0032784D">
        <w:rPr>
          <w:rFonts w:ascii="GHEA Grapalat" w:hAnsi="GHEA Grapalat" w:cs="GHEA Grapalat"/>
          <w:sz w:val="22"/>
          <w:szCs w:val="22"/>
        </w:rPr>
        <w:t>ոգման աշխատանքները չեն ավարտվել</w:t>
      </w:r>
      <w:r w:rsidR="002158B8" w:rsidRPr="0032784D">
        <w:rPr>
          <w:rFonts w:ascii="GHEA Grapalat" w:hAnsi="GHEA Grapalat" w:cs="GHEA Grapalat"/>
          <w:sz w:val="22"/>
          <w:szCs w:val="22"/>
        </w:rPr>
        <w:t xml:space="preserve"> անբավարար եղանակային պայմանների </w:t>
      </w:r>
      <w:r w:rsidR="00847180" w:rsidRPr="0032784D">
        <w:rPr>
          <w:rFonts w:ascii="GHEA Grapalat" w:hAnsi="GHEA Grapalat" w:cs="GHEA Grapalat"/>
          <w:sz w:val="22"/>
          <w:szCs w:val="22"/>
          <w:lang w:val="en-US"/>
        </w:rPr>
        <w:t>պատճառով</w:t>
      </w:r>
      <w:r w:rsidR="002158B8" w:rsidRPr="0032784D">
        <w:rPr>
          <w:rFonts w:ascii="GHEA Grapalat" w:hAnsi="GHEA Grapalat" w:cs="GHEA Grapalat"/>
          <w:sz w:val="22"/>
          <w:szCs w:val="22"/>
        </w:rPr>
        <w:t xml:space="preserve">: Իրականացվել են նաև ընդհանուր օգտագործման ավտոմոբիլային ճանապարհների և տրանսպորտային օբյեկտների ընթացիկ ամառային (2967.8 կմ) և ընթացիկ ձմեռային (3396.1 կմ), ավտոմոբիլային ճանապարհների և դրանց վրա գտնվող </w:t>
      </w:r>
      <w:r w:rsidR="00847180" w:rsidRPr="0032784D">
        <w:rPr>
          <w:rFonts w:ascii="GHEA Grapalat" w:hAnsi="GHEA Grapalat" w:cs="GHEA Grapalat"/>
          <w:sz w:val="22"/>
          <w:szCs w:val="22"/>
          <w:lang w:val="en-US"/>
        </w:rPr>
        <w:t>ու</w:t>
      </w:r>
      <w:r w:rsidR="002158B8" w:rsidRPr="0032784D">
        <w:rPr>
          <w:rFonts w:ascii="GHEA Grapalat" w:hAnsi="GHEA Grapalat" w:cs="GHEA Grapalat"/>
          <w:sz w:val="22"/>
          <w:szCs w:val="22"/>
        </w:rPr>
        <w:t xml:space="preserve"> առանձին պահպանման հանձնվող թունելների (3 հատ), կամուրջների (5 հատ) և մետաղ</w:t>
      </w:r>
      <w:r w:rsidR="00847180" w:rsidRPr="0032784D">
        <w:rPr>
          <w:rFonts w:ascii="GHEA Grapalat" w:hAnsi="GHEA Grapalat" w:cs="GHEA Grapalat"/>
          <w:sz w:val="22"/>
          <w:szCs w:val="22"/>
        </w:rPr>
        <w:t xml:space="preserve">ական արգելափակոցների պահպանման </w:t>
      </w:r>
      <w:r w:rsidR="00847180" w:rsidRPr="0032784D">
        <w:rPr>
          <w:rFonts w:ascii="GHEA Grapalat" w:hAnsi="GHEA Grapalat" w:cs="GHEA Grapalat"/>
          <w:sz w:val="22"/>
          <w:szCs w:val="22"/>
          <w:lang w:val="en-US"/>
        </w:rPr>
        <w:t>ու</w:t>
      </w:r>
      <w:r w:rsidR="002158B8" w:rsidRPr="0032784D">
        <w:rPr>
          <w:rFonts w:ascii="GHEA Grapalat" w:hAnsi="GHEA Grapalat" w:cs="GHEA Grapalat"/>
          <w:sz w:val="22"/>
          <w:szCs w:val="22"/>
        </w:rPr>
        <w:t xml:space="preserve"> վերականգնման (669.5 կմ) աշխատանքներ: </w:t>
      </w:r>
    </w:p>
    <w:p w:rsidR="00D13A87" w:rsidRPr="0032784D" w:rsidRDefault="00D13A87" w:rsidP="002158B8">
      <w:pPr>
        <w:spacing w:line="360" w:lineRule="auto"/>
        <w:ind w:firstLine="561"/>
        <w:jc w:val="both"/>
        <w:rPr>
          <w:rFonts w:ascii="GHEA Grapalat" w:hAnsi="GHEA Grapalat" w:cs="GHEA Grapalat"/>
          <w:sz w:val="22"/>
          <w:szCs w:val="22"/>
          <w:lang w:val="en-US"/>
        </w:rPr>
      </w:pPr>
      <w:r w:rsidRPr="0032784D">
        <w:rPr>
          <w:rFonts w:ascii="GHEA Grapalat" w:hAnsi="GHEA Grapalat" w:cs="GHEA Grapalat"/>
          <w:sz w:val="22"/>
          <w:szCs w:val="22"/>
        </w:rPr>
        <w:t>Մարզային նշանակության ավտոճանապարհների պահպանման և անվտանգ երթևեկության ծառայությունների համար հատկացված միջոցներն օգտագործվել են 96.6%-ով՝ կազմելով շուրջ 1.3</w:t>
      </w:r>
      <w:r w:rsidRPr="0032784D">
        <w:rPr>
          <w:rFonts w:ascii="Courier New" w:hAnsi="Courier New" w:cs="Courier New"/>
          <w:sz w:val="22"/>
          <w:szCs w:val="22"/>
        </w:rPr>
        <w:t> </w:t>
      </w:r>
      <w:r w:rsidRPr="0032784D">
        <w:rPr>
          <w:rFonts w:ascii="GHEA Grapalat" w:hAnsi="GHEA Grapalat" w:cs="GHEA Grapalat"/>
          <w:sz w:val="22"/>
          <w:szCs w:val="22"/>
        </w:rPr>
        <w:t>մլրդ դրամ</w:t>
      </w:r>
      <w:r w:rsidR="00052DE8" w:rsidRPr="0032784D">
        <w:rPr>
          <w:rFonts w:ascii="GHEA Grapalat" w:hAnsi="GHEA Grapalat" w:cs="GHEA Grapalat"/>
          <w:sz w:val="22"/>
          <w:szCs w:val="22"/>
        </w:rPr>
        <w:t>: 2019 թվականի ընթացքում</w:t>
      </w:r>
      <w:r w:rsidRPr="0032784D">
        <w:rPr>
          <w:rFonts w:ascii="GHEA Grapalat" w:hAnsi="GHEA Grapalat" w:cs="GHEA Grapalat"/>
          <w:sz w:val="22"/>
          <w:szCs w:val="22"/>
        </w:rPr>
        <w:t xml:space="preserve"> կատարվել են 1235.9 կմ երկարությամբ ընթացիկ ամառային և 2303 կմ ընթացիկ ձմեռային պահպանման աշխատանքներ:</w:t>
      </w:r>
      <w:r w:rsidR="00052DE8" w:rsidRPr="0032784D">
        <w:rPr>
          <w:rFonts w:ascii="GHEA Grapalat" w:hAnsi="GHEA Grapalat" w:cs="GHEA Grapalat"/>
          <w:sz w:val="22"/>
          <w:szCs w:val="22"/>
        </w:rPr>
        <w:t xml:space="preserve"> Ծախսերի խնայողությունը </w:t>
      </w:r>
      <w:r w:rsidR="00052DE8" w:rsidRPr="0032784D">
        <w:rPr>
          <w:rFonts w:ascii="GHEA Grapalat" w:hAnsi="GHEA Grapalat" w:cs="GHEA Grapalat"/>
          <w:sz w:val="22"/>
          <w:szCs w:val="22"/>
        </w:rPr>
        <w:lastRenderedPageBreak/>
        <w:t xml:space="preserve">պայմանավորված է նվազեցման գործակիցների կիրառմամբ, գնման գործընթացի արդյունքում </w:t>
      </w:r>
      <w:r w:rsidR="007D4AAD" w:rsidRPr="0032784D">
        <w:rPr>
          <w:rFonts w:ascii="GHEA Grapalat" w:hAnsi="GHEA Grapalat" w:cs="GHEA Grapalat"/>
          <w:sz w:val="22"/>
          <w:szCs w:val="22"/>
          <w:lang w:val="en-US"/>
        </w:rPr>
        <w:t xml:space="preserve">արձանագրված </w:t>
      </w:r>
      <w:r w:rsidR="00052DE8" w:rsidRPr="0032784D">
        <w:rPr>
          <w:rFonts w:ascii="GHEA Grapalat" w:hAnsi="GHEA Grapalat" w:cs="GHEA Grapalat"/>
          <w:sz w:val="22"/>
          <w:szCs w:val="22"/>
        </w:rPr>
        <w:t>ավելի ցածր գն</w:t>
      </w:r>
      <w:r w:rsidR="007D4AAD" w:rsidRPr="0032784D">
        <w:rPr>
          <w:rFonts w:ascii="GHEA Grapalat" w:hAnsi="GHEA Grapalat" w:cs="GHEA Grapalat"/>
          <w:sz w:val="22"/>
          <w:szCs w:val="22"/>
          <w:lang w:val="en-US"/>
        </w:rPr>
        <w:t>երով</w:t>
      </w:r>
      <w:r w:rsidR="00052DE8" w:rsidRPr="0032784D">
        <w:rPr>
          <w:rFonts w:ascii="GHEA Grapalat" w:hAnsi="GHEA Grapalat" w:cs="GHEA Grapalat"/>
          <w:sz w:val="22"/>
          <w:szCs w:val="22"/>
        </w:rPr>
        <w:t xml:space="preserve">, ինչպես նաև </w:t>
      </w:r>
      <w:r w:rsidR="007D4AAD" w:rsidRPr="0032784D">
        <w:rPr>
          <w:rFonts w:ascii="GHEA Grapalat" w:hAnsi="GHEA Grapalat" w:cs="GHEA Grapalat"/>
          <w:sz w:val="22"/>
          <w:szCs w:val="22"/>
        </w:rPr>
        <w:t>ձյան տեղումների սակավությ</w:t>
      </w:r>
      <w:r w:rsidR="007D4AAD" w:rsidRPr="0032784D">
        <w:rPr>
          <w:rFonts w:ascii="GHEA Grapalat" w:hAnsi="GHEA Grapalat" w:cs="GHEA Grapalat"/>
          <w:sz w:val="22"/>
          <w:szCs w:val="22"/>
          <w:lang w:val="en-US"/>
        </w:rPr>
        <w:t xml:space="preserve">ան արդյունքում </w:t>
      </w:r>
      <w:r w:rsidR="00052DE8" w:rsidRPr="0032784D">
        <w:rPr>
          <w:rFonts w:ascii="GHEA Grapalat" w:hAnsi="GHEA Grapalat" w:cs="GHEA Grapalat"/>
          <w:sz w:val="22"/>
          <w:szCs w:val="22"/>
        </w:rPr>
        <w:t>ձմեռային պահպանման աշխատանքների</w:t>
      </w:r>
      <w:r w:rsidR="007D4AAD" w:rsidRPr="0032784D">
        <w:rPr>
          <w:rFonts w:ascii="GHEA Grapalat" w:hAnsi="GHEA Grapalat" w:cs="GHEA Grapalat"/>
          <w:sz w:val="22"/>
          <w:szCs w:val="22"/>
          <w:lang w:val="en-US"/>
        </w:rPr>
        <w:t>՝ նախատեսվածից պակաս ծավալով:</w:t>
      </w:r>
      <w:r w:rsidR="00052DE8" w:rsidRPr="0032784D">
        <w:rPr>
          <w:rFonts w:ascii="GHEA Grapalat" w:hAnsi="GHEA Grapalat" w:cs="GHEA Grapalat"/>
          <w:sz w:val="22"/>
          <w:szCs w:val="22"/>
        </w:rPr>
        <w:t xml:space="preserve"> </w:t>
      </w:r>
    </w:p>
    <w:p w:rsidR="007D4AAD" w:rsidRPr="0032784D" w:rsidRDefault="007D4AAD" w:rsidP="002158B8">
      <w:pPr>
        <w:spacing w:line="360" w:lineRule="auto"/>
        <w:ind w:firstLine="561"/>
        <w:jc w:val="both"/>
        <w:rPr>
          <w:rFonts w:ascii="GHEA Grapalat" w:hAnsi="GHEA Grapalat" w:cs="GHEA Grapalat"/>
          <w:sz w:val="22"/>
          <w:szCs w:val="22"/>
          <w:lang w:val="en-US"/>
        </w:rPr>
      </w:pPr>
      <w:r w:rsidRPr="0032784D">
        <w:rPr>
          <w:rFonts w:ascii="GHEA Grapalat" w:hAnsi="GHEA Grapalat" w:cs="GHEA Grapalat"/>
          <w:sz w:val="22"/>
          <w:szCs w:val="22"/>
        </w:rPr>
        <w:t>16.1 մլն դրամ</w:t>
      </w:r>
      <w:r w:rsidR="006C5881" w:rsidRPr="0032784D">
        <w:rPr>
          <w:rFonts w:ascii="GHEA Grapalat" w:hAnsi="GHEA Grapalat" w:cs="GHEA Grapalat"/>
          <w:sz w:val="22"/>
          <w:szCs w:val="22"/>
          <w:lang w:val="en-US"/>
        </w:rPr>
        <w:t>՝ նախատեսված միջոցների</w:t>
      </w:r>
      <w:r w:rsidRPr="0032784D">
        <w:rPr>
          <w:rFonts w:ascii="GHEA Grapalat" w:hAnsi="GHEA Grapalat" w:cs="GHEA Grapalat"/>
          <w:sz w:val="22"/>
          <w:szCs w:val="22"/>
        </w:rPr>
        <w:t xml:space="preserve"> </w:t>
      </w:r>
      <w:r w:rsidR="00A14396" w:rsidRPr="0032784D">
        <w:rPr>
          <w:rFonts w:ascii="GHEA Grapalat" w:hAnsi="GHEA Grapalat" w:cs="GHEA Grapalat"/>
          <w:sz w:val="22"/>
          <w:szCs w:val="22"/>
        </w:rPr>
        <w:t>97</w:t>
      </w:r>
      <w:r w:rsidRPr="0032784D">
        <w:rPr>
          <w:rFonts w:ascii="GHEA Grapalat" w:hAnsi="GHEA Grapalat" w:cs="GHEA Grapalat"/>
          <w:sz w:val="22"/>
          <w:szCs w:val="22"/>
        </w:rPr>
        <w:t>%</w:t>
      </w:r>
      <w:r w:rsidR="006C5881" w:rsidRPr="0032784D">
        <w:rPr>
          <w:rFonts w:ascii="GHEA Grapalat" w:hAnsi="GHEA Grapalat" w:cs="GHEA Grapalat"/>
          <w:sz w:val="22"/>
          <w:szCs w:val="22"/>
          <w:lang w:val="en-US"/>
        </w:rPr>
        <w:t>-ը,</w:t>
      </w:r>
      <w:r w:rsidRPr="0032784D">
        <w:rPr>
          <w:rFonts w:ascii="GHEA Grapalat" w:hAnsi="GHEA Grapalat" w:cs="GHEA Grapalat"/>
          <w:sz w:val="22"/>
          <w:szCs w:val="22"/>
        </w:rPr>
        <w:t xml:space="preserve"> ու</w:t>
      </w:r>
      <w:r w:rsidR="006C5881" w:rsidRPr="0032784D">
        <w:rPr>
          <w:rFonts w:ascii="GHEA Grapalat" w:hAnsi="GHEA Grapalat" w:cs="GHEA Grapalat"/>
          <w:sz w:val="22"/>
          <w:szCs w:val="22"/>
          <w:lang w:val="en-US"/>
        </w:rPr>
        <w:t>ղ</w:t>
      </w:r>
      <w:r w:rsidRPr="0032784D">
        <w:rPr>
          <w:rFonts w:ascii="GHEA Grapalat" w:hAnsi="GHEA Grapalat" w:cs="GHEA Grapalat"/>
          <w:sz w:val="22"/>
          <w:szCs w:val="22"/>
        </w:rPr>
        <w:t>ղվել է Հայաստանի Հանրապետությունում հսկիչ սարքերի (թվային տախոգրաֆի) համակարգի կարգավորմանը, ինչի շրջանակներում միջպետական բեռնափոխադրումներ իրականացնող կազմակերպություններին և վարորդներին 2019 թվականին տրամադրվել է 91 թվային տախոգրաֆի քարտ:</w:t>
      </w:r>
    </w:p>
    <w:p w:rsidR="006C5881" w:rsidRPr="0032784D" w:rsidRDefault="007D4AAD" w:rsidP="006C5881">
      <w:pPr>
        <w:spacing w:line="360" w:lineRule="auto"/>
        <w:ind w:firstLine="561"/>
        <w:jc w:val="both"/>
        <w:rPr>
          <w:rFonts w:ascii="GHEA Grapalat" w:hAnsi="GHEA Grapalat" w:cs="GHEA Grapalat"/>
          <w:sz w:val="22"/>
          <w:szCs w:val="22"/>
        </w:rPr>
      </w:pPr>
      <w:r w:rsidRPr="0032784D">
        <w:rPr>
          <w:rFonts w:ascii="GHEA Grapalat" w:hAnsi="GHEA Grapalat" w:cs="GHEA Grapalat"/>
          <w:sz w:val="22"/>
          <w:szCs w:val="22"/>
        </w:rPr>
        <w:t>Ավտոմոբիլային ճանապարհների ցանցի հսկողության, ուսումնասիրությունների և փորձաքննությունների համար հատկացված 2</w:t>
      </w:r>
      <w:r w:rsidR="006C5881" w:rsidRPr="0032784D">
        <w:rPr>
          <w:rFonts w:ascii="GHEA Grapalat" w:hAnsi="GHEA Grapalat" w:cs="GHEA Grapalat"/>
          <w:sz w:val="22"/>
          <w:szCs w:val="22"/>
        </w:rPr>
        <w:t>18.1 մլն դրամն</w:t>
      </w:r>
      <w:r w:rsidR="006C5881" w:rsidRPr="0032784D">
        <w:rPr>
          <w:rFonts w:ascii="GHEA Grapalat" w:hAnsi="GHEA Grapalat" w:cs="GHEA Grapalat"/>
          <w:sz w:val="22"/>
          <w:szCs w:val="22"/>
          <w:lang w:val="en-US"/>
        </w:rPr>
        <w:t xml:space="preserve"> ամբողջությամբ</w:t>
      </w:r>
      <w:r w:rsidRPr="0032784D">
        <w:rPr>
          <w:rFonts w:ascii="GHEA Grapalat" w:hAnsi="GHEA Grapalat" w:cs="GHEA Grapalat"/>
          <w:sz w:val="22"/>
          <w:szCs w:val="22"/>
        </w:rPr>
        <w:t xml:space="preserve"> օգտագործվել է: </w:t>
      </w:r>
      <w:bookmarkStart w:id="197" w:name="_Hlk29812265"/>
      <w:r w:rsidR="006C5881" w:rsidRPr="0032784D">
        <w:rPr>
          <w:rFonts w:ascii="GHEA Grapalat" w:hAnsi="GHEA Grapalat" w:cs="GHEA Grapalat"/>
          <w:sz w:val="22"/>
          <w:szCs w:val="22"/>
        </w:rPr>
        <w:t>«Հայաստանի ավտոմոբիլային ճանապարհների տնօրինություն» ՊՈԱԿ-ի կողմից 2019</w:t>
      </w:r>
      <w:r w:rsidR="006C5881" w:rsidRPr="0032784D">
        <w:rPr>
          <w:rFonts w:ascii="GHEA Grapalat" w:hAnsi="GHEA Grapalat" w:cs="GHEA Grapalat"/>
          <w:sz w:val="22"/>
          <w:szCs w:val="22"/>
          <w:lang w:val="en-US"/>
        </w:rPr>
        <w:t xml:space="preserve"> </w:t>
      </w:r>
      <w:r w:rsidR="006C5881" w:rsidRPr="0032784D">
        <w:rPr>
          <w:rFonts w:ascii="GHEA Grapalat" w:hAnsi="GHEA Grapalat" w:cs="GHEA Grapalat"/>
          <w:sz w:val="22"/>
          <w:szCs w:val="22"/>
        </w:rPr>
        <w:t>թ</w:t>
      </w:r>
      <w:r w:rsidR="006C5881" w:rsidRPr="0032784D">
        <w:rPr>
          <w:rFonts w:ascii="GHEA Grapalat" w:hAnsi="GHEA Grapalat" w:cs="GHEA Grapalat"/>
          <w:sz w:val="22"/>
          <w:szCs w:val="22"/>
          <w:lang w:val="en-US"/>
        </w:rPr>
        <w:t>վականի</w:t>
      </w:r>
      <w:r w:rsidR="006C5881" w:rsidRPr="0032784D">
        <w:rPr>
          <w:rFonts w:ascii="GHEA Grapalat" w:hAnsi="GHEA Grapalat" w:cs="GHEA Grapalat"/>
          <w:sz w:val="22"/>
          <w:szCs w:val="22"/>
        </w:rPr>
        <w:t xml:space="preserve"> ընթացքում կատարվել </w:t>
      </w:r>
      <w:r w:rsidR="006C5881" w:rsidRPr="0032784D">
        <w:rPr>
          <w:rFonts w:ascii="GHEA Grapalat" w:hAnsi="GHEA Grapalat" w:cs="GHEA Grapalat"/>
          <w:sz w:val="22"/>
          <w:szCs w:val="22"/>
          <w:lang w:val="en-US"/>
        </w:rPr>
        <w:t>են</w:t>
      </w:r>
      <w:r w:rsidR="006C5881" w:rsidRPr="0032784D">
        <w:rPr>
          <w:rFonts w:ascii="GHEA Grapalat" w:hAnsi="GHEA Grapalat" w:cs="GHEA Grapalat"/>
          <w:sz w:val="22"/>
          <w:szCs w:val="22"/>
        </w:rPr>
        <w:t xml:space="preserve"> ավտոմոբիլային ճանապարհների առանձին հատվածների ծածկի վիճակի տեխնիկական տվյալների հավաքագրում, երթևեկության ինտենսիվության չափումներ և վերլուծություն, ճանապարհային երթևեկության անվտանգության բարելավում, </w:t>
      </w:r>
      <w:r w:rsidR="006C5881" w:rsidRPr="0032784D">
        <w:rPr>
          <w:rFonts w:ascii="GHEA Grapalat" w:hAnsi="GHEA Grapalat" w:cs="GHEA Grapalat"/>
          <w:sz w:val="22"/>
          <w:szCs w:val="22"/>
          <w:lang w:val="en-US"/>
        </w:rPr>
        <w:t>ավտոճանապարհ</w:t>
      </w:r>
      <w:r w:rsidR="006C5881" w:rsidRPr="0032784D">
        <w:rPr>
          <w:rFonts w:ascii="GHEA Grapalat" w:hAnsi="GHEA Grapalat" w:cs="GHEA Grapalat"/>
          <w:sz w:val="22"/>
          <w:szCs w:val="22"/>
        </w:rPr>
        <w:t>ների և դրանց ինժեներական կառույցների (կամուրջներ, թունելներ, մետաղական արգելափակոցներ) վիճակի պարբերական ուսումնասիրությունների իրականացում, տեխնիկապես հիմնավորված վերականգնողական միջոցառումների վերաբերյալ առաջարկությունների ներկայացում</w:t>
      </w:r>
      <w:r w:rsidR="006C5881" w:rsidRPr="0032784D">
        <w:rPr>
          <w:rFonts w:ascii="GHEA Grapalat" w:hAnsi="GHEA Grapalat" w:cs="GHEA Grapalat"/>
          <w:sz w:val="22"/>
          <w:szCs w:val="22"/>
          <w:lang w:val="en-US"/>
        </w:rPr>
        <w:t>,</w:t>
      </w:r>
      <w:r w:rsidR="006C5881" w:rsidRPr="0032784D">
        <w:rPr>
          <w:rFonts w:ascii="GHEA Grapalat" w:hAnsi="GHEA Grapalat" w:cs="GHEA Grapalat"/>
          <w:sz w:val="22"/>
          <w:szCs w:val="22"/>
        </w:rPr>
        <w:t xml:space="preserve"> կապալառու կազմակերպությունների աշխատանքի դիտարկում և գնահատում, լաբորատոր փորձարկումների իրականացում:</w:t>
      </w:r>
      <w:r w:rsidR="006C5881" w:rsidRPr="0032784D">
        <w:rPr>
          <w:rFonts w:ascii="GHEA Grapalat" w:hAnsi="GHEA Grapalat" w:cs="GHEA Grapalat"/>
          <w:sz w:val="22"/>
          <w:szCs w:val="22"/>
          <w:lang w:val="en-US"/>
        </w:rPr>
        <w:t xml:space="preserve"> </w:t>
      </w:r>
      <w:r w:rsidR="006C5881" w:rsidRPr="0032784D">
        <w:rPr>
          <w:rFonts w:ascii="GHEA Grapalat" w:hAnsi="GHEA Grapalat" w:cs="GHEA Grapalat"/>
          <w:sz w:val="22"/>
          <w:szCs w:val="22"/>
        </w:rPr>
        <w:t xml:space="preserve">ՊՈԱԿ-ի կողմից գույքագրվել և տեսաձայնագրվել են 290.3 կմ </w:t>
      </w:r>
      <w:r w:rsidR="006C5881" w:rsidRPr="0032784D">
        <w:rPr>
          <w:rFonts w:ascii="GHEA Grapalat" w:hAnsi="GHEA Grapalat" w:cs="GHEA Grapalat"/>
          <w:sz w:val="22"/>
          <w:szCs w:val="22"/>
          <w:lang w:val="en-US"/>
        </w:rPr>
        <w:t xml:space="preserve">երկարությամբ </w:t>
      </w:r>
      <w:r w:rsidR="006C5881" w:rsidRPr="0032784D">
        <w:rPr>
          <w:rFonts w:ascii="GHEA Grapalat" w:hAnsi="GHEA Grapalat" w:cs="GHEA Grapalat"/>
          <w:sz w:val="22"/>
          <w:szCs w:val="22"/>
        </w:rPr>
        <w:t>միջպետական նշանակության ճանապարհահատվածներ և 326.1 կմ երկարությամբ</w:t>
      </w:r>
      <w:r w:rsidR="006C5881" w:rsidRPr="0032784D">
        <w:rPr>
          <w:rFonts w:ascii="GHEA Grapalat" w:hAnsi="GHEA Grapalat" w:cs="GHEA Grapalat"/>
          <w:sz w:val="22"/>
          <w:szCs w:val="22"/>
          <w:lang w:val="en-US"/>
        </w:rPr>
        <w:t xml:space="preserve"> </w:t>
      </w:r>
      <w:r w:rsidR="006C5881" w:rsidRPr="0032784D">
        <w:rPr>
          <w:rFonts w:ascii="GHEA Grapalat" w:hAnsi="GHEA Grapalat" w:cs="GHEA Grapalat"/>
          <w:sz w:val="22"/>
          <w:szCs w:val="22"/>
        </w:rPr>
        <w:t>հանրապետական նշանակության ճանապարհահատվածներ։</w:t>
      </w:r>
      <w:bookmarkEnd w:id="197"/>
      <w:r w:rsidR="006C5881" w:rsidRPr="0032784D">
        <w:rPr>
          <w:rFonts w:ascii="GHEA Grapalat" w:hAnsi="GHEA Grapalat" w:cs="GHEA Grapalat"/>
          <w:sz w:val="22"/>
          <w:szCs w:val="22"/>
        </w:rPr>
        <w:t xml:space="preserve"> Իրականացվել </w:t>
      </w:r>
      <w:r w:rsidR="006C5881" w:rsidRPr="0032784D">
        <w:rPr>
          <w:rFonts w:ascii="GHEA Grapalat" w:hAnsi="GHEA Grapalat" w:cs="GHEA Grapalat"/>
          <w:sz w:val="22"/>
          <w:szCs w:val="22"/>
          <w:lang w:val="en-US"/>
        </w:rPr>
        <w:t>են</w:t>
      </w:r>
      <w:r w:rsidR="006C5881" w:rsidRPr="0032784D">
        <w:rPr>
          <w:rFonts w:ascii="GHEA Grapalat" w:hAnsi="GHEA Grapalat" w:cs="GHEA Grapalat"/>
          <w:sz w:val="22"/>
          <w:szCs w:val="22"/>
        </w:rPr>
        <w:t xml:space="preserve"> ավտոմոբիլային ճանապարհների վրա գտնվող և առանձին պահպանման հանձնվող թունելների‚ կամուրջների և պարսպող համակարգերի (մետաղական արգելափակոցների) պահպանման աշխատանքների պարբերական դիտարկում և գնահատում։ </w:t>
      </w:r>
      <w:bookmarkStart w:id="198" w:name="_Hlk29812584"/>
      <w:r w:rsidR="006C5881" w:rsidRPr="0032784D">
        <w:rPr>
          <w:rFonts w:ascii="GHEA Grapalat" w:hAnsi="GHEA Grapalat" w:cs="GHEA Grapalat"/>
          <w:sz w:val="22"/>
          <w:szCs w:val="22"/>
        </w:rPr>
        <w:t xml:space="preserve">Իրականացվել է 74 օբյեկտների վերականգնման աշխատանքների մշտադիտարկում։ </w:t>
      </w:r>
      <w:bookmarkEnd w:id="198"/>
      <w:r w:rsidR="006C5881" w:rsidRPr="0032784D">
        <w:rPr>
          <w:rFonts w:ascii="GHEA Grapalat" w:hAnsi="GHEA Grapalat" w:cs="GHEA Grapalat"/>
          <w:sz w:val="22"/>
          <w:szCs w:val="22"/>
          <w:lang w:val="en-US"/>
        </w:rPr>
        <w:t>2</w:t>
      </w:r>
      <w:r w:rsidR="006C5881" w:rsidRPr="0032784D">
        <w:rPr>
          <w:rFonts w:ascii="GHEA Grapalat" w:hAnsi="GHEA Grapalat" w:cs="GHEA Grapalat"/>
          <w:sz w:val="22"/>
          <w:szCs w:val="22"/>
        </w:rPr>
        <w:t>019</w:t>
      </w:r>
      <w:r w:rsidR="006C5881" w:rsidRPr="0032784D">
        <w:rPr>
          <w:rFonts w:ascii="GHEA Grapalat" w:hAnsi="GHEA Grapalat" w:cs="GHEA Grapalat"/>
          <w:sz w:val="22"/>
          <w:szCs w:val="22"/>
          <w:lang w:val="en-US"/>
        </w:rPr>
        <w:t xml:space="preserve"> </w:t>
      </w:r>
      <w:r w:rsidR="006C5881" w:rsidRPr="0032784D">
        <w:rPr>
          <w:rFonts w:ascii="GHEA Grapalat" w:hAnsi="GHEA Grapalat" w:cs="GHEA Grapalat"/>
          <w:sz w:val="22"/>
          <w:szCs w:val="22"/>
        </w:rPr>
        <w:t>թ</w:t>
      </w:r>
      <w:r w:rsidR="006C5881" w:rsidRPr="0032784D">
        <w:rPr>
          <w:rFonts w:ascii="GHEA Grapalat" w:hAnsi="GHEA Grapalat" w:cs="GHEA Grapalat"/>
          <w:sz w:val="22"/>
          <w:szCs w:val="22"/>
          <w:lang w:val="en-US"/>
        </w:rPr>
        <w:t>վականին ՀՀ</w:t>
      </w:r>
      <w:r w:rsidR="006C5881" w:rsidRPr="0032784D">
        <w:rPr>
          <w:rFonts w:ascii="GHEA Grapalat" w:hAnsi="GHEA Grapalat" w:cs="GHEA Grapalat"/>
          <w:sz w:val="22"/>
          <w:szCs w:val="22"/>
        </w:rPr>
        <w:t xml:space="preserve"> պետ</w:t>
      </w:r>
      <w:r w:rsidR="006C5881" w:rsidRPr="0032784D">
        <w:rPr>
          <w:rFonts w:ascii="GHEA Grapalat" w:hAnsi="GHEA Grapalat" w:cs="GHEA Grapalat"/>
          <w:sz w:val="22"/>
          <w:szCs w:val="22"/>
          <w:lang w:val="en-US"/>
        </w:rPr>
        <w:t xml:space="preserve">ական </w:t>
      </w:r>
      <w:r w:rsidR="006C5881" w:rsidRPr="0032784D">
        <w:rPr>
          <w:rFonts w:ascii="GHEA Grapalat" w:hAnsi="GHEA Grapalat" w:cs="GHEA Grapalat"/>
          <w:sz w:val="22"/>
          <w:szCs w:val="22"/>
        </w:rPr>
        <w:t>բյուջեով նախատեսված միջոցների հաշվին կատարվել են 112 ավտոմոբիլային ճանապարհների‚ 11 տրանսպորտային օբյեկտների հիմնանորոգման նախագծերի պատրաստման‚ ծախսերի գնահատման աշխատանքների տեխնիկական առաջադրանքների մշակում‚ նախագծերի պատրաստման‚ ծախսերի գնահատման աշխատանքների գնման հայտերի կազմում‚ ինչպես նաև 90 օբյեկտների հիմնանորոգման նախագծերի պատրաստման‚ ծախսերի գնահատման աշխատանքների ընդունում։</w:t>
      </w:r>
    </w:p>
    <w:p w:rsidR="00A77DB6" w:rsidRPr="0032784D" w:rsidRDefault="002158B8" w:rsidP="002158B8">
      <w:pPr>
        <w:spacing w:line="360" w:lineRule="auto"/>
        <w:ind w:firstLine="561"/>
        <w:jc w:val="both"/>
        <w:rPr>
          <w:rFonts w:ascii="GHEA Grapalat" w:hAnsi="GHEA Grapalat" w:cs="GHEA Grapalat"/>
          <w:sz w:val="22"/>
          <w:szCs w:val="22"/>
          <w:lang w:val="en-US"/>
        </w:rPr>
      </w:pPr>
      <w:r w:rsidRPr="0032784D">
        <w:rPr>
          <w:rFonts w:ascii="GHEA Grapalat" w:hAnsi="GHEA Grapalat" w:cs="GHEA Grapalat"/>
          <w:sz w:val="22"/>
          <w:szCs w:val="22"/>
        </w:rPr>
        <w:t xml:space="preserve">Համաշխարհային բանկի աջակցությամբ իրականացվող կենսական նշանակության ճանապարհային ցանցի բարելավման լրացուցիչ ծրագրի շրջանակներում ավտոճանապարհների բարեկարգման աշխատանքներին տրամադրվել է ավելի քան 4.4 մլրդ դրամ </w:t>
      </w:r>
      <w:r w:rsidR="006C2528" w:rsidRPr="0032784D">
        <w:rPr>
          <w:rFonts w:ascii="GHEA Grapalat" w:hAnsi="GHEA Grapalat" w:cs="GHEA Grapalat"/>
          <w:sz w:val="22"/>
          <w:szCs w:val="22"/>
          <w:lang w:val="en-US"/>
        </w:rPr>
        <w:t xml:space="preserve">կամ նախատեսված </w:t>
      </w:r>
      <w:r w:rsidR="006C2528" w:rsidRPr="0032784D">
        <w:rPr>
          <w:rFonts w:ascii="GHEA Grapalat" w:hAnsi="GHEA Grapalat" w:cs="GHEA Grapalat"/>
          <w:sz w:val="22"/>
          <w:szCs w:val="22"/>
          <w:lang w:val="en-US"/>
        </w:rPr>
        <w:lastRenderedPageBreak/>
        <w:t xml:space="preserve">միջոցների </w:t>
      </w:r>
      <w:r w:rsidRPr="0032784D">
        <w:rPr>
          <w:rFonts w:ascii="GHEA Grapalat" w:hAnsi="GHEA Grapalat" w:cs="GHEA Grapalat"/>
          <w:sz w:val="22"/>
          <w:szCs w:val="22"/>
        </w:rPr>
        <w:t>83.1%</w:t>
      </w:r>
      <w:r w:rsidR="006C2528" w:rsidRPr="0032784D">
        <w:rPr>
          <w:rFonts w:ascii="GHEA Grapalat" w:hAnsi="GHEA Grapalat" w:cs="GHEA Grapalat"/>
          <w:sz w:val="22"/>
          <w:szCs w:val="22"/>
          <w:lang w:val="en-US"/>
        </w:rPr>
        <w:t>-ը: Ծրագրի շրջանակներում</w:t>
      </w:r>
      <w:r w:rsidRPr="0032784D">
        <w:rPr>
          <w:rFonts w:ascii="GHEA Grapalat" w:hAnsi="GHEA Grapalat" w:cs="GHEA Grapalat"/>
          <w:sz w:val="22"/>
          <w:szCs w:val="22"/>
        </w:rPr>
        <w:t xml:space="preserve"> վերականգնվել է 70.5 կմ ճանապարհ` նախատեսված 60 կմ-ի դիմաց (կատարվել են նաև 2020 թվականի համար նախատեսված աշխատանքներ): </w:t>
      </w:r>
      <w:r w:rsidR="006C2528" w:rsidRPr="0032784D">
        <w:rPr>
          <w:rFonts w:ascii="GHEA Grapalat" w:hAnsi="GHEA Grapalat" w:cs="GHEA Grapalat"/>
          <w:sz w:val="22"/>
          <w:szCs w:val="22"/>
          <w:lang w:val="en-US"/>
        </w:rPr>
        <w:t>Ծախսերի ծրագրից շ</w:t>
      </w:r>
      <w:r w:rsidRPr="0032784D">
        <w:rPr>
          <w:rFonts w:ascii="GHEA Grapalat" w:hAnsi="GHEA Grapalat" w:cs="GHEA Grapalat"/>
          <w:sz w:val="22"/>
          <w:szCs w:val="22"/>
        </w:rPr>
        <w:t>եղումը պայմանավորված է նրանով, որ շինարարական աշխատանքները ավարտվել են 2019 թվականի դեկտեմբերին</w:t>
      </w:r>
      <w:r w:rsidR="006C2528" w:rsidRPr="0032784D">
        <w:rPr>
          <w:rFonts w:ascii="GHEA Grapalat" w:hAnsi="GHEA Grapalat" w:cs="GHEA Grapalat"/>
          <w:sz w:val="22"/>
          <w:szCs w:val="22"/>
          <w:lang w:val="en-US"/>
        </w:rPr>
        <w:t>,</w:t>
      </w:r>
      <w:r w:rsidRPr="0032784D">
        <w:rPr>
          <w:rFonts w:ascii="GHEA Grapalat" w:hAnsi="GHEA Grapalat" w:cs="GHEA Grapalat"/>
          <w:sz w:val="22"/>
          <w:szCs w:val="22"/>
        </w:rPr>
        <w:t xml:space="preserve"> և ավարտված շինարարական օբյեկտները շահագործման ընդունող հանձնաժողովների ակտերի ստորագրման գործընթացը հնարավոր չի եղել</w:t>
      </w:r>
      <w:r w:rsidR="006274A0" w:rsidRPr="0032784D">
        <w:rPr>
          <w:rFonts w:ascii="GHEA Grapalat" w:hAnsi="GHEA Grapalat" w:cs="GHEA Grapalat"/>
          <w:sz w:val="22"/>
          <w:szCs w:val="22"/>
        </w:rPr>
        <w:t xml:space="preserve"> </w:t>
      </w:r>
      <w:r w:rsidRPr="0032784D">
        <w:rPr>
          <w:rFonts w:ascii="GHEA Grapalat" w:hAnsi="GHEA Grapalat" w:cs="GHEA Grapalat"/>
          <w:sz w:val="22"/>
          <w:szCs w:val="22"/>
        </w:rPr>
        <w:t xml:space="preserve">ավարտել հաշվետու տարվա ընթացքում, որի արդյունքում հետավարտական երաշխիքային գումարների վճարումները </w:t>
      </w:r>
      <w:r w:rsidR="006C2528" w:rsidRPr="0032784D">
        <w:rPr>
          <w:rFonts w:ascii="GHEA Grapalat" w:hAnsi="GHEA Grapalat" w:cs="GHEA Grapalat"/>
          <w:sz w:val="22"/>
          <w:szCs w:val="22"/>
          <w:lang w:val="en-US"/>
        </w:rPr>
        <w:t xml:space="preserve">տեղափոխվել են </w:t>
      </w:r>
      <w:r w:rsidRPr="0032784D">
        <w:rPr>
          <w:rFonts w:ascii="GHEA Grapalat" w:hAnsi="GHEA Grapalat" w:cs="GHEA Grapalat"/>
          <w:sz w:val="22"/>
          <w:szCs w:val="22"/>
        </w:rPr>
        <w:t>2020 թվական:</w:t>
      </w:r>
      <w:r w:rsidR="006274A0" w:rsidRPr="0032784D">
        <w:rPr>
          <w:rFonts w:ascii="GHEA Grapalat" w:hAnsi="GHEA Grapalat" w:cs="GHEA Grapalat"/>
          <w:sz w:val="22"/>
          <w:szCs w:val="22"/>
        </w:rPr>
        <w:t xml:space="preserve"> </w:t>
      </w:r>
    </w:p>
    <w:p w:rsidR="00A77DB6" w:rsidRPr="0032784D" w:rsidRDefault="002158B8" w:rsidP="002158B8">
      <w:pPr>
        <w:spacing w:line="360" w:lineRule="auto"/>
        <w:ind w:firstLine="561"/>
        <w:jc w:val="both"/>
        <w:rPr>
          <w:rFonts w:ascii="GHEA Grapalat" w:hAnsi="GHEA Grapalat" w:cs="GHEA Grapalat"/>
          <w:sz w:val="22"/>
          <w:szCs w:val="22"/>
          <w:lang w:val="en-US"/>
        </w:rPr>
      </w:pPr>
      <w:r w:rsidRPr="0032784D">
        <w:rPr>
          <w:rFonts w:ascii="GHEA Grapalat" w:hAnsi="GHEA Grapalat" w:cs="GHEA Grapalat"/>
          <w:sz w:val="22"/>
          <w:szCs w:val="22"/>
        </w:rPr>
        <w:t xml:space="preserve">Համաշխարհային բանկի աջակցությամբ իրականացվող Կենսական նշանակության ճանապարհային ցանցի բարելավման ծրագրի և լրացուցիչ ծրագրի շրջանակներում համակարգման և կառավարման </w:t>
      </w:r>
      <w:r w:rsidR="007D4AAD" w:rsidRPr="0032784D">
        <w:rPr>
          <w:rFonts w:ascii="GHEA Grapalat" w:hAnsi="GHEA Grapalat" w:cs="GHEA Grapalat"/>
          <w:sz w:val="22"/>
          <w:szCs w:val="22"/>
          <w:lang w:val="en-US"/>
        </w:rPr>
        <w:t>գծով ծախսերը կազմել են</w:t>
      </w:r>
      <w:r w:rsidRPr="0032784D">
        <w:rPr>
          <w:rFonts w:ascii="GHEA Grapalat" w:hAnsi="GHEA Grapalat" w:cs="GHEA Grapalat"/>
          <w:sz w:val="22"/>
          <w:szCs w:val="22"/>
        </w:rPr>
        <w:t xml:space="preserve"> համապատասխանաբար 1.7 մլն դրամ (98.3%) </w:t>
      </w:r>
      <w:r w:rsidR="00B3253D" w:rsidRPr="0032784D">
        <w:rPr>
          <w:rFonts w:ascii="GHEA Grapalat" w:hAnsi="GHEA Grapalat" w:cs="GHEA Grapalat"/>
          <w:sz w:val="22"/>
          <w:szCs w:val="22"/>
        </w:rPr>
        <w:t>և 666.1</w:t>
      </w:r>
      <w:r w:rsidR="00B3253D" w:rsidRPr="0032784D">
        <w:rPr>
          <w:rFonts w:ascii="Courier New" w:hAnsi="Courier New" w:cs="Courier New"/>
          <w:sz w:val="22"/>
          <w:szCs w:val="22"/>
          <w:lang w:val="en-US"/>
        </w:rPr>
        <w:t> </w:t>
      </w:r>
      <w:r w:rsidRPr="0032784D">
        <w:rPr>
          <w:rFonts w:ascii="GHEA Grapalat" w:hAnsi="GHEA Grapalat" w:cs="GHEA Grapalat"/>
          <w:sz w:val="22"/>
          <w:szCs w:val="22"/>
        </w:rPr>
        <w:t xml:space="preserve">մլն դրամ (60.4%): </w:t>
      </w:r>
      <w:r w:rsidR="00B3253D" w:rsidRPr="0032784D">
        <w:rPr>
          <w:rFonts w:ascii="GHEA Grapalat" w:hAnsi="GHEA Grapalat" w:cs="GHEA Grapalat"/>
          <w:sz w:val="22"/>
          <w:szCs w:val="22"/>
          <w:lang w:val="en-US"/>
        </w:rPr>
        <w:t>Վերջինիս</w:t>
      </w:r>
      <w:r w:rsidRPr="0032784D">
        <w:rPr>
          <w:rFonts w:ascii="GHEA Grapalat" w:hAnsi="GHEA Grapalat" w:cs="GHEA Grapalat"/>
          <w:sz w:val="22"/>
          <w:szCs w:val="22"/>
        </w:rPr>
        <w:t xml:space="preserve"> հիմնական պատճառն</w:t>
      </w:r>
      <w:r w:rsidR="006274A0" w:rsidRPr="0032784D">
        <w:rPr>
          <w:rFonts w:ascii="GHEA Grapalat" w:hAnsi="GHEA Grapalat" w:cs="GHEA Grapalat"/>
          <w:sz w:val="22"/>
          <w:szCs w:val="22"/>
        </w:rPr>
        <w:t xml:space="preserve"> </w:t>
      </w:r>
      <w:r w:rsidRPr="0032784D">
        <w:rPr>
          <w:rFonts w:ascii="GHEA Grapalat" w:hAnsi="GHEA Grapalat" w:cs="GHEA Grapalat"/>
          <w:sz w:val="22"/>
          <w:szCs w:val="22"/>
        </w:rPr>
        <w:t>այն է, որ</w:t>
      </w:r>
      <w:r w:rsidR="006274A0" w:rsidRPr="0032784D">
        <w:rPr>
          <w:rFonts w:ascii="GHEA Grapalat" w:hAnsi="GHEA Grapalat" w:cs="GHEA Grapalat"/>
          <w:sz w:val="22"/>
          <w:szCs w:val="22"/>
        </w:rPr>
        <w:t xml:space="preserve"> </w:t>
      </w:r>
      <w:r w:rsidRPr="0032784D">
        <w:rPr>
          <w:rFonts w:ascii="GHEA Grapalat" w:hAnsi="GHEA Grapalat" w:cs="GHEA Grapalat"/>
          <w:sz w:val="22"/>
          <w:szCs w:val="22"/>
        </w:rPr>
        <w:t>տեխնիկական և հեղինակային հսկողության պայմանագրերի շրջանակներում հաշվետ</w:t>
      </w:r>
      <w:r w:rsidR="001A1205" w:rsidRPr="0032784D">
        <w:rPr>
          <w:rFonts w:ascii="GHEA Grapalat" w:hAnsi="GHEA Grapalat" w:cs="GHEA Grapalat"/>
          <w:sz w:val="22"/>
          <w:szCs w:val="22"/>
          <w:lang w:val="en-US"/>
        </w:rPr>
        <w:t>վ</w:t>
      </w:r>
      <w:r w:rsidRPr="0032784D">
        <w:rPr>
          <w:rFonts w:ascii="GHEA Grapalat" w:hAnsi="GHEA Grapalat" w:cs="GHEA Grapalat"/>
          <w:sz w:val="22"/>
          <w:szCs w:val="22"/>
        </w:rPr>
        <w:t xml:space="preserve">ությունները ներկայացվել են 2019 թվականի դեկտեմբերին 30-ին, որոնց դիմաց վճարումները </w:t>
      </w:r>
      <w:r w:rsidR="007D4AAD" w:rsidRPr="0032784D">
        <w:rPr>
          <w:rFonts w:ascii="GHEA Grapalat" w:hAnsi="GHEA Grapalat" w:cs="GHEA Grapalat"/>
          <w:sz w:val="22"/>
          <w:szCs w:val="22"/>
          <w:lang w:val="en-US"/>
        </w:rPr>
        <w:t xml:space="preserve">հետաձգվել են </w:t>
      </w:r>
      <w:r w:rsidRPr="0032784D">
        <w:rPr>
          <w:rFonts w:ascii="GHEA Grapalat" w:hAnsi="GHEA Grapalat" w:cs="GHEA Grapalat"/>
          <w:sz w:val="22"/>
          <w:szCs w:val="22"/>
        </w:rPr>
        <w:t xml:space="preserve">2020 թվական: </w:t>
      </w:r>
    </w:p>
    <w:p w:rsidR="00B3253D" w:rsidRPr="0032784D" w:rsidRDefault="00B3253D" w:rsidP="00B3253D">
      <w:pPr>
        <w:spacing w:line="360" w:lineRule="auto"/>
        <w:ind w:firstLine="561"/>
        <w:jc w:val="both"/>
        <w:rPr>
          <w:rFonts w:ascii="GHEA Grapalat" w:hAnsi="GHEA Grapalat" w:cs="GHEA Grapalat"/>
          <w:sz w:val="22"/>
          <w:szCs w:val="22"/>
          <w:lang w:val="en-US"/>
        </w:rPr>
      </w:pPr>
      <w:r w:rsidRPr="0032784D">
        <w:rPr>
          <w:rFonts w:ascii="GHEA Grapalat" w:hAnsi="GHEA Grapalat" w:cs="GHEA Grapalat"/>
          <w:sz w:val="22"/>
          <w:szCs w:val="22"/>
        </w:rPr>
        <w:t>Ասիական զարգացման բանկի իրականացվող Հայաստան-Վրաստան սահմանային տարածաշրջանային ճանապարհի (Մ6 Վանաձոր-Բագրատաշեն) բարելավման ծրագր</w:t>
      </w:r>
      <w:r w:rsidR="00A734EE" w:rsidRPr="0032784D">
        <w:rPr>
          <w:rFonts w:ascii="GHEA Grapalat" w:hAnsi="GHEA Grapalat" w:cs="GHEA Grapalat"/>
          <w:sz w:val="22"/>
          <w:szCs w:val="22"/>
        </w:rPr>
        <w:t>ի համակարգ</w:t>
      </w:r>
      <w:r w:rsidR="00A734EE" w:rsidRPr="0032784D">
        <w:rPr>
          <w:rFonts w:ascii="GHEA Grapalat" w:hAnsi="GHEA Grapalat" w:cs="GHEA Grapalat"/>
          <w:sz w:val="22"/>
          <w:szCs w:val="22"/>
          <w:lang w:val="en-US"/>
        </w:rPr>
        <w:t>ման</w:t>
      </w:r>
      <w:r w:rsidRPr="0032784D">
        <w:rPr>
          <w:rFonts w:ascii="GHEA Grapalat" w:hAnsi="GHEA Grapalat" w:cs="GHEA Grapalat"/>
          <w:sz w:val="22"/>
          <w:szCs w:val="22"/>
        </w:rPr>
        <w:t xml:space="preserve"> և կառա</w:t>
      </w:r>
      <w:r w:rsidR="00A734EE" w:rsidRPr="0032784D">
        <w:rPr>
          <w:rFonts w:ascii="GHEA Grapalat" w:hAnsi="GHEA Grapalat" w:cs="GHEA Grapalat"/>
          <w:sz w:val="22"/>
          <w:szCs w:val="22"/>
        </w:rPr>
        <w:t>վար</w:t>
      </w:r>
      <w:r w:rsidR="00A734EE" w:rsidRPr="0032784D">
        <w:rPr>
          <w:rFonts w:ascii="GHEA Grapalat" w:hAnsi="GHEA Grapalat" w:cs="GHEA Grapalat"/>
          <w:sz w:val="22"/>
          <w:szCs w:val="22"/>
          <w:lang w:val="en-US"/>
        </w:rPr>
        <w:t>ման</w:t>
      </w:r>
      <w:r w:rsidRPr="0032784D">
        <w:rPr>
          <w:rFonts w:ascii="GHEA Grapalat" w:hAnsi="GHEA Grapalat" w:cs="GHEA Grapalat"/>
          <w:sz w:val="22"/>
          <w:szCs w:val="22"/>
        </w:rPr>
        <w:t xml:space="preserve"> </w:t>
      </w:r>
      <w:r w:rsidR="00A734EE" w:rsidRPr="0032784D">
        <w:rPr>
          <w:rFonts w:ascii="GHEA Grapalat" w:hAnsi="GHEA Grapalat" w:cs="GHEA Grapalat"/>
          <w:sz w:val="22"/>
          <w:szCs w:val="22"/>
          <w:lang w:val="en-US"/>
        </w:rPr>
        <w:t>ծախսերը կազմել են</w:t>
      </w:r>
      <w:r w:rsidRPr="0032784D">
        <w:rPr>
          <w:rFonts w:ascii="GHEA Grapalat" w:hAnsi="GHEA Grapalat" w:cs="GHEA Grapalat"/>
          <w:sz w:val="22"/>
          <w:szCs w:val="22"/>
        </w:rPr>
        <w:t xml:space="preserve"> 523.8 մլն դրամ </w:t>
      </w:r>
      <w:r w:rsidR="00A734EE" w:rsidRPr="0032784D">
        <w:rPr>
          <w:rFonts w:ascii="GHEA Grapalat" w:hAnsi="GHEA Grapalat" w:cs="GHEA Grapalat"/>
          <w:sz w:val="22"/>
          <w:szCs w:val="22"/>
          <w:lang w:val="en-US"/>
        </w:rPr>
        <w:t xml:space="preserve">կամ նախատեսվածի </w:t>
      </w:r>
      <w:r w:rsidRPr="0032784D">
        <w:rPr>
          <w:rFonts w:ascii="GHEA Grapalat" w:hAnsi="GHEA Grapalat" w:cs="GHEA Grapalat"/>
          <w:sz w:val="22"/>
          <w:szCs w:val="22"/>
        </w:rPr>
        <w:t>51.3%</w:t>
      </w:r>
      <w:r w:rsidR="00A734EE" w:rsidRPr="0032784D">
        <w:rPr>
          <w:rFonts w:ascii="GHEA Grapalat" w:hAnsi="GHEA Grapalat" w:cs="GHEA Grapalat"/>
          <w:sz w:val="22"/>
          <w:szCs w:val="22"/>
          <w:lang w:val="en-US"/>
        </w:rPr>
        <w:t>-ը</w:t>
      </w:r>
      <w:r w:rsidRPr="0032784D">
        <w:rPr>
          <w:rFonts w:ascii="GHEA Grapalat" w:hAnsi="GHEA Grapalat" w:cs="GHEA Grapalat"/>
          <w:sz w:val="22"/>
          <w:szCs w:val="22"/>
        </w:rPr>
        <w:t>: Շեղումը պայմանավորված է նրանով, որ խորհրդատուի կողմից նոյեմբեր և դեկտեմբերի ամիսների համար մատուցված ծառայությունների դիմաց հաշիվները ներկայացվել են տարեվերջին և գտնվում</w:t>
      </w:r>
      <w:r w:rsidR="00A734EE" w:rsidRPr="0032784D">
        <w:rPr>
          <w:rFonts w:ascii="GHEA Grapalat" w:hAnsi="GHEA Grapalat" w:cs="GHEA Grapalat"/>
          <w:sz w:val="22"/>
          <w:szCs w:val="22"/>
        </w:rPr>
        <w:t xml:space="preserve"> են ստուգման փուլում: </w:t>
      </w:r>
      <w:r w:rsidR="00A734EE" w:rsidRPr="0032784D">
        <w:rPr>
          <w:rFonts w:ascii="GHEA Grapalat" w:hAnsi="GHEA Grapalat" w:cs="GHEA Grapalat"/>
          <w:sz w:val="22"/>
          <w:szCs w:val="22"/>
          <w:lang w:val="en-US"/>
        </w:rPr>
        <w:t xml:space="preserve">Միջոցառման շրջանակներում </w:t>
      </w:r>
      <w:r w:rsidR="00A734EE" w:rsidRPr="0032784D">
        <w:rPr>
          <w:rFonts w:ascii="GHEA Grapalat" w:hAnsi="GHEA Grapalat" w:cs="GHEA Grapalat"/>
          <w:sz w:val="22"/>
          <w:szCs w:val="22"/>
        </w:rPr>
        <w:t>2019</w:t>
      </w:r>
      <w:r w:rsidR="00A734EE" w:rsidRPr="0032784D">
        <w:rPr>
          <w:rFonts w:ascii="GHEA Grapalat" w:hAnsi="GHEA Grapalat" w:cs="GHEA Grapalat"/>
          <w:sz w:val="22"/>
          <w:szCs w:val="22"/>
          <w:lang w:val="en-US"/>
        </w:rPr>
        <w:t xml:space="preserve"> </w:t>
      </w:r>
      <w:r w:rsidR="00A734EE" w:rsidRPr="0032784D">
        <w:rPr>
          <w:rFonts w:ascii="GHEA Grapalat" w:hAnsi="GHEA Grapalat" w:cs="GHEA Grapalat"/>
          <w:sz w:val="22"/>
          <w:szCs w:val="22"/>
        </w:rPr>
        <w:t>թ</w:t>
      </w:r>
      <w:r w:rsidR="00A734EE" w:rsidRPr="0032784D">
        <w:rPr>
          <w:rFonts w:ascii="GHEA Grapalat" w:hAnsi="GHEA Grapalat" w:cs="GHEA Grapalat"/>
          <w:sz w:val="22"/>
          <w:szCs w:val="22"/>
          <w:lang w:val="en-US"/>
        </w:rPr>
        <w:t>վական</w:t>
      </w:r>
      <w:r w:rsidR="00A734EE" w:rsidRPr="0032784D">
        <w:rPr>
          <w:rFonts w:ascii="GHEA Grapalat" w:hAnsi="GHEA Grapalat" w:cs="GHEA Grapalat"/>
          <w:sz w:val="22"/>
          <w:szCs w:val="22"/>
        </w:rPr>
        <w:t>ին մատուցվել են Մ6 Վանաձոր-Ալավերդի-Վրաստանի սահման միջպետական նշանակության ճանապարհի կմ38+450-կմ90+191 (Թումանյան-Բագրատաշենի սահմանային անցակետ) 51</w:t>
      </w:r>
      <w:r w:rsidR="00A734EE" w:rsidRPr="0032784D">
        <w:rPr>
          <w:rFonts w:ascii="GHEA Grapalat" w:hAnsi="GHEA Grapalat" w:cs="GHEA Grapalat"/>
          <w:sz w:val="22"/>
          <w:szCs w:val="22"/>
          <w:lang w:val="en-US"/>
        </w:rPr>
        <w:t>.</w:t>
      </w:r>
      <w:r w:rsidR="00A734EE" w:rsidRPr="0032784D">
        <w:rPr>
          <w:rFonts w:ascii="GHEA Grapalat" w:hAnsi="GHEA Grapalat" w:cs="GHEA Grapalat"/>
          <w:sz w:val="22"/>
          <w:szCs w:val="22"/>
        </w:rPr>
        <w:t>74</w:t>
      </w:r>
      <w:r w:rsidR="00A734EE" w:rsidRPr="0032784D">
        <w:rPr>
          <w:rFonts w:ascii="GHEA Grapalat" w:hAnsi="GHEA Grapalat" w:cs="GHEA Grapalat"/>
          <w:sz w:val="22"/>
          <w:szCs w:val="22"/>
          <w:lang w:val="en-US"/>
        </w:rPr>
        <w:t xml:space="preserve"> </w:t>
      </w:r>
      <w:r w:rsidR="00A734EE" w:rsidRPr="0032784D">
        <w:rPr>
          <w:rFonts w:ascii="GHEA Grapalat" w:hAnsi="GHEA Grapalat" w:cs="GHEA Grapalat"/>
          <w:sz w:val="22"/>
          <w:szCs w:val="22"/>
        </w:rPr>
        <w:t>կմ երկարությամբ հատվածի հիմնանորոգման շինարարական աշխատանքների</w:t>
      </w:r>
      <w:r w:rsidR="00A734EE" w:rsidRPr="0032784D">
        <w:rPr>
          <w:rFonts w:ascii="GHEA Grapalat" w:hAnsi="GHEA Grapalat" w:cs="GHEA Grapalat"/>
          <w:sz w:val="22"/>
          <w:szCs w:val="22"/>
          <w:lang w:val="en-US"/>
        </w:rPr>
        <w:t xml:space="preserve"> և</w:t>
      </w:r>
      <w:r w:rsidR="00A734EE" w:rsidRPr="0032784D">
        <w:rPr>
          <w:rFonts w:ascii="GHEA Grapalat" w:hAnsi="GHEA Grapalat" w:cs="GHEA Grapalat"/>
          <w:sz w:val="22"/>
          <w:szCs w:val="22"/>
        </w:rPr>
        <w:t xml:space="preserve"> հաղորդակցուղիների տեղափոխման աշխատանքների հեղինակային հսկողության, նախագծային փոփոխութ</w:t>
      </w:r>
      <w:r w:rsidR="009F6557" w:rsidRPr="0032784D">
        <w:rPr>
          <w:rFonts w:ascii="GHEA Grapalat" w:hAnsi="GHEA Grapalat" w:cs="GHEA Grapalat"/>
          <w:sz w:val="22"/>
          <w:szCs w:val="22"/>
        </w:rPr>
        <w:t>յունների և արդիականացման,</w:t>
      </w:r>
      <w:r w:rsidR="009F6557" w:rsidRPr="0032784D">
        <w:rPr>
          <w:rFonts w:ascii="GHEA Grapalat" w:hAnsi="GHEA Grapalat" w:cs="GHEA Grapalat"/>
          <w:sz w:val="22"/>
          <w:szCs w:val="22"/>
          <w:lang w:val="en-US"/>
        </w:rPr>
        <w:t xml:space="preserve"> Հողերի օտարման և տարաբնակեցման ծրագրի</w:t>
      </w:r>
      <w:r w:rsidR="009F6557" w:rsidRPr="0032784D">
        <w:rPr>
          <w:rFonts w:ascii="GHEA Grapalat" w:hAnsi="GHEA Grapalat" w:cs="GHEA Grapalat"/>
          <w:sz w:val="22"/>
          <w:szCs w:val="22"/>
        </w:rPr>
        <w:t xml:space="preserve"> </w:t>
      </w:r>
      <w:r w:rsidR="009F6557" w:rsidRPr="0032784D">
        <w:rPr>
          <w:rFonts w:ascii="GHEA Grapalat" w:hAnsi="GHEA Grapalat" w:cs="GHEA Grapalat"/>
          <w:sz w:val="22"/>
          <w:szCs w:val="22"/>
          <w:lang w:val="en-US"/>
        </w:rPr>
        <w:t>(</w:t>
      </w:r>
      <w:r w:rsidR="009F6557" w:rsidRPr="0032784D">
        <w:rPr>
          <w:rFonts w:ascii="GHEA Grapalat" w:hAnsi="GHEA Grapalat" w:cs="GHEA Grapalat"/>
          <w:sz w:val="22"/>
          <w:szCs w:val="22"/>
        </w:rPr>
        <w:t>ՀՕՏԾ</w:t>
      </w:r>
      <w:r w:rsidR="009F6557" w:rsidRPr="0032784D">
        <w:rPr>
          <w:rFonts w:ascii="GHEA Grapalat" w:hAnsi="GHEA Grapalat" w:cs="GHEA Grapalat"/>
          <w:sz w:val="22"/>
          <w:szCs w:val="22"/>
          <w:lang w:val="en-US"/>
        </w:rPr>
        <w:t>)</w:t>
      </w:r>
      <w:r w:rsidR="00A734EE" w:rsidRPr="0032784D">
        <w:rPr>
          <w:rFonts w:ascii="GHEA Grapalat" w:hAnsi="GHEA Grapalat" w:cs="GHEA Grapalat"/>
          <w:sz w:val="22"/>
          <w:szCs w:val="22"/>
        </w:rPr>
        <w:t xml:space="preserve"> իրագործման և ծրագրի ֆինանսական աուդիտի խորհրդատվական ծառայություններ</w:t>
      </w:r>
      <w:r w:rsidR="00A734EE" w:rsidRPr="0032784D">
        <w:rPr>
          <w:rFonts w:ascii="GHEA Grapalat" w:hAnsi="GHEA Grapalat" w:cs="GHEA Grapalat"/>
          <w:sz w:val="22"/>
          <w:szCs w:val="22"/>
          <w:lang w:val="en-US"/>
        </w:rPr>
        <w:t>:</w:t>
      </w:r>
    </w:p>
    <w:p w:rsidR="00B3253D" w:rsidRPr="0032784D" w:rsidRDefault="00A734EE" w:rsidP="00B3253D">
      <w:pPr>
        <w:spacing w:line="360" w:lineRule="auto"/>
        <w:ind w:firstLine="561"/>
        <w:jc w:val="both"/>
        <w:rPr>
          <w:rFonts w:ascii="GHEA Grapalat" w:hAnsi="GHEA Grapalat" w:cs="GHEA Grapalat"/>
          <w:sz w:val="22"/>
          <w:szCs w:val="22"/>
          <w:lang w:val="en-US"/>
        </w:rPr>
      </w:pPr>
      <w:r w:rsidRPr="0032784D">
        <w:rPr>
          <w:rFonts w:ascii="GHEA Grapalat" w:hAnsi="GHEA Grapalat" w:cs="GHEA Grapalat"/>
          <w:sz w:val="22"/>
          <w:szCs w:val="22"/>
        </w:rPr>
        <w:t>Եվրոպական ներդրումային</w:t>
      </w:r>
      <w:r w:rsidR="00986805" w:rsidRPr="0032784D">
        <w:rPr>
          <w:rFonts w:ascii="GHEA Grapalat" w:hAnsi="GHEA Grapalat" w:cs="Courier New"/>
          <w:sz w:val="22"/>
          <w:szCs w:val="22"/>
        </w:rPr>
        <w:t xml:space="preserve"> </w:t>
      </w:r>
      <w:r w:rsidRPr="0032784D">
        <w:rPr>
          <w:rFonts w:ascii="GHEA Grapalat" w:hAnsi="GHEA Grapalat" w:cs="GHEA Grapalat"/>
          <w:sz w:val="22"/>
          <w:szCs w:val="22"/>
        </w:rPr>
        <w:t>բանկի աջակցությամբ իրականացվող Մ6 Վանաձոր-Ալավերդի-Վրաստանի սահման միջպետական նշանակության ճանապարհի վերականգնման ծրագրի համակարգ</w:t>
      </w:r>
      <w:r w:rsidR="009F6557" w:rsidRPr="0032784D">
        <w:rPr>
          <w:rFonts w:ascii="GHEA Grapalat" w:hAnsi="GHEA Grapalat" w:cs="GHEA Grapalat"/>
          <w:sz w:val="22"/>
          <w:szCs w:val="22"/>
          <w:lang w:val="en-US"/>
        </w:rPr>
        <w:t>ման և</w:t>
      </w:r>
      <w:r w:rsidRPr="0032784D">
        <w:rPr>
          <w:rFonts w:ascii="GHEA Grapalat" w:hAnsi="GHEA Grapalat" w:cs="GHEA Grapalat"/>
          <w:sz w:val="22"/>
          <w:szCs w:val="22"/>
        </w:rPr>
        <w:t xml:space="preserve"> </w:t>
      </w:r>
      <w:r w:rsidR="009F6557" w:rsidRPr="0032784D">
        <w:rPr>
          <w:rFonts w:ascii="GHEA Grapalat" w:hAnsi="GHEA Grapalat" w:cs="GHEA Grapalat"/>
          <w:sz w:val="22"/>
          <w:szCs w:val="22"/>
        </w:rPr>
        <w:t>կառավար</w:t>
      </w:r>
      <w:r w:rsidR="009F6557" w:rsidRPr="0032784D">
        <w:rPr>
          <w:rFonts w:ascii="GHEA Grapalat" w:hAnsi="GHEA Grapalat" w:cs="GHEA Grapalat"/>
          <w:sz w:val="22"/>
          <w:szCs w:val="22"/>
          <w:lang w:val="en-US"/>
        </w:rPr>
        <w:t>ման ծախսերը կատարվել են 51%-ով՝ կազմելով</w:t>
      </w:r>
      <w:r w:rsidRPr="0032784D">
        <w:rPr>
          <w:rFonts w:ascii="GHEA Grapalat" w:hAnsi="GHEA Grapalat" w:cs="GHEA Grapalat"/>
          <w:sz w:val="22"/>
          <w:szCs w:val="22"/>
        </w:rPr>
        <w:t xml:space="preserve"> </w:t>
      </w:r>
      <w:r w:rsidR="009F6557" w:rsidRPr="0032784D">
        <w:rPr>
          <w:rFonts w:ascii="GHEA Grapalat" w:hAnsi="GHEA Grapalat" w:cs="GHEA Grapalat"/>
          <w:sz w:val="22"/>
          <w:szCs w:val="22"/>
        </w:rPr>
        <w:t>61.5 մլն դրամ</w:t>
      </w:r>
      <w:r w:rsidR="009F6557" w:rsidRPr="0032784D">
        <w:rPr>
          <w:rFonts w:ascii="GHEA Grapalat" w:hAnsi="GHEA Grapalat" w:cs="GHEA Grapalat"/>
          <w:sz w:val="22"/>
          <w:szCs w:val="22"/>
          <w:lang w:val="en-US"/>
        </w:rPr>
        <w:t xml:space="preserve">: Ցածր կատարողականը պայմանավորված է </w:t>
      </w:r>
      <w:r w:rsidRPr="0032784D">
        <w:rPr>
          <w:rFonts w:ascii="GHEA Grapalat" w:hAnsi="GHEA Grapalat" w:cs="GHEA Grapalat"/>
          <w:sz w:val="22"/>
          <w:szCs w:val="22"/>
        </w:rPr>
        <w:t xml:space="preserve">Հողերի օտարման և տարաբնակեցման ծրագրի </w:t>
      </w:r>
      <w:r w:rsidR="00C72C64" w:rsidRPr="0032784D">
        <w:rPr>
          <w:rFonts w:ascii="GHEA Grapalat" w:hAnsi="GHEA Grapalat" w:cs="GHEA Grapalat"/>
          <w:sz w:val="22"/>
          <w:szCs w:val="22"/>
          <w:lang w:val="en-US"/>
        </w:rPr>
        <w:t>հետ կապված</w:t>
      </w:r>
      <w:r w:rsidRPr="0032784D">
        <w:rPr>
          <w:rFonts w:ascii="GHEA Grapalat" w:hAnsi="GHEA Grapalat" w:cs="GHEA Grapalat"/>
          <w:sz w:val="22"/>
          <w:szCs w:val="22"/>
        </w:rPr>
        <w:t xml:space="preserve"> առկա դատական գործեր</w:t>
      </w:r>
      <w:r w:rsidR="009F6557" w:rsidRPr="0032784D">
        <w:rPr>
          <w:rFonts w:ascii="GHEA Grapalat" w:hAnsi="GHEA Grapalat" w:cs="GHEA Grapalat"/>
          <w:sz w:val="22"/>
          <w:szCs w:val="22"/>
          <w:lang w:val="en-US"/>
        </w:rPr>
        <w:t>ով</w:t>
      </w:r>
      <w:r w:rsidR="009F6557" w:rsidRPr="0032784D">
        <w:rPr>
          <w:rFonts w:ascii="GHEA Grapalat" w:hAnsi="GHEA Grapalat" w:cs="GHEA Grapalat"/>
          <w:sz w:val="22"/>
          <w:szCs w:val="22"/>
        </w:rPr>
        <w:t xml:space="preserve">, </w:t>
      </w:r>
      <w:r w:rsidR="009F6557" w:rsidRPr="0032784D">
        <w:rPr>
          <w:rFonts w:ascii="GHEA Grapalat" w:hAnsi="GHEA Grapalat" w:cs="GHEA Grapalat"/>
          <w:sz w:val="22"/>
          <w:szCs w:val="22"/>
          <w:lang w:val="en-US"/>
        </w:rPr>
        <w:t>ինչպես նաև</w:t>
      </w:r>
      <w:r w:rsidR="009F6557" w:rsidRPr="0032784D">
        <w:rPr>
          <w:rFonts w:ascii="GHEA Grapalat" w:hAnsi="GHEA Grapalat" w:cs="GHEA Grapalat"/>
          <w:sz w:val="22"/>
          <w:szCs w:val="22"/>
        </w:rPr>
        <w:t xml:space="preserve"> խորհրդատուներ</w:t>
      </w:r>
      <w:r w:rsidR="009F6557" w:rsidRPr="0032784D">
        <w:rPr>
          <w:rFonts w:ascii="GHEA Grapalat" w:hAnsi="GHEA Grapalat" w:cs="GHEA Grapalat"/>
          <w:sz w:val="22"/>
          <w:szCs w:val="22"/>
          <w:lang w:val="en-US"/>
        </w:rPr>
        <w:t>ի կողմից հաշվետու ժամանակահատվածում</w:t>
      </w:r>
      <w:r w:rsidRPr="0032784D">
        <w:rPr>
          <w:rFonts w:ascii="GHEA Grapalat" w:hAnsi="GHEA Grapalat" w:cs="GHEA Grapalat"/>
          <w:sz w:val="22"/>
          <w:szCs w:val="22"/>
        </w:rPr>
        <w:t xml:space="preserve"> հաշիվներ</w:t>
      </w:r>
      <w:r w:rsidR="009F6557" w:rsidRPr="0032784D">
        <w:rPr>
          <w:rFonts w:ascii="GHEA Grapalat" w:hAnsi="GHEA Grapalat" w:cs="GHEA Grapalat"/>
          <w:sz w:val="22"/>
          <w:szCs w:val="22"/>
          <w:lang w:val="en-US"/>
        </w:rPr>
        <w:t>ը չներկայացնելու հանգամանքով</w:t>
      </w:r>
      <w:r w:rsidRPr="0032784D">
        <w:rPr>
          <w:rFonts w:ascii="GHEA Grapalat" w:hAnsi="GHEA Grapalat" w:cs="GHEA Grapalat"/>
          <w:sz w:val="22"/>
          <w:szCs w:val="22"/>
        </w:rPr>
        <w:t>:</w:t>
      </w:r>
    </w:p>
    <w:p w:rsidR="00A77DB6" w:rsidRPr="0032784D" w:rsidRDefault="002158B8" w:rsidP="00B77100">
      <w:pPr>
        <w:spacing w:line="360" w:lineRule="auto"/>
        <w:ind w:firstLine="561"/>
        <w:jc w:val="both"/>
        <w:rPr>
          <w:rFonts w:ascii="GHEA Grapalat" w:hAnsi="GHEA Grapalat" w:cs="GHEA Grapalat"/>
          <w:sz w:val="22"/>
          <w:szCs w:val="22"/>
        </w:rPr>
      </w:pPr>
      <w:r w:rsidRPr="0032784D">
        <w:rPr>
          <w:rFonts w:ascii="GHEA Grapalat" w:hAnsi="GHEA Grapalat" w:cs="GHEA Grapalat"/>
          <w:sz w:val="22"/>
          <w:szCs w:val="22"/>
        </w:rPr>
        <w:t>Ասիական զարգացման բանկի աջակցությամբ իրականացվող Հյուսիս-հարավ միջանցքի զարգացման վարկային ծրագրի (Տրանշ 3) շրջանակներում օգտագործվել է</w:t>
      </w:r>
      <w:r w:rsidR="00B77100" w:rsidRPr="0032784D">
        <w:rPr>
          <w:rFonts w:ascii="GHEA Grapalat" w:hAnsi="GHEA Grapalat" w:cs="GHEA Grapalat"/>
          <w:sz w:val="22"/>
          <w:szCs w:val="22"/>
        </w:rPr>
        <w:t xml:space="preserve"> նախատեսված </w:t>
      </w:r>
      <w:r w:rsidR="00B77100" w:rsidRPr="0032784D">
        <w:rPr>
          <w:rFonts w:ascii="GHEA Grapalat" w:hAnsi="GHEA Grapalat" w:cs="GHEA Grapalat"/>
          <w:sz w:val="22"/>
          <w:szCs w:val="22"/>
        </w:rPr>
        <w:lastRenderedPageBreak/>
        <w:t>միջոցների 83.9%-ը՝</w:t>
      </w:r>
      <w:r w:rsidRPr="0032784D">
        <w:rPr>
          <w:rFonts w:ascii="GHEA Grapalat" w:hAnsi="GHEA Grapalat" w:cs="GHEA Grapalat"/>
          <w:sz w:val="22"/>
          <w:szCs w:val="22"/>
        </w:rPr>
        <w:t xml:space="preserve"> 4 մլրդ դրամ: Շեղումը պայմանավորված է նրանով, որ </w:t>
      </w:r>
      <w:r w:rsidR="00B77100" w:rsidRPr="0032784D">
        <w:rPr>
          <w:rFonts w:ascii="GHEA Grapalat" w:hAnsi="GHEA Grapalat" w:cs="GHEA Grapalat"/>
          <w:sz w:val="22"/>
          <w:szCs w:val="22"/>
        </w:rPr>
        <w:t xml:space="preserve">շինարարական աշխատանքները </w:t>
      </w:r>
      <w:r w:rsidR="00B77100" w:rsidRPr="0032784D">
        <w:rPr>
          <w:rFonts w:ascii="GHEA Grapalat" w:hAnsi="GHEA Grapalat" w:cs="GHEA Grapalat"/>
          <w:sz w:val="22"/>
          <w:szCs w:val="22"/>
          <w:lang w:val="en-US"/>
        </w:rPr>
        <w:t xml:space="preserve">հաշվետու տարում չեն </w:t>
      </w:r>
      <w:r w:rsidR="00B77100" w:rsidRPr="0032784D">
        <w:rPr>
          <w:rFonts w:ascii="GHEA Grapalat" w:hAnsi="GHEA Grapalat" w:cs="GHEA Grapalat"/>
          <w:sz w:val="22"/>
          <w:szCs w:val="22"/>
        </w:rPr>
        <w:t>ավարտվ</w:t>
      </w:r>
      <w:r w:rsidR="00B77100" w:rsidRPr="0032784D">
        <w:rPr>
          <w:rFonts w:ascii="GHEA Grapalat" w:hAnsi="GHEA Grapalat" w:cs="GHEA Grapalat"/>
          <w:sz w:val="22"/>
          <w:szCs w:val="22"/>
          <w:lang w:val="en-US"/>
        </w:rPr>
        <w:t>ել, մասնավորապես՝</w:t>
      </w:r>
      <w:r w:rsidR="00B77100" w:rsidRPr="0032784D">
        <w:rPr>
          <w:rFonts w:ascii="GHEA Grapalat" w:hAnsi="GHEA Grapalat" w:cs="GHEA Grapalat"/>
          <w:sz w:val="22"/>
          <w:szCs w:val="22"/>
        </w:rPr>
        <w:t xml:space="preserve"> Թալին-Գյումրի ա</w:t>
      </w:r>
      <w:r w:rsidR="00B77100" w:rsidRPr="0032784D">
        <w:rPr>
          <w:rFonts w:ascii="GHEA Grapalat" w:hAnsi="GHEA Grapalat" w:cs="GHEA Grapalat"/>
          <w:sz w:val="22"/>
          <w:szCs w:val="22"/>
          <w:lang w:val="en-US"/>
        </w:rPr>
        <w:t>վտոճանապարհի</w:t>
      </w:r>
      <w:r w:rsidR="00B77100" w:rsidRPr="0032784D">
        <w:rPr>
          <w:rFonts w:ascii="GHEA Grapalat" w:hAnsi="GHEA Grapalat" w:cs="GHEA Grapalat"/>
          <w:sz w:val="22"/>
          <w:szCs w:val="22"/>
        </w:rPr>
        <w:t xml:space="preserve"> 6-րդ ենթահատվածում կատարվել են նախագծային փոփոխություններ, ճշգրտվում են հաղորդակցուղիների տեղափոխման աշխատանքներ</w:t>
      </w:r>
      <w:r w:rsidR="00B77100" w:rsidRPr="0032784D">
        <w:rPr>
          <w:rFonts w:ascii="GHEA Grapalat" w:hAnsi="GHEA Grapalat" w:cs="GHEA Grapalat"/>
          <w:sz w:val="22"/>
          <w:szCs w:val="22"/>
          <w:lang w:val="en-US"/>
        </w:rPr>
        <w:t>ի</w:t>
      </w:r>
      <w:r w:rsidR="00B77100" w:rsidRPr="0032784D">
        <w:rPr>
          <w:rFonts w:ascii="GHEA Grapalat" w:hAnsi="GHEA Grapalat" w:cs="GHEA Grapalat"/>
          <w:sz w:val="22"/>
          <w:szCs w:val="22"/>
        </w:rPr>
        <w:t xml:space="preserve"> ծավալները: </w:t>
      </w:r>
      <w:r w:rsidR="00B77100" w:rsidRPr="0032784D">
        <w:rPr>
          <w:rFonts w:ascii="GHEA Grapalat" w:hAnsi="GHEA Grapalat" w:cs="GHEA Grapalat"/>
          <w:sz w:val="22"/>
          <w:szCs w:val="22"/>
          <w:lang w:val="en-US"/>
        </w:rPr>
        <w:t>Ծրագրի</w:t>
      </w:r>
      <w:r w:rsidRPr="0032784D">
        <w:rPr>
          <w:rFonts w:ascii="GHEA Grapalat" w:hAnsi="GHEA Grapalat" w:cs="GHEA Grapalat"/>
          <w:sz w:val="22"/>
          <w:szCs w:val="22"/>
        </w:rPr>
        <w:t xml:space="preserve"> շրջանակներում իրականացվել են Թալին-Լանջիկ ճանապարհահատվածի կառուցման աշխատանքները, ինչպես նաև լա</w:t>
      </w:r>
      <w:r w:rsidR="00B77100" w:rsidRPr="0032784D">
        <w:rPr>
          <w:rFonts w:ascii="GHEA Grapalat" w:hAnsi="GHEA Grapalat" w:cs="GHEA Grapalat"/>
          <w:sz w:val="22"/>
          <w:szCs w:val="22"/>
        </w:rPr>
        <w:t>բորատոր սարքավորումների ձեռքբեր</w:t>
      </w:r>
      <w:r w:rsidR="00B77100" w:rsidRPr="0032784D">
        <w:rPr>
          <w:rFonts w:ascii="GHEA Grapalat" w:hAnsi="GHEA Grapalat" w:cs="GHEA Grapalat"/>
          <w:sz w:val="22"/>
          <w:szCs w:val="22"/>
          <w:lang w:val="en-US"/>
        </w:rPr>
        <w:t>ում</w:t>
      </w:r>
      <w:r w:rsidRPr="0032784D">
        <w:rPr>
          <w:rFonts w:ascii="GHEA Grapalat" w:hAnsi="GHEA Grapalat" w:cs="GHEA Grapalat"/>
          <w:sz w:val="22"/>
          <w:szCs w:val="22"/>
        </w:rPr>
        <w:t xml:space="preserve">: </w:t>
      </w:r>
    </w:p>
    <w:p w:rsidR="00A77DB6" w:rsidRPr="0032784D" w:rsidRDefault="00B77100" w:rsidP="002158B8">
      <w:pPr>
        <w:spacing w:line="360" w:lineRule="auto"/>
        <w:ind w:firstLine="561"/>
        <w:jc w:val="both"/>
        <w:rPr>
          <w:rFonts w:ascii="GHEA Grapalat" w:hAnsi="GHEA Grapalat" w:cs="GHEA Grapalat"/>
          <w:sz w:val="22"/>
          <w:szCs w:val="22"/>
          <w:lang w:val="en-US"/>
        </w:rPr>
      </w:pPr>
      <w:r w:rsidRPr="0032784D">
        <w:rPr>
          <w:rFonts w:ascii="GHEA Grapalat" w:hAnsi="GHEA Grapalat" w:cs="GHEA Grapalat"/>
          <w:sz w:val="22"/>
          <w:szCs w:val="22"/>
        </w:rPr>
        <w:t>Նույն ծրագրի համակարգման</w:t>
      </w:r>
      <w:r w:rsidR="002158B8" w:rsidRPr="0032784D">
        <w:rPr>
          <w:rFonts w:ascii="GHEA Grapalat" w:hAnsi="GHEA Grapalat" w:cs="GHEA Grapalat"/>
          <w:sz w:val="22"/>
          <w:szCs w:val="22"/>
        </w:rPr>
        <w:t xml:space="preserve"> և կառավարման</w:t>
      </w:r>
      <w:r w:rsidRPr="0032784D">
        <w:rPr>
          <w:rFonts w:ascii="GHEA Grapalat" w:hAnsi="GHEA Grapalat" w:cs="GHEA Grapalat"/>
          <w:sz w:val="22"/>
          <w:szCs w:val="22"/>
          <w:lang w:val="en-US"/>
        </w:rPr>
        <w:t xml:space="preserve"> ծախսերը կազմել են </w:t>
      </w:r>
      <w:r w:rsidR="002158B8" w:rsidRPr="0032784D">
        <w:rPr>
          <w:rFonts w:ascii="GHEA Grapalat" w:hAnsi="GHEA Grapalat" w:cs="GHEA Grapalat"/>
          <w:sz w:val="22"/>
          <w:szCs w:val="22"/>
        </w:rPr>
        <w:t xml:space="preserve">1.1 մլրդ դրամ </w:t>
      </w:r>
      <w:r w:rsidRPr="0032784D">
        <w:rPr>
          <w:rFonts w:ascii="GHEA Grapalat" w:hAnsi="GHEA Grapalat" w:cs="GHEA Grapalat"/>
          <w:sz w:val="22"/>
          <w:szCs w:val="22"/>
          <w:lang w:val="en-US"/>
        </w:rPr>
        <w:t xml:space="preserve">կամ ծրագրված ցուցանիշի </w:t>
      </w:r>
      <w:r w:rsidR="002158B8" w:rsidRPr="0032784D">
        <w:rPr>
          <w:rFonts w:ascii="GHEA Grapalat" w:hAnsi="GHEA Grapalat" w:cs="GHEA Grapalat"/>
          <w:sz w:val="22"/>
          <w:szCs w:val="22"/>
        </w:rPr>
        <w:t>75.8%</w:t>
      </w:r>
      <w:r w:rsidRPr="0032784D">
        <w:rPr>
          <w:rFonts w:ascii="GHEA Grapalat" w:hAnsi="GHEA Grapalat" w:cs="GHEA Grapalat"/>
          <w:sz w:val="22"/>
          <w:szCs w:val="22"/>
          <w:lang w:val="en-US"/>
        </w:rPr>
        <w:t>-ը</w:t>
      </w:r>
      <w:r w:rsidR="00A14396" w:rsidRPr="0032784D">
        <w:rPr>
          <w:rFonts w:ascii="GHEA Grapalat" w:hAnsi="GHEA Grapalat" w:cs="GHEA Grapalat"/>
          <w:sz w:val="22"/>
          <w:szCs w:val="22"/>
        </w:rPr>
        <w:t xml:space="preserve">` պայմանավորված նրանով, որ </w:t>
      </w:r>
      <w:r w:rsidR="00A14396" w:rsidRPr="0032784D">
        <w:rPr>
          <w:rFonts w:ascii="GHEA Grapalat" w:hAnsi="GHEA Grapalat" w:cs="GHEA Grapalat"/>
          <w:sz w:val="22"/>
          <w:szCs w:val="22"/>
          <w:lang w:val="en-US"/>
        </w:rPr>
        <w:t>ի</w:t>
      </w:r>
      <w:r w:rsidR="002158B8" w:rsidRPr="0032784D">
        <w:rPr>
          <w:rFonts w:ascii="GHEA Grapalat" w:hAnsi="GHEA Grapalat" w:cs="GHEA Grapalat"/>
          <w:sz w:val="22"/>
          <w:szCs w:val="22"/>
        </w:rPr>
        <w:t xml:space="preserve">նժեների կողմից ներկայացված թիվ 7 </w:t>
      </w:r>
      <w:r w:rsidR="006A286B" w:rsidRPr="0032784D">
        <w:rPr>
          <w:rFonts w:ascii="GHEA Grapalat" w:hAnsi="GHEA Grapalat" w:cs="GHEA Grapalat"/>
          <w:sz w:val="22"/>
          <w:szCs w:val="22"/>
          <w:lang w:val="en-US"/>
        </w:rPr>
        <w:t>փ</w:t>
      </w:r>
      <w:r w:rsidR="002158B8" w:rsidRPr="0032784D">
        <w:rPr>
          <w:rFonts w:ascii="GHEA Grapalat" w:hAnsi="GHEA Grapalat" w:cs="GHEA Grapalat"/>
          <w:sz w:val="22"/>
          <w:szCs w:val="22"/>
        </w:rPr>
        <w:t>ոփոխման հրահ</w:t>
      </w:r>
      <w:r w:rsidR="006A286B" w:rsidRPr="0032784D">
        <w:rPr>
          <w:rFonts w:ascii="GHEA Grapalat" w:hAnsi="GHEA Grapalat" w:cs="GHEA Grapalat"/>
          <w:sz w:val="22"/>
          <w:szCs w:val="22"/>
        </w:rPr>
        <w:t>անգը գտնվ</w:t>
      </w:r>
      <w:r w:rsidR="006A286B" w:rsidRPr="0032784D">
        <w:rPr>
          <w:rFonts w:ascii="GHEA Grapalat" w:hAnsi="GHEA Grapalat" w:cs="GHEA Grapalat"/>
          <w:sz w:val="22"/>
          <w:szCs w:val="22"/>
          <w:lang w:val="en-US"/>
        </w:rPr>
        <w:t>ել</w:t>
      </w:r>
      <w:r w:rsidR="002158B8" w:rsidRPr="0032784D">
        <w:rPr>
          <w:rFonts w:ascii="GHEA Grapalat" w:hAnsi="GHEA Grapalat" w:cs="GHEA Grapalat"/>
          <w:sz w:val="22"/>
          <w:szCs w:val="22"/>
        </w:rPr>
        <w:t xml:space="preserve"> է ԱԶԲ-ում՝ հաստատման փուլում: </w:t>
      </w:r>
      <w:r w:rsidR="006A286B" w:rsidRPr="0032784D">
        <w:rPr>
          <w:rFonts w:ascii="GHEA Grapalat" w:hAnsi="GHEA Grapalat" w:cs="GHEA Grapalat"/>
          <w:sz w:val="22"/>
          <w:szCs w:val="22"/>
          <w:lang w:val="en-US"/>
        </w:rPr>
        <w:t>Ծ</w:t>
      </w:r>
      <w:r w:rsidR="002158B8" w:rsidRPr="0032784D">
        <w:rPr>
          <w:rFonts w:ascii="GHEA Grapalat" w:hAnsi="GHEA Grapalat" w:cs="GHEA Grapalat"/>
          <w:sz w:val="22"/>
          <w:szCs w:val="22"/>
        </w:rPr>
        <w:t>րագրի</w:t>
      </w:r>
      <w:r w:rsidR="006A286B" w:rsidRPr="0032784D">
        <w:rPr>
          <w:rFonts w:ascii="GHEA Grapalat" w:hAnsi="GHEA Grapalat" w:cs="GHEA Grapalat"/>
          <w:sz w:val="22"/>
          <w:szCs w:val="22"/>
          <w:lang w:val="en-US"/>
        </w:rPr>
        <w:t xml:space="preserve"> Տրանշ 2-ի</w:t>
      </w:r>
      <w:r w:rsidR="002158B8" w:rsidRPr="0032784D">
        <w:rPr>
          <w:rFonts w:ascii="GHEA Grapalat" w:hAnsi="GHEA Grapalat" w:cs="GHEA Grapalat"/>
          <w:sz w:val="22"/>
          <w:szCs w:val="22"/>
        </w:rPr>
        <w:t xml:space="preserve"> համակարգման և կառավարման</w:t>
      </w:r>
      <w:r w:rsidR="006A286B" w:rsidRPr="0032784D">
        <w:rPr>
          <w:rFonts w:ascii="GHEA Grapalat" w:hAnsi="GHEA Grapalat" w:cs="GHEA Grapalat"/>
          <w:sz w:val="22"/>
          <w:szCs w:val="22"/>
          <w:lang w:val="en-US"/>
        </w:rPr>
        <w:t xml:space="preserve"> ծախսերը կատարվել են 56.1%-ով՝ կազմելով</w:t>
      </w:r>
      <w:r w:rsidR="006A286B" w:rsidRPr="0032784D">
        <w:rPr>
          <w:rFonts w:ascii="GHEA Grapalat" w:hAnsi="GHEA Grapalat" w:cs="GHEA Grapalat"/>
          <w:sz w:val="22"/>
          <w:szCs w:val="22"/>
        </w:rPr>
        <w:t xml:space="preserve"> 404.7 մլն դրամ</w:t>
      </w:r>
      <w:r w:rsidR="002158B8" w:rsidRPr="0032784D">
        <w:rPr>
          <w:rFonts w:ascii="GHEA Grapalat" w:hAnsi="GHEA Grapalat" w:cs="GHEA Grapalat"/>
          <w:sz w:val="22"/>
          <w:szCs w:val="22"/>
        </w:rPr>
        <w:t xml:space="preserve">: Շեղումը պայմանավորված է այն հանգամանքով, որ </w:t>
      </w:r>
      <w:r w:rsidR="006A286B" w:rsidRPr="0032784D">
        <w:rPr>
          <w:rFonts w:ascii="GHEA Grapalat" w:hAnsi="GHEA Grapalat" w:cs="GHEA Grapalat"/>
          <w:sz w:val="22"/>
          <w:szCs w:val="22"/>
          <w:lang w:val="en-US"/>
        </w:rPr>
        <w:t>ծ</w:t>
      </w:r>
      <w:r w:rsidR="006A286B" w:rsidRPr="0032784D">
        <w:rPr>
          <w:rFonts w:ascii="GHEA Grapalat" w:hAnsi="GHEA Grapalat" w:cs="GHEA Grapalat"/>
          <w:sz w:val="22"/>
          <w:szCs w:val="22"/>
        </w:rPr>
        <w:t xml:space="preserve">րագրի </w:t>
      </w:r>
      <w:r w:rsidR="006A286B" w:rsidRPr="0032784D">
        <w:rPr>
          <w:rFonts w:ascii="GHEA Grapalat" w:hAnsi="GHEA Grapalat" w:cs="GHEA Grapalat"/>
          <w:sz w:val="22"/>
          <w:szCs w:val="22"/>
          <w:lang w:val="en-US"/>
        </w:rPr>
        <w:t>կ</w:t>
      </w:r>
      <w:r w:rsidR="002158B8" w:rsidRPr="0032784D">
        <w:rPr>
          <w:rFonts w:ascii="GHEA Grapalat" w:hAnsi="GHEA Grapalat" w:cs="GHEA Grapalat"/>
          <w:sz w:val="22"/>
          <w:szCs w:val="22"/>
        </w:rPr>
        <w:t xml:space="preserve">առավարման </w:t>
      </w:r>
      <w:r w:rsidR="006A286B" w:rsidRPr="0032784D">
        <w:rPr>
          <w:rFonts w:ascii="GHEA Grapalat" w:hAnsi="GHEA Grapalat" w:cs="GHEA Grapalat"/>
          <w:sz w:val="22"/>
          <w:szCs w:val="22"/>
          <w:lang w:val="en-US"/>
        </w:rPr>
        <w:t>խ</w:t>
      </w:r>
      <w:r w:rsidR="002158B8" w:rsidRPr="0032784D">
        <w:rPr>
          <w:rFonts w:ascii="GHEA Grapalat" w:hAnsi="GHEA Grapalat" w:cs="GHEA Grapalat"/>
          <w:sz w:val="22"/>
          <w:szCs w:val="22"/>
        </w:rPr>
        <w:t>որհրդատու ինժեների պայմանագրի ժամկետը լրացել է հուլիս ամսին</w:t>
      </w:r>
      <w:r w:rsidR="006A286B" w:rsidRPr="0032784D">
        <w:rPr>
          <w:rFonts w:ascii="GHEA Grapalat" w:hAnsi="GHEA Grapalat" w:cs="GHEA Grapalat"/>
          <w:sz w:val="22"/>
          <w:szCs w:val="22"/>
          <w:lang w:val="en-US"/>
        </w:rPr>
        <w:t>,</w:t>
      </w:r>
      <w:r w:rsidR="002158B8" w:rsidRPr="0032784D">
        <w:rPr>
          <w:rFonts w:ascii="GHEA Grapalat" w:hAnsi="GHEA Grapalat" w:cs="GHEA Grapalat"/>
          <w:sz w:val="22"/>
          <w:szCs w:val="22"/>
        </w:rPr>
        <w:t xml:space="preserve"> և Ժամկետի</w:t>
      </w:r>
      <w:r w:rsidR="006274A0" w:rsidRPr="0032784D">
        <w:rPr>
          <w:rFonts w:ascii="GHEA Grapalat" w:hAnsi="GHEA Grapalat" w:cs="GHEA Grapalat"/>
          <w:sz w:val="22"/>
          <w:szCs w:val="22"/>
        </w:rPr>
        <w:t xml:space="preserve"> </w:t>
      </w:r>
      <w:r w:rsidR="002158B8" w:rsidRPr="0032784D">
        <w:rPr>
          <w:rFonts w:ascii="GHEA Grapalat" w:hAnsi="GHEA Grapalat" w:cs="GHEA Grapalat"/>
          <w:sz w:val="22"/>
          <w:szCs w:val="22"/>
        </w:rPr>
        <w:t xml:space="preserve">երկարաձգման </w:t>
      </w:r>
      <w:r w:rsidR="006A286B" w:rsidRPr="0032784D">
        <w:rPr>
          <w:rFonts w:ascii="GHEA Grapalat" w:hAnsi="GHEA Grapalat" w:cs="GHEA Grapalat"/>
          <w:sz w:val="22"/>
          <w:szCs w:val="22"/>
          <w:lang w:val="en-US"/>
        </w:rPr>
        <w:t>ու</w:t>
      </w:r>
      <w:r w:rsidR="002158B8" w:rsidRPr="0032784D">
        <w:rPr>
          <w:rFonts w:ascii="GHEA Grapalat" w:hAnsi="GHEA Grapalat" w:cs="GHEA Grapalat"/>
          <w:sz w:val="22"/>
          <w:szCs w:val="22"/>
        </w:rPr>
        <w:t xml:space="preserve"> ավարտի հստակեցման, կապալառուի աշխատանքների ամփոփման, վերջնական հաշվետվությունների ներկայացման արդյունքում</w:t>
      </w:r>
      <w:r w:rsidR="006274A0" w:rsidRPr="0032784D">
        <w:rPr>
          <w:rFonts w:ascii="GHEA Grapalat" w:hAnsi="GHEA Grapalat" w:cs="GHEA Grapalat"/>
          <w:sz w:val="22"/>
          <w:szCs w:val="22"/>
        </w:rPr>
        <w:t xml:space="preserve"> </w:t>
      </w:r>
      <w:r w:rsidR="002158B8" w:rsidRPr="0032784D">
        <w:rPr>
          <w:rFonts w:ascii="GHEA Grapalat" w:hAnsi="GHEA Grapalat" w:cs="GHEA Grapalat"/>
          <w:sz w:val="22"/>
          <w:szCs w:val="22"/>
        </w:rPr>
        <w:t>անհրաժեշտ է</w:t>
      </w:r>
      <w:r w:rsidR="006A286B" w:rsidRPr="0032784D">
        <w:rPr>
          <w:rFonts w:ascii="GHEA Grapalat" w:hAnsi="GHEA Grapalat" w:cs="GHEA Grapalat"/>
          <w:sz w:val="22"/>
          <w:szCs w:val="22"/>
          <w:lang w:val="en-US"/>
        </w:rPr>
        <w:t>ր</w:t>
      </w:r>
      <w:r w:rsidR="002158B8" w:rsidRPr="0032784D">
        <w:rPr>
          <w:rFonts w:ascii="GHEA Grapalat" w:hAnsi="GHEA Grapalat" w:cs="GHEA Grapalat"/>
          <w:sz w:val="22"/>
          <w:szCs w:val="22"/>
        </w:rPr>
        <w:t xml:space="preserve"> ներկայացնել պայմանագրի փոփոխման կարգադրագիր</w:t>
      </w:r>
      <w:r w:rsidR="006A286B" w:rsidRPr="0032784D">
        <w:rPr>
          <w:rFonts w:ascii="GHEA Grapalat" w:hAnsi="GHEA Grapalat" w:cs="GHEA Grapalat"/>
          <w:sz w:val="22"/>
          <w:szCs w:val="22"/>
        </w:rPr>
        <w:t>, որ</w:t>
      </w:r>
      <w:r w:rsidR="006A286B" w:rsidRPr="0032784D">
        <w:rPr>
          <w:rFonts w:ascii="GHEA Grapalat" w:hAnsi="GHEA Grapalat" w:cs="GHEA Grapalat"/>
          <w:sz w:val="22"/>
          <w:szCs w:val="22"/>
          <w:lang w:val="en-US"/>
        </w:rPr>
        <w:t>ը</w:t>
      </w:r>
      <w:r w:rsidR="006A286B" w:rsidRPr="0032784D">
        <w:rPr>
          <w:rFonts w:ascii="GHEA Grapalat" w:hAnsi="GHEA Grapalat" w:cs="GHEA Grapalat"/>
          <w:sz w:val="22"/>
          <w:szCs w:val="22"/>
        </w:rPr>
        <w:t xml:space="preserve"> գտնվ</w:t>
      </w:r>
      <w:r w:rsidR="006A286B" w:rsidRPr="0032784D">
        <w:rPr>
          <w:rFonts w:ascii="GHEA Grapalat" w:hAnsi="GHEA Grapalat" w:cs="GHEA Grapalat"/>
          <w:sz w:val="22"/>
          <w:szCs w:val="22"/>
          <w:lang w:val="en-US"/>
        </w:rPr>
        <w:t>ել</w:t>
      </w:r>
      <w:r w:rsidR="002158B8" w:rsidRPr="0032784D">
        <w:rPr>
          <w:rFonts w:ascii="GHEA Grapalat" w:hAnsi="GHEA Grapalat" w:cs="GHEA Grapalat"/>
          <w:sz w:val="22"/>
          <w:szCs w:val="22"/>
        </w:rPr>
        <w:t xml:space="preserve"> է ԱԶԲ-ի կողմից հաստատման փուլում: </w:t>
      </w:r>
    </w:p>
    <w:p w:rsidR="00A77DB6" w:rsidRPr="0032784D" w:rsidRDefault="002158B8" w:rsidP="002158B8">
      <w:pPr>
        <w:spacing w:line="360" w:lineRule="auto"/>
        <w:ind w:firstLine="561"/>
        <w:jc w:val="both"/>
        <w:rPr>
          <w:rFonts w:ascii="GHEA Grapalat" w:hAnsi="GHEA Grapalat" w:cs="GHEA Grapalat"/>
          <w:sz w:val="22"/>
          <w:szCs w:val="22"/>
          <w:lang w:val="en-US"/>
        </w:rPr>
      </w:pPr>
      <w:r w:rsidRPr="0032784D">
        <w:rPr>
          <w:rFonts w:ascii="GHEA Grapalat" w:hAnsi="GHEA Grapalat" w:cs="GHEA Grapalat"/>
          <w:sz w:val="22"/>
          <w:szCs w:val="22"/>
        </w:rPr>
        <w:t>Եվրոպական ներդրումային բանկի (ԵՆԲ) աջակցությամբ իրականացվող Հյուսիս-հարավ միջանցքի զարգացման վարկային և դրամաշնորհային ծրագրերի (Տրանշ 3) շրջանակներում օգտագործվել է</w:t>
      </w:r>
      <w:r w:rsidR="006274A0" w:rsidRPr="0032784D">
        <w:rPr>
          <w:rFonts w:ascii="GHEA Grapalat" w:hAnsi="GHEA Grapalat" w:cs="GHEA Grapalat"/>
          <w:sz w:val="22"/>
          <w:szCs w:val="22"/>
        </w:rPr>
        <w:t xml:space="preserve"> </w:t>
      </w:r>
      <w:r w:rsidRPr="0032784D">
        <w:rPr>
          <w:rFonts w:ascii="GHEA Grapalat" w:hAnsi="GHEA Grapalat" w:cs="GHEA Grapalat"/>
          <w:sz w:val="22"/>
          <w:szCs w:val="22"/>
        </w:rPr>
        <w:t>համապատասխանաբար 795.7 մլն դրամ (37.4%) և 794.3 մլն դրամ (41.4%)</w:t>
      </w:r>
      <w:r w:rsidR="00A36EC6" w:rsidRPr="0032784D">
        <w:rPr>
          <w:rFonts w:ascii="GHEA Grapalat" w:hAnsi="GHEA Grapalat" w:cs="GHEA Grapalat"/>
          <w:sz w:val="22"/>
          <w:szCs w:val="22"/>
          <w:lang w:val="en-US"/>
        </w:rPr>
        <w:t xml:space="preserve">: Ծրագրի շրջանակներում </w:t>
      </w:r>
      <w:r w:rsidR="00A36EC6" w:rsidRPr="0032784D">
        <w:rPr>
          <w:rFonts w:ascii="GHEA Grapalat" w:hAnsi="GHEA Grapalat" w:cs="GHEA Grapalat"/>
          <w:sz w:val="22"/>
          <w:szCs w:val="22"/>
        </w:rPr>
        <w:t>իրականացվ</w:t>
      </w:r>
      <w:r w:rsidR="00A36EC6" w:rsidRPr="0032784D">
        <w:rPr>
          <w:rFonts w:ascii="GHEA Grapalat" w:hAnsi="GHEA Grapalat" w:cs="GHEA Grapalat"/>
          <w:sz w:val="22"/>
          <w:szCs w:val="22"/>
          <w:lang w:val="en-US"/>
        </w:rPr>
        <w:t>ում</w:t>
      </w:r>
      <w:r w:rsidRPr="0032784D">
        <w:rPr>
          <w:rFonts w:ascii="GHEA Grapalat" w:hAnsi="GHEA Grapalat" w:cs="GHEA Grapalat"/>
          <w:sz w:val="22"/>
          <w:szCs w:val="22"/>
        </w:rPr>
        <w:t xml:space="preserve"> է Լանջիկ-Գյումրի շուրջ 27.5 կմ ճանապարհահատվածի կառուցումը: </w:t>
      </w:r>
      <w:r w:rsidR="00A36EC6" w:rsidRPr="0032784D">
        <w:rPr>
          <w:rFonts w:ascii="GHEA Grapalat" w:hAnsi="GHEA Grapalat" w:cs="GHEA Grapalat"/>
          <w:sz w:val="22"/>
          <w:szCs w:val="22"/>
        </w:rPr>
        <w:t>Քանի որ ծրագիծն ամբողջությամբ անցնում է</w:t>
      </w:r>
      <w:r w:rsidR="00A36EC6" w:rsidRPr="0032784D">
        <w:rPr>
          <w:rFonts w:ascii="GHEA Grapalat" w:hAnsi="GHEA Grapalat" w:cs="GHEA Grapalat"/>
          <w:sz w:val="22"/>
          <w:szCs w:val="22"/>
          <w:lang w:val="en-US"/>
        </w:rPr>
        <w:t>ր</w:t>
      </w:r>
      <w:r w:rsidR="00A36EC6" w:rsidRPr="0032784D">
        <w:rPr>
          <w:rFonts w:ascii="GHEA Grapalat" w:hAnsi="GHEA Grapalat" w:cs="GHEA Grapalat"/>
          <w:sz w:val="22"/>
          <w:szCs w:val="22"/>
        </w:rPr>
        <w:t xml:space="preserve"> պատմամշակութային հուշարձանի պահպանական գոտու տարածքով</w:t>
      </w:r>
      <w:r w:rsidR="00A36EC6" w:rsidRPr="0032784D">
        <w:rPr>
          <w:rFonts w:ascii="GHEA Grapalat" w:hAnsi="GHEA Grapalat" w:cs="GHEA Grapalat"/>
          <w:sz w:val="22"/>
          <w:szCs w:val="22"/>
          <w:lang w:val="en-US"/>
        </w:rPr>
        <w:t>,</w:t>
      </w:r>
      <w:r w:rsidR="00A36EC6" w:rsidRPr="0032784D">
        <w:rPr>
          <w:rFonts w:ascii="GHEA Grapalat" w:hAnsi="GHEA Grapalat" w:cs="GHEA Grapalat"/>
          <w:sz w:val="22"/>
          <w:szCs w:val="22"/>
        </w:rPr>
        <w:t xml:space="preserve"> ՀՀ Շիրակի մարզի Բենիամին համայնքում իրականացվ</w:t>
      </w:r>
      <w:r w:rsidR="00A36EC6" w:rsidRPr="0032784D">
        <w:rPr>
          <w:rFonts w:ascii="GHEA Grapalat" w:hAnsi="GHEA Grapalat" w:cs="GHEA Grapalat"/>
          <w:sz w:val="22"/>
          <w:szCs w:val="22"/>
          <w:lang w:val="en-US"/>
        </w:rPr>
        <w:t>ել</w:t>
      </w:r>
      <w:r w:rsidR="00A36EC6" w:rsidRPr="0032784D">
        <w:rPr>
          <w:rFonts w:ascii="GHEA Grapalat" w:hAnsi="GHEA Grapalat" w:cs="GHEA Grapalat"/>
          <w:sz w:val="22"/>
          <w:szCs w:val="22"/>
        </w:rPr>
        <w:t xml:space="preserve"> են նախագծային փոփոխություններ: </w:t>
      </w:r>
      <w:r w:rsidR="00A36EC6" w:rsidRPr="0032784D">
        <w:rPr>
          <w:rFonts w:ascii="GHEA Grapalat" w:hAnsi="GHEA Grapalat" w:cs="GHEA Grapalat"/>
          <w:sz w:val="22"/>
          <w:szCs w:val="22"/>
          <w:lang w:val="en-US"/>
        </w:rPr>
        <w:t>Ծախսերի՝ ծ</w:t>
      </w:r>
      <w:r w:rsidRPr="0032784D">
        <w:rPr>
          <w:rFonts w:ascii="GHEA Grapalat" w:hAnsi="GHEA Grapalat" w:cs="GHEA Grapalat"/>
          <w:sz w:val="22"/>
          <w:szCs w:val="22"/>
        </w:rPr>
        <w:t xml:space="preserve">րագրից շեղումը պայմանավորված է նրանով, որ վճարումների հաստատումը ԵՆԲ-ից ստացվել է 2020 թվականին: </w:t>
      </w:r>
    </w:p>
    <w:p w:rsidR="00A77DB6" w:rsidRPr="0032784D" w:rsidRDefault="002158B8" w:rsidP="002158B8">
      <w:pPr>
        <w:spacing w:line="360" w:lineRule="auto"/>
        <w:ind w:firstLine="561"/>
        <w:jc w:val="both"/>
        <w:rPr>
          <w:rFonts w:ascii="GHEA Grapalat" w:hAnsi="GHEA Grapalat" w:cs="GHEA Grapalat"/>
          <w:sz w:val="22"/>
          <w:szCs w:val="22"/>
          <w:lang w:val="en-US"/>
        </w:rPr>
      </w:pPr>
      <w:r w:rsidRPr="0032784D">
        <w:rPr>
          <w:rFonts w:ascii="GHEA Grapalat" w:hAnsi="GHEA Grapalat" w:cs="GHEA Grapalat"/>
          <w:sz w:val="22"/>
          <w:szCs w:val="22"/>
        </w:rPr>
        <w:t>ԵՆԲ աջակցությամբ իրականացվող Հյուսիս-հարավ միջանցքի զարգացման դրամաշնորհային ծրագրի համակարգման և կառավարման միջոցառման շրջանակներում օգտագործ</w:t>
      </w:r>
      <w:r w:rsidR="00A36EC6" w:rsidRPr="0032784D">
        <w:rPr>
          <w:rFonts w:ascii="GHEA Grapalat" w:hAnsi="GHEA Grapalat" w:cs="GHEA Grapalat"/>
          <w:sz w:val="22"/>
          <w:szCs w:val="22"/>
          <w:lang w:val="en-US"/>
        </w:rPr>
        <w:t>վել է</w:t>
      </w:r>
      <w:r w:rsidRPr="0032784D">
        <w:rPr>
          <w:rFonts w:ascii="GHEA Grapalat" w:hAnsi="GHEA Grapalat" w:cs="GHEA Grapalat"/>
          <w:sz w:val="22"/>
          <w:szCs w:val="22"/>
        </w:rPr>
        <w:t xml:space="preserve"> 490.4 մլն դրամ</w:t>
      </w:r>
      <w:r w:rsidR="00A36EC6" w:rsidRPr="0032784D">
        <w:rPr>
          <w:rFonts w:ascii="GHEA Grapalat" w:hAnsi="GHEA Grapalat" w:cs="GHEA Grapalat"/>
          <w:sz w:val="22"/>
          <w:szCs w:val="22"/>
          <w:lang w:val="en-US"/>
        </w:rPr>
        <w:t xml:space="preserve"> կամ նախատեսվածի</w:t>
      </w:r>
      <w:r w:rsidRPr="0032784D">
        <w:rPr>
          <w:rFonts w:ascii="GHEA Grapalat" w:hAnsi="GHEA Grapalat" w:cs="GHEA Grapalat"/>
          <w:sz w:val="22"/>
          <w:szCs w:val="22"/>
        </w:rPr>
        <w:t xml:space="preserve"> 67.1%</w:t>
      </w:r>
      <w:r w:rsidR="00A36EC6" w:rsidRPr="0032784D">
        <w:rPr>
          <w:rFonts w:ascii="GHEA Grapalat" w:hAnsi="GHEA Grapalat" w:cs="GHEA Grapalat"/>
          <w:sz w:val="22"/>
          <w:szCs w:val="22"/>
          <w:lang w:val="en-US"/>
        </w:rPr>
        <w:t>-ը</w:t>
      </w:r>
      <w:r w:rsidRPr="0032784D">
        <w:rPr>
          <w:rFonts w:ascii="GHEA Grapalat" w:hAnsi="GHEA Grapalat" w:cs="GHEA Grapalat"/>
          <w:sz w:val="22"/>
          <w:szCs w:val="22"/>
        </w:rPr>
        <w:t>, քանի որ խորհրդատուի կողմից իրականացված Լանջիկ-Գյումրի ճանապարհահատվածի շինարարական աշխատանքների վերահսկողության ծառայությունները հաշվետու ժամանակահատվածում գտնվել են ԵՆԲ-ի կողմից ընդունման գործընթացում</w:t>
      </w:r>
      <w:r w:rsidR="00F94846" w:rsidRPr="0032784D">
        <w:rPr>
          <w:rFonts w:ascii="GHEA Grapalat" w:hAnsi="GHEA Grapalat" w:cs="GHEA Grapalat"/>
          <w:sz w:val="22"/>
          <w:szCs w:val="22"/>
          <w:lang w:val="en-US"/>
        </w:rPr>
        <w:t>: Նույն ծրագրի</w:t>
      </w:r>
      <w:r w:rsidRPr="0032784D">
        <w:rPr>
          <w:rFonts w:ascii="GHEA Grapalat" w:hAnsi="GHEA Grapalat" w:cs="GHEA Grapalat"/>
          <w:sz w:val="22"/>
          <w:szCs w:val="22"/>
        </w:rPr>
        <w:t xml:space="preserve"> վարկային </w:t>
      </w:r>
      <w:r w:rsidR="00F94846" w:rsidRPr="0032784D">
        <w:rPr>
          <w:rFonts w:ascii="GHEA Grapalat" w:hAnsi="GHEA Grapalat" w:cs="GHEA Grapalat"/>
          <w:sz w:val="22"/>
          <w:szCs w:val="22"/>
          <w:lang w:val="en-US"/>
        </w:rPr>
        <w:t>բաղադրիչի</w:t>
      </w:r>
      <w:r w:rsidRPr="0032784D">
        <w:rPr>
          <w:rFonts w:ascii="GHEA Grapalat" w:hAnsi="GHEA Grapalat" w:cs="GHEA Grapalat"/>
          <w:sz w:val="22"/>
          <w:szCs w:val="22"/>
        </w:rPr>
        <w:t xml:space="preserve"> գծով նախատեսված 170 մլն դրամ</w:t>
      </w:r>
      <w:r w:rsidR="00F94846" w:rsidRPr="0032784D">
        <w:rPr>
          <w:rFonts w:ascii="GHEA Grapalat" w:hAnsi="GHEA Grapalat" w:cs="GHEA Grapalat"/>
          <w:sz w:val="22"/>
          <w:szCs w:val="22"/>
          <w:lang w:val="en-US"/>
        </w:rPr>
        <w:t>ի</w:t>
      </w:r>
      <w:r w:rsidRPr="0032784D">
        <w:rPr>
          <w:rFonts w:ascii="GHEA Grapalat" w:hAnsi="GHEA Grapalat" w:cs="GHEA Grapalat"/>
          <w:sz w:val="22"/>
          <w:szCs w:val="22"/>
        </w:rPr>
        <w:t xml:space="preserve"> միջոցները չեն օգտագործվել</w:t>
      </w:r>
      <w:r w:rsidR="00F94846" w:rsidRPr="0032784D">
        <w:rPr>
          <w:rFonts w:ascii="GHEA Grapalat" w:hAnsi="GHEA Grapalat" w:cs="GHEA Grapalat"/>
          <w:sz w:val="22"/>
          <w:szCs w:val="22"/>
          <w:lang w:val="en-US"/>
        </w:rPr>
        <w:t xml:space="preserve">: Նշված միջոցների հաշվին նախատեսվել էր շարունակել </w:t>
      </w:r>
      <w:r w:rsidR="00F94846" w:rsidRPr="0032784D">
        <w:rPr>
          <w:rFonts w:ascii="GHEA Grapalat" w:hAnsi="GHEA Grapalat" w:cs="GHEA Grapalat"/>
          <w:sz w:val="22"/>
          <w:szCs w:val="22"/>
        </w:rPr>
        <w:t>Լանջիկ-Գյումրի ճանապարհահատվածի շինարարական աշխատանքների վերահսկողության ծառայություններ</w:t>
      </w:r>
      <w:r w:rsidR="00F94846" w:rsidRPr="0032784D">
        <w:rPr>
          <w:rFonts w:ascii="GHEA Grapalat" w:hAnsi="GHEA Grapalat" w:cs="GHEA Grapalat"/>
          <w:sz w:val="22"/>
          <w:szCs w:val="22"/>
          <w:lang w:val="en-US"/>
        </w:rPr>
        <w:t>ի ձեռքբերումը</w:t>
      </w:r>
      <w:r w:rsidR="00DF54E7" w:rsidRPr="0032784D">
        <w:rPr>
          <w:rFonts w:ascii="GHEA Grapalat" w:hAnsi="GHEA Grapalat" w:cs="GHEA Grapalat"/>
          <w:sz w:val="22"/>
          <w:szCs w:val="22"/>
          <w:lang w:val="en-US"/>
        </w:rPr>
        <w:t>:</w:t>
      </w:r>
      <w:r w:rsidRPr="0032784D">
        <w:rPr>
          <w:rFonts w:ascii="GHEA Grapalat" w:hAnsi="GHEA Grapalat" w:cs="GHEA Grapalat"/>
          <w:sz w:val="22"/>
          <w:szCs w:val="22"/>
        </w:rPr>
        <w:t xml:space="preserve"> </w:t>
      </w:r>
      <w:r w:rsidR="00DF54E7" w:rsidRPr="0032784D">
        <w:rPr>
          <w:rFonts w:ascii="GHEA Grapalat" w:hAnsi="GHEA Grapalat" w:cs="GHEA Grapalat"/>
          <w:sz w:val="22"/>
          <w:szCs w:val="22"/>
          <w:lang w:val="en-US"/>
        </w:rPr>
        <w:t>Խ</w:t>
      </w:r>
      <w:r w:rsidRPr="0032784D">
        <w:rPr>
          <w:rFonts w:ascii="GHEA Grapalat" w:hAnsi="GHEA Grapalat" w:cs="GHEA Grapalat"/>
          <w:sz w:val="22"/>
          <w:szCs w:val="22"/>
        </w:rPr>
        <w:t>որհրդատուի կողմից</w:t>
      </w:r>
      <w:r w:rsidR="006274A0" w:rsidRPr="0032784D">
        <w:rPr>
          <w:rFonts w:ascii="GHEA Grapalat" w:hAnsi="GHEA Grapalat" w:cs="GHEA Grapalat"/>
          <w:sz w:val="22"/>
          <w:szCs w:val="22"/>
        </w:rPr>
        <w:t xml:space="preserve"> </w:t>
      </w:r>
      <w:r w:rsidR="00DF54E7" w:rsidRPr="0032784D">
        <w:rPr>
          <w:rFonts w:ascii="GHEA Grapalat" w:hAnsi="GHEA Grapalat" w:cs="GHEA Grapalat"/>
          <w:sz w:val="22"/>
          <w:szCs w:val="22"/>
          <w:lang w:val="en-US"/>
        </w:rPr>
        <w:t>համապատասխան</w:t>
      </w:r>
      <w:r w:rsidRPr="0032784D">
        <w:rPr>
          <w:rFonts w:ascii="GHEA Grapalat" w:hAnsi="GHEA Grapalat" w:cs="GHEA Grapalat"/>
          <w:sz w:val="22"/>
          <w:szCs w:val="22"/>
        </w:rPr>
        <w:t xml:space="preserve"> ծառայությունները մատուցվել են, սակայն </w:t>
      </w:r>
      <w:r w:rsidR="00DF54E7" w:rsidRPr="0032784D">
        <w:rPr>
          <w:rFonts w:ascii="GHEA Grapalat" w:hAnsi="GHEA Grapalat" w:cs="GHEA Grapalat"/>
          <w:sz w:val="22"/>
          <w:szCs w:val="22"/>
          <w:lang w:val="en-US"/>
        </w:rPr>
        <w:t>պայմանագիրը կնքված չլինելու պատճառով</w:t>
      </w:r>
      <w:r w:rsidRPr="0032784D">
        <w:rPr>
          <w:rFonts w:ascii="GHEA Grapalat" w:hAnsi="GHEA Grapalat" w:cs="GHEA Grapalat"/>
          <w:sz w:val="22"/>
          <w:szCs w:val="22"/>
        </w:rPr>
        <w:t xml:space="preserve"> վճարումները</w:t>
      </w:r>
      <w:r w:rsidR="006274A0" w:rsidRPr="0032784D">
        <w:rPr>
          <w:rFonts w:ascii="GHEA Grapalat" w:hAnsi="GHEA Grapalat" w:cs="GHEA Grapalat"/>
          <w:sz w:val="22"/>
          <w:szCs w:val="22"/>
        </w:rPr>
        <w:t xml:space="preserve"> </w:t>
      </w:r>
      <w:r w:rsidR="00DF54E7" w:rsidRPr="0032784D">
        <w:rPr>
          <w:rFonts w:ascii="GHEA Grapalat" w:hAnsi="GHEA Grapalat" w:cs="GHEA Grapalat"/>
          <w:sz w:val="22"/>
          <w:szCs w:val="22"/>
          <w:lang w:val="en-US"/>
        </w:rPr>
        <w:t>հետաձգվել են</w:t>
      </w:r>
      <w:r w:rsidRPr="0032784D">
        <w:rPr>
          <w:rFonts w:ascii="GHEA Grapalat" w:hAnsi="GHEA Grapalat" w:cs="GHEA Grapalat"/>
          <w:sz w:val="22"/>
          <w:szCs w:val="22"/>
        </w:rPr>
        <w:t xml:space="preserve">: </w:t>
      </w:r>
    </w:p>
    <w:p w:rsidR="009C2A03" w:rsidRPr="0032784D" w:rsidRDefault="002158B8" w:rsidP="002158B8">
      <w:pPr>
        <w:spacing w:line="360" w:lineRule="auto"/>
        <w:ind w:firstLine="561"/>
        <w:jc w:val="both"/>
        <w:rPr>
          <w:rFonts w:ascii="GHEA Grapalat" w:hAnsi="GHEA Grapalat" w:cs="GHEA Grapalat"/>
          <w:sz w:val="22"/>
          <w:szCs w:val="22"/>
          <w:lang w:val="en-US"/>
        </w:rPr>
      </w:pPr>
      <w:r w:rsidRPr="0032784D">
        <w:rPr>
          <w:rFonts w:ascii="GHEA Grapalat" w:hAnsi="GHEA Grapalat" w:cs="GHEA Grapalat"/>
          <w:sz w:val="22"/>
          <w:szCs w:val="22"/>
        </w:rPr>
        <w:lastRenderedPageBreak/>
        <w:t xml:space="preserve">Եվրասիական զարգացման բանկի աջակցությամբ իրականացվող Հյուսիս-հարավ միջանցքի զարգացման ծրագրի համակարգման և կառավարման </w:t>
      </w:r>
      <w:r w:rsidR="00007399" w:rsidRPr="0032784D">
        <w:rPr>
          <w:rFonts w:ascii="GHEA Grapalat" w:hAnsi="GHEA Grapalat" w:cs="GHEA Grapalat"/>
          <w:sz w:val="22"/>
          <w:szCs w:val="22"/>
          <w:lang w:val="en-US"/>
        </w:rPr>
        <w:t>նպատակով օգտագործվել</w:t>
      </w:r>
      <w:r w:rsidRPr="0032784D">
        <w:rPr>
          <w:rFonts w:ascii="GHEA Grapalat" w:hAnsi="GHEA Grapalat" w:cs="GHEA Grapalat"/>
          <w:sz w:val="22"/>
          <w:szCs w:val="22"/>
        </w:rPr>
        <w:t xml:space="preserve"> է 366.8 մլն դրամ </w:t>
      </w:r>
      <w:r w:rsidR="00007399" w:rsidRPr="0032784D">
        <w:rPr>
          <w:rFonts w:ascii="GHEA Grapalat" w:hAnsi="GHEA Grapalat" w:cs="GHEA Grapalat"/>
          <w:sz w:val="22"/>
          <w:szCs w:val="22"/>
          <w:lang w:val="en-US"/>
        </w:rPr>
        <w:t xml:space="preserve">կամ նախատեսված միջոցների </w:t>
      </w:r>
      <w:r w:rsidRPr="0032784D">
        <w:rPr>
          <w:rFonts w:ascii="GHEA Grapalat" w:hAnsi="GHEA Grapalat" w:cs="GHEA Grapalat"/>
          <w:sz w:val="22"/>
          <w:szCs w:val="22"/>
        </w:rPr>
        <w:t>82.3%</w:t>
      </w:r>
      <w:r w:rsidR="00007399" w:rsidRPr="0032784D">
        <w:rPr>
          <w:rFonts w:ascii="GHEA Grapalat" w:hAnsi="GHEA Grapalat" w:cs="GHEA Grapalat"/>
          <w:sz w:val="22"/>
          <w:szCs w:val="22"/>
          <w:lang w:val="en-US"/>
        </w:rPr>
        <w:t>-ը</w:t>
      </w:r>
      <w:r w:rsidRPr="0032784D">
        <w:rPr>
          <w:rFonts w:ascii="GHEA Grapalat" w:hAnsi="GHEA Grapalat" w:cs="GHEA Grapalat"/>
          <w:sz w:val="22"/>
          <w:szCs w:val="22"/>
        </w:rPr>
        <w:t>`</w:t>
      </w:r>
      <w:r w:rsidRPr="0032784D">
        <w:rPr>
          <w:rFonts w:ascii="GHEA Grapalat" w:hAnsi="GHEA Grapalat" w:cs="Sylfaen"/>
        </w:rPr>
        <w:t xml:space="preserve"> </w:t>
      </w:r>
      <w:r w:rsidRPr="0032784D">
        <w:rPr>
          <w:rFonts w:ascii="GHEA Grapalat" w:hAnsi="GHEA Grapalat" w:cs="GHEA Grapalat"/>
          <w:sz w:val="22"/>
          <w:szCs w:val="22"/>
        </w:rPr>
        <w:t xml:space="preserve">պայմանավորված </w:t>
      </w:r>
      <w:r w:rsidR="00007399" w:rsidRPr="0032784D">
        <w:rPr>
          <w:rFonts w:ascii="GHEA Grapalat" w:hAnsi="GHEA Grapalat" w:cs="GHEA Grapalat"/>
          <w:sz w:val="22"/>
          <w:szCs w:val="22"/>
        </w:rPr>
        <w:t>խորհրդատ</w:t>
      </w:r>
      <w:r w:rsidR="00007399" w:rsidRPr="0032784D">
        <w:rPr>
          <w:rFonts w:ascii="GHEA Grapalat" w:hAnsi="GHEA Grapalat" w:cs="GHEA Grapalat"/>
          <w:sz w:val="22"/>
          <w:szCs w:val="22"/>
          <w:lang w:val="en-US"/>
        </w:rPr>
        <w:t>ուի կողմից</w:t>
      </w:r>
      <w:r w:rsidRPr="0032784D">
        <w:rPr>
          <w:rFonts w:ascii="GHEA Grapalat" w:hAnsi="GHEA Grapalat" w:cs="GHEA Grapalat"/>
          <w:sz w:val="22"/>
          <w:szCs w:val="22"/>
        </w:rPr>
        <w:t xml:space="preserve"> մատուցված ծառայությունների համար հաշիվներ</w:t>
      </w:r>
      <w:r w:rsidR="00007399" w:rsidRPr="0032784D">
        <w:rPr>
          <w:rFonts w:ascii="GHEA Grapalat" w:hAnsi="GHEA Grapalat" w:cs="GHEA Grapalat"/>
          <w:sz w:val="22"/>
          <w:szCs w:val="22"/>
          <w:lang w:val="en-US"/>
        </w:rPr>
        <w:t>ը ոչ ամբողջությամբ</w:t>
      </w:r>
      <w:r w:rsidRPr="0032784D">
        <w:rPr>
          <w:rFonts w:ascii="GHEA Grapalat" w:hAnsi="GHEA Grapalat" w:cs="GHEA Grapalat"/>
          <w:sz w:val="22"/>
          <w:szCs w:val="22"/>
        </w:rPr>
        <w:t xml:space="preserve"> ներկայաց</w:t>
      </w:r>
      <w:r w:rsidR="00007399" w:rsidRPr="0032784D">
        <w:rPr>
          <w:rFonts w:ascii="GHEA Grapalat" w:hAnsi="GHEA Grapalat" w:cs="GHEA Grapalat"/>
          <w:sz w:val="22"/>
          <w:szCs w:val="22"/>
          <w:lang w:val="en-US"/>
        </w:rPr>
        <w:t>նելու հանգամանքով</w:t>
      </w:r>
      <w:r w:rsidRPr="0032784D">
        <w:rPr>
          <w:rFonts w:ascii="GHEA Grapalat" w:hAnsi="GHEA Grapalat" w:cs="GHEA Grapalat"/>
          <w:sz w:val="22"/>
          <w:szCs w:val="22"/>
        </w:rPr>
        <w:t xml:space="preserve">: </w:t>
      </w:r>
      <w:r w:rsidR="009C2A03" w:rsidRPr="0032784D">
        <w:rPr>
          <w:rFonts w:ascii="GHEA Grapalat" w:hAnsi="GHEA Grapalat" w:cs="GHEA Grapalat"/>
          <w:sz w:val="22"/>
          <w:szCs w:val="22"/>
        </w:rPr>
        <w:t xml:space="preserve">Միջոցառման շրջանակներում </w:t>
      </w:r>
      <w:r w:rsidR="009C2A03" w:rsidRPr="0032784D">
        <w:rPr>
          <w:rFonts w:ascii="GHEA Grapalat" w:hAnsi="GHEA Grapalat" w:cs="GHEA Grapalat"/>
          <w:sz w:val="22"/>
          <w:szCs w:val="22"/>
          <w:lang w:val="en-US"/>
        </w:rPr>
        <w:t xml:space="preserve">իրականացվել են </w:t>
      </w:r>
      <w:r w:rsidR="009C2A03" w:rsidRPr="0032784D">
        <w:rPr>
          <w:rFonts w:ascii="GHEA Grapalat" w:hAnsi="GHEA Grapalat" w:cs="GHEA Grapalat"/>
          <w:sz w:val="22"/>
          <w:szCs w:val="22"/>
        </w:rPr>
        <w:t xml:space="preserve">Քաջարան-Ագարակ հատվածի մանրամասն նախագծման </w:t>
      </w:r>
      <w:r w:rsidR="009C2A03" w:rsidRPr="0032784D">
        <w:rPr>
          <w:rFonts w:ascii="GHEA Grapalat" w:hAnsi="GHEA Grapalat" w:cs="GHEA Grapalat"/>
          <w:sz w:val="22"/>
          <w:szCs w:val="22"/>
          <w:lang w:val="en-US"/>
        </w:rPr>
        <w:t>աշխատանքները:</w:t>
      </w:r>
    </w:p>
    <w:p w:rsidR="00A77DB6" w:rsidRPr="0032784D" w:rsidRDefault="002158B8" w:rsidP="002158B8">
      <w:pPr>
        <w:spacing w:line="360" w:lineRule="auto"/>
        <w:ind w:firstLine="561"/>
        <w:jc w:val="both"/>
        <w:rPr>
          <w:rFonts w:ascii="GHEA Grapalat" w:hAnsi="GHEA Grapalat" w:cs="GHEA Grapalat"/>
          <w:sz w:val="22"/>
          <w:szCs w:val="22"/>
          <w:lang w:val="en-US"/>
        </w:rPr>
      </w:pPr>
      <w:r w:rsidRPr="0032784D">
        <w:rPr>
          <w:rFonts w:ascii="GHEA Grapalat" w:hAnsi="GHEA Grapalat" w:cs="GHEA Grapalat"/>
          <w:sz w:val="22"/>
          <w:szCs w:val="22"/>
        </w:rPr>
        <w:t>Ասիական զարգացման բանկի աջակցությամբ իրականացվող Մ6 Վանաձոր-Ալավերդի-Վրաստանի սահման միջպետական նշանակության ճանապարհի կառուցման և հիմնանորոգման համար նախատեսված 2.9 մլրդ դրամից օգտագործվել է 1.4 մլրդ դրամը կամ 47.6</w:t>
      </w:r>
      <w:r w:rsidR="009C2A03" w:rsidRPr="0032784D">
        <w:rPr>
          <w:rFonts w:ascii="GHEA Grapalat" w:hAnsi="GHEA Grapalat" w:cs="GHEA Grapalat"/>
          <w:sz w:val="22"/>
          <w:szCs w:val="22"/>
        </w:rPr>
        <w:t>%</w:t>
      </w:r>
      <w:r w:rsidR="009C2A03" w:rsidRPr="0032784D">
        <w:rPr>
          <w:rFonts w:ascii="GHEA Grapalat" w:hAnsi="GHEA Grapalat" w:cs="GHEA Grapalat"/>
          <w:sz w:val="22"/>
          <w:szCs w:val="22"/>
        </w:rPr>
        <w:noBreakHyphen/>
        <w:t>ը</w:t>
      </w:r>
      <w:r w:rsidR="009C2A03" w:rsidRPr="0032784D">
        <w:rPr>
          <w:rFonts w:ascii="GHEA Grapalat" w:hAnsi="GHEA Grapalat" w:cs="GHEA Grapalat"/>
          <w:sz w:val="22"/>
          <w:szCs w:val="22"/>
          <w:lang w:val="en-US"/>
        </w:rPr>
        <w:t>: Միջոցառման շրջանակներում</w:t>
      </w:r>
      <w:r w:rsidR="009C2A03" w:rsidRPr="0032784D">
        <w:rPr>
          <w:rFonts w:ascii="GHEA Grapalat" w:hAnsi="GHEA Grapalat" w:cs="GHEA Grapalat"/>
          <w:sz w:val="22"/>
          <w:szCs w:val="22"/>
        </w:rPr>
        <w:t xml:space="preserve"> նախատեսվ</w:t>
      </w:r>
      <w:r w:rsidR="009C2A03" w:rsidRPr="0032784D">
        <w:rPr>
          <w:rFonts w:ascii="GHEA Grapalat" w:hAnsi="GHEA Grapalat" w:cs="GHEA Grapalat"/>
          <w:sz w:val="22"/>
          <w:szCs w:val="22"/>
          <w:lang w:val="en-US"/>
        </w:rPr>
        <w:t>ել էր</w:t>
      </w:r>
      <w:r w:rsidR="009C2A03" w:rsidRPr="0032784D">
        <w:rPr>
          <w:rFonts w:ascii="GHEA Grapalat" w:hAnsi="GHEA Grapalat" w:cs="GHEA Grapalat"/>
          <w:sz w:val="22"/>
          <w:szCs w:val="22"/>
        </w:rPr>
        <w:t xml:space="preserve"> հիմնանորոգել Մ6 Վանաձոր-Ալավերդի-Վրաստանի սահման միջպետական նշանակության ճանապարհի (Թումանյան-Բագրատաշենի սահմանային անցակետ) 51.74 կմ երկարությամբ հատվածը։ </w:t>
      </w:r>
      <w:r w:rsidR="009C2A03" w:rsidRPr="0032784D">
        <w:rPr>
          <w:rFonts w:ascii="GHEA Grapalat" w:hAnsi="GHEA Grapalat" w:cs="GHEA Grapalat"/>
          <w:sz w:val="22"/>
          <w:szCs w:val="22"/>
          <w:lang w:val="en-US"/>
        </w:rPr>
        <w:t>Ծախսերի ցածր կատարողականը</w:t>
      </w:r>
      <w:r w:rsidRPr="0032784D">
        <w:rPr>
          <w:rFonts w:ascii="GHEA Grapalat" w:hAnsi="GHEA Grapalat" w:cs="GHEA Grapalat"/>
          <w:sz w:val="22"/>
          <w:szCs w:val="22"/>
        </w:rPr>
        <w:t xml:space="preserve"> կապված է պլանավորված տեմպով աշխատանքների իրականացմանը խոչընդոտող անընդհատ երթևեկության,</w:t>
      </w:r>
      <w:r w:rsidR="006274A0" w:rsidRPr="0032784D">
        <w:rPr>
          <w:rFonts w:ascii="GHEA Grapalat" w:hAnsi="GHEA Grapalat" w:cs="GHEA Grapalat"/>
          <w:sz w:val="22"/>
          <w:szCs w:val="22"/>
        </w:rPr>
        <w:t xml:space="preserve"> </w:t>
      </w:r>
      <w:r w:rsidRPr="0032784D">
        <w:rPr>
          <w:rFonts w:ascii="GHEA Grapalat" w:hAnsi="GHEA Grapalat" w:cs="GHEA Grapalat"/>
          <w:sz w:val="22"/>
          <w:szCs w:val="22"/>
        </w:rPr>
        <w:t>հորատապայթեցման աշխատանքների օրերի ու ժամերի համաձայնեցման գործընթացի հետաձգման, հողերի օտարման հետ կապված խնդիրների, աշխատանքների ընթացքում ի հայտ եկած</w:t>
      </w:r>
      <w:r w:rsidR="009C2A03" w:rsidRPr="0032784D">
        <w:rPr>
          <w:rFonts w:ascii="GHEA Grapalat" w:hAnsi="GHEA Grapalat" w:cs="GHEA Grapalat"/>
          <w:sz w:val="22"/>
          <w:szCs w:val="22"/>
          <w:lang w:val="en-US"/>
        </w:rPr>
        <w:t>՝</w:t>
      </w:r>
      <w:r w:rsidRPr="0032784D">
        <w:rPr>
          <w:rFonts w:ascii="GHEA Grapalat" w:hAnsi="GHEA Grapalat" w:cs="GHEA Grapalat"/>
          <w:sz w:val="22"/>
          <w:szCs w:val="22"/>
        </w:rPr>
        <w:t xml:space="preserve"> նոր կոմունիկացիաների տեղափոխման հետ կապված խնդիրների հետ: Հաշվետու ժամանակա</w:t>
      </w:r>
      <w:r w:rsidR="001A1205" w:rsidRPr="0032784D">
        <w:rPr>
          <w:rFonts w:ascii="GHEA Grapalat" w:hAnsi="GHEA Grapalat" w:cs="GHEA Grapalat"/>
          <w:sz w:val="22"/>
          <w:szCs w:val="22"/>
          <w:lang w:val="en-US"/>
        </w:rPr>
        <w:t>հ</w:t>
      </w:r>
      <w:r w:rsidRPr="0032784D">
        <w:rPr>
          <w:rFonts w:ascii="GHEA Grapalat" w:hAnsi="GHEA Grapalat" w:cs="GHEA Grapalat"/>
          <w:sz w:val="22"/>
          <w:szCs w:val="22"/>
        </w:rPr>
        <w:t>ատվածում իրականացվել են հողային, հորատապայթեցման, ջրահեռացման խողովակների և հենապատերի</w:t>
      </w:r>
      <w:r w:rsidR="006274A0" w:rsidRPr="0032784D">
        <w:rPr>
          <w:rFonts w:ascii="GHEA Grapalat" w:hAnsi="GHEA Grapalat" w:cs="GHEA Grapalat"/>
          <w:sz w:val="22"/>
          <w:szCs w:val="22"/>
        </w:rPr>
        <w:t xml:space="preserve"> </w:t>
      </w:r>
      <w:r w:rsidRPr="0032784D">
        <w:rPr>
          <w:rFonts w:ascii="GHEA Grapalat" w:hAnsi="GHEA Grapalat" w:cs="GHEA Grapalat"/>
          <w:sz w:val="22"/>
          <w:szCs w:val="22"/>
        </w:rPr>
        <w:t xml:space="preserve">կառուցման, վաքերի տեղադրման, կամուրջների հիմնանորոգման, ծածկի ֆրեզավորման, նոր կոյուղագծի կառուցման, կապի մալուխների տեղափոխման աշխատանքներ։ </w:t>
      </w:r>
    </w:p>
    <w:p w:rsidR="00D13A87" w:rsidRPr="0032784D" w:rsidRDefault="002158B8" w:rsidP="002158B8">
      <w:pPr>
        <w:spacing w:line="360" w:lineRule="auto"/>
        <w:ind w:firstLine="561"/>
        <w:jc w:val="both"/>
        <w:rPr>
          <w:rFonts w:ascii="GHEA Grapalat" w:hAnsi="GHEA Grapalat" w:cs="GHEA Grapalat"/>
          <w:sz w:val="22"/>
          <w:szCs w:val="22"/>
        </w:rPr>
      </w:pPr>
      <w:r w:rsidRPr="0032784D">
        <w:rPr>
          <w:rFonts w:ascii="GHEA Grapalat" w:hAnsi="GHEA Grapalat" w:cs="GHEA Grapalat"/>
          <w:sz w:val="22"/>
          <w:szCs w:val="22"/>
        </w:rPr>
        <w:t>Վերակառուցման և զարգացման եվրոպական բանկի աջակցությամբ իրականացվող ՀՀ պետական սահմանի Բագրատաշեն անցման կետի կամրջի վերակառուցման վարկային ծրագրի համար նախատեսված շուրջ 1.1 մլրդ դրամից օգտագործվել է</w:t>
      </w:r>
      <w:r w:rsidR="009C2A03" w:rsidRPr="0032784D">
        <w:rPr>
          <w:rFonts w:ascii="GHEA Grapalat" w:hAnsi="GHEA Grapalat" w:cs="GHEA Grapalat"/>
          <w:sz w:val="22"/>
          <w:szCs w:val="22"/>
          <w:lang w:val="en-US"/>
        </w:rPr>
        <w:t xml:space="preserve"> 9.3%-ը՝</w:t>
      </w:r>
      <w:r w:rsidR="009C2A03" w:rsidRPr="0032784D">
        <w:rPr>
          <w:rFonts w:ascii="GHEA Grapalat" w:hAnsi="GHEA Grapalat" w:cs="GHEA Grapalat"/>
          <w:sz w:val="22"/>
          <w:szCs w:val="22"/>
        </w:rPr>
        <w:t xml:space="preserve"> 98.3 մլն դրամ</w:t>
      </w:r>
      <w:r w:rsidRPr="0032784D">
        <w:rPr>
          <w:rFonts w:ascii="GHEA Grapalat" w:hAnsi="GHEA Grapalat" w:cs="GHEA Grapalat"/>
          <w:sz w:val="22"/>
          <w:szCs w:val="22"/>
        </w:rPr>
        <w:t>` պայմանավորված այն հանգամանքով, որ կամրջի կառուցման աշխատանքները</w:t>
      </w:r>
      <w:r w:rsidR="009C2A03" w:rsidRPr="0032784D">
        <w:rPr>
          <w:rFonts w:ascii="GHEA Grapalat" w:hAnsi="GHEA Grapalat" w:cs="GHEA Grapalat"/>
          <w:sz w:val="22"/>
          <w:szCs w:val="22"/>
          <w:lang w:val="en-US"/>
        </w:rPr>
        <w:t xml:space="preserve"> </w:t>
      </w:r>
      <w:r w:rsidRPr="0032784D">
        <w:rPr>
          <w:rFonts w:ascii="GHEA Grapalat" w:hAnsi="GHEA Grapalat" w:cs="GHEA Grapalat"/>
          <w:sz w:val="22"/>
          <w:szCs w:val="22"/>
        </w:rPr>
        <w:t>գտնվ</w:t>
      </w:r>
      <w:r w:rsidR="009C2A03" w:rsidRPr="0032784D">
        <w:rPr>
          <w:rFonts w:ascii="GHEA Grapalat" w:hAnsi="GHEA Grapalat" w:cs="GHEA Grapalat"/>
          <w:sz w:val="22"/>
          <w:szCs w:val="22"/>
          <w:lang w:val="en-US"/>
        </w:rPr>
        <w:t>ել</w:t>
      </w:r>
      <w:r w:rsidRPr="0032784D">
        <w:rPr>
          <w:rFonts w:ascii="GHEA Grapalat" w:hAnsi="GHEA Grapalat" w:cs="GHEA Grapalat"/>
          <w:sz w:val="22"/>
          <w:szCs w:val="22"/>
        </w:rPr>
        <w:t xml:space="preserve"> են նախագծման փուլում</w:t>
      </w:r>
      <w:r w:rsidR="009C2A03" w:rsidRPr="0032784D">
        <w:rPr>
          <w:rFonts w:ascii="GHEA Grapalat" w:hAnsi="GHEA Grapalat" w:cs="GHEA Grapalat"/>
          <w:sz w:val="22"/>
          <w:szCs w:val="22"/>
          <w:lang w:val="en-US"/>
        </w:rPr>
        <w:t>,</w:t>
      </w:r>
      <w:r w:rsidRPr="0032784D">
        <w:rPr>
          <w:rFonts w:ascii="GHEA Grapalat" w:hAnsi="GHEA Grapalat" w:cs="GHEA Grapalat"/>
          <w:sz w:val="22"/>
          <w:szCs w:val="22"/>
        </w:rPr>
        <w:t xml:space="preserve"> և կապալառուի ներկայացրած նախագիծը </w:t>
      </w:r>
      <w:r w:rsidR="009C2A03" w:rsidRPr="0032784D">
        <w:rPr>
          <w:rFonts w:ascii="GHEA Grapalat" w:hAnsi="GHEA Grapalat" w:cs="GHEA Grapalat"/>
          <w:sz w:val="22"/>
          <w:szCs w:val="22"/>
          <w:lang w:val="en-US"/>
        </w:rPr>
        <w:t>հաշվետու տարում</w:t>
      </w:r>
      <w:r w:rsidR="00EE5C01" w:rsidRPr="0032784D">
        <w:rPr>
          <w:rFonts w:ascii="GHEA Grapalat" w:hAnsi="GHEA Grapalat" w:cs="GHEA Grapalat"/>
          <w:sz w:val="22"/>
          <w:szCs w:val="22"/>
          <w:lang w:val="en-US"/>
        </w:rPr>
        <w:t xml:space="preserve"> </w:t>
      </w:r>
      <w:r w:rsidRPr="0032784D">
        <w:rPr>
          <w:rFonts w:ascii="GHEA Grapalat" w:hAnsi="GHEA Grapalat" w:cs="GHEA Grapalat"/>
          <w:sz w:val="22"/>
          <w:szCs w:val="22"/>
        </w:rPr>
        <w:t>չի ընդունվել «Տրանսպորտային</w:t>
      </w:r>
      <w:r w:rsidR="006274A0" w:rsidRPr="0032784D">
        <w:rPr>
          <w:rFonts w:ascii="GHEA Grapalat" w:hAnsi="GHEA Grapalat" w:cs="GHEA Grapalat"/>
          <w:sz w:val="22"/>
          <w:szCs w:val="22"/>
        </w:rPr>
        <w:t xml:space="preserve"> </w:t>
      </w:r>
      <w:r w:rsidRPr="0032784D">
        <w:rPr>
          <w:rFonts w:ascii="GHEA Grapalat" w:hAnsi="GHEA Grapalat" w:cs="GHEA Grapalat"/>
          <w:sz w:val="22"/>
          <w:szCs w:val="22"/>
        </w:rPr>
        <w:t>ծրագրերի իրականացման</w:t>
      </w:r>
      <w:r w:rsidR="006274A0" w:rsidRPr="0032784D">
        <w:rPr>
          <w:rFonts w:ascii="GHEA Grapalat" w:hAnsi="GHEA Grapalat" w:cs="GHEA Grapalat"/>
          <w:sz w:val="22"/>
          <w:szCs w:val="22"/>
        </w:rPr>
        <w:t xml:space="preserve"> </w:t>
      </w:r>
      <w:r w:rsidRPr="0032784D">
        <w:rPr>
          <w:rFonts w:ascii="GHEA Grapalat" w:hAnsi="GHEA Grapalat" w:cs="GHEA Grapalat"/>
          <w:sz w:val="22"/>
          <w:szCs w:val="22"/>
        </w:rPr>
        <w:t>կազմակեր</w:t>
      </w:r>
      <w:r w:rsidR="00EE5C01" w:rsidRPr="0032784D">
        <w:rPr>
          <w:rFonts w:ascii="GHEA Grapalat" w:hAnsi="GHEA Grapalat" w:cs="GHEA Grapalat"/>
          <w:sz w:val="22"/>
          <w:szCs w:val="22"/>
        </w:rPr>
        <w:t xml:space="preserve">պություն» ՊՈԱԿ-ի կողմից </w:t>
      </w:r>
      <w:r w:rsidR="00EE5C01" w:rsidRPr="0032784D">
        <w:rPr>
          <w:rFonts w:ascii="GHEA Grapalat" w:hAnsi="GHEA Grapalat" w:cs="GHEA Grapalat"/>
          <w:sz w:val="22"/>
          <w:szCs w:val="22"/>
          <w:lang w:val="en-US"/>
        </w:rPr>
        <w:t>ու</w:t>
      </w:r>
      <w:r w:rsidR="00EE5C01" w:rsidRPr="0032784D">
        <w:rPr>
          <w:rFonts w:ascii="GHEA Grapalat" w:hAnsi="GHEA Grapalat" w:cs="GHEA Grapalat"/>
          <w:sz w:val="22"/>
          <w:szCs w:val="22"/>
        </w:rPr>
        <w:t xml:space="preserve"> գտնվ</w:t>
      </w:r>
      <w:r w:rsidR="00EE5C01" w:rsidRPr="0032784D">
        <w:rPr>
          <w:rFonts w:ascii="GHEA Grapalat" w:hAnsi="GHEA Grapalat" w:cs="GHEA Grapalat"/>
          <w:sz w:val="22"/>
          <w:szCs w:val="22"/>
          <w:lang w:val="en-US"/>
        </w:rPr>
        <w:t>ել</w:t>
      </w:r>
      <w:r w:rsidRPr="0032784D">
        <w:rPr>
          <w:rFonts w:ascii="GHEA Grapalat" w:hAnsi="GHEA Grapalat" w:cs="GHEA Grapalat"/>
          <w:sz w:val="22"/>
          <w:szCs w:val="22"/>
        </w:rPr>
        <w:t xml:space="preserve"> է ստուգման փուլում: Նույն ծրագրի համակարգման և կառավարման </w:t>
      </w:r>
      <w:r w:rsidR="00EE5C01" w:rsidRPr="0032784D">
        <w:rPr>
          <w:rFonts w:ascii="GHEA Grapalat" w:hAnsi="GHEA Grapalat" w:cs="GHEA Grapalat"/>
          <w:sz w:val="22"/>
          <w:szCs w:val="22"/>
          <w:lang w:val="en-US"/>
        </w:rPr>
        <w:t>ծախսերը կազմել են</w:t>
      </w:r>
      <w:r w:rsidR="00EE5C01" w:rsidRPr="0032784D">
        <w:rPr>
          <w:rFonts w:ascii="GHEA Grapalat" w:hAnsi="GHEA Grapalat" w:cs="GHEA Grapalat"/>
          <w:sz w:val="22"/>
          <w:szCs w:val="22"/>
        </w:rPr>
        <w:t xml:space="preserve"> 104 մլն դրամ </w:t>
      </w:r>
      <w:r w:rsidR="00EE5C01" w:rsidRPr="0032784D">
        <w:rPr>
          <w:rFonts w:ascii="GHEA Grapalat" w:hAnsi="GHEA Grapalat" w:cs="GHEA Grapalat"/>
          <w:sz w:val="22"/>
          <w:szCs w:val="22"/>
          <w:lang w:val="en-US"/>
        </w:rPr>
        <w:t xml:space="preserve">կամ նախատեսվածի </w:t>
      </w:r>
      <w:r w:rsidRPr="0032784D">
        <w:rPr>
          <w:rFonts w:ascii="GHEA Grapalat" w:hAnsi="GHEA Grapalat" w:cs="GHEA Grapalat"/>
          <w:sz w:val="22"/>
          <w:szCs w:val="22"/>
        </w:rPr>
        <w:t>41.1%</w:t>
      </w:r>
      <w:r w:rsidR="00EE5C01" w:rsidRPr="0032784D">
        <w:rPr>
          <w:rFonts w:ascii="GHEA Grapalat" w:hAnsi="GHEA Grapalat" w:cs="GHEA Grapalat"/>
          <w:sz w:val="22"/>
          <w:szCs w:val="22"/>
          <w:lang w:val="en-US"/>
        </w:rPr>
        <w:t>-ը</w:t>
      </w:r>
      <w:r w:rsidRPr="0032784D">
        <w:rPr>
          <w:rFonts w:ascii="GHEA Grapalat" w:hAnsi="GHEA Grapalat" w:cs="GHEA Grapalat"/>
          <w:sz w:val="22"/>
          <w:szCs w:val="22"/>
        </w:rPr>
        <w:t>` պայմանավորված այն հանգամանքով, որ խորհրդատո</w:t>
      </w:r>
      <w:r w:rsidR="00996E61" w:rsidRPr="0032784D">
        <w:rPr>
          <w:rFonts w:ascii="GHEA Grapalat" w:hAnsi="GHEA Grapalat" w:cs="GHEA Grapalat"/>
          <w:sz w:val="22"/>
          <w:szCs w:val="22"/>
          <w:lang w:val="en-US"/>
        </w:rPr>
        <w:t>ւի կողմից</w:t>
      </w:r>
      <w:r w:rsidRPr="0032784D">
        <w:rPr>
          <w:rFonts w:ascii="GHEA Grapalat" w:hAnsi="GHEA Grapalat" w:cs="GHEA Grapalat"/>
          <w:sz w:val="22"/>
          <w:szCs w:val="22"/>
        </w:rPr>
        <w:t xml:space="preserve"> մատուցված ծառայությունների մի մասի համար </w:t>
      </w:r>
      <w:r w:rsidR="00EE5C01" w:rsidRPr="0032784D">
        <w:rPr>
          <w:rFonts w:ascii="GHEA Grapalat" w:hAnsi="GHEA Grapalat" w:cs="GHEA Grapalat"/>
          <w:sz w:val="22"/>
          <w:szCs w:val="22"/>
          <w:lang w:val="en-US"/>
        </w:rPr>
        <w:t xml:space="preserve">2019 թվականին </w:t>
      </w:r>
      <w:r w:rsidRPr="0032784D">
        <w:rPr>
          <w:rFonts w:ascii="GHEA Grapalat" w:hAnsi="GHEA Grapalat" w:cs="GHEA Grapalat"/>
          <w:sz w:val="22"/>
          <w:szCs w:val="22"/>
        </w:rPr>
        <w:t>հաշիվներ չ</w:t>
      </w:r>
      <w:r w:rsidR="00996E61" w:rsidRPr="0032784D">
        <w:rPr>
          <w:rFonts w:ascii="GHEA Grapalat" w:hAnsi="GHEA Grapalat" w:cs="GHEA Grapalat"/>
          <w:sz w:val="22"/>
          <w:szCs w:val="22"/>
          <w:lang w:val="en-US"/>
        </w:rPr>
        <w:t>են</w:t>
      </w:r>
      <w:r w:rsidRPr="0032784D">
        <w:rPr>
          <w:rFonts w:ascii="GHEA Grapalat" w:hAnsi="GHEA Grapalat" w:cs="GHEA Grapalat"/>
          <w:sz w:val="22"/>
          <w:szCs w:val="22"/>
        </w:rPr>
        <w:t xml:space="preserve"> ներկայաց</w:t>
      </w:r>
      <w:r w:rsidR="00996E61" w:rsidRPr="0032784D">
        <w:rPr>
          <w:rFonts w:ascii="GHEA Grapalat" w:hAnsi="GHEA Grapalat" w:cs="GHEA Grapalat"/>
          <w:sz w:val="22"/>
          <w:szCs w:val="22"/>
        </w:rPr>
        <w:t>վ</w:t>
      </w:r>
      <w:r w:rsidRPr="0032784D">
        <w:rPr>
          <w:rFonts w:ascii="GHEA Grapalat" w:hAnsi="GHEA Grapalat" w:cs="GHEA Grapalat"/>
          <w:sz w:val="22"/>
          <w:szCs w:val="22"/>
        </w:rPr>
        <w:t xml:space="preserve">ել: </w:t>
      </w:r>
    </w:p>
    <w:p w:rsidR="0056391A" w:rsidRPr="0032784D" w:rsidRDefault="003E75D5" w:rsidP="0056391A">
      <w:pPr>
        <w:spacing w:line="360" w:lineRule="auto"/>
        <w:ind w:firstLine="561"/>
        <w:jc w:val="both"/>
        <w:rPr>
          <w:rFonts w:ascii="GHEA Grapalat" w:hAnsi="GHEA Grapalat" w:cs="GHEA Grapalat"/>
          <w:sz w:val="22"/>
          <w:szCs w:val="22"/>
        </w:rPr>
      </w:pPr>
      <w:r w:rsidRPr="0032784D">
        <w:rPr>
          <w:rFonts w:ascii="GHEA Grapalat" w:hAnsi="GHEA Grapalat" w:cs="GHEA Grapalat"/>
          <w:sz w:val="22"/>
          <w:szCs w:val="22"/>
        </w:rPr>
        <w:t>2019 թվականին պ</w:t>
      </w:r>
      <w:r w:rsidR="007D4AAD" w:rsidRPr="0032784D">
        <w:rPr>
          <w:rFonts w:ascii="GHEA Grapalat" w:hAnsi="GHEA Grapalat" w:cs="GHEA Grapalat"/>
          <w:sz w:val="22"/>
          <w:szCs w:val="22"/>
        </w:rPr>
        <w:t>ետական նշանակության ավտոճա</w:t>
      </w:r>
      <w:r w:rsidRPr="0032784D">
        <w:rPr>
          <w:rFonts w:ascii="GHEA Grapalat" w:hAnsi="GHEA Grapalat" w:cs="GHEA Grapalat"/>
          <w:sz w:val="22"/>
          <w:szCs w:val="22"/>
        </w:rPr>
        <w:t>նապարհների հիմնանորոգման ծախսերը կազմել են 15.5 մլրդ դրամ կամ նախատեսվածի</w:t>
      </w:r>
      <w:r w:rsidR="007D4AAD" w:rsidRPr="0032784D">
        <w:rPr>
          <w:rFonts w:ascii="GHEA Grapalat" w:hAnsi="GHEA Grapalat" w:cs="GHEA Grapalat"/>
          <w:sz w:val="22"/>
          <w:szCs w:val="22"/>
        </w:rPr>
        <w:t xml:space="preserve"> 89.7%</w:t>
      </w:r>
      <w:r w:rsidRPr="0032784D">
        <w:rPr>
          <w:rFonts w:ascii="GHEA Grapalat" w:hAnsi="GHEA Grapalat" w:cs="GHEA Grapalat"/>
          <w:sz w:val="22"/>
          <w:szCs w:val="22"/>
        </w:rPr>
        <w:t>-ը</w:t>
      </w:r>
      <w:r w:rsidR="007D4AAD" w:rsidRPr="0032784D">
        <w:rPr>
          <w:rFonts w:ascii="GHEA Grapalat" w:hAnsi="GHEA Grapalat" w:cs="GHEA Grapalat"/>
          <w:sz w:val="22"/>
          <w:szCs w:val="22"/>
        </w:rPr>
        <w:t xml:space="preserve">: 2019 թվականին պետական բյուջեի միջոցներով </w:t>
      </w:r>
      <w:r w:rsidR="000F7964" w:rsidRPr="0032784D">
        <w:rPr>
          <w:rFonts w:ascii="GHEA Grapalat" w:hAnsi="GHEA Grapalat" w:cs="GHEA Grapalat"/>
          <w:sz w:val="22"/>
          <w:szCs w:val="22"/>
        </w:rPr>
        <w:t>ծրագրի շրջանակներում նախատեսված</w:t>
      </w:r>
      <w:r w:rsidR="007D4AAD" w:rsidRPr="0032784D">
        <w:rPr>
          <w:rFonts w:ascii="GHEA Grapalat" w:hAnsi="GHEA Grapalat" w:cs="GHEA Grapalat"/>
          <w:sz w:val="22"/>
          <w:szCs w:val="22"/>
        </w:rPr>
        <w:t xml:space="preserve"> շուրջ </w:t>
      </w:r>
      <w:r w:rsidR="00DE6560" w:rsidRPr="0032784D">
        <w:rPr>
          <w:rFonts w:ascii="GHEA Grapalat" w:hAnsi="GHEA Grapalat" w:cs="GHEA Grapalat"/>
          <w:sz w:val="22"/>
          <w:szCs w:val="22"/>
        </w:rPr>
        <w:t>243.1</w:t>
      </w:r>
      <w:r w:rsidR="007D4AAD" w:rsidRPr="0032784D">
        <w:rPr>
          <w:rFonts w:ascii="GHEA Grapalat" w:hAnsi="GHEA Grapalat" w:cs="GHEA Grapalat"/>
          <w:sz w:val="22"/>
          <w:szCs w:val="22"/>
        </w:rPr>
        <w:t xml:space="preserve"> կմ ընդհանուր երկարությամբ </w:t>
      </w:r>
      <w:r w:rsidR="007D4AAD" w:rsidRPr="0032784D">
        <w:rPr>
          <w:rFonts w:ascii="GHEA Grapalat" w:hAnsi="GHEA Grapalat" w:cs="GHEA Grapalat"/>
          <w:sz w:val="22"/>
          <w:szCs w:val="22"/>
        </w:rPr>
        <w:lastRenderedPageBreak/>
        <w:t>պետական նշանակության ավտոճանապարհնե</w:t>
      </w:r>
      <w:r w:rsidR="00996E61" w:rsidRPr="0032784D">
        <w:rPr>
          <w:rFonts w:ascii="GHEA Grapalat" w:hAnsi="GHEA Grapalat" w:cs="GHEA Grapalat"/>
          <w:sz w:val="22"/>
          <w:szCs w:val="22"/>
        </w:rPr>
        <w:t>ր</w:t>
      </w:r>
      <w:r w:rsidR="000F7964" w:rsidRPr="0032784D">
        <w:rPr>
          <w:rFonts w:ascii="GHEA Grapalat" w:hAnsi="GHEA Grapalat" w:cs="GHEA Grapalat"/>
          <w:sz w:val="22"/>
          <w:szCs w:val="22"/>
        </w:rPr>
        <w:t xml:space="preserve">ից </w:t>
      </w:r>
      <w:r w:rsidR="00996E61" w:rsidRPr="0032784D">
        <w:rPr>
          <w:rFonts w:ascii="GHEA Grapalat" w:hAnsi="GHEA Grapalat" w:cs="GHEA Grapalat"/>
          <w:sz w:val="22"/>
          <w:szCs w:val="22"/>
        </w:rPr>
        <w:t>հիմնանորոգվել է 153.3</w:t>
      </w:r>
      <w:r w:rsidR="00996E61" w:rsidRPr="0032784D">
        <w:rPr>
          <w:rFonts w:ascii="Courier New" w:hAnsi="Courier New" w:cs="Courier New"/>
          <w:sz w:val="22"/>
          <w:szCs w:val="22"/>
        </w:rPr>
        <w:t> </w:t>
      </w:r>
      <w:r w:rsidR="007D4AAD" w:rsidRPr="0032784D">
        <w:rPr>
          <w:rFonts w:ascii="GHEA Grapalat" w:hAnsi="GHEA Grapalat" w:cs="GHEA Grapalat"/>
          <w:sz w:val="22"/>
          <w:szCs w:val="22"/>
        </w:rPr>
        <w:t>կմ</w:t>
      </w:r>
      <w:r w:rsidR="00996E61" w:rsidRPr="0032784D">
        <w:rPr>
          <w:rFonts w:ascii="GHEA Grapalat" w:hAnsi="GHEA Grapalat" w:cs="GHEA Grapalat"/>
          <w:sz w:val="22"/>
          <w:szCs w:val="22"/>
        </w:rPr>
        <w:t>-ը.</w:t>
      </w:r>
      <w:r w:rsidR="007D4AAD" w:rsidRPr="0032784D">
        <w:rPr>
          <w:rFonts w:ascii="GHEA Grapalat" w:hAnsi="GHEA Grapalat" w:cs="GHEA Grapalat"/>
          <w:sz w:val="22"/>
          <w:szCs w:val="22"/>
        </w:rPr>
        <w:t xml:space="preserve"> աշխատանքների մի մասը չի ավարտվել եղանակային վատ պայմա</w:t>
      </w:r>
      <w:r w:rsidR="00996E61" w:rsidRPr="0032784D">
        <w:rPr>
          <w:rFonts w:ascii="GHEA Grapalat" w:hAnsi="GHEA Grapalat" w:cs="GHEA Grapalat"/>
          <w:sz w:val="22"/>
          <w:szCs w:val="22"/>
        </w:rPr>
        <w:t>նների</w:t>
      </w:r>
      <w:r w:rsidR="0056391A" w:rsidRPr="0032784D">
        <w:rPr>
          <w:rFonts w:ascii="GHEA Grapalat" w:hAnsi="GHEA Grapalat" w:cs="GHEA Grapalat"/>
          <w:sz w:val="22"/>
          <w:szCs w:val="22"/>
        </w:rPr>
        <w:t xml:space="preserve"> պատճառով: Ծախսերի կատարողականը պայմանավորված է նաև ճանապար</w:t>
      </w:r>
      <w:r w:rsidR="0009474D" w:rsidRPr="0032784D">
        <w:rPr>
          <w:rFonts w:ascii="GHEA Grapalat" w:hAnsi="GHEA Grapalat" w:cs="GHEA Grapalat"/>
          <w:sz w:val="22"/>
          <w:szCs w:val="22"/>
        </w:rPr>
        <w:t>հ</w:t>
      </w:r>
      <w:r w:rsidR="0056391A" w:rsidRPr="0032784D">
        <w:rPr>
          <w:rFonts w:ascii="GHEA Grapalat" w:hAnsi="GHEA Grapalat" w:cs="GHEA Grapalat"/>
          <w:sz w:val="22"/>
          <w:szCs w:val="22"/>
        </w:rPr>
        <w:t>ներում թերությունների առկայության հետևանքով կատարված աշխատանքների մի մասի ավարտական ակտերը չհաստատելու և պայմանագրի գումարի 5 տոկոսները չվճարելու հանգամանքներով:</w:t>
      </w:r>
      <w:r w:rsidR="00986805" w:rsidRPr="0032784D">
        <w:rPr>
          <w:rFonts w:ascii="GHEA Grapalat" w:hAnsi="GHEA Grapalat" w:cs="GHEA Grapalat"/>
          <w:sz w:val="22"/>
          <w:szCs w:val="22"/>
        </w:rPr>
        <w:t xml:space="preserve"> </w:t>
      </w:r>
    </w:p>
    <w:p w:rsidR="002158B8" w:rsidRPr="0032784D" w:rsidRDefault="003F0E08" w:rsidP="002158B8">
      <w:pPr>
        <w:spacing w:line="360" w:lineRule="auto"/>
        <w:ind w:firstLine="561"/>
        <w:jc w:val="both"/>
        <w:rPr>
          <w:rFonts w:ascii="GHEA Grapalat" w:hAnsi="GHEA Grapalat" w:cs="GHEA Grapalat"/>
          <w:sz w:val="22"/>
          <w:szCs w:val="22"/>
        </w:rPr>
      </w:pPr>
      <w:r w:rsidRPr="0032784D">
        <w:rPr>
          <w:rFonts w:ascii="GHEA Grapalat" w:hAnsi="GHEA Grapalat" w:cs="GHEA Grapalat"/>
          <w:sz w:val="22"/>
          <w:szCs w:val="22"/>
        </w:rPr>
        <w:t xml:space="preserve">Հաշվետու տարում </w:t>
      </w:r>
      <w:r w:rsidR="002158B8" w:rsidRPr="0032784D">
        <w:rPr>
          <w:rFonts w:ascii="GHEA Grapalat" w:hAnsi="GHEA Grapalat" w:cs="GHEA Grapalat"/>
          <w:sz w:val="22"/>
          <w:szCs w:val="22"/>
        </w:rPr>
        <w:t>77.4 մլն դրամ</w:t>
      </w:r>
      <w:r w:rsidRPr="0032784D">
        <w:rPr>
          <w:rFonts w:ascii="GHEA Grapalat" w:hAnsi="GHEA Grapalat" w:cs="GHEA Grapalat"/>
          <w:sz w:val="22"/>
          <w:szCs w:val="22"/>
        </w:rPr>
        <w:t xml:space="preserve"> է տրամադրվել</w:t>
      </w:r>
      <w:r w:rsidR="006274A0" w:rsidRPr="0032784D">
        <w:rPr>
          <w:rFonts w:ascii="GHEA Grapalat" w:hAnsi="GHEA Grapalat" w:cs="GHEA Grapalat"/>
          <w:sz w:val="22"/>
          <w:szCs w:val="22"/>
        </w:rPr>
        <w:t xml:space="preserve"> </w:t>
      </w:r>
      <w:r w:rsidR="002158B8" w:rsidRPr="0032784D">
        <w:rPr>
          <w:rFonts w:ascii="GHEA Grapalat" w:hAnsi="GHEA Grapalat" w:cs="GHEA Grapalat"/>
          <w:sz w:val="22"/>
          <w:szCs w:val="22"/>
        </w:rPr>
        <w:t>3 տրանսպորտային օբյեկտների հիմնանորոգման համար</w:t>
      </w:r>
      <w:r w:rsidRPr="0032784D">
        <w:rPr>
          <w:rFonts w:ascii="GHEA Grapalat" w:hAnsi="GHEA Grapalat" w:cs="GHEA Grapalat"/>
          <w:sz w:val="22"/>
          <w:szCs w:val="22"/>
        </w:rPr>
        <w:t>,</w:t>
      </w:r>
      <w:r w:rsidRPr="0032784D">
        <w:rPr>
          <w:rFonts w:ascii="GHEA Grapalat" w:hAnsi="GHEA Grapalat" w:cs="GHEA Grapalat"/>
          <w:sz w:val="22"/>
          <w:szCs w:val="22"/>
          <w:lang w:val="en-US"/>
        </w:rPr>
        <w:t xml:space="preserve"> որը կազմել է նախատեսված միջոցների</w:t>
      </w:r>
      <w:r w:rsidRPr="0032784D">
        <w:rPr>
          <w:rFonts w:ascii="GHEA Grapalat" w:hAnsi="GHEA Grapalat" w:cs="GHEA Grapalat"/>
          <w:sz w:val="22"/>
          <w:szCs w:val="22"/>
        </w:rPr>
        <w:t xml:space="preserve"> 25.6%</w:t>
      </w:r>
      <w:r w:rsidRPr="0032784D">
        <w:rPr>
          <w:rFonts w:ascii="GHEA Grapalat" w:hAnsi="GHEA Grapalat" w:cs="GHEA Grapalat"/>
          <w:sz w:val="22"/>
          <w:szCs w:val="22"/>
          <w:lang w:val="en-US"/>
        </w:rPr>
        <w:t>-ը</w:t>
      </w:r>
      <w:r w:rsidR="002158B8" w:rsidRPr="0032784D">
        <w:rPr>
          <w:rFonts w:ascii="GHEA Grapalat" w:hAnsi="GHEA Grapalat" w:cs="GHEA Grapalat"/>
          <w:sz w:val="22"/>
          <w:szCs w:val="22"/>
        </w:rPr>
        <w:t xml:space="preserve">: </w:t>
      </w:r>
      <w:r w:rsidRPr="0032784D">
        <w:rPr>
          <w:rFonts w:ascii="GHEA Grapalat" w:hAnsi="GHEA Grapalat" w:cs="GHEA Grapalat"/>
          <w:sz w:val="22"/>
          <w:szCs w:val="22"/>
          <w:lang w:val="en-US"/>
        </w:rPr>
        <w:t>Ցածր կատարողական</w:t>
      </w:r>
      <w:r w:rsidR="002158B8" w:rsidRPr="0032784D">
        <w:rPr>
          <w:rFonts w:ascii="GHEA Grapalat" w:hAnsi="GHEA Grapalat" w:cs="GHEA Grapalat"/>
          <w:sz w:val="22"/>
          <w:szCs w:val="22"/>
        </w:rPr>
        <w:t>ը պայմանավորված է եղանակային վատ պայման</w:t>
      </w:r>
      <w:r w:rsidRPr="0032784D">
        <w:rPr>
          <w:rFonts w:ascii="GHEA Grapalat" w:hAnsi="GHEA Grapalat" w:cs="GHEA Grapalat"/>
          <w:sz w:val="22"/>
          <w:szCs w:val="22"/>
          <w:lang w:val="en-US"/>
        </w:rPr>
        <w:t>ն</w:t>
      </w:r>
      <w:r w:rsidRPr="0032784D">
        <w:rPr>
          <w:rFonts w:ascii="GHEA Grapalat" w:hAnsi="GHEA Grapalat" w:cs="GHEA Grapalat"/>
          <w:sz w:val="22"/>
          <w:szCs w:val="22"/>
        </w:rPr>
        <w:t>եր</w:t>
      </w:r>
      <w:r w:rsidR="002158B8" w:rsidRPr="0032784D">
        <w:rPr>
          <w:rFonts w:ascii="GHEA Grapalat" w:hAnsi="GHEA Grapalat" w:cs="GHEA Grapalat"/>
          <w:sz w:val="22"/>
          <w:szCs w:val="22"/>
        </w:rPr>
        <w:t>ով, ինչպես նաև թերությունների</w:t>
      </w:r>
      <w:r w:rsidR="006274A0" w:rsidRPr="0032784D">
        <w:rPr>
          <w:rFonts w:ascii="GHEA Grapalat" w:hAnsi="GHEA Grapalat" w:cs="GHEA Grapalat"/>
          <w:sz w:val="22"/>
          <w:szCs w:val="22"/>
        </w:rPr>
        <w:t xml:space="preserve"> </w:t>
      </w:r>
      <w:r w:rsidRPr="0032784D">
        <w:rPr>
          <w:rFonts w:ascii="GHEA Grapalat" w:hAnsi="GHEA Grapalat" w:cs="GHEA Grapalat"/>
          <w:sz w:val="22"/>
          <w:szCs w:val="22"/>
        </w:rPr>
        <w:t>առկայության հետևանքով կատարված աշխատանքների մի մաս</w:t>
      </w:r>
      <w:r w:rsidRPr="0032784D">
        <w:rPr>
          <w:rFonts w:ascii="GHEA Grapalat" w:hAnsi="GHEA Grapalat" w:cs="GHEA Grapalat"/>
          <w:sz w:val="22"/>
          <w:szCs w:val="22"/>
          <w:lang w:val="en-US"/>
        </w:rPr>
        <w:t>ի</w:t>
      </w:r>
      <w:r w:rsidRPr="0032784D">
        <w:rPr>
          <w:rFonts w:ascii="GHEA Grapalat" w:hAnsi="GHEA Grapalat" w:cs="GHEA Grapalat"/>
          <w:sz w:val="22"/>
          <w:szCs w:val="22"/>
        </w:rPr>
        <w:t xml:space="preserve"> ավարտական ակտեր</w:t>
      </w:r>
      <w:r w:rsidRPr="0032784D">
        <w:rPr>
          <w:rFonts w:ascii="GHEA Grapalat" w:hAnsi="GHEA Grapalat" w:cs="GHEA Grapalat"/>
          <w:sz w:val="22"/>
          <w:szCs w:val="22"/>
          <w:lang w:val="en-US"/>
        </w:rPr>
        <w:t>ը</w:t>
      </w:r>
      <w:r w:rsidRPr="0032784D">
        <w:rPr>
          <w:rFonts w:ascii="GHEA Grapalat" w:hAnsi="GHEA Grapalat" w:cs="GHEA Grapalat"/>
          <w:sz w:val="22"/>
          <w:szCs w:val="22"/>
        </w:rPr>
        <w:t xml:space="preserve"> չհաստատ</w:t>
      </w:r>
      <w:r w:rsidRPr="0032784D">
        <w:rPr>
          <w:rFonts w:ascii="GHEA Grapalat" w:hAnsi="GHEA Grapalat" w:cs="GHEA Grapalat"/>
          <w:sz w:val="22"/>
          <w:szCs w:val="22"/>
          <w:lang w:val="en-US"/>
        </w:rPr>
        <w:t>ելու</w:t>
      </w:r>
      <w:r w:rsidRPr="0032784D">
        <w:rPr>
          <w:rFonts w:ascii="GHEA Grapalat" w:hAnsi="GHEA Grapalat" w:cs="GHEA Grapalat"/>
          <w:sz w:val="22"/>
          <w:szCs w:val="22"/>
        </w:rPr>
        <w:t xml:space="preserve"> և պայմանագրի գումարի 5 տոկոսներ</w:t>
      </w:r>
      <w:r w:rsidRPr="0032784D">
        <w:rPr>
          <w:rFonts w:ascii="GHEA Grapalat" w:hAnsi="GHEA Grapalat" w:cs="GHEA Grapalat"/>
          <w:sz w:val="22"/>
          <w:szCs w:val="22"/>
          <w:lang w:val="en-US"/>
        </w:rPr>
        <w:t>ը</w:t>
      </w:r>
      <w:r w:rsidRPr="0032784D">
        <w:rPr>
          <w:rFonts w:ascii="GHEA Grapalat" w:hAnsi="GHEA Grapalat" w:cs="GHEA Grapalat"/>
          <w:sz w:val="22"/>
          <w:szCs w:val="22"/>
        </w:rPr>
        <w:t xml:space="preserve"> չվճար</w:t>
      </w:r>
      <w:r w:rsidRPr="0032784D">
        <w:rPr>
          <w:rFonts w:ascii="GHEA Grapalat" w:hAnsi="GHEA Grapalat" w:cs="GHEA Grapalat"/>
          <w:sz w:val="22"/>
          <w:szCs w:val="22"/>
          <w:lang w:val="en-US"/>
        </w:rPr>
        <w:t>ելու հանգամանքներով</w:t>
      </w:r>
      <w:r w:rsidRPr="0032784D">
        <w:rPr>
          <w:rFonts w:ascii="GHEA Grapalat" w:hAnsi="GHEA Grapalat" w:cs="GHEA Grapalat"/>
          <w:sz w:val="22"/>
          <w:szCs w:val="22"/>
        </w:rPr>
        <w:t>:</w:t>
      </w:r>
    </w:p>
    <w:p w:rsidR="004038EB" w:rsidRPr="0032784D" w:rsidRDefault="004038EB" w:rsidP="002158B8">
      <w:pPr>
        <w:autoSpaceDE w:val="0"/>
        <w:autoSpaceDN w:val="0"/>
        <w:adjustRightInd w:val="0"/>
        <w:spacing w:line="360" w:lineRule="auto"/>
        <w:ind w:firstLine="567"/>
        <w:jc w:val="both"/>
        <w:rPr>
          <w:rFonts w:ascii="GHEA Grapalat" w:hAnsi="GHEA Grapalat" w:cs="Sylfaen"/>
          <w:sz w:val="22"/>
          <w:szCs w:val="22"/>
          <w:lang w:val="en-US"/>
        </w:rPr>
      </w:pPr>
      <w:r w:rsidRPr="0032784D">
        <w:rPr>
          <w:rFonts w:ascii="GHEA Grapalat" w:hAnsi="GHEA Grapalat" w:cs="Sylfaen"/>
          <w:sz w:val="22"/>
          <w:szCs w:val="22"/>
          <w:lang w:val="en-US"/>
        </w:rPr>
        <w:t xml:space="preserve">2019 թվականի 1.6 մլրդ դրամ տրամադրվել է </w:t>
      </w:r>
      <w:r w:rsidRPr="0032784D">
        <w:rPr>
          <w:rFonts w:ascii="GHEA Grapalat" w:hAnsi="GHEA Grapalat" w:cs="Sylfaen"/>
          <w:i/>
          <w:sz w:val="22"/>
          <w:szCs w:val="22"/>
          <w:lang w:val="en-US"/>
        </w:rPr>
        <w:t>Փ</w:t>
      </w:r>
      <w:r w:rsidRPr="0032784D">
        <w:rPr>
          <w:rFonts w:ascii="GHEA Grapalat" w:hAnsi="GHEA Grapalat" w:cs="Sylfaen"/>
          <w:i/>
          <w:sz w:val="22"/>
          <w:szCs w:val="22"/>
        </w:rPr>
        <w:t>ախստականների ինտեգրման</w:t>
      </w:r>
      <w:r w:rsidRPr="0032784D">
        <w:rPr>
          <w:rFonts w:ascii="GHEA Grapalat" w:hAnsi="GHEA Grapalat" w:cs="Sylfaen"/>
          <w:i/>
          <w:sz w:val="22"/>
          <w:szCs w:val="22"/>
          <w:lang w:val="en-US"/>
        </w:rPr>
        <w:t>ն աջակցության</w:t>
      </w:r>
      <w:r w:rsidRPr="0032784D">
        <w:rPr>
          <w:rFonts w:ascii="GHEA Grapalat" w:hAnsi="GHEA Grapalat" w:cs="Sylfaen"/>
          <w:sz w:val="22"/>
          <w:szCs w:val="22"/>
          <w:lang w:val="en-US"/>
        </w:rPr>
        <w:t xml:space="preserve"> ծրագրին, որը կատարվել է </w:t>
      </w:r>
      <w:r w:rsidR="002158B8" w:rsidRPr="0032784D">
        <w:rPr>
          <w:rFonts w:ascii="GHEA Grapalat" w:hAnsi="GHEA Grapalat" w:cs="Sylfaen"/>
          <w:sz w:val="22"/>
          <w:szCs w:val="22"/>
        </w:rPr>
        <w:t>99.7%</w:t>
      </w:r>
      <w:r w:rsidRPr="0032784D">
        <w:rPr>
          <w:rFonts w:ascii="GHEA Grapalat" w:hAnsi="GHEA Grapalat" w:cs="Sylfaen"/>
          <w:sz w:val="22"/>
          <w:szCs w:val="22"/>
          <w:lang w:val="en-US"/>
        </w:rPr>
        <w:t>-ով</w:t>
      </w:r>
      <w:r w:rsidR="002158B8" w:rsidRPr="0032784D">
        <w:rPr>
          <w:rFonts w:ascii="GHEA Grapalat" w:hAnsi="GHEA Grapalat" w:cs="Sylfaen"/>
          <w:sz w:val="22"/>
          <w:szCs w:val="22"/>
        </w:rPr>
        <w:t xml:space="preserve">: </w:t>
      </w:r>
      <w:r w:rsidRPr="0032784D">
        <w:rPr>
          <w:rFonts w:ascii="GHEA Grapalat" w:hAnsi="GHEA Grapalat" w:cs="Sylfaen"/>
          <w:sz w:val="22"/>
          <w:szCs w:val="22"/>
          <w:lang w:val="en-US"/>
        </w:rPr>
        <w:t>Ծրագրի շրջանակներում հատկացված միջոցների հիմնական մասը՝</w:t>
      </w:r>
      <w:r w:rsidRPr="0032784D">
        <w:rPr>
          <w:rFonts w:ascii="GHEA Grapalat" w:hAnsi="GHEA Grapalat" w:cs="Sylfaen"/>
          <w:sz w:val="22"/>
          <w:szCs w:val="22"/>
        </w:rPr>
        <w:t xml:space="preserve"> շուրջ 1.5 մլրդ դրամ</w:t>
      </w:r>
      <w:r w:rsidRPr="0032784D">
        <w:rPr>
          <w:rFonts w:ascii="GHEA Grapalat" w:hAnsi="GHEA Grapalat" w:cs="Sylfaen"/>
          <w:sz w:val="22"/>
          <w:szCs w:val="22"/>
          <w:lang w:val="en-US"/>
        </w:rPr>
        <w:t xml:space="preserve"> (100%),</w:t>
      </w:r>
      <w:r w:rsidRPr="0032784D">
        <w:rPr>
          <w:rFonts w:ascii="GHEA Grapalat" w:hAnsi="GHEA Grapalat" w:cs="Sylfaen"/>
          <w:sz w:val="22"/>
          <w:szCs w:val="22"/>
        </w:rPr>
        <w:t xml:space="preserve"> տրամադրվել է 1988-1992 թվականներին Ադրբեջանից բռնագաղթած և Հայաստանի Հանրապետությունում ապաստանած փախստական 112 ընտանիքների բնակարանային ապահովման</w:t>
      </w:r>
      <w:r w:rsidRPr="0032784D">
        <w:rPr>
          <w:rFonts w:ascii="GHEA Grapalat" w:hAnsi="GHEA Grapalat" w:cs="Sylfaen"/>
          <w:sz w:val="22"/>
          <w:szCs w:val="22"/>
          <w:lang w:val="en-US"/>
        </w:rPr>
        <w:t>ը</w:t>
      </w:r>
      <w:r w:rsidRPr="0032784D">
        <w:rPr>
          <w:rFonts w:ascii="GHEA Grapalat" w:hAnsi="GHEA Grapalat" w:cs="Sylfaen"/>
          <w:sz w:val="22"/>
          <w:szCs w:val="22"/>
        </w:rPr>
        <w:t>:</w:t>
      </w:r>
    </w:p>
    <w:p w:rsidR="005C6784" w:rsidRPr="0032784D" w:rsidRDefault="002568F1" w:rsidP="002158B8">
      <w:pPr>
        <w:autoSpaceDE w:val="0"/>
        <w:autoSpaceDN w:val="0"/>
        <w:adjustRightInd w:val="0"/>
        <w:spacing w:line="360" w:lineRule="auto"/>
        <w:ind w:firstLine="567"/>
        <w:jc w:val="both"/>
        <w:rPr>
          <w:rFonts w:ascii="GHEA Grapalat" w:hAnsi="GHEA Grapalat" w:cs="Sylfaen"/>
          <w:sz w:val="22"/>
          <w:szCs w:val="22"/>
          <w:lang w:val="en-US"/>
        </w:rPr>
      </w:pPr>
      <w:r w:rsidRPr="0032784D">
        <w:rPr>
          <w:rFonts w:ascii="GHEA Grapalat" w:hAnsi="GHEA Grapalat" w:cs="Sylfaen"/>
          <w:sz w:val="22"/>
          <w:szCs w:val="22"/>
          <w:lang w:val="en-US"/>
        </w:rPr>
        <w:t>31.4</w:t>
      </w:r>
      <w:r w:rsidR="002158B8" w:rsidRPr="0032784D">
        <w:rPr>
          <w:rFonts w:ascii="GHEA Grapalat" w:hAnsi="GHEA Grapalat" w:cs="Sylfaen"/>
          <w:sz w:val="22"/>
          <w:szCs w:val="22"/>
        </w:rPr>
        <w:t xml:space="preserve"> մլն դրամ </w:t>
      </w:r>
      <w:r w:rsidR="005C6784" w:rsidRPr="0032784D">
        <w:rPr>
          <w:rFonts w:ascii="GHEA Grapalat" w:hAnsi="GHEA Grapalat" w:cs="Sylfaen"/>
          <w:sz w:val="22"/>
          <w:szCs w:val="22"/>
          <w:lang w:val="en-US"/>
        </w:rPr>
        <w:t xml:space="preserve">է </w:t>
      </w:r>
      <w:r w:rsidR="002158B8" w:rsidRPr="0032784D">
        <w:rPr>
          <w:rFonts w:ascii="GHEA Grapalat" w:hAnsi="GHEA Grapalat" w:cs="Sylfaen"/>
          <w:sz w:val="22"/>
          <w:szCs w:val="22"/>
        </w:rPr>
        <w:t>(</w:t>
      </w:r>
      <w:r w:rsidRPr="0032784D">
        <w:rPr>
          <w:rFonts w:ascii="GHEA Grapalat" w:hAnsi="GHEA Grapalat" w:cs="Sylfaen"/>
          <w:sz w:val="22"/>
          <w:szCs w:val="22"/>
          <w:lang w:val="en-US"/>
        </w:rPr>
        <w:t>98.4</w:t>
      </w:r>
      <w:r w:rsidR="005C6784" w:rsidRPr="0032784D">
        <w:rPr>
          <w:rFonts w:ascii="GHEA Grapalat" w:hAnsi="GHEA Grapalat" w:cs="Sylfaen"/>
          <w:sz w:val="22"/>
          <w:szCs w:val="22"/>
        </w:rPr>
        <w:t>%) տրամադրվել</w:t>
      </w:r>
      <w:r w:rsidR="002158B8" w:rsidRPr="0032784D">
        <w:rPr>
          <w:rFonts w:ascii="GHEA Grapalat" w:hAnsi="GHEA Grapalat" w:cs="Sylfaen"/>
          <w:sz w:val="22"/>
          <w:szCs w:val="22"/>
        </w:rPr>
        <w:t xml:space="preserve"> </w:t>
      </w:r>
      <w:r w:rsidR="005C6784" w:rsidRPr="0032784D">
        <w:rPr>
          <w:rFonts w:ascii="GHEA Grapalat" w:hAnsi="GHEA Grapalat" w:cs="Sylfaen"/>
          <w:sz w:val="22"/>
          <w:szCs w:val="22"/>
          <w:lang w:val="en-US"/>
        </w:rPr>
        <w:t>ա</w:t>
      </w:r>
      <w:r w:rsidR="002158B8" w:rsidRPr="0032784D">
        <w:rPr>
          <w:rFonts w:ascii="GHEA Grapalat" w:hAnsi="GHEA Grapalat" w:cs="Sylfaen"/>
          <w:sz w:val="22"/>
          <w:szCs w:val="22"/>
        </w:rPr>
        <w:t>պաստան հայցողների կեցության խնդիրների լուծման</w:t>
      </w:r>
      <w:r w:rsidR="006274A0" w:rsidRPr="0032784D">
        <w:rPr>
          <w:rFonts w:ascii="GHEA Grapalat" w:hAnsi="GHEA Grapalat" w:cs="Sylfaen"/>
          <w:sz w:val="22"/>
          <w:szCs w:val="22"/>
        </w:rPr>
        <w:t xml:space="preserve"> </w:t>
      </w:r>
      <w:r w:rsidR="002158B8" w:rsidRPr="0032784D">
        <w:rPr>
          <w:rFonts w:ascii="GHEA Grapalat" w:hAnsi="GHEA Grapalat" w:cs="Sylfaen"/>
          <w:sz w:val="22"/>
          <w:szCs w:val="22"/>
        </w:rPr>
        <w:t>միջոցառումների իրականացմանը, որի շրջանակներում 66 հոգու տ</w:t>
      </w:r>
      <w:r w:rsidR="005C6784" w:rsidRPr="0032784D">
        <w:rPr>
          <w:rFonts w:ascii="GHEA Grapalat" w:hAnsi="GHEA Grapalat" w:cs="Sylfaen"/>
          <w:sz w:val="22"/>
          <w:szCs w:val="22"/>
        </w:rPr>
        <w:t>րամադրվել է ժամանակավոր կացարան</w:t>
      </w:r>
      <w:r w:rsidR="002158B8" w:rsidRPr="0032784D">
        <w:rPr>
          <w:rFonts w:ascii="GHEA Grapalat" w:hAnsi="GHEA Grapalat" w:cs="Sylfaen"/>
          <w:sz w:val="22"/>
          <w:szCs w:val="22"/>
        </w:rPr>
        <w:t>, սն</w:t>
      </w:r>
      <w:r w:rsidR="005C6784" w:rsidRPr="0032784D">
        <w:rPr>
          <w:rFonts w:ascii="GHEA Grapalat" w:hAnsi="GHEA Grapalat" w:cs="Sylfaen"/>
          <w:sz w:val="22"/>
          <w:szCs w:val="22"/>
          <w:lang w:val="en-US"/>
        </w:rPr>
        <w:t>ունդ</w:t>
      </w:r>
      <w:r w:rsidR="002158B8" w:rsidRPr="0032784D">
        <w:rPr>
          <w:rFonts w:ascii="GHEA Grapalat" w:hAnsi="GHEA Grapalat" w:cs="Sylfaen"/>
          <w:sz w:val="22"/>
          <w:szCs w:val="22"/>
        </w:rPr>
        <w:t>,</w:t>
      </w:r>
      <w:r w:rsidR="005C6784" w:rsidRPr="0032784D">
        <w:rPr>
          <w:rFonts w:ascii="GHEA Grapalat" w:hAnsi="GHEA Grapalat" w:cs="Sylfaen"/>
          <w:sz w:val="22"/>
          <w:szCs w:val="22"/>
          <w:lang w:val="en-US"/>
        </w:rPr>
        <w:t xml:space="preserve"> մատուցվել են</w:t>
      </w:r>
      <w:r w:rsidR="002158B8" w:rsidRPr="0032784D">
        <w:rPr>
          <w:rFonts w:ascii="GHEA Grapalat" w:hAnsi="GHEA Grapalat" w:cs="Sylfaen"/>
          <w:sz w:val="22"/>
          <w:szCs w:val="22"/>
        </w:rPr>
        <w:t xml:space="preserve"> իրավաբանական խորհրդատվական անվճար ծառայություններ: </w:t>
      </w:r>
    </w:p>
    <w:p w:rsidR="009373AE" w:rsidRPr="0032784D" w:rsidRDefault="002158B8" w:rsidP="002158B8">
      <w:pPr>
        <w:autoSpaceDE w:val="0"/>
        <w:autoSpaceDN w:val="0"/>
        <w:adjustRightInd w:val="0"/>
        <w:spacing w:line="360" w:lineRule="auto"/>
        <w:ind w:firstLine="567"/>
        <w:jc w:val="both"/>
        <w:rPr>
          <w:rFonts w:ascii="GHEA Grapalat" w:hAnsi="GHEA Grapalat" w:cs="Sylfaen"/>
          <w:sz w:val="22"/>
          <w:szCs w:val="22"/>
          <w:lang w:val="en-US"/>
        </w:rPr>
      </w:pPr>
      <w:r w:rsidRPr="0032784D">
        <w:rPr>
          <w:rFonts w:ascii="GHEA Grapalat" w:hAnsi="GHEA Grapalat" w:cs="Sylfaen"/>
          <w:sz w:val="22"/>
          <w:szCs w:val="22"/>
        </w:rPr>
        <w:t xml:space="preserve">36.3 մլն դրամ (97.5%) </w:t>
      </w:r>
      <w:r w:rsidR="009373AE" w:rsidRPr="0032784D">
        <w:rPr>
          <w:rFonts w:ascii="GHEA Grapalat" w:hAnsi="GHEA Grapalat" w:cs="Sylfaen"/>
          <w:sz w:val="22"/>
          <w:szCs w:val="22"/>
          <w:lang w:val="en-US"/>
        </w:rPr>
        <w:t>ուղղ</w:t>
      </w:r>
      <w:r w:rsidRPr="0032784D">
        <w:rPr>
          <w:rFonts w:ascii="GHEA Grapalat" w:hAnsi="GHEA Grapalat" w:cs="Sylfaen"/>
          <w:sz w:val="22"/>
          <w:szCs w:val="22"/>
        </w:rPr>
        <w:t xml:space="preserve">վել է </w:t>
      </w:r>
      <w:r w:rsidR="005C6784" w:rsidRPr="0032784D">
        <w:rPr>
          <w:rFonts w:ascii="GHEA Grapalat" w:hAnsi="GHEA Grapalat" w:cs="Sylfaen"/>
          <w:sz w:val="22"/>
          <w:szCs w:val="22"/>
          <w:lang w:val="en-US"/>
        </w:rPr>
        <w:t>ժ</w:t>
      </w:r>
      <w:r w:rsidRPr="0032784D">
        <w:rPr>
          <w:rFonts w:ascii="GHEA Grapalat" w:hAnsi="GHEA Grapalat" w:cs="Sylfaen"/>
          <w:sz w:val="22"/>
          <w:szCs w:val="22"/>
        </w:rPr>
        <w:t>ամանակավոր կացարաններում բնակվող փախստականների կենցաղային խ</w:t>
      </w:r>
      <w:r w:rsidR="009373AE" w:rsidRPr="0032784D">
        <w:rPr>
          <w:rFonts w:ascii="GHEA Grapalat" w:hAnsi="GHEA Grapalat" w:cs="Sylfaen"/>
          <w:sz w:val="22"/>
          <w:szCs w:val="22"/>
        </w:rPr>
        <w:t>նդիրների լուծման</w:t>
      </w:r>
      <w:r w:rsidR="009373AE" w:rsidRPr="0032784D">
        <w:rPr>
          <w:rFonts w:ascii="GHEA Grapalat" w:hAnsi="GHEA Grapalat" w:cs="Sylfaen"/>
          <w:sz w:val="22"/>
          <w:szCs w:val="22"/>
          <w:lang w:val="en-US"/>
        </w:rPr>
        <w:t>ը</w:t>
      </w:r>
      <w:r w:rsidRPr="0032784D">
        <w:rPr>
          <w:rFonts w:ascii="GHEA Grapalat" w:hAnsi="GHEA Grapalat" w:cs="Sylfaen"/>
          <w:sz w:val="22"/>
          <w:szCs w:val="22"/>
        </w:rPr>
        <w:t>, որ</w:t>
      </w:r>
      <w:r w:rsidR="009373AE" w:rsidRPr="0032784D">
        <w:rPr>
          <w:rFonts w:ascii="GHEA Grapalat" w:hAnsi="GHEA Grapalat" w:cs="Sylfaen"/>
          <w:sz w:val="22"/>
          <w:szCs w:val="22"/>
          <w:lang w:val="en-US"/>
        </w:rPr>
        <w:t>ի</w:t>
      </w:r>
      <w:r w:rsidRPr="0032784D">
        <w:rPr>
          <w:rFonts w:ascii="GHEA Grapalat" w:hAnsi="GHEA Grapalat" w:cs="Sylfaen"/>
          <w:sz w:val="22"/>
          <w:szCs w:val="22"/>
        </w:rPr>
        <w:t xml:space="preserve"> շրջանակներում Հանրակացարան</w:t>
      </w:r>
      <w:r w:rsidR="001A1205" w:rsidRPr="0032784D">
        <w:rPr>
          <w:rFonts w:ascii="GHEA Grapalat" w:hAnsi="GHEA Grapalat" w:cs="Sylfaen"/>
          <w:sz w:val="22"/>
          <w:szCs w:val="22"/>
          <w:lang w:val="en-US"/>
        </w:rPr>
        <w:t>ն</w:t>
      </w:r>
      <w:r w:rsidRPr="0032784D">
        <w:rPr>
          <w:rFonts w:ascii="GHEA Grapalat" w:hAnsi="GHEA Grapalat" w:cs="Sylfaen"/>
          <w:sz w:val="22"/>
          <w:szCs w:val="22"/>
        </w:rPr>
        <w:t>եր ՊՈԱԿ-ի կողմից սպ</w:t>
      </w:r>
      <w:r w:rsidR="009373AE" w:rsidRPr="0032784D">
        <w:rPr>
          <w:rFonts w:ascii="GHEA Grapalat" w:hAnsi="GHEA Grapalat" w:cs="Sylfaen"/>
          <w:sz w:val="22"/>
          <w:szCs w:val="22"/>
        </w:rPr>
        <w:t>ասարկման ենթակա հանրակացարաններ</w:t>
      </w:r>
      <w:r w:rsidR="009373AE" w:rsidRPr="0032784D">
        <w:rPr>
          <w:rFonts w:ascii="GHEA Grapalat" w:hAnsi="GHEA Grapalat" w:cs="Sylfaen"/>
          <w:sz w:val="22"/>
          <w:szCs w:val="22"/>
          <w:lang w:val="en-US"/>
        </w:rPr>
        <w:t>ի</w:t>
      </w:r>
      <w:r w:rsidRPr="0032784D">
        <w:rPr>
          <w:rFonts w:ascii="GHEA Grapalat" w:hAnsi="GHEA Grapalat" w:cs="Sylfaen"/>
          <w:sz w:val="22"/>
          <w:szCs w:val="22"/>
        </w:rPr>
        <w:t xml:space="preserve"> թվով 11 բնակարաններում և պահեստում կատարվել են մասնակի շինվերանորոգման աշխատանքներ, որոշ մասնաշենքերում աստիճանավանդակների, հարթ տանիքի մասնակի շինվերանորոգման և խմելու ջրի ու կոյուղու խողովակաշարը նորով փոխարինելու աշխատանքներ:</w:t>
      </w:r>
      <w:r w:rsidR="006274A0" w:rsidRPr="0032784D">
        <w:rPr>
          <w:rFonts w:ascii="GHEA Grapalat" w:hAnsi="GHEA Grapalat" w:cs="Sylfaen"/>
          <w:sz w:val="22"/>
          <w:szCs w:val="22"/>
        </w:rPr>
        <w:t xml:space="preserve"> </w:t>
      </w:r>
    </w:p>
    <w:p w:rsidR="009C49AD" w:rsidRPr="0032784D" w:rsidRDefault="002158B8" w:rsidP="002158B8">
      <w:pPr>
        <w:autoSpaceDE w:val="0"/>
        <w:autoSpaceDN w:val="0"/>
        <w:adjustRightInd w:val="0"/>
        <w:spacing w:line="360" w:lineRule="auto"/>
        <w:ind w:firstLine="567"/>
        <w:jc w:val="both"/>
        <w:rPr>
          <w:rFonts w:ascii="GHEA Grapalat" w:hAnsi="GHEA Grapalat" w:cs="Sylfaen"/>
          <w:sz w:val="22"/>
          <w:szCs w:val="22"/>
          <w:lang w:val="en-US"/>
        </w:rPr>
      </w:pPr>
      <w:r w:rsidRPr="0032784D">
        <w:rPr>
          <w:rFonts w:ascii="GHEA Grapalat" w:hAnsi="GHEA Grapalat" w:cs="Sylfaen"/>
          <w:sz w:val="22"/>
          <w:szCs w:val="22"/>
        </w:rPr>
        <w:t xml:space="preserve">ՀՀ-ում փախստական ճանաչված և ապաստան ստացած անձանց համար քաղաքացիական կողմնորոշման դասընթացների կազմակերպման </w:t>
      </w:r>
      <w:r w:rsidR="009C49AD" w:rsidRPr="0032784D">
        <w:rPr>
          <w:rFonts w:ascii="GHEA Grapalat" w:hAnsi="GHEA Grapalat" w:cs="Sylfaen"/>
          <w:sz w:val="22"/>
          <w:szCs w:val="22"/>
          <w:lang w:val="en-US"/>
        </w:rPr>
        <w:t xml:space="preserve">նպատակով </w:t>
      </w:r>
      <w:r w:rsidRPr="0032784D">
        <w:rPr>
          <w:rFonts w:ascii="GHEA Grapalat" w:hAnsi="GHEA Grapalat" w:cs="Sylfaen"/>
          <w:sz w:val="22"/>
          <w:szCs w:val="22"/>
        </w:rPr>
        <w:t>հատկացված 960 հազար դրամից օգտագործվել է 240 հազարը</w:t>
      </w:r>
      <w:r w:rsidR="009C49AD" w:rsidRPr="0032784D">
        <w:rPr>
          <w:rFonts w:ascii="GHEA Grapalat" w:hAnsi="GHEA Grapalat" w:cs="Sylfaen"/>
          <w:sz w:val="22"/>
          <w:szCs w:val="22"/>
          <w:lang w:val="en-US"/>
        </w:rPr>
        <w:t xml:space="preserve"> (25%)</w:t>
      </w:r>
      <w:r w:rsidRPr="0032784D">
        <w:rPr>
          <w:rFonts w:ascii="GHEA Grapalat" w:hAnsi="GHEA Grapalat" w:cs="Sylfaen"/>
          <w:sz w:val="22"/>
          <w:szCs w:val="22"/>
        </w:rPr>
        <w:t>` պայմանավորված շահառուների</w:t>
      </w:r>
      <w:r w:rsidR="009C49AD" w:rsidRPr="0032784D">
        <w:rPr>
          <w:rFonts w:ascii="GHEA Grapalat" w:hAnsi="GHEA Grapalat" w:cs="Sylfaen"/>
          <w:sz w:val="22"/>
          <w:szCs w:val="22"/>
          <w:lang w:val="en-US"/>
        </w:rPr>
        <w:t>՝</w:t>
      </w:r>
      <w:r w:rsidRPr="0032784D">
        <w:rPr>
          <w:rFonts w:ascii="GHEA Grapalat" w:hAnsi="GHEA Grapalat" w:cs="Sylfaen"/>
          <w:sz w:val="22"/>
          <w:szCs w:val="22"/>
        </w:rPr>
        <w:t xml:space="preserve"> կամավորության սկզբունքով դասընթացին մասնակցելու հանգամանքով: </w:t>
      </w:r>
    </w:p>
    <w:p w:rsidR="009C49AD" w:rsidRPr="0032784D" w:rsidRDefault="002158B8" w:rsidP="002158B8">
      <w:pPr>
        <w:autoSpaceDE w:val="0"/>
        <w:autoSpaceDN w:val="0"/>
        <w:adjustRightInd w:val="0"/>
        <w:spacing w:line="360" w:lineRule="auto"/>
        <w:ind w:firstLine="567"/>
        <w:jc w:val="both"/>
        <w:rPr>
          <w:rFonts w:ascii="GHEA Grapalat" w:hAnsi="GHEA Grapalat"/>
          <w:lang w:val="en-US"/>
        </w:rPr>
      </w:pPr>
      <w:r w:rsidRPr="0032784D">
        <w:rPr>
          <w:rFonts w:ascii="GHEA Grapalat" w:hAnsi="GHEA Grapalat" w:cs="Sylfaen"/>
          <w:sz w:val="22"/>
          <w:szCs w:val="22"/>
        </w:rPr>
        <w:t xml:space="preserve">Նախատեսված ամբողջ ծավալով` շուրջ 2.1 մլն դրամ </w:t>
      </w:r>
      <w:r w:rsidR="009C49AD" w:rsidRPr="0032784D">
        <w:rPr>
          <w:rFonts w:ascii="GHEA Grapalat" w:hAnsi="GHEA Grapalat" w:cs="Sylfaen"/>
          <w:sz w:val="22"/>
          <w:szCs w:val="22"/>
          <w:lang w:val="en-US"/>
        </w:rPr>
        <w:t>օգտագործ</w:t>
      </w:r>
      <w:r w:rsidRPr="0032784D">
        <w:rPr>
          <w:rFonts w:ascii="GHEA Grapalat" w:hAnsi="GHEA Grapalat" w:cs="Sylfaen"/>
          <w:sz w:val="22"/>
          <w:szCs w:val="22"/>
        </w:rPr>
        <w:t xml:space="preserve">վել է </w:t>
      </w:r>
      <w:r w:rsidR="009C49AD" w:rsidRPr="0032784D">
        <w:rPr>
          <w:rFonts w:ascii="GHEA Grapalat" w:hAnsi="GHEA Grapalat" w:cs="Sylfaen"/>
          <w:sz w:val="22"/>
          <w:szCs w:val="22"/>
          <w:lang w:val="en-US"/>
        </w:rPr>
        <w:t>ա</w:t>
      </w:r>
      <w:r w:rsidRPr="0032784D">
        <w:rPr>
          <w:rFonts w:ascii="GHEA Grapalat" w:hAnsi="GHEA Grapalat" w:cs="Sylfaen"/>
          <w:sz w:val="22"/>
          <w:szCs w:val="22"/>
        </w:rPr>
        <w:t>պաստանի ընթացակարգում թարգմանչական ծառայությունների ձեռք բերման</w:t>
      </w:r>
      <w:r w:rsidR="009C49AD" w:rsidRPr="0032784D">
        <w:rPr>
          <w:rFonts w:ascii="GHEA Grapalat" w:hAnsi="GHEA Grapalat" w:cs="Sylfaen"/>
          <w:sz w:val="22"/>
          <w:szCs w:val="22"/>
          <w:lang w:val="en-US"/>
        </w:rPr>
        <w:t xml:space="preserve"> նպատակով</w:t>
      </w:r>
      <w:r w:rsidRPr="0032784D">
        <w:rPr>
          <w:rFonts w:ascii="GHEA Grapalat" w:hAnsi="GHEA Grapalat" w:cs="Sylfaen"/>
          <w:sz w:val="22"/>
          <w:szCs w:val="22"/>
        </w:rPr>
        <w:t>:</w:t>
      </w:r>
      <w:r w:rsidR="009C49AD" w:rsidRPr="0032784D">
        <w:rPr>
          <w:rFonts w:ascii="GHEA Grapalat" w:hAnsi="GHEA Grapalat" w:cs="Sylfaen"/>
          <w:sz w:val="22"/>
          <w:szCs w:val="22"/>
          <w:lang w:val="en-US"/>
        </w:rPr>
        <w:t xml:space="preserve"> Միջոցառման շրջանակներում 106 ապաստան հայցողների մատուցվել են իրենց հասկանալի լեզվով հարցազրույցի անցկացման, ինչպես նաև ապաստանի ընթացակարգում անհրաժեշտ փաստաթղթերի թարգմանչական ծառայություններ՝ նախատեսված 30-ի դիմաց:</w:t>
      </w:r>
    </w:p>
    <w:p w:rsidR="009C49AD" w:rsidRPr="0032784D" w:rsidRDefault="002158B8" w:rsidP="00305B9A">
      <w:pPr>
        <w:autoSpaceDE w:val="0"/>
        <w:autoSpaceDN w:val="0"/>
        <w:adjustRightInd w:val="0"/>
        <w:spacing w:line="360" w:lineRule="auto"/>
        <w:ind w:firstLine="567"/>
        <w:jc w:val="both"/>
        <w:rPr>
          <w:rFonts w:ascii="GHEA Grapalat" w:hAnsi="GHEA Grapalat" w:cs="Sylfaen"/>
          <w:sz w:val="22"/>
          <w:szCs w:val="22"/>
          <w:lang w:val="en-US"/>
        </w:rPr>
      </w:pPr>
      <w:r w:rsidRPr="0032784D">
        <w:rPr>
          <w:rFonts w:ascii="GHEA Grapalat" w:hAnsi="GHEA Grapalat" w:cs="Sylfaen"/>
          <w:sz w:val="22"/>
          <w:szCs w:val="22"/>
          <w:lang w:val="en-US"/>
        </w:rPr>
        <w:lastRenderedPageBreak/>
        <w:t xml:space="preserve">Ժամանակավոր տեղավորման կենտրոնում չտեղավորված ապաստան հայցողներին դրամական օգնության </w:t>
      </w:r>
      <w:r w:rsidR="003C5BBD" w:rsidRPr="0032784D">
        <w:rPr>
          <w:rFonts w:ascii="GHEA Grapalat" w:hAnsi="GHEA Grapalat" w:cs="Sylfaen"/>
          <w:sz w:val="22"/>
          <w:szCs w:val="22"/>
          <w:lang w:val="en-US"/>
        </w:rPr>
        <w:t xml:space="preserve">ծախսերը կատարվել են 70.2%-ով՝ կազմելով 2.6 մլն դրամ: </w:t>
      </w:r>
      <w:r w:rsidR="00D63ADB" w:rsidRPr="0032784D">
        <w:rPr>
          <w:rFonts w:ascii="GHEA Grapalat" w:hAnsi="GHEA Grapalat" w:cs="Sylfaen"/>
          <w:sz w:val="22"/>
          <w:szCs w:val="22"/>
          <w:lang w:val="en-US"/>
        </w:rPr>
        <w:t>Շեղումը</w:t>
      </w:r>
      <w:r w:rsidR="003C5BBD" w:rsidRPr="0032784D">
        <w:rPr>
          <w:rFonts w:ascii="GHEA Grapalat" w:hAnsi="GHEA Grapalat" w:cs="Sylfaen"/>
          <w:sz w:val="22"/>
          <w:szCs w:val="22"/>
          <w:lang w:val="en-US"/>
        </w:rPr>
        <w:t xml:space="preserve"> </w:t>
      </w:r>
      <w:r w:rsidR="00305B9A" w:rsidRPr="0032784D">
        <w:rPr>
          <w:rFonts w:ascii="GHEA Grapalat" w:hAnsi="GHEA Grapalat" w:cs="Sylfaen"/>
          <w:sz w:val="22"/>
          <w:szCs w:val="22"/>
          <w:lang w:val="en-US"/>
        </w:rPr>
        <w:t xml:space="preserve">հիմնականում </w:t>
      </w:r>
      <w:r w:rsidR="003C5BBD" w:rsidRPr="0032784D">
        <w:rPr>
          <w:rFonts w:ascii="GHEA Grapalat" w:hAnsi="GHEA Grapalat" w:cs="Sylfaen"/>
          <w:sz w:val="22"/>
          <w:szCs w:val="22"/>
          <w:lang w:val="en-US"/>
        </w:rPr>
        <w:t xml:space="preserve">պայմանավորված է այն հանգամանքով, որ </w:t>
      </w:r>
      <w:r w:rsidR="00305B9A" w:rsidRPr="0032784D">
        <w:rPr>
          <w:rFonts w:ascii="GHEA Grapalat" w:hAnsi="GHEA Grapalat" w:cs="Sylfaen"/>
          <w:sz w:val="22"/>
          <w:szCs w:val="22"/>
          <w:lang w:val="en-US"/>
        </w:rPr>
        <w:t xml:space="preserve">շահառուներին գումարները տրամադրվում են երեք ամիս ժամկետով, վճարային ժամանակաշրջանի ընթացքում եղել են շահառուներ, որոնց դրամական օգնություն տրամադրելու որոշումները դադարեցվել են` նախքան երեք ամիսը լրանալը: </w:t>
      </w:r>
      <w:r w:rsidR="003C5BBD" w:rsidRPr="0032784D">
        <w:rPr>
          <w:rFonts w:ascii="GHEA Grapalat" w:hAnsi="GHEA Grapalat" w:cs="Sylfaen"/>
          <w:sz w:val="22"/>
          <w:szCs w:val="22"/>
          <w:lang w:val="en-US"/>
        </w:rPr>
        <w:t>2019 թվականին ժամանակավոր տեղավորման կենտրոնում չտեղավորված ապաստան հայցողների թիվը կազմել է 60՝ նախատեսված 65-ի դիմաց:</w:t>
      </w:r>
    </w:p>
    <w:p w:rsidR="002158B8" w:rsidRPr="0032784D" w:rsidRDefault="002158B8" w:rsidP="002158B8">
      <w:pPr>
        <w:autoSpaceDE w:val="0"/>
        <w:autoSpaceDN w:val="0"/>
        <w:adjustRightInd w:val="0"/>
        <w:spacing w:line="360" w:lineRule="auto"/>
        <w:ind w:firstLine="567"/>
        <w:jc w:val="both"/>
        <w:rPr>
          <w:rFonts w:ascii="GHEA Grapalat" w:hAnsi="GHEA Grapalat" w:cs="Sylfaen"/>
          <w:sz w:val="22"/>
          <w:szCs w:val="22"/>
        </w:rPr>
      </w:pPr>
      <w:r w:rsidRPr="0032784D">
        <w:rPr>
          <w:rFonts w:ascii="GHEA Grapalat" w:hAnsi="GHEA Grapalat" w:cs="Sylfaen"/>
          <w:sz w:val="22"/>
          <w:szCs w:val="22"/>
        </w:rPr>
        <w:t xml:space="preserve">ՀՀ-ում փախստական ճանաչված և ապաստան ստացած անձանց վարձակալությամբ բնակարանների ձեռքբերման ծախսերի փոխհատուցման տրամադրման համար օգտագործվել է </w:t>
      </w:r>
      <w:r w:rsidR="00BE3079" w:rsidRPr="0032784D">
        <w:rPr>
          <w:rFonts w:ascii="GHEA Grapalat" w:hAnsi="GHEA Grapalat" w:cs="Sylfaen"/>
          <w:sz w:val="22"/>
          <w:szCs w:val="22"/>
        </w:rPr>
        <w:t>9.5</w:t>
      </w:r>
      <w:r w:rsidR="00BE3079" w:rsidRPr="0032784D">
        <w:rPr>
          <w:rFonts w:ascii="Courier New" w:hAnsi="Courier New" w:cs="Courier New"/>
          <w:sz w:val="22"/>
          <w:szCs w:val="22"/>
        </w:rPr>
        <w:t> </w:t>
      </w:r>
      <w:r w:rsidRPr="0032784D">
        <w:rPr>
          <w:rFonts w:ascii="GHEA Grapalat" w:hAnsi="GHEA Grapalat" w:cs="Sylfaen"/>
          <w:sz w:val="22"/>
          <w:szCs w:val="22"/>
        </w:rPr>
        <w:t xml:space="preserve">մլն դրամ </w:t>
      </w:r>
      <w:r w:rsidR="00BE3079" w:rsidRPr="0032784D">
        <w:rPr>
          <w:rFonts w:ascii="GHEA Grapalat" w:hAnsi="GHEA Grapalat" w:cs="Sylfaen"/>
          <w:sz w:val="22"/>
          <w:szCs w:val="22"/>
        </w:rPr>
        <w:t>կամ նախատեսված միջոցների</w:t>
      </w:r>
      <w:r w:rsidRPr="0032784D">
        <w:rPr>
          <w:rFonts w:ascii="GHEA Grapalat" w:hAnsi="GHEA Grapalat" w:cs="Sylfaen"/>
          <w:sz w:val="22"/>
          <w:szCs w:val="22"/>
        </w:rPr>
        <w:t xml:space="preserve"> 87.6%</w:t>
      </w:r>
      <w:r w:rsidR="00BE3079" w:rsidRPr="0032784D">
        <w:rPr>
          <w:rFonts w:ascii="GHEA Grapalat" w:hAnsi="GHEA Grapalat" w:cs="Sylfaen"/>
          <w:sz w:val="22"/>
          <w:szCs w:val="22"/>
        </w:rPr>
        <w:t>-ը</w:t>
      </w:r>
      <w:r w:rsidRPr="0032784D">
        <w:rPr>
          <w:rFonts w:ascii="GHEA Grapalat" w:hAnsi="GHEA Grapalat" w:cs="Sylfaen"/>
          <w:sz w:val="22"/>
          <w:szCs w:val="22"/>
        </w:rPr>
        <w:t>:</w:t>
      </w:r>
      <w:r w:rsidR="00D63ADB" w:rsidRPr="0032784D">
        <w:rPr>
          <w:rFonts w:ascii="GHEA Grapalat" w:hAnsi="GHEA Grapalat" w:cs="Sylfaen"/>
          <w:sz w:val="22"/>
          <w:szCs w:val="22"/>
          <w:lang w:val="en-US"/>
        </w:rPr>
        <w:t xml:space="preserve"> Շեղումը պայմանավորված է այն հանգամանքով, որ</w:t>
      </w:r>
      <w:r w:rsidR="00D63ADB" w:rsidRPr="0032784D">
        <w:rPr>
          <w:rFonts w:ascii="GHEA Grapalat" w:hAnsi="GHEA Grapalat" w:cs="Sylfaen"/>
          <w:sz w:val="22"/>
          <w:szCs w:val="22"/>
        </w:rPr>
        <w:t xml:space="preserve"> եղել են շահառուներ, որոնց վճարումները դադարեցվել են մինչ սահմանված ինն ամիսը լրանալը, շահառուներ, որոնց վճարման իրավունքը ծագել է 2018 թվականին և տեղափոխվել 2019 թվական, ինչպես նաև շահառուներ, որոնց վճարման իրավունքը ծագել է 2019 թվականին</w:t>
      </w:r>
      <w:r w:rsidR="00D63ADB" w:rsidRPr="0032784D">
        <w:rPr>
          <w:rFonts w:ascii="GHEA Grapalat" w:hAnsi="GHEA Grapalat" w:cs="Sylfaen"/>
          <w:sz w:val="22"/>
          <w:szCs w:val="22"/>
          <w:lang w:val="en-US"/>
        </w:rPr>
        <w:t xml:space="preserve"> և</w:t>
      </w:r>
      <w:r w:rsidR="00D63ADB" w:rsidRPr="0032784D">
        <w:rPr>
          <w:rFonts w:ascii="GHEA Grapalat" w:hAnsi="GHEA Grapalat" w:cs="Sylfaen"/>
          <w:sz w:val="22"/>
          <w:szCs w:val="22"/>
        </w:rPr>
        <w:t xml:space="preserve"> շարունակվելու </w:t>
      </w:r>
      <w:r w:rsidR="00D63ADB" w:rsidRPr="0032784D">
        <w:rPr>
          <w:rFonts w:ascii="GHEA Grapalat" w:hAnsi="GHEA Grapalat" w:cs="Sylfaen"/>
          <w:sz w:val="22"/>
          <w:szCs w:val="22"/>
          <w:lang w:val="en-US"/>
        </w:rPr>
        <w:t>է</w:t>
      </w:r>
      <w:r w:rsidR="00D63ADB" w:rsidRPr="0032784D">
        <w:rPr>
          <w:rFonts w:ascii="GHEA Grapalat" w:hAnsi="GHEA Grapalat" w:cs="Sylfaen"/>
          <w:sz w:val="22"/>
          <w:szCs w:val="22"/>
        </w:rPr>
        <w:t xml:space="preserve"> 2020 թվականին: 2019 թվականին բնակարաններ վարձակալելու</w:t>
      </w:r>
      <w:r w:rsidR="00986805" w:rsidRPr="0032784D">
        <w:rPr>
          <w:rFonts w:ascii="GHEA Grapalat" w:hAnsi="GHEA Grapalat" w:cs="Sylfaen"/>
          <w:sz w:val="22"/>
          <w:szCs w:val="22"/>
        </w:rPr>
        <w:t xml:space="preserve"> </w:t>
      </w:r>
      <w:r w:rsidR="00D63ADB" w:rsidRPr="0032784D">
        <w:rPr>
          <w:rFonts w:ascii="GHEA Grapalat" w:hAnsi="GHEA Grapalat" w:cs="Sylfaen"/>
          <w:sz w:val="22"/>
          <w:szCs w:val="22"/>
        </w:rPr>
        <w:t>նպատակով փոխհատուցում ստացող ընտանիքների թիվը</w:t>
      </w:r>
      <w:r w:rsidR="00D63ADB" w:rsidRPr="0032784D">
        <w:rPr>
          <w:rFonts w:ascii="GHEA Grapalat" w:hAnsi="GHEA Grapalat" w:cs="Sylfaen"/>
          <w:sz w:val="22"/>
          <w:szCs w:val="22"/>
          <w:lang w:val="en-US"/>
        </w:rPr>
        <w:t xml:space="preserve"> կազմել է 39՝ նախատեսված</w:t>
      </w:r>
      <w:r w:rsidR="00D63ADB" w:rsidRPr="0032784D">
        <w:rPr>
          <w:rFonts w:ascii="GHEA Grapalat" w:hAnsi="GHEA Grapalat" w:cs="Sylfaen"/>
          <w:sz w:val="22"/>
          <w:szCs w:val="22"/>
        </w:rPr>
        <w:t xml:space="preserve"> 25</w:t>
      </w:r>
      <w:r w:rsidR="00D63ADB" w:rsidRPr="0032784D">
        <w:rPr>
          <w:rFonts w:ascii="GHEA Grapalat" w:hAnsi="GHEA Grapalat" w:cs="Sylfaen"/>
          <w:sz w:val="22"/>
          <w:szCs w:val="22"/>
          <w:lang w:val="en-US"/>
        </w:rPr>
        <w:t>-ի դիմաց:</w:t>
      </w:r>
      <w:r w:rsidR="006274A0" w:rsidRPr="0032784D">
        <w:rPr>
          <w:rFonts w:ascii="GHEA Grapalat" w:hAnsi="GHEA Grapalat" w:cs="Sylfaen"/>
          <w:sz w:val="22"/>
          <w:szCs w:val="22"/>
        </w:rPr>
        <w:t xml:space="preserve"> </w:t>
      </w:r>
    </w:p>
    <w:p w:rsidR="002158B8" w:rsidRPr="0032784D" w:rsidRDefault="002158B8" w:rsidP="002158B8">
      <w:pPr>
        <w:autoSpaceDE w:val="0"/>
        <w:autoSpaceDN w:val="0"/>
        <w:adjustRightInd w:val="0"/>
        <w:spacing w:line="360" w:lineRule="auto"/>
        <w:ind w:firstLine="567"/>
        <w:jc w:val="both"/>
        <w:rPr>
          <w:rFonts w:ascii="GHEA Grapalat" w:hAnsi="GHEA Grapalat" w:cs="GHEA Grapalat"/>
          <w:sz w:val="22"/>
          <w:szCs w:val="22"/>
        </w:rPr>
      </w:pPr>
      <w:r w:rsidRPr="0032784D">
        <w:rPr>
          <w:rFonts w:ascii="GHEA Grapalat" w:hAnsi="GHEA Grapalat" w:cs="GHEA Grapalat"/>
          <w:i/>
          <w:sz w:val="22"/>
          <w:szCs w:val="22"/>
        </w:rPr>
        <w:t>Երկաթուղային ցանցի զարգաց</w:t>
      </w:r>
      <w:r w:rsidR="008A1571" w:rsidRPr="0032784D">
        <w:rPr>
          <w:rFonts w:ascii="GHEA Grapalat" w:hAnsi="GHEA Grapalat" w:cs="GHEA Grapalat"/>
          <w:i/>
          <w:sz w:val="22"/>
          <w:szCs w:val="22"/>
          <w:lang w:val="en-US"/>
        </w:rPr>
        <w:t>ման</w:t>
      </w:r>
      <w:r w:rsidRPr="0032784D">
        <w:rPr>
          <w:rFonts w:ascii="GHEA Grapalat" w:hAnsi="GHEA Grapalat" w:cs="GHEA Grapalat"/>
          <w:sz w:val="22"/>
          <w:szCs w:val="22"/>
        </w:rPr>
        <w:t xml:space="preserve"> ծրագրի շրջանակներում </w:t>
      </w:r>
      <w:r w:rsidR="008A1571" w:rsidRPr="0032784D">
        <w:rPr>
          <w:rFonts w:ascii="GHEA Grapalat" w:hAnsi="GHEA Grapalat" w:cs="GHEA Grapalat"/>
          <w:sz w:val="22"/>
          <w:szCs w:val="22"/>
          <w:lang w:val="en-US"/>
        </w:rPr>
        <w:t xml:space="preserve">նախատեսված </w:t>
      </w:r>
      <w:r w:rsidRPr="0032784D">
        <w:rPr>
          <w:rFonts w:ascii="GHEA Grapalat" w:hAnsi="GHEA Grapalat" w:cs="GHEA Grapalat"/>
          <w:sz w:val="22"/>
          <w:szCs w:val="22"/>
        </w:rPr>
        <w:t>377.8 մլն դրամ</w:t>
      </w:r>
      <w:r w:rsidR="008A1571" w:rsidRPr="0032784D">
        <w:rPr>
          <w:rFonts w:ascii="GHEA Grapalat" w:hAnsi="GHEA Grapalat" w:cs="GHEA Grapalat"/>
          <w:sz w:val="22"/>
          <w:szCs w:val="22"/>
          <w:lang w:val="en-US"/>
        </w:rPr>
        <w:t>ն ամբողջությամբ օգտագործվել է, որը</w:t>
      </w:r>
      <w:r w:rsidRPr="0032784D">
        <w:rPr>
          <w:rFonts w:ascii="GHEA Grapalat" w:hAnsi="GHEA Grapalat" w:cs="GHEA Grapalat"/>
          <w:sz w:val="22"/>
          <w:szCs w:val="22"/>
        </w:rPr>
        <w:t xml:space="preserve"> տրամադրվել է «Հարավկովկասյան երկաթուղի» ՓԲԸ-ին</w:t>
      </w:r>
      <w:r w:rsidR="008A1571" w:rsidRPr="0032784D">
        <w:rPr>
          <w:rFonts w:ascii="GHEA Grapalat" w:hAnsi="GHEA Grapalat" w:cs="GHEA Grapalat"/>
          <w:sz w:val="22"/>
          <w:szCs w:val="22"/>
          <w:lang w:val="en-US"/>
        </w:rPr>
        <w:t>՝</w:t>
      </w:r>
      <w:r w:rsidRPr="0032784D">
        <w:rPr>
          <w:rFonts w:ascii="GHEA Grapalat" w:hAnsi="GHEA Grapalat" w:cs="GHEA Grapalat"/>
          <w:sz w:val="22"/>
          <w:szCs w:val="22"/>
        </w:rPr>
        <w:t xml:space="preserve"> որպես ուղևորափոխադրումնե</w:t>
      </w:r>
      <w:r w:rsidR="008A1571" w:rsidRPr="0032784D">
        <w:rPr>
          <w:rFonts w:ascii="GHEA Grapalat" w:hAnsi="GHEA Grapalat" w:cs="GHEA Grapalat"/>
          <w:sz w:val="22"/>
          <w:szCs w:val="22"/>
        </w:rPr>
        <w:t>րից ստացված վնասի դիմաց սուբսիդ</w:t>
      </w:r>
      <w:r w:rsidR="008A1571" w:rsidRPr="0032784D">
        <w:rPr>
          <w:rFonts w:ascii="GHEA Grapalat" w:hAnsi="GHEA Grapalat" w:cs="GHEA Grapalat"/>
          <w:sz w:val="22"/>
          <w:szCs w:val="22"/>
          <w:lang w:val="en-US"/>
        </w:rPr>
        <w:t>ավորում</w:t>
      </w:r>
      <w:r w:rsidRPr="0032784D">
        <w:rPr>
          <w:rFonts w:ascii="GHEA Grapalat" w:hAnsi="GHEA Grapalat" w:cs="GHEA Grapalat"/>
          <w:sz w:val="22"/>
          <w:szCs w:val="22"/>
        </w:rPr>
        <w:t>:</w:t>
      </w:r>
    </w:p>
    <w:p w:rsidR="008A1571" w:rsidRPr="0032784D" w:rsidRDefault="002158B8" w:rsidP="002158B8">
      <w:pPr>
        <w:autoSpaceDE w:val="0"/>
        <w:autoSpaceDN w:val="0"/>
        <w:adjustRightInd w:val="0"/>
        <w:spacing w:line="360" w:lineRule="auto"/>
        <w:ind w:firstLine="567"/>
        <w:jc w:val="both"/>
        <w:rPr>
          <w:rFonts w:ascii="GHEA Grapalat" w:hAnsi="GHEA Grapalat" w:cs="GHEA Grapalat"/>
          <w:sz w:val="22"/>
          <w:szCs w:val="22"/>
          <w:lang w:val="en-US"/>
        </w:rPr>
      </w:pPr>
      <w:r w:rsidRPr="0032784D">
        <w:rPr>
          <w:rFonts w:ascii="GHEA Grapalat" w:hAnsi="GHEA Grapalat" w:cs="GHEA Grapalat"/>
          <w:i/>
          <w:sz w:val="22"/>
          <w:szCs w:val="22"/>
        </w:rPr>
        <w:t>Պետական գույքի կառավարման</w:t>
      </w:r>
      <w:r w:rsidRPr="0032784D">
        <w:rPr>
          <w:rFonts w:ascii="GHEA Grapalat" w:hAnsi="GHEA Grapalat" w:cs="GHEA Grapalat"/>
          <w:sz w:val="22"/>
          <w:szCs w:val="22"/>
        </w:rPr>
        <w:t xml:space="preserve"> ծրագրի շրջանակներում պետական բյուջեից տրամադրվել է 579.4 մլն դրամ` 42.1%-ով ապահովելով տարեկան ծրագիրը: Շեղումը հիմնականում պայմանավորված է</w:t>
      </w:r>
      <w:r w:rsidR="006274A0" w:rsidRPr="0032784D">
        <w:rPr>
          <w:rFonts w:ascii="GHEA Grapalat" w:hAnsi="GHEA Grapalat" w:cs="GHEA Grapalat"/>
          <w:sz w:val="22"/>
          <w:szCs w:val="22"/>
        </w:rPr>
        <w:t xml:space="preserve"> </w:t>
      </w:r>
      <w:r w:rsidR="008A1571" w:rsidRPr="0032784D">
        <w:rPr>
          <w:rFonts w:ascii="GHEA Grapalat" w:hAnsi="GHEA Grapalat" w:cs="GHEA Grapalat"/>
          <w:sz w:val="22"/>
          <w:szCs w:val="22"/>
        </w:rPr>
        <w:t>ոչ ֆինանսական ակտիվների օտարումից</w:t>
      </w:r>
      <w:r w:rsidR="008A1571" w:rsidRPr="0032784D">
        <w:rPr>
          <w:rFonts w:ascii="GHEA Grapalat" w:hAnsi="GHEA Grapalat" w:cs="GHEA Grapalat"/>
          <w:sz w:val="22"/>
          <w:szCs w:val="22"/>
          <w:lang w:val="en-US"/>
        </w:rPr>
        <w:t xml:space="preserve"> ստացված խոշոր</w:t>
      </w:r>
      <w:r w:rsidR="008A1571" w:rsidRPr="0032784D">
        <w:rPr>
          <w:rFonts w:ascii="GHEA Grapalat" w:hAnsi="GHEA Grapalat" w:cs="GHEA Grapalat"/>
          <w:sz w:val="22"/>
          <w:szCs w:val="22"/>
        </w:rPr>
        <w:t xml:space="preserve"> մուտքերով</w:t>
      </w:r>
      <w:r w:rsidR="008A1571" w:rsidRPr="0032784D">
        <w:rPr>
          <w:rFonts w:ascii="GHEA Grapalat" w:hAnsi="GHEA Grapalat" w:cs="GHEA Grapalat"/>
          <w:sz w:val="22"/>
          <w:szCs w:val="22"/>
          <w:lang w:val="en-US"/>
        </w:rPr>
        <w:t>, որոնք նախատեսված</w:t>
      </w:r>
      <w:r w:rsidRPr="0032784D">
        <w:rPr>
          <w:rFonts w:ascii="GHEA Grapalat" w:hAnsi="GHEA Grapalat" w:cs="GHEA Grapalat"/>
          <w:sz w:val="22"/>
          <w:szCs w:val="22"/>
        </w:rPr>
        <w:t xml:space="preserve"> 1.3 մլն դրամի դիմաց</w:t>
      </w:r>
      <w:r w:rsidR="008A1571" w:rsidRPr="0032784D">
        <w:rPr>
          <w:rFonts w:ascii="GHEA Grapalat" w:hAnsi="GHEA Grapalat" w:cs="GHEA Grapalat"/>
          <w:sz w:val="22"/>
          <w:szCs w:val="22"/>
          <w:lang w:val="en-US"/>
        </w:rPr>
        <w:t xml:space="preserve"> կազմել են</w:t>
      </w:r>
      <w:r w:rsidRPr="0032784D">
        <w:rPr>
          <w:rFonts w:ascii="GHEA Grapalat" w:hAnsi="GHEA Grapalat" w:cs="GHEA Grapalat"/>
          <w:sz w:val="22"/>
          <w:szCs w:val="22"/>
        </w:rPr>
        <w:t xml:space="preserve"> 699.9 մլն դրամ: </w:t>
      </w:r>
    </w:p>
    <w:p w:rsidR="00192B96" w:rsidRPr="0032784D" w:rsidRDefault="002158B8" w:rsidP="002158B8">
      <w:pPr>
        <w:autoSpaceDE w:val="0"/>
        <w:autoSpaceDN w:val="0"/>
        <w:adjustRightInd w:val="0"/>
        <w:spacing w:line="360" w:lineRule="auto"/>
        <w:ind w:firstLine="567"/>
        <w:jc w:val="both"/>
        <w:rPr>
          <w:rFonts w:ascii="GHEA Grapalat" w:hAnsi="GHEA Grapalat" w:cs="GHEA Grapalat"/>
          <w:sz w:val="22"/>
          <w:szCs w:val="22"/>
          <w:lang w:val="en-US"/>
        </w:rPr>
      </w:pPr>
      <w:r w:rsidRPr="0032784D">
        <w:rPr>
          <w:rFonts w:ascii="GHEA Grapalat" w:hAnsi="GHEA Grapalat" w:cs="GHEA Grapalat"/>
          <w:sz w:val="22"/>
          <w:szCs w:val="22"/>
        </w:rPr>
        <w:t>623.6 մլն դրամ (88.1%) կազմել են</w:t>
      </w:r>
      <w:r w:rsidR="006274A0" w:rsidRPr="0032784D">
        <w:rPr>
          <w:rFonts w:ascii="GHEA Grapalat" w:hAnsi="GHEA Grapalat" w:cs="GHEA Grapalat"/>
          <w:sz w:val="22"/>
          <w:szCs w:val="22"/>
        </w:rPr>
        <w:t xml:space="preserve"> </w:t>
      </w:r>
      <w:r w:rsidR="00192B96" w:rsidRPr="0032784D">
        <w:rPr>
          <w:rFonts w:ascii="GHEA Grapalat" w:hAnsi="GHEA Grapalat" w:cs="GHEA Grapalat"/>
          <w:sz w:val="22"/>
          <w:szCs w:val="22"/>
          <w:lang w:val="en-US"/>
        </w:rPr>
        <w:t>պ</w:t>
      </w:r>
      <w:r w:rsidRPr="0032784D">
        <w:rPr>
          <w:rFonts w:ascii="GHEA Grapalat" w:hAnsi="GHEA Grapalat" w:cs="GHEA Grapalat"/>
          <w:sz w:val="22"/>
          <w:szCs w:val="22"/>
        </w:rPr>
        <w:t xml:space="preserve">ետական գույքի կառավարման համակարգման, խորհրդատվության և մոնիտորինգի ծառայությունների համար օգտագործված միջոցները: Շեղումը հիմնականում պայմանավորված է </w:t>
      </w:r>
      <w:r w:rsidR="00192B96" w:rsidRPr="0032784D">
        <w:rPr>
          <w:rFonts w:ascii="GHEA Grapalat" w:hAnsi="GHEA Grapalat" w:cs="GHEA Grapalat"/>
          <w:sz w:val="22"/>
          <w:szCs w:val="22"/>
          <w:lang w:val="en-US"/>
        </w:rPr>
        <w:t>է</w:t>
      </w:r>
      <w:r w:rsidRPr="0032784D">
        <w:rPr>
          <w:rFonts w:ascii="GHEA Grapalat" w:hAnsi="GHEA Grapalat" w:cs="GHEA Grapalat"/>
          <w:sz w:val="22"/>
          <w:szCs w:val="22"/>
        </w:rPr>
        <w:t>ներգետիկ ծառայություններ</w:t>
      </w:r>
      <w:r w:rsidR="00192B96" w:rsidRPr="0032784D">
        <w:rPr>
          <w:rFonts w:ascii="GHEA Grapalat" w:hAnsi="GHEA Grapalat" w:cs="GHEA Grapalat"/>
          <w:sz w:val="22"/>
          <w:szCs w:val="22"/>
          <w:lang w:val="en-US"/>
        </w:rPr>
        <w:t>ի ձեռքբերման համար</w:t>
      </w:r>
      <w:r w:rsidRPr="0032784D">
        <w:rPr>
          <w:rFonts w:ascii="GHEA Grapalat" w:hAnsi="GHEA Grapalat" w:cs="GHEA Grapalat"/>
          <w:sz w:val="22"/>
          <w:szCs w:val="22"/>
        </w:rPr>
        <w:t xml:space="preserve"> </w:t>
      </w:r>
      <w:r w:rsidR="00192B96" w:rsidRPr="0032784D">
        <w:rPr>
          <w:rFonts w:ascii="GHEA Grapalat" w:hAnsi="GHEA Grapalat" w:cs="GHEA Grapalat"/>
          <w:sz w:val="22"/>
          <w:szCs w:val="22"/>
          <w:lang w:val="en-US"/>
        </w:rPr>
        <w:t xml:space="preserve">նախատեսված միջոցների </w:t>
      </w:r>
      <w:r w:rsidRPr="0032784D">
        <w:rPr>
          <w:rFonts w:ascii="GHEA Grapalat" w:hAnsi="GHEA Grapalat" w:cs="GHEA Grapalat"/>
          <w:sz w:val="22"/>
          <w:szCs w:val="22"/>
        </w:rPr>
        <w:t xml:space="preserve">տնտեսմամբ: </w:t>
      </w:r>
    </w:p>
    <w:p w:rsidR="00843A43" w:rsidRPr="0032784D" w:rsidRDefault="002158B8" w:rsidP="002158B8">
      <w:pPr>
        <w:autoSpaceDE w:val="0"/>
        <w:autoSpaceDN w:val="0"/>
        <w:adjustRightInd w:val="0"/>
        <w:spacing w:line="360" w:lineRule="auto"/>
        <w:ind w:firstLine="567"/>
        <w:jc w:val="both"/>
        <w:rPr>
          <w:rFonts w:ascii="GHEA Grapalat" w:hAnsi="GHEA Grapalat" w:cs="GHEA Grapalat"/>
          <w:sz w:val="22"/>
          <w:szCs w:val="22"/>
          <w:lang w:val="en-US"/>
        </w:rPr>
      </w:pPr>
      <w:r w:rsidRPr="0032784D">
        <w:rPr>
          <w:rFonts w:ascii="GHEA Grapalat" w:hAnsi="GHEA Grapalat" w:cs="GHEA Grapalat"/>
          <w:sz w:val="22"/>
          <w:szCs w:val="22"/>
        </w:rPr>
        <w:t>Պետական գույքի հաշվառման</w:t>
      </w:r>
      <w:r w:rsidR="006274A0" w:rsidRPr="0032784D">
        <w:rPr>
          <w:rFonts w:ascii="GHEA Grapalat" w:hAnsi="GHEA Grapalat" w:cs="GHEA Grapalat"/>
          <w:sz w:val="22"/>
          <w:szCs w:val="22"/>
        </w:rPr>
        <w:t xml:space="preserve"> </w:t>
      </w:r>
      <w:r w:rsidRPr="0032784D">
        <w:rPr>
          <w:rFonts w:ascii="GHEA Grapalat" w:hAnsi="GHEA Grapalat" w:cs="GHEA Grapalat"/>
          <w:sz w:val="22"/>
          <w:szCs w:val="22"/>
        </w:rPr>
        <w:t>նոր ավտոմատացված ու ամբողջական համակարգի սպասարկման համար «Պետական գույքի գույքագրման և գնահատ</w:t>
      </w:r>
      <w:r w:rsidR="00843A43" w:rsidRPr="0032784D">
        <w:rPr>
          <w:rFonts w:ascii="GHEA Grapalat" w:hAnsi="GHEA Grapalat" w:cs="GHEA Grapalat"/>
          <w:sz w:val="22"/>
          <w:szCs w:val="22"/>
        </w:rPr>
        <w:t>ման գործակալություն» ՊՈԱԿ</w:t>
      </w:r>
      <w:r w:rsidR="00843A43" w:rsidRPr="0032784D">
        <w:rPr>
          <w:rFonts w:ascii="GHEA Grapalat" w:hAnsi="GHEA Grapalat" w:cs="GHEA Grapalat"/>
          <w:sz w:val="22"/>
          <w:szCs w:val="22"/>
          <w:lang w:val="en-US"/>
        </w:rPr>
        <w:noBreakHyphen/>
      </w:r>
      <w:r w:rsidR="00843A43" w:rsidRPr="0032784D">
        <w:rPr>
          <w:rFonts w:ascii="GHEA Grapalat" w:hAnsi="GHEA Grapalat" w:cs="GHEA Grapalat"/>
          <w:sz w:val="22"/>
          <w:szCs w:val="22"/>
        </w:rPr>
        <w:t>ին</w:t>
      </w:r>
      <w:r w:rsidR="00843A43" w:rsidRPr="0032784D">
        <w:rPr>
          <w:rFonts w:ascii="GHEA Grapalat" w:hAnsi="GHEA Grapalat" w:cs="GHEA Grapalat"/>
          <w:sz w:val="22"/>
          <w:szCs w:val="22"/>
          <w:lang w:val="en-US"/>
        </w:rPr>
        <w:t xml:space="preserve"> տրամադր</w:t>
      </w:r>
      <w:r w:rsidRPr="0032784D">
        <w:rPr>
          <w:rFonts w:ascii="GHEA Grapalat" w:hAnsi="GHEA Grapalat" w:cs="GHEA Grapalat"/>
          <w:sz w:val="22"/>
          <w:szCs w:val="22"/>
        </w:rPr>
        <w:t>վ</w:t>
      </w:r>
      <w:r w:rsidR="00843A43" w:rsidRPr="0032784D">
        <w:rPr>
          <w:rFonts w:ascii="GHEA Grapalat" w:hAnsi="GHEA Grapalat" w:cs="GHEA Grapalat"/>
          <w:sz w:val="22"/>
          <w:szCs w:val="22"/>
        </w:rPr>
        <w:t xml:space="preserve">ել է 2.3 մլն դրամ կամ ծրագրված </w:t>
      </w:r>
      <w:r w:rsidR="00843A43" w:rsidRPr="0032784D">
        <w:rPr>
          <w:rFonts w:ascii="GHEA Grapalat" w:hAnsi="GHEA Grapalat" w:cs="GHEA Grapalat"/>
          <w:sz w:val="22"/>
          <w:szCs w:val="22"/>
          <w:lang w:val="en-US"/>
        </w:rPr>
        <w:t>միջոցներ</w:t>
      </w:r>
      <w:r w:rsidRPr="0032784D">
        <w:rPr>
          <w:rFonts w:ascii="GHEA Grapalat" w:hAnsi="GHEA Grapalat" w:cs="GHEA Grapalat"/>
          <w:sz w:val="22"/>
          <w:szCs w:val="22"/>
        </w:rPr>
        <w:t>ի 63.3%-ը</w:t>
      </w:r>
      <w:r w:rsidR="00843A43" w:rsidRPr="0032784D">
        <w:rPr>
          <w:rFonts w:ascii="GHEA Grapalat" w:hAnsi="GHEA Grapalat" w:cs="GHEA Grapalat"/>
          <w:sz w:val="22"/>
          <w:szCs w:val="22"/>
          <w:lang w:val="en-US"/>
        </w:rPr>
        <w:t>՝ պայմանավորված այն հանգամանքով, որ պետական գույքի ավտոմատացման ծրագրի սպասարկման անհրաժեշ</w:t>
      </w:r>
      <w:r w:rsidR="001A1205" w:rsidRPr="0032784D">
        <w:rPr>
          <w:rFonts w:ascii="GHEA Grapalat" w:hAnsi="GHEA Grapalat" w:cs="GHEA Grapalat"/>
          <w:sz w:val="22"/>
          <w:szCs w:val="22"/>
          <w:lang w:val="en-US"/>
        </w:rPr>
        <w:t>տ</w:t>
      </w:r>
      <w:r w:rsidR="00843A43" w:rsidRPr="0032784D">
        <w:rPr>
          <w:rFonts w:ascii="GHEA Grapalat" w:hAnsi="GHEA Grapalat" w:cs="GHEA Grapalat"/>
          <w:sz w:val="22"/>
          <w:szCs w:val="22"/>
          <w:lang w:val="en-US"/>
        </w:rPr>
        <w:t>ությունն առաջացել է հունիս ամսից</w:t>
      </w:r>
      <w:r w:rsidRPr="0032784D">
        <w:rPr>
          <w:rFonts w:ascii="GHEA Grapalat" w:hAnsi="GHEA Grapalat" w:cs="GHEA Grapalat"/>
          <w:sz w:val="22"/>
          <w:szCs w:val="22"/>
        </w:rPr>
        <w:t xml:space="preserve">: </w:t>
      </w:r>
    </w:p>
    <w:p w:rsidR="00843A43" w:rsidRPr="0032784D" w:rsidRDefault="002158B8" w:rsidP="002158B8">
      <w:pPr>
        <w:autoSpaceDE w:val="0"/>
        <w:autoSpaceDN w:val="0"/>
        <w:adjustRightInd w:val="0"/>
        <w:spacing w:line="360" w:lineRule="auto"/>
        <w:ind w:firstLine="567"/>
        <w:jc w:val="both"/>
        <w:rPr>
          <w:rFonts w:ascii="GHEA Grapalat" w:hAnsi="GHEA Grapalat"/>
          <w:lang w:val="en-US"/>
        </w:rPr>
      </w:pPr>
      <w:r w:rsidRPr="0032784D">
        <w:rPr>
          <w:rFonts w:ascii="GHEA Grapalat" w:hAnsi="GHEA Grapalat" w:cs="GHEA Grapalat"/>
          <w:sz w:val="22"/>
          <w:szCs w:val="22"/>
        </w:rPr>
        <w:lastRenderedPageBreak/>
        <w:t xml:space="preserve">Ավելի քան 2.1 մլն դրամ (71.5%) օգտագործվել է Պետական գույքի կառավարման կոմիտեի տեխնիկական հագեցվածության բարելավման </w:t>
      </w:r>
      <w:r w:rsidR="00843A43" w:rsidRPr="0032784D">
        <w:rPr>
          <w:rFonts w:ascii="GHEA Grapalat" w:hAnsi="GHEA Grapalat" w:cs="GHEA Grapalat"/>
          <w:sz w:val="22"/>
          <w:szCs w:val="22"/>
          <w:lang w:val="en-US"/>
        </w:rPr>
        <w:t>նպատակով</w:t>
      </w:r>
      <w:r w:rsidRPr="0032784D">
        <w:rPr>
          <w:rFonts w:ascii="GHEA Grapalat" w:hAnsi="GHEA Grapalat" w:cs="GHEA Grapalat"/>
          <w:sz w:val="22"/>
          <w:szCs w:val="22"/>
        </w:rPr>
        <w:t xml:space="preserve">: Շեղումը պայմանավորված է գնումների </w:t>
      </w:r>
      <w:r w:rsidR="0084084E" w:rsidRPr="0032784D">
        <w:rPr>
          <w:rFonts w:ascii="GHEA Grapalat" w:hAnsi="GHEA Grapalat" w:cs="GHEA Grapalat"/>
          <w:sz w:val="22"/>
          <w:szCs w:val="22"/>
          <w:lang w:val="en-US"/>
        </w:rPr>
        <w:t xml:space="preserve">գործընթացի </w:t>
      </w:r>
      <w:r w:rsidRPr="0032784D">
        <w:rPr>
          <w:rFonts w:ascii="GHEA Grapalat" w:hAnsi="GHEA Grapalat" w:cs="GHEA Grapalat"/>
          <w:sz w:val="22"/>
          <w:szCs w:val="22"/>
        </w:rPr>
        <w:t>արդյունքում առաջացած տնտեսումներով:</w:t>
      </w:r>
      <w:r w:rsidRPr="0032784D">
        <w:rPr>
          <w:rFonts w:ascii="GHEA Grapalat" w:hAnsi="GHEA Grapalat"/>
        </w:rPr>
        <w:t xml:space="preserve"> </w:t>
      </w:r>
    </w:p>
    <w:p w:rsidR="0084084E" w:rsidRPr="0032784D" w:rsidRDefault="002158B8" w:rsidP="002158B8">
      <w:pPr>
        <w:autoSpaceDE w:val="0"/>
        <w:autoSpaceDN w:val="0"/>
        <w:adjustRightInd w:val="0"/>
        <w:spacing w:line="360" w:lineRule="auto"/>
        <w:ind w:firstLine="567"/>
        <w:jc w:val="both"/>
        <w:rPr>
          <w:rFonts w:ascii="GHEA Grapalat" w:hAnsi="GHEA Grapalat" w:cs="GHEA Grapalat"/>
          <w:sz w:val="22"/>
          <w:szCs w:val="22"/>
          <w:lang w:val="en-US"/>
        </w:rPr>
      </w:pPr>
      <w:r w:rsidRPr="0032784D">
        <w:rPr>
          <w:rFonts w:ascii="GHEA Grapalat" w:hAnsi="GHEA Grapalat" w:cs="GHEA Grapalat"/>
          <w:sz w:val="22"/>
          <w:szCs w:val="22"/>
        </w:rPr>
        <w:t>Էլեկտրոնային աճուրդների կազմակերպման ծրագրի սպասարկ</w:t>
      </w:r>
      <w:r w:rsidR="0084084E" w:rsidRPr="0032784D">
        <w:rPr>
          <w:rFonts w:ascii="GHEA Grapalat" w:hAnsi="GHEA Grapalat" w:cs="GHEA Grapalat"/>
          <w:sz w:val="22"/>
          <w:szCs w:val="22"/>
        </w:rPr>
        <w:t>ման</w:t>
      </w:r>
      <w:r w:rsidR="0084084E" w:rsidRPr="0032784D">
        <w:rPr>
          <w:rFonts w:ascii="GHEA Grapalat" w:hAnsi="GHEA Grapalat" w:cs="GHEA Grapalat"/>
          <w:sz w:val="22"/>
          <w:szCs w:val="22"/>
          <w:lang w:val="en-US"/>
        </w:rPr>
        <w:t xml:space="preserve"> նպատակով հատկացված</w:t>
      </w:r>
      <w:r w:rsidR="0084084E" w:rsidRPr="0032784D">
        <w:rPr>
          <w:rFonts w:ascii="GHEA Grapalat" w:hAnsi="GHEA Grapalat" w:cs="GHEA Grapalat"/>
          <w:sz w:val="22"/>
          <w:szCs w:val="22"/>
        </w:rPr>
        <w:t xml:space="preserve"> 8.5 մլն դրամը</w:t>
      </w:r>
      <w:r w:rsidR="0084084E" w:rsidRPr="0032784D">
        <w:rPr>
          <w:rFonts w:ascii="GHEA Grapalat" w:hAnsi="GHEA Grapalat" w:cs="GHEA Grapalat"/>
          <w:sz w:val="22"/>
          <w:szCs w:val="22"/>
          <w:lang w:val="en-US"/>
        </w:rPr>
        <w:t xml:space="preserve"> չի օգտագործվել, քանի որ </w:t>
      </w:r>
      <w:r w:rsidR="0084084E" w:rsidRPr="0032784D">
        <w:rPr>
          <w:rFonts w:ascii="GHEA Grapalat" w:hAnsi="GHEA Grapalat" w:cs="GHEA Grapalat"/>
          <w:sz w:val="22"/>
          <w:szCs w:val="22"/>
        </w:rPr>
        <w:t xml:space="preserve">էլեկտրոնային աճուրդների </w:t>
      </w:r>
      <w:r w:rsidR="0084084E" w:rsidRPr="0032784D">
        <w:rPr>
          <w:rFonts w:ascii="GHEA Grapalat" w:hAnsi="GHEA Grapalat" w:cs="GHEA Grapalat"/>
          <w:sz w:val="22"/>
          <w:szCs w:val="22"/>
          <w:lang w:val="en-US"/>
        </w:rPr>
        <w:t xml:space="preserve">կազմակերպման ծրագիրը չի շահագործվել, ուստի </w:t>
      </w:r>
      <w:r w:rsidR="0084084E" w:rsidRPr="0032784D">
        <w:rPr>
          <w:rFonts w:ascii="GHEA Grapalat" w:hAnsi="GHEA Grapalat" w:cs="GHEA Grapalat"/>
          <w:sz w:val="22"/>
          <w:szCs w:val="22"/>
        </w:rPr>
        <w:t>կայքի սպասարկման անհրաժեշտությ</w:t>
      </w:r>
      <w:r w:rsidR="0084084E" w:rsidRPr="0032784D">
        <w:rPr>
          <w:rFonts w:ascii="GHEA Grapalat" w:hAnsi="GHEA Grapalat" w:cs="GHEA Grapalat"/>
          <w:sz w:val="22"/>
          <w:szCs w:val="22"/>
          <w:lang w:val="en-US"/>
        </w:rPr>
        <w:t>ու</w:t>
      </w:r>
      <w:r w:rsidR="0084084E" w:rsidRPr="0032784D">
        <w:rPr>
          <w:rFonts w:ascii="GHEA Grapalat" w:hAnsi="GHEA Grapalat" w:cs="GHEA Grapalat"/>
          <w:sz w:val="22"/>
          <w:szCs w:val="22"/>
        </w:rPr>
        <w:t xml:space="preserve">ն </w:t>
      </w:r>
      <w:r w:rsidR="0084084E" w:rsidRPr="0032784D">
        <w:rPr>
          <w:rFonts w:ascii="GHEA Grapalat" w:hAnsi="GHEA Grapalat" w:cs="GHEA Grapalat"/>
          <w:sz w:val="22"/>
          <w:szCs w:val="22"/>
          <w:lang w:val="en-US"/>
        </w:rPr>
        <w:t>չի առաջացել:</w:t>
      </w:r>
    </w:p>
    <w:p w:rsidR="00576E27" w:rsidRPr="0032784D" w:rsidRDefault="002158B8" w:rsidP="002158B8">
      <w:pPr>
        <w:autoSpaceDE w:val="0"/>
        <w:autoSpaceDN w:val="0"/>
        <w:adjustRightInd w:val="0"/>
        <w:spacing w:line="360" w:lineRule="auto"/>
        <w:ind w:firstLine="567"/>
        <w:jc w:val="both"/>
        <w:rPr>
          <w:rFonts w:ascii="GHEA Grapalat" w:hAnsi="GHEA Grapalat" w:cs="GHEA Grapalat"/>
          <w:sz w:val="22"/>
          <w:szCs w:val="22"/>
          <w:lang w:val="en-US"/>
        </w:rPr>
      </w:pPr>
      <w:r w:rsidRPr="0032784D">
        <w:rPr>
          <w:rFonts w:ascii="GHEA Grapalat" w:hAnsi="GHEA Grapalat" w:cs="GHEA Grapalat"/>
          <w:sz w:val="22"/>
          <w:szCs w:val="22"/>
        </w:rPr>
        <w:t xml:space="preserve">ՀՀ վիճակագրական կոմիտեի շենքային պայմանների բարելավման համար նախատեսված </w:t>
      </w:r>
      <w:r w:rsidR="00765882" w:rsidRPr="0032784D">
        <w:rPr>
          <w:rFonts w:ascii="GHEA Grapalat" w:hAnsi="GHEA Grapalat" w:cs="GHEA Grapalat"/>
          <w:sz w:val="22"/>
          <w:szCs w:val="22"/>
        </w:rPr>
        <w:t>2.3</w:t>
      </w:r>
      <w:r w:rsidR="00765882" w:rsidRPr="0032784D">
        <w:rPr>
          <w:rFonts w:ascii="Courier New" w:hAnsi="Courier New" w:cs="Courier New"/>
          <w:sz w:val="22"/>
          <w:szCs w:val="22"/>
          <w:lang w:val="en-US"/>
        </w:rPr>
        <w:t> </w:t>
      </w:r>
      <w:r w:rsidR="00765882" w:rsidRPr="0032784D">
        <w:rPr>
          <w:rFonts w:ascii="GHEA Grapalat" w:hAnsi="GHEA Grapalat" w:cs="GHEA Grapalat"/>
          <w:sz w:val="22"/>
          <w:szCs w:val="22"/>
        </w:rPr>
        <w:t>մլն դրամը չ</w:t>
      </w:r>
      <w:r w:rsidR="00765882" w:rsidRPr="0032784D">
        <w:rPr>
          <w:rFonts w:ascii="GHEA Grapalat" w:hAnsi="GHEA Grapalat" w:cs="GHEA Grapalat"/>
          <w:sz w:val="22"/>
          <w:szCs w:val="22"/>
          <w:lang w:val="en-US"/>
        </w:rPr>
        <w:t>ի</w:t>
      </w:r>
      <w:r w:rsidRPr="0032784D">
        <w:rPr>
          <w:rFonts w:ascii="GHEA Grapalat" w:hAnsi="GHEA Grapalat" w:cs="GHEA Grapalat"/>
          <w:sz w:val="22"/>
          <w:szCs w:val="22"/>
        </w:rPr>
        <w:t xml:space="preserve"> օգտագործվել, քանի որ շենքի սեյսմիկ վիճակից ելնելով</w:t>
      </w:r>
      <w:r w:rsidR="00765882" w:rsidRPr="0032784D">
        <w:rPr>
          <w:rFonts w:ascii="GHEA Grapalat" w:hAnsi="GHEA Grapalat" w:cs="GHEA Grapalat"/>
          <w:sz w:val="22"/>
          <w:szCs w:val="22"/>
          <w:lang w:val="en-US"/>
        </w:rPr>
        <w:t>՝</w:t>
      </w:r>
      <w:r w:rsidRPr="0032784D">
        <w:rPr>
          <w:rFonts w:ascii="GHEA Grapalat" w:hAnsi="GHEA Grapalat" w:cs="GHEA Grapalat"/>
          <w:sz w:val="22"/>
          <w:szCs w:val="22"/>
        </w:rPr>
        <w:t xml:space="preserve"> նպատակահարմար չ</w:t>
      </w:r>
      <w:r w:rsidR="00765882" w:rsidRPr="0032784D">
        <w:rPr>
          <w:rFonts w:ascii="GHEA Grapalat" w:hAnsi="GHEA Grapalat" w:cs="GHEA Grapalat"/>
          <w:sz w:val="22"/>
          <w:szCs w:val="22"/>
          <w:lang w:val="en-US"/>
        </w:rPr>
        <w:t>ի համարվել</w:t>
      </w:r>
      <w:r w:rsidRPr="0032784D">
        <w:rPr>
          <w:rFonts w:ascii="GHEA Grapalat" w:hAnsi="GHEA Grapalat" w:cs="GHEA Grapalat"/>
          <w:sz w:val="22"/>
          <w:szCs w:val="22"/>
        </w:rPr>
        <w:t xml:space="preserve"> ծախսեր իրականացնելը: </w:t>
      </w:r>
    </w:p>
    <w:p w:rsidR="002158B8" w:rsidRPr="0032784D" w:rsidRDefault="00576E27" w:rsidP="002158B8">
      <w:pPr>
        <w:autoSpaceDE w:val="0"/>
        <w:autoSpaceDN w:val="0"/>
        <w:adjustRightInd w:val="0"/>
        <w:spacing w:line="360" w:lineRule="auto"/>
        <w:ind w:firstLine="567"/>
        <w:jc w:val="both"/>
        <w:rPr>
          <w:rFonts w:ascii="GHEA Grapalat" w:hAnsi="GHEA Grapalat" w:cs="GHEA Grapalat"/>
          <w:sz w:val="22"/>
          <w:szCs w:val="22"/>
          <w:lang w:val="en-US"/>
        </w:rPr>
      </w:pPr>
      <w:r w:rsidRPr="0032784D">
        <w:rPr>
          <w:rFonts w:ascii="GHEA Grapalat" w:hAnsi="GHEA Grapalat" w:cs="GHEA Grapalat"/>
          <w:sz w:val="22"/>
          <w:szCs w:val="22"/>
        </w:rPr>
        <w:t>Պետական գույքի կառավարման ծրագր</w:t>
      </w:r>
      <w:r w:rsidRPr="0032784D">
        <w:rPr>
          <w:rFonts w:ascii="GHEA Grapalat" w:hAnsi="GHEA Grapalat" w:cs="GHEA Grapalat"/>
          <w:sz w:val="22"/>
          <w:szCs w:val="22"/>
          <w:lang w:val="en-US"/>
        </w:rPr>
        <w:t>ում ընդգրկված</w:t>
      </w:r>
      <w:r w:rsidRPr="0032784D">
        <w:rPr>
          <w:rFonts w:ascii="GHEA Grapalat" w:hAnsi="GHEA Grapalat" w:cs="GHEA Grapalat"/>
          <w:sz w:val="22"/>
          <w:szCs w:val="22"/>
        </w:rPr>
        <w:t xml:space="preserve"> </w:t>
      </w:r>
      <w:r w:rsidRPr="0032784D">
        <w:rPr>
          <w:rFonts w:ascii="GHEA Grapalat" w:hAnsi="GHEA Grapalat" w:cs="GHEA Grapalat"/>
          <w:sz w:val="22"/>
          <w:szCs w:val="22"/>
          <w:lang w:val="en-US"/>
        </w:rPr>
        <w:t>մ</w:t>
      </w:r>
      <w:r w:rsidR="002158B8" w:rsidRPr="0032784D">
        <w:rPr>
          <w:rFonts w:ascii="GHEA Grapalat" w:hAnsi="GHEA Grapalat" w:cs="GHEA Grapalat"/>
          <w:sz w:val="22"/>
          <w:szCs w:val="22"/>
        </w:rPr>
        <w:t>նացած 10 միջոցառումները կատարվել են նախատեսված ծավալով</w:t>
      </w:r>
      <w:r w:rsidRPr="0032784D">
        <w:rPr>
          <w:rFonts w:ascii="GHEA Grapalat" w:hAnsi="GHEA Grapalat" w:cs="GHEA Grapalat"/>
          <w:sz w:val="22"/>
          <w:szCs w:val="22"/>
          <w:lang w:val="en-US"/>
        </w:rPr>
        <w:t>, որոնց հատկացվել է ընդհանուր առմամբ</w:t>
      </w:r>
      <w:r w:rsidR="002158B8" w:rsidRPr="0032784D">
        <w:rPr>
          <w:rFonts w:ascii="GHEA Grapalat" w:hAnsi="GHEA Grapalat" w:cs="GHEA Grapalat"/>
          <w:sz w:val="22"/>
          <w:szCs w:val="22"/>
        </w:rPr>
        <w:t xml:space="preserve"> 651.3 մլն դրամ:</w:t>
      </w:r>
      <w:r w:rsidR="007439D9" w:rsidRPr="0032784D">
        <w:rPr>
          <w:rFonts w:ascii="GHEA Grapalat" w:hAnsi="GHEA Grapalat" w:cs="GHEA Grapalat"/>
          <w:sz w:val="22"/>
          <w:szCs w:val="22"/>
          <w:lang w:val="en-US"/>
        </w:rPr>
        <w:t xml:space="preserve"> </w:t>
      </w:r>
      <w:r w:rsidR="007439D9" w:rsidRPr="0032784D">
        <w:rPr>
          <w:rFonts w:ascii="GHEA Grapalat" w:hAnsi="GHEA Grapalat" w:cs="GHEA Grapalat"/>
          <w:sz w:val="22"/>
          <w:szCs w:val="22"/>
        </w:rPr>
        <w:t>Մասնավորապես</w:t>
      </w:r>
      <w:r w:rsidR="007439D9" w:rsidRPr="0032784D">
        <w:rPr>
          <w:rFonts w:ascii="GHEA Grapalat" w:hAnsi="GHEA Grapalat" w:cs="GHEA Grapalat"/>
          <w:sz w:val="22"/>
          <w:szCs w:val="22"/>
          <w:lang w:val="en-US"/>
        </w:rPr>
        <w:t xml:space="preserve">՝ </w:t>
      </w:r>
      <w:r w:rsidR="007439D9" w:rsidRPr="0032784D">
        <w:rPr>
          <w:rFonts w:ascii="GHEA Grapalat" w:hAnsi="GHEA Grapalat" w:cs="GHEA Grapalat"/>
          <w:sz w:val="22"/>
          <w:szCs w:val="22"/>
        </w:rPr>
        <w:t>313</w:t>
      </w:r>
      <w:r w:rsidR="00465EFF" w:rsidRPr="0032784D">
        <w:rPr>
          <w:rFonts w:ascii="GHEA Grapalat" w:hAnsi="GHEA Grapalat" w:cs="GHEA Grapalat"/>
          <w:sz w:val="22"/>
          <w:szCs w:val="22"/>
          <w:lang w:val="en-US"/>
        </w:rPr>
        <w:t>.</w:t>
      </w:r>
      <w:r w:rsidR="007439D9" w:rsidRPr="0032784D">
        <w:rPr>
          <w:rFonts w:ascii="GHEA Grapalat" w:hAnsi="GHEA Grapalat" w:cs="GHEA Grapalat"/>
          <w:sz w:val="22"/>
          <w:szCs w:val="22"/>
        </w:rPr>
        <w:t>7 մլն դրամ</w:t>
      </w:r>
      <w:r w:rsidR="00606EBB" w:rsidRPr="0032784D">
        <w:rPr>
          <w:rFonts w:ascii="GHEA Grapalat" w:hAnsi="GHEA Grapalat" w:cs="GHEA Grapalat"/>
          <w:sz w:val="22"/>
          <w:szCs w:val="22"/>
        </w:rPr>
        <w:t xml:space="preserve"> </w:t>
      </w:r>
      <w:r w:rsidR="00606EBB" w:rsidRPr="0032784D">
        <w:rPr>
          <w:rFonts w:ascii="GHEA Grapalat" w:hAnsi="GHEA Grapalat" w:cs="GHEA Grapalat"/>
          <w:sz w:val="22"/>
          <w:szCs w:val="22"/>
          <w:lang w:val="en-US"/>
        </w:rPr>
        <w:t>հատկաց</w:t>
      </w:r>
      <w:r w:rsidR="007439D9" w:rsidRPr="0032784D">
        <w:rPr>
          <w:rFonts w:ascii="GHEA Grapalat" w:hAnsi="GHEA Grapalat" w:cs="GHEA Grapalat"/>
          <w:sz w:val="22"/>
          <w:szCs w:val="22"/>
        </w:rPr>
        <w:t>վել է</w:t>
      </w:r>
      <w:r w:rsidR="00465EFF" w:rsidRPr="0032784D">
        <w:rPr>
          <w:rFonts w:ascii="GHEA Grapalat" w:hAnsi="GHEA Grapalat" w:cs="GHEA Grapalat"/>
          <w:sz w:val="22"/>
          <w:szCs w:val="22"/>
        </w:rPr>
        <w:t xml:space="preserve"> </w:t>
      </w:r>
      <w:r w:rsidR="00465EFF" w:rsidRPr="0032784D">
        <w:rPr>
          <w:rFonts w:ascii="GHEA Grapalat" w:hAnsi="GHEA Grapalat" w:cs="GHEA Grapalat"/>
          <w:sz w:val="22"/>
          <w:szCs w:val="22"/>
          <w:lang w:val="en-US"/>
        </w:rPr>
        <w:t>«</w:t>
      </w:r>
      <w:r w:rsidR="007439D9" w:rsidRPr="0032784D">
        <w:rPr>
          <w:rFonts w:ascii="GHEA Grapalat" w:hAnsi="GHEA Grapalat" w:cs="GHEA Grapalat"/>
          <w:sz w:val="22"/>
          <w:szCs w:val="22"/>
        </w:rPr>
        <w:t>Պետական գույքի հաշվառման, գույքագրման, ուսումնասիրությունների, գնահատման և սպասարկման աշխատանքների իրականացման</w:t>
      </w:r>
      <w:r w:rsidR="00606EBB" w:rsidRPr="0032784D">
        <w:rPr>
          <w:rFonts w:ascii="GHEA Grapalat" w:hAnsi="GHEA Grapalat" w:cs="GHEA Grapalat"/>
          <w:sz w:val="22"/>
          <w:szCs w:val="22"/>
        </w:rPr>
        <w:t xml:space="preserve"> </w:t>
      </w:r>
      <w:r w:rsidR="007439D9" w:rsidRPr="0032784D">
        <w:rPr>
          <w:rFonts w:ascii="GHEA Grapalat" w:hAnsi="GHEA Grapalat" w:cs="GHEA Grapalat"/>
          <w:sz w:val="22"/>
          <w:szCs w:val="22"/>
        </w:rPr>
        <w:t>ծառայություններ</w:t>
      </w:r>
      <w:r w:rsidR="00606EBB" w:rsidRPr="0032784D">
        <w:rPr>
          <w:rFonts w:ascii="GHEA Grapalat" w:hAnsi="GHEA Grapalat" w:cs="GHEA Grapalat"/>
          <w:sz w:val="22"/>
          <w:szCs w:val="22"/>
          <w:lang w:val="en-US"/>
        </w:rPr>
        <w:t>»</w:t>
      </w:r>
      <w:r w:rsidR="007439D9" w:rsidRPr="0032784D">
        <w:rPr>
          <w:rFonts w:ascii="GHEA Grapalat" w:hAnsi="GHEA Grapalat" w:cs="GHEA Grapalat"/>
          <w:sz w:val="22"/>
          <w:szCs w:val="22"/>
        </w:rPr>
        <w:t xml:space="preserve"> միջոցառման</w:t>
      </w:r>
      <w:r w:rsidR="00606EBB" w:rsidRPr="0032784D">
        <w:rPr>
          <w:rFonts w:ascii="GHEA Grapalat" w:hAnsi="GHEA Grapalat" w:cs="GHEA Grapalat"/>
          <w:sz w:val="22"/>
          <w:szCs w:val="22"/>
          <w:lang w:val="en-US"/>
        </w:rPr>
        <w:t>ը</w:t>
      </w:r>
      <w:r w:rsidR="007439D9" w:rsidRPr="0032784D">
        <w:rPr>
          <w:rFonts w:ascii="GHEA Grapalat" w:hAnsi="GHEA Grapalat" w:cs="GHEA Grapalat"/>
          <w:sz w:val="22"/>
          <w:szCs w:val="22"/>
        </w:rPr>
        <w:t>, որի շրջանակներում սպասարկվել են Կառավարական</w:t>
      </w:r>
      <w:r w:rsidR="00606EBB" w:rsidRPr="0032784D">
        <w:rPr>
          <w:rFonts w:ascii="GHEA Grapalat" w:hAnsi="GHEA Grapalat" w:cs="GHEA Grapalat"/>
          <w:sz w:val="22"/>
          <w:szCs w:val="22"/>
          <w:lang w:val="en-US"/>
        </w:rPr>
        <w:t xml:space="preserve"> թիվ</w:t>
      </w:r>
      <w:r w:rsidR="007439D9" w:rsidRPr="0032784D">
        <w:rPr>
          <w:rFonts w:ascii="GHEA Grapalat" w:hAnsi="GHEA Grapalat" w:cs="GHEA Grapalat"/>
          <w:sz w:val="22"/>
          <w:szCs w:val="22"/>
        </w:rPr>
        <w:t xml:space="preserve"> 2 և 3 շենքերը, իրականացվել է պետական գույքի հաշվառման թվով 7334,</w:t>
      </w:r>
      <w:r w:rsidR="00606EBB" w:rsidRPr="0032784D">
        <w:rPr>
          <w:rFonts w:ascii="GHEA Grapalat" w:hAnsi="GHEA Grapalat" w:cs="GHEA Grapalat"/>
          <w:sz w:val="22"/>
          <w:szCs w:val="22"/>
        </w:rPr>
        <w:t xml:space="preserve"> </w:t>
      </w:r>
      <w:r w:rsidR="007439D9" w:rsidRPr="0032784D">
        <w:rPr>
          <w:rFonts w:ascii="GHEA Grapalat" w:hAnsi="GHEA Grapalat" w:cs="GHEA Grapalat"/>
          <w:sz w:val="22"/>
          <w:szCs w:val="22"/>
        </w:rPr>
        <w:t>գույքի գնահատման 3326 և գույքի գույքագրման և ուսումնասիրությունների անցկացման 323 աշխատանքներ:</w:t>
      </w:r>
      <w:r w:rsidR="00606EBB" w:rsidRPr="0032784D">
        <w:rPr>
          <w:rFonts w:ascii="GHEA Grapalat" w:hAnsi="GHEA Grapalat" w:cs="GHEA Grapalat"/>
          <w:sz w:val="22"/>
          <w:szCs w:val="22"/>
        </w:rPr>
        <w:t xml:space="preserve"> </w:t>
      </w:r>
      <w:r w:rsidR="007439D9" w:rsidRPr="0032784D">
        <w:rPr>
          <w:rFonts w:ascii="GHEA Grapalat" w:hAnsi="GHEA Grapalat" w:cs="GHEA Grapalat"/>
          <w:sz w:val="22"/>
          <w:szCs w:val="22"/>
        </w:rPr>
        <w:t>145</w:t>
      </w:r>
      <w:r w:rsidR="00606EBB" w:rsidRPr="0032784D">
        <w:rPr>
          <w:rFonts w:ascii="GHEA Grapalat" w:hAnsi="GHEA Grapalat" w:cs="GHEA Grapalat"/>
          <w:sz w:val="22"/>
          <w:szCs w:val="22"/>
          <w:lang w:val="en-US"/>
        </w:rPr>
        <w:t>.</w:t>
      </w:r>
      <w:r w:rsidR="007439D9" w:rsidRPr="0032784D">
        <w:rPr>
          <w:rFonts w:ascii="GHEA Grapalat" w:hAnsi="GHEA Grapalat" w:cs="GHEA Grapalat"/>
          <w:sz w:val="22"/>
          <w:szCs w:val="22"/>
        </w:rPr>
        <w:t xml:space="preserve">7 մլն դրամ </w:t>
      </w:r>
      <w:r w:rsidR="00606EBB" w:rsidRPr="0032784D">
        <w:rPr>
          <w:rFonts w:ascii="GHEA Grapalat" w:hAnsi="GHEA Grapalat" w:cs="GHEA Grapalat"/>
          <w:sz w:val="22"/>
          <w:szCs w:val="22"/>
          <w:lang w:val="en-US"/>
        </w:rPr>
        <w:t xml:space="preserve">են </w:t>
      </w:r>
      <w:r w:rsidR="007439D9" w:rsidRPr="0032784D">
        <w:rPr>
          <w:rFonts w:ascii="GHEA Grapalat" w:hAnsi="GHEA Grapalat" w:cs="GHEA Grapalat"/>
          <w:sz w:val="22"/>
          <w:szCs w:val="22"/>
        </w:rPr>
        <w:t xml:space="preserve">կազմել </w:t>
      </w:r>
      <w:r w:rsidR="00606EBB" w:rsidRPr="0032784D">
        <w:rPr>
          <w:rFonts w:ascii="GHEA Grapalat" w:hAnsi="GHEA Grapalat" w:cs="GHEA Grapalat"/>
          <w:sz w:val="22"/>
          <w:szCs w:val="22"/>
          <w:lang w:val="en-US"/>
        </w:rPr>
        <w:t>պետական</w:t>
      </w:r>
      <w:r w:rsidR="007439D9" w:rsidRPr="0032784D">
        <w:rPr>
          <w:rFonts w:ascii="GHEA Grapalat" w:hAnsi="GHEA Grapalat" w:cs="GHEA Grapalat"/>
          <w:sz w:val="22"/>
          <w:szCs w:val="22"/>
        </w:rPr>
        <w:t xml:space="preserve"> մասնակց</w:t>
      </w:r>
      <w:r w:rsidR="00606EBB" w:rsidRPr="0032784D">
        <w:rPr>
          <w:rFonts w:ascii="GHEA Grapalat" w:hAnsi="GHEA Grapalat" w:cs="GHEA Grapalat"/>
          <w:sz w:val="22"/>
          <w:szCs w:val="22"/>
          <w:lang w:val="en-US"/>
        </w:rPr>
        <w:t>ությամբ</w:t>
      </w:r>
      <w:r w:rsidR="007439D9" w:rsidRPr="0032784D">
        <w:rPr>
          <w:rFonts w:ascii="GHEA Grapalat" w:hAnsi="GHEA Grapalat" w:cs="GHEA Grapalat"/>
          <w:sz w:val="22"/>
          <w:szCs w:val="22"/>
        </w:rPr>
        <w:t xml:space="preserve"> առևտր</w:t>
      </w:r>
      <w:r w:rsidR="00606EBB" w:rsidRPr="0032784D">
        <w:rPr>
          <w:rFonts w:ascii="GHEA Grapalat" w:hAnsi="GHEA Grapalat" w:cs="GHEA Grapalat"/>
          <w:sz w:val="22"/>
          <w:szCs w:val="22"/>
          <w:lang w:val="en-US"/>
        </w:rPr>
        <w:t>ային</w:t>
      </w:r>
      <w:r w:rsidR="00606EBB" w:rsidRPr="0032784D">
        <w:rPr>
          <w:rFonts w:ascii="GHEA Grapalat" w:hAnsi="GHEA Grapalat" w:cs="GHEA Grapalat"/>
          <w:sz w:val="22"/>
          <w:szCs w:val="22"/>
        </w:rPr>
        <w:t xml:space="preserve"> կազմ</w:t>
      </w:r>
      <w:r w:rsidR="00606EBB" w:rsidRPr="0032784D">
        <w:rPr>
          <w:rFonts w:ascii="GHEA Grapalat" w:hAnsi="GHEA Grapalat" w:cs="GHEA Grapalat"/>
          <w:sz w:val="22"/>
          <w:szCs w:val="22"/>
          <w:lang w:val="en-US"/>
        </w:rPr>
        <w:t>ակերպությունների</w:t>
      </w:r>
      <w:r w:rsidR="007439D9" w:rsidRPr="0032784D">
        <w:rPr>
          <w:rFonts w:ascii="GHEA Grapalat" w:hAnsi="GHEA Grapalat" w:cs="GHEA Grapalat"/>
          <w:sz w:val="22"/>
          <w:szCs w:val="22"/>
        </w:rPr>
        <w:t xml:space="preserve"> կանոնադր</w:t>
      </w:r>
      <w:r w:rsidR="00606EBB" w:rsidRPr="0032784D">
        <w:rPr>
          <w:rFonts w:ascii="GHEA Grapalat" w:hAnsi="GHEA Grapalat" w:cs="GHEA Grapalat"/>
          <w:sz w:val="22"/>
          <w:szCs w:val="22"/>
          <w:lang w:val="en-US"/>
        </w:rPr>
        <w:t>ական</w:t>
      </w:r>
      <w:r w:rsidR="007439D9" w:rsidRPr="0032784D">
        <w:rPr>
          <w:rFonts w:ascii="GHEA Grapalat" w:hAnsi="GHEA Grapalat" w:cs="GHEA Grapalat"/>
          <w:sz w:val="22"/>
          <w:szCs w:val="22"/>
        </w:rPr>
        <w:t xml:space="preserve"> կապիտալում պետ</w:t>
      </w:r>
      <w:r w:rsidR="00606EBB" w:rsidRPr="0032784D">
        <w:rPr>
          <w:rFonts w:ascii="GHEA Grapalat" w:hAnsi="GHEA Grapalat" w:cs="GHEA Grapalat"/>
          <w:sz w:val="22"/>
          <w:szCs w:val="22"/>
          <w:lang w:val="en-US"/>
        </w:rPr>
        <w:t>ական</w:t>
      </w:r>
      <w:r w:rsidR="007439D9" w:rsidRPr="0032784D">
        <w:rPr>
          <w:rFonts w:ascii="GHEA Grapalat" w:hAnsi="GHEA Grapalat" w:cs="GHEA Grapalat"/>
          <w:sz w:val="22"/>
          <w:szCs w:val="22"/>
        </w:rPr>
        <w:t xml:space="preserve"> մասնակց</w:t>
      </w:r>
      <w:r w:rsidR="00606EBB" w:rsidRPr="0032784D">
        <w:rPr>
          <w:rFonts w:ascii="GHEA Grapalat" w:hAnsi="GHEA Grapalat" w:cs="GHEA Grapalat"/>
          <w:sz w:val="22"/>
          <w:szCs w:val="22"/>
          <w:lang w:val="en-US"/>
        </w:rPr>
        <w:t>ության</w:t>
      </w:r>
      <w:r w:rsidR="007439D9" w:rsidRPr="0032784D">
        <w:rPr>
          <w:rFonts w:ascii="GHEA Grapalat" w:hAnsi="GHEA Grapalat" w:cs="GHEA Grapalat"/>
          <w:sz w:val="22"/>
          <w:szCs w:val="22"/>
        </w:rPr>
        <w:t xml:space="preserve"> նվազեցման ճանապարհով ակտիվների կազմից գույք </w:t>
      </w:r>
      <w:r w:rsidR="00606EBB" w:rsidRPr="0032784D">
        <w:rPr>
          <w:rFonts w:ascii="GHEA Grapalat" w:hAnsi="GHEA Grapalat" w:cs="GHEA Grapalat"/>
          <w:sz w:val="22"/>
          <w:szCs w:val="22"/>
        </w:rPr>
        <w:t>առանձնացնելիս գույքն ստացող պետ</w:t>
      </w:r>
      <w:r w:rsidR="00606EBB" w:rsidRPr="0032784D">
        <w:rPr>
          <w:rFonts w:ascii="GHEA Grapalat" w:hAnsi="GHEA Grapalat" w:cs="GHEA Grapalat"/>
          <w:sz w:val="22"/>
          <w:szCs w:val="22"/>
          <w:lang w:val="en-US"/>
        </w:rPr>
        <w:t>ական</w:t>
      </w:r>
      <w:r w:rsidR="007439D9" w:rsidRPr="0032784D">
        <w:rPr>
          <w:rFonts w:ascii="GHEA Grapalat" w:hAnsi="GHEA Grapalat" w:cs="GHEA Grapalat"/>
          <w:sz w:val="22"/>
          <w:szCs w:val="22"/>
        </w:rPr>
        <w:t xml:space="preserve"> կառավարչ</w:t>
      </w:r>
      <w:r w:rsidR="00606EBB" w:rsidRPr="0032784D">
        <w:rPr>
          <w:rFonts w:ascii="GHEA Grapalat" w:hAnsi="GHEA Grapalat" w:cs="GHEA Grapalat"/>
          <w:sz w:val="22"/>
          <w:szCs w:val="22"/>
          <w:lang w:val="en-US"/>
        </w:rPr>
        <w:t>ական</w:t>
      </w:r>
      <w:r w:rsidR="00606EBB" w:rsidRPr="0032784D">
        <w:rPr>
          <w:rFonts w:ascii="GHEA Grapalat" w:hAnsi="GHEA Grapalat" w:cs="GHEA Grapalat"/>
          <w:sz w:val="22"/>
          <w:szCs w:val="22"/>
        </w:rPr>
        <w:t xml:space="preserve"> հիմնարկի կողմից մատակ</w:t>
      </w:r>
      <w:r w:rsidR="00606EBB" w:rsidRPr="0032784D">
        <w:rPr>
          <w:rFonts w:ascii="GHEA Grapalat" w:hAnsi="GHEA Grapalat" w:cs="GHEA Grapalat"/>
          <w:sz w:val="22"/>
          <w:szCs w:val="22"/>
          <w:lang w:val="en-US"/>
        </w:rPr>
        <w:t>արար</w:t>
      </w:r>
      <w:r w:rsidR="007439D9" w:rsidRPr="0032784D">
        <w:rPr>
          <w:rFonts w:ascii="GHEA Grapalat" w:hAnsi="GHEA Grapalat" w:cs="GHEA Grapalat"/>
          <w:sz w:val="22"/>
          <w:szCs w:val="22"/>
        </w:rPr>
        <w:t>ին վճարման ենթակա շա</w:t>
      </w:r>
      <w:r w:rsidR="00606EBB" w:rsidRPr="0032784D">
        <w:rPr>
          <w:rFonts w:ascii="GHEA Grapalat" w:hAnsi="GHEA Grapalat" w:cs="GHEA Grapalat"/>
          <w:sz w:val="22"/>
          <w:szCs w:val="22"/>
        </w:rPr>
        <w:t>հութահարկի գծով կամ շրջանառ</w:t>
      </w:r>
      <w:r w:rsidR="00606EBB" w:rsidRPr="0032784D">
        <w:rPr>
          <w:rFonts w:ascii="GHEA Grapalat" w:hAnsi="GHEA Grapalat" w:cs="GHEA Grapalat"/>
          <w:sz w:val="22"/>
          <w:szCs w:val="22"/>
          <w:lang w:val="en-US"/>
        </w:rPr>
        <w:t>ության</w:t>
      </w:r>
      <w:r w:rsidR="00606EBB" w:rsidRPr="0032784D">
        <w:rPr>
          <w:rFonts w:ascii="GHEA Grapalat" w:hAnsi="GHEA Grapalat" w:cs="GHEA Grapalat"/>
          <w:sz w:val="22"/>
          <w:szCs w:val="22"/>
        </w:rPr>
        <w:t xml:space="preserve"> հարկի գծով պարտավ</w:t>
      </w:r>
      <w:r w:rsidR="00606EBB" w:rsidRPr="0032784D">
        <w:rPr>
          <w:rFonts w:ascii="GHEA Grapalat" w:hAnsi="GHEA Grapalat" w:cs="GHEA Grapalat"/>
          <w:sz w:val="22"/>
          <w:szCs w:val="22"/>
          <w:lang w:val="en-US"/>
        </w:rPr>
        <w:t>որությունների</w:t>
      </w:r>
      <w:r w:rsidR="007439D9" w:rsidRPr="0032784D">
        <w:rPr>
          <w:rFonts w:ascii="GHEA Grapalat" w:hAnsi="GHEA Grapalat" w:cs="GHEA Grapalat"/>
          <w:sz w:val="22"/>
          <w:szCs w:val="22"/>
        </w:rPr>
        <w:t xml:space="preserve"> կատ</w:t>
      </w:r>
      <w:r w:rsidR="00606EBB" w:rsidRPr="0032784D">
        <w:rPr>
          <w:rFonts w:ascii="GHEA Grapalat" w:hAnsi="GHEA Grapalat" w:cs="GHEA Grapalat"/>
          <w:sz w:val="22"/>
          <w:szCs w:val="22"/>
          <w:lang w:val="en-US"/>
        </w:rPr>
        <w:t>արման</w:t>
      </w:r>
      <w:r w:rsidR="007439D9" w:rsidRPr="0032784D">
        <w:rPr>
          <w:rFonts w:ascii="GHEA Grapalat" w:hAnsi="GHEA Grapalat" w:cs="GHEA Grapalat"/>
          <w:sz w:val="22"/>
          <w:szCs w:val="22"/>
        </w:rPr>
        <w:t xml:space="preserve"> ծախսերը։</w:t>
      </w:r>
      <w:r w:rsidR="00606EBB" w:rsidRPr="0032784D">
        <w:rPr>
          <w:rFonts w:ascii="GHEA Grapalat" w:hAnsi="GHEA Grapalat" w:cs="GHEA Grapalat"/>
          <w:sz w:val="22"/>
          <w:szCs w:val="22"/>
        </w:rPr>
        <w:t xml:space="preserve"> </w:t>
      </w:r>
      <w:r w:rsidR="007439D9" w:rsidRPr="0032784D">
        <w:rPr>
          <w:rFonts w:ascii="GHEA Grapalat" w:hAnsi="GHEA Grapalat" w:cs="GHEA Grapalat"/>
          <w:sz w:val="22"/>
          <w:szCs w:val="22"/>
        </w:rPr>
        <w:t>61 մլն դրամի</w:t>
      </w:r>
      <w:r w:rsidR="00606EBB" w:rsidRPr="0032784D">
        <w:rPr>
          <w:rFonts w:ascii="GHEA Grapalat" w:hAnsi="GHEA Grapalat" w:cs="GHEA Grapalat"/>
          <w:sz w:val="22"/>
          <w:szCs w:val="22"/>
          <w:lang w:val="en-US"/>
        </w:rPr>
        <w:t xml:space="preserve"> </w:t>
      </w:r>
      <w:r w:rsidR="007439D9" w:rsidRPr="0032784D">
        <w:rPr>
          <w:rFonts w:ascii="GHEA Grapalat" w:hAnsi="GHEA Grapalat" w:cs="GHEA Grapalat"/>
          <w:sz w:val="22"/>
          <w:szCs w:val="22"/>
        </w:rPr>
        <w:t>և 52.7 մլն դրամի</w:t>
      </w:r>
      <w:r w:rsidR="00606EBB" w:rsidRPr="0032784D">
        <w:rPr>
          <w:rFonts w:ascii="GHEA Grapalat" w:hAnsi="GHEA Grapalat" w:cs="GHEA Grapalat"/>
          <w:sz w:val="22"/>
          <w:szCs w:val="22"/>
        </w:rPr>
        <w:t xml:space="preserve"> </w:t>
      </w:r>
      <w:r w:rsidR="007439D9" w:rsidRPr="0032784D">
        <w:rPr>
          <w:rFonts w:ascii="GHEA Grapalat" w:hAnsi="GHEA Grapalat" w:cs="GHEA Grapalat"/>
          <w:sz w:val="22"/>
          <w:szCs w:val="22"/>
        </w:rPr>
        <w:t>ֆինանսական աջակցություն է տրամադրվել</w:t>
      </w:r>
      <w:r w:rsidR="00606EBB" w:rsidRPr="0032784D">
        <w:rPr>
          <w:rFonts w:ascii="GHEA Grapalat" w:hAnsi="GHEA Grapalat" w:cs="GHEA Grapalat"/>
          <w:sz w:val="22"/>
          <w:szCs w:val="22"/>
          <w:lang w:val="en-US"/>
        </w:rPr>
        <w:t xml:space="preserve"> </w:t>
      </w:r>
      <w:r w:rsidR="007439D9" w:rsidRPr="0032784D">
        <w:rPr>
          <w:rFonts w:ascii="GHEA Grapalat" w:hAnsi="GHEA Grapalat" w:cs="GHEA Grapalat"/>
          <w:sz w:val="22"/>
          <w:szCs w:val="22"/>
        </w:rPr>
        <w:t>համապատասխանաբար լուծարման գործընթացում գտնվող առևտրային կազմակերպությանը</w:t>
      </w:r>
      <w:r w:rsidR="00606EBB" w:rsidRPr="0032784D">
        <w:rPr>
          <w:rFonts w:ascii="GHEA Grapalat" w:hAnsi="GHEA Grapalat" w:cs="GHEA Grapalat"/>
          <w:sz w:val="22"/>
          <w:szCs w:val="22"/>
          <w:lang w:val="en-US"/>
        </w:rPr>
        <w:t xml:space="preserve"> </w:t>
      </w:r>
      <w:r w:rsidR="007439D9" w:rsidRPr="0032784D">
        <w:rPr>
          <w:rFonts w:ascii="GHEA Grapalat" w:hAnsi="GHEA Grapalat" w:cs="GHEA Grapalat"/>
          <w:sz w:val="22"/>
          <w:szCs w:val="22"/>
        </w:rPr>
        <w:t>և մասնավորեցման ծրագրում ընդգրկված առևտրային կազմակերպությանը։</w:t>
      </w:r>
      <w:r w:rsidR="00606EBB" w:rsidRPr="0032784D">
        <w:rPr>
          <w:rFonts w:ascii="GHEA Grapalat" w:hAnsi="GHEA Grapalat" w:cs="GHEA Grapalat"/>
          <w:sz w:val="22"/>
          <w:szCs w:val="22"/>
          <w:lang w:val="en-US"/>
        </w:rPr>
        <w:t xml:space="preserve"> </w:t>
      </w:r>
      <w:r w:rsidR="007439D9" w:rsidRPr="0032784D">
        <w:rPr>
          <w:rFonts w:ascii="GHEA Grapalat" w:hAnsi="GHEA Grapalat" w:cs="GHEA Grapalat"/>
          <w:sz w:val="22"/>
          <w:szCs w:val="22"/>
        </w:rPr>
        <w:t>«Աճուրդի կենտրոն» ՊՈԱԿ-ին պետական բյուջեից հատկացվել է</w:t>
      </w:r>
      <w:r w:rsidR="00606EBB" w:rsidRPr="0032784D">
        <w:rPr>
          <w:rFonts w:ascii="GHEA Grapalat" w:hAnsi="GHEA Grapalat" w:cs="GHEA Grapalat"/>
          <w:sz w:val="22"/>
          <w:szCs w:val="22"/>
        </w:rPr>
        <w:t xml:space="preserve"> </w:t>
      </w:r>
      <w:r w:rsidR="007439D9" w:rsidRPr="0032784D">
        <w:rPr>
          <w:rFonts w:ascii="GHEA Grapalat" w:hAnsi="GHEA Grapalat" w:cs="GHEA Grapalat"/>
          <w:sz w:val="22"/>
          <w:szCs w:val="22"/>
        </w:rPr>
        <w:t>30</w:t>
      </w:r>
      <w:r w:rsidR="00606EBB" w:rsidRPr="0032784D">
        <w:rPr>
          <w:rFonts w:ascii="GHEA Grapalat" w:hAnsi="GHEA Grapalat" w:cs="GHEA Grapalat"/>
          <w:sz w:val="22"/>
          <w:szCs w:val="22"/>
          <w:lang w:val="en-US"/>
        </w:rPr>
        <w:t>.</w:t>
      </w:r>
      <w:r w:rsidR="007439D9" w:rsidRPr="0032784D">
        <w:rPr>
          <w:rFonts w:ascii="GHEA Grapalat" w:hAnsi="GHEA Grapalat" w:cs="GHEA Grapalat"/>
          <w:sz w:val="22"/>
          <w:szCs w:val="22"/>
        </w:rPr>
        <w:t>8 մլն դրամ, որի շրջանակներում ՀՀ կառավարության որոշումներով իրականացվել է թվով 483 պետական գույքի աճուրդով վաճառքի կազմակերպում և անցկացում։ 16</w:t>
      </w:r>
      <w:r w:rsidR="00606EBB" w:rsidRPr="0032784D">
        <w:rPr>
          <w:rFonts w:ascii="GHEA Grapalat" w:hAnsi="GHEA Grapalat" w:cs="GHEA Grapalat"/>
          <w:sz w:val="22"/>
          <w:szCs w:val="22"/>
          <w:lang w:val="en-US"/>
        </w:rPr>
        <w:t>.</w:t>
      </w:r>
      <w:r w:rsidR="007439D9" w:rsidRPr="0032784D">
        <w:rPr>
          <w:rFonts w:ascii="GHEA Grapalat" w:hAnsi="GHEA Grapalat" w:cs="GHEA Grapalat"/>
          <w:sz w:val="22"/>
          <w:szCs w:val="22"/>
        </w:rPr>
        <w:t>1 մլն դրամ և 7</w:t>
      </w:r>
      <w:r w:rsidR="00606EBB" w:rsidRPr="0032784D">
        <w:rPr>
          <w:rFonts w:ascii="GHEA Grapalat" w:hAnsi="GHEA Grapalat" w:cs="GHEA Grapalat"/>
          <w:sz w:val="22"/>
          <w:szCs w:val="22"/>
          <w:lang w:val="en-US"/>
        </w:rPr>
        <w:t>.</w:t>
      </w:r>
      <w:r w:rsidR="007439D9" w:rsidRPr="0032784D">
        <w:rPr>
          <w:rFonts w:ascii="GHEA Grapalat" w:hAnsi="GHEA Grapalat" w:cs="GHEA Grapalat"/>
          <w:sz w:val="22"/>
          <w:szCs w:val="22"/>
        </w:rPr>
        <w:t>9 մլն դրամ</w:t>
      </w:r>
      <w:r w:rsidR="00606EBB" w:rsidRPr="0032784D">
        <w:rPr>
          <w:rFonts w:ascii="GHEA Grapalat" w:hAnsi="GHEA Grapalat" w:cs="GHEA Grapalat"/>
          <w:sz w:val="22"/>
          <w:szCs w:val="22"/>
          <w:lang w:val="en-US"/>
        </w:rPr>
        <w:t xml:space="preserve"> են</w:t>
      </w:r>
      <w:r w:rsidR="007439D9" w:rsidRPr="0032784D">
        <w:rPr>
          <w:rFonts w:ascii="GHEA Grapalat" w:hAnsi="GHEA Grapalat" w:cs="GHEA Grapalat"/>
          <w:sz w:val="22"/>
          <w:szCs w:val="22"/>
        </w:rPr>
        <w:t xml:space="preserve"> կազմել համապատասխանաբար «Նյուտեք Շին» ՍՊԸ-ին և «Բիզնես-Պլաս» ՍՊԸ-ին պատկանող գույքը սնանկության դատարանի որոշումների հիմքով ՀՀ-ին փոխանցելու նպատակով սնանկության կառավարչի վարձատրության ծախսերը։ 15 մլն դրամ հատկացվել է Կառավարական N 2 շենքում տեղակայված սարքերի և սարքավորումների հետերաշխիքային սպասարկման նպատակով, որի շրջանակներում իրականացվել է Կառավարական N 2 շենքում տեղակայված վերելակների, ջեռուցման, հովացման և էլեկտրասնուցման համակարգերի</w:t>
      </w:r>
      <w:r w:rsidR="00606EBB" w:rsidRPr="0032784D">
        <w:rPr>
          <w:rFonts w:ascii="GHEA Grapalat" w:hAnsi="GHEA Grapalat" w:cs="GHEA Grapalat"/>
          <w:sz w:val="22"/>
          <w:szCs w:val="22"/>
        </w:rPr>
        <w:t xml:space="preserve"> </w:t>
      </w:r>
      <w:r w:rsidR="007439D9" w:rsidRPr="0032784D">
        <w:rPr>
          <w:rFonts w:ascii="GHEA Grapalat" w:hAnsi="GHEA Grapalat" w:cs="GHEA Grapalat"/>
          <w:sz w:val="22"/>
          <w:szCs w:val="22"/>
        </w:rPr>
        <w:t>սպասարկումը։ 7</w:t>
      </w:r>
      <w:r w:rsidR="00606EBB" w:rsidRPr="0032784D">
        <w:rPr>
          <w:rFonts w:ascii="GHEA Grapalat" w:hAnsi="GHEA Grapalat" w:cs="GHEA Grapalat"/>
          <w:sz w:val="22"/>
          <w:szCs w:val="22"/>
          <w:lang w:val="en-US"/>
        </w:rPr>
        <w:t>.</w:t>
      </w:r>
      <w:r w:rsidR="007439D9" w:rsidRPr="0032784D">
        <w:rPr>
          <w:rFonts w:ascii="GHEA Grapalat" w:hAnsi="GHEA Grapalat" w:cs="GHEA Grapalat"/>
          <w:sz w:val="22"/>
          <w:szCs w:val="22"/>
        </w:rPr>
        <w:t xml:space="preserve">4 մլն դրամի պետական աջակցություն է տրամադրվել հիմնադրամներին՝ պետական սեփականություն հանդիսացող գույքի վարձակալական </w:t>
      </w:r>
      <w:r w:rsidR="007439D9" w:rsidRPr="0032784D">
        <w:rPr>
          <w:rFonts w:ascii="GHEA Grapalat" w:hAnsi="GHEA Grapalat" w:cs="GHEA Grapalat"/>
          <w:sz w:val="22"/>
          <w:szCs w:val="22"/>
        </w:rPr>
        <w:lastRenderedPageBreak/>
        <w:t>վճարների մասով։ 895</w:t>
      </w:r>
      <w:r w:rsidR="00606EBB" w:rsidRPr="0032784D">
        <w:rPr>
          <w:rFonts w:ascii="GHEA Grapalat" w:hAnsi="GHEA Grapalat" w:cs="GHEA Grapalat"/>
          <w:sz w:val="22"/>
          <w:szCs w:val="22"/>
          <w:lang w:val="en-US"/>
        </w:rPr>
        <w:t>.</w:t>
      </w:r>
      <w:r w:rsidR="007439D9" w:rsidRPr="0032784D">
        <w:rPr>
          <w:rFonts w:ascii="GHEA Grapalat" w:hAnsi="GHEA Grapalat" w:cs="GHEA Grapalat"/>
          <w:sz w:val="22"/>
          <w:szCs w:val="22"/>
        </w:rPr>
        <w:t>2 մլն դրամ</w:t>
      </w:r>
      <w:r w:rsidR="00606EBB" w:rsidRPr="0032784D">
        <w:rPr>
          <w:rFonts w:ascii="GHEA Grapalat" w:hAnsi="GHEA Grapalat" w:cs="GHEA Grapalat"/>
          <w:sz w:val="22"/>
          <w:szCs w:val="22"/>
          <w:lang w:val="en-US"/>
        </w:rPr>
        <w:t xml:space="preserve"> են</w:t>
      </w:r>
      <w:r w:rsidR="007439D9" w:rsidRPr="0032784D">
        <w:rPr>
          <w:rFonts w:ascii="GHEA Grapalat" w:hAnsi="GHEA Grapalat" w:cs="GHEA Grapalat"/>
          <w:sz w:val="22"/>
          <w:szCs w:val="22"/>
        </w:rPr>
        <w:t xml:space="preserve"> կազմել ՀՀ պետական կառավարման մարմինների կողմից</w:t>
      </w:r>
      <w:r w:rsidR="00606EBB" w:rsidRPr="0032784D">
        <w:rPr>
          <w:rFonts w:ascii="GHEA Grapalat" w:hAnsi="GHEA Grapalat" w:cs="GHEA Grapalat"/>
          <w:sz w:val="22"/>
          <w:szCs w:val="22"/>
        </w:rPr>
        <w:t xml:space="preserve"> </w:t>
      </w:r>
      <w:r w:rsidR="007439D9" w:rsidRPr="0032784D">
        <w:rPr>
          <w:rFonts w:ascii="GHEA Grapalat" w:hAnsi="GHEA Grapalat" w:cs="GHEA Grapalat"/>
          <w:sz w:val="22"/>
          <w:szCs w:val="22"/>
        </w:rPr>
        <w:t>դիմումներ, հայցադիմումներ, դատարանի վճիռների</w:t>
      </w:r>
      <w:r w:rsidR="00606EBB" w:rsidRPr="0032784D">
        <w:rPr>
          <w:rFonts w:ascii="GHEA Grapalat" w:hAnsi="GHEA Grapalat" w:cs="GHEA Grapalat"/>
          <w:sz w:val="22"/>
          <w:szCs w:val="22"/>
        </w:rPr>
        <w:t xml:space="preserve"> </w:t>
      </w:r>
      <w:r w:rsidR="007439D9" w:rsidRPr="0032784D">
        <w:rPr>
          <w:rFonts w:ascii="GHEA Grapalat" w:hAnsi="GHEA Grapalat" w:cs="GHEA Grapalat"/>
          <w:sz w:val="22"/>
          <w:szCs w:val="22"/>
        </w:rPr>
        <w:t>և որոշումների դեմ վերաքննիչ և վճռաբեկ բողոքներ ներկայացնելիս` «Պետական տուրքի մասին» ՀՀ</w:t>
      </w:r>
      <w:r w:rsidR="00606EBB" w:rsidRPr="0032784D">
        <w:rPr>
          <w:rFonts w:ascii="GHEA Grapalat" w:hAnsi="GHEA Grapalat" w:cs="GHEA Grapalat"/>
          <w:sz w:val="22"/>
          <w:szCs w:val="22"/>
        </w:rPr>
        <w:t xml:space="preserve"> օրենքով սահմանված վճարումները։</w:t>
      </w:r>
    </w:p>
    <w:p w:rsidR="002158B8" w:rsidRPr="0032784D" w:rsidRDefault="00937542" w:rsidP="002158B8">
      <w:pPr>
        <w:autoSpaceDE w:val="0"/>
        <w:autoSpaceDN w:val="0"/>
        <w:adjustRightInd w:val="0"/>
        <w:spacing w:line="360" w:lineRule="auto"/>
        <w:ind w:firstLine="567"/>
        <w:jc w:val="both"/>
        <w:rPr>
          <w:rFonts w:ascii="GHEA Grapalat" w:hAnsi="GHEA Grapalat" w:cs="GHEA Grapalat"/>
          <w:sz w:val="22"/>
          <w:szCs w:val="22"/>
          <w:lang w:val="en-US"/>
        </w:rPr>
      </w:pPr>
      <w:r w:rsidRPr="0032784D">
        <w:rPr>
          <w:rFonts w:ascii="GHEA Grapalat" w:hAnsi="GHEA Grapalat" w:cs="GHEA Grapalat"/>
          <w:i/>
          <w:sz w:val="22"/>
          <w:szCs w:val="22"/>
        </w:rPr>
        <w:t>Բնակարանային ապահով</w:t>
      </w:r>
      <w:r w:rsidRPr="0032784D">
        <w:rPr>
          <w:rFonts w:ascii="GHEA Grapalat" w:hAnsi="GHEA Grapalat" w:cs="GHEA Grapalat"/>
          <w:i/>
          <w:sz w:val="22"/>
          <w:szCs w:val="22"/>
          <w:lang w:val="en-US"/>
        </w:rPr>
        <w:t>ման</w:t>
      </w:r>
      <w:r w:rsidRPr="0032784D">
        <w:rPr>
          <w:rFonts w:ascii="GHEA Grapalat" w:hAnsi="GHEA Grapalat" w:cs="GHEA Grapalat"/>
          <w:sz w:val="22"/>
          <w:szCs w:val="22"/>
          <w:lang w:val="en-US"/>
        </w:rPr>
        <w:t xml:space="preserve"> </w:t>
      </w:r>
      <w:r w:rsidR="002158B8" w:rsidRPr="0032784D">
        <w:rPr>
          <w:rFonts w:ascii="GHEA Grapalat" w:hAnsi="GHEA Grapalat" w:cs="GHEA Grapalat"/>
          <w:sz w:val="22"/>
          <w:szCs w:val="22"/>
        </w:rPr>
        <w:t>ծրագրի շրջանակներում</w:t>
      </w:r>
      <w:r w:rsidR="00E81D3A" w:rsidRPr="0032784D">
        <w:rPr>
          <w:rFonts w:ascii="GHEA Grapalat" w:hAnsi="GHEA Grapalat" w:cs="GHEA Grapalat"/>
          <w:sz w:val="22"/>
          <w:szCs w:val="22"/>
          <w:lang w:val="en-US"/>
        </w:rPr>
        <w:t xml:space="preserve"> հաշվետու տարում </w:t>
      </w:r>
      <w:r w:rsidR="002158B8" w:rsidRPr="0032784D">
        <w:rPr>
          <w:rFonts w:ascii="GHEA Grapalat" w:hAnsi="GHEA Grapalat" w:cs="GHEA Grapalat"/>
          <w:sz w:val="22"/>
          <w:szCs w:val="22"/>
        </w:rPr>
        <w:t>շուրջ 27.8 մլն դրամ հատկացվել է ՀՀ</w:t>
      </w:r>
      <w:r w:rsidR="006274A0" w:rsidRPr="0032784D">
        <w:rPr>
          <w:rFonts w:ascii="GHEA Grapalat" w:hAnsi="GHEA Grapalat" w:cs="GHEA Grapalat"/>
          <w:sz w:val="22"/>
          <w:szCs w:val="22"/>
        </w:rPr>
        <w:t xml:space="preserve"> </w:t>
      </w:r>
      <w:r w:rsidR="002158B8" w:rsidRPr="0032784D">
        <w:rPr>
          <w:rFonts w:ascii="GHEA Grapalat" w:hAnsi="GHEA Grapalat" w:cs="GHEA Grapalat"/>
          <w:sz w:val="22"/>
          <w:szCs w:val="22"/>
        </w:rPr>
        <w:t>Լոռու մարզպետարանին՝</w:t>
      </w:r>
      <w:r w:rsidR="006274A0" w:rsidRPr="0032784D">
        <w:rPr>
          <w:rFonts w:ascii="GHEA Grapalat" w:hAnsi="GHEA Grapalat" w:cs="GHEA Grapalat"/>
          <w:sz w:val="22"/>
          <w:szCs w:val="22"/>
        </w:rPr>
        <w:t xml:space="preserve"> </w:t>
      </w:r>
      <w:r w:rsidR="002158B8" w:rsidRPr="0032784D">
        <w:rPr>
          <w:rFonts w:ascii="GHEA Grapalat" w:hAnsi="GHEA Grapalat" w:cs="GHEA Grapalat"/>
          <w:sz w:val="22"/>
          <w:szCs w:val="22"/>
        </w:rPr>
        <w:t>մարզի Գուգարքի համայնքի Էներգետիկների 3-րդ փողոցի հրդեհված N 5 բազմակացարան ոչ հիմնական շինութ</w:t>
      </w:r>
      <w:r w:rsidRPr="0032784D">
        <w:rPr>
          <w:rFonts w:ascii="GHEA Grapalat" w:hAnsi="GHEA Grapalat" w:cs="GHEA Grapalat"/>
          <w:sz w:val="22"/>
          <w:szCs w:val="22"/>
        </w:rPr>
        <w:t>յան նախկին բնակիչներ հանդիսացող</w:t>
      </w:r>
      <w:r w:rsidR="002158B8" w:rsidRPr="0032784D">
        <w:rPr>
          <w:rFonts w:ascii="GHEA Grapalat" w:hAnsi="GHEA Grapalat" w:cs="GHEA Grapalat"/>
          <w:sz w:val="22"/>
          <w:szCs w:val="22"/>
        </w:rPr>
        <w:t xml:space="preserve"> 7 ընտանիքի բնակարանային խնդիրը բնակարանի գնման վկայագրի տր</w:t>
      </w:r>
      <w:r w:rsidRPr="0032784D">
        <w:rPr>
          <w:rFonts w:ascii="GHEA Grapalat" w:hAnsi="GHEA Grapalat" w:cs="GHEA Grapalat"/>
          <w:sz w:val="22"/>
          <w:szCs w:val="22"/>
        </w:rPr>
        <w:t>ամադրման միջոցով լուծելու համար</w:t>
      </w:r>
      <w:r w:rsidR="002158B8" w:rsidRPr="0032784D">
        <w:rPr>
          <w:rFonts w:ascii="GHEA Grapalat" w:hAnsi="GHEA Grapalat" w:cs="GHEA Grapalat"/>
          <w:sz w:val="22"/>
          <w:szCs w:val="22"/>
        </w:rPr>
        <w:t>:</w:t>
      </w:r>
      <w:r w:rsidRPr="0032784D">
        <w:rPr>
          <w:rFonts w:ascii="GHEA Grapalat" w:hAnsi="GHEA Grapalat" w:cs="GHEA Grapalat"/>
          <w:sz w:val="22"/>
          <w:szCs w:val="22"/>
          <w:lang w:val="en-US"/>
        </w:rPr>
        <w:t xml:space="preserve"> Միջոցներն օգտագործվել են նախատեսված ծավալով:</w:t>
      </w:r>
    </w:p>
    <w:p w:rsidR="002158B8" w:rsidRPr="0032784D" w:rsidRDefault="002158B8" w:rsidP="002158B8">
      <w:pPr>
        <w:autoSpaceDE w:val="0"/>
        <w:autoSpaceDN w:val="0"/>
        <w:adjustRightInd w:val="0"/>
        <w:spacing w:line="360" w:lineRule="auto"/>
        <w:ind w:firstLine="567"/>
        <w:jc w:val="both"/>
        <w:rPr>
          <w:rFonts w:ascii="GHEA Grapalat" w:hAnsi="GHEA Grapalat" w:cs="GHEA Grapalat"/>
          <w:sz w:val="22"/>
          <w:szCs w:val="22"/>
        </w:rPr>
      </w:pPr>
      <w:r w:rsidRPr="0032784D">
        <w:rPr>
          <w:rFonts w:ascii="GHEA Grapalat" w:hAnsi="GHEA Grapalat" w:cs="GHEA Grapalat"/>
          <w:sz w:val="22"/>
          <w:szCs w:val="22"/>
        </w:rPr>
        <w:t>196.7 մլն դրամ (ծրագրի 97.1%</w:t>
      </w:r>
      <w:r w:rsidR="00E81D3A" w:rsidRPr="0032784D">
        <w:rPr>
          <w:rFonts w:ascii="GHEA Grapalat" w:hAnsi="GHEA Grapalat" w:cs="GHEA Grapalat"/>
          <w:sz w:val="22"/>
          <w:szCs w:val="22"/>
          <w:lang w:val="en-US"/>
        </w:rPr>
        <w:t>-ը</w:t>
      </w:r>
      <w:r w:rsidRPr="0032784D">
        <w:rPr>
          <w:rFonts w:ascii="GHEA Grapalat" w:hAnsi="GHEA Grapalat" w:cs="GHEA Grapalat"/>
          <w:sz w:val="22"/>
          <w:szCs w:val="22"/>
        </w:rPr>
        <w:t xml:space="preserve">) օգտագործվել է </w:t>
      </w:r>
      <w:r w:rsidRPr="0032784D">
        <w:rPr>
          <w:rFonts w:ascii="GHEA Grapalat" w:hAnsi="GHEA Grapalat" w:cs="GHEA Grapalat"/>
          <w:i/>
          <w:sz w:val="22"/>
          <w:szCs w:val="22"/>
        </w:rPr>
        <w:t>Միգրացիոն բնագավառում պետական քաղաքա</w:t>
      </w:r>
      <w:r w:rsidR="00E81D3A" w:rsidRPr="0032784D">
        <w:rPr>
          <w:rFonts w:ascii="GHEA Grapalat" w:hAnsi="GHEA Grapalat" w:cs="GHEA Grapalat"/>
          <w:i/>
          <w:sz w:val="22"/>
          <w:szCs w:val="22"/>
        </w:rPr>
        <w:t>կանության մշակ</w:t>
      </w:r>
      <w:r w:rsidR="00E81D3A" w:rsidRPr="0032784D">
        <w:rPr>
          <w:rFonts w:ascii="GHEA Grapalat" w:hAnsi="GHEA Grapalat" w:cs="GHEA Grapalat"/>
          <w:i/>
          <w:sz w:val="22"/>
          <w:szCs w:val="22"/>
          <w:lang w:val="en-US"/>
        </w:rPr>
        <w:t>ման</w:t>
      </w:r>
      <w:r w:rsidR="00E81D3A" w:rsidRPr="0032784D">
        <w:rPr>
          <w:rFonts w:ascii="GHEA Grapalat" w:hAnsi="GHEA Grapalat" w:cs="GHEA Grapalat"/>
          <w:i/>
          <w:sz w:val="22"/>
          <w:szCs w:val="22"/>
        </w:rPr>
        <w:t xml:space="preserve"> և իրականաց</w:t>
      </w:r>
      <w:r w:rsidR="00E81D3A" w:rsidRPr="0032784D">
        <w:rPr>
          <w:rFonts w:ascii="GHEA Grapalat" w:hAnsi="GHEA Grapalat" w:cs="GHEA Grapalat"/>
          <w:i/>
          <w:sz w:val="22"/>
          <w:szCs w:val="22"/>
          <w:lang w:val="en-US"/>
        </w:rPr>
        <w:t>ման</w:t>
      </w:r>
      <w:r w:rsidRPr="0032784D">
        <w:rPr>
          <w:rFonts w:ascii="GHEA Grapalat" w:hAnsi="GHEA Grapalat" w:cs="GHEA Grapalat"/>
          <w:sz w:val="22"/>
          <w:szCs w:val="22"/>
        </w:rPr>
        <w:t xml:space="preserve"> ծրագրի շրջանակներում: Շեղումը </w:t>
      </w:r>
      <w:r w:rsidR="007600AB" w:rsidRPr="0032784D">
        <w:rPr>
          <w:rFonts w:ascii="GHEA Grapalat" w:hAnsi="GHEA Grapalat" w:cs="GHEA Grapalat"/>
          <w:sz w:val="22"/>
          <w:szCs w:val="22"/>
          <w:lang w:val="en-US"/>
        </w:rPr>
        <w:t xml:space="preserve">հիմնականում </w:t>
      </w:r>
      <w:r w:rsidRPr="0032784D">
        <w:rPr>
          <w:rFonts w:ascii="GHEA Grapalat" w:hAnsi="GHEA Grapalat" w:cs="GHEA Grapalat"/>
          <w:sz w:val="22"/>
          <w:szCs w:val="22"/>
        </w:rPr>
        <w:t xml:space="preserve">պայմանավորված է </w:t>
      </w:r>
      <w:r w:rsidR="00050B4E" w:rsidRPr="0032784D">
        <w:rPr>
          <w:rFonts w:ascii="GHEA Grapalat" w:hAnsi="GHEA Grapalat" w:cs="GHEA Grapalat"/>
          <w:sz w:val="22"/>
          <w:szCs w:val="22"/>
        </w:rPr>
        <w:t>ՀՀ տարածքային կառավարման և ենթակառուցվածքների</w:t>
      </w:r>
      <w:r w:rsidR="00986805" w:rsidRPr="0032784D">
        <w:rPr>
          <w:rFonts w:ascii="GHEA Grapalat" w:hAnsi="GHEA Grapalat" w:cs="GHEA Grapalat"/>
          <w:sz w:val="22"/>
          <w:szCs w:val="22"/>
        </w:rPr>
        <w:t xml:space="preserve"> </w:t>
      </w:r>
      <w:r w:rsidR="00050B4E" w:rsidRPr="0032784D">
        <w:rPr>
          <w:rFonts w:ascii="GHEA Grapalat" w:hAnsi="GHEA Grapalat" w:cs="GHEA Grapalat"/>
          <w:sz w:val="22"/>
          <w:szCs w:val="22"/>
        </w:rPr>
        <w:t>նախարարության միգրացիոն ծառայությ</w:t>
      </w:r>
      <w:r w:rsidR="00050B4E" w:rsidRPr="0032784D">
        <w:rPr>
          <w:rFonts w:ascii="GHEA Grapalat" w:hAnsi="GHEA Grapalat" w:cs="GHEA Grapalat"/>
          <w:sz w:val="22"/>
          <w:szCs w:val="22"/>
          <w:lang w:val="en-US"/>
        </w:rPr>
        <w:t xml:space="preserve">ան </w:t>
      </w:r>
      <w:r w:rsidR="007600AB" w:rsidRPr="0032784D">
        <w:rPr>
          <w:rFonts w:ascii="GHEA Grapalat" w:hAnsi="GHEA Grapalat" w:cs="GHEA Grapalat"/>
          <w:sz w:val="22"/>
          <w:szCs w:val="22"/>
        </w:rPr>
        <w:t>պահպանման ծախսերի տնտես</w:t>
      </w:r>
      <w:r w:rsidR="007600AB" w:rsidRPr="0032784D">
        <w:rPr>
          <w:rFonts w:ascii="GHEA Grapalat" w:hAnsi="GHEA Grapalat" w:cs="GHEA Grapalat"/>
          <w:sz w:val="22"/>
          <w:szCs w:val="22"/>
          <w:lang w:val="en-US"/>
        </w:rPr>
        <w:t>մամբ</w:t>
      </w:r>
      <w:r w:rsidRPr="0032784D">
        <w:rPr>
          <w:rFonts w:ascii="GHEA Grapalat" w:hAnsi="GHEA Grapalat" w:cs="GHEA Grapalat"/>
          <w:sz w:val="22"/>
          <w:szCs w:val="22"/>
        </w:rPr>
        <w:t>: Միգրացիոն բնագավառու</w:t>
      </w:r>
      <w:r w:rsidR="00050B4E" w:rsidRPr="0032784D">
        <w:rPr>
          <w:rFonts w:ascii="GHEA Grapalat" w:hAnsi="GHEA Grapalat" w:cs="GHEA Grapalat"/>
          <w:sz w:val="22"/>
          <w:szCs w:val="22"/>
        </w:rPr>
        <w:t>մ պետական քաղաքականության մշակ</w:t>
      </w:r>
      <w:r w:rsidRPr="0032784D">
        <w:rPr>
          <w:rFonts w:ascii="GHEA Grapalat" w:hAnsi="GHEA Grapalat" w:cs="GHEA Grapalat"/>
          <w:sz w:val="22"/>
          <w:szCs w:val="22"/>
        </w:rPr>
        <w:t>մ</w:t>
      </w:r>
      <w:r w:rsidR="00050B4E" w:rsidRPr="0032784D">
        <w:rPr>
          <w:rFonts w:ascii="GHEA Grapalat" w:hAnsi="GHEA Grapalat" w:cs="GHEA Grapalat"/>
          <w:sz w:val="22"/>
          <w:szCs w:val="22"/>
          <w:lang w:val="en-US"/>
        </w:rPr>
        <w:t>ան</w:t>
      </w:r>
      <w:r w:rsidRPr="0032784D">
        <w:rPr>
          <w:rFonts w:ascii="GHEA Grapalat" w:hAnsi="GHEA Grapalat" w:cs="GHEA Grapalat"/>
          <w:sz w:val="22"/>
          <w:szCs w:val="22"/>
        </w:rPr>
        <w:t xml:space="preserve"> և իրականացման </w:t>
      </w:r>
      <w:r w:rsidR="00050B4E" w:rsidRPr="0032784D">
        <w:rPr>
          <w:rFonts w:ascii="GHEA Grapalat" w:hAnsi="GHEA Grapalat" w:cs="GHEA Grapalat"/>
          <w:sz w:val="22"/>
          <w:szCs w:val="22"/>
          <w:lang w:val="en-US"/>
        </w:rPr>
        <w:t>միջոցառման շրջանակներում օգտագործվել է</w:t>
      </w:r>
      <w:r w:rsidRPr="0032784D">
        <w:rPr>
          <w:rFonts w:ascii="GHEA Grapalat" w:hAnsi="GHEA Grapalat" w:cs="GHEA Grapalat"/>
          <w:sz w:val="22"/>
          <w:szCs w:val="22"/>
        </w:rPr>
        <w:t xml:space="preserve"> 183.1 մլն դրամ (ծրագրի 96.9%</w:t>
      </w:r>
      <w:r w:rsidR="00050B4E" w:rsidRPr="0032784D">
        <w:rPr>
          <w:rFonts w:ascii="GHEA Grapalat" w:hAnsi="GHEA Grapalat" w:cs="GHEA Grapalat"/>
          <w:sz w:val="22"/>
          <w:szCs w:val="22"/>
          <w:lang w:val="en-US"/>
        </w:rPr>
        <w:t>-ը</w:t>
      </w:r>
      <w:r w:rsidRPr="0032784D">
        <w:rPr>
          <w:rFonts w:ascii="GHEA Grapalat" w:hAnsi="GHEA Grapalat" w:cs="GHEA Grapalat"/>
          <w:sz w:val="22"/>
          <w:szCs w:val="22"/>
        </w:rPr>
        <w:t xml:space="preserve">), </w:t>
      </w:r>
      <w:r w:rsidR="00050B4E" w:rsidRPr="0032784D">
        <w:rPr>
          <w:rFonts w:ascii="GHEA Grapalat" w:hAnsi="GHEA Grapalat" w:cs="GHEA Grapalat"/>
          <w:sz w:val="22"/>
          <w:szCs w:val="22"/>
          <w:lang w:val="en-US"/>
        </w:rPr>
        <w:t>ա</w:t>
      </w:r>
      <w:r w:rsidRPr="0032784D">
        <w:rPr>
          <w:rFonts w:ascii="GHEA Grapalat" w:hAnsi="GHEA Grapalat" w:cs="GHEA Grapalat"/>
          <w:sz w:val="22"/>
          <w:szCs w:val="22"/>
        </w:rPr>
        <w:t>րտասահմանյան պատվիրակությունների ընդունելությունների և Միգրացիոն ծառայության կարողությունների զարգաց</w:t>
      </w:r>
      <w:r w:rsidR="00050B4E" w:rsidRPr="0032784D">
        <w:rPr>
          <w:rFonts w:ascii="GHEA Grapalat" w:hAnsi="GHEA Grapalat" w:cs="GHEA Grapalat"/>
          <w:sz w:val="22"/>
          <w:szCs w:val="22"/>
          <w:lang w:val="en-US"/>
        </w:rPr>
        <w:t>ման</w:t>
      </w:r>
      <w:r w:rsidRPr="0032784D">
        <w:rPr>
          <w:rFonts w:ascii="GHEA Grapalat" w:hAnsi="GHEA Grapalat" w:cs="GHEA Grapalat"/>
          <w:sz w:val="22"/>
          <w:szCs w:val="22"/>
        </w:rPr>
        <w:t xml:space="preserve"> և տեխնիկական հագեցվածության ապահովմանը` համապատասխանաբար 2.4 մլն դրամ (99.8%) և 5.5 մլն դրամ (98.2%)</w:t>
      </w:r>
      <w:r w:rsidR="00050B4E" w:rsidRPr="0032784D">
        <w:rPr>
          <w:rFonts w:ascii="GHEA Grapalat" w:hAnsi="GHEA Grapalat" w:cs="GHEA Grapalat"/>
          <w:sz w:val="22"/>
          <w:szCs w:val="22"/>
        </w:rPr>
        <w:t xml:space="preserve">, իսկ </w:t>
      </w:r>
      <w:r w:rsidR="00050B4E" w:rsidRPr="0032784D">
        <w:rPr>
          <w:rFonts w:ascii="GHEA Grapalat" w:hAnsi="GHEA Grapalat" w:cs="GHEA Grapalat"/>
          <w:sz w:val="22"/>
          <w:szCs w:val="22"/>
          <w:lang w:val="en-US"/>
        </w:rPr>
        <w:t>ա</w:t>
      </w:r>
      <w:r w:rsidRPr="0032784D">
        <w:rPr>
          <w:rFonts w:ascii="GHEA Grapalat" w:hAnsi="GHEA Grapalat" w:cs="GHEA Grapalat"/>
          <w:sz w:val="22"/>
          <w:szCs w:val="22"/>
        </w:rPr>
        <w:t>րտասահմանյան պաշտոնական գործուղումներ</w:t>
      </w:r>
      <w:r w:rsidR="00050B4E" w:rsidRPr="0032784D">
        <w:rPr>
          <w:rFonts w:ascii="GHEA Grapalat" w:hAnsi="GHEA Grapalat" w:cs="GHEA Grapalat"/>
          <w:sz w:val="22"/>
          <w:szCs w:val="22"/>
          <w:lang w:val="en-US"/>
        </w:rPr>
        <w:t>ի</w:t>
      </w:r>
      <w:r w:rsidRPr="0032784D">
        <w:rPr>
          <w:rFonts w:ascii="GHEA Grapalat" w:hAnsi="GHEA Grapalat" w:cs="GHEA Grapalat"/>
          <w:sz w:val="22"/>
          <w:szCs w:val="22"/>
        </w:rPr>
        <w:t xml:space="preserve"> </w:t>
      </w:r>
      <w:r w:rsidR="00D50131" w:rsidRPr="0032784D">
        <w:rPr>
          <w:rFonts w:ascii="GHEA Grapalat" w:hAnsi="GHEA Grapalat" w:cs="GHEA Grapalat"/>
          <w:sz w:val="22"/>
          <w:szCs w:val="22"/>
          <w:lang w:val="en-US"/>
        </w:rPr>
        <w:t xml:space="preserve">համար </w:t>
      </w:r>
      <w:r w:rsidRPr="0032784D">
        <w:rPr>
          <w:rFonts w:ascii="GHEA Grapalat" w:hAnsi="GHEA Grapalat" w:cs="GHEA Grapalat"/>
          <w:sz w:val="22"/>
          <w:szCs w:val="22"/>
        </w:rPr>
        <w:t>և ՀՀ պետական կառավարման մարմինների կողմից</w:t>
      </w:r>
      <w:r w:rsidR="006274A0" w:rsidRPr="0032784D">
        <w:rPr>
          <w:rFonts w:ascii="GHEA Grapalat" w:hAnsi="GHEA Grapalat" w:cs="GHEA Grapalat"/>
          <w:sz w:val="22"/>
          <w:szCs w:val="22"/>
        </w:rPr>
        <w:t xml:space="preserve"> </w:t>
      </w:r>
      <w:r w:rsidRPr="0032784D">
        <w:rPr>
          <w:rFonts w:ascii="GHEA Grapalat" w:hAnsi="GHEA Grapalat" w:cs="GHEA Grapalat"/>
          <w:sz w:val="22"/>
          <w:szCs w:val="22"/>
        </w:rPr>
        <w:t>դիմումներ, հայցադիմումներ, դատարանի վճիռների</w:t>
      </w:r>
      <w:r w:rsidR="006274A0" w:rsidRPr="0032784D">
        <w:rPr>
          <w:rFonts w:ascii="GHEA Grapalat" w:hAnsi="GHEA Grapalat" w:cs="GHEA Grapalat"/>
          <w:sz w:val="22"/>
          <w:szCs w:val="22"/>
        </w:rPr>
        <w:t xml:space="preserve"> </w:t>
      </w:r>
      <w:r w:rsidRPr="0032784D">
        <w:rPr>
          <w:rFonts w:ascii="GHEA Grapalat" w:hAnsi="GHEA Grapalat" w:cs="GHEA Grapalat"/>
          <w:sz w:val="22"/>
          <w:szCs w:val="22"/>
        </w:rPr>
        <w:t>և որոշումների դեմ վերաքննիչ և վճռաբեկ բողոքներ ներկայացնելիս` «Պետական տուրքի մասին» ՀՀ օրենքով սահմանված վճարումները կատարվել են նախատեսված ծավալով` կազմելով համապատասխանաբար 5.6 մլն դրամ և 72 հազար դրամ:</w:t>
      </w:r>
    </w:p>
    <w:p w:rsidR="002158B8" w:rsidRPr="0032784D" w:rsidRDefault="002158B8" w:rsidP="002158B8">
      <w:pPr>
        <w:autoSpaceDE w:val="0"/>
        <w:autoSpaceDN w:val="0"/>
        <w:adjustRightInd w:val="0"/>
        <w:spacing w:line="360" w:lineRule="auto"/>
        <w:ind w:firstLine="567"/>
        <w:jc w:val="both"/>
        <w:rPr>
          <w:rFonts w:ascii="GHEA Grapalat" w:hAnsi="GHEA Grapalat" w:cs="GHEA Grapalat"/>
          <w:sz w:val="22"/>
          <w:szCs w:val="22"/>
        </w:rPr>
      </w:pPr>
      <w:r w:rsidRPr="0032784D">
        <w:rPr>
          <w:rFonts w:ascii="GHEA Grapalat" w:hAnsi="GHEA Grapalat" w:cs="GHEA Grapalat"/>
          <w:sz w:val="22"/>
          <w:szCs w:val="22"/>
        </w:rPr>
        <w:t>Շուրջ 51.1 մլն դրամ</w:t>
      </w:r>
      <w:r w:rsidR="00D31B11" w:rsidRPr="0032784D">
        <w:rPr>
          <w:rFonts w:ascii="GHEA Grapalat" w:hAnsi="GHEA Grapalat" w:cs="GHEA Grapalat"/>
          <w:sz w:val="22"/>
          <w:szCs w:val="22"/>
          <w:lang w:val="en-US"/>
        </w:rPr>
        <w:t>՝ նախատեսված միջոցների</w:t>
      </w:r>
      <w:r w:rsidRPr="0032784D">
        <w:rPr>
          <w:rFonts w:ascii="GHEA Grapalat" w:hAnsi="GHEA Grapalat" w:cs="GHEA Grapalat"/>
          <w:sz w:val="22"/>
          <w:szCs w:val="22"/>
        </w:rPr>
        <w:t xml:space="preserve"> 95.6%</w:t>
      </w:r>
      <w:r w:rsidR="00EC5CBE" w:rsidRPr="0032784D">
        <w:rPr>
          <w:rFonts w:ascii="GHEA Grapalat" w:hAnsi="GHEA Grapalat" w:cs="GHEA Grapalat"/>
          <w:sz w:val="22"/>
          <w:szCs w:val="22"/>
          <w:lang w:val="en-US"/>
        </w:rPr>
        <w:t>-ն</w:t>
      </w:r>
      <w:r w:rsidRPr="0032784D">
        <w:rPr>
          <w:rFonts w:ascii="GHEA Grapalat" w:hAnsi="GHEA Grapalat" w:cs="GHEA Grapalat"/>
          <w:sz w:val="22"/>
          <w:szCs w:val="22"/>
        </w:rPr>
        <w:t xml:space="preserve"> </w:t>
      </w:r>
      <w:r w:rsidRPr="0032784D">
        <w:rPr>
          <w:rFonts w:ascii="GHEA Grapalat" w:hAnsi="GHEA Grapalat" w:cs="GHEA Grapalat"/>
          <w:i/>
          <w:sz w:val="22"/>
          <w:szCs w:val="22"/>
        </w:rPr>
        <w:t>Այլընտր</w:t>
      </w:r>
      <w:r w:rsidR="003E290D" w:rsidRPr="0032784D">
        <w:rPr>
          <w:rFonts w:ascii="GHEA Grapalat" w:hAnsi="GHEA Grapalat" w:cs="GHEA Grapalat"/>
          <w:i/>
          <w:sz w:val="22"/>
          <w:szCs w:val="22"/>
        </w:rPr>
        <w:t>անքային աշխատանքային ծառայությ</w:t>
      </w:r>
      <w:r w:rsidR="003E290D" w:rsidRPr="0032784D">
        <w:rPr>
          <w:rFonts w:ascii="GHEA Grapalat" w:hAnsi="GHEA Grapalat" w:cs="GHEA Grapalat"/>
          <w:i/>
          <w:sz w:val="22"/>
          <w:szCs w:val="22"/>
          <w:lang w:val="en-US"/>
        </w:rPr>
        <w:t>ա</w:t>
      </w:r>
      <w:r w:rsidRPr="0032784D">
        <w:rPr>
          <w:rFonts w:ascii="GHEA Grapalat" w:hAnsi="GHEA Grapalat" w:cs="GHEA Grapalat"/>
          <w:i/>
          <w:sz w:val="22"/>
          <w:szCs w:val="22"/>
        </w:rPr>
        <w:t>ն</w:t>
      </w:r>
      <w:r w:rsidRPr="0032784D">
        <w:rPr>
          <w:rFonts w:ascii="GHEA Grapalat" w:hAnsi="GHEA Grapalat" w:cs="GHEA Grapalat"/>
          <w:sz w:val="22"/>
          <w:szCs w:val="22"/>
        </w:rPr>
        <w:t xml:space="preserve"> ծրագրի շրջանակներում</w:t>
      </w:r>
      <w:r w:rsidR="003E290D" w:rsidRPr="0032784D">
        <w:rPr>
          <w:rFonts w:ascii="GHEA Grapalat" w:hAnsi="GHEA Grapalat" w:cs="GHEA Grapalat"/>
          <w:sz w:val="22"/>
          <w:szCs w:val="22"/>
          <w:lang w:val="en-US"/>
        </w:rPr>
        <w:t xml:space="preserve"> տրամադրվել</w:t>
      </w:r>
      <w:r w:rsidR="003E290D" w:rsidRPr="0032784D">
        <w:rPr>
          <w:rFonts w:ascii="GHEA Grapalat" w:hAnsi="GHEA Grapalat" w:cs="GHEA Grapalat"/>
          <w:sz w:val="22"/>
          <w:szCs w:val="22"/>
        </w:rPr>
        <w:t xml:space="preserve"> է</w:t>
      </w:r>
      <w:r w:rsidRPr="0032784D">
        <w:rPr>
          <w:rFonts w:ascii="GHEA Grapalat" w:hAnsi="GHEA Grapalat" w:cs="GHEA Grapalat"/>
          <w:sz w:val="22"/>
          <w:szCs w:val="22"/>
        </w:rPr>
        <w:t xml:space="preserve"> 161 այլընտրանքային աշխատանքային ծառայողներին որպես դրամական բավարարում և դրամական փոխհատուցում</w:t>
      </w:r>
      <w:r w:rsidR="00EC5CBE" w:rsidRPr="0032784D">
        <w:rPr>
          <w:rFonts w:ascii="GHEA Grapalat" w:hAnsi="GHEA Grapalat" w:cs="GHEA Grapalat"/>
          <w:sz w:val="22"/>
          <w:szCs w:val="22"/>
          <w:lang w:val="en-US"/>
        </w:rPr>
        <w:t>՝ նախատեսված 186</w:t>
      </w:r>
      <w:r w:rsidR="00EC5CBE" w:rsidRPr="0032784D">
        <w:rPr>
          <w:rFonts w:ascii="GHEA Grapalat" w:hAnsi="GHEA Grapalat" w:cs="GHEA Grapalat"/>
          <w:sz w:val="22"/>
          <w:szCs w:val="22"/>
          <w:lang w:val="en-US"/>
        </w:rPr>
        <w:noBreakHyphen/>
        <w:t>ի դիմաց</w:t>
      </w:r>
      <w:r w:rsidRPr="0032784D">
        <w:rPr>
          <w:rFonts w:ascii="GHEA Grapalat" w:hAnsi="GHEA Grapalat" w:cs="GHEA Grapalat"/>
          <w:sz w:val="22"/>
          <w:szCs w:val="22"/>
        </w:rPr>
        <w:t>: Շեղումը հիմնականում պայմանավորված է փաստացի ծառայողների քանակով:</w:t>
      </w:r>
    </w:p>
    <w:p w:rsidR="00EC1DF4" w:rsidRPr="0032784D" w:rsidRDefault="002158B8" w:rsidP="002158B8">
      <w:pPr>
        <w:autoSpaceDE w:val="0"/>
        <w:autoSpaceDN w:val="0"/>
        <w:adjustRightInd w:val="0"/>
        <w:spacing w:line="360" w:lineRule="auto"/>
        <w:ind w:firstLine="567"/>
        <w:jc w:val="both"/>
        <w:rPr>
          <w:rFonts w:ascii="GHEA Grapalat" w:hAnsi="GHEA Grapalat" w:cs="GHEA Grapalat"/>
          <w:sz w:val="22"/>
          <w:szCs w:val="22"/>
          <w:lang w:val="en-US"/>
        </w:rPr>
      </w:pPr>
      <w:r w:rsidRPr="0032784D">
        <w:rPr>
          <w:rFonts w:ascii="GHEA Grapalat" w:hAnsi="GHEA Grapalat" w:cs="GHEA Grapalat"/>
          <w:i/>
          <w:sz w:val="22"/>
          <w:szCs w:val="22"/>
        </w:rPr>
        <w:t>Քաղաքային զարգացման ծրագրի</w:t>
      </w:r>
      <w:r w:rsidRPr="0032784D">
        <w:rPr>
          <w:rFonts w:ascii="GHEA Grapalat" w:hAnsi="GHEA Grapalat" w:cs="GHEA Grapalat"/>
          <w:sz w:val="22"/>
          <w:szCs w:val="22"/>
        </w:rPr>
        <w:t xml:space="preserve"> ծախսերի 2019 թվականի կատարողականը կազմել է 67.3% կամ 19.4 մլրդ դրամ: Շեղումը պայմանավորված է տվյալ բնագավառում արտաքին աջակցությամբ իրականացվող վարկային և դրամաշնորհային ծրագրերի կատարողականով: </w:t>
      </w:r>
    </w:p>
    <w:p w:rsidR="00EC1DF4" w:rsidRPr="0032784D" w:rsidRDefault="002158B8" w:rsidP="002158B8">
      <w:pPr>
        <w:autoSpaceDE w:val="0"/>
        <w:autoSpaceDN w:val="0"/>
        <w:adjustRightInd w:val="0"/>
        <w:spacing w:line="360" w:lineRule="auto"/>
        <w:ind w:firstLine="567"/>
        <w:jc w:val="both"/>
        <w:rPr>
          <w:rFonts w:ascii="GHEA Grapalat" w:hAnsi="GHEA Grapalat" w:cs="Sylfaen"/>
          <w:sz w:val="22"/>
          <w:szCs w:val="22"/>
          <w:lang w:val="en-US"/>
        </w:rPr>
      </w:pPr>
      <w:r w:rsidRPr="0032784D">
        <w:rPr>
          <w:rFonts w:ascii="GHEA Grapalat" w:hAnsi="GHEA Grapalat" w:cs="Sylfaen"/>
          <w:sz w:val="22"/>
          <w:szCs w:val="22"/>
        </w:rPr>
        <w:t>Ե</w:t>
      </w:r>
      <w:r w:rsidR="00EC1DF4" w:rsidRPr="0032784D">
        <w:rPr>
          <w:rFonts w:ascii="GHEA Grapalat" w:hAnsi="GHEA Grapalat" w:cs="Sylfaen"/>
          <w:sz w:val="22"/>
          <w:szCs w:val="22"/>
          <w:lang w:val="en-US"/>
        </w:rPr>
        <w:t>վրոպական ներդրումային բանկի</w:t>
      </w:r>
      <w:r w:rsidRPr="0032784D">
        <w:rPr>
          <w:rFonts w:ascii="GHEA Grapalat" w:hAnsi="GHEA Grapalat" w:cs="Sylfaen"/>
          <w:sz w:val="22"/>
          <w:szCs w:val="22"/>
        </w:rPr>
        <w:t xml:space="preserve"> աջակցությամբ իրականացվող Երևանի էներգաարդյունավետության ծրագրին պետական աջակցության ծրագրի շրջանակներում նախատեսված 600 մլն դրամը չի օգտագործվել` պայմանավորված նրանով, որ հաշվետու ժամանակահատվածում մրցութային փաթեթները ԵՆԲ-ի կողմից հաստատված չեն եղել: </w:t>
      </w:r>
      <w:r w:rsidR="00C76BA4" w:rsidRPr="0032784D">
        <w:rPr>
          <w:rFonts w:ascii="GHEA Grapalat" w:hAnsi="GHEA Grapalat" w:cs="Sylfaen"/>
          <w:sz w:val="22"/>
          <w:szCs w:val="22"/>
          <w:lang w:val="en-US"/>
        </w:rPr>
        <w:t>Մ</w:t>
      </w:r>
      <w:r w:rsidRPr="0032784D">
        <w:rPr>
          <w:rFonts w:ascii="GHEA Grapalat" w:hAnsi="GHEA Grapalat" w:cs="Sylfaen"/>
          <w:sz w:val="22"/>
          <w:szCs w:val="22"/>
        </w:rPr>
        <w:t>րցութային փաթեթները հաստատվում են որոշ ուսումնասիրությունների հիման վրա</w:t>
      </w:r>
      <w:r w:rsidR="00C76BA4" w:rsidRPr="0032784D">
        <w:rPr>
          <w:rFonts w:ascii="GHEA Grapalat" w:hAnsi="GHEA Grapalat" w:cs="Sylfaen"/>
          <w:sz w:val="22"/>
          <w:szCs w:val="22"/>
          <w:lang w:val="en-US"/>
        </w:rPr>
        <w:t xml:space="preserve">, </w:t>
      </w:r>
      <w:r w:rsidR="00C76BA4" w:rsidRPr="0032784D">
        <w:rPr>
          <w:rFonts w:ascii="GHEA Grapalat" w:hAnsi="GHEA Grapalat" w:cs="Sylfaen"/>
          <w:sz w:val="22"/>
          <w:szCs w:val="22"/>
          <w:lang w:val="en-US"/>
        </w:rPr>
        <w:lastRenderedPageBreak/>
        <w:t>մասնավորապես՝</w:t>
      </w:r>
      <w:r w:rsidRPr="0032784D">
        <w:rPr>
          <w:rFonts w:ascii="GHEA Grapalat" w:hAnsi="GHEA Grapalat" w:cs="Sylfaen"/>
          <w:sz w:val="22"/>
          <w:szCs w:val="22"/>
        </w:rPr>
        <w:t xml:space="preserve"> սեյսմիկ աուդիտ</w:t>
      </w:r>
      <w:r w:rsidR="00C76BA4" w:rsidRPr="0032784D">
        <w:rPr>
          <w:rFonts w:ascii="GHEA Grapalat" w:hAnsi="GHEA Grapalat" w:cs="Sylfaen"/>
          <w:sz w:val="22"/>
          <w:szCs w:val="22"/>
          <w:lang w:val="en-US"/>
        </w:rPr>
        <w:t>ի</w:t>
      </w:r>
      <w:r w:rsidRPr="0032784D">
        <w:rPr>
          <w:rFonts w:ascii="GHEA Grapalat" w:hAnsi="GHEA Grapalat" w:cs="Sylfaen"/>
          <w:sz w:val="22"/>
          <w:szCs w:val="22"/>
        </w:rPr>
        <w:t>, էներգախնայողության աուդիտ</w:t>
      </w:r>
      <w:r w:rsidR="00C76BA4" w:rsidRPr="0032784D">
        <w:rPr>
          <w:rFonts w:ascii="GHEA Grapalat" w:hAnsi="GHEA Grapalat" w:cs="Sylfaen"/>
          <w:sz w:val="22"/>
          <w:szCs w:val="22"/>
          <w:lang w:val="en-US"/>
        </w:rPr>
        <w:t>ի</w:t>
      </w:r>
      <w:r w:rsidRPr="0032784D">
        <w:rPr>
          <w:rFonts w:ascii="GHEA Grapalat" w:hAnsi="GHEA Grapalat" w:cs="Sylfaen"/>
          <w:sz w:val="22"/>
          <w:szCs w:val="22"/>
        </w:rPr>
        <w:t>, ինչպես նաև նախագծային աշխատանքների</w:t>
      </w:r>
      <w:r w:rsidR="006274A0" w:rsidRPr="0032784D">
        <w:rPr>
          <w:rFonts w:ascii="GHEA Grapalat" w:hAnsi="GHEA Grapalat" w:cs="Sylfaen"/>
          <w:sz w:val="22"/>
          <w:szCs w:val="22"/>
        </w:rPr>
        <w:t xml:space="preserve"> </w:t>
      </w:r>
      <w:r w:rsidRPr="0032784D">
        <w:rPr>
          <w:rFonts w:ascii="GHEA Grapalat" w:hAnsi="GHEA Grapalat" w:cs="Sylfaen"/>
          <w:sz w:val="22"/>
          <w:szCs w:val="22"/>
        </w:rPr>
        <w:t xml:space="preserve">հիման վրա, </w:t>
      </w:r>
      <w:r w:rsidR="00C76BA4" w:rsidRPr="0032784D">
        <w:rPr>
          <w:rFonts w:ascii="GHEA Grapalat" w:hAnsi="GHEA Grapalat" w:cs="Sylfaen"/>
          <w:sz w:val="22"/>
          <w:szCs w:val="22"/>
          <w:lang w:val="en-US"/>
        </w:rPr>
        <w:t>ուստի մ</w:t>
      </w:r>
      <w:r w:rsidRPr="0032784D">
        <w:rPr>
          <w:rFonts w:ascii="GHEA Grapalat" w:hAnsi="GHEA Grapalat" w:cs="Sylfaen"/>
          <w:sz w:val="22"/>
          <w:szCs w:val="22"/>
        </w:rPr>
        <w:t xml:space="preserve">րցութային փաթեթների հաստատումը հնարավոր կլինի վերը նշված բոլոր աշխատանքները կատարելուց հետո: </w:t>
      </w:r>
      <w:r w:rsidR="00C76BA4" w:rsidRPr="0032784D">
        <w:rPr>
          <w:rFonts w:ascii="GHEA Grapalat" w:hAnsi="GHEA Grapalat" w:cs="Sylfaen"/>
          <w:sz w:val="22"/>
          <w:szCs w:val="22"/>
        </w:rPr>
        <w:t>Ծրագրի շրջանակներում</w:t>
      </w:r>
      <w:r w:rsidR="00C76BA4" w:rsidRPr="0032784D">
        <w:rPr>
          <w:rFonts w:ascii="GHEA Grapalat" w:hAnsi="GHEA Grapalat" w:cs="Sylfaen"/>
          <w:sz w:val="22"/>
          <w:szCs w:val="22"/>
          <w:lang w:val="en-US"/>
        </w:rPr>
        <w:t xml:space="preserve"> նախատեսված է Երևանի քաղաքապետարանի կողմից </w:t>
      </w:r>
      <w:r w:rsidR="00C76BA4" w:rsidRPr="0032784D">
        <w:rPr>
          <w:rFonts w:ascii="GHEA Grapalat" w:hAnsi="GHEA Grapalat" w:cs="Sylfaen"/>
          <w:sz w:val="22"/>
          <w:szCs w:val="22"/>
        </w:rPr>
        <w:t>հանրային շենքերում</w:t>
      </w:r>
      <w:r w:rsidR="00C76BA4" w:rsidRPr="0032784D">
        <w:rPr>
          <w:rFonts w:ascii="GHEA Grapalat" w:hAnsi="GHEA Grapalat" w:cs="Sylfaen"/>
          <w:sz w:val="22"/>
          <w:szCs w:val="22"/>
          <w:lang w:val="en-US"/>
        </w:rPr>
        <w:t xml:space="preserve"> իրականացնել</w:t>
      </w:r>
      <w:r w:rsidR="00C76BA4" w:rsidRPr="0032784D">
        <w:rPr>
          <w:rFonts w:ascii="GHEA Grapalat" w:hAnsi="GHEA Grapalat" w:cs="Sylfaen"/>
          <w:sz w:val="22"/>
          <w:szCs w:val="22"/>
        </w:rPr>
        <w:t xml:space="preserve"> էներգաարդյունավետության և էներգախնայողության աշխատանքներ</w:t>
      </w:r>
      <w:r w:rsidR="00C76BA4" w:rsidRPr="0032784D">
        <w:rPr>
          <w:rFonts w:ascii="GHEA Grapalat" w:hAnsi="GHEA Grapalat" w:cs="Sylfaen"/>
          <w:sz w:val="22"/>
          <w:szCs w:val="22"/>
          <w:lang w:val="en-US"/>
        </w:rPr>
        <w:t>:</w:t>
      </w:r>
    </w:p>
    <w:p w:rsidR="00606DBD" w:rsidRPr="0032784D" w:rsidRDefault="002158B8" w:rsidP="00606DBD">
      <w:pPr>
        <w:autoSpaceDE w:val="0"/>
        <w:autoSpaceDN w:val="0"/>
        <w:adjustRightInd w:val="0"/>
        <w:spacing w:line="360" w:lineRule="auto"/>
        <w:ind w:firstLine="567"/>
        <w:jc w:val="both"/>
        <w:rPr>
          <w:rFonts w:ascii="GHEA Grapalat" w:hAnsi="GHEA Grapalat" w:cs="Sylfaen"/>
          <w:sz w:val="22"/>
          <w:szCs w:val="22"/>
        </w:rPr>
      </w:pPr>
      <w:r w:rsidRPr="0032784D">
        <w:rPr>
          <w:rFonts w:ascii="GHEA Grapalat" w:hAnsi="GHEA Grapalat" w:cs="Sylfaen"/>
          <w:sz w:val="22"/>
          <w:szCs w:val="22"/>
        </w:rPr>
        <w:t>Ասիական զարգացման բանկի աջակցությամբ իրականացվող քաղաքային ենթակառուցվածքների և քաղաքի կայուն զարգացման ներդրումային ծրագրի շրջանակներում օգտագործվել է նախատեսված միջոցների 43.6%-ը՝ 286.5 մլն դրամ, ինչը պայմանավորված է տրանսպորտի ոլորտի վերակազմավորմա</w:t>
      </w:r>
      <w:r w:rsidR="00606DBD" w:rsidRPr="0032784D">
        <w:rPr>
          <w:rFonts w:ascii="GHEA Grapalat" w:hAnsi="GHEA Grapalat" w:cs="Sylfaen"/>
          <w:sz w:val="22"/>
          <w:szCs w:val="22"/>
          <w:lang w:val="en-US"/>
        </w:rPr>
        <w:t>ն</w:t>
      </w:r>
      <w:r w:rsidRPr="0032784D">
        <w:rPr>
          <w:rFonts w:ascii="GHEA Grapalat" w:hAnsi="GHEA Grapalat" w:cs="Sylfaen"/>
          <w:sz w:val="22"/>
          <w:szCs w:val="22"/>
        </w:rPr>
        <w:t xml:space="preserve"> և Երևանի տրանսպորտի մարմնի ստեղծման վերաբերյալ </w:t>
      </w:r>
      <w:r w:rsidR="00606DBD" w:rsidRPr="0032784D">
        <w:rPr>
          <w:rFonts w:ascii="GHEA Grapalat" w:hAnsi="GHEA Grapalat" w:cs="Sylfaen"/>
          <w:sz w:val="22"/>
          <w:szCs w:val="22"/>
        </w:rPr>
        <w:t xml:space="preserve">խորհրդատվական ծառայությունների </w:t>
      </w:r>
      <w:r w:rsidRPr="0032784D">
        <w:rPr>
          <w:rFonts w:ascii="GHEA Grapalat" w:hAnsi="GHEA Grapalat" w:cs="Sylfaen"/>
          <w:sz w:val="22"/>
          <w:szCs w:val="22"/>
        </w:rPr>
        <w:t xml:space="preserve">մրցութային գործընթացը հաջորդ տարի տեղափոխելու </w:t>
      </w:r>
      <w:r w:rsidR="00606DBD" w:rsidRPr="0032784D">
        <w:rPr>
          <w:rFonts w:ascii="GHEA Grapalat" w:hAnsi="GHEA Grapalat" w:cs="Sylfaen"/>
          <w:sz w:val="22"/>
          <w:szCs w:val="22"/>
          <w:lang w:val="en-US"/>
        </w:rPr>
        <w:t>հանգամանք</w:t>
      </w:r>
      <w:r w:rsidRPr="0032784D">
        <w:rPr>
          <w:rFonts w:ascii="GHEA Grapalat" w:hAnsi="GHEA Grapalat" w:cs="Sylfaen"/>
          <w:sz w:val="22"/>
          <w:szCs w:val="22"/>
        </w:rPr>
        <w:t xml:space="preserve">ով: </w:t>
      </w:r>
      <w:r w:rsidR="00606DBD" w:rsidRPr="0032784D">
        <w:rPr>
          <w:rFonts w:ascii="GHEA Grapalat" w:hAnsi="GHEA Grapalat" w:cs="Sylfaen"/>
          <w:sz w:val="22"/>
          <w:szCs w:val="22"/>
          <w:lang w:val="en-US"/>
        </w:rPr>
        <w:t>2019 թվականին ծ</w:t>
      </w:r>
      <w:r w:rsidR="00606DBD" w:rsidRPr="0032784D">
        <w:rPr>
          <w:rFonts w:ascii="GHEA Grapalat" w:hAnsi="GHEA Grapalat" w:cs="Sylfaen"/>
          <w:sz w:val="22"/>
          <w:szCs w:val="22"/>
        </w:rPr>
        <w:t>րագր</w:t>
      </w:r>
      <w:r w:rsidR="00606DBD" w:rsidRPr="0032784D">
        <w:rPr>
          <w:rFonts w:ascii="GHEA Grapalat" w:hAnsi="GHEA Grapalat" w:cs="Sylfaen"/>
          <w:sz w:val="22"/>
          <w:szCs w:val="22"/>
          <w:lang w:val="en-US"/>
        </w:rPr>
        <w:t>ի շրջանակներում</w:t>
      </w:r>
      <w:r w:rsidR="00606DBD" w:rsidRPr="0032784D">
        <w:rPr>
          <w:rFonts w:ascii="GHEA Grapalat" w:hAnsi="GHEA Grapalat" w:cs="Sylfaen"/>
          <w:sz w:val="22"/>
          <w:szCs w:val="22"/>
        </w:rPr>
        <w:t xml:space="preserve"> իրականացվել է Արգավանդ-Շիրակ ճանապարահա</w:t>
      </w:r>
      <w:r w:rsidR="001A1205" w:rsidRPr="0032784D">
        <w:rPr>
          <w:rFonts w:ascii="GHEA Grapalat" w:hAnsi="GHEA Grapalat" w:cs="Sylfaen"/>
          <w:sz w:val="22"/>
          <w:szCs w:val="22"/>
          <w:lang w:val="en-US"/>
        </w:rPr>
        <w:t>հա</w:t>
      </w:r>
      <w:r w:rsidR="00606DBD" w:rsidRPr="0032784D">
        <w:rPr>
          <w:rFonts w:ascii="GHEA Grapalat" w:hAnsi="GHEA Grapalat" w:cs="Sylfaen"/>
          <w:sz w:val="22"/>
          <w:szCs w:val="22"/>
        </w:rPr>
        <w:t>տվածի շինարարական աշխատանքների վերահսկողությունը</w:t>
      </w:r>
      <w:r w:rsidR="00606DBD" w:rsidRPr="0032784D">
        <w:rPr>
          <w:rFonts w:ascii="GHEA Grapalat" w:hAnsi="GHEA Grapalat" w:cs="Sylfaen"/>
          <w:sz w:val="22"/>
          <w:szCs w:val="22"/>
          <w:lang w:val="en-US"/>
        </w:rPr>
        <w:t>,</w:t>
      </w:r>
      <w:r w:rsidR="00606DBD" w:rsidRPr="0032784D">
        <w:rPr>
          <w:rFonts w:ascii="GHEA Grapalat" w:hAnsi="GHEA Grapalat" w:cs="Sylfaen"/>
          <w:sz w:val="22"/>
          <w:szCs w:val="22"/>
        </w:rPr>
        <w:t xml:space="preserve"> </w:t>
      </w:r>
      <w:r w:rsidR="00606DBD" w:rsidRPr="0032784D">
        <w:rPr>
          <w:rFonts w:ascii="GHEA Grapalat" w:hAnsi="GHEA Grapalat" w:cs="Sylfaen"/>
          <w:sz w:val="22"/>
          <w:szCs w:val="22"/>
          <w:lang w:val="en-US"/>
        </w:rPr>
        <w:t>ա</w:t>
      </w:r>
      <w:r w:rsidR="00606DBD" w:rsidRPr="0032784D">
        <w:rPr>
          <w:rFonts w:ascii="GHEA Grapalat" w:hAnsi="GHEA Grapalat" w:cs="Sylfaen"/>
          <w:sz w:val="22"/>
          <w:szCs w:val="22"/>
        </w:rPr>
        <w:t>վարտ</w:t>
      </w:r>
      <w:r w:rsidR="00606DBD" w:rsidRPr="0032784D">
        <w:rPr>
          <w:rFonts w:ascii="GHEA Grapalat" w:hAnsi="GHEA Grapalat" w:cs="Sylfaen"/>
          <w:sz w:val="22"/>
          <w:szCs w:val="22"/>
          <w:lang w:val="en-US"/>
        </w:rPr>
        <w:t>վ</w:t>
      </w:r>
      <w:r w:rsidR="00606DBD" w:rsidRPr="0032784D">
        <w:rPr>
          <w:rFonts w:ascii="GHEA Grapalat" w:hAnsi="GHEA Grapalat" w:cs="Sylfaen"/>
          <w:sz w:val="22"/>
          <w:szCs w:val="22"/>
        </w:rPr>
        <w:t>ել են Երևան քաղաքի հանրային տրանսպորտի նոր ցանցի և միասնական տոմսային համակարգի մշակման աշխատանքները:</w:t>
      </w:r>
    </w:p>
    <w:p w:rsidR="00986805" w:rsidRPr="0032784D" w:rsidRDefault="002158B8" w:rsidP="00986805">
      <w:pPr>
        <w:autoSpaceDE w:val="0"/>
        <w:autoSpaceDN w:val="0"/>
        <w:adjustRightInd w:val="0"/>
        <w:spacing w:line="360" w:lineRule="auto"/>
        <w:ind w:firstLine="567"/>
        <w:jc w:val="both"/>
        <w:rPr>
          <w:rFonts w:ascii="GHEA Grapalat" w:hAnsi="GHEA Grapalat" w:cs="Sylfaen"/>
          <w:sz w:val="22"/>
          <w:szCs w:val="22"/>
          <w:lang w:val="en-US"/>
        </w:rPr>
      </w:pPr>
      <w:r w:rsidRPr="0032784D">
        <w:rPr>
          <w:rFonts w:ascii="GHEA Grapalat" w:hAnsi="GHEA Grapalat" w:cs="Sylfaen"/>
          <w:sz w:val="22"/>
          <w:szCs w:val="22"/>
        </w:rPr>
        <w:t>Ասիական զարգացման բանկի աջակցությամբ իրականացվող քաղաքային ենթակառուցվածքների և քաղաքի կայուն զարգացման ներդրումային երկրորդ ծրագրի շրջանակներում օգտագործվել է նախատեսված մ</w:t>
      </w:r>
      <w:r w:rsidR="00986805" w:rsidRPr="0032784D">
        <w:rPr>
          <w:rFonts w:ascii="GHEA Grapalat" w:hAnsi="GHEA Grapalat" w:cs="Sylfaen"/>
          <w:sz w:val="22"/>
          <w:szCs w:val="22"/>
        </w:rPr>
        <w:t>իջոցների 72.8%-ը՝ 6.8 մլրդ դրամ</w:t>
      </w:r>
      <w:r w:rsidR="00986805" w:rsidRPr="0032784D">
        <w:rPr>
          <w:rFonts w:ascii="GHEA Grapalat" w:hAnsi="GHEA Grapalat" w:cs="Sylfaen"/>
          <w:sz w:val="22"/>
          <w:szCs w:val="22"/>
          <w:lang w:val="en-US"/>
        </w:rPr>
        <w:t xml:space="preserve">: </w:t>
      </w:r>
      <w:r w:rsidR="00986805" w:rsidRPr="0032784D">
        <w:rPr>
          <w:rFonts w:ascii="GHEA Grapalat" w:hAnsi="GHEA Grapalat" w:cs="Sylfaen"/>
          <w:sz w:val="22"/>
          <w:szCs w:val="22"/>
        </w:rPr>
        <w:t>Ծրագր</w:t>
      </w:r>
      <w:r w:rsidR="00986805" w:rsidRPr="0032784D">
        <w:rPr>
          <w:rFonts w:ascii="GHEA Grapalat" w:hAnsi="GHEA Grapalat" w:cs="Sylfaen"/>
          <w:sz w:val="22"/>
          <w:szCs w:val="22"/>
          <w:lang w:val="en-US"/>
        </w:rPr>
        <w:t>ի շրջանակներում</w:t>
      </w:r>
      <w:r w:rsidR="00986805" w:rsidRPr="0032784D">
        <w:rPr>
          <w:rFonts w:ascii="GHEA Grapalat" w:hAnsi="GHEA Grapalat" w:cs="Sylfaen"/>
          <w:sz w:val="22"/>
          <w:szCs w:val="22"/>
        </w:rPr>
        <w:t xml:space="preserve"> կատարվում են Բաբաջանյան–Աշտարակ և Արգավանդ-Շիրակ ճանապարհահատ</w:t>
      </w:r>
      <w:r w:rsidR="00986805" w:rsidRPr="0032784D">
        <w:rPr>
          <w:rFonts w:ascii="GHEA Grapalat" w:hAnsi="GHEA Grapalat" w:cs="Sylfaen"/>
          <w:sz w:val="22"/>
          <w:szCs w:val="22"/>
          <w:lang w:val="en-US"/>
        </w:rPr>
        <w:t>-</w:t>
      </w:r>
      <w:r w:rsidR="00986805" w:rsidRPr="0032784D">
        <w:rPr>
          <w:rFonts w:ascii="GHEA Grapalat" w:hAnsi="GHEA Grapalat" w:cs="Sylfaen"/>
          <w:sz w:val="22"/>
          <w:szCs w:val="22"/>
        </w:rPr>
        <w:t>վածի հանգույցների կառուցման աշխատանքներ:</w:t>
      </w:r>
      <w:r w:rsidR="00986805" w:rsidRPr="0032784D">
        <w:rPr>
          <w:rFonts w:ascii="GHEA Grapalat" w:hAnsi="GHEA Grapalat" w:cs="Sylfaen"/>
          <w:sz w:val="22"/>
          <w:szCs w:val="22"/>
          <w:lang w:val="en-US"/>
        </w:rPr>
        <w:t xml:space="preserve"> Ծրագրի կատարողականը</w:t>
      </w:r>
      <w:r w:rsidRPr="0032784D">
        <w:rPr>
          <w:rFonts w:ascii="GHEA Grapalat" w:hAnsi="GHEA Grapalat" w:cs="Sylfaen"/>
          <w:sz w:val="22"/>
          <w:szCs w:val="22"/>
        </w:rPr>
        <w:t xml:space="preserve"> պայմանավորված է նրանով, որ Բաբաջանյան փողոցի Բ4 թաղամասի բնակիչները խոչընդոտել են շինարա</w:t>
      </w:r>
      <w:r w:rsidR="00674E5B" w:rsidRPr="0032784D">
        <w:rPr>
          <w:rFonts w:ascii="GHEA Grapalat" w:hAnsi="GHEA Grapalat" w:cs="Sylfaen"/>
          <w:sz w:val="22"/>
          <w:szCs w:val="22"/>
        </w:rPr>
        <w:t>րական աշխատանքների իրականացմանը</w:t>
      </w:r>
      <w:r w:rsidR="00986805" w:rsidRPr="0032784D">
        <w:rPr>
          <w:rFonts w:ascii="GHEA Grapalat" w:hAnsi="GHEA Grapalat" w:cs="Sylfaen"/>
          <w:sz w:val="22"/>
          <w:szCs w:val="22"/>
          <w:lang w:val="en-US"/>
        </w:rPr>
        <w:t>՝</w:t>
      </w:r>
      <w:r w:rsidR="00674E5B" w:rsidRPr="0032784D">
        <w:rPr>
          <w:rFonts w:ascii="GHEA Grapalat" w:hAnsi="GHEA Grapalat" w:cs="Sylfaen"/>
          <w:sz w:val="22"/>
          <w:szCs w:val="22"/>
        </w:rPr>
        <w:t xml:space="preserve"> </w:t>
      </w:r>
      <w:r w:rsidR="00986805" w:rsidRPr="0032784D">
        <w:rPr>
          <w:rFonts w:ascii="GHEA Grapalat" w:hAnsi="GHEA Grapalat" w:cs="Sylfaen"/>
          <w:sz w:val="22"/>
          <w:szCs w:val="22"/>
        </w:rPr>
        <w:t>բարձրացնելով նախագծային փոփոխություններ կատարելու հարցը</w:t>
      </w:r>
      <w:r w:rsidRPr="0032784D">
        <w:rPr>
          <w:rFonts w:ascii="GHEA Grapalat" w:hAnsi="GHEA Grapalat" w:cs="Sylfaen"/>
          <w:sz w:val="22"/>
          <w:szCs w:val="22"/>
        </w:rPr>
        <w:t xml:space="preserve">: </w:t>
      </w:r>
      <w:r w:rsidR="00986805" w:rsidRPr="0032784D">
        <w:rPr>
          <w:rFonts w:ascii="GHEA Grapalat" w:hAnsi="GHEA Grapalat" w:cs="Sylfaen"/>
          <w:sz w:val="22"/>
          <w:szCs w:val="22"/>
        </w:rPr>
        <w:t>Առկա է չլուծված դատական վեճ հողի օտարման և տարաբնակեցման հետ</w:t>
      </w:r>
      <w:r w:rsidR="00986805" w:rsidRPr="0032784D">
        <w:rPr>
          <w:rFonts w:ascii="GHEA Grapalat" w:hAnsi="GHEA Grapalat" w:cs="Sylfaen"/>
          <w:sz w:val="22"/>
          <w:szCs w:val="22"/>
          <w:lang w:val="en-US"/>
        </w:rPr>
        <w:t xml:space="preserve"> կապված</w:t>
      </w:r>
      <w:r w:rsidR="00986805" w:rsidRPr="0032784D">
        <w:rPr>
          <w:rFonts w:ascii="GHEA Grapalat" w:hAnsi="GHEA Grapalat" w:cs="Sylfaen"/>
          <w:sz w:val="22"/>
          <w:szCs w:val="22"/>
        </w:rPr>
        <w:t>, ինչի պատճառով շինարարական աշխատանքները նախատեսված ծավալով չեն իրականացվել</w:t>
      </w:r>
      <w:r w:rsidRPr="0032784D">
        <w:rPr>
          <w:rFonts w:ascii="GHEA Grapalat" w:hAnsi="GHEA Grapalat" w:cs="Sylfaen"/>
          <w:sz w:val="22"/>
          <w:szCs w:val="22"/>
        </w:rPr>
        <w:t xml:space="preserve">: </w:t>
      </w:r>
    </w:p>
    <w:p w:rsidR="00EC1DF4" w:rsidRPr="0032784D" w:rsidRDefault="002158B8" w:rsidP="002158B8">
      <w:pPr>
        <w:autoSpaceDE w:val="0"/>
        <w:autoSpaceDN w:val="0"/>
        <w:adjustRightInd w:val="0"/>
        <w:spacing w:line="360" w:lineRule="auto"/>
        <w:ind w:firstLine="567"/>
        <w:jc w:val="both"/>
        <w:rPr>
          <w:rFonts w:ascii="GHEA Grapalat" w:hAnsi="GHEA Grapalat" w:cs="Sylfaen"/>
          <w:sz w:val="22"/>
          <w:szCs w:val="22"/>
          <w:lang w:val="en-US"/>
        </w:rPr>
      </w:pPr>
      <w:r w:rsidRPr="0032784D">
        <w:rPr>
          <w:rFonts w:ascii="GHEA Grapalat" w:hAnsi="GHEA Grapalat" w:cs="GHEA Grapalat"/>
          <w:sz w:val="22"/>
          <w:szCs w:val="22"/>
        </w:rPr>
        <w:t xml:space="preserve">ՎԶԵԲ-ի աջակցությամբ իրականացվող Գյումրու քաղաքային ճանապարհների վարկային </w:t>
      </w:r>
      <w:r w:rsidR="00E37A95" w:rsidRPr="0032784D">
        <w:rPr>
          <w:rFonts w:ascii="GHEA Grapalat" w:hAnsi="GHEA Grapalat" w:cs="GHEA Grapalat"/>
          <w:sz w:val="22"/>
          <w:szCs w:val="22"/>
          <w:lang w:val="en-US"/>
        </w:rPr>
        <w:t>ու</w:t>
      </w:r>
      <w:r w:rsidRPr="0032784D">
        <w:rPr>
          <w:rFonts w:ascii="GHEA Grapalat" w:hAnsi="GHEA Grapalat" w:cs="GHEA Grapalat"/>
          <w:sz w:val="22"/>
          <w:szCs w:val="22"/>
        </w:rPr>
        <w:t xml:space="preserve"> դրամաշնորհային ծրագր</w:t>
      </w:r>
      <w:r w:rsidR="00E37A95" w:rsidRPr="0032784D">
        <w:rPr>
          <w:rFonts w:ascii="GHEA Grapalat" w:hAnsi="GHEA Grapalat" w:cs="GHEA Grapalat"/>
          <w:sz w:val="22"/>
          <w:szCs w:val="22"/>
          <w:lang w:val="en-US"/>
        </w:rPr>
        <w:t>եր</w:t>
      </w:r>
      <w:r w:rsidRPr="0032784D">
        <w:rPr>
          <w:rFonts w:ascii="GHEA Grapalat" w:hAnsi="GHEA Grapalat" w:cs="GHEA Grapalat"/>
          <w:sz w:val="22"/>
          <w:szCs w:val="22"/>
        </w:rPr>
        <w:t>ի և նույն ծրագրի տեխնիկական համագործակցության</w:t>
      </w:r>
      <w:r w:rsidR="006274A0" w:rsidRPr="0032784D">
        <w:rPr>
          <w:rFonts w:ascii="GHEA Grapalat" w:hAnsi="GHEA Grapalat" w:cs="GHEA Grapalat"/>
          <w:sz w:val="22"/>
          <w:szCs w:val="22"/>
        </w:rPr>
        <w:t xml:space="preserve"> </w:t>
      </w:r>
      <w:r w:rsidRPr="0032784D">
        <w:rPr>
          <w:rFonts w:ascii="GHEA Grapalat" w:hAnsi="GHEA Grapalat" w:cs="GHEA Grapalat"/>
          <w:sz w:val="22"/>
          <w:szCs w:val="22"/>
        </w:rPr>
        <w:t>դրամաշնորհային ծրագրի շրջանակներում օգտագործվել է համապատասխանաբար 902.7 մլն դրամ (նախատեսվածի 39.6%-ը), 470.1 մլն դրամ (նախատեսվածի 25.5%-ը) և 130.3</w:t>
      </w:r>
      <w:r w:rsidR="00E37A95" w:rsidRPr="0032784D">
        <w:rPr>
          <w:rFonts w:ascii="GHEA Grapalat" w:hAnsi="GHEA Grapalat" w:cs="GHEA Grapalat"/>
          <w:sz w:val="22"/>
          <w:szCs w:val="22"/>
        </w:rPr>
        <w:t xml:space="preserve"> մլն դրամ (նախատեսվածի 36.3%-ը)</w:t>
      </w:r>
      <w:r w:rsidR="00E37A95" w:rsidRPr="0032784D">
        <w:rPr>
          <w:rFonts w:ascii="GHEA Grapalat" w:hAnsi="GHEA Grapalat" w:cs="GHEA Grapalat"/>
          <w:sz w:val="22"/>
          <w:szCs w:val="22"/>
          <w:lang w:val="en-US"/>
        </w:rPr>
        <w:t xml:space="preserve">: Ծրագրի ցածր կատարողականը </w:t>
      </w:r>
      <w:r w:rsidRPr="0032784D">
        <w:rPr>
          <w:rFonts w:ascii="GHEA Grapalat" w:hAnsi="GHEA Grapalat" w:cs="GHEA Grapalat"/>
          <w:sz w:val="22"/>
          <w:szCs w:val="22"/>
        </w:rPr>
        <w:t>պայմանավորված</w:t>
      </w:r>
      <w:r w:rsidR="00E37A95" w:rsidRPr="0032784D">
        <w:rPr>
          <w:rFonts w:ascii="GHEA Grapalat" w:hAnsi="GHEA Grapalat" w:cs="GHEA Grapalat"/>
          <w:sz w:val="22"/>
          <w:szCs w:val="22"/>
          <w:lang w:val="en-US"/>
        </w:rPr>
        <w:t xml:space="preserve"> է</w:t>
      </w:r>
      <w:r w:rsidRPr="0032784D">
        <w:rPr>
          <w:rFonts w:ascii="GHEA Grapalat" w:hAnsi="GHEA Grapalat" w:cs="GHEA Grapalat"/>
          <w:sz w:val="22"/>
          <w:szCs w:val="22"/>
        </w:rPr>
        <w:t xml:space="preserve"> նրանով, որ համայնքային փողոցների հիմնանորոգման աշխատանքների իրականացման ընթացքում ի հայտ են եկել բազմաթիվ խնդիրներ</w:t>
      </w:r>
      <w:r w:rsidR="00E37A95" w:rsidRPr="0032784D">
        <w:rPr>
          <w:rFonts w:ascii="GHEA Grapalat" w:hAnsi="GHEA Grapalat" w:cs="GHEA Grapalat"/>
          <w:sz w:val="22"/>
          <w:szCs w:val="22"/>
          <w:lang w:val="en-US"/>
        </w:rPr>
        <w:t>՝</w:t>
      </w:r>
      <w:r w:rsidRPr="0032784D">
        <w:rPr>
          <w:rFonts w:ascii="GHEA Grapalat" w:hAnsi="GHEA Grapalat" w:cs="GHEA Grapalat"/>
          <w:sz w:val="22"/>
          <w:szCs w:val="22"/>
        </w:rPr>
        <w:t xml:space="preserve"> կապված առկա ստորգետնյա էլեկտրամատակարարման, ջրամատակարարման և կոմունիկացիաների տեղափոխման կամ նորոգման հետ: Աշխատանքների ժամանակին չկատարման համար խոչընդոտ են հանդիսացել նաև եղանակային պայմանները:</w:t>
      </w:r>
      <w:r w:rsidRPr="0032784D">
        <w:rPr>
          <w:rFonts w:ascii="GHEA Grapalat" w:hAnsi="GHEA Grapalat"/>
        </w:rPr>
        <w:t xml:space="preserve"> </w:t>
      </w:r>
      <w:r w:rsidRPr="0032784D">
        <w:rPr>
          <w:rFonts w:ascii="GHEA Grapalat" w:hAnsi="GHEA Grapalat" w:cs="GHEA Grapalat"/>
          <w:sz w:val="22"/>
          <w:szCs w:val="22"/>
        </w:rPr>
        <w:t>2019 թվականին ամբողջությամբ բարեկարգվել, հիմնանորոգվել, կահավորվել և արդիական</w:t>
      </w:r>
      <w:r w:rsidR="001A1205" w:rsidRPr="0032784D">
        <w:rPr>
          <w:rFonts w:ascii="GHEA Grapalat" w:hAnsi="GHEA Grapalat" w:cs="GHEA Grapalat"/>
          <w:sz w:val="22"/>
          <w:szCs w:val="22"/>
          <w:lang w:val="en-US"/>
        </w:rPr>
        <w:t>ա</w:t>
      </w:r>
      <w:r w:rsidRPr="0032784D">
        <w:rPr>
          <w:rFonts w:ascii="GHEA Grapalat" w:hAnsi="GHEA Grapalat" w:cs="GHEA Grapalat"/>
          <w:sz w:val="22"/>
          <w:szCs w:val="22"/>
        </w:rPr>
        <w:t xml:space="preserve">ցվել է 12 կմ </w:t>
      </w:r>
      <w:r w:rsidRPr="0032784D">
        <w:rPr>
          <w:rFonts w:ascii="GHEA Grapalat" w:hAnsi="GHEA Grapalat" w:cs="GHEA Grapalat"/>
          <w:sz w:val="22"/>
          <w:szCs w:val="22"/>
        </w:rPr>
        <w:lastRenderedPageBreak/>
        <w:t>քաղաքային ճանապարհ և 1 հրապարակ՝ իրենց հարակից մայթերով և փողոցային լուսավորության համակարգով:</w:t>
      </w:r>
      <w:r w:rsidRPr="0032784D">
        <w:rPr>
          <w:rFonts w:ascii="GHEA Grapalat" w:hAnsi="GHEA Grapalat" w:cs="Sylfaen"/>
          <w:sz w:val="22"/>
          <w:szCs w:val="22"/>
        </w:rPr>
        <w:t xml:space="preserve"> </w:t>
      </w:r>
    </w:p>
    <w:p w:rsidR="00FA4C80" w:rsidRPr="0032784D" w:rsidRDefault="002158B8" w:rsidP="00FA4C80">
      <w:pPr>
        <w:autoSpaceDE w:val="0"/>
        <w:autoSpaceDN w:val="0"/>
        <w:adjustRightInd w:val="0"/>
        <w:spacing w:line="360" w:lineRule="auto"/>
        <w:ind w:firstLine="567"/>
        <w:jc w:val="both"/>
        <w:rPr>
          <w:rFonts w:ascii="GHEA Grapalat" w:hAnsi="GHEA Grapalat" w:cs="GHEA Grapalat"/>
          <w:sz w:val="22"/>
          <w:szCs w:val="22"/>
          <w:lang w:val="en-US"/>
        </w:rPr>
      </w:pPr>
      <w:r w:rsidRPr="0032784D">
        <w:rPr>
          <w:rFonts w:ascii="GHEA Grapalat" w:hAnsi="GHEA Grapalat" w:cs="Sylfaen"/>
          <w:sz w:val="22"/>
          <w:szCs w:val="22"/>
        </w:rPr>
        <w:t>Եվրոպական ներդրումային բանկի և Եվրոպական միության հարևանության ներդրումային բանկի աջակցությամբ իրականացվող Երևանի մետրոպոլիտենի վերակառուցման երկրորդ վարկային և դրամաշնորհային ծրագր</w:t>
      </w:r>
      <w:r w:rsidR="00472F13" w:rsidRPr="0032784D">
        <w:rPr>
          <w:rFonts w:ascii="GHEA Grapalat" w:hAnsi="GHEA Grapalat" w:cs="Sylfaen"/>
          <w:sz w:val="22"/>
          <w:szCs w:val="22"/>
        </w:rPr>
        <w:t>եր</w:t>
      </w:r>
      <w:r w:rsidRPr="0032784D">
        <w:rPr>
          <w:rFonts w:ascii="GHEA Grapalat" w:hAnsi="GHEA Grapalat" w:cs="Sylfaen"/>
          <w:sz w:val="22"/>
          <w:szCs w:val="22"/>
        </w:rPr>
        <w:t>ի</w:t>
      </w:r>
      <w:r w:rsidR="00472F13" w:rsidRPr="0032784D">
        <w:rPr>
          <w:rFonts w:ascii="GHEA Grapalat" w:hAnsi="GHEA Grapalat" w:cs="Sylfaen"/>
          <w:sz w:val="22"/>
          <w:szCs w:val="22"/>
        </w:rPr>
        <w:t>ց յուրաքանչյուրի</w:t>
      </w:r>
      <w:r w:rsidRPr="0032784D">
        <w:rPr>
          <w:rFonts w:ascii="GHEA Grapalat" w:hAnsi="GHEA Grapalat" w:cs="Sylfaen"/>
          <w:sz w:val="22"/>
          <w:szCs w:val="22"/>
        </w:rPr>
        <w:t xml:space="preserve"> շրջանակներում օգտագործվել է 143.7 մլն դրամ</w:t>
      </w:r>
      <w:r w:rsidR="00472F13" w:rsidRPr="0032784D">
        <w:rPr>
          <w:rFonts w:ascii="GHEA Grapalat" w:hAnsi="GHEA Grapalat" w:cs="Sylfaen"/>
          <w:sz w:val="22"/>
          <w:szCs w:val="22"/>
        </w:rPr>
        <w:t>՝</w:t>
      </w:r>
      <w:r w:rsidRPr="0032784D">
        <w:rPr>
          <w:rFonts w:ascii="GHEA Grapalat" w:hAnsi="GHEA Grapalat" w:cs="Sylfaen"/>
          <w:sz w:val="22"/>
          <w:szCs w:val="22"/>
        </w:rPr>
        <w:t xml:space="preserve"> նախատեսվածի համապատասխա</w:t>
      </w:r>
      <w:r w:rsidR="001A1205" w:rsidRPr="0032784D">
        <w:rPr>
          <w:rFonts w:ascii="GHEA Grapalat" w:hAnsi="GHEA Grapalat" w:cs="Sylfaen"/>
          <w:sz w:val="22"/>
          <w:szCs w:val="22"/>
          <w:lang w:val="en-US"/>
        </w:rPr>
        <w:t>նա</w:t>
      </w:r>
      <w:r w:rsidRPr="0032784D">
        <w:rPr>
          <w:rFonts w:ascii="GHEA Grapalat" w:hAnsi="GHEA Grapalat" w:cs="Sylfaen"/>
          <w:sz w:val="22"/>
          <w:szCs w:val="22"/>
        </w:rPr>
        <w:t xml:space="preserve">բար 14.4%-ը և 13.3%-ը: Ցածր կատարողականը պայմանավորված է հորատանցման աշխատանքների դադարեցմամբ՝ կապված պայթեցումից առաջացած ցնցումներից Ֆիրդուսի թաղամասի խարխուլ սեփական տների բնակիչների բողոքների հետ: </w:t>
      </w:r>
      <w:r w:rsidR="00472F13" w:rsidRPr="0032784D">
        <w:rPr>
          <w:rFonts w:ascii="GHEA Grapalat" w:hAnsi="GHEA Grapalat" w:cs="Sylfaen"/>
          <w:sz w:val="22"/>
          <w:szCs w:val="22"/>
          <w:lang w:val="en-US"/>
        </w:rPr>
        <w:t>Ի</w:t>
      </w:r>
      <w:r w:rsidR="00472F13" w:rsidRPr="0032784D">
        <w:rPr>
          <w:rFonts w:ascii="GHEA Grapalat" w:hAnsi="GHEA Grapalat" w:cs="Sylfaen"/>
          <w:sz w:val="22"/>
          <w:szCs w:val="22"/>
        </w:rPr>
        <w:t xml:space="preserve">րավիճակի լուծման և ծրագրի հետագա ընթացքի վերաբերյալ պայմանավորվածություն է ձեռք բերվել հորատանցման աշխատանքների վերսկսման </w:t>
      </w:r>
      <w:r w:rsidR="00FA4C80" w:rsidRPr="0032784D">
        <w:rPr>
          <w:rFonts w:ascii="GHEA Grapalat" w:hAnsi="GHEA Grapalat" w:cs="Sylfaen"/>
          <w:sz w:val="22"/>
          <w:szCs w:val="22"/>
          <w:lang w:val="en-US"/>
        </w:rPr>
        <w:t>նպատակով</w:t>
      </w:r>
      <w:r w:rsidR="00472F13" w:rsidRPr="0032784D">
        <w:rPr>
          <w:rFonts w:ascii="GHEA Grapalat" w:hAnsi="GHEA Grapalat" w:cs="Sylfaen"/>
          <w:sz w:val="22"/>
          <w:szCs w:val="22"/>
        </w:rPr>
        <w:t xml:space="preserve"> պայմանագրի նոր հավելվածի նախապատրաստման համար:</w:t>
      </w:r>
      <w:r w:rsidR="00FA4C80" w:rsidRPr="0032784D">
        <w:rPr>
          <w:rFonts w:ascii="GHEA Grapalat" w:hAnsi="GHEA Grapalat" w:cs="Sylfaen"/>
          <w:sz w:val="22"/>
          <w:szCs w:val="22"/>
        </w:rPr>
        <w:t xml:space="preserve"> </w:t>
      </w:r>
      <w:r w:rsidR="00C73BC1" w:rsidRPr="0032784D">
        <w:rPr>
          <w:rFonts w:ascii="GHEA Grapalat" w:hAnsi="GHEA Grapalat" w:cs="Sylfaen"/>
          <w:sz w:val="22"/>
          <w:szCs w:val="22"/>
        </w:rPr>
        <w:t xml:space="preserve">ՎԶԵԲ-ի </w:t>
      </w:r>
      <w:r w:rsidR="00C73BC1" w:rsidRPr="0032784D">
        <w:rPr>
          <w:rFonts w:ascii="GHEA Grapalat" w:hAnsi="GHEA Grapalat" w:cs="Sylfaen"/>
          <w:sz w:val="22"/>
          <w:szCs w:val="22"/>
          <w:lang w:val="en-US"/>
        </w:rPr>
        <w:t xml:space="preserve">աջակցությամբ իրականացվող </w:t>
      </w:r>
      <w:r w:rsidR="00FA4C80" w:rsidRPr="0032784D">
        <w:rPr>
          <w:rFonts w:ascii="GHEA Grapalat" w:hAnsi="GHEA Grapalat" w:cs="Sylfaen"/>
          <w:sz w:val="22"/>
          <w:szCs w:val="22"/>
        </w:rPr>
        <w:t xml:space="preserve">Երևանի մետրոպոլիտենի վերակառուցման երկրորդ ծրագրի շրջանակներում </w:t>
      </w:r>
      <w:r w:rsidR="00FA4C80" w:rsidRPr="0032784D">
        <w:rPr>
          <w:rFonts w:ascii="GHEA Grapalat" w:hAnsi="GHEA Grapalat" w:cs="Sylfaen"/>
          <w:sz w:val="22"/>
          <w:szCs w:val="22"/>
          <w:lang w:val="en-US"/>
        </w:rPr>
        <w:t>նախատես</w:t>
      </w:r>
      <w:r w:rsidR="00FA4C80" w:rsidRPr="0032784D">
        <w:rPr>
          <w:rFonts w:ascii="GHEA Grapalat" w:hAnsi="GHEA Grapalat" w:cs="Sylfaen"/>
          <w:sz w:val="22"/>
          <w:szCs w:val="22"/>
        </w:rPr>
        <w:t xml:space="preserve">ված </w:t>
      </w:r>
      <w:r w:rsidR="00797695" w:rsidRPr="0032784D">
        <w:rPr>
          <w:rFonts w:ascii="GHEA Grapalat" w:hAnsi="GHEA Grapalat" w:cs="Sylfaen"/>
          <w:sz w:val="22"/>
          <w:szCs w:val="22"/>
        </w:rPr>
        <w:t>364.4 մլն դրամ</w:t>
      </w:r>
      <w:r w:rsidR="00C73BC1" w:rsidRPr="0032784D">
        <w:rPr>
          <w:rFonts w:ascii="GHEA Grapalat" w:hAnsi="GHEA Grapalat" w:cs="Sylfaen"/>
          <w:sz w:val="22"/>
          <w:szCs w:val="22"/>
          <w:lang w:val="en-US"/>
        </w:rPr>
        <w:t>ի</w:t>
      </w:r>
      <w:r w:rsidR="004C3992" w:rsidRPr="0032784D">
        <w:rPr>
          <w:rFonts w:ascii="GHEA Grapalat" w:hAnsi="GHEA Grapalat" w:cs="Sylfaen"/>
          <w:sz w:val="22"/>
          <w:szCs w:val="22"/>
          <w:lang w:val="en-US"/>
        </w:rPr>
        <w:t xml:space="preserve"> միջոցները </w:t>
      </w:r>
      <w:r w:rsidR="00FA4C80" w:rsidRPr="0032784D">
        <w:rPr>
          <w:rFonts w:ascii="GHEA Grapalat" w:hAnsi="GHEA Grapalat" w:cs="Sylfaen"/>
          <w:sz w:val="22"/>
          <w:szCs w:val="22"/>
        </w:rPr>
        <w:t>չ</w:t>
      </w:r>
      <w:r w:rsidR="004C3992" w:rsidRPr="0032784D">
        <w:rPr>
          <w:rFonts w:ascii="GHEA Grapalat" w:hAnsi="GHEA Grapalat" w:cs="Sylfaen"/>
          <w:sz w:val="22"/>
          <w:szCs w:val="22"/>
          <w:lang w:val="en-US"/>
        </w:rPr>
        <w:t>են</w:t>
      </w:r>
      <w:r w:rsidR="00FA4C80" w:rsidRPr="0032784D">
        <w:rPr>
          <w:rFonts w:ascii="GHEA Grapalat" w:hAnsi="GHEA Grapalat" w:cs="Sylfaen"/>
          <w:sz w:val="22"/>
          <w:szCs w:val="22"/>
        </w:rPr>
        <w:t xml:space="preserve"> օգտագործվել՝ պայմանավորված նրանով, որ այս գումարի օգտագործման նախապայմանն այն է, որ ԵՆԲ-ի վարկային և</w:t>
      </w:r>
      <w:r w:rsidR="00D524BC" w:rsidRPr="0032784D">
        <w:rPr>
          <w:rFonts w:ascii="GHEA Grapalat" w:hAnsi="GHEA Grapalat" w:cs="Sylfaen"/>
          <w:sz w:val="22"/>
          <w:szCs w:val="22"/>
        </w:rPr>
        <w:t xml:space="preserve"> Եվրոպական միության հարևանությա</w:t>
      </w:r>
      <w:r w:rsidR="00D524BC" w:rsidRPr="0032784D">
        <w:rPr>
          <w:rFonts w:ascii="GHEA Grapalat" w:hAnsi="GHEA Grapalat" w:cs="Sylfaen"/>
          <w:sz w:val="22"/>
          <w:szCs w:val="22"/>
          <w:lang w:val="en-US"/>
        </w:rPr>
        <w:t>ն</w:t>
      </w:r>
      <w:r w:rsidR="00FA4C80" w:rsidRPr="0032784D">
        <w:rPr>
          <w:rFonts w:ascii="GHEA Grapalat" w:hAnsi="GHEA Grapalat" w:cs="Sylfaen"/>
          <w:sz w:val="22"/>
          <w:szCs w:val="22"/>
        </w:rPr>
        <w:t xml:space="preserve"> ներդրումային </w:t>
      </w:r>
      <w:r w:rsidR="00797695" w:rsidRPr="0032784D">
        <w:rPr>
          <w:rFonts w:ascii="GHEA Grapalat" w:hAnsi="GHEA Grapalat" w:cs="Sylfaen"/>
          <w:sz w:val="22"/>
          <w:szCs w:val="22"/>
          <w:lang w:val="en-US"/>
        </w:rPr>
        <w:t>բանկի</w:t>
      </w:r>
      <w:r w:rsidR="00D83C58" w:rsidRPr="0032784D">
        <w:rPr>
          <w:rFonts w:ascii="GHEA Grapalat" w:hAnsi="GHEA Grapalat" w:cs="Sylfaen"/>
          <w:sz w:val="22"/>
          <w:szCs w:val="22"/>
        </w:rPr>
        <w:t xml:space="preserve"> դրամաշնորհային միջոցներ</w:t>
      </w:r>
      <w:r w:rsidR="00D83C58" w:rsidRPr="0032784D">
        <w:rPr>
          <w:rFonts w:ascii="GHEA Grapalat" w:hAnsi="GHEA Grapalat" w:cs="Sylfaen"/>
          <w:sz w:val="22"/>
          <w:szCs w:val="22"/>
          <w:lang w:val="en-US"/>
        </w:rPr>
        <w:t>ի օգտագործումը</w:t>
      </w:r>
      <w:r w:rsidR="00D83C58" w:rsidRPr="0032784D">
        <w:rPr>
          <w:rFonts w:ascii="GHEA Grapalat" w:hAnsi="GHEA Grapalat" w:cs="Sylfaen"/>
          <w:sz w:val="22"/>
          <w:szCs w:val="22"/>
        </w:rPr>
        <w:t xml:space="preserve"> պետք է հավասարվ</w:t>
      </w:r>
      <w:r w:rsidR="00D83C58" w:rsidRPr="0032784D">
        <w:rPr>
          <w:rFonts w:ascii="GHEA Grapalat" w:hAnsi="GHEA Grapalat" w:cs="Sylfaen"/>
          <w:sz w:val="22"/>
          <w:szCs w:val="22"/>
          <w:lang w:val="en-US"/>
        </w:rPr>
        <w:t>ի</w:t>
      </w:r>
      <w:r w:rsidR="00FA4C80" w:rsidRPr="0032784D">
        <w:rPr>
          <w:rFonts w:ascii="GHEA Grapalat" w:hAnsi="GHEA Grapalat" w:cs="Sylfaen"/>
          <w:sz w:val="22"/>
          <w:szCs w:val="22"/>
        </w:rPr>
        <w:t xml:space="preserve"> ՎԶԵԲ-ի</w:t>
      </w:r>
      <w:r w:rsidR="00D524BC" w:rsidRPr="0032784D">
        <w:rPr>
          <w:rFonts w:ascii="GHEA Grapalat" w:hAnsi="GHEA Grapalat" w:cs="Sylfaen"/>
          <w:sz w:val="22"/>
          <w:szCs w:val="22"/>
          <w:lang w:val="en-US"/>
        </w:rPr>
        <w:t xml:space="preserve"> օգտագործված</w:t>
      </w:r>
      <w:r w:rsidR="00FA4C80" w:rsidRPr="0032784D">
        <w:rPr>
          <w:rFonts w:ascii="GHEA Grapalat" w:hAnsi="GHEA Grapalat" w:cs="Sylfaen"/>
          <w:sz w:val="22"/>
          <w:szCs w:val="22"/>
        </w:rPr>
        <w:t xml:space="preserve"> </w:t>
      </w:r>
      <w:r w:rsidR="00FA4C80" w:rsidRPr="0032784D">
        <w:rPr>
          <w:rFonts w:ascii="GHEA Grapalat" w:hAnsi="GHEA Grapalat" w:cs="GHEA Grapalat"/>
          <w:sz w:val="22"/>
          <w:szCs w:val="22"/>
        </w:rPr>
        <w:t>վարկային միջոցներին։</w:t>
      </w:r>
    </w:p>
    <w:p w:rsidR="00EC1DF4" w:rsidRPr="0032784D" w:rsidRDefault="002158B8" w:rsidP="002158B8">
      <w:pPr>
        <w:autoSpaceDE w:val="0"/>
        <w:autoSpaceDN w:val="0"/>
        <w:adjustRightInd w:val="0"/>
        <w:spacing w:line="360" w:lineRule="auto"/>
        <w:ind w:firstLine="567"/>
        <w:jc w:val="both"/>
        <w:rPr>
          <w:rFonts w:ascii="GHEA Grapalat" w:hAnsi="GHEA Grapalat" w:cs="GHEA Grapalat"/>
          <w:sz w:val="22"/>
          <w:szCs w:val="22"/>
          <w:lang w:val="en-US"/>
        </w:rPr>
      </w:pPr>
      <w:r w:rsidRPr="0032784D">
        <w:rPr>
          <w:rFonts w:ascii="GHEA Grapalat" w:hAnsi="GHEA Grapalat" w:cs="Sylfaen"/>
          <w:sz w:val="22"/>
          <w:szCs w:val="22"/>
        </w:rPr>
        <w:t>ՎԶԵԲ-ի աջակցությամբ իրականացվող Երևանի քաղաքային լուսավորության վարկային և դրամաշնորհային ծրագր</w:t>
      </w:r>
      <w:r w:rsidR="00D524BC" w:rsidRPr="0032784D">
        <w:rPr>
          <w:rFonts w:ascii="GHEA Grapalat" w:hAnsi="GHEA Grapalat" w:cs="Sylfaen"/>
          <w:sz w:val="22"/>
          <w:szCs w:val="22"/>
          <w:lang w:val="en-US"/>
        </w:rPr>
        <w:t>եր</w:t>
      </w:r>
      <w:r w:rsidRPr="0032784D">
        <w:rPr>
          <w:rFonts w:ascii="GHEA Grapalat" w:hAnsi="GHEA Grapalat" w:cs="Sylfaen"/>
          <w:sz w:val="22"/>
          <w:szCs w:val="22"/>
        </w:rPr>
        <w:t xml:space="preserve">ի և </w:t>
      </w:r>
      <w:r w:rsidRPr="0032784D">
        <w:rPr>
          <w:rFonts w:ascii="GHEA Grapalat" w:hAnsi="GHEA Grapalat" w:cs="GHEA Grapalat"/>
          <w:sz w:val="22"/>
          <w:szCs w:val="22"/>
        </w:rPr>
        <w:t xml:space="preserve">Արևելյան </w:t>
      </w:r>
      <w:r w:rsidR="001A1205" w:rsidRPr="0032784D">
        <w:rPr>
          <w:rFonts w:ascii="GHEA Grapalat" w:hAnsi="GHEA Grapalat" w:cs="GHEA Grapalat"/>
          <w:sz w:val="22"/>
          <w:szCs w:val="22"/>
          <w:lang w:val="en-US"/>
        </w:rPr>
        <w:t>Ե</w:t>
      </w:r>
      <w:r w:rsidRPr="0032784D">
        <w:rPr>
          <w:rFonts w:ascii="GHEA Grapalat" w:hAnsi="GHEA Grapalat" w:cs="GHEA Grapalat"/>
          <w:sz w:val="22"/>
          <w:szCs w:val="22"/>
        </w:rPr>
        <w:t xml:space="preserve">վրոպայի էներգախնայողության և բնապահպանական գործընկերության ֆոնդի աջակցությամբ իրականացվող Երևանի քաղաքային լուսավորության դրամաշնորհային ծրագրի </w:t>
      </w:r>
      <w:r w:rsidRPr="0032784D">
        <w:rPr>
          <w:rFonts w:ascii="GHEA Grapalat" w:hAnsi="GHEA Grapalat" w:cs="Sylfaen"/>
          <w:sz w:val="22"/>
          <w:szCs w:val="22"/>
        </w:rPr>
        <w:t>շրջանակներում օգտագործվել է</w:t>
      </w:r>
      <w:r w:rsidR="006274A0" w:rsidRPr="0032784D">
        <w:rPr>
          <w:rFonts w:ascii="GHEA Grapalat" w:hAnsi="GHEA Grapalat" w:cs="Sylfaen"/>
          <w:sz w:val="22"/>
          <w:szCs w:val="22"/>
        </w:rPr>
        <w:t xml:space="preserve"> </w:t>
      </w:r>
      <w:r w:rsidRPr="0032784D">
        <w:rPr>
          <w:rFonts w:ascii="GHEA Grapalat" w:hAnsi="GHEA Grapalat" w:cs="GHEA Grapalat"/>
          <w:sz w:val="22"/>
          <w:szCs w:val="22"/>
        </w:rPr>
        <w:t>համապատասխանաբար 288.7 մլն դրամ (նախատեսվածի 49.6%-ը), 31.9 մլն դրամ (նախատեսվածի 18.7%-ը) և 288.9 մլն դրամ (ծրագրի 45.2%-ը): Շեղումը պայմանավորված է նրանով, որ</w:t>
      </w:r>
      <w:r w:rsidR="00D524BC" w:rsidRPr="0032784D">
        <w:rPr>
          <w:rFonts w:ascii="GHEA Grapalat" w:hAnsi="GHEA Grapalat" w:cs="GHEA Grapalat"/>
          <w:sz w:val="22"/>
          <w:szCs w:val="22"/>
          <w:lang w:val="en-US"/>
        </w:rPr>
        <w:t xml:space="preserve"> հաշվետու տարում </w:t>
      </w:r>
      <w:r w:rsidR="00D524BC" w:rsidRPr="0032784D">
        <w:rPr>
          <w:rFonts w:ascii="GHEA Grapalat" w:hAnsi="GHEA Grapalat" w:cs="GHEA Grapalat"/>
          <w:sz w:val="22"/>
          <w:szCs w:val="22"/>
        </w:rPr>
        <w:t>շինարարական աշխատանքները</w:t>
      </w:r>
      <w:r w:rsidR="00D524BC" w:rsidRPr="0032784D">
        <w:rPr>
          <w:rFonts w:ascii="GHEA Grapalat" w:hAnsi="GHEA Grapalat" w:cs="GHEA Grapalat"/>
          <w:sz w:val="22"/>
          <w:szCs w:val="22"/>
          <w:lang w:val="en-US"/>
        </w:rPr>
        <w:t xml:space="preserve"> չեն մեկնարկել, իսկ</w:t>
      </w:r>
      <w:r w:rsidRPr="0032784D">
        <w:rPr>
          <w:rFonts w:ascii="GHEA Grapalat" w:hAnsi="GHEA Grapalat" w:cs="GHEA Grapalat"/>
          <w:sz w:val="22"/>
          <w:szCs w:val="22"/>
        </w:rPr>
        <w:t xml:space="preserve"> նախագծային աշխատանքները </w:t>
      </w:r>
      <w:r w:rsidR="00D524BC" w:rsidRPr="0032784D">
        <w:rPr>
          <w:rFonts w:ascii="GHEA Grapalat" w:hAnsi="GHEA Grapalat" w:cs="GHEA Grapalat"/>
          <w:sz w:val="22"/>
          <w:szCs w:val="22"/>
        </w:rPr>
        <w:t>գտնվ</w:t>
      </w:r>
      <w:r w:rsidR="00D524BC" w:rsidRPr="0032784D">
        <w:rPr>
          <w:rFonts w:ascii="GHEA Grapalat" w:hAnsi="GHEA Grapalat" w:cs="GHEA Grapalat"/>
          <w:sz w:val="22"/>
          <w:szCs w:val="22"/>
          <w:lang w:val="en-US"/>
        </w:rPr>
        <w:t>ել</w:t>
      </w:r>
      <w:r w:rsidRPr="0032784D">
        <w:rPr>
          <w:rFonts w:ascii="GHEA Grapalat" w:hAnsi="GHEA Grapalat" w:cs="GHEA Grapalat"/>
          <w:sz w:val="22"/>
          <w:szCs w:val="22"/>
        </w:rPr>
        <w:t xml:space="preserve"> են հաստատման փուլում: </w:t>
      </w:r>
    </w:p>
    <w:p w:rsidR="002158B8" w:rsidRPr="0032784D" w:rsidRDefault="002158B8" w:rsidP="002158B8">
      <w:pPr>
        <w:autoSpaceDE w:val="0"/>
        <w:autoSpaceDN w:val="0"/>
        <w:adjustRightInd w:val="0"/>
        <w:spacing w:line="360" w:lineRule="auto"/>
        <w:ind w:firstLine="567"/>
        <w:jc w:val="both"/>
        <w:rPr>
          <w:rFonts w:ascii="GHEA Grapalat" w:hAnsi="GHEA Grapalat" w:cs="Sylfaen"/>
          <w:sz w:val="22"/>
          <w:szCs w:val="22"/>
        </w:rPr>
      </w:pPr>
      <w:r w:rsidRPr="0032784D">
        <w:rPr>
          <w:rFonts w:ascii="GHEA Grapalat" w:hAnsi="GHEA Grapalat" w:cs="Sylfaen"/>
          <w:sz w:val="22"/>
          <w:szCs w:val="22"/>
        </w:rPr>
        <w:t xml:space="preserve">Ամբողջությամբ օգտագործվել են Երևանի քաղաքապետին տեղական ինքնակառավարման լիազորությունների իրականացմանն աջակցության, Երևան քաղաքի փողոցների արտաքին լուսավորության ծառայությունների, Երևան քաղաքի փողոցների ճանապարհաշինարարական աշխատանքների, Երևանի մետրոպոլիտենով ուղևորափոխադրման ծառայությունների գծով պետության կողմից համայնքի ղեկավարին պատվիրակված լիազորությունների իրականացման և </w:t>
      </w:r>
      <w:r w:rsidR="00440DFF" w:rsidRPr="0032784D">
        <w:rPr>
          <w:rFonts w:ascii="GHEA Grapalat" w:hAnsi="GHEA Grapalat" w:cs="Sylfaen"/>
          <w:sz w:val="22"/>
          <w:szCs w:val="22"/>
          <w:lang w:val="en-US"/>
        </w:rPr>
        <w:t>վ</w:t>
      </w:r>
      <w:r w:rsidRPr="0032784D">
        <w:rPr>
          <w:rFonts w:ascii="GHEA Grapalat" w:hAnsi="GHEA Grapalat" w:cs="Sylfaen"/>
          <w:sz w:val="22"/>
          <w:szCs w:val="22"/>
        </w:rPr>
        <w:t>երգետնյա էլեկտրատրանսպորտով ուղևորափոխադրումների ծառայությունների մատուցման համար նախատեսված միջոցները, որոնք կազմ</w:t>
      </w:r>
      <w:r w:rsidR="00EC1DF4" w:rsidRPr="0032784D">
        <w:rPr>
          <w:rFonts w:ascii="GHEA Grapalat" w:hAnsi="GHEA Grapalat" w:cs="Sylfaen"/>
          <w:sz w:val="22"/>
          <w:szCs w:val="22"/>
          <w:lang w:val="en-US"/>
        </w:rPr>
        <w:t>ել</w:t>
      </w:r>
      <w:r w:rsidRPr="0032784D">
        <w:rPr>
          <w:rFonts w:ascii="GHEA Grapalat" w:hAnsi="GHEA Grapalat" w:cs="Sylfaen"/>
          <w:sz w:val="22"/>
          <w:szCs w:val="22"/>
        </w:rPr>
        <w:t xml:space="preserve"> են համապատասխանաբար 1.1 մլրդ դրամ, 2.2</w:t>
      </w:r>
      <w:r w:rsidR="00D524BC" w:rsidRPr="0032784D">
        <w:rPr>
          <w:rFonts w:ascii="Courier New" w:hAnsi="Courier New" w:cs="Courier New"/>
          <w:sz w:val="22"/>
          <w:szCs w:val="22"/>
          <w:lang w:val="en-US"/>
        </w:rPr>
        <w:t> </w:t>
      </w:r>
      <w:r w:rsidRPr="0032784D">
        <w:rPr>
          <w:rFonts w:ascii="GHEA Grapalat" w:hAnsi="GHEA Grapalat" w:cs="Sylfaen"/>
          <w:sz w:val="22"/>
          <w:szCs w:val="22"/>
        </w:rPr>
        <w:t xml:space="preserve">մլրդ դրամ, 3.3 մլրդ դրամ, 2.7 մլրդ դրամ և 602.2 մլն դրամ: </w:t>
      </w:r>
      <w:r w:rsidR="00E96A1E" w:rsidRPr="0032784D">
        <w:rPr>
          <w:rFonts w:ascii="GHEA Grapalat" w:hAnsi="GHEA Grapalat" w:cs="Sylfaen"/>
          <w:sz w:val="22"/>
          <w:szCs w:val="22"/>
        </w:rPr>
        <w:t>Մասնավորապես</w:t>
      </w:r>
      <w:r w:rsidR="00E96A1E" w:rsidRPr="0032784D">
        <w:rPr>
          <w:rFonts w:ascii="GHEA Grapalat" w:hAnsi="GHEA Grapalat" w:cs="Sylfaen"/>
          <w:sz w:val="22"/>
          <w:szCs w:val="22"/>
          <w:lang w:val="en-US"/>
        </w:rPr>
        <w:t>՝</w:t>
      </w:r>
      <w:r w:rsidR="00E96A1E" w:rsidRPr="0032784D">
        <w:rPr>
          <w:rFonts w:ascii="GHEA Grapalat" w:hAnsi="GHEA Grapalat" w:cs="Sylfaen"/>
          <w:sz w:val="22"/>
          <w:szCs w:val="22"/>
        </w:rPr>
        <w:t xml:space="preserve"> Երևան քաղաքի փողոցների արտաքին լուսավորության ծառայությունների շրջանակներում ապահովվել է 1673 կմ </w:t>
      </w:r>
      <w:r w:rsidR="00E96A1E" w:rsidRPr="0032784D">
        <w:rPr>
          <w:rFonts w:ascii="GHEA Grapalat" w:hAnsi="GHEA Grapalat" w:cs="Sylfaen"/>
          <w:sz w:val="22"/>
          <w:szCs w:val="22"/>
        </w:rPr>
        <w:lastRenderedPageBreak/>
        <w:t xml:space="preserve">երկարությամբ փողոցների և 2570 օբյեկտների արտաքին լուսավորությունը։ Երևան քաղաքի փողոցների ճանապարհաշինարարական աշխատանքների շրջանակներում վերանորոգվել են </w:t>
      </w:r>
      <w:r w:rsidR="00440DFF" w:rsidRPr="0032784D">
        <w:rPr>
          <w:rFonts w:ascii="GHEA Grapalat" w:hAnsi="GHEA Grapalat" w:cs="Sylfaen"/>
          <w:sz w:val="22"/>
          <w:szCs w:val="22"/>
        </w:rPr>
        <w:t>815</w:t>
      </w:r>
      <w:r w:rsidR="00440DFF" w:rsidRPr="0032784D">
        <w:rPr>
          <w:rFonts w:ascii="Courier New" w:hAnsi="Courier New" w:cs="Courier New"/>
          <w:sz w:val="22"/>
          <w:szCs w:val="22"/>
          <w:lang w:val="en-US"/>
        </w:rPr>
        <w:t> </w:t>
      </w:r>
      <w:r w:rsidR="00E96A1E" w:rsidRPr="0032784D">
        <w:rPr>
          <w:rFonts w:ascii="GHEA Grapalat" w:hAnsi="GHEA Grapalat" w:cs="Sylfaen"/>
          <w:sz w:val="22"/>
          <w:szCs w:val="22"/>
        </w:rPr>
        <w:t>կմ երկարությամբ 550 փողոց, 789 մայթեր, բակային տարածքներ և միջբակային տարածքներ, ճաքալցվել է 70 փողոց։ Երևանի մետրոպոլիտենով ուղևորափոխադրման ծառայություններից օգտվողների թիվը կազմել է շուրջ 20 մլն ուղևոր, որից ավելի քան 1</w:t>
      </w:r>
      <w:r w:rsidR="00440DFF" w:rsidRPr="0032784D">
        <w:rPr>
          <w:rFonts w:ascii="GHEA Grapalat" w:hAnsi="GHEA Grapalat" w:cs="Sylfaen"/>
          <w:sz w:val="22"/>
          <w:szCs w:val="22"/>
          <w:lang w:val="en-US"/>
        </w:rPr>
        <w:t>.</w:t>
      </w:r>
      <w:r w:rsidR="00E96A1E" w:rsidRPr="0032784D">
        <w:rPr>
          <w:rFonts w:ascii="GHEA Grapalat" w:hAnsi="GHEA Grapalat" w:cs="Sylfaen"/>
          <w:sz w:val="22"/>
          <w:szCs w:val="22"/>
        </w:rPr>
        <w:t>1 մլնը արտոնություններից օգտվողներ</w:t>
      </w:r>
      <w:r w:rsidR="00440DFF" w:rsidRPr="0032784D">
        <w:rPr>
          <w:rFonts w:ascii="GHEA Grapalat" w:hAnsi="GHEA Grapalat" w:cs="Sylfaen"/>
          <w:sz w:val="22"/>
          <w:szCs w:val="22"/>
          <w:lang w:val="en-US"/>
        </w:rPr>
        <w:t>ն են</w:t>
      </w:r>
      <w:r w:rsidR="00E96A1E" w:rsidRPr="0032784D">
        <w:rPr>
          <w:rFonts w:ascii="GHEA Grapalat" w:hAnsi="GHEA Grapalat" w:cs="Sylfaen"/>
          <w:sz w:val="22"/>
          <w:szCs w:val="22"/>
        </w:rPr>
        <w:t>, իսկ վերգետնյա էլեկտրատրանսպորտով ուղևորափոխադրման ծառայություններից օգտվողների թիվը կազմել է 4</w:t>
      </w:r>
      <w:r w:rsidR="00440DFF" w:rsidRPr="0032784D">
        <w:rPr>
          <w:rFonts w:ascii="GHEA Grapalat" w:hAnsi="GHEA Grapalat" w:cs="Sylfaen"/>
          <w:sz w:val="22"/>
          <w:szCs w:val="22"/>
          <w:lang w:val="en-US"/>
        </w:rPr>
        <w:t>.</w:t>
      </w:r>
      <w:r w:rsidR="00E96A1E" w:rsidRPr="0032784D">
        <w:rPr>
          <w:rFonts w:ascii="GHEA Grapalat" w:hAnsi="GHEA Grapalat" w:cs="Sylfaen"/>
          <w:sz w:val="22"/>
          <w:szCs w:val="22"/>
        </w:rPr>
        <w:t>3 մլն ուղևոր, որից 869</w:t>
      </w:r>
      <w:r w:rsidR="00440DFF" w:rsidRPr="0032784D">
        <w:rPr>
          <w:rFonts w:ascii="GHEA Grapalat" w:hAnsi="GHEA Grapalat" w:cs="Sylfaen"/>
          <w:sz w:val="22"/>
          <w:szCs w:val="22"/>
          <w:lang w:val="en-US"/>
        </w:rPr>
        <w:t>.</w:t>
      </w:r>
      <w:r w:rsidR="00E96A1E" w:rsidRPr="0032784D">
        <w:rPr>
          <w:rFonts w:ascii="GHEA Grapalat" w:hAnsi="GHEA Grapalat" w:cs="Sylfaen"/>
          <w:sz w:val="22"/>
          <w:szCs w:val="22"/>
        </w:rPr>
        <w:t>4 հազարը</w:t>
      </w:r>
      <w:r w:rsidR="00440DFF" w:rsidRPr="0032784D">
        <w:rPr>
          <w:rFonts w:ascii="GHEA Grapalat" w:hAnsi="GHEA Grapalat" w:cs="Sylfaen"/>
          <w:sz w:val="22"/>
          <w:szCs w:val="22"/>
          <w:lang w:val="en-US"/>
        </w:rPr>
        <w:t>՝</w:t>
      </w:r>
      <w:r w:rsidR="00E96A1E" w:rsidRPr="0032784D">
        <w:rPr>
          <w:rFonts w:ascii="GHEA Grapalat" w:hAnsi="GHEA Grapalat" w:cs="Sylfaen"/>
          <w:sz w:val="22"/>
          <w:szCs w:val="22"/>
        </w:rPr>
        <w:t xml:space="preserve"> արտոնություններից օգտվողներ։</w:t>
      </w:r>
    </w:p>
    <w:p w:rsidR="002158B8" w:rsidRPr="0032784D" w:rsidRDefault="002158B8" w:rsidP="002158B8">
      <w:pPr>
        <w:spacing w:line="360" w:lineRule="auto"/>
        <w:ind w:firstLine="561"/>
        <w:jc w:val="both"/>
        <w:rPr>
          <w:rFonts w:ascii="GHEA Grapalat" w:hAnsi="GHEA Grapalat" w:cs="GHEA Grapalat"/>
          <w:sz w:val="22"/>
          <w:szCs w:val="22"/>
        </w:rPr>
      </w:pPr>
      <w:r w:rsidRPr="0032784D">
        <w:rPr>
          <w:rFonts w:ascii="GHEA Grapalat" w:hAnsi="GHEA Grapalat" w:cs="GHEA Grapalat"/>
          <w:i/>
          <w:sz w:val="22"/>
          <w:szCs w:val="22"/>
        </w:rPr>
        <w:t>Ավիացիայի բնագավառում վերահսկողության և կանոնակարգման ապահովման</w:t>
      </w:r>
      <w:r w:rsidRPr="0032784D">
        <w:rPr>
          <w:rFonts w:ascii="GHEA Grapalat" w:hAnsi="GHEA Grapalat" w:cs="GHEA Grapalat"/>
          <w:sz w:val="22"/>
          <w:szCs w:val="22"/>
        </w:rPr>
        <w:t xml:space="preserve"> շրջանակներում օգտագործվել է 524.3 մլն դրամ կամ</w:t>
      </w:r>
      <w:r w:rsidR="00EF276B" w:rsidRPr="0032784D">
        <w:rPr>
          <w:rFonts w:ascii="GHEA Grapalat" w:hAnsi="GHEA Grapalat" w:cs="GHEA Grapalat"/>
          <w:sz w:val="22"/>
          <w:szCs w:val="22"/>
          <w:lang w:val="en-US"/>
        </w:rPr>
        <w:t xml:space="preserve"> նախատեսված միջոցների</w:t>
      </w:r>
      <w:r w:rsidRPr="0032784D">
        <w:rPr>
          <w:rFonts w:ascii="GHEA Grapalat" w:hAnsi="GHEA Grapalat" w:cs="GHEA Grapalat"/>
          <w:sz w:val="22"/>
          <w:szCs w:val="22"/>
        </w:rPr>
        <w:t xml:space="preserve"> 88.5%-ը: Շեղումը </w:t>
      </w:r>
      <w:r w:rsidR="00885A33" w:rsidRPr="0032784D">
        <w:rPr>
          <w:rFonts w:ascii="GHEA Grapalat" w:hAnsi="GHEA Grapalat" w:cs="GHEA Grapalat"/>
          <w:sz w:val="22"/>
          <w:szCs w:val="22"/>
          <w:lang w:val="en-US"/>
        </w:rPr>
        <w:t xml:space="preserve">հիմնականում </w:t>
      </w:r>
      <w:r w:rsidRPr="0032784D">
        <w:rPr>
          <w:rFonts w:ascii="GHEA Grapalat" w:hAnsi="GHEA Grapalat" w:cs="GHEA Grapalat"/>
          <w:sz w:val="22"/>
          <w:szCs w:val="22"/>
        </w:rPr>
        <w:t>պայմանավորված է</w:t>
      </w:r>
      <w:r w:rsidR="00885A33" w:rsidRPr="0032784D">
        <w:rPr>
          <w:rFonts w:ascii="GHEA Grapalat" w:hAnsi="GHEA Grapalat" w:cs="GHEA Grapalat"/>
          <w:sz w:val="22"/>
          <w:szCs w:val="22"/>
          <w:lang w:val="en-US"/>
        </w:rPr>
        <w:t xml:space="preserve"> ՀՀ քաղաքացիական ավիացիայի կոմիտեի</w:t>
      </w:r>
      <w:r w:rsidRPr="0032784D">
        <w:rPr>
          <w:rFonts w:ascii="GHEA Grapalat" w:hAnsi="GHEA Grapalat" w:cs="GHEA Grapalat"/>
          <w:sz w:val="22"/>
          <w:szCs w:val="22"/>
        </w:rPr>
        <w:t xml:space="preserve"> պահպանման ծախսերի տնտես</w:t>
      </w:r>
      <w:r w:rsidR="00885A33" w:rsidRPr="0032784D">
        <w:rPr>
          <w:rFonts w:ascii="GHEA Grapalat" w:hAnsi="GHEA Grapalat" w:cs="GHEA Grapalat"/>
          <w:sz w:val="22"/>
          <w:szCs w:val="22"/>
          <w:lang w:val="en-US"/>
        </w:rPr>
        <w:t>մամբ</w:t>
      </w:r>
      <w:r w:rsidRPr="0032784D">
        <w:rPr>
          <w:rFonts w:ascii="GHEA Grapalat" w:hAnsi="GHEA Grapalat" w:cs="GHEA Grapalat"/>
          <w:sz w:val="22"/>
          <w:szCs w:val="22"/>
        </w:rPr>
        <w:t>: Մասնավորապես</w:t>
      </w:r>
      <w:r w:rsidR="00885A33" w:rsidRPr="0032784D">
        <w:rPr>
          <w:rFonts w:ascii="GHEA Grapalat" w:hAnsi="GHEA Grapalat" w:cs="GHEA Grapalat"/>
          <w:sz w:val="22"/>
          <w:szCs w:val="22"/>
          <w:lang w:val="en-US"/>
        </w:rPr>
        <w:t>՝</w:t>
      </w:r>
      <w:r w:rsidRPr="0032784D">
        <w:rPr>
          <w:rFonts w:ascii="GHEA Grapalat" w:hAnsi="GHEA Grapalat" w:cs="GHEA Grapalat"/>
          <w:sz w:val="22"/>
          <w:szCs w:val="22"/>
        </w:rPr>
        <w:t xml:space="preserve"> Ավիացիայի բնագավառում վերահսկողության և կանոնակարգման ծառայություններին տրամադրվել է 518.5 մլն դրամ կամ նախատեսվածի 88.4%-ը:</w:t>
      </w:r>
      <w:r w:rsidR="00885A33" w:rsidRPr="0032784D">
        <w:rPr>
          <w:rFonts w:ascii="GHEA Grapalat" w:hAnsi="GHEA Grapalat" w:cs="GHEA Grapalat"/>
          <w:sz w:val="22"/>
          <w:szCs w:val="22"/>
          <w:lang w:val="en-US"/>
        </w:rPr>
        <w:t xml:space="preserve"> </w:t>
      </w:r>
      <w:r w:rsidRPr="0032784D">
        <w:rPr>
          <w:rFonts w:ascii="GHEA Grapalat" w:hAnsi="GHEA Grapalat" w:cs="GHEA Grapalat"/>
          <w:sz w:val="22"/>
          <w:szCs w:val="22"/>
        </w:rPr>
        <w:t>Նախատեսված ծավալով</w:t>
      </w:r>
      <w:r w:rsidR="00885A33" w:rsidRPr="0032784D">
        <w:rPr>
          <w:rFonts w:ascii="GHEA Grapalat" w:hAnsi="GHEA Grapalat" w:cs="GHEA Grapalat"/>
          <w:sz w:val="22"/>
          <w:szCs w:val="22"/>
          <w:lang w:val="en-US"/>
        </w:rPr>
        <w:t xml:space="preserve"> օգտագործվել է</w:t>
      </w:r>
      <w:r w:rsidRPr="0032784D">
        <w:rPr>
          <w:rFonts w:ascii="GHEA Grapalat" w:hAnsi="GHEA Grapalat" w:cs="GHEA Grapalat"/>
          <w:sz w:val="22"/>
          <w:szCs w:val="22"/>
        </w:rPr>
        <w:t xml:space="preserve"> </w:t>
      </w:r>
      <w:r w:rsidR="00F55252" w:rsidRPr="0032784D">
        <w:rPr>
          <w:rFonts w:ascii="GHEA Grapalat" w:hAnsi="GHEA Grapalat" w:cs="GHEA Grapalat"/>
          <w:sz w:val="22"/>
          <w:szCs w:val="22"/>
          <w:lang w:val="en-US"/>
        </w:rPr>
        <w:t>օ</w:t>
      </w:r>
      <w:r w:rsidRPr="0032784D">
        <w:rPr>
          <w:rFonts w:ascii="GHEA Grapalat" w:hAnsi="GHEA Grapalat" w:cs="GHEA Grapalat"/>
          <w:sz w:val="22"/>
          <w:szCs w:val="22"/>
        </w:rPr>
        <w:t xml:space="preserve">դային փոխադրումների ծառայության կազմակերպման և </w:t>
      </w:r>
      <w:r w:rsidRPr="0032784D">
        <w:rPr>
          <w:rFonts w:ascii="GHEA Grapalat" w:hAnsi="GHEA Grapalat" w:cs="GHEA Grapalat"/>
          <w:sz w:val="22"/>
          <w:szCs w:val="22"/>
          <w:lang w:val="en-US"/>
        </w:rPr>
        <w:t xml:space="preserve">իրականացման </w:t>
      </w:r>
      <w:r w:rsidR="00F55252" w:rsidRPr="0032784D">
        <w:rPr>
          <w:rFonts w:ascii="GHEA Grapalat" w:hAnsi="GHEA Grapalat" w:cs="GHEA Grapalat"/>
          <w:sz w:val="22"/>
          <w:szCs w:val="22"/>
          <w:lang w:val="en-US"/>
        </w:rPr>
        <w:t xml:space="preserve">համար </w:t>
      </w:r>
      <w:r w:rsidR="00885A33" w:rsidRPr="0032784D">
        <w:rPr>
          <w:rFonts w:ascii="GHEA Grapalat" w:hAnsi="GHEA Grapalat" w:cs="GHEA Grapalat"/>
          <w:sz w:val="22"/>
          <w:szCs w:val="22"/>
          <w:lang w:val="en-US"/>
        </w:rPr>
        <w:t>նախատեսված 5.8 մլն դրամը</w:t>
      </w:r>
      <w:r w:rsidR="00F55252" w:rsidRPr="0032784D">
        <w:rPr>
          <w:rFonts w:ascii="GHEA Grapalat" w:hAnsi="GHEA Grapalat" w:cs="GHEA Grapalat"/>
          <w:sz w:val="22"/>
          <w:szCs w:val="22"/>
          <w:lang w:val="en-US"/>
        </w:rPr>
        <w:t>, որն ուղղվել է</w:t>
      </w:r>
      <w:r w:rsidRPr="0032784D">
        <w:rPr>
          <w:rFonts w:ascii="GHEA Grapalat" w:hAnsi="GHEA Grapalat" w:cs="GHEA Grapalat"/>
          <w:sz w:val="22"/>
          <w:szCs w:val="22"/>
          <w:lang w:val="en-US"/>
        </w:rPr>
        <w:t xml:space="preserve"> </w:t>
      </w:r>
      <w:r w:rsidR="00F55252" w:rsidRPr="0032784D">
        <w:rPr>
          <w:rFonts w:ascii="GHEA Grapalat" w:hAnsi="GHEA Grapalat" w:cs="GHEA Grapalat"/>
          <w:sz w:val="22"/>
          <w:szCs w:val="22"/>
          <w:lang w:val="en-US"/>
        </w:rPr>
        <w:t xml:space="preserve">Եգիպտոսում գտնվող քաղաքացիների՝ Հայաստան տեղափոխման նպատակով ավիաչվերթների իրականացմանը: </w:t>
      </w:r>
      <w:r w:rsidRPr="0032784D">
        <w:rPr>
          <w:rFonts w:ascii="GHEA Grapalat" w:hAnsi="GHEA Grapalat" w:cs="GHEA Grapalat"/>
          <w:sz w:val="22"/>
          <w:szCs w:val="22"/>
          <w:lang w:val="en-US"/>
        </w:rPr>
        <w:t>Արտասահմանյան գործուղումների համար հատկացված 191.6 հազար դրամը չի օգտագործվել, քանի որ գործուղման փաստաթղթերը ներկայացվել են սահմանված ժամկետից ուշ:</w:t>
      </w:r>
    </w:p>
    <w:p w:rsidR="001F7825" w:rsidRPr="0032784D" w:rsidRDefault="002158B8" w:rsidP="006D156D">
      <w:pPr>
        <w:spacing w:line="360" w:lineRule="auto"/>
        <w:ind w:firstLine="561"/>
        <w:jc w:val="both"/>
        <w:rPr>
          <w:rFonts w:ascii="GHEA Grapalat" w:hAnsi="GHEA Grapalat" w:cs="GHEA Grapalat"/>
          <w:sz w:val="22"/>
          <w:szCs w:val="22"/>
          <w:lang w:val="en-US"/>
        </w:rPr>
      </w:pPr>
      <w:r w:rsidRPr="0032784D">
        <w:rPr>
          <w:rFonts w:ascii="GHEA Grapalat" w:hAnsi="GHEA Grapalat" w:cs="GHEA Grapalat"/>
          <w:sz w:val="22"/>
          <w:szCs w:val="22"/>
          <w:lang w:val="en-US"/>
        </w:rPr>
        <w:t xml:space="preserve">2019 թվականի ընթացքում 3.5 մլրդ դրամ է օգտագործվել </w:t>
      </w:r>
      <w:r w:rsidRPr="0032784D">
        <w:rPr>
          <w:rFonts w:ascii="GHEA Grapalat" w:hAnsi="GHEA Grapalat" w:cs="GHEA Grapalat"/>
          <w:i/>
          <w:sz w:val="22"/>
          <w:szCs w:val="22"/>
          <w:lang w:val="en-US"/>
        </w:rPr>
        <w:t>Դպրոցների սեյսմիկ անվտանգության մակարդակի բարձրացման</w:t>
      </w:r>
      <w:r w:rsidRPr="0032784D">
        <w:rPr>
          <w:rFonts w:ascii="GHEA Grapalat" w:hAnsi="GHEA Grapalat" w:cs="GHEA Grapalat"/>
          <w:sz w:val="22"/>
          <w:szCs w:val="22"/>
          <w:lang w:val="en-US"/>
        </w:rPr>
        <w:t xml:space="preserve"> ծրագրի շրջանակներում, որը կազմել է ծրագրային ցուցանիշի 65.2%-ը: </w:t>
      </w:r>
      <w:r w:rsidR="00810E3C" w:rsidRPr="0032784D">
        <w:rPr>
          <w:rFonts w:ascii="GHEA Grapalat" w:hAnsi="GHEA Grapalat" w:cs="GHEA Grapalat"/>
          <w:sz w:val="22"/>
          <w:szCs w:val="22"/>
          <w:lang w:val="en-US"/>
        </w:rPr>
        <w:t>Շուրջ 3.4 մլրդ դրամն ուղղվել է Ասիական զարգացման բանկի աջակցությամբ իրականացվող դպրոցների սեյսմիկ պաշտպանության ծրագրի շրջանակներում ՀՀ դպրոցների սեյսմիկ անվտանգության բարելավմանն ուղղված միջոցառումներին, որը կատարվել է 65%-ով</w:t>
      </w:r>
      <w:r w:rsidRPr="0032784D">
        <w:rPr>
          <w:rFonts w:ascii="GHEA Grapalat" w:hAnsi="GHEA Grapalat" w:cs="GHEA Grapalat"/>
          <w:sz w:val="22"/>
          <w:szCs w:val="22"/>
          <w:lang w:val="en-US"/>
        </w:rPr>
        <w:t>: Շեղումը հիմնականում պայմանավորված է</w:t>
      </w:r>
      <w:r w:rsidR="006D156D" w:rsidRPr="0032784D">
        <w:rPr>
          <w:rFonts w:ascii="GHEA Grapalat" w:hAnsi="GHEA Grapalat" w:cs="GHEA Grapalat"/>
          <w:sz w:val="22"/>
          <w:szCs w:val="22"/>
          <w:lang w:val="en-US"/>
        </w:rPr>
        <w:t xml:space="preserve"> պայմանավորված է նրանով, որ մի շարք դպրոցներում շինարարական աշխատանքները չեն սկսվել նախագծային փաստաթղթերի ուշացման պատճառով, որն իր հերթին պայմանավորված էր լրացուցիչ փորձաքննության անհրաժեշտությամբ: </w:t>
      </w:r>
      <w:r w:rsidRPr="0032784D">
        <w:rPr>
          <w:rFonts w:ascii="GHEA Grapalat" w:hAnsi="GHEA Grapalat" w:cs="GHEA Grapalat"/>
          <w:sz w:val="22"/>
          <w:szCs w:val="22"/>
        </w:rPr>
        <w:t>Ծրագրի շրջանակներում իրականացվել</w:t>
      </w:r>
      <w:r w:rsidR="006274A0" w:rsidRPr="0032784D">
        <w:rPr>
          <w:rFonts w:ascii="GHEA Grapalat" w:hAnsi="GHEA Grapalat" w:cs="GHEA Grapalat"/>
          <w:sz w:val="22"/>
          <w:szCs w:val="22"/>
        </w:rPr>
        <w:t xml:space="preserve"> </w:t>
      </w:r>
      <w:r w:rsidRPr="0032784D">
        <w:rPr>
          <w:rFonts w:ascii="GHEA Grapalat" w:hAnsi="GHEA Grapalat" w:cs="GHEA Grapalat"/>
          <w:sz w:val="22"/>
          <w:szCs w:val="22"/>
        </w:rPr>
        <w:t xml:space="preserve">են շինարարական աշխատանքներ 10 դպրոցներում, այդ թվում` Արարատի մարզի 1 դպրոցում, Երևան քաղաքի 4 դպրոցներում, Գեղարքունիքի մարզի 1 դպրոցում, </w:t>
      </w:r>
      <w:r w:rsidRPr="0032784D">
        <w:rPr>
          <w:rFonts w:ascii="GHEA Grapalat" w:hAnsi="GHEA Grapalat" w:cs="GHEA Grapalat"/>
          <w:sz w:val="22"/>
          <w:szCs w:val="22"/>
          <w:lang w:val="en-US"/>
        </w:rPr>
        <w:t xml:space="preserve">Լոռու մարզի 2 դպրոցում, Վայոց ձորի մարզի 1 դպրոցում, Սյունիքի մարզի 1 դպրոցում: Մշակվել է 19 նոր նախագիծ: </w:t>
      </w:r>
      <w:r w:rsidR="006D156D" w:rsidRPr="0032784D">
        <w:rPr>
          <w:rFonts w:ascii="GHEA Grapalat" w:hAnsi="GHEA Grapalat" w:cs="GHEA Grapalat"/>
          <w:sz w:val="22"/>
          <w:szCs w:val="22"/>
          <w:lang w:val="en-US"/>
        </w:rPr>
        <w:t>70.9 մլն դրամ են կազմել ծրագրի կառավարման ծախսերը, որոնք կատարվել են 66.4%-ով՝ պայմանավորված մրցույթների արդյունքում ձեռք բերված ապրանքների և ծառայությունների նախատեսվածից ցածր գներով, կապի և կոմունալ ծառայությունների նախատեսվածից փոքր ծավալի սպառումով,</w:t>
      </w:r>
      <w:r w:rsidR="002731A6" w:rsidRPr="0032784D">
        <w:rPr>
          <w:rFonts w:ascii="GHEA Grapalat" w:hAnsi="GHEA Grapalat" w:cs="GHEA Grapalat"/>
          <w:sz w:val="22"/>
          <w:szCs w:val="22"/>
          <w:lang w:val="en-US"/>
        </w:rPr>
        <w:t xml:space="preserve"> </w:t>
      </w:r>
      <w:r w:rsidR="006D156D" w:rsidRPr="0032784D">
        <w:rPr>
          <w:rFonts w:ascii="GHEA Grapalat" w:hAnsi="GHEA Grapalat" w:cs="GHEA Grapalat"/>
          <w:sz w:val="22"/>
          <w:szCs w:val="22"/>
          <w:lang w:val="en-US"/>
        </w:rPr>
        <w:t>աշխատակազմում թափուր հաստիքների առկայությամբ:</w:t>
      </w:r>
    </w:p>
    <w:p w:rsidR="002158B8" w:rsidRPr="0032784D" w:rsidRDefault="006D156D" w:rsidP="002158B8">
      <w:pPr>
        <w:autoSpaceDE w:val="0"/>
        <w:autoSpaceDN w:val="0"/>
        <w:adjustRightInd w:val="0"/>
        <w:spacing w:line="360" w:lineRule="auto"/>
        <w:ind w:firstLine="567"/>
        <w:jc w:val="both"/>
        <w:rPr>
          <w:rFonts w:ascii="GHEA Grapalat" w:hAnsi="GHEA Grapalat" w:cs="GHEA Grapalat"/>
          <w:sz w:val="22"/>
          <w:szCs w:val="22"/>
        </w:rPr>
      </w:pPr>
      <w:r w:rsidRPr="0032784D">
        <w:rPr>
          <w:rFonts w:ascii="GHEA Grapalat" w:hAnsi="GHEA Grapalat" w:cs="GHEA Grapalat"/>
          <w:sz w:val="22"/>
          <w:szCs w:val="22"/>
          <w:lang w:val="en-US"/>
        </w:rPr>
        <w:lastRenderedPageBreak/>
        <w:t xml:space="preserve">Դպրոցների սեյսմիկ անվտանգության մակարդակի բարձրացման շրջանակներում </w:t>
      </w:r>
      <w:r w:rsidR="002158B8" w:rsidRPr="0032784D">
        <w:rPr>
          <w:rFonts w:ascii="GHEA Grapalat" w:hAnsi="GHEA Grapalat" w:cs="GHEA Grapalat"/>
          <w:sz w:val="22"/>
          <w:szCs w:val="22"/>
          <w:lang w:val="en-US"/>
        </w:rPr>
        <w:t>48.4 մլն</w:t>
      </w:r>
      <w:r w:rsidR="002158B8" w:rsidRPr="0032784D">
        <w:rPr>
          <w:rFonts w:ascii="GHEA Grapalat" w:hAnsi="GHEA Grapalat" w:cs="GHEA Grapalat"/>
          <w:sz w:val="22"/>
          <w:szCs w:val="22"/>
        </w:rPr>
        <w:t xml:space="preserve"> դրամ (նախատեսվածի 82.8%-ը) տրամադրվել է Սեյսմիկ անվտանգության </w:t>
      </w:r>
      <w:r w:rsidRPr="0032784D">
        <w:rPr>
          <w:rFonts w:ascii="GHEA Grapalat" w:hAnsi="GHEA Grapalat" w:cs="GHEA Grapalat"/>
          <w:sz w:val="22"/>
          <w:szCs w:val="22"/>
        </w:rPr>
        <w:t>բարելավման ծրագրի շրջանակներում</w:t>
      </w:r>
      <w:r w:rsidR="002158B8" w:rsidRPr="0032784D">
        <w:rPr>
          <w:rFonts w:ascii="GHEA Grapalat" w:hAnsi="GHEA Grapalat" w:cs="GHEA Grapalat"/>
          <w:sz w:val="22"/>
          <w:szCs w:val="22"/>
        </w:rPr>
        <w:t xml:space="preserve"> Հայաստանի տարածքային զարգացման հիմնադրամի կողմից կառուցված դպրոցների գույքով ապահովման համար: Շեղումը պայմանավորված է</w:t>
      </w:r>
      <w:r w:rsidR="006274A0" w:rsidRPr="0032784D">
        <w:rPr>
          <w:rFonts w:ascii="GHEA Grapalat" w:hAnsi="GHEA Grapalat" w:cs="GHEA Grapalat"/>
          <w:sz w:val="22"/>
          <w:szCs w:val="22"/>
        </w:rPr>
        <w:t xml:space="preserve"> </w:t>
      </w:r>
      <w:r w:rsidR="002158B8" w:rsidRPr="0032784D">
        <w:rPr>
          <w:rFonts w:ascii="GHEA Grapalat" w:hAnsi="GHEA Grapalat" w:cs="GHEA Grapalat"/>
          <w:sz w:val="22"/>
          <w:szCs w:val="22"/>
        </w:rPr>
        <w:t>գնման մրցույթների արդյունքում ապրանքների</w:t>
      </w:r>
      <w:r w:rsidR="002731A6" w:rsidRPr="0032784D">
        <w:rPr>
          <w:rFonts w:ascii="GHEA Grapalat" w:hAnsi="GHEA Grapalat" w:cs="GHEA Grapalat"/>
          <w:sz w:val="22"/>
          <w:szCs w:val="22"/>
          <w:lang w:val="en-US"/>
        </w:rPr>
        <w:t>՝</w:t>
      </w:r>
      <w:r w:rsidR="002158B8" w:rsidRPr="0032784D">
        <w:rPr>
          <w:rFonts w:ascii="GHEA Grapalat" w:hAnsi="GHEA Grapalat" w:cs="GHEA Grapalat"/>
          <w:sz w:val="22"/>
          <w:szCs w:val="22"/>
        </w:rPr>
        <w:t xml:space="preserve"> նախատեսվածից ավելի ցածր գներով ձեռքբեր</w:t>
      </w:r>
      <w:r w:rsidR="002731A6" w:rsidRPr="0032784D">
        <w:rPr>
          <w:rFonts w:ascii="GHEA Grapalat" w:hAnsi="GHEA Grapalat" w:cs="GHEA Grapalat"/>
          <w:sz w:val="22"/>
          <w:szCs w:val="22"/>
          <w:lang w:val="en-US"/>
        </w:rPr>
        <w:t>մամբ</w:t>
      </w:r>
      <w:r w:rsidR="002158B8" w:rsidRPr="0032784D">
        <w:rPr>
          <w:rFonts w:ascii="GHEA Grapalat" w:hAnsi="GHEA Grapalat" w:cs="GHEA Grapalat"/>
          <w:sz w:val="22"/>
          <w:szCs w:val="22"/>
        </w:rPr>
        <w:t xml:space="preserve">: Միջոցներն </w:t>
      </w:r>
      <w:r w:rsidR="00BB6748" w:rsidRPr="0032784D">
        <w:rPr>
          <w:rFonts w:ascii="GHEA Grapalat" w:hAnsi="GHEA Grapalat" w:cs="GHEA Grapalat"/>
          <w:sz w:val="22"/>
          <w:szCs w:val="22"/>
        </w:rPr>
        <w:t>ուղղվել</w:t>
      </w:r>
      <w:r w:rsidR="002158B8" w:rsidRPr="0032784D">
        <w:rPr>
          <w:rFonts w:ascii="GHEA Grapalat" w:hAnsi="GHEA Grapalat" w:cs="GHEA Grapalat"/>
          <w:sz w:val="22"/>
          <w:szCs w:val="22"/>
        </w:rPr>
        <w:t xml:space="preserve"> են Երևանի Ռ. Իշխանյանի անվան թիվ 153 և Վանաձորի Ա. Բակունցի</w:t>
      </w:r>
      <w:r w:rsidR="006274A0" w:rsidRPr="0032784D">
        <w:rPr>
          <w:rFonts w:ascii="GHEA Grapalat" w:hAnsi="GHEA Grapalat" w:cs="GHEA Grapalat"/>
          <w:sz w:val="22"/>
          <w:szCs w:val="22"/>
        </w:rPr>
        <w:t xml:space="preserve"> </w:t>
      </w:r>
      <w:r w:rsidR="002158B8" w:rsidRPr="0032784D">
        <w:rPr>
          <w:rFonts w:ascii="GHEA Grapalat" w:hAnsi="GHEA Grapalat" w:cs="GHEA Grapalat"/>
          <w:sz w:val="22"/>
          <w:szCs w:val="22"/>
        </w:rPr>
        <w:t>անվան թիվ 7 հիմնական դպրոցների կառուցապատման աշխատանքներին։</w:t>
      </w:r>
      <w:r w:rsidR="006274A0" w:rsidRPr="0032784D">
        <w:rPr>
          <w:rFonts w:ascii="GHEA Grapalat" w:hAnsi="GHEA Grapalat" w:cs="GHEA Grapalat"/>
          <w:sz w:val="22"/>
          <w:szCs w:val="22"/>
        </w:rPr>
        <w:t xml:space="preserve"> </w:t>
      </w:r>
      <w:r w:rsidR="002731A6" w:rsidRPr="0032784D">
        <w:rPr>
          <w:rFonts w:ascii="GHEA Grapalat" w:hAnsi="GHEA Grapalat" w:cs="GHEA Grapalat"/>
          <w:sz w:val="22"/>
          <w:szCs w:val="22"/>
        </w:rPr>
        <w:t>Կառուցված դպրոցները բավարարում են ժամանակակից քաղաքաշինական և կրթական բոլոր չափանիշներին, մասնավորապես՝ սեյսմակայուն են առնվազն 9 բալ երկրաշարժի դեպքում, էներգախնայող են և այլընտրանքային էներգիայի օգտագործման հնարավորությու</w:t>
      </w:r>
      <w:r w:rsidR="001A1205" w:rsidRPr="0032784D">
        <w:rPr>
          <w:rFonts w:ascii="GHEA Grapalat" w:hAnsi="GHEA Grapalat" w:cs="GHEA Grapalat"/>
          <w:sz w:val="22"/>
          <w:szCs w:val="22"/>
          <w:lang w:val="en-US"/>
        </w:rPr>
        <w:t>ն</w:t>
      </w:r>
      <w:r w:rsidR="002731A6" w:rsidRPr="0032784D">
        <w:rPr>
          <w:rFonts w:ascii="GHEA Grapalat" w:hAnsi="GHEA Grapalat" w:cs="GHEA Grapalat"/>
          <w:sz w:val="22"/>
          <w:szCs w:val="22"/>
        </w:rPr>
        <w:t>ներ ունեն, մատչելի են հաշմանդամություն ունեցող երեխաների համար, մասնավորապես</w:t>
      </w:r>
      <w:r w:rsidR="002731A6" w:rsidRPr="0032784D">
        <w:rPr>
          <w:rFonts w:ascii="GHEA Grapalat" w:hAnsi="GHEA Grapalat" w:cs="GHEA Grapalat"/>
          <w:sz w:val="22"/>
          <w:szCs w:val="22"/>
          <w:lang w:val="en-US"/>
        </w:rPr>
        <w:t>՝</w:t>
      </w:r>
      <w:r w:rsidR="002731A6" w:rsidRPr="0032784D">
        <w:rPr>
          <w:rFonts w:ascii="GHEA Grapalat" w:hAnsi="GHEA Grapalat" w:cs="GHEA Grapalat"/>
          <w:sz w:val="22"/>
          <w:szCs w:val="22"/>
        </w:rPr>
        <w:t xml:space="preserve"> ապահովված են վերելակով։</w:t>
      </w:r>
    </w:p>
    <w:p w:rsidR="00336AF4" w:rsidRPr="0032784D" w:rsidRDefault="002158B8" w:rsidP="00336AF4">
      <w:pPr>
        <w:autoSpaceDE w:val="0"/>
        <w:autoSpaceDN w:val="0"/>
        <w:adjustRightInd w:val="0"/>
        <w:spacing w:line="360" w:lineRule="auto"/>
        <w:ind w:firstLine="567"/>
        <w:jc w:val="both"/>
        <w:rPr>
          <w:rFonts w:ascii="GHEA Grapalat" w:hAnsi="GHEA Grapalat" w:cs="GHEA Grapalat"/>
          <w:sz w:val="22"/>
          <w:szCs w:val="22"/>
          <w:lang w:val="en-US"/>
        </w:rPr>
      </w:pPr>
      <w:r w:rsidRPr="0032784D">
        <w:rPr>
          <w:rFonts w:ascii="GHEA Grapalat" w:hAnsi="GHEA Grapalat" w:cs="GHEA Grapalat"/>
          <w:i/>
          <w:sz w:val="22"/>
          <w:szCs w:val="22"/>
        </w:rPr>
        <w:t>Տարածքային զարգացման ծրագրի</w:t>
      </w:r>
      <w:r w:rsidRPr="0032784D">
        <w:rPr>
          <w:rFonts w:ascii="GHEA Grapalat" w:hAnsi="GHEA Grapalat" w:cs="GHEA Grapalat"/>
          <w:sz w:val="22"/>
          <w:szCs w:val="22"/>
        </w:rPr>
        <w:t xml:space="preserve"> շրջանակներում օգտագործվել է նախատեսված միջոցների 90.3%-ը՝ կազմելով շուրջ 60.3 մլրդ դրամ: Շեղումը հիմնականում պայմանավորված է</w:t>
      </w:r>
      <w:r w:rsidR="00336AF4" w:rsidRPr="0032784D">
        <w:rPr>
          <w:rFonts w:ascii="GHEA Grapalat" w:hAnsi="GHEA Grapalat" w:cs="GHEA Grapalat"/>
          <w:sz w:val="22"/>
          <w:szCs w:val="22"/>
          <w:lang w:val="en-US"/>
        </w:rPr>
        <w:t xml:space="preserve"> </w:t>
      </w:r>
      <w:r w:rsidR="00336AF4" w:rsidRPr="0032784D">
        <w:rPr>
          <w:rFonts w:ascii="GHEA Grapalat" w:hAnsi="GHEA Grapalat" w:cs="GHEA Grapalat"/>
          <w:sz w:val="22"/>
          <w:szCs w:val="22"/>
        </w:rPr>
        <w:t>ենթակառուցվածքների զարգացման նպատակով ՀՀ մարզերին սուբվենցիաների տրամադրմա</w:t>
      </w:r>
      <w:r w:rsidR="00336AF4" w:rsidRPr="0032784D">
        <w:rPr>
          <w:rFonts w:ascii="GHEA Grapalat" w:hAnsi="GHEA Grapalat" w:cs="GHEA Grapalat"/>
          <w:sz w:val="22"/>
          <w:szCs w:val="22"/>
          <w:lang w:val="en-US"/>
        </w:rPr>
        <w:t>ն և</w:t>
      </w:r>
      <w:r w:rsidRPr="0032784D">
        <w:rPr>
          <w:rFonts w:ascii="GHEA Grapalat" w:hAnsi="GHEA Grapalat" w:cs="GHEA Grapalat"/>
          <w:sz w:val="22"/>
          <w:szCs w:val="22"/>
        </w:rPr>
        <w:t xml:space="preserve"> Եվրոպական միության աջակցությամբ իրականացվող Հայաստանի տարածքային զարգացման դրամ</w:t>
      </w:r>
      <w:r w:rsidR="00336AF4" w:rsidRPr="0032784D">
        <w:rPr>
          <w:rFonts w:ascii="GHEA Grapalat" w:hAnsi="GHEA Grapalat" w:cs="GHEA Grapalat"/>
          <w:sz w:val="22"/>
          <w:szCs w:val="22"/>
        </w:rPr>
        <w:t>աշնորհային ծրագրի կատարողականով</w:t>
      </w:r>
      <w:r w:rsidR="00336AF4" w:rsidRPr="0032784D">
        <w:rPr>
          <w:rFonts w:ascii="GHEA Grapalat" w:hAnsi="GHEA Grapalat" w:cs="GHEA Grapalat"/>
          <w:sz w:val="22"/>
          <w:szCs w:val="22"/>
          <w:lang w:val="en-US"/>
        </w:rPr>
        <w:t xml:space="preserve">: 2019 թվականին </w:t>
      </w:r>
      <w:r w:rsidR="00336AF4" w:rsidRPr="0032784D">
        <w:rPr>
          <w:rFonts w:ascii="GHEA Grapalat" w:hAnsi="GHEA Grapalat" w:cs="GHEA Grapalat"/>
          <w:sz w:val="22"/>
          <w:szCs w:val="22"/>
        </w:rPr>
        <w:t>ենթակառուցվածքների զարգացման նպատակով</w:t>
      </w:r>
      <w:r w:rsidR="00336AF4" w:rsidRPr="0032784D">
        <w:rPr>
          <w:rFonts w:ascii="GHEA Grapalat" w:hAnsi="GHEA Grapalat" w:cs="GHEA Grapalat"/>
          <w:sz w:val="22"/>
          <w:szCs w:val="22"/>
          <w:lang w:val="en-US"/>
        </w:rPr>
        <w:t xml:space="preserve"> օգտագործվել է</w:t>
      </w:r>
      <w:r w:rsidR="00336AF4" w:rsidRPr="0032784D">
        <w:rPr>
          <w:rFonts w:ascii="GHEA Grapalat" w:hAnsi="GHEA Grapalat" w:cs="GHEA Grapalat"/>
          <w:sz w:val="22"/>
          <w:szCs w:val="22"/>
        </w:rPr>
        <w:t xml:space="preserve"> ՀՀ մարզերին</w:t>
      </w:r>
      <w:r w:rsidR="00336AF4" w:rsidRPr="0032784D">
        <w:rPr>
          <w:rFonts w:ascii="GHEA Grapalat" w:hAnsi="GHEA Grapalat" w:cs="GHEA Grapalat"/>
          <w:sz w:val="22"/>
          <w:szCs w:val="22"/>
          <w:lang w:val="en-US"/>
        </w:rPr>
        <w:t xml:space="preserve"> հատկացված սուբվենցիաների 65.9%-ը՝ 6.4 մլրդ դրամ:</w:t>
      </w:r>
      <w:r w:rsidR="00336AF4" w:rsidRPr="0032784D">
        <w:rPr>
          <w:rFonts w:ascii="GHEA Grapalat" w:hAnsi="GHEA Grapalat" w:cs="GHEA Grapalat"/>
          <w:sz w:val="22"/>
          <w:szCs w:val="22"/>
        </w:rPr>
        <w:t xml:space="preserve"> </w:t>
      </w:r>
      <w:r w:rsidR="00336AF4" w:rsidRPr="0032784D">
        <w:rPr>
          <w:rFonts w:ascii="GHEA Grapalat" w:hAnsi="GHEA Grapalat" w:cs="GHEA Grapalat"/>
          <w:sz w:val="22"/>
          <w:szCs w:val="22"/>
          <w:lang w:val="en-US"/>
        </w:rPr>
        <w:t>Միջոցառման</w:t>
      </w:r>
      <w:r w:rsidR="00336AF4" w:rsidRPr="0032784D">
        <w:rPr>
          <w:rFonts w:ascii="GHEA Grapalat" w:hAnsi="GHEA Grapalat" w:cs="GHEA Grapalat"/>
          <w:sz w:val="22"/>
          <w:szCs w:val="22"/>
        </w:rPr>
        <w:t xml:space="preserve"> շրջանակներում 2019 թվականին նախատեսված 259 համայնքից փաստացի </w:t>
      </w:r>
      <w:r w:rsidR="00336AF4" w:rsidRPr="0032784D">
        <w:rPr>
          <w:rFonts w:ascii="GHEA Grapalat" w:hAnsi="GHEA Grapalat" w:cs="GHEA Grapalat"/>
          <w:sz w:val="22"/>
          <w:szCs w:val="22"/>
          <w:lang w:val="en-US"/>
        </w:rPr>
        <w:t xml:space="preserve">սուբվենցիա է ստացել </w:t>
      </w:r>
      <w:r w:rsidR="00336AF4" w:rsidRPr="0032784D">
        <w:rPr>
          <w:rFonts w:ascii="GHEA Grapalat" w:hAnsi="GHEA Grapalat" w:cs="GHEA Grapalat"/>
          <w:sz w:val="22"/>
          <w:szCs w:val="22"/>
        </w:rPr>
        <w:t>248 համայնք: Եղանակային պատճառներով պայմանավորված</w:t>
      </w:r>
      <w:r w:rsidR="0037493B" w:rsidRPr="0032784D">
        <w:rPr>
          <w:rFonts w:ascii="GHEA Grapalat" w:hAnsi="GHEA Grapalat" w:cs="GHEA Grapalat"/>
          <w:sz w:val="22"/>
          <w:szCs w:val="22"/>
          <w:lang w:val="en-US"/>
        </w:rPr>
        <w:t>՝</w:t>
      </w:r>
      <w:r w:rsidR="00336AF4" w:rsidRPr="0032784D">
        <w:rPr>
          <w:rFonts w:ascii="GHEA Grapalat" w:hAnsi="GHEA Grapalat" w:cs="GHEA Grapalat"/>
          <w:sz w:val="22"/>
          <w:szCs w:val="22"/>
        </w:rPr>
        <w:t xml:space="preserve"> չավարտված և առկա շինարարական թերությունների վերացման համար թվով 148 սուբվենցիոն ծրագրերի պայմանագրերի ժամկետները երկարաձգ</w:t>
      </w:r>
      <w:r w:rsidR="0037493B" w:rsidRPr="0032784D">
        <w:rPr>
          <w:rFonts w:ascii="GHEA Grapalat" w:hAnsi="GHEA Grapalat" w:cs="GHEA Grapalat"/>
          <w:sz w:val="22"/>
          <w:szCs w:val="22"/>
          <w:lang w:val="en-US"/>
        </w:rPr>
        <w:t>վ</w:t>
      </w:r>
      <w:r w:rsidR="00336AF4" w:rsidRPr="0032784D">
        <w:rPr>
          <w:rFonts w:ascii="GHEA Grapalat" w:hAnsi="GHEA Grapalat" w:cs="GHEA Grapalat"/>
          <w:sz w:val="22"/>
          <w:szCs w:val="22"/>
        </w:rPr>
        <w:t>ել</w:t>
      </w:r>
      <w:r w:rsidR="0037493B" w:rsidRPr="0032784D">
        <w:rPr>
          <w:rFonts w:ascii="GHEA Grapalat" w:hAnsi="GHEA Grapalat" w:cs="GHEA Grapalat"/>
          <w:sz w:val="22"/>
          <w:szCs w:val="22"/>
          <w:lang w:val="en-US"/>
        </w:rPr>
        <w:t xml:space="preserve"> են</w:t>
      </w:r>
      <w:r w:rsidR="00336AF4" w:rsidRPr="0032784D">
        <w:rPr>
          <w:rFonts w:ascii="GHEA Grapalat" w:hAnsi="GHEA Grapalat" w:cs="GHEA Grapalat"/>
          <w:sz w:val="22"/>
          <w:szCs w:val="22"/>
        </w:rPr>
        <w:t xml:space="preserve"> մինչև 2020 թվականի օգոստոսի 1-ը: </w:t>
      </w:r>
    </w:p>
    <w:p w:rsidR="00095186" w:rsidRPr="0032784D" w:rsidRDefault="008B3EBD" w:rsidP="002158B8">
      <w:pPr>
        <w:autoSpaceDE w:val="0"/>
        <w:autoSpaceDN w:val="0"/>
        <w:adjustRightInd w:val="0"/>
        <w:spacing w:line="360" w:lineRule="auto"/>
        <w:ind w:firstLine="567"/>
        <w:jc w:val="both"/>
        <w:rPr>
          <w:rFonts w:ascii="GHEA Grapalat" w:hAnsi="GHEA Grapalat" w:cs="GHEA Grapalat"/>
          <w:sz w:val="22"/>
          <w:szCs w:val="22"/>
          <w:lang w:val="en-US"/>
        </w:rPr>
      </w:pPr>
      <w:r w:rsidRPr="0032784D">
        <w:rPr>
          <w:rFonts w:ascii="GHEA Grapalat" w:hAnsi="GHEA Grapalat" w:cs="GHEA Grapalat"/>
          <w:sz w:val="22"/>
          <w:szCs w:val="22"/>
        </w:rPr>
        <w:t>Եվրոպական միության աջակցությամբ իրականացվող Հայաստանի տարածքային զարգացման դրամաշնորհային ծրագրի</w:t>
      </w:r>
      <w:r w:rsidR="002158B8" w:rsidRPr="0032784D">
        <w:rPr>
          <w:rFonts w:ascii="GHEA Grapalat" w:hAnsi="GHEA Grapalat" w:cs="GHEA Grapalat"/>
          <w:sz w:val="22"/>
          <w:szCs w:val="22"/>
        </w:rPr>
        <w:t xml:space="preserve"> շրջանակներում օգտագործվել է հատկացված միջոցների 37.4%-ը՝ 1.8 մլրդ դրամ: </w:t>
      </w:r>
      <w:r w:rsidR="00095186" w:rsidRPr="0032784D">
        <w:rPr>
          <w:rFonts w:ascii="GHEA Grapalat" w:hAnsi="GHEA Grapalat" w:cs="GHEA Grapalat"/>
          <w:sz w:val="22"/>
          <w:szCs w:val="22"/>
        </w:rPr>
        <w:t xml:space="preserve">Դրամաշնորհային ծրագրի հիմնական նպատակը տարածքային զարգացման պիլոտային 8 ծրագրերն են, որոնք կաջակցեն և կզարգացնեն մարզերում տարածքային, տեղական սոցիալ-տնտեսական պայմանները: Դրամաշնորհային ծրագրի նպատակներում հաշվի </w:t>
      </w:r>
      <w:r w:rsidR="00095186" w:rsidRPr="0032784D">
        <w:rPr>
          <w:rFonts w:ascii="GHEA Grapalat" w:hAnsi="GHEA Grapalat" w:cs="GHEA Grapalat"/>
          <w:sz w:val="22"/>
          <w:szCs w:val="22"/>
          <w:lang w:val="en-US"/>
        </w:rPr>
        <w:t xml:space="preserve">են առնվում </w:t>
      </w:r>
      <w:r w:rsidR="00095186" w:rsidRPr="0032784D">
        <w:rPr>
          <w:rFonts w:ascii="GHEA Grapalat" w:hAnsi="GHEA Grapalat" w:cs="GHEA Grapalat"/>
          <w:sz w:val="22"/>
          <w:szCs w:val="22"/>
        </w:rPr>
        <w:t>նաև ազգային մակարդակով հաստատված ոլորտային ռազմավարությունները: Ծրագրերի իրականացման վերջնական արդյունքում նախատեսվում է ստեղծել 5</w:t>
      </w:r>
      <w:r w:rsidR="007439D9" w:rsidRPr="0032784D">
        <w:rPr>
          <w:rFonts w:ascii="GHEA Grapalat" w:hAnsi="GHEA Grapalat" w:cs="GHEA Grapalat"/>
          <w:sz w:val="22"/>
          <w:szCs w:val="22"/>
          <w:lang w:val="en-US"/>
        </w:rPr>
        <w:t>44</w:t>
      </w:r>
      <w:r w:rsidR="00095186" w:rsidRPr="0032784D">
        <w:rPr>
          <w:rFonts w:ascii="GHEA Grapalat" w:hAnsi="GHEA Grapalat" w:cs="GHEA Grapalat"/>
          <w:sz w:val="22"/>
          <w:szCs w:val="22"/>
        </w:rPr>
        <w:t xml:space="preserve"> աշխ</w:t>
      </w:r>
      <w:r w:rsidR="00465EFF" w:rsidRPr="0032784D">
        <w:rPr>
          <w:rFonts w:ascii="GHEA Grapalat" w:hAnsi="GHEA Grapalat" w:cs="GHEA Grapalat"/>
          <w:sz w:val="22"/>
          <w:szCs w:val="22"/>
        </w:rPr>
        <w:t>ատատեղ, ինչպես նաև բարձրացնել 3</w:t>
      </w:r>
      <w:r w:rsidR="00465EFF" w:rsidRPr="0032784D">
        <w:rPr>
          <w:rFonts w:ascii="GHEA Grapalat" w:hAnsi="GHEA Grapalat" w:cs="GHEA Grapalat"/>
          <w:sz w:val="22"/>
          <w:szCs w:val="22"/>
          <w:lang w:val="en-US"/>
        </w:rPr>
        <w:t>36</w:t>
      </w:r>
      <w:r w:rsidR="00095186" w:rsidRPr="0032784D">
        <w:rPr>
          <w:rFonts w:ascii="GHEA Grapalat" w:hAnsi="GHEA Grapalat" w:cs="GHEA Grapalat"/>
          <w:sz w:val="22"/>
          <w:szCs w:val="22"/>
        </w:rPr>
        <w:t xml:space="preserve"> ձեռնարկությունների մրցունակությունը։ </w:t>
      </w:r>
      <w:r w:rsidR="00095186" w:rsidRPr="0032784D">
        <w:rPr>
          <w:rFonts w:ascii="GHEA Grapalat" w:hAnsi="GHEA Grapalat" w:cs="GHEA Grapalat"/>
          <w:sz w:val="22"/>
          <w:szCs w:val="22"/>
          <w:lang w:val="en-US"/>
        </w:rPr>
        <w:t>Ծրագրերի իրականացման արդյունքում արդեն իսկ ստեղծվել են 180 նոր աշխատատեղեր և բարձրաց</w:t>
      </w:r>
      <w:r w:rsidR="00465EFF" w:rsidRPr="0032784D">
        <w:rPr>
          <w:rFonts w:ascii="GHEA Grapalat" w:hAnsi="GHEA Grapalat" w:cs="GHEA Grapalat"/>
          <w:sz w:val="22"/>
          <w:szCs w:val="22"/>
          <w:lang w:val="en-US"/>
        </w:rPr>
        <w:t xml:space="preserve">վել է </w:t>
      </w:r>
      <w:r w:rsidR="00095186" w:rsidRPr="0032784D">
        <w:rPr>
          <w:rFonts w:ascii="GHEA Grapalat" w:hAnsi="GHEA Grapalat" w:cs="GHEA Grapalat"/>
          <w:sz w:val="22"/>
          <w:szCs w:val="22"/>
          <w:lang w:val="en-US"/>
        </w:rPr>
        <w:t>160 ձեռնարկությունների մրցունակությունը։ 2019 թվականին ծրագրի ծախսերի ց</w:t>
      </w:r>
      <w:r w:rsidRPr="0032784D">
        <w:rPr>
          <w:rFonts w:ascii="GHEA Grapalat" w:hAnsi="GHEA Grapalat" w:cs="GHEA Grapalat"/>
          <w:sz w:val="22"/>
          <w:szCs w:val="22"/>
          <w:lang w:val="en-US"/>
        </w:rPr>
        <w:t>ածր</w:t>
      </w:r>
      <w:r w:rsidR="002158B8" w:rsidRPr="0032784D">
        <w:rPr>
          <w:rFonts w:ascii="GHEA Grapalat" w:hAnsi="GHEA Grapalat" w:cs="GHEA Grapalat"/>
          <w:sz w:val="22"/>
          <w:szCs w:val="22"/>
        </w:rPr>
        <w:t xml:space="preserve"> կատարողականը պայմանավորված է</w:t>
      </w:r>
      <w:r w:rsidR="006274A0" w:rsidRPr="0032784D">
        <w:rPr>
          <w:rFonts w:ascii="GHEA Grapalat" w:hAnsi="GHEA Grapalat" w:cs="GHEA Grapalat"/>
          <w:sz w:val="22"/>
          <w:szCs w:val="22"/>
        </w:rPr>
        <w:t xml:space="preserve"> </w:t>
      </w:r>
      <w:r w:rsidR="002158B8" w:rsidRPr="0032784D">
        <w:rPr>
          <w:rFonts w:ascii="GHEA Grapalat" w:hAnsi="GHEA Grapalat" w:cs="GHEA Grapalat"/>
          <w:sz w:val="22"/>
          <w:szCs w:val="22"/>
        </w:rPr>
        <w:t xml:space="preserve">նախատեսված աշխատանքների գնման գործընթացներում առաջացած խնդիրներով, ինչպես նաև Եվրոպական Միության ընթացակարգերով կատարված </w:t>
      </w:r>
      <w:r w:rsidR="002158B8" w:rsidRPr="0032784D">
        <w:rPr>
          <w:rFonts w:ascii="GHEA Grapalat" w:hAnsi="GHEA Grapalat" w:cs="GHEA Grapalat"/>
          <w:sz w:val="22"/>
          <w:szCs w:val="22"/>
        </w:rPr>
        <w:lastRenderedPageBreak/>
        <w:t>աշխատանքների ընդունման</w:t>
      </w:r>
      <w:r w:rsidR="006274A0" w:rsidRPr="0032784D">
        <w:rPr>
          <w:rFonts w:ascii="GHEA Grapalat" w:hAnsi="GHEA Grapalat" w:cs="GHEA Grapalat"/>
          <w:sz w:val="22"/>
          <w:szCs w:val="22"/>
        </w:rPr>
        <w:t xml:space="preserve"> </w:t>
      </w:r>
      <w:r w:rsidRPr="0032784D">
        <w:rPr>
          <w:rFonts w:ascii="GHEA Grapalat" w:hAnsi="GHEA Grapalat" w:cs="GHEA Grapalat"/>
          <w:sz w:val="22"/>
          <w:szCs w:val="22"/>
        </w:rPr>
        <w:t xml:space="preserve">սահմանված </w:t>
      </w:r>
      <w:r w:rsidR="002158B8" w:rsidRPr="0032784D">
        <w:rPr>
          <w:rFonts w:ascii="GHEA Grapalat" w:hAnsi="GHEA Grapalat" w:cs="GHEA Grapalat"/>
          <w:sz w:val="22"/>
          <w:szCs w:val="22"/>
        </w:rPr>
        <w:t>ժամկետայնությամբ: Կազմակ</w:t>
      </w:r>
      <w:r w:rsidR="00095186" w:rsidRPr="0032784D">
        <w:rPr>
          <w:rFonts w:ascii="GHEA Grapalat" w:hAnsi="GHEA Grapalat" w:cs="GHEA Grapalat"/>
          <w:sz w:val="22"/>
          <w:szCs w:val="22"/>
        </w:rPr>
        <w:t>երպություններից մի քանիսի կատար</w:t>
      </w:r>
      <w:r w:rsidR="002158B8" w:rsidRPr="0032784D">
        <w:rPr>
          <w:rFonts w:ascii="GHEA Grapalat" w:hAnsi="GHEA Grapalat" w:cs="GHEA Grapalat"/>
          <w:sz w:val="22"/>
          <w:szCs w:val="22"/>
        </w:rPr>
        <w:t xml:space="preserve">ած աշխատանքների վերաբերյալ հաշվետվությունները գտնվում են ուսումնասիրման փուլում և դեռևս չեն ընդունվել Եվրոպական Միության կողմից: </w:t>
      </w:r>
    </w:p>
    <w:p w:rsidR="00336AF4" w:rsidRPr="0032784D" w:rsidRDefault="002158B8" w:rsidP="002158B8">
      <w:pPr>
        <w:autoSpaceDE w:val="0"/>
        <w:autoSpaceDN w:val="0"/>
        <w:adjustRightInd w:val="0"/>
        <w:spacing w:line="360" w:lineRule="auto"/>
        <w:ind w:firstLine="567"/>
        <w:jc w:val="both"/>
        <w:rPr>
          <w:rFonts w:ascii="GHEA Grapalat" w:hAnsi="GHEA Grapalat" w:cs="GHEA Grapalat"/>
          <w:sz w:val="22"/>
          <w:szCs w:val="22"/>
        </w:rPr>
      </w:pPr>
      <w:r w:rsidRPr="0032784D">
        <w:rPr>
          <w:rFonts w:ascii="GHEA Grapalat" w:hAnsi="GHEA Grapalat" w:cs="GHEA Grapalat"/>
          <w:sz w:val="22"/>
          <w:szCs w:val="22"/>
        </w:rPr>
        <w:t>Տարածքային զարգացման ծրագրի շրջանակներում ՀՀ 502 համայնքներին նախ</w:t>
      </w:r>
      <w:r w:rsidR="00095186" w:rsidRPr="0032784D">
        <w:rPr>
          <w:rFonts w:ascii="GHEA Grapalat" w:hAnsi="GHEA Grapalat" w:cs="GHEA Grapalat"/>
          <w:sz w:val="22"/>
          <w:szCs w:val="22"/>
        </w:rPr>
        <w:t>ատեսված ֆինանսական աջակցությունը՝ ֆինան</w:t>
      </w:r>
      <w:r w:rsidR="00095186" w:rsidRPr="0032784D">
        <w:rPr>
          <w:rFonts w:ascii="GHEA Grapalat" w:hAnsi="GHEA Grapalat" w:cs="GHEA Grapalat"/>
          <w:sz w:val="22"/>
          <w:szCs w:val="22"/>
        </w:rPr>
        <w:softHyphen/>
        <w:t>սական համա</w:t>
      </w:r>
      <w:r w:rsidR="00095186" w:rsidRPr="0032784D">
        <w:rPr>
          <w:rFonts w:ascii="GHEA Grapalat" w:hAnsi="GHEA Grapalat" w:cs="GHEA Grapalat"/>
          <w:sz w:val="22"/>
          <w:szCs w:val="22"/>
        </w:rPr>
        <w:softHyphen/>
        <w:t>հար</w:t>
      </w:r>
      <w:r w:rsidR="00095186" w:rsidRPr="0032784D">
        <w:rPr>
          <w:rFonts w:ascii="GHEA Grapalat" w:hAnsi="GHEA Grapalat" w:cs="GHEA Grapalat"/>
          <w:sz w:val="22"/>
          <w:szCs w:val="22"/>
        </w:rPr>
        <w:softHyphen/>
        <w:t>թեց</w:t>
      </w:r>
      <w:r w:rsidR="00095186" w:rsidRPr="0032784D">
        <w:rPr>
          <w:rFonts w:ascii="GHEA Grapalat" w:hAnsi="GHEA Grapalat" w:cs="GHEA Grapalat"/>
          <w:sz w:val="22"/>
          <w:szCs w:val="22"/>
        </w:rPr>
        <w:softHyphen/>
        <w:t>ման սկզբունքով համայնքներին տրամադրվող դոտացիաներ</w:t>
      </w:r>
      <w:r w:rsidR="00095186" w:rsidRPr="0032784D">
        <w:rPr>
          <w:rFonts w:ascii="GHEA Grapalat" w:hAnsi="GHEA Grapalat" w:cs="GHEA Grapalat"/>
          <w:sz w:val="22"/>
          <w:szCs w:val="22"/>
          <w:lang w:val="en-US"/>
        </w:rPr>
        <w:t>ն</w:t>
      </w:r>
      <w:r w:rsidR="00095186" w:rsidRPr="0032784D">
        <w:rPr>
          <w:rFonts w:ascii="GHEA Grapalat" w:hAnsi="GHEA Grapalat" w:cs="GHEA Grapalat"/>
          <w:sz w:val="22"/>
          <w:szCs w:val="22"/>
        </w:rPr>
        <w:t xml:space="preserve"> ամբողջությամբ </w:t>
      </w:r>
      <w:r w:rsidR="00095186" w:rsidRPr="0032784D">
        <w:rPr>
          <w:rFonts w:ascii="GHEA Grapalat" w:hAnsi="GHEA Grapalat" w:cs="GHEA Grapalat"/>
          <w:sz w:val="22"/>
          <w:szCs w:val="22"/>
          <w:lang w:val="en-US"/>
        </w:rPr>
        <w:t>ֆինանսավորվել են</w:t>
      </w:r>
      <w:r w:rsidRPr="0032784D">
        <w:rPr>
          <w:rFonts w:ascii="GHEA Grapalat" w:hAnsi="GHEA Grapalat" w:cs="GHEA Grapalat"/>
          <w:sz w:val="22"/>
          <w:szCs w:val="22"/>
        </w:rPr>
        <w:t xml:space="preserve">՝ կազմելով շուրջ 51.1 մլրդ դրամ: </w:t>
      </w:r>
    </w:p>
    <w:p w:rsidR="00095186" w:rsidRPr="0032784D" w:rsidRDefault="002158B8" w:rsidP="00D25E71">
      <w:pPr>
        <w:autoSpaceDE w:val="0"/>
        <w:autoSpaceDN w:val="0"/>
        <w:adjustRightInd w:val="0"/>
        <w:spacing w:line="360" w:lineRule="auto"/>
        <w:ind w:firstLine="567"/>
        <w:jc w:val="both"/>
        <w:rPr>
          <w:rFonts w:ascii="GHEA Grapalat" w:hAnsi="GHEA Grapalat" w:cs="GHEA Grapalat"/>
          <w:sz w:val="22"/>
          <w:szCs w:val="22"/>
          <w:lang w:val="en-US"/>
        </w:rPr>
      </w:pPr>
      <w:r w:rsidRPr="0032784D">
        <w:rPr>
          <w:rFonts w:ascii="GHEA Grapalat" w:hAnsi="GHEA Grapalat" w:cs="GHEA Grapalat"/>
          <w:sz w:val="22"/>
          <w:szCs w:val="22"/>
        </w:rPr>
        <w:t xml:space="preserve">Սահմանամերձ համայնքներին </w:t>
      </w:r>
      <w:r w:rsidR="00095186" w:rsidRPr="0032784D">
        <w:rPr>
          <w:rFonts w:ascii="GHEA Grapalat" w:hAnsi="GHEA Grapalat" w:cs="GHEA Grapalat"/>
          <w:sz w:val="22"/>
          <w:szCs w:val="22"/>
        </w:rPr>
        <w:t xml:space="preserve">հաշվետու տարում </w:t>
      </w:r>
      <w:r w:rsidRPr="0032784D">
        <w:rPr>
          <w:rFonts w:ascii="GHEA Grapalat" w:hAnsi="GHEA Grapalat" w:cs="GHEA Grapalat"/>
          <w:sz w:val="22"/>
          <w:szCs w:val="22"/>
        </w:rPr>
        <w:t xml:space="preserve">տրամադրվել է 731.3 մլն դրամի պետական աջակցություն` </w:t>
      </w:r>
      <w:r w:rsidR="00095186" w:rsidRPr="0032784D">
        <w:rPr>
          <w:rFonts w:ascii="GHEA Grapalat" w:hAnsi="GHEA Grapalat" w:cs="GHEA Grapalat"/>
          <w:sz w:val="22"/>
          <w:szCs w:val="22"/>
        </w:rPr>
        <w:t>կազմելով նախատեսված միջոցների 78.7%-ը</w:t>
      </w:r>
      <w:r w:rsidRPr="0032784D">
        <w:rPr>
          <w:rFonts w:ascii="GHEA Grapalat" w:hAnsi="GHEA Grapalat" w:cs="GHEA Grapalat"/>
          <w:sz w:val="22"/>
          <w:szCs w:val="22"/>
        </w:rPr>
        <w:t>, ինչը պայմանավորված է համայնքների կոզմից գազի, էլեկտրաէներգիայի և ջրի սպառման ծավալներով:</w:t>
      </w:r>
      <w:r w:rsidR="00095186" w:rsidRPr="0032784D">
        <w:rPr>
          <w:rFonts w:ascii="GHEA Grapalat" w:hAnsi="GHEA Grapalat" w:cs="GHEA Grapalat"/>
          <w:sz w:val="22"/>
          <w:szCs w:val="22"/>
        </w:rPr>
        <w:t xml:space="preserve"> </w:t>
      </w:r>
      <w:r w:rsidR="00095186" w:rsidRPr="0032784D">
        <w:rPr>
          <w:rFonts w:ascii="GHEA Grapalat" w:hAnsi="GHEA Grapalat" w:cs="GHEA Grapalat"/>
          <w:sz w:val="22"/>
          <w:szCs w:val="22"/>
          <w:lang w:val="en-US"/>
        </w:rPr>
        <w:t xml:space="preserve">Միջոցառման շրջանակներում </w:t>
      </w:r>
      <w:r w:rsidR="00095186" w:rsidRPr="0032784D">
        <w:rPr>
          <w:rFonts w:ascii="GHEA Grapalat" w:hAnsi="GHEA Grapalat" w:cs="GHEA Grapalat"/>
          <w:sz w:val="22"/>
          <w:szCs w:val="22"/>
        </w:rPr>
        <w:t>ապահովվում է Սահմանամերձ համայնք</w:t>
      </w:r>
      <w:r w:rsidR="00095186" w:rsidRPr="0032784D">
        <w:rPr>
          <w:rFonts w:ascii="GHEA Grapalat" w:hAnsi="GHEA Grapalat" w:cs="GHEA Grapalat"/>
          <w:sz w:val="22"/>
          <w:szCs w:val="22"/>
        </w:rPr>
        <w:softHyphen/>
        <w:t xml:space="preserve">ների սոցիալական աջակցության մասին ՀՀ օրենքի կիրարկումը, որով նախատեսվում է փոխհատուցել (ամբողջությամբ կամ մասնակի) </w:t>
      </w:r>
      <w:r w:rsidR="00095186" w:rsidRPr="0032784D">
        <w:rPr>
          <w:rFonts w:ascii="GHEA Grapalat" w:hAnsi="GHEA Grapalat" w:cs="GHEA Grapalat"/>
          <w:sz w:val="22"/>
          <w:szCs w:val="22"/>
          <w:lang w:val="en-US"/>
        </w:rPr>
        <w:t>սահմանամերձ համայնքների</w:t>
      </w:r>
      <w:r w:rsidR="00095186" w:rsidRPr="0032784D">
        <w:rPr>
          <w:rFonts w:ascii="GHEA Grapalat" w:hAnsi="GHEA Grapalat" w:cs="GHEA Grapalat"/>
          <w:sz w:val="22"/>
          <w:szCs w:val="22"/>
        </w:rPr>
        <w:t xml:space="preserve"> բնական գազի, էլեկտրաէներգիայի, ոռոգման ջրի, սահմանամերձ համայնքների վարչական տարածքում գտնվող մարտական գործողությունների հետևանքով չօգտագործվող և հակառակորդի կողմից հողատարածքների գնդակոծման դեպքեր ունեցող գյուղատնտեսական նշանակության և բնակավայրերի բնակելի կառուցապատման հողատա</w:t>
      </w:r>
      <w:r w:rsidR="00095186" w:rsidRPr="0032784D">
        <w:rPr>
          <w:rFonts w:ascii="GHEA Grapalat" w:hAnsi="GHEA Grapalat" w:cs="GHEA Grapalat"/>
          <w:sz w:val="22"/>
          <w:szCs w:val="22"/>
        </w:rPr>
        <w:softHyphen/>
        <w:t xml:space="preserve">րածքների համար վճարման ենթակա հողի հարկի և այդ հողերի վրա ունեցած անշարժ գույքի գույքահարկի գծով ծախսերը: </w:t>
      </w:r>
      <w:r w:rsidR="00D25E71" w:rsidRPr="0032784D">
        <w:rPr>
          <w:rFonts w:ascii="GHEA Grapalat" w:hAnsi="GHEA Grapalat" w:cs="GHEA Grapalat"/>
          <w:sz w:val="22"/>
          <w:szCs w:val="22"/>
          <w:lang w:val="en-US"/>
        </w:rPr>
        <w:t xml:space="preserve">2019 թվականին </w:t>
      </w:r>
      <w:r w:rsidR="00095186" w:rsidRPr="0032784D">
        <w:rPr>
          <w:rFonts w:ascii="GHEA Grapalat" w:hAnsi="GHEA Grapalat" w:cs="GHEA Grapalat"/>
          <w:sz w:val="22"/>
          <w:szCs w:val="22"/>
        </w:rPr>
        <w:t>գումարը տր</w:t>
      </w:r>
      <w:r w:rsidR="00D25E71" w:rsidRPr="0032784D">
        <w:rPr>
          <w:rFonts w:ascii="GHEA Grapalat" w:hAnsi="GHEA Grapalat" w:cs="GHEA Grapalat"/>
          <w:sz w:val="22"/>
          <w:szCs w:val="22"/>
          <w:lang w:val="en-US"/>
        </w:rPr>
        <w:t>ամադր</w:t>
      </w:r>
      <w:r w:rsidR="00095186" w:rsidRPr="0032784D">
        <w:rPr>
          <w:rFonts w:ascii="GHEA Grapalat" w:hAnsi="GHEA Grapalat" w:cs="GHEA Grapalat"/>
          <w:sz w:val="22"/>
          <w:szCs w:val="22"/>
        </w:rPr>
        <w:t>վել է ՀՀ Արարատի, Գեղարքունիքի, Տավուշի և Վայոց ձորի մարզերի 16</w:t>
      </w:r>
      <w:r w:rsidR="00D25E71" w:rsidRPr="0032784D">
        <w:rPr>
          <w:rFonts w:ascii="GHEA Grapalat" w:hAnsi="GHEA Grapalat" w:cs="GHEA Grapalat"/>
          <w:sz w:val="22"/>
          <w:szCs w:val="22"/>
        </w:rPr>
        <w:t xml:space="preserve"> համայնքների և 38 բնակավայրերի:</w:t>
      </w:r>
    </w:p>
    <w:p w:rsidR="00336AF4" w:rsidRPr="0032784D" w:rsidRDefault="00D25E71" w:rsidP="002158B8">
      <w:pPr>
        <w:autoSpaceDE w:val="0"/>
        <w:autoSpaceDN w:val="0"/>
        <w:adjustRightInd w:val="0"/>
        <w:spacing w:line="360" w:lineRule="auto"/>
        <w:ind w:firstLine="567"/>
        <w:jc w:val="both"/>
        <w:rPr>
          <w:rFonts w:ascii="GHEA Grapalat" w:hAnsi="GHEA Grapalat" w:cs="GHEA Grapalat"/>
          <w:sz w:val="22"/>
          <w:szCs w:val="22"/>
          <w:lang w:val="en-US"/>
        </w:rPr>
      </w:pPr>
      <w:r w:rsidRPr="0032784D">
        <w:rPr>
          <w:rFonts w:ascii="GHEA Grapalat" w:hAnsi="GHEA Grapalat" w:cs="GHEA Grapalat"/>
          <w:sz w:val="22"/>
          <w:szCs w:val="22"/>
          <w:lang w:val="en-US"/>
        </w:rPr>
        <w:t>Հաշվետու տարում շ</w:t>
      </w:r>
      <w:r w:rsidRPr="0032784D">
        <w:rPr>
          <w:rFonts w:ascii="GHEA Grapalat" w:hAnsi="GHEA Grapalat" w:cs="GHEA Grapalat"/>
          <w:sz w:val="22"/>
          <w:szCs w:val="22"/>
        </w:rPr>
        <w:t>ուրջ 4.9 մլն դրամ</w:t>
      </w:r>
      <w:r w:rsidR="002158B8" w:rsidRPr="0032784D">
        <w:rPr>
          <w:rFonts w:ascii="GHEA Grapalat" w:hAnsi="GHEA Grapalat" w:cs="GHEA Grapalat"/>
          <w:sz w:val="22"/>
          <w:szCs w:val="22"/>
        </w:rPr>
        <w:t xml:space="preserve"> պետական աջակցություն </w:t>
      </w:r>
      <w:r w:rsidRPr="0032784D">
        <w:rPr>
          <w:rFonts w:ascii="GHEA Grapalat" w:hAnsi="GHEA Grapalat" w:cs="GHEA Grapalat"/>
          <w:sz w:val="22"/>
          <w:szCs w:val="22"/>
          <w:lang w:val="en-US"/>
        </w:rPr>
        <w:t xml:space="preserve">է </w:t>
      </w:r>
      <w:r w:rsidR="002158B8" w:rsidRPr="0032784D">
        <w:rPr>
          <w:rFonts w:ascii="GHEA Grapalat" w:hAnsi="GHEA Grapalat" w:cs="GHEA Grapalat"/>
          <w:sz w:val="22"/>
          <w:szCs w:val="22"/>
        </w:rPr>
        <w:t>տրամադրվել ՀՀ Գեղարքունիքի մարզի Ճամբարակ համայնքի Արծվաշեն բնակավայրի վարչական ղեկավարի և աշխատակազմի պահպանման ծախսերի համար</w:t>
      </w:r>
      <w:r w:rsidRPr="0032784D">
        <w:rPr>
          <w:rFonts w:ascii="GHEA Grapalat" w:hAnsi="GHEA Grapalat" w:cs="GHEA Grapalat"/>
          <w:sz w:val="22"/>
          <w:szCs w:val="22"/>
          <w:lang w:val="en-US"/>
        </w:rPr>
        <w:t xml:space="preserve">, որը կազմել է ծրագրված ցուցանիշի </w:t>
      </w:r>
      <w:r w:rsidRPr="0032784D">
        <w:rPr>
          <w:rFonts w:ascii="GHEA Grapalat" w:hAnsi="GHEA Grapalat" w:cs="GHEA Grapalat"/>
          <w:sz w:val="22"/>
          <w:szCs w:val="22"/>
        </w:rPr>
        <w:t>99.1%-ը</w:t>
      </w:r>
      <w:r w:rsidR="002158B8" w:rsidRPr="0032784D">
        <w:rPr>
          <w:rFonts w:ascii="GHEA Grapalat" w:hAnsi="GHEA Grapalat" w:cs="GHEA Grapalat"/>
          <w:sz w:val="22"/>
          <w:szCs w:val="22"/>
        </w:rPr>
        <w:t xml:space="preserve">: Շեղումը պայմանավորված է կոմունալ ծախսերի համար հատկացված գումարների տնտեսմամբ: </w:t>
      </w:r>
    </w:p>
    <w:p w:rsidR="002158B8" w:rsidRPr="0032784D" w:rsidRDefault="00D25E71" w:rsidP="002158B8">
      <w:pPr>
        <w:autoSpaceDE w:val="0"/>
        <w:autoSpaceDN w:val="0"/>
        <w:adjustRightInd w:val="0"/>
        <w:spacing w:line="360" w:lineRule="auto"/>
        <w:ind w:firstLine="567"/>
        <w:jc w:val="both"/>
        <w:rPr>
          <w:rFonts w:ascii="GHEA Grapalat" w:hAnsi="GHEA Grapalat" w:cs="GHEA Grapalat"/>
          <w:sz w:val="22"/>
          <w:szCs w:val="22"/>
        </w:rPr>
      </w:pPr>
      <w:r w:rsidRPr="0032784D">
        <w:rPr>
          <w:rFonts w:ascii="GHEA Grapalat" w:hAnsi="GHEA Grapalat" w:cs="GHEA Grapalat"/>
          <w:sz w:val="22"/>
          <w:szCs w:val="22"/>
        </w:rPr>
        <w:t>Տարածքային զարգացման ծրագր</w:t>
      </w:r>
      <w:r w:rsidRPr="0032784D">
        <w:rPr>
          <w:rFonts w:ascii="GHEA Grapalat" w:hAnsi="GHEA Grapalat" w:cs="GHEA Grapalat"/>
          <w:sz w:val="22"/>
          <w:szCs w:val="22"/>
          <w:lang w:val="en-US"/>
        </w:rPr>
        <w:t>ում ընդգրկված</w:t>
      </w:r>
      <w:r w:rsidRPr="0032784D">
        <w:rPr>
          <w:rFonts w:ascii="GHEA Grapalat" w:hAnsi="GHEA Grapalat" w:cs="GHEA Grapalat"/>
          <w:sz w:val="22"/>
          <w:szCs w:val="22"/>
        </w:rPr>
        <w:t xml:space="preserve"> </w:t>
      </w:r>
      <w:r w:rsidRPr="0032784D">
        <w:rPr>
          <w:rFonts w:ascii="GHEA Grapalat" w:hAnsi="GHEA Grapalat" w:cs="GHEA Grapalat"/>
          <w:sz w:val="22"/>
          <w:szCs w:val="22"/>
          <w:lang w:val="en-US"/>
        </w:rPr>
        <w:t>մ</w:t>
      </w:r>
      <w:r w:rsidR="002158B8" w:rsidRPr="0032784D">
        <w:rPr>
          <w:rFonts w:ascii="GHEA Grapalat" w:hAnsi="GHEA Grapalat" w:cs="GHEA Grapalat"/>
          <w:sz w:val="22"/>
          <w:szCs w:val="22"/>
        </w:rPr>
        <w:t>նացած 5 միջոցառումներ</w:t>
      </w:r>
      <w:r w:rsidRPr="0032784D">
        <w:rPr>
          <w:rFonts w:ascii="GHEA Grapalat" w:hAnsi="GHEA Grapalat" w:cs="GHEA Grapalat"/>
          <w:sz w:val="22"/>
          <w:szCs w:val="22"/>
          <w:lang w:val="en-US"/>
        </w:rPr>
        <w:t>ն</w:t>
      </w:r>
      <w:r w:rsidR="002158B8" w:rsidRPr="0032784D">
        <w:rPr>
          <w:rFonts w:ascii="GHEA Grapalat" w:hAnsi="GHEA Grapalat" w:cs="GHEA Grapalat"/>
          <w:sz w:val="22"/>
          <w:szCs w:val="22"/>
        </w:rPr>
        <w:t xml:space="preserve"> իրականացվել են նախատեսված </w:t>
      </w:r>
      <w:r w:rsidRPr="0032784D">
        <w:rPr>
          <w:rFonts w:ascii="GHEA Grapalat" w:hAnsi="GHEA Grapalat" w:cs="GHEA Grapalat"/>
          <w:sz w:val="22"/>
          <w:szCs w:val="22"/>
        </w:rPr>
        <w:t>ծավալով</w:t>
      </w:r>
      <w:r w:rsidRPr="0032784D">
        <w:rPr>
          <w:rFonts w:ascii="GHEA Grapalat" w:hAnsi="GHEA Grapalat" w:cs="GHEA Grapalat"/>
          <w:sz w:val="22"/>
          <w:szCs w:val="22"/>
          <w:lang w:val="en-US"/>
        </w:rPr>
        <w:t>:</w:t>
      </w:r>
      <w:r w:rsidR="002158B8" w:rsidRPr="0032784D">
        <w:rPr>
          <w:rFonts w:ascii="GHEA Grapalat" w:hAnsi="GHEA Grapalat" w:cs="GHEA Grapalat"/>
          <w:sz w:val="22"/>
          <w:szCs w:val="22"/>
        </w:rPr>
        <w:t xml:space="preserve"> </w:t>
      </w:r>
      <w:r w:rsidRPr="0032784D">
        <w:rPr>
          <w:rFonts w:ascii="GHEA Grapalat" w:hAnsi="GHEA Grapalat" w:cs="GHEA Grapalat"/>
          <w:sz w:val="22"/>
          <w:szCs w:val="22"/>
          <w:lang w:val="en-US"/>
        </w:rPr>
        <w:t>Մ</w:t>
      </w:r>
      <w:r w:rsidR="002158B8" w:rsidRPr="0032784D">
        <w:rPr>
          <w:rFonts w:ascii="GHEA Grapalat" w:hAnsi="GHEA Grapalat" w:cs="GHEA Grapalat"/>
          <w:sz w:val="22"/>
          <w:szCs w:val="22"/>
        </w:rPr>
        <w:t>ասնավորապես</w:t>
      </w:r>
      <w:r w:rsidR="00465EFF" w:rsidRPr="0032784D">
        <w:rPr>
          <w:rFonts w:ascii="GHEA Grapalat" w:hAnsi="GHEA Grapalat" w:cs="GHEA Grapalat"/>
          <w:sz w:val="22"/>
          <w:szCs w:val="22"/>
          <w:lang w:val="en-US"/>
        </w:rPr>
        <w:t>՝</w:t>
      </w:r>
      <w:r w:rsidR="002158B8" w:rsidRPr="0032784D">
        <w:rPr>
          <w:rFonts w:ascii="GHEA Grapalat" w:hAnsi="GHEA Grapalat" w:cs="GHEA Grapalat"/>
          <w:sz w:val="22"/>
          <w:szCs w:val="22"/>
        </w:rPr>
        <w:t xml:space="preserve"> 5.8 մլն դրամի պետական աջակցություն</w:t>
      </w:r>
      <w:r w:rsidRPr="0032784D">
        <w:rPr>
          <w:rFonts w:ascii="GHEA Grapalat" w:hAnsi="GHEA Grapalat" w:cs="GHEA Grapalat"/>
          <w:sz w:val="22"/>
          <w:szCs w:val="22"/>
          <w:lang w:val="en-US"/>
        </w:rPr>
        <w:t xml:space="preserve"> է տրամադրվել</w:t>
      </w:r>
      <w:r w:rsidR="002158B8" w:rsidRPr="0032784D">
        <w:rPr>
          <w:rFonts w:ascii="GHEA Grapalat" w:hAnsi="GHEA Grapalat" w:cs="GHEA Grapalat"/>
          <w:sz w:val="22"/>
          <w:szCs w:val="22"/>
        </w:rPr>
        <w:t xml:space="preserve"> ՀՀ Տավուշի մարզի Բերդ համայնքի Վարագավանի և Պառավաքարի բնակավայրերին</w:t>
      </w:r>
      <w:r w:rsidRPr="0032784D">
        <w:rPr>
          <w:rFonts w:ascii="GHEA Grapalat" w:hAnsi="GHEA Grapalat" w:cs="GHEA Grapalat"/>
          <w:sz w:val="22"/>
          <w:szCs w:val="22"/>
          <w:lang w:val="en-US"/>
        </w:rPr>
        <w:t>՝</w:t>
      </w:r>
      <w:r w:rsidR="002158B8" w:rsidRPr="0032784D">
        <w:rPr>
          <w:rFonts w:ascii="GHEA Grapalat" w:hAnsi="GHEA Grapalat" w:cs="GHEA Grapalat"/>
          <w:sz w:val="22"/>
          <w:szCs w:val="22"/>
        </w:rPr>
        <w:t xml:space="preserve"> մանկապարտեզների հիմնանորոգման համար, 477.3 հազար դրամ հատկացվել է </w:t>
      </w:r>
      <w:r w:rsidRPr="0032784D">
        <w:rPr>
          <w:rFonts w:ascii="GHEA Grapalat" w:hAnsi="GHEA Grapalat" w:cs="GHEA Grapalat"/>
          <w:sz w:val="22"/>
          <w:szCs w:val="22"/>
          <w:lang w:val="en-US"/>
        </w:rPr>
        <w:t>ՀՀ Տավուշի մ</w:t>
      </w:r>
      <w:r w:rsidR="002158B8" w:rsidRPr="0032784D">
        <w:rPr>
          <w:rFonts w:ascii="GHEA Grapalat" w:hAnsi="GHEA Grapalat" w:cs="GHEA Grapalat"/>
          <w:sz w:val="22"/>
          <w:szCs w:val="22"/>
        </w:rPr>
        <w:t>արզի Աչաջուր համայնքի գրադարանային պայմանների բարելավման համար, 2.1 մլն դ</w:t>
      </w:r>
      <w:r w:rsidRPr="0032784D">
        <w:rPr>
          <w:rFonts w:ascii="GHEA Grapalat" w:hAnsi="GHEA Grapalat" w:cs="GHEA Grapalat"/>
          <w:sz w:val="22"/>
          <w:szCs w:val="22"/>
        </w:rPr>
        <w:t>րամ</w:t>
      </w:r>
      <w:r w:rsidRPr="0032784D">
        <w:rPr>
          <w:rFonts w:ascii="GHEA Grapalat" w:hAnsi="GHEA Grapalat" w:cs="GHEA Grapalat"/>
          <w:sz w:val="22"/>
          <w:szCs w:val="22"/>
          <w:lang w:val="en-US"/>
        </w:rPr>
        <w:t>՝</w:t>
      </w:r>
      <w:r w:rsidR="002158B8" w:rsidRPr="0032784D">
        <w:rPr>
          <w:rFonts w:ascii="GHEA Grapalat" w:hAnsi="GHEA Grapalat" w:cs="GHEA Grapalat"/>
          <w:sz w:val="22"/>
          <w:szCs w:val="22"/>
        </w:rPr>
        <w:t xml:space="preserve"> ՀՀ Տավուշի մարզի Վազաշենի համայնքի նախադպրոցական հիմնարկի պահպանման համար, 1 մլն դրամ</w:t>
      </w:r>
      <w:r w:rsidRPr="0032784D">
        <w:rPr>
          <w:rFonts w:ascii="GHEA Grapalat" w:hAnsi="GHEA Grapalat" w:cs="GHEA Grapalat"/>
          <w:sz w:val="22"/>
          <w:szCs w:val="22"/>
          <w:lang w:val="en-US"/>
        </w:rPr>
        <w:t>՝</w:t>
      </w:r>
      <w:r w:rsidR="002158B8" w:rsidRPr="0032784D">
        <w:rPr>
          <w:rFonts w:ascii="GHEA Grapalat" w:hAnsi="GHEA Grapalat" w:cs="GHEA Grapalat"/>
          <w:sz w:val="22"/>
          <w:szCs w:val="22"/>
        </w:rPr>
        <w:t xml:space="preserve"> </w:t>
      </w:r>
      <w:r w:rsidRPr="0032784D">
        <w:rPr>
          <w:rFonts w:ascii="GHEA Grapalat" w:hAnsi="GHEA Grapalat" w:cs="GHEA Grapalat"/>
          <w:sz w:val="22"/>
          <w:szCs w:val="22"/>
          <w:lang w:val="en-US"/>
        </w:rPr>
        <w:t>հ</w:t>
      </w:r>
      <w:r w:rsidR="002158B8" w:rsidRPr="0032784D">
        <w:rPr>
          <w:rFonts w:ascii="GHEA Grapalat" w:hAnsi="GHEA Grapalat" w:cs="GHEA Grapalat"/>
          <w:sz w:val="22"/>
          <w:szCs w:val="22"/>
        </w:rPr>
        <w:t>ամայնքների բազմաբնակարան շենքերի</w:t>
      </w:r>
      <w:r w:rsidR="00FE57DC" w:rsidRPr="0032784D">
        <w:rPr>
          <w:rFonts w:ascii="GHEA Grapalat" w:hAnsi="GHEA Grapalat" w:cs="GHEA Grapalat"/>
          <w:sz w:val="22"/>
          <w:szCs w:val="22"/>
        </w:rPr>
        <w:t xml:space="preserve"> (Գյումրի քաղաքի Սայաթ-Նովա փողոցի N 5 Ա</w:t>
      </w:r>
      <w:r w:rsidR="00F24EF8" w:rsidRPr="0032784D">
        <w:rPr>
          <w:rFonts w:ascii="GHEA Grapalat" w:hAnsi="GHEA Grapalat" w:cs="GHEA Grapalat"/>
          <w:sz w:val="22"/>
          <w:szCs w:val="22"/>
        </w:rPr>
        <w:t xml:space="preserve"> </w:t>
      </w:r>
      <w:r w:rsidR="00FE57DC" w:rsidRPr="0032784D">
        <w:rPr>
          <w:rFonts w:ascii="GHEA Grapalat" w:hAnsi="GHEA Grapalat" w:cs="GHEA Grapalat"/>
          <w:sz w:val="22"/>
          <w:szCs w:val="22"/>
        </w:rPr>
        <w:t>շենքի)</w:t>
      </w:r>
      <w:r w:rsidR="002158B8" w:rsidRPr="0032784D">
        <w:rPr>
          <w:rFonts w:ascii="GHEA Grapalat" w:hAnsi="GHEA Grapalat" w:cs="GHEA Grapalat"/>
          <w:sz w:val="22"/>
          <w:szCs w:val="22"/>
        </w:rPr>
        <w:t xml:space="preserve"> տեխնիկական վիճակի հետազննության աշխատանքներին և </w:t>
      </w:r>
      <w:r w:rsidRPr="0032784D">
        <w:rPr>
          <w:rFonts w:ascii="GHEA Grapalat" w:hAnsi="GHEA Grapalat" w:cs="GHEA Grapalat"/>
          <w:sz w:val="22"/>
          <w:szCs w:val="22"/>
        </w:rPr>
        <w:t>289.2 մլն դրամ՝</w:t>
      </w:r>
      <w:r w:rsidR="002158B8" w:rsidRPr="0032784D">
        <w:rPr>
          <w:rFonts w:ascii="GHEA Grapalat" w:hAnsi="GHEA Grapalat" w:cs="GHEA Grapalat"/>
          <w:sz w:val="22"/>
          <w:szCs w:val="22"/>
        </w:rPr>
        <w:t xml:space="preserve"> չգազաֆիկացված համայնքների</w:t>
      </w:r>
      <w:r w:rsidR="00FE57DC" w:rsidRPr="0032784D">
        <w:rPr>
          <w:rFonts w:ascii="GHEA Grapalat" w:hAnsi="GHEA Grapalat" w:cs="GHEA Grapalat"/>
          <w:sz w:val="22"/>
          <w:szCs w:val="22"/>
        </w:rPr>
        <w:t xml:space="preserve"> (ՀՀ Սյունիքի մարզի Լեհվազ գյուղի, Մեղրի և Ագարակ քաղաքների)</w:t>
      </w:r>
      <w:r w:rsidR="002158B8" w:rsidRPr="0032784D">
        <w:rPr>
          <w:rFonts w:ascii="GHEA Grapalat" w:hAnsi="GHEA Grapalat" w:cs="GHEA Grapalat"/>
          <w:sz w:val="22"/>
          <w:szCs w:val="22"/>
        </w:rPr>
        <w:t xml:space="preserve"> գազաֆիկացման համար:</w:t>
      </w:r>
    </w:p>
    <w:p w:rsidR="002158B8" w:rsidRPr="0032784D" w:rsidRDefault="002158B8" w:rsidP="002158B8">
      <w:pPr>
        <w:autoSpaceDE w:val="0"/>
        <w:autoSpaceDN w:val="0"/>
        <w:adjustRightInd w:val="0"/>
        <w:spacing w:line="360" w:lineRule="auto"/>
        <w:ind w:firstLine="567"/>
        <w:jc w:val="both"/>
        <w:rPr>
          <w:rFonts w:ascii="GHEA Grapalat" w:hAnsi="GHEA Grapalat" w:cs="GHEA Grapalat"/>
          <w:sz w:val="22"/>
          <w:szCs w:val="22"/>
          <w:lang w:val="en-US"/>
        </w:rPr>
      </w:pPr>
      <w:r w:rsidRPr="0032784D">
        <w:rPr>
          <w:rFonts w:ascii="GHEA Grapalat" w:hAnsi="GHEA Grapalat" w:cs="GHEA Grapalat"/>
          <w:i/>
          <w:sz w:val="22"/>
          <w:szCs w:val="22"/>
        </w:rPr>
        <w:lastRenderedPageBreak/>
        <w:t>Ավիացիայի բնագավառում վերահսկողության և կանոնակարգման ապահովման</w:t>
      </w:r>
      <w:r w:rsidR="00FE57DC" w:rsidRPr="0032784D">
        <w:rPr>
          <w:rFonts w:ascii="GHEA Grapalat" w:hAnsi="GHEA Grapalat" w:cs="GHEA Grapalat"/>
          <w:i/>
          <w:sz w:val="22"/>
          <w:szCs w:val="22"/>
          <w:lang w:val="en-US"/>
        </w:rPr>
        <w:t xml:space="preserve">ն աջակցության </w:t>
      </w:r>
      <w:r w:rsidR="00FE57DC" w:rsidRPr="0032784D">
        <w:rPr>
          <w:rFonts w:ascii="GHEA Grapalat" w:hAnsi="GHEA Grapalat" w:cs="GHEA Grapalat"/>
          <w:sz w:val="22"/>
          <w:szCs w:val="22"/>
          <w:lang w:val="en-US"/>
        </w:rPr>
        <w:t xml:space="preserve">ծրագրի շրջանակներում տրամադրվել է </w:t>
      </w:r>
      <w:r w:rsidRPr="0032784D">
        <w:rPr>
          <w:rFonts w:ascii="GHEA Grapalat" w:hAnsi="GHEA Grapalat" w:cs="GHEA Grapalat"/>
          <w:sz w:val="22"/>
          <w:szCs w:val="22"/>
        </w:rPr>
        <w:t>շուրջ 422.8 մլն դրամ</w:t>
      </w:r>
      <w:r w:rsidR="00FE57DC" w:rsidRPr="0032784D">
        <w:rPr>
          <w:rFonts w:ascii="GHEA Grapalat" w:hAnsi="GHEA Grapalat" w:cs="GHEA Grapalat"/>
          <w:sz w:val="22"/>
          <w:szCs w:val="22"/>
          <w:lang w:val="en-US"/>
        </w:rPr>
        <w:t xml:space="preserve"> կամ հատկացված միջոցների 54.1%-ը</w:t>
      </w:r>
      <w:r w:rsidRPr="0032784D">
        <w:rPr>
          <w:rFonts w:ascii="GHEA Grapalat" w:hAnsi="GHEA Grapalat" w:cs="GHEA Grapalat"/>
          <w:sz w:val="22"/>
          <w:szCs w:val="22"/>
        </w:rPr>
        <w:t>:</w:t>
      </w:r>
      <w:r w:rsidR="00FE57DC" w:rsidRPr="0032784D">
        <w:rPr>
          <w:rFonts w:ascii="GHEA Grapalat" w:hAnsi="GHEA Grapalat" w:cs="GHEA Grapalat"/>
          <w:sz w:val="22"/>
          <w:szCs w:val="22"/>
          <w:lang w:val="en-US"/>
        </w:rPr>
        <w:t xml:space="preserve"> Մասնավորապես՝ 422.8 մլն դրամ (56.1%) են կազմել ավիացիայի բնագավառում վերահսկողության և կանոնակարգման ապահովման միջոցառման ծախսերը՝</w:t>
      </w:r>
      <w:r w:rsidR="00FE57DC" w:rsidRPr="0032784D">
        <w:rPr>
          <w:rFonts w:ascii="GHEA Grapalat" w:hAnsi="GHEA Grapalat" w:cs="GHEA Grapalat"/>
          <w:sz w:val="22"/>
          <w:szCs w:val="22"/>
        </w:rPr>
        <w:t xml:space="preserve"> </w:t>
      </w:r>
      <w:r w:rsidRPr="0032784D">
        <w:rPr>
          <w:rFonts w:ascii="GHEA Grapalat" w:hAnsi="GHEA Grapalat" w:cs="GHEA Grapalat"/>
          <w:sz w:val="22"/>
          <w:szCs w:val="22"/>
        </w:rPr>
        <w:t xml:space="preserve">հիմնականում </w:t>
      </w:r>
      <w:r w:rsidRPr="0032784D">
        <w:rPr>
          <w:rFonts w:ascii="GHEA Grapalat" w:hAnsi="GHEA Grapalat" w:cs="GHEA Grapalat"/>
          <w:sz w:val="22"/>
          <w:szCs w:val="22"/>
          <w:lang w:val="en-US"/>
        </w:rPr>
        <w:t>պայմանավորված որոշ միջոցառումների և գնումների գծով աշխատանքներ</w:t>
      </w:r>
      <w:r w:rsidR="00FE57DC" w:rsidRPr="0032784D">
        <w:rPr>
          <w:rFonts w:ascii="GHEA Grapalat" w:hAnsi="GHEA Grapalat" w:cs="GHEA Grapalat"/>
          <w:sz w:val="22"/>
          <w:szCs w:val="22"/>
          <w:lang w:val="en-US"/>
        </w:rPr>
        <w:t>ի</w:t>
      </w:r>
      <w:r w:rsidRPr="0032784D">
        <w:rPr>
          <w:rFonts w:ascii="GHEA Grapalat" w:hAnsi="GHEA Grapalat" w:cs="GHEA Grapalat"/>
          <w:sz w:val="22"/>
          <w:szCs w:val="22"/>
          <w:lang w:val="en-US"/>
        </w:rPr>
        <w:t xml:space="preserve"> անհրաժեշտության բացակայությա</w:t>
      </w:r>
      <w:r w:rsidR="00FE57DC" w:rsidRPr="0032784D">
        <w:rPr>
          <w:rFonts w:ascii="GHEA Grapalat" w:hAnsi="GHEA Grapalat" w:cs="GHEA Grapalat"/>
          <w:sz w:val="22"/>
          <w:szCs w:val="22"/>
          <w:lang w:val="en-US"/>
        </w:rPr>
        <w:t>մբ</w:t>
      </w:r>
      <w:r w:rsidRPr="0032784D">
        <w:rPr>
          <w:rFonts w:ascii="GHEA Grapalat" w:hAnsi="GHEA Grapalat" w:cs="GHEA Grapalat"/>
          <w:sz w:val="22"/>
          <w:szCs w:val="22"/>
          <w:lang w:val="en-US"/>
        </w:rPr>
        <w:t>:</w:t>
      </w:r>
      <w:r w:rsidR="00FE57DC" w:rsidRPr="0032784D">
        <w:rPr>
          <w:rFonts w:ascii="GHEA Grapalat" w:hAnsi="GHEA Grapalat" w:cs="GHEA Grapalat"/>
          <w:sz w:val="22"/>
          <w:szCs w:val="22"/>
          <w:lang w:val="en-US"/>
        </w:rPr>
        <w:t xml:space="preserve"> Նույն հանգամանքով պայմանավորված՝ չի օգտագործվել նաև ՀՀ քաղաքացիական ավիացիայի կոմիտեի տեխնիկական հագեցվածության բարելավման նպատակով նախատեսված 27.3 մլն դրամը:</w:t>
      </w:r>
    </w:p>
    <w:p w:rsidR="00FC7257" w:rsidRPr="0032784D" w:rsidRDefault="00FE57DC" w:rsidP="002158B8">
      <w:pPr>
        <w:spacing w:line="360" w:lineRule="auto"/>
        <w:ind w:firstLine="561"/>
        <w:jc w:val="both"/>
        <w:rPr>
          <w:rFonts w:ascii="GHEA Grapalat" w:hAnsi="GHEA Grapalat" w:cs="GHEA Grapalat"/>
          <w:sz w:val="22"/>
          <w:szCs w:val="22"/>
          <w:lang w:val="en-US"/>
        </w:rPr>
      </w:pPr>
      <w:r w:rsidRPr="0032784D">
        <w:rPr>
          <w:rFonts w:ascii="GHEA Grapalat" w:hAnsi="GHEA Grapalat" w:cs="GHEA Grapalat"/>
          <w:i/>
          <w:sz w:val="22"/>
          <w:szCs w:val="22"/>
          <w:lang w:val="en-US"/>
        </w:rPr>
        <w:t>Պ</w:t>
      </w:r>
      <w:r w:rsidR="002158B8" w:rsidRPr="0032784D">
        <w:rPr>
          <w:rFonts w:ascii="GHEA Grapalat" w:hAnsi="GHEA Grapalat" w:cs="GHEA Grapalat"/>
          <w:i/>
          <w:sz w:val="22"/>
          <w:szCs w:val="22"/>
        </w:rPr>
        <w:t>ետական գույքի կառավարման կոմիտեի ծրագրերի իրականացման</w:t>
      </w:r>
      <w:r w:rsidRPr="0032784D">
        <w:rPr>
          <w:rFonts w:ascii="GHEA Grapalat" w:hAnsi="GHEA Grapalat" w:cs="GHEA Grapalat"/>
          <w:i/>
          <w:sz w:val="22"/>
          <w:szCs w:val="22"/>
          <w:lang w:val="en-US"/>
        </w:rPr>
        <w:t>ն աջակցությունը</w:t>
      </w:r>
      <w:r w:rsidRPr="0032784D">
        <w:rPr>
          <w:rFonts w:ascii="GHEA Grapalat" w:hAnsi="GHEA Grapalat" w:cs="GHEA Grapalat"/>
          <w:sz w:val="22"/>
          <w:szCs w:val="22"/>
          <w:lang w:val="en-US"/>
        </w:rPr>
        <w:t xml:space="preserve"> կազմել է </w:t>
      </w:r>
      <w:r w:rsidRPr="0032784D">
        <w:rPr>
          <w:rFonts w:ascii="GHEA Grapalat" w:hAnsi="GHEA Grapalat" w:cs="GHEA Grapalat"/>
          <w:sz w:val="22"/>
          <w:szCs w:val="22"/>
        </w:rPr>
        <w:t>շուրջ 6.1 մլն դրամ</w:t>
      </w:r>
      <w:r w:rsidR="00440DFF" w:rsidRPr="0032784D">
        <w:rPr>
          <w:rFonts w:ascii="GHEA Grapalat" w:hAnsi="GHEA Grapalat" w:cs="GHEA Grapalat"/>
          <w:sz w:val="22"/>
          <w:szCs w:val="22"/>
          <w:lang w:val="en-US"/>
        </w:rPr>
        <w:t xml:space="preserve"> (100%)</w:t>
      </w:r>
      <w:r w:rsidR="002158B8" w:rsidRPr="0032784D">
        <w:rPr>
          <w:rFonts w:ascii="GHEA Grapalat" w:hAnsi="GHEA Grapalat" w:cs="GHEA Grapalat"/>
          <w:sz w:val="22"/>
          <w:szCs w:val="22"/>
        </w:rPr>
        <w:t xml:space="preserve">, </w:t>
      </w:r>
      <w:r w:rsidRPr="0032784D">
        <w:rPr>
          <w:rFonts w:ascii="GHEA Grapalat" w:hAnsi="GHEA Grapalat" w:cs="GHEA Grapalat"/>
          <w:sz w:val="22"/>
          <w:szCs w:val="22"/>
          <w:lang w:val="en-US"/>
        </w:rPr>
        <w:t>այդ թվում՝</w:t>
      </w:r>
      <w:r w:rsidR="002158B8" w:rsidRPr="0032784D">
        <w:rPr>
          <w:rFonts w:ascii="GHEA Grapalat" w:hAnsi="GHEA Grapalat" w:cs="GHEA Grapalat"/>
          <w:sz w:val="22"/>
          <w:szCs w:val="22"/>
        </w:rPr>
        <w:t xml:space="preserve"> 28 մլն դրամ տրամադրվել է շարժական գույքի պահառության կազմակերպման </w:t>
      </w:r>
      <w:r w:rsidRPr="0032784D">
        <w:rPr>
          <w:rFonts w:ascii="GHEA Grapalat" w:hAnsi="GHEA Grapalat" w:cs="GHEA Grapalat"/>
          <w:sz w:val="22"/>
          <w:szCs w:val="22"/>
          <w:lang w:val="en-US"/>
        </w:rPr>
        <w:t>նպատակով, որն օգտագործվել է նախատեսված ծավալով,</w:t>
      </w:r>
      <w:r w:rsidR="00440DFF" w:rsidRPr="0032784D">
        <w:rPr>
          <w:rFonts w:ascii="GHEA Grapalat" w:hAnsi="GHEA Grapalat" w:cs="GHEA Grapalat"/>
          <w:sz w:val="22"/>
          <w:szCs w:val="22"/>
        </w:rPr>
        <w:t xml:space="preserve"> և 21.9</w:t>
      </w:r>
      <w:r w:rsidR="00440DFF" w:rsidRPr="0032784D">
        <w:rPr>
          <w:rFonts w:ascii="Courier New" w:hAnsi="Courier New" w:cs="Courier New"/>
          <w:sz w:val="22"/>
          <w:szCs w:val="22"/>
          <w:lang w:val="en-US"/>
        </w:rPr>
        <w:t> </w:t>
      </w:r>
      <w:r w:rsidR="002158B8" w:rsidRPr="0032784D">
        <w:rPr>
          <w:rFonts w:ascii="GHEA Grapalat" w:hAnsi="GHEA Grapalat" w:cs="GHEA Grapalat"/>
          <w:sz w:val="22"/>
          <w:szCs w:val="22"/>
        </w:rPr>
        <w:t xml:space="preserve">մլն դրամ </w:t>
      </w:r>
      <w:r w:rsidRPr="0032784D">
        <w:rPr>
          <w:rFonts w:ascii="GHEA Grapalat" w:hAnsi="GHEA Grapalat" w:cs="GHEA Grapalat"/>
          <w:sz w:val="22"/>
          <w:szCs w:val="22"/>
          <w:lang w:val="en-US"/>
        </w:rPr>
        <w:t xml:space="preserve">են </w:t>
      </w:r>
      <w:r w:rsidRPr="0032784D">
        <w:rPr>
          <w:rFonts w:ascii="GHEA Grapalat" w:hAnsi="GHEA Grapalat" w:cs="GHEA Grapalat"/>
          <w:sz w:val="22"/>
          <w:szCs w:val="22"/>
        </w:rPr>
        <w:t xml:space="preserve">կազմել </w:t>
      </w:r>
      <w:r w:rsidR="002158B8" w:rsidRPr="0032784D">
        <w:rPr>
          <w:rFonts w:ascii="GHEA Grapalat" w:hAnsi="GHEA Grapalat" w:cs="GHEA Grapalat"/>
          <w:sz w:val="22"/>
          <w:szCs w:val="22"/>
        </w:rPr>
        <w:t>ոչ ֆինանսական ակտիվների օտարումից մուտքերը:</w:t>
      </w:r>
    </w:p>
    <w:p w:rsidR="00437680" w:rsidRPr="0032784D" w:rsidRDefault="00437680" w:rsidP="00437680">
      <w:pPr>
        <w:spacing w:line="360" w:lineRule="auto"/>
        <w:ind w:firstLine="561"/>
        <w:jc w:val="both"/>
        <w:rPr>
          <w:rFonts w:ascii="GHEA Grapalat" w:hAnsi="GHEA Grapalat" w:cs="GHEA Grapalat"/>
          <w:sz w:val="22"/>
          <w:szCs w:val="22"/>
          <w:lang w:val="en-US"/>
        </w:rPr>
      </w:pPr>
      <w:r w:rsidRPr="0032784D">
        <w:rPr>
          <w:rFonts w:ascii="GHEA Grapalat" w:hAnsi="GHEA Grapalat" w:cs="GHEA Grapalat"/>
          <w:sz w:val="22"/>
          <w:szCs w:val="22"/>
        </w:rPr>
        <w:t>Շուրջ 21.9 մլրդ դրամ</w:t>
      </w:r>
      <w:r w:rsidRPr="0032784D">
        <w:rPr>
          <w:rFonts w:ascii="GHEA Grapalat" w:hAnsi="GHEA Grapalat" w:cs="GHEA Grapalat"/>
          <w:sz w:val="22"/>
          <w:szCs w:val="22"/>
          <w:lang w:val="en-US"/>
        </w:rPr>
        <w:t>՝</w:t>
      </w:r>
      <w:r w:rsidRPr="0032784D">
        <w:rPr>
          <w:rFonts w:ascii="GHEA Grapalat" w:hAnsi="GHEA Grapalat" w:cs="GHEA Grapalat"/>
          <w:sz w:val="22"/>
          <w:szCs w:val="22"/>
        </w:rPr>
        <w:t xml:space="preserve"> ծրագրվածի 83.8%</w:t>
      </w:r>
      <w:r w:rsidRPr="0032784D">
        <w:rPr>
          <w:rFonts w:ascii="GHEA Grapalat" w:hAnsi="GHEA Grapalat" w:cs="GHEA Grapalat"/>
          <w:sz w:val="22"/>
          <w:szCs w:val="22"/>
          <w:lang w:val="en-US"/>
        </w:rPr>
        <w:t>-ը,</w:t>
      </w:r>
      <w:r w:rsidRPr="0032784D">
        <w:rPr>
          <w:rFonts w:ascii="GHEA Grapalat" w:hAnsi="GHEA Grapalat" w:cs="GHEA Grapalat"/>
          <w:sz w:val="22"/>
          <w:szCs w:val="22"/>
        </w:rPr>
        <w:t xml:space="preserve"> ու</w:t>
      </w:r>
      <w:r w:rsidRPr="0032784D">
        <w:rPr>
          <w:rFonts w:ascii="GHEA Grapalat" w:hAnsi="GHEA Grapalat" w:cs="GHEA Grapalat"/>
          <w:sz w:val="22"/>
          <w:szCs w:val="22"/>
          <w:lang w:val="en-US"/>
        </w:rPr>
        <w:t>ղ</w:t>
      </w:r>
      <w:r w:rsidRPr="0032784D">
        <w:rPr>
          <w:rFonts w:ascii="GHEA Grapalat" w:hAnsi="GHEA Grapalat" w:cs="GHEA Grapalat"/>
          <w:sz w:val="22"/>
          <w:szCs w:val="22"/>
        </w:rPr>
        <w:t xml:space="preserve">ղվել է </w:t>
      </w:r>
      <w:r w:rsidRPr="0032784D">
        <w:rPr>
          <w:rFonts w:ascii="GHEA Grapalat" w:hAnsi="GHEA Grapalat" w:cs="GHEA Grapalat"/>
          <w:i/>
          <w:sz w:val="22"/>
          <w:szCs w:val="22"/>
        </w:rPr>
        <w:t>Ոռոգման համակարգի առողջացման</w:t>
      </w:r>
      <w:r w:rsidRPr="0032784D">
        <w:rPr>
          <w:rFonts w:ascii="GHEA Grapalat" w:hAnsi="GHEA Grapalat" w:cs="GHEA Grapalat"/>
          <w:sz w:val="22"/>
          <w:szCs w:val="22"/>
        </w:rPr>
        <w:t xml:space="preserve"> </w:t>
      </w:r>
      <w:r w:rsidRPr="0032784D">
        <w:rPr>
          <w:rFonts w:ascii="GHEA Grapalat" w:hAnsi="GHEA Grapalat" w:cs="GHEA Grapalat"/>
          <w:sz w:val="22"/>
          <w:szCs w:val="22"/>
          <w:lang w:val="en-US"/>
        </w:rPr>
        <w:t>ծրագրին</w:t>
      </w:r>
      <w:r w:rsidRPr="0032784D">
        <w:rPr>
          <w:rFonts w:ascii="GHEA Grapalat" w:hAnsi="GHEA Grapalat" w:cs="GHEA Grapalat"/>
          <w:sz w:val="22"/>
          <w:szCs w:val="22"/>
        </w:rPr>
        <w:t>: Շեղումը հիմնականում պայմանավորված է տվյալ բնագավառում արտաքին աջակցությամբ իրականացվող վարկային և դրամաշնորհային ծրագրերի կատարողականով: Մասնավորապես՝ Գերմանիայի զարգացման վարկերի բանկի աջակցությամբ իրականացվող Ախուրյան գետի ջրային ռեսուրսների ինտեգրացված կառավարման ծրագրի խորհրդատվության և կառավարման միջոցառման շրջանակներում օգտագործվել է 344 մլն դրամ կամ ծրագրված միջոցների 32.1%</w:t>
      </w:r>
      <w:r w:rsidRPr="0032784D">
        <w:rPr>
          <w:rFonts w:ascii="GHEA Grapalat" w:hAnsi="GHEA Grapalat" w:cs="GHEA Grapalat"/>
          <w:sz w:val="22"/>
          <w:szCs w:val="22"/>
        </w:rPr>
        <w:noBreakHyphen/>
        <w:t xml:space="preserve">ը՝ պայմանավորված </w:t>
      </w:r>
      <w:r w:rsidRPr="0032784D">
        <w:rPr>
          <w:rFonts w:ascii="GHEA Grapalat" w:hAnsi="GHEA Grapalat" w:cs="GHEA Grapalat"/>
          <w:sz w:val="22"/>
          <w:szCs w:val="22"/>
          <w:lang w:val="en-US"/>
        </w:rPr>
        <w:t xml:space="preserve">այն հանգամանքով, որ </w:t>
      </w:r>
      <w:r w:rsidRPr="0032784D">
        <w:rPr>
          <w:rFonts w:ascii="GHEA Grapalat" w:hAnsi="GHEA Grapalat" w:cs="GHEA Grapalat"/>
          <w:sz w:val="22"/>
          <w:szCs w:val="22"/>
        </w:rPr>
        <w:t>խորհրդատվական ծառայությունների մասով Գերմանիայի զարգացման վարկերի բանկ ուղարկված մասհանման հայտերի հաստատումներ</w:t>
      </w:r>
      <w:r w:rsidRPr="0032784D">
        <w:rPr>
          <w:rFonts w:ascii="GHEA Grapalat" w:hAnsi="GHEA Grapalat" w:cs="GHEA Grapalat"/>
          <w:sz w:val="22"/>
          <w:szCs w:val="22"/>
          <w:lang w:val="en-US"/>
        </w:rPr>
        <w:t>ը հաշվետու տարում չեն ստացվել</w:t>
      </w:r>
      <w:r w:rsidRPr="0032784D">
        <w:rPr>
          <w:rFonts w:ascii="GHEA Grapalat" w:hAnsi="GHEA Grapalat" w:cs="GHEA Grapalat"/>
          <w:sz w:val="22"/>
          <w:szCs w:val="22"/>
        </w:rPr>
        <w:t xml:space="preserve">: 2019 թվականի ընթացքում շարունակվել </w:t>
      </w:r>
      <w:r w:rsidRPr="0032784D">
        <w:rPr>
          <w:rFonts w:ascii="GHEA Grapalat" w:hAnsi="GHEA Grapalat" w:cs="GHEA Grapalat"/>
          <w:sz w:val="22"/>
          <w:szCs w:val="22"/>
          <w:lang w:val="en-US"/>
        </w:rPr>
        <w:t>է</w:t>
      </w:r>
      <w:r w:rsidRPr="0032784D">
        <w:rPr>
          <w:rFonts w:ascii="GHEA Grapalat" w:hAnsi="GHEA Grapalat" w:cs="GHEA Grapalat"/>
          <w:sz w:val="22"/>
          <w:szCs w:val="22"/>
        </w:rPr>
        <w:t xml:space="preserve"> նախագծահետազոտական աշխատանքների իրականացումը, ազդարարվել է 2020 թվականի կատարվելիք շինարարական աշխատանքների իրականացման մրցութային գործընթացի նախաորակավորման փուլի մեկնարկը, ինչպես նաև դեկտեմբեր ամսին կայացած աշխատաժողովի ընթացքում KfW բանկի, միջազգային փորձագետների, խորհրդատուների, Ջրային կոմիտեի և շահագրգիռ նախարարությունների ներկայացուցիչների մասնակցությամբ քննարկվել </w:t>
      </w:r>
      <w:r w:rsidRPr="0032784D">
        <w:rPr>
          <w:rFonts w:ascii="GHEA Grapalat" w:hAnsi="GHEA Grapalat" w:cs="GHEA Grapalat"/>
          <w:sz w:val="22"/>
          <w:szCs w:val="22"/>
          <w:lang w:val="en-US"/>
        </w:rPr>
        <w:t>են</w:t>
      </w:r>
      <w:r w:rsidRPr="0032784D">
        <w:rPr>
          <w:rFonts w:ascii="GHEA Grapalat" w:hAnsi="GHEA Grapalat" w:cs="GHEA Grapalat"/>
          <w:sz w:val="22"/>
          <w:szCs w:val="22"/>
        </w:rPr>
        <w:t xml:space="preserve"> շինարարական աշխատանքների իրականացման համար անհրաժեշտ ՀՀ Շիրակի մարզի Ջրաձոր համայնքի վերաբնակե</w:t>
      </w:r>
      <w:r w:rsidRPr="0032784D">
        <w:rPr>
          <w:rFonts w:ascii="GHEA Grapalat" w:hAnsi="GHEA Grapalat" w:cs="GHEA Grapalat"/>
          <w:sz w:val="22"/>
          <w:szCs w:val="22"/>
          <w:lang w:val="en-US"/>
        </w:rPr>
        <w:t>ց</w:t>
      </w:r>
      <w:r w:rsidRPr="0032784D">
        <w:rPr>
          <w:rFonts w:ascii="GHEA Grapalat" w:hAnsi="GHEA Grapalat" w:cs="GHEA Grapalat"/>
          <w:sz w:val="22"/>
          <w:szCs w:val="22"/>
        </w:rPr>
        <w:t xml:space="preserve">ման գործընթացի կազմակերպման մանրամասները: Նույն ծրագրի երկրորդ փուլի շրջանակներում նախատեսված 206.9 մլն դրամը չի օգտագործվել` պայմանավորված շրջակա միջավայրի և սոցիալ-տնտեսական ազդեցության գնահատման խորհրդատվական ծառայությունների մատուցման պայմանագրերի կնքման հետաձգմամբ: Չեն օգտագործվել նաև Գերմանիայի զարգացման վարկերի բանկի աջակցությամբ իրականացվող Ախուրյան գետի ջրային ռեսուրսների ինտեգրացված կառավարման դրամաշնորհային ծրագրի շրջանակներում </w:t>
      </w:r>
      <w:r w:rsidRPr="0032784D">
        <w:rPr>
          <w:rFonts w:ascii="GHEA Grapalat" w:hAnsi="GHEA Grapalat" w:cs="GHEA Grapalat"/>
          <w:sz w:val="22"/>
          <w:szCs w:val="22"/>
        </w:rPr>
        <w:lastRenderedPageBreak/>
        <w:t>նախատեսված 85.7 մլն դրամ</w:t>
      </w:r>
      <w:r w:rsidRPr="0032784D">
        <w:rPr>
          <w:rFonts w:ascii="GHEA Grapalat" w:hAnsi="GHEA Grapalat" w:cs="GHEA Grapalat"/>
          <w:sz w:val="22"/>
          <w:szCs w:val="22"/>
          <w:lang w:val="en-US"/>
        </w:rPr>
        <w:t>ի միջոցները</w:t>
      </w:r>
      <w:r w:rsidRPr="0032784D">
        <w:rPr>
          <w:rFonts w:ascii="GHEA Grapalat" w:hAnsi="GHEA Grapalat" w:cs="GHEA Grapalat"/>
          <w:sz w:val="22"/>
          <w:szCs w:val="22"/>
        </w:rPr>
        <w:t>` պայմանավորված նախատեսված փորձագիտական ծառայությունների մատուցման դիմաց ներկայացված կատարողականների ուշացմամբ, որ</w:t>
      </w:r>
      <w:r w:rsidRPr="0032784D">
        <w:rPr>
          <w:rFonts w:ascii="GHEA Grapalat" w:hAnsi="GHEA Grapalat" w:cs="GHEA Grapalat"/>
          <w:sz w:val="22"/>
          <w:szCs w:val="22"/>
          <w:lang w:val="en-US"/>
        </w:rPr>
        <w:t>ոնց</w:t>
      </w:r>
      <w:r w:rsidRPr="0032784D">
        <w:rPr>
          <w:rFonts w:ascii="GHEA Grapalat" w:hAnsi="GHEA Grapalat" w:cs="GHEA Grapalat"/>
          <w:sz w:val="22"/>
          <w:szCs w:val="22"/>
        </w:rPr>
        <w:t xml:space="preserve"> վճարումը </w:t>
      </w:r>
      <w:r w:rsidRPr="0032784D">
        <w:rPr>
          <w:rFonts w:ascii="GHEA Grapalat" w:hAnsi="GHEA Grapalat" w:cs="GHEA Grapalat"/>
          <w:sz w:val="22"/>
          <w:szCs w:val="22"/>
          <w:lang w:val="en-US"/>
        </w:rPr>
        <w:t>հետաձգվել է</w:t>
      </w:r>
      <w:r w:rsidRPr="0032784D">
        <w:rPr>
          <w:rFonts w:ascii="GHEA Grapalat" w:hAnsi="GHEA Grapalat" w:cs="GHEA Grapalat"/>
          <w:sz w:val="22"/>
          <w:szCs w:val="22"/>
        </w:rPr>
        <w:t xml:space="preserve"> 2020 թվական: Ծրագրի շրջանակներում նախատեսվում է Կումայրիի ոռոգման ջրատար թունելի ընդլայնման, խողովակաշարի համակարգի կառուցման, մոտ 740 հեկտար տարածքի ավելի արդյունավետ ոռոգումն ապահովելու նպատակով ոռոգման սարքավորումների ձեռքբերման և տեղադրման աշխատանքների իրականացումը:</w:t>
      </w:r>
      <w:r w:rsidRPr="0032784D">
        <w:rPr>
          <w:rFonts w:ascii="GHEA Grapalat" w:hAnsi="GHEA Grapalat" w:cs="GHEA Grapalat"/>
          <w:sz w:val="22"/>
          <w:szCs w:val="22"/>
          <w:lang w:val="en-US"/>
        </w:rPr>
        <w:t xml:space="preserve"> </w:t>
      </w:r>
      <w:r w:rsidRPr="0032784D">
        <w:rPr>
          <w:rFonts w:ascii="GHEA Grapalat" w:hAnsi="GHEA Grapalat" w:cs="GHEA Grapalat"/>
          <w:sz w:val="22"/>
          <w:szCs w:val="22"/>
        </w:rPr>
        <w:t>Ծրագրի նպատակն է ապահովել Ախուրյանի գետի երկայնքով ջրի պաշարների կայուն օգտագործումը, բարձրացնել գյուղատնտեսական արտադրողականությունը, նվազեցնել թիրախային խմբի խոցելիությունը կլիմայի փոփոխության ազդեցության, շրջակա միջավայրի էկոհամակարգերի և կենսաբազմազանության պահպան</w:t>
      </w:r>
      <w:r w:rsidRPr="0032784D">
        <w:rPr>
          <w:rFonts w:ascii="GHEA Grapalat" w:hAnsi="GHEA Grapalat" w:cs="GHEA Grapalat"/>
          <w:sz w:val="22"/>
          <w:szCs w:val="22"/>
          <w:lang w:val="en-US"/>
        </w:rPr>
        <w:t>ումը</w:t>
      </w:r>
      <w:r w:rsidRPr="0032784D">
        <w:rPr>
          <w:rFonts w:ascii="GHEA Grapalat" w:hAnsi="GHEA Grapalat" w:cs="GHEA Grapalat"/>
          <w:sz w:val="22"/>
          <w:szCs w:val="22"/>
        </w:rPr>
        <w:t>, Կապս ջրամբարի շրջակա միջավայրի բնակչության անվտանգության ռիսկը:</w:t>
      </w:r>
    </w:p>
    <w:p w:rsidR="00437680" w:rsidRPr="0032784D" w:rsidRDefault="00437680" w:rsidP="00437680">
      <w:pPr>
        <w:spacing w:line="360" w:lineRule="auto"/>
        <w:ind w:firstLine="561"/>
        <w:jc w:val="both"/>
        <w:rPr>
          <w:rFonts w:ascii="GHEA Grapalat" w:hAnsi="GHEA Grapalat" w:cs="GHEA Grapalat"/>
          <w:sz w:val="22"/>
          <w:szCs w:val="22"/>
          <w:lang w:val="en-US"/>
        </w:rPr>
      </w:pPr>
      <w:r w:rsidRPr="0032784D">
        <w:rPr>
          <w:rFonts w:ascii="GHEA Grapalat" w:hAnsi="GHEA Grapalat" w:cs="GHEA Grapalat"/>
          <w:sz w:val="22"/>
          <w:szCs w:val="22"/>
        </w:rPr>
        <w:t>Ֆրանսիայի Հանրապետության կառավարության աջակցությամբ իրականացվող Վեդու ջրամբարի կառուցման ծրագրի շրջանակներում օգտագործվել է 2.9 մլրդ դրամ կամ նախատեսված միջոցների 70.7%</w:t>
      </w:r>
      <w:r w:rsidRPr="0032784D">
        <w:rPr>
          <w:rFonts w:ascii="GHEA Grapalat" w:hAnsi="GHEA Grapalat" w:cs="GHEA Grapalat"/>
          <w:sz w:val="22"/>
          <w:szCs w:val="22"/>
        </w:rPr>
        <w:noBreakHyphen/>
        <w:t>ը, ինչը պայմանավորված է ներտնտեսային ոռոգման ցանցի շինարարական աշխ</w:t>
      </w:r>
      <w:r w:rsidRPr="0032784D">
        <w:rPr>
          <w:rFonts w:ascii="GHEA Grapalat" w:hAnsi="GHEA Grapalat" w:cs="GHEA Grapalat"/>
          <w:sz w:val="22"/>
          <w:szCs w:val="22"/>
          <w:lang w:val="en-US"/>
        </w:rPr>
        <w:t>ա</w:t>
      </w:r>
      <w:r w:rsidRPr="0032784D">
        <w:rPr>
          <w:rFonts w:ascii="GHEA Grapalat" w:hAnsi="GHEA Grapalat" w:cs="GHEA Grapalat"/>
          <w:sz w:val="22"/>
          <w:szCs w:val="22"/>
        </w:rPr>
        <w:t>տանքների մեկնարկի հետաձգմամբ</w:t>
      </w:r>
      <w:r w:rsidRPr="0032784D">
        <w:rPr>
          <w:rFonts w:ascii="GHEA Grapalat" w:hAnsi="GHEA Grapalat" w:cs="GHEA Grapalat"/>
          <w:sz w:val="22"/>
          <w:szCs w:val="22"/>
          <w:lang w:val="en-US"/>
        </w:rPr>
        <w:t>, քանի որ</w:t>
      </w:r>
      <w:r w:rsidRPr="0032784D">
        <w:rPr>
          <w:rFonts w:ascii="GHEA Grapalat" w:hAnsi="GHEA Grapalat" w:cs="GHEA Grapalat"/>
          <w:sz w:val="22"/>
          <w:szCs w:val="22"/>
        </w:rPr>
        <w:t xml:space="preserve"> Զարգացման ֆրանսիական գործակալության հետ </w:t>
      </w:r>
      <w:r w:rsidRPr="0032784D">
        <w:rPr>
          <w:rFonts w:ascii="GHEA Grapalat" w:hAnsi="GHEA Grapalat" w:cs="GHEA Grapalat"/>
          <w:sz w:val="22"/>
          <w:szCs w:val="22"/>
          <w:lang w:val="en-US"/>
        </w:rPr>
        <w:t>դրամաշնորհային համաձայնագիրը դեռևս չի ստորագրվել, և դեռևս հստակեցված չեն Վեդի ջրամբարի իշխման տակ գտնվող ներտնտեսային ցանցերի շինարարական աշխատանքների փորձնական տարածքները</w:t>
      </w:r>
      <w:r w:rsidRPr="0032784D">
        <w:rPr>
          <w:rFonts w:ascii="GHEA Grapalat" w:hAnsi="GHEA Grapalat" w:cs="GHEA Grapalat"/>
          <w:sz w:val="22"/>
          <w:szCs w:val="22"/>
        </w:rPr>
        <w:t xml:space="preserve">: Ծրագրի շրջանակներում ավարտվել են մոտեցնող և հեռացնող խողովակաշարերի կառուցման շինարարական և ջրամբարի պատվարի հիմնական (հողային, կավային) ցեմենտավորման և բետոնավորման աշխատանքները: Վեդի պատվարի շինարարական աշխատանքները նախատեսվում է ավարտել 2021 թվականի մարտին: </w:t>
      </w:r>
      <w:r w:rsidRPr="0032784D">
        <w:rPr>
          <w:rFonts w:ascii="GHEA Grapalat" w:hAnsi="GHEA Grapalat" w:cs="GHEA Grapalat"/>
          <w:sz w:val="22"/>
          <w:szCs w:val="22"/>
          <w:lang w:val="en-US"/>
        </w:rPr>
        <w:t>Մշ</w:t>
      </w:r>
      <w:r w:rsidRPr="0032784D">
        <w:rPr>
          <w:rFonts w:ascii="GHEA Grapalat" w:hAnsi="GHEA Grapalat" w:cs="GHEA Grapalat"/>
          <w:sz w:val="22"/>
          <w:szCs w:val="22"/>
        </w:rPr>
        <w:t>ակվել են Վեդի ջրամբարի իշխման տակ գտնվող և Վեդի գետից ինքնահոս սնվող ընդհանուր 4000 հա հողատարածքների ոռոգման ներտնտեսային ցանցի վերակառուցման մանրամասն նախագծերը։ Նույն ծրագրի խորհրդատվության և կառավարման համար նախատեսված 595.7 մլն դրամի դիմաց օգտագործվել է 346.4 մլն դրամ</w:t>
      </w:r>
      <w:r w:rsidRPr="0032784D">
        <w:rPr>
          <w:rFonts w:ascii="GHEA Grapalat" w:hAnsi="GHEA Grapalat" w:cs="GHEA Grapalat"/>
          <w:sz w:val="22"/>
          <w:szCs w:val="22"/>
          <w:lang w:val="en-US"/>
        </w:rPr>
        <w:t>՝</w:t>
      </w:r>
      <w:r w:rsidRPr="0032784D">
        <w:rPr>
          <w:rFonts w:ascii="GHEA Grapalat" w:hAnsi="GHEA Grapalat" w:cs="GHEA Grapalat"/>
          <w:sz w:val="22"/>
          <w:szCs w:val="22"/>
        </w:rPr>
        <w:t xml:space="preserve"> ծրագրված</w:t>
      </w:r>
      <w:r w:rsidRPr="0032784D">
        <w:rPr>
          <w:rFonts w:ascii="GHEA Grapalat" w:hAnsi="GHEA Grapalat" w:cs="GHEA Grapalat"/>
          <w:sz w:val="22"/>
          <w:szCs w:val="22"/>
          <w:lang w:val="en-US"/>
        </w:rPr>
        <w:t xml:space="preserve"> միջոցներ</w:t>
      </w:r>
      <w:r w:rsidRPr="0032784D">
        <w:rPr>
          <w:rFonts w:ascii="GHEA Grapalat" w:hAnsi="GHEA Grapalat" w:cs="GHEA Grapalat"/>
          <w:sz w:val="22"/>
          <w:szCs w:val="22"/>
        </w:rPr>
        <w:t>ի 58.2%</w:t>
      </w:r>
      <w:r w:rsidRPr="0032784D">
        <w:rPr>
          <w:rFonts w:ascii="GHEA Grapalat" w:hAnsi="GHEA Grapalat" w:cs="GHEA Grapalat"/>
          <w:sz w:val="22"/>
          <w:szCs w:val="22"/>
          <w:lang w:val="en-US"/>
        </w:rPr>
        <w:t>-ը</w:t>
      </w:r>
      <w:r w:rsidRPr="0032784D">
        <w:rPr>
          <w:rFonts w:ascii="GHEA Grapalat" w:hAnsi="GHEA Grapalat" w:cs="GHEA Grapalat"/>
          <w:sz w:val="22"/>
          <w:szCs w:val="22"/>
        </w:rPr>
        <w:t>` պայմանավորված «Ջրային տնտեսության ԾԻԳ» ՊՀ-ի գործունեության դադարեցմամբ, որի հետևանքով պահպանման ծախսերի մասով առաջացել է տնտեսում:</w:t>
      </w:r>
    </w:p>
    <w:p w:rsidR="00437680" w:rsidRPr="0032784D" w:rsidRDefault="00437680" w:rsidP="00437680">
      <w:pPr>
        <w:spacing w:line="360" w:lineRule="auto"/>
        <w:ind w:firstLine="561"/>
        <w:jc w:val="both"/>
        <w:rPr>
          <w:rFonts w:ascii="GHEA Grapalat" w:hAnsi="GHEA Grapalat" w:cs="GHEA Grapalat"/>
          <w:sz w:val="22"/>
          <w:szCs w:val="22"/>
          <w:lang w:val="en-US"/>
        </w:rPr>
      </w:pPr>
      <w:r w:rsidRPr="0032784D">
        <w:rPr>
          <w:rFonts w:ascii="GHEA Grapalat" w:hAnsi="GHEA Grapalat" w:cs="GHEA Grapalat"/>
          <w:sz w:val="22"/>
          <w:szCs w:val="22"/>
        </w:rPr>
        <w:t>Համաշխարհային բանկի աջակցությամբ իրականացվող Ոռոգման համակարգերի արդյունավետության բարձրացման ծրագրի շրջանակներում ջրային տնտեսության ենթակառուցվածքների հիմնանորոգման նպատակով նախատեսված շուրջ 413 մլն դրամից օգտագործվել է 58.4 մլն դրամը (14.1%</w:t>
      </w:r>
      <w:r w:rsidRPr="0032784D">
        <w:rPr>
          <w:rFonts w:ascii="GHEA Grapalat" w:hAnsi="GHEA Grapalat" w:cs="GHEA Grapalat"/>
          <w:sz w:val="22"/>
          <w:szCs w:val="22"/>
        </w:rPr>
        <w:noBreakHyphen/>
        <w:t xml:space="preserve">ը)՝ պայմանավորված Գեղարդալճի ինքնահոս համակարգի շինարարության իրականացման խնդիրների առկայությամբ` Գողթ համայնքի բնակչության </w:t>
      </w:r>
      <w:r w:rsidRPr="0032784D">
        <w:rPr>
          <w:rFonts w:ascii="GHEA Grapalat" w:hAnsi="GHEA Grapalat" w:cs="GHEA Grapalat"/>
          <w:sz w:val="22"/>
          <w:szCs w:val="22"/>
        </w:rPr>
        <w:lastRenderedPageBreak/>
        <w:t>բողոքների պատճառով,</w:t>
      </w:r>
      <w:r w:rsidRPr="0032784D">
        <w:rPr>
          <w:rFonts w:ascii="GHEA Grapalat" w:hAnsi="GHEA Grapalat" w:cs="GHEA Grapalat"/>
          <w:sz w:val="22"/>
          <w:szCs w:val="22"/>
          <w:lang w:val="en-US"/>
        </w:rPr>
        <w:t xml:space="preserve"> որո</w:t>
      </w:r>
      <w:r w:rsidRPr="0032784D">
        <w:rPr>
          <w:rFonts w:ascii="GHEA Grapalat" w:hAnsi="GHEA Grapalat" w:cs="GHEA Grapalat"/>
          <w:sz w:val="22"/>
          <w:szCs w:val="22"/>
        </w:rPr>
        <w:t>շ կատարողականների ուշ</w:t>
      </w:r>
      <w:r w:rsidRPr="0032784D">
        <w:rPr>
          <w:rFonts w:ascii="GHEA Grapalat" w:hAnsi="GHEA Grapalat" w:cs="GHEA Grapalat"/>
          <w:sz w:val="22"/>
          <w:szCs w:val="22"/>
          <w:lang w:val="en-US"/>
        </w:rPr>
        <w:t xml:space="preserve"> ներկայացմամբ, ինչպես նաև կատարված նախագծային փոփոխություններով</w:t>
      </w:r>
      <w:r w:rsidRPr="0032784D">
        <w:rPr>
          <w:rFonts w:ascii="GHEA Grapalat" w:hAnsi="GHEA Grapalat" w:cs="GHEA Grapalat"/>
          <w:sz w:val="22"/>
          <w:szCs w:val="22"/>
        </w:rPr>
        <w:t xml:space="preserve">: </w:t>
      </w:r>
    </w:p>
    <w:p w:rsidR="00437680" w:rsidRPr="0032784D" w:rsidRDefault="00437680" w:rsidP="00437680">
      <w:pPr>
        <w:spacing w:line="360" w:lineRule="auto"/>
        <w:ind w:firstLine="561"/>
        <w:jc w:val="both"/>
        <w:rPr>
          <w:rFonts w:ascii="GHEA Grapalat" w:hAnsi="GHEA Grapalat" w:cs="GHEA Grapalat"/>
          <w:sz w:val="22"/>
          <w:szCs w:val="22"/>
          <w:lang w:val="en-US"/>
        </w:rPr>
      </w:pPr>
      <w:r w:rsidRPr="0032784D">
        <w:rPr>
          <w:rFonts w:ascii="GHEA Grapalat" w:hAnsi="GHEA Grapalat" w:cs="GHEA Grapalat"/>
          <w:sz w:val="22"/>
          <w:szCs w:val="22"/>
        </w:rPr>
        <w:t>Նույն ծրագրի խորհրդատվության և կառավարման համար նախատեսված 195.3 մլն դրամի դիմաց օգտագործվել է 147.5 մլն դրամ (ծրագրվածի 75.5%</w:t>
      </w:r>
      <w:r w:rsidRPr="0032784D">
        <w:rPr>
          <w:rFonts w:ascii="GHEA Grapalat" w:hAnsi="GHEA Grapalat" w:cs="GHEA Grapalat"/>
          <w:sz w:val="22"/>
          <w:szCs w:val="22"/>
          <w:lang w:val="en-US"/>
        </w:rPr>
        <w:t>-ը</w:t>
      </w:r>
      <w:r w:rsidRPr="0032784D">
        <w:rPr>
          <w:rFonts w:ascii="GHEA Grapalat" w:hAnsi="GHEA Grapalat" w:cs="GHEA Grapalat"/>
          <w:sz w:val="22"/>
          <w:szCs w:val="22"/>
        </w:rPr>
        <w:t xml:space="preserve">)` պայմանավորված «Ջրային տնտեսության ԾԻԳ» ՊՀ-ի գործունեության դադարեցմամբ: </w:t>
      </w:r>
    </w:p>
    <w:p w:rsidR="00437680" w:rsidRPr="0032784D" w:rsidRDefault="00437680" w:rsidP="00437680">
      <w:pPr>
        <w:spacing w:line="360" w:lineRule="auto"/>
        <w:ind w:firstLine="561"/>
        <w:jc w:val="both"/>
        <w:rPr>
          <w:rFonts w:ascii="GHEA Grapalat" w:hAnsi="GHEA Grapalat" w:cs="GHEA Grapalat"/>
          <w:sz w:val="22"/>
          <w:szCs w:val="22"/>
          <w:lang w:val="en-US"/>
        </w:rPr>
      </w:pPr>
      <w:r w:rsidRPr="0032784D">
        <w:rPr>
          <w:rFonts w:ascii="GHEA Grapalat" w:hAnsi="GHEA Grapalat" w:cs="GHEA Grapalat"/>
          <w:sz w:val="22"/>
          <w:szCs w:val="22"/>
        </w:rPr>
        <w:t xml:space="preserve">Ծրագրի նպատակներն </w:t>
      </w:r>
      <w:r w:rsidRPr="0032784D">
        <w:rPr>
          <w:rFonts w:ascii="GHEA Grapalat" w:hAnsi="GHEA Grapalat" w:cs="GHEA Grapalat"/>
          <w:sz w:val="22"/>
          <w:szCs w:val="22"/>
          <w:lang w:val="en-US"/>
        </w:rPr>
        <w:t>են</w:t>
      </w:r>
      <w:r w:rsidRPr="0032784D">
        <w:rPr>
          <w:rFonts w:ascii="GHEA Grapalat" w:hAnsi="GHEA Grapalat" w:cs="GHEA Grapalat"/>
          <w:sz w:val="22"/>
          <w:szCs w:val="22"/>
        </w:rPr>
        <w:t>` կրճատել էլեկտրաէներգիայի սպառումը և բարելավել ոռոգման ջրի տեղափոխման արդյունավետությունն ընտրված ոռոգման համակարգերում</w:t>
      </w:r>
      <w:r w:rsidRPr="0032784D">
        <w:rPr>
          <w:rFonts w:ascii="GHEA Grapalat" w:hAnsi="GHEA Grapalat" w:cs="GHEA Grapalat"/>
          <w:sz w:val="22"/>
          <w:szCs w:val="22"/>
          <w:lang w:val="en-US"/>
        </w:rPr>
        <w:t>,</w:t>
      </w:r>
      <w:r w:rsidRPr="0032784D">
        <w:rPr>
          <w:rFonts w:ascii="GHEA Grapalat" w:hAnsi="GHEA Grapalat" w:cs="GHEA Grapalat"/>
          <w:sz w:val="22"/>
          <w:szCs w:val="22"/>
        </w:rPr>
        <w:t xml:space="preserve"> բարելավել ոլորտին առնչվող կարևոր տեղեկատվության առկայությունը և հուսալիությունը՝ որոշում կայացնողների և այլ շահագրգիռ կողմերի համար։ Ծրագիրը բաղկացած է 3 մասերից</w:t>
      </w:r>
      <w:r w:rsidRPr="0032784D">
        <w:rPr>
          <w:rFonts w:ascii="GHEA Grapalat" w:hAnsi="GHEA Grapalat" w:cs="GHEA Grapalat"/>
          <w:sz w:val="22"/>
          <w:szCs w:val="22"/>
          <w:lang w:val="en-US"/>
        </w:rPr>
        <w:t>.</w:t>
      </w:r>
    </w:p>
    <w:p w:rsidR="00437680" w:rsidRPr="0032784D" w:rsidRDefault="00437680" w:rsidP="000F3DDD">
      <w:pPr>
        <w:pStyle w:val="ListParagraph"/>
        <w:numPr>
          <w:ilvl w:val="0"/>
          <w:numId w:val="9"/>
        </w:numPr>
        <w:tabs>
          <w:tab w:val="left" w:pos="851"/>
        </w:tabs>
        <w:spacing w:line="360" w:lineRule="auto"/>
        <w:ind w:left="0" w:firstLine="567"/>
        <w:jc w:val="both"/>
        <w:rPr>
          <w:rFonts w:ascii="GHEA Grapalat" w:hAnsi="GHEA Grapalat" w:cs="GHEA Grapalat"/>
          <w:sz w:val="22"/>
          <w:szCs w:val="22"/>
        </w:rPr>
      </w:pPr>
      <w:r w:rsidRPr="0032784D">
        <w:rPr>
          <w:rFonts w:ascii="GHEA Grapalat" w:hAnsi="GHEA Grapalat" w:cs="GHEA Grapalat"/>
          <w:sz w:val="22"/>
          <w:szCs w:val="22"/>
        </w:rPr>
        <w:t>Ոռոգման համակարգի բարելավում` մեխանիկական ոռոգման փոխարկումը ինքնահոսի` Մեղրիում, Գեղարդալճում, Բաղրամյան-Նորակերտում և Քաղցրաշենում` չորս ինքնահոս համակարգերի կառուցման միջոցով: Նախատեսված է մեխանիկական եղանակով ստացած ջուր տեղափոխող, հեռացնող և այլ ջրանցքների վիճակի բարելավում 13 ընտրված պոմպակայանների հեռացնող ջրանցքների մոտ՝ 58 կմ վերականգնման միջոցով։</w:t>
      </w:r>
    </w:p>
    <w:p w:rsidR="00437680" w:rsidRPr="0032784D" w:rsidRDefault="00437680" w:rsidP="000F3DDD">
      <w:pPr>
        <w:pStyle w:val="ListParagraph"/>
        <w:numPr>
          <w:ilvl w:val="0"/>
          <w:numId w:val="9"/>
        </w:numPr>
        <w:tabs>
          <w:tab w:val="left" w:pos="851"/>
        </w:tabs>
        <w:spacing w:line="360" w:lineRule="auto"/>
        <w:ind w:left="0" w:firstLine="567"/>
        <w:jc w:val="both"/>
        <w:rPr>
          <w:rFonts w:ascii="GHEA Grapalat" w:hAnsi="GHEA Grapalat" w:cs="GHEA Grapalat"/>
          <w:sz w:val="22"/>
          <w:szCs w:val="22"/>
        </w:rPr>
      </w:pPr>
      <w:r w:rsidRPr="0032784D">
        <w:rPr>
          <w:rFonts w:ascii="GHEA Grapalat" w:hAnsi="GHEA Grapalat" w:cs="GHEA Grapalat"/>
          <w:sz w:val="22"/>
          <w:szCs w:val="22"/>
        </w:rPr>
        <w:t xml:space="preserve">Կառավարման տեղեկատվություն` տեխնիկական ուսումնասիրությունների իրականացում հետևյալ ոռոգման կազմակերպությունների շահագործման, պահպանման ու կապիտալ նորոգման կարիքների վերլուծության և «Ջրառ» կազմակերպությունների ու ՋՕԸ-ների տեխնիկական աուդիտի իրականացման նպատակով։ </w:t>
      </w:r>
    </w:p>
    <w:p w:rsidR="00437680" w:rsidRPr="0032784D" w:rsidRDefault="00437680" w:rsidP="000F3DDD">
      <w:pPr>
        <w:pStyle w:val="ListParagraph"/>
        <w:numPr>
          <w:ilvl w:val="0"/>
          <w:numId w:val="9"/>
        </w:numPr>
        <w:tabs>
          <w:tab w:val="left" w:pos="851"/>
        </w:tabs>
        <w:spacing w:line="360" w:lineRule="auto"/>
        <w:ind w:left="0" w:firstLine="567"/>
        <w:jc w:val="both"/>
        <w:rPr>
          <w:rFonts w:ascii="GHEA Grapalat" w:hAnsi="GHEA Grapalat" w:cs="GHEA Grapalat"/>
          <w:sz w:val="22"/>
          <w:szCs w:val="22"/>
        </w:rPr>
      </w:pPr>
      <w:r w:rsidRPr="0032784D">
        <w:rPr>
          <w:rFonts w:ascii="GHEA Grapalat" w:hAnsi="GHEA Grapalat" w:cs="GHEA Grapalat"/>
          <w:sz w:val="22"/>
          <w:szCs w:val="22"/>
        </w:rPr>
        <w:t>Ծրագրի կառավարում և ՋՕԸ-ների աջակցություն:</w:t>
      </w:r>
    </w:p>
    <w:p w:rsidR="00437680" w:rsidRPr="0032784D" w:rsidRDefault="00437680" w:rsidP="00437680">
      <w:pPr>
        <w:spacing w:line="360" w:lineRule="auto"/>
        <w:ind w:firstLine="561"/>
        <w:jc w:val="both"/>
        <w:rPr>
          <w:rFonts w:ascii="GHEA Grapalat" w:hAnsi="GHEA Grapalat" w:cs="GHEA Grapalat"/>
          <w:sz w:val="22"/>
          <w:szCs w:val="22"/>
          <w:lang w:val="en-US"/>
        </w:rPr>
      </w:pPr>
      <w:r w:rsidRPr="0032784D">
        <w:rPr>
          <w:rFonts w:ascii="GHEA Grapalat" w:hAnsi="GHEA Grapalat" w:cs="GHEA Grapalat"/>
          <w:sz w:val="22"/>
          <w:szCs w:val="22"/>
        </w:rPr>
        <w:t>Եվրասիական զարգացման բանկի աջակցությամբ իրականացվող ոռոգման համակարգերի զարգացման ծրագրի շրջանակներում ջրային տնտեսության ենթակառուցվածքների հիմնանորոգման նպատակով օգտագործվել է 1.6 մլրդ դրամ կամ ծրագրված միջոցների 77.3%</w:t>
      </w:r>
      <w:r w:rsidRPr="0032784D">
        <w:rPr>
          <w:rFonts w:ascii="GHEA Grapalat" w:hAnsi="GHEA Grapalat" w:cs="GHEA Grapalat"/>
          <w:sz w:val="22"/>
          <w:szCs w:val="22"/>
        </w:rPr>
        <w:noBreakHyphen/>
        <w:t xml:space="preserve">ը: Շեղումը պայմանավորված է երրորդ կարգի ջրանցքների վերանորոգման շինարարական աշխատանքների կատարման համար ընթացող մրցութային գործընթացների չեղարկմամբ և կրկին անցկացմամբ, որի արդյունքում էլ` կնքվելիք պայմանագրերով նախատեսվող կանխավճարները չեն փոխանցվել: Այս ծրագրի խորհրդատվության և կառավարման համար նախատեսված 636.2 մլն դրամի դիմաց օգտագործվել է 213.2 մլն դրամ (ծրագրվածի 33.5%): Ծրագրի շրջանակներում շարունակվել են մեխանիկականից ինքնահոսի անցման, մայր և երկրորդ կարգի ջրանցքների վերանորոգման շինարարական աշխատանքները, իսկ երրորդ կարգի ջրանցքների վերանորոգման շինարարական աշխատանքների կատարման համար ընթանում են մրցութային գործընթացներ։ </w:t>
      </w:r>
    </w:p>
    <w:p w:rsidR="00437680" w:rsidRPr="0032784D" w:rsidRDefault="00437680" w:rsidP="00437680">
      <w:pPr>
        <w:spacing w:line="360" w:lineRule="auto"/>
        <w:ind w:firstLine="561"/>
        <w:jc w:val="both"/>
        <w:rPr>
          <w:rFonts w:ascii="GHEA Grapalat" w:hAnsi="GHEA Grapalat" w:cs="GHEA Grapalat"/>
          <w:sz w:val="22"/>
          <w:szCs w:val="22"/>
          <w:lang w:val="en-US"/>
        </w:rPr>
      </w:pPr>
      <w:r w:rsidRPr="0032784D">
        <w:rPr>
          <w:rFonts w:ascii="GHEA Grapalat" w:hAnsi="GHEA Grapalat" w:cs="GHEA Grapalat"/>
          <w:sz w:val="22"/>
          <w:szCs w:val="22"/>
        </w:rPr>
        <w:t xml:space="preserve">Ոռոգման համակարգի առողջացման ծրագրում ընդգրկված՝ համեմատաբար բարձր տեսակարար կշիռ ունեցող ոռոգման համակարգի առողջացմանն աջակցության, ոռոգման ծառայություններ մատուցող ընկերություններին ֆինանսական աջակցության և Ոռոգում-ջրառ </w:t>
      </w:r>
      <w:r w:rsidRPr="0032784D">
        <w:rPr>
          <w:rFonts w:ascii="GHEA Grapalat" w:hAnsi="GHEA Grapalat" w:cs="GHEA Grapalat"/>
          <w:sz w:val="22"/>
          <w:szCs w:val="22"/>
        </w:rPr>
        <w:lastRenderedPageBreak/>
        <w:t>իրականացնող կազմակերպություններին ֆինանսական աջակցության տրամադր</w:t>
      </w:r>
      <w:r w:rsidRPr="0032784D">
        <w:rPr>
          <w:rFonts w:ascii="GHEA Grapalat" w:hAnsi="GHEA Grapalat" w:cs="GHEA Grapalat"/>
          <w:sz w:val="22"/>
          <w:szCs w:val="22"/>
          <w:lang w:val="en-US"/>
        </w:rPr>
        <w:t>ման</w:t>
      </w:r>
      <w:r w:rsidRPr="0032784D">
        <w:rPr>
          <w:rFonts w:ascii="GHEA Grapalat" w:hAnsi="GHEA Grapalat" w:cs="GHEA Grapalat"/>
          <w:sz w:val="22"/>
          <w:szCs w:val="22"/>
        </w:rPr>
        <w:t xml:space="preserve"> ծախսերը կազմել են համապատասխանաբար 3.8 մլրդ դրամ, 10.9</w:t>
      </w:r>
      <w:r w:rsidRPr="0032784D">
        <w:rPr>
          <w:rFonts w:ascii="Courier New" w:hAnsi="Courier New" w:cs="Courier New"/>
          <w:sz w:val="22"/>
          <w:szCs w:val="22"/>
        </w:rPr>
        <w:t> </w:t>
      </w:r>
      <w:r w:rsidRPr="0032784D">
        <w:rPr>
          <w:rFonts w:ascii="GHEA Grapalat" w:hAnsi="GHEA Grapalat" w:cs="GHEA Grapalat"/>
          <w:sz w:val="22"/>
          <w:szCs w:val="22"/>
        </w:rPr>
        <w:t>մլրդ դրամ և 1.2 մլրդ դրամ՝ ապահովելով 100% կատարողական: Ջրօգտագործողների ընկերություններին պետական ֆինանսական աջակցության բարեփոխումների հիմնական նպատակներն են` ջրօգտագործողներին աջակցությունն ու մասնակցային կառավարման ամրապնդումը, ջրօգտագործողների ընկերությունների գործունեության արդյունավետության բարձրացումն ու ինքնածախսածածկման մակարդակի աստիճանական ավելացումը, ոռոգման ջրի կորուստների կրճատումը, ինչպես նաև պետական ծախսերի կանխատեսելիության ու բաշխման արդյունավետության աճը։</w:t>
      </w:r>
    </w:p>
    <w:p w:rsidR="00437680" w:rsidRPr="0032784D" w:rsidRDefault="00437680" w:rsidP="00437680">
      <w:pPr>
        <w:spacing w:line="360" w:lineRule="auto"/>
        <w:ind w:firstLine="561"/>
        <w:jc w:val="both"/>
        <w:rPr>
          <w:rFonts w:ascii="GHEA Grapalat" w:hAnsi="GHEA Grapalat" w:cs="GHEA Grapalat"/>
          <w:sz w:val="22"/>
          <w:szCs w:val="22"/>
          <w:lang w:val="en-US"/>
        </w:rPr>
      </w:pPr>
      <w:r w:rsidRPr="0032784D">
        <w:rPr>
          <w:rFonts w:ascii="GHEA Grapalat" w:hAnsi="GHEA Grapalat" w:cs="GHEA Grapalat"/>
          <w:sz w:val="22"/>
          <w:szCs w:val="22"/>
        </w:rPr>
        <w:t xml:space="preserve">61.1 մլն դրամ է կազմել ոռոգման համակարգերի հիմնանորոգմանն աջակցությունը, որը տրամադրվել է ծրագրի 17.5%-ով: Շեղումը պայմանավորված է նրանով, որ </w:t>
      </w:r>
      <w:r w:rsidRPr="0032784D">
        <w:rPr>
          <w:rFonts w:ascii="GHEA Grapalat" w:hAnsi="GHEA Grapalat" w:cs="GHEA Grapalat"/>
          <w:sz w:val="22"/>
          <w:szCs w:val="22"/>
          <w:lang w:val="en-US"/>
        </w:rPr>
        <w:t>ՀՀ կառավարության համապատասխան որոշումն ընդունվել է նոյեմբեր</w:t>
      </w:r>
      <w:r w:rsidRPr="0032784D">
        <w:rPr>
          <w:rFonts w:ascii="GHEA Grapalat" w:hAnsi="GHEA Grapalat" w:cs="GHEA Grapalat"/>
          <w:sz w:val="22"/>
          <w:szCs w:val="22"/>
        </w:rPr>
        <w:t xml:space="preserve"> ամսին, և որոշմամբ նախատեսված աշխատանքների </w:t>
      </w:r>
      <w:r w:rsidRPr="0032784D">
        <w:rPr>
          <w:rFonts w:ascii="GHEA Grapalat" w:hAnsi="GHEA Grapalat" w:cs="GHEA Grapalat"/>
          <w:sz w:val="22"/>
          <w:szCs w:val="22"/>
          <w:lang w:val="en-US"/>
        </w:rPr>
        <w:t xml:space="preserve">համար հայտարարված </w:t>
      </w:r>
      <w:r w:rsidRPr="0032784D">
        <w:rPr>
          <w:rFonts w:ascii="GHEA Grapalat" w:hAnsi="GHEA Grapalat" w:cs="GHEA Grapalat"/>
          <w:sz w:val="22"/>
          <w:szCs w:val="22"/>
        </w:rPr>
        <w:t>մրցույթների մեծ մասը չի կայացել մասնակիցների չներկայանալու պատճառով:</w:t>
      </w:r>
    </w:p>
    <w:p w:rsidR="00437680" w:rsidRPr="0032784D" w:rsidRDefault="00437680" w:rsidP="00437680">
      <w:pPr>
        <w:spacing w:line="360" w:lineRule="auto"/>
        <w:ind w:firstLine="561"/>
        <w:jc w:val="both"/>
        <w:rPr>
          <w:rFonts w:ascii="GHEA Grapalat" w:hAnsi="GHEA Grapalat" w:cs="GHEA Grapalat"/>
          <w:sz w:val="22"/>
          <w:szCs w:val="22"/>
          <w:lang w:val="en-US"/>
        </w:rPr>
      </w:pPr>
      <w:r w:rsidRPr="0032784D">
        <w:rPr>
          <w:rFonts w:ascii="GHEA Grapalat" w:hAnsi="GHEA Grapalat" w:cs="GHEA Grapalat"/>
          <w:sz w:val="22"/>
          <w:szCs w:val="22"/>
          <w:lang w:val="en-US"/>
        </w:rPr>
        <w:t>2019 թվականին ո</w:t>
      </w:r>
      <w:r w:rsidRPr="0032784D">
        <w:rPr>
          <w:rFonts w:ascii="GHEA Grapalat" w:hAnsi="GHEA Grapalat" w:cs="GHEA Grapalat"/>
          <w:sz w:val="22"/>
          <w:szCs w:val="22"/>
        </w:rPr>
        <w:t>ռոգման համակարգերի հիմնանորոգման համար նախատեսված 348.8 մլն դրամից</w:t>
      </w:r>
      <w:r w:rsidRPr="0032784D">
        <w:rPr>
          <w:rFonts w:ascii="GHEA Grapalat" w:hAnsi="GHEA Grapalat" w:cs="GHEA Grapalat"/>
          <w:sz w:val="22"/>
          <w:szCs w:val="22"/>
          <w:lang w:val="en-US"/>
        </w:rPr>
        <w:t xml:space="preserve"> օգտագործ</w:t>
      </w:r>
      <w:r w:rsidRPr="0032784D">
        <w:rPr>
          <w:rFonts w:ascii="GHEA Grapalat" w:hAnsi="GHEA Grapalat" w:cs="GHEA Grapalat"/>
          <w:sz w:val="22"/>
          <w:szCs w:val="22"/>
        </w:rPr>
        <w:t>վել է</w:t>
      </w:r>
      <w:r w:rsidRPr="0032784D">
        <w:rPr>
          <w:rFonts w:ascii="GHEA Grapalat" w:hAnsi="GHEA Grapalat" w:cs="GHEA Grapalat"/>
          <w:sz w:val="22"/>
          <w:szCs w:val="22"/>
          <w:lang w:val="en-US"/>
        </w:rPr>
        <w:t xml:space="preserve"> 59.7%-ը՝</w:t>
      </w:r>
      <w:r w:rsidRPr="0032784D">
        <w:rPr>
          <w:rFonts w:ascii="GHEA Grapalat" w:hAnsi="GHEA Grapalat" w:cs="GHEA Grapalat"/>
          <w:sz w:val="22"/>
          <w:szCs w:val="22"/>
        </w:rPr>
        <w:t xml:space="preserve"> 208.4 մլն դրամ: Շեղումը պայմանավորված է նրանով, որ աշխատանքների կատարման վերաբերյալ որոշումները հաստատվել են հոկտեմբեր և նոյեմբեր ամիսներին, ինչպես</w:t>
      </w:r>
      <w:r w:rsidRPr="0032784D">
        <w:rPr>
          <w:rFonts w:ascii="GHEA Grapalat" w:hAnsi="GHEA Grapalat" w:cs="GHEA Grapalat"/>
          <w:sz w:val="22"/>
          <w:szCs w:val="22"/>
          <w:lang w:val="en-US"/>
        </w:rPr>
        <w:t xml:space="preserve"> նաև</w:t>
      </w:r>
      <w:r w:rsidRPr="0032784D">
        <w:rPr>
          <w:rFonts w:ascii="GHEA Grapalat" w:hAnsi="GHEA Grapalat" w:cs="GHEA Grapalat"/>
          <w:sz w:val="22"/>
          <w:szCs w:val="22"/>
        </w:rPr>
        <w:t xml:space="preserve"> ռելիեֆ</w:t>
      </w:r>
      <w:r w:rsidRPr="0032784D">
        <w:rPr>
          <w:rFonts w:ascii="GHEA Grapalat" w:hAnsi="GHEA Grapalat" w:cs="GHEA Grapalat"/>
          <w:sz w:val="22"/>
          <w:szCs w:val="22"/>
          <w:lang w:val="en-US"/>
        </w:rPr>
        <w:t>ով: Խ</w:t>
      </w:r>
      <w:r w:rsidRPr="0032784D">
        <w:rPr>
          <w:rFonts w:ascii="GHEA Grapalat" w:hAnsi="GHEA Grapalat" w:cs="GHEA Grapalat"/>
          <w:sz w:val="22"/>
          <w:szCs w:val="22"/>
        </w:rPr>
        <w:t>որքային հորերի հորատման և վերականգնման աշխատանքները շարունակվում ե</w:t>
      </w:r>
      <w:r w:rsidRPr="0032784D">
        <w:rPr>
          <w:rFonts w:ascii="GHEA Grapalat" w:hAnsi="GHEA Grapalat" w:cs="GHEA Grapalat"/>
          <w:sz w:val="22"/>
          <w:szCs w:val="22"/>
          <w:lang w:val="en-US"/>
        </w:rPr>
        <w:t>ն</w:t>
      </w:r>
      <w:r w:rsidRPr="0032784D">
        <w:rPr>
          <w:rFonts w:ascii="GHEA Grapalat" w:hAnsi="GHEA Grapalat" w:cs="GHEA Grapalat"/>
          <w:sz w:val="22"/>
          <w:szCs w:val="22"/>
        </w:rPr>
        <w:t xml:space="preserve"> և կավարտվեն 2020 թվականին: </w:t>
      </w:r>
    </w:p>
    <w:p w:rsidR="00437680" w:rsidRPr="0032784D" w:rsidRDefault="00437680" w:rsidP="00437680">
      <w:pPr>
        <w:spacing w:line="360" w:lineRule="auto"/>
        <w:ind w:firstLine="561"/>
        <w:jc w:val="both"/>
        <w:rPr>
          <w:rFonts w:ascii="GHEA Grapalat" w:hAnsi="GHEA Grapalat" w:cs="GHEA Grapalat"/>
          <w:sz w:val="22"/>
          <w:szCs w:val="22"/>
        </w:rPr>
      </w:pPr>
      <w:r w:rsidRPr="0032784D">
        <w:rPr>
          <w:rFonts w:ascii="GHEA Grapalat" w:hAnsi="GHEA Grapalat" w:cs="GHEA Grapalat"/>
          <w:sz w:val="22"/>
          <w:szCs w:val="22"/>
        </w:rPr>
        <w:t xml:space="preserve">Ջրային տնտեսության հիդրոտեխնիկական սարքավորումների տեղադրման </w:t>
      </w:r>
      <w:r w:rsidRPr="0032784D">
        <w:rPr>
          <w:rFonts w:ascii="GHEA Grapalat" w:hAnsi="GHEA Grapalat" w:cs="GHEA Grapalat"/>
          <w:sz w:val="22"/>
          <w:szCs w:val="22"/>
          <w:lang w:val="en-US"/>
        </w:rPr>
        <w:t xml:space="preserve">ծախսերը կազմել են </w:t>
      </w:r>
      <w:r w:rsidRPr="0032784D">
        <w:rPr>
          <w:rFonts w:ascii="GHEA Grapalat" w:hAnsi="GHEA Grapalat" w:cs="GHEA Grapalat"/>
          <w:sz w:val="22"/>
          <w:szCs w:val="22"/>
        </w:rPr>
        <w:t>31 մլն դրամ</w:t>
      </w:r>
      <w:r w:rsidRPr="0032784D">
        <w:rPr>
          <w:rFonts w:ascii="GHEA Grapalat" w:hAnsi="GHEA Grapalat" w:cs="GHEA Grapalat"/>
          <w:sz w:val="22"/>
          <w:szCs w:val="22"/>
          <w:lang w:val="en-US"/>
        </w:rPr>
        <w:t xml:space="preserve"> կամ</w:t>
      </w:r>
      <w:r w:rsidRPr="0032784D">
        <w:rPr>
          <w:rFonts w:ascii="GHEA Grapalat" w:hAnsi="GHEA Grapalat" w:cs="GHEA Grapalat"/>
          <w:sz w:val="22"/>
          <w:szCs w:val="22"/>
        </w:rPr>
        <w:t xml:space="preserve"> ծրագրվածի 68.8%</w:t>
      </w:r>
      <w:r w:rsidRPr="0032784D">
        <w:rPr>
          <w:rFonts w:ascii="GHEA Grapalat" w:hAnsi="GHEA Grapalat" w:cs="GHEA Grapalat"/>
          <w:sz w:val="22"/>
          <w:szCs w:val="22"/>
          <w:lang w:val="en-US"/>
        </w:rPr>
        <w:t>-ը</w:t>
      </w:r>
      <w:r w:rsidRPr="0032784D">
        <w:rPr>
          <w:rFonts w:ascii="GHEA Grapalat" w:hAnsi="GHEA Grapalat" w:cs="GHEA Grapalat"/>
          <w:sz w:val="22"/>
          <w:szCs w:val="22"/>
        </w:rPr>
        <w:t>: Շեղումը պայմանավորված է աշխատանքների բարդությա</w:t>
      </w:r>
      <w:r w:rsidRPr="0032784D">
        <w:rPr>
          <w:rFonts w:ascii="GHEA Grapalat" w:hAnsi="GHEA Grapalat" w:cs="GHEA Grapalat"/>
          <w:sz w:val="22"/>
          <w:szCs w:val="22"/>
          <w:lang w:val="en-US"/>
        </w:rPr>
        <w:t>մբ</w:t>
      </w:r>
      <w:r w:rsidRPr="0032784D">
        <w:rPr>
          <w:rFonts w:ascii="GHEA Grapalat" w:hAnsi="GHEA Grapalat" w:cs="GHEA Grapalat"/>
          <w:sz w:val="22"/>
          <w:szCs w:val="22"/>
        </w:rPr>
        <w:t>,</w:t>
      </w:r>
      <w:r w:rsidRPr="0032784D">
        <w:rPr>
          <w:rFonts w:ascii="GHEA Grapalat" w:hAnsi="GHEA Grapalat" w:cs="GHEA Grapalat"/>
          <w:sz w:val="22"/>
          <w:szCs w:val="22"/>
          <w:lang w:val="en-US"/>
        </w:rPr>
        <w:t xml:space="preserve"> ինչի հետ կապված՝</w:t>
      </w:r>
      <w:r w:rsidRPr="0032784D">
        <w:rPr>
          <w:rFonts w:ascii="GHEA Grapalat" w:hAnsi="GHEA Grapalat" w:cs="GHEA Grapalat"/>
          <w:sz w:val="22"/>
          <w:szCs w:val="22"/>
        </w:rPr>
        <w:t xml:space="preserve"> նախագծող կազմակերպությունը դիմել է պայմանագրի երկարաձգման համար: Միջոցառման շրջանակներում իրականացվում են 2016 թվականից սկսած՝ ոռոգման համակարգերում SCADA համակարգով հագեցած ջրաչափական սարքավորումների տեղադրման և շահագործման աշխատանքներ:</w:t>
      </w:r>
    </w:p>
    <w:p w:rsidR="00437680" w:rsidRPr="0032784D" w:rsidRDefault="00437680" w:rsidP="00437680">
      <w:pPr>
        <w:spacing w:line="360" w:lineRule="auto"/>
        <w:ind w:firstLine="561"/>
        <w:jc w:val="both"/>
        <w:rPr>
          <w:rFonts w:ascii="GHEA Grapalat" w:hAnsi="GHEA Grapalat" w:cs="GHEA Grapalat"/>
          <w:sz w:val="22"/>
          <w:szCs w:val="22"/>
          <w:lang w:val="en-US"/>
        </w:rPr>
      </w:pPr>
      <w:r w:rsidRPr="0032784D">
        <w:rPr>
          <w:rFonts w:ascii="GHEA Grapalat" w:hAnsi="GHEA Grapalat" w:cs="GHEA Grapalat"/>
          <w:sz w:val="22"/>
          <w:szCs w:val="22"/>
        </w:rPr>
        <w:t xml:space="preserve">Ջրատեխնիկական կառույցների տեխնիկական վիճակի ուսումնասիրությունների </w:t>
      </w:r>
      <w:r w:rsidRPr="0032784D">
        <w:rPr>
          <w:rFonts w:ascii="GHEA Grapalat" w:hAnsi="GHEA Grapalat" w:cs="GHEA Grapalat"/>
          <w:sz w:val="22"/>
          <w:szCs w:val="22"/>
          <w:lang w:val="en-US"/>
        </w:rPr>
        <w:t xml:space="preserve">նպատակով </w:t>
      </w:r>
      <w:r w:rsidRPr="0032784D">
        <w:rPr>
          <w:rFonts w:ascii="GHEA Grapalat" w:hAnsi="GHEA Grapalat" w:cs="GHEA Grapalat"/>
          <w:sz w:val="22"/>
          <w:szCs w:val="22"/>
        </w:rPr>
        <w:t>տրամադրվել է 10.5 մլն դրամ</w:t>
      </w:r>
      <w:r w:rsidRPr="0032784D">
        <w:rPr>
          <w:rFonts w:ascii="GHEA Grapalat" w:hAnsi="GHEA Grapalat" w:cs="GHEA Grapalat"/>
          <w:sz w:val="22"/>
          <w:szCs w:val="22"/>
          <w:lang w:val="en-US"/>
        </w:rPr>
        <w:t xml:space="preserve"> կամ</w:t>
      </w:r>
      <w:r w:rsidRPr="0032784D">
        <w:rPr>
          <w:rFonts w:ascii="GHEA Grapalat" w:hAnsi="GHEA Grapalat" w:cs="GHEA Grapalat"/>
          <w:sz w:val="22"/>
          <w:szCs w:val="22"/>
        </w:rPr>
        <w:t xml:space="preserve"> ծրագր</w:t>
      </w:r>
      <w:r w:rsidRPr="0032784D">
        <w:rPr>
          <w:rFonts w:ascii="GHEA Grapalat" w:hAnsi="GHEA Grapalat" w:cs="GHEA Grapalat"/>
          <w:sz w:val="22"/>
          <w:szCs w:val="22"/>
          <w:lang w:val="en-US"/>
        </w:rPr>
        <w:t>ված միջոցների</w:t>
      </w:r>
      <w:r w:rsidRPr="0032784D">
        <w:rPr>
          <w:rFonts w:ascii="GHEA Grapalat" w:hAnsi="GHEA Grapalat" w:cs="GHEA Grapalat"/>
          <w:sz w:val="22"/>
          <w:szCs w:val="22"/>
        </w:rPr>
        <w:t xml:space="preserve"> 65.4%</w:t>
      </w:r>
      <w:r w:rsidRPr="0032784D">
        <w:rPr>
          <w:rFonts w:ascii="GHEA Grapalat" w:hAnsi="GHEA Grapalat" w:cs="GHEA Grapalat"/>
          <w:sz w:val="22"/>
          <w:szCs w:val="22"/>
          <w:lang w:val="en-US"/>
        </w:rPr>
        <w:t>-ը</w:t>
      </w:r>
      <w:r w:rsidRPr="0032784D">
        <w:rPr>
          <w:rFonts w:ascii="GHEA Grapalat" w:hAnsi="GHEA Grapalat" w:cs="GHEA Grapalat"/>
          <w:sz w:val="22"/>
          <w:szCs w:val="22"/>
        </w:rPr>
        <w:t xml:space="preserve">` պայմանավորված Ջրային համակարգերի օգտագործման և պահպանության տեխնիկական հանձնաժողովի լուծարմամբ: </w:t>
      </w:r>
    </w:p>
    <w:p w:rsidR="00437680" w:rsidRPr="0032784D" w:rsidRDefault="00437680" w:rsidP="00437680">
      <w:pPr>
        <w:spacing w:line="360" w:lineRule="auto"/>
        <w:ind w:firstLine="561"/>
        <w:jc w:val="both"/>
        <w:rPr>
          <w:rFonts w:ascii="GHEA Grapalat" w:hAnsi="GHEA Grapalat" w:cs="GHEA Grapalat"/>
          <w:sz w:val="22"/>
          <w:szCs w:val="22"/>
        </w:rPr>
      </w:pPr>
      <w:r w:rsidRPr="0032784D">
        <w:rPr>
          <w:rFonts w:ascii="GHEA Grapalat" w:hAnsi="GHEA Grapalat" w:cs="GHEA Grapalat"/>
          <w:sz w:val="22"/>
          <w:szCs w:val="22"/>
        </w:rPr>
        <w:t>Ափապաշտպան կառույցների վերականգնման աշխատանքների համար հատկացված 1.1 մլն դրամ</w:t>
      </w:r>
      <w:r w:rsidRPr="0032784D">
        <w:rPr>
          <w:rFonts w:ascii="GHEA Grapalat" w:hAnsi="GHEA Grapalat" w:cs="GHEA Grapalat"/>
          <w:sz w:val="22"/>
          <w:szCs w:val="22"/>
          <w:lang w:val="en-US"/>
        </w:rPr>
        <w:t>ն</w:t>
      </w:r>
      <w:r w:rsidRPr="0032784D">
        <w:rPr>
          <w:rFonts w:ascii="GHEA Grapalat" w:hAnsi="GHEA Grapalat" w:cs="GHEA Grapalat"/>
          <w:sz w:val="22"/>
          <w:szCs w:val="22"/>
        </w:rPr>
        <w:t xml:space="preserve"> օգտագործվել է ամբողջությամբ` Արաքս գետի գարնանային հորդացումների ժամանակ 39 սահմանային սյան հատվածում տեղի ունեցած գետի ափի ինտենսիվ ողողման հետևանքները վերացնելու համար:</w:t>
      </w:r>
    </w:p>
    <w:p w:rsidR="00437680" w:rsidRPr="0032784D" w:rsidRDefault="00437680" w:rsidP="00437680">
      <w:pPr>
        <w:spacing w:line="360" w:lineRule="auto"/>
        <w:ind w:firstLine="561"/>
        <w:jc w:val="both"/>
        <w:rPr>
          <w:rFonts w:ascii="GHEA Grapalat" w:hAnsi="GHEA Grapalat" w:cs="GHEA Grapalat"/>
          <w:sz w:val="22"/>
          <w:szCs w:val="22"/>
        </w:rPr>
      </w:pPr>
      <w:r w:rsidRPr="0032784D">
        <w:rPr>
          <w:rFonts w:ascii="GHEA Grapalat" w:hAnsi="GHEA Grapalat" w:cs="GHEA Grapalat"/>
          <w:sz w:val="22"/>
          <w:szCs w:val="22"/>
        </w:rPr>
        <w:t xml:space="preserve">ՀՀ պետական բյուջեից </w:t>
      </w:r>
      <w:r w:rsidRPr="0032784D">
        <w:rPr>
          <w:rFonts w:ascii="GHEA Grapalat" w:hAnsi="GHEA Grapalat" w:cs="GHEA Grapalat"/>
          <w:sz w:val="22"/>
          <w:szCs w:val="22"/>
          <w:lang w:val="en-US"/>
        </w:rPr>
        <w:t>շ</w:t>
      </w:r>
      <w:r w:rsidRPr="0032784D">
        <w:rPr>
          <w:rFonts w:ascii="GHEA Grapalat" w:hAnsi="GHEA Grapalat" w:cs="GHEA Grapalat"/>
          <w:sz w:val="22"/>
          <w:szCs w:val="22"/>
        </w:rPr>
        <w:t>ուրջ 2 մլրդ դրամ</w:t>
      </w:r>
      <w:r w:rsidRPr="0032784D">
        <w:rPr>
          <w:rFonts w:ascii="GHEA Grapalat" w:hAnsi="GHEA Grapalat" w:cs="GHEA Grapalat"/>
          <w:sz w:val="22"/>
          <w:szCs w:val="22"/>
          <w:lang w:val="en-US"/>
        </w:rPr>
        <w:t xml:space="preserve"> է</w:t>
      </w:r>
      <w:r w:rsidRPr="0032784D">
        <w:rPr>
          <w:rFonts w:ascii="GHEA Grapalat" w:hAnsi="GHEA Grapalat" w:cs="GHEA Grapalat"/>
          <w:sz w:val="22"/>
          <w:szCs w:val="22"/>
        </w:rPr>
        <w:t xml:space="preserve"> հատկացվել </w:t>
      </w:r>
      <w:r w:rsidRPr="0032784D">
        <w:rPr>
          <w:rFonts w:ascii="GHEA Grapalat" w:hAnsi="GHEA Grapalat" w:cs="GHEA Grapalat"/>
          <w:i/>
          <w:sz w:val="22"/>
          <w:szCs w:val="22"/>
        </w:rPr>
        <w:t>Որոտան-Արփա-Սևան թունելի ջրային համակարգի կառավարման</w:t>
      </w:r>
      <w:r w:rsidRPr="0032784D">
        <w:rPr>
          <w:rFonts w:ascii="GHEA Grapalat" w:hAnsi="GHEA Grapalat" w:cs="GHEA Grapalat"/>
          <w:sz w:val="22"/>
          <w:szCs w:val="22"/>
        </w:rPr>
        <w:t xml:space="preserve"> համար, որն օգտագործվել է ամբողջ ծավալով:</w:t>
      </w:r>
      <w:r w:rsidRPr="0032784D">
        <w:rPr>
          <w:rFonts w:ascii="GHEA Grapalat" w:hAnsi="GHEA Grapalat" w:cs="GHEA Grapalat"/>
          <w:sz w:val="22"/>
          <w:szCs w:val="22"/>
          <w:lang w:val="en-US"/>
        </w:rPr>
        <w:t xml:space="preserve"> Հատկացված գումարով </w:t>
      </w:r>
      <w:r w:rsidRPr="0032784D">
        <w:rPr>
          <w:rFonts w:ascii="GHEA Grapalat" w:hAnsi="GHEA Grapalat" w:cs="GHEA Grapalat"/>
          <w:sz w:val="22"/>
          <w:szCs w:val="22"/>
          <w:lang w:val="en-US"/>
        </w:rPr>
        <w:lastRenderedPageBreak/>
        <w:t>1.8 մլրդ դրամն ուղղվել է Արփա-Սևան ջրային համակարգի տեխնիկական վիճակի բարելավման, 205.8 մլն դրամը՝ Արփա-Սևան թունելի հավատարմագրային կառավարման ծախսերին: Ծրագիրն իրականացվել է 2017-2019թթ.:</w:t>
      </w:r>
      <w:r w:rsidRPr="0032784D">
        <w:rPr>
          <w:rFonts w:ascii="GHEA Grapalat" w:hAnsi="GHEA Grapalat" w:cs="GHEA Grapalat"/>
          <w:sz w:val="22"/>
          <w:szCs w:val="22"/>
        </w:rPr>
        <w:t xml:space="preserve"> Ծրագրի շրջանակներում</w:t>
      </w:r>
      <w:r w:rsidRPr="0032784D">
        <w:rPr>
          <w:rFonts w:ascii="GHEA Grapalat" w:hAnsi="GHEA Grapalat" w:cs="GHEA Grapalat"/>
          <w:sz w:val="22"/>
          <w:szCs w:val="22"/>
          <w:lang w:val="en-US"/>
        </w:rPr>
        <w:t xml:space="preserve"> 2019 թվականի ընթացքում իրականացվել են</w:t>
      </w:r>
      <w:r w:rsidRPr="0032784D">
        <w:rPr>
          <w:rFonts w:ascii="GHEA Grapalat" w:hAnsi="GHEA Grapalat" w:cs="GHEA Grapalat"/>
          <w:sz w:val="22"/>
          <w:szCs w:val="22"/>
        </w:rPr>
        <w:t xml:space="preserve"> Արփա-Սևան N2 թունելի շուրջ 21.3 գծմ երեսակների վերականգնման, 25.2 գծմ հատակների վերականգնման և ավելի քան 427.6 քմ տորկրետ լցամղման աշխատանքներ։ Արդյունքում հնարավորություն է ստեղծվել լուծել թունելի առավել վտանգավոր հատվածների անվտանգ շահագործման հարցերը։</w:t>
      </w:r>
    </w:p>
    <w:p w:rsidR="00437680" w:rsidRPr="0032784D" w:rsidRDefault="00437680" w:rsidP="00437680">
      <w:pPr>
        <w:spacing w:line="360" w:lineRule="auto"/>
        <w:ind w:firstLine="561"/>
        <w:jc w:val="both"/>
        <w:rPr>
          <w:rFonts w:ascii="GHEA Grapalat" w:hAnsi="GHEA Grapalat" w:cs="GHEA Grapalat"/>
          <w:sz w:val="22"/>
          <w:szCs w:val="22"/>
          <w:lang w:val="en-US"/>
        </w:rPr>
      </w:pPr>
      <w:r w:rsidRPr="0032784D">
        <w:rPr>
          <w:rFonts w:ascii="GHEA Grapalat" w:hAnsi="GHEA Grapalat" w:cs="GHEA Grapalat"/>
          <w:sz w:val="22"/>
          <w:szCs w:val="22"/>
        </w:rPr>
        <w:t xml:space="preserve">Հաշվետու ժամանակահատվածում 349.8 մլն դրամ ուղղվել է </w:t>
      </w:r>
      <w:r w:rsidRPr="0032784D">
        <w:rPr>
          <w:rFonts w:ascii="GHEA Grapalat" w:hAnsi="GHEA Grapalat" w:cs="GHEA Grapalat"/>
          <w:i/>
          <w:sz w:val="22"/>
          <w:szCs w:val="22"/>
          <w:lang w:val="en-US"/>
        </w:rPr>
        <w:t>Կ</w:t>
      </w:r>
      <w:r w:rsidRPr="0032784D">
        <w:rPr>
          <w:rFonts w:ascii="GHEA Grapalat" w:hAnsi="GHEA Grapalat" w:cs="GHEA Grapalat"/>
          <w:i/>
          <w:sz w:val="22"/>
          <w:szCs w:val="22"/>
        </w:rPr>
        <w:t>ոլեկտորադրենաժային ծառայությունների</w:t>
      </w:r>
      <w:r w:rsidRPr="0032784D">
        <w:rPr>
          <w:rFonts w:ascii="GHEA Grapalat" w:hAnsi="GHEA Grapalat" w:cs="GHEA Grapalat"/>
          <w:sz w:val="22"/>
          <w:szCs w:val="22"/>
          <w:lang w:val="en-US"/>
        </w:rPr>
        <w:t xml:space="preserve"> ծրագրին</w:t>
      </w:r>
      <w:r w:rsidRPr="0032784D">
        <w:rPr>
          <w:rFonts w:ascii="GHEA Grapalat" w:hAnsi="GHEA Grapalat" w:cs="GHEA Grapalat"/>
          <w:sz w:val="22"/>
          <w:szCs w:val="22"/>
        </w:rPr>
        <w:t xml:space="preserve"> և ապահովել 87% կատարո</w:t>
      </w:r>
      <w:r w:rsidRPr="0032784D">
        <w:rPr>
          <w:rFonts w:ascii="GHEA Grapalat" w:hAnsi="GHEA Grapalat" w:cs="GHEA Grapalat"/>
          <w:sz w:val="22"/>
          <w:szCs w:val="22"/>
          <w:lang w:val="en-US"/>
        </w:rPr>
        <w:t>ղական</w:t>
      </w:r>
      <w:r w:rsidRPr="0032784D">
        <w:rPr>
          <w:rFonts w:ascii="GHEA Grapalat" w:hAnsi="GHEA Grapalat" w:cs="GHEA Grapalat"/>
          <w:sz w:val="22"/>
          <w:szCs w:val="22"/>
        </w:rPr>
        <w:t xml:space="preserve">: Շեղումը հիմնականում պայմանավորված է </w:t>
      </w:r>
      <w:r w:rsidRPr="0032784D">
        <w:rPr>
          <w:rFonts w:ascii="GHEA Grapalat" w:hAnsi="GHEA Grapalat" w:cs="GHEA Grapalat"/>
          <w:sz w:val="22"/>
          <w:szCs w:val="22"/>
          <w:lang w:val="en-US"/>
        </w:rPr>
        <w:t>կ</w:t>
      </w:r>
      <w:r w:rsidRPr="0032784D">
        <w:rPr>
          <w:rFonts w:ascii="GHEA Grapalat" w:hAnsi="GHEA Grapalat" w:cs="GHEA Grapalat"/>
          <w:sz w:val="22"/>
          <w:szCs w:val="22"/>
        </w:rPr>
        <w:t>ոլեկտորադրենաժ</w:t>
      </w:r>
      <w:r w:rsidRPr="0032784D">
        <w:rPr>
          <w:rFonts w:ascii="GHEA Grapalat" w:hAnsi="GHEA Grapalat" w:cs="GHEA Grapalat"/>
          <w:sz w:val="22"/>
          <w:szCs w:val="22"/>
          <w:lang w:val="en-US"/>
        </w:rPr>
        <w:t>ա</w:t>
      </w:r>
      <w:r w:rsidRPr="0032784D">
        <w:rPr>
          <w:rFonts w:ascii="GHEA Grapalat" w:hAnsi="GHEA Grapalat" w:cs="GHEA Grapalat"/>
          <w:sz w:val="22"/>
          <w:szCs w:val="22"/>
        </w:rPr>
        <w:t xml:space="preserve">յին ցանցերի տեխնիկական վիճակի բարելավման </w:t>
      </w:r>
      <w:r w:rsidRPr="0032784D">
        <w:rPr>
          <w:rFonts w:ascii="GHEA Grapalat" w:hAnsi="GHEA Grapalat" w:cs="GHEA Grapalat"/>
          <w:sz w:val="22"/>
          <w:szCs w:val="22"/>
          <w:lang w:val="en-US"/>
        </w:rPr>
        <w:t xml:space="preserve">ծախսերի </w:t>
      </w:r>
      <w:r w:rsidRPr="0032784D">
        <w:rPr>
          <w:rFonts w:ascii="GHEA Grapalat" w:hAnsi="GHEA Grapalat" w:cs="GHEA Grapalat"/>
          <w:sz w:val="22"/>
          <w:szCs w:val="22"/>
        </w:rPr>
        <w:t>կատարողականով</w:t>
      </w:r>
      <w:r w:rsidRPr="0032784D">
        <w:rPr>
          <w:rFonts w:ascii="GHEA Grapalat" w:hAnsi="GHEA Grapalat" w:cs="GHEA Grapalat"/>
          <w:sz w:val="22"/>
          <w:szCs w:val="22"/>
          <w:lang w:val="en-US"/>
        </w:rPr>
        <w:t>, որը կազմել է</w:t>
      </w:r>
      <w:r w:rsidRPr="0032784D">
        <w:rPr>
          <w:rFonts w:ascii="GHEA Grapalat" w:hAnsi="GHEA Grapalat" w:cs="GHEA Grapalat"/>
          <w:sz w:val="22"/>
          <w:szCs w:val="22"/>
        </w:rPr>
        <w:t xml:space="preserve"> 26.1 մլն դրամ կամ 39.8%: Այս միջոցառման շրջանակներում նախատեսվում էր հիմնանորոգել 559 մ երկարությա</w:t>
      </w:r>
      <w:r w:rsidRPr="0032784D">
        <w:rPr>
          <w:rFonts w:ascii="GHEA Grapalat" w:hAnsi="GHEA Grapalat" w:cs="GHEA Grapalat"/>
          <w:sz w:val="22"/>
          <w:szCs w:val="22"/>
          <w:lang w:val="en-US"/>
        </w:rPr>
        <w:t>մբ</w:t>
      </w:r>
      <w:r w:rsidRPr="0032784D">
        <w:rPr>
          <w:rFonts w:ascii="GHEA Grapalat" w:hAnsi="GHEA Grapalat" w:cs="GHEA Grapalat"/>
          <w:sz w:val="22"/>
          <w:szCs w:val="22"/>
        </w:rPr>
        <w:t xml:space="preserve"> կոլեկտորադրենաժային ցանցեր, սակայն շինարարական աշխատանքները պայմանագրով նախատեսված ժամ</w:t>
      </w:r>
      <w:r w:rsidRPr="0032784D">
        <w:rPr>
          <w:rFonts w:ascii="GHEA Grapalat" w:hAnsi="GHEA Grapalat" w:cs="GHEA Grapalat"/>
          <w:sz w:val="22"/>
          <w:szCs w:val="22"/>
          <w:lang w:val="en-US"/>
        </w:rPr>
        <w:t>կետում</w:t>
      </w:r>
      <w:r w:rsidRPr="0032784D">
        <w:rPr>
          <w:rFonts w:ascii="GHEA Grapalat" w:hAnsi="GHEA Grapalat" w:cs="GHEA Grapalat"/>
          <w:sz w:val="22"/>
          <w:szCs w:val="22"/>
        </w:rPr>
        <w:t xml:space="preserve"> չկատարելու հիմքով շինարարական կազմակերպության հետ կնքված պայմանագիրը լուծվել է: </w:t>
      </w:r>
    </w:p>
    <w:p w:rsidR="00437680" w:rsidRPr="0032784D" w:rsidRDefault="00437680" w:rsidP="00437680">
      <w:pPr>
        <w:spacing w:line="360" w:lineRule="auto"/>
        <w:ind w:firstLine="561"/>
        <w:jc w:val="both"/>
        <w:rPr>
          <w:rFonts w:ascii="GHEA Grapalat" w:hAnsi="GHEA Grapalat" w:cs="GHEA Grapalat"/>
          <w:sz w:val="22"/>
          <w:szCs w:val="22"/>
          <w:lang w:val="en-US"/>
        </w:rPr>
      </w:pPr>
      <w:r w:rsidRPr="0032784D">
        <w:rPr>
          <w:rFonts w:ascii="GHEA Grapalat" w:hAnsi="GHEA Grapalat" w:cs="GHEA Grapalat"/>
          <w:sz w:val="22"/>
          <w:szCs w:val="22"/>
        </w:rPr>
        <w:t>323.7 մլն դրամ (96.2%) ուղղվել է Կոլեկտորադրենաժային ցանցի պահպանման և շահագործման, գրունտային ջրերի մակարդակների և որակի որոշման աշխատանքների</w:t>
      </w:r>
      <w:r w:rsidRPr="0032784D">
        <w:rPr>
          <w:rFonts w:ascii="GHEA Grapalat" w:hAnsi="GHEA Grapalat" w:cs="GHEA Grapalat"/>
          <w:sz w:val="22"/>
          <w:szCs w:val="22"/>
          <w:lang w:val="en-US"/>
        </w:rPr>
        <w:t xml:space="preserve"> ֆինանսավորմանը</w:t>
      </w:r>
      <w:r w:rsidRPr="0032784D">
        <w:rPr>
          <w:rFonts w:ascii="GHEA Grapalat" w:hAnsi="GHEA Grapalat" w:cs="GHEA Grapalat"/>
          <w:sz w:val="22"/>
          <w:szCs w:val="22"/>
        </w:rPr>
        <w:t>, որոնց շրջանակներում իրականացվել են 192.52 կմ կոլեկտորադրենաժային ցանցի մաքրման աշխատանքներ</w:t>
      </w:r>
      <w:r w:rsidRPr="0032784D">
        <w:rPr>
          <w:rFonts w:ascii="GHEA Grapalat" w:hAnsi="GHEA Grapalat" w:cs="GHEA Grapalat"/>
          <w:sz w:val="22"/>
          <w:szCs w:val="22"/>
          <w:lang w:val="en-US"/>
        </w:rPr>
        <w:t>՝ նախատեսված 182 կմ-ի փոխարեն</w:t>
      </w:r>
      <w:r w:rsidRPr="0032784D">
        <w:rPr>
          <w:rFonts w:ascii="GHEA Grapalat" w:hAnsi="GHEA Grapalat" w:cs="GHEA Grapalat"/>
          <w:sz w:val="22"/>
          <w:szCs w:val="22"/>
        </w:rPr>
        <w:t xml:space="preserve">, </w:t>
      </w:r>
      <w:r w:rsidRPr="0032784D">
        <w:rPr>
          <w:rFonts w:ascii="GHEA Grapalat" w:hAnsi="GHEA Grapalat" w:cs="GHEA Grapalat"/>
          <w:sz w:val="22"/>
          <w:szCs w:val="22"/>
          <w:lang w:val="en-US"/>
        </w:rPr>
        <w:t>իսկ փաստացի</w:t>
      </w:r>
      <w:r w:rsidRPr="0032784D">
        <w:rPr>
          <w:rFonts w:ascii="GHEA Grapalat" w:hAnsi="GHEA Grapalat" w:cs="GHEA Grapalat"/>
          <w:sz w:val="22"/>
          <w:szCs w:val="22"/>
        </w:rPr>
        <w:t xml:space="preserve"> ջրահեռացման ծավալը կազմել է 1586.17 մլն խմ</w:t>
      </w:r>
      <w:r w:rsidRPr="0032784D">
        <w:rPr>
          <w:rFonts w:ascii="GHEA Grapalat" w:hAnsi="GHEA Grapalat" w:cs="GHEA Grapalat"/>
          <w:sz w:val="22"/>
          <w:szCs w:val="22"/>
          <w:lang w:val="en-US"/>
        </w:rPr>
        <w:t>՝ նախատեսված 1550 մլն խմ-ի փոխարեն</w:t>
      </w:r>
      <w:r w:rsidRPr="0032784D">
        <w:rPr>
          <w:rFonts w:ascii="GHEA Grapalat" w:hAnsi="GHEA Grapalat" w:cs="GHEA Grapalat"/>
          <w:sz w:val="22"/>
          <w:szCs w:val="22"/>
        </w:rPr>
        <w:t>։</w:t>
      </w:r>
    </w:p>
    <w:p w:rsidR="00437680" w:rsidRPr="0032784D" w:rsidRDefault="00437680" w:rsidP="00437680">
      <w:pPr>
        <w:autoSpaceDE w:val="0"/>
        <w:autoSpaceDN w:val="0"/>
        <w:adjustRightInd w:val="0"/>
        <w:spacing w:line="360" w:lineRule="auto"/>
        <w:ind w:firstLine="567"/>
        <w:jc w:val="both"/>
        <w:rPr>
          <w:rFonts w:ascii="GHEA Grapalat" w:hAnsi="GHEA Grapalat" w:cs="GHEA Grapalat"/>
          <w:sz w:val="22"/>
          <w:szCs w:val="22"/>
          <w:lang w:val="en-US"/>
        </w:rPr>
      </w:pPr>
      <w:r w:rsidRPr="0032784D">
        <w:rPr>
          <w:rFonts w:ascii="GHEA Grapalat" w:hAnsi="GHEA Grapalat" w:cs="GHEA Grapalat"/>
          <w:sz w:val="22"/>
          <w:szCs w:val="22"/>
        </w:rPr>
        <w:t xml:space="preserve">Հաշվետու ժամանակահատվածում 48.1 մլն դրամ ուղղվել է </w:t>
      </w:r>
      <w:r w:rsidRPr="0032784D">
        <w:rPr>
          <w:rFonts w:ascii="GHEA Grapalat" w:hAnsi="GHEA Grapalat" w:cs="GHEA Grapalat"/>
          <w:i/>
          <w:sz w:val="22"/>
          <w:szCs w:val="22"/>
        </w:rPr>
        <w:t>Վերականգնվող էներգետիկայի</w:t>
      </w:r>
      <w:r w:rsidRPr="0032784D">
        <w:rPr>
          <w:rFonts w:ascii="GHEA Grapalat" w:hAnsi="GHEA Grapalat" w:cs="GHEA Grapalat"/>
          <w:sz w:val="22"/>
          <w:szCs w:val="22"/>
        </w:rPr>
        <w:t xml:space="preserve"> ծրագրի իրականացմանը` ապահովելով ծրագրային ցուցանիշի 57.5% կատարում: </w:t>
      </w:r>
      <w:r w:rsidRPr="0032784D">
        <w:rPr>
          <w:rFonts w:ascii="GHEA Grapalat" w:hAnsi="GHEA Grapalat" w:cs="GHEA Grapalat"/>
          <w:sz w:val="22"/>
          <w:szCs w:val="22"/>
          <w:lang w:val="en-US"/>
        </w:rPr>
        <w:t>Ցածր կատարողականը</w:t>
      </w:r>
      <w:r w:rsidRPr="0032784D">
        <w:rPr>
          <w:rFonts w:ascii="GHEA Grapalat" w:hAnsi="GHEA Grapalat" w:cs="GHEA Grapalat"/>
          <w:sz w:val="22"/>
          <w:szCs w:val="22"/>
        </w:rPr>
        <w:t xml:space="preserve"> պայմանավորված է Համաշխարհային բանկի աջակցությամբ իրականացվող Երկրաջերմային հետախուզական հորատման դրամաշնորհային ծրագրի կատարողականով</w:t>
      </w:r>
      <w:r w:rsidRPr="0032784D">
        <w:rPr>
          <w:rFonts w:ascii="GHEA Grapalat" w:hAnsi="GHEA Grapalat" w:cs="GHEA Grapalat"/>
          <w:sz w:val="22"/>
          <w:szCs w:val="22"/>
          <w:lang w:val="en-US"/>
        </w:rPr>
        <w:t>, որի շրջանակներում օգտագործվել է նախատեսված միջոցների 7.9%-ը՝</w:t>
      </w:r>
      <w:r w:rsidRPr="0032784D">
        <w:rPr>
          <w:rFonts w:ascii="GHEA Grapalat" w:hAnsi="GHEA Grapalat" w:cs="GHEA Grapalat"/>
          <w:sz w:val="22"/>
          <w:szCs w:val="22"/>
        </w:rPr>
        <w:t xml:space="preserve"> 3 մլն դրամ</w:t>
      </w:r>
      <w:r w:rsidRPr="0032784D">
        <w:rPr>
          <w:rFonts w:ascii="GHEA Grapalat" w:hAnsi="GHEA Grapalat" w:cs="GHEA Grapalat"/>
          <w:sz w:val="22"/>
          <w:szCs w:val="22"/>
          <w:lang w:val="en-US"/>
        </w:rPr>
        <w:t xml:space="preserve">: Ծրագրի շրջանակներում նախատեսվում էր Հայաստանում հայտնի հավանական երկրաջերմային տեղանքներից մեկում՝ Քարքառում, իրականացնել հետախուզական հորատում էլեկտրաէներգիայի արտադրության համար բավարար ռեսուրսների առկայությունը և որակը հաստատելու նպատակով, սակայն կատարված աշխատանքների </w:t>
      </w:r>
      <w:r w:rsidRPr="0032784D">
        <w:rPr>
          <w:rFonts w:ascii="GHEA Grapalat" w:hAnsi="GHEA Grapalat" w:cs="GHEA Grapalat"/>
          <w:sz w:val="22"/>
          <w:szCs w:val="22"/>
        </w:rPr>
        <w:t>արդյունքները ցույց են տվել, որ երկրաջերմային կայանը տնտեսապես կենսունակ չի լինի էլեկտրաէներգիայի մատակարարման այլ տարբերակների համեմատությամբ</w:t>
      </w:r>
      <w:r w:rsidRPr="0032784D">
        <w:rPr>
          <w:rFonts w:ascii="GHEA Grapalat" w:hAnsi="GHEA Grapalat" w:cs="GHEA Grapalat"/>
          <w:sz w:val="22"/>
          <w:szCs w:val="22"/>
          <w:lang w:val="en-US"/>
        </w:rPr>
        <w:t>, ուստի</w:t>
      </w:r>
      <w:r w:rsidRPr="0032784D">
        <w:rPr>
          <w:rFonts w:ascii="GHEA Grapalat" w:hAnsi="GHEA Grapalat" w:cs="GHEA Grapalat"/>
          <w:sz w:val="22"/>
          <w:szCs w:val="22"/>
        </w:rPr>
        <w:t xml:space="preserve"> էլեկտրակայանի տեխնիկատնտեսական իրագործելիության հիմնավորման աշխատանքները չեն իրականացվել</w:t>
      </w:r>
      <w:r w:rsidRPr="0032784D">
        <w:rPr>
          <w:rFonts w:ascii="GHEA Grapalat" w:hAnsi="GHEA Grapalat" w:cs="GHEA Grapalat"/>
          <w:sz w:val="22"/>
          <w:szCs w:val="22"/>
          <w:lang w:val="en-US"/>
        </w:rPr>
        <w:t>:</w:t>
      </w:r>
      <w:r w:rsidRPr="0032784D">
        <w:rPr>
          <w:rFonts w:ascii="GHEA Grapalat" w:hAnsi="GHEA Grapalat" w:cs="GHEA Grapalat"/>
          <w:sz w:val="22"/>
          <w:szCs w:val="22"/>
        </w:rPr>
        <w:t xml:space="preserve"> Համաշխարհային բանկի աջակցությամբ իրականացվող արդյունաբերական մասշտաբի արևային էներգիայի ծրագրի նախապատրաստման դրամաշնորհ</w:t>
      </w:r>
      <w:r w:rsidRPr="0032784D">
        <w:rPr>
          <w:rFonts w:ascii="GHEA Grapalat" w:hAnsi="GHEA Grapalat" w:cs="GHEA Grapalat"/>
          <w:sz w:val="22"/>
          <w:szCs w:val="22"/>
          <w:lang w:val="en-US"/>
        </w:rPr>
        <w:t>ային</w:t>
      </w:r>
      <w:r w:rsidRPr="0032784D">
        <w:rPr>
          <w:rFonts w:ascii="GHEA Grapalat" w:hAnsi="GHEA Grapalat" w:cs="GHEA Grapalat"/>
          <w:sz w:val="22"/>
          <w:szCs w:val="22"/>
        </w:rPr>
        <w:t xml:space="preserve"> ծրագրի շրջանակներում օգտագործվ</w:t>
      </w:r>
      <w:r w:rsidRPr="0032784D">
        <w:rPr>
          <w:rFonts w:ascii="GHEA Grapalat" w:hAnsi="GHEA Grapalat" w:cs="GHEA Grapalat"/>
          <w:sz w:val="22"/>
          <w:szCs w:val="22"/>
          <w:lang w:val="en-US"/>
        </w:rPr>
        <w:t>ել է</w:t>
      </w:r>
      <w:r w:rsidRPr="0032784D">
        <w:rPr>
          <w:rFonts w:ascii="GHEA Grapalat" w:hAnsi="GHEA Grapalat" w:cs="GHEA Grapalat"/>
          <w:sz w:val="22"/>
          <w:szCs w:val="22"/>
        </w:rPr>
        <w:t xml:space="preserve"> 45.2 մլն դրամ </w:t>
      </w:r>
      <w:r w:rsidRPr="0032784D">
        <w:rPr>
          <w:rFonts w:ascii="GHEA Grapalat" w:hAnsi="GHEA Grapalat" w:cs="GHEA Grapalat"/>
          <w:sz w:val="22"/>
          <w:szCs w:val="22"/>
          <w:lang w:val="en-US"/>
        </w:rPr>
        <w:t xml:space="preserve">կամ </w:t>
      </w:r>
      <w:r w:rsidRPr="0032784D">
        <w:rPr>
          <w:rFonts w:ascii="GHEA Grapalat" w:hAnsi="GHEA Grapalat" w:cs="GHEA Grapalat"/>
          <w:sz w:val="22"/>
          <w:szCs w:val="22"/>
        </w:rPr>
        <w:t>ծրագր</w:t>
      </w:r>
      <w:r w:rsidRPr="0032784D">
        <w:rPr>
          <w:rFonts w:ascii="GHEA Grapalat" w:hAnsi="GHEA Grapalat" w:cs="GHEA Grapalat"/>
          <w:sz w:val="22"/>
          <w:szCs w:val="22"/>
          <w:lang w:val="en-US"/>
        </w:rPr>
        <w:t xml:space="preserve">ված </w:t>
      </w:r>
      <w:r w:rsidRPr="0032784D">
        <w:rPr>
          <w:rFonts w:ascii="GHEA Grapalat" w:hAnsi="GHEA Grapalat" w:cs="GHEA Grapalat"/>
          <w:sz w:val="22"/>
          <w:szCs w:val="22"/>
          <w:lang w:val="en-US"/>
        </w:rPr>
        <w:lastRenderedPageBreak/>
        <w:t>միջոցների</w:t>
      </w:r>
      <w:r w:rsidRPr="0032784D">
        <w:rPr>
          <w:rFonts w:ascii="GHEA Grapalat" w:hAnsi="GHEA Grapalat" w:cs="GHEA Grapalat"/>
          <w:sz w:val="22"/>
          <w:szCs w:val="22"/>
        </w:rPr>
        <w:t xml:space="preserve"> 98.3%</w:t>
      </w:r>
      <w:r w:rsidRPr="0032784D">
        <w:rPr>
          <w:rFonts w:ascii="GHEA Grapalat" w:hAnsi="GHEA Grapalat" w:cs="GHEA Grapalat"/>
          <w:sz w:val="22"/>
          <w:szCs w:val="22"/>
          <w:lang w:val="en-US"/>
        </w:rPr>
        <w:t>-ը, որն ուղղվել է</w:t>
      </w:r>
      <w:r w:rsidRPr="0032784D">
        <w:rPr>
          <w:rFonts w:ascii="GHEA Grapalat" w:hAnsi="GHEA Grapalat" w:cs="GHEA Grapalat"/>
          <w:sz w:val="22"/>
          <w:szCs w:val="22"/>
        </w:rPr>
        <w:t xml:space="preserve"> </w:t>
      </w:r>
      <w:r w:rsidRPr="0032784D">
        <w:rPr>
          <w:rFonts w:ascii="GHEA Grapalat" w:hAnsi="GHEA Grapalat" w:cs="GHEA Grapalat"/>
          <w:sz w:val="22"/>
          <w:szCs w:val="22"/>
          <w:lang w:val="en-US"/>
        </w:rPr>
        <w:t>գ</w:t>
      </w:r>
      <w:r w:rsidRPr="0032784D">
        <w:rPr>
          <w:rFonts w:ascii="GHEA Grapalat" w:hAnsi="GHEA Grapalat" w:cs="GHEA Grapalat"/>
          <w:sz w:val="22"/>
          <w:szCs w:val="22"/>
        </w:rPr>
        <w:t xml:space="preserve">ործարքային խորհրդատվության, </w:t>
      </w:r>
      <w:r w:rsidRPr="0032784D">
        <w:rPr>
          <w:rFonts w:ascii="GHEA Grapalat" w:hAnsi="GHEA Grapalat" w:cs="GHEA Grapalat"/>
          <w:sz w:val="22"/>
          <w:szCs w:val="22"/>
          <w:lang w:val="en-US"/>
        </w:rPr>
        <w:t>գ</w:t>
      </w:r>
      <w:r w:rsidRPr="0032784D">
        <w:rPr>
          <w:rFonts w:ascii="GHEA Grapalat" w:hAnsi="GHEA Grapalat" w:cs="GHEA Grapalat"/>
          <w:sz w:val="22"/>
          <w:szCs w:val="22"/>
        </w:rPr>
        <w:t xml:space="preserve">ործառնությունների խորհրդատվության փորձագետի, </w:t>
      </w:r>
      <w:r w:rsidRPr="0032784D">
        <w:rPr>
          <w:rFonts w:ascii="GHEA Grapalat" w:hAnsi="GHEA Grapalat" w:cs="GHEA Grapalat"/>
          <w:sz w:val="22"/>
          <w:szCs w:val="22"/>
          <w:lang w:val="en-US"/>
        </w:rPr>
        <w:t>ս</w:t>
      </w:r>
      <w:r w:rsidRPr="0032784D">
        <w:rPr>
          <w:rFonts w:ascii="GHEA Grapalat" w:hAnsi="GHEA Grapalat" w:cs="GHEA Grapalat"/>
          <w:sz w:val="22"/>
          <w:szCs w:val="22"/>
        </w:rPr>
        <w:t xml:space="preserve">ոցիալական պաշտպանության իրավական փորձաքննության աշխատանքների, ինչպես նաև ծրագրի կառավարման </w:t>
      </w:r>
      <w:r w:rsidRPr="0032784D">
        <w:rPr>
          <w:rFonts w:ascii="GHEA Grapalat" w:hAnsi="GHEA Grapalat" w:cs="GHEA Grapalat"/>
          <w:sz w:val="22"/>
          <w:szCs w:val="22"/>
          <w:lang w:val="en-US"/>
        </w:rPr>
        <w:t>ծախսերին</w:t>
      </w:r>
      <w:r w:rsidRPr="0032784D">
        <w:rPr>
          <w:rFonts w:ascii="GHEA Grapalat" w:hAnsi="GHEA Grapalat" w:cs="GHEA Grapalat"/>
          <w:sz w:val="22"/>
          <w:szCs w:val="22"/>
        </w:rPr>
        <w:t>: Ծրագրի նպատակն է</w:t>
      </w:r>
      <w:r w:rsidRPr="0032784D">
        <w:rPr>
          <w:rFonts w:ascii="GHEA Grapalat" w:hAnsi="GHEA Grapalat" w:cs="GHEA Grapalat"/>
          <w:sz w:val="22"/>
          <w:szCs w:val="22"/>
          <w:lang w:val="en-US"/>
        </w:rPr>
        <w:t>՝</w:t>
      </w:r>
      <w:r w:rsidRPr="0032784D">
        <w:rPr>
          <w:rFonts w:ascii="GHEA Grapalat" w:hAnsi="GHEA Grapalat" w:cs="GHEA Grapalat"/>
          <w:sz w:val="22"/>
          <w:szCs w:val="22"/>
        </w:rPr>
        <w:t xml:space="preserve"> օժանդակել Հայաստանի Հանրապետության</w:t>
      </w:r>
      <w:r w:rsidRPr="0032784D">
        <w:rPr>
          <w:rFonts w:ascii="GHEA Grapalat" w:hAnsi="GHEA Grapalat" w:cs="GHEA Grapalat"/>
          <w:sz w:val="22"/>
          <w:szCs w:val="22"/>
          <w:lang w:val="en-US"/>
        </w:rPr>
        <w:t>ն</w:t>
      </w:r>
      <w:r w:rsidRPr="0032784D">
        <w:rPr>
          <w:rFonts w:ascii="GHEA Grapalat" w:hAnsi="GHEA Grapalat" w:cs="GHEA Grapalat"/>
          <w:sz w:val="22"/>
          <w:szCs w:val="22"/>
        </w:rPr>
        <w:t xml:space="preserve"> արդյունաբերական մասշտաբի արևային էներգիայի նախատեսվող ծրագրի նախապատրաստման հարցում:</w:t>
      </w:r>
    </w:p>
    <w:p w:rsidR="00437680" w:rsidRPr="0032784D" w:rsidRDefault="00437680" w:rsidP="00437680">
      <w:pPr>
        <w:spacing w:line="360" w:lineRule="auto"/>
        <w:ind w:firstLine="561"/>
        <w:jc w:val="both"/>
        <w:rPr>
          <w:rFonts w:ascii="GHEA Grapalat" w:hAnsi="GHEA Grapalat" w:cs="GHEA Grapalat"/>
          <w:sz w:val="22"/>
          <w:szCs w:val="22"/>
          <w:lang w:val="en-US"/>
        </w:rPr>
      </w:pPr>
      <w:r w:rsidRPr="0032784D">
        <w:rPr>
          <w:rFonts w:ascii="GHEA Grapalat" w:hAnsi="GHEA Grapalat" w:cs="GHEA Grapalat"/>
          <w:sz w:val="22"/>
          <w:szCs w:val="22"/>
        </w:rPr>
        <w:t>2019 թվականի</w:t>
      </w:r>
      <w:r w:rsidRPr="0032784D">
        <w:rPr>
          <w:rFonts w:ascii="GHEA Grapalat" w:hAnsi="GHEA Grapalat" w:cs="GHEA Grapalat"/>
          <w:sz w:val="22"/>
          <w:szCs w:val="22"/>
          <w:lang w:val="en-US"/>
        </w:rPr>
        <w:t>ն</w:t>
      </w:r>
      <w:r w:rsidRPr="0032784D">
        <w:rPr>
          <w:rFonts w:ascii="GHEA Grapalat" w:hAnsi="GHEA Grapalat" w:cs="GHEA Grapalat"/>
          <w:sz w:val="22"/>
          <w:szCs w:val="22"/>
        </w:rPr>
        <w:t xml:space="preserve"> </w:t>
      </w:r>
      <w:r w:rsidRPr="0032784D">
        <w:rPr>
          <w:rFonts w:ascii="GHEA Grapalat" w:hAnsi="GHEA Grapalat" w:cs="GHEA Grapalat"/>
          <w:i/>
          <w:sz w:val="22"/>
          <w:szCs w:val="22"/>
        </w:rPr>
        <w:t>Ջրամատակարարման և ջրահեռացման բարելավման</w:t>
      </w:r>
      <w:r w:rsidRPr="0032784D">
        <w:rPr>
          <w:rFonts w:ascii="GHEA Grapalat" w:hAnsi="GHEA Grapalat" w:cs="GHEA Grapalat"/>
          <w:sz w:val="22"/>
          <w:szCs w:val="22"/>
        </w:rPr>
        <w:t xml:space="preserve"> ծրագրի</w:t>
      </w:r>
      <w:r w:rsidRPr="0032784D">
        <w:rPr>
          <w:rFonts w:ascii="GHEA Grapalat" w:hAnsi="GHEA Grapalat" w:cs="GHEA Grapalat"/>
          <w:sz w:val="22"/>
          <w:szCs w:val="22"/>
          <w:lang w:val="en-US"/>
        </w:rPr>
        <w:t xml:space="preserve"> շրջանակներում օգտագործվել է ն</w:t>
      </w:r>
      <w:r w:rsidRPr="0032784D">
        <w:rPr>
          <w:rFonts w:ascii="GHEA Grapalat" w:hAnsi="GHEA Grapalat" w:cs="GHEA Grapalat"/>
          <w:sz w:val="22"/>
          <w:szCs w:val="22"/>
        </w:rPr>
        <w:t>ախատեսված միջոցների 46.9%-ը՝ 5.6 մլրդ դրամ: Շեղումը հիմնականում պայմանավորված է արտաքին աջակցությամբ իրականացվող վարկային և դրամաշնորհային ծրագրերի կատարողականով: Մասնավորապես՝ չեն օգտագործվել Եվրոպական ներդրումային</w:t>
      </w:r>
      <w:r w:rsidRPr="0032784D">
        <w:rPr>
          <w:rFonts w:ascii="GHEA Grapalat" w:hAnsi="GHEA Grapalat" w:cs="Calibri"/>
          <w:sz w:val="22"/>
          <w:szCs w:val="22"/>
        </w:rPr>
        <w:t xml:space="preserve"> բանկի և</w:t>
      </w:r>
      <w:r w:rsidRPr="0032784D">
        <w:rPr>
          <w:rFonts w:ascii="GHEA Grapalat" w:hAnsi="GHEA Grapalat" w:cs="GHEA Grapalat"/>
          <w:sz w:val="22"/>
          <w:szCs w:val="22"/>
        </w:rPr>
        <w:t xml:space="preserve"> Եվրոպական միության հարևանության ներդրումային ծրագրի աջակցությամբ իրականացվող Երևանի ջրամատակարարման </w:t>
      </w:r>
      <w:r w:rsidRPr="0032784D">
        <w:rPr>
          <w:rFonts w:ascii="GHEA Grapalat" w:hAnsi="GHEA Grapalat"/>
          <w:sz w:val="22"/>
          <w:szCs w:val="22"/>
        </w:rPr>
        <w:t>բարելավման</w:t>
      </w:r>
      <w:r w:rsidRPr="0032784D">
        <w:rPr>
          <w:rFonts w:ascii="GHEA Grapalat" w:hAnsi="GHEA Grapalat" w:cs="GHEA Grapalat"/>
          <w:sz w:val="22"/>
          <w:szCs w:val="22"/>
        </w:rPr>
        <w:t xml:space="preserve"> վարկային ու դրամաշնորհային ծրագրերի շրջանակներում ջրամատակարարման և ջրահեռացման ենթակառուցվածքների հիմնանորոգման միջոցառումների համար նախատեսված համապատասխանաբար 840.3 մլն դրամ և 1.4 մլրդ դրամի միջոցները</w:t>
      </w:r>
      <w:r w:rsidRPr="0032784D">
        <w:rPr>
          <w:rFonts w:ascii="GHEA Grapalat" w:hAnsi="GHEA Grapalat" w:cs="GHEA Grapalat"/>
          <w:sz w:val="22"/>
          <w:szCs w:val="22"/>
          <w:lang w:val="en-US"/>
        </w:rPr>
        <w:t xml:space="preserve">, ինչպես նաև նույն ծրագրի իրականացման համար </w:t>
      </w:r>
      <w:r w:rsidRPr="0032784D">
        <w:rPr>
          <w:rFonts w:ascii="GHEA Grapalat" w:hAnsi="GHEA Grapalat" w:cs="GHEA Grapalat"/>
          <w:sz w:val="22"/>
          <w:szCs w:val="22"/>
        </w:rPr>
        <w:t xml:space="preserve">մատուցվող խորհրդատվական ծառայությունների </w:t>
      </w:r>
      <w:r w:rsidRPr="0032784D">
        <w:rPr>
          <w:rFonts w:ascii="GHEA Grapalat" w:hAnsi="GHEA Grapalat" w:cs="GHEA Grapalat"/>
          <w:sz w:val="22"/>
          <w:szCs w:val="22"/>
          <w:lang w:val="en-US"/>
        </w:rPr>
        <w:t>ձեռքբերման համար</w:t>
      </w:r>
      <w:r w:rsidRPr="0032784D">
        <w:rPr>
          <w:rFonts w:ascii="GHEA Grapalat" w:hAnsi="GHEA Grapalat" w:cs="GHEA Grapalat"/>
          <w:sz w:val="22"/>
          <w:szCs w:val="22"/>
        </w:rPr>
        <w:t xml:space="preserve"> </w:t>
      </w:r>
      <w:r w:rsidRPr="0032784D">
        <w:rPr>
          <w:rFonts w:ascii="GHEA Grapalat" w:hAnsi="GHEA Grapalat" w:cs="GHEA Grapalat"/>
          <w:sz w:val="22"/>
          <w:szCs w:val="22"/>
          <w:lang w:val="en-US"/>
        </w:rPr>
        <w:t xml:space="preserve">ՎԶԵԲ և </w:t>
      </w:r>
      <w:r w:rsidRPr="0032784D">
        <w:rPr>
          <w:rFonts w:ascii="GHEA Grapalat" w:hAnsi="GHEA Grapalat" w:cs="GHEA Grapalat"/>
          <w:sz w:val="22"/>
          <w:szCs w:val="22"/>
        </w:rPr>
        <w:t>Եվրոպական միության հարևանության ներդրումային ծրագրի աջակցությա</w:t>
      </w:r>
      <w:r w:rsidRPr="0032784D">
        <w:rPr>
          <w:rFonts w:ascii="GHEA Grapalat" w:hAnsi="GHEA Grapalat" w:cs="GHEA Grapalat"/>
          <w:sz w:val="22"/>
          <w:szCs w:val="22"/>
          <w:lang w:val="en-US"/>
        </w:rPr>
        <w:t>ն շրջանակներում</w:t>
      </w:r>
      <w:r w:rsidRPr="0032784D">
        <w:rPr>
          <w:rFonts w:ascii="GHEA Grapalat" w:hAnsi="GHEA Grapalat" w:cs="GHEA Grapalat"/>
          <w:sz w:val="22"/>
          <w:szCs w:val="22"/>
        </w:rPr>
        <w:t xml:space="preserve"> նախատեսված համապատասխանաբար </w:t>
      </w:r>
      <w:r w:rsidRPr="0032784D">
        <w:rPr>
          <w:rFonts w:ascii="GHEA Grapalat" w:hAnsi="GHEA Grapalat" w:cs="GHEA Grapalat"/>
          <w:sz w:val="22"/>
          <w:szCs w:val="22"/>
          <w:lang w:val="en-US"/>
        </w:rPr>
        <w:t xml:space="preserve">260.3 մլն </w:t>
      </w:r>
      <w:r w:rsidRPr="0032784D">
        <w:rPr>
          <w:rFonts w:ascii="GHEA Grapalat" w:hAnsi="GHEA Grapalat" w:cs="GHEA Grapalat"/>
          <w:sz w:val="22"/>
          <w:szCs w:val="22"/>
        </w:rPr>
        <w:t>և 218.8 մլն դրամի</w:t>
      </w:r>
      <w:r w:rsidRPr="0032784D">
        <w:rPr>
          <w:rFonts w:ascii="GHEA Grapalat" w:hAnsi="GHEA Grapalat" w:cs="GHEA Grapalat"/>
          <w:sz w:val="22"/>
          <w:szCs w:val="22"/>
          <w:lang w:val="en-US"/>
        </w:rPr>
        <w:t xml:space="preserve"> միջոցները, իսկ Եվրոպական ներդրումային բանկի աջակցության շրջանակներում</w:t>
      </w:r>
      <w:r w:rsidRPr="0032784D">
        <w:rPr>
          <w:rFonts w:ascii="GHEA Grapalat" w:hAnsi="GHEA Grapalat" w:cs="GHEA Grapalat"/>
          <w:sz w:val="22"/>
          <w:szCs w:val="22"/>
        </w:rPr>
        <w:t xml:space="preserve"> </w:t>
      </w:r>
      <w:r w:rsidRPr="0032784D">
        <w:rPr>
          <w:rFonts w:ascii="GHEA Grapalat" w:hAnsi="GHEA Grapalat" w:cs="GHEA Grapalat"/>
          <w:sz w:val="22"/>
          <w:szCs w:val="22"/>
          <w:lang w:val="en-US"/>
        </w:rPr>
        <w:t>նախատեսված</w:t>
      </w:r>
      <w:r w:rsidRPr="0032784D">
        <w:rPr>
          <w:rFonts w:ascii="GHEA Grapalat" w:hAnsi="GHEA Grapalat" w:cs="GHEA Grapalat"/>
          <w:sz w:val="22"/>
          <w:szCs w:val="22"/>
        </w:rPr>
        <w:t xml:space="preserve"> 328 մլն դրամի</w:t>
      </w:r>
      <w:r w:rsidRPr="0032784D">
        <w:rPr>
          <w:rFonts w:ascii="GHEA Grapalat" w:hAnsi="GHEA Grapalat" w:cs="GHEA Grapalat"/>
          <w:sz w:val="22"/>
          <w:szCs w:val="22"/>
          <w:lang w:val="en-US"/>
        </w:rPr>
        <w:t xml:space="preserve"> օգտագործվել է</w:t>
      </w:r>
      <w:r w:rsidRPr="0032784D">
        <w:rPr>
          <w:rFonts w:ascii="GHEA Grapalat" w:hAnsi="GHEA Grapalat" w:cs="GHEA Grapalat"/>
          <w:sz w:val="22"/>
          <w:szCs w:val="22"/>
        </w:rPr>
        <w:t xml:space="preserve"> 53.8 մլն դրամ</w:t>
      </w:r>
      <w:r w:rsidRPr="0032784D">
        <w:rPr>
          <w:rFonts w:ascii="GHEA Grapalat" w:hAnsi="GHEA Grapalat" w:cs="GHEA Grapalat"/>
          <w:sz w:val="22"/>
          <w:szCs w:val="22"/>
          <w:lang w:val="en-US"/>
        </w:rPr>
        <w:t xml:space="preserve">ը: </w:t>
      </w:r>
      <w:r w:rsidRPr="0032784D">
        <w:rPr>
          <w:rFonts w:ascii="GHEA Grapalat" w:hAnsi="GHEA Grapalat" w:cs="GHEA Grapalat"/>
          <w:sz w:val="22"/>
          <w:szCs w:val="22"/>
        </w:rPr>
        <w:t xml:space="preserve">Երևանի ջրամատակարարման </w:t>
      </w:r>
      <w:r w:rsidRPr="0032784D">
        <w:rPr>
          <w:rFonts w:ascii="GHEA Grapalat" w:hAnsi="GHEA Grapalat"/>
          <w:sz w:val="22"/>
          <w:szCs w:val="22"/>
        </w:rPr>
        <w:t>բարելավման</w:t>
      </w:r>
      <w:r w:rsidRPr="0032784D">
        <w:rPr>
          <w:rFonts w:ascii="GHEA Grapalat" w:hAnsi="GHEA Grapalat"/>
          <w:sz w:val="22"/>
          <w:szCs w:val="22"/>
          <w:lang w:val="en-US"/>
        </w:rPr>
        <w:t xml:space="preserve"> ծրագրի շրջանակներում նախատեսված շինարարական աշխատանքների հետաձգումը</w:t>
      </w:r>
      <w:r w:rsidRPr="0032784D">
        <w:rPr>
          <w:rFonts w:ascii="GHEA Grapalat" w:hAnsi="GHEA Grapalat" w:cs="GHEA Grapalat"/>
          <w:sz w:val="22"/>
          <w:szCs w:val="22"/>
        </w:rPr>
        <w:t xml:space="preserve"> պայմանավորված </w:t>
      </w:r>
      <w:r w:rsidRPr="0032784D">
        <w:rPr>
          <w:rFonts w:ascii="GHEA Grapalat" w:hAnsi="GHEA Grapalat" w:cs="GHEA Grapalat"/>
          <w:sz w:val="22"/>
          <w:szCs w:val="22"/>
          <w:lang w:val="en-US"/>
        </w:rPr>
        <w:t xml:space="preserve">է </w:t>
      </w:r>
      <w:r w:rsidRPr="0032784D">
        <w:rPr>
          <w:rFonts w:ascii="GHEA Grapalat" w:hAnsi="GHEA Grapalat" w:cs="GHEA Grapalat"/>
          <w:sz w:val="22"/>
          <w:szCs w:val="22"/>
        </w:rPr>
        <w:t>խորհրդատվական պայմանագրի գործողության ժամկետի ավարտով, որի երկարացման նպատակով դոնոր կազմակերպությունների հետ ընթանում են բանակցություններ: Նշվածով պայմանավորված՝ ամբողջությամբ չ</w:t>
      </w:r>
      <w:r w:rsidRPr="0032784D">
        <w:rPr>
          <w:rFonts w:ascii="GHEA Grapalat" w:hAnsi="GHEA Grapalat" w:cs="GHEA Grapalat"/>
          <w:sz w:val="22"/>
          <w:szCs w:val="22"/>
          <w:lang w:val="en-US"/>
        </w:rPr>
        <w:t>ի</w:t>
      </w:r>
      <w:r w:rsidRPr="0032784D">
        <w:rPr>
          <w:rFonts w:ascii="GHEA Grapalat" w:hAnsi="GHEA Grapalat" w:cs="GHEA Grapalat"/>
          <w:sz w:val="22"/>
          <w:szCs w:val="22"/>
        </w:rPr>
        <w:t xml:space="preserve"> իրականացվել նաև ծրագրի շրջանակներում</w:t>
      </w:r>
      <w:r w:rsidRPr="0032784D">
        <w:rPr>
          <w:rFonts w:ascii="GHEA Grapalat" w:hAnsi="GHEA Grapalat" w:cs="GHEA Grapalat"/>
          <w:sz w:val="22"/>
          <w:szCs w:val="22"/>
          <w:lang w:val="en-US"/>
        </w:rPr>
        <w:t xml:space="preserve"> նախատեսված խորհրդատվական ծառայությունների մատուցումը</w:t>
      </w:r>
      <w:r w:rsidRPr="0032784D">
        <w:rPr>
          <w:rFonts w:ascii="GHEA Grapalat" w:hAnsi="GHEA Grapalat" w:cs="GHEA Grapalat"/>
          <w:sz w:val="22"/>
          <w:szCs w:val="22"/>
        </w:rPr>
        <w:t xml:space="preserve">: </w:t>
      </w:r>
    </w:p>
    <w:p w:rsidR="00437680" w:rsidRPr="0032784D" w:rsidRDefault="00437680" w:rsidP="00437680">
      <w:pPr>
        <w:spacing w:line="360" w:lineRule="auto"/>
        <w:ind w:firstLine="561"/>
        <w:jc w:val="both"/>
        <w:rPr>
          <w:rFonts w:ascii="GHEA Grapalat" w:hAnsi="GHEA Grapalat" w:cs="GHEA Grapalat"/>
          <w:sz w:val="22"/>
          <w:szCs w:val="22"/>
          <w:lang w:val="en-US"/>
        </w:rPr>
      </w:pPr>
      <w:r w:rsidRPr="0032784D">
        <w:rPr>
          <w:rFonts w:ascii="GHEA Grapalat" w:hAnsi="GHEA Grapalat" w:cs="GHEA Grapalat"/>
          <w:sz w:val="22"/>
          <w:szCs w:val="22"/>
        </w:rPr>
        <w:t xml:space="preserve">Գերմանիայի զարգացման վարկերի բանկի և Եվրոպական միության հարևանության ներդրումային բանկի աջակցությամբ իրականացվող ջրամատակարարման և ջրահեռացման ենթակառուցվածքների դրամաշնորհային ծրագրի երրորդ փուլի համար նախատեսված 1.8 մլրդ դրամի միջոցները չեն օգտագործվել՝ պայմանավորված </w:t>
      </w:r>
      <w:r w:rsidRPr="0032784D">
        <w:rPr>
          <w:rFonts w:ascii="GHEA Grapalat" w:hAnsi="GHEA Grapalat" w:cs="GHEA Grapalat"/>
          <w:sz w:val="22"/>
          <w:szCs w:val="22"/>
          <w:lang w:val="en-US"/>
        </w:rPr>
        <w:t>ծ</w:t>
      </w:r>
      <w:r w:rsidRPr="0032784D">
        <w:rPr>
          <w:rFonts w:ascii="GHEA Grapalat" w:hAnsi="GHEA Grapalat" w:cs="GHEA Grapalat"/>
          <w:sz w:val="22"/>
          <w:szCs w:val="22"/>
        </w:rPr>
        <w:t xml:space="preserve">րագրի նախագծահետազոտական աշխատանքներն իրականացնող խորհրդատուի հետ բանակցությունների անցկացմամբ, որի մասով համաձայնություն ձեռք է բերվել միայն դեկտեմբերին, </w:t>
      </w:r>
      <w:r w:rsidRPr="0032784D">
        <w:rPr>
          <w:rFonts w:ascii="GHEA Grapalat" w:hAnsi="GHEA Grapalat" w:cs="GHEA Grapalat"/>
          <w:sz w:val="22"/>
          <w:szCs w:val="22"/>
          <w:lang w:val="en-US"/>
        </w:rPr>
        <w:t>ինչի</w:t>
      </w:r>
      <w:r w:rsidRPr="0032784D">
        <w:rPr>
          <w:rFonts w:ascii="GHEA Grapalat" w:hAnsi="GHEA Grapalat" w:cs="GHEA Grapalat"/>
          <w:sz w:val="22"/>
          <w:szCs w:val="22"/>
        </w:rPr>
        <w:t xml:space="preserve"> արդյունքում կկնքվի պայմանագրի փոփոխություն` աշխատանքների բնականոն ընթացքը ապահովելու համար: </w:t>
      </w:r>
      <w:r w:rsidRPr="0032784D">
        <w:rPr>
          <w:rFonts w:ascii="GHEA Grapalat" w:hAnsi="GHEA Grapalat" w:cs="GHEA Grapalat"/>
          <w:sz w:val="22"/>
          <w:szCs w:val="22"/>
          <w:lang w:val="en-US"/>
        </w:rPr>
        <w:t xml:space="preserve">Ծրագրի շրջանակներում նախատեսվել են </w:t>
      </w:r>
      <w:r w:rsidRPr="0032784D">
        <w:rPr>
          <w:rFonts w:ascii="GHEA Grapalat" w:hAnsi="GHEA Grapalat" w:cs="GHEA Grapalat"/>
          <w:sz w:val="22"/>
          <w:szCs w:val="22"/>
        </w:rPr>
        <w:t>ջրամատակարար ընկերությունների</w:t>
      </w:r>
      <w:r w:rsidRPr="0032784D">
        <w:rPr>
          <w:rFonts w:ascii="GHEA Grapalat" w:hAnsi="GHEA Grapalat" w:cs="GHEA Grapalat"/>
          <w:sz w:val="22"/>
          <w:szCs w:val="22"/>
          <w:lang w:val="en-US"/>
        </w:rPr>
        <w:t xml:space="preserve"> սպասարկման տարածքներից</w:t>
      </w:r>
      <w:r w:rsidRPr="0032784D">
        <w:rPr>
          <w:rFonts w:ascii="GHEA Grapalat" w:hAnsi="GHEA Grapalat" w:cs="GHEA Grapalat"/>
          <w:sz w:val="22"/>
          <w:szCs w:val="22"/>
        </w:rPr>
        <w:t xml:space="preserve"> դուրս մնացած 579 գյուղական բնակավայրերից</w:t>
      </w:r>
      <w:r w:rsidRPr="0032784D">
        <w:rPr>
          <w:rFonts w:ascii="GHEA Grapalat" w:hAnsi="GHEA Grapalat" w:cs="GHEA Grapalat"/>
          <w:sz w:val="22"/>
          <w:szCs w:val="22"/>
          <w:lang w:val="en-US"/>
        </w:rPr>
        <w:t xml:space="preserve"> ընտրված որոշ համայնքների </w:t>
      </w:r>
      <w:r w:rsidRPr="0032784D">
        <w:rPr>
          <w:rFonts w:ascii="GHEA Grapalat" w:hAnsi="GHEA Grapalat" w:cs="GHEA Grapalat"/>
          <w:sz w:val="22"/>
          <w:szCs w:val="22"/>
          <w:lang w:val="en-US"/>
        </w:rPr>
        <w:lastRenderedPageBreak/>
        <w:t xml:space="preserve">ջրամատակարարման և ջրահեռացման համակարգերի հատվածների հրատապ վերականգնում, ինչպես նաև Արմավիրի կեղտաջրերի մաքրման կայանի կառուցում: </w:t>
      </w:r>
      <w:r w:rsidRPr="0032784D">
        <w:rPr>
          <w:rFonts w:ascii="GHEA Grapalat" w:hAnsi="GHEA Grapalat" w:cs="GHEA Grapalat"/>
          <w:sz w:val="22"/>
          <w:szCs w:val="22"/>
        </w:rPr>
        <w:t xml:space="preserve">Ջրամատակարարման և ջրահեռացման ենթակառուցվածքների </w:t>
      </w:r>
      <w:r w:rsidRPr="0032784D">
        <w:rPr>
          <w:rFonts w:ascii="GHEA Grapalat" w:hAnsi="GHEA Grapalat" w:cs="GHEA Grapalat"/>
          <w:sz w:val="22"/>
          <w:szCs w:val="22"/>
          <w:lang w:val="en-US"/>
        </w:rPr>
        <w:t xml:space="preserve">վարկային </w:t>
      </w:r>
      <w:r w:rsidRPr="0032784D">
        <w:rPr>
          <w:rFonts w:ascii="GHEA Grapalat" w:hAnsi="GHEA Grapalat" w:cs="GHEA Grapalat"/>
          <w:sz w:val="22"/>
          <w:szCs w:val="22"/>
        </w:rPr>
        <w:t>ծրագրի երրորդ փուլի շրջանակներում Գերմանիայի զարգացման վարկերի բանկի և Եվրոպական ներդրումային բանկի աջակցությամբ նախատեսված էր համապատասխանաբար 302.3 մլն դրամ և 115.6 մլն դրամ ուղղել 6 քաղաքների և 37 գյուղական բնակավայրերի ջրամատակարարման և ջրահեռացման ենթակառուցվածքների հիմնանորոգմանը, որի դիմաց օգտագործվել է միայն 80.5</w:t>
      </w:r>
      <w:r w:rsidRPr="0032784D">
        <w:rPr>
          <w:rFonts w:ascii="Courier New" w:hAnsi="Courier New" w:cs="Courier New"/>
          <w:sz w:val="22"/>
          <w:szCs w:val="22"/>
        </w:rPr>
        <w:t> </w:t>
      </w:r>
      <w:r w:rsidRPr="0032784D">
        <w:rPr>
          <w:rFonts w:ascii="GHEA Grapalat" w:hAnsi="GHEA Grapalat" w:cs="GHEA Grapalat"/>
          <w:sz w:val="22"/>
          <w:szCs w:val="22"/>
        </w:rPr>
        <w:t xml:space="preserve">մլն դրամ՝ Գերմանիայի զարգացման վարկերի բանկի մասով: Վերջինիս կատարողականը պայմանավորված է շինարարական աշխատանքների համար հայտարարված մրցույթներն ավարտված չլինելու հանգամանքով, իսկ Եվրոպական ներդրումային բանկի աջակցության մասով միջոցները չեն օգտագործվել՝ պայմանավորված նրանով, որ ծրագրի վարկային համաձայնագրի փոփոխությունը գտնվել է ստորագրման փուլում: </w:t>
      </w:r>
    </w:p>
    <w:p w:rsidR="00437680" w:rsidRPr="0032784D" w:rsidRDefault="00437680" w:rsidP="00437680">
      <w:pPr>
        <w:spacing w:line="360" w:lineRule="auto"/>
        <w:ind w:firstLine="561"/>
        <w:jc w:val="both"/>
        <w:rPr>
          <w:rFonts w:ascii="GHEA Grapalat" w:hAnsi="GHEA Grapalat" w:cs="GHEA Grapalat"/>
          <w:sz w:val="22"/>
          <w:szCs w:val="22"/>
          <w:lang w:val="en-US"/>
        </w:rPr>
      </w:pPr>
      <w:r w:rsidRPr="0032784D">
        <w:rPr>
          <w:rFonts w:ascii="GHEA Grapalat" w:hAnsi="GHEA Grapalat" w:cs="GHEA Grapalat"/>
          <w:sz w:val="22"/>
          <w:szCs w:val="22"/>
        </w:rPr>
        <w:t>Գերմանիայի զարգացման վարկերի բանկի աջակցությամբ իրականացվող Համայնքային ենթակառուցվածքների երկրորդ ծրագրի երրորդ փուլի դրամաշնորհային ծրագրի ուղեկցող միջոցառման համար նախատեսված շուրջ 492.2 մլն դրամի միջոցների դիմաց հաշվետու ժամանակահատվածում օգտագործվել է 314.1 մլն դրամը՝ պայմանավորված դրամաշնորհային միջոցներից Գերմանիայի զարգացման վարկերի բանկ ներկայացված 132,285.5 եվրո գումարի մասհանման հայտ</w:t>
      </w:r>
      <w:r w:rsidRPr="0032784D">
        <w:rPr>
          <w:rFonts w:ascii="GHEA Grapalat" w:hAnsi="GHEA Grapalat" w:cs="GHEA Grapalat"/>
          <w:sz w:val="22"/>
          <w:szCs w:val="22"/>
          <w:lang w:val="en-US"/>
        </w:rPr>
        <w:t>ը</w:t>
      </w:r>
      <w:r w:rsidRPr="0032784D">
        <w:rPr>
          <w:rFonts w:ascii="GHEA Grapalat" w:hAnsi="GHEA Grapalat" w:cs="GHEA Grapalat"/>
          <w:sz w:val="22"/>
          <w:szCs w:val="22"/>
        </w:rPr>
        <w:t xml:space="preserve"> հաստատ</w:t>
      </w:r>
      <w:r w:rsidRPr="0032784D">
        <w:rPr>
          <w:rFonts w:ascii="GHEA Grapalat" w:hAnsi="GHEA Grapalat" w:cs="GHEA Grapalat"/>
          <w:sz w:val="22"/>
          <w:szCs w:val="22"/>
          <w:lang w:val="en-US"/>
        </w:rPr>
        <w:t>ված չլինելու հանգամանքով, ինչպես նաև ծրագրի ավարտի հետ կապված միջոցների տնտեսմամբ</w:t>
      </w:r>
      <w:r w:rsidRPr="0032784D">
        <w:rPr>
          <w:rFonts w:ascii="GHEA Grapalat" w:hAnsi="GHEA Grapalat" w:cs="GHEA Grapalat"/>
          <w:sz w:val="22"/>
          <w:szCs w:val="22"/>
        </w:rPr>
        <w:t xml:space="preserve">: </w:t>
      </w:r>
      <w:r w:rsidRPr="0032784D">
        <w:rPr>
          <w:rFonts w:ascii="GHEA Grapalat" w:hAnsi="GHEA Grapalat" w:cs="GHEA Grapalat"/>
          <w:sz w:val="22"/>
          <w:szCs w:val="22"/>
          <w:lang w:val="en-US"/>
        </w:rPr>
        <w:t>Միջոցառման շրջանակներում ձեռք են բերվել գույքի կառավարման բազայի ծրագրային ապահովման, տեխնիկական վերազինման և աշխատակազմի վերապատրաստման ծառայություններ:</w:t>
      </w:r>
    </w:p>
    <w:p w:rsidR="00437680" w:rsidRPr="0032784D" w:rsidRDefault="00437680" w:rsidP="00437680">
      <w:pPr>
        <w:spacing w:line="360" w:lineRule="auto"/>
        <w:ind w:firstLine="561"/>
        <w:jc w:val="both"/>
        <w:rPr>
          <w:rFonts w:ascii="GHEA Grapalat" w:hAnsi="GHEA Grapalat" w:cs="GHEA Grapalat"/>
          <w:sz w:val="22"/>
          <w:szCs w:val="22"/>
          <w:lang w:val="en-US"/>
        </w:rPr>
      </w:pPr>
      <w:r w:rsidRPr="0032784D">
        <w:rPr>
          <w:rFonts w:ascii="GHEA Grapalat" w:hAnsi="GHEA Grapalat" w:cs="GHEA Grapalat"/>
          <w:sz w:val="22"/>
          <w:szCs w:val="22"/>
        </w:rPr>
        <w:t>Գերմանիայի զարգացման վարկերի բանկի աջակցությամբ իրականացվող Շիրակի (Գյումրու) և Լոռու (Վանաձորի) մարզերի ջրամատակարարման և ջրահեռացման համակարգերի վերականգնման ծրագրերի երկրորդ փուլի համար նախատեսված համապատասխանաբար 398.9</w:t>
      </w:r>
      <w:r w:rsidRPr="0032784D">
        <w:rPr>
          <w:rFonts w:ascii="Courier New" w:hAnsi="Courier New" w:cs="Courier New"/>
          <w:sz w:val="22"/>
          <w:szCs w:val="22"/>
        </w:rPr>
        <w:t> </w:t>
      </w:r>
      <w:r w:rsidRPr="0032784D">
        <w:rPr>
          <w:rFonts w:ascii="GHEA Grapalat" w:hAnsi="GHEA Grapalat" w:cs="GHEA Grapalat"/>
          <w:sz w:val="22"/>
          <w:szCs w:val="22"/>
        </w:rPr>
        <w:t xml:space="preserve">մլն դրամի և 230.6 մլն դրամի միջոցները չեն օգտագործվել, քանի որ </w:t>
      </w:r>
      <w:r w:rsidRPr="0032784D">
        <w:rPr>
          <w:rFonts w:ascii="GHEA Grapalat" w:hAnsi="GHEA Grapalat" w:cs="GHEA Grapalat"/>
          <w:sz w:val="22"/>
          <w:szCs w:val="22"/>
          <w:lang w:val="en-US"/>
        </w:rPr>
        <w:t xml:space="preserve">նախատեսված </w:t>
      </w:r>
      <w:r w:rsidRPr="0032784D">
        <w:rPr>
          <w:rFonts w:ascii="GHEA Grapalat" w:hAnsi="GHEA Grapalat" w:cs="GHEA Grapalat"/>
          <w:sz w:val="22"/>
          <w:szCs w:val="22"/>
        </w:rPr>
        <w:t>շինարարական աշխատանքների համար հայտարարված մրցութային գործընթացները</w:t>
      </w:r>
      <w:r w:rsidRPr="0032784D">
        <w:rPr>
          <w:rFonts w:ascii="GHEA Grapalat" w:hAnsi="GHEA Grapalat" w:cs="GHEA Grapalat"/>
          <w:sz w:val="22"/>
          <w:szCs w:val="22"/>
          <w:lang w:val="en-US"/>
        </w:rPr>
        <w:t xml:space="preserve"> հաշվետու տարում </w:t>
      </w:r>
      <w:r w:rsidRPr="0032784D">
        <w:rPr>
          <w:rFonts w:ascii="GHEA Grapalat" w:hAnsi="GHEA Grapalat" w:cs="GHEA Grapalat"/>
          <w:sz w:val="22"/>
          <w:szCs w:val="22"/>
        </w:rPr>
        <w:t>չեն ավարտվել:</w:t>
      </w:r>
    </w:p>
    <w:p w:rsidR="00437680" w:rsidRPr="0032784D" w:rsidRDefault="00437680" w:rsidP="00437680">
      <w:pPr>
        <w:spacing w:line="360" w:lineRule="auto"/>
        <w:ind w:firstLine="561"/>
        <w:jc w:val="both"/>
        <w:rPr>
          <w:rFonts w:ascii="GHEA Grapalat" w:hAnsi="GHEA Grapalat" w:cs="GHEA Grapalat"/>
          <w:sz w:val="22"/>
          <w:szCs w:val="22"/>
          <w:lang w:val="en-US"/>
        </w:rPr>
      </w:pPr>
      <w:r w:rsidRPr="0032784D">
        <w:rPr>
          <w:rFonts w:ascii="GHEA Grapalat" w:hAnsi="GHEA Grapalat" w:cs="GHEA Grapalat"/>
          <w:sz w:val="22"/>
          <w:szCs w:val="22"/>
          <w:lang w:val="en-US"/>
        </w:rPr>
        <w:t>2019 թվականին</w:t>
      </w:r>
      <w:r w:rsidRPr="0032784D">
        <w:rPr>
          <w:rFonts w:ascii="GHEA Grapalat" w:hAnsi="GHEA Grapalat" w:cs="GHEA Grapalat"/>
          <w:sz w:val="22"/>
          <w:szCs w:val="22"/>
        </w:rPr>
        <w:t xml:space="preserve"> պետական բյուջեից 1.4 մլրդ դրամ է տրամադրվել խմելու ջրի </w:t>
      </w:r>
      <w:r w:rsidRPr="0032784D">
        <w:rPr>
          <w:rFonts w:ascii="GHEA Grapalat" w:hAnsi="GHEA Grapalat" w:cs="GHEA Grapalat"/>
          <w:sz w:val="22"/>
          <w:szCs w:val="22"/>
          <w:lang w:val="en-US"/>
        </w:rPr>
        <w:t>մատակարարման և ջրահեռացման ծառայությունների սուբսիդավորմանը՝ ապահովելով 100% կատարողական: Խմելու ջրի մատակարարման և ջրահեռացման ծառայությունների սակագների մեղմացման նպատակով նախատեսված սուբսիդիայի գումարը տրամադրվել է «Վեոլիա Ջուր» ՓԲԸ</w:t>
      </w:r>
      <w:r w:rsidRPr="0032784D">
        <w:rPr>
          <w:rFonts w:ascii="GHEA Grapalat" w:hAnsi="GHEA Grapalat" w:cs="GHEA Grapalat"/>
          <w:sz w:val="22"/>
          <w:szCs w:val="22"/>
          <w:lang w:val="en-US"/>
        </w:rPr>
        <w:noBreakHyphen/>
        <w:t xml:space="preserve">ին 2018 թվականի դեկտեմբերի 1-ից մինչև 2019 թվականի նոյեմբերի 30-ը ներառյալ </w:t>
      </w:r>
      <w:r w:rsidRPr="0032784D">
        <w:rPr>
          <w:rFonts w:ascii="GHEA Grapalat" w:hAnsi="GHEA Grapalat" w:cs="GHEA Grapalat"/>
          <w:sz w:val="22"/>
          <w:szCs w:val="22"/>
          <w:lang w:val="en-US"/>
        </w:rPr>
        <w:lastRenderedPageBreak/>
        <w:t>մատուցված խմելու ջրի մատակարարման և ջրահեռացման (կեղտաջրերի մաքրման) մանրածախ ծառայությունների դիմաց։</w:t>
      </w:r>
    </w:p>
    <w:p w:rsidR="00437680" w:rsidRPr="0032784D" w:rsidRDefault="00437680" w:rsidP="00437680">
      <w:pPr>
        <w:spacing w:line="360" w:lineRule="auto"/>
        <w:ind w:firstLine="561"/>
        <w:jc w:val="both"/>
        <w:rPr>
          <w:rFonts w:ascii="GHEA Grapalat" w:hAnsi="GHEA Grapalat" w:cs="GHEA Grapalat"/>
          <w:sz w:val="22"/>
          <w:szCs w:val="22"/>
          <w:lang w:val="en-US"/>
        </w:rPr>
      </w:pPr>
      <w:r w:rsidRPr="0032784D">
        <w:rPr>
          <w:rFonts w:ascii="GHEA Grapalat" w:hAnsi="GHEA Grapalat" w:cs="GHEA Grapalat"/>
          <w:sz w:val="22"/>
          <w:szCs w:val="22"/>
          <w:lang w:val="en-US"/>
        </w:rPr>
        <w:t>Հաշվետու տարում</w:t>
      </w:r>
      <w:r w:rsidRPr="0032784D">
        <w:rPr>
          <w:rFonts w:ascii="GHEA Grapalat" w:hAnsi="GHEA Grapalat" w:cs="GHEA Grapalat"/>
          <w:sz w:val="22"/>
          <w:szCs w:val="22"/>
        </w:rPr>
        <w:t xml:space="preserve"> 3.3 մլրդ դրամ ֆինանսական աջակցություն </w:t>
      </w:r>
      <w:r w:rsidR="00B94C4B" w:rsidRPr="0032784D">
        <w:rPr>
          <w:rFonts w:ascii="GHEA Grapalat" w:hAnsi="GHEA Grapalat" w:cs="GHEA Grapalat"/>
          <w:sz w:val="22"/>
          <w:szCs w:val="22"/>
          <w:lang w:val="en-US"/>
        </w:rPr>
        <w:t>է</w:t>
      </w:r>
      <w:r w:rsidR="00B94C4B" w:rsidRPr="0032784D">
        <w:rPr>
          <w:rFonts w:ascii="GHEA Grapalat" w:hAnsi="GHEA Grapalat" w:cs="GHEA Grapalat"/>
          <w:sz w:val="22"/>
          <w:szCs w:val="22"/>
        </w:rPr>
        <w:t xml:space="preserve"> տրամադրվել </w:t>
      </w:r>
      <w:r w:rsidRPr="0032784D">
        <w:rPr>
          <w:rFonts w:ascii="GHEA Grapalat" w:hAnsi="GHEA Grapalat" w:cs="GHEA Grapalat"/>
          <w:sz w:val="22"/>
          <w:szCs w:val="22"/>
          <w:lang w:val="en-US"/>
        </w:rPr>
        <w:t>խ</w:t>
      </w:r>
      <w:r w:rsidRPr="0032784D">
        <w:rPr>
          <w:rFonts w:ascii="GHEA Grapalat" w:hAnsi="GHEA Grapalat" w:cs="GHEA Grapalat"/>
          <w:sz w:val="22"/>
          <w:szCs w:val="22"/>
        </w:rPr>
        <w:t>մելու ջուր մատակարարող ընկերությունների առողջացման նպատակով:</w:t>
      </w:r>
      <w:r w:rsidRPr="0032784D">
        <w:rPr>
          <w:rFonts w:ascii="GHEA Grapalat" w:hAnsi="GHEA Grapalat" w:cs="GHEA Grapalat"/>
          <w:sz w:val="22"/>
          <w:szCs w:val="22"/>
          <w:lang w:val="en-US"/>
        </w:rPr>
        <w:t xml:space="preserve"> Գումարն ուղղվել է</w:t>
      </w:r>
      <w:r w:rsidRPr="0032784D">
        <w:rPr>
          <w:rFonts w:ascii="GHEA Grapalat" w:hAnsi="GHEA Grapalat" w:cs="GHEA Grapalat"/>
          <w:sz w:val="22"/>
          <w:szCs w:val="22"/>
        </w:rPr>
        <w:t xml:space="preserve"> </w:t>
      </w:r>
      <w:r w:rsidRPr="0032784D">
        <w:rPr>
          <w:rFonts w:ascii="GHEA Grapalat" w:hAnsi="GHEA Grapalat" w:cs="GHEA Grapalat"/>
          <w:sz w:val="22"/>
          <w:szCs w:val="22"/>
          <w:lang w:val="en-US"/>
        </w:rPr>
        <w:t>«</w:t>
      </w:r>
      <w:r w:rsidRPr="0032784D">
        <w:rPr>
          <w:rFonts w:ascii="GHEA Grapalat" w:hAnsi="GHEA Grapalat" w:cs="GHEA Grapalat"/>
          <w:sz w:val="22"/>
          <w:szCs w:val="22"/>
        </w:rPr>
        <w:t>Հայջրմուղկոյուղի</w:t>
      </w:r>
      <w:r w:rsidRPr="0032784D">
        <w:rPr>
          <w:rFonts w:ascii="GHEA Grapalat" w:hAnsi="GHEA Grapalat" w:cs="GHEA Grapalat"/>
          <w:sz w:val="22"/>
          <w:szCs w:val="22"/>
          <w:lang w:val="en-US"/>
        </w:rPr>
        <w:t>»</w:t>
      </w:r>
      <w:r w:rsidRPr="0032784D">
        <w:rPr>
          <w:rFonts w:ascii="GHEA Grapalat" w:hAnsi="GHEA Grapalat" w:cs="GHEA Grapalat"/>
          <w:sz w:val="22"/>
          <w:szCs w:val="22"/>
        </w:rPr>
        <w:t xml:space="preserve">, </w:t>
      </w:r>
      <w:r w:rsidRPr="0032784D">
        <w:rPr>
          <w:rFonts w:ascii="GHEA Grapalat" w:hAnsi="GHEA Grapalat" w:cs="GHEA Grapalat"/>
          <w:sz w:val="22"/>
          <w:szCs w:val="22"/>
          <w:lang w:val="en-US"/>
        </w:rPr>
        <w:t>«</w:t>
      </w:r>
      <w:r w:rsidRPr="0032784D">
        <w:rPr>
          <w:rFonts w:ascii="GHEA Grapalat" w:hAnsi="GHEA Grapalat" w:cs="GHEA Grapalat"/>
          <w:sz w:val="22"/>
          <w:szCs w:val="22"/>
        </w:rPr>
        <w:t>Լոռի-ջրմուղկոյուղի</w:t>
      </w:r>
      <w:r w:rsidRPr="0032784D">
        <w:rPr>
          <w:rFonts w:ascii="GHEA Grapalat" w:hAnsi="GHEA Grapalat" w:cs="GHEA Grapalat"/>
          <w:sz w:val="22"/>
          <w:szCs w:val="22"/>
          <w:lang w:val="en-US"/>
        </w:rPr>
        <w:t>»</w:t>
      </w:r>
      <w:r w:rsidRPr="0032784D">
        <w:rPr>
          <w:rFonts w:ascii="GHEA Grapalat" w:hAnsi="GHEA Grapalat" w:cs="GHEA Grapalat"/>
          <w:sz w:val="22"/>
          <w:szCs w:val="22"/>
        </w:rPr>
        <w:t xml:space="preserve">, </w:t>
      </w:r>
      <w:r w:rsidRPr="0032784D">
        <w:rPr>
          <w:rFonts w:ascii="GHEA Grapalat" w:hAnsi="GHEA Grapalat" w:cs="GHEA Grapalat"/>
          <w:sz w:val="22"/>
          <w:szCs w:val="22"/>
          <w:lang w:val="en-US"/>
        </w:rPr>
        <w:t>«</w:t>
      </w:r>
      <w:r w:rsidRPr="0032784D">
        <w:rPr>
          <w:rFonts w:ascii="GHEA Grapalat" w:hAnsi="GHEA Grapalat" w:cs="GHEA Grapalat"/>
          <w:sz w:val="22"/>
          <w:szCs w:val="22"/>
        </w:rPr>
        <w:t>Շիրակ-ջրմուղկոյուղի</w:t>
      </w:r>
      <w:r w:rsidRPr="0032784D">
        <w:rPr>
          <w:rFonts w:ascii="GHEA Grapalat" w:hAnsi="GHEA Grapalat" w:cs="GHEA Grapalat"/>
          <w:sz w:val="22"/>
          <w:szCs w:val="22"/>
          <w:lang w:val="en-US"/>
        </w:rPr>
        <w:t>»</w:t>
      </w:r>
      <w:r w:rsidRPr="0032784D">
        <w:rPr>
          <w:rFonts w:ascii="GHEA Grapalat" w:hAnsi="GHEA Grapalat" w:cs="GHEA Grapalat"/>
          <w:sz w:val="22"/>
          <w:szCs w:val="22"/>
        </w:rPr>
        <w:t xml:space="preserve"> և </w:t>
      </w:r>
      <w:r w:rsidRPr="0032784D">
        <w:rPr>
          <w:rFonts w:ascii="GHEA Grapalat" w:hAnsi="GHEA Grapalat" w:cs="GHEA Grapalat"/>
          <w:sz w:val="22"/>
          <w:szCs w:val="22"/>
          <w:lang w:val="en-US"/>
        </w:rPr>
        <w:t>«</w:t>
      </w:r>
      <w:r w:rsidRPr="0032784D">
        <w:rPr>
          <w:rFonts w:ascii="GHEA Grapalat" w:hAnsi="GHEA Grapalat" w:cs="GHEA Grapalat"/>
          <w:sz w:val="22"/>
          <w:szCs w:val="22"/>
        </w:rPr>
        <w:t>Նոր Ակունք</w:t>
      </w:r>
      <w:r w:rsidRPr="0032784D">
        <w:rPr>
          <w:rFonts w:ascii="GHEA Grapalat" w:hAnsi="GHEA Grapalat" w:cs="GHEA Grapalat"/>
          <w:sz w:val="22"/>
          <w:szCs w:val="22"/>
          <w:lang w:val="en-US"/>
        </w:rPr>
        <w:t>»</w:t>
      </w:r>
      <w:r w:rsidRPr="0032784D">
        <w:rPr>
          <w:rFonts w:ascii="GHEA Grapalat" w:hAnsi="GHEA Grapalat" w:cs="GHEA Grapalat"/>
          <w:sz w:val="22"/>
          <w:szCs w:val="22"/>
        </w:rPr>
        <w:t xml:space="preserve"> ՓԲԸ-</w:t>
      </w:r>
      <w:r w:rsidRPr="0032784D">
        <w:rPr>
          <w:rFonts w:ascii="GHEA Grapalat" w:hAnsi="GHEA Grapalat" w:cs="GHEA Grapalat"/>
          <w:sz w:val="22"/>
          <w:szCs w:val="22"/>
          <w:lang w:val="en-US"/>
        </w:rPr>
        <w:t>ն</w:t>
      </w:r>
      <w:r w:rsidRPr="0032784D">
        <w:rPr>
          <w:rFonts w:ascii="GHEA Grapalat" w:hAnsi="GHEA Grapalat" w:cs="GHEA Grapalat"/>
          <w:sz w:val="22"/>
          <w:szCs w:val="22"/>
        </w:rPr>
        <w:t>երի գույքը, ՀՀ կառավարությանը՝ ի դեմս ՀՀ էներգետիկ ենթակառուցվածքների և բնական պաշարների նախարարության ջրային կոմիտեի</w:t>
      </w:r>
      <w:r w:rsidRPr="0032784D">
        <w:rPr>
          <w:rFonts w:ascii="GHEA Grapalat" w:hAnsi="GHEA Grapalat" w:cs="GHEA Grapalat"/>
          <w:sz w:val="22"/>
          <w:szCs w:val="22"/>
          <w:lang w:val="en-US"/>
        </w:rPr>
        <w:t>,</w:t>
      </w:r>
      <w:r w:rsidRPr="0032784D">
        <w:rPr>
          <w:rFonts w:ascii="GHEA Grapalat" w:hAnsi="GHEA Grapalat" w:cs="GHEA Grapalat"/>
          <w:sz w:val="22"/>
          <w:szCs w:val="22"/>
        </w:rPr>
        <w:t xml:space="preserve"> նվիրատվությամբ հանձնելու արդյունքում գույքի մնացորդային արժեքի նկատմամբ հաշվարկված ավելացված արժեքի հարկի վերաձևակերպումից առաջաց</w:t>
      </w:r>
      <w:r w:rsidRPr="0032784D">
        <w:rPr>
          <w:rFonts w:ascii="GHEA Grapalat" w:hAnsi="GHEA Grapalat" w:cs="GHEA Grapalat"/>
          <w:sz w:val="22"/>
          <w:szCs w:val="22"/>
          <w:lang w:val="en-US"/>
        </w:rPr>
        <w:t>ած</w:t>
      </w:r>
      <w:r w:rsidRPr="0032784D">
        <w:rPr>
          <w:rFonts w:ascii="GHEA Grapalat" w:hAnsi="GHEA Grapalat" w:cs="GHEA Grapalat"/>
          <w:sz w:val="22"/>
          <w:szCs w:val="22"/>
        </w:rPr>
        <w:t xml:space="preserve"> ԱԱՀ-ի և տույժի</w:t>
      </w:r>
      <w:r w:rsidRPr="0032784D">
        <w:rPr>
          <w:rFonts w:ascii="GHEA Grapalat" w:hAnsi="GHEA Grapalat" w:cs="GHEA Grapalat"/>
          <w:sz w:val="22"/>
          <w:szCs w:val="22"/>
          <w:lang w:val="en-US"/>
        </w:rPr>
        <w:t xml:space="preserve"> գծով</w:t>
      </w:r>
      <w:r w:rsidRPr="0032784D">
        <w:rPr>
          <w:rFonts w:ascii="GHEA Grapalat" w:hAnsi="GHEA Grapalat" w:cs="GHEA Grapalat"/>
          <w:sz w:val="22"/>
          <w:szCs w:val="22"/>
        </w:rPr>
        <w:t xml:space="preserve"> պարտավորությ</w:t>
      </w:r>
      <w:r w:rsidRPr="0032784D">
        <w:rPr>
          <w:rFonts w:ascii="GHEA Grapalat" w:hAnsi="GHEA Grapalat" w:cs="GHEA Grapalat"/>
          <w:sz w:val="22"/>
          <w:szCs w:val="22"/>
          <w:lang w:val="en-US"/>
        </w:rPr>
        <w:t>ունների մարմանը:</w:t>
      </w:r>
    </w:p>
    <w:p w:rsidR="00437680" w:rsidRPr="0032784D" w:rsidRDefault="00437680" w:rsidP="00437680">
      <w:pPr>
        <w:spacing w:line="360" w:lineRule="auto"/>
        <w:ind w:firstLine="561"/>
        <w:jc w:val="both"/>
        <w:rPr>
          <w:rFonts w:ascii="GHEA Grapalat" w:hAnsi="GHEA Grapalat"/>
          <w:lang w:val="en-US"/>
        </w:rPr>
      </w:pPr>
      <w:r w:rsidRPr="0032784D">
        <w:rPr>
          <w:rFonts w:ascii="GHEA Grapalat" w:hAnsi="GHEA Grapalat" w:cs="GHEA Grapalat"/>
          <w:sz w:val="22"/>
          <w:szCs w:val="22"/>
        </w:rPr>
        <w:t>Կապիտալ ներդրումային ծրագրի շրջանակներում ջրամատակարարման համակարգի վերակառուցման աշխատանքների համար հատկացված 296.6 մլն դրամ</w:t>
      </w:r>
      <w:r w:rsidRPr="0032784D">
        <w:rPr>
          <w:rFonts w:ascii="GHEA Grapalat" w:hAnsi="GHEA Grapalat" w:cs="GHEA Grapalat"/>
          <w:sz w:val="22"/>
          <w:szCs w:val="22"/>
          <w:lang w:val="en-US"/>
        </w:rPr>
        <w:t>ն</w:t>
      </w:r>
      <w:r w:rsidRPr="0032784D">
        <w:rPr>
          <w:rFonts w:ascii="GHEA Grapalat" w:hAnsi="GHEA Grapalat" w:cs="GHEA Grapalat"/>
          <w:sz w:val="22"/>
          <w:szCs w:val="22"/>
        </w:rPr>
        <w:t xml:space="preserve"> ամբողջությամբ</w:t>
      </w:r>
      <w:r w:rsidRPr="0032784D">
        <w:rPr>
          <w:rFonts w:ascii="GHEA Grapalat" w:hAnsi="GHEA Grapalat" w:cs="GHEA Grapalat"/>
          <w:sz w:val="22"/>
          <w:szCs w:val="22"/>
          <w:lang w:val="en-US"/>
        </w:rPr>
        <w:t xml:space="preserve"> օգտագործվել է: Այն</w:t>
      </w:r>
      <w:r w:rsidRPr="0032784D">
        <w:rPr>
          <w:rFonts w:ascii="GHEA Grapalat" w:hAnsi="GHEA Grapalat" w:cs="GHEA Grapalat"/>
          <w:sz w:val="22"/>
          <w:szCs w:val="22"/>
        </w:rPr>
        <w:t xml:space="preserve"> ՀՀ կառավարության որոշումներով նվիրաբերության պայմանագրով տր</w:t>
      </w:r>
      <w:r w:rsidRPr="0032784D">
        <w:rPr>
          <w:rFonts w:ascii="GHEA Grapalat" w:hAnsi="GHEA Grapalat" w:cs="GHEA Grapalat"/>
          <w:sz w:val="22"/>
          <w:szCs w:val="22"/>
          <w:lang w:val="en-US"/>
        </w:rPr>
        <w:t>ամադրվել</w:t>
      </w:r>
      <w:r w:rsidRPr="0032784D">
        <w:rPr>
          <w:rFonts w:ascii="GHEA Grapalat" w:hAnsi="GHEA Grapalat" w:cs="GHEA Grapalat"/>
          <w:sz w:val="22"/>
          <w:szCs w:val="22"/>
        </w:rPr>
        <w:t xml:space="preserve"> է Հայաստանի տարածքային զարգացման հիմնադրամին՝ ՀՀ մարզերում ջրամատակարարման համակարգերի վերակառուցման նախագծահետազոտական փաստաթղթերի (թվով 50 նախագիծ) ձեռքբերման համար:</w:t>
      </w:r>
      <w:r w:rsidRPr="0032784D">
        <w:rPr>
          <w:rFonts w:ascii="GHEA Grapalat" w:hAnsi="GHEA Grapalat"/>
        </w:rPr>
        <w:t xml:space="preserve"> </w:t>
      </w:r>
    </w:p>
    <w:p w:rsidR="00437680" w:rsidRPr="0032784D" w:rsidRDefault="00437680" w:rsidP="00437680">
      <w:pPr>
        <w:spacing w:line="360" w:lineRule="auto"/>
        <w:ind w:firstLine="561"/>
        <w:jc w:val="both"/>
        <w:rPr>
          <w:rFonts w:ascii="GHEA Grapalat" w:hAnsi="GHEA Grapalat" w:cs="GHEA Grapalat"/>
          <w:sz w:val="22"/>
          <w:szCs w:val="22"/>
          <w:lang w:val="en-US"/>
        </w:rPr>
      </w:pPr>
      <w:r w:rsidRPr="0032784D">
        <w:rPr>
          <w:rFonts w:ascii="GHEA Grapalat" w:hAnsi="GHEA Grapalat" w:cs="GHEA Grapalat"/>
          <w:sz w:val="22"/>
          <w:szCs w:val="22"/>
        </w:rPr>
        <w:t>Կոյուղագծերի կառուցման աշխատանքների համար օգտագործվել է 19.7 մլն դրամ (ծրագրի 99.6%</w:t>
      </w:r>
      <w:r w:rsidRPr="0032784D">
        <w:rPr>
          <w:rFonts w:ascii="GHEA Grapalat" w:hAnsi="GHEA Grapalat" w:cs="GHEA Grapalat"/>
          <w:sz w:val="22"/>
          <w:szCs w:val="22"/>
          <w:lang w:val="en-US"/>
        </w:rPr>
        <w:t>-ը</w:t>
      </w:r>
      <w:r w:rsidRPr="0032784D">
        <w:rPr>
          <w:rFonts w:ascii="GHEA Grapalat" w:hAnsi="GHEA Grapalat" w:cs="GHEA Grapalat"/>
          <w:sz w:val="22"/>
          <w:szCs w:val="22"/>
        </w:rPr>
        <w:t xml:space="preserve">) և </w:t>
      </w:r>
      <w:r w:rsidRPr="0032784D">
        <w:rPr>
          <w:rFonts w:ascii="GHEA Grapalat" w:hAnsi="GHEA Grapalat" w:cs="GHEA Grapalat"/>
          <w:sz w:val="22"/>
          <w:szCs w:val="22"/>
          <w:lang w:val="en-US"/>
        </w:rPr>
        <w:t>տրամադր</w:t>
      </w:r>
      <w:r w:rsidRPr="0032784D">
        <w:rPr>
          <w:rFonts w:ascii="GHEA Grapalat" w:hAnsi="GHEA Grapalat" w:cs="GHEA Grapalat"/>
          <w:sz w:val="22"/>
          <w:szCs w:val="22"/>
        </w:rPr>
        <w:t>վել ՀՀ Լոռու մարզի Սպիտակ համայնքի Քըրք Քըրքորյան և Այգեստան 2 թաղամասերի կոյուղագծերի կառուցման</w:t>
      </w:r>
      <w:r w:rsidRPr="0032784D">
        <w:rPr>
          <w:rFonts w:ascii="GHEA Grapalat" w:hAnsi="GHEA Grapalat" w:cs="GHEA Grapalat"/>
          <w:sz w:val="22"/>
          <w:szCs w:val="22"/>
          <w:lang w:val="en-US"/>
        </w:rPr>
        <w:t>ը</w:t>
      </w:r>
      <w:r w:rsidRPr="0032784D">
        <w:rPr>
          <w:rFonts w:ascii="GHEA Grapalat" w:hAnsi="GHEA Grapalat" w:cs="GHEA Grapalat"/>
          <w:sz w:val="22"/>
          <w:szCs w:val="22"/>
        </w:rPr>
        <w:t xml:space="preserve">: </w:t>
      </w:r>
    </w:p>
    <w:p w:rsidR="00437680" w:rsidRPr="0032784D" w:rsidRDefault="00437680" w:rsidP="00437680">
      <w:pPr>
        <w:spacing w:line="360" w:lineRule="auto"/>
        <w:ind w:firstLine="561"/>
        <w:jc w:val="both"/>
        <w:rPr>
          <w:rFonts w:ascii="GHEA Grapalat" w:hAnsi="GHEA Grapalat" w:cs="GHEA Grapalat"/>
          <w:sz w:val="22"/>
          <w:szCs w:val="22"/>
        </w:rPr>
      </w:pPr>
      <w:r w:rsidRPr="0032784D">
        <w:rPr>
          <w:rFonts w:ascii="GHEA Grapalat" w:hAnsi="GHEA Grapalat" w:cs="GHEA Grapalat"/>
          <w:sz w:val="22"/>
          <w:szCs w:val="22"/>
        </w:rPr>
        <w:t>Պարտադիր կապիտալ աշխատանքների ծրագրի շրջանակներում ջրամատակարարման և ջրահեռացման ենթակառուցվածքների հիմնանորոգման</w:t>
      </w:r>
      <w:r w:rsidRPr="0032784D">
        <w:rPr>
          <w:rFonts w:ascii="GHEA Grapalat" w:hAnsi="GHEA Grapalat" w:cs="GHEA Grapalat"/>
          <w:sz w:val="22"/>
          <w:szCs w:val="22"/>
          <w:lang w:val="en-US"/>
        </w:rPr>
        <w:t>ն</w:t>
      </w:r>
      <w:r w:rsidRPr="0032784D">
        <w:rPr>
          <w:rFonts w:ascii="GHEA Grapalat" w:hAnsi="GHEA Grapalat" w:cs="GHEA Grapalat"/>
          <w:sz w:val="22"/>
          <w:szCs w:val="22"/>
        </w:rPr>
        <w:t xml:space="preserve"> ու</w:t>
      </w:r>
      <w:r w:rsidRPr="0032784D">
        <w:rPr>
          <w:rFonts w:ascii="GHEA Grapalat" w:hAnsi="GHEA Grapalat" w:cs="GHEA Grapalat"/>
          <w:sz w:val="22"/>
          <w:szCs w:val="22"/>
          <w:lang w:val="en-US"/>
        </w:rPr>
        <w:t>ղ</w:t>
      </w:r>
      <w:r w:rsidRPr="0032784D">
        <w:rPr>
          <w:rFonts w:ascii="GHEA Grapalat" w:hAnsi="GHEA Grapalat" w:cs="GHEA Grapalat"/>
          <w:sz w:val="22"/>
          <w:szCs w:val="22"/>
        </w:rPr>
        <w:t xml:space="preserve">ղվել է 128.6 մլն դրամ </w:t>
      </w:r>
      <w:r w:rsidRPr="0032784D">
        <w:rPr>
          <w:rFonts w:ascii="GHEA Grapalat" w:hAnsi="GHEA Grapalat" w:cs="GHEA Grapalat"/>
          <w:sz w:val="22"/>
          <w:szCs w:val="22"/>
          <w:lang w:val="en-US"/>
        </w:rPr>
        <w:t>կամ նախատեսված միջոցների</w:t>
      </w:r>
      <w:r w:rsidRPr="0032784D">
        <w:rPr>
          <w:rFonts w:ascii="GHEA Grapalat" w:hAnsi="GHEA Grapalat" w:cs="GHEA Grapalat"/>
          <w:sz w:val="22"/>
          <w:szCs w:val="22"/>
        </w:rPr>
        <w:t xml:space="preserve"> 28.5%</w:t>
      </w:r>
      <w:r w:rsidRPr="0032784D">
        <w:rPr>
          <w:rFonts w:ascii="GHEA Grapalat" w:hAnsi="GHEA Grapalat" w:cs="GHEA Grapalat"/>
          <w:sz w:val="22"/>
          <w:szCs w:val="22"/>
          <w:lang w:val="en-US"/>
        </w:rPr>
        <w:t>-ը</w:t>
      </w:r>
      <w:r w:rsidRPr="0032784D">
        <w:rPr>
          <w:rFonts w:ascii="GHEA Grapalat" w:hAnsi="GHEA Grapalat" w:cs="GHEA Grapalat"/>
          <w:sz w:val="22"/>
          <w:szCs w:val="22"/>
        </w:rPr>
        <w:t>: Աշխատանքների ծավալներից ելնելով</w:t>
      </w:r>
      <w:r w:rsidRPr="0032784D">
        <w:rPr>
          <w:rFonts w:ascii="GHEA Grapalat" w:hAnsi="GHEA Grapalat" w:cs="GHEA Grapalat"/>
          <w:sz w:val="22"/>
          <w:szCs w:val="22"/>
          <w:lang w:val="en-US"/>
        </w:rPr>
        <w:t>՝</w:t>
      </w:r>
      <w:r w:rsidRPr="0032784D">
        <w:rPr>
          <w:rFonts w:ascii="GHEA Grapalat" w:hAnsi="GHEA Grapalat" w:cs="GHEA Grapalat"/>
          <w:sz w:val="22"/>
          <w:szCs w:val="22"/>
        </w:rPr>
        <w:t xml:space="preserve"> 2019 թվականին սկսված աշխատանքներ</w:t>
      </w:r>
      <w:r w:rsidRPr="0032784D">
        <w:rPr>
          <w:rFonts w:ascii="GHEA Grapalat" w:hAnsi="GHEA Grapalat" w:cs="GHEA Grapalat"/>
          <w:sz w:val="22"/>
          <w:szCs w:val="22"/>
          <w:lang w:val="en-US"/>
        </w:rPr>
        <w:t>ն</w:t>
      </w:r>
      <w:r w:rsidRPr="0032784D">
        <w:rPr>
          <w:rFonts w:ascii="GHEA Grapalat" w:hAnsi="GHEA Grapalat" w:cs="GHEA Grapalat"/>
          <w:sz w:val="22"/>
          <w:szCs w:val="22"/>
        </w:rPr>
        <w:t xml:space="preserve"> ամբողջությամբ չեն ավարտվել</w:t>
      </w:r>
      <w:r w:rsidRPr="0032784D">
        <w:rPr>
          <w:rFonts w:ascii="GHEA Grapalat" w:hAnsi="GHEA Grapalat" w:cs="GHEA Grapalat"/>
          <w:sz w:val="22"/>
          <w:szCs w:val="22"/>
          <w:lang w:val="en-US"/>
        </w:rPr>
        <w:t>,</w:t>
      </w:r>
      <w:r w:rsidRPr="0032784D">
        <w:rPr>
          <w:rFonts w:ascii="GHEA Grapalat" w:hAnsi="GHEA Grapalat" w:cs="GHEA Grapalat"/>
          <w:sz w:val="22"/>
          <w:szCs w:val="22"/>
        </w:rPr>
        <w:t xml:space="preserve"> հայտարարվել է ձմեռային դադար, </w:t>
      </w:r>
      <w:r w:rsidRPr="0032784D">
        <w:rPr>
          <w:rFonts w:ascii="GHEA Grapalat" w:hAnsi="GHEA Grapalat" w:cs="GHEA Grapalat"/>
          <w:sz w:val="22"/>
          <w:szCs w:val="22"/>
          <w:lang w:val="en-US"/>
        </w:rPr>
        <w:t>աշխատանքնե</w:t>
      </w:r>
      <w:r w:rsidR="003F5BEC" w:rsidRPr="0032784D">
        <w:rPr>
          <w:rFonts w:ascii="GHEA Grapalat" w:hAnsi="GHEA Grapalat" w:cs="GHEA Grapalat"/>
          <w:sz w:val="22"/>
          <w:szCs w:val="22"/>
          <w:lang w:val="en-US"/>
        </w:rPr>
        <w:t>ր</w:t>
      </w:r>
      <w:r w:rsidRPr="0032784D">
        <w:rPr>
          <w:rFonts w:ascii="GHEA Grapalat" w:hAnsi="GHEA Grapalat" w:cs="GHEA Grapalat"/>
          <w:sz w:val="22"/>
          <w:szCs w:val="22"/>
          <w:lang w:val="en-US"/>
        </w:rPr>
        <w:t>ը նախատեսվում է ավարտել 2020 թվականին</w:t>
      </w:r>
      <w:r w:rsidRPr="0032784D">
        <w:rPr>
          <w:rFonts w:ascii="GHEA Grapalat" w:hAnsi="GHEA Grapalat" w:cs="GHEA Grapalat"/>
          <w:sz w:val="22"/>
          <w:szCs w:val="22"/>
        </w:rPr>
        <w:t xml:space="preserve">: 2019 թվականին իրականացվել </w:t>
      </w:r>
      <w:r w:rsidRPr="0032784D">
        <w:rPr>
          <w:rFonts w:ascii="GHEA Grapalat" w:hAnsi="GHEA Grapalat" w:cs="GHEA Grapalat"/>
          <w:sz w:val="22"/>
          <w:szCs w:val="22"/>
          <w:lang w:val="en-US"/>
        </w:rPr>
        <w:t>են</w:t>
      </w:r>
      <w:r w:rsidRPr="0032784D">
        <w:rPr>
          <w:rFonts w:ascii="GHEA Grapalat" w:hAnsi="GHEA Grapalat" w:cs="GHEA Grapalat"/>
          <w:sz w:val="22"/>
          <w:szCs w:val="22"/>
        </w:rPr>
        <w:t xml:space="preserve"> 6863.5</w:t>
      </w:r>
      <w:r w:rsidRPr="0032784D">
        <w:rPr>
          <w:rFonts w:ascii="Courier New" w:hAnsi="Courier New" w:cs="Courier New"/>
          <w:sz w:val="22"/>
          <w:szCs w:val="22"/>
        </w:rPr>
        <w:t> </w:t>
      </w:r>
      <w:r w:rsidRPr="0032784D">
        <w:rPr>
          <w:rFonts w:ascii="GHEA Grapalat" w:hAnsi="GHEA Grapalat" w:cs="GHEA Grapalat"/>
          <w:sz w:val="22"/>
          <w:szCs w:val="22"/>
        </w:rPr>
        <w:t>մ ջրագծի կառուց</w:t>
      </w:r>
      <w:r w:rsidRPr="0032784D">
        <w:rPr>
          <w:rFonts w:ascii="GHEA Grapalat" w:hAnsi="GHEA Grapalat" w:cs="GHEA Grapalat"/>
          <w:sz w:val="22"/>
          <w:szCs w:val="22"/>
          <w:lang w:val="en-US"/>
        </w:rPr>
        <w:t>ման</w:t>
      </w:r>
      <w:r w:rsidRPr="0032784D">
        <w:rPr>
          <w:rFonts w:ascii="GHEA Grapalat" w:hAnsi="GHEA Grapalat" w:cs="GHEA Grapalat"/>
          <w:sz w:val="22"/>
          <w:szCs w:val="22"/>
        </w:rPr>
        <w:t>, 564 մ տնային միացումներ</w:t>
      </w:r>
      <w:r w:rsidRPr="0032784D">
        <w:rPr>
          <w:rFonts w:ascii="GHEA Grapalat" w:hAnsi="GHEA Grapalat" w:cs="GHEA Grapalat"/>
          <w:sz w:val="22"/>
          <w:szCs w:val="22"/>
          <w:lang w:val="en-US"/>
        </w:rPr>
        <w:t>ի</w:t>
      </w:r>
      <w:r w:rsidRPr="0032784D">
        <w:rPr>
          <w:rFonts w:ascii="GHEA Grapalat" w:hAnsi="GHEA Grapalat" w:cs="GHEA Grapalat"/>
          <w:sz w:val="22"/>
          <w:szCs w:val="22"/>
        </w:rPr>
        <w:t>, 96 հատ անհատական ջրաչափական դիտահոր</w:t>
      </w:r>
      <w:r w:rsidR="003F5BEC" w:rsidRPr="0032784D">
        <w:rPr>
          <w:rFonts w:ascii="GHEA Grapalat" w:hAnsi="GHEA Grapalat" w:cs="GHEA Grapalat"/>
          <w:sz w:val="22"/>
          <w:szCs w:val="22"/>
          <w:lang w:val="en-US"/>
        </w:rPr>
        <w:t>ե</w:t>
      </w:r>
      <w:r w:rsidRPr="0032784D">
        <w:rPr>
          <w:rFonts w:ascii="GHEA Grapalat" w:hAnsi="GHEA Grapalat" w:cs="GHEA Grapalat"/>
          <w:sz w:val="22"/>
          <w:szCs w:val="22"/>
        </w:rPr>
        <w:t>րի հիմնանորոգ</w:t>
      </w:r>
      <w:r w:rsidRPr="0032784D">
        <w:rPr>
          <w:rFonts w:ascii="GHEA Grapalat" w:hAnsi="GHEA Grapalat" w:cs="GHEA Grapalat"/>
          <w:sz w:val="22"/>
          <w:szCs w:val="22"/>
          <w:lang w:val="en-US"/>
        </w:rPr>
        <w:t>ման</w:t>
      </w:r>
      <w:r w:rsidRPr="0032784D">
        <w:rPr>
          <w:rFonts w:ascii="GHEA Grapalat" w:hAnsi="GHEA Grapalat" w:cs="GHEA Grapalat"/>
          <w:sz w:val="22"/>
          <w:szCs w:val="22"/>
        </w:rPr>
        <w:t>, 15 հատ փականային հորերի հիմնանորոգ</w:t>
      </w:r>
      <w:r w:rsidRPr="0032784D">
        <w:rPr>
          <w:rFonts w:ascii="GHEA Grapalat" w:hAnsi="GHEA Grapalat" w:cs="GHEA Grapalat"/>
          <w:sz w:val="22"/>
          <w:szCs w:val="22"/>
          <w:lang w:val="en-US"/>
        </w:rPr>
        <w:t>ման աշխատանքներ</w:t>
      </w:r>
      <w:r w:rsidRPr="0032784D">
        <w:rPr>
          <w:rFonts w:ascii="GHEA Grapalat" w:hAnsi="GHEA Grapalat" w:cs="GHEA Grapalat"/>
          <w:sz w:val="22"/>
          <w:szCs w:val="22"/>
        </w:rPr>
        <w:t xml:space="preserve">: </w:t>
      </w:r>
    </w:p>
    <w:p w:rsidR="00437680" w:rsidRPr="0032784D" w:rsidRDefault="00437680" w:rsidP="00437680">
      <w:pPr>
        <w:spacing w:line="360" w:lineRule="auto"/>
        <w:ind w:firstLine="561"/>
        <w:jc w:val="both"/>
        <w:rPr>
          <w:rFonts w:ascii="GHEA Grapalat" w:hAnsi="GHEA Grapalat" w:cs="GHEA Grapalat"/>
          <w:sz w:val="22"/>
          <w:szCs w:val="22"/>
        </w:rPr>
      </w:pPr>
      <w:r w:rsidRPr="0032784D">
        <w:rPr>
          <w:rFonts w:ascii="GHEA Grapalat" w:hAnsi="GHEA Grapalat" w:cs="GHEA Grapalat"/>
          <w:sz w:val="22"/>
          <w:szCs w:val="22"/>
          <w:lang w:val="en-US"/>
        </w:rPr>
        <w:t xml:space="preserve">2019 թվականին </w:t>
      </w:r>
      <w:r w:rsidRPr="0032784D">
        <w:rPr>
          <w:rFonts w:ascii="GHEA Grapalat" w:hAnsi="GHEA Grapalat" w:cs="GHEA Grapalat"/>
          <w:i/>
          <w:sz w:val="22"/>
          <w:szCs w:val="22"/>
        </w:rPr>
        <w:t>Ընդերքի ուսումնասիրության, օգտագործման և պահպանման ծառայություններ</w:t>
      </w:r>
      <w:r w:rsidRPr="0032784D">
        <w:rPr>
          <w:rFonts w:ascii="GHEA Grapalat" w:hAnsi="GHEA Grapalat" w:cs="GHEA Grapalat"/>
          <w:i/>
          <w:sz w:val="22"/>
          <w:szCs w:val="22"/>
          <w:lang w:val="en-US"/>
        </w:rPr>
        <w:t>ի</w:t>
      </w:r>
      <w:r w:rsidRPr="0032784D">
        <w:rPr>
          <w:rFonts w:ascii="GHEA Grapalat" w:hAnsi="GHEA Grapalat" w:cs="GHEA Grapalat"/>
          <w:sz w:val="22"/>
          <w:szCs w:val="22"/>
        </w:rPr>
        <w:t xml:space="preserve"> ծրագրի շրջանակներում ընդերքի մասին տեղեկատվության տրամադրման ծառայություններ</w:t>
      </w:r>
      <w:r w:rsidRPr="0032784D">
        <w:rPr>
          <w:rFonts w:ascii="GHEA Grapalat" w:hAnsi="GHEA Grapalat" w:cs="GHEA Grapalat"/>
          <w:sz w:val="22"/>
          <w:szCs w:val="22"/>
          <w:lang w:val="en-US"/>
        </w:rPr>
        <w:t>ի</w:t>
      </w:r>
      <w:r w:rsidRPr="0032784D">
        <w:rPr>
          <w:rFonts w:ascii="GHEA Grapalat" w:hAnsi="GHEA Grapalat" w:cs="GHEA Grapalat"/>
          <w:sz w:val="22"/>
          <w:szCs w:val="22"/>
        </w:rPr>
        <w:t xml:space="preserve"> մատուց</w:t>
      </w:r>
      <w:r w:rsidRPr="0032784D">
        <w:rPr>
          <w:rFonts w:ascii="GHEA Grapalat" w:hAnsi="GHEA Grapalat" w:cs="GHEA Grapalat"/>
          <w:sz w:val="22"/>
          <w:szCs w:val="22"/>
          <w:lang w:val="en-US"/>
        </w:rPr>
        <w:t xml:space="preserve">ման դիմաց </w:t>
      </w:r>
      <w:r w:rsidRPr="0032784D">
        <w:rPr>
          <w:rFonts w:ascii="GHEA Grapalat" w:hAnsi="GHEA Grapalat" w:cs="GHEA Grapalat"/>
          <w:sz w:val="22"/>
          <w:szCs w:val="22"/>
        </w:rPr>
        <w:t xml:space="preserve">«Հանրապետական երկրաբանական ֆոնդ» ՊՈԱԿ-ին </w:t>
      </w:r>
      <w:r w:rsidRPr="0032784D">
        <w:rPr>
          <w:rFonts w:ascii="GHEA Grapalat" w:hAnsi="GHEA Grapalat" w:cs="GHEA Grapalat"/>
          <w:sz w:val="22"/>
          <w:szCs w:val="22"/>
          <w:lang w:val="en-US"/>
        </w:rPr>
        <w:t xml:space="preserve">տրամադրվել է </w:t>
      </w:r>
      <w:r w:rsidRPr="0032784D">
        <w:rPr>
          <w:rFonts w:ascii="GHEA Grapalat" w:hAnsi="GHEA Grapalat" w:cs="GHEA Grapalat"/>
          <w:sz w:val="22"/>
          <w:szCs w:val="22"/>
        </w:rPr>
        <w:t xml:space="preserve">14.2 մլն դրամ </w:t>
      </w:r>
      <w:r w:rsidRPr="0032784D">
        <w:rPr>
          <w:rFonts w:ascii="GHEA Grapalat" w:hAnsi="GHEA Grapalat" w:cs="GHEA Grapalat"/>
          <w:sz w:val="22"/>
          <w:szCs w:val="22"/>
          <w:lang w:val="en-US"/>
        </w:rPr>
        <w:t xml:space="preserve">կամ նախատեսված միջոցների </w:t>
      </w:r>
      <w:r w:rsidRPr="0032784D">
        <w:rPr>
          <w:rFonts w:ascii="GHEA Grapalat" w:hAnsi="GHEA Grapalat" w:cs="GHEA Grapalat"/>
          <w:sz w:val="22"/>
          <w:szCs w:val="22"/>
        </w:rPr>
        <w:t>83.7%</w:t>
      </w:r>
      <w:r w:rsidRPr="0032784D">
        <w:rPr>
          <w:rFonts w:ascii="GHEA Grapalat" w:hAnsi="GHEA Grapalat" w:cs="GHEA Grapalat"/>
          <w:sz w:val="22"/>
          <w:szCs w:val="22"/>
          <w:lang w:val="en-US"/>
        </w:rPr>
        <w:t>-ը</w:t>
      </w:r>
      <w:r w:rsidRPr="0032784D">
        <w:rPr>
          <w:rFonts w:ascii="GHEA Grapalat" w:hAnsi="GHEA Grapalat" w:cs="GHEA Grapalat"/>
          <w:sz w:val="22"/>
          <w:szCs w:val="22"/>
        </w:rPr>
        <w:t>: Շեղումը հիմնականում պայմանավորած է նրանով, որ տնօրենի պաշտոնավարումը հունիս ամսից ժամանակավորապես դադարեցվել է</w:t>
      </w:r>
      <w:r w:rsidRPr="0032784D">
        <w:rPr>
          <w:rFonts w:ascii="GHEA Grapalat" w:hAnsi="GHEA Grapalat" w:cs="GHEA Grapalat"/>
          <w:sz w:val="22"/>
          <w:szCs w:val="22"/>
          <w:lang w:val="en-US"/>
        </w:rPr>
        <w:t>,</w:t>
      </w:r>
      <w:r w:rsidRPr="0032784D">
        <w:rPr>
          <w:rFonts w:ascii="GHEA Grapalat" w:hAnsi="GHEA Grapalat" w:cs="GHEA Grapalat"/>
          <w:sz w:val="22"/>
          <w:szCs w:val="22"/>
        </w:rPr>
        <w:t xml:space="preserve"> և </w:t>
      </w:r>
      <w:r w:rsidRPr="0032784D">
        <w:rPr>
          <w:rFonts w:ascii="GHEA Grapalat" w:hAnsi="GHEA Grapalat" w:cs="GHEA Grapalat"/>
          <w:sz w:val="22"/>
          <w:szCs w:val="22"/>
          <w:lang w:val="en-US"/>
        </w:rPr>
        <w:t>աշխատավարձը չի վճարվել</w:t>
      </w:r>
      <w:r w:rsidRPr="0032784D">
        <w:rPr>
          <w:rFonts w:ascii="GHEA Grapalat" w:hAnsi="GHEA Grapalat" w:cs="GHEA Grapalat"/>
          <w:sz w:val="22"/>
          <w:szCs w:val="22"/>
        </w:rPr>
        <w:t>: Ծրագրի շրջանակներում</w:t>
      </w:r>
      <w:r w:rsidRPr="0032784D">
        <w:rPr>
          <w:rFonts w:ascii="GHEA Grapalat" w:hAnsi="GHEA Grapalat" w:cs="GHEA Grapalat"/>
          <w:sz w:val="22"/>
          <w:szCs w:val="22"/>
          <w:lang w:val="en-US"/>
        </w:rPr>
        <w:t xml:space="preserve"> հիմնականում</w:t>
      </w:r>
      <w:r w:rsidRPr="0032784D">
        <w:rPr>
          <w:rFonts w:ascii="GHEA Grapalat" w:hAnsi="GHEA Grapalat" w:cs="GHEA Grapalat"/>
          <w:sz w:val="22"/>
          <w:szCs w:val="22"/>
        </w:rPr>
        <w:t xml:space="preserve"> իրականացվել են հետևյալ աշխատանքները. հաշվառված երկրաբանական ուսումնասիրությունների և ընդերքօգտագործման իրավունքների հաշվառում, օգտակար հանածոների պաշարների շարժի </w:t>
      </w:r>
      <w:r w:rsidRPr="0032784D">
        <w:rPr>
          <w:rFonts w:ascii="GHEA Grapalat" w:hAnsi="GHEA Grapalat" w:cs="GHEA Grapalat"/>
          <w:sz w:val="22"/>
          <w:szCs w:val="22"/>
        </w:rPr>
        <w:lastRenderedPageBreak/>
        <w:t>վերաբերյալ տարեկան հաշվետվությունների կազմում և պետական հաշվեկշռում հաշվառվող հանքավայրերի հաշվառում, երկրաբանական ուսումնասիրության աշխատանքների արդյունքում ստացած տեղեկությունների ընդունում, պահպանում, թվայնացում և կայքում տեղադրում:</w:t>
      </w:r>
    </w:p>
    <w:p w:rsidR="007B106A" w:rsidRPr="0032784D" w:rsidRDefault="007B106A" w:rsidP="007B106A">
      <w:pPr>
        <w:autoSpaceDE w:val="0"/>
        <w:autoSpaceDN w:val="0"/>
        <w:adjustRightInd w:val="0"/>
        <w:spacing w:line="360" w:lineRule="auto"/>
        <w:ind w:firstLine="567"/>
        <w:jc w:val="both"/>
        <w:rPr>
          <w:rFonts w:ascii="GHEA Grapalat" w:hAnsi="GHEA Grapalat" w:cs="GHEA Grapalat"/>
          <w:sz w:val="22"/>
          <w:szCs w:val="22"/>
        </w:rPr>
      </w:pPr>
      <w:r w:rsidRPr="0032784D">
        <w:rPr>
          <w:rFonts w:ascii="GHEA Grapalat" w:hAnsi="GHEA Grapalat" w:cs="GHEA Grapalat"/>
          <w:i/>
          <w:sz w:val="22"/>
          <w:szCs w:val="22"/>
        </w:rPr>
        <w:t>Էներգետիկ ենթակառուցվածքների և բնական պաշարների ոլորտում պետական քաղաքականության մշակ</w:t>
      </w:r>
      <w:r w:rsidRPr="0032784D">
        <w:rPr>
          <w:rFonts w:ascii="GHEA Grapalat" w:hAnsi="GHEA Grapalat" w:cs="GHEA Grapalat"/>
          <w:i/>
          <w:sz w:val="22"/>
          <w:szCs w:val="22"/>
          <w:lang w:val="en-US"/>
        </w:rPr>
        <w:t>ման</w:t>
      </w:r>
      <w:r w:rsidRPr="0032784D">
        <w:rPr>
          <w:rFonts w:ascii="GHEA Grapalat" w:hAnsi="GHEA Grapalat" w:cs="GHEA Grapalat"/>
          <w:i/>
          <w:sz w:val="22"/>
          <w:szCs w:val="22"/>
        </w:rPr>
        <w:t>, ծրագրերի համակարգ</w:t>
      </w:r>
      <w:r w:rsidRPr="0032784D">
        <w:rPr>
          <w:rFonts w:ascii="GHEA Grapalat" w:hAnsi="GHEA Grapalat" w:cs="GHEA Grapalat"/>
          <w:i/>
          <w:sz w:val="22"/>
          <w:szCs w:val="22"/>
          <w:lang w:val="en-US"/>
        </w:rPr>
        <w:t>ման</w:t>
      </w:r>
      <w:r w:rsidRPr="0032784D">
        <w:rPr>
          <w:rFonts w:ascii="GHEA Grapalat" w:hAnsi="GHEA Grapalat" w:cs="GHEA Grapalat"/>
          <w:i/>
          <w:sz w:val="22"/>
          <w:szCs w:val="22"/>
        </w:rPr>
        <w:t xml:space="preserve"> և մոնիտորինգ</w:t>
      </w:r>
      <w:r w:rsidRPr="0032784D">
        <w:rPr>
          <w:rFonts w:ascii="GHEA Grapalat" w:hAnsi="GHEA Grapalat" w:cs="GHEA Grapalat"/>
          <w:i/>
          <w:sz w:val="22"/>
          <w:szCs w:val="22"/>
          <w:lang w:val="en-US"/>
        </w:rPr>
        <w:t>ի</w:t>
      </w:r>
      <w:r w:rsidRPr="0032784D">
        <w:rPr>
          <w:rFonts w:ascii="GHEA Grapalat" w:hAnsi="GHEA Grapalat" w:cs="GHEA Grapalat"/>
          <w:sz w:val="22"/>
          <w:szCs w:val="22"/>
        </w:rPr>
        <w:t xml:space="preserve"> ծրագրի շրջանակներում</w:t>
      </w:r>
      <w:r w:rsidRPr="0032784D">
        <w:rPr>
          <w:rFonts w:ascii="GHEA Grapalat" w:hAnsi="GHEA Grapalat" w:cs="GHEA Grapalat"/>
          <w:sz w:val="22"/>
          <w:szCs w:val="22"/>
          <w:lang w:val="en-US"/>
        </w:rPr>
        <w:t xml:space="preserve"> </w:t>
      </w:r>
      <w:r w:rsidRPr="0032784D">
        <w:rPr>
          <w:rFonts w:ascii="GHEA Grapalat" w:hAnsi="GHEA Grapalat" w:cs="GHEA Grapalat"/>
          <w:sz w:val="22"/>
          <w:szCs w:val="22"/>
        </w:rPr>
        <w:t xml:space="preserve">օգտագործվել է պետական բյուջեից հատկացված </w:t>
      </w:r>
      <w:r w:rsidRPr="0032784D">
        <w:rPr>
          <w:rFonts w:ascii="GHEA Grapalat" w:hAnsi="GHEA Grapalat" w:cs="GHEA Grapalat"/>
          <w:sz w:val="22"/>
          <w:szCs w:val="22"/>
          <w:lang w:val="en-US"/>
        </w:rPr>
        <w:t>միջոցների</w:t>
      </w:r>
      <w:r w:rsidRPr="0032784D">
        <w:rPr>
          <w:rFonts w:ascii="GHEA Grapalat" w:hAnsi="GHEA Grapalat" w:cs="GHEA Grapalat"/>
          <w:sz w:val="22"/>
          <w:szCs w:val="22"/>
        </w:rPr>
        <w:t xml:space="preserve"> 99%-ը</w:t>
      </w:r>
      <w:r w:rsidRPr="0032784D">
        <w:rPr>
          <w:rFonts w:ascii="GHEA Grapalat" w:hAnsi="GHEA Grapalat" w:cs="GHEA Grapalat"/>
          <w:sz w:val="22"/>
          <w:szCs w:val="22"/>
          <w:lang w:val="en-US"/>
        </w:rPr>
        <w:t>՝</w:t>
      </w:r>
      <w:r w:rsidRPr="0032784D">
        <w:rPr>
          <w:rFonts w:ascii="GHEA Grapalat" w:hAnsi="GHEA Grapalat" w:cs="GHEA Grapalat"/>
          <w:sz w:val="22"/>
          <w:szCs w:val="22"/>
        </w:rPr>
        <w:t xml:space="preserve"> կազմել</w:t>
      </w:r>
      <w:r w:rsidRPr="0032784D">
        <w:rPr>
          <w:rFonts w:ascii="GHEA Grapalat" w:hAnsi="GHEA Grapalat" w:cs="GHEA Grapalat"/>
          <w:sz w:val="22"/>
          <w:szCs w:val="22"/>
          <w:lang w:val="en-US"/>
        </w:rPr>
        <w:t>ով</w:t>
      </w:r>
      <w:r w:rsidRPr="0032784D">
        <w:rPr>
          <w:rFonts w:ascii="GHEA Grapalat" w:hAnsi="GHEA Grapalat" w:cs="GHEA Grapalat"/>
          <w:sz w:val="22"/>
          <w:szCs w:val="22"/>
        </w:rPr>
        <w:t xml:space="preserve"> 630.2 մլն դրամ: Մասնավորապես</w:t>
      </w:r>
      <w:r w:rsidRPr="0032784D">
        <w:rPr>
          <w:rFonts w:ascii="GHEA Grapalat" w:hAnsi="GHEA Grapalat" w:cs="GHEA Grapalat"/>
          <w:sz w:val="22"/>
          <w:szCs w:val="22"/>
          <w:lang w:val="en-US"/>
        </w:rPr>
        <w:t>՝</w:t>
      </w:r>
      <w:r w:rsidRPr="0032784D">
        <w:rPr>
          <w:rFonts w:ascii="GHEA Grapalat" w:hAnsi="GHEA Grapalat" w:cs="GHEA Grapalat"/>
          <w:sz w:val="22"/>
          <w:szCs w:val="22"/>
        </w:rPr>
        <w:t xml:space="preserve"> 624 մլն դրամը (ծրագրի 98.9%</w:t>
      </w:r>
      <w:r w:rsidRPr="0032784D">
        <w:rPr>
          <w:rFonts w:ascii="GHEA Grapalat" w:hAnsi="GHEA Grapalat" w:cs="GHEA Grapalat"/>
          <w:sz w:val="22"/>
          <w:szCs w:val="22"/>
          <w:lang w:val="en-US"/>
        </w:rPr>
        <w:t>-ը</w:t>
      </w:r>
      <w:r w:rsidRPr="0032784D">
        <w:rPr>
          <w:rFonts w:ascii="GHEA Grapalat" w:hAnsi="GHEA Grapalat" w:cs="GHEA Grapalat"/>
          <w:sz w:val="22"/>
          <w:szCs w:val="22"/>
        </w:rPr>
        <w:t>) ուղ</w:t>
      </w:r>
      <w:r w:rsidRPr="0032784D">
        <w:rPr>
          <w:rFonts w:ascii="GHEA Grapalat" w:hAnsi="GHEA Grapalat" w:cs="GHEA Grapalat"/>
          <w:sz w:val="22"/>
          <w:szCs w:val="22"/>
          <w:lang w:val="en-US"/>
        </w:rPr>
        <w:t>ղ</w:t>
      </w:r>
      <w:r w:rsidRPr="0032784D">
        <w:rPr>
          <w:rFonts w:ascii="GHEA Grapalat" w:hAnsi="GHEA Grapalat" w:cs="GHEA Grapalat"/>
          <w:sz w:val="22"/>
          <w:szCs w:val="22"/>
        </w:rPr>
        <w:t xml:space="preserve">վել է </w:t>
      </w:r>
      <w:r w:rsidRPr="0032784D">
        <w:rPr>
          <w:rFonts w:ascii="GHEA Grapalat" w:hAnsi="GHEA Grapalat" w:cs="GHEA Grapalat"/>
          <w:sz w:val="22"/>
          <w:szCs w:val="22"/>
          <w:lang w:val="en-US"/>
        </w:rPr>
        <w:t>է</w:t>
      </w:r>
      <w:r w:rsidRPr="0032784D">
        <w:rPr>
          <w:rFonts w:ascii="GHEA Grapalat" w:hAnsi="GHEA Grapalat" w:cs="GHEA Grapalat"/>
          <w:sz w:val="22"/>
          <w:szCs w:val="22"/>
        </w:rPr>
        <w:t xml:space="preserve">ներգետիկ ենթակառուցվածքների և բնական պաշարների ոլորտում պետական քաղաքականության մշակման, ծրագրերի համակարգման և մոնիտորինգի </w:t>
      </w:r>
      <w:r w:rsidRPr="0032784D">
        <w:rPr>
          <w:rFonts w:ascii="GHEA Grapalat" w:hAnsi="GHEA Grapalat" w:cs="GHEA Grapalat"/>
          <w:sz w:val="22"/>
          <w:szCs w:val="22"/>
          <w:lang w:val="en-US"/>
        </w:rPr>
        <w:t>միջոցառմանը</w:t>
      </w:r>
      <w:r w:rsidRPr="0032784D">
        <w:rPr>
          <w:rFonts w:ascii="GHEA Grapalat" w:hAnsi="GHEA Grapalat" w:cs="GHEA Grapalat"/>
          <w:sz w:val="22"/>
          <w:szCs w:val="22"/>
        </w:rPr>
        <w:t>, 6.2 մլն դրամը (ծրագրի 100%</w:t>
      </w:r>
      <w:r w:rsidRPr="0032784D">
        <w:rPr>
          <w:rFonts w:ascii="GHEA Grapalat" w:hAnsi="GHEA Grapalat" w:cs="GHEA Grapalat"/>
          <w:sz w:val="22"/>
          <w:szCs w:val="22"/>
          <w:lang w:val="en-US"/>
        </w:rPr>
        <w:t>-ը</w:t>
      </w:r>
      <w:r w:rsidRPr="0032784D">
        <w:rPr>
          <w:rFonts w:ascii="GHEA Grapalat" w:hAnsi="GHEA Grapalat" w:cs="GHEA Grapalat"/>
          <w:sz w:val="22"/>
          <w:szCs w:val="22"/>
        </w:rPr>
        <w:t>)` արտասահմանյան պաշտոնական գործուղումներին:</w:t>
      </w:r>
    </w:p>
    <w:p w:rsidR="007B106A" w:rsidRPr="0032784D" w:rsidRDefault="007B106A" w:rsidP="007B106A">
      <w:pPr>
        <w:autoSpaceDE w:val="0"/>
        <w:autoSpaceDN w:val="0"/>
        <w:adjustRightInd w:val="0"/>
        <w:spacing w:line="360" w:lineRule="auto"/>
        <w:ind w:firstLine="567"/>
        <w:jc w:val="both"/>
        <w:rPr>
          <w:rFonts w:ascii="GHEA Grapalat" w:hAnsi="GHEA Grapalat" w:cs="GHEA Grapalat"/>
          <w:sz w:val="22"/>
          <w:szCs w:val="22"/>
          <w:lang w:val="en-US"/>
        </w:rPr>
      </w:pPr>
      <w:r w:rsidRPr="0032784D">
        <w:rPr>
          <w:rFonts w:ascii="GHEA Grapalat" w:hAnsi="GHEA Grapalat" w:cs="GHEA Grapalat"/>
          <w:sz w:val="22"/>
          <w:szCs w:val="22"/>
        </w:rPr>
        <w:t xml:space="preserve">Հաշվետու ժամանակահատվածում </w:t>
      </w:r>
      <w:r w:rsidRPr="0032784D">
        <w:rPr>
          <w:rFonts w:ascii="GHEA Grapalat" w:hAnsi="GHEA Grapalat" w:cs="GHEA Grapalat"/>
          <w:i/>
          <w:sz w:val="22"/>
          <w:szCs w:val="22"/>
        </w:rPr>
        <w:t>Ջրային տնտեսության ոլորտում ծրագրերի համակարգ</w:t>
      </w:r>
      <w:r w:rsidRPr="0032784D">
        <w:rPr>
          <w:rFonts w:ascii="GHEA Grapalat" w:hAnsi="GHEA Grapalat" w:cs="GHEA Grapalat"/>
          <w:i/>
          <w:sz w:val="22"/>
          <w:szCs w:val="22"/>
          <w:lang w:val="en-US"/>
        </w:rPr>
        <w:t>ման</w:t>
      </w:r>
      <w:r w:rsidRPr="0032784D">
        <w:rPr>
          <w:rFonts w:ascii="GHEA Grapalat" w:hAnsi="GHEA Grapalat" w:cs="GHEA Grapalat"/>
          <w:i/>
          <w:sz w:val="22"/>
          <w:szCs w:val="22"/>
        </w:rPr>
        <w:t xml:space="preserve"> և մոնիտորինգ</w:t>
      </w:r>
      <w:r w:rsidRPr="0032784D">
        <w:rPr>
          <w:rFonts w:ascii="GHEA Grapalat" w:hAnsi="GHEA Grapalat" w:cs="GHEA Grapalat"/>
          <w:i/>
          <w:sz w:val="22"/>
          <w:szCs w:val="22"/>
          <w:lang w:val="en-US"/>
        </w:rPr>
        <w:t>ի</w:t>
      </w:r>
      <w:r w:rsidRPr="0032784D">
        <w:rPr>
          <w:rFonts w:ascii="GHEA Grapalat" w:hAnsi="GHEA Grapalat" w:cs="GHEA Grapalat"/>
          <w:sz w:val="22"/>
          <w:szCs w:val="22"/>
        </w:rPr>
        <w:t xml:space="preserve"> ծրագրի շրջանակներում օգտագործվել է 366 մլն դրամ կամ ծրագրված ցուցանիշի 98.1%-ը: Մասնավորապես</w:t>
      </w:r>
      <w:r w:rsidRPr="0032784D">
        <w:rPr>
          <w:rFonts w:ascii="GHEA Grapalat" w:hAnsi="GHEA Grapalat" w:cs="GHEA Grapalat"/>
          <w:sz w:val="22"/>
          <w:szCs w:val="22"/>
          <w:lang w:val="en-US"/>
        </w:rPr>
        <w:t>՝</w:t>
      </w:r>
      <w:r w:rsidRPr="0032784D">
        <w:rPr>
          <w:rFonts w:ascii="GHEA Grapalat" w:hAnsi="GHEA Grapalat" w:cs="GHEA Grapalat"/>
          <w:sz w:val="22"/>
          <w:szCs w:val="22"/>
        </w:rPr>
        <w:t xml:space="preserve"> </w:t>
      </w:r>
      <w:r w:rsidRPr="0032784D">
        <w:rPr>
          <w:rFonts w:ascii="GHEA Grapalat" w:hAnsi="GHEA Grapalat" w:cs="GHEA Grapalat"/>
          <w:sz w:val="22"/>
          <w:szCs w:val="22"/>
          <w:lang w:val="en-US"/>
        </w:rPr>
        <w:t>ջ</w:t>
      </w:r>
      <w:r w:rsidRPr="0032784D">
        <w:rPr>
          <w:rFonts w:ascii="GHEA Grapalat" w:hAnsi="GHEA Grapalat" w:cs="GHEA Grapalat"/>
          <w:sz w:val="22"/>
          <w:szCs w:val="22"/>
        </w:rPr>
        <w:t>րային տնտեսության ոլորտում պետական քաղաքականության մշակում, ծրագրերի համակարգման և մոնիտորինգի համար օգտագործվել է 361.9 մլն դրամ</w:t>
      </w:r>
      <w:r w:rsidRPr="0032784D">
        <w:rPr>
          <w:rFonts w:ascii="GHEA Grapalat" w:hAnsi="GHEA Grapalat" w:cs="GHEA Grapalat"/>
          <w:sz w:val="22"/>
          <w:szCs w:val="22"/>
          <w:lang w:val="en-US"/>
        </w:rPr>
        <w:t xml:space="preserve"> կամ նախատեսված միջոցների</w:t>
      </w:r>
      <w:r w:rsidRPr="0032784D">
        <w:rPr>
          <w:rFonts w:ascii="GHEA Grapalat" w:hAnsi="GHEA Grapalat" w:cs="GHEA Grapalat"/>
          <w:sz w:val="22"/>
          <w:szCs w:val="22"/>
        </w:rPr>
        <w:t xml:space="preserve"> 98.3%</w:t>
      </w:r>
      <w:r w:rsidRPr="0032784D">
        <w:rPr>
          <w:rFonts w:ascii="GHEA Grapalat" w:hAnsi="GHEA Grapalat" w:cs="GHEA Grapalat"/>
          <w:sz w:val="22"/>
          <w:szCs w:val="22"/>
          <w:lang w:val="en-US"/>
        </w:rPr>
        <w:t>-ը, որը պայմանավորված է խնայողություններով:</w:t>
      </w:r>
      <w:r w:rsidRPr="0032784D">
        <w:rPr>
          <w:rFonts w:ascii="GHEA Grapalat" w:hAnsi="GHEA Grapalat" w:cs="GHEA Grapalat"/>
          <w:sz w:val="22"/>
          <w:szCs w:val="22"/>
        </w:rPr>
        <w:t xml:space="preserve"> Ջրային կոմիտեի տեխնիկական հագեցվածության բարելավմանն ու</w:t>
      </w:r>
      <w:r w:rsidRPr="0032784D">
        <w:rPr>
          <w:rFonts w:ascii="GHEA Grapalat" w:hAnsi="GHEA Grapalat" w:cs="GHEA Grapalat"/>
          <w:sz w:val="22"/>
          <w:szCs w:val="22"/>
          <w:lang w:val="en-US"/>
        </w:rPr>
        <w:t>ղ</w:t>
      </w:r>
      <w:r w:rsidRPr="0032784D">
        <w:rPr>
          <w:rFonts w:ascii="GHEA Grapalat" w:hAnsi="GHEA Grapalat" w:cs="GHEA Grapalat"/>
          <w:sz w:val="22"/>
          <w:szCs w:val="22"/>
        </w:rPr>
        <w:t>ղվել է 4.1 մլն դրամ</w:t>
      </w:r>
      <w:r w:rsidRPr="0032784D">
        <w:rPr>
          <w:rFonts w:ascii="GHEA Grapalat" w:hAnsi="GHEA Grapalat" w:cs="GHEA Grapalat"/>
          <w:sz w:val="22"/>
          <w:szCs w:val="22"/>
          <w:lang w:val="en-US"/>
        </w:rPr>
        <w:t xml:space="preserve">, որը կազմել է </w:t>
      </w:r>
      <w:r w:rsidRPr="0032784D">
        <w:rPr>
          <w:rFonts w:ascii="GHEA Grapalat" w:hAnsi="GHEA Grapalat" w:cs="GHEA Grapalat"/>
          <w:sz w:val="22"/>
          <w:szCs w:val="22"/>
        </w:rPr>
        <w:t>ծրագր</w:t>
      </w:r>
      <w:r w:rsidRPr="0032784D">
        <w:rPr>
          <w:rFonts w:ascii="GHEA Grapalat" w:hAnsi="GHEA Grapalat" w:cs="GHEA Grapalat"/>
          <w:sz w:val="22"/>
          <w:szCs w:val="22"/>
          <w:lang w:val="en-US"/>
        </w:rPr>
        <w:t>ված ցուցանիշի</w:t>
      </w:r>
      <w:r w:rsidRPr="0032784D">
        <w:rPr>
          <w:rFonts w:ascii="GHEA Grapalat" w:hAnsi="GHEA Grapalat" w:cs="GHEA Grapalat"/>
          <w:sz w:val="22"/>
          <w:szCs w:val="22"/>
        </w:rPr>
        <w:t xml:space="preserve"> 82.8%</w:t>
      </w:r>
      <w:r w:rsidRPr="0032784D">
        <w:rPr>
          <w:rFonts w:ascii="GHEA Grapalat" w:hAnsi="GHEA Grapalat" w:cs="GHEA Grapalat"/>
          <w:sz w:val="22"/>
          <w:szCs w:val="22"/>
          <w:lang w:val="en-US"/>
        </w:rPr>
        <w:t>-ը, որը նույնպես պայմանավորված է տնտեսումներով</w:t>
      </w:r>
      <w:r w:rsidRPr="0032784D">
        <w:rPr>
          <w:rFonts w:ascii="GHEA Grapalat" w:hAnsi="GHEA Grapalat" w:cs="GHEA Grapalat"/>
          <w:sz w:val="22"/>
          <w:szCs w:val="22"/>
        </w:rPr>
        <w:t>: 14 հազար դրամ (100%) կազմել են ՀՀ պետական կառավարման մարմինների կողմից դիմումներ, հայցադիմումներ, դատարանի վճիռների և որոշումների դեմ վերաքննիչ և վճռաբեկ բողոքներ ներկայացնելիս` «Պետական տուրքի մասին» ՀՀ օրենքով սահմանված վճարումները:</w:t>
      </w:r>
    </w:p>
    <w:p w:rsidR="007B106A" w:rsidRPr="0032784D" w:rsidRDefault="007B106A" w:rsidP="007B106A">
      <w:pPr>
        <w:autoSpaceDE w:val="0"/>
        <w:autoSpaceDN w:val="0"/>
        <w:adjustRightInd w:val="0"/>
        <w:spacing w:line="360" w:lineRule="auto"/>
        <w:ind w:firstLine="567"/>
        <w:jc w:val="both"/>
        <w:rPr>
          <w:rFonts w:ascii="GHEA Grapalat" w:hAnsi="GHEA Grapalat" w:cs="Sylfaen"/>
          <w:sz w:val="22"/>
          <w:szCs w:val="22"/>
        </w:rPr>
      </w:pPr>
      <w:r w:rsidRPr="0032784D">
        <w:rPr>
          <w:rFonts w:ascii="GHEA Grapalat" w:hAnsi="GHEA Grapalat" w:cs="Sylfaen"/>
          <w:sz w:val="22"/>
          <w:szCs w:val="22"/>
        </w:rPr>
        <w:t xml:space="preserve">Հաշվետու ժամանակահատվածում </w:t>
      </w:r>
      <w:r w:rsidRPr="0032784D">
        <w:rPr>
          <w:rFonts w:ascii="GHEA Grapalat" w:hAnsi="GHEA Grapalat" w:cs="Sylfaen"/>
          <w:i/>
          <w:sz w:val="22"/>
          <w:szCs w:val="22"/>
        </w:rPr>
        <w:t>Էլեկտրաէներգետիկ համակարգի զարգացման</w:t>
      </w:r>
      <w:r w:rsidRPr="0032784D">
        <w:rPr>
          <w:rFonts w:ascii="GHEA Grapalat" w:hAnsi="GHEA Grapalat" w:cs="Sylfaen"/>
          <w:sz w:val="22"/>
          <w:szCs w:val="22"/>
        </w:rPr>
        <w:t xml:space="preserve"> ծրագրի շրջանակներում նախատեսված 13.5 մլրդ դրամից օգտագործվել է 5 մլրդ դրամը կամ 37.1%-ը: Բնագավառում ներդրումներն ամբողջությա</w:t>
      </w:r>
      <w:r w:rsidRPr="0032784D">
        <w:rPr>
          <w:rFonts w:ascii="GHEA Grapalat" w:hAnsi="GHEA Grapalat" w:cs="Sylfaen"/>
          <w:sz w:val="22"/>
          <w:szCs w:val="22"/>
          <w:lang w:val="en-US"/>
        </w:rPr>
        <w:t>մ</w:t>
      </w:r>
      <w:r w:rsidRPr="0032784D">
        <w:rPr>
          <w:rFonts w:ascii="GHEA Grapalat" w:hAnsi="GHEA Grapalat" w:cs="Sylfaen"/>
          <w:sz w:val="22"/>
          <w:szCs w:val="22"/>
        </w:rPr>
        <w:t xml:space="preserve">բ իրականացվում են արտաքին աջակցությամբ: Մասնավորապես՝ ՌԴ աջակցությամբ իրականացվող Հայկական ԱԷԿ-ի N2 էներգաբլոկի շահագործման նախագծային ժամկետի երկարացման դրամաշնորհային ծրագրի շրջանակներում իրականացվող ներդրումները կազմել են 1.7 մլրդ դրամ կամ ծրագրված ցուցանիշի 29.9%-ը՝ պայմանավորված աշխատանքների և սարքավորումների մատակարարումների ժամանակացույցերի փոփոխությամբ: «Հայաստանի Հանրապետության կառավարության և Ռուսաստանի Դաշնության կառավարության միջև` Հայաստանի Հանրապետության տարածքում ատոմային էլեկտրակայանի շահագործման ժամկետի երկարաձգման աշխատանքների ֆինանսավորման համար Հայաստանի Հանրապետության կառավարությանը պետական արտահանման վարկ տրամադրելու մասին 2015 թվականի փետրվարի 5-ի համաձայնագրում փոփոխություններ կատարելու մասին» արձանագրության համաձայն՝ ծրագրի ավարտման ժամկետը նախատեսվում է երկարաձգել մինչև </w:t>
      </w:r>
      <w:r w:rsidRPr="0032784D">
        <w:rPr>
          <w:rFonts w:ascii="GHEA Grapalat" w:hAnsi="GHEA Grapalat" w:cs="Sylfaen"/>
          <w:sz w:val="22"/>
          <w:szCs w:val="22"/>
        </w:rPr>
        <w:lastRenderedPageBreak/>
        <w:t>2021թ. դեկտեմբերի 31-ը:</w:t>
      </w:r>
      <w:r w:rsidRPr="0032784D">
        <w:rPr>
          <w:rFonts w:ascii="GHEA Grapalat" w:hAnsi="GHEA Grapalat" w:cs="Sylfaen"/>
          <w:sz w:val="22"/>
          <w:szCs w:val="22"/>
          <w:lang w:val="en-US"/>
        </w:rPr>
        <w:t xml:space="preserve"> </w:t>
      </w:r>
      <w:r w:rsidRPr="0032784D">
        <w:rPr>
          <w:rFonts w:ascii="GHEA Grapalat" w:hAnsi="GHEA Grapalat" w:cs="Sylfaen"/>
          <w:sz w:val="22"/>
          <w:szCs w:val="22"/>
        </w:rPr>
        <w:t xml:space="preserve">Հաշվետու ժամանակահատվածում միջոցառման շրջանակներում կատարված վճարումներն իրականացվել են ծրագրի իրականացման նպատակով գլխավոր կապալառուի հետ կնքված ծառայությունների մատուցման պայմանագրերի կանխավճարների և սահմանված կարգով նախատեսված հարկերի </w:t>
      </w:r>
      <w:r w:rsidRPr="0032784D">
        <w:rPr>
          <w:rFonts w:ascii="GHEA Grapalat" w:hAnsi="GHEA Grapalat" w:cs="Sylfaen"/>
          <w:sz w:val="22"/>
          <w:szCs w:val="22"/>
          <w:lang w:val="en-US"/>
        </w:rPr>
        <w:t>ու</w:t>
      </w:r>
      <w:r w:rsidRPr="0032784D">
        <w:rPr>
          <w:rFonts w:ascii="GHEA Grapalat" w:hAnsi="GHEA Grapalat" w:cs="Sylfaen"/>
          <w:sz w:val="22"/>
          <w:szCs w:val="22"/>
        </w:rPr>
        <w:t xml:space="preserve"> տուրքերի դիմաց:</w:t>
      </w:r>
    </w:p>
    <w:p w:rsidR="007B106A" w:rsidRPr="0032784D" w:rsidRDefault="007B106A" w:rsidP="007B106A">
      <w:pPr>
        <w:autoSpaceDE w:val="0"/>
        <w:autoSpaceDN w:val="0"/>
        <w:adjustRightInd w:val="0"/>
        <w:spacing w:line="360" w:lineRule="auto"/>
        <w:ind w:firstLine="567"/>
        <w:jc w:val="both"/>
        <w:rPr>
          <w:rFonts w:ascii="GHEA Grapalat" w:hAnsi="GHEA Grapalat" w:cs="Sylfaen"/>
          <w:sz w:val="22"/>
          <w:szCs w:val="22"/>
          <w:lang w:val="en-US"/>
        </w:rPr>
      </w:pPr>
      <w:r w:rsidRPr="0032784D">
        <w:rPr>
          <w:rFonts w:ascii="GHEA Grapalat" w:hAnsi="GHEA Grapalat" w:cs="Sylfaen"/>
          <w:sz w:val="22"/>
          <w:szCs w:val="22"/>
        </w:rPr>
        <w:t>Ասիական զարգացման բանկի աջակցությամբ «Էլեկտրաէներգետիկական համակարգի օպերատոր» ՓԲԸ-ում կարգավարման կառավարման ավտոմատացված համակարգի (SCADA) ընդլայնման և պահուստային կարգավարական կառավարման կենտրոնի կառուցման նպատակով ներդրումների շրջանակներում օգտագործվել է 2 մլրդ դրամ կամ նախատեսվածի 59%</w:t>
      </w:r>
      <w:r w:rsidRPr="0032784D">
        <w:rPr>
          <w:rFonts w:ascii="GHEA Grapalat" w:hAnsi="GHEA Grapalat" w:cs="Sylfaen"/>
          <w:sz w:val="22"/>
          <w:szCs w:val="22"/>
        </w:rPr>
        <w:noBreakHyphen/>
        <w:t>ը: Ցածր կատարողականը պայմանավորված է</w:t>
      </w:r>
      <w:r w:rsidRPr="0032784D">
        <w:rPr>
          <w:rFonts w:ascii="GHEA Grapalat" w:hAnsi="GHEA Grapalat" w:cs="Sylfaen"/>
          <w:sz w:val="22"/>
          <w:szCs w:val="22"/>
          <w:lang w:val="en-US"/>
        </w:rPr>
        <w:t xml:space="preserve"> նրանով, որ</w:t>
      </w:r>
      <w:r w:rsidRPr="0032784D">
        <w:rPr>
          <w:rFonts w:ascii="GHEA Grapalat" w:hAnsi="GHEA Grapalat" w:cs="Sylfaen"/>
          <w:sz w:val="22"/>
          <w:szCs w:val="22"/>
        </w:rPr>
        <w:t xml:space="preserve"> էներգահամակարգի աշխատանքային ռեժիմներ</w:t>
      </w:r>
      <w:r w:rsidRPr="0032784D">
        <w:rPr>
          <w:rFonts w:ascii="GHEA Grapalat" w:hAnsi="GHEA Grapalat" w:cs="Sylfaen"/>
          <w:sz w:val="22"/>
          <w:szCs w:val="22"/>
          <w:lang w:val="en-US"/>
        </w:rPr>
        <w:t>ի հետ կապված՝ չեն</w:t>
      </w:r>
      <w:r w:rsidRPr="0032784D">
        <w:rPr>
          <w:rFonts w:ascii="GHEA Grapalat" w:hAnsi="GHEA Grapalat" w:cs="Sylfaen"/>
          <w:sz w:val="22"/>
          <w:szCs w:val="22"/>
        </w:rPr>
        <w:t xml:space="preserve"> ավարտվել որոշ օդային գծերի օպտիկամանրաթելային ճոպանների տեղադրման աշխատանքները, որոնք </w:t>
      </w:r>
      <w:r w:rsidRPr="0032784D">
        <w:rPr>
          <w:rFonts w:ascii="GHEA Grapalat" w:hAnsi="GHEA Grapalat" w:cs="Sylfaen"/>
          <w:sz w:val="22"/>
          <w:szCs w:val="22"/>
          <w:lang w:val="en-US"/>
        </w:rPr>
        <w:t>տեղափոխվել են</w:t>
      </w:r>
      <w:r w:rsidRPr="0032784D">
        <w:rPr>
          <w:rFonts w:ascii="GHEA Grapalat" w:hAnsi="GHEA Grapalat" w:cs="Sylfaen"/>
          <w:sz w:val="22"/>
          <w:szCs w:val="22"/>
        </w:rPr>
        <w:t xml:space="preserve"> 2020</w:t>
      </w:r>
      <w:r w:rsidRPr="0032784D">
        <w:rPr>
          <w:rFonts w:ascii="GHEA Grapalat" w:hAnsi="GHEA Grapalat" w:cs="Sylfaen"/>
          <w:sz w:val="22"/>
          <w:szCs w:val="22"/>
          <w:lang w:val="en-US"/>
        </w:rPr>
        <w:t xml:space="preserve"> </w:t>
      </w:r>
      <w:r w:rsidRPr="0032784D">
        <w:rPr>
          <w:rFonts w:ascii="GHEA Grapalat" w:hAnsi="GHEA Grapalat" w:cs="Sylfaen"/>
          <w:sz w:val="22"/>
          <w:szCs w:val="22"/>
        </w:rPr>
        <w:t>թ</w:t>
      </w:r>
      <w:r w:rsidRPr="0032784D">
        <w:rPr>
          <w:rFonts w:ascii="GHEA Grapalat" w:hAnsi="GHEA Grapalat" w:cs="Sylfaen"/>
          <w:sz w:val="22"/>
          <w:szCs w:val="22"/>
          <w:lang w:val="en-US"/>
        </w:rPr>
        <w:t>վական</w:t>
      </w:r>
      <w:r w:rsidRPr="0032784D">
        <w:rPr>
          <w:rFonts w:ascii="GHEA Grapalat" w:hAnsi="GHEA Grapalat" w:cs="Sylfaen"/>
          <w:sz w:val="22"/>
          <w:szCs w:val="22"/>
        </w:rPr>
        <w:t>:</w:t>
      </w:r>
      <w:r w:rsidRPr="0032784D">
        <w:rPr>
          <w:rFonts w:ascii="GHEA Grapalat" w:hAnsi="GHEA Grapalat" w:cs="Sylfaen"/>
          <w:sz w:val="22"/>
          <w:szCs w:val="22"/>
          <w:lang w:val="en-US"/>
        </w:rPr>
        <w:t xml:space="preserve"> </w:t>
      </w:r>
      <w:r w:rsidRPr="0032784D">
        <w:rPr>
          <w:rFonts w:ascii="GHEA Grapalat" w:hAnsi="GHEA Grapalat" w:cs="Sylfaen"/>
          <w:sz w:val="22"/>
          <w:szCs w:val="22"/>
        </w:rPr>
        <w:t>Ծրագրի նպատակն է՝ բարձրացնել էլեկտրահաղորդման ցանցի հուսալիությունը և բարելավել համակարգի կառավարումը:</w:t>
      </w:r>
    </w:p>
    <w:p w:rsidR="007B106A" w:rsidRPr="0032784D" w:rsidRDefault="007B106A" w:rsidP="007B106A">
      <w:pPr>
        <w:autoSpaceDE w:val="0"/>
        <w:autoSpaceDN w:val="0"/>
        <w:adjustRightInd w:val="0"/>
        <w:spacing w:line="360" w:lineRule="auto"/>
        <w:ind w:firstLine="567"/>
        <w:jc w:val="both"/>
        <w:rPr>
          <w:rFonts w:ascii="GHEA Grapalat" w:hAnsi="GHEA Grapalat" w:cs="Sylfaen"/>
          <w:sz w:val="22"/>
          <w:szCs w:val="22"/>
        </w:rPr>
      </w:pPr>
      <w:r w:rsidRPr="0032784D">
        <w:rPr>
          <w:rFonts w:ascii="GHEA Grapalat" w:hAnsi="GHEA Grapalat" w:cs="Sylfaen"/>
          <w:sz w:val="22"/>
          <w:szCs w:val="22"/>
        </w:rPr>
        <w:t>Ասիական զարգացման բանկի աջակցությամբ իրականացվող Կարգավարման կառավարման ավտոմատացված համակարգի (SCADA) ընդլայնման խորհրդատվական և կառավարման ծառայությունների դիմաց վճարվել է 311.9 մլն դրամ կամ նախատեսվածի 48.8%-ը Հաշվետու ժամանակահատվածում ծրագրի շրջանակներում կատարված վճարումներն իրականացվել են աշխատանքների վերահսկողության և կառավարման խորհրդատվական ծառայությունների, վարկային միջոցներից օգտագործված գումարների նկատմամբ հաշվեգրված տոկոսագումարների, ինչպես նաև նախատեսված հարկերի և տուրքերի դիմաց:</w:t>
      </w:r>
      <w:r w:rsidRPr="0032784D">
        <w:rPr>
          <w:rFonts w:ascii="GHEA Grapalat" w:hAnsi="GHEA Grapalat" w:cs="Sylfaen"/>
          <w:sz w:val="22"/>
          <w:szCs w:val="22"/>
          <w:lang w:val="en-US"/>
        </w:rPr>
        <w:t xml:space="preserve"> Ծախսերի կատարողականը պայմանավորված է </w:t>
      </w:r>
      <w:r w:rsidRPr="0032784D">
        <w:rPr>
          <w:rFonts w:ascii="GHEA Grapalat" w:hAnsi="GHEA Grapalat" w:cs="Sylfaen"/>
          <w:sz w:val="22"/>
          <w:szCs w:val="22"/>
        </w:rPr>
        <w:t>կապալառուի կողմից իրականացվող աշխատանքներ</w:t>
      </w:r>
      <w:r w:rsidRPr="0032784D">
        <w:rPr>
          <w:rFonts w:ascii="GHEA Grapalat" w:hAnsi="GHEA Grapalat" w:cs="Sylfaen"/>
          <w:sz w:val="22"/>
          <w:szCs w:val="22"/>
          <w:lang w:val="en-US"/>
        </w:rPr>
        <w:t>ի</w:t>
      </w:r>
      <w:r w:rsidRPr="0032784D">
        <w:rPr>
          <w:rFonts w:ascii="GHEA Grapalat" w:hAnsi="GHEA Grapalat" w:cs="Sylfaen"/>
          <w:sz w:val="22"/>
          <w:szCs w:val="22"/>
        </w:rPr>
        <w:t xml:space="preserve"> երկարաձգ</w:t>
      </w:r>
      <w:r w:rsidRPr="0032784D">
        <w:rPr>
          <w:rFonts w:ascii="GHEA Grapalat" w:hAnsi="GHEA Grapalat" w:cs="Sylfaen"/>
          <w:sz w:val="22"/>
          <w:szCs w:val="22"/>
          <w:lang w:val="en-US"/>
        </w:rPr>
        <w:t>մամբ</w:t>
      </w:r>
      <w:r w:rsidRPr="0032784D">
        <w:rPr>
          <w:rFonts w:ascii="GHEA Grapalat" w:hAnsi="GHEA Grapalat" w:cs="Sylfaen"/>
          <w:sz w:val="22"/>
          <w:szCs w:val="22"/>
        </w:rPr>
        <w:t>,</w:t>
      </w:r>
      <w:r w:rsidRPr="0032784D">
        <w:rPr>
          <w:rFonts w:ascii="GHEA Grapalat" w:hAnsi="GHEA Grapalat" w:cs="Sylfaen"/>
          <w:sz w:val="22"/>
          <w:szCs w:val="22"/>
          <w:lang w:val="en-US"/>
        </w:rPr>
        <w:t xml:space="preserve"> քանի որ</w:t>
      </w:r>
      <w:r w:rsidRPr="0032784D">
        <w:rPr>
          <w:rFonts w:ascii="GHEA Grapalat" w:hAnsi="GHEA Grapalat" w:cs="Sylfaen"/>
          <w:sz w:val="22"/>
          <w:szCs w:val="22"/>
        </w:rPr>
        <w:t xml:space="preserve"> խորհրդատուն պետք է իրականացնի ծրագրի կապալառուի կողմից իրականացվող աշխատանքների վերահսկողություն և կառավարման ծառայություններ</w:t>
      </w:r>
      <w:r w:rsidRPr="0032784D">
        <w:rPr>
          <w:rFonts w:ascii="GHEA Grapalat" w:hAnsi="GHEA Grapalat" w:cs="Sylfaen"/>
          <w:sz w:val="22"/>
          <w:szCs w:val="22"/>
          <w:lang w:val="en-US"/>
        </w:rPr>
        <w:t>,</w:t>
      </w:r>
      <w:r w:rsidRPr="0032784D">
        <w:rPr>
          <w:rFonts w:ascii="GHEA Grapalat" w:hAnsi="GHEA Grapalat" w:cs="Sylfaen"/>
          <w:sz w:val="22"/>
          <w:szCs w:val="22"/>
        </w:rPr>
        <w:t xml:space="preserve"> ուստի խորհրդատուի կողմից նախատեսված աշխատանքների մի մասը</w:t>
      </w:r>
      <w:r w:rsidRPr="0032784D">
        <w:rPr>
          <w:rFonts w:ascii="GHEA Grapalat" w:hAnsi="GHEA Grapalat" w:cs="Sylfaen"/>
          <w:sz w:val="22"/>
          <w:szCs w:val="22"/>
          <w:lang w:val="en-US"/>
        </w:rPr>
        <w:t xml:space="preserve"> նույնպես</w:t>
      </w:r>
      <w:r w:rsidRPr="0032784D">
        <w:rPr>
          <w:rFonts w:ascii="GHEA Grapalat" w:hAnsi="GHEA Grapalat" w:cs="Sylfaen"/>
          <w:sz w:val="22"/>
          <w:szCs w:val="22"/>
        </w:rPr>
        <w:t xml:space="preserve"> տեղափոխվել է 2020</w:t>
      </w:r>
      <w:r w:rsidRPr="0032784D">
        <w:rPr>
          <w:rFonts w:ascii="GHEA Grapalat" w:hAnsi="GHEA Grapalat" w:cs="Sylfaen"/>
          <w:sz w:val="22"/>
          <w:szCs w:val="22"/>
          <w:lang w:val="en-US"/>
        </w:rPr>
        <w:t xml:space="preserve"> </w:t>
      </w:r>
      <w:r w:rsidRPr="0032784D">
        <w:rPr>
          <w:rFonts w:ascii="GHEA Grapalat" w:hAnsi="GHEA Grapalat" w:cs="Sylfaen"/>
          <w:sz w:val="22"/>
          <w:szCs w:val="22"/>
        </w:rPr>
        <w:t>թ</w:t>
      </w:r>
      <w:r w:rsidRPr="0032784D">
        <w:rPr>
          <w:rFonts w:ascii="GHEA Grapalat" w:hAnsi="GHEA Grapalat" w:cs="Sylfaen"/>
          <w:sz w:val="22"/>
          <w:szCs w:val="22"/>
          <w:lang w:val="en-US"/>
        </w:rPr>
        <w:t>վական</w:t>
      </w:r>
      <w:r w:rsidRPr="0032784D">
        <w:rPr>
          <w:rFonts w:ascii="GHEA Grapalat" w:hAnsi="GHEA Grapalat" w:cs="Sylfaen"/>
          <w:sz w:val="22"/>
          <w:szCs w:val="22"/>
        </w:rPr>
        <w:t xml:space="preserve">: </w:t>
      </w:r>
      <w:r w:rsidRPr="0032784D">
        <w:rPr>
          <w:rFonts w:ascii="GHEA Grapalat" w:hAnsi="GHEA Grapalat" w:cs="Sylfaen"/>
          <w:sz w:val="22"/>
          <w:szCs w:val="22"/>
          <w:lang w:val="en-US"/>
        </w:rPr>
        <w:t>Բացի այդ, խնայողություններ կան նաև</w:t>
      </w:r>
      <w:r w:rsidRPr="0032784D">
        <w:rPr>
          <w:rFonts w:ascii="GHEA Grapalat" w:hAnsi="GHEA Grapalat" w:cs="Sylfaen"/>
          <w:sz w:val="22"/>
          <w:szCs w:val="22"/>
        </w:rPr>
        <w:t xml:space="preserve"> տոկոսավճարների </w:t>
      </w:r>
      <w:r w:rsidRPr="0032784D">
        <w:rPr>
          <w:rFonts w:ascii="GHEA Grapalat" w:hAnsi="GHEA Grapalat" w:cs="Sylfaen"/>
          <w:sz w:val="22"/>
          <w:szCs w:val="22"/>
          <w:lang w:val="en-US"/>
        </w:rPr>
        <w:t>գծով՝</w:t>
      </w:r>
      <w:r w:rsidRPr="0032784D">
        <w:rPr>
          <w:rFonts w:ascii="GHEA Grapalat" w:hAnsi="GHEA Grapalat" w:cs="Sylfaen"/>
          <w:sz w:val="22"/>
          <w:szCs w:val="22"/>
        </w:rPr>
        <w:t xml:space="preserve"> պայմանավորված վարկային միջոցների</w:t>
      </w:r>
      <w:r w:rsidRPr="0032784D">
        <w:rPr>
          <w:rFonts w:ascii="GHEA Grapalat" w:hAnsi="GHEA Grapalat" w:cs="Sylfaen"/>
          <w:sz w:val="22"/>
          <w:szCs w:val="22"/>
          <w:lang w:val="en-US"/>
        </w:rPr>
        <w:t xml:space="preserve"> պակաս օգտագործմամբ</w:t>
      </w:r>
      <w:r w:rsidRPr="0032784D">
        <w:rPr>
          <w:rFonts w:ascii="GHEA Grapalat" w:hAnsi="GHEA Grapalat" w:cs="Sylfaen"/>
          <w:sz w:val="22"/>
          <w:szCs w:val="22"/>
        </w:rPr>
        <w:t>:</w:t>
      </w:r>
    </w:p>
    <w:p w:rsidR="007B106A" w:rsidRPr="0032784D" w:rsidRDefault="007B106A" w:rsidP="007B106A">
      <w:pPr>
        <w:spacing w:line="360" w:lineRule="auto"/>
        <w:ind w:firstLine="561"/>
        <w:jc w:val="both"/>
        <w:rPr>
          <w:rFonts w:ascii="GHEA Grapalat" w:hAnsi="GHEA Grapalat" w:cs="GHEA Grapalat"/>
          <w:sz w:val="22"/>
          <w:szCs w:val="22"/>
          <w:lang w:val="en-US"/>
        </w:rPr>
      </w:pPr>
      <w:r w:rsidRPr="0032784D">
        <w:rPr>
          <w:rFonts w:ascii="GHEA Grapalat" w:hAnsi="GHEA Grapalat" w:cs="GHEA Grapalat"/>
          <w:sz w:val="22"/>
          <w:szCs w:val="22"/>
        </w:rPr>
        <w:t>Վերակառուցման և զարգացման միջազգային բանկի աջակցությամբ «Աշնակ» և «Արարատ-2» ենթակայանների վերակառուցման նպատակով «Բարձրավոլտ էլեկտրացանցեր» ՓԲԸ-ում</w:t>
      </w:r>
      <w:r w:rsidRPr="0032784D">
        <w:rPr>
          <w:rFonts w:ascii="GHEA Grapalat" w:hAnsi="GHEA Grapalat" w:cs="GHEA Grapalat"/>
          <w:sz w:val="22"/>
          <w:szCs w:val="22"/>
          <w:lang w:val="en-US"/>
        </w:rPr>
        <w:t xml:space="preserve"> իրականացված </w:t>
      </w:r>
      <w:r w:rsidRPr="0032784D">
        <w:rPr>
          <w:rFonts w:ascii="GHEA Grapalat" w:hAnsi="GHEA Grapalat" w:cs="GHEA Grapalat"/>
          <w:sz w:val="22"/>
          <w:szCs w:val="22"/>
        </w:rPr>
        <w:t>ներդրումներ</w:t>
      </w:r>
      <w:r w:rsidRPr="0032784D">
        <w:rPr>
          <w:rFonts w:ascii="GHEA Grapalat" w:hAnsi="GHEA Grapalat" w:cs="GHEA Grapalat"/>
          <w:sz w:val="22"/>
          <w:szCs w:val="22"/>
          <w:lang w:val="en-US"/>
        </w:rPr>
        <w:t>ը 2019 թվականին կազմել են</w:t>
      </w:r>
      <w:r w:rsidRPr="0032784D">
        <w:rPr>
          <w:rFonts w:ascii="GHEA Grapalat" w:hAnsi="GHEA Grapalat" w:cs="GHEA Grapalat"/>
          <w:sz w:val="22"/>
          <w:szCs w:val="22"/>
        </w:rPr>
        <w:t xml:space="preserve"> 241.1</w:t>
      </w:r>
      <w:r w:rsidRPr="0032784D">
        <w:rPr>
          <w:rFonts w:ascii="Courier New" w:hAnsi="Courier New" w:cs="Courier New"/>
          <w:sz w:val="22"/>
          <w:szCs w:val="22"/>
        </w:rPr>
        <w:t> </w:t>
      </w:r>
      <w:r w:rsidRPr="0032784D">
        <w:rPr>
          <w:rFonts w:ascii="GHEA Grapalat" w:hAnsi="GHEA Grapalat" w:cs="GHEA Grapalat"/>
          <w:sz w:val="22"/>
          <w:szCs w:val="22"/>
        </w:rPr>
        <w:t xml:space="preserve">մլն դրամ </w:t>
      </w:r>
      <w:r w:rsidRPr="0032784D">
        <w:rPr>
          <w:rFonts w:ascii="GHEA Grapalat" w:hAnsi="GHEA Grapalat" w:cs="GHEA Grapalat"/>
          <w:sz w:val="22"/>
          <w:szCs w:val="22"/>
          <w:lang w:val="en-US"/>
        </w:rPr>
        <w:t xml:space="preserve">կամ նախատեսվածի </w:t>
      </w:r>
      <w:r w:rsidRPr="0032784D">
        <w:rPr>
          <w:rFonts w:ascii="GHEA Grapalat" w:hAnsi="GHEA Grapalat" w:cs="GHEA Grapalat"/>
          <w:sz w:val="22"/>
          <w:szCs w:val="22"/>
        </w:rPr>
        <w:t>18.1%</w:t>
      </w:r>
      <w:r w:rsidRPr="0032784D">
        <w:rPr>
          <w:rFonts w:ascii="GHEA Grapalat" w:hAnsi="GHEA Grapalat" w:cs="GHEA Grapalat"/>
          <w:sz w:val="22"/>
          <w:szCs w:val="22"/>
          <w:lang w:val="en-US"/>
        </w:rPr>
        <w:t>-ը:</w:t>
      </w:r>
      <w:r w:rsidRPr="0032784D">
        <w:rPr>
          <w:rFonts w:ascii="GHEA Grapalat" w:hAnsi="GHEA Grapalat" w:cs="GHEA Grapalat"/>
          <w:sz w:val="22"/>
          <w:szCs w:val="22"/>
        </w:rPr>
        <w:t xml:space="preserve"> Ցածր կատարողականը պայմանավորված է նրանով, որ </w:t>
      </w:r>
      <w:r w:rsidRPr="0032784D">
        <w:rPr>
          <w:rFonts w:ascii="GHEA Grapalat" w:hAnsi="GHEA Grapalat" w:cs="GHEA Grapalat"/>
          <w:sz w:val="22"/>
          <w:szCs w:val="22"/>
          <w:lang w:val="en-US"/>
        </w:rPr>
        <w:t xml:space="preserve">երկարաձգվել է </w:t>
      </w:r>
      <w:r w:rsidRPr="0032784D">
        <w:rPr>
          <w:rFonts w:ascii="GHEA Grapalat" w:hAnsi="GHEA Grapalat" w:cs="GHEA Grapalat"/>
          <w:sz w:val="22"/>
          <w:szCs w:val="22"/>
        </w:rPr>
        <w:t>ծրագրի շրջանակներում «Աշնակ» ենթակայանի վերակառուցման աշխատանքներ</w:t>
      </w:r>
      <w:r w:rsidRPr="0032784D">
        <w:rPr>
          <w:rFonts w:ascii="GHEA Grapalat" w:hAnsi="GHEA Grapalat" w:cs="GHEA Grapalat"/>
          <w:sz w:val="22"/>
          <w:szCs w:val="22"/>
          <w:lang w:val="en-US"/>
        </w:rPr>
        <w:t>ի ավարտման ժամկետը</w:t>
      </w:r>
      <w:r w:rsidRPr="0032784D">
        <w:rPr>
          <w:rFonts w:ascii="GHEA Grapalat" w:hAnsi="GHEA Grapalat" w:cs="GHEA Grapalat"/>
          <w:sz w:val="22"/>
          <w:szCs w:val="22"/>
        </w:rPr>
        <w:t>, միևնույն ժամանակ, անհրաժեշտությունից ելնելով, կրճատվել են պայմանագրով նախատեսված հրդեհաշիջման ինքնավար համակարգի նախագծման, մատակարարման և տեղակայման աշխատանքների ծավալները:</w:t>
      </w:r>
      <w:r w:rsidRPr="0032784D">
        <w:rPr>
          <w:rFonts w:ascii="GHEA Grapalat" w:hAnsi="GHEA Grapalat" w:cs="GHEA Grapalat"/>
          <w:sz w:val="22"/>
          <w:szCs w:val="22"/>
          <w:lang w:val="en-US"/>
        </w:rPr>
        <w:t xml:space="preserve"> Բացի այդ,</w:t>
      </w:r>
      <w:r w:rsidRPr="0032784D">
        <w:rPr>
          <w:rFonts w:ascii="GHEA Grapalat" w:hAnsi="GHEA Grapalat" w:cs="GHEA Grapalat"/>
          <w:sz w:val="22"/>
          <w:szCs w:val="22"/>
        </w:rPr>
        <w:t xml:space="preserve"> </w:t>
      </w:r>
      <w:r w:rsidRPr="0032784D">
        <w:rPr>
          <w:rFonts w:ascii="GHEA Grapalat" w:hAnsi="GHEA Grapalat" w:cs="GHEA Grapalat"/>
          <w:sz w:val="22"/>
          <w:szCs w:val="22"/>
          <w:lang w:val="en-US"/>
        </w:rPr>
        <w:t>հ</w:t>
      </w:r>
      <w:r w:rsidRPr="0032784D">
        <w:rPr>
          <w:rFonts w:ascii="GHEA Grapalat" w:hAnsi="GHEA Grapalat" w:cs="GHEA Grapalat"/>
          <w:sz w:val="22"/>
          <w:szCs w:val="22"/>
        </w:rPr>
        <w:t xml:space="preserve">աշվետու ժամանակահատվածում գլխավոր կապալառուի </w:t>
      </w:r>
      <w:r w:rsidRPr="0032784D">
        <w:rPr>
          <w:rFonts w:ascii="GHEA Grapalat" w:hAnsi="GHEA Grapalat" w:cs="GHEA Grapalat"/>
          <w:sz w:val="22"/>
          <w:szCs w:val="22"/>
        </w:rPr>
        <w:lastRenderedPageBreak/>
        <w:t xml:space="preserve">կողմից կատարված որոշ շինմոնտաժային աշխատանքների դիմաց հաշիվ-ապրանքագրեր չեն ներկայացվել: Միևնույն ժամանակ նախատեսված էր «Արարատ-2» ենթակայանի վերակառուցման համար միջազգային մրցույթի արդյունքներով գլխավոր կապալառուի ընտրություն, պայմանագրի կնքում և կանխավճարի տրամադրում: Սակայն մրցույթը չի հայտարարվել, </w:t>
      </w:r>
      <w:r w:rsidRPr="0032784D">
        <w:rPr>
          <w:rFonts w:ascii="GHEA Grapalat" w:hAnsi="GHEA Grapalat" w:cs="GHEA Grapalat"/>
          <w:sz w:val="22"/>
          <w:szCs w:val="22"/>
          <w:lang w:val="en-US"/>
        </w:rPr>
        <w:t xml:space="preserve">քանի որ </w:t>
      </w:r>
      <w:r w:rsidRPr="0032784D">
        <w:rPr>
          <w:rFonts w:ascii="GHEA Grapalat" w:hAnsi="GHEA Grapalat" w:cs="GHEA Grapalat"/>
          <w:sz w:val="22"/>
          <w:szCs w:val="22"/>
        </w:rPr>
        <w:t>մրցութային փաստաթղթերը գտնվ</w:t>
      </w:r>
      <w:r w:rsidRPr="0032784D">
        <w:rPr>
          <w:rFonts w:ascii="GHEA Grapalat" w:hAnsi="GHEA Grapalat" w:cs="GHEA Grapalat"/>
          <w:sz w:val="22"/>
          <w:szCs w:val="22"/>
          <w:lang w:val="en-US"/>
        </w:rPr>
        <w:t>ել</w:t>
      </w:r>
      <w:r w:rsidRPr="0032784D">
        <w:rPr>
          <w:rFonts w:ascii="GHEA Grapalat" w:hAnsi="GHEA Grapalat" w:cs="GHEA Grapalat"/>
          <w:sz w:val="22"/>
          <w:szCs w:val="22"/>
        </w:rPr>
        <w:t xml:space="preserve"> են Վերակառուցման և զարգացման միջազգային բանկի դիտարկման փուլում:</w:t>
      </w:r>
      <w:r w:rsidRPr="0032784D">
        <w:rPr>
          <w:rFonts w:ascii="GHEA Grapalat" w:hAnsi="GHEA Grapalat" w:cs="GHEA Grapalat"/>
          <w:sz w:val="22"/>
          <w:szCs w:val="22"/>
          <w:lang w:val="en-US"/>
        </w:rPr>
        <w:t xml:space="preserve"> </w:t>
      </w:r>
    </w:p>
    <w:p w:rsidR="007B106A" w:rsidRPr="0032784D" w:rsidRDefault="007B106A" w:rsidP="007B106A">
      <w:pPr>
        <w:spacing w:line="360" w:lineRule="auto"/>
        <w:ind w:firstLine="561"/>
        <w:jc w:val="both"/>
        <w:rPr>
          <w:rFonts w:ascii="GHEA Grapalat" w:hAnsi="GHEA Grapalat" w:cs="GHEA Grapalat"/>
          <w:sz w:val="22"/>
          <w:szCs w:val="22"/>
        </w:rPr>
      </w:pPr>
      <w:r w:rsidRPr="0032784D">
        <w:rPr>
          <w:rFonts w:ascii="GHEA Grapalat" w:hAnsi="GHEA Grapalat" w:cs="GHEA Grapalat"/>
          <w:sz w:val="22"/>
          <w:szCs w:val="22"/>
        </w:rPr>
        <w:t xml:space="preserve">Վերակառուցման և զարգացման միջազգային բանկի աջակցությամբ իրականացվող «Աշնակ» ենթակայանի վերակառուցման ծրագրի խորհրդատվական ու կառավարման ծառայությունների շրջանակներում օգտագործվել է նախատեսված միջոցների 10.9%-ը՝ 3.8 մլն դրամ: </w:t>
      </w:r>
      <w:r w:rsidRPr="0032784D">
        <w:rPr>
          <w:rFonts w:ascii="GHEA Grapalat" w:hAnsi="GHEA Grapalat" w:cs="GHEA Grapalat"/>
          <w:sz w:val="22"/>
          <w:szCs w:val="22"/>
          <w:lang w:val="en-US"/>
        </w:rPr>
        <w:t xml:space="preserve">Ցածր կատարողականը պայմանավորված է </w:t>
      </w:r>
      <w:r w:rsidRPr="0032784D">
        <w:rPr>
          <w:rFonts w:ascii="GHEA Grapalat" w:hAnsi="GHEA Grapalat" w:cs="GHEA Grapalat"/>
          <w:sz w:val="22"/>
          <w:szCs w:val="22"/>
        </w:rPr>
        <w:t>ծրագրի խորհրդատուի հետ կնքված պայմանագրի ժամկետ</w:t>
      </w:r>
      <w:r w:rsidRPr="0032784D">
        <w:rPr>
          <w:rFonts w:ascii="GHEA Grapalat" w:hAnsi="GHEA Grapalat" w:cs="GHEA Grapalat"/>
          <w:sz w:val="22"/>
          <w:szCs w:val="22"/>
          <w:lang w:val="en-US"/>
        </w:rPr>
        <w:t>ի</w:t>
      </w:r>
      <w:r w:rsidRPr="0032784D">
        <w:rPr>
          <w:rFonts w:ascii="GHEA Grapalat" w:hAnsi="GHEA Grapalat" w:cs="GHEA Grapalat"/>
          <w:sz w:val="22"/>
          <w:szCs w:val="22"/>
        </w:rPr>
        <w:t xml:space="preserve"> երկարաձգ</w:t>
      </w:r>
      <w:r w:rsidRPr="0032784D">
        <w:rPr>
          <w:rFonts w:ascii="GHEA Grapalat" w:hAnsi="GHEA Grapalat" w:cs="GHEA Grapalat"/>
          <w:sz w:val="22"/>
          <w:szCs w:val="22"/>
          <w:lang w:val="en-US"/>
        </w:rPr>
        <w:t>մամբ</w:t>
      </w:r>
      <w:r w:rsidRPr="0032784D">
        <w:rPr>
          <w:rFonts w:ascii="GHEA Grapalat" w:hAnsi="GHEA Grapalat" w:cs="GHEA Grapalat"/>
          <w:sz w:val="22"/>
          <w:szCs w:val="22"/>
        </w:rPr>
        <w:t xml:space="preserve"> 2018</w:t>
      </w:r>
      <w:r w:rsidRPr="0032784D">
        <w:rPr>
          <w:rFonts w:ascii="GHEA Grapalat" w:hAnsi="GHEA Grapalat" w:cs="GHEA Grapalat"/>
          <w:sz w:val="22"/>
          <w:szCs w:val="22"/>
          <w:lang w:val="en-US"/>
        </w:rPr>
        <w:t xml:space="preserve"> </w:t>
      </w:r>
      <w:r w:rsidRPr="0032784D">
        <w:rPr>
          <w:rFonts w:ascii="GHEA Grapalat" w:hAnsi="GHEA Grapalat" w:cs="GHEA Grapalat"/>
          <w:sz w:val="22"/>
          <w:szCs w:val="22"/>
        </w:rPr>
        <w:t>թ</w:t>
      </w:r>
      <w:r w:rsidRPr="0032784D">
        <w:rPr>
          <w:rFonts w:ascii="GHEA Grapalat" w:hAnsi="GHEA Grapalat" w:cs="GHEA Grapalat"/>
          <w:sz w:val="22"/>
          <w:szCs w:val="22"/>
          <w:lang w:val="en-US"/>
        </w:rPr>
        <w:t>վականի</w:t>
      </w:r>
      <w:r w:rsidRPr="0032784D">
        <w:rPr>
          <w:rFonts w:ascii="GHEA Grapalat" w:hAnsi="GHEA Grapalat" w:cs="GHEA Grapalat"/>
          <w:sz w:val="22"/>
          <w:szCs w:val="22"/>
        </w:rPr>
        <w:t xml:space="preserve"> դեկտեմբերի 8-</w:t>
      </w:r>
      <w:r w:rsidRPr="0032784D">
        <w:rPr>
          <w:rFonts w:ascii="GHEA Grapalat" w:hAnsi="GHEA Grapalat" w:cs="GHEA Grapalat"/>
          <w:sz w:val="22"/>
          <w:szCs w:val="22"/>
          <w:lang w:val="en-US"/>
        </w:rPr>
        <w:t>ից</w:t>
      </w:r>
      <w:r w:rsidRPr="0032784D">
        <w:rPr>
          <w:rFonts w:ascii="GHEA Grapalat" w:hAnsi="GHEA Grapalat" w:cs="GHEA Grapalat"/>
          <w:sz w:val="22"/>
          <w:szCs w:val="22"/>
        </w:rPr>
        <w:t xml:space="preserve"> մինչև</w:t>
      </w:r>
      <w:r w:rsidRPr="0032784D">
        <w:rPr>
          <w:rFonts w:ascii="GHEA Grapalat" w:hAnsi="GHEA Grapalat" w:cs="GHEA Grapalat"/>
          <w:sz w:val="22"/>
          <w:szCs w:val="22"/>
          <w:lang w:val="en-US"/>
        </w:rPr>
        <w:t xml:space="preserve"> 2019 թվականի դեկտեմբերի 31-ը:</w:t>
      </w:r>
      <w:r w:rsidRPr="0032784D">
        <w:rPr>
          <w:rFonts w:ascii="GHEA Grapalat" w:hAnsi="GHEA Grapalat" w:cs="GHEA Grapalat"/>
          <w:sz w:val="22"/>
          <w:szCs w:val="22"/>
        </w:rPr>
        <w:t xml:space="preserve"> </w:t>
      </w:r>
      <w:r w:rsidRPr="0032784D">
        <w:rPr>
          <w:rFonts w:ascii="GHEA Grapalat" w:hAnsi="GHEA Grapalat" w:cs="GHEA Grapalat"/>
          <w:sz w:val="22"/>
          <w:szCs w:val="22"/>
          <w:lang w:val="en-US"/>
        </w:rPr>
        <w:t>Բացի այդ,</w:t>
      </w:r>
      <w:r w:rsidRPr="0032784D">
        <w:rPr>
          <w:rFonts w:ascii="GHEA Grapalat" w:hAnsi="GHEA Grapalat" w:cs="GHEA Grapalat"/>
          <w:sz w:val="22"/>
          <w:szCs w:val="22"/>
        </w:rPr>
        <w:t xml:space="preserve"> </w:t>
      </w:r>
      <w:r w:rsidRPr="0032784D">
        <w:rPr>
          <w:rFonts w:ascii="GHEA Grapalat" w:hAnsi="GHEA Grapalat" w:cs="GHEA Grapalat"/>
          <w:sz w:val="22"/>
          <w:szCs w:val="22"/>
          <w:lang w:val="en-US"/>
        </w:rPr>
        <w:t>խ</w:t>
      </w:r>
      <w:r w:rsidRPr="0032784D">
        <w:rPr>
          <w:rFonts w:ascii="GHEA Grapalat" w:hAnsi="GHEA Grapalat" w:cs="GHEA Grapalat"/>
          <w:sz w:val="22"/>
          <w:szCs w:val="22"/>
        </w:rPr>
        <w:t>որհրդատուի մատուցած խորհրդատվական ծառայությունների դիմաց ներկայացված հաշիվ-ապրանքագրերում առկա են եղել անհամապատասխանություններ, ինչի պատճառով դրանք չեն ընդունվել պատվիրատուի՝ «Բ</w:t>
      </w:r>
      <w:r w:rsidRPr="0032784D">
        <w:rPr>
          <w:rFonts w:ascii="GHEA Grapalat" w:hAnsi="GHEA Grapalat" w:cs="GHEA Grapalat"/>
          <w:sz w:val="22"/>
          <w:szCs w:val="22"/>
          <w:lang w:val="en-US"/>
        </w:rPr>
        <w:t>արձրավոլտ էլեկտրացանցեր</w:t>
      </w:r>
      <w:r w:rsidRPr="0032784D">
        <w:rPr>
          <w:rFonts w:ascii="GHEA Grapalat" w:hAnsi="GHEA Grapalat" w:cs="GHEA Grapalat"/>
          <w:sz w:val="22"/>
          <w:szCs w:val="22"/>
        </w:rPr>
        <w:t xml:space="preserve">» ՓԲԸ-ի կողմից: </w:t>
      </w:r>
      <w:r w:rsidRPr="0032784D">
        <w:rPr>
          <w:rFonts w:ascii="GHEA Grapalat" w:hAnsi="GHEA Grapalat" w:cs="GHEA Grapalat"/>
          <w:sz w:val="22"/>
          <w:szCs w:val="22"/>
          <w:lang w:val="en-US"/>
        </w:rPr>
        <w:t>Մ</w:t>
      </w:r>
      <w:r w:rsidRPr="0032784D">
        <w:rPr>
          <w:rFonts w:ascii="GHEA Grapalat" w:hAnsi="GHEA Grapalat" w:cs="GHEA Grapalat"/>
          <w:sz w:val="22"/>
          <w:szCs w:val="22"/>
        </w:rPr>
        <w:t>ատուց</w:t>
      </w:r>
      <w:r w:rsidRPr="0032784D">
        <w:rPr>
          <w:rFonts w:ascii="GHEA Grapalat" w:hAnsi="GHEA Grapalat" w:cs="GHEA Grapalat"/>
          <w:sz w:val="22"/>
          <w:szCs w:val="22"/>
          <w:lang w:val="en-US"/>
        </w:rPr>
        <w:t>վ</w:t>
      </w:r>
      <w:r w:rsidRPr="0032784D">
        <w:rPr>
          <w:rFonts w:ascii="GHEA Grapalat" w:hAnsi="GHEA Grapalat" w:cs="GHEA Grapalat"/>
          <w:sz w:val="22"/>
          <w:szCs w:val="22"/>
        </w:rPr>
        <w:t xml:space="preserve">ած ծառայությունների դիմաց վճարումները </w:t>
      </w:r>
      <w:r w:rsidRPr="0032784D">
        <w:rPr>
          <w:rFonts w:ascii="GHEA Grapalat" w:hAnsi="GHEA Grapalat" w:cs="GHEA Grapalat"/>
          <w:sz w:val="22"/>
          <w:szCs w:val="22"/>
          <w:lang w:val="en-US"/>
        </w:rPr>
        <w:t>տեղափոխվել են</w:t>
      </w:r>
      <w:r w:rsidRPr="0032784D">
        <w:rPr>
          <w:rFonts w:ascii="GHEA Grapalat" w:hAnsi="GHEA Grapalat" w:cs="GHEA Grapalat"/>
          <w:sz w:val="22"/>
          <w:szCs w:val="22"/>
        </w:rPr>
        <w:t xml:space="preserve"> 2020</w:t>
      </w:r>
      <w:r w:rsidRPr="0032784D">
        <w:rPr>
          <w:rFonts w:ascii="GHEA Grapalat" w:hAnsi="GHEA Grapalat" w:cs="GHEA Grapalat"/>
          <w:sz w:val="22"/>
          <w:szCs w:val="22"/>
          <w:lang w:val="en-US"/>
        </w:rPr>
        <w:t xml:space="preserve"> </w:t>
      </w:r>
      <w:r w:rsidRPr="0032784D">
        <w:rPr>
          <w:rFonts w:ascii="GHEA Grapalat" w:hAnsi="GHEA Grapalat" w:cs="GHEA Grapalat"/>
          <w:sz w:val="22"/>
          <w:szCs w:val="22"/>
        </w:rPr>
        <w:t>թ</w:t>
      </w:r>
      <w:r w:rsidRPr="0032784D">
        <w:rPr>
          <w:rFonts w:ascii="GHEA Grapalat" w:hAnsi="GHEA Grapalat" w:cs="GHEA Grapalat"/>
          <w:sz w:val="22"/>
          <w:szCs w:val="22"/>
          <w:lang w:val="en-US"/>
        </w:rPr>
        <w:t>վական</w:t>
      </w:r>
      <w:r w:rsidRPr="0032784D">
        <w:rPr>
          <w:rFonts w:ascii="GHEA Grapalat" w:hAnsi="GHEA Grapalat" w:cs="GHEA Grapalat"/>
          <w:sz w:val="22"/>
          <w:szCs w:val="22"/>
        </w:rPr>
        <w:t>:</w:t>
      </w:r>
    </w:p>
    <w:p w:rsidR="007B106A" w:rsidRPr="0032784D" w:rsidRDefault="007B106A" w:rsidP="007B106A">
      <w:pPr>
        <w:spacing w:line="360" w:lineRule="auto"/>
        <w:ind w:firstLine="561"/>
        <w:jc w:val="both"/>
        <w:rPr>
          <w:rFonts w:ascii="GHEA Grapalat" w:hAnsi="GHEA Grapalat" w:cs="GHEA Grapalat"/>
          <w:sz w:val="22"/>
          <w:szCs w:val="22"/>
          <w:lang w:val="en-US"/>
        </w:rPr>
      </w:pPr>
      <w:r w:rsidRPr="0032784D">
        <w:rPr>
          <w:rFonts w:ascii="GHEA Grapalat" w:hAnsi="GHEA Grapalat" w:cs="GHEA Grapalat"/>
          <w:sz w:val="22"/>
          <w:szCs w:val="22"/>
        </w:rPr>
        <w:t xml:space="preserve">Վերակառուցման և զարգացման միջազգային բանկի աջակցությամբ «Երևանի ջերմաէլեկտրակենտրոն» ՓԲԸ-ում Երևանի ՋԷԿ-ի ենթակայանի կառուցման նպատակով ներդրումների և խորհրդատվական </w:t>
      </w:r>
      <w:r w:rsidRPr="0032784D">
        <w:rPr>
          <w:rFonts w:ascii="GHEA Grapalat" w:hAnsi="GHEA Grapalat" w:cs="GHEA Grapalat"/>
          <w:sz w:val="22"/>
          <w:szCs w:val="22"/>
          <w:lang w:val="en-US"/>
        </w:rPr>
        <w:t>ու</w:t>
      </w:r>
      <w:r w:rsidRPr="0032784D">
        <w:rPr>
          <w:rFonts w:ascii="GHEA Grapalat" w:hAnsi="GHEA Grapalat" w:cs="GHEA Grapalat"/>
          <w:sz w:val="22"/>
          <w:szCs w:val="22"/>
        </w:rPr>
        <w:t xml:space="preserve"> կառավարման ծառայությունների համար օգտագործվել է համապա</w:t>
      </w:r>
      <w:r w:rsidRPr="0032784D">
        <w:rPr>
          <w:rFonts w:ascii="GHEA Grapalat" w:hAnsi="GHEA Grapalat" w:cs="GHEA Grapalat"/>
          <w:sz w:val="22"/>
          <w:szCs w:val="22"/>
          <w:lang w:val="en-US"/>
        </w:rPr>
        <w:t>տա</w:t>
      </w:r>
      <w:r w:rsidRPr="0032784D">
        <w:rPr>
          <w:rFonts w:ascii="GHEA Grapalat" w:hAnsi="GHEA Grapalat" w:cs="GHEA Grapalat"/>
          <w:sz w:val="22"/>
          <w:szCs w:val="22"/>
        </w:rPr>
        <w:t>սխանաբար նախատեսված միջոցների 61.4%-ը՝ 514.5 մլն դրամ և 43.6%-ը՝ 60.1 մլն դրամ</w:t>
      </w:r>
      <w:r w:rsidRPr="0032784D">
        <w:rPr>
          <w:rFonts w:ascii="GHEA Grapalat" w:hAnsi="GHEA Grapalat" w:cs="GHEA Grapalat"/>
          <w:sz w:val="22"/>
          <w:szCs w:val="22"/>
          <w:lang w:val="en-US"/>
        </w:rPr>
        <w:t>: Ցածր կատարողականները</w:t>
      </w:r>
      <w:r w:rsidRPr="0032784D">
        <w:rPr>
          <w:rFonts w:ascii="GHEA Grapalat" w:hAnsi="GHEA Grapalat" w:cs="GHEA Grapalat"/>
          <w:sz w:val="22"/>
          <w:szCs w:val="22"/>
        </w:rPr>
        <w:t xml:space="preserve"> պայմանավորված </w:t>
      </w:r>
      <w:r w:rsidRPr="0032784D">
        <w:rPr>
          <w:rFonts w:ascii="GHEA Grapalat" w:hAnsi="GHEA Grapalat" w:cs="GHEA Grapalat"/>
          <w:sz w:val="22"/>
          <w:szCs w:val="22"/>
          <w:lang w:val="en-US"/>
        </w:rPr>
        <w:t>են</w:t>
      </w:r>
      <w:r w:rsidRPr="0032784D">
        <w:rPr>
          <w:rFonts w:ascii="GHEA Grapalat" w:hAnsi="GHEA Grapalat" w:cs="GHEA Grapalat"/>
          <w:sz w:val="22"/>
          <w:szCs w:val="22"/>
        </w:rPr>
        <w:t xml:space="preserve"> </w:t>
      </w:r>
      <w:r w:rsidRPr="0032784D">
        <w:rPr>
          <w:rFonts w:ascii="GHEA Grapalat" w:hAnsi="GHEA Grapalat" w:cs="GHEA Grapalat"/>
          <w:sz w:val="22"/>
          <w:szCs w:val="22"/>
          <w:lang w:val="en-US"/>
        </w:rPr>
        <w:t>այն հանգամանքով</w:t>
      </w:r>
      <w:r w:rsidRPr="0032784D">
        <w:rPr>
          <w:rFonts w:ascii="GHEA Grapalat" w:hAnsi="GHEA Grapalat" w:cs="GHEA Grapalat"/>
          <w:sz w:val="22"/>
          <w:szCs w:val="22"/>
        </w:rPr>
        <w:t xml:space="preserve">, որ նախատեսվում էր ծրագրի շրջանակներում իրականացնել լրացուցիչ աշխատանքներ, սակայն ծրագրի իրականացման ընթացքում </w:t>
      </w:r>
      <w:r w:rsidRPr="0032784D">
        <w:rPr>
          <w:rFonts w:ascii="GHEA Grapalat" w:hAnsi="GHEA Grapalat" w:cs="GHEA Grapalat"/>
          <w:sz w:val="22"/>
          <w:szCs w:val="22"/>
          <w:lang w:val="en-US"/>
        </w:rPr>
        <w:t>նման</w:t>
      </w:r>
      <w:r w:rsidRPr="0032784D">
        <w:rPr>
          <w:rFonts w:ascii="GHEA Grapalat" w:hAnsi="GHEA Grapalat" w:cs="GHEA Grapalat"/>
          <w:sz w:val="22"/>
          <w:szCs w:val="22"/>
        </w:rPr>
        <w:t xml:space="preserve"> անհրաժեշտություն չի առաջացել</w:t>
      </w:r>
      <w:r w:rsidRPr="0032784D">
        <w:rPr>
          <w:rFonts w:ascii="GHEA Grapalat" w:hAnsi="GHEA Grapalat" w:cs="GHEA Grapalat"/>
          <w:sz w:val="22"/>
          <w:szCs w:val="22"/>
          <w:lang w:val="en-US"/>
        </w:rPr>
        <w:t>,</w:t>
      </w:r>
      <w:r w:rsidRPr="0032784D">
        <w:rPr>
          <w:rFonts w:ascii="GHEA Grapalat" w:hAnsi="GHEA Grapalat" w:cs="GHEA Grapalat"/>
          <w:sz w:val="22"/>
          <w:szCs w:val="22"/>
        </w:rPr>
        <w:t xml:space="preserve"> և համապատասխան վճարումներ չեն իրականացվել: Երևանի ՋԷԿ-ի ենթակայանի կառուցման աշխատանքներն ավարտվել են, և ենթակայանը դրվել է լարման տակ: </w:t>
      </w:r>
    </w:p>
    <w:p w:rsidR="007B106A" w:rsidRPr="0032784D" w:rsidRDefault="007B106A" w:rsidP="007B106A">
      <w:pPr>
        <w:spacing w:line="360" w:lineRule="auto"/>
        <w:ind w:firstLine="561"/>
        <w:jc w:val="both"/>
        <w:rPr>
          <w:rFonts w:ascii="GHEA Grapalat" w:hAnsi="GHEA Grapalat" w:cs="GHEA Grapalat"/>
          <w:sz w:val="22"/>
          <w:szCs w:val="22"/>
        </w:rPr>
      </w:pPr>
      <w:r w:rsidRPr="0032784D">
        <w:rPr>
          <w:rFonts w:ascii="GHEA Grapalat" w:hAnsi="GHEA Grapalat" w:cs="GHEA Grapalat"/>
          <w:sz w:val="22"/>
          <w:szCs w:val="22"/>
        </w:rPr>
        <w:t>Ասիական զարգացման բանկի աջակցությամբ իրականացվող «Բարձրավոլտ էլեկտրացանցեր ՓԲԸ-ում «Ագարակ-2» և «Շինուհայր» ենթակայանների վերակառուցման նպատակով ներդրումներ</w:t>
      </w:r>
      <w:r w:rsidRPr="0032784D">
        <w:rPr>
          <w:rFonts w:ascii="GHEA Grapalat" w:hAnsi="GHEA Grapalat" w:cs="GHEA Grapalat"/>
          <w:sz w:val="22"/>
          <w:szCs w:val="22"/>
          <w:lang w:val="en-US"/>
        </w:rPr>
        <w:t>ը կազմել են</w:t>
      </w:r>
      <w:r w:rsidRPr="0032784D">
        <w:rPr>
          <w:rFonts w:ascii="GHEA Grapalat" w:hAnsi="GHEA Grapalat" w:cs="GHEA Grapalat"/>
          <w:sz w:val="22"/>
          <w:szCs w:val="22"/>
        </w:rPr>
        <w:t xml:space="preserve"> </w:t>
      </w:r>
      <w:r w:rsidRPr="0032784D">
        <w:rPr>
          <w:rFonts w:ascii="GHEA Grapalat" w:hAnsi="GHEA Grapalat" w:cs="GHEA Grapalat"/>
          <w:sz w:val="22"/>
          <w:szCs w:val="22"/>
          <w:lang w:val="en-US"/>
        </w:rPr>
        <w:t xml:space="preserve">բյուջեով հատկացված միջոցների 0.5%-ը՝ </w:t>
      </w:r>
      <w:r w:rsidRPr="0032784D">
        <w:rPr>
          <w:rFonts w:ascii="GHEA Grapalat" w:hAnsi="GHEA Grapalat" w:cs="GHEA Grapalat"/>
          <w:sz w:val="22"/>
          <w:szCs w:val="22"/>
        </w:rPr>
        <w:t>5.3 մլն դրամ</w:t>
      </w:r>
      <w:r w:rsidRPr="0032784D">
        <w:rPr>
          <w:rFonts w:ascii="GHEA Grapalat" w:hAnsi="GHEA Grapalat" w:cs="GHEA Grapalat"/>
          <w:sz w:val="22"/>
          <w:szCs w:val="22"/>
          <w:lang w:val="en-US"/>
        </w:rPr>
        <w:t>: Ցածր կատարողականը</w:t>
      </w:r>
      <w:r w:rsidRPr="0032784D">
        <w:rPr>
          <w:rFonts w:ascii="GHEA Grapalat" w:hAnsi="GHEA Grapalat" w:cs="GHEA Grapalat"/>
          <w:sz w:val="22"/>
          <w:szCs w:val="22"/>
        </w:rPr>
        <w:t xml:space="preserve"> պայմանավորված</w:t>
      </w:r>
      <w:r w:rsidRPr="0032784D">
        <w:rPr>
          <w:rFonts w:ascii="GHEA Grapalat" w:hAnsi="GHEA Grapalat" w:cs="GHEA Grapalat"/>
          <w:sz w:val="22"/>
          <w:szCs w:val="22"/>
          <w:lang w:val="en-US"/>
        </w:rPr>
        <w:t xml:space="preserve"> է</w:t>
      </w:r>
      <w:r w:rsidRPr="0032784D">
        <w:rPr>
          <w:rFonts w:ascii="GHEA Grapalat" w:hAnsi="GHEA Grapalat" w:cs="GHEA Grapalat"/>
          <w:sz w:val="22"/>
          <w:szCs w:val="22"/>
        </w:rPr>
        <w:t xml:space="preserve"> կապալառուի կողմից աշխատանքները ոչ պատշաճ կատարելու պատճառով պայմանագ</w:t>
      </w:r>
      <w:r w:rsidRPr="0032784D">
        <w:rPr>
          <w:rFonts w:ascii="GHEA Grapalat" w:hAnsi="GHEA Grapalat" w:cs="GHEA Grapalat"/>
          <w:sz w:val="22"/>
          <w:szCs w:val="22"/>
          <w:lang w:val="en-US"/>
        </w:rPr>
        <w:t>րի</w:t>
      </w:r>
      <w:r w:rsidRPr="0032784D">
        <w:rPr>
          <w:rFonts w:ascii="GHEA Grapalat" w:hAnsi="GHEA Grapalat" w:cs="GHEA Grapalat"/>
          <w:sz w:val="22"/>
          <w:szCs w:val="22"/>
        </w:rPr>
        <w:t xml:space="preserve"> </w:t>
      </w:r>
      <w:r w:rsidRPr="0032784D">
        <w:rPr>
          <w:rFonts w:ascii="GHEA Grapalat" w:hAnsi="GHEA Grapalat" w:cs="GHEA Grapalat"/>
          <w:sz w:val="22"/>
          <w:szCs w:val="22"/>
          <w:lang w:val="en-US"/>
        </w:rPr>
        <w:t>լուծման հանգամանքով</w:t>
      </w:r>
      <w:r w:rsidRPr="0032784D">
        <w:rPr>
          <w:rFonts w:ascii="GHEA Grapalat" w:hAnsi="GHEA Grapalat" w:cs="GHEA Grapalat"/>
          <w:sz w:val="22"/>
          <w:szCs w:val="22"/>
        </w:rPr>
        <w:t>:</w:t>
      </w:r>
      <w:r w:rsidRPr="0032784D">
        <w:rPr>
          <w:rFonts w:ascii="GHEA Grapalat" w:hAnsi="GHEA Grapalat" w:cs="Sylfaen"/>
        </w:rPr>
        <w:t xml:space="preserve"> </w:t>
      </w:r>
      <w:r w:rsidRPr="0032784D">
        <w:rPr>
          <w:rFonts w:ascii="GHEA Grapalat" w:hAnsi="GHEA Grapalat" w:cs="GHEA Grapalat"/>
          <w:sz w:val="22"/>
          <w:szCs w:val="22"/>
        </w:rPr>
        <w:t xml:space="preserve">Ենթակայանների վերակառուցման աշխատանքներն ավարտին հասցնելու նպատակով ներկայումս ընթանում են բանակցություններ հնարավոր կապալառուների հետ: Հաշվետու ժամանակահատվածում միջոցառման շրջանակներում կատարված վճարումներն իրականացվել են սարքերի ու սարքավորումների ներկրման դիմաց սահմանված կարգով նախատեսված հարկերի և տուրքերի </w:t>
      </w:r>
      <w:r w:rsidRPr="0032784D">
        <w:rPr>
          <w:rFonts w:ascii="GHEA Grapalat" w:hAnsi="GHEA Grapalat" w:cs="GHEA Grapalat"/>
          <w:sz w:val="22"/>
          <w:szCs w:val="22"/>
          <w:lang w:val="en-US"/>
        </w:rPr>
        <w:t>գծով</w:t>
      </w:r>
      <w:r w:rsidRPr="0032784D">
        <w:rPr>
          <w:rFonts w:ascii="GHEA Grapalat" w:hAnsi="GHEA Grapalat" w:cs="GHEA Grapalat"/>
          <w:sz w:val="22"/>
          <w:szCs w:val="22"/>
        </w:rPr>
        <w:t>:</w:t>
      </w:r>
    </w:p>
    <w:p w:rsidR="007B106A" w:rsidRPr="0032784D" w:rsidRDefault="007B106A" w:rsidP="007B106A">
      <w:pPr>
        <w:spacing w:line="360" w:lineRule="auto"/>
        <w:ind w:firstLine="561"/>
        <w:jc w:val="both"/>
        <w:rPr>
          <w:rFonts w:ascii="GHEA Grapalat" w:hAnsi="GHEA Grapalat" w:cs="GHEA Grapalat"/>
          <w:sz w:val="22"/>
          <w:szCs w:val="22"/>
        </w:rPr>
      </w:pPr>
      <w:r w:rsidRPr="0032784D">
        <w:rPr>
          <w:rFonts w:ascii="GHEA Grapalat" w:hAnsi="GHEA Grapalat" w:cs="GHEA Grapalat"/>
          <w:sz w:val="22"/>
          <w:szCs w:val="22"/>
        </w:rPr>
        <w:lastRenderedPageBreak/>
        <w:t>Ասիական զարգացման բանկի աջակցությամբ իրականացվող 220 կՎ «Ագարակ-2» և «Շինուհայր» ենթակայանների վերակառուցման կառավարման ծառայությունների շրջանակներում օգտագործվել է հատկացված միջոցների 72.6%-ը՝ 160.4 մլն դրամ: Խորհրդատուի կողմից հաշվետու ժամանակահատվածում ծառայություններ չեն մատուցվել՝ պայմանավորված կապալառուի կողմից շինմոնտաժային աշխատանքների դադարեցմամբ: Միևնույն ժամանակ</w:t>
      </w:r>
      <w:r w:rsidRPr="0032784D">
        <w:rPr>
          <w:rFonts w:ascii="GHEA Grapalat" w:hAnsi="GHEA Grapalat" w:cs="GHEA Grapalat"/>
          <w:sz w:val="22"/>
          <w:szCs w:val="22"/>
          <w:lang w:val="en-US"/>
        </w:rPr>
        <w:t>,</w:t>
      </w:r>
      <w:r w:rsidRPr="0032784D">
        <w:rPr>
          <w:rFonts w:ascii="GHEA Grapalat" w:hAnsi="GHEA Grapalat" w:cs="GHEA Grapalat"/>
          <w:sz w:val="22"/>
          <w:szCs w:val="22"/>
        </w:rPr>
        <w:t xml:space="preserve"> ծրագրի իրականացման ժամանակացույցում առկա շեղումների հետևանքով վարկային միջոցներն օգտագործվել են նախատեսվածից փոքր ծավալով, որի արդյունքում վարկային միջոցներից օգտագործված գումարների նկատմամբ հաշվեգրվել է նախատեսվածից պակաս տոկոսագումար:</w:t>
      </w:r>
      <w:r w:rsidRPr="0032784D">
        <w:rPr>
          <w:rFonts w:ascii="GHEA Grapalat" w:hAnsi="GHEA Grapalat" w:cs="GHEA Grapalat"/>
          <w:sz w:val="22"/>
          <w:szCs w:val="22"/>
          <w:lang w:val="en-US"/>
        </w:rPr>
        <w:t xml:space="preserve"> </w:t>
      </w:r>
      <w:r w:rsidRPr="0032784D">
        <w:rPr>
          <w:rFonts w:ascii="GHEA Grapalat" w:hAnsi="GHEA Grapalat" w:cs="GHEA Grapalat"/>
          <w:sz w:val="22"/>
          <w:szCs w:val="22"/>
        </w:rPr>
        <w:t xml:space="preserve">Հաշվետու ժամանակահատվածում ծրագրի շրջանակներում կատարված վճարումներն իրականացվել են վարկային միջոցներից օգտագործված գումարների նկատմամբ հաշվեգրված տոկոսագումարների </w:t>
      </w:r>
      <w:r w:rsidRPr="0032784D">
        <w:rPr>
          <w:rFonts w:ascii="GHEA Grapalat" w:hAnsi="GHEA Grapalat" w:cs="GHEA Grapalat"/>
          <w:sz w:val="22"/>
          <w:szCs w:val="22"/>
          <w:lang w:val="en-US"/>
        </w:rPr>
        <w:t>վճարման նպատակով</w:t>
      </w:r>
      <w:r w:rsidRPr="0032784D">
        <w:rPr>
          <w:rFonts w:ascii="GHEA Grapalat" w:hAnsi="GHEA Grapalat" w:cs="GHEA Grapalat"/>
          <w:sz w:val="22"/>
          <w:szCs w:val="22"/>
        </w:rPr>
        <w:t>:</w:t>
      </w:r>
    </w:p>
    <w:p w:rsidR="007B106A" w:rsidRPr="0032784D" w:rsidRDefault="007B106A" w:rsidP="007B106A">
      <w:pPr>
        <w:spacing w:line="360" w:lineRule="auto"/>
        <w:ind w:firstLine="561"/>
        <w:jc w:val="both"/>
        <w:rPr>
          <w:rFonts w:ascii="GHEA Grapalat" w:hAnsi="GHEA Grapalat" w:cs="GHEA Grapalat"/>
          <w:sz w:val="22"/>
          <w:szCs w:val="22"/>
        </w:rPr>
      </w:pPr>
      <w:r w:rsidRPr="0032784D">
        <w:rPr>
          <w:rFonts w:ascii="GHEA Grapalat" w:hAnsi="GHEA Grapalat" w:cs="GHEA Grapalat"/>
          <w:i/>
          <w:sz w:val="22"/>
          <w:szCs w:val="22"/>
        </w:rPr>
        <w:t>Ռադիոակտիվ թափոնների կառավարման</w:t>
      </w:r>
      <w:r w:rsidRPr="0032784D">
        <w:rPr>
          <w:rFonts w:ascii="GHEA Grapalat" w:hAnsi="GHEA Grapalat" w:cs="GHEA Grapalat"/>
          <w:sz w:val="22"/>
          <w:szCs w:val="22"/>
        </w:rPr>
        <w:t xml:space="preserve"> ծրագրի շրջանակներում</w:t>
      </w:r>
      <w:r w:rsidRPr="0032784D">
        <w:rPr>
          <w:rFonts w:ascii="GHEA Grapalat" w:hAnsi="GHEA Grapalat" w:cs="GHEA Grapalat"/>
          <w:sz w:val="22"/>
          <w:szCs w:val="22"/>
          <w:lang w:val="en-US"/>
        </w:rPr>
        <w:t xml:space="preserve"> ն</w:t>
      </w:r>
      <w:r w:rsidRPr="0032784D">
        <w:rPr>
          <w:rFonts w:ascii="GHEA Grapalat" w:hAnsi="GHEA Grapalat" w:cs="GHEA Grapalat"/>
          <w:sz w:val="22"/>
          <w:szCs w:val="22"/>
        </w:rPr>
        <w:t>ախատեսված</w:t>
      </w:r>
      <w:r w:rsidRPr="0032784D">
        <w:rPr>
          <w:rFonts w:ascii="GHEA Grapalat" w:hAnsi="GHEA Grapalat" w:cs="GHEA Grapalat"/>
          <w:sz w:val="22"/>
          <w:szCs w:val="22"/>
          <w:lang w:val="en-US"/>
        </w:rPr>
        <w:t xml:space="preserve"> </w:t>
      </w:r>
      <w:r w:rsidRPr="0032784D">
        <w:rPr>
          <w:rFonts w:ascii="GHEA Grapalat" w:hAnsi="GHEA Grapalat" w:cs="GHEA Grapalat"/>
          <w:sz w:val="22"/>
          <w:szCs w:val="22"/>
        </w:rPr>
        <w:t>34.9 մլն դրամ</w:t>
      </w:r>
      <w:r w:rsidRPr="0032784D">
        <w:rPr>
          <w:rFonts w:ascii="GHEA Grapalat" w:hAnsi="GHEA Grapalat" w:cs="GHEA Grapalat"/>
          <w:sz w:val="22"/>
          <w:szCs w:val="22"/>
          <w:lang w:val="en-US"/>
        </w:rPr>
        <w:t>ն ամբողջությամբ օգտագործվել է:</w:t>
      </w:r>
      <w:r w:rsidRPr="0032784D">
        <w:rPr>
          <w:rFonts w:ascii="GHEA Grapalat" w:hAnsi="GHEA Grapalat" w:cs="GHEA Grapalat"/>
          <w:sz w:val="22"/>
          <w:szCs w:val="22"/>
        </w:rPr>
        <w:t xml:space="preserve"> Ծրագրի շրջանակներում «Ռադիոակտիվ թափոնների վնասազերծում» ՓԲԸ-ն իրականացրել է միջուկային և ճառագայթային անվտանգության նորմերի ու կանոնների պահպանմամբ ռադիոակտիվ թափոնների կենտրոնացված փոխադրում</w:t>
      </w:r>
      <w:r w:rsidRPr="0032784D">
        <w:rPr>
          <w:rFonts w:ascii="GHEA Grapalat" w:hAnsi="GHEA Grapalat" w:cs="GHEA Grapalat"/>
          <w:sz w:val="22"/>
          <w:szCs w:val="22"/>
          <w:lang w:val="en-US"/>
        </w:rPr>
        <w:t>ը</w:t>
      </w:r>
      <w:r w:rsidRPr="0032784D">
        <w:rPr>
          <w:rFonts w:ascii="GHEA Grapalat" w:hAnsi="GHEA Grapalat" w:cs="GHEA Grapalat"/>
          <w:sz w:val="22"/>
          <w:szCs w:val="22"/>
        </w:rPr>
        <w:t>, ուսումնասիրում</w:t>
      </w:r>
      <w:r w:rsidRPr="0032784D">
        <w:rPr>
          <w:rFonts w:ascii="GHEA Grapalat" w:hAnsi="GHEA Grapalat" w:cs="GHEA Grapalat"/>
          <w:sz w:val="22"/>
          <w:szCs w:val="22"/>
          <w:lang w:val="en-US"/>
        </w:rPr>
        <w:t>ը</w:t>
      </w:r>
      <w:r w:rsidRPr="0032784D">
        <w:rPr>
          <w:rFonts w:ascii="GHEA Grapalat" w:hAnsi="GHEA Grapalat" w:cs="GHEA Grapalat"/>
          <w:sz w:val="22"/>
          <w:szCs w:val="22"/>
        </w:rPr>
        <w:t>, վնասազերծում</w:t>
      </w:r>
      <w:r w:rsidRPr="0032784D">
        <w:rPr>
          <w:rFonts w:ascii="GHEA Grapalat" w:hAnsi="GHEA Grapalat" w:cs="GHEA Grapalat"/>
          <w:sz w:val="22"/>
          <w:szCs w:val="22"/>
          <w:lang w:val="en-US"/>
        </w:rPr>
        <w:t>ը</w:t>
      </w:r>
      <w:r w:rsidRPr="0032784D">
        <w:rPr>
          <w:rFonts w:ascii="GHEA Grapalat" w:hAnsi="GHEA Grapalat" w:cs="GHEA Grapalat"/>
          <w:sz w:val="22"/>
          <w:szCs w:val="22"/>
        </w:rPr>
        <w:t>, պահպանում</w:t>
      </w:r>
      <w:r w:rsidRPr="0032784D">
        <w:rPr>
          <w:rFonts w:ascii="GHEA Grapalat" w:hAnsi="GHEA Grapalat" w:cs="GHEA Grapalat"/>
          <w:sz w:val="22"/>
          <w:szCs w:val="22"/>
          <w:lang w:val="en-US"/>
        </w:rPr>
        <w:t>ը</w:t>
      </w:r>
      <w:r w:rsidRPr="0032784D">
        <w:rPr>
          <w:rFonts w:ascii="GHEA Grapalat" w:hAnsi="GHEA Grapalat" w:cs="GHEA Grapalat"/>
          <w:sz w:val="22"/>
          <w:szCs w:val="22"/>
        </w:rPr>
        <w:t xml:space="preserve"> և թաղում</w:t>
      </w:r>
      <w:r w:rsidRPr="0032784D">
        <w:rPr>
          <w:rFonts w:ascii="GHEA Grapalat" w:hAnsi="GHEA Grapalat" w:cs="GHEA Grapalat"/>
          <w:sz w:val="22"/>
          <w:szCs w:val="22"/>
          <w:lang w:val="en-US"/>
        </w:rPr>
        <w:t>ն</w:t>
      </w:r>
      <w:r w:rsidRPr="0032784D">
        <w:rPr>
          <w:rFonts w:ascii="GHEA Grapalat" w:hAnsi="GHEA Grapalat" w:cs="GHEA Grapalat"/>
          <w:sz w:val="22"/>
          <w:szCs w:val="22"/>
        </w:rPr>
        <w:t xml:space="preserve"> ըստ առաջացած և հայտնաբերված թափոնների, մարդկանց և շրջակա միջավայրի պաշտպանություն</w:t>
      </w:r>
      <w:r w:rsidRPr="0032784D">
        <w:rPr>
          <w:rFonts w:ascii="GHEA Grapalat" w:hAnsi="GHEA Grapalat" w:cs="GHEA Grapalat"/>
          <w:sz w:val="22"/>
          <w:szCs w:val="22"/>
          <w:lang w:val="en-US"/>
        </w:rPr>
        <w:t>ը</w:t>
      </w:r>
      <w:r w:rsidRPr="0032784D">
        <w:rPr>
          <w:rFonts w:ascii="GHEA Grapalat" w:hAnsi="GHEA Grapalat" w:cs="GHEA Grapalat"/>
          <w:sz w:val="22"/>
          <w:szCs w:val="22"/>
        </w:rPr>
        <w:t xml:space="preserve"> իոնացնող ճառագայթման վնասակար ազդեցությունից:</w:t>
      </w:r>
    </w:p>
    <w:p w:rsidR="001D0422" w:rsidRPr="0032784D" w:rsidRDefault="00FC7257" w:rsidP="001D0422">
      <w:pPr>
        <w:spacing w:line="360" w:lineRule="auto"/>
        <w:ind w:firstLine="561"/>
        <w:jc w:val="both"/>
        <w:rPr>
          <w:rFonts w:ascii="GHEA Grapalat" w:hAnsi="GHEA Grapalat"/>
          <w:sz w:val="22"/>
          <w:szCs w:val="22"/>
        </w:rPr>
      </w:pPr>
      <w:r w:rsidRPr="0032784D">
        <w:rPr>
          <w:rFonts w:ascii="GHEA Grapalat" w:hAnsi="GHEA Grapalat"/>
          <w:i/>
          <w:sz w:val="22"/>
          <w:szCs w:val="22"/>
          <w:u w:val="single"/>
        </w:rPr>
        <w:t>ՀՀ առողջապահության նախարարության</w:t>
      </w:r>
      <w:r w:rsidRPr="0032784D">
        <w:rPr>
          <w:rFonts w:ascii="GHEA Grapalat" w:hAnsi="GHEA Grapalat"/>
          <w:sz w:val="22"/>
          <w:szCs w:val="22"/>
        </w:rPr>
        <w:t xml:space="preserve"> </w:t>
      </w:r>
      <w:r w:rsidR="001D0422" w:rsidRPr="0032784D">
        <w:rPr>
          <w:rFonts w:ascii="GHEA Grapalat" w:hAnsi="GHEA Grapalat" w:cs="Arial"/>
          <w:sz w:val="22"/>
          <w:szCs w:val="22"/>
        </w:rPr>
        <w:t>պատասխանատվությամբ</w:t>
      </w:r>
      <w:r w:rsidR="001D0422" w:rsidRPr="0032784D">
        <w:rPr>
          <w:rFonts w:ascii="GHEA Grapalat" w:hAnsi="GHEA Grapalat"/>
          <w:sz w:val="22"/>
          <w:szCs w:val="22"/>
        </w:rPr>
        <w:t xml:space="preserve"> 2019 </w:t>
      </w:r>
      <w:r w:rsidR="001D0422" w:rsidRPr="0032784D">
        <w:rPr>
          <w:rFonts w:ascii="GHEA Grapalat" w:hAnsi="GHEA Grapalat" w:cs="Arial"/>
          <w:sz w:val="22"/>
          <w:szCs w:val="22"/>
        </w:rPr>
        <w:t>թվականի</w:t>
      </w:r>
      <w:r w:rsidR="001D0422" w:rsidRPr="0032784D">
        <w:rPr>
          <w:rFonts w:ascii="GHEA Grapalat" w:hAnsi="GHEA Grapalat"/>
          <w:sz w:val="22"/>
          <w:szCs w:val="22"/>
        </w:rPr>
        <w:t xml:space="preserve"> </w:t>
      </w:r>
      <w:r w:rsidR="001D0422" w:rsidRPr="0032784D">
        <w:rPr>
          <w:rFonts w:ascii="GHEA Grapalat" w:hAnsi="GHEA Grapalat" w:cs="Arial"/>
          <w:sz w:val="22"/>
          <w:szCs w:val="22"/>
        </w:rPr>
        <w:t>ընթացքում</w:t>
      </w:r>
      <w:r w:rsidR="001D0422" w:rsidRPr="0032784D">
        <w:rPr>
          <w:rFonts w:ascii="GHEA Grapalat" w:hAnsi="GHEA Grapalat" w:cs="GHEA Grapalat"/>
          <w:sz w:val="22"/>
          <w:szCs w:val="22"/>
        </w:rPr>
        <w:t xml:space="preserve"> </w:t>
      </w:r>
      <w:r w:rsidR="001D0422" w:rsidRPr="0032784D">
        <w:rPr>
          <w:rFonts w:ascii="GHEA Grapalat" w:hAnsi="GHEA Grapalat" w:cs="Arial"/>
          <w:sz w:val="22"/>
          <w:szCs w:val="22"/>
        </w:rPr>
        <w:t>ՀՀ</w:t>
      </w:r>
      <w:r w:rsidR="001D0422" w:rsidRPr="0032784D">
        <w:rPr>
          <w:rFonts w:ascii="GHEA Grapalat" w:hAnsi="GHEA Grapalat"/>
          <w:sz w:val="22"/>
          <w:szCs w:val="22"/>
        </w:rPr>
        <w:t xml:space="preserve"> </w:t>
      </w:r>
      <w:r w:rsidR="001D0422" w:rsidRPr="0032784D">
        <w:rPr>
          <w:rFonts w:ascii="GHEA Grapalat" w:hAnsi="GHEA Grapalat" w:cs="Arial"/>
          <w:sz w:val="22"/>
          <w:szCs w:val="22"/>
        </w:rPr>
        <w:t>պետական</w:t>
      </w:r>
      <w:r w:rsidR="001D0422" w:rsidRPr="0032784D">
        <w:rPr>
          <w:rFonts w:ascii="GHEA Grapalat" w:hAnsi="GHEA Grapalat"/>
          <w:sz w:val="22"/>
          <w:szCs w:val="22"/>
        </w:rPr>
        <w:t xml:space="preserve"> </w:t>
      </w:r>
      <w:r w:rsidR="001D0422" w:rsidRPr="0032784D">
        <w:rPr>
          <w:rFonts w:ascii="GHEA Grapalat" w:hAnsi="GHEA Grapalat" w:cs="Arial"/>
          <w:sz w:val="22"/>
          <w:szCs w:val="22"/>
        </w:rPr>
        <w:t>բյուջեի</w:t>
      </w:r>
      <w:r w:rsidR="001D0422" w:rsidRPr="0032784D">
        <w:rPr>
          <w:rFonts w:ascii="GHEA Grapalat" w:hAnsi="GHEA Grapalat"/>
          <w:sz w:val="22"/>
          <w:szCs w:val="22"/>
        </w:rPr>
        <w:t xml:space="preserve"> </w:t>
      </w:r>
      <w:r w:rsidR="001D0422" w:rsidRPr="0032784D">
        <w:rPr>
          <w:rFonts w:ascii="GHEA Grapalat" w:hAnsi="GHEA Grapalat" w:cs="Arial"/>
          <w:sz w:val="22"/>
          <w:szCs w:val="22"/>
        </w:rPr>
        <w:t>միջոցներով</w:t>
      </w:r>
      <w:r w:rsidR="001D0422" w:rsidRPr="0032784D">
        <w:rPr>
          <w:rFonts w:ascii="GHEA Grapalat" w:hAnsi="GHEA Grapalat"/>
          <w:sz w:val="22"/>
          <w:szCs w:val="22"/>
        </w:rPr>
        <w:t xml:space="preserve"> </w:t>
      </w:r>
      <w:r w:rsidR="001D0422" w:rsidRPr="0032784D">
        <w:rPr>
          <w:rFonts w:ascii="GHEA Grapalat" w:hAnsi="GHEA Grapalat" w:cs="Arial"/>
          <w:sz w:val="22"/>
          <w:szCs w:val="22"/>
        </w:rPr>
        <w:t>կատարվել</w:t>
      </w:r>
      <w:r w:rsidR="001D0422" w:rsidRPr="0032784D">
        <w:rPr>
          <w:rFonts w:ascii="GHEA Grapalat" w:hAnsi="GHEA Grapalat"/>
          <w:sz w:val="22"/>
          <w:szCs w:val="22"/>
        </w:rPr>
        <w:t xml:space="preserve"> </w:t>
      </w:r>
      <w:r w:rsidR="001D0422" w:rsidRPr="0032784D">
        <w:rPr>
          <w:rFonts w:ascii="GHEA Grapalat" w:hAnsi="GHEA Grapalat" w:cs="Arial"/>
          <w:sz w:val="22"/>
          <w:szCs w:val="22"/>
        </w:rPr>
        <w:t>են</w:t>
      </w:r>
      <w:r w:rsidR="001D0422" w:rsidRPr="0032784D">
        <w:rPr>
          <w:rFonts w:ascii="GHEA Grapalat" w:hAnsi="GHEA Grapalat"/>
          <w:sz w:val="22"/>
          <w:szCs w:val="22"/>
        </w:rPr>
        <w:t xml:space="preserve"> 12 </w:t>
      </w:r>
      <w:r w:rsidR="001D0422" w:rsidRPr="0032784D">
        <w:rPr>
          <w:rFonts w:ascii="GHEA Grapalat" w:hAnsi="GHEA Grapalat" w:cs="Arial"/>
          <w:sz w:val="22"/>
          <w:szCs w:val="22"/>
        </w:rPr>
        <w:t>ծրագրեր</w:t>
      </w:r>
      <w:r w:rsidR="001D0422" w:rsidRPr="0032784D">
        <w:rPr>
          <w:rFonts w:ascii="GHEA Grapalat" w:hAnsi="GHEA Grapalat"/>
          <w:sz w:val="22"/>
          <w:szCs w:val="22"/>
        </w:rPr>
        <w:t xml:space="preserve">, </w:t>
      </w:r>
      <w:r w:rsidR="001D0422" w:rsidRPr="0032784D">
        <w:rPr>
          <w:rFonts w:ascii="GHEA Grapalat" w:hAnsi="GHEA Grapalat" w:cs="Arial"/>
          <w:sz w:val="22"/>
          <w:szCs w:val="22"/>
        </w:rPr>
        <w:t>որոնց</w:t>
      </w:r>
      <w:r w:rsidR="001D0422" w:rsidRPr="0032784D">
        <w:rPr>
          <w:rFonts w:ascii="GHEA Grapalat" w:hAnsi="GHEA Grapalat"/>
          <w:sz w:val="22"/>
          <w:szCs w:val="22"/>
        </w:rPr>
        <w:t xml:space="preserve"> </w:t>
      </w:r>
      <w:r w:rsidR="001D0422" w:rsidRPr="0032784D">
        <w:rPr>
          <w:rFonts w:ascii="GHEA Grapalat" w:hAnsi="GHEA Grapalat" w:cs="Arial"/>
          <w:sz w:val="22"/>
          <w:szCs w:val="22"/>
        </w:rPr>
        <w:t>ուղղվել</w:t>
      </w:r>
      <w:r w:rsidR="001D0422" w:rsidRPr="0032784D">
        <w:rPr>
          <w:rFonts w:ascii="GHEA Grapalat" w:hAnsi="GHEA Grapalat"/>
          <w:sz w:val="22"/>
          <w:szCs w:val="22"/>
        </w:rPr>
        <w:t xml:space="preserve"> </w:t>
      </w:r>
      <w:r w:rsidR="001D0422" w:rsidRPr="0032784D">
        <w:rPr>
          <w:rFonts w:ascii="GHEA Grapalat" w:hAnsi="GHEA Grapalat" w:cs="Arial"/>
          <w:sz w:val="22"/>
          <w:szCs w:val="22"/>
        </w:rPr>
        <w:t>է</w:t>
      </w:r>
      <w:r w:rsidR="001D0422" w:rsidRPr="0032784D">
        <w:rPr>
          <w:rFonts w:ascii="GHEA Grapalat" w:hAnsi="GHEA Grapalat"/>
          <w:sz w:val="22"/>
          <w:szCs w:val="22"/>
        </w:rPr>
        <w:t xml:space="preserve"> </w:t>
      </w:r>
      <w:r w:rsidR="001D0422" w:rsidRPr="0032784D">
        <w:rPr>
          <w:rFonts w:ascii="GHEA Grapalat" w:hAnsi="GHEA Grapalat" w:cs="Arial"/>
          <w:sz w:val="22"/>
          <w:szCs w:val="22"/>
        </w:rPr>
        <w:t>շուրջ</w:t>
      </w:r>
      <w:r w:rsidR="001D0422" w:rsidRPr="0032784D">
        <w:rPr>
          <w:rFonts w:ascii="GHEA Grapalat" w:hAnsi="GHEA Grapalat"/>
          <w:sz w:val="22"/>
          <w:szCs w:val="22"/>
        </w:rPr>
        <w:t xml:space="preserve"> 97.6 </w:t>
      </w:r>
      <w:r w:rsidR="001D0422" w:rsidRPr="0032784D">
        <w:rPr>
          <w:rFonts w:ascii="GHEA Grapalat" w:hAnsi="GHEA Grapalat" w:cs="Arial"/>
          <w:sz w:val="22"/>
          <w:szCs w:val="22"/>
        </w:rPr>
        <w:t>մլրդ</w:t>
      </w:r>
      <w:r w:rsidR="001D0422" w:rsidRPr="0032784D">
        <w:rPr>
          <w:rFonts w:ascii="GHEA Grapalat" w:hAnsi="GHEA Grapalat"/>
          <w:sz w:val="22"/>
          <w:szCs w:val="22"/>
        </w:rPr>
        <w:t xml:space="preserve"> </w:t>
      </w:r>
      <w:r w:rsidR="001D0422" w:rsidRPr="0032784D">
        <w:rPr>
          <w:rFonts w:ascii="GHEA Grapalat" w:hAnsi="GHEA Grapalat" w:cs="Arial"/>
          <w:sz w:val="22"/>
          <w:szCs w:val="22"/>
        </w:rPr>
        <w:t>դրամ՝</w:t>
      </w:r>
      <w:r w:rsidR="001D0422" w:rsidRPr="0032784D">
        <w:rPr>
          <w:rFonts w:ascii="GHEA Grapalat" w:hAnsi="GHEA Grapalat"/>
          <w:sz w:val="22"/>
          <w:szCs w:val="22"/>
        </w:rPr>
        <w:t xml:space="preserve"> </w:t>
      </w:r>
      <w:r w:rsidR="001D0422" w:rsidRPr="0032784D">
        <w:rPr>
          <w:rFonts w:ascii="GHEA Grapalat" w:hAnsi="GHEA Grapalat" w:cs="Arial"/>
          <w:sz w:val="22"/>
          <w:szCs w:val="22"/>
        </w:rPr>
        <w:t>ապահովելով</w:t>
      </w:r>
      <w:r w:rsidR="001D0422" w:rsidRPr="0032784D">
        <w:rPr>
          <w:rFonts w:ascii="GHEA Grapalat" w:hAnsi="GHEA Grapalat"/>
          <w:sz w:val="22"/>
          <w:szCs w:val="22"/>
        </w:rPr>
        <w:t xml:space="preserve"> </w:t>
      </w:r>
      <w:r w:rsidR="001D0422" w:rsidRPr="0032784D">
        <w:rPr>
          <w:rFonts w:ascii="GHEA Grapalat" w:hAnsi="GHEA Grapalat" w:cs="Arial"/>
          <w:sz w:val="22"/>
          <w:szCs w:val="22"/>
        </w:rPr>
        <w:t>ծրագրված</w:t>
      </w:r>
      <w:r w:rsidR="001D0422" w:rsidRPr="0032784D">
        <w:rPr>
          <w:rFonts w:ascii="GHEA Grapalat" w:hAnsi="GHEA Grapalat"/>
          <w:sz w:val="22"/>
          <w:szCs w:val="22"/>
        </w:rPr>
        <w:t xml:space="preserve"> </w:t>
      </w:r>
      <w:r w:rsidR="001D0422" w:rsidRPr="0032784D">
        <w:rPr>
          <w:rFonts w:ascii="GHEA Grapalat" w:hAnsi="GHEA Grapalat" w:cs="Arial"/>
          <w:sz w:val="22"/>
          <w:szCs w:val="22"/>
        </w:rPr>
        <w:t>ցուցանիշի</w:t>
      </w:r>
      <w:r w:rsidR="001D0422" w:rsidRPr="0032784D">
        <w:rPr>
          <w:rFonts w:ascii="GHEA Grapalat" w:hAnsi="GHEA Grapalat"/>
          <w:sz w:val="22"/>
          <w:szCs w:val="22"/>
        </w:rPr>
        <w:t xml:space="preserve"> 95.7%-</w:t>
      </w:r>
      <w:r w:rsidR="001D0422" w:rsidRPr="0032784D">
        <w:rPr>
          <w:rFonts w:ascii="GHEA Grapalat" w:hAnsi="GHEA Grapalat" w:cs="Arial"/>
          <w:sz w:val="22"/>
          <w:szCs w:val="22"/>
        </w:rPr>
        <w:t>ը</w:t>
      </w:r>
      <w:r w:rsidR="001D0422" w:rsidRPr="0032784D">
        <w:rPr>
          <w:rFonts w:ascii="GHEA Grapalat" w:hAnsi="GHEA Grapalat"/>
          <w:sz w:val="22"/>
          <w:szCs w:val="22"/>
        </w:rPr>
        <w:t xml:space="preserve">: </w:t>
      </w:r>
      <w:r w:rsidR="001D0422" w:rsidRPr="0032784D">
        <w:rPr>
          <w:rFonts w:ascii="GHEA Grapalat" w:hAnsi="GHEA Grapalat" w:cs="Arial"/>
          <w:sz w:val="22"/>
          <w:szCs w:val="22"/>
        </w:rPr>
        <w:t>Շեղումը</w:t>
      </w:r>
      <w:r w:rsidR="001D0422" w:rsidRPr="0032784D">
        <w:rPr>
          <w:rFonts w:ascii="GHEA Grapalat" w:hAnsi="GHEA Grapalat"/>
          <w:sz w:val="22"/>
          <w:szCs w:val="22"/>
        </w:rPr>
        <w:t xml:space="preserve"> </w:t>
      </w:r>
      <w:r w:rsidR="001D0422" w:rsidRPr="0032784D">
        <w:rPr>
          <w:rFonts w:ascii="GHEA Grapalat" w:hAnsi="GHEA Grapalat" w:cs="Arial"/>
          <w:sz w:val="22"/>
          <w:szCs w:val="22"/>
        </w:rPr>
        <w:t>հիմնականում</w:t>
      </w:r>
      <w:r w:rsidR="001D0422" w:rsidRPr="0032784D">
        <w:rPr>
          <w:rFonts w:ascii="GHEA Grapalat" w:hAnsi="GHEA Grapalat"/>
          <w:sz w:val="22"/>
          <w:szCs w:val="22"/>
        </w:rPr>
        <w:t xml:space="preserve"> </w:t>
      </w:r>
      <w:r w:rsidR="001D0422" w:rsidRPr="0032784D">
        <w:rPr>
          <w:rFonts w:ascii="GHEA Grapalat" w:hAnsi="GHEA Grapalat" w:cs="Arial"/>
          <w:sz w:val="22"/>
          <w:szCs w:val="22"/>
        </w:rPr>
        <w:t>պայմանավորված</w:t>
      </w:r>
      <w:r w:rsidR="001D0422" w:rsidRPr="0032784D">
        <w:rPr>
          <w:rFonts w:ascii="GHEA Grapalat" w:hAnsi="GHEA Grapalat"/>
          <w:sz w:val="22"/>
          <w:szCs w:val="22"/>
        </w:rPr>
        <w:t xml:space="preserve"> </w:t>
      </w:r>
      <w:r w:rsidR="001D0422" w:rsidRPr="0032784D">
        <w:rPr>
          <w:rFonts w:ascii="GHEA Grapalat" w:hAnsi="GHEA Grapalat" w:cs="Arial"/>
          <w:sz w:val="22"/>
          <w:szCs w:val="22"/>
        </w:rPr>
        <w:t>է</w:t>
      </w:r>
      <w:r w:rsidR="001D0422" w:rsidRPr="0032784D">
        <w:rPr>
          <w:rFonts w:ascii="GHEA Grapalat" w:hAnsi="GHEA Grapalat"/>
          <w:sz w:val="22"/>
          <w:szCs w:val="22"/>
        </w:rPr>
        <w:t xml:space="preserve"> </w:t>
      </w:r>
      <w:r w:rsidR="001D0422" w:rsidRPr="0032784D">
        <w:rPr>
          <w:rFonts w:ascii="GHEA Grapalat" w:hAnsi="GHEA Grapalat" w:cs="Arial"/>
          <w:sz w:val="22"/>
          <w:szCs w:val="22"/>
        </w:rPr>
        <w:t>Առողջապահության</w:t>
      </w:r>
      <w:r w:rsidR="001D0422" w:rsidRPr="0032784D">
        <w:rPr>
          <w:rFonts w:ascii="GHEA Grapalat" w:hAnsi="GHEA Grapalat"/>
          <w:sz w:val="22"/>
          <w:szCs w:val="22"/>
        </w:rPr>
        <w:t xml:space="preserve"> </w:t>
      </w:r>
      <w:r w:rsidR="001D0422" w:rsidRPr="0032784D">
        <w:rPr>
          <w:rFonts w:ascii="GHEA Grapalat" w:hAnsi="GHEA Grapalat" w:cs="Arial"/>
          <w:sz w:val="22"/>
          <w:szCs w:val="22"/>
        </w:rPr>
        <w:t>համակարգի</w:t>
      </w:r>
      <w:r w:rsidR="001D0422" w:rsidRPr="0032784D">
        <w:rPr>
          <w:rFonts w:ascii="GHEA Grapalat" w:hAnsi="GHEA Grapalat"/>
          <w:sz w:val="22"/>
          <w:szCs w:val="22"/>
        </w:rPr>
        <w:t xml:space="preserve"> </w:t>
      </w:r>
      <w:r w:rsidR="001D0422" w:rsidRPr="0032784D">
        <w:rPr>
          <w:rFonts w:ascii="GHEA Grapalat" w:hAnsi="GHEA Grapalat" w:cs="Arial"/>
          <w:sz w:val="22"/>
          <w:szCs w:val="22"/>
        </w:rPr>
        <w:t>արդիականացման</w:t>
      </w:r>
      <w:r w:rsidR="001D0422" w:rsidRPr="0032784D">
        <w:rPr>
          <w:rFonts w:ascii="GHEA Grapalat" w:hAnsi="GHEA Grapalat"/>
          <w:sz w:val="22"/>
          <w:szCs w:val="22"/>
        </w:rPr>
        <w:t xml:space="preserve"> </w:t>
      </w:r>
      <w:r w:rsidR="001D0422" w:rsidRPr="0032784D">
        <w:rPr>
          <w:rFonts w:ascii="GHEA Grapalat" w:hAnsi="GHEA Grapalat" w:cs="Arial"/>
          <w:sz w:val="22"/>
          <w:szCs w:val="22"/>
        </w:rPr>
        <w:t>և</w:t>
      </w:r>
      <w:r w:rsidR="001D0422" w:rsidRPr="0032784D">
        <w:rPr>
          <w:rFonts w:ascii="GHEA Grapalat" w:hAnsi="GHEA Grapalat"/>
          <w:sz w:val="22"/>
          <w:szCs w:val="22"/>
        </w:rPr>
        <w:t xml:space="preserve"> </w:t>
      </w:r>
      <w:r w:rsidR="001D0422" w:rsidRPr="0032784D">
        <w:rPr>
          <w:rFonts w:ascii="GHEA Grapalat" w:hAnsi="GHEA Grapalat" w:cs="Arial"/>
          <w:sz w:val="22"/>
          <w:szCs w:val="22"/>
        </w:rPr>
        <w:t>արդյունավետության</w:t>
      </w:r>
      <w:r w:rsidR="001D0422" w:rsidRPr="0032784D">
        <w:rPr>
          <w:rFonts w:ascii="GHEA Grapalat" w:hAnsi="GHEA Grapalat"/>
          <w:sz w:val="22"/>
          <w:szCs w:val="22"/>
        </w:rPr>
        <w:t xml:space="preserve"> </w:t>
      </w:r>
      <w:r w:rsidR="001D0422" w:rsidRPr="0032784D">
        <w:rPr>
          <w:rFonts w:ascii="GHEA Grapalat" w:hAnsi="GHEA Grapalat" w:cs="Arial"/>
          <w:sz w:val="22"/>
          <w:szCs w:val="22"/>
        </w:rPr>
        <w:t>բարձրացման</w:t>
      </w:r>
      <w:r w:rsidR="00A15CCC" w:rsidRPr="0032784D">
        <w:rPr>
          <w:rFonts w:ascii="GHEA Grapalat" w:hAnsi="GHEA Grapalat"/>
          <w:sz w:val="22"/>
          <w:szCs w:val="22"/>
          <w:lang w:val="en-US"/>
        </w:rPr>
        <w:t xml:space="preserve"> ու</w:t>
      </w:r>
      <w:r w:rsidR="001D0422" w:rsidRPr="0032784D">
        <w:rPr>
          <w:rFonts w:ascii="GHEA Grapalat" w:hAnsi="GHEA Grapalat"/>
          <w:sz w:val="22"/>
          <w:szCs w:val="22"/>
        </w:rPr>
        <w:t xml:space="preserve"> </w:t>
      </w:r>
      <w:r w:rsidR="001D0422" w:rsidRPr="0032784D">
        <w:rPr>
          <w:rFonts w:ascii="GHEA Grapalat" w:hAnsi="GHEA Grapalat" w:cs="Arial"/>
          <w:sz w:val="22"/>
          <w:szCs w:val="22"/>
        </w:rPr>
        <w:t>Առողջապահության</w:t>
      </w:r>
      <w:r w:rsidR="001D0422" w:rsidRPr="0032784D">
        <w:rPr>
          <w:rFonts w:ascii="GHEA Grapalat" w:hAnsi="GHEA Grapalat"/>
          <w:sz w:val="22"/>
          <w:szCs w:val="22"/>
        </w:rPr>
        <w:t xml:space="preserve"> </w:t>
      </w:r>
      <w:r w:rsidR="001D0422" w:rsidRPr="0032784D">
        <w:rPr>
          <w:rFonts w:ascii="GHEA Grapalat" w:hAnsi="GHEA Grapalat" w:cs="Arial"/>
          <w:sz w:val="22"/>
          <w:szCs w:val="22"/>
        </w:rPr>
        <w:t>ոլորտում</w:t>
      </w:r>
      <w:r w:rsidR="001D0422" w:rsidRPr="0032784D">
        <w:rPr>
          <w:rFonts w:ascii="GHEA Grapalat" w:hAnsi="GHEA Grapalat"/>
          <w:sz w:val="22"/>
          <w:szCs w:val="22"/>
        </w:rPr>
        <w:t xml:space="preserve"> </w:t>
      </w:r>
      <w:r w:rsidR="001D0422" w:rsidRPr="0032784D">
        <w:rPr>
          <w:rFonts w:ascii="GHEA Grapalat" w:hAnsi="GHEA Grapalat" w:cs="Arial"/>
          <w:sz w:val="22"/>
          <w:szCs w:val="22"/>
        </w:rPr>
        <w:t>պետական</w:t>
      </w:r>
      <w:r w:rsidR="001D0422" w:rsidRPr="0032784D">
        <w:rPr>
          <w:rFonts w:ascii="GHEA Grapalat" w:hAnsi="GHEA Grapalat"/>
          <w:sz w:val="22"/>
          <w:szCs w:val="22"/>
        </w:rPr>
        <w:t xml:space="preserve"> </w:t>
      </w:r>
      <w:r w:rsidR="001D0422" w:rsidRPr="0032784D">
        <w:rPr>
          <w:rFonts w:ascii="GHEA Grapalat" w:hAnsi="GHEA Grapalat" w:cs="Arial"/>
          <w:sz w:val="22"/>
          <w:szCs w:val="22"/>
        </w:rPr>
        <w:t>քաղաքականության</w:t>
      </w:r>
      <w:r w:rsidR="001D0422" w:rsidRPr="0032784D">
        <w:rPr>
          <w:rFonts w:ascii="GHEA Grapalat" w:hAnsi="GHEA Grapalat"/>
          <w:sz w:val="22"/>
          <w:szCs w:val="22"/>
        </w:rPr>
        <w:t xml:space="preserve"> </w:t>
      </w:r>
      <w:r w:rsidR="001D0422" w:rsidRPr="0032784D">
        <w:rPr>
          <w:rFonts w:ascii="GHEA Grapalat" w:hAnsi="GHEA Grapalat" w:cs="Arial"/>
          <w:sz w:val="22"/>
          <w:szCs w:val="22"/>
        </w:rPr>
        <w:t>մշակման</w:t>
      </w:r>
      <w:r w:rsidR="001D0422" w:rsidRPr="0032784D">
        <w:rPr>
          <w:rFonts w:ascii="GHEA Grapalat" w:hAnsi="GHEA Grapalat"/>
          <w:sz w:val="22"/>
          <w:szCs w:val="22"/>
        </w:rPr>
        <w:t xml:space="preserve"> </w:t>
      </w:r>
      <w:r w:rsidR="001D0422" w:rsidRPr="0032784D">
        <w:rPr>
          <w:rFonts w:ascii="GHEA Grapalat" w:hAnsi="GHEA Grapalat" w:cs="Arial"/>
          <w:sz w:val="22"/>
          <w:szCs w:val="22"/>
        </w:rPr>
        <w:t>ծրագրերի</w:t>
      </w:r>
      <w:r w:rsidR="001D0422" w:rsidRPr="0032784D">
        <w:rPr>
          <w:rFonts w:ascii="GHEA Grapalat" w:hAnsi="GHEA Grapalat"/>
          <w:sz w:val="22"/>
          <w:szCs w:val="22"/>
        </w:rPr>
        <w:t xml:space="preserve"> </w:t>
      </w:r>
      <w:r w:rsidR="001D0422" w:rsidRPr="0032784D">
        <w:rPr>
          <w:rFonts w:ascii="GHEA Grapalat" w:hAnsi="GHEA Grapalat" w:cs="Arial"/>
          <w:sz w:val="22"/>
          <w:szCs w:val="22"/>
        </w:rPr>
        <w:t>կատարողականով</w:t>
      </w:r>
      <w:r w:rsidR="001D0422" w:rsidRPr="0032784D">
        <w:rPr>
          <w:rFonts w:ascii="GHEA Grapalat" w:hAnsi="GHEA Grapalat"/>
          <w:sz w:val="22"/>
          <w:szCs w:val="22"/>
        </w:rPr>
        <w:t xml:space="preserve">: </w:t>
      </w:r>
    </w:p>
    <w:p w:rsidR="005320C3" w:rsidRPr="0032784D" w:rsidRDefault="001D0422" w:rsidP="005320C3">
      <w:pPr>
        <w:spacing w:line="360" w:lineRule="auto"/>
        <w:ind w:firstLine="561"/>
        <w:jc w:val="both"/>
        <w:rPr>
          <w:rFonts w:ascii="GHEA Grapalat" w:hAnsi="GHEA Grapalat" w:cs="Arial LatArm"/>
          <w:sz w:val="22"/>
          <w:szCs w:val="22"/>
        </w:rPr>
      </w:pPr>
      <w:r w:rsidRPr="0032784D">
        <w:rPr>
          <w:rFonts w:ascii="GHEA Grapalat" w:hAnsi="GHEA Grapalat"/>
          <w:sz w:val="22"/>
          <w:szCs w:val="22"/>
        </w:rPr>
        <w:t xml:space="preserve">2019 </w:t>
      </w:r>
      <w:r w:rsidRPr="0032784D">
        <w:rPr>
          <w:rFonts w:ascii="GHEA Grapalat" w:hAnsi="GHEA Grapalat" w:cs="Arial"/>
          <w:sz w:val="22"/>
          <w:szCs w:val="22"/>
        </w:rPr>
        <w:t>թվականի</w:t>
      </w:r>
      <w:r w:rsidRPr="0032784D">
        <w:rPr>
          <w:rFonts w:ascii="GHEA Grapalat" w:hAnsi="GHEA Grapalat"/>
          <w:sz w:val="22"/>
          <w:szCs w:val="22"/>
        </w:rPr>
        <w:t xml:space="preserve"> </w:t>
      </w:r>
      <w:r w:rsidRPr="0032784D">
        <w:rPr>
          <w:rFonts w:ascii="GHEA Grapalat" w:hAnsi="GHEA Grapalat" w:cs="Arial"/>
          <w:sz w:val="22"/>
          <w:szCs w:val="22"/>
        </w:rPr>
        <w:t>ընթացքում ՀՀ</w:t>
      </w:r>
      <w:r w:rsidRPr="0032784D">
        <w:rPr>
          <w:rFonts w:ascii="GHEA Grapalat" w:hAnsi="GHEA Grapalat"/>
          <w:sz w:val="22"/>
          <w:szCs w:val="22"/>
        </w:rPr>
        <w:t xml:space="preserve"> </w:t>
      </w:r>
      <w:r w:rsidRPr="0032784D">
        <w:rPr>
          <w:rFonts w:ascii="GHEA Grapalat" w:hAnsi="GHEA Grapalat" w:cs="Arial"/>
          <w:sz w:val="22"/>
          <w:szCs w:val="22"/>
        </w:rPr>
        <w:t>պետական</w:t>
      </w:r>
      <w:r w:rsidRPr="0032784D">
        <w:rPr>
          <w:rFonts w:ascii="GHEA Grapalat" w:hAnsi="GHEA Grapalat"/>
          <w:sz w:val="22"/>
          <w:szCs w:val="22"/>
        </w:rPr>
        <w:t xml:space="preserve"> </w:t>
      </w:r>
      <w:r w:rsidRPr="0032784D">
        <w:rPr>
          <w:rFonts w:ascii="GHEA Grapalat" w:hAnsi="GHEA Grapalat" w:cs="Arial"/>
          <w:sz w:val="22"/>
          <w:szCs w:val="22"/>
        </w:rPr>
        <w:t>բյուջեից</w:t>
      </w:r>
      <w:r w:rsidRPr="0032784D">
        <w:rPr>
          <w:rFonts w:ascii="GHEA Grapalat" w:hAnsi="GHEA Grapalat"/>
          <w:sz w:val="22"/>
          <w:szCs w:val="22"/>
        </w:rPr>
        <w:t xml:space="preserve"> </w:t>
      </w:r>
      <w:r w:rsidRPr="0032784D">
        <w:rPr>
          <w:rFonts w:ascii="GHEA Grapalat" w:hAnsi="GHEA Grapalat" w:cs="Arial"/>
          <w:sz w:val="22"/>
          <w:szCs w:val="22"/>
        </w:rPr>
        <w:t>4.3</w:t>
      </w:r>
      <w:r w:rsidRPr="0032784D">
        <w:rPr>
          <w:rFonts w:ascii="GHEA Grapalat" w:hAnsi="GHEA Grapalat"/>
          <w:sz w:val="22"/>
          <w:szCs w:val="22"/>
        </w:rPr>
        <w:t xml:space="preserve"> </w:t>
      </w:r>
      <w:r w:rsidRPr="0032784D">
        <w:rPr>
          <w:rFonts w:ascii="GHEA Grapalat" w:hAnsi="GHEA Grapalat" w:cs="Arial"/>
          <w:sz w:val="22"/>
          <w:szCs w:val="22"/>
        </w:rPr>
        <w:t>մլրդ</w:t>
      </w:r>
      <w:r w:rsidRPr="0032784D">
        <w:rPr>
          <w:rFonts w:ascii="GHEA Grapalat" w:hAnsi="GHEA Grapalat"/>
          <w:sz w:val="22"/>
          <w:szCs w:val="22"/>
        </w:rPr>
        <w:t xml:space="preserve"> </w:t>
      </w:r>
      <w:r w:rsidRPr="0032784D">
        <w:rPr>
          <w:rFonts w:ascii="GHEA Grapalat" w:hAnsi="GHEA Grapalat" w:cs="Arial"/>
          <w:sz w:val="22"/>
          <w:szCs w:val="22"/>
        </w:rPr>
        <w:t>դրամ</w:t>
      </w:r>
      <w:r w:rsidRPr="0032784D">
        <w:rPr>
          <w:rFonts w:ascii="GHEA Grapalat" w:hAnsi="GHEA Grapalat"/>
          <w:sz w:val="22"/>
          <w:szCs w:val="22"/>
        </w:rPr>
        <w:t xml:space="preserve"> </w:t>
      </w:r>
      <w:r w:rsidRPr="0032784D">
        <w:rPr>
          <w:rFonts w:ascii="GHEA Grapalat" w:hAnsi="GHEA Grapalat" w:cs="Arial"/>
          <w:sz w:val="22"/>
          <w:szCs w:val="22"/>
        </w:rPr>
        <w:t>տրամադրվել</w:t>
      </w:r>
      <w:r w:rsidRPr="0032784D">
        <w:rPr>
          <w:rFonts w:ascii="GHEA Grapalat" w:hAnsi="GHEA Grapalat"/>
          <w:sz w:val="22"/>
          <w:szCs w:val="22"/>
        </w:rPr>
        <w:t xml:space="preserve"> </w:t>
      </w:r>
      <w:r w:rsidRPr="0032784D">
        <w:rPr>
          <w:rFonts w:ascii="GHEA Grapalat" w:hAnsi="GHEA Grapalat" w:cs="Arial"/>
          <w:sz w:val="22"/>
          <w:szCs w:val="22"/>
        </w:rPr>
        <w:t>է</w:t>
      </w:r>
      <w:r w:rsidRPr="0032784D">
        <w:rPr>
          <w:rFonts w:ascii="GHEA Grapalat" w:hAnsi="GHEA Grapalat"/>
          <w:sz w:val="22"/>
          <w:szCs w:val="22"/>
        </w:rPr>
        <w:t xml:space="preserve"> </w:t>
      </w:r>
      <w:r w:rsidRPr="0032784D">
        <w:rPr>
          <w:rFonts w:ascii="GHEA Grapalat" w:hAnsi="GHEA Grapalat" w:cs="Arial"/>
          <w:i/>
          <w:sz w:val="22"/>
          <w:szCs w:val="22"/>
        </w:rPr>
        <w:t>Հանրային առողջության պահպանման</w:t>
      </w:r>
      <w:r w:rsidRPr="0032784D">
        <w:rPr>
          <w:rFonts w:ascii="GHEA Grapalat" w:hAnsi="GHEA Grapalat"/>
          <w:sz w:val="22"/>
          <w:szCs w:val="22"/>
          <w:lang w:val="zu-ZA"/>
        </w:rPr>
        <w:t xml:space="preserve"> </w:t>
      </w:r>
      <w:r w:rsidRPr="0032784D">
        <w:rPr>
          <w:rFonts w:ascii="GHEA Grapalat" w:hAnsi="GHEA Grapalat" w:cs="Arial"/>
          <w:sz w:val="22"/>
          <w:szCs w:val="22"/>
          <w:lang w:val="zu-ZA"/>
        </w:rPr>
        <w:t>ծրագրին</w:t>
      </w:r>
      <w:r w:rsidRPr="0032784D">
        <w:rPr>
          <w:rFonts w:ascii="GHEA Grapalat" w:hAnsi="GHEA Grapalat"/>
          <w:sz w:val="22"/>
          <w:szCs w:val="22"/>
          <w:lang w:val="zu-ZA"/>
        </w:rPr>
        <w:t xml:space="preserve">` </w:t>
      </w:r>
      <w:r w:rsidRPr="0032784D">
        <w:rPr>
          <w:rFonts w:ascii="GHEA Grapalat" w:hAnsi="GHEA Grapalat" w:cs="Arial"/>
          <w:sz w:val="22"/>
          <w:szCs w:val="22"/>
          <w:lang w:val="zu-ZA"/>
        </w:rPr>
        <w:t>կազմելով</w:t>
      </w:r>
      <w:r w:rsidRPr="0032784D">
        <w:rPr>
          <w:rFonts w:ascii="GHEA Grapalat" w:hAnsi="GHEA Grapalat"/>
          <w:sz w:val="22"/>
          <w:szCs w:val="22"/>
          <w:lang w:val="zu-ZA"/>
        </w:rPr>
        <w:t xml:space="preserve"> </w:t>
      </w:r>
      <w:r w:rsidRPr="0032784D">
        <w:rPr>
          <w:rFonts w:ascii="GHEA Grapalat" w:hAnsi="GHEA Grapalat" w:cs="Arial"/>
          <w:sz w:val="22"/>
          <w:szCs w:val="22"/>
          <w:lang w:val="zu-ZA"/>
        </w:rPr>
        <w:t>նախատեսվածի</w:t>
      </w:r>
      <w:r w:rsidRPr="0032784D">
        <w:rPr>
          <w:rFonts w:ascii="GHEA Grapalat" w:hAnsi="GHEA Grapalat"/>
          <w:sz w:val="22"/>
          <w:szCs w:val="22"/>
          <w:lang w:val="zu-ZA"/>
        </w:rPr>
        <w:t xml:space="preserve"> 95%</w:t>
      </w:r>
      <w:r w:rsidRPr="0032784D">
        <w:rPr>
          <w:rFonts w:ascii="GHEA Grapalat" w:hAnsi="GHEA Grapalat"/>
          <w:sz w:val="22"/>
          <w:szCs w:val="22"/>
          <w:lang w:val="zu-ZA"/>
        </w:rPr>
        <w:noBreakHyphen/>
      </w:r>
      <w:r w:rsidRPr="0032784D">
        <w:rPr>
          <w:rFonts w:ascii="GHEA Grapalat" w:hAnsi="GHEA Grapalat" w:cs="Arial"/>
          <w:sz w:val="22"/>
          <w:szCs w:val="22"/>
          <w:lang w:val="zu-ZA"/>
        </w:rPr>
        <w:t>ը</w:t>
      </w:r>
      <w:r w:rsidRPr="0032784D">
        <w:rPr>
          <w:rFonts w:ascii="GHEA Grapalat" w:hAnsi="GHEA Grapalat"/>
          <w:sz w:val="22"/>
          <w:szCs w:val="22"/>
          <w:lang w:val="zu-ZA"/>
        </w:rPr>
        <w:t xml:space="preserve">: </w:t>
      </w:r>
      <w:r w:rsidRPr="0032784D">
        <w:rPr>
          <w:rFonts w:ascii="GHEA Grapalat" w:hAnsi="GHEA Grapalat" w:cs="Arial"/>
          <w:sz w:val="22"/>
          <w:szCs w:val="22"/>
          <w:lang w:val="zu-ZA"/>
        </w:rPr>
        <w:t>Շեղումը</w:t>
      </w:r>
      <w:r w:rsidRPr="0032784D">
        <w:rPr>
          <w:rFonts w:ascii="GHEA Grapalat" w:hAnsi="GHEA Grapalat"/>
          <w:sz w:val="22"/>
          <w:szCs w:val="22"/>
          <w:lang w:val="zu-ZA"/>
        </w:rPr>
        <w:t xml:space="preserve"> </w:t>
      </w:r>
      <w:r w:rsidRPr="0032784D">
        <w:rPr>
          <w:rFonts w:ascii="GHEA Grapalat" w:hAnsi="GHEA Grapalat" w:cs="Arial"/>
          <w:sz w:val="22"/>
          <w:szCs w:val="22"/>
          <w:lang w:val="zu-ZA"/>
        </w:rPr>
        <w:t>հիմնականում</w:t>
      </w:r>
      <w:r w:rsidRPr="0032784D">
        <w:rPr>
          <w:rFonts w:ascii="GHEA Grapalat" w:hAnsi="GHEA Grapalat"/>
          <w:sz w:val="22"/>
          <w:szCs w:val="22"/>
          <w:lang w:val="zu-ZA"/>
        </w:rPr>
        <w:t xml:space="preserve"> </w:t>
      </w:r>
      <w:r w:rsidRPr="0032784D">
        <w:rPr>
          <w:rFonts w:ascii="GHEA Grapalat" w:hAnsi="GHEA Grapalat" w:cs="Arial"/>
          <w:sz w:val="22"/>
          <w:szCs w:val="22"/>
          <w:lang w:val="zu-ZA"/>
        </w:rPr>
        <w:t>պայմանավորված</w:t>
      </w:r>
      <w:r w:rsidRPr="0032784D">
        <w:rPr>
          <w:rFonts w:ascii="GHEA Grapalat" w:hAnsi="GHEA Grapalat"/>
          <w:sz w:val="22"/>
          <w:szCs w:val="22"/>
          <w:lang w:val="zu-ZA"/>
        </w:rPr>
        <w:t xml:space="preserve"> </w:t>
      </w:r>
      <w:r w:rsidRPr="0032784D">
        <w:rPr>
          <w:rFonts w:ascii="GHEA Grapalat" w:hAnsi="GHEA Grapalat" w:cs="Arial"/>
          <w:sz w:val="22"/>
          <w:szCs w:val="22"/>
          <w:lang w:val="zu-ZA"/>
        </w:rPr>
        <w:t>է</w:t>
      </w:r>
      <w:r w:rsidRPr="0032784D">
        <w:rPr>
          <w:rFonts w:ascii="GHEA Grapalat" w:hAnsi="GHEA Grapalat"/>
          <w:sz w:val="22"/>
          <w:szCs w:val="22"/>
          <w:lang w:val="zu-ZA"/>
        </w:rPr>
        <w:t xml:space="preserve"> </w:t>
      </w:r>
      <w:r w:rsidR="00A15CCC" w:rsidRPr="0032784D">
        <w:rPr>
          <w:rFonts w:ascii="GHEA Grapalat" w:hAnsi="GHEA Grapalat"/>
          <w:sz w:val="22"/>
          <w:szCs w:val="22"/>
          <w:lang w:val="zu-ZA"/>
        </w:rPr>
        <w:t>«Ի</w:t>
      </w:r>
      <w:r w:rsidRPr="0032784D">
        <w:rPr>
          <w:rFonts w:ascii="GHEA Grapalat" w:hAnsi="GHEA Grapalat" w:cs="Arial"/>
          <w:sz w:val="22"/>
          <w:szCs w:val="22"/>
          <w:lang w:val="zu-ZA"/>
        </w:rPr>
        <w:t>մունականխարգելման</w:t>
      </w:r>
      <w:r w:rsidRPr="0032784D">
        <w:rPr>
          <w:rFonts w:ascii="GHEA Grapalat" w:hAnsi="GHEA Grapalat"/>
          <w:sz w:val="22"/>
          <w:szCs w:val="22"/>
          <w:lang w:val="zu-ZA"/>
        </w:rPr>
        <w:t xml:space="preserve"> </w:t>
      </w:r>
      <w:r w:rsidRPr="0032784D">
        <w:rPr>
          <w:rFonts w:ascii="GHEA Grapalat" w:hAnsi="GHEA Grapalat" w:cs="Arial"/>
          <w:sz w:val="22"/>
          <w:szCs w:val="22"/>
          <w:lang w:val="zu-ZA"/>
        </w:rPr>
        <w:t>ազգային</w:t>
      </w:r>
      <w:r w:rsidRPr="0032784D">
        <w:rPr>
          <w:rFonts w:ascii="GHEA Grapalat" w:hAnsi="GHEA Grapalat"/>
          <w:sz w:val="22"/>
          <w:szCs w:val="22"/>
          <w:lang w:val="zu-ZA"/>
        </w:rPr>
        <w:t xml:space="preserve"> </w:t>
      </w:r>
      <w:r w:rsidR="00A15CCC" w:rsidRPr="0032784D">
        <w:rPr>
          <w:rFonts w:ascii="GHEA Grapalat" w:hAnsi="GHEA Grapalat" w:cs="Arial"/>
          <w:sz w:val="22"/>
          <w:szCs w:val="22"/>
          <w:lang w:val="zu-ZA"/>
        </w:rPr>
        <w:t>ծրագիր»</w:t>
      </w:r>
      <w:r w:rsidR="005320C3" w:rsidRPr="0032784D">
        <w:rPr>
          <w:rFonts w:ascii="GHEA Grapalat" w:hAnsi="GHEA Grapalat" w:cs="Arial"/>
          <w:sz w:val="22"/>
          <w:szCs w:val="22"/>
        </w:rPr>
        <w:t xml:space="preserve"> </w:t>
      </w:r>
      <w:r w:rsidR="00A15CCC" w:rsidRPr="0032784D">
        <w:rPr>
          <w:rFonts w:ascii="GHEA Grapalat" w:hAnsi="GHEA Grapalat" w:cs="Arial"/>
          <w:sz w:val="22"/>
          <w:szCs w:val="22"/>
          <w:lang w:val="en-US"/>
        </w:rPr>
        <w:t>միջոցառման</w:t>
      </w:r>
      <w:r w:rsidRPr="0032784D">
        <w:rPr>
          <w:rFonts w:ascii="GHEA Grapalat" w:hAnsi="GHEA Grapalat"/>
          <w:sz w:val="22"/>
          <w:szCs w:val="22"/>
          <w:lang w:val="zu-ZA"/>
        </w:rPr>
        <w:t xml:space="preserve"> </w:t>
      </w:r>
      <w:r w:rsidRPr="0032784D">
        <w:rPr>
          <w:rFonts w:ascii="GHEA Grapalat" w:hAnsi="GHEA Grapalat" w:cs="Arial"/>
          <w:sz w:val="22"/>
          <w:szCs w:val="22"/>
          <w:lang w:val="zu-ZA"/>
        </w:rPr>
        <w:t>կատարողականով</w:t>
      </w:r>
      <w:r w:rsidRPr="0032784D">
        <w:rPr>
          <w:rFonts w:ascii="GHEA Grapalat" w:hAnsi="GHEA Grapalat"/>
          <w:sz w:val="22"/>
          <w:szCs w:val="22"/>
          <w:lang w:val="zu-ZA"/>
        </w:rPr>
        <w:t>:</w:t>
      </w:r>
      <w:r w:rsidR="005320C3" w:rsidRPr="0032784D">
        <w:rPr>
          <w:rFonts w:ascii="GHEA Grapalat" w:hAnsi="GHEA Grapalat" w:cs="Arial LatArm"/>
          <w:sz w:val="22"/>
          <w:szCs w:val="22"/>
        </w:rPr>
        <w:t xml:space="preserve"> </w:t>
      </w:r>
    </w:p>
    <w:p w:rsidR="00A15CCC" w:rsidRPr="0032784D" w:rsidRDefault="001D0422" w:rsidP="001D0422">
      <w:pPr>
        <w:spacing w:line="360" w:lineRule="auto"/>
        <w:ind w:firstLine="567"/>
        <w:jc w:val="both"/>
        <w:rPr>
          <w:rFonts w:ascii="GHEA Grapalat" w:hAnsi="GHEA Grapalat" w:cs="Arial"/>
          <w:sz w:val="22"/>
          <w:szCs w:val="22"/>
          <w:lang w:val="zu-ZA"/>
        </w:rPr>
      </w:pPr>
      <w:r w:rsidRPr="0032784D">
        <w:rPr>
          <w:rFonts w:ascii="GHEA Grapalat" w:hAnsi="GHEA Grapalat"/>
          <w:sz w:val="22"/>
          <w:szCs w:val="22"/>
          <w:lang w:val="zu-ZA"/>
        </w:rPr>
        <w:t>201</w:t>
      </w:r>
      <w:r w:rsidRPr="0032784D">
        <w:rPr>
          <w:rFonts w:ascii="GHEA Grapalat" w:hAnsi="GHEA Grapalat" w:cs="Arial"/>
          <w:sz w:val="22"/>
          <w:szCs w:val="22"/>
          <w:lang w:val="zu-ZA"/>
        </w:rPr>
        <w:t>9</w:t>
      </w:r>
      <w:r w:rsidRPr="0032784D">
        <w:rPr>
          <w:rFonts w:ascii="GHEA Grapalat" w:hAnsi="GHEA Grapalat"/>
          <w:sz w:val="22"/>
          <w:szCs w:val="22"/>
          <w:lang w:val="zu-ZA"/>
        </w:rPr>
        <w:t xml:space="preserve"> </w:t>
      </w:r>
      <w:r w:rsidRPr="0032784D">
        <w:rPr>
          <w:rFonts w:ascii="GHEA Grapalat" w:hAnsi="GHEA Grapalat" w:cs="Arial"/>
          <w:sz w:val="22"/>
          <w:szCs w:val="22"/>
        </w:rPr>
        <w:t>թվականին</w:t>
      </w:r>
      <w:r w:rsidRPr="0032784D">
        <w:rPr>
          <w:rFonts w:ascii="GHEA Grapalat" w:hAnsi="GHEA Grapalat"/>
          <w:sz w:val="22"/>
          <w:szCs w:val="22"/>
          <w:lang w:val="zu-ZA"/>
        </w:rPr>
        <w:t xml:space="preserve"> </w:t>
      </w:r>
      <w:r w:rsidRPr="0032784D">
        <w:rPr>
          <w:rFonts w:ascii="GHEA Grapalat" w:hAnsi="GHEA Grapalat" w:cs="Arial"/>
          <w:sz w:val="22"/>
          <w:szCs w:val="22"/>
        </w:rPr>
        <w:t>պետական</w:t>
      </w:r>
      <w:r w:rsidRPr="0032784D">
        <w:rPr>
          <w:rFonts w:ascii="GHEA Grapalat" w:hAnsi="GHEA Grapalat"/>
          <w:sz w:val="22"/>
          <w:szCs w:val="22"/>
          <w:lang w:val="zu-ZA"/>
        </w:rPr>
        <w:t xml:space="preserve"> </w:t>
      </w:r>
      <w:r w:rsidRPr="0032784D">
        <w:rPr>
          <w:rFonts w:ascii="GHEA Grapalat" w:hAnsi="GHEA Grapalat" w:cs="Arial"/>
          <w:sz w:val="22"/>
          <w:szCs w:val="22"/>
        </w:rPr>
        <w:t>բյուջեից</w:t>
      </w:r>
      <w:r w:rsidRPr="0032784D">
        <w:rPr>
          <w:rFonts w:ascii="GHEA Grapalat" w:hAnsi="GHEA Grapalat"/>
          <w:sz w:val="22"/>
          <w:szCs w:val="22"/>
          <w:lang w:val="zu-ZA"/>
        </w:rPr>
        <w:t xml:space="preserve"> ավելի քան 1.8 </w:t>
      </w:r>
      <w:r w:rsidRPr="0032784D">
        <w:rPr>
          <w:rFonts w:ascii="GHEA Grapalat" w:hAnsi="GHEA Grapalat" w:cs="Arial"/>
          <w:sz w:val="22"/>
          <w:szCs w:val="22"/>
        </w:rPr>
        <w:t>մլրդ</w:t>
      </w:r>
      <w:r w:rsidRPr="0032784D">
        <w:rPr>
          <w:rFonts w:ascii="GHEA Grapalat" w:hAnsi="GHEA Grapalat"/>
          <w:sz w:val="22"/>
          <w:szCs w:val="22"/>
          <w:lang w:val="zu-ZA"/>
        </w:rPr>
        <w:t xml:space="preserve"> </w:t>
      </w:r>
      <w:r w:rsidRPr="0032784D">
        <w:rPr>
          <w:rFonts w:ascii="GHEA Grapalat" w:hAnsi="GHEA Grapalat" w:cs="Arial"/>
          <w:sz w:val="22"/>
          <w:szCs w:val="22"/>
        </w:rPr>
        <w:t>դրամ</w:t>
      </w:r>
      <w:r w:rsidRPr="0032784D">
        <w:rPr>
          <w:rFonts w:ascii="GHEA Grapalat" w:hAnsi="GHEA Grapalat"/>
          <w:sz w:val="22"/>
          <w:szCs w:val="22"/>
          <w:lang w:val="zu-ZA"/>
        </w:rPr>
        <w:t xml:space="preserve"> </w:t>
      </w:r>
      <w:r w:rsidRPr="0032784D">
        <w:rPr>
          <w:rFonts w:ascii="GHEA Grapalat" w:hAnsi="GHEA Grapalat" w:cs="Arial"/>
          <w:sz w:val="22"/>
          <w:szCs w:val="22"/>
        </w:rPr>
        <w:t>է</w:t>
      </w:r>
      <w:r w:rsidRPr="0032784D">
        <w:rPr>
          <w:rFonts w:ascii="GHEA Grapalat" w:hAnsi="GHEA Grapalat"/>
          <w:sz w:val="22"/>
          <w:szCs w:val="22"/>
          <w:lang w:val="zu-ZA"/>
        </w:rPr>
        <w:t xml:space="preserve"> </w:t>
      </w:r>
      <w:r w:rsidRPr="0032784D">
        <w:rPr>
          <w:rFonts w:ascii="GHEA Grapalat" w:hAnsi="GHEA Grapalat" w:cs="Arial"/>
          <w:sz w:val="22"/>
          <w:szCs w:val="22"/>
        </w:rPr>
        <w:t>օգտագործվել</w:t>
      </w:r>
      <w:r w:rsidRPr="0032784D">
        <w:rPr>
          <w:rFonts w:ascii="GHEA Grapalat" w:hAnsi="GHEA Grapalat"/>
          <w:sz w:val="22"/>
          <w:szCs w:val="22"/>
          <w:lang w:val="zu-ZA"/>
        </w:rPr>
        <w:t xml:space="preserve"> </w:t>
      </w:r>
      <w:r w:rsidRPr="0032784D">
        <w:rPr>
          <w:rFonts w:ascii="GHEA Grapalat" w:hAnsi="GHEA Grapalat" w:cs="Arial"/>
          <w:sz w:val="22"/>
          <w:szCs w:val="22"/>
        </w:rPr>
        <w:t>բնակչության</w:t>
      </w:r>
      <w:r w:rsidRPr="0032784D">
        <w:rPr>
          <w:rFonts w:ascii="GHEA Grapalat" w:hAnsi="GHEA Grapalat"/>
          <w:sz w:val="22"/>
          <w:szCs w:val="22"/>
          <w:lang w:val="zu-ZA"/>
        </w:rPr>
        <w:t xml:space="preserve"> </w:t>
      </w:r>
      <w:r w:rsidRPr="0032784D">
        <w:rPr>
          <w:rFonts w:ascii="GHEA Grapalat" w:hAnsi="GHEA Grapalat" w:cs="Arial"/>
          <w:sz w:val="22"/>
          <w:szCs w:val="22"/>
        </w:rPr>
        <w:t>սանիտարահամաճարակային</w:t>
      </w:r>
      <w:r w:rsidRPr="0032784D">
        <w:rPr>
          <w:rFonts w:ascii="GHEA Grapalat" w:hAnsi="GHEA Grapalat"/>
          <w:sz w:val="22"/>
          <w:szCs w:val="22"/>
          <w:lang w:val="zu-ZA"/>
        </w:rPr>
        <w:t xml:space="preserve"> </w:t>
      </w:r>
      <w:r w:rsidRPr="0032784D">
        <w:rPr>
          <w:rFonts w:ascii="GHEA Grapalat" w:hAnsi="GHEA Grapalat" w:cs="Arial"/>
          <w:sz w:val="22"/>
          <w:szCs w:val="22"/>
        </w:rPr>
        <w:t>անվտանգության</w:t>
      </w:r>
      <w:r w:rsidRPr="0032784D">
        <w:rPr>
          <w:rFonts w:ascii="GHEA Grapalat" w:hAnsi="GHEA Grapalat"/>
          <w:sz w:val="22"/>
          <w:szCs w:val="22"/>
          <w:lang w:val="zu-ZA"/>
        </w:rPr>
        <w:t xml:space="preserve"> </w:t>
      </w:r>
      <w:r w:rsidRPr="0032784D">
        <w:rPr>
          <w:rFonts w:ascii="GHEA Grapalat" w:hAnsi="GHEA Grapalat" w:cs="Arial"/>
          <w:sz w:val="22"/>
          <w:szCs w:val="22"/>
        </w:rPr>
        <w:t>ապահովման</w:t>
      </w:r>
      <w:r w:rsidRPr="0032784D">
        <w:rPr>
          <w:rFonts w:ascii="GHEA Grapalat" w:hAnsi="GHEA Grapalat"/>
          <w:sz w:val="22"/>
          <w:szCs w:val="22"/>
          <w:lang w:val="zu-ZA"/>
        </w:rPr>
        <w:t xml:space="preserve"> </w:t>
      </w:r>
      <w:r w:rsidRPr="0032784D">
        <w:rPr>
          <w:rFonts w:ascii="GHEA Grapalat" w:hAnsi="GHEA Grapalat" w:cs="Arial"/>
          <w:sz w:val="22"/>
          <w:szCs w:val="22"/>
        </w:rPr>
        <w:t>և</w:t>
      </w:r>
      <w:r w:rsidRPr="0032784D">
        <w:rPr>
          <w:rFonts w:ascii="GHEA Grapalat" w:hAnsi="GHEA Grapalat"/>
          <w:sz w:val="22"/>
          <w:szCs w:val="22"/>
          <w:lang w:val="zu-ZA"/>
        </w:rPr>
        <w:t xml:space="preserve"> </w:t>
      </w:r>
      <w:r w:rsidRPr="0032784D">
        <w:rPr>
          <w:rFonts w:ascii="GHEA Grapalat" w:hAnsi="GHEA Grapalat" w:cs="Arial"/>
          <w:sz w:val="22"/>
          <w:szCs w:val="22"/>
        </w:rPr>
        <w:t>հանրային</w:t>
      </w:r>
      <w:r w:rsidRPr="0032784D">
        <w:rPr>
          <w:rFonts w:ascii="GHEA Grapalat" w:hAnsi="GHEA Grapalat"/>
          <w:sz w:val="22"/>
          <w:szCs w:val="22"/>
          <w:lang w:val="zu-ZA"/>
        </w:rPr>
        <w:t xml:space="preserve"> </w:t>
      </w:r>
      <w:r w:rsidRPr="0032784D">
        <w:rPr>
          <w:rFonts w:ascii="GHEA Grapalat" w:hAnsi="GHEA Grapalat" w:cs="Arial"/>
          <w:sz w:val="22"/>
          <w:szCs w:val="22"/>
        </w:rPr>
        <w:t>առողջապահության</w:t>
      </w:r>
      <w:r w:rsidRPr="0032784D">
        <w:rPr>
          <w:rFonts w:ascii="GHEA Grapalat" w:hAnsi="GHEA Grapalat"/>
          <w:sz w:val="22"/>
          <w:szCs w:val="22"/>
          <w:lang w:val="zu-ZA"/>
        </w:rPr>
        <w:t xml:space="preserve"> </w:t>
      </w:r>
      <w:r w:rsidRPr="0032784D">
        <w:rPr>
          <w:rFonts w:ascii="GHEA Grapalat" w:hAnsi="GHEA Grapalat" w:cs="Arial"/>
          <w:sz w:val="22"/>
          <w:szCs w:val="22"/>
        </w:rPr>
        <w:t>ծառայությունների</w:t>
      </w:r>
      <w:r w:rsidRPr="0032784D">
        <w:rPr>
          <w:rFonts w:ascii="GHEA Grapalat" w:hAnsi="GHEA Grapalat"/>
          <w:sz w:val="22"/>
          <w:szCs w:val="22"/>
          <w:lang w:val="zu-ZA"/>
        </w:rPr>
        <w:t xml:space="preserve"> </w:t>
      </w:r>
      <w:r w:rsidRPr="0032784D">
        <w:rPr>
          <w:rFonts w:ascii="GHEA Grapalat" w:hAnsi="GHEA Grapalat" w:cs="Arial"/>
          <w:sz w:val="22"/>
          <w:szCs w:val="22"/>
        </w:rPr>
        <w:t>ձեռքբերման</w:t>
      </w:r>
      <w:r w:rsidRPr="0032784D">
        <w:rPr>
          <w:rFonts w:ascii="GHEA Grapalat" w:hAnsi="GHEA Grapalat"/>
          <w:sz w:val="22"/>
          <w:szCs w:val="22"/>
          <w:lang w:val="zu-ZA"/>
        </w:rPr>
        <w:t xml:space="preserve"> </w:t>
      </w:r>
      <w:r w:rsidRPr="0032784D">
        <w:rPr>
          <w:rFonts w:ascii="GHEA Grapalat" w:hAnsi="GHEA Grapalat" w:cs="Arial"/>
          <w:sz w:val="22"/>
          <w:szCs w:val="22"/>
        </w:rPr>
        <w:t>նպատակով</w:t>
      </w:r>
      <w:r w:rsidRPr="0032784D">
        <w:rPr>
          <w:rFonts w:ascii="GHEA Grapalat" w:hAnsi="GHEA Grapalat"/>
          <w:sz w:val="22"/>
          <w:szCs w:val="22"/>
          <w:lang w:val="zu-ZA"/>
        </w:rPr>
        <w:t xml:space="preserve">` </w:t>
      </w:r>
      <w:r w:rsidRPr="0032784D">
        <w:rPr>
          <w:rFonts w:ascii="GHEA Grapalat" w:hAnsi="GHEA Grapalat" w:cs="Arial"/>
          <w:sz w:val="22"/>
          <w:szCs w:val="22"/>
        </w:rPr>
        <w:t>ապահովելով</w:t>
      </w:r>
      <w:r w:rsidRPr="0032784D">
        <w:rPr>
          <w:rFonts w:ascii="GHEA Grapalat" w:hAnsi="GHEA Grapalat"/>
          <w:sz w:val="22"/>
          <w:szCs w:val="22"/>
          <w:lang w:val="zu-ZA"/>
        </w:rPr>
        <w:t xml:space="preserve"> </w:t>
      </w:r>
      <w:r w:rsidRPr="0032784D">
        <w:rPr>
          <w:rFonts w:ascii="GHEA Grapalat" w:hAnsi="GHEA Grapalat" w:cs="Arial"/>
          <w:sz w:val="22"/>
          <w:szCs w:val="22"/>
        </w:rPr>
        <w:t>ծրագրի</w:t>
      </w:r>
      <w:r w:rsidRPr="0032784D">
        <w:rPr>
          <w:rFonts w:ascii="GHEA Grapalat" w:hAnsi="GHEA Grapalat"/>
          <w:sz w:val="22"/>
          <w:szCs w:val="22"/>
          <w:lang w:val="zu-ZA"/>
        </w:rPr>
        <w:t xml:space="preserve"> 100% </w:t>
      </w:r>
      <w:r w:rsidRPr="0032784D">
        <w:rPr>
          <w:rFonts w:ascii="GHEA Grapalat" w:hAnsi="GHEA Grapalat" w:cs="Arial"/>
          <w:sz w:val="22"/>
          <w:szCs w:val="22"/>
        </w:rPr>
        <w:t>կատարողական</w:t>
      </w:r>
      <w:r w:rsidRPr="0032784D">
        <w:rPr>
          <w:rFonts w:ascii="GHEA Grapalat" w:hAnsi="GHEA Grapalat"/>
          <w:sz w:val="22"/>
          <w:szCs w:val="22"/>
          <w:lang w:val="zu-ZA"/>
        </w:rPr>
        <w:t xml:space="preserve">: </w:t>
      </w:r>
      <w:r w:rsidRPr="0032784D">
        <w:rPr>
          <w:rFonts w:ascii="GHEA Grapalat" w:hAnsi="GHEA Grapalat" w:cs="Arial"/>
          <w:sz w:val="22"/>
          <w:szCs w:val="22"/>
        </w:rPr>
        <w:t>Միջոցառման</w:t>
      </w:r>
      <w:r w:rsidRPr="0032784D">
        <w:rPr>
          <w:rFonts w:ascii="GHEA Grapalat" w:hAnsi="GHEA Grapalat"/>
          <w:sz w:val="22"/>
          <w:szCs w:val="22"/>
          <w:lang w:val="zu-ZA"/>
        </w:rPr>
        <w:t xml:space="preserve"> </w:t>
      </w:r>
      <w:r w:rsidRPr="0032784D">
        <w:rPr>
          <w:rFonts w:ascii="GHEA Grapalat" w:hAnsi="GHEA Grapalat" w:cs="Arial"/>
          <w:sz w:val="22"/>
          <w:szCs w:val="22"/>
        </w:rPr>
        <w:t>շրջանակներում</w:t>
      </w:r>
      <w:r w:rsidRPr="0032784D">
        <w:rPr>
          <w:rFonts w:ascii="GHEA Grapalat" w:hAnsi="GHEA Grapalat"/>
          <w:sz w:val="22"/>
          <w:szCs w:val="22"/>
          <w:lang w:val="zu-ZA"/>
        </w:rPr>
        <w:t xml:space="preserve"> 2019 </w:t>
      </w:r>
      <w:r w:rsidRPr="0032784D">
        <w:rPr>
          <w:rFonts w:ascii="GHEA Grapalat" w:hAnsi="GHEA Grapalat" w:cs="Arial"/>
          <w:sz w:val="22"/>
          <w:szCs w:val="22"/>
        </w:rPr>
        <w:t>թվականին</w:t>
      </w:r>
      <w:r w:rsidRPr="0032784D">
        <w:rPr>
          <w:rFonts w:ascii="GHEA Grapalat" w:hAnsi="GHEA Grapalat"/>
          <w:sz w:val="22"/>
          <w:szCs w:val="22"/>
          <w:lang w:val="zu-ZA"/>
        </w:rPr>
        <w:t xml:space="preserve"> </w:t>
      </w:r>
      <w:r w:rsidRPr="0032784D">
        <w:rPr>
          <w:rFonts w:ascii="GHEA Grapalat" w:hAnsi="GHEA Grapalat" w:cs="Arial"/>
          <w:sz w:val="22"/>
          <w:szCs w:val="22"/>
        </w:rPr>
        <w:t>իրականացվել</w:t>
      </w:r>
      <w:r w:rsidRPr="0032784D">
        <w:rPr>
          <w:rFonts w:ascii="GHEA Grapalat" w:hAnsi="GHEA Grapalat"/>
          <w:sz w:val="22"/>
          <w:szCs w:val="22"/>
          <w:lang w:val="zu-ZA"/>
        </w:rPr>
        <w:t xml:space="preserve"> </w:t>
      </w:r>
      <w:r w:rsidRPr="0032784D">
        <w:rPr>
          <w:rFonts w:ascii="GHEA Grapalat" w:hAnsi="GHEA Grapalat" w:cs="Arial"/>
          <w:sz w:val="22"/>
          <w:szCs w:val="22"/>
        </w:rPr>
        <w:t>են</w:t>
      </w:r>
      <w:r w:rsidRPr="0032784D">
        <w:rPr>
          <w:rFonts w:ascii="GHEA Grapalat" w:hAnsi="GHEA Grapalat"/>
          <w:sz w:val="22"/>
          <w:szCs w:val="22"/>
          <w:lang w:val="zu-ZA"/>
        </w:rPr>
        <w:t xml:space="preserve"> </w:t>
      </w:r>
      <w:r w:rsidRPr="0032784D">
        <w:rPr>
          <w:rFonts w:ascii="GHEA Grapalat" w:hAnsi="GHEA Grapalat" w:cs="Arial"/>
          <w:sz w:val="22"/>
          <w:szCs w:val="22"/>
        </w:rPr>
        <w:t>հիվանդությունների վերահսկման</w:t>
      </w:r>
      <w:r w:rsidR="005320C3" w:rsidRPr="0032784D">
        <w:rPr>
          <w:rFonts w:ascii="GHEA Grapalat" w:hAnsi="GHEA Grapalat" w:cs="Arial"/>
          <w:sz w:val="22"/>
          <w:szCs w:val="22"/>
          <w:lang w:val="en-US"/>
        </w:rPr>
        <w:t>ը</w:t>
      </w:r>
      <w:r w:rsidRPr="0032784D">
        <w:rPr>
          <w:rFonts w:ascii="GHEA Grapalat" w:hAnsi="GHEA Grapalat" w:cs="Arial"/>
          <w:sz w:val="22"/>
          <w:szCs w:val="22"/>
          <w:lang w:val="zu-ZA"/>
        </w:rPr>
        <w:t xml:space="preserve"> </w:t>
      </w:r>
      <w:r w:rsidRPr="0032784D">
        <w:rPr>
          <w:rFonts w:ascii="GHEA Grapalat" w:hAnsi="GHEA Grapalat" w:cs="Arial"/>
          <w:sz w:val="22"/>
          <w:szCs w:val="22"/>
        </w:rPr>
        <w:t>և</w:t>
      </w:r>
      <w:r w:rsidRPr="0032784D">
        <w:rPr>
          <w:rFonts w:ascii="GHEA Grapalat" w:hAnsi="GHEA Grapalat"/>
          <w:sz w:val="22"/>
          <w:szCs w:val="22"/>
          <w:lang w:val="zu-ZA"/>
        </w:rPr>
        <w:t xml:space="preserve"> </w:t>
      </w:r>
      <w:r w:rsidRPr="0032784D">
        <w:rPr>
          <w:rFonts w:ascii="GHEA Grapalat" w:hAnsi="GHEA Grapalat" w:cs="Arial"/>
          <w:sz w:val="22"/>
          <w:szCs w:val="22"/>
        </w:rPr>
        <w:t>կանխարգելմանն</w:t>
      </w:r>
      <w:r w:rsidRPr="0032784D">
        <w:rPr>
          <w:rFonts w:ascii="GHEA Grapalat" w:hAnsi="GHEA Grapalat"/>
          <w:sz w:val="22"/>
          <w:szCs w:val="22"/>
          <w:lang w:val="zu-ZA"/>
        </w:rPr>
        <w:t xml:space="preserve"> </w:t>
      </w:r>
      <w:r w:rsidRPr="0032784D">
        <w:rPr>
          <w:rFonts w:ascii="GHEA Grapalat" w:hAnsi="GHEA Grapalat" w:cs="Arial"/>
          <w:sz w:val="22"/>
          <w:szCs w:val="22"/>
        </w:rPr>
        <w:t>ուղղված</w:t>
      </w:r>
      <w:r w:rsidRPr="0032784D">
        <w:rPr>
          <w:rFonts w:ascii="GHEA Grapalat" w:hAnsi="GHEA Grapalat"/>
          <w:sz w:val="22"/>
          <w:szCs w:val="22"/>
          <w:lang w:val="zu-ZA"/>
        </w:rPr>
        <w:t xml:space="preserve"> </w:t>
      </w:r>
      <w:r w:rsidRPr="0032784D">
        <w:rPr>
          <w:rFonts w:ascii="GHEA Grapalat" w:hAnsi="GHEA Grapalat" w:cs="Arial"/>
          <w:sz w:val="22"/>
          <w:szCs w:val="22"/>
        </w:rPr>
        <w:t>ծառայությունների</w:t>
      </w:r>
      <w:r w:rsidRPr="0032784D">
        <w:rPr>
          <w:rFonts w:ascii="GHEA Grapalat" w:hAnsi="GHEA Grapalat"/>
          <w:sz w:val="22"/>
          <w:szCs w:val="22"/>
          <w:lang w:val="zu-ZA"/>
        </w:rPr>
        <w:t xml:space="preserve"> </w:t>
      </w:r>
      <w:r w:rsidRPr="0032784D">
        <w:rPr>
          <w:rFonts w:ascii="GHEA Grapalat" w:hAnsi="GHEA Grapalat" w:cs="Arial"/>
          <w:sz w:val="22"/>
          <w:szCs w:val="22"/>
        </w:rPr>
        <w:t>մատուցում</w:t>
      </w:r>
      <w:r w:rsidRPr="0032784D">
        <w:rPr>
          <w:rFonts w:ascii="GHEA Grapalat" w:hAnsi="GHEA Grapalat"/>
          <w:sz w:val="22"/>
          <w:szCs w:val="22"/>
          <w:lang w:val="zu-ZA"/>
        </w:rPr>
        <w:t xml:space="preserve">, </w:t>
      </w:r>
      <w:r w:rsidRPr="0032784D">
        <w:rPr>
          <w:rFonts w:ascii="GHEA Grapalat" w:hAnsi="GHEA Grapalat" w:cs="Arial"/>
          <w:sz w:val="22"/>
          <w:szCs w:val="22"/>
        </w:rPr>
        <w:t>ընթացիկ</w:t>
      </w:r>
      <w:r w:rsidRPr="0032784D">
        <w:rPr>
          <w:rFonts w:ascii="GHEA Grapalat" w:hAnsi="GHEA Grapalat" w:cs="Sylfaen"/>
          <w:sz w:val="22"/>
          <w:szCs w:val="22"/>
        </w:rPr>
        <w:t xml:space="preserve"> </w:t>
      </w:r>
      <w:r w:rsidRPr="0032784D">
        <w:rPr>
          <w:rFonts w:ascii="GHEA Grapalat" w:hAnsi="GHEA Grapalat" w:cs="Arial"/>
          <w:sz w:val="22"/>
          <w:szCs w:val="22"/>
        </w:rPr>
        <w:t>հակահամաճարակային</w:t>
      </w:r>
      <w:r w:rsidRPr="0032784D">
        <w:rPr>
          <w:rFonts w:ascii="GHEA Grapalat" w:hAnsi="GHEA Grapalat" w:cs="Sylfaen"/>
          <w:sz w:val="22"/>
          <w:szCs w:val="22"/>
        </w:rPr>
        <w:t xml:space="preserve"> </w:t>
      </w:r>
      <w:r w:rsidRPr="0032784D">
        <w:rPr>
          <w:rFonts w:ascii="GHEA Grapalat" w:hAnsi="GHEA Grapalat" w:cs="Arial"/>
          <w:sz w:val="22"/>
          <w:szCs w:val="22"/>
        </w:rPr>
        <w:t>և</w:t>
      </w:r>
      <w:r w:rsidRPr="0032784D">
        <w:rPr>
          <w:rFonts w:ascii="GHEA Grapalat" w:hAnsi="GHEA Grapalat" w:cs="Sylfaen"/>
          <w:sz w:val="22"/>
          <w:szCs w:val="22"/>
        </w:rPr>
        <w:t xml:space="preserve"> </w:t>
      </w:r>
      <w:r w:rsidRPr="0032784D">
        <w:rPr>
          <w:rFonts w:ascii="GHEA Grapalat" w:hAnsi="GHEA Grapalat" w:cs="Arial"/>
          <w:sz w:val="22"/>
          <w:szCs w:val="22"/>
        </w:rPr>
        <w:t>սանիտարահիգիենիկ</w:t>
      </w:r>
      <w:r w:rsidRPr="0032784D">
        <w:rPr>
          <w:rFonts w:ascii="GHEA Grapalat" w:hAnsi="GHEA Grapalat" w:cs="Sylfaen"/>
          <w:sz w:val="22"/>
          <w:szCs w:val="22"/>
        </w:rPr>
        <w:t xml:space="preserve"> </w:t>
      </w:r>
      <w:r w:rsidRPr="0032784D">
        <w:rPr>
          <w:rFonts w:ascii="GHEA Grapalat" w:hAnsi="GHEA Grapalat" w:cs="Arial"/>
          <w:sz w:val="22"/>
          <w:szCs w:val="22"/>
        </w:rPr>
        <w:t>նշանակության</w:t>
      </w:r>
      <w:r w:rsidRPr="0032784D">
        <w:rPr>
          <w:rFonts w:ascii="GHEA Grapalat" w:hAnsi="GHEA Grapalat" w:cs="Sylfaen"/>
          <w:sz w:val="22"/>
          <w:szCs w:val="22"/>
        </w:rPr>
        <w:t xml:space="preserve"> </w:t>
      </w:r>
      <w:r w:rsidRPr="0032784D">
        <w:rPr>
          <w:rFonts w:ascii="GHEA Grapalat" w:hAnsi="GHEA Grapalat" w:cs="Arial"/>
          <w:sz w:val="22"/>
          <w:szCs w:val="22"/>
        </w:rPr>
        <w:t>հետազոտություններ</w:t>
      </w:r>
      <w:r w:rsidRPr="0032784D">
        <w:rPr>
          <w:rFonts w:ascii="GHEA Grapalat" w:hAnsi="GHEA Grapalat" w:cs="Sylfaen"/>
          <w:sz w:val="22"/>
          <w:szCs w:val="22"/>
        </w:rPr>
        <w:t>,</w:t>
      </w:r>
      <w:r w:rsidRPr="0032784D">
        <w:rPr>
          <w:rFonts w:ascii="GHEA Grapalat" w:hAnsi="GHEA Grapalat" w:cs="Sylfaen"/>
          <w:sz w:val="22"/>
          <w:szCs w:val="22"/>
          <w:lang w:val="zu-ZA"/>
        </w:rPr>
        <w:t xml:space="preserve"> </w:t>
      </w:r>
      <w:r w:rsidRPr="0032784D">
        <w:rPr>
          <w:rFonts w:ascii="GHEA Grapalat" w:hAnsi="GHEA Grapalat" w:cs="Arial"/>
          <w:sz w:val="22"/>
          <w:szCs w:val="22"/>
        </w:rPr>
        <w:t>վարակների</w:t>
      </w:r>
      <w:r w:rsidRPr="0032784D">
        <w:rPr>
          <w:rFonts w:ascii="GHEA Grapalat" w:hAnsi="GHEA Grapalat" w:cs="Sylfaen"/>
          <w:sz w:val="22"/>
          <w:szCs w:val="22"/>
        </w:rPr>
        <w:t xml:space="preserve"> </w:t>
      </w:r>
      <w:r w:rsidRPr="0032784D">
        <w:rPr>
          <w:rFonts w:ascii="GHEA Grapalat" w:hAnsi="GHEA Grapalat" w:cs="Arial"/>
          <w:sz w:val="22"/>
          <w:szCs w:val="22"/>
        </w:rPr>
        <w:lastRenderedPageBreak/>
        <w:t>օջախների</w:t>
      </w:r>
      <w:r w:rsidRPr="0032784D">
        <w:rPr>
          <w:rFonts w:ascii="GHEA Grapalat" w:hAnsi="GHEA Grapalat" w:cs="Sylfaen"/>
          <w:sz w:val="22"/>
          <w:szCs w:val="22"/>
        </w:rPr>
        <w:t xml:space="preserve"> </w:t>
      </w:r>
      <w:r w:rsidRPr="0032784D">
        <w:rPr>
          <w:rFonts w:ascii="GHEA Grapalat" w:hAnsi="GHEA Grapalat" w:cs="Arial"/>
          <w:sz w:val="22"/>
          <w:szCs w:val="22"/>
        </w:rPr>
        <w:t>համաճարակաբանական</w:t>
      </w:r>
      <w:r w:rsidRPr="0032784D">
        <w:rPr>
          <w:rFonts w:ascii="GHEA Grapalat" w:hAnsi="GHEA Grapalat" w:cs="Sylfaen"/>
          <w:sz w:val="22"/>
          <w:szCs w:val="22"/>
        </w:rPr>
        <w:t xml:space="preserve"> </w:t>
      </w:r>
      <w:r w:rsidRPr="0032784D">
        <w:rPr>
          <w:rFonts w:ascii="GHEA Grapalat" w:hAnsi="GHEA Grapalat" w:cs="Arial"/>
          <w:sz w:val="22"/>
          <w:szCs w:val="22"/>
        </w:rPr>
        <w:t>հետազոտություններ</w:t>
      </w:r>
      <w:r w:rsidRPr="0032784D">
        <w:rPr>
          <w:rFonts w:ascii="GHEA Grapalat" w:hAnsi="GHEA Grapalat" w:cs="Sylfaen"/>
          <w:sz w:val="22"/>
          <w:szCs w:val="22"/>
        </w:rPr>
        <w:t xml:space="preserve">, </w:t>
      </w:r>
      <w:r w:rsidRPr="0032784D">
        <w:rPr>
          <w:rFonts w:ascii="GHEA Grapalat" w:hAnsi="GHEA Grapalat" w:cs="Arial"/>
          <w:sz w:val="22"/>
          <w:szCs w:val="22"/>
        </w:rPr>
        <w:t>իմունականխարգելման</w:t>
      </w:r>
      <w:r w:rsidRPr="0032784D">
        <w:rPr>
          <w:rFonts w:ascii="GHEA Grapalat" w:hAnsi="GHEA Grapalat" w:cs="Sylfaen"/>
          <w:sz w:val="22"/>
          <w:szCs w:val="22"/>
        </w:rPr>
        <w:t xml:space="preserve"> </w:t>
      </w:r>
      <w:r w:rsidRPr="0032784D">
        <w:rPr>
          <w:rFonts w:ascii="GHEA Grapalat" w:hAnsi="GHEA Grapalat" w:cs="Arial"/>
          <w:sz w:val="22"/>
          <w:szCs w:val="22"/>
        </w:rPr>
        <w:t>հիգիենիկ</w:t>
      </w:r>
      <w:r w:rsidRPr="0032784D">
        <w:rPr>
          <w:rFonts w:ascii="GHEA Grapalat" w:hAnsi="GHEA Grapalat" w:cs="Sylfaen"/>
          <w:sz w:val="22"/>
          <w:szCs w:val="22"/>
        </w:rPr>
        <w:t xml:space="preserve"> </w:t>
      </w:r>
      <w:r w:rsidRPr="0032784D">
        <w:rPr>
          <w:rFonts w:ascii="GHEA Grapalat" w:hAnsi="GHEA Grapalat" w:cs="Arial"/>
          <w:sz w:val="22"/>
          <w:szCs w:val="22"/>
        </w:rPr>
        <w:t>ուսուցման</w:t>
      </w:r>
      <w:r w:rsidRPr="0032784D">
        <w:rPr>
          <w:rFonts w:ascii="GHEA Grapalat" w:hAnsi="GHEA Grapalat" w:cs="Sylfaen"/>
          <w:sz w:val="22"/>
          <w:szCs w:val="22"/>
        </w:rPr>
        <w:t xml:space="preserve"> </w:t>
      </w:r>
      <w:r w:rsidRPr="0032784D">
        <w:rPr>
          <w:rFonts w:ascii="GHEA Grapalat" w:hAnsi="GHEA Grapalat" w:cs="Arial"/>
          <w:sz w:val="22"/>
          <w:szCs w:val="22"/>
        </w:rPr>
        <w:t>և</w:t>
      </w:r>
      <w:r w:rsidRPr="0032784D">
        <w:rPr>
          <w:rFonts w:ascii="GHEA Grapalat" w:hAnsi="GHEA Grapalat" w:cs="Sylfaen"/>
          <w:sz w:val="22"/>
          <w:szCs w:val="22"/>
        </w:rPr>
        <w:t xml:space="preserve"> </w:t>
      </w:r>
      <w:r w:rsidRPr="0032784D">
        <w:rPr>
          <w:rFonts w:ascii="GHEA Grapalat" w:hAnsi="GHEA Grapalat" w:cs="Arial"/>
          <w:sz w:val="22"/>
          <w:szCs w:val="22"/>
        </w:rPr>
        <w:t>քարոզչության</w:t>
      </w:r>
      <w:r w:rsidRPr="0032784D">
        <w:rPr>
          <w:rFonts w:ascii="GHEA Grapalat" w:hAnsi="GHEA Grapalat" w:cs="Sylfaen"/>
          <w:sz w:val="22"/>
          <w:szCs w:val="22"/>
        </w:rPr>
        <w:t xml:space="preserve"> </w:t>
      </w:r>
      <w:r w:rsidRPr="0032784D">
        <w:rPr>
          <w:rFonts w:ascii="GHEA Grapalat" w:hAnsi="GHEA Grapalat" w:cs="Arial"/>
          <w:sz w:val="22"/>
          <w:szCs w:val="22"/>
        </w:rPr>
        <w:t>ծառայությունների</w:t>
      </w:r>
      <w:r w:rsidRPr="0032784D">
        <w:rPr>
          <w:rFonts w:ascii="GHEA Grapalat" w:hAnsi="GHEA Grapalat" w:cs="Sylfaen"/>
          <w:sz w:val="22"/>
          <w:szCs w:val="22"/>
        </w:rPr>
        <w:t xml:space="preserve"> </w:t>
      </w:r>
      <w:r w:rsidRPr="0032784D">
        <w:rPr>
          <w:rFonts w:ascii="GHEA Grapalat" w:hAnsi="GHEA Grapalat" w:cs="Arial"/>
          <w:sz w:val="22"/>
          <w:szCs w:val="22"/>
        </w:rPr>
        <w:t xml:space="preserve">ապահովում: Հակահամաճարակային միջոցառումների իրականացման նպատակով կատարվել են </w:t>
      </w:r>
      <w:r w:rsidR="00A15CCC" w:rsidRPr="0032784D">
        <w:rPr>
          <w:rFonts w:ascii="GHEA Grapalat" w:hAnsi="GHEA Grapalat" w:cs="Arial"/>
          <w:sz w:val="22"/>
          <w:szCs w:val="22"/>
          <w:lang w:val="en-US"/>
        </w:rPr>
        <w:t>452666</w:t>
      </w:r>
      <w:r w:rsidRPr="0032784D">
        <w:rPr>
          <w:rFonts w:ascii="GHEA Grapalat" w:hAnsi="GHEA Grapalat" w:cs="Arial"/>
          <w:sz w:val="22"/>
          <w:szCs w:val="22"/>
        </w:rPr>
        <w:t xml:space="preserve"> հետազոտություններ` </w:t>
      </w:r>
      <w:r w:rsidR="007D3298" w:rsidRPr="0032784D">
        <w:rPr>
          <w:rFonts w:ascii="GHEA Grapalat" w:hAnsi="GHEA Grapalat" w:cs="Arial"/>
          <w:sz w:val="22"/>
          <w:szCs w:val="22"/>
        </w:rPr>
        <w:t>կան</w:t>
      </w:r>
      <w:r w:rsidR="002F15F2" w:rsidRPr="0032784D">
        <w:rPr>
          <w:rFonts w:ascii="GHEA Grapalat" w:hAnsi="GHEA Grapalat" w:cs="Arial"/>
          <w:sz w:val="22"/>
          <w:szCs w:val="22"/>
          <w:lang w:val="en-US"/>
        </w:rPr>
        <w:t xml:space="preserve">խատեսված </w:t>
      </w:r>
      <w:r w:rsidR="00A15CCC" w:rsidRPr="0032784D">
        <w:rPr>
          <w:rFonts w:ascii="GHEA Grapalat" w:hAnsi="GHEA Grapalat" w:cs="Arial"/>
          <w:sz w:val="22"/>
          <w:szCs w:val="22"/>
          <w:lang w:val="en-US"/>
        </w:rPr>
        <w:t>542000-</w:t>
      </w:r>
      <w:r w:rsidRPr="0032784D">
        <w:rPr>
          <w:rFonts w:ascii="GHEA Grapalat" w:hAnsi="GHEA Grapalat" w:cs="Arial"/>
          <w:sz w:val="22"/>
          <w:szCs w:val="22"/>
        </w:rPr>
        <w:t>ի դիմաց</w:t>
      </w:r>
      <w:r w:rsidRPr="0032784D">
        <w:rPr>
          <w:rFonts w:ascii="GHEA Grapalat" w:hAnsi="GHEA Grapalat" w:cs="Arial"/>
          <w:sz w:val="22"/>
          <w:szCs w:val="22"/>
          <w:lang w:val="zu-ZA"/>
        </w:rPr>
        <w:t>:</w:t>
      </w:r>
      <w:r w:rsidR="002F15F2" w:rsidRPr="0032784D">
        <w:rPr>
          <w:rFonts w:ascii="GHEA Grapalat" w:hAnsi="GHEA Grapalat" w:cs="Arial"/>
          <w:sz w:val="22"/>
          <w:szCs w:val="22"/>
          <w:lang w:val="zu-ZA"/>
        </w:rPr>
        <w:t xml:space="preserve"> </w:t>
      </w:r>
    </w:p>
    <w:p w:rsidR="001D0422" w:rsidRPr="0032784D" w:rsidRDefault="001D0422" w:rsidP="001D0422">
      <w:pPr>
        <w:spacing w:line="360" w:lineRule="auto"/>
        <w:ind w:firstLine="567"/>
        <w:jc w:val="both"/>
        <w:rPr>
          <w:rFonts w:ascii="GHEA Grapalat" w:hAnsi="GHEA Grapalat" w:cs="Arial"/>
          <w:sz w:val="22"/>
          <w:szCs w:val="22"/>
          <w:lang w:val="zu-ZA"/>
        </w:rPr>
      </w:pPr>
      <w:r w:rsidRPr="0032784D">
        <w:rPr>
          <w:rFonts w:ascii="GHEA Grapalat" w:hAnsi="GHEA Grapalat" w:cs="Arial"/>
          <w:sz w:val="22"/>
          <w:szCs w:val="22"/>
        </w:rPr>
        <w:t>Իմունականխարգելման</w:t>
      </w:r>
      <w:r w:rsidRPr="0032784D">
        <w:rPr>
          <w:rFonts w:ascii="GHEA Grapalat" w:hAnsi="GHEA Grapalat"/>
          <w:sz w:val="22"/>
          <w:szCs w:val="22"/>
          <w:lang w:val="zu-ZA"/>
        </w:rPr>
        <w:t xml:space="preserve"> </w:t>
      </w:r>
      <w:r w:rsidRPr="0032784D">
        <w:rPr>
          <w:rFonts w:ascii="GHEA Grapalat" w:hAnsi="GHEA Grapalat" w:cs="Arial"/>
          <w:sz w:val="22"/>
          <w:szCs w:val="22"/>
        </w:rPr>
        <w:t>ազգային</w:t>
      </w:r>
      <w:r w:rsidRPr="0032784D">
        <w:rPr>
          <w:rFonts w:ascii="GHEA Grapalat" w:hAnsi="GHEA Grapalat"/>
          <w:sz w:val="22"/>
          <w:szCs w:val="22"/>
          <w:lang w:val="zu-ZA"/>
        </w:rPr>
        <w:t xml:space="preserve"> </w:t>
      </w:r>
      <w:r w:rsidRPr="0032784D">
        <w:rPr>
          <w:rFonts w:ascii="GHEA Grapalat" w:hAnsi="GHEA Grapalat" w:cs="Arial"/>
          <w:sz w:val="22"/>
          <w:szCs w:val="22"/>
        </w:rPr>
        <w:t>ծրագրի</w:t>
      </w:r>
      <w:r w:rsidRPr="0032784D">
        <w:rPr>
          <w:rFonts w:ascii="GHEA Grapalat" w:hAnsi="GHEA Grapalat"/>
          <w:sz w:val="22"/>
          <w:szCs w:val="22"/>
          <w:lang w:val="zu-ZA"/>
        </w:rPr>
        <w:t xml:space="preserve"> </w:t>
      </w:r>
      <w:r w:rsidRPr="0032784D">
        <w:rPr>
          <w:rFonts w:ascii="GHEA Grapalat" w:hAnsi="GHEA Grapalat" w:cs="Arial"/>
          <w:sz w:val="22"/>
          <w:szCs w:val="22"/>
        </w:rPr>
        <w:t>ծախսերը</w:t>
      </w:r>
      <w:r w:rsidRPr="0032784D">
        <w:rPr>
          <w:rFonts w:ascii="GHEA Grapalat" w:hAnsi="GHEA Grapalat"/>
          <w:sz w:val="22"/>
          <w:szCs w:val="22"/>
          <w:lang w:val="zu-ZA"/>
        </w:rPr>
        <w:t xml:space="preserve"> </w:t>
      </w:r>
      <w:r w:rsidRPr="0032784D">
        <w:rPr>
          <w:rFonts w:ascii="GHEA Grapalat" w:hAnsi="GHEA Grapalat" w:cs="Arial"/>
          <w:sz w:val="22"/>
          <w:szCs w:val="22"/>
        </w:rPr>
        <w:t>կազմել</w:t>
      </w:r>
      <w:r w:rsidRPr="0032784D">
        <w:rPr>
          <w:rFonts w:ascii="GHEA Grapalat" w:hAnsi="GHEA Grapalat"/>
          <w:sz w:val="22"/>
          <w:szCs w:val="22"/>
          <w:lang w:val="zu-ZA"/>
        </w:rPr>
        <w:t xml:space="preserve"> </w:t>
      </w:r>
      <w:r w:rsidRPr="0032784D">
        <w:rPr>
          <w:rFonts w:ascii="GHEA Grapalat" w:hAnsi="GHEA Grapalat" w:cs="Arial"/>
          <w:sz w:val="22"/>
          <w:szCs w:val="22"/>
        </w:rPr>
        <w:t>են</w:t>
      </w:r>
      <w:r w:rsidRPr="0032784D">
        <w:rPr>
          <w:rFonts w:ascii="GHEA Grapalat" w:hAnsi="GHEA Grapalat"/>
          <w:sz w:val="22"/>
          <w:szCs w:val="22"/>
          <w:lang w:val="zu-ZA"/>
        </w:rPr>
        <w:t xml:space="preserve"> </w:t>
      </w:r>
      <w:r w:rsidRPr="0032784D">
        <w:rPr>
          <w:rFonts w:ascii="GHEA Grapalat" w:hAnsi="GHEA Grapalat" w:cs="Arial"/>
          <w:sz w:val="22"/>
          <w:szCs w:val="22"/>
        </w:rPr>
        <w:t>շուրջ</w:t>
      </w:r>
      <w:r w:rsidRPr="0032784D">
        <w:rPr>
          <w:rFonts w:ascii="GHEA Grapalat" w:hAnsi="GHEA Grapalat" w:cs="Arial"/>
          <w:sz w:val="22"/>
          <w:szCs w:val="22"/>
          <w:lang w:val="zu-ZA"/>
        </w:rPr>
        <w:t xml:space="preserve"> </w:t>
      </w:r>
      <w:r w:rsidRPr="0032784D">
        <w:rPr>
          <w:rFonts w:ascii="GHEA Grapalat" w:hAnsi="GHEA Grapalat"/>
          <w:sz w:val="22"/>
          <w:szCs w:val="22"/>
          <w:lang w:val="zu-ZA"/>
        </w:rPr>
        <w:t>2.</w:t>
      </w:r>
      <w:r w:rsidRPr="0032784D">
        <w:rPr>
          <w:rFonts w:ascii="GHEA Grapalat" w:hAnsi="GHEA Grapalat" w:cs="Arial"/>
          <w:sz w:val="22"/>
          <w:szCs w:val="22"/>
          <w:lang w:val="zu-ZA"/>
        </w:rPr>
        <w:t>1</w:t>
      </w:r>
      <w:r w:rsidRPr="0032784D">
        <w:rPr>
          <w:rFonts w:ascii="GHEA Grapalat" w:hAnsi="GHEA Grapalat"/>
          <w:sz w:val="22"/>
          <w:szCs w:val="22"/>
          <w:lang w:val="zu-ZA"/>
        </w:rPr>
        <w:t xml:space="preserve"> </w:t>
      </w:r>
      <w:r w:rsidRPr="0032784D">
        <w:rPr>
          <w:rFonts w:ascii="GHEA Grapalat" w:hAnsi="GHEA Grapalat" w:cs="Arial"/>
          <w:sz w:val="22"/>
          <w:szCs w:val="22"/>
        </w:rPr>
        <w:t>մլրդ</w:t>
      </w:r>
      <w:r w:rsidRPr="0032784D">
        <w:rPr>
          <w:rFonts w:ascii="GHEA Grapalat" w:hAnsi="GHEA Grapalat"/>
          <w:sz w:val="22"/>
          <w:szCs w:val="22"/>
          <w:lang w:val="zu-ZA"/>
        </w:rPr>
        <w:t xml:space="preserve"> </w:t>
      </w:r>
      <w:r w:rsidRPr="0032784D">
        <w:rPr>
          <w:rFonts w:ascii="GHEA Grapalat" w:hAnsi="GHEA Grapalat" w:cs="Arial"/>
          <w:sz w:val="22"/>
          <w:szCs w:val="22"/>
        </w:rPr>
        <w:t>դրամ</w:t>
      </w:r>
      <w:r w:rsidRPr="0032784D">
        <w:rPr>
          <w:rFonts w:ascii="GHEA Grapalat" w:hAnsi="GHEA Grapalat"/>
          <w:sz w:val="22"/>
          <w:szCs w:val="22"/>
          <w:lang w:val="zu-ZA"/>
        </w:rPr>
        <w:t xml:space="preserve">` </w:t>
      </w:r>
      <w:r w:rsidRPr="0032784D">
        <w:rPr>
          <w:rFonts w:ascii="GHEA Grapalat" w:hAnsi="GHEA Grapalat" w:cs="Arial"/>
          <w:sz w:val="22"/>
          <w:szCs w:val="22"/>
          <w:lang w:val="zu-ZA"/>
        </w:rPr>
        <w:t>ապահովելով ծրագրի 90.1% կատարողական</w:t>
      </w:r>
      <w:r w:rsidR="003A4BF4" w:rsidRPr="0032784D">
        <w:rPr>
          <w:rFonts w:ascii="GHEA Grapalat" w:hAnsi="GHEA Grapalat" w:cs="Arial"/>
          <w:sz w:val="22"/>
          <w:szCs w:val="22"/>
          <w:lang w:val="zu-ZA"/>
        </w:rPr>
        <w:t>: Շեղումը</w:t>
      </w:r>
      <w:r w:rsidRPr="0032784D">
        <w:rPr>
          <w:rFonts w:ascii="GHEA Grapalat" w:hAnsi="GHEA Grapalat" w:cs="Arial"/>
          <w:sz w:val="22"/>
          <w:szCs w:val="22"/>
          <w:lang w:val="zu-ZA"/>
        </w:rPr>
        <w:t xml:space="preserve"> պայմանավորված է գնումների գործընթացների արդյունքում պատվաստանյութերի՝ նախատեսվածից ցածր գներով ձեռքբերմամբ, </w:t>
      </w:r>
      <w:r w:rsidR="003A4BF4" w:rsidRPr="0032784D">
        <w:rPr>
          <w:rFonts w:ascii="GHEA Grapalat" w:hAnsi="GHEA Grapalat" w:cs="Arial"/>
          <w:sz w:val="22"/>
          <w:szCs w:val="22"/>
          <w:lang w:val="en-US"/>
        </w:rPr>
        <w:t>փոխարժեքի</w:t>
      </w:r>
      <w:r w:rsidRPr="0032784D">
        <w:rPr>
          <w:rFonts w:ascii="GHEA Grapalat" w:hAnsi="GHEA Grapalat" w:cs="Sylfaen"/>
          <w:sz w:val="22"/>
          <w:szCs w:val="22"/>
        </w:rPr>
        <w:t xml:space="preserve"> </w:t>
      </w:r>
      <w:r w:rsidR="003A4BF4" w:rsidRPr="0032784D">
        <w:rPr>
          <w:rFonts w:ascii="GHEA Grapalat" w:hAnsi="GHEA Grapalat" w:cs="Arial"/>
          <w:sz w:val="22"/>
          <w:szCs w:val="22"/>
          <w:lang w:val="en-US"/>
        </w:rPr>
        <w:t>փոփոխության</w:t>
      </w:r>
      <w:r w:rsidRPr="0032784D">
        <w:rPr>
          <w:rFonts w:ascii="GHEA Grapalat" w:hAnsi="GHEA Grapalat" w:cs="Sylfaen"/>
          <w:sz w:val="22"/>
          <w:szCs w:val="22"/>
        </w:rPr>
        <w:t xml:space="preserve"> </w:t>
      </w:r>
      <w:r w:rsidRPr="0032784D">
        <w:rPr>
          <w:rFonts w:ascii="GHEA Grapalat" w:hAnsi="GHEA Grapalat" w:cs="Arial"/>
          <w:sz w:val="22"/>
          <w:szCs w:val="22"/>
        </w:rPr>
        <w:t>արդյունքում</w:t>
      </w:r>
      <w:r w:rsidRPr="0032784D">
        <w:rPr>
          <w:rFonts w:ascii="GHEA Grapalat" w:hAnsi="GHEA Grapalat" w:cs="Sylfaen"/>
          <w:sz w:val="22"/>
          <w:szCs w:val="22"/>
        </w:rPr>
        <w:t xml:space="preserve"> </w:t>
      </w:r>
      <w:r w:rsidRPr="0032784D">
        <w:rPr>
          <w:rFonts w:ascii="GHEA Grapalat" w:hAnsi="GHEA Grapalat" w:cs="Arial"/>
          <w:sz w:val="22"/>
          <w:szCs w:val="22"/>
        </w:rPr>
        <w:t>առաջացած</w:t>
      </w:r>
      <w:r w:rsidRPr="0032784D">
        <w:rPr>
          <w:rFonts w:ascii="GHEA Grapalat" w:hAnsi="GHEA Grapalat" w:cs="Sylfaen"/>
          <w:sz w:val="22"/>
          <w:szCs w:val="22"/>
        </w:rPr>
        <w:t xml:space="preserve"> </w:t>
      </w:r>
      <w:r w:rsidRPr="0032784D">
        <w:rPr>
          <w:rFonts w:ascii="GHEA Grapalat" w:hAnsi="GHEA Grapalat" w:cs="Arial"/>
          <w:sz w:val="22"/>
          <w:szCs w:val="22"/>
        </w:rPr>
        <w:t>տնտեսումներով</w:t>
      </w:r>
      <w:r w:rsidR="00F04775" w:rsidRPr="0032784D">
        <w:rPr>
          <w:rFonts w:ascii="GHEA Grapalat" w:hAnsi="GHEA Grapalat" w:cs="Arial"/>
          <w:sz w:val="22"/>
          <w:szCs w:val="22"/>
          <w:lang w:val="en-US"/>
        </w:rPr>
        <w:t xml:space="preserve">, </w:t>
      </w:r>
      <w:r w:rsidR="00F04775" w:rsidRPr="0032784D">
        <w:rPr>
          <w:rFonts w:ascii="GHEA Grapalat" w:hAnsi="GHEA Grapalat" w:cs="Arial"/>
          <w:sz w:val="22"/>
          <w:szCs w:val="22"/>
          <w:lang w:val="zu-ZA"/>
        </w:rPr>
        <w:t>ինչպես նաև</w:t>
      </w:r>
      <w:r w:rsidR="009A66F2" w:rsidRPr="0032784D">
        <w:rPr>
          <w:rFonts w:ascii="GHEA Grapalat" w:hAnsi="GHEA Grapalat" w:cs="Arial"/>
          <w:color w:val="FF0000"/>
          <w:sz w:val="22"/>
          <w:szCs w:val="22"/>
          <w:lang w:val="zu-ZA"/>
        </w:rPr>
        <w:t xml:space="preserve"> </w:t>
      </w:r>
      <w:r w:rsidR="009A66F2" w:rsidRPr="0032784D">
        <w:rPr>
          <w:rFonts w:ascii="GHEA Grapalat" w:hAnsi="GHEA Grapalat" w:cs="Arial"/>
          <w:sz w:val="22"/>
          <w:szCs w:val="22"/>
          <w:lang w:val="en-US"/>
        </w:rPr>
        <w:t>պատվաստումների թվով</w:t>
      </w:r>
      <w:r w:rsidR="00F04775" w:rsidRPr="0032784D">
        <w:rPr>
          <w:rFonts w:ascii="GHEA Grapalat" w:hAnsi="GHEA Grapalat" w:cs="Arial"/>
          <w:sz w:val="22"/>
          <w:szCs w:val="22"/>
          <w:lang w:val="en-US"/>
        </w:rPr>
        <w:t xml:space="preserve">: </w:t>
      </w:r>
      <w:r w:rsidRPr="0032784D">
        <w:rPr>
          <w:rFonts w:ascii="GHEA Grapalat" w:hAnsi="GHEA Grapalat" w:cs="Arial"/>
          <w:sz w:val="22"/>
          <w:szCs w:val="22"/>
          <w:lang w:val="en-US"/>
        </w:rPr>
        <w:t>Միջոցառման շրջանակներում ազգաբնակչության, ինչպես նաև</w:t>
      </w:r>
      <w:r w:rsidRPr="0032784D">
        <w:rPr>
          <w:rFonts w:ascii="GHEA Grapalat" w:hAnsi="GHEA Grapalat" w:cs="Sylfaen"/>
          <w:sz w:val="22"/>
          <w:szCs w:val="22"/>
        </w:rPr>
        <w:t xml:space="preserve"> </w:t>
      </w:r>
      <w:r w:rsidRPr="0032784D">
        <w:rPr>
          <w:rFonts w:ascii="GHEA Grapalat" w:hAnsi="GHEA Grapalat" w:cs="Arial"/>
          <w:sz w:val="22"/>
          <w:szCs w:val="22"/>
        </w:rPr>
        <w:t>նախազորակոչիկների</w:t>
      </w:r>
      <w:r w:rsidRPr="0032784D">
        <w:rPr>
          <w:rFonts w:ascii="GHEA Grapalat" w:hAnsi="GHEA Grapalat" w:cs="Sylfaen"/>
          <w:sz w:val="22"/>
          <w:szCs w:val="22"/>
        </w:rPr>
        <w:t xml:space="preserve"> </w:t>
      </w:r>
      <w:r w:rsidRPr="0032784D">
        <w:rPr>
          <w:rFonts w:ascii="GHEA Grapalat" w:hAnsi="GHEA Grapalat" w:cs="Arial"/>
          <w:sz w:val="22"/>
          <w:szCs w:val="22"/>
        </w:rPr>
        <w:t>և</w:t>
      </w:r>
      <w:r w:rsidRPr="0032784D">
        <w:rPr>
          <w:rFonts w:ascii="GHEA Grapalat" w:hAnsi="GHEA Grapalat" w:cs="Sylfaen"/>
          <w:sz w:val="22"/>
          <w:szCs w:val="22"/>
        </w:rPr>
        <w:t xml:space="preserve"> </w:t>
      </w:r>
      <w:r w:rsidRPr="0032784D">
        <w:rPr>
          <w:rFonts w:ascii="GHEA Grapalat" w:hAnsi="GHEA Grapalat" w:cs="Arial"/>
          <w:sz w:val="22"/>
          <w:szCs w:val="22"/>
        </w:rPr>
        <w:t>զորակոչիկների</w:t>
      </w:r>
      <w:r w:rsidRPr="0032784D">
        <w:rPr>
          <w:rFonts w:ascii="GHEA Grapalat" w:hAnsi="GHEA Grapalat" w:cs="Sylfaen"/>
          <w:sz w:val="22"/>
          <w:szCs w:val="22"/>
        </w:rPr>
        <w:t xml:space="preserve"> </w:t>
      </w:r>
      <w:r w:rsidRPr="0032784D">
        <w:rPr>
          <w:rFonts w:ascii="GHEA Grapalat" w:hAnsi="GHEA Grapalat" w:cs="Arial"/>
          <w:sz w:val="22"/>
          <w:szCs w:val="22"/>
        </w:rPr>
        <w:t>համար</w:t>
      </w:r>
      <w:r w:rsidRPr="0032784D">
        <w:rPr>
          <w:rFonts w:ascii="GHEA Grapalat" w:hAnsi="GHEA Grapalat" w:cs="Sylfaen"/>
          <w:sz w:val="22"/>
          <w:szCs w:val="22"/>
        </w:rPr>
        <w:t xml:space="preserve"> </w:t>
      </w:r>
      <w:r w:rsidRPr="0032784D">
        <w:rPr>
          <w:rFonts w:ascii="GHEA Grapalat" w:hAnsi="GHEA Grapalat" w:cs="Arial"/>
          <w:sz w:val="22"/>
          <w:szCs w:val="22"/>
        </w:rPr>
        <w:t>ձեռք</w:t>
      </w:r>
      <w:r w:rsidRPr="0032784D">
        <w:rPr>
          <w:rFonts w:ascii="GHEA Grapalat" w:hAnsi="GHEA Grapalat" w:cs="Sylfaen"/>
          <w:sz w:val="22"/>
          <w:szCs w:val="22"/>
        </w:rPr>
        <w:t xml:space="preserve"> </w:t>
      </w:r>
      <w:r w:rsidRPr="0032784D">
        <w:rPr>
          <w:rFonts w:ascii="GHEA Grapalat" w:hAnsi="GHEA Grapalat" w:cs="Arial"/>
          <w:sz w:val="22"/>
          <w:szCs w:val="22"/>
        </w:rPr>
        <w:t>են</w:t>
      </w:r>
      <w:r w:rsidRPr="0032784D">
        <w:rPr>
          <w:rFonts w:ascii="GHEA Grapalat" w:hAnsi="GHEA Grapalat" w:cs="Sylfaen"/>
          <w:sz w:val="22"/>
          <w:szCs w:val="22"/>
        </w:rPr>
        <w:t xml:space="preserve"> </w:t>
      </w:r>
      <w:r w:rsidRPr="0032784D">
        <w:rPr>
          <w:rFonts w:ascii="GHEA Grapalat" w:hAnsi="GHEA Grapalat" w:cs="Arial"/>
          <w:sz w:val="22"/>
          <w:szCs w:val="22"/>
        </w:rPr>
        <w:t>բերվել</w:t>
      </w:r>
      <w:r w:rsidRPr="0032784D">
        <w:rPr>
          <w:rFonts w:ascii="GHEA Grapalat" w:hAnsi="GHEA Grapalat" w:cs="Sylfaen"/>
          <w:sz w:val="22"/>
          <w:szCs w:val="22"/>
        </w:rPr>
        <w:t xml:space="preserve"> </w:t>
      </w:r>
      <w:r w:rsidRPr="0032784D">
        <w:rPr>
          <w:rFonts w:ascii="GHEA Grapalat" w:hAnsi="GHEA Grapalat" w:cs="Arial"/>
          <w:sz w:val="22"/>
          <w:szCs w:val="22"/>
        </w:rPr>
        <w:t>հնգավալենտ</w:t>
      </w:r>
      <w:r w:rsidRPr="0032784D">
        <w:rPr>
          <w:rFonts w:ascii="GHEA Grapalat" w:hAnsi="GHEA Grapalat" w:cs="Sylfaen"/>
          <w:sz w:val="22"/>
          <w:szCs w:val="22"/>
        </w:rPr>
        <w:t xml:space="preserve">, </w:t>
      </w:r>
      <w:r w:rsidRPr="0032784D">
        <w:rPr>
          <w:rFonts w:ascii="GHEA Grapalat" w:hAnsi="GHEA Grapalat" w:cs="Arial"/>
          <w:sz w:val="22"/>
          <w:szCs w:val="22"/>
        </w:rPr>
        <w:t>վեցավալենտ</w:t>
      </w:r>
      <w:r w:rsidRPr="0032784D">
        <w:rPr>
          <w:rFonts w:ascii="GHEA Grapalat" w:hAnsi="GHEA Grapalat" w:cs="Sylfaen"/>
          <w:sz w:val="22"/>
          <w:szCs w:val="22"/>
        </w:rPr>
        <w:t xml:space="preserve">, </w:t>
      </w:r>
      <w:r w:rsidRPr="0032784D">
        <w:rPr>
          <w:rFonts w:ascii="GHEA Grapalat" w:hAnsi="GHEA Grapalat" w:cs="Arial"/>
          <w:sz w:val="22"/>
          <w:szCs w:val="22"/>
        </w:rPr>
        <w:t>ռոտավիրուսային</w:t>
      </w:r>
      <w:r w:rsidRPr="0032784D">
        <w:rPr>
          <w:rFonts w:ascii="GHEA Grapalat" w:hAnsi="GHEA Grapalat" w:cs="Sylfaen"/>
          <w:sz w:val="22"/>
          <w:szCs w:val="22"/>
        </w:rPr>
        <w:t xml:space="preserve"> </w:t>
      </w:r>
      <w:r w:rsidRPr="0032784D">
        <w:rPr>
          <w:rFonts w:ascii="GHEA Grapalat" w:hAnsi="GHEA Grapalat" w:cs="Arial"/>
          <w:sz w:val="22"/>
          <w:szCs w:val="22"/>
        </w:rPr>
        <w:t>և</w:t>
      </w:r>
      <w:r w:rsidRPr="0032784D">
        <w:rPr>
          <w:rFonts w:ascii="GHEA Grapalat" w:hAnsi="GHEA Grapalat" w:cs="Sylfaen"/>
          <w:sz w:val="22"/>
          <w:szCs w:val="22"/>
        </w:rPr>
        <w:t xml:space="preserve"> </w:t>
      </w:r>
      <w:r w:rsidRPr="0032784D">
        <w:rPr>
          <w:rFonts w:ascii="GHEA Grapalat" w:hAnsi="GHEA Grapalat" w:cs="Arial"/>
          <w:sz w:val="22"/>
          <w:szCs w:val="22"/>
        </w:rPr>
        <w:t>պնևմակոկային</w:t>
      </w:r>
      <w:r w:rsidRPr="0032784D">
        <w:rPr>
          <w:rFonts w:ascii="GHEA Grapalat" w:hAnsi="GHEA Grapalat" w:cs="Sylfaen"/>
          <w:sz w:val="22"/>
          <w:szCs w:val="22"/>
        </w:rPr>
        <w:t xml:space="preserve"> </w:t>
      </w:r>
      <w:r w:rsidRPr="0032784D">
        <w:rPr>
          <w:rFonts w:ascii="GHEA Grapalat" w:hAnsi="GHEA Grapalat" w:cs="Arial"/>
          <w:sz w:val="22"/>
          <w:szCs w:val="22"/>
        </w:rPr>
        <w:t>ԱԿԴՓ</w:t>
      </w:r>
      <w:r w:rsidRPr="0032784D">
        <w:rPr>
          <w:rFonts w:ascii="GHEA Grapalat" w:hAnsi="GHEA Grapalat" w:cs="Sylfaen"/>
          <w:sz w:val="22"/>
          <w:szCs w:val="22"/>
        </w:rPr>
        <w:t xml:space="preserve"> </w:t>
      </w:r>
      <w:r w:rsidRPr="0032784D">
        <w:rPr>
          <w:rFonts w:ascii="GHEA Grapalat" w:hAnsi="GHEA Grapalat" w:cs="Arial"/>
          <w:sz w:val="22"/>
          <w:szCs w:val="22"/>
        </w:rPr>
        <w:t>և</w:t>
      </w:r>
      <w:r w:rsidRPr="0032784D">
        <w:rPr>
          <w:rFonts w:ascii="GHEA Grapalat" w:hAnsi="GHEA Grapalat" w:cs="Sylfaen"/>
          <w:sz w:val="22"/>
          <w:szCs w:val="22"/>
        </w:rPr>
        <w:t xml:space="preserve"> </w:t>
      </w:r>
      <w:r w:rsidRPr="0032784D">
        <w:rPr>
          <w:rFonts w:ascii="GHEA Grapalat" w:hAnsi="GHEA Grapalat" w:cs="Arial"/>
          <w:sz w:val="22"/>
          <w:szCs w:val="22"/>
        </w:rPr>
        <w:t>ԱԴՓ</w:t>
      </w:r>
      <w:r w:rsidRPr="0032784D">
        <w:rPr>
          <w:rFonts w:ascii="GHEA Grapalat" w:hAnsi="GHEA Grapalat" w:cs="Sylfaen"/>
          <w:sz w:val="22"/>
          <w:szCs w:val="22"/>
        </w:rPr>
        <w:t>-</w:t>
      </w:r>
      <w:r w:rsidRPr="0032784D">
        <w:rPr>
          <w:rFonts w:ascii="GHEA Grapalat" w:hAnsi="GHEA Grapalat" w:cs="Arial"/>
          <w:sz w:val="22"/>
          <w:szCs w:val="22"/>
        </w:rPr>
        <w:t>Մ</w:t>
      </w:r>
      <w:r w:rsidR="003A4BF4" w:rsidRPr="0032784D">
        <w:rPr>
          <w:rFonts w:ascii="GHEA Grapalat" w:hAnsi="GHEA Grapalat" w:cs="Sylfaen"/>
          <w:sz w:val="22"/>
          <w:szCs w:val="22"/>
        </w:rPr>
        <w:t xml:space="preserve"> (</w:t>
      </w:r>
      <w:r w:rsidRPr="0032784D">
        <w:rPr>
          <w:rFonts w:ascii="GHEA Grapalat" w:hAnsi="GHEA Grapalat" w:cs="Arial"/>
          <w:sz w:val="22"/>
          <w:szCs w:val="22"/>
        </w:rPr>
        <w:t>դիֆթերիա</w:t>
      </w:r>
      <w:r w:rsidRPr="0032784D">
        <w:rPr>
          <w:rFonts w:ascii="GHEA Grapalat" w:hAnsi="GHEA Grapalat" w:cs="Sylfaen"/>
          <w:sz w:val="22"/>
          <w:szCs w:val="22"/>
        </w:rPr>
        <w:t xml:space="preserve">, </w:t>
      </w:r>
      <w:r w:rsidRPr="0032784D">
        <w:rPr>
          <w:rFonts w:ascii="GHEA Grapalat" w:hAnsi="GHEA Grapalat" w:cs="Arial"/>
          <w:sz w:val="22"/>
          <w:szCs w:val="22"/>
        </w:rPr>
        <w:t>հեպատիտ</w:t>
      </w:r>
      <w:r w:rsidRPr="0032784D">
        <w:rPr>
          <w:rFonts w:ascii="GHEA Grapalat" w:hAnsi="GHEA Grapalat" w:cs="Sylfaen"/>
          <w:sz w:val="22"/>
          <w:szCs w:val="22"/>
        </w:rPr>
        <w:t xml:space="preserve"> </w:t>
      </w:r>
      <w:r w:rsidRPr="0032784D">
        <w:rPr>
          <w:rFonts w:ascii="GHEA Grapalat" w:hAnsi="GHEA Grapalat" w:cs="Arial"/>
          <w:sz w:val="22"/>
          <w:szCs w:val="22"/>
        </w:rPr>
        <w:t>Բ</w:t>
      </w:r>
      <w:r w:rsidRPr="0032784D">
        <w:rPr>
          <w:rFonts w:ascii="GHEA Grapalat" w:hAnsi="GHEA Grapalat" w:cs="Sylfaen"/>
          <w:sz w:val="22"/>
          <w:szCs w:val="22"/>
        </w:rPr>
        <w:t xml:space="preserve">, </w:t>
      </w:r>
      <w:r w:rsidRPr="0032784D">
        <w:rPr>
          <w:rFonts w:ascii="GHEA Grapalat" w:hAnsi="GHEA Grapalat" w:cs="Arial"/>
          <w:sz w:val="22"/>
          <w:szCs w:val="22"/>
        </w:rPr>
        <w:t>փայտացում</w:t>
      </w:r>
      <w:r w:rsidRPr="0032784D">
        <w:rPr>
          <w:rFonts w:ascii="GHEA Grapalat" w:hAnsi="GHEA Grapalat" w:cs="Sylfaen"/>
          <w:sz w:val="22"/>
          <w:szCs w:val="22"/>
        </w:rPr>
        <w:t xml:space="preserve">, </w:t>
      </w:r>
      <w:r w:rsidRPr="0032784D">
        <w:rPr>
          <w:rFonts w:ascii="GHEA Grapalat" w:hAnsi="GHEA Grapalat" w:cs="Arial"/>
          <w:sz w:val="22"/>
          <w:szCs w:val="22"/>
        </w:rPr>
        <w:t>կապույտ</w:t>
      </w:r>
      <w:r w:rsidRPr="0032784D">
        <w:rPr>
          <w:rFonts w:ascii="GHEA Grapalat" w:hAnsi="GHEA Grapalat" w:cs="Sylfaen"/>
          <w:sz w:val="22"/>
          <w:szCs w:val="22"/>
        </w:rPr>
        <w:t xml:space="preserve"> </w:t>
      </w:r>
      <w:r w:rsidRPr="0032784D">
        <w:rPr>
          <w:rFonts w:ascii="GHEA Grapalat" w:hAnsi="GHEA Grapalat" w:cs="Arial"/>
          <w:sz w:val="22"/>
          <w:szCs w:val="22"/>
        </w:rPr>
        <w:t>հազ</w:t>
      </w:r>
      <w:r w:rsidRPr="0032784D">
        <w:rPr>
          <w:rFonts w:ascii="GHEA Grapalat" w:hAnsi="GHEA Grapalat" w:cs="Sylfaen"/>
          <w:sz w:val="22"/>
          <w:szCs w:val="22"/>
        </w:rPr>
        <w:t xml:space="preserve">, </w:t>
      </w:r>
      <w:r w:rsidRPr="0032784D">
        <w:rPr>
          <w:rFonts w:ascii="GHEA Grapalat" w:hAnsi="GHEA Grapalat" w:cs="Arial"/>
          <w:sz w:val="22"/>
          <w:szCs w:val="22"/>
        </w:rPr>
        <w:t>հեմոֆիլուսային</w:t>
      </w:r>
      <w:r w:rsidRPr="0032784D">
        <w:rPr>
          <w:rFonts w:ascii="GHEA Grapalat" w:hAnsi="GHEA Grapalat" w:cs="Sylfaen"/>
          <w:sz w:val="22"/>
          <w:szCs w:val="22"/>
        </w:rPr>
        <w:t xml:space="preserve"> </w:t>
      </w:r>
      <w:r w:rsidRPr="0032784D">
        <w:rPr>
          <w:rFonts w:ascii="GHEA Grapalat" w:hAnsi="GHEA Grapalat" w:cs="Arial"/>
          <w:sz w:val="22"/>
          <w:szCs w:val="22"/>
        </w:rPr>
        <w:t>Բ</w:t>
      </w:r>
      <w:r w:rsidRPr="0032784D">
        <w:rPr>
          <w:rFonts w:ascii="GHEA Grapalat" w:hAnsi="GHEA Grapalat" w:cs="Sylfaen"/>
          <w:sz w:val="22"/>
          <w:szCs w:val="22"/>
        </w:rPr>
        <w:t xml:space="preserve"> </w:t>
      </w:r>
      <w:r w:rsidRPr="0032784D">
        <w:rPr>
          <w:rFonts w:ascii="GHEA Grapalat" w:hAnsi="GHEA Grapalat" w:cs="Arial"/>
          <w:sz w:val="22"/>
          <w:szCs w:val="22"/>
        </w:rPr>
        <w:t>տեսակի</w:t>
      </w:r>
      <w:r w:rsidRPr="0032784D">
        <w:rPr>
          <w:rFonts w:ascii="GHEA Grapalat" w:hAnsi="GHEA Grapalat" w:cs="Sylfaen"/>
          <w:sz w:val="22"/>
          <w:szCs w:val="22"/>
        </w:rPr>
        <w:t xml:space="preserve"> </w:t>
      </w:r>
      <w:r w:rsidRPr="0032784D">
        <w:rPr>
          <w:rFonts w:ascii="GHEA Grapalat" w:hAnsi="GHEA Grapalat" w:cs="Arial"/>
          <w:sz w:val="22"/>
          <w:szCs w:val="22"/>
        </w:rPr>
        <w:t>վարակ</w:t>
      </w:r>
      <w:r w:rsidRPr="0032784D">
        <w:rPr>
          <w:rFonts w:ascii="GHEA Grapalat" w:hAnsi="GHEA Grapalat" w:cs="Sylfaen"/>
          <w:sz w:val="22"/>
          <w:szCs w:val="22"/>
        </w:rPr>
        <w:t xml:space="preserve">, </w:t>
      </w:r>
      <w:r w:rsidRPr="0032784D">
        <w:rPr>
          <w:rFonts w:ascii="GHEA Grapalat" w:hAnsi="GHEA Grapalat" w:cs="Arial"/>
          <w:sz w:val="22"/>
          <w:szCs w:val="22"/>
        </w:rPr>
        <w:t>ռոտավիրուսային</w:t>
      </w:r>
      <w:r w:rsidRPr="0032784D">
        <w:rPr>
          <w:rFonts w:ascii="GHEA Grapalat" w:hAnsi="GHEA Grapalat" w:cs="Sylfaen"/>
          <w:sz w:val="22"/>
          <w:szCs w:val="22"/>
        </w:rPr>
        <w:t xml:space="preserve"> </w:t>
      </w:r>
      <w:r w:rsidRPr="0032784D">
        <w:rPr>
          <w:rFonts w:ascii="GHEA Grapalat" w:hAnsi="GHEA Grapalat" w:cs="Arial"/>
          <w:sz w:val="22"/>
          <w:szCs w:val="22"/>
        </w:rPr>
        <w:t>վարակ</w:t>
      </w:r>
      <w:r w:rsidRPr="0032784D">
        <w:rPr>
          <w:rFonts w:ascii="GHEA Grapalat" w:hAnsi="GHEA Grapalat" w:cs="Sylfaen"/>
          <w:sz w:val="22"/>
          <w:szCs w:val="22"/>
        </w:rPr>
        <w:t xml:space="preserve">, </w:t>
      </w:r>
      <w:r w:rsidRPr="0032784D">
        <w:rPr>
          <w:rFonts w:ascii="GHEA Grapalat" w:hAnsi="GHEA Grapalat" w:cs="Arial"/>
          <w:sz w:val="22"/>
          <w:szCs w:val="22"/>
        </w:rPr>
        <w:t>պոլիոմիելիտ</w:t>
      </w:r>
      <w:r w:rsidRPr="0032784D">
        <w:rPr>
          <w:rFonts w:ascii="GHEA Grapalat" w:hAnsi="GHEA Grapalat" w:cs="Sylfaen"/>
          <w:sz w:val="22"/>
          <w:szCs w:val="22"/>
        </w:rPr>
        <w:t xml:space="preserve">, </w:t>
      </w:r>
      <w:r w:rsidRPr="0032784D">
        <w:rPr>
          <w:rFonts w:ascii="GHEA Grapalat" w:hAnsi="GHEA Grapalat" w:cs="Arial"/>
          <w:sz w:val="22"/>
          <w:szCs w:val="22"/>
        </w:rPr>
        <w:t>կարմրուկ</w:t>
      </w:r>
      <w:r w:rsidRPr="0032784D">
        <w:rPr>
          <w:rFonts w:ascii="GHEA Grapalat" w:hAnsi="GHEA Grapalat" w:cs="Sylfaen"/>
          <w:sz w:val="22"/>
          <w:szCs w:val="22"/>
        </w:rPr>
        <w:t xml:space="preserve">, </w:t>
      </w:r>
      <w:r w:rsidRPr="0032784D">
        <w:rPr>
          <w:rFonts w:ascii="GHEA Grapalat" w:hAnsi="GHEA Grapalat" w:cs="Arial"/>
          <w:sz w:val="22"/>
          <w:szCs w:val="22"/>
        </w:rPr>
        <w:t>կարմրախտ</w:t>
      </w:r>
      <w:r w:rsidRPr="0032784D">
        <w:rPr>
          <w:rFonts w:ascii="GHEA Grapalat" w:hAnsi="GHEA Grapalat" w:cs="Sylfaen"/>
          <w:sz w:val="22"/>
          <w:szCs w:val="22"/>
        </w:rPr>
        <w:t xml:space="preserve">, </w:t>
      </w:r>
      <w:r w:rsidRPr="0032784D">
        <w:rPr>
          <w:rFonts w:ascii="GHEA Grapalat" w:hAnsi="GHEA Grapalat" w:cs="Arial"/>
          <w:sz w:val="22"/>
          <w:szCs w:val="22"/>
        </w:rPr>
        <w:t>խոզուկ</w:t>
      </w:r>
      <w:r w:rsidRPr="0032784D">
        <w:rPr>
          <w:rFonts w:ascii="GHEA Grapalat" w:hAnsi="GHEA Grapalat" w:cs="Sylfaen"/>
          <w:sz w:val="22"/>
          <w:szCs w:val="22"/>
        </w:rPr>
        <w:t xml:space="preserve"> </w:t>
      </w:r>
      <w:r w:rsidRPr="0032784D">
        <w:rPr>
          <w:rFonts w:ascii="GHEA Grapalat" w:hAnsi="GHEA Grapalat" w:cs="Arial"/>
          <w:sz w:val="22"/>
          <w:szCs w:val="22"/>
        </w:rPr>
        <w:t>և</w:t>
      </w:r>
      <w:r w:rsidRPr="0032784D">
        <w:rPr>
          <w:rFonts w:ascii="GHEA Grapalat" w:hAnsi="GHEA Grapalat" w:cs="Sylfaen"/>
          <w:sz w:val="22"/>
          <w:szCs w:val="22"/>
        </w:rPr>
        <w:t xml:space="preserve"> </w:t>
      </w:r>
      <w:r w:rsidRPr="0032784D">
        <w:rPr>
          <w:rFonts w:ascii="GHEA Grapalat" w:hAnsi="GHEA Grapalat" w:cs="Arial"/>
          <w:sz w:val="22"/>
          <w:szCs w:val="22"/>
        </w:rPr>
        <w:t>տուբերկուլոզ</w:t>
      </w:r>
      <w:r w:rsidR="00BA1055" w:rsidRPr="0032784D">
        <w:rPr>
          <w:rFonts w:ascii="GHEA Grapalat" w:hAnsi="GHEA Grapalat" w:cs="Arial"/>
          <w:sz w:val="22"/>
          <w:szCs w:val="22"/>
          <w:lang w:val="en-US"/>
        </w:rPr>
        <w:t xml:space="preserve"> հիվանդությունների դեմ</w:t>
      </w:r>
      <w:r w:rsidR="003A4BF4" w:rsidRPr="0032784D">
        <w:rPr>
          <w:rFonts w:ascii="GHEA Grapalat" w:hAnsi="GHEA Grapalat" w:cs="Sylfaen"/>
          <w:sz w:val="22"/>
          <w:szCs w:val="22"/>
        </w:rPr>
        <w:t>)</w:t>
      </w:r>
      <w:r w:rsidRPr="0032784D">
        <w:rPr>
          <w:rFonts w:ascii="GHEA Grapalat" w:hAnsi="GHEA Grapalat" w:cs="Sylfaen"/>
          <w:sz w:val="22"/>
          <w:szCs w:val="22"/>
        </w:rPr>
        <w:t xml:space="preserve"> </w:t>
      </w:r>
      <w:r w:rsidRPr="0032784D">
        <w:rPr>
          <w:rFonts w:ascii="GHEA Grapalat" w:hAnsi="GHEA Grapalat" w:cs="Arial"/>
          <w:sz w:val="22"/>
          <w:szCs w:val="22"/>
        </w:rPr>
        <w:t>պատվաստանյութեր</w:t>
      </w:r>
      <w:r w:rsidRPr="0032784D">
        <w:rPr>
          <w:rFonts w:ascii="GHEA Grapalat" w:hAnsi="GHEA Grapalat" w:cs="Sylfaen"/>
          <w:sz w:val="22"/>
          <w:szCs w:val="22"/>
        </w:rPr>
        <w:t xml:space="preserve">, </w:t>
      </w:r>
      <w:r w:rsidRPr="0032784D">
        <w:rPr>
          <w:rFonts w:ascii="GHEA Grapalat" w:hAnsi="GHEA Grapalat" w:cs="Arial"/>
          <w:sz w:val="22"/>
          <w:szCs w:val="22"/>
        </w:rPr>
        <w:t>կառավարելի</w:t>
      </w:r>
      <w:r w:rsidRPr="0032784D">
        <w:rPr>
          <w:rFonts w:ascii="GHEA Grapalat" w:hAnsi="GHEA Grapalat" w:cs="Sylfaen"/>
          <w:sz w:val="22"/>
          <w:szCs w:val="22"/>
        </w:rPr>
        <w:t xml:space="preserve"> </w:t>
      </w:r>
      <w:r w:rsidRPr="0032784D">
        <w:rPr>
          <w:rFonts w:ascii="GHEA Grapalat" w:hAnsi="GHEA Grapalat" w:cs="Arial"/>
          <w:sz w:val="22"/>
          <w:szCs w:val="22"/>
        </w:rPr>
        <w:t>վարակիչ</w:t>
      </w:r>
      <w:r w:rsidRPr="0032784D">
        <w:rPr>
          <w:rFonts w:ascii="GHEA Grapalat" w:hAnsi="GHEA Grapalat" w:cs="Sylfaen"/>
          <w:sz w:val="22"/>
          <w:szCs w:val="22"/>
        </w:rPr>
        <w:t xml:space="preserve"> </w:t>
      </w:r>
      <w:r w:rsidRPr="0032784D">
        <w:rPr>
          <w:rFonts w:ascii="GHEA Grapalat" w:hAnsi="GHEA Grapalat" w:cs="Arial"/>
          <w:sz w:val="22"/>
          <w:szCs w:val="22"/>
        </w:rPr>
        <w:t>հիվանդությունների</w:t>
      </w:r>
      <w:r w:rsidRPr="0032784D">
        <w:rPr>
          <w:rFonts w:ascii="GHEA Grapalat" w:hAnsi="GHEA Grapalat" w:cs="Sylfaen"/>
          <w:sz w:val="22"/>
          <w:szCs w:val="22"/>
        </w:rPr>
        <w:t xml:space="preserve"> </w:t>
      </w:r>
      <w:r w:rsidRPr="0032784D">
        <w:rPr>
          <w:rFonts w:ascii="GHEA Grapalat" w:hAnsi="GHEA Grapalat" w:cs="Arial"/>
          <w:sz w:val="22"/>
          <w:szCs w:val="22"/>
        </w:rPr>
        <w:t>դեպքերի</w:t>
      </w:r>
      <w:r w:rsidRPr="0032784D">
        <w:rPr>
          <w:rFonts w:ascii="GHEA Grapalat" w:hAnsi="GHEA Grapalat" w:cs="Sylfaen"/>
          <w:sz w:val="22"/>
          <w:szCs w:val="22"/>
        </w:rPr>
        <w:t xml:space="preserve"> </w:t>
      </w:r>
      <w:r w:rsidRPr="0032784D">
        <w:rPr>
          <w:rFonts w:ascii="GHEA Grapalat" w:hAnsi="GHEA Grapalat" w:cs="Arial"/>
          <w:sz w:val="22"/>
          <w:szCs w:val="22"/>
        </w:rPr>
        <w:t>կանխարգելման</w:t>
      </w:r>
      <w:r w:rsidRPr="0032784D">
        <w:rPr>
          <w:rFonts w:ascii="GHEA Grapalat" w:hAnsi="GHEA Grapalat" w:cs="Sylfaen"/>
          <w:sz w:val="22"/>
          <w:szCs w:val="22"/>
        </w:rPr>
        <w:t xml:space="preserve"> </w:t>
      </w:r>
      <w:r w:rsidRPr="0032784D">
        <w:rPr>
          <w:rFonts w:ascii="GHEA Grapalat" w:hAnsi="GHEA Grapalat" w:cs="Arial"/>
          <w:sz w:val="22"/>
          <w:szCs w:val="22"/>
        </w:rPr>
        <w:t>և</w:t>
      </w:r>
      <w:r w:rsidRPr="0032784D">
        <w:rPr>
          <w:rFonts w:ascii="GHEA Grapalat" w:hAnsi="GHEA Grapalat" w:cs="Sylfaen"/>
          <w:sz w:val="22"/>
          <w:szCs w:val="22"/>
        </w:rPr>
        <w:t xml:space="preserve"> </w:t>
      </w:r>
      <w:r w:rsidRPr="0032784D">
        <w:rPr>
          <w:rFonts w:ascii="GHEA Grapalat" w:hAnsi="GHEA Grapalat" w:cs="Arial"/>
          <w:sz w:val="22"/>
          <w:szCs w:val="22"/>
        </w:rPr>
        <w:t>կայուն</w:t>
      </w:r>
      <w:r w:rsidRPr="0032784D">
        <w:rPr>
          <w:rFonts w:ascii="GHEA Grapalat" w:hAnsi="GHEA Grapalat" w:cs="Sylfaen"/>
          <w:sz w:val="22"/>
          <w:szCs w:val="22"/>
        </w:rPr>
        <w:t xml:space="preserve"> </w:t>
      </w:r>
      <w:r w:rsidRPr="0032784D">
        <w:rPr>
          <w:rFonts w:ascii="GHEA Grapalat" w:hAnsi="GHEA Grapalat" w:cs="Arial"/>
          <w:sz w:val="22"/>
          <w:szCs w:val="22"/>
        </w:rPr>
        <w:t>հակահամաճարակային</w:t>
      </w:r>
      <w:r w:rsidRPr="0032784D">
        <w:rPr>
          <w:rFonts w:ascii="GHEA Grapalat" w:hAnsi="GHEA Grapalat" w:cs="Sylfaen"/>
          <w:sz w:val="22"/>
          <w:szCs w:val="22"/>
        </w:rPr>
        <w:t xml:space="preserve"> </w:t>
      </w:r>
      <w:r w:rsidRPr="0032784D">
        <w:rPr>
          <w:rFonts w:ascii="GHEA Grapalat" w:hAnsi="GHEA Grapalat" w:cs="Arial"/>
          <w:sz w:val="22"/>
          <w:szCs w:val="22"/>
        </w:rPr>
        <w:t>իրավիճակ</w:t>
      </w:r>
      <w:r w:rsidRPr="0032784D">
        <w:rPr>
          <w:rFonts w:ascii="GHEA Grapalat" w:hAnsi="GHEA Grapalat" w:cs="Sylfaen"/>
          <w:sz w:val="22"/>
          <w:szCs w:val="22"/>
        </w:rPr>
        <w:t xml:space="preserve"> </w:t>
      </w:r>
      <w:r w:rsidRPr="0032784D">
        <w:rPr>
          <w:rFonts w:ascii="GHEA Grapalat" w:hAnsi="GHEA Grapalat" w:cs="Arial"/>
          <w:sz w:val="22"/>
          <w:szCs w:val="22"/>
        </w:rPr>
        <w:t>ապահովելու</w:t>
      </w:r>
      <w:r w:rsidRPr="0032784D">
        <w:rPr>
          <w:rFonts w:ascii="GHEA Grapalat" w:hAnsi="GHEA Grapalat" w:cs="Sylfaen"/>
          <w:sz w:val="22"/>
          <w:szCs w:val="22"/>
        </w:rPr>
        <w:t xml:space="preserve"> h</w:t>
      </w:r>
      <w:r w:rsidRPr="0032784D">
        <w:rPr>
          <w:rFonts w:ascii="GHEA Grapalat" w:hAnsi="GHEA Grapalat" w:cs="Arial"/>
          <w:sz w:val="22"/>
          <w:szCs w:val="22"/>
        </w:rPr>
        <w:t>ամար</w:t>
      </w:r>
      <w:r w:rsidRPr="0032784D">
        <w:rPr>
          <w:rFonts w:ascii="GHEA Grapalat" w:hAnsi="GHEA Grapalat" w:cs="Arial"/>
          <w:sz w:val="22"/>
          <w:szCs w:val="22"/>
          <w:lang w:val="zu-ZA"/>
        </w:rPr>
        <w:t xml:space="preserve">: </w:t>
      </w:r>
      <w:r w:rsidRPr="0032784D">
        <w:rPr>
          <w:rFonts w:ascii="GHEA Grapalat" w:hAnsi="GHEA Grapalat" w:cs="Arial"/>
          <w:sz w:val="22"/>
          <w:szCs w:val="22"/>
        </w:rPr>
        <w:t>Միջոցառման</w:t>
      </w:r>
      <w:r w:rsidRPr="0032784D">
        <w:rPr>
          <w:rFonts w:ascii="GHEA Grapalat" w:hAnsi="GHEA Grapalat" w:cs="Times Armenian"/>
          <w:sz w:val="22"/>
          <w:szCs w:val="22"/>
          <w:lang w:val="zu-ZA"/>
        </w:rPr>
        <w:t xml:space="preserve"> </w:t>
      </w:r>
      <w:r w:rsidRPr="0032784D">
        <w:rPr>
          <w:rFonts w:ascii="GHEA Grapalat" w:hAnsi="GHEA Grapalat" w:cs="Arial"/>
          <w:sz w:val="22"/>
          <w:szCs w:val="22"/>
        </w:rPr>
        <w:t>շրջանակներում</w:t>
      </w:r>
      <w:r w:rsidRPr="0032784D">
        <w:rPr>
          <w:rFonts w:ascii="GHEA Grapalat" w:hAnsi="GHEA Grapalat" w:cs="Sylfaen"/>
          <w:sz w:val="22"/>
          <w:szCs w:val="22"/>
          <w:lang w:val="zu-ZA"/>
        </w:rPr>
        <w:t xml:space="preserve"> </w:t>
      </w:r>
      <w:r w:rsidRPr="0032784D">
        <w:rPr>
          <w:rFonts w:ascii="GHEA Grapalat" w:hAnsi="GHEA Grapalat" w:cs="Arial"/>
          <w:sz w:val="22"/>
          <w:szCs w:val="22"/>
        </w:rPr>
        <w:t>իրականացվել</w:t>
      </w:r>
      <w:r w:rsidRPr="0032784D">
        <w:rPr>
          <w:rFonts w:ascii="GHEA Grapalat" w:hAnsi="GHEA Grapalat" w:cs="Sylfaen"/>
          <w:sz w:val="22"/>
          <w:szCs w:val="22"/>
          <w:lang w:val="zu-ZA"/>
        </w:rPr>
        <w:t xml:space="preserve"> </w:t>
      </w:r>
      <w:r w:rsidRPr="0032784D">
        <w:rPr>
          <w:rFonts w:ascii="GHEA Grapalat" w:hAnsi="GHEA Grapalat" w:cs="Arial"/>
          <w:sz w:val="22"/>
          <w:szCs w:val="22"/>
        </w:rPr>
        <w:t>է</w:t>
      </w:r>
      <w:r w:rsidRPr="0032784D">
        <w:rPr>
          <w:rFonts w:ascii="GHEA Grapalat" w:hAnsi="GHEA Grapalat" w:cs="Sylfaen"/>
          <w:sz w:val="22"/>
          <w:szCs w:val="22"/>
          <w:lang w:val="zu-ZA"/>
        </w:rPr>
        <w:t xml:space="preserve"> </w:t>
      </w:r>
      <w:r w:rsidR="00073800" w:rsidRPr="0032784D">
        <w:rPr>
          <w:rFonts w:ascii="GHEA Grapalat" w:hAnsi="GHEA Grapalat" w:cs="Sylfaen"/>
          <w:sz w:val="22"/>
          <w:szCs w:val="22"/>
          <w:lang w:val="zu-ZA"/>
        </w:rPr>
        <w:t>881322</w:t>
      </w:r>
      <w:r w:rsidRPr="0032784D">
        <w:rPr>
          <w:rFonts w:ascii="GHEA Grapalat" w:hAnsi="GHEA Grapalat" w:cs="Sylfaen"/>
          <w:sz w:val="22"/>
          <w:szCs w:val="22"/>
          <w:lang w:val="zu-ZA"/>
        </w:rPr>
        <w:t xml:space="preserve"> </w:t>
      </w:r>
      <w:r w:rsidR="00BA1055" w:rsidRPr="0032784D">
        <w:rPr>
          <w:rFonts w:ascii="GHEA Grapalat" w:hAnsi="GHEA Grapalat" w:cs="Arial"/>
          <w:sz w:val="22"/>
          <w:szCs w:val="22"/>
        </w:rPr>
        <w:t>պատվաստում</w:t>
      </w:r>
      <w:r w:rsidR="00073800" w:rsidRPr="0032784D">
        <w:rPr>
          <w:rFonts w:ascii="GHEA Grapalat" w:hAnsi="GHEA Grapalat" w:cs="Arial"/>
          <w:sz w:val="22"/>
          <w:szCs w:val="22"/>
          <w:lang w:val="en-US"/>
        </w:rPr>
        <w:t>՝ նախատեսված 954500-ի դիմաց</w:t>
      </w:r>
      <w:r w:rsidRPr="0032784D">
        <w:rPr>
          <w:rFonts w:ascii="GHEA Grapalat" w:hAnsi="GHEA Grapalat" w:cs="Arial"/>
          <w:sz w:val="22"/>
          <w:szCs w:val="22"/>
          <w:lang w:val="zu-ZA"/>
        </w:rPr>
        <w:t>:</w:t>
      </w:r>
    </w:p>
    <w:p w:rsidR="001D0422" w:rsidRPr="0032784D" w:rsidRDefault="001D0422" w:rsidP="001D0422">
      <w:pPr>
        <w:spacing w:line="360" w:lineRule="auto"/>
        <w:ind w:firstLine="567"/>
        <w:jc w:val="both"/>
        <w:rPr>
          <w:rFonts w:ascii="GHEA Grapalat" w:hAnsi="GHEA Grapalat" w:cs="Sylfaen"/>
          <w:sz w:val="22"/>
          <w:szCs w:val="22"/>
          <w:lang w:val="zu-ZA"/>
        </w:rPr>
      </w:pPr>
      <w:r w:rsidRPr="0032784D">
        <w:rPr>
          <w:rFonts w:ascii="GHEA Grapalat" w:hAnsi="GHEA Grapalat" w:cs="Arial"/>
          <w:sz w:val="22"/>
          <w:szCs w:val="22"/>
        </w:rPr>
        <w:t>Արյան</w:t>
      </w:r>
      <w:r w:rsidRPr="0032784D">
        <w:rPr>
          <w:rFonts w:ascii="GHEA Grapalat" w:hAnsi="GHEA Grapalat" w:cs="Times Armenian"/>
          <w:sz w:val="22"/>
          <w:szCs w:val="22"/>
          <w:lang w:val="zu-ZA"/>
        </w:rPr>
        <w:t xml:space="preserve"> </w:t>
      </w:r>
      <w:r w:rsidRPr="0032784D">
        <w:rPr>
          <w:rFonts w:ascii="GHEA Grapalat" w:hAnsi="GHEA Grapalat" w:cs="Arial"/>
          <w:sz w:val="22"/>
          <w:szCs w:val="22"/>
        </w:rPr>
        <w:t>հավաքագրման</w:t>
      </w:r>
      <w:r w:rsidRPr="0032784D">
        <w:rPr>
          <w:rFonts w:ascii="GHEA Grapalat" w:hAnsi="GHEA Grapalat" w:cs="Times Armenian"/>
          <w:sz w:val="22"/>
          <w:szCs w:val="22"/>
          <w:lang w:val="zu-ZA"/>
        </w:rPr>
        <w:t xml:space="preserve"> </w:t>
      </w:r>
      <w:r w:rsidRPr="0032784D">
        <w:rPr>
          <w:rFonts w:ascii="GHEA Grapalat" w:hAnsi="GHEA Grapalat" w:cs="Arial"/>
          <w:sz w:val="22"/>
          <w:szCs w:val="22"/>
        </w:rPr>
        <w:t>ծառայությունների</w:t>
      </w:r>
      <w:r w:rsidR="009A66F2" w:rsidRPr="0032784D">
        <w:rPr>
          <w:rFonts w:ascii="GHEA Grapalat" w:hAnsi="GHEA Grapalat" w:cs="Arial"/>
          <w:sz w:val="22"/>
          <w:szCs w:val="22"/>
          <w:lang w:val="en-US"/>
        </w:rPr>
        <w:t xml:space="preserve"> գծով</w:t>
      </w:r>
      <w:r w:rsidRPr="0032784D">
        <w:rPr>
          <w:rFonts w:ascii="GHEA Grapalat" w:hAnsi="GHEA Grapalat" w:cs="Times Armenian"/>
          <w:sz w:val="22"/>
          <w:szCs w:val="22"/>
          <w:lang w:val="zu-ZA"/>
        </w:rPr>
        <w:t xml:space="preserve"> </w:t>
      </w:r>
      <w:r w:rsidRPr="0032784D">
        <w:rPr>
          <w:rFonts w:ascii="GHEA Grapalat" w:hAnsi="GHEA Grapalat" w:cs="Arial"/>
          <w:sz w:val="22"/>
          <w:szCs w:val="22"/>
        </w:rPr>
        <w:t>ծախսերը</w:t>
      </w:r>
      <w:r w:rsidRPr="0032784D">
        <w:rPr>
          <w:rFonts w:ascii="GHEA Grapalat" w:hAnsi="GHEA Grapalat" w:cs="Times Armenian"/>
          <w:sz w:val="22"/>
          <w:szCs w:val="22"/>
          <w:lang w:val="zu-ZA"/>
        </w:rPr>
        <w:t xml:space="preserve"> </w:t>
      </w:r>
      <w:r w:rsidRPr="0032784D">
        <w:rPr>
          <w:rFonts w:ascii="GHEA Grapalat" w:hAnsi="GHEA Grapalat" w:cs="Arial"/>
          <w:sz w:val="22"/>
          <w:szCs w:val="22"/>
        </w:rPr>
        <w:t>կազմել</w:t>
      </w:r>
      <w:r w:rsidRPr="0032784D">
        <w:rPr>
          <w:rFonts w:ascii="GHEA Grapalat" w:hAnsi="GHEA Grapalat" w:cs="Times Armenian"/>
          <w:sz w:val="22"/>
          <w:szCs w:val="22"/>
          <w:lang w:val="zu-ZA"/>
        </w:rPr>
        <w:t xml:space="preserve"> </w:t>
      </w:r>
      <w:r w:rsidRPr="0032784D">
        <w:rPr>
          <w:rFonts w:ascii="GHEA Grapalat" w:hAnsi="GHEA Grapalat" w:cs="Arial"/>
          <w:sz w:val="22"/>
          <w:szCs w:val="22"/>
        </w:rPr>
        <w:t>են</w:t>
      </w:r>
      <w:r w:rsidRPr="0032784D">
        <w:rPr>
          <w:rFonts w:ascii="GHEA Grapalat" w:hAnsi="GHEA Grapalat" w:cs="Times Armenian"/>
          <w:sz w:val="22"/>
          <w:szCs w:val="22"/>
          <w:lang w:val="zu-ZA"/>
        </w:rPr>
        <w:t xml:space="preserve"> 258.3 </w:t>
      </w:r>
      <w:r w:rsidRPr="0032784D">
        <w:rPr>
          <w:rFonts w:ascii="GHEA Grapalat" w:hAnsi="GHEA Grapalat" w:cs="Arial"/>
          <w:sz w:val="22"/>
          <w:szCs w:val="22"/>
        </w:rPr>
        <w:t>մլն</w:t>
      </w:r>
      <w:r w:rsidRPr="0032784D">
        <w:rPr>
          <w:rFonts w:ascii="GHEA Grapalat" w:hAnsi="GHEA Grapalat" w:cs="Times Armenian"/>
          <w:sz w:val="22"/>
          <w:szCs w:val="22"/>
          <w:lang w:val="zu-ZA"/>
        </w:rPr>
        <w:t xml:space="preserve"> </w:t>
      </w:r>
      <w:r w:rsidRPr="0032784D">
        <w:rPr>
          <w:rFonts w:ascii="GHEA Grapalat" w:hAnsi="GHEA Grapalat" w:cs="Arial"/>
          <w:sz w:val="22"/>
          <w:szCs w:val="22"/>
        </w:rPr>
        <w:t>դրամ</w:t>
      </w:r>
      <w:r w:rsidRPr="0032784D">
        <w:rPr>
          <w:rFonts w:ascii="GHEA Grapalat" w:hAnsi="GHEA Grapalat" w:cs="Times Armenian"/>
          <w:sz w:val="22"/>
          <w:szCs w:val="22"/>
          <w:lang w:val="zu-ZA"/>
        </w:rPr>
        <w:t xml:space="preserve">` </w:t>
      </w:r>
      <w:r w:rsidRPr="0032784D">
        <w:rPr>
          <w:rFonts w:ascii="GHEA Grapalat" w:hAnsi="GHEA Grapalat" w:cs="Arial"/>
          <w:sz w:val="22"/>
          <w:szCs w:val="22"/>
        </w:rPr>
        <w:t>ապահովելով</w:t>
      </w:r>
      <w:r w:rsidRPr="0032784D">
        <w:rPr>
          <w:rFonts w:ascii="GHEA Grapalat" w:hAnsi="GHEA Grapalat" w:cs="Times Armenian"/>
          <w:sz w:val="22"/>
          <w:szCs w:val="22"/>
          <w:lang w:val="zu-ZA"/>
        </w:rPr>
        <w:t xml:space="preserve"> </w:t>
      </w:r>
      <w:r w:rsidRPr="0032784D">
        <w:rPr>
          <w:rFonts w:ascii="GHEA Grapalat" w:hAnsi="GHEA Grapalat" w:cs="Arial"/>
          <w:sz w:val="22"/>
          <w:szCs w:val="22"/>
          <w:lang w:val="zu-ZA"/>
        </w:rPr>
        <w:t>99.8</w:t>
      </w:r>
      <w:r w:rsidRPr="0032784D">
        <w:rPr>
          <w:rFonts w:ascii="GHEA Grapalat" w:hAnsi="GHEA Grapalat" w:cs="Times Armenian"/>
          <w:sz w:val="22"/>
          <w:szCs w:val="22"/>
          <w:lang w:val="zu-ZA"/>
        </w:rPr>
        <w:t xml:space="preserve">% </w:t>
      </w:r>
      <w:r w:rsidRPr="0032784D">
        <w:rPr>
          <w:rFonts w:ascii="GHEA Grapalat" w:hAnsi="GHEA Grapalat" w:cs="Arial"/>
          <w:sz w:val="22"/>
          <w:szCs w:val="22"/>
        </w:rPr>
        <w:t>կատարողական</w:t>
      </w:r>
      <w:r w:rsidRPr="0032784D">
        <w:rPr>
          <w:rFonts w:ascii="GHEA Grapalat" w:hAnsi="GHEA Grapalat" w:cs="Times Armenian"/>
          <w:sz w:val="22"/>
          <w:szCs w:val="22"/>
          <w:lang w:val="zu-ZA"/>
        </w:rPr>
        <w:t xml:space="preserve">: </w:t>
      </w:r>
      <w:r w:rsidRPr="0032784D">
        <w:rPr>
          <w:rFonts w:ascii="GHEA Grapalat" w:hAnsi="GHEA Grapalat" w:cs="Arial"/>
          <w:sz w:val="22"/>
          <w:szCs w:val="22"/>
        </w:rPr>
        <w:t>Միջոցառման</w:t>
      </w:r>
      <w:r w:rsidRPr="0032784D">
        <w:rPr>
          <w:rFonts w:ascii="GHEA Grapalat" w:hAnsi="GHEA Grapalat" w:cs="Times Armenian"/>
          <w:sz w:val="22"/>
          <w:szCs w:val="22"/>
          <w:lang w:val="zu-ZA"/>
        </w:rPr>
        <w:t xml:space="preserve"> </w:t>
      </w:r>
      <w:r w:rsidRPr="0032784D">
        <w:rPr>
          <w:rFonts w:ascii="GHEA Grapalat" w:hAnsi="GHEA Grapalat" w:cs="Arial"/>
          <w:sz w:val="22"/>
          <w:szCs w:val="22"/>
        </w:rPr>
        <w:t>շրջանակներում</w:t>
      </w:r>
      <w:r w:rsidRPr="0032784D">
        <w:rPr>
          <w:rFonts w:ascii="GHEA Grapalat" w:hAnsi="GHEA Grapalat" w:cs="Times Armenian"/>
          <w:sz w:val="22"/>
          <w:szCs w:val="22"/>
          <w:lang w:val="zu-ZA"/>
        </w:rPr>
        <w:t xml:space="preserve"> </w:t>
      </w:r>
      <w:r w:rsidRPr="0032784D">
        <w:rPr>
          <w:rFonts w:ascii="GHEA Grapalat" w:hAnsi="GHEA Grapalat" w:cs="Arial"/>
          <w:sz w:val="22"/>
          <w:szCs w:val="22"/>
        </w:rPr>
        <w:t>ապահովվել</w:t>
      </w:r>
      <w:r w:rsidRPr="0032784D">
        <w:rPr>
          <w:rFonts w:ascii="GHEA Grapalat" w:hAnsi="GHEA Grapalat" w:cs="Times Armenian"/>
          <w:sz w:val="22"/>
          <w:szCs w:val="22"/>
          <w:lang w:val="zu-ZA"/>
        </w:rPr>
        <w:t xml:space="preserve"> </w:t>
      </w:r>
      <w:r w:rsidRPr="0032784D">
        <w:rPr>
          <w:rFonts w:ascii="GHEA Grapalat" w:hAnsi="GHEA Grapalat" w:cs="Arial"/>
          <w:sz w:val="22"/>
          <w:szCs w:val="22"/>
        </w:rPr>
        <w:t>է</w:t>
      </w:r>
      <w:r w:rsidRPr="0032784D">
        <w:rPr>
          <w:rFonts w:ascii="GHEA Grapalat" w:hAnsi="GHEA Grapalat" w:cs="Times Armenian"/>
          <w:sz w:val="22"/>
          <w:szCs w:val="22"/>
          <w:lang w:val="zu-ZA"/>
        </w:rPr>
        <w:t xml:space="preserve"> </w:t>
      </w:r>
      <w:r w:rsidRPr="0032784D">
        <w:rPr>
          <w:rFonts w:ascii="GHEA Grapalat" w:hAnsi="GHEA Grapalat" w:cs="Arial"/>
          <w:sz w:val="22"/>
          <w:szCs w:val="22"/>
        </w:rPr>
        <w:t>արյան</w:t>
      </w:r>
      <w:r w:rsidRPr="0032784D">
        <w:rPr>
          <w:rFonts w:ascii="GHEA Grapalat" w:hAnsi="GHEA Grapalat" w:cs="Sylfaen"/>
          <w:sz w:val="22"/>
          <w:szCs w:val="22"/>
          <w:lang w:val="zu-ZA"/>
        </w:rPr>
        <w:t xml:space="preserve"> </w:t>
      </w:r>
      <w:r w:rsidRPr="0032784D">
        <w:rPr>
          <w:rFonts w:ascii="GHEA Grapalat" w:hAnsi="GHEA Grapalat" w:cs="Arial"/>
          <w:sz w:val="22"/>
          <w:szCs w:val="22"/>
        </w:rPr>
        <w:t>փոխներարկման</w:t>
      </w:r>
      <w:r w:rsidRPr="0032784D">
        <w:rPr>
          <w:rFonts w:ascii="GHEA Grapalat" w:hAnsi="GHEA Grapalat" w:cs="Sylfaen"/>
          <w:sz w:val="22"/>
          <w:szCs w:val="22"/>
          <w:lang w:val="zu-ZA"/>
        </w:rPr>
        <w:t xml:space="preserve"> </w:t>
      </w:r>
      <w:r w:rsidRPr="0032784D">
        <w:rPr>
          <w:rFonts w:ascii="GHEA Grapalat" w:hAnsi="GHEA Grapalat" w:cs="Arial"/>
          <w:sz w:val="22"/>
          <w:szCs w:val="22"/>
        </w:rPr>
        <w:t>կայանների</w:t>
      </w:r>
      <w:r w:rsidRPr="0032784D">
        <w:rPr>
          <w:rFonts w:ascii="GHEA Grapalat" w:hAnsi="GHEA Grapalat" w:cs="Sylfaen"/>
          <w:sz w:val="22"/>
          <w:szCs w:val="22"/>
          <w:lang w:val="zu-ZA"/>
        </w:rPr>
        <w:t xml:space="preserve"> </w:t>
      </w:r>
      <w:r w:rsidRPr="0032784D">
        <w:rPr>
          <w:rFonts w:ascii="GHEA Grapalat" w:hAnsi="GHEA Grapalat" w:cs="Arial"/>
          <w:sz w:val="22"/>
          <w:szCs w:val="22"/>
        </w:rPr>
        <w:t>պահպանումը</w:t>
      </w:r>
      <w:r w:rsidRPr="0032784D">
        <w:rPr>
          <w:rFonts w:ascii="GHEA Grapalat" w:hAnsi="GHEA Grapalat" w:cs="Sylfaen"/>
          <w:sz w:val="22"/>
          <w:szCs w:val="22"/>
          <w:lang w:val="zu-ZA"/>
        </w:rPr>
        <w:t xml:space="preserve">, </w:t>
      </w:r>
      <w:r w:rsidRPr="0032784D">
        <w:rPr>
          <w:rFonts w:ascii="GHEA Grapalat" w:hAnsi="GHEA Grapalat" w:cs="Arial"/>
          <w:sz w:val="22"/>
          <w:szCs w:val="22"/>
        </w:rPr>
        <w:t>որոնց</w:t>
      </w:r>
      <w:r w:rsidRPr="0032784D">
        <w:rPr>
          <w:rFonts w:ascii="GHEA Grapalat" w:hAnsi="GHEA Grapalat" w:cs="Sylfaen"/>
          <w:sz w:val="22"/>
          <w:szCs w:val="22"/>
          <w:lang w:val="zu-ZA"/>
        </w:rPr>
        <w:t xml:space="preserve"> </w:t>
      </w:r>
      <w:r w:rsidRPr="0032784D">
        <w:rPr>
          <w:rFonts w:ascii="GHEA Grapalat" w:hAnsi="GHEA Grapalat" w:cs="Arial"/>
          <w:sz w:val="22"/>
          <w:szCs w:val="22"/>
        </w:rPr>
        <w:t>խնդիրն</w:t>
      </w:r>
      <w:r w:rsidRPr="0032784D">
        <w:rPr>
          <w:rFonts w:ascii="GHEA Grapalat" w:hAnsi="GHEA Grapalat" w:cs="Sylfaen"/>
          <w:sz w:val="22"/>
          <w:szCs w:val="22"/>
          <w:lang w:val="zu-ZA"/>
        </w:rPr>
        <w:t xml:space="preserve"> </w:t>
      </w:r>
      <w:r w:rsidRPr="0032784D">
        <w:rPr>
          <w:rFonts w:ascii="GHEA Grapalat" w:hAnsi="GHEA Grapalat" w:cs="Arial"/>
          <w:sz w:val="22"/>
          <w:szCs w:val="22"/>
        </w:rPr>
        <w:t>է</w:t>
      </w:r>
      <w:r w:rsidRPr="0032784D">
        <w:rPr>
          <w:rFonts w:ascii="GHEA Grapalat" w:hAnsi="GHEA Grapalat" w:cs="Sylfaen"/>
          <w:sz w:val="22"/>
          <w:szCs w:val="22"/>
          <w:lang w:val="zu-ZA"/>
        </w:rPr>
        <w:t xml:space="preserve"> </w:t>
      </w:r>
      <w:r w:rsidRPr="0032784D">
        <w:rPr>
          <w:rFonts w:ascii="GHEA Grapalat" w:hAnsi="GHEA Grapalat" w:cs="Arial"/>
          <w:sz w:val="22"/>
          <w:szCs w:val="22"/>
        </w:rPr>
        <w:t>արյան</w:t>
      </w:r>
      <w:r w:rsidRPr="0032784D">
        <w:rPr>
          <w:rFonts w:ascii="GHEA Grapalat" w:hAnsi="GHEA Grapalat" w:cs="Sylfaen"/>
          <w:sz w:val="22"/>
          <w:szCs w:val="22"/>
          <w:lang w:val="zu-ZA"/>
        </w:rPr>
        <w:t xml:space="preserve"> </w:t>
      </w:r>
      <w:r w:rsidRPr="0032784D">
        <w:rPr>
          <w:rFonts w:ascii="GHEA Grapalat" w:hAnsi="GHEA Grapalat" w:cs="Arial"/>
          <w:sz w:val="22"/>
          <w:szCs w:val="22"/>
        </w:rPr>
        <w:t>հավաքագրումը</w:t>
      </w:r>
      <w:r w:rsidRPr="0032784D">
        <w:rPr>
          <w:rFonts w:ascii="GHEA Grapalat" w:hAnsi="GHEA Grapalat" w:cs="Sylfaen"/>
          <w:sz w:val="22"/>
          <w:szCs w:val="22"/>
          <w:lang w:val="zu-ZA"/>
        </w:rPr>
        <w:t xml:space="preserve">, </w:t>
      </w:r>
      <w:r w:rsidRPr="0032784D">
        <w:rPr>
          <w:rFonts w:ascii="GHEA Grapalat" w:hAnsi="GHEA Grapalat" w:cs="Arial"/>
          <w:sz w:val="22"/>
          <w:szCs w:val="22"/>
        </w:rPr>
        <w:t>բացթողումը</w:t>
      </w:r>
      <w:r w:rsidRPr="0032784D">
        <w:rPr>
          <w:rFonts w:ascii="GHEA Grapalat" w:hAnsi="GHEA Grapalat" w:cs="Sylfaen"/>
          <w:sz w:val="22"/>
          <w:szCs w:val="22"/>
          <w:lang w:val="zu-ZA"/>
        </w:rPr>
        <w:t xml:space="preserve"> </w:t>
      </w:r>
      <w:r w:rsidRPr="0032784D">
        <w:rPr>
          <w:rFonts w:ascii="GHEA Grapalat" w:hAnsi="GHEA Grapalat" w:cs="Arial"/>
          <w:sz w:val="22"/>
          <w:szCs w:val="22"/>
        </w:rPr>
        <w:t>և</w:t>
      </w:r>
      <w:r w:rsidRPr="0032784D">
        <w:rPr>
          <w:rFonts w:ascii="GHEA Grapalat" w:hAnsi="GHEA Grapalat" w:cs="Sylfaen"/>
          <w:sz w:val="22"/>
          <w:szCs w:val="22"/>
          <w:lang w:val="zu-ZA"/>
        </w:rPr>
        <w:t xml:space="preserve"> </w:t>
      </w:r>
      <w:r w:rsidRPr="0032784D">
        <w:rPr>
          <w:rFonts w:ascii="GHEA Grapalat" w:hAnsi="GHEA Grapalat" w:cs="Arial"/>
          <w:sz w:val="22"/>
          <w:szCs w:val="22"/>
        </w:rPr>
        <w:t>բուժկանխարգելիչ</w:t>
      </w:r>
      <w:r w:rsidRPr="0032784D">
        <w:rPr>
          <w:rFonts w:ascii="GHEA Grapalat" w:hAnsi="GHEA Grapalat" w:cs="Arial"/>
          <w:sz w:val="22"/>
          <w:szCs w:val="22"/>
          <w:lang w:val="zu-ZA"/>
        </w:rPr>
        <w:t xml:space="preserve"> </w:t>
      </w:r>
      <w:r w:rsidRPr="0032784D">
        <w:rPr>
          <w:rFonts w:ascii="GHEA Grapalat" w:hAnsi="GHEA Grapalat" w:cs="Arial"/>
          <w:sz w:val="22"/>
          <w:szCs w:val="22"/>
        </w:rPr>
        <w:t>հիմնարկներին</w:t>
      </w:r>
      <w:r w:rsidRPr="0032784D">
        <w:rPr>
          <w:rFonts w:ascii="GHEA Grapalat" w:hAnsi="GHEA Grapalat" w:cs="Arial"/>
          <w:sz w:val="22"/>
          <w:szCs w:val="22"/>
          <w:lang w:val="zu-ZA"/>
        </w:rPr>
        <w:t xml:space="preserve"> </w:t>
      </w:r>
      <w:r w:rsidRPr="0032784D">
        <w:rPr>
          <w:rFonts w:ascii="GHEA Grapalat" w:hAnsi="GHEA Grapalat" w:cs="Arial"/>
          <w:sz w:val="22"/>
          <w:szCs w:val="22"/>
        </w:rPr>
        <w:t>արյունով</w:t>
      </w:r>
      <w:r w:rsidRPr="0032784D">
        <w:rPr>
          <w:rFonts w:ascii="GHEA Grapalat" w:hAnsi="GHEA Grapalat" w:cs="Arial"/>
          <w:sz w:val="22"/>
          <w:szCs w:val="22"/>
          <w:lang w:val="zu-ZA"/>
        </w:rPr>
        <w:t xml:space="preserve"> </w:t>
      </w:r>
      <w:r w:rsidRPr="0032784D">
        <w:rPr>
          <w:rFonts w:ascii="GHEA Grapalat" w:hAnsi="GHEA Grapalat" w:cs="Arial"/>
          <w:sz w:val="22"/>
          <w:szCs w:val="22"/>
        </w:rPr>
        <w:t>ու</w:t>
      </w:r>
      <w:r w:rsidRPr="0032784D">
        <w:rPr>
          <w:rFonts w:ascii="GHEA Grapalat" w:hAnsi="GHEA Grapalat" w:cs="Arial"/>
          <w:sz w:val="22"/>
          <w:szCs w:val="22"/>
          <w:lang w:val="zu-ZA"/>
        </w:rPr>
        <w:t xml:space="preserve"> </w:t>
      </w:r>
      <w:r w:rsidRPr="0032784D">
        <w:rPr>
          <w:rFonts w:ascii="GHEA Grapalat" w:hAnsi="GHEA Grapalat" w:cs="Arial"/>
          <w:sz w:val="22"/>
          <w:szCs w:val="22"/>
        </w:rPr>
        <w:t>դրա</w:t>
      </w:r>
      <w:r w:rsidRPr="0032784D">
        <w:rPr>
          <w:rFonts w:ascii="GHEA Grapalat" w:hAnsi="GHEA Grapalat" w:cs="Arial"/>
          <w:sz w:val="22"/>
          <w:szCs w:val="22"/>
          <w:lang w:val="zu-ZA"/>
        </w:rPr>
        <w:t xml:space="preserve"> </w:t>
      </w:r>
      <w:r w:rsidRPr="0032784D">
        <w:rPr>
          <w:rFonts w:ascii="GHEA Grapalat" w:hAnsi="GHEA Grapalat" w:cs="Arial"/>
          <w:sz w:val="22"/>
          <w:szCs w:val="22"/>
        </w:rPr>
        <w:t>բաղադրիչներով</w:t>
      </w:r>
      <w:r w:rsidRPr="0032784D">
        <w:rPr>
          <w:rFonts w:ascii="GHEA Grapalat" w:hAnsi="GHEA Grapalat" w:cs="Arial"/>
          <w:sz w:val="22"/>
          <w:szCs w:val="22"/>
          <w:lang w:val="zu-ZA"/>
        </w:rPr>
        <w:t xml:space="preserve"> </w:t>
      </w:r>
      <w:r w:rsidRPr="0032784D">
        <w:rPr>
          <w:rFonts w:ascii="GHEA Grapalat" w:hAnsi="GHEA Grapalat" w:cs="Arial"/>
          <w:sz w:val="22"/>
          <w:szCs w:val="22"/>
        </w:rPr>
        <w:t>ապահովումը</w:t>
      </w:r>
      <w:r w:rsidRPr="0032784D">
        <w:rPr>
          <w:rFonts w:ascii="GHEA Grapalat" w:hAnsi="GHEA Grapalat" w:cs="Arial"/>
          <w:sz w:val="22"/>
          <w:szCs w:val="22"/>
          <w:lang w:val="zu-ZA"/>
        </w:rPr>
        <w:t xml:space="preserve"> </w:t>
      </w:r>
      <w:r w:rsidRPr="0032784D">
        <w:rPr>
          <w:rFonts w:ascii="GHEA Grapalat" w:hAnsi="GHEA Grapalat" w:cs="Arial"/>
          <w:sz w:val="22"/>
          <w:szCs w:val="22"/>
        </w:rPr>
        <w:t>Հայաստանի</w:t>
      </w:r>
      <w:r w:rsidRPr="0032784D">
        <w:rPr>
          <w:rFonts w:ascii="GHEA Grapalat" w:hAnsi="GHEA Grapalat" w:cs="Arial"/>
          <w:sz w:val="22"/>
          <w:szCs w:val="22"/>
          <w:lang w:val="zu-ZA"/>
        </w:rPr>
        <w:t xml:space="preserve"> </w:t>
      </w:r>
      <w:r w:rsidRPr="0032784D">
        <w:rPr>
          <w:rFonts w:ascii="GHEA Grapalat" w:hAnsi="GHEA Grapalat" w:cs="Arial"/>
          <w:sz w:val="22"/>
          <w:szCs w:val="22"/>
        </w:rPr>
        <w:t>մարզերում</w:t>
      </w:r>
      <w:r w:rsidRPr="0032784D">
        <w:rPr>
          <w:rFonts w:ascii="GHEA Grapalat" w:hAnsi="GHEA Grapalat" w:cs="Arial"/>
          <w:sz w:val="22"/>
          <w:szCs w:val="22"/>
          <w:lang w:val="zu-ZA"/>
        </w:rPr>
        <w:t xml:space="preserve">: </w:t>
      </w:r>
      <w:r w:rsidRPr="0032784D">
        <w:rPr>
          <w:rFonts w:ascii="GHEA Grapalat" w:hAnsi="GHEA Grapalat" w:cs="Arial"/>
          <w:sz w:val="22"/>
          <w:szCs w:val="22"/>
        </w:rPr>
        <w:t>Երևան</w:t>
      </w:r>
      <w:r w:rsidRPr="0032784D">
        <w:rPr>
          <w:rFonts w:ascii="GHEA Grapalat" w:hAnsi="GHEA Grapalat" w:cs="Arial"/>
          <w:sz w:val="22"/>
          <w:szCs w:val="22"/>
          <w:lang w:val="zu-ZA"/>
        </w:rPr>
        <w:t xml:space="preserve"> </w:t>
      </w:r>
      <w:r w:rsidRPr="0032784D">
        <w:rPr>
          <w:rFonts w:ascii="GHEA Grapalat" w:hAnsi="GHEA Grapalat" w:cs="Arial"/>
          <w:sz w:val="22"/>
          <w:szCs w:val="22"/>
        </w:rPr>
        <w:t>քաղաքը</w:t>
      </w:r>
      <w:r w:rsidRPr="0032784D">
        <w:rPr>
          <w:rFonts w:ascii="GHEA Grapalat" w:hAnsi="GHEA Grapalat" w:cs="Arial"/>
          <w:sz w:val="22"/>
          <w:szCs w:val="22"/>
          <w:lang w:val="zu-ZA"/>
        </w:rPr>
        <w:t xml:space="preserve"> </w:t>
      </w:r>
      <w:r w:rsidRPr="0032784D">
        <w:rPr>
          <w:rFonts w:ascii="GHEA Grapalat" w:hAnsi="GHEA Grapalat" w:cs="Arial"/>
          <w:sz w:val="22"/>
          <w:szCs w:val="22"/>
        </w:rPr>
        <w:t>սպասարկել</w:t>
      </w:r>
      <w:r w:rsidRPr="0032784D">
        <w:rPr>
          <w:rFonts w:ascii="GHEA Grapalat" w:hAnsi="GHEA Grapalat" w:cs="Arial"/>
          <w:sz w:val="22"/>
          <w:szCs w:val="22"/>
          <w:lang w:val="zu-ZA"/>
        </w:rPr>
        <w:t xml:space="preserve"> </w:t>
      </w:r>
      <w:r w:rsidRPr="0032784D">
        <w:rPr>
          <w:rFonts w:ascii="GHEA Grapalat" w:hAnsi="GHEA Grapalat" w:cs="Arial"/>
          <w:sz w:val="22"/>
          <w:szCs w:val="22"/>
        </w:rPr>
        <w:t>է</w:t>
      </w:r>
      <w:r w:rsidRPr="0032784D">
        <w:rPr>
          <w:rFonts w:ascii="GHEA Grapalat" w:hAnsi="GHEA Grapalat" w:cs="Arial"/>
          <w:sz w:val="22"/>
          <w:szCs w:val="22"/>
          <w:lang w:val="zu-ZA"/>
        </w:rPr>
        <w:t xml:space="preserve"> «</w:t>
      </w:r>
      <w:r w:rsidRPr="0032784D">
        <w:rPr>
          <w:rFonts w:ascii="GHEA Grapalat" w:hAnsi="GHEA Grapalat" w:cs="Arial"/>
          <w:sz w:val="22"/>
          <w:szCs w:val="22"/>
        </w:rPr>
        <w:t>Ռ</w:t>
      </w:r>
      <w:r w:rsidRPr="0032784D">
        <w:rPr>
          <w:rFonts w:ascii="GHEA Grapalat" w:hAnsi="GHEA Grapalat" w:cs="Arial"/>
          <w:sz w:val="22"/>
          <w:szCs w:val="22"/>
          <w:lang w:val="zu-ZA"/>
        </w:rPr>
        <w:t>.</w:t>
      </w:r>
      <w:r w:rsidRPr="0032784D">
        <w:rPr>
          <w:rFonts w:ascii="GHEA Grapalat" w:hAnsi="GHEA Grapalat" w:cs="Arial"/>
          <w:sz w:val="22"/>
          <w:szCs w:val="22"/>
        </w:rPr>
        <w:t>Յոլյանի</w:t>
      </w:r>
      <w:r w:rsidRPr="0032784D">
        <w:rPr>
          <w:rFonts w:ascii="GHEA Grapalat" w:hAnsi="GHEA Grapalat" w:cs="Arial"/>
          <w:sz w:val="22"/>
          <w:szCs w:val="22"/>
          <w:lang w:val="zu-ZA"/>
        </w:rPr>
        <w:t xml:space="preserve"> </w:t>
      </w:r>
      <w:r w:rsidRPr="0032784D">
        <w:rPr>
          <w:rFonts w:ascii="GHEA Grapalat" w:hAnsi="GHEA Grapalat" w:cs="Arial"/>
          <w:sz w:val="22"/>
          <w:szCs w:val="22"/>
        </w:rPr>
        <w:t>անվան</w:t>
      </w:r>
      <w:r w:rsidRPr="0032784D">
        <w:rPr>
          <w:rFonts w:ascii="GHEA Grapalat" w:hAnsi="GHEA Grapalat" w:cs="Arial"/>
          <w:sz w:val="22"/>
          <w:szCs w:val="22"/>
          <w:lang w:val="zu-ZA"/>
        </w:rPr>
        <w:t xml:space="preserve"> </w:t>
      </w:r>
      <w:r w:rsidRPr="0032784D">
        <w:rPr>
          <w:rFonts w:ascii="GHEA Grapalat" w:hAnsi="GHEA Grapalat" w:cs="Arial"/>
          <w:sz w:val="22"/>
          <w:szCs w:val="22"/>
        </w:rPr>
        <w:t>արյունաբանության</w:t>
      </w:r>
      <w:r w:rsidRPr="0032784D">
        <w:rPr>
          <w:rFonts w:ascii="GHEA Grapalat" w:hAnsi="GHEA Grapalat" w:cs="Arial"/>
          <w:sz w:val="22"/>
          <w:szCs w:val="22"/>
          <w:lang w:val="zu-ZA"/>
        </w:rPr>
        <w:t xml:space="preserve"> </w:t>
      </w:r>
      <w:r w:rsidRPr="0032784D">
        <w:rPr>
          <w:rFonts w:ascii="GHEA Grapalat" w:hAnsi="GHEA Grapalat" w:cs="Arial"/>
          <w:sz w:val="22"/>
          <w:szCs w:val="22"/>
        </w:rPr>
        <w:t>կենտրոնը</w:t>
      </w:r>
      <w:r w:rsidRPr="0032784D">
        <w:rPr>
          <w:rFonts w:ascii="GHEA Grapalat" w:hAnsi="GHEA Grapalat" w:cs="Arial"/>
          <w:sz w:val="22"/>
          <w:szCs w:val="22"/>
          <w:lang w:val="zu-ZA"/>
        </w:rPr>
        <w:t xml:space="preserve">», </w:t>
      </w:r>
      <w:r w:rsidRPr="0032784D">
        <w:rPr>
          <w:rFonts w:ascii="GHEA Grapalat" w:hAnsi="GHEA Grapalat" w:cs="Arial"/>
          <w:sz w:val="22"/>
          <w:szCs w:val="22"/>
        </w:rPr>
        <w:t>որի</w:t>
      </w:r>
      <w:r w:rsidRPr="0032784D">
        <w:rPr>
          <w:rFonts w:ascii="GHEA Grapalat" w:hAnsi="GHEA Grapalat" w:cs="Arial"/>
          <w:sz w:val="22"/>
          <w:szCs w:val="22"/>
          <w:lang w:val="zu-ZA"/>
        </w:rPr>
        <w:t xml:space="preserve"> </w:t>
      </w:r>
      <w:r w:rsidRPr="0032784D">
        <w:rPr>
          <w:rFonts w:ascii="GHEA Grapalat" w:hAnsi="GHEA Grapalat" w:cs="Arial"/>
          <w:sz w:val="22"/>
          <w:szCs w:val="22"/>
        </w:rPr>
        <w:t>առաջնային</w:t>
      </w:r>
      <w:r w:rsidRPr="0032784D">
        <w:rPr>
          <w:rFonts w:ascii="GHEA Grapalat" w:hAnsi="GHEA Grapalat" w:cs="Arial"/>
          <w:sz w:val="22"/>
          <w:szCs w:val="22"/>
          <w:lang w:val="zu-ZA"/>
        </w:rPr>
        <w:t xml:space="preserve"> </w:t>
      </w:r>
      <w:r w:rsidRPr="0032784D">
        <w:rPr>
          <w:rFonts w:ascii="GHEA Grapalat" w:hAnsi="GHEA Grapalat" w:cs="Arial"/>
          <w:sz w:val="22"/>
          <w:szCs w:val="22"/>
        </w:rPr>
        <w:t>խնդիրներից</w:t>
      </w:r>
      <w:r w:rsidRPr="0032784D">
        <w:rPr>
          <w:rFonts w:ascii="GHEA Grapalat" w:hAnsi="GHEA Grapalat" w:cs="Arial"/>
          <w:sz w:val="22"/>
          <w:szCs w:val="22"/>
          <w:lang w:val="zu-ZA"/>
        </w:rPr>
        <w:t xml:space="preserve"> </w:t>
      </w:r>
      <w:r w:rsidRPr="0032784D">
        <w:rPr>
          <w:rFonts w:ascii="GHEA Grapalat" w:hAnsi="GHEA Grapalat" w:cs="Arial"/>
          <w:sz w:val="22"/>
          <w:szCs w:val="22"/>
        </w:rPr>
        <w:t>են</w:t>
      </w:r>
      <w:r w:rsidRPr="0032784D">
        <w:rPr>
          <w:rFonts w:ascii="GHEA Grapalat" w:hAnsi="GHEA Grapalat" w:cs="Arial"/>
          <w:sz w:val="22"/>
          <w:szCs w:val="22"/>
          <w:lang w:val="zu-ZA"/>
        </w:rPr>
        <w:t xml:space="preserve"> </w:t>
      </w:r>
      <w:r w:rsidRPr="0032784D">
        <w:rPr>
          <w:rFonts w:ascii="GHEA Grapalat" w:hAnsi="GHEA Grapalat" w:cs="Arial"/>
          <w:sz w:val="22"/>
          <w:szCs w:val="22"/>
        </w:rPr>
        <w:t>եղել</w:t>
      </w:r>
      <w:r w:rsidRPr="0032784D">
        <w:rPr>
          <w:rFonts w:ascii="GHEA Grapalat" w:hAnsi="GHEA Grapalat" w:cs="Arial"/>
          <w:sz w:val="22"/>
          <w:szCs w:val="22"/>
          <w:lang w:val="zu-ZA"/>
        </w:rPr>
        <w:t xml:space="preserve"> </w:t>
      </w:r>
      <w:r w:rsidRPr="0032784D">
        <w:rPr>
          <w:rFonts w:ascii="GHEA Grapalat" w:hAnsi="GHEA Grapalat" w:cs="Arial"/>
          <w:sz w:val="22"/>
          <w:szCs w:val="22"/>
        </w:rPr>
        <w:t>դիսպանսեր</w:t>
      </w:r>
      <w:r w:rsidRPr="0032784D">
        <w:rPr>
          <w:rFonts w:ascii="GHEA Grapalat" w:hAnsi="GHEA Grapalat" w:cs="Arial"/>
          <w:sz w:val="22"/>
          <w:szCs w:val="22"/>
          <w:lang w:val="zu-ZA"/>
        </w:rPr>
        <w:t xml:space="preserve"> </w:t>
      </w:r>
      <w:r w:rsidRPr="0032784D">
        <w:rPr>
          <w:rFonts w:ascii="GHEA Grapalat" w:hAnsi="GHEA Grapalat" w:cs="Arial"/>
          <w:sz w:val="22"/>
          <w:szCs w:val="22"/>
        </w:rPr>
        <w:t>հսկողության</w:t>
      </w:r>
      <w:r w:rsidRPr="0032784D">
        <w:rPr>
          <w:rFonts w:ascii="GHEA Grapalat" w:hAnsi="GHEA Grapalat" w:cs="Arial"/>
          <w:sz w:val="22"/>
          <w:szCs w:val="22"/>
          <w:lang w:val="zu-ZA"/>
        </w:rPr>
        <w:t xml:space="preserve"> </w:t>
      </w:r>
      <w:r w:rsidRPr="0032784D">
        <w:rPr>
          <w:rFonts w:ascii="GHEA Grapalat" w:hAnsi="GHEA Grapalat" w:cs="Arial"/>
          <w:sz w:val="22"/>
          <w:szCs w:val="22"/>
        </w:rPr>
        <w:t>տակ</w:t>
      </w:r>
      <w:r w:rsidRPr="0032784D">
        <w:rPr>
          <w:rFonts w:ascii="GHEA Grapalat" w:hAnsi="GHEA Grapalat" w:cs="Arial"/>
          <w:sz w:val="22"/>
          <w:szCs w:val="22"/>
          <w:lang w:val="zu-ZA"/>
        </w:rPr>
        <w:t xml:space="preserve"> </w:t>
      </w:r>
      <w:r w:rsidRPr="0032784D">
        <w:rPr>
          <w:rFonts w:ascii="GHEA Grapalat" w:hAnsi="GHEA Grapalat" w:cs="Arial"/>
          <w:sz w:val="22"/>
          <w:szCs w:val="22"/>
        </w:rPr>
        <w:t>գտնվող՝</w:t>
      </w:r>
      <w:r w:rsidRPr="0032784D">
        <w:rPr>
          <w:rFonts w:ascii="GHEA Grapalat" w:hAnsi="GHEA Grapalat" w:cs="Arial"/>
          <w:sz w:val="22"/>
          <w:szCs w:val="22"/>
          <w:lang w:val="zu-ZA"/>
        </w:rPr>
        <w:t xml:space="preserve"> </w:t>
      </w:r>
      <w:r w:rsidRPr="0032784D">
        <w:rPr>
          <w:rFonts w:ascii="GHEA Grapalat" w:hAnsi="GHEA Grapalat" w:cs="Arial"/>
          <w:sz w:val="22"/>
          <w:szCs w:val="22"/>
        </w:rPr>
        <w:t>արյան</w:t>
      </w:r>
      <w:r w:rsidRPr="0032784D">
        <w:rPr>
          <w:rFonts w:ascii="GHEA Grapalat" w:hAnsi="GHEA Grapalat" w:cs="Arial"/>
          <w:sz w:val="22"/>
          <w:szCs w:val="22"/>
          <w:lang w:val="zu-ZA"/>
        </w:rPr>
        <w:t xml:space="preserve"> </w:t>
      </w:r>
      <w:r w:rsidRPr="0032784D">
        <w:rPr>
          <w:rFonts w:ascii="GHEA Grapalat" w:hAnsi="GHEA Grapalat" w:cs="Arial"/>
          <w:sz w:val="22"/>
          <w:szCs w:val="22"/>
        </w:rPr>
        <w:t>չարորակ</w:t>
      </w:r>
      <w:r w:rsidRPr="0032784D">
        <w:rPr>
          <w:rFonts w:ascii="GHEA Grapalat" w:hAnsi="GHEA Grapalat" w:cs="Arial"/>
          <w:sz w:val="22"/>
          <w:szCs w:val="22"/>
          <w:lang w:val="zu-ZA"/>
        </w:rPr>
        <w:t xml:space="preserve"> </w:t>
      </w:r>
      <w:r w:rsidRPr="0032784D">
        <w:rPr>
          <w:rFonts w:ascii="GHEA Grapalat" w:hAnsi="GHEA Grapalat" w:cs="Arial"/>
          <w:sz w:val="22"/>
          <w:szCs w:val="22"/>
        </w:rPr>
        <w:t>հիվանդություններով</w:t>
      </w:r>
      <w:r w:rsidRPr="0032784D">
        <w:rPr>
          <w:rFonts w:ascii="GHEA Grapalat" w:hAnsi="GHEA Grapalat" w:cs="Arial"/>
          <w:sz w:val="22"/>
          <w:szCs w:val="22"/>
          <w:lang w:val="zu-ZA"/>
        </w:rPr>
        <w:t xml:space="preserve"> </w:t>
      </w:r>
      <w:r w:rsidRPr="0032784D">
        <w:rPr>
          <w:rFonts w:ascii="GHEA Grapalat" w:hAnsi="GHEA Grapalat" w:cs="Arial"/>
          <w:sz w:val="22"/>
          <w:szCs w:val="22"/>
        </w:rPr>
        <w:t>տառապող</w:t>
      </w:r>
      <w:r w:rsidRPr="0032784D">
        <w:rPr>
          <w:rFonts w:ascii="GHEA Grapalat" w:hAnsi="GHEA Grapalat" w:cs="Arial"/>
          <w:sz w:val="22"/>
          <w:szCs w:val="22"/>
          <w:lang w:val="zu-ZA"/>
        </w:rPr>
        <w:t xml:space="preserve"> </w:t>
      </w:r>
      <w:r w:rsidRPr="0032784D">
        <w:rPr>
          <w:rFonts w:ascii="GHEA Grapalat" w:hAnsi="GHEA Grapalat" w:cs="Arial"/>
          <w:sz w:val="22"/>
          <w:szCs w:val="22"/>
        </w:rPr>
        <w:t>հիվանդների</w:t>
      </w:r>
      <w:r w:rsidRPr="0032784D">
        <w:rPr>
          <w:rFonts w:ascii="GHEA Grapalat" w:hAnsi="GHEA Grapalat" w:cs="Arial"/>
          <w:sz w:val="22"/>
          <w:szCs w:val="22"/>
          <w:lang w:val="zu-ZA"/>
        </w:rPr>
        <w:t xml:space="preserve"> </w:t>
      </w:r>
      <w:r w:rsidRPr="0032784D">
        <w:rPr>
          <w:rFonts w:ascii="GHEA Grapalat" w:hAnsi="GHEA Grapalat" w:cs="Arial"/>
          <w:sz w:val="22"/>
          <w:szCs w:val="22"/>
        </w:rPr>
        <w:t>ամբուլատոր</w:t>
      </w:r>
      <w:r w:rsidRPr="0032784D">
        <w:rPr>
          <w:rFonts w:ascii="GHEA Grapalat" w:hAnsi="GHEA Grapalat" w:cs="Arial"/>
          <w:sz w:val="22"/>
          <w:szCs w:val="22"/>
          <w:lang w:val="zu-ZA"/>
        </w:rPr>
        <w:t xml:space="preserve"> </w:t>
      </w:r>
      <w:r w:rsidRPr="0032784D">
        <w:rPr>
          <w:rFonts w:ascii="GHEA Grapalat" w:hAnsi="GHEA Grapalat" w:cs="Arial"/>
          <w:sz w:val="22"/>
          <w:szCs w:val="22"/>
        </w:rPr>
        <w:t>հետազոտումը</w:t>
      </w:r>
      <w:r w:rsidRPr="0032784D">
        <w:rPr>
          <w:rFonts w:ascii="GHEA Grapalat" w:hAnsi="GHEA Grapalat" w:cs="Arial"/>
          <w:sz w:val="22"/>
          <w:szCs w:val="22"/>
          <w:lang w:val="zu-ZA"/>
        </w:rPr>
        <w:t xml:space="preserve"> </w:t>
      </w:r>
      <w:r w:rsidRPr="0032784D">
        <w:rPr>
          <w:rFonts w:ascii="GHEA Grapalat" w:hAnsi="GHEA Grapalat" w:cs="Arial"/>
          <w:sz w:val="22"/>
          <w:szCs w:val="22"/>
        </w:rPr>
        <w:t>և</w:t>
      </w:r>
      <w:r w:rsidRPr="0032784D">
        <w:rPr>
          <w:rFonts w:ascii="GHEA Grapalat" w:hAnsi="GHEA Grapalat" w:cs="Arial"/>
          <w:sz w:val="22"/>
          <w:szCs w:val="22"/>
          <w:lang w:val="zu-ZA"/>
        </w:rPr>
        <w:t xml:space="preserve"> </w:t>
      </w:r>
      <w:r w:rsidRPr="0032784D">
        <w:rPr>
          <w:rFonts w:ascii="GHEA Grapalat" w:hAnsi="GHEA Grapalat" w:cs="Arial"/>
          <w:sz w:val="22"/>
          <w:szCs w:val="22"/>
        </w:rPr>
        <w:t>բուժումը</w:t>
      </w:r>
      <w:r w:rsidRPr="0032784D">
        <w:rPr>
          <w:rFonts w:ascii="GHEA Grapalat" w:hAnsi="GHEA Grapalat" w:cs="Arial"/>
          <w:sz w:val="22"/>
          <w:szCs w:val="22"/>
          <w:lang w:val="zu-ZA"/>
        </w:rPr>
        <w:t xml:space="preserve">, </w:t>
      </w:r>
      <w:r w:rsidRPr="0032784D">
        <w:rPr>
          <w:rFonts w:ascii="GHEA Grapalat" w:hAnsi="GHEA Grapalat" w:cs="Arial"/>
          <w:sz w:val="22"/>
          <w:szCs w:val="22"/>
        </w:rPr>
        <w:t>արյան</w:t>
      </w:r>
      <w:r w:rsidRPr="0032784D">
        <w:rPr>
          <w:rFonts w:ascii="GHEA Grapalat" w:hAnsi="GHEA Grapalat" w:cs="Sylfaen"/>
          <w:sz w:val="22"/>
          <w:szCs w:val="22"/>
          <w:lang w:val="zu-ZA"/>
        </w:rPr>
        <w:t xml:space="preserve"> </w:t>
      </w:r>
      <w:r w:rsidRPr="0032784D">
        <w:rPr>
          <w:rFonts w:ascii="GHEA Grapalat" w:hAnsi="GHEA Grapalat" w:cs="Arial"/>
          <w:sz w:val="22"/>
          <w:szCs w:val="22"/>
        </w:rPr>
        <w:t>փոխներարկման</w:t>
      </w:r>
      <w:r w:rsidRPr="0032784D">
        <w:rPr>
          <w:rFonts w:ascii="GHEA Grapalat" w:hAnsi="GHEA Grapalat" w:cs="Sylfaen"/>
          <w:sz w:val="22"/>
          <w:szCs w:val="22"/>
          <w:lang w:val="zu-ZA"/>
        </w:rPr>
        <w:t xml:space="preserve"> </w:t>
      </w:r>
      <w:r w:rsidRPr="0032784D">
        <w:rPr>
          <w:rFonts w:ascii="GHEA Grapalat" w:hAnsi="GHEA Grapalat" w:cs="Arial"/>
          <w:sz w:val="22"/>
          <w:szCs w:val="22"/>
        </w:rPr>
        <w:t>կայանների</w:t>
      </w:r>
      <w:r w:rsidRPr="0032784D">
        <w:rPr>
          <w:rFonts w:ascii="GHEA Grapalat" w:hAnsi="GHEA Grapalat" w:cs="Sylfaen"/>
          <w:sz w:val="22"/>
          <w:szCs w:val="22"/>
          <w:lang w:val="zu-ZA"/>
        </w:rPr>
        <w:t xml:space="preserve"> </w:t>
      </w:r>
      <w:r w:rsidRPr="0032784D">
        <w:rPr>
          <w:rFonts w:ascii="GHEA Grapalat" w:hAnsi="GHEA Grapalat" w:cs="Arial"/>
          <w:sz w:val="22"/>
          <w:szCs w:val="22"/>
        </w:rPr>
        <w:t>կողմից</w:t>
      </w:r>
      <w:r w:rsidRPr="0032784D">
        <w:rPr>
          <w:rFonts w:ascii="GHEA Grapalat" w:hAnsi="GHEA Grapalat" w:cs="Sylfaen"/>
          <w:sz w:val="22"/>
          <w:szCs w:val="22"/>
          <w:lang w:val="zu-ZA"/>
        </w:rPr>
        <w:t xml:space="preserve"> </w:t>
      </w:r>
      <w:r w:rsidRPr="0032784D">
        <w:rPr>
          <w:rFonts w:ascii="GHEA Grapalat" w:hAnsi="GHEA Grapalat" w:cs="Arial"/>
          <w:sz w:val="22"/>
          <w:szCs w:val="22"/>
        </w:rPr>
        <w:t>կատարվող</w:t>
      </w:r>
      <w:r w:rsidRPr="0032784D">
        <w:rPr>
          <w:rFonts w:ascii="GHEA Grapalat" w:hAnsi="GHEA Grapalat" w:cs="Sylfaen"/>
          <w:sz w:val="22"/>
          <w:szCs w:val="22"/>
          <w:lang w:val="zu-ZA"/>
        </w:rPr>
        <w:t xml:space="preserve"> </w:t>
      </w:r>
      <w:r w:rsidRPr="0032784D">
        <w:rPr>
          <w:rFonts w:ascii="GHEA Grapalat" w:hAnsi="GHEA Grapalat" w:cs="Arial"/>
          <w:sz w:val="22"/>
          <w:szCs w:val="22"/>
        </w:rPr>
        <w:t>աշխատանքների</w:t>
      </w:r>
      <w:r w:rsidRPr="0032784D">
        <w:rPr>
          <w:rFonts w:ascii="GHEA Grapalat" w:hAnsi="GHEA Grapalat" w:cs="Sylfaen"/>
          <w:sz w:val="22"/>
          <w:szCs w:val="22"/>
          <w:lang w:val="zu-ZA"/>
        </w:rPr>
        <w:t xml:space="preserve"> </w:t>
      </w:r>
      <w:r w:rsidRPr="0032784D">
        <w:rPr>
          <w:rFonts w:ascii="GHEA Grapalat" w:hAnsi="GHEA Grapalat" w:cs="Arial"/>
          <w:sz w:val="22"/>
          <w:szCs w:val="22"/>
        </w:rPr>
        <w:t>արտագնա</w:t>
      </w:r>
      <w:r w:rsidRPr="0032784D">
        <w:rPr>
          <w:rFonts w:ascii="GHEA Grapalat" w:hAnsi="GHEA Grapalat" w:cs="Sylfaen"/>
          <w:sz w:val="22"/>
          <w:szCs w:val="22"/>
          <w:lang w:val="zu-ZA"/>
        </w:rPr>
        <w:t xml:space="preserve"> </w:t>
      </w:r>
      <w:r w:rsidRPr="0032784D">
        <w:rPr>
          <w:rFonts w:ascii="GHEA Grapalat" w:hAnsi="GHEA Grapalat" w:cs="Arial"/>
          <w:sz w:val="22"/>
          <w:szCs w:val="22"/>
        </w:rPr>
        <w:t>ստուգումը</w:t>
      </w:r>
      <w:r w:rsidRPr="0032784D">
        <w:rPr>
          <w:rFonts w:ascii="GHEA Grapalat" w:hAnsi="GHEA Grapalat" w:cs="Sylfaen"/>
          <w:sz w:val="22"/>
          <w:szCs w:val="22"/>
          <w:lang w:val="zu-ZA"/>
        </w:rPr>
        <w:t xml:space="preserve"> </w:t>
      </w:r>
      <w:r w:rsidRPr="0032784D">
        <w:rPr>
          <w:rFonts w:ascii="GHEA Grapalat" w:hAnsi="GHEA Grapalat" w:cs="Arial"/>
          <w:sz w:val="22"/>
          <w:szCs w:val="22"/>
        </w:rPr>
        <w:t>և</w:t>
      </w:r>
      <w:r w:rsidRPr="0032784D">
        <w:rPr>
          <w:rFonts w:ascii="GHEA Grapalat" w:hAnsi="GHEA Grapalat" w:cs="Sylfaen"/>
          <w:sz w:val="22"/>
          <w:szCs w:val="22"/>
          <w:lang w:val="zu-ZA"/>
        </w:rPr>
        <w:t xml:space="preserve"> </w:t>
      </w:r>
      <w:r w:rsidRPr="0032784D">
        <w:rPr>
          <w:rFonts w:ascii="GHEA Grapalat" w:hAnsi="GHEA Grapalat" w:cs="Arial"/>
          <w:sz w:val="22"/>
          <w:szCs w:val="22"/>
        </w:rPr>
        <w:t>մեթոդական</w:t>
      </w:r>
      <w:r w:rsidRPr="0032784D">
        <w:rPr>
          <w:rFonts w:ascii="GHEA Grapalat" w:hAnsi="GHEA Grapalat" w:cs="Sylfaen"/>
          <w:sz w:val="22"/>
          <w:szCs w:val="22"/>
          <w:lang w:val="zu-ZA"/>
        </w:rPr>
        <w:t xml:space="preserve"> </w:t>
      </w:r>
      <w:r w:rsidRPr="0032784D">
        <w:rPr>
          <w:rFonts w:ascii="GHEA Grapalat" w:hAnsi="GHEA Grapalat" w:cs="Arial"/>
          <w:sz w:val="22"/>
          <w:szCs w:val="22"/>
        </w:rPr>
        <w:t>օգնությունը</w:t>
      </w:r>
      <w:r w:rsidRPr="0032784D">
        <w:rPr>
          <w:rFonts w:ascii="GHEA Grapalat" w:hAnsi="GHEA Grapalat" w:cs="Sylfaen"/>
          <w:sz w:val="22"/>
          <w:szCs w:val="22"/>
          <w:lang w:val="zu-ZA"/>
        </w:rPr>
        <w:t xml:space="preserve">, </w:t>
      </w:r>
      <w:r w:rsidRPr="0032784D">
        <w:rPr>
          <w:rFonts w:ascii="GHEA Grapalat" w:hAnsi="GHEA Grapalat" w:cs="Arial"/>
          <w:sz w:val="22"/>
          <w:szCs w:val="22"/>
        </w:rPr>
        <w:t>ինչպես</w:t>
      </w:r>
      <w:r w:rsidRPr="0032784D">
        <w:rPr>
          <w:rFonts w:ascii="GHEA Grapalat" w:hAnsi="GHEA Grapalat" w:cs="Sylfaen"/>
          <w:sz w:val="22"/>
          <w:szCs w:val="22"/>
          <w:lang w:val="zu-ZA"/>
        </w:rPr>
        <w:t xml:space="preserve"> </w:t>
      </w:r>
      <w:r w:rsidRPr="0032784D">
        <w:rPr>
          <w:rFonts w:ascii="GHEA Grapalat" w:hAnsi="GHEA Grapalat" w:cs="Arial"/>
          <w:sz w:val="22"/>
          <w:szCs w:val="22"/>
        </w:rPr>
        <w:t>նաև</w:t>
      </w:r>
      <w:r w:rsidRPr="0032784D">
        <w:rPr>
          <w:rFonts w:ascii="GHEA Grapalat" w:hAnsi="GHEA Grapalat" w:cs="Sylfaen"/>
          <w:sz w:val="22"/>
          <w:szCs w:val="22"/>
          <w:lang w:val="zu-ZA"/>
        </w:rPr>
        <w:t xml:space="preserve"> </w:t>
      </w:r>
      <w:r w:rsidRPr="0032784D">
        <w:rPr>
          <w:rFonts w:ascii="GHEA Grapalat" w:hAnsi="GHEA Grapalat" w:cs="Arial"/>
          <w:sz w:val="22"/>
          <w:szCs w:val="22"/>
        </w:rPr>
        <w:t>հղի</w:t>
      </w:r>
      <w:r w:rsidRPr="0032784D">
        <w:rPr>
          <w:rFonts w:ascii="GHEA Grapalat" w:hAnsi="GHEA Grapalat" w:cs="Sylfaen"/>
          <w:sz w:val="22"/>
          <w:szCs w:val="22"/>
          <w:lang w:val="zu-ZA"/>
        </w:rPr>
        <w:t xml:space="preserve"> </w:t>
      </w:r>
      <w:r w:rsidRPr="0032784D">
        <w:rPr>
          <w:rFonts w:ascii="GHEA Grapalat" w:hAnsi="GHEA Grapalat" w:cs="Arial"/>
          <w:sz w:val="22"/>
          <w:szCs w:val="22"/>
        </w:rPr>
        <w:t>կանանց</w:t>
      </w:r>
      <w:r w:rsidRPr="0032784D">
        <w:rPr>
          <w:rFonts w:ascii="GHEA Grapalat" w:hAnsi="GHEA Grapalat" w:cs="Sylfaen"/>
          <w:sz w:val="22"/>
          <w:szCs w:val="22"/>
          <w:lang w:val="zu-ZA"/>
        </w:rPr>
        <w:t xml:space="preserve"> </w:t>
      </w:r>
      <w:r w:rsidRPr="0032784D">
        <w:rPr>
          <w:rFonts w:ascii="GHEA Grapalat" w:hAnsi="GHEA Grapalat" w:cs="Arial"/>
          <w:sz w:val="22"/>
          <w:szCs w:val="22"/>
        </w:rPr>
        <w:t>հակառեզուս</w:t>
      </w:r>
      <w:r w:rsidRPr="0032784D">
        <w:rPr>
          <w:rFonts w:ascii="GHEA Grapalat" w:hAnsi="GHEA Grapalat" w:cs="Sylfaen"/>
          <w:sz w:val="22"/>
          <w:szCs w:val="22"/>
          <w:lang w:val="zu-ZA"/>
        </w:rPr>
        <w:t xml:space="preserve"> </w:t>
      </w:r>
      <w:r w:rsidRPr="0032784D">
        <w:rPr>
          <w:rFonts w:ascii="GHEA Grapalat" w:hAnsi="GHEA Grapalat" w:cs="Arial"/>
          <w:sz w:val="22"/>
          <w:szCs w:val="22"/>
        </w:rPr>
        <w:t>իմունոգլոբուլենով</w:t>
      </w:r>
      <w:r w:rsidRPr="0032784D">
        <w:rPr>
          <w:rFonts w:ascii="GHEA Grapalat" w:hAnsi="GHEA Grapalat" w:cs="Sylfaen"/>
          <w:sz w:val="22"/>
          <w:szCs w:val="22"/>
          <w:lang w:val="zu-ZA"/>
        </w:rPr>
        <w:t xml:space="preserve"> </w:t>
      </w:r>
      <w:r w:rsidRPr="0032784D">
        <w:rPr>
          <w:rFonts w:ascii="GHEA Grapalat" w:hAnsi="GHEA Grapalat" w:cs="Arial"/>
          <w:sz w:val="22"/>
          <w:szCs w:val="22"/>
        </w:rPr>
        <w:t>ապահովումը</w:t>
      </w:r>
      <w:r w:rsidRPr="0032784D">
        <w:rPr>
          <w:rFonts w:ascii="GHEA Grapalat" w:hAnsi="GHEA Grapalat" w:cs="Sylfaen"/>
          <w:sz w:val="22"/>
          <w:szCs w:val="22"/>
          <w:lang w:val="zu-ZA"/>
        </w:rPr>
        <w:t xml:space="preserve">: </w:t>
      </w:r>
    </w:p>
    <w:p w:rsidR="001D0422" w:rsidRPr="0032784D" w:rsidRDefault="001D0422" w:rsidP="001D0422">
      <w:pPr>
        <w:spacing w:line="360" w:lineRule="auto"/>
        <w:ind w:firstLine="567"/>
        <w:jc w:val="both"/>
        <w:rPr>
          <w:rFonts w:ascii="GHEA Grapalat" w:hAnsi="GHEA Grapalat" w:cs="Arial"/>
          <w:sz w:val="22"/>
          <w:szCs w:val="22"/>
          <w:lang w:val="en-US"/>
        </w:rPr>
      </w:pPr>
      <w:r w:rsidRPr="0032784D">
        <w:rPr>
          <w:rFonts w:ascii="GHEA Grapalat" w:hAnsi="GHEA Grapalat" w:cs="Arial"/>
          <w:sz w:val="22"/>
          <w:szCs w:val="22"/>
        </w:rPr>
        <w:t>Առողջ</w:t>
      </w:r>
      <w:r w:rsidRPr="0032784D">
        <w:rPr>
          <w:rFonts w:ascii="GHEA Grapalat" w:hAnsi="GHEA Grapalat" w:cs="Sylfaen"/>
          <w:sz w:val="22"/>
          <w:szCs w:val="22"/>
          <w:lang w:val="zu-ZA"/>
        </w:rPr>
        <w:t xml:space="preserve"> </w:t>
      </w:r>
      <w:r w:rsidRPr="0032784D">
        <w:rPr>
          <w:rFonts w:ascii="GHEA Grapalat" w:hAnsi="GHEA Grapalat" w:cs="Arial"/>
          <w:sz w:val="22"/>
          <w:szCs w:val="22"/>
        </w:rPr>
        <w:t>ապրելակերպի</w:t>
      </w:r>
      <w:r w:rsidRPr="0032784D">
        <w:rPr>
          <w:rFonts w:ascii="GHEA Grapalat" w:hAnsi="GHEA Grapalat" w:cs="Sylfaen"/>
          <w:sz w:val="22"/>
          <w:szCs w:val="22"/>
          <w:lang w:val="zu-ZA"/>
        </w:rPr>
        <w:t xml:space="preserve"> </w:t>
      </w:r>
      <w:r w:rsidRPr="0032784D">
        <w:rPr>
          <w:rFonts w:ascii="GHEA Grapalat" w:hAnsi="GHEA Grapalat" w:cs="Arial"/>
          <w:sz w:val="22"/>
          <w:szCs w:val="22"/>
        </w:rPr>
        <w:t>խթանման</w:t>
      </w:r>
      <w:r w:rsidRPr="0032784D">
        <w:rPr>
          <w:rFonts w:ascii="GHEA Grapalat" w:hAnsi="GHEA Grapalat" w:cs="Sylfaen"/>
          <w:sz w:val="22"/>
          <w:szCs w:val="22"/>
          <w:lang w:val="zu-ZA"/>
        </w:rPr>
        <w:t xml:space="preserve"> </w:t>
      </w:r>
      <w:r w:rsidRPr="0032784D">
        <w:rPr>
          <w:rFonts w:ascii="GHEA Grapalat" w:hAnsi="GHEA Grapalat" w:cs="Arial"/>
          <w:sz w:val="22"/>
          <w:szCs w:val="22"/>
        </w:rPr>
        <w:t>և</w:t>
      </w:r>
      <w:r w:rsidRPr="0032784D">
        <w:rPr>
          <w:rFonts w:ascii="GHEA Grapalat" w:hAnsi="GHEA Grapalat" w:cs="Sylfaen"/>
          <w:sz w:val="22"/>
          <w:szCs w:val="22"/>
          <w:lang w:val="zu-ZA"/>
        </w:rPr>
        <w:t xml:space="preserve"> </w:t>
      </w:r>
      <w:r w:rsidRPr="0032784D">
        <w:rPr>
          <w:rFonts w:ascii="GHEA Grapalat" w:hAnsi="GHEA Grapalat" w:cs="Arial"/>
          <w:sz w:val="22"/>
          <w:szCs w:val="22"/>
        </w:rPr>
        <w:t>հանրային</w:t>
      </w:r>
      <w:r w:rsidRPr="0032784D">
        <w:rPr>
          <w:rFonts w:ascii="GHEA Grapalat" w:hAnsi="GHEA Grapalat" w:cs="Sylfaen"/>
          <w:sz w:val="22"/>
          <w:szCs w:val="22"/>
          <w:lang w:val="zu-ZA"/>
        </w:rPr>
        <w:t xml:space="preserve"> </w:t>
      </w:r>
      <w:r w:rsidRPr="0032784D">
        <w:rPr>
          <w:rFonts w:ascii="GHEA Grapalat" w:hAnsi="GHEA Grapalat" w:cs="Arial"/>
          <w:sz w:val="22"/>
          <w:szCs w:val="22"/>
        </w:rPr>
        <w:t>իրազեկման</w:t>
      </w:r>
      <w:r w:rsidRPr="0032784D">
        <w:rPr>
          <w:rFonts w:ascii="GHEA Grapalat" w:hAnsi="GHEA Grapalat" w:cs="Sylfaen"/>
          <w:sz w:val="22"/>
          <w:szCs w:val="22"/>
          <w:lang w:val="zu-ZA"/>
        </w:rPr>
        <w:t xml:space="preserve"> </w:t>
      </w:r>
      <w:r w:rsidRPr="0032784D">
        <w:rPr>
          <w:rFonts w:ascii="GHEA Grapalat" w:hAnsi="GHEA Grapalat" w:cs="Arial"/>
          <w:sz w:val="22"/>
          <w:szCs w:val="22"/>
        </w:rPr>
        <w:t>ծառայությունների</w:t>
      </w:r>
      <w:r w:rsidRPr="0032784D">
        <w:rPr>
          <w:rFonts w:ascii="GHEA Grapalat" w:hAnsi="GHEA Grapalat" w:cs="Sylfaen"/>
          <w:sz w:val="22"/>
          <w:szCs w:val="22"/>
          <w:lang w:val="zu-ZA"/>
        </w:rPr>
        <w:t xml:space="preserve"> </w:t>
      </w:r>
      <w:r w:rsidRPr="0032784D">
        <w:rPr>
          <w:rFonts w:ascii="GHEA Grapalat" w:hAnsi="GHEA Grapalat" w:cs="Arial"/>
          <w:sz w:val="22"/>
          <w:szCs w:val="22"/>
        </w:rPr>
        <w:t>ծախսերը</w:t>
      </w:r>
      <w:r w:rsidRPr="0032784D">
        <w:rPr>
          <w:rFonts w:ascii="GHEA Grapalat" w:hAnsi="GHEA Grapalat" w:cs="Sylfaen"/>
          <w:sz w:val="22"/>
          <w:szCs w:val="22"/>
          <w:lang w:val="zu-ZA"/>
        </w:rPr>
        <w:t xml:space="preserve"> </w:t>
      </w:r>
      <w:r w:rsidRPr="0032784D">
        <w:rPr>
          <w:rFonts w:ascii="GHEA Grapalat" w:hAnsi="GHEA Grapalat" w:cs="Arial"/>
          <w:sz w:val="22"/>
          <w:szCs w:val="22"/>
          <w:lang w:val="en-US"/>
        </w:rPr>
        <w:t xml:space="preserve">հաշվետու տարում կազմել են ավելի քան 16.9 մլն դրամ` ապահովելով 99.3% կատարողական: Միջոցառման շրջանակներում իրականացվել </w:t>
      </w:r>
      <w:r w:rsidR="007D3298" w:rsidRPr="0032784D">
        <w:rPr>
          <w:rFonts w:ascii="GHEA Grapalat" w:hAnsi="GHEA Grapalat" w:cs="Arial"/>
          <w:sz w:val="22"/>
          <w:szCs w:val="22"/>
          <w:lang w:val="en-US"/>
        </w:rPr>
        <w:t>են 900</w:t>
      </w:r>
      <w:r w:rsidRPr="0032784D">
        <w:rPr>
          <w:rFonts w:ascii="GHEA Grapalat" w:hAnsi="GHEA Grapalat" w:cs="Arial"/>
          <w:sz w:val="22"/>
          <w:szCs w:val="22"/>
          <w:lang w:val="en-US"/>
        </w:rPr>
        <w:t>3</w:t>
      </w:r>
      <w:r w:rsidR="00F04775" w:rsidRPr="0032784D">
        <w:rPr>
          <w:rFonts w:ascii="GHEA Grapalat" w:hAnsi="GHEA Grapalat" w:cs="Arial"/>
          <w:sz w:val="22"/>
          <w:szCs w:val="22"/>
          <w:lang w:val="en-US"/>
        </w:rPr>
        <w:t>5</w:t>
      </w:r>
      <w:r w:rsidRPr="0032784D">
        <w:rPr>
          <w:rFonts w:ascii="GHEA Grapalat" w:hAnsi="GHEA Grapalat" w:cs="Arial"/>
          <w:sz w:val="22"/>
          <w:szCs w:val="22"/>
          <w:lang w:val="en-US"/>
        </w:rPr>
        <w:t>2 հանրային իրազեկման միջոցառումներ առողջապահության համակարգի գործունեության վերաբերյալ:</w:t>
      </w:r>
      <w:r w:rsidR="00383154" w:rsidRPr="0032784D">
        <w:rPr>
          <w:rFonts w:ascii="GHEA Grapalat" w:hAnsi="GHEA Grapalat" w:cs="Arial"/>
          <w:sz w:val="22"/>
          <w:szCs w:val="22"/>
          <w:lang w:val="en-US"/>
        </w:rPr>
        <w:t xml:space="preserve"> Մասնավորապես՝</w:t>
      </w:r>
      <w:r w:rsidR="00E62F2A" w:rsidRPr="0032784D">
        <w:rPr>
          <w:rFonts w:ascii="GHEA Grapalat" w:hAnsi="GHEA Grapalat" w:cs="Arial"/>
          <w:sz w:val="22"/>
          <w:szCs w:val="22"/>
          <w:lang w:val="en-US"/>
        </w:rPr>
        <w:t xml:space="preserve"> 2019 թվականին պատրաստվել և հեռարձակվել է 96 առողջապահական հեռուստահաղորդում,</w:t>
      </w:r>
      <w:r w:rsidR="00511389" w:rsidRPr="0032784D">
        <w:rPr>
          <w:rFonts w:ascii="GHEA Grapalat" w:hAnsi="GHEA Grapalat" w:cs="Arial"/>
          <w:sz w:val="22"/>
          <w:szCs w:val="22"/>
          <w:lang w:val="en-US"/>
        </w:rPr>
        <w:t xml:space="preserve"> մշակվել և մամուլում հրապարակվել են</w:t>
      </w:r>
      <w:r w:rsidR="00E62F2A" w:rsidRPr="0032784D">
        <w:rPr>
          <w:rFonts w:ascii="GHEA Grapalat" w:hAnsi="GHEA Grapalat" w:cs="Arial"/>
          <w:sz w:val="22"/>
          <w:szCs w:val="22"/>
          <w:lang w:val="en-US"/>
        </w:rPr>
        <w:t xml:space="preserve"> բնակչության առողջության պահպանման, բուժկանխարգելման, առողջապահության ոլորտի կառավարման հարցերի վերաբերյալ</w:t>
      </w:r>
      <w:r w:rsidR="00511389" w:rsidRPr="0032784D">
        <w:rPr>
          <w:rFonts w:ascii="GHEA Grapalat" w:hAnsi="GHEA Grapalat" w:cs="Arial"/>
          <w:sz w:val="22"/>
          <w:szCs w:val="22"/>
          <w:lang w:val="en-US"/>
        </w:rPr>
        <w:t xml:space="preserve"> 256</w:t>
      </w:r>
      <w:r w:rsidR="00E62F2A" w:rsidRPr="0032784D">
        <w:rPr>
          <w:rFonts w:ascii="GHEA Grapalat" w:hAnsi="GHEA Grapalat" w:cs="Arial"/>
          <w:sz w:val="22"/>
          <w:szCs w:val="22"/>
          <w:lang w:val="en-US"/>
        </w:rPr>
        <w:t xml:space="preserve"> մեթոդական ձեռնարկներ</w:t>
      </w:r>
      <w:r w:rsidR="00511389" w:rsidRPr="0032784D">
        <w:rPr>
          <w:rFonts w:ascii="GHEA Grapalat" w:hAnsi="GHEA Grapalat" w:cs="Arial"/>
          <w:sz w:val="22"/>
          <w:szCs w:val="22"/>
          <w:lang w:val="en-US"/>
        </w:rPr>
        <w:t>, տպագրվել են ՀՀ առողջապահության նախարարություն կողմից տրամադրվող 900000 ձևաթղթեր:</w:t>
      </w:r>
    </w:p>
    <w:p w:rsidR="001D0422" w:rsidRPr="0032784D" w:rsidRDefault="001D0422" w:rsidP="001D0422">
      <w:pPr>
        <w:spacing w:line="360" w:lineRule="auto"/>
        <w:ind w:firstLine="567"/>
        <w:jc w:val="both"/>
        <w:rPr>
          <w:rFonts w:ascii="GHEA Grapalat" w:hAnsi="GHEA Grapalat" w:cs="Arial"/>
          <w:i/>
          <w:sz w:val="22"/>
          <w:szCs w:val="22"/>
          <w:lang w:val="zu-ZA"/>
        </w:rPr>
      </w:pPr>
      <w:r w:rsidRPr="0032784D">
        <w:rPr>
          <w:rFonts w:ascii="GHEA Grapalat" w:eastAsia="Calibri" w:hAnsi="GHEA Grapalat"/>
          <w:sz w:val="22"/>
          <w:szCs w:val="22"/>
        </w:rPr>
        <w:lastRenderedPageBreak/>
        <w:t xml:space="preserve">Հաշվետու տարում շուրջ 100 մլն դրամ է տրամադրվել ծխելու դեմ պայքարի և շրջակա միջավայրի պահպանության պետական ծրագրի իրականացման նպատակով` ապահովելով 100% կատարողական: </w:t>
      </w:r>
      <w:r w:rsidR="00E9502B" w:rsidRPr="0032784D">
        <w:rPr>
          <w:rFonts w:ascii="GHEA Grapalat" w:eastAsia="Calibri" w:hAnsi="GHEA Grapalat"/>
          <w:sz w:val="22"/>
          <w:szCs w:val="22"/>
          <w:lang w:val="en-US"/>
        </w:rPr>
        <w:t xml:space="preserve">Ծրագրի շրջանակներում </w:t>
      </w:r>
      <w:r w:rsidRPr="0032784D">
        <w:rPr>
          <w:rFonts w:ascii="GHEA Grapalat" w:eastAsia="Calibri" w:hAnsi="GHEA Grapalat"/>
          <w:sz w:val="22"/>
          <w:szCs w:val="22"/>
        </w:rPr>
        <w:t>2019 թվականի ընթացքում իրական</w:t>
      </w:r>
      <w:r w:rsidR="00031FB0" w:rsidRPr="0032784D">
        <w:rPr>
          <w:rFonts w:ascii="GHEA Grapalat" w:eastAsia="Calibri" w:hAnsi="GHEA Grapalat"/>
          <w:sz w:val="22"/>
          <w:szCs w:val="22"/>
        </w:rPr>
        <w:t>ա</w:t>
      </w:r>
      <w:r w:rsidRPr="0032784D">
        <w:rPr>
          <w:rFonts w:ascii="GHEA Grapalat" w:eastAsia="Calibri" w:hAnsi="GHEA Grapalat"/>
          <w:sz w:val="22"/>
          <w:szCs w:val="22"/>
        </w:rPr>
        <w:t xml:space="preserve">ցվել են </w:t>
      </w:r>
      <w:r w:rsidR="00E9502B" w:rsidRPr="0032784D">
        <w:rPr>
          <w:rFonts w:ascii="GHEA Grapalat" w:eastAsia="Calibri" w:hAnsi="GHEA Grapalat"/>
          <w:sz w:val="22"/>
          <w:szCs w:val="22"/>
          <w:lang w:val="en-US"/>
        </w:rPr>
        <w:t>8</w:t>
      </w:r>
      <w:r w:rsidRPr="0032784D">
        <w:rPr>
          <w:rFonts w:ascii="GHEA Grapalat" w:eastAsia="Calibri" w:hAnsi="GHEA Grapalat"/>
          <w:sz w:val="22"/>
          <w:szCs w:val="22"/>
        </w:rPr>
        <w:t xml:space="preserve"> միջոցառումներ: Մասնավորապես</w:t>
      </w:r>
      <w:r w:rsidR="00031FB0" w:rsidRPr="0032784D">
        <w:rPr>
          <w:rFonts w:ascii="GHEA Grapalat" w:eastAsia="Calibri" w:hAnsi="GHEA Grapalat"/>
          <w:sz w:val="22"/>
          <w:szCs w:val="22"/>
        </w:rPr>
        <w:t>՝</w:t>
      </w:r>
      <w:r w:rsidRPr="0032784D">
        <w:rPr>
          <w:rFonts w:ascii="GHEA Grapalat" w:eastAsia="Calibri" w:hAnsi="GHEA Grapalat"/>
          <w:sz w:val="22"/>
          <w:szCs w:val="22"/>
        </w:rPr>
        <w:t xml:space="preserve"> պատրաս</w:t>
      </w:r>
      <w:r w:rsidR="00031FB0" w:rsidRPr="0032784D">
        <w:rPr>
          <w:rFonts w:ascii="GHEA Grapalat" w:eastAsia="Calibri" w:hAnsi="GHEA Grapalat"/>
          <w:sz w:val="22"/>
          <w:szCs w:val="22"/>
        </w:rPr>
        <w:t>տ</w:t>
      </w:r>
      <w:r w:rsidRPr="0032784D">
        <w:rPr>
          <w:rFonts w:ascii="GHEA Grapalat" w:eastAsia="Calibri" w:hAnsi="GHEA Grapalat"/>
          <w:sz w:val="22"/>
          <w:szCs w:val="22"/>
        </w:rPr>
        <w:t>վել</w:t>
      </w:r>
      <w:r w:rsidR="00031FB0" w:rsidRPr="0032784D">
        <w:rPr>
          <w:rFonts w:ascii="GHEA Grapalat" w:eastAsia="Calibri" w:hAnsi="GHEA Grapalat"/>
          <w:sz w:val="22"/>
          <w:szCs w:val="22"/>
        </w:rPr>
        <w:t xml:space="preserve"> և հեռարձակվել</w:t>
      </w:r>
      <w:r w:rsidRPr="0032784D">
        <w:rPr>
          <w:rFonts w:ascii="GHEA Grapalat" w:eastAsia="Calibri" w:hAnsi="GHEA Grapalat"/>
          <w:sz w:val="22"/>
          <w:szCs w:val="22"/>
        </w:rPr>
        <w:t xml:space="preserve"> են հակածխախոտային քարոզչական հոլովակներ, տպագրվել են պաստառներ, որոնք բաշխվել են առողջապահական կազմակերպություններին, զորամասերին, պատրաստվել են գովազդային վահանակներ, որոնք տեղադրվել են միջմարզային ճանապարհներին, Երևան քաղաքի բոլոր համայնքների բանուկ փողոցներում, միջմարզային և քաղաքային երթուղիները սպասարկող տրանսպորտային միջոցներում, </w:t>
      </w:r>
      <w:r w:rsidR="00031FB0" w:rsidRPr="0032784D">
        <w:rPr>
          <w:rFonts w:ascii="GHEA Grapalat" w:eastAsia="Calibri" w:hAnsi="GHEA Grapalat"/>
          <w:sz w:val="22"/>
          <w:szCs w:val="22"/>
        </w:rPr>
        <w:t>պատրաստվել են</w:t>
      </w:r>
      <w:r w:rsidRPr="0032784D">
        <w:rPr>
          <w:rFonts w:ascii="GHEA Grapalat" w:eastAsia="Calibri" w:hAnsi="GHEA Grapalat"/>
          <w:sz w:val="22"/>
          <w:szCs w:val="22"/>
        </w:rPr>
        <w:t xml:space="preserve"> հակածխախոտային </w:t>
      </w:r>
      <w:r w:rsidR="00031FB0" w:rsidRPr="0032784D">
        <w:rPr>
          <w:rFonts w:ascii="GHEA Grapalat" w:eastAsia="Calibri" w:hAnsi="GHEA Grapalat"/>
          <w:sz w:val="22"/>
          <w:szCs w:val="22"/>
        </w:rPr>
        <w:t>ուղղվածության</w:t>
      </w:r>
      <w:r w:rsidRPr="0032784D">
        <w:rPr>
          <w:rFonts w:ascii="GHEA Grapalat" w:eastAsia="Calibri" w:hAnsi="GHEA Grapalat"/>
          <w:sz w:val="22"/>
          <w:szCs w:val="22"/>
        </w:rPr>
        <w:t xml:space="preserve"> գրաֆիտի </w:t>
      </w:r>
      <w:r w:rsidR="00031FB0" w:rsidRPr="0032784D">
        <w:rPr>
          <w:rFonts w:ascii="GHEA Grapalat" w:eastAsia="Calibri" w:hAnsi="GHEA Grapalat"/>
          <w:sz w:val="22"/>
          <w:szCs w:val="22"/>
        </w:rPr>
        <w:t>նկարներ</w:t>
      </w:r>
      <w:r w:rsidRPr="0032784D">
        <w:rPr>
          <w:rFonts w:ascii="GHEA Grapalat" w:eastAsia="Calibri" w:hAnsi="GHEA Grapalat"/>
          <w:sz w:val="22"/>
          <w:szCs w:val="22"/>
        </w:rPr>
        <w:t xml:space="preserve">, հեռուստատեսային </w:t>
      </w:r>
      <w:r w:rsidR="00031FB0" w:rsidRPr="0032784D">
        <w:rPr>
          <w:rFonts w:ascii="GHEA Grapalat" w:eastAsia="Calibri" w:hAnsi="GHEA Grapalat"/>
          <w:sz w:val="22"/>
          <w:szCs w:val="22"/>
        </w:rPr>
        <w:t>հաղորդումներ</w:t>
      </w:r>
      <w:r w:rsidRPr="0032784D">
        <w:rPr>
          <w:rFonts w:ascii="GHEA Grapalat" w:eastAsia="Calibri" w:hAnsi="GHEA Grapalat"/>
          <w:sz w:val="22"/>
          <w:szCs w:val="22"/>
        </w:rPr>
        <w:t>:</w:t>
      </w:r>
    </w:p>
    <w:p w:rsidR="001D0422" w:rsidRPr="0032784D" w:rsidRDefault="001D0422" w:rsidP="001D0422">
      <w:pPr>
        <w:spacing w:line="360" w:lineRule="auto"/>
        <w:ind w:firstLine="567"/>
        <w:jc w:val="both"/>
        <w:rPr>
          <w:rFonts w:ascii="GHEA Grapalat" w:eastAsia="Calibri" w:hAnsi="GHEA Grapalat"/>
          <w:sz w:val="22"/>
          <w:szCs w:val="22"/>
        </w:rPr>
      </w:pPr>
      <w:r w:rsidRPr="0032784D">
        <w:rPr>
          <w:rFonts w:ascii="GHEA Grapalat" w:hAnsi="GHEA Grapalat" w:cs="Arial"/>
          <w:i/>
          <w:sz w:val="22"/>
          <w:szCs w:val="22"/>
        </w:rPr>
        <w:t>Առողջապահության</w:t>
      </w:r>
      <w:r w:rsidRPr="0032784D">
        <w:rPr>
          <w:rFonts w:ascii="GHEA Grapalat" w:hAnsi="GHEA Grapalat" w:cs="Arial"/>
          <w:i/>
          <w:sz w:val="22"/>
          <w:szCs w:val="22"/>
          <w:lang w:val="zu-ZA"/>
        </w:rPr>
        <w:t xml:space="preserve"> </w:t>
      </w:r>
      <w:r w:rsidRPr="0032784D">
        <w:rPr>
          <w:rFonts w:ascii="GHEA Grapalat" w:hAnsi="GHEA Grapalat" w:cs="Arial"/>
          <w:i/>
          <w:sz w:val="22"/>
          <w:szCs w:val="22"/>
        </w:rPr>
        <w:t>համակարգի</w:t>
      </w:r>
      <w:r w:rsidRPr="0032784D">
        <w:rPr>
          <w:rFonts w:ascii="GHEA Grapalat" w:hAnsi="GHEA Grapalat" w:cs="Arial"/>
          <w:i/>
          <w:sz w:val="22"/>
          <w:szCs w:val="22"/>
          <w:lang w:val="zu-ZA"/>
        </w:rPr>
        <w:t xml:space="preserve"> </w:t>
      </w:r>
      <w:r w:rsidRPr="0032784D">
        <w:rPr>
          <w:rFonts w:ascii="GHEA Grapalat" w:hAnsi="GHEA Grapalat" w:cs="Arial"/>
          <w:i/>
          <w:sz w:val="22"/>
          <w:szCs w:val="22"/>
        </w:rPr>
        <w:t>արդիականացման</w:t>
      </w:r>
      <w:r w:rsidRPr="0032784D">
        <w:rPr>
          <w:rFonts w:ascii="GHEA Grapalat" w:hAnsi="GHEA Grapalat" w:cs="Arial"/>
          <w:i/>
          <w:sz w:val="22"/>
          <w:szCs w:val="22"/>
          <w:lang w:val="zu-ZA"/>
        </w:rPr>
        <w:t xml:space="preserve"> </w:t>
      </w:r>
      <w:r w:rsidRPr="0032784D">
        <w:rPr>
          <w:rFonts w:ascii="GHEA Grapalat" w:hAnsi="GHEA Grapalat" w:cs="Arial"/>
          <w:i/>
          <w:sz w:val="22"/>
          <w:szCs w:val="22"/>
        </w:rPr>
        <w:t>և</w:t>
      </w:r>
      <w:r w:rsidRPr="0032784D">
        <w:rPr>
          <w:rFonts w:ascii="GHEA Grapalat" w:hAnsi="GHEA Grapalat" w:cs="Arial"/>
          <w:i/>
          <w:sz w:val="22"/>
          <w:szCs w:val="22"/>
          <w:lang w:val="zu-ZA"/>
        </w:rPr>
        <w:t xml:space="preserve"> </w:t>
      </w:r>
      <w:r w:rsidRPr="0032784D">
        <w:rPr>
          <w:rFonts w:ascii="GHEA Grapalat" w:hAnsi="GHEA Grapalat" w:cs="Arial"/>
          <w:i/>
          <w:sz w:val="22"/>
          <w:szCs w:val="22"/>
        </w:rPr>
        <w:t>արդյունավետության</w:t>
      </w:r>
      <w:r w:rsidRPr="0032784D">
        <w:rPr>
          <w:rFonts w:ascii="GHEA Grapalat" w:hAnsi="GHEA Grapalat" w:cs="Arial"/>
          <w:i/>
          <w:sz w:val="22"/>
          <w:szCs w:val="22"/>
          <w:lang w:val="zu-ZA"/>
        </w:rPr>
        <w:t xml:space="preserve"> </w:t>
      </w:r>
      <w:r w:rsidRPr="0032784D">
        <w:rPr>
          <w:rFonts w:ascii="GHEA Grapalat" w:hAnsi="GHEA Grapalat" w:cs="Arial"/>
          <w:i/>
          <w:sz w:val="22"/>
          <w:szCs w:val="22"/>
        </w:rPr>
        <w:t>բարձրացման</w:t>
      </w:r>
      <w:r w:rsidRPr="0032784D">
        <w:rPr>
          <w:rFonts w:ascii="GHEA Grapalat" w:hAnsi="GHEA Grapalat" w:cs="Arial"/>
          <w:i/>
          <w:sz w:val="22"/>
          <w:szCs w:val="22"/>
          <w:lang w:val="zu-ZA"/>
        </w:rPr>
        <w:t xml:space="preserve"> </w:t>
      </w:r>
      <w:r w:rsidRPr="0032784D">
        <w:rPr>
          <w:rFonts w:ascii="GHEA Grapalat" w:hAnsi="GHEA Grapalat" w:cs="Arial"/>
          <w:i/>
          <w:sz w:val="22"/>
          <w:szCs w:val="22"/>
        </w:rPr>
        <w:t>ծրագրի</w:t>
      </w:r>
      <w:r w:rsidRPr="0032784D">
        <w:rPr>
          <w:rFonts w:ascii="GHEA Grapalat" w:hAnsi="GHEA Grapalat"/>
          <w:sz w:val="22"/>
          <w:szCs w:val="22"/>
        </w:rPr>
        <w:t xml:space="preserve"> ծախսերը հաշվետու ժամանակահատվածում կազմել են շուրջ 2 մլրդ դրամ կամ նախատեսվածի 55.5%-ը: Ծրագիրն ամբողջությամբ ֆինանսավորվել է արտաքին աջակցությամբ իրականացվող </w:t>
      </w:r>
      <w:r w:rsidRPr="0032784D">
        <w:rPr>
          <w:rFonts w:ascii="GHEA Grapalat" w:hAnsi="GHEA Grapalat" w:cs="Sylfaen"/>
          <w:sz w:val="22"/>
          <w:szCs w:val="22"/>
        </w:rPr>
        <w:t>վարկային և դրամաշնորհային ծրագրերի շրջանակներում:</w:t>
      </w:r>
    </w:p>
    <w:p w:rsidR="00363899" w:rsidRPr="0032784D" w:rsidRDefault="001D0422" w:rsidP="001A36E6">
      <w:pPr>
        <w:spacing w:line="360" w:lineRule="auto"/>
        <w:ind w:firstLine="567"/>
        <w:jc w:val="both"/>
        <w:rPr>
          <w:rFonts w:ascii="GHEA Grapalat" w:eastAsia="Arial Unicode MS" w:hAnsi="GHEA Grapalat" w:cs="Sylfaen"/>
          <w:sz w:val="22"/>
          <w:szCs w:val="22"/>
        </w:rPr>
      </w:pPr>
      <w:r w:rsidRPr="0032784D">
        <w:rPr>
          <w:rFonts w:ascii="GHEA Grapalat" w:eastAsia="Calibri" w:hAnsi="GHEA Grapalat"/>
          <w:sz w:val="22"/>
          <w:szCs w:val="22"/>
        </w:rPr>
        <w:t xml:space="preserve">Համաշխարհային բանկի աջակցությամբ իրականացվող Ոչ վարակիչ հիվանդությունների կանխարգելման և վերահսկման վարկային ու դրամաշնորհային ծրագրերի շրջանակներում օգտագործվել են </w:t>
      </w:r>
      <w:r w:rsidRPr="0032784D">
        <w:rPr>
          <w:rFonts w:ascii="GHEA Grapalat" w:hAnsi="GHEA Grapalat"/>
          <w:sz w:val="22"/>
          <w:szCs w:val="22"/>
        </w:rPr>
        <w:t>համապատասխանաբար</w:t>
      </w:r>
      <w:r w:rsidRPr="0032784D">
        <w:rPr>
          <w:rFonts w:ascii="GHEA Grapalat" w:eastAsia="Calibri" w:hAnsi="GHEA Grapalat"/>
          <w:sz w:val="22"/>
          <w:szCs w:val="22"/>
        </w:rPr>
        <w:t xml:space="preserve"> 438.1 մլն դրամ և 218.1 մլն դրամ միջոցներ՝ ապահովելով 40.4% և 64% կատարողական: </w:t>
      </w:r>
      <w:r w:rsidRPr="0032784D">
        <w:rPr>
          <w:rFonts w:ascii="GHEA Grapalat" w:hAnsi="GHEA Grapalat" w:cs="Sylfaen"/>
          <w:sz w:val="22"/>
          <w:szCs w:val="22"/>
        </w:rPr>
        <w:t xml:space="preserve">Շեղումը հիմնականում պայմանավորված է </w:t>
      </w:r>
      <w:r w:rsidR="00FE0E43" w:rsidRPr="0032784D">
        <w:rPr>
          <w:rFonts w:ascii="GHEA Grapalat" w:hAnsi="GHEA Grapalat" w:cs="Sylfaen"/>
          <w:sz w:val="22"/>
          <w:szCs w:val="22"/>
        </w:rPr>
        <w:t xml:space="preserve">վարկային </w:t>
      </w:r>
      <w:r w:rsidRPr="0032784D">
        <w:rPr>
          <w:rFonts w:ascii="GHEA Grapalat" w:hAnsi="GHEA Grapalat" w:cs="Sylfaen"/>
          <w:sz w:val="22"/>
          <w:szCs w:val="22"/>
        </w:rPr>
        <w:t>ծրագրի շրջանակներում շենքային պայմանների բարելավման ծախսերի կատարողականով,</w:t>
      </w:r>
      <w:r w:rsidR="00FE0E43" w:rsidRPr="0032784D">
        <w:rPr>
          <w:rFonts w:ascii="GHEA Grapalat" w:hAnsi="GHEA Grapalat" w:cs="Sylfaen"/>
          <w:sz w:val="22"/>
          <w:szCs w:val="22"/>
        </w:rPr>
        <w:t xml:space="preserve"> որը կազմել է 31.2</w:t>
      </w:r>
      <w:r w:rsidR="00FE0E43" w:rsidRPr="0032784D">
        <w:rPr>
          <w:rFonts w:ascii="GHEA Grapalat" w:hAnsi="GHEA Grapalat" w:cs="Sylfaen"/>
          <w:sz w:val="22"/>
          <w:szCs w:val="22"/>
          <w:lang w:val="en-US"/>
        </w:rPr>
        <w:t>%</w:t>
      </w:r>
      <w:r w:rsidR="00FE0E43" w:rsidRPr="0032784D">
        <w:rPr>
          <w:rFonts w:ascii="GHEA Grapalat" w:hAnsi="GHEA Grapalat" w:cs="Sylfaen"/>
          <w:sz w:val="22"/>
          <w:szCs w:val="22"/>
        </w:rPr>
        <w:t xml:space="preserve"> կամ 277.1 մլն դրամ: Ցածր կատարողականը</w:t>
      </w:r>
      <w:r w:rsidR="001A36E6" w:rsidRPr="0032784D">
        <w:rPr>
          <w:rFonts w:ascii="GHEA Grapalat" w:hAnsi="GHEA Grapalat" w:cs="Sylfaen"/>
          <w:sz w:val="22"/>
          <w:szCs w:val="22"/>
        </w:rPr>
        <w:t xml:space="preserve"> հիմնականում</w:t>
      </w:r>
      <w:r w:rsidR="00FE0E43" w:rsidRPr="0032784D">
        <w:rPr>
          <w:rFonts w:ascii="GHEA Grapalat" w:hAnsi="GHEA Grapalat" w:cs="Sylfaen"/>
          <w:sz w:val="22"/>
          <w:szCs w:val="22"/>
        </w:rPr>
        <w:t xml:space="preserve"> պայմանավորված է</w:t>
      </w:r>
      <w:r w:rsidRPr="0032784D">
        <w:rPr>
          <w:rFonts w:ascii="GHEA Grapalat" w:hAnsi="GHEA Grapalat" w:cs="Sylfaen"/>
          <w:sz w:val="22"/>
          <w:szCs w:val="22"/>
        </w:rPr>
        <w:t xml:space="preserve"> ՀՀ Վայոց ձորի և Գեղարքունիքի մարզերում նոր մոդուլային տիպի բազմաֆունկցիոնալ բժշկական կենտրոնների շինարարական աշխատանքների պայմանագրերի կնքման ուշացումով, </w:t>
      </w:r>
      <w:r w:rsidRPr="0032784D">
        <w:rPr>
          <w:rFonts w:ascii="GHEA Grapalat" w:eastAsia="Arial Unicode MS" w:hAnsi="GHEA Grapalat" w:cs="Sylfaen"/>
          <w:sz w:val="22"/>
          <w:szCs w:val="22"/>
          <w:lang w:val="af-ZA"/>
        </w:rPr>
        <w:t>որի պատճառ է հանդիսացել ՀՀ քաղաքաշինության կոմիտեի կողմից լիցենզիաների ստացման կարգի փոփոխությունը</w:t>
      </w:r>
      <w:r w:rsidR="001A36E6" w:rsidRPr="0032784D">
        <w:rPr>
          <w:rFonts w:ascii="GHEA Grapalat" w:eastAsia="Arial Unicode MS" w:hAnsi="GHEA Grapalat" w:cs="Sylfaen"/>
          <w:sz w:val="22"/>
          <w:szCs w:val="22"/>
        </w:rPr>
        <w:t>:</w:t>
      </w:r>
      <w:r w:rsidR="004B766E" w:rsidRPr="0032784D">
        <w:rPr>
          <w:rFonts w:ascii="GHEA Grapalat" w:eastAsia="Arial Unicode MS" w:hAnsi="GHEA Grapalat" w:cs="Sylfaen"/>
          <w:sz w:val="22"/>
          <w:szCs w:val="22"/>
        </w:rPr>
        <w:t xml:space="preserve"> Վարկային ծրագրի շրջանակներում ծառայությունների մատուցման ծախսերը կազմել են 161.1</w:t>
      </w:r>
      <w:r w:rsidR="00807633" w:rsidRPr="0032784D">
        <w:rPr>
          <w:rFonts w:ascii="GHEA Grapalat" w:eastAsia="Arial Unicode MS" w:hAnsi="GHEA Grapalat" w:cs="Sylfaen"/>
          <w:sz w:val="22"/>
          <w:szCs w:val="22"/>
        </w:rPr>
        <w:t xml:space="preserve"> մլն դրամ կամ ծրագրված ցուցանիշի 81</w:t>
      </w:r>
      <w:r w:rsidR="00F808A8" w:rsidRPr="0032784D">
        <w:rPr>
          <w:rFonts w:ascii="GHEA Grapalat" w:eastAsia="Arial Unicode MS" w:hAnsi="GHEA Grapalat" w:cs="Sylfaen"/>
          <w:sz w:val="22"/>
          <w:szCs w:val="22"/>
        </w:rPr>
        <w:t>.</w:t>
      </w:r>
      <w:r w:rsidR="00807633" w:rsidRPr="0032784D">
        <w:rPr>
          <w:rFonts w:ascii="GHEA Grapalat" w:eastAsia="Arial Unicode MS" w:hAnsi="GHEA Grapalat" w:cs="Sylfaen"/>
          <w:sz w:val="22"/>
          <w:szCs w:val="22"/>
        </w:rPr>
        <w:t>7</w:t>
      </w:r>
      <w:r w:rsidR="00807633" w:rsidRPr="0032784D">
        <w:rPr>
          <w:rFonts w:ascii="GHEA Grapalat" w:eastAsia="Arial Unicode MS" w:hAnsi="GHEA Grapalat" w:cs="Sylfaen"/>
          <w:sz w:val="22"/>
          <w:szCs w:val="22"/>
          <w:lang w:val="en-US"/>
        </w:rPr>
        <w:t>%</w:t>
      </w:r>
      <w:r w:rsidR="00807633" w:rsidRPr="0032784D">
        <w:rPr>
          <w:rFonts w:ascii="GHEA Grapalat" w:eastAsia="Arial Unicode MS" w:hAnsi="GHEA Grapalat" w:cs="Sylfaen"/>
          <w:sz w:val="22"/>
          <w:szCs w:val="22"/>
        </w:rPr>
        <w:t>-ը</w:t>
      </w:r>
      <w:r w:rsidR="00F808A8" w:rsidRPr="0032784D">
        <w:rPr>
          <w:rFonts w:ascii="GHEA Grapalat" w:eastAsia="Arial Unicode MS" w:hAnsi="GHEA Grapalat" w:cs="Sylfaen"/>
          <w:sz w:val="22"/>
          <w:szCs w:val="22"/>
        </w:rPr>
        <w:t>՝ պայմանավորված Համաշխարհային բանկի հետ ձեռք բերված համաձայնությամբ, ըստ որի</w:t>
      </w:r>
      <w:r w:rsidR="00F23DEA" w:rsidRPr="0032784D">
        <w:rPr>
          <w:rFonts w:ascii="GHEA Grapalat" w:eastAsia="Arial Unicode MS" w:hAnsi="GHEA Grapalat" w:cs="Sylfaen"/>
          <w:sz w:val="22"/>
          <w:szCs w:val="22"/>
        </w:rPr>
        <w:t xml:space="preserve"> </w:t>
      </w:r>
      <w:r w:rsidR="00F808A8" w:rsidRPr="0032784D">
        <w:rPr>
          <w:rFonts w:ascii="GHEA Grapalat" w:eastAsia="Arial Unicode MS" w:hAnsi="GHEA Grapalat" w:cs="Sylfaen"/>
          <w:sz w:val="22"/>
          <w:szCs w:val="22"/>
        </w:rPr>
        <w:t>սկրինինգային աշխատանքների դիմաց վճարումներն իրականցվելու են այլ ծրագրի միջոցներով: Բացի այդ, մի շարք խորհրդատվական աշխատանքներ տարվա երկրորդ եռամսյակից վճարվել են դրամաշնորհային միջոցներից: Դրամաշնորհային ծրագրի կատարողականը պայմանավորված է 2019 թվականի չորրորդ եռամ</w:t>
      </w:r>
      <w:r w:rsidR="00886B06" w:rsidRPr="0032784D">
        <w:rPr>
          <w:rFonts w:ascii="GHEA Grapalat" w:eastAsia="Arial Unicode MS" w:hAnsi="GHEA Grapalat" w:cs="Sylfaen"/>
          <w:sz w:val="22"/>
          <w:szCs w:val="22"/>
          <w:lang w:val="en-US"/>
        </w:rPr>
        <w:t>ս</w:t>
      </w:r>
      <w:r w:rsidR="00F808A8" w:rsidRPr="0032784D">
        <w:rPr>
          <w:rFonts w:ascii="GHEA Grapalat" w:eastAsia="Arial Unicode MS" w:hAnsi="GHEA Grapalat" w:cs="Sylfaen"/>
          <w:sz w:val="22"/>
          <w:szCs w:val="22"/>
        </w:rPr>
        <w:t>յակի ընթացքում կատարված հետազոտությունների դիմաց վճարումները 2020 թվական տեղափոխելու հանգամանքով, որոնք կիրականացվեն վարկային միջոցներից, քանի որ դրամաշնորհային ծրագիրն ավարտվել է 2019 թվականի դեկտեմբերի 31-ին:</w:t>
      </w:r>
    </w:p>
    <w:p w:rsidR="001D0422" w:rsidRPr="0032784D" w:rsidRDefault="001D0422" w:rsidP="001A36E6">
      <w:pPr>
        <w:spacing w:line="360" w:lineRule="auto"/>
        <w:ind w:firstLine="567"/>
        <w:jc w:val="both"/>
        <w:rPr>
          <w:rFonts w:ascii="GHEA Grapalat" w:eastAsia="Arial Unicode MS" w:hAnsi="GHEA Grapalat" w:cs="Sylfaen"/>
          <w:sz w:val="22"/>
          <w:szCs w:val="22"/>
        </w:rPr>
      </w:pPr>
      <w:r w:rsidRPr="0032784D">
        <w:rPr>
          <w:rFonts w:ascii="GHEA Grapalat" w:eastAsia="Arial Unicode MS" w:hAnsi="GHEA Grapalat" w:cs="Sylfaen"/>
          <w:sz w:val="22"/>
          <w:szCs w:val="22"/>
        </w:rPr>
        <w:t>2019 թվականին ծրագրի շրջանակներում իրականացվել են հետևյալ աշխատանքները.</w:t>
      </w:r>
    </w:p>
    <w:p w:rsidR="001D0422" w:rsidRPr="0032784D" w:rsidRDefault="001D0422" w:rsidP="000F3DDD">
      <w:pPr>
        <w:numPr>
          <w:ilvl w:val="0"/>
          <w:numId w:val="11"/>
        </w:numPr>
        <w:tabs>
          <w:tab w:val="left" w:pos="851"/>
        </w:tabs>
        <w:spacing w:line="360" w:lineRule="auto"/>
        <w:ind w:left="0" w:firstLine="567"/>
        <w:jc w:val="both"/>
        <w:rPr>
          <w:rFonts w:ascii="GHEA Grapalat" w:eastAsia="Calibri" w:hAnsi="GHEA Grapalat"/>
          <w:sz w:val="22"/>
          <w:szCs w:val="22"/>
        </w:rPr>
      </w:pPr>
      <w:r w:rsidRPr="0032784D">
        <w:rPr>
          <w:rFonts w:ascii="GHEA Grapalat" w:eastAsia="Calibri" w:hAnsi="GHEA Grapalat"/>
          <w:sz w:val="22"/>
          <w:szCs w:val="22"/>
        </w:rPr>
        <w:lastRenderedPageBreak/>
        <w:t xml:space="preserve">Սքրինինգային հետազոտություններ: 2019 թվականին իրականացվել է </w:t>
      </w:r>
      <w:r w:rsidR="00363899" w:rsidRPr="0032784D">
        <w:rPr>
          <w:rFonts w:ascii="GHEA Grapalat" w:eastAsia="Calibri" w:hAnsi="GHEA Grapalat"/>
          <w:sz w:val="22"/>
          <w:szCs w:val="22"/>
        </w:rPr>
        <w:t>443687</w:t>
      </w:r>
      <w:r w:rsidRPr="0032784D">
        <w:rPr>
          <w:rFonts w:ascii="GHEA Grapalat" w:eastAsia="Calibri" w:hAnsi="GHEA Grapalat"/>
          <w:sz w:val="22"/>
          <w:szCs w:val="22"/>
        </w:rPr>
        <w:t xml:space="preserve"> սքրինինգային հետազոտություն: Կանանց մոտ իրականացվել է 46.8 հազար ՊԱՊ թեստ (արգանդի </w:t>
      </w:r>
      <w:r w:rsidRPr="0032784D">
        <w:rPr>
          <w:rFonts w:ascii="GHEA Grapalat" w:hAnsi="GHEA Grapalat" w:cs="Sylfaen"/>
          <w:sz w:val="22"/>
          <w:szCs w:val="22"/>
        </w:rPr>
        <w:t>պարանոցի</w:t>
      </w:r>
      <w:r w:rsidRPr="0032784D">
        <w:rPr>
          <w:rFonts w:ascii="GHEA Grapalat" w:eastAsia="Calibri" w:hAnsi="GHEA Grapalat"/>
          <w:sz w:val="22"/>
          <w:szCs w:val="22"/>
        </w:rPr>
        <w:t xml:space="preserve"> քաղցկեղի կանխարգելման հետազոտություն), շուրջ 127.9 հազար քաղաքացիների մոտ իրականացվել է արյան մեջ քաղցի գլյուկոզի հետազոտություն, շուրջ 253.8 հազար քաղաքացիներ անցել են զարկերակային գերճնշման հայտնաբերման սքրինինգ, հղիության 36-38 շաբաթական ժամկետում իրականացվել է շուրջ 14.5 հազար մեզի և արյան երրորդ հետազոտություն:</w:t>
      </w:r>
    </w:p>
    <w:p w:rsidR="001D0422" w:rsidRPr="0032784D" w:rsidRDefault="001D0422" w:rsidP="000F3DDD">
      <w:pPr>
        <w:numPr>
          <w:ilvl w:val="0"/>
          <w:numId w:val="11"/>
        </w:numPr>
        <w:tabs>
          <w:tab w:val="left" w:pos="851"/>
        </w:tabs>
        <w:spacing w:line="360" w:lineRule="auto"/>
        <w:ind w:left="0" w:firstLine="567"/>
        <w:jc w:val="both"/>
        <w:rPr>
          <w:rFonts w:ascii="GHEA Grapalat" w:eastAsia="Calibri" w:hAnsi="GHEA Grapalat"/>
          <w:sz w:val="22"/>
          <w:szCs w:val="22"/>
        </w:rPr>
      </w:pPr>
      <w:r w:rsidRPr="0032784D">
        <w:rPr>
          <w:rFonts w:ascii="GHEA Grapalat" w:eastAsia="Calibri" w:hAnsi="GHEA Grapalat"/>
          <w:sz w:val="22"/>
          <w:szCs w:val="22"/>
        </w:rPr>
        <w:t xml:space="preserve">Մարզային հիվանդանոցային համակարգի արդիականացում և որակի բարելավում: ՀՀ Գեղարքունիքի </w:t>
      </w:r>
      <w:r w:rsidRPr="0032784D">
        <w:rPr>
          <w:rFonts w:ascii="GHEA Grapalat" w:hAnsi="GHEA Grapalat" w:cs="Sylfaen"/>
          <w:sz w:val="22"/>
          <w:szCs w:val="22"/>
        </w:rPr>
        <w:t>մարզի</w:t>
      </w:r>
      <w:r w:rsidRPr="0032784D">
        <w:rPr>
          <w:rFonts w:ascii="GHEA Grapalat" w:eastAsia="Calibri" w:hAnsi="GHEA Grapalat"/>
          <w:sz w:val="22"/>
          <w:szCs w:val="22"/>
        </w:rPr>
        <w:t xml:space="preserve"> «Սևանի բժշկական կենտրոն» ՓԲԸ-ի հիվանդանոցային նոր մասնաշենքի շինարարական և ՀՀ Արարատի մարզի «Արտաշատի բժշկական կենտրոն» ՓԲԸ-ի հիվանդանոցային մասնաշենքի հիմնանորոգման</w:t>
      </w:r>
      <w:r w:rsidR="00E709BF" w:rsidRPr="0032784D">
        <w:rPr>
          <w:rFonts w:ascii="GHEA Grapalat" w:eastAsia="Calibri" w:hAnsi="GHEA Grapalat"/>
          <w:sz w:val="22"/>
          <w:szCs w:val="22"/>
        </w:rPr>
        <w:t>՝ 2018 թվականին ավարտված</w:t>
      </w:r>
      <w:r w:rsidRPr="0032784D">
        <w:rPr>
          <w:rFonts w:ascii="GHEA Grapalat" w:eastAsia="Calibri" w:hAnsi="GHEA Grapalat"/>
          <w:sz w:val="22"/>
          <w:szCs w:val="22"/>
        </w:rPr>
        <w:t xml:space="preserve"> աշխատանքներ</w:t>
      </w:r>
      <w:r w:rsidR="00E709BF" w:rsidRPr="0032784D">
        <w:rPr>
          <w:rFonts w:ascii="GHEA Grapalat" w:eastAsia="Calibri" w:hAnsi="GHEA Grapalat"/>
          <w:sz w:val="22"/>
          <w:szCs w:val="22"/>
        </w:rPr>
        <w:t xml:space="preserve">ի դիմաց </w:t>
      </w:r>
      <w:r w:rsidRPr="0032784D">
        <w:rPr>
          <w:rFonts w:ascii="GHEA Grapalat" w:eastAsia="Calibri" w:hAnsi="GHEA Grapalat"/>
          <w:sz w:val="22"/>
          <w:szCs w:val="22"/>
        </w:rPr>
        <w:t>վճար</w:t>
      </w:r>
      <w:r w:rsidR="009C5C09" w:rsidRPr="0032784D">
        <w:rPr>
          <w:rFonts w:ascii="GHEA Grapalat" w:eastAsia="Calibri" w:hAnsi="GHEA Grapalat"/>
          <w:sz w:val="22"/>
          <w:szCs w:val="22"/>
        </w:rPr>
        <w:t>ումները կատարվել են</w:t>
      </w:r>
      <w:r w:rsidRPr="0032784D">
        <w:rPr>
          <w:rFonts w:ascii="GHEA Grapalat" w:eastAsia="Calibri" w:hAnsi="GHEA Grapalat"/>
          <w:sz w:val="22"/>
          <w:szCs w:val="22"/>
        </w:rPr>
        <w:t xml:space="preserve"> 2019 թվականին: Իրականացվել են ՀՀ Գեղարքունիքի մարզի «Մարտունու բժշկական կենտրոն» ՓԲԸ-ի հեմոդիալիզի ծառայության ստեղծման նպատակով հեմոդիալիզի սարքերի և բազկաթոռների տեղադրման, բժշկական սարքավորումներով հագեցման աշխատանքներ: Իրականացվել </w:t>
      </w:r>
      <w:r w:rsidR="009C5C09" w:rsidRPr="0032784D">
        <w:rPr>
          <w:rFonts w:ascii="GHEA Grapalat" w:eastAsia="Calibri" w:hAnsi="GHEA Grapalat"/>
          <w:sz w:val="22"/>
          <w:szCs w:val="22"/>
        </w:rPr>
        <w:t>են</w:t>
      </w:r>
      <w:r w:rsidRPr="0032784D">
        <w:rPr>
          <w:rFonts w:ascii="GHEA Grapalat" w:eastAsia="Calibri" w:hAnsi="GHEA Grapalat"/>
          <w:sz w:val="22"/>
          <w:szCs w:val="22"/>
        </w:rPr>
        <w:t xml:space="preserve"> նաև ՀՀ Վայոց ձորի և Գեղարքունիքի մարզերի հիվանդանոցային համակարգերի՝ Եղեգնաձոր և Մարտունի քաղաքներում նոր մոդուլային տիպի բազմաֆունկցիոնալ բժշկական կենտրոնների կառուցման համար նախագծանախահաշվային փաստաթղթերի մշակման աշխատանքներ:</w:t>
      </w:r>
    </w:p>
    <w:p w:rsidR="001D0422" w:rsidRPr="0032784D" w:rsidRDefault="00383154" w:rsidP="001A36E6">
      <w:pPr>
        <w:spacing w:line="360" w:lineRule="auto"/>
        <w:ind w:firstLine="567"/>
        <w:jc w:val="both"/>
        <w:rPr>
          <w:rFonts w:ascii="GHEA Grapalat" w:eastAsia="Calibri" w:hAnsi="GHEA Grapalat"/>
          <w:sz w:val="22"/>
          <w:szCs w:val="22"/>
          <w:lang w:val="en-US"/>
        </w:rPr>
      </w:pPr>
      <w:r w:rsidRPr="0032784D">
        <w:rPr>
          <w:rFonts w:ascii="GHEA Grapalat" w:eastAsia="Calibri" w:hAnsi="GHEA Grapalat"/>
          <w:sz w:val="22"/>
          <w:szCs w:val="22"/>
          <w:lang w:val="en-US"/>
        </w:rPr>
        <w:t>Բացի այդ, ծ</w:t>
      </w:r>
      <w:r w:rsidR="009C5C09" w:rsidRPr="0032784D">
        <w:rPr>
          <w:rFonts w:ascii="GHEA Grapalat" w:eastAsia="Calibri" w:hAnsi="GHEA Grapalat"/>
          <w:sz w:val="22"/>
          <w:szCs w:val="22"/>
        </w:rPr>
        <w:t xml:space="preserve">րագրի շրջանակներում </w:t>
      </w:r>
      <w:r w:rsidR="001D0422" w:rsidRPr="0032784D">
        <w:rPr>
          <w:rFonts w:ascii="GHEA Grapalat" w:eastAsia="Calibri" w:hAnsi="GHEA Grapalat"/>
          <w:sz w:val="22"/>
          <w:szCs w:val="22"/>
          <w:lang w:val="en-US"/>
        </w:rPr>
        <w:t xml:space="preserve">Հայաստանի Հանրապետության բժշկական հաստատությունների համար ձեռք է բերվել 620 հատ պայուսակ՝ </w:t>
      </w:r>
      <w:r w:rsidR="001D0422" w:rsidRPr="0032784D">
        <w:rPr>
          <w:rFonts w:ascii="GHEA Grapalat" w:hAnsi="GHEA Grapalat" w:cs="Sylfaen"/>
          <w:sz w:val="22"/>
          <w:szCs w:val="22"/>
        </w:rPr>
        <w:t>առաջին</w:t>
      </w:r>
      <w:r w:rsidR="001D0422" w:rsidRPr="0032784D">
        <w:rPr>
          <w:rFonts w:ascii="GHEA Grapalat" w:eastAsia="Calibri" w:hAnsi="GHEA Grapalat"/>
          <w:sz w:val="22"/>
          <w:szCs w:val="22"/>
          <w:lang w:val="en-US"/>
        </w:rPr>
        <w:t xml:space="preserve"> բժշկական օգնության և սպասարկման հավաքածուներով</w:t>
      </w:r>
      <w:r w:rsidR="009C5C09" w:rsidRPr="0032784D">
        <w:rPr>
          <w:rFonts w:ascii="GHEA Grapalat" w:eastAsia="Calibri" w:hAnsi="GHEA Grapalat"/>
          <w:sz w:val="22"/>
          <w:szCs w:val="22"/>
        </w:rPr>
        <w:t>,</w:t>
      </w:r>
      <w:r w:rsidR="001D0422" w:rsidRPr="0032784D">
        <w:rPr>
          <w:rFonts w:ascii="GHEA Grapalat" w:eastAsia="Calibri" w:hAnsi="GHEA Grapalat"/>
          <w:sz w:val="22"/>
          <w:szCs w:val="22"/>
          <w:lang w:val="en-US"/>
        </w:rPr>
        <w:t xml:space="preserve"> և համակարգչային տեխնիկա ՀՀ առողջապահության նախարարության համար:</w:t>
      </w:r>
    </w:p>
    <w:p w:rsidR="001D0422" w:rsidRPr="0032784D" w:rsidRDefault="001D0422" w:rsidP="001A36E6">
      <w:pPr>
        <w:spacing w:line="360" w:lineRule="auto"/>
        <w:ind w:firstLine="567"/>
        <w:jc w:val="both"/>
        <w:rPr>
          <w:rFonts w:ascii="GHEA Grapalat" w:hAnsi="GHEA Grapalat" w:cs="Sylfaen"/>
          <w:sz w:val="22"/>
          <w:szCs w:val="22"/>
        </w:rPr>
      </w:pPr>
      <w:r w:rsidRPr="0032784D">
        <w:rPr>
          <w:rFonts w:ascii="GHEA Grapalat" w:hAnsi="GHEA Grapalat" w:cs="Sylfaen"/>
          <w:sz w:val="22"/>
          <w:szCs w:val="22"/>
        </w:rPr>
        <w:t xml:space="preserve">Հայաստանի Հանրապետությունում </w:t>
      </w:r>
      <w:r w:rsidR="00886B06" w:rsidRPr="0032784D">
        <w:rPr>
          <w:rFonts w:ascii="GHEA Grapalat" w:hAnsi="GHEA Grapalat" w:cs="Sylfaen"/>
          <w:sz w:val="22"/>
          <w:szCs w:val="22"/>
          <w:lang w:val="en-US"/>
        </w:rPr>
        <w:t>Կ</w:t>
      </w:r>
      <w:r w:rsidRPr="0032784D">
        <w:rPr>
          <w:rFonts w:ascii="GHEA Grapalat" w:hAnsi="GHEA Grapalat" w:cs="Sylfaen"/>
          <w:sz w:val="22"/>
          <w:szCs w:val="22"/>
        </w:rPr>
        <w:t>այունացման և զարգացման Եվրասիական հիմնա</w:t>
      </w:r>
      <w:r w:rsidR="009C5C09" w:rsidRPr="0032784D">
        <w:rPr>
          <w:rFonts w:ascii="GHEA Grapalat" w:hAnsi="GHEA Grapalat" w:cs="Sylfaen"/>
          <w:sz w:val="22"/>
          <w:szCs w:val="22"/>
        </w:rPr>
        <w:t xml:space="preserve">դրամի միջոցներից ֆինանսավորվող </w:t>
      </w:r>
      <w:r w:rsidRPr="0032784D">
        <w:rPr>
          <w:rFonts w:ascii="GHEA Grapalat" w:hAnsi="GHEA Grapalat" w:cs="Sylfaen"/>
          <w:sz w:val="22"/>
          <w:szCs w:val="22"/>
        </w:rPr>
        <w:t>Առողջապահության առաջնային օղակում ոչ վարակիչ հիվանդությունների կանխարգելման և</w:t>
      </w:r>
      <w:r w:rsidR="009C5C09" w:rsidRPr="0032784D">
        <w:rPr>
          <w:rFonts w:ascii="GHEA Grapalat" w:hAnsi="GHEA Grapalat" w:cs="Sylfaen"/>
          <w:sz w:val="22"/>
          <w:szCs w:val="22"/>
        </w:rPr>
        <w:t xml:space="preserve"> վերահսկողության կատարելագործման</w:t>
      </w:r>
      <w:r w:rsidRPr="0032784D">
        <w:rPr>
          <w:rFonts w:ascii="GHEA Grapalat" w:hAnsi="GHEA Grapalat" w:cs="Sylfaen"/>
          <w:sz w:val="22"/>
          <w:szCs w:val="22"/>
        </w:rPr>
        <w:t xml:space="preserve"> դրամաշնորհային ծրագրի շրջանակներում օգտագործվել է նախատեսված միջոցների</w:t>
      </w:r>
      <w:r w:rsidR="00874D0F" w:rsidRPr="0032784D">
        <w:rPr>
          <w:rFonts w:ascii="GHEA Grapalat" w:hAnsi="GHEA Grapalat" w:cs="Sylfaen"/>
          <w:sz w:val="22"/>
          <w:szCs w:val="22"/>
        </w:rPr>
        <w:t xml:space="preserve"> </w:t>
      </w:r>
      <w:r w:rsidRPr="0032784D">
        <w:rPr>
          <w:rFonts w:ascii="GHEA Grapalat" w:hAnsi="GHEA Grapalat" w:cs="Sylfaen"/>
          <w:sz w:val="22"/>
          <w:szCs w:val="22"/>
        </w:rPr>
        <w:t xml:space="preserve">6.5%-ը՝ 26.5 մլն դրամ: Ցածր կատարողականը հիմնականում պայմանավորված է մամոգրաֆիայի շարժական սարքի ձեռք բերման կրկնակի մրցույթ անցկացնելու հանգամանքով, որի հետ կապված՝ պայմանագիրը կնքվել է երրորդ եռամսյակի վերջում, արդյունքում սարքի մատակարարումը տեղափոխվել </w:t>
      </w:r>
      <w:r w:rsidR="009C5C09" w:rsidRPr="0032784D">
        <w:rPr>
          <w:rFonts w:ascii="GHEA Grapalat" w:hAnsi="GHEA Grapalat" w:cs="Sylfaen"/>
          <w:sz w:val="22"/>
          <w:szCs w:val="22"/>
        </w:rPr>
        <w:t>է 2020 թվական</w:t>
      </w:r>
      <w:r w:rsidRPr="0032784D">
        <w:rPr>
          <w:rFonts w:ascii="GHEA Grapalat" w:hAnsi="GHEA Grapalat" w:cs="Sylfaen"/>
          <w:sz w:val="22"/>
          <w:szCs w:val="22"/>
        </w:rPr>
        <w:t>:</w:t>
      </w:r>
      <w:r w:rsidR="00F23DEA" w:rsidRPr="0032784D">
        <w:rPr>
          <w:rFonts w:ascii="GHEA Grapalat" w:hAnsi="GHEA Grapalat"/>
        </w:rPr>
        <w:t xml:space="preserve"> </w:t>
      </w:r>
      <w:r w:rsidR="00F23DEA" w:rsidRPr="0032784D">
        <w:rPr>
          <w:rFonts w:ascii="GHEA Grapalat" w:hAnsi="GHEA Grapalat" w:cs="Sylfaen"/>
          <w:sz w:val="22"/>
          <w:szCs w:val="22"/>
        </w:rPr>
        <w:t>Մամոգրաֆիայի շարժական սարքի ձեռքբերման ուշացման հետ կապված՝ հետաձգվել են նաև հանրային իրազեկման քարոզարշավի և գործնական ուղեցույցների մշակման, ին</w:t>
      </w:r>
      <w:r w:rsidR="00886B06" w:rsidRPr="0032784D">
        <w:rPr>
          <w:rFonts w:ascii="GHEA Grapalat" w:hAnsi="GHEA Grapalat" w:cs="Sylfaen"/>
          <w:sz w:val="22"/>
          <w:szCs w:val="22"/>
          <w:lang w:val="en-US"/>
        </w:rPr>
        <w:t>չ</w:t>
      </w:r>
      <w:r w:rsidR="00F23DEA" w:rsidRPr="0032784D">
        <w:rPr>
          <w:rFonts w:ascii="GHEA Grapalat" w:hAnsi="GHEA Grapalat" w:cs="Sylfaen"/>
          <w:sz w:val="22"/>
          <w:szCs w:val="22"/>
        </w:rPr>
        <w:t>պես նաև համապատասխան բուժանձնակազմի ուսուցման ու վերապատրաստման գործընթացները:</w:t>
      </w:r>
      <w:r w:rsidRPr="0032784D">
        <w:rPr>
          <w:rFonts w:ascii="GHEA Grapalat" w:hAnsi="GHEA Grapalat" w:cs="Sylfaen"/>
          <w:sz w:val="22"/>
          <w:szCs w:val="22"/>
        </w:rPr>
        <w:t xml:space="preserve"> 2019 թվականին վճարումներն ուղղվել են </w:t>
      </w:r>
      <w:r w:rsidR="00C46D0D" w:rsidRPr="0032784D">
        <w:rPr>
          <w:rFonts w:ascii="GHEA Grapalat" w:hAnsi="GHEA Grapalat" w:cs="Sylfaen"/>
          <w:sz w:val="22"/>
          <w:szCs w:val="22"/>
          <w:lang w:val="en-US"/>
        </w:rPr>
        <w:t xml:space="preserve">ՀՀ </w:t>
      </w:r>
      <w:r w:rsidR="00C46D0D" w:rsidRPr="0032784D">
        <w:rPr>
          <w:rFonts w:ascii="GHEA Grapalat" w:hAnsi="GHEA Grapalat" w:cs="Sylfaen"/>
          <w:sz w:val="22"/>
          <w:szCs w:val="22"/>
        </w:rPr>
        <w:t xml:space="preserve">առողջապահության նախարարության Առողջապահական </w:t>
      </w:r>
      <w:r w:rsidR="00C46D0D" w:rsidRPr="0032784D">
        <w:rPr>
          <w:rFonts w:ascii="GHEA Grapalat" w:hAnsi="GHEA Grapalat" w:cs="Sylfaen"/>
          <w:sz w:val="22"/>
          <w:szCs w:val="22"/>
        </w:rPr>
        <w:lastRenderedPageBreak/>
        <w:t xml:space="preserve">ծրագրերի իրականացման գրասենյակի՝ </w:t>
      </w:r>
      <w:r w:rsidRPr="0032784D">
        <w:rPr>
          <w:rFonts w:ascii="GHEA Grapalat" w:hAnsi="GHEA Grapalat" w:cs="Sylfaen"/>
          <w:sz w:val="22"/>
          <w:szCs w:val="22"/>
        </w:rPr>
        <w:t>ծրագրի աշխատանքներին մասնակցած աշխատակիցների աշխատավարձերի</w:t>
      </w:r>
      <w:r w:rsidR="00D4078B" w:rsidRPr="0032784D">
        <w:rPr>
          <w:rFonts w:ascii="GHEA Grapalat" w:hAnsi="GHEA Grapalat" w:cs="Sylfaen"/>
          <w:sz w:val="22"/>
          <w:szCs w:val="22"/>
        </w:rPr>
        <w:t xml:space="preserve"> ու հավելավճարների</w:t>
      </w:r>
      <w:r w:rsidRPr="0032784D">
        <w:rPr>
          <w:rFonts w:ascii="GHEA Grapalat" w:hAnsi="GHEA Grapalat" w:cs="Sylfaen"/>
          <w:sz w:val="22"/>
          <w:szCs w:val="22"/>
        </w:rPr>
        <w:t xml:space="preserve"> վճարմանը և պահպանման ծախսերին:</w:t>
      </w:r>
    </w:p>
    <w:p w:rsidR="001D0422" w:rsidRPr="0032784D" w:rsidRDefault="001D0422" w:rsidP="001A36E6">
      <w:pPr>
        <w:spacing w:line="360" w:lineRule="auto"/>
        <w:ind w:firstLine="567"/>
        <w:jc w:val="both"/>
        <w:rPr>
          <w:rFonts w:ascii="GHEA Grapalat" w:hAnsi="GHEA Grapalat" w:cs="Sylfaen"/>
          <w:sz w:val="22"/>
          <w:szCs w:val="22"/>
        </w:rPr>
      </w:pPr>
      <w:r w:rsidRPr="0032784D">
        <w:rPr>
          <w:rFonts w:ascii="GHEA Grapalat" w:hAnsi="GHEA Grapalat" w:cs="Sylfaen"/>
          <w:sz w:val="22"/>
          <w:szCs w:val="22"/>
        </w:rPr>
        <w:t>Գլոբալ հիմնադրամի աջակցությամբ իրականացվող Հայաստանի Հանրապետությունում ՄԻԱՎ/ՁԻԱՀ-ի դեմ պայքարի ազգային ծրագրին աջակցություն դրամաշնորհային ծրագրի շրջանակներում օգտագործվել է 578.3 մլն դրամ՝ ապահովելով 64.3% կատարողական: Շեղումը հիմնականում պայմանավորված է կարիքների վերագնահատման արդյունքում առաջացած տնտեսումներով, գնումների մի մասը հաջորդ տարի տեղափոխելու հանգամանքով, մաքսազերծման ծախսերի տնտեսումներով, ինչպես նաև խոցելի խմբերի հետ աշխատող հասարակական կազմակերպությունների մրցույթների արդյունքում առաջացած տնտեսումներով՝ մասնակիցների կողմից ներկայացված ցածր գնային առաջարկով: Ծրագրի նպատակն է նպաստել հանրապետությունում ՄԻԱՎ համաճարակի նվազեցմանը՝ հակառետրովիրուսային բուժում տրամադրելով բոլոր նրանց, ովքեր ունեն վերջինիս կարիքը, հղի կանանց և ընդհանուր բնակչության համար ապահովելով խորհրդատվության և թեստավորման հասանելիությունը, իրականացնելով ՄԻԱՎ-ի կանխարգելման միջոցառումներ դատապարտ</w:t>
      </w:r>
      <w:r w:rsidRPr="0032784D">
        <w:rPr>
          <w:rFonts w:ascii="GHEA Grapalat" w:hAnsi="GHEA Grapalat" w:cs="Sylfaen"/>
          <w:sz w:val="22"/>
          <w:szCs w:val="22"/>
        </w:rPr>
        <w:softHyphen/>
        <w:t>յալների և տ</w:t>
      </w:r>
      <w:r w:rsidR="00980329" w:rsidRPr="0032784D">
        <w:rPr>
          <w:rFonts w:ascii="GHEA Grapalat" w:hAnsi="GHEA Grapalat" w:cs="Sylfaen"/>
          <w:sz w:val="22"/>
          <w:szCs w:val="22"/>
        </w:rPr>
        <w:t>եղաշարժվող բնակչության շրջանում</w:t>
      </w:r>
      <w:r w:rsidR="00980329" w:rsidRPr="0032784D">
        <w:rPr>
          <w:rFonts w:ascii="GHEA Grapalat" w:hAnsi="GHEA Grapalat" w:cs="Sylfaen"/>
          <w:sz w:val="22"/>
          <w:szCs w:val="22"/>
          <w:lang w:val="en-US"/>
        </w:rPr>
        <w:t>,</w:t>
      </w:r>
      <w:r w:rsidRPr="0032784D">
        <w:rPr>
          <w:rFonts w:ascii="GHEA Grapalat" w:hAnsi="GHEA Grapalat" w:cs="Sylfaen"/>
          <w:sz w:val="22"/>
          <w:szCs w:val="22"/>
        </w:rPr>
        <w:t xml:space="preserve"> </w:t>
      </w:r>
      <w:r w:rsidR="00980329" w:rsidRPr="0032784D">
        <w:rPr>
          <w:rFonts w:ascii="GHEA Grapalat" w:hAnsi="GHEA Grapalat" w:cs="Sylfaen"/>
          <w:sz w:val="22"/>
          <w:szCs w:val="22"/>
        </w:rPr>
        <w:t>տրամադր</w:t>
      </w:r>
      <w:r w:rsidRPr="0032784D">
        <w:rPr>
          <w:rFonts w:ascii="GHEA Grapalat" w:hAnsi="GHEA Grapalat" w:cs="Sylfaen"/>
          <w:sz w:val="22"/>
          <w:szCs w:val="22"/>
        </w:rPr>
        <w:t>ել ՄԻԱՎ/ՁԻԱՀ-ի վերաբերյալ խորհրդատվությ</w:t>
      </w:r>
      <w:r w:rsidR="00980329" w:rsidRPr="0032784D">
        <w:rPr>
          <w:rFonts w:ascii="GHEA Grapalat" w:hAnsi="GHEA Grapalat" w:cs="Sylfaen"/>
          <w:sz w:val="22"/>
          <w:szCs w:val="22"/>
        </w:rPr>
        <w:t>ուն</w:t>
      </w:r>
      <w:r w:rsidRPr="0032784D">
        <w:rPr>
          <w:rFonts w:ascii="GHEA Grapalat" w:hAnsi="GHEA Grapalat" w:cs="Sylfaen"/>
          <w:sz w:val="22"/>
          <w:szCs w:val="22"/>
        </w:rPr>
        <w:t>, հետազոտության կետերին և ՄԻԱՎ-ի վերաբերյալ հետազոտություններ կա</w:t>
      </w:r>
      <w:r w:rsidRPr="0032784D">
        <w:rPr>
          <w:rFonts w:ascii="GHEA Grapalat" w:hAnsi="GHEA Grapalat" w:cs="Sylfaen"/>
          <w:sz w:val="22"/>
          <w:szCs w:val="22"/>
        </w:rPr>
        <w:softHyphen/>
        <w:t>տարող լաբորատորիաներին տեխնիկական աջակցության և մեթոդական օգնության տրա</w:t>
      </w:r>
      <w:r w:rsidRPr="0032784D">
        <w:rPr>
          <w:rFonts w:ascii="GHEA Grapalat" w:hAnsi="GHEA Grapalat" w:cs="Sylfaen"/>
          <w:sz w:val="22"/>
          <w:szCs w:val="22"/>
        </w:rPr>
        <w:softHyphen/>
        <w:t>մադրումը, սեմինար-վարժանքների կազմակերպումը, տեղեկատվական համակարգի հզորա</w:t>
      </w:r>
      <w:r w:rsidRPr="0032784D">
        <w:rPr>
          <w:rFonts w:ascii="GHEA Grapalat" w:hAnsi="GHEA Grapalat" w:cs="Sylfaen"/>
          <w:sz w:val="22"/>
          <w:szCs w:val="22"/>
        </w:rPr>
        <w:softHyphen/>
        <w:t>ցումը, ՄԻԱՎ/ՁԻԱՀ-ի մոնիտորինգի և գնահատման ազգային միասնական համակարգի ստեղ</w:t>
      </w:r>
      <w:r w:rsidRPr="0032784D">
        <w:rPr>
          <w:rFonts w:ascii="GHEA Grapalat" w:hAnsi="GHEA Grapalat" w:cs="Sylfaen"/>
          <w:sz w:val="22"/>
          <w:szCs w:val="22"/>
        </w:rPr>
        <w:softHyphen/>
        <w:t>ծումը և համաճարակաբանական հետազոտությունների իրականացումը:</w:t>
      </w:r>
    </w:p>
    <w:p w:rsidR="001D0422" w:rsidRPr="0032784D" w:rsidRDefault="001D0422" w:rsidP="001D0422">
      <w:pPr>
        <w:spacing w:line="360" w:lineRule="auto"/>
        <w:ind w:firstLine="567"/>
        <w:jc w:val="both"/>
        <w:rPr>
          <w:rFonts w:ascii="GHEA Grapalat" w:hAnsi="GHEA Grapalat" w:cs="Sylfaen"/>
          <w:sz w:val="22"/>
          <w:szCs w:val="22"/>
        </w:rPr>
      </w:pPr>
      <w:r w:rsidRPr="0032784D">
        <w:rPr>
          <w:rFonts w:ascii="GHEA Grapalat" w:hAnsi="GHEA Grapalat" w:cs="Sylfaen"/>
          <w:sz w:val="22"/>
          <w:szCs w:val="22"/>
        </w:rPr>
        <w:t>2019 թվականի ընթացքում ծրագրի շրջանակներում իրականացվել են հետևյալ միջոցառումները.</w:t>
      </w:r>
    </w:p>
    <w:p w:rsidR="001D0422" w:rsidRPr="0032784D" w:rsidRDefault="001D0422" w:rsidP="000F3DDD">
      <w:pPr>
        <w:numPr>
          <w:ilvl w:val="0"/>
          <w:numId w:val="11"/>
        </w:numPr>
        <w:tabs>
          <w:tab w:val="left" w:pos="851"/>
        </w:tabs>
        <w:spacing w:line="360" w:lineRule="auto"/>
        <w:ind w:left="0" w:firstLine="567"/>
        <w:jc w:val="both"/>
        <w:rPr>
          <w:rFonts w:ascii="GHEA Grapalat" w:hAnsi="GHEA Grapalat" w:cs="Sylfaen"/>
          <w:sz w:val="22"/>
          <w:szCs w:val="22"/>
        </w:rPr>
      </w:pPr>
      <w:r w:rsidRPr="0032784D">
        <w:rPr>
          <w:rFonts w:ascii="GHEA Grapalat" w:hAnsi="GHEA Grapalat" w:cs="Sylfaen"/>
          <w:sz w:val="22"/>
          <w:szCs w:val="22"/>
        </w:rPr>
        <w:t>ՄԻԱՎ վարակի հայտնաբերման և ախտորոշման համար նախատեսված</w:t>
      </w:r>
      <w:r w:rsidR="00980329" w:rsidRPr="0032784D">
        <w:rPr>
          <w:rFonts w:ascii="GHEA Grapalat" w:hAnsi="GHEA Grapalat" w:cs="Sylfaen"/>
          <w:sz w:val="22"/>
          <w:szCs w:val="22"/>
        </w:rPr>
        <w:t xml:space="preserve"> թեստ-հավաքածուների ձեռքբերում,</w:t>
      </w:r>
    </w:p>
    <w:p w:rsidR="001D0422" w:rsidRPr="0032784D" w:rsidRDefault="001D0422" w:rsidP="000F3DDD">
      <w:pPr>
        <w:numPr>
          <w:ilvl w:val="0"/>
          <w:numId w:val="11"/>
        </w:numPr>
        <w:tabs>
          <w:tab w:val="left" w:pos="851"/>
        </w:tabs>
        <w:spacing w:line="360" w:lineRule="auto"/>
        <w:ind w:left="0" w:firstLine="567"/>
        <w:jc w:val="both"/>
        <w:rPr>
          <w:rFonts w:ascii="GHEA Grapalat" w:hAnsi="GHEA Grapalat" w:cs="Sylfaen"/>
          <w:sz w:val="22"/>
          <w:szCs w:val="22"/>
        </w:rPr>
      </w:pPr>
      <w:r w:rsidRPr="0032784D">
        <w:rPr>
          <w:rFonts w:ascii="GHEA Grapalat" w:hAnsi="GHEA Grapalat" w:cs="Sylfaen"/>
          <w:sz w:val="22"/>
          <w:szCs w:val="22"/>
        </w:rPr>
        <w:t>ՄԻԱՎ վարակի հակառետրովիրուսային բուժման համար նախա</w:t>
      </w:r>
      <w:r w:rsidR="00980329" w:rsidRPr="0032784D">
        <w:rPr>
          <w:rFonts w:ascii="GHEA Grapalat" w:hAnsi="GHEA Grapalat" w:cs="Sylfaen"/>
          <w:sz w:val="22"/>
          <w:szCs w:val="22"/>
        </w:rPr>
        <w:t>տեսված դեղամիջոցների ձեռքբերում,</w:t>
      </w:r>
    </w:p>
    <w:p w:rsidR="001D0422" w:rsidRPr="0032784D" w:rsidRDefault="001D0422" w:rsidP="000F3DDD">
      <w:pPr>
        <w:numPr>
          <w:ilvl w:val="0"/>
          <w:numId w:val="11"/>
        </w:numPr>
        <w:tabs>
          <w:tab w:val="left" w:pos="851"/>
        </w:tabs>
        <w:spacing w:line="360" w:lineRule="auto"/>
        <w:ind w:left="0" w:firstLine="567"/>
        <w:jc w:val="both"/>
        <w:rPr>
          <w:rFonts w:ascii="GHEA Grapalat" w:hAnsi="GHEA Grapalat" w:cs="Sylfaen"/>
          <w:sz w:val="22"/>
          <w:szCs w:val="22"/>
        </w:rPr>
      </w:pPr>
      <w:r w:rsidRPr="0032784D">
        <w:rPr>
          <w:rFonts w:ascii="GHEA Grapalat" w:hAnsi="GHEA Grapalat" w:cs="Sylfaen"/>
          <w:sz w:val="22"/>
          <w:szCs w:val="22"/>
        </w:rPr>
        <w:t>ՄԻԱՎ վարակների բուժման համար նախատեսված դեղամիջոցների, ախտորոշիչ նյութերի և լաբ</w:t>
      </w:r>
      <w:r w:rsidR="00036437" w:rsidRPr="0032784D">
        <w:rPr>
          <w:rFonts w:ascii="GHEA Grapalat" w:hAnsi="GHEA Grapalat" w:cs="Sylfaen"/>
          <w:sz w:val="22"/>
          <w:szCs w:val="22"/>
        </w:rPr>
        <w:t>որատոր ծախսանյութերի ձեռքբերում,</w:t>
      </w:r>
    </w:p>
    <w:p w:rsidR="001D0422" w:rsidRPr="0032784D" w:rsidRDefault="001D0422" w:rsidP="000F3DDD">
      <w:pPr>
        <w:numPr>
          <w:ilvl w:val="0"/>
          <w:numId w:val="11"/>
        </w:numPr>
        <w:tabs>
          <w:tab w:val="left" w:pos="851"/>
        </w:tabs>
        <w:spacing w:line="360" w:lineRule="auto"/>
        <w:ind w:left="0" w:firstLine="567"/>
        <w:jc w:val="both"/>
        <w:rPr>
          <w:rFonts w:ascii="GHEA Grapalat" w:hAnsi="GHEA Grapalat" w:cs="Sylfaen"/>
          <w:sz w:val="22"/>
          <w:szCs w:val="22"/>
        </w:rPr>
      </w:pPr>
      <w:r w:rsidRPr="0032784D">
        <w:rPr>
          <w:rFonts w:ascii="GHEA Grapalat" w:hAnsi="GHEA Grapalat" w:cs="Sylfaen"/>
          <w:sz w:val="22"/>
          <w:szCs w:val="22"/>
        </w:rPr>
        <w:t>ՄԻԱՎ-ի վերաբերյալ խորհրդատվության և հետազոտության (ԽՀ) կետերին և լաբորատորիաներին տե</w:t>
      </w:r>
      <w:r w:rsidR="00036437" w:rsidRPr="0032784D">
        <w:rPr>
          <w:rFonts w:ascii="GHEA Grapalat" w:hAnsi="GHEA Grapalat" w:cs="Sylfaen"/>
          <w:sz w:val="22"/>
          <w:szCs w:val="22"/>
        </w:rPr>
        <w:t>խնիկական աջակցության տրամադրում,</w:t>
      </w:r>
    </w:p>
    <w:p w:rsidR="001D0422" w:rsidRPr="0032784D" w:rsidRDefault="001D0422" w:rsidP="000F3DDD">
      <w:pPr>
        <w:numPr>
          <w:ilvl w:val="0"/>
          <w:numId w:val="11"/>
        </w:numPr>
        <w:tabs>
          <w:tab w:val="left" w:pos="851"/>
        </w:tabs>
        <w:spacing w:line="360" w:lineRule="auto"/>
        <w:ind w:left="0" w:firstLine="567"/>
        <w:jc w:val="both"/>
        <w:rPr>
          <w:rFonts w:ascii="GHEA Grapalat" w:hAnsi="GHEA Grapalat" w:cs="Sylfaen"/>
          <w:sz w:val="22"/>
          <w:szCs w:val="22"/>
        </w:rPr>
      </w:pPr>
      <w:r w:rsidRPr="0032784D">
        <w:rPr>
          <w:rFonts w:ascii="GHEA Grapalat" w:hAnsi="GHEA Grapalat" w:cs="Sylfaen"/>
          <w:sz w:val="22"/>
          <w:szCs w:val="22"/>
        </w:rPr>
        <w:t>ՄԻԱՎ/ՁԻԱՀ-ի վերաբերյալ մոնիթորինգի և գնահատման ազգային միասնական համակարգի հզոր</w:t>
      </w:r>
      <w:r w:rsidR="00036437" w:rsidRPr="0032784D">
        <w:rPr>
          <w:rFonts w:ascii="GHEA Grapalat" w:hAnsi="GHEA Grapalat" w:cs="Sylfaen"/>
          <w:sz w:val="22"/>
          <w:szCs w:val="22"/>
        </w:rPr>
        <w:t>ացում,</w:t>
      </w:r>
    </w:p>
    <w:p w:rsidR="001D0422" w:rsidRPr="0032784D" w:rsidRDefault="00036437" w:rsidP="000F3DDD">
      <w:pPr>
        <w:numPr>
          <w:ilvl w:val="0"/>
          <w:numId w:val="11"/>
        </w:numPr>
        <w:tabs>
          <w:tab w:val="left" w:pos="851"/>
        </w:tabs>
        <w:spacing w:line="360" w:lineRule="auto"/>
        <w:ind w:left="0" w:firstLine="567"/>
        <w:jc w:val="both"/>
        <w:rPr>
          <w:rFonts w:ascii="GHEA Grapalat" w:hAnsi="GHEA Grapalat" w:cs="Sylfaen"/>
          <w:sz w:val="22"/>
          <w:szCs w:val="22"/>
        </w:rPr>
      </w:pPr>
      <w:r w:rsidRPr="0032784D">
        <w:rPr>
          <w:rFonts w:ascii="GHEA Grapalat" w:hAnsi="GHEA Grapalat" w:cs="Sylfaen"/>
          <w:sz w:val="22"/>
          <w:szCs w:val="22"/>
        </w:rPr>
        <w:lastRenderedPageBreak/>
        <w:t>ՀՀ ԱՆ կ</w:t>
      </w:r>
      <w:r w:rsidR="001D0422" w:rsidRPr="0032784D">
        <w:rPr>
          <w:rFonts w:ascii="GHEA Grapalat" w:hAnsi="GHEA Grapalat" w:cs="Sylfaen"/>
          <w:sz w:val="22"/>
          <w:szCs w:val="22"/>
        </w:rPr>
        <w:t>ախվածությունների բուժման ազգային կենտրոնում, Լոռու մարզային հոգենյարդաբանական դիսպանսերում, Գյումրու հոգեկան առողջության կենտրոնում, Սյունիքի մարզային հոգենյարդաբանական դիսպանսերում, ինչպես նաև 9 քրեակատարողական հիմնարկներում մեթադոնային փոխար</w:t>
      </w:r>
      <w:r w:rsidRPr="0032784D">
        <w:rPr>
          <w:rFonts w:ascii="GHEA Grapalat" w:hAnsi="GHEA Grapalat" w:cs="Sylfaen"/>
          <w:sz w:val="22"/>
          <w:szCs w:val="22"/>
        </w:rPr>
        <w:t>ինող բուժման ծրագրի իրականացում,</w:t>
      </w:r>
    </w:p>
    <w:p w:rsidR="001D0422" w:rsidRPr="0032784D" w:rsidRDefault="001D0422" w:rsidP="000F3DDD">
      <w:pPr>
        <w:numPr>
          <w:ilvl w:val="0"/>
          <w:numId w:val="11"/>
        </w:numPr>
        <w:tabs>
          <w:tab w:val="left" w:pos="851"/>
        </w:tabs>
        <w:spacing w:line="360" w:lineRule="auto"/>
        <w:ind w:left="0" w:firstLine="567"/>
        <w:jc w:val="both"/>
        <w:rPr>
          <w:rFonts w:ascii="GHEA Grapalat" w:hAnsi="GHEA Grapalat" w:cs="Sylfaen"/>
          <w:sz w:val="22"/>
          <w:szCs w:val="22"/>
        </w:rPr>
      </w:pPr>
      <w:r w:rsidRPr="0032784D">
        <w:rPr>
          <w:rFonts w:ascii="GHEA Grapalat" w:hAnsi="GHEA Grapalat" w:cs="Sylfaen"/>
          <w:sz w:val="22"/>
          <w:szCs w:val="22"/>
        </w:rPr>
        <w:t>ՀՀ քրեակատարողական հիմնարկներում գտնվողների շրջանում ՄԻԱՎ-ի հետազոտության իրականացում:</w:t>
      </w:r>
    </w:p>
    <w:p w:rsidR="001D0422" w:rsidRPr="0032784D" w:rsidRDefault="001D0422" w:rsidP="001D0422">
      <w:pPr>
        <w:spacing w:line="360" w:lineRule="auto"/>
        <w:ind w:firstLine="567"/>
        <w:jc w:val="both"/>
        <w:rPr>
          <w:rFonts w:ascii="GHEA Grapalat" w:hAnsi="GHEA Grapalat" w:cs="Sylfaen"/>
          <w:sz w:val="22"/>
          <w:szCs w:val="22"/>
        </w:rPr>
      </w:pPr>
      <w:r w:rsidRPr="0032784D">
        <w:rPr>
          <w:rFonts w:ascii="GHEA Grapalat" w:hAnsi="GHEA Grapalat" w:cs="Sylfaen"/>
          <w:sz w:val="22"/>
          <w:szCs w:val="22"/>
        </w:rPr>
        <w:t>Ծրագրի շրջանակներում 2019 թվականի ընթացքում 2</w:t>
      </w:r>
      <w:r w:rsidR="00C46D0D" w:rsidRPr="0032784D">
        <w:rPr>
          <w:rFonts w:ascii="GHEA Grapalat" w:hAnsi="GHEA Grapalat" w:cs="Sylfaen"/>
          <w:sz w:val="22"/>
          <w:szCs w:val="22"/>
          <w:lang w:val="en-US"/>
        </w:rPr>
        <w:t>190</w:t>
      </w:r>
      <w:r w:rsidRPr="0032784D">
        <w:rPr>
          <w:rFonts w:ascii="GHEA Grapalat" w:hAnsi="GHEA Grapalat" w:cs="Sylfaen"/>
          <w:sz w:val="22"/>
          <w:szCs w:val="22"/>
        </w:rPr>
        <w:t xml:space="preserve"> հիվանդ ստացել է </w:t>
      </w:r>
      <w:r w:rsidR="00C46D0D" w:rsidRPr="0032784D">
        <w:rPr>
          <w:rFonts w:ascii="GHEA Grapalat" w:hAnsi="GHEA Grapalat" w:cs="Sylfaen"/>
          <w:sz w:val="22"/>
          <w:szCs w:val="22"/>
        </w:rPr>
        <w:t>հակառետրովիրուսային բուժում, 49</w:t>
      </w:r>
      <w:r w:rsidR="00C46D0D" w:rsidRPr="0032784D">
        <w:rPr>
          <w:rFonts w:ascii="GHEA Grapalat" w:hAnsi="GHEA Grapalat" w:cs="Sylfaen"/>
          <w:sz w:val="22"/>
          <w:szCs w:val="22"/>
          <w:lang w:val="en-US"/>
        </w:rPr>
        <w:t>8</w:t>
      </w:r>
      <w:r w:rsidRPr="0032784D">
        <w:rPr>
          <w:rFonts w:ascii="GHEA Grapalat" w:hAnsi="GHEA Grapalat" w:cs="Sylfaen"/>
          <w:sz w:val="22"/>
          <w:szCs w:val="22"/>
        </w:rPr>
        <w:t xml:space="preserve"> թմրամիջոց գործածողներ ստացել են մեթադոնային փոխարինող բուժում: Իրականացվել է 1340 դատապարտյալների և կալանավորների</w:t>
      </w:r>
      <w:r w:rsidR="00036437" w:rsidRPr="0032784D">
        <w:rPr>
          <w:rFonts w:ascii="GHEA Grapalat" w:hAnsi="GHEA Grapalat" w:cs="Sylfaen"/>
          <w:sz w:val="22"/>
          <w:szCs w:val="22"/>
        </w:rPr>
        <w:t xml:space="preserve"> ՄԻԱՎ հետազոտություն, </w:t>
      </w:r>
      <w:r w:rsidRPr="0032784D">
        <w:rPr>
          <w:rFonts w:ascii="GHEA Grapalat" w:hAnsi="GHEA Grapalat" w:cs="Sylfaen"/>
          <w:sz w:val="22"/>
          <w:szCs w:val="22"/>
        </w:rPr>
        <w:t>հասարակական կազմակերպությունների ներգրավմամբ ՄԻԱՎ նկատմամբ խոցելի խմբերի շրջանում իրականացվել է ավելի քան 9600 հետազոտություն, խնամք և աջ</w:t>
      </w:r>
      <w:r w:rsidR="00C46D0D" w:rsidRPr="0032784D">
        <w:rPr>
          <w:rFonts w:ascii="GHEA Grapalat" w:hAnsi="GHEA Grapalat" w:cs="Sylfaen"/>
          <w:sz w:val="22"/>
          <w:szCs w:val="22"/>
        </w:rPr>
        <w:t xml:space="preserve">ակցություն է տրամադրվել թվով </w:t>
      </w:r>
      <w:r w:rsidR="00C46D0D" w:rsidRPr="0032784D">
        <w:rPr>
          <w:rFonts w:ascii="GHEA Grapalat" w:hAnsi="GHEA Grapalat" w:cs="Sylfaen"/>
          <w:sz w:val="22"/>
          <w:szCs w:val="22"/>
          <w:lang w:val="en-US"/>
        </w:rPr>
        <w:t>688</w:t>
      </w:r>
      <w:r w:rsidRPr="0032784D">
        <w:rPr>
          <w:rFonts w:ascii="GHEA Grapalat" w:hAnsi="GHEA Grapalat" w:cs="Sylfaen"/>
          <w:sz w:val="22"/>
          <w:szCs w:val="22"/>
        </w:rPr>
        <w:t xml:space="preserve"> ՄԻԱՎ վարակակրի:</w:t>
      </w:r>
    </w:p>
    <w:p w:rsidR="001D0422" w:rsidRPr="0032784D" w:rsidRDefault="001D0422" w:rsidP="001D0422">
      <w:pPr>
        <w:spacing w:line="360" w:lineRule="auto"/>
        <w:ind w:firstLine="567"/>
        <w:jc w:val="both"/>
        <w:rPr>
          <w:rFonts w:ascii="GHEA Grapalat" w:hAnsi="GHEA Grapalat" w:cs="Sylfaen"/>
          <w:sz w:val="22"/>
          <w:szCs w:val="22"/>
        </w:rPr>
      </w:pPr>
      <w:r w:rsidRPr="0032784D">
        <w:rPr>
          <w:rFonts w:ascii="GHEA Grapalat" w:hAnsi="GHEA Grapalat" w:cs="Sylfaen"/>
          <w:sz w:val="22"/>
          <w:szCs w:val="22"/>
        </w:rPr>
        <w:t xml:space="preserve"> Գլոբալ </w:t>
      </w:r>
      <w:r w:rsidRPr="0032784D">
        <w:rPr>
          <w:rFonts w:ascii="GHEA Grapalat" w:hAnsi="GHEA Grapalat"/>
          <w:sz w:val="22"/>
          <w:szCs w:val="22"/>
        </w:rPr>
        <w:t>հիմնադրամի</w:t>
      </w:r>
      <w:r w:rsidRPr="0032784D">
        <w:rPr>
          <w:rFonts w:ascii="GHEA Grapalat" w:hAnsi="GHEA Grapalat" w:cs="Sylfaen"/>
          <w:sz w:val="22"/>
          <w:szCs w:val="22"/>
        </w:rPr>
        <w:t xml:space="preserve"> աջակցությամբ իրականացվող «Հայաստանի Հանրապետությունում տուբերկուլյոզի դեմ պայքարի ուժեղացում» դրամաշնորհային ծրագրի շրջանակներում օգտագործվել է շուրջ 7</w:t>
      </w:r>
      <w:r w:rsidR="00036437" w:rsidRPr="0032784D">
        <w:rPr>
          <w:rFonts w:ascii="GHEA Grapalat" w:hAnsi="GHEA Grapalat" w:cs="Sylfaen"/>
          <w:sz w:val="22"/>
          <w:szCs w:val="22"/>
        </w:rPr>
        <w:t>36.3 մլն դրամ՝ ապահովելով ծրագրված ցուցանիշի</w:t>
      </w:r>
      <w:r w:rsidRPr="0032784D">
        <w:rPr>
          <w:rFonts w:ascii="GHEA Grapalat" w:hAnsi="GHEA Grapalat" w:cs="Sylfaen"/>
          <w:sz w:val="22"/>
          <w:szCs w:val="22"/>
        </w:rPr>
        <w:t xml:space="preserve"> 85.3% կատարողական: Շեղումը հիմնականում պայմանավորված է մաքսազերծման ծախսերի տնտեսումներով` պայմանավորված որոշակի առողջապահական սարքերի </w:t>
      </w:r>
      <w:r w:rsidRPr="0032784D">
        <w:rPr>
          <w:rFonts w:ascii="GHEA Grapalat" w:hAnsi="GHEA Grapalat" w:cs="Arial"/>
          <w:sz w:val="22"/>
          <w:szCs w:val="22"/>
        </w:rPr>
        <w:t>ավելացված</w:t>
      </w:r>
      <w:r w:rsidRPr="0032784D">
        <w:rPr>
          <w:rFonts w:ascii="GHEA Grapalat" w:hAnsi="GHEA Grapalat" w:cs="Times Armenian"/>
          <w:sz w:val="22"/>
          <w:szCs w:val="22"/>
        </w:rPr>
        <w:t xml:space="preserve"> </w:t>
      </w:r>
      <w:r w:rsidRPr="0032784D">
        <w:rPr>
          <w:rFonts w:ascii="GHEA Grapalat" w:hAnsi="GHEA Grapalat" w:cs="Arial"/>
          <w:sz w:val="22"/>
          <w:szCs w:val="22"/>
        </w:rPr>
        <w:t>արժեքի</w:t>
      </w:r>
      <w:r w:rsidRPr="0032784D">
        <w:rPr>
          <w:rFonts w:ascii="GHEA Grapalat" w:hAnsi="GHEA Grapalat" w:cs="Times Armenian"/>
          <w:sz w:val="22"/>
          <w:szCs w:val="22"/>
        </w:rPr>
        <w:t xml:space="preserve"> </w:t>
      </w:r>
      <w:r w:rsidRPr="0032784D">
        <w:rPr>
          <w:rFonts w:ascii="GHEA Grapalat" w:hAnsi="GHEA Grapalat" w:cs="Arial"/>
          <w:sz w:val="22"/>
          <w:szCs w:val="22"/>
        </w:rPr>
        <w:t>հարկ</w:t>
      </w:r>
      <w:r w:rsidRPr="0032784D">
        <w:rPr>
          <w:rFonts w:ascii="GHEA Grapalat" w:hAnsi="GHEA Grapalat" w:cs="Sylfaen"/>
          <w:sz w:val="22"/>
          <w:szCs w:val="22"/>
        </w:rPr>
        <w:t>ից ազատված լինելու հանգամանքով: Ծրագրի շրջանակներում 2019 թվականի ընթացում «Տուբերկուլոզի դեմ պայքարի ազգային կենտրոն» ՊՈԱԿ-ի կողմից իրականացվել են հետևյալ միջոցառումները.</w:t>
      </w:r>
    </w:p>
    <w:p w:rsidR="001D0422" w:rsidRPr="0032784D" w:rsidRDefault="001D0422" w:rsidP="000F3DDD">
      <w:pPr>
        <w:numPr>
          <w:ilvl w:val="0"/>
          <w:numId w:val="11"/>
        </w:numPr>
        <w:tabs>
          <w:tab w:val="left" w:pos="851"/>
        </w:tabs>
        <w:spacing w:line="360" w:lineRule="auto"/>
        <w:ind w:left="0" w:firstLine="567"/>
        <w:jc w:val="both"/>
        <w:rPr>
          <w:rFonts w:ascii="GHEA Grapalat" w:eastAsia="Tahoma" w:hAnsi="GHEA Grapalat" w:cs="Tahoma"/>
          <w:sz w:val="22"/>
          <w:szCs w:val="22"/>
        </w:rPr>
      </w:pPr>
      <w:r w:rsidRPr="0032784D">
        <w:rPr>
          <w:rFonts w:ascii="GHEA Grapalat" w:eastAsia="Tahoma" w:hAnsi="GHEA Grapalat" w:cs="Tahoma"/>
          <w:sz w:val="22"/>
          <w:szCs w:val="22"/>
        </w:rPr>
        <w:t>իրականացվել են վարակի վերահսկման ուժեղացման միջոցառումներ,</w:t>
      </w:r>
    </w:p>
    <w:p w:rsidR="001D0422" w:rsidRPr="0032784D" w:rsidRDefault="001D0422" w:rsidP="000F3DDD">
      <w:pPr>
        <w:numPr>
          <w:ilvl w:val="0"/>
          <w:numId w:val="11"/>
        </w:numPr>
        <w:tabs>
          <w:tab w:val="left" w:pos="851"/>
        </w:tabs>
        <w:spacing w:line="360" w:lineRule="auto"/>
        <w:ind w:left="0" w:firstLine="567"/>
        <w:jc w:val="both"/>
        <w:rPr>
          <w:rFonts w:ascii="GHEA Grapalat" w:eastAsia="Tahoma" w:hAnsi="GHEA Grapalat" w:cs="Tahoma"/>
          <w:sz w:val="22"/>
          <w:szCs w:val="22"/>
        </w:rPr>
      </w:pPr>
      <w:r w:rsidRPr="0032784D">
        <w:rPr>
          <w:rFonts w:ascii="GHEA Grapalat" w:eastAsia="Tahoma" w:hAnsi="GHEA Grapalat" w:cs="Tahoma"/>
          <w:sz w:val="22"/>
          <w:szCs w:val="22"/>
        </w:rPr>
        <w:t xml:space="preserve">տուբերկուլյոզով հիվանդներին բուժման խրախուսման նպատակով տրամադրվել է սոցիալական աջակցություն` դրամային փոխանցումների տեսքով, </w:t>
      </w:r>
    </w:p>
    <w:p w:rsidR="001D0422" w:rsidRPr="0032784D" w:rsidRDefault="001D0422" w:rsidP="000F3DDD">
      <w:pPr>
        <w:numPr>
          <w:ilvl w:val="0"/>
          <w:numId w:val="11"/>
        </w:numPr>
        <w:tabs>
          <w:tab w:val="left" w:pos="851"/>
        </w:tabs>
        <w:spacing w:line="360" w:lineRule="auto"/>
        <w:ind w:left="0" w:firstLine="567"/>
        <w:jc w:val="both"/>
        <w:rPr>
          <w:rFonts w:ascii="GHEA Grapalat" w:eastAsia="Tahoma" w:hAnsi="GHEA Grapalat" w:cs="Tahoma"/>
          <w:sz w:val="22"/>
          <w:szCs w:val="22"/>
        </w:rPr>
      </w:pPr>
      <w:r w:rsidRPr="0032784D">
        <w:rPr>
          <w:rFonts w:ascii="GHEA Grapalat" w:eastAsia="Tahoma" w:hAnsi="GHEA Grapalat" w:cs="Tahoma"/>
          <w:sz w:val="22"/>
          <w:szCs w:val="22"/>
        </w:rPr>
        <w:t>ուղղակիորեն վերահսկվող բուժման ռազմավարության շրջանակներում, դեղորայքի ընդունումը բուժաշխատողի ներկայությամբ կազմակերպելու նպատակով, հիվանդներին կամ բուժաշխատողներին տրամադրվել է տրանսպորտային ծախսերի փոխհատուցում,</w:t>
      </w:r>
    </w:p>
    <w:p w:rsidR="001D0422" w:rsidRPr="0032784D" w:rsidRDefault="001D0422" w:rsidP="000F3DDD">
      <w:pPr>
        <w:numPr>
          <w:ilvl w:val="0"/>
          <w:numId w:val="11"/>
        </w:numPr>
        <w:tabs>
          <w:tab w:val="left" w:pos="851"/>
        </w:tabs>
        <w:spacing w:line="360" w:lineRule="auto"/>
        <w:ind w:left="0" w:firstLine="567"/>
        <w:jc w:val="both"/>
        <w:rPr>
          <w:rFonts w:ascii="GHEA Grapalat" w:eastAsia="Tahoma" w:hAnsi="GHEA Grapalat" w:cs="Tahoma"/>
          <w:sz w:val="22"/>
          <w:szCs w:val="22"/>
        </w:rPr>
      </w:pPr>
      <w:r w:rsidRPr="0032784D">
        <w:rPr>
          <w:rFonts w:ascii="GHEA Grapalat" w:eastAsia="Tahoma" w:hAnsi="GHEA Grapalat" w:cs="Tahoma"/>
          <w:sz w:val="22"/>
          <w:szCs w:val="22"/>
        </w:rPr>
        <w:t>իրականացվել են պերիֆերիկ լաբորատորիաներից խորխի տեղափոխման, տուբերկուլոզային ծառայությունների մոնիտորինգի և գնահատման, հաշվետվական էլեկտրոնային համակարգի կիրարկման միջոցառումներ,</w:t>
      </w:r>
    </w:p>
    <w:p w:rsidR="001D0422" w:rsidRPr="0032784D" w:rsidRDefault="001D0422" w:rsidP="000F3DDD">
      <w:pPr>
        <w:numPr>
          <w:ilvl w:val="0"/>
          <w:numId w:val="11"/>
        </w:numPr>
        <w:tabs>
          <w:tab w:val="left" w:pos="851"/>
        </w:tabs>
        <w:spacing w:line="360" w:lineRule="auto"/>
        <w:ind w:left="0" w:firstLine="567"/>
        <w:jc w:val="both"/>
        <w:rPr>
          <w:rFonts w:ascii="GHEA Grapalat" w:eastAsia="Tahoma" w:hAnsi="GHEA Grapalat" w:cs="Tahoma"/>
          <w:sz w:val="22"/>
          <w:szCs w:val="22"/>
        </w:rPr>
      </w:pPr>
      <w:r w:rsidRPr="0032784D">
        <w:rPr>
          <w:rFonts w:ascii="GHEA Grapalat" w:eastAsia="Tahoma" w:hAnsi="GHEA Grapalat" w:cs="Tahoma"/>
          <w:sz w:val="22"/>
          <w:szCs w:val="22"/>
        </w:rPr>
        <w:t>բժշկական (տեղաշարժման) հակացուցումներ ունեցող հիվանդների համար կազմակերպվել է տնային բուժում,</w:t>
      </w:r>
    </w:p>
    <w:p w:rsidR="001D0422" w:rsidRPr="0032784D" w:rsidRDefault="001D0422" w:rsidP="000F3DDD">
      <w:pPr>
        <w:numPr>
          <w:ilvl w:val="0"/>
          <w:numId w:val="11"/>
        </w:numPr>
        <w:tabs>
          <w:tab w:val="left" w:pos="851"/>
        </w:tabs>
        <w:spacing w:line="360" w:lineRule="auto"/>
        <w:ind w:left="0" w:firstLine="567"/>
        <w:jc w:val="both"/>
        <w:rPr>
          <w:rFonts w:ascii="GHEA Grapalat" w:eastAsia="Tahoma" w:hAnsi="GHEA Grapalat" w:cs="Tahoma"/>
          <w:sz w:val="22"/>
          <w:szCs w:val="22"/>
        </w:rPr>
      </w:pPr>
      <w:r w:rsidRPr="0032784D">
        <w:rPr>
          <w:rFonts w:ascii="GHEA Grapalat" w:eastAsia="Tahoma" w:hAnsi="GHEA Grapalat" w:cs="Tahoma"/>
          <w:sz w:val="22"/>
          <w:szCs w:val="22"/>
        </w:rPr>
        <w:t>աջակցություն Հայկական կարմիր խաչի ընկերությանը` խոցելի խմբերի շրջանում տուբերկուլոզի ակտիվ հայտնաբերման աշխատանքների իրականացման նպատակով,</w:t>
      </w:r>
    </w:p>
    <w:p w:rsidR="001D0422" w:rsidRPr="0032784D" w:rsidRDefault="003D10D5" w:rsidP="000F3DDD">
      <w:pPr>
        <w:numPr>
          <w:ilvl w:val="0"/>
          <w:numId w:val="11"/>
        </w:numPr>
        <w:tabs>
          <w:tab w:val="left" w:pos="851"/>
        </w:tabs>
        <w:spacing w:line="360" w:lineRule="auto"/>
        <w:ind w:left="0" w:firstLine="567"/>
        <w:jc w:val="both"/>
        <w:rPr>
          <w:rFonts w:ascii="GHEA Grapalat" w:eastAsia="Tahoma" w:hAnsi="GHEA Grapalat" w:cs="Tahoma"/>
          <w:sz w:val="22"/>
          <w:szCs w:val="22"/>
        </w:rPr>
      </w:pPr>
      <w:r w:rsidRPr="0032784D">
        <w:rPr>
          <w:rFonts w:ascii="GHEA Grapalat" w:hAnsi="GHEA Grapalat" w:cs="Sylfaen"/>
          <w:sz w:val="22"/>
          <w:szCs w:val="22"/>
        </w:rPr>
        <w:lastRenderedPageBreak/>
        <w:t>տուբերկուլ</w:t>
      </w:r>
      <w:r w:rsidR="001D0422" w:rsidRPr="0032784D">
        <w:rPr>
          <w:rFonts w:ascii="GHEA Grapalat" w:hAnsi="GHEA Grapalat" w:cs="Sylfaen"/>
          <w:sz w:val="22"/>
          <w:szCs w:val="22"/>
        </w:rPr>
        <w:t>ոզի բուժման համար ներմուծվել են անհրաժեշտ քանակով հակատուբերկուլյոզային դեղորայք, բժշկական ծախսանյութեր և ժամանակակից ախտորոշիչ սարքավորումներ, գնվել են լաբորատոր և վարակի</w:t>
      </w:r>
      <w:r w:rsidRPr="0032784D">
        <w:rPr>
          <w:rFonts w:ascii="GHEA Grapalat" w:hAnsi="GHEA Grapalat" w:cs="Sylfaen"/>
          <w:sz w:val="22"/>
          <w:szCs w:val="22"/>
        </w:rPr>
        <w:t xml:space="preserve"> վերահսկման պարագաներ: Բուժում է</w:t>
      </w:r>
      <w:r w:rsidR="001D0422" w:rsidRPr="0032784D">
        <w:rPr>
          <w:rFonts w:ascii="GHEA Grapalat" w:hAnsi="GHEA Grapalat" w:cs="Sylfaen"/>
          <w:sz w:val="22"/>
          <w:szCs w:val="22"/>
        </w:rPr>
        <w:t xml:space="preserve"> ստացել տուբերկուլոզով 1000-ից ավելի հիվանդ, և շուրջ </w:t>
      </w:r>
      <w:r w:rsidR="00C46D0D" w:rsidRPr="0032784D">
        <w:rPr>
          <w:rFonts w:ascii="GHEA Grapalat" w:hAnsi="GHEA Grapalat" w:cs="Sylfaen"/>
          <w:sz w:val="22"/>
          <w:szCs w:val="22"/>
          <w:lang w:val="en-US"/>
        </w:rPr>
        <w:t>50</w:t>
      </w:r>
      <w:r w:rsidR="001D0422" w:rsidRPr="0032784D">
        <w:rPr>
          <w:rFonts w:ascii="GHEA Grapalat" w:hAnsi="GHEA Grapalat" w:cs="Sylfaen"/>
          <w:sz w:val="22"/>
          <w:szCs w:val="22"/>
        </w:rPr>
        <w:t xml:space="preserve">-ը ստացել </w:t>
      </w:r>
      <w:r w:rsidRPr="0032784D">
        <w:rPr>
          <w:rFonts w:ascii="GHEA Grapalat" w:hAnsi="GHEA Grapalat" w:cs="Sylfaen"/>
          <w:sz w:val="22"/>
          <w:szCs w:val="22"/>
        </w:rPr>
        <w:t xml:space="preserve">է </w:t>
      </w:r>
      <w:r w:rsidR="001D0422" w:rsidRPr="0032784D">
        <w:rPr>
          <w:rFonts w:ascii="GHEA Grapalat" w:hAnsi="GHEA Grapalat" w:cs="Sylfaen"/>
          <w:sz w:val="22"/>
          <w:szCs w:val="22"/>
        </w:rPr>
        <w:t>սոցիալ-հոգեբանական աջակցություն:</w:t>
      </w:r>
    </w:p>
    <w:p w:rsidR="001D0422" w:rsidRPr="0032784D" w:rsidRDefault="001D0422" w:rsidP="001D0422">
      <w:pPr>
        <w:tabs>
          <w:tab w:val="num" w:pos="0"/>
        </w:tabs>
        <w:spacing w:line="360" w:lineRule="auto"/>
        <w:ind w:firstLine="561"/>
        <w:jc w:val="both"/>
        <w:rPr>
          <w:rFonts w:ascii="GHEA Grapalat" w:hAnsi="GHEA Grapalat" w:cs="Arial"/>
          <w:sz w:val="22"/>
          <w:szCs w:val="22"/>
          <w:lang w:val="zu-ZA"/>
        </w:rPr>
      </w:pPr>
      <w:r w:rsidRPr="0032784D">
        <w:rPr>
          <w:rFonts w:ascii="GHEA Grapalat" w:hAnsi="GHEA Grapalat" w:cs="Arial"/>
          <w:sz w:val="22"/>
          <w:szCs w:val="22"/>
        </w:rPr>
        <w:t>Հաշվետու</w:t>
      </w:r>
      <w:r w:rsidRPr="0032784D">
        <w:rPr>
          <w:rFonts w:ascii="GHEA Grapalat" w:hAnsi="GHEA Grapalat" w:cs="Sylfaen"/>
          <w:sz w:val="22"/>
          <w:szCs w:val="22"/>
        </w:rPr>
        <w:t xml:space="preserve"> </w:t>
      </w:r>
      <w:r w:rsidRPr="0032784D">
        <w:rPr>
          <w:rFonts w:ascii="GHEA Grapalat" w:hAnsi="GHEA Grapalat" w:cs="Arial"/>
          <w:sz w:val="22"/>
          <w:szCs w:val="22"/>
        </w:rPr>
        <w:t>ժամանակահատվածում</w:t>
      </w:r>
      <w:r w:rsidRPr="0032784D">
        <w:rPr>
          <w:rFonts w:ascii="GHEA Grapalat" w:hAnsi="GHEA Grapalat" w:cs="Sylfaen"/>
          <w:sz w:val="22"/>
          <w:szCs w:val="22"/>
        </w:rPr>
        <w:t xml:space="preserve"> </w:t>
      </w:r>
      <w:r w:rsidR="002B0A79" w:rsidRPr="0032784D">
        <w:rPr>
          <w:rFonts w:ascii="GHEA Grapalat" w:hAnsi="GHEA Grapalat" w:cs="Arial"/>
          <w:i/>
          <w:sz w:val="22"/>
          <w:szCs w:val="22"/>
        </w:rPr>
        <w:t>Ա</w:t>
      </w:r>
      <w:r w:rsidRPr="0032784D">
        <w:rPr>
          <w:rFonts w:ascii="GHEA Grapalat" w:hAnsi="GHEA Grapalat" w:cs="Arial"/>
          <w:i/>
          <w:sz w:val="22"/>
          <w:szCs w:val="22"/>
        </w:rPr>
        <w:t>ռողջության առաջնային պահպանման</w:t>
      </w:r>
      <w:r w:rsidRPr="0032784D">
        <w:rPr>
          <w:rFonts w:ascii="GHEA Grapalat" w:hAnsi="GHEA Grapalat" w:cs="Sylfaen"/>
          <w:sz w:val="22"/>
          <w:szCs w:val="22"/>
        </w:rPr>
        <w:t xml:space="preserve"> </w:t>
      </w:r>
      <w:r w:rsidRPr="0032784D">
        <w:rPr>
          <w:rFonts w:ascii="GHEA Grapalat" w:hAnsi="GHEA Grapalat" w:cs="Arial"/>
          <w:sz w:val="22"/>
          <w:szCs w:val="22"/>
        </w:rPr>
        <w:t>ծրագրի</w:t>
      </w:r>
      <w:r w:rsidRPr="0032784D">
        <w:rPr>
          <w:rFonts w:ascii="GHEA Grapalat" w:hAnsi="GHEA Grapalat" w:cs="Sylfaen"/>
          <w:sz w:val="22"/>
          <w:szCs w:val="22"/>
        </w:rPr>
        <w:t xml:space="preserve"> </w:t>
      </w:r>
      <w:r w:rsidRPr="0032784D">
        <w:rPr>
          <w:rFonts w:ascii="GHEA Grapalat" w:hAnsi="GHEA Grapalat" w:cs="Arial"/>
          <w:sz w:val="22"/>
          <w:szCs w:val="22"/>
        </w:rPr>
        <w:t>շրջանակներում</w:t>
      </w:r>
      <w:r w:rsidRPr="0032784D">
        <w:rPr>
          <w:rFonts w:ascii="GHEA Grapalat" w:hAnsi="GHEA Grapalat" w:cs="Sylfaen"/>
          <w:sz w:val="22"/>
          <w:szCs w:val="22"/>
        </w:rPr>
        <w:t xml:space="preserve"> </w:t>
      </w:r>
      <w:r w:rsidRPr="0032784D">
        <w:rPr>
          <w:rFonts w:ascii="GHEA Grapalat" w:hAnsi="GHEA Grapalat" w:cs="Arial"/>
          <w:sz w:val="22"/>
          <w:szCs w:val="22"/>
        </w:rPr>
        <w:t>պետական</w:t>
      </w:r>
      <w:r w:rsidRPr="0032784D">
        <w:rPr>
          <w:rFonts w:ascii="GHEA Grapalat" w:hAnsi="GHEA Grapalat" w:cs="Sylfaen"/>
          <w:sz w:val="22"/>
          <w:szCs w:val="22"/>
        </w:rPr>
        <w:t xml:space="preserve"> </w:t>
      </w:r>
      <w:r w:rsidRPr="0032784D">
        <w:rPr>
          <w:rFonts w:ascii="GHEA Grapalat" w:hAnsi="GHEA Grapalat" w:cs="Arial"/>
          <w:sz w:val="22"/>
          <w:szCs w:val="22"/>
        </w:rPr>
        <w:t>բյուջեից</w:t>
      </w:r>
      <w:r w:rsidRPr="0032784D">
        <w:rPr>
          <w:rFonts w:ascii="GHEA Grapalat" w:hAnsi="GHEA Grapalat" w:cs="Sylfaen"/>
          <w:sz w:val="22"/>
          <w:szCs w:val="22"/>
        </w:rPr>
        <w:t xml:space="preserve"> </w:t>
      </w:r>
      <w:r w:rsidRPr="0032784D">
        <w:rPr>
          <w:rFonts w:ascii="GHEA Grapalat" w:hAnsi="GHEA Grapalat" w:cs="Arial"/>
          <w:sz w:val="22"/>
          <w:szCs w:val="22"/>
        </w:rPr>
        <w:t>օգտագործվել</w:t>
      </w:r>
      <w:r w:rsidRPr="0032784D">
        <w:rPr>
          <w:rFonts w:ascii="GHEA Grapalat" w:hAnsi="GHEA Grapalat" w:cs="Sylfaen"/>
          <w:sz w:val="22"/>
          <w:szCs w:val="22"/>
        </w:rPr>
        <w:t xml:space="preserve"> </w:t>
      </w:r>
      <w:r w:rsidRPr="0032784D">
        <w:rPr>
          <w:rFonts w:ascii="GHEA Grapalat" w:hAnsi="GHEA Grapalat" w:cs="Arial"/>
          <w:sz w:val="22"/>
          <w:szCs w:val="22"/>
        </w:rPr>
        <w:t>է</w:t>
      </w:r>
      <w:r w:rsidRPr="0032784D">
        <w:rPr>
          <w:rFonts w:ascii="GHEA Grapalat" w:hAnsi="GHEA Grapalat" w:cs="Sylfaen"/>
          <w:sz w:val="22"/>
          <w:szCs w:val="22"/>
        </w:rPr>
        <w:t xml:space="preserve"> </w:t>
      </w:r>
      <w:r w:rsidRPr="0032784D">
        <w:rPr>
          <w:rFonts w:ascii="GHEA Grapalat" w:hAnsi="GHEA Grapalat" w:cs="Arial"/>
          <w:sz w:val="22"/>
          <w:szCs w:val="22"/>
        </w:rPr>
        <w:t>շուրջ</w:t>
      </w:r>
      <w:r w:rsidRPr="0032784D">
        <w:rPr>
          <w:rFonts w:ascii="GHEA Grapalat" w:hAnsi="GHEA Grapalat" w:cs="Arial"/>
          <w:sz w:val="22"/>
          <w:szCs w:val="22"/>
          <w:lang w:val="zu-ZA"/>
        </w:rPr>
        <w:t xml:space="preserve"> </w:t>
      </w:r>
      <w:r w:rsidRPr="0032784D">
        <w:rPr>
          <w:rFonts w:ascii="GHEA Grapalat" w:hAnsi="GHEA Grapalat" w:cs="Sylfaen"/>
          <w:sz w:val="22"/>
          <w:szCs w:val="22"/>
          <w:lang w:val="zu-ZA"/>
        </w:rPr>
        <w:t>25.6</w:t>
      </w:r>
      <w:r w:rsidRPr="0032784D">
        <w:rPr>
          <w:rFonts w:ascii="GHEA Grapalat" w:hAnsi="GHEA Grapalat" w:cs="Sylfaen"/>
          <w:sz w:val="22"/>
          <w:szCs w:val="22"/>
        </w:rPr>
        <w:t xml:space="preserve"> </w:t>
      </w:r>
      <w:r w:rsidRPr="0032784D">
        <w:rPr>
          <w:rFonts w:ascii="GHEA Grapalat" w:hAnsi="GHEA Grapalat" w:cs="Arial"/>
          <w:sz w:val="22"/>
          <w:szCs w:val="22"/>
        </w:rPr>
        <w:t>մլրդ</w:t>
      </w:r>
      <w:r w:rsidRPr="0032784D">
        <w:rPr>
          <w:rFonts w:ascii="GHEA Grapalat" w:hAnsi="GHEA Grapalat" w:cs="Sylfaen"/>
          <w:sz w:val="22"/>
          <w:szCs w:val="22"/>
        </w:rPr>
        <w:t xml:space="preserve"> </w:t>
      </w:r>
      <w:r w:rsidRPr="0032784D">
        <w:rPr>
          <w:rFonts w:ascii="GHEA Grapalat" w:hAnsi="GHEA Grapalat" w:cs="Arial"/>
          <w:sz w:val="22"/>
          <w:szCs w:val="22"/>
        </w:rPr>
        <w:t>դրամ</w:t>
      </w:r>
      <w:r w:rsidRPr="0032784D">
        <w:rPr>
          <w:rFonts w:ascii="GHEA Grapalat" w:hAnsi="GHEA Grapalat" w:cs="Sylfaen"/>
          <w:sz w:val="22"/>
          <w:szCs w:val="22"/>
        </w:rPr>
        <w:t xml:space="preserve">` </w:t>
      </w:r>
      <w:r w:rsidRPr="0032784D">
        <w:rPr>
          <w:rFonts w:ascii="GHEA Grapalat" w:hAnsi="GHEA Grapalat" w:cs="Arial"/>
          <w:sz w:val="22"/>
          <w:szCs w:val="22"/>
        </w:rPr>
        <w:t>կազմելով</w:t>
      </w:r>
      <w:r w:rsidRPr="0032784D">
        <w:rPr>
          <w:rFonts w:ascii="GHEA Grapalat" w:hAnsi="GHEA Grapalat" w:cs="Sylfaen"/>
          <w:sz w:val="22"/>
          <w:szCs w:val="22"/>
        </w:rPr>
        <w:t xml:space="preserve"> </w:t>
      </w:r>
      <w:r w:rsidRPr="0032784D">
        <w:rPr>
          <w:rFonts w:ascii="GHEA Grapalat" w:hAnsi="GHEA Grapalat" w:cs="Arial"/>
          <w:sz w:val="22"/>
          <w:szCs w:val="22"/>
        </w:rPr>
        <w:t>ծրագրված</w:t>
      </w:r>
      <w:r w:rsidRPr="0032784D">
        <w:rPr>
          <w:rFonts w:ascii="GHEA Grapalat" w:hAnsi="GHEA Grapalat" w:cs="Sylfaen"/>
          <w:sz w:val="22"/>
          <w:szCs w:val="22"/>
        </w:rPr>
        <w:t xml:space="preserve"> </w:t>
      </w:r>
      <w:r w:rsidRPr="0032784D">
        <w:rPr>
          <w:rFonts w:ascii="GHEA Grapalat" w:hAnsi="GHEA Grapalat" w:cs="Arial"/>
          <w:sz w:val="22"/>
          <w:szCs w:val="22"/>
        </w:rPr>
        <w:t>ցուցանիշի</w:t>
      </w:r>
      <w:r w:rsidRPr="0032784D">
        <w:rPr>
          <w:rFonts w:ascii="GHEA Grapalat" w:hAnsi="GHEA Grapalat" w:cs="Sylfaen"/>
          <w:sz w:val="22"/>
          <w:szCs w:val="22"/>
        </w:rPr>
        <w:t xml:space="preserve"> 9</w:t>
      </w:r>
      <w:r w:rsidRPr="0032784D">
        <w:rPr>
          <w:rFonts w:ascii="GHEA Grapalat" w:hAnsi="GHEA Grapalat" w:cs="Sylfaen"/>
          <w:sz w:val="22"/>
          <w:szCs w:val="22"/>
          <w:lang w:val="zu-ZA"/>
        </w:rPr>
        <w:t>9.2</w:t>
      </w:r>
      <w:r w:rsidRPr="0032784D">
        <w:rPr>
          <w:rFonts w:ascii="GHEA Grapalat" w:hAnsi="GHEA Grapalat" w:cs="Sylfaen"/>
          <w:sz w:val="22"/>
          <w:szCs w:val="22"/>
        </w:rPr>
        <w:t>%-</w:t>
      </w:r>
      <w:r w:rsidRPr="0032784D">
        <w:rPr>
          <w:rFonts w:ascii="GHEA Grapalat" w:hAnsi="GHEA Grapalat" w:cs="Arial"/>
          <w:sz w:val="22"/>
          <w:szCs w:val="22"/>
        </w:rPr>
        <w:t>ը</w:t>
      </w:r>
      <w:r w:rsidRPr="0032784D">
        <w:rPr>
          <w:rFonts w:ascii="GHEA Grapalat" w:hAnsi="GHEA Grapalat" w:cs="Sylfaen"/>
          <w:sz w:val="22"/>
          <w:szCs w:val="22"/>
        </w:rPr>
        <w:t xml:space="preserve">: </w:t>
      </w:r>
      <w:r w:rsidRPr="0032784D">
        <w:rPr>
          <w:rFonts w:ascii="GHEA Grapalat" w:hAnsi="GHEA Grapalat" w:cs="Arial"/>
          <w:sz w:val="22"/>
          <w:szCs w:val="22"/>
        </w:rPr>
        <w:t>Ծրագրի</w:t>
      </w:r>
      <w:r w:rsidRPr="0032784D">
        <w:rPr>
          <w:rFonts w:ascii="GHEA Grapalat" w:hAnsi="GHEA Grapalat" w:cs="Sylfaen"/>
          <w:sz w:val="22"/>
          <w:szCs w:val="22"/>
        </w:rPr>
        <w:t xml:space="preserve"> </w:t>
      </w:r>
      <w:r w:rsidRPr="0032784D">
        <w:rPr>
          <w:rFonts w:ascii="GHEA Grapalat" w:hAnsi="GHEA Grapalat" w:cs="Arial"/>
          <w:sz w:val="22"/>
          <w:szCs w:val="22"/>
        </w:rPr>
        <w:t>ծախսերում</w:t>
      </w:r>
      <w:r w:rsidRPr="0032784D">
        <w:rPr>
          <w:rFonts w:ascii="GHEA Grapalat" w:hAnsi="GHEA Grapalat" w:cs="Sylfaen"/>
          <w:sz w:val="22"/>
          <w:szCs w:val="22"/>
        </w:rPr>
        <w:t xml:space="preserve"> </w:t>
      </w:r>
      <w:r w:rsidRPr="0032784D">
        <w:rPr>
          <w:rFonts w:ascii="GHEA Grapalat" w:hAnsi="GHEA Grapalat" w:cs="Arial"/>
          <w:sz w:val="22"/>
          <w:szCs w:val="22"/>
        </w:rPr>
        <w:t>մեծ</w:t>
      </w:r>
      <w:r w:rsidRPr="0032784D">
        <w:rPr>
          <w:rFonts w:ascii="GHEA Grapalat" w:hAnsi="GHEA Grapalat" w:cs="Sylfaen"/>
          <w:sz w:val="22"/>
          <w:szCs w:val="22"/>
        </w:rPr>
        <w:t xml:space="preserve"> </w:t>
      </w:r>
      <w:r w:rsidRPr="0032784D">
        <w:rPr>
          <w:rFonts w:ascii="GHEA Grapalat" w:hAnsi="GHEA Grapalat" w:cs="Arial"/>
          <w:sz w:val="22"/>
          <w:szCs w:val="22"/>
        </w:rPr>
        <w:t>տեսակարար</w:t>
      </w:r>
      <w:r w:rsidRPr="0032784D">
        <w:rPr>
          <w:rFonts w:ascii="GHEA Grapalat" w:hAnsi="GHEA Grapalat" w:cs="Sylfaen"/>
          <w:sz w:val="22"/>
          <w:szCs w:val="22"/>
        </w:rPr>
        <w:t xml:space="preserve"> </w:t>
      </w:r>
      <w:r w:rsidRPr="0032784D">
        <w:rPr>
          <w:rFonts w:ascii="GHEA Grapalat" w:hAnsi="GHEA Grapalat" w:cs="Arial"/>
          <w:sz w:val="22"/>
          <w:szCs w:val="22"/>
        </w:rPr>
        <w:t>կշիռ</w:t>
      </w:r>
      <w:r w:rsidRPr="0032784D">
        <w:rPr>
          <w:rFonts w:ascii="GHEA Grapalat" w:hAnsi="GHEA Grapalat" w:cs="Sylfaen"/>
          <w:sz w:val="22"/>
          <w:szCs w:val="22"/>
        </w:rPr>
        <w:t xml:space="preserve"> </w:t>
      </w:r>
      <w:r w:rsidRPr="0032784D">
        <w:rPr>
          <w:rFonts w:ascii="GHEA Grapalat" w:hAnsi="GHEA Grapalat" w:cs="Arial"/>
          <w:sz w:val="22"/>
          <w:szCs w:val="22"/>
        </w:rPr>
        <w:t>ունեն</w:t>
      </w:r>
      <w:r w:rsidRPr="0032784D">
        <w:rPr>
          <w:rFonts w:ascii="GHEA Grapalat" w:hAnsi="GHEA Grapalat" w:cs="Sylfaen"/>
          <w:sz w:val="22"/>
          <w:szCs w:val="22"/>
        </w:rPr>
        <w:t xml:space="preserve"> </w:t>
      </w:r>
      <w:r w:rsidRPr="0032784D">
        <w:rPr>
          <w:rFonts w:ascii="GHEA Grapalat" w:hAnsi="GHEA Grapalat" w:cs="Arial"/>
          <w:sz w:val="22"/>
          <w:szCs w:val="22"/>
        </w:rPr>
        <w:t>ամբուլատոր</w:t>
      </w:r>
      <w:r w:rsidRPr="0032784D">
        <w:rPr>
          <w:rFonts w:ascii="GHEA Grapalat" w:hAnsi="GHEA Grapalat" w:cs="Sylfaen"/>
          <w:sz w:val="22"/>
          <w:szCs w:val="22"/>
        </w:rPr>
        <w:t>-</w:t>
      </w:r>
      <w:r w:rsidRPr="0032784D">
        <w:rPr>
          <w:rFonts w:ascii="GHEA Grapalat" w:hAnsi="GHEA Grapalat" w:cs="Arial"/>
          <w:sz w:val="22"/>
          <w:szCs w:val="22"/>
        </w:rPr>
        <w:t>պոլիկլինիկական</w:t>
      </w:r>
      <w:r w:rsidRPr="0032784D">
        <w:rPr>
          <w:rFonts w:ascii="GHEA Grapalat" w:hAnsi="GHEA Grapalat" w:cs="Sylfaen"/>
          <w:sz w:val="22"/>
          <w:szCs w:val="22"/>
        </w:rPr>
        <w:t xml:space="preserve"> </w:t>
      </w:r>
      <w:r w:rsidRPr="0032784D">
        <w:rPr>
          <w:rFonts w:ascii="GHEA Grapalat" w:hAnsi="GHEA Grapalat" w:cs="Arial"/>
          <w:sz w:val="22"/>
          <w:szCs w:val="22"/>
        </w:rPr>
        <w:t>բժշկական</w:t>
      </w:r>
      <w:r w:rsidRPr="0032784D">
        <w:rPr>
          <w:rFonts w:ascii="GHEA Grapalat" w:hAnsi="GHEA Grapalat" w:cs="Sylfaen"/>
          <w:sz w:val="22"/>
          <w:szCs w:val="22"/>
        </w:rPr>
        <w:t xml:space="preserve"> </w:t>
      </w:r>
      <w:r w:rsidRPr="0032784D">
        <w:rPr>
          <w:rFonts w:ascii="GHEA Grapalat" w:hAnsi="GHEA Grapalat" w:cs="Arial"/>
          <w:sz w:val="22"/>
          <w:szCs w:val="22"/>
        </w:rPr>
        <w:t>օգնության</w:t>
      </w:r>
      <w:r w:rsidRPr="0032784D">
        <w:rPr>
          <w:rFonts w:ascii="GHEA Grapalat" w:hAnsi="GHEA Grapalat" w:cs="Sylfaen"/>
          <w:sz w:val="22"/>
          <w:szCs w:val="22"/>
        </w:rPr>
        <w:t xml:space="preserve"> </w:t>
      </w:r>
      <w:r w:rsidRPr="0032784D">
        <w:rPr>
          <w:rFonts w:ascii="GHEA Grapalat" w:hAnsi="GHEA Grapalat" w:cs="Arial"/>
          <w:sz w:val="22"/>
          <w:szCs w:val="22"/>
        </w:rPr>
        <w:t>ծառայությունների</w:t>
      </w:r>
      <w:r w:rsidRPr="0032784D">
        <w:rPr>
          <w:rFonts w:ascii="GHEA Grapalat" w:hAnsi="GHEA Grapalat" w:cs="Sylfaen"/>
          <w:sz w:val="22"/>
          <w:szCs w:val="22"/>
        </w:rPr>
        <w:t xml:space="preserve"> </w:t>
      </w:r>
      <w:r w:rsidRPr="0032784D">
        <w:rPr>
          <w:rFonts w:ascii="GHEA Grapalat" w:hAnsi="GHEA Grapalat" w:cs="Arial"/>
          <w:sz w:val="22"/>
          <w:szCs w:val="22"/>
        </w:rPr>
        <w:t>գծով</w:t>
      </w:r>
      <w:r w:rsidRPr="0032784D">
        <w:rPr>
          <w:rFonts w:ascii="GHEA Grapalat" w:hAnsi="GHEA Grapalat" w:cs="Sylfaen"/>
          <w:sz w:val="22"/>
          <w:szCs w:val="22"/>
        </w:rPr>
        <w:t xml:space="preserve"> </w:t>
      </w:r>
      <w:r w:rsidRPr="0032784D">
        <w:rPr>
          <w:rFonts w:ascii="GHEA Grapalat" w:hAnsi="GHEA Grapalat" w:cs="Arial"/>
          <w:sz w:val="22"/>
          <w:szCs w:val="22"/>
        </w:rPr>
        <w:t>ծախսերը</w:t>
      </w:r>
      <w:r w:rsidRPr="0032784D">
        <w:rPr>
          <w:rFonts w:ascii="GHEA Grapalat" w:hAnsi="GHEA Grapalat" w:cs="Sylfaen"/>
          <w:sz w:val="22"/>
          <w:szCs w:val="22"/>
        </w:rPr>
        <w:t xml:space="preserve">, </w:t>
      </w:r>
      <w:r w:rsidRPr="0032784D">
        <w:rPr>
          <w:rFonts w:ascii="GHEA Grapalat" w:hAnsi="GHEA Grapalat" w:cs="Arial"/>
          <w:sz w:val="22"/>
          <w:szCs w:val="22"/>
        </w:rPr>
        <w:t>որոնք</w:t>
      </w:r>
      <w:r w:rsidRPr="0032784D">
        <w:rPr>
          <w:rFonts w:ascii="GHEA Grapalat" w:hAnsi="GHEA Grapalat" w:cs="Sylfaen"/>
          <w:sz w:val="22"/>
          <w:szCs w:val="22"/>
        </w:rPr>
        <w:t xml:space="preserve"> </w:t>
      </w:r>
      <w:r w:rsidRPr="0032784D">
        <w:rPr>
          <w:rFonts w:ascii="GHEA Grapalat" w:hAnsi="GHEA Grapalat" w:cs="Arial"/>
          <w:sz w:val="22"/>
          <w:szCs w:val="22"/>
        </w:rPr>
        <w:t>կազմել</w:t>
      </w:r>
      <w:r w:rsidRPr="0032784D">
        <w:rPr>
          <w:rFonts w:ascii="GHEA Grapalat" w:hAnsi="GHEA Grapalat" w:cs="Sylfaen"/>
          <w:sz w:val="22"/>
          <w:szCs w:val="22"/>
        </w:rPr>
        <w:t xml:space="preserve"> </w:t>
      </w:r>
      <w:r w:rsidRPr="0032784D">
        <w:rPr>
          <w:rFonts w:ascii="GHEA Grapalat" w:hAnsi="GHEA Grapalat" w:cs="Arial"/>
          <w:sz w:val="22"/>
          <w:szCs w:val="22"/>
        </w:rPr>
        <w:t>են</w:t>
      </w:r>
      <w:r w:rsidRPr="0032784D">
        <w:rPr>
          <w:rFonts w:ascii="GHEA Grapalat" w:hAnsi="GHEA Grapalat" w:cs="Sylfaen"/>
          <w:sz w:val="22"/>
          <w:szCs w:val="22"/>
        </w:rPr>
        <w:t xml:space="preserve"> </w:t>
      </w:r>
      <w:r w:rsidRPr="0032784D">
        <w:rPr>
          <w:rFonts w:ascii="GHEA Grapalat" w:hAnsi="GHEA Grapalat" w:cs="Sylfaen"/>
          <w:sz w:val="22"/>
          <w:szCs w:val="22"/>
          <w:lang w:val="zu-ZA"/>
        </w:rPr>
        <w:t>24.9</w:t>
      </w:r>
      <w:r w:rsidRPr="0032784D">
        <w:rPr>
          <w:rFonts w:ascii="Courier New" w:hAnsi="Courier New" w:cs="Courier New"/>
          <w:sz w:val="22"/>
          <w:szCs w:val="22"/>
        </w:rPr>
        <w:t> </w:t>
      </w:r>
      <w:r w:rsidRPr="0032784D">
        <w:rPr>
          <w:rFonts w:ascii="GHEA Grapalat" w:hAnsi="GHEA Grapalat" w:cs="Arial"/>
          <w:sz w:val="22"/>
          <w:szCs w:val="22"/>
        </w:rPr>
        <w:t>մլրդ</w:t>
      </w:r>
      <w:r w:rsidRPr="0032784D">
        <w:rPr>
          <w:rFonts w:ascii="GHEA Grapalat" w:hAnsi="GHEA Grapalat" w:cs="Sylfaen"/>
          <w:sz w:val="22"/>
          <w:szCs w:val="22"/>
        </w:rPr>
        <w:t xml:space="preserve"> </w:t>
      </w:r>
      <w:r w:rsidRPr="0032784D">
        <w:rPr>
          <w:rFonts w:ascii="GHEA Grapalat" w:hAnsi="GHEA Grapalat" w:cs="Arial"/>
          <w:sz w:val="22"/>
          <w:szCs w:val="22"/>
        </w:rPr>
        <w:t>դրամ</w:t>
      </w:r>
      <w:r w:rsidRPr="0032784D">
        <w:rPr>
          <w:rFonts w:ascii="GHEA Grapalat" w:hAnsi="GHEA Grapalat" w:cs="Sylfaen"/>
          <w:sz w:val="22"/>
          <w:szCs w:val="22"/>
        </w:rPr>
        <w:t xml:space="preserve"> </w:t>
      </w:r>
      <w:r w:rsidRPr="0032784D">
        <w:rPr>
          <w:rFonts w:ascii="GHEA Grapalat" w:hAnsi="GHEA Grapalat" w:cs="Arial"/>
          <w:sz w:val="22"/>
          <w:szCs w:val="22"/>
        </w:rPr>
        <w:t>կամ</w:t>
      </w:r>
      <w:r w:rsidRPr="0032784D">
        <w:rPr>
          <w:rFonts w:ascii="GHEA Grapalat" w:hAnsi="GHEA Grapalat" w:cs="Sylfaen"/>
          <w:sz w:val="22"/>
          <w:szCs w:val="22"/>
        </w:rPr>
        <w:t xml:space="preserve"> </w:t>
      </w:r>
      <w:r w:rsidRPr="0032784D">
        <w:rPr>
          <w:rFonts w:ascii="GHEA Grapalat" w:hAnsi="GHEA Grapalat" w:cs="Arial"/>
          <w:sz w:val="22"/>
          <w:szCs w:val="22"/>
        </w:rPr>
        <w:t>նախատեսվածի</w:t>
      </w:r>
      <w:r w:rsidRPr="0032784D">
        <w:rPr>
          <w:rFonts w:ascii="GHEA Grapalat" w:hAnsi="GHEA Grapalat" w:cs="Sylfaen"/>
          <w:sz w:val="22"/>
          <w:szCs w:val="22"/>
        </w:rPr>
        <w:t xml:space="preserve"> 9</w:t>
      </w:r>
      <w:r w:rsidRPr="0032784D">
        <w:rPr>
          <w:rFonts w:ascii="GHEA Grapalat" w:hAnsi="GHEA Grapalat" w:cs="Sylfaen"/>
          <w:sz w:val="22"/>
          <w:szCs w:val="22"/>
          <w:lang w:val="zu-ZA"/>
        </w:rPr>
        <w:t>9.2</w:t>
      </w:r>
      <w:r w:rsidRPr="0032784D">
        <w:rPr>
          <w:rFonts w:ascii="GHEA Grapalat" w:hAnsi="GHEA Grapalat" w:cs="Sylfaen"/>
          <w:sz w:val="22"/>
          <w:szCs w:val="22"/>
        </w:rPr>
        <w:t>%-</w:t>
      </w:r>
      <w:r w:rsidRPr="0032784D">
        <w:rPr>
          <w:rFonts w:ascii="GHEA Grapalat" w:hAnsi="GHEA Grapalat" w:cs="Arial"/>
          <w:sz w:val="22"/>
          <w:szCs w:val="22"/>
        </w:rPr>
        <w:t>ը</w:t>
      </w:r>
      <w:r w:rsidRPr="0032784D">
        <w:rPr>
          <w:rFonts w:ascii="GHEA Grapalat" w:hAnsi="GHEA Grapalat" w:cs="Arial"/>
          <w:sz w:val="22"/>
          <w:szCs w:val="22"/>
          <w:lang w:val="zu-ZA"/>
        </w:rPr>
        <w:t>:</w:t>
      </w:r>
      <w:r w:rsidRPr="0032784D">
        <w:rPr>
          <w:rFonts w:ascii="GHEA Grapalat" w:hAnsi="GHEA Grapalat" w:cs="Sylfaen"/>
          <w:sz w:val="22"/>
          <w:szCs w:val="22"/>
          <w:lang w:val="zu-ZA"/>
        </w:rPr>
        <w:t xml:space="preserve"> </w:t>
      </w:r>
      <w:r w:rsidRPr="0032784D">
        <w:rPr>
          <w:rFonts w:ascii="GHEA Grapalat" w:hAnsi="GHEA Grapalat" w:cs="Arial"/>
          <w:sz w:val="22"/>
          <w:szCs w:val="22"/>
        </w:rPr>
        <w:t>Շեղումը</w:t>
      </w:r>
      <w:r w:rsidRPr="0032784D">
        <w:rPr>
          <w:rFonts w:ascii="GHEA Grapalat" w:hAnsi="GHEA Grapalat" w:cs="Sylfaen"/>
          <w:sz w:val="22"/>
          <w:szCs w:val="22"/>
          <w:lang w:val="zu-ZA"/>
        </w:rPr>
        <w:t xml:space="preserve"> </w:t>
      </w:r>
      <w:r w:rsidRPr="0032784D">
        <w:rPr>
          <w:rFonts w:ascii="GHEA Grapalat" w:hAnsi="GHEA Grapalat" w:cs="Arial"/>
          <w:sz w:val="22"/>
          <w:szCs w:val="22"/>
        </w:rPr>
        <w:t>հիմնականում</w:t>
      </w:r>
      <w:r w:rsidRPr="0032784D">
        <w:rPr>
          <w:rFonts w:ascii="GHEA Grapalat" w:hAnsi="GHEA Grapalat" w:cs="Sylfaen"/>
          <w:sz w:val="22"/>
          <w:szCs w:val="22"/>
          <w:lang w:val="zu-ZA"/>
        </w:rPr>
        <w:t xml:space="preserve"> </w:t>
      </w:r>
      <w:r w:rsidRPr="0032784D">
        <w:rPr>
          <w:rFonts w:ascii="GHEA Grapalat" w:hAnsi="GHEA Grapalat" w:cs="Arial"/>
          <w:sz w:val="22"/>
          <w:szCs w:val="22"/>
        </w:rPr>
        <w:t>պայմանավորված</w:t>
      </w:r>
      <w:r w:rsidRPr="0032784D">
        <w:rPr>
          <w:rFonts w:ascii="GHEA Grapalat" w:hAnsi="GHEA Grapalat" w:cs="Sylfaen"/>
          <w:sz w:val="22"/>
          <w:szCs w:val="22"/>
          <w:lang w:val="zu-ZA"/>
        </w:rPr>
        <w:t xml:space="preserve"> </w:t>
      </w:r>
      <w:r w:rsidRPr="0032784D">
        <w:rPr>
          <w:rFonts w:ascii="GHEA Grapalat" w:hAnsi="GHEA Grapalat" w:cs="Arial"/>
          <w:sz w:val="22"/>
          <w:szCs w:val="22"/>
        </w:rPr>
        <w:t>է</w:t>
      </w:r>
      <w:r w:rsidRPr="0032784D">
        <w:rPr>
          <w:rFonts w:ascii="GHEA Grapalat" w:hAnsi="GHEA Grapalat" w:cs="Sylfaen"/>
          <w:sz w:val="22"/>
          <w:szCs w:val="22"/>
          <w:lang w:val="zu-ZA"/>
        </w:rPr>
        <w:t xml:space="preserve"> </w:t>
      </w:r>
      <w:r w:rsidRPr="0032784D">
        <w:rPr>
          <w:rFonts w:ascii="GHEA Grapalat" w:hAnsi="GHEA Grapalat" w:cs="Arial"/>
          <w:sz w:val="22"/>
          <w:szCs w:val="22"/>
        </w:rPr>
        <w:t>գյուղական</w:t>
      </w:r>
      <w:r w:rsidRPr="0032784D">
        <w:rPr>
          <w:rFonts w:ascii="GHEA Grapalat" w:hAnsi="GHEA Grapalat" w:cs="Sylfaen"/>
          <w:sz w:val="22"/>
          <w:szCs w:val="22"/>
          <w:lang w:val="zu-ZA"/>
        </w:rPr>
        <w:t xml:space="preserve"> </w:t>
      </w:r>
      <w:r w:rsidRPr="0032784D">
        <w:rPr>
          <w:rFonts w:ascii="GHEA Grapalat" w:hAnsi="GHEA Grapalat" w:cs="Arial"/>
          <w:sz w:val="22"/>
          <w:szCs w:val="22"/>
        </w:rPr>
        <w:t>բնակավայրերից</w:t>
      </w:r>
      <w:r w:rsidRPr="0032784D">
        <w:rPr>
          <w:rFonts w:ascii="GHEA Grapalat" w:hAnsi="GHEA Grapalat" w:cs="Sylfaen"/>
          <w:sz w:val="22"/>
          <w:szCs w:val="22"/>
          <w:lang w:val="zu-ZA"/>
        </w:rPr>
        <w:t xml:space="preserve"> </w:t>
      </w:r>
      <w:r w:rsidRPr="0032784D">
        <w:rPr>
          <w:rFonts w:ascii="GHEA Grapalat" w:hAnsi="GHEA Grapalat" w:cs="Arial"/>
          <w:sz w:val="22"/>
          <w:szCs w:val="22"/>
        </w:rPr>
        <w:t>նեղ</w:t>
      </w:r>
      <w:r w:rsidRPr="0032784D">
        <w:rPr>
          <w:rFonts w:ascii="GHEA Grapalat" w:hAnsi="GHEA Grapalat" w:cs="Sylfaen"/>
          <w:sz w:val="22"/>
          <w:szCs w:val="22"/>
          <w:lang w:val="zu-ZA"/>
        </w:rPr>
        <w:t xml:space="preserve"> </w:t>
      </w:r>
      <w:r w:rsidRPr="0032784D">
        <w:rPr>
          <w:rFonts w:ascii="GHEA Grapalat" w:hAnsi="GHEA Grapalat" w:cs="Arial"/>
          <w:sz w:val="22"/>
          <w:szCs w:val="22"/>
        </w:rPr>
        <w:t>մասնագիտացված</w:t>
      </w:r>
      <w:r w:rsidRPr="0032784D">
        <w:rPr>
          <w:rFonts w:ascii="GHEA Grapalat" w:hAnsi="GHEA Grapalat" w:cs="Sylfaen"/>
          <w:sz w:val="22"/>
          <w:szCs w:val="22"/>
          <w:lang w:val="zu-ZA"/>
        </w:rPr>
        <w:t xml:space="preserve"> </w:t>
      </w:r>
      <w:r w:rsidRPr="0032784D">
        <w:rPr>
          <w:rFonts w:ascii="GHEA Grapalat" w:hAnsi="GHEA Grapalat" w:cs="Arial"/>
          <w:sz w:val="22"/>
          <w:szCs w:val="22"/>
        </w:rPr>
        <w:t>խորհրդատվության</w:t>
      </w:r>
      <w:r w:rsidRPr="0032784D">
        <w:rPr>
          <w:rFonts w:ascii="GHEA Grapalat" w:hAnsi="GHEA Grapalat" w:cs="Sylfaen"/>
          <w:sz w:val="22"/>
          <w:szCs w:val="22"/>
          <w:lang w:val="zu-ZA"/>
        </w:rPr>
        <w:t xml:space="preserve"> </w:t>
      </w:r>
      <w:r w:rsidRPr="0032784D">
        <w:rPr>
          <w:rFonts w:ascii="GHEA Grapalat" w:hAnsi="GHEA Grapalat" w:cs="Arial"/>
          <w:sz w:val="22"/>
          <w:szCs w:val="22"/>
        </w:rPr>
        <w:t>և</w:t>
      </w:r>
      <w:r w:rsidRPr="0032784D">
        <w:rPr>
          <w:rFonts w:ascii="GHEA Grapalat" w:hAnsi="GHEA Grapalat" w:cs="Sylfaen"/>
          <w:sz w:val="22"/>
          <w:szCs w:val="22"/>
          <w:lang w:val="zu-ZA"/>
        </w:rPr>
        <w:t xml:space="preserve"> </w:t>
      </w:r>
      <w:r w:rsidRPr="0032784D">
        <w:rPr>
          <w:rFonts w:ascii="GHEA Grapalat" w:hAnsi="GHEA Grapalat" w:cs="Arial"/>
          <w:sz w:val="22"/>
          <w:szCs w:val="22"/>
        </w:rPr>
        <w:t>լաբորատոր</w:t>
      </w:r>
      <w:r w:rsidRPr="0032784D">
        <w:rPr>
          <w:rFonts w:ascii="GHEA Grapalat" w:hAnsi="GHEA Grapalat" w:cs="Sylfaen"/>
          <w:sz w:val="22"/>
          <w:szCs w:val="22"/>
          <w:lang w:val="zu-ZA"/>
        </w:rPr>
        <w:t>-</w:t>
      </w:r>
      <w:r w:rsidRPr="0032784D">
        <w:rPr>
          <w:rFonts w:ascii="GHEA Grapalat" w:hAnsi="GHEA Grapalat" w:cs="Arial"/>
          <w:sz w:val="22"/>
          <w:szCs w:val="22"/>
        </w:rPr>
        <w:t>գործիքային</w:t>
      </w:r>
      <w:r w:rsidRPr="0032784D">
        <w:rPr>
          <w:rFonts w:ascii="GHEA Grapalat" w:hAnsi="GHEA Grapalat" w:cs="Sylfaen"/>
          <w:sz w:val="22"/>
          <w:szCs w:val="22"/>
          <w:lang w:val="zu-ZA"/>
        </w:rPr>
        <w:t xml:space="preserve"> </w:t>
      </w:r>
      <w:r w:rsidRPr="0032784D">
        <w:rPr>
          <w:rFonts w:ascii="GHEA Grapalat" w:hAnsi="GHEA Grapalat" w:cs="Arial"/>
          <w:sz w:val="22"/>
          <w:szCs w:val="22"/>
        </w:rPr>
        <w:t>հետազոտությունների</w:t>
      </w:r>
      <w:r w:rsidRPr="0032784D">
        <w:rPr>
          <w:rFonts w:ascii="GHEA Grapalat" w:hAnsi="GHEA Grapalat" w:cs="Sylfaen"/>
          <w:sz w:val="22"/>
          <w:szCs w:val="22"/>
          <w:lang w:val="zu-ZA"/>
        </w:rPr>
        <w:t xml:space="preserve"> </w:t>
      </w:r>
      <w:r w:rsidRPr="0032784D">
        <w:rPr>
          <w:rFonts w:ascii="GHEA Grapalat" w:hAnsi="GHEA Grapalat" w:cs="Arial"/>
          <w:sz w:val="22"/>
          <w:szCs w:val="22"/>
        </w:rPr>
        <w:t>ուղեգրման</w:t>
      </w:r>
      <w:r w:rsidRPr="0032784D">
        <w:rPr>
          <w:rFonts w:ascii="GHEA Grapalat" w:hAnsi="GHEA Grapalat" w:cs="Sylfaen"/>
          <w:sz w:val="22"/>
          <w:szCs w:val="22"/>
          <w:lang w:val="zu-ZA"/>
        </w:rPr>
        <w:t xml:space="preserve"> </w:t>
      </w:r>
      <w:r w:rsidRPr="0032784D">
        <w:rPr>
          <w:rFonts w:ascii="GHEA Grapalat" w:hAnsi="GHEA Grapalat" w:cs="Arial"/>
          <w:sz w:val="22"/>
          <w:szCs w:val="22"/>
        </w:rPr>
        <w:t>ծախսերի</w:t>
      </w:r>
      <w:r w:rsidRPr="0032784D">
        <w:rPr>
          <w:rFonts w:ascii="GHEA Grapalat" w:hAnsi="GHEA Grapalat" w:cs="Sylfaen"/>
          <w:sz w:val="22"/>
          <w:szCs w:val="22"/>
          <w:lang w:val="zu-ZA"/>
        </w:rPr>
        <w:t xml:space="preserve"> </w:t>
      </w:r>
      <w:r w:rsidRPr="0032784D">
        <w:rPr>
          <w:rFonts w:ascii="GHEA Grapalat" w:hAnsi="GHEA Grapalat" w:cs="Arial"/>
          <w:sz w:val="22"/>
          <w:szCs w:val="22"/>
        </w:rPr>
        <w:t>ցածր</w:t>
      </w:r>
      <w:r w:rsidRPr="0032784D">
        <w:rPr>
          <w:rFonts w:ascii="GHEA Grapalat" w:hAnsi="GHEA Grapalat" w:cs="Sylfaen"/>
          <w:sz w:val="22"/>
          <w:szCs w:val="22"/>
          <w:lang w:val="zu-ZA"/>
        </w:rPr>
        <w:t xml:space="preserve"> </w:t>
      </w:r>
      <w:r w:rsidRPr="0032784D">
        <w:rPr>
          <w:rFonts w:ascii="GHEA Grapalat" w:hAnsi="GHEA Grapalat" w:cs="Arial"/>
          <w:sz w:val="22"/>
          <w:szCs w:val="22"/>
        </w:rPr>
        <w:t>կատարողականով</w:t>
      </w:r>
      <w:r w:rsidRPr="0032784D">
        <w:rPr>
          <w:rFonts w:ascii="GHEA Grapalat" w:hAnsi="GHEA Grapalat" w:cs="Sylfaen"/>
          <w:sz w:val="22"/>
          <w:szCs w:val="22"/>
          <w:lang w:val="zu-ZA"/>
        </w:rPr>
        <w:t xml:space="preserve">, </w:t>
      </w:r>
      <w:r w:rsidRPr="0032784D">
        <w:rPr>
          <w:rFonts w:ascii="GHEA Grapalat" w:hAnsi="GHEA Grapalat" w:cs="Arial"/>
          <w:sz w:val="22"/>
          <w:szCs w:val="22"/>
        </w:rPr>
        <w:t>ինչպես</w:t>
      </w:r>
      <w:r w:rsidRPr="0032784D">
        <w:rPr>
          <w:rFonts w:ascii="GHEA Grapalat" w:hAnsi="GHEA Grapalat" w:cs="Sylfaen"/>
          <w:sz w:val="22"/>
          <w:szCs w:val="22"/>
          <w:lang w:val="zu-ZA"/>
        </w:rPr>
        <w:t xml:space="preserve"> </w:t>
      </w:r>
      <w:r w:rsidRPr="0032784D">
        <w:rPr>
          <w:rFonts w:ascii="GHEA Grapalat" w:hAnsi="GHEA Grapalat" w:cs="Arial"/>
          <w:sz w:val="22"/>
          <w:szCs w:val="22"/>
        </w:rPr>
        <w:t>նաև</w:t>
      </w:r>
      <w:r w:rsidRPr="0032784D">
        <w:rPr>
          <w:rFonts w:ascii="GHEA Grapalat" w:hAnsi="GHEA Grapalat" w:cs="Sylfaen"/>
          <w:sz w:val="22"/>
          <w:szCs w:val="22"/>
          <w:lang w:val="zu-ZA"/>
        </w:rPr>
        <w:t xml:space="preserve"> </w:t>
      </w:r>
      <w:r w:rsidRPr="0032784D">
        <w:rPr>
          <w:rFonts w:ascii="GHEA Grapalat" w:hAnsi="GHEA Grapalat" w:cs="Arial"/>
          <w:sz w:val="22"/>
          <w:szCs w:val="22"/>
        </w:rPr>
        <w:t>բնակչության</w:t>
      </w:r>
      <w:r w:rsidRPr="0032784D">
        <w:rPr>
          <w:rFonts w:ascii="GHEA Grapalat" w:hAnsi="GHEA Grapalat" w:cs="Sylfaen"/>
          <w:sz w:val="22"/>
          <w:szCs w:val="22"/>
          <w:lang w:val="zu-ZA"/>
        </w:rPr>
        <w:t xml:space="preserve"> </w:t>
      </w:r>
      <w:r w:rsidRPr="0032784D">
        <w:rPr>
          <w:rFonts w:ascii="GHEA Grapalat" w:hAnsi="GHEA Grapalat" w:cs="Arial"/>
          <w:sz w:val="22"/>
          <w:szCs w:val="22"/>
        </w:rPr>
        <w:t>սոցիալական</w:t>
      </w:r>
      <w:r w:rsidRPr="0032784D">
        <w:rPr>
          <w:rFonts w:ascii="GHEA Grapalat" w:hAnsi="GHEA Grapalat" w:cs="Sylfaen"/>
          <w:sz w:val="22"/>
          <w:szCs w:val="22"/>
          <w:lang w:val="zu-ZA"/>
        </w:rPr>
        <w:t xml:space="preserve"> </w:t>
      </w:r>
      <w:r w:rsidRPr="0032784D">
        <w:rPr>
          <w:rFonts w:ascii="GHEA Grapalat" w:hAnsi="GHEA Grapalat" w:cs="Arial"/>
          <w:sz w:val="22"/>
          <w:szCs w:val="22"/>
        </w:rPr>
        <w:t>հատուկ</w:t>
      </w:r>
      <w:r w:rsidRPr="0032784D">
        <w:rPr>
          <w:rFonts w:ascii="GHEA Grapalat" w:hAnsi="GHEA Grapalat" w:cs="Sylfaen"/>
          <w:sz w:val="22"/>
          <w:szCs w:val="22"/>
          <w:lang w:val="zu-ZA"/>
        </w:rPr>
        <w:t xml:space="preserve"> </w:t>
      </w:r>
      <w:r w:rsidRPr="0032784D">
        <w:rPr>
          <w:rFonts w:ascii="GHEA Grapalat" w:hAnsi="GHEA Grapalat" w:cs="Arial"/>
          <w:sz w:val="22"/>
          <w:szCs w:val="22"/>
        </w:rPr>
        <w:t>խմբերին</w:t>
      </w:r>
      <w:r w:rsidRPr="0032784D">
        <w:rPr>
          <w:rFonts w:ascii="GHEA Grapalat" w:hAnsi="GHEA Grapalat" w:cs="Sylfaen"/>
          <w:sz w:val="22"/>
          <w:szCs w:val="22"/>
          <w:lang w:val="zu-ZA"/>
        </w:rPr>
        <w:t xml:space="preserve"> </w:t>
      </w:r>
      <w:r w:rsidRPr="0032784D">
        <w:rPr>
          <w:rFonts w:ascii="GHEA Grapalat" w:hAnsi="GHEA Grapalat" w:cs="Arial"/>
          <w:sz w:val="22"/>
          <w:szCs w:val="22"/>
        </w:rPr>
        <w:t>անվճար</w:t>
      </w:r>
      <w:r w:rsidRPr="0032784D">
        <w:rPr>
          <w:rFonts w:ascii="GHEA Grapalat" w:hAnsi="GHEA Grapalat" w:cs="Sylfaen"/>
          <w:sz w:val="22"/>
          <w:szCs w:val="22"/>
          <w:lang w:val="zu-ZA"/>
        </w:rPr>
        <w:t xml:space="preserve"> </w:t>
      </w:r>
      <w:r w:rsidRPr="0032784D">
        <w:rPr>
          <w:rFonts w:ascii="GHEA Grapalat" w:hAnsi="GHEA Grapalat" w:cs="Arial"/>
          <w:sz w:val="22"/>
          <w:szCs w:val="22"/>
        </w:rPr>
        <w:t>և</w:t>
      </w:r>
      <w:r w:rsidRPr="0032784D">
        <w:rPr>
          <w:rFonts w:ascii="GHEA Grapalat" w:hAnsi="GHEA Grapalat" w:cs="Sylfaen"/>
          <w:sz w:val="22"/>
          <w:szCs w:val="22"/>
          <w:lang w:val="zu-ZA"/>
        </w:rPr>
        <w:t xml:space="preserve"> </w:t>
      </w:r>
      <w:r w:rsidRPr="0032784D">
        <w:rPr>
          <w:rFonts w:ascii="GHEA Grapalat" w:hAnsi="GHEA Grapalat" w:cs="Arial"/>
          <w:sz w:val="22"/>
          <w:szCs w:val="22"/>
        </w:rPr>
        <w:t>արտոնյալ</w:t>
      </w:r>
      <w:r w:rsidRPr="0032784D">
        <w:rPr>
          <w:rFonts w:ascii="GHEA Grapalat" w:hAnsi="GHEA Grapalat" w:cs="Sylfaen"/>
          <w:sz w:val="22"/>
          <w:szCs w:val="22"/>
          <w:lang w:val="zu-ZA"/>
        </w:rPr>
        <w:t xml:space="preserve"> </w:t>
      </w:r>
      <w:r w:rsidRPr="0032784D">
        <w:rPr>
          <w:rFonts w:ascii="GHEA Grapalat" w:hAnsi="GHEA Grapalat" w:cs="Arial"/>
          <w:sz w:val="22"/>
          <w:szCs w:val="22"/>
        </w:rPr>
        <w:t>պայմաններով</w:t>
      </w:r>
      <w:r w:rsidRPr="0032784D">
        <w:rPr>
          <w:rFonts w:ascii="GHEA Grapalat" w:hAnsi="GHEA Grapalat" w:cs="Sylfaen"/>
          <w:sz w:val="22"/>
          <w:szCs w:val="22"/>
          <w:lang w:val="zu-ZA"/>
        </w:rPr>
        <w:t xml:space="preserve"> </w:t>
      </w:r>
      <w:r w:rsidRPr="0032784D">
        <w:rPr>
          <w:rFonts w:ascii="GHEA Grapalat" w:hAnsi="GHEA Grapalat" w:cs="Arial"/>
          <w:sz w:val="22"/>
          <w:szCs w:val="22"/>
        </w:rPr>
        <w:t>տրամադրվող</w:t>
      </w:r>
      <w:r w:rsidRPr="0032784D">
        <w:rPr>
          <w:rFonts w:ascii="GHEA Grapalat" w:hAnsi="GHEA Grapalat" w:cs="Sylfaen"/>
          <w:sz w:val="22"/>
          <w:szCs w:val="22"/>
          <w:lang w:val="zu-ZA"/>
        </w:rPr>
        <w:t xml:space="preserve"> </w:t>
      </w:r>
      <w:r w:rsidRPr="0032784D">
        <w:rPr>
          <w:rFonts w:ascii="GHEA Grapalat" w:hAnsi="GHEA Grapalat" w:cs="Arial"/>
          <w:sz w:val="22"/>
          <w:szCs w:val="22"/>
        </w:rPr>
        <w:t>դեղերի</w:t>
      </w:r>
      <w:r w:rsidRPr="0032784D">
        <w:rPr>
          <w:rFonts w:ascii="GHEA Grapalat" w:hAnsi="GHEA Grapalat" w:cs="Sylfaen"/>
          <w:sz w:val="22"/>
          <w:szCs w:val="22"/>
          <w:lang w:val="zu-ZA"/>
        </w:rPr>
        <w:t xml:space="preserve"> </w:t>
      </w:r>
      <w:r w:rsidRPr="0032784D">
        <w:rPr>
          <w:rFonts w:ascii="GHEA Grapalat" w:hAnsi="GHEA Grapalat" w:cs="Arial"/>
          <w:sz w:val="22"/>
          <w:szCs w:val="22"/>
        </w:rPr>
        <w:t>ծախսի</w:t>
      </w:r>
      <w:r w:rsidRPr="0032784D">
        <w:rPr>
          <w:rFonts w:ascii="GHEA Grapalat" w:hAnsi="GHEA Grapalat" w:cs="Sylfaen"/>
          <w:sz w:val="22"/>
          <w:szCs w:val="22"/>
          <w:lang w:val="zu-ZA"/>
        </w:rPr>
        <w:t xml:space="preserve"> </w:t>
      </w:r>
      <w:r w:rsidRPr="0032784D">
        <w:rPr>
          <w:rFonts w:ascii="GHEA Grapalat" w:hAnsi="GHEA Grapalat" w:cs="Arial"/>
          <w:sz w:val="22"/>
          <w:szCs w:val="22"/>
        </w:rPr>
        <w:t>տնտեսումներով</w:t>
      </w:r>
      <w:r w:rsidRPr="0032784D">
        <w:rPr>
          <w:rFonts w:ascii="GHEA Grapalat" w:hAnsi="GHEA Grapalat" w:cs="Sylfaen"/>
          <w:sz w:val="22"/>
          <w:szCs w:val="22"/>
          <w:lang w:val="zu-ZA"/>
        </w:rPr>
        <w:t>:</w:t>
      </w:r>
      <w:r w:rsidRPr="0032784D">
        <w:rPr>
          <w:rFonts w:ascii="GHEA Grapalat" w:hAnsi="GHEA Grapalat" w:cs="Sylfaen"/>
          <w:color w:val="E36C0A" w:themeColor="accent6" w:themeShade="BF"/>
          <w:sz w:val="22"/>
          <w:szCs w:val="22"/>
          <w:lang w:val="zu-ZA"/>
        </w:rPr>
        <w:t xml:space="preserve"> </w:t>
      </w:r>
      <w:r w:rsidRPr="0032784D">
        <w:rPr>
          <w:rFonts w:ascii="GHEA Grapalat" w:hAnsi="GHEA Grapalat" w:cs="Arial"/>
          <w:sz w:val="22"/>
          <w:szCs w:val="22"/>
        </w:rPr>
        <w:t>Միջոցառման</w:t>
      </w:r>
      <w:r w:rsidRPr="0032784D">
        <w:rPr>
          <w:rFonts w:ascii="GHEA Grapalat" w:hAnsi="GHEA Grapalat" w:cs="Sylfaen"/>
          <w:sz w:val="22"/>
          <w:szCs w:val="22"/>
          <w:lang w:val="zu-ZA"/>
        </w:rPr>
        <w:t xml:space="preserve"> </w:t>
      </w:r>
      <w:r w:rsidRPr="0032784D">
        <w:rPr>
          <w:rFonts w:ascii="GHEA Grapalat" w:hAnsi="GHEA Grapalat" w:cs="Arial"/>
          <w:sz w:val="22"/>
          <w:szCs w:val="22"/>
        </w:rPr>
        <w:t>շրջանակներում</w:t>
      </w:r>
      <w:r w:rsidRPr="0032784D">
        <w:rPr>
          <w:rFonts w:ascii="GHEA Grapalat" w:hAnsi="GHEA Grapalat" w:cs="Sylfaen"/>
          <w:sz w:val="22"/>
          <w:szCs w:val="22"/>
          <w:lang w:val="zu-ZA"/>
        </w:rPr>
        <w:t xml:space="preserve"> </w:t>
      </w:r>
      <w:r w:rsidRPr="0032784D">
        <w:rPr>
          <w:rFonts w:ascii="GHEA Grapalat" w:hAnsi="GHEA Grapalat" w:cs="Arial"/>
          <w:sz w:val="22"/>
          <w:szCs w:val="22"/>
        </w:rPr>
        <w:t>տեղամասային</w:t>
      </w:r>
      <w:r w:rsidRPr="0032784D">
        <w:rPr>
          <w:rFonts w:ascii="GHEA Grapalat" w:hAnsi="GHEA Grapalat" w:cs="Sylfaen"/>
          <w:sz w:val="22"/>
          <w:szCs w:val="22"/>
          <w:lang w:val="zu-ZA"/>
        </w:rPr>
        <w:t xml:space="preserve"> </w:t>
      </w:r>
      <w:r w:rsidRPr="0032784D">
        <w:rPr>
          <w:rFonts w:ascii="GHEA Grapalat" w:hAnsi="GHEA Grapalat" w:cs="Arial"/>
          <w:sz w:val="22"/>
          <w:szCs w:val="22"/>
        </w:rPr>
        <w:t>թերապևտի</w:t>
      </w:r>
      <w:r w:rsidRPr="0032784D">
        <w:rPr>
          <w:rFonts w:ascii="GHEA Grapalat" w:hAnsi="GHEA Grapalat" w:cs="Sylfaen"/>
          <w:sz w:val="22"/>
          <w:szCs w:val="22"/>
          <w:lang w:val="zu-ZA"/>
        </w:rPr>
        <w:t xml:space="preserve">, </w:t>
      </w:r>
      <w:r w:rsidRPr="0032784D">
        <w:rPr>
          <w:rFonts w:ascii="GHEA Grapalat" w:hAnsi="GHEA Grapalat" w:cs="Arial"/>
          <w:sz w:val="22"/>
          <w:szCs w:val="22"/>
        </w:rPr>
        <w:t>տեղամասային</w:t>
      </w:r>
      <w:r w:rsidRPr="0032784D">
        <w:rPr>
          <w:rFonts w:ascii="GHEA Grapalat" w:hAnsi="GHEA Grapalat" w:cs="Sylfaen"/>
          <w:sz w:val="22"/>
          <w:szCs w:val="22"/>
          <w:lang w:val="zu-ZA"/>
        </w:rPr>
        <w:t xml:space="preserve"> </w:t>
      </w:r>
      <w:r w:rsidRPr="0032784D">
        <w:rPr>
          <w:rFonts w:ascii="GHEA Grapalat" w:hAnsi="GHEA Grapalat" w:cs="Arial"/>
          <w:sz w:val="22"/>
          <w:szCs w:val="22"/>
        </w:rPr>
        <w:t>մանկաբույժի</w:t>
      </w:r>
      <w:r w:rsidRPr="0032784D">
        <w:rPr>
          <w:rFonts w:ascii="GHEA Grapalat" w:hAnsi="GHEA Grapalat" w:cs="Sylfaen"/>
          <w:sz w:val="22"/>
          <w:szCs w:val="22"/>
          <w:lang w:val="zu-ZA"/>
        </w:rPr>
        <w:t xml:space="preserve">, </w:t>
      </w:r>
      <w:r w:rsidRPr="0032784D">
        <w:rPr>
          <w:rFonts w:ascii="GHEA Grapalat" w:hAnsi="GHEA Grapalat" w:cs="Arial"/>
          <w:sz w:val="22"/>
          <w:szCs w:val="22"/>
        </w:rPr>
        <w:t>ընտանեկան</w:t>
      </w:r>
      <w:r w:rsidRPr="0032784D">
        <w:rPr>
          <w:rFonts w:ascii="GHEA Grapalat" w:hAnsi="GHEA Grapalat" w:cs="Sylfaen"/>
          <w:sz w:val="22"/>
          <w:szCs w:val="22"/>
          <w:lang w:val="zu-ZA"/>
        </w:rPr>
        <w:t xml:space="preserve"> </w:t>
      </w:r>
      <w:r w:rsidRPr="0032784D">
        <w:rPr>
          <w:rFonts w:ascii="GHEA Grapalat" w:hAnsi="GHEA Grapalat" w:cs="Arial"/>
          <w:sz w:val="22"/>
          <w:szCs w:val="22"/>
        </w:rPr>
        <w:t>բժշկի</w:t>
      </w:r>
      <w:r w:rsidRPr="0032784D">
        <w:rPr>
          <w:rFonts w:ascii="GHEA Grapalat" w:hAnsi="GHEA Grapalat" w:cs="Sylfaen"/>
          <w:sz w:val="22"/>
          <w:szCs w:val="22"/>
          <w:lang w:val="zu-ZA"/>
        </w:rPr>
        <w:t xml:space="preserve">, </w:t>
      </w:r>
      <w:r w:rsidRPr="0032784D">
        <w:rPr>
          <w:rFonts w:ascii="GHEA Grapalat" w:hAnsi="GHEA Grapalat" w:cs="Arial"/>
          <w:sz w:val="22"/>
          <w:szCs w:val="22"/>
        </w:rPr>
        <w:t>բուժամանկաբարձական</w:t>
      </w:r>
      <w:r w:rsidRPr="0032784D">
        <w:rPr>
          <w:rFonts w:ascii="GHEA Grapalat" w:hAnsi="GHEA Grapalat" w:cs="Sylfaen"/>
          <w:sz w:val="22"/>
          <w:szCs w:val="22"/>
          <w:lang w:val="zu-ZA"/>
        </w:rPr>
        <w:t xml:space="preserve"> </w:t>
      </w:r>
      <w:r w:rsidRPr="0032784D">
        <w:rPr>
          <w:rFonts w:ascii="GHEA Grapalat" w:hAnsi="GHEA Grapalat" w:cs="Arial"/>
          <w:sz w:val="22"/>
          <w:szCs w:val="22"/>
        </w:rPr>
        <w:t>կետերի</w:t>
      </w:r>
      <w:r w:rsidRPr="0032784D">
        <w:rPr>
          <w:rFonts w:ascii="GHEA Grapalat" w:hAnsi="GHEA Grapalat" w:cs="Sylfaen"/>
          <w:sz w:val="22"/>
          <w:szCs w:val="22"/>
          <w:lang w:val="zu-ZA"/>
        </w:rPr>
        <w:t xml:space="preserve"> </w:t>
      </w:r>
      <w:r w:rsidRPr="0032784D">
        <w:rPr>
          <w:rFonts w:ascii="GHEA Grapalat" w:hAnsi="GHEA Grapalat" w:cs="Arial"/>
          <w:sz w:val="22"/>
          <w:szCs w:val="22"/>
        </w:rPr>
        <w:t>քույրերի</w:t>
      </w:r>
      <w:r w:rsidRPr="0032784D">
        <w:rPr>
          <w:rFonts w:ascii="GHEA Grapalat" w:hAnsi="GHEA Grapalat" w:cs="Sylfaen"/>
          <w:sz w:val="22"/>
          <w:szCs w:val="22"/>
          <w:lang w:val="zu-ZA"/>
        </w:rPr>
        <w:t xml:space="preserve">, </w:t>
      </w:r>
      <w:r w:rsidRPr="0032784D">
        <w:rPr>
          <w:rFonts w:ascii="GHEA Grapalat" w:hAnsi="GHEA Grapalat" w:cs="Arial"/>
          <w:sz w:val="22"/>
          <w:szCs w:val="22"/>
        </w:rPr>
        <w:t>դպրոցների</w:t>
      </w:r>
      <w:r w:rsidRPr="0032784D">
        <w:rPr>
          <w:rFonts w:ascii="GHEA Grapalat" w:hAnsi="GHEA Grapalat" w:cs="Sylfaen"/>
          <w:sz w:val="22"/>
          <w:szCs w:val="22"/>
          <w:lang w:val="zu-ZA"/>
        </w:rPr>
        <w:t xml:space="preserve"> </w:t>
      </w:r>
      <w:r w:rsidRPr="0032784D">
        <w:rPr>
          <w:rFonts w:ascii="GHEA Grapalat" w:hAnsi="GHEA Grapalat" w:cs="Arial"/>
          <w:sz w:val="22"/>
          <w:szCs w:val="22"/>
        </w:rPr>
        <w:t>աշակերտներին</w:t>
      </w:r>
      <w:r w:rsidRPr="0032784D">
        <w:rPr>
          <w:rFonts w:ascii="GHEA Grapalat" w:hAnsi="GHEA Grapalat" w:cs="Sylfaen"/>
          <w:sz w:val="22"/>
          <w:szCs w:val="22"/>
          <w:lang w:val="zu-ZA"/>
        </w:rPr>
        <w:t xml:space="preserve"> </w:t>
      </w:r>
      <w:r w:rsidRPr="0032784D">
        <w:rPr>
          <w:rFonts w:ascii="GHEA Grapalat" w:hAnsi="GHEA Grapalat" w:cs="Arial"/>
          <w:sz w:val="22"/>
          <w:szCs w:val="22"/>
        </w:rPr>
        <w:t>սպասարկող</w:t>
      </w:r>
      <w:r w:rsidRPr="0032784D">
        <w:rPr>
          <w:rFonts w:ascii="GHEA Grapalat" w:hAnsi="GHEA Grapalat" w:cs="Sylfaen"/>
          <w:sz w:val="22"/>
          <w:szCs w:val="22"/>
          <w:lang w:val="zu-ZA"/>
        </w:rPr>
        <w:t xml:space="preserve"> </w:t>
      </w:r>
      <w:r w:rsidRPr="0032784D">
        <w:rPr>
          <w:rFonts w:ascii="GHEA Grapalat" w:hAnsi="GHEA Grapalat" w:cs="Arial"/>
          <w:sz w:val="22"/>
          <w:szCs w:val="22"/>
        </w:rPr>
        <w:t>քույրերի</w:t>
      </w:r>
      <w:r w:rsidRPr="0032784D">
        <w:rPr>
          <w:rFonts w:ascii="GHEA Grapalat" w:hAnsi="GHEA Grapalat" w:cs="Sylfaen"/>
          <w:sz w:val="22"/>
          <w:szCs w:val="22"/>
          <w:lang w:val="zu-ZA"/>
        </w:rPr>
        <w:t xml:space="preserve">, </w:t>
      </w:r>
      <w:r w:rsidRPr="0032784D">
        <w:rPr>
          <w:rFonts w:ascii="GHEA Grapalat" w:hAnsi="GHEA Grapalat" w:cs="Arial"/>
          <w:sz w:val="22"/>
          <w:szCs w:val="22"/>
        </w:rPr>
        <w:t>հղիների</w:t>
      </w:r>
      <w:r w:rsidRPr="0032784D">
        <w:rPr>
          <w:rFonts w:ascii="GHEA Grapalat" w:hAnsi="GHEA Grapalat" w:cs="Sylfaen"/>
          <w:sz w:val="22"/>
          <w:szCs w:val="22"/>
          <w:lang w:val="zu-ZA"/>
        </w:rPr>
        <w:t xml:space="preserve">, </w:t>
      </w:r>
      <w:r w:rsidRPr="0032784D">
        <w:rPr>
          <w:rFonts w:ascii="GHEA Grapalat" w:hAnsi="GHEA Grapalat" w:cs="Arial"/>
          <w:sz w:val="22"/>
          <w:szCs w:val="22"/>
        </w:rPr>
        <w:t>նախածննդյան</w:t>
      </w:r>
      <w:r w:rsidRPr="0032784D">
        <w:rPr>
          <w:rFonts w:ascii="GHEA Grapalat" w:hAnsi="GHEA Grapalat" w:cs="Sylfaen"/>
          <w:sz w:val="22"/>
          <w:szCs w:val="22"/>
          <w:lang w:val="zu-ZA"/>
        </w:rPr>
        <w:t xml:space="preserve"> </w:t>
      </w:r>
      <w:r w:rsidRPr="0032784D">
        <w:rPr>
          <w:rFonts w:ascii="GHEA Grapalat" w:hAnsi="GHEA Grapalat" w:cs="Arial"/>
          <w:sz w:val="22"/>
          <w:szCs w:val="22"/>
        </w:rPr>
        <w:t>և</w:t>
      </w:r>
      <w:r w:rsidRPr="0032784D">
        <w:rPr>
          <w:rFonts w:ascii="GHEA Grapalat" w:hAnsi="GHEA Grapalat" w:cs="Sylfaen"/>
          <w:sz w:val="22"/>
          <w:szCs w:val="22"/>
          <w:lang w:val="zu-ZA"/>
        </w:rPr>
        <w:t xml:space="preserve"> </w:t>
      </w:r>
      <w:r w:rsidRPr="0032784D">
        <w:rPr>
          <w:rFonts w:ascii="GHEA Grapalat" w:hAnsi="GHEA Grapalat" w:cs="Arial"/>
          <w:sz w:val="22"/>
          <w:szCs w:val="22"/>
        </w:rPr>
        <w:t>հետծննդյան</w:t>
      </w:r>
      <w:r w:rsidRPr="0032784D">
        <w:rPr>
          <w:rFonts w:ascii="GHEA Grapalat" w:hAnsi="GHEA Grapalat" w:cs="Sylfaen"/>
          <w:sz w:val="22"/>
          <w:szCs w:val="22"/>
          <w:lang w:val="zu-ZA"/>
        </w:rPr>
        <w:t xml:space="preserve"> </w:t>
      </w:r>
      <w:r w:rsidRPr="0032784D">
        <w:rPr>
          <w:rFonts w:ascii="GHEA Grapalat" w:hAnsi="GHEA Grapalat" w:cs="Arial"/>
          <w:sz w:val="22"/>
          <w:szCs w:val="22"/>
        </w:rPr>
        <w:t>հսկողություն</w:t>
      </w:r>
      <w:r w:rsidRPr="0032784D">
        <w:rPr>
          <w:rFonts w:ascii="GHEA Grapalat" w:hAnsi="GHEA Grapalat" w:cs="Sylfaen"/>
          <w:sz w:val="22"/>
          <w:szCs w:val="22"/>
          <w:lang w:val="zu-ZA"/>
        </w:rPr>
        <w:t xml:space="preserve"> </w:t>
      </w:r>
      <w:r w:rsidRPr="0032784D">
        <w:rPr>
          <w:rFonts w:ascii="GHEA Grapalat" w:hAnsi="GHEA Grapalat" w:cs="Arial"/>
          <w:sz w:val="22"/>
          <w:szCs w:val="22"/>
        </w:rPr>
        <w:t>իրականացնող</w:t>
      </w:r>
      <w:r w:rsidRPr="0032784D">
        <w:rPr>
          <w:rFonts w:ascii="GHEA Grapalat" w:hAnsi="GHEA Grapalat" w:cs="Sylfaen"/>
          <w:sz w:val="22"/>
          <w:szCs w:val="22"/>
          <w:lang w:val="zu-ZA"/>
        </w:rPr>
        <w:t xml:space="preserve"> </w:t>
      </w:r>
      <w:r w:rsidRPr="0032784D">
        <w:rPr>
          <w:rFonts w:ascii="GHEA Grapalat" w:hAnsi="GHEA Grapalat" w:cs="Arial"/>
          <w:sz w:val="22"/>
          <w:szCs w:val="22"/>
        </w:rPr>
        <w:t>մանկաբարձ</w:t>
      </w:r>
      <w:r w:rsidRPr="0032784D">
        <w:rPr>
          <w:rFonts w:ascii="GHEA Grapalat" w:hAnsi="GHEA Grapalat" w:cs="Sylfaen"/>
          <w:sz w:val="22"/>
          <w:szCs w:val="22"/>
          <w:lang w:val="zu-ZA"/>
        </w:rPr>
        <w:t>-</w:t>
      </w:r>
      <w:r w:rsidRPr="0032784D">
        <w:rPr>
          <w:rFonts w:ascii="GHEA Grapalat" w:hAnsi="GHEA Grapalat" w:cs="Arial"/>
          <w:sz w:val="22"/>
          <w:szCs w:val="22"/>
        </w:rPr>
        <w:t>գինեկոլոգների</w:t>
      </w:r>
      <w:r w:rsidRPr="0032784D">
        <w:rPr>
          <w:rFonts w:ascii="GHEA Grapalat" w:hAnsi="GHEA Grapalat" w:cs="Sylfaen"/>
          <w:sz w:val="22"/>
          <w:szCs w:val="22"/>
          <w:lang w:val="zu-ZA"/>
        </w:rPr>
        <w:t xml:space="preserve">, </w:t>
      </w:r>
      <w:r w:rsidRPr="0032784D">
        <w:rPr>
          <w:rFonts w:ascii="GHEA Grapalat" w:hAnsi="GHEA Grapalat" w:cs="Arial"/>
          <w:sz w:val="22"/>
          <w:szCs w:val="22"/>
        </w:rPr>
        <w:t>դիսպանսերային</w:t>
      </w:r>
      <w:r w:rsidRPr="0032784D">
        <w:rPr>
          <w:rFonts w:ascii="GHEA Grapalat" w:hAnsi="GHEA Grapalat" w:cs="Sylfaen"/>
          <w:sz w:val="22"/>
          <w:szCs w:val="22"/>
          <w:lang w:val="zu-ZA"/>
        </w:rPr>
        <w:t xml:space="preserve"> </w:t>
      </w:r>
      <w:r w:rsidRPr="0032784D">
        <w:rPr>
          <w:rFonts w:ascii="GHEA Grapalat" w:hAnsi="GHEA Grapalat" w:cs="Arial"/>
          <w:sz w:val="22"/>
          <w:szCs w:val="22"/>
        </w:rPr>
        <w:t>և</w:t>
      </w:r>
      <w:r w:rsidRPr="0032784D">
        <w:rPr>
          <w:rFonts w:ascii="GHEA Grapalat" w:hAnsi="GHEA Grapalat" w:cs="Sylfaen"/>
          <w:sz w:val="22"/>
          <w:szCs w:val="22"/>
          <w:lang w:val="zu-ZA"/>
        </w:rPr>
        <w:t xml:space="preserve"> </w:t>
      </w:r>
      <w:r w:rsidRPr="0032784D">
        <w:rPr>
          <w:rFonts w:ascii="GHEA Grapalat" w:hAnsi="GHEA Grapalat" w:cs="Arial"/>
          <w:sz w:val="22"/>
          <w:szCs w:val="22"/>
        </w:rPr>
        <w:t>նեղ</w:t>
      </w:r>
      <w:r w:rsidRPr="0032784D">
        <w:rPr>
          <w:rFonts w:ascii="GHEA Grapalat" w:hAnsi="GHEA Grapalat" w:cs="Sylfaen"/>
          <w:sz w:val="22"/>
          <w:szCs w:val="22"/>
          <w:lang w:val="zu-ZA"/>
        </w:rPr>
        <w:t xml:space="preserve"> </w:t>
      </w:r>
      <w:r w:rsidRPr="0032784D">
        <w:rPr>
          <w:rFonts w:ascii="GHEA Grapalat" w:hAnsi="GHEA Grapalat" w:cs="Arial"/>
          <w:sz w:val="22"/>
          <w:szCs w:val="22"/>
        </w:rPr>
        <w:t>մասնագետների</w:t>
      </w:r>
      <w:r w:rsidRPr="0032784D">
        <w:rPr>
          <w:rFonts w:ascii="GHEA Grapalat" w:hAnsi="GHEA Grapalat" w:cs="Sylfaen"/>
          <w:sz w:val="22"/>
          <w:szCs w:val="22"/>
          <w:lang w:val="zu-ZA"/>
        </w:rPr>
        <w:t xml:space="preserve"> </w:t>
      </w:r>
      <w:r w:rsidRPr="0032784D">
        <w:rPr>
          <w:rFonts w:ascii="GHEA Grapalat" w:hAnsi="GHEA Grapalat" w:cs="Arial"/>
          <w:sz w:val="22"/>
          <w:szCs w:val="22"/>
        </w:rPr>
        <w:t>կողմից</w:t>
      </w:r>
      <w:r w:rsidRPr="0032784D">
        <w:rPr>
          <w:rFonts w:ascii="GHEA Grapalat" w:hAnsi="GHEA Grapalat" w:cs="Sylfaen"/>
          <w:sz w:val="22"/>
          <w:szCs w:val="22"/>
          <w:lang w:val="zu-ZA"/>
        </w:rPr>
        <w:t xml:space="preserve"> </w:t>
      </w:r>
      <w:r w:rsidRPr="0032784D">
        <w:rPr>
          <w:rFonts w:ascii="GHEA Grapalat" w:hAnsi="GHEA Grapalat" w:cs="Arial"/>
          <w:sz w:val="22"/>
          <w:szCs w:val="22"/>
        </w:rPr>
        <w:t>բժշկական</w:t>
      </w:r>
      <w:r w:rsidRPr="0032784D">
        <w:rPr>
          <w:rFonts w:ascii="GHEA Grapalat" w:hAnsi="GHEA Grapalat" w:cs="Sylfaen"/>
          <w:sz w:val="22"/>
          <w:szCs w:val="22"/>
          <w:lang w:val="zu-ZA"/>
        </w:rPr>
        <w:t xml:space="preserve"> </w:t>
      </w:r>
      <w:r w:rsidRPr="0032784D">
        <w:rPr>
          <w:rFonts w:ascii="GHEA Grapalat" w:hAnsi="GHEA Grapalat" w:cs="Arial"/>
          <w:sz w:val="22"/>
          <w:szCs w:val="22"/>
        </w:rPr>
        <w:t>օգնություն</w:t>
      </w:r>
      <w:r w:rsidRPr="0032784D">
        <w:rPr>
          <w:rFonts w:ascii="GHEA Grapalat" w:hAnsi="GHEA Grapalat" w:cs="Sylfaen"/>
          <w:sz w:val="22"/>
          <w:szCs w:val="22"/>
          <w:lang w:val="zu-ZA"/>
        </w:rPr>
        <w:t xml:space="preserve"> </w:t>
      </w:r>
      <w:r w:rsidRPr="0032784D">
        <w:rPr>
          <w:rFonts w:ascii="GHEA Grapalat" w:hAnsi="GHEA Grapalat" w:cs="Arial"/>
          <w:sz w:val="22"/>
          <w:szCs w:val="22"/>
        </w:rPr>
        <w:t>և</w:t>
      </w:r>
      <w:r w:rsidRPr="0032784D">
        <w:rPr>
          <w:rFonts w:ascii="GHEA Grapalat" w:hAnsi="GHEA Grapalat" w:cs="Sylfaen"/>
          <w:sz w:val="22"/>
          <w:szCs w:val="22"/>
          <w:lang w:val="zu-ZA"/>
        </w:rPr>
        <w:t xml:space="preserve"> </w:t>
      </w:r>
      <w:r w:rsidRPr="0032784D">
        <w:rPr>
          <w:rFonts w:ascii="GHEA Grapalat" w:hAnsi="GHEA Grapalat" w:cs="Arial"/>
          <w:sz w:val="22"/>
          <w:szCs w:val="22"/>
        </w:rPr>
        <w:t>սպասարկում</w:t>
      </w:r>
      <w:r w:rsidRPr="0032784D">
        <w:rPr>
          <w:rFonts w:ascii="GHEA Grapalat" w:hAnsi="GHEA Grapalat" w:cs="Sylfaen"/>
          <w:sz w:val="22"/>
          <w:szCs w:val="22"/>
          <w:lang w:val="zu-ZA"/>
        </w:rPr>
        <w:t xml:space="preserve"> </w:t>
      </w:r>
      <w:r w:rsidRPr="0032784D">
        <w:rPr>
          <w:rFonts w:ascii="GHEA Grapalat" w:hAnsi="GHEA Grapalat" w:cs="Arial"/>
          <w:sz w:val="22"/>
          <w:szCs w:val="22"/>
        </w:rPr>
        <w:t>է</w:t>
      </w:r>
      <w:r w:rsidRPr="0032784D">
        <w:rPr>
          <w:rFonts w:ascii="GHEA Grapalat" w:hAnsi="GHEA Grapalat" w:cs="Sylfaen"/>
          <w:sz w:val="22"/>
          <w:szCs w:val="22"/>
          <w:lang w:val="zu-ZA"/>
        </w:rPr>
        <w:t xml:space="preserve"> (</w:t>
      </w:r>
      <w:r w:rsidRPr="0032784D">
        <w:rPr>
          <w:rFonts w:ascii="GHEA Grapalat" w:hAnsi="GHEA Grapalat" w:cs="Arial"/>
          <w:sz w:val="22"/>
          <w:szCs w:val="22"/>
        </w:rPr>
        <w:t>ներառյալ</w:t>
      </w:r>
      <w:r w:rsidR="00886B06" w:rsidRPr="0032784D">
        <w:rPr>
          <w:rFonts w:ascii="GHEA Grapalat" w:hAnsi="GHEA Grapalat" w:cs="Arial"/>
          <w:sz w:val="22"/>
          <w:szCs w:val="22"/>
          <w:lang w:val="en-US"/>
        </w:rPr>
        <w:t>՝</w:t>
      </w:r>
      <w:r w:rsidRPr="0032784D">
        <w:rPr>
          <w:rFonts w:ascii="GHEA Grapalat" w:hAnsi="GHEA Grapalat" w:cs="Sylfaen"/>
          <w:sz w:val="22"/>
          <w:szCs w:val="22"/>
          <w:lang w:val="zu-ZA"/>
        </w:rPr>
        <w:t xml:space="preserve"> </w:t>
      </w:r>
      <w:r w:rsidRPr="0032784D">
        <w:rPr>
          <w:rFonts w:ascii="GHEA Grapalat" w:hAnsi="GHEA Grapalat" w:cs="Arial"/>
          <w:sz w:val="22"/>
          <w:szCs w:val="22"/>
        </w:rPr>
        <w:t>լաբորատոր</w:t>
      </w:r>
      <w:r w:rsidRPr="0032784D">
        <w:rPr>
          <w:rFonts w:ascii="GHEA Grapalat" w:hAnsi="GHEA Grapalat" w:cs="Sylfaen"/>
          <w:sz w:val="22"/>
          <w:szCs w:val="22"/>
          <w:lang w:val="zu-ZA"/>
        </w:rPr>
        <w:t>-</w:t>
      </w:r>
      <w:r w:rsidRPr="0032784D">
        <w:rPr>
          <w:rFonts w:ascii="GHEA Grapalat" w:hAnsi="GHEA Grapalat" w:cs="Arial"/>
          <w:sz w:val="22"/>
          <w:szCs w:val="22"/>
        </w:rPr>
        <w:t>գործիքային</w:t>
      </w:r>
      <w:r w:rsidRPr="0032784D">
        <w:rPr>
          <w:rFonts w:ascii="GHEA Grapalat" w:hAnsi="GHEA Grapalat" w:cs="Sylfaen"/>
          <w:sz w:val="22"/>
          <w:szCs w:val="22"/>
          <w:lang w:val="zu-ZA"/>
        </w:rPr>
        <w:t xml:space="preserve"> </w:t>
      </w:r>
      <w:r w:rsidRPr="0032784D">
        <w:rPr>
          <w:rFonts w:ascii="GHEA Grapalat" w:hAnsi="GHEA Grapalat" w:cs="Arial"/>
          <w:sz w:val="22"/>
          <w:szCs w:val="22"/>
        </w:rPr>
        <w:t>ախտորոշիչ</w:t>
      </w:r>
      <w:r w:rsidRPr="0032784D">
        <w:rPr>
          <w:rFonts w:ascii="GHEA Grapalat" w:hAnsi="GHEA Grapalat" w:cs="Sylfaen"/>
          <w:sz w:val="22"/>
          <w:szCs w:val="22"/>
          <w:lang w:val="zu-ZA"/>
        </w:rPr>
        <w:t xml:space="preserve"> </w:t>
      </w:r>
      <w:r w:rsidRPr="0032784D">
        <w:rPr>
          <w:rFonts w:ascii="GHEA Grapalat" w:hAnsi="GHEA Grapalat" w:cs="Arial"/>
          <w:sz w:val="22"/>
          <w:szCs w:val="22"/>
        </w:rPr>
        <w:t>հետազոտություններ</w:t>
      </w:r>
      <w:r w:rsidR="005F0641" w:rsidRPr="0032784D">
        <w:rPr>
          <w:rFonts w:ascii="GHEA Grapalat" w:hAnsi="GHEA Grapalat" w:cs="Arial"/>
          <w:sz w:val="22"/>
          <w:szCs w:val="22"/>
        </w:rPr>
        <w:t>ը</w:t>
      </w:r>
      <w:r w:rsidRPr="0032784D">
        <w:rPr>
          <w:rFonts w:ascii="GHEA Grapalat" w:hAnsi="GHEA Grapalat" w:cs="Sylfaen"/>
          <w:sz w:val="22"/>
          <w:szCs w:val="22"/>
          <w:lang w:val="zu-ZA"/>
        </w:rPr>
        <w:t xml:space="preserve">) </w:t>
      </w:r>
      <w:r w:rsidRPr="0032784D">
        <w:rPr>
          <w:rFonts w:ascii="GHEA Grapalat" w:hAnsi="GHEA Grapalat" w:cs="Arial"/>
          <w:sz w:val="22"/>
          <w:szCs w:val="22"/>
        </w:rPr>
        <w:t>իրականացվել</w:t>
      </w:r>
      <w:r w:rsidRPr="0032784D">
        <w:rPr>
          <w:rFonts w:ascii="GHEA Grapalat" w:hAnsi="GHEA Grapalat" w:cs="Sylfaen"/>
          <w:sz w:val="22"/>
          <w:szCs w:val="22"/>
          <w:lang w:val="zu-ZA"/>
        </w:rPr>
        <w:t xml:space="preserve"> </w:t>
      </w:r>
      <w:r w:rsidRPr="0032784D">
        <w:rPr>
          <w:rFonts w:ascii="GHEA Grapalat" w:hAnsi="GHEA Grapalat" w:cs="Arial"/>
          <w:sz w:val="22"/>
          <w:szCs w:val="22"/>
        </w:rPr>
        <w:t>հանրապետության</w:t>
      </w:r>
      <w:r w:rsidRPr="0032784D">
        <w:rPr>
          <w:rFonts w:ascii="GHEA Grapalat" w:hAnsi="GHEA Grapalat" w:cs="Sylfaen"/>
          <w:sz w:val="22"/>
          <w:szCs w:val="22"/>
          <w:lang w:val="zu-ZA"/>
        </w:rPr>
        <w:t xml:space="preserve"> </w:t>
      </w:r>
      <w:r w:rsidRPr="0032784D">
        <w:rPr>
          <w:rFonts w:ascii="GHEA Grapalat" w:hAnsi="GHEA Grapalat" w:cs="Arial"/>
          <w:sz w:val="22"/>
          <w:szCs w:val="22"/>
        </w:rPr>
        <w:t>ամբողջ</w:t>
      </w:r>
      <w:r w:rsidRPr="0032784D">
        <w:rPr>
          <w:rFonts w:ascii="GHEA Grapalat" w:hAnsi="GHEA Grapalat" w:cs="Sylfaen"/>
          <w:sz w:val="22"/>
          <w:szCs w:val="22"/>
          <w:lang w:val="zu-ZA"/>
        </w:rPr>
        <w:t xml:space="preserve"> </w:t>
      </w:r>
      <w:r w:rsidRPr="0032784D">
        <w:rPr>
          <w:rFonts w:ascii="GHEA Grapalat" w:hAnsi="GHEA Grapalat" w:cs="Arial"/>
          <w:sz w:val="22"/>
          <w:szCs w:val="22"/>
        </w:rPr>
        <w:t>ազգաբնակչությանը</w:t>
      </w:r>
      <w:r w:rsidRPr="0032784D">
        <w:rPr>
          <w:rFonts w:ascii="GHEA Grapalat" w:hAnsi="GHEA Grapalat" w:cs="Sylfaen"/>
          <w:sz w:val="22"/>
          <w:szCs w:val="22"/>
          <w:lang w:val="zu-ZA"/>
        </w:rPr>
        <w:t xml:space="preserve">, </w:t>
      </w:r>
      <w:r w:rsidRPr="0032784D">
        <w:rPr>
          <w:rFonts w:ascii="GHEA Grapalat" w:hAnsi="GHEA Grapalat" w:cs="Arial"/>
          <w:sz w:val="22"/>
          <w:szCs w:val="22"/>
        </w:rPr>
        <w:t>ՀՀ</w:t>
      </w:r>
      <w:r w:rsidRPr="0032784D">
        <w:rPr>
          <w:rFonts w:ascii="GHEA Grapalat" w:hAnsi="GHEA Grapalat" w:cs="Sylfaen"/>
          <w:sz w:val="22"/>
          <w:szCs w:val="22"/>
          <w:lang w:val="zu-ZA"/>
        </w:rPr>
        <w:t xml:space="preserve"> </w:t>
      </w:r>
      <w:r w:rsidRPr="0032784D">
        <w:rPr>
          <w:rFonts w:ascii="GHEA Grapalat" w:hAnsi="GHEA Grapalat" w:cs="Arial"/>
          <w:sz w:val="22"/>
          <w:szCs w:val="22"/>
        </w:rPr>
        <w:t>կառավարության</w:t>
      </w:r>
      <w:r w:rsidRPr="0032784D">
        <w:rPr>
          <w:rFonts w:ascii="GHEA Grapalat" w:hAnsi="GHEA Grapalat" w:cs="Sylfaen"/>
          <w:sz w:val="22"/>
          <w:szCs w:val="22"/>
          <w:lang w:val="zu-ZA"/>
        </w:rPr>
        <w:t xml:space="preserve"> </w:t>
      </w:r>
      <w:r w:rsidRPr="0032784D">
        <w:rPr>
          <w:rFonts w:ascii="GHEA Grapalat" w:hAnsi="GHEA Grapalat" w:cs="Arial"/>
          <w:sz w:val="22"/>
          <w:szCs w:val="22"/>
        </w:rPr>
        <w:t>համապատասխան</w:t>
      </w:r>
      <w:r w:rsidRPr="0032784D">
        <w:rPr>
          <w:rFonts w:ascii="GHEA Grapalat" w:hAnsi="GHEA Grapalat" w:cs="Sylfaen"/>
          <w:sz w:val="22"/>
          <w:szCs w:val="22"/>
          <w:lang w:val="zu-ZA"/>
        </w:rPr>
        <w:t xml:space="preserve"> </w:t>
      </w:r>
      <w:r w:rsidRPr="0032784D">
        <w:rPr>
          <w:rFonts w:ascii="GHEA Grapalat" w:hAnsi="GHEA Grapalat" w:cs="Arial"/>
          <w:sz w:val="22"/>
          <w:szCs w:val="22"/>
        </w:rPr>
        <w:t>որոշումներով</w:t>
      </w:r>
      <w:r w:rsidRPr="0032784D">
        <w:rPr>
          <w:rFonts w:ascii="GHEA Grapalat" w:hAnsi="GHEA Grapalat" w:cs="Sylfaen"/>
          <w:sz w:val="22"/>
          <w:szCs w:val="22"/>
          <w:lang w:val="zu-ZA"/>
        </w:rPr>
        <w:t xml:space="preserve"> </w:t>
      </w:r>
      <w:r w:rsidRPr="0032784D">
        <w:rPr>
          <w:rFonts w:ascii="GHEA Grapalat" w:hAnsi="GHEA Grapalat" w:cs="Arial"/>
          <w:sz w:val="22"/>
          <w:szCs w:val="22"/>
        </w:rPr>
        <w:t>հաստատված</w:t>
      </w:r>
      <w:r w:rsidRPr="0032784D">
        <w:rPr>
          <w:rFonts w:ascii="GHEA Grapalat" w:hAnsi="GHEA Grapalat" w:cs="Sylfaen"/>
          <w:sz w:val="22"/>
          <w:szCs w:val="22"/>
          <w:lang w:val="zu-ZA"/>
        </w:rPr>
        <w:t xml:space="preserve"> </w:t>
      </w:r>
      <w:r w:rsidRPr="0032784D">
        <w:rPr>
          <w:rFonts w:ascii="GHEA Grapalat" w:hAnsi="GHEA Grapalat" w:cs="Arial"/>
          <w:sz w:val="22"/>
          <w:szCs w:val="22"/>
        </w:rPr>
        <w:t>բնակչության</w:t>
      </w:r>
      <w:r w:rsidRPr="0032784D">
        <w:rPr>
          <w:rFonts w:ascii="GHEA Grapalat" w:hAnsi="GHEA Grapalat" w:cs="Sylfaen"/>
          <w:sz w:val="22"/>
          <w:szCs w:val="22"/>
          <w:lang w:val="zu-ZA"/>
        </w:rPr>
        <w:t xml:space="preserve"> </w:t>
      </w:r>
      <w:r w:rsidRPr="0032784D">
        <w:rPr>
          <w:rFonts w:ascii="GHEA Grapalat" w:hAnsi="GHEA Grapalat" w:cs="Arial"/>
          <w:sz w:val="22"/>
          <w:szCs w:val="22"/>
        </w:rPr>
        <w:t>խմբերին</w:t>
      </w:r>
      <w:r w:rsidRPr="0032784D">
        <w:rPr>
          <w:rFonts w:ascii="GHEA Grapalat" w:hAnsi="GHEA Grapalat" w:cs="Sylfaen"/>
          <w:sz w:val="22"/>
          <w:szCs w:val="22"/>
          <w:lang w:val="zu-ZA"/>
        </w:rPr>
        <w:t xml:space="preserve"> </w:t>
      </w:r>
      <w:r w:rsidRPr="0032784D">
        <w:rPr>
          <w:rFonts w:ascii="GHEA Grapalat" w:hAnsi="GHEA Grapalat" w:cs="Arial"/>
          <w:sz w:val="22"/>
          <w:szCs w:val="22"/>
        </w:rPr>
        <w:t>անվճար</w:t>
      </w:r>
      <w:r w:rsidRPr="0032784D">
        <w:rPr>
          <w:rFonts w:ascii="GHEA Grapalat" w:hAnsi="GHEA Grapalat" w:cs="Sylfaen"/>
          <w:sz w:val="22"/>
          <w:szCs w:val="22"/>
          <w:lang w:val="zu-ZA"/>
        </w:rPr>
        <w:t xml:space="preserve"> </w:t>
      </w:r>
      <w:r w:rsidRPr="0032784D">
        <w:rPr>
          <w:rFonts w:ascii="GHEA Grapalat" w:hAnsi="GHEA Grapalat" w:cs="Arial"/>
          <w:sz w:val="22"/>
          <w:szCs w:val="22"/>
        </w:rPr>
        <w:t>և</w:t>
      </w:r>
      <w:r w:rsidRPr="0032784D">
        <w:rPr>
          <w:rFonts w:ascii="GHEA Grapalat" w:hAnsi="GHEA Grapalat" w:cs="Sylfaen"/>
          <w:sz w:val="22"/>
          <w:szCs w:val="22"/>
          <w:lang w:val="zu-ZA"/>
        </w:rPr>
        <w:t xml:space="preserve"> </w:t>
      </w:r>
      <w:r w:rsidRPr="0032784D">
        <w:rPr>
          <w:rFonts w:ascii="GHEA Grapalat" w:hAnsi="GHEA Grapalat" w:cs="Arial"/>
          <w:sz w:val="22"/>
          <w:szCs w:val="22"/>
        </w:rPr>
        <w:t>արտոնյալ</w:t>
      </w:r>
      <w:r w:rsidRPr="0032784D">
        <w:rPr>
          <w:rFonts w:ascii="GHEA Grapalat" w:hAnsi="GHEA Grapalat" w:cs="Sylfaen"/>
          <w:sz w:val="22"/>
          <w:szCs w:val="22"/>
          <w:lang w:val="zu-ZA"/>
        </w:rPr>
        <w:t xml:space="preserve"> </w:t>
      </w:r>
      <w:r w:rsidRPr="0032784D">
        <w:rPr>
          <w:rFonts w:ascii="GHEA Grapalat" w:hAnsi="GHEA Grapalat" w:cs="Arial"/>
          <w:sz w:val="22"/>
          <w:szCs w:val="22"/>
        </w:rPr>
        <w:t>պայմաններով</w:t>
      </w:r>
      <w:r w:rsidRPr="0032784D">
        <w:rPr>
          <w:rFonts w:ascii="GHEA Grapalat" w:hAnsi="GHEA Grapalat" w:cs="Sylfaen"/>
          <w:sz w:val="22"/>
          <w:szCs w:val="22"/>
          <w:lang w:val="zu-ZA"/>
        </w:rPr>
        <w:t xml:space="preserve"> </w:t>
      </w:r>
      <w:r w:rsidRPr="0032784D">
        <w:rPr>
          <w:rFonts w:ascii="GHEA Grapalat" w:hAnsi="GHEA Grapalat" w:cs="Arial"/>
          <w:sz w:val="22"/>
          <w:szCs w:val="22"/>
        </w:rPr>
        <w:t>տրամադրվել</w:t>
      </w:r>
      <w:r w:rsidRPr="0032784D">
        <w:rPr>
          <w:rFonts w:ascii="GHEA Grapalat" w:hAnsi="GHEA Grapalat" w:cs="Sylfaen"/>
          <w:sz w:val="22"/>
          <w:szCs w:val="22"/>
          <w:lang w:val="zu-ZA"/>
        </w:rPr>
        <w:t xml:space="preserve"> </w:t>
      </w:r>
      <w:r w:rsidRPr="0032784D">
        <w:rPr>
          <w:rFonts w:ascii="GHEA Grapalat" w:hAnsi="GHEA Grapalat" w:cs="Arial"/>
          <w:sz w:val="22"/>
          <w:szCs w:val="22"/>
        </w:rPr>
        <w:t>է</w:t>
      </w:r>
      <w:r w:rsidRPr="0032784D">
        <w:rPr>
          <w:rFonts w:ascii="GHEA Grapalat" w:hAnsi="GHEA Grapalat" w:cs="Sylfaen"/>
          <w:sz w:val="22"/>
          <w:szCs w:val="22"/>
          <w:lang w:val="zu-ZA"/>
        </w:rPr>
        <w:t xml:space="preserve"> </w:t>
      </w:r>
      <w:r w:rsidRPr="0032784D">
        <w:rPr>
          <w:rFonts w:ascii="GHEA Grapalat" w:hAnsi="GHEA Grapalat" w:cs="Arial"/>
          <w:sz w:val="22"/>
          <w:szCs w:val="22"/>
        </w:rPr>
        <w:t>դեղորայք</w:t>
      </w:r>
      <w:r w:rsidRPr="0032784D">
        <w:rPr>
          <w:rFonts w:ascii="GHEA Grapalat" w:hAnsi="GHEA Grapalat" w:cs="Sylfaen"/>
          <w:sz w:val="22"/>
          <w:szCs w:val="22"/>
          <w:lang w:val="zu-ZA"/>
        </w:rPr>
        <w:t xml:space="preserve">: </w:t>
      </w:r>
      <w:r w:rsidRPr="0032784D">
        <w:rPr>
          <w:rFonts w:ascii="GHEA Grapalat" w:hAnsi="GHEA Grapalat" w:cs="Arial"/>
          <w:sz w:val="22"/>
          <w:szCs w:val="22"/>
        </w:rPr>
        <w:t>Զորակոչային</w:t>
      </w:r>
      <w:r w:rsidRPr="0032784D">
        <w:rPr>
          <w:rFonts w:ascii="GHEA Grapalat" w:hAnsi="GHEA Grapalat" w:cs="Sylfaen"/>
          <w:sz w:val="22"/>
          <w:szCs w:val="22"/>
          <w:lang w:val="zu-ZA"/>
        </w:rPr>
        <w:t xml:space="preserve"> </w:t>
      </w:r>
      <w:r w:rsidRPr="0032784D">
        <w:rPr>
          <w:rFonts w:ascii="GHEA Grapalat" w:hAnsi="GHEA Grapalat" w:cs="Arial"/>
          <w:sz w:val="22"/>
          <w:szCs w:val="22"/>
        </w:rPr>
        <w:t>և</w:t>
      </w:r>
      <w:r w:rsidRPr="0032784D">
        <w:rPr>
          <w:rFonts w:ascii="GHEA Grapalat" w:hAnsi="GHEA Grapalat" w:cs="Sylfaen"/>
          <w:sz w:val="22"/>
          <w:szCs w:val="22"/>
          <w:lang w:val="zu-ZA"/>
        </w:rPr>
        <w:t xml:space="preserve"> </w:t>
      </w:r>
      <w:r w:rsidRPr="0032784D">
        <w:rPr>
          <w:rFonts w:ascii="GHEA Grapalat" w:hAnsi="GHEA Grapalat" w:cs="Arial"/>
          <w:sz w:val="22"/>
          <w:szCs w:val="22"/>
        </w:rPr>
        <w:t>նախազորակոչային</w:t>
      </w:r>
      <w:r w:rsidRPr="0032784D">
        <w:rPr>
          <w:rFonts w:ascii="GHEA Grapalat" w:hAnsi="GHEA Grapalat" w:cs="Sylfaen"/>
          <w:sz w:val="22"/>
          <w:szCs w:val="22"/>
          <w:lang w:val="zu-ZA"/>
        </w:rPr>
        <w:t xml:space="preserve"> </w:t>
      </w:r>
      <w:r w:rsidRPr="0032784D">
        <w:rPr>
          <w:rFonts w:ascii="GHEA Grapalat" w:hAnsi="GHEA Grapalat" w:cs="Arial"/>
          <w:sz w:val="22"/>
          <w:szCs w:val="22"/>
        </w:rPr>
        <w:t>տարիքի</w:t>
      </w:r>
      <w:r w:rsidRPr="0032784D">
        <w:rPr>
          <w:rFonts w:ascii="GHEA Grapalat" w:hAnsi="GHEA Grapalat" w:cs="Sylfaen"/>
          <w:sz w:val="22"/>
          <w:szCs w:val="22"/>
          <w:lang w:val="zu-ZA"/>
        </w:rPr>
        <w:t xml:space="preserve"> </w:t>
      </w:r>
      <w:r w:rsidRPr="0032784D">
        <w:rPr>
          <w:rFonts w:ascii="GHEA Grapalat" w:hAnsi="GHEA Grapalat" w:cs="Arial"/>
          <w:sz w:val="22"/>
          <w:szCs w:val="22"/>
        </w:rPr>
        <w:t>անձանց</w:t>
      </w:r>
      <w:r w:rsidRPr="0032784D">
        <w:rPr>
          <w:rFonts w:ascii="GHEA Grapalat" w:hAnsi="GHEA Grapalat" w:cs="Sylfaen"/>
          <w:sz w:val="22"/>
          <w:szCs w:val="22"/>
          <w:lang w:val="zu-ZA"/>
        </w:rPr>
        <w:t xml:space="preserve"> </w:t>
      </w:r>
      <w:r w:rsidRPr="0032784D">
        <w:rPr>
          <w:rFonts w:ascii="GHEA Grapalat" w:hAnsi="GHEA Grapalat" w:cs="Arial"/>
          <w:sz w:val="22"/>
          <w:szCs w:val="22"/>
        </w:rPr>
        <w:t>փորձաքննության</w:t>
      </w:r>
      <w:r w:rsidRPr="0032784D">
        <w:rPr>
          <w:rFonts w:ascii="GHEA Grapalat" w:hAnsi="GHEA Grapalat" w:cs="Sylfaen"/>
          <w:sz w:val="22"/>
          <w:szCs w:val="22"/>
          <w:lang w:val="zu-ZA"/>
        </w:rPr>
        <w:t xml:space="preserve"> </w:t>
      </w:r>
      <w:r w:rsidRPr="0032784D">
        <w:rPr>
          <w:rFonts w:ascii="GHEA Grapalat" w:hAnsi="GHEA Grapalat" w:cs="Arial"/>
          <w:sz w:val="22"/>
          <w:szCs w:val="22"/>
        </w:rPr>
        <w:t>և</w:t>
      </w:r>
      <w:r w:rsidRPr="0032784D">
        <w:rPr>
          <w:rFonts w:ascii="GHEA Grapalat" w:hAnsi="GHEA Grapalat" w:cs="Sylfaen"/>
          <w:sz w:val="22"/>
          <w:szCs w:val="22"/>
          <w:lang w:val="zu-ZA"/>
        </w:rPr>
        <w:t xml:space="preserve"> </w:t>
      </w:r>
      <w:r w:rsidRPr="0032784D">
        <w:rPr>
          <w:rFonts w:ascii="GHEA Grapalat" w:hAnsi="GHEA Grapalat" w:cs="Arial"/>
          <w:sz w:val="22"/>
          <w:szCs w:val="22"/>
        </w:rPr>
        <w:t>բժշկական</w:t>
      </w:r>
      <w:r w:rsidRPr="0032784D">
        <w:rPr>
          <w:rFonts w:ascii="GHEA Grapalat" w:hAnsi="GHEA Grapalat" w:cs="Sylfaen"/>
          <w:sz w:val="22"/>
          <w:szCs w:val="22"/>
          <w:lang w:val="zu-ZA"/>
        </w:rPr>
        <w:t xml:space="preserve"> </w:t>
      </w:r>
      <w:r w:rsidRPr="0032784D">
        <w:rPr>
          <w:rFonts w:ascii="GHEA Grapalat" w:hAnsi="GHEA Grapalat" w:cs="Arial"/>
          <w:sz w:val="22"/>
          <w:szCs w:val="22"/>
        </w:rPr>
        <w:t>օգնության</w:t>
      </w:r>
      <w:r w:rsidRPr="0032784D">
        <w:rPr>
          <w:rFonts w:ascii="GHEA Grapalat" w:hAnsi="GHEA Grapalat" w:cs="Sylfaen"/>
          <w:sz w:val="22"/>
          <w:szCs w:val="22"/>
          <w:lang w:val="zu-ZA"/>
        </w:rPr>
        <w:t xml:space="preserve"> </w:t>
      </w:r>
      <w:r w:rsidRPr="0032784D">
        <w:rPr>
          <w:rFonts w:ascii="GHEA Grapalat" w:hAnsi="GHEA Grapalat" w:cs="Arial"/>
          <w:sz w:val="22"/>
          <w:szCs w:val="22"/>
        </w:rPr>
        <w:t>ծառայությունների</w:t>
      </w:r>
      <w:r w:rsidRPr="0032784D">
        <w:rPr>
          <w:rFonts w:ascii="GHEA Grapalat" w:hAnsi="GHEA Grapalat" w:cs="Sylfaen"/>
          <w:sz w:val="22"/>
          <w:szCs w:val="22"/>
          <w:lang w:val="zu-ZA"/>
        </w:rPr>
        <w:t xml:space="preserve"> </w:t>
      </w:r>
      <w:r w:rsidRPr="0032784D">
        <w:rPr>
          <w:rFonts w:ascii="GHEA Grapalat" w:hAnsi="GHEA Grapalat" w:cs="Arial"/>
          <w:sz w:val="22"/>
          <w:szCs w:val="22"/>
        </w:rPr>
        <w:t>մասով</w:t>
      </w:r>
      <w:r w:rsidRPr="0032784D">
        <w:rPr>
          <w:rFonts w:ascii="GHEA Grapalat" w:hAnsi="GHEA Grapalat" w:cs="Sylfaen"/>
          <w:sz w:val="22"/>
          <w:szCs w:val="22"/>
          <w:lang w:val="zu-ZA"/>
        </w:rPr>
        <w:t xml:space="preserve"> </w:t>
      </w:r>
      <w:r w:rsidRPr="0032784D">
        <w:rPr>
          <w:rFonts w:ascii="GHEA Grapalat" w:hAnsi="GHEA Grapalat" w:cs="Arial"/>
          <w:sz w:val="22"/>
          <w:szCs w:val="22"/>
        </w:rPr>
        <w:t>ապահովվել</w:t>
      </w:r>
      <w:r w:rsidRPr="0032784D">
        <w:rPr>
          <w:rFonts w:ascii="GHEA Grapalat" w:hAnsi="GHEA Grapalat" w:cs="Sylfaen"/>
          <w:sz w:val="22"/>
          <w:szCs w:val="22"/>
          <w:lang w:val="zu-ZA"/>
        </w:rPr>
        <w:t xml:space="preserve"> </w:t>
      </w:r>
      <w:r w:rsidRPr="0032784D">
        <w:rPr>
          <w:rFonts w:ascii="GHEA Grapalat" w:hAnsi="GHEA Grapalat" w:cs="Arial"/>
          <w:sz w:val="22"/>
          <w:szCs w:val="22"/>
        </w:rPr>
        <w:t>է</w:t>
      </w:r>
      <w:r w:rsidRPr="0032784D">
        <w:rPr>
          <w:rFonts w:ascii="GHEA Grapalat" w:hAnsi="GHEA Grapalat" w:cs="Sylfaen"/>
          <w:sz w:val="22"/>
          <w:szCs w:val="22"/>
          <w:lang w:val="zu-ZA"/>
        </w:rPr>
        <w:t xml:space="preserve"> </w:t>
      </w:r>
      <w:r w:rsidRPr="0032784D">
        <w:rPr>
          <w:rFonts w:ascii="GHEA Grapalat" w:hAnsi="GHEA Grapalat" w:cs="Arial"/>
          <w:sz w:val="22"/>
          <w:szCs w:val="22"/>
        </w:rPr>
        <w:t>զինկոմիսարիատներին</w:t>
      </w:r>
      <w:r w:rsidRPr="0032784D">
        <w:rPr>
          <w:rFonts w:ascii="GHEA Grapalat" w:hAnsi="GHEA Grapalat" w:cs="Sylfaen"/>
          <w:sz w:val="22"/>
          <w:szCs w:val="22"/>
          <w:lang w:val="zu-ZA"/>
        </w:rPr>
        <w:t xml:space="preserve"> </w:t>
      </w:r>
      <w:r w:rsidRPr="0032784D">
        <w:rPr>
          <w:rFonts w:ascii="GHEA Grapalat" w:hAnsi="GHEA Grapalat" w:cs="Arial"/>
          <w:sz w:val="22"/>
          <w:szCs w:val="22"/>
        </w:rPr>
        <w:t>կից</w:t>
      </w:r>
      <w:r w:rsidRPr="0032784D">
        <w:rPr>
          <w:rFonts w:ascii="GHEA Grapalat" w:hAnsi="GHEA Grapalat" w:cs="Sylfaen"/>
          <w:sz w:val="22"/>
          <w:szCs w:val="22"/>
          <w:lang w:val="zu-ZA"/>
        </w:rPr>
        <w:t xml:space="preserve"> </w:t>
      </w:r>
      <w:r w:rsidRPr="0032784D">
        <w:rPr>
          <w:rFonts w:ascii="GHEA Grapalat" w:hAnsi="GHEA Grapalat" w:cs="Arial"/>
          <w:sz w:val="22"/>
          <w:szCs w:val="22"/>
        </w:rPr>
        <w:t>բժշկական</w:t>
      </w:r>
      <w:r w:rsidRPr="0032784D">
        <w:rPr>
          <w:rFonts w:ascii="GHEA Grapalat" w:hAnsi="GHEA Grapalat" w:cs="Sylfaen"/>
          <w:sz w:val="22"/>
          <w:szCs w:val="22"/>
          <w:lang w:val="zu-ZA"/>
        </w:rPr>
        <w:t xml:space="preserve"> </w:t>
      </w:r>
      <w:r w:rsidRPr="0032784D">
        <w:rPr>
          <w:rFonts w:ascii="GHEA Grapalat" w:hAnsi="GHEA Grapalat" w:cs="Arial"/>
          <w:sz w:val="22"/>
          <w:szCs w:val="22"/>
        </w:rPr>
        <w:t>հանձնաժողովներում</w:t>
      </w:r>
      <w:r w:rsidRPr="0032784D">
        <w:rPr>
          <w:rFonts w:ascii="GHEA Grapalat" w:hAnsi="GHEA Grapalat" w:cs="Sylfaen"/>
          <w:sz w:val="22"/>
          <w:szCs w:val="22"/>
          <w:lang w:val="zu-ZA"/>
        </w:rPr>
        <w:t xml:space="preserve"> </w:t>
      </w:r>
      <w:r w:rsidRPr="0032784D">
        <w:rPr>
          <w:rFonts w:ascii="GHEA Grapalat" w:hAnsi="GHEA Grapalat" w:cs="Arial"/>
          <w:sz w:val="22"/>
          <w:szCs w:val="22"/>
        </w:rPr>
        <w:t>ընդգրկված</w:t>
      </w:r>
      <w:r w:rsidRPr="0032784D">
        <w:rPr>
          <w:rFonts w:ascii="GHEA Grapalat" w:hAnsi="GHEA Grapalat" w:cs="Sylfaen"/>
          <w:sz w:val="22"/>
          <w:szCs w:val="22"/>
          <w:lang w:val="zu-ZA"/>
        </w:rPr>
        <w:t xml:space="preserve"> 214 </w:t>
      </w:r>
      <w:r w:rsidRPr="0032784D">
        <w:rPr>
          <w:rFonts w:ascii="GHEA Grapalat" w:hAnsi="GHEA Grapalat" w:cs="Arial"/>
          <w:sz w:val="22"/>
          <w:szCs w:val="22"/>
        </w:rPr>
        <w:t>բժիշկ</w:t>
      </w:r>
      <w:r w:rsidRPr="0032784D">
        <w:rPr>
          <w:rFonts w:ascii="GHEA Grapalat" w:hAnsi="GHEA Grapalat" w:cs="Sylfaen"/>
          <w:sz w:val="22"/>
          <w:szCs w:val="22"/>
          <w:lang w:val="zu-ZA"/>
        </w:rPr>
        <w:t>-</w:t>
      </w:r>
      <w:r w:rsidRPr="0032784D">
        <w:rPr>
          <w:rFonts w:ascii="GHEA Grapalat" w:hAnsi="GHEA Grapalat" w:cs="Arial"/>
          <w:sz w:val="22"/>
          <w:szCs w:val="22"/>
        </w:rPr>
        <w:t>փորձագետների</w:t>
      </w:r>
      <w:r w:rsidRPr="0032784D">
        <w:rPr>
          <w:rFonts w:ascii="GHEA Grapalat" w:hAnsi="GHEA Grapalat" w:cs="Sylfaen"/>
          <w:sz w:val="22"/>
          <w:szCs w:val="22"/>
          <w:lang w:val="zu-ZA"/>
        </w:rPr>
        <w:t xml:space="preserve"> </w:t>
      </w:r>
      <w:r w:rsidRPr="0032784D">
        <w:rPr>
          <w:rFonts w:ascii="GHEA Grapalat" w:hAnsi="GHEA Grapalat" w:cs="Arial"/>
          <w:sz w:val="22"/>
          <w:szCs w:val="22"/>
        </w:rPr>
        <w:t>և</w:t>
      </w:r>
      <w:r w:rsidRPr="0032784D">
        <w:rPr>
          <w:rFonts w:ascii="GHEA Grapalat" w:hAnsi="GHEA Grapalat" w:cs="Sylfaen"/>
          <w:sz w:val="22"/>
          <w:szCs w:val="22"/>
          <w:lang w:val="zu-ZA"/>
        </w:rPr>
        <w:t xml:space="preserve"> 23 </w:t>
      </w:r>
      <w:r w:rsidRPr="0032784D">
        <w:rPr>
          <w:rFonts w:ascii="GHEA Grapalat" w:hAnsi="GHEA Grapalat" w:cs="Arial"/>
          <w:sz w:val="22"/>
          <w:szCs w:val="22"/>
        </w:rPr>
        <w:t>բուժքույրերի</w:t>
      </w:r>
      <w:r w:rsidRPr="0032784D">
        <w:rPr>
          <w:rFonts w:ascii="GHEA Grapalat" w:hAnsi="GHEA Grapalat" w:cs="Sylfaen"/>
          <w:sz w:val="22"/>
          <w:szCs w:val="22"/>
          <w:lang w:val="zu-ZA"/>
        </w:rPr>
        <w:t xml:space="preserve"> </w:t>
      </w:r>
      <w:r w:rsidRPr="0032784D">
        <w:rPr>
          <w:rFonts w:ascii="GHEA Grapalat" w:hAnsi="GHEA Grapalat" w:cs="Arial"/>
          <w:sz w:val="22"/>
          <w:szCs w:val="22"/>
        </w:rPr>
        <w:t>աշխատավարձերի</w:t>
      </w:r>
      <w:r w:rsidRPr="0032784D">
        <w:rPr>
          <w:rFonts w:ascii="GHEA Grapalat" w:hAnsi="GHEA Grapalat" w:cs="Sylfaen"/>
          <w:sz w:val="22"/>
          <w:szCs w:val="22"/>
          <w:lang w:val="zu-ZA"/>
        </w:rPr>
        <w:t xml:space="preserve"> </w:t>
      </w:r>
      <w:r w:rsidRPr="0032784D">
        <w:rPr>
          <w:rFonts w:ascii="GHEA Grapalat" w:hAnsi="GHEA Grapalat" w:cs="Arial"/>
          <w:sz w:val="22"/>
          <w:szCs w:val="22"/>
        </w:rPr>
        <w:t>վճարումը</w:t>
      </w:r>
      <w:r w:rsidRPr="0032784D">
        <w:rPr>
          <w:rFonts w:ascii="GHEA Grapalat" w:hAnsi="GHEA Grapalat" w:cs="Sylfaen"/>
          <w:sz w:val="22"/>
          <w:szCs w:val="22"/>
          <w:lang w:val="zu-ZA"/>
        </w:rPr>
        <w:t xml:space="preserve">, </w:t>
      </w:r>
      <w:r w:rsidRPr="0032784D">
        <w:rPr>
          <w:rFonts w:ascii="GHEA Grapalat" w:hAnsi="GHEA Grapalat" w:cs="Arial"/>
          <w:sz w:val="22"/>
          <w:szCs w:val="22"/>
        </w:rPr>
        <w:t>ինչպես</w:t>
      </w:r>
      <w:r w:rsidRPr="0032784D">
        <w:rPr>
          <w:rFonts w:ascii="GHEA Grapalat" w:hAnsi="GHEA Grapalat" w:cs="Sylfaen"/>
          <w:sz w:val="22"/>
          <w:szCs w:val="22"/>
          <w:lang w:val="zu-ZA"/>
        </w:rPr>
        <w:t xml:space="preserve"> </w:t>
      </w:r>
      <w:r w:rsidRPr="0032784D">
        <w:rPr>
          <w:rFonts w:ascii="GHEA Grapalat" w:hAnsi="GHEA Grapalat" w:cs="Arial"/>
          <w:sz w:val="22"/>
          <w:szCs w:val="22"/>
        </w:rPr>
        <w:t>նաև</w:t>
      </w:r>
      <w:r w:rsidRPr="0032784D">
        <w:rPr>
          <w:rFonts w:ascii="GHEA Grapalat" w:hAnsi="GHEA Grapalat" w:cs="Sylfaen"/>
          <w:sz w:val="22"/>
          <w:szCs w:val="22"/>
          <w:lang w:val="zu-ZA"/>
        </w:rPr>
        <w:t xml:space="preserve"> </w:t>
      </w:r>
      <w:r w:rsidRPr="0032784D">
        <w:rPr>
          <w:rFonts w:ascii="GHEA Grapalat" w:hAnsi="GHEA Grapalat" w:cs="Arial"/>
          <w:sz w:val="22"/>
          <w:szCs w:val="22"/>
        </w:rPr>
        <w:t>նշված</w:t>
      </w:r>
      <w:r w:rsidRPr="0032784D">
        <w:rPr>
          <w:rFonts w:ascii="GHEA Grapalat" w:hAnsi="GHEA Grapalat" w:cs="Sylfaen"/>
          <w:sz w:val="22"/>
          <w:szCs w:val="22"/>
          <w:lang w:val="zu-ZA"/>
        </w:rPr>
        <w:t xml:space="preserve"> </w:t>
      </w:r>
      <w:r w:rsidRPr="0032784D">
        <w:rPr>
          <w:rFonts w:ascii="GHEA Grapalat" w:hAnsi="GHEA Grapalat" w:cs="Arial"/>
          <w:sz w:val="22"/>
          <w:szCs w:val="22"/>
        </w:rPr>
        <w:t>տարիքի</w:t>
      </w:r>
      <w:r w:rsidRPr="0032784D">
        <w:rPr>
          <w:rFonts w:ascii="GHEA Grapalat" w:hAnsi="GHEA Grapalat" w:cs="Sylfaen"/>
          <w:sz w:val="22"/>
          <w:szCs w:val="22"/>
          <w:lang w:val="zu-ZA"/>
        </w:rPr>
        <w:t xml:space="preserve"> </w:t>
      </w:r>
      <w:r w:rsidRPr="0032784D">
        <w:rPr>
          <w:rFonts w:ascii="GHEA Grapalat" w:hAnsi="GHEA Grapalat" w:cs="Arial"/>
          <w:sz w:val="22"/>
          <w:szCs w:val="22"/>
        </w:rPr>
        <w:t>անձանց</w:t>
      </w:r>
      <w:r w:rsidRPr="0032784D">
        <w:rPr>
          <w:rFonts w:ascii="GHEA Grapalat" w:hAnsi="GHEA Grapalat" w:cs="Sylfaen"/>
          <w:sz w:val="22"/>
          <w:szCs w:val="22"/>
          <w:lang w:val="zu-ZA"/>
        </w:rPr>
        <w:t xml:space="preserve"> </w:t>
      </w:r>
      <w:r w:rsidRPr="0032784D">
        <w:rPr>
          <w:rFonts w:ascii="GHEA Grapalat" w:hAnsi="GHEA Grapalat" w:cs="Arial"/>
          <w:sz w:val="22"/>
          <w:szCs w:val="22"/>
        </w:rPr>
        <w:t>փորձաքննության</w:t>
      </w:r>
      <w:r w:rsidRPr="0032784D">
        <w:rPr>
          <w:rFonts w:ascii="GHEA Grapalat" w:hAnsi="GHEA Grapalat" w:cs="Sylfaen"/>
          <w:sz w:val="22"/>
          <w:szCs w:val="22"/>
          <w:lang w:val="zu-ZA"/>
        </w:rPr>
        <w:t xml:space="preserve"> </w:t>
      </w:r>
      <w:r w:rsidRPr="0032784D">
        <w:rPr>
          <w:rFonts w:ascii="GHEA Grapalat" w:hAnsi="GHEA Grapalat" w:cs="Arial"/>
          <w:sz w:val="22"/>
          <w:szCs w:val="22"/>
        </w:rPr>
        <w:t>նպատակով</w:t>
      </w:r>
      <w:r w:rsidRPr="0032784D">
        <w:rPr>
          <w:rFonts w:ascii="GHEA Grapalat" w:hAnsi="GHEA Grapalat" w:cs="Sylfaen"/>
          <w:sz w:val="22"/>
          <w:szCs w:val="22"/>
          <w:lang w:val="zu-ZA"/>
        </w:rPr>
        <w:t xml:space="preserve"> </w:t>
      </w:r>
      <w:r w:rsidRPr="0032784D">
        <w:rPr>
          <w:rFonts w:ascii="GHEA Grapalat" w:hAnsi="GHEA Grapalat" w:cs="Arial"/>
          <w:sz w:val="22"/>
          <w:szCs w:val="22"/>
        </w:rPr>
        <w:t>հիվանդանոցային</w:t>
      </w:r>
      <w:r w:rsidRPr="0032784D">
        <w:rPr>
          <w:rFonts w:ascii="GHEA Grapalat" w:hAnsi="GHEA Grapalat" w:cs="Sylfaen"/>
          <w:sz w:val="22"/>
          <w:szCs w:val="22"/>
          <w:lang w:val="zu-ZA"/>
        </w:rPr>
        <w:t xml:space="preserve"> </w:t>
      </w:r>
      <w:r w:rsidRPr="0032784D">
        <w:rPr>
          <w:rFonts w:ascii="GHEA Grapalat" w:hAnsi="GHEA Grapalat" w:cs="Arial"/>
          <w:sz w:val="22"/>
          <w:szCs w:val="22"/>
        </w:rPr>
        <w:t>բուժհաստատություններ</w:t>
      </w:r>
      <w:r w:rsidRPr="0032784D">
        <w:rPr>
          <w:rFonts w:ascii="GHEA Grapalat" w:hAnsi="GHEA Grapalat" w:cs="Sylfaen"/>
          <w:sz w:val="22"/>
          <w:szCs w:val="22"/>
          <w:lang w:val="zu-ZA"/>
        </w:rPr>
        <w:t xml:space="preserve"> </w:t>
      </w:r>
      <w:r w:rsidRPr="0032784D">
        <w:rPr>
          <w:rFonts w:ascii="GHEA Grapalat" w:hAnsi="GHEA Grapalat" w:cs="Arial"/>
          <w:sz w:val="22"/>
          <w:szCs w:val="22"/>
        </w:rPr>
        <w:t>ուղեգրման</w:t>
      </w:r>
      <w:r w:rsidRPr="0032784D">
        <w:rPr>
          <w:rFonts w:ascii="GHEA Grapalat" w:hAnsi="GHEA Grapalat" w:cs="Sylfaen"/>
          <w:sz w:val="22"/>
          <w:szCs w:val="22"/>
          <w:lang w:val="zu-ZA"/>
        </w:rPr>
        <w:t xml:space="preserve"> </w:t>
      </w:r>
      <w:r w:rsidRPr="0032784D">
        <w:rPr>
          <w:rFonts w:ascii="GHEA Grapalat" w:hAnsi="GHEA Grapalat" w:cs="Arial"/>
          <w:sz w:val="22"/>
          <w:szCs w:val="22"/>
        </w:rPr>
        <w:t>ճանապարհածախսի</w:t>
      </w:r>
      <w:r w:rsidRPr="0032784D">
        <w:rPr>
          <w:rFonts w:ascii="GHEA Grapalat" w:hAnsi="GHEA Grapalat" w:cs="Sylfaen"/>
          <w:sz w:val="22"/>
          <w:szCs w:val="22"/>
          <w:lang w:val="zu-ZA"/>
        </w:rPr>
        <w:t xml:space="preserve"> </w:t>
      </w:r>
      <w:r w:rsidRPr="0032784D">
        <w:rPr>
          <w:rFonts w:ascii="GHEA Grapalat" w:hAnsi="GHEA Grapalat" w:cs="Arial"/>
          <w:sz w:val="22"/>
          <w:szCs w:val="22"/>
        </w:rPr>
        <w:t>փոխհատուցումը</w:t>
      </w:r>
      <w:r w:rsidRPr="0032784D">
        <w:rPr>
          <w:rFonts w:ascii="GHEA Grapalat" w:hAnsi="GHEA Grapalat" w:cs="Sylfaen"/>
          <w:sz w:val="22"/>
          <w:szCs w:val="22"/>
          <w:lang w:val="zu-ZA"/>
        </w:rPr>
        <w:t xml:space="preserve">: </w:t>
      </w:r>
    </w:p>
    <w:p w:rsidR="001D0422" w:rsidRPr="0032784D" w:rsidRDefault="001D0422" w:rsidP="001D0422">
      <w:pPr>
        <w:spacing w:line="360" w:lineRule="auto"/>
        <w:ind w:firstLine="567"/>
        <w:jc w:val="both"/>
        <w:rPr>
          <w:rFonts w:ascii="GHEA Grapalat" w:hAnsi="GHEA Grapalat" w:cs="Arial"/>
          <w:sz w:val="22"/>
          <w:szCs w:val="22"/>
          <w:lang w:val="zu-ZA"/>
        </w:rPr>
      </w:pPr>
      <w:r w:rsidRPr="0032784D">
        <w:rPr>
          <w:rFonts w:ascii="GHEA Grapalat" w:hAnsi="GHEA Grapalat" w:cs="Arial"/>
          <w:sz w:val="22"/>
          <w:szCs w:val="22"/>
        </w:rPr>
        <w:t>Շարունակական</w:t>
      </w:r>
      <w:r w:rsidRPr="0032784D">
        <w:rPr>
          <w:rFonts w:ascii="GHEA Grapalat" w:hAnsi="GHEA Grapalat" w:cs="Times Armenian"/>
          <w:sz w:val="22"/>
          <w:szCs w:val="22"/>
          <w:lang w:val="zu-ZA"/>
        </w:rPr>
        <w:t xml:space="preserve"> </w:t>
      </w:r>
      <w:r w:rsidRPr="0032784D">
        <w:rPr>
          <w:rFonts w:ascii="GHEA Grapalat" w:hAnsi="GHEA Grapalat" w:cs="Arial"/>
          <w:sz w:val="22"/>
          <w:szCs w:val="22"/>
        </w:rPr>
        <w:t>հսկողություն</w:t>
      </w:r>
      <w:r w:rsidRPr="0032784D">
        <w:rPr>
          <w:rFonts w:ascii="GHEA Grapalat" w:hAnsi="GHEA Grapalat" w:cs="Times Armenian"/>
          <w:sz w:val="22"/>
          <w:szCs w:val="22"/>
          <w:lang w:val="zu-ZA"/>
        </w:rPr>
        <w:t xml:space="preserve"> </w:t>
      </w:r>
      <w:r w:rsidRPr="0032784D">
        <w:rPr>
          <w:rFonts w:ascii="GHEA Grapalat" w:hAnsi="GHEA Grapalat" w:cs="Arial"/>
          <w:sz w:val="22"/>
          <w:szCs w:val="22"/>
        </w:rPr>
        <w:t>պահանջող</w:t>
      </w:r>
      <w:r w:rsidRPr="0032784D">
        <w:rPr>
          <w:rFonts w:ascii="GHEA Grapalat" w:hAnsi="GHEA Grapalat" w:cs="Times Armenian"/>
          <w:sz w:val="22"/>
          <w:szCs w:val="22"/>
          <w:lang w:val="zu-ZA"/>
        </w:rPr>
        <w:t xml:space="preserve"> </w:t>
      </w:r>
      <w:r w:rsidRPr="0032784D">
        <w:rPr>
          <w:rFonts w:ascii="GHEA Grapalat" w:hAnsi="GHEA Grapalat" w:cs="Arial"/>
          <w:sz w:val="22"/>
          <w:szCs w:val="22"/>
        </w:rPr>
        <w:t>և</w:t>
      </w:r>
      <w:r w:rsidRPr="0032784D">
        <w:rPr>
          <w:rFonts w:ascii="GHEA Grapalat" w:hAnsi="GHEA Grapalat" w:cs="Times Armenian"/>
          <w:sz w:val="22"/>
          <w:szCs w:val="22"/>
          <w:lang w:val="zu-ZA"/>
        </w:rPr>
        <w:t xml:space="preserve"> </w:t>
      </w:r>
      <w:r w:rsidRPr="0032784D">
        <w:rPr>
          <w:rFonts w:ascii="GHEA Grapalat" w:hAnsi="GHEA Grapalat" w:cs="Arial"/>
          <w:sz w:val="22"/>
          <w:szCs w:val="22"/>
        </w:rPr>
        <w:t>առանձին</w:t>
      </w:r>
      <w:r w:rsidRPr="0032784D">
        <w:rPr>
          <w:rFonts w:ascii="GHEA Grapalat" w:hAnsi="GHEA Grapalat" w:cs="Times Armenian"/>
          <w:sz w:val="22"/>
          <w:szCs w:val="22"/>
          <w:lang w:val="zu-ZA"/>
        </w:rPr>
        <w:t xml:space="preserve"> </w:t>
      </w:r>
      <w:r w:rsidRPr="0032784D">
        <w:rPr>
          <w:rFonts w:ascii="GHEA Grapalat" w:hAnsi="GHEA Grapalat" w:cs="Arial"/>
          <w:sz w:val="22"/>
          <w:szCs w:val="22"/>
        </w:rPr>
        <w:t>հիվանդությունների</w:t>
      </w:r>
      <w:r w:rsidRPr="0032784D">
        <w:rPr>
          <w:rFonts w:ascii="GHEA Grapalat" w:hAnsi="GHEA Grapalat" w:cs="Times Armenian"/>
          <w:sz w:val="22"/>
          <w:szCs w:val="22"/>
          <w:lang w:val="zu-ZA"/>
        </w:rPr>
        <w:t xml:space="preserve"> </w:t>
      </w:r>
      <w:r w:rsidRPr="0032784D">
        <w:rPr>
          <w:rFonts w:ascii="GHEA Grapalat" w:hAnsi="GHEA Grapalat" w:cs="Arial"/>
          <w:sz w:val="22"/>
          <w:szCs w:val="22"/>
        </w:rPr>
        <w:t>բուժման</w:t>
      </w:r>
      <w:r w:rsidRPr="0032784D">
        <w:rPr>
          <w:rFonts w:ascii="GHEA Grapalat" w:hAnsi="GHEA Grapalat" w:cs="Times Armenian"/>
          <w:sz w:val="22"/>
          <w:szCs w:val="22"/>
          <w:lang w:val="zu-ZA"/>
        </w:rPr>
        <w:t xml:space="preserve"> </w:t>
      </w:r>
      <w:r w:rsidRPr="0032784D">
        <w:rPr>
          <w:rFonts w:ascii="GHEA Grapalat" w:hAnsi="GHEA Grapalat" w:cs="Arial"/>
          <w:sz w:val="22"/>
          <w:szCs w:val="22"/>
        </w:rPr>
        <w:t>ծառայություններին</w:t>
      </w:r>
      <w:r w:rsidRPr="0032784D">
        <w:rPr>
          <w:rFonts w:ascii="GHEA Grapalat" w:hAnsi="GHEA Grapalat" w:cs="Times Armenian"/>
          <w:sz w:val="22"/>
          <w:szCs w:val="22"/>
          <w:lang w:val="zu-ZA"/>
        </w:rPr>
        <w:t xml:space="preserve"> </w:t>
      </w:r>
      <w:r w:rsidRPr="0032784D">
        <w:rPr>
          <w:rFonts w:ascii="GHEA Grapalat" w:hAnsi="GHEA Grapalat" w:cs="Arial"/>
          <w:sz w:val="22"/>
          <w:szCs w:val="22"/>
        </w:rPr>
        <w:t>տրամադրվել</w:t>
      </w:r>
      <w:r w:rsidRPr="0032784D">
        <w:rPr>
          <w:rFonts w:ascii="GHEA Grapalat" w:hAnsi="GHEA Grapalat" w:cs="Times Armenian"/>
          <w:sz w:val="22"/>
          <w:szCs w:val="22"/>
          <w:lang w:val="zu-ZA"/>
        </w:rPr>
        <w:t xml:space="preserve"> </w:t>
      </w:r>
      <w:r w:rsidRPr="0032784D">
        <w:rPr>
          <w:rFonts w:ascii="GHEA Grapalat" w:hAnsi="GHEA Grapalat" w:cs="Arial"/>
          <w:sz w:val="22"/>
          <w:szCs w:val="22"/>
        </w:rPr>
        <w:t>է</w:t>
      </w:r>
      <w:r w:rsidRPr="0032784D">
        <w:rPr>
          <w:rFonts w:ascii="GHEA Grapalat" w:hAnsi="GHEA Grapalat" w:cs="Times Armenian"/>
          <w:sz w:val="22"/>
          <w:szCs w:val="22"/>
          <w:lang w:val="zu-ZA"/>
        </w:rPr>
        <w:t xml:space="preserve"> 163.5 </w:t>
      </w:r>
      <w:r w:rsidRPr="0032784D">
        <w:rPr>
          <w:rFonts w:ascii="GHEA Grapalat" w:hAnsi="GHEA Grapalat" w:cs="Arial"/>
          <w:sz w:val="22"/>
          <w:szCs w:val="22"/>
        </w:rPr>
        <w:t>մլն</w:t>
      </w:r>
      <w:r w:rsidRPr="0032784D">
        <w:rPr>
          <w:rFonts w:ascii="GHEA Grapalat" w:hAnsi="GHEA Grapalat" w:cs="Times Armenian"/>
          <w:sz w:val="22"/>
          <w:szCs w:val="22"/>
          <w:lang w:val="zu-ZA"/>
        </w:rPr>
        <w:t xml:space="preserve"> </w:t>
      </w:r>
      <w:r w:rsidRPr="0032784D">
        <w:rPr>
          <w:rFonts w:ascii="GHEA Grapalat" w:hAnsi="GHEA Grapalat" w:cs="Arial"/>
          <w:sz w:val="22"/>
          <w:szCs w:val="22"/>
        </w:rPr>
        <w:t>դրամ</w:t>
      </w:r>
      <w:r w:rsidRPr="0032784D">
        <w:rPr>
          <w:rFonts w:ascii="GHEA Grapalat" w:hAnsi="GHEA Grapalat" w:cs="Times Armenian"/>
          <w:sz w:val="22"/>
          <w:szCs w:val="22"/>
          <w:lang w:val="zu-ZA"/>
        </w:rPr>
        <w:t xml:space="preserve">` </w:t>
      </w:r>
      <w:r w:rsidRPr="0032784D">
        <w:rPr>
          <w:rFonts w:ascii="GHEA Grapalat" w:hAnsi="GHEA Grapalat" w:cs="Arial"/>
          <w:sz w:val="22"/>
          <w:szCs w:val="22"/>
        </w:rPr>
        <w:t>ապահովելով</w:t>
      </w:r>
      <w:r w:rsidRPr="0032784D">
        <w:rPr>
          <w:rFonts w:ascii="GHEA Grapalat" w:hAnsi="GHEA Grapalat" w:cs="Times Armenian"/>
          <w:sz w:val="22"/>
          <w:szCs w:val="22"/>
          <w:lang w:val="zu-ZA"/>
        </w:rPr>
        <w:t xml:space="preserve"> 98.2% </w:t>
      </w:r>
      <w:r w:rsidRPr="0032784D">
        <w:rPr>
          <w:rFonts w:ascii="GHEA Grapalat" w:hAnsi="GHEA Grapalat" w:cs="Arial"/>
          <w:sz w:val="22"/>
          <w:szCs w:val="22"/>
        </w:rPr>
        <w:t>կատարողական</w:t>
      </w:r>
      <w:r w:rsidRPr="0032784D">
        <w:rPr>
          <w:rFonts w:ascii="GHEA Grapalat" w:hAnsi="GHEA Grapalat" w:cs="Times Armenian"/>
          <w:sz w:val="22"/>
          <w:szCs w:val="22"/>
          <w:lang w:val="zu-ZA"/>
        </w:rPr>
        <w:t xml:space="preserve">, </w:t>
      </w:r>
      <w:r w:rsidRPr="0032784D">
        <w:rPr>
          <w:rFonts w:ascii="GHEA Grapalat" w:hAnsi="GHEA Grapalat" w:cs="Arial"/>
          <w:sz w:val="22"/>
          <w:szCs w:val="22"/>
        </w:rPr>
        <w:t>որը</w:t>
      </w:r>
      <w:r w:rsidRPr="0032784D">
        <w:rPr>
          <w:rFonts w:ascii="GHEA Grapalat" w:hAnsi="GHEA Grapalat" w:cs="Times Armenian"/>
          <w:sz w:val="22"/>
          <w:szCs w:val="22"/>
          <w:lang w:val="zu-ZA"/>
        </w:rPr>
        <w:t xml:space="preserve"> </w:t>
      </w:r>
      <w:r w:rsidRPr="0032784D">
        <w:rPr>
          <w:rFonts w:ascii="GHEA Grapalat" w:hAnsi="GHEA Grapalat" w:cs="Arial"/>
          <w:sz w:val="22"/>
          <w:szCs w:val="22"/>
        </w:rPr>
        <w:t>պայմանավորված</w:t>
      </w:r>
      <w:r w:rsidRPr="0032784D">
        <w:rPr>
          <w:rFonts w:ascii="GHEA Grapalat" w:hAnsi="GHEA Grapalat"/>
          <w:sz w:val="22"/>
          <w:szCs w:val="22"/>
          <w:lang w:val="zu-ZA"/>
        </w:rPr>
        <w:t xml:space="preserve"> </w:t>
      </w:r>
      <w:r w:rsidRPr="0032784D">
        <w:rPr>
          <w:rFonts w:ascii="GHEA Grapalat" w:hAnsi="GHEA Grapalat" w:cs="Arial"/>
          <w:sz w:val="22"/>
          <w:szCs w:val="22"/>
        </w:rPr>
        <w:t>է</w:t>
      </w:r>
      <w:r w:rsidRPr="0032784D">
        <w:rPr>
          <w:rFonts w:ascii="GHEA Grapalat" w:hAnsi="GHEA Grapalat"/>
          <w:sz w:val="22"/>
          <w:szCs w:val="22"/>
          <w:lang w:val="zu-ZA"/>
        </w:rPr>
        <w:t xml:space="preserve"> </w:t>
      </w:r>
      <w:r w:rsidRPr="0032784D">
        <w:rPr>
          <w:rFonts w:ascii="GHEA Grapalat" w:hAnsi="GHEA Grapalat" w:cs="Arial"/>
          <w:sz w:val="22"/>
          <w:szCs w:val="22"/>
        </w:rPr>
        <w:t>բուժօգնության</w:t>
      </w:r>
      <w:r w:rsidRPr="0032784D">
        <w:rPr>
          <w:rFonts w:ascii="GHEA Grapalat" w:hAnsi="GHEA Grapalat" w:cs="Sylfaen"/>
          <w:sz w:val="22"/>
          <w:szCs w:val="22"/>
        </w:rPr>
        <w:t xml:space="preserve"> </w:t>
      </w:r>
      <w:r w:rsidRPr="0032784D">
        <w:rPr>
          <w:rFonts w:ascii="GHEA Grapalat" w:hAnsi="GHEA Grapalat" w:cs="Arial"/>
          <w:sz w:val="22"/>
          <w:szCs w:val="22"/>
        </w:rPr>
        <w:t>ծառայություների</w:t>
      </w:r>
      <w:r w:rsidRPr="0032784D">
        <w:rPr>
          <w:rFonts w:ascii="GHEA Grapalat" w:hAnsi="GHEA Grapalat" w:cs="Sylfaen"/>
          <w:sz w:val="22"/>
          <w:szCs w:val="22"/>
          <w:lang w:val="zu-ZA"/>
        </w:rPr>
        <w:t xml:space="preserve"> </w:t>
      </w:r>
      <w:r w:rsidRPr="0032784D">
        <w:rPr>
          <w:rFonts w:ascii="GHEA Grapalat" w:hAnsi="GHEA Grapalat" w:cs="Arial"/>
          <w:sz w:val="22"/>
          <w:szCs w:val="22"/>
        </w:rPr>
        <w:t>միջին</w:t>
      </w:r>
      <w:r w:rsidRPr="0032784D">
        <w:rPr>
          <w:rFonts w:ascii="GHEA Grapalat" w:hAnsi="GHEA Grapalat" w:cs="Sylfaen"/>
          <w:sz w:val="22"/>
          <w:szCs w:val="22"/>
        </w:rPr>
        <w:t xml:space="preserve"> </w:t>
      </w:r>
      <w:r w:rsidRPr="0032784D">
        <w:rPr>
          <w:rFonts w:ascii="GHEA Grapalat" w:hAnsi="GHEA Grapalat" w:cs="Arial"/>
          <w:sz w:val="22"/>
          <w:szCs w:val="22"/>
        </w:rPr>
        <w:t>գնի</w:t>
      </w:r>
      <w:r w:rsidRPr="0032784D">
        <w:rPr>
          <w:rFonts w:ascii="GHEA Grapalat" w:hAnsi="GHEA Grapalat" w:cs="Sylfaen"/>
          <w:sz w:val="22"/>
          <w:szCs w:val="22"/>
        </w:rPr>
        <w:t xml:space="preserve"> </w:t>
      </w:r>
      <w:r w:rsidRPr="0032784D">
        <w:rPr>
          <w:rFonts w:ascii="GHEA Grapalat" w:hAnsi="GHEA Grapalat" w:cs="Arial"/>
          <w:sz w:val="22"/>
          <w:szCs w:val="22"/>
        </w:rPr>
        <w:t>նվազմամբ</w:t>
      </w:r>
      <w:r w:rsidRPr="0032784D">
        <w:rPr>
          <w:rFonts w:ascii="GHEA Grapalat" w:hAnsi="GHEA Grapalat" w:cs="Sylfaen"/>
          <w:sz w:val="22"/>
          <w:szCs w:val="22"/>
        </w:rPr>
        <w:t>:</w:t>
      </w:r>
      <w:r w:rsidRPr="0032784D">
        <w:rPr>
          <w:rFonts w:ascii="GHEA Grapalat" w:hAnsi="GHEA Grapalat" w:cs="Arial"/>
          <w:sz w:val="22"/>
          <w:szCs w:val="22"/>
          <w:lang w:val="zu-ZA"/>
        </w:rPr>
        <w:t xml:space="preserve"> </w:t>
      </w:r>
      <w:r w:rsidRPr="0032784D">
        <w:rPr>
          <w:rFonts w:ascii="GHEA Grapalat" w:hAnsi="GHEA Grapalat" w:cs="Arial"/>
          <w:sz w:val="22"/>
          <w:szCs w:val="22"/>
        </w:rPr>
        <w:t>Ծրագրի</w:t>
      </w:r>
      <w:r w:rsidRPr="0032784D">
        <w:rPr>
          <w:rFonts w:ascii="GHEA Grapalat" w:hAnsi="GHEA Grapalat" w:cs="Times Armenian"/>
          <w:sz w:val="22"/>
          <w:szCs w:val="22"/>
          <w:lang w:val="zu-ZA"/>
        </w:rPr>
        <w:t xml:space="preserve"> </w:t>
      </w:r>
      <w:r w:rsidRPr="0032784D">
        <w:rPr>
          <w:rFonts w:ascii="GHEA Grapalat" w:hAnsi="GHEA Grapalat" w:cs="Arial"/>
          <w:sz w:val="22"/>
          <w:szCs w:val="22"/>
        </w:rPr>
        <w:t>շրջանակներում</w:t>
      </w:r>
      <w:r w:rsidRPr="0032784D">
        <w:rPr>
          <w:rFonts w:ascii="GHEA Grapalat" w:hAnsi="GHEA Grapalat" w:cs="Sylfaen"/>
          <w:sz w:val="22"/>
          <w:szCs w:val="22"/>
          <w:lang w:val="zu-ZA"/>
        </w:rPr>
        <w:t xml:space="preserve"> </w:t>
      </w:r>
      <w:r w:rsidRPr="0032784D">
        <w:rPr>
          <w:rFonts w:ascii="GHEA Grapalat" w:hAnsi="GHEA Grapalat" w:cs="Arial"/>
          <w:sz w:val="22"/>
          <w:szCs w:val="22"/>
        </w:rPr>
        <w:t>ՀՀ</w:t>
      </w:r>
      <w:r w:rsidRPr="0032784D">
        <w:rPr>
          <w:rFonts w:ascii="GHEA Grapalat" w:hAnsi="GHEA Grapalat" w:cs="Sylfaen"/>
          <w:sz w:val="22"/>
          <w:szCs w:val="22"/>
          <w:lang w:val="zu-ZA"/>
        </w:rPr>
        <w:t xml:space="preserve"> </w:t>
      </w:r>
      <w:r w:rsidRPr="0032784D">
        <w:rPr>
          <w:rFonts w:ascii="GHEA Grapalat" w:hAnsi="GHEA Grapalat" w:cs="Arial"/>
          <w:sz w:val="22"/>
          <w:szCs w:val="22"/>
        </w:rPr>
        <w:t>առողջապահության</w:t>
      </w:r>
      <w:r w:rsidRPr="0032784D">
        <w:rPr>
          <w:rFonts w:ascii="GHEA Grapalat" w:hAnsi="GHEA Grapalat" w:cs="Sylfaen"/>
          <w:sz w:val="22"/>
          <w:szCs w:val="22"/>
          <w:lang w:val="zu-ZA"/>
        </w:rPr>
        <w:t xml:space="preserve"> </w:t>
      </w:r>
      <w:r w:rsidRPr="0032784D">
        <w:rPr>
          <w:rFonts w:ascii="GHEA Grapalat" w:hAnsi="GHEA Grapalat" w:cs="Arial"/>
          <w:sz w:val="22"/>
          <w:szCs w:val="22"/>
        </w:rPr>
        <w:t>նախարարության</w:t>
      </w:r>
      <w:r w:rsidRPr="0032784D">
        <w:rPr>
          <w:rFonts w:ascii="GHEA Grapalat" w:hAnsi="GHEA Grapalat" w:cs="Sylfaen"/>
          <w:sz w:val="22"/>
          <w:szCs w:val="22"/>
          <w:lang w:val="zu-ZA"/>
        </w:rPr>
        <w:t xml:space="preserve"> </w:t>
      </w:r>
      <w:r w:rsidRPr="0032784D">
        <w:rPr>
          <w:rFonts w:ascii="GHEA Grapalat" w:hAnsi="GHEA Grapalat" w:cs="Arial"/>
          <w:sz w:val="22"/>
          <w:szCs w:val="22"/>
        </w:rPr>
        <w:t>կողմից</w:t>
      </w:r>
      <w:r w:rsidRPr="0032784D">
        <w:rPr>
          <w:rFonts w:ascii="GHEA Grapalat" w:hAnsi="GHEA Grapalat" w:cs="Sylfaen"/>
          <w:sz w:val="22"/>
          <w:szCs w:val="22"/>
          <w:lang w:val="zu-ZA"/>
        </w:rPr>
        <w:t xml:space="preserve"> </w:t>
      </w:r>
      <w:r w:rsidRPr="0032784D">
        <w:rPr>
          <w:rFonts w:ascii="GHEA Grapalat" w:hAnsi="GHEA Grapalat" w:cs="Arial"/>
          <w:sz w:val="22"/>
          <w:szCs w:val="22"/>
        </w:rPr>
        <w:t>հաստատված</w:t>
      </w:r>
      <w:r w:rsidRPr="0032784D">
        <w:rPr>
          <w:rFonts w:ascii="GHEA Grapalat" w:hAnsi="GHEA Grapalat" w:cs="Sylfaen"/>
          <w:sz w:val="22"/>
          <w:szCs w:val="22"/>
          <w:lang w:val="zu-ZA"/>
        </w:rPr>
        <w:t xml:space="preserve"> </w:t>
      </w:r>
      <w:r w:rsidRPr="0032784D">
        <w:rPr>
          <w:rFonts w:ascii="GHEA Grapalat" w:hAnsi="GHEA Grapalat" w:cs="Arial"/>
          <w:sz w:val="22"/>
          <w:szCs w:val="22"/>
        </w:rPr>
        <w:t>ցանկի</w:t>
      </w:r>
      <w:r w:rsidRPr="0032784D">
        <w:rPr>
          <w:rFonts w:ascii="GHEA Grapalat" w:hAnsi="GHEA Grapalat" w:cs="Sylfaen"/>
          <w:sz w:val="22"/>
          <w:szCs w:val="22"/>
          <w:lang w:val="zu-ZA"/>
        </w:rPr>
        <w:t xml:space="preserve"> </w:t>
      </w:r>
      <w:r w:rsidR="005F0641" w:rsidRPr="0032784D">
        <w:rPr>
          <w:rFonts w:ascii="GHEA Grapalat" w:hAnsi="GHEA Grapalat"/>
          <w:sz w:val="22"/>
          <w:szCs w:val="22"/>
        </w:rPr>
        <w:t>8</w:t>
      </w:r>
      <w:r w:rsidRPr="0032784D">
        <w:rPr>
          <w:rFonts w:ascii="GHEA Grapalat" w:hAnsi="GHEA Grapalat"/>
          <w:sz w:val="22"/>
          <w:szCs w:val="22"/>
        </w:rPr>
        <w:t>842</w:t>
      </w:r>
      <w:r w:rsidRPr="0032784D">
        <w:rPr>
          <w:rFonts w:ascii="GHEA Grapalat" w:hAnsi="GHEA Grapalat"/>
          <w:sz w:val="22"/>
          <w:szCs w:val="22"/>
          <w:lang w:val="zu-ZA"/>
        </w:rPr>
        <w:t xml:space="preserve"> </w:t>
      </w:r>
      <w:r w:rsidRPr="0032784D">
        <w:rPr>
          <w:rFonts w:ascii="GHEA Grapalat" w:hAnsi="GHEA Grapalat" w:cs="Arial"/>
          <w:sz w:val="22"/>
          <w:szCs w:val="22"/>
        </w:rPr>
        <w:t>դեպքի</w:t>
      </w:r>
      <w:r w:rsidRPr="0032784D">
        <w:rPr>
          <w:rFonts w:ascii="GHEA Grapalat" w:hAnsi="GHEA Grapalat" w:cs="Arial"/>
          <w:sz w:val="22"/>
          <w:szCs w:val="22"/>
          <w:lang w:val="zu-ZA"/>
        </w:rPr>
        <w:t xml:space="preserve"> </w:t>
      </w:r>
      <w:r w:rsidRPr="0032784D">
        <w:rPr>
          <w:rFonts w:ascii="GHEA Grapalat" w:hAnsi="GHEA Grapalat" w:cs="Arial"/>
          <w:sz w:val="22"/>
          <w:szCs w:val="22"/>
        </w:rPr>
        <w:t>դիմաց</w:t>
      </w:r>
      <w:r w:rsidRPr="0032784D">
        <w:rPr>
          <w:rFonts w:ascii="GHEA Grapalat" w:hAnsi="GHEA Grapalat" w:cs="Arial"/>
          <w:sz w:val="22"/>
          <w:szCs w:val="22"/>
          <w:lang w:val="zu-ZA"/>
        </w:rPr>
        <w:t xml:space="preserve"> 2019 </w:t>
      </w:r>
      <w:r w:rsidRPr="0032784D">
        <w:rPr>
          <w:rFonts w:ascii="GHEA Grapalat" w:hAnsi="GHEA Grapalat" w:cs="Arial"/>
          <w:sz w:val="22"/>
          <w:szCs w:val="22"/>
        </w:rPr>
        <w:t>թվականին</w:t>
      </w:r>
      <w:r w:rsidRPr="0032784D">
        <w:rPr>
          <w:rFonts w:ascii="GHEA Grapalat" w:hAnsi="GHEA Grapalat" w:cs="Arial"/>
          <w:sz w:val="22"/>
          <w:szCs w:val="22"/>
          <w:lang w:val="zu-ZA"/>
        </w:rPr>
        <w:t xml:space="preserve"> </w:t>
      </w:r>
      <w:r w:rsidRPr="0032784D">
        <w:rPr>
          <w:rFonts w:ascii="GHEA Grapalat" w:hAnsi="GHEA Grapalat" w:cs="Arial"/>
          <w:sz w:val="22"/>
          <w:szCs w:val="22"/>
        </w:rPr>
        <w:t>իրականացվել</w:t>
      </w:r>
      <w:r w:rsidRPr="0032784D">
        <w:rPr>
          <w:rFonts w:ascii="GHEA Grapalat" w:hAnsi="GHEA Grapalat" w:cs="Arial"/>
          <w:sz w:val="22"/>
          <w:szCs w:val="22"/>
          <w:lang w:val="zu-ZA"/>
        </w:rPr>
        <w:t xml:space="preserve"> </w:t>
      </w:r>
      <w:r w:rsidRPr="0032784D">
        <w:rPr>
          <w:rFonts w:ascii="GHEA Grapalat" w:hAnsi="GHEA Grapalat" w:cs="Arial"/>
          <w:sz w:val="22"/>
          <w:szCs w:val="22"/>
        </w:rPr>
        <w:t>է</w:t>
      </w:r>
      <w:r w:rsidR="005F0641" w:rsidRPr="0032784D">
        <w:rPr>
          <w:rFonts w:ascii="GHEA Grapalat" w:hAnsi="GHEA Grapalat" w:cs="Arial"/>
          <w:sz w:val="22"/>
          <w:szCs w:val="22"/>
          <w:lang w:val="zu-ZA"/>
        </w:rPr>
        <w:t xml:space="preserve"> 9</w:t>
      </w:r>
      <w:r w:rsidRPr="0032784D">
        <w:rPr>
          <w:rFonts w:ascii="GHEA Grapalat" w:hAnsi="GHEA Grapalat" w:cs="Arial"/>
          <w:sz w:val="22"/>
          <w:szCs w:val="22"/>
          <w:lang w:val="zu-ZA"/>
        </w:rPr>
        <w:t xml:space="preserve">945 </w:t>
      </w:r>
      <w:r w:rsidRPr="0032784D">
        <w:rPr>
          <w:rFonts w:ascii="GHEA Grapalat" w:hAnsi="GHEA Grapalat" w:cs="Arial"/>
          <w:sz w:val="22"/>
          <w:szCs w:val="22"/>
        </w:rPr>
        <w:t>դեպքի</w:t>
      </w:r>
      <w:r w:rsidRPr="0032784D">
        <w:rPr>
          <w:rFonts w:ascii="GHEA Grapalat" w:hAnsi="GHEA Grapalat" w:cs="Arial"/>
          <w:sz w:val="22"/>
          <w:szCs w:val="22"/>
          <w:lang w:val="zu-ZA"/>
        </w:rPr>
        <w:t xml:space="preserve"> </w:t>
      </w:r>
      <w:r w:rsidRPr="0032784D">
        <w:rPr>
          <w:rFonts w:ascii="GHEA Grapalat" w:hAnsi="GHEA Grapalat" w:cs="Arial"/>
          <w:sz w:val="22"/>
          <w:szCs w:val="22"/>
        </w:rPr>
        <w:t>բժշկական</w:t>
      </w:r>
      <w:r w:rsidRPr="0032784D">
        <w:rPr>
          <w:rFonts w:ascii="GHEA Grapalat" w:hAnsi="GHEA Grapalat" w:cs="Arial"/>
          <w:sz w:val="22"/>
          <w:szCs w:val="22"/>
          <w:lang w:val="zu-ZA"/>
        </w:rPr>
        <w:t xml:space="preserve"> </w:t>
      </w:r>
      <w:r w:rsidRPr="0032784D">
        <w:rPr>
          <w:rFonts w:ascii="GHEA Grapalat" w:hAnsi="GHEA Grapalat" w:cs="Arial"/>
          <w:sz w:val="22"/>
          <w:szCs w:val="22"/>
        </w:rPr>
        <w:t>օգնություն</w:t>
      </w:r>
      <w:r w:rsidRPr="0032784D">
        <w:rPr>
          <w:rFonts w:ascii="GHEA Grapalat" w:hAnsi="GHEA Grapalat" w:cs="Arial"/>
          <w:sz w:val="22"/>
          <w:szCs w:val="22"/>
          <w:lang w:val="zu-ZA"/>
        </w:rPr>
        <w:t xml:space="preserve">: </w:t>
      </w:r>
      <w:r w:rsidRPr="0032784D">
        <w:rPr>
          <w:rFonts w:ascii="GHEA Grapalat" w:hAnsi="GHEA Grapalat" w:cs="Arial"/>
          <w:sz w:val="22"/>
          <w:szCs w:val="22"/>
        </w:rPr>
        <w:t>Բյուջեով</w:t>
      </w:r>
      <w:r w:rsidRPr="0032784D">
        <w:rPr>
          <w:rFonts w:ascii="GHEA Grapalat" w:hAnsi="GHEA Grapalat"/>
          <w:sz w:val="22"/>
          <w:szCs w:val="22"/>
        </w:rPr>
        <w:t xml:space="preserve"> </w:t>
      </w:r>
      <w:r w:rsidRPr="0032784D">
        <w:rPr>
          <w:rFonts w:ascii="GHEA Grapalat" w:hAnsi="GHEA Grapalat" w:cs="Arial"/>
          <w:sz w:val="22"/>
          <w:szCs w:val="22"/>
        </w:rPr>
        <w:t>նախատեսված</w:t>
      </w:r>
      <w:r w:rsidR="005F0641" w:rsidRPr="0032784D">
        <w:rPr>
          <w:rFonts w:ascii="GHEA Grapalat" w:hAnsi="GHEA Grapalat" w:cs="Arial"/>
          <w:sz w:val="22"/>
          <w:szCs w:val="22"/>
        </w:rPr>
        <w:t>ի համեմատ</w:t>
      </w:r>
      <w:r w:rsidRPr="0032784D">
        <w:rPr>
          <w:rFonts w:ascii="GHEA Grapalat" w:hAnsi="GHEA Grapalat"/>
          <w:sz w:val="22"/>
          <w:szCs w:val="22"/>
        </w:rPr>
        <w:t xml:space="preserve"> </w:t>
      </w:r>
      <w:r w:rsidRPr="0032784D">
        <w:rPr>
          <w:rFonts w:ascii="GHEA Grapalat" w:hAnsi="GHEA Grapalat" w:cs="Arial"/>
          <w:sz w:val="22"/>
          <w:szCs w:val="22"/>
        </w:rPr>
        <w:t>դեպքերի</w:t>
      </w:r>
      <w:r w:rsidRPr="0032784D">
        <w:rPr>
          <w:rFonts w:ascii="GHEA Grapalat" w:hAnsi="GHEA Grapalat"/>
          <w:sz w:val="22"/>
          <w:szCs w:val="22"/>
        </w:rPr>
        <w:t xml:space="preserve"> </w:t>
      </w:r>
      <w:r w:rsidR="005F0641" w:rsidRPr="0032784D">
        <w:rPr>
          <w:rFonts w:ascii="GHEA Grapalat" w:hAnsi="GHEA Grapalat"/>
          <w:sz w:val="22"/>
          <w:szCs w:val="22"/>
        </w:rPr>
        <w:t>գերազանցում</w:t>
      </w:r>
      <w:r w:rsidRPr="0032784D">
        <w:rPr>
          <w:rFonts w:ascii="GHEA Grapalat" w:hAnsi="GHEA Grapalat" w:cs="Arial"/>
          <w:sz w:val="22"/>
          <w:szCs w:val="22"/>
        </w:rPr>
        <w:t>ը</w:t>
      </w:r>
      <w:r w:rsidRPr="0032784D">
        <w:rPr>
          <w:rFonts w:ascii="GHEA Grapalat" w:hAnsi="GHEA Grapalat"/>
          <w:sz w:val="22"/>
          <w:szCs w:val="22"/>
        </w:rPr>
        <w:t xml:space="preserve"> </w:t>
      </w:r>
      <w:r w:rsidRPr="0032784D">
        <w:rPr>
          <w:rFonts w:ascii="GHEA Grapalat" w:hAnsi="GHEA Grapalat" w:cs="Arial"/>
          <w:sz w:val="22"/>
          <w:szCs w:val="22"/>
        </w:rPr>
        <w:t>փոխհատուցվել</w:t>
      </w:r>
      <w:r w:rsidRPr="0032784D">
        <w:rPr>
          <w:rFonts w:ascii="GHEA Grapalat" w:hAnsi="GHEA Grapalat"/>
          <w:sz w:val="22"/>
          <w:szCs w:val="22"/>
        </w:rPr>
        <w:t xml:space="preserve"> </w:t>
      </w:r>
      <w:r w:rsidRPr="0032784D">
        <w:rPr>
          <w:rFonts w:ascii="GHEA Grapalat" w:hAnsi="GHEA Grapalat" w:cs="Arial"/>
          <w:sz w:val="22"/>
          <w:szCs w:val="22"/>
        </w:rPr>
        <w:t>է</w:t>
      </w:r>
      <w:r w:rsidRPr="0032784D">
        <w:rPr>
          <w:rFonts w:ascii="GHEA Grapalat" w:hAnsi="GHEA Grapalat"/>
          <w:sz w:val="22"/>
          <w:szCs w:val="22"/>
        </w:rPr>
        <w:t xml:space="preserve"> </w:t>
      </w:r>
      <w:r w:rsidRPr="0032784D">
        <w:rPr>
          <w:rFonts w:ascii="GHEA Grapalat" w:hAnsi="GHEA Grapalat" w:cs="Arial"/>
          <w:sz w:val="22"/>
          <w:szCs w:val="22"/>
        </w:rPr>
        <w:t>բուժօգնության</w:t>
      </w:r>
      <w:r w:rsidRPr="0032784D">
        <w:rPr>
          <w:rFonts w:ascii="GHEA Grapalat" w:hAnsi="GHEA Grapalat"/>
          <w:sz w:val="22"/>
          <w:szCs w:val="22"/>
        </w:rPr>
        <w:t xml:space="preserve"> </w:t>
      </w:r>
      <w:r w:rsidRPr="0032784D">
        <w:rPr>
          <w:rFonts w:ascii="GHEA Grapalat" w:hAnsi="GHEA Grapalat" w:cs="Arial"/>
          <w:sz w:val="22"/>
          <w:szCs w:val="22"/>
        </w:rPr>
        <w:t>միջին</w:t>
      </w:r>
      <w:r w:rsidRPr="0032784D">
        <w:rPr>
          <w:rFonts w:ascii="GHEA Grapalat" w:hAnsi="GHEA Grapalat"/>
          <w:sz w:val="22"/>
          <w:szCs w:val="22"/>
        </w:rPr>
        <w:t xml:space="preserve"> </w:t>
      </w:r>
      <w:r w:rsidRPr="0032784D">
        <w:rPr>
          <w:rFonts w:ascii="GHEA Grapalat" w:hAnsi="GHEA Grapalat" w:cs="Arial"/>
          <w:sz w:val="22"/>
          <w:szCs w:val="22"/>
        </w:rPr>
        <w:t>գնի</w:t>
      </w:r>
      <w:r w:rsidRPr="0032784D">
        <w:rPr>
          <w:rFonts w:ascii="GHEA Grapalat" w:hAnsi="GHEA Grapalat"/>
          <w:sz w:val="22"/>
          <w:szCs w:val="22"/>
        </w:rPr>
        <w:t xml:space="preserve"> </w:t>
      </w:r>
      <w:r w:rsidRPr="0032784D">
        <w:rPr>
          <w:rFonts w:ascii="GHEA Grapalat" w:hAnsi="GHEA Grapalat" w:cs="Arial"/>
          <w:sz w:val="22"/>
          <w:szCs w:val="22"/>
        </w:rPr>
        <w:t>նվազման</w:t>
      </w:r>
      <w:r w:rsidRPr="0032784D">
        <w:rPr>
          <w:rFonts w:ascii="GHEA Grapalat" w:hAnsi="GHEA Grapalat"/>
          <w:sz w:val="22"/>
          <w:szCs w:val="22"/>
        </w:rPr>
        <w:t xml:space="preserve"> </w:t>
      </w:r>
      <w:r w:rsidRPr="0032784D">
        <w:rPr>
          <w:rFonts w:ascii="GHEA Grapalat" w:hAnsi="GHEA Grapalat" w:cs="Arial"/>
          <w:sz w:val="22"/>
          <w:szCs w:val="22"/>
        </w:rPr>
        <w:t>հաշվին</w:t>
      </w:r>
      <w:r w:rsidRPr="0032784D">
        <w:rPr>
          <w:rFonts w:ascii="GHEA Grapalat" w:hAnsi="GHEA Grapalat" w:cs="Arial"/>
          <w:sz w:val="22"/>
          <w:szCs w:val="22"/>
          <w:lang w:val="zu-ZA"/>
        </w:rPr>
        <w:t>:</w:t>
      </w:r>
    </w:p>
    <w:p w:rsidR="001D0422" w:rsidRPr="0032784D" w:rsidRDefault="001D0422" w:rsidP="001D0422">
      <w:pPr>
        <w:spacing w:line="360" w:lineRule="auto"/>
        <w:ind w:firstLine="567"/>
        <w:jc w:val="both"/>
        <w:rPr>
          <w:rFonts w:ascii="GHEA Grapalat" w:hAnsi="GHEA Grapalat" w:cs="Sylfaen"/>
          <w:sz w:val="22"/>
          <w:szCs w:val="22"/>
          <w:lang w:val="zu-ZA"/>
        </w:rPr>
      </w:pPr>
      <w:r w:rsidRPr="0032784D">
        <w:rPr>
          <w:rFonts w:ascii="GHEA Grapalat" w:hAnsi="GHEA Grapalat" w:cs="Arial"/>
          <w:sz w:val="22"/>
          <w:szCs w:val="22"/>
        </w:rPr>
        <w:lastRenderedPageBreak/>
        <w:t>Բնածին</w:t>
      </w:r>
      <w:r w:rsidRPr="0032784D">
        <w:rPr>
          <w:rFonts w:ascii="GHEA Grapalat" w:hAnsi="GHEA Grapalat" w:cs="Sylfaen"/>
          <w:sz w:val="22"/>
          <w:szCs w:val="22"/>
          <w:lang w:val="zu-ZA"/>
        </w:rPr>
        <w:t xml:space="preserve"> </w:t>
      </w:r>
      <w:r w:rsidRPr="0032784D">
        <w:rPr>
          <w:rFonts w:ascii="GHEA Grapalat" w:hAnsi="GHEA Grapalat" w:cs="Arial"/>
          <w:sz w:val="22"/>
          <w:szCs w:val="22"/>
        </w:rPr>
        <w:t>հիպոթիրեոզի</w:t>
      </w:r>
      <w:r w:rsidRPr="0032784D">
        <w:rPr>
          <w:rFonts w:ascii="GHEA Grapalat" w:hAnsi="GHEA Grapalat" w:cs="Sylfaen"/>
          <w:sz w:val="22"/>
          <w:szCs w:val="22"/>
          <w:lang w:val="zu-ZA"/>
        </w:rPr>
        <w:t xml:space="preserve">, </w:t>
      </w:r>
      <w:r w:rsidRPr="0032784D">
        <w:rPr>
          <w:rFonts w:ascii="GHEA Grapalat" w:hAnsi="GHEA Grapalat" w:cs="Arial"/>
          <w:sz w:val="22"/>
          <w:szCs w:val="22"/>
        </w:rPr>
        <w:t>ֆենիլկենտոնուրիայի</w:t>
      </w:r>
      <w:r w:rsidRPr="0032784D">
        <w:rPr>
          <w:rFonts w:ascii="GHEA Grapalat" w:hAnsi="GHEA Grapalat" w:cs="Sylfaen"/>
          <w:sz w:val="22"/>
          <w:szCs w:val="22"/>
          <w:lang w:val="zu-ZA"/>
        </w:rPr>
        <w:t xml:space="preserve"> </w:t>
      </w:r>
      <w:r w:rsidRPr="0032784D">
        <w:rPr>
          <w:rFonts w:ascii="GHEA Grapalat" w:hAnsi="GHEA Grapalat" w:cs="Arial"/>
          <w:sz w:val="22"/>
          <w:szCs w:val="22"/>
        </w:rPr>
        <w:t>և</w:t>
      </w:r>
      <w:r w:rsidRPr="0032784D">
        <w:rPr>
          <w:rFonts w:ascii="GHEA Grapalat" w:hAnsi="GHEA Grapalat" w:cs="Sylfaen"/>
          <w:sz w:val="22"/>
          <w:szCs w:val="22"/>
          <w:lang w:val="zu-ZA"/>
        </w:rPr>
        <w:t xml:space="preserve"> </w:t>
      </w:r>
      <w:r w:rsidRPr="0032784D">
        <w:rPr>
          <w:rFonts w:ascii="GHEA Grapalat" w:hAnsi="GHEA Grapalat" w:cs="Arial"/>
          <w:sz w:val="22"/>
          <w:szCs w:val="22"/>
        </w:rPr>
        <w:t>լսողության</w:t>
      </w:r>
      <w:r w:rsidRPr="0032784D">
        <w:rPr>
          <w:rFonts w:ascii="GHEA Grapalat" w:hAnsi="GHEA Grapalat" w:cs="Sylfaen"/>
          <w:sz w:val="22"/>
          <w:szCs w:val="22"/>
          <w:lang w:val="zu-ZA"/>
        </w:rPr>
        <w:t xml:space="preserve"> </w:t>
      </w:r>
      <w:r w:rsidRPr="0032784D">
        <w:rPr>
          <w:rFonts w:ascii="GHEA Grapalat" w:hAnsi="GHEA Grapalat" w:cs="Arial"/>
          <w:sz w:val="22"/>
          <w:szCs w:val="22"/>
        </w:rPr>
        <w:t>խանգարումների</w:t>
      </w:r>
      <w:r w:rsidRPr="0032784D">
        <w:rPr>
          <w:rFonts w:ascii="GHEA Grapalat" w:hAnsi="GHEA Grapalat" w:cs="Sylfaen"/>
          <w:sz w:val="22"/>
          <w:szCs w:val="22"/>
          <w:lang w:val="zu-ZA"/>
        </w:rPr>
        <w:t xml:space="preserve"> </w:t>
      </w:r>
      <w:r w:rsidRPr="0032784D">
        <w:rPr>
          <w:rFonts w:ascii="GHEA Grapalat" w:hAnsi="GHEA Grapalat" w:cs="Arial"/>
          <w:sz w:val="22"/>
          <w:szCs w:val="22"/>
        </w:rPr>
        <w:t>վաղ</w:t>
      </w:r>
      <w:r w:rsidRPr="0032784D">
        <w:rPr>
          <w:rFonts w:ascii="GHEA Grapalat" w:hAnsi="GHEA Grapalat" w:cs="Sylfaen"/>
          <w:sz w:val="22"/>
          <w:szCs w:val="22"/>
          <w:lang w:val="zu-ZA"/>
        </w:rPr>
        <w:t xml:space="preserve"> </w:t>
      </w:r>
      <w:r w:rsidRPr="0032784D">
        <w:rPr>
          <w:rFonts w:ascii="GHEA Grapalat" w:hAnsi="GHEA Grapalat" w:cs="Arial"/>
          <w:sz w:val="22"/>
          <w:szCs w:val="22"/>
        </w:rPr>
        <w:t>հայտնաբերման</w:t>
      </w:r>
      <w:r w:rsidRPr="0032784D">
        <w:rPr>
          <w:rFonts w:ascii="GHEA Grapalat" w:hAnsi="GHEA Grapalat" w:cs="Sylfaen"/>
          <w:sz w:val="22"/>
          <w:szCs w:val="22"/>
          <w:lang w:val="zu-ZA"/>
        </w:rPr>
        <w:t xml:space="preserve"> </w:t>
      </w:r>
      <w:r w:rsidRPr="0032784D">
        <w:rPr>
          <w:rFonts w:ascii="GHEA Grapalat" w:hAnsi="GHEA Grapalat" w:cs="Arial"/>
          <w:sz w:val="22"/>
          <w:szCs w:val="22"/>
        </w:rPr>
        <w:t>նպատակով</w:t>
      </w:r>
      <w:r w:rsidRPr="0032784D">
        <w:rPr>
          <w:rFonts w:ascii="GHEA Grapalat" w:hAnsi="GHEA Grapalat" w:cs="Sylfaen"/>
          <w:sz w:val="22"/>
          <w:szCs w:val="22"/>
          <w:lang w:val="zu-ZA"/>
        </w:rPr>
        <w:t xml:space="preserve"> </w:t>
      </w:r>
      <w:r w:rsidRPr="0032784D">
        <w:rPr>
          <w:rFonts w:ascii="GHEA Grapalat" w:hAnsi="GHEA Grapalat" w:cs="Arial"/>
          <w:sz w:val="22"/>
          <w:szCs w:val="22"/>
        </w:rPr>
        <w:t>նորածնային</w:t>
      </w:r>
      <w:r w:rsidRPr="0032784D">
        <w:rPr>
          <w:rFonts w:ascii="GHEA Grapalat" w:hAnsi="GHEA Grapalat" w:cs="Sylfaen"/>
          <w:sz w:val="22"/>
          <w:szCs w:val="22"/>
          <w:lang w:val="zu-ZA"/>
        </w:rPr>
        <w:t xml:space="preserve"> </w:t>
      </w:r>
      <w:r w:rsidRPr="0032784D">
        <w:rPr>
          <w:rFonts w:ascii="GHEA Grapalat" w:hAnsi="GHEA Grapalat" w:cs="Arial"/>
          <w:sz w:val="22"/>
          <w:szCs w:val="22"/>
        </w:rPr>
        <w:t>սկրինինգի</w:t>
      </w:r>
      <w:r w:rsidRPr="0032784D">
        <w:rPr>
          <w:rFonts w:ascii="GHEA Grapalat" w:hAnsi="GHEA Grapalat" w:cs="Sylfaen"/>
          <w:sz w:val="22"/>
          <w:szCs w:val="22"/>
          <w:lang w:val="zu-ZA"/>
        </w:rPr>
        <w:t xml:space="preserve"> </w:t>
      </w:r>
      <w:r w:rsidRPr="0032784D">
        <w:rPr>
          <w:rFonts w:ascii="GHEA Grapalat" w:hAnsi="GHEA Grapalat" w:cs="Arial"/>
          <w:sz w:val="22"/>
          <w:szCs w:val="22"/>
        </w:rPr>
        <w:t>անցկացման</w:t>
      </w:r>
      <w:r w:rsidRPr="0032784D">
        <w:rPr>
          <w:rFonts w:ascii="GHEA Grapalat" w:hAnsi="GHEA Grapalat" w:cs="Sylfaen"/>
          <w:sz w:val="22"/>
          <w:szCs w:val="22"/>
          <w:lang w:val="zu-ZA"/>
        </w:rPr>
        <w:t xml:space="preserve"> </w:t>
      </w:r>
      <w:r w:rsidRPr="0032784D">
        <w:rPr>
          <w:rFonts w:ascii="GHEA Grapalat" w:hAnsi="GHEA Grapalat" w:cs="Arial"/>
          <w:sz w:val="22"/>
          <w:szCs w:val="22"/>
        </w:rPr>
        <w:t>նպատակով</w:t>
      </w:r>
      <w:r w:rsidRPr="0032784D">
        <w:rPr>
          <w:rFonts w:ascii="GHEA Grapalat" w:hAnsi="GHEA Grapalat" w:cs="Sylfaen"/>
          <w:sz w:val="22"/>
          <w:szCs w:val="22"/>
          <w:lang w:val="zu-ZA"/>
        </w:rPr>
        <w:t xml:space="preserve"> </w:t>
      </w:r>
      <w:r w:rsidRPr="0032784D">
        <w:rPr>
          <w:rFonts w:ascii="GHEA Grapalat" w:hAnsi="GHEA Grapalat" w:cs="Arial"/>
          <w:sz w:val="22"/>
          <w:szCs w:val="22"/>
        </w:rPr>
        <w:t>տրամադրվել</w:t>
      </w:r>
      <w:r w:rsidRPr="0032784D">
        <w:rPr>
          <w:rFonts w:ascii="GHEA Grapalat" w:hAnsi="GHEA Grapalat" w:cs="Times Armenian"/>
          <w:sz w:val="22"/>
          <w:szCs w:val="22"/>
          <w:lang w:val="zu-ZA"/>
        </w:rPr>
        <w:t xml:space="preserve"> </w:t>
      </w:r>
      <w:r w:rsidRPr="0032784D">
        <w:rPr>
          <w:rFonts w:ascii="GHEA Grapalat" w:hAnsi="GHEA Grapalat" w:cs="Arial"/>
          <w:sz w:val="22"/>
          <w:szCs w:val="22"/>
        </w:rPr>
        <w:t>է</w:t>
      </w:r>
      <w:r w:rsidRPr="0032784D">
        <w:rPr>
          <w:rFonts w:ascii="GHEA Grapalat" w:hAnsi="GHEA Grapalat" w:cs="Times Armenian"/>
          <w:sz w:val="22"/>
          <w:szCs w:val="22"/>
          <w:lang w:val="zu-ZA"/>
        </w:rPr>
        <w:t xml:space="preserve"> 277.6 </w:t>
      </w:r>
      <w:r w:rsidRPr="0032784D">
        <w:rPr>
          <w:rFonts w:ascii="GHEA Grapalat" w:hAnsi="GHEA Grapalat" w:cs="Arial"/>
          <w:sz w:val="22"/>
          <w:szCs w:val="22"/>
        </w:rPr>
        <w:t>մլն</w:t>
      </w:r>
      <w:r w:rsidRPr="0032784D">
        <w:rPr>
          <w:rFonts w:ascii="GHEA Grapalat" w:hAnsi="GHEA Grapalat" w:cs="Times Armenian"/>
          <w:sz w:val="22"/>
          <w:szCs w:val="22"/>
          <w:lang w:val="zu-ZA"/>
        </w:rPr>
        <w:t xml:space="preserve"> </w:t>
      </w:r>
      <w:r w:rsidRPr="0032784D">
        <w:rPr>
          <w:rFonts w:ascii="GHEA Grapalat" w:hAnsi="GHEA Grapalat" w:cs="Arial"/>
          <w:sz w:val="22"/>
          <w:szCs w:val="22"/>
        </w:rPr>
        <w:t>դրամ</w:t>
      </w:r>
      <w:r w:rsidRPr="0032784D">
        <w:rPr>
          <w:rFonts w:ascii="GHEA Grapalat" w:hAnsi="GHEA Grapalat" w:cs="Times Armenian"/>
          <w:sz w:val="22"/>
          <w:szCs w:val="22"/>
          <w:lang w:val="zu-ZA"/>
        </w:rPr>
        <w:t xml:space="preserve">` </w:t>
      </w:r>
      <w:r w:rsidRPr="0032784D">
        <w:rPr>
          <w:rFonts w:ascii="GHEA Grapalat" w:hAnsi="GHEA Grapalat" w:cs="Arial"/>
          <w:sz w:val="22"/>
          <w:szCs w:val="22"/>
        </w:rPr>
        <w:t>ապահովելով</w:t>
      </w:r>
      <w:r w:rsidRPr="0032784D">
        <w:rPr>
          <w:rFonts w:ascii="GHEA Grapalat" w:hAnsi="GHEA Grapalat" w:cs="Times Armenian"/>
          <w:sz w:val="22"/>
          <w:szCs w:val="22"/>
          <w:lang w:val="zu-ZA"/>
        </w:rPr>
        <w:t xml:space="preserve"> </w:t>
      </w:r>
      <w:r w:rsidRPr="0032784D">
        <w:rPr>
          <w:rFonts w:ascii="GHEA Grapalat" w:hAnsi="GHEA Grapalat" w:cs="Sylfaen"/>
          <w:sz w:val="22"/>
          <w:szCs w:val="22"/>
          <w:lang w:val="zu-ZA"/>
        </w:rPr>
        <w:t xml:space="preserve">98.3% </w:t>
      </w:r>
      <w:r w:rsidRPr="0032784D">
        <w:rPr>
          <w:rFonts w:ascii="GHEA Grapalat" w:hAnsi="GHEA Grapalat" w:cs="Arial"/>
          <w:sz w:val="22"/>
          <w:szCs w:val="22"/>
        </w:rPr>
        <w:t>կատարողական</w:t>
      </w:r>
      <w:r w:rsidRPr="0032784D">
        <w:rPr>
          <w:rFonts w:ascii="GHEA Grapalat" w:hAnsi="GHEA Grapalat" w:cs="Sylfaen"/>
          <w:sz w:val="22"/>
          <w:szCs w:val="22"/>
          <w:lang w:val="zu-ZA"/>
        </w:rPr>
        <w:t xml:space="preserve">, </w:t>
      </w:r>
      <w:r w:rsidRPr="0032784D">
        <w:rPr>
          <w:rFonts w:ascii="GHEA Grapalat" w:hAnsi="GHEA Grapalat" w:cs="Arial"/>
          <w:sz w:val="22"/>
          <w:szCs w:val="22"/>
        </w:rPr>
        <w:t>որը</w:t>
      </w:r>
      <w:r w:rsidRPr="0032784D">
        <w:rPr>
          <w:rFonts w:ascii="GHEA Grapalat" w:hAnsi="GHEA Grapalat" w:cs="Sylfaen"/>
          <w:sz w:val="22"/>
          <w:szCs w:val="22"/>
          <w:lang w:val="zu-ZA"/>
        </w:rPr>
        <w:t xml:space="preserve"> </w:t>
      </w:r>
      <w:r w:rsidRPr="0032784D">
        <w:rPr>
          <w:rFonts w:ascii="GHEA Grapalat" w:hAnsi="GHEA Grapalat" w:cs="Arial"/>
          <w:sz w:val="22"/>
          <w:szCs w:val="22"/>
        </w:rPr>
        <w:t>պայմանավորված</w:t>
      </w:r>
      <w:r w:rsidRPr="0032784D">
        <w:rPr>
          <w:rFonts w:ascii="GHEA Grapalat" w:hAnsi="GHEA Grapalat" w:cs="Sylfaen"/>
          <w:sz w:val="22"/>
          <w:szCs w:val="22"/>
          <w:lang w:val="zu-ZA"/>
        </w:rPr>
        <w:t xml:space="preserve"> </w:t>
      </w:r>
      <w:r w:rsidRPr="0032784D">
        <w:rPr>
          <w:rFonts w:ascii="GHEA Grapalat" w:hAnsi="GHEA Grapalat" w:cs="Arial"/>
          <w:sz w:val="22"/>
          <w:szCs w:val="22"/>
        </w:rPr>
        <w:t>է</w:t>
      </w:r>
      <w:r w:rsidRPr="0032784D">
        <w:rPr>
          <w:rFonts w:ascii="GHEA Grapalat" w:hAnsi="GHEA Grapalat" w:cs="Sylfaen"/>
          <w:sz w:val="22"/>
          <w:szCs w:val="22"/>
          <w:lang w:val="zu-ZA"/>
        </w:rPr>
        <w:t xml:space="preserve"> </w:t>
      </w:r>
      <w:r w:rsidRPr="0032784D">
        <w:rPr>
          <w:rFonts w:ascii="GHEA Grapalat" w:hAnsi="GHEA Grapalat" w:cs="Arial"/>
          <w:sz w:val="22"/>
          <w:szCs w:val="22"/>
        </w:rPr>
        <w:t>բուժօգնության</w:t>
      </w:r>
      <w:r w:rsidRPr="0032784D">
        <w:rPr>
          <w:rFonts w:ascii="GHEA Grapalat" w:hAnsi="GHEA Grapalat" w:cs="Sylfaen"/>
          <w:sz w:val="22"/>
          <w:szCs w:val="22"/>
        </w:rPr>
        <w:t xml:space="preserve"> </w:t>
      </w:r>
      <w:r w:rsidRPr="0032784D">
        <w:rPr>
          <w:rFonts w:ascii="GHEA Grapalat" w:hAnsi="GHEA Grapalat" w:cs="Arial"/>
          <w:sz w:val="22"/>
          <w:szCs w:val="22"/>
        </w:rPr>
        <w:t>ծառայություների</w:t>
      </w:r>
      <w:r w:rsidRPr="0032784D">
        <w:rPr>
          <w:rFonts w:ascii="GHEA Grapalat" w:hAnsi="GHEA Grapalat" w:cs="Sylfaen"/>
          <w:sz w:val="22"/>
          <w:szCs w:val="22"/>
          <w:lang w:val="zu-ZA"/>
        </w:rPr>
        <w:t xml:space="preserve"> </w:t>
      </w:r>
      <w:r w:rsidRPr="0032784D">
        <w:rPr>
          <w:rFonts w:ascii="GHEA Grapalat" w:hAnsi="GHEA Grapalat" w:cs="Arial"/>
          <w:sz w:val="22"/>
          <w:szCs w:val="22"/>
        </w:rPr>
        <w:t>միջին</w:t>
      </w:r>
      <w:r w:rsidRPr="0032784D">
        <w:rPr>
          <w:rFonts w:ascii="GHEA Grapalat" w:hAnsi="GHEA Grapalat" w:cs="Sylfaen"/>
          <w:sz w:val="22"/>
          <w:szCs w:val="22"/>
        </w:rPr>
        <w:t xml:space="preserve"> </w:t>
      </w:r>
      <w:r w:rsidRPr="0032784D">
        <w:rPr>
          <w:rFonts w:ascii="GHEA Grapalat" w:hAnsi="GHEA Grapalat" w:cs="Arial"/>
          <w:sz w:val="22"/>
          <w:szCs w:val="22"/>
        </w:rPr>
        <w:t>գնի</w:t>
      </w:r>
      <w:r w:rsidRPr="0032784D">
        <w:rPr>
          <w:rFonts w:ascii="GHEA Grapalat" w:hAnsi="GHEA Grapalat" w:cs="Sylfaen"/>
          <w:sz w:val="22"/>
          <w:szCs w:val="22"/>
        </w:rPr>
        <w:t xml:space="preserve"> </w:t>
      </w:r>
      <w:r w:rsidRPr="0032784D">
        <w:rPr>
          <w:rFonts w:ascii="GHEA Grapalat" w:hAnsi="GHEA Grapalat" w:cs="Arial"/>
          <w:sz w:val="22"/>
          <w:szCs w:val="22"/>
        </w:rPr>
        <w:t>նվազմամբ</w:t>
      </w:r>
      <w:r w:rsidRPr="0032784D">
        <w:rPr>
          <w:rFonts w:ascii="GHEA Grapalat" w:hAnsi="GHEA Grapalat" w:cs="Sylfaen"/>
          <w:sz w:val="22"/>
          <w:szCs w:val="22"/>
          <w:lang w:val="zu-ZA"/>
        </w:rPr>
        <w:t xml:space="preserve">: </w:t>
      </w:r>
      <w:r w:rsidRPr="0032784D">
        <w:rPr>
          <w:rFonts w:ascii="GHEA Grapalat" w:hAnsi="GHEA Grapalat" w:cs="Arial"/>
          <w:sz w:val="22"/>
          <w:szCs w:val="22"/>
        </w:rPr>
        <w:t>Նորածնային</w:t>
      </w:r>
      <w:r w:rsidRPr="0032784D">
        <w:rPr>
          <w:rFonts w:ascii="GHEA Grapalat" w:hAnsi="GHEA Grapalat" w:cs="Sylfaen"/>
          <w:sz w:val="22"/>
          <w:szCs w:val="22"/>
          <w:lang w:val="zu-ZA"/>
        </w:rPr>
        <w:t xml:space="preserve"> </w:t>
      </w:r>
      <w:r w:rsidRPr="0032784D">
        <w:rPr>
          <w:rFonts w:ascii="GHEA Grapalat" w:hAnsi="GHEA Grapalat" w:cs="Arial"/>
          <w:sz w:val="22"/>
          <w:szCs w:val="22"/>
        </w:rPr>
        <w:t>սկրինինգներն</w:t>
      </w:r>
      <w:r w:rsidRPr="0032784D">
        <w:rPr>
          <w:rFonts w:ascii="GHEA Grapalat" w:hAnsi="GHEA Grapalat" w:cs="Sylfaen"/>
          <w:sz w:val="22"/>
          <w:szCs w:val="22"/>
          <w:lang w:val="zu-ZA"/>
        </w:rPr>
        <w:t xml:space="preserve"> </w:t>
      </w:r>
      <w:r w:rsidRPr="0032784D">
        <w:rPr>
          <w:rFonts w:ascii="GHEA Grapalat" w:hAnsi="GHEA Grapalat" w:cs="Arial"/>
          <w:sz w:val="22"/>
          <w:szCs w:val="22"/>
        </w:rPr>
        <w:t>ուղղված</w:t>
      </w:r>
      <w:r w:rsidRPr="0032784D">
        <w:rPr>
          <w:rFonts w:ascii="GHEA Grapalat" w:hAnsi="GHEA Grapalat" w:cs="Sylfaen"/>
          <w:sz w:val="22"/>
          <w:szCs w:val="22"/>
          <w:lang w:val="zu-ZA"/>
        </w:rPr>
        <w:t xml:space="preserve"> </w:t>
      </w:r>
      <w:r w:rsidRPr="0032784D">
        <w:rPr>
          <w:rFonts w:ascii="GHEA Grapalat" w:hAnsi="GHEA Grapalat" w:cs="Arial"/>
          <w:sz w:val="22"/>
          <w:szCs w:val="22"/>
        </w:rPr>
        <w:t>են</w:t>
      </w:r>
      <w:r w:rsidRPr="0032784D">
        <w:rPr>
          <w:rFonts w:ascii="GHEA Grapalat" w:hAnsi="GHEA Grapalat" w:cs="Sylfaen"/>
          <w:sz w:val="22"/>
          <w:szCs w:val="22"/>
          <w:lang w:val="zu-ZA"/>
        </w:rPr>
        <w:t xml:space="preserve"> </w:t>
      </w:r>
      <w:r w:rsidRPr="0032784D">
        <w:rPr>
          <w:rFonts w:ascii="GHEA Grapalat" w:hAnsi="GHEA Grapalat" w:cs="Arial"/>
          <w:sz w:val="22"/>
          <w:szCs w:val="22"/>
        </w:rPr>
        <w:t>բնածին</w:t>
      </w:r>
      <w:r w:rsidRPr="0032784D">
        <w:rPr>
          <w:rFonts w:ascii="GHEA Grapalat" w:hAnsi="GHEA Grapalat" w:cs="Sylfaen"/>
          <w:sz w:val="22"/>
          <w:szCs w:val="22"/>
          <w:lang w:val="zu-ZA"/>
        </w:rPr>
        <w:t xml:space="preserve">, </w:t>
      </w:r>
      <w:r w:rsidRPr="0032784D">
        <w:rPr>
          <w:rFonts w:ascii="GHEA Grapalat" w:hAnsi="GHEA Grapalat" w:cs="Arial"/>
          <w:sz w:val="22"/>
          <w:szCs w:val="22"/>
        </w:rPr>
        <w:t>ժառանգական</w:t>
      </w:r>
      <w:r w:rsidRPr="0032784D">
        <w:rPr>
          <w:rFonts w:ascii="GHEA Grapalat" w:hAnsi="GHEA Grapalat" w:cs="Sylfaen"/>
          <w:sz w:val="22"/>
          <w:szCs w:val="22"/>
          <w:lang w:val="zu-ZA"/>
        </w:rPr>
        <w:t xml:space="preserve"> </w:t>
      </w:r>
      <w:r w:rsidRPr="0032784D">
        <w:rPr>
          <w:rFonts w:ascii="GHEA Grapalat" w:hAnsi="GHEA Grapalat" w:cs="Arial"/>
          <w:sz w:val="22"/>
          <w:szCs w:val="22"/>
        </w:rPr>
        <w:t>հիվանդությունների</w:t>
      </w:r>
      <w:r w:rsidRPr="0032784D">
        <w:rPr>
          <w:rFonts w:ascii="GHEA Grapalat" w:hAnsi="GHEA Grapalat" w:cs="Sylfaen"/>
          <w:sz w:val="22"/>
          <w:szCs w:val="22"/>
          <w:lang w:val="zu-ZA"/>
        </w:rPr>
        <w:t xml:space="preserve"> </w:t>
      </w:r>
      <w:r w:rsidRPr="0032784D">
        <w:rPr>
          <w:rFonts w:ascii="GHEA Grapalat" w:hAnsi="GHEA Grapalat" w:cs="Arial"/>
          <w:sz w:val="22"/>
          <w:szCs w:val="22"/>
        </w:rPr>
        <w:t>հնարավորին</w:t>
      </w:r>
      <w:r w:rsidRPr="0032784D">
        <w:rPr>
          <w:rFonts w:ascii="GHEA Grapalat" w:hAnsi="GHEA Grapalat" w:cs="Sylfaen"/>
          <w:sz w:val="22"/>
          <w:szCs w:val="22"/>
          <w:lang w:val="zu-ZA"/>
        </w:rPr>
        <w:t xml:space="preserve"> </w:t>
      </w:r>
      <w:r w:rsidRPr="0032784D">
        <w:rPr>
          <w:rFonts w:ascii="GHEA Grapalat" w:hAnsi="GHEA Grapalat" w:cs="Arial"/>
          <w:sz w:val="22"/>
          <w:szCs w:val="22"/>
        </w:rPr>
        <w:t>վաղ</w:t>
      </w:r>
      <w:r w:rsidRPr="0032784D">
        <w:rPr>
          <w:rFonts w:ascii="GHEA Grapalat" w:hAnsi="GHEA Grapalat" w:cs="Sylfaen"/>
          <w:sz w:val="22"/>
          <w:szCs w:val="22"/>
          <w:lang w:val="zu-ZA"/>
        </w:rPr>
        <w:t xml:space="preserve"> </w:t>
      </w:r>
      <w:r w:rsidRPr="0032784D">
        <w:rPr>
          <w:rFonts w:ascii="GHEA Grapalat" w:hAnsi="GHEA Grapalat" w:cs="Arial"/>
          <w:sz w:val="22"/>
          <w:szCs w:val="22"/>
        </w:rPr>
        <w:t>ախտորոշմանը</w:t>
      </w:r>
      <w:r w:rsidRPr="0032784D">
        <w:rPr>
          <w:rFonts w:ascii="GHEA Grapalat" w:hAnsi="GHEA Grapalat" w:cs="Sylfaen"/>
          <w:sz w:val="22"/>
          <w:szCs w:val="22"/>
          <w:lang w:val="zu-ZA"/>
        </w:rPr>
        <w:t xml:space="preserve">, </w:t>
      </w:r>
      <w:r w:rsidRPr="0032784D">
        <w:rPr>
          <w:rFonts w:ascii="GHEA Grapalat" w:hAnsi="GHEA Grapalat" w:cs="Arial"/>
          <w:sz w:val="22"/>
          <w:szCs w:val="22"/>
        </w:rPr>
        <w:t>ինչի</w:t>
      </w:r>
      <w:r w:rsidRPr="0032784D">
        <w:rPr>
          <w:rFonts w:ascii="GHEA Grapalat" w:hAnsi="GHEA Grapalat" w:cs="Sylfaen"/>
          <w:sz w:val="22"/>
          <w:szCs w:val="22"/>
          <w:lang w:val="zu-ZA"/>
        </w:rPr>
        <w:t xml:space="preserve"> </w:t>
      </w:r>
      <w:r w:rsidRPr="0032784D">
        <w:rPr>
          <w:rFonts w:ascii="GHEA Grapalat" w:hAnsi="GHEA Grapalat" w:cs="Arial"/>
          <w:sz w:val="22"/>
          <w:szCs w:val="22"/>
        </w:rPr>
        <w:t>շնորհիվ</w:t>
      </w:r>
      <w:r w:rsidRPr="0032784D">
        <w:rPr>
          <w:rFonts w:ascii="GHEA Grapalat" w:hAnsi="GHEA Grapalat" w:cs="Sylfaen"/>
          <w:sz w:val="22"/>
          <w:szCs w:val="22"/>
          <w:lang w:val="zu-ZA"/>
        </w:rPr>
        <w:t xml:space="preserve"> </w:t>
      </w:r>
      <w:r w:rsidRPr="0032784D">
        <w:rPr>
          <w:rFonts w:ascii="GHEA Grapalat" w:hAnsi="GHEA Grapalat" w:cs="Arial"/>
          <w:sz w:val="22"/>
          <w:szCs w:val="22"/>
        </w:rPr>
        <w:t>հնարավոր</w:t>
      </w:r>
      <w:r w:rsidRPr="0032784D">
        <w:rPr>
          <w:rFonts w:ascii="GHEA Grapalat" w:hAnsi="GHEA Grapalat" w:cs="Sylfaen"/>
          <w:sz w:val="22"/>
          <w:szCs w:val="22"/>
          <w:lang w:val="zu-ZA"/>
        </w:rPr>
        <w:t xml:space="preserve"> </w:t>
      </w:r>
      <w:r w:rsidRPr="0032784D">
        <w:rPr>
          <w:rFonts w:ascii="GHEA Grapalat" w:hAnsi="GHEA Grapalat" w:cs="Arial"/>
          <w:sz w:val="22"/>
          <w:szCs w:val="22"/>
        </w:rPr>
        <w:t>է</w:t>
      </w:r>
      <w:r w:rsidRPr="0032784D">
        <w:rPr>
          <w:rFonts w:ascii="GHEA Grapalat" w:hAnsi="GHEA Grapalat" w:cs="Sylfaen"/>
          <w:sz w:val="22"/>
          <w:szCs w:val="22"/>
          <w:lang w:val="zu-ZA"/>
        </w:rPr>
        <w:t xml:space="preserve"> </w:t>
      </w:r>
      <w:r w:rsidRPr="0032784D">
        <w:rPr>
          <w:rFonts w:ascii="GHEA Grapalat" w:hAnsi="GHEA Grapalat" w:cs="Arial"/>
          <w:sz w:val="22"/>
          <w:szCs w:val="22"/>
        </w:rPr>
        <w:t>հասնել</w:t>
      </w:r>
      <w:r w:rsidRPr="0032784D">
        <w:rPr>
          <w:rFonts w:ascii="GHEA Grapalat" w:hAnsi="GHEA Grapalat" w:cs="Sylfaen"/>
          <w:sz w:val="22"/>
          <w:szCs w:val="22"/>
          <w:lang w:val="zu-ZA"/>
        </w:rPr>
        <w:t xml:space="preserve"> </w:t>
      </w:r>
      <w:r w:rsidRPr="0032784D">
        <w:rPr>
          <w:rFonts w:ascii="GHEA Grapalat" w:hAnsi="GHEA Grapalat" w:cs="Arial"/>
          <w:sz w:val="22"/>
          <w:szCs w:val="22"/>
        </w:rPr>
        <w:t>հիվանդության</w:t>
      </w:r>
      <w:r w:rsidRPr="0032784D">
        <w:rPr>
          <w:rFonts w:ascii="GHEA Grapalat" w:hAnsi="GHEA Grapalat" w:cs="Sylfaen"/>
          <w:sz w:val="22"/>
          <w:szCs w:val="22"/>
          <w:lang w:val="zu-ZA"/>
        </w:rPr>
        <w:t xml:space="preserve"> </w:t>
      </w:r>
      <w:r w:rsidRPr="0032784D">
        <w:rPr>
          <w:rFonts w:ascii="GHEA Grapalat" w:hAnsi="GHEA Grapalat" w:cs="Arial"/>
          <w:sz w:val="22"/>
          <w:szCs w:val="22"/>
        </w:rPr>
        <w:t>բուժման</w:t>
      </w:r>
      <w:r w:rsidRPr="0032784D">
        <w:rPr>
          <w:rFonts w:ascii="GHEA Grapalat" w:hAnsi="GHEA Grapalat" w:cs="Sylfaen"/>
          <w:sz w:val="22"/>
          <w:szCs w:val="22"/>
          <w:lang w:val="zu-ZA"/>
        </w:rPr>
        <w:t xml:space="preserve"> </w:t>
      </w:r>
      <w:r w:rsidRPr="0032784D">
        <w:rPr>
          <w:rFonts w:ascii="GHEA Grapalat" w:hAnsi="GHEA Grapalat" w:cs="Arial"/>
          <w:sz w:val="22"/>
          <w:szCs w:val="22"/>
        </w:rPr>
        <w:t>կամ</w:t>
      </w:r>
      <w:r w:rsidRPr="0032784D">
        <w:rPr>
          <w:rFonts w:ascii="GHEA Grapalat" w:hAnsi="GHEA Grapalat" w:cs="Sylfaen"/>
          <w:sz w:val="22"/>
          <w:szCs w:val="22"/>
          <w:lang w:val="zu-ZA"/>
        </w:rPr>
        <w:t xml:space="preserve"> </w:t>
      </w:r>
      <w:r w:rsidRPr="0032784D">
        <w:rPr>
          <w:rFonts w:ascii="GHEA Grapalat" w:hAnsi="GHEA Grapalat" w:cs="Arial"/>
          <w:sz w:val="22"/>
          <w:szCs w:val="22"/>
        </w:rPr>
        <w:t>ախտաբանական</w:t>
      </w:r>
      <w:r w:rsidRPr="0032784D">
        <w:rPr>
          <w:rFonts w:ascii="GHEA Grapalat" w:hAnsi="GHEA Grapalat" w:cs="Sylfaen"/>
          <w:sz w:val="22"/>
          <w:szCs w:val="22"/>
          <w:lang w:val="zu-ZA"/>
        </w:rPr>
        <w:t xml:space="preserve"> </w:t>
      </w:r>
      <w:r w:rsidRPr="0032784D">
        <w:rPr>
          <w:rFonts w:ascii="GHEA Grapalat" w:hAnsi="GHEA Grapalat" w:cs="Arial"/>
          <w:sz w:val="22"/>
          <w:szCs w:val="22"/>
        </w:rPr>
        <w:t>վիճակի</w:t>
      </w:r>
      <w:r w:rsidRPr="0032784D">
        <w:rPr>
          <w:rFonts w:ascii="GHEA Grapalat" w:hAnsi="GHEA Grapalat" w:cs="Sylfaen"/>
          <w:sz w:val="22"/>
          <w:szCs w:val="22"/>
          <w:lang w:val="zu-ZA"/>
        </w:rPr>
        <w:t xml:space="preserve"> </w:t>
      </w:r>
      <w:r w:rsidRPr="0032784D">
        <w:rPr>
          <w:rFonts w:ascii="GHEA Grapalat" w:hAnsi="GHEA Grapalat" w:cs="Arial"/>
          <w:sz w:val="22"/>
          <w:szCs w:val="22"/>
        </w:rPr>
        <w:t>շտկման։</w:t>
      </w:r>
      <w:r w:rsidRPr="0032784D">
        <w:rPr>
          <w:rFonts w:ascii="GHEA Grapalat" w:hAnsi="GHEA Grapalat" w:cs="Sylfaen"/>
          <w:sz w:val="22"/>
          <w:szCs w:val="22"/>
          <w:lang w:val="zu-ZA"/>
        </w:rPr>
        <w:t xml:space="preserve"> </w:t>
      </w:r>
      <w:r w:rsidRPr="0032784D">
        <w:rPr>
          <w:rFonts w:ascii="GHEA Grapalat" w:hAnsi="GHEA Grapalat" w:cs="Arial"/>
          <w:sz w:val="22"/>
          <w:szCs w:val="22"/>
        </w:rPr>
        <w:t>Միջոցառումով</w:t>
      </w:r>
      <w:r w:rsidRPr="0032784D">
        <w:rPr>
          <w:rFonts w:ascii="GHEA Grapalat" w:hAnsi="GHEA Grapalat" w:cs="Sylfaen"/>
          <w:sz w:val="22"/>
          <w:szCs w:val="22"/>
          <w:lang w:val="zu-ZA"/>
        </w:rPr>
        <w:t xml:space="preserve"> </w:t>
      </w:r>
      <w:r w:rsidRPr="0032784D">
        <w:rPr>
          <w:rFonts w:ascii="GHEA Grapalat" w:hAnsi="GHEA Grapalat" w:cs="Arial"/>
          <w:sz w:val="22"/>
          <w:szCs w:val="22"/>
        </w:rPr>
        <w:t>պետության</w:t>
      </w:r>
      <w:r w:rsidRPr="0032784D">
        <w:rPr>
          <w:rFonts w:ascii="GHEA Grapalat" w:hAnsi="GHEA Grapalat" w:cs="Sylfaen"/>
          <w:sz w:val="22"/>
          <w:szCs w:val="22"/>
          <w:lang w:val="zu-ZA"/>
        </w:rPr>
        <w:t xml:space="preserve"> </w:t>
      </w:r>
      <w:r w:rsidRPr="0032784D">
        <w:rPr>
          <w:rFonts w:ascii="GHEA Grapalat" w:hAnsi="GHEA Grapalat" w:cs="Arial"/>
          <w:sz w:val="22"/>
          <w:szCs w:val="22"/>
        </w:rPr>
        <w:t>կողմից</w:t>
      </w:r>
      <w:r w:rsidRPr="0032784D">
        <w:rPr>
          <w:rFonts w:ascii="GHEA Grapalat" w:hAnsi="GHEA Grapalat" w:cs="Sylfaen"/>
          <w:sz w:val="22"/>
          <w:szCs w:val="22"/>
          <w:lang w:val="zu-ZA"/>
        </w:rPr>
        <w:t xml:space="preserve"> </w:t>
      </w:r>
      <w:r w:rsidRPr="0032784D">
        <w:rPr>
          <w:rFonts w:ascii="GHEA Grapalat" w:hAnsi="GHEA Grapalat" w:cs="Arial"/>
          <w:sz w:val="22"/>
          <w:szCs w:val="22"/>
        </w:rPr>
        <w:t>երաշխավորված</w:t>
      </w:r>
      <w:r w:rsidRPr="0032784D">
        <w:rPr>
          <w:rFonts w:ascii="GHEA Grapalat" w:hAnsi="GHEA Grapalat" w:cs="Times Armenian"/>
          <w:sz w:val="22"/>
          <w:szCs w:val="22"/>
          <w:lang w:val="zu-ZA"/>
        </w:rPr>
        <w:t xml:space="preserve"> </w:t>
      </w:r>
      <w:r w:rsidRPr="0032784D">
        <w:rPr>
          <w:rFonts w:ascii="GHEA Grapalat" w:hAnsi="GHEA Grapalat" w:cs="Arial"/>
          <w:sz w:val="22"/>
          <w:szCs w:val="22"/>
        </w:rPr>
        <w:t>անվճար</w:t>
      </w:r>
      <w:r w:rsidRPr="0032784D">
        <w:rPr>
          <w:rFonts w:ascii="GHEA Grapalat" w:hAnsi="GHEA Grapalat" w:cs="Times Armenian"/>
          <w:sz w:val="22"/>
          <w:szCs w:val="22"/>
          <w:lang w:val="zu-ZA"/>
        </w:rPr>
        <w:t xml:space="preserve"> </w:t>
      </w:r>
      <w:r w:rsidRPr="0032784D">
        <w:rPr>
          <w:rFonts w:ascii="GHEA Grapalat" w:hAnsi="GHEA Grapalat" w:cs="Arial"/>
          <w:sz w:val="22"/>
          <w:szCs w:val="22"/>
        </w:rPr>
        <w:t>հիվանդանոցային</w:t>
      </w:r>
      <w:r w:rsidRPr="0032784D">
        <w:rPr>
          <w:rFonts w:ascii="GHEA Grapalat" w:hAnsi="GHEA Grapalat" w:cs="Times Armenian"/>
          <w:sz w:val="22"/>
          <w:szCs w:val="22"/>
          <w:lang w:val="zu-ZA"/>
        </w:rPr>
        <w:t xml:space="preserve"> </w:t>
      </w:r>
      <w:r w:rsidRPr="0032784D">
        <w:rPr>
          <w:rFonts w:ascii="GHEA Grapalat" w:hAnsi="GHEA Grapalat" w:cs="Arial"/>
          <w:sz w:val="22"/>
          <w:szCs w:val="22"/>
        </w:rPr>
        <w:t>բժշկական</w:t>
      </w:r>
      <w:r w:rsidRPr="0032784D">
        <w:rPr>
          <w:rFonts w:ascii="GHEA Grapalat" w:hAnsi="GHEA Grapalat" w:cs="Times Armenian"/>
          <w:sz w:val="22"/>
          <w:szCs w:val="22"/>
          <w:lang w:val="zu-ZA"/>
        </w:rPr>
        <w:t xml:space="preserve"> </w:t>
      </w:r>
      <w:r w:rsidRPr="0032784D">
        <w:rPr>
          <w:rFonts w:ascii="GHEA Grapalat" w:hAnsi="GHEA Grapalat" w:cs="Arial"/>
          <w:sz w:val="22"/>
          <w:szCs w:val="22"/>
        </w:rPr>
        <w:t>օգնության</w:t>
      </w:r>
      <w:r w:rsidRPr="0032784D">
        <w:rPr>
          <w:rFonts w:ascii="GHEA Grapalat" w:hAnsi="GHEA Grapalat" w:cs="Times Armenian"/>
          <w:sz w:val="22"/>
          <w:szCs w:val="22"/>
          <w:lang w:val="zu-ZA"/>
        </w:rPr>
        <w:t xml:space="preserve"> </w:t>
      </w:r>
      <w:r w:rsidRPr="0032784D">
        <w:rPr>
          <w:rFonts w:ascii="GHEA Grapalat" w:hAnsi="GHEA Grapalat" w:cs="Arial"/>
          <w:sz w:val="22"/>
          <w:szCs w:val="22"/>
        </w:rPr>
        <w:t>և</w:t>
      </w:r>
      <w:r w:rsidRPr="0032784D">
        <w:rPr>
          <w:rFonts w:ascii="GHEA Grapalat" w:hAnsi="GHEA Grapalat" w:cs="Times Armenian"/>
          <w:sz w:val="22"/>
          <w:szCs w:val="22"/>
          <w:lang w:val="zu-ZA"/>
        </w:rPr>
        <w:t xml:space="preserve"> </w:t>
      </w:r>
      <w:r w:rsidRPr="0032784D">
        <w:rPr>
          <w:rFonts w:ascii="GHEA Grapalat" w:hAnsi="GHEA Grapalat" w:cs="Arial"/>
          <w:sz w:val="22"/>
          <w:szCs w:val="22"/>
        </w:rPr>
        <w:t>սպասարկման</w:t>
      </w:r>
      <w:r w:rsidRPr="0032784D">
        <w:rPr>
          <w:rFonts w:ascii="GHEA Grapalat" w:hAnsi="GHEA Grapalat" w:cs="Times Armenian"/>
          <w:sz w:val="22"/>
          <w:szCs w:val="22"/>
          <w:lang w:val="zu-ZA"/>
        </w:rPr>
        <w:t xml:space="preserve"> </w:t>
      </w:r>
      <w:r w:rsidRPr="0032784D">
        <w:rPr>
          <w:rFonts w:ascii="GHEA Grapalat" w:hAnsi="GHEA Grapalat" w:cs="Arial"/>
          <w:sz w:val="22"/>
          <w:szCs w:val="22"/>
        </w:rPr>
        <w:t>շրջանակներում</w:t>
      </w:r>
      <w:r w:rsidRPr="0032784D">
        <w:rPr>
          <w:rFonts w:ascii="GHEA Grapalat" w:hAnsi="GHEA Grapalat" w:cs="Times Armenian"/>
          <w:sz w:val="22"/>
          <w:szCs w:val="22"/>
          <w:lang w:val="zu-ZA"/>
        </w:rPr>
        <w:t xml:space="preserve"> 2019 </w:t>
      </w:r>
      <w:r w:rsidRPr="0032784D">
        <w:rPr>
          <w:rFonts w:ascii="GHEA Grapalat" w:hAnsi="GHEA Grapalat" w:cs="Arial"/>
          <w:sz w:val="22"/>
          <w:szCs w:val="22"/>
        </w:rPr>
        <w:t>թվականին</w:t>
      </w:r>
      <w:r w:rsidRPr="0032784D">
        <w:rPr>
          <w:rFonts w:ascii="GHEA Grapalat" w:hAnsi="GHEA Grapalat" w:cs="Times Armenian"/>
          <w:sz w:val="22"/>
          <w:szCs w:val="22"/>
          <w:lang w:val="zu-ZA"/>
        </w:rPr>
        <w:t xml:space="preserve"> </w:t>
      </w:r>
      <w:r w:rsidRPr="0032784D">
        <w:rPr>
          <w:rFonts w:ascii="GHEA Grapalat" w:hAnsi="GHEA Grapalat" w:cs="Arial"/>
          <w:sz w:val="22"/>
          <w:szCs w:val="22"/>
        </w:rPr>
        <w:t>իրականացվել</w:t>
      </w:r>
      <w:r w:rsidRPr="0032784D">
        <w:rPr>
          <w:rFonts w:ascii="GHEA Grapalat" w:hAnsi="GHEA Grapalat" w:cs="Times Armenian"/>
          <w:sz w:val="22"/>
          <w:szCs w:val="22"/>
          <w:lang w:val="zu-ZA"/>
        </w:rPr>
        <w:t xml:space="preserve"> </w:t>
      </w:r>
      <w:r w:rsidR="005F0641" w:rsidRPr="0032784D">
        <w:rPr>
          <w:rFonts w:ascii="GHEA Grapalat" w:hAnsi="GHEA Grapalat" w:cs="Times Armenian"/>
          <w:sz w:val="22"/>
          <w:szCs w:val="22"/>
        </w:rPr>
        <w:t>է</w:t>
      </w:r>
      <w:r w:rsidRPr="0032784D">
        <w:rPr>
          <w:rFonts w:ascii="GHEA Grapalat" w:hAnsi="GHEA Grapalat" w:cs="Times Armenian"/>
          <w:sz w:val="22"/>
          <w:szCs w:val="22"/>
          <w:lang w:val="zu-ZA"/>
        </w:rPr>
        <w:t xml:space="preserve"> 125233 </w:t>
      </w:r>
      <w:r w:rsidRPr="0032784D">
        <w:rPr>
          <w:rFonts w:ascii="GHEA Grapalat" w:hAnsi="GHEA Grapalat" w:cs="Arial"/>
          <w:sz w:val="22"/>
          <w:szCs w:val="22"/>
        </w:rPr>
        <w:t>սկրինինգային</w:t>
      </w:r>
      <w:r w:rsidRPr="0032784D">
        <w:rPr>
          <w:rFonts w:ascii="GHEA Grapalat" w:hAnsi="GHEA Grapalat" w:cs="Times Armenian"/>
          <w:sz w:val="22"/>
          <w:szCs w:val="22"/>
          <w:lang w:val="zu-ZA"/>
        </w:rPr>
        <w:t xml:space="preserve"> </w:t>
      </w:r>
      <w:r w:rsidRPr="0032784D">
        <w:rPr>
          <w:rFonts w:ascii="GHEA Grapalat" w:hAnsi="GHEA Grapalat" w:cs="Arial"/>
          <w:sz w:val="22"/>
          <w:szCs w:val="22"/>
        </w:rPr>
        <w:t>հետազոտություն՝</w:t>
      </w:r>
      <w:r w:rsidRPr="0032784D">
        <w:rPr>
          <w:rFonts w:ascii="GHEA Grapalat" w:hAnsi="GHEA Grapalat" w:cs="Sylfaen"/>
          <w:sz w:val="22"/>
          <w:szCs w:val="22"/>
          <w:lang w:val="zu-ZA"/>
        </w:rPr>
        <w:t xml:space="preserve"> </w:t>
      </w:r>
      <w:r w:rsidRPr="0032784D">
        <w:rPr>
          <w:rFonts w:ascii="GHEA Grapalat" w:hAnsi="GHEA Grapalat" w:cs="Arial"/>
          <w:sz w:val="22"/>
          <w:szCs w:val="22"/>
        </w:rPr>
        <w:t>նախատեսված</w:t>
      </w:r>
      <w:r w:rsidRPr="0032784D">
        <w:rPr>
          <w:rFonts w:ascii="GHEA Grapalat" w:hAnsi="GHEA Grapalat" w:cs="Sylfaen"/>
          <w:sz w:val="22"/>
          <w:szCs w:val="22"/>
          <w:lang w:val="zu-ZA"/>
        </w:rPr>
        <w:t xml:space="preserve"> 125</w:t>
      </w:r>
      <w:r w:rsidR="005F0641" w:rsidRPr="0032784D">
        <w:rPr>
          <w:rFonts w:ascii="GHEA Grapalat" w:hAnsi="GHEA Grapalat" w:cs="Sylfaen"/>
          <w:sz w:val="22"/>
          <w:szCs w:val="22"/>
          <w:lang w:val="zu-ZA"/>
        </w:rPr>
        <w:t>203</w:t>
      </w:r>
      <w:r w:rsidR="005F0641" w:rsidRPr="0032784D">
        <w:rPr>
          <w:rFonts w:ascii="GHEA Grapalat" w:hAnsi="GHEA Grapalat" w:cs="Sylfaen"/>
          <w:sz w:val="22"/>
          <w:szCs w:val="22"/>
        </w:rPr>
        <w:t>-ի</w:t>
      </w:r>
      <w:r w:rsidRPr="0032784D">
        <w:rPr>
          <w:rFonts w:ascii="GHEA Grapalat" w:hAnsi="GHEA Grapalat" w:cs="Sylfaen"/>
          <w:sz w:val="22"/>
          <w:szCs w:val="22"/>
          <w:lang w:val="zu-ZA"/>
        </w:rPr>
        <w:t xml:space="preserve"> </w:t>
      </w:r>
      <w:r w:rsidRPr="0032784D">
        <w:rPr>
          <w:rFonts w:ascii="GHEA Grapalat" w:hAnsi="GHEA Grapalat" w:cs="Arial"/>
          <w:sz w:val="22"/>
          <w:szCs w:val="22"/>
        </w:rPr>
        <w:t>դիմաց</w:t>
      </w:r>
      <w:r w:rsidRPr="0032784D">
        <w:rPr>
          <w:rFonts w:ascii="GHEA Grapalat" w:hAnsi="GHEA Grapalat" w:cs="Sylfaen"/>
          <w:sz w:val="22"/>
          <w:szCs w:val="22"/>
          <w:lang w:val="zu-ZA"/>
        </w:rPr>
        <w:t xml:space="preserve">: </w:t>
      </w:r>
      <w:r w:rsidRPr="0032784D">
        <w:rPr>
          <w:rFonts w:ascii="GHEA Grapalat" w:hAnsi="GHEA Grapalat" w:cs="Arial"/>
          <w:sz w:val="22"/>
          <w:szCs w:val="22"/>
        </w:rPr>
        <w:t>Բյուջեով</w:t>
      </w:r>
      <w:r w:rsidRPr="0032784D">
        <w:rPr>
          <w:rFonts w:ascii="GHEA Grapalat" w:hAnsi="GHEA Grapalat"/>
          <w:sz w:val="22"/>
          <w:szCs w:val="22"/>
        </w:rPr>
        <w:t xml:space="preserve"> </w:t>
      </w:r>
      <w:r w:rsidR="005F0641" w:rsidRPr="0032784D">
        <w:rPr>
          <w:rFonts w:ascii="GHEA Grapalat" w:hAnsi="GHEA Grapalat" w:cs="Arial"/>
          <w:sz w:val="22"/>
          <w:szCs w:val="22"/>
        </w:rPr>
        <w:t>նախատեսվածի համեմատ</w:t>
      </w:r>
      <w:r w:rsidR="005F0641" w:rsidRPr="0032784D">
        <w:rPr>
          <w:rFonts w:ascii="GHEA Grapalat" w:hAnsi="GHEA Grapalat"/>
          <w:sz w:val="22"/>
          <w:szCs w:val="22"/>
        </w:rPr>
        <w:t xml:space="preserve"> </w:t>
      </w:r>
      <w:r w:rsidR="005F0641" w:rsidRPr="0032784D">
        <w:rPr>
          <w:rFonts w:ascii="GHEA Grapalat" w:hAnsi="GHEA Grapalat" w:cs="Arial"/>
          <w:sz w:val="22"/>
          <w:szCs w:val="22"/>
        </w:rPr>
        <w:t>դեպքերի</w:t>
      </w:r>
      <w:r w:rsidR="005F0641" w:rsidRPr="0032784D">
        <w:rPr>
          <w:rFonts w:ascii="GHEA Grapalat" w:hAnsi="GHEA Grapalat"/>
          <w:sz w:val="22"/>
          <w:szCs w:val="22"/>
        </w:rPr>
        <w:t xml:space="preserve"> գերազանցում</w:t>
      </w:r>
      <w:r w:rsidR="005F0641" w:rsidRPr="0032784D">
        <w:rPr>
          <w:rFonts w:ascii="GHEA Grapalat" w:hAnsi="GHEA Grapalat" w:cs="Arial"/>
          <w:sz w:val="22"/>
          <w:szCs w:val="22"/>
        </w:rPr>
        <w:t>ը</w:t>
      </w:r>
      <w:r w:rsidR="005F0641" w:rsidRPr="0032784D">
        <w:rPr>
          <w:rFonts w:ascii="GHEA Grapalat" w:hAnsi="GHEA Grapalat"/>
          <w:sz w:val="22"/>
          <w:szCs w:val="22"/>
        </w:rPr>
        <w:t xml:space="preserve"> </w:t>
      </w:r>
      <w:r w:rsidRPr="0032784D">
        <w:rPr>
          <w:rFonts w:ascii="GHEA Grapalat" w:hAnsi="GHEA Grapalat" w:cs="Arial"/>
          <w:sz w:val="22"/>
          <w:szCs w:val="22"/>
        </w:rPr>
        <w:t>փոխհատուցվել</w:t>
      </w:r>
      <w:r w:rsidRPr="0032784D">
        <w:rPr>
          <w:rFonts w:ascii="GHEA Grapalat" w:hAnsi="GHEA Grapalat"/>
          <w:sz w:val="22"/>
          <w:szCs w:val="22"/>
        </w:rPr>
        <w:t xml:space="preserve"> </w:t>
      </w:r>
      <w:r w:rsidRPr="0032784D">
        <w:rPr>
          <w:rFonts w:ascii="GHEA Grapalat" w:hAnsi="GHEA Grapalat" w:cs="Arial"/>
          <w:sz w:val="22"/>
          <w:szCs w:val="22"/>
        </w:rPr>
        <w:t>է</w:t>
      </w:r>
      <w:r w:rsidRPr="0032784D">
        <w:rPr>
          <w:rFonts w:ascii="GHEA Grapalat" w:hAnsi="GHEA Grapalat"/>
          <w:sz w:val="22"/>
          <w:szCs w:val="22"/>
        </w:rPr>
        <w:t xml:space="preserve"> </w:t>
      </w:r>
      <w:r w:rsidRPr="0032784D">
        <w:rPr>
          <w:rFonts w:ascii="GHEA Grapalat" w:hAnsi="GHEA Grapalat" w:cs="Arial"/>
          <w:sz w:val="22"/>
          <w:szCs w:val="22"/>
        </w:rPr>
        <w:t>բուժօգնության</w:t>
      </w:r>
      <w:r w:rsidRPr="0032784D">
        <w:rPr>
          <w:rFonts w:ascii="GHEA Grapalat" w:hAnsi="GHEA Grapalat"/>
          <w:sz w:val="22"/>
          <w:szCs w:val="22"/>
        </w:rPr>
        <w:t xml:space="preserve"> </w:t>
      </w:r>
      <w:r w:rsidRPr="0032784D">
        <w:rPr>
          <w:rFonts w:ascii="GHEA Grapalat" w:hAnsi="GHEA Grapalat" w:cs="Arial"/>
          <w:sz w:val="22"/>
          <w:szCs w:val="22"/>
        </w:rPr>
        <w:t>միջին</w:t>
      </w:r>
      <w:r w:rsidRPr="0032784D">
        <w:rPr>
          <w:rFonts w:ascii="GHEA Grapalat" w:hAnsi="GHEA Grapalat"/>
          <w:sz w:val="22"/>
          <w:szCs w:val="22"/>
        </w:rPr>
        <w:t xml:space="preserve"> </w:t>
      </w:r>
      <w:r w:rsidRPr="0032784D">
        <w:rPr>
          <w:rFonts w:ascii="GHEA Grapalat" w:hAnsi="GHEA Grapalat" w:cs="Arial"/>
          <w:sz w:val="22"/>
          <w:szCs w:val="22"/>
        </w:rPr>
        <w:t>գնի</w:t>
      </w:r>
      <w:r w:rsidRPr="0032784D">
        <w:rPr>
          <w:rFonts w:ascii="GHEA Grapalat" w:hAnsi="GHEA Grapalat"/>
          <w:sz w:val="22"/>
          <w:szCs w:val="22"/>
        </w:rPr>
        <w:t xml:space="preserve"> </w:t>
      </w:r>
      <w:r w:rsidRPr="0032784D">
        <w:rPr>
          <w:rFonts w:ascii="GHEA Grapalat" w:hAnsi="GHEA Grapalat" w:cs="Arial"/>
          <w:sz w:val="22"/>
          <w:szCs w:val="22"/>
        </w:rPr>
        <w:t>նվազման</w:t>
      </w:r>
      <w:r w:rsidRPr="0032784D">
        <w:rPr>
          <w:rFonts w:ascii="GHEA Grapalat" w:hAnsi="GHEA Grapalat"/>
          <w:sz w:val="22"/>
          <w:szCs w:val="22"/>
        </w:rPr>
        <w:t xml:space="preserve"> </w:t>
      </w:r>
      <w:r w:rsidRPr="0032784D">
        <w:rPr>
          <w:rFonts w:ascii="GHEA Grapalat" w:hAnsi="GHEA Grapalat" w:cs="Arial"/>
          <w:sz w:val="22"/>
          <w:szCs w:val="22"/>
        </w:rPr>
        <w:t>հաշվին</w:t>
      </w:r>
      <w:r w:rsidRPr="0032784D">
        <w:rPr>
          <w:rFonts w:ascii="GHEA Grapalat" w:hAnsi="GHEA Grapalat" w:cs="Arial"/>
          <w:sz w:val="22"/>
          <w:szCs w:val="22"/>
          <w:lang w:val="zu-ZA"/>
        </w:rPr>
        <w:t>:</w:t>
      </w:r>
    </w:p>
    <w:p w:rsidR="001D0422" w:rsidRPr="0032784D" w:rsidRDefault="005F0641" w:rsidP="001D0422">
      <w:pPr>
        <w:spacing w:line="360" w:lineRule="auto"/>
        <w:ind w:firstLine="567"/>
        <w:jc w:val="both"/>
        <w:rPr>
          <w:rFonts w:ascii="GHEA Grapalat" w:hAnsi="GHEA Grapalat" w:cs="Sylfaen"/>
          <w:sz w:val="22"/>
          <w:szCs w:val="22"/>
          <w:lang w:val="zu-ZA"/>
        </w:rPr>
      </w:pPr>
      <w:r w:rsidRPr="0032784D">
        <w:rPr>
          <w:rFonts w:ascii="GHEA Grapalat" w:hAnsi="GHEA Grapalat" w:cs="Arial"/>
          <w:sz w:val="22"/>
          <w:szCs w:val="22"/>
        </w:rPr>
        <w:t>Նեղ</w:t>
      </w:r>
      <w:r w:rsidRPr="0032784D">
        <w:rPr>
          <w:rFonts w:ascii="GHEA Grapalat" w:hAnsi="GHEA Grapalat" w:cs="Sylfaen"/>
          <w:sz w:val="22"/>
          <w:szCs w:val="22"/>
          <w:lang w:val="zu-ZA"/>
        </w:rPr>
        <w:t xml:space="preserve"> </w:t>
      </w:r>
      <w:r w:rsidRPr="0032784D">
        <w:rPr>
          <w:rFonts w:ascii="GHEA Grapalat" w:hAnsi="GHEA Grapalat" w:cs="Sylfaen"/>
          <w:sz w:val="22"/>
          <w:szCs w:val="22"/>
        </w:rPr>
        <w:t>մ</w:t>
      </w:r>
      <w:r w:rsidRPr="0032784D">
        <w:rPr>
          <w:rFonts w:ascii="GHEA Grapalat" w:hAnsi="GHEA Grapalat" w:cs="Arial"/>
          <w:sz w:val="22"/>
          <w:szCs w:val="22"/>
        </w:rPr>
        <w:t>ասնագիտացված</w:t>
      </w:r>
      <w:r w:rsidRPr="0032784D">
        <w:rPr>
          <w:rFonts w:ascii="GHEA Grapalat" w:hAnsi="GHEA Grapalat" w:cs="Sylfaen"/>
          <w:sz w:val="22"/>
          <w:szCs w:val="22"/>
          <w:lang w:val="zu-ZA"/>
        </w:rPr>
        <w:t xml:space="preserve"> </w:t>
      </w:r>
      <w:r w:rsidRPr="0032784D">
        <w:rPr>
          <w:rFonts w:ascii="GHEA Grapalat" w:hAnsi="GHEA Grapalat" w:cs="Arial"/>
          <w:sz w:val="22"/>
          <w:szCs w:val="22"/>
        </w:rPr>
        <w:t>կենտրոններում</w:t>
      </w:r>
      <w:r w:rsidRPr="0032784D">
        <w:rPr>
          <w:rFonts w:ascii="GHEA Grapalat" w:hAnsi="GHEA Grapalat" w:cs="Sylfaen"/>
          <w:sz w:val="22"/>
          <w:szCs w:val="22"/>
          <w:lang w:val="zu-ZA"/>
        </w:rPr>
        <w:t xml:space="preserve"> </w:t>
      </w:r>
      <w:r w:rsidRPr="0032784D">
        <w:rPr>
          <w:rFonts w:ascii="GHEA Grapalat" w:hAnsi="GHEA Grapalat" w:cs="Sylfaen"/>
          <w:sz w:val="22"/>
          <w:szCs w:val="22"/>
        </w:rPr>
        <w:t>ա</w:t>
      </w:r>
      <w:r w:rsidR="001D0422" w:rsidRPr="0032784D">
        <w:rPr>
          <w:rFonts w:ascii="GHEA Grapalat" w:hAnsi="GHEA Grapalat" w:cs="Arial"/>
          <w:sz w:val="22"/>
          <w:szCs w:val="22"/>
        </w:rPr>
        <w:t>խտորոշման</w:t>
      </w:r>
      <w:r w:rsidR="001D0422" w:rsidRPr="0032784D">
        <w:rPr>
          <w:rFonts w:ascii="GHEA Grapalat" w:hAnsi="GHEA Grapalat" w:cs="Sylfaen"/>
          <w:sz w:val="22"/>
          <w:szCs w:val="22"/>
          <w:lang w:val="zu-ZA"/>
        </w:rPr>
        <w:t xml:space="preserve"> </w:t>
      </w:r>
      <w:r w:rsidR="001D0422" w:rsidRPr="0032784D">
        <w:rPr>
          <w:rFonts w:ascii="GHEA Grapalat" w:hAnsi="GHEA Grapalat" w:cs="Arial"/>
          <w:sz w:val="22"/>
          <w:szCs w:val="22"/>
        </w:rPr>
        <w:t>ճշտման</w:t>
      </w:r>
      <w:r w:rsidR="001D0422" w:rsidRPr="0032784D">
        <w:rPr>
          <w:rFonts w:ascii="GHEA Grapalat" w:hAnsi="GHEA Grapalat" w:cs="Sylfaen"/>
          <w:sz w:val="22"/>
          <w:szCs w:val="22"/>
          <w:lang w:val="zu-ZA"/>
        </w:rPr>
        <w:t xml:space="preserve"> </w:t>
      </w:r>
      <w:r w:rsidR="001D0422" w:rsidRPr="0032784D">
        <w:rPr>
          <w:rFonts w:ascii="GHEA Grapalat" w:hAnsi="GHEA Grapalat" w:cs="Arial"/>
          <w:sz w:val="22"/>
          <w:szCs w:val="22"/>
        </w:rPr>
        <w:t>նպատակով</w:t>
      </w:r>
      <w:r w:rsidR="001D0422" w:rsidRPr="0032784D">
        <w:rPr>
          <w:rFonts w:ascii="GHEA Grapalat" w:hAnsi="GHEA Grapalat" w:cs="Sylfaen"/>
          <w:sz w:val="22"/>
          <w:szCs w:val="22"/>
          <w:lang w:val="zu-ZA"/>
        </w:rPr>
        <w:t xml:space="preserve"> </w:t>
      </w:r>
      <w:r w:rsidR="001D0422" w:rsidRPr="0032784D">
        <w:rPr>
          <w:rFonts w:ascii="GHEA Grapalat" w:hAnsi="GHEA Grapalat" w:cs="Arial"/>
          <w:sz w:val="22"/>
          <w:szCs w:val="22"/>
        </w:rPr>
        <w:t>լաբորատոր</w:t>
      </w:r>
      <w:r w:rsidR="001D0422" w:rsidRPr="0032784D">
        <w:rPr>
          <w:rFonts w:ascii="GHEA Grapalat" w:hAnsi="GHEA Grapalat" w:cs="Sylfaen"/>
          <w:sz w:val="22"/>
          <w:szCs w:val="22"/>
          <w:lang w:val="zu-ZA"/>
        </w:rPr>
        <w:t>-</w:t>
      </w:r>
      <w:r w:rsidR="001D0422" w:rsidRPr="0032784D">
        <w:rPr>
          <w:rFonts w:ascii="GHEA Grapalat" w:hAnsi="GHEA Grapalat" w:cs="Arial"/>
          <w:sz w:val="22"/>
          <w:szCs w:val="22"/>
        </w:rPr>
        <w:t>գործիքային</w:t>
      </w:r>
      <w:r w:rsidR="001D0422" w:rsidRPr="0032784D">
        <w:rPr>
          <w:rFonts w:ascii="GHEA Grapalat" w:hAnsi="GHEA Grapalat" w:cs="Sylfaen"/>
          <w:sz w:val="22"/>
          <w:szCs w:val="22"/>
          <w:lang w:val="zu-ZA"/>
        </w:rPr>
        <w:t xml:space="preserve"> </w:t>
      </w:r>
      <w:r w:rsidR="001D0422" w:rsidRPr="0032784D">
        <w:rPr>
          <w:rFonts w:ascii="GHEA Grapalat" w:hAnsi="GHEA Grapalat" w:cs="Arial"/>
          <w:sz w:val="22"/>
          <w:szCs w:val="22"/>
        </w:rPr>
        <w:t>ախտորոշիչ</w:t>
      </w:r>
      <w:r w:rsidR="001D0422" w:rsidRPr="0032784D">
        <w:rPr>
          <w:rFonts w:ascii="GHEA Grapalat" w:hAnsi="GHEA Grapalat" w:cs="Sylfaen"/>
          <w:sz w:val="22"/>
          <w:szCs w:val="22"/>
          <w:lang w:val="zu-ZA"/>
        </w:rPr>
        <w:t xml:space="preserve"> </w:t>
      </w:r>
      <w:r w:rsidR="001D0422" w:rsidRPr="0032784D">
        <w:rPr>
          <w:rFonts w:ascii="GHEA Grapalat" w:hAnsi="GHEA Grapalat" w:cs="Arial"/>
          <w:sz w:val="22"/>
          <w:szCs w:val="22"/>
        </w:rPr>
        <w:t>հետազոտություններ</w:t>
      </w:r>
      <w:r w:rsidR="00517AE4" w:rsidRPr="0032784D">
        <w:rPr>
          <w:rFonts w:ascii="GHEA Grapalat" w:hAnsi="GHEA Grapalat" w:cs="Arial"/>
          <w:sz w:val="22"/>
          <w:szCs w:val="22"/>
        </w:rPr>
        <w:t>ի</w:t>
      </w:r>
      <w:r w:rsidR="001D0422" w:rsidRPr="0032784D">
        <w:rPr>
          <w:rFonts w:ascii="GHEA Grapalat" w:hAnsi="GHEA Grapalat" w:cs="Sylfaen"/>
          <w:sz w:val="22"/>
          <w:szCs w:val="22"/>
          <w:lang w:val="zu-ZA"/>
        </w:rPr>
        <w:t xml:space="preserve"> </w:t>
      </w:r>
      <w:r w:rsidR="001D0422" w:rsidRPr="0032784D">
        <w:rPr>
          <w:rFonts w:ascii="GHEA Grapalat" w:hAnsi="GHEA Grapalat" w:cs="Arial"/>
          <w:sz w:val="22"/>
          <w:szCs w:val="22"/>
        </w:rPr>
        <w:t>շրջանակներում</w:t>
      </w:r>
      <w:r w:rsidR="001D0422" w:rsidRPr="0032784D">
        <w:rPr>
          <w:rFonts w:ascii="GHEA Grapalat" w:hAnsi="GHEA Grapalat" w:cs="Sylfaen"/>
          <w:sz w:val="22"/>
          <w:szCs w:val="22"/>
          <w:lang w:val="zu-ZA"/>
        </w:rPr>
        <w:t xml:space="preserve"> </w:t>
      </w:r>
      <w:r w:rsidR="001D0422" w:rsidRPr="0032784D">
        <w:rPr>
          <w:rFonts w:ascii="GHEA Grapalat" w:hAnsi="GHEA Grapalat" w:cs="Arial"/>
          <w:sz w:val="22"/>
          <w:szCs w:val="22"/>
        </w:rPr>
        <w:t>օգտագործվել</w:t>
      </w:r>
      <w:r w:rsidR="001D0422" w:rsidRPr="0032784D">
        <w:rPr>
          <w:rFonts w:ascii="GHEA Grapalat" w:hAnsi="GHEA Grapalat" w:cs="Times Armenian"/>
          <w:sz w:val="22"/>
          <w:szCs w:val="22"/>
          <w:lang w:val="zu-ZA"/>
        </w:rPr>
        <w:t xml:space="preserve"> </w:t>
      </w:r>
      <w:r w:rsidR="001D0422" w:rsidRPr="0032784D">
        <w:rPr>
          <w:rFonts w:ascii="GHEA Grapalat" w:hAnsi="GHEA Grapalat" w:cs="Arial"/>
          <w:sz w:val="22"/>
          <w:szCs w:val="22"/>
        </w:rPr>
        <w:t>է</w:t>
      </w:r>
      <w:r w:rsidR="001D0422" w:rsidRPr="0032784D">
        <w:rPr>
          <w:rFonts w:ascii="GHEA Grapalat" w:hAnsi="GHEA Grapalat" w:cs="Sylfaen"/>
          <w:sz w:val="22"/>
          <w:szCs w:val="22"/>
          <w:lang w:val="zu-ZA"/>
        </w:rPr>
        <w:t xml:space="preserve"> </w:t>
      </w:r>
      <w:r w:rsidR="001D0422" w:rsidRPr="0032784D">
        <w:rPr>
          <w:rFonts w:ascii="GHEA Grapalat" w:hAnsi="GHEA Grapalat" w:cs="Arial"/>
          <w:sz w:val="22"/>
          <w:szCs w:val="22"/>
        </w:rPr>
        <w:t>նախատեսված</w:t>
      </w:r>
      <w:r w:rsidR="001D0422" w:rsidRPr="0032784D">
        <w:rPr>
          <w:rFonts w:ascii="GHEA Grapalat" w:hAnsi="GHEA Grapalat" w:cs="Sylfaen"/>
          <w:sz w:val="22"/>
          <w:szCs w:val="22"/>
          <w:lang w:val="zu-ZA"/>
        </w:rPr>
        <w:t xml:space="preserve"> </w:t>
      </w:r>
      <w:r w:rsidR="001D0422" w:rsidRPr="0032784D">
        <w:rPr>
          <w:rFonts w:ascii="GHEA Grapalat" w:hAnsi="GHEA Grapalat" w:cs="Arial"/>
          <w:sz w:val="22"/>
          <w:szCs w:val="22"/>
        </w:rPr>
        <w:t>միջոցների</w:t>
      </w:r>
      <w:r w:rsidR="001D0422" w:rsidRPr="0032784D">
        <w:rPr>
          <w:rFonts w:ascii="GHEA Grapalat" w:hAnsi="GHEA Grapalat" w:cs="Sylfaen"/>
          <w:sz w:val="22"/>
          <w:szCs w:val="22"/>
          <w:lang w:val="zu-ZA"/>
        </w:rPr>
        <w:t xml:space="preserve"> 98.6%-</w:t>
      </w:r>
      <w:r w:rsidR="001D0422" w:rsidRPr="0032784D">
        <w:rPr>
          <w:rFonts w:ascii="GHEA Grapalat" w:hAnsi="GHEA Grapalat" w:cs="Arial"/>
          <w:sz w:val="22"/>
          <w:szCs w:val="22"/>
        </w:rPr>
        <w:t>ը՝</w:t>
      </w:r>
      <w:r w:rsidR="001D0422" w:rsidRPr="0032784D">
        <w:rPr>
          <w:rFonts w:ascii="GHEA Grapalat" w:hAnsi="GHEA Grapalat" w:cs="Sylfaen"/>
          <w:sz w:val="22"/>
          <w:szCs w:val="22"/>
          <w:lang w:val="zu-ZA"/>
        </w:rPr>
        <w:t xml:space="preserve"> 264.5 </w:t>
      </w:r>
      <w:r w:rsidR="001D0422" w:rsidRPr="0032784D">
        <w:rPr>
          <w:rFonts w:ascii="GHEA Grapalat" w:hAnsi="GHEA Grapalat" w:cs="Arial"/>
          <w:sz w:val="22"/>
          <w:szCs w:val="22"/>
        </w:rPr>
        <w:t>մլն</w:t>
      </w:r>
      <w:r w:rsidR="001D0422" w:rsidRPr="0032784D">
        <w:rPr>
          <w:rFonts w:ascii="GHEA Grapalat" w:hAnsi="GHEA Grapalat" w:cs="Sylfaen"/>
          <w:sz w:val="22"/>
          <w:szCs w:val="22"/>
          <w:lang w:val="zu-ZA"/>
        </w:rPr>
        <w:t xml:space="preserve"> </w:t>
      </w:r>
      <w:r w:rsidR="001D0422" w:rsidRPr="0032784D">
        <w:rPr>
          <w:rFonts w:ascii="GHEA Grapalat" w:hAnsi="GHEA Grapalat" w:cs="Arial"/>
          <w:sz w:val="22"/>
          <w:szCs w:val="22"/>
        </w:rPr>
        <w:t>դրամ</w:t>
      </w:r>
      <w:r w:rsidR="001D0422" w:rsidRPr="0032784D">
        <w:rPr>
          <w:rFonts w:ascii="GHEA Grapalat" w:hAnsi="GHEA Grapalat" w:cs="Sylfaen"/>
          <w:sz w:val="22"/>
          <w:szCs w:val="22"/>
          <w:lang w:val="zu-ZA"/>
        </w:rPr>
        <w:t xml:space="preserve">: </w:t>
      </w:r>
      <w:r w:rsidR="001D0422" w:rsidRPr="0032784D">
        <w:rPr>
          <w:rFonts w:ascii="GHEA Grapalat" w:hAnsi="GHEA Grapalat" w:cs="Arial"/>
          <w:sz w:val="22"/>
          <w:szCs w:val="22"/>
        </w:rPr>
        <w:t>Ծրագրով</w:t>
      </w:r>
      <w:r w:rsidR="001D0422" w:rsidRPr="0032784D">
        <w:rPr>
          <w:rFonts w:ascii="GHEA Grapalat" w:hAnsi="GHEA Grapalat" w:cs="Sylfaen"/>
          <w:sz w:val="22"/>
          <w:szCs w:val="22"/>
          <w:lang w:val="zu-ZA"/>
        </w:rPr>
        <w:t xml:space="preserve"> </w:t>
      </w:r>
      <w:r w:rsidR="001D0422" w:rsidRPr="0032784D">
        <w:rPr>
          <w:rFonts w:ascii="GHEA Grapalat" w:hAnsi="GHEA Grapalat" w:cs="Arial"/>
          <w:sz w:val="22"/>
          <w:szCs w:val="22"/>
        </w:rPr>
        <w:t>պետության</w:t>
      </w:r>
      <w:r w:rsidR="001D0422" w:rsidRPr="0032784D">
        <w:rPr>
          <w:rFonts w:ascii="GHEA Grapalat" w:hAnsi="GHEA Grapalat" w:cs="Sylfaen"/>
          <w:sz w:val="22"/>
          <w:szCs w:val="22"/>
          <w:lang w:val="zu-ZA"/>
        </w:rPr>
        <w:t xml:space="preserve"> </w:t>
      </w:r>
      <w:r w:rsidR="001D0422" w:rsidRPr="0032784D">
        <w:rPr>
          <w:rFonts w:ascii="GHEA Grapalat" w:hAnsi="GHEA Grapalat" w:cs="Arial"/>
          <w:sz w:val="22"/>
          <w:szCs w:val="22"/>
        </w:rPr>
        <w:t>կողմից</w:t>
      </w:r>
      <w:r w:rsidR="001D0422" w:rsidRPr="0032784D">
        <w:rPr>
          <w:rFonts w:ascii="GHEA Grapalat" w:hAnsi="GHEA Grapalat" w:cs="Sylfaen"/>
          <w:sz w:val="22"/>
          <w:szCs w:val="22"/>
          <w:lang w:val="zu-ZA"/>
        </w:rPr>
        <w:t xml:space="preserve"> </w:t>
      </w:r>
      <w:r w:rsidR="001D0422" w:rsidRPr="0032784D">
        <w:rPr>
          <w:rFonts w:ascii="GHEA Grapalat" w:hAnsi="GHEA Grapalat" w:cs="Arial"/>
          <w:sz w:val="22"/>
          <w:szCs w:val="22"/>
        </w:rPr>
        <w:t>երաշխավորված</w:t>
      </w:r>
      <w:r w:rsidR="001D0422" w:rsidRPr="0032784D">
        <w:rPr>
          <w:rFonts w:ascii="GHEA Grapalat" w:hAnsi="GHEA Grapalat" w:cs="Sylfaen"/>
          <w:sz w:val="22"/>
          <w:szCs w:val="22"/>
          <w:lang w:val="zu-ZA"/>
        </w:rPr>
        <w:t xml:space="preserve"> </w:t>
      </w:r>
      <w:r w:rsidR="001D0422" w:rsidRPr="0032784D">
        <w:rPr>
          <w:rFonts w:ascii="GHEA Grapalat" w:hAnsi="GHEA Grapalat" w:cs="Arial"/>
          <w:sz w:val="22"/>
          <w:szCs w:val="22"/>
        </w:rPr>
        <w:t>անվճար</w:t>
      </w:r>
      <w:r w:rsidR="001D0422" w:rsidRPr="0032784D">
        <w:rPr>
          <w:rFonts w:ascii="GHEA Grapalat" w:hAnsi="GHEA Grapalat" w:cs="Sylfaen"/>
          <w:sz w:val="22"/>
          <w:szCs w:val="22"/>
          <w:lang w:val="zu-ZA"/>
        </w:rPr>
        <w:t xml:space="preserve"> </w:t>
      </w:r>
      <w:r w:rsidR="001D0422" w:rsidRPr="0032784D">
        <w:rPr>
          <w:rFonts w:ascii="GHEA Grapalat" w:hAnsi="GHEA Grapalat" w:cs="Arial"/>
          <w:sz w:val="22"/>
          <w:szCs w:val="22"/>
        </w:rPr>
        <w:t>հիվանդանոցային</w:t>
      </w:r>
      <w:r w:rsidR="001D0422" w:rsidRPr="0032784D">
        <w:rPr>
          <w:rFonts w:ascii="GHEA Grapalat" w:hAnsi="GHEA Grapalat" w:cs="Sylfaen"/>
          <w:sz w:val="22"/>
          <w:szCs w:val="22"/>
          <w:lang w:val="zu-ZA"/>
        </w:rPr>
        <w:t xml:space="preserve"> </w:t>
      </w:r>
      <w:r w:rsidR="001D0422" w:rsidRPr="0032784D">
        <w:rPr>
          <w:rFonts w:ascii="GHEA Grapalat" w:hAnsi="GHEA Grapalat" w:cs="Arial"/>
          <w:sz w:val="22"/>
          <w:szCs w:val="22"/>
        </w:rPr>
        <w:t>բժշկական</w:t>
      </w:r>
      <w:r w:rsidR="001D0422" w:rsidRPr="0032784D">
        <w:rPr>
          <w:rFonts w:ascii="GHEA Grapalat" w:hAnsi="GHEA Grapalat" w:cs="Sylfaen"/>
          <w:sz w:val="22"/>
          <w:szCs w:val="22"/>
          <w:lang w:val="zu-ZA"/>
        </w:rPr>
        <w:t xml:space="preserve"> </w:t>
      </w:r>
      <w:r w:rsidR="001D0422" w:rsidRPr="0032784D">
        <w:rPr>
          <w:rFonts w:ascii="GHEA Grapalat" w:hAnsi="GHEA Grapalat" w:cs="Arial"/>
          <w:sz w:val="22"/>
          <w:szCs w:val="22"/>
        </w:rPr>
        <w:t>օգնության</w:t>
      </w:r>
      <w:r w:rsidR="001D0422" w:rsidRPr="0032784D">
        <w:rPr>
          <w:rFonts w:ascii="GHEA Grapalat" w:hAnsi="GHEA Grapalat" w:cs="Sylfaen"/>
          <w:sz w:val="22"/>
          <w:szCs w:val="22"/>
          <w:lang w:val="zu-ZA"/>
        </w:rPr>
        <w:t xml:space="preserve"> </w:t>
      </w:r>
      <w:r w:rsidR="001D0422" w:rsidRPr="0032784D">
        <w:rPr>
          <w:rFonts w:ascii="GHEA Grapalat" w:hAnsi="GHEA Grapalat" w:cs="Arial"/>
          <w:sz w:val="22"/>
          <w:szCs w:val="22"/>
        </w:rPr>
        <w:t>և</w:t>
      </w:r>
      <w:r w:rsidR="001D0422" w:rsidRPr="0032784D">
        <w:rPr>
          <w:rFonts w:ascii="GHEA Grapalat" w:hAnsi="GHEA Grapalat" w:cs="Sylfaen"/>
          <w:sz w:val="22"/>
          <w:szCs w:val="22"/>
          <w:lang w:val="zu-ZA"/>
        </w:rPr>
        <w:t xml:space="preserve"> </w:t>
      </w:r>
      <w:r w:rsidR="001D0422" w:rsidRPr="0032784D">
        <w:rPr>
          <w:rFonts w:ascii="GHEA Grapalat" w:hAnsi="GHEA Grapalat" w:cs="Arial"/>
          <w:sz w:val="22"/>
          <w:szCs w:val="22"/>
        </w:rPr>
        <w:t>սպասարկման</w:t>
      </w:r>
      <w:r w:rsidR="001D0422" w:rsidRPr="0032784D">
        <w:rPr>
          <w:rFonts w:ascii="GHEA Grapalat" w:hAnsi="GHEA Grapalat" w:cs="Sylfaen"/>
          <w:sz w:val="22"/>
          <w:szCs w:val="22"/>
          <w:lang w:val="zu-ZA"/>
        </w:rPr>
        <w:t xml:space="preserve"> </w:t>
      </w:r>
      <w:r w:rsidR="001D0422" w:rsidRPr="0032784D">
        <w:rPr>
          <w:rFonts w:ascii="GHEA Grapalat" w:hAnsi="GHEA Grapalat" w:cs="Arial"/>
          <w:sz w:val="22"/>
          <w:szCs w:val="22"/>
        </w:rPr>
        <w:t>շրջանակներում</w:t>
      </w:r>
      <w:r w:rsidR="001D0422" w:rsidRPr="0032784D">
        <w:rPr>
          <w:rFonts w:ascii="GHEA Grapalat" w:hAnsi="GHEA Grapalat" w:cs="Sylfaen"/>
          <w:sz w:val="22"/>
          <w:szCs w:val="22"/>
          <w:lang w:val="zu-ZA"/>
        </w:rPr>
        <w:t xml:space="preserve"> 2019 </w:t>
      </w:r>
      <w:r w:rsidR="001D0422" w:rsidRPr="0032784D">
        <w:rPr>
          <w:rFonts w:ascii="GHEA Grapalat" w:hAnsi="GHEA Grapalat" w:cs="Arial"/>
          <w:sz w:val="22"/>
          <w:szCs w:val="22"/>
        </w:rPr>
        <w:t>թվականին</w:t>
      </w:r>
      <w:r w:rsidR="001D0422" w:rsidRPr="0032784D">
        <w:rPr>
          <w:rFonts w:ascii="GHEA Grapalat" w:hAnsi="GHEA Grapalat" w:cs="Sylfaen"/>
          <w:sz w:val="22"/>
          <w:szCs w:val="22"/>
          <w:lang w:val="zu-ZA"/>
        </w:rPr>
        <w:t xml:space="preserve"> </w:t>
      </w:r>
      <w:r w:rsidR="001D0422" w:rsidRPr="0032784D">
        <w:rPr>
          <w:rFonts w:ascii="GHEA Grapalat" w:hAnsi="GHEA Grapalat" w:cs="Arial"/>
          <w:sz w:val="22"/>
          <w:szCs w:val="22"/>
        </w:rPr>
        <w:t>իրականացվել</w:t>
      </w:r>
      <w:r w:rsidR="001D0422" w:rsidRPr="0032784D">
        <w:rPr>
          <w:rFonts w:ascii="GHEA Grapalat" w:hAnsi="GHEA Grapalat" w:cs="Sylfaen"/>
          <w:sz w:val="22"/>
          <w:szCs w:val="22"/>
          <w:lang w:val="zu-ZA"/>
        </w:rPr>
        <w:t xml:space="preserve"> </w:t>
      </w:r>
      <w:r w:rsidR="001D0422" w:rsidRPr="0032784D">
        <w:rPr>
          <w:rFonts w:ascii="GHEA Grapalat" w:hAnsi="GHEA Grapalat" w:cs="Arial"/>
          <w:sz w:val="22"/>
          <w:szCs w:val="22"/>
        </w:rPr>
        <w:t>է</w:t>
      </w:r>
      <w:r w:rsidR="001D0422" w:rsidRPr="0032784D">
        <w:rPr>
          <w:rFonts w:ascii="GHEA Grapalat" w:hAnsi="GHEA Grapalat" w:cs="Sylfaen"/>
          <w:sz w:val="22"/>
          <w:szCs w:val="22"/>
          <w:lang w:val="zu-ZA"/>
        </w:rPr>
        <w:t xml:space="preserve"> 96</w:t>
      </w:r>
      <w:r w:rsidR="00517AE4" w:rsidRPr="0032784D">
        <w:rPr>
          <w:rFonts w:ascii="GHEA Grapalat" w:hAnsi="GHEA Grapalat" w:cs="Sylfaen"/>
          <w:sz w:val="22"/>
          <w:szCs w:val="22"/>
        </w:rPr>
        <w:t>180</w:t>
      </w:r>
      <w:r w:rsidR="001D0422" w:rsidRPr="0032784D">
        <w:rPr>
          <w:rFonts w:ascii="GHEA Grapalat" w:hAnsi="GHEA Grapalat" w:cs="Sylfaen"/>
          <w:sz w:val="22"/>
          <w:szCs w:val="22"/>
          <w:lang w:val="zu-ZA"/>
        </w:rPr>
        <w:t xml:space="preserve"> </w:t>
      </w:r>
      <w:r w:rsidR="001D0422" w:rsidRPr="0032784D">
        <w:rPr>
          <w:rFonts w:ascii="GHEA Grapalat" w:hAnsi="GHEA Grapalat" w:cs="Arial"/>
          <w:sz w:val="22"/>
          <w:szCs w:val="22"/>
        </w:rPr>
        <w:t>հետազոտություն՝</w:t>
      </w:r>
      <w:r w:rsidR="001D0422" w:rsidRPr="0032784D">
        <w:rPr>
          <w:rFonts w:ascii="GHEA Grapalat" w:hAnsi="GHEA Grapalat" w:cs="Sylfaen"/>
          <w:sz w:val="22"/>
          <w:szCs w:val="22"/>
          <w:lang w:val="zu-ZA"/>
        </w:rPr>
        <w:t xml:space="preserve"> </w:t>
      </w:r>
      <w:r w:rsidR="001D0422" w:rsidRPr="0032784D">
        <w:rPr>
          <w:rFonts w:ascii="GHEA Grapalat" w:hAnsi="GHEA Grapalat" w:cs="Arial"/>
          <w:sz w:val="22"/>
          <w:szCs w:val="22"/>
        </w:rPr>
        <w:t>նախատեսված</w:t>
      </w:r>
      <w:r w:rsidR="001D0422" w:rsidRPr="0032784D">
        <w:rPr>
          <w:rFonts w:ascii="GHEA Grapalat" w:hAnsi="GHEA Grapalat" w:cs="Sylfaen"/>
          <w:sz w:val="22"/>
          <w:szCs w:val="22"/>
          <w:lang w:val="zu-ZA"/>
        </w:rPr>
        <w:t xml:space="preserve"> 160</w:t>
      </w:r>
      <w:r w:rsidR="00517AE4" w:rsidRPr="0032784D">
        <w:rPr>
          <w:rFonts w:ascii="GHEA Grapalat" w:hAnsi="GHEA Grapalat" w:cs="Sylfaen"/>
          <w:sz w:val="22"/>
          <w:szCs w:val="22"/>
        </w:rPr>
        <w:t>331-</w:t>
      </w:r>
      <w:r w:rsidR="001D0422" w:rsidRPr="0032784D">
        <w:rPr>
          <w:rFonts w:ascii="GHEA Grapalat" w:hAnsi="GHEA Grapalat" w:cs="Arial"/>
          <w:sz w:val="22"/>
          <w:szCs w:val="22"/>
        </w:rPr>
        <w:t>ի</w:t>
      </w:r>
      <w:r w:rsidR="001D0422" w:rsidRPr="0032784D">
        <w:rPr>
          <w:rFonts w:ascii="GHEA Grapalat" w:hAnsi="GHEA Grapalat" w:cs="Sylfaen"/>
          <w:sz w:val="22"/>
          <w:szCs w:val="22"/>
          <w:lang w:val="zu-ZA"/>
        </w:rPr>
        <w:t xml:space="preserve"> </w:t>
      </w:r>
      <w:r w:rsidR="001D0422" w:rsidRPr="0032784D">
        <w:rPr>
          <w:rFonts w:ascii="GHEA Grapalat" w:hAnsi="GHEA Grapalat" w:cs="Arial"/>
          <w:sz w:val="22"/>
          <w:szCs w:val="22"/>
        </w:rPr>
        <w:t>դիմաց</w:t>
      </w:r>
      <w:r w:rsidR="001D0422" w:rsidRPr="0032784D">
        <w:rPr>
          <w:rFonts w:ascii="GHEA Grapalat" w:hAnsi="GHEA Grapalat" w:cs="Sylfaen"/>
          <w:sz w:val="22"/>
          <w:szCs w:val="22"/>
          <w:lang w:val="zu-ZA"/>
        </w:rPr>
        <w:t xml:space="preserve">: </w:t>
      </w:r>
      <w:r w:rsidR="001D0422" w:rsidRPr="0032784D">
        <w:rPr>
          <w:rFonts w:ascii="GHEA Grapalat" w:hAnsi="GHEA Grapalat" w:cs="Arial"/>
          <w:sz w:val="22"/>
          <w:szCs w:val="22"/>
        </w:rPr>
        <w:t>Միջոցառման</w:t>
      </w:r>
      <w:r w:rsidR="001D0422" w:rsidRPr="0032784D">
        <w:rPr>
          <w:rFonts w:ascii="GHEA Grapalat" w:hAnsi="GHEA Grapalat" w:cs="Arial"/>
          <w:sz w:val="22"/>
          <w:szCs w:val="22"/>
          <w:lang w:val="zu-ZA"/>
        </w:rPr>
        <w:t xml:space="preserve"> </w:t>
      </w:r>
      <w:r w:rsidR="001D0422" w:rsidRPr="0032784D">
        <w:rPr>
          <w:rFonts w:ascii="GHEA Grapalat" w:hAnsi="GHEA Grapalat" w:cs="Arial"/>
          <w:sz w:val="22"/>
          <w:szCs w:val="22"/>
        </w:rPr>
        <w:t>կատարողականը</w:t>
      </w:r>
      <w:r w:rsidR="001D0422" w:rsidRPr="0032784D">
        <w:rPr>
          <w:rFonts w:ascii="GHEA Grapalat" w:hAnsi="GHEA Grapalat" w:cs="Sylfaen"/>
          <w:sz w:val="22"/>
          <w:szCs w:val="22"/>
          <w:lang w:val="zu-ZA"/>
        </w:rPr>
        <w:t xml:space="preserve"> </w:t>
      </w:r>
      <w:r w:rsidR="001D0422" w:rsidRPr="0032784D">
        <w:rPr>
          <w:rFonts w:ascii="GHEA Grapalat" w:hAnsi="GHEA Grapalat" w:cs="Arial"/>
          <w:sz w:val="22"/>
          <w:szCs w:val="22"/>
        </w:rPr>
        <w:t>պայմանավորված</w:t>
      </w:r>
      <w:r w:rsidR="001D0422" w:rsidRPr="0032784D">
        <w:rPr>
          <w:rFonts w:ascii="GHEA Grapalat" w:hAnsi="GHEA Grapalat" w:cs="Sylfaen"/>
          <w:sz w:val="22"/>
          <w:szCs w:val="22"/>
          <w:lang w:val="zu-ZA"/>
        </w:rPr>
        <w:t xml:space="preserve"> </w:t>
      </w:r>
      <w:r w:rsidR="001D0422" w:rsidRPr="0032784D">
        <w:rPr>
          <w:rFonts w:ascii="GHEA Grapalat" w:hAnsi="GHEA Grapalat" w:cs="Arial"/>
          <w:sz w:val="22"/>
          <w:szCs w:val="22"/>
        </w:rPr>
        <w:t>է</w:t>
      </w:r>
      <w:r w:rsidR="001D0422" w:rsidRPr="0032784D">
        <w:rPr>
          <w:rFonts w:ascii="GHEA Grapalat" w:hAnsi="GHEA Grapalat" w:cs="Sylfaen"/>
          <w:sz w:val="22"/>
          <w:szCs w:val="22"/>
          <w:lang w:val="zu-ZA"/>
        </w:rPr>
        <w:t xml:space="preserve"> </w:t>
      </w:r>
      <w:r w:rsidR="001D0422" w:rsidRPr="0032784D">
        <w:rPr>
          <w:rFonts w:ascii="GHEA Grapalat" w:hAnsi="GHEA Grapalat" w:cs="Arial"/>
          <w:sz w:val="22"/>
          <w:szCs w:val="22"/>
        </w:rPr>
        <w:t>ավելի</w:t>
      </w:r>
      <w:r w:rsidR="001D0422" w:rsidRPr="0032784D">
        <w:rPr>
          <w:rFonts w:ascii="GHEA Grapalat" w:hAnsi="GHEA Grapalat" w:cs="Sylfaen"/>
          <w:sz w:val="22"/>
          <w:szCs w:val="22"/>
          <w:lang w:val="zu-ZA"/>
        </w:rPr>
        <w:t xml:space="preserve"> </w:t>
      </w:r>
      <w:r w:rsidR="001D0422" w:rsidRPr="0032784D">
        <w:rPr>
          <w:rFonts w:ascii="GHEA Grapalat" w:hAnsi="GHEA Grapalat" w:cs="Arial"/>
          <w:sz w:val="22"/>
          <w:szCs w:val="22"/>
        </w:rPr>
        <w:t>թանկարժեք</w:t>
      </w:r>
      <w:r w:rsidR="001D0422" w:rsidRPr="0032784D">
        <w:rPr>
          <w:rFonts w:ascii="GHEA Grapalat" w:hAnsi="GHEA Grapalat" w:cs="Arial"/>
          <w:sz w:val="22"/>
          <w:szCs w:val="22"/>
          <w:lang w:val="zu-ZA"/>
        </w:rPr>
        <w:t xml:space="preserve"> </w:t>
      </w:r>
      <w:r w:rsidR="001D0422" w:rsidRPr="0032784D">
        <w:rPr>
          <w:rFonts w:ascii="GHEA Grapalat" w:hAnsi="GHEA Grapalat" w:cs="Arial"/>
          <w:sz w:val="22"/>
          <w:szCs w:val="22"/>
        </w:rPr>
        <w:t>և</w:t>
      </w:r>
      <w:r w:rsidR="001D0422" w:rsidRPr="0032784D">
        <w:rPr>
          <w:rFonts w:ascii="GHEA Grapalat" w:hAnsi="GHEA Grapalat" w:cs="Arial"/>
          <w:sz w:val="22"/>
          <w:szCs w:val="22"/>
          <w:lang w:val="zu-ZA"/>
        </w:rPr>
        <w:t xml:space="preserve"> </w:t>
      </w:r>
      <w:r w:rsidR="001D0422" w:rsidRPr="0032784D">
        <w:rPr>
          <w:rFonts w:ascii="GHEA Grapalat" w:hAnsi="GHEA Grapalat" w:cs="Arial"/>
          <w:sz w:val="22"/>
          <w:szCs w:val="22"/>
        </w:rPr>
        <w:t>ինֆորմատիվ</w:t>
      </w:r>
      <w:r w:rsidR="001D0422" w:rsidRPr="0032784D">
        <w:rPr>
          <w:rFonts w:ascii="GHEA Grapalat" w:hAnsi="GHEA Grapalat" w:cs="Sylfaen"/>
          <w:sz w:val="22"/>
          <w:szCs w:val="22"/>
          <w:lang w:val="zu-ZA"/>
        </w:rPr>
        <w:t xml:space="preserve"> </w:t>
      </w:r>
      <w:r w:rsidR="001D0422" w:rsidRPr="0032784D">
        <w:rPr>
          <w:rFonts w:ascii="GHEA Grapalat" w:hAnsi="GHEA Grapalat" w:cs="Arial"/>
          <w:sz w:val="22"/>
          <w:szCs w:val="22"/>
        </w:rPr>
        <w:t>հետազոտությունների</w:t>
      </w:r>
      <w:r w:rsidR="001D0422" w:rsidRPr="0032784D">
        <w:rPr>
          <w:rFonts w:ascii="GHEA Grapalat" w:hAnsi="GHEA Grapalat" w:cs="Sylfaen"/>
          <w:sz w:val="22"/>
          <w:szCs w:val="22"/>
          <w:lang w:val="zu-ZA"/>
        </w:rPr>
        <w:t xml:space="preserve"> </w:t>
      </w:r>
      <w:r w:rsidR="001D0422" w:rsidRPr="0032784D">
        <w:rPr>
          <w:rFonts w:ascii="GHEA Grapalat" w:hAnsi="GHEA Grapalat" w:cs="Arial"/>
          <w:sz w:val="22"/>
          <w:szCs w:val="22"/>
        </w:rPr>
        <w:t>իրականացմամբ</w:t>
      </w:r>
      <w:r w:rsidR="001D0422" w:rsidRPr="0032784D">
        <w:rPr>
          <w:rFonts w:ascii="GHEA Grapalat" w:hAnsi="GHEA Grapalat" w:cs="Sylfaen"/>
          <w:sz w:val="22"/>
          <w:szCs w:val="22"/>
          <w:lang w:val="zu-ZA"/>
        </w:rPr>
        <w:t xml:space="preserve">: </w:t>
      </w:r>
    </w:p>
    <w:p w:rsidR="001D0422" w:rsidRPr="0032784D" w:rsidRDefault="001D0422" w:rsidP="001D0422">
      <w:pPr>
        <w:spacing w:line="360" w:lineRule="auto"/>
        <w:ind w:firstLine="540"/>
        <w:jc w:val="both"/>
        <w:rPr>
          <w:rFonts w:ascii="GHEA Grapalat" w:hAnsi="GHEA Grapalat" w:cs="Arial"/>
          <w:sz w:val="22"/>
          <w:szCs w:val="22"/>
          <w:lang w:val="zu-ZA"/>
        </w:rPr>
      </w:pPr>
      <w:r w:rsidRPr="0032784D">
        <w:rPr>
          <w:rFonts w:ascii="GHEA Grapalat" w:hAnsi="GHEA Grapalat" w:cs="Arial"/>
          <w:sz w:val="22"/>
          <w:szCs w:val="22"/>
        </w:rPr>
        <w:t>Երեխաների</w:t>
      </w:r>
      <w:r w:rsidRPr="0032784D">
        <w:rPr>
          <w:rFonts w:ascii="GHEA Grapalat" w:hAnsi="GHEA Grapalat" w:cs="Times Armenian"/>
          <w:sz w:val="22"/>
          <w:szCs w:val="22"/>
          <w:lang w:val="zu-ZA"/>
        </w:rPr>
        <w:t xml:space="preserve"> </w:t>
      </w:r>
      <w:r w:rsidRPr="0032784D">
        <w:rPr>
          <w:rFonts w:ascii="GHEA Grapalat" w:hAnsi="GHEA Grapalat" w:cs="Arial"/>
          <w:sz w:val="22"/>
          <w:szCs w:val="22"/>
        </w:rPr>
        <w:t>ստոմատոլոգիական</w:t>
      </w:r>
      <w:r w:rsidRPr="0032784D">
        <w:rPr>
          <w:rFonts w:ascii="GHEA Grapalat" w:hAnsi="GHEA Grapalat" w:cs="Times Armenian"/>
          <w:sz w:val="22"/>
          <w:szCs w:val="22"/>
          <w:lang w:val="zu-ZA"/>
        </w:rPr>
        <w:t xml:space="preserve"> </w:t>
      </w:r>
      <w:r w:rsidRPr="0032784D">
        <w:rPr>
          <w:rFonts w:ascii="GHEA Grapalat" w:hAnsi="GHEA Grapalat" w:cs="Arial"/>
          <w:sz w:val="22"/>
          <w:szCs w:val="22"/>
        </w:rPr>
        <w:t>առաջնային</w:t>
      </w:r>
      <w:r w:rsidRPr="0032784D">
        <w:rPr>
          <w:rFonts w:ascii="GHEA Grapalat" w:hAnsi="GHEA Grapalat" w:cs="Times Armenian"/>
          <w:sz w:val="22"/>
          <w:szCs w:val="22"/>
          <w:lang w:val="zu-ZA"/>
        </w:rPr>
        <w:t xml:space="preserve"> </w:t>
      </w:r>
      <w:r w:rsidRPr="0032784D">
        <w:rPr>
          <w:rFonts w:ascii="GHEA Grapalat" w:hAnsi="GHEA Grapalat" w:cs="Arial"/>
          <w:sz w:val="22"/>
          <w:szCs w:val="22"/>
        </w:rPr>
        <w:t>կանխարգելման</w:t>
      </w:r>
      <w:r w:rsidRPr="0032784D">
        <w:rPr>
          <w:rFonts w:ascii="GHEA Grapalat" w:hAnsi="GHEA Grapalat" w:cs="Times Armenian"/>
          <w:sz w:val="22"/>
          <w:szCs w:val="22"/>
          <w:lang w:val="zu-ZA"/>
        </w:rPr>
        <w:t xml:space="preserve"> </w:t>
      </w:r>
      <w:r w:rsidRPr="0032784D">
        <w:rPr>
          <w:rFonts w:ascii="GHEA Grapalat" w:hAnsi="GHEA Grapalat" w:cs="Arial"/>
          <w:sz w:val="22"/>
          <w:szCs w:val="22"/>
        </w:rPr>
        <w:t>ծառայությունների</w:t>
      </w:r>
      <w:r w:rsidRPr="0032784D">
        <w:rPr>
          <w:rFonts w:ascii="GHEA Grapalat" w:hAnsi="GHEA Grapalat" w:cs="Times Armenian"/>
          <w:sz w:val="22"/>
          <w:szCs w:val="22"/>
          <w:lang w:val="zu-ZA"/>
        </w:rPr>
        <w:t xml:space="preserve"> </w:t>
      </w:r>
      <w:r w:rsidRPr="0032784D">
        <w:rPr>
          <w:rFonts w:ascii="GHEA Grapalat" w:hAnsi="GHEA Grapalat" w:cs="Arial"/>
          <w:sz w:val="22"/>
          <w:szCs w:val="22"/>
        </w:rPr>
        <w:t>ծախսերը</w:t>
      </w:r>
      <w:r w:rsidRPr="0032784D">
        <w:rPr>
          <w:rFonts w:ascii="GHEA Grapalat" w:hAnsi="GHEA Grapalat" w:cs="Times Armenian"/>
          <w:sz w:val="22"/>
          <w:szCs w:val="22"/>
          <w:lang w:val="zu-ZA"/>
        </w:rPr>
        <w:t xml:space="preserve"> </w:t>
      </w:r>
      <w:r w:rsidRPr="0032784D">
        <w:rPr>
          <w:rFonts w:ascii="GHEA Grapalat" w:hAnsi="GHEA Grapalat" w:cs="Arial"/>
          <w:sz w:val="22"/>
          <w:szCs w:val="22"/>
        </w:rPr>
        <w:t>կազմել</w:t>
      </w:r>
      <w:r w:rsidRPr="0032784D">
        <w:rPr>
          <w:rFonts w:ascii="GHEA Grapalat" w:hAnsi="GHEA Grapalat" w:cs="Times Armenian"/>
          <w:sz w:val="22"/>
          <w:szCs w:val="22"/>
          <w:lang w:val="zu-ZA"/>
        </w:rPr>
        <w:t xml:space="preserve"> </w:t>
      </w:r>
      <w:r w:rsidRPr="0032784D">
        <w:rPr>
          <w:rFonts w:ascii="GHEA Grapalat" w:hAnsi="GHEA Grapalat" w:cs="Arial"/>
          <w:sz w:val="22"/>
          <w:szCs w:val="22"/>
        </w:rPr>
        <w:t>են</w:t>
      </w:r>
      <w:r w:rsidRPr="0032784D">
        <w:rPr>
          <w:rFonts w:ascii="GHEA Grapalat" w:hAnsi="GHEA Grapalat" w:cs="Times Armenian"/>
          <w:sz w:val="22"/>
          <w:szCs w:val="22"/>
          <w:lang w:val="zu-ZA"/>
        </w:rPr>
        <w:t xml:space="preserve"> 35 </w:t>
      </w:r>
      <w:r w:rsidRPr="0032784D">
        <w:rPr>
          <w:rFonts w:ascii="GHEA Grapalat" w:hAnsi="GHEA Grapalat" w:cs="Arial"/>
          <w:sz w:val="22"/>
          <w:szCs w:val="22"/>
        </w:rPr>
        <w:t>մլն</w:t>
      </w:r>
      <w:r w:rsidRPr="0032784D">
        <w:rPr>
          <w:rFonts w:ascii="GHEA Grapalat" w:hAnsi="GHEA Grapalat" w:cs="Times Armenian"/>
          <w:sz w:val="22"/>
          <w:szCs w:val="22"/>
          <w:lang w:val="zu-ZA"/>
        </w:rPr>
        <w:t xml:space="preserve"> </w:t>
      </w:r>
      <w:r w:rsidRPr="0032784D">
        <w:rPr>
          <w:rFonts w:ascii="GHEA Grapalat" w:hAnsi="GHEA Grapalat" w:cs="Arial"/>
          <w:sz w:val="22"/>
          <w:szCs w:val="22"/>
        </w:rPr>
        <w:t>դրամ</w:t>
      </w:r>
      <w:r w:rsidRPr="0032784D">
        <w:rPr>
          <w:rFonts w:ascii="GHEA Grapalat" w:hAnsi="GHEA Grapalat" w:cs="Times Armenian"/>
          <w:sz w:val="22"/>
          <w:szCs w:val="22"/>
          <w:lang w:val="zu-ZA"/>
        </w:rPr>
        <w:t xml:space="preserve">` </w:t>
      </w:r>
      <w:r w:rsidRPr="0032784D">
        <w:rPr>
          <w:rFonts w:ascii="GHEA Grapalat" w:hAnsi="GHEA Grapalat" w:cs="Arial"/>
          <w:sz w:val="22"/>
          <w:szCs w:val="22"/>
        </w:rPr>
        <w:t>ապահովելով</w:t>
      </w:r>
      <w:r w:rsidRPr="0032784D">
        <w:rPr>
          <w:rFonts w:ascii="GHEA Grapalat" w:hAnsi="GHEA Grapalat" w:cs="Times Armenian"/>
          <w:sz w:val="22"/>
          <w:szCs w:val="22"/>
          <w:lang w:val="zu-ZA"/>
        </w:rPr>
        <w:t xml:space="preserve"> 81.4% </w:t>
      </w:r>
      <w:r w:rsidRPr="0032784D">
        <w:rPr>
          <w:rFonts w:ascii="GHEA Grapalat" w:hAnsi="GHEA Grapalat" w:cs="Arial"/>
          <w:sz w:val="22"/>
          <w:szCs w:val="22"/>
        </w:rPr>
        <w:t>կատարողական</w:t>
      </w:r>
      <w:r w:rsidRPr="0032784D">
        <w:rPr>
          <w:rFonts w:ascii="GHEA Grapalat" w:hAnsi="GHEA Grapalat" w:cs="Sylfaen"/>
          <w:sz w:val="22"/>
          <w:szCs w:val="22"/>
          <w:lang w:val="zu-ZA"/>
        </w:rPr>
        <w:t>,</w:t>
      </w:r>
      <w:r w:rsidRPr="0032784D">
        <w:rPr>
          <w:rFonts w:ascii="GHEA Grapalat" w:hAnsi="GHEA Grapalat" w:cs="Times Armenian"/>
          <w:sz w:val="22"/>
          <w:szCs w:val="22"/>
          <w:lang w:val="zu-ZA"/>
        </w:rPr>
        <w:t xml:space="preserve"> </w:t>
      </w:r>
      <w:r w:rsidRPr="0032784D">
        <w:rPr>
          <w:rFonts w:ascii="GHEA Grapalat" w:hAnsi="GHEA Grapalat" w:cs="Arial"/>
          <w:sz w:val="22"/>
          <w:szCs w:val="22"/>
        </w:rPr>
        <w:t>որը</w:t>
      </w:r>
      <w:r w:rsidRPr="0032784D">
        <w:rPr>
          <w:rFonts w:ascii="GHEA Grapalat" w:hAnsi="GHEA Grapalat" w:cs="Times Armenian"/>
          <w:sz w:val="22"/>
          <w:szCs w:val="22"/>
          <w:lang w:val="zu-ZA"/>
        </w:rPr>
        <w:t xml:space="preserve"> </w:t>
      </w:r>
      <w:r w:rsidRPr="0032784D">
        <w:rPr>
          <w:rFonts w:ascii="GHEA Grapalat" w:hAnsi="GHEA Grapalat" w:cs="Arial"/>
          <w:sz w:val="22"/>
          <w:szCs w:val="22"/>
        </w:rPr>
        <w:t>պայմանավորված</w:t>
      </w:r>
      <w:r w:rsidRPr="0032784D">
        <w:rPr>
          <w:rFonts w:ascii="GHEA Grapalat" w:hAnsi="GHEA Grapalat"/>
          <w:sz w:val="22"/>
          <w:szCs w:val="22"/>
          <w:lang w:val="zu-ZA"/>
        </w:rPr>
        <w:t xml:space="preserve"> </w:t>
      </w:r>
      <w:r w:rsidRPr="0032784D">
        <w:rPr>
          <w:rFonts w:ascii="GHEA Grapalat" w:hAnsi="GHEA Grapalat" w:cs="Arial"/>
          <w:sz w:val="22"/>
          <w:szCs w:val="22"/>
        </w:rPr>
        <w:t>է</w:t>
      </w:r>
      <w:r w:rsidRPr="0032784D">
        <w:rPr>
          <w:rFonts w:ascii="GHEA Grapalat" w:hAnsi="GHEA Grapalat"/>
          <w:sz w:val="22"/>
          <w:szCs w:val="22"/>
          <w:lang w:val="zu-ZA"/>
        </w:rPr>
        <w:t xml:space="preserve"> </w:t>
      </w:r>
      <w:r w:rsidRPr="0032784D">
        <w:rPr>
          <w:rFonts w:ascii="GHEA Grapalat" w:hAnsi="GHEA Grapalat" w:cs="Arial"/>
          <w:sz w:val="22"/>
          <w:szCs w:val="22"/>
        </w:rPr>
        <w:t>միջոցառումն</w:t>
      </w:r>
      <w:r w:rsidRPr="0032784D">
        <w:rPr>
          <w:rFonts w:ascii="GHEA Grapalat" w:hAnsi="GHEA Grapalat"/>
          <w:sz w:val="22"/>
          <w:szCs w:val="22"/>
          <w:lang w:val="zu-ZA"/>
        </w:rPr>
        <w:t xml:space="preserve"> </w:t>
      </w:r>
      <w:r w:rsidRPr="0032784D">
        <w:rPr>
          <w:rFonts w:ascii="GHEA Grapalat" w:hAnsi="GHEA Grapalat" w:cs="Arial"/>
          <w:sz w:val="22"/>
          <w:szCs w:val="22"/>
        </w:rPr>
        <w:t>իրականացնող</w:t>
      </w:r>
      <w:r w:rsidRPr="0032784D">
        <w:rPr>
          <w:rFonts w:ascii="GHEA Grapalat" w:hAnsi="GHEA Grapalat"/>
          <w:sz w:val="22"/>
          <w:szCs w:val="22"/>
          <w:lang w:val="zu-ZA"/>
        </w:rPr>
        <w:t xml:space="preserve"> </w:t>
      </w:r>
      <w:r w:rsidRPr="0032784D">
        <w:rPr>
          <w:rFonts w:ascii="GHEA Grapalat" w:hAnsi="GHEA Grapalat" w:cs="Arial"/>
          <w:sz w:val="22"/>
          <w:szCs w:val="22"/>
        </w:rPr>
        <w:t>կազմակերպությունների</w:t>
      </w:r>
      <w:r w:rsidRPr="0032784D">
        <w:rPr>
          <w:rFonts w:ascii="GHEA Grapalat" w:hAnsi="GHEA Grapalat"/>
          <w:sz w:val="22"/>
          <w:szCs w:val="22"/>
          <w:lang w:val="zu-ZA"/>
        </w:rPr>
        <w:t xml:space="preserve"> </w:t>
      </w:r>
      <w:r w:rsidRPr="0032784D">
        <w:rPr>
          <w:rFonts w:ascii="GHEA Grapalat" w:hAnsi="GHEA Grapalat" w:cs="Arial"/>
          <w:sz w:val="22"/>
          <w:szCs w:val="22"/>
        </w:rPr>
        <w:t>կողմից</w:t>
      </w:r>
      <w:r w:rsidRPr="0032784D">
        <w:rPr>
          <w:rFonts w:ascii="GHEA Grapalat" w:hAnsi="GHEA Grapalat"/>
          <w:sz w:val="22"/>
          <w:szCs w:val="22"/>
          <w:lang w:val="zu-ZA"/>
        </w:rPr>
        <w:t xml:space="preserve"> </w:t>
      </w:r>
      <w:r w:rsidRPr="0032784D">
        <w:rPr>
          <w:rFonts w:ascii="GHEA Grapalat" w:hAnsi="GHEA Grapalat" w:cs="Arial"/>
          <w:sz w:val="22"/>
          <w:szCs w:val="22"/>
        </w:rPr>
        <w:t>մատուցված</w:t>
      </w:r>
      <w:r w:rsidRPr="0032784D">
        <w:rPr>
          <w:rFonts w:ascii="GHEA Grapalat" w:hAnsi="GHEA Grapalat"/>
          <w:sz w:val="22"/>
          <w:szCs w:val="22"/>
          <w:lang w:val="zu-ZA"/>
        </w:rPr>
        <w:t xml:space="preserve"> </w:t>
      </w:r>
      <w:r w:rsidRPr="0032784D">
        <w:rPr>
          <w:rFonts w:ascii="GHEA Grapalat" w:hAnsi="GHEA Grapalat" w:cs="Arial"/>
          <w:sz w:val="22"/>
          <w:szCs w:val="22"/>
        </w:rPr>
        <w:t>բժշկական</w:t>
      </w:r>
      <w:r w:rsidRPr="0032784D">
        <w:rPr>
          <w:rFonts w:ascii="GHEA Grapalat" w:hAnsi="GHEA Grapalat"/>
          <w:sz w:val="22"/>
          <w:szCs w:val="22"/>
          <w:lang w:val="zu-ZA"/>
        </w:rPr>
        <w:t xml:space="preserve"> </w:t>
      </w:r>
      <w:r w:rsidRPr="0032784D">
        <w:rPr>
          <w:rFonts w:ascii="GHEA Grapalat" w:hAnsi="GHEA Grapalat" w:cs="Arial"/>
          <w:sz w:val="22"/>
          <w:szCs w:val="22"/>
        </w:rPr>
        <w:t>օգնության</w:t>
      </w:r>
      <w:r w:rsidRPr="0032784D">
        <w:rPr>
          <w:rFonts w:ascii="GHEA Grapalat" w:hAnsi="GHEA Grapalat"/>
          <w:sz w:val="22"/>
          <w:szCs w:val="22"/>
          <w:lang w:val="zu-ZA"/>
        </w:rPr>
        <w:t xml:space="preserve"> </w:t>
      </w:r>
      <w:r w:rsidRPr="0032784D">
        <w:rPr>
          <w:rFonts w:ascii="GHEA Grapalat" w:hAnsi="GHEA Grapalat" w:cs="Arial"/>
          <w:sz w:val="22"/>
          <w:szCs w:val="22"/>
        </w:rPr>
        <w:t>ծառայությունների</w:t>
      </w:r>
      <w:r w:rsidRPr="0032784D">
        <w:rPr>
          <w:rFonts w:ascii="GHEA Grapalat" w:hAnsi="GHEA Grapalat"/>
          <w:sz w:val="22"/>
          <w:szCs w:val="22"/>
          <w:lang w:val="zu-ZA"/>
        </w:rPr>
        <w:t xml:space="preserve">` </w:t>
      </w:r>
      <w:r w:rsidRPr="0032784D">
        <w:rPr>
          <w:rFonts w:ascii="GHEA Grapalat" w:hAnsi="GHEA Grapalat" w:cs="Arial"/>
          <w:sz w:val="22"/>
          <w:szCs w:val="22"/>
        </w:rPr>
        <w:t>նախատեսվածից</w:t>
      </w:r>
      <w:r w:rsidRPr="0032784D">
        <w:rPr>
          <w:rFonts w:ascii="GHEA Grapalat" w:hAnsi="GHEA Grapalat"/>
          <w:sz w:val="22"/>
          <w:szCs w:val="22"/>
          <w:lang w:val="zu-ZA"/>
        </w:rPr>
        <w:t xml:space="preserve"> </w:t>
      </w:r>
      <w:r w:rsidRPr="0032784D">
        <w:rPr>
          <w:rFonts w:ascii="GHEA Grapalat" w:hAnsi="GHEA Grapalat" w:cs="Arial"/>
          <w:sz w:val="22"/>
          <w:szCs w:val="22"/>
        </w:rPr>
        <w:t>փոքր</w:t>
      </w:r>
      <w:r w:rsidRPr="0032784D">
        <w:rPr>
          <w:rFonts w:ascii="GHEA Grapalat" w:hAnsi="GHEA Grapalat"/>
          <w:sz w:val="22"/>
          <w:szCs w:val="22"/>
          <w:lang w:val="zu-ZA"/>
        </w:rPr>
        <w:t xml:space="preserve"> </w:t>
      </w:r>
      <w:r w:rsidRPr="0032784D">
        <w:rPr>
          <w:rFonts w:ascii="GHEA Grapalat" w:hAnsi="GHEA Grapalat" w:cs="Arial"/>
          <w:sz w:val="22"/>
          <w:szCs w:val="22"/>
        </w:rPr>
        <w:t>ծավալով</w:t>
      </w:r>
      <w:r w:rsidRPr="0032784D">
        <w:rPr>
          <w:rFonts w:ascii="GHEA Grapalat" w:hAnsi="GHEA Grapalat"/>
          <w:sz w:val="22"/>
          <w:szCs w:val="22"/>
          <w:lang w:val="zu-ZA"/>
        </w:rPr>
        <w:t xml:space="preserve">: </w:t>
      </w:r>
      <w:r w:rsidRPr="0032784D">
        <w:rPr>
          <w:rFonts w:ascii="GHEA Grapalat" w:hAnsi="GHEA Grapalat" w:cs="Arial"/>
          <w:sz w:val="22"/>
          <w:szCs w:val="22"/>
        </w:rPr>
        <w:t>Միջոցառման</w:t>
      </w:r>
      <w:r w:rsidRPr="0032784D">
        <w:rPr>
          <w:rFonts w:ascii="GHEA Grapalat" w:hAnsi="GHEA Grapalat" w:cs="Times Armenian"/>
          <w:sz w:val="22"/>
          <w:szCs w:val="22"/>
          <w:lang w:val="zu-ZA"/>
        </w:rPr>
        <w:t xml:space="preserve"> </w:t>
      </w:r>
      <w:r w:rsidRPr="0032784D">
        <w:rPr>
          <w:rFonts w:ascii="GHEA Grapalat" w:hAnsi="GHEA Grapalat" w:cs="Arial"/>
          <w:sz w:val="22"/>
          <w:szCs w:val="22"/>
        </w:rPr>
        <w:t>շրջանակներում</w:t>
      </w:r>
      <w:r w:rsidRPr="0032784D">
        <w:rPr>
          <w:rFonts w:ascii="GHEA Grapalat" w:hAnsi="GHEA Grapalat" w:cs="Times Armenian"/>
          <w:sz w:val="22"/>
          <w:szCs w:val="22"/>
          <w:lang w:val="zu-ZA"/>
        </w:rPr>
        <w:t xml:space="preserve"> </w:t>
      </w:r>
      <w:r w:rsidRPr="0032784D">
        <w:rPr>
          <w:rFonts w:ascii="GHEA Grapalat" w:hAnsi="GHEA Grapalat" w:cs="Arial"/>
          <w:sz w:val="22"/>
          <w:szCs w:val="22"/>
        </w:rPr>
        <w:t>հետազոտվել</w:t>
      </w:r>
      <w:r w:rsidRPr="0032784D">
        <w:rPr>
          <w:rFonts w:ascii="GHEA Grapalat" w:hAnsi="GHEA Grapalat" w:cs="Times Armenian"/>
          <w:sz w:val="22"/>
          <w:szCs w:val="22"/>
          <w:lang w:val="zu-ZA"/>
        </w:rPr>
        <w:t xml:space="preserve"> </w:t>
      </w:r>
      <w:r w:rsidR="00517AE4" w:rsidRPr="0032784D">
        <w:rPr>
          <w:rFonts w:ascii="GHEA Grapalat" w:hAnsi="GHEA Grapalat" w:cs="Arial"/>
          <w:sz w:val="22"/>
          <w:szCs w:val="22"/>
        </w:rPr>
        <w:t>է</w:t>
      </w:r>
      <w:r w:rsidRPr="0032784D">
        <w:rPr>
          <w:rFonts w:ascii="GHEA Grapalat" w:hAnsi="GHEA Grapalat" w:cs="Times Armenian"/>
          <w:sz w:val="22"/>
          <w:szCs w:val="22"/>
          <w:lang w:val="zu-ZA"/>
        </w:rPr>
        <w:t xml:space="preserve"> 292</w:t>
      </w:r>
      <w:r w:rsidR="00517AE4" w:rsidRPr="0032784D">
        <w:rPr>
          <w:rFonts w:ascii="GHEA Grapalat" w:hAnsi="GHEA Grapalat" w:cs="Times Armenian"/>
          <w:sz w:val="22"/>
          <w:szCs w:val="22"/>
        </w:rPr>
        <w:t>05</w:t>
      </w:r>
      <w:r w:rsidRPr="0032784D">
        <w:rPr>
          <w:rFonts w:ascii="GHEA Grapalat" w:hAnsi="GHEA Grapalat" w:cs="Times Armenian"/>
          <w:sz w:val="22"/>
          <w:szCs w:val="22"/>
          <w:lang w:val="zu-ZA"/>
        </w:rPr>
        <w:t xml:space="preserve"> </w:t>
      </w:r>
      <w:r w:rsidR="00517AE4" w:rsidRPr="0032784D">
        <w:rPr>
          <w:rFonts w:ascii="GHEA Grapalat" w:hAnsi="GHEA Grapalat" w:cs="Arial"/>
          <w:kern w:val="1"/>
          <w:sz w:val="22"/>
          <w:szCs w:val="22"/>
          <w:lang w:eastAsia="ru-RU"/>
        </w:rPr>
        <w:t>երեխա</w:t>
      </w:r>
      <w:r w:rsidRPr="0032784D">
        <w:rPr>
          <w:rFonts w:ascii="GHEA Grapalat" w:hAnsi="GHEA Grapalat" w:cs="Times Armenian"/>
          <w:kern w:val="1"/>
          <w:sz w:val="22"/>
          <w:szCs w:val="22"/>
          <w:lang w:val="zu-ZA" w:eastAsia="ru-RU"/>
        </w:rPr>
        <w:t xml:space="preserve">` </w:t>
      </w:r>
      <w:r w:rsidRPr="0032784D">
        <w:rPr>
          <w:rFonts w:ascii="GHEA Grapalat" w:hAnsi="GHEA Grapalat" w:cs="Arial"/>
          <w:kern w:val="1"/>
          <w:sz w:val="22"/>
          <w:szCs w:val="22"/>
          <w:lang w:eastAsia="ru-RU"/>
        </w:rPr>
        <w:t>բյուջեով</w:t>
      </w:r>
      <w:r w:rsidRPr="0032784D">
        <w:rPr>
          <w:rFonts w:ascii="GHEA Grapalat" w:hAnsi="GHEA Grapalat" w:cs="Times Armenian"/>
          <w:kern w:val="1"/>
          <w:sz w:val="22"/>
          <w:szCs w:val="22"/>
          <w:lang w:val="zu-ZA" w:eastAsia="ru-RU"/>
        </w:rPr>
        <w:t xml:space="preserve"> </w:t>
      </w:r>
      <w:r w:rsidRPr="0032784D">
        <w:rPr>
          <w:rFonts w:ascii="GHEA Grapalat" w:hAnsi="GHEA Grapalat" w:cs="Arial"/>
          <w:kern w:val="1"/>
          <w:sz w:val="22"/>
          <w:szCs w:val="22"/>
          <w:lang w:eastAsia="ru-RU"/>
        </w:rPr>
        <w:t>նախատեսված</w:t>
      </w:r>
      <w:r w:rsidRPr="0032784D">
        <w:rPr>
          <w:rFonts w:ascii="GHEA Grapalat" w:hAnsi="GHEA Grapalat" w:cs="Times Armenian"/>
          <w:kern w:val="1"/>
          <w:sz w:val="22"/>
          <w:szCs w:val="22"/>
          <w:lang w:val="zu-ZA" w:eastAsia="ru-RU"/>
        </w:rPr>
        <w:t xml:space="preserve"> 35</w:t>
      </w:r>
      <w:r w:rsidR="00517AE4" w:rsidRPr="0032784D">
        <w:rPr>
          <w:rFonts w:ascii="GHEA Grapalat" w:hAnsi="GHEA Grapalat" w:cs="Times Armenian"/>
          <w:kern w:val="1"/>
          <w:sz w:val="22"/>
          <w:szCs w:val="22"/>
          <w:lang w:eastAsia="ru-RU"/>
        </w:rPr>
        <w:t>864-</w:t>
      </w:r>
      <w:r w:rsidRPr="0032784D">
        <w:rPr>
          <w:rFonts w:ascii="GHEA Grapalat" w:hAnsi="GHEA Grapalat" w:cs="Arial"/>
          <w:kern w:val="1"/>
          <w:sz w:val="22"/>
          <w:szCs w:val="22"/>
          <w:lang w:eastAsia="ru-RU"/>
        </w:rPr>
        <w:t>ի</w:t>
      </w:r>
      <w:r w:rsidRPr="0032784D">
        <w:rPr>
          <w:rFonts w:ascii="GHEA Grapalat" w:hAnsi="GHEA Grapalat" w:cs="Times Armenian"/>
          <w:kern w:val="1"/>
          <w:sz w:val="22"/>
          <w:szCs w:val="22"/>
          <w:lang w:val="zu-ZA" w:eastAsia="ru-RU"/>
        </w:rPr>
        <w:t xml:space="preserve"> </w:t>
      </w:r>
      <w:r w:rsidRPr="0032784D">
        <w:rPr>
          <w:rFonts w:ascii="GHEA Grapalat" w:hAnsi="GHEA Grapalat" w:cs="Arial"/>
          <w:kern w:val="1"/>
          <w:sz w:val="22"/>
          <w:szCs w:val="22"/>
          <w:lang w:eastAsia="ru-RU"/>
        </w:rPr>
        <w:t>փոխարեն</w:t>
      </w:r>
      <w:r w:rsidRPr="0032784D">
        <w:rPr>
          <w:rFonts w:ascii="GHEA Grapalat" w:hAnsi="GHEA Grapalat" w:cs="Times Armenian"/>
          <w:kern w:val="1"/>
          <w:sz w:val="22"/>
          <w:szCs w:val="22"/>
          <w:lang w:val="zu-ZA" w:eastAsia="ru-RU"/>
        </w:rPr>
        <w:t>:</w:t>
      </w:r>
    </w:p>
    <w:p w:rsidR="001D0422" w:rsidRPr="0032784D" w:rsidRDefault="001D0422" w:rsidP="001D0422">
      <w:pPr>
        <w:spacing w:line="360" w:lineRule="auto"/>
        <w:ind w:firstLine="540"/>
        <w:jc w:val="both"/>
        <w:rPr>
          <w:rFonts w:ascii="GHEA Grapalat" w:hAnsi="GHEA Grapalat" w:cs="Arial"/>
          <w:i/>
          <w:sz w:val="22"/>
          <w:szCs w:val="22"/>
          <w:lang w:val="zu-ZA"/>
        </w:rPr>
      </w:pPr>
      <w:r w:rsidRPr="0032784D">
        <w:rPr>
          <w:rFonts w:ascii="GHEA Grapalat" w:hAnsi="GHEA Grapalat" w:cs="Arial"/>
          <w:sz w:val="22"/>
          <w:szCs w:val="22"/>
        </w:rPr>
        <w:t>Հաշվետու</w:t>
      </w:r>
      <w:r w:rsidRPr="0032784D">
        <w:rPr>
          <w:rFonts w:ascii="GHEA Grapalat" w:hAnsi="GHEA Grapalat" w:cs="Times Armenian"/>
          <w:sz w:val="22"/>
          <w:szCs w:val="22"/>
          <w:lang w:val="zu-ZA"/>
        </w:rPr>
        <w:t xml:space="preserve"> </w:t>
      </w:r>
      <w:r w:rsidRPr="0032784D">
        <w:rPr>
          <w:rFonts w:ascii="GHEA Grapalat" w:hAnsi="GHEA Grapalat" w:cs="Arial"/>
          <w:sz w:val="22"/>
          <w:szCs w:val="22"/>
        </w:rPr>
        <w:t>տարում</w:t>
      </w:r>
      <w:r w:rsidRPr="0032784D">
        <w:rPr>
          <w:rFonts w:ascii="GHEA Grapalat" w:hAnsi="GHEA Grapalat" w:cs="Sylfaen"/>
          <w:sz w:val="22"/>
          <w:szCs w:val="22"/>
          <w:lang w:val="zu-ZA"/>
        </w:rPr>
        <w:t xml:space="preserve"> </w:t>
      </w:r>
      <w:r w:rsidRPr="0032784D">
        <w:rPr>
          <w:rFonts w:ascii="GHEA Grapalat" w:hAnsi="GHEA Grapalat" w:cs="Arial"/>
          <w:sz w:val="22"/>
          <w:szCs w:val="22"/>
        </w:rPr>
        <w:t>ավելի</w:t>
      </w:r>
      <w:r w:rsidRPr="0032784D">
        <w:rPr>
          <w:rFonts w:ascii="GHEA Grapalat" w:hAnsi="GHEA Grapalat" w:cs="Arial"/>
          <w:sz w:val="22"/>
          <w:szCs w:val="22"/>
          <w:lang w:val="zu-ZA"/>
        </w:rPr>
        <w:t xml:space="preserve"> </w:t>
      </w:r>
      <w:r w:rsidRPr="0032784D">
        <w:rPr>
          <w:rFonts w:ascii="GHEA Grapalat" w:hAnsi="GHEA Grapalat" w:cs="Arial"/>
          <w:sz w:val="22"/>
          <w:szCs w:val="22"/>
        </w:rPr>
        <w:t>քան</w:t>
      </w:r>
      <w:r w:rsidRPr="0032784D">
        <w:rPr>
          <w:rFonts w:ascii="GHEA Grapalat" w:hAnsi="GHEA Grapalat" w:cs="Sylfaen"/>
          <w:sz w:val="22"/>
          <w:szCs w:val="22"/>
          <w:lang w:val="zu-ZA"/>
        </w:rPr>
        <w:t xml:space="preserve"> </w:t>
      </w:r>
      <w:r w:rsidRPr="0032784D">
        <w:rPr>
          <w:rFonts w:ascii="GHEA Grapalat" w:hAnsi="GHEA Grapalat" w:cs="Arial"/>
          <w:sz w:val="22"/>
          <w:szCs w:val="22"/>
          <w:lang w:val="zu-ZA"/>
        </w:rPr>
        <w:t>2.6</w:t>
      </w:r>
      <w:r w:rsidRPr="0032784D">
        <w:rPr>
          <w:rFonts w:ascii="GHEA Grapalat" w:hAnsi="GHEA Grapalat" w:cs="Times Armenian"/>
          <w:sz w:val="22"/>
          <w:szCs w:val="22"/>
          <w:lang w:val="zu-ZA"/>
        </w:rPr>
        <w:t xml:space="preserve"> </w:t>
      </w:r>
      <w:r w:rsidRPr="0032784D">
        <w:rPr>
          <w:rFonts w:ascii="GHEA Grapalat" w:hAnsi="GHEA Grapalat" w:cs="Arial"/>
          <w:sz w:val="22"/>
          <w:szCs w:val="22"/>
        </w:rPr>
        <w:t>մլրդ</w:t>
      </w:r>
      <w:r w:rsidRPr="0032784D">
        <w:rPr>
          <w:rFonts w:ascii="GHEA Grapalat" w:hAnsi="GHEA Grapalat" w:cs="Times Armenian"/>
          <w:sz w:val="22"/>
          <w:szCs w:val="22"/>
          <w:lang w:val="zu-ZA"/>
        </w:rPr>
        <w:t xml:space="preserve"> </w:t>
      </w:r>
      <w:r w:rsidRPr="0032784D">
        <w:rPr>
          <w:rFonts w:ascii="GHEA Grapalat" w:hAnsi="GHEA Grapalat" w:cs="Arial"/>
          <w:sz w:val="22"/>
          <w:szCs w:val="22"/>
        </w:rPr>
        <w:t>դրամ</w:t>
      </w:r>
      <w:r w:rsidRPr="0032784D">
        <w:rPr>
          <w:rFonts w:ascii="GHEA Grapalat" w:hAnsi="GHEA Grapalat" w:cs="Times Armenian"/>
          <w:sz w:val="22"/>
          <w:szCs w:val="22"/>
          <w:lang w:val="zu-ZA"/>
        </w:rPr>
        <w:t xml:space="preserve"> </w:t>
      </w:r>
      <w:r w:rsidRPr="0032784D">
        <w:rPr>
          <w:rFonts w:ascii="GHEA Grapalat" w:hAnsi="GHEA Grapalat" w:cs="Arial"/>
          <w:sz w:val="22"/>
          <w:szCs w:val="22"/>
        </w:rPr>
        <w:t>է</w:t>
      </w:r>
      <w:r w:rsidRPr="0032784D">
        <w:rPr>
          <w:rFonts w:ascii="GHEA Grapalat" w:hAnsi="GHEA Grapalat" w:cs="Times Armenian"/>
          <w:sz w:val="22"/>
          <w:szCs w:val="22"/>
          <w:lang w:val="zu-ZA"/>
        </w:rPr>
        <w:t xml:space="preserve"> </w:t>
      </w:r>
      <w:r w:rsidRPr="0032784D">
        <w:rPr>
          <w:rFonts w:ascii="GHEA Grapalat" w:hAnsi="GHEA Grapalat" w:cs="Arial"/>
          <w:sz w:val="22"/>
          <w:szCs w:val="22"/>
        </w:rPr>
        <w:t>օգտագործվել</w:t>
      </w:r>
      <w:r w:rsidRPr="0032784D">
        <w:rPr>
          <w:rFonts w:ascii="GHEA Grapalat" w:hAnsi="GHEA Grapalat" w:cs="Times Armenian"/>
          <w:sz w:val="22"/>
          <w:szCs w:val="22"/>
          <w:lang w:val="zu-ZA"/>
        </w:rPr>
        <w:t xml:space="preserve"> </w:t>
      </w:r>
      <w:r w:rsidRPr="0032784D">
        <w:rPr>
          <w:rFonts w:ascii="GHEA Grapalat" w:hAnsi="GHEA Grapalat" w:cs="Arial"/>
          <w:i/>
          <w:sz w:val="22"/>
          <w:szCs w:val="22"/>
        </w:rPr>
        <w:t>առողջապահության</w:t>
      </w:r>
      <w:r w:rsidRPr="0032784D">
        <w:rPr>
          <w:rFonts w:ascii="GHEA Grapalat" w:hAnsi="GHEA Grapalat" w:cs="Arial"/>
          <w:i/>
          <w:sz w:val="22"/>
          <w:szCs w:val="22"/>
          <w:lang w:val="zu-ZA"/>
        </w:rPr>
        <w:t xml:space="preserve"> </w:t>
      </w:r>
      <w:r w:rsidRPr="0032784D">
        <w:rPr>
          <w:rFonts w:ascii="GHEA Grapalat" w:hAnsi="GHEA Grapalat" w:cs="Arial"/>
          <w:i/>
          <w:sz w:val="22"/>
          <w:szCs w:val="22"/>
        </w:rPr>
        <w:t>ոլորտում</w:t>
      </w:r>
      <w:r w:rsidRPr="0032784D">
        <w:rPr>
          <w:rFonts w:ascii="GHEA Grapalat" w:hAnsi="GHEA Grapalat" w:cs="Arial"/>
          <w:i/>
          <w:sz w:val="22"/>
          <w:szCs w:val="22"/>
          <w:lang w:val="zu-ZA"/>
        </w:rPr>
        <w:t xml:space="preserve"> </w:t>
      </w:r>
      <w:r w:rsidRPr="0032784D">
        <w:rPr>
          <w:rFonts w:ascii="GHEA Grapalat" w:hAnsi="GHEA Grapalat" w:cs="Arial"/>
          <w:i/>
          <w:sz w:val="22"/>
          <w:szCs w:val="22"/>
        </w:rPr>
        <w:t>պետական</w:t>
      </w:r>
      <w:r w:rsidRPr="0032784D">
        <w:rPr>
          <w:rFonts w:ascii="GHEA Grapalat" w:hAnsi="GHEA Grapalat" w:cs="Arial"/>
          <w:i/>
          <w:sz w:val="22"/>
          <w:szCs w:val="22"/>
          <w:lang w:val="zu-ZA"/>
        </w:rPr>
        <w:t xml:space="preserve"> </w:t>
      </w:r>
      <w:r w:rsidRPr="0032784D">
        <w:rPr>
          <w:rFonts w:ascii="GHEA Grapalat" w:hAnsi="GHEA Grapalat" w:cs="Arial"/>
          <w:i/>
          <w:sz w:val="22"/>
          <w:szCs w:val="22"/>
        </w:rPr>
        <w:t>քաղաքականության</w:t>
      </w:r>
      <w:r w:rsidRPr="0032784D">
        <w:rPr>
          <w:rFonts w:ascii="GHEA Grapalat" w:hAnsi="GHEA Grapalat" w:cs="Arial"/>
          <w:i/>
          <w:sz w:val="22"/>
          <w:szCs w:val="22"/>
          <w:lang w:val="zu-ZA"/>
        </w:rPr>
        <w:t xml:space="preserve"> </w:t>
      </w:r>
      <w:r w:rsidRPr="0032784D">
        <w:rPr>
          <w:rFonts w:ascii="GHEA Grapalat" w:hAnsi="GHEA Grapalat" w:cs="Arial"/>
          <w:i/>
          <w:sz w:val="22"/>
          <w:szCs w:val="22"/>
        </w:rPr>
        <w:t>մշակման</w:t>
      </w:r>
      <w:r w:rsidRPr="0032784D">
        <w:rPr>
          <w:rFonts w:ascii="GHEA Grapalat" w:hAnsi="GHEA Grapalat" w:cs="Arial"/>
          <w:i/>
          <w:sz w:val="22"/>
          <w:szCs w:val="22"/>
          <w:lang w:val="zu-ZA"/>
        </w:rPr>
        <w:t xml:space="preserve">, </w:t>
      </w:r>
      <w:r w:rsidRPr="0032784D">
        <w:rPr>
          <w:rFonts w:ascii="GHEA Grapalat" w:hAnsi="GHEA Grapalat" w:cs="Arial"/>
          <w:i/>
          <w:sz w:val="22"/>
          <w:szCs w:val="22"/>
        </w:rPr>
        <w:t>ծրագրերի</w:t>
      </w:r>
      <w:r w:rsidRPr="0032784D">
        <w:rPr>
          <w:rFonts w:ascii="GHEA Grapalat" w:hAnsi="GHEA Grapalat" w:cs="Arial"/>
          <w:i/>
          <w:sz w:val="22"/>
          <w:szCs w:val="22"/>
          <w:lang w:val="zu-ZA"/>
        </w:rPr>
        <w:t xml:space="preserve"> </w:t>
      </w:r>
      <w:r w:rsidRPr="0032784D">
        <w:rPr>
          <w:rFonts w:ascii="GHEA Grapalat" w:hAnsi="GHEA Grapalat" w:cs="Arial"/>
          <w:i/>
          <w:sz w:val="22"/>
          <w:szCs w:val="22"/>
        </w:rPr>
        <w:t>համակարգման</w:t>
      </w:r>
      <w:r w:rsidRPr="0032784D">
        <w:rPr>
          <w:rFonts w:ascii="GHEA Grapalat" w:hAnsi="GHEA Grapalat" w:cs="Arial"/>
          <w:i/>
          <w:sz w:val="22"/>
          <w:szCs w:val="22"/>
          <w:lang w:val="zu-ZA"/>
        </w:rPr>
        <w:t xml:space="preserve"> </w:t>
      </w:r>
      <w:r w:rsidRPr="0032784D">
        <w:rPr>
          <w:rFonts w:ascii="GHEA Grapalat" w:hAnsi="GHEA Grapalat" w:cs="Arial"/>
          <w:i/>
          <w:sz w:val="22"/>
          <w:szCs w:val="22"/>
        </w:rPr>
        <w:t>և</w:t>
      </w:r>
      <w:r w:rsidRPr="0032784D">
        <w:rPr>
          <w:rFonts w:ascii="GHEA Grapalat" w:hAnsi="GHEA Grapalat" w:cs="Arial"/>
          <w:i/>
          <w:sz w:val="22"/>
          <w:szCs w:val="22"/>
          <w:lang w:val="zu-ZA"/>
        </w:rPr>
        <w:t xml:space="preserve"> </w:t>
      </w:r>
      <w:r w:rsidRPr="0032784D">
        <w:rPr>
          <w:rFonts w:ascii="GHEA Grapalat" w:hAnsi="GHEA Grapalat" w:cs="Arial"/>
          <w:i/>
          <w:sz w:val="22"/>
          <w:szCs w:val="22"/>
        </w:rPr>
        <w:t>մոնիտորինգի</w:t>
      </w:r>
      <w:r w:rsidRPr="0032784D">
        <w:rPr>
          <w:rFonts w:ascii="GHEA Grapalat" w:hAnsi="GHEA Grapalat" w:cs="Arial"/>
          <w:i/>
          <w:sz w:val="22"/>
          <w:szCs w:val="22"/>
          <w:lang w:val="zu-ZA"/>
        </w:rPr>
        <w:t xml:space="preserve"> </w:t>
      </w:r>
      <w:r w:rsidRPr="0032784D">
        <w:rPr>
          <w:rFonts w:ascii="GHEA Grapalat" w:hAnsi="GHEA Grapalat" w:cs="Arial"/>
          <w:sz w:val="22"/>
          <w:szCs w:val="22"/>
        </w:rPr>
        <w:t>նպատակով</w:t>
      </w:r>
      <w:r w:rsidRPr="0032784D">
        <w:rPr>
          <w:rFonts w:ascii="GHEA Grapalat" w:hAnsi="GHEA Grapalat" w:cs="Sylfaen"/>
          <w:sz w:val="22"/>
          <w:szCs w:val="22"/>
          <w:lang w:val="zu-ZA"/>
        </w:rPr>
        <w:t>`</w:t>
      </w:r>
      <w:r w:rsidRPr="0032784D">
        <w:rPr>
          <w:rFonts w:ascii="GHEA Grapalat" w:hAnsi="GHEA Grapalat" w:cs="Times Armenian"/>
          <w:sz w:val="22"/>
          <w:szCs w:val="22"/>
          <w:lang w:val="zu-ZA"/>
        </w:rPr>
        <w:t xml:space="preserve"> </w:t>
      </w:r>
      <w:r w:rsidRPr="0032784D">
        <w:rPr>
          <w:rFonts w:ascii="GHEA Grapalat" w:hAnsi="GHEA Grapalat" w:cs="Arial"/>
          <w:sz w:val="22"/>
          <w:szCs w:val="22"/>
        </w:rPr>
        <w:t>կազմելով</w:t>
      </w:r>
      <w:r w:rsidRPr="0032784D">
        <w:rPr>
          <w:rFonts w:ascii="GHEA Grapalat" w:hAnsi="GHEA Grapalat" w:cs="Times Armenian"/>
          <w:sz w:val="22"/>
          <w:szCs w:val="22"/>
          <w:lang w:val="zu-ZA"/>
        </w:rPr>
        <w:t xml:space="preserve"> </w:t>
      </w:r>
      <w:r w:rsidRPr="0032784D">
        <w:rPr>
          <w:rFonts w:ascii="GHEA Grapalat" w:hAnsi="GHEA Grapalat" w:cs="Arial"/>
          <w:sz w:val="22"/>
          <w:szCs w:val="22"/>
        </w:rPr>
        <w:t>ծրագրի</w:t>
      </w:r>
      <w:r w:rsidRPr="0032784D">
        <w:rPr>
          <w:rFonts w:ascii="GHEA Grapalat" w:hAnsi="GHEA Grapalat" w:cs="Times Armenian"/>
          <w:sz w:val="22"/>
          <w:szCs w:val="22"/>
          <w:lang w:val="zu-ZA"/>
        </w:rPr>
        <w:t xml:space="preserve"> 67.7%</w:t>
      </w:r>
      <w:r w:rsidRPr="0032784D">
        <w:rPr>
          <w:rFonts w:ascii="GHEA Grapalat" w:hAnsi="GHEA Grapalat" w:cs="GHEA Grapalat"/>
          <w:sz w:val="22"/>
          <w:szCs w:val="22"/>
        </w:rPr>
        <w:t>-</w:t>
      </w:r>
      <w:r w:rsidRPr="0032784D">
        <w:rPr>
          <w:rFonts w:ascii="GHEA Grapalat" w:hAnsi="GHEA Grapalat" w:cs="Arial"/>
          <w:sz w:val="22"/>
          <w:szCs w:val="22"/>
        </w:rPr>
        <w:t>ը</w:t>
      </w:r>
      <w:r w:rsidRPr="0032784D">
        <w:rPr>
          <w:rFonts w:ascii="GHEA Grapalat" w:hAnsi="GHEA Grapalat" w:cs="Arial"/>
          <w:sz w:val="22"/>
          <w:szCs w:val="22"/>
          <w:lang w:val="zu-ZA"/>
        </w:rPr>
        <w:t>:</w:t>
      </w:r>
      <w:r w:rsidRPr="0032784D">
        <w:rPr>
          <w:rFonts w:ascii="GHEA Grapalat" w:hAnsi="GHEA Grapalat" w:cs="Arial"/>
          <w:sz w:val="22"/>
          <w:szCs w:val="22"/>
        </w:rPr>
        <w:t xml:space="preserve"> Շեղումը</w:t>
      </w:r>
      <w:r w:rsidRPr="0032784D">
        <w:rPr>
          <w:rFonts w:ascii="GHEA Grapalat" w:hAnsi="GHEA Grapalat"/>
          <w:sz w:val="22"/>
          <w:szCs w:val="22"/>
        </w:rPr>
        <w:t xml:space="preserve"> </w:t>
      </w:r>
      <w:r w:rsidRPr="0032784D">
        <w:rPr>
          <w:rFonts w:ascii="GHEA Grapalat" w:hAnsi="GHEA Grapalat" w:cs="Arial"/>
          <w:sz w:val="22"/>
          <w:szCs w:val="22"/>
        </w:rPr>
        <w:t>հիմնականում</w:t>
      </w:r>
      <w:r w:rsidRPr="0032784D">
        <w:rPr>
          <w:rFonts w:ascii="GHEA Grapalat" w:hAnsi="GHEA Grapalat"/>
          <w:sz w:val="22"/>
          <w:szCs w:val="22"/>
        </w:rPr>
        <w:t xml:space="preserve"> </w:t>
      </w:r>
      <w:r w:rsidRPr="0032784D">
        <w:rPr>
          <w:rFonts w:ascii="GHEA Grapalat" w:hAnsi="GHEA Grapalat" w:cs="Arial"/>
          <w:sz w:val="22"/>
          <w:szCs w:val="22"/>
        </w:rPr>
        <w:t>պայմանավորված</w:t>
      </w:r>
      <w:r w:rsidRPr="0032784D">
        <w:rPr>
          <w:rFonts w:ascii="GHEA Grapalat" w:hAnsi="GHEA Grapalat"/>
          <w:sz w:val="22"/>
          <w:szCs w:val="22"/>
          <w:lang w:val="zu-ZA"/>
        </w:rPr>
        <w:t xml:space="preserve"> </w:t>
      </w:r>
      <w:r w:rsidRPr="0032784D">
        <w:rPr>
          <w:rFonts w:ascii="GHEA Grapalat" w:hAnsi="GHEA Grapalat" w:cs="Arial"/>
          <w:sz w:val="22"/>
          <w:szCs w:val="22"/>
        </w:rPr>
        <w:t>է</w:t>
      </w:r>
      <w:r w:rsidRPr="0032784D">
        <w:rPr>
          <w:rFonts w:ascii="GHEA Grapalat" w:hAnsi="GHEA Grapalat" w:cs="Arial"/>
          <w:sz w:val="22"/>
          <w:szCs w:val="22"/>
          <w:lang w:val="zu-ZA"/>
        </w:rPr>
        <w:t xml:space="preserve"> </w:t>
      </w:r>
      <w:r w:rsidRPr="0032784D">
        <w:rPr>
          <w:rFonts w:ascii="GHEA Grapalat" w:hAnsi="GHEA Grapalat" w:cs="Arial"/>
          <w:sz w:val="22"/>
          <w:szCs w:val="22"/>
        </w:rPr>
        <w:t>առողջապահական</w:t>
      </w:r>
      <w:r w:rsidRPr="0032784D">
        <w:rPr>
          <w:rFonts w:ascii="GHEA Grapalat" w:hAnsi="GHEA Grapalat" w:cs="Arial"/>
          <w:sz w:val="22"/>
          <w:szCs w:val="22"/>
          <w:lang w:val="zu-ZA"/>
        </w:rPr>
        <w:t xml:space="preserve"> </w:t>
      </w:r>
      <w:r w:rsidRPr="0032784D">
        <w:rPr>
          <w:rFonts w:ascii="GHEA Grapalat" w:hAnsi="GHEA Grapalat" w:cs="Arial"/>
          <w:sz w:val="22"/>
          <w:szCs w:val="22"/>
        </w:rPr>
        <w:t>կազմակերպությունների</w:t>
      </w:r>
      <w:r w:rsidRPr="0032784D">
        <w:rPr>
          <w:rFonts w:ascii="GHEA Grapalat" w:hAnsi="GHEA Grapalat" w:cs="Arial"/>
          <w:sz w:val="22"/>
          <w:szCs w:val="22"/>
          <w:lang w:val="zu-ZA"/>
        </w:rPr>
        <w:t xml:space="preserve"> </w:t>
      </w:r>
      <w:r w:rsidRPr="0032784D">
        <w:rPr>
          <w:rFonts w:ascii="GHEA Grapalat" w:hAnsi="GHEA Grapalat" w:cs="Arial"/>
          <w:sz w:val="22"/>
          <w:szCs w:val="22"/>
        </w:rPr>
        <w:t>վերազինման</w:t>
      </w:r>
      <w:r w:rsidRPr="0032784D">
        <w:rPr>
          <w:rFonts w:ascii="GHEA Grapalat" w:hAnsi="GHEA Grapalat" w:cs="Arial"/>
          <w:sz w:val="22"/>
          <w:szCs w:val="22"/>
          <w:lang w:val="zu-ZA"/>
        </w:rPr>
        <w:t xml:space="preserve"> </w:t>
      </w:r>
      <w:r w:rsidR="00517AE4" w:rsidRPr="0032784D">
        <w:rPr>
          <w:rFonts w:ascii="GHEA Grapalat" w:hAnsi="GHEA Grapalat" w:cs="Arial"/>
          <w:sz w:val="22"/>
          <w:szCs w:val="22"/>
        </w:rPr>
        <w:t>ծախսերի կատարողականով</w:t>
      </w:r>
      <w:r w:rsidRPr="0032784D">
        <w:rPr>
          <w:rFonts w:ascii="GHEA Grapalat" w:hAnsi="GHEA Grapalat" w:cs="Arial"/>
          <w:sz w:val="22"/>
          <w:szCs w:val="22"/>
          <w:lang w:val="zu-ZA"/>
        </w:rPr>
        <w:t xml:space="preserve">: </w:t>
      </w:r>
    </w:p>
    <w:p w:rsidR="001D0422" w:rsidRPr="0032784D" w:rsidRDefault="001D0422" w:rsidP="001D0422">
      <w:pPr>
        <w:spacing w:line="360" w:lineRule="auto"/>
        <w:ind w:firstLine="540"/>
        <w:jc w:val="both"/>
        <w:rPr>
          <w:rFonts w:ascii="GHEA Grapalat" w:hAnsi="GHEA Grapalat" w:cs="Times Armenian"/>
          <w:kern w:val="1"/>
          <w:sz w:val="22"/>
          <w:szCs w:val="22"/>
          <w:lang w:val="zu-ZA" w:eastAsia="ru-RU"/>
        </w:rPr>
      </w:pPr>
      <w:r w:rsidRPr="0032784D">
        <w:rPr>
          <w:rFonts w:ascii="GHEA Grapalat" w:hAnsi="GHEA Grapalat" w:cs="Arial"/>
          <w:sz w:val="22"/>
          <w:szCs w:val="22"/>
          <w:lang w:val="zu-ZA"/>
        </w:rPr>
        <w:t>«</w:t>
      </w:r>
      <w:r w:rsidRPr="0032784D">
        <w:rPr>
          <w:rFonts w:ascii="GHEA Grapalat" w:hAnsi="GHEA Grapalat" w:cs="Arial"/>
          <w:sz w:val="22"/>
          <w:szCs w:val="22"/>
        </w:rPr>
        <w:t>Առողջապահության</w:t>
      </w:r>
      <w:r w:rsidRPr="0032784D">
        <w:rPr>
          <w:rFonts w:ascii="GHEA Grapalat" w:hAnsi="GHEA Grapalat" w:cs="GHEA Grapalat"/>
          <w:sz w:val="22"/>
          <w:szCs w:val="22"/>
        </w:rPr>
        <w:t xml:space="preserve"> </w:t>
      </w:r>
      <w:r w:rsidRPr="0032784D">
        <w:rPr>
          <w:rFonts w:ascii="GHEA Grapalat" w:hAnsi="GHEA Grapalat" w:cs="Arial"/>
          <w:sz w:val="22"/>
          <w:szCs w:val="22"/>
        </w:rPr>
        <w:t>ոլորտում</w:t>
      </w:r>
      <w:r w:rsidRPr="0032784D">
        <w:rPr>
          <w:rFonts w:ascii="GHEA Grapalat" w:hAnsi="GHEA Grapalat" w:cs="GHEA Grapalat"/>
          <w:sz w:val="22"/>
          <w:szCs w:val="22"/>
        </w:rPr>
        <w:t xml:space="preserve"> </w:t>
      </w:r>
      <w:r w:rsidRPr="0032784D">
        <w:rPr>
          <w:rFonts w:ascii="GHEA Grapalat" w:hAnsi="GHEA Grapalat" w:cs="Arial"/>
          <w:sz w:val="22"/>
          <w:szCs w:val="22"/>
        </w:rPr>
        <w:t>պետական</w:t>
      </w:r>
      <w:r w:rsidRPr="0032784D">
        <w:rPr>
          <w:rFonts w:ascii="GHEA Grapalat" w:hAnsi="GHEA Grapalat" w:cs="GHEA Grapalat"/>
          <w:sz w:val="22"/>
          <w:szCs w:val="22"/>
        </w:rPr>
        <w:t xml:space="preserve"> </w:t>
      </w:r>
      <w:r w:rsidRPr="0032784D">
        <w:rPr>
          <w:rFonts w:ascii="GHEA Grapalat" w:hAnsi="GHEA Grapalat" w:cs="Arial"/>
          <w:sz w:val="22"/>
          <w:szCs w:val="22"/>
        </w:rPr>
        <w:t>քաղաքականության</w:t>
      </w:r>
      <w:r w:rsidRPr="0032784D">
        <w:rPr>
          <w:rFonts w:ascii="GHEA Grapalat" w:hAnsi="GHEA Grapalat" w:cs="GHEA Grapalat"/>
          <w:sz w:val="22"/>
          <w:szCs w:val="22"/>
        </w:rPr>
        <w:t xml:space="preserve"> </w:t>
      </w:r>
      <w:r w:rsidRPr="0032784D">
        <w:rPr>
          <w:rFonts w:ascii="GHEA Grapalat" w:hAnsi="GHEA Grapalat" w:cs="Arial"/>
          <w:sz w:val="22"/>
          <w:szCs w:val="22"/>
        </w:rPr>
        <w:t>մշակում</w:t>
      </w:r>
      <w:r w:rsidRPr="0032784D">
        <w:rPr>
          <w:rFonts w:ascii="GHEA Grapalat" w:hAnsi="GHEA Grapalat" w:cs="GHEA Grapalat"/>
          <w:sz w:val="22"/>
          <w:szCs w:val="22"/>
        </w:rPr>
        <w:t xml:space="preserve">, </w:t>
      </w:r>
      <w:r w:rsidRPr="0032784D">
        <w:rPr>
          <w:rFonts w:ascii="GHEA Grapalat" w:hAnsi="GHEA Grapalat" w:cs="Arial"/>
          <w:sz w:val="22"/>
          <w:szCs w:val="22"/>
        </w:rPr>
        <w:t>ծրագրերի</w:t>
      </w:r>
      <w:r w:rsidRPr="0032784D">
        <w:rPr>
          <w:rFonts w:ascii="GHEA Grapalat" w:hAnsi="GHEA Grapalat" w:cs="GHEA Grapalat"/>
          <w:sz w:val="22"/>
          <w:szCs w:val="22"/>
        </w:rPr>
        <w:t xml:space="preserve"> </w:t>
      </w:r>
      <w:r w:rsidRPr="0032784D">
        <w:rPr>
          <w:rFonts w:ascii="GHEA Grapalat" w:hAnsi="GHEA Grapalat" w:cs="Arial"/>
          <w:sz w:val="22"/>
          <w:szCs w:val="22"/>
        </w:rPr>
        <w:t>համակարգում</w:t>
      </w:r>
      <w:r w:rsidRPr="0032784D">
        <w:rPr>
          <w:rFonts w:ascii="GHEA Grapalat" w:hAnsi="GHEA Grapalat" w:cs="GHEA Grapalat"/>
          <w:sz w:val="22"/>
          <w:szCs w:val="22"/>
        </w:rPr>
        <w:t xml:space="preserve"> </w:t>
      </w:r>
      <w:r w:rsidRPr="0032784D">
        <w:rPr>
          <w:rFonts w:ascii="GHEA Grapalat" w:hAnsi="GHEA Grapalat" w:cs="Arial"/>
          <w:sz w:val="22"/>
          <w:szCs w:val="22"/>
        </w:rPr>
        <w:t>և</w:t>
      </w:r>
      <w:r w:rsidRPr="0032784D">
        <w:rPr>
          <w:rFonts w:ascii="GHEA Grapalat" w:hAnsi="GHEA Grapalat" w:cs="GHEA Grapalat"/>
          <w:sz w:val="22"/>
          <w:szCs w:val="22"/>
        </w:rPr>
        <w:t xml:space="preserve"> </w:t>
      </w:r>
      <w:r w:rsidRPr="0032784D">
        <w:rPr>
          <w:rFonts w:ascii="GHEA Grapalat" w:hAnsi="GHEA Grapalat" w:cs="Arial"/>
          <w:sz w:val="22"/>
          <w:szCs w:val="22"/>
        </w:rPr>
        <w:t>մոնիտորինգ</w:t>
      </w:r>
      <w:r w:rsidRPr="0032784D">
        <w:rPr>
          <w:rFonts w:ascii="GHEA Grapalat" w:hAnsi="GHEA Grapalat" w:cs="Arial"/>
          <w:sz w:val="22"/>
          <w:szCs w:val="22"/>
          <w:lang w:val="zu-ZA"/>
        </w:rPr>
        <w:t>»</w:t>
      </w:r>
      <w:r w:rsidRPr="0032784D">
        <w:rPr>
          <w:rFonts w:ascii="GHEA Grapalat" w:hAnsi="GHEA Grapalat" w:cs="GHEA Grapalat"/>
          <w:sz w:val="22"/>
          <w:szCs w:val="22"/>
        </w:rPr>
        <w:t xml:space="preserve"> </w:t>
      </w:r>
      <w:r w:rsidRPr="0032784D">
        <w:rPr>
          <w:rFonts w:ascii="GHEA Grapalat" w:hAnsi="GHEA Grapalat" w:cs="Arial"/>
          <w:sz w:val="22"/>
          <w:szCs w:val="22"/>
        </w:rPr>
        <w:t>և</w:t>
      </w:r>
      <w:r w:rsidRPr="0032784D">
        <w:rPr>
          <w:rFonts w:ascii="GHEA Grapalat" w:hAnsi="GHEA Grapalat" w:cs="GHEA Grapalat"/>
          <w:sz w:val="22"/>
          <w:szCs w:val="22"/>
        </w:rPr>
        <w:t xml:space="preserve"> </w:t>
      </w:r>
      <w:r w:rsidRPr="0032784D">
        <w:rPr>
          <w:rFonts w:ascii="GHEA Grapalat" w:hAnsi="GHEA Grapalat" w:cs="GHEA Grapalat"/>
          <w:sz w:val="22"/>
          <w:szCs w:val="22"/>
          <w:lang w:val="zu-ZA"/>
        </w:rPr>
        <w:t>«</w:t>
      </w:r>
      <w:r w:rsidRPr="0032784D">
        <w:rPr>
          <w:rFonts w:ascii="GHEA Grapalat" w:hAnsi="GHEA Grapalat" w:cs="Arial"/>
          <w:sz w:val="22"/>
          <w:szCs w:val="22"/>
        </w:rPr>
        <w:t>Առողջապահության</w:t>
      </w:r>
      <w:r w:rsidRPr="0032784D">
        <w:rPr>
          <w:rFonts w:ascii="GHEA Grapalat" w:hAnsi="GHEA Grapalat" w:cs="GHEA Grapalat"/>
          <w:sz w:val="22"/>
          <w:szCs w:val="22"/>
        </w:rPr>
        <w:t xml:space="preserve"> </w:t>
      </w:r>
      <w:r w:rsidRPr="0032784D">
        <w:rPr>
          <w:rFonts w:ascii="GHEA Grapalat" w:hAnsi="GHEA Grapalat" w:cs="Arial"/>
          <w:sz w:val="22"/>
          <w:szCs w:val="22"/>
        </w:rPr>
        <w:t>նախարարության</w:t>
      </w:r>
      <w:r w:rsidRPr="0032784D">
        <w:rPr>
          <w:rFonts w:ascii="GHEA Grapalat" w:hAnsi="GHEA Grapalat" w:cs="GHEA Grapalat"/>
          <w:sz w:val="22"/>
          <w:szCs w:val="22"/>
        </w:rPr>
        <w:t xml:space="preserve"> </w:t>
      </w:r>
      <w:r w:rsidRPr="0032784D">
        <w:rPr>
          <w:rFonts w:ascii="GHEA Grapalat" w:hAnsi="GHEA Grapalat" w:cs="Arial"/>
          <w:sz w:val="22"/>
          <w:szCs w:val="22"/>
        </w:rPr>
        <w:t>տեխնիկական</w:t>
      </w:r>
      <w:r w:rsidRPr="0032784D">
        <w:rPr>
          <w:rFonts w:ascii="GHEA Grapalat" w:hAnsi="GHEA Grapalat" w:cs="GHEA Grapalat"/>
          <w:sz w:val="22"/>
          <w:szCs w:val="22"/>
        </w:rPr>
        <w:t xml:space="preserve"> </w:t>
      </w:r>
      <w:r w:rsidRPr="0032784D">
        <w:rPr>
          <w:rFonts w:ascii="GHEA Grapalat" w:hAnsi="GHEA Grapalat" w:cs="Arial"/>
          <w:sz w:val="22"/>
          <w:szCs w:val="22"/>
        </w:rPr>
        <w:t>հագեցվածության</w:t>
      </w:r>
      <w:r w:rsidRPr="0032784D">
        <w:rPr>
          <w:rFonts w:ascii="GHEA Grapalat" w:hAnsi="GHEA Grapalat" w:cs="Arial"/>
          <w:sz w:val="22"/>
          <w:szCs w:val="22"/>
          <w:lang w:val="zu-ZA"/>
        </w:rPr>
        <w:t xml:space="preserve"> </w:t>
      </w:r>
      <w:r w:rsidRPr="0032784D">
        <w:rPr>
          <w:rFonts w:ascii="GHEA Grapalat" w:hAnsi="GHEA Grapalat" w:cs="Arial"/>
          <w:sz w:val="22"/>
          <w:szCs w:val="22"/>
        </w:rPr>
        <w:t>բարելավում</w:t>
      </w:r>
      <w:r w:rsidRPr="0032784D">
        <w:rPr>
          <w:rFonts w:ascii="GHEA Grapalat" w:hAnsi="GHEA Grapalat" w:cs="Arial"/>
          <w:sz w:val="22"/>
          <w:szCs w:val="22"/>
          <w:lang w:val="zu-ZA"/>
        </w:rPr>
        <w:t>»</w:t>
      </w:r>
      <w:r w:rsidRPr="0032784D">
        <w:rPr>
          <w:rFonts w:ascii="GHEA Grapalat" w:hAnsi="GHEA Grapalat" w:cs="GHEA Grapalat"/>
          <w:sz w:val="22"/>
          <w:szCs w:val="22"/>
        </w:rPr>
        <w:t xml:space="preserve"> </w:t>
      </w:r>
      <w:r w:rsidRPr="0032784D">
        <w:rPr>
          <w:rFonts w:ascii="GHEA Grapalat" w:hAnsi="GHEA Grapalat" w:cs="Arial"/>
          <w:sz w:val="22"/>
          <w:szCs w:val="22"/>
        </w:rPr>
        <w:t>միջոցառումների</w:t>
      </w:r>
      <w:r w:rsidRPr="0032784D">
        <w:rPr>
          <w:rFonts w:ascii="GHEA Grapalat" w:hAnsi="GHEA Grapalat" w:cs="Arial"/>
          <w:sz w:val="22"/>
          <w:szCs w:val="22"/>
          <w:lang w:val="zu-ZA"/>
        </w:rPr>
        <w:t xml:space="preserve"> </w:t>
      </w:r>
      <w:r w:rsidRPr="0032784D">
        <w:rPr>
          <w:rFonts w:ascii="GHEA Grapalat" w:hAnsi="GHEA Grapalat" w:cs="Arial"/>
          <w:sz w:val="22"/>
          <w:szCs w:val="22"/>
        </w:rPr>
        <w:t>շրջանակներում</w:t>
      </w:r>
      <w:r w:rsidRPr="0032784D">
        <w:rPr>
          <w:rFonts w:ascii="GHEA Grapalat" w:hAnsi="GHEA Grapalat" w:cs="GHEA Grapalat"/>
          <w:sz w:val="22"/>
          <w:szCs w:val="22"/>
        </w:rPr>
        <w:t xml:space="preserve"> </w:t>
      </w:r>
      <w:r w:rsidRPr="0032784D">
        <w:rPr>
          <w:rFonts w:ascii="GHEA Grapalat" w:hAnsi="GHEA Grapalat" w:cs="Arial"/>
          <w:sz w:val="22"/>
          <w:szCs w:val="22"/>
        </w:rPr>
        <w:t>տրամադրվել</w:t>
      </w:r>
      <w:r w:rsidRPr="0032784D">
        <w:rPr>
          <w:rFonts w:ascii="GHEA Grapalat" w:hAnsi="GHEA Grapalat" w:cs="GHEA Grapalat"/>
          <w:sz w:val="22"/>
          <w:szCs w:val="22"/>
        </w:rPr>
        <w:t xml:space="preserve"> </w:t>
      </w:r>
      <w:r w:rsidRPr="0032784D">
        <w:rPr>
          <w:rFonts w:ascii="GHEA Grapalat" w:hAnsi="GHEA Grapalat" w:cs="Arial"/>
          <w:sz w:val="22"/>
          <w:szCs w:val="22"/>
        </w:rPr>
        <w:t>է</w:t>
      </w:r>
      <w:r w:rsidRPr="0032784D">
        <w:rPr>
          <w:rFonts w:ascii="GHEA Grapalat" w:hAnsi="GHEA Grapalat" w:cs="GHEA Grapalat"/>
          <w:sz w:val="22"/>
          <w:szCs w:val="22"/>
        </w:rPr>
        <w:t xml:space="preserve"> </w:t>
      </w:r>
      <w:r w:rsidRPr="0032784D">
        <w:rPr>
          <w:rFonts w:ascii="GHEA Grapalat" w:hAnsi="GHEA Grapalat" w:cs="Arial"/>
          <w:sz w:val="22"/>
          <w:szCs w:val="22"/>
        </w:rPr>
        <w:t>համապատասխանաբար</w:t>
      </w:r>
      <w:r w:rsidRPr="0032784D">
        <w:rPr>
          <w:rFonts w:ascii="GHEA Grapalat" w:hAnsi="GHEA Grapalat" w:cs="GHEA Grapalat"/>
          <w:sz w:val="22"/>
          <w:szCs w:val="22"/>
        </w:rPr>
        <w:t xml:space="preserve"> </w:t>
      </w:r>
      <w:r w:rsidRPr="0032784D">
        <w:rPr>
          <w:rFonts w:ascii="GHEA Grapalat" w:hAnsi="GHEA Grapalat" w:cs="Arial"/>
          <w:sz w:val="22"/>
          <w:szCs w:val="22"/>
          <w:lang w:val="zu-ZA"/>
        </w:rPr>
        <w:t>1</w:t>
      </w:r>
      <w:r w:rsidRPr="0032784D">
        <w:rPr>
          <w:rFonts w:ascii="GHEA Grapalat" w:hAnsi="GHEA Grapalat" w:cs="GHEA Grapalat"/>
          <w:sz w:val="22"/>
          <w:szCs w:val="22"/>
        </w:rPr>
        <w:t xml:space="preserve"> </w:t>
      </w:r>
      <w:r w:rsidRPr="0032784D">
        <w:rPr>
          <w:rFonts w:ascii="GHEA Grapalat" w:hAnsi="GHEA Grapalat" w:cs="Arial"/>
          <w:sz w:val="22"/>
          <w:szCs w:val="22"/>
        </w:rPr>
        <w:t>մլրդ</w:t>
      </w:r>
      <w:r w:rsidRPr="0032784D">
        <w:rPr>
          <w:rFonts w:ascii="GHEA Grapalat" w:hAnsi="GHEA Grapalat" w:cs="GHEA Grapalat"/>
          <w:sz w:val="22"/>
          <w:szCs w:val="22"/>
        </w:rPr>
        <w:t xml:space="preserve"> </w:t>
      </w:r>
      <w:r w:rsidRPr="0032784D">
        <w:rPr>
          <w:rFonts w:ascii="GHEA Grapalat" w:hAnsi="GHEA Grapalat" w:cs="Arial"/>
          <w:sz w:val="22"/>
          <w:szCs w:val="22"/>
        </w:rPr>
        <w:t>դրամ</w:t>
      </w:r>
      <w:r w:rsidRPr="0032784D">
        <w:rPr>
          <w:rFonts w:ascii="GHEA Grapalat" w:hAnsi="GHEA Grapalat" w:cs="GHEA Grapalat"/>
          <w:sz w:val="22"/>
          <w:szCs w:val="22"/>
        </w:rPr>
        <w:t xml:space="preserve"> </w:t>
      </w:r>
      <w:r w:rsidRPr="0032784D">
        <w:rPr>
          <w:rFonts w:ascii="GHEA Grapalat" w:hAnsi="GHEA Grapalat" w:cs="Arial"/>
          <w:sz w:val="22"/>
          <w:szCs w:val="22"/>
        </w:rPr>
        <w:t>և</w:t>
      </w:r>
      <w:r w:rsidRPr="0032784D">
        <w:rPr>
          <w:rFonts w:ascii="GHEA Grapalat" w:hAnsi="GHEA Grapalat" w:cs="GHEA Grapalat"/>
          <w:sz w:val="22"/>
          <w:szCs w:val="22"/>
        </w:rPr>
        <w:t xml:space="preserve"> </w:t>
      </w:r>
      <w:r w:rsidRPr="0032784D">
        <w:rPr>
          <w:rFonts w:ascii="GHEA Grapalat" w:hAnsi="GHEA Grapalat" w:cs="Arial"/>
          <w:sz w:val="22"/>
          <w:szCs w:val="22"/>
          <w:lang w:val="zu-ZA"/>
        </w:rPr>
        <w:t>8.5</w:t>
      </w:r>
      <w:r w:rsidRPr="0032784D">
        <w:rPr>
          <w:rFonts w:ascii="GHEA Grapalat" w:hAnsi="GHEA Grapalat" w:cs="GHEA Grapalat"/>
          <w:sz w:val="22"/>
          <w:szCs w:val="22"/>
        </w:rPr>
        <w:t xml:space="preserve"> </w:t>
      </w:r>
      <w:r w:rsidRPr="0032784D">
        <w:rPr>
          <w:rFonts w:ascii="GHEA Grapalat" w:hAnsi="GHEA Grapalat" w:cs="Arial"/>
          <w:sz w:val="22"/>
          <w:szCs w:val="22"/>
        </w:rPr>
        <w:t>մլն</w:t>
      </w:r>
      <w:r w:rsidRPr="0032784D">
        <w:rPr>
          <w:rFonts w:ascii="GHEA Grapalat" w:hAnsi="GHEA Grapalat" w:cs="GHEA Grapalat"/>
          <w:sz w:val="22"/>
          <w:szCs w:val="22"/>
        </w:rPr>
        <w:t xml:space="preserve"> </w:t>
      </w:r>
      <w:r w:rsidRPr="0032784D">
        <w:rPr>
          <w:rFonts w:ascii="GHEA Grapalat" w:hAnsi="GHEA Grapalat" w:cs="Arial"/>
          <w:sz w:val="22"/>
          <w:szCs w:val="22"/>
        </w:rPr>
        <w:t>դրամ</w:t>
      </w:r>
      <w:r w:rsidRPr="0032784D">
        <w:rPr>
          <w:rFonts w:ascii="GHEA Grapalat" w:hAnsi="GHEA Grapalat" w:cs="GHEA Grapalat"/>
          <w:sz w:val="22"/>
          <w:szCs w:val="22"/>
        </w:rPr>
        <w:t xml:space="preserve">, </w:t>
      </w:r>
      <w:r w:rsidR="00517AE4" w:rsidRPr="0032784D">
        <w:rPr>
          <w:rFonts w:ascii="GHEA Grapalat" w:hAnsi="GHEA Grapalat" w:cs="Arial"/>
          <w:sz w:val="22"/>
          <w:szCs w:val="22"/>
        </w:rPr>
        <w:t>որոնք</w:t>
      </w:r>
      <w:r w:rsidRPr="0032784D">
        <w:rPr>
          <w:rFonts w:ascii="GHEA Grapalat" w:hAnsi="GHEA Grapalat" w:cs="GHEA Grapalat"/>
          <w:sz w:val="22"/>
          <w:szCs w:val="22"/>
        </w:rPr>
        <w:t xml:space="preserve"> </w:t>
      </w:r>
      <w:r w:rsidRPr="0032784D">
        <w:rPr>
          <w:rFonts w:ascii="GHEA Grapalat" w:hAnsi="GHEA Grapalat" w:cs="Arial"/>
          <w:sz w:val="22"/>
          <w:szCs w:val="22"/>
        </w:rPr>
        <w:t>կազմել</w:t>
      </w:r>
      <w:r w:rsidRPr="0032784D">
        <w:rPr>
          <w:rFonts w:ascii="GHEA Grapalat" w:hAnsi="GHEA Grapalat" w:cs="GHEA Grapalat"/>
          <w:sz w:val="22"/>
          <w:szCs w:val="22"/>
        </w:rPr>
        <w:t xml:space="preserve"> </w:t>
      </w:r>
      <w:r w:rsidR="00517AE4" w:rsidRPr="0032784D">
        <w:rPr>
          <w:rFonts w:ascii="GHEA Grapalat" w:hAnsi="GHEA Grapalat" w:cs="GHEA Grapalat"/>
          <w:sz w:val="22"/>
          <w:szCs w:val="22"/>
        </w:rPr>
        <w:t>են</w:t>
      </w:r>
      <w:r w:rsidRPr="0032784D">
        <w:rPr>
          <w:rFonts w:ascii="GHEA Grapalat" w:hAnsi="GHEA Grapalat" w:cs="GHEA Grapalat"/>
          <w:sz w:val="22"/>
          <w:szCs w:val="22"/>
        </w:rPr>
        <w:t xml:space="preserve"> </w:t>
      </w:r>
      <w:r w:rsidRPr="0032784D">
        <w:rPr>
          <w:rFonts w:ascii="GHEA Grapalat" w:hAnsi="GHEA Grapalat" w:cs="Arial"/>
          <w:sz w:val="22"/>
          <w:szCs w:val="22"/>
        </w:rPr>
        <w:t>նախատեսված</w:t>
      </w:r>
      <w:r w:rsidRPr="0032784D">
        <w:rPr>
          <w:rFonts w:ascii="GHEA Grapalat" w:hAnsi="GHEA Grapalat" w:cs="GHEA Grapalat"/>
          <w:sz w:val="22"/>
          <w:szCs w:val="22"/>
        </w:rPr>
        <w:t xml:space="preserve"> </w:t>
      </w:r>
      <w:r w:rsidRPr="0032784D">
        <w:rPr>
          <w:rFonts w:ascii="GHEA Grapalat" w:hAnsi="GHEA Grapalat" w:cs="Arial"/>
          <w:sz w:val="22"/>
          <w:szCs w:val="22"/>
        </w:rPr>
        <w:t>ցուցանիշի</w:t>
      </w:r>
      <w:r w:rsidRPr="0032784D">
        <w:rPr>
          <w:rFonts w:ascii="GHEA Grapalat" w:hAnsi="GHEA Grapalat" w:cs="GHEA Grapalat"/>
          <w:sz w:val="22"/>
          <w:szCs w:val="22"/>
        </w:rPr>
        <w:t xml:space="preserve"> 9</w:t>
      </w:r>
      <w:r w:rsidRPr="0032784D">
        <w:rPr>
          <w:rFonts w:ascii="GHEA Grapalat" w:hAnsi="GHEA Grapalat" w:cs="GHEA Grapalat"/>
          <w:sz w:val="22"/>
          <w:szCs w:val="22"/>
          <w:lang w:val="zu-ZA"/>
        </w:rPr>
        <w:t>9.8</w:t>
      </w:r>
      <w:r w:rsidRPr="0032784D">
        <w:rPr>
          <w:rFonts w:ascii="GHEA Grapalat" w:hAnsi="GHEA Grapalat" w:cs="GHEA Grapalat"/>
          <w:sz w:val="22"/>
          <w:szCs w:val="22"/>
        </w:rPr>
        <w:t>%-</w:t>
      </w:r>
      <w:r w:rsidRPr="0032784D">
        <w:rPr>
          <w:rFonts w:ascii="GHEA Grapalat" w:hAnsi="GHEA Grapalat" w:cs="Arial"/>
          <w:sz w:val="22"/>
          <w:szCs w:val="22"/>
        </w:rPr>
        <w:t>ը</w:t>
      </w:r>
      <w:r w:rsidRPr="0032784D">
        <w:rPr>
          <w:rFonts w:ascii="GHEA Grapalat" w:hAnsi="GHEA Grapalat" w:cs="GHEA Grapalat"/>
          <w:sz w:val="22"/>
          <w:szCs w:val="22"/>
        </w:rPr>
        <w:t xml:space="preserve"> </w:t>
      </w:r>
      <w:r w:rsidRPr="0032784D">
        <w:rPr>
          <w:rFonts w:ascii="GHEA Grapalat" w:hAnsi="GHEA Grapalat" w:cs="Arial"/>
          <w:sz w:val="22"/>
          <w:szCs w:val="22"/>
        </w:rPr>
        <w:t>և</w:t>
      </w:r>
      <w:r w:rsidRPr="0032784D">
        <w:rPr>
          <w:rFonts w:ascii="GHEA Grapalat" w:hAnsi="GHEA Grapalat" w:cs="GHEA Grapalat"/>
          <w:sz w:val="22"/>
          <w:szCs w:val="22"/>
        </w:rPr>
        <w:t xml:space="preserve"> </w:t>
      </w:r>
      <w:r w:rsidRPr="0032784D">
        <w:rPr>
          <w:rFonts w:ascii="GHEA Grapalat" w:hAnsi="GHEA Grapalat" w:cs="GHEA Grapalat"/>
          <w:sz w:val="22"/>
          <w:szCs w:val="22"/>
          <w:lang w:val="zu-ZA"/>
        </w:rPr>
        <w:t>94.2</w:t>
      </w:r>
      <w:r w:rsidRPr="0032784D">
        <w:rPr>
          <w:rFonts w:ascii="GHEA Grapalat" w:hAnsi="GHEA Grapalat" w:cs="GHEA Grapalat"/>
          <w:sz w:val="22"/>
          <w:szCs w:val="22"/>
        </w:rPr>
        <w:t>%-</w:t>
      </w:r>
      <w:r w:rsidRPr="0032784D">
        <w:rPr>
          <w:rFonts w:ascii="GHEA Grapalat" w:hAnsi="GHEA Grapalat" w:cs="Arial"/>
          <w:sz w:val="22"/>
          <w:szCs w:val="22"/>
        </w:rPr>
        <w:t>ը</w:t>
      </w:r>
      <w:r w:rsidRPr="0032784D">
        <w:rPr>
          <w:rFonts w:ascii="GHEA Grapalat" w:hAnsi="GHEA Grapalat" w:cs="GHEA Grapalat"/>
          <w:sz w:val="22"/>
          <w:szCs w:val="22"/>
        </w:rPr>
        <w:t xml:space="preserve">: </w:t>
      </w:r>
      <w:r w:rsidRPr="0032784D">
        <w:rPr>
          <w:rFonts w:ascii="GHEA Grapalat" w:hAnsi="GHEA Grapalat" w:cs="Arial"/>
          <w:sz w:val="22"/>
          <w:szCs w:val="22"/>
        </w:rPr>
        <w:t>Շեղումը</w:t>
      </w:r>
      <w:r w:rsidRPr="0032784D">
        <w:rPr>
          <w:rFonts w:ascii="GHEA Grapalat" w:hAnsi="GHEA Grapalat" w:cs="GHEA Grapalat"/>
          <w:sz w:val="22"/>
          <w:szCs w:val="22"/>
        </w:rPr>
        <w:t xml:space="preserve"> </w:t>
      </w:r>
      <w:r w:rsidRPr="0032784D">
        <w:rPr>
          <w:rFonts w:ascii="GHEA Grapalat" w:hAnsi="GHEA Grapalat" w:cs="Arial"/>
          <w:sz w:val="22"/>
          <w:szCs w:val="22"/>
        </w:rPr>
        <w:t>պայմանավորված</w:t>
      </w:r>
      <w:r w:rsidRPr="0032784D">
        <w:rPr>
          <w:rFonts w:ascii="GHEA Grapalat" w:hAnsi="GHEA Grapalat" w:cs="GHEA Grapalat"/>
          <w:sz w:val="22"/>
          <w:szCs w:val="22"/>
        </w:rPr>
        <w:t xml:space="preserve"> </w:t>
      </w:r>
      <w:r w:rsidRPr="0032784D">
        <w:rPr>
          <w:rFonts w:ascii="GHEA Grapalat" w:hAnsi="GHEA Grapalat" w:cs="Arial"/>
          <w:sz w:val="22"/>
          <w:szCs w:val="22"/>
        </w:rPr>
        <w:t>է</w:t>
      </w:r>
      <w:r w:rsidRPr="0032784D">
        <w:rPr>
          <w:rFonts w:ascii="GHEA Grapalat" w:hAnsi="GHEA Grapalat" w:cs="GHEA Grapalat"/>
          <w:sz w:val="22"/>
          <w:szCs w:val="22"/>
        </w:rPr>
        <w:t xml:space="preserve"> </w:t>
      </w:r>
      <w:r w:rsidRPr="0032784D">
        <w:rPr>
          <w:rFonts w:ascii="GHEA Grapalat" w:hAnsi="GHEA Grapalat" w:cs="Arial"/>
          <w:sz w:val="22"/>
          <w:szCs w:val="22"/>
        </w:rPr>
        <w:t>գնումների</w:t>
      </w:r>
      <w:r w:rsidRPr="0032784D">
        <w:rPr>
          <w:rFonts w:ascii="GHEA Grapalat" w:hAnsi="GHEA Grapalat" w:cs="GHEA Grapalat"/>
          <w:sz w:val="22"/>
          <w:szCs w:val="22"/>
        </w:rPr>
        <w:t xml:space="preserve"> </w:t>
      </w:r>
      <w:r w:rsidRPr="0032784D">
        <w:rPr>
          <w:rFonts w:ascii="GHEA Grapalat" w:hAnsi="GHEA Grapalat" w:cs="Arial"/>
          <w:sz w:val="22"/>
          <w:szCs w:val="22"/>
        </w:rPr>
        <w:t>գործընթացների</w:t>
      </w:r>
      <w:r w:rsidRPr="0032784D">
        <w:rPr>
          <w:rFonts w:ascii="GHEA Grapalat" w:hAnsi="GHEA Grapalat" w:cs="GHEA Grapalat"/>
          <w:sz w:val="22"/>
          <w:szCs w:val="22"/>
        </w:rPr>
        <w:t xml:space="preserve"> </w:t>
      </w:r>
      <w:r w:rsidRPr="0032784D">
        <w:rPr>
          <w:rFonts w:ascii="GHEA Grapalat" w:hAnsi="GHEA Grapalat" w:cs="Arial"/>
          <w:sz w:val="22"/>
          <w:szCs w:val="22"/>
        </w:rPr>
        <w:t>արդյունքում</w:t>
      </w:r>
      <w:r w:rsidRPr="0032784D">
        <w:rPr>
          <w:rFonts w:ascii="GHEA Grapalat" w:hAnsi="GHEA Grapalat" w:cs="GHEA Grapalat"/>
          <w:sz w:val="22"/>
          <w:szCs w:val="22"/>
        </w:rPr>
        <w:t xml:space="preserve"> </w:t>
      </w:r>
      <w:r w:rsidRPr="0032784D">
        <w:rPr>
          <w:rFonts w:ascii="GHEA Grapalat" w:hAnsi="GHEA Grapalat" w:cs="Arial"/>
          <w:sz w:val="22"/>
          <w:szCs w:val="22"/>
        </w:rPr>
        <w:t>ապրանքների</w:t>
      </w:r>
      <w:r w:rsidRPr="0032784D">
        <w:rPr>
          <w:rFonts w:ascii="GHEA Grapalat" w:hAnsi="GHEA Grapalat" w:cs="GHEA Grapalat"/>
          <w:sz w:val="22"/>
          <w:szCs w:val="22"/>
        </w:rPr>
        <w:t xml:space="preserve"> </w:t>
      </w:r>
      <w:r w:rsidRPr="0032784D">
        <w:rPr>
          <w:rFonts w:ascii="GHEA Grapalat" w:hAnsi="GHEA Grapalat" w:cs="Arial"/>
          <w:sz w:val="22"/>
          <w:szCs w:val="22"/>
        </w:rPr>
        <w:t>և</w:t>
      </w:r>
      <w:r w:rsidRPr="0032784D">
        <w:rPr>
          <w:rFonts w:ascii="GHEA Grapalat" w:hAnsi="GHEA Grapalat" w:cs="GHEA Grapalat"/>
          <w:sz w:val="22"/>
          <w:szCs w:val="22"/>
        </w:rPr>
        <w:t xml:space="preserve"> </w:t>
      </w:r>
      <w:r w:rsidRPr="0032784D">
        <w:rPr>
          <w:rFonts w:ascii="GHEA Grapalat" w:hAnsi="GHEA Grapalat" w:cs="Arial"/>
          <w:sz w:val="22"/>
          <w:szCs w:val="22"/>
        </w:rPr>
        <w:t>ծառայությունների՝</w:t>
      </w:r>
      <w:r w:rsidRPr="0032784D">
        <w:rPr>
          <w:rFonts w:ascii="GHEA Grapalat" w:hAnsi="GHEA Grapalat" w:cs="GHEA Grapalat"/>
          <w:sz w:val="22"/>
          <w:szCs w:val="22"/>
        </w:rPr>
        <w:t xml:space="preserve"> </w:t>
      </w:r>
      <w:r w:rsidRPr="0032784D">
        <w:rPr>
          <w:rFonts w:ascii="GHEA Grapalat" w:hAnsi="GHEA Grapalat" w:cs="Arial"/>
          <w:sz w:val="22"/>
          <w:szCs w:val="22"/>
        </w:rPr>
        <w:t>նախատեսվածից</w:t>
      </w:r>
      <w:r w:rsidRPr="0032784D">
        <w:rPr>
          <w:rFonts w:ascii="GHEA Grapalat" w:hAnsi="GHEA Grapalat" w:cs="GHEA Grapalat"/>
          <w:sz w:val="22"/>
          <w:szCs w:val="22"/>
        </w:rPr>
        <w:t xml:space="preserve"> </w:t>
      </w:r>
      <w:r w:rsidRPr="0032784D">
        <w:rPr>
          <w:rFonts w:ascii="GHEA Grapalat" w:hAnsi="GHEA Grapalat" w:cs="Arial"/>
          <w:sz w:val="22"/>
          <w:szCs w:val="22"/>
        </w:rPr>
        <w:t>ցածր</w:t>
      </w:r>
      <w:r w:rsidRPr="0032784D">
        <w:rPr>
          <w:rFonts w:ascii="GHEA Grapalat" w:hAnsi="GHEA Grapalat" w:cs="GHEA Grapalat"/>
          <w:sz w:val="22"/>
          <w:szCs w:val="22"/>
        </w:rPr>
        <w:t xml:space="preserve"> </w:t>
      </w:r>
      <w:r w:rsidRPr="0032784D">
        <w:rPr>
          <w:rFonts w:ascii="GHEA Grapalat" w:hAnsi="GHEA Grapalat" w:cs="Arial"/>
          <w:sz w:val="22"/>
          <w:szCs w:val="22"/>
        </w:rPr>
        <w:t>գներով</w:t>
      </w:r>
      <w:r w:rsidRPr="0032784D">
        <w:rPr>
          <w:rFonts w:ascii="GHEA Grapalat" w:hAnsi="GHEA Grapalat" w:cs="GHEA Grapalat"/>
          <w:sz w:val="22"/>
          <w:szCs w:val="22"/>
        </w:rPr>
        <w:t xml:space="preserve"> </w:t>
      </w:r>
      <w:r w:rsidRPr="0032784D">
        <w:rPr>
          <w:rFonts w:ascii="GHEA Grapalat" w:hAnsi="GHEA Grapalat" w:cs="Arial"/>
          <w:sz w:val="22"/>
          <w:szCs w:val="22"/>
        </w:rPr>
        <w:t>ձեռքբերմամբ</w:t>
      </w:r>
      <w:r w:rsidRPr="0032784D">
        <w:rPr>
          <w:rFonts w:ascii="GHEA Grapalat" w:hAnsi="GHEA Grapalat" w:cs="GHEA Grapalat"/>
          <w:sz w:val="22"/>
          <w:szCs w:val="22"/>
        </w:rPr>
        <w:t>:</w:t>
      </w:r>
      <w:r w:rsidRPr="0032784D">
        <w:rPr>
          <w:rFonts w:ascii="GHEA Grapalat" w:hAnsi="GHEA Grapalat" w:cs="GHEA Grapalat"/>
          <w:sz w:val="22"/>
          <w:szCs w:val="22"/>
          <w:lang w:val="zu-ZA"/>
        </w:rPr>
        <w:t xml:space="preserve"> </w:t>
      </w:r>
      <w:r w:rsidRPr="0032784D">
        <w:rPr>
          <w:rFonts w:ascii="GHEA Grapalat" w:hAnsi="GHEA Grapalat" w:cs="Arial"/>
          <w:sz w:val="22"/>
          <w:szCs w:val="22"/>
        </w:rPr>
        <w:lastRenderedPageBreak/>
        <w:t>Առողջապահության</w:t>
      </w:r>
      <w:r w:rsidRPr="0032784D">
        <w:rPr>
          <w:rFonts w:ascii="GHEA Grapalat" w:hAnsi="GHEA Grapalat" w:cs="GHEA Grapalat"/>
          <w:sz w:val="22"/>
          <w:szCs w:val="22"/>
        </w:rPr>
        <w:t xml:space="preserve"> </w:t>
      </w:r>
      <w:r w:rsidRPr="0032784D">
        <w:rPr>
          <w:rFonts w:ascii="GHEA Grapalat" w:hAnsi="GHEA Grapalat" w:cs="Arial"/>
          <w:sz w:val="22"/>
          <w:szCs w:val="22"/>
        </w:rPr>
        <w:t>նախարարության</w:t>
      </w:r>
      <w:r w:rsidRPr="0032784D">
        <w:rPr>
          <w:rFonts w:ascii="GHEA Grapalat" w:hAnsi="GHEA Grapalat" w:cs="GHEA Grapalat"/>
          <w:sz w:val="22"/>
          <w:szCs w:val="22"/>
        </w:rPr>
        <w:t xml:space="preserve"> </w:t>
      </w:r>
      <w:r w:rsidRPr="0032784D">
        <w:rPr>
          <w:rFonts w:ascii="GHEA Grapalat" w:hAnsi="GHEA Grapalat" w:cs="Arial"/>
          <w:sz w:val="22"/>
          <w:szCs w:val="22"/>
        </w:rPr>
        <w:t>տեխնիկական</w:t>
      </w:r>
      <w:r w:rsidRPr="0032784D">
        <w:rPr>
          <w:rFonts w:ascii="GHEA Grapalat" w:hAnsi="GHEA Grapalat" w:cs="GHEA Grapalat"/>
          <w:sz w:val="22"/>
          <w:szCs w:val="22"/>
        </w:rPr>
        <w:t xml:space="preserve"> </w:t>
      </w:r>
      <w:r w:rsidRPr="0032784D">
        <w:rPr>
          <w:rFonts w:ascii="GHEA Grapalat" w:hAnsi="GHEA Grapalat" w:cs="Arial"/>
          <w:sz w:val="22"/>
          <w:szCs w:val="22"/>
        </w:rPr>
        <w:t>հագեցվածության</w:t>
      </w:r>
      <w:r w:rsidRPr="0032784D">
        <w:rPr>
          <w:rFonts w:ascii="GHEA Grapalat" w:hAnsi="GHEA Grapalat" w:cs="GHEA Grapalat"/>
          <w:sz w:val="22"/>
          <w:szCs w:val="22"/>
        </w:rPr>
        <w:t xml:space="preserve"> </w:t>
      </w:r>
      <w:r w:rsidRPr="0032784D">
        <w:rPr>
          <w:rFonts w:ascii="GHEA Grapalat" w:hAnsi="GHEA Grapalat" w:cs="Arial"/>
          <w:sz w:val="22"/>
          <w:szCs w:val="22"/>
        </w:rPr>
        <w:t>բարելավման միջոցառման</w:t>
      </w:r>
      <w:r w:rsidRPr="0032784D">
        <w:rPr>
          <w:rFonts w:ascii="GHEA Grapalat" w:hAnsi="GHEA Grapalat" w:cs="Arial"/>
          <w:sz w:val="22"/>
          <w:szCs w:val="22"/>
          <w:lang w:val="zu-ZA"/>
        </w:rPr>
        <w:t xml:space="preserve"> </w:t>
      </w:r>
      <w:r w:rsidRPr="0032784D">
        <w:rPr>
          <w:rFonts w:ascii="GHEA Grapalat" w:hAnsi="GHEA Grapalat" w:cs="Arial"/>
          <w:sz w:val="22"/>
          <w:szCs w:val="22"/>
        </w:rPr>
        <w:t>շրջանակներում</w:t>
      </w:r>
      <w:r w:rsidRPr="0032784D">
        <w:rPr>
          <w:rFonts w:ascii="GHEA Grapalat" w:hAnsi="GHEA Grapalat" w:cs="Arial"/>
          <w:sz w:val="22"/>
          <w:szCs w:val="22"/>
          <w:lang w:val="zu-ZA"/>
        </w:rPr>
        <w:t xml:space="preserve"> </w:t>
      </w:r>
      <w:r w:rsidRPr="0032784D">
        <w:rPr>
          <w:rFonts w:ascii="GHEA Grapalat" w:hAnsi="GHEA Grapalat" w:cs="Arial"/>
          <w:sz w:val="22"/>
          <w:szCs w:val="22"/>
        </w:rPr>
        <w:t>ձեռք</w:t>
      </w:r>
      <w:r w:rsidRPr="0032784D">
        <w:rPr>
          <w:rFonts w:ascii="GHEA Grapalat" w:hAnsi="GHEA Grapalat" w:cs="Arial"/>
          <w:sz w:val="22"/>
          <w:szCs w:val="22"/>
          <w:lang w:val="zu-ZA"/>
        </w:rPr>
        <w:t xml:space="preserve"> </w:t>
      </w:r>
      <w:r w:rsidR="00D7476C" w:rsidRPr="0032784D">
        <w:rPr>
          <w:rFonts w:ascii="GHEA Grapalat" w:hAnsi="GHEA Grapalat" w:cs="Arial"/>
          <w:sz w:val="22"/>
          <w:szCs w:val="22"/>
        </w:rPr>
        <w:t>են</w:t>
      </w:r>
      <w:r w:rsidRPr="0032784D">
        <w:rPr>
          <w:rFonts w:ascii="GHEA Grapalat" w:hAnsi="GHEA Grapalat" w:cs="Arial"/>
          <w:sz w:val="22"/>
          <w:szCs w:val="22"/>
          <w:lang w:val="zu-ZA"/>
        </w:rPr>
        <w:t xml:space="preserve"> </w:t>
      </w:r>
      <w:r w:rsidRPr="0032784D">
        <w:rPr>
          <w:rFonts w:ascii="GHEA Grapalat" w:hAnsi="GHEA Grapalat" w:cs="Arial"/>
          <w:sz w:val="22"/>
          <w:szCs w:val="22"/>
        </w:rPr>
        <w:t>բերվել</w:t>
      </w:r>
      <w:r w:rsidRPr="0032784D">
        <w:rPr>
          <w:rFonts w:ascii="GHEA Grapalat" w:hAnsi="GHEA Grapalat" w:cs="Arial"/>
          <w:sz w:val="22"/>
          <w:szCs w:val="22"/>
          <w:lang w:val="zu-ZA"/>
        </w:rPr>
        <w:t xml:space="preserve"> </w:t>
      </w:r>
      <w:r w:rsidRPr="0032784D">
        <w:rPr>
          <w:rFonts w:ascii="GHEA Grapalat" w:hAnsi="GHEA Grapalat" w:cs="Arial"/>
          <w:sz w:val="22"/>
          <w:szCs w:val="22"/>
        </w:rPr>
        <w:t>օդորակիչներ</w:t>
      </w:r>
      <w:r w:rsidRPr="0032784D">
        <w:rPr>
          <w:rFonts w:ascii="GHEA Grapalat" w:hAnsi="GHEA Grapalat" w:cs="Arial"/>
          <w:sz w:val="22"/>
          <w:szCs w:val="22"/>
          <w:lang w:val="zu-ZA"/>
        </w:rPr>
        <w:t xml:space="preserve"> </w:t>
      </w:r>
      <w:r w:rsidRPr="0032784D">
        <w:rPr>
          <w:rFonts w:ascii="GHEA Grapalat" w:hAnsi="GHEA Grapalat" w:cs="Sylfaen"/>
          <w:sz w:val="22"/>
          <w:szCs w:val="22"/>
        </w:rPr>
        <w:t xml:space="preserve">(10 </w:t>
      </w:r>
      <w:r w:rsidRPr="0032784D">
        <w:rPr>
          <w:rFonts w:ascii="GHEA Grapalat" w:hAnsi="GHEA Grapalat" w:cs="Arial"/>
          <w:sz w:val="22"/>
          <w:szCs w:val="22"/>
        </w:rPr>
        <w:t>հատ</w:t>
      </w:r>
      <w:r w:rsidRPr="0032784D">
        <w:rPr>
          <w:rFonts w:ascii="GHEA Grapalat" w:hAnsi="GHEA Grapalat" w:cs="Sylfaen"/>
          <w:sz w:val="22"/>
          <w:szCs w:val="22"/>
        </w:rPr>
        <w:t xml:space="preserve">) </w:t>
      </w:r>
      <w:r w:rsidRPr="0032784D">
        <w:rPr>
          <w:rFonts w:ascii="GHEA Grapalat" w:hAnsi="GHEA Grapalat" w:cs="Arial"/>
          <w:sz w:val="22"/>
          <w:szCs w:val="22"/>
        </w:rPr>
        <w:t>և</w:t>
      </w:r>
      <w:r w:rsidRPr="0032784D">
        <w:rPr>
          <w:rFonts w:ascii="GHEA Grapalat" w:hAnsi="GHEA Grapalat" w:cs="Sylfaen"/>
          <w:sz w:val="22"/>
          <w:szCs w:val="22"/>
        </w:rPr>
        <w:t xml:space="preserve"> </w:t>
      </w:r>
      <w:r w:rsidRPr="0032784D">
        <w:rPr>
          <w:rFonts w:ascii="GHEA Grapalat" w:hAnsi="GHEA Grapalat" w:cs="Arial"/>
          <w:sz w:val="22"/>
          <w:szCs w:val="22"/>
        </w:rPr>
        <w:t>համակարգչային</w:t>
      </w:r>
      <w:r w:rsidRPr="0032784D">
        <w:rPr>
          <w:rFonts w:ascii="GHEA Grapalat" w:hAnsi="GHEA Grapalat" w:cs="Sylfaen"/>
          <w:sz w:val="22"/>
          <w:szCs w:val="22"/>
        </w:rPr>
        <w:t xml:space="preserve"> </w:t>
      </w:r>
      <w:r w:rsidRPr="0032784D">
        <w:rPr>
          <w:rFonts w:ascii="GHEA Grapalat" w:hAnsi="GHEA Grapalat" w:cs="Arial"/>
          <w:sz w:val="22"/>
          <w:szCs w:val="22"/>
        </w:rPr>
        <w:t>սերվերներ</w:t>
      </w:r>
      <w:r w:rsidRPr="0032784D">
        <w:rPr>
          <w:rFonts w:ascii="GHEA Grapalat" w:hAnsi="GHEA Grapalat" w:cs="Sylfaen"/>
          <w:sz w:val="22"/>
          <w:szCs w:val="22"/>
        </w:rPr>
        <w:t xml:space="preserve"> (2 </w:t>
      </w:r>
      <w:r w:rsidRPr="0032784D">
        <w:rPr>
          <w:rFonts w:ascii="GHEA Grapalat" w:hAnsi="GHEA Grapalat" w:cs="Arial"/>
          <w:sz w:val="22"/>
          <w:szCs w:val="22"/>
        </w:rPr>
        <w:t>հատ</w:t>
      </w:r>
      <w:r w:rsidRPr="0032784D">
        <w:rPr>
          <w:rFonts w:ascii="GHEA Grapalat" w:hAnsi="GHEA Grapalat" w:cs="Sylfaen"/>
          <w:sz w:val="22"/>
          <w:szCs w:val="22"/>
        </w:rPr>
        <w:t>)</w:t>
      </w:r>
      <w:r w:rsidRPr="0032784D">
        <w:rPr>
          <w:rFonts w:ascii="GHEA Grapalat" w:hAnsi="GHEA Grapalat" w:cs="Arial"/>
          <w:sz w:val="22"/>
          <w:szCs w:val="22"/>
          <w:lang w:val="zu-ZA"/>
        </w:rPr>
        <w:t>:</w:t>
      </w:r>
    </w:p>
    <w:p w:rsidR="001D0422" w:rsidRPr="0032784D" w:rsidRDefault="001D0422" w:rsidP="001D0422">
      <w:pPr>
        <w:autoSpaceDE w:val="0"/>
        <w:autoSpaceDN w:val="0"/>
        <w:adjustRightInd w:val="0"/>
        <w:spacing w:line="360" w:lineRule="auto"/>
        <w:ind w:firstLine="567"/>
        <w:jc w:val="both"/>
        <w:rPr>
          <w:rFonts w:ascii="GHEA Grapalat" w:hAnsi="GHEA Grapalat" w:cs="GHEA Grapalat"/>
          <w:sz w:val="22"/>
          <w:szCs w:val="22"/>
        </w:rPr>
      </w:pPr>
      <w:r w:rsidRPr="0032784D">
        <w:rPr>
          <w:rFonts w:ascii="GHEA Grapalat" w:hAnsi="GHEA Grapalat" w:cs="Arial"/>
          <w:sz w:val="22"/>
          <w:szCs w:val="22"/>
          <w:lang w:val="zu-ZA"/>
        </w:rPr>
        <w:t>«</w:t>
      </w:r>
      <w:r w:rsidRPr="0032784D">
        <w:rPr>
          <w:rFonts w:ascii="GHEA Grapalat" w:hAnsi="GHEA Grapalat" w:cs="Arial"/>
          <w:sz w:val="22"/>
          <w:szCs w:val="22"/>
        </w:rPr>
        <w:t>ՀՀ</w:t>
      </w:r>
      <w:r w:rsidRPr="0032784D">
        <w:rPr>
          <w:rFonts w:ascii="GHEA Grapalat" w:hAnsi="GHEA Grapalat" w:cs="GHEA Grapalat"/>
          <w:sz w:val="22"/>
          <w:szCs w:val="22"/>
        </w:rPr>
        <w:t xml:space="preserve"> </w:t>
      </w:r>
      <w:r w:rsidRPr="0032784D">
        <w:rPr>
          <w:rFonts w:ascii="GHEA Grapalat" w:hAnsi="GHEA Grapalat" w:cs="Arial"/>
          <w:sz w:val="22"/>
          <w:szCs w:val="22"/>
        </w:rPr>
        <w:t>պետական</w:t>
      </w:r>
      <w:r w:rsidRPr="0032784D">
        <w:rPr>
          <w:rFonts w:ascii="GHEA Grapalat" w:hAnsi="GHEA Grapalat" w:cs="GHEA Grapalat"/>
          <w:sz w:val="22"/>
          <w:szCs w:val="22"/>
        </w:rPr>
        <w:t xml:space="preserve"> </w:t>
      </w:r>
      <w:r w:rsidRPr="0032784D">
        <w:rPr>
          <w:rFonts w:ascii="GHEA Grapalat" w:hAnsi="GHEA Grapalat" w:cs="Arial"/>
          <w:sz w:val="22"/>
          <w:szCs w:val="22"/>
        </w:rPr>
        <w:t>կառավարման</w:t>
      </w:r>
      <w:r w:rsidRPr="0032784D">
        <w:rPr>
          <w:rFonts w:ascii="GHEA Grapalat" w:hAnsi="GHEA Grapalat" w:cs="GHEA Grapalat"/>
          <w:sz w:val="22"/>
          <w:szCs w:val="22"/>
        </w:rPr>
        <w:t xml:space="preserve"> </w:t>
      </w:r>
      <w:r w:rsidRPr="0032784D">
        <w:rPr>
          <w:rFonts w:ascii="GHEA Grapalat" w:hAnsi="GHEA Grapalat" w:cs="Arial"/>
          <w:sz w:val="22"/>
          <w:szCs w:val="22"/>
        </w:rPr>
        <w:t>մարմինների</w:t>
      </w:r>
      <w:r w:rsidRPr="0032784D">
        <w:rPr>
          <w:rFonts w:ascii="GHEA Grapalat" w:hAnsi="GHEA Grapalat" w:cs="GHEA Grapalat"/>
          <w:sz w:val="22"/>
          <w:szCs w:val="22"/>
        </w:rPr>
        <w:t xml:space="preserve"> </w:t>
      </w:r>
      <w:r w:rsidRPr="0032784D">
        <w:rPr>
          <w:rFonts w:ascii="GHEA Grapalat" w:hAnsi="GHEA Grapalat" w:cs="Arial"/>
          <w:sz w:val="22"/>
          <w:szCs w:val="22"/>
        </w:rPr>
        <w:t>կողմից</w:t>
      </w:r>
      <w:r w:rsidRPr="0032784D">
        <w:rPr>
          <w:rFonts w:ascii="GHEA Grapalat" w:hAnsi="GHEA Grapalat" w:cs="GHEA Grapalat"/>
          <w:sz w:val="22"/>
          <w:szCs w:val="22"/>
        </w:rPr>
        <w:t xml:space="preserve"> </w:t>
      </w:r>
      <w:r w:rsidRPr="0032784D">
        <w:rPr>
          <w:rFonts w:ascii="GHEA Grapalat" w:hAnsi="GHEA Grapalat" w:cs="Arial"/>
          <w:sz w:val="22"/>
          <w:szCs w:val="22"/>
        </w:rPr>
        <w:t>դիմումներ</w:t>
      </w:r>
      <w:r w:rsidRPr="0032784D">
        <w:rPr>
          <w:rFonts w:ascii="GHEA Grapalat" w:hAnsi="GHEA Grapalat" w:cs="GHEA Grapalat"/>
          <w:sz w:val="22"/>
          <w:szCs w:val="22"/>
        </w:rPr>
        <w:t xml:space="preserve">, </w:t>
      </w:r>
      <w:r w:rsidRPr="0032784D">
        <w:rPr>
          <w:rFonts w:ascii="GHEA Grapalat" w:hAnsi="GHEA Grapalat" w:cs="Arial"/>
          <w:sz w:val="22"/>
          <w:szCs w:val="22"/>
        </w:rPr>
        <w:t>հայցադիմումներ</w:t>
      </w:r>
      <w:r w:rsidRPr="0032784D">
        <w:rPr>
          <w:rFonts w:ascii="GHEA Grapalat" w:hAnsi="GHEA Grapalat" w:cs="GHEA Grapalat"/>
          <w:sz w:val="22"/>
          <w:szCs w:val="22"/>
        </w:rPr>
        <w:t xml:space="preserve">, </w:t>
      </w:r>
      <w:r w:rsidRPr="0032784D">
        <w:rPr>
          <w:rFonts w:ascii="GHEA Grapalat" w:hAnsi="GHEA Grapalat" w:cs="Arial"/>
          <w:sz w:val="22"/>
          <w:szCs w:val="22"/>
        </w:rPr>
        <w:t>դատարանի</w:t>
      </w:r>
      <w:r w:rsidRPr="0032784D">
        <w:rPr>
          <w:rFonts w:ascii="GHEA Grapalat" w:hAnsi="GHEA Grapalat" w:cs="GHEA Grapalat"/>
          <w:sz w:val="22"/>
          <w:szCs w:val="22"/>
        </w:rPr>
        <w:t xml:space="preserve"> </w:t>
      </w:r>
      <w:r w:rsidRPr="0032784D">
        <w:rPr>
          <w:rFonts w:ascii="GHEA Grapalat" w:hAnsi="GHEA Grapalat" w:cs="Arial"/>
          <w:sz w:val="22"/>
          <w:szCs w:val="22"/>
        </w:rPr>
        <w:t>վճիռների</w:t>
      </w:r>
      <w:r w:rsidRPr="0032784D">
        <w:rPr>
          <w:rFonts w:ascii="GHEA Grapalat" w:hAnsi="GHEA Grapalat" w:cs="GHEA Grapalat"/>
          <w:sz w:val="22"/>
          <w:szCs w:val="22"/>
        </w:rPr>
        <w:t xml:space="preserve"> </w:t>
      </w:r>
      <w:r w:rsidRPr="0032784D">
        <w:rPr>
          <w:rFonts w:ascii="GHEA Grapalat" w:hAnsi="GHEA Grapalat" w:cs="Arial"/>
          <w:sz w:val="22"/>
          <w:szCs w:val="22"/>
        </w:rPr>
        <w:t>և</w:t>
      </w:r>
      <w:r w:rsidRPr="0032784D">
        <w:rPr>
          <w:rFonts w:ascii="GHEA Grapalat" w:hAnsi="GHEA Grapalat" w:cs="GHEA Grapalat"/>
          <w:sz w:val="22"/>
          <w:szCs w:val="22"/>
        </w:rPr>
        <w:t xml:space="preserve"> </w:t>
      </w:r>
      <w:r w:rsidRPr="0032784D">
        <w:rPr>
          <w:rFonts w:ascii="GHEA Grapalat" w:hAnsi="GHEA Grapalat" w:cs="Arial"/>
          <w:sz w:val="22"/>
          <w:szCs w:val="22"/>
        </w:rPr>
        <w:t>որոշումների</w:t>
      </w:r>
      <w:r w:rsidRPr="0032784D">
        <w:rPr>
          <w:rFonts w:ascii="GHEA Grapalat" w:hAnsi="GHEA Grapalat" w:cs="GHEA Grapalat"/>
          <w:sz w:val="22"/>
          <w:szCs w:val="22"/>
        </w:rPr>
        <w:t xml:space="preserve"> </w:t>
      </w:r>
      <w:r w:rsidRPr="0032784D">
        <w:rPr>
          <w:rFonts w:ascii="GHEA Grapalat" w:hAnsi="GHEA Grapalat" w:cs="Arial"/>
          <w:sz w:val="22"/>
          <w:szCs w:val="22"/>
        </w:rPr>
        <w:t>դեմ</w:t>
      </w:r>
      <w:r w:rsidRPr="0032784D">
        <w:rPr>
          <w:rFonts w:ascii="GHEA Grapalat" w:hAnsi="GHEA Grapalat" w:cs="GHEA Grapalat"/>
          <w:sz w:val="22"/>
          <w:szCs w:val="22"/>
        </w:rPr>
        <w:t xml:space="preserve"> </w:t>
      </w:r>
      <w:r w:rsidRPr="0032784D">
        <w:rPr>
          <w:rFonts w:ascii="GHEA Grapalat" w:hAnsi="GHEA Grapalat" w:cs="Arial"/>
          <w:sz w:val="22"/>
          <w:szCs w:val="22"/>
        </w:rPr>
        <w:t>վերաքննիչ</w:t>
      </w:r>
      <w:r w:rsidRPr="0032784D">
        <w:rPr>
          <w:rFonts w:ascii="GHEA Grapalat" w:hAnsi="GHEA Grapalat" w:cs="GHEA Grapalat"/>
          <w:sz w:val="22"/>
          <w:szCs w:val="22"/>
        </w:rPr>
        <w:t xml:space="preserve"> </w:t>
      </w:r>
      <w:r w:rsidRPr="0032784D">
        <w:rPr>
          <w:rFonts w:ascii="GHEA Grapalat" w:hAnsi="GHEA Grapalat" w:cs="Arial"/>
          <w:sz w:val="22"/>
          <w:szCs w:val="22"/>
        </w:rPr>
        <w:t>և</w:t>
      </w:r>
      <w:r w:rsidRPr="0032784D">
        <w:rPr>
          <w:rFonts w:ascii="GHEA Grapalat" w:hAnsi="GHEA Grapalat" w:cs="GHEA Grapalat"/>
          <w:sz w:val="22"/>
          <w:szCs w:val="22"/>
        </w:rPr>
        <w:t xml:space="preserve"> </w:t>
      </w:r>
      <w:r w:rsidRPr="0032784D">
        <w:rPr>
          <w:rFonts w:ascii="GHEA Grapalat" w:hAnsi="GHEA Grapalat" w:cs="Arial"/>
          <w:sz w:val="22"/>
          <w:szCs w:val="22"/>
        </w:rPr>
        <w:t>վճռաբեկ</w:t>
      </w:r>
      <w:r w:rsidRPr="0032784D">
        <w:rPr>
          <w:rFonts w:ascii="GHEA Grapalat" w:hAnsi="GHEA Grapalat" w:cs="GHEA Grapalat"/>
          <w:sz w:val="22"/>
          <w:szCs w:val="22"/>
        </w:rPr>
        <w:t xml:space="preserve"> </w:t>
      </w:r>
      <w:r w:rsidRPr="0032784D">
        <w:rPr>
          <w:rFonts w:ascii="GHEA Grapalat" w:hAnsi="GHEA Grapalat" w:cs="Arial"/>
          <w:sz w:val="22"/>
          <w:szCs w:val="22"/>
        </w:rPr>
        <w:t>բողոքներ</w:t>
      </w:r>
      <w:r w:rsidRPr="0032784D">
        <w:rPr>
          <w:rFonts w:ascii="GHEA Grapalat" w:hAnsi="GHEA Grapalat" w:cs="GHEA Grapalat"/>
          <w:sz w:val="22"/>
          <w:szCs w:val="22"/>
        </w:rPr>
        <w:t xml:space="preserve"> </w:t>
      </w:r>
      <w:r w:rsidRPr="0032784D">
        <w:rPr>
          <w:rFonts w:ascii="GHEA Grapalat" w:hAnsi="GHEA Grapalat" w:cs="Arial"/>
          <w:sz w:val="22"/>
          <w:szCs w:val="22"/>
        </w:rPr>
        <w:t>ներկայացնելիս</w:t>
      </w:r>
      <w:r w:rsidRPr="0032784D">
        <w:rPr>
          <w:rFonts w:ascii="GHEA Grapalat" w:hAnsi="GHEA Grapalat" w:cs="GHEA Grapalat"/>
          <w:sz w:val="22"/>
          <w:szCs w:val="22"/>
        </w:rPr>
        <w:t xml:space="preserve">` </w:t>
      </w:r>
      <w:r w:rsidRPr="0032784D">
        <w:rPr>
          <w:rFonts w:ascii="GHEA Grapalat" w:hAnsi="GHEA Grapalat" w:cs="Arial LatArm"/>
          <w:sz w:val="22"/>
          <w:szCs w:val="22"/>
        </w:rPr>
        <w:t>«</w:t>
      </w:r>
      <w:r w:rsidRPr="0032784D">
        <w:rPr>
          <w:rFonts w:ascii="GHEA Grapalat" w:hAnsi="GHEA Grapalat" w:cs="Arial"/>
          <w:sz w:val="22"/>
          <w:szCs w:val="22"/>
        </w:rPr>
        <w:t>Պետական</w:t>
      </w:r>
      <w:r w:rsidRPr="0032784D">
        <w:rPr>
          <w:rFonts w:ascii="GHEA Grapalat" w:hAnsi="GHEA Grapalat" w:cs="GHEA Grapalat"/>
          <w:sz w:val="22"/>
          <w:szCs w:val="22"/>
        </w:rPr>
        <w:t xml:space="preserve"> </w:t>
      </w:r>
      <w:r w:rsidRPr="0032784D">
        <w:rPr>
          <w:rFonts w:ascii="GHEA Grapalat" w:hAnsi="GHEA Grapalat" w:cs="Arial"/>
          <w:sz w:val="22"/>
          <w:szCs w:val="22"/>
        </w:rPr>
        <w:t>տուրքի</w:t>
      </w:r>
      <w:r w:rsidRPr="0032784D">
        <w:rPr>
          <w:rFonts w:ascii="GHEA Grapalat" w:hAnsi="GHEA Grapalat" w:cs="GHEA Grapalat"/>
          <w:sz w:val="22"/>
          <w:szCs w:val="22"/>
        </w:rPr>
        <w:t xml:space="preserve"> </w:t>
      </w:r>
      <w:r w:rsidRPr="0032784D">
        <w:rPr>
          <w:rFonts w:ascii="GHEA Grapalat" w:hAnsi="GHEA Grapalat" w:cs="Arial"/>
          <w:sz w:val="22"/>
          <w:szCs w:val="22"/>
        </w:rPr>
        <w:t>մասին</w:t>
      </w:r>
      <w:r w:rsidRPr="0032784D">
        <w:rPr>
          <w:rFonts w:ascii="GHEA Grapalat" w:hAnsi="GHEA Grapalat" w:cs="Arial LatArm"/>
          <w:sz w:val="22"/>
          <w:szCs w:val="22"/>
        </w:rPr>
        <w:t>»</w:t>
      </w:r>
      <w:r w:rsidRPr="0032784D">
        <w:rPr>
          <w:rFonts w:ascii="GHEA Grapalat" w:hAnsi="GHEA Grapalat" w:cs="GHEA Grapalat"/>
          <w:sz w:val="22"/>
          <w:szCs w:val="22"/>
        </w:rPr>
        <w:t xml:space="preserve"> </w:t>
      </w:r>
      <w:r w:rsidRPr="0032784D">
        <w:rPr>
          <w:rFonts w:ascii="GHEA Grapalat" w:hAnsi="GHEA Grapalat" w:cs="Arial"/>
          <w:sz w:val="22"/>
          <w:szCs w:val="22"/>
        </w:rPr>
        <w:t>ՀՀ</w:t>
      </w:r>
      <w:r w:rsidRPr="0032784D">
        <w:rPr>
          <w:rFonts w:ascii="GHEA Grapalat" w:hAnsi="GHEA Grapalat" w:cs="GHEA Grapalat"/>
          <w:sz w:val="22"/>
          <w:szCs w:val="22"/>
        </w:rPr>
        <w:t xml:space="preserve"> </w:t>
      </w:r>
      <w:r w:rsidRPr="0032784D">
        <w:rPr>
          <w:rFonts w:ascii="GHEA Grapalat" w:hAnsi="GHEA Grapalat" w:cs="Arial"/>
          <w:sz w:val="22"/>
          <w:szCs w:val="22"/>
        </w:rPr>
        <w:t>օրենքով</w:t>
      </w:r>
      <w:r w:rsidRPr="0032784D">
        <w:rPr>
          <w:rFonts w:ascii="GHEA Grapalat" w:hAnsi="GHEA Grapalat" w:cs="GHEA Grapalat"/>
          <w:sz w:val="22"/>
          <w:szCs w:val="22"/>
        </w:rPr>
        <w:t xml:space="preserve"> </w:t>
      </w:r>
      <w:r w:rsidRPr="0032784D">
        <w:rPr>
          <w:rFonts w:ascii="GHEA Grapalat" w:hAnsi="GHEA Grapalat" w:cs="Arial"/>
          <w:sz w:val="22"/>
          <w:szCs w:val="22"/>
        </w:rPr>
        <w:t>սահմանված</w:t>
      </w:r>
      <w:r w:rsidRPr="0032784D">
        <w:rPr>
          <w:rFonts w:ascii="GHEA Grapalat" w:hAnsi="GHEA Grapalat" w:cs="GHEA Grapalat"/>
          <w:sz w:val="22"/>
          <w:szCs w:val="22"/>
        </w:rPr>
        <w:t xml:space="preserve"> </w:t>
      </w:r>
      <w:r w:rsidRPr="0032784D">
        <w:rPr>
          <w:rFonts w:ascii="GHEA Grapalat" w:hAnsi="GHEA Grapalat" w:cs="Arial"/>
          <w:sz w:val="22"/>
          <w:szCs w:val="22"/>
        </w:rPr>
        <w:t>վճարումներ</w:t>
      </w:r>
      <w:r w:rsidRPr="0032784D">
        <w:rPr>
          <w:rFonts w:ascii="GHEA Grapalat" w:hAnsi="GHEA Grapalat" w:cs="Arial"/>
          <w:sz w:val="22"/>
          <w:szCs w:val="22"/>
          <w:lang w:val="zu-ZA"/>
        </w:rPr>
        <w:t>»</w:t>
      </w:r>
      <w:r w:rsidRPr="0032784D">
        <w:rPr>
          <w:rFonts w:ascii="GHEA Grapalat" w:hAnsi="GHEA Grapalat" w:cs="GHEA Grapalat"/>
          <w:sz w:val="22"/>
          <w:szCs w:val="22"/>
        </w:rPr>
        <w:t xml:space="preserve"> </w:t>
      </w:r>
      <w:r w:rsidRPr="0032784D">
        <w:rPr>
          <w:rFonts w:ascii="GHEA Grapalat" w:hAnsi="GHEA Grapalat" w:cs="Arial"/>
          <w:sz w:val="22"/>
          <w:szCs w:val="22"/>
        </w:rPr>
        <w:t>և</w:t>
      </w:r>
      <w:r w:rsidRPr="0032784D">
        <w:rPr>
          <w:rFonts w:ascii="GHEA Grapalat" w:hAnsi="GHEA Grapalat" w:cs="GHEA Grapalat"/>
          <w:sz w:val="22"/>
          <w:szCs w:val="22"/>
        </w:rPr>
        <w:t xml:space="preserve"> </w:t>
      </w:r>
      <w:r w:rsidRPr="0032784D">
        <w:rPr>
          <w:rFonts w:ascii="GHEA Grapalat" w:hAnsi="GHEA Grapalat" w:cs="GHEA Grapalat"/>
          <w:sz w:val="22"/>
          <w:szCs w:val="22"/>
          <w:lang w:val="zu-ZA"/>
        </w:rPr>
        <w:t>«</w:t>
      </w:r>
      <w:r w:rsidRPr="0032784D">
        <w:rPr>
          <w:rFonts w:ascii="GHEA Grapalat" w:hAnsi="GHEA Grapalat" w:cs="Arial"/>
          <w:sz w:val="22"/>
          <w:szCs w:val="22"/>
        </w:rPr>
        <w:t>Արտասահմանյան</w:t>
      </w:r>
      <w:r w:rsidRPr="0032784D">
        <w:rPr>
          <w:rFonts w:ascii="GHEA Grapalat" w:hAnsi="GHEA Grapalat" w:cs="GHEA Grapalat"/>
          <w:sz w:val="22"/>
          <w:szCs w:val="22"/>
        </w:rPr>
        <w:t xml:space="preserve"> </w:t>
      </w:r>
      <w:r w:rsidRPr="0032784D">
        <w:rPr>
          <w:rFonts w:ascii="GHEA Grapalat" w:hAnsi="GHEA Grapalat" w:cs="Arial"/>
          <w:sz w:val="22"/>
          <w:szCs w:val="22"/>
        </w:rPr>
        <w:t>պաշտոնական</w:t>
      </w:r>
      <w:r w:rsidRPr="0032784D">
        <w:rPr>
          <w:rFonts w:ascii="GHEA Grapalat" w:hAnsi="GHEA Grapalat" w:cs="GHEA Grapalat"/>
          <w:sz w:val="22"/>
          <w:szCs w:val="22"/>
        </w:rPr>
        <w:t xml:space="preserve"> </w:t>
      </w:r>
      <w:r w:rsidRPr="0032784D">
        <w:rPr>
          <w:rFonts w:ascii="GHEA Grapalat" w:hAnsi="GHEA Grapalat" w:cs="Arial"/>
          <w:sz w:val="22"/>
          <w:szCs w:val="22"/>
        </w:rPr>
        <w:t>գործուղումներ</w:t>
      </w:r>
      <w:r w:rsidRPr="0032784D">
        <w:rPr>
          <w:rFonts w:ascii="GHEA Grapalat" w:hAnsi="GHEA Grapalat" w:cs="Arial"/>
          <w:sz w:val="22"/>
          <w:szCs w:val="22"/>
          <w:lang w:val="zu-ZA"/>
        </w:rPr>
        <w:t>» միջոցառումների</w:t>
      </w:r>
      <w:r w:rsidRPr="0032784D">
        <w:rPr>
          <w:rFonts w:ascii="GHEA Grapalat" w:hAnsi="GHEA Grapalat" w:cs="GHEA Grapalat"/>
          <w:sz w:val="22"/>
          <w:szCs w:val="22"/>
        </w:rPr>
        <w:t xml:space="preserve"> </w:t>
      </w:r>
      <w:r w:rsidR="00D7476C" w:rsidRPr="0032784D">
        <w:rPr>
          <w:rFonts w:ascii="GHEA Grapalat" w:hAnsi="GHEA Grapalat" w:cs="Arial"/>
          <w:sz w:val="22"/>
          <w:szCs w:val="22"/>
        </w:rPr>
        <w:t>ծախսերը նախատեսված ծավալով կատարվել են՝</w:t>
      </w:r>
      <w:r w:rsidRPr="0032784D">
        <w:rPr>
          <w:rFonts w:ascii="GHEA Grapalat" w:hAnsi="GHEA Grapalat" w:cs="GHEA Grapalat"/>
          <w:sz w:val="22"/>
          <w:szCs w:val="22"/>
        </w:rPr>
        <w:t xml:space="preserve"> </w:t>
      </w:r>
      <w:r w:rsidRPr="0032784D">
        <w:rPr>
          <w:rFonts w:ascii="GHEA Grapalat" w:hAnsi="GHEA Grapalat" w:cs="Arial"/>
          <w:sz w:val="22"/>
          <w:szCs w:val="22"/>
        </w:rPr>
        <w:t>կազմել</w:t>
      </w:r>
      <w:r w:rsidR="00D7476C" w:rsidRPr="0032784D">
        <w:rPr>
          <w:rFonts w:ascii="GHEA Grapalat" w:hAnsi="GHEA Grapalat" w:cs="Arial"/>
          <w:sz w:val="22"/>
          <w:szCs w:val="22"/>
        </w:rPr>
        <w:t>ով</w:t>
      </w:r>
      <w:r w:rsidRPr="0032784D">
        <w:rPr>
          <w:rFonts w:ascii="GHEA Grapalat" w:hAnsi="GHEA Grapalat" w:cs="GHEA Grapalat"/>
          <w:sz w:val="22"/>
          <w:szCs w:val="22"/>
        </w:rPr>
        <w:t xml:space="preserve"> </w:t>
      </w:r>
      <w:r w:rsidRPr="0032784D">
        <w:rPr>
          <w:rFonts w:ascii="GHEA Grapalat" w:hAnsi="GHEA Grapalat" w:cs="Arial"/>
          <w:sz w:val="22"/>
          <w:szCs w:val="22"/>
        </w:rPr>
        <w:t>համապատասխանաբար</w:t>
      </w:r>
      <w:r w:rsidRPr="0032784D">
        <w:rPr>
          <w:rFonts w:ascii="GHEA Grapalat" w:hAnsi="GHEA Grapalat" w:cs="GHEA Grapalat"/>
          <w:sz w:val="22"/>
          <w:szCs w:val="22"/>
        </w:rPr>
        <w:t xml:space="preserve"> </w:t>
      </w:r>
      <w:r w:rsidRPr="0032784D">
        <w:rPr>
          <w:rFonts w:ascii="GHEA Grapalat" w:hAnsi="GHEA Grapalat" w:cs="GHEA Grapalat"/>
          <w:sz w:val="22"/>
          <w:szCs w:val="22"/>
          <w:lang w:val="zu-ZA"/>
        </w:rPr>
        <w:t>160</w:t>
      </w:r>
      <w:r w:rsidRPr="0032784D">
        <w:rPr>
          <w:rFonts w:ascii="GHEA Grapalat" w:hAnsi="GHEA Grapalat" w:cs="GHEA Grapalat"/>
          <w:sz w:val="22"/>
          <w:szCs w:val="22"/>
        </w:rPr>
        <w:t xml:space="preserve"> </w:t>
      </w:r>
      <w:r w:rsidRPr="0032784D">
        <w:rPr>
          <w:rFonts w:ascii="GHEA Grapalat" w:hAnsi="GHEA Grapalat" w:cs="Arial"/>
          <w:sz w:val="22"/>
          <w:szCs w:val="22"/>
        </w:rPr>
        <w:t>հազար</w:t>
      </w:r>
      <w:r w:rsidRPr="0032784D">
        <w:rPr>
          <w:rFonts w:ascii="GHEA Grapalat" w:hAnsi="GHEA Grapalat" w:cs="GHEA Grapalat"/>
          <w:sz w:val="22"/>
          <w:szCs w:val="22"/>
        </w:rPr>
        <w:t xml:space="preserve"> </w:t>
      </w:r>
      <w:r w:rsidRPr="0032784D">
        <w:rPr>
          <w:rFonts w:ascii="GHEA Grapalat" w:hAnsi="GHEA Grapalat" w:cs="Arial"/>
          <w:sz w:val="22"/>
          <w:szCs w:val="22"/>
        </w:rPr>
        <w:t>դրամ</w:t>
      </w:r>
      <w:r w:rsidRPr="0032784D">
        <w:rPr>
          <w:rFonts w:ascii="GHEA Grapalat" w:hAnsi="GHEA Grapalat" w:cs="GHEA Grapalat"/>
          <w:sz w:val="22"/>
          <w:szCs w:val="22"/>
        </w:rPr>
        <w:t xml:space="preserve"> </w:t>
      </w:r>
      <w:r w:rsidRPr="0032784D">
        <w:rPr>
          <w:rFonts w:ascii="GHEA Grapalat" w:hAnsi="GHEA Grapalat" w:cs="Arial"/>
          <w:sz w:val="22"/>
          <w:szCs w:val="22"/>
        </w:rPr>
        <w:t>և</w:t>
      </w:r>
      <w:r w:rsidRPr="0032784D">
        <w:rPr>
          <w:rFonts w:ascii="GHEA Grapalat" w:hAnsi="GHEA Grapalat" w:cs="GHEA Grapalat"/>
          <w:sz w:val="22"/>
          <w:szCs w:val="22"/>
        </w:rPr>
        <w:t xml:space="preserve"> </w:t>
      </w:r>
      <w:r w:rsidRPr="0032784D">
        <w:rPr>
          <w:rFonts w:ascii="GHEA Grapalat" w:hAnsi="GHEA Grapalat" w:cs="GHEA Grapalat"/>
          <w:sz w:val="22"/>
          <w:szCs w:val="22"/>
          <w:lang w:val="zu-ZA"/>
        </w:rPr>
        <w:t>9.9</w:t>
      </w:r>
      <w:r w:rsidRPr="0032784D">
        <w:rPr>
          <w:rFonts w:ascii="GHEA Grapalat" w:hAnsi="GHEA Grapalat" w:cs="GHEA Grapalat"/>
          <w:sz w:val="22"/>
          <w:szCs w:val="22"/>
        </w:rPr>
        <w:t xml:space="preserve"> </w:t>
      </w:r>
      <w:r w:rsidRPr="0032784D">
        <w:rPr>
          <w:rFonts w:ascii="GHEA Grapalat" w:hAnsi="GHEA Grapalat" w:cs="Arial"/>
          <w:sz w:val="22"/>
          <w:szCs w:val="22"/>
        </w:rPr>
        <w:t>մլն</w:t>
      </w:r>
      <w:r w:rsidRPr="0032784D">
        <w:rPr>
          <w:rFonts w:ascii="GHEA Grapalat" w:hAnsi="GHEA Grapalat" w:cs="GHEA Grapalat"/>
          <w:sz w:val="22"/>
          <w:szCs w:val="22"/>
        </w:rPr>
        <w:t xml:space="preserve"> </w:t>
      </w:r>
      <w:r w:rsidRPr="0032784D">
        <w:rPr>
          <w:rFonts w:ascii="GHEA Grapalat" w:hAnsi="GHEA Grapalat" w:cs="Arial"/>
          <w:sz w:val="22"/>
          <w:szCs w:val="22"/>
        </w:rPr>
        <w:t>դրամ</w:t>
      </w:r>
      <w:r w:rsidRPr="0032784D">
        <w:rPr>
          <w:rFonts w:ascii="GHEA Grapalat" w:hAnsi="GHEA Grapalat" w:cs="GHEA Grapalat"/>
          <w:sz w:val="22"/>
          <w:szCs w:val="22"/>
        </w:rPr>
        <w:t>:</w:t>
      </w:r>
    </w:p>
    <w:p w:rsidR="001D0422" w:rsidRPr="0032784D" w:rsidRDefault="001D0422" w:rsidP="001D0422">
      <w:pPr>
        <w:autoSpaceDE w:val="0"/>
        <w:autoSpaceDN w:val="0"/>
        <w:adjustRightInd w:val="0"/>
        <w:spacing w:line="360" w:lineRule="auto"/>
        <w:ind w:firstLine="567"/>
        <w:jc w:val="both"/>
        <w:rPr>
          <w:rFonts w:ascii="GHEA Grapalat" w:hAnsi="GHEA Grapalat" w:cs="Arial"/>
          <w:sz w:val="22"/>
          <w:szCs w:val="22"/>
        </w:rPr>
      </w:pPr>
      <w:r w:rsidRPr="0032784D">
        <w:rPr>
          <w:rFonts w:ascii="GHEA Grapalat" w:hAnsi="GHEA Grapalat" w:cs="Arial"/>
          <w:sz w:val="22"/>
          <w:szCs w:val="22"/>
        </w:rPr>
        <w:t>ԱՀԿ եվրոպական տարածաշրջանային նոր տնօրենի ընտրության քարոզարշավի ընթացքում իրականացված ծախսերի փոխհատուցման նպատակով տրամադրվել է 13.2 մլն դրամ՝ ապահովելով 100% կատարողական:</w:t>
      </w:r>
    </w:p>
    <w:p w:rsidR="001D0422" w:rsidRPr="0032784D" w:rsidRDefault="001D0422" w:rsidP="001D0422">
      <w:pPr>
        <w:autoSpaceDE w:val="0"/>
        <w:autoSpaceDN w:val="0"/>
        <w:adjustRightInd w:val="0"/>
        <w:spacing w:line="360" w:lineRule="auto"/>
        <w:ind w:firstLine="567"/>
        <w:jc w:val="both"/>
        <w:rPr>
          <w:rFonts w:ascii="GHEA Grapalat" w:hAnsi="GHEA Grapalat" w:cs="Sylfaen"/>
          <w:sz w:val="22"/>
          <w:szCs w:val="22"/>
        </w:rPr>
      </w:pPr>
      <w:r w:rsidRPr="0032784D">
        <w:rPr>
          <w:rFonts w:ascii="GHEA Grapalat" w:hAnsi="GHEA Grapalat" w:cs="Arial"/>
          <w:sz w:val="22"/>
          <w:szCs w:val="22"/>
        </w:rPr>
        <w:t>Հաշվետու</w:t>
      </w:r>
      <w:r w:rsidRPr="0032784D">
        <w:rPr>
          <w:rFonts w:ascii="GHEA Grapalat" w:hAnsi="GHEA Grapalat" w:cs="Times Armenian"/>
          <w:sz w:val="22"/>
          <w:szCs w:val="22"/>
        </w:rPr>
        <w:t xml:space="preserve"> </w:t>
      </w:r>
      <w:r w:rsidRPr="0032784D">
        <w:rPr>
          <w:rFonts w:ascii="GHEA Grapalat" w:hAnsi="GHEA Grapalat" w:cs="Arial"/>
          <w:sz w:val="22"/>
          <w:szCs w:val="22"/>
        </w:rPr>
        <w:t>տարում</w:t>
      </w:r>
      <w:r w:rsidRPr="0032784D">
        <w:rPr>
          <w:rFonts w:ascii="GHEA Grapalat" w:hAnsi="GHEA Grapalat" w:cs="Sylfaen"/>
          <w:sz w:val="22"/>
          <w:szCs w:val="22"/>
        </w:rPr>
        <w:t xml:space="preserve"> </w:t>
      </w:r>
      <w:r w:rsidRPr="0032784D">
        <w:rPr>
          <w:rFonts w:ascii="GHEA Grapalat" w:hAnsi="GHEA Grapalat" w:cs="Arial"/>
          <w:sz w:val="22"/>
          <w:szCs w:val="22"/>
        </w:rPr>
        <w:t>համաժողովների</w:t>
      </w:r>
      <w:r w:rsidRPr="0032784D">
        <w:rPr>
          <w:rFonts w:ascii="GHEA Grapalat" w:hAnsi="GHEA Grapalat" w:cs="Sylfaen"/>
          <w:sz w:val="22"/>
          <w:szCs w:val="22"/>
        </w:rPr>
        <w:t xml:space="preserve"> </w:t>
      </w:r>
      <w:r w:rsidRPr="0032784D">
        <w:rPr>
          <w:rFonts w:ascii="GHEA Grapalat" w:hAnsi="GHEA Grapalat" w:cs="Arial"/>
          <w:sz w:val="22"/>
          <w:szCs w:val="22"/>
        </w:rPr>
        <w:t>իրականացման նպատակով տրամադրվել</w:t>
      </w:r>
      <w:r w:rsidRPr="0032784D">
        <w:rPr>
          <w:rFonts w:ascii="GHEA Grapalat" w:hAnsi="GHEA Grapalat" w:cs="Sylfaen"/>
          <w:sz w:val="22"/>
          <w:szCs w:val="22"/>
        </w:rPr>
        <w:t xml:space="preserve"> </w:t>
      </w:r>
      <w:r w:rsidRPr="0032784D">
        <w:rPr>
          <w:rFonts w:ascii="GHEA Grapalat" w:hAnsi="GHEA Grapalat" w:cs="Arial"/>
          <w:sz w:val="22"/>
          <w:szCs w:val="22"/>
        </w:rPr>
        <w:t>է</w:t>
      </w:r>
      <w:r w:rsidRPr="0032784D">
        <w:rPr>
          <w:rFonts w:ascii="GHEA Grapalat" w:hAnsi="GHEA Grapalat" w:cs="Sylfaen"/>
          <w:sz w:val="22"/>
          <w:szCs w:val="22"/>
        </w:rPr>
        <w:t xml:space="preserve"> </w:t>
      </w:r>
      <w:r w:rsidRPr="0032784D">
        <w:rPr>
          <w:rFonts w:ascii="GHEA Grapalat" w:hAnsi="GHEA Grapalat" w:cs="Arial"/>
          <w:sz w:val="22"/>
          <w:szCs w:val="22"/>
        </w:rPr>
        <w:t>5.5</w:t>
      </w:r>
      <w:r w:rsidRPr="0032784D">
        <w:rPr>
          <w:rFonts w:ascii="GHEA Grapalat" w:hAnsi="GHEA Grapalat" w:cs="Sylfaen"/>
          <w:sz w:val="22"/>
          <w:szCs w:val="22"/>
        </w:rPr>
        <w:t xml:space="preserve"> </w:t>
      </w:r>
      <w:r w:rsidRPr="0032784D">
        <w:rPr>
          <w:rFonts w:ascii="GHEA Grapalat" w:hAnsi="GHEA Grapalat" w:cs="Arial"/>
          <w:sz w:val="22"/>
          <w:szCs w:val="22"/>
        </w:rPr>
        <w:t>մլն</w:t>
      </w:r>
      <w:r w:rsidRPr="0032784D">
        <w:rPr>
          <w:rFonts w:ascii="GHEA Grapalat" w:hAnsi="GHEA Grapalat" w:cs="Sylfaen"/>
          <w:sz w:val="22"/>
          <w:szCs w:val="22"/>
        </w:rPr>
        <w:t xml:space="preserve"> </w:t>
      </w:r>
      <w:r w:rsidRPr="0032784D">
        <w:rPr>
          <w:rFonts w:ascii="GHEA Grapalat" w:hAnsi="GHEA Grapalat" w:cs="Arial"/>
          <w:sz w:val="22"/>
          <w:szCs w:val="22"/>
        </w:rPr>
        <w:t>դրամ</w:t>
      </w:r>
      <w:r w:rsidRPr="0032784D">
        <w:rPr>
          <w:rFonts w:ascii="GHEA Grapalat" w:hAnsi="GHEA Grapalat" w:cs="Sylfaen"/>
          <w:sz w:val="22"/>
          <w:szCs w:val="22"/>
        </w:rPr>
        <w:t>`</w:t>
      </w:r>
      <w:r w:rsidRPr="0032784D">
        <w:rPr>
          <w:rFonts w:ascii="GHEA Grapalat" w:hAnsi="GHEA Grapalat" w:cs="Sylfaen"/>
          <w:sz w:val="22"/>
          <w:szCs w:val="22"/>
          <w:lang w:val="zu-ZA"/>
        </w:rPr>
        <w:t xml:space="preserve"> </w:t>
      </w:r>
      <w:r w:rsidRPr="0032784D">
        <w:rPr>
          <w:rFonts w:ascii="GHEA Grapalat" w:hAnsi="GHEA Grapalat" w:cs="Arial"/>
          <w:sz w:val="22"/>
          <w:szCs w:val="22"/>
          <w:lang w:val="zu-ZA"/>
        </w:rPr>
        <w:t>ապահովելով</w:t>
      </w:r>
      <w:r w:rsidRPr="0032784D">
        <w:rPr>
          <w:rFonts w:ascii="GHEA Grapalat" w:hAnsi="GHEA Grapalat" w:cs="Sylfaen"/>
          <w:sz w:val="22"/>
          <w:szCs w:val="22"/>
          <w:lang w:val="zu-ZA"/>
        </w:rPr>
        <w:t xml:space="preserve"> </w:t>
      </w:r>
      <w:r w:rsidRPr="0032784D">
        <w:rPr>
          <w:rFonts w:ascii="GHEA Grapalat" w:hAnsi="GHEA Grapalat" w:cs="Arial"/>
          <w:sz w:val="22"/>
          <w:szCs w:val="22"/>
        </w:rPr>
        <w:t>ծրագրի</w:t>
      </w:r>
      <w:r w:rsidRPr="0032784D">
        <w:rPr>
          <w:rFonts w:ascii="GHEA Grapalat" w:hAnsi="GHEA Grapalat" w:cs="Sylfaen"/>
          <w:sz w:val="22"/>
          <w:szCs w:val="22"/>
        </w:rPr>
        <w:t xml:space="preserve"> </w:t>
      </w:r>
      <w:r w:rsidRPr="0032784D">
        <w:rPr>
          <w:rFonts w:ascii="GHEA Grapalat" w:hAnsi="GHEA Grapalat" w:cs="Sylfaen"/>
          <w:sz w:val="22"/>
          <w:szCs w:val="22"/>
          <w:lang w:val="zu-ZA"/>
        </w:rPr>
        <w:t>77.3</w:t>
      </w:r>
      <w:r w:rsidRPr="0032784D">
        <w:rPr>
          <w:rFonts w:ascii="GHEA Grapalat" w:hAnsi="GHEA Grapalat" w:cs="Sylfaen"/>
          <w:sz w:val="22"/>
          <w:szCs w:val="22"/>
        </w:rPr>
        <w:t>%-</w:t>
      </w:r>
      <w:r w:rsidRPr="0032784D">
        <w:rPr>
          <w:rFonts w:ascii="GHEA Grapalat" w:hAnsi="GHEA Grapalat" w:cs="Arial"/>
          <w:sz w:val="22"/>
          <w:szCs w:val="22"/>
        </w:rPr>
        <w:t>ը</w:t>
      </w:r>
      <w:r w:rsidR="00D7476C" w:rsidRPr="0032784D">
        <w:rPr>
          <w:rFonts w:ascii="GHEA Grapalat" w:hAnsi="GHEA Grapalat" w:cs="Arial"/>
          <w:sz w:val="22"/>
          <w:szCs w:val="22"/>
        </w:rPr>
        <w:t>: Շեղումը</w:t>
      </w:r>
      <w:r w:rsidRPr="0032784D">
        <w:rPr>
          <w:rFonts w:ascii="GHEA Grapalat" w:hAnsi="GHEA Grapalat"/>
          <w:sz w:val="22"/>
          <w:szCs w:val="22"/>
        </w:rPr>
        <w:t xml:space="preserve"> պայմանավորված </w:t>
      </w:r>
      <w:r w:rsidR="00D7476C" w:rsidRPr="0032784D">
        <w:rPr>
          <w:rFonts w:ascii="GHEA Grapalat" w:hAnsi="GHEA Grapalat"/>
          <w:sz w:val="22"/>
          <w:szCs w:val="22"/>
        </w:rPr>
        <w:t>է ծառայությունների՝</w:t>
      </w:r>
      <w:r w:rsidRPr="0032784D">
        <w:rPr>
          <w:rFonts w:ascii="GHEA Grapalat" w:hAnsi="GHEA Grapalat"/>
          <w:sz w:val="22"/>
          <w:szCs w:val="22"/>
        </w:rPr>
        <w:t xml:space="preserve"> ավելի ցածր գներով</w:t>
      </w:r>
      <w:r w:rsidR="00D7476C" w:rsidRPr="0032784D">
        <w:rPr>
          <w:rFonts w:ascii="GHEA Grapalat" w:hAnsi="GHEA Grapalat"/>
          <w:sz w:val="22"/>
          <w:szCs w:val="22"/>
        </w:rPr>
        <w:t xml:space="preserve"> մատուցմամբ</w:t>
      </w:r>
      <w:r w:rsidRPr="0032784D">
        <w:rPr>
          <w:rFonts w:ascii="GHEA Grapalat" w:hAnsi="GHEA Grapalat"/>
          <w:sz w:val="22"/>
          <w:szCs w:val="22"/>
        </w:rPr>
        <w:t>:</w:t>
      </w:r>
      <w:r w:rsidRPr="0032784D">
        <w:rPr>
          <w:rFonts w:ascii="GHEA Grapalat" w:hAnsi="GHEA Grapalat"/>
          <w:sz w:val="22"/>
          <w:szCs w:val="22"/>
          <w:lang w:val="zu-ZA"/>
        </w:rPr>
        <w:t xml:space="preserve"> </w:t>
      </w:r>
      <w:r w:rsidRPr="0032784D">
        <w:rPr>
          <w:rFonts w:ascii="GHEA Grapalat" w:hAnsi="GHEA Grapalat" w:cs="Arial"/>
          <w:sz w:val="22"/>
          <w:szCs w:val="22"/>
        </w:rPr>
        <w:t xml:space="preserve">Միջոցառման շրջանակում </w:t>
      </w:r>
      <w:r w:rsidR="00D7476C" w:rsidRPr="0032784D">
        <w:rPr>
          <w:rFonts w:ascii="GHEA Grapalat" w:hAnsi="GHEA Grapalat" w:cs="Arial"/>
          <w:sz w:val="22"/>
          <w:szCs w:val="22"/>
        </w:rPr>
        <w:t>կազմակերպվել են</w:t>
      </w:r>
      <w:r w:rsidRPr="0032784D">
        <w:rPr>
          <w:rFonts w:ascii="GHEA Grapalat" w:hAnsi="GHEA Grapalat" w:cs="Arial"/>
          <w:sz w:val="22"/>
          <w:szCs w:val="22"/>
        </w:rPr>
        <w:t xml:space="preserve"> առողջապահության</w:t>
      </w:r>
      <w:r w:rsidRPr="0032784D">
        <w:rPr>
          <w:rFonts w:ascii="GHEA Grapalat" w:hAnsi="GHEA Grapalat" w:cs="Sylfaen"/>
          <w:sz w:val="22"/>
          <w:szCs w:val="22"/>
        </w:rPr>
        <w:t xml:space="preserve"> </w:t>
      </w:r>
      <w:r w:rsidRPr="0032784D">
        <w:rPr>
          <w:rFonts w:ascii="GHEA Grapalat" w:hAnsi="GHEA Grapalat" w:cs="Arial"/>
          <w:sz w:val="22"/>
          <w:szCs w:val="22"/>
        </w:rPr>
        <w:t>ոլորտի</w:t>
      </w:r>
      <w:r w:rsidRPr="0032784D">
        <w:rPr>
          <w:rFonts w:ascii="GHEA Grapalat" w:hAnsi="GHEA Grapalat" w:cs="Sylfaen"/>
          <w:sz w:val="22"/>
          <w:szCs w:val="22"/>
        </w:rPr>
        <w:t xml:space="preserve"> </w:t>
      </w:r>
      <w:r w:rsidRPr="0032784D">
        <w:rPr>
          <w:rFonts w:ascii="GHEA Grapalat" w:hAnsi="GHEA Grapalat" w:cs="Arial"/>
          <w:sz w:val="22"/>
          <w:szCs w:val="22"/>
        </w:rPr>
        <w:t>թիրախային</w:t>
      </w:r>
      <w:r w:rsidRPr="0032784D">
        <w:rPr>
          <w:rFonts w:ascii="GHEA Grapalat" w:hAnsi="GHEA Grapalat" w:cs="Sylfaen"/>
          <w:sz w:val="22"/>
          <w:szCs w:val="22"/>
        </w:rPr>
        <w:t xml:space="preserve"> </w:t>
      </w:r>
      <w:r w:rsidRPr="0032784D">
        <w:rPr>
          <w:rFonts w:ascii="GHEA Grapalat" w:hAnsi="GHEA Grapalat" w:cs="Arial"/>
          <w:sz w:val="22"/>
          <w:szCs w:val="22"/>
        </w:rPr>
        <w:t>խնդիրների</w:t>
      </w:r>
      <w:r w:rsidRPr="0032784D">
        <w:rPr>
          <w:rFonts w:ascii="GHEA Grapalat" w:hAnsi="GHEA Grapalat" w:cs="Sylfaen"/>
          <w:sz w:val="22"/>
          <w:szCs w:val="22"/>
        </w:rPr>
        <w:t xml:space="preserve"> </w:t>
      </w:r>
      <w:r w:rsidRPr="0032784D">
        <w:rPr>
          <w:rFonts w:ascii="GHEA Grapalat" w:hAnsi="GHEA Grapalat" w:cs="Arial"/>
          <w:sz w:val="22"/>
          <w:szCs w:val="22"/>
        </w:rPr>
        <w:t>վերաբերյալ</w:t>
      </w:r>
      <w:r w:rsidRPr="0032784D">
        <w:rPr>
          <w:rFonts w:ascii="GHEA Grapalat" w:hAnsi="GHEA Grapalat" w:cs="Sylfaen"/>
          <w:sz w:val="22"/>
          <w:szCs w:val="22"/>
        </w:rPr>
        <w:t xml:space="preserve"> </w:t>
      </w:r>
      <w:r w:rsidRPr="0032784D">
        <w:rPr>
          <w:rFonts w:ascii="GHEA Grapalat" w:hAnsi="GHEA Grapalat" w:cs="Arial"/>
          <w:sz w:val="22"/>
          <w:szCs w:val="22"/>
        </w:rPr>
        <w:t>համաժողովներ</w:t>
      </w:r>
      <w:r w:rsidRPr="0032784D">
        <w:rPr>
          <w:rFonts w:ascii="GHEA Grapalat" w:hAnsi="GHEA Grapalat" w:cs="Sylfaen"/>
          <w:sz w:val="22"/>
          <w:szCs w:val="22"/>
        </w:rPr>
        <w:t xml:space="preserve">` </w:t>
      </w:r>
      <w:r w:rsidRPr="0032784D">
        <w:rPr>
          <w:rFonts w:ascii="GHEA Grapalat" w:hAnsi="GHEA Grapalat" w:cs="Arial"/>
          <w:sz w:val="22"/>
          <w:szCs w:val="22"/>
        </w:rPr>
        <w:t>ապահովելով</w:t>
      </w:r>
      <w:r w:rsidRPr="0032784D">
        <w:rPr>
          <w:rFonts w:ascii="GHEA Grapalat" w:hAnsi="GHEA Grapalat" w:cs="Sylfaen"/>
          <w:sz w:val="22"/>
          <w:szCs w:val="22"/>
        </w:rPr>
        <w:t xml:space="preserve"> </w:t>
      </w:r>
      <w:r w:rsidRPr="0032784D">
        <w:rPr>
          <w:rFonts w:ascii="GHEA Grapalat" w:hAnsi="GHEA Grapalat" w:cs="Arial"/>
          <w:sz w:val="22"/>
          <w:szCs w:val="22"/>
        </w:rPr>
        <w:t>լավագույն</w:t>
      </w:r>
      <w:r w:rsidRPr="0032784D">
        <w:rPr>
          <w:rFonts w:ascii="GHEA Grapalat" w:hAnsi="GHEA Grapalat" w:cs="Sylfaen"/>
          <w:sz w:val="22"/>
          <w:szCs w:val="22"/>
        </w:rPr>
        <w:t xml:space="preserve"> </w:t>
      </w:r>
      <w:r w:rsidRPr="0032784D">
        <w:rPr>
          <w:rFonts w:ascii="GHEA Grapalat" w:hAnsi="GHEA Grapalat" w:cs="Arial"/>
          <w:sz w:val="22"/>
          <w:szCs w:val="22"/>
        </w:rPr>
        <w:t>մասնագետների</w:t>
      </w:r>
      <w:r w:rsidRPr="0032784D">
        <w:rPr>
          <w:rFonts w:ascii="GHEA Grapalat" w:hAnsi="GHEA Grapalat" w:cs="Sylfaen"/>
          <w:sz w:val="22"/>
          <w:szCs w:val="22"/>
        </w:rPr>
        <w:t xml:space="preserve"> </w:t>
      </w:r>
      <w:r w:rsidRPr="0032784D">
        <w:rPr>
          <w:rFonts w:ascii="GHEA Grapalat" w:hAnsi="GHEA Grapalat" w:cs="Arial"/>
          <w:sz w:val="22"/>
          <w:szCs w:val="22"/>
        </w:rPr>
        <w:t>հետ</w:t>
      </w:r>
      <w:r w:rsidRPr="0032784D">
        <w:rPr>
          <w:rFonts w:ascii="GHEA Grapalat" w:hAnsi="GHEA Grapalat" w:cs="Sylfaen"/>
          <w:sz w:val="22"/>
          <w:szCs w:val="22"/>
        </w:rPr>
        <w:t xml:space="preserve"> </w:t>
      </w:r>
      <w:r w:rsidRPr="0032784D">
        <w:rPr>
          <w:rFonts w:ascii="GHEA Grapalat" w:hAnsi="GHEA Grapalat" w:cs="Arial"/>
          <w:sz w:val="22"/>
          <w:szCs w:val="22"/>
        </w:rPr>
        <w:t>փորձի</w:t>
      </w:r>
      <w:r w:rsidRPr="0032784D">
        <w:rPr>
          <w:rFonts w:ascii="GHEA Grapalat" w:hAnsi="GHEA Grapalat" w:cs="Sylfaen"/>
          <w:sz w:val="22"/>
          <w:szCs w:val="22"/>
        </w:rPr>
        <w:t xml:space="preserve"> </w:t>
      </w:r>
      <w:r w:rsidRPr="0032784D">
        <w:rPr>
          <w:rFonts w:ascii="GHEA Grapalat" w:hAnsi="GHEA Grapalat" w:cs="Arial"/>
          <w:sz w:val="22"/>
          <w:szCs w:val="22"/>
        </w:rPr>
        <w:t>փոխանակում</w:t>
      </w:r>
      <w:r w:rsidR="00D7476C" w:rsidRPr="0032784D">
        <w:rPr>
          <w:rFonts w:ascii="GHEA Grapalat" w:hAnsi="GHEA Grapalat" w:cs="Arial"/>
          <w:sz w:val="22"/>
          <w:szCs w:val="22"/>
        </w:rPr>
        <w:t>ը</w:t>
      </w:r>
      <w:r w:rsidRPr="0032784D">
        <w:rPr>
          <w:rFonts w:ascii="GHEA Grapalat" w:hAnsi="GHEA Grapalat" w:cs="Sylfaen"/>
          <w:sz w:val="22"/>
          <w:szCs w:val="22"/>
        </w:rPr>
        <w:t>:</w:t>
      </w:r>
    </w:p>
    <w:p w:rsidR="001D0422" w:rsidRPr="0032784D" w:rsidRDefault="001D0422" w:rsidP="001D0422">
      <w:pPr>
        <w:autoSpaceDE w:val="0"/>
        <w:autoSpaceDN w:val="0"/>
        <w:adjustRightInd w:val="0"/>
        <w:spacing w:line="360" w:lineRule="auto"/>
        <w:ind w:firstLine="567"/>
        <w:jc w:val="both"/>
        <w:rPr>
          <w:rFonts w:ascii="GHEA Grapalat" w:hAnsi="GHEA Grapalat" w:cs="Arial"/>
          <w:sz w:val="22"/>
          <w:szCs w:val="22"/>
        </w:rPr>
      </w:pPr>
      <w:r w:rsidRPr="0032784D">
        <w:rPr>
          <w:rFonts w:ascii="GHEA Grapalat" w:hAnsi="GHEA Grapalat" w:cs="Arial"/>
          <w:sz w:val="22"/>
          <w:szCs w:val="22"/>
        </w:rPr>
        <w:t>Առողջապահական կազմակերպությունների վերազինման շրջանակներում 2019 թվականի</w:t>
      </w:r>
      <w:r w:rsidR="00AC48D4" w:rsidRPr="0032784D">
        <w:rPr>
          <w:rFonts w:ascii="GHEA Grapalat" w:hAnsi="GHEA Grapalat" w:cs="Arial"/>
          <w:sz w:val="22"/>
          <w:szCs w:val="22"/>
        </w:rPr>
        <w:t>ն</w:t>
      </w:r>
      <w:r w:rsidRPr="0032784D">
        <w:rPr>
          <w:rFonts w:ascii="GHEA Grapalat" w:hAnsi="GHEA Grapalat" w:cs="Arial"/>
          <w:sz w:val="22"/>
          <w:szCs w:val="22"/>
        </w:rPr>
        <w:t xml:space="preserve"> պետական բյուջեից տրամադրվել է շուրջ 1.1 մլրդ դրամ` ապահովելով ծրագրի 51.7%-ը:</w:t>
      </w:r>
      <w:r w:rsidRPr="0032784D">
        <w:rPr>
          <w:rFonts w:ascii="GHEA Grapalat" w:hAnsi="GHEA Grapalat"/>
          <w:sz w:val="22"/>
          <w:szCs w:val="22"/>
        </w:rPr>
        <w:t xml:space="preserve"> </w:t>
      </w:r>
      <w:r w:rsidR="00AC48D4" w:rsidRPr="0032784D">
        <w:rPr>
          <w:rFonts w:ascii="GHEA Grapalat" w:hAnsi="GHEA Grapalat" w:cs="Arial"/>
          <w:sz w:val="22"/>
          <w:szCs w:val="22"/>
        </w:rPr>
        <w:t>Ցածր կատարողականը</w:t>
      </w:r>
      <w:r w:rsidRPr="0032784D">
        <w:rPr>
          <w:rFonts w:ascii="GHEA Grapalat" w:hAnsi="GHEA Grapalat" w:cs="Arial"/>
          <w:sz w:val="22"/>
          <w:szCs w:val="22"/>
        </w:rPr>
        <w:t xml:space="preserve"> պայմանավորված է այն հանգամանքով, որ գնման պայմանագրերը կնքվել են տարեվերջին</w:t>
      </w:r>
      <w:r w:rsidR="00D73CEF" w:rsidRPr="0032784D">
        <w:rPr>
          <w:rFonts w:ascii="GHEA Grapalat" w:hAnsi="GHEA Grapalat" w:cs="Arial"/>
          <w:sz w:val="22"/>
          <w:szCs w:val="22"/>
        </w:rPr>
        <w:t>, և ֆինանսավորումն ամբողջ ծավալով հնարավոր չի եղել կատարել` կապված մատակարարվելիք սարքավորումների թանկարժեքությամբ և ներքին շուկայում վերջիններիս բացակայությամբ</w:t>
      </w:r>
      <w:r w:rsidRPr="0032784D">
        <w:rPr>
          <w:rFonts w:ascii="GHEA Grapalat" w:hAnsi="GHEA Grapalat" w:cs="Arial"/>
          <w:sz w:val="22"/>
          <w:szCs w:val="22"/>
        </w:rPr>
        <w:t>:</w:t>
      </w:r>
      <w:r w:rsidR="00143205" w:rsidRPr="0032784D">
        <w:rPr>
          <w:rFonts w:ascii="GHEA Grapalat" w:hAnsi="GHEA Grapalat" w:cs="Arial"/>
          <w:sz w:val="22"/>
          <w:szCs w:val="22"/>
        </w:rPr>
        <w:t xml:space="preserve"> </w:t>
      </w:r>
      <w:r w:rsidRPr="0032784D">
        <w:rPr>
          <w:rFonts w:ascii="GHEA Grapalat" w:hAnsi="GHEA Grapalat" w:cs="Arial"/>
          <w:sz w:val="22"/>
          <w:szCs w:val="22"/>
        </w:rPr>
        <w:t>Միջոցառման շրջանակներում «Սուրբ Աստվածամայր բժշկական կենտրոն» ՓԲԸ-ում մանկական նյարդավիրաբուժության ծառայության հասանել</w:t>
      </w:r>
      <w:r w:rsidR="00886B06" w:rsidRPr="0032784D">
        <w:rPr>
          <w:rFonts w:ascii="GHEA Grapalat" w:hAnsi="GHEA Grapalat" w:cs="Arial"/>
          <w:sz w:val="22"/>
          <w:szCs w:val="22"/>
          <w:lang w:val="en-US"/>
        </w:rPr>
        <w:t>ի</w:t>
      </w:r>
      <w:r w:rsidRPr="0032784D">
        <w:rPr>
          <w:rFonts w:ascii="GHEA Grapalat" w:hAnsi="GHEA Grapalat" w:cs="Arial"/>
          <w:sz w:val="22"/>
          <w:szCs w:val="22"/>
        </w:rPr>
        <w:t>ության և որ</w:t>
      </w:r>
      <w:r w:rsidR="00941C5C" w:rsidRPr="0032784D">
        <w:rPr>
          <w:rFonts w:ascii="GHEA Grapalat" w:hAnsi="GHEA Grapalat" w:cs="Arial"/>
          <w:sz w:val="22"/>
          <w:szCs w:val="22"/>
        </w:rPr>
        <w:t>ակը բարձրացնելու նպատակով ձեռք են</w:t>
      </w:r>
      <w:r w:rsidRPr="0032784D">
        <w:rPr>
          <w:rFonts w:ascii="GHEA Grapalat" w:hAnsi="GHEA Grapalat" w:cs="Arial"/>
          <w:sz w:val="22"/>
          <w:szCs w:val="22"/>
        </w:rPr>
        <w:t xml:space="preserve"> բերել ժամանակակից սարքավորումներ, </w:t>
      </w:r>
      <w:r w:rsidR="00941C5C" w:rsidRPr="0032784D">
        <w:rPr>
          <w:rFonts w:ascii="GHEA Grapalat" w:hAnsi="GHEA Grapalat" w:cs="Arial"/>
          <w:sz w:val="22"/>
          <w:szCs w:val="22"/>
        </w:rPr>
        <w:t>բարձրացվել է</w:t>
      </w:r>
      <w:r w:rsidRPr="0032784D">
        <w:rPr>
          <w:rFonts w:ascii="GHEA Grapalat" w:hAnsi="GHEA Grapalat" w:cs="Arial"/>
          <w:sz w:val="22"/>
          <w:szCs w:val="22"/>
        </w:rPr>
        <w:t xml:space="preserve"> «Սուրբ Գրիգոր Լուսավորիչ բժշկական կենտրոն» և «Չարենցավանի բժշկական կենտրոն» ՓԲԸ-ներ</w:t>
      </w:r>
      <w:r w:rsidR="00941C5C" w:rsidRPr="0032784D">
        <w:rPr>
          <w:rFonts w:ascii="GHEA Grapalat" w:hAnsi="GHEA Grapalat" w:cs="Arial"/>
          <w:sz w:val="22"/>
          <w:szCs w:val="22"/>
        </w:rPr>
        <w:t>ի</w:t>
      </w:r>
      <w:r w:rsidRPr="0032784D">
        <w:rPr>
          <w:rFonts w:ascii="GHEA Grapalat" w:hAnsi="GHEA Grapalat" w:cs="Arial"/>
          <w:sz w:val="22"/>
          <w:szCs w:val="22"/>
        </w:rPr>
        <w:t xml:space="preserve"> տեխնիկական հագեցվածություն</w:t>
      </w:r>
      <w:r w:rsidR="00941C5C" w:rsidRPr="0032784D">
        <w:rPr>
          <w:rFonts w:ascii="GHEA Grapalat" w:hAnsi="GHEA Grapalat" w:cs="Arial"/>
          <w:sz w:val="22"/>
          <w:szCs w:val="22"/>
        </w:rPr>
        <w:t>ը</w:t>
      </w:r>
      <w:r w:rsidRPr="0032784D">
        <w:rPr>
          <w:rFonts w:ascii="GHEA Grapalat" w:hAnsi="GHEA Grapalat" w:cs="Arial"/>
          <w:sz w:val="22"/>
          <w:szCs w:val="22"/>
        </w:rPr>
        <w:t>:</w:t>
      </w:r>
    </w:p>
    <w:p w:rsidR="001D0422" w:rsidRPr="0032784D" w:rsidRDefault="001D0422" w:rsidP="001D0422">
      <w:pPr>
        <w:autoSpaceDE w:val="0"/>
        <w:autoSpaceDN w:val="0"/>
        <w:adjustRightInd w:val="0"/>
        <w:spacing w:line="360" w:lineRule="auto"/>
        <w:ind w:firstLine="567"/>
        <w:jc w:val="both"/>
        <w:rPr>
          <w:rFonts w:ascii="GHEA Grapalat" w:hAnsi="GHEA Grapalat" w:cs="Arial"/>
          <w:sz w:val="22"/>
          <w:szCs w:val="22"/>
        </w:rPr>
      </w:pPr>
      <w:r w:rsidRPr="0032784D">
        <w:rPr>
          <w:rFonts w:ascii="GHEA Grapalat" w:hAnsi="GHEA Grapalat" w:cs="Arial"/>
          <w:sz w:val="22"/>
          <w:szCs w:val="22"/>
        </w:rPr>
        <w:t>Առողջապահա</w:t>
      </w:r>
      <w:r w:rsidR="00941C5C" w:rsidRPr="0032784D">
        <w:rPr>
          <w:rFonts w:ascii="GHEA Grapalat" w:hAnsi="GHEA Grapalat" w:cs="Arial"/>
          <w:sz w:val="22"/>
          <w:szCs w:val="22"/>
        </w:rPr>
        <w:t>կան կազմակերպությունների կառուցման և վերակառուց</w:t>
      </w:r>
      <w:r w:rsidRPr="0032784D">
        <w:rPr>
          <w:rFonts w:ascii="GHEA Grapalat" w:hAnsi="GHEA Grapalat" w:cs="Arial"/>
          <w:sz w:val="22"/>
          <w:szCs w:val="22"/>
        </w:rPr>
        <w:t>ման</w:t>
      </w:r>
      <w:r w:rsidR="00941C5C" w:rsidRPr="0032784D">
        <w:rPr>
          <w:rFonts w:ascii="GHEA Grapalat" w:hAnsi="GHEA Grapalat" w:cs="Arial"/>
          <w:sz w:val="22"/>
          <w:szCs w:val="22"/>
        </w:rPr>
        <w:t xml:space="preserve"> նպատակով</w:t>
      </w:r>
      <w:r w:rsidRPr="0032784D">
        <w:rPr>
          <w:rFonts w:ascii="GHEA Grapalat" w:hAnsi="GHEA Grapalat" w:cs="Arial"/>
          <w:sz w:val="22"/>
          <w:szCs w:val="22"/>
        </w:rPr>
        <w:t xml:space="preserve"> 2019 թվականի </w:t>
      </w:r>
      <w:r w:rsidR="00941C5C" w:rsidRPr="0032784D">
        <w:rPr>
          <w:rFonts w:ascii="GHEA Grapalat" w:hAnsi="GHEA Grapalat" w:cs="Arial"/>
          <w:sz w:val="22"/>
          <w:szCs w:val="22"/>
        </w:rPr>
        <w:t xml:space="preserve">պետական բյուջեի </w:t>
      </w:r>
      <w:r w:rsidRPr="0032784D">
        <w:rPr>
          <w:rFonts w:ascii="GHEA Grapalat" w:hAnsi="GHEA Grapalat" w:cs="Arial"/>
          <w:sz w:val="22"/>
          <w:szCs w:val="22"/>
        </w:rPr>
        <w:t>ծախսերը կազմել են շուրջ 72 մլն դրամ կամ նախատեսվածի 22.9%-ը, ինչը պայմանավորված է այն հանգամանքով, որ գնումների գործընթացով նախատեսված որոշ մրցույթներ չեն կայացել մասնակիցներ չլինելու պատճառով, ինչպես նաև կնքված պայմանագրերի հիման վրա կատարված նախագծանախահաշվային փաստաթղթերի մշակման աշխատանքների պայմանագրերի շրջանակներում ներկայացված փաստացի կատարողականների հիման վրա կատարված վճարումներով:</w:t>
      </w:r>
    </w:p>
    <w:p w:rsidR="001D0422" w:rsidRPr="0032784D" w:rsidRDefault="001D0422" w:rsidP="001D0422">
      <w:pPr>
        <w:spacing w:line="360" w:lineRule="auto"/>
        <w:ind w:firstLine="567"/>
        <w:jc w:val="both"/>
        <w:rPr>
          <w:rFonts w:ascii="GHEA Grapalat" w:hAnsi="GHEA Grapalat"/>
          <w:sz w:val="22"/>
          <w:szCs w:val="22"/>
        </w:rPr>
      </w:pPr>
      <w:r w:rsidRPr="0032784D">
        <w:rPr>
          <w:rFonts w:ascii="GHEA Grapalat" w:hAnsi="GHEA Grapalat" w:cs="Arial"/>
          <w:sz w:val="22"/>
          <w:szCs w:val="22"/>
        </w:rPr>
        <w:lastRenderedPageBreak/>
        <w:t xml:space="preserve"> «Մարդասիրական օգնության հանրապետական կենտրոն» ՊՈԱԿ-ի վերազին</w:t>
      </w:r>
      <w:r w:rsidR="004A22A8" w:rsidRPr="0032784D">
        <w:rPr>
          <w:rFonts w:ascii="GHEA Grapalat" w:hAnsi="GHEA Grapalat" w:cs="Arial"/>
          <w:sz w:val="22"/>
          <w:szCs w:val="22"/>
        </w:rPr>
        <w:t>ման և</w:t>
      </w:r>
      <w:r w:rsidRPr="0032784D">
        <w:rPr>
          <w:rFonts w:ascii="GHEA Grapalat" w:hAnsi="GHEA Grapalat" w:cs="Arial"/>
          <w:sz w:val="22"/>
          <w:szCs w:val="22"/>
        </w:rPr>
        <w:t xml:space="preserve"> միջազգային ստանդարտներին համապատասխանության ապահովման նպատակով տրամադրվել</w:t>
      </w:r>
      <w:r w:rsidRPr="0032784D">
        <w:rPr>
          <w:rFonts w:ascii="GHEA Grapalat" w:hAnsi="GHEA Grapalat"/>
          <w:sz w:val="22"/>
          <w:szCs w:val="22"/>
        </w:rPr>
        <w:t xml:space="preserve"> </w:t>
      </w:r>
      <w:r w:rsidRPr="0032784D">
        <w:rPr>
          <w:rFonts w:ascii="GHEA Grapalat" w:hAnsi="GHEA Grapalat" w:cs="Arial"/>
          <w:sz w:val="22"/>
          <w:szCs w:val="22"/>
        </w:rPr>
        <w:t>է</w:t>
      </w:r>
      <w:r w:rsidRPr="0032784D">
        <w:rPr>
          <w:rFonts w:ascii="GHEA Grapalat" w:hAnsi="GHEA Grapalat"/>
          <w:sz w:val="22"/>
          <w:szCs w:val="22"/>
        </w:rPr>
        <w:t xml:space="preserve"> </w:t>
      </w:r>
      <w:r w:rsidRPr="0032784D">
        <w:rPr>
          <w:rFonts w:ascii="GHEA Grapalat" w:hAnsi="GHEA Grapalat" w:cs="Arial"/>
          <w:sz w:val="22"/>
          <w:szCs w:val="22"/>
        </w:rPr>
        <w:t>120</w:t>
      </w:r>
      <w:r w:rsidRPr="0032784D">
        <w:rPr>
          <w:rFonts w:ascii="GHEA Grapalat" w:hAnsi="GHEA Grapalat"/>
          <w:sz w:val="22"/>
          <w:szCs w:val="22"/>
        </w:rPr>
        <w:t xml:space="preserve"> </w:t>
      </w:r>
      <w:r w:rsidRPr="0032784D">
        <w:rPr>
          <w:rFonts w:ascii="GHEA Grapalat" w:hAnsi="GHEA Grapalat" w:cs="Arial"/>
          <w:sz w:val="22"/>
          <w:szCs w:val="22"/>
        </w:rPr>
        <w:t>մլն</w:t>
      </w:r>
      <w:r w:rsidRPr="0032784D">
        <w:rPr>
          <w:rFonts w:ascii="GHEA Grapalat" w:hAnsi="GHEA Grapalat"/>
          <w:sz w:val="22"/>
          <w:szCs w:val="22"/>
        </w:rPr>
        <w:t xml:space="preserve"> </w:t>
      </w:r>
      <w:r w:rsidRPr="0032784D">
        <w:rPr>
          <w:rFonts w:ascii="GHEA Grapalat" w:hAnsi="GHEA Grapalat" w:cs="Arial"/>
          <w:sz w:val="22"/>
          <w:szCs w:val="22"/>
        </w:rPr>
        <w:t>դրամ՝</w:t>
      </w:r>
      <w:r w:rsidRPr="0032784D">
        <w:rPr>
          <w:rFonts w:ascii="GHEA Grapalat" w:hAnsi="GHEA Grapalat" w:cs="Times Armenian"/>
          <w:sz w:val="22"/>
          <w:szCs w:val="22"/>
        </w:rPr>
        <w:t xml:space="preserve"> </w:t>
      </w:r>
      <w:r w:rsidRPr="0032784D">
        <w:rPr>
          <w:rFonts w:ascii="GHEA Grapalat" w:hAnsi="GHEA Grapalat" w:cs="Arial"/>
          <w:sz w:val="22"/>
          <w:szCs w:val="22"/>
        </w:rPr>
        <w:t>ապահովելով</w:t>
      </w:r>
      <w:r w:rsidRPr="0032784D">
        <w:rPr>
          <w:rFonts w:ascii="GHEA Grapalat" w:hAnsi="GHEA Grapalat" w:cs="Times Armenian"/>
          <w:sz w:val="22"/>
          <w:szCs w:val="22"/>
        </w:rPr>
        <w:t xml:space="preserve"> 100% </w:t>
      </w:r>
      <w:r w:rsidRPr="0032784D">
        <w:rPr>
          <w:rFonts w:ascii="GHEA Grapalat" w:hAnsi="GHEA Grapalat" w:cs="Arial"/>
          <w:sz w:val="22"/>
          <w:szCs w:val="22"/>
        </w:rPr>
        <w:t>կատարողական</w:t>
      </w:r>
      <w:r w:rsidRPr="0032784D">
        <w:rPr>
          <w:rFonts w:ascii="GHEA Grapalat" w:hAnsi="GHEA Grapalat"/>
          <w:sz w:val="22"/>
          <w:szCs w:val="22"/>
        </w:rPr>
        <w:t>:</w:t>
      </w:r>
    </w:p>
    <w:p w:rsidR="001D0422" w:rsidRPr="0032784D" w:rsidRDefault="001D0422" w:rsidP="001D0422">
      <w:pPr>
        <w:autoSpaceDE w:val="0"/>
        <w:autoSpaceDN w:val="0"/>
        <w:adjustRightInd w:val="0"/>
        <w:spacing w:line="360" w:lineRule="auto"/>
        <w:ind w:firstLine="567"/>
        <w:jc w:val="both"/>
        <w:rPr>
          <w:rFonts w:ascii="GHEA Grapalat" w:hAnsi="GHEA Grapalat" w:cs="Arial"/>
          <w:sz w:val="22"/>
          <w:szCs w:val="22"/>
        </w:rPr>
      </w:pPr>
      <w:r w:rsidRPr="0032784D">
        <w:rPr>
          <w:rFonts w:ascii="GHEA Grapalat" w:hAnsi="GHEA Grapalat" w:cs="Arial"/>
          <w:sz w:val="22"/>
          <w:szCs w:val="22"/>
        </w:rPr>
        <w:t>Հաշվետու տարում շտապ օգնության մեքենաներով հագեցվածության բարելավման նպատակով նախատեսված 29</w:t>
      </w:r>
      <w:r w:rsidR="004A22A8" w:rsidRPr="0032784D">
        <w:rPr>
          <w:rFonts w:ascii="GHEA Grapalat" w:hAnsi="GHEA Grapalat" w:cs="Arial"/>
          <w:sz w:val="22"/>
          <w:szCs w:val="22"/>
        </w:rPr>
        <w:t>5.</w:t>
      </w:r>
      <w:r w:rsidRPr="0032784D">
        <w:rPr>
          <w:rFonts w:ascii="GHEA Grapalat" w:hAnsi="GHEA Grapalat" w:cs="Arial"/>
          <w:sz w:val="22"/>
          <w:szCs w:val="22"/>
        </w:rPr>
        <w:t xml:space="preserve">9 մլն դրամն ամբողջությամբ օգտագործվել է: Բնակչությանը որակյալ շտապ օգնության ծառայություններ մատուցելու նպատակով ձեռք </w:t>
      </w:r>
      <w:r w:rsidR="004A22A8" w:rsidRPr="0032784D">
        <w:rPr>
          <w:rFonts w:ascii="GHEA Grapalat" w:hAnsi="GHEA Grapalat" w:cs="Arial"/>
          <w:sz w:val="22"/>
          <w:szCs w:val="22"/>
        </w:rPr>
        <w:t>են</w:t>
      </w:r>
      <w:r w:rsidRPr="0032784D">
        <w:rPr>
          <w:rFonts w:ascii="GHEA Grapalat" w:hAnsi="GHEA Grapalat" w:cs="Arial"/>
          <w:sz w:val="22"/>
          <w:szCs w:val="22"/>
        </w:rPr>
        <w:t xml:space="preserve"> բերվել </w:t>
      </w:r>
      <w:r w:rsidR="004A22A8" w:rsidRPr="0032784D">
        <w:rPr>
          <w:rFonts w:ascii="GHEA Grapalat" w:hAnsi="GHEA Grapalat" w:cs="Arial"/>
          <w:sz w:val="22"/>
          <w:szCs w:val="22"/>
        </w:rPr>
        <w:t xml:space="preserve">7 գծային տիպի </w:t>
      </w:r>
      <w:r w:rsidRPr="0032784D">
        <w:rPr>
          <w:rFonts w:ascii="GHEA Grapalat" w:hAnsi="GHEA Grapalat" w:cs="Arial"/>
          <w:sz w:val="22"/>
          <w:szCs w:val="22"/>
        </w:rPr>
        <w:t xml:space="preserve">շտապ օգնության մեքենաներ և 3 ռեանիմոբիլ: </w:t>
      </w:r>
    </w:p>
    <w:p w:rsidR="001D0422" w:rsidRPr="0032784D" w:rsidRDefault="001D0422" w:rsidP="00F8421F">
      <w:pPr>
        <w:autoSpaceDE w:val="0"/>
        <w:autoSpaceDN w:val="0"/>
        <w:adjustRightInd w:val="0"/>
        <w:spacing w:line="360" w:lineRule="auto"/>
        <w:ind w:firstLine="567"/>
        <w:jc w:val="both"/>
        <w:rPr>
          <w:rFonts w:ascii="GHEA Grapalat" w:hAnsi="GHEA Grapalat" w:cs="Arial"/>
          <w:sz w:val="22"/>
          <w:szCs w:val="22"/>
        </w:rPr>
      </w:pPr>
      <w:r w:rsidRPr="0032784D">
        <w:rPr>
          <w:rFonts w:ascii="GHEA Grapalat" w:hAnsi="GHEA Grapalat" w:cs="Arial"/>
          <w:sz w:val="22"/>
          <w:szCs w:val="22"/>
        </w:rPr>
        <w:t xml:space="preserve"> «</w:t>
      </w:r>
      <w:r w:rsidRPr="0032784D">
        <w:rPr>
          <w:rFonts w:ascii="GHEA Grapalat" w:hAnsi="GHEA Grapalat" w:cs="Arial"/>
          <w:i/>
          <w:sz w:val="22"/>
          <w:szCs w:val="22"/>
        </w:rPr>
        <w:t>Պաթանատոմիական, գենետիկ և դատաբժշկական փորձաքննություններ</w:t>
      </w:r>
      <w:r w:rsidRPr="0032784D">
        <w:rPr>
          <w:rFonts w:ascii="GHEA Grapalat" w:hAnsi="GHEA Grapalat" w:cs="Arial"/>
          <w:b/>
          <w:sz w:val="22"/>
          <w:szCs w:val="22"/>
        </w:rPr>
        <w:t>»</w:t>
      </w:r>
      <w:r w:rsidR="004A22A8" w:rsidRPr="0032784D">
        <w:rPr>
          <w:rFonts w:ascii="GHEA Grapalat" w:hAnsi="GHEA Grapalat" w:cs="Arial"/>
          <w:sz w:val="22"/>
          <w:szCs w:val="22"/>
        </w:rPr>
        <w:t xml:space="preserve"> ծրագրի իրականացման նպատակով օգտագործվել է շու</w:t>
      </w:r>
      <w:r w:rsidRPr="0032784D">
        <w:rPr>
          <w:rFonts w:ascii="GHEA Grapalat" w:hAnsi="GHEA Grapalat" w:cs="Arial"/>
          <w:sz w:val="22"/>
          <w:szCs w:val="22"/>
        </w:rPr>
        <w:t>րջ</w:t>
      </w:r>
      <w:r w:rsidRPr="0032784D">
        <w:rPr>
          <w:rFonts w:ascii="GHEA Grapalat" w:hAnsi="GHEA Grapalat" w:cs="Sylfaen"/>
          <w:sz w:val="22"/>
          <w:szCs w:val="22"/>
        </w:rPr>
        <w:t xml:space="preserve"> </w:t>
      </w:r>
      <w:r w:rsidRPr="0032784D">
        <w:rPr>
          <w:rFonts w:ascii="GHEA Grapalat" w:hAnsi="GHEA Grapalat" w:cs="Arial"/>
          <w:sz w:val="22"/>
          <w:szCs w:val="22"/>
        </w:rPr>
        <w:t>532.4</w:t>
      </w:r>
      <w:r w:rsidRPr="0032784D">
        <w:rPr>
          <w:rFonts w:ascii="GHEA Grapalat" w:hAnsi="GHEA Grapalat" w:cs="Times Armenian"/>
          <w:sz w:val="22"/>
          <w:szCs w:val="22"/>
        </w:rPr>
        <w:t xml:space="preserve"> </w:t>
      </w:r>
      <w:r w:rsidRPr="0032784D">
        <w:rPr>
          <w:rFonts w:ascii="GHEA Grapalat" w:hAnsi="GHEA Grapalat" w:cs="Arial"/>
          <w:sz w:val="22"/>
          <w:szCs w:val="22"/>
        </w:rPr>
        <w:t>մլն</w:t>
      </w:r>
      <w:r w:rsidRPr="0032784D">
        <w:rPr>
          <w:rFonts w:ascii="GHEA Grapalat" w:hAnsi="GHEA Grapalat" w:cs="Times Armenian"/>
          <w:sz w:val="22"/>
          <w:szCs w:val="22"/>
        </w:rPr>
        <w:t xml:space="preserve"> </w:t>
      </w:r>
      <w:r w:rsidRPr="0032784D">
        <w:rPr>
          <w:rFonts w:ascii="GHEA Grapalat" w:hAnsi="GHEA Grapalat" w:cs="Arial"/>
          <w:sz w:val="22"/>
          <w:szCs w:val="22"/>
        </w:rPr>
        <w:t>դրամ</w:t>
      </w:r>
      <w:r w:rsidRPr="0032784D">
        <w:rPr>
          <w:rFonts w:ascii="GHEA Grapalat" w:hAnsi="GHEA Grapalat" w:cs="Sylfaen"/>
          <w:sz w:val="22"/>
          <w:szCs w:val="22"/>
        </w:rPr>
        <w:t>`</w:t>
      </w:r>
      <w:r w:rsidRPr="0032784D">
        <w:rPr>
          <w:rFonts w:ascii="GHEA Grapalat" w:hAnsi="GHEA Grapalat" w:cs="Times Armenian"/>
          <w:sz w:val="22"/>
          <w:szCs w:val="22"/>
        </w:rPr>
        <w:t xml:space="preserve"> </w:t>
      </w:r>
      <w:r w:rsidRPr="0032784D">
        <w:rPr>
          <w:rFonts w:ascii="GHEA Grapalat" w:hAnsi="GHEA Grapalat" w:cs="Arial"/>
          <w:sz w:val="22"/>
          <w:szCs w:val="22"/>
        </w:rPr>
        <w:t>կազմելով</w:t>
      </w:r>
      <w:r w:rsidRPr="0032784D">
        <w:rPr>
          <w:rFonts w:ascii="GHEA Grapalat" w:hAnsi="GHEA Grapalat" w:cs="Times Armenian"/>
          <w:sz w:val="22"/>
          <w:szCs w:val="22"/>
        </w:rPr>
        <w:t xml:space="preserve"> </w:t>
      </w:r>
      <w:r w:rsidRPr="0032784D">
        <w:rPr>
          <w:rFonts w:ascii="GHEA Grapalat" w:hAnsi="GHEA Grapalat" w:cs="Arial"/>
          <w:sz w:val="22"/>
          <w:szCs w:val="22"/>
        </w:rPr>
        <w:t>ծրագրի</w:t>
      </w:r>
      <w:r w:rsidRPr="0032784D">
        <w:rPr>
          <w:rFonts w:ascii="GHEA Grapalat" w:hAnsi="GHEA Grapalat" w:cs="Times Armenian"/>
          <w:sz w:val="22"/>
          <w:szCs w:val="22"/>
        </w:rPr>
        <w:t xml:space="preserve"> </w:t>
      </w:r>
      <w:r w:rsidRPr="0032784D">
        <w:rPr>
          <w:rFonts w:ascii="GHEA Grapalat" w:hAnsi="GHEA Grapalat" w:cs="Arial"/>
          <w:sz w:val="22"/>
          <w:szCs w:val="22"/>
        </w:rPr>
        <w:t>99</w:t>
      </w:r>
      <w:r w:rsidRPr="0032784D">
        <w:rPr>
          <w:rFonts w:ascii="GHEA Grapalat" w:hAnsi="GHEA Grapalat" w:cs="Times Armenian"/>
          <w:sz w:val="22"/>
          <w:szCs w:val="22"/>
        </w:rPr>
        <w:t>.7%</w:t>
      </w:r>
      <w:r w:rsidRPr="0032784D">
        <w:rPr>
          <w:rFonts w:ascii="GHEA Grapalat" w:hAnsi="GHEA Grapalat" w:cs="GHEA Grapalat"/>
          <w:sz w:val="22"/>
          <w:szCs w:val="22"/>
        </w:rPr>
        <w:t>-</w:t>
      </w:r>
      <w:r w:rsidRPr="0032784D">
        <w:rPr>
          <w:rFonts w:ascii="GHEA Grapalat" w:hAnsi="GHEA Grapalat" w:cs="Arial"/>
          <w:sz w:val="22"/>
          <w:szCs w:val="22"/>
        </w:rPr>
        <w:t>ը: Ծրագրի շրջանակներում իրականացվել է երկու միջոցառում:</w:t>
      </w:r>
    </w:p>
    <w:p w:rsidR="001D0422" w:rsidRPr="0032784D" w:rsidRDefault="001D0422" w:rsidP="00A81ECF">
      <w:pPr>
        <w:autoSpaceDE w:val="0"/>
        <w:autoSpaceDN w:val="0"/>
        <w:adjustRightInd w:val="0"/>
        <w:spacing w:line="360" w:lineRule="auto"/>
        <w:ind w:firstLine="567"/>
        <w:jc w:val="both"/>
        <w:rPr>
          <w:rFonts w:ascii="GHEA Grapalat" w:hAnsi="GHEA Grapalat" w:cs="Arial"/>
          <w:sz w:val="22"/>
          <w:szCs w:val="22"/>
        </w:rPr>
      </w:pPr>
      <w:r w:rsidRPr="0032784D">
        <w:rPr>
          <w:rFonts w:ascii="GHEA Grapalat" w:hAnsi="GHEA Grapalat" w:cs="Arial"/>
          <w:sz w:val="22"/>
          <w:szCs w:val="22"/>
        </w:rPr>
        <w:t xml:space="preserve"> Դատաբժշկական և գենետիկ ծառայությունների ձեռքբերման համար 2019 թվականի պետական բյուջեից տրամադրվել է 480.9 մլն դրամ` ապահովելով</w:t>
      </w:r>
      <w:r w:rsidRPr="0032784D">
        <w:rPr>
          <w:rFonts w:ascii="GHEA Grapalat" w:hAnsi="GHEA Grapalat" w:cs="Sylfaen"/>
          <w:sz w:val="22"/>
          <w:szCs w:val="22"/>
          <w:lang w:val="zu-ZA"/>
        </w:rPr>
        <w:t xml:space="preserve"> </w:t>
      </w:r>
      <w:r w:rsidRPr="0032784D">
        <w:rPr>
          <w:rFonts w:ascii="GHEA Grapalat" w:hAnsi="GHEA Grapalat" w:cs="Arial"/>
          <w:sz w:val="22"/>
          <w:szCs w:val="22"/>
        </w:rPr>
        <w:t>ծրագրի</w:t>
      </w:r>
      <w:r w:rsidRPr="0032784D">
        <w:rPr>
          <w:rFonts w:ascii="GHEA Grapalat" w:hAnsi="GHEA Grapalat" w:cs="Sylfaen"/>
          <w:sz w:val="22"/>
          <w:szCs w:val="22"/>
        </w:rPr>
        <w:t xml:space="preserve"> </w:t>
      </w:r>
      <w:r w:rsidRPr="0032784D">
        <w:rPr>
          <w:rFonts w:ascii="GHEA Grapalat" w:hAnsi="GHEA Grapalat" w:cs="Sylfaen"/>
          <w:sz w:val="22"/>
          <w:szCs w:val="22"/>
          <w:lang w:val="zu-ZA"/>
        </w:rPr>
        <w:t>100</w:t>
      </w:r>
      <w:r w:rsidRPr="0032784D">
        <w:rPr>
          <w:rFonts w:ascii="GHEA Grapalat" w:hAnsi="GHEA Grapalat" w:cs="Sylfaen"/>
          <w:sz w:val="22"/>
          <w:szCs w:val="22"/>
        </w:rPr>
        <w:t>%-</w:t>
      </w:r>
      <w:r w:rsidRPr="0032784D">
        <w:rPr>
          <w:rFonts w:ascii="GHEA Grapalat" w:hAnsi="GHEA Grapalat" w:cs="Arial"/>
          <w:sz w:val="22"/>
          <w:szCs w:val="22"/>
        </w:rPr>
        <w:t>ը</w:t>
      </w:r>
      <w:r w:rsidRPr="0032784D">
        <w:rPr>
          <w:rFonts w:ascii="GHEA Grapalat" w:hAnsi="GHEA Grapalat"/>
          <w:sz w:val="22"/>
          <w:szCs w:val="22"/>
        </w:rPr>
        <w:t>:</w:t>
      </w:r>
      <w:r w:rsidRPr="0032784D">
        <w:rPr>
          <w:rFonts w:ascii="GHEA Grapalat" w:hAnsi="GHEA Grapalat"/>
          <w:sz w:val="22"/>
          <w:szCs w:val="22"/>
          <w:lang w:val="zu-ZA"/>
        </w:rPr>
        <w:t xml:space="preserve"> </w:t>
      </w:r>
      <w:r w:rsidRPr="0032784D">
        <w:rPr>
          <w:rFonts w:ascii="GHEA Grapalat" w:hAnsi="GHEA Grapalat" w:cs="Arial"/>
          <w:sz w:val="22"/>
          <w:szCs w:val="22"/>
        </w:rPr>
        <w:t>Ծրագիրը</w:t>
      </w:r>
      <w:r w:rsidRPr="0032784D">
        <w:rPr>
          <w:rFonts w:ascii="GHEA Grapalat" w:hAnsi="GHEA Grapalat"/>
          <w:sz w:val="22"/>
          <w:szCs w:val="22"/>
        </w:rPr>
        <w:t xml:space="preserve"> </w:t>
      </w:r>
      <w:r w:rsidRPr="0032784D">
        <w:rPr>
          <w:rFonts w:ascii="GHEA Grapalat" w:hAnsi="GHEA Grapalat" w:cs="Arial"/>
          <w:sz w:val="22"/>
          <w:szCs w:val="22"/>
        </w:rPr>
        <w:t>կապված</w:t>
      </w:r>
      <w:r w:rsidRPr="0032784D">
        <w:rPr>
          <w:rFonts w:ascii="GHEA Grapalat" w:hAnsi="GHEA Grapalat"/>
          <w:sz w:val="22"/>
          <w:szCs w:val="22"/>
        </w:rPr>
        <w:t xml:space="preserve"> </w:t>
      </w:r>
      <w:r w:rsidRPr="0032784D">
        <w:rPr>
          <w:rFonts w:ascii="GHEA Grapalat" w:hAnsi="GHEA Grapalat" w:cs="Arial"/>
          <w:sz w:val="22"/>
          <w:szCs w:val="22"/>
        </w:rPr>
        <w:t>է ՀՀ դատախազության, ՀՀ արդարա</w:t>
      </w:r>
      <w:r w:rsidRPr="0032784D">
        <w:rPr>
          <w:rFonts w:ascii="GHEA Grapalat" w:hAnsi="GHEA Grapalat" w:cs="Arial"/>
          <w:sz w:val="22"/>
          <w:szCs w:val="22"/>
        </w:rPr>
        <w:softHyphen/>
        <w:t>դատության և ՀՀ պաշտպանության նախարարությունների, ինչպես նաև ՀՀ ազգային անվտանգության ծառայության և ՀՀ ոստիկանության որոշումներին</w:t>
      </w:r>
      <w:r w:rsidRPr="0032784D">
        <w:rPr>
          <w:rFonts w:ascii="GHEA Grapalat" w:hAnsi="GHEA Grapalat"/>
          <w:sz w:val="22"/>
          <w:szCs w:val="22"/>
        </w:rPr>
        <w:t xml:space="preserve"> </w:t>
      </w:r>
      <w:r w:rsidRPr="0032784D">
        <w:rPr>
          <w:rFonts w:ascii="GHEA Grapalat" w:hAnsi="GHEA Grapalat" w:cs="Arial"/>
          <w:sz w:val="22"/>
          <w:szCs w:val="22"/>
        </w:rPr>
        <w:t>համապատասխան</w:t>
      </w:r>
      <w:r w:rsidRPr="0032784D">
        <w:rPr>
          <w:rFonts w:ascii="GHEA Grapalat" w:hAnsi="GHEA Grapalat"/>
          <w:sz w:val="22"/>
          <w:szCs w:val="22"/>
        </w:rPr>
        <w:t xml:space="preserve">, </w:t>
      </w:r>
      <w:r w:rsidRPr="0032784D">
        <w:rPr>
          <w:rFonts w:ascii="GHEA Grapalat" w:hAnsi="GHEA Grapalat" w:cs="Arial"/>
          <w:sz w:val="22"/>
          <w:szCs w:val="22"/>
        </w:rPr>
        <w:t>հատուկ</w:t>
      </w:r>
      <w:r w:rsidRPr="0032784D">
        <w:rPr>
          <w:rFonts w:ascii="GHEA Grapalat" w:hAnsi="GHEA Grapalat"/>
          <w:sz w:val="22"/>
          <w:szCs w:val="22"/>
        </w:rPr>
        <w:t xml:space="preserve"> </w:t>
      </w:r>
      <w:r w:rsidRPr="0032784D">
        <w:rPr>
          <w:rFonts w:ascii="GHEA Grapalat" w:hAnsi="GHEA Grapalat" w:cs="Arial"/>
          <w:sz w:val="22"/>
          <w:szCs w:val="22"/>
        </w:rPr>
        <w:t>և</w:t>
      </w:r>
      <w:r w:rsidRPr="0032784D">
        <w:rPr>
          <w:rFonts w:ascii="GHEA Grapalat" w:hAnsi="GHEA Grapalat"/>
          <w:sz w:val="22"/>
          <w:szCs w:val="22"/>
        </w:rPr>
        <w:t xml:space="preserve"> </w:t>
      </w:r>
      <w:r w:rsidRPr="0032784D">
        <w:rPr>
          <w:rFonts w:ascii="GHEA Grapalat" w:hAnsi="GHEA Grapalat" w:cs="Arial"/>
          <w:sz w:val="22"/>
          <w:szCs w:val="22"/>
        </w:rPr>
        <w:t>վտանգավոր</w:t>
      </w:r>
      <w:r w:rsidRPr="0032784D">
        <w:rPr>
          <w:rFonts w:ascii="GHEA Grapalat" w:hAnsi="GHEA Grapalat"/>
          <w:sz w:val="22"/>
          <w:szCs w:val="22"/>
        </w:rPr>
        <w:t xml:space="preserve"> </w:t>
      </w:r>
      <w:r w:rsidRPr="0032784D">
        <w:rPr>
          <w:rFonts w:ascii="GHEA Grapalat" w:hAnsi="GHEA Grapalat" w:cs="Arial"/>
          <w:sz w:val="22"/>
          <w:szCs w:val="22"/>
        </w:rPr>
        <w:t>պայմաններում</w:t>
      </w:r>
      <w:r w:rsidRPr="0032784D">
        <w:rPr>
          <w:rFonts w:ascii="GHEA Grapalat" w:hAnsi="GHEA Grapalat"/>
          <w:sz w:val="22"/>
          <w:szCs w:val="22"/>
        </w:rPr>
        <w:t xml:space="preserve"> </w:t>
      </w:r>
      <w:r w:rsidRPr="0032784D">
        <w:rPr>
          <w:rFonts w:ascii="GHEA Grapalat" w:hAnsi="GHEA Grapalat" w:cs="Arial"/>
          <w:sz w:val="22"/>
          <w:szCs w:val="22"/>
        </w:rPr>
        <w:t>աշխատանքի</w:t>
      </w:r>
      <w:r w:rsidRPr="0032784D">
        <w:rPr>
          <w:rFonts w:ascii="GHEA Grapalat" w:hAnsi="GHEA Grapalat"/>
          <w:sz w:val="22"/>
          <w:szCs w:val="22"/>
        </w:rPr>
        <w:t xml:space="preserve"> (</w:t>
      </w:r>
      <w:r w:rsidRPr="0032784D">
        <w:rPr>
          <w:rFonts w:ascii="GHEA Grapalat" w:hAnsi="GHEA Grapalat" w:cs="Arial"/>
          <w:sz w:val="22"/>
          <w:szCs w:val="22"/>
        </w:rPr>
        <w:t>դիահերձում</w:t>
      </w:r>
      <w:r w:rsidRPr="0032784D">
        <w:rPr>
          <w:rFonts w:ascii="GHEA Grapalat" w:hAnsi="GHEA Grapalat"/>
          <w:sz w:val="22"/>
          <w:szCs w:val="22"/>
        </w:rPr>
        <w:t xml:space="preserve">, </w:t>
      </w:r>
      <w:r w:rsidRPr="0032784D">
        <w:rPr>
          <w:rFonts w:ascii="GHEA Grapalat" w:hAnsi="GHEA Grapalat" w:cs="Arial"/>
          <w:sz w:val="22"/>
          <w:szCs w:val="22"/>
        </w:rPr>
        <w:t>արտաշիրիմում</w:t>
      </w:r>
      <w:r w:rsidRPr="0032784D">
        <w:rPr>
          <w:rFonts w:ascii="GHEA Grapalat" w:hAnsi="GHEA Grapalat"/>
          <w:sz w:val="22"/>
          <w:szCs w:val="22"/>
        </w:rPr>
        <w:t xml:space="preserve"> </w:t>
      </w:r>
      <w:r w:rsidRPr="0032784D">
        <w:rPr>
          <w:rFonts w:ascii="GHEA Grapalat" w:hAnsi="GHEA Grapalat" w:cs="Arial"/>
          <w:sz w:val="22"/>
          <w:szCs w:val="22"/>
        </w:rPr>
        <w:t>և</w:t>
      </w:r>
      <w:r w:rsidRPr="0032784D">
        <w:rPr>
          <w:rFonts w:ascii="GHEA Grapalat" w:hAnsi="GHEA Grapalat"/>
          <w:sz w:val="22"/>
          <w:szCs w:val="22"/>
        </w:rPr>
        <w:t xml:space="preserve"> </w:t>
      </w:r>
      <w:r w:rsidRPr="0032784D">
        <w:rPr>
          <w:rFonts w:ascii="GHEA Grapalat" w:hAnsi="GHEA Grapalat" w:cs="Arial"/>
          <w:sz w:val="22"/>
          <w:szCs w:val="22"/>
        </w:rPr>
        <w:t>այլ</w:t>
      </w:r>
      <w:r w:rsidRPr="0032784D">
        <w:rPr>
          <w:rFonts w:ascii="GHEA Grapalat" w:hAnsi="GHEA Grapalat"/>
          <w:sz w:val="22"/>
          <w:szCs w:val="22"/>
        </w:rPr>
        <w:t xml:space="preserve"> </w:t>
      </w:r>
      <w:r w:rsidRPr="0032784D">
        <w:rPr>
          <w:rFonts w:ascii="GHEA Grapalat" w:hAnsi="GHEA Grapalat" w:cs="Arial"/>
          <w:sz w:val="22"/>
          <w:szCs w:val="22"/>
        </w:rPr>
        <w:t>հետազոտական</w:t>
      </w:r>
      <w:r w:rsidRPr="0032784D">
        <w:rPr>
          <w:rFonts w:ascii="GHEA Grapalat" w:hAnsi="GHEA Grapalat"/>
          <w:sz w:val="22"/>
          <w:szCs w:val="22"/>
        </w:rPr>
        <w:t xml:space="preserve"> </w:t>
      </w:r>
      <w:r w:rsidRPr="0032784D">
        <w:rPr>
          <w:rFonts w:ascii="GHEA Grapalat" w:hAnsi="GHEA Grapalat" w:cs="Arial"/>
          <w:sz w:val="22"/>
          <w:szCs w:val="22"/>
        </w:rPr>
        <w:t>աշխատանքներ</w:t>
      </w:r>
      <w:r w:rsidRPr="0032784D">
        <w:rPr>
          <w:rFonts w:ascii="GHEA Grapalat" w:hAnsi="GHEA Grapalat"/>
          <w:sz w:val="22"/>
          <w:szCs w:val="22"/>
        </w:rPr>
        <w:t xml:space="preserve">) </w:t>
      </w:r>
      <w:r w:rsidRPr="0032784D">
        <w:rPr>
          <w:rFonts w:ascii="GHEA Grapalat" w:hAnsi="GHEA Grapalat" w:cs="Arial"/>
          <w:sz w:val="22"/>
          <w:szCs w:val="22"/>
        </w:rPr>
        <w:t>հետ</w:t>
      </w:r>
      <w:r w:rsidRPr="0032784D">
        <w:rPr>
          <w:rFonts w:ascii="GHEA Grapalat" w:hAnsi="GHEA Grapalat"/>
          <w:sz w:val="22"/>
          <w:szCs w:val="22"/>
        </w:rPr>
        <w:t xml:space="preserve">: </w:t>
      </w:r>
      <w:r w:rsidRPr="0032784D">
        <w:rPr>
          <w:rFonts w:ascii="GHEA Grapalat" w:hAnsi="GHEA Grapalat" w:cs="Arial"/>
          <w:sz w:val="22"/>
          <w:szCs w:val="22"/>
        </w:rPr>
        <w:t>Միջոցառման</w:t>
      </w:r>
      <w:r w:rsidRPr="0032784D">
        <w:rPr>
          <w:rFonts w:ascii="GHEA Grapalat" w:hAnsi="GHEA Grapalat" w:cs="Sylfaen"/>
          <w:sz w:val="22"/>
          <w:szCs w:val="22"/>
        </w:rPr>
        <w:t xml:space="preserve"> </w:t>
      </w:r>
      <w:r w:rsidRPr="0032784D">
        <w:rPr>
          <w:rFonts w:ascii="GHEA Grapalat" w:hAnsi="GHEA Grapalat" w:cs="Arial"/>
          <w:sz w:val="22"/>
          <w:szCs w:val="22"/>
        </w:rPr>
        <w:t>շրջանակներում</w:t>
      </w:r>
      <w:r w:rsidRPr="0032784D">
        <w:rPr>
          <w:rFonts w:ascii="GHEA Grapalat" w:hAnsi="GHEA Grapalat" w:cs="Sylfaen"/>
          <w:sz w:val="22"/>
          <w:szCs w:val="22"/>
        </w:rPr>
        <w:t xml:space="preserve"> 2019 </w:t>
      </w:r>
      <w:r w:rsidRPr="0032784D">
        <w:rPr>
          <w:rFonts w:ascii="GHEA Grapalat" w:hAnsi="GHEA Grapalat" w:cs="Arial"/>
          <w:sz w:val="22"/>
          <w:szCs w:val="22"/>
        </w:rPr>
        <w:t>թվականի</w:t>
      </w:r>
      <w:r w:rsidRPr="0032784D">
        <w:rPr>
          <w:rFonts w:ascii="GHEA Grapalat" w:hAnsi="GHEA Grapalat" w:cs="Sylfaen"/>
          <w:sz w:val="22"/>
          <w:szCs w:val="22"/>
        </w:rPr>
        <w:t xml:space="preserve"> </w:t>
      </w:r>
      <w:r w:rsidRPr="0032784D">
        <w:rPr>
          <w:rFonts w:ascii="GHEA Grapalat" w:hAnsi="GHEA Grapalat" w:cs="Arial"/>
          <w:sz w:val="22"/>
          <w:szCs w:val="22"/>
        </w:rPr>
        <w:t xml:space="preserve">ընթացքում իրականացվել են </w:t>
      </w:r>
      <w:r w:rsidRPr="0032784D">
        <w:rPr>
          <w:rFonts w:ascii="GHEA Grapalat" w:hAnsi="GHEA Grapalat" w:cs="Sylfaen"/>
          <w:sz w:val="22"/>
          <w:szCs w:val="22"/>
        </w:rPr>
        <w:t>555</w:t>
      </w:r>
      <w:r w:rsidR="004A22A8" w:rsidRPr="0032784D">
        <w:rPr>
          <w:rFonts w:ascii="GHEA Grapalat" w:hAnsi="GHEA Grapalat" w:cs="Sylfaen"/>
          <w:sz w:val="22"/>
          <w:szCs w:val="22"/>
          <w:lang w:val="en-US"/>
        </w:rPr>
        <w:t>19</w:t>
      </w:r>
      <w:r w:rsidRPr="0032784D">
        <w:rPr>
          <w:rFonts w:ascii="GHEA Grapalat" w:hAnsi="GHEA Grapalat" w:cs="Times Armenian"/>
          <w:kern w:val="1"/>
          <w:sz w:val="22"/>
          <w:szCs w:val="22"/>
          <w:lang w:eastAsia="ru-RU"/>
        </w:rPr>
        <w:t xml:space="preserve"> </w:t>
      </w:r>
      <w:r w:rsidRPr="0032784D">
        <w:rPr>
          <w:rFonts w:ascii="GHEA Grapalat" w:hAnsi="GHEA Grapalat" w:cs="Arial"/>
          <w:sz w:val="22"/>
          <w:szCs w:val="22"/>
        </w:rPr>
        <w:t>հետազոտություն</w:t>
      </w:r>
      <w:r w:rsidRPr="0032784D">
        <w:rPr>
          <w:rFonts w:ascii="GHEA Grapalat" w:hAnsi="GHEA Grapalat" w:cs="Times Armenian"/>
          <w:kern w:val="1"/>
          <w:sz w:val="22"/>
          <w:szCs w:val="22"/>
          <w:lang w:eastAsia="ru-RU"/>
        </w:rPr>
        <w:t xml:space="preserve">` </w:t>
      </w:r>
      <w:r w:rsidRPr="0032784D">
        <w:rPr>
          <w:rFonts w:ascii="GHEA Grapalat" w:hAnsi="GHEA Grapalat" w:cs="Arial"/>
          <w:kern w:val="1"/>
          <w:sz w:val="22"/>
          <w:szCs w:val="22"/>
          <w:lang w:eastAsia="ru-RU"/>
        </w:rPr>
        <w:t>նախատեսված</w:t>
      </w:r>
      <w:r w:rsidRPr="0032784D">
        <w:rPr>
          <w:rFonts w:ascii="GHEA Grapalat" w:hAnsi="GHEA Grapalat" w:cs="Times Armenian"/>
          <w:kern w:val="1"/>
          <w:sz w:val="22"/>
          <w:szCs w:val="22"/>
          <w:lang w:eastAsia="ru-RU"/>
        </w:rPr>
        <w:t xml:space="preserve"> </w:t>
      </w:r>
      <w:r w:rsidR="004A22A8" w:rsidRPr="0032784D">
        <w:rPr>
          <w:rFonts w:ascii="GHEA Grapalat" w:hAnsi="GHEA Grapalat" w:cs="Sylfaen"/>
          <w:sz w:val="22"/>
          <w:szCs w:val="22"/>
        </w:rPr>
        <w:t>23</w:t>
      </w:r>
      <w:r w:rsidRPr="0032784D">
        <w:rPr>
          <w:rFonts w:ascii="GHEA Grapalat" w:hAnsi="GHEA Grapalat" w:cs="Sylfaen"/>
          <w:sz w:val="22"/>
          <w:szCs w:val="22"/>
        </w:rPr>
        <w:t>5</w:t>
      </w:r>
      <w:r w:rsidR="004A22A8" w:rsidRPr="0032784D">
        <w:rPr>
          <w:rFonts w:ascii="GHEA Grapalat" w:hAnsi="GHEA Grapalat" w:cs="Sylfaen"/>
          <w:sz w:val="22"/>
          <w:szCs w:val="22"/>
          <w:lang w:val="en-US"/>
        </w:rPr>
        <w:t>21</w:t>
      </w:r>
      <w:r w:rsidR="004A22A8" w:rsidRPr="0032784D">
        <w:rPr>
          <w:rFonts w:ascii="GHEA Grapalat" w:hAnsi="GHEA Grapalat" w:cs="Sylfaen"/>
          <w:sz w:val="22"/>
          <w:szCs w:val="22"/>
        </w:rPr>
        <w:t>-ի</w:t>
      </w:r>
      <w:r w:rsidRPr="0032784D">
        <w:rPr>
          <w:rFonts w:ascii="GHEA Grapalat" w:hAnsi="GHEA Grapalat" w:cs="Times Armenian"/>
          <w:kern w:val="1"/>
          <w:sz w:val="22"/>
          <w:szCs w:val="22"/>
          <w:lang w:eastAsia="ru-RU"/>
        </w:rPr>
        <w:t xml:space="preserve"> </w:t>
      </w:r>
      <w:r w:rsidRPr="0032784D">
        <w:rPr>
          <w:rFonts w:ascii="GHEA Grapalat" w:hAnsi="GHEA Grapalat" w:cs="Arial"/>
          <w:kern w:val="1"/>
          <w:sz w:val="22"/>
          <w:szCs w:val="22"/>
          <w:lang w:eastAsia="ru-RU"/>
        </w:rPr>
        <w:t>փոխարեն</w:t>
      </w:r>
      <w:r w:rsidRPr="0032784D">
        <w:rPr>
          <w:rFonts w:ascii="GHEA Grapalat" w:hAnsi="GHEA Grapalat" w:cs="Times Armenian"/>
          <w:kern w:val="1"/>
          <w:sz w:val="22"/>
          <w:szCs w:val="22"/>
          <w:lang w:eastAsia="ru-RU"/>
        </w:rPr>
        <w:t xml:space="preserve">: </w:t>
      </w:r>
      <w:r w:rsidR="00193E88" w:rsidRPr="0032784D">
        <w:rPr>
          <w:rFonts w:ascii="GHEA Grapalat" w:hAnsi="GHEA Grapalat" w:cs="Arial"/>
          <w:sz w:val="22"/>
          <w:szCs w:val="22"/>
        </w:rPr>
        <w:t>Բյուջեով</w:t>
      </w:r>
      <w:r w:rsidR="00193E88" w:rsidRPr="0032784D">
        <w:rPr>
          <w:rFonts w:ascii="GHEA Grapalat" w:hAnsi="GHEA Grapalat"/>
          <w:sz w:val="22"/>
          <w:szCs w:val="22"/>
        </w:rPr>
        <w:t xml:space="preserve"> </w:t>
      </w:r>
      <w:r w:rsidR="00193E88" w:rsidRPr="0032784D">
        <w:rPr>
          <w:rFonts w:ascii="GHEA Grapalat" w:hAnsi="GHEA Grapalat" w:cs="Arial"/>
          <w:sz w:val="22"/>
          <w:szCs w:val="22"/>
        </w:rPr>
        <w:t>նախատեսվածի համեմատ</w:t>
      </w:r>
      <w:r w:rsidR="00193E88" w:rsidRPr="0032784D">
        <w:rPr>
          <w:rFonts w:ascii="GHEA Grapalat" w:hAnsi="GHEA Grapalat"/>
          <w:sz w:val="22"/>
          <w:szCs w:val="22"/>
        </w:rPr>
        <w:t xml:space="preserve"> </w:t>
      </w:r>
      <w:r w:rsidR="00193E88" w:rsidRPr="0032784D">
        <w:rPr>
          <w:rFonts w:ascii="GHEA Grapalat" w:hAnsi="GHEA Grapalat" w:cs="Arial"/>
          <w:sz w:val="22"/>
          <w:szCs w:val="22"/>
        </w:rPr>
        <w:t>հետազ</w:t>
      </w:r>
      <w:r w:rsidR="00193E88" w:rsidRPr="0032784D">
        <w:rPr>
          <w:rFonts w:ascii="GHEA Grapalat" w:hAnsi="GHEA Grapalat" w:cs="Arial"/>
          <w:sz w:val="22"/>
          <w:szCs w:val="22"/>
          <w:lang w:val="en-US"/>
        </w:rPr>
        <w:t>ո</w:t>
      </w:r>
      <w:r w:rsidR="00193E88" w:rsidRPr="0032784D">
        <w:rPr>
          <w:rFonts w:ascii="GHEA Grapalat" w:hAnsi="GHEA Grapalat" w:cs="Arial"/>
          <w:sz w:val="22"/>
          <w:szCs w:val="22"/>
        </w:rPr>
        <w:t>տությունների թվի</w:t>
      </w:r>
      <w:r w:rsidR="00193E88" w:rsidRPr="0032784D">
        <w:rPr>
          <w:rFonts w:ascii="GHEA Grapalat" w:hAnsi="GHEA Grapalat"/>
          <w:sz w:val="22"/>
          <w:szCs w:val="22"/>
        </w:rPr>
        <w:t xml:space="preserve"> գերազանցում</w:t>
      </w:r>
      <w:r w:rsidR="00193E88" w:rsidRPr="0032784D">
        <w:rPr>
          <w:rFonts w:ascii="GHEA Grapalat" w:hAnsi="GHEA Grapalat" w:cs="Arial"/>
          <w:sz w:val="22"/>
          <w:szCs w:val="22"/>
        </w:rPr>
        <w:t>ը</w:t>
      </w:r>
      <w:r w:rsidR="00193E88" w:rsidRPr="0032784D">
        <w:rPr>
          <w:rFonts w:ascii="GHEA Grapalat" w:hAnsi="GHEA Grapalat"/>
          <w:sz w:val="22"/>
          <w:szCs w:val="22"/>
        </w:rPr>
        <w:t xml:space="preserve"> </w:t>
      </w:r>
      <w:r w:rsidR="00193E88" w:rsidRPr="0032784D">
        <w:rPr>
          <w:rFonts w:ascii="GHEA Grapalat" w:hAnsi="GHEA Grapalat" w:cs="Arial"/>
          <w:sz w:val="22"/>
          <w:szCs w:val="22"/>
        </w:rPr>
        <w:t>փոխհատուցվել</w:t>
      </w:r>
      <w:r w:rsidR="00193E88" w:rsidRPr="0032784D">
        <w:rPr>
          <w:rFonts w:ascii="GHEA Grapalat" w:hAnsi="GHEA Grapalat"/>
          <w:sz w:val="22"/>
          <w:szCs w:val="22"/>
        </w:rPr>
        <w:t xml:space="preserve"> </w:t>
      </w:r>
      <w:r w:rsidR="00193E88" w:rsidRPr="0032784D">
        <w:rPr>
          <w:rFonts w:ascii="GHEA Grapalat" w:hAnsi="GHEA Grapalat" w:cs="Arial"/>
          <w:sz w:val="22"/>
          <w:szCs w:val="22"/>
        </w:rPr>
        <w:t>է ծառայությունների</w:t>
      </w:r>
      <w:r w:rsidRPr="0032784D">
        <w:rPr>
          <w:rFonts w:ascii="GHEA Grapalat" w:hAnsi="GHEA Grapalat"/>
          <w:sz w:val="22"/>
          <w:szCs w:val="22"/>
        </w:rPr>
        <w:t xml:space="preserve"> </w:t>
      </w:r>
      <w:r w:rsidRPr="0032784D">
        <w:rPr>
          <w:rFonts w:ascii="GHEA Grapalat" w:hAnsi="GHEA Grapalat" w:cs="Arial"/>
          <w:sz w:val="22"/>
          <w:szCs w:val="22"/>
        </w:rPr>
        <w:t>միջին</w:t>
      </w:r>
      <w:r w:rsidRPr="0032784D">
        <w:rPr>
          <w:rFonts w:ascii="GHEA Grapalat" w:hAnsi="GHEA Grapalat"/>
          <w:sz w:val="22"/>
          <w:szCs w:val="22"/>
        </w:rPr>
        <w:t xml:space="preserve"> </w:t>
      </w:r>
      <w:r w:rsidRPr="0032784D">
        <w:rPr>
          <w:rFonts w:ascii="GHEA Grapalat" w:hAnsi="GHEA Grapalat" w:cs="Arial"/>
          <w:sz w:val="22"/>
          <w:szCs w:val="22"/>
        </w:rPr>
        <w:t>գնի</w:t>
      </w:r>
      <w:r w:rsidRPr="0032784D">
        <w:rPr>
          <w:rFonts w:ascii="GHEA Grapalat" w:hAnsi="GHEA Grapalat"/>
          <w:sz w:val="22"/>
          <w:szCs w:val="22"/>
        </w:rPr>
        <w:t xml:space="preserve"> </w:t>
      </w:r>
      <w:r w:rsidRPr="0032784D">
        <w:rPr>
          <w:rFonts w:ascii="GHEA Grapalat" w:hAnsi="GHEA Grapalat" w:cs="Arial"/>
          <w:sz w:val="22"/>
          <w:szCs w:val="22"/>
        </w:rPr>
        <w:t>նվազման</w:t>
      </w:r>
      <w:r w:rsidRPr="0032784D">
        <w:rPr>
          <w:rFonts w:ascii="GHEA Grapalat" w:hAnsi="GHEA Grapalat"/>
          <w:sz w:val="22"/>
          <w:szCs w:val="22"/>
        </w:rPr>
        <w:t xml:space="preserve"> </w:t>
      </w:r>
      <w:r w:rsidRPr="0032784D">
        <w:rPr>
          <w:rFonts w:ascii="GHEA Grapalat" w:hAnsi="GHEA Grapalat" w:cs="Arial"/>
          <w:sz w:val="22"/>
          <w:szCs w:val="22"/>
        </w:rPr>
        <w:t>հաշվին:</w:t>
      </w:r>
    </w:p>
    <w:p w:rsidR="00193E88" w:rsidRPr="0032784D" w:rsidRDefault="001D0422" w:rsidP="00A81ECF">
      <w:pPr>
        <w:autoSpaceDE w:val="0"/>
        <w:autoSpaceDN w:val="0"/>
        <w:adjustRightInd w:val="0"/>
        <w:spacing w:line="360" w:lineRule="auto"/>
        <w:ind w:firstLine="567"/>
        <w:jc w:val="both"/>
        <w:rPr>
          <w:rFonts w:ascii="GHEA Grapalat" w:hAnsi="GHEA Grapalat" w:cs="Arial"/>
          <w:sz w:val="22"/>
          <w:szCs w:val="22"/>
        </w:rPr>
      </w:pPr>
      <w:r w:rsidRPr="0032784D">
        <w:rPr>
          <w:rFonts w:ascii="GHEA Grapalat" w:hAnsi="GHEA Grapalat" w:cs="Arial"/>
          <w:b/>
          <w:sz w:val="22"/>
          <w:szCs w:val="22"/>
        </w:rPr>
        <w:t>«</w:t>
      </w:r>
      <w:r w:rsidRPr="0032784D">
        <w:rPr>
          <w:rFonts w:ascii="GHEA Grapalat" w:hAnsi="GHEA Grapalat" w:cs="Arial"/>
          <w:sz w:val="22"/>
          <w:szCs w:val="22"/>
        </w:rPr>
        <w:t>Պաթանատոմիական</w:t>
      </w:r>
      <w:r w:rsidRPr="0032784D">
        <w:rPr>
          <w:rFonts w:ascii="GHEA Grapalat" w:hAnsi="GHEA Grapalat" w:cs="Sylfaen"/>
          <w:sz w:val="22"/>
          <w:szCs w:val="22"/>
        </w:rPr>
        <w:t xml:space="preserve"> </w:t>
      </w:r>
      <w:r w:rsidRPr="0032784D">
        <w:rPr>
          <w:rFonts w:ascii="GHEA Grapalat" w:hAnsi="GHEA Grapalat" w:cs="Arial"/>
          <w:sz w:val="22"/>
          <w:szCs w:val="22"/>
        </w:rPr>
        <w:t>ծառայություններ»</w:t>
      </w:r>
      <w:r w:rsidRPr="0032784D">
        <w:rPr>
          <w:rFonts w:ascii="GHEA Grapalat" w:hAnsi="GHEA Grapalat" w:cs="Arial LatArm"/>
          <w:sz w:val="22"/>
          <w:szCs w:val="22"/>
        </w:rPr>
        <w:t xml:space="preserve"> </w:t>
      </w:r>
      <w:r w:rsidRPr="0032784D">
        <w:rPr>
          <w:rFonts w:ascii="GHEA Grapalat" w:hAnsi="GHEA Grapalat" w:cs="Arial"/>
          <w:sz w:val="22"/>
          <w:szCs w:val="22"/>
        </w:rPr>
        <w:t>միջոցառման</w:t>
      </w:r>
      <w:r w:rsidRPr="0032784D">
        <w:rPr>
          <w:rFonts w:ascii="GHEA Grapalat" w:hAnsi="GHEA Grapalat" w:cs="Times Armenian"/>
          <w:sz w:val="22"/>
          <w:szCs w:val="22"/>
        </w:rPr>
        <w:t xml:space="preserve"> </w:t>
      </w:r>
      <w:r w:rsidRPr="0032784D">
        <w:rPr>
          <w:rFonts w:ascii="GHEA Grapalat" w:hAnsi="GHEA Grapalat" w:cs="Arial"/>
          <w:sz w:val="22"/>
          <w:szCs w:val="22"/>
        </w:rPr>
        <w:t>գծով</w:t>
      </w:r>
      <w:r w:rsidRPr="0032784D">
        <w:rPr>
          <w:rFonts w:ascii="GHEA Grapalat" w:hAnsi="GHEA Grapalat" w:cs="Times Armenian"/>
          <w:sz w:val="22"/>
          <w:szCs w:val="22"/>
        </w:rPr>
        <w:t xml:space="preserve"> </w:t>
      </w:r>
      <w:r w:rsidRPr="0032784D">
        <w:rPr>
          <w:rFonts w:ascii="GHEA Grapalat" w:hAnsi="GHEA Grapalat" w:cs="Arial"/>
          <w:sz w:val="22"/>
          <w:szCs w:val="22"/>
        </w:rPr>
        <w:t>ՀՀ</w:t>
      </w:r>
      <w:r w:rsidRPr="0032784D">
        <w:rPr>
          <w:rFonts w:ascii="GHEA Grapalat" w:hAnsi="GHEA Grapalat" w:cs="Times Armenian"/>
          <w:sz w:val="22"/>
          <w:szCs w:val="22"/>
        </w:rPr>
        <w:t xml:space="preserve"> </w:t>
      </w:r>
      <w:r w:rsidRPr="0032784D">
        <w:rPr>
          <w:rFonts w:ascii="GHEA Grapalat" w:hAnsi="GHEA Grapalat" w:cs="Arial"/>
          <w:sz w:val="22"/>
          <w:szCs w:val="22"/>
        </w:rPr>
        <w:t>պետական</w:t>
      </w:r>
      <w:r w:rsidRPr="0032784D">
        <w:rPr>
          <w:rFonts w:ascii="GHEA Grapalat" w:hAnsi="GHEA Grapalat" w:cs="Times Armenian"/>
          <w:sz w:val="22"/>
          <w:szCs w:val="22"/>
        </w:rPr>
        <w:t xml:space="preserve"> </w:t>
      </w:r>
      <w:r w:rsidRPr="0032784D">
        <w:rPr>
          <w:rFonts w:ascii="GHEA Grapalat" w:hAnsi="GHEA Grapalat" w:cs="Arial"/>
          <w:sz w:val="22"/>
          <w:szCs w:val="22"/>
        </w:rPr>
        <w:t>բյուջեի</w:t>
      </w:r>
      <w:r w:rsidR="00193E88" w:rsidRPr="0032784D">
        <w:rPr>
          <w:rFonts w:ascii="GHEA Grapalat" w:hAnsi="GHEA Grapalat" w:cs="Arial"/>
          <w:sz w:val="22"/>
          <w:szCs w:val="22"/>
        </w:rPr>
        <w:t>ց</w:t>
      </w:r>
      <w:r w:rsidRPr="0032784D">
        <w:rPr>
          <w:rFonts w:ascii="GHEA Grapalat" w:hAnsi="GHEA Grapalat" w:cs="Times Armenian"/>
          <w:sz w:val="22"/>
          <w:szCs w:val="22"/>
        </w:rPr>
        <w:t xml:space="preserve"> </w:t>
      </w:r>
      <w:r w:rsidRPr="0032784D">
        <w:rPr>
          <w:rFonts w:ascii="GHEA Grapalat" w:hAnsi="GHEA Grapalat" w:cs="Arial"/>
          <w:sz w:val="22"/>
          <w:szCs w:val="22"/>
        </w:rPr>
        <w:t>տրամադրվել</w:t>
      </w:r>
      <w:r w:rsidRPr="0032784D">
        <w:rPr>
          <w:rFonts w:ascii="GHEA Grapalat" w:hAnsi="GHEA Grapalat" w:cs="Sylfaen"/>
          <w:sz w:val="22"/>
          <w:szCs w:val="22"/>
        </w:rPr>
        <w:t xml:space="preserve"> </w:t>
      </w:r>
      <w:r w:rsidRPr="0032784D">
        <w:rPr>
          <w:rFonts w:ascii="GHEA Grapalat" w:hAnsi="GHEA Grapalat" w:cs="Arial"/>
          <w:sz w:val="22"/>
          <w:szCs w:val="22"/>
        </w:rPr>
        <w:t>է</w:t>
      </w:r>
      <w:r w:rsidRPr="0032784D">
        <w:rPr>
          <w:rFonts w:ascii="GHEA Grapalat" w:hAnsi="GHEA Grapalat" w:cs="Sylfaen"/>
          <w:sz w:val="22"/>
          <w:szCs w:val="22"/>
        </w:rPr>
        <w:t xml:space="preserve"> </w:t>
      </w:r>
      <w:r w:rsidR="00C70EBF" w:rsidRPr="0032784D">
        <w:rPr>
          <w:rFonts w:ascii="GHEA Grapalat" w:hAnsi="GHEA Grapalat" w:cs="Arial"/>
          <w:sz w:val="22"/>
          <w:szCs w:val="22"/>
          <w:lang w:val="en-US"/>
        </w:rPr>
        <w:t>51.5</w:t>
      </w:r>
      <w:r w:rsidRPr="0032784D">
        <w:rPr>
          <w:rFonts w:ascii="GHEA Grapalat" w:hAnsi="GHEA Grapalat" w:cs="Sylfaen"/>
          <w:sz w:val="22"/>
          <w:szCs w:val="22"/>
        </w:rPr>
        <w:t xml:space="preserve"> </w:t>
      </w:r>
      <w:r w:rsidRPr="0032784D">
        <w:rPr>
          <w:rFonts w:ascii="GHEA Grapalat" w:hAnsi="GHEA Grapalat" w:cs="Arial"/>
          <w:sz w:val="22"/>
          <w:szCs w:val="22"/>
        </w:rPr>
        <w:t>մլն</w:t>
      </w:r>
      <w:r w:rsidRPr="0032784D">
        <w:rPr>
          <w:rFonts w:ascii="GHEA Grapalat" w:hAnsi="GHEA Grapalat" w:cs="Sylfaen"/>
          <w:sz w:val="22"/>
          <w:szCs w:val="22"/>
        </w:rPr>
        <w:t xml:space="preserve"> </w:t>
      </w:r>
      <w:r w:rsidRPr="0032784D">
        <w:rPr>
          <w:rFonts w:ascii="GHEA Grapalat" w:hAnsi="GHEA Grapalat" w:cs="Arial"/>
          <w:sz w:val="22"/>
          <w:szCs w:val="22"/>
        </w:rPr>
        <w:t>դրամ</w:t>
      </w:r>
      <w:r w:rsidRPr="0032784D">
        <w:rPr>
          <w:rFonts w:ascii="GHEA Grapalat" w:hAnsi="GHEA Grapalat" w:cs="Sylfaen"/>
          <w:sz w:val="22"/>
          <w:szCs w:val="22"/>
        </w:rPr>
        <w:t>`</w:t>
      </w:r>
      <w:r w:rsidRPr="0032784D">
        <w:rPr>
          <w:rFonts w:ascii="GHEA Grapalat" w:hAnsi="GHEA Grapalat" w:cs="Sylfaen"/>
          <w:sz w:val="22"/>
          <w:szCs w:val="22"/>
          <w:lang w:val="zu-ZA"/>
        </w:rPr>
        <w:t xml:space="preserve"> </w:t>
      </w:r>
      <w:r w:rsidR="00193E88" w:rsidRPr="0032784D">
        <w:rPr>
          <w:rFonts w:ascii="GHEA Grapalat" w:hAnsi="GHEA Grapalat" w:cs="Arial"/>
          <w:sz w:val="22"/>
          <w:szCs w:val="22"/>
        </w:rPr>
        <w:t>կազմելով</w:t>
      </w:r>
      <w:r w:rsidRPr="0032784D">
        <w:rPr>
          <w:rFonts w:ascii="GHEA Grapalat" w:hAnsi="GHEA Grapalat" w:cs="Sylfaen"/>
          <w:sz w:val="22"/>
          <w:szCs w:val="22"/>
          <w:lang w:val="zu-ZA"/>
        </w:rPr>
        <w:t xml:space="preserve"> </w:t>
      </w:r>
      <w:r w:rsidRPr="0032784D">
        <w:rPr>
          <w:rFonts w:ascii="GHEA Grapalat" w:hAnsi="GHEA Grapalat" w:cs="Arial"/>
          <w:sz w:val="22"/>
          <w:szCs w:val="22"/>
        </w:rPr>
        <w:t>ծրագր</w:t>
      </w:r>
      <w:r w:rsidR="00193E88" w:rsidRPr="0032784D">
        <w:rPr>
          <w:rFonts w:ascii="GHEA Grapalat" w:hAnsi="GHEA Grapalat" w:cs="Arial"/>
          <w:sz w:val="22"/>
          <w:szCs w:val="22"/>
        </w:rPr>
        <w:t>ված ցուցանիշ</w:t>
      </w:r>
      <w:r w:rsidRPr="0032784D">
        <w:rPr>
          <w:rFonts w:ascii="GHEA Grapalat" w:hAnsi="GHEA Grapalat" w:cs="Arial"/>
          <w:sz w:val="22"/>
          <w:szCs w:val="22"/>
        </w:rPr>
        <w:t>ի</w:t>
      </w:r>
      <w:r w:rsidRPr="0032784D">
        <w:rPr>
          <w:rFonts w:ascii="GHEA Grapalat" w:hAnsi="GHEA Grapalat" w:cs="Sylfaen"/>
          <w:sz w:val="22"/>
          <w:szCs w:val="22"/>
        </w:rPr>
        <w:t xml:space="preserve"> </w:t>
      </w:r>
      <w:r w:rsidRPr="0032784D">
        <w:rPr>
          <w:rFonts w:ascii="GHEA Grapalat" w:hAnsi="GHEA Grapalat" w:cs="Sylfaen"/>
          <w:sz w:val="22"/>
          <w:szCs w:val="22"/>
          <w:lang w:val="zu-ZA"/>
        </w:rPr>
        <w:t>97</w:t>
      </w:r>
      <w:r w:rsidRPr="0032784D">
        <w:rPr>
          <w:rFonts w:ascii="GHEA Grapalat" w:hAnsi="GHEA Grapalat" w:cs="Sylfaen"/>
          <w:sz w:val="22"/>
          <w:szCs w:val="22"/>
        </w:rPr>
        <w:t>%-</w:t>
      </w:r>
      <w:r w:rsidRPr="0032784D">
        <w:rPr>
          <w:rFonts w:ascii="GHEA Grapalat" w:hAnsi="GHEA Grapalat" w:cs="Arial"/>
          <w:sz w:val="22"/>
          <w:szCs w:val="22"/>
        </w:rPr>
        <w:t>ը</w:t>
      </w:r>
      <w:r w:rsidRPr="0032784D">
        <w:rPr>
          <w:rFonts w:ascii="GHEA Grapalat" w:hAnsi="GHEA Grapalat"/>
          <w:sz w:val="22"/>
          <w:szCs w:val="22"/>
        </w:rPr>
        <w:t>:</w:t>
      </w:r>
      <w:r w:rsidRPr="0032784D">
        <w:rPr>
          <w:rFonts w:ascii="GHEA Grapalat" w:hAnsi="GHEA Grapalat"/>
          <w:sz w:val="22"/>
          <w:szCs w:val="22"/>
          <w:lang w:val="zu-ZA"/>
        </w:rPr>
        <w:t xml:space="preserve"> </w:t>
      </w:r>
      <w:r w:rsidRPr="0032784D">
        <w:rPr>
          <w:rFonts w:ascii="GHEA Grapalat" w:hAnsi="GHEA Grapalat" w:cs="Arial"/>
          <w:sz w:val="22"/>
          <w:szCs w:val="22"/>
        </w:rPr>
        <w:t>Միջոցառման</w:t>
      </w:r>
      <w:r w:rsidRPr="0032784D">
        <w:rPr>
          <w:rFonts w:ascii="GHEA Grapalat" w:hAnsi="GHEA Grapalat" w:cs="Sylfaen"/>
          <w:sz w:val="22"/>
          <w:szCs w:val="22"/>
        </w:rPr>
        <w:t xml:space="preserve"> </w:t>
      </w:r>
      <w:r w:rsidRPr="0032784D">
        <w:rPr>
          <w:rFonts w:ascii="GHEA Grapalat" w:hAnsi="GHEA Grapalat" w:cs="Arial"/>
          <w:sz w:val="22"/>
          <w:szCs w:val="22"/>
        </w:rPr>
        <w:t>շրջանակներում</w:t>
      </w:r>
      <w:r w:rsidRPr="0032784D">
        <w:rPr>
          <w:rFonts w:ascii="GHEA Grapalat" w:hAnsi="GHEA Grapalat" w:cs="Sylfaen"/>
          <w:sz w:val="22"/>
          <w:szCs w:val="22"/>
        </w:rPr>
        <w:t xml:space="preserve"> </w:t>
      </w:r>
      <w:r w:rsidRPr="0032784D">
        <w:rPr>
          <w:rFonts w:ascii="GHEA Grapalat" w:hAnsi="GHEA Grapalat" w:cs="Arial"/>
          <w:sz w:val="22"/>
          <w:szCs w:val="22"/>
        </w:rPr>
        <w:t>իրականացվել</w:t>
      </w:r>
      <w:r w:rsidRPr="0032784D">
        <w:rPr>
          <w:rFonts w:ascii="GHEA Grapalat" w:hAnsi="GHEA Grapalat" w:cs="Sylfaen"/>
          <w:sz w:val="22"/>
          <w:szCs w:val="22"/>
        </w:rPr>
        <w:t xml:space="preserve"> </w:t>
      </w:r>
      <w:r w:rsidRPr="0032784D">
        <w:rPr>
          <w:rFonts w:ascii="GHEA Grapalat" w:hAnsi="GHEA Grapalat" w:cs="Arial"/>
          <w:sz w:val="22"/>
          <w:szCs w:val="22"/>
        </w:rPr>
        <w:t>է</w:t>
      </w:r>
      <w:r w:rsidRPr="0032784D">
        <w:rPr>
          <w:rFonts w:ascii="GHEA Grapalat" w:hAnsi="GHEA Grapalat" w:cs="Sylfaen"/>
          <w:sz w:val="22"/>
          <w:szCs w:val="22"/>
        </w:rPr>
        <w:t xml:space="preserve"> </w:t>
      </w:r>
      <w:r w:rsidRPr="0032784D">
        <w:rPr>
          <w:rFonts w:ascii="GHEA Grapalat" w:hAnsi="GHEA Grapalat" w:cs="Arial"/>
          <w:sz w:val="22"/>
          <w:szCs w:val="22"/>
        </w:rPr>
        <w:t>մանկական</w:t>
      </w:r>
      <w:r w:rsidRPr="0032784D">
        <w:rPr>
          <w:rFonts w:ascii="GHEA Grapalat" w:hAnsi="GHEA Grapalat" w:cs="Sylfaen"/>
          <w:sz w:val="22"/>
          <w:szCs w:val="22"/>
        </w:rPr>
        <w:t xml:space="preserve"> </w:t>
      </w:r>
      <w:r w:rsidRPr="0032784D">
        <w:rPr>
          <w:rFonts w:ascii="GHEA Grapalat" w:hAnsi="GHEA Grapalat" w:cs="Arial"/>
          <w:sz w:val="22"/>
          <w:szCs w:val="22"/>
        </w:rPr>
        <w:t>մահերի</w:t>
      </w:r>
      <w:r w:rsidRPr="0032784D">
        <w:rPr>
          <w:rFonts w:ascii="GHEA Grapalat" w:hAnsi="GHEA Grapalat" w:cs="Sylfaen"/>
          <w:sz w:val="22"/>
          <w:szCs w:val="22"/>
        </w:rPr>
        <w:t xml:space="preserve"> </w:t>
      </w:r>
      <w:r w:rsidRPr="0032784D">
        <w:rPr>
          <w:rFonts w:ascii="GHEA Grapalat" w:hAnsi="GHEA Grapalat" w:cs="Arial"/>
          <w:sz w:val="22"/>
          <w:szCs w:val="22"/>
        </w:rPr>
        <w:t>և</w:t>
      </w:r>
      <w:r w:rsidRPr="0032784D">
        <w:rPr>
          <w:rFonts w:ascii="GHEA Grapalat" w:hAnsi="GHEA Grapalat" w:cs="Sylfaen"/>
          <w:sz w:val="22"/>
          <w:szCs w:val="22"/>
        </w:rPr>
        <w:t xml:space="preserve"> </w:t>
      </w:r>
      <w:r w:rsidRPr="0032784D">
        <w:rPr>
          <w:rFonts w:ascii="GHEA Grapalat" w:hAnsi="GHEA Grapalat" w:cs="Arial"/>
          <w:sz w:val="22"/>
          <w:szCs w:val="22"/>
        </w:rPr>
        <w:t>հիվանդությունների</w:t>
      </w:r>
      <w:r w:rsidRPr="0032784D">
        <w:rPr>
          <w:rFonts w:ascii="GHEA Grapalat" w:hAnsi="GHEA Grapalat" w:cs="Sylfaen"/>
          <w:sz w:val="22"/>
          <w:szCs w:val="22"/>
        </w:rPr>
        <w:t xml:space="preserve"> </w:t>
      </w:r>
      <w:r w:rsidRPr="0032784D">
        <w:rPr>
          <w:rFonts w:ascii="GHEA Grapalat" w:hAnsi="GHEA Grapalat" w:cs="Arial"/>
          <w:sz w:val="22"/>
          <w:szCs w:val="22"/>
        </w:rPr>
        <w:t>պատճառների</w:t>
      </w:r>
      <w:r w:rsidRPr="0032784D">
        <w:rPr>
          <w:rFonts w:ascii="GHEA Grapalat" w:hAnsi="GHEA Grapalat" w:cs="Sylfaen"/>
          <w:sz w:val="22"/>
          <w:szCs w:val="22"/>
        </w:rPr>
        <w:t xml:space="preserve"> </w:t>
      </w:r>
      <w:r w:rsidRPr="0032784D">
        <w:rPr>
          <w:rFonts w:ascii="GHEA Grapalat" w:hAnsi="GHEA Grapalat" w:cs="Arial"/>
          <w:sz w:val="22"/>
          <w:szCs w:val="22"/>
        </w:rPr>
        <w:t>բացահայտում</w:t>
      </w:r>
      <w:r w:rsidRPr="0032784D">
        <w:rPr>
          <w:rFonts w:ascii="GHEA Grapalat" w:hAnsi="GHEA Grapalat" w:cs="Sylfaen"/>
          <w:sz w:val="22"/>
          <w:szCs w:val="22"/>
        </w:rPr>
        <w:t xml:space="preserve">` </w:t>
      </w:r>
      <w:r w:rsidRPr="0032784D">
        <w:rPr>
          <w:rFonts w:ascii="GHEA Grapalat" w:hAnsi="GHEA Grapalat" w:cs="Arial"/>
          <w:sz w:val="22"/>
          <w:szCs w:val="22"/>
        </w:rPr>
        <w:t>մանկամահացության</w:t>
      </w:r>
      <w:r w:rsidRPr="0032784D">
        <w:rPr>
          <w:rFonts w:ascii="GHEA Grapalat" w:hAnsi="GHEA Grapalat" w:cs="Sylfaen"/>
          <w:sz w:val="22"/>
          <w:szCs w:val="22"/>
        </w:rPr>
        <w:t xml:space="preserve"> </w:t>
      </w:r>
      <w:r w:rsidRPr="0032784D">
        <w:rPr>
          <w:rFonts w:ascii="GHEA Grapalat" w:hAnsi="GHEA Grapalat" w:cs="Arial"/>
          <w:sz w:val="22"/>
          <w:szCs w:val="22"/>
        </w:rPr>
        <w:t>մակարդակը</w:t>
      </w:r>
      <w:r w:rsidRPr="0032784D">
        <w:rPr>
          <w:rFonts w:ascii="GHEA Grapalat" w:hAnsi="GHEA Grapalat" w:cs="Sylfaen"/>
          <w:sz w:val="22"/>
          <w:szCs w:val="22"/>
        </w:rPr>
        <w:t xml:space="preserve"> </w:t>
      </w:r>
      <w:r w:rsidRPr="0032784D">
        <w:rPr>
          <w:rFonts w:ascii="GHEA Grapalat" w:hAnsi="GHEA Grapalat" w:cs="Arial"/>
          <w:sz w:val="22"/>
          <w:szCs w:val="22"/>
        </w:rPr>
        <w:t>նվազեցնելու</w:t>
      </w:r>
      <w:r w:rsidRPr="0032784D">
        <w:rPr>
          <w:rFonts w:ascii="GHEA Grapalat" w:hAnsi="GHEA Grapalat" w:cs="Sylfaen"/>
          <w:sz w:val="22"/>
          <w:szCs w:val="22"/>
        </w:rPr>
        <w:t xml:space="preserve"> </w:t>
      </w:r>
      <w:r w:rsidRPr="0032784D">
        <w:rPr>
          <w:rFonts w:ascii="GHEA Grapalat" w:hAnsi="GHEA Grapalat" w:cs="Arial"/>
          <w:sz w:val="22"/>
          <w:szCs w:val="22"/>
        </w:rPr>
        <w:t>նպատակով</w:t>
      </w:r>
      <w:r w:rsidRPr="0032784D">
        <w:rPr>
          <w:rFonts w:ascii="GHEA Grapalat" w:hAnsi="GHEA Grapalat" w:cs="Sylfaen"/>
          <w:sz w:val="22"/>
          <w:szCs w:val="22"/>
        </w:rPr>
        <w:t>:</w:t>
      </w:r>
      <w:r w:rsidRPr="0032784D">
        <w:rPr>
          <w:rFonts w:ascii="GHEA Grapalat" w:hAnsi="GHEA Grapalat"/>
          <w:sz w:val="22"/>
          <w:szCs w:val="22"/>
        </w:rPr>
        <w:t xml:space="preserve"> </w:t>
      </w:r>
      <w:r w:rsidRPr="0032784D">
        <w:rPr>
          <w:rFonts w:ascii="GHEA Grapalat" w:hAnsi="GHEA Grapalat" w:cs="Arial"/>
          <w:sz w:val="22"/>
          <w:szCs w:val="22"/>
        </w:rPr>
        <w:t>Միջոցառման</w:t>
      </w:r>
      <w:r w:rsidRPr="0032784D">
        <w:rPr>
          <w:rFonts w:ascii="GHEA Grapalat" w:hAnsi="GHEA Grapalat" w:cs="Sylfaen"/>
          <w:sz w:val="22"/>
          <w:szCs w:val="22"/>
        </w:rPr>
        <w:t xml:space="preserve"> </w:t>
      </w:r>
      <w:r w:rsidRPr="0032784D">
        <w:rPr>
          <w:rFonts w:ascii="GHEA Grapalat" w:hAnsi="GHEA Grapalat" w:cs="Arial"/>
          <w:sz w:val="22"/>
          <w:szCs w:val="22"/>
        </w:rPr>
        <w:t>շրջանակներում</w:t>
      </w:r>
      <w:r w:rsidRPr="0032784D">
        <w:rPr>
          <w:rFonts w:ascii="GHEA Grapalat" w:hAnsi="GHEA Grapalat" w:cs="Sylfaen"/>
          <w:sz w:val="22"/>
          <w:szCs w:val="22"/>
        </w:rPr>
        <w:t xml:space="preserve"> 2019 </w:t>
      </w:r>
      <w:r w:rsidRPr="0032784D">
        <w:rPr>
          <w:rFonts w:ascii="GHEA Grapalat" w:hAnsi="GHEA Grapalat" w:cs="Arial"/>
          <w:sz w:val="22"/>
          <w:szCs w:val="22"/>
        </w:rPr>
        <w:t>թվականի</w:t>
      </w:r>
      <w:r w:rsidRPr="0032784D">
        <w:rPr>
          <w:rFonts w:ascii="GHEA Grapalat" w:hAnsi="GHEA Grapalat" w:cs="Sylfaen"/>
          <w:sz w:val="22"/>
          <w:szCs w:val="22"/>
        </w:rPr>
        <w:t xml:space="preserve"> </w:t>
      </w:r>
      <w:r w:rsidRPr="0032784D">
        <w:rPr>
          <w:rFonts w:ascii="GHEA Grapalat" w:hAnsi="GHEA Grapalat" w:cs="Arial"/>
          <w:sz w:val="22"/>
          <w:szCs w:val="22"/>
        </w:rPr>
        <w:t>ընթացքում</w:t>
      </w:r>
      <w:r w:rsidR="00193E88" w:rsidRPr="0032784D">
        <w:rPr>
          <w:rFonts w:ascii="GHEA Grapalat" w:hAnsi="GHEA Grapalat" w:cs="Arial"/>
          <w:sz w:val="22"/>
          <w:szCs w:val="22"/>
        </w:rPr>
        <w:t xml:space="preserve"> իրականացվել </w:t>
      </w:r>
      <w:r w:rsidR="00193E88" w:rsidRPr="0032784D">
        <w:rPr>
          <w:rFonts w:ascii="GHEA Grapalat" w:hAnsi="GHEA Grapalat" w:cs="Arial"/>
          <w:sz w:val="22"/>
          <w:szCs w:val="22"/>
          <w:lang w:val="en-US"/>
        </w:rPr>
        <w:t xml:space="preserve">է </w:t>
      </w:r>
      <w:r w:rsidR="00193E88" w:rsidRPr="0032784D">
        <w:rPr>
          <w:rFonts w:ascii="GHEA Grapalat" w:hAnsi="GHEA Grapalat" w:cs="Arial"/>
          <w:sz w:val="22"/>
          <w:szCs w:val="22"/>
        </w:rPr>
        <w:t>9654</w:t>
      </w:r>
      <w:r w:rsidRPr="0032784D">
        <w:rPr>
          <w:rFonts w:ascii="GHEA Grapalat" w:hAnsi="GHEA Grapalat" w:cs="Arial"/>
          <w:kern w:val="1"/>
          <w:sz w:val="22"/>
          <w:szCs w:val="22"/>
          <w:lang w:eastAsia="ru-RU"/>
        </w:rPr>
        <w:t xml:space="preserve"> հազարի</w:t>
      </w:r>
      <w:r w:rsidRPr="0032784D">
        <w:rPr>
          <w:rFonts w:ascii="GHEA Grapalat" w:hAnsi="GHEA Grapalat" w:cs="Arial"/>
          <w:sz w:val="22"/>
          <w:szCs w:val="22"/>
        </w:rPr>
        <w:t xml:space="preserve"> հետազոտություն</w:t>
      </w:r>
      <w:r w:rsidRPr="0032784D">
        <w:rPr>
          <w:rFonts w:ascii="GHEA Grapalat" w:hAnsi="GHEA Grapalat" w:cs="Times Armenian"/>
          <w:kern w:val="1"/>
          <w:sz w:val="22"/>
          <w:szCs w:val="22"/>
          <w:lang w:eastAsia="ru-RU"/>
        </w:rPr>
        <w:t xml:space="preserve">` </w:t>
      </w:r>
      <w:r w:rsidR="00193E88" w:rsidRPr="0032784D">
        <w:rPr>
          <w:rFonts w:ascii="GHEA Grapalat" w:hAnsi="GHEA Grapalat" w:cs="Arial"/>
          <w:sz w:val="22"/>
          <w:szCs w:val="22"/>
        </w:rPr>
        <w:t>կանխա</w:t>
      </w:r>
      <w:r w:rsidRPr="0032784D">
        <w:rPr>
          <w:rFonts w:ascii="GHEA Grapalat" w:hAnsi="GHEA Grapalat" w:cs="Arial"/>
          <w:sz w:val="22"/>
          <w:szCs w:val="22"/>
        </w:rPr>
        <w:t>տեսված</w:t>
      </w:r>
      <w:r w:rsidRPr="0032784D">
        <w:rPr>
          <w:rFonts w:ascii="GHEA Grapalat" w:hAnsi="GHEA Grapalat" w:cs="Times Armenian"/>
          <w:kern w:val="1"/>
          <w:sz w:val="22"/>
          <w:szCs w:val="22"/>
          <w:lang w:eastAsia="ru-RU"/>
        </w:rPr>
        <w:t xml:space="preserve"> </w:t>
      </w:r>
      <w:r w:rsidRPr="0032784D">
        <w:rPr>
          <w:rFonts w:ascii="GHEA Grapalat" w:hAnsi="GHEA Grapalat" w:cs="Sylfaen"/>
          <w:sz w:val="22"/>
          <w:szCs w:val="22"/>
        </w:rPr>
        <w:t>5</w:t>
      </w:r>
      <w:r w:rsidR="00193E88" w:rsidRPr="0032784D">
        <w:rPr>
          <w:rFonts w:ascii="GHEA Grapalat" w:hAnsi="GHEA Grapalat" w:cs="Sylfaen"/>
          <w:sz w:val="22"/>
          <w:szCs w:val="22"/>
        </w:rPr>
        <w:t>315</w:t>
      </w:r>
      <w:r w:rsidR="00193E88" w:rsidRPr="0032784D">
        <w:rPr>
          <w:rFonts w:ascii="GHEA Grapalat" w:hAnsi="GHEA Grapalat" w:cs="Sylfaen"/>
          <w:sz w:val="22"/>
          <w:szCs w:val="22"/>
          <w:lang w:val="en-US"/>
        </w:rPr>
        <w:t>-</w:t>
      </w:r>
      <w:r w:rsidRPr="0032784D">
        <w:rPr>
          <w:rFonts w:ascii="GHEA Grapalat" w:hAnsi="GHEA Grapalat" w:cs="Arial"/>
          <w:kern w:val="1"/>
          <w:sz w:val="22"/>
          <w:szCs w:val="22"/>
          <w:lang w:eastAsia="ru-RU"/>
        </w:rPr>
        <w:t>ի</w:t>
      </w:r>
      <w:r w:rsidRPr="0032784D">
        <w:rPr>
          <w:rFonts w:ascii="GHEA Grapalat" w:hAnsi="GHEA Grapalat" w:cs="Times Armenian"/>
          <w:kern w:val="1"/>
          <w:sz w:val="22"/>
          <w:szCs w:val="22"/>
          <w:lang w:eastAsia="ru-RU"/>
        </w:rPr>
        <w:t xml:space="preserve"> </w:t>
      </w:r>
      <w:r w:rsidRPr="0032784D">
        <w:rPr>
          <w:rFonts w:ascii="GHEA Grapalat" w:hAnsi="GHEA Grapalat" w:cs="Arial"/>
          <w:kern w:val="1"/>
          <w:sz w:val="22"/>
          <w:szCs w:val="22"/>
          <w:lang w:eastAsia="ru-RU"/>
        </w:rPr>
        <w:t>փոխարեն</w:t>
      </w:r>
      <w:r w:rsidRPr="0032784D">
        <w:rPr>
          <w:rFonts w:ascii="GHEA Grapalat" w:hAnsi="GHEA Grapalat" w:cs="Times Armenian"/>
          <w:kern w:val="1"/>
          <w:sz w:val="22"/>
          <w:szCs w:val="22"/>
          <w:lang w:eastAsia="ru-RU"/>
        </w:rPr>
        <w:t xml:space="preserve">: </w:t>
      </w:r>
      <w:r w:rsidR="00193E88" w:rsidRPr="0032784D">
        <w:rPr>
          <w:rFonts w:ascii="GHEA Grapalat" w:hAnsi="GHEA Grapalat" w:cs="Arial"/>
          <w:sz w:val="22"/>
          <w:szCs w:val="22"/>
        </w:rPr>
        <w:t>Բյուջեով</w:t>
      </w:r>
      <w:r w:rsidR="00193E88" w:rsidRPr="0032784D">
        <w:rPr>
          <w:rFonts w:ascii="GHEA Grapalat" w:hAnsi="GHEA Grapalat"/>
          <w:sz w:val="22"/>
          <w:szCs w:val="22"/>
        </w:rPr>
        <w:t xml:space="preserve"> </w:t>
      </w:r>
      <w:r w:rsidR="00193E88" w:rsidRPr="0032784D">
        <w:rPr>
          <w:rFonts w:ascii="GHEA Grapalat" w:hAnsi="GHEA Grapalat" w:cs="Arial"/>
          <w:sz w:val="22"/>
          <w:szCs w:val="22"/>
        </w:rPr>
        <w:t>նախատեսվածի համեմատ</w:t>
      </w:r>
      <w:r w:rsidR="00193E88" w:rsidRPr="0032784D">
        <w:rPr>
          <w:rFonts w:ascii="GHEA Grapalat" w:hAnsi="GHEA Grapalat"/>
          <w:sz w:val="22"/>
          <w:szCs w:val="22"/>
        </w:rPr>
        <w:t xml:space="preserve"> </w:t>
      </w:r>
      <w:r w:rsidR="00193E88" w:rsidRPr="0032784D">
        <w:rPr>
          <w:rFonts w:ascii="GHEA Grapalat" w:hAnsi="GHEA Grapalat" w:cs="Arial"/>
          <w:sz w:val="22"/>
          <w:szCs w:val="22"/>
        </w:rPr>
        <w:t>հետազ</w:t>
      </w:r>
      <w:r w:rsidR="00193E88" w:rsidRPr="0032784D">
        <w:rPr>
          <w:rFonts w:ascii="GHEA Grapalat" w:hAnsi="GHEA Grapalat" w:cs="Arial"/>
          <w:sz w:val="22"/>
          <w:szCs w:val="22"/>
          <w:lang w:val="en-US"/>
        </w:rPr>
        <w:t>ո</w:t>
      </w:r>
      <w:r w:rsidR="00193E88" w:rsidRPr="0032784D">
        <w:rPr>
          <w:rFonts w:ascii="GHEA Grapalat" w:hAnsi="GHEA Grapalat" w:cs="Arial"/>
          <w:sz w:val="22"/>
          <w:szCs w:val="22"/>
        </w:rPr>
        <w:t>տությունների թվի</w:t>
      </w:r>
      <w:r w:rsidR="00193E88" w:rsidRPr="0032784D">
        <w:rPr>
          <w:rFonts w:ascii="GHEA Grapalat" w:hAnsi="GHEA Grapalat"/>
          <w:sz w:val="22"/>
          <w:szCs w:val="22"/>
        </w:rPr>
        <w:t xml:space="preserve"> գերազանցում</w:t>
      </w:r>
      <w:r w:rsidR="00193E88" w:rsidRPr="0032784D">
        <w:rPr>
          <w:rFonts w:ascii="GHEA Grapalat" w:hAnsi="GHEA Grapalat" w:cs="Arial"/>
          <w:sz w:val="22"/>
          <w:szCs w:val="22"/>
        </w:rPr>
        <w:t>ը</w:t>
      </w:r>
      <w:r w:rsidR="00193E88" w:rsidRPr="0032784D">
        <w:rPr>
          <w:rFonts w:ascii="GHEA Grapalat" w:hAnsi="GHEA Grapalat"/>
          <w:sz w:val="22"/>
          <w:szCs w:val="22"/>
        </w:rPr>
        <w:t xml:space="preserve"> </w:t>
      </w:r>
      <w:r w:rsidR="00193E88" w:rsidRPr="0032784D">
        <w:rPr>
          <w:rFonts w:ascii="GHEA Grapalat" w:hAnsi="GHEA Grapalat" w:cs="Arial"/>
          <w:sz w:val="22"/>
          <w:szCs w:val="22"/>
        </w:rPr>
        <w:t>փոխհատուցվել</w:t>
      </w:r>
      <w:r w:rsidR="00193E88" w:rsidRPr="0032784D">
        <w:rPr>
          <w:rFonts w:ascii="GHEA Grapalat" w:hAnsi="GHEA Grapalat"/>
          <w:sz w:val="22"/>
          <w:szCs w:val="22"/>
        </w:rPr>
        <w:t xml:space="preserve"> </w:t>
      </w:r>
      <w:r w:rsidR="00193E88" w:rsidRPr="0032784D">
        <w:rPr>
          <w:rFonts w:ascii="GHEA Grapalat" w:hAnsi="GHEA Grapalat" w:cs="Arial"/>
          <w:sz w:val="22"/>
          <w:szCs w:val="22"/>
        </w:rPr>
        <w:t>է ծառայությունների</w:t>
      </w:r>
      <w:r w:rsidR="00193E88" w:rsidRPr="0032784D">
        <w:rPr>
          <w:rFonts w:ascii="GHEA Grapalat" w:hAnsi="GHEA Grapalat"/>
          <w:sz w:val="22"/>
          <w:szCs w:val="22"/>
        </w:rPr>
        <w:t xml:space="preserve"> </w:t>
      </w:r>
      <w:r w:rsidR="00193E88" w:rsidRPr="0032784D">
        <w:rPr>
          <w:rFonts w:ascii="GHEA Grapalat" w:hAnsi="GHEA Grapalat" w:cs="Arial"/>
          <w:sz w:val="22"/>
          <w:szCs w:val="22"/>
        </w:rPr>
        <w:t>միջին</w:t>
      </w:r>
      <w:r w:rsidR="00193E88" w:rsidRPr="0032784D">
        <w:rPr>
          <w:rFonts w:ascii="GHEA Grapalat" w:hAnsi="GHEA Grapalat"/>
          <w:sz w:val="22"/>
          <w:szCs w:val="22"/>
        </w:rPr>
        <w:t xml:space="preserve"> </w:t>
      </w:r>
      <w:r w:rsidR="00193E88" w:rsidRPr="0032784D">
        <w:rPr>
          <w:rFonts w:ascii="GHEA Grapalat" w:hAnsi="GHEA Grapalat" w:cs="Arial"/>
          <w:sz w:val="22"/>
          <w:szCs w:val="22"/>
        </w:rPr>
        <w:t>գնի</w:t>
      </w:r>
      <w:r w:rsidR="00193E88" w:rsidRPr="0032784D">
        <w:rPr>
          <w:rFonts w:ascii="GHEA Grapalat" w:hAnsi="GHEA Grapalat"/>
          <w:sz w:val="22"/>
          <w:szCs w:val="22"/>
        </w:rPr>
        <w:t xml:space="preserve"> </w:t>
      </w:r>
      <w:r w:rsidR="00193E88" w:rsidRPr="0032784D">
        <w:rPr>
          <w:rFonts w:ascii="GHEA Grapalat" w:hAnsi="GHEA Grapalat" w:cs="Arial"/>
          <w:sz w:val="22"/>
          <w:szCs w:val="22"/>
        </w:rPr>
        <w:t>նվազման</w:t>
      </w:r>
      <w:r w:rsidR="00193E88" w:rsidRPr="0032784D">
        <w:rPr>
          <w:rFonts w:ascii="GHEA Grapalat" w:hAnsi="GHEA Grapalat"/>
          <w:sz w:val="22"/>
          <w:szCs w:val="22"/>
        </w:rPr>
        <w:t xml:space="preserve"> </w:t>
      </w:r>
      <w:r w:rsidR="00193E88" w:rsidRPr="0032784D">
        <w:rPr>
          <w:rFonts w:ascii="GHEA Grapalat" w:hAnsi="GHEA Grapalat" w:cs="Arial"/>
          <w:sz w:val="22"/>
          <w:szCs w:val="22"/>
        </w:rPr>
        <w:t>հաշվին:</w:t>
      </w:r>
    </w:p>
    <w:p w:rsidR="001D0422" w:rsidRPr="0032784D" w:rsidRDefault="001D0422" w:rsidP="001D0422">
      <w:pPr>
        <w:autoSpaceDE w:val="0"/>
        <w:autoSpaceDN w:val="0"/>
        <w:adjustRightInd w:val="0"/>
        <w:spacing w:line="360" w:lineRule="auto"/>
        <w:ind w:firstLine="567"/>
        <w:jc w:val="both"/>
        <w:rPr>
          <w:rFonts w:ascii="GHEA Grapalat" w:hAnsi="GHEA Grapalat" w:cs="Arial"/>
          <w:sz w:val="22"/>
          <w:szCs w:val="22"/>
        </w:rPr>
      </w:pPr>
      <w:r w:rsidRPr="0032784D">
        <w:rPr>
          <w:rFonts w:ascii="GHEA Grapalat" w:hAnsi="GHEA Grapalat" w:cs="Arial"/>
          <w:i/>
          <w:sz w:val="22"/>
          <w:szCs w:val="22"/>
        </w:rPr>
        <w:t>Դեղապահովման ծրագրի</w:t>
      </w:r>
      <w:r w:rsidRPr="0032784D">
        <w:rPr>
          <w:rFonts w:ascii="GHEA Grapalat" w:hAnsi="GHEA Grapalat" w:cs="GHEA Grapalat"/>
          <w:sz w:val="22"/>
          <w:szCs w:val="22"/>
        </w:rPr>
        <w:t xml:space="preserve"> </w:t>
      </w:r>
      <w:r w:rsidRPr="0032784D">
        <w:rPr>
          <w:rFonts w:ascii="GHEA Grapalat" w:hAnsi="GHEA Grapalat" w:cs="Arial"/>
          <w:sz w:val="22"/>
          <w:szCs w:val="22"/>
        </w:rPr>
        <w:t>շրջանակներում</w:t>
      </w:r>
      <w:r w:rsidRPr="0032784D">
        <w:rPr>
          <w:rFonts w:ascii="GHEA Grapalat" w:hAnsi="GHEA Grapalat" w:cs="GHEA Grapalat"/>
          <w:sz w:val="22"/>
          <w:szCs w:val="22"/>
        </w:rPr>
        <w:t xml:space="preserve"> </w:t>
      </w:r>
      <w:r w:rsidRPr="0032784D">
        <w:rPr>
          <w:rFonts w:ascii="GHEA Grapalat" w:hAnsi="GHEA Grapalat" w:cs="Arial"/>
          <w:sz w:val="22"/>
          <w:szCs w:val="22"/>
        </w:rPr>
        <w:t>օգտագործվել</w:t>
      </w:r>
      <w:r w:rsidRPr="0032784D">
        <w:rPr>
          <w:rFonts w:ascii="GHEA Grapalat" w:hAnsi="GHEA Grapalat" w:cs="GHEA Grapalat"/>
          <w:sz w:val="22"/>
          <w:szCs w:val="22"/>
        </w:rPr>
        <w:t xml:space="preserve"> </w:t>
      </w:r>
      <w:r w:rsidRPr="0032784D">
        <w:rPr>
          <w:rFonts w:ascii="GHEA Grapalat" w:hAnsi="GHEA Grapalat" w:cs="Arial"/>
          <w:sz w:val="22"/>
          <w:szCs w:val="22"/>
        </w:rPr>
        <w:t>է</w:t>
      </w:r>
      <w:r w:rsidRPr="0032784D">
        <w:rPr>
          <w:rFonts w:ascii="GHEA Grapalat" w:hAnsi="GHEA Grapalat" w:cs="GHEA Grapalat"/>
          <w:sz w:val="22"/>
          <w:szCs w:val="22"/>
        </w:rPr>
        <w:t xml:space="preserve"> </w:t>
      </w:r>
      <w:r w:rsidRPr="0032784D">
        <w:rPr>
          <w:rFonts w:ascii="GHEA Grapalat" w:hAnsi="GHEA Grapalat" w:cs="Arial"/>
          <w:sz w:val="22"/>
          <w:szCs w:val="22"/>
        </w:rPr>
        <w:t>շուրջ 2.6</w:t>
      </w:r>
      <w:r w:rsidRPr="0032784D">
        <w:rPr>
          <w:rFonts w:ascii="GHEA Grapalat" w:hAnsi="GHEA Grapalat" w:cs="Sylfaen"/>
          <w:sz w:val="22"/>
          <w:szCs w:val="22"/>
        </w:rPr>
        <w:t xml:space="preserve"> </w:t>
      </w:r>
      <w:r w:rsidRPr="0032784D">
        <w:rPr>
          <w:rFonts w:ascii="GHEA Grapalat" w:hAnsi="GHEA Grapalat" w:cs="Arial"/>
          <w:sz w:val="22"/>
          <w:szCs w:val="22"/>
        </w:rPr>
        <w:t>մլրդ</w:t>
      </w:r>
      <w:r w:rsidRPr="0032784D">
        <w:rPr>
          <w:rFonts w:ascii="GHEA Grapalat" w:hAnsi="GHEA Grapalat" w:cs="GHEA Grapalat"/>
          <w:sz w:val="22"/>
          <w:szCs w:val="22"/>
        </w:rPr>
        <w:t xml:space="preserve"> </w:t>
      </w:r>
      <w:r w:rsidRPr="0032784D">
        <w:rPr>
          <w:rFonts w:ascii="GHEA Grapalat" w:hAnsi="GHEA Grapalat" w:cs="Arial"/>
          <w:sz w:val="22"/>
          <w:szCs w:val="22"/>
        </w:rPr>
        <w:t>դրամ</w:t>
      </w:r>
      <w:r w:rsidRPr="0032784D">
        <w:rPr>
          <w:rFonts w:ascii="GHEA Grapalat" w:hAnsi="GHEA Grapalat" w:cs="GHEA Grapalat"/>
          <w:sz w:val="22"/>
          <w:szCs w:val="22"/>
        </w:rPr>
        <w:t xml:space="preserve">, </w:t>
      </w:r>
      <w:r w:rsidRPr="0032784D">
        <w:rPr>
          <w:rFonts w:ascii="GHEA Grapalat" w:hAnsi="GHEA Grapalat" w:cs="Arial"/>
          <w:sz w:val="22"/>
          <w:szCs w:val="22"/>
        </w:rPr>
        <w:t>որը</w:t>
      </w:r>
      <w:r w:rsidRPr="0032784D">
        <w:rPr>
          <w:rFonts w:ascii="GHEA Grapalat" w:hAnsi="GHEA Grapalat" w:cs="GHEA Grapalat"/>
          <w:sz w:val="22"/>
          <w:szCs w:val="22"/>
        </w:rPr>
        <w:t xml:space="preserve"> </w:t>
      </w:r>
      <w:r w:rsidRPr="0032784D">
        <w:rPr>
          <w:rFonts w:ascii="GHEA Grapalat" w:hAnsi="GHEA Grapalat" w:cs="Arial"/>
          <w:sz w:val="22"/>
          <w:szCs w:val="22"/>
        </w:rPr>
        <w:t>կազմել</w:t>
      </w:r>
      <w:r w:rsidRPr="0032784D">
        <w:rPr>
          <w:rFonts w:ascii="GHEA Grapalat" w:hAnsi="GHEA Grapalat" w:cs="GHEA Grapalat"/>
          <w:sz w:val="22"/>
          <w:szCs w:val="22"/>
        </w:rPr>
        <w:t xml:space="preserve"> </w:t>
      </w:r>
      <w:r w:rsidRPr="0032784D">
        <w:rPr>
          <w:rFonts w:ascii="GHEA Grapalat" w:hAnsi="GHEA Grapalat" w:cs="Arial"/>
          <w:sz w:val="22"/>
          <w:szCs w:val="22"/>
        </w:rPr>
        <w:t>է</w:t>
      </w:r>
      <w:r w:rsidRPr="0032784D">
        <w:rPr>
          <w:rFonts w:ascii="GHEA Grapalat" w:hAnsi="GHEA Grapalat" w:cs="GHEA Grapalat"/>
          <w:sz w:val="22"/>
          <w:szCs w:val="22"/>
        </w:rPr>
        <w:t xml:space="preserve"> </w:t>
      </w:r>
      <w:r w:rsidRPr="0032784D">
        <w:rPr>
          <w:rFonts w:ascii="GHEA Grapalat" w:hAnsi="GHEA Grapalat" w:cs="Arial"/>
          <w:sz w:val="22"/>
          <w:szCs w:val="22"/>
        </w:rPr>
        <w:t>ծրագրով</w:t>
      </w:r>
      <w:r w:rsidRPr="0032784D">
        <w:rPr>
          <w:rFonts w:ascii="GHEA Grapalat" w:hAnsi="GHEA Grapalat" w:cs="GHEA Grapalat"/>
          <w:sz w:val="22"/>
          <w:szCs w:val="22"/>
        </w:rPr>
        <w:t xml:space="preserve"> </w:t>
      </w:r>
      <w:r w:rsidRPr="0032784D">
        <w:rPr>
          <w:rFonts w:ascii="GHEA Grapalat" w:hAnsi="GHEA Grapalat" w:cs="Arial"/>
          <w:sz w:val="22"/>
          <w:szCs w:val="22"/>
        </w:rPr>
        <w:t>նախատեսված</w:t>
      </w:r>
      <w:r w:rsidRPr="0032784D">
        <w:rPr>
          <w:rFonts w:ascii="GHEA Grapalat" w:hAnsi="GHEA Grapalat" w:cs="GHEA Grapalat"/>
          <w:sz w:val="22"/>
          <w:szCs w:val="22"/>
        </w:rPr>
        <w:t xml:space="preserve"> </w:t>
      </w:r>
      <w:r w:rsidRPr="0032784D">
        <w:rPr>
          <w:rFonts w:ascii="GHEA Grapalat" w:hAnsi="GHEA Grapalat" w:cs="Arial"/>
          <w:sz w:val="22"/>
          <w:szCs w:val="22"/>
        </w:rPr>
        <w:t>ցուցանիշի</w:t>
      </w:r>
      <w:r w:rsidRPr="0032784D">
        <w:rPr>
          <w:rFonts w:ascii="GHEA Grapalat" w:hAnsi="GHEA Grapalat" w:cs="GHEA Grapalat"/>
          <w:sz w:val="22"/>
          <w:szCs w:val="22"/>
        </w:rPr>
        <w:t xml:space="preserve"> </w:t>
      </w:r>
      <w:r w:rsidRPr="0032784D">
        <w:rPr>
          <w:rFonts w:ascii="GHEA Grapalat" w:hAnsi="GHEA Grapalat" w:cs="Sylfaen"/>
          <w:sz w:val="22"/>
          <w:szCs w:val="22"/>
          <w:lang w:val="zu-ZA"/>
        </w:rPr>
        <w:t>96.</w:t>
      </w:r>
      <w:r w:rsidRPr="0032784D">
        <w:rPr>
          <w:rFonts w:ascii="GHEA Grapalat" w:hAnsi="GHEA Grapalat" w:cs="GHEA Grapalat"/>
          <w:sz w:val="22"/>
          <w:szCs w:val="22"/>
        </w:rPr>
        <w:t>3%-</w:t>
      </w:r>
      <w:r w:rsidRPr="0032784D">
        <w:rPr>
          <w:rFonts w:ascii="GHEA Grapalat" w:hAnsi="GHEA Grapalat" w:cs="Arial"/>
          <w:sz w:val="22"/>
          <w:szCs w:val="22"/>
        </w:rPr>
        <w:t>ը</w:t>
      </w:r>
      <w:r w:rsidRPr="0032784D">
        <w:rPr>
          <w:rFonts w:ascii="GHEA Grapalat" w:hAnsi="GHEA Grapalat" w:cs="GHEA Grapalat"/>
          <w:sz w:val="22"/>
          <w:szCs w:val="22"/>
        </w:rPr>
        <w:t xml:space="preserve">: </w:t>
      </w:r>
      <w:r w:rsidR="00193E88" w:rsidRPr="0032784D">
        <w:rPr>
          <w:rFonts w:ascii="GHEA Grapalat" w:hAnsi="GHEA Grapalat" w:cs="Arial"/>
          <w:sz w:val="22"/>
          <w:szCs w:val="22"/>
          <w:lang w:val="en-US"/>
        </w:rPr>
        <w:t xml:space="preserve">Նշված գումարից </w:t>
      </w:r>
      <w:r w:rsidR="00193E88" w:rsidRPr="0032784D">
        <w:rPr>
          <w:rFonts w:ascii="GHEA Grapalat" w:hAnsi="GHEA Grapalat" w:cs="Arial"/>
          <w:sz w:val="22"/>
          <w:szCs w:val="22"/>
        </w:rPr>
        <w:t>ավելի</w:t>
      </w:r>
      <w:r w:rsidR="00193E88" w:rsidRPr="0032784D">
        <w:rPr>
          <w:rFonts w:ascii="GHEA Grapalat" w:hAnsi="GHEA Grapalat"/>
          <w:sz w:val="22"/>
          <w:szCs w:val="22"/>
        </w:rPr>
        <w:t xml:space="preserve"> </w:t>
      </w:r>
      <w:r w:rsidR="00193E88" w:rsidRPr="0032784D">
        <w:rPr>
          <w:rFonts w:ascii="GHEA Grapalat" w:hAnsi="GHEA Grapalat" w:cs="Arial"/>
          <w:sz w:val="22"/>
          <w:szCs w:val="22"/>
        </w:rPr>
        <w:t>քան</w:t>
      </w:r>
      <w:r w:rsidR="00193E88" w:rsidRPr="0032784D">
        <w:rPr>
          <w:rFonts w:ascii="GHEA Grapalat" w:hAnsi="GHEA Grapalat"/>
          <w:sz w:val="22"/>
          <w:szCs w:val="22"/>
        </w:rPr>
        <w:t xml:space="preserve"> 2.</w:t>
      </w:r>
      <w:r w:rsidR="00193E88" w:rsidRPr="0032784D">
        <w:rPr>
          <w:rFonts w:ascii="GHEA Grapalat" w:hAnsi="GHEA Grapalat" w:cs="Arial"/>
          <w:sz w:val="22"/>
          <w:szCs w:val="22"/>
        </w:rPr>
        <w:t>5</w:t>
      </w:r>
      <w:r w:rsidR="00193E88" w:rsidRPr="0032784D">
        <w:rPr>
          <w:rFonts w:ascii="Courier New" w:hAnsi="Courier New" w:cs="Courier New"/>
          <w:sz w:val="22"/>
          <w:szCs w:val="22"/>
        </w:rPr>
        <w:t> </w:t>
      </w:r>
      <w:r w:rsidR="00193E88" w:rsidRPr="0032784D">
        <w:rPr>
          <w:rFonts w:ascii="GHEA Grapalat" w:hAnsi="GHEA Grapalat" w:cs="Arial"/>
          <w:sz w:val="22"/>
          <w:szCs w:val="22"/>
        </w:rPr>
        <w:t>մլրդ</w:t>
      </w:r>
      <w:r w:rsidR="00193E88" w:rsidRPr="0032784D">
        <w:rPr>
          <w:rFonts w:ascii="GHEA Grapalat" w:hAnsi="GHEA Grapalat" w:cs="GHEA Grapalat"/>
          <w:sz w:val="22"/>
          <w:szCs w:val="22"/>
        </w:rPr>
        <w:t xml:space="preserve"> </w:t>
      </w:r>
      <w:r w:rsidR="00193E88" w:rsidRPr="0032784D">
        <w:rPr>
          <w:rFonts w:ascii="GHEA Grapalat" w:hAnsi="GHEA Grapalat" w:cs="Arial"/>
          <w:sz w:val="22"/>
          <w:szCs w:val="22"/>
        </w:rPr>
        <w:t>դրամ</w:t>
      </w:r>
      <w:r w:rsidR="00193E88" w:rsidRPr="0032784D">
        <w:rPr>
          <w:rFonts w:ascii="GHEA Grapalat" w:hAnsi="GHEA Grapalat" w:cs="Arial"/>
          <w:sz w:val="22"/>
          <w:szCs w:val="22"/>
          <w:lang w:val="en-US"/>
        </w:rPr>
        <w:t>ը տրամադրվել է</w:t>
      </w:r>
      <w:r w:rsidRPr="0032784D">
        <w:rPr>
          <w:rFonts w:ascii="GHEA Grapalat" w:hAnsi="GHEA Grapalat" w:cs="GHEA Grapalat"/>
          <w:sz w:val="22"/>
          <w:szCs w:val="22"/>
        </w:rPr>
        <w:t xml:space="preserve"> </w:t>
      </w:r>
      <w:r w:rsidRPr="0032784D">
        <w:rPr>
          <w:rFonts w:ascii="GHEA Grapalat" w:hAnsi="GHEA Grapalat" w:cs="Arial"/>
          <w:sz w:val="22"/>
          <w:szCs w:val="22"/>
        </w:rPr>
        <w:t>ամբուլատոր</w:t>
      </w:r>
      <w:r w:rsidRPr="0032784D">
        <w:rPr>
          <w:rFonts w:ascii="GHEA Grapalat" w:hAnsi="GHEA Grapalat" w:cs="GHEA Grapalat"/>
          <w:sz w:val="22"/>
          <w:szCs w:val="22"/>
        </w:rPr>
        <w:t>-</w:t>
      </w:r>
      <w:r w:rsidRPr="0032784D">
        <w:rPr>
          <w:rFonts w:ascii="GHEA Grapalat" w:hAnsi="GHEA Grapalat" w:cs="Arial"/>
          <w:sz w:val="22"/>
          <w:szCs w:val="22"/>
        </w:rPr>
        <w:t>պոլիկլինիկական</w:t>
      </w:r>
      <w:r w:rsidRPr="0032784D">
        <w:rPr>
          <w:rFonts w:ascii="GHEA Grapalat" w:hAnsi="GHEA Grapalat" w:cs="GHEA Grapalat"/>
          <w:sz w:val="22"/>
          <w:szCs w:val="22"/>
        </w:rPr>
        <w:t xml:space="preserve">, </w:t>
      </w:r>
      <w:r w:rsidRPr="0032784D">
        <w:rPr>
          <w:rFonts w:ascii="GHEA Grapalat" w:hAnsi="GHEA Grapalat" w:cs="Arial"/>
          <w:sz w:val="22"/>
          <w:szCs w:val="22"/>
        </w:rPr>
        <w:t>հիվանդանոցային</w:t>
      </w:r>
      <w:r w:rsidRPr="0032784D">
        <w:rPr>
          <w:rFonts w:ascii="GHEA Grapalat" w:hAnsi="GHEA Grapalat" w:cs="GHEA Grapalat"/>
          <w:sz w:val="22"/>
          <w:szCs w:val="22"/>
        </w:rPr>
        <w:t xml:space="preserve"> </w:t>
      </w:r>
      <w:r w:rsidRPr="0032784D">
        <w:rPr>
          <w:rFonts w:ascii="GHEA Grapalat" w:hAnsi="GHEA Grapalat" w:cs="Arial"/>
          <w:sz w:val="22"/>
          <w:szCs w:val="22"/>
        </w:rPr>
        <w:t>բուժօգնություն</w:t>
      </w:r>
      <w:r w:rsidRPr="0032784D">
        <w:rPr>
          <w:rFonts w:ascii="GHEA Grapalat" w:hAnsi="GHEA Grapalat" w:cs="GHEA Grapalat"/>
          <w:sz w:val="22"/>
          <w:szCs w:val="22"/>
        </w:rPr>
        <w:t xml:space="preserve"> </w:t>
      </w:r>
      <w:r w:rsidRPr="0032784D">
        <w:rPr>
          <w:rFonts w:ascii="GHEA Grapalat" w:hAnsi="GHEA Grapalat" w:cs="Arial"/>
          <w:sz w:val="22"/>
          <w:szCs w:val="22"/>
        </w:rPr>
        <w:t>ստացողներին</w:t>
      </w:r>
      <w:r w:rsidRPr="0032784D">
        <w:rPr>
          <w:rFonts w:ascii="GHEA Grapalat" w:hAnsi="GHEA Grapalat" w:cs="GHEA Grapalat"/>
          <w:sz w:val="22"/>
          <w:szCs w:val="22"/>
        </w:rPr>
        <w:t xml:space="preserve"> </w:t>
      </w:r>
      <w:r w:rsidRPr="0032784D">
        <w:rPr>
          <w:rFonts w:ascii="GHEA Grapalat" w:hAnsi="GHEA Grapalat" w:cs="Arial"/>
          <w:sz w:val="22"/>
          <w:szCs w:val="22"/>
        </w:rPr>
        <w:t>և</w:t>
      </w:r>
      <w:r w:rsidRPr="0032784D">
        <w:rPr>
          <w:rFonts w:ascii="GHEA Grapalat" w:hAnsi="GHEA Grapalat" w:cs="GHEA Grapalat"/>
          <w:sz w:val="22"/>
          <w:szCs w:val="22"/>
        </w:rPr>
        <w:t xml:space="preserve"> </w:t>
      </w:r>
      <w:r w:rsidRPr="0032784D">
        <w:rPr>
          <w:rFonts w:ascii="GHEA Grapalat" w:hAnsi="GHEA Grapalat" w:cs="Arial"/>
          <w:sz w:val="22"/>
          <w:szCs w:val="22"/>
        </w:rPr>
        <w:t>հատուկ</w:t>
      </w:r>
      <w:r w:rsidRPr="0032784D">
        <w:rPr>
          <w:rFonts w:ascii="GHEA Grapalat" w:hAnsi="GHEA Grapalat" w:cs="GHEA Grapalat"/>
          <w:sz w:val="22"/>
          <w:szCs w:val="22"/>
        </w:rPr>
        <w:t xml:space="preserve"> </w:t>
      </w:r>
      <w:r w:rsidRPr="0032784D">
        <w:rPr>
          <w:rFonts w:ascii="GHEA Grapalat" w:hAnsi="GHEA Grapalat" w:cs="Arial"/>
          <w:sz w:val="22"/>
          <w:szCs w:val="22"/>
        </w:rPr>
        <w:t>խմբերում</w:t>
      </w:r>
      <w:r w:rsidRPr="0032784D">
        <w:rPr>
          <w:rFonts w:ascii="GHEA Grapalat" w:hAnsi="GHEA Grapalat" w:cs="GHEA Grapalat"/>
          <w:sz w:val="22"/>
          <w:szCs w:val="22"/>
        </w:rPr>
        <w:t xml:space="preserve"> </w:t>
      </w:r>
      <w:r w:rsidRPr="0032784D">
        <w:rPr>
          <w:rFonts w:ascii="GHEA Grapalat" w:hAnsi="GHEA Grapalat" w:cs="Arial"/>
          <w:sz w:val="22"/>
          <w:szCs w:val="22"/>
        </w:rPr>
        <w:t>ընդգրկված</w:t>
      </w:r>
      <w:r w:rsidRPr="0032784D">
        <w:rPr>
          <w:rFonts w:ascii="GHEA Grapalat" w:hAnsi="GHEA Grapalat" w:cs="GHEA Grapalat"/>
          <w:sz w:val="22"/>
          <w:szCs w:val="22"/>
        </w:rPr>
        <w:t xml:space="preserve"> </w:t>
      </w:r>
      <w:r w:rsidRPr="0032784D">
        <w:rPr>
          <w:rFonts w:ascii="GHEA Grapalat" w:hAnsi="GHEA Grapalat" w:cs="Arial"/>
          <w:sz w:val="22"/>
          <w:szCs w:val="22"/>
        </w:rPr>
        <w:t>ֆիզիկական</w:t>
      </w:r>
      <w:r w:rsidRPr="0032784D">
        <w:rPr>
          <w:rFonts w:ascii="GHEA Grapalat" w:hAnsi="GHEA Grapalat" w:cs="GHEA Grapalat"/>
          <w:sz w:val="22"/>
          <w:szCs w:val="22"/>
        </w:rPr>
        <w:t xml:space="preserve"> </w:t>
      </w:r>
      <w:r w:rsidRPr="0032784D">
        <w:rPr>
          <w:rFonts w:ascii="GHEA Grapalat" w:hAnsi="GHEA Grapalat" w:cs="Arial"/>
          <w:sz w:val="22"/>
          <w:szCs w:val="22"/>
        </w:rPr>
        <w:t>անձանց</w:t>
      </w:r>
      <w:r w:rsidRPr="0032784D">
        <w:rPr>
          <w:rFonts w:ascii="GHEA Grapalat" w:hAnsi="GHEA Grapalat" w:cs="GHEA Grapalat"/>
          <w:sz w:val="22"/>
          <w:szCs w:val="22"/>
        </w:rPr>
        <w:t xml:space="preserve"> </w:t>
      </w:r>
      <w:r w:rsidRPr="0032784D">
        <w:rPr>
          <w:rFonts w:ascii="GHEA Grapalat" w:hAnsi="GHEA Grapalat" w:cs="Arial"/>
          <w:sz w:val="22"/>
          <w:szCs w:val="22"/>
        </w:rPr>
        <w:t>դեղորայքի</w:t>
      </w:r>
      <w:r w:rsidRPr="0032784D">
        <w:rPr>
          <w:rFonts w:ascii="GHEA Grapalat" w:hAnsi="GHEA Grapalat" w:cs="GHEA Grapalat"/>
          <w:sz w:val="22"/>
          <w:szCs w:val="22"/>
        </w:rPr>
        <w:t xml:space="preserve"> </w:t>
      </w:r>
      <w:r w:rsidRPr="0032784D">
        <w:rPr>
          <w:rFonts w:ascii="GHEA Grapalat" w:hAnsi="GHEA Grapalat" w:cs="Arial"/>
          <w:sz w:val="22"/>
          <w:szCs w:val="22"/>
        </w:rPr>
        <w:t>տրամադրմանը</w:t>
      </w:r>
      <w:r w:rsidR="00193E88" w:rsidRPr="0032784D">
        <w:rPr>
          <w:rFonts w:ascii="GHEA Grapalat" w:hAnsi="GHEA Grapalat" w:cs="Arial"/>
          <w:sz w:val="22"/>
          <w:szCs w:val="22"/>
          <w:lang w:val="en-US"/>
        </w:rPr>
        <w:t>, որը</w:t>
      </w:r>
      <w:r w:rsidRPr="0032784D">
        <w:rPr>
          <w:rFonts w:ascii="GHEA Grapalat" w:hAnsi="GHEA Grapalat" w:cs="GHEA Grapalat"/>
          <w:sz w:val="22"/>
          <w:szCs w:val="22"/>
        </w:rPr>
        <w:t xml:space="preserve"> </w:t>
      </w:r>
      <w:r w:rsidRPr="0032784D">
        <w:rPr>
          <w:rFonts w:ascii="GHEA Grapalat" w:hAnsi="GHEA Grapalat" w:cs="Arial"/>
          <w:sz w:val="22"/>
          <w:szCs w:val="22"/>
        </w:rPr>
        <w:t>կազմել</w:t>
      </w:r>
      <w:r w:rsidRPr="0032784D">
        <w:rPr>
          <w:rFonts w:ascii="GHEA Grapalat" w:hAnsi="GHEA Grapalat" w:cs="GHEA Grapalat"/>
          <w:sz w:val="22"/>
          <w:szCs w:val="22"/>
        </w:rPr>
        <w:t xml:space="preserve"> </w:t>
      </w:r>
      <w:r w:rsidRPr="0032784D">
        <w:rPr>
          <w:rFonts w:ascii="GHEA Grapalat" w:hAnsi="GHEA Grapalat" w:cs="Arial"/>
          <w:sz w:val="22"/>
          <w:szCs w:val="22"/>
        </w:rPr>
        <w:t>է</w:t>
      </w:r>
      <w:r w:rsidRPr="0032784D">
        <w:rPr>
          <w:rFonts w:ascii="GHEA Grapalat" w:hAnsi="GHEA Grapalat" w:cs="GHEA Grapalat"/>
          <w:sz w:val="22"/>
          <w:szCs w:val="22"/>
        </w:rPr>
        <w:t xml:space="preserve"> </w:t>
      </w:r>
      <w:r w:rsidR="00193E88" w:rsidRPr="0032784D">
        <w:rPr>
          <w:rFonts w:ascii="GHEA Grapalat" w:hAnsi="GHEA Grapalat" w:cs="Arial"/>
          <w:sz w:val="22"/>
          <w:szCs w:val="22"/>
          <w:lang w:val="en-US"/>
        </w:rPr>
        <w:t>ծրագրված ցուցանիշի</w:t>
      </w:r>
      <w:r w:rsidRPr="0032784D">
        <w:rPr>
          <w:rFonts w:ascii="GHEA Grapalat" w:hAnsi="GHEA Grapalat" w:cs="GHEA Grapalat"/>
          <w:sz w:val="22"/>
          <w:szCs w:val="22"/>
        </w:rPr>
        <w:t xml:space="preserve"> </w:t>
      </w:r>
      <w:r w:rsidRPr="0032784D">
        <w:rPr>
          <w:rFonts w:ascii="GHEA Grapalat" w:hAnsi="GHEA Grapalat"/>
          <w:sz w:val="22"/>
          <w:szCs w:val="22"/>
        </w:rPr>
        <w:t>96.2</w:t>
      </w:r>
      <w:r w:rsidRPr="0032784D">
        <w:rPr>
          <w:rFonts w:ascii="GHEA Grapalat" w:hAnsi="GHEA Grapalat" w:cs="GHEA Grapalat"/>
          <w:sz w:val="22"/>
          <w:szCs w:val="22"/>
        </w:rPr>
        <w:t>%</w:t>
      </w:r>
      <w:r w:rsidR="00193E88" w:rsidRPr="0032784D">
        <w:rPr>
          <w:rFonts w:ascii="GHEA Grapalat" w:hAnsi="GHEA Grapalat" w:cs="GHEA Grapalat"/>
          <w:sz w:val="22"/>
          <w:szCs w:val="22"/>
          <w:lang w:val="en-US"/>
        </w:rPr>
        <w:t>-ը</w:t>
      </w:r>
      <w:r w:rsidRPr="0032784D">
        <w:rPr>
          <w:rFonts w:ascii="GHEA Grapalat" w:hAnsi="GHEA Grapalat" w:cs="Arial"/>
          <w:sz w:val="22"/>
          <w:szCs w:val="22"/>
        </w:rPr>
        <w:t>: Շեղումը</w:t>
      </w:r>
      <w:r w:rsidRPr="0032784D">
        <w:rPr>
          <w:rFonts w:ascii="GHEA Grapalat" w:hAnsi="GHEA Grapalat"/>
          <w:sz w:val="22"/>
          <w:szCs w:val="22"/>
        </w:rPr>
        <w:t xml:space="preserve"> </w:t>
      </w:r>
      <w:r w:rsidRPr="0032784D">
        <w:rPr>
          <w:rFonts w:ascii="GHEA Grapalat" w:hAnsi="GHEA Grapalat" w:cs="Arial"/>
          <w:sz w:val="22"/>
          <w:szCs w:val="22"/>
        </w:rPr>
        <w:t>պայմանավորված</w:t>
      </w:r>
      <w:r w:rsidRPr="0032784D">
        <w:rPr>
          <w:rFonts w:ascii="GHEA Grapalat" w:hAnsi="GHEA Grapalat"/>
          <w:sz w:val="22"/>
          <w:szCs w:val="22"/>
        </w:rPr>
        <w:t xml:space="preserve"> </w:t>
      </w:r>
      <w:r w:rsidRPr="0032784D">
        <w:rPr>
          <w:rFonts w:ascii="GHEA Grapalat" w:hAnsi="GHEA Grapalat" w:cs="Arial"/>
          <w:sz w:val="22"/>
          <w:szCs w:val="22"/>
        </w:rPr>
        <w:t>է</w:t>
      </w:r>
      <w:r w:rsidRPr="0032784D">
        <w:rPr>
          <w:rFonts w:ascii="GHEA Grapalat" w:hAnsi="GHEA Grapalat"/>
          <w:sz w:val="22"/>
          <w:szCs w:val="22"/>
        </w:rPr>
        <w:t xml:space="preserve"> </w:t>
      </w:r>
      <w:r w:rsidRPr="0032784D">
        <w:rPr>
          <w:rFonts w:ascii="GHEA Grapalat" w:hAnsi="GHEA Grapalat" w:cs="Arial"/>
          <w:sz w:val="22"/>
          <w:szCs w:val="22"/>
        </w:rPr>
        <w:t>դեղորայքը</w:t>
      </w:r>
      <w:r w:rsidRPr="0032784D">
        <w:rPr>
          <w:rFonts w:ascii="GHEA Grapalat" w:hAnsi="GHEA Grapalat"/>
          <w:sz w:val="22"/>
          <w:szCs w:val="22"/>
        </w:rPr>
        <w:t xml:space="preserve"> </w:t>
      </w:r>
      <w:r w:rsidRPr="0032784D">
        <w:rPr>
          <w:rFonts w:ascii="GHEA Grapalat" w:hAnsi="GHEA Grapalat" w:cs="Arial"/>
          <w:sz w:val="22"/>
          <w:szCs w:val="22"/>
        </w:rPr>
        <w:t>նախահաշվային</w:t>
      </w:r>
      <w:r w:rsidRPr="0032784D">
        <w:rPr>
          <w:rFonts w:ascii="GHEA Grapalat" w:hAnsi="GHEA Grapalat"/>
          <w:sz w:val="22"/>
          <w:szCs w:val="22"/>
        </w:rPr>
        <w:t xml:space="preserve"> </w:t>
      </w:r>
      <w:r w:rsidRPr="0032784D">
        <w:rPr>
          <w:rFonts w:ascii="GHEA Grapalat" w:hAnsi="GHEA Grapalat" w:cs="Arial"/>
          <w:sz w:val="22"/>
          <w:szCs w:val="22"/>
        </w:rPr>
        <w:t>գներից</w:t>
      </w:r>
      <w:r w:rsidRPr="0032784D">
        <w:rPr>
          <w:rFonts w:ascii="GHEA Grapalat" w:hAnsi="GHEA Grapalat"/>
          <w:sz w:val="22"/>
          <w:szCs w:val="22"/>
        </w:rPr>
        <w:t xml:space="preserve"> </w:t>
      </w:r>
      <w:r w:rsidRPr="0032784D">
        <w:rPr>
          <w:rFonts w:ascii="GHEA Grapalat" w:hAnsi="GHEA Grapalat" w:cs="Arial"/>
          <w:sz w:val="22"/>
          <w:szCs w:val="22"/>
        </w:rPr>
        <w:t>ցածր</w:t>
      </w:r>
      <w:r w:rsidRPr="0032784D">
        <w:rPr>
          <w:rFonts w:ascii="GHEA Grapalat" w:hAnsi="GHEA Grapalat"/>
          <w:sz w:val="22"/>
          <w:szCs w:val="22"/>
        </w:rPr>
        <w:t xml:space="preserve"> </w:t>
      </w:r>
      <w:r w:rsidRPr="0032784D">
        <w:rPr>
          <w:rFonts w:ascii="GHEA Grapalat" w:hAnsi="GHEA Grapalat" w:cs="Arial"/>
          <w:sz w:val="22"/>
          <w:szCs w:val="22"/>
        </w:rPr>
        <w:t>գներով</w:t>
      </w:r>
      <w:r w:rsidRPr="0032784D">
        <w:rPr>
          <w:rFonts w:ascii="GHEA Grapalat" w:hAnsi="GHEA Grapalat"/>
          <w:sz w:val="22"/>
          <w:szCs w:val="22"/>
        </w:rPr>
        <w:t xml:space="preserve"> </w:t>
      </w:r>
      <w:r w:rsidRPr="0032784D">
        <w:rPr>
          <w:rFonts w:ascii="GHEA Grapalat" w:hAnsi="GHEA Grapalat" w:cs="Arial"/>
          <w:sz w:val="22"/>
          <w:szCs w:val="22"/>
        </w:rPr>
        <w:t>ձեռք</w:t>
      </w:r>
      <w:r w:rsidRPr="0032784D">
        <w:rPr>
          <w:rFonts w:ascii="GHEA Grapalat" w:hAnsi="GHEA Grapalat"/>
          <w:sz w:val="22"/>
          <w:szCs w:val="22"/>
        </w:rPr>
        <w:t xml:space="preserve"> </w:t>
      </w:r>
      <w:r w:rsidRPr="0032784D">
        <w:rPr>
          <w:rFonts w:ascii="GHEA Grapalat" w:hAnsi="GHEA Grapalat" w:cs="Arial"/>
          <w:sz w:val="22"/>
          <w:szCs w:val="22"/>
        </w:rPr>
        <w:t>բերելու</w:t>
      </w:r>
      <w:r w:rsidRPr="0032784D">
        <w:rPr>
          <w:rFonts w:ascii="GHEA Grapalat" w:hAnsi="GHEA Grapalat"/>
          <w:sz w:val="22"/>
          <w:szCs w:val="22"/>
        </w:rPr>
        <w:t xml:space="preserve"> </w:t>
      </w:r>
      <w:r w:rsidRPr="0032784D">
        <w:rPr>
          <w:rFonts w:ascii="GHEA Grapalat" w:hAnsi="GHEA Grapalat" w:cs="Arial"/>
          <w:sz w:val="22"/>
          <w:szCs w:val="22"/>
        </w:rPr>
        <w:t>հանգամանքով</w:t>
      </w:r>
      <w:r w:rsidRPr="0032784D">
        <w:rPr>
          <w:rFonts w:ascii="GHEA Grapalat" w:hAnsi="GHEA Grapalat"/>
        </w:rPr>
        <w:t>:</w:t>
      </w:r>
      <w:r w:rsidRPr="0032784D">
        <w:rPr>
          <w:rFonts w:ascii="GHEA Grapalat" w:hAnsi="GHEA Grapalat"/>
          <w:sz w:val="22"/>
          <w:szCs w:val="22"/>
        </w:rPr>
        <w:t xml:space="preserve"> </w:t>
      </w:r>
      <w:r w:rsidRPr="0032784D">
        <w:rPr>
          <w:rFonts w:ascii="GHEA Grapalat" w:hAnsi="GHEA Grapalat" w:cs="Arial"/>
          <w:sz w:val="22"/>
          <w:szCs w:val="22"/>
        </w:rPr>
        <w:t>Միջոցներն</w:t>
      </w:r>
      <w:r w:rsidRPr="0032784D">
        <w:rPr>
          <w:rFonts w:ascii="GHEA Grapalat" w:hAnsi="GHEA Grapalat"/>
          <w:sz w:val="22"/>
          <w:szCs w:val="22"/>
        </w:rPr>
        <w:t xml:space="preserve"> </w:t>
      </w:r>
      <w:r w:rsidRPr="0032784D">
        <w:rPr>
          <w:rFonts w:ascii="GHEA Grapalat" w:hAnsi="GHEA Grapalat" w:cs="Arial"/>
          <w:sz w:val="22"/>
          <w:szCs w:val="22"/>
        </w:rPr>
        <w:t>օգտագործվել</w:t>
      </w:r>
      <w:r w:rsidRPr="0032784D">
        <w:rPr>
          <w:rFonts w:ascii="GHEA Grapalat" w:hAnsi="GHEA Grapalat"/>
          <w:sz w:val="22"/>
          <w:szCs w:val="22"/>
        </w:rPr>
        <w:t xml:space="preserve"> </w:t>
      </w:r>
      <w:r w:rsidRPr="0032784D">
        <w:rPr>
          <w:rFonts w:ascii="GHEA Grapalat" w:hAnsi="GHEA Grapalat" w:cs="Arial"/>
          <w:sz w:val="22"/>
          <w:szCs w:val="22"/>
        </w:rPr>
        <w:t>են</w:t>
      </w:r>
      <w:r w:rsidRPr="0032784D">
        <w:rPr>
          <w:rFonts w:ascii="GHEA Grapalat" w:hAnsi="GHEA Grapalat"/>
          <w:sz w:val="22"/>
          <w:szCs w:val="22"/>
        </w:rPr>
        <w:t xml:space="preserve"> </w:t>
      </w:r>
      <w:r w:rsidRPr="0032784D">
        <w:rPr>
          <w:rFonts w:ascii="GHEA Grapalat" w:hAnsi="GHEA Grapalat" w:cs="Arial"/>
          <w:sz w:val="22"/>
          <w:szCs w:val="22"/>
        </w:rPr>
        <w:t>սոցիալապես</w:t>
      </w:r>
      <w:r w:rsidRPr="0032784D">
        <w:rPr>
          <w:rFonts w:ascii="GHEA Grapalat" w:hAnsi="GHEA Grapalat"/>
          <w:sz w:val="22"/>
          <w:szCs w:val="22"/>
        </w:rPr>
        <w:t xml:space="preserve"> </w:t>
      </w:r>
      <w:r w:rsidRPr="0032784D">
        <w:rPr>
          <w:rFonts w:ascii="GHEA Grapalat" w:hAnsi="GHEA Grapalat" w:cs="Arial"/>
          <w:sz w:val="22"/>
          <w:szCs w:val="22"/>
        </w:rPr>
        <w:t>անապահով</w:t>
      </w:r>
      <w:r w:rsidRPr="0032784D">
        <w:rPr>
          <w:rFonts w:ascii="GHEA Grapalat" w:hAnsi="GHEA Grapalat"/>
          <w:sz w:val="22"/>
          <w:szCs w:val="22"/>
        </w:rPr>
        <w:t xml:space="preserve"> </w:t>
      </w:r>
      <w:r w:rsidRPr="0032784D">
        <w:rPr>
          <w:rFonts w:ascii="GHEA Grapalat" w:hAnsi="GHEA Grapalat" w:cs="Arial"/>
          <w:sz w:val="22"/>
          <w:szCs w:val="22"/>
        </w:rPr>
        <w:lastRenderedPageBreak/>
        <w:t>և</w:t>
      </w:r>
      <w:r w:rsidRPr="0032784D">
        <w:rPr>
          <w:rFonts w:ascii="GHEA Grapalat" w:hAnsi="GHEA Grapalat"/>
          <w:sz w:val="22"/>
          <w:szCs w:val="22"/>
        </w:rPr>
        <w:t xml:space="preserve"> </w:t>
      </w:r>
      <w:r w:rsidRPr="0032784D">
        <w:rPr>
          <w:rFonts w:ascii="GHEA Grapalat" w:hAnsi="GHEA Grapalat" w:cs="Arial"/>
          <w:sz w:val="22"/>
          <w:szCs w:val="22"/>
        </w:rPr>
        <w:t>հատուկ</w:t>
      </w:r>
      <w:r w:rsidRPr="0032784D">
        <w:rPr>
          <w:rFonts w:ascii="GHEA Grapalat" w:hAnsi="GHEA Grapalat"/>
          <w:sz w:val="22"/>
          <w:szCs w:val="22"/>
        </w:rPr>
        <w:t xml:space="preserve"> </w:t>
      </w:r>
      <w:r w:rsidRPr="0032784D">
        <w:rPr>
          <w:rFonts w:ascii="GHEA Grapalat" w:hAnsi="GHEA Grapalat" w:cs="Arial"/>
          <w:sz w:val="22"/>
          <w:szCs w:val="22"/>
        </w:rPr>
        <w:t>խմբերում</w:t>
      </w:r>
      <w:r w:rsidRPr="0032784D">
        <w:rPr>
          <w:rFonts w:ascii="GHEA Grapalat" w:hAnsi="GHEA Grapalat"/>
          <w:sz w:val="22"/>
          <w:szCs w:val="22"/>
        </w:rPr>
        <w:t xml:space="preserve"> </w:t>
      </w:r>
      <w:r w:rsidRPr="0032784D">
        <w:rPr>
          <w:rFonts w:ascii="GHEA Grapalat" w:hAnsi="GHEA Grapalat" w:cs="Arial"/>
          <w:sz w:val="22"/>
          <w:szCs w:val="22"/>
        </w:rPr>
        <w:t>ընդգրկված</w:t>
      </w:r>
      <w:r w:rsidRPr="0032784D">
        <w:rPr>
          <w:rFonts w:ascii="GHEA Grapalat" w:hAnsi="GHEA Grapalat"/>
          <w:sz w:val="22"/>
          <w:szCs w:val="22"/>
        </w:rPr>
        <w:t xml:space="preserve"> </w:t>
      </w:r>
      <w:r w:rsidRPr="0032784D">
        <w:rPr>
          <w:rFonts w:ascii="GHEA Grapalat" w:hAnsi="GHEA Grapalat" w:cs="Arial"/>
          <w:sz w:val="22"/>
          <w:szCs w:val="22"/>
        </w:rPr>
        <w:t>բնակչությանը</w:t>
      </w:r>
      <w:r w:rsidRPr="0032784D">
        <w:rPr>
          <w:rFonts w:ascii="GHEA Grapalat" w:hAnsi="GHEA Grapalat"/>
          <w:sz w:val="22"/>
          <w:szCs w:val="22"/>
        </w:rPr>
        <w:t xml:space="preserve"> </w:t>
      </w:r>
      <w:r w:rsidRPr="0032784D">
        <w:rPr>
          <w:rFonts w:ascii="GHEA Grapalat" w:hAnsi="GHEA Grapalat" w:cs="Arial"/>
          <w:sz w:val="22"/>
          <w:szCs w:val="22"/>
        </w:rPr>
        <w:t>դեղորայքով</w:t>
      </w:r>
      <w:r w:rsidRPr="0032784D">
        <w:rPr>
          <w:rFonts w:ascii="GHEA Grapalat" w:hAnsi="GHEA Grapalat"/>
          <w:sz w:val="22"/>
          <w:szCs w:val="22"/>
        </w:rPr>
        <w:t xml:space="preserve"> </w:t>
      </w:r>
      <w:r w:rsidRPr="0032784D">
        <w:rPr>
          <w:rFonts w:ascii="GHEA Grapalat" w:hAnsi="GHEA Grapalat" w:cs="Arial"/>
          <w:sz w:val="22"/>
          <w:szCs w:val="22"/>
        </w:rPr>
        <w:t>ապահովելու</w:t>
      </w:r>
      <w:r w:rsidRPr="0032784D">
        <w:rPr>
          <w:rFonts w:ascii="GHEA Grapalat" w:hAnsi="GHEA Grapalat"/>
          <w:sz w:val="22"/>
          <w:szCs w:val="22"/>
        </w:rPr>
        <w:t xml:space="preserve"> </w:t>
      </w:r>
      <w:r w:rsidRPr="0032784D">
        <w:rPr>
          <w:rFonts w:ascii="GHEA Grapalat" w:hAnsi="GHEA Grapalat" w:cs="Arial"/>
          <w:sz w:val="22"/>
          <w:szCs w:val="22"/>
        </w:rPr>
        <w:t>նպատակով</w:t>
      </w:r>
      <w:r w:rsidRPr="0032784D">
        <w:rPr>
          <w:rFonts w:ascii="GHEA Grapalat" w:hAnsi="GHEA Grapalat"/>
          <w:sz w:val="22"/>
          <w:szCs w:val="22"/>
        </w:rPr>
        <w:t xml:space="preserve">: </w:t>
      </w:r>
      <w:r w:rsidRPr="0032784D">
        <w:rPr>
          <w:rFonts w:ascii="GHEA Grapalat" w:hAnsi="GHEA Grapalat" w:cs="Arial LatArm"/>
          <w:sz w:val="22"/>
          <w:szCs w:val="22"/>
        </w:rPr>
        <w:t xml:space="preserve">2019 </w:t>
      </w:r>
      <w:r w:rsidRPr="0032784D">
        <w:rPr>
          <w:rFonts w:ascii="GHEA Grapalat" w:hAnsi="GHEA Grapalat" w:cs="Arial"/>
          <w:sz w:val="22"/>
          <w:szCs w:val="22"/>
        </w:rPr>
        <w:t>թվականին</w:t>
      </w:r>
      <w:r w:rsidRPr="0032784D">
        <w:rPr>
          <w:rFonts w:ascii="GHEA Grapalat" w:hAnsi="GHEA Grapalat" w:cs="Arial LatArm"/>
          <w:sz w:val="22"/>
          <w:szCs w:val="22"/>
        </w:rPr>
        <w:t xml:space="preserve"> </w:t>
      </w:r>
      <w:r w:rsidRPr="0032784D">
        <w:rPr>
          <w:rFonts w:ascii="GHEA Grapalat" w:hAnsi="GHEA Grapalat" w:cs="Arial"/>
          <w:sz w:val="22"/>
          <w:szCs w:val="22"/>
        </w:rPr>
        <w:t>անվճար</w:t>
      </w:r>
      <w:r w:rsidRPr="0032784D">
        <w:rPr>
          <w:rFonts w:ascii="GHEA Grapalat" w:hAnsi="GHEA Grapalat" w:cs="Arial LatArm"/>
          <w:sz w:val="22"/>
          <w:szCs w:val="22"/>
        </w:rPr>
        <w:t xml:space="preserve"> </w:t>
      </w:r>
      <w:r w:rsidRPr="0032784D">
        <w:rPr>
          <w:rFonts w:ascii="GHEA Grapalat" w:hAnsi="GHEA Grapalat" w:cs="Arial"/>
          <w:sz w:val="22"/>
          <w:szCs w:val="22"/>
        </w:rPr>
        <w:t>և</w:t>
      </w:r>
      <w:r w:rsidRPr="0032784D">
        <w:rPr>
          <w:rFonts w:ascii="GHEA Grapalat" w:hAnsi="GHEA Grapalat" w:cs="Arial LatArm"/>
          <w:sz w:val="22"/>
          <w:szCs w:val="22"/>
        </w:rPr>
        <w:t xml:space="preserve"> </w:t>
      </w:r>
      <w:r w:rsidRPr="0032784D">
        <w:rPr>
          <w:rFonts w:ascii="GHEA Grapalat" w:hAnsi="GHEA Grapalat" w:cs="Arial"/>
          <w:sz w:val="22"/>
          <w:szCs w:val="22"/>
        </w:rPr>
        <w:t>արտոնյալ</w:t>
      </w:r>
      <w:r w:rsidRPr="0032784D">
        <w:rPr>
          <w:rFonts w:ascii="GHEA Grapalat" w:hAnsi="GHEA Grapalat" w:cs="Arial LatArm"/>
          <w:sz w:val="22"/>
          <w:szCs w:val="22"/>
        </w:rPr>
        <w:t xml:space="preserve"> </w:t>
      </w:r>
      <w:r w:rsidRPr="0032784D">
        <w:rPr>
          <w:rFonts w:ascii="GHEA Grapalat" w:hAnsi="GHEA Grapalat" w:cs="Arial"/>
          <w:sz w:val="22"/>
          <w:szCs w:val="22"/>
        </w:rPr>
        <w:t>պայմաններով</w:t>
      </w:r>
      <w:r w:rsidRPr="0032784D">
        <w:rPr>
          <w:rFonts w:ascii="GHEA Grapalat" w:hAnsi="GHEA Grapalat" w:cs="Arial LatArm"/>
          <w:sz w:val="22"/>
          <w:szCs w:val="22"/>
        </w:rPr>
        <w:t xml:space="preserve"> </w:t>
      </w:r>
      <w:r w:rsidRPr="0032784D">
        <w:rPr>
          <w:rFonts w:ascii="GHEA Grapalat" w:hAnsi="GHEA Grapalat" w:cs="Arial"/>
          <w:sz w:val="22"/>
          <w:szCs w:val="22"/>
        </w:rPr>
        <w:t>դեղ</w:t>
      </w:r>
      <w:r w:rsidRPr="0032784D">
        <w:rPr>
          <w:rFonts w:ascii="GHEA Grapalat" w:hAnsi="GHEA Grapalat" w:cs="Arial LatArm"/>
          <w:sz w:val="22"/>
          <w:szCs w:val="22"/>
        </w:rPr>
        <w:t xml:space="preserve"> </w:t>
      </w:r>
      <w:r w:rsidRPr="0032784D">
        <w:rPr>
          <w:rFonts w:ascii="GHEA Grapalat" w:hAnsi="GHEA Grapalat" w:cs="Arial"/>
          <w:sz w:val="22"/>
          <w:szCs w:val="22"/>
        </w:rPr>
        <w:t>ստացող</w:t>
      </w:r>
      <w:r w:rsidRPr="0032784D">
        <w:rPr>
          <w:rFonts w:ascii="GHEA Grapalat" w:hAnsi="GHEA Grapalat" w:cs="Arial LatArm"/>
          <w:sz w:val="22"/>
          <w:szCs w:val="22"/>
        </w:rPr>
        <w:t xml:space="preserve"> </w:t>
      </w:r>
      <w:r w:rsidRPr="0032784D">
        <w:rPr>
          <w:rFonts w:ascii="GHEA Grapalat" w:hAnsi="GHEA Grapalat" w:cs="Arial"/>
          <w:sz w:val="22"/>
          <w:szCs w:val="22"/>
        </w:rPr>
        <w:t>հիվանդների</w:t>
      </w:r>
      <w:r w:rsidRPr="0032784D">
        <w:rPr>
          <w:rFonts w:ascii="GHEA Grapalat" w:hAnsi="GHEA Grapalat" w:cs="Arial LatArm"/>
          <w:sz w:val="22"/>
          <w:szCs w:val="22"/>
        </w:rPr>
        <w:t xml:space="preserve"> </w:t>
      </w:r>
      <w:r w:rsidRPr="0032784D">
        <w:rPr>
          <w:rFonts w:ascii="GHEA Grapalat" w:hAnsi="GHEA Grapalat" w:cs="Arial"/>
          <w:sz w:val="22"/>
          <w:szCs w:val="22"/>
        </w:rPr>
        <w:t>թիվը</w:t>
      </w:r>
      <w:r w:rsidRPr="0032784D">
        <w:rPr>
          <w:rFonts w:ascii="GHEA Grapalat" w:hAnsi="GHEA Grapalat" w:cs="Arial LatArm"/>
          <w:sz w:val="22"/>
          <w:szCs w:val="22"/>
        </w:rPr>
        <w:t xml:space="preserve"> </w:t>
      </w:r>
      <w:r w:rsidRPr="0032784D">
        <w:rPr>
          <w:rFonts w:ascii="GHEA Grapalat" w:hAnsi="GHEA Grapalat" w:cs="Arial"/>
          <w:sz w:val="22"/>
          <w:szCs w:val="22"/>
        </w:rPr>
        <w:t>նախատեսվ</w:t>
      </w:r>
      <w:r w:rsidR="00193E88" w:rsidRPr="0032784D">
        <w:rPr>
          <w:rFonts w:ascii="GHEA Grapalat" w:hAnsi="GHEA Grapalat" w:cs="Arial"/>
          <w:sz w:val="22"/>
          <w:szCs w:val="22"/>
          <w:lang w:val="en-US"/>
        </w:rPr>
        <w:t>ած</w:t>
      </w:r>
      <w:r w:rsidRPr="0032784D">
        <w:rPr>
          <w:rFonts w:ascii="GHEA Grapalat" w:hAnsi="GHEA Grapalat" w:cs="Arial LatArm"/>
          <w:sz w:val="22"/>
          <w:szCs w:val="22"/>
        </w:rPr>
        <w:t xml:space="preserve"> 175000</w:t>
      </w:r>
      <w:r w:rsidR="00193E88" w:rsidRPr="0032784D">
        <w:rPr>
          <w:rFonts w:ascii="GHEA Grapalat" w:hAnsi="GHEA Grapalat" w:cs="Arial LatArm"/>
          <w:sz w:val="22"/>
          <w:szCs w:val="22"/>
          <w:lang w:val="en-US"/>
        </w:rPr>
        <w:t>-ի փոխարեն</w:t>
      </w:r>
      <w:r w:rsidRPr="0032784D">
        <w:rPr>
          <w:rFonts w:ascii="GHEA Grapalat" w:hAnsi="GHEA Grapalat" w:cs="Arial LatArm"/>
          <w:sz w:val="22"/>
          <w:szCs w:val="22"/>
        </w:rPr>
        <w:t xml:space="preserve"> </w:t>
      </w:r>
      <w:r w:rsidRPr="0032784D">
        <w:rPr>
          <w:rFonts w:ascii="GHEA Grapalat" w:hAnsi="GHEA Grapalat" w:cs="Arial"/>
          <w:sz w:val="22"/>
          <w:szCs w:val="22"/>
        </w:rPr>
        <w:t>կազմել</w:t>
      </w:r>
      <w:r w:rsidRPr="0032784D">
        <w:rPr>
          <w:rFonts w:ascii="GHEA Grapalat" w:hAnsi="GHEA Grapalat" w:cs="Arial LatArm"/>
          <w:sz w:val="22"/>
          <w:szCs w:val="22"/>
        </w:rPr>
        <w:t xml:space="preserve"> </w:t>
      </w:r>
      <w:r w:rsidRPr="0032784D">
        <w:rPr>
          <w:rFonts w:ascii="GHEA Grapalat" w:hAnsi="GHEA Grapalat" w:cs="Arial"/>
          <w:sz w:val="22"/>
          <w:szCs w:val="22"/>
        </w:rPr>
        <w:t>է</w:t>
      </w:r>
      <w:r w:rsidRPr="0032784D">
        <w:rPr>
          <w:rFonts w:ascii="GHEA Grapalat" w:hAnsi="GHEA Grapalat" w:cs="Arial LatArm"/>
          <w:sz w:val="22"/>
          <w:szCs w:val="22"/>
        </w:rPr>
        <w:t xml:space="preserve"> 234747: </w:t>
      </w:r>
      <w:r w:rsidRPr="0032784D">
        <w:rPr>
          <w:rFonts w:ascii="GHEA Grapalat" w:hAnsi="GHEA Grapalat" w:cs="Arial"/>
          <w:sz w:val="22"/>
          <w:szCs w:val="22"/>
        </w:rPr>
        <w:t>Ընթացիկ</w:t>
      </w:r>
      <w:r w:rsidRPr="0032784D">
        <w:rPr>
          <w:rFonts w:ascii="GHEA Grapalat" w:hAnsi="GHEA Grapalat" w:cs="Arial LatArm"/>
          <w:sz w:val="22"/>
          <w:szCs w:val="22"/>
        </w:rPr>
        <w:t xml:space="preserve"> </w:t>
      </w:r>
      <w:r w:rsidRPr="0032784D">
        <w:rPr>
          <w:rFonts w:ascii="GHEA Grapalat" w:hAnsi="GHEA Grapalat" w:cs="Arial"/>
          <w:sz w:val="22"/>
          <w:szCs w:val="22"/>
        </w:rPr>
        <w:t>տարում</w:t>
      </w:r>
      <w:r w:rsidRPr="0032784D">
        <w:rPr>
          <w:rFonts w:ascii="GHEA Grapalat" w:hAnsi="GHEA Grapalat" w:cs="Arial LatArm"/>
          <w:sz w:val="22"/>
          <w:szCs w:val="22"/>
        </w:rPr>
        <w:t xml:space="preserve"> </w:t>
      </w:r>
      <w:r w:rsidRPr="0032784D">
        <w:rPr>
          <w:rFonts w:ascii="GHEA Grapalat" w:hAnsi="GHEA Grapalat" w:cs="Arial"/>
          <w:sz w:val="22"/>
          <w:szCs w:val="22"/>
        </w:rPr>
        <w:t>դեղերով</w:t>
      </w:r>
      <w:r w:rsidRPr="0032784D">
        <w:rPr>
          <w:rFonts w:ascii="GHEA Grapalat" w:hAnsi="GHEA Grapalat" w:cs="Arial LatArm"/>
          <w:sz w:val="22"/>
          <w:szCs w:val="22"/>
        </w:rPr>
        <w:t xml:space="preserve"> 100%-</w:t>
      </w:r>
      <w:r w:rsidRPr="0032784D">
        <w:rPr>
          <w:rFonts w:ascii="GHEA Grapalat" w:hAnsi="GHEA Grapalat" w:cs="Arial"/>
          <w:sz w:val="22"/>
          <w:szCs w:val="22"/>
        </w:rPr>
        <w:t>ով</w:t>
      </w:r>
      <w:r w:rsidRPr="0032784D">
        <w:rPr>
          <w:rFonts w:ascii="GHEA Grapalat" w:hAnsi="GHEA Grapalat" w:cs="Arial LatArm"/>
          <w:sz w:val="22"/>
          <w:szCs w:val="22"/>
        </w:rPr>
        <w:t xml:space="preserve"> </w:t>
      </w:r>
      <w:r w:rsidRPr="0032784D">
        <w:rPr>
          <w:rFonts w:ascii="GHEA Grapalat" w:hAnsi="GHEA Grapalat" w:cs="Arial"/>
          <w:sz w:val="22"/>
          <w:szCs w:val="22"/>
        </w:rPr>
        <w:t>ապահովվել</w:t>
      </w:r>
      <w:r w:rsidRPr="0032784D">
        <w:rPr>
          <w:rFonts w:ascii="GHEA Grapalat" w:hAnsi="GHEA Grapalat" w:cs="Arial LatArm"/>
          <w:sz w:val="22"/>
          <w:szCs w:val="22"/>
        </w:rPr>
        <w:t xml:space="preserve"> </w:t>
      </w:r>
      <w:r w:rsidRPr="0032784D">
        <w:rPr>
          <w:rFonts w:ascii="GHEA Grapalat" w:hAnsi="GHEA Grapalat" w:cs="Arial"/>
          <w:sz w:val="22"/>
          <w:szCs w:val="22"/>
        </w:rPr>
        <w:t>են</w:t>
      </w:r>
      <w:r w:rsidRPr="0032784D">
        <w:rPr>
          <w:rFonts w:ascii="GHEA Grapalat" w:hAnsi="GHEA Grapalat" w:cs="Arial LatArm"/>
          <w:sz w:val="22"/>
          <w:szCs w:val="22"/>
        </w:rPr>
        <w:t xml:space="preserve"> </w:t>
      </w:r>
      <w:r w:rsidRPr="0032784D">
        <w:rPr>
          <w:rFonts w:ascii="GHEA Grapalat" w:hAnsi="GHEA Grapalat" w:cs="Arial"/>
          <w:sz w:val="22"/>
          <w:szCs w:val="22"/>
        </w:rPr>
        <w:t>հոգեկան</w:t>
      </w:r>
      <w:r w:rsidRPr="0032784D">
        <w:rPr>
          <w:rFonts w:ascii="GHEA Grapalat" w:hAnsi="GHEA Grapalat" w:cs="Arial LatArm"/>
          <w:sz w:val="22"/>
          <w:szCs w:val="22"/>
        </w:rPr>
        <w:t xml:space="preserve"> </w:t>
      </w:r>
      <w:r w:rsidRPr="0032784D">
        <w:rPr>
          <w:rFonts w:ascii="GHEA Grapalat" w:hAnsi="GHEA Grapalat" w:cs="Arial"/>
          <w:sz w:val="22"/>
          <w:szCs w:val="22"/>
        </w:rPr>
        <w:t>հիվանդություններ</w:t>
      </w:r>
      <w:r w:rsidRPr="0032784D">
        <w:rPr>
          <w:rFonts w:ascii="GHEA Grapalat" w:hAnsi="GHEA Grapalat" w:cs="Arial LatArm"/>
          <w:sz w:val="22"/>
          <w:szCs w:val="22"/>
        </w:rPr>
        <w:t xml:space="preserve"> (</w:t>
      </w:r>
      <w:r w:rsidRPr="0032784D">
        <w:rPr>
          <w:rFonts w:ascii="GHEA Grapalat" w:hAnsi="GHEA Grapalat" w:cs="Arial"/>
          <w:sz w:val="22"/>
          <w:szCs w:val="22"/>
        </w:rPr>
        <w:t>հոգեմետ</w:t>
      </w:r>
      <w:r w:rsidRPr="0032784D">
        <w:rPr>
          <w:rFonts w:ascii="GHEA Grapalat" w:hAnsi="GHEA Grapalat" w:cs="Arial LatArm"/>
          <w:sz w:val="22"/>
          <w:szCs w:val="22"/>
        </w:rPr>
        <w:t xml:space="preserve"> </w:t>
      </w:r>
      <w:r w:rsidRPr="0032784D">
        <w:rPr>
          <w:rFonts w:ascii="GHEA Grapalat" w:hAnsi="GHEA Grapalat" w:cs="Arial"/>
          <w:sz w:val="22"/>
          <w:szCs w:val="22"/>
        </w:rPr>
        <w:t>դեղեր</w:t>
      </w:r>
      <w:r w:rsidRPr="0032784D">
        <w:rPr>
          <w:rFonts w:ascii="GHEA Grapalat" w:hAnsi="GHEA Grapalat" w:cs="Arial LatArm"/>
          <w:sz w:val="22"/>
          <w:szCs w:val="22"/>
        </w:rPr>
        <w:t xml:space="preserve">), </w:t>
      </w:r>
      <w:r w:rsidRPr="0032784D">
        <w:rPr>
          <w:rFonts w:ascii="GHEA Grapalat" w:hAnsi="GHEA Grapalat" w:cs="Arial"/>
          <w:sz w:val="22"/>
          <w:szCs w:val="22"/>
        </w:rPr>
        <w:t>շաքարային</w:t>
      </w:r>
      <w:r w:rsidRPr="0032784D">
        <w:rPr>
          <w:rFonts w:ascii="GHEA Grapalat" w:hAnsi="GHEA Grapalat" w:cs="Arial LatArm"/>
          <w:sz w:val="22"/>
          <w:szCs w:val="22"/>
        </w:rPr>
        <w:t xml:space="preserve"> </w:t>
      </w:r>
      <w:r w:rsidRPr="0032784D">
        <w:rPr>
          <w:rFonts w:ascii="GHEA Grapalat" w:hAnsi="GHEA Grapalat" w:cs="Arial"/>
          <w:sz w:val="22"/>
          <w:szCs w:val="22"/>
        </w:rPr>
        <w:t>և</w:t>
      </w:r>
      <w:r w:rsidRPr="0032784D">
        <w:rPr>
          <w:rFonts w:ascii="GHEA Grapalat" w:hAnsi="GHEA Grapalat" w:cs="Arial LatArm"/>
          <w:sz w:val="22"/>
          <w:szCs w:val="22"/>
        </w:rPr>
        <w:t xml:space="preserve"> </w:t>
      </w:r>
      <w:r w:rsidRPr="0032784D">
        <w:rPr>
          <w:rFonts w:ascii="GHEA Grapalat" w:hAnsi="GHEA Grapalat" w:cs="Arial"/>
          <w:sz w:val="22"/>
          <w:szCs w:val="22"/>
        </w:rPr>
        <w:t>ոչ</w:t>
      </w:r>
      <w:r w:rsidRPr="0032784D">
        <w:rPr>
          <w:rFonts w:ascii="GHEA Grapalat" w:hAnsi="GHEA Grapalat" w:cs="Arial LatArm"/>
          <w:sz w:val="22"/>
          <w:szCs w:val="22"/>
        </w:rPr>
        <w:t xml:space="preserve"> </w:t>
      </w:r>
      <w:r w:rsidRPr="0032784D">
        <w:rPr>
          <w:rFonts w:ascii="GHEA Grapalat" w:hAnsi="GHEA Grapalat" w:cs="Arial"/>
          <w:sz w:val="22"/>
          <w:szCs w:val="22"/>
        </w:rPr>
        <w:t>շաքարային</w:t>
      </w:r>
      <w:r w:rsidRPr="0032784D">
        <w:rPr>
          <w:rFonts w:ascii="GHEA Grapalat" w:hAnsi="GHEA Grapalat" w:cs="Arial LatArm"/>
          <w:sz w:val="22"/>
          <w:szCs w:val="22"/>
        </w:rPr>
        <w:t xml:space="preserve"> </w:t>
      </w:r>
      <w:r w:rsidRPr="0032784D">
        <w:rPr>
          <w:rFonts w:ascii="GHEA Grapalat" w:hAnsi="GHEA Grapalat" w:cs="Arial"/>
          <w:sz w:val="22"/>
          <w:szCs w:val="22"/>
        </w:rPr>
        <w:t>դիաբետ</w:t>
      </w:r>
      <w:r w:rsidRPr="0032784D">
        <w:rPr>
          <w:rFonts w:ascii="GHEA Grapalat" w:hAnsi="GHEA Grapalat" w:cs="Arial LatArm"/>
          <w:sz w:val="22"/>
          <w:szCs w:val="22"/>
        </w:rPr>
        <w:t xml:space="preserve"> (</w:t>
      </w:r>
      <w:r w:rsidRPr="0032784D">
        <w:rPr>
          <w:rFonts w:ascii="GHEA Grapalat" w:hAnsi="GHEA Grapalat" w:cs="Arial"/>
          <w:sz w:val="22"/>
          <w:szCs w:val="22"/>
        </w:rPr>
        <w:t>ինսուլին</w:t>
      </w:r>
      <w:r w:rsidRPr="0032784D">
        <w:rPr>
          <w:rFonts w:ascii="GHEA Grapalat" w:hAnsi="GHEA Grapalat" w:cs="Arial LatArm"/>
          <w:sz w:val="22"/>
          <w:szCs w:val="22"/>
        </w:rPr>
        <w:t xml:space="preserve">, </w:t>
      </w:r>
      <w:r w:rsidRPr="0032784D">
        <w:rPr>
          <w:rFonts w:ascii="GHEA Grapalat" w:hAnsi="GHEA Grapalat" w:cs="Arial"/>
          <w:sz w:val="22"/>
          <w:szCs w:val="22"/>
        </w:rPr>
        <w:t>հակադիաբետիկ</w:t>
      </w:r>
      <w:r w:rsidRPr="0032784D">
        <w:rPr>
          <w:rFonts w:ascii="GHEA Grapalat" w:hAnsi="GHEA Grapalat" w:cs="Arial LatArm"/>
          <w:sz w:val="22"/>
          <w:szCs w:val="22"/>
        </w:rPr>
        <w:t xml:space="preserve"> </w:t>
      </w:r>
      <w:r w:rsidRPr="0032784D">
        <w:rPr>
          <w:rFonts w:ascii="GHEA Grapalat" w:hAnsi="GHEA Grapalat" w:cs="Arial"/>
          <w:sz w:val="22"/>
          <w:szCs w:val="22"/>
        </w:rPr>
        <w:t>դեղեր</w:t>
      </w:r>
      <w:r w:rsidRPr="0032784D">
        <w:rPr>
          <w:rFonts w:ascii="GHEA Grapalat" w:hAnsi="GHEA Grapalat" w:cs="Arial LatArm"/>
          <w:sz w:val="22"/>
          <w:szCs w:val="22"/>
        </w:rPr>
        <w:t xml:space="preserve">), </w:t>
      </w:r>
      <w:r w:rsidRPr="0032784D">
        <w:rPr>
          <w:rFonts w:ascii="GHEA Grapalat" w:hAnsi="GHEA Grapalat" w:cs="Arial"/>
          <w:sz w:val="22"/>
          <w:szCs w:val="22"/>
        </w:rPr>
        <w:t>պարբերական</w:t>
      </w:r>
      <w:r w:rsidRPr="0032784D">
        <w:rPr>
          <w:rFonts w:ascii="GHEA Grapalat" w:hAnsi="GHEA Grapalat" w:cs="Arial LatArm"/>
          <w:sz w:val="22"/>
          <w:szCs w:val="22"/>
        </w:rPr>
        <w:t xml:space="preserve"> </w:t>
      </w:r>
      <w:r w:rsidRPr="0032784D">
        <w:rPr>
          <w:rFonts w:ascii="GHEA Grapalat" w:hAnsi="GHEA Grapalat" w:cs="Arial"/>
          <w:sz w:val="22"/>
          <w:szCs w:val="22"/>
        </w:rPr>
        <w:t>հիվանդություն</w:t>
      </w:r>
      <w:r w:rsidRPr="0032784D">
        <w:rPr>
          <w:rFonts w:ascii="GHEA Grapalat" w:hAnsi="GHEA Grapalat" w:cs="Arial LatArm"/>
          <w:sz w:val="22"/>
          <w:szCs w:val="22"/>
        </w:rPr>
        <w:t xml:space="preserve"> (</w:t>
      </w:r>
      <w:r w:rsidRPr="0032784D">
        <w:rPr>
          <w:rFonts w:ascii="GHEA Grapalat" w:hAnsi="GHEA Grapalat" w:cs="Arial"/>
          <w:sz w:val="22"/>
          <w:szCs w:val="22"/>
        </w:rPr>
        <w:t>կոլխիցին</w:t>
      </w:r>
      <w:r w:rsidRPr="0032784D">
        <w:rPr>
          <w:rFonts w:ascii="GHEA Grapalat" w:hAnsi="GHEA Grapalat" w:cs="Arial LatArm"/>
          <w:sz w:val="22"/>
          <w:szCs w:val="22"/>
        </w:rPr>
        <w:t xml:space="preserve"> </w:t>
      </w:r>
      <w:r w:rsidRPr="0032784D">
        <w:rPr>
          <w:rFonts w:ascii="GHEA Grapalat" w:hAnsi="GHEA Grapalat" w:cs="Arial"/>
          <w:sz w:val="22"/>
          <w:szCs w:val="22"/>
        </w:rPr>
        <w:t>և</w:t>
      </w:r>
      <w:r w:rsidRPr="0032784D">
        <w:rPr>
          <w:rFonts w:ascii="GHEA Grapalat" w:hAnsi="GHEA Grapalat" w:cs="Arial LatArm"/>
          <w:sz w:val="22"/>
          <w:szCs w:val="22"/>
        </w:rPr>
        <w:t>/</w:t>
      </w:r>
      <w:r w:rsidRPr="0032784D">
        <w:rPr>
          <w:rFonts w:ascii="GHEA Grapalat" w:hAnsi="GHEA Grapalat" w:cs="Arial"/>
          <w:sz w:val="22"/>
          <w:szCs w:val="22"/>
        </w:rPr>
        <w:t>կամ</w:t>
      </w:r>
      <w:r w:rsidRPr="0032784D">
        <w:rPr>
          <w:rFonts w:ascii="GHEA Grapalat" w:hAnsi="GHEA Grapalat" w:cs="Arial LatArm"/>
          <w:sz w:val="22"/>
          <w:szCs w:val="22"/>
        </w:rPr>
        <w:t xml:space="preserve"> </w:t>
      </w:r>
      <w:r w:rsidRPr="0032784D">
        <w:rPr>
          <w:rFonts w:ascii="GHEA Grapalat" w:hAnsi="GHEA Grapalat" w:cs="Arial"/>
          <w:sz w:val="22"/>
          <w:szCs w:val="22"/>
        </w:rPr>
        <w:t>համարժեք</w:t>
      </w:r>
      <w:r w:rsidRPr="0032784D">
        <w:rPr>
          <w:rFonts w:ascii="GHEA Grapalat" w:hAnsi="GHEA Grapalat" w:cs="Arial LatArm"/>
          <w:sz w:val="22"/>
          <w:szCs w:val="22"/>
        </w:rPr>
        <w:t xml:space="preserve"> </w:t>
      </w:r>
      <w:r w:rsidRPr="0032784D">
        <w:rPr>
          <w:rFonts w:ascii="GHEA Grapalat" w:hAnsi="GHEA Grapalat" w:cs="Arial"/>
          <w:sz w:val="22"/>
          <w:szCs w:val="22"/>
        </w:rPr>
        <w:t>այլ</w:t>
      </w:r>
      <w:r w:rsidRPr="0032784D">
        <w:rPr>
          <w:rFonts w:ascii="GHEA Grapalat" w:hAnsi="GHEA Grapalat" w:cs="Arial LatArm"/>
          <w:sz w:val="22"/>
          <w:szCs w:val="22"/>
        </w:rPr>
        <w:t xml:space="preserve"> </w:t>
      </w:r>
      <w:r w:rsidRPr="0032784D">
        <w:rPr>
          <w:rFonts w:ascii="GHEA Grapalat" w:hAnsi="GHEA Grapalat" w:cs="Arial"/>
          <w:sz w:val="22"/>
          <w:szCs w:val="22"/>
        </w:rPr>
        <w:t>դեղեր</w:t>
      </w:r>
      <w:r w:rsidRPr="0032784D">
        <w:rPr>
          <w:rFonts w:ascii="GHEA Grapalat" w:hAnsi="GHEA Grapalat" w:cs="Arial LatArm"/>
          <w:sz w:val="22"/>
          <w:szCs w:val="22"/>
        </w:rPr>
        <w:t xml:space="preserve">), </w:t>
      </w:r>
      <w:r w:rsidRPr="0032784D">
        <w:rPr>
          <w:rFonts w:ascii="GHEA Grapalat" w:hAnsi="GHEA Grapalat" w:cs="Arial"/>
          <w:sz w:val="22"/>
          <w:szCs w:val="22"/>
        </w:rPr>
        <w:t>քրոնիկ</w:t>
      </w:r>
      <w:r w:rsidRPr="0032784D">
        <w:rPr>
          <w:rFonts w:ascii="GHEA Grapalat" w:hAnsi="GHEA Grapalat" w:cs="Arial LatArm"/>
          <w:sz w:val="22"/>
          <w:szCs w:val="22"/>
        </w:rPr>
        <w:t xml:space="preserve"> </w:t>
      </w:r>
      <w:r w:rsidRPr="0032784D">
        <w:rPr>
          <w:rFonts w:ascii="GHEA Grapalat" w:hAnsi="GHEA Grapalat" w:cs="Arial"/>
          <w:sz w:val="22"/>
          <w:szCs w:val="22"/>
        </w:rPr>
        <w:t>երիկամային</w:t>
      </w:r>
      <w:r w:rsidRPr="0032784D">
        <w:rPr>
          <w:rFonts w:ascii="GHEA Grapalat" w:hAnsi="GHEA Grapalat" w:cs="Arial LatArm"/>
          <w:sz w:val="22"/>
          <w:szCs w:val="22"/>
        </w:rPr>
        <w:t xml:space="preserve"> </w:t>
      </w:r>
      <w:r w:rsidRPr="0032784D">
        <w:rPr>
          <w:rFonts w:ascii="GHEA Grapalat" w:hAnsi="GHEA Grapalat" w:cs="Arial"/>
          <w:sz w:val="22"/>
          <w:szCs w:val="22"/>
        </w:rPr>
        <w:t>անբավարարություն</w:t>
      </w:r>
      <w:r w:rsidRPr="0032784D">
        <w:rPr>
          <w:rFonts w:ascii="GHEA Grapalat" w:hAnsi="GHEA Grapalat" w:cs="Arial LatArm"/>
          <w:sz w:val="22"/>
          <w:szCs w:val="22"/>
        </w:rPr>
        <w:t xml:space="preserve"> </w:t>
      </w:r>
      <w:r w:rsidR="00A81ECF" w:rsidRPr="0032784D">
        <w:rPr>
          <w:rFonts w:ascii="GHEA Grapalat" w:hAnsi="GHEA Grapalat" w:cs="Arial LatArm"/>
          <w:sz w:val="22"/>
          <w:szCs w:val="22"/>
        </w:rPr>
        <w:t>(</w:t>
      </w:r>
      <w:r w:rsidRPr="0032784D">
        <w:rPr>
          <w:rFonts w:ascii="GHEA Grapalat" w:hAnsi="GHEA Grapalat" w:cs="Arial"/>
          <w:sz w:val="22"/>
          <w:szCs w:val="22"/>
        </w:rPr>
        <w:t>երիկամային</w:t>
      </w:r>
      <w:r w:rsidRPr="0032784D">
        <w:rPr>
          <w:rFonts w:ascii="GHEA Grapalat" w:hAnsi="GHEA Grapalat" w:cs="Arial LatArm"/>
          <w:sz w:val="22"/>
          <w:szCs w:val="22"/>
        </w:rPr>
        <w:t xml:space="preserve"> </w:t>
      </w:r>
      <w:r w:rsidRPr="0032784D">
        <w:rPr>
          <w:rFonts w:ascii="GHEA Grapalat" w:hAnsi="GHEA Grapalat" w:cs="Arial"/>
          <w:sz w:val="22"/>
          <w:szCs w:val="22"/>
        </w:rPr>
        <w:t>փոխպատվաստման</w:t>
      </w:r>
      <w:r w:rsidRPr="0032784D">
        <w:rPr>
          <w:rFonts w:ascii="GHEA Grapalat" w:hAnsi="GHEA Grapalat" w:cs="Arial LatArm"/>
          <w:sz w:val="22"/>
          <w:szCs w:val="22"/>
        </w:rPr>
        <w:t xml:space="preserve"> </w:t>
      </w:r>
      <w:r w:rsidRPr="0032784D">
        <w:rPr>
          <w:rFonts w:ascii="GHEA Grapalat" w:hAnsi="GHEA Grapalat" w:cs="Arial"/>
          <w:sz w:val="22"/>
          <w:szCs w:val="22"/>
        </w:rPr>
        <w:t>և</w:t>
      </w:r>
      <w:r w:rsidRPr="0032784D">
        <w:rPr>
          <w:rFonts w:ascii="GHEA Grapalat" w:hAnsi="GHEA Grapalat" w:cs="Arial LatArm"/>
          <w:sz w:val="22"/>
          <w:szCs w:val="22"/>
        </w:rPr>
        <w:t>/</w:t>
      </w:r>
      <w:r w:rsidRPr="0032784D">
        <w:rPr>
          <w:rFonts w:ascii="GHEA Grapalat" w:hAnsi="GHEA Grapalat" w:cs="Arial"/>
          <w:sz w:val="22"/>
          <w:szCs w:val="22"/>
        </w:rPr>
        <w:t>կամ</w:t>
      </w:r>
      <w:r w:rsidRPr="0032784D">
        <w:rPr>
          <w:rFonts w:ascii="GHEA Grapalat" w:hAnsi="GHEA Grapalat" w:cs="Arial LatArm"/>
          <w:sz w:val="22"/>
          <w:szCs w:val="22"/>
        </w:rPr>
        <w:t xml:space="preserve"> </w:t>
      </w:r>
      <w:r w:rsidRPr="0032784D">
        <w:rPr>
          <w:rFonts w:ascii="GHEA Grapalat" w:hAnsi="GHEA Grapalat" w:cs="Arial"/>
          <w:sz w:val="22"/>
          <w:szCs w:val="22"/>
        </w:rPr>
        <w:t>ծրագրային</w:t>
      </w:r>
      <w:r w:rsidRPr="0032784D">
        <w:rPr>
          <w:rFonts w:ascii="GHEA Grapalat" w:hAnsi="GHEA Grapalat" w:cs="Arial LatArm"/>
          <w:sz w:val="22"/>
          <w:szCs w:val="22"/>
        </w:rPr>
        <w:t xml:space="preserve"> </w:t>
      </w:r>
      <w:r w:rsidRPr="0032784D">
        <w:rPr>
          <w:rFonts w:ascii="GHEA Grapalat" w:hAnsi="GHEA Grapalat" w:cs="Arial"/>
          <w:sz w:val="22"/>
          <w:szCs w:val="22"/>
        </w:rPr>
        <w:t>հեմոդիալիզի</w:t>
      </w:r>
      <w:r w:rsidRPr="0032784D">
        <w:rPr>
          <w:rFonts w:ascii="GHEA Grapalat" w:hAnsi="GHEA Grapalat" w:cs="Arial LatArm"/>
          <w:sz w:val="22"/>
          <w:szCs w:val="22"/>
        </w:rPr>
        <w:t xml:space="preserve"> </w:t>
      </w:r>
      <w:r w:rsidRPr="0032784D">
        <w:rPr>
          <w:rFonts w:ascii="GHEA Grapalat" w:hAnsi="GHEA Grapalat" w:cs="Arial"/>
          <w:sz w:val="22"/>
          <w:szCs w:val="22"/>
        </w:rPr>
        <w:t>դեպքերում</w:t>
      </w:r>
      <w:r w:rsidR="00A81ECF" w:rsidRPr="0032784D">
        <w:rPr>
          <w:rFonts w:ascii="GHEA Grapalat" w:hAnsi="GHEA Grapalat" w:cs="Arial"/>
          <w:sz w:val="22"/>
          <w:szCs w:val="22"/>
        </w:rPr>
        <w:t>`</w:t>
      </w:r>
      <w:r w:rsidR="00A81ECF" w:rsidRPr="0032784D">
        <w:rPr>
          <w:rFonts w:ascii="GHEA Grapalat" w:hAnsi="GHEA Grapalat" w:cs="Arial LatArm"/>
          <w:sz w:val="22"/>
          <w:szCs w:val="22"/>
        </w:rPr>
        <w:t xml:space="preserve"> </w:t>
      </w:r>
      <w:r w:rsidRPr="0032784D">
        <w:rPr>
          <w:rFonts w:ascii="GHEA Grapalat" w:hAnsi="GHEA Grapalat" w:cs="Arial"/>
          <w:sz w:val="22"/>
          <w:szCs w:val="22"/>
        </w:rPr>
        <w:t>էրիթրոպետին</w:t>
      </w:r>
      <w:r w:rsidRPr="0032784D">
        <w:rPr>
          <w:rFonts w:ascii="GHEA Grapalat" w:hAnsi="GHEA Grapalat" w:cs="Arial LatArm"/>
          <w:sz w:val="22"/>
          <w:szCs w:val="22"/>
        </w:rPr>
        <w:t xml:space="preserve">), </w:t>
      </w:r>
      <w:r w:rsidRPr="0032784D">
        <w:rPr>
          <w:rFonts w:ascii="GHEA Grapalat" w:hAnsi="GHEA Grapalat" w:cs="Arial"/>
          <w:sz w:val="22"/>
          <w:szCs w:val="22"/>
        </w:rPr>
        <w:t>տուբերկուլոզ</w:t>
      </w:r>
      <w:r w:rsidRPr="0032784D">
        <w:rPr>
          <w:rFonts w:ascii="GHEA Grapalat" w:hAnsi="GHEA Grapalat" w:cs="Arial LatArm"/>
          <w:sz w:val="22"/>
          <w:szCs w:val="22"/>
        </w:rPr>
        <w:t xml:space="preserve"> </w:t>
      </w:r>
      <w:r w:rsidR="00A81ECF" w:rsidRPr="0032784D">
        <w:rPr>
          <w:rFonts w:ascii="GHEA Grapalat" w:hAnsi="GHEA Grapalat" w:cs="Arial LatArm"/>
          <w:sz w:val="22"/>
          <w:szCs w:val="22"/>
        </w:rPr>
        <w:t>((</w:t>
      </w:r>
      <w:r w:rsidRPr="0032784D">
        <w:rPr>
          <w:rFonts w:ascii="GHEA Grapalat" w:hAnsi="GHEA Grapalat" w:cs="Arial"/>
          <w:sz w:val="22"/>
          <w:szCs w:val="22"/>
        </w:rPr>
        <w:t>հակատուբերկուլոզային</w:t>
      </w:r>
      <w:r w:rsidRPr="0032784D">
        <w:rPr>
          <w:rFonts w:ascii="GHEA Grapalat" w:hAnsi="GHEA Grapalat" w:cs="Arial LatArm"/>
          <w:sz w:val="22"/>
          <w:szCs w:val="22"/>
        </w:rPr>
        <w:t xml:space="preserve"> </w:t>
      </w:r>
      <w:r w:rsidRPr="0032784D">
        <w:rPr>
          <w:rFonts w:ascii="GHEA Grapalat" w:hAnsi="GHEA Grapalat" w:cs="Arial"/>
          <w:sz w:val="22"/>
          <w:szCs w:val="22"/>
        </w:rPr>
        <w:t>և</w:t>
      </w:r>
      <w:r w:rsidRPr="0032784D">
        <w:rPr>
          <w:rFonts w:ascii="GHEA Grapalat" w:hAnsi="GHEA Grapalat" w:cs="Arial LatArm"/>
          <w:sz w:val="22"/>
          <w:szCs w:val="22"/>
        </w:rPr>
        <w:t xml:space="preserve"> </w:t>
      </w:r>
      <w:r w:rsidRPr="0032784D">
        <w:rPr>
          <w:rFonts w:ascii="GHEA Grapalat" w:hAnsi="GHEA Grapalat" w:cs="Arial"/>
          <w:sz w:val="22"/>
          <w:szCs w:val="22"/>
        </w:rPr>
        <w:t>հակավիրուսային</w:t>
      </w:r>
      <w:r w:rsidRPr="0032784D">
        <w:rPr>
          <w:rFonts w:ascii="GHEA Grapalat" w:hAnsi="GHEA Grapalat" w:cs="Arial LatArm"/>
          <w:sz w:val="22"/>
          <w:szCs w:val="22"/>
        </w:rPr>
        <w:t xml:space="preserve"> </w:t>
      </w:r>
      <w:r w:rsidRPr="0032784D">
        <w:rPr>
          <w:rFonts w:ascii="GHEA Grapalat" w:hAnsi="GHEA Grapalat" w:cs="Arial"/>
          <w:sz w:val="22"/>
          <w:szCs w:val="22"/>
        </w:rPr>
        <w:t>դեղեր</w:t>
      </w:r>
      <w:r w:rsidR="00A81ECF" w:rsidRPr="0032784D">
        <w:rPr>
          <w:rFonts w:ascii="GHEA Grapalat" w:hAnsi="GHEA Grapalat" w:cs="Arial"/>
          <w:sz w:val="22"/>
          <w:szCs w:val="22"/>
        </w:rPr>
        <w:t>)</w:t>
      </w:r>
      <w:r w:rsidRPr="0032784D">
        <w:rPr>
          <w:rFonts w:ascii="GHEA Grapalat" w:hAnsi="GHEA Grapalat" w:cs="Arial LatArm"/>
          <w:sz w:val="22"/>
          <w:szCs w:val="22"/>
        </w:rPr>
        <w:t xml:space="preserve">, </w:t>
      </w:r>
      <w:r w:rsidRPr="0032784D">
        <w:rPr>
          <w:rFonts w:ascii="GHEA Grapalat" w:hAnsi="GHEA Grapalat" w:cs="Arial"/>
          <w:sz w:val="22"/>
          <w:szCs w:val="22"/>
        </w:rPr>
        <w:t>անհաս</w:t>
      </w:r>
      <w:r w:rsidRPr="0032784D">
        <w:rPr>
          <w:rFonts w:ascii="GHEA Grapalat" w:hAnsi="GHEA Grapalat" w:cs="Arial LatArm"/>
          <w:sz w:val="22"/>
          <w:szCs w:val="22"/>
        </w:rPr>
        <w:t xml:space="preserve"> </w:t>
      </w:r>
      <w:r w:rsidRPr="0032784D">
        <w:rPr>
          <w:rFonts w:ascii="GHEA Grapalat" w:hAnsi="GHEA Grapalat" w:cs="Arial"/>
          <w:sz w:val="22"/>
          <w:szCs w:val="22"/>
        </w:rPr>
        <w:t>նորածինների</w:t>
      </w:r>
      <w:r w:rsidRPr="0032784D">
        <w:rPr>
          <w:rFonts w:ascii="GHEA Grapalat" w:hAnsi="GHEA Grapalat" w:cs="Arial LatArm"/>
          <w:sz w:val="22"/>
          <w:szCs w:val="22"/>
        </w:rPr>
        <w:t xml:space="preserve"> </w:t>
      </w:r>
      <w:r w:rsidRPr="0032784D">
        <w:rPr>
          <w:rFonts w:ascii="GHEA Grapalat" w:hAnsi="GHEA Grapalat" w:cs="Arial"/>
          <w:sz w:val="22"/>
          <w:szCs w:val="22"/>
        </w:rPr>
        <w:t>շնչառական</w:t>
      </w:r>
      <w:r w:rsidRPr="0032784D">
        <w:rPr>
          <w:rFonts w:ascii="GHEA Grapalat" w:hAnsi="GHEA Grapalat" w:cs="Arial LatArm"/>
          <w:sz w:val="22"/>
          <w:szCs w:val="22"/>
        </w:rPr>
        <w:t xml:space="preserve"> </w:t>
      </w:r>
      <w:r w:rsidR="00A81ECF" w:rsidRPr="0032784D">
        <w:rPr>
          <w:rFonts w:ascii="GHEA Grapalat" w:hAnsi="GHEA Grapalat" w:cs="Arial"/>
          <w:sz w:val="22"/>
          <w:szCs w:val="22"/>
        </w:rPr>
        <w:t>խանգար</w:t>
      </w:r>
      <w:r w:rsidR="00A81ECF" w:rsidRPr="0032784D">
        <w:rPr>
          <w:rFonts w:ascii="GHEA Grapalat" w:hAnsi="GHEA Grapalat" w:cs="Arial"/>
          <w:sz w:val="22"/>
          <w:szCs w:val="22"/>
          <w:lang w:val="en-US"/>
        </w:rPr>
        <w:t>ում</w:t>
      </w:r>
      <w:r w:rsidRPr="0032784D">
        <w:rPr>
          <w:rFonts w:ascii="GHEA Grapalat" w:hAnsi="GHEA Grapalat" w:cs="Arial LatArm"/>
          <w:sz w:val="22"/>
          <w:szCs w:val="22"/>
        </w:rPr>
        <w:t xml:space="preserve">, </w:t>
      </w:r>
      <w:r w:rsidRPr="0032784D">
        <w:rPr>
          <w:rFonts w:ascii="GHEA Grapalat" w:hAnsi="GHEA Grapalat" w:cs="Arial"/>
          <w:sz w:val="22"/>
          <w:szCs w:val="22"/>
        </w:rPr>
        <w:t>չարորակ</w:t>
      </w:r>
      <w:r w:rsidRPr="0032784D">
        <w:rPr>
          <w:rFonts w:ascii="GHEA Grapalat" w:hAnsi="GHEA Grapalat" w:cs="Arial LatArm"/>
          <w:sz w:val="22"/>
          <w:szCs w:val="22"/>
        </w:rPr>
        <w:t xml:space="preserve"> </w:t>
      </w:r>
      <w:r w:rsidRPr="0032784D">
        <w:rPr>
          <w:rFonts w:ascii="GHEA Grapalat" w:hAnsi="GHEA Grapalat" w:cs="Arial"/>
          <w:sz w:val="22"/>
          <w:szCs w:val="22"/>
        </w:rPr>
        <w:t>նորագոյացություններ</w:t>
      </w:r>
      <w:r w:rsidRPr="0032784D">
        <w:rPr>
          <w:rFonts w:ascii="GHEA Grapalat" w:hAnsi="GHEA Grapalat" w:cs="Arial LatArm"/>
          <w:sz w:val="22"/>
          <w:szCs w:val="22"/>
        </w:rPr>
        <w:t xml:space="preserve"> (</w:t>
      </w:r>
      <w:r w:rsidRPr="0032784D">
        <w:rPr>
          <w:rFonts w:ascii="GHEA Grapalat" w:hAnsi="GHEA Grapalat" w:cs="Arial"/>
          <w:sz w:val="22"/>
          <w:szCs w:val="22"/>
        </w:rPr>
        <w:t>ցավազրկող</w:t>
      </w:r>
      <w:r w:rsidRPr="0032784D">
        <w:rPr>
          <w:rFonts w:ascii="GHEA Grapalat" w:hAnsi="GHEA Grapalat" w:cs="Arial LatArm"/>
          <w:sz w:val="22"/>
          <w:szCs w:val="22"/>
        </w:rPr>
        <w:t xml:space="preserve"> </w:t>
      </w:r>
      <w:r w:rsidRPr="0032784D">
        <w:rPr>
          <w:rFonts w:ascii="GHEA Grapalat" w:hAnsi="GHEA Grapalat" w:cs="Arial"/>
          <w:sz w:val="22"/>
          <w:szCs w:val="22"/>
        </w:rPr>
        <w:t>դեղեր</w:t>
      </w:r>
      <w:r w:rsidRPr="0032784D">
        <w:rPr>
          <w:rFonts w:ascii="GHEA Grapalat" w:hAnsi="GHEA Grapalat" w:cs="Arial LatArm"/>
          <w:sz w:val="22"/>
          <w:szCs w:val="22"/>
        </w:rPr>
        <w:t xml:space="preserve">, </w:t>
      </w:r>
      <w:r w:rsidRPr="0032784D">
        <w:rPr>
          <w:rFonts w:ascii="GHEA Grapalat" w:hAnsi="GHEA Grapalat" w:cs="Arial"/>
          <w:sz w:val="22"/>
          <w:szCs w:val="22"/>
        </w:rPr>
        <w:t>թմրադեղեր</w:t>
      </w:r>
      <w:r w:rsidRPr="0032784D">
        <w:rPr>
          <w:rFonts w:ascii="GHEA Grapalat" w:hAnsi="GHEA Grapalat" w:cs="Arial LatArm"/>
          <w:sz w:val="22"/>
          <w:szCs w:val="22"/>
        </w:rPr>
        <w:t xml:space="preserve">, </w:t>
      </w:r>
      <w:r w:rsidRPr="0032784D">
        <w:rPr>
          <w:rFonts w:ascii="GHEA Grapalat" w:hAnsi="GHEA Grapalat" w:cs="Arial"/>
          <w:sz w:val="22"/>
          <w:szCs w:val="22"/>
        </w:rPr>
        <w:t>ցիկլոսպորին</w:t>
      </w:r>
      <w:r w:rsidRPr="0032784D">
        <w:rPr>
          <w:rFonts w:ascii="GHEA Grapalat" w:hAnsi="GHEA Grapalat" w:cs="Arial LatArm"/>
          <w:sz w:val="22"/>
          <w:szCs w:val="22"/>
        </w:rPr>
        <w:t xml:space="preserve"> </w:t>
      </w:r>
      <w:r w:rsidRPr="0032784D">
        <w:rPr>
          <w:rFonts w:ascii="GHEA Grapalat" w:hAnsi="GHEA Grapalat" w:cs="Arial"/>
          <w:sz w:val="22"/>
          <w:szCs w:val="22"/>
        </w:rPr>
        <w:t>և</w:t>
      </w:r>
      <w:r w:rsidRPr="0032784D">
        <w:rPr>
          <w:rFonts w:ascii="GHEA Grapalat" w:hAnsi="GHEA Grapalat" w:cs="Arial LatArm"/>
          <w:sz w:val="22"/>
          <w:szCs w:val="22"/>
        </w:rPr>
        <w:t xml:space="preserve"> </w:t>
      </w:r>
      <w:r w:rsidRPr="0032784D">
        <w:rPr>
          <w:rFonts w:ascii="GHEA Grapalat" w:hAnsi="GHEA Grapalat" w:cs="Arial"/>
          <w:sz w:val="22"/>
          <w:szCs w:val="22"/>
        </w:rPr>
        <w:t>արյունաբանական</w:t>
      </w:r>
      <w:r w:rsidRPr="0032784D">
        <w:rPr>
          <w:rFonts w:ascii="GHEA Grapalat" w:hAnsi="GHEA Grapalat" w:cs="Arial LatArm"/>
          <w:sz w:val="22"/>
          <w:szCs w:val="22"/>
        </w:rPr>
        <w:t xml:space="preserve"> </w:t>
      </w:r>
      <w:r w:rsidRPr="0032784D">
        <w:rPr>
          <w:rFonts w:ascii="GHEA Grapalat" w:hAnsi="GHEA Grapalat" w:cs="Arial"/>
          <w:sz w:val="22"/>
          <w:szCs w:val="22"/>
        </w:rPr>
        <w:t>դեղեր</w:t>
      </w:r>
      <w:r w:rsidRPr="0032784D">
        <w:rPr>
          <w:rFonts w:ascii="GHEA Grapalat" w:hAnsi="GHEA Grapalat" w:cs="Arial LatArm"/>
          <w:sz w:val="22"/>
          <w:szCs w:val="22"/>
        </w:rPr>
        <w:t xml:space="preserve">), </w:t>
      </w:r>
      <w:r w:rsidRPr="0032784D">
        <w:rPr>
          <w:rFonts w:ascii="GHEA Grapalat" w:hAnsi="GHEA Grapalat" w:cs="Arial"/>
          <w:sz w:val="22"/>
          <w:szCs w:val="22"/>
        </w:rPr>
        <w:t>էպիլեպսիա</w:t>
      </w:r>
      <w:r w:rsidRPr="0032784D">
        <w:rPr>
          <w:rFonts w:ascii="GHEA Grapalat" w:hAnsi="GHEA Grapalat" w:cs="Arial LatArm"/>
          <w:sz w:val="22"/>
          <w:szCs w:val="22"/>
        </w:rPr>
        <w:t xml:space="preserve"> (</w:t>
      </w:r>
      <w:r w:rsidRPr="0032784D">
        <w:rPr>
          <w:rFonts w:ascii="GHEA Grapalat" w:hAnsi="GHEA Grapalat" w:cs="Arial"/>
          <w:sz w:val="22"/>
          <w:szCs w:val="22"/>
        </w:rPr>
        <w:t>հակացնցումային</w:t>
      </w:r>
      <w:r w:rsidRPr="0032784D">
        <w:rPr>
          <w:rFonts w:ascii="GHEA Grapalat" w:hAnsi="GHEA Grapalat" w:cs="Arial LatArm"/>
          <w:sz w:val="22"/>
          <w:szCs w:val="22"/>
        </w:rPr>
        <w:t xml:space="preserve"> </w:t>
      </w:r>
      <w:r w:rsidRPr="0032784D">
        <w:rPr>
          <w:rFonts w:ascii="GHEA Grapalat" w:hAnsi="GHEA Grapalat" w:cs="Arial"/>
          <w:sz w:val="22"/>
          <w:szCs w:val="22"/>
        </w:rPr>
        <w:t>դեղեր</w:t>
      </w:r>
      <w:r w:rsidRPr="0032784D">
        <w:rPr>
          <w:rFonts w:ascii="GHEA Grapalat" w:hAnsi="GHEA Grapalat" w:cs="Arial LatArm"/>
          <w:sz w:val="22"/>
          <w:szCs w:val="22"/>
        </w:rPr>
        <w:t>)</w:t>
      </w:r>
      <w:r w:rsidR="00A81ECF" w:rsidRPr="0032784D">
        <w:rPr>
          <w:rFonts w:ascii="GHEA Grapalat" w:hAnsi="GHEA Grapalat" w:cs="Arial LatArm"/>
          <w:sz w:val="22"/>
          <w:szCs w:val="22"/>
          <w:lang w:val="en-US"/>
        </w:rPr>
        <w:t xml:space="preserve"> ունեցող հիվանդները</w:t>
      </w:r>
      <w:r w:rsidRPr="0032784D">
        <w:rPr>
          <w:rFonts w:ascii="GHEA Grapalat" w:hAnsi="GHEA Grapalat" w:cs="Arial LatArm"/>
          <w:sz w:val="22"/>
          <w:szCs w:val="22"/>
        </w:rPr>
        <w:t xml:space="preserve">: 2019 </w:t>
      </w:r>
      <w:r w:rsidRPr="0032784D">
        <w:rPr>
          <w:rFonts w:ascii="GHEA Grapalat" w:hAnsi="GHEA Grapalat" w:cs="Arial"/>
          <w:sz w:val="22"/>
          <w:szCs w:val="22"/>
        </w:rPr>
        <w:t>թվականին</w:t>
      </w:r>
      <w:r w:rsidRPr="0032784D">
        <w:rPr>
          <w:rFonts w:ascii="GHEA Grapalat" w:hAnsi="GHEA Grapalat" w:cs="Arial LatArm"/>
          <w:sz w:val="22"/>
          <w:szCs w:val="22"/>
        </w:rPr>
        <w:t xml:space="preserve"> </w:t>
      </w:r>
      <w:r w:rsidRPr="0032784D">
        <w:rPr>
          <w:rFonts w:ascii="GHEA Grapalat" w:hAnsi="GHEA Grapalat" w:cs="Arial"/>
          <w:sz w:val="22"/>
          <w:szCs w:val="22"/>
        </w:rPr>
        <w:t>շարունակվել</w:t>
      </w:r>
      <w:r w:rsidRPr="0032784D">
        <w:rPr>
          <w:rFonts w:ascii="GHEA Grapalat" w:hAnsi="GHEA Grapalat" w:cs="Arial LatArm"/>
          <w:sz w:val="22"/>
          <w:szCs w:val="22"/>
        </w:rPr>
        <w:t xml:space="preserve"> </w:t>
      </w:r>
      <w:r w:rsidRPr="0032784D">
        <w:rPr>
          <w:rFonts w:ascii="GHEA Grapalat" w:hAnsi="GHEA Grapalat" w:cs="Arial"/>
          <w:sz w:val="22"/>
          <w:szCs w:val="22"/>
        </w:rPr>
        <w:t>է</w:t>
      </w:r>
      <w:r w:rsidRPr="0032784D">
        <w:rPr>
          <w:rFonts w:ascii="GHEA Grapalat" w:hAnsi="GHEA Grapalat" w:cs="Arial LatArm"/>
          <w:sz w:val="22"/>
          <w:szCs w:val="22"/>
        </w:rPr>
        <w:t xml:space="preserve"> </w:t>
      </w:r>
      <w:r w:rsidRPr="0032784D">
        <w:rPr>
          <w:rFonts w:ascii="GHEA Grapalat" w:hAnsi="GHEA Grapalat" w:cs="Arial"/>
          <w:sz w:val="22"/>
          <w:szCs w:val="22"/>
        </w:rPr>
        <w:t>մանկական</w:t>
      </w:r>
      <w:r w:rsidRPr="0032784D">
        <w:rPr>
          <w:rFonts w:ascii="GHEA Grapalat" w:hAnsi="GHEA Grapalat" w:cs="Arial LatArm"/>
          <w:sz w:val="22"/>
          <w:szCs w:val="22"/>
        </w:rPr>
        <w:t xml:space="preserve"> </w:t>
      </w:r>
      <w:r w:rsidRPr="0032784D">
        <w:rPr>
          <w:rFonts w:ascii="GHEA Grapalat" w:hAnsi="GHEA Grapalat" w:cs="Arial"/>
          <w:sz w:val="22"/>
          <w:szCs w:val="22"/>
        </w:rPr>
        <w:t>ինսուլինային</w:t>
      </w:r>
      <w:r w:rsidRPr="0032784D">
        <w:rPr>
          <w:rFonts w:ascii="GHEA Grapalat" w:hAnsi="GHEA Grapalat" w:cs="Arial LatArm"/>
          <w:sz w:val="22"/>
          <w:szCs w:val="22"/>
        </w:rPr>
        <w:t xml:space="preserve"> </w:t>
      </w:r>
      <w:r w:rsidRPr="0032784D">
        <w:rPr>
          <w:rFonts w:ascii="GHEA Grapalat" w:hAnsi="GHEA Grapalat" w:cs="Arial"/>
          <w:sz w:val="22"/>
          <w:szCs w:val="22"/>
        </w:rPr>
        <w:t>ծրագիրը</w:t>
      </w:r>
      <w:r w:rsidRPr="0032784D">
        <w:rPr>
          <w:rFonts w:ascii="GHEA Grapalat" w:hAnsi="GHEA Grapalat" w:cs="Arial LatArm"/>
          <w:sz w:val="22"/>
          <w:szCs w:val="22"/>
        </w:rPr>
        <w:t xml:space="preserve">, </w:t>
      </w:r>
      <w:r w:rsidRPr="0032784D">
        <w:rPr>
          <w:rFonts w:ascii="GHEA Grapalat" w:hAnsi="GHEA Grapalat" w:cs="Arial"/>
          <w:sz w:val="22"/>
          <w:szCs w:val="22"/>
        </w:rPr>
        <w:t>որի</w:t>
      </w:r>
      <w:r w:rsidRPr="0032784D">
        <w:rPr>
          <w:rFonts w:ascii="GHEA Grapalat" w:hAnsi="GHEA Grapalat" w:cs="Arial LatArm"/>
          <w:sz w:val="22"/>
          <w:szCs w:val="22"/>
        </w:rPr>
        <w:t xml:space="preserve"> </w:t>
      </w:r>
      <w:r w:rsidRPr="0032784D">
        <w:rPr>
          <w:rFonts w:ascii="GHEA Grapalat" w:hAnsi="GHEA Grapalat" w:cs="Arial"/>
          <w:sz w:val="22"/>
          <w:szCs w:val="22"/>
        </w:rPr>
        <w:t>արդյունքում</w:t>
      </w:r>
      <w:r w:rsidRPr="0032784D">
        <w:rPr>
          <w:rFonts w:ascii="GHEA Grapalat" w:hAnsi="GHEA Grapalat" w:cs="Arial LatArm"/>
          <w:sz w:val="22"/>
          <w:szCs w:val="22"/>
        </w:rPr>
        <w:t xml:space="preserve"> 0-22 </w:t>
      </w:r>
      <w:r w:rsidRPr="0032784D">
        <w:rPr>
          <w:rFonts w:ascii="GHEA Grapalat" w:hAnsi="GHEA Grapalat" w:cs="Arial"/>
          <w:sz w:val="22"/>
          <w:szCs w:val="22"/>
        </w:rPr>
        <w:t>տարեկան</w:t>
      </w:r>
      <w:r w:rsidRPr="0032784D">
        <w:rPr>
          <w:rFonts w:ascii="GHEA Grapalat" w:hAnsi="GHEA Grapalat" w:cs="Arial LatArm"/>
          <w:sz w:val="22"/>
          <w:szCs w:val="22"/>
        </w:rPr>
        <w:t xml:space="preserve"> </w:t>
      </w:r>
      <w:r w:rsidRPr="0032784D">
        <w:rPr>
          <w:rFonts w:ascii="GHEA Grapalat" w:hAnsi="GHEA Grapalat" w:cs="Arial"/>
          <w:sz w:val="22"/>
          <w:szCs w:val="22"/>
        </w:rPr>
        <w:t>տարիքային</w:t>
      </w:r>
      <w:r w:rsidRPr="0032784D">
        <w:rPr>
          <w:rFonts w:ascii="GHEA Grapalat" w:hAnsi="GHEA Grapalat" w:cs="Arial LatArm"/>
          <w:sz w:val="22"/>
          <w:szCs w:val="22"/>
        </w:rPr>
        <w:t xml:space="preserve"> </w:t>
      </w:r>
      <w:r w:rsidRPr="0032784D">
        <w:rPr>
          <w:rFonts w:ascii="GHEA Grapalat" w:hAnsi="GHEA Grapalat" w:cs="Arial"/>
          <w:sz w:val="22"/>
          <w:szCs w:val="22"/>
        </w:rPr>
        <w:t>խմբում</w:t>
      </w:r>
      <w:r w:rsidRPr="0032784D">
        <w:rPr>
          <w:rFonts w:ascii="GHEA Grapalat" w:hAnsi="GHEA Grapalat" w:cs="Arial LatArm"/>
          <w:sz w:val="22"/>
          <w:szCs w:val="22"/>
        </w:rPr>
        <w:t xml:space="preserve"> </w:t>
      </w:r>
      <w:r w:rsidRPr="0032784D">
        <w:rPr>
          <w:rFonts w:ascii="GHEA Grapalat" w:hAnsi="GHEA Grapalat" w:cs="Arial"/>
          <w:sz w:val="22"/>
          <w:szCs w:val="22"/>
        </w:rPr>
        <w:t>ընդգրկված</w:t>
      </w:r>
      <w:r w:rsidRPr="0032784D">
        <w:rPr>
          <w:rFonts w:ascii="GHEA Grapalat" w:hAnsi="GHEA Grapalat" w:cs="Arial LatArm"/>
          <w:sz w:val="22"/>
          <w:szCs w:val="22"/>
        </w:rPr>
        <w:t xml:space="preserve"> </w:t>
      </w:r>
      <w:r w:rsidR="00A81ECF" w:rsidRPr="0032784D">
        <w:rPr>
          <w:rFonts w:ascii="GHEA Grapalat" w:hAnsi="GHEA Grapalat" w:cs="Arial"/>
          <w:sz w:val="22"/>
          <w:szCs w:val="22"/>
        </w:rPr>
        <w:t>հիվանդներ</w:t>
      </w:r>
      <w:r w:rsidR="00A81ECF" w:rsidRPr="0032784D">
        <w:rPr>
          <w:rFonts w:ascii="GHEA Grapalat" w:hAnsi="GHEA Grapalat" w:cs="Arial"/>
          <w:sz w:val="22"/>
          <w:szCs w:val="22"/>
          <w:lang w:val="en-US"/>
        </w:rPr>
        <w:t>ն</w:t>
      </w:r>
      <w:r w:rsidRPr="0032784D">
        <w:rPr>
          <w:rFonts w:ascii="GHEA Grapalat" w:hAnsi="GHEA Grapalat" w:cs="Arial LatArm"/>
          <w:sz w:val="22"/>
          <w:szCs w:val="22"/>
        </w:rPr>
        <w:t xml:space="preserve"> </w:t>
      </w:r>
      <w:r w:rsidRPr="0032784D">
        <w:rPr>
          <w:rFonts w:ascii="GHEA Grapalat" w:hAnsi="GHEA Grapalat" w:cs="Arial"/>
          <w:sz w:val="22"/>
          <w:szCs w:val="22"/>
        </w:rPr>
        <w:t>ապահովվել</w:t>
      </w:r>
      <w:r w:rsidRPr="0032784D">
        <w:rPr>
          <w:rFonts w:ascii="GHEA Grapalat" w:hAnsi="GHEA Grapalat" w:cs="Arial LatArm"/>
          <w:sz w:val="22"/>
          <w:szCs w:val="22"/>
        </w:rPr>
        <w:t xml:space="preserve"> </w:t>
      </w:r>
      <w:r w:rsidRPr="0032784D">
        <w:rPr>
          <w:rFonts w:ascii="GHEA Grapalat" w:hAnsi="GHEA Grapalat" w:cs="Arial"/>
          <w:sz w:val="22"/>
          <w:szCs w:val="22"/>
        </w:rPr>
        <w:t>են</w:t>
      </w:r>
      <w:r w:rsidRPr="0032784D">
        <w:rPr>
          <w:rFonts w:ascii="GHEA Grapalat" w:hAnsi="GHEA Grapalat" w:cs="Arial LatArm"/>
          <w:sz w:val="22"/>
          <w:szCs w:val="22"/>
        </w:rPr>
        <w:t xml:space="preserve"> </w:t>
      </w:r>
      <w:r w:rsidRPr="0032784D">
        <w:rPr>
          <w:rFonts w:ascii="GHEA Grapalat" w:hAnsi="GHEA Grapalat" w:cs="Arial"/>
          <w:sz w:val="22"/>
          <w:szCs w:val="22"/>
        </w:rPr>
        <w:t>ինսուլինային</w:t>
      </w:r>
      <w:r w:rsidRPr="0032784D">
        <w:rPr>
          <w:rFonts w:ascii="GHEA Grapalat" w:hAnsi="GHEA Grapalat" w:cs="Arial LatArm"/>
          <w:sz w:val="22"/>
          <w:szCs w:val="22"/>
        </w:rPr>
        <w:t xml:space="preserve"> </w:t>
      </w:r>
      <w:r w:rsidRPr="0032784D">
        <w:rPr>
          <w:rFonts w:ascii="GHEA Grapalat" w:hAnsi="GHEA Grapalat" w:cs="Arial"/>
          <w:sz w:val="22"/>
          <w:szCs w:val="22"/>
        </w:rPr>
        <w:t>գրիչներով</w:t>
      </w:r>
      <w:r w:rsidRPr="0032784D">
        <w:rPr>
          <w:rFonts w:ascii="GHEA Grapalat" w:hAnsi="GHEA Grapalat" w:cs="Arial LatArm"/>
          <w:sz w:val="22"/>
          <w:szCs w:val="22"/>
        </w:rPr>
        <w:t xml:space="preserve">, </w:t>
      </w:r>
      <w:r w:rsidRPr="0032784D">
        <w:rPr>
          <w:rFonts w:ascii="GHEA Grapalat" w:hAnsi="GHEA Grapalat" w:cs="Arial"/>
          <w:sz w:val="22"/>
          <w:szCs w:val="22"/>
        </w:rPr>
        <w:t>նորագույն</w:t>
      </w:r>
      <w:r w:rsidRPr="0032784D">
        <w:rPr>
          <w:rFonts w:ascii="GHEA Grapalat" w:hAnsi="GHEA Grapalat" w:cs="Arial LatArm"/>
          <w:sz w:val="22"/>
          <w:szCs w:val="22"/>
        </w:rPr>
        <w:t xml:space="preserve"> </w:t>
      </w:r>
      <w:r w:rsidRPr="0032784D">
        <w:rPr>
          <w:rFonts w:ascii="GHEA Grapalat" w:hAnsi="GHEA Grapalat" w:cs="Arial"/>
          <w:sz w:val="22"/>
          <w:szCs w:val="22"/>
        </w:rPr>
        <w:t>ինսուլիններով</w:t>
      </w:r>
      <w:r w:rsidRPr="0032784D">
        <w:rPr>
          <w:rFonts w:ascii="GHEA Grapalat" w:hAnsi="GHEA Grapalat" w:cs="Arial LatArm"/>
          <w:sz w:val="22"/>
          <w:szCs w:val="22"/>
        </w:rPr>
        <w:t xml:space="preserve">, </w:t>
      </w:r>
      <w:r w:rsidRPr="0032784D">
        <w:rPr>
          <w:rFonts w:ascii="GHEA Grapalat" w:hAnsi="GHEA Grapalat" w:cs="Arial"/>
          <w:sz w:val="22"/>
          <w:szCs w:val="22"/>
        </w:rPr>
        <w:t>արյան</w:t>
      </w:r>
      <w:r w:rsidRPr="0032784D">
        <w:rPr>
          <w:rFonts w:ascii="GHEA Grapalat" w:hAnsi="GHEA Grapalat" w:cs="Arial LatArm"/>
          <w:sz w:val="22"/>
          <w:szCs w:val="22"/>
        </w:rPr>
        <w:t xml:space="preserve"> </w:t>
      </w:r>
      <w:r w:rsidRPr="0032784D">
        <w:rPr>
          <w:rFonts w:ascii="GHEA Grapalat" w:hAnsi="GHEA Grapalat" w:cs="Arial"/>
          <w:sz w:val="22"/>
          <w:szCs w:val="22"/>
        </w:rPr>
        <w:t>մեջ</w:t>
      </w:r>
      <w:r w:rsidRPr="0032784D">
        <w:rPr>
          <w:rFonts w:ascii="GHEA Grapalat" w:hAnsi="GHEA Grapalat" w:cs="Arial LatArm"/>
          <w:sz w:val="22"/>
          <w:szCs w:val="22"/>
        </w:rPr>
        <w:t xml:space="preserve"> </w:t>
      </w:r>
      <w:r w:rsidRPr="0032784D">
        <w:rPr>
          <w:rFonts w:ascii="GHEA Grapalat" w:hAnsi="GHEA Grapalat" w:cs="Arial"/>
          <w:sz w:val="22"/>
          <w:szCs w:val="22"/>
        </w:rPr>
        <w:t>գլյուկոզայի</w:t>
      </w:r>
      <w:r w:rsidRPr="0032784D">
        <w:rPr>
          <w:rFonts w:ascii="GHEA Grapalat" w:hAnsi="GHEA Grapalat" w:cs="Arial LatArm"/>
          <w:sz w:val="22"/>
          <w:szCs w:val="22"/>
        </w:rPr>
        <w:t xml:space="preserve"> </w:t>
      </w:r>
      <w:r w:rsidRPr="0032784D">
        <w:rPr>
          <w:rFonts w:ascii="GHEA Grapalat" w:hAnsi="GHEA Grapalat" w:cs="Arial"/>
          <w:sz w:val="22"/>
          <w:szCs w:val="22"/>
        </w:rPr>
        <w:t>որոշման</w:t>
      </w:r>
      <w:r w:rsidRPr="0032784D">
        <w:rPr>
          <w:rFonts w:ascii="GHEA Grapalat" w:hAnsi="GHEA Grapalat" w:cs="Arial LatArm"/>
          <w:sz w:val="22"/>
          <w:szCs w:val="22"/>
        </w:rPr>
        <w:t xml:space="preserve"> </w:t>
      </w:r>
      <w:r w:rsidRPr="0032784D">
        <w:rPr>
          <w:rFonts w:ascii="GHEA Grapalat" w:hAnsi="GHEA Grapalat" w:cs="Arial"/>
          <w:sz w:val="22"/>
          <w:szCs w:val="22"/>
        </w:rPr>
        <w:t>համար</w:t>
      </w:r>
      <w:r w:rsidRPr="0032784D">
        <w:rPr>
          <w:rFonts w:ascii="GHEA Grapalat" w:hAnsi="GHEA Grapalat" w:cs="Arial LatArm"/>
          <w:sz w:val="22"/>
          <w:szCs w:val="22"/>
        </w:rPr>
        <w:t xml:space="preserve"> </w:t>
      </w:r>
      <w:r w:rsidRPr="0032784D">
        <w:rPr>
          <w:rFonts w:ascii="GHEA Grapalat" w:hAnsi="GHEA Grapalat" w:cs="Arial"/>
          <w:sz w:val="22"/>
          <w:szCs w:val="22"/>
        </w:rPr>
        <w:t>անհրաժեշտ</w:t>
      </w:r>
      <w:r w:rsidRPr="0032784D">
        <w:rPr>
          <w:rFonts w:ascii="GHEA Grapalat" w:hAnsi="GHEA Grapalat" w:cs="Arial LatArm"/>
          <w:sz w:val="22"/>
          <w:szCs w:val="22"/>
        </w:rPr>
        <w:t xml:space="preserve"> </w:t>
      </w:r>
      <w:r w:rsidRPr="0032784D">
        <w:rPr>
          <w:rFonts w:ascii="GHEA Grapalat" w:hAnsi="GHEA Grapalat" w:cs="Arial"/>
          <w:sz w:val="22"/>
          <w:szCs w:val="22"/>
        </w:rPr>
        <w:t>սարքերով</w:t>
      </w:r>
      <w:r w:rsidRPr="0032784D">
        <w:rPr>
          <w:rFonts w:ascii="GHEA Grapalat" w:hAnsi="GHEA Grapalat" w:cs="Arial LatArm"/>
          <w:sz w:val="22"/>
          <w:szCs w:val="22"/>
        </w:rPr>
        <w:t xml:space="preserve"> </w:t>
      </w:r>
      <w:r w:rsidRPr="0032784D">
        <w:rPr>
          <w:rFonts w:ascii="GHEA Grapalat" w:hAnsi="GHEA Grapalat" w:cs="Arial"/>
          <w:sz w:val="22"/>
          <w:szCs w:val="22"/>
        </w:rPr>
        <w:t>և</w:t>
      </w:r>
      <w:r w:rsidRPr="0032784D">
        <w:rPr>
          <w:rFonts w:ascii="GHEA Grapalat" w:hAnsi="GHEA Grapalat" w:cs="Arial LatArm"/>
          <w:sz w:val="22"/>
          <w:szCs w:val="22"/>
        </w:rPr>
        <w:t xml:space="preserve"> </w:t>
      </w:r>
      <w:r w:rsidRPr="0032784D">
        <w:rPr>
          <w:rFonts w:ascii="GHEA Grapalat" w:hAnsi="GHEA Grapalat" w:cs="Arial"/>
          <w:sz w:val="22"/>
          <w:szCs w:val="22"/>
        </w:rPr>
        <w:t>թեստ</w:t>
      </w:r>
      <w:r w:rsidRPr="0032784D">
        <w:rPr>
          <w:rFonts w:ascii="GHEA Grapalat" w:hAnsi="GHEA Grapalat" w:cs="Arial LatArm"/>
          <w:sz w:val="22"/>
          <w:szCs w:val="22"/>
        </w:rPr>
        <w:t xml:space="preserve"> </w:t>
      </w:r>
      <w:r w:rsidRPr="0032784D">
        <w:rPr>
          <w:rFonts w:ascii="GHEA Grapalat" w:hAnsi="GHEA Grapalat" w:cs="Arial"/>
          <w:sz w:val="22"/>
          <w:szCs w:val="22"/>
        </w:rPr>
        <w:t>երիզներով</w:t>
      </w:r>
      <w:r w:rsidRPr="0032784D">
        <w:rPr>
          <w:rFonts w:ascii="GHEA Grapalat" w:hAnsi="GHEA Grapalat" w:cs="Arial LatArm"/>
          <w:sz w:val="22"/>
          <w:szCs w:val="22"/>
        </w:rPr>
        <w:t>:</w:t>
      </w:r>
    </w:p>
    <w:p w:rsidR="001D0422" w:rsidRPr="0032784D" w:rsidRDefault="001D0422" w:rsidP="00A81ECF">
      <w:pPr>
        <w:autoSpaceDE w:val="0"/>
        <w:autoSpaceDN w:val="0"/>
        <w:adjustRightInd w:val="0"/>
        <w:spacing w:line="360" w:lineRule="auto"/>
        <w:ind w:firstLine="567"/>
        <w:jc w:val="both"/>
        <w:rPr>
          <w:rFonts w:ascii="GHEA Grapalat" w:hAnsi="GHEA Grapalat" w:cs="Arial"/>
          <w:sz w:val="22"/>
          <w:szCs w:val="22"/>
        </w:rPr>
      </w:pPr>
      <w:r w:rsidRPr="0032784D">
        <w:rPr>
          <w:rFonts w:ascii="GHEA Grapalat" w:hAnsi="GHEA Grapalat" w:cs="Arial"/>
          <w:sz w:val="22"/>
          <w:szCs w:val="22"/>
        </w:rPr>
        <w:t xml:space="preserve">Մարդասիրական օգնության կարգով ստացվող դեղերի և դեղագործական արտադրանքի ստացման, մաքսազերծման և բաշխման ծառայություններին տրամադրվել է </w:t>
      </w:r>
      <w:r w:rsidR="00C70EBF" w:rsidRPr="0032784D">
        <w:rPr>
          <w:rFonts w:ascii="GHEA Grapalat" w:hAnsi="GHEA Grapalat" w:cs="Arial"/>
          <w:sz w:val="22"/>
          <w:szCs w:val="22"/>
          <w:lang w:val="en-US"/>
        </w:rPr>
        <w:t>84.4</w:t>
      </w:r>
      <w:r w:rsidRPr="0032784D">
        <w:rPr>
          <w:rFonts w:ascii="GHEA Grapalat" w:hAnsi="GHEA Grapalat" w:cs="Arial"/>
          <w:sz w:val="22"/>
          <w:szCs w:val="22"/>
        </w:rPr>
        <w:t xml:space="preserve"> մլն դրամ՝ ապահովելով 100% կատարողական: </w:t>
      </w:r>
      <w:r w:rsidR="00F8421F" w:rsidRPr="0032784D">
        <w:rPr>
          <w:rFonts w:ascii="GHEA Grapalat" w:hAnsi="GHEA Grapalat" w:cs="Arial"/>
          <w:sz w:val="22"/>
          <w:szCs w:val="22"/>
          <w:lang w:val="en-US"/>
        </w:rPr>
        <w:t>Մատուց</w:t>
      </w:r>
      <w:r w:rsidRPr="0032784D">
        <w:rPr>
          <w:rFonts w:ascii="GHEA Grapalat" w:hAnsi="GHEA Grapalat" w:cs="Arial"/>
          <w:sz w:val="22"/>
          <w:szCs w:val="22"/>
        </w:rPr>
        <w:t xml:space="preserve">վել </w:t>
      </w:r>
      <w:r w:rsidR="00F8421F" w:rsidRPr="0032784D">
        <w:rPr>
          <w:rFonts w:ascii="GHEA Grapalat" w:hAnsi="GHEA Grapalat" w:cs="Arial"/>
          <w:sz w:val="22"/>
          <w:szCs w:val="22"/>
          <w:lang w:val="en-US"/>
        </w:rPr>
        <w:t xml:space="preserve">են </w:t>
      </w:r>
      <w:r w:rsidRPr="0032784D">
        <w:rPr>
          <w:rFonts w:ascii="GHEA Grapalat" w:hAnsi="GHEA Grapalat" w:cs="Arial"/>
          <w:sz w:val="22"/>
          <w:szCs w:val="22"/>
        </w:rPr>
        <w:t>մարդասիրական օգնության կարգով ստացված դեղերի և բժշկական պարագաների բեռների ստացման, մաքսազերծման և պահպանման 175 հազար ծառայություններ:</w:t>
      </w:r>
    </w:p>
    <w:p w:rsidR="001D0422" w:rsidRPr="0032784D" w:rsidRDefault="001D0422" w:rsidP="001D0422">
      <w:pPr>
        <w:spacing w:line="360" w:lineRule="auto"/>
        <w:ind w:firstLine="540"/>
        <w:jc w:val="both"/>
        <w:rPr>
          <w:rFonts w:ascii="GHEA Grapalat" w:hAnsi="GHEA Grapalat" w:cs="Arial"/>
          <w:sz w:val="22"/>
          <w:szCs w:val="22"/>
        </w:rPr>
      </w:pPr>
      <w:r w:rsidRPr="0032784D">
        <w:rPr>
          <w:rFonts w:ascii="GHEA Grapalat" w:hAnsi="GHEA Grapalat" w:cs="Arial"/>
          <w:i/>
          <w:sz w:val="22"/>
          <w:szCs w:val="22"/>
        </w:rPr>
        <w:t>Խորհրդատվական, մասնագիտական աջակցությ</w:t>
      </w:r>
      <w:r w:rsidR="00F8421F" w:rsidRPr="0032784D">
        <w:rPr>
          <w:rFonts w:ascii="GHEA Grapalat" w:hAnsi="GHEA Grapalat" w:cs="Arial"/>
          <w:i/>
          <w:sz w:val="22"/>
          <w:szCs w:val="22"/>
          <w:lang w:val="en-US"/>
        </w:rPr>
        <w:t>ա</w:t>
      </w:r>
      <w:r w:rsidRPr="0032784D">
        <w:rPr>
          <w:rFonts w:ascii="GHEA Grapalat" w:hAnsi="GHEA Grapalat" w:cs="Arial"/>
          <w:i/>
          <w:sz w:val="22"/>
          <w:szCs w:val="22"/>
        </w:rPr>
        <w:t>ն և հետազոտություններ</w:t>
      </w:r>
      <w:r w:rsidR="00F8421F" w:rsidRPr="0032784D">
        <w:rPr>
          <w:rFonts w:ascii="GHEA Grapalat" w:hAnsi="GHEA Grapalat" w:cs="Arial"/>
          <w:i/>
          <w:sz w:val="22"/>
          <w:szCs w:val="22"/>
          <w:lang w:val="en-US"/>
        </w:rPr>
        <w:t>ի</w:t>
      </w:r>
      <w:r w:rsidRPr="0032784D">
        <w:rPr>
          <w:rFonts w:ascii="GHEA Grapalat" w:hAnsi="GHEA Grapalat" w:cs="Arial"/>
          <w:sz w:val="22"/>
          <w:szCs w:val="22"/>
        </w:rPr>
        <w:t xml:space="preserve"> ծրագրի</w:t>
      </w:r>
      <w:r w:rsidRPr="0032784D">
        <w:rPr>
          <w:rFonts w:ascii="GHEA Grapalat" w:hAnsi="GHEA Grapalat" w:cs="GHEA Grapalat"/>
          <w:sz w:val="22"/>
          <w:szCs w:val="22"/>
        </w:rPr>
        <w:t xml:space="preserve"> </w:t>
      </w:r>
      <w:r w:rsidRPr="0032784D">
        <w:rPr>
          <w:rFonts w:ascii="GHEA Grapalat" w:hAnsi="GHEA Grapalat" w:cs="Arial"/>
          <w:sz w:val="22"/>
          <w:szCs w:val="22"/>
        </w:rPr>
        <w:t>շրջանակներում</w:t>
      </w:r>
      <w:r w:rsidRPr="0032784D">
        <w:rPr>
          <w:rFonts w:ascii="GHEA Grapalat" w:hAnsi="GHEA Grapalat" w:cs="GHEA Grapalat"/>
          <w:sz w:val="22"/>
          <w:szCs w:val="22"/>
        </w:rPr>
        <w:t xml:space="preserve"> </w:t>
      </w:r>
      <w:r w:rsidRPr="0032784D">
        <w:rPr>
          <w:rFonts w:ascii="GHEA Grapalat" w:hAnsi="GHEA Grapalat" w:cs="Arial"/>
          <w:sz w:val="22"/>
          <w:szCs w:val="22"/>
        </w:rPr>
        <w:t>օգտագործվել</w:t>
      </w:r>
      <w:r w:rsidRPr="0032784D">
        <w:rPr>
          <w:rFonts w:ascii="GHEA Grapalat" w:hAnsi="GHEA Grapalat" w:cs="GHEA Grapalat"/>
          <w:sz w:val="22"/>
          <w:szCs w:val="22"/>
        </w:rPr>
        <w:t xml:space="preserve"> </w:t>
      </w:r>
      <w:r w:rsidRPr="0032784D">
        <w:rPr>
          <w:rFonts w:ascii="GHEA Grapalat" w:hAnsi="GHEA Grapalat" w:cs="Arial"/>
          <w:sz w:val="22"/>
          <w:szCs w:val="22"/>
        </w:rPr>
        <w:t>է 700.1</w:t>
      </w:r>
      <w:r w:rsidRPr="0032784D">
        <w:rPr>
          <w:rFonts w:ascii="GHEA Grapalat" w:hAnsi="GHEA Grapalat" w:cs="Sylfaen"/>
          <w:sz w:val="22"/>
          <w:szCs w:val="22"/>
        </w:rPr>
        <w:t xml:space="preserve"> </w:t>
      </w:r>
      <w:r w:rsidRPr="0032784D">
        <w:rPr>
          <w:rFonts w:ascii="GHEA Grapalat" w:hAnsi="GHEA Grapalat" w:cs="Arial"/>
          <w:sz w:val="22"/>
          <w:szCs w:val="22"/>
        </w:rPr>
        <w:t>մլն</w:t>
      </w:r>
      <w:r w:rsidRPr="0032784D">
        <w:rPr>
          <w:rFonts w:ascii="GHEA Grapalat" w:hAnsi="GHEA Grapalat" w:cs="GHEA Grapalat"/>
          <w:sz w:val="22"/>
          <w:szCs w:val="22"/>
        </w:rPr>
        <w:t xml:space="preserve"> </w:t>
      </w:r>
      <w:r w:rsidRPr="0032784D">
        <w:rPr>
          <w:rFonts w:ascii="GHEA Grapalat" w:hAnsi="GHEA Grapalat" w:cs="Arial"/>
          <w:sz w:val="22"/>
          <w:szCs w:val="22"/>
        </w:rPr>
        <w:t>դրամ</w:t>
      </w:r>
      <w:r w:rsidRPr="0032784D">
        <w:rPr>
          <w:rFonts w:ascii="GHEA Grapalat" w:hAnsi="GHEA Grapalat" w:cs="GHEA Grapalat"/>
          <w:sz w:val="22"/>
          <w:szCs w:val="22"/>
        </w:rPr>
        <w:t xml:space="preserve">, </w:t>
      </w:r>
      <w:r w:rsidRPr="0032784D">
        <w:rPr>
          <w:rFonts w:ascii="GHEA Grapalat" w:hAnsi="GHEA Grapalat" w:cs="Arial"/>
          <w:sz w:val="22"/>
          <w:szCs w:val="22"/>
        </w:rPr>
        <w:t>որը</w:t>
      </w:r>
      <w:r w:rsidRPr="0032784D">
        <w:rPr>
          <w:rFonts w:ascii="GHEA Grapalat" w:hAnsi="GHEA Grapalat" w:cs="GHEA Grapalat"/>
          <w:sz w:val="22"/>
          <w:szCs w:val="22"/>
        </w:rPr>
        <w:t xml:space="preserve"> </w:t>
      </w:r>
      <w:r w:rsidRPr="0032784D">
        <w:rPr>
          <w:rFonts w:ascii="GHEA Grapalat" w:hAnsi="GHEA Grapalat" w:cs="Arial"/>
          <w:sz w:val="22"/>
          <w:szCs w:val="22"/>
        </w:rPr>
        <w:t>կազմել</w:t>
      </w:r>
      <w:r w:rsidRPr="0032784D">
        <w:rPr>
          <w:rFonts w:ascii="GHEA Grapalat" w:hAnsi="GHEA Grapalat" w:cs="GHEA Grapalat"/>
          <w:sz w:val="22"/>
          <w:szCs w:val="22"/>
        </w:rPr>
        <w:t xml:space="preserve"> </w:t>
      </w:r>
      <w:r w:rsidRPr="0032784D">
        <w:rPr>
          <w:rFonts w:ascii="GHEA Grapalat" w:hAnsi="GHEA Grapalat" w:cs="Arial"/>
          <w:sz w:val="22"/>
          <w:szCs w:val="22"/>
        </w:rPr>
        <w:t>է</w:t>
      </w:r>
      <w:r w:rsidRPr="0032784D">
        <w:rPr>
          <w:rFonts w:ascii="GHEA Grapalat" w:hAnsi="GHEA Grapalat" w:cs="GHEA Grapalat"/>
          <w:sz w:val="22"/>
          <w:szCs w:val="22"/>
        </w:rPr>
        <w:t xml:space="preserve"> </w:t>
      </w:r>
      <w:r w:rsidRPr="0032784D">
        <w:rPr>
          <w:rFonts w:ascii="GHEA Grapalat" w:hAnsi="GHEA Grapalat" w:cs="Arial"/>
          <w:sz w:val="22"/>
          <w:szCs w:val="22"/>
        </w:rPr>
        <w:t>նախատեսված</w:t>
      </w:r>
      <w:r w:rsidRPr="0032784D">
        <w:rPr>
          <w:rFonts w:ascii="GHEA Grapalat" w:hAnsi="GHEA Grapalat" w:cs="GHEA Grapalat"/>
          <w:sz w:val="22"/>
          <w:szCs w:val="22"/>
        </w:rPr>
        <w:t xml:space="preserve"> </w:t>
      </w:r>
      <w:r w:rsidRPr="0032784D">
        <w:rPr>
          <w:rFonts w:ascii="GHEA Grapalat" w:hAnsi="GHEA Grapalat" w:cs="Arial"/>
          <w:sz w:val="22"/>
          <w:szCs w:val="22"/>
        </w:rPr>
        <w:t>ցուցանիշի</w:t>
      </w:r>
      <w:r w:rsidRPr="0032784D">
        <w:rPr>
          <w:rFonts w:ascii="GHEA Grapalat" w:hAnsi="GHEA Grapalat" w:cs="GHEA Grapalat"/>
          <w:sz w:val="22"/>
          <w:szCs w:val="22"/>
        </w:rPr>
        <w:t xml:space="preserve"> </w:t>
      </w:r>
      <w:r w:rsidRPr="0032784D">
        <w:rPr>
          <w:rFonts w:ascii="GHEA Grapalat" w:hAnsi="GHEA Grapalat" w:cs="Sylfaen"/>
          <w:sz w:val="22"/>
          <w:szCs w:val="22"/>
          <w:lang w:val="zu-ZA"/>
        </w:rPr>
        <w:t>90.</w:t>
      </w:r>
      <w:r w:rsidRPr="0032784D">
        <w:rPr>
          <w:rFonts w:ascii="GHEA Grapalat" w:hAnsi="GHEA Grapalat" w:cs="GHEA Grapalat"/>
          <w:sz w:val="22"/>
          <w:szCs w:val="22"/>
        </w:rPr>
        <w:t>4%-</w:t>
      </w:r>
      <w:r w:rsidRPr="0032784D">
        <w:rPr>
          <w:rFonts w:ascii="GHEA Grapalat" w:hAnsi="GHEA Grapalat" w:cs="Arial"/>
          <w:sz w:val="22"/>
          <w:szCs w:val="22"/>
        </w:rPr>
        <w:t>ը</w:t>
      </w:r>
      <w:r w:rsidRPr="0032784D">
        <w:rPr>
          <w:rFonts w:ascii="GHEA Grapalat" w:hAnsi="GHEA Grapalat" w:cs="GHEA Grapalat"/>
          <w:sz w:val="22"/>
          <w:szCs w:val="22"/>
        </w:rPr>
        <w:t xml:space="preserve">` </w:t>
      </w:r>
      <w:r w:rsidR="00F8421F" w:rsidRPr="0032784D">
        <w:rPr>
          <w:rFonts w:ascii="GHEA Grapalat" w:hAnsi="GHEA Grapalat" w:cs="GHEA Grapalat"/>
          <w:sz w:val="22"/>
          <w:szCs w:val="22"/>
          <w:lang w:val="en-US"/>
        </w:rPr>
        <w:t xml:space="preserve">հիմնականում </w:t>
      </w:r>
      <w:r w:rsidRPr="0032784D">
        <w:rPr>
          <w:rFonts w:ascii="GHEA Grapalat" w:hAnsi="GHEA Grapalat" w:cs="Arial"/>
          <w:sz w:val="22"/>
          <w:szCs w:val="22"/>
        </w:rPr>
        <w:t xml:space="preserve">պայմանավորված </w:t>
      </w:r>
      <w:r w:rsidRPr="0032784D">
        <w:rPr>
          <w:rFonts w:ascii="GHEA Grapalat" w:hAnsi="GHEA Grapalat" w:cs="Arial"/>
          <w:b/>
          <w:sz w:val="22"/>
          <w:szCs w:val="22"/>
        </w:rPr>
        <w:t>«</w:t>
      </w:r>
      <w:r w:rsidRPr="0032784D">
        <w:rPr>
          <w:rFonts w:ascii="GHEA Grapalat" w:hAnsi="GHEA Grapalat" w:cs="Arial"/>
          <w:sz w:val="22"/>
          <w:szCs w:val="22"/>
        </w:rPr>
        <w:t>Էլեկտրոնային առողջա</w:t>
      </w:r>
      <w:r w:rsidR="00886B06" w:rsidRPr="0032784D">
        <w:rPr>
          <w:rFonts w:ascii="GHEA Grapalat" w:hAnsi="GHEA Grapalat" w:cs="Arial"/>
          <w:sz w:val="22"/>
          <w:szCs w:val="22"/>
          <w:lang w:val="en-US"/>
        </w:rPr>
        <w:t>պա</w:t>
      </w:r>
      <w:r w:rsidRPr="0032784D">
        <w:rPr>
          <w:rFonts w:ascii="GHEA Grapalat" w:hAnsi="GHEA Grapalat" w:cs="Arial"/>
          <w:sz w:val="22"/>
          <w:szCs w:val="22"/>
        </w:rPr>
        <w:t>հության համակարգի պահպանում» միջոցառման կատարողականով:</w:t>
      </w:r>
    </w:p>
    <w:p w:rsidR="001D0422" w:rsidRPr="0032784D" w:rsidRDefault="001D0422" w:rsidP="001D0422">
      <w:pPr>
        <w:spacing w:line="360" w:lineRule="auto"/>
        <w:ind w:firstLine="567"/>
        <w:jc w:val="both"/>
        <w:rPr>
          <w:rFonts w:ascii="GHEA Grapalat" w:hAnsi="GHEA Grapalat" w:cs="Sylfaen"/>
          <w:sz w:val="22"/>
          <w:szCs w:val="22"/>
        </w:rPr>
      </w:pPr>
      <w:r w:rsidRPr="0032784D">
        <w:rPr>
          <w:rFonts w:ascii="GHEA Grapalat" w:hAnsi="GHEA Grapalat" w:cs="Arial"/>
          <w:sz w:val="22"/>
          <w:szCs w:val="22"/>
        </w:rPr>
        <w:t>Խորհրդատվական, մասնագիտական</w:t>
      </w:r>
      <w:r w:rsidRPr="0032784D">
        <w:rPr>
          <w:rFonts w:ascii="GHEA Grapalat" w:hAnsi="GHEA Grapalat" w:cs="Times Armenian"/>
          <w:sz w:val="22"/>
          <w:szCs w:val="22"/>
        </w:rPr>
        <w:t xml:space="preserve"> </w:t>
      </w:r>
      <w:r w:rsidRPr="0032784D">
        <w:rPr>
          <w:rFonts w:ascii="GHEA Grapalat" w:hAnsi="GHEA Grapalat" w:cs="Arial"/>
          <w:sz w:val="22"/>
          <w:szCs w:val="22"/>
        </w:rPr>
        <w:t>աջակցության</w:t>
      </w:r>
      <w:r w:rsidR="00F8421F" w:rsidRPr="0032784D">
        <w:rPr>
          <w:rFonts w:ascii="GHEA Grapalat" w:hAnsi="GHEA Grapalat" w:cs="Arial"/>
          <w:sz w:val="22"/>
          <w:szCs w:val="22"/>
          <w:lang w:val="en-US"/>
        </w:rPr>
        <w:t>ը</w:t>
      </w:r>
      <w:r w:rsidRPr="0032784D">
        <w:rPr>
          <w:rFonts w:ascii="GHEA Grapalat" w:hAnsi="GHEA Grapalat" w:cs="Arial"/>
          <w:sz w:val="22"/>
          <w:szCs w:val="22"/>
        </w:rPr>
        <w:t xml:space="preserve"> և</w:t>
      </w:r>
      <w:r w:rsidRPr="0032784D">
        <w:rPr>
          <w:rFonts w:ascii="GHEA Grapalat" w:hAnsi="GHEA Grapalat" w:cs="Times Armenian"/>
          <w:sz w:val="22"/>
          <w:szCs w:val="22"/>
        </w:rPr>
        <w:t xml:space="preserve"> </w:t>
      </w:r>
      <w:r w:rsidRPr="0032784D">
        <w:rPr>
          <w:rFonts w:ascii="GHEA Grapalat" w:hAnsi="GHEA Grapalat" w:cs="Arial"/>
          <w:sz w:val="22"/>
          <w:szCs w:val="22"/>
        </w:rPr>
        <w:t>հետազոտություններին</w:t>
      </w:r>
      <w:r w:rsidRPr="0032784D">
        <w:rPr>
          <w:rFonts w:ascii="GHEA Grapalat" w:hAnsi="GHEA Grapalat" w:cs="Times Armenian"/>
          <w:sz w:val="22"/>
          <w:szCs w:val="22"/>
        </w:rPr>
        <w:t xml:space="preserve"> </w:t>
      </w:r>
      <w:r w:rsidRPr="0032784D">
        <w:rPr>
          <w:rFonts w:ascii="GHEA Grapalat" w:hAnsi="GHEA Grapalat" w:cs="Arial"/>
          <w:sz w:val="22"/>
          <w:szCs w:val="22"/>
        </w:rPr>
        <w:t>տրամադրվել</w:t>
      </w:r>
      <w:r w:rsidRPr="0032784D">
        <w:rPr>
          <w:rFonts w:ascii="GHEA Grapalat" w:hAnsi="GHEA Grapalat" w:cs="Times Armenian"/>
          <w:sz w:val="22"/>
          <w:szCs w:val="22"/>
        </w:rPr>
        <w:t xml:space="preserve"> </w:t>
      </w:r>
      <w:r w:rsidRPr="0032784D">
        <w:rPr>
          <w:rFonts w:ascii="GHEA Grapalat" w:hAnsi="GHEA Grapalat" w:cs="Arial"/>
          <w:sz w:val="22"/>
          <w:szCs w:val="22"/>
        </w:rPr>
        <w:t>է</w:t>
      </w:r>
      <w:r w:rsidRPr="0032784D">
        <w:rPr>
          <w:rFonts w:ascii="GHEA Grapalat" w:hAnsi="GHEA Grapalat" w:cs="Times Armenian"/>
          <w:sz w:val="22"/>
          <w:szCs w:val="22"/>
        </w:rPr>
        <w:t xml:space="preserve"> 205.2 </w:t>
      </w:r>
      <w:r w:rsidRPr="0032784D">
        <w:rPr>
          <w:rFonts w:ascii="GHEA Grapalat" w:hAnsi="GHEA Grapalat" w:cs="Arial"/>
          <w:sz w:val="22"/>
          <w:szCs w:val="22"/>
        </w:rPr>
        <w:t>մլն</w:t>
      </w:r>
      <w:r w:rsidRPr="0032784D">
        <w:rPr>
          <w:rFonts w:ascii="GHEA Grapalat" w:hAnsi="GHEA Grapalat" w:cs="Times Armenian"/>
          <w:sz w:val="22"/>
          <w:szCs w:val="22"/>
        </w:rPr>
        <w:t xml:space="preserve"> </w:t>
      </w:r>
      <w:r w:rsidRPr="0032784D">
        <w:rPr>
          <w:rFonts w:ascii="GHEA Grapalat" w:hAnsi="GHEA Grapalat" w:cs="Arial"/>
          <w:sz w:val="22"/>
          <w:szCs w:val="22"/>
        </w:rPr>
        <w:t>դրամ</w:t>
      </w:r>
      <w:r w:rsidRPr="0032784D">
        <w:rPr>
          <w:rFonts w:ascii="GHEA Grapalat" w:hAnsi="GHEA Grapalat" w:cs="Times Armenian"/>
          <w:sz w:val="22"/>
          <w:szCs w:val="22"/>
        </w:rPr>
        <w:t xml:space="preserve">` </w:t>
      </w:r>
      <w:r w:rsidRPr="0032784D">
        <w:rPr>
          <w:rFonts w:ascii="GHEA Grapalat" w:hAnsi="GHEA Grapalat" w:cs="Arial"/>
          <w:sz w:val="22"/>
          <w:szCs w:val="22"/>
        </w:rPr>
        <w:t>ապահովելով</w:t>
      </w:r>
      <w:r w:rsidRPr="0032784D">
        <w:rPr>
          <w:rFonts w:ascii="GHEA Grapalat" w:hAnsi="GHEA Grapalat" w:cs="Times Armenian"/>
          <w:sz w:val="22"/>
          <w:szCs w:val="22"/>
        </w:rPr>
        <w:t xml:space="preserve"> 99.8% </w:t>
      </w:r>
      <w:r w:rsidRPr="0032784D">
        <w:rPr>
          <w:rFonts w:ascii="GHEA Grapalat" w:hAnsi="GHEA Grapalat" w:cs="Arial"/>
          <w:sz w:val="22"/>
          <w:szCs w:val="22"/>
        </w:rPr>
        <w:t>կատարողական</w:t>
      </w:r>
      <w:r w:rsidRPr="0032784D">
        <w:rPr>
          <w:rFonts w:ascii="GHEA Grapalat" w:hAnsi="GHEA Grapalat"/>
          <w:sz w:val="22"/>
          <w:szCs w:val="22"/>
        </w:rPr>
        <w:t>:</w:t>
      </w:r>
      <w:r w:rsidRPr="0032784D">
        <w:rPr>
          <w:rFonts w:ascii="GHEA Grapalat" w:hAnsi="GHEA Grapalat" w:cs="Times Armenian"/>
          <w:sz w:val="22"/>
          <w:szCs w:val="22"/>
        </w:rPr>
        <w:t xml:space="preserve"> </w:t>
      </w:r>
      <w:r w:rsidRPr="0032784D">
        <w:rPr>
          <w:rFonts w:ascii="GHEA Grapalat" w:hAnsi="GHEA Grapalat" w:cs="Arial"/>
          <w:sz w:val="22"/>
          <w:szCs w:val="22"/>
        </w:rPr>
        <w:t>Միջոցներն</w:t>
      </w:r>
      <w:r w:rsidRPr="0032784D">
        <w:rPr>
          <w:rFonts w:ascii="GHEA Grapalat" w:hAnsi="GHEA Grapalat" w:cs="Times Armenian"/>
          <w:sz w:val="22"/>
          <w:szCs w:val="22"/>
        </w:rPr>
        <w:t xml:space="preserve"> </w:t>
      </w:r>
      <w:r w:rsidRPr="0032784D">
        <w:rPr>
          <w:rFonts w:ascii="GHEA Grapalat" w:hAnsi="GHEA Grapalat" w:cs="Arial"/>
          <w:sz w:val="22"/>
          <w:szCs w:val="22"/>
        </w:rPr>
        <w:t>ուղղվել</w:t>
      </w:r>
      <w:r w:rsidRPr="0032784D">
        <w:rPr>
          <w:rFonts w:ascii="GHEA Grapalat" w:hAnsi="GHEA Grapalat" w:cs="Times Armenian"/>
          <w:sz w:val="22"/>
          <w:szCs w:val="22"/>
        </w:rPr>
        <w:t xml:space="preserve"> </w:t>
      </w:r>
      <w:r w:rsidRPr="0032784D">
        <w:rPr>
          <w:rFonts w:ascii="GHEA Grapalat" w:hAnsi="GHEA Grapalat" w:cs="Arial"/>
          <w:sz w:val="22"/>
          <w:szCs w:val="22"/>
        </w:rPr>
        <w:t>են</w:t>
      </w:r>
      <w:r w:rsidRPr="0032784D">
        <w:rPr>
          <w:rFonts w:ascii="GHEA Grapalat" w:hAnsi="GHEA Grapalat"/>
          <w:sz w:val="22"/>
          <w:szCs w:val="22"/>
        </w:rPr>
        <w:t xml:space="preserve"> 2019 </w:t>
      </w:r>
      <w:r w:rsidRPr="0032784D">
        <w:rPr>
          <w:rFonts w:ascii="GHEA Grapalat" w:hAnsi="GHEA Grapalat" w:cs="Arial"/>
          <w:sz w:val="22"/>
          <w:szCs w:val="22"/>
        </w:rPr>
        <w:t>թվականի</w:t>
      </w:r>
      <w:r w:rsidRPr="0032784D">
        <w:rPr>
          <w:rFonts w:ascii="GHEA Grapalat" w:hAnsi="GHEA Grapalat"/>
          <w:sz w:val="22"/>
          <w:szCs w:val="22"/>
        </w:rPr>
        <w:t xml:space="preserve"> </w:t>
      </w:r>
      <w:r w:rsidRPr="0032784D">
        <w:rPr>
          <w:rFonts w:ascii="GHEA Grapalat" w:hAnsi="GHEA Grapalat" w:cs="Arial"/>
          <w:sz w:val="22"/>
          <w:szCs w:val="22"/>
        </w:rPr>
        <w:t>Առողջապահության</w:t>
      </w:r>
      <w:r w:rsidRPr="0032784D">
        <w:rPr>
          <w:rFonts w:ascii="GHEA Grapalat" w:hAnsi="GHEA Grapalat"/>
          <w:sz w:val="22"/>
          <w:szCs w:val="22"/>
        </w:rPr>
        <w:t xml:space="preserve"> </w:t>
      </w:r>
      <w:r w:rsidRPr="0032784D">
        <w:rPr>
          <w:rFonts w:ascii="GHEA Grapalat" w:hAnsi="GHEA Grapalat" w:cs="Arial"/>
          <w:sz w:val="22"/>
          <w:szCs w:val="22"/>
        </w:rPr>
        <w:t>ազգային</w:t>
      </w:r>
      <w:r w:rsidRPr="0032784D">
        <w:rPr>
          <w:rFonts w:ascii="GHEA Grapalat" w:hAnsi="GHEA Grapalat"/>
          <w:sz w:val="22"/>
          <w:szCs w:val="22"/>
        </w:rPr>
        <w:t xml:space="preserve"> </w:t>
      </w:r>
      <w:r w:rsidRPr="0032784D">
        <w:rPr>
          <w:rFonts w:ascii="GHEA Grapalat" w:hAnsi="GHEA Grapalat" w:cs="Arial"/>
          <w:sz w:val="22"/>
          <w:szCs w:val="22"/>
        </w:rPr>
        <w:t>հաշիվների</w:t>
      </w:r>
      <w:r w:rsidRPr="0032784D">
        <w:rPr>
          <w:rFonts w:ascii="GHEA Grapalat" w:hAnsi="GHEA Grapalat"/>
          <w:sz w:val="22"/>
          <w:szCs w:val="22"/>
        </w:rPr>
        <w:t xml:space="preserve"> </w:t>
      </w:r>
      <w:r w:rsidRPr="0032784D">
        <w:rPr>
          <w:rFonts w:ascii="GHEA Grapalat" w:hAnsi="GHEA Grapalat" w:cs="Arial"/>
          <w:sz w:val="22"/>
          <w:szCs w:val="22"/>
        </w:rPr>
        <w:t>զեկույցի</w:t>
      </w:r>
      <w:r w:rsidRPr="0032784D">
        <w:rPr>
          <w:rFonts w:ascii="GHEA Grapalat" w:hAnsi="GHEA Grapalat"/>
          <w:sz w:val="22"/>
          <w:szCs w:val="22"/>
        </w:rPr>
        <w:t xml:space="preserve"> </w:t>
      </w:r>
      <w:r w:rsidRPr="0032784D">
        <w:rPr>
          <w:rFonts w:ascii="GHEA Grapalat" w:hAnsi="GHEA Grapalat" w:cs="Arial"/>
          <w:sz w:val="22"/>
          <w:szCs w:val="22"/>
        </w:rPr>
        <w:t>կազմման</w:t>
      </w:r>
      <w:r w:rsidRPr="0032784D">
        <w:rPr>
          <w:rFonts w:ascii="GHEA Grapalat" w:hAnsi="GHEA Grapalat"/>
          <w:sz w:val="22"/>
          <w:szCs w:val="22"/>
        </w:rPr>
        <w:t xml:space="preserve">, </w:t>
      </w:r>
      <w:r w:rsidRPr="0032784D">
        <w:rPr>
          <w:rFonts w:ascii="GHEA Grapalat" w:hAnsi="GHEA Grapalat" w:cs="Arial"/>
          <w:sz w:val="22"/>
          <w:szCs w:val="22"/>
        </w:rPr>
        <w:t>Հայաստանի</w:t>
      </w:r>
      <w:r w:rsidRPr="0032784D">
        <w:rPr>
          <w:rFonts w:ascii="GHEA Grapalat" w:hAnsi="GHEA Grapalat"/>
          <w:sz w:val="22"/>
          <w:szCs w:val="22"/>
        </w:rPr>
        <w:t xml:space="preserve"> </w:t>
      </w:r>
      <w:r w:rsidRPr="0032784D">
        <w:rPr>
          <w:rFonts w:ascii="GHEA Grapalat" w:hAnsi="GHEA Grapalat" w:cs="Arial"/>
          <w:sz w:val="22"/>
          <w:szCs w:val="22"/>
        </w:rPr>
        <w:t>առողջապահության</w:t>
      </w:r>
      <w:r w:rsidRPr="0032784D">
        <w:rPr>
          <w:rFonts w:ascii="GHEA Grapalat" w:hAnsi="GHEA Grapalat"/>
          <w:sz w:val="22"/>
          <w:szCs w:val="22"/>
        </w:rPr>
        <w:t xml:space="preserve"> </w:t>
      </w:r>
      <w:r w:rsidRPr="0032784D">
        <w:rPr>
          <w:rFonts w:ascii="GHEA Grapalat" w:hAnsi="GHEA Grapalat" w:cs="Arial"/>
          <w:sz w:val="22"/>
          <w:szCs w:val="22"/>
        </w:rPr>
        <w:t>արդյունավետության</w:t>
      </w:r>
      <w:r w:rsidRPr="0032784D">
        <w:rPr>
          <w:rFonts w:ascii="GHEA Grapalat" w:hAnsi="GHEA Grapalat"/>
          <w:sz w:val="22"/>
          <w:szCs w:val="22"/>
        </w:rPr>
        <w:t xml:space="preserve"> </w:t>
      </w:r>
      <w:r w:rsidRPr="0032784D">
        <w:rPr>
          <w:rFonts w:ascii="GHEA Grapalat" w:hAnsi="GHEA Grapalat" w:cs="Arial"/>
          <w:sz w:val="22"/>
          <w:szCs w:val="22"/>
        </w:rPr>
        <w:t>գնահատման</w:t>
      </w:r>
      <w:r w:rsidRPr="0032784D">
        <w:rPr>
          <w:rFonts w:ascii="GHEA Grapalat" w:hAnsi="GHEA Grapalat"/>
          <w:sz w:val="22"/>
          <w:szCs w:val="22"/>
        </w:rPr>
        <w:t xml:space="preserve"> 201</w:t>
      </w:r>
      <w:r w:rsidRPr="0032784D">
        <w:rPr>
          <w:rFonts w:ascii="GHEA Grapalat" w:hAnsi="GHEA Grapalat" w:cs="Arial"/>
          <w:sz w:val="22"/>
          <w:szCs w:val="22"/>
        </w:rPr>
        <w:t>9</w:t>
      </w:r>
      <w:r w:rsidRPr="0032784D">
        <w:rPr>
          <w:rFonts w:ascii="GHEA Grapalat" w:hAnsi="GHEA Grapalat"/>
          <w:sz w:val="22"/>
          <w:szCs w:val="22"/>
        </w:rPr>
        <w:t xml:space="preserve"> </w:t>
      </w:r>
      <w:r w:rsidRPr="0032784D">
        <w:rPr>
          <w:rFonts w:ascii="GHEA Grapalat" w:hAnsi="GHEA Grapalat" w:cs="Arial"/>
          <w:sz w:val="22"/>
          <w:szCs w:val="22"/>
        </w:rPr>
        <w:t>թվականի</w:t>
      </w:r>
      <w:r w:rsidRPr="0032784D">
        <w:rPr>
          <w:rFonts w:ascii="GHEA Grapalat" w:hAnsi="GHEA Grapalat"/>
          <w:sz w:val="22"/>
          <w:szCs w:val="22"/>
        </w:rPr>
        <w:t xml:space="preserve"> </w:t>
      </w:r>
      <w:r w:rsidRPr="0032784D">
        <w:rPr>
          <w:rFonts w:ascii="GHEA Grapalat" w:hAnsi="GHEA Grapalat" w:cs="Arial"/>
          <w:sz w:val="22"/>
          <w:szCs w:val="22"/>
        </w:rPr>
        <w:t>տարեկան</w:t>
      </w:r>
      <w:r w:rsidRPr="0032784D">
        <w:rPr>
          <w:rFonts w:ascii="GHEA Grapalat" w:hAnsi="GHEA Grapalat"/>
          <w:sz w:val="22"/>
          <w:szCs w:val="22"/>
        </w:rPr>
        <w:t xml:space="preserve"> </w:t>
      </w:r>
      <w:r w:rsidRPr="0032784D">
        <w:rPr>
          <w:rFonts w:ascii="GHEA Grapalat" w:hAnsi="GHEA Grapalat" w:cs="Arial"/>
          <w:sz w:val="22"/>
          <w:szCs w:val="22"/>
        </w:rPr>
        <w:t>զեկույցի</w:t>
      </w:r>
      <w:r w:rsidRPr="0032784D">
        <w:rPr>
          <w:rFonts w:ascii="GHEA Grapalat" w:hAnsi="GHEA Grapalat"/>
          <w:sz w:val="22"/>
          <w:szCs w:val="22"/>
        </w:rPr>
        <w:t xml:space="preserve"> </w:t>
      </w:r>
      <w:r w:rsidRPr="0032784D">
        <w:rPr>
          <w:rFonts w:ascii="GHEA Grapalat" w:hAnsi="GHEA Grapalat" w:cs="Arial"/>
          <w:sz w:val="22"/>
          <w:szCs w:val="22"/>
        </w:rPr>
        <w:t>կազմման</w:t>
      </w:r>
      <w:r w:rsidRPr="0032784D">
        <w:rPr>
          <w:rFonts w:ascii="GHEA Grapalat" w:hAnsi="GHEA Grapalat"/>
          <w:sz w:val="22"/>
          <w:szCs w:val="22"/>
        </w:rPr>
        <w:t xml:space="preserve">, 2019 </w:t>
      </w:r>
      <w:r w:rsidRPr="0032784D">
        <w:rPr>
          <w:rFonts w:ascii="GHEA Grapalat" w:hAnsi="GHEA Grapalat" w:cs="Arial"/>
          <w:sz w:val="22"/>
          <w:szCs w:val="22"/>
        </w:rPr>
        <w:t>թվականի</w:t>
      </w:r>
      <w:r w:rsidRPr="0032784D">
        <w:rPr>
          <w:rFonts w:ascii="GHEA Grapalat" w:hAnsi="GHEA Grapalat"/>
          <w:sz w:val="22"/>
          <w:szCs w:val="22"/>
        </w:rPr>
        <w:t xml:space="preserve"> </w:t>
      </w:r>
      <w:r w:rsidRPr="0032784D">
        <w:rPr>
          <w:rFonts w:ascii="GHEA Grapalat" w:hAnsi="GHEA Grapalat" w:cs="Arial"/>
          <w:sz w:val="22"/>
          <w:szCs w:val="22"/>
        </w:rPr>
        <w:t>կլինիկական</w:t>
      </w:r>
      <w:r w:rsidRPr="0032784D">
        <w:rPr>
          <w:rFonts w:ascii="GHEA Grapalat" w:hAnsi="GHEA Grapalat"/>
          <w:sz w:val="22"/>
          <w:szCs w:val="22"/>
        </w:rPr>
        <w:t xml:space="preserve">, </w:t>
      </w:r>
      <w:r w:rsidRPr="0032784D">
        <w:rPr>
          <w:rFonts w:ascii="GHEA Grapalat" w:hAnsi="GHEA Grapalat" w:cs="Arial"/>
          <w:sz w:val="22"/>
          <w:szCs w:val="22"/>
        </w:rPr>
        <w:t>բժշկատնտեսագիտական</w:t>
      </w:r>
      <w:r w:rsidRPr="0032784D">
        <w:rPr>
          <w:rFonts w:ascii="GHEA Grapalat" w:hAnsi="GHEA Grapalat"/>
          <w:sz w:val="22"/>
          <w:szCs w:val="22"/>
        </w:rPr>
        <w:t xml:space="preserve"> </w:t>
      </w:r>
      <w:r w:rsidRPr="0032784D">
        <w:rPr>
          <w:rFonts w:ascii="GHEA Grapalat" w:hAnsi="GHEA Grapalat" w:cs="Arial"/>
          <w:sz w:val="22"/>
          <w:szCs w:val="22"/>
        </w:rPr>
        <w:t>նորմատիվ</w:t>
      </w:r>
      <w:r w:rsidRPr="0032784D">
        <w:rPr>
          <w:rFonts w:ascii="GHEA Grapalat" w:hAnsi="GHEA Grapalat"/>
          <w:sz w:val="22"/>
          <w:szCs w:val="22"/>
        </w:rPr>
        <w:t xml:space="preserve"> </w:t>
      </w:r>
      <w:r w:rsidRPr="0032784D">
        <w:rPr>
          <w:rFonts w:ascii="GHEA Grapalat" w:hAnsi="GHEA Grapalat" w:cs="Arial"/>
          <w:sz w:val="22"/>
          <w:szCs w:val="22"/>
        </w:rPr>
        <w:t>փաստաթղթ</w:t>
      </w:r>
      <w:r w:rsidR="00F8421F" w:rsidRPr="0032784D">
        <w:rPr>
          <w:rFonts w:ascii="GHEA Grapalat" w:hAnsi="GHEA Grapalat" w:cs="Arial"/>
          <w:sz w:val="22"/>
          <w:szCs w:val="22"/>
          <w:lang w:val="en-US"/>
        </w:rPr>
        <w:t>եր</w:t>
      </w:r>
      <w:r w:rsidRPr="0032784D">
        <w:rPr>
          <w:rFonts w:ascii="GHEA Grapalat" w:hAnsi="GHEA Grapalat" w:cs="Arial"/>
          <w:sz w:val="22"/>
          <w:szCs w:val="22"/>
        </w:rPr>
        <w:t>ի</w:t>
      </w:r>
      <w:r w:rsidRPr="0032784D">
        <w:rPr>
          <w:rFonts w:ascii="GHEA Grapalat" w:hAnsi="GHEA Grapalat"/>
          <w:sz w:val="22"/>
          <w:szCs w:val="22"/>
        </w:rPr>
        <w:t xml:space="preserve"> </w:t>
      </w:r>
      <w:r w:rsidRPr="0032784D">
        <w:rPr>
          <w:rFonts w:ascii="GHEA Grapalat" w:hAnsi="GHEA Grapalat" w:cs="Arial"/>
          <w:sz w:val="22"/>
          <w:szCs w:val="22"/>
        </w:rPr>
        <w:t xml:space="preserve">մշակման </w:t>
      </w:r>
      <w:r w:rsidRPr="0032784D">
        <w:rPr>
          <w:rFonts w:ascii="GHEA Grapalat" w:hAnsi="GHEA Grapalat" w:cs="Sylfaen"/>
          <w:sz w:val="22"/>
          <w:szCs w:val="22"/>
        </w:rPr>
        <w:t xml:space="preserve">(2019 </w:t>
      </w:r>
      <w:r w:rsidRPr="0032784D">
        <w:rPr>
          <w:rFonts w:ascii="GHEA Grapalat" w:hAnsi="GHEA Grapalat" w:cs="Arial"/>
          <w:sz w:val="22"/>
          <w:szCs w:val="22"/>
        </w:rPr>
        <w:t>թվականին</w:t>
      </w:r>
      <w:r w:rsidRPr="0032784D">
        <w:rPr>
          <w:rFonts w:ascii="GHEA Grapalat" w:hAnsi="GHEA Grapalat" w:cs="Sylfaen"/>
          <w:sz w:val="22"/>
          <w:szCs w:val="22"/>
        </w:rPr>
        <w:t xml:space="preserve"> </w:t>
      </w:r>
      <w:r w:rsidRPr="0032784D">
        <w:rPr>
          <w:rFonts w:ascii="GHEA Grapalat" w:hAnsi="GHEA Grapalat" w:cs="Arial"/>
          <w:sz w:val="22"/>
          <w:szCs w:val="22"/>
        </w:rPr>
        <w:t>մշակվել</w:t>
      </w:r>
      <w:r w:rsidRPr="0032784D">
        <w:rPr>
          <w:rFonts w:ascii="GHEA Grapalat" w:hAnsi="GHEA Grapalat" w:cs="Sylfaen"/>
          <w:sz w:val="22"/>
          <w:szCs w:val="22"/>
        </w:rPr>
        <w:t xml:space="preserve"> </w:t>
      </w:r>
      <w:r w:rsidRPr="0032784D">
        <w:rPr>
          <w:rFonts w:ascii="GHEA Grapalat" w:hAnsi="GHEA Grapalat" w:cs="Arial"/>
          <w:sz w:val="22"/>
          <w:szCs w:val="22"/>
        </w:rPr>
        <w:t>է</w:t>
      </w:r>
      <w:r w:rsidRPr="0032784D">
        <w:rPr>
          <w:rFonts w:ascii="GHEA Grapalat" w:hAnsi="GHEA Grapalat" w:cs="Sylfaen"/>
          <w:sz w:val="22"/>
          <w:szCs w:val="22"/>
        </w:rPr>
        <w:t xml:space="preserve"> 74</w:t>
      </w:r>
      <w:r w:rsidR="00F8421F" w:rsidRPr="0032784D">
        <w:rPr>
          <w:rFonts w:ascii="GHEA Grapalat" w:hAnsi="GHEA Grapalat" w:cs="Sylfaen"/>
          <w:sz w:val="22"/>
          <w:szCs w:val="22"/>
          <w:lang w:val="en-US"/>
        </w:rPr>
        <w:t xml:space="preserve"> փաստաթուղթ</w:t>
      </w:r>
      <w:r w:rsidRPr="0032784D">
        <w:rPr>
          <w:rFonts w:ascii="GHEA Grapalat" w:hAnsi="GHEA Grapalat" w:cs="Arial"/>
          <w:sz w:val="22"/>
          <w:szCs w:val="22"/>
        </w:rPr>
        <w:t>՝</w:t>
      </w:r>
      <w:r w:rsidRPr="0032784D">
        <w:rPr>
          <w:rFonts w:ascii="GHEA Grapalat" w:hAnsi="GHEA Grapalat" w:cs="Sylfaen"/>
          <w:sz w:val="22"/>
          <w:szCs w:val="22"/>
        </w:rPr>
        <w:t xml:space="preserve"> </w:t>
      </w:r>
      <w:r w:rsidRPr="0032784D">
        <w:rPr>
          <w:rFonts w:ascii="GHEA Grapalat" w:hAnsi="GHEA Grapalat" w:cs="Arial"/>
          <w:sz w:val="22"/>
          <w:szCs w:val="22"/>
        </w:rPr>
        <w:t>նախատեսված</w:t>
      </w:r>
      <w:r w:rsidRPr="0032784D">
        <w:rPr>
          <w:rFonts w:ascii="GHEA Grapalat" w:hAnsi="GHEA Grapalat" w:cs="Sylfaen"/>
          <w:sz w:val="22"/>
          <w:szCs w:val="22"/>
        </w:rPr>
        <w:t xml:space="preserve"> 56-</w:t>
      </w:r>
      <w:r w:rsidRPr="0032784D">
        <w:rPr>
          <w:rFonts w:ascii="GHEA Grapalat" w:hAnsi="GHEA Grapalat" w:cs="Arial"/>
          <w:sz w:val="22"/>
          <w:szCs w:val="22"/>
        </w:rPr>
        <w:t>ի</w:t>
      </w:r>
      <w:r w:rsidRPr="0032784D">
        <w:rPr>
          <w:rFonts w:ascii="GHEA Grapalat" w:hAnsi="GHEA Grapalat" w:cs="Sylfaen"/>
          <w:sz w:val="22"/>
          <w:szCs w:val="22"/>
        </w:rPr>
        <w:t xml:space="preserve"> </w:t>
      </w:r>
      <w:r w:rsidRPr="0032784D">
        <w:rPr>
          <w:rFonts w:ascii="GHEA Grapalat" w:hAnsi="GHEA Grapalat" w:cs="Arial"/>
          <w:sz w:val="22"/>
          <w:szCs w:val="22"/>
        </w:rPr>
        <w:t>դիմաց</w:t>
      </w:r>
      <w:r w:rsidRPr="0032784D">
        <w:rPr>
          <w:rFonts w:ascii="GHEA Grapalat" w:hAnsi="GHEA Grapalat" w:cs="Sylfaen"/>
          <w:sz w:val="22"/>
          <w:szCs w:val="22"/>
        </w:rPr>
        <w:t>)</w:t>
      </w:r>
      <w:r w:rsidR="00F8421F" w:rsidRPr="0032784D">
        <w:rPr>
          <w:rFonts w:ascii="GHEA Grapalat" w:hAnsi="GHEA Grapalat" w:cs="Sylfaen"/>
          <w:sz w:val="22"/>
          <w:szCs w:val="22"/>
          <w:lang w:val="en-US"/>
        </w:rPr>
        <w:t>,</w:t>
      </w:r>
      <w:r w:rsidRPr="0032784D">
        <w:rPr>
          <w:rFonts w:ascii="GHEA Grapalat" w:hAnsi="GHEA Grapalat" w:cs="Sylfaen"/>
          <w:sz w:val="22"/>
          <w:szCs w:val="22"/>
        </w:rPr>
        <w:t xml:space="preserve"> </w:t>
      </w:r>
      <w:r w:rsidRPr="0032784D">
        <w:rPr>
          <w:rFonts w:ascii="GHEA Grapalat" w:hAnsi="GHEA Grapalat" w:cs="Arial"/>
          <w:sz w:val="22"/>
          <w:szCs w:val="22"/>
        </w:rPr>
        <w:t>կազմակերպչամեթոդական</w:t>
      </w:r>
      <w:r w:rsidRPr="0032784D">
        <w:rPr>
          <w:rFonts w:ascii="GHEA Grapalat" w:hAnsi="GHEA Grapalat" w:cs="Sylfaen"/>
          <w:sz w:val="22"/>
          <w:szCs w:val="22"/>
        </w:rPr>
        <w:t xml:space="preserve"> </w:t>
      </w:r>
      <w:r w:rsidRPr="0032784D">
        <w:rPr>
          <w:rFonts w:ascii="GHEA Grapalat" w:hAnsi="GHEA Grapalat" w:cs="Arial"/>
          <w:sz w:val="22"/>
          <w:szCs w:val="22"/>
        </w:rPr>
        <w:t>օգնության</w:t>
      </w:r>
      <w:r w:rsidR="00F8421F" w:rsidRPr="0032784D">
        <w:rPr>
          <w:rFonts w:ascii="GHEA Grapalat" w:hAnsi="GHEA Grapalat" w:cs="Arial"/>
          <w:sz w:val="22"/>
          <w:szCs w:val="22"/>
          <w:lang w:val="en-US"/>
        </w:rPr>
        <w:t xml:space="preserve"> աշխատանքներին</w:t>
      </w:r>
      <w:r w:rsidRPr="0032784D">
        <w:rPr>
          <w:rFonts w:ascii="GHEA Grapalat" w:hAnsi="GHEA Grapalat" w:cs="Sylfaen"/>
          <w:sz w:val="22"/>
          <w:szCs w:val="22"/>
        </w:rPr>
        <w:t>:</w:t>
      </w:r>
    </w:p>
    <w:p w:rsidR="001D0422" w:rsidRPr="0032784D" w:rsidRDefault="001D0422" w:rsidP="001D0422">
      <w:pPr>
        <w:spacing w:line="360" w:lineRule="auto"/>
        <w:ind w:firstLine="567"/>
        <w:jc w:val="both"/>
        <w:rPr>
          <w:rFonts w:ascii="GHEA Grapalat" w:hAnsi="GHEA Grapalat" w:cs="Sylfaen"/>
          <w:sz w:val="22"/>
          <w:szCs w:val="22"/>
        </w:rPr>
      </w:pPr>
      <w:r w:rsidRPr="0032784D">
        <w:rPr>
          <w:rFonts w:ascii="GHEA Grapalat" w:hAnsi="GHEA Grapalat" w:cs="Arial"/>
          <w:sz w:val="22"/>
          <w:szCs w:val="22"/>
        </w:rPr>
        <w:t>Գիտաբժշկական գրադարանային ծառայությունների</w:t>
      </w:r>
      <w:r w:rsidRPr="0032784D">
        <w:rPr>
          <w:rFonts w:ascii="GHEA Grapalat" w:hAnsi="GHEA Grapalat" w:cs="Sylfaen"/>
          <w:sz w:val="22"/>
          <w:szCs w:val="22"/>
        </w:rPr>
        <w:t xml:space="preserve"> </w:t>
      </w:r>
      <w:r w:rsidR="00F8421F" w:rsidRPr="0032784D">
        <w:rPr>
          <w:rFonts w:ascii="GHEA Grapalat" w:hAnsi="GHEA Grapalat" w:cs="Sylfaen"/>
          <w:sz w:val="22"/>
          <w:szCs w:val="22"/>
          <w:lang w:val="en-US"/>
        </w:rPr>
        <w:t>ֆինանսավորմանը</w:t>
      </w:r>
      <w:r w:rsidRPr="0032784D">
        <w:rPr>
          <w:rFonts w:ascii="GHEA Grapalat" w:hAnsi="GHEA Grapalat" w:cs="Sylfaen"/>
          <w:sz w:val="22"/>
          <w:szCs w:val="22"/>
        </w:rPr>
        <w:t xml:space="preserve"> 201</w:t>
      </w:r>
      <w:r w:rsidRPr="0032784D">
        <w:rPr>
          <w:rFonts w:ascii="GHEA Grapalat" w:hAnsi="GHEA Grapalat" w:cs="Arial"/>
          <w:sz w:val="22"/>
          <w:szCs w:val="22"/>
          <w:lang w:val="zu-ZA"/>
        </w:rPr>
        <w:t>9</w:t>
      </w:r>
      <w:r w:rsidRPr="0032784D">
        <w:rPr>
          <w:rFonts w:ascii="GHEA Grapalat" w:hAnsi="GHEA Grapalat" w:cs="Sylfaen"/>
          <w:sz w:val="22"/>
          <w:szCs w:val="22"/>
        </w:rPr>
        <w:t xml:space="preserve"> </w:t>
      </w:r>
      <w:r w:rsidRPr="0032784D">
        <w:rPr>
          <w:rFonts w:ascii="GHEA Grapalat" w:hAnsi="GHEA Grapalat" w:cs="Arial"/>
          <w:sz w:val="22"/>
          <w:szCs w:val="22"/>
        </w:rPr>
        <w:t>թվականի</w:t>
      </w:r>
      <w:r w:rsidRPr="0032784D">
        <w:rPr>
          <w:rFonts w:ascii="GHEA Grapalat" w:hAnsi="GHEA Grapalat" w:cs="Sylfaen"/>
          <w:sz w:val="22"/>
          <w:szCs w:val="22"/>
        </w:rPr>
        <w:t xml:space="preserve"> </w:t>
      </w:r>
      <w:r w:rsidRPr="0032784D">
        <w:rPr>
          <w:rFonts w:ascii="GHEA Grapalat" w:hAnsi="GHEA Grapalat" w:cs="Arial"/>
          <w:sz w:val="22"/>
          <w:szCs w:val="22"/>
        </w:rPr>
        <w:t>պետական</w:t>
      </w:r>
      <w:r w:rsidRPr="0032784D">
        <w:rPr>
          <w:rFonts w:ascii="GHEA Grapalat" w:hAnsi="GHEA Grapalat" w:cs="Sylfaen"/>
          <w:sz w:val="22"/>
          <w:szCs w:val="22"/>
        </w:rPr>
        <w:t xml:space="preserve"> </w:t>
      </w:r>
      <w:r w:rsidRPr="0032784D">
        <w:rPr>
          <w:rFonts w:ascii="GHEA Grapalat" w:hAnsi="GHEA Grapalat" w:cs="Arial"/>
          <w:sz w:val="22"/>
          <w:szCs w:val="22"/>
        </w:rPr>
        <w:t>բյուջեից</w:t>
      </w:r>
      <w:r w:rsidRPr="0032784D">
        <w:rPr>
          <w:rFonts w:ascii="GHEA Grapalat" w:hAnsi="GHEA Grapalat" w:cs="Sylfaen"/>
          <w:sz w:val="22"/>
          <w:szCs w:val="22"/>
        </w:rPr>
        <w:t xml:space="preserve"> </w:t>
      </w:r>
      <w:r w:rsidRPr="0032784D">
        <w:rPr>
          <w:rFonts w:ascii="GHEA Grapalat" w:hAnsi="GHEA Grapalat" w:cs="Arial"/>
          <w:sz w:val="22"/>
          <w:szCs w:val="22"/>
        </w:rPr>
        <w:t>տրամադրվել</w:t>
      </w:r>
      <w:r w:rsidRPr="0032784D">
        <w:rPr>
          <w:rFonts w:ascii="GHEA Grapalat" w:hAnsi="GHEA Grapalat" w:cs="Sylfaen"/>
          <w:sz w:val="22"/>
          <w:szCs w:val="22"/>
        </w:rPr>
        <w:t xml:space="preserve"> </w:t>
      </w:r>
      <w:r w:rsidRPr="0032784D">
        <w:rPr>
          <w:rFonts w:ascii="GHEA Grapalat" w:hAnsi="GHEA Grapalat" w:cs="Arial"/>
          <w:sz w:val="22"/>
          <w:szCs w:val="22"/>
        </w:rPr>
        <w:t>է</w:t>
      </w:r>
      <w:r w:rsidRPr="0032784D">
        <w:rPr>
          <w:rFonts w:ascii="GHEA Grapalat" w:hAnsi="GHEA Grapalat" w:cs="Sylfaen"/>
          <w:sz w:val="22"/>
          <w:szCs w:val="22"/>
        </w:rPr>
        <w:t xml:space="preserve"> </w:t>
      </w:r>
      <w:r w:rsidRPr="0032784D">
        <w:rPr>
          <w:rFonts w:ascii="GHEA Grapalat" w:hAnsi="GHEA Grapalat" w:cs="Arial"/>
          <w:sz w:val="22"/>
          <w:szCs w:val="22"/>
        </w:rPr>
        <w:t>շուրջ</w:t>
      </w:r>
      <w:r w:rsidRPr="0032784D">
        <w:rPr>
          <w:rFonts w:ascii="GHEA Grapalat" w:hAnsi="GHEA Grapalat" w:cs="Sylfaen"/>
          <w:sz w:val="22"/>
          <w:szCs w:val="22"/>
        </w:rPr>
        <w:t xml:space="preserve"> 43.6 </w:t>
      </w:r>
      <w:r w:rsidRPr="0032784D">
        <w:rPr>
          <w:rFonts w:ascii="GHEA Grapalat" w:hAnsi="GHEA Grapalat" w:cs="Arial"/>
          <w:sz w:val="22"/>
          <w:szCs w:val="22"/>
        </w:rPr>
        <w:t>մլն</w:t>
      </w:r>
      <w:r w:rsidRPr="0032784D">
        <w:rPr>
          <w:rFonts w:ascii="GHEA Grapalat" w:hAnsi="GHEA Grapalat" w:cs="Sylfaen"/>
          <w:sz w:val="22"/>
          <w:szCs w:val="22"/>
        </w:rPr>
        <w:t xml:space="preserve"> </w:t>
      </w:r>
      <w:r w:rsidRPr="0032784D">
        <w:rPr>
          <w:rFonts w:ascii="GHEA Grapalat" w:hAnsi="GHEA Grapalat" w:cs="Arial"/>
          <w:sz w:val="22"/>
          <w:szCs w:val="22"/>
        </w:rPr>
        <w:t>դրամ</w:t>
      </w:r>
      <w:r w:rsidRPr="0032784D">
        <w:rPr>
          <w:rFonts w:ascii="GHEA Grapalat" w:hAnsi="GHEA Grapalat" w:cs="Sylfaen"/>
          <w:sz w:val="22"/>
          <w:szCs w:val="22"/>
        </w:rPr>
        <w:t>`</w:t>
      </w:r>
      <w:r w:rsidRPr="0032784D">
        <w:rPr>
          <w:rFonts w:ascii="GHEA Grapalat" w:hAnsi="GHEA Grapalat" w:cs="Sylfaen"/>
          <w:sz w:val="22"/>
          <w:szCs w:val="22"/>
          <w:lang w:val="zu-ZA"/>
        </w:rPr>
        <w:t xml:space="preserve"> </w:t>
      </w:r>
      <w:r w:rsidRPr="0032784D">
        <w:rPr>
          <w:rFonts w:ascii="GHEA Grapalat" w:hAnsi="GHEA Grapalat" w:cs="Arial"/>
          <w:sz w:val="22"/>
          <w:szCs w:val="22"/>
          <w:lang w:val="zu-ZA"/>
        </w:rPr>
        <w:t>ապահովելով</w:t>
      </w:r>
      <w:r w:rsidRPr="0032784D">
        <w:rPr>
          <w:rFonts w:ascii="GHEA Grapalat" w:hAnsi="GHEA Grapalat" w:cs="Sylfaen"/>
          <w:sz w:val="22"/>
          <w:szCs w:val="22"/>
          <w:lang w:val="zu-ZA"/>
        </w:rPr>
        <w:t xml:space="preserve"> </w:t>
      </w:r>
      <w:r w:rsidRPr="0032784D">
        <w:rPr>
          <w:rFonts w:ascii="GHEA Grapalat" w:hAnsi="GHEA Grapalat" w:cs="Arial"/>
          <w:sz w:val="22"/>
          <w:szCs w:val="22"/>
        </w:rPr>
        <w:t>ծրագրի</w:t>
      </w:r>
      <w:r w:rsidRPr="0032784D">
        <w:rPr>
          <w:rFonts w:ascii="GHEA Grapalat" w:hAnsi="GHEA Grapalat" w:cs="Sylfaen"/>
          <w:sz w:val="22"/>
          <w:szCs w:val="22"/>
        </w:rPr>
        <w:t xml:space="preserve"> </w:t>
      </w:r>
      <w:r w:rsidRPr="0032784D">
        <w:rPr>
          <w:rFonts w:ascii="GHEA Grapalat" w:hAnsi="GHEA Grapalat" w:cs="Sylfaen"/>
          <w:sz w:val="22"/>
          <w:szCs w:val="22"/>
          <w:lang w:val="zu-ZA"/>
        </w:rPr>
        <w:t>100</w:t>
      </w:r>
      <w:r w:rsidRPr="0032784D">
        <w:rPr>
          <w:rFonts w:ascii="GHEA Grapalat" w:hAnsi="GHEA Grapalat" w:cs="Sylfaen"/>
          <w:sz w:val="22"/>
          <w:szCs w:val="22"/>
        </w:rPr>
        <w:t>%-</w:t>
      </w:r>
      <w:r w:rsidRPr="0032784D">
        <w:rPr>
          <w:rFonts w:ascii="GHEA Grapalat" w:hAnsi="GHEA Grapalat" w:cs="Arial"/>
          <w:sz w:val="22"/>
          <w:szCs w:val="22"/>
        </w:rPr>
        <w:t>ը: Միջոցառման</w:t>
      </w:r>
      <w:r w:rsidRPr="0032784D">
        <w:rPr>
          <w:rFonts w:ascii="GHEA Grapalat" w:hAnsi="GHEA Grapalat" w:cs="Sylfaen"/>
          <w:sz w:val="22"/>
          <w:szCs w:val="22"/>
        </w:rPr>
        <w:t xml:space="preserve"> </w:t>
      </w:r>
      <w:r w:rsidRPr="0032784D">
        <w:rPr>
          <w:rFonts w:ascii="GHEA Grapalat" w:hAnsi="GHEA Grapalat" w:cs="Arial"/>
          <w:sz w:val="22"/>
          <w:szCs w:val="22"/>
        </w:rPr>
        <w:t>շրջանակներում</w:t>
      </w:r>
      <w:r w:rsidRPr="0032784D">
        <w:rPr>
          <w:rFonts w:ascii="GHEA Grapalat" w:hAnsi="GHEA Grapalat" w:cs="Sylfaen"/>
          <w:sz w:val="22"/>
          <w:szCs w:val="22"/>
        </w:rPr>
        <w:t xml:space="preserve"> </w:t>
      </w:r>
      <w:r w:rsidR="00F8421F" w:rsidRPr="0032784D">
        <w:rPr>
          <w:rFonts w:ascii="GHEA Grapalat" w:hAnsi="GHEA Grapalat" w:cs="Arial"/>
          <w:sz w:val="22"/>
          <w:szCs w:val="22"/>
          <w:lang w:val="en-US"/>
        </w:rPr>
        <w:t>մատուցվել են</w:t>
      </w:r>
      <w:r w:rsidRPr="0032784D">
        <w:rPr>
          <w:rFonts w:ascii="GHEA Grapalat" w:hAnsi="GHEA Grapalat" w:cs="Sylfaen"/>
          <w:sz w:val="22"/>
          <w:szCs w:val="22"/>
        </w:rPr>
        <w:t xml:space="preserve"> </w:t>
      </w:r>
      <w:r w:rsidRPr="0032784D">
        <w:rPr>
          <w:rFonts w:ascii="GHEA Grapalat" w:hAnsi="GHEA Grapalat" w:cs="Arial"/>
          <w:sz w:val="22"/>
          <w:szCs w:val="22"/>
        </w:rPr>
        <w:t>բժշկագիտական</w:t>
      </w:r>
      <w:r w:rsidRPr="0032784D">
        <w:rPr>
          <w:rFonts w:ascii="GHEA Grapalat" w:hAnsi="GHEA Grapalat" w:cs="Sylfaen"/>
          <w:sz w:val="22"/>
          <w:szCs w:val="22"/>
        </w:rPr>
        <w:t xml:space="preserve"> </w:t>
      </w:r>
      <w:r w:rsidRPr="0032784D">
        <w:rPr>
          <w:rFonts w:ascii="GHEA Grapalat" w:hAnsi="GHEA Grapalat" w:cs="Arial"/>
          <w:sz w:val="22"/>
          <w:szCs w:val="22"/>
        </w:rPr>
        <w:t>գրադարանային</w:t>
      </w:r>
      <w:r w:rsidRPr="0032784D">
        <w:rPr>
          <w:rFonts w:ascii="GHEA Grapalat" w:hAnsi="GHEA Grapalat" w:cs="Sylfaen"/>
          <w:sz w:val="22"/>
          <w:szCs w:val="22"/>
        </w:rPr>
        <w:t xml:space="preserve"> </w:t>
      </w:r>
      <w:r w:rsidRPr="0032784D">
        <w:rPr>
          <w:rFonts w:ascii="GHEA Grapalat" w:hAnsi="GHEA Grapalat" w:cs="Arial"/>
          <w:sz w:val="22"/>
          <w:szCs w:val="22"/>
        </w:rPr>
        <w:t>ծառայություններ</w:t>
      </w:r>
      <w:r w:rsidRPr="0032784D">
        <w:rPr>
          <w:rFonts w:ascii="GHEA Grapalat" w:hAnsi="GHEA Grapalat" w:cs="Sylfaen"/>
          <w:sz w:val="22"/>
          <w:szCs w:val="22"/>
        </w:rPr>
        <w:t xml:space="preserve">, </w:t>
      </w:r>
      <w:r w:rsidRPr="0032784D">
        <w:rPr>
          <w:rFonts w:ascii="GHEA Grapalat" w:hAnsi="GHEA Grapalat" w:cs="Arial"/>
          <w:sz w:val="22"/>
          <w:szCs w:val="22"/>
        </w:rPr>
        <w:lastRenderedPageBreak/>
        <w:t>կենսաբժշկական</w:t>
      </w:r>
      <w:r w:rsidRPr="0032784D">
        <w:rPr>
          <w:rFonts w:ascii="GHEA Grapalat" w:hAnsi="GHEA Grapalat" w:cs="Sylfaen"/>
          <w:sz w:val="22"/>
          <w:szCs w:val="22"/>
        </w:rPr>
        <w:t xml:space="preserve"> </w:t>
      </w:r>
      <w:r w:rsidRPr="0032784D">
        <w:rPr>
          <w:rFonts w:ascii="GHEA Grapalat" w:hAnsi="GHEA Grapalat" w:cs="Arial"/>
          <w:sz w:val="22"/>
          <w:szCs w:val="22"/>
        </w:rPr>
        <w:t>տեղեկատվությ</w:t>
      </w:r>
      <w:r w:rsidR="00F8421F" w:rsidRPr="0032784D">
        <w:rPr>
          <w:rFonts w:ascii="GHEA Grapalat" w:hAnsi="GHEA Grapalat" w:cs="Arial"/>
          <w:sz w:val="22"/>
          <w:szCs w:val="22"/>
          <w:lang w:val="en-US"/>
        </w:rPr>
        <w:t>ուն է</w:t>
      </w:r>
      <w:r w:rsidRPr="0032784D">
        <w:rPr>
          <w:rFonts w:ascii="GHEA Grapalat" w:hAnsi="GHEA Grapalat" w:cs="Sylfaen"/>
          <w:sz w:val="22"/>
          <w:szCs w:val="22"/>
        </w:rPr>
        <w:t xml:space="preserve"> </w:t>
      </w:r>
      <w:r w:rsidR="00F8421F" w:rsidRPr="0032784D">
        <w:rPr>
          <w:rFonts w:ascii="GHEA Grapalat" w:hAnsi="GHEA Grapalat" w:cs="Arial"/>
          <w:sz w:val="22"/>
          <w:szCs w:val="22"/>
        </w:rPr>
        <w:t>տրամադր</w:t>
      </w:r>
      <w:r w:rsidR="00F8421F" w:rsidRPr="0032784D">
        <w:rPr>
          <w:rFonts w:ascii="GHEA Grapalat" w:hAnsi="GHEA Grapalat" w:cs="Arial"/>
          <w:sz w:val="22"/>
          <w:szCs w:val="22"/>
          <w:lang w:val="en-US"/>
        </w:rPr>
        <w:t>վել</w:t>
      </w:r>
      <w:r w:rsidRPr="0032784D">
        <w:rPr>
          <w:rFonts w:ascii="GHEA Grapalat" w:hAnsi="GHEA Grapalat" w:cs="Sylfaen"/>
          <w:sz w:val="22"/>
          <w:szCs w:val="22"/>
        </w:rPr>
        <w:t xml:space="preserve"> </w:t>
      </w:r>
      <w:r w:rsidRPr="0032784D">
        <w:rPr>
          <w:rFonts w:ascii="GHEA Grapalat" w:hAnsi="GHEA Grapalat" w:cs="Arial"/>
          <w:sz w:val="22"/>
          <w:szCs w:val="22"/>
        </w:rPr>
        <w:t>բուժաշխատողներին</w:t>
      </w:r>
      <w:r w:rsidRPr="0032784D">
        <w:rPr>
          <w:rFonts w:ascii="GHEA Grapalat" w:hAnsi="GHEA Grapalat" w:cs="Sylfaen"/>
          <w:sz w:val="22"/>
          <w:szCs w:val="22"/>
        </w:rPr>
        <w:t xml:space="preserve">, </w:t>
      </w:r>
      <w:r w:rsidRPr="0032784D">
        <w:rPr>
          <w:rFonts w:ascii="GHEA Grapalat" w:hAnsi="GHEA Grapalat" w:cs="Arial"/>
          <w:sz w:val="22"/>
          <w:szCs w:val="22"/>
        </w:rPr>
        <w:t>գիտնականներին</w:t>
      </w:r>
      <w:r w:rsidRPr="0032784D">
        <w:rPr>
          <w:rFonts w:ascii="GHEA Grapalat" w:hAnsi="GHEA Grapalat" w:cs="Sylfaen"/>
          <w:sz w:val="22"/>
          <w:szCs w:val="22"/>
        </w:rPr>
        <w:t xml:space="preserve">, </w:t>
      </w:r>
      <w:r w:rsidRPr="0032784D">
        <w:rPr>
          <w:rFonts w:ascii="GHEA Grapalat" w:hAnsi="GHEA Grapalat" w:cs="Arial"/>
          <w:sz w:val="22"/>
          <w:szCs w:val="22"/>
        </w:rPr>
        <w:t>պրակտիկ</w:t>
      </w:r>
      <w:r w:rsidRPr="0032784D">
        <w:rPr>
          <w:rFonts w:ascii="GHEA Grapalat" w:hAnsi="GHEA Grapalat" w:cs="Sylfaen"/>
          <w:sz w:val="22"/>
          <w:szCs w:val="22"/>
        </w:rPr>
        <w:t xml:space="preserve"> </w:t>
      </w:r>
      <w:r w:rsidRPr="0032784D">
        <w:rPr>
          <w:rFonts w:ascii="GHEA Grapalat" w:hAnsi="GHEA Grapalat" w:cs="Arial"/>
          <w:sz w:val="22"/>
          <w:szCs w:val="22"/>
        </w:rPr>
        <w:t>բժիշկներին</w:t>
      </w:r>
      <w:r w:rsidRPr="0032784D">
        <w:rPr>
          <w:rFonts w:ascii="GHEA Grapalat" w:hAnsi="GHEA Grapalat" w:cs="Sylfaen"/>
          <w:sz w:val="22"/>
          <w:szCs w:val="22"/>
        </w:rPr>
        <w:t xml:space="preserve">, </w:t>
      </w:r>
      <w:r w:rsidRPr="0032784D">
        <w:rPr>
          <w:rFonts w:ascii="GHEA Grapalat" w:hAnsi="GHEA Grapalat" w:cs="Arial"/>
          <w:sz w:val="22"/>
          <w:szCs w:val="22"/>
        </w:rPr>
        <w:t>ուսանողներին</w:t>
      </w:r>
      <w:r w:rsidRPr="0032784D">
        <w:rPr>
          <w:rFonts w:ascii="GHEA Grapalat" w:hAnsi="GHEA Grapalat" w:cs="Sylfaen"/>
          <w:sz w:val="22"/>
          <w:szCs w:val="22"/>
        </w:rPr>
        <w:t xml:space="preserve">, </w:t>
      </w:r>
      <w:r w:rsidRPr="0032784D">
        <w:rPr>
          <w:rFonts w:ascii="GHEA Grapalat" w:hAnsi="GHEA Grapalat" w:cs="Arial"/>
          <w:sz w:val="22"/>
          <w:szCs w:val="22"/>
        </w:rPr>
        <w:t>ՀՀ</w:t>
      </w:r>
      <w:r w:rsidRPr="0032784D">
        <w:rPr>
          <w:rFonts w:ascii="GHEA Grapalat" w:hAnsi="GHEA Grapalat" w:cs="Sylfaen"/>
          <w:sz w:val="22"/>
          <w:szCs w:val="22"/>
        </w:rPr>
        <w:t xml:space="preserve"> </w:t>
      </w:r>
      <w:r w:rsidRPr="0032784D">
        <w:rPr>
          <w:rFonts w:ascii="GHEA Grapalat" w:hAnsi="GHEA Grapalat" w:cs="Arial"/>
          <w:sz w:val="22"/>
          <w:szCs w:val="22"/>
        </w:rPr>
        <w:t>քաղաքացիներին</w:t>
      </w:r>
      <w:r w:rsidRPr="0032784D">
        <w:rPr>
          <w:rFonts w:ascii="GHEA Grapalat" w:hAnsi="GHEA Grapalat" w:cs="Sylfaen"/>
          <w:sz w:val="22"/>
          <w:szCs w:val="22"/>
        </w:rPr>
        <w:t>:</w:t>
      </w:r>
    </w:p>
    <w:p w:rsidR="001D0422" w:rsidRPr="0032784D" w:rsidRDefault="001D0422" w:rsidP="001D0422">
      <w:pPr>
        <w:spacing w:line="360" w:lineRule="auto"/>
        <w:ind w:firstLine="567"/>
        <w:jc w:val="both"/>
        <w:rPr>
          <w:rFonts w:ascii="GHEA Grapalat" w:hAnsi="GHEA Grapalat" w:cs="Sylfaen"/>
          <w:sz w:val="22"/>
          <w:szCs w:val="22"/>
          <w:lang w:val="en-US"/>
        </w:rPr>
      </w:pPr>
      <w:r w:rsidRPr="0032784D">
        <w:rPr>
          <w:rFonts w:ascii="GHEA Grapalat" w:hAnsi="GHEA Grapalat" w:cs="Arial"/>
          <w:sz w:val="22"/>
          <w:szCs w:val="22"/>
        </w:rPr>
        <w:t>Հաշվետու</w:t>
      </w:r>
      <w:r w:rsidRPr="0032784D">
        <w:rPr>
          <w:rFonts w:ascii="GHEA Grapalat" w:hAnsi="GHEA Grapalat" w:cs="Sylfaen"/>
          <w:sz w:val="22"/>
          <w:szCs w:val="22"/>
        </w:rPr>
        <w:t xml:space="preserve"> </w:t>
      </w:r>
      <w:r w:rsidRPr="0032784D">
        <w:rPr>
          <w:rFonts w:ascii="GHEA Grapalat" w:hAnsi="GHEA Grapalat" w:cs="Arial"/>
          <w:sz w:val="22"/>
          <w:szCs w:val="22"/>
        </w:rPr>
        <w:t>տարվա</w:t>
      </w:r>
      <w:r w:rsidRPr="0032784D">
        <w:rPr>
          <w:rFonts w:ascii="GHEA Grapalat" w:hAnsi="GHEA Grapalat" w:cs="Sylfaen"/>
          <w:sz w:val="22"/>
          <w:szCs w:val="22"/>
        </w:rPr>
        <w:t xml:space="preserve"> </w:t>
      </w:r>
      <w:r w:rsidRPr="0032784D">
        <w:rPr>
          <w:rFonts w:ascii="GHEA Grapalat" w:hAnsi="GHEA Grapalat" w:cs="Arial"/>
          <w:sz w:val="22"/>
          <w:szCs w:val="22"/>
        </w:rPr>
        <w:t>ընթացքում</w:t>
      </w:r>
      <w:r w:rsidRPr="0032784D">
        <w:rPr>
          <w:rFonts w:ascii="GHEA Grapalat" w:hAnsi="GHEA Grapalat" w:cs="Sylfaen"/>
          <w:sz w:val="22"/>
          <w:szCs w:val="22"/>
        </w:rPr>
        <w:t xml:space="preserve"> </w:t>
      </w:r>
      <w:r w:rsidRPr="0032784D">
        <w:rPr>
          <w:rFonts w:ascii="GHEA Grapalat" w:hAnsi="GHEA Grapalat" w:cs="Arial"/>
          <w:sz w:val="22"/>
          <w:szCs w:val="22"/>
        </w:rPr>
        <w:t>բժիշկ</w:t>
      </w:r>
      <w:r w:rsidRPr="0032784D">
        <w:rPr>
          <w:rFonts w:ascii="GHEA Grapalat" w:hAnsi="GHEA Grapalat" w:cs="Sylfaen"/>
          <w:sz w:val="22"/>
          <w:szCs w:val="22"/>
        </w:rPr>
        <w:t>-</w:t>
      </w:r>
      <w:r w:rsidRPr="0032784D">
        <w:rPr>
          <w:rFonts w:ascii="GHEA Grapalat" w:hAnsi="GHEA Grapalat" w:cs="Arial"/>
          <w:sz w:val="22"/>
          <w:szCs w:val="22"/>
        </w:rPr>
        <w:t>մասնագետների</w:t>
      </w:r>
      <w:r w:rsidRPr="0032784D">
        <w:rPr>
          <w:rFonts w:ascii="GHEA Grapalat" w:hAnsi="GHEA Grapalat" w:cs="Sylfaen"/>
          <w:sz w:val="22"/>
          <w:szCs w:val="22"/>
        </w:rPr>
        <w:t xml:space="preserve"> </w:t>
      </w:r>
      <w:r w:rsidRPr="0032784D">
        <w:rPr>
          <w:rFonts w:ascii="GHEA Grapalat" w:hAnsi="GHEA Grapalat" w:cs="Arial"/>
          <w:sz w:val="22"/>
          <w:szCs w:val="22"/>
        </w:rPr>
        <w:t>ժամանակավոր</w:t>
      </w:r>
      <w:r w:rsidRPr="0032784D">
        <w:rPr>
          <w:rFonts w:ascii="GHEA Grapalat" w:hAnsi="GHEA Grapalat" w:cs="Sylfaen"/>
          <w:sz w:val="22"/>
          <w:szCs w:val="22"/>
        </w:rPr>
        <w:t xml:space="preserve"> </w:t>
      </w:r>
      <w:r w:rsidRPr="0032784D">
        <w:rPr>
          <w:rFonts w:ascii="GHEA Grapalat" w:hAnsi="GHEA Grapalat" w:cs="Arial"/>
          <w:sz w:val="22"/>
          <w:szCs w:val="22"/>
        </w:rPr>
        <w:t>ուղեգրման</w:t>
      </w:r>
      <w:r w:rsidRPr="0032784D">
        <w:rPr>
          <w:rFonts w:ascii="GHEA Grapalat" w:hAnsi="GHEA Grapalat" w:cs="Sylfaen"/>
          <w:sz w:val="22"/>
          <w:szCs w:val="22"/>
        </w:rPr>
        <w:t xml:space="preserve"> </w:t>
      </w:r>
      <w:r w:rsidRPr="0032784D">
        <w:rPr>
          <w:rFonts w:ascii="GHEA Grapalat" w:hAnsi="GHEA Grapalat" w:cs="Arial"/>
          <w:sz w:val="22"/>
          <w:szCs w:val="22"/>
        </w:rPr>
        <w:t>միջոցով</w:t>
      </w:r>
      <w:r w:rsidRPr="0032784D">
        <w:rPr>
          <w:rFonts w:ascii="GHEA Grapalat" w:hAnsi="GHEA Grapalat" w:cs="Sylfaen"/>
          <w:sz w:val="22"/>
          <w:szCs w:val="22"/>
        </w:rPr>
        <w:t xml:space="preserve"> </w:t>
      </w:r>
      <w:r w:rsidRPr="0032784D">
        <w:rPr>
          <w:rFonts w:ascii="GHEA Grapalat" w:hAnsi="GHEA Grapalat" w:cs="Arial"/>
          <w:sz w:val="22"/>
          <w:szCs w:val="22"/>
        </w:rPr>
        <w:t>ՀՀ</w:t>
      </w:r>
      <w:r w:rsidRPr="0032784D">
        <w:rPr>
          <w:rFonts w:ascii="GHEA Grapalat" w:hAnsi="GHEA Grapalat" w:cs="Sylfaen"/>
          <w:sz w:val="22"/>
          <w:szCs w:val="22"/>
        </w:rPr>
        <w:t xml:space="preserve"> </w:t>
      </w:r>
      <w:r w:rsidRPr="0032784D">
        <w:rPr>
          <w:rFonts w:ascii="GHEA Grapalat" w:hAnsi="GHEA Grapalat" w:cs="Arial"/>
          <w:sz w:val="22"/>
          <w:szCs w:val="22"/>
        </w:rPr>
        <w:t>մարզային</w:t>
      </w:r>
      <w:r w:rsidRPr="0032784D">
        <w:rPr>
          <w:rFonts w:ascii="GHEA Grapalat" w:hAnsi="GHEA Grapalat" w:cs="Sylfaen"/>
          <w:sz w:val="22"/>
          <w:szCs w:val="22"/>
        </w:rPr>
        <w:t xml:space="preserve"> </w:t>
      </w:r>
      <w:r w:rsidRPr="0032784D">
        <w:rPr>
          <w:rFonts w:ascii="GHEA Grapalat" w:hAnsi="GHEA Grapalat" w:cs="Arial"/>
          <w:sz w:val="22"/>
          <w:szCs w:val="22"/>
        </w:rPr>
        <w:t>առողջապահական</w:t>
      </w:r>
      <w:r w:rsidRPr="0032784D">
        <w:rPr>
          <w:rFonts w:ascii="GHEA Grapalat" w:hAnsi="GHEA Grapalat" w:cs="Sylfaen"/>
          <w:sz w:val="22"/>
          <w:szCs w:val="22"/>
        </w:rPr>
        <w:t xml:space="preserve"> </w:t>
      </w:r>
      <w:r w:rsidRPr="0032784D">
        <w:rPr>
          <w:rFonts w:ascii="GHEA Grapalat" w:hAnsi="GHEA Grapalat" w:cs="Arial"/>
          <w:sz w:val="22"/>
          <w:szCs w:val="22"/>
        </w:rPr>
        <w:t>կազմակերպություններում</w:t>
      </w:r>
      <w:r w:rsidRPr="0032784D">
        <w:rPr>
          <w:rFonts w:ascii="GHEA Grapalat" w:hAnsi="GHEA Grapalat" w:cs="Sylfaen"/>
          <w:sz w:val="22"/>
          <w:szCs w:val="22"/>
        </w:rPr>
        <w:t xml:space="preserve"> </w:t>
      </w:r>
      <w:r w:rsidRPr="0032784D">
        <w:rPr>
          <w:rFonts w:ascii="GHEA Grapalat" w:hAnsi="GHEA Grapalat" w:cs="Arial"/>
          <w:sz w:val="22"/>
          <w:szCs w:val="22"/>
        </w:rPr>
        <w:t>բժշկական</w:t>
      </w:r>
      <w:r w:rsidRPr="0032784D">
        <w:rPr>
          <w:rFonts w:ascii="GHEA Grapalat" w:hAnsi="GHEA Grapalat" w:cs="Sylfaen"/>
          <w:sz w:val="22"/>
          <w:szCs w:val="22"/>
        </w:rPr>
        <w:t xml:space="preserve"> </w:t>
      </w:r>
      <w:r w:rsidRPr="0032784D">
        <w:rPr>
          <w:rFonts w:ascii="GHEA Grapalat" w:hAnsi="GHEA Grapalat" w:cs="Arial"/>
          <w:sz w:val="22"/>
          <w:szCs w:val="22"/>
        </w:rPr>
        <w:t>ծառայությունների</w:t>
      </w:r>
      <w:r w:rsidRPr="0032784D">
        <w:rPr>
          <w:rFonts w:ascii="GHEA Grapalat" w:hAnsi="GHEA Grapalat" w:cs="Sylfaen"/>
          <w:sz w:val="22"/>
          <w:szCs w:val="22"/>
        </w:rPr>
        <w:t xml:space="preserve"> </w:t>
      </w:r>
      <w:r w:rsidRPr="0032784D">
        <w:rPr>
          <w:rFonts w:ascii="GHEA Grapalat" w:hAnsi="GHEA Grapalat" w:cs="Arial"/>
          <w:sz w:val="22"/>
          <w:szCs w:val="22"/>
        </w:rPr>
        <w:t xml:space="preserve">մատուցման </w:t>
      </w:r>
      <w:r w:rsidR="00F8421F" w:rsidRPr="0032784D">
        <w:rPr>
          <w:rFonts w:ascii="GHEA Grapalat" w:hAnsi="GHEA Grapalat" w:cs="Arial"/>
          <w:sz w:val="22"/>
          <w:szCs w:val="22"/>
          <w:lang w:val="en-US"/>
        </w:rPr>
        <w:t>ծախսերը կազմել են</w:t>
      </w:r>
      <w:r w:rsidRPr="0032784D">
        <w:rPr>
          <w:rFonts w:ascii="GHEA Grapalat" w:hAnsi="GHEA Grapalat" w:cs="Times Armenian"/>
          <w:sz w:val="22"/>
          <w:szCs w:val="22"/>
        </w:rPr>
        <w:t xml:space="preserve"> </w:t>
      </w:r>
      <w:r w:rsidRPr="0032784D">
        <w:rPr>
          <w:rFonts w:ascii="GHEA Grapalat" w:hAnsi="GHEA Grapalat" w:cs="Arial"/>
          <w:sz w:val="22"/>
          <w:szCs w:val="22"/>
        </w:rPr>
        <w:t>24.8</w:t>
      </w:r>
      <w:r w:rsidRPr="0032784D">
        <w:rPr>
          <w:rFonts w:ascii="GHEA Grapalat" w:hAnsi="GHEA Grapalat" w:cs="Times Armenian"/>
          <w:sz w:val="22"/>
          <w:szCs w:val="22"/>
        </w:rPr>
        <w:t xml:space="preserve"> </w:t>
      </w:r>
      <w:r w:rsidRPr="0032784D">
        <w:rPr>
          <w:rFonts w:ascii="GHEA Grapalat" w:hAnsi="GHEA Grapalat" w:cs="Arial"/>
          <w:sz w:val="22"/>
          <w:szCs w:val="22"/>
        </w:rPr>
        <w:t>մլն</w:t>
      </w:r>
      <w:r w:rsidRPr="0032784D">
        <w:rPr>
          <w:rFonts w:ascii="GHEA Grapalat" w:hAnsi="GHEA Grapalat" w:cs="Times Armenian"/>
          <w:sz w:val="22"/>
          <w:szCs w:val="22"/>
        </w:rPr>
        <w:t xml:space="preserve"> </w:t>
      </w:r>
      <w:r w:rsidRPr="0032784D">
        <w:rPr>
          <w:rFonts w:ascii="GHEA Grapalat" w:hAnsi="GHEA Grapalat" w:cs="Arial"/>
          <w:sz w:val="22"/>
          <w:szCs w:val="22"/>
        </w:rPr>
        <w:t>դրամ</w:t>
      </w:r>
      <w:r w:rsidRPr="0032784D">
        <w:rPr>
          <w:rFonts w:ascii="GHEA Grapalat" w:hAnsi="GHEA Grapalat" w:cs="Sylfaen"/>
          <w:sz w:val="22"/>
          <w:szCs w:val="22"/>
        </w:rPr>
        <w:t xml:space="preserve"> </w:t>
      </w:r>
      <w:r w:rsidRPr="0032784D">
        <w:rPr>
          <w:rFonts w:ascii="GHEA Grapalat" w:hAnsi="GHEA Grapalat" w:cs="Arial"/>
          <w:sz w:val="22"/>
          <w:szCs w:val="22"/>
        </w:rPr>
        <w:t>կամ</w:t>
      </w:r>
      <w:r w:rsidRPr="0032784D">
        <w:rPr>
          <w:rFonts w:ascii="GHEA Grapalat" w:hAnsi="GHEA Grapalat" w:cs="Sylfaen"/>
          <w:sz w:val="22"/>
          <w:szCs w:val="22"/>
        </w:rPr>
        <w:t xml:space="preserve"> </w:t>
      </w:r>
      <w:r w:rsidRPr="0032784D">
        <w:rPr>
          <w:rFonts w:ascii="GHEA Grapalat" w:hAnsi="GHEA Grapalat" w:cs="Arial"/>
          <w:sz w:val="22"/>
          <w:szCs w:val="22"/>
        </w:rPr>
        <w:t>նախատեսվածի</w:t>
      </w:r>
      <w:r w:rsidRPr="0032784D">
        <w:rPr>
          <w:rFonts w:ascii="GHEA Grapalat" w:hAnsi="GHEA Grapalat" w:cs="Sylfaen"/>
          <w:sz w:val="22"/>
          <w:szCs w:val="22"/>
        </w:rPr>
        <w:t xml:space="preserve"> 99.1%-</w:t>
      </w:r>
      <w:r w:rsidRPr="0032784D">
        <w:rPr>
          <w:rFonts w:ascii="GHEA Grapalat" w:hAnsi="GHEA Grapalat" w:cs="Arial"/>
          <w:sz w:val="22"/>
          <w:szCs w:val="22"/>
        </w:rPr>
        <w:t>ը</w:t>
      </w:r>
      <w:r w:rsidRPr="0032784D">
        <w:rPr>
          <w:rFonts w:ascii="GHEA Grapalat" w:hAnsi="GHEA Grapalat" w:cs="Sylfaen"/>
          <w:sz w:val="22"/>
          <w:szCs w:val="22"/>
        </w:rPr>
        <w:t xml:space="preserve">: </w:t>
      </w:r>
      <w:r w:rsidRPr="0032784D">
        <w:rPr>
          <w:rFonts w:ascii="GHEA Grapalat" w:hAnsi="GHEA Grapalat" w:cs="Arial"/>
          <w:sz w:val="22"/>
          <w:szCs w:val="22"/>
        </w:rPr>
        <w:t>Միջոցառման</w:t>
      </w:r>
      <w:r w:rsidRPr="0032784D">
        <w:rPr>
          <w:rFonts w:ascii="GHEA Grapalat" w:hAnsi="GHEA Grapalat" w:cs="Sylfaen"/>
          <w:sz w:val="22"/>
          <w:szCs w:val="22"/>
        </w:rPr>
        <w:t xml:space="preserve"> </w:t>
      </w:r>
      <w:r w:rsidRPr="0032784D">
        <w:rPr>
          <w:rFonts w:ascii="GHEA Grapalat" w:hAnsi="GHEA Grapalat" w:cs="Arial"/>
          <w:sz w:val="22"/>
          <w:szCs w:val="22"/>
        </w:rPr>
        <w:t>շրջանակներում</w:t>
      </w:r>
      <w:r w:rsidRPr="0032784D">
        <w:rPr>
          <w:rFonts w:ascii="GHEA Grapalat" w:hAnsi="GHEA Grapalat" w:cs="Sylfaen"/>
          <w:sz w:val="22"/>
          <w:szCs w:val="22"/>
        </w:rPr>
        <w:t xml:space="preserve"> 2019 </w:t>
      </w:r>
      <w:r w:rsidRPr="0032784D">
        <w:rPr>
          <w:rFonts w:ascii="GHEA Grapalat" w:hAnsi="GHEA Grapalat" w:cs="Arial"/>
          <w:sz w:val="22"/>
          <w:szCs w:val="22"/>
        </w:rPr>
        <w:t>թվականին</w:t>
      </w:r>
      <w:r w:rsidRPr="0032784D">
        <w:rPr>
          <w:rFonts w:ascii="GHEA Grapalat" w:hAnsi="GHEA Grapalat" w:cs="Sylfaen"/>
          <w:sz w:val="22"/>
          <w:szCs w:val="22"/>
        </w:rPr>
        <w:t xml:space="preserve"> </w:t>
      </w:r>
      <w:r w:rsidRPr="0032784D">
        <w:rPr>
          <w:rFonts w:ascii="GHEA Grapalat" w:hAnsi="GHEA Grapalat" w:cs="Arial"/>
          <w:sz w:val="22"/>
          <w:szCs w:val="22"/>
        </w:rPr>
        <w:t>ՀՀ</w:t>
      </w:r>
      <w:r w:rsidRPr="0032784D">
        <w:rPr>
          <w:rFonts w:ascii="GHEA Grapalat" w:hAnsi="GHEA Grapalat" w:cs="Sylfaen"/>
          <w:sz w:val="22"/>
          <w:szCs w:val="22"/>
        </w:rPr>
        <w:t xml:space="preserve"> </w:t>
      </w:r>
      <w:r w:rsidRPr="0032784D">
        <w:rPr>
          <w:rFonts w:ascii="GHEA Grapalat" w:hAnsi="GHEA Grapalat" w:cs="Arial"/>
          <w:sz w:val="22"/>
          <w:szCs w:val="22"/>
        </w:rPr>
        <w:t>մարզային</w:t>
      </w:r>
      <w:r w:rsidRPr="0032784D">
        <w:rPr>
          <w:rFonts w:ascii="GHEA Grapalat" w:hAnsi="GHEA Grapalat" w:cs="Sylfaen"/>
          <w:sz w:val="22"/>
          <w:szCs w:val="22"/>
        </w:rPr>
        <w:t xml:space="preserve"> 10 </w:t>
      </w:r>
      <w:r w:rsidRPr="0032784D">
        <w:rPr>
          <w:rFonts w:ascii="GHEA Grapalat" w:hAnsi="GHEA Grapalat" w:cs="Arial"/>
          <w:sz w:val="22"/>
          <w:szCs w:val="22"/>
        </w:rPr>
        <w:t>առողջապահական</w:t>
      </w:r>
      <w:r w:rsidRPr="0032784D">
        <w:rPr>
          <w:rFonts w:ascii="GHEA Grapalat" w:hAnsi="GHEA Grapalat" w:cs="Sylfaen"/>
          <w:sz w:val="22"/>
          <w:szCs w:val="22"/>
        </w:rPr>
        <w:t xml:space="preserve"> </w:t>
      </w:r>
      <w:r w:rsidRPr="0032784D">
        <w:rPr>
          <w:rFonts w:ascii="GHEA Grapalat" w:hAnsi="GHEA Grapalat" w:cs="Arial"/>
          <w:sz w:val="22"/>
          <w:szCs w:val="22"/>
        </w:rPr>
        <w:t>կազմակերպություններ</w:t>
      </w:r>
      <w:r w:rsidRPr="0032784D">
        <w:rPr>
          <w:rFonts w:ascii="GHEA Grapalat" w:hAnsi="GHEA Grapalat" w:cs="Sylfaen"/>
          <w:sz w:val="22"/>
          <w:szCs w:val="22"/>
        </w:rPr>
        <w:t xml:space="preserve"> </w:t>
      </w:r>
      <w:r w:rsidRPr="0032784D">
        <w:rPr>
          <w:rFonts w:ascii="GHEA Grapalat" w:hAnsi="GHEA Grapalat" w:cs="Arial"/>
          <w:sz w:val="22"/>
          <w:szCs w:val="22"/>
        </w:rPr>
        <w:t>են</w:t>
      </w:r>
      <w:r w:rsidRPr="0032784D">
        <w:rPr>
          <w:rFonts w:ascii="GHEA Grapalat" w:hAnsi="GHEA Grapalat" w:cs="Sylfaen"/>
          <w:sz w:val="22"/>
          <w:szCs w:val="22"/>
        </w:rPr>
        <w:t xml:space="preserve"> </w:t>
      </w:r>
      <w:r w:rsidRPr="0032784D">
        <w:rPr>
          <w:rFonts w:ascii="GHEA Grapalat" w:hAnsi="GHEA Grapalat" w:cs="Arial"/>
          <w:sz w:val="22"/>
          <w:szCs w:val="22"/>
        </w:rPr>
        <w:t>ուղեգրվել</w:t>
      </w:r>
      <w:r w:rsidRPr="0032784D">
        <w:rPr>
          <w:rFonts w:ascii="GHEA Grapalat" w:hAnsi="GHEA Grapalat" w:cs="Sylfaen"/>
          <w:sz w:val="22"/>
          <w:szCs w:val="22"/>
        </w:rPr>
        <w:t xml:space="preserve"> 22 </w:t>
      </w:r>
      <w:r w:rsidRPr="0032784D">
        <w:rPr>
          <w:rFonts w:ascii="GHEA Grapalat" w:hAnsi="GHEA Grapalat" w:cs="Arial"/>
          <w:sz w:val="22"/>
          <w:szCs w:val="22"/>
        </w:rPr>
        <w:t>բժիշկ</w:t>
      </w:r>
      <w:r w:rsidRPr="0032784D">
        <w:rPr>
          <w:rFonts w:ascii="GHEA Grapalat" w:hAnsi="GHEA Grapalat" w:cs="Sylfaen"/>
          <w:sz w:val="22"/>
          <w:szCs w:val="22"/>
        </w:rPr>
        <w:t>-</w:t>
      </w:r>
      <w:r w:rsidRPr="0032784D">
        <w:rPr>
          <w:rFonts w:ascii="GHEA Grapalat" w:hAnsi="GHEA Grapalat" w:cs="Arial"/>
          <w:sz w:val="22"/>
          <w:szCs w:val="22"/>
        </w:rPr>
        <w:t>մասնագետ՝</w:t>
      </w:r>
      <w:r w:rsidRPr="0032784D">
        <w:rPr>
          <w:rFonts w:ascii="GHEA Grapalat" w:hAnsi="GHEA Grapalat" w:cs="Sylfaen"/>
          <w:sz w:val="22"/>
          <w:szCs w:val="22"/>
        </w:rPr>
        <w:t xml:space="preserve"> </w:t>
      </w:r>
      <w:r w:rsidRPr="0032784D">
        <w:rPr>
          <w:rFonts w:ascii="GHEA Grapalat" w:hAnsi="GHEA Grapalat" w:cs="Arial"/>
          <w:sz w:val="22"/>
          <w:szCs w:val="22"/>
        </w:rPr>
        <w:t>նախատեսված</w:t>
      </w:r>
      <w:r w:rsidRPr="0032784D">
        <w:rPr>
          <w:rFonts w:ascii="GHEA Grapalat" w:hAnsi="GHEA Grapalat" w:cs="Sylfaen"/>
          <w:sz w:val="22"/>
          <w:szCs w:val="22"/>
        </w:rPr>
        <w:t xml:space="preserve"> 20-</w:t>
      </w:r>
      <w:r w:rsidRPr="0032784D">
        <w:rPr>
          <w:rFonts w:ascii="GHEA Grapalat" w:hAnsi="GHEA Grapalat" w:cs="Arial"/>
          <w:sz w:val="22"/>
          <w:szCs w:val="22"/>
        </w:rPr>
        <w:t>ի</w:t>
      </w:r>
      <w:r w:rsidRPr="0032784D">
        <w:rPr>
          <w:rFonts w:ascii="GHEA Grapalat" w:hAnsi="GHEA Grapalat" w:cs="Sylfaen"/>
          <w:sz w:val="22"/>
          <w:szCs w:val="22"/>
        </w:rPr>
        <w:t xml:space="preserve"> </w:t>
      </w:r>
      <w:r w:rsidRPr="0032784D">
        <w:rPr>
          <w:rFonts w:ascii="GHEA Grapalat" w:hAnsi="GHEA Grapalat" w:cs="Arial"/>
          <w:sz w:val="22"/>
          <w:szCs w:val="22"/>
        </w:rPr>
        <w:t>դիմաց</w:t>
      </w:r>
      <w:r w:rsidRPr="0032784D">
        <w:rPr>
          <w:rFonts w:ascii="GHEA Grapalat" w:hAnsi="GHEA Grapalat" w:cs="Sylfaen"/>
          <w:sz w:val="22"/>
          <w:szCs w:val="22"/>
        </w:rPr>
        <w:t xml:space="preserve">: </w:t>
      </w:r>
      <w:r w:rsidR="00F8421F" w:rsidRPr="0032784D">
        <w:rPr>
          <w:rFonts w:ascii="GHEA Grapalat" w:hAnsi="GHEA Grapalat" w:cs="Sylfaen"/>
          <w:sz w:val="22"/>
          <w:szCs w:val="22"/>
        </w:rPr>
        <w:t xml:space="preserve">Կադրային քաղաքականության շնորհիվ մարզերը որոշ չափով համալրվել </w:t>
      </w:r>
      <w:r w:rsidR="00F8421F" w:rsidRPr="0032784D">
        <w:rPr>
          <w:rFonts w:ascii="GHEA Grapalat" w:hAnsi="GHEA Grapalat" w:cs="Arial LatArm"/>
          <w:sz w:val="22"/>
          <w:szCs w:val="22"/>
        </w:rPr>
        <w:t>են</w:t>
      </w:r>
      <w:r w:rsidR="00F8421F" w:rsidRPr="0032784D">
        <w:rPr>
          <w:rFonts w:ascii="GHEA Grapalat" w:hAnsi="GHEA Grapalat" w:cs="Sylfaen"/>
          <w:sz w:val="22"/>
          <w:szCs w:val="22"/>
        </w:rPr>
        <w:t xml:space="preserve"> մասնագետներով</w:t>
      </w:r>
      <w:r w:rsidR="00F8421F" w:rsidRPr="0032784D">
        <w:rPr>
          <w:rFonts w:ascii="GHEA Grapalat" w:hAnsi="GHEA Grapalat" w:cs="Sylfaen"/>
          <w:sz w:val="22"/>
          <w:szCs w:val="22"/>
          <w:lang w:val="en-US"/>
        </w:rPr>
        <w:t>,</w:t>
      </w:r>
      <w:r w:rsidR="00F8421F" w:rsidRPr="0032784D">
        <w:rPr>
          <w:rFonts w:ascii="GHEA Grapalat" w:hAnsi="GHEA Grapalat" w:cs="Sylfaen"/>
          <w:sz w:val="22"/>
          <w:szCs w:val="22"/>
        </w:rPr>
        <w:t xml:space="preserve"> և նվազել </w:t>
      </w:r>
      <w:r w:rsidR="00F8421F" w:rsidRPr="0032784D">
        <w:rPr>
          <w:rFonts w:ascii="GHEA Grapalat" w:hAnsi="GHEA Grapalat" w:cs="Sylfaen"/>
          <w:sz w:val="22"/>
          <w:szCs w:val="22"/>
          <w:lang w:val="en-US"/>
        </w:rPr>
        <w:t>են</w:t>
      </w:r>
      <w:r w:rsidR="00F8421F" w:rsidRPr="0032784D">
        <w:rPr>
          <w:rFonts w:ascii="GHEA Grapalat" w:hAnsi="GHEA Grapalat" w:cs="Sylfaen"/>
          <w:sz w:val="22"/>
          <w:szCs w:val="22"/>
        </w:rPr>
        <w:t xml:space="preserve"> մարզերից բժիշկ-</w:t>
      </w:r>
      <w:r w:rsidR="00F8421F" w:rsidRPr="0032784D">
        <w:rPr>
          <w:rFonts w:ascii="GHEA Grapalat" w:hAnsi="GHEA Grapalat"/>
          <w:sz w:val="22"/>
          <w:szCs w:val="22"/>
        </w:rPr>
        <w:t>մասնագետների</w:t>
      </w:r>
      <w:r w:rsidR="00F8421F" w:rsidRPr="0032784D">
        <w:rPr>
          <w:rFonts w:ascii="GHEA Grapalat" w:hAnsi="GHEA Grapalat"/>
          <w:sz w:val="22"/>
          <w:szCs w:val="22"/>
          <w:lang w:val="en-US"/>
        </w:rPr>
        <w:t>՝</w:t>
      </w:r>
      <w:r w:rsidR="00F8421F" w:rsidRPr="0032784D">
        <w:rPr>
          <w:rFonts w:ascii="GHEA Grapalat" w:hAnsi="GHEA Grapalat" w:cs="Sylfaen"/>
          <w:sz w:val="22"/>
          <w:szCs w:val="22"/>
        </w:rPr>
        <w:t xml:space="preserve"> մարզ ուղեգրման հրատապ պահանջի հայտերը:</w:t>
      </w:r>
    </w:p>
    <w:p w:rsidR="00E7537A" w:rsidRPr="0032784D" w:rsidRDefault="001D0422" w:rsidP="00E7537A">
      <w:pPr>
        <w:spacing w:line="360" w:lineRule="auto"/>
        <w:ind w:firstLine="567"/>
        <w:jc w:val="both"/>
        <w:rPr>
          <w:rFonts w:ascii="GHEA Grapalat" w:hAnsi="GHEA Grapalat" w:cs="Sylfaen"/>
          <w:sz w:val="22"/>
          <w:szCs w:val="22"/>
        </w:rPr>
      </w:pPr>
      <w:r w:rsidRPr="0032784D">
        <w:rPr>
          <w:rFonts w:ascii="GHEA Grapalat" w:hAnsi="GHEA Grapalat" w:cs="Arial"/>
          <w:sz w:val="22"/>
          <w:szCs w:val="22"/>
        </w:rPr>
        <w:t>Էլեկտրոնային առողջա</w:t>
      </w:r>
      <w:r w:rsidR="00886B06" w:rsidRPr="0032784D">
        <w:rPr>
          <w:rFonts w:ascii="GHEA Grapalat" w:hAnsi="GHEA Grapalat" w:cs="Arial"/>
          <w:sz w:val="22"/>
          <w:szCs w:val="22"/>
          <w:lang w:val="en-US"/>
        </w:rPr>
        <w:t>պա</w:t>
      </w:r>
      <w:r w:rsidRPr="0032784D">
        <w:rPr>
          <w:rFonts w:ascii="GHEA Grapalat" w:hAnsi="GHEA Grapalat" w:cs="Arial"/>
          <w:sz w:val="22"/>
          <w:szCs w:val="22"/>
        </w:rPr>
        <w:t>հության համակարգի պահպանմանը տրամադրվել է 426.5 մլն դրամ` ապահով</w:t>
      </w:r>
      <w:r w:rsidR="00F8421F" w:rsidRPr="0032784D">
        <w:rPr>
          <w:rFonts w:ascii="GHEA Grapalat" w:hAnsi="GHEA Grapalat" w:cs="Arial"/>
          <w:sz w:val="22"/>
          <w:szCs w:val="22"/>
        </w:rPr>
        <w:t>ելով 85.3% կատարողական: Շեղում</w:t>
      </w:r>
      <w:r w:rsidRPr="0032784D">
        <w:rPr>
          <w:rFonts w:ascii="GHEA Grapalat" w:hAnsi="GHEA Grapalat" w:cs="Arial"/>
          <w:sz w:val="22"/>
          <w:szCs w:val="22"/>
        </w:rPr>
        <w:t xml:space="preserve">ը պայմանավորված </w:t>
      </w:r>
      <w:r w:rsidR="00F8421F" w:rsidRPr="0032784D">
        <w:rPr>
          <w:rFonts w:ascii="GHEA Grapalat" w:hAnsi="GHEA Grapalat" w:cs="Arial"/>
          <w:sz w:val="22"/>
          <w:szCs w:val="22"/>
          <w:lang w:val="en-US"/>
        </w:rPr>
        <w:t>է</w:t>
      </w:r>
      <w:r w:rsidRPr="0032784D">
        <w:rPr>
          <w:rFonts w:ascii="GHEA Grapalat" w:hAnsi="GHEA Grapalat" w:cs="Arial"/>
          <w:sz w:val="22"/>
          <w:szCs w:val="22"/>
        </w:rPr>
        <w:t xml:space="preserve"> համակարգից օգտվողների (ստոմատոլոգիական կենտրոնների և ապահովագրական ընկերությունների</w:t>
      </w:r>
      <w:r w:rsidR="00E7537A" w:rsidRPr="0032784D">
        <w:rPr>
          <w:rFonts w:ascii="GHEA Grapalat" w:hAnsi="GHEA Grapalat" w:cs="Arial"/>
          <w:sz w:val="22"/>
          <w:szCs w:val="22"/>
        </w:rPr>
        <w:t>)</w:t>
      </w:r>
      <w:r w:rsidR="00E7537A" w:rsidRPr="0032784D">
        <w:rPr>
          <w:rFonts w:ascii="GHEA Grapalat" w:hAnsi="GHEA Grapalat" w:cs="Arial"/>
          <w:sz w:val="22"/>
          <w:szCs w:val="22"/>
          <w:lang w:val="en-US"/>
        </w:rPr>
        <w:t>՝ նախատեսվածից փոքր</w:t>
      </w:r>
      <w:r w:rsidR="00E7537A" w:rsidRPr="0032784D">
        <w:rPr>
          <w:rFonts w:ascii="GHEA Grapalat" w:hAnsi="GHEA Grapalat" w:cs="Arial"/>
          <w:sz w:val="22"/>
          <w:szCs w:val="22"/>
        </w:rPr>
        <w:t xml:space="preserve"> թ</w:t>
      </w:r>
      <w:r w:rsidR="00E7537A" w:rsidRPr="0032784D">
        <w:rPr>
          <w:rFonts w:ascii="GHEA Grapalat" w:hAnsi="GHEA Grapalat" w:cs="Arial"/>
          <w:sz w:val="22"/>
          <w:szCs w:val="22"/>
          <w:lang w:val="en-US"/>
        </w:rPr>
        <w:t xml:space="preserve">վով. </w:t>
      </w:r>
      <w:r w:rsidR="00E7537A" w:rsidRPr="0032784D">
        <w:rPr>
          <w:rFonts w:ascii="GHEA Grapalat" w:hAnsi="GHEA Grapalat" w:cs="Arial"/>
          <w:sz w:val="22"/>
          <w:szCs w:val="22"/>
        </w:rPr>
        <w:t>2019</w:t>
      </w:r>
      <w:r w:rsidR="00E7537A" w:rsidRPr="0032784D">
        <w:rPr>
          <w:rFonts w:ascii="GHEA Grapalat" w:hAnsi="GHEA Grapalat" w:cs="Arial"/>
          <w:sz w:val="22"/>
          <w:szCs w:val="22"/>
          <w:lang w:val="en-US"/>
        </w:rPr>
        <w:t xml:space="preserve"> թվականին համակարգից օգտվել է </w:t>
      </w:r>
      <w:r w:rsidR="00E7537A" w:rsidRPr="0032784D">
        <w:rPr>
          <w:rFonts w:ascii="GHEA Grapalat" w:hAnsi="GHEA Grapalat" w:cs="Arial"/>
          <w:sz w:val="22"/>
          <w:szCs w:val="22"/>
        </w:rPr>
        <w:t xml:space="preserve">430 </w:t>
      </w:r>
      <w:r w:rsidR="00E7537A" w:rsidRPr="0032784D">
        <w:rPr>
          <w:rFonts w:ascii="GHEA Grapalat" w:hAnsi="GHEA Grapalat" w:cs="Arial"/>
          <w:sz w:val="22"/>
          <w:szCs w:val="22"/>
          <w:lang w:val="en-US"/>
        </w:rPr>
        <w:t>կազմակերպություն՝ նախատեսված 470</w:t>
      </w:r>
      <w:r w:rsidR="00E7537A" w:rsidRPr="0032784D">
        <w:rPr>
          <w:rFonts w:ascii="GHEA Grapalat" w:hAnsi="GHEA Grapalat" w:cs="Arial"/>
          <w:sz w:val="22"/>
          <w:szCs w:val="22"/>
        </w:rPr>
        <w:t>-ի փոխարեն</w:t>
      </w:r>
      <w:r w:rsidRPr="0032784D">
        <w:rPr>
          <w:rFonts w:ascii="GHEA Grapalat" w:hAnsi="GHEA Grapalat" w:cs="Arial"/>
          <w:sz w:val="22"/>
          <w:szCs w:val="22"/>
        </w:rPr>
        <w:t>:</w:t>
      </w:r>
      <w:r w:rsidR="00E7537A" w:rsidRPr="0032784D">
        <w:rPr>
          <w:rFonts w:ascii="GHEA Grapalat" w:hAnsi="GHEA Grapalat" w:cs="Arial"/>
          <w:sz w:val="22"/>
          <w:szCs w:val="22"/>
          <w:lang w:val="en-US"/>
        </w:rPr>
        <w:t xml:space="preserve"> </w:t>
      </w:r>
      <w:r w:rsidR="00E7537A" w:rsidRPr="0032784D">
        <w:rPr>
          <w:rFonts w:ascii="GHEA Grapalat" w:hAnsi="GHEA Grapalat" w:cs="Sylfaen"/>
          <w:sz w:val="22"/>
          <w:szCs w:val="22"/>
        </w:rPr>
        <w:t>Միջոցառման նպատակը «Էլեկտրոնային առողջապահության ազգային օպերատոր» ՓԲԸ-ի կողմից առողջապահական կազմակերպությունների</w:t>
      </w:r>
      <w:r w:rsidR="00E7537A" w:rsidRPr="0032784D">
        <w:rPr>
          <w:rFonts w:ascii="GHEA Grapalat" w:hAnsi="GHEA Grapalat" w:cs="Sylfaen"/>
          <w:sz w:val="22"/>
          <w:szCs w:val="22"/>
          <w:lang w:val="en-US"/>
        </w:rPr>
        <w:t>ն</w:t>
      </w:r>
      <w:r w:rsidR="00E7537A" w:rsidRPr="0032784D">
        <w:rPr>
          <w:rFonts w:ascii="GHEA Grapalat" w:hAnsi="GHEA Grapalat" w:cs="Sylfaen"/>
          <w:sz w:val="22"/>
          <w:szCs w:val="22"/>
        </w:rPr>
        <w:t xml:space="preserve"> էլեկտրոնային առողջապահության միասնական տեղեկատվական համակարգին միանալու ծառայությունների մատուցման ծախսերի փոխհատուցումն է:</w:t>
      </w:r>
    </w:p>
    <w:p w:rsidR="001D0422" w:rsidRPr="0032784D" w:rsidRDefault="001D0422" w:rsidP="001D0422">
      <w:pPr>
        <w:spacing w:line="360" w:lineRule="auto"/>
        <w:ind w:firstLine="567"/>
        <w:jc w:val="both"/>
        <w:rPr>
          <w:rFonts w:ascii="GHEA Grapalat" w:hAnsi="GHEA Grapalat"/>
          <w:sz w:val="22"/>
          <w:szCs w:val="22"/>
        </w:rPr>
      </w:pPr>
      <w:r w:rsidRPr="0032784D">
        <w:rPr>
          <w:rFonts w:ascii="GHEA Grapalat" w:hAnsi="GHEA Grapalat"/>
          <w:sz w:val="22"/>
          <w:szCs w:val="22"/>
        </w:rPr>
        <w:t xml:space="preserve">2019 </w:t>
      </w:r>
      <w:r w:rsidRPr="0032784D">
        <w:rPr>
          <w:rFonts w:ascii="GHEA Grapalat" w:hAnsi="GHEA Grapalat" w:cs="Arial"/>
          <w:sz w:val="22"/>
          <w:szCs w:val="22"/>
        </w:rPr>
        <w:t>թվականի</w:t>
      </w:r>
      <w:r w:rsidRPr="0032784D">
        <w:rPr>
          <w:rFonts w:ascii="GHEA Grapalat" w:hAnsi="GHEA Grapalat"/>
          <w:sz w:val="22"/>
          <w:szCs w:val="22"/>
        </w:rPr>
        <w:t xml:space="preserve"> </w:t>
      </w:r>
      <w:r w:rsidRPr="0032784D">
        <w:rPr>
          <w:rFonts w:ascii="GHEA Grapalat" w:hAnsi="GHEA Grapalat" w:cs="Arial"/>
          <w:sz w:val="22"/>
          <w:szCs w:val="22"/>
        </w:rPr>
        <w:t>ընթացքում</w:t>
      </w:r>
      <w:r w:rsidRPr="0032784D">
        <w:rPr>
          <w:rFonts w:ascii="GHEA Grapalat" w:hAnsi="GHEA Grapalat"/>
          <w:sz w:val="22"/>
          <w:szCs w:val="22"/>
        </w:rPr>
        <w:t xml:space="preserve"> </w:t>
      </w:r>
      <w:r w:rsidRPr="0032784D">
        <w:rPr>
          <w:rFonts w:ascii="GHEA Grapalat" w:hAnsi="GHEA Grapalat" w:cs="Arial"/>
          <w:i/>
          <w:sz w:val="22"/>
          <w:szCs w:val="22"/>
        </w:rPr>
        <w:t>Մոր և մանկան առողջության պահպանման</w:t>
      </w:r>
      <w:r w:rsidRPr="0032784D">
        <w:rPr>
          <w:rFonts w:ascii="GHEA Grapalat" w:hAnsi="GHEA Grapalat"/>
          <w:sz w:val="22"/>
          <w:szCs w:val="22"/>
        </w:rPr>
        <w:t xml:space="preserve"> </w:t>
      </w:r>
      <w:r w:rsidRPr="0032784D">
        <w:rPr>
          <w:rFonts w:ascii="GHEA Grapalat" w:hAnsi="GHEA Grapalat" w:cs="Arial"/>
          <w:sz w:val="22"/>
          <w:szCs w:val="22"/>
        </w:rPr>
        <w:t>ծրագրի</w:t>
      </w:r>
      <w:r w:rsidRPr="0032784D">
        <w:rPr>
          <w:rFonts w:ascii="GHEA Grapalat" w:hAnsi="GHEA Grapalat"/>
          <w:sz w:val="22"/>
          <w:szCs w:val="22"/>
        </w:rPr>
        <w:t xml:space="preserve"> </w:t>
      </w:r>
      <w:r w:rsidRPr="0032784D">
        <w:rPr>
          <w:rFonts w:ascii="GHEA Grapalat" w:hAnsi="GHEA Grapalat" w:cs="Arial"/>
          <w:sz w:val="22"/>
          <w:szCs w:val="22"/>
        </w:rPr>
        <w:t>շրջանակներում</w:t>
      </w:r>
      <w:r w:rsidRPr="0032784D">
        <w:rPr>
          <w:rFonts w:ascii="GHEA Grapalat" w:hAnsi="GHEA Grapalat"/>
          <w:sz w:val="22"/>
          <w:szCs w:val="22"/>
        </w:rPr>
        <w:t xml:space="preserve"> </w:t>
      </w:r>
      <w:r w:rsidRPr="0032784D">
        <w:rPr>
          <w:rFonts w:ascii="GHEA Grapalat" w:hAnsi="GHEA Grapalat" w:cs="Arial"/>
          <w:sz w:val="22"/>
          <w:szCs w:val="22"/>
        </w:rPr>
        <w:t>օգտագործվել</w:t>
      </w:r>
      <w:r w:rsidRPr="0032784D">
        <w:rPr>
          <w:rFonts w:ascii="GHEA Grapalat" w:hAnsi="GHEA Grapalat"/>
          <w:sz w:val="22"/>
          <w:szCs w:val="22"/>
        </w:rPr>
        <w:t xml:space="preserve"> </w:t>
      </w:r>
      <w:r w:rsidRPr="0032784D">
        <w:rPr>
          <w:rFonts w:ascii="GHEA Grapalat" w:hAnsi="GHEA Grapalat" w:cs="Arial"/>
          <w:sz w:val="22"/>
          <w:szCs w:val="22"/>
        </w:rPr>
        <w:t>է</w:t>
      </w:r>
      <w:r w:rsidRPr="0032784D">
        <w:rPr>
          <w:rFonts w:ascii="GHEA Grapalat" w:hAnsi="GHEA Grapalat"/>
          <w:sz w:val="22"/>
          <w:szCs w:val="22"/>
        </w:rPr>
        <w:t xml:space="preserve"> </w:t>
      </w:r>
      <w:r w:rsidRPr="0032784D">
        <w:rPr>
          <w:rFonts w:ascii="GHEA Grapalat" w:hAnsi="GHEA Grapalat" w:cs="Arial"/>
          <w:sz w:val="22"/>
          <w:szCs w:val="22"/>
        </w:rPr>
        <w:t>շուրջ</w:t>
      </w:r>
      <w:r w:rsidRPr="0032784D">
        <w:rPr>
          <w:rFonts w:ascii="GHEA Grapalat" w:hAnsi="GHEA Grapalat"/>
          <w:sz w:val="22"/>
          <w:szCs w:val="22"/>
        </w:rPr>
        <w:t xml:space="preserve"> 17.5 </w:t>
      </w:r>
      <w:r w:rsidRPr="0032784D">
        <w:rPr>
          <w:rFonts w:ascii="GHEA Grapalat" w:hAnsi="GHEA Grapalat" w:cs="Arial"/>
          <w:sz w:val="22"/>
          <w:szCs w:val="22"/>
        </w:rPr>
        <w:t>մլրդ</w:t>
      </w:r>
      <w:r w:rsidRPr="0032784D">
        <w:rPr>
          <w:rFonts w:ascii="GHEA Grapalat" w:hAnsi="GHEA Grapalat"/>
          <w:sz w:val="22"/>
          <w:szCs w:val="22"/>
        </w:rPr>
        <w:t xml:space="preserve"> </w:t>
      </w:r>
      <w:r w:rsidRPr="0032784D">
        <w:rPr>
          <w:rFonts w:ascii="GHEA Grapalat" w:hAnsi="GHEA Grapalat" w:cs="Arial"/>
          <w:sz w:val="22"/>
          <w:szCs w:val="22"/>
        </w:rPr>
        <w:t>դրամ</w:t>
      </w:r>
      <w:r w:rsidRPr="0032784D">
        <w:rPr>
          <w:rFonts w:ascii="GHEA Grapalat" w:hAnsi="GHEA Grapalat"/>
          <w:sz w:val="22"/>
          <w:szCs w:val="22"/>
        </w:rPr>
        <w:t xml:space="preserve">` </w:t>
      </w:r>
      <w:r w:rsidRPr="0032784D">
        <w:rPr>
          <w:rFonts w:ascii="GHEA Grapalat" w:hAnsi="GHEA Grapalat" w:cs="Arial"/>
          <w:sz w:val="22"/>
          <w:szCs w:val="22"/>
        </w:rPr>
        <w:t>ապահովելով</w:t>
      </w:r>
      <w:r w:rsidRPr="0032784D">
        <w:rPr>
          <w:rFonts w:ascii="GHEA Grapalat" w:hAnsi="GHEA Grapalat"/>
          <w:sz w:val="22"/>
          <w:szCs w:val="22"/>
        </w:rPr>
        <w:t xml:space="preserve"> 98.4% </w:t>
      </w:r>
      <w:r w:rsidRPr="0032784D">
        <w:rPr>
          <w:rFonts w:ascii="GHEA Grapalat" w:hAnsi="GHEA Grapalat" w:cs="Arial"/>
          <w:sz w:val="22"/>
          <w:szCs w:val="22"/>
        </w:rPr>
        <w:t>կատարողական</w:t>
      </w:r>
      <w:r w:rsidRPr="0032784D">
        <w:rPr>
          <w:rFonts w:ascii="GHEA Grapalat" w:hAnsi="GHEA Grapalat"/>
          <w:sz w:val="22"/>
          <w:szCs w:val="22"/>
        </w:rPr>
        <w:t>:</w:t>
      </w:r>
    </w:p>
    <w:p w:rsidR="001D0422" w:rsidRPr="0032784D" w:rsidRDefault="001D0422" w:rsidP="001D0422">
      <w:pPr>
        <w:spacing w:line="360" w:lineRule="auto"/>
        <w:ind w:firstLine="567"/>
        <w:jc w:val="both"/>
        <w:rPr>
          <w:rFonts w:ascii="GHEA Grapalat" w:hAnsi="GHEA Grapalat"/>
          <w:sz w:val="22"/>
          <w:szCs w:val="22"/>
        </w:rPr>
      </w:pPr>
      <w:r w:rsidRPr="0032784D">
        <w:rPr>
          <w:rFonts w:ascii="GHEA Grapalat" w:hAnsi="GHEA Grapalat" w:cs="Arial"/>
          <w:sz w:val="22"/>
          <w:szCs w:val="22"/>
        </w:rPr>
        <w:t>Հաշվետու</w:t>
      </w:r>
      <w:r w:rsidRPr="0032784D">
        <w:rPr>
          <w:rFonts w:ascii="GHEA Grapalat" w:hAnsi="GHEA Grapalat" w:cs="Times Armenian"/>
          <w:sz w:val="22"/>
          <w:szCs w:val="22"/>
        </w:rPr>
        <w:t xml:space="preserve"> </w:t>
      </w:r>
      <w:r w:rsidRPr="0032784D">
        <w:rPr>
          <w:rFonts w:ascii="GHEA Grapalat" w:hAnsi="GHEA Grapalat" w:cs="Arial"/>
          <w:sz w:val="22"/>
          <w:szCs w:val="22"/>
        </w:rPr>
        <w:t>տարում</w:t>
      </w:r>
      <w:r w:rsidRPr="0032784D">
        <w:rPr>
          <w:rFonts w:ascii="GHEA Grapalat" w:hAnsi="GHEA Grapalat" w:cs="Times Armenian"/>
          <w:sz w:val="22"/>
          <w:szCs w:val="22"/>
        </w:rPr>
        <w:t xml:space="preserve"> </w:t>
      </w:r>
      <w:r w:rsidRPr="0032784D">
        <w:rPr>
          <w:rFonts w:ascii="GHEA Grapalat" w:hAnsi="GHEA Grapalat" w:cs="Arial"/>
          <w:sz w:val="22"/>
          <w:szCs w:val="22"/>
        </w:rPr>
        <w:t>ավելի</w:t>
      </w:r>
      <w:r w:rsidRPr="0032784D">
        <w:rPr>
          <w:rFonts w:ascii="GHEA Grapalat" w:hAnsi="GHEA Grapalat" w:cs="Times Armenian"/>
          <w:sz w:val="22"/>
          <w:szCs w:val="22"/>
        </w:rPr>
        <w:t xml:space="preserve"> </w:t>
      </w:r>
      <w:r w:rsidRPr="0032784D">
        <w:rPr>
          <w:rFonts w:ascii="GHEA Grapalat" w:hAnsi="GHEA Grapalat" w:cs="Arial"/>
          <w:sz w:val="22"/>
          <w:szCs w:val="22"/>
        </w:rPr>
        <w:t>քան</w:t>
      </w:r>
      <w:r w:rsidRPr="0032784D">
        <w:rPr>
          <w:rFonts w:ascii="GHEA Grapalat" w:hAnsi="GHEA Grapalat" w:cs="Times Armenian"/>
          <w:sz w:val="22"/>
          <w:szCs w:val="22"/>
        </w:rPr>
        <w:t xml:space="preserve"> 6.9 </w:t>
      </w:r>
      <w:r w:rsidRPr="0032784D">
        <w:rPr>
          <w:rFonts w:ascii="GHEA Grapalat" w:hAnsi="GHEA Grapalat" w:cs="Arial"/>
          <w:sz w:val="22"/>
          <w:szCs w:val="22"/>
        </w:rPr>
        <w:t>մլրդ</w:t>
      </w:r>
      <w:r w:rsidRPr="0032784D">
        <w:rPr>
          <w:rFonts w:ascii="GHEA Grapalat" w:hAnsi="GHEA Grapalat" w:cs="Times Armenian"/>
          <w:sz w:val="22"/>
          <w:szCs w:val="22"/>
        </w:rPr>
        <w:t xml:space="preserve"> </w:t>
      </w:r>
      <w:r w:rsidRPr="0032784D">
        <w:rPr>
          <w:rFonts w:ascii="GHEA Grapalat" w:hAnsi="GHEA Grapalat" w:cs="Arial"/>
          <w:sz w:val="22"/>
          <w:szCs w:val="22"/>
        </w:rPr>
        <w:t>դրամ</w:t>
      </w:r>
      <w:r w:rsidRPr="0032784D">
        <w:rPr>
          <w:rFonts w:ascii="GHEA Grapalat" w:hAnsi="GHEA Grapalat" w:cs="Times Armenian"/>
          <w:sz w:val="22"/>
          <w:szCs w:val="22"/>
        </w:rPr>
        <w:t xml:space="preserve"> </w:t>
      </w:r>
      <w:r w:rsidRPr="0032784D">
        <w:rPr>
          <w:rFonts w:ascii="GHEA Grapalat" w:hAnsi="GHEA Grapalat" w:cs="Arial"/>
          <w:sz w:val="22"/>
          <w:szCs w:val="22"/>
        </w:rPr>
        <w:t>է</w:t>
      </w:r>
      <w:r w:rsidRPr="0032784D">
        <w:rPr>
          <w:rFonts w:ascii="GHEA Grapalat" w:hAnsi="GHEA Grapalat" w:cs="Times Armenian"/>
          <w:sz w:val="22"/>
          <w:szCs w:val="22"/>
        </w:rPr>
        <w:t xml:space="preserve"> </w:t>
      </w:r>
      <w:r w:rsidRPr="0032784D">
        <w:rPr>
          <w:rFonts w:ascii="GHEA Grapalat" w:hAnsi="GHEA Grapalat" w:cs="Arial"/>
          <w:sz w:val="22"/>
          <w:szCs w:val="22"/>
        </w:rPr>
        <w:t>տրամադրվել</w:t>
      </w:r>
      <w:r w:rsidRPr="0032784D">
        <w:rPr>
          <w:rFonts w:ascii="GHEA Grapalat" w:hAnsi="GHEA Grapalat" w:cs="Times Armenian"/>
          <w:sz w:val="22"/>
          <w:szCs w:val="22"/>
        </w:rPr>
        <w:t xml:space="preserve"> </w:t>
      </w:r>
      <w:r w:rsidRPr="0032784D">
        <w:rPr>
          <w:rFonts w:ascii="GHEA Grapalat" w:hAnsi="GHEA Grapalat" w:cs="Arial"/>
          <w:sz w:val="22"/>
          <w:szCs w:val="22"/>
        </w:rPr>
        <w:t>մանկաբարձական</w:t>
      </w:r>
      <w:r w:rsidRPr="0032784D">
        <w:rPr>
          <w:rFonts w:ascii="GHEA Grapalat" w:hAnsi="GHEA Grapalat" w:cs="Times Armenian"/>
          <w:sz w:val="22"/>
          <w:szCs w:val="22"/>
        </w:rPr>
        <w:t xml:space="preserve"> </w:t>
      </w:r>
      <w:r w:rsidRPr="0032784D">
        <w:rPr>
          <w:rFonts w:ascii="GHEA Grapalat" w:hAnsi="GHEA Grapalat" w:cs="Arial"/>
          <w:sz w:val="22"/>
          <w:szCs w:val="22"/>
        </w:rPr>
        <w:t>բժշկական</w:t>
      </w:r>
      <w:r w:rsidRPr="0032784D">
        <w:rPr>
          <w:rFonts w:ascii="GHEA Grapalat" w:hAnsi="GHEA Grapalat" w:cs="Times Armenian"/>
          <w:sz w:val="22"/>
          <w:szCs w:val="22"/>
        </w:rPr>
        <w:t xml:space="preserve"> </w:t>
      </w:r>
      <w:r w:rsidRPr="0032784D">
        <w:rPr>
          <w:rFonts w:ascii="GHEA Grapalat" w:hAnsi="GHEA Grapalat" w:cs="Arial"/>
          <w:sz w:val="22"/>
          <w:szCs w:val="22"/>
        </w:rPr>
        <w:t>օգնության</w:t>
      </w:r>
      <w:r w:rsidRPr="0032784D">
        <w:rPr>
          <w:rFonts w:ascii="GHEA Grapalat" w:hAnsi="GHEA Grapalat" w:cs="Times Armenian"/>
          <w:sz w:val="22"/>
          <w:szCs w:val="22"/>
        </w:rPr>
        <w:t xml:space="preserve"> </w:t>
      </w:r>
      <w:r w:rsidRPr="0032784D">
        <w:rPr>
          <w:rFonts w:ascii="GHEA Grapalat" w:hAnsi="GHEA Grapalat" w:cs="Arial"/>
          <w:sz w:val="22"/>
          <w:szCs w:val="22"/>
        </w:rPr>
        <w:t>ծառայությունների</w:t>
      </w:r>
      <w:r w:rsidRPr="0032784D">
        <w:rPr>
          <w:rFonts w:ascii="GHEA Grapalat" w:hAnsi="GHEA Grapalat" w:cs="Times Armenian"/>
          <w:sz w:val="22"/>
          <w:szCs w:val="22"/>
        </w:rPr>
        <w:t xml:space="preserve"> </w:t>
      </w:r>
      <w:r w:rsidRPr="0032784D">
        <w:rPr>
          <w:rFonts w:ascii="GHEA Grapalat" w:hAnsi="GHEA Grapalat" w:cs="Arial"/>
          <w:sz w:val="22"/>
          <w:szCs w:val="22"/>
        </w:rPr>
        <w:t>ձեռքբերմանը</w:t>
      </w:r>
      <w:r w:rsidRPr="0032784D">
        <w:rPr>
          <w:rFonts w:ascii="GHEA Grapalat" w:hAnsi="GHEA Grapalat" w:cs="Times Armenian"/>
          <w:sz w:val="22"/>
          <w:szCs w:val="22"/>
        </w:rPr>
        <w:t xml:space="preserve">` </w:t>
      </w:r>
      <w:r w:rsidRPr="0032784D">
        <w:rPr>
          <w:rFonts w:ascii="GHEA Grapalat" w:hAnsi="GHEA Grapalat" w:cs="Arial"/>
          <w:sz w:val="22"/>
          <w:szCs w:val="22"/>
        </w:rPr>
        <w:t>ապահովելով</w:t>
      </w:r>
      <w:r w:rsidRPr="0032784D">
        <w:rPr>
          <w:rFonts w:ascii="GHEA Grapalat" w:hAnsi="GHEA Grapalat" w:cs="Times Armenian"/>
          <w:sz w:val="22"/>
          <w:szCs w:val="22"/>
        </w:rPr>
        <w:t xml:space="preserve"> 98.4% </w:t>
      </w:r>
      <w:r w:rsidRPr="0032784D">
        <w:rPr>
          <w:rFonts w:ascii="GHEA Grapalat" w:hAnsi="GHEA Grapalat" w:cs="Arial"/>
          <w:sz w:val="22"/>
          <w:szCs w:val="22"/>
        </w:rPr>
        <w:t>կատարողական</w:t>
      </w:r>
      <w:r w:rsidRPr="0032784D">
        <w:rPr>
          <w:rFonts w:ascii="GHEA Grapalat" w:hAnsi="GHEA Grapalat" w:cs="Times Armenian"/>
          <w:sz w:val="22"/>
          <w:szCs w:val="22"/>
        </w:rPr>
        <w:t>:</w:t>
      </w:r>
      <w:r w:rsidRPr="0032784D">
        <w:rPr>
          <w:rFonts w:ascii="GHEA Grapalat" w:hAnsi="GHEA Grapalat" w:cs="Arial"/>
          <w:sz w:val="22"/>
          <w:szCs w:val="22"/>
        </w:rPr>
        <w:t xml:space="preserve"> Շեղումը</w:t>
      </w:r>
      <w:r w:rsidRPr="0032784D">
        <w:rPr>
          <w:rFonts w:ascii="GHEA Grapalat" w:hAnsi="GHEA Grapalat" w:cs="Sylfaen"/>
          <w:sz w:val="22"/>
          <w:szCs w:val="22"/>
        </w:rPr>
        <w:t xml:space="preserve"> </w:t>
      </w:r>
      <w:r w:rsidRPr="0032784D">
        <w:rPr>
          <w:rFonts w:ascii="GHEA Grapalat" w:hAnsi="GHEA Grapalat" w:cs="Arial"/>
          <w:sz w:val="22"/>
          <w:szCs w:val="22"/>
        </w:rPr>
        <w:t>պայմանավորված</w:t>
      </w:r>
      <w:r w:rsidRPr="0032784D">
        <w:rPr>
          <w:rFonts w:ascii="GHEA Grapalat" w:hAnsi="GHEA Grapalat" w:cs="Sylfaen"/>
          <w:sz w:val="22"/>
          <w:szCs w:val="22"/>
        </w:rPr>
        <w:t xml:space="preserve"> </w:t>
      </w:r>
      <w:r w:rsidRPr="0032784D">
        <w:rPr>
          <w:rFonts w:ascii="GHEA Grapalat" w:hAnsi="GHEA Grapalat" w:cs="Arial"/>
          <w:sz w:val="22"/>
          <w:szCs w:val="22"/>
        </w:rPr>
        <w:t>է</w:t>
      </w:r>
      <w:r w:rsidRPr="0032784D">
        <w:rPr>
          <w:rFonts w:ascii="GHEA Grapalat" w:hAnsi="GHEA Grapalat" w:cs="Sylfaen"/>
          <w:sz w:val="22"/>
          <w:szCs w:val="22"/>
        </w:rPr>
        <w:t xml:space="preserve"> </w:t>
      </w:r>
      <w:r w:rsidRPr="0032784D">
        <w:rPr>
          <w:rFonts w:ascii="GHEA Grapalat" w:hAnsi="GHEA Grapalat" w:cs="Arial"/>
          <w:sz w:val="22"/>
          <w:szCs w:val="22"/>
        </w:rPr>
        <w:t>նրանով</w:t>
      </w:r>
      <w:r w:rsidRPr="0032784D">
        <w:rPr>
          <w:rFonts w:ascii="GHEA Grapalat" w:hAnsi="GHEA Grapalat" w:cs="Sylfaen"/>
          <w:sz w:val="22"/>
          <w:szCs w:val="22"/>
        </w:rPr>
        <w:t xml:space="preserve">, </w:t>
      </w:r>
      <w:r w:rsidRPr="0032784D">
        <w:rPr>
          <w:rFonts w:ascii="GHEA Grapalat" w:hAnsi="GHEA Grapalat" w:cs="Arial"/>
          <w:sz w:val="22"/>
          <w:szCs w:val="22"/>
        </w:rPr>
        <w:t>որ</w:t>
      </w:r>
      <w:r w:rsidRPr="0032784D">
        <w:rPr>
          <w:rFonts w:ascii="GHEA Grapalat" w:hAnsi="GHEA Grapalat" w:cs="Sylfaen"/>
          <w:sz w:val="22"/>
          <w:szCs w:val="22"/>
        </w:rPr>
        <w:t xml:space="preserve"> </w:t>
      </w:r>
      <w:r w:rsidRPr="0032784D">
        <w:rPr>
          <w:rFonts w:ascii="GHEA Grapalat" w:hAnsi="GHEA Grapalat" w:cs="Arial"/>
          <w:sz w:val="22"/>
          <w:szCs w:val="22"/>
        </w:rPr>
        <w:t>արձանագրվել</w:t>
      </w:r>
      <w:r w:rsidRPr="0032784D">
        <w:rPr>
          <w:rFonts w:ascii="GHEA Grapalat" w:hAnsi="GHEA Grapalat" w:cs="Sylfaen"/>
          <w:sz w:val="22"/>
          <w:szCs w:val="22"/>
        </w:rPr>
        <w:t xml:space="preserve"> </w:t>
      </w:r>
      <w:r w:rsidRPr="0032784D">
        <w:rPr>
          <w:rFonts w:ascii="GHEA Grapalat" w:hAnsi="GHEA Grapalat" w:cs="Arial"/>
          <w:sz w:val="22"/>
          <w:szCs w:val="22"/>
        </w:rPr>
        <w:t>է</w:t>
      </w:r>
      <w:r w:rsidRPr="0032784D">
        <w:rPr>
          <w:rFonts w:ascii="GHEA Grapalat" w:hAnsi="GHEA Grapalat" w:cs="Sylfaen"/>
          <w:sz w:val="22"/>
          <w:szCs w:val="22"/>
        </w:rPr>
        <w:t xml:space="preserve"> </w:t>
      </w:r>
      <w:r w:rsidRPr="0032784D">
        <w:rPr>
          <w:rFonts w:ascii="GHEA Grapalat" w:hAnsi="GHEA Grapalat" w:cs="Arial"/>
          <w:sz w:val="22"/>
          <w:szCs w:val="22"/>
        </w:rPr>
        <w:t>բուժօգնության</w:t>
      </w:r>
      <w:r w:rsidRPr="0032784D">
        <w:rPr>
          <w:rFonts w:ascii="GHEA Grapalat" w:hAnsi="GHEA Grapalat" w:cs="Sylfaen"/>
          <w:sz w:val="22"/>
          <w:szCs w:val="22"/>
        </w:rPr>
        <w:t xml:space="preserve"> </w:t>
      </w:r>
      <w:r w:rsidRPr="0032784D">
        <w:rPr>
          <w:rFonts w:ascii="GHEA Grapalat" w:hAnsi="GHEA Grapalat" w:cs="Arial"/>
          <w:sz w:val="22"/>
          <w:szCs w:val="22"/>
        </w:rPr>
        <w:t>ծառայությու</w:t>
      </w:r>
      <w:r w:rsidR="00D945A8" w:rsidRPr="0032784D">
        <w:rPr>
          <w:rFonts w:ascii="GHEA Grapalat" w:hAnsi="GHEA Grapalat" w:cs="Arial"/>
          <w:sz w:val="22"/>
          <w:szCs w:val="22"/>
        </w:rPr>
        <w:t>ն</w:t>
      </w:r>
      <w:r w:rsidRPr="0032784D">
        <w:rPr>
          <w:rFonts w:ascii="GHEA Grapalat" w:hAnsi="GHEA Grapalat" w:cs="Arial"/>
          <w:sz w:val="22"/>
          <w:szCs w:val="22"/>
        </w:rPr>
        <w:t>ների</w:t>
      </w:r>
      <w:r w:rsidRPr="0032784D">
        <w:rPr>
          <w:rFonts w:ascii="GHEA Grapalat" w:hAnsi="GHEA Grapalat" w:cs="Sylfaen"/>
          <w:sz w:val="22"/>
          <w:szCs w:val="22"/>
        </w:rPr>
        <w:t xml:space="preserve"> </w:t>
      </w:r>
      <w:r w:rsidRPr="0032784D">
        <w:rPr>
          <w:rFonts w:ascii="GHEA Grapalat" w:hAnsi="GHEA Grapalat" w:cs="Arial"/>
          <w:sz w:val="22"/>
          <w:szCs w:val="22"/>
        </w:rPr>
        <w:t>միջին</w:t>
      </w:r>
      <w:r w:rsidRPr="0032784D">
        <w:rPr>
          <w:rFonts w:ascii="GHEA Grapalat" w:hAnsi="GHEA Grapalat" w:cs="Sylfaen"/>
          <w:sz w:val="22"/>
          <w:szCs w:val="22"/>
        </w:rPr>
        <w:t xml:space="preserve"> </w:t>
      </w:r>
      <w:r w:rsidRPr="0032784D">
        <w:rPr>
          <w:rFonts w:ascii="GHEA Grapalat" w:hAnsi="GHEA Grapalat" w:cs="Arial"/>
          <w:sz w:val="22"/>
          <w:szCs w:val="22"/>
        </w:rPr>
        <w:t>գնի</w:t>
      </w:r>
      <w:r w:rsidRPr="0032784D">
        <w:rPr>
          <w:rFonts w:ascii="GHEA Grapalat" w:hAnsi="GHEA Grapalat" w:cs="Sylfaen"/>
          <w:sz w:val="22"/>
          <w:szCs w:val="22"/>
        </w:rPr>
        <w:t xml:space="preserve"> </w:t>
      </w:r>
      <w:r w:rsidRPr="0032784D">
        <w:rPr>
          <w:rFonts w:ascii="GHEA Grapalat" w:hAnsi="GHEA Grapalat" w:cs="Arial"/>
          <w:sz w:val="22"/>
          <w:szCs w:val="22"/>
        </w:rPr>
        <w:t>նվազում</w:t>
      </w:r>
      <w:r w:rsidRPr="0032784D">
        <w:rPr>
          <w:rFonts w:ascii="GHEA Grapalat" w:hAnsi="GHEA Grapalat" w:cs="Sylfaen"/>
          <w:sz w:val="22"/>
          <w:szCs w:val="22"/>
        </w:rPr>
        <w:t>:</w:t>
      </w:r>
      <w:r w:rsidRPr="0032784D">
        <w:rPr>
          <w:rFonts w:ascii="GHEA Grapalat" w:hAnsi="GHEA Grapalat" w:cs="Sylfaen"/>
          <w:color w:val="FF0000"/>
          <w:sz w:val="22"/>
          <w:szCs w:val="22"/>
        </w:rPr>
        <w:t xml:space="preserve"> </w:t>
      </w:r>
      <w:r w:rsidR="005F5774" w:rsidRPr="0032784D">
        <w:rPr>
          <w:rFonts w:ascii="GHEA Grapalat" w:hAnsi="GHEA Grapalat" w:cs="Arial"/>
          <w:sz w:val="22"/>
          <w:szCs w:val="22"/>
        </w:rPr>
        <w:t>Միջոցառման շրջանակներում</w:t>
      </w:r>
      <w:r w:rsidRPr="0032784D">
        <w:rPr>
          <w:rFonts w:ascii="GHEA Grapalat" w:hAnsi="GHEA Grapalat" w:cs="Sylfaen"/>
          <w:sz w:val="22"/>
          <w:szCs w:val="22"/>
        </w:rPr>
        <w:t xml:space="preserve"> </w:t>
      </w:r>
      <w:r w:rsidR="005F5774" w:rsidRPr="0032784D">
        <w:rPr>
          <w:rFonts w:ascii="GHEA Grapalat" w:hAnsi="GHEA Grapalat" w:cs="Sylfaen"/>
          <w:sz w:val="22"/>
          <w:szCs w:val="22"/>
        </w:rPr>
        <w:t>տրամադրվում է բուժօգնություն</w:t>
      </w:r>
      <w:r w:rsidRPr="0032784D">
        <w:rPr>
          <w:rFonts w:ascii="GHEA Grapalat" w:hAnsi="GHEA Grapalat" w:cs="Sylfaen"/>
          <w:sz w:val="22"/>
          <w:szCs w:val="22"/>
        </w:rPr>
        <w:t xml:space="preserve"> </w:t>
      </w:r>
      <w:r w:rsidRPr="0032784D">
        <w:rPr>
          <w:rFonts w:ascii="GHEA Grapalat" w:hAnsi="GHEA Grapalat" w:cs="Arial"/>
          <w:sz w:val="22"/>
          <w:szCs w:val="22"/>
        </w:rPr>
        <w:t>ծննդաբերության</w:t>
      </w:r>
      <w:r w:rsidRPr="0032784D">
        <w:rPr>
          <w:rFonts w:ascii="GHEA Grapalat" w:hAnsi="GHEA Grapalat" w:cs="Sylfaen"/>
          <w:sz w:val="22"/>
          <w:szCs w:val="22"/>
        </w:rPr>
        <w:t xml:space="preserve"> </w:t>
      </w:r>
      <w:r w:rsidRPr="0032784D">
        <w:rPr>
          <w:rFonts w:ascii="GHEA Grapalat" w:hAnsi="GHEA Grapalat" w:cs="Arial"/>
          <w:sz w:val="22"/>
          <w:szCs w:val="22"/>
        </w:rPr>
        <w:t>հետ</w:t>
      </w:r>
      <w:r w:rsidRPr="0032784D">
        <w:rPr>
          <w:rFonts w:ascii="GHEA Grapalat" w:hAnsi="GHEA Grapalat" w:cs="Sylfaen"/>
          <w:sz w:val="22"/>
          <w:szCs w:val="22"/>
        </w:rPr>
        <w:t xml:space="preserve"> </w:t>
      </w:r>
      <w:r w:rsidRPr="0032784D">
        <w:rPr>
          <w:rFonts w:ascii="GHEA Grapalat" w:hAnsi="GHEA Grapalat" w:cs="Arial"/>
          <w:sz w:val="22"/>
          <w:szCs w:val="22"/>
        </w:rPr>
        <w:t>կապված՝</w:t>
      </w:r>
      <w:r w:rsidRPr="0032784D">
        <w:rPr>
          <w:rFonts w:ascii="GHEA Grapalat" w:hAnsi="GHEA Grapalat" w:cs="Sylfaen"/>
          <w:sz w:val="22"/>
          <w:szCs w:val="22"/>
        </w:rPr>
        <w:t xml:space="preserve"> </w:t>
      </w:r>
      <w:r w:rsidRPr="0032784D">
        <w:rPr>
          <w:rFonts w:ascii="GHEA Grapalat" w:hAnsi="GHEA Grapalat" w:cs="Arial"/>
          <w:sz w:val="22"/>
          <w:szCs w:val="22"/>
        </w:rPr>
        <w:t>ծննդաբերության</w:t>
      </w:r>
      <w:r w:rsidRPr="0032784D">
        <w:rPr>
          <w:rFonts w:ascii="GHEA Grapalat" w:hAnsi="GHEA Grapalat" w:cs="Sylfaen"/>
          <w:sz w:val="22"/>
          <w:szCs w:val="22"/>
        </w:rPr>
        <w:t xml:space="preserve">, </w:t>
      </w:r>
      <w:r w:rsidRPr="0032784D">
        <w:rPr>
          <w:rFonts w:ascii="GHEA Grapalat" w:hAnsi="GHEA Grapalat" w:cs="Arial"/>
          <w:sz w:val="22"/>
          <w:szCs w:val="22"/>
        </w:rPr>
        <w:t>նա</w:t>
      </w:r>
      <w:r w:rsidRPr="0032784D">
        <w:rPr>
          <w:rFonts w:ascii="GHEA Grapalat" w:hAnsi="GHEA Grapalat" w:cs="Sylfaen"/>
          <w:sz w:val="22"/>
          <w:szCs w:val="22"/>
        </w:rPr>
        <w:softHyphen/>
      </w:r>
      <w:r w:rsidRPr="0032784D">
        <w:rPr>
          <w:rFonts w:ascii="GHEA Grapalat" w:hAnsi="GHEA Grapalat" w:cs="Arial"/>
          <w:sz w:val="22"/>
          <w:szCs w:val="22"/>
        </w:rPr>
        <w:t>խածննդյան</w:t>
      </w:r>
      <w:r w:rsidRPr="0032784D">
        <w:rPr>
          <w:rFonts w:ascii="GHEA Grapalat" w:hAnsi="GHEA Grapalat" w:cs="Sylfaen"/>
          <w:sz w:val="22"/>
          <w:szCs w:val="22"/>
        </w:rPr>
        <w:t xml:space="preserve"> </w:t>
      </w:r>
      <w:r w:rsidRPr="0032784D">
        <w:rPr>
          <w:rFonts w:ascii="GHEA Grapalat" w:hAnsi="GHEA Grapalat" w:cs="Arial"/>
          <w:sz w:val="22"/>
          <w:szCs w:val="22"/>
        </w:rPr>
        <w:t>և</w:t>
      </w:r>
      <w:r w:rsidRPr="0032784D">
        <w:rPr>
          <w:rFonts w:ascii="GHEA Grapalat" w:hAnsi="GHEA Grapalat" w:cs="Sylfaen"/>
          <w:sz w:val="22"/>
          <w:szCs w:val="22"/>
        </w:rPr>
        <w:t xml:space="preserve"> </w:t>
      </w:r>
      <w:r w:rsidRPr="0032784D">
        <w:rPr>
          <w:rFonts w:ascii="GHEA Grapalat" w:hAnsi="GHEA Grapalat" w:cs="Arial"/>
          <w:sz w:val="22"/>
          <w:szCs w:val="22"/>
        </w:rPr>
        <w:t>հետծննդյան</w:t>
      </w:r>
      <w:r w:rsidRPr="0032784D">
        <w:rPr>
          <w:rFonts w:ascii="GHEA Grapalat" w:hAnsi="GHEA Grapalat" w:cs="Sylfaen"/>
          <w:sz w:val="22"/>
          <w:szCs w:val="22"/>
        </w:rPr>
        <w:t xml:space="preserve"> </w:t>
      </w:r>
      <w:r w:rsidRPr="0032784D">
        <w:rPr>
          <w:rFonts w:ascii="GHEA Grapalat" w:hAnsi="GHEA Grapalat" w:cs="Arial"/>
          <w:sz w:val="22"/>
          <w:szCs w:val="22"/>
        </w:rPr>
        <w:t>բարդությունների</w:t>
      </w:r>
      <w:r w:rsidRPr="0032784D">
        <w:rPr>
          <w:rFonts w:ascii="GHEA Grapalat" w:hAnsi="GHEA Grapalat" w:cs="Sylfaen"/>
          <w:sz w:val="22"/>
          <w:szCs w:val="22"/>
        </w:rPr>
        <w:t xml:space="preserve"> </w:t>
      </w:r>
      <w:r w:rsidRPr="0032784D">
        <w:rPr>
          <w:rFonts w:ascii="GHEA Grapalat" w:hAnsi="GHEA Grapalat" w:cs="Arial"/>
          <w:sz w:val="22"/>
          <w:szCs w:val="22"/>
        </w:rPr>
        <w:t>դեպքում</w:t>
      </w:r>
      <w:r w:rsidRPr="0032784D">
        <w:rPr>
          <w:rFonts w:ascii="GHEA Grapalat" w:hAnsi="GHEA Grapalat" w:cs="Sylfaen"/>
          <w:sz w:val="22"/>
          <w:szCs w:val="22"/>
        </w:rPr>
        <w:t xml:space="preserve">: </w:t>
      </w:r>
      <w:r w:rsidR="00D945A8" w:rsidRPr="0032784D">
        <w:rPr>
          <w:rFonts w:ascii="GHEA Grapalat" w:hAnsi="GHEA Grapalat" w:cs="Sylfaen"/>
          <w:sz w:val="22"/>
          <w:szCs w:val="22"/>
        </w:rPr>
        <w:t>Ծ</w:t>
      </w:r>
      <w:r w:rsidR="00D945A8" w:rsidRPr="0032784D">
        <w:rPr>
          <w:rFonts w:ascii="GHEA Grapalat" w:hAnsi="GHEA Grapalat" w:cs="Arial"/>
          <w:sz w:val="22"/>
          <w:szCs w:val="22"/>
        </w:rPr>
        <w:t>առայությունների</w:t>
      </w:r>
      <w:r w:rsidR="00D945A8" w:rsidRPr="0032784D">
        <w:rPr>
          <w:rFonts w:ascii="GHEA Grapalat" w:hAnsi="GHEA Grapalat" w:cs="Sylfaen"/>
          <w:sz w:val="22"/>
          <w:szCs w:val="22"/>
        </w:rPr>
        <w:t xml:space="preserve"> </w:t>
      </w:r>
      <w:r w:rsidR="00D945A8" w:rsidRPr="0032784D">
        <w:rPr>
          <w:rFonts w:ascii="GHEA Grapalat" w:hAnsi="GHEA Grapalat" w:cs="Arial"/>
          <w:sz w:val="22"/>
          <w:szCs w:val="22"/>
        </w:rPr>
        <w:t>միջին</w:t>
      </w:r>
      <w:r w:rsidR="00D945A8" w:rsidRPr="0032784D">
        <w:rPr>
          <w:rFonts w:ascii="GHEA Grapalat" w:hAnsi="GHEA Grapalat" w:cs="Sylfaen"/>
          <w:sz w:val="22"/>
          <w:szCs w:val="22"/>
        </w:rPr>
        <w:t xml:space="preserve"> </w:t>
      </w:r>
      <w:r w:rsidR="00D945A8" w:rsidRPr="0032784D">
        <w:rPr>
          <w:rFonts w:ascii="GHEA Grapalat" w:hAnsi="GHEA Grapalat" w:cs="Arial"/>
          <w:sz w:val="22"/>
          <w:szCs w:val="22"/>
        </w:rPr>
        <w:t>գնի</w:t>
      </w:r>
      <w:r w:rsidR="00D945A8" w:rsidRPr="0032784D">
        <w:rPr>
          <w:rFonts w:ascii="GHEA Grapalat" w:hAnsi="GHEA Grapalat" w:cs="Sylfaen"/>
          <w:sz w:val="22"/>
          <w:szCs w:val="22"/>
        </w:rPr>
        <w:t xml:space="preserve"> </w:t>
      </w:r>
      <w:r w:rsidR="00D945A8" w:rsidRPr="0032784D">
        <w:rPr>
          <w:rFonts w:ascii="GHEA Grapalat" w:hAnsi="GHEA Grapalat" w:cs="Arial"/>
          <w:sz w:val="22"/>
          <w:szCs w:val="22"/>
        </w:rPr>
        <w:t xml:space="preserve">նվազման շնորհիվ </w:t>
      </w:r>
      <w:r w:rsidRPr="0032784D">
        <w:rPr>
          <w:rFonts w:ascii="GHEA Grapalat" w:hAnsi="GHEA Grapalat" w:cs="Arial"/>
          <w:sz w:val="22"/>
          <w:szCs w:val="22"/>
        </w:rPr>
        <w:t>պետության</w:t>
      </w:r>
      <w:r w:rsidRPr="0032784D">
        <w:rPr>
          <w:rFonts w:ascii="GHEA Grapalat" w:hAnsi="GHEA Grapalat" w:cs="Times Armenian"/>
          <w:sz w:val="22"/>
          <w:szCs w:val="22"/>
        </w:rPr>
        <w:t xml:space="preserve"> </w:t>
      </w:r>
      <w:r w:rsidRPr="0032784D">
        <w:rPr>
          <w:rFonts w:ascii="GHEA Grapalat" w:hAnsi="GHEA Grapalat" w:cs="Arial"/>
          <w:sz w:val="22"/>
          <w:szCs w:val="22"/>
        </w:rPr>
        <w:t>կողմից</w:t>
      </w:r>
      <w:r w:rsidRPr="0032784D">
        <w:rPr>
          <w:rFonts w:ascii="GHEA Grapalat" w:hAnsi="GHEA Grapalat" w:cs="Times Armenian"/>
          <w:sz w:val="22"/>
          <w:szCs w:val="22"/>
        </w:rPr>
        <w:t xml:space="preserve"> </w:t>
      </w:r>
      <w:r w:rsidRPr="0032784D">
        <w:rPr>
          <w:rFonts w:ascii="GHEA Grapalat" w:hAnsi="GHEA Grapalat" w:cs="Arial"/>
          <w:sz w:val="22"/>
          <w:szCs w:val="22"/>
        </w:rPr>
        <w:t>երաշխավորված</w:t>
      </w:r>
      <w:r w:rsidRPr="0032784D">
        <w:rPr>
          <w:rFonts w:ascii="GHEA Grapalat" w:hAnsi="GHEA Grapalat" w:cs="Times Armenian"/>
          <w:sz w:val="22"/>
          <w:szCs w:val="22"/>
        </w:rPr>
        <w:t xml:space="preserve"> </w:t>
      </w:r>
      <w:r w:rsidRPr="0032784D">
        <w:rPr>
          <w:rFonts w:ascii="GHEA Grapalat" w:hAnsi="GHEA Grapalat" w:cs="Arial"/>
          <w:sz w:val="22"/>
          <w:szCs w:val="22"/>
        </w:rPr>
        <w:t>անվճար</w:t>
      </w:r>
      <w:r w:rsidRPr="0032784D">
        <w:rPr>
          <w:rFonts w:ascii="GHEA Grapalat" w:hAnsi="GHEA Grapalat" w:cs="Times Armenian"/>
          <w:sz w:val="22"/>
          <w:szCs w:val="22"/>
        </w:rPr>
        <w:t xml:space="preserve"> </w:t>
      </w:r>
      <w:r w:rsidRPr="0032784D">
        <w:rPr>
          <w:rFonts w:ascii="GHEA Grapalat" w:hAnsi="GHEA Grapalat" w:cs="Arial"/>
          <w:sz w:val="22"/>
          <w:szCs w:val="22"/>
        </w:rPr>
        <w:t>հիվանդանոցային</w:t>
      </w:r>
      <w:r w:rsidRPr="0032784D">
        <w:rPr>
          <w:rFonts w:ascii="GHEA Grapalat" w:hAnsi="GHEA Grapalat" w:cs="Times Armenian"/>
          <w:sz w:val="22"/>
          <w:szCs w:val="22"/>
        </w:rPr>
        <w:t xml:space="preserve"> </w:t>
      </w:r>
      <w:r w:rsidRPr="0032784D">
        <w:rPr>
          <w:rFonts w:ascii="GHEA Grapalat" w:hAnsi="GHEA Grapalat" w:cs="Arial"/>
          <w:sz w:val="22"/>
          <w:szCs w:val="22"/>
        </w:rPr>
        <w:t>բժշկական</w:t>
      </w:r>
      <w:r w:rsidRPr="0032784D">
        <w:rPr>
          <w:rFonts w:ascii="GHEA Grapalat" w:hAnsi="GHEA Grapalat" w:cs="Times Armenian"/>
          <w:sz w:val="22"/>
          <w:szCs w:val="22"/>
        </w:rPr>
        <w:t xml:space="preserve"> </w:t>
      </w:r>
      <w:r w:rsidRPr="0032784D">
        <w:rPr>
          <w:rFonts w:ascii="GHEA Grapalat" w:hAnsi="GHEA Grapalat" w:cs="Arial"/>
          <w:sz w:val="22"/>
          <w:szCs w:val="22"/>
        </w:rPr>
        <w:t>օգնության</w:t>
      </w:r>
      <w:r w:rsidRPr="0032784D">
        <w:rPr>
          <w:rFonts w:ascii="GHEA Grapalat" w:hAnsi="GHEA Grapalat" w:cs="Times Armenian"/>
          <w:sz w:val="22"/>
          <w:szCs w:val="22"/>
        </w:rPr>
        <w:t xml:space="preserve"> </w:t>
      </w:r>
      <w:r w:rsidRPr="0032784D">
        <w:rPr>
          <w:rFonts w:ascii="GHEA Grapalat" w:hAnsi="GHEA Grapalat" w:cs="Arial"/>
          <w:sz w:val="22"/>
          <w:szCs w:val="22"/>
        </w:rPr>
        <w:t>և</w:t>
      </w:r>
      <w:r w:rsidRPr="0032784D">
        <w:rPr>
          <w:rFonts w:ascii="GHEA Grapalat" w:hAnsi="GHEA Grapalat" w:cs="Times Armenian"/>
          <w:sz w:val="22"/>
          <w:szCs w:val="22"/>
        </w:rPr>
        <w:t xml:space="preserve"> </w:t>
      </w:r>
      <w:r w:rsidRPr="0032784D">
        <w:rPr>
          <w:rFonts w:ascii="GHEA Grapalat" w:hAnsi="GHEA Grapalat" w:cs="Arial"/>
          <w:sz w:val="22"/>
          <w:szCs w:val="22"/>
        </w:rPr>
        <w:t>սպասարկման</w:t>
      </w:r>
      <w:r w:rsidRPr="0032784D">
        <w:rPr>
          <w:rFonts w:ascii="GHEA Grapalat" w:hAnsi="GHEA Grapalat" w:cs="Times Armenian"/>
          <w:sz w:val="22"/>
          <w:szCs w:val="22"/>
        </w:rPr>
        <w:t xml:space="preserve"> </w:t>
      </w:r>
      <w:r w:rsidRPr="0032784D">
        <w:rPr>
          <w:rFonts w:ascii="GHEA Grapalat" w:hAnsi="GHEA Grapalat" w:cs="Arial"/>
          <w:sz w:val="22"/>
          <w:szCs w:val="22"/>
        </w:rPr>
        <w:t>շրջանակներում</w:t>
      </w:r>
      <w:r w:rsidRPr="0032784D">
        <w:rPr>
          <w:rFonts w:ascii="GHEA Grapalat" w:hAnsi="GHEA Grapalat" w:cs="Times Armenian"/>
          <w:sz w:val="22"/>
          <w:szCs w:val="22"/>
        </w:rPr>
        <w:t xml:space="preserve"> 2019 </w:t>
      </w:r>
      <w:r w:rsidRPr="0032784D">
        <w:rPr>
          <w:rFonts w:ascii="GHEA Grapalat" w:hAnsi="GHEA Grapalat" w:cs="Arial"/>
          <w:sz w:val="22"/>
          <w:szCs w:val="22"/>
        </w:rPr>
        <w:t>թվականին</w:t>
      </w:r>
      <w:r w:rsidRPr="0032784D">
        <w:rPr>
          <w:rFonts w:ascii="GHEA Grapalat" w:hAnsi="GHEA Grapalat" w:cs="Sylfaen"/>
          <w:sz w:val="22"/>
          <w:szCs w:val="22"/>
        </w:rPr>
        <w:t xml:space="preserve"> </w:t>
      </w:r>
      <w:r w:rsidR="00D945A8" w:rsidRPr="0032784D">
        <w:rPr>
          <w:rFonts w:ascii="GHEA Grapalat" w:hAnsi="GHEA Grapalat" w:cs="Sylfaen"/>
          <w:sz w:val="22"/>
          <w:szCs w:val="22"/>
        </w:rPr>
        <w:t>ծառայություններից օգտվելու դեպքերի թիվը կազմել է</w:t>
      </w:r>
      <w:r w:rsidRPr="0032784D">
        <w:rPr>
          <w:rFonts w:ascii="GHEA Grapalat" w:hAnsi="GHEA Grapalat" w:cs="Times Armenian"/>
          <w:sz w:val="22"/>
          <w:szCs w:val="22"/>
        </w:rPr>
        <w:t xml:space="preserve"> 51</w:t>
      </w:r>
      <w:r w:rsidR="00D945A8" w:rsidRPr="0032784D">
        <w:rPr>
          <w:rFonts w:ascii="GHEA Grapalat" w:hAnsi="GHEA Grapalat" w:cs="Times Armenian"/>
          <w:sz w:val="22"/>
          <w:szCs w:val="22"/>
          <w:lang w:val="en-US"/>
        </w:rPr>
        <w:t>811</w:t>
      </w:r>
      <w:r w:rsidRPr="0032784D">
        <w:rPr>
          <w:rFonts w:ascii="GHEA Grapalat" w:hAnsi="GHEA Grapalat" w:cs="Arial"/>
          <w:sz w:val="22"/>
          <w:szCs w:val="22"/>
        </w:rPr>
        <w:t>՝</w:t>
      </w:r>
      <w:r w:rsidRPr="0032784D">
        <w:rPr>
          <w:rFonts w:ascii="GHEA Grapalat" w:hAnsi="GHEA Grapalat" w:cs="Sylfaen"/>
          <w:sz w:val="22"/>
          <w:szCs w:val="22"/>
        </w:rPr>
        <w:t xml:space="preserve"> </w:t>
      </w:r>
      <w:r w:rsidRPr="0032784D">
        <w:rPr>
          <w:rFonts w:ascii="GHEA Grapalat" w:hAnsi="GHEA Grapalat" w:cs="Arial"/>
          <w:sz w:val="22"/>
          <w:szCs w:val="22"/>
        </w:rPr>
        <w:t>բյուջեով</w:t>
      </w:r>
      <w:r w:rsidRPr="0032784D">
        <w:rPr>
          <w:rFonts w:ascii="GHEA Grapalat" w:hAnsi="GHEA Grapalat" w:cs="Sylfaen"/>
          <w:sz w:val="22"/>
          <w:szCs w:val="22"/>
        </w:rPr>
        <w:t xml:space="preserve"> </w:t>
      </w:r>
      <w:r w:rsidRPr="0032784D">
        <w:rPr>
          <w:rFonts w:ascii="GHEA Grapalat" w:hAnsi="GHEA Grapalat" w:cs="Arial"/>
          <w:sz w:val="22"/>
          <w:szCs w:val="22"/>
        </w:rPr>
        <w:t>կանխատեսված</w:t>
      </w:r>
      <w:r w:rsidRPr="0032784D">
        <w:rPr>
          <w:rFonts w:ascii="GHEA Grapalat" w:hAnsi="GHEA Grapalat" w:cs="Sylfaen"/>
          <w:sz w:val="22"/>
          <w:szCs w:val="22"/>
        </w:rPr>
        <w:t xml:space="preserve"> </w:t>
      </w:r>
      <w:r w:rsidR="00D945A8" w:rsidRPr="0032784D">
        <w:rPr>
          <w:rFonts w:ascii="GHEA Grapalat" w:hAnsi="GHEA Grapalat" w:cs="Sylfaen"/>
          <w:sz w:val="22"/>
          <w:szCs w:val="22"/>
          <w:lang w:val="en-US"/>
        </w:rPr>
        <w:t>49685</w:t>
      </w:r>
      <w:r w:rsidR="00D945A8" w:rsidRPr="0032784D">
        <w:rPr>
          <w:rFonts w:ascii="GHEA Grapalat" w:hAnsi="GHEA Grapalat" w:cs="Sylfaen"/>
          <w:sz w:val="22"/>
          <w:szCs w:val="22"/>
        </w:rPr>
        <w:t>-</w:t>
      </w:r>
      <w:r w:rsidRPr="0032784D">
        <w:rPr>
          <w:rFonts w:ascii="GHEA Grapalat" w:hAnsi="GHEA Grapalat" w:cs="Arial"/>
          <w:sz w:val="22"/>
          <w:szCs w:val="22"/>
        </w:rPr>
        <w:t>ի</w:t>
      </w:r>
      <w:r w:rsidRPr="0032784D">
        <w:rPr>
          <w:rFonts w:ascii="GHEA Grapalat" w:hAnsi="GHEA Grapalat" w:cs="Sylfaen"/>
          <w:sz w:val="22"/>
          <w:szCs w:val="22"/>
        </w:rPr>
        <w:t xml:space="preserve"> </w:t>
      </w:r>
      <w:r w:rsidRPr="0032784D">
        <w:rPr>
          <w:rFonts w:ascii="GHEA Grapalat" w:hAnsi="GHEA Grapalat" w:cs="Arial"/>
          <w:sz w:val="22"/>
          <w:szCs w:val="22"/>
        </w:rPr>
        <w:t>դիմաց</w:t>
      </w:r>
      <w:r w:rsidR="00D945A8" w:rsidRPr="0032784D">
        <w:rPr>
          <w:rFonts w:ascii="GHEA Grapalat" w:hAnsi="GHEA Grapalat" w:cs="Times Armenian"/>
          <w:sz w:val="22"/>
          <w:szCs w:val="22"/>
        </w:rPr>
        <w:t>:</w:t>
      </w:r>
    </w:p>
    <w:p w:rsidR="001D0422" w:rsidRPr="0032784D" w:rsidRDefault="001D0422" w:rsidP="001D0422">
      <w:pPr>
        <w:spacing w:line="360" w:lineRule="auto"/>
        <w:ind w:firstLine="567"/>
        <w:jc w:val="both"/>
        <w:rPr>
          <w:rFonts w:ascii="GHEA Grapalat" w:hAnsi="GHEA Grapalat" w:cs="Sylfaen"/>
          <w:sz w:val="22"/>
          <w:szCs w:val="22"/>
        </w:rPr>
      </w:pPr>
      <w:r w:rsidRPr="0032784D">
        <w:rPr>
          <w:rFonts w:ascii="GHEA Grapalat" w:hAnsi="GHEA Grapalat" w:cs="Arial"/>
          <w:sz w:val="22"/>
          <w:szCs w:val="22"/>
        </w:rPr>
        <w:t>Գինեկոլոգիական</w:t>
      </w:r>
      <w:r w:rsidRPr="0032784D">
        <w:rPr>
          <w:rFonts w:ascii="GHEA Grapalat" w:hAnsi="GHEA Grapalat" w:cs="Sylfaen"/>
          <w:sz w:val="22"/>
          <w:szCs w:val="22"/>
        </w:rPr>
        <w:t xml:space="preserve"> </w:t>
      </w:r>
      <w:r w:rsidRPr="0032784D">
        <w:rPr>
          <w:rFonts w:ascii="GHEA Grapalat" w:hAnsi="GHEA Grapalat" w:cs="Arial"/>
          <w:sz w:val="22"/>
          <w:szCs w:val="22"/>
        </w:rPr>
        <w:t>հիվանդությունների</w:t>
      </w:r>
      <w:r w:rsidRPr="0032784D">
        <w:rPr>
          <w:rFonts w:ascii="GHEA Grapalat" w:hAnsi="GHEA Grapalat" w:cs="Sylfaen"/>
          <w:sz w:val="22"/>
          <w:szCs w:val="22"/>
        </w:rPr>
        <w:t xml:space="preserve"> </w:t>
      </w:r>
      <w:r w:rsidRPr="0032784D">
        <w:rPr>
          <w:rFonts w:ascii="GHEA Grapalat" w:hAnsi="GHEA Grapalat" w:cs="Arial"/>
          <w:sz w:val="22"/>
          <w:szCs w:val="22"/>
        </w:rPr>
        <w:t>բժշկական</w:t>
      </w:r>
      <w:r w:rsidRPr="0032784D">
        <w:rPr>
          <w:rFonts w:ascii="GHEA Grapalat" w:hAnsi="GHEA Grapalat" w:cs="Sylfaen"/>
          <w:sz w:val="22"/>
          <w:szCs w:val="22"/>
        </w:rPr>
        <w:t xml:space="preserve"> </w:t>
      </w:r>
      <w:r w:rsidRPr="0032784D">
        <w:rPr>
          <w:rFonts w:ascii="GHEA Grapalat" w:hAnsi="GHEA Grapalat" w:cs="Arial"/>
          <w:sz w:val="22"/>
          <w:szCs w:val="22"/>
        </w:rPr>
        <w:t>օգնության</w:t>
      </w:r>
      <w:r w:rsidRPr="0032784D">
        <w:rPr>
          <w:rFonts w:ascii="GHEA Grapalat" w:hAnsi="GHEA Grapalat" w:cs="Sylfaen"/>
          <w:sz w:val="22"/>
          <w:szCs w:val="22"/>
        </w:rPr>
        <w:t xml:space="preserve"> </w:t>
      </w:r>
      <w:r w:rsidRPr="0032784D">
        <w:rPr>
          <w:rFonts w:ascii="GHEA Grapalat" w:hAnsi="GHEA Grapalat" w:cs="Arial"/>
          <w:sz w:val="22"/>
          <w:szCs w:val="22"/>
        </w:rPr>
        <w:t>ծառայություններին</w:t>
      </w:r>
      <w:r w:rsidRPr="0032784D">
        <w:rPr>
          <w:rFonts w:ascii="GHEA Grapalat" w:hAnsi="GHEA Grapalat" w:cs="Sylfaen"/>
          <w:sz w:val="22"/>
          <w:szCs w:val="22"/>
        </w:rPr>
        <w:t xml:space="preserve"> </w:t>
      </w:r>
      <w:r w:rsidRPr="0032784D">
        <w:rPr>
          <w:rFonts w:ascii="GHEA Grapalat" w:hAnsi="GHEA Grapalat" w:cs="Arial"/>
          <w:sz w:val="22"/>
          <w:szCs w:val="22"/>
        </w:rPr>
        <w:t>ուղղվել</w:t>
      </w:r>
      <w:r w:rsidRPr="0032784D">
        <w:rPr>
          <w:rFonts w:ascii="GHEA Grapalat" w:hAnsi="GHEA Grapalat" w:cs="Sylfaen"/>
          <w:sz w:val="22"/>
          <w:szCs w:val="22"/>
        </w:rPr>
        <w:t xml:space="preserve"> </w:t>
      </w:r>
      <w:r w:rsidRPr="0032784D">
        <w:rPr>
          <w:rFonts w:ascii="GHEA Grapalat" w:hAnsi="GHEA Grapalat" w:cs="Arial"/>
          <w:sz w:val="22"/>
          <w:szCs w:val="22"/>
        </w:rPr>
        <w:t>է</w:t>
      </w:r>
      <w:r w:rsidRPr="0032784D">
        <w:rPr>
          <w:rFonts w:ascii="GHEA Grapalat" w:hAnsi="GHEA Grapalat" w:cs="Sylfaen"/>
          <w:sz w:val="22"/>
          <w:szCs w:val="22"/>
        </w:rPr>
        <w:t xml:space="preserve"> 33</w:t>
      </w:r>
      <w:r w:rsidRPr="0032784D">
        <w:rPr>
          <w:rFonts w:ascii="GHEA Grapalat" w:hAnsi="GHEA Grapalat" w:cs="Arial"/>
          <w:sz w:val="22"/>
          <w:szCs w:val="22"/>
        </w:rPr>
        <w:t>9.6</w:t>
      </w:r>
      <w:r w:rsidRPr="0032784D">
        <w:rPr>
          <w:rFonts w:ascii="GHEA Grapalat" w:hAnsi="GHEA Grapalat" w:cs="Sylfaen"/>
          <w:sz w:val="22"/>
          <w:szCs w:val="22"/>
        </w:rPr>
        <w:t xml:space="preserve"> </w:t>
      </w:r>
      <w:r w:rsidRPr="0032784D">
        <w:rPr>
          <w:rFonts w:ascii="GHEA Grapalat" w:hAnsi="GHEA Grapalat" w:cs="Arial"/>
          <w:sz w:val="22"/>
          <w:szCs w:val="22"/>
        </w:rPr>
        <w:t>մլն</w:t>
      </w:r>
      <w:r w:rsidRPr="0032784D">
        <w:rPr>
          <w:rFonts w:ascii="GHEA Grapalat" w:hAnsi="GHEA Grapalat" w:cs="Sylfaen"/>
          <w:sz w:val="22"/>
          <w:szCs w:val="22"/>
        </w:rPr>
        <w:t xml:space="preserve"> </w:t>
      </w:r>
      <w:r w:rsidRPr="0032784D">
        <w:rPr>
          <w:rFonts w:ascii="GHEA Grapalat" w:hAnsi="GHEA Grapalat" w:cs="Arial"/>
          <w:sz w:val="22"/>
          <w:szCs w:val="22"/>
        </w:rPr>
        <w:t>դրամ</w:t>
      </w:r>
      <w:r w:rsidRPr="0032784D">
        <w:rPr>
          <w:rFonts w:ascii="GHEA Grapalat" w:hAnsi="GHEA Grapalat" w:cs="Sylfaen"/>
          <w:sz w:val="22"/>
          <w:szCs w:val="22"/>
        </w:rPr>
        <w:t xml:space="preserve"> </w:t>
      </w:r>
      <w:r w:rsidRPr="0032784D">
        <w:rPr>
          <w:rFonts w:ascii="GHEA Grapalat" w:hAnsi="GHEA Grapalat" w:cs="Arial"/>
          <w:sz w:val="22"/>
          <w:szCs w:val="22"/>
        </w:rPr>
        <w:t>կամ</w:t>
      </w:r>
      <w:r w:rsidRPr="0032784D">
        <w:rPr>
          <w:rFonts w:ascii="GHEA Grapalat" w:hAnsi="GHEA Grapalat" w:cs="Sylfaen"/>
          <w:sz w:val="22"/>
          <w:szCs w:val="22"/>
        </w:rPr>
        <w:t xml:space="preserve"> </w:t>
      </w:r>
      <w:r w:rsidRPr="0032784D">
        <w:rPr>
          <w:rFonts w:ascii="GHEA Grapalat" w:hAnsi="GHEA Grapalat" w:cs="Arial"/>
          <w:sz w:val="22"/>
          <w:szCs w:val="22"/>
        </w:rPr>
        <w:t>նախատեսվածի</w:t>
      </w:r>
      <w:r w:rsidRPr="0032784D">
        <w:rPr>
          <w:rFonts w:ascii="GHEA Grapalat" w:hAnsi="GHEA Grapalat" w:cs="Sylfaen"/>
          <w:sz w:val="22"/>
          <w:szCs w:val="22"/>
        </w:rPr>
        <w:t xml:space="preserve"> 92%-</w:t>
      </w:r>
      <w:r w:rsidRPr="0032784D">
        <w:rPr>
          <w:rFonts w:ascii="GHEA Grapalat" w:hAnsi="GHEA Grapalat" w:cs="Arial"/>
          <w:sz w:val="22"/>
          <w:szCs w:val="22"/>
        </w:rPr>
        <w:t>ը</w:t>
      </w:r>
      <w:r w:rsidRPr="0032784D">
        <w:rPr>
          <w:rFonts w:ascii="GHEA Grapalat" w:hAnsi="GHEA Grapalat" w:cs="Sylfaen"/>
          <w:sz w:val="22"/>
          <w:szCs w:val="22"/>
        </w:rPr>
        <w:t xml:space="preserve">: </w:t>
      </w:r>
      <w:r w:rsidRPr="0032784D">
        <w:rPr>
          <w:rFonts w:ascii="GHEA Grapalat" w:hAnsi="GHEA Grapalat" w:cs="Arial"/>
          <w:sz w:val="22"/>
          <w:szCs w:val="22"/>
        </w:rPr>
        <w:t>Շեղումը</w:t>
      </w:r>
      <w:r w:rsidRPr="0032784D">
        <w:rPr>
          <w:rFonts w:ascii="GHEA Grapalat" w:hAnsi="GHEA Grapalat" w:cs="Sylfaen"/>
          <w:sz w:val="22"/>
          <w:szCs w:val="22"/>
        </w:rPr>
        <w:t xml:space="preserve"> </w:t>
      </w:r>
      <w:r w:rsidRPr="0032784D">
        <w:rPr>
          <w:rFonts w:ascii="GHEA Grapalat" w:hAnsi="GHEA Grapalat" w:cs="Arial"/>
          <w:sz w:val="22"/>
          <w:szCs w:val="22"/>
        </w:rPr>
        <w:t>պայմանավորված</w:t>
      </w:r>
      <w:r w:rsidRPr="0032784D">
        <w:rPr>
          <w:rFonts w:ascii="GHEA Grapalat" w:hAnsi="GHEA Grapalat" w:cs="Sylfaen"/>
          <w:sz w:val="22"/>
          <w:szCs w:val="22"/>
        </w:rPr>
        <w:t xml:space="preserve"> </w:t>
      </w:r>
      <w:r w:rsidRPr="0032784D">
        <w:rPr>
          <w:rFonts w:ascii="GHEA Grapalat" w:hAnsi="GHEA Grapalat" w:cs="Arial"/>
          <w:sz w:val="22"/>
          <w:szCs w:val="22"/>
        </w:rPr>
        <w:t>է</w:t>
      </w:r>
      <w:r w:rsidRPr="0032784D">
        <w:rPr>
          <w:rFonts w:ascii="GHEA Grapalat" w:hAnsi="GHEA Grapalat" w:cs="Sylfaen"/>
          <w:sz w:val="22"/>
          <w:szCs w:val="22"/>
        </w:rPr>
        <w:t xml:space="preserve"> </w:t>
      </w:r>
      <w:r w:rsidRPr="0032784D">
        <w:rPr>
          <w:rFonts w:ascii="GHEA Grapalat" w:hAnsi="GHEA Grapalat" w:cs="Arial"/>
          <w:sz w:val="22"/>
          <w:szCs w:val="22"/>
        </w:rPr>
        <w:t>բուժօգնության</w:t>
      </w:r>
      <w:r w:rsidRPr="0032784D">
        <w:rPr>
          <w:rFonts w:ascii="GHEA Grapalat" w:hAnsi="GHEA Grapalat" w:cs="Sylfaen"/>
          <w:sz w:val="22"/>
          <w:szCs w:val="22"/>
        </w:rPr>
        <w:t xml:space="preserve"> </w:t>
      </w:r>
      <w:r w:rsidRPr="0032784D">
        <w:rPr>
          <w:rFonts w:ascii="GHEA Grapalat" w:hAnsi="GHEA Grapalat" w:cs="Arial"/>
          <w:sz w:val="22"/>
          <w:szCs w:val="22"/>
        </w:rPr>
        <w:t>ծառայություն</w:t>
      </w:r>
      <w:r w:rsidR="00D945A8" w:rsidRPr="0032784D">
        <w:rPr>
          <w:rFonts w:ascii="GHEA Grapalat" w:hAnsi="GHEA Grapalat" w:cs="Arial"/>
          <w:sz w:val="22"/>
          <w:szCs w:val="22"/>
        </w:rPr>
        <w:t>ն</w:t>
      </w:r>
      <w:r w:rsidRPr="0032784D">
        <w:rPr>
          <w:rFonts w:ascii="GHEA Grapalat" w:hAnsi="GHEA Grapalat" w:cs="Arial"/>
          <w:sz w:val="22"/>
          <w:szCs w:val="22"/>
        </w:rPr>
        <w:t>երի</w:t>
      </w:r>
      <w:r w:rsidRPr="0032784D">
        <w:rPr>
          <w:rFonts w:ascii="GHEA Grapalat" w:hAnsi="GHEA Grapalat" w:cs="Sylfaen"/>
          <w:sz w:val="22"/>
          <w:szCs w:val="22"/>
        </w:rPr>
        <w:t xml:space="preserve"> </w:t>
      </w:r>
      <w:r w:rsidRPr="0032784D">
        <w:rPr>
          <w:rFonts w:ascii="GHEA Grapalat" w:hAnsi="GHEA Grapalat" w:cs="Arial"/>
          <w:sz w:val="22"/>
          <w:szCs w:val="22"/>
        </w:rPr>
        <w:t>միջին</w:t>
      </w:r>
      <w:r w:rsidRPr="0032784D">
        <w:rPr>
          <w:rFonts w:ascii="GHEA Grapalat" w:hAnsi="GHEA Grapalat" w:cs="Sylfaen"/>
          <w:sz w:val="22"/>
          <w:szCs w:val="22"/>
        </w:rPr>
        <w:t xml:space="preserve"> </w:t>
      </w:r>
      <w:r w:rsidRPr="0032784D">
        <w:rPr>
          <w:rFonts w:ascii="GHEA Grapalat" w:hAnsi="GHEA Grapalat" w:cs="Arial"/>
          <w:sz w:val="22"/>
          <w:szCs w:val="22"/>
        </w:rPr>
        <w:t>գնի</w:t>
      </w:r>
      <w:r w:rsidRPr="0032784D">
        <w:rPr>
          <w:rFonts w:ascii="GHEA Grapalat" w:hAnsi="GHEA Grapalat" w:cs="Sylfaen"/>
          <w:sz w:val="22"/>
          <w:szCs w:val="22"/>
        </w:rPr>
        <w:t xml:space="preserve"> </w:t>
      </w:r>
      <w:r w:rsidRPr="0032784D">
        <w:rPr>
          <w:rFonts w:ascii="GHEA Grapalat" w:hAnsi="GHEA Grapalat" w:cs="Arial"/>
          <w:sz w:val="22"/>
          <w:szCs w:val="22"/>
        </w:rPr>
        <w:t>նվազմամբ</w:t>
      </w:r>
      <w:r w:rsidRPr="0032784D">
        <w:rPr>
          <w:rFonts w:ascii="GHEA Grapalat" w:hAnsi="GHEA Grapalat" w:cs="Sylfaen"/>
          <w:sz w:val="22"/>
          <w:szCs w:val="22"/>
        </w:rPr>
        <w:t xml:space="preserve">: </w:t>
      </w:r>
      <w:r w:rsidR="005F5774" w:rsidRPr="0032784D">
        <w:rPr>
          <w:rFonts w:ascii="GHEA Grapalat" w:hAnsi="GHEA Grapalat" w:cs="Arial"/>
          <w:sz w:val="22"/>
          <w:szCs w:val="22"/>
        </w:rPr>
        <w:t>Միջոցառման</w:t>
      </w:r>
      <w:r w:rsidRPr="0032784D">
        <w:rPr>
          <w:rFonts w:ascii="GHEA Grapalat" w:hAnsi="GHEA Grapalat" w:cs="Sylfaen"/>
          <w:sz w:val="22"/>
          <w:szCs w:val="22"/>
        </w:rPr>
        <w:t xml:space="preserve"> </w:t>
      </w:r>
      <w:r w:rsidRPr="0032784D">
        <w:rPr>
          <w:rFonts w:ascii="GHEA Grapalat" w:hAnsi="GHEA Grapalat" w:cs="Arial"/>
          <w:sz w:val="22"/>
          <w:szCs w:val="22"/>
        </w:rPr>
        <w:t>շրջանակներում</w:t>
      </w:r>
      <w:r w:rsidRPr="0032784D">
        <w:rPr>
          <w:rFonts w:ascii="GHEA Grapalat" w:hAnsi="GHEA Grapalat" w:cs="Sylfaen"/>
          <w:sz w:val="22"/>
          <w:szCs w:val="22"/>
        </w:rPr>
        <w:t xml:space="preserve"> </w:t>
      </w:r>
      <w:r w:rsidRPr="0032784D">
        <w:rPr>
          <w:rFonts w:ascii="GHEA Grapalat" w:hAnsi="GHEA Grapalat" w:cs="Arial"/>
          <w:sz w:val="22"/>
          <w:szCs w:val="22"/>
        </w:rPr>
        <w:t>պետության</w:t>
      </w:r>
      <w:r w:rsidRPr="0032784D">
        <w:rPr>
          <w:rFonts w:ascii="GHEA Grapalat" w:hAnsi="GHEA Grapalat" w:cs="Sylfaen"/>
          <w:sz w:val="22"/>
          <w:szCs w:val="22"/>
        </w:rPr>
        <w:t xml:space="preserve"> </w:t>
      </w:r>
      <w:r w:rsidRPr="0032784D">
        <w:rPr>
          <w:rFonts w:ascii="GHEA Grapalat" w:hAnsi="GHEA Grapalat" w:cs="Arial"/>
          <w:sz w:val="22"/>
          <w:szCs w:val="22"/>
        </w:rPr>
        <w:t>կողմից</w:t>
      </w:r>
      <w:r w:rsidRPr="0032784D">
        <w:rPr>
          <w:rFonts w:ascii="GHEA Grapalat" w:hAnsi="GHEA Grapalat" w:cs="Sylfaen"/>
          <w:sz w:val="22"/>
          <w:szCs w:val="22"/>
        </w:rPr>
        <w:t xml:space="preserve"> </w:t>
      </w:r>
      <w:r w:rsidRPr="0032784D">
        <w:rPr>
          <w:rFonts w:ascii="GHEA Grapalat" w:hAnsi="GHEA Grapalat" w:cs="Arial"/>
          <w:sz w:val="22"/>
          <w:szCs w:val="22"/>
        </w:rPr>
        <w:t>երաշխավորված</w:t>
      </w:r>
      <w:r w:rsidRPr="0032784D">
        <w:rPr>
          <w:rFonts w:ascii="GHEA Grapalat" w:hAnsi="GHEA Grapalat" w:cs="Sylfaen"/>
          <w:sz w:val="22"/>
          <w:szCs w:val="22"/>
        </w:rPr>
        <w:t xml:space="preserve"> </w:t>
      </w:r>
      <w:r w:rsidRPr="0032784D">
        <w:rPr>
          <w:rFonts w:ascii="GHEA Grapalat" w:hAnsi="GHEA Grapalat" w:cs="Arial"/>
          <w:sz w:val="22"/>
          <w:szCs w:val="22"/>
        </w:rPr>
        <w:t>անվճար</w:t>
      </w:r>
      <w:r w:rsidRPr="0032784D">
        <w:rPr>
          <w:rFonts w:ascii="GHEA Grapalat" w:hAnsi="GHEA Grapalat" w:cs="Sylfaen"/>
          <w:sz w:val="22"/>
          <w:szCs w:val="22"/>
        </w:rPr>
        <w:t xml:space="preserve"> </w:t>
      </w:r>
      <w:r w:rsidRPr="0032784D">
        <w:rPr>
          <w:rFonts w:ascii="GHEA Grapalat" w:hAnsi="GHEA Grapalat" w:cs="Arial"/>
          <w:sz w:val="22"/>
          <w:szCs w:val="22"/>
        </w:rPr>
        <w:t>հիվանդանոցային</w:t>
      </w:r>
      <w:r w:rsidRPr="0032784D">
        <w:rPr>
          <w:rFonts w:ascii="GHEA Grapalat" w:hAnsi="GHEA Grapalat" w:cs="Sylfaen"/>
          <w:sz w:val="22"/>
          <w:szCs w:val="22"/>
        </w:rPr>
        <w:t xml:space="preserve"> </w:t>
      </w:r>
      <w:r w:rsidRPr="0032784D">
        <w:rPr>
          <w:rFonts w:ascii="GHEA Grapalat" w:hAnsi="GHEA Grapalat" w:cs="Arial"/>
          <w:sz w:val="22"/>
          <w:szCs w:val="22"/>
        </w:rPr>
        <w:t>բժշկական</w:t>
      </w:r>
      <w:r w:rsidRPr="0032784D">
        <w:rPr>
          <w:rFonts w:ascii="GHEA Grapalat" w:hAnsi="GHEA Grapalat" w:cs="Sylfaen"/>
          <w:sz w:val="22"/>
          <w:szCs w:val="22"/>
        </w:rPr>
        <w:t xml:space="preserve"> </w:t>
      </w:r>
      <w:r w:rsidRPr="0032784D">
        <w:rPr>
          <w:rFonts w:ascii="GHEA Grapalat" w:hAnsi="GHEA Grapalat" w:cs="Arial"/>
          <w:sz w:val="22"/>
          <w:szCs w:val="22"/>
        </w:rPr>
        <w:t>օգնության</w:t>
      </w:r>
      <w:r w:rsidRPr="0032784D">
        <w:rPr>
          <w:rFonts w:ascii="GHEA Grapalat" w:hAnsi="GHEA Grapalat" w:cs="Sylfaen"/>
          <w:sz w:val="22"/>
          <w:szCs w:val="22"/>
        </w:rPr>
        <w:t xml:space="preserve"> </w:t>
      </w:r>
      <w:r w:rsidRPr="0032784D">
        <w:rPr>
          <w:rFonts w:ascii="GHEA Grapalat" w:hAnsi="GHEA Grapalat" w:cs="Arial"/>
          <w:sz w:val="22"/>
          <w:szCs w:val="22"/>
        </w:rPr>
        <w:t>և</w:t>
      </w:r>
      <w:r w:rsidRPr="0032784D">
        <w:rPr>
          <w:rFonts w:ascii="GHEA Grapalat" w:hAnsi="GHEA Grapalat" w:cs="Sylfaen"/>
          <w:sz w:val="22"/>
          <w:szCs w:val="22"/>
        </w:rPr>
        <w:t xml:space="preserve"> </w:t>
      </w:r>
      <w:r w:rsidRPr="0032784D">
        <w:rPr>
          <w:rFonts w:ascii="GHEA Grapalat" w:hAnsi="GHEA Grapalat" w:cs="Arial"/>
          <w:sz w:val="22"/>
          <w:szCs w:val="22"/>
        </w:rPr>
        <w:t>սպասարկման</w:t>
      </w:r>
      <w:r w:rsidRPr="0032784D">
        <w:rPr>
          <w:rFonts w:ascii="GHEA Grapalat" w:hAnsi="GHEA Grapalat" w:cs="Sylfaen"/>
          <w:sz w:val="22"/>
          <w:szCs w:val="22"/>
        </w:rPr>
        <w:t xml:space="preserve"> </w:t>
      </w:r>
      <w:r w:rsidRPr="0032784D">
        <w:rPr>
          <w:rFonts w:ascii="GHEA Grapalat" w:hAnsi="GHEA Grapalat" w:cs="Arial"/>
          <w:sz w:val="22"/>
          <w:szCs w:val="22"/>
        </w:rPr>
        <w:t>շրջանակներում</w:t>
      </w:r>
      <w:r w:rsidRPr="0032784D">
        <w:rPr>
          <w:rFonts w:ascii="GHEA Grapalat" w:hAnsi="GHEA Grapalat" w:cs="Sylfaen"/>
          <w:sz w:val="22"/>
          <w:szCs w:val="22"/>
        </w:rPr>
        <w:t xml:space="preserve"> 2019 </w:t>
      </w:r>
      <w:r w:rsidRPr="0032784D">
        <w:rPr>
          <w:rFonts w:ascii="GHEA Grapalat" w:hAnsi="GHEA Grapalat" w:cs="Arial"/>
          <w:sz w:val="22"/>
          <w:szCs w:val="22"/>
        </w:rPr>
        <w:t>թվականին</w:t>
      </w:r>
      <w:r w:rsidRPr="0032784D">
        <w:rPr>
          <w:rFonts w:ascii="GHEA Grapalat" w:hAnsi="GHEA Grapalat" w:cs="Sylfaen"/>
          <w:sz w:val="22"/>
          <w:szCs w:val="22"/>
        </w:rPr>
        <w:t xml:space="preserve"> </w:t>
      </w:r>
      <w:r w:rsidRPr="0032784D">
        <w:rPr>
          <w:rFonts w:ascii="GHEA Grapalat" w:hAnsi="GHEA Grapalat" w:cs="Arial"/>
          <w:sz w:val="22"/>
          <w:szCs w:val="22"/>
        </w:rPr>
        <w:t>բուժօգնություն</w:t>
      </w:r>
      <w:r w:rsidRPr="0032784D">
        <w:rPr>
          <w:rFonts w:ascii="GHEA Grapalat" w:hAnsi="GHEA Grapalat" w:cs="Sylfaen"/>
          <w:sz w:val="22"/>
          <w:szCs w:val="22"/>
        </w:rPr>
        <w:t xml:space="preserve"> </w:t>
      </w:r>
      <w:r w:rsidRPr="0032784D">
        <w:rPr>
          <w:rFonts w:ascii="GHEA Grapalat" w:hAnsi="GHEA Grapalat" w:cs="Arial"/>
          <w:sz w:val="22"/>
          <w:szCs w:val="22"/>
        </w:rPr>
        <w:t>է</w:t>
      </w:r>
      <w:r w:rsidRPr="0032784D">
        <w:rPr>
          <w:rFonts w:ascii="GHEA Grapalat" w:hAnsi="GHEA Grapalat" w:cs="Sylfaen"/>
          <w:sz w:val="22"/>
          <w:szCs w:val="22"/>
        </w:rPr>
        <w:t xml:space="preserve"> </w:t>
      </w:r>
      <w:r w:rsidRPr="0032784D">
        <w:rPr>
          <w:rFonts w:ascii="GHEA Grapalat" w:hAnsi="GHEA Grapalat" w:cs="Arial"/>
          <w:sz w:val="22"/>
          <w:szCs w:val="22"/>
        </w:rPr>
        <w:t>տրամադրվել</w:t>
      </w:r>
      <w:r w:rsidRPr="0032784D">
        <w:rPr>
          <w:rFonts w:ascii="GHEA Grapalat" w:hAnsi="GHEA Grapalat" w:cs="Sylfaen"/>
          <w:sz w:val="22"/>
          <w:szCs w:val="22"/>
        </w:rPr>
        <w:t xml:space="preserve"> 46</w:t>
      </w:r>
      <w:r w:rsidR="005F5774" w:rsidRPr="0032784D">
        <w:rPr>
          <w:rFonts w:ascii="GHEA Grapalat" w:hAnsi="GHEA Grapalat" w:cs="Sylfaen"/>
          <w:sz w:val="22"/>
          <w:szCs w:val="22"/>
          <w:lang w:val="en-US"/>
        </w:rPr>
        <w:t>31</w:t>
      </w:r>
      <w:r w:rsidRPr="0032784D">
        <w:rPr>
          <w:rFonts w:ascii="GHEA Grapalat" w:hAnsi="GHEA Grapalat" w:cs="Sylfaen"/>
          <w:sz w:val="22"/>
          <w:szCs w:val="22"/>
        </w:rPr>
        <w:t xml:space="preserve"> </w:t>
      </w:r>
      <w:r w:rsidRPr="0032784D">
        <w:rPr>
          <w:rFonts w:ascii="GHEA Grapalat" w:hAnsi="GHEA Grapalat" w:cs="Arial"/>
          <w:sz w:val="22"/>
          <w:szCs w:val="22"/>
        </w:rPr>
        <w:t>հիվանդի՝</w:t>
      </w:r>
      <w:r w:rsidRPr="0032784D">
        <w:rPr>
          <w:rFonts w:ascii="GHEA Grapalat" w:hAnsi="GHEA Grapalat" w:cs="Times Armenian"/>
          <w:sz w:val="22"/>
          <w:szCs w:val="22"/>
        </w:rPr>
        <w:t xml:space="preserve"> </w:t>
      </w:r>
      <w:r w:rsidRPr="0032784D">
        <w:rPr>
          <w:rFonts w:ascii="GHEA Grapalat" w:hAnsi="GHEA Grapalat" w:cs="Arial"/>
          <w:sz w:val="22"/>
          <w:szCs w:val="22"/>
        </w:rPr>
        <w:t>բյուջեով</w:t>
      </w:r>
      <w:r w:rsidRPr="0032784D">
        <w:rPr>
          <w:rFonts w:ascii="GHEA Grapalat" w:hAnsi="GHEA Grapalat" w:cs="Times Armenian"/>
          <w:sz w:val="22"/>
          <w:szCs w:val="22"/>
        </w:rPr>
        <w:t xml:space="preserve"> </w:t>
      </w:r>
      <w:r w:rsidRPr="0032784D">
        <w:rPr>
          <w:rFonts w:ascii="GHEA Grapalat" w:hAnsi="GHEA Grapalat" w:cs="Arial"/>
          <w:sz w:val="22"/>
          <w:szCs w:val="22"/>
        </w:rPr>
        <w:t>կանխատեսված</w:t>
      </w:r>
      <w:r w:rsidRPr="0032784D">
        <w:rPr>
          <w:rFonts w:ascii="GHEA Grapalat" w:hAnsi="GHEA Grapalat" w:cs="Times Armenian"/>
          <w:sz w:val="22"/>
          <w:szCs w:val="22"/>
        </w:rPr>
        <w:t xml:space="preserve"> </w:t>
      </w:r>
      <w:r w:rsidR="005F5774" w:rsidRPr="0032784D">
        <w:rPr>
          <w:rFonts w:ascii="GHEA Grapalat" w:hAnsi="GHEA Grapalat" w:cs="Sylfaen"/>
          <w:sz w:val="22"/>
          <w:szCs w:val="22"/>
        </w:rPr>
        <w:t>4</w:t>
      </w:r>
      <w:r w:rsidRPr="0032784D">
        <w:rPr>
          <w:rFonts w:ascii="GHEA Grapalat" w:hAnsi="GHEA Grapalat" w:cs="Sylfaen"/>
          <w:sz w:val="22"/>
          <w:szCs w:val="22"/>
        </w:rPr>
        <w:t>5</w:t>
      </w:r>
      <w:r w:rsidR="005F5774" w:rsidRPr="0032784D">
        <w:rPr>
          <w:rFonts w:ascii="GHEA Grapalat" w:hAnsi="GHEA Grapalat" w:cs="Sylfaen"/>
          <w:sz w:val="22"/>
          <w:szCs w:val="22"/>
          <w:lang w:val="en-US"/>
        </w:rPr>
        <w:t>09-</w:t>
      </w:r>
      <w:r w:rsidRPr="0032784D">
        <w:rPr>
          <w:rFonts w:ascii="GHEA Grapalat" w:hAnsi="GHEA Grapalat" w:cs="Arial"/>
          <w:sz w:val="22"/>
          <w:szCs w:val="22"/>
        </w:rPr>
        <w:t>ի</w:t>
      </w:r>
      <w:r w:rsidRPr="0032784D">
        <w:rPr>
          <w:rFonts w:ascii="GHEA Grapalat" w:hAnsi="GHEA Grapalat" w:cs="Sylfaen"/>
          <w:sz w:val="22"/>
          <w:szCs w:val="22"/>
        </w:rPr>
        <w:t xml:space="preserve"> </w:t>
      </w:r>
      <w:r w:rsidRPr="0032784D">
        <w:rPr>
          <w:rFonts w:ascii="GHEA Grapalat" w:hAnsi="GHEA Grapalat" w:cs="Arial"/>
          <w:sz w:val="22"/>
          <w:szCs w:val="22"/>
        </w:rPr>
        <w:lastRenderedPageBreak/>
        <w:t>դիմաց</w:t>
      </w:r>
      <w:r w:rsidRPr="0032784D">
        <w:rPr>
          <w:rFonts w:ascii="GHEA Grapalat" w:hAnsi="GHEA Grapalat" w:cs="Sylfaen"/>
          <w:sz w:val="22"/>
          <w:szCs w:val="22"/>
        </w:rPr>
        <w:t>:</w:t>
      </w:r>
      <w:r w:rsidRPr="0032784D">
        <w:rPr>
          <w:rFonts w:ascii="GHEA Grapalat" w:hAnsi="GHEA Grapalat" w:cs="Arial LatArm"/>
          <w:sz w:val="22"/>
          <w:szCs w:val="22"/>
        </w:rPr>
        <w:t xml:space="preserve"> </w:t>
      </w:r>
      <w:r w:rsidRPr="0032784D">
        <w:rPr>
          <w:rFonts w:ascii="GHEA Grapalat" w:hAnsi="GHEA Grapalat" w:cs="Arial"/>
          <w:sz w:val="22"/>
          <w:szCs w:val="22"/>
        </w:rPr>
        <w:t>Բյուջեով</w:t>
      </w:r>
      <w:r w:rsidRPr="0032784D">
        <w:rPr>
          <w:rFonts w:ascii="GHEA Grapalat" w:hAnsi="GHEA Grapalat" w:cs="Arial LatArm"/>
          <w:sz w:val="22"/>
          <w:szCs w:val="22"/>
        </w:rPr>
        <w:t xml:space="preserve"> </w:t>
      </w:r>
      <w:r w:rsidRPr="0032784D">
        <w:rPr>
          <w:rFonts w:ascii="GHEA Grapalat" w:hAnsi="GHEA Grapalat" w:cs="Arial"/>
          <w:sz w:val="22"/>
          <w:szCs w:val="22"/>
        </w:rPr>
        <w:t>կանխատեսված</w:t>
      </w:r>
      <w:r w:rsidRPr="0032784D">
        <w:rPr>
          <w:rFonts w:ascii="GHEA Grapalat" w:hAnsi="GHEA Grapalat" w:cs="Arial LatArm"/>
          <w:sz w:val="22"/>
          <w:szCs w:val="22"/>
        </w:rPr>
        <w:t xml:space="preserve"> </w:t>
      </w:r>
      <w:r w:rsidRPr="0032784D">
        <w:rPr>
          <w:rFonts w:ascii="GHEA Grapalat" w:hAnsi="GHEA Grapalat" w:cs="Arial"/>
          <w:sz w:val="22"/>
          <w:szCs w:val="22"/>
        </w:rPr>
        <w:t>դեպքերի</w:t>
      </w:r>
      <w:r w:rsidRPr="0032784D">
        <w:rPr>
          <w:rFonts w:ascii="GHEA Grapalat" w:hAnsi="GHEA Grapalat" w:cs="Arial LatArm"/>
          <w:sz w:val="22"/>
          <w:szCs w:val="22"/>
        </w:rPr>
        <w:t xml:space="preserve"> </w:t>
      </w:r>
      <w:r w:rsidRPr="0032784D">
        <w:rPr>
          <w:rFonts w:ascii="GHEA Grapalat" w:hAnsi="GHEA Grapalat" w:cs="Arial"/>
          <w:sz w:val="22"/>
          <w:szCs w:val="22"/>
        </w:rPr>
        <w:t>համեմատ</w:t>
      </w:r>
      <w:r w:rsidRPr="0032784D">
        <w:rPr>
          <w:rFonts w:ascii="GHEA Grapalat" w:hAnsi="GHEA Grapalat" w:cs="Arial LatArm"/>
          <w:sz w:val="22"/>
          <w:szCs w:val="22"/>
        </w:rPr>
        <w:t xml:space="preserve"> </w:t>
      </w:r>
      <w:r w:rsidRPr="0032784D">
        <w:rPr>
          <w:rFonts w:ascii="GHEA Grapalat" w:hAnsi="GHEA Grapalat" w:cs="Arial"/>
          <w:sz w:val="22"/>
          <w:szCs w:val="22"/>
        </w:rPr>
        <w:t>ավել</w:t>
      </w:r>
      <w:r w:rsidRPr="0032784D">
        <w:rPr>
          <w:rFonts w:ascii="GHEA Grapalat" w:hAnsi="GHEA Grapalat" w:cs="Arial LatArm"/>
          <w:sz w:val="22"/>
          <w:szCs w:val="22"/>
        </w:rPr>
        <w:t xml:space="preserve"> </w:t>
      </w:r>
      <w:r w:rsidRPr="0032784D">
        <w:rPr>
          <w:rFonts w:ascii="GHEA Grapalat" w:hAnsi="GHEA Grapalat" w:cs="Arial"/>
          <w:sz w:val="22"/>
          <w:szCs w:val="22"/>
        </w:rPr>
        <w:t>արձանագրված</w:t>
      </w:r>
      <w:r w:rsidRPr="0032784D">
        <w:rPr>
          <w:rFonts w:ascii="GHEA Grapalat" w:hAnsi="GHEA Grapalat"/>
          <w:sz w:val="22"/>
          <w:szCs w:val="22"/>
        </w:rPr>
        <w:t xml:space="preserve"> </w:t>
      </w:r>
      <w:r w:rsidRPr="0032784D">
        <w:rPr>
          <w:rFonts w:ascii="GHEA Grapalat" w:hAnsi="GHEA Grapalat" w:cs="Arial"/>
          <w:sz w:val="22"/>
          <w:szCs w:val="22"/>
        </w:rPr>
        <w:t>դեպքերի</w:t>
      </w:r>
      <w:r w:rsidRPr="0032784D">
        <w:rPr>
          <w:rFonts w:ascii="GHEA Grapalat" w:hAnsi="GHEA Grapalat"/>
          <w:sz w:val="22"/>
          <w:szCs w:val="22"/>
        </w:rPr>
        <w:t xml:space="preserve"> </w:t>
      </w:r>
      <w:r w:rsidRPr="0032784D">
        <w:rPr>
          <w:rFonts w:ascii="GHEA Grapalat" w:hAnsi="GHEA Grapalat" w:cs="Arial"/>
          <w:sz w:val="22"/>
          <w:szCs w:val="22"/>
        </w:rPr>
        <w:t>փոխհատուցումն</w:t>
      </w:r>
      <w:r w:rsidRPr="0032784D">
        <w:rPr>
          <w:rFonts w:ascii="GHEA Grapalat" w:hAnsi="GHEA Grapalat"/>
          <w:sz w:val="22"/>
          <w:szCs w:val="22"/>
        </w:rPr>
        <w:t xml:space="preserve"> </w:t>
      </w:r>
      <w:r w:rsidRPr="0032784D">
        <w:rPr>
          <w:rFonts w:ascii="GHEA Grapalat" w:hAnsi="GHEA Grapalat" w:cs="Arial"/>
          <w:sz w:val="22"/>
          <w:szCs w:val="22"/>
        </w:rPr>
        <w:t>ապահովվել</w:t>
      </w:r>
      <w:r w:rsidRPr="0032784D">
        <w:rPr>
          <w:rFonts w:ascii="GHEA Grapalat" w:hAnsi="GHEA Grapalat"/>
          <w:sz w:val="22"/>
          <w:szCs w:val="22"/>
        </w:rPr>
        <w:t xml:space="preserve"> </w:t>
      </w:r>
      <w:r w:rsidRPr="0032784D">
        <w:rPr>
          <w:rFonts w:ascii="GHEA Grapalat" w:hAnsi="GHEA Grapalat" w:cs="Arial"/>
          <w:sz w:val="22"/>
          <w:szCs w:val="22"/>
        </w:rPr>
        <w:t>է</w:t>
      </w:r>
      <w:r w:rsidRPr="0032784D">
        <w:rPr>
          <w:rFonts w:ascii="GHEA Grapalat" w:hAnsi="GHEA Grapalat"/>
          <w:sz w:val="22"/>
          <w:szCs w:val="22"/>
        </w:rPr>
        <w:t xml:space="preserve"> </w:t>
      </w:r>
      <w:r w:rsidRPr="0032784D">
        <w:rPr>
          <w:rFonts w:ascii="GHEA Grapalat" w:hAnsi="GHEA Grapalat" w:cs="Arial"/>
          <w:sz w:val="22"/>
          <w:szCs w:val="22"/>
        </w:rPr>
        <w:t>բուժօգնության</w:t>
      </w:r>
      <w:r w:rsidRPr="0032784D">
        <w:rPr>
          <w:rFonts w:ascii="GHEA Grapalat" w:hAnsi="GHEA Grapalat"/>
          <w:sz w:val="22"/>
          <w:szCs w:val="22"/>
        </w:rPr>
        <w:t xml:space="preserve"> </w:t>
      </w:r>
      <w:r w:rsidRPr="0032784D">
        <w:rPr>
          <w:rFonts w:ascii="GHEA Grapalat" w:hAnsi="GHEA Grapalat" w:cs="Arial"/>
          <w:sz w:val="22"/>
          <w:szCs w:val="22"/>
        </w:rPr>
        <w:t>փաստացի</w:t>
      </w:r>
      <w:r w:rsidRPr="0032784D">
        <w:rPr>
          <w:rFonts w:ascii="GHEA Grapalat" w:hAnsi="GHEA Grapalat" w:cs="Sylfaen"/>
          <w:sz w:val="22"/>
          <w:szCs w:val="22"/>
        </w:rPr>
        <w:t xml:space="preserve"> </w:t>
      </w:r>
      <w:r w:rsidRPr="0032784D">
        <w:rPr>
          <w:rFonts w:ascii="GHEA Grapalat" w:hAnsi="GHEA Grapalat" w:cs="Arial"/>
          <w:sz w:val="22"/>
          <w:szCs w:val="22"/>
        </w:rPr>
        <w:t>միջին</w:t>
      </w:r>
      <w:r w:rsidRPr="0032784D">
        <w:rPr>
          <w:rFonts w:ascii="GHEA Grapalat" w:hAnsi="GHEA Grapalat"/>
          <w:sz w:val="22"/>
          <w:szCs w:val="22"/>
        </w:rPr>
        <w:t xml:space="preserve"> </w:t>
      </w:r>
      <w:r w:rsidRPr="0032784D">
        <w:rPr>
          <w:rFonts w:ascii="GHEA Grapalat" w:hAnsi="GHEA Grapalat" w:cs="Arial"/>
          <w:sz w:val="22"/>
          <w:szCs w:val="22"/>
        </w:rPr>
        <w:t>գնի</w:t>
      </w:r>
      <w:r w:rsidRPr="0032784D">
        <w:rPr>
          <w:rFonts w:ascii="GHEA Grapalat" w:hAnsi="GHEA Grapalat"/>
          <w:sz w:val="22"/>
          <w:szCs w:val="22"/>
        </w:rPr>
        <w:t xml:space="preserve"> </w:t>
      </w:r>
      <w:r w:rsidRPr="0032784D">
        <w:rPr>
          <w:rFonts w:ascii="GHEA Grapalat" w:hAnsi="GHEA Grapalat" w:cs="Arial"/>
          <w:sz w:val="22"/>
          <w:szCs w:val="22"/>
        </w:rPr>
        <w:t>նվազման</w:t>
      </w:r>
      <w:r w:rsidRPr="0032784D">
        <w:rPr>
          <w:rFonts w:ascii="GHEA Grapalat" w:hAnsi="GHEA Grapalat"/>
          <w:sz w:val="22"/>
          <w:szCs w:val="22"/>
        </w:rPr>
        <w:t xml:space="preserve"> </w:t>
      </w:r>
      <w:r w:rsidRPr="0032784D">
        <w:rPr>
          <w:rFonts w:ascii="GHEA Grapalat" w:hAnsi="GHEA Grapalat" w:cs="Arial"/>
          <w:sz w:val="22"/>
          <w:szCs w:val="22"/>
        </w:rPr>
        <w:t>հաշվին</w:t>
      </w:r>
      <w:r w:rsidRPr="0032784D">
        <w:rPr>
          <w:rFonts w:ascii="GHEA Grapalat" w:hAnsi="GHEA Grapalat"/>
          <w:sz w:val="22"/>
          <w:szCs w:val="22"/>
        </w:rPr>
        <w:t>:</w:t>
      </w:r>
      <w:r w:rsidRPr="0032784D">
        <w:rPr>
          <w:rFonts w:ascii="GHEA Grapalat" w:hAnsi="GHEA Grapalat" w:cs="Sylfaen"/>
          <w:sz w:val="22"/>
          <w:szCs w:val="22"/>
        </w:rPr>
        <w:t xml:space="preserve"> </w:t>
      </w:r>
    </w:p>
    <w:p w:rsidR="001D0422" w:rsidRPr="0032784D" w:rsidRDefault="001D0422" w:rsidP="001D0422">
      <w:pPr>
        <w:spacing w:line="360" w:lineRule="auto"/>
        <w:ind w:firstLine="567"/>
        <w:jc w:val="both"/>
        <w:rPr>
          <w:rFonts w:ascii="GHEA Grapalat" w:hAnsi="GHEA Grapalat"/>
          <w:sz w:val="22"/>
          <w:szCs w:val="22"/>
        </w:rPr>
      </w:pPr>
      <w:r w:rsidRPr="0032784D">
        <w:rPr>
          <w:rFonts w:ascii="GHEA Grapalat" w:hAnsi="GHEA Grapalat" w:cs="Arial"/>
          <w:sz w:val="22"/>
          <w:szCs w:val="22"/>
        </w:rPr>
        <w:t>Հաշվետու</w:t>
      </w:r>
      <w:r w:rsidRPr="0032784D">
        <w:rPr>
          <w:rFonts w:ascii="GHEA Grapalat" w:hAnsi="GHEA Grapalat" w:cs="Sylfaen"/>
          <w:sz w:val="22"/>
          <w:szCs w:val="22"/>
        </w:rPr>
        <w:t xml:space="preserve"> </w:t>
      </w:r>
      <w:r w:rsidRPr="0032784D">
        <w:rPr>
          <w:rFonts w:ascii="GHEA Grapalat" w:hAnsi="GHEA Grapalat" w:cs="Arial"/>
          <w:sz w:val="22"/>
          <w:szCs w:val="22"/>
        </w:rPr>
        <w:t>տարվա</w:t>
      </w:r>
      <w:r w:rsidRPr="0032784D">
        <w:rPr>
          <w:rFonts w:ascii="GHEA Grapalat" w:hAnsi="GHEA Grapalat" w:cs="Sylfaen"/>
          <w:sz w:val="22"/>
          <w:szCs w:val="22"/>
        </w:rPr>
        <w:t xml:space="preserve"> </w:t>
      </w:r>
      <w:r w:rsidRPr="0032784D">
        <w:rPr>
          <w:rFonts w:ascii="GHEA Grapalat" w:hAnsi="GHEA Grapalat" w:cs="Arial"/>
          <w:sz w:val="22"/>
          <w:szCs w:val="22"/>
        </w:rPr>
        <w:t>ընթացքում</w:t>
      </w:r>
      <w:r w:rsidRPr="0032784D">
        <w:rPr>
          <w:rFonts w:ascii="GHEA Grapalat" w:hAnsi="GHEA Grapalat" w:cs="Sylfaen"/>
          <w:sz w:val="22"/>
          <w:szCs w:val="22"/>
        </w:rPr>
        <w:t xml:space="preserve"> </w:t>
      </w:r>
      <w:r w:rsidRPr="0032784D">
        <w:rPr>
          <w:rFonts w:ascii="GHEA Grapalat" w:hAnsi="GHEA Grapalat" w:cs="Arial"/>
          <w:sz w:val="22"/>
          <w:szCs w:val="22"/>
        </w:rPr>
        <w:t>երեխաներին</w:t>
      </w:r>
      <w:r w:rsidRPr="0032784D">
        <w:rPr>
          <w:rFonts w:ascii="GHEA Grapalat" w:hAnsi="GHEA Grapalat" w:cs="Times Armenian"/>
          <w:sz w:val="22"/>
          <w:szCs w:val="22"/>
        </w:rPr>
        <w:t xml:space="preserve"> </w:t>
      </w:r>
      <w:r w:rsidRPr="0032784D">
        <w:rPr>
          <w:rFonts w:ascii="GHEA Grapalat" w:hAnsi="GHEA Grapalat" w:cs="Arial"/>
          <w:sz w:val="22"/>
          <w:szCs w:val="22"/>
        </w:rPr>
        <w:t>բժշկական</w:t>
      </w:r>
      <w:r w:rsidRPr="0032784D">
        <w:rPr>
          <w:rFonts w:ascii="GHEA Grapalat" w:hAnsi="GHEA Grapalat" w:cs="Times Armenian"/>
          <w:sz w:val="22"/>
          <w:szCs w:val="22"/>
        </w:rPr>
        <w:t xml:space="preserve"> </w:t>
      </w:r>
      <w:r w:rsidRPr="0032784D">
        <w:rPr>
          <w:rFonts w:ascii="GHEA Grapalat" w:hAnsi="GHEA Grapalat" w:cs="Arial"/>
          <w:sz w:val="22"/>
          <w:szCs w:val="22"/>
        </w:rPr>
        <w:t>օգնության</w:t>
      </w:r>
      <w:r w:rsidRPr="0032784D">
        <w:rPr>
          <w:rFonts w:ascii="GHEA Grapalat" w:hAnsi="GHEA Grapalat" w:cs="Sylfaen"/>
          <w:sz w:val="22"/>
          <w:szCs w:val="22"/>
        </w:rPr>
        <w:t xml:space="preserve"> </w:t>
      </w:r>
      <w:r w:rsidRPr="0032784D">
        <w:rPr>
          <w:rFonts w:ascii="GHEA Grapalat" w:hAnsi="GHEA Grapalat" w:cs="Arial"/>
          <w:sz w:val="22"/>
          <w:szCs w:val="22"/>
        </w:rPr>
        <w:t>ծառայությունների</w:t>
      </w:r>
      <w:r w:rsidRPr="0032784D">
        <w:rPr>
          <w:rFonts w:ascii="GHEA Grapalat" w:hAnsi="GHEA Grapalat" w:cs="Sylfaen"/>
          <w:sz w:val="22"/>
          <w:szCs w:val="22"/>
        </w:rPr>
        <w:t xml:space="preserve"> </w:t>
      </w:r>
      <w:r w:rsidRPr="0032784D">
        <w:rPr>
          <w:rFonts w:ascii="GHEA Grapalat" w:hAnsi="GHEA Grapalat" w:cs="Arial"/>
          <w:sz w:val="22"/>
          <w:szCs w:val="22"/>
        </w:rPr>
        <w:t>ձեռքբերմանն</w:t>
      </w:r>
      <w:r w:rsidRPr="0032784D">
        <w:rPr>
          <w:rFonts w:ascii="GHEA Grapalat" w:hAnsi="GHEA Grapalat" w:cs="Sylfaen"/>
          <w:sz w:val="22"/>
          <w:szCs w:val="22"/>
        </w:rPr>
        <w:t xml:space="preserve"> </w:t>
      </w:r>
      <w:r w:rsidRPr="0032784D">
        <w:rPr>
          <w:rFonts w:ascii="GHEA Grapalat" w:hAnsi="GHEA Grapalat" w:cs="Arial"/>
          <w:sz w:val="22"/>
          <w:szCs w:val="22"/>
        </w:rPr>
        <w:t>ուղղվել</w:t>
      </w:r>
      <w:r w:rsidRPr="0032784D">
        <w:rPr>
          <w:rFonts w:ascii="GHEA Grapalat" w:hAnsi="GHEA Grapalat" w:cs="Sylfaen"/>
          <w:sz w:val="22"/>
          <w:szCs w:val="22"/>
        </w:rPr>
        <w:t xml:space="preserve"> </w:t>
      </w:r>
      <w:r w:rsidRPr="0032784D">
        <w:rPr>
          <w:rFonts w:ascii="GHEA Grapalat" w:hAnsi="GHEA Grapalat" w:cs="Arial"/>
          <w:sz w:val="22"/>
          <w:szCs w:val="22"/>
        </w:rPr>
        <w:t>է</w:t>
      </w:r>
      <w:r w:rsidRPr="0032784D">
        <w:rPr>
          <w:rFonts w:ascii="GHEA Grapalat" w:hAnsi="GHEA Grapalat" w:cs="Times Armenian"/>
          <w:sz w:val="22"/>
          <w:szCs w:val="22"/>
        </w:rPr>
        <w:t xml:space="preserve"> </w:t>
      </w:r>
      <w:r w:rsidRPr="0032784D">
        <w:rPr>
          <w:rFonts w:ascii="GHEA Grapalat" w:hAnsi="GHEA Grapalat" w:cs="Arial"/>
          <w:sz w:val="22"/>
          <w:szCs w:val="22"/>
        </w:rPr>
        <w:t>ավելի</w:t>
      </w:r>
      <w:r w:rsidRPr="0032784D">
        <w:rPr>
          <w:rFonts w:ascii="GHEA Grapalat" w:hAnsi="GHEA Grapalat" w:cs="Times Armenian"/>
          <w:sz w:val="22"/>
          <w:szCs w:val="22"/>
        </w:rPr>
        <w:t xml:space="preserve"> </w:t>
      </w:r>
      <w:r w:rsidRPr="0032784D">
        <w:rPr>
          <w:rFonts w:ascii="GHEA Grapalat" w:hAnsi="GHEA Grapalat" w:cs="Arial"/>
          <w:sz w:val="22"/>
          <w:szCs w:val="22"/>
        </w:rPr>
        <w:t>քան</w:t>
      </w:r>
      <w:r w:rsidRPr="0032784D">
        <w:rPr>
          <w:rFonts w:ascii="GHEA Grapalat" w:hAnsi="GHEA Grapalat" w:cs="Times Armenian"/>
          <w:sz w:val="22"/>
          <w:szCs w:val="22"/>
        </w:rPr>
        <w:t xml:space="preserve"> 9.7 </w:t>
      </w:r>
      <w:r w:rsidRPr="0032784D">
        <w:rPr>
          <w:rFonts w:ascii="GHEA Grapalat" w:hAnsi="GHEA Grapalat" w:cs="Arial"/>
          <w:sz w:val="22"/>
          <w:szCs w:val="22"/>
        </w:rPr>
        <w:t>մլրդ</w:t>
      </w:r>
      <w:r w:rsidRPr="0032784D">
        <w:rPr>
          <w:rFonts w:ascii="GHEA Grapalat" w:hAnsi="GHEA Grapalat" w:cs="Times Armenian"/>
          <w:sz w:val="22"/>
          <w:szCs w:val="22"/>
        </w:rPr>
        <w:t xml:space="preserve"> </w:t>
      </w:r>
      <w:r w:rsidRPr="0032784D">
        <w:rPr>
          <w:rFonts w:ascii="GHEA Grapalat" w:hAnsi="GHEA Grapalat" w:cs="Arial"/>
          <w:sz w:val="22"/>
          <w:szCs w:val="22"/>
        </w:rPr>
        <w:t>դրամ</w:t>
      </w:r>
      <w:r w:rsidRPr="0032784D">
        <w:rPr>
          <w:rFonts w:ascii="GHEA Grapalat" w:hAnsi="GHEA Grapalat" w:cs="Sylfaen"/>
          <w:sz w:val="22"/>
          <w:szCs w:val="22"/>
        </w:rPr>
        <w:t xml:space="preserve"> </w:t>
      </w:r>
      <w:r w:rsidRPr="0032784D">
        <w:rPr>
          <w:rFonts w:ascii="GHEA Grapalat" w:hAnsi="GHEA Grapalat" w:cs="Arial"/>
          <w:sz w:val="22"/>
          <w:szCs w:val="22"/>
        </w:rPr>
        <w:t>կամ</w:t>
      </w:r>
      <w:r w:rsidRPr="0032784D">
        <w:rPr>
          <w:rFonts w:ascii="GHEA Grapalat" w:hAnsi="GHEA Grapalat" w:cs="Sylfaen"/>
          <w:sz w:val="22"/>
          <w:szCs w:val="22"/>
        </w:rPr>
        <w:t xml:space="preserve"> </w:t>
      </w:r>
      <w:r w:rsidRPr="0032784D">
        <w:rPr>
          <w:rFonts w:ascii="GHEA Grapalat" w:hAnsi="GHEA Grapalat" w:cs="Arial"/>
          <w:sz w:val="22"/>
          <w:szCs w:val="22"/>
        </w:rPr>
        <w:t>նախատեսվածի</w:t>
      </w:r>
      <w:r w:rsidRPr="0032784D">
        <w:rPr>
          <w:rFonts w:ascii="GHEA Grapalat" w:hAnsi="GHEA Grapalat" w:cs="Sylfaen"/>
          <w:sz w:val="22"/>
          <w:szCs w:val="22"/>
        </w:rPr>
        <w:t xml:space="preserve"> 99.3%-</w:t>
      </w:r>
      <w:r w:rsidRPr="0032784D">
        <w:rPr>
          <w:rFonts w:ascii="GHEA Grapalat" w:hAnsi="GHEA Grapalat" w:cs="Arial"/>
          <w:sz w:val="22"/>
          <w:szCs w:val="22"/>
        </w:rPr>
        <w:t>ը</w:t>
      </w:r>
      <w:r w:rsidRPr="0032784D">
        <w:rPr>
          <w:rFonts w:ascii="GHEA Grapalat" w:hAnsi="GHEA Grapalat" w:cs="Sylfaen"/>
          <w:sz w:val="22"/>
          <w:szCs w:val="22"/>
        </w:rPr>
        <w:t xml:space="preserve">: </w:t>
      </w:r>
      <w:r w:rsidRPr="0032784D">
        <w:rPr>
          <w:rFonts w:ascii="GHEA Grapalat" w:hAnsi="GHEA Grapalat" w:cs="Arial"/>
          <w:sz w:val="22"/>
          <w:szCs w:val="22"/>
        </w:rPr>
        <w:t>Ծրագրի</w:t>
      </w:r>
      <w:r w:rsidRPr="0032784D">
        <w:rPr>
          <w:rFonts w:ascii="GHEA Grapalat" w:hAnsi="GHEA Grapalat"/>
          <w:sz w:val="22"/>
          <w:szCs w:val="22"/>
        </w:rPr>
        <w:t xml:space="preserve"> </w:t>
      </w:r>
      <w:r w:rsidRPr="0032784D">
        <w:rPr>
          <w:rFonts w:ascii="GHEA Grapalat" w:hAnsi="GHEA Grapalat" w:cs="Arial"/>
          <w:sz w:val="22"/>
          <w:szCs w:val="22"/>
        </w:rPr>
        <w:t>շրջանակներում առաջին կիսամյակում մինչև 7 տարեկան, իսկ երրորդ եռամսյակից</w:t>
      </w:r>
      <w:r w:rsidR="00E719D6" w:rsidRPr="0032784D">
        <w:rPr>
          <w:rFonts w:ascii="GHEA Grapalat" w:hAnsi="GHEA Grapalat" w:cs="Arial"/>
          <w:sz w:val="22"/>
          <w:szCs w:val="22"/>
          <w:lang w:val="en-US"/>
        </w:rPr>
        <w:t>`</w:t>
      </w:r>
      <w:r w:rsidRPr="0032784D">
        <w:rPr>
          <w:rFonts w:ascii="GHEA Grapalat" w:hAnsi="GHEA Grapalat" w:cs="Arial"/>
          <w:sz w:val="22"/>
          <w:szCs w:val="22"/>
        </w:rPr>
        <w:t xml:space="preserve"> մինչև</w:t>
      </w:r>
      <w:r w:rsidRPr="0032784D">
        <w:rPr>
          <w:rFonts w:ascii="GHEA Grapalat" w:hAnsi="GHEA Grapalat"/>
          <w:sz w:val="22"/>
          <w:szCs w:val="22"/>
        </w:rPr>
        <w:t xml:space="preserve"> 18 </w:t>
      </w:r>
      <w:r w:rsidRPr="0032784D">
        <w:rPr>
          <w:rFonts w:ascii="GHEA Grapalat" w:hAnsi="GHEA Grapalat" w:cs="Arial"/>
          <w:sz w:val="22"/>
          <w:szCs w:val="22"/>
        </w:rPr>
        <w:t>տարեկան</w:t>
      </w:r>
      <w:r w:rsidRPr="0032784D">
        <w:rPr>
          <w:rFonts w:ascii="GHEA Grapalat" w:hAnsi="GHEA Grapalat"/>
          <w:sz w:val="22"/>
          <w:szCs w:val="22"/>
        </w:rPr>
        <w:t xml:space="preserve"> </w:t>
      </w:r>
      <w:r w:rsidRPr="0032784D">
        <w:rPr>
          <w:rFonts w:ascii="GHEA Grapalat" w:hAnsi="GHEA Grapalat" w:cs="Arial"/>
          <w:sz w:val="22"/>
          <w:szCs w:val="22"/>
        </w:rPr>
        <w:t>երեխաներին</w:t>
      </w:r>
      <w:r w:rsidRPr="0032784D">
        <w:rPr>
          <w:rFonts w:ascii="GHEA Grapalat" w:hAnsi="GHEA Grapalat"/>
          <w:sz w:val="22"/>
          <w:szCs w:val="22"/>
        </w:rPr>
        <w:t xml:space="preserve"> </w:t>
      </w:r>
      <w:r w:rsidRPr="0032784D">
        <w:rPr>
          <w:rFonts w:ascii="GHEA Grapalat" w:hAnsi="GHEA Grapalat" w:cs="Arial"/>
          <w:sz w:val="22"/>
          <w:szCs w:val="22"/>
        </w:rPr>
        <w:t>տրամադրվել</w:t>
      </w:r>
      <w:r w:rsidRPr="0032784D">
        <w:rPr>
          <w:rFonts w:ascii="GHEA Grapalat" w:hAnsi="GHEA Grapalat"/>
          <w:sz w:val="22"/>
          <w:szCs w:val="22"/>
        </w:rPr>
        <w:t xml:space="preserve"> </w:t>
      </w:r>
      <w:r w:rsidRPr="0032784D">
        <w:rPr>
          <w:rFonts w:ascii="GHEA Grapalat" w:hAnsi="GHEA Grapalat" w:cs="Arial"/>
          <w:sz w:val="22"/>
          <w:szCs w:val="22"/>
        </w:rPr>
        <w:t>է</w:t>
      </w:r>
      <w:r w:rsidRPr="0032784D">
        <w:rPr>
          <w:rFonts w:ascii="GHEA Grapalat" w:hAnsi="GHEA Grapalat"/>
          <w:sz w:val="22"/>
          <w:szCs w:val="22"/>
        </w:rPr>
        <w:t xml:space="preserve"> </w:t>
      </w:r>
      <w:r w:rsidRPr="0032784D">
        <w:rPr>
          <w:rFonts w:ascii="GHEA Grapalat" w:hAnsi="GHEA Grapalat" w:cs="Arial"/>
          <w:sz w:val="22"/>
          <w:szCs w:val="22"/>
        </w:rPr>
        <w:t>հիվանդանոցային</w:t>
      </w:r>
      <w:r w:rsidRPr="0032784D">
        <w:rPr>
          <w:rFonts w:ascii="GHEA Grapalat" w:hAnsi="GHEA Grapalat"/>
          <w:sz w:val="22"/>
          <w:szCs w:val="22"/>
        </w:rPr>
        <w:t xml:space="preserve"> </w:t>
      </w:r>
      <w:r w:rsidRPr="0032784D">
        <w:rPr>
          <w:rFonts w:ascii="GHEA Grapalat" w:hAnsi="GHEA Grapalat" w:cs="Arial"/>
          <w:sz w:val="22"/>
          <w:szCs w:val="22"/>
        </w:rPr>
        <w:t>բուժօգնություն՝</w:t>
      </w:r>
      <w:r w:rsidRPr="0032784D">
        <w:rPr>
          <w:rFonts w:ascii="GHEA Grapalat" w:hAnsi="GHEA Grapalat"/>
          <w:sz w:val="22"/>
          <w:szCs w:val="22"/>
        </w:rPr>
        <w:t xml:space="preserve"> </w:t>
      </w:r>
      <w:r w:rsidRPr="0032784D">
        <w:rPr>
          <w:rFonts w:ascii="GHEA Grapalat" w:hAnsi="GHEA Grapalat" w:cs="Arial"/>
          <w:sz w:val="22"/>
          <w:szCs w:val="22"/>
        </w:rPr>
        <w:t>անկախ</w:t>
      </w:r>
      <w:r w:rsidRPr="0032784D">
        <w:rPr>
          <w:rFonts w:ascii="GHEA Grapalat" w:hAnsi="GHEA Grapalat"/>
          <w:sz w:val="22"/>
          <w:szCs w:val="22"/>
        </w:rPr>
        <w:t xml:space="preserve"> </w:t>
      </w:r>
      <w:r w:rsidRPr="0032784D">
        <w:rPr>
          <w:rFonts w:ascii="GHEA Grapalat" w:hAnsi="GHEA Grapalat" w:cs="Arial"/>
          <w:sz w:val="22"/>
          <w:szCs w:val="22"/>
        </w:rPr>
        <w:t>երեխայի</w:t>
      </w:r>
      <w:r w:rsidRPr="0032784D">
        <w:rPr>
          <w:rFonts w:ascii="GHEA Grapalat" w:hAnsi="GHEA Grapalat"/>
          <w:sz w:val="22"/>
          <w:szCs w:val="22"/>
        </w:rPr>
        <w:t xml:space="preserve"> </w:t>
      </w:r>
      <w:r w:rsidRPr="0032784D">
        <w:rPr>
          <w:rFonts w:ascii="GHEA Grapalat" w:hAnsi="GHEA Grapalat" w:cs="Arial"/>
          <w:sz w:val="22"/>
          <w:szCs w:val="22"/>
        </w:rPr>
        <w:t>հիվանդության</w:t>
      </w:r>
      <w:r w:rsidRPr="0032784D">
        <w:rPr>
          <w:rFonts w:ascii="GHEA Grapalat" w:hAnsi="GHEA Grapalat"/>
          <w:sz w:val="22"/>
          <w:szCs w:val="22"/>
        </w:rPr>
        <w:t xml:space="preserve"> </w:t>
      </w:r>
      <w:r w:rsidRPr="0032784D">
        <w:rPr>
          <w:rFonts w:ascii="GHEA Grapalat" w:hAnsi="GHEA Grapalat" w:cs="Arial"/>
          <w:sz w:val="22"/>
          <w:szCs w:val="22"/>
        </w:rPr>
        <w:t>ախտորոշումից</w:t>
      </w:r>
      <w:r w:rsidRPr="0032784D">
        <w:rPr>
          <w:rFonts w:ascii="GHEA Grapalat" w:hAnsi="GHEA Grapalat"/>
          <w:sz w:val="22"/>
          <w:szCs w:val="22"/>
        </w:rPr>
        <w:t xml:space="preserve"> </w:t>
      </w:r>
      <w:r w:rsidRPr="0032784D">
        <w:rPr>
          <w:rFonts w:ascii="GHEA Grapalat" w:hAnsi="GHEA Grapalat" w:cs="Arial"/>
          <w:sz w:val="22"/>
          <w:szCs w:val="22"/>
        </w:rPr>
        <w:t>և</w:t>
      </w:r>
      <w:r w:rsidRPr="0032784D">
        <w:rPr>
          <w:rFonts w:ascii="GHEA Grapalat" w:hAnsi="GHEA Grapalat"/>
          <w:sz w:val="22"/>
          <w:szCs w:val="22"/>
        </w:rPr>
        <w:t xml:space="preserve"> </w:t>
      </w:r>
      <w:r w:rsidRPr="0032784D">
        <w:rPr>
          <w:rFonts w:ascii="GHEA Grapalat" w:hAnsi="GHEA Grapalat" w:cs="Arial"/>
          <w:sz w:val="22"/>
          <w:szCs w:val="22"/>
        </w:rPr>
        <w:t>սոցիալական</w:t>
      </w:r>
      <w:r w:rsidRPr="0032784D">
        <w:rPr>
          <w:rFonts w:ascii="GHEA Grapalat" w:hAnsi="GHEA Grapalat"/>
          <w:sz w:val="22"/>
          <w:szCs w:val="22"/>
        </w:rPr>
        <w:t xml:space="preserve"> </w:t>
      </w:r>
      <w:r w:rsidRPr="0032784D">
        <w:rPr>
          <w:rFonts w:ascii="GHEA Grapalat" w:hAnsi="GHEA Grapalat" w:cs="Arial"/>
          <w:sz w:val="22"/>
          <w:szCs w:val="22"/>
        </w:rPr>
        <w:t>կարգավիճակից</w:t>
      </w:r>
      <w:r w:rsidRPr="0032784D">
        <w:rPr>
          <w:rFonts w:ascii="GHEA Grapalat" w:hAnsi="GHEA Grapalat"/>
          <w:sz w:val="22"/>
          <w:szCs w:val="22"/>
        </w:rPr>
        <w:t xml:space="preserve">: </w:t>
      </w:r>
      <w:r w:rsidRPr="0032784D">
        <w:rPr>
          <w:rFonts w:ascii="GHEA Grapalat" w:hAnsi="GHEA Grapalat" w:cs="Arial"/>
          <w:sz w:val="22"/>
          <w:szCs w:val="22"/>
        </w:rPr>
        <w:t>Պետության</w:t>
      </w:r>
      <w:r w:rsidRPr="0032784D">
        <w:rPr>
          <w:rFonts w:ascii="GHEA Grapalat" w:hAnsi="GHEA Grapalat" w:cs="Times Armenian"/>
          <w:sz w:val="22"/>
          <w:szCs w:val="22"/>
        </w:rPr>
        <w:t xml:space="preserve"> </w:t>
      </w:r>
      <w:r w:rsidRPr="0032784D">
        <w:rPr>
          <w:rFonts w:ascii="GHEA Grapalat" w:hAnsi="GHEA Grapalat" w:cs="Arial"/>
          <w:sz w:val="22"/>
          <w:szCs w:val="22"/>
        </w:rPr>
        <w:t>կողմից</w:t>
      </w:r>
      <w:r w:rsidRPr="0032784D">
        <w:rPr>
          <w:rFonts w:ascii="GHEA Grapalat" w:hAnsi="GHEA Grapalat" w:cs="Times Armenian"/>
          <w:sz w:val="22"/>
          <w:szCs w:val="22"/>
        </w:rPr>
        <w:t xml:space="preserve"> </w:t>
      </w:r>
      <w:r w:rsidRPr="0032784D">
        <w:rPr>
          <w:rFonts w:ascii="GHEA Grapalat" w:hAnsi="GHEA Grapalat" w:cs="Arial"/>
          <w:sz w:val="22"/>
          <w:szCs w:val="22"/>
        </w:rPr>
        <w:t>երաշխավորված</w:t>
      </w:r>
      <w:r w:rsidRPr="0032784D">
        <w:rPr>
          <w:rFonts w:ascii="GHEA Grapalat" w:hAnsi="GHEA Grapalat" w:cs="Times Armenian"/>
          <w:sz w:val="22"/>
          <w:szCs w:val="22"/>
        </w:rPr>
        <w:t xml:space="preserve"> </w:t>
      </w:r>
      <w:r w:rsidRPr="0032784D">
        <w:rPr>
          <w:rFonts w:ascii="GHEA Grapalat" w:hAnsi="GHEA Grapalat" w:cs="Arial"/>
          <w:sz w:val="22"/>
          <w:szCs w:val="22"/>
        </w:rPr>
        <w:t>անվճար</w:t>
      </w:r>
      <w:r w:rsidRPr="0032784D">
        <w:rPr>
          <w:rFonts w:ascii="GHEA Grapalat" w:hAnsi="GHEA Grapalat" w:cs="Times Armenian"/>
          <w:sz w:val="22"/>
          <w:szCs w:val="22"/>
        </w:rPr>
        <w:t xml:space="preserve"> </w:t>
      </w:r>
      <w:r w:rsidRPr="0032784D">
        <w:rPr>
          <w:rFonts w:ascii="GHEA Grapalat" w:hAnsi="GHEA Grapalat" w:cs="Arial"/>
          <w:sz w:val="22"/>
          <w:szCs w:val="22"/>
        </w:rPr>
        <w:t>բուժօգնության</w:t>
      </w:r>
      <w:r w:rsidRPr="0032784D">
        <w:rPr>
          <w:rFonts w:ascii="GHEA Grapalat" w:hAnsi="GHEA Grapalat" w:cs="Times Armenian"/>
          <w:sz w:val="22"/>
          <w:szCs w:val="22"/>
        </w:rPr>
        <w:t xml:space="preserve"> </w:t>
      </w:r>
      <w:r w:rsidRPr="0032784D">
        <w:rPr>
          <w:rFonts w:ascii="GHEA Grapalat" w:hAnsi="GHEA Grapalat" w:cs="Arial"/>
          <w:sz w:val="22"/>
          <w:szCs w:val="22"/>
        </w:rPr>
        <w:t>և</w:t>
      </w:r>
      <w:r w:rsidRPr="0032784D">
        <w:rPr>
          <w:rFonts w:ascii="GHEA Grapalat" w:hAnsi="GHEA Grapalat" w:cs="Times Armenian"/>
          <w:sz w:val="22"/>
          <w:szCs w:val="22"/>
        </w:rPr>
        <w:t xml:space="preserve"> </w:t>
      </w:r>
      <w:r w:rsidRPr="0032784D">
        <w:rPr>
          <w:rFonts w:ascii="GHEA Grapalat" w:hAnsi="GHEA Grapalat" w:cs="Arial"/>
          <w:sz w:val="22"/>
          <w:szCs w:val="22"/>
        </w:rPr>
        <w:t>սպասարկման</w:t>
      </w:r>
      <w:r w:rsidRPr="0032784D">
        <w:rPr>
          <w:rFonts w:ascii="GHEA Grapalat" w:hAnsi="GHEA Grapalat" w:cs="Times Armenian"/>
          <w:sz w:val="22"/>
          <w:szCs w:val="22"/>
        </w:rPr>
        <w:t xml:space="preserve"> </w:t>
      </w:r>
      <w:r w:rsidRPr="0032784D">
        <w:rPr>
          <w:rFonts w:ascii="GHEA Grapalat" w:hAnsi="GHEA Grapalat" w:cs="Arial"/>
          <w:sz w:val="22"/>
          <w:szCs w:val="22"/>
        </w:rPr>
        <w:t>շրջանակներում</w:t>
      </w:r>
      <w:r w:rsidRPr="0032784D">
        <w:rPr>
          <w:rFonts w:ascii="GHEA Grapalat" w:hAnsi="GHEA Grapalat" w:cs="Times Armenian"/>
          <w:sz w:val="22"/>
          <w:szCs w:val="22"/>
        </w:rPr>
        <w:t xml:space="preserve"> 201</w:t>
      </w:r>
      <w:r w:rsidRPr="0032784D">
        <w:rPr>
          <w:rFonts w:ascii="GHEA Grapalat" w:hAnsi="GHEA Grapalat" w:cs="Arial"/>
          <w:sz w:val="22"/>
          <w:szCs w:val="22"/>
        </w:rPr>
        <w:t>9</w:t>
      </w:r>
      <w:r w:rsidRPr="0032784D">
        <w:rPr>
          <w:rFonts w:ascii="GHEA Grapalat" w:hAnsi="GHEA Grapalat" w:cs="Times Armenian"/>
          <w:sz w:val="22"/>
          <w:szCs w:val="22"/>
        </w:rPr>
        <w:t xml:space="preserve"> </w:t>
      </w:r>
      <w:r w:rsidRPr="0032784D">
        <w:rPr>
          <w:rFonts w:ascii="GHEA Grapalat" w:hAnsi="GHEA Grapalat" w:cs="Arial"/>
          <w:sz w:val="22"/>
          <w:szCs w:val="22"/>
        </w:rPr>
        <w:t>թվականին</w:t>
      </w:r>
      <w:r w:rsidRPr="0032784D">
        <w:rPr>
          <w:rFonts w:ascii="GHEA Grapalat" w:hAnsi="GHEA Grapalat" w:cs="Sylfaen"/>
          <w:sz w:val="22"/>
          <w:szCs w:val="22"/>
        </w:rPr>
        <w:t xml:space="preserve"> </w:t>
      </w:r>
      <w:r w:rsidRPr="0032784D">
        <w:rPr>
          <w:rFonts w:ascii="GHEA Grapalat" w:hAnsi="GHEA Grapalat" w:cs="Arial"/>
          <w:sz w:val="22"/>
          <w:szCs w:val="22"/>
        </w:rPr>
        <w:t>բուժօգնություն</w:t>
      </w:r>
      <w:r w:rsidRPr="0032784D">
        <w:rPr>
          <w:rFonts w:ascii="GHEA Grapalat" w:hAnsi="GHEA Grapalat" w:cs="Times Armenian"/>
          <w:sz w:val="22"/>
          <w:szCs w:val="22"/>
        </w:rPr>
        <w:t xml:space="preserve"> </w:t>
      </w:r>
      <w:r w:rsidRPr="0032784D">
        <w:rPr>
          <w:rFonts w:ascii="GHEA Grapalat" w:hAnsi="GHEA Grapalat" w:cs="Arial"/>
          <w:sz w:val="22"/>
          <w:szCs w:val="22"/>
        </w:rPr>
        <w:t>է</w:t>
      </w:r>
      <w:r w:rsidRPr="0032784D">
        <w:rPr>
          <w:rFonts w:ascii="GHEA Grapalat" w:hAnsi="GHEA Grapalat" w:cs="Times Armenian"/>
          <w:sz w:val="22"/>
          <w:szCs w:val="22"/>
        </w:rPr>
        <w:t xml:space="preserve"> </w:t>
      </w:r>
      <w:r w:rsidRPr="0032784D">
        <w:rPr>
          <w:rFonts w:ascii="GHEA Grapalat" w:hAnsi="GHEA Grapalat" w:cs="Arial"/>
          <w:sz w:val="22"/>
          <w:szCs w:val="22"/>
        </w:rPr>
        <w:t>ստացել</w:t>
      </w:r>
      <w:r w:rsidRPr="0032784D">
        <w:rPr>
          <w:rFonts w:ascii="GHEA Grapalat" w:hAnsi="GHEA Grapalat" w:cs="Times Armenian"/>
          <w:sz w:val="22"/>
          <w:szCs w:val="22"/>
        </w:rPr>
        <w:t xml:space="preserve"> 89</w:t>
      </w:r>
      <w:r w:rsidR="00E719D6" w:rsidRPr="0032784D">
        <w:rPr>
          <w:rFonts w:ascii="GHEA Grapalat" w:hAnsi="GHEA Grapalat" w:cs="Times Armenian"/>
          <w:sz w:val="22"/>
          <w:szCs w:val="22"/>
          <w:lang w:val="en-US"/>
        </w:rPr>
        <w:t>078</w:t>
      </w:r>
      <w:r w:rsidRPr="0032784D">
        <w:rPr>
          <w:rFonts w:ascii="GHEA Grapalat" w:hAnsi="GHEA Grapalat" w:cs="Times Armenian"/>
          <w:sz w:val="22"/>
          <w:szCs w:val="22"/>
        </w:rPr>
        <w:t xml:space="preserve"> </w:t>
      </w:r>
      <w:r w:rsidRPr="0032784D">
        <w:rPr>
          <w:rFonts w:ascii="GHEA Grapalat" w:hAnsi="GHEA Grapalat" w:cs="Arial"/>
          <w:sz w:val="22"/>
          <w:szCs w:val="22"/>
        </w:rPr>
        <w:t>հիվանդ</w:t>
      </w:r>
      <w:r w:rsidRPr="0032784D">
        <w:rPr>
          <w:rFonts w:ascii="GHEA Grapalat" w:hAnsi="GHEA Grapalat" w:cs="Times Armenian"/>
          <w:sz w:val="22"/>
          <w:szCs w:val="22"/>
        </w:rPr>
        <w:t xml:space="preserve">` </w:t>
      </w:r>
      <w:r w:rsidRPr="0032784D">
        <w:rPr>
          <w:rFonts w:ascii="GHEA Grapalat" w:hAnsi="GHEA Grapalat" w:cs="Arial"/>
          <w:sz w:val="22"/>
          <w:szCs w:val="22"/>
        </w:rPr>
        <w:t>բյուջեով</w:t>
      </w:r>
      <w:r w:rsidRPr="0032784D">
        <w:rPr>
          <w:rFonts w:ascii="GHEA Grapalat" w:hAnsi="GHEA Grapalat" w:cs="Times Armenian"/>
          <w:sz w:val="22"/>
          <w:szCs w:val="22"/>
        </w:rPr>
        <w:t xml:space="preserve"> </w:t>
      </w:r>
      <w:r w:rsidRPr="0032784D">
        <w:rPr>
          <w:rFonts w:ascii="GHEA Grapalat" w:hAnsi="GHEA Grapalat" w:cs="Arial"/>
          <w:sz w:val="22"/>
          <w:szCs w:val="22"/>
        </w:rPr>
        <w:t>կանխատեսված</w:t>
      </w:r>
      <w:r w:rsidR="00E719D6" w:rsidRPr="0032784D">
        <w:rPr>
          <w:rFonts w:ascii="GHEA Grapalat" w:hAnsi="GHEA Grapalat" w:cs="Times Armenian"/>
          <w:sz w:val="22"/>
          <w:szCs w:val="22"/>
        </w:rPr>
        <w:t xml:space="preserve"> 74</w:t>
      </w:r>
      <w:r w:rsidR="00E719D6" w:rsidRPr="0032784D">
        <w:rPr>
          <w:rFonts w:ascii="GHEA Grapalat" w:hAnsi="GHEA Grapalat" w:cs="Times Armenian"/>
          <w:sz w:val="22"/>
          <w:szCs w:val="22"/>
          <w:lang w:val="en-US"/>
        </w:rPr>
        <w:t>575-</w:t>
      </w:r>
      <w:r w:rsidRPr="0032784D">
        <w:rPr>
          <w:rFonts w:ascii="GHEA Grapalat" w:hAnsi="GHEA Grapalat" w:cs="Arial"/>
          <w:sz w:val="22"/>
          <w:szCs w:val="22"/>
        </w:rPr>
        <w:t>ի</w:t>
      </w:r>
      <w:r w:rsidRPr="0032784D">
        <w:rPr>
          <w:rFonts w:ascii="GHEA Grapalat" w:hAnsi="GHEA Grapalat" w:cs="Times Armenian"/>
          <w:sz w:val="22"/>
          <w:szCs w:val="22"/>
        </w:rPr>
        <w:t xml:space="preserve"> </w:t>
      </w:r>
      <w:r w:rsidRPr="0032784D">
        <w:rPr>
          <w:rFonts w:ascii="GHEA Grapalat" w:hAnsi="GHEA Grapalat" w:cs="Arial"/>
          <w:sz w:val="22"/>
          <w:szCs w:val="22"/>
        </w:rPr>
        <w:t>դիմաց</w:t>
      </w:r>
      <w:r w:rsidRPr="0032784D">
        <w:rPr>
          <w:rFonts w:ascii="GHEA Grapalat" w:hAnsi="GHEA Grapalat" w:cs="Times Armenian"/>
          <w:sz w:val="22"/>
          <w:szCs w:val="22"/>
        </w:rPr>
        <w:t>:</w:t>
      </w:r>
      <w:r w:rsidRPr="0032784D">
        <w:rPr>
          <w:rFonts w:ascii="GHEA Grapalat" w:hAnsi="GHEA Grapalat" w:cs="Arial LatArm"/>
          <w:sz w:val="22"/>
          <w:szCs w:val="22"/>
        </w:rPr>
        <w:t xml:space="preserve"> </w:t>
      </w:r>
      <w:r w:rsidRPr="0032784D">
        <w:rPr>
          <w:rFonts w:ascii="GHEA Grapalat" w:hAnsi="GHEA Grapalat" w:cs="Arial"/>
          <w:sz w:val="22"/>
          <w:szCs w:val="22"/>
        </w:rPr>
        <w:t>Բյուջեով</w:t>
      </w:r>
      <w:r w:rsidRPr="0032784D">
        <w:rPr>
          <w:rFonts w:ascii="GHEA Grapalat" w:hAnsi="GHEA Grapalat" w:cs="Arial LatArm"/>
          <w:sz w:val="22"/>
          <w:szCs w:val="22"/>
        </w:rPr>
        <w:t xml:space="preserve"> </w:t>
      </w:r>
      <w:r w:rsidRPr="0032784D">
        <w:rPr>
          <w:rFonts w:ascii="GHEA Grapalat" w:hAnsi="GHEA Grapalat" w:cs="Arial"/>
          <w:sz w:val="22"/>
          <w:szCs w:val="22"/>
        </w:rPr>
        <w:t>կանխատեսված</w:t>
      </w:r>
      <w:r w:rsidRPr="0032784D">
        <w:rPr>
          <w:rFonts w:ascii="GHEA Grapalat" w:hAnsi="GHEA Grapalat" w:cs="Arial LatArm"/>
          <w:sz w:val="22"/>
          <w:szCs w:val="22"/>
        </w:rPr>
        <w:t xml:space="preserve"> </w:t>
      </w:r>
      <w:r w:rsidRPr="0032784D">
        <w:rPr>
          <w:rFonts w:ascii="GHEA Grapalat" w:hAnsi="GHEA Grapalat" w:cs="Arial"/>
          <w:sz w:val="22"/>
          <w:szCs w:val="22"/>
        </w:rPr>
        <w:t>դեպքերի</w:t>
      </w:r>
      <w:r w:rsidRPr="0032784D">
        <w:rPr>
          <w:rFonts w:ascii="GHEA Grapalat" w:hAnsi="GHEA Grapalat" w:cs="Arial LatArm"/>
          <w:sz w:val="22"/>
          <w:szCs w:val="22"/>
        </w:rPr>
        <w:t xml:space="preserve"> </w:t>
      </w:r>
      <w:r w:rsidRPr="0032784D">
        <w:rPr>
          <w:rFonts w:ascii="GHEA Grapalat" w:hAnsi="GHEA Grapalat" w:cs="Arial"/>
          <w:sz w:val="22"/>
          <w:szCs w:val="22"/>
        </w:rPr>
        <w:t>համեմատ</w:t>
      </w:r>
      <w:r w:rsidRPr="0032784D">
        <w:rPr>
          <w:rFonts w:ascii="GHEA Grapalat" w:hAnsi="GHEA Grapalat" w:cs="Arial LatArm"/>
          <w:sz w:val="22"/>
          <w:szCs w:val="22"/>
        </w:rPr>
        <w:t xml:space="preserve"> </w:t>
      </w:r>
      <w:r w:rsidRPr="0032784D">
        <w:rPr>
          <w:rFonts w:ascii="GHEA Grapalat" w:hAnsi="GHEA Grapalat" w:cs="Arial"/>
          <w:sz w:val="22"/>
          <w:szCs w:val="22"/>
        </w:rPr>
        <w:t>ավել</w:t>
      </w:r>
      <w:r w:rsidRPr="0032784D">
        <w:rPr>
          <w:rFonts w:ascii="GHEA Grapalat" w:hAnsi="GHEA Grapalat" w:cs="Arial LatArm"/>
          <w:sz w:val="22"/>
          <w:szCs w:val="22"/>
        </w:rPr>
        <w:t xml:space="preserve"> </w:t>
      </w:r>
      <w:r w:rsidRPr="0032784D">
        <w:rPr>
          <w:rFonts w:ascii="GHEA Grapalat" w:hAnsi="GHEA Grapalat" w:cs="Arial"/>
          <w:sz w:val="22"/>
          <w:szCs w:val="22"/>
        </w:rPr>
        <w:t>արձանագրված</w:t>
      </w:r>
      <w:r w:rsidRPr="0032784D">
        <w:rPr>
          <w:rFonts w:ascii="GHEA Grapalat" w:hAnsi="GHEA Grapalat"/>
          <w:sz w:val="22"/>
          <w:szCs w:val="22"/>
        </w:rPr>
        <w:t xml:space="preserve"> </w:t>
      </w:r>
      <w:r w:rsidRPr="0032784D">
        <w:rPr>
          <w:rFonts w:ascii="GHEA Grapalat" w:hAnsi="GHEA Grapalat" w:cs="Arial"/>
          <w:sz w:val="22"/>
          <w:szCs w:val="22"/>
        </w:rPr>
        <w:t>դեպքերի</w:t>
      </w:r>
      <w:r w:rsidRPr="0032784D">
        <w:rPr>
          <w:rFonts w:ascii="GHEA Grapalat" w:hAnsi="GHEA Grapalat"/>
          <w:sz w:val="22"/>
          <w:szCs w:val="22"/>
        </w:rPr>
        <w:t xml:space="preserve"> </w:t>
      </w:r>
      <w:r w:rsidRPr="0032784D">
        <w:rPr>
          <w:rFonts w:ascii="GHEA Grapalat" w:hAnsi="GHEA Grapalat" w:cs="Arial"/>
          <w:sz w:val="22"/>
          <w:szCs w:val="22"/>
        </w:rPr>
        <w:t>փոխհատուցումն</w:t>
      </w:r>
      <w:r w:rsidRPr="0032784D">
        <w:rPr>
          <w:rFonts w:ascii="GHEA Grapalat" w:hAnsi="GHEA Grapalat"/>
          <w:sz w:val="22"/>
          <w:szCs w:val="22"/>
        </w:rPr>
        <w:t xml:space="preserve"> </w:t>
      </w:r>
      <w:r w:rsidRPr="0032784D">
        <w:rPr>
          <w:rFonts w:ascii="GHEA Grapalat" w:hAnsi="GHEA Grapalat" w:cs="Arial"/>
          <w:sz w:val="22"/>
          <w:szCs w:val="22"/>
        </w:rPr>
        <w:t>ապահովվել</w:t>
      </w:r>
      <w:r w:rsidRPr="0032784D">
        <w:rPr>
          <w:rFonts w:ascii="GHEA Grapalat" w:hAnsi="GHEA Grapalat"/>
          <w:sz w:val="22"/>
          <w:szCs w:val="22"/>
        </w:rPr>
        <w:t xml:space="preserve"> </w:t>
      </w:r>
      <w:r w:rsidRPr="0032784D">
        <w:rPr>
          <w:rFonts w:ascii="GHEA Grapalat" w:hAnsi="GHEA Grapalat" w:cs="Arial"/>
          <w:sz w:val="22"/>
          <w:szCs w:val="22"/>
        </w:rPr>
        <w:t>է</w:t>
      </w:r>
      <w:r w:rsidRPr="0032784D">
        <w:rPr>
          <w:rFonts w:ascii="GHEA Grapalat" w:hAnsi="GHEA Grapalat"/>
          <w:sz w:val="22"/>
          <w:szCs w:val="22"/>
        </w:rPr>
        <w:t xml:space="preserve"> </w:t>
      </w:r>
      <w:r w:rsidRPr="0032784D">
        <w:rPr>
          <w:rFonts w:ascii="GHEA Grapalat" w:hAnsi="GHEA Grapalat" w:cs="Arial"/>
          <w:sz w:val="22"/>
          <w:szCs w:val="22"/>
        </w:rPr>
        <w:t>բուժօգնության</w:t>
      </w:r>
      <w:r w:rsidRPr="0032784D">
        <w:rPr>
          <w:rFonts w:ascii="GHEA Grapalat" w:hAnsi="GHEA Grapalat"/>
          <w:sz w:val="22"/>
          <w:szCs w:val="22"/>
        </w:rPr>
        <w:t xml:space="preserve"> </w:t>
      </w:r>
      <w:r w:rsidRPr="0032784D">
        <w:rPr>
          <w:rFonts w:ascii="GHEA Grapalat" w:hAnsi="GHEA Grapalat" w:cs="Arial"/>
          <w:sz w:val="22"/>
          <w:szCs w:val="22"/>
        </w:rPr>
        <w:t>փաստացի</w:t>
      </w:r>
      <w:r w:rsidRPr="0032784D">
        <w:rPr>
          <w:rFonts w:ascii="GHEA Grapalat" w:hAnsi="GHEA Grapalat" w:cs="Sylfaen"/>
          <w:sz w:val="22"/>
          <w:szCs w:val="22"/>
        </w:rPr>
        <w:t xml:space="preserve"> </w:t>
      </w:r>
      <w:r w:rsidRPr="0032784D">
        <w:rPr>
          <w:rFonts w:ascii="GHEA Grapalat" w:hAnsi="GHEA Grapalat" w:cs="Arial"/>
          <w:sz w:val="22"/>
          <w:szCs w:val="22"/>
        </w:rPr>
        <w:t>միջին</w:t>
      </w:r>
      <w:r w:rsidRPr="0032784D">
        <w:rPr>
          <w:rFonts w:ascii="GHEA Grapalat" w:hAnsi="GHEA Grapalat"/>
          <w:sz w:val="22"/>
          <w:szCs w:val="22"/>
        </w:rPr>
        <w:t xml:space="preserve"> </w:t>
      </w:r>
      <w:r w:rsidRPr="0032784D">
        <w:rPr>
          <w:rFonts w:ascii="GHEA Grapalat" w:hAnsi="GHEA Grapalat" w:cs="Arial"/>
          <w:sz w:val="22"/>
          <w:szCs w:val="22"/>
        </w:rPr>
        <w:t>գնի</w:t>
      </w:r>
      <w:r w:rsidRPr="0032784D">
        <w:rPr>
          <w:rFonts w:ascii="GHEA Grapalat" w:hAnsi="GHEA Grapalat"/>
          <w:sz w:val="22"/>
          <w:szCs w:val="22"/>
        </w:rPr>
        <w:t xml:space="preserve"> </w:t>
      </w:r>
      <w:r w:rsidRPr="0032784D">
        <w:rPr>
          <w:rFonts w:ascii="GHEA Grapalat" w:hAnsi="GHEA Grapalat" w:cs="Arial"/>
          <w:sz w:val="22"/>
          <w:szCs w:val="22"/>
        </w:rPr>
        <w:t>նվազման</w:t>
      </w:r>
      <w:r w:rsidRPr="0032784D">
        <w:rPr>
          <w:rFonts w:ascii="GHEA Grapalat" w:hAnsi="GHEA Grapalat"/>
          <w:sz w:val="22"/>
          <w:szCs w:val="22"/>
        </w:rPr>
        <w:t xml:space="preserve"> </w:t>
      </w:r>
      <w:r w:rsidRPr="0032784D">
        <w:rPr>
          <w:rFonts w:ascii="GHEA Grapalat" w:hAnsi="GHEA Grapalat" w:cs="Arial"/>
          <w:sz w:val="22"/>
          <w:szCs w:val="22"/>
        </w:rPr>
        <w:t>հաշվին</w:t>
      </w:r>
      <w:r w:rsidRPr="0032784D">
        <w:rPr>
          <w:rFonts w:ascii="GHEA Grapalat" w:hAnsi="GHEA Grapalat"/>
          <w:sz w:val="22"/>
          <w:szCs w:val="22"/>
        </w:rPr>
        <w:t>:</w:t>
      </w:r>
    </w:p>
    <w:p w:rsidR="001D0422" w:rsidRPr="0032784D" w:rsidRDefault="001D0422" w:rsidP="001D0422">
      <w:pPr>
        <w:spacing w:line="360" w:lineRule="auto"/>
        <w:ind w:firstLine="561"/>
        <w:jc w:val="both"/>
        <w:rPr>
          <w:rFonts w:ascii="GHEA Grapalat" w:hAnsi="GHEA Grapalat" w:cs="Sylfaen"/>
          <w:sz w:val="22"/>
          <w:szCs w:val="22"/>
        </w:rPr>
      </w:pPr>
      <w:r w:rsidRPr="0032784D">
        <w:rPr>
          <w:rFonts w:ascii="GHEA Grapalat" w:hAnsi="GHEA Grapalat" w:cs="Arial"/>
          <w:sz w:val="22"/>
          <w:szCs w:val="22"/>
        </w:rPr>
        <w:t>Մտավոր</w:t>
      </w:r>
      <w:r w:rsidRPr="0032784D">
        <w:rPr>
          <w:rFonts w:ascii="GHEA Grapalat" w:hAnsi="GHEA Grapalat" w:cs="Sylfaen"/>
          <w:sz w:val="22"/>
          <w:szCs w:val="22"/>
        </w:rPr>
        <w:t xml:space="preserve">, </w:t>
      </w:r>
      <w:r w:rsidRPr="0032784D">
        <w:rPr>
          <w:rFonts w:ascii="GHEA Grapalat" w:hAnsi="GHEA Grapalat" w:cs="Arial"/>
          <w:sz w:val="22"/>
          <w:szCs w:val="22"/>
        </w:rPr>
        <w:t>հոգեկան</w:t>
      </w:r>
      <w:r w:rsidRPr="0032784D">
        <w:rPr>
          <w:rFonts w:ascii="GHEA Grapalat" w:hAnsi="GHEA Grapalat" w:cs="Sylfaen"/>
          <w:sz w:val="22"/>
          <w:szCs w:val="22"/>
        </w:rPr>
        <w:t xml:space="preserve"> (</w:t>
      </w:r>
      <w:r w:rsidRPr="0032784D">
        <w:rPr>
          <w:rFonts w:ascii="GHEA Grapalat" w:hAnsi="GHEA Grapalat" w:cs="Arial"/>
          <w:sz w:val="22"/>
          <w:szCs w:val="22"/>
        </w:rPr>
        <w:t>վարքագծային</w:t>
      </w:r>
      <w:r w:rsidRPr="0032784D">
        <w:rPr>
          <w:rFonts w:ascii="GHEA Grapalat" w:hAnsi="GHEA Grapalat" w:cs="Sylfaen"/>
          <w:sz w:val="22"/>
          <w:szCs w:val="22"/>
        </w:rPr>
        <w:t xml:space="preserve">), </w:t>
      </w:r>
      <w:r w:rsidRPr="0032784D">
        <w:rPr>
          <w:rFonts w:ascii="GHEA Grapalat" w:hAnsi="GHEA Grapalat" w:cs="Arial"/>
          <w:sz w:val="22"/>
          <w:szCs w:val="22"/>
        </w:rPr>
        <w:t>լսողական</w:t>
      </w:r>
      <w:r w:rsidRPr="0032784D">
        <w:rPr>
          <w:rFonts w:ascii="GHEA Grapalat" w:hAnsi="GHEA Grapalat" w:cs="Sylfaen"/>
          <w:sz w:val="22"/>
          <w:szCs w:val="22"/>
        </w:rPr>
        <w:t xml:space="preserve">, </w:t>
      </w:r>
      <w:r w:rsidRPr="0032784D">
        <w:rPr>
          <w:rFonts w:ascii="GHEA Grapalat" w:hAnsi="GHEA Grapalat" w:cs="Arial"/>
          <w:sz w:val="22"/>
          <w:szCs w:val="22"/>
        </w:rPr>
        <w:t>ֆիզիկական</w:t>
      </w:r>
      <w:r w:rsidRPr="0032784D">
        <w:rPr>
          <w:rFonts w:ascii="GHEA Grapalat" w:hAnsi="GHEA Grapalat" w:cs="Sylfaen"/>
          <w:sz w:val="22"/>
          <w:szCs w:val="22"/>
        </w:rPr>
        <w:t xml:space="preserve"> (</w:t>
      </w:r>
      <w:r w:rsidRPr="0032784D">
        <w:rPr>
          <w:rFonts w:ascii="GHEA Grapalat" w:hAnsi="GHEA Grapalat" w:cs="Arial"/>
          <w:sz w:val="22"/>
          <w:szCs w:val="22"/>
        </w:rPr>
        <w:t>շարժողական</w:t>
      </w:r>
      <w:r w:rsidRPr="0032784D">
        <w:rPr>
          <w:rFonts w:ascii="GHEA Grapalat" w:hAnsi="GHEA Grapalat" w:cs="Sylfaen"/>
          <w:sz w:val="22"/>
          <w:szCs w:val="22"/>
        </w:rPr>
        <w:t xml:space="preserve">) </w:t>
      </w:r>
      <w:r w:rsidRPr="0032784D">
        <w:rPr>
          <w:rFonts w:ascii="GHEA Grapalat" w:hAnsi="GHEA Grapalat" w:cs="Arial"/>
          <w:sz w:val="22"/>
          <w:szCs w:val="22"/>
        </w:rPr>
        <w:t>և</w:t>
      </w:r>
      <w:r w:rsidRPr="0032784D">
        <w:rPr>
          <w:rFonts w:ascii="GHEA Grapalat" w:hAnsi="GHEA Grapalat" w:cs="Sylfaen"/>
          <w:sz w:val="22"/>
          <w:szCs w:val="22"/>
        </w:rPr>
        <w:t xml:space="preserve"> </w:t>
      </w:r>
      <w:r w:rsidRPr="0032784D">
        <w:rPr>
          <w:rFonts w:ascii="GHEA Grapalat" w:hAnsi="GHEA Grapalat" w:cs="Arial"/>
          <w:sz w:val="22"/>
          <w:szCs w:val="22"/>
        </w:rPr>
        <w:t>զարգացման</w:t>
      </w:r>
      <w:r w:rsidRPr="0032784D">
        <w:rPr>
          <w:rFonts w:ascii="GHEA Grapalat" w:hAnsi="GHEA Grapalat" w:cs="Sylfaen"/>
          <w:sz w:val="22"/>
          <w:szCs w:val="22"/>
        </w:rPr>
        <w:t xml:space="preserve"> </w:t>
      </w:r>
      <w:r w:rsidRPr="0032784D">
        <w:rPr>
          <w:rFonts w:ascii="GHEA Grapalat" w:hAnsi="GHEA Grapalat" w:cs="Arial"/>
          <w:sz w:val="22"/>
          <w:szCs w:val="22"/>
        </w:rPr>
        <w:t>այլ</w:t>
      </w:r>
      <w:r w:rsidRPr="0032784D">
        <w:rPr>
          <w:rFonts w:ascii="GHEA Grapalat" w:hAnsi="GHEA Grapalat" w:cs="Sylfaen"/>
          <w:sz w:val="22"/>
          <w:szCs w:val="22"/>
        </w:rPr>
        <w:t xml:space="preserve"> </w:t>
      </w:r>
      <w:r w:rsidRPr="0032784D">
        <w:rPr>
          <w:rFonts w:ascii="GHEA Grapalat" w:hAnsi="GHEA Grapalat" w:cs="Arial"/>
          <w:sz w:val="22"/>
          <w:szCs w:val="22"/>
        </w:rPr>
        <w:t>խանգարումներով</w:t>
      </w:r>
      <w:r w:rsidRPr="0032784D">
        <w:rPr>
          <w:rFonts w:ascii="GHEA Grapalat" w:hAnsi="GHEA Grapalat" w:cs="Sylfaen"/>
          <w:sz w:val="22"/>
          <w:szCs w:val="22"/>
        </w:rPr>
        <w:t xml:space="preserve"> </w:t>
      </w:r>
      <w:r w:rsidRPr="0032784D">
        <w:rPr>
          <w:rFonts w:ascii="GHEA Grapalat" w:hAnsi="GHEA Grapalat" w:cs="Arial"/>
          <w:sz w:val="22"/>
          <w:szCs w:val="22"/>
        </w:rPr>
        <w:t>երեխաների</w:t>
      </w:r>
      <w:r w:rsidRPr="0032784D">
        <w:rPr>
          <w:rFonts w:ascii="GHEA Grapalat" w:hAnsi="GHEA Grapalat" w:cs="Sylfaen"/>
          <w:sz w:val="22"/>
          <w:szCs w:val="22"/>
        </w:rPr>
        <w:t xml:space="preserve"> </w:t>
      </w:r>
      <w:r w:rsidRPr="0032784D">
        <w:rPr>
          <w:rFonts w:ascii="GHEA Grapalat" w:hAnsi="GHEA Grapalat" w:cs="Arial"/>
          <w:sz w:val="22"/>
          <w:szCs w:val="22"/>
        </w:rPr>
        <w:t>գնահատման</w:t>
      </w:r>
      <w:r w:rsidRPr="0032784D">
        <w:rPr>
          <w:rFonts w:ascii="GHEA Grapalat" w:hAnsi="GHEA Grapalat" w:cs="Sylfaen"/>
          <w:sz w:val="22"/>
          <w:szCs w:val="22"/>
        </w:rPr>
        <w:t xml:space="preserve"> </w:t>
      </w:r>
      <w:r w:rsidRPr="0032784D">
        <w:rPr>
          <w:rFonts w:ascii="GHEA Grapalat" w:hAnsi="GHEA Grapalat" w:cs="Arial"/>
          <w:sz w:val="22"/>
          <w:szCs w:val="22"/>
        </w:rPr>
        <w:t>և</w:t>
      </w:r>
      <w:r w:rsidRPr="0032784D">
        <w:rPr>
          <w:rFonts w:ascii="GHEA Grapalat" w:hAnsi="GHEA Grapalat" w:cs="Sylfaen"/>
          <w:sz w:val="22"/>
          <w:szCs w:val="22"/>
        </w:rPr>
        <w:t xml:space="preserve"> </w:t>
      </w:r>
      <w:r w:rsidRPr="0032784D">
        <w:rPr>
          <w:rFonts w:ascii="GHEA Grapalat" w:hAnsi="GHEA Grapalat" w:cs="Arial"/>
          <w:sz w:val="22"/>
          <w:szCs w:val="22"/>
        </w:rPr>
        <w:t>վերականգնողական</w:t>
      </w:r>
      <w:r w:rsidRPr="0032784D">
        <w:rPr>
          <w:rFonts w:ascii="GHEA Grapalat" w:hAnsi="GHEA Grapalat" w:cs="Sylfaen"/>
          <w:sz w:val="22"/>
          <w:szCs w:val="22"/>
        </w:rPr>
        <w:t xml:space="preserve"> </w:t>
      </w:r>
      <w:r w:rsidRPr="0032784D">
        <w:rPr>
          <w:rFonts w:ascii="GHEA Grapalat" w:hAnsi="GHEA Grapalat" w:cs="Arial"/>
          <w:sz w:val="22"/>
          <w:szCs w:val="22"/>
        </w:rPr>
        <w:t>բուժման</w:t>
      </w:r>
      <w:r w:rsidRPr="0032784D">
        <w:rPr>
          <w:rFonts w:ascii="GHEA Grapalat" w:hAnsi="GHEA Grapalat" w:cs="Sylfaen"/>
          <w:sz w:val="22"/>
          <w:szCs w:val="22"/>
        </w:rPr>
        <w:t xml:space="preserve"> </w:t>
      </w:r>
      <w:r w:rsidRPr="0032784D">
        <w:rPr>
          <w:rFonts w:ascii="GHEA Grapalat" w:hAnsi="GHEA Grapalat" w:cs="Arial"/>
          <w:sz w:val="22"/>
          <w:szCs w:val="22"/>
        </w:rPr>
        <w:t>ծառայությունների</w:t>
      </w:r>
      <w:r w:rsidRPr="0032784D">
        <w:rPr>
          <w:rFonts w:ascii="GHEA Grapalat" w:hAnsi="GHEA Grapalat" w:cs="Sylfaen"/>
          <w:sz w:val="22"/>
          <w:szCs w:val="22"/>
        </w:rPr>
        <w:t xml:space="preserve"> </w:t>
      </w:r>
      <w:r w:rsidRPr="0032784D">
        <w:rPr>
          <w:rFonts w:ascii="GHEA Grapalat" w:hAnsi="GHEA Grapalat" w:cs="Arial"/>
          <w:sz w:val="22"/>
          <w:szCs w:val="22"/>
        </w:rPr>
        <w:t>ձեռքբերման</w:t>
      </w:r>
      <w:r w:rsidRPr="0032784D">
        <w:rPr>
          <w:rFonts w:ascii="GHEA Grapalat" w:hAnsi="GHEA Grapalat" w:cs="Sylfaen"/>
          <w:sz w:val="22"/>
          <w:szCs w:val="22"/>
        </w:rPr>
        <w:t xml:space="preserve"> </w:t>
      </w:r>
      <w:r w:rsidRPr="0032784D">
        <w:rPr>
          <w:rFonts w:ascii="GHEA Grapalat" w:hAnsi="GHEA Grapalat" w:cs="Arial"/>
          <w:sz w:val="22"/>
          <w:szCs w:val="22"/>
        </w:rPr>
        <w:t>համար</w:t>
      </w:r>
      <w:r w:rsidRPr="0032784D">
        <w:rPr>
          <w:rFonts w:ascii="GHEA Grapalat" w:hAnsi="GHEA Grapalat" w:cs="Sylfaen"/>
          <w:sz w:val="22"/>
          <w:szCs w:val="22"/>
        </w:rPr>
        <w:t xml:space="preserve"> </w:t>
      </w:r>
      <w:r w:rsidRPr="0032784D">
        <w:rPr>
          <w:rFonts w:ascii="GHEA Grapalat" w:hAnsi="GHEA Grapalat" w:cs="Arial"/>
          <w:sz w:val="22"/>
          <w:szCs w:val="22"/>
        </w:rPr>
        <w:t>տրամադրվել</w:t>
      </w:r>
      <w:r w:rsidRPr="0032784D">
        <w:rPr>
          <w:rFonts w:ascii="GHEA Grapalat" w:hAnsi="GHEA Grapalat" w:cs="Sylfaen"/>
          <w:sz w:val="22"/>
          <w:szCs w:val="22"/>
        </w:rPr>
        <w:t xml:space="preserve"> </w:t>
      </w:r>
      <w:r w:rsidRPr="0032784D">
        <w:rPr>
          <w:rFonts w:ascii="GHEA Grapalat" w:hAnsi="GHEA Grapalat" w:cs="Arial"/>
          <w:sz w:val="22"/>
          <w:szCs w:val="22"/>
        </w:rPr>
        <w:t>է</w:t>
      </w:r>
      <w:r w:rsidRPr="0032784D">
        <w:rPr>
          <w:rFonts w:ascii="GHEA Grapalat" w:hAnsi="GHEA Grapalat" w:cs="Sylfaen"/>
          <w:sz w:val="22"/>
          <w:szCs w:val="22"/>
        </w:rPr>
        <w:t xml:space="preserve"> </w:t>
      </w:r>
      <w:r w:rsidRPr="0032784D">
        <w:rPr>
          <w:rFonts w:ascii="GHEA Grapalat" w:hAnsi="GHEA Grapalat" w:cs="Arial"/>
          <w:sz w:val="22"/>
          <w:szCs w:val="22"/>
        </w:rPr>
        <w:t>305.2 մլն</w:t>
      </w:r>
      <w:r w:rsidRPr="0032784D">
        <w:rPr>
          <w:rFonts w:ascii="GHEA Grapalat" w:hAnsi="GHEA Grapalat" w:cs="Sylfaen"/>
          <w:sz w:val="22"/>
          <w:szCs w:val="22"/>
        </w:rPr>
        <w:t xml:space="preserve"> </w:t>
      </w:r>
      <w:r w:rsidRPr="0032784D">
        <w:rPr>
          <w:rFonts w:ascii="GHEA Grapalat" w:hAnsi="GHEA Grapalat" w:cs="Arial"/>
          <w:sz w:val="22"/>
          <w:szCs w:val="22"/>
        </w:rPr>
        <w:t>դրամ</w:t>
      </w:r>
      <w:r w:rsidRPr="0032784D">
        <w:rPr>
          <w:rFonts w:ascii="GHEA Grapalat" w:hAnsi="GHEA Grapalat" w:cs="Sylfaen"/>
          <w:sz w:val="22"/>
          <w:szCs w:val="22"/>
        </w:rPr>
        <w:t xml:space="preserve">` </w:t>
      </w:r>
      <w:r w:rsidRPr="0032784D">
        <w:rPr>
          <w:rFonts w:ascii="GHEA Grapalat" w:hAnsi="GHEA Grapalat" w:cs="Arial"/>
          <w:sz w:val="22"/>
          <w:szCs w:val="22"/>
        </w:rPr>
        <w:t>ապահովելով</w:t>
      </w:r>
      <w:r w:rsidRPr="0032784D">
        <w:rPr>
          <w:rFonts w:ascii="GHEA Grapalat" w:hAnsi="GHEA Grapalat" w:cs="Sylfaen"/>
          <w:sz w:val="22"/>
          <w:szCs w:val="22"/>
        </w:rPr>
        <w:t xml:space="preserve"> </w:t>
      </w:r>
      <w:r w:rsidRPr="0032784D">
        <w:rPr>
          <w:rFonts w:ascii="GHEA Grapalat" w:hAnsi="GHEA Grapalat" w:cs="Arial"/>
          <w:sz w:val="22"/>
          <w:szCs w:val="22"/>
        </w:rPr>
        <w:t>ծրագրի</w:t>
      </w:r>
      <w:r w:rsidRPr="0032784D">
        <w:rPr>
          <w:rFonts w:ascii="GHEA Grapalat" w:hAnsi="GHEA Grapalat" w:cs="Sylfaen"/>
          <w:sz w:val="22"/>
          <w:szCs w:val="22"/>
        </w:rPr>
        <w:t xml:space="preserve"> 95.6% </w:t>
      </w:r>
      <w:r w:rsidRPr="0032784D">
        <w:rPr>
          <w:rFonts w:ascii="GHEA Grapalat" w:hAnsi="GHEA Grapalat" w:cs="Arial"/>
          <w:sz w:val="22"/>
          <w:szCs w:val="22"/>
        </w:rPr>
        <w:t>կատարողական</w:t>
      </w:r>
      <w:r w:rsidRPr="0032784D">
        <w:rPr>
          <w:rFonts w:ascii="GHEA Grapalat" w:hAnsi="GHEA Grapalat" w:cs="Sylfaen"/>
          <w:sz w:val="22"/>
          <w:szCs w:val="22"/>
        </w:rPr>
        <w:t xml:space="preserve">` </w:t>
      </w:r>
      <w:r w:rsidRPr="0032784D">
        <w:rPr>
          <w:rFonts w:ascii="GHEA Grapalat" w:hAnsi="GHEA Grapalat" w:cs="Arial"/>
          <w:sz w:val="22"/>
          <w:szCs w:val="22"/>
        </w:rPr>
        <w:t>պայմանավորված մատուցված</w:t>
      </w:r>
      <w:r w:rsidRPr="0032784D">
        <w:rPr>
          <w:rFonts w:ascii="GHEA Grapalat" w:hAnsi="GHEA Grapalat" w:cs="Sylfaen"/>
          <w:sz w:val="22"/>
          <w:szCs w:val="22"/>
        </w:rPr>
        <w:t xml:space="preserve"> </w:t>
      </w:r>
      <w:r w:rsidRPr="0032784D">
        <w:rPr>
          <w:rFonts w:ascii="GHEA Grapalat" w:hAnsi="GHEA Grapalat" w:cs="Arial"/>
          <w:sz w:val="22"/>
          <w:szCs w:val="22"/>
        </w:rPr>
        <w:t>ծառայությունների</w:t>
      </w:r>
      <w:r w:rsidRPr="0032784D">
        <w:rPr>
          <w:rFonts w:ascii="GHEA Grapalat" w:hAnsi="GHEA Grapalat" w:cs="Sylfaen"/>
          <w:sz w:val="22"/>
          <w:szCs w:val="22"/>
        </w:rPr>
        <w:t xml:space="preserve"> </w:t>
      </w:r>
      <w:r w:rsidRPr="0032784D">
        <w:rPr>
          <w:rFonts w:ascii="GHEA Grapalat" w:hAnsi="GHEA Grapalat" w:cs="Arial"/>
          <w:sz w:val="22"/>
          <w:szCs w:val="22"/>
        </w:rPr>
        <w:t>քանակով:</w:t>
      </w:r>
      <w:r w:rsidRPr="0032784D">
        <w:rPr>
          <w:rFonts w:ascii="GHEA Grapalat" w:hAnsi="GHEA Grapalat" w:cs="Sylfaen"/>
          <w:sz w:val="22"/>
          <w:szCs w:val="22"/>
        </w:rPr>
        <w:t xml:space="preserve"> </w:t>
      </w:r>
      <w:r w:rsidRPr="0032784D">
        <w:rPr>
          <w:rFonts w:ascii="GHEA Grapalat" w:hAnsi="GHEA Grapalat" w:cs="Arial"/>
          <w:sz w:val="22"/>
          <w:szCs w:val="22"/>
        </w:rPr>
        <w:t>Ծրագրի</w:t>
      </w:r>
      <w:r w:rsidRPr="0032784D">
        <w:rPr>
          <w:rFonts w:ascii="GHEA Grapalat" w:hAnsi="GHEA Grapalat" w:cs="Sylfaen"/>
          <w:sz w:val="22"/>
          <w:szCs w:val="22"/>
        </w:rPr>
        <w:t xml:space="preserve"> </w:t>
      </w:r>
      <w:r w:rsidRPr="0032784D">
        <w:rPr>
          <w:rFonts w:ascii="GHEA Grapalat" w:hAnsi="GHEA Grapalat" w:cs="Arial"/>
          <w:sz w:val="22"/>
          <w:szCs w:val="22"/>
        </w:rPr>
        <w:t>շրջանակներում</w:t>
      </w:r>
      <w:r w:rsidRPr="0032784D">
        <w:rPr>
          <w:rFonts w:ascii="GHEA Grapalat" w:hAnsi="GHEA Grapalat" w:cs="Sylfaen"/>
          <w:sz w:val="22"/>
          <w:szCs w:val="22"/>
        </w:rPr>
        <w:t xml:space="preserve"> </w:t>
      </w:r>
      <w:r w:rsidRPr="0032784D">
        <w:rPr>
          <w:rFonts w:ascii="GHEA Grapalat" w:hAnsi="GHEA Grapalat" w:cs="Arial"/>
          <w:sz w:val="22"/>
          <w:szCs w:val="22"/>
        </w:rPr>
        <w:t>մատուցվել</w:t>
      </w:r>
      <w:r w:rsidRPr="0032784D">
        <w:rPr>
          <w:rFonts w:ascii="GHEA Grapalat" w:hAnsi="GHEA Grapalat" w:cs="Sylfaen"/>
          <w:sz w:val="22"/>
          <w:szCs w:val="22"/>
        </w:rPr>
        <w:t xml:space="preserve"> </w:t>
      </w:r>
      <w:r w:rsidRPr="0032784D">
        <w:rPr>
          <w:rFonts w:ascii="GHEA Grapalat" w:hAnsi="GHEA Grapalat" w:cs="Arial"/>
          <w:sz w:val="22"/>
          <w:szCs w:val="22"/>
        </w:rPr>
        <w:t>է</w:t>
      </w:r>
      <w:r w:rsidRPr="0032784D">
        <w:rPr>
          <w:rFonts w:ascii="GHEA Grapalat" w:hAnsi="GHEA Grapalat" w:cs="Sylfaen"/>
          <w:sz w:val="22"/>
          <w:szCs w:val="22"/>
        </w:rPr>
        <w:t xml:space="preserve"> </w:t>
      </w:r>
      <w:r w:rsidRPr="0032784D">
        <w:rPr>
          <w:rFonts w:ascii="GHEA Grapalat" w:hAnsi="GHEA Grapalat" w:cs="Arial"/>
          <w:sz w:val="22"/>
          <w:szCs w:val="22"/>
        </w:rPr>
        <w:t>բժշկական</w:t>
      </w:r>
      <w:r w:rsidRPr="0032784D">
        <w:rPr>
          <w:rFonts w:ascii="GHEA Grapalat" w:hAnsi="GHEA Grapalat" w:cs="Sylfaen"/>
          <w:sz w:val="22"/>
          <w:szCs w:val="22"/>
        </w:rPr>
        <w:t xml:space="preserve"> </w:t>
      </w:r>
      <w:r w:rsidRPr="0032784D">
        <w:rPr>
          <w:rFonts w:ascii="GHEA Grapalat" w:hAnsi="GHEA Grapalat" w:cs="Arial"/>
          <w:sz w:val="22"/>
          <w:szCs w:val="22"/>
        </w:rPr>
        <w:t>օգնության</w:t>
      </w:r>
      <w:r w:rsidRPr="0032784D">
        <w:rPr>
          <w:rFonts w:ascii="GHEA Grapalat" w:hAnsi="GHEA Grapalat" w:cs="Sylfaen"/>
          <w:sz w:val="22"/>
          <w:szCs w:val="22"/>
        </w:rPr>
        <w:t xml:space="preserve"> </w:t>
      </w:r>
      <w:r w:rsidRPr="0032784D">
        <w:rPr>
          <w:rFonts w:ascii="GHEA Grapalat" w:hAnsi="GHEA Grapalat" w:cs="Arial"/>
          <w:sz w:val="22"/>
          <w:szCs w:val="22"/>
        </w:rPr>
        <w:t>և</w:t>
      </w:r>
      <w:r w:rsidRPr="0032784D">
        <w:rPr>
          <w:rFonts w:ascii="GHEA Grapalat" w:hAnsi="GHEA Grapalat" w:cs="Sylfaen"/>
          <w:sz w:val="22"/>
          <w:szCs w:val="22"/>
        </w:rPr>
        <w:t xml:space="preserve"> </w:t>
      </w:r>
      <w:r w:rsidRPr="0032784D">
        <w:rPr>
          <w:rFonts w:ascii="GHEA Grapalat" w:hAnsi="GHEA Grapalat" w:cs="Arial"/>
          <w:sz w:val="22"/>
          <w:szCs w:val="22"/>
        </w:rPr>
        <w:t>սպասարկման</w:t>
      </w:r>
      <w:r w:rsidRPr="0032784D">
        <w:rPr>
          <w:rFonts w:ascii="GHEA Grapalat" w:hAnsi="GHEA Grapalat" w:cs="Sylfaen"/>
          <w:sz w:val="22"/>
          <w:szCs w:val="22"/>
        </w:rPr>
        <w:t xml:space="preserve"> 79</w:t>
      </w:r>
      <w:r w:rsidR="006E5A10" w:rsidRPr="0032784D">
        <w:rPr>
          <w:rFonts w:ascii="GHEA Grapalat" w:hAnsi="GHEA Grapalat" w:cs="Sylfaen"/>
          <w:sz w:val="22"/>
          <w:szCs w:val="22"/>
          <w:lang w:val="en-US"/>
        </w:rPr>
        <w:t>004</w:t>
      </w:r>
      <w:r w:rsidRPr="0032784D">
        <w:rPr>
          <w:rFonts w:ascii="GHEA Grapalat" w:hAnsi="GHEA Grapalat" w:cs="Sylfaen"/>
          <w:sz w:val="22"/>
          <w:szCs w:val="22"/>
        </w:rPr>
        <w:t xml:space="preserve"> </w:t>
      </w:r>
      <w:r w:rsidRPr="0032784D">
        <w:rPr>
          <w:rFonts w:ascii="GHEA Grapalat" w:hAnsi="GHEA Grapalat" w:cs="Arial"/>
          <w:sz w:val="22"/>
          <w:szCs w:val="22"/>
        </w:rPr>
        <w:t>ծառայություն՝</w:t>
      </w:r>
      <w:r w:rsidRPr="0032784D">
        <w:rPr>
          <w:rFonts w:ascii="GHEA Grapalat" w:hAnsi="GHEA Grapalat" w:cs="Sylfaen"/>
          <w:sz w:val="22"/>
          <w:szCs w:val="22"/>
        </w:rPr>
        <w:t xml:space="preserve"> </w:t>
      </w:r>
      <w:r w:rsidRPr="0032784D">
        <w:rPr>
          <w:rFonts w:ascii="GHEA Grapalat" w:hAnsi="GHEA Grapalat" w:cs="Arial"/>
          <w:sz w:val="22"/>
          <w:szCs w:val="22"/>
        </w:rPr>
        <w:t>բյուջեով</w:t>
      </w:r>
      <w:r w:rsidRPr="0032784D">
        <w:rPr>
          <w:rFonts w:ascii="GHEA Grapalat" w:hAnsi="GHEA Grapalat" w:cs="Times Armenian"/>
          <w:sz w:val="22"/>
          <w:szCs w:val="22"/>
        </w:rPr>
        <w:t xml:space="preserve"> </w:t>
      </w:r>
      <w:r w:rsidRPr="0032784D">
        <w:rPr>
          <w:rFonts w:ascii="GHEA Grapalat" w:hAnsi="GHEA Grapalat" w:cs="Arial"/>
          <w:sz w:val="22"/>
          <w:szCs w:val="22"/>
        </w:rPr>
        <w:t>կանխատեսված</w:t>
      </w:r>
      <w:r w:rsidRPr="0032784D">
        <w:rPr>
          <w:rFonts w:ascii="GHEA Grapalat" w:hAnsi="GHEA Grapalat" w:cs="Times Armenian"/>
          <w:sz w:val="22"/>
          <w:szCs w:val="22"/>
        </w:rPr>
        <w:t xml:space="preserve"> </w:t>
      </w:r>
      <w:r w:rsidRPr="0032784D">
        <w:rPr>
          <w:rFonts w:ascii="GHEA Grapalat" w:hAnsi="GHEA Grapalat" w:cs="Sylfaen"/>
          <w:sz w:val="22"/>
          <w:szCs w:val="22"/>
        </w:rPr>
        <w:t>84</w:t>
      </w:r>
      <w:r w:rsidR="006E5A10" w:rsidRPr="0032784D">
        <w:rPr>
          <w:rFonts w:ascii="GHEA Grapalat" w:hAnsi="GHEA Grapalat" w:cs="Sylfaen"/>
          <w:sz w:val="22"/>
          <w:szCs w:val="22"/>
          <w:lang w:val="en-US"/>
        </w:rPr>
        <w:t>851-</w:t>
      </w:r>
      <w:r w:rsidRPr="0032784D">
        <w:rPr>
          <w:rFonts w:ascii="GHEA Grapalat" w:hAnsi="GHEA Grapalat" w:cs="Arial"/>
          <w:sz w:val="22"/>
          <w:szCs w:val="22"/>
        </w:rPr>
        <w:t>ի</w:t>
      </w:r>
      <w:r w:rsidRPr="0032784D">
        <w:rPr>
          <w:rFonts w:ascii="GHEA Grapalat" w:hAnsi="GHEA Grapalat" w:cs="Sylfaen"/>
          <w:sz w:val="22"/>
          <w:szCs w:val="22"/>
        </w:rPr>
        <w:t xml:space="preserve"> </w:t>
      </w:r>
      <w:r w:rsidRPr="0032784D">
        <w:rPr>
          <w:rFonts w:ascii="GHEA Grapalat" w:hAnsi="GHEA Grapalat" w:cs="Arial"/>
          <w:sz w:val="22"/>
          <w:szCs w:val="22"/>
        </w:rPr>
        <w:t>դիմաց</w:t>
      </w:r>
      <w:r w:rsidRPr="0032784D">
        <w:rPr>
          <w:rFonts w:ascii="GHEA Grapalat" w:hAnsi="GHEA Grapalat" w:cs="Sylfaen"/>
          <w:sz w:val="22"/>
          <w:szCs w:val="22"/>
        </w:rPr>
        <w:t xml:space="preserve">: </w:t>
      </w:r>
    </w:p>
    <w:p w:rsidR="001D0422" w:rsidRPr="0032784D" w:rsidRDefault="001D0422" w:rsidP="001D0422">
      <w:pPr>
        <w:spacing w:line="360" w:lineRule="auto"/>
        <w:ind w:firstLine="567"/>
        <w:jc w:val="both"/>
        <w:rPr>
          <w:rFonts w:ascii="GHEA Grapalat" w:hAnsi="GHEA Grapalat" w:cs="Arial"/>
          <w:sz w:val="22"/>
          <w:szCs w:val="22"/>
        </w:rPr>
      </w:pPr>
      <w:r w:rsidRPr="0032784D">
        <w:rPr>
          <w:rFonts w:ascii="GHEA Grapalat" w:hAnsi="GHEA Grapalat" w:cs="Arial"/>
          <w:sz w:val="22"/>
          <w:szCs w:val="22"/>
        </w:rPr>
        <w:t>Հաշմանդամ</w:t>
      </w:r>
      <w:r w:rsidRPr="0032784D">
        <w:rPr>
          <w:rFonts w:ascii="GHEA Grapalat" w:hAnsi="GHEA Grapalat" w:cs="Sylfaen"/>
          <w:sz w:val="22"/>
          <w:szCs w:val="22"/>
        </w:rPr>
        <w:t xml:space="preserve"> </w:t>
      </w:r>
      <w:r w:rsidRPr="0032784D">
        <w:rPr>
          <w:rFonts w:ascii="GHEA Grapalat" w:hAnsi="GHEA Grapalat" w:cs="Arial"/>
          <w:sz w:val="22"/>
          <w:szCs w:val="22"/>
        </w:rPr>
        <w:t>և</w:t>
      </w:r>
      <w:r w:rsidRPr="0032784D">
        <w:rPr>
          <w:rFonts w:ascii="GHEA Grapalat" w:hAnsi="GHEA Grapalat" w:cs="Sylfaen"/>
          <w:sz w:val="22"/>
          <w:szCs w:val="22"/>
        </w:rPr>
        <w:t xml:space="preserve"> </w:t>
      </w:r>
      <w:r w:rsidRPr="0032784D">
        <w:rPr>
          <w:rFonts w:ascii="GHEA Grapalat" w:hAnsi="GHEA Grapalat" w:cs="Arial"/>
          <w:sz w:val="22"/>
          <w:szCs w:val="22"/>
        </w:rPr>
        <w:t>կարիքավոր</w:t>
      </w:r>
      <w:r w:rsidRPr="0032784D">
        <w:rPr>
          <w:rFonts w:ascii="GHEA Grapalat" w:hAnsi="GHEA Grapalat" w:cs="Sylfaen"/>
          <w:sz w:val="22"/>
          <w:szCs w:val="22"/>
        </w:rPr>
        <w:t xml:space="preserve"> </w:t>
      </w:r>
      <w:r w:rsidRPr="0032784D">
        <w:rPr>
          <w:rFonts w:ascii="GHEA Grapalat" w:hAnsi="GHEA Grapalat" w:cs="Arial"/>
          <w:sz w:val="22"/>
          <w:szCs w:val="22"/>
        </w:rPr>
        <w:t>երեխաների</w:t>
      </w:r>
      <w:r w:rsidRPr="0032784D">
        <w:rPr>
          <w:rFonts w:ascii="GHEA Grapalat" w:hAnsi="GHEA Grapalat" w:cs="Sylfaen"/>
          <w:sz w:val="22"/>
          <w:szCs w:val="22"/>
        </w:rPr>
        <w:t xml:space="preserve">` </w:t>
      </w:r>
      <w:r w:rsidRPr="0032784D">
        <w:rPr>
          <w:rFonts w:ascii="GHEA Grapalat" w:hAnsi="GHEA Grapalat" w:cs="Arial"/>
          <w:sz w:val="22"/>
          <w:szCs w:val="22"/>
        </w:rPr>
        <w:t>օրթեզներով</w:t>
      </w:r>
      <w:r w:rsidRPr="0032784D">
        <w:rPr>
          <w:rFonts w:ascii="GHEA Grapalat" w:hAnsi="GHEA Grapalat" w:cs="Sylfaen"/>
          <w:sz w:val="22"/>
          <w:szCs w:val="22"/>
        </w:rPr>
        <w:t xml:space="preserve"> </w:t>
      </w:r>
      <w:r w:rsidRPr="0032784D">
        <w:rPr>
          <w:rFonts w:ascii="GHEA Grapalat" w:hAnsi="GHEA Grapalat" w:cs="Arial"/>
          <w:sz w:val="22"/>
          <w:szCs w:val="22"/>
        </w:rPr>
        <w:t>և</w:t>
      </w:r>
      <w:r w:rsidRPr="0032784D">
        <w:rPr>
          <w:rFonts w:ascii="GHEA Grapalat" w:hAnsi="GHEA Grapalat" w:cs="Sylfaen"/>
          <w:sz w:val="22"/>
          <w:szCs w:val="22"/>
        </w:rPr>
        <w:t xml:space="preserve"> </w:t>
      </w:r>
      <w:r w:rsidRPr="0032784D">
        <w:rPr>
          <w:rFonts w:ascii="GHEA Grapalat" w:hAnsi="GHEA Grapalat" w:cs="Arial"/>
          <w:sz w:val="22"/>
          <w:szCs w:val="22"/>
        </w:rPr>
        <w:t>կորսետներով</w:t>
      </w:r>
      <w:r w:rsidRPr="0032784D">
        <w:rPr>
          <w:rFonts w:ascii="GHEA Grapalat" w:hAnsi="GHEA Grapalat" w:cs="Sylfaen"/>
          <w:sz w:val="22"/>
          <w:szCs w:val="22"/>
        </w:rPr>
        <w:t xml:space="preserve"> </w:t>
      </w:r>
      <w:r w:rsidRPr="0032784D">
        <w:rPr>
          <w:rFonts w:ascii="GHEA Grapalat" w:hAnsi="GHEA Grapalat" w:cs="Arial"/>
          <w:sz w:val="22"/>
          <w:szCs w:val="22"/>
        </w:rPr>
        <w:t>ապահովման</w:t>
      </w:r>
      <w:r w:rsidRPr="0032784D">
        <w:rPr>
          <w:rFonts w:ascii="GHEA Grapalat" w:hAnsi="GHEA Grapalat" w:cs="Sylfaen"/>
          <w:sz w:val="22"/>
          <w:szCs w:val="22"/>
        </w:rPr>
        <w:t xml:space="preserve"> </w:t>
      </w:r>
      <w:r w:rsidRPr="0032784D">
        <w:rPr>
          <w:rFonts w:ascii="GHEA Grapalat" w:hAnsi="GHEA Grapalat" w:cs="Arial"/>
          <w:sz w:val="22"/>
          <w:szCs w:val="22"/>
        </w:rPr>
        <w:t>ծառայությունների</w:t>
      </w:r>
      <w:r w:rsidRPr="0032784D">
        <w:rPr>
          <w:rFonts w:ascii="GHEA Grapalat" w:hAnsi="GHEA Grapalat" w:cs="Times Armenian"/>
          <w:sz w:val="22"/>
          <w:szCs w:val="22"/>
        </w:rPr>
        <w:t xml:space="preserve"> </w:t>
      </w:r>
      <w:r w:rsidRPr="0032784D">
        <w:rPr>
          <w:rFonts w:ascii="GHEA Grapalat" w:hAnsi="GHEA Grapalat" w:cs="Arial"/>
          <w:sz w:val="22"/>
          <w:szCs w:val="22"/>
        </w:rPr>
        <w:t>ծախսերը</w:t>
      </w:r>
      <w:r w:rsidRPr="0032784D">
        <w:rPr>
          <w:rFonts w:ascii="GHEA Grapalat" w:hAnsi="GHEA Grapalat" w:cs="Sylfaen"/>
          <w:sz w:val="22"/>
          <w:szCs w:val="22"/>
        </w:rPr>
        <w:t xml:space="preserve"> </w:t>
      </w:r>
      <w:r w:rsidRPr="0032784D">
        <w:rPr>
          <w:rFonts w:ascii="GHEA Grapalat" w:hAnsi="GHEA Grapalat" w:cs="Arial"/>
          <w:sz w:val="22"/>
          <w:szCs w:val="22"/>
        </w:rPr>
        <w:t>հաշվետու</w:t>
      </w:r>
      <w:r w:rsidRPr="0032784D">
        <w:rPr>
          <w:rFonts w:ascii="GHEA Grapalat" w:hAnsi="GHEA Grapalat" w:cs="Sylfaen"/>
          <w:sz w:val="22"/>
          <w:szCs w:val="22"/>
        </w:rPr>
        <w:t xml:space="preserve"> </w:t>
      </w:r>
      <w:r w:rsidRPr="0032784D">
        <w:rPr>
          <w:rFonts w:ascii="GHEA Grapalat" w:hAnsi="GHEA Grapalat" w:cs="Arial"/>
          <w:sz w:val="22"/>
          <w:szCs w:val="22"/>
        </w:rPr>
        <w:t>տարում</w:t>
      </w:r>
      <w:r w:rsidRPr="0032784D">
        <w:rPr>
          <w:rFonts w:ascii="GHEA Grapalat" w:hAnsi="GHEA Grapalat" w:cs="Sylfaen"/>
          <w:sz w:val="22"/>
          <w:szCs w:val="22"/>
        </w:rPr>
        <w:t xml:space="preserve"> </w:t>
      </w:r>
      <w:r w:rsidRPr="0032784D">
        <w:rPr>
          <w:rFonts w:ascii="GHEA Grapalat" w:hAnsi="GHEA Grapalat" w:cs="Arial"/>
          <w:sz w:val="22"/>
          <w:szCs w:val="22"/>
        </w:rPr>
        <w:t>կազմել</w:t>
      </w:r>
      <w:r w:rsidRPr="0032784D">
        <w:rPr>
          <w:rFonts w:ascii="GHEA Grapalat" w:hAnsi="GHEA Grapalat" w:cs="Sylfaen"/>
          <w:sz w:val="22"/>
          <w:szCs w:val="22"/>
        </w:rPr>
        <w:t xml:space="preserve"> </w:t>
      </w:r>
      <w:r w:rsidRPr="0032784D">
        <w:rPr>
          <w:rFonts w:ascii="GHEA Grapalat" w:hAnsi="GHEA Grapalat" w:cs="Arial"/>
          <w:sz w:val="22"/>
          <w:szCs w:val="22"/>
        </w:rPr>
        <w:t>են</w:t>
      </w:r>
      <w:r w:rsidRPr="0032784D">
        <w:rPr>
          <w:rFonts w:ascii="GHEA Grapalat" w:hAnsi="GHEA Grapalat" w:cs="Sylfaen"/>
          <w:sz w:val="22"/>
          <w:szCs w:val="22"/>
        </w:rPr>
        <w:t xml:space="preserve"> </w:t>
      </w:r>
      <w:r w:rsidRPr="0032784D">
        <w:rPr>
          <w:rFonts w:ascii="GHEA Grapalat" w:hAnsi="GHEA Grapalat" w:cs="Arial"/>
          <w:sz w:val="22"/>
          <w:szCs w:val="22"/>
        </w:rPr>
        <w:t>32</w:t>
      </w:r>
      <w:r w:rsidRPr="0032784D">
        <w:rPr>
          <w:rFonts w:ascii="GHEA Grapalat" w:hAnsi="GHEA Grapalat" w:cs="Sylfaen"/>
          <w:sz w:val="22"/>
          <w:szCs w:val="22"/>
        </w:rPr>
        <w:t xml:space="preserve"> </w:t>
      </w:r>
      <w:r w:rsidRPr="0032784D">
        <w:rPr>
          <w:rFonts w:ascii="GHEA Grapalat" w:hAnsi="GHEA Grapalat" w:cs="Arial"/>
          <w:sz w:val="22"/>
          <w:szCs w:val="22"/>
        </w:rPr>
        <w:t>մլն</w:t>
      </w:r>
      <w:r w:rsidRPr="0032784D">
        <w:rPr>
          <w:rFonts w:ascii="GHEA Grapalat" w:hAnsi="GHEA Grapalat" w:cs="Sylfaen"/>
          <w:sz w:val="22"/>
          <w:szCs w:val="22"/>
        </w:rPr>
        <w:t xml:space="preserve"> </w:t>
      </w:r>
      <w:r w:rsidRPr="0032784D">
        <w:rPr>
          <w:rFonts w:ascii="GHEA Grapalat" w:hAnsi="GHEA Grapalat" w:cs="Arial"/>
          <w:sz w:val="22"/>
          <w:szCs w:val="22"/>
        </w:rPr>
        <w:t>դրամ</w:t>
      </w:r>
      <w:r w:rsidRPr="0032784D">
        <w:rPr>
          <w:rFonts w:ascii="GHEA Grapalat" w:hAnsi="GHEA Grapalat" w:cs="Sylfaen"/>
          <w:sz w:val="22"/>
          <w:szCs w:val="22"/>
        </w:rPr>
        <w:t xml:space="preserve"> </w:t>
      </w:r>
      <w:r w:rsidRPr="0032784D">
        <w:rPr>
          <w:rFonts w:ascii="GHEA Grapalat" w:hAnsi="GHEA Grapalat" w:cs="Arial"/>
          <w:sz w:val="22"/>
          <w:szCs w:val="22"/>
        </w:rPr>
        <w:t>կամ</w:t>
      </w:r>
      <w:r w:rsidRPr="0032784D">
        <w:rPr>
          <w:rFonts w:ascii="GHEA Grapalat" w:hAnsi="GHEA Grapalat" w:cs="Sylfaen"/>
          <w:sz w:val="22"/>
          <w:szCs w:val="22"/>
        </w:rPr>
        <w:t xml:space="preserve"> </w:t>
      </w:r>
      <w:r w:rsidRPr="0032784D">
        <w:rPr>
          <w:rFonts w:ascii="GHEA Grapalat" w:hAnsi="GHEA Grapalat" w:cs="Arial"/>
          <w:sz w:val="22"/>
          <w:szCs w:val="22"/>
        </w:rPr>
        <w:t>նախատեսվածի</w:t>
      </w:r>
      <w:r w:rsidRPr="0032784D">
        <w:rPr>
          <w:rFonts w:ascii="GHEA Grapalat" w:hAnsi="GHEA Grapalat" w:cs="Sylfaen"/>
          <w:sz w:val="22"/>
          <w:szCs w:val="22"/>
        </w:rPr>
        <w:t xml:space="preserve"> </w:t>
      </w:r>
      <w:r w:rsidRPr="0032784D">
        <w:rPr>
          <w:rFonts w:ascii="GHEA Grapalat" w:hAnsi="GHEA Grapalat" w:cs="Arial"/>
          <w:sz w:val="22"/>
          <w:szCs w:val="22"/>
        </w:rPr>
        <w:t>71.2</w:t>
      </w:r>
      <w:r w:rsidR="00A273A8" w:rsidRPr="0032784D">
        <w:rPr>
          <w:rFonts w:ascii="GHEA Grapalat" w:hAnsi="GHEA Grapalat" w:cs="Sylfaen"/>
          <w:sz w:val="22"/>
          <w:szCs w:val="22"/>
        </w:rPr>
        <w:t>%</w:t>
      </w:r>
      <w:r w:rsidR="00A273A8" w:rsidRPr="0032784D">
        <w:rPr>
          <w:rFonts w:ascii="GHEA Grapalat" w:hAnsi="GHEA Grapalat" w:cs="Sylfaen"/>
          <w:sz w:val="22"/>
          <w:szCs w:val="22"/>
          <w:lang w:val="en-US"/>
        </w:rPr>
        <w:noBreakHyphen/>
      </w:r>
      <w:r w:rsidRPr="0032784D">
        <w:rPr>
          <w:rFonts w:ascii="GHEA Grapalat" w:hAnsi="GHEA Grapalat" w:cs="Arial"/>
          <w:sz w:val="22"/>
          <w:szCs w:val="22"/>
        </w:rPr>
        <w:t>ը</w:t>
      </w:r>
      <w:r w:rsidRPr="0032784D">
        <w:rPr>
          <w:rFonts w:ascii="GHEA Grapalat" w:hAnsi="GHEA Grapalat" w:cs="Sylfaen"/>
          <w:sz w:val="22"/>
          <w:szCs w:val="22"/>
        </w:rPr>
        <w:t xml:space="preserve">: </w:t>
      </w:r>
      <w:r w:rsidR="00A273A8" w:rsidRPr="0032784D">
        <w:rPr>
          <w:rFonts w:ascii="GHEA Grapalat" w:hAnsi="GHEA Grapalat" w:cs="Sylfaen"/>
          <w:sz w:val="22"/>
          <w:szCs w:val="22"/>
        </w:rPr>
        <w:t>Շեղումը</w:t>
      </w:r>
      <w:r w:rsidRPr="0032784D">
        <w:rPr>
          <w:rFonts w:ascii="GHEA Grapalat" w:hAnsi="GHEA Grapalat" w:cs="Sylfaen"/>
          <w:sz w:val="22"/>
          <w:szCs w:val="22"/>
        </w:rPr>
        <w:t xml:space="preserve"> </w:t>
      </w:r>
      <w:r w:rsidRPr="0032784D">
        <w:rPr>
          <w:rFonts w:ascii="GHEA Grapalat" w:hAnsi="GHEA Grapalat" w:cs="Arial"/>
          <w:sz w:val="22"/>
          <w:szCs w:val="22"/>
        </w:rPr>
        <w:t>պայմանավորված</w:t>
      </w:r>
      <w:r w:rsidRPr="0032784D">
        <w:rPr>
          <w:rFonts w:ascii="GHEA Grapalat" w:hAnsi="GHEA Grapalat" w:cs="Sylfaen"/>
          <w:sz w:val="22"/>
          <w:szCs w:val="22"/>
        </w:rPr>
        <w:t xml:space="preserve"> </w:t>
      </w:r>
      <w:r w:rsidRPr="0032784D">
        <w:rPr>
          <w:rFonts w:ascii="GHEA Grapalat" w:hAnsi="GHEA Grapalat" w:cs="Arial"/>
          <w:sz w:val="22"/>
          <w:szCs w:val="22"/>
        </w:rPr>
        <w:t>է հատկացված</w:t>
      </w:r>
      <w:r w:rsidRPr="0032784D">
        <w:rPr>
          <w:rFonts w:ascii="GHEA Grapalat" w:hAnsi="GHEA Grapalat" w:cs="Sylfaen"/>
          <w:sz w:val="22"/>
          <w:szCs w:val="22"/>
        </w:rPr>
        <w:t xml:space="preserve"> </w:t>
      </w:r>
      <w:r w:rsidRPr="0032784D">
        <w:rPr>
          <w:rFonts w:ascii="GHEA Grapalat" w:hAnsi="GHEA Grapalat" w:cs="Arial"/>
          <w:sz w:val="22"/>
          <w:szCs w:val="22"/>
        </w:rPr>
        <w:t>օրթեզների</w:t>
      </w:r>
      <w:r w:rsidRPr="0032784D">
        <w:rPr>
          <w:rFonts w:ascii="GHEA Grapalat" w:hAnsi="GHEA Grapalat" w:cs="Sylfaen"/>
          <w:sz w:val="22"/>
          <w:szCs w:val="22"/>
        </w:rPr>
        <w:t xml:space="preserve"> </w:t>
      </w:r>
      <w:r w:rsidRPr="0032784D">
        <w:rPr>
          <w:rFonts w:ascii="GHEA Grapalat" w:hAnsi="GHEA Grapalat" w:cs="Arial"/>
          <w:sz w:val="22"/>
          <w:szCs w:val="22"/>
        </w:rPr>
        <w:t>և</w:t>
      </w:r>
      <w:r w:rsidRPr="0032784D">
        <w:rPr>
          <w:rFonts w:ascii="GHEA Grapalat" w:hAnsi="GHEA Grapalat" w:cs="Sylfaen"/>
          <w:sz w:val="22"/>
          <w:szCs w:val="22"/>
        </w:rPr>
        <w:t xml:space="preserve"> </w:t>
      </w:r>
      <w:r w:rsidRPr="0032784D">
        <w:rPr>
          <w:rFonts w:ascii="GHEA Grapalat" w:hAnsi="GHEA Grapalat" w:cs="Arial"/>
          <w:sz w:val="22"/>
          <w:szCs w:val="22"/>
        </w:rPr>
        <w:t>կորսետների</w:t>
      </w:r>
      <w:r w:rsidRPr="0032784D">
        <w:rPr>
          <w:rFonts w:ascii="GHEA Grapalat" w:hAnsi="GHEA Grapalat" w:cs="Sylfaen"/>
          <w:sz w:val="22"/>
          <w:szCs w:val="22"/>
        </w:rPr>
        <w:t xml:space="preserve"> </w:t>
      </w:r>
      <w:r w:rsidR="00A273A8" w:rsidRPr="0032784D">
        <w:rPr>
          <w:rFonts w:ascii="GHEA Grapalat" w:hAnsi="GHEA Grapalat" w:cs="Sylfaen"/>
          <w:sz w:val="22"/>
          <w:szCs w:val="22"/>
        </w:rPr>
        <w:t>փաստացի պահանջով</w:t>
      </w:r>
      <w:r w:rsidRPr="0032784D">
        <w:rPr>
          <w:rFonts w:ascii="GHEA Grapalat" w:hAnsi="GHEA Grapalat" w:cs="Arial"/>
          <w:sz w:val="22"/>
          <w:szCs w:val="22"/>
        </w:rPr>
        <w:t>: Միջոցառման</w:t>
      </w:r>
      <w:r w:rsidRPr="0032784D">
        <w:rPr>
          <w:rFonts w:ascii="GHEA Grapalat" w:hAnsi="GHEA Grapalat" w:cs="Sylfaen"/>
          <w:sz w:val="22"/>
          <w:szCs w:val="22"/>
        </w:rPr>
        <w:t xml:space="preserve"> </w:t>
      </w:r>
      <w:r w:rsidRPr="0032784D">
        <w:rPr>
          <w:rFonts w:ascii="GHEA Grapalat" w:hAnsi="GHEA Grapalat" w:cs="Arial"/>
          <w:sz w:val="22"/>
          <w:szCs w:val="22"/>
        </w:rPr>
        <w:t xml:space="preserve">շրջանակներում 2019 թվականին պատրաստվել է 459 օրթեզ և 92 կորսետ` բյուջեով կանխատեսված համապատասխանաբար 925-ի և 114-ի դիմաց: </w:t>
      </w:r>
    </w:p>
    <w:p w:rsidR="001D0422" w:rsidRPr="0032784D" w:rsidRDefault="001D0422" w:rsidP="001D0422">
      <w:pPr>
        <w:spacing w:line="360" w:lineRule="auto"/>
        <w:ind w:firstLine="567"/>
        <w:jc w:val="both"/>
        <w:rPr>
          <w:rFonts w:ascii="GHEA Grapalat" w:hAnsi="GHEA Grapalat" w:cs="Sylfaen"/>
          <w:sz w:val="22"/>
          <w:szCs w:val="22"/>
        </w:rPr>
      </w:pPr>
      <w:r w:rsidRPr="0032784D">
        <w:rPr>
          <w:rFonts w:ascii="GHEA Grapalat" w:hAnsi="GHEA Grapalat" w:cs="Arial"/>
          <w:sz w:val="22"/>
          <w:szCs w:val="22"/>
        </w:rPr>
        <w:t>2019 թվականին անպտուղ</w:t>
      </w:r>
      <w:r w:rsidRPr="0032784D">
        <w:rPr>
          <w:rFonts w:ascii="GHEA Grapalat" w:hAnsi="GHEA Grapalat" w:cs="Sylfaen"/>
          <w:sz w:val="22"/>
          <w:szCs w:val="22"/>
        </w:rPr>
        <w:t xml:space="preserve"> </w:t>
      </w:r>
      <w:r w:rsidRPr="0032784D">
        <w:rPr>
          <w:rFonts w:ascii="GHEA Grapalat" w:hAnsi="GHEA Grapalat" w:cs="Arial"/>
          <w:sz w:val="22"/>
          <w:szCs w:val="22"/>
        </w:rPr>
        <w:t>զույգերի</w:t>
      </w:r>
      <w:r w:rsidRPr="0032784D">
        <w:rPr>
          <w:rFonts w:ascii="GHEA Grapalat" w:hAnsi="GHEA Grapalat" w:cs="Sylfaen"/>
          <w:sz w:val="22"/>
          <w:szCs w:val="22"/>
        </w:rPr>
        <w:t xml:space="preserve"> </w:t>
      </w:r>
      <w:r w:rsidRPr="0032784D">
        <w:rPr>
          <w:rFonts w:ascii="GHEA Grapalat" w:hAnsi="GHEA Grapalat" w:cs="Arial"/>
          <w:sz w:val="22"/>
          <w:szCs w:val="22"/>
        </w:rPr>
        <w:t>համար</w:t>
      </w:r>
      <w:r w:rsidRPr="0032784D">
        <w:rPr>
          <w:rFonts w:ascii="GHEA Grapalat" w:hAnsi="GHEA Grapalat" w:cs="Sylfaen"/>
          <w:sz w:val="22"/>
          <w:szCs w:val="22"/>
        </w:rPr>
        <w:t xml:space="preserve"> </w:t>
      </w:r>
      <w:r w:rsidRPr="0032784D">
        <w:rPr>
          <w:rFonts w:ascii="GHEA Grapalat" w:hAnsi="GHEA Grapalat" w:cs="Arial"/>
          <w:sz w:val="22"/>
          <w:szCs w:val="22"/>
        </w:rPr>
        <w:t>վերարտադրողական</w:t>
      </w:r>
      <w:r w:rsidRPr="0032784D">
        <w:rPr>
          <w:rFonts w:ascii="GHEA Grapalat" w:hAnsi="GHEA Grapalat" w:cs="Sylfaen"/>
          <w:sz w:val="22"/>
          <w:szCs w:val="22"/>
        </w:rPr>
        <w:t xml:space="preserve"> </w:t>
      </w:r>
      <w:r w:rsidRPr="0032784D">
        <w:rPr>
          <w:rFonts w:ascii="GHEA Grapalat" w:hAnsi="GHEA Grapalat" w:cs="Arial"/>
          <w:sz w:val="22"/>
          <w:szCs w:val="22"/>
        </w:rPr>
        <w:t>օժանդակ</w:t>
      </w:r>
      <w:r w:rsidRPr="0032784D">
        <w:rPr>
          <w:rFonts w:ascii="GHEA Grapalat" w:hAnsi="GHEA Grapalat" w:cs="Sylfaen"/>
          <w:sz w:val="22"/>
          <w:szCs w:val="22"/>
        </w:rPr>
        <w:t xml:space="preserve"> </w:t>
      </w:r>
      <w:r w:rsidRPr="0032784D">
        <w:rPr>
          <w:rFonts w:ascii="GHEA Grapalat" w:hAnsi="GHEA Grapalat" w:cs="Arial"/>
          <w:sz w:val="22"/>
          <w:szCs w:val="22"/>
        </w:rPr>
        <w:t>տեխնոլոգիաների</w:t>
      </w:r>
      <w:r w:rsidRPr="0032784D">
        <w:rPr>
          <w:rFonts w:ascii="GHEA Grapalat" w:hAnsi="GHEA Grapalat" w:cs="Sylfaen"/>
          <w:sz w:val="22"/>
          <w:szCs w:val="22"/>
        </w:rPr>
        <w:t xml:space="preserve"> </w:t>
      </w:r>
      <w:r w:rsidRPr="0032784D">
        <w:rPr>
          <w:rFonts w:ascii="GHEA Grapalat" w:hAnsi="GHEA Grapalat" w:cs="Arial"/>
          <w:sz w:val="22"/>
          <w:szCs w:val="22"/>
        </w:rPr>
        <w:t>կիրառմամբ</w:t>
      </w:r>
      <w:r w:rsidRPr="0032784D">
        <w:rPr>
          <w:rFonts w:ascii="GHEA Grapalat" w:hAnsi="GHEA Grapalat" w:cs="Sylfaen"/>
          <w:sz w:val="22"/>
          <w:szCs w:val="22"/>
        </w:rPr>
        <w:t xml:space="preserve"> </w:t>
      </w:r>
      <w:r w:rsidRPr="0032784D">
        <w:rPr>
          <w:rFonts w:ascii="GHEA Grapalat" w:hAnsi="GHEA Grapalat" w:cs="Arial"/>
          <w:sz w:val="22"/>
          <w:szCs w:val="22"/>
        </w:rPr>
        <w:t>բժշկական</w:t>
      </w:r>
      <w:r w:rsidRPr="0032784D">
        <w:rPr>
          <w:rFonts w:ascii="GHEA Grapalat" w:hAnsi="GHEA Grapalat" w:cs="Sylfaen"/>
          <w:sz w:val="22"/>
          <w:szCs w:val="22"/>
        </w:rPr>
        <w:t xml:space="preserve"> </w:t>
      </w:r>
      <w:r w:rsidRPr="0032784D">
        <w:rPr>
          <w:rFonts w:ascii="GHEA Grapalat" w:hAnsi="GHEA Grapalat" w:cs="Arial"/>
          <w:sz w:val="22"/>
          <w:szCs w:val="22"/>
        </w:rPr>
        <w:t>օգնության</w:t>
      </w:r>
      <w:r w:rsidRPr="0032784D">
        <w:rPr>
          <w:rFonts w:ascii="GHEA Grapalat" w:hAnsi="GHEA Grapalat" w:cs="Sylfaen"/>
          <w:sz w:val="22"/>
          <w:szCs w:val="22"/>
        </w:rPr>
        <w:t xml:space="preserve"> </w:t>
      </w:r>
      <w:r w:rsidRPr="0032784D">
        <w:rPr>
          <w:rFonts w:ascii="GHEA Grapalat" w:hAnsi="GHEA Grapalat" w:cs="Arial"/>
          <w:sz w:val="22"/>
          <w:szCs w:val="22"/>
        </w:rPr>
        <w:t>ծառայությունների ծախսերը</w:t>
      </w:r>
      <w:r w:rsidRPr="0032784D">
        <w:rPr>
          <w:rFonts w:ascii="GHEA Grapalat" w:hAnsi="GHEA Grapalat" w:cs="Sylfaen"/>
          <w:sz w:val="22"/>
          <w:szCs w:val="22"/>
        </w:rPr>
        <w:t xml:space="preserve"> </w:t>
      </w:r>
      <w:r w:rsidRPr="0032784D">
        <w:rPr>
          <w:rFonts w:ascii="GHEA Grapalat" w:hAnsi="GHEA Grapalat" w:cs="Arial"/>
          <w:sz w:val="22"/>
          <w:szCs w:val="22"/>
        </w:rPr>
        <w:t>կազմել</w:t>
      </w:r>
      <w:r w:rsidRPr="0032784D">
        <w:rPr>
          <w:rFonts w:ascii="GHEA Grapalat" w:hAnsi="GHEA Grapalat" w:cs="Sylfaen"/>
          <w:sz w:val="22"/>
          <w:szCs w:val="22"/>
        </w:rPr>
        <w:t xml:space="preserve"> </w:t>
      </w:r>
      <w:r w:rsidRPr="0032784D">
        <w:rPr>
          <w:rFonts w:ascii="GHEA Grapalat" w:hAnsi="GHEA Grapalat" w:cs="Arial"/>
          <w:sz w:val="22"/>
          <w:szCs w:val="22"/>
        </w:rPr>
        <w:t>են</w:t>
      </w:r>
      <w:r w:rsidRPr="0032784D">
        <w:rPr>
          <w:rFonts w:ascii="GHEA Grapalat" w:hAnsi="GHEA Grapalat" w:cs="Sylfaen"/>
          <w:sz w:val="22"/>
          <w:szCs w:val="22"/>
        </w:rPr>
        <w:t xml:space="preserve"> </w:t>
      </w:r>
      <w:r w:rsidRPr="0032784D">
        <w:rPr>
          <w:rFonts w:ascii="GHEA Grapalat" w:hAnsi="GHEA Grapalat" w:cs="Arial"/>
          <w:sz w:val="22"/>
          <w:szCs w:val="22"/>
        </w:rPr>
        <w:t>138.1</w:t>
      </w:r>
      <w:r w:rsidRPr="0032784D">
        <w:rPr>
          <w:rFonts w:ascii="GHEA Grapalat" w:hAnsi="GHEA Grapalat" w:cs="Sylfaen"/>
          <w:sz w:val="22"/>
          <w:szCs w:val="22"/>
        </w:rPr>
        <w:t xml:space="preserve"> </w:t>
      </w:r>
      <w:r w:rsidRPr="0032784D">
        <w:rPr>
          <w:rFonts w:ascii="GHEA Grapalat" w:hAnsi="GHEA Grapalat" w:cs="Arial"/>
          <w:sz w:val="22"/>
          <w:szCs w:val="22"/>
        </w:rPr>
        <w:t>մլն</w:t>
      </w:r>
      <w:r w:rsidRPr="0032784D">
        <w:rPr>
          <w:rFonts w:ascii="GHEA Grapalat" w:hAnsi="GHEA Grapalat" w:cs="Sylfaen"/>
          <w:sz w:val="22"/>
          <w:szCs w:val="22"/>
        </w:rPr>
        <w:t xml:space="preserve"> </w:t>
      </w:r>
      <w:r w:rsidRPr="0032784D">
        <w:rPr>
          <w:rFonts w:ascii="GHEA Grapalat" w:hAnsi="GHEA Grapalat" w:cs="Arial"/>
          <w:sz w:val="22"/>
          <w:szCs w:val="22"/>
        </w:rPr>
        <w:t>դրամ</w:t>
      </w:r>
      <w:r w:rsidRPr="0032784D">
        <w:rPr>
          <w:rFonts w:ascii="GHEA Grapalat" w:hAnsi="GHEA Grapalat" w:cs="Sylfaen"/>
          <w:sz w:val="22"/>
          <w:szCs w:val="22"/>
        </w:rPr>
        <w:t xml:space="preserve"> </w:t>
      </w:r>
      <w:r w:rsidRPr="0032784D">
        <w:rPr>
          <w:rFonts w:ascii="GHEA Grapalat" w:hAnsi="GHEA Grapalat" w:cs="Arial"/>
          <w:sz w:val="22"/>
          <w:szCs w:val="22"/>
        </w:rPr>
        <w:t>կամ</w:t>
      </w:r>
      <w:r w:rsidRPr="0032784D">
        <w:rPr>
          <w:rFonts w:ascii="GHEA Grapalat" w:hAnsi="GHEA Grapalat" w:cs="Sylfaen"/>
          <w:sz w:val="22"/>
          <w:szCs w:val="22"/>
        </w:rPr>
        <w:t xml:space="preserve"> </w:t>
      </w:r>
      <w:r w:rsidRPr="0032784D">
        <w:rPr>
          <w:rFonts w:ascii="GHEA Grapalat" w:hAnsi="GHEA Grapalat" w:cs="Arial"/>
          <w:sz w:val="22"/>
          <w:szCs w:val="22"/>
        </w:rPr>
        <w:t>նախատեսվածի</w:t>
      </w:r>
      <w:r w:rsidRPr="0032784D">
        <w:rPr>
          <w:rFonts w:ascii="GHEA Grapalat" w:hAnsi="GHEA Grapalat" w:cs="Sylfaen"/>
          <w:sz w:val="22"/>
          <w:szCs w:val="22"/>
        </w:rPr>
        <w:t xml:space="preserve"> </w:t>
      </w:r>
      <w:r w:rsidRPr="0032784D">
        <w:rPr>
          <w:rFonts w:ascii="GHEA Grapalat" w:hAnsi="GHEA Grapalat" w:cs="Arial"/>
          <w:sz w:val="22"/>
          <w:szCs w:val="22"/>
        </w:rPr>
        <w:t>72.7</w:t>
      </w:r>
      <w:r w:rsidRPr="0032784D">
        <w:rPr>
          <w:rFonts w:ascii="GHEA Grapalat" w:hAnsi="GHEA Grapalat" w:cs="Sylfaen"/>
          <w:sz w:val="22"/>
          <w:szCs w:val="22"/>
        </w:rPr>
        <w:t>%-</w:t>
      </w:r>
      <w:r w:rsidRPr="0032784D">
        <w:rPr>
          <w:rFonts w:ascii="GHEA Grapalat" w:hAnsi="GHEA Grapalat" w:cs="Arial"/>
          <w:sz w:val="22"/>
          <w:szCs w:val="22"/>
        </w:rPr>
        <w:t>ը՝ պայմանավորված</w:t>
      </w:r>
      <w:r w:rsidRPr="0032784D">
        <w:rPr>
          <w:rFonts w:ascii="GHEA Grapalat" w:hAnsi="GHEA Grapalat"/>
          <w:sz w:val="22"/>
          <w:szCs w:val="22"/>
        </w:rPr>
        <w:t xml:space="preserve"> </w:t>
      </w:r>
      <w:r w:rsidRPr="0032784D">
        <w:rPr>
          <w:rFonts w:ascii="GHEA Grapalat" w:hAnsi="GHEA Grapalat" w:cs="Arial"/>
          <w:sz w:val="22"/>
          <w:szCs w:val="22"/>
        </w:rPr>
        <w:t xml:space="preserve">միջոցառումը </w:t>
      </w:r>
      <w:r w:rsidRPr="0032784D">
        <w:rPr>
          <w:rFonts w:ascii="GHEA Grapalat" w:hAnsi="GHEA Grapalat" w:cs="Arial LatArm"/>
          <w:sz w:val="22"/>
          <w:szCs w:val="22"/>
        </w:rPr>
        <w:t xml:space="preserve">2019 </w:t>
      </w:r>
      <w:r w:rsidRPr="0032784D">
        <w:rPr>
          <w:rFonts w:ascii="GHEA Grapalat" w:hAnsi="GHEA Grapalat" w:cs="Arial"/>
          <w:sz w:val="22"/>
          <w:szCs w:val="22"/>
        </w:rPr>
        <w:t>թվականի</w:t>
      </w:r>
      <w:r w:rsidRPr="0032784D">
        <w:rPr>
          <w:rFonts w:ascii="GHEA Grapalat" w:hAnsi="GHEA Grapalat" w:cs="Arial LatArm"/>
          <w:sz w:val="22"/>
          <w:szCs w:val="22"/>
        </w:rPr>
        <w:t xml:space="preserve"> </w:t>
      </w:r>
      <w:r w:rsidRPr="0032784D">
        <w:rPr>
          <w:rFonts w:ascii="GHEA Grapalat" w:hAnsi="GHEA Grapalat" w:cs="Arial"/>
          <w:sz w:val="22"/>
          <w:szCs w:val="22"/>
        </w:rPr>
        <w:t>սեպտեմբեր</w:t>
      </w:r>
      <w:r w:rsidRPr="0032784D">
        <w:rPr>
          <w:rFonts w:ascii="GHEA Grapalat" w:hAnsi="GHEA Grapalat" w:cs="Arial LatArm"/>
          <w:sz w:val="22"/>
          <w:szCs w:val="22"/>
        </w:rPr>
        <w:t xml:space="preserve"> </w:t>
      </w:r>
      <w:r w:rsidRPr="0032784D">
        <w:rPr>
          <w:rFonts w:ascii="GHEA Grapalat" w:hAnsi="GHEA Grapalat" w:cs="Arial"/>
          <w:sz w:val="22"/>
          <w:szCs w:val="22"/>
        </w:rPr>
        <w:t>ամսից գործելու հանգամանքով</w:t>
      </w:r>
      <w:r w:rsidRPr="0032784D">
        <w:rPr>
          <w:rFonts w:ascii="GHEA Grapalat" w:hAnsi="GHEA Grapalat"/>
          <w:sz w:val="22"/>
          <w:szCs w:val="22"/>
        </w:rPr>
        <w:t xml:space="preserve">: </w:t>
      </w:r>
      <w:r w:rsidRPr="0032784D">
        <w:rPr>
          <w:rFonts w:ascii="GHEA Grapalat" w:hAnsi="GHEA Grapalat" w:cs="Arial"/>
          <w:sz w:val="22"/>
          <w:szCs w:val="22"/>
        </w:rPr>
        <w:t>Միջոցառման</w:t>
      </w:r>
      <w:r w:rsidRPr="0032784D">
        <w:rPr>
          <w:rFonts w:ascii="GHEA Grapalat" w:hAnsi="GHEA Grapalat" w:cs="Arial LatArm"/>
          <w:sz w:val="22"/>
          <w:szCs w:val="22"/>
        </w:rPr>
        <w:t xml:space="preserve"> </w:t>
      </w:r>
      <w:r w:rsidRPr="0032784D">
        <w:rPr>
          <w:rFonts w:ascii="GHEA Grapalat" w:hAnsi="GHEA Grapalat" w:cs="Arial"/>
          <w:sz w:val="22"/>
          <w:szCs w:val="22"/>
        </w:rPr>
        <w:t>շրջանակներում</w:t>
      </w:r>
      <w:r w:rsidRPr="0032784D">
        <w:rPr>
          <w:rFonts w:ascii="GHEA Grapalat" w:hAnsi="GHEA Grapalat" w:cs="Arial LatArm"/>
          <w:sz w:val="22"/>
          <w:szCs w:val="22"/>
        </w:rPr>
        <w:t xml:space="preserve"> </w:t>
      </w:r>
      <w:r w:rsidRPr="0032784D">
        <w:rPr>
          <w:rFonts w:ascii="GHEA Grapalat" w:hAnsi="GHEA Grapalat" w:cs="Arial"/>
          <w:sz w:val="22"/>
          <w:szCs w:val="22"/>
        </w:rPr>
        <w:t>պետության</w:t>
      </w:r>
      <w:r w:rsidRPr="0032784D">
        <w:rPr>
          <w:rFonts w:ascii="GHEA Grapalat" w:hAnsi="GHEA Grapalat" w:cs="Arial LatArm"/>
          <w:sz w:val="22"/>
          <w:szCs w:val="22"/>
        </w:rPr>
        <w:t xml:space="preserve"> </w:t>
      </w:r>
      <w:r w:rsidRPr="0032784D">
        <w:rPr>
          <w:rFonts w:ascii="GHEA Grapalat" w:hAnsi="GHEA Grapalat" w:cs="Arial"/>
          <w:sz w:val="22"/>
          <w:szCs w:val="22"/>
        </w:rPr>
        <w:t>կողմից</w:t>
      </w:r>
      <w:r w:rsidRPr="0032784D">
        <w:rPr>
          <w:rFonts w:ascii="GHEA Grapalat" w:hAnsi="GHEA Grapalat" w:cs="Arial LatArm"/>
          <w:sz w:val="22"/>
          <w:szCs w:val="22"/>
        </w:rPr>
        <w:t xml:space="preserve"> </w:t>
      </w:r>
      <w:r w:rsidRPr="0032784D">
        <w:rPr>
          <w:rFonts w:ascii="GHEA Grapalat" w:hAnsi="GHEA Grapalat" w:cs="Arial"/>
          <w:sz w:val="22"/>
          <w:szCs w:val="22"/>
        </w:rPr>
        <w:t>երաշխավորված</w:t>
      </w:r>
      <w:r w:rsidRPr="0032784D">
        <w:rPr>
          <w:rFonts w:ascii="GHEA Grapalat" w:hAnsi="GHEA Grapalat" w:cs="Arial LatArm"/>
          <w:sz w:val="22"/>
          <w:szCs w:val="22"/>
        </w:rPr>
        <w:t xml:space="preserve"> </w:t>
      </w:r>
      <w:r w:rsidRPr="0032784D">
        <w:rPr>
          <w:rFonts w:ascii="GHEA Grapalat" w:hAnsi="GHEA Grapalat" w:cs="Arial"/>
          <w:sz w:val="22"/>
          <w:szCs w:val="22"/>
        </w:rPr>
        <w:t>անվճար</w:t>
      </w:r>
      <w:r w:rsidRPr="0032784D">
        <w:rPr>
          <w:rFonts w:ascii="GHEA Grapalat" w:hAnsi="GHEA Grapalat" w:cs="Arial LatArm"/>
          <w:sz w:val="22"/>
          <w:szCs w:val="22"/>
        </w:rPr>
        <w:t xml:space="preserve"> </w:t>
      </w:r>
      <w:r w:rsidRPr="0032784D">
        <w:rPr>
          <w:rFonts w:ascii="GHEA Grapalat" w:hAnsi="GHEA Grapalat" w:cs="Arial"/>
          <w:sz w:val="22"/>
          <w:szCs w:val="22"/>
        </w:rPr>
        <w:t>հիվանդանոցային</w:t>
      </w:r>
      <w:r w:rsidRPr="0032784D">
        <w:rPr>
          <w:rFonts w:ascii="GHEA Grapalat" w:hAnsi="GHEA Grapalat" w:cs="Arial LatArm"/>
          <w:sz w:val="22"/>
          <w:szCs w:val="22"/>
        </w:rPr>
        <w:t xml:space="preserve"> </w:t>
      </w:r>
      <w:r w:rsidRPr="0032784D">
        <w:rPr>
          <w:rFonts w:ascii="GHEA Grapalat" w:hAnsi="GHEA Grapalat" w:cs="Arial"/>
          <w:sz w:val="22"/>
          <w:szCs w:val="22"/>
        </w:rPr>
        <w:t>բժշկական</w:t>
      </w:r>
      <w:r w:rsidRPr="0032784D">
        <w:rPr>
          <w:rFonts w:ascii="GHEA Grapalat" w:hAnsi="GHEA Grapalat" w:cs="Arial LatArm"/>
          <w:sz w:val="22"/>
          <w:szCs w:val="22"/>
        </w:rPr>
        <w:t xml:space="preserve"> </w:t>
      </w:r>
      <w:r w:rsidRPr="0032784D">
        <w:rPr>
          <w:rFonts w:ascii="GHEA Grapalat" w:hAnsi="GHEA Grapalat" w:cs="Arial"/>
          <w:sz w:val="22"/>
          <w:szCs w:val="22"/>
        </w:rPr>
        <w:t>օգնության</w:t>
      </w:r>
      <w:r w:rsidRPr="0032784D">
        <w:rPr>
          <w:rFonts w:ascii="GHEA Grapalat" w:hAnsi="GHEA Grapalat" w:cs="Arial LatArm"/>
          <w:sz w:val="22"/>
          <w:szCs w:val="22"/>
        </w:rPr>
        <w:t xml:space="preserve"> </w:t>
      </w:r>
      <w:r w:rsidRPr="0032784D">
        <w:rPr>
          <w:rFonts w:ascii="GHEA Grapalat" w:hAnsi="GHEA Grapalat" w:cs="Arial"/>
          <w:sz w:val="22"/>
          <w:szCs w:val="22"/>
        </w:rPr>
        <w:t>և</w:t>
      </w:r>
      <w:r w:rsidRPr="0032784D">
        <w:rPr>
          <w:rFonts w:ascii="GHEA Grapalat" w:hAnsi="GHEA Grapalat" w:cs="Arial LatArm"/>
          <w:sz w:val="22"/>
          <w:szCs w:val="22"/>
        </w:rPr>
        <w:t xml:space="preserve"> </w:t>
      </w:r>
      <w:r w:rsidRPr="0032784D">
        <w:rPr>
          <w:rFonts w:ascii="GHEA Grapalat" w:hAnsi="GHEA Grapalat" w:cs="Arial"/>
          <w:sz w:val="22"/>
          <w:szCs w:val="22"/>
        </w:rPr>
        <w:t>սպասարկման</w:t>
      </w:r>
      <w:r w:rsidRPr="0032784D">
        <w:rPr>
          <w:rFonts w:ascii="GHEA Grapalat" w:hAnsi="GHEA Grapalat" w:cs="Arial LatArm"/>
          <w:sz w:val="22"/>
          <w:szCs w:val="22"/>
        </w:rPr>
        <w:t xml:space="preserve"> </w:t>
      </w:r>
      <w:r w:rsidRPr="0032784D">
        <w:rPr>
          <w:rFonts w:ascii="GHEA Grapalat" w:hAnsi="GHEA Grapalat" w:cs="Arial"/>
          <w:sz w:val="22"/>
          <w:szCs w:val="22"/>
        </w:rPr>
        <w:t>շրջանակներում</w:t>
      </w:r>
      <w:r w:rsidRPr="0032784D">
        <w:rPr>
          <w:rFonts w:ascii="GHEA Grapalat" w:hAnsi="GHEA Grapalat" w:cs="Arial LatArm"/>
          <w:sz w:val="22"/>
          <w:szCs w:val="22"/>
        </w:rPr>
        <w:t xml:space="preserve"> 2019 </w:t>
      </w:r>
      <w:r w:rsidRPr="0032784D">
        <w:rPr>
          <w:rFonts w:ascii="GHEA Grapalat" w:hAnsi="GHEA Grapalat" w:cs="Arial"/>
          <w:sz w:val="22"/>
          <w:szCs w:val="22"/>
        </w:rPr>
        <w:t>թվականին</w:t>
      </w:r>
      <w:r w:rsidRPr="0032784D">
        <w:rPr>
          <w:rFonts w:ascii="GHEA Grapalat" w:hAnsi="GHEA Grapalat" w:cs="Arial LatArm"/>
          <w:sz w:val="22"/>
          <w:szCs w:val="22"/>
        </w:rPr>
        <w:t xml:space="preserve"> </w:t>
      </w:r>
      <w:r w:rsidRPr="0032784D">
        <w:rPr>
          <w:rFonts w:ascii="GHEA Grapalat" w:hAnsi="GHEA Grapalat" w:cs="Arial"/>
          <w:sz w:val="22"/>
          <w:szCs w:val="22"/>
        </w:rPr>
        <w:t>իրականացվել</w:t>
      </w:r>
      <w:r w:rsidRPr="0032784D">
        <w:rPr>
          <w:rFonts w:ascii="GHEA Grapalat" w:hAnsi="GHEA Grapalat" w:cs="Arial LatArm"/>
          <w:sz w:val="22"/>
          <w:szCs w:val="22"/>
        </w:rPr>
        <w:t xml:space="preserve"> </w:t>
      </w:r>
      <w:r w:rsidRPr="0032784D">
        <w:rPr>
          <w:rFonts w:ascii="GHEA Grapalat" w:hAnsi="GHEA Grapalat" w:cs="Arial"/>
          <w:sz w:val="22"/>
          <w:szCs w:val="22"/>
        </w:rPr>
        <w:t>է</w:t>
      </w:r>
      <w:r w:rsidR="00A273A8" w:rsidRPr="0032784D">
        <w:rPr>
          <w:rFonts w:ascii="GHEA Grapalat" w:hAnsi="GHEA Grapalat" w:cs="Arial LatArm"/>
          <w:sz w:val="22"/>
          <w:szCs w:val="22"/>
        </w:rPr>
        <w:t xml:space="preserve"> 3</w:t>
      </w:r>
      <w:r w:rsidR="00A273A8" w:rsidRPr="0032784D">
        <w:rPr>
          <w:rFonts w:ascii="GHEA Grapalat" w:hAnsi="GHEA Grapalat" w:cs="Arial LatArm"/>
          <w:sz w:val="22"/>
          <w:szCs w:val="22"/>
          <w:lang w:val="en-US"/>
        </w:rPr>
        <w:t>267</w:t>
      </w:r>
      <w:r w:rsidRPr="0032784D">
        <w:rPr>
          <w:rFonts w:ascii="GHEA Grapalat" w:hAnsi="GHEA Grapalat" w:cs="Arial LatArm"/>
          <w:sz w:val="22"/>
          <w:szCs w:val="22"/>
        </w:rPr>
        <w:t xml:space="preserve"> </w:t>
      </w:r>
      <w:r w:rsidRPr="0032784D">
        <w:rPr>
          <w:rFonts w:ascii="GHEA Grapalat" w:hAnsi="GHEA Grapalat" w:cs="Arial"/>
          <w:sz w:val="22"/>
          <w:szCs w:val="22"/>
        </w:rPr>
        <w:t>հետազոտություն՝</w:t>
      </w:r>
      <w:r w:rsidRPr="0032784D">
        <w:rPr>
          <w:rFonts w:ascii="GHEA Grapalat" w:hAnsi="GHEA Grapalat" w:cs="Sylfaen"/>
          <w:sz w:val="22"/>
          <w:szCs w:val="22"/>
        </w:rPr>
        <w:t xml:space="preserve"> </w:t>
      </w:r>
      <w:r w:rsidRPr="0032784D">
        <w:rPr>
          <w:rFonts w:ascii="GHEA Grapalat" w:hAnsi="GHEA Grapalat" w:cs="Arial"/>
          <w:sz w:val="22"/>
          <w:szCs w:val="22"/>
        </w:rPr>
        <w:t>բյուջեով</w:t>
      </w:r>
      <w:r w:rsidRPr="0032784D">
        <w:rPr>
          <w:rFonts w:ascii="GHEA Grapalat" w:hAnsi="GHEA Grapalat" w:cs="Sylfaen"/>
          <w:sz w:val="22"/>
          <w:szCs w:val="22"/>
        </w:rPr>
        <w:t xml:space="preserve"> </w:t>
      </w:r>
      <w:r w:rsidRPr="0032784D">
        <w:rPr>
          <w:rFonts w:ascii="GHEA Grapalat" w:hAnsi="GHEA Grapalat" w:cs="Arial"/>
          <w:sz w:val="22"/>
          <w:szCs w:val="22"/>
        </w:rPr>
        <w:t>կանխատեսված</w:t>
      </w:r>
      <w:r w:rsidR="00A273A8" w:rsidRPr="0032784D">
        <w:rPr>
          <w:rFonts w:ascii="GHEA Grapalat" w:hAnsi="GHEA Grapalat" w:cs="Sylfaen"/>
          <w:sz w:val="22"/>
          <w:szCs w:val="22"/>
        </w:rPr>
        <w:t xml:space="preserve"> 4</w:t>
      </w:r>
      <w:r w:rsidR="00A273A8" w:rsidRPr="0032784D">
        <w:rPr>
          <w:rFonts w:ascii="GHEA Grapalat" w:hAnsi="GHEA Grapalat" w:cs="Sylfaen"/>
          <w:sz w:val="22"/>
          <w:szCs w:val="22"/>
          <w:lang w:val="en-US"/>
        </w:rPr>
        <w:t>824-</w:t>
      </w:r>
      <w:r w:rsidRPr="0032784D">
        <w:rPr>
          <w:rFonts w:ascii="GHEA Grapalat" w:hAnsi="GHEA Grapalat" w:cs="Arial"/>
          <w:sz w:val="22"/>
          <w:szCs w:val="22"/>
        </w:rPr>
        <w:t>ի</w:t>
      </w:r>
      <w:r w:rsidRPr="0032784D">
        <w:rPr>
          <w:rFonts w:ascii="GHEA Grapalat" w:hAnsi="GHEA Grapalat" w:cs="Sylfaen"/>
          <w:sz w:val="22"/>
          <w:szCs w:val="22"/>
        </w:rPr>
        <w:t xml:space="preserve"> </w:t>
      </w:r>
      <w:r w:rsidRPr="0032784D">
        <w:rPr>
          <w:rFonts w:ascii="GHEA Grapalat" w:hAnsi="GHEA Grapalat" w:cs="Arial"/>
          <w:sz w:val="22"/>
          <w:szCs w:val="22"/>
        </w:rPr>
        <w:t>դիմաց</w:t>
      </w:r>
      <w:r w:rsidR="00A273A8" w:rsidRPr="0032784D">
        <w:rPr>
          <w:rFonts w:ascii="GHEA Grapalat" w:hAnsi="GHEA Grapalat" w:cs="Arial"/>
          <w:sz w:val="22"/>
          <w:szCs w:val="22"/>
          <w:lang w:val="en-US"/>
        </w:rPr>
        <w:t>,</w:t>
      </w:r>
      <w:r w:rsidRPr="0032784D">
        <w:rPr>
          <w:rFonts w:ascii="GHEA Grapalat" w:hAnsi="GHEA Grapalat" w:cs="Arial LatArm"/>
          <w:sz w:val="22"/>
          <w:szCs w:val="22"/>
        </w:rPr>
        <w:t xml:space="preserve"> </w:t>
      </w:r>
      <w:r w:rsidRPr="0032784D">
        <w:rPr>
          <w:rFonts w:ascii="GHEA Grapalat" w:hAnsi="GHEA Grapalat" w:cs="Arial"/>
          <w:sz w:val="22"/>
          <w:szCs w:val="22"/>
        </w:rPr>
        <w:t>բուժօգնություն</w:t>
      </w:r>
      <w:r w:rsidRPr="0032784D">
        <w:rPr>
          <w:rFonts w:ascii="GHEA Grapalat" w:hAnsi="GHEA Grapalat" w:cs="Sylfaen"/>
          <w:sz w:val="22"/>
          <w:szCs w:val="22"/>
        </w:rPr>
        <w:t xml:space="preserve"> </w:t>
      </w:r>
      <w:r w:rsidRPr="0032784D">
        <w:rPr>
          <w:rFonts w:ascii="GHEA Grapalat" w:hAnsi="GHEA Grapalat" w:cs="Arial"/>
          <w:sz w:val="22"/>
          <w:szCs w:val="22"/>
        </w:rPr>
        <w:t>է</w:t>
      </w:r>
      <w:r w:rsidRPr="0032784D">
        <w:rPr>
          <w:rFonts w:ascii="GHEA Grapalat" w:hAnsi="GHEA Grapalat" w:cs="Sylfaen"/>
          <w:sz w:val="22"/>
          <w:szCs w:val="22"/>
        </w:rPr>
        <w:t xml:space="preserve"> </w:t>
      </w:r>
      <w:r w:rsidRPr="0032784D">
        <w:rPr>
          <w:rFonts w:ascii="GHEA Grapalat" w:hAnsi="GHEA Grapalat" w:cs="Arial"/>
          <w:sz w:val="22"/>
          <w:szCs w:val="22"/>
        </w:rPr>
        <w:t>մատուցվել</w:t>
      </w:r>
      <w:r w:rsidRPr="0032784D">
        <w:rPr>
          <w:rFonts w:ascii="GHEA Grapalat" w:hAnsi="GHEA Grapalat" w:cs="Sylfaen"/>
          <w:sz w:val="22"/>
          <w:szCs w:val="22"/>
        </w:rPr>
        <w:t xml:space="preserve"> 184 </w:t>
      </w:r>
      <w:r w:rsidRPr="0032784D">
        <w:rPr>
          <w:rFonts w:ascii="GHEA Grapalat" w:hAnsi="GHEA Grapalat" w:cs="Arial"/>
          <w:sz w:val="22"/>
          <w:szCs w:val="22"/>
        </w:rPr>
        <w:t>զույգի՝</w:t>
      </w:r>
      <w:r w:rsidRPr="0032784D">
        <w:rPr>
          <w:rFonts w:ascii="GHEA Grapalat" w:hAnsi="GHEA Grapalat" w:cs="Sylfaen"/>
          <w:sz w:val="22"/>
          <w:szCs w:val="22"/>
        </w:rPr>
        <w:t xml:space="preserve"> </w:t>
      </w:r>
      <w:r w:rsidRPr="0032784D">
        <w:rPr>
          <w:rFonts w:ascii="GHEA Grapalat" w:hAnsi="GHEA Grapalat" w:cs="Arial"/>
          <w:sz w:val="22"/>
          <w:szCs w:val="22"/>
        </w:rPr>
        <w:t>բյուջեով</w:t>
      </w:r>
      <w:r w:rsidRPr="0032784D">
        <w:rPr>
          <w:rFonts w:ascii="GHEA Grapalat" w:hAnsi="GHEA Grapalat" w:cs="Sylfaen"/>
          <w:sz w:val="22"/>
          <w:szCs w:val="22"/>
        </w:rPr>
        <w:t xml:space="preserve"> </w:t>
      </w:r>
      <w:r w:rsidRPr="0032784D">
        <w:rPr>
          <w:rFonts w:ascii="GHEA Grapalat" w:hAnsi="GHEA Grapalat" w:cs="Arial"/>
          <w:sz w:val="22"/>
          <w:szCs w:val="22"/>
        </w:rPr>
        <w:t>կանխատեսված</w:t>
      </w:r>
      <w:r w:rsidRPr="0032784D">
        <w:rPr>
          <w:rFonts w:ascii="GHEA Grapalat" w:hAnsi="GHEA Grapalat" w:cs="Sylfaen"/>
          <w:sz w:val="22"/>
          <w:szCs w:val="22"/>
        </w:rPr>
        <w:t xml:space="preserve"> 276 </w:t>
      </w:r>
      <w:r w:rsidRPr="0032784D">
        <w:rPr>
          <w:rFonts w:ascii="GHEA Grapalat" w:hAnsi="GHEA Grapalat" w:cs="Arial"/>
          <w:sz w:val="22"/>
          <w:szCs w:val="22"/>
        </w:rPr>
        <w:t>զույգի</w:t>
      </w:r>
      <w:r w:rsidRPr="0032784D">
        <w:rPr>
          <w:rFonts w:ascii="GHEA Grapalat" w:hAnsi="GHEA Grapalat" w:cs="Sylfaen"/>
          <w:sz w:val="22"/>
          <w:szCs w:val="22"/>
        </w:rPr>
        <w:t xml:space="preserve"> </w:t>
      </w:r>
      <w:r w:rsidRPr="0032784D">
        <w:rPr>
          <w:rFonts w:ascii="GHEA Grapalat" w:hAnsi="GHEA Grapalat" w:cs="Arial"/>
          <w:sz w:val="22"/>
          <w:szCs w:val="22"/>
        </w:rPr>
        <w:t>դիմաց</w:t>
      </w:r>
      <w:r w:rsidRPr="0032784D">
        <w:rPr>
          <w:rFonts w:ascii="GHEA Grapalat" w:hAnsi="GHEA Grapalat" w:cs="Sylfaen"/>
          <w:sz w:val="22"/>
          <w:szCs w:val="22"/>
        </w:rPr>
        <w:t>:</w:t>
      </w:r>
    </w:p>
    <w:p w:rsidR="001D0422" w:rsidRPr="0032784D" w:rsidRDefault="001D0422" w:rsidP="001D0422">
      <w:pPr>
        <w:spacing w:line="360" w:lineRule="auto"/>
        <w:ind w:firstLine="567"/>
        <w:jc w:val="both"/>
        <w:rPr>
          <w:rFonts w:ascii="GHEA Grapalat" w:hAnsi="GHEA Grapalat" w:cs="Arial"/>
          <w:sz w:val="22"/>
          <w:szCs w:val="22"/>
          <w:lang w:val="en-US"/>
        </w:rPr>
      </w:pPr>
      <w:r w:rsidRPr="0032784D">
        <w:rPr>
          <w:rFonts w:ascii="GHEA Grapalat" w:hAnsi="GHEA Grapalat"/>
          <w:sz w:val="22"/>
          <w:szCs w:val="22"/>
        </w:rPr>
        <w:t xml:space="preserve">2019 </w:t>
      </w:r>
      <w:r w:rsidRPr="0032784D">
        <w:rPr>
          <w:rFonts w:ascii="GHEA Grapalat" w:hAnsi="GHEA Grapalat" w:cs="Arial"/>
          <w:sz w:val="22"/>
          <w:szCs w:val="22"/>
        </w:rPr>
        <w:t>թվականի</w:t>
      </w:r>
      <w:r w:rsidR="00A273A8" w:rsidRPr="0032784D">
        <w:rPr>
          <w:rFonts w:ascii="GHEA Grapalat" w:hAnsi="GHEA Grapalat" w:cs="Arial"/>
          <w:sz w:val="22"/>
          <w:szCs w:val="22"/>
        </w:rPr>
        <w:t>ն</w:t>
      </w:r>
      <w:r w:rsidRPr="0032784D">
        <w:rPr>
          <w:rFonts w:ascii="GHEA Grapalat" w:hAnsi="GHEA Grapalat"/>
          <w:sz w:val="22"/>
          <w:szCs w:val="22"/>
        </w:rPr>
        <w:t xml:space="preserve"> </w:t>
      </w:r>
      <w:r w:rsidRPr="0032784D">
        <w:rPr>
          <w:rFonts w:ascii="GHEA Grapalat" w:hAnsi="GHEA Grapalat" w:cs="Arial"/>
          <w:i/>
          <w:sz w:val="22"/>
          <w:szCs w:val="22"/>
        </w:rPr>
        <w:t>Շտապ բժշկական օգնության</w:t>
      </w:r>
      <w:r w:rsidRPr="0032784D">
        <w:rPr>
          <w:rFonts w:ascii="GHEA Grapalat" w:hAnsi="GHEA Grapalat" w:cs="Sylfaen"/>
          <w:sz w:val="22"/>
          <w:szCs w:val="22"/>
        </w:rPr>
        <w:t xml:space="preserve"> </w:t>
      </w:r>
      <w:r w:rsidRPr="0032784D">
        <w:rPr>
          <w:rFonts w:ascii="GHEA Grapalat" w:hAnsi="GHEA Grapalat" w:cs="Arial"/>
          <w:sz w:val="22"/>
          <w:szCs w:val="22"/>
        </w:rPr>
        <w:t>ծրագրի</w:t>
      </w:r>
      <w:r w:rsidRPr="0032784D">
        <w:rPr>
          <w:rFonts w:ascii="GHEA Grapalat" w:hAnsi="GHEA Grapalat"/>
          <w:sz w:val="22"/>
          <w:szCs w:val="22"/>
        </w:rPr>
        <w:t xml:space="preserve"> </w:t>
      </w:r>
      <w:r w:rsidRPr="0032784D">
        <w:rPr>
          <w:rFonts w:ascii="GHEA Grapalat" w:hAnsi="GHEA Grapalat" w:cs="Arial"/>
          <w:sz w:val="22"/>
          <w:szCs w:val="22"/>
        </w:rPr>
        <w:t>շրջանակներում</w:t>
      </w:r>
      <w:r w:rsidRPr="0032784D">
        <w:rPr>
          <w:rFonts w:ascii="GHEA Grapalat" w:hAnsi="GHEA Grapalat"/>
          <w:sz w:val="22"/>
          <w:szCs w:val="22"/>
        </w:rPr>
        <w:t xml:space="preserve"> </w:t>
      </w:r>
      <w:r w:rsidRPr="0032784D">
        <w:rPr>
          <w:rFonts w:ascii="GHEA Grapalat" w:hAnsi="GHEA Grapalat" w:cs="Arial"/>
          <w:sz w:val="22"/>
          <w:szCs w:val="22"/>
        </w:rPr>
        <w:t>օգտագործվել</w:t>
      </w:r>
      <w:r w:rsidRPr="0032784D">
        <w:rPr>
          <w:rFonts w:ascii="GHEA Grapalat" w:hAnsi="GHEA Grapalat"/>
          <w:sz w:val="22"/>
          <w:szCs w:val="22"/>
        </w:rPr>
        <w:t xml:space="preserve"> </w:t>
      </w:r>
      <w:r w:rsidRPr="0032784D">
        <w:rPr>
          <w:rFonts w:ascii="GHEA Grapalat" w:hAnsi="GHEA Grapalat" w:cs="Arial"/>
          <w:sz w:val="22"/>
          <w:szCs w:val="22"/>
        </w:rPr>
        <w:t>է</w:t>
      </w:r>
      <w:r w:rsidRPr="0032784D">
        <w:rPr>
          <w:rFonts w:ascii="GHEA Grapalat" w:hAnsi="GHEA Grapalat"/>
          <w:sz w:val="22"/>
          <w:szCs w:val="22"/>
        </w:rPr>
        <w:t xml:space="preserve"> </w:t>
      </w:r>
      <w:r w:rsidRPr="0032784D">
        <w:rPr>
          <w:rFonts w:ascii="GHEA Grapalat" w:hAnsi="GHEA Grapalat" w:cs="Sylfaen"/>
          <w:sz w:val="22"/>
          <w:szCs w:val="22"/>
        </w:rPr>
        <w:t xml:space="preserve">4 </w:t>
      </w:r>
      <w:r w:rsidRPr="0032784D">
        <w:rPr>
          <w:rFonts w:ascii="GHEA Grapalat" w:hAnsi="GHEA Grapalat" w:cs="Arial"/>
          <w:sz w:val="22"/>
          <w:szCs w:val="22"/>
        </w:rPr>
        <w:t>մլրդ</w:t>
      </w:r>
      <w:r w:rsidRPr="0032784D">
        <w:rPr>
          <w:rFonts w:ascii="GHEA Grapalat" w:hAnsi="GHEA Grapalat"/>
          <w:sz w:val="22"/>
          <w:szCs w:val="22"/>
        </w:rPr>
        <w:t xml:space="preserve"> </w:t>
      </w:r>
      <w:r w:rsidRPr="0032784D">
        <w:rPr>
          <w:rFonts w:ascii="GHEA Grapalat" w:hAnsi="GHEA Grapalat" w:cs="Arial"/>
          <w:sz w:val="22"/>
          <w:szCs w:val="22"/>
        </w:rPr>
        <w:t>դրամ</w:t>
      </w:r>
      <w:r w:rsidRPr="0032784D">
        <w:rPr>
          <w:rFonts w:ascii="GHEA Grapalat" w:hAnsi="GHEA Grapalat"/>
          <w:sz w:val="22"/>
          <w:szCs w:val="22"/>
        </w:rPr>
        <w:t xml:space="preserve">` </w:t>
      </w:r>
      <w:r w:rsidRPr="0032784D">
        <w:rPr>
          <w:rFonts w:ascii="GHEA Grapalat" w:hAnsi="GHEA Grapalat" w:cs="Arial"/>
          <w:sz w:val="22"/>
          <w:szCs w:val="22"/>
        </w:rPr>
        <w:t>ապահովելով</w:t>
      </w:r>
      <w:r w:rsidRPr="0032784D">
        <w:rPr>
          <w:rFonts w:ascii="GHEA Grapalat" w:hAnsi="GHEA Grapalat"/>
          <w:sz w:val="22"/>
          <w:szCs w:val="22"/>
        </w:rPr>
        <w:t xml:space="preserve"> 98.9% </w:t>
      </w:r>
      <w:r w:rsidRPr="0032784D">
        <w:rPr>
          <w:rFonts w:ascii="GHEA Grapalat" w:hAnsi="GHEA Grapalat" w:cs="Arial"/>
          <w:sz w:val="22"/>
          <w:szCs w:val="22"/>
        </w:rPr>
        <w:t>կատարողական</w:t>
      </w:r>
      <w:r w:rsidRPr="0032784D">
        <w:rPr>
          <w:rFonts w:ascii="GHEA Grapalat" w:hAnsi="GHEA Grapalat"/>
          <w:sz w:val="22"/>
          <w:szCs w:val="22"/>
        </w:rPr>
        <w:t xml:space="preserve">: </w:t>
      </w:r>
      <w:r w:rsidR="00C231D0" w:rsidRPr="0032784D">
        <w:rPr>
          <w:rFonts w:ascii="GHEA Grapalat" w:hAnsi="GHEA Grapalat" w:cs="Arial"/>
          <w:sz w:val="22"/>
          <w:szCs w:val="22"/>
        </w:rPr>
        <w:t>Ավելի քան</w:t>
      </w:r>
      <w:r w:rsidR="00C231D0" w:rsidRPr="0032784D">
        <w:rPr>
          <w:rFonts w:ascii="GHEA Grapalat" w:hAnsi="GHEA Grapalat" w:cs="Sylfaen"/>
          <w:sz w:val="22"/>
          <w:szCs w:val="22"/>
        </w:rPr>
        <w:t xml:space="preserve"> 3.9 </w:t>
      </w:r>
      <w:r w:rsidR="00C231D0" w:rsidRPr="0032784D">
        <w:rPr>
          <w:rFonts w:ascii="GHEA Grapalat" w:hAnsi="GHEA Grapalat" w:cs="Arial"/>
          <w:sz w:val="22"/>
          <w:szCs w:val="22"/>
        </w:rPr>
        <w:t>մլրդ</w:t>
      </w:r>
      <w:r w:rsidR="00C231D0" w:rsidRPr="0032784D">
        <w:rPr>
          <w:rFonts w:ascii="GHEA Grapalat" w:hAnsi="GHEA Grapalat" w:cs="Sylfaen"/>
          <w:sz w:val="22"/>
          <w:szCs w:val="22"/>
        </w:rPr>
        <w:t xml:space="preserve"> </w:t>
      </w:r>
      <w:r w:rsidR="00C231D0" w:rsidRPr="0032784D">
        <w:rPr>
          <w:rFonts w:ascii="GHEA Grapalat" w:hAnsi="GHEA Grapalat" w:cs="Arial"/>
          <w:sz w:val="22"/>
          <w:szCs w:val="22"/>
        </w:rPr>
        <w:t>դրամ է տրամադրվել</w:t>
      </w:r>
      <w:r w:rsidR="00C231D0" w:rsidRPr="0032784D">
        <w:rPr>
          <w:rFonts w:ascii="GHEA Grapalat" w:hAnsi="GHEA Grapalat" w:cs="Sylfaen"/>
          <w:sz w:val="22"/>
          <w:szCs w:val="22"/>
        </w:rPr>
        <w:t xml:space="preserve"> </w:t>
      </w:r>
      <w:r w:rsidRPr="0032784D">
        <w:rPr>
          <w:rFonts w:ascii="GHEA Grapalat" w:hAnsi="GHEA Grapalat" w:cs="Arial"/>
          <w:sz w:val="22"/>
          <w:szCs w:val="22"/>
        </w:rPr>
        <w:t>շտապ</w:t>
      </w:r>
      <w:r w:rsidRPr="0032784D">
        <w:rPr>
          <w:rFonts w:ascii="GHEA Grapalat" w:hAnsi="GHEA Grapalat" w:cs="Sylfaen"/>
          <w:sz w:val="22"/>
          <w:szCs w:val="22"/>
        </w:rPr>
        <w:t xml:space="preserve"> </w:t>
      </w:r>
      <w:r w:rsidRPr="0032784D">
        <w:rPr>
          <w:rFonts w:ascii="GHEA Grapalat" w:hAnsi="GHEA Grapalat" w:cs="Arial"/>
          <w:sz w:val="22"/>
          <w:szCs w:val="22"/>
        </w:rPr>
        <w:t>բժշկական</w:t>
      </w:r>
      <w:r w:rsidRPr="0032784D">
        <w:rPr>
          <w:rFonts w:ascii="GHEA Grapalat" w:hAnsi="GHEA Grapalat" w:cs="Sylfaen"/>
          <w:sz w:val="22"/>
          <w:szCs w:val="22"/>
        </w:rPr>
        <w:t xml:space="preserve"> </w:t>
      </w:r>
      <w:r w:rsidRPr="0032784D">
        <w:rPr>
          <w:rFonts w:ascii="GHEA Grapalat" w:hAnsi="GHEA Grapalat" w:cs="Arial"/>
          <w:sz w:val="22"/>
          <w:szCs w:val="22"/>
        </w:rPr>
        <w:t>օգնության</w:t>
      </w:r>
      <w:r w:rsidRPr="0032784D">
        <w:rPr>
          <w:rFonts w:ascii="GHEA Grapalat" w:hAnsi="GHEA Grapalat" w:cs="Sylfaen"/>
          <w:sz w:val="22"/>
          <w:szCs w:val="22"/>
        </w:rPr>
        <w:t xml:space="preserve"> </w:t>
      </w:r>
      <w:r w:rsidRPr="0032784D">
        <w:rPr>
          <w:rFonts w:ascii="GHEA Grapalat" w:hAnsi="GHEA Grapalat" w:cs="Arial"/>
          <w:sz w:val="22"/>
          <w:szCs w:val="22"/>
        </w:rPr>
        <w:t>ծառայությունների</w:t>
      </w:r>
      <w:r w:rsidR="00C231D0" w:rsidRPr="0032784D">
        <w:rPr>
          <w:rFonts w:ascii="GHEA Grapalat" w:hAnsi="GHEA Grapalat" w:cs="Arial"/>
          <w:sz w:val="22"/>
          <w:szCs w:val="22"/>
        </w:rPr>
        <w:t xml:space="preserve">ն՝ կազմելով ծրագրային ցուցանիշի </w:t>
      </w:r>
      <w:r w:rsidRPr="0032784D">
        <w:rPr>
          <w:rFonts w:ascii="GHEA Grapalat" w:hAnsi="GHEA Grapalat" w:cs="Sylfaen"/>
          <w:sz w:val="22"/>
          <w:szCs w:val="22"/>
        </w:rPr>
        <w:t>98.9%-</w:t>
      </w:r>
      <w:r w:rsidRPr="0032784D">
        <w:rPr>
          <w:rFonts w:ascii="GHEA Grapalat" w:hAnsi="GHEA Grapalat" w:cs="Arial"/>
          <w:sz w:val="22"/>
          <w:szCs w:val="22"/>
        </w:rPr>
        <w:t>ը: Շեղումը</w:t>
      </w:r>
      <w:r w:rsidRPr="0032784D">
        <w:rPr>
          <w:rFonts w:ascii="GHEA Grapalat" w:hAnsi="GHEA Grapalat" w:cs="Sylfaen"/>
          <w:sz w:val="22"/>
          <w:szCs w:val="22"/>
        </w:rPr>
        <w:t xml:space="preserve"> </w:t>
      </w:r>
      <w:r w:rsidRPr="0032784D">
        <w:rPr>
          <w:rFonts w:ascii="GHEA Grapalat" w:hAnsi="GHEA Grapalat" w:cs="Arial"/>
          <w:sz w:val="22"/>
          <w:szCs w:val="22"/>
        </w:rPr>
        <w:t>պայմանավորված</w:t>
      </w:r>
      <w:r w:rsidRPr="0032784D">
        <w:rPr>
          <w:rFonts w:ascii="GHEA Grapalat" w:hAnsi="GHEA Grapalat" w:cs="Sylfaen"/>
          <w:sz w:val="22"/>
          <w:szCs w:val="22"/>
        </w:rPr>
        <w:t xml:space="preserve"> </w:t>
      </w:r>
      <w:r w:rsidRPr="0032784D">
        <w:rPr>
          <w:rFonts w:ascii="GHEA Grapalat" w:hAnsi="GHEA Grapalat" w:cs="Arial"/>
          <w:sz w:val="22"/>
          <w:szCs w:val="22"/>
        </w:rPr>
        <w:t>է</w:t>
      </w:r>
      <w:r w:rsidRPr="0032784D">
        <w:rPr>
          <w:rFonts w:ascii="GHEA Grapalat" w:hAnsi="GHEA Grapalat" w:cs="Sylfaen"/>
          <w:sz w:val="22"/>
          <w:szCs w:val="22"/>
        </w:rPr>
        <w:t xml:space="preserve"> </w:t>
      </w:r>
      <w:r w:rsidR="00A95375" w:rsidRPr="0032784D">
        <w:rPr>
          <w:rFonts w:ascii="GHEA Grapalat" w:hAnsi="GHEA Grapalat" w:cs="Arial"/>
          <w:sz w:val="22"/>
          <w:szCs w:val="22"/>
        </w:rPr>
        <w:t xml:space="preserve">ցածր </w:t>
      </w:r>
      <w:r w:rsidR="00A95375" w:rsidRPr="0032784D">
        <w:rPr>
          <w:rFonts w:ascii="GHEA Grapalat" w:hAnsi="GHEA Grapalat" w:cs="Arial"/>
          <w:sz w:val="22"/>
          <w:szCs w:val="22"/>
          <w:lang w:val="en-US"/>
        </w:rPr>
        <w:t>արժեք</w:t>
      </w:r>
      <w:r w:rsidR="00A95375" w:rsidRPr="0032784D">
        <w:rPr>
          <w:rFonts w:ascii="GHEA Grapalat" w:hAnsi="GHEA Grapalat" w:cs="Arial"/>
          <w:sz w:val="22"/>
          <w:szCs w:val="22"/>
        </w:rPr>
        <w:t>ով կանչերի</w:t>
      </w:r>
      <w:r w:rsidR="00A95375" w:rsidRPr="0032784D">
        <w:rPr>
          <w:rFonts w:ascii="GHEA Grapalat" w:hAnsi="GHEA Grapalat" w:cs="Arial"/>
          <w:sz w:val="22"/>
          <w:szCs w:val="22"/>
          <w:lang w:val="en-US"/>
        </w:rPr>
        <w:t xml:space="preserve"> մեծ թվով:</w:t>
      </w:r>
      <w:r w:rsidRPr="0032784D">
        <w:rPr>
          <w:rFonts w:ascii="GHEA Grapalat" w:hAnsi="GHEA Grapalat" w:cs="Arial"/>
          <w:sz w:val="22"/>
          <w:szCs w:val="22"/>
        </w:rPr>
        <w:t xml:space="preserve"> Միջոցառման շրջանակներում պետության </w:t>
      </w:r>
      <w:r w:rsidRPr="0032784D">
        <w:rPr>
          <w:rFonts w:ascii="GHEA Grapalat" w:hAnsi="GHEA Grapalat" w:cs="Arial"/>
          <w:sz w:val="22"/>
          <w:szCs w:val="22"/>
        </w:rPr>
        <w:lastRenderedPageBreak/>
        <w:t>կողմից երաշխավորված անվճար բուժօգնության և սպասարկման</w:t>
      </w:r>
      <w:r w:rsidRPr="0032784D">
        <w:rPr>
          <w:rFonts w:ascii="GHEA Grapalat" w:hAnsi="GHEA Grapalat" w:cs="Sylfaen"/>
          <w:sz w:val="22"/>
          <w:szCs w:val="22"/>
        </w:rPr>
        <w:t xml:space="preserve"> </w:t>
      </w:r>
      <w:r w:rsidRPr="0032784D">
        <w:rPr>
          <w:rFonts w:ascii="GHEA Grapalat" w:hAnsi="GHEA Grapalat" w:cs="Arial"/>
          <w:sz w:val="22"/>
          <w:szCs w:val="22"/>
        </w:rPr>
        <w:t>շրջանակներում</w:t>
      </w:r>
      <w:r w:rsidRPr="0032784D">
        <w:rPr>
          <w:rFonts w:ascii="GHEA Grapalat" w:hAnsi="GHEA Grapalat" w:cs="Sylfaen"/>
          <w:sz w:val="22"/>
          <w:szCs w:val="22"/>
        </w:rPr>
        <w:t xml:space="preserve"> 2019 </w:t>
      </w:r>
      <w:r w:rsidRPr="0032784D">
        <w:rPr>
          <w:rFonts w:ascii="GHEA Grapalat" w:hAnsi="GHEA Grapalat" w:cs="Arial"/>
          <w:sz w:val="22"/>
          <w:szCs w:val="22"/>
        </w:rPr>
        <w:t>թվականին</w:t>
      </w:r>
      <w:r w:rsidRPr="0032784D">
        <w:rPr>
          <w:rFonts w:ascii="GHEA Grapalat" w:hAnsi="GHEA Grapalat" w:cs="Sylfaen"/>
          <w:sz w:val="22"/>
          <w:szCs w:val="22"/>
        </w:rPr>
        <w:t xml:space="preserve"> </w:t>
      </w:r>
      <w:r w:rsidRPr="0032784D">
        <w:rPr>
          <w:rFonts w:ascii="GHEA Grapalat" w:hAnsi="GHEA Grapalat" w:cs="Arial"/>
          <w:sz w:val="22"/>
          <w:szCs w:val="22"/>
        </w:rPr>
        <w:t>սպասարկվել</w:t>
      </w:r>
      <w:r w:rsidRPr="0032784D">
        <w:rPr>
          <w:rFonts w:ascii="GHEA Grapalat" w:hAnsi="GHEA Grapalat" w:cs="Sylfaen"/>
          <w:sz w:val="22"/>
          <w:szCs w:val="22"/>
        </w:rPr>
        <w:t xml:space="preserve"> </w:t>
      </w:r>
      <w:r w:rsidRPr="0032784D">
        <w:rPr>
          <w:rFonts w:ascii="GHEA Grapalat" w:hAnsi="GHEA Grapalat" w:cs="Arial"/>
          <w:sz w:val="22"/>
          <w:szCs w:val="22"/>
        </w:rPr>
        <w:t>է</w:t>
      </w:r>
      <w:r w:rsidRPr="0032784D">
        <w:rPr>
          <w:rFonts w:ascii="GHEA Grapalat" w:hAnsi="GHEA Grapalat" w:cs="Sylfaen"/>
          <w:sz w:val="22"/>
          <w:szCs w:val="22"/>
        </w:rPr>
        <w:t xml:space="preserve"> 4937</w:t>
      </w:r>
      <w:r w:rsidR="00C231D0" w:rsidRPr="0032784D">
        <w:rPr>
          <w:rFonts w:ascii="GHEA Grapalat" w:hAnsi="GHEA Grapalat" w:cs="Sylfaen"/>
          <w:sz w:val="22"/>
          <w:szCs w:val="22"/>
          <w:lang w:val="en-US"/>
        </w:rPr>
        <w:t>11</w:t>
      </w:r>
      <w:r w:rsidRPr="0032784D">
        <w:rPr>
          <w:rFonts w:ascii="GHEA Grapalat" w:hAnsi="GHEA Grapalat" w:cs="Sylfaen"/>
          <w:sz w:val="22"/>
          <w:szCs w:val="22"/>
        </w:rPr>
        <w:t xml:space="preserve"> </w:t>
      </w:r>
      <w:r w:rsidRPr="0032784D">
        <w:rPr>
          <w:rFonts w:ascii="GHEA Grapalat" w:hAnsi="GHEA Grapalat" w:cs="Arial"/>
          <w:sz w:val="22"/>
          <w:szCs w:val="22"/>
        </w:rPr>
        <w:t>կանչ</w:t>
      </w:r>
      <w:r w:rsidRPr="0032784D">
        <w:rPr>
          <w:rFonts w:ascii="GHEA Grapalat" w:hAnsi="GHEA Grapalat" w:cs="Sylfaen"/>
          <w:sz w:val="22"/>
          <w:szCs w:val="22"/>
        </w:rPr>
        <w:t xml:space="preserve">` </w:t>
      </w:r>
      <w:r w:rsidRPr="0032784D">
        <w:rPr>
          <w:rFonts w:ascii="GHEA Grapalat" w:hAnsi="GHEA Grapalat" w:cs="Arial"/>
          <w:sz w:val="22"/>
          <w:szCs w:val="22"/>
        </w:rPr>
        <w:t>բյուջեով</w:t>
      </w:r>
      <w:r w:rsidRPr="0032784D">
        <w:rPr>
          <w:rFonts w:ascii="GHEA Grapalat" w:hAnsi="GHEA Grapalat" w:cs="Sylfaen"/>
          <w:sz w:val="22"/>
          <w:szCs w:val="22"/>
        </w:rPr>
        <w:t xml:space="preserve"> </w:t>
      </w:r>
      <w:r w:rsidR="00C231D0" w:rsidRPr="0032784D">
        <w:rPr>
          <w:rFonts w:ascii="GHEA Grapalat" w:hAnsi="GHEA Grapalat" w:cs="Sylfaen"/>
          <w:sz w:val="22"/>
          <w:szCs w:val="22"/>
        </w:rPr>
        <w:t>կան</w:t>
      </w:r>
      <w:r w:rsidRPr="0032784D">
        <w:rPr>
          <w:rFonts w:ascii="GHEA Grapalat" w:hAnsi="GHEA Grapalat" w:cs="Arial"/>
          <w:sz w:val="22"/>
          <w:szCs w:val="22"/>
        </w:rPr>
        <w:t>խատեսված</w:t>
      </w:r>
      <w:r w:rsidRPr="0032784D">
        <w:rPr>
          <w:rFonts w:ascii="GHEA Grapalat" w:hAnsi="GHEA Grapalat" w:cs="Sylfaen"/>
          <w:sz w:val="22"/>
          <w:szCs w:val="22"/>
        </w:rPr>
        <w:t xml:space="preserve"> 4763</w:t>
      </w:r>
      <w:r w:rsidR="00C231D0" w:rsidRPr="0032784D">
        <w:rPr>
          <w:rFonts w:ascii="GHEA Grapalat" w:hAnsi="GHEA Grapalat" w:cs="Sylfaen"/>
          <w:sz w:val="22"/>
          <w:szCs w:val="22"/>
          <w:lang w:val="en-US"/>
        </w:rPr>
        <w:t>00-</w:t>
      </w:r>
      <w:r w:rsidRPr="0032784D">
        <w:rPr>
          <w:rFonts w:ascii="GHEA Grapalat" w:hAnsi="GHEA Grapalat" w:cs="Arial"/>
          <w:sz w:val="22"/>
          <w:szCs w:val="22"/>
        </w:rPr>
        <w:t>ի</w:t>
      </w:r>
      <w:r w:rsidRPr="0032784D">
        <w:rPr>
          <w:rFonts w:ascii="GHEA Grapalat" w:hAnsi="GHEA Grapalat" w:cs="Sylfaen"/>
          <w:sz w:val="22"/>
          <w:szCs w:val="22"/>
        </w:rPr>
        <w:t xml:space="preserve"> </w:t>
      </w:r>
      <w:r w:rsidRPr="0032784D">
        <w:rPr>
          <w:rFonts w:ascii="GHEA Grapalat" w:hAnsi="GHEA Grapalat" w:cs="Arial"/>
          <w:sz w:val="22"/>
          <w:szCs w:val="22"/>
        </w:rPr>
        <w:t>դիմաց</w:t>
      </w:r>
      <w:r w:rsidRPr="0032784D">
        <w:rPr>
          <w:rFonts w:ascii="GHEA Grapalat" w:hAnsi="GHEA Grapalat" w:cs="Sylfaen"/>
          <w:sz w:val="22"/>
          <w:szCs w:val="22"/>
        </w:rPr>
        <w:t xml:space="preserve">: </w:t>
      </w:r>
      <w:r w:rsidRPr="0032784D">
        <w:rPr>
          <w:rFonts w:ascii="GHEA Grapalat" w:hAnsi="GHEA Grapalat" w:cs="Arial"/>
          <w:sz w:val="22"/>
          <w:szCs w:val="22"/>
        </w:rPr>
        <w:t>Բյուջեով</w:t>
      </w:r>
      <w:r w:rsidRPr="0032784D">
        <w:rPr>
          <w:rFonts w:ascii="GHEA Grapalat" w:hAnsi="GHEA Grapalat" w:cs="Sylfaen"/>
          <w:sz w:val="22"/>
          <w:szCs w:val="22"/>
        </w:rPr>
        <w:t xml:space="preserve"> </w:t>
      </w:r>
      <w:r w:rsidR="004B493A" w:rsidRPr="0032784D">
        <w:rPr>
          <w:rFonts w:ascii="GHEA Grapalat" w:hAnsi="GHEA Grapalat" w:cs="Sylfaen"/>
          <w:sz w:val="22"/>
          <w:szCs w:val="22"/>
        </w:rPr>
        <w:t>կան</w:t>
      </w:r>
      <w:r w:rsidR="004B493A" w:rsidRPr="0032784D">
        <w:rPr>
          <w:rFonts w:ascii="GHEA Grapalat" w:hAnsi="GHEA Grapalat" w:cs="Arial"/>
          <w:sz w:val="22"/>
          <w:szCs w:val="22"/>
        </w:rPr>
        <w:t>խատեսված</w:t>
      </w:r>
      <w:r w:rsidRPr="0032784D">
        <w:rPr>
          <w:rFonts w:ascii="GHEA Grapalat" w:hAnsi="GHEA Grapalat" w:cs="Sylfaen"/>
          <w:sz w:val="22"/>
          <w:szCs w:val="22"/>
        </w:rPr>
        <w:t xml:space="preserve"> </w:t>
      </w:r>
      <w:r w:rsidRPr="0032784D">
        <w:rPr>
          <w:rFonts w:ascii="GHEA Grapalat" w:hAnsi="GHEA Grapalat" w:cs="Arial"/>
          <w:sz w:val="22"/>
          <w:szCs w:val="22"/>
        </w:rPr>
        <w:t>դեպքերի</w:t>
      </w:r>
      <w:r w:rsidRPr="0032784D">
        <w:rPr>
          <w:rFonts w:ascii="GHEA Grapalat" w:hAnsi="GHEA Grapalat" w:cs="Sylfaen"/>
          <w:sz w:val="22"/>
          <w:szCs w:val="22"/>
        </w:rPr>
        <w:t xml:space="preserve"> </w:t>
      </w:r>
      <w:r w:rsidRPr="0032784D">
        <w:rPr>
          <w:rFonts w:ascii="GHEA Grapalat" w:hAnsi="GHEA Grapalat" w:cs="Arial"/>
          <w:sz w:val="22"/>
          <w:szCs w:val="22"/>
        </w:rPr>
        <w:t>համեմատ</w:t>
      </w:r>
      <w:r w:rsidRPr="0032784D">
        <w:rPr>
          <w:rFonts w:ascii="GHEA Grapalat" w:hAnsi="GHEA Grapalat" w:cs="Sylfaen"/>
          <w:sz w:val="22"/>
          <w:szCs w:val="22"/>
        </w:rPr>
        <w:t xml:space="preserve"> </w:t>
      </w:r>
      <w:r w:rsidR="00A95375" w:rsidRPr="0032784D">
        <w:rPr>
          <w:rFonts w:ascii="GHEA Grapalat" w:hAnsi="GHEA Grapalat" w:cs="Sylfaen"/>
          <w:sz w:val="22"/>
          <w:szCs w:val="22"/>
          <w:lang w:val="en-US"/>
        </w:rPr>
        <w:t>գերազանցումը պայմանավորված</w:t>
      </w:r>
      <w:r w:rsidRPr="0032784D">
        <w:rPr>
          <w:rFonts w:ascii="GHEA Grapalat" w:hAnsi="GHEA Grapalat" w:cs="Arial"/>
          <w:sz w:val="22"/>
          <w:szCs w:val="22"/>
        </w:rPr>
        <w:t xml:space="preserve"> է </w:t>
      </w:r>
      <w:r w:rsidR="00A95375" w:rsidRPr="0032784D">
        <w:rPr>
          <w:rFonts w:ascii="GHEA Grapalat" w:hAnsi="GHEA Grapalat" w:cs="Arial"/>
          <w:sz w:val="22"/>
          <w:szCs w:val="22"/>
        </w:rPr>
        <w:t xml:space="preserve">բուժօգնության ցածր </w:t>
      </w:r>
      <w:r w:rsidR="00A95375" w:rsidRPr="0032784D">
        <w:rPr>
          <w:rFonts w:ascii="GHEA Grapalat" w:hAnsi="GHEA Grapalat" w:cs="Arial"/>
          <w:sz w:val="22"/>
          <w:szCs w:val="22"/>
          <w:lang w:val="en-US"/>
        </w:rPr>
        <w:t>արժեքով</w:t>
      </w:r>
      <w:r w:rsidR="00A95375" w:rsidRPr="0032784D">
        <w:rPr>
          <w:rFonts w:ascii="GHEA Grapalat" w:hAnsi="GHEA Grapalat" w:cs="Arial"/>
          <w:sz w:val="22"/>
          <w:szCs w:val="22"/>
        </w:rPr>
        <w:t xml:space="preserve"> կանչերի քանակով, ինչպես նաև գերակատարված կանչերի մասնակի հատուցմա</w:t>
      </w:r>
      <w:r w:rsidR="00A95375" w:rsidRPr="0032784D">
        <w:rPr>
          <w:rFonts w:ascii="GHEA Grapalat" w:hAnsi="GHEA Grapalat" w:cs="Arial"/>
          <w:sz w:val="22"/>
          <w:szCs w:val="22"/>
          <w:lang w:val="en-US"/>
        </w:rPr>
        <w:t>մբ:</w:t>
      </w:r>
    </w:p>
    <w:p w:rsidR="001D0422" w:rsidRPr="0032784D" w:rsidRDefault="001D0422" w:rsidP="001D0422">
      <w:pPr>
        <w:spacing w:line="360" w:lineRule="auto"/>
        <w:ind w:firstLine="561"/>
        <w:jc w:val="both"/>
        <w:rPr>
          <w:rFonts w:ascii="GHEA Grapalat" w:hAnsi="GHEA Grapalat" w:cs="Arial"/>
          <w:sz w:val="22"/>
          <w:szCs w:val="22"/>
        </w:rPr>
      </w:pPr>
      <w:r w:rsidRPr="0032784D">
        <w:rPr>
          <w:rFonts w:ascii="GHEA Grapalat" w:hAnsi="GHEA Grapalat" w:cs="Arial"/>
          <w:sz w:val="22"/>
          <w:szCs w:val="22"/>
        </w:rPr>
        <w:t>Հարկային</w:t>
      </w:r>
      <w:r w:rsidRPr="0032784D">
        <w:rPr>
          <w:rFonts w:ascii="GHEA Grapalat" w:hAnsi="GHEA Grapalat" w:cs="Sylfaen"/>
          <w:sz w:val="22"/>
          <w:szCs w:val="22"/>
        </w:rPr>
        <w:t xml:space="preserve"> </w:t>
      </w:r>
      <w:r w:rsidRPr="0032784D">
        <w:rPr>
          <w:rFonts w:ascii="GHEA Grapalat" w:hAnsi="GHEA Grapalat" w:cs="Arial"/>
          <w:sz w:val="22"/>
          <w:szCs w:val="22"/>
        </w:rPr>
        <w:t>պարտավորությունների</w:t>
      </w:r>
      <w:r w:rsidRPr="0032784D">
        <w:rPr>
          <w:rFonts w:ascii="GHEA Grapalat" w:hAnsi="GHEA Grapalat" w:cs="Sylfaen"/>
          <w:sz w:val="22"/>
          <w:szCs w:val="22"/>
        </w:rPr>
        <w:t xml:space="preserve"> </w:t>
      </w:r>
      <w:r w:rsidRPr="0032784D">
        <w:rPr>
          <w:rFonts w:ascii="GHEA Grapalat" w:hAnsi="GHEA Grapalat" w:cs="Arial"/>
          <w:sz w:val="22"/>
          <w:szCs w:val="22"/>
        </w:rPr>
        <w:t>փոխհատուցման</w:t>
      </w:r>
      <w:r w:rsidRPr="0032784D">
        <w:rPr>
          <w:rFonts w:ascii="GHEA Grapalat" w:hAnsi="GHEA Grapalat" w:cs="Sylfaen"/>
          <w:sz w:val="22"/>
          <w:szCs w:val="22"/>
        </w:rPr>
        <w:t xml:space="preserve"> </w:t>
      </w:r>
      <w:r w:rsidRPr="0032784D">
        <w:rPr>
          <w:rFonts w:ascii="GHEA Grapalat" w:hAnsi="GHEA Grapalat" w:cs="Arial"/>
          <w:sz w:val="22"/>
          <w:szCs w:val="22"/>
        </w:rPr>
        <w:t xml:space="preserve">ծառայություններին տրամադրվել է </w:t>
      </w:r>
      <w:r w:rsidR="004B493A" w:rsidRPr="0032784D">
        <w:rPr>
          <w:rFonts w:ascii="GHEA Grapalat" w:hAnsi="GHEA Grapalat"/>
          <w:sz w:val="22"/>
          <w:szCs w:val="22"/>
        </w:rPr>
        <w:t>76.5</w:t>
      </w:r>
      <w:r w:rsidR="004B493A" w:rsidRPr="0032784D">
        <w:rPr>
          <w:rFonts w:ascii="Courier New" w:hAnsi="Courier New" w:cs="Courier New"/>
          <w:sz w:val="22"/>
          <w:szCs w:val="22"/>
        </w:rPr>
        <w:t> </w:t>
      </w:r>
      <w:r w:rsidRPr="0032784D">
        <w:rPr>
          <w:rFonts w:ascii="GHEA Grapalat" w:hAnsi="GHEA Grapalat" w:cs="Arial"/>
          <w:sz w:val="22"/>
          <w:szCs w:val="22"/>
        </w:rPr>
        <w:t>մլն դրամ, որն ամբողջությամբ օգտագործվել է: Միջոց</w:t>
      </w:r>
      <w:r w:rsidR="004B493A" w:rsidRPr="0032784D">
        <w:rPr>
          <w:rFonts w:ascii="GHEA Grapalat" w:hAnsi="GHEA Grapalat" w:cs="Arial"/>
          <w:sz w:val="22"/>
          <w:szCs w:val="22"/>
        </w:rPr>
        <w:t>ներն ուղղվել են</w:t>
      </w:r>
      <w:r w:rsidRPr="0032784D">
        <w:rPr>
          <w:rFonts w:ascii="GHEA Grapalat" w:hAnsi="GHEA Grapalat" w:cs="Arial"/>
          <w:sz w:val="22"/>
          <w:szCs w:val="22"/>
        </w:rPr>
        <w:t xml:space="preserve"> Երևանի</w:t>
      </w:r>
      <w:r w:rsidRPr="0032784D">
        <w:rPr>
          <w:rFonts w:ascii="GHEA Grapalat" w:hAnsi="GHEA Grapalat"/>
          <w:sz w:val="22"/>
          <w:szCs w:val="22"/>
        </w:rPr>
        <w:t xml:space="preserve"> </w:t>
      </w:r>
      <w:r w:rsidRPr="0032784D">
        <w:rPr>
          <w:rFonts w:ascii="GHEA Grapalat" w:hAnsi="GHEA Grapalat" w:cs="Arial"/>
          <w:sz w:val="22"/>
          <w:szCs w:val="22"/>
        </w:rPr>
        <w:t>ենթակայության</w:t>
      </w:r>
      <w:r w:rsidRPr="0032784D">
        <w:rPr>
          <w:rFonts w:ascii="GHEA Grapalat" w:hAnsi="GHEA Grapalat"/>
          <w:sz w:val="22"/>
          <w:szCs w:val="22"/>
        </w:rPr>
        <w:t xml:space="preserve"> </w:t>
      </w:r>
      <w:r w:rsidRPr="0032784D">
        <w:rPr>
          <w:rFonts w:ascii="GHEA Grapalat" w:hAnsi="GHEA Grapalat" w:cs="Arial"/>
          <w:b/>
          <w:sz w:val="22"/>
          <w:szCs w:val="22"/>
        </w:rPr>
        <w:t>«</w:t>
      </w:r>
      <w:r w:rsidRPr="0032784D">
        <w:rPr>
          <w:rFonts w:ascii="GHEA Grapalat" w:hAnsi="GHEA Grapalat" w:cs="Arial"/>
          <w:sz w:val="22"/>
          <w:szCs w:val="22"/>
        </w:rPr>
        <w:t>Շտապբուժօգնություն</w:t>
      </w:r>
      <w:r w:rsidRPr="0032784D">
        <w:rPr>
          <w:rFonts w:ascii="GHEA Grapalat" w:hAnsi="GHEA Grapalat" w:cs="Arial LatArm"/>
          <w:sz w:val="22"/>
          <w:szCs w:val="22"/>
        </w:rPr>
        <w:t>»</w:t>
      </w:r>
      <w:r w:rsidRPr="0032784D">
        <w:rPr>
          <w:rFonts w:ascii="GHEA Grapalat" w:hAnsi="GHEA Grapalat"/>
          <w:sz w:val="22"/>
          <w:szCs w:val="22"/>
        </w:rPr>
        <w:t xml:space="preserve"> </w:t>
      </w:r>
      <w:r w:rsidRPr="0032784D">
        <w:rPr>
          <w:rFonts w:ascii="GHEA Grapalat" w:hAnsi="GHEA Grapalat" w:cs="Arial"/>
          <w:sz w:val="22"/>
          <w:szCs w:val="22"/>
        </w:rPr>
        <w:t>ՓԲԸ</w:t>
      </w:r>
      <w:r w:rsidRPr="0032784D">
        <w:rPr>
          <w:rFonts w:ascii="GHEA Grapalat" w:hAnsi="GHEA Grapalat"/>
          <w:sz w:val="22"/>
          <w:szCs w:val="22"/>
        </w:rPr>
        <w:t>-</w:t>
      </w:r>
      <w:r w:rsidRPr="0032784D">
        <w:rPr>
          <w:rFonts w:ascii="GHEA Grapalat" w:hAnsi="GHEA Grapalat" w:cs="Arial"/>
          <w:sz w:val="22"/>
          <w:szCs w:val="22"/>
        </w:rPr>
        <w:t>ի</w:t>
      </w:r>
      <w:r w:rsidRPr="0032784D">
        <w:rPr>
          <w:rFonts w:ascii="GHEA Grapalat" w:hAnsi="GHEA Grapalat"/>
          <w:sz w:val="22"/>
          <w:szCs w:val="22"/>
        </w:rPr>
        <w:t xml:space="preserve"> </w:t>
      </w:r>
      <w:r w:rsidRPr="0032784D">
        <w:rPr>
          <w:rFonts w:ascii="GHEA Grapalat" w:hAnsi="GHEA Grapalat" w:cs="Arial"/>
          <w:sz w:val="22"/>
          <w:szCs w:val="22"/>
        </w:rPr>
        <w:t>կողմից</w:t>
      </w:r>
      <w:r w:rsidRPr="0032784D">
        <w:rPr>
          <w:rFonts w:ascii="GHEA Grapalat" w:hAnsi="GHEA Grapalat"/>
          <w:sz w:val="22"/>
          <w:szCs w:val="22"/>
        </w:rPr>
        <w:t xml:space="preserve"> </w:t>
      </w:r>
      <w:r w:rsidRPr="0032784D">
        <w:rPr>
          <w:rFonts w:ascii="GHEA Grapalat" w:hAnsi="GHEA Grapalat" w:cs="Arial"/>
          <w:sz w:val="22"/>
          <w:szCs w:val="22"/>
        </w:rPr>
        <w:t>շահութահարկի</w:t>
      </w:r>
      <w:r w:rsidRPr="0032784D">
        <w:rPr>
          <w:rFonts w:ascii="GHEA Grapalat" w:hAnsi="GHEA Grapalat"/>
          <w:sz w:val="22"/>
          <w:szCs w:val="22"/>
        </w:rPr>
        <w:t xml:space="preserve"> </w:t>
      </w:r>
      <w:r w:rsidRPr="0032784D">
        <w:rPr>
          <w:rFonts w:ascii="GHEA Grapalat" w:hAnsi="GHEA Grapalat" w:cs="Arial"/>
          <w:sz w:val="22"/>
          <w:szCs w:val="22"/>
        </w:rPr>
        <w:t>գծով</w:t>
      </w:r>
      <w:r w:rsidRPr="0032784D">
        <w:rPr>
          <w:rFonts w:ascii="GHEA Grapalat" w:hAnsi="GHEA Grapalat"/>
          <w:sz w:val="22"/>
          <w:szCs w:val="22"/>
        </w:rPr>
        <w:t xml:space="preserve"> </w:t>
      </w:r>
      <w:r w:rsidRPr="0032784D">
        <w:rPr>
          <w:rFonts w:ascii="GHEA Grapalat" w:hAnsi="GHEA Grapalat" w:cs="Arial"/>
          <w:sz w:val="22"/>
          <w:szCs w:val="22"/>
        </w:rPr>
        <w:t>առաջացած</w:t>
      </w:r>
      <w:r w:rsidRPr="0032784D">
        <w:rPr>
          <w:rFonts w:ascii="GHEA Grapalat" w:hAnsi="GHEA Grapalat"/>
          <w:sz w:val="22"/>
          <w:szCs w:val="22"/>
        </w:rPr>
        <w:t xml:space="preserve"> </w:t>
      </w:r>
      <w:r w:rsidRPr="0032784D">
        <w:rPr>
          <w:rFonts w:ascii="GHEA Grapalat" w:hAnsi="GHEA Grapalat" w:cs="Arial"/>
          <w:sz w:val="22"/>
          <w:szCs w:val="22"/>
        </w:rPr>
        <w:t>հարկային</w:t>
      </w:r>
      <w:r w:rsidRPr="0032784D">
        <w:rPr>
          <w:rFonts w:ascii="GHEA Grapalat" w:hAnsi="GHEA Grapalat"/>
          <w:sz w:val="22"/>
          <w:szCs w:val="22"/>
        </w:rPr>
        <w:t xml:space="preserve"> </w:t>
      </w:r>
      <w:r w:rsidRPr="0032784D">
        <w:rPr>
          <w:rFonts w:ascii="GHEA Grapalat" w:hAnsi="GHEA Grapalat" w:cs="Arial"/>
          <w:sz w:val="22"/>
          <w:szCs w:val="22"/>
        </w:rPr>
        <w:t>պարտավորությունների</w:t>
      </w:r>
      <w:r w:rsidRPr="0032784D">
        <w:rPr>
          <w:rFonts w:ascii="GHEA Grapalat" w:hAnsi="GHEA Grapalat"/>
          <w:sz w:val="22"/>
          <w:szCs w:val="22"/>
        </w:rPr>
        <w:t xml:space="preserve"> </w:t>
      </w:r>
      <w:r w:rsidRPr="0032784D">
        <w:rPr>
          <w:rFonts w:ascii="GHEA Grapalat" w:hAnsi="GHEA Grapalat" w:cs="Arial"/>
          <w:sz w:val="22"/>
          <w:szCs w:val="22"/>
        </w:rPr>
        <w:t>փոխհատուցման</w:t>
      </w:r>
      <w:r w:rsidR="004B493A" w:rsidRPr="0032784D">
        <w:rPr>
          <w:rFonts w:ascii="GHEA Grapalat" w:hAnsi="GHEA Grapalat" w:cs="Arial"/>
          <w:sz w:val="22"/>
          <w:szCs w:val="22"/>
        </w:rPr>
        <w:t>ը</w:t>
      </w:r>
      <w:r w:rsidRPr="0032784D">
        <w:rPr>
          <w:rFonts w:ascii="GHEA Grapalat" w:hAnsi="GHEA Grapalat" w:cs="Arial"/>
          <w:sz w:val="22"/>
          <w:szCs w:val="22"/>
        </w:rPr>
        <w:t>:</w:t>
      </w:r>
    </w:p>
    <w:p w:rsidR="001D0422" w:rsidRPr="0032784D" w:rsidRDefault="001D0422" w:rsidP="001D0422">
      <w:pPr>
        <w:spacing w:line="360" w:lineRule="auto"/>
        <w:ind w:firstLine="567"/>
        <w:jc w:val="both"/>
        <w:rPr>
          <w:rFonts w:ascii="GHEA Grapalat" w:hAnsi="GHEA Grapalat" w:cs="Arial Armenian"/>
          <w:sz w:val="22"/>
          <w:szCs w:val="22"/>
        </w:rPr>
      </w:pPr>
      <w:r w:rsidRPr="0032784D">
        <w:rPr>
          <w:rFonts w:ascii="GHEA Grapalat" w:hAnsi="GHEA Grapalat" w:cs="Arial"/>
          <w:i/>
          <w:sz w:val="22"/>
          <w:szCs w:val="22"/>
        </w:rPr>
        <w:t>Ոչ վարակիչ հիվանդությունների բժշկական օգնության ապահովման</w:t>
      </w:r>
      <w:r w:rsidRPr="0032784D">
        <w:rPr>
          <w:rFonts w:ascii="GHEA Grapalat" w:hAnsi="GHEA Grapalat" w:cs="Times Armenian"/>
          <w:sz w:val="22"/>
          <w:szCs w:val="22"/>
        </w:rPr>
        <w:t xml:space="preserve"> </w:t>
      </w:r>
      <w:r w:rsidRPr="0032784D">
        <w:rPr>
          <w:rFonts w:ascii="GHEA Grapalat" w:hAnsi="GHEA Grapalat" w:cs="Arial"/>
          <w:sz w:val="22"/>
          <w:szCs w:val="22"/>
        </w:rPr>
        <w:t>ծրագրի</w:t>
      </w:r>
      <w:r w:rsidRPr="0032784D">
        <w:rPr>
          <w:rFonts w:ascii="GHEA Grapalat" w:hAnsi="GHEA Grapalat" w:cs="Times Armenian"/>
          <w:sz w:val="22"/>
          <w:szCs w:val="22"/>
        </w:rPr>
        <w:t xml:space="preserve"> </w:t>
      </w:r>
      <w:r w:rsidRPr="0032784D">
        <w:rPr>
          <w:rFonts w:ascii="GHEA Grapalat" w:hAnsi="GHEA Grapalat" w:cs="Arial"/>
          <w:sz w:val="22"/>
          <w:szCs w:val="22"/>
        </w:rPr>
        <w:t>շրջանակներում</w:t>
      </w:r>
      <w:r w:rsidRPr="0032784D">
        <w:rPr>
          <w:rFonts w:ascii="GHEA Grapalat" w:hAnsi="GHEA Grapalat" w:cs="Times Armenian"/>
          <w:sz w:val="22"/>
          <w:szCs w:val="22"/>
        </w:rPr>
        <w:t xml:space="preserve"> </w:t>
      </w:r>
      <w:r w:rsidRPr="0032784D">
        <w:rPr>
          <w:rFonts w:ascii="GHEA Grapalat" w:hAnsi="GHEA Grapalat" w:cs="Arial"/>
          <w:sz w:val="22"/>
          <w:szCs w:val="22"/>
        </w:rPr>
        <w:t>օգտագործվել</w:t>
      </w:r>
      <w:r w:rsidRPr="0032784D">
        <w:rPr>
          <w:rFonts w:ascii="GHEA Grapalat" w:hAnsi="GHEA Grapalat" w:cs="Times Armenian"/>
          <w:sz w:val="22"/>
          <w:szCs w:val="22"/>
        </w:rPr>
        <w:t xml:space="preserve"> </w:t>
      </w:r>
      <w:r w:rsidRPr="0032784D">
        <w:rPr>
          <w:rFonts w:ascii="GHEA Grapalat" w:hAnsi="GHEA Grapalat" w:cs="Arial"/>
          <w:sz w:val="22"/>
          <w:szCs w:val="22"/>
        </w:rPr>
        <w:t>է</w:t>
      </w:r>
      <w:r w:rsidRPr="0032784D">
        <w:rPr>
          <w:rFonts w:ascii="GHEA Grapalat" w:hAnsi="GHEA Grapalat" w:cs="Times Armenian"/>
          <w:sz w:val="22"/>
          <w:szCs w:val="22"/>
        </w:rPr>
        <w:t xml:space="preserve"> 12.5 </w:t>
      </w:r>
      <w:r w:rsidRPr="0032784D">
        <w:rPr>
          <w:rFonts w:ascii="GHEA Grapalat" w:hAnsi="GHEA Grapalat" w:cs="Arial"/>
          <w:sz w:val="22"/>
          <w:szCs w:val="22"/>
        </w:rPr>
        <w:t>մլրդ</w:t>
      </w:r>
      <w:r w:rsidRPr="0032784D">
        <w:rPr>
          <w:rFonts w:ascii="GHEA Grapalat" w:hAnsi="GHEA Grapalat" w:cs="Times Armenian"/>
          <w:sz w:val="22"/>
          <w:szCs w:val="22"/>
        </w:rPr>
        <w:t xml:space="preserve"> </w:t>
      </w:r>
      <w:r w:rsidRPr="0032784D">
        <w:rPr>
          <w:rFonts w:ascii="GHEA Grapalat" w:hAnsi="GHEA Grapalat" w:cs="Arial"/>
          <w:sz w:val="22"/>
          <w:szCs w:val="22"/>
        </w:rPr>
        <w:t>դրամ</w:t>
      </w:r>
      <w:r w:rsidRPr="0032784D">
        <w:rPr>
          <w:rFonts w:ascii="GHEA Grapalat" w:hAnsi="GHEA Grapalat" w:cs="Times Armenian"/>
          <w:sz w:val="22"/>
          <w:szCs w:val="22"/>
        </w:rPr>
        <w:t xml:space="preserve">` </w:t>
      </w:r>
      <w:r w:rsidRPr="0032784D">
        <w:rPr>
          <w:rFonts w:ascii="GHEA Grapalat" w:hAnsi="GHEA Grapalat" w:cs="Arial"/>
          <w:sz w:val="22"/>
          <w:szCs w:val="22"/>
        </w:rPr>
        <w:t>կազմելով</w:t>
      </w:r>
      <w:r w:rsidRPr="0032784D">
        <w:rPr>
          <w:rFonts w:ascii="GHEA Grapalat" w:hAnsi="GHEA Grapalat" w:cs="Times Armenian"/>
          <w:sz w:val="22"/>
          <w:szCs w:val="22"/>
        </w:rPr>
        <w:t xml:space="preserve"> </w:t>
      </w:r>
      <w:r w:rsidRPr="0032784D">
        <w:rPr>
          <w:rFonts w:ascii="GHEA Grapalat" w:hAnsi="GHEA Grapalat" w:cs="Arial"/>
          <w:sz w:val="22"/>
          <w:szCs w:val="22"/>
        </w:rPr>
        <w:t>նախատեսվածի</w:t>
      </w:r>
      <w:r w:rsidRPr="0032784D">
        <w:rPr>
          <w:rFonts w:ascii="GHEA Grapalat" w:hAnsi="GHEA Grapalat" w:cs="Times Armenian"/>
          <w:sz w:val="22"/>
          <w:szCs w:val="22"/>
        </w:rPr>
        <w:t xml:space="preserve"> 98.4%-</w:t>
      </w:r>
      <w:r w:rsidRPr="0032784D">
        <w:rPr>
          <w:rFonts w:ascii="GHEA Grapalat" w:hAnsi="GHEA Grapalat" w:cs="Arial"/>
          <w:sz w:val="22"/>
          <w:szCs w:val="22"/>
        </w:rPr>
        <w:t>ը</w:t>
      </w:r>
      <w:r w:rsidRPr="0032784D">
        <w:rPr>
          <w:rFonts w:ascii="GHEA Grapalat" w:hAnsi="GHEA Grapalat" w:cs="Times Armenian"/>
          <w:sz w:val="22"/>
          <w:szCs w:val="22"/>
        </w:rPr>
        <w:t xml:space="preserve">: </w:t>
      </w:r>
      <w:r w:rsidRPr="0032784D">
        <w:rPr>
          <w:rFonts w:ascii="GHEA Grapalat" w:hAnsi="GHEA Grapalat" w:cs="Arial"/>
          <w:sz w:val="22"/>
          <w:szCs w:val="22"/>
        </w:rPr>
        <w:t>Շեղումը հիմնականում պայմանավորված է ծրագրում</w:t>
      </w:r>
      <w:r w:rsidRPr="0032784D">
        <w:rPr>
          <w:rFonts w:ascii="GHEA Grapalat" w:hAnsi="GHEA Grapalat" w:cs="Arial"/>
          <w:i/>
          <w:sz w:val="22"/>
          <w:szCs w:val="22"/>
        </w:rPr>
        <w:t xml:space="preserve"> </w:t>
      </w:r>
      <w:r w:rsidRPr="0032784D">
        <w:rPr>
          <w:rFonts w:ascii="GHEA Grapalat" w:hAnsi="GHEA Grapalat" w:cs="Arial"/>
          <w:sz w:val="22"/>
          <w:szCs w:val="22"/>
        </w:rPr>
        <w:t>ընդգրկված</w:t>
      </w:r>
      <w:r w:rsidRPr="0032784D">
        <w:rPr>
          <w:rFonts w:ascii="GHEA Grapalat" w:hAnsi="GHEA Grapalat" w:cs="Sylfaen"/>
          <w:sz w:val="22"/>
          <w:szCs w:val="22"/>
        </w:rPr>
        <w:t xml:space="preserve">` </w:t>
      </w:r>
      <w:r w:rsidRPr="0032784D">
        <w:rPr>
          <w:rFonts w:ascii="GHEA Grapalat" w:hAnsi="GHEA Grapalat" w:cs="Arial"/>
          <w:sz w:val="22"/>
          <w:szCs w:val="22"/>
        </w:rPr>
        <w:t>անհետաձգելի</w:t>
      </w:r>
      <w:r w:rsidRPr="0032784D">
        <w:rPr>
          <w:rFonts w:ascii="GHEA Grapalat" w:hAnsi="GHEA Grapalat" w:cs="Sylfaen"/>
          <w:sz w:val="22"/>
          <w:szCs w:val="22"/>
        </w:rPr>
        <w:t xml:space="preserve"> </w:t>
      </w:r>
      <w:r w:rsidRPr="0032784D">
        <w:rPr>
          <w:rFonts w:ascii="GHEA Grapalat" w:hAnsi="GHEA Grapalat" w:cs="Arial"/>
          <w:sz w:val="22"/>
          <w:szCs w:val="22"/>
        </w:rPr>
        <w:t>բժշկական</w:t>
      </w:r>
      <w:r w:rsidRPr="0032784D">
        <w:rPr>
          <w:rFonts w:ascii="GHEA Grapalat" w:hAnsi="GHEA Grapalat" w:cs="Sylfaen"/>
          <w:sz w:val="22"/>
          <w:szCs w:val="22"/>
        </w:rPr>
        <w:t xml:space="preserve"> </w:t>
      </w:r>
      <w:r w:rsidRPr="0032784D">
        <w:rPr>
          <w:rFonts w:ascii="GHEA Grapalat" w:hAnsi="GHEA Grapalat" w:cs="Arial"/>
          <w:sz w:val="22"/>
          <w:szCs w:val="22"/>
        </w:rPr>
        <w:t>օգնության</w:t>
      </w:r>
      <w:r w:rsidRPr="0032784D">
        <w:rPr>
          <w:rFonts w:ascii="GHEA Grapalat" w:hAnsi="GHEA Grapalat" w:cs="Sylfaen"/>
          <w:sz w:val="22"/>
          <w:szCs w:val="22"/>
        </w:rPr>
        <w:t xml:space="preserve"> </w:t>
      </w:r>
      <w:r w:rsidRPr="0032784D">
        <w:rPr>
          <w:rFonts w:ascii="GHEA Grapalat" w:hAnsi="GHEA Grapalat" w:cs="Arial"/>
          <w:sz w:val="22"/>
          <w:szCs w:val="22"/>
        </w:rPr>
        <w:t>ծախսերով, որոնք</w:t>
      </w:r>
      <w:r w:rsidRPr="0032784D">
        <w:rPr>
          <w:rFonts w:ascii="GHEA Grapalat" w:hAnsi="GHEA Grapalat" w:cs="Sylfaen"/>
          <w:sz w:val="22"/>
          <w:szCs w:val="22"/>
        </w:rPr>
        <w:t xml:space="preserve"> </w:t>
      </w:r>
      <w:r w:rsidRPr="0032784D">
        <w:rPr>
          <w:rFonts w:ascii="GHEA Grapalat" w:hAnsi="GHEA Grapalat" w:cs="Arial"/>
          <w:sz w:val="22"/>
          <w:szCs w:val="22"/>
        </w:rPr>
        <w:t>կազմել</w:t>
      </w:r>
      <w:r w:rsidRPr="0032784D">
        <w:rPr>
          <w:rFonts w:ascii="GHEA Grapalat" w:hAnsi="GHEA Grapalat" w:cs="Sylfaen"/>
          <w:sz w:val="22"/>
          <w:szCs w:val="22"/>
        </w:rPr>
        <w:t xml:space="preserve"> </w:t>
      </w:r>
      <w:r w:rsidRPr="0032784D">
        <w:rPr>
          <w:rFonts w:ascii="GHEA Grapalat" w:hAnsi="GHEA Grapalat" w:cs="Arial"/>
          <w:sz w:val="22"/>
          <w:szCs w:val="22"/>
        </w:rPr>
        <w:t>են</w:t>
      </w:r>
      <w:r w:rsidRPr="0032784D">
        <w:rPr>
          <w:rFonts w:ascii="GHEA Grapalat" w:hAnsi="GHEA Grapalat" w:cs="Sylfaen"/>
          <w:sz w:val="22"/>
          <w:szCs w:val="22"/>
        </w:rPr>
        <w:t xml:space="preserve"> </w:t>
      </w:r>
      <w:r w:rsidRPr="0032784D">
        <w:rPr>
          <w:rFonts w:ascii="GHEA Grapalat" w:hAnsi="GHEA Grapalat" w:cs="Arial"/>
          <w:sz w:val="22"/>
          <w:szCs w:val="22"/>
        </w:rPr>
        <w:t>ավելի քան 4.4 մլրդ դրամ` 96.5%</w:t>
      </w:r>
      <w:r w:rsidR="004B493A" w:rsidRPr="0032784D">
        <w:rPr>
          <w:rFonts w:ascii="GHEA Grapalat" w:hAnsi="GHEA Grapalat" w:cs="Arial"/>
          <w:sz w:val="22"/>
          <w:szCs w:val="22"/>
        </w:rPr>
        <w:t>, որը պ</w:t>
      </w:r>
      <w:r w:rsidRPr="0032784D">
        <w:rPr>
          <w:rFonts w:ascii="GHEA Grapalat" w:hAnsi="GHEA Grapalat" w:cs="Arial"/>
          <w:sz w:val="22"/>
          <w:szCs w:val="22"/>
        </w:rPr>
        <w:t>այմանավորված է բուժօգնության ծառայություների միջին գնի նվազմամբ: 2019 թվականին պետության կողմից երաշխավորված անվճար հիվանդանոցային բժշկական օգնության և սպասարկման</w:t>
      </w:r>
      <w:r w:rsidRPr="0032784D">
        <w:rPr>
          <w:rFonts w:ascii="GHEA Grapalat" w:hAnsi="GHEA Grapalat" w:cs="Sylfaen"/>
          <w:sz w:val="22"/>
          <w:szCs w:val="22"/>
        </w:rPr>
        <w:t xml:space="preserve"> </w:t>
      </w:r>
      <w:r w:rsidRPr="0032784D">
        <w:rPr>
          <w:rFonts w:ascii="GHEA Grapalat" w:hAnsi="GHEA Grapalat" w:cs="Arial"/>
          <w:sz w:val="22"/>
          <w:szCs w:val="22"/>
        </w:rPr>
        <w:t>շրջանակներում</w:t>
      </w:r>
      <w:r w:rsidRPr="0032784D">
        <w:rPr>
          <w:rFonts w:ascii="GHEA Grapalat" w:hAnsi="GHEA Grapalat" w:cs="Sylfaen"/>
          <w:sz w:val="22"/>
          <w:szCs w:val="22"/>
          <w:lang w:val="zu-ZA"/>
        </w:rPr>
        <w:t xml:space="preserve"> </w:t>
      </w:r>
      <w:r w:rsidRPr="0032784D">
        <w:rPr>
          <w:rFonts w:ascii="GHEA Grapalat" w:hAnsi="GHEA Grapalat" w:cs="Arial"/>
          <w:sz w:val="22"/>
          <w:szCs w:val="22"/>
        </w:rPr>
        <w:t>անհետաձգելի</w:t>
      </w:r>
      <w:r w:rsidRPr="0032784D">
        <w:rPr>
          <w:rFonts w:ascii="GHEA Grapalat" w:hAnsi="GHEA Grapalat" w:cs="Sylfaen"/>
          <w:sz w:val="22"/>
          <w:szCs w:val="22"/>
        </w:rPr>
        <w:t xml:space="preserve"> </w:t>
      </w:r>
      <w:r w:rsidRPr="0032784D">
        <w:rPr>
          <w:rFonts w:ascii="GHEA Grapalat" w:hAnsi="GHEA Grapalat" w:cs="Arial"/>
          <w:sz w:val="22"/>
          <w:szCs w:val="22"/>
        </w:rPr>
        <w:t>բուժօգնություն</w:t>
      </w:r>
      <w:r w:rsidRPr="0032784D">
        <w:rPr>
          <w:rFonts w:ascii="GHEA Grapalat" w:hAnsi="GHEA Grapalat" w:cs="Sylfaen"/>
          <w:sz w:val="22"/>
          <w:szCs w:val="22"/>
        </w:rPr>
        <w:t xml:space="preserve"> </w:t>
      </w:r>
      <w:r w:rsidRPr="0032784D">
        <w:rPr>
          <w:rFonts w:ascii="GHEA Grapalat" w:hAnsi="GHEA Grapalat" w:cs="Arial"/>
          <w:sz w:val="22"/>
          <w:szCs w:val="22"/>
        </w:rPr>
        <w:t>է</w:t>
      </w:r>
      <w:r w:rsidRPr="0032784D">
        <w:rPr>
          <w:rFonts w:ascii="GHEA Grapalat" w:hAnsi="GHEA Grapalat" w:cs="Sylfaen"/>
          <w:sz w:val="22"/>
          <w:szCs w:val="22"/>
        </w:rPr>
        <w:t xml:space="preserve"> </w:t>
      </w:r>
      <w:r w:rsidRPr="0032784D">
        <w:rPr>
          <w:rFonts w:ascii="GHEA Grapalat" w:hAnsi="GHEA Grapalat" w:cs="Arial"/>
          <w:sz w:val="22"/>
          <w:szCs w:val="22"/>
        </w:rPr>
        <w:t>ստացել</w:t>
      </w:r>
      <w:r w:rsidR="004B493A" w:rsidRPr="0032784D">
        <w:rPr>
          <w:rFonts w:ascii="GHEA Grapalat" w:hAnsi="GHEA Grapalat" w:cs="Sylfaen"/>
          <w:sz w:val="22"/>
          <w:szCs w:val="22"/>
        </w:rPr>
        <w:t xml:space="preserve"> 25</w:t>
      </w:r>
      <w:r w:rsidRPr="0032784D">
        <w:rPr>
          <w:rFonts w:ascii="GHEA Grapalat" w:hAnsi="GHEA Grapalat" w:cs="Sylfaen"/>
          <w:sz w:val="22"/>
          <w:szCs w:val="22"/>
        </w:rPr>
        <w:t>3</w:t>
      </w:r>
      <w:r w:rsidR="004B493A" w:rsidRPr="0032784D">
        <w:rPr>
          <w:rFonts w:ascii="GHEA Grapalat" w:hAnsi="GHEA Grapalat" w:cs="Sylfaen"/>
          <w:sz w:val="22"/>
          <w:szCs w:val="22"/>
          <w:lang w:val="en-US"/>
        </w:rPr>
        <w:t>26</w:t>
      </w:r>
      <w:r w:rsidRPr="0032784D">
        <w:rPr>
          <w:rFonts w:ascii="GHEA Grapalat" w:hAnsi="GHEA Grapalat" w:cs="Sylfaen"/>
          <w:sz w:val="22"/>
          <w:szCs w:val="22"/>
        </w:rPr>
        <w:t xml:space="preserve"> </w:t>
      </w:r>
      <w:r w:rsidRPr="0032784D">
        <w:rPr>
          <w:rFonts w:ascii="GHEA Grapalat" w:hAnsi="GHEA Grapalat" w:cs="Arial"/>
          <w:sz w:val="22"/>
          <w:szCs w:val="22"/>
        </w:rPr>
        <w:t>հիվանդ՝</w:t>
      </w:r>
      <w:r w:rsidRPr="0032784D">
        <w:rPr>
          <w:rFonts w:ascii="GHEA Grapalat" w:hAnsi="GHEA Grapalat" w:cs="Sylfaen"/>
          <w:sz w:val="22"/>
          <w:szCs w:val="22"/>
        </w:rPr>
        <w:t xml:space="preserve"> </w:t>
      </w:r>
      <w:r w:rsidRPr="0032784D">
        <w:rPr>
          <w:rFonts w:ascii="GHEA Grapalat" w:hAnsi="GHEA Grapalat" w:cs="Arial"/>
          <w:sz w:val="22"/>
          <w:szCs w:val="22"/>
        </w:rPr>
        <w:t>բյուջեով</w:t>
      </w:r>
      <w:r w:rsidRPr="0032784D">
        <w:rPr>
          <w:rFonts w:ascii="GHEA Grapalat" w:hAnsi="GHEA Grapalat" w:cs="Times Armenian"/>
          <w:sz w:val="22"/>
          <w:szCs w:val="22"/>
        </w:rPr>
        <w:t xml:space="preserve"> </w:t>
      </w:r>
      <w:r w:rsidR="004B493A" w:rsidRPr="0032784D">
        <w:rPr>
          <w:rFonts w:ascii="GHEA Grapalat" w:hAnsi="GHEA Grapalat" w:cs="Arial"/>
          <w:sz w:val="22"/>
          <w:szCs w:val="22"/>
        </w:rPr>
        <w:t>կան</w:t>
      </w:r>
      <w:r w:rsidRPr="0032784D">
        <w:rPr>
          <w:rFonts w:ascii="GHEA Grapalat" w:hAnsi="GHEA Grapalat" w:cs="Arial"/>
          <w:sz w:val="22"/>
          <w:szCs w:val="22"/>
        </w:rPr>
        <w:t>խատեսված</w:t>
      </w:r>
      <w:r w:rsidR="004B493A" w:rsidRPr="0032784D">
        <w:rPr>
          <w:rFonts w:ascii="GHEA Grapalat" w:hAnsi="GHEA Grapalat" w:cs="Times Armenian"/>
          <w:sz w:val="22"/>
          <w:szCs w:val="22"/>
        </w:rPr>
        <w:t xml:space="preserve"> 23</w:t>
      </w:r>
      <w:r w:rsidR="004B493A" w:rsidRPr="0032784D">
        <w:rPr>
          <w:rFonts w:ascii="GHEA Grapalat" w:hAnsi="GHEA Grapalat" w:cs="Times Armenian"/>
          <w:sz w:val="22"/>
          <w:szCs w:val="22"/>
          <w:lang w:val="en-US"/>
        </w:rPr>
        <w:t>740</w:t>
      </w:r>
      <w:r w:rsidR="004B493A" w:rsidRPr="0032784D">
        <w:rPr>
          <w:rFonts w:ascii="GHEA Grapalat" w:hAnsi="GHEA Grapalat" w:cs="Times Armenian"/>
          <w:sz w:val="22"/>
          <w:szCs w:val="22"/>
        </w:rPr>
        <w:t>-</w:t>
      </w:r>
      <w:r w:rsidRPr="0032784D">
        <w:rPr>
          <w:rFonts w:ascii="GHEA Grapalat" w:hAnsi="GHEA Grapalat" w:cs="Arial"/>
          <w:sz w:val="22"/>
          <w:szCs w:val="22"/>
        </w:rPr>
        <w:t>ի</w:t>
      </w:r>
      <w:r w:rsidRPr="0032784D">
        <w:rPr>
          <w:rFonts w:ascii="GHEA Grapalat" w:hAnsi="GHEA Grapalat" w:cs="Times Armenian"/>
          <w:sz w:val="22"/>
          <w:szCs w:val="22"/>
        </w:rPr>
        <w:t xml:space="preserve"> </w:t>
      </w:r>
      <w:r w:rsidRPr="0032784D">
        <w:rPr>
          <w:rFonts w:ascii="GHEA Grapalat" w:hAnsi="GHEA Grapalat" w:cs="Arial"/>
          <w:sz w:val="22"/>
          <w:szCs w:val="22"/>
        </w:rPr>
        <w:t>դիմաց</w:t>
      </w:r>
      <w:r w:rsidRPr="0032784D">
        <w:rPr>
          <w:rFonts w:ascii="GHEA Grapalat" w:hAnsi="GHEA Grapalat" w:cs="Sylfaen"/>
          <w:sz w:val="22"/>
          <w:szCs w:val="22"/>
        </w:rPr>
        <w:t xml:space="preserve">: </w:t>
      </w:r>
      <w:r w:rsidRPr="0032784D">
        <w:rPr>
          <w:rFonts w:ascii="GHEA Grapalat" w:hAnsi="GHEA Grapalat" w:cs="Arial"/>
          <w:sz w:val="22"/>
          <w:szCs w:val="22"/>
        </w:rPr>
        <w:t>Բյուջեով</w:t>
      </w:r>
      <w:r w:rsidRPr="0032784D">
        <w:rPr>
          <w:rFonts w:ascii="GHEA Grapalat" w:hAnsi="GHEA Grapalat" w:cs="Sylfaen"/>
          <w:sz w:val="22"/>
          <w:szCs w:val="22"/>
        </w:rPr>
        <w:t xml:space="preserve"> </w:t>
      </w:r>
      <w:r w:rsidR="004B493A" w:rsidRPr="0032784D">
        <w:rPr>
          <w:rFonts w:ascii="GHEA Grapalat" w:hAnsi="GHEA Grapalat" w:cs="Arial"/>
          <w:sz w:val="22"/>
          <w:szCs w:val="22"/>
        </w:rPr>
        <w:t>կան</w:t>
      </w:r>
      <w:r w:rsidRPr="0032784D">
        <w:rPr>
          <w:rFonts w:ascii="GHEA Grapalat" w:hAnsi="GHEA Grapalat" w:cs="Arial"/>
          <w:sz w:val="22"/>
          <w:szCs w:val="22"/>
        </w:rPr>
        <w:t>խատեսված</w:t>
      </w:r>
      <w:r w:rsidRPr="0032784D">
        <w:rPr>
          <w:rFonts w:ascii="GHEA Grapalat" w:hAnsi="GHEA Grapalat" w:cs="Sylfaen"/>
          <w:sz w:val="22"/>
          <w:szCs w:val="22"/>
        </w:rPr>
        <w:t xml:space="preserve"> </w:t>
      </w:r>
      <w:r w:rsidRPr="0032784D">
        <w:rPr>
          <w:rFonts w:ascii="GHEA Grapalat" w:hAnsi="GHEA Grapalat" w:cs="Arial"/>
          <w:sz w:val="22"/>
          <w:szCs w:val="22"/>
        </w:rPr>
        <w:t>դեպքերի</w:t>
      </w:r>
      <w:r w:rsidRPr="0032784D">
        <w:rPr>
          <w:rFonts w:ascii="GHEA Grapalat" w:hAnsi="GHEA Grapalat" w:cs="Sylfaen"/>
          <w:sz w:val="22"/>
          <w:szCs w:val="22"/>
        </w:rPr>
        <w:t xml:space="preserve"> </w:t>
      </w:r>
      <w:r w:rsidRPr="0032784D">
        <w:rPr>
          <w:rFonts w:ascii="GHEA Grapalat" w:hAnsi="GHEA Grapalat" w:cs="Arial"/>
          <w:sz w:val="22"/>
          <w:szCs w:val="22"/>
        </w:rPr>
        <w:t>քանակի</w:t>
      </w:r>
      <w:r w:rsidRPr="0032784D">
        <w:rPr>
          <w:rFonts w:ascii="GHEA Grapalat" w:hAnsi="GHEA Grapalat" w:cs="Sylfaen"/>
          <w:sz w:val="22"/>
          <w:szCs w:val="22"/>
        </w:rPr>
        <w:t xml:space="preserve"> </w:t>
      </w:r>
      <w:r w:rsidRPr="0032784D">
        <w:rPr>
          <w:rFonts w:ascii="GHEA Grapalat" w:hAnsi="GHEA Grapalat" w:cs="Arial"/>
          <w:sz w:val="22"/>
          <w:szCs w:val="22"/>
        </w:rPr>
        <w:t>նկատմամբ</w:t>
      </w:r>
      <w:r w:rsidRPr="0032784D">
        <w:rPr>
          <w:rFonts w:ascii="GHEA Grapalat" w:hAnsi="GHEA Grapalat" w:cs="Sylfaen"/>
          <w:sz w:val="22"/>
          <w:szCs w:val="22"/>
        </w:rPr>
        <w:t xml:space="preserve"> </w:t>
      </w:r>
      <w:r w:rsidRPr="0032784D">
        <w:rPr>
          <w:rFonts w:ascii="GHEA Grapalat" w:hAnsi="GHEA Grapalat" w:cs="Arial"/>
          <w:sz w:val="22"/>
          <w:szCs w:val="22"/>
        </w:rPr>
        <w:t>ավել</w:t>
      </w:r>
      <w:r w:rsidRPr="0032784D">
        <w:rPr>
          <w:rFonts w:ascii="GHEA Grapalat" w:hAnsi="GHEA Grapalat" w:cs="Sylfaen"/>
          <w:sz w:val="22"/>
          <w:szCs w:val="22"/>
        </w:rPr>
        <w:t xml:space="preserve"> </w:t>
      </w:r>
      <w:r w:rsidRPr="0032784D">
        <w:rPr>
          <w:rFonts w:ascii="GHEA Grapalat" w:hAnsi="GHEA Grapalat" w:cs="Arial"/>
          <w:sz w:val="22"/>
          <w:szCs w:val="22"/>
        </w:rPr>
        <w:t>դեպքերի</w:t>
      </w:r>
      <w:r w:rsidRPr="0032784D">
        <w:rPr>
          <w:rFonts w:ascii="GHEA Grapalat" w:hAnsi="GHEA Grapalat" w:cs="Sylfaen"/>
          <w:sz w:val="22"/>
          <w:szCs w:val="22"/>
        </w:rPr>
        <w:t xml:space="preserve"> </w:t>
      </w:r>
      <w:r w:rsidRPr="0032784D">
        <w:rPr>
          <w:rFonts w:ascii="GHEA Grapalat" w:hAnsi="GHEA Grapalat" w:cs="Arial"/>
          <w:sz w:val="22"/>
          <w:szCs w:val="22"/>
        </w:rPr>
        <w:t>փոխհատուցումը</w:t>
      </w:r>
      <w:r w:rsidRPr="0032784D">
        <w:rPr>
          <w:rFonts w:ascii="GHEA Grapalat" w:hAnsi="GHEA Grapalat" w:cs="Sylfaen"/>
          <w:sz w:val="22"/>
          <w:szCs w:val="22"/>
        </w:rPr>
        <w:t xml:space="preserve"> </w:t>
      </w:r>
      <w:r w:rsidRPr="0032784D">
        <w:rPr>
          <w:rFonts w:ascii="GHEA Grapalat" w:hAnsi="GHEA Grapalat" w:cs="Arial"/>
          <w:sz w:val="22"/>
          <w:szCs w:val="22"/>
        </w:rPr>
        <w:t>հիմնականում</w:t>
      </w:r>
      <w:r w:rsidRPr="0032784D">
        <w:rPr>
          <w:rFonts w:ascii="GHEA Grapalat" w:hAnsi="GHEA Grapalat" w:cs="Sylfaen"/>
          <w:sz w:val="22"/>
          <w:szCs w:val="22"/>
        </w:rPr>
        <w:t xml:space="preserve"> </w:t>
      </w:r>
      <w:r w:rsidRPr="0032784D">
        <w:rPr>
          <w:rFonts w:ascii="GHEA Grapalat" w:hAnsi="GHEA Grapalat" w:cs="Arial"/>
          <w:sz w:val="22"/>
          <w:szCs w:val="22"/>
        </w:rPr>
        <w:t>ապահովվել</w:t>
      </w:r>
      <w:r w:rsidRPr="0032784D">
        <w:rPr>
          <w:rFonts w:ascii="GHEA Grapalat" w:hAnsi="GHEA Grapalat" w:cs="Sylfaen"/>
          <w:sz w:val="22"/>
          <w:szCs w:val="22"/>
        </w:rPr>
        <w:t xml:space="preserve"> </w:t>
      </w:r>
      <w:r w:rsidRPr="0032784D">
        <w:rPr>
          <w:rFonts w:ascii="GHEA Grapalat" w:hAnsi="GHEA Grapalat" w:cs="Arial"/>
          <w:sz w:val="22"/>
          <w:szCs w:val="22"/>
        </w:rPr>
        <w:t>է</w:t>
      </w:r>
      <w:r w:rsidRPr="0032784D">
        <w:rPr>
          <w:rFonts w:ascii="GHEA Grapalat" w:hAnsi="GHEA Grapalat" w:cs="Sylfaen"/>
          <w:sz w:val="22"/>
          <w:szCs w:val="22"/>
        </w:rPr>
        <w:t xml:space="preserve"> </w:t>
      </w:r>
      <w:r w:rsidRPr="0032784D">
        <w:rPr>
          <w:rFonts w:ascii="GHEA Grapalat" w:hAnsi="GHEA Grapalat" w:cs="Arial"/>
          <w:sz w:val="22"/>
          <w:szCs w:val="22"/>
        </w:rPr>
        <w:t>բուժօգնության</w:t>
      </w:r>
      <w:r w:rsidRPr="0032784D">
        <w:rPr>
          <w:rFonts w:ascii="GHEA Grapalat" w:hAnsi="GHEA Grapalat" w:cs="Sylfaen"/>
          <w:sz w:val="22"/>
          <w:szCs w:val="22"/>
        </w:rPr>
        <w:t xml:space="preserve"> </w:t>
      </w:r>
      <w:r w:rsidRPr="0032784D">
        <w:rPr>
          <w:rFonts w:ascii="GHEA Grapalat" w:hAnsi="GHEA Grapalat" w:cs="Arial"/>
          <w:sz w:val="22"/>
          <w:szCs w:val="22"/>
        </w:rPr>
        <w:t>միջին</w:t>
      </w:r>
      <w:r w:rsidRPr="0032784D">
        <w:rPr>
          <w:rFonts w:ascii="GHEA Grapalat" w:hAnsi="GHEA Grapalat" w:cs="Sylfaen"/>
          <w:sz w:val="22"/>
          <w:szCs w:val="22"/>
        </w:rPr>
        <w:t xml:space="preserve"> </w:t>
      </w:r>
      <w:r w:rsidRPr="0032784D">
        <w:rPr>
          <w:rFonts w:ascii="GHEA Grapalat" w:hAnsi="GHEA Grapalat" w:cs="Arial"/>
          <w:sz w:val="22"/>
          <w:szCs w:val="22"/>
        </w:rPr>
        <w:t>գնի</w:t>
      </w:r>
      <w:r w:rsidRPr="0032784D">
        <w:rPr>
          <w:rFonts w:ascii="GHEA Grapalat" w:hAnsi="GHEA Grapalat" w:cs="Sylfaen"/>
          <w:sz w:val="22"/>
          <w:szCs w:val="22"/>
        </w:rPr>
        <w:t xml:space="preserve"> </w:t>
      </w:r>
      <w:r w:rsidRPr="0032784D">
        <w:rPr>
          <w:rFonts w:ascii="GHEA Grapalat" w:hAnsi="GHEA Grapalat" w:cs="Arial"/>
          <w:sz w:val="22"/>
          <w:szCs w:val="22"/>
        </w:rPr>
        <w:t>նվազման</w:t>
      </w:r>
      <w:r w:rsidRPr="0032784D">
        <w:rPr>
          <w:rFonts w:ascii="GHEA Grapalat" w:hAnsi="GHEA Grapalat" w:cs="Sylfaen"/>
          <w:sz w:val="22"/>
          <w:szCs w:val="22"/>
        </w:rPr>
        <w:t xml:space="preserve"> </w:t>
      </w:r>
      <w:r w:rsidRPr="0032784D">
        <w:rPr>
          <w:rFonts w:ascii="GHEA Grapalat" w:hAnsi="GHEA Grapalat" w:cs="Arial"/>
          <w:sz w:val="22"/>
          <w:szCs w:val="22"/>
        </w:rPr>
        <w:t>հաշվին</w:t>
      </w:r>
      <w:r w:rsidRPr="0032784D">
        <w:rPr>
          <w:rFonts w:ascii="GHEA Grapalat" w:hAnsi="GHEA Grapalat" w:cs="Sylfaen"/>
          <w:sz w:val="22"/>
          <w:szCs w:val="22"/>
        </w:rPr>
        <w:t xml:space="preserve">: </w:t>
      </w:r>
      <w:r w:rsidRPr="0032784D">
        <w:rPr>
          <w:rFonts w:ascii="GHEA Grapalat" w:hAnsi="GHEA Grapalat" w:cs="Arial"/>
          <w:sz w:val="22"/>
          <w:szCs w:val="22"/>
        </w:rPr>
        <w:t>Միջոցառումն</w:t>
      </w:r>
      <w:r w:rsidRPr="0032784D">
        <w:rPr>
          <w:rFonts w:ascii="GHEA Grapalat" w:hAnsi="GHEA Grapalat" w:cs="Arial Armenian"/>
          <w:sz w:val="22"/>
          <w:szCs w:val="22"/>
        </w:rPr>
        <w:t xml:space="preserve"> </w:t>
      </w:r>
      <w:r w:rsidRPr="0032784D">
        <w:rPr>
          <w:rFonts w:ascii="GHEA Grapalat" w:hAnsi="GHEA Grapalat" w:cs="Arial"/>
          <w:sz w:val="22"/>
          <w:szCs w:val="22"/>
        </w:rPr>
        <w:t>իրականացվում</w:t>
      </w:r>
      <w:r w:rsidRPr="0032784D">
        <w:rPr>
          <w:rFonts w:ascii="GHEA Grapalat" w:hAnsi="GHEA Grapalat" w:cs="Arial Armenian"/>
          <w:sz w:val="22"/>
          <w:szCs w:val="22"/>
        </w:rPr>
        <w:t xml:space="preserve"> </w:t>
      </w:r>
      <w:r w:rsidRPr="0032784D">
        <w:rPr>
          <w:rFonts w:ascii="GHEA Grapalat" w:hAnsi="GHEA Grapalat" w:cs="Arial"/>
          <w:sz w:val="22"/>
          <w:szCs w:val="22"/>
        </w:rPr>
        <w:t>է</w:t>
      </w:r>
      <w:r w:rsidRPr="0032784D">
        <w:rPr>
          <w:rFonts w:ascii="GHEA Grapalat" w:hAnsi="GHEA Grapalat" w:cs="Arial Armenian"/>
          <w:sz w:val="22"/>
          <w:szCs w:val="22"/>
        </w:rPr>
        <w:t xml:space="preserve"> </w:t>
      </w:r>
      <w:r w:rsidRPr="0032784D">
        <w:rPr>
          <w:rFonts w:ascii="GHEA Grapalat" w:hAnsi="GHEA Grapalat" w:cs="Arial"/>
          <w:sz w:val="22"/>
          <w:szCs w:val="22"/>
        </w:rPr>
        <w:t>համաձայն</w:t>
      </w:r>
      <w:r w:rsidRPr="0032784D">
        <w:rPr>
          <w:rFonts w:ascii="GHEA Grapalat" w:hAnsi="GHEA Grapalat" w:cs="Arial Armenian"/>
          <w:sz w:val="22"/>
          <w:szCs w:val="22"/>
        </w:rPr>
        <w:t xml:space="preserve"> </w:t>
      </w:r>
      <w:r w:rsidRPr="0032784D">
        <w:rPr>
          <w:rFonts w:ascii="GHEA Grapalat" w:hAnsi="GHEA Grapalat" w:cs="Arial"/>
          <w:sz w:val="22"/>
          <w:szCs w:val="22"/>
        </w:rPr>
        <w:t>ՀՀ</w:t>
      </w:r>
      <w:r w:rsidRPr="0032784D">
        <w:rPr>
          <w:rFonts w:ascii="GHEA Grapalat" w:hAnsi="GHEA Grapalat" w:cs="Arial Armenian"/>
          <w:sz w:val="22"/>
          <w:szCs w:val="22"/>
        </w:rPr>
        <w:t xml:space="preserve"> </w:t>
      </w:r>
      <w:r w:rsidRPr="0032784D">
        <w:rPr>
          <w:rFonts w:ascii="GHEA Grapalat" w:hAnsi="GHEA Grapalat" w:cs="Arial"/>
          <w:sz w:val="22"/>
          <w:szCs w:val="22"/>
        </w:rPr>
        <w:t>առողջապահության</w:t>
      </w:r>
      <w:r w:rsidRPr="0032784D">
        <w:rPr>
          <w:rFonts w:ascii="GHEA Grapalat" w:hAnsi="GHEA Grapalat" w:cs="Arial Armenian"/>
          <w:sz w:val="22"/>
          <w:szCs w:val="22"/>
        </w:rPr>
        <w:t xml:space="preserve"> </w:t>
      </w:r>
      <w:r w:rsidRPr="0032784D">
        <w:rPr>
          <w:rFonts w:ascii="GHEA Grapalat" w:hAnsi="GHEA Grapalat" w:cs="Arial"/>
          <w:sz w:val="22"/>
          <w:szCs w:val="22"/>
        </w:rPr>
        <w:t>նախարարության</w:t>
      </w:r>
      <w:r w:rsidRPr="0032784D">
        <w:rPr>
          <w:rFonts w:ascii="GHEA Grapalat" w:hAnsi="GHEA Grapalat" w:cs="Arial Armenian"/>
          <w:sz w:val="22"/>
          <w:szCs w:val="22"/>
        </w:rPr>
        <w:t xml:space="preserve"> </w:t>
      </w:r>
      <w:r w:rsidRPr="0032784D">
        <w:rPr>
          <w:rFonts w:ascii="GHEA Grapalat" w:hAnsi="GHEA Grapalat" w:cs="Arial"/>
          <w:sz w:val="22"/>
          <w:szCs w:val="22"/>
        </w:rPr>
        <w:t>կողմից</w:t>
      </w:r>
      <w:r w:rsidRPr="0032784D">
        <w:rPr>
          <w:rFonts w:ascii="GHEA Grapalat" w:hAnsi="GHEA Grapalat" w:cs="Arial Armenian"/>
          <w:sz w:val="22"/>
          <w:szCs w:val="22"/>
        </w:rPr>
        <w:t xml:space="preserve"> </w:t>
      </w:r>
      <w:r w:rsidRPr="0032784D">
        <w:rPr>
          <w:rFonts w:ascii="GHEA Grapalat" w:hAnsi="GHEA Grapalat" w:cs="Arial"/>
          <w:sz w:val="22"/>
          <w:szCs w:val="22"/>
        </w:rPr>
        <w:t>սահմանված</w:t>
      </w:r>
      <w:r w:rsidRPr="0032784D">
        <w:rPr>
          <w:rFonts w:ascii="GHEA Grapalat" w:hAnsi="GHEA Grapalat" w:cs="Arial Armenian"/>
          <w:sz w:val="22"/>
          <w:szCs w:val="22"/>
        </w:rPr>
        <w:t xml:space="preserve"> </w:t>
      </w:r>
      <w:r w:rsidRPr="0032784D">
        <w:rPr>
          <w:rFonts w:ascii="GHEA Grapalat" w:hAnsi="GHEA Grapalat" w:cs="Arial"/>
          <w:sz w:val="22"/>
          <w:szCs w:val="22"/>
        </w:rPr>
        <w:t>անհետաձգելի</w:t>
      </w:r>
      <w:r w:rsidRPr="0032784D">
        <w:rPr>
          <w:rFonts w:ascii="GHEA Grapalat" w:hAnsi="GHEA Grapalat" w:cs="Arial Armenian"/>
          <w:sz w:val="22"/>
          <w:szCs w:val="22"/>
        </w:rPr>
        <w:t xml:space="preserve"> </w:t>
      </w:r>
      <w:r w:rsidRPr="0032784D">
        <w:rPr>
          <w:rFonts w:ascii="GHEA Grapalat" w:hAnsi="GHEA Grapalat" w:cs="Arial"/>
          <w:sz w:val="22"/>
          <w:szCs w:val="22"/>
        </w:rPr>
        <w:t>վիճակների</w:t>
      </w:r>
      <w:r w:rsidRPr="0032784D">
        <w:rPr>
          <w:rFonts w:ascii="GHEA Grapalat" w:hAnsi="GHEA Grapalat" w:cs="Arial Armenian"/>
          <w:sz w:val="22"/>
          <w:szCs w:val="22"/>
        </w:rPr>
        <w:t xml:space="preserve"> </w:t>
      </w:r>
      <w:r w:rsidRPr="0032784D">
        <w:rPr>
          <w:rFonts w:ascii="GHEA Grapalat" w:hAnsi="GHEA Grapalat" w:cs="Arial"/>
          <w:sz w:val="22"/>
          <w:szCs w:val="22"/>
        </w:rPr>
        <w:t>և</w:t>
      </w:r>
      <w:r w:rsidRPr="0032784D">
        <w:rPr>
          <w:rFonts w:ascii="GHEA Grapalat" w:hAnsi="GHEA Grapalat" w:cs="Arial Armenian"/>
          <w:sz w:val="22"/>
          <w:szCs w:val="22"/>
        </w:rPr>
        <w:t xml:space="preserve"> </w:t>
      </w:r>
      <w:r w:rsidRPr="0032784D">
        <w:rPr>
          <w:rFonts w:ascii="GHEA Grapalat" w:hAnsi="GHEA Grapalat" w:cs="Arial"/>
          <w:sz w:val="22"/>
          <w:szCs w:val="22"/>
        </w:rPr>
        <w:t>հիվանդությունների</w:t>
      </w:r>
      <w:r w:rsidRPr="0032784D">
        <w:rPr>
          <w:rFonts w:ascii="GHEA Grapalat" w:hAnsi="GHEA Grapalat" w:cs="Arial Armenian"/>
          <w:sz w:val="22"/>
          <w:szCs w:val="22"/>
        </w:rPr>
        <w:t xml:space="preserve"> </w:t>
      </w:r>
      <w:r w:rsidRPr="0032784D">
        <w:rPr>
          <w:rFonts w:ascii="GHEA Grapalat" w:hAnsi="GHEA Grapalat" w:cs="Arial"/>
          <w:sz w:val="22"/>
          <w:szCs w:val="22"/>
        </w:rPr>
        <w:t>ցանկի</w:t>
      </w:r>
      <w:r w:rsidR="00FC63A1" w:rsidRPr="0032784D">
        <w:rPr>
          <w:rFonts w:ascii="GHEA Grapalat" w:hAnsi="GHEA Grapalat" w:cs="Arial"/>
          <w:sz w:val="22"/>
          <w:szCs w:val="22"/>
        </w:rPr>
        <w:t xml:space="preserve">, </w:t>
      </w:r>
      <w:r w:rsidRPr="0032784D">
        <w:rPr>
          <w:rFonts w:ascii="GHEA Grapalat" w:hAnsi="GHEA Grapalat" w:cs="Arial"/>
          <w:sz w:val="22"/>
          <w:szCs w:val="22"/>
        </w:rPr>
        <w:t>գործում</w:t>
      </w:r>
      <w:r w:rsidRPr="0032784D">
        <w:rPr>
          <w:rFonts w:ascii="GHEA Grapalat" w:hAnsi="GHEA Grapalat" w:cs="Sylfaen"/>
          <w:sz w:val="22"/>
          <w:szCs w:val="22"/>
        </w:rPr>
        <w:t xml:space="preserve"> </w:t>
      </w:r>
      <w:r w:rsidRPr="0032784D">
        <w:rPr>
          <w:rFonts w:ascii="GHEA Grapalat" w:hAnsi="GHEA Grapalat" w:cs="Arial"/>
          <w:sz w:val="22"/>
          <w:szCs w:val="22"/>
        </w:rPr>
        <w:t>է</w:t>
      </w:r>
      <w:r w:rsidRPr="0032784D">
        <w:rPr>
          <w:rFonts w:ascii="GHEA Grapalat" w:hAnsi="GHEA Grapalat" w:cs="Sylfaen"/>
          <w:sz w:val="22"/>
          <w:szCs w:val="22"/>
        </w:rPr>
        <w:t xml:space="preserve"> </w:t>
      </w:r>
      <w:r w:rsidRPr="0032784D">
        <w:rPr>
          <w:rFonts w:ascii="GHEA Grapalat" w:hAnsi="GHEA Grapalat" w:cs="Arial"/>
          <w:sz w:val="22"/>
          <w:szCs w:val="22"/>
        </w:rPr>
        <w:t>համավճարի</w:t>
      </w:r>
      <w:r w:rsidRPr="0032784D">
        <w:rPr>
          <w:rFonts w:ascii="GHEA Grapalat" w:hAnsi="GHEA Grapalat" w:cs="Sylfaen"/>
          <w:sz w:val="22"/>
          <w:szCs w:val="22"/>
        </w:rPr>
        <w:t xml:space="preserve"> </w:t>
      </w:r>
      <w:r w:rsidRPr="0032784D">
        <w:rPr>
          <w:rFonts w:ascii="GHEA Grapalat" w:hAnsi="GHEA Grapalat" w:cs="Arial"/>
          <w:sz w:val="22"/>
          <w:szCs w:val="22"/>
        </w:rPr>
        <w:t>սկզբունքով</w:t>
      </w:r>
      <w:r w:rsidRPr="0032784D">
        <w:rPr>
          <w:rFonts w:ascii="GHEA Grapalat" w:hAnsi="GHEA Grapalat" w:cs="Sylfaen"/>
          <w:sz w:val="22"/>
          <w:szCs w:val="22"/>
        </w:rPr>
        <w:t xml:space="preserve"> </w:t>
      </w:r>
      <w:r w:rsidRPr="0032784D">
        <w:rPr>
          <w:rFonts w:ascii="GHEA Grapalat" w:hAnsi="GHEA Grapalat" w:cs="Arial"/>
          <w:sz w:val="22"/>
          <w:szCs w:val="22"/>
        </w:rPr>
        <w:t>փոխհատուցման</w:t>
      </w:r>
      <w:r w:rsidRPr="0032784D">
        <w:rPr>
          <w:rFonts w:ascii="GHEA Grapalat" w:hAnsi="GHEA Grapalat" w:cs="Sylfaen"/>
          <w:sz w:val="22"/>
          <w:szCs w:val="22"/>
        </w:rPr>
        <w:t xml:space="preserve"> </w:t>
      </w:r>
      <w:r w:rsidRPr="0032784D">
        <w:rPr>
          <w:rFonts w:ascii="GHEA Grapalat" w:hAnsi="GHEA Grapalat" w:cs="Arial"/>
          <w:sz w:val="22"/>
          <w:szCs w:val="22"/>
        </w:rPr>
        <w:t>մեխանիզմը</w:t>
      </w:r>
      <w:r w:rsidRPr="0032784D">
        <w:rPr>
          <w:rFonts w:ascii="GHEA Grapalat" w:hAnsi="GHEA Grapalat" w:cs="Arial Armenian"/>
          <w:sz w:val="22"/>
          <w:szCs w:val="22"/>
        </w:rPr>
        <w:t>:</w:t>
      </w:r>
    </w:p>
    <w:p w:rsidR="001D0422" w:rsidRPr="0032784D" w:rsidRDefault="001D0422" w:rsidP="001D0422">
      <w:pPr>
        <w:spacing w:line="360" w:lineRule="auto"/>
        <w:ind w:firstLine="561"/>
        <w:jc w:val="both"/>
        <w:rPr>
          <w:rFonts w:ascii="GHEA Grapalat" w:hAnsi="GHEA Grapalat" w:cs="Arial LatArm"/>
          <w:sz w:val="22"/>
          <w:szCs w:val="22"/>
        </w:rPr>
      </w:pPr>
      <w:r w:rsidRPr="0032784D">
        <w:rPr>
          <w:rFonts w:ascii="GHEA Grapalat" w:hAnsi="GHEA Grapalat" w:cs="Arial"/>
          <w:sz w:val="22"/>
          <w:szCs w:val="22"/>
        </w:rPr>
        <w:t>Հեմոդիալիզի</w:t>
      </w:r>
      <w:r w:rsidRPr="0032784D">
        <w:rPr>
          <w:rFonts w:ascii="GHEA Grapalat" w:hAnsi="GHEA Grapalat" w:cs="Sylfaen"/>
          <w:sz w:val="22"/>
          <w:szCs w:val="22"/>
        </w:rPr>
        <w:t xml:space="preserve"> </w:t>
      </w:r>
      <w:r w:rsidRPr="0032784D">
        <w:rPr>
          <w:rFonts w:ascii="GHEA Grapalat" w:hAnsi="GHEA Grapalat" w:cs="Arial"/>
          <w:sz w:val="22"/>
          <w:szCs w:val="22"/>
        </w:rPr>
        <w:t>և</w:t>
      </w:r>
      <w:r w:rsidRPr="0032784D">
        <w:rPr>
          <w:rFonts w:ascii="GHEA Grapalat" w:hAnsi="GHEA Grapalat" w:cs="Sylfaen"/>
          <w:sz w:val="22"/>
          <w:szCs w:val="22"/>
        </w:rPr>
        <w:t xml:space="preserve"> </w:t>
      </w:r>
      <w:r w:rsidRPr="0032784D">
        <w:rPr>
          <w:rFonts w:ascii="GHEA Grapalat" w:hAnsi="GHEA Grapalat" w:cs="Arial"/>
          <w:sz w:val="22"/>
          <w:szCs w:val="22"/>
        </w:rPr>
        <w:t>պերիտոնիալ</w:t>
      </w:r>
      <w:r w:rsidRPr="0032784D">
        <w:rPr>
          <w:rFonts w:ascii="GHEA Grapalat" w:hAnsi="GHEA Grapalat" w:cs="Sylfaen"/>
          <w:sz w:val="22"/>
          <w:szCs w:val="22"/>
        </w:rPr>
        <w:t xml:space="preserve"> </w:t>
      </w:r>
      <w:r w:rsidRPr="0032784D">
        <w:rPr>
          <w:rFonts w:ascii="GHEA Grapalat" w:hAnsi="GHEA Grapalat" w:cs="Arial"/>
          <w:sz w:val="22"/>
          <w:szCs w:val="22"/>
        </w:rPr>
        <w:t>դիալիզի</w:t>
      </w:r>
      <w:r w:rsidRPr="0032784D">
        <w:rPr>
          <w:rFonts w:ascii="GHEA Grapalat" w:hAnsi="GHEA Grapalat" w:cs="Sylfaen"/>
          <w:sz w:val="22"/>
          <w:szCs w:val="22"/>
        </w:rPr>
        <w:t xml:space="preserve"> </w:t>
      </w:r>
      <w:r w:rsidRPr="0032784D">
        <w:rPr>
          <w:rFonts w:ascii="GHEA Grapalat" w:hAnsi="GHEA Grapalat" w:cs="Arial"/>
          <w:sz w:val="22"/>
          <w:szCs w:val="22"/>
        </w:rPr>
        <w:t>անցկացման ծառայությունների</w:t>
      </w:r>
      <w:r w:rsidRPr="0032784D">
        <w:rPr>
          <w:rFonts w:ascii="GHEA Grapalat" w:hAnsi="GHEA Grapalat" w:cs="Sylfaen"/>
          <w:sz w:val="22"/>
          <w:szCs w:val="22"/>
        </w:rPr>
        <w:t xml:space="preserve"> </w:t>
      </w:r>
      <w:r w:rsidRPr="0032784D">
        <w:rPr>
          <w:rFonts w:ascii="GHEA Grapalat" w:hAnsi="GHEA Grapalat" w:cs="Arial"/>
          <w:sz w:val="22"/>
          <w:szCs w:val="22"/>
        </w:rPr>
        <w:t>ծախսերը</w:t>
      </w:r>
      <w:r w:rsidRPr="0032784D">
        <w:rPr>
          <w:rFonts w:ascii="GHEA Grapalat" w:hAnsi="GHEA Grapalat" w:cs="Sylfaen"/>
          <w:sz w:val="22"/>
          <w:szCs w:val="22"/>
        </w:rPr>
        <w:t xml:space="preserve"> 201</w:t>
      </w:r>
      <w:r w:rsidRPr="0032784D">
        <w:rPr>
          <w:rFonts w:ascii="GHEA Grapalat" w:hAnsi="GHEA Grapalat" w:cs="Arial"/>
          <w:sz w:val="22"/>
          <w:szCs w:val="22"/>
        </w:rPr>
        <w:t>9 թվականին</w:t>
      </w:r>
      <w:r w:rsidRPr="0032784D">
        <w:rPr>
          <w:rFonts w:ascii="GHEA Grapalat" w:hAnsi="GHEA Grapalat" w:cs="Sylfaen"/>
          <w:sz w:val="22"/>
          <w:szCs w:val="22"/>
        </w:rPr>
        <w:t xml:space="preserve"> </w:t>
      </w:r>
      <w:r w:rsidRPr="0032784D">
        <w:rPr>
          <w:rFonts w:ascii="GHEA Grapalat" w:hAnsi="GHEA Grapalat" w:cs="Arial"/>
          <w:sz w:val="22"/>
          <w:szCs w:val="22"/>
        </w:rPr>
        <w:t>կազմել</w:t>
      </w:r>
      <w:r w:rsidRPr="0032784D">
        <w:rPr>
          <w:rFonts w:ascii="GHEA Grapalat" w:hAnsi="GHEA Grapalat" w:cs="Sylfaen"/>
          <w:sz w:val="22"/>
          <w:szCs w:val="22"/>
        </w:rPr>
        <w:t xml:space="preserve"> </w:t>
      </w:r>
      <w:r w:rsidRPr="0032784D">
        <w:rPr>
          <w:rFonts w:ascii="GHEA Grapalat" w:hAnsi="GHEA Grapalat" w:cs="Arial"/>
          <w:sz w:val="22"/>
          <w:szCs w:val="22"/>
        </w:rPr>
        <w:t>են</w:t>
      </w:r>
      <w:r w:rsidRPr="0032784D">
        <w:rPr>
          <w:rFonts w:ascii="GHEA Grapalat" w:hAnsi="GHEA Grapalat" w:cs="Sylfaen"/>
          <w:sz w:val="22"/>
          <w:szCs w:val="22"/>
        </w:rPr>
        <w:t xml:space="preserve"> </w:t>
      </w:r>
      <w:r w:rsidRPr="0032784D">
        <w:rPr>
          <w:rFonts w:ascii="GHEA Grapalat" w:hAnsi="GHEA Grapalat" w:cs="Arial"/>
          <w:sz w:val="22"/>
          <w:szCs w:val="22"/>
        </w:rPr>
        <w:t xml:space="preserve">ավելի քան </w:t>
      </w:r>
      <w:r w:rsidRPr="0032784D">
        <w:rPr>
          <w:rFonts w:ascii="GHEA Grapalat" w:hAnsi="GHEA Grapalat" w:cs="Sylfaen"/>
          <w:sz w:val="22"/>
          <w:szCs w:val="22"/>
        </w:rPr>
        <w:t xml:space="preserve">2.5 </w:t>
      </w:r>
      <w:r w:rsidRPr="0032784D">
        <w:rPr>
          <w:rFonts w:ascii="GHEA Grapalat" w:hAnsi="GHEA Grapalat" w:cs="Arial"/>
          <w:sz w:val="22"/>
          <w:szCs w:val="22"/>
        </w:rPr>
        <w:t>մլրդ</w:t>
      </w:r>
      <w:r w:rsidRPr="0032784D">
        <w:rPr>
          <w:rFonts w:ascii="GHEA Grapalat" w:hAnsi="GHEA Grapalat" w:cs="Sylfaen"/>
          <w:sz w:val="22"/>
          <w:szCs w:val="22"/>
        </w:rPr>
        <w:t xml:space="preserve"> </w:t>
      </w:r>
      <w:r w:rsidRPr="0032784D">
        <w:rPr>
          <w:rFonts w:ascii="GHEA Grapalat" w:hAnsi="GHEA Grapalat" w:cs="Arial"/>
          <w:sz w:val="22"/>
          <w:szCs w:val="22"/>
        </w:rPr>
        <w:t>դրամ</w:t>
      </w:r>
      <w:r w:rsidRPr="0032784D">
        <w:rPr>
          <w:rFonts w:ascii="GHEA Grapalat" w:hAnsi="GHEA Grapalat" w:cs="Sylfaen"/>
          <w:sz w:val="22"/>
          <w:szCs w:val="22"/>
        </w:rPr>
        <w:t xml:space="preserve">` </w:t>
      </w:r>
      <w:r w:rsidRPr="0032784D">
        <w:rPr>
          <w:rFonts w:ascii="GHEA Grapalat" w:hAnsi="GHEA Grapalat" w:cs="Arial"/>
          <w:sz w:val="22"/>
          <w:szCs w:val="22"/>
        </w:rPr>
        <w:t>ապահովելով</w:t>
      </w:r>
      <w:r w:rsidRPr="0032784D">
        <w:rPr>
          <w:rFonts w:ascii="GHEA Grapalat" w:hAnsi="GHEA Grapalat" w:cs="Sylfaen"/>
          <w:sz w:val="22"/>
          <w:szCs w:val="22"/>
        </w:rPr>
        <w:t xml:space="preserve"> </w:t>
      </w:r>
      <w:r w:rsidRPr="0032784D">
        <w:rPr>
          <w:rFonts w:ascii="GHEA Grapalat" w:hAnsi="GHEA Grapalat" w:cs="Arial"/>
          <w:sz w:val="22"/>
          <w:szCs w:val="22"/>
        </w:rPr>
        <w:t>ծրագրի</w:t>
      </w:r>
      <w:r w:rsidRPr="0032784D">
        <w:rPr>
          <w:rFonts w:ascii="GHEA Grapalat" w:hAnsi="GHEA Grapalat" w:cs="Sylfaen"/>
          <w:sz w:val="22"/>
          <w:szCs w:val="22"/>
        </w:rPr>
        <w:t xml:space="preserve"> 99.6% </w:t>
      </w:r>
      <w:r w:rsidRPr="0032784D">
        <w:rPr>
          <w:rFonts w:ascii="GHEA Grapalat" w:hAnsi="GHEA Grapalat" w:cs="Arial"/>
          <w:sz w:val="22"/>
          <w:szCs w:val="22"/>
        </w:rPr>
        <w:t>կատարողական</w:t>
      </w:r>
      <w:r w:rsidRPr="0032784D">
        <w:rPr>
          <w:rFonts w:ascii="GHEA Grapalat" w:hAnsi="GHEA Grapalat" w:cs="Sylfaen"/>
          <w:sz w:val="22"/>
          <w:szCs w:val="22"/>
        </w:rPr>
        <w:t xml:space="preserve">: </w:t>
      </w:r>
      <w:r w:rsidRPr="0032784D">
        <w:rPr>
          <w:rFonts w:ascii="GHEA Grapalat" w:hAnsi="GHEA Grapalat" w:cs="Arial"/>
          <w:sz w:val="22"/>
          <w:szCs w:val="22"/>
        </w:rPr>
        <w:t>Հատկացված</w:t>
      </w:r>
      <w:r w:rsidRPr="0032784D">
        <w:rPr>
          <w:rFonts w:ascii="GHEA Grapalat" w:hAnsi="GHEA Grapalat" w:cs="Sylfaen"/>
          <w:sz w:val="22"/>
          <w:szCs w:val="22"/>
        </w:rPr>
        <w:t xml:space="preserve"> </w:t>
      </w:r>
      <w:r w:rsidRPr="0032784D">
        <w:rPr>
          <w:rFonts w:ascii="GHEA Grapalat" w:hAnsi="GHEA Grapalat" w:cs="Arial"/>
          <w:sz w:val="22"/>
          <w:szCs w:val="22"/>
        </w:rPr>
        <w:t>միջոցներով</w:t>
      </w:r>
      <w:r w:rsidRPr="0032784D">
        <w:rPr>
          <w:rFonts w:ascii="GHEA Grapalat" w:hAnsi="GHEA Grapalat" w:cs="Sylfaen"/>
          <w:sz w:val="22"/>
          <w:szCs w:val="22"/>
        </w:rPr>
        <w:t xml:space="preserve"> </w:t>
      </w:r>
      <w:r w:rsidRPr="0032784D">
        <w:rPr>
          <w:rFonts w:ascii="GHEA Grapalat" w:hAnsi="GHEA Grapalat" w:cs="Arial"/>
          <w:sz w:val="22"/>
          <w:szCs w:val="22"/>
        </w:rPr>
        <w:t>պետության</w:t>
      </w:r>
      <w:r w:rsidRPr="0032784D">
        <w:rPr>
          <w:rFonts w:ascii="GHEA Grapalat" w:hAnsi="GHEA Grapalat" w:cs="Sylfaen"/>
          <w:sz w:val="22"/>
          <w:szCs w:val="22"/>
        </w:rPr>
        <w:t xml:space="preserve"> </w:t>
      </w:r>
      <w:r w:rsidRPr="0032784D">
        <w:rPr>
          <w:rFonts w:ascii="GHEA Grapalat" w:hAnsi="GHEA Grapalat" w:cs="Arial"/>
          <w:sz w:val="22"/>
          <w:szCs w:val="22"/>
        </w:rPr>
        <w:t>կողմից</w:t>
      </w:r>
      <w:r w:rsidRPr="0032784D">
        <w:rPr>
          <w:rFonts w:ascii="GHEA Grapalat" w:hAnsi="GHEA Grapalat" w:cs="Sylfaen"/>
          <w:sz w:val="22"/>
          <w:szCs w:val="22"/>
        </w:rPr>
        <w:t xml:space="preserve"> </w:t>
      </w:r>
      <w:r w:rsidRPr="0032784D">
        <w:rPr>
          <w:rFonts w:ascii="GHEA Grapalat" w:hAnsi="GHEA Grapalat" w:cs="Arial"/>
          <w:sz w:val="22"/>
          <w:szCs w:val="22"/>
        </w:rPr>
        <w:t>երաշխավորված</w:t>
      </w:r>
      <w:r w:rsidRPr="0032784D">
        <w:rPr>
          <w:rFonts w:ascii="GHEA Grapalat" w:hAnsi="GHEA Grapalat" w:cs="Sylfaen"/>
          <w:sz w:val="22"/>
          <w:szCs w:val="22"/>
        </w:rPr>
        <w:t xml:space="preserve"> </w:t>
      </w:r>
      <w:r w:rsidRPr="0032784D">
        <w:rPr>
          <w:rFonts w:ascii="GHEA Grapalat" w:hAnsi="GHEA Grapalat" w:cs="Arial"/>
          <w:sz w:val="22"/>
          <w:szCs w:val="22"/>
        </w:rPr>
        <w:t>անվճար</w:t>
      </w:r>
      <w:r w:rsidRPr="0032784D">
        <w:rPr>
          <w:rFonts w:ascii="GHEA Grapalat" w:hAnsi="GHEA Grapalat" w:cs="Sylfaen"/>
          <w:sz w:val="22"/>
          <w:szCs w:val="22"/>
        </w:rPr>
        <w:t xml:space="preserve"> </w:t>
      </w:r>
      <w:r w:rsidRPr="0032784D">
        <w:rPr>
          <w:rFonts w:ascii="GHEA Grapalat" w:hAnsi="GHEA Grapalat" w:cs="Arial"/>
          <w:sz w:val="22"/>
          <w:szCs w:val="22"/>
        </w:rPr>
        <w:t>հիվանդանոցային</w:t>
      </w:r>
      <w:r w:rsidRPr="0032784D">
        <w:rPr>
          <w:rFonts w:ascii="GHEA Grapalat" w:hAnsi="GHEA Grapalat" w:cs="Sylfaen"/>
          <w:sz w:val="22"/>
          <w:szCs w:val="22"/>
        </w:rPr>
        <w:t xml:space="preserve"> </w:t>
      </w:r>
      <w:r w:rsidRPr="0032784D">
        <w:rPr>
          <w:rFonts w:ascii="GHEA Grapalat" w:hAnsi="GHEA Grapalat" w:cs="Arial"/>
          <w:sz w:val="22"/>
          <w:szCs w:val="22"/>
        </w:rPr>
        <w:t>բժշկական</w:t>
      </w:r>
      <w:r w:rsidRPr="0032784D">
        <w:rPr>
          <w:rFonts w:ascii="GHEA Grapalat" w:hAnsi="GHEA Grapalat" w:cs="Sylfaen"/>
          <w:sz w:val="22"/>
          <w:szCs w:val="22"/>
        </w:rPr>
        <w:t xml:space="preserve"> </w:t>
      </w:r>
      <w:r w:rsidRPr="0032784D">
        <w:rPr>
          <w:rFonts w:ascii="GHEA Grapalat" w:hAnsi="GHEA Grapalat" w:cs="Arial"/>
          <w:sz w:val="22"/>
          <w:szCs w:val="22"/>
        </w:rPr>
        <w:t>օգնության</w:t>
      </w:r>
      <w:r w:rsidRPr="0032784D">
        <w:rPr>
          <w:rFonts w:ascii="GHEA Grapalat" w:hAnsi="GHEA Grapalat" w:cs="Sylfaen"/>
          <w:sz w:val="22"/>
          <w:szCs w:val="22"/>
        </w:rPr>
        <w:t xml:space="preserve"> </w:t>
      </w:r>
      <w:r w:rsidRPr="0032784D">
        <w:rPr>
          <w:rFonts w:ascii="GHEA Grapalat" w:hAnsi="GHEA Grapalat" w:cs="Arial"/>
          <w:sz w:val="22"/>
          <w:szCs w:val="22"/>
        </w:rPr>
        <w:t>և</w:t>
      </w:r>
      <w:r w:rsidRPr="0032784D">
        <w:rPr>
          <w:rFonts w:ascii="GHEA Grapalat" w:hAnsi="GHEA Grapalat" w:cs="Sylfaen"/>
          <w:sz w:val="22"/>
          <w:szCs w:val="22"/>
        </w:rPr>
        <w:t xml:space="preserve"> </w:t>
      </w:r>
      <w:r w:rsidRPr="0032784D">
        <w:rPr>
          <w:rFonts w:ascii="GHEA Grapalat" w:hAnsi="GHEA Grapalat" w:cs="Arial"/>
          <w:sz w:val="22"/>
          <w:szCs w:val="22"/>
        </w:rPr>
        <w:t>սպասարկման</w:t>
      </w:r>
      <w:r w:rsidRPr="0032784D">
        <w:rPr>
          <w:rFonts w:ascii="GHEA Grapalat" w:hAnsi="GHEA Grapalat" w:cs="Sylfaen"/>
          <w:sz w:val="22"/>
          <w:szCs w:val="22"/>
        </w:rPr>
        <w:t xml:space="preserve"> </w:t>
      </w:r>
      <w:r w:rsidRPr="0032784D">
        <w:rPr>
          <w:rFonts w:ascii="GHEA Grapalat" w:hAnsi="GHEA Grapalat" w:cs="Arial"/>
          <w:sz w:val="22"/>
          <w:szCs w:val="22"/>
        </w:rPr>
        <w:t>շրջանակներում</w:t>
      </w:r>
      <w:r w:rsidRPr="0032784D">
        <w:rPr>
          <w:rFonts w:ascii="GHEA Grapalat" w:hAnsi="GHEA Grapalat" w:cs="Sylfaen"/>
          <w:sz w:val="22"/>
          <w:szCs w:val="22"/>
        </w:rPr>
        <w:t xml:space="preserve"> 2019 </w:t>
      </w:r>
      <w:r w:rsidRPr="0032784D">
        <w:rPr>
          <w:rFonts w:ascii="GHEA Grapalat" w:hAnsi="GHEA Grapalat" w:cs="Arial"/>
          <w:sz w:val="22"/>
          <w:szCs w:val="22"/>
        </w:rPr>
        <w:t>թվականին</w:t>
      </w:r>
      <w:r w:rsidRPr="0032784D">
        <w:rPr>
          <w:rFonts w:ascii="GHEA Grapalat" w:hAnsi="GHEA Grapalat" w:cs="Sylfaen"/>
          <w:sz w:val="22"/>
          <w:szCs w:val="22"/>
        </w:rPr>
        <w:t xml:space="preserve"> </w:t>
      </w:r>
      <w:r w:rsidRPr="0032784D">
        <w:rPr>
          <w:rFonts w:ascii="GHEA Grapalat" w:hAnsi="GHEA Grapalat" w:cs="Arial"/>
          <w:sz w:val="22"/>
          <w:szCs w:val="22"/>
        </w:rPr>
        <w:t>իրականացվել</w:t>
      </w:r>
      <w:r w:rsidRPr="0032784D">
        <w:rPr>
          <w:rFonts w:ascii="GHEA Grapalat" w:hAnsi="GHEA Grapalat" w:cs="Sylfaen"/>
          <w:sz w:val="22"/>
          <w:szCs w:val="22"/>
        </w:rPr>
        <w:t xml:space="preserve"> </w:t>
      </w:r>
      <w:r w:rsidRPr="0032784D">
        <w:rPr>
          <w:rFonts w:ascii="GHEA Grapalat" w:hAnsi="GHEA Grapalat" w:cs="Arial"/>
          <w:sz w:val="22"/>
          <w:szCs w:val="22"/>
        </w:rPr>
        <w:t>է</w:t>
      </w:r>
      <w:r w:rsidRPr="0032784D">
        <w:rPr>
          <w:rFonts w:ascii="GHEA Grapalat" w:hAnsi="GHEA Grapalat" w:cs="Sylfaen"/>
          <w:sz w:val="22"/>
          <w:szCs w:val="22"/>
        </w:rPr>
        <w:t xml:space="preserve"> 140</w:t>
      </w:r>
      <w:r w:rsidR="00335C65" w:rsidRPr="0032784D">
        <w:rPr>
          <w:rFonts w:ascii="GHEA Grapalat" w:hAnsi="GHEA Grapalat" w:cs="Sylfaen"/>
          <w:sz w:val="22"/>
          <w:szCs w:val="22"/>
          <w:lang w:val="en-US"/>
        </w:rPr>
        <w:t>680</w:t>
      </w:r>
      <w:r w:rsidRPr="0032784D">
        <w:rPr>
          <w:rFonts w:ascii="GHEA Grapalat" w:hAnsi="GHEA Grapalat" w:cs="Sylfaen"/>
          <w:sz w:val="22"/>
          <w:szCs w:val="22"/>
        </w:rPr>
        <w:t xml:space="preserve"> </w:t>
      </w:r>
      <w:r w:rsidRPr="0032784D">
        <w:rPr>
          <w:rFonts w:ascii="GHEA Grapalat" w:hAnsi="GHEA Grapalat" w:cs="Arial"/>
          <w:sz w:val="22"/>
          <w:szCs w:val="22"/>
        </w:rPr>
        <w:t>հազար</w:t>
      </w:r>
      <w:r w:rsidRPr="0032784D">
        <w:rPr>
          <w:rFonts w:ascii="GHEA Grapalat" w:hAnsi="GHEA Grapalat" w:cs="Sylfaen"/>
          <w:sz w:val="22"/>
          <w:szCs w:val="22"/>
        </w:rPr>
        <w:t xml:space="preserve"> </w:t>
      </w:r>
      <w:r w:rsidRPr="0032784D">
        <w:rPr>
          <w:rFonts w:ascii="GHEA Grapalat" w:hAnsi="GHEA Grapalat" w:cs="Arial"/>
          <w:sz w:val="22"/>
          <w:szCs w:val="22"/>
        </w:rPr>
        <w:t>սեանս</w:t>
      </w:r>
      <w:r w:rsidRPr="0032784D">
        <w:rPr>
          <w:rFonts w:ascii="GHEA Grapalat" w:hAnsi="GHEA Grapalat" w:cs="Sylfaen"/>
          <w:sz w:val="22"/>
          <w:szCs w:val="22"/>
        </w:rPr>
        <w:t xml:space="preserve">` </w:t>
      </w:r>
      <w:r w:rsidRPr="0032784D">
        <w:rPr>
          <w:rFonts w:ascii="GHEA Grapalat" w:hAnsi="GHEA Grapalat" w:cs="Arial"/>
          <w:sz w:val="22"/>
          <w:szCs w:val="22"/>
        </w:rPr>
        <w:t xml:space="preserve">նախատեսված </w:t>
      </w:r>
      <w:r w:rsidRPr="0032784D">
        <w:rPr>
          <w:rFonts w:ascii="GHEA Grapalat" w:hAnsi="GHEA Grapalat" w:cs="Sylfaen"/>
          <w:sz w:val="22"/>
          <w:szCs w:val="22"/>
        </w:rPr>
        <w:t>1467</w:t>
      </w:r>
      <w:r w:rsidR="00335C65" w:rsidRPr="0032784D">
        <w:rPr>
          <w:rFonts w:ascii="GHEA Grapalat" w:hAnsi="GHEA Grapalat" w:cs="Sylfaen"/>
          <w:sz w:val="22"/>
          <w:szCs w:val="22"/>
          <w:lang w:val="en-US"/>
        </w:rPr>
        <w:t>09</w:t>
      </w:r>
      <w:r w:rsidRPr="0032784D">
        <w:rPr>
          <w:rFonts w:ascii="GHEA Grapalat" w:hAnsi="GHEA Grapalat" w:cs="Sylfaen"/>
          <w:sz w:val="22"/>
          <w:szCs w:val="22"/>
        </w:rPr>
        <w:t xml:space="preserve"> </w:t>
      </w:r>
      <w:r w:rsidRPr="0032784D">
        <w:rPr>
          <w:rFonts w:ascii="GHEA Grapalat" w:hAnsi="GHEA Grapalat" w:cs="Arial"/>
          <w:sz w:val="22"/>
          <w:szCs w:val="22"/>
        </w:rPr>
        <w:t>հազար</w:t>
      </w:r>
      <w:r w:rsidRPr="0032784D">
        <w:rPr>
          <w:rFonts w:ascii="GHEA Grapalat" w:hAnsi="GHEA Grapalat" w:cs="Sylfaen"/>
          <w:sz w:val="22"/>
          <w:szCs w:val="22"/>
        </w:rPr>
        <w:t xml:space="preserve"> </w:t>
      </w:r>
      <w:r w:rsidRPr="0032784D">
        <w:rPr>
          <w:rFonts w:ascii="GHEA Grapalat" w:hAnsi="GHEA Grapalat" w:cs="Arial"/>
          <w:sz w:val="22"/>
          <w:szCs w:val="22"/>
        </w:rPr>
        <w:t>սեանսի</w:t>
      </w:r>
      <w:r w:rsidRPr="0032784D">
        <w:rPr>
          <w:rFonts w:ascii="GHEA Grapalat" w:hAnsi="GHEA Grapalat" w:cs="Sylfaen"/>
          <w:sz w:val="22"/>
          <w:szCs w:val="22"/>
        </w:rPr>
        <w:t xml:space="preserve"> </w:t>
      </w:r>
      <w:r w:rsidRPr="0032784D">
        <w:rPr>
          <w:rFonts w:ascii="GHEA Grapalat" w:hAnsi="GHEA Grapalat" w:cs="Arial"/>
          <w:sz w:val="22"/>
          <w:szCs w:val="22"/>
        </w:rPr>
        <w:t>դիմաց</w:t>
      </w:r>
      <w:r w:rsidRPr="0032784D">
        <w:rPr>
          <w:rFonts w:ascii="GHEA Grapalat" w:hAnsi="GHEA Grapalat" w:cs="Sylfaen"/>
          <w:sz w:val="22"/>
          <w:szCs w:val="22"/>
        </w:rPr>
        <w:t xml:space="preserve">: </w:t>
      </w:r>
    </w:p>
    <w:p w:rsidR="001D0422" w:rsidRPr="0032784D" w:rsidRDefault="001D0422" w:rsidP="001D0422">
      <w:pPr>
        <w:spacing w:line="360" w:lineRule="auto"/>
        <w:ind w:firstLine="567"/>
        <w:jc w:val="both"/>
        <w:rPr>
          <w:rFonts w:ascii="GHEA Grapalat" w:hAnsi="GHEA Grapalat" w:cs="Sylfaen"/>
          <w:sz w:val="22"/>
          <w:szCs w:val="22"/>
        </w:rPr>
      </w:pPr>
      <w:r w:rsidRPr="0032784D">
        <w:rPr>
          <w:rFonts w:ascii="GHEA Grapalat" w:hAnsi="GHEA Grapalat" w:cs="Arial"/>
          <w:sz w:val="22"/>
          <w:szCs w:val="22"/>
        </w:rPr>
        <w:t>Հոգեկան</w:t>
      </w:r>
      <w:r w:rsidRPr="0032784D">
        <w:rPr>
          <w:rFonts w:ascii="GHEA Grapalat" w:hAnsi="GHEA Grapalat" w:cs="Times Armenian"/>
          <w:sz w:val="22"/>
          <w:szCs w:val="22"/>
        </w:rPr>
        <w:t xml:space="preserve"> </w:t>
      </w:r>
      <w:r w:rsidRPr="0032784D">
        <w:rPr>
          <w:rFonts w:ascii="GHEA Grapalat" w:hAnsi="GHEA Grapalat" w:cs="Arial"/>
          <w:sz w:val="22"/>
          <w:szCs w:val="22"/>
        </w:rPr>
        <w:t>և</w:t>
      </w:r>
      <w:r w:rsidRPr="0032784D">
        <w:rPr>
          <w:rFonts w:ascii="GHEA Grapalat" w:hAnsi="GHEA Grapalat" w:cs="Times Armenian"/>
          <w:sz w:val="22"/>
          <w:szCs w:val="22"/>
        </w:rPr>
        <w:t xml:space="preserve"> </w:t>
      </w:r>
      <w:r w:rsidRPr="0032784D">
        <w:rPr>
          <w:rFonts w:ascii="GHEA Grapalat" w:hAnsi="GHEA Grapalat" w:cs="Arial"/>
          <w:sz w:val="22"/>
          <w:szCs w:val="22"/>
        </w:rPr>
        <w:t>նարկոլոգիական</w:t>
      </w:r>
      <w:r w:rsidRPr="0032784D">
        <w:rPr>
          <w:rFonts w:ascii="GHEA Grapalat" w:hAnsi="GHEA Grapalat" w:cs="Times Armenian"/>
          <w:sz w:val="22"/>
          <w:szCs w:val="22"/>
        </w:rPr>
        <w:t xml:space="preserve"> </w:t>
      </w:r>
      <w:r w:rsidRPr="0032784D">
        <w:rPr>
          <w:rFonts w:ascii="GHEA Grapalat" w:hAnsi="GHEA Grapalat" w:cs="Arial"/>
          <w:sz w:val="22"/>
          <w:szCs w:val="22"/>
        </w:rPr>
        <w:t>հիվանդների</w:t>
      </w:r>
      <w:r w:rsidRPr="0032784D">
        <w:rPr>
          <w:rFonts w:ascii="GHEA Grapalat" w:hAnsi="GHEA Grapalat" w:cs="Times Armenian"/>
          <w:sz w:val="22"/>
          <w:szCs w:val="22"/>
        </w:rPr>
        <w:t xml:space="preserve"> </w:t>
      </w:r>
      <w:r w:rsidRPr="0032784D">
        <w:rPr>
          <w:rFonts w:ascii="GHEA Grapalat" w:hAnsi="GHEA Grapalat" w:cs="Arial"/>
          <w:sz w:val="22"/>
          <w:szCs w:val="22"/>
        </w:rPr>
        <w:t>բժշկական</w:t>
      </w:r>
      <w:r w:rsidRPr="0032784D">
        <w:rPr>
          <w:rFonts w:ascii="GHEA Grapalat" w:hAnsi="GHEA Grapalat" w:cs="Times Armenian"/>
          <w:sz w:val="22"/>
          <w:szCs w:val="22"/>
        </w:rPr>
        <w:t xml:space="preserve"> </w:t>
      </w:r>
      <w:r w:rsidRPr="0032784D">
        <w:rPr>
          <w:rFonts w:ascii="GHEA Grapalat" w:hAnsi="GHEA Grapalat" w:cs="Arial"/>
          <w:sz w:val="22"/>
          <w:szCs w:val="22"/>
        </w:rPr>
        <w:t>օգնության</w:t>
      </w:r>
      <w:r w:rsidRPr="0032784D">
        <w:rPr>
          <w:rFonts w:ascii="GHEA Grapalat" w:hAnsi="GHEA Grapalat" w:cs="Times Armenian"/>
          <w:sz w:val="22"/>
          <w:szCs w:val="22"/>
        </w:rPr>
        <w:t xml:space="preserve"> </w:t>
      </w:r>
      <w:r w:rsidRPr="0032784D">
        <w:rPr>
          <w:rFonts w:ascii="GHEA Grapalat" w:hAnsi="GHEA Grapalat" w:cs="Arial"/>
          <w:sz w:val="22"/>
          <w:szCs w:val="22"/>
        </w:rPr>
        <w:t>ծառայություններին</w:t>
      </w:r>
      <w:r w:rsidRPr="0032784D">
        <w:rPr>
          <w:rFonts w:ascii="GHEA Grapalat" w:hAnsi="GHEA Grapalat" w:cs="Sylfaen"/>
          <w:sz w:val="22"/>
          <w:szCs w:val="22"/>
        </w:rPr>
        <w:t xml:space="preserve"> 201</w:t>
      </w:r>
      <w:r w:rsidRPr="0032784D">
        <w:rPr>
          <w:rFonts w:ascii="GHEA Grapalat" w:hAnsi="GHEA Grapalat" w:cs="Sylfaen"/>
          <w:sz w:val="22"/>
          <w:szCs w:val="22"/>
          <w:lang w:val="zu-ZA"/>
        </w:rPr>
        <w:t>9</w:t>
      </w:r>
      <w:r w:rsidRPr="0032784D">
        <w:rPr>
          <w:rFonts w:ascii="GHEA Grapalat" w:hAnsi="GHEA Grapalat" w:cs="Sylfaen"/>
          <w:sz w:val="22"/>
          <w:szCs w:val="22"/>
        </w:rPr>
        <w:t xml:space="preserve"> </w:t>
      </w:r>
      <w:r w:rsidRPr="0032784D">
        <w:rPr>
          <w:rFonts w:ascii="GHEA Grapalat" w:hAnsi="GHEA Grapalat" w:cs="Arial"/>
          <w:sz w:val="22"/>
          <w:szCs w:val="22"/>
        </w:rPr>
        <w:t>թվականին</w:t>
      </w:r>
      <w:r w:rsidRPr="0032784D">
        <w:rPr>
          <w:rFonts w:ascii="GHEA Grapalat" w:hAnsi="GHEA Grapalat" w:cs="Times Armenian"/>
          <w:sz w:val="22"/>
          <w:szCs w:val="22"/>
        </w:rPr>
        <w:t xml:space="preserve"> </w:t>
      </w:r>
      <w:r w:rsidRPr="0032784D">
        <w:rPr>
          <w:rFonts w:ascii="GHEA Grapalat" w:hAnsi="GHEA Grapalat" w:cs="Arial"/>
          <w:sz w:val="22"/>
          <w:szCs w:val="22"/>
        </w:rPr>
        <w:t>ՀՀ</w:t>
      </w:r>
      <w:r w:rsidRPr="0032784D">
        <w:rPr>
          <w:rFonts w:ascii="GHEA Grapalat" w:hAnsi="GHEA Grapalat" w:cs="Times Armenian"/>
          <w:sz w:val="22"/>
          <w:szCs w:val="22"/>
        </w:rPr>
        <w:t xml:space="preserve"> </w:t>
      </w:r>
      <w:r w:rsidRPr="0032784D">
        <w:rPr>
          <w:rFonts w:ascii="GHEA Grapalat" w:hAnsi="GHEA Grapalat" w:cs="Arial"/>
          <w:sz w:val="22"/>
          <w:szCs w:val="22"/>
        </w:rPr>
        <w:t>պետական</w:t>
      </w:r>
      <w:r w:rsidRPr="0032784D">
        <w:rPr>
          <w:rFonts w:ascii="GHEA Grapalat" w:hAnsi="GHEA Grapalat" w:cs="Times Armenian"/>
          <w:sz w:val="22"/>
          <w:szCs w:val="22"/>
        </w:rPr>
        <w:t xml:space="preserve"> </w:t>
      </w:r>
      <w:r w:rsidRPr="0032784D">
        <w:rPr>
          <w:rFonts w:ascii="GHEA Grapalat" w:hAnsi="GHEA Grapalat" w:cs="Arial"/>
          <w:sz w:val="22"/>
          <w:szCs w:val="22"/>
        </w:rPr>
        <w:t>բյուջեից</w:t>
      </w:r>
      <w:r w:rsidRPr="0032784D">
        <w:rPr>
          <w:rFonts w:ascii="GHEA Grapalat" w:hAnsi="GHEA Grapalat" w:cs="Times Armenian"/>
          <w:sz w:val="22"/>
          <w:szCs w:val="22"/>
        </w:rPr>
        <w:t xml:space="preserve"> </w:t>
      </w:r>
      <w:r w:rsidRPr="0032784D">
        <w:rPr>
          <w:rFonts w:ascii="GHEA Grapalat" w:hAnsi="GHEA Grapalat" w:cs="Arial"/>
          <w:sz w:val="22"/>
          <w:szCs w:val="22"/>
        </w:rPr>
        <w:t>տրամադրվել</w:t>
      </w:r>
      <w:r w:rsidRPr="0032784D">
        <w:rPr>
          <w:rFonts w:ascii="GHEA Grapalat" w:hAnsi="GHEA Grapalat" w:cs="Times Armenian"/>
          <w:sz w:val="22"/>
          <w:szCs w:val="22"/>
        </w:rPr>
        <w:t xml:space="preserve"> </w:t>
      </w:r>
      <w:r w:rsidRPr="0032784D">
        <w:rPr>
          <w:rFonts w:ascii="GHEA Grapalat" w:hAnsi="GHEA Grapalat" w:cs="Arial"/>
          <w:sz w:val="22"/>
          <w:szCs w:val="22"/>
        </w:rPr>
        <w:t>է շուրջ</w:t>
      </w:r>
      <w:r w:rsidRPr="0032784D">
        <w:rPr>
          <w:rFonts w:ascii="GHEA Grapalat" w:hAnsi="GHEA Grapalat" w:cs="Times Armenian"/>
          <w:sz w:val="22"/>
          <w:szCs w:val="22"/>
          <w:lang w:val="zu-ZA"/>
        </w:rPr>
        <w:t xml:space="preserve"> </w:t>
      </w:r>
      <w:r w:rsidRPr="0032784D">
        <w:rPr>
          <w:rFonts w:ascii="GHEA Grapalat" w:hAnsi="GHEA Grapalat" w:cs="Times Armenian"/>
          <w:sz w:val="22"/>
          <w:szCs w:val="22"/>
        </w:rPr>
        <w:t>2.</w:t>
      </w:r>
      <w:r w:rsidRPr="0032784D">
        <w:rPr>
          <w:rFonts w:ascii="GHEA Grapalat" w:hAnsi="GHEA Grapalat" w:cs="Times Armenian"/>
          <w:sz w:val="22"/>
          <w:szCs w:val="22"/>
          <w:lang w:val="zu-ZA"/>
        </w:rPr>
        <w:t>6</w:t>
      </w:r>
      <w:r w:rsidRPr="0032784D">
        <w:rPr>
          <w:rFonts w:ascii="GHEA Grapalat" w:hAnsi="GHEA Grapalat" w:cs="Times Armenian"/>
          <w:sz w:val="22"/>
          <w:szCs w:val="22"/>
        </w:rPr>
        <w:t xml:space="preserve"> </w:t>
      </w:r>
      <w:r w:rsidRPr="0032784D">
        <w:rPr>
          <w:rFonts w:ascii="GHEA Grapalat" w:hAnsi="GHEA Grapalat" w:cs="Arial"/>
          <w:sz w:val="22"/>
          <w:szCs w:val="22"/>
        </w:rPr>
        <w:t>մլրդ</w:t>
      </w:r>
      <w:r w:rsidRPr="0032784D">
        <w:rPr>
          <w:rFonts w:ascii="GHEA Grapalat" w:hAnsi="GHEA Grapalat" w:cs="Times Armenian"/>
          <w:sz w:val="22"/>
          <w:szCs w:val="22"/>
        </w:rPr>
        <w:t xml:space="preserve"> </w:t>
      </w:r>
      <w:r w:rsidRPr="0032784D">
        <w:rPr>
          <w:rFonts w:ascii="GHEA Grapalat" w:hAnsi="GHEA Grapalat" w:cs="Arial"/>
          <w:sz w:val="22"/>
          <w:szCs w:val="22"/>
        </w:rPr>
        <w:t>դրամ</w:t>
      </w:r>
      <w:r w:rsidRPr="0032784D">
        <w:rPr>
          <w:rFonts w:ascii="GHEA Grapalat" w:hAnsi="GHEA Grapalat" w:cs="Times Armenian"/>
          <w:sz w:val="22"/>
          <w:szCs w:val="22"/>
        </w:rPr>
        <w:t>`</w:t>
      </w:r>
      <w:r w:rsidRPr="0032784D">
        <w:rPr>
          <w:rFonts w:ascii="GHEA Grapalat" w:hAnsi="GHEA Grapalat" w:cs="Sylfaen"/>
          <w:sz w:val="22"/>
          <w:szCs w:val="22"/>
        </w:rPr>
        <w:t xml:space="preserve"> </w:t>
      </w:r>
      <w:r w:rsidRPr="0032784D">
        <w:rPr>
          <w:rFonts w:ascii="GHEA Grapalat" w:hAnsi="GHEA Grapalat" w:cs="Arial"/>
          <w:sz w:val="22"/>
          <w:szCs w:val="22"/>
        </w:rPr>
        <w:t>կազմելով</w:t>
      </w:r>
      <w:r w:rsidRPr="0032784D">
        <w:rPr>
          <w:rFonts w:ascii="GHEA Grapalat" w:hAnsi="GHEA Grapalat" w:cs="Sylfaen"/>
          <w:sz w:val="22"/>
          <w:szCs w:val="22"/>
        </w:rPr>
        <w:t xml:space="preserve"> </w:t>
      </w:r>
      <w:r w:rsidRPr="0032784D">
        <w:rPr>
          <w:rFonts w:ascii="GHEA Grapalat" w:hAnsi="GHEA Grapalat" w:cs="Arial"/>
          <w:sz w:val="22"/>
          <w:szCs w:val="22"/>
        </w:rPr>
        <w:t>նախատեսվածի</w:t>
      </w:r>
      <w:r w:rsidRPr="0032784D">
        <w:rPr>
          <w:rFonts w:ascii="GHEA Grapalat" w:hAnsi="GHEA Grapalat" w:cs="Sylfaen"/>
          <w:sz w:val="22"/>
          <w:szCs w:val="22"/>
        </w:rPr>
        <w:t xml:space="preserve"> 99</w:t>
      </w:r>
      <w:r w:rsidRPr="0032784D">
        <w:rPr>
          <w:rFonts w:ascii="GHEA Grapalat" w:hAnsi="GHEA Grapalat" w:cs="Sylfaen"/>
          <w:sz w:val="22"/>
          <w:szCs w:val="22"/>
          <w:lang w:val="zu-ZA"/>
        </w:rPr>
        <w:t>.8</w:t>
      </w:r>
      <w:r w:rsidRPr="0032784D">
        <w:rPr>
          <w:rFonts w:ascii="GHEA Grapalat" w:hAnsi="GHEA Grapalat" w:cs="Times Armenian"/>
          <w:sz w:val="22"/>
          <w:szCs w:val="22"/>
        </w:rPr>
        <w:t>%</w:t>
      </w:r>
      <w:r w:rsidRPr="0032784D">
        <w:rPr>
          <w:rFonts w:ascii="GHEA Grapalat" w:hAnsi="GHEA Grapalat" w:cs="Times Armenian"/>
          <w:sz w:val="22"/>
          <w:szCs w:val="22"/>
          <w:lang w:val="zu-ZA"/>
        </w:rPr>
        <w:noBreakHyphen/>
      </w:r>
      <w:r w:rsidRPr="0032784D">
        <w:rPr>
          <w:rFonts w:ascii="GHEA Grapalat" w:hAnsi="GHEA Grapalat" w:cs="Arial"/>
          <w:sz w:val="22"/>
          <w:szCs w:val="22"/>
        </w:rPr>
        <w:t>ը</w:t>
      </w:r>
      <w:r w:rsidRPr="0032784D">
        <w:rPr>
          <w:rFonts w:ascii="GHEA Grapalat" w:hAnsi="GHEA Grapalat" w:cs="Sylfaen"/>
          <w:sz w:val="22"/>
          <w:szCs w:val="22"/>
        </w:rPr>
        <w:t xml:space="preserve">: </w:t>
      </w:r>
      <w:r w:rsidRPr="0032784D">
        <w:rPr>
          <w:rFonts w:ascii="GHEA Grapalat" w:hAnsi="GHEA Grapalat" w:cs="Arial"/>
          <w:sz w:val="22"/>
          <w:szCs w:val="22"/>
        </w:rPr>
        <w:t>Ծրագրի</w:t>
      </w:r>
      <w:r w:rsidRPr="0032784D">
        <w:rPr>
          <w:rFonts w:ascii="GHEA Grapalat" w:hAnsi="GHEA Grapalat" w:cs="Sylfaen"/>
          <w:sz w:val="22"/>
          <w:szCs w:val="22"/>
        </w:rPr>
        <w:t xml:space="preserve"> </w:t>
      </w:r>
      <w:r w:rsidRPr="0032784D">
        <w:rPr>
          <w:rFonts w:ascii="GHEA Grapalat" w:hAnsi="GHEA Grapalat" w:cs="Arial"/>
          <w:sz w:val="22"/>
          <w:szCs w:val="22"/>
        </w:rPr>
        <w:t>շրջանակներում</w:t>
      </w:r>
      <w:r w:rsidRPr="0032784D">
        <w:rPr>
          <w:rFonts w:ascii="GHEA Grapalat" w:hAnsi="GHEA Grapalat" w:cs="Sylfaen"/>
          <w:sz w:val="22"/>
          <w:szCs w:val="22"/>
        </w:rPr>
        <w:t xml:space="preserve"> </w:t>
      </w:r>
      <w:r w:rsidRPr="0032784D">
        <w:rPr>
          <w:rFonts w:ascii="GHEA Grapalat" w:hAnsi="GHEA Grapalat" w:cs="Arial"/>
          <w:sz w:val="22"/>
          <w:szCs w:val="22"/>
        </w:rPr>
        <w:t>իրականացվել</w:t>
      </w:r>
      <w:r w:rsidRPr="0032784D">
        <w:rPr>
          <w:rFonts w:ascii="GHEA Grapalat" w:hAnsi="GHEA Grapalat" w:cs="Sylfaen"/>
          <w:sz w:val="22"/>
          <w:szCs w:val="22"/>
        </w:rPr>
        <w:t xml:space="preserve"> </w:t>
      </w:r>
      <w:r w:rsidRPr="0032784D">
        <w:rPr>
          <w:rFonts w:ascii="GHEA Grapalat" w:hAnsi="GHEA Grapalat" w:cs="Arial"/>
          <w:sz w:val="22"/>
          <w:szCs w:val="22"/>
        </w:rPr>
        <w:t>է</w:t>
      </w:r>
      <w:r w:rsidRPr="0032784D">
        <w:rPr>
          <w:rFonts w:ascii="GHEA Grapalat" w:hAnsi="GHEA Grapalat" w:cs="Sylfaen"/>
          <w:sz w:val="22"/>
          <w:szCs w:val="22"/>
        </w:rPr>
        <w:t xml:space="preserve"> </w:t>
      </w:r>
      <w:r w:rsidRPr="0032784D">
        <w:rPr>
          <w:rFonts w:ascii="GHEA Grapalat" w:hAnsi="GHEA Grapalat" w:cs="Arial"/>
          <w:sz w:val="22"/>
          <w:szCs w:val="22"/>
        </w:rPr>
        <w:t>քրոնիկ</w:t>
      </w:r>
      <w:r w:rsidRPr="0032784D">
        <w:rPr>
          <w:rFonts w:ascii="GHEA Grapalat" w:hAnsi="GHEA Grapalat" w:cs="Sylfaen"/>
          <w:sz w:val="22"/>
          <w:szCs w:val="22"/>
        </w:rPr>
        <w:t xml:space="preserve"> </w:t>
      </w:r>
      <w:r w:rsidRPr="0032784D">
        <w:rPr>
          <w:rFonts w:ascii="GHEA Grapalat" w:hAnsi="GHEA Grapalat" w:cs="Arial"/>
          <w:sz w:val="22"/>
          <w:szCs w:val="22"/>
        </w:rPr>
        <w:t>հոգեկան</w:t>
      </w:r>
      <w:r w:rsidRPr="0032784D">
        <w:rPr>
          <w:rFonts w:ascii="GHEA Grapalat" w:hAnsi="GHEA Grapalat" w:cs="Sylfaen"/>
          <w:sz w:val="22"/>
          <w:szCs w:val="22"/>
        </w:rPr>
        <w:t xml:space="preserve"> </w:t>
      </w:r>
      <w:r w:rsidRPr="0032784D">
        <w:rPr>
          <w:rFonts w:ascii="GHEA Grapalat" w:hAnsi="GHEA Grapalat" w:cs="Arial"/>
          <w:sz w:val="22"/>
          <w:szCs w:val="22"/>
        </w:rPr>
        <w:t>հիվանդ</w:t>
      </w:r>
      <w:r w:rsidRPr="0032784D">
        <w:rPr>
          <w:rFonts w:ascii="GHEA Grapalat" w:hAnsi="GHEA Grapalat" w:cs="Sylfaen"/>
          <w:sz w:val="22"/>
          <w:szCs w:val="22"/>
        </w:rPr>
        <w:softHyphen/>
      </w:r>
      <w:r w:rsidRPr="0032784D">
        <w:rPr>
          <w:rFonts w:ascii="GHEA Grapalat" w:hAnsi="GHEA Grapalat" w:cs="Arial"/>
          <w:sz w:val="22"/>
          <w:szCs w:val="22"/>
        </w:rPr>
        <w:t>ների</w:t>
      </w:r>
      <w:r w:rsidRPr="0032784D">
        <w:rPr>
          <w:rFonts w:ascii="GHEA Grapalat" w:hAnsi="GHEA Grapalat" w:cs="Sylfaen"/>
          <w:sz w:val="22"/>
          <w:szCs w:val="22"/>
        </w:rPr>
        <w:t xml:space="preserve"> </w:t>
      </w:r>
      <w:r w:rsidRPr="0032784D">
        <w:rPr>
          <w:rFonts w:ascii="GHEA Grapalat" w:hAnsi="GHEA Grapalat" w:cs="Arial"/>
          <w:sz w:val="22"/>
          <w:szCs w:val="22"/>
        </w:rPr>
        <w:t>խնամք</w:t>
      </w:r>
      <w:r w:rsidRPr="0032784D">
        <w:rPr>
          <w:rFonts w:ascii="GHEA Grapalat" w:hAnsi="GHEA Grapalat" w:cs="Sylfaen"/>
          <w:sz w:val="22"/>
          <w:szCs w:val="22"/>
        </w:rPr>
        <w:t xml:space="preserve">, </w:t>
      </w:r>
      <w:r w:rsidRPr="0032784D">
        <w:rPr>
          <w:rFonts w:ascii="GHEA Grapalat" w:hAnsi="GHEA Grapalat" w:cs="Arial"/>
          <w:sz w:val="22"/>
          <w:szCs w:val="22"/>
        </w:rPr>
        <w:t>հիվանդների</w:t>
      </w:r>
      <w:r w:rsidRPr="0032784D">
        <w:rPr>
          <w:rFonts w:ascii="GHEA Grapalat" w:hAnsi="GHEA Grapalat" w:cs="Sylfaen"/>
          <w:sz w:val="22"/>
          <w:szCs w:val="22"/>
        </w:rPr>
        <w:t xml:space="preserve"> </w:t>
      </w:r>
      <w:r w:rsidRPr="0032784D">
        <w:rPr>
          <w:rFonts w:ascii="GHEA Grapalat" w:hAnsi="GHEA Grapalat" w:cs="Arial"/>
          <w:sz w:val="22"/>
          <w:szCs w:val="22"/>
        </w:rPr>
        <w:t>փորձաքննություն</w:t>
      </w:r>
      <w:r w:rsidRPr="0032784D">
        <w:rPr>
          <w:rFonts w:ascii="GHEA Grapalat" w:hAnsi="GHEA Grapalat" w:cs="Sylfaen"/>
          <w:sz w:val="22"/>
          <w:szCs w:val="22"/>
        </w:rPr>
        <w:t xml:space="preserve">, </w:t>
      </w:r>
      <w:r w:rsidRPr="0032784D">
        <w:rPr>
          <w:rFonts w:ascii="GHEA Grapalat" w:hAnsi="GHEA Grapalat" w:cs="Arial"/>
          <w:sz w:val="22"/>
          <w:szCs w:val="22"/>
        </w:rPr>
        <w:t>հարկադիր</w:t>
      </w:r>
      <w:r w:rsidRPr="0032784D">
        <w:rPr>
          <w:rFonts w:ascii="GHEA Grapalat" w:hAnsi="GHEA Grapalat" w:cs="Sylfaen"/>
          <w:sz w:val="22"/>
          <w:szCs w:val="22"/>
        </w:rPr>
        <w:t xml:space="preserve"> </w:t>
      </w:r>
      <w:r w:rsidRPr="0032784D">
        <w:rPr>
          <w:rFonts w:ascii="GHEA Grapalat" w:hAnsi="GHEA Grapalat" w:cs="Arial"/>
          <w:sz w:val="22"/>
          <w:szCs w:val="22"/>
        </w:rPr>
        <w:t>և</w:t>
      </w:r>
      <w:r w:rsidRPr="0032784D">
        <w:rPr>
          <w:rFonts w:ascii="GHEA Grapalat" w:hAnsi="GHEA Grapalat" w:cs="Sylfaen"/>
          <w:sz w:val="22"/>
          <w:szCs w:val="22"/>
        </w:rPr>
        <w:t xml:space="preserve"> </w:t>
      </w:r>
      <w:r w:rsidRPr="0032784D">
        <w:rPr>
          <w:rFonts w:ascii="GHEA Grapalat" w:hAnsi="GHEA Grapalat" w:cs="Arial"/>
          <w:sz w:val="22"/>
          <w:szCs w:val="22"/>
        </w:rPr>
        <w:t>սուր</w:t>
      </w:r>
      <w:r w:rsidRPr="0032784D">
        <w:rPr>
          <w:rFonts w:ascii="GHEA Grapalat" w:hAnsi="GHEA Grapalat" w:cs="Sylfaen"/>
          <w:sz w:val="22"/>
          <w:szCs w:val="22"/>
        </w:rPr>
        <w:t xml:space="preserve"> </w:t>
      </w:r>
      <w:r w:rsidRPr="0032784D">
        <w:rPr>
          <w:rFonts w:ascii="GHEA Grapalat" w:hAnsi="GHEA Grapalat" w:cs="Arial"/>
          <w:sz w:val="22"/>
          <w:szCs w:val="22"/>
        </w:rPr>
        <w:t>վիճակների</w:t>
      </w:r>
      <w:r w:rsidRPr="0032784D">
        <w:rPr>
          <w:rFonts w:ascii="GHEA Grapalat" w:hAnsi="GHEA Grapalat" w:cs="Sylfaen"/>
          <w:sz w:val="22"/>
          <w:szCs w:val="22"/>
        </w:rPr>
        <w:t xml:space="preserve"> </w:t>
      </w:r>
      <w:r w:rsidRPr="0032784D">
        <w:rPr>
          <w:rFonts w:ascii="GHEA Grapalat" w:hAnsi="GHEA Grapalat" w:cs="Arial"/>
          <w:sz w:val="22"/>
          <w:szCs w:val="22"/>
        </w:rPr>
        <w:t>բուժում</w:t>
      </w:r>
      <w:r w:rsidRPr="0032784D">
        <w:rPr>
          <w:rFonts w:ascii="GHEA Grapalat" w:hAnsi="GHEA Grapalat" w:cs="Sylfaen"/>
          <w:sz w:val="22"/>
          <w:szCs w:val="22"/>
        </w:rPr>
        <w:t xml:space="preserve"> </w:t>
      </w:r>
      <w:r w:rsidRPr="0032784D">
        <w:rPr>
          <w:rFonts w:ascii="GHEA Grapalat" w:hAnsi="GHEA Grapalat" w:cs="Arial"/>
          <w:sz w:val="22"/>
          <w:szCs w:val="22"/>
        </w:rPr>
        <w:t>և</w:t>
      </w:r>
      <w:r w:rsidRPr="0032784D">
        <w:rPr>
          <w:rFonts w:ascii="GHEA Grapalat" w:hAnsi="GHEA Grapalat" w:cs="Sylfaen"/>
          <w:sz w:val="22"/>
          <w:szCs w:val="22"/>
        </w:rPr>
        <w:t xml:space="preserve"> </w:t>
      </w:r>
      <w:r w:rsidRPr="0032784D">
        <w:rPr>
          <w:rFonts w:ascii="GHEA Grapalat" w:hAnsi="GHEA Grapalat" w:cs="Arial"/>
          <w:sz w:val="22"/>
          <w:szCs w:val="22"/>
        </w:rPr>
        <w:t>նարկո</w:t>
      </w:r>
      <w:r w:rsidRPr="0032784D">
        <w:rPr>
          <w:rFonts w:ascii="GHEA Grapalat" w:hAnsi="GHEA Grapalat" w:cs="Sylfaen"/>
          <w:sz w:val="22"/>
          <w:szCs w:val="22"/>
        </w:rPr>
        <w:softHyphen/>
      </w:r>
      <w:r w:rsidRPr="0032784D">
        <w:rPr>
          <w:rFonts w:ascii="GHEA Grapalat" w:hAnsi="GHEA Grapalat" w:cs="Arial"/>
          <w:sz w:val="22"/>
          <w:szCs w:val="22"/>
        </w:rPr>
        <w:t>լո</w:t>
      </w:r>
      <w:r w:rsidRPr="0032784D">
        <w:rPr>
          <w:rFonts w:ascii="GHEA Grapalat" w:hAnsi="GHEA Grapalat" w:cs="Sylfaen"/>
          <w:sz w:val="22"/>
          <w:szCs w:val="22"/>
        </w:rPr>
        <w:softHyphen/>
      </w:r>
      <w:r w:rsidRPr="0032784D">
        <w:rPr>
          <w:rFonts w:ascii="GHEA Grapalat" w:hAnsi="GHEA Grapalat" w:cs="Arial"/>
          <w:sz w:val="22"/>
          <w:szCs w:val="22"/>
        </w:rPr>
        <w:t>գիա</w:t>
      </w:r>
      <w:r w:rsidRPr="0032784D">
        <w:rPr>
          <w:rFonts w:ascii="GHEA Grapalat" w:hAnsi="GHEA Grapalat" w:cs="Sylfaen"/>
          <w:sz w:val="22"/>
          <w:szCs w:val="22"/>
        </w:rPr>
        <w:softHyphen/>
      </w:r>
      <w:r w:rsidRPr="0032784D">
        <w:rPr>
          <w:rFonts w:ascii="GHEA Grapalat" w:hAnsi="GHEA Grapalat" w:cs="Arial"/>
          <w:sz w:val="22"/>
          <w:szCs w:val="22"/>
        </w:rPr>
        <w:t>կան</w:t>
      </w:r>
      <w:r w:rsidRPr="0032784D">
        <w:rPr>
          <w:rFonts w:ascii="GHEA Grapalat" w:hAnsi="GHEA Grapalat" w:cs="Sylfaen"/>
          <w:sz w:val="22"/>
          <w:szCs w:val="22"/>
        </w:rPr>
        <w:t xml:space="preserve"> </w:t>
      </w:r>
      <w:r w:rsidRPr="0032784D">
        <w:rPr>
          <w:rFonts w:ascii="GHEA Grapalat" w:hAnsi="GHEA Grapalat" w:cs="Arial"/>
          <w:sz w:val="22"/>
          <w:szCs w:val="22"/>
        </w:rPr>
        <w:t>դիսպանսերներում</w:t>
      </w:r>
      <w:r w:rsidRPr="0032784D">
        <w:rPr>
          <w:rFonts w:ascii="GHEA Grapalat" w:hAnsi="GHEA Grapalat" w:cs="Sylfaen"/>
          <w:sz w:val="22"/>
          <w:szCs w:val="22"/>
        </w:rPr>
        <w:t xml:space="preserve"> </w:t>
      </w:r>
      <w:r w:rsidRPr="0032784D">
        <w:rPr>
          <w:rFonts w:ascii="GHEA Grapalat" w:hAnsi="GHEA Grapalat" w:cs="Arial"/>
          <w:sz w:val="22"/>
          <w:szCs w:val="22"/>
        </w:rPr>
        <w:t>թմրամոլությամբ</w:t>
      </w:r>
      <w:r w:rsidRPr="0032784D">
        <w:rPr>
          <w:rFonts w:ascii="GHEA Grapalat" w:hAnsi="GHEA Grapalat" w:cs="Sylfaen"/>
          <w:sz w:val="22"/>
          <w:szCs w:val="22"/>
        </w:rPr>
        <w:t xml:space="preserve">, </w:t>
      </w:r>
      <w:r w:rsidRPr="0032784D">
        <w:rPr>
          <w:rFonts w:ascii="GHEA Grapalat" w:hAnsi="GHEA Grapalat" w:cs="Arial"/>
          <w:sz w:val="22"/>
          <w:szCs w:val="22"/>
        </w:rPr>
        <w:t>թունամոլությամբ</w:t>
      </w:r>
      <w:r w:rsidRPr="0032784D">
        <w:rPr>
          <w:rFonts w:ascii="GHEA Grapalat" w:hAnsi="GHEA Grapalat" w:cs="Sylfaen"/>
          <w:sz w:val="22"/>
          <w:szCs w:val="22"/>
        </w:rPr>
        <w:t xml:space="preserve">, </w:t>
      </w:r>
      <w:r w:rsidRPr="0032784D">
        <w:rPr>
          <w:rFonts w:ascii="GHEA Grapalat" w:hAnsi="GHEA Grapalat" w:cs="Arial"/>
          <w:sz w:val="22"/>
          <w:szCs w:val="22"/>
        </w:rPr>
        <w:t>ալկոհոլամոլությամբ</w:t>
      </w:r>
      <w:r w:rsidRPr="0032784D">
        <w:rPr>
          <w:rFonts w:ascii="GHEA Grapalat" w:hAnsi="GHEA Grapalat" w:cs="Sylfaen"/>
          <w:sz w:val="22"/>
          <w:szCs w:val="22"/>
        </w:rPr>
        <w:t xml:space="preserve"> </w:t>
      </w:r>
      <w:r w:rsidRPr="0032784D">
        <w:rPr>
          <w:rFonts w:ascii="GHEA Grapalat" w:hAnsi="GHEA Grapalat" w:cs="Arial"/>
          <w:sz w:val="22"/>
          <w:szCs w:val="22"/>
        </w:rPr>
        <w:t>տառա</w:t>
      </w:r>
      <w:r w:rsidRPr="0032784D">
        <w:rPr>
          <w:rFonts w:ascii="GHEA Grapalat" w:hAnsi="GHEA Grapalat" w:cs="Sylfaen"/>
          <w:sz w:val="22"/>
          <w:szCs w:val="22"/>
        </w:rPr>
        <w:softHyphen/>
      </w:r>
      <w:r w:rsidRPr="0032784D">
        <w:rPr>
          <w:rFonts w:ascii="GHEA Grapalat" w:hAnsi="GHEA Grapalat" w:cs="Arial"/>
          <w:sz w:val="22"/>
          <w:szCs w:val="22"/>
        </w:rPr>
        <w:t>պող</w:t>
      </w:r>
      <w:r w:rsidRPr="0032784D">
        <w:rPr>
          <w:rFonts w:ascii="GHEA Grapalat" w:hAnsi="GHEA Grapalat" w:cs="Sylfaen"/>
          <w:sz w:val="22"/>
          <w:szCs w:val="22"/>
        </w:rPr>
        <w:t xml:space="preserve"> </w:t>
      </w:r>
      <w:r w:rsidRPr="0032784D">
        <w:rPr>
          <w:rFonts w:ascii="GHEA Grapalat" w:hAnsi="GHEA Grapalat" w:cs="Arial"/>
          <w:sz w:val="22"/>
          <w:szCs w:val="22"/>
        </w:rPr>
        <w:t>անձանց</w:t>
      </w:r>
      <w:r w:rsidRPr="0032784D">
        <w:rPr>
          <w:rFonts w:ascii="GHEA Grapalat" w:hAnsi="GHEA Grapalat" w:cs="Sylfaen"/>
          <w:sz w:val="22"/>
          <w:szCs w:val="22"/>
        </w:rPr>
        <w:t xml:space="preserve"> </w:t>
      </w:r>
      <w:r w:rsidRPr="0032784D">
        <w:rPr>
          <w:rFonts w:ascii="GHEA Grapalat" w:hAnsi="GHEA Grapalat" w:cs="Arial"/>
          <w:sz w:val="22"/>
          <w:szCs w:val="22"/>
        </w:rPr>
        <w:t>հիվանդանոցային</w:t>
      </w:r>
      <w:r w:rsidRPr="0032784D">
        <w:rPr>
          <w:rFonts w:ascii="GHEA Grapalat" w:hAnsi="GHEA Grapalat" w:cs="Sylfaen"/>
          <w:sz w:val="22"/>
          <w:szCs w:val="22"/>
        </w:rPr>
        <w:t xml:space="preserve"> </w:t>
      </w:r>
      <w:r w:rsidRPr="0032784D">
        <w:rPr>
          <w:rFonts w:ascii="GHEA Grapalat" w:hAnsi="GHEA Grapalat" w:cs="Arial"/>
          <w:sz w:val="22"/>
          <w:szCs w:val="22"/>
        </w:rPr>
        <w:t>բուժում</w:t>
      </w:r>
      <w:r w:rsidRPr="0032784D">
        <w:rPr>
          <w:rFonts w:ascii="GHEA Grapalat" w:hAnsi="GHEA Grapalat" w:cs="Sylfaen"/>
          <w:sz w:val="22"/>
          <w:szCs w:val="22"/>
        </w:rPr>
        <w:t xml:space="preserve">: </w:t>
      </w:r>
      <w:r w:rsidRPr="0032784D">
        <w:rPr>
          <w:rFonts w:ascii="GHEA Grapalat" w:hAnsi="GHEA Grapalat" w:cs="Arial"/>
          <w:sz w:val="22"/>
          <w:szCs w:val="22"/>
        </w:rPr>
        <w:t>Միջոցառման</w:t>
      </w:r>
      <w:r w:rsidRPr="0032784D">
        <w:rPr>
          <w:rFonts w:ascii="GHEA Grapalat" w:hAnsi="GHEA Grapalat" w:cs="Times Armenian"/>
          <w:sz w:val="22"/>
          <w:szCs w:val="22"/>
        </w:rPr>
        <w:t xml:space="preserve"> </w:t>
      </w:r>
      <w:r w:rsidRPr="0032784D">
        <w:rPr>
          <w:rFonts w:ascii="GHEA Grapalat" w:hAnsi="GHEA Grapalat" w:cs="Arial"/>
          <w:sz w:val="22"/>
          <w:szCs w:val="22"/>
        </w:rPr>
        <w:t>շրջանակներում</w:t>
      </w:r>
      <w:r w:rsidRPr="0032784D">
        <w:rPr>
          <w:rFonts w:ascii="GHEA Grapalat" w:hAnsi="GHEA Grapalat" w:cs="Sylfaen"/>
          <w:sz w:val="22"/>
          <w:szCs w:val="22"/>
        </w:rPr>
        <w:t xml:space="preserve"> </w:t>
      </w:r>
      <w:r w:rsidRPr="0032784D">
        <w:rPr>
          <w:rFonts w:ascii="GHEA Grapalat" w:hAnsi="GHEA Grapalat" w:cs="Arial"/>
          <w:sz w:val="22"/>
          <w:szCs w:val="22"/>
        </w:rPr>
        <w:t>բուժօգնություն</w:t>
      </w:r>
      <w:r w:rsidRPr="0032784D">
        <w:rPr>
          <w:rFonts w:ascii="GHEA Grapalat" w:hAnsi="GHEA Grapalat" w:cs="Sylfaen"/>
          <w:sz w:val="22"/>
          <w:szCs w:val="22"/>
        </w:rPr>
        <w:t xml:space="preserve"> </w:t>
      </w:r>
      <w:r w:rsidRPr="0032784D">
        <w:rPr>
          <w:rFonts w:ascii="GHEA Grapalat" w:hAnsi="GHEA Grapalat" w:cs="Arial"/>
          <w:sz w:val="22"/>
          <w:szCs w:val="22"/>
        </w:rPr>
        <w:t>է</w:t>
      </w:r>
      <w:r w:rsidRPr="0032784D">
        <w:rPr>
          <w:rFonts w:ascii="GHEA Grapalat" w:hAnsi="GHEA Grapalat" w:cs="Sylfaen"/>
          <w:sz w:val="22"/>
          <w:szCs w:val="22"/>
        </w:rPr>
        <w:t xml:space="preserve"> </w:t>
      </w:r>
      <w:r w:rsidRPr="0032784D">
        <w:rPr>
          <w:rFonts w:ascii="GHEA Grapalat" w:hAnsi="GHEA Grapalat" w:cs="Arial"/>
          <w:sz w:val="22"/>
          <w:szCs w:val="22"/>
        </w:rPr>
        <w:t>ստացել</w:t>
      </w:r>
      <w:r w:rsidRPr="0032784D">
        <w:rPr>
          <w:rFonts w:ascii="GHEA Grapalat" w:hAnsi="GHEA Grapalat" w:cs="Sylfaen"/>
          <w:sz w:val="22"/>
          <w:szCs w:val="22"/>
        </w:rPr>
        <w:t xml:space="preserve"> 7</w:t>
      </w:r>
      <w:r w:rsidRPr="0032784D">
        <w:rPr>
          <w:rFonts w:ascii="GHEA Grapalat" w:hAnsi="GHEA Grapalat" w:cs="Sylfaen"/>
          <w:sz w:val="22"/>
          <w:szCs w:val="22"/>
          <w:lang w:val="zu-ZA"/>
        </w:rPr>
        <w:t>923</w:t>
      </w:r>
      <w:r w:rsidRPr="0032784D">
        <w:rPr>
          <w:rFonts w:ascii="GHEA Grapalat" w:hAnsi="GHEA Grapalat" w:cs="Sylfaen"/>
          <w:sz w:val="22"/>
          <w:szCs w:val="22"/>
        </w:rPr>
        <w:t xml:space="preserve"> </w:t>
      </w:r>
      <w:r w:rsidRPr="0032784D">
        <w:rPr>
          <w:rFonts w:ascii="GHEA Grapalat" w:hAnsi="GHEA Grapalat" w:cs="Arial"/>
          <w:sz w:val="22"/>
          <w:szCs w:val="22"/>
        </w:rPr>
        <w:t>հիվանդ</w:t>
      </w:r>
      <w:r w:rsidRPr="0032784D">
        <w:rPr>
          <w:rFonts w:ascii="GHEA Grapalat" w:hAnsi="GHEA Grapalat" w:cs="Sylfaen"/>
          <w:sz w:val="22"/>
          <w:szCs w:val="22"/>
        </w:rPr>
        <w:t>`</w:t>
      </w:r>
      <w:r w:rsidRPr="0032784D">
        <w:rPr>
          <w:rFonts w:ascii="GHEA Grapalat" w:hAnsi="GHEA Grapalat" w:cs="Sylfaen"/>
          <w:sz w:val="22"/>
          <w:szCs w:val="22"/>
          <w:lang w:val="zu-ZA"/>
        </w:rPr>
        <w:t xml:space="preserve"> </w:t>
      </w:r>
      <w:r w:rsidRPr="0032784D">
        <w:rPr>
          <w:rFonts w:ascii="GHEA Grapalat" w:hAnsi="GHEA Grapalat" w:cs="Arial"/>
          <w:sz w:val="22"/>
          <w:szCs w:val="22"/>
        </w:rPr>
        <w:t>բյուջեով</w:t>
      </w:r>
      <w:r w:rsidRPr="0032784D">
        <w:rPr>
          <w:rFonts w:ascii="GHEA Grapalat" w:hAnsi="GHEA Grapalat" w:cs="Times Armenian"/>
          <w:sz w:val="22"/>
          <w:szCs w:val="22"/>
        </w:rPr>
        <w:t xml:space="preserve"> </w:t>
      </w:r>
      <w:r w:rsidRPr="0032784D">
        <w:rPr>
          <w:rFonts w:ascii="GHEA Grapalat" w:hAnsi="GHEA Grapalat" w:cs="Arial"/>
          <w:sz w:val="22"/>
          <w:szCs w:val="22"/>
        </w:rPr>
        <w:t>կանխատեսված</w:t>
      </w:r>
      <w:r w:rsidRPr="0032784D">
        <w:rPr>
          <w:rFonts w:ascii="GHEA Grapalat" w:hAnsi="GHEA Grapalat" w:cs="Times Armenian"/>
          <w:sz w:val="22"/>
          <w:szCs w:val="22"/>
          <w:lang w:val="zu-ZA"/>
        </w:rPr>
        <w:t xml:space="preserve"> 6494</w:t>
      </w:r>
      <w:r w:rsidR="00FC63A1" w:rsidRPr="0032784D">
        <w:rPr>
          <w:rFonts w:ascii="GHEA Grapalat" w:hAnsi="GHEA Grapalat" w:cs="Times Armenian"/>
          <w:sz w:val="22"/>
          <w:szCs w:val="22"/>
        </w:rPr>
        <w:t>-</w:t>
      </w:r>
      <w:r w:rsidRPr="0032784D">
        <w:rPr>
          <w:rFonts w:ascii="GHEA Grapalat" w:hAnsi="GHEA Grapalat" w:cs="Arial"/>
          <w:sz w:val="22"/>
          <w:szCs w:val="22"/>
        </w:rPr>
        <w:t>ի</w:t>
      </w:r>
      <w:r w:rsidRPr="0032784D">
        <w:rPr>
          <w:rFonts w:ascii="GHEA Grapalat" w:hAnsi="GHEA Grapalat" w:cs="Sylfaen"/>
          <w:sz w:val="22"/>
          <w:szCs w:val="22"/>
        </w:rPr>
        <w:t xml:space="preserve"> </w:t>
      </w:r>
      <w:r w:rsidRPr="0032784D">
        <w:rPr>
          <w:rFonts w:ascii="GHEA Grapalat" w:hAnsi="GHEA Grapalat" w:cs="Arial"/>
          <w:sz w:val="22"/>
          <w:szCs w:val="22"/>
        </w:rPr>
        <w:t>դիմաց</w:t>
      </w:r>
      <w:r w:rsidRPr="0032784D">
        <w:rPr>
          <w:rFonts w:ascii="GHEA Grapalat" w:hAnsi="GHEA Grapalat" w:cs="Sylfaen"/>
          <w:sz w:val="22"/>
          <w:szCs w:val="22"/>
        </w:rPr>
        <w:t xml:space="preserve">: </w:t>
      </w:r>
    </w:p>
    <w:p w:rsidR="001D0422" w:rsidRPr="0032784D" w:rsidRDefault="001D0422" w:rsidP="001D0422">
      <w:pPr>
        <w:spacing w:line="360" w:lineRule="auto"/>
        <w:ind w:firstLine="567"/>
        <w:jc w:val="both"/>
        <w:rPr>
          <w:rFonts w:ascii="GHEA Grapalat" w:hAnsi="GHEA Grapalat" w:cs="Sylfaen"/>
          <w:sz w:val="22"/>
          <w:szCs w:val="22"/>
        </w:rPr>
      </w:pPr>
      <w:r w:rsidRPr="0032784D">
        <w:rPr>
          <w:rFonts w:ascii="GHEA Grapalat" w:hAnsi="GHEA Grapalat" w:cs="Arial"/>
          <w:sz w:val="22"/>
          <w:szCs w:val="22"/>
        </w:rPr>
        <w:lastRenderedPageBreak/>
        <w:t>Ուռուցքաբանական</w:t>
      </w:r>
      <w:r w:rsidRPr="0032784D">
        <w:rPr>
          <w:rFonts w:ascii="GHEA Grapalat" w:hAnsi="GHEA Grapalat" w:cs="Sylfaen"/>
          <w:sz w:val="22"/>
          <w:szCs w:val="22"/>
        </w:rPr>
        <w:t xml:space="preserve"> </w:t>
      </w:r>
      <w:r w:rsidRPr="0032784D">
        <w:rPr>
          <w:rFonts w:ascii="GHEA Grapalat" w:hAnsi="GHEA Grapalat" w:cs="Arial"/>
          <w:sz w:val="22"/>
          <w:szCs w:val="22"/>
        </w:rPr>
        <w:t>և</w:t>
      </w:r>
      <w:r w:rsidRPr="0032784D">
        <w:rPr>
          <w:rFonts w:ascii="GHEA Grapalat" w:hAnsi="GHEA Grapalat" w:cs="Times Armenian"/>
          <w:sz w:val="22"/>
          <w:szCs w:val="22"/>
        </w:rPr>
        <w:t xml:space="preserve"> </w:t>
      </w:r>
      <w:r w:rsidRPr="0032784D">
        <w:rPr>
          <w:rFonts w:ascii="GHEA Grapalat" w:hAnsi="GHEA Grapalat" w:cs="Arial"/>
          <w:sz w:val="22"/>
          <w:szCs w:val="22"/>
        </w:rPr>
        <w:t>արյունաբանական</w:t>
      </w:r>
      <w:r w:rsidRPr="0032784D">
        <w:rPr>
          <w:rFonts w:ascii="GHEA Grapalat" w:hAnsi="GHEA Grapalat" w:cs="Times Armenian"/>
          <w:sz w:val="22"/>
          <w:szCs w:val="22"/>
        </w:rPr>
        <w:t xml:space="preserve"> </w:t>
      </w:r>
      <w:r w:rsidRPr="0032784D">
        <w:rPr>
          <w:rFonts w:ascii="GHEA Grapalat" w:hAnsi="GHEA Grapalat" w:cs="Arial"/>
          <w:sz w:val="22"/>
          <w:szCs w:val="22"/>
        </w:rPr>
        <w:t>հիվանդությունների</w:t>
      </w:r>
      <w:r w:rsidRPr="0032784D">
        <w:rPr>
          <w:rFonts w:ascii="GHEA Grapalat" w:hAnsi="GHEA Grapalat" w:cs="Times Armenian"/>
          <w:sz w:val="22"/>
          <w:szCs w:val="22"/>
        </w:rPr>
        <w:t xml:space="preserve"> </w:t>
      </w:r>
      <w:r w:rsidRPr="0032784D">
        <w:rPr>
          <w:rFonts w:ascii="GHEA Grapalat" w:hAnsi="GHEA Grapalat" w:cs="Arial"/>
          <w:sz w:val="22"/>
          <w:szCs w:val="22"/>
        </w:rPr>
        <w:t>բժշկական</w:t>
      </w:r>
      <w:r w:rsidRPr="0032784D">
        <w:rPr>
          <w:rFonts w:ascii="GHEA Grapalat" w:hAnsi="GHEA Grapalat" w:cs="Times Armenian"/>
          <w:sz w:val="22"/>
          <w:szCs w:val="22"/>
        </w:rPr>
        <w:t xml:space="preserve"> </w:t>
      </w:r>
      <w:r w:rsidRPr="0032784D">
        <w:rPr>
          <w:rFonts w:ascii="GHEA Grapalat" w:hAnsi="GHEA Grapalat" w:cs="Arial"/>
          <w:sz w:val="22"/>
          <w:szCs w:val="22"/>
        </w:rPr>
        <w:t>օգնության</w:t>
      </w:r>
      <w:r w:rsidRPr="0032784D">
        <w:rPr>
          <w:rFonts w:ascii="GHEA Grapalat" w:hAnsi="GHEA Grapalat" w:cs="Times Armenian"/>
          <w:sz w:val="22"/>
          <w:szCs w:val="22"/>
        </w:rPr>
        <w:t xml:space="preserve"> </w:t>
      </w:r>
      <w:r w:rsidRPr="0032784D">
        <w:rPr>
          <w:rFonts w:ascii="GHEA Grapalat" w:hAnsi="GHEA Grapalat" w:cs="Arial"/>
          <w:sz w:val="22"/>
          <w:szCs w:val="22"/>
        </w:rPr>
        <w:t>ծառայությունների</w:t>
      </w:r>
      <w:r w:rsidRPr="0032784D">
        <w:rPr>
          <w:rFonts w:ascii="GHEA Grapalat" w:hAnsi="GHEA Grapalat" w:cs="Times Armenian"/>
          <w:sz w:val="22"/>
          <w:szCs w:val="22"/>
        </w:rPr>
        <w:t xml:space="preserve"> </w:t>
      </w:r>
      <w:r w:rsidRPr="0032784D">
        <w:rPr>
          <w:rFonts w:ascii="GHEA Grapalat" w:hAnsi="GHEA Grapalat" w:cs="Arial"/>
          <w:sz w:val="22"/>
          <w:szCs w:val="22"/>
        </w:rPr>
        <w:t>ծախսերը</w:t>
      </w:r>
      <w:r w:rsidRPr="0032784D">
        <w:rPr>
          <w:rFonts w:ascii="GHEA Grapalat" w:hAnsi="GHEA Grapalat" w:cs="Times Armenian"/>
          <w:sz w:val="22"/>
          <w:szCs w:val="22"/>
        </w:rPr>
        <w:t xml:space="preserve"> </w:t>
      </w:r>
      <w:r w:rsidRPr="0032784D">
        <w:rPr>
          <w:rFonts w:ascii="GHEA Grapalat" w:hAnsi="GHEA Grapalat" w:cs="Arial"/>
          <w:sz w:val="22"/>
          <w:szCs w:val="22"/>
        </w:rPr>
        <w:t>կատարվել</w:t>
      </w:r>
      <w:r w:rsidRPr="0032784D">
        <w:rPr>
          <w:rFonts w:ascii="GHEA Grapalat" w:hAnsi="GHEA Grapalat" w:cs="Times Armenian"/>
          <w:sz w:val="22"/>
          <w:szCs w:val="22"/>
        </w:rPr>
        <w:t xml:space="preserve"> </w:t>
      </w:r>
      <w:r w:rsidRPr="0032784D">
        <w:rPr>
          <w:rFonts w:ascii="GHEA Grapalat" w:hAnsi="GHEA Grapalat" w:cs="Arial"/>
          <w:sz w:val="22"/>
          <w:szCs w:val="22"/>
        </w:rPr>
        <w:t>են</w:t>
      </w:r>
      <w:r w:rsidRPr="0032784D">
        <w:rPr>
          <w:rFonts w:ascii="GHEA Grapalat" w:hAnsi="GHEA Grapalat" w:cs="Times Armenian"/>
          <w:sz w:val="22"/>
          <w:szCs w:val="22"/>
        </w:rPr>
        <w:t xml:space="preserve"> 99%-</w:t>
      </w:r>
      <w:r w:rsidRPr="0032784D">
        <w:rPr>
          <w:rFonts w:ascii="GHEA Grapalat" w:hAnsi="GHEA Grapalat" w:cs="Arial"/>
          <w:sz w:val="22"/>
          <w:szCs w:val="22"/>
        </w:rPr>
        <w:t>ով</w:t>
      </w:r>
      <w:r w:rsidRPr="0032784D">
        <w:rPr>
          <w:rFonts w:ascii="GHEA Grapalat" w:hAnsi="GHEA Grapalat" w:cs="Times Armenian"/>
          <w:sz w:val="22"/>
          <w:szCs w:val="22"/>
        </w:rPr>
        <w:t>`</w:t>
      </w:r>
      <w:r w:rsidRPr="0032784D">
        <w:rPr>
          <w:rFonts w:ascii="GHEA Grapalat" w:hAnsi="GHEA Grapalat" w:cs="Sylfaen"/>
          <w:sz w:val="22"/>
          <w:szCs w:val="22"/>
        </w:rPr>
        <w:t xml:space="preserve"> </w:t>
      </w:r>
      <w:r w:rsidRPr="0032784D">
        <w:rPr>
          <w:rFonts w:ascii="GHEA Grapalat" w:hAnsi="GHEA Grapalat" w:cs="Arial"/>
          <w:sz w:val="22"/>
          <w:szCs w:val="22"/>
        </w:rPr>
        <w:t>կազմելով</w:t>
      </w:r>
      <w:r w:rsidRPr="0032784D">
        <w:rPr>
          <w:rFonts w:ascii="GHEA Grapalat" w:hAnsi="GHEA Grapalat" w:cs="Times Armenian"/>
          <w:sz w:val="22"/>
          <w:szCs w:val="22"/>
        </w:rPr>
        <w:t xml:space="preserve"> </w:t>
      </w:r>
      <w:r w:rsidRPr="0032784D">
        <w:rPr>
          <w:rFonts w:ascii="GHEA Grapalat" w:hAnsi="GHEA Grapalat" w:cs="Arial"/>
          <w:sz w:val="22"/>
          <w:szCs w:val="22"/>
        </w:rPr>
        <w:t>ավելի</w:t>
      </w:r>
      <w:r w:rsidRPr="0032784D">
        <w:rPr>
          <w:rFonts w:ascii="GHEA Grapalat" w:hAnsi="GHEA Grapalat" w:cs="Times Armenian"/>
          <w:sz w:val="22"/>
          <w:szCs w:val="22"/>
        </w:rPr>
        <w:t xml:space="preserve"> </w:t>
      </w:r>
      <w:r w:rsidRPr="0032784D">
        <w:rPr>
          <w:rFonts w:ascii="GHEA Grapalat" w:hAnsi="GHEA Grapalat" w:cs="Arial"/>
          <w:sz w:val="22"/>
          <w:szCs w:val="22"/>
        </w:rPr>
        <w:t>քան</w:t>
      </w:r>
      <w:r w:rsidRPr="0032784D">
        <w:rPr>
          <w:rFonts w:ascii="GHEA Grapalat" w:hAnsi="GHEA Grapalat" w:cs="Times Armenian"/>
          <w:sz w:val="22"/>
          <w:szCs w:val="22"/>
        </w:rPr>
        <w:t xml:space="preserve"> 2.9 </w:t>
      </w:r>
      <w:r w:rsidRPr="0032784D">
        <w:rPr>
          <w:rFonts w:ascii="GHEA Grapalat" w:hAnsi="GHEA Grapalat" w:cs="Arial"/>
          <w:sz w:val="22"/>
          <w:szCs w:val="22"/>
        </w:rPr>
        <w:t>մլրդ</w:t>
      </w:r>
      <w:r w:rsidRPr="0032784D">
        <w:rPr>
          <w:rFonts w:ascii="GHEA Grapalat" w:hAnsi="GHEA Grapalat" w:cs="Times Armenian"/>
          <w:sz w:val="22"/>
          <w:szCs w:val="22"/>
        </w:rPr>
        <w:t xml:space="preserve"> </w:t>
      </w:r>
      <w:r w:rsidRPr="0032784D">
        <w:rPr>
          <w:rFonts w:ascii="GHEA Grapalat" w:hAnsi="GHEA Grapalat" w:cs="Arial"/>
          <w:sz w:val="22"/>
          <w:szCs w:val="22"/>
        </w:rPr>
        <w:t>դրամ</w:t>
      </w:r>
      <w:r w:rsidRPr="0032784D">
        <w:rPr>
          <w:rFonts w:ascii="GHEA Grapalat" w:hAnsi="GHEA Grapalat" w:cs="Times Armenian"/>
          <w:sz w:val="22"/>
          <w:szCs w:val="22"/>
        </w:rPr>
        <w:t xml:space="preserve">: </w:t>
      </w:r>
      <w:r w:rsidRPr="0032784D">
        <w:rPr>
          <w:rFonts w:ascii="GHEA Grapalat" w:hAnsi="GHEA Grapalat" w:cs="Arial"/>
          <w:sz w:val="22"/>
          <w:szCs w:val="22"/>
        </w:rPr>
        <w:t>Միջոցառման</w:t>
      </w:r>
      <w:r w:rsidRPr="0032784D">
        <w:rPr>
          <w:rFonts w:ascii="GHEA Grapalat" w:hAnsi="GHEA Grapalat" w:cs="Sylfaen"/>
          <w:sz w:val="22"/>
          <w:szCs w:val="22"/>
        </w:rPr>
        <w:t xml:space="preserve"> </w:t>
      </w:r>
      <w:r w:rsidRPr="0032784D">
        <w:rPr>
          <w:rFonts w:ascii="GHEA Grapalat" w:hAnsi="GHEA Grapalat" w:cs="Arial"/>
          <w:sz w:val="22"/>
          <w:szCs w:val="22"/>
        </w:rPr>
        <w:t>շրջանակներում</w:t>
      </w:r>
      <w:r w:rsidRPr="0032784D">
        <w:rPr>
          <w:rFonts w:ascii="GHEA Grapalat" w:hAnsi="GHEA Grapalat" w:cs="Sylfaen"/>
          <w:sz w:val="22"/>
          <w:szCs w:val="22"/>
        </w:rPr>
        <w:t xml:space="preserve"> </w:t>
      </w:r>
      <w:r w:rsidRPr="0032784D">
        <w:rPr>
          <w:rFonts w:ascii="GHEA Grapalat" w:hAnsi="GHEA Grapalat" w:cs="Arial"/>
          <w:sz w:val="22"/>
          <w:szCs w:val="22"/>
        </w:rPr>
        <w:t>իրականացվել</w:t>
      </w:r>
      <w:r w:rsidRPr="0032784D">
        <w:rPr>
          <w:rFonts w:ascii="GHEA Grapalat" w:hAnsi="GHEA Grapalat" w:cs="Sylfaen"/>
          <w:sz w:val="22"/>
          <w:szCs w:val="22"/>
        </w:rPr>
        <w:t xml:space="preserve"> </w:t>
      </w:r>
      <w:r w:rsidRPr="0032784D">
        <w:rPr>
          <w:rFonts w:ascii="GHEA Grapalat" w:hAnsi="GHEA Grapalat" w:cs="Arial"/>
          <w:sz w:val="22"/>
          <w:szCs w:val="22"/>
        </w:rPr>
        <w:t>է</w:t>
      </w:r>
      <w:r w:rsidRPr="0032784D">
        <w:rPr>
          <w:rFonts w:ascii="GHEA Grapalat" w:hAnsi="GHEA Grapalat" w:cs="Sylfaen"/>
          <w:sz w:val="22"/>
          <w:szCs w:val="22"/>
        </w:rPr>
        <w:t xml:space="preserve"> </w:t>
      </w:r>
      <w:r w:rsidRPr="0032784D">
        <w:rPr>
          <w:rFonts w:ascii="GHEA Grapalat" w:hAnsi="GHEA Grapalat" w:cs="Arial"/>
          <w:sz w:val="22"/>
          <w:szCs w:val="22"/>
        </w:rPr>
        <w:t>չարորակ</w:t>
      </w:r>
      <w:r w:rsidRPr="0032784D">
        <w:rPr>
          <w:rFonts w:ascii="GHEA Grapalat" w:hAnsi="GHEA Grapalat" w:cs="Sylfaen"/>
          <w:sz w:val="22"/>
          <w:szCs w:val="22"/>
        </w:rPr>
        <w:t xml:space="preserve"> </w:t>
      </w:r>
      <w:r w:rsidRPr="0032784D">
        <w:rPr>
          <w:rFonts w:ascii="GHEA Grapalat" w:hAnsi="GHEA Grapalat" w:cs="Arial"/>
          <w:sz w:val="22"/>
          <w:szCs w:val="22"/>
        </w:rPr>
        <w:t>նորագոյացու</w:t>
      </w:r>
      <w:r w:rsidRPr="0032784D">
        <w:rPr>
          <w:rFonts w:ascii="GHEA Grapalat" w:hAnsi="GHEA Grapalat" w:cs="Sylfaen"/>
          <w:sz w:val="22"/>
          <w:szCs w:val="22"/>
        </w:rPr>
        <w:softHyphen/>
      </w:r>
      <w:r w:rsidRPr="0032784D">
        <w:rPr>
          <w:rFonts w:ascii="GHEA Grapalat" w:hAnsi="GHEA Grapalat" w:cs="Arial"/>
          <w:sz w:val="22"/>
          <w:szCs w:val="22"/>
        </w:rPr>
        <w:t>թյուն</w:t>
      </w:r>
      <w:r w:rsidRPr="0032784D">
        <w:rPr>
          <w:rFonts w:ascii="GHEA Grapalat" w:hAnsi="GHEA Grapalat" w:cs="Sylfaen"/>
          <w:sz w:val="22"/>
          <w:szCs w:val="22"/>
        </w:rPr>
        <w:softHyphen/>
      </w:r>
      <w:r w:rsidRPr="0032784D">
        <w:rPr>
          <w:rFonts w:ascii="GHEA Grapalat" w:hAnsi="GHEA Grapalat" w:cs="Arial"/>
          <w:sz w:val="22"/>
          <w:szCs w:val="22"/>
        </w:rPr>
        <w:t>ների</w:t>
      </w:r>
      <w:r w:rsidRPr="0032784D">
        <w:rPr>
          <w:rFonts w:ascii="GHEA Grapalat" w:hAnsi="GHEA Grapalat" w:cs="Sylfaen"/>
          <w:sz w:val="22"/>
          <w:szCs w:val="22"/>
        </w:rPr>
        <w:t xml:space="preserve"> </w:t>
      </w:r>
      <w:r w:rsidRPr="0032784D">
        <w:rPr>
          <w:rFonts w:ascii="GHEA Grapalat" w:hAnsi="GHEA Grapalat" w:cs="Arial"/>
          <w:sz w:val="22"/>
          <w:szCs w:val="22"/>
        </w:rPr>
        <w:t>համալիր</w:t>
      </w:r>
      <w:r w:rsidRPr="0032784D">
        <w:rPr>
          <w:rFonts w:ascii="GHEA Grapalat" w:hAnsi="GHEA Grapalat" w:cs="Sylfaen"/>
          <w:sz w:val="22"/>
          <w:szCs w:val="22"/>
        </w:rPr>
        <w:t xml:space="preserve">, </w:t>
      </w:r>
      <w:r w:rsidRPr="0032784D">
        <w:rPr>
          <w:rFonts w:ascii="GHEA Grapalat" w:hAnsi="GHEA Grapalat" w:cs="Arial"/>
          <w:sz w:val="22"/>
          <w:szCs w:val="22"/>
        </w:rPr>
        <w:t>վիրահատական</w:t>
      </w:r>
      <w:r w:rsidRPr="0032784D">
        <w:rPr>
          <w:rFonts w:ascii="GHEA Grapalat" w:hAnsi="GHEA Grapalat" w:cs="Sylfaen"/>
          <w:sz w:val="22"/>
          <w:szCs w:val="22"/>
        </w:rPr>
        <w:t xml:space="preserve"> </w:t>
      </w:r>
      <w:r w:rsidRPr="0032784D">
        <w:rPr>
          <w:rFonts w:ascii="GHEA Grapalat" w:hAnsi="GHEA Grapalat" w:cs="Arial"/>
          <w:sz w:val="22"/>
          <w:szCs w:val="22"/>
        </w:rPr>
        <w:t>և</w:t>
      </w:r>
      <w:r w:rsidRPr="0032784D">
        <w:rPr>
          <w:rFonts w:ascii="GHEA Grapalat" w:hAnsi="GHEA Grapalat" w:cs="Sylfaen"/>
          <w:sz w:val="22"/>
          <w:szCs w:val="22"/>
        </w:rPr>
        <w:t xml:space="preserve"> </w:t>
      </w:r>
      <w:r w:rsidRPr="0032784D">
        <w:rPr>
          <w:rFonts w:ascii="GHEA Grapalat" w:hAnsi="GHEA Grapalat" w:cs="Arial"/>
          <w:sz w:val="22"/>
          <w:szCs w:val="22"/>
        </w:rPr>
        <w:t>ճառա</w:t>
      </w:r>
      <w:r w:rsidRPr="0032784D">
        <w:rPr>
          <w:rFonts w:ascii="GHEA Grapalat" w:hAnsi="GHEA Grapalat" w:cs="Sylfaen"/>
          <w:sz w:val="22"/>
          <w:szCs w:val="22"/>
        </w:rPr>
        <w:t>q</w:t>
      </w:r>
      <w:r w:rsidRPr="0032784D">
        <w:rPr>
          <w:rFonts w:ascii="GHEA Grapalat" w:hAnsi="GHEA Grapalat" w:cs="Arial"/>
          <w:sz w:val="22"/>
          <w:szCs w:val="22"/>
        </w:rPr>
        <w:t>այթային</w:t>
      </w:r>
      <w:r w:rsidRPr="0032784D">
        <w:rPr>
          <w:rFonts w:ascii="GHEA Grapalat" w:hAnsi="GHEA Grapalat" w:cs="Sylfaen"/>
          <w:sz w:val="22"/>
          <w:szCs w:val="22"/>
        </w:rPr>
        <w:t xml:space="preserve"> </w:t>
      </w:r>
      <w:r w:rsidRPr="0032784D">
        <w:rPr>
          <w:rFonts w:ascii="GHEA Grapalat" w:hAnsi="GHEA Grapalat" w:cs="Arial"/>
          <w:sz w:val="22"/>
          <w:szCs w:val="22"/>
        </w:rPr>
        <w:t>բուժում</w:t>
      </w:r>
      <w:r w:rsidRPr="0032784D">
        <w:rPr>
          <w:rFonts w:ascii="GHEA Grapalat" w:hAnsi="GHEA Grapalat" w:cs="Sylfaen"/>
          <w:sz w:val="22"/>
          <w:szCs w:val="22"/>
        </w:rPr>
        <w:t xml:space="preserve">, </w:t>
      </w:r>
      <w:r w:rsidRPr="0032784D">
        <w:rPr>
          <w:rFonts w:ascii="GHEA Grapalat" w:hAnsi="GHEA Grapalat" w:cs="Arial"/>
          <w:sz w:val="22"/>
          <w:szCs w:val="22"/>
        </w:rPr>
        <w:t>չարորակ</w:t>
      </w:r>
      <w:r w:rsidRPr="0032784D">
        <w:rPr>
          <w:rFonts w:ascii="GHEA Grapalat" w:hAnsi="GHEA Grapalat" w:cs="Sylfaen"/>
          <w:sz w:val="22"/>
          <w:szCs w:val="22"/>
        </w:rPr>
        <w:t xml:space="preserve"> </w:t>
      </w:r>
      <w:r w:rsidRPr="0032784D">
        <w:rPr>
          <w:rFonts w:ascii="GHEA Grapalat" w:hAnsi="GHEA Grapalat" w:cs="Arial"/>
          <w:sz w:val="22"/>
          <w:szCs w:val="22"/>
        </w:rPr>
        <w:t>հիվանդ</w:t>
      </w:r>
      <w:r w:rsidR="00FC63A1" w:rsidRPr="0032784D">
        <w:rPr>
          <w:rFonts w:ascii="GHEA Grapalat" w:hAnsi="GHEA Grapalat" w:cs="Arial"/>
          <w:sz w:val="22"/>
          <w:szCs w:val="22"/>
        </w:rPr>
        <w:t>ություն</w:t>
      </w:r>
      <w:r w:rsidRPr="0032784D">
        <w:rPr>
          <w:rFonts w:ascii="GHEA Grapalat" w:hAnsi="GHEA Grapalat" w:cs="Arial"/>
          <w:sz w:val="22"/>
          <w:szCs w:val="22"/>
        </w:rPr>
        <w:t>ների</w:t>
      </w:r>
      <w:r w:rsidRPr="0032784D">
        <w:rPr>
          <w:rFonts w:ascii="GHEA Grapalat" w:hAnsi="GHEA Grapalat" w:cs="Sylfaen"/>
          <w:sz w:val="22"/>
          <w:szCs w:val="22"/>
        </w:rPr>
        <w:t xml:space="preserve"> </w:t>
      </w:r>
      <w:r w:rsidRPr="0032784D">
        <w:rPr>
          <w:rFonts w:ascii="GHEA Grapalat" w:hAnsi="GHEA Grapalat" w:cs="Arial"/>
          <w:sz w:val="22"/>
          <w:szCs w:val="22"/>
        </w:rPr>
        <w:t>ճառա</w:t>
      </w:r>
      <w:r w:rsidRPr="0032784D">
        <w:rPr>
          <w:rFonts w:ascii="GHEA Grapalat" w:hAnsi="GHEA Grapalat" w:cs="Sylfaen"/>
          <w:sz w:val="22"/>
          <w:szCs w:val="22"/>
        </w:rPr>
        <w:softHyphen/>
        <w:t>q</w:t>
      </w:r>
      <w:r w:rsidRPr="0032784D">
        <w:rPr>
          <w:rFonts w:ascii="GHEA Grapalat" w:hAnsi="GHEA Grapalat" w:cs="Arial"/>
          <w:sz w:val="22"/>
          <w:szCs w:val="22"/>
        </w:rPr>
        <w:t>այ</w:t>
      </w:r>
      <w:r w:rsidRPr="0032784D">
        <w:rPr>
          <w:rFonts w:ascii="GHEA Grapalat" w:hAnsi="GHEA Grapalat" w:cs="Sylfaen"/>
          <w:sz w:val="22"/>
          <w:szCs w:val="22"/>
        </w:rPr>
        <w:softHyphen/>
      </w:r>
      <w:r w:rsidRPr="0032784D">
        <w:rPr>
          <w:rFonts w:ascii="GHEA Grapalat" w:hAnsi="GHEA Grapalat" w:cs="Arial"/>
          <w:sz w:val="22"/>
          <w:szCs w:val="22"/>
        </w:rPr>
        <w:t>թային</w:t>
      </w:r>
      <w:r w:rsidRPr="0032784D">
        <w:rPr>
          <w:rFonts w:ascii="GHEA Grapalat" w:hAnsi="GHEA Grapalat" w:cs="Sylfaen"/>
          <w:sz w:val="22"/>
          <w:szCs w:val="22"/>
        </w:rPr>
        <w:t xml:space="preserve"> </w:t>
      </w:r>
      <w:r w:rsidRPr="0032784D">
        <w:rPr>
          <w:rFonts w:ascii="GHEA Grapalat" w:hAnsi="GHEA Grapalat" w:cs="Arial"/>
          <w:sz w:val="22"/>
          <w:szCs w:val="22"/>
        </w:rPr>
        <w:t>բուժում</w:t>
      </w:r>
      <w:r w:rsidRPr="0032784D">
        <w:rPr>
          <w:rFonts w:ascii="GHEA Grapalat" w:hAnsi="GHEA Grapalat" w:cs="Sylfaen"/>
          <w:sz w:val="22"/>
          <w:szCs w:val="22"/>
        </w:rPr>
        <w:t xml:space="preserve"> </w:t>
      </w:r>
      <w:r w:rsidRPr="0032784D">
        <w:rPr>
          <w:rFonts w:ascii="GHEA Grapalat" w:hAnsi="GHEA Grapalat" w:cs="Arial"/>
          <w:sz w:val="22"/>
          <w:szCs w:val="22"/>
        </w:rPr>
        <w:t>ցերեկային</w:t>
      </w:r>
      <w:r w:rsidRPr="0032784D">
        <w:rPr>
          <w:rFonts w:ascii="GHEA Grapalat" w:hAnsi="GHEA Grapalat" w:cs="Sylfaen"/>
          <w:sz w:val="22"/>
          <w:szCs w:val="22"/>
        </w:rPr>
        <w:t xml:space="preserve"> </w:t>
      </w:r>
      <w:r w:rsidRPr="0032784D">
        <w:rPr>
          <w:rFonts w:ascii="GHEA Grapalat" w:hAnsi="GHEA Grapalat" w:cs="Arial"/>
          <w:sz w:val="22"/>
          <w:szCs w:val="22"/>
        </w:rPr>
        <w:t>ստացիոնար</w:t>
      </w:r>
      <w:r w:rsidRPr="0032784D">
        <w:rPr>
          <w:rFonts w:ascii="GHEA Grapalat" w:hAnsi="GHEA Grapalat" w:cs="Sylfaen"/>
          <w:sz w:val="22"/>
          <w:szCs w:val="22"/>
        </w:rPr>
        <w:t xml:space="preserve"> </w:t>
      </w:r>
      <w:r w:rsidRPr="0032784D">
        <w:rPr>
          <w:rFonts w:ascii="GHEA Grapalat" w:hAnsi="GHEA Grapalat" w:cs="Arial"/>
          <w:sz w:val="22"/>
          <w:szCs w:val="22"/>
        </w:rPr>
        <w:t>պայմաններում</w:t>
      </w:r>
      <w:r w:rsidRPr="0032784D">
        <w:rPr>
          <w:rFonts w:ascii="GHEA Grapalat" w:hAnsi="GHEA Grapalat" w:cs="Sylfaen"/>
          <w:sz w:val="22"/>
          <w:szCs w:val="22"/>
        </w:rPr>
        <w:t xml:space="preserve">, </w:t>
      </w:r>
      <w:r w:rsidRPr="0032784D">
        <w:rPr>
          <w:rFonts w:ascii="GHEA Grapalat" w:hAnsi="GHEA Grapalat" w:cs="Arial"/>
          <w:sz w:val="22"/>
          <w:szCs w:val="22"/>
        </w:rPr>
        <w:t>ինչպես</w:t>
      </w:r>
      <w:r w:rsidRPr="0032784D">
        <w:rPr>
          <w:rFonts w:ascii="GHEA Grapalat" w:hAnsi="GHEA Grapalat" w:cs="Sylfaen"/>
          <w:sz w:val="22"/>
          <w:szCs w:val="22"/>
        </w:rPr>
        <w:t xml:space="preserve"> </w:t>
      </w:r>
      <w:r w:rsidRPr="0032784D">
        <w:rPr>
          <w:rFonts w:ascii="GHEA Grapalat" w:hAnsi="GHEA Grapalat" w:cs="Arial"/>
          <w:sz w:val="22"/>
          <w:szCs w:val="22"/>
        </w:rPr>
        <w:t>նաև</w:t>
      </w:r>
      <w:r w:rsidRPr="0032784D">
        <w:rPr>
          <w:rFonts w:ascii="GHEA Grapalat" w:hAnsi="GHEA Grapalat" w:cs="Sylfaen"/>
          <w:sz w:val="22"/>
          <w:szCs w:val="22"/>
        </w:rPr>
        <w:t xml:space="preserve"> </w:t>
      </w:r>
      <w:r w:rsidRPr="0032784D">
        <w:rPr>
          <w:rFonts w:ascii="GHEA Grapalat" w:hAnsi="GHEA Grapalat" w:cs="Arial"/>
          <w:sz w:val="22"/>
          <w:szCs w:val="22"/>
        </w:rPr>
        <w:t>քիմիաթերապևտիկ</w:t>
      </w:r>
      <w:r w:rsidRPr="0032784D">
        <w:rPr>
          <w:rFonts w:ascii="GHEA Grapalat" w:hAnsi="GHEA Grapalat" w:cs="Sylfaen"/>
          <w:sz w:val="22"/>
          <w:szCs w:val="22"/>
        </w:rPr>
        <w:t xml:space="preserve"> </w:t>
      </w:r>
      <w:r w:rsidRPr="0032784D">
        <w:rPr>
          <w:rFonts w:ascii="GHEA Grapalat" w:hAnsi="GHEA Grapalat" w:cs="Arial"/>
          <w:sz w:val="22"/>
          <w:szCs w:val="22"/>
        </w:rPr>
        <w:t>և</w:t>
      </w:r>
      <w:r w:rsidRPr="0032784D">
        <w:rPr>
          <w:rFonts w:ascii="GHEA Grapalat" w:hAnsi="GHEA Grapalat" w:cs="Sylfaen"/>
          <w:sz w:val="22"/>
          <w:szCs w:val="22"/>
        </w:rPr>
        <w:t xml:space="preserve"> </w:t>
      </w:r>
      <w:r w:rsidRPr="0032784D">
        <w:rPr>
          <w:rFonts w:ascii="GHEA Grapalat" w:hAnsi="GHEA Grapalat" w:cs="Arial"/>
          <w:sz w:val="22"/>
          <w:szCs w:val="22"/>
        </w:rPr>
        <w:t>սիմպտո</w:t>
      </w:r>
      <w:r w:rsidRPr="0032784D">
        <w:rPr>
          <w:rFonts w:ascii="GHEA Grapalat" w:hAnsi="GHEA Grapalat" w:cs="Sylfaen"/>
          <w:sz w:val="22"/>
          <w:szCs w:val="22"/>
        </w:rPr>
        <w:softHyphen/>
      </w:r>
      <w:r w:rsidRPr="0032784D">
        <w:rPr>
          <w:rFonts w:ascii="GHEA Grapalat" w:hAnsi="GHEA Grapalat" w:cs="Arial"/>
          <w:sz w:val="22"/>
          <w:szCs w:val="22"/>
        </w:rPr>
        <w:t>մատիկ</w:t>
      </w:r>
      <w:r w:rsidRPr="0032784D">
        <w:rPr>
          <w:rFonts w:ascii="GHEA Grapalat" w:hAnsi="GHEA Grapalat" w:cs="Sylfaen"/>
          <w:sz w:val="22"/>
          <w:szCs w:val="22"/>
        </w:rPr>
        <w:t xml:space="preserve"> </w:t>
      </w:r>
      <w:r w:rsidRPr="0032784D">
        <w:rPr>
          <w:rFonts w:ascii="GHEA Grapalat" w:hAnsi="GHEA Grapalat" w:cs="Arial"/>
          <w:sz w:val="22"/>
          <w:szCs w:val="22"/>
        </w:rPr>
        <w:t>բուժում</w:t>
      </w:r>
      <w:r w:rsidRPr="0032784D">
        <w:rPr>
          <w:rFonts w:ascii="GHEA Grapalat" w:hAnsi="GHEA Grapalat" w:cs="Sylfaen"/>
          <w:sz w:val="22"/>
          <w:szCs w:val="22"/>
        </w:rPr>
        <w:t xml:space="preserve">: </w:t>
      </w:r>
      <w:r w:rsidR="00335C65" w:rsidRPr="0032784D">
        <w:rPr>
          <w:rFonts w:ascii="GHEA Grapalat" w:hAnsi="GHEA Grapalat" w:cs="Sylfaen"/>
          <w:sz w:val="22"/>
          <w:szCs w:val="22"/>
        </w:rPr>
        <w:t xml:space="preserve">2019 </w:t>
      </w:r>
      <w:r w:rsidR="00335C65" w:rsidRPr="0032784D">
        <w:rPr>
          <w:rFonts w:ascii="GHEA Grapalat" w:hAnsi="GHEA Grapalat" w:cs="Arial"/>
          <w:sz w:val="22"/>
          <w:szCs w:val="22"/>
        </w:rPr>
        <w:t>թվականին</w:t>
      </w:r>
      <w:r w:rsidR="00335C65" w:rsidRPr="0032784D">
        <w:rPr>
          <w:rFonts w:ascii="GHEA Grapalat" w:hAnsi="GHEA Grapalat" w:cs="Sylfaen"/>
          <w:sz w:val="22"/>
          <w:szCs w:val="22"/>
        </w:rPr>
        <w:t xml:space="preserve"> </w:t>
      </w:r>
      <w:r w:rsidR="00335C65" w:rsidRPr="0032784D">
        <w:rPr>
          <w:rFonts w:ascii="GHEA Grapalat" w:hAnsi="GHEA Grapalat" w:cs="Sylfaen"/>
          <w:sz w:val="22"/>
          <w:szCs w:val="22"/>
          <w:lang w:val="en-US"/>
        </w:rPr>
        <w:t>պ</w:t>
      </w:r>
      <w:r w:rsidRPr="0032784D">
        <w:rPr>
          <w:rFonts w:ascii="GHEA Grapalat" w:hAnsi="GHEA Grapalat" w:cs="Arial"/>
          <w:sz w:val="22"/>
          <w:szCs w:val="22"/>
        </w:rPr>
        <w:t>ետության</w:t>
      </w:r>
      <w:r w:rsidRPr="0032784D">
        <w:rPr>
          <w:rFonts w:ascii="GHEA Grapalat" w:hAnsi="GHEA Grapalat" w:cs="Times Armenian"/>
          <w:sz w:val="22"/>
          <w:szCs w:val="22"/>
        </w:rPr>
        <w:t xml:space="preserve"> </w:t>
      </w:r>
      <w:r w:rsidRPr="0032784D">
        <w:rPr>
          <w:rFonts w:ascii="GHEA Grapalat" w:hAnsi="GHEA Grapalat" w:cs="Arial"/>
          <w:sz w:val="22"/>
          <w:szCs w:val="22"/>
        </w:rPr>
        <w:t>կողմից</w:t>
      </w:r>
      <w:r w:rsidRPr="0032784D">
        <w:rPr>
          <w:rFonts w:ascii="GHEA Grapalat" w:hAnsi="GHEA Grapalat" w:cs="Times Armenian"/>
          <w:sz w:val="22"/>
          <w:szCs w:val="22"/>
        </w:rPr>
        <w:t xml:space="preserve"> </w:t>
      </w:r>
      <w:r w:rsidRPr="0032784D">
        <w:rPr>
          <w:rFonts w:ascii="GHEA Grapalat" w:hAnsi="GHEA Grapalat" w:cs="Arial"/>
          <w:sz w:val="22"/>
          <w:szCs w:val="22"/>
        </w:rPr>
        <w:t>երաշխավորված</w:t>
      </w:r>
      <w:r w:rsidRPr="0032784D">
        <w:rPr>
          <w:rFonts w:ascii="GHEA Grapalat" w:hAnsi="GHEA Grapalat" w:cs="Times Armenian"/>
          <w:sz w:val="22"/>
          <w:szCs w:val="22"/>
        </w:rPr>
        <w:t xml:space="preserve"> </w:t>
      </w:r>
      <w:r w:rsidRPr="0032784D">
        <w:rPr>
          <w:rFonts w:ascii="GHEA Grapalat" w:hAnsi="GHEA Grapalat" w:cs="Arial"/>
          <w:sz w:val="22"/>
          <w:szCs w:val="22"/>
        </w:rPr>
        <w:t>անվճար</w:t>
      </w:r>
      <w:r w:rsidRPr="0032784D">
        <w:rPr>
          <w:rFonts w:ascii="GHEA Grapalat" w:hAnsi="GHEA Grapalat" w:cs="Times Armenian"/>
          <w:sz w:val="22"/>
          <w:szCs w:val="22"/>
        </w:rPr>
        <w:t xml:space="preserve"> </w:t>
      </w:r>
      <w:r w:rsidRPr="0032784D">
        <w:rPr>
          <w:rFonts w:ascii="GHEA Grapalat" w:hAnsi="GHEA Grapalat" w:cs="Arial"/>
          <w:sz w:val="22"/>
          <w:szCs w:val="22"/>
        </w:rPr>
        <w:t>հիվանդանոցային</w:t>
      </w:r>
      <w:r w:rsidRPr="0032784D">
        <w:rPr>
          <w:rFonts w:ascii="GHEA Grapalat" w:hAnsi="GHEA Grapalat" w:cs="Times Armenian"/>
          <w:sz w:val="22"/>
          <w:szCs w:val="22"/>
        </w:rPr>
        <w:t xml:space="preserve"> </w:t>
      </w:r>
      <w:r w:rsidRPr="0032784D">
        <w:rPr>
          <w:rFonts w:ascii="GHEA Grapalat" w:hAnsi="GHEA Grapalat" w:cs="Arial"/>
          <w:sz w:val="22"/>
          <w:szCs w:val="22"/>
        </w:rPr>
        <w:t>բժշկական</w:t>
      </w:r>
      <w:r w:rsidRPr="0032784D">
        <w:rPr>
          <w:rFonts w:ascii="GHEA Grapalat" w:hAnsi="GHEA Grapalat" w:cs="Times Armenian"/>
          <w:sz w:val="22"/>
          <w:szCs w:val="22"/>
        </w:rPr>
        <w:t xml:space="preserve"> </w:t>
      </w:r>
      <w:r w:rsidRPr="0032784D">
        <w:rPr>
          <w:rFonts w:ascii="GHEA Grapalat" w:hAnsi="GHEA Grapalat" w:cs="Arial"/>
          <w:sz w:val="22"/>
          <w:szCs w:val="22"/>
        </w:rPr>
        <w:t>օգնության</w:t>
      </w:r>
      <w:r w:rsidRPr="0032784D">
        <w:rPr>
          <w:rFonts w:ascii="GHEA Grapalat" w:hAnsi="GHEA Grapalat" w:cs="Sylfaen"/>
          <w:sz w:val="22"/>
          <w:szCs w:val="22"/>
        </w:rPr>
        <w:t xml:space="preserve"> </w:t>
      </w:r>
      <w:r w:rsidRPr="0032784D">
        <w:rPr>
          <w:rFonts w:ascii="GHEA Grapalat" w:hAnsi="GHEA Grapalat" w:cs="Arial"/>
          <w:sz w:val="22"/>
          <w:szCs w:val="22"/>
        </w:rPr>
        <w:t>և</w:t>
      </w:r>
      <w:r w:rsidRPr="0032784D">
        <w:rPr>
          <w:rFonts w:ascii="GHEA Grapalat" w:hAnsi="GHEA Grapalat" w:cs="Sylfaen"/>
          <w:sz w:val="22"/>
          <w:szCs w:val="22"/>
        </w:rPr>
        <w:t xml:space="preserve"> </w:t>
      </w:r>
      <w:r w:rsidRPr="0032784D">
        <w:rPr>
          <w:rFonts w:ascii="GHEA Grapalat" w:hAnsi="GHEA Grapalat" w:cs="Arial"/>
          <w:sz w:val="22"/>
          <w:szCs w:val="22"/>
        </w:rPr>
        <w:t>սպասարկման</w:t>
      </w:r>
      <w:r w:rsidRPr="0032784D">
        <w:rPr>
          <w:rFonts w:ascii="GHEA Grapalat" w:hAnsi="GHEA Grapalat" w:cs="Sylfaen"/>
          <w:sz w:val="22"/>
          <w:szCs w:val="22"/>
        </w:rPr>
        <w:t xml:space="preserve"> </w:t>
      </w:r>
      <w:r w:rsidRPr="0032784D">
        <w:rPr>
          <w:rFonts w:ascii="GHEA Grapalat" w:hAnsi="GHEA Grapalat" w:cs="Arial"/>
          <w:sz w:val="22"/>
          <w:szCs w:val="22"/>
        </w:rPr>
        <w:t>շրջանակներում</w:t>
      </w:r>
      <w:r w:rsidRPr="0032784D">
        <w:rPr>
          <w:rFonts w:ascii="GHEA Grapalat" w:hAnsi="GHEA Grapalat" w:cs="Sylfaen"/>
          <w:sz w:val="22"/>
          <w:szCs w:val="22"/>
        </w:rPr>
        <w:t xml:space="preserve"> </w:t>
      </w:r>
      <w:r w:rsidRPr="0032784D">
        <w:rPr>
          <w:rFonts w:ascii="GHEA Grapalat" w:hAnsi="GHEA Grapalat" w:cs="Arial"/>
          <w:sz w:val="22"/>
          <w:szCs w:val="22"/>
        </w:rPr>
        <w:t>բյուջեով</w:t>
      </w:r>
      <w:r w:rsidRPr="0032784D">
        <w:rPr>
          <w:rFonts w:ascii="GHEA Grapalat" w:hAnsi="GHEA Grapalat" w:cs="Sylfaen"/>
          <w:sz w:val="22"/>
          <w:szCs w:val="22"/>
        </w:rPr>
        <w:t xml:space="preserve"> </w:t>
      </w:r>
      <w:r w:rsidRPr="0032784D">
        <w:rPr>
          <w:rFonts w:ascii="GHEA Grapalat" w:hAnsi="GHEA Grapalat" w:cs="Arial"/>
          <w:sz w:val="22"/>
          <w:szCs w:val="22"/>
        </w:rPr>
        <w:t>կանխատեսված</w:t>
      </w:r>
      <w:r w:rsidR="000A6764" w:rsidRPr="0032784D">
        <w:rPr>
          <w:rFonts w:ascii="GHEA Grapalat" w:hAnsi="GHEA Grapalat" w:cs="Sylfaen"/>
          <w:sz w:val="22"/>
          <w:szCs w:val="22"/>
        </w:rPr>
        <w:t xml:space="preserve"> 17</w:t>
      </w:r>
      <w:r w:rsidRPr="0032784D">
        <w:rPr>
          <w:rFonts w:ascii="GHEA Grapalat" w:hAnsi="GHEA Grapalat" w:cs="Sylfaen"/>
          <w:sz w:val="22"/>
          <w:szCs w:val="22"/>
        </w:rPr>
        <w:t>9</w:t>
      </w:r>
      <w:r w:rsidR="000A6764" w:rsidRPr="0032784D">
        <w:rPr>
          <w:rFonts w:ascii="GHEA Grapalat" w:hAnsi="GHEA Grapalat" w:cs="Sylfaen"/>
          <w:sz w:val="22"/>
          <w:szCs w:val="22"/>
          <w:lang w:val="en-US"/>
        </w:rPr>
        <w:t>01</w:t>
      </w:r>
      <w:r w:rsidRPr="0032784D">
        <w:rPr>
          <w:rFonts w:ascii="GHEA Grapalat" w:hAnsi="GHEA Grapalat" w:cs="Sylfaen"/>
          <w:sz w:val="22"/>
          <w:szCs w:val="22"/>
        </w:rPr>
        <w:t xml:space="preserve"> </w:t>
      </w:r>
      <w:r w:rsidRPr="0032784D">
        <w:rPr>
          <w:rFonts w:ascii="GHEA Grapalat" w:hAnsi="GHEA Grapalat" w:cs="Arial"/>
          <w:sz w:val="22"/>
          <w:szCs w:val="22"/>
        </w:rPr>
        <w:t>հիվանդի</w:t>
      </w:r>
      <w:r w:rsidRPr="0032784D">
        <w:rPr>
          <w:rFonts w:ascii="GHEA Grapalat" w:hAnsi="GHEA Grapalat" w:cs="Sylfaen"/>
          <w:sz w:val="22"/>
          <w:szCs w:val="22"/>
        </w:rPr>
        <w:t xml:space="preserve"> </w:t>
      </w:r>
      <w:r w:rsidRPr="0032784D">
        <w:rPr>
          <w:rFonts w:ascii="GHEA Grapalat" w:hAnsi="GHEA Grapalat" w:cs="Arial"/>
          <w:sz w:val="22"/>
          <w:szCs w:val="22"/>
        </w:rPr>
        <w:t>դիմաց</w:t>
      </w:r>
      <w:r w:rsidRPr="0032784D">
        <w:rPr>
          <w:rFonts w:ascii="GHEA Grapalat" w:hAnsi="GHEA Grapalat" w:cs="Sylfaen"/>
          <w:sz w:val="22"/>
          <w:szCs w:val="22"/>
        </w:rPr>
        <w:t xml:space="preserve"> </w:t>
      </w:r>
      <w:r w:rsidRPr="0032784D">
        <w:rPr>
          <w:rFonts w:ascii="GHEA Grapalat" w:hAnsi="GHEA Grapalat" w:cs="Arial"/>
          <w:sz w:val="22"/>
          <w:szCs w:val="22"/>
        </w:rPr>
        <w:t>բուժօգնություն</w:t>
      </w:r>
      <w:r w:rsidRPr="0032784D">
        <w:rPr>
          <w:rFonts w:ascii="GHEA Grapalat" w:hAnsi="GHEA Grapalat" w:cs="Sylfaen"/>
          <w:sz w:val="22"/>
          <w:szCs w:val="22"/>
        </w:rPr>
        <w:t xml:space="preserve"> </w:t>
      </w:r>
      <w:r w:rsidRPr="0032784D">
        <w:rPr>
          <w:rFonts w:ascii="GHEA Grapalat" w:hAnsi="GHEA Grapalat" w:cs="Arial"/>
          <w:sz w:val="22"/>
          <w:szCs w:val="22"/>
        </w:rPr>
        <w:t>է</w:t>
      </w:r>
      <w:r w:rsidRPr="0032784D">
        <w:rPr>
          <w:rFonts w:ascii="GHEA Grapalat" w:hAnsi="GHEA Grapalat" w:cs="Sylfaen"/>
          <w:sz w:val="22"/>
          <w:szCs w:val="22"/>
        </w:rPr>
        <w:t xml:space="preserve"> </w:t>
      </w:r>
      <w:r w:rsidRPr="0032784D">
        <w:rPr>
          <w:rFonts w:ascii="GHEA Grapalat" w:hAnsi="GHEA Grapalat" w:cs="Arial"/>
          <w:sz w:val="22"/>
          <w:szCs w:val="22"/>
        </w:rPr>
        <w:t>ստացել</w:t>
      </w:r>
      <w:r w:rsidRPr="0032784D">
        <w:rPr>
          <w:rFonts w:ascii="GHEA Grapalat" w:hAnsi="GHEA Grapalat" w:cs="Sylfaen"/>
          <w:sz w:val="22"/>
          <w:szCs w:val="22"/>
        </w:rPr>
        <w:t xml:space="preserve"> 1</w:t>
      </w:r>
      <w:r w:rsidR="000A6764" w:rsidRPr="0032784D">
        <w:rPr>
          <w:rFonts w:ascii="GHEA Grapalat" w:hAnsi="GHEA Grapalat" w:cs="Sylfaen"/>
          <w:sz w:val="22"/>
          <w:szCs w:val="22"/>
          <w:lang w:val="en-US"/>
        </w:rPr>
        <w:t>7969</w:t>
      </w:r>
      <w:r w:rsidRPr="0032784D">
        <w:rPr>
          <w:rFonts w:ascii="GHEA Grapalat" w:hAnsi="GHEA Grapalat" w:cs="Sylfaen"/>
          <w:sz w:val="22"/>
          <w:szCs w:val="22"/>
        </w:rPr>
        <w:t xml:space="preserve"> </w:t>
      </w:r>
      <w:r w:rsidRPr="0032784D">
        <w:rPr>
          <w:rFonts w:ascii="GHEA Grapalat" w:hAnsi="GHEA Grapalat" w:cs="Arial"/>
          <w:sz w:val="22"/>
          <w:szCs w:val="22"/>
        </w:rPr>
        <w:t>հազար</w:t>
      </w:r>
      <w:r w:rsidRPr="0032784D">
        <w:rPr>
          <w:rFonts w:ascii="GHEA Grapalat" w:hAnsi="GHEA Grapalat" w:cs="Sylfaen"/>
          <w:sz w:val="22"/>
          <w:szCs w:val="22"/>
        </w:rPr>
        <w:t xml:space="preserve"> </w:t>
      </w:r>
      <w:r w:rsidRPr="0032784D">
        <w:rPr>
          <w:rFonts w:ascii="GHEA Grapalat" w:hAnsi="GHEA Grapalat" w:cs="Arial"/>
          <w:sz w:val="22"/>
          <w:szCs w:val="22"/>
        </w:rPr>
        <w:t>հիվանդ</w:t>
      </w:r>
      <w:r w:rsidRPr="0032784D">
        <w:rPr>
          <w:rFonts w:ascii="GHEA Grapalat" w:hAnsi="GHEA Grapalat" w:cs="Sylfaen"/>
          <w:sz w:val="22"/>
          <w:szCs w:val="22"/>
        </w:rPr>
        <w:t xml:space="preserve">: </w:t>
      </w:r>
      <w:r w:rsidRPr="0032784D">
        <w:rPr>
          <w:rFonts w:ascii="GHEA Grapalat" w:hAnsi="GHEA Grapalat" w:cs="Arial"/>
          <w:sz w:val="22"/>
          <w:szCs w:val="22"/>
        </w:rPr>
        <w:t>Բյուջեով</w:t>
      </w:r>
      <w:r w:rsidRPr="0032784D">
        <w:rPr>
          <w:rFonts w:ascii="GHEA Grapalat" w:hAnsi="GHEA Grapalat"/>
          <w:sz w:val="22"/>
          <w:szCs w:val="22"/>
        </w:rPr>
        <w:t xml:space="preserve"> </w:t>
      </w:r>
      <w:r w:rsidRPr="0032784D">
        <w:rPr>
          <w:rFonts w:ascii="GHEA Grapalat" w:hAnsi="GHEA Grapalat" w:cs="Arial"/>
          <w:sz w:val="22"/>
          <w:szCs w:val="22"/>
        </w:rPr>
        <w:t>կանխատեսված</w:t>
      </w:r>
      <w:r w:rsidRPr="0032784D">
        <w:rPr>
          <w:rFonts w:ascii="GHEA Grapalat" w:hAnsi="GHEA Grapalat"/>
          <w:sz w:val="22"/>
          <w:szCs w:val="22"/>
        </w:rPr>
        <w:t xml:space="preserve"> </w:t>
      </w:r>
      <w:r w:rsidRPr="0032784D">
        <w:rPr>
          <w:rFonts w:ascii="GHEA Grapalat" w:hAnsi="GHEA Grapalat" w:cs="Arial"/>
          <w:sz w:val="22"/>
          <w:szCs w:val="22"/>
        </w:rPr>
        <w:t>դեպքերի</w:t>
      </w:r>
      <w:r w:rsidRPr="0032784D">
        <w:rPr>
          <w:rFonts w:ascii="GHEA Grapalat" w:hAnsi="GHEA Grapalat"/>
          <w:sz w:val="22"/>
          <w:szCs w:val="22"/>
        </w:rPr>
        <w:t xml:space="preserve"> </w:t>
      </w:r>
      <w:r w:rsidRPr="0032784D">
        <w:rPr>
          <w:rFonts w:ascii="GHEA Grapalat" w:hAnsi="GHEA Grapalat" w:cs="Arial"/>
          <w:sz w:val="22"/>
          <w:szCs w:val="22"/>
        </w:rPr>
        <w:t>նկատմամբ</w:t>
      </w:r>
      <w:r w:rsidRPr="0032784D">
        <w:rPr>
          <w:rFonts w:ascii="GHEA Grapalat" w:hAnsi="GHEA Grapalat"/>
          <w:sz w:val="22"/>
          <w:szCs w:val="22"/>
        </w:rPr>
        <w:t xml:space="preserve"> </w:t>
      </w:r>
      <w:r w:rsidRPr="0032784D">
        <w:rPr>
          <w:rFonts w:ascii="GHEA Grapalat" w:hAnsi="GHEA Grapalat" w:cs="Arial"/>
          <w:sz w:val="22"/>
          <w:szCs w:val="22"/>
        </w:rPr>
        <w:t>ավել</w:t>
      </w:r>
      <w:r w:rsidRPr="0032784D">
        <w:rPr>
          <w:rFonts w:ascii="GHEA Grapalat" w:hAnsi="GHEA Grapalat"/>
          <w:sz w:val="22"/>
          <w:szCs w:val="22"/>
        </w:rPr>
        <w:t xml:space="preserve"> </w:t>
      </w:r>
      <w:r w:rsidRPr="0032784D">
        <w:rPr>
          <w:rFonts w:ascii="GHEA Grapalat" w:hAnsi="GHEA Grapalat" w:cs="Arial"/>
          <w:sz w:val="22"/>
          <w:szCs w:val="22"/>
        </w:rPr>
        <w:t>դեպքերի</w:t>
      </w:r>
      <w:r w:rsidRPr="0032784D">
        <w:rPr>
          <w:rFonts w:ascii="GHEA Grapalat" w:hAnsi="GHEA Grapalat"/>
          <w:sz w:val="22"/>
          <w:szCs w:val="22"/>
        </w:rPr>
        <w:t xml:space="preserve"> </w:t>
      </w:r>
      <w:r w:rsidRPr="0032784D">
        <w:rPr>
          <w:rFonts w:ascii="GHEA Grapalat" w:hAnsi="GHEA Grapalat" w:cs="Arial"/>
          <w:sz w:val="22"/>
          <w:szCs w:val="22"/>
        </w:rPr>
        <w:t>փոխհատուցումը</w:t>
      </w:r>
      <w:r w:rsidRPr="0032784D">
        <w:rPr>
          <w:rFonts w:ascii="GHEA Grapalat" w:hAnsi="GHEA Grapalat"/>
          <w:sz w:val="22"/>
          <w:szCs w:val="22"/>
        </w:rPr>
        <w:t xml:space="preserve"> </w:t>
      </w:r>
      <w:r w:rsidRPr="0032784D">
        <w:rPr>
          <w:rFonts w:ascii="GHEA Grapalat" w:hAnsi="GHEA Grapalat" w:cs="Arial"/>
          <w:sz w:val="22"/>
          <w:szCs w:val="22"/>
        </w:rPr>
        <w:t>հիմնականում</w:t>
      </w:r>
      <w:r w:rsidRPr="0032784D">
        <w:rPr>
          <w:rFonts w:ascii="GHEA Grapalat" w:hAnsi="GHEA Grapalat"/>
          <w:sz w:val="22"/>
          <w:szCs w:val="22"/>
        </w:rPr>
        <w:t xml:space="preserve"> </w:t>
      </w:r>
      <w:r w:rsidRPr="0032784D">
        <w:rPr>
          <w:rFonts w:ascii="GHEA Grapalat" w:hAnsi="GHEA Grapalat" w:cs="Arial"/>
          <w:sz w:val="22"/>
          <w:szCs w:val="22"/>
        </w:rPr>
        <w:t>ապահովվել</w:t>
      </w:r>
      <w:r w:rsidRPr="0032784D">
        <w:rPr>
          <w:rFonts w:ascii="GHEA Grapalat" w:hAnsi="GHEA Grapalat"/>
          <w:sz w:val="22"/>
          <w:szCs w:val="22"/>
        </w:rPr>
        <w:t xml:space="preserve"> </w:t>
      </w:r>
      <w:r w:rsidRPr="0032784D">
        <w:rPr>
          <w:rFonts w:ascii="GHEA Grapalat" w:hAnsi="GHEA Grapalat" w:cs="Arial"/>
          <w:sz w:val="22"/>
          <w:szCs w:val="22"/>
        </w:rPr>
        <w:t>է</w:t>
      </w:r>
      <w:r w:rsidRPr="0032784D">
        <w:rPr>
          <w:rFonts w:ascii="GHEA Grapalat" w:hAnsi="GHEA Grapalat"/>
          <w:sz w:val="22"/>
          <w:szCs w:val="22"/>
        </w:rPr>
        <w:t xml:space="preserve"> </w:t>
      </w:r>
      <w:r w:rsidRPr="0032784D">
        <w:rPr>
          <w:rFonts w:ascii="GHEA Grapalat" w:hAnsi="GHEA Grapalat" w:cs="Arial"/>
          <w:sz w:val="22"/>
          <w:szCs w:val="22"/>
        </w:rPr>
        <w:t>բուժօգնության</w:t>
      </w:r>
      <w:r w:rsidRPr="0032784D">
        <w:rPr>
          <w:rFonts w:ascii="GHEA Grapalat" w:hAnsi="GHEA Grapalat"/>
          <w:sz w:val="22"/>
          <w:szCs w:val="22"/>
        </w:rPr>
        <w:t xml:space="preserve"> </w:t>
      </w:r>
      <w:r w:rsidRPr="0032784D">
        <w:rPr>
          <w:rFonts w:ascii="GHEA Grapalat" w:hAnsi="GHEA Grapalat" w:cs="Arial"/>
          <w:sz w:val="22"/>
          <w:szCs w:val="22"/>
        </w:rPr>
        <w:t>միջին</w:t>
      </w:r>
      <w:r w:rsidRPr="0032784D">
        <w:rPr>
          <w:rFonts w:ascii="GHEA Grapalat" w:hAnsi="GHEA Grapalat"/>
          <w:sz w:val="22"/>
          <w:szCs w:val="22"/>
        </w:rPr>
        <w:t xml:space="preserve"> </w:t>
      </w:r>
      <w:r w:rsidRPr="0032784D">
        <w:rPr>
          <w:rFonts w:ascii="GHEA Grapalat" w:hAnsi="GHEA Grapalat" w:cs="Arial"/>
          <w:sz w:val="22"/>
          <w:szCs w:val="22"/>
        </w:rPr>
        <w:t>գնի</w:t>
      </w:r>
      <w:r w:rsidRPr="0032784D">
        <w:rPr>
          <w:rFonts w:ascii="GHEA Grapalat" w:hAnsi="GHEA Grapalat"/>
          <w:sz w:val="22"/>
          <w:szCs w:val="22"/>
        </w:rPr>
        <w:t xml:space="preserve"> </w:t>
      </w:r>
      <w:r w:rsidRPr="0032784D">
        <w:rPr>
          <w:rFonts w:ascii="GHEA Grapalat" w:hAnsi="GHEA Grapalat" w:cs="Arial"/>
          <w:sz w:val="22"/>
          <w:szCs w:val="22"/>
        </w:rPr>
        <w:t>նվազման</w:t>
      </w:r>
      <w:r w:rsidRPr="0032784D">
        <w:rPr>
          <w:rFonts w:ascii="GHEA Grapalat" w:hAnsi="GHEA Grapalat"/>
          <w:sz w:val="22"/>
          <w:szCs w:val="22"/>
        </w:rPr>
        <w:t xml:space="preserve"> </w:t>
      </w:r>
      <w:r w:rsidRPr="0032784D">
        <w:rPr>
          <w:rFonts w:ascii="GHEA Grapalat" w:hAnsi="GHEA Grapalat" w:cs="Arial"/>
          <w:sz w:val="22"/>
          <w:szCs w:val="22"/>
        </w:rPr>
        <w:t>հաշվին</w:t>
      </w:r>
      <w:r w:rsidRPr="0032784D">
        <w:rPr>
          <w:rFonts w:ascii="GHEA Grapalat" w:hAnsi="GHEA Grapalat" w:cs="Sylfaen"/>
          <w:sz w:val="22"/>
          <w:szCs w:val="22"/>
        </w:rPr>
        <w:t xml:space="preserve">: </w:t>
      </w:r>
    </w:p>
    <w:p w:rsidR="001D0422" w:rsidRPr="0032784D" w:rsidRDefault="001D0422" w:rsidP="001D0422">
      <w:pPr>
        <w:spacing w:line="360" w:lineRule="auto"/>
        <w:ind w:firstLine="561"/>
        <w:jc w:val="both"/>
        <w:rPr>
          <w:rFonts w:ascii="GHEA Grapalat" w:hAnsi="GHEA Grapalat" w:cs="Arial"/>
          <w:b/>
          <w:i/>
          <w:color w:val="FF0000"/>
          <w:sz w:val="22"/>
          <w:szCs w:val="22"/>
        </w:rPr>
      </w:pPr>
      <w:r w:rsidRPr="0032784D">
        <w:rPr>
          <w:rFonts w:ascii="GHEA Grapalat" w:hAnsi="GHEA Grapalat" w:cs="Arial"/>
          <w:sz w:val="22"/>
          <w:szCs w:val="22"/>
        </w:rPr>
        <w:t>Հարկային</w:t>
      </w:r>
      <w:r w:rsidRPr="0032784D">
        <w:rPr>
          <w:rFonts w:ascii="GHEA Grapalat" w:hAnsi="GHEA Grapalat" w:cs="Sylfaen"/>
          <w:sz w:val="22"/>
          <w:szCs w:val="22"/>
        </w:rPr>
        <w:t xml:space="preserve"> </w:t>
      </w:r>
      <w:r w:rsidRPr="0032784D">
        <w:rPr>
          <w:rFonts w:ascii="GHEA Grapalat" w:hAnsi="GHEA Grapalat" w:cs="Arial"/>
          <w:sz w:val="22"/>
          <w:szCs w:val="22"/>
        </w:rPr>
        <w:t>պարտավորությունների</w:t>
      </w:r>
      <w:r w:rsidRPr="0032784D">
        <w:rPr>
          <w:rFonts w:ascii="GHEA Grapalat" w:hAnsi="GHEA Grapalat" w:cs="Sylfaen"/>
          <w:sz w:val="22"/>
          <w:szCs w:val="22"/>
        </w:rPr>
        <w:t xml:space="preserve"> </w:t>
      </w:r>
      <w:r w:rsidRPr="0032784D">
        <w:rPr>
          <w:rFonts w:ascii="GHEA Grapalat" w:hAnsi="GHEA Grapalat" w:cs="Arial"/>
          <w:sz w:val="22"/>
          <w:szCs w:val="22"/>
        </w:rPr>
        <w:t>փոխհատուցման</w:t>
      </w:r>
      <w:r w:rsidRPr="0032784D">
        <w:rPr>
          <w:rFonts w:ascii="GHEA Grapalat" w:hAnsi="GHEA Grapalat" w:cs="Sylfaen"/>
          <w:sz w:val="22"/>
          <w:szCs w:val="22"/>
        </w:rPr>
        <w:t xml:space="preserve"> </w:t>
      </w:r>
      <w:r w:rsidRPr="0032784D">
        <w:rPr>
          <w:rFonts w:ascii="GHEA Grapalat" w:hAnsi="GHEA Grapalat" w:cs="Arial"/>
          <w:sz w:val="22"/>
          <w:szCs w:val="22"/>
        </w:rPr>
        <w:t xml:space="preserve">ծառայություններին </w:t>
      </w:r>
      <w:r w:rsidR="000A6764" w:rsidRPr="0032784D">
        <w:rPr>
          <w:rFonts w:ascii="GHEA Grapalat" w:hAnsi="GHEA Grapalat" w:cs="Arial"/>
          <w:sz w:val="22"/>
          <w:szCs w:val="22"/>
        </w:rPr>
        <w:t>հատկաց</w:t>
      </w:r>
      <w:r w:rsidRPr="0032784D">
        <w:rPr>
          <w:rFonts w:ascii="GHEA Grapalat" w:hAnsi="GHEA Grapalat" w:cs="Arial"/>
          <w:sz w:val="22"/>
          <w:szCs w:val="22"/>
        </w:rPr>
        <w:t>վել է 51</w:t>
      </w:r>
      <w:r w:rsidR="000A6764" w:rsidRPr="0032784D">
        <w:rPr>
          <w:rFonts w:ascii="GHEA Grapalat" w:hAnsi="GHEA Grapalat"/>
          <w:sz w:val="22"/>
          <w:szCs w:val="22"/>
        </w:rPr>
        <w:t>.2</w:t>
      </w:r>
      <w:r w:rsidR="000A6764" w:rsidRPr="0032784D">
        <w:rPr>
          <w:rFonts w:ascii="Courier New" w:hAnsi="Courier New" w:cs="Courier New"/>
          <w:sz w:val="22"/>
          <w:szCs w:val="22"/>
          <w:lang w:val="en-US"/>
        </w:rPr>
        <w:t> </w:t>
      </w:r>
      <w:r w:rsidRPr="0032784D">
        <w:rPr>
          <w:rFonts w:ascii="GHEA Grapalat" w:hAnsi="GHEA Grapalat" w:cs="Arial"/>
          <w:sz w:val="22"/>
          <w:szCs w:val="22"/>
        </w:rPr>
        <w:t>մլն դրամ, որն ամբողջությամբ օգտագործվել է: Միջոց</w:t>
      </w:r>
      <w:r w:rsidR="000A6764" w:rsidRPr="0032784D">
        <w:rPr>
          <w:rFonts w:ascii="GHEA Grapalat" w:hAnsi="GHEA Grapalat" w:cs="Arial"/>
          <w:sz w:val="22"/>
          <w:szCs w:val="22"/>
        </w:rPr>
        <w:t>ներն ուղղվել</w:t>
      </w:r>
      <w:r w:rsidRPr="0032784D">
        <w:rPr>
          <w:rFonts w:ascii="GHEA Grapalat" w:hAnsi="GHEA Grapalat" w:cs="Arial"/>
          <w:sz w:val="22"/>
          <w:szCs w:val="22"/>
        </w:rPr>
        <w:t xml:space="preserve"> են ՀՀ առողջապահության նախարարության «Հոգեկան առողջության պահպանման ազգային կենտրոն» ՓԲԸ-ի կողմից առաջացած հարկային և այլ պարտավորությունների փոխհատուցման</w:t>
      </w:r>
      <w:r w:rsidR="000A6764" w:rsidRPr="0032784D">
        <w:rPr>
          <w:rFonts w:ascii="GHEA Grapalat" w:hAnsi="GHEA Grapalat" w:cs="Arial"/>
          <w:sz w:val="22"/>
          <w:szCs w:val="22"/>
        </w:rPr>
        <w:t>ը</w:t>
      </w:r>
      <w:r w:rsidRPr="0032784D">
        <w:rPr>
          <w:rFonts w:ascii="GHEA Grapalat" w:hAnsi="GHEA Grapalat" w:cs="Arial"/>
          <w:sz w:val="22"/>
          <w:szCs w:val="22"/>
        </w:rPr>
        <w:t>:</w:t>
      </w:r>
      <w:r w:rsidRPr="0032784D">
        <w:rPr>
          <w:rFonts w:ascii="GHEA Grapalat" w:hAnsi="GHEA Grapalat" w:cs="Arial"/>
          <w:b/>
          <w:i/>
          <w:color w:val="FF0000"/>
          <w:sz w:val="22"/>
          <w:szCs w:val="22"/>
        </w:rPr>
        <w:t xml:space="preserve"> </w:t>
      </w:r>
    </w:p>
    <w:p w:rsidR="001D0422" w:rsidRPr="0032784D" w:rsidRDefault="001D0422" w:rsidP="001D0422">
      <w:pPr>
        <w:spacing w:line="360" w:lineRule="auto"/>
        <w:ind w:firstLine="561"/>
        <w:jc w:val="both"/>
        <w:rPr>
          <w:rFonts w:ascii="GHEA Grapalat" w:hAnsi="GHEA Grapalat"/>
          <w:sz w:val="22"/>
          <w:szCs w:val="22"/>
        </w:rPr>
      </w:pPr>
      <w:r w:rsidRPr="0032784D">
        <w:rPr>
          <w:rFonts w:ascii="GHEA Grapalat" w:hAnsi="GHEA Grapalat" w:cs="Arial"/>
          <w:i/>
          <w:sz w:val="22"/>
          <w:szCs w:val="22"/>
        </w:rPr>
        <w:t>Սոցիալապես անապահով և առանձին խմբերի անձանց բժշկական օգնության</w:t>
      </w:r>
      <w:r w:rsidRPr="0032784D">
        <w:rPr>
          <w:rFonts w:ascii="GHEA Grapalat" w:hAnsi="GHEA Grapalat" w:cs="Sylfaen"/>
          <w:sz w:val="22"/>
          <w:szCs w:val="22"/>
        </w:rPr>
        <w:t xml:space="preserve"> </w:t>
      </w:r>
      <w:r w:rsidRPr="0032784D">
        <w:rPr>
          <w:rFonts w:ascii="GHEA Grapalat" w:hAnsi="GHEA Grapalat" w:cs="Arial"/>
          <w:sz w:val="22"/>
          <w:szCs w:val="22"/>
        </w:rPr>
        <w:t>ծրագրի</w:t>
      </w:r>
      <w:r w:rsidRPr="0032784D">
        <w:rPr>
          <w:rFonts w:ascii="GHEA Grapalat" w:hAnsi="GHEA Grapalat" w:cs="Sylfaen"/>
          <w:sz w:val="22"/>
          <w:szCs w:val="22"/>
        </w:rPr>
        <w:t xml:space="preserve"> </w:t>
      </w:r>
      <w:r w:rsidRPr="0032784D">
        <w:rPr>
          <w:rFonts w:ascii="GHEA Grapalat" w:hAnsi="GHEA Grapalat" w:cs="Arial"/>
          <w:sz w:val="22"/>
          <w:szCs w:val="22"/>
        </w:rPr>
        <w:t>շրջանակներում</w:t>
      </w:r>
      <w:r w:rsidRPr="0032784D">
        <w:rPr>
          <w:rFonts w:ascii="GHEA Grapalat" w:hAnsi="GHEA Grapalat" w:cs="Sylfaen"/>
          <w:sz w:val="22"/>
          <w:szCs w:val="22"/>
        </w:rPr>
        <w:t xml:space="preserve"> </w:t>
      </w:r>
      <w:r w:rsidRPr="0032784D">
        <w:rPr>
          <w:rFonts w:ascii="GHEA Grapalat" w:hAnsi="GHEA Grapalat" w:cs="Arial"/>
          <w:sz w:val="22"/>
          <w:szCs w:val="22"/>
        </w:rPr>
        <w:t>հաշվետու</w:t>
      </w:r>
      <w:r w:rsidRPr="0032784D">
        <w:rPr>
          <w:rFonts w:ascii="GHEA Grapalat" w:hAnsi="GHEA Grapalat" w:cs="Sylfaen"/>
          <w:sz w:val="22"/>
          <w:szCs w:val="22"/>
        </w:rPr>
        <w:t xml:space="preserve"> </w:t>
      </w:r>
      <w:r w:rsidRPr="0032784D">
        <w:rPr>
          <w:rFonts w:ascii="GHEA Grapalat" w:hAnsi="GHEA Grapalat" w:cs="Arial"/>
          <w:sz w:val="22"/>
          <w:szCs w:val="22"/>
        </w:rPr>
        <w:t>տարվա</w:t>
      </w:r>
      <w:r w:rsidRPr="0032784D">
        <w:rPr>
          <w:rFonts w:ascii="GHEA Grapalat" w:hAnsi="GHEA Grapalat" w:cs="Sylfaen"/>
          <w:sz w:val="22"/>
          <w:szCs w:val="22"/>
        </w:rPr>
        <w:t xml:space="preserve"> </w:t>
      </w:r>
      <w:r w:rsidRPr="0032784D">
        <w:rPr>
          <w:rFonts w:ascii="GHEA Grapalat" w:hAnsi="GHEA Grapalat" w:cs="Arial"/>
          <w:sz w:val="22"/>
          <w:szCs w:val="22"/>
        </w:rPr>
        <w:t>ընթացքում</w:t>
      </w:r>
      <w:r w:rsidRPr="0032784D">
        <w:rPr>
          <w:rFonts w:ascii="GHEA Grapalat" w:hAnsi="GHEA Grapalat" w:cs="Sylfaen"/>
          <w:sz w:val="22"/>
          <w:szCs w:val="22"/>
        </w:rPr>
        <w:t xml:space="preserve"> </w:t>
      </w:r>
      <w:r w:rsidRPr="0032784D">
        <w:rPr>
          <w:rFonts w:ascii="GHEA Grapalat" w:hAnsi="GHEA Grapalat" w:cs="Arial"/>
          <w:sz w:val="22"/>
          <w:szCs w:val="22"/>
        </w:rPr>
        <w:t>օգտագործվել</w:t>
      </w:r>
      <w:r w:rsidRPr="0032784D">
        <w:rPr>
          <w:rFonts w:ascii="GHEA Grapalat" w:hAnsi="GHEA Grapalat" w:cs="Sylfaen"/>
          <w:sz w:val="22"/>
          <w:szCs w:val="22"/>
        </w:rPr>
        <w:t xml:space="preserve"> </w:t>
      </w:r>
      <w:r w:rsidRPr="0032784D">
        <w:rPr>
          <w:rFonts w:ascii="GHEA Grapalat" w:hAnsi="GHEA Grapalat" w:cs="Arial"/>
          <w:sz w:val="22"/>
          <w:szCs w:val="22"/>
        </w:rPr>
        <w:t>է</w:t>
      </w:r>
      <w:r w:rsidRPr="0032784D">
        <w:rPr>
          <w:rFonts w:ascii="GHEA Grapalat" w:hAnsi="GHEA Grapalat" w:cs="Sylfaen"/>
          <w:sz w:val="22"/>
          <w:szCs w:val="22"/>
        </w:rPr>
        <w:t xml:space="preserve"> </w:t>
      </w:r>
      <w:r w:rsidRPr="0032784D">
        <w:rPr>
          <w:rFonts w:ascii="GHEA Grapalat" w:hAnsi="GHEA Grapalat" w:cs="Arial"/>
          <w:sz w:val="22"/>
          <w:szCs w:val="22"/>
        </w:rPr>
        <w:t>շուրջ</w:t>
      </w:r>
      <w:r w:rsidRPr="0032784D">
        <w:rPr>
          <w:rFonts w:ascii="GHEA Grapalat" w:hAnsi="GHEA Grapalat" w:cs="Sylfaen"/>
          <w:sz w:val="22"/>
          <w:szCs w:val="22"/>
        </w:rPr>
        <w:t xml:space="preserve"> 22.8 </w:t>
      </w:r>
      <w:r w:rsidRPr="0032784D">
        <w:rPr>
          <w:rFonts w:ascii="GHEA Grapalat" w:hAnsi="GHEA Grapalat" w:cs="Arial"/>
          <w:sz w:val="22"/>
          <w:szCs w:val="22"/>
        </w:rPr>
        <w:t>մլրդ</w:t>
      </w:r>
      <w:r w:rsidRPr="0032784D">
        <w:rPr>
          <w:rFonts w:ascii="GHEA Grapalat" w:hAnsi="GHEA Grapalat" w:cs="Sylfaen"/>
          <w:sz w:val="22"/>
          <w:szCs w:val="22"/>
        </w:rPr>
        <w:t xml:space="preserve"> </w:t>
      </w:r>
      <w:r w:rsidRPr="0032784D">
        <w:rPr>
          <w:rFonts w:ascii="GHEA Grapalat" w:hAnsi="GHEA Grapalat" w:cs="Arial"/>
          <w:sz w:val="22"/>
          <w:szCs w:val="22"/>
        </w:rPr>
        <w:t>դրամ</w:t>
      </w:r>
      <w:r w:rsidRPr="0032784D">
        <w:rPr>
          <w:rFonts w:ascii="GHEA Grapalat" w:hAnsi="GHEA Grapalat" w:cs="Sylfaen"/>
          <w:sz w:val="22"/>
          <w:szCs w:val="22"/>
        </w:rPr>
        <w:t xml:space="preserve">` </w:t>
      </w:r>
      <w:r w:rsidRPr="0032784D">
        <w:rPr>
          <w:rFonts w:ascii="GHEA Grapalat" w:hAnsi="GHEA Grapalat" w:cs="Arial"/>
          <w:sz w:val="22"/>
          <w:szCs w:val="22"/>
        </w:rPr>
        <w:t>ապահովելով ծրագր</w:t>
      </w:r>
      <w:r w:rsidR="000A6764" w:rsidRPr="0032784D">
        <w:rPr>
          <w:rFonts w:ascii="GHEA Grapalat" w:hAnsi="GHEA Grapalat" w:cs="Arial"/>
          <w:sz w:val="22"/>
          <w:szCs w:val="22"/>
        </w:rPr>
        <w:t>ված ցուցանիշ</w:t>
      </w:r>
      <w:r w:rsidRPr="0032784D">
        <w:rPr>
          <w:rFonts w:ascii="GHEA Grapalat" w:hAnsi="GHEA Grapalat" w:cs="Arial"/>
          <w:sz w:val="22"/>
          <w:szCs w:val="22"/>
        </w:rPr>
        <w:t>ի</w:t>
      </w:r>
      <w:r w:rsidRPr="0032784D">
        <w:rPr>
          <w:rFonts w:ascii="GHEA Grapalat" w:hAnsi="GHEA Grapalat" w:cs="Sylfaen"/>
          <w:sz w:val="22"/>
          <w:szCs w:val="22"/>
        </w:rPr>
        <w:t xml:space="preserve"> 98.4</w:t>
      </w:r>
      <w:r w:rsidRPr="0032784D">
        <w:rPr>
          <w:rFonts w:ascii="GHEA Grapalat" w:hAnsi="GHEA Grapalat"/>
          <w:sz w:val="22"/>
          <w:szCs w:val="22"/>
        </w:rPr>
        <w:t>%</w:t>
      </w:r>
      <w:r w:rsidR="000A6764" w:rsidRPr="0032784D">
        <w:rPr>
          <w:rFonts w:ascii="GHEA Grapalat" w:hAnsi="GHEA Grapalat"/>
          <w:sz w:val="22"/>
          <w:szCs w:val="22"/>
        </w:rPr>
        <w:t>-ը</w:t>
      </w:r>
      <w:r w:rsidRPr="0032784D">
        <w:rPr>
          <w:rFonts w:ascii="GHEA Grapalat" w:hAnsi="GHEA Grapalat"/>
          <w:sz w:val="22"/>
          <w:szCs w:val="22"/>
        </w:rPr>
        <w:t xml:space="preserve">: </w:t>
      </w:r>
      <w:r w:rsidRPr="0032784D">
        <w:rPr>
          <w:rFonts w:ascii="GHEA Grapalat" w:hAnsi="GHEA Grapalat" w:cs="Arial"/>
          <w:sz w:val="22"/>
          <w:szCs w:val="22"/>
        </w:rPr>
        <w:t>Շեղումը</w:t>
      </w:r>
      <w:r w:rsidRPr="0032784D">
        <w:rPr>
          <w:rFonts w:ascii="GHEA Grapalat" w:hAnsi="GHEA Grapalat" w:cs="Sylfaen"/>
          <w:sz w:val="22"/>
          <w:szCs w:val="22"/>
        </w:rPr>
        <w:t xml:space="preserve"> </w:t>
      </w:r>
      <w:r w:rsidRPr="0032784D">
        <w:rPr>
          <w:rFonts w:ascii="GHEA Grapalat" w:hAnsi="GHEA Grapalat" w:cs="Arial"/>
          <w:sz w:val="22"/>
          <w:szCs w:val="22"/>
        </w:rPr>
        <w:t>հիմնականում</w:t>
      </w:r>
      <w:r w:rsidRPr="0032784D">
        <w:rPr>
          <w:rFonts w:ascii="GHEA Grapalat" w:hAnsi="GHEA Grapalat" w:cs="Sylfaen"/>
          <w:sz w:val="22"/>
          <w:szCs w:val="22"/>
        </w:rPr>
        <w:t xml:space="preserve"> </w:t>
      </w:r>
      <w:r w:rsidRPr="0032784D">
        <w:rPr>
          <w:rFonts w:ascii="GHEA Grapalat" w:hAnsi="GHEA Grapalat" w:cs="Arial"/>
          <w:sz w:val="22"/>
          <w:szCs w:val="22"/>
        </w:rPr>
        <w:t>պայմանավորված</w:t>
      </w:r>
      <w:r w:rsidRPr="0032784D">
        <w:rPr>
          <w:rFonts w:ascii="GHEA Grapalat" w:hAnsi="GHEA Grapalat" w:cs="Sylfaen"/>
          <w:sz w:val="22"/>
          <w:szCs w:val="22"/>
        </w:rPr>
        <w:t xml:space="preserve"> </w:t>
      </w:r>
      <w:r w:rsidR="000A6764" w:rsidRPr="0032784D">
        <w:rPr>
          <w:rFonts w:ascii="GHEA Grapalat" w:hAnsi="GHEA Grapalat" w:cs="Arial"/>
          <w:sz w:val="22"/>
          <w:szCs w:val="22"/>
        </w:rPr>
        <w:t xml:space="preserve">է </w:t>
      </w:r>
      <w:r w:rsidRPr="0032784D">
        <w:rPr>
          <w:rFonts w:ascii="GHEA Grapalat" w:hAnsi="GHEA Grapalat" w:cs="Arial"/>
          <w:sz w:val="22"/>
          <w:szCs w:val="22"/>
        </w:rPr>
        <w:t>«Զինծառայողների</w:t>
      </w:r>
      <w:r w:rsidRPr="0032784D">
        <w:rPr>
          <w:rFonts w:ascii="GHEA Grapalat" w:hAnsi="GHEA Grapalat" w:cs="Times Armenian"/>
          <w:sz w:val="22"/>
          <w:szCs w:val="22"/>
        </w:rPr>
        <w:t xml:space="preserve">, </w:t>
      </w:r>
      <w:r w:rsidRPr="0032784D">
        <w:rPr>
          <w:rFonts w:ascii="GHEA Grapalat" w:hAnsi="GHEA Grapalat" w:cs="Arial"/>
          <w:sz w:val="22"/>
          <w:szCs w:val="22"/>
        </w:rPr>
        <w:t>ինչպես</w:t>
      </w:r>
      <w:r w:rsidRPr="0032784D">
        <w:rPr>
          <w:rFonts w:ascii="GHEA Grapalat" w:hAnsi="GHEA Grapalat" w:cs="Times Armenian"/>
          <w:sz w:val="22"/>
          <w:szCs w:val="22"/>
        </w:rPr>
        <w:t xml:space="preserve"> </w:t>
      </w:r>
      <w:r w:rsidRPr="0032784D">
        <w:rPr>
          <w:rFonts w:ascii="GHEA Grapalat" w:hAnsi="GHEA Grapalat" w:cs="Arial"/>
          <w:sz w:val="22"/>
          <w:szCs w:val="22"/>
        </w:rPr>
        <w:t>նաև</w:t>
      </w:r>
      <w:r w:rsidRPr="0032784D">
        <w:rPr>
          <w:rFonts w:ascii="GHEA Grapalat" w:hAnsi="GHEA Grapalat" w:cs="Times Armenian"/>
          <w:sz w:val="22"/>
          <w:szCs w:val="22"/>
        </w:rPr>
        <w:t xml:space="preserve"> </w:t>
      </w:r>
      <w:r w:rsidRPr="0032784D">
        <w:rPr>
          <w:rFonts w:ascii="GHEA Grapalat" w:hAnsi="GHEA Grapalat" w:cs="Arial"/>
          <w:sz w:val="22"/>
          <w:szCs w:val="22"/>
        </w:rPr>
        <w:t>փրկարար</w:t>
      </w:r>
      <w:r w:rsidRPr="0032784D">
        <w:rPr>
          <w:rFonts w:ascii="GHEA Grapalat" w:hAnsi="GHEA Grapalat" w:cs="Times Armenian"/>
          <w:sz w:val="22"/>
          <w:szCs w:val="22"/>
        </w:rPr>
        <w:t xml:space="preserve"> </w:t>
      </w:r>
      <w:r w:rsidRPr="0032784D">
        <w:rPr>
          <w:rFonts w:ascii="GHEA Grapalat" w:hAnsi="GHEA Grapalat" w:cs="Arial"/>
          <w:sz w:val="22"/>
          <w:szCs w:val="22"/>
        </w:rPr>
        <w:t>ծառայողների</w:t>
      </w:r>
      <w:r w:rsidRPr="0032784D">
        <w:rPr>
          <w:rFonts w:ascii="GHEA Grapalat" w:hAnsi="GHEA Grapalat" w:cs="Times Armenian"/>
          <w:sz w:val="22"/>
          <w:szCs w:val="22"/>
        </w:rPr>
        <w:t xml:space="preserve"> </w:t>
      </w:r>
      <w:r w:rsidRPr="0032784D">
        <w:rPr>
          <w:rFonts w:ascii="GHEA Grapalat" w:hAnsi="GHEA Grapalat" w:cs="Arial"/>
          <w:sz w:val="22"/>
          <w:szCs w:val="22"/>
        </w:rPr>
        <w:t>և</w:t>
      </w:r>
      <w:r w:rsidRPr="0032784D">
        <w:rPr>
          <w:rFonts w:ascii="GHEA Grapalat" w:hAnsi="GHEA Grapalat" w:cs="Times Armenian"/>
          <w:sz w:val="22"/>
          <w:szCs w:val="22"/>
        </w:rPr>
        <w:t xml:space="preserve"> </w:t>
      </w:r>
      <w:r w:rsidRPr="0032784D">
        <w:rPr>
          <w:rFonts w:ascii="GHEA Grapalat" w:hAnsi="GHEA Grapalat" w:cs="Arial"/>
          <w:sz w:val="22"/>
          <w:szCs w:val="22"/>
        </w:rPr>
        <w:t>նրանց</w:t>
      </w:r>
      <w:r w:rsidRPr="0032784D">
        <w:rPr>
          <w:rFonts w:ascii="GHEA Grapalat" w:hAnsi="GHEA Grapalat" w:cs="Times Armenian"/>
          <w:sz w:val="22"/>
          <w:szCs w:val="22"/>
        </w:rPr>
        <w:t xml:space="preserve"> </w:t>
      </w:r>
      <w:r w:rsidRPr="0032784D">
        <w:rPr>
          <w:rFonts w:ascii="GHEA Grapalat" w:hAnsi="GHEA Grapalat" w:cs="Arial"/>
          <w:sz w:val="22"/>
          <w:szCs w:val="22"/>
        </w:rPr>
        <w:t>ընտանիքների</w:t>
      </w:r>
      <w:r w:rsidRPr="0032784D">
        <w:rPr>
          <w:rFonts w:ascii="GHEA Grapalat" w:hAnsi="GHEA Grapalat" w:cs="Times Armenian"/>
          <w:sz w:val="22"/>
          <w:szCs w:val="22"/>
        </w:rPr>
        <w:t xml:space="preserve"> </w:t>
      </w:r>
      <w:r w:rsidRPr="0032784D">
        <w:rPr>
          <w:rFonts w:ascii="GHEA Grapalat" w:hAnsi="GHEA Grapalat" w:cs="Arial"/>
          <w:sz w:val="22"/>
          <w:szCs w:val="22"/>
        </w:rPr>
        <w:t>անդամների</w:t>
      </w:r>
      <w:r w:rsidRPr="0032784D">
        <w:rPr>
          <w:rFonts w:ascii="GHEA Grapalat" w:hAnsi="GHEA Grapalat" w:cs="Times Armenian"/>
          <w:sz w:val="22"/>
          <w:szCs w:val="22"/>
        </w:rPr>
        <w:t xml:space="preserve"> </w:t>
      </w:r>
      <w:r w:rsidRPr="0032784D">
        <w:rPr>
          <w:rFonts w:ascii="GHEA Grapalat" w:hAnsi="GHEA Grapalat" w:cs="Arial"/>
          <w:sz w:val="22"/>
          <w:szCs w:val="22"/>
        </w:rPr>
        <w:t>համար</w:t>
      </w:r>
      <w:r w:rsidRPr="0032784D">
        <w:rPr>
          <w:rFonts w:ascii="GHEA Grapalat" w:hAnsi="GHEA Grapalat" w:cs="Times Armenian"/>
          <w:sz w:val="22"/>
          <w:szCs w:val="22"/>
        </w:rPr>
        <w:t xml:space="preserve"> </w:t>
      </w:r>
      <w:r w:rsidRPr="0032784D">
        <w:rPr>
          <w:rFonts w:ascii="GHEA Grapalat" w:hAnsi="GHEA Grapalat" w:cs="Arial"/>
          <w:sz w:val="22"/>
          <w:szCs w:val="22"/>
        </w:rPr>
        <w:t>բժշկական</w:t>
      </w:r>
      <w:r w:rsidRPr="0032784D">
        <w:rPr>
          <w:rFonts w:ascii="GHEA Grapalat" w:hAnsi="GHEA Grapalat" w:cs="Times Armenian"/>
          <w:sz w:val="22"/>
          <w:szCs w:val="22"/>
        </w:rPr>
        <w:t xml:space="preserve"> </w:t>
      </w:r>
      <w:r w:rsidRPr="0032784D">
        <w:rPr>
          <w:rFonts w:ascii="GHEA Grapalat" w:hAnsi="GHEA Grapalat" w:cs="Arial"/>
          <w:sz w:val="22"/>
          <w:szCs w:val="22"/>
        </w:rPr>
        <w:t>օգնության</w:t>
      </w:r>
      <w:r w:rsidRPr="0032784D">
        <w:rPr>
          <w:rFonts w:ascii="GHEA Grapalat" w:hAnsi="GHEA Grapalat" w:cs="Times Armenian"/>
          <w:sz w:val="22"/>
          <w:szCs w:val="22"/>
        </w:rPr>
        <w:t xml:space="preserve"> </w:t>
      </w:r>
      <w:r w:rsidRPr="0032784D">
        <w:rPr>
          <w:rFonts w:ascii="GHEA Grapalat" w:hAnsi="GHEA Grapalat" w:cs="Arial"/>
          <w:sz w:val="22"/>
          <w:szCs w:val="22"/>
        </w:rPr>
        <w:t>ծառայություններ» և «Սոցիալապես</w:t>
      </w:r>
      <w:r w:rsidRPr="0032784D">
        <w:rPr>
          <w:rFonts w:ascii="GHEA Grapalat" w:hAnsi="GHEA Grapalat" w:cs="Sylfaen"/>
          <w:sz w:val="22"/>
          <w:szCs w:val="22"/>
        </w:rPr>
        <w:t xml:space="preserve"> </w:t>
      </w:r>
      <w:r w:rsidRPr="0032784D">
        <w:rPr>
          <w:rFonts w:ascii="GHEA Grapalat" w:hAnsi="GHEA Grapalat" w:cs="Arial"/>
          <w:sz w:val="22"/>
          <w:szCs w:val="22"/>
        </w:rPr>
        <w:t>անապահով</w:t>
      </w:r>
      <w:r w:rsidRPr="0032784D">
        <w:rPr>
          <w:rFonts w:ascii="GHEA Grapalat" w:hAnsi="GHEA Grapalat" w:cs="Sylfaen"/>
          <w:sz w:val="22"/>
          <w:szCs w:val="22"/>
        </w:rPr>
        <w:t xml:space="preserve"> </w:t>
      </w:r>
      <w:r w:rsidRPr="0032784D">
        <w:rPr>
          <w:rFonts w:ascii="GHEA Grapalat" w:hAnsi="GHEA Grapalat" w:cs="Arial"/>
          <w:sz w:val="22"/>
          <w:szCs w:val="22"/>
        </w:rPr>
        <w:t>և</w:t>
      </w:r>
      <w:r w:rsidRPr="0032784D">
        <w:rPr>
          <w:rFonts w:ascii="GHEA Grapalat" w:hAnsi="GHEA Grapalat" w:cs="Sylfaen"/>
          <w:sz w:val="22"/>
          <w:szCs w:val="22"/>
        </w:rPr>
        <w:t xml:space="preserve"> </w:t>
      </w:r>
      <w:r w:rsidRPr="0032784D">
        <w:rPr>
          <w:rFonts w:ascii="GHEA Grapalat" w:hAnsi="GHEA Grapalat" w:cs="Arial"/>
          <w:sz w:val="22"/>
          <w:szCs w:val="22"/>
        </w:rPr>
        <w:t>հատուկ</w:t>
      </w:r>
      <w:r w:rsidRPr="0032784D">
        <w:rPr>
          <w:rFonts w:ascii="GHEA Grapalat" w:hAnsi="GHEA Grapalat" w:cs="Sylfaen"/>
          <w:sz w:val="22"/>
          <w:szCs w:val="22"/>
        </w:rPr>
        <w:t xml:space="preserve"> </w:t>
      </w:r>
      <w:r w:rsidRPr="0032784D">
        <w:rPr>
          <w:rFonts w:ascii="GHEA Grapalat" w:hAnsi="GHEA Grapalat" w:cs="Arial"/>
          <w:sz w:val="22"/>
          <w:szCs w:val="22"/>
        </w:rPr>
        <w:t>խմբերում</w:t>
      </w:r>
      <w:r w:rsidRPr="0032784D">
        <w:rPr>
          <w:rFonts w:ascii="GHEA Grapalat" w:hAnsi="GHEA Grapalat" w:cs="Sylfaen"/>
          <w:sz w:val="22"/>
          <w:szCs w:val="22"/>
        </w:rPr>
        <w:t xml:space="preserve"> </w:t>
      </w:r>
      <w:r w:rsidRPr="0032784D">
        <w:rPr>
          <w:rFonts w:ascii="GHEA Grapalat" w:hAnsi="GHEA Grapalat" w:cs="Arial"/>
          <w:sz w:val="22"/>
          <w:szCs w:val="22"/>
        </w:rPr>
        <w:t>ընդգրկվածներին</w:t>
      </w:r>
      <w:r w:rsidRPr="0032784D">
        <w:rPr>
          <w:rFonts w:ascii="GHEA Grapalat" w:hAnsi="GHEA Grapalat" w:cs="Sylfaen"/>
          <w:sz w:val="22"/>
          <w:szCs w:val="22"/>
        </w:rPr>
        <w:t xml:space="preserve"> </w:t>
      </w:r>
      <w:r w:rsidRPr="0032784D">
        <w:rPr>
          <w:rFonts w:ascii="GHEA Grapalat" w:hAnsi="GHEA Grapalat" w:cs="Arial"/>
          <w:sz w:val="22"/>
          <w:szCs w:val="22"/>
        </w:rPr>
        <w:t>տրամադրվող</w:t>
      </w:r>
      <w:r w:rsidRPr="0032784D">
        <w:rPr>
          <w:rFonts w:ascii="GHEA Grapalat" w:hAnsi="GHEA Grapalat" w:cs="Sylfaen"/>
          <w:sz w:val="22"/>
          <w:szCs w:val="22"/>
        </w:rPr>
        <w:t xml:space="preserve"> </w:t>
      </w:r>
      <w:r w:rsidRPr="0032784D">
        <w:rPr>
          <w:rFonts w:ascii="GHEA Grapalat" w:hAnsi="GHEA Grapalat" w:cs="Arial"/>
          <w:sz w:val="22"/>
          <w:szCs w:val="22"/>
        </w:rPr>
        <w:t>բժշկական</w:t>
      </w:r>
      <w:r w:rsidRPr="0032784D">
        <w:rPr>
          <w:rFonts w:ascii="GHEA Grapalat" w:hAnsi="GHEA Grapalat" w:cs="Sylfaen"/>
          <w:sz w:val="22"/>
          <w:szCs w:val="22"/>
        </w:rPr>
        <w:t xml:space="preserve"> </w:t>
      </w:r>
      <w:r w:rsidRPr="0032784D">
        <w:rPr>
          <w:rFonts w:ascii="GHEA Grapalat" w:hAnsi="GHEA Grapalat" w:cs="Arial"/>
          <w:sz w:val="22"/>
          <w:szCs w:val="22"/>
        </w:rPr>
        <w:t>օգնության</w:t>
      </w:r>
      <w:r w:rsidRPr="0032784D">
        <w:rPr>
          <w:rFonts w:ascii="GHEA Grapalat" w:hAnsi="GHEA Grapalat" w:cs="Sylfaen"/>
          <w:sz w:val="22"/>
          <w:szCs w:val="22"/>
          <w:lang w:val="zu-ZA"/>
        </w:rPr>
        <w:t xml:space="preserve"> </w:t>
      </w:r>
      <w:r w:rsidRPr="0032784D">
        <w:rPr>
          <w:rFonts w:ascii="GHEA Grapalat" w:hAnsi="GHEA Grapalat" w:cs="Arial"/>
          <w:sz w:val="22"/>
          <w:szCs w:val="22"/>
        </w:rPr>
        <w:t>ծառայություններ» միջոցառումների կատարողականներով:</w:t>
      </w:r>
    </w:p>
    <w:p w:rsidR="001D0422" w:rsidRPr="0032784D" w:rsidRDefault="001D0422" w:rsidP="001D0422">
      <w:pPr>
        <w:tabs>
          <w:tab w:val="left" w:pos="180"/>
          <w:tab w:val="left" w:pos="540"/>
        </w:tabs>
        <w:spacing w:line="360" w:lineRule="auto"/>
        <w:ind w:firstLine="540"/>
        <w:jc w:val="both"/>
        <w:rPr>
          <w:rFonts w:ascii="GHEA Grapalat" w:hAnsi="GHEA Grapalat" w:cs="Sylfaen"/>
          <w:sz w:val="22"/>
          <w:szCs w:val="22"/>
        </w:rPr>
      </w:pPr>
      <w:r w:rsidRPr="0032784D">
        <w:rPr>
          <w:rFonts w:ascii="GHEA Grapalat" w:hAnsi="GHEA Grapalat" w:cs="Arial"/>
          <w:sz w:val="22"/>
          <w:szCs w:val="22"/>
        </w:rPr>
        <w:t>Հաշվետու</w:t>
      </w:r>
      <w:r w:rsidRPr="0032784D">
        <w:rPr>
          <w:rFonts w:ascii="GHEA Grapalat" w:hAnsi="GHEA Grapalat" w:cs="Sylfaen"/>
          <w:sz w:val="22"/>
          <w:szCs w:val="22"/>
        </w:rPr>
        <w:t xml:space="preserve"> </w:t>
      </w:r>
      <w:r w:rsidRPr="0032784D">
        <w:rPr>
          <w:rFonts w:ascii="GHEA Grapalat" w:hAnsi="GHEA Grapalat" w:cs="Arial"/>
          <w:sz w:val="22"/>
          <w:szCs w:val="22"/>
        </w:rPr>
        <w:t>տարում</w:t>
      </w:r>
      <w:r w:rsidRPr="0032784D">
        <w:rPr>
          <w:rFonts w:ascii="GHEA Grapalat" w:hAnsi="GHEA Grapalat" w:cs="Sylfaen"/>
          <w:sz w:val="22"/>
          <w:szCs w:val="22"/>
        </w:rPr>
        <w:t xml:space="preserve"> </w:t>
      </w:r>
      <w:r w:rsidRPr="0032784D">
        <w:rPr>
          <w:rFonts w:ascii="GHEA Grapalat" w:hAnsi="GHEA Grapalat" w:cs="Arial"/>
          <w:sz w:val="22"/>
          <w:szCs w:val="22"/>
        </w:rPr>
        <w:t>պետական</w:t>
      </w:r>
      <w:r w:rsidRPr="0032784D">
        <w:rPr>
          <w:rFonts w:ascii="GHEA Grapalat" w:hAnsi="GHEA Grapalat" w:cs="Sylfaen"/>
          <w:sz w:val="22"/>
          <w:szCs w:val="22"/>
        </w:rPr>
        <w:t xml:space="preserve"> </w:t>
      </w:r>
      <w:r w:rsidRPr="0032784D">
        <w:rPr>
          <w:rFonts w:ascii="GHEA Grapalat" w:hAnsi="GHEA Grapalat" w:cs="Arial"/>
          <w:sz w:val="22"/>
          <w:szCs w:val="22"/>
        </w:rPr>
        <w:t>բյուջեից</w:t>
      </w:r>
      <w:r w:rsidRPr="0032784D">
        <w:rPr>
          <w:rFonts w:ascii="GHEA Grapalat" w:hAnsi="GHEA Grapalat" w:cs="Sylfaen"/>
          <w:sz w:val="22"/>
          <w:szCs w:val="22"/>
        </w:rPr>
        <w:t xml:space="preserve"> </w:t>
      </w:r>
      <w:r w:rsidRPr="0032784D">
        <w:rPr>
          <w:rFonts w:ascii="GHEA Grapalat" w:hAnsi="GHEA Grapalat" w:cs="Arial"/>
          <w:sz w:val="22"/>
          <w:szCs w:val="22"/>
        </w:rPr>
        <w:t>ավելի</w:t>
      </w:r>
      <w:r w:rsidRPr="0032784D">
        <w:rPr>
          <w:rFonts w:ascii="GHEA Grapalat" w:hAnsi="GHEA Grapalat" w:cs="Sylfaen"/>
          <w:sz w:val="22"/>
          <w:szCs w:val="22"/>
        </w:rPr>
        <w:t xml:space="preserve"> </w:t>
      </w:r>
      <w:r w:rsidRPr="0032784D">
        <w:rPr>
          <w:rFonts w:ascii="GHEA Grapalat" w:hAnsi="GHEA Grapalat" w:cs="Arial"/>
          <w:sz w:val="22"/>
          <w:szCs w:val="22"/>
        </w:rPr>
        <w:t>քան</w:t>
      </w:r>
      <w:r w:rsidRPr="0032784D">
        <w:rPr>
          <w:rFonts w:ascii="GHEA Grapalat" w:hAnsi="GHEA Grapalat" w:cs="Sylfaen"/>
          <w:sz w:val="22"/>
          <w:szCs w:val="22"/>
        </w:rPr>
        <w:t xml:space="preserve"> 15.2 </w:t>
      </w:r>
      <w:r w:rsidRPr="0032784D">
        <w:rPr>
          <w:rFonts w:ascii="GHEA Grapalat" w:hAnsi="GHEA Grapalat" w:cs="Arial"/>
          <w:sz w:val="22"/>
          <w:szCs w:val="22"/>
        </w:rPr>
        <w:t>մլրդ</w:t>
      </w:r>
      <w:r w:rsidRPr="0032784D">
        <w:rPr>
          <w:rFonts w:ascii="GHEA Grapalat" w:hAnsi="GHEA Grapalat" w:cs="Sylfaen"/>
          <w:sz w:val="22"/>
          <w:szCs w:val="22"/>
        </w:rPr>
        <w:t xml:space="preserve"> </w:t>
      </w:r>
      <w:r w:rsidRPr="0032784D">
        <w:rPr>
          <w:rFonts w:ascii="GHEA Grapalat" w:hAnsi="GHEA Grapalat" w:cs="Arial"/>
          <w:sz w:val="22"/>
          <w:szCs w:val="22"/>
        </w:rPr>
        <w:t>դրամ</w:t>
      </w:r>
      <w:r w:rsidRPr="0032784D">
        <w:rPr>
          <w:rFonts w:ascii="GHEA Grapalat" w:hAnsi="GHEA Grapalat" w:cs="Sylfaen"/>
          <w:sz w:val="22"/>
          <w:szCs w:val="22"/>
        </w:rPr>
        <w:t xml:space="preserve"> </w:t>
      </w:r>
      <w:r w:rsidRPr="0032784D">
        <w:rPr>
          <w:rFonts w:ascii="GHEA Grapalat" w:hAnsi="GHEA Grapalat" w:cs="Arial"/>
          <w:sz w:val="22"/>
          <w:szCs w:val="22"/>
        </w:rPr>
        <w:t>է</w:t>
      </w:r>
      <w:r w:rsidRPr="0032784D">
        <w:rPr>
          <w:rFonts w:ascii="GHEA Grapalat" w:hAnsi="GHEA Grapalat" w:cs="Sylfaen"/>
          <w:sz w:val="22"/>
          <w:szCs w:val="22"/>
        </w:rPr>
        <w:t xml:space="preserve"> </w:t>
      </w:r>
      <w:r w:rsidRPr="0032784D">
        <w:rPr>
          <w:rFonts w:ascii="GHEA Grapalat" w:hAnsi="GHEA Grapalat" w:cs="Arial"/>
          <w:sz w:val="22"/>
          <w:szCs w:val="22"/>
        </w:rPr>
        <w:t>տրամադրվել</w:t>
      </w:r>
      <w:r w:rsidRPr="0032784D">
        <w:rPr>
          <w:rFonts w:ascii="GHEA Grapalat" w:hAnsi="GHEA Grapalat" w:cs="Sylfaen"/>
          <w:sz w:val="22"/>
          <w:szCs w:val="22"/>
        </w:rPr>
        <w:t xml:space="preserve"> </w:t>
      </w:r>
      <w:r w:rsidRPr="0032784D">
        <w:rPr>
          <w:rFonts w:ascii="GHEA Grapalat" w:hAnsi="GHEA Grapalat" w:cs="Arial"/>
          <w:sz w:val="22"/>
          <w:szCs w:val="22"/>
        </w:rPr>
        <w:t>սոցիալապես</w:t>
      </w:r>
      <w:r w:rsidRPr="0032784D">
        <w:rPr>
          <w:rFonts w:ascii="GHEA Grapalat" w:hAnsi="GHEA Grapalat" w:cs="Sylfaen"/>
          <w:sz w:val="22"/>
          <w:szCs w:val="22"/>
        </w:rPr>
        <w:t xml:space="preserve"> </w:t>
      </w:r>
      <w:r w:rsidRPr="0032784D">
        <w:rPr>
          <w:rFonts w:ascii="GHEA Grapalat" w:hAnsi="GHEA Grapalat" w:cs="Arial"/>
          <w:sz w:val="22"/>
          <w:szCs w:val="22"/>
        </w:rPr>
        <w:t>անապահով</w:t>
      </w:r>
      <w:r w:rsidRPr="0032784D">
        <w:rPr>
          <w:rFonts w:ascii="GHEA Grapalat" w:hAnsi="GHEA Grapalat" w:cs="Sylfaen"/>
          <w:sz w:val="22"/>
          <w:szCs w:val="22"/>
        </w:rPr>
        <w:t xml:space="preserve"> </w:t>
      </w:r>
      <w:r w:rsidRPr="0032784D">
        <w:rPr>
          <w:rFonts w:ascii="GHEA Grapalat" w:hAnsi="GHEA Grapalat" w:cs="Arial"/>
          <w:sz w:val="22"/>
          <w:szCs w:val="22"/>
        </w:rPr>
        <w:t>և</w:t>
      </w:r>
      <w:r w:rsidRPr="0032784D">
        <w:rPr>
          <w:rFonts w:ascii="GHEA Grapalat" w:hAnsi="GHEA Grapalat" w:cs="Sylfaen"/>
          <w:sz w:val="22"/>
          <w:szCs w:val="22"/>
        </w:rPr>
        <w:t xml:space="preserve"> </w:t>
      </w:r>
      <w:r w:rsidRPr="0032784D">
        <w:rPr>
          <w:rFonts w:ascii="GHEA Grapalat" w:hAnsi="GHEA Grapalat" w:cs="Arial"/>
          <w:sz w:val="22"/>
          <w:szCs w:val="22"/>
        </w:rPr>
        <w:t>հատուկ</w:t>
      </w:r>
      <w:r w:rsidRPr="0032784D">
        <w:rPr>
          <w:rFonts w:ascii="GHEA Grapalat" w:hAnsi="GHEA Grapalat" w:cs="Sylfaen"/>
          <w:sz w:val="22"/>
          <w:szCs w:val="22"/>
        </w:rPr>
        <w:t xml:space="preserve"> </w:t>
      </w:r>
      <w:r w:rsidRPr="0032784D">
        <w:rPr>
          <w:rFonts w:ascii="GHEA Grapalat" w:hAnsi="GHEA Grapalat" w:cs="Arial"/>
          <w:sz w:val="22"/>
          <w:szCs w:val="22"/>
        </w:rPr>
        <w:t>խմբերում</w:t>
      </w:r>
      <w:r w:rsidRPr="0032784D">
        <w:rPr>
          <w:rFonts w:ascii="GHEA Grapalat" w:hAnsi="GHEA Grapalat" w:cs="Sylfaen"/>
          <w:sz w:val="22"/>
          <w:szCs w:val="22"/>
        </w:rPr>
        <w:t xml:space="preserve"> </w:t>
      </w:r>
      <w:r w:rsidRPr="0032784D">
        <w:rPr>
          <w:rFonts w:ascii="GHEA Grapalat" w:hAnsi="GHEA Grapalat" w:cs="Arial"/>
          <w:sz w:val="22"/>
          <w:szCs w:val="22"/>
        </w:rPr>
        <w:t>ընդգրկվածներին</w:t>
      </w:r>
      <w:r w:rsidRPr="0032784D">
        <w:rPr>
          <w:rFonts w:ascii="GHEA Grapalat" w:hAnsi="GHEA Grapalat" w:cs="Sylfaen"/>
          <w:sz w:val="22"/>
          <w:szCs w:val="22"/>
        </w:rPr>
        <w:t xml:space="preserve"> </w:t>
      </w:r>
      <w:r w:rsidRPr="0032784D">
        <w:rPr>
          <w:rFonts w:ascii="GHEA Grapalat" w:hAnsi="GHEA Grapalat" w:cs="Arial"/>
          <w:sz w:val="22"/>
          <w:szCs w:val="22"/>
        </w:rPr>
        <w:t>տրամադրվող</w:t>
      </w:r>
      <w:r w:rsidRPr="0032784D">
        <w:rPr>
          <w:rFonts w:ascii="GHEA Grapalat" w:hAnsi="GHEA Grapalat" w:cs="Sylfaen"/>
          <w:sz w:val="22"/>
          <w:szCs w:val="22"/>
        </w:rPr>
        <w:t xml:space="preserve"> </w:t>
      </w:r>
      <w:r w:rsidRPr="0032784D">
        <w:rPr>
          <w:rFonts w:ascii="GHEA Grapalat" w:hAnsi="GHEA Grapalat" w:cs="Arial"/>
          <w:sz w:val="22"/>
          <w:szCs w:val="22"/>
        </w:rPr>
        <w:t>բժշկական</w:t>
      </w:r>
      <w:r w:rsidRPr="0032784D">
        <w:rPr>
          <w:rFonts w:ascii="GHEA Grapalat" w:hAnsi="GHEA Grapalat" w:cs="Sylfaen"/>
          <w:sz w:val="22"/>
          <w:szCs w:val="22"/>
        </w:rPr>
        <w:t xml:space="preserve"> </w:t>
      </w:r>
      <w:r w:rsidRPr="0032784D">
        <w:rPr>
          <w:rFonts w:ascii="GHEA Grapalat" w:hAnsi="GHEA Grapalat" w:cs="Arial"/>
          <w:sz w:val="22"/>
          <w:szCs w:val="22"/>
        </w:rPr>
        <w:t>օգնության</w:t>
      </w:r>
      <w:r w:rsidRPr="0032784D">
        <w:rPr>
          <w:rFonts w:ascii="GHEA Grapalat" w:hAnsi="GHEA Grapalat" w:cs="Sylfaen"/>
          <w:sz w:val="22"/>
          <w:szCs w:val="22"/>
          <w:lang w:val="zu-ZA"/>
        </w:rPr>
        <w:t xml:space="preserve"> </w:t>
      </w:r>
      <w:r w:rsidRPr="0032784D">
        <w:rPr>
          <w:rFonts w:ascii="GHEA Grapalat" w:hAnsi="GHEA Grapalat" w:cs="Arial"/>
          <w:sz w:val="22"/>
          <w:szCs w:val="22"/>
        </w:rPr>
        <w:t>ծառայությունների</w:t>
      </w:r>
      <w:r w:rsidRPr="0032784D">
        <w:rPr>
          <w:rFonts w:ascii="GHEA Grapalat" w:hAnsi="GHEA Grapalat" w:cs="Sylfaen"/>
          <w:sz w:val="22"/>
          <w:szCs w:val="22"/>
        </w:rPr>
        <w:t xml:space="preserve"> </w:t>
      </w:r>
      <w:r w:rsidRPr="0032784D">
        <w:rPr>
          <w:rFonts w:ascii="GHEA Grapalat" w:hAnsi="GHEA Grapalat" w:cs="Arial"/>
          <w:sz w:val="22"/>
          <w:szCs w:val="22"/>
        </w:rPr>
        <w:t>ֆինանսավորմանը</w:t>
      </w:r>
      <w:r w:rsidRPr="0032784D">
        <w:rPr>
          <w:rFonts w:ascii="GHEA Grapalat" w:hAnsi="GHEA Grapalat" w:cs="Sylfaen"/>
          <w:sz w:val="22"/>
          <w:szCs w:val="22"/>
        </w:rPr>
        <w:t xml:space="preserve">` </w:t>
      </w:r>
      <w:r w:rsidRPr="0032784D">
        <w:rPr>
          <w:rFonts w:ascii="GHEA Grapalat" w:hAnsi="GHEA Grapalat" w:cs="Arial"/>
          <w:sz w:val="22"/>
          <w:szCs w:val="22"/>
        </w:rPr>
        <w:t>ապահովելով</w:t>
      </w:r>
      <w:r w:rsidRPr="0032784D">
        <w:rPr>
          <w:rFonts w:ascii="GHEA Grapalat" w:hAnsi="GHEA Grapalat" w:cs="Sylfaen"/>
          <w:sz w:val="22"/>
          <w:szCs w:val="22"/>
        </w:rPr>
        <w:t xml:space="preserve"> 99.1% </w:t>
      </w:r>
      <w:r w:rsidRPr="0032784D">
        <w:rPr>
          <w:rFonts w:ascii="GHEA Grapalat" w:hAnsi="GHEA Grapalat" w:cs="Arial"/>
          <w:sz w:val="22"/>
          <w:szCs w:val="22"/>
        </w:rPr>
        <w:t>կատարողական</w:t>
      </w:r>
      <w:r w:rsidR="000A6764" w:rsidRPr="0032784D">
        <w:rPr>
          <w:rFonts w:ascii="GHEA Grapalat" w:hAnsi="GHEA Grapalat" w:cs="Sylfaen"/>
          <w:sz w:val="22"/>
          <w:szCs w:val="22"/>
        </w:rPr>
        <w:t>: Պ</w:t>
      </w:r>
      <w:r w:rsidRPr="0032784D">
        <w:rPr>
          <w:rFonts w:ascii="GHEA Grapalat" w:hAnsi="GHEA Grapalat" w:cs="Arial"/>
          <w:sz w:val="22"/>
          <w:szCs w:val="22"/>
        </w:rPr>
        <w:t>ետության</w:t>
      </w:r>
      <w:r w:rsidRPr="0032784D">
        <w:rPr>
          <w:rFonts w:ascii="GHEA Grapalat" w:hAnsi="GHEA Grapalat" w:cs="Sylfaen"/>
          <w:sz w:val="22"/>
          <w:szCs w:val="22"/>
        </w:rPr>
        <w:t xml:space="preserve"> </w:t>
      </w:r>
      <w:r w:rsidRPr="0032784D">
        <w:rPr>
          <w:rFonts w:ascii="GHEA Grapalat" w:hAnsi="GHEA Grapalat" w:cs="Arial"/>
          <w:sz w:val="22"/>
          <w:szCs w:val="22"/>
        </w:rPr>
        <w:t>կողմից</w:t>
      </w:r>
      <w:r w:rsidRPr="0032784D">
        <w:rPr>
          <w:rFonts w:ascii="GHEA Grapalat" w:hAnsi="GHEA Grapalat" w:cs="Sylfaen"/>
          <w:sz w:val="22"/>
          <w:szCs w:val="22"/>
        </w:rPr>
        <w:t xml:space="preserve"> </w:t>
      </w:r>
      <w:r w:rsidRPr="0032784D">
        <w:rPr>
          <w:rFonts w:ascii="GHEA Grapalat" w:hAnsi="GHEA Grapalat" w:cs="Arial"/>
          <w:sz w:val="22"/>
          <w:szCs w:val="22"/>
        </w:rPr>
        <w:t>երաշխավորված</w:t>
      </w:r>
      <w:r w:rsidRPr="0032784D">
        <w:rPr>
          <w:rFonts w:ascii="GHEA Grapalat" w:hAnsi="GHEA Grapalat" w:cs="Sylfaen"/>
          <w:sz w:val="22"/>
          <w:szCs w:val="22"/>
        </w:rPr>
        <w:t xml:space="preserve"> </w:t>
      </w:r>
      <w:r w:rsidRPr="0032784D">
        <w:rPr>
          <w:rFonts w:ascii="GHEA Grapalat" w:hAnsi="GHEA Grapalat" w:cs="Arial"/>
          <w:sz w:val="22"/>
          <w:szCs w:val="22"/>
        </w:rPr>
        <w:t>անվճար</w:t>
      </w:r>
      <w:r w:rsidRPr="0032784D">
        <w:rPr>
          <w:rFonts w:ascii="GHEA Grapalat" w:hAnsi="GHEA Grapalat" w:cs="Sylfaen"/>
          <w:sz w:val="22"/>
          <w:szCs w:val="22"/>
        </w:rPr>
        <w:t xml:space="preserve"> </w:t>
      </w:r>
      <w:r w:rsidRPr="0032784D">
        <w:rPr>
          <w:rFonts w:ascii="GHEA Grapalat" w:hAnsi="GHEA Grapalat" w:cs="Arial"/>
          <w:sz w:val="22"/>
          <w:szCs w:val="22"/>
        </w:rPr>
        <w:t>հիվանդանոցային</w:t>
      </w:r>
      <w:r w:rsidRPr="0032784D">
        <w:rPr>
          <w:rFonts w:ascii="GHEA Grapalat" w:hAnsi="GHEA Grapalat" w:cs="Sylfaen"/>
          <w:sz w:val="22"/>
          <w:szCs w:val="22"/>
        </w:rPr>
        <w:t xml:space="preserve"> </w:t>
      </w:r>
      <w:r w:rsidRPr="0032784D">
        <w:rPr>
          <w:rFonts w:ascii="GHEA Grapalat" w:hAnsi="GHEA Grapalat" w:cs="Arial"/>
          <w:sz w:val="22"/>
          <w:szCs w:val="22"/>
        </w:rPr>
        <w:t>բժշկական</w:t>
      </w:r>
      <w:r w:rsidRPr="0032784D">
        <w:rPr>
          <w:rFonts w:ascii="GHEA Grapalat" w:hAnsi="GHEA Grapalat" w:cs="Sylfaen"/>
          <w:sz w:val="22"/>
          <w:szCs w:val="22"/>
        </w:rPr>
        <w:t xml:space="preserve"> </w:t>
      </w:r>
      <w:r w:rsidRPr="0032784D">
        <w:rPr>
          <w:rFonts w:ascii="GHEA Grapalat" w:hAnsi="GHEA Grapalat" w:cs="Arial"/>
          <w:sz w:val="22"/>
          <w:szCs w:val="22"/>
        </w:rPr>
        <w:t>օգնության</w:t>
      </w:r>
      <w:r w:rsidRPr="0032784D">
        <w:rPr>
          <w:rFonts w:ascii="GHEA Grapalat" w:hAnsi="GHEA Grapalat" w:cs="Sylfaen"/>
          <w:sz w:val="22"/>
          <w:szCs w:val="22"/>
        </w:rPr>
        <w:t xml:space="preserve"> </w:t>
      </w:r>
      <w:r w:rsidRPr="0032784D">
        <w:rPr>
          <w:rFonts w:ascii="GHEA Grapalat" w:hAnsi="GHEA Grapalat" w:cs="Arial"/>
          <w:sz w:val="22"/>
          <w:szCs w:val="22"/>
        </w:rPr>
        <w:t>շրջանակներում</w:t>
      </w:r>
      <w:r w:rsidRPr="0032784D">
        <w:rPr>
          <w:rFonts w:ascii="GHEA Grapalat" w:hAnsi="GHEA Grapalat" w:cs="Sylfaen"/>
          <w:sz w:val="22"/>
          <w:szCs w:val="22"/>
        </w:rPr>
        <w:t xml:space="preserve"> 2019 </w:t>
      </w:r>
      <w:r w:rsidRPr="0032784D">
        <w:rPr>
          <w:rFonts w:ascii="GHEA Grapalat" w:hAnsi="GHEA Grapalat" w:cs="Arial"/>
          <w:sz w:val="22"/>
          <w:szCs w:val="22"/>
        </w:rPr>
        <w:t>թվականին</w:t>
      </w:r>
      <w:r w:rsidRPr="0032784D">
        <w:rPr>
          <w:rFonts w:ascii="GHEA Grapalat" w:hAnsi="GHEA Grapalat" w:cs="Sylfaen"/>
          <w:sz w:val="22"/>
          <w:szCs w:val="22"/>
        </w:rPr>
        <w:t xml:space="preserve"> </w:t>
      </w:r>
      <w:r w:rsidRPr="0032784D">
        <w:rPr>
          <w:rFonts w:ascii="GHEA Grapalat" w:hAnsi="GHEA Grapalat" w:cs="Arial"/>
          <w:sz w:val="22"/>
          <w:szCs w:val="22"/>
        </w:rPr>
        <w:t>բուժօգնություն</w:t>
      </w:r>
      <w:r w:rsidRPr="0032784D">
        <w:rPr>
          <w:rFonts w:ascii="GHEA Grapalat" w:hAnsi="GHEA Grapalat" w:cs="Sylfaen"/>
          <w:sz w:val="22"/>
          <w:szCs w:val="22"/>
        </w:rPr>
        <w:t xml:space="preserve"> </w:t>
      </w:r>
      <w:r w:rsidRPr="0032784D">
        <w:rPr>
          <w:rFonts w:ascii="GHEA Grapalat" w:hAnsi="GHEA Grapalat" w:cs="Arial"/>
          <w:sz w:val="22"/>
          <w:szCs w:val="22"/>
        </w:rPr>
        <w:t>է</w:t>
      </w:r>
      <w:r w:rsidRPr="0032784D">
        <w:rPr>
          <w:rFonts w:ascii="GHEA Grapalat" w:hAnsi="GHEA Grapalat" w:cs="Sylfaen"/>
          <w:sz w:val="22"/>
          <w:szCs w:val="22"/>
        </w:rPr>
        <w:t xml:space="preserve"> </w:t>
      </w:r>
      <w:r w:rsidRPr="0032784D">
        <w:rPr>
          <w:rFonts w:ascii="GHEA Grapalat" w:hAnsi="GHEA Grapalat" w:cs="Arial"/>
          <w:sz w:val="22"/>
          <w:szCs w:val="22"/>
        </w:rPr>
        <w:t>ստացել</w:t>
      </w:r>
      <w:r w:rsidRPr="0032784D">
        <w:rPr>
          <w:rFonts w:ascii="GHEA Grapalat" w:hAnsi="GHEA Grapalat" w:cs="Sylfaen"/>
          <w:sz w:val="22"/>
          <w:szCs w:val="22"/>
        </w:rPr>
        <w:t xml:space="preserve"> 1896</w:t>
      </w:r>
      <w:r w:rsidR="000A6764" w:rsidRPr="0032784D">
        <w:rPr>
          <w:rFonts w:ascii="GHEA Grapalat" w:hAnsi="GHEA Grapalat" w:cs="Sylfaen"/>
          <w:sz w:val="22"/>
          <w:szCs w:val="22"/>
          <w:lang w:val="en-US"/>
        </w:rPr>
        <w:t>20</w:t>
      </w:r>
      <w:r w:rsidRPr="0032784D">
        <w:rPr>
          <w:rFonts w:ascii="GHEA Grapalat" w:hAnsi="GHEA Grapalat" w:cs="Sylfaen"/>
          <w:sz w:val="22"/>
          <w:szCs w:val="22"/>
        </w:rPr>
        <w:t xml:space="preserve"> </w:t>
      </w:r>
      <w:r w:rsidRPr="0032784D">
        <w:rPr>
          <w:rFonts w:ascii="GHEA Grapalat" w:hAnsi="GHEA Grapalat" w:cs="Arial"/>
          <w:sz w:val="22"/>
          <w:szCs w:val="22"/>
        </w:rPr>
        <w:t>հիվանդ</w:t>
      </w:r>
      <w:r w:rsidRPr="0032784D">
        <w:rPr>
          <w:rFonts w:ascii="GHEA Grapalat" w:hAnsi="GHEA Grapalat" w:cs="Sylfaen"/>
          <w:sz w:val="22"/>
          <w:szCs w:val="22"/>
        </w:rPr>
        <w:t xml:space="preserve">` </w:t>
      </w:r>
      <w:r w:rsidRPr="0032784D">
        <w:rPr>
          <w:rFonts w:ascii="GHEA Grapalat" w:hAnsi="GHEA Grapalat" w:cs="Arial"/>
          <w:sz w:val="22"/>
          <w:szCs w:val="22"/>
        </w:rPr>
        <w:t>բյուջեով</w:t>
      </w:r>
      <w:r w:rsidRPr="0032784D">
        <w:rPr>
          <w:rFonts w:ascii="GHEA Grapalat" w:hAnsi="GHEA Grapalat" w:cs="Times Armenian"/>
          <w:sz w:val="22"/>
          <w:szCs w:val="22"/>
        </w:rPr>
        <w:t xml:space="preserve"> </w:t>
      </w:r>
      <w:r w:rsidR="000A6764" w:rsidRPr="0032784D">
        <w:rPr>
          <w:rFonts w:ascii="GHEA Grapalat" w:hAnsi="GHEA Grapalat" w:cs="Times Armenian"/>
          <w:sz w:val="22"/>
          <w:szCs w:val="22"/>
        </w:rPr>
        <w:t>կանխ</w:t>
      </w:r>
      <w:r w:rsidRPr="0032784D">
        <w:rPr>
          <w:rFonts w:ascii="GHEA Grapalat" w:hAnsi="GHEA Grapalat" w:cs="Arial"/>
          <w:sz w:val="22"/>
          <w:szCs w:val="22"/>
        </w:rPr>
        <w:t>ատեսված</w:t>
      </w:r>
      <w:r w:rsidR="000A6764" w:rsidRPr="0032784D">
        <w:rPr>
          <w:rFonts w:ascii="GHEA Grapalat" w:hAnsi="GHEA Grapalat" w:cs="Times Armenian"/>
          <w:sz w:val="22"/>
          <w:szCs w:val="22"/>
        </w:rPr>
        <w:t xml:space="preserve"> 158</w:t>
      </w:r>
      <w:r w:rsidR="000A6764" w:rsidRPr="0032784D">
        <w:rPr>
          <w:rFonts w:ascii="GHEA Grapalat" w:hAnsi="GHEA Grapalat" w:cs="Times Armenian"/>
          <w:sz w:val="22"/>
          <w:szCs w:val="22"/>
          <w:lang w:val="en-US"/>
        </w:rPr>
        <w:t>251</w:t>
      </w:r>
      <w:r w:rsidR="000A6764" w:rsidRPr="0032784D">
        <w:rPr>
          <w:rFonts w:ascii="GHEA Grapalat" w:hAnsi="GHEA Grapalat" w:cs="Times Armenian"/>
          <w:sz w:val="22"/>
          <w:szCs w:val="22"/>
        </w:rPr>
        <w:t>-</w:t>
      </w:r>
      <w:r w:rsidRPr="0032784D">
        <w:rPr>
          <w:rFonts w:ascii="GHEA Grapalat" w:hAnsi="GHEA Grapalat" w:cs="Arial"/>
          <w:sz w:val="22"/>
          <w:szCs w:val="22"/>
        </w:rPr>
        <w:t>ի</w:t>
      </w:r>
      <w:r w:rsidRPr="0032784D">
        <w:rPr>
          <w:rFonts w:ascii="GHEA Grapalat" w:hAnsi="GHEA Grapalat" w:cs="Times Armenian"/>
          <w:sz w:val="22"/>
          <w:szCs w:val="22"/>
        </w:rPr>
        <w:t xml:space="preserve"> </w:t>
      </w:r>
      <w:r w:rsidRPr="0032784D">
        <w:rPr>
          <w:rFonts w:ascii="GHEA Grapalat" w:hAnsi="GHEA Grapalat" w:cs="Arial"/>
          <w:sz w:val="22"/>
          <w:szCs w:val="22"/>
        </w:rPr>
        <w:t>դիմաց</w:t>
      </w:r>
      <w:r w:rsidRPr="0032784D">
        <w:rPr>
          <w:rFonts w:ascii="GHEA Grapalat" w:hAnsi="GHEA Grapalat" w:cs="Sylfaen"/>
          <w:sz w:val="22"/>
          <w:szCs w:val="22"/>
        </w:rPr>
        <w:t xml:space="preserve">: </w:t>
      </w:r>
      <w:r w:rsidRPr="0032784D">
        <w:rPr>
          <w:rFonts w:ascii="GHEA Grapalat" w:hAnsi="GHEA Grapalat" w:cs="Arial"/>
          <w:sz w:val="22"/>
          <w:szCs w:val="22"/>
        </w:rPr>
        <w:t>Բյուջեով</w:t>
      </w:r>
      <w:r w:rsidRPr="0032784D">
        <w:rPr>
          <w:rFonts w:ascii="GHEA Grapalat" w:hAnsi="GHEA Grapalat" w:cs="Sylfaen"/>
          <w:sz w:val="22"/>
          <w:szCs w:val="22"/>
        </w:rPr>
        <w:t xml:space="preserve"> </w:t>
      </w:r>
      <w:r w:rsidR="000A6764" w:rsidRPr="0032784D">
        <w:rPr>
          <w:rFonts w:ascii="GHEA Grapalat" w:hAnsi="GHEA Grapalat" w:cs="Arial"/>
          <w:sz w:val="22"/>
          <w:szCs w:val="22"/>
        </w:rPr>
        <w:t>կան</w:t>
      </w:r>
      <w:r w:rsidRPr="0032784D">
        <w:rPr>
          <w:rFonts w:ascii="GHEA Grapalat" w:hAnsi="GHEA Grapalat" w:cs="Arial"/>
          <w:sz w:val="22"/>
          <w:szCs w:val="22"/>
        </w:rPr>
        <w:t>խատեսված</w:t>
      </w:r>
      <w:r w:rsidRPr="0032784D">
        <w:rPr>
          <w:rFonts w:ascii="GHEA Grapalat" w:hAnsi="GHEA Grapalat" w:cs="Sylfaen"/>
          <w:sz w:val="22"/>
          <w:szCs w:val="22"/>
        </w:rPr>
        <w:t xml:space="preserve"> </w:t>
      </w:r>
      <w:r w:rsidRPr="0032784D">
        <w:rPr>
          <w:rFonts w:ascii="GHEA Grapalat" w:hAnsi="GHEA Grapalat" w:cs="Arial"/>
          <w:sz w:val="22"/>
          <w:szCs w:val="22"/>
        </w:rPr>
        <w:t>դեպքերի</w:t>
      </w:r>
      <w:r w:rsidRPr="0032784D">
        <w:rPr>
          <w:rFonts w:ascii="GHEA Grapalat" w:hAnsi="GHEA Grapalat" w:cs="Sylfaen"/>
          <w:sz w:val="22"/>
          <w:szCs w:val="22"/>
        </w:rPr>
        <w:t xml:space="preserve"> </w:t>
      </w:r>
      <w:r w:rsidR="000A6764" w:rsidRPr="0032784D">
        <w:rPr>
          <w:rFonts w:ascii="GHEA Grapalat" w:hAnsi="GHEA Grapalat" w:cs="Arial"/>
          <w:sz w:val="22"/>
          <w:szCs w:val="22"/>
        </w:rPr>
        <w:t>համեմատ</w:t>
      </w:r>
      <w:r w:rsidRPr="0032784D">
        <w:rPr>
          <w:rFonts w:ascii="GHEA Grapalat" w:hAnsi="GHEA Grapalat" w:cs="Sylfaen"/>
          <w:sz w:val="22"/>
          <w:szCs w:val="22"/>
        </w:rPr>
        <w:t xml:space="preserve"> </w:t>
      </w:r>
      <w:r w:rsidRPr="0032784D">
        <w:rPr>
          <w:rFonts w:ascii="GHEA Grapalat" w:hAnsi="GHEA Grapalat" w:cs="Arial"/>
          <w:sz w:val="22"/>
          <w:szCs w:val="22"/>
        </w:rPr>
        <w:t>ավել</w:t>
      </w:r>
      <w:r w:rsidRPr="0032784D">
        <w:rPr>
          <w:rFonts w:ascii="GHEA Grapalat" w:hAnsi="GHEA Grapalat" w:cs="Sylfaen"/>
          <w:sz w:val="22"/>
          <w:szCs w:val="22"/>
        </w:rPr>
        <w:t xml:space="preserve"> </w:t>
      </w:r>
      <w:r w:rsidRPr="0032784D">
        <w:rPr>
          <w:rFonts w:ascii="GHEA Grapalat" w:hAnsi="GHEA Grapalat" w:cs="Arial"/>
          <w:sz w:val="22"/>
          <w:szCs w:val="22"/>
        </w:rPr>
        <w:t>դեպքերի</w:t>
      </w:r>
      <w:r w:rsidRPr="0032784D">
        <w:rPr>
          <w:rFonts w:ascii="GHEA Grapalat" w:hAnsi="GHEA Grapalat" w:cs="Sylfaen"/>
          <w:sz w:val="22"/>
          <w:szCs w:val="22"/>
        </w:rPr>
        <w:t xml:space="preserve"> </w:t>
      </w:r>
      <w:r w:rsidRPr="0032784D">
        <w:rPr>
          <w:rFonts w:ascii="GHEA Grapalat" w:hAnsi="GHEA Grapalat" w:cs="Arial"/>
          <w:sz w:val="22"/>
          <w:szCs w:val="22"/>
        </w:rPr>
        <w:t>փոխհատուցումը</w:t>
      </w:r>
      <w:r w:rsidRPr="0032784D">
        <w:rPr>
          <w:rFonts w:ascii="GHEA Grapalat" w:hAnsi="GHEA Grapalat" w:cs="Sylfaen"/>
          <w:sz w:val="22"/>
          <w:szCs w:val="22"/>
        </w:rPr>
        <w:t xml:space="preserve"> </w:t>
      </w:r>
      <w:r w:rsidRPr="0032784D">
        <w:rPr>
          <w:rFonts w:ascii="GHEA Grapalat" w:hAnsi="GHEA Grapalat" w:cs="Arial"/>
          <w:sz w:val="22"/>
          <w:szCs w:val="22"/>
        </w:rPr>
        <w:t>հիմնականում</w:t>
      </w:r>
      <w:r w:rsidRPr="0032784D">
        <w:rPr>
          <w:rFonts w:ascii="GHEA Grapalat" w:hAnsi="GHEA Grapalat" w:cs="Sylfaen"/>
          <w:sz w:val="22"/>
          <w:szCs w:val="22"/>
        </w:rPr>
        <w:t xml:space="preserve"> </w:t>
      </w:r>
      <w:r w:rsidRPr="0032784D">
        <w:rPr>
          <w:rFonts w:ascii="GHEA Grapalat" w:hAnsi="GHEA Grapalat" w:cs="Arial"/>
          <w:sz w:val="22"/>
          <w:szCs w:val="22"/>
        </w:rPr>
        <w:t>ապահովվել</w:t>
      </w:r>
      <w:r w:rsidRPr="0032784D">
        <w:rPr>
          <w:rFonts w:ascii="GHEA Grapalat" w:hAnsi="GHEA Grapalat" w:cs="Sylfaen"/>
          <w:sz w:val="22"/>
          <w:szCs w:val="22"/>
        </w:rPr>
        <w:t xml:space="preserve"> </w:t>
      </w:r>
      <w:r w:rsidRPr="0032784D">
        <w:rPr>
          <w:rFonts w:ascii="GHEA Grapalat" w:hAnsi="GHEA Grapalat" w:cs="Arial"/>
          <w:sz w:val="22"/>
          <w:szCs w:val="22"/>
        </w:rPr>
        <w:t>է</w:t>
      </w:r>
      <w:r w:rsidRPr="0032784D">
        <w:rPr>
          <w:rFonts w:ascii="GHEA Grapalat" w:hAnsi="GHEA Grapalat" w:cs="Sylfaen"/>
          <w:sz w:val="22"/>
          <w:szCs w:val="22"/>
        </w:rPr>
        <w:t xml:space="preserve"> </w:t>
      </w:r>
      <w:r w:rsidRPr="0032784D">
        <w:rPr>
          <w:rFonts w:ascii="GHEA Grapalat" w:hAnsi="GHEA Grapalat" w:cs="Arial"/>
          <w:sz w:val="22"/>
          <w:szCs w:val="22"/>
        </w:rPr>
        <w:t>բուժօգնության</w:t>
      </w:r>
      <w:r w:rsidR="000A6764" w:rsidRPr="0032784D">
        <w:rPr>
          <w:rFonts w:ascii="GHEA Grapalat" w:hAnsi="GHEA Grapalat" w:cs="Arial"/>
          <w:sz w:val="22"/>
          <w:szCs w:val="22"/>
        </w:rPr>
        <w:t xml:space="preserve"> </w:t>
      </w:r>
      <w:r w:rsidR="000A6764" w:rsidRPr="0032784D">
        <w:rPr>
          <w:rFonts w:ascii="GHEA Grapalat" w:hAnsi="GHEA Grapalat" w:cs="Sylfaen"/>
          <w:sz w:val="22"/>
          <w:szCs w:val="22"/>
        </w:rPr>
        <w:t>(</w:t>
      </w:r>
      <w:r w:rsidR="000A6764" w:rsidRPr="0032784D">
        <w:rPr>
          <w:rFonts w:ascii="GHEA Grapalat" w:hAnsi="GHEA Grapalat" w:cs="Arial"/>
          <w:sz w:val="22"/>
          <w:szCs w:val="22"/>
        </w:rPr>
        <w:t>հիմնականում՝</w:t>
      </w:r>
      <w:r w:rsidR="000A6764" w:rsidRPr="0032784D">
        <w:rPr>
          <w:rFonts w:ascii="GHEA Grapalat" w:hAnsi="GHEA Grapalat" w:cs="Sylfaen"/>
          <w:sz w:val="22"/>
          <w:szCs w:val="22"/>
        </w:rPr>
        <w:t xml:space="preserve"> </w:t>
      </w:r>
      <w:r w:rsidR="000A6764" w:rsidRPr="0032784D">
        <w:rPr>
          <w:rFonts w:ascii="GHEA Grapalat" w:hAnsi="GHEA Grapalat" w:cs="Arial"/>
          <w:sz w:val="22"/>
          <w:szCs w:val="22"/>
        </w:rPr>
        <w:t>սրտի</w:t>
      </w:r>
      <w:r w:rsidR="000A6764" w:rsidRPr="0032784D">
        <w:rPr>
          <w:rFonts w:ascii="GHEA Grapalat" w:hAnsi="GHEA Grapalat" w:cs="Sylfaen"/>
          <w:sz w:val="22"/>
          <w:szCs w:val="22"/>
        </w:rPr>
        <w:t xml:space="preserve"> </w:t>
      </w:r>
      <w:r w:rsidR="000A6764" w:rsidRPr="0032784D">
        <w:rPr>
          <w:rFonts w:ascii="GHEA Grapalat" w:hAnsi="GHEA Grapalat" w:cs="Arial"/>
          <w:sz w:val="22"/>
          <w:szCs w:val="22"/>
        </w:rPr>
        <w:t>վիրահատությունների</w:t>
      </w:r>
      <w:r w:rsidR="000A6764" w:rsidRPr="0032784D">
        <w:rPr>
          <w:rFonts w:ascii="GHEA Grapalat" w:hAnsi="GHEA Grapalat" w:cs="Sylfaen"/>
          <w:sz w:val="22"/>
          <w:szCs w:val="22"/>
        </w:rPr>
        <w:t>)</w:t>
      </w:r>
      <w:r w:rsidRPr="0032784D">
        <w:rPr>
          <w:rFonts w:ascii="GHEA Grapalat" w:hAnsi="GHEA Grapalat" w:cs="Sylfaen"/>
          <w:sz w:val="22"/>
          <w:szCs w:val="22"/>
        </w:rPr>
        <w:t xml:space="preserve"> </w:t>
      </w:r>
      <w:r w:rsidRPr="0032784D">
        <w:rPr>
          <w:rFonts w:ascii="GHEA Grapalat" w:hAnsi="GHEA Grapalat" w:cs="Arial"/>
          <w:sz w:val="22"/>
          <w:szCs w:val="22"/>
        </w:rPr>
        <w:t>միջին</w:t>
      </w:r>
      <w:r w:rsidRPr="0032784D">
        <w:rPr>
          <w:rFonts w:ascii="GHEA Grapalat" w:hAnsi="GHEA Grapalat" w:cs="Sylfaen"/>
          <w:sz w:val="22"/>
          <w:szCs w:val="22"/>
        </w:rPr>
        <w:t xml:space="preserve"> </w:t>
      </w:r>
      <w:r w:rsidRPr="0032784D">
        <w:rPr>
          <w:rFonts w:ascii="GHEA Grapalat" w:hAnsi="GHEA Grapalat" w:cs="Arial"/>
          <w:sz w:val="22"/>
          <w:szCs w:val="22"/>
        </w:rPr>
        <w:t>գնի</w:t>
      </w:r>
      <w:r w:rsidRPr="0032784D">
        <w:rPr>
          <w:rFonts w:ascii="GHEA Grapalat" w:hAnsi="GHEA Grapalat" w:cs="Sylfaen"/>
          <w:sz w:val="22"/>
          <w:szCs w:val="22"/>
        </w:rPr>
        <w:t xml:space="preserve"> </w:t>
      </w:r>
      <w:r w:rsidRPr="0032784D">
        <w:rPr>
          <w:rFonts w:ascii="GHEA Grapalat" w:hAnsi="GHEA Grapalat" w:cs="Arial"/>
          <w:sz w:val="22"/>
          <w:szCs w:val="22"/>
        </w:rPr>
        <w:t>նվազման</w:t>
      </w:r>
      <w:r w:rsidRPr="0032784D">
        <w:rPr>
          <w:rFonts w:ascii="GHEA Grapalat" w:hAnsi="GHEA Grapalat" w:cs="Sylfaen"/>
          <w:sz w:val="22"/>
          <w:szCs w:val="22"/>
        </w:rPr>
        <w:t xml:space="preserve"> </w:t>
      </w:r>
      <w:r w:rsidRPr="0032784D">
        <w:rPr>
          <w:rFonts w:ascii="GHEA Grapalat" w:hAnsi="GHEA Grapalat" w:cs="Arial"/>
          <w:sz w:val="22"/>
          <w:szCs w:val="22"/>
        </w:rPr>
        <w:t>հաշվին</w:t>
      </w:r>
      <w:r w:rsidRPr="0032784D">
        <w:rPr>
          <w:rFonts w:ascii="GHEA Grapalat" w:hAnsi="GHEA Grapalat" w:cs="Sylfaen"/>
          <w:sz w:val="22"/>
          <w:szCs w:val="22"/>
        </w:rPr>
        <w:t>:</w:t>
      </w:r>
    </w:p>
    <w:p w:rsidR="001D0422" w:rsidRPr="0032784D" w:rsidRDefault="001D0422" w:rsidP="001D0422">
      <w:pPr>
        <w:spacing w:line="360" w:lineRule="auto"/>
        <w:ind w:firstLine="567"/>
        <w:jc w:val="both"/>
        <w:rPr>
          <w:rFonts w:ascii="GHEA Grapalat" w:hAnsi="GHEA Grapalat" w:cs="Sylfaen"/>
          <w:sz w:val="22"/>
          <w:szCs w:val="22"/>
        </w:rPr>
      </w:pPr>
      <w:r w:rsidRPr="0032784D">
        <w:rPr>
          <w:rFonts w:ascii="GHEA Grapalat" w:hAnsi="GHEA Grapalat" w:cs="Sylfaen"/>
          <w:sz w:val="22"/>
          <w:szCs w:val="22"/>
        </w:rPr>
        <w:t xml:space="preserve"> </w:t>
      </w:r>
      <w:r w:rsidRPr="0032784D">
        <w:rPr>
          <w:rFonts w:ascii="GHEA Grapalat" w:hAnsi="GHEA Grapalat" w:cs="Arial"/>
          <w:sz w:val="22"/>
          <w:szCs w:val="22"/>
        </w:rPr>
        <w:t>Ստոմատոլոգիական</w:t>
      </w:r>
      <w:r w:rsidRPr="0032784D">
        <w:rPr>
          <w:rFonts w:ascii="GHEA Grapalat" w:hAnsi="GHEA Grapalat" w:cs="Times Armenian"/>
          <w:sz w:val="22"/>
          <w:szCs w:val="22"/>
        </w:rPr>
        <w:t xml:space="preserve"> </w:t>
      </w:r>
      <w:r w:rsidRPr="0032784D">
        <w:rPr>
          <w:rFonts w:ascii="GHEA Grapalat" w:hAnsi="GHEA Grapalat" w:cs="Arial"/>
          <w:sz w:val="22"/>
          <w:szCs w:val="22"/>
        </w:rPr>
        <w:t>բժշկական</w:t>
      </w:r>
      <w:r w:rsidRPr="0032784D">
        <w:rPr>
          <w:rFonts w:ascii="GHEA Grapalat" w:hAnsi="GHEA Grapalat" w:cs="Times Armenian"/>
          <w:sz w:val="22"/>
          <w:szCs w:val="22"/>
        </w:rPr>
        <w:t xml:space="preserve"> </w:t>
      </w:r>
      <w:r w:rsidRPr="0032784D">
        <w:rPr>
          <w:rFonts w:ascii="GHEA Grapalat" w:hAnsi="GHEA Grapalat" w:cs="Arial"/>
          <w:sz w:val="22"/>
          <w:szCs w:val="22"/>
        </w:rPr>
        <w:t>օգնության</w:t>
      </w:r>
      <w:r w:rsidRPr="0032784D">
        <w:rPr>
          <w:rFonts w:ascii="GHEA Grapalat" w:hAnsi="GHEA Grapalat" w:cs="Times Armenian"/>
          <w:sz w:val="22"/>
          <w:szCs w:val="22"/>
        </w:rPr>
        <w:t xml:space="preserve"> </w:t>
      </w:r>
      <w:r w:rsidRPr="0032784D">
        <w:rPr>
          <w:rFonts w:ascii="GHEA Grapalat" w:hAnsi="GHEA Grapalat" w:cs="Arial"/>
          <w:sz w:val="22"/>
          <w:szCs w:val="22"/>
        </w:rPr>
        <w:t>ծառայությունների</w:t>
      </w:r>
      <w:r w:rsidRPr="0032784D">
        <w:rPr>
          <w:rFonts w:ascii="GHEA Grapalat" w:hAnsi="GHEA Grapalat" w:cs="Times Armenian"/>
          <w:sz w:val="22"/>
          <w:szCs w:val="22"/>
        </w:rPr>
        <w:t xml:space="preserve"> </w:t>
      </w:r>
      <w:r w:rsidRPr="0032784D">
        <w:rPr>
          <w:rFonts w:ascii="GHEA Grapalat" w:hAnsi="GHEA Grapalat" w:cs="Arial"/>
          <w:sz w:val="22"/>
          <w:szCs w:val="22"/>
        </w:rPr>
        <w:t>շրջանակներում</w:t>
      </w:r>
      <w:r w:rsidRPr="0032784D">
        <w:rPr>
          <w:rFonts w:ascii="GHEA Grapalat" w:hAnsi="GHEA Grapalat" w:cs="Times Armenian"/>
          <w:sz w:val="22"/>
          <w:szCs w:val="22"/>
        </w:rPr>
        <w:t xml:space="preserve"> </w:t>
      </w:r>
      <w:r w:rsidRPr="0032784D">
        <w:rPr>
          <w:rFonts w:ascii="GHEA Grapalat" w:hAnsi="GHEA Grapalat" w:cs="Arial"/>
          <w:sz w:val="22"/>
          <w:szCs w:val="22"/>
        </w:rPr>
        <w:t>օգտագործվել</w:t>
      </w:r>
      <w:r w:rsidRPr="0032784D">
        <w:rPr>
          <w:rFonts w:ascii="GHEA Grapalat" w:hAnsi="GHEA Grapalat" w:cs="Times Armenian"/>
          <w:sz w:val="22"/>
          <w:szCs w:val="22"/>
        </w:rPr>
        <w:t xml:space="preserve"> </w:t>
      </w:r>
      <w:r w:rsidRPr="0032784D">
        <w:rPr>
          <w:rFonts w:ascii="GHEA Grapalat" w:hAnsi="GHEA Grapalat" w:cs="Arial"/>
          <w:sz w:val="22"/>
          <w:szCs w:val="22"/>
        </w:rPr>
        <w:t>է</w:t>
      </w:r>
      <w:r w:rsidRPr="0032784D">
        <w:rPr>
          <w:rFonts w:ascii="GHEA Grapalat" w:hAnsi="GHEA Grapalat" w:cs="Times Armenian"/>
          <w:sz w:val="22"/>
          <w:szCs w:val="22"/>
        </w:rPr>
        <w:t xml:space="preserve"> 486.8 </w:t>
      </w:r>
      <w:r w:rsidRPr="0032784D">
        <w:rPr>
          <w:rFonts w:ascii="GHEA Grapalat" w:hAnsi="GHEA Grapalat" w:cs="Arial"/>
          <w:sz w:val="22"/>
          <w:szCs w:val="22"/>
        </w:rPr>
        <w:t>մլն</w:t>
      </w:r>
      <w:r w:rsidRPr="0032784D">
        <w:rPr>
          <w:rFonts w:ascii="GHEA Grapalat" w:hAnsi="GHEA Grapalat" w:cs="Times Armenian"/>
          <w:sz w:val="22"/>
          <w:szCs w:val="22"/>
        </w:rPr>
        <w:t xml:space="preserve"> </w:t>
      </w:r>
      <w:r w:rsidRPr="0032784D">
        <w:rPr>
          <w:rFonts w:ascii="GHEA Grapalat" w:hAnsi="GHEA Grapalat" w:cs="Arial"/>
          <w:sz w:val="22"/>
          <w:szCs w:val="22"/>
        </w:rPr>
        <w:t>դրամ</w:t>
      </w:r>
      <w:r w:rsidRPr="0032784D">
        <w:rPr>
          <w:rFonts w:ascii="GHEA Grapalat" w:hAnsi="GHEA Grapalat" w:cs="Times Armenian"/>
          <w:sz w:val="22"/>
          <w:szCs w:val="22"/>
        </w:rPr>
        <w:t xml:space="preserve">` </w:t>
      </w:r>
      <w:r w:rsidRPr="0032784D">
        <w:rPr>
          <w:rFonts w:ascii="GHEA Grapalat" w:hAnsi="GHEA Grapalat" w:cs="Arial"/>
          <w:sz w:val="22"/>
          <w:szCs w:val="22"/>
        </w:rPr>
        <w:t>կազմելով</w:t>
      </w:r>
      <w:r w:rsidRPr="0032784D">
        <w:rPr>
          <w:rFonts w:ascii="GHEA Grapalat" w:hAnsi="GHEA Grapalat" w:cs="Times Armenian"/>
          <w:sz w:val="22"/>
          <w:szCs w:val="22"/>
        </w:rPr>
        <w:t xml:space="preserve"> </w:t>
      </w:r>
      <w:r w:rsidRPr="0032784D">
        <w:rPr>
          <w:rFonts w:ascii="GHEA Grapalat" w:hAnsi="GHEA Grapalat" w:cs="Arial"/>
          <w:sz w:val="22"/>
          <w:szCs w:val="22"/>
        </w:rPr>
        <w:t>նախատեսվածի</w:t>
      </w:r>
      <w:r w:rsidRPr="0032784D">
        <w:rPr>
          <w:rFonts w:ascii="GHEA Grapalat" w:hAnsi="GHEA Grapalat" w:cs="Times Armenian"/>
          <w:sz w:val="22"/>
          <w:szCs w:val="22"/>
        </w:rPr>
        <w:t xml:space="preserve"> 98.4%-</w:t>
      </w:r>
      <w:r w:rsidR="000A6764" w:rsidRPr="0032784D">
        <w:rPr>
          <w:rFonts w:ascii="GHEA Grapalat" w:hAnsi="GHEA Grapalat" w:cs="Arial"/>
          <w:sz w:val="22"/>
          <w:szCs w:val="22"/>
        </w:rPr>
        <w:t>ը: Շեղումը</w:t>
      </w:r>
      <w:r w:rsidRPr="0032784D">
        <w:rPr>
          <w:rFonts w:ascii="GHEA Grapalat" w:hAnsi="GHEA Grapalat" w:cs="Times Armenian"/>
          <w:sz w:val="22"/>
          <w:szCs w:val="22"/>
        </w:rPr>
        <w:t xml:space="preserve"> </w:t>
      </w:r>
      <w:r w:rsidRPr="0032784D">
        <w:rPr>
          <w:rFonts w:ascii="GHEA Grapalat" w:hAnsi="GHEA Grapalat" w:cs="Arial"/>
          <w:sz w:val="22"/>
          <w:szCs w:val="22"/>
        </w:rPr>
        <w:t>պայմանավորված</w:t>
      </w:r>
      <w:r w:rsidR="000A6764" w:rsidRPr="0032784D">
        <w:rPr>
          <w:rFonts w:ascii="GHEA Grapalat" w:hAnsi="GHEA Grapalat" w:cs="Arial"/>
          <w:sz w:val="22"/>
          <w:szCs w:val="22"/>
        </w:rPr>
        <w:t xml:space="preserve"> է</w:t>
      </w:r>
      <w:r w:rsidRPr="0032784D">
        <w:rPr>
          <w:rFonts w:ascii="GHEA Grapalat" w:hAnsi="GHEA Grapalat" w:cs="Times Armenian"/>
          <w:sz w:val="22"/>
          <w:szCs w:val="22"/>
        </w:rPr>
        <w:t xml:space="preserve"> </w:t>
      </w:r>
      <w:r w:rsidRPr="0032784D">
        <w:rPr>
          <w:rFonts w:ascii="GHEA Grapalat" w:hAnsi="GHEA Grapalat" w:cs="Arial"/>
          <w:sz w:val="22"/>
          <w:szCs w:val="22"/>
        </w:rPr>
        <w:t>շահառուների</w:t>
      </w:r>
      <w:r w:rsidRPr="0032784D">
        <w:rPr>
          <w:rFonts w:ascii="GHEA Grapalat" w:hAnsi="GHEA Grapalat" w:cs="Sylfaen"/>
          <w:sz w:val="22"/>
          <w:szCs w:val="22"/>
        </w:rPr>
        <w:t xml:space="preserve"> </w:t>
      </w:r>
      <w:r w:rsidRPr="0032784D">
        <w:rPr>
          <w:rFonts w:ascii="GHEA Grapalat" w:hAnsi="GHEA Grapalat" w:cs="Arial"/>
          <w:sz w:val="22"/>
          <w:szCs w:val="22"/>
        </w:rPr>
        <w:t>քանակով</w:t>
      </w:r>
      <w:r w:rsidRPr="0032784D">
        <w:rPr>
          <w:rFonts w:ascii="GHEA Grapalat" w:hAnsi="GHEA Grapalat" w:cs="Sylfaen"/>
          <w:sz w:val="22"/>
          <w:szCs w:val="22"/>
        </w:rPr>
        <w:t>:</w:t>
      </w:r>
      <w:r w:rsidR="00923B39" w:rsidRPr="0032784D">
        <w:rPr>
          <w:rFonts w:ascii="GHEA Grapalat" w:hAnsi="GHEA Grapalat" w:cs="Sylfaen"/>
          <w:sz w:val="22"/>
          <w:szCs w:val="22"/>
        </w:rPr>
        <w:t xml:space="preserve"> </w:t>
      </w:r>
      <w:r w:rsidRPr="0032784D">
        <w:rPr>
          <w:rFonts w:ascii="GHEA Grapalat" w:hAnsi="GHEA Grapalat" w:cs="Arial"/>
          <w:sz w:val="22"/>
          <w:szCs w:val="22"/>
        </w:rPr>
        <w:t>Միջոցառման</w:t>
      </w:r>
      <w:r w:rsidRPr="0032784D">
        <w:rPr>
          <w:rFonts w:ascii="GHEA Grapalat" w:hAnsi="GHEA Grapalat" w:cs="Times Armenian"/>
          <w:sz w:val="22"/>
          <w:szCs w:val="22"/>
        </w:rPr>
        <w:t xml:space="preserve"> </w:t>
      </w:r>
      <w:r w:rsidRPr="0032784D">
        <w:rPr>
          <w:rFonts w:ascii="GHEA Grapalat" w:hAnsi="GHEA Grapalat" w:cs="Arial"/>
          <w:sz w:val="22"/>
          <w:szCs w:val="22"/>
        </w:rPr>
        <w:t>շրջանակներում</w:t>
      </w:r>
      <w:r w:rsidRPr="0032784D">
        <w:rPr>
          <w:rFonts w:ascii="GHEA Grapalat" w:hAnsi="GHEA Grapalat" w:cs="Times Armenian"/>
          <w:sz w:val="22"/>
          <w:szCs w:val="22"/>
        </w:rPr>
        <w:t xml:space="preserve"> </w:t>
      </w:r>
      <w:r w:rsidRPr="0032784D">
        <w:rPr>
          <w:rFonts w:ascii="GHEA Grapalat" w:hAnsi="GHEA Grapalat" w:cs="Arial"/>
          <w:sz w:val="22"/>
          <w:szCs w:val="22"/>
        </w:rPr>
        <w:t>բուժօգնության</w:t>
      </w:r>
      <w:r w:rsidRPr="0032784D">
        <w:rPr>
          <w:rFonts w:ascii="GHEA Grapalat" w:hAnsi="GHEA Grapalat" w:cs="Times Armenian"/>
          <w:sz w:val="22"/>
          <w:szCs w:val="22"/>
        </w:rPr>
        <w:t xml:space="preserve"> </w:t>
      </w:r>
      <w:r w:rsidRPr="0032784D">
        <w:rPr>
          <w:rFonts w:ascii="GHEA Grapalat" w:hAnsi="GHEA Grapalat" w:cs="Arial"/>
          <w:sz w:val="22"/>
          <w:szCs w:val="22"/>
        </w:rPr>
        <w:t>դեպքերի</w:t>
      </w:r>
      <w:r w:rsidRPr="0032784D">
        <w:rPr>
          <w:rFonts w:ascii="GHEA Grapalat" w:hAnsi="GHEA Grapalat" w:cs="Times Armenian"/>
          <w:sz w:val="22"/>
          <w:szCs w:val="22"/>
        </w:rPr>
        <w:t xml:space="preserve"> </w:t>
      </w:r>
      <w:r w:rsidRPr="0032784D">
        <w:rPr>
          <w:rFonts w:ascii="GHEA Grapalat" w:hAnsi="GHEA Grapalat" w:cs="Arial"/>
          <w:sz w:val="22"/>
          <w:szCs w:val="22"/>
        </w:rPr>
        <w:t>քանակը</w:t>
      </w:r>
      <w:r w:rsidRPr="0032784D">
        <w:rPr>
          <w:rFonts w:ascii="GHEA Grapalat" w:hAnsi="GHEA Grapalat" w:cs="Times Armenian"/>
          <w:sz w:val="22"/>
          <w:szCs w:val="22"/>
        </w:rPr>
        <w:t xml:space="preserve"> </w:t>
      </w:r>
      <w:r w:rsidRPr="0032784D">
        <w:rPr>
          <w:rFonts w:ascii="GHEA Grapalat" w:hAnsi="GHEA Grapalat" w:cs="Arial"/>
          <w:sz w:val="22"/>
          <w:szCs w:val="22"/>
        </w:rPr>
        <w:t>կազմել</w:t>
      </w:r>
      <w:r w:rsidRPr="0032784D">
        <w:rPr>
          <w:rFonts w:ascii="GHEA Grapalat" w:hAnsi="GHEA Grapalat" w:cs="Times Armenian"/>
          <w:sz w:val="22"/>
          <w:szCs w:val="22"/>
        </w:rPr>
        <w:t xml:space="preserve"> </w:t>
      </w:r>
      <w:r w:rsidRPr="0032784D">
        <w:rPr>
          <w:rFonts w:ascii="GHEA Grapalat" w:hAnsi="GHEA Grapalat" w:cs="Arial"/>
          <w:sz w:val="22"/>
          <w:szCs w:val="22"/>
        </w:rPr>
        <w:t>է</w:t>
      </w:r>
      <w:r w:rsidRPr="0032784D">
        <w:rPr>
          <w:rFonts w:ascii="GHEA Grapalat" w:hAnsi="GHEA Grapalat" w:cs="Times Armenian"/>
          <w:sz w:val="22"/>
          <w:szCs w:val="22"/>
        </w:rPr>
        <w:t xml:space="preserve"> </w:t>
      </w:r>
      <w:r w:rsidRPr="0032784D">
        <w:rPr>
          <w:rFonts w:ascii="GHEA Grapalat" w:hAnsi="GHEA Grapalat" w:cs="Arial"/>
          <w:sz w:val="22"/>
          <w:szCs w:val="22"/>
        </w:rPr>
        <w:t>151</w:t>
      </w:r>
      <w:r w:rsidR="00923B39" w:rsidRPr="0032784D">
        <w:rPr>
          <w:rFonts w:ascii="GHEA Grapalat" w:hAnsi="GHEA Grapalat" w:cs="Arial"/>
          <w:sz w:val="22"/>
          <w:szCs w:val="22"/>
        </w:rPr>
        <w:t>9</w:t>
      </w:r>
      <w:r w:rsidR="00923B39" w:rsidRPr="0032784D">
        <w:rPr>
          <w:rFonts w:ascii="GHEA Grapalat" w:hAnsi="GHEA Grapalat" w:cs="Arial"/>
          <w:sz w:val="22"/>
          <w:szCs w:val="22"/>
          <w:lang w:val="en-US"/>
        </w:rPr>
        <w:t>36</w:t>
      </w:r>
      <w:r w:rsidRPr="0032784D">
        <w:rPr>
          <w:rFonts w:ascii="GHEA Grapalat" w:hAnsi="GHEA Grapalat" w:cs="Times Armenian"/>
          <w:sz w:val="22"/>
          <w:szCs w:val="22"/>
        </w:rPr>
        <w:t xml:space="preserve">` </w:t>
      </w:r>
      <w:r w:rsidRPr="0032784D">
        <w:rPr>
          <w:rFonts w:ascii="GHEA Grapalat" w:hAnsi="GHEA Grapalat" w:cs="Arial"/>
          <w:sz w:val="22"/>
          <w:szCs w:val="22"/>
        </w:rPr>
        <w:t>բյուջեով</w:t>
      </w:r>
      <w:r w:rsidR="00923B39" w:rsidRPr="0032784D">
        <w:rPr>
          <w:rFonts w:ascii="GHEA Grapalat" w:hAnsi="GHEA Grapalat" w:cs="Arial"/>
          <w:sz w:val="22"/>
          <w:szCs w:val="22"/>
        </w:rPr>
        <w:t xml:space="preserve"> կան</w:t>
      </w:r>
      <w:r w:rsidRPr="0032784D">
        <w:rPr>
          <w:rFonts w:ascii="GHEA Grapalat" w:hAnsi="GHEA Grapalat" w:cs="Arial"/>
          <w:sz w:val="22"/>
          <w:szCs w:val="22"/>
        </w:rPr>
        <w:t>խատեսված՝</w:t>
      </w:r>
      <w:r w:rsidRPr="0032784D">
        <w:rPr>
          <w:rFonts w:ascii="GHEA Grapalat" w:hAnsi="GHEA Grapalat" w:cs="Times Armenian"/>
          <w:sz w:val="22"/>
          <w:szCs w:val="22"/>
        </w:rPr>
        <w:t xml:space="preserve"> 1735</w:t>
      </w:r>
      <w:r w:rsidR="00923B39" w:rsidRPr="0032784D">
        <w:rPr>
          <w:rFonts w:ascii="GHEA Grapalat" w:hAnsi="GHEA Grapalat" w:cs="Times Armenian"/>
          <w:sz w:val="22"/>
          <w:szCs w:val="22"/>
          <w:lang w:val="en-US"/>
        </w:rPr>
        <w:t>00-</w:t>
      </w:r>
      <w:r w:rsidRPr="0032784D">
        <w:rPr>
          <w:rFonts w:ascii="GHEA Grapalat" w:hAnsi="GHEA Grapalat" w:cs="Arial"/>
          <w:sz w:val="22"/>
          <w:szCs w:val="22"/>
        </w:rPr>
        <w:t>ի</w:t>
      </w:r>
      <w:r w:rsidRPr="0032784D">
        <w:rPr>
          <w:rFonts w:ascii="GHEA Grapalat" w:hAnsi="GHEA Grapalat" w:cs="Times Armenian"/>
          <w:sz w:val="22"/>
          <w:szCs w:val="22"/>
        </w:rPr>
        <w:t xml:space="preserve"> </w:t>
      </w:r>
      <w:r w:rsidRPr="0032784D">
        <w:rPr>
          <w:rFonts w:ascii="GHEA Grapalat" w:hAnsi="GHEA Grapalat" w:cs="Arial"/>
          <w:sz w:val="22"/>
          <w:szCs w:val="22"/>
        </w:rPr>
        <w:t>փոխարեն</w:t>
      </w:r>
      <w:r w:rsidRPr="0032784D">
        <w:rPr>
          <w:rFonts w:ascii="GHEA Grapalat" w:hAnsi="GHEA Grapalat" w:cs="Times Armenian"/>
          <w:sz w:val="22"/>
          <w:szCs w:val="22"/>
        </w:rPr>
        <w:t>:</w:t>
      </w:r>
    </w:p>
    <w:p w:rsidR="001D0422" w:rsidRPr="0032784D" w:rsidRDefault="001D0422" w:rsidP="001D0422">
      <w:pPr>
        <w:spacing w:line="360" w:lineRule="auto"/>
        <w:ind w:firstLine="567"/>
        <w:jc w:val="both"/>
        <w:rPr>
          <w:rFonts w:ascii="GHEA Grapalat" w:hAnsi="GHEA Grapalat" w:cs="Times Armenian"/>
          <w:sz w:val="22"/>
          <w:szCs w:val="22"/>
        </w:rPr>
      </w:pPr>
      <w:r w:rsidRPr="0032784D">
        <w:rPr>
          <w:rFonts w:ascii="GHEA Grapalat" w:hAnsi="GHEA Grapalat" w:cs="Arial"/>
          <w:sz w:val="22"/>
          <w:szCs w:val="22"/>
        </w:rPr>
        <w:lastRenderedPageBreak/>
        <w:t>Զինծառայողների</w:t>
      </w:r>
      <w:r w:rsidRPr="0032784D">
        <w:rPr>
          <w:rFonts w:ascii="GHEA Grapalat" w:hAnsi="GHEA Grapalat" w:cs="Times Armenian"/>
          <w:sz w:val="22"/>
          <w:szCs w:val="22"/>
        </w:rPr>
        <w:t xml:space="preserve">, </w:t>
      </w:r>
      <w:r w:rsidRPr="0032784D">
        <w:rPr>
          <w:rFonts w:ascii="GHEA Grapalat" w:hAnsi="GHEA Grapalat" w:cs="Arial"/>
          <w:sz w:val="22"/>
          <w:szCs w:val="22"/>
        </w:rPr>
        <w:t>ինչպես</w:t>
      </w:r>
      <w:r w:rsidRPr="0032784D">
        <w:rPr>
          <w:rFonts w:ascii="GHEA Grapalat" w:hAnsi="GHEA Grapalat" w:cs="Times Armenian"/>
          <w:sz w:val="22"/>
          <w:szCs w:val="22"/>
        </w:rPr>
        <w:t xml:space="preserve"> </w:t>
      </w:r>
      <w:r w:rsidRPr="0032784D">
        <w:rPr>
          <w:rFonts w:ascii="GHEA Grapalat" w:hAnsi="GHEA Grapalat" w:cs="Arial"/>
          <w:sz w:val="22"/>
          <w:szCs w:val="22"/>
        </w:rPr>
        <w:t>նաև</w:t>
      </w:r>
      <w:r w:rsidRPr="0032784D">
        <w:rPr>
          <w:rFonts w:ascii="GHEA Grapalat" w:hAnsi="GHEA Grapalat" w:cs="Times Armenian"/>
          <w:sz w:val="22"/>
          <w:szCs w:val="22"/>
        </w:rPr>
        <w:t xml:space="preserve"> </w:t>
      </w:r>
      <w:r w:rsidRPr="0032784D">
        <w:rPr>
          <w:rFonts w:ascii="GHEA Grapalat" w:hAnsi="GHEA Grapalat" w:cs="Arial"/>
          <w:sz w:val="22"/>
          <w:szCs w:val="22"/>
        </w:rPr>
        <w:t>փրկարար</w:t>
      </w:r>
      <w:r w:rsidRPr="0032784D">
        <w:rPr>
          <w:rFonts w:ascii="GHEA Grapalat" w:hAnsi="GHEA Grapalat" w:cs="Times Armenian"/>
          <w:sz w:val="22"/>
          <w:szCs w:val="22"/>
        </w:rPr>
        <w:t xml:space="preserve"> </w:t>
      </w:r>
      <w:r w:rsidRPr="0032784D">
        <w:rPr>
          <w:rFonts w:ascii="GHEA Grapalat" w:hAnsi="GHEA Grapalat" w:cs="Arial"/>
          <w:sz w:val="22"/>
          <w:szCs w:val="22"/>
        </w:rPr>
        <w:t>ծառայողների</w:t>
      </w:r>
      <w:r w:rsidRPr="0032784D">
        <w:rPr>
          <w:rFonts w:ascii="GHEA Grapalat" w:hAnsi="GHEA Grapalat" w:cs="Times Armenian"/>
          <w:sz w:val="22"/>
          <w:szCs w:val="22"/>
        </w:rPr>
        <w:t xml:space="preserve"> </w:t>
      </w:r>
      <w:r w:rsidRPr="0032784D">
        <w:rPr>
          <w:rFonts w:ascii="GHEA Grapalat" w:hAnsi="GHEA Grapalat" w:cs="Arial"/>
          <w:sz w:val="22"/>
          <w:szCs w:val="22"/>
        </w:rPr>
        <w:t>և</w:t>
      </w:r>
      <w:r w:rsidRPr="0032784D">
        <w:rPr>
          <w:rFonts w:ascii="GHEA Grapalat" w:hAnsi="GHEA Grapalat" w:cs="Times Armenian"/>
          <w:sz w:val="22"/>
          <w:szCs w:val="22"/>
        </w:rPr>
        <w:t xml:space="preserve"> </w:t>
      </w:r>
      <w:r w:rsidRPr="0032784D">
        <w:rPr>
          <w:rFonts w:ascii="GHEA Grapalat" w:hAnsi="GHEA Grapalat" w:cs="Arial"/>
          <w:sz w:val="22"/>
          <w:szCs w:val="22"/>
        </w:rPr>
        <w:t>նրանց</w:t>
      </w:r>
      <w:r w:rsidRPr="0032784D">
        <w:rPr>
          <w:rFonts w:ascii="GHEA Grapalat" w:hAnsi="GHEA Grapalat" w:cs="Times Armenian"/>
          <w:sz w:val="22"/>
          <w:szCs w:val="22"/>
        </w:rPr>
        <w:t xml:space="preserve"> </w:t>
      </w:r>
      <w:r w:rsidRPr="0032784D">
        <w:rPr>
          <w:rFonts w:ascii="GHEA Grapalat" w:hAnsi="GHEA Grapalat" w:cs="Arial"/>
          <w:sz w:val="22"/>
          <w:szCs w:val="22"/>
        </w:rPr>
        <w:t>ընտանիքների</w:t>
      </w:r>
      <w:r w:rsidRPr="0032784D">
        <w:rPr>
          <w:rFonts w:ascii="GHEA Grapalat" w:hAnsi="GHEA Grapalat" w:cs="Times Armenian"/>
          <w:sz w:val="22"/>
          <w:szCs w:val="22"/>
        </w:rPr>
        <w:t xml:space="preserve"> </w:t>
      </w:r>
      <w:r w:rsidRPr="0032784D">
        <w:rPr>
          <w:rFonts w:ascii="GHEA Grapalat" w:hAnsi="GHEA Grapalat" w:cs="Arial"/>
          <w:sz w:val="22"/>
          <w:szCs w:val="22"/>
        </w:rPr>
        <w:t>անդամների</w:t>
      </w:r>
      <w:r w:rsidRPr="0032784D">
        <w:rPr>
          <w:rFonts w:ascii="GHEA Grapalat" w:hAnsi="GHEA Grapalat" w:cs="Times Armenian"/>
          <w:sz w:val="22"/>
          <w:szCs w:val="22"/>
        </w:rPr>
        <w:t xml:space="preserve"> </w:t>
      </w:r>
      <w:r w:rsidRPr="0032784D">
        <w:rPr>
          <w:rFonts w:ascii="GHEA Grapalat" w:hAnsi="GHEA Grapalat" w:cs="Arial"/>
          <w:sz w:val="22"/>
          <w:szCs w:val="22"/>
        </w:rPr>
        <w:t>համար</w:t>
      </w:r>
      <w:r w:rsidRPr="0032784D">
        <w:rPr>
          <w:rFonts w:ascii="GHEA Grapalat" w:hAnsi="GHEA Grapalat" w:cs="Times Armenian"/>
          <w:sz w:val="22"/>
          <w:szCs w:val="22"/>
        </w:rPr>
        <w:t xml:space="preserve"> </w:t>
      </w:r>
      <w:r w:rsidRPr="0032784D">
        <w:rPr>
          <w:rFonts w:ascii="GHEA Grapalat" w:hAnsi="GHEA Grapalat" w:cs="Arial"/>
          <w:sz w:val="22"/>
          <w:szCs w:val="22"/>
        </w:rPr>
        <w:t>բժշկական</w:t>
      </w:r>
      <w:r w:rsidRPr="0032784D">
        <w:rPr>
          <w:rFonts w:ascii="GHEA Grapalat" w:hAnsi="GHEA Grapalat" w:cs="Times Armenian"/>
          <w:sz w:val="22"/>
          <w:szCs w:val="22"/>
        </w:rPr>
        <w:t xml:space="preserve"> </w:t>
      </w:r>
      <w:r w:rsidRPr="0032784D">
        <w:rPr>
          <w:rFonts w:ascii="GHEA Grapalat" w:hAnsi="GHEA Grapalat" w:cs="Arial"/>
          <w:sz w:val="22"/>
          <w:szCs w:val="22"/>
        </w:rPr>
        <w:t>օգնության</w:t>
      </w:r>
      <w:r w:rsidRPr="0032784D">
        <w:rPr>
          <w:rFonts w:ascii="GHEA Grapalat" w:hAnsi="GHEA Grapalat" w:cs="Times Armenian"/>
          <w:sz w:val="22"/>
          <w:szCs w:val="22"/>
        </w:rPr>
        <w:t xml:space="preserve"> </w:t>
      </w:r>
      <w:r w:rsidRPr="0032784D">
        <w:rPr>
          <w:rFonts w:ascii="GHEA Grapalat" w:hAnsi="GHEA Grapalat" w:cs="Arial"/>
          <w:sz w:val="22"/>
          <w:szCs w:val="22"/>
        </w:rPr>
        <w:t>ծառայությունների</w:t>
      </w:r>
      <w:r w:rsidRPr="0032784D">
        <w:rPr>
          <w:rFonts w:ascii="GHEA Grapalat" w:hAnsi="GHEA Grapalat" w:cs="Sylfaen"/>
          <w:sz w:val="22"/>
          <w:szCs w:val="22"/>
        </w:rPr>
        <w:t xml:space="preserve"> </w:t>
      </w:r>
      <w:r w:rsidRPr="0032784D">
        <w:rPr>
          <w:rFonts w:ascii="GHEA Grapalat" w:hAnsi="GHEA Grapalat" w:cs="Arial"/>
          <w:sz w:val="22"/>
          <w:szCs w:val="22"/>
        </w:rPr>
        <w:t>ծախսերը</w:t>
      </w:r>
      <w:r w:rsidRPr="0032784D">
        <w:rPr>
          <w:rFonts w:ascii="GHEA Grapalat" w:hAnsi="GHEA Grapalat" w:cs="Times Armenian"/>
          <w:sz w:val="22"/>
          <w:szCs w:val="22"/>
        </w:rPr>
        <w:t xml:space="preserve"> </w:t>
      </w:r>
      <w:r w:rsidRPr="0032784D">
        <w:rPr>
          <w:rFonts w:ascii="GHEA Grapalat" w:hAnsi="GHEA Grapalat" w:cs="Arial"/>
          <w:sz w:val="22"/>
          <w:szCs w:val="22"/>
        </w:rPr>
        <w:t>կազմել</w:t>
      </w:r>
      <w:r w:rsidRPr="0032784D">
        <w:rPr>
          <w:rFonts w:ascii="GHEA Grapalat" w:hAnsi="GHEA Grapalat" w:cs="Times Armenian"/>
          <w:sz w:val="22"/>
          <w:szCs w:val="22"/>
        </w:rPr>
        <w:t xml:space="preserve"> </w:t>
      </w:r>
      <w:r w:rsidRPr="0032784D">
        <w:rPr>
          <w:rFonts w:ascii="GHEA Grapalat" w:hAnsi="GHEA Grapalat" w:cs="Arial"/>
          <w:sz w:val="22"/>
          <w:szCs w:val="22"/>
        </w:rPr>
        <w:t>են</w:t>
      </w:r>
      <w:r w:rsidRPr="0032784D">
        <w:rPr>
          <w:rFonts w:ascii="GHEA Grapalat" w:hAnsi="GHEA Grapalat" w:cs="Sylfaen"/>
          <w:sz w:val="22"/>
          <w:szCs w:val="22"/>
        </w:rPr>
        <w:t xml:space="preserve"> </w:t>
      </w:r>
      <w:r w:rsidRPr="0032784D">
        <w:rPr>
          <w:rFonts w:ascii="GHEA Grapalat" w:hAnsi="GHEA Grapalat" w:cs="Arial"/>
          <w:sz w:val="22"/>
          <w:szCs w:val="22"/>
        </w:rPr>
        <w:t xml:space="preserve">ավելի քան </w:t>
      </w:r>
      <w:r w:rsidRPr="0032784D">
        <w:rPr>
          <w:rFonts w:ascii="GHEA Grapalat" w:hAnsi="GHEA Grapalat" w:cs="Sylfaen"/>
          <w:sz w:val="22"/>
          <w:szCs w:val="22"/>
        </w:rPr>
        <w:t>3.</w:t>
      </w:r>
      <w:r w:rsidRPr="0032784D">
        <w:rPr>
          <w:rFonts w:ascii="GHEA Grapalat" w:hAnsi="GHEA Grapalat" w:cs="Arial"/>
          <w:sz w:val="22"/>
          <w:szCs w:val="22"/>
        </w:rPr>
        <w:t>2</w:t>
      </w:r>
      <w:r w:rsidRPr="0032784D">
        <w:rPr>
          <w:rFonts w:ascii="GHEA Grapalat" w:hAnsi="GHEA Grapalat" w:cs="Sylfaen"/>
          <w:sz w:val="22"/>
          <w:szCs w:val="22"/>
        </w:rPr>
        <w:t xml:space="preserve"> </w:t>
      </w:r>
      <w:r w:rsidRPr="0032784D">
        <w:rPr>
          <w:rFonts w:ascii="GHEA Grapalat" w:hAnsi="GHEA Grapalat" w:cs="Arial"/>
          <w:sz w:val="22"/>
          <w:szCs w:val="22"/>
        </w:rPr>
        <w:t>մլրդ</w:t>
      </w:r>
      <w:r w:rsidRPr="0032784D">
        <w:rPr>
          <w:rFonts w:ascii="GHEA Grapalat" w:hAnsi="GHEA Grapalat" w:cs="Times Armenian"/>
          <w:sz w:val="22"/>
          <w:szCs w:val="22"/>
        </w:rPr>
        <w:t xml:space="preserve"> </w:t>
      </w:r>
      <w:r w:rsidRPr="0032784D">
        <w:rPr>
          <w:rFonts w:ascii="GHEA Grapalat" w:hAnsi="GHEA Grapalat" w:cs="Arial"/>
          <w:sz w:val="22"/>
          <w:szCs w:val="22"/>
        </w:rPr>
        <w:t>դրամ</w:t>
      </w:r>
      <w:r w:rsidRPr="0032784D">
        <w:rPr>
          <w:rFonts w:ascii="GHEA Grapalat" w:hAnsi="GHEA Grapalat" w:cs="Sylfaen"/>
          <w:sz w:val="22"/>
          <w:szCs w:val="22"/>
        </w:rPr>
        <w:t>`</w:t>
      </w:r>
      <w:r w:rsidRPr="0032784D">
        <w:rPr>
          <w:rFonts w:ascii="GHEA Grapalat" w:hAnsi="GHEA Grapalat" w:cs="Times Armenian"/>
          <w:sz w:val="22"/>
          <w:szCs w:val="22"/>
        </w:rPr>
        <w:t xml:space="preserve"> </w:t>
      </w:r>
      <w:r w:rsidRPr="0032784D">
        <w:rPr>
          <w:rFonts w:ascii="GHEA Grapalat" w:hAnsi="GHEA Grapalat" w:cs="Arial"/>
          <w:sz w:val="22"/>
          <w:szCs w:val="22"/>
        </w:rPr>
        <w:t>ապահովելով</w:t>
      </w:r>
      <w:r w:rsidRPr="0032784D">
        <w:rPr>
          <w:rFonts w:ascii="GHEA Grapalat" w:hAnsi="GHEA Grapalat" w:cs="Times Armenian"/>
          <w:sz w:val="22"/>
          <w:szCs w:val="22"/>
        </w:rPr>
        <w:t xml:space="preserve"> </w:t>
      </w:r>
      <w:r w:rsidRPr="0032784D">
        <w:rPr>
          <w:rFonts w:ascii="GHEA Grapalat" w:hAnsi="GHEA Grapalat" w:cs="Arial"/>
          <w:sz w:val="22"/>
          <w:szCs w:val="22"/>
        </w:rPr>
        <w:t>ծրագրի</w:t>
      </w:r>
      <w:r w:rsidRPr="0032784D">
        <w:rPr>
          <w:rFonts w:ascii="GHEA Grapalat" w:hAnsi="GHEA Grapalat" w:cs="Sylfaen"/>
          <w:sz w:val="22"/>
          <w:szCs w:val="22"/>
        </w:rPr>
        <w:t xml:space="preserve"> 93.5</w:t>
      </w:r>
      <w:r w:rsidRPr="0032784D">
        <w:rPr>
          <w:rFonts w:ascii="GHEA Grapalat" w:hAnsi="GHEA Grapalat" w:cs="Times Armenian"/>
          <w:sz w:val="22"/>
          <w:szCs w:val="22"/>
        </w:rPr>
        <w:t xml:space="preserve">% </w:t>
      </w:r>
      <w:r w:rsidRPr="0032784D">
        <w:rPr>
          <w:rFonts w:ascii="GHEA Grapalat" w:hAnsi="GHEA Grapalat" w:cs="Arial"/>
          <w:sz w:val="22"/>
          <w:szCs w:val="22"/>
        </w:rPr>
        <w:t>կատարողական</w:t>
      </w:r>
      <w:r w:rsidRPr="0032784D">
        <w:rPr>
          <w:rFonts w:ascii="GHEA Grapalat" w:hAnsi="GHEA Grapalat"/>
          <w:sz w:val="22"/>
          <w:szCs w:val="22"/>
        </w:rPr>
        <w:t xml:space="preserve">: </w:t>
      </w:r>
      <w:r w:rsidRPr="0032784D">
        <w:rPr>
          <w:rFonts w:ascii="GHEA Grapalat" w:hAnsi="GHEA Grapalat" w:cs="Arial"/>
          <w:sz w:val="22"/>
          <w:szCs w:val="22"/>
        </w:rPr>
        <w:t>Միջոցառման</w:t>
      </w:r>
      <w:r w:rsidRPr="0032784D">
        <w:rPr>
          <w:rFonts w:ascii="GHEA Grapalat" w:hAnsi="GHEA Grapalat" w:cs="Sylfaen"/>
          <w:sz w:val="22"/>
          <w:szCs w:val="22"/>
        </w:rPr>
        <w:t xml:space="preserve"> </w:t>
      </w:r>
      <w:r w:rsidRPr="0032784D">
        <w:rPr>
          <w:rFonts w:ascii="GHEA Grapalat" w:hAnsi="GHEA Grapalat" w:cs="Arial"/>
          <w:sz w:val="22"/>
          <w:szCs w:val="22"/>
        </w:rPr>
        <w:t>շրջանակներում</w:t>
      </w:r>
      <w:r w:rsidRPr="0032784D">
        <w:rPr>
          <w:rFonts w:ascii="GHEA Grapalat" w:hAnsi="GHEA Grapalat" w:cs="Times Armenian"/>
          <w:sz w:val="22"/>
          <w:szCs w:val="22"/>
        </w:rPr>
        <w:t xml:space="preserve"> </w:t>
      </w:r>
      <w:r w:rsidRPr="0032784D">
        <w:rPr>
          <w:rFonts w:ascii="GHEA Grapalat" w:hAnsi="GHEA Grapalat" w:cs="Arial"/>
          <w:sz w:val="22"/>
          <w:szCs w:val="22"/>
        </w:rPr>
        <w:t>պետության</w:t>
      </w:r>
      <w:r w:rsidRPr="0032784D">
        <w:rPr>
          <w:rFonts w:ascii="GHEA Grapalat" w:hAnsi="GHEA Grapalat" w:cs="Times Armenian"/>
          <w:sz w:val="22"/>
          <w:szCs w:val="22"/>
        </w:rPr>
        <w:t xml:space="preserve"> </w:t>
      </w:r>
      <w:r w:rsidRPr="0032784D">
        <w:rPr>
          <w:rFonts w:ascii="GHEA Grapalat" w:hAnsi="GHEA Grapalat" w:cs="Arial"/>
          <w:sz w:val="22"/>
          <w:szCs w:val="22"/>
        </w:rPr>
        <w:t>կողմից</w:t>
      </w:r>
      <w:r w:rsidRPr="0032784D">
        <w:rPr>
          <w:rFonts w:ascii="GHEA Grapalat" w:hAnsi="GHEA Grapalat" w:cs="Times Armenian"/>
          <w:sz w:val="22"/>
          <w:szCs w:val="22"/>
        </w:rPr>
        <w:t xml:space="preserve"> </w:t>
      </w:r>
      <w:r w:rsidRPr="0032784D">
        <w:rPr>
          <w:rFonts w:ascii="GHEA Grapalat" w:hAnsi="GHEA Grapalat" w:cs="Arial"/>
          <w:sz w:val="22"/>
          <w:szCs w:val="22"/>
        </w:rPr>
        <w:t>երաշխավորված</w:t>
      </w:r>
      <w:r w:rsidRPr="0032784D">
        <w:rPr>
          <w:rFonts w:ascii="GHEA Grapalat" w:hAnsi="GHEA Grapalat" w:cs="Times Armenian"/>
          <w:sz w:val="22"/>
          <w:szCs w:val="22"/>
        </w:rPr>
        <w:t xml:space="preserve"> </w:t>
      </w:r>
      <w:r w:rsidRPr="0032784D">
        <w:rPr>
          <w:rFonts w:ascii="GHEA Grapalat" w:hAnsi="GHEA Grapalat" w:cs="Arial"/>
          <w:sz w:val="22"/>
          <w:szCs w:val="22"/>
        </w:rPr>
        <w:t>անվճար</w:t>
      </w:r>
      <w:r w:rsidRPr="0032784D">
        <w:rPr>
          <w:rFonts w:ascii="GHEA Grapalat" w:hAnsi="GHEA Grapalat" w:cs="Times Armenian"/>
          <w:sz w:val="22"/>
          <w:szCs w:val="22"/>
        </w:rPr>
        <w:t xml:space="preserve"> </w:t>
      </w:r>
      <w:r w:rsidRPr="0032784D">
        <w:rPr>
          <w:rFonts w:ascii="GHEA Grapalat" w:hAnsi="GHEA Grapalat" w:cs="Arial"/>
          <w:sz w:val="22"/>
          <w:szCs w:val="22"/>
        </w:rPr>
        <w:t>հիվանդանոցային</w:t>
      </w:r>
      <w:r w:rsidRPr="0032784D">
        <w:rPr>
          <w:rFonts w:ascii="GHEA Grapalat" w:hAnsi="GHEA Grapalat" w:cs="Times Armenian"/>
          <w:sz w:val="22"/>
          <w:szCs w:val="22"/>
        </w:rPr>
        <w:t xml:space="preserve"> </w:t>
      </w:r>
      <w:r w:rsidRPr="0032784D">
        <w:rPr>
          <w:rFonts w:ascii="GHEA Grapalat" w:hAnsi="GHEA Grapalat" w:cs="Arial"/>
          <w:sz w:val="22"/>
          <w:szCs w:val="22"/>
        </w:rPr>
        <w:t>բժշկական</w:t>
      </w:r>
      <w:r w:rsidRPr="0032784D">
        <w:rPr>
          <w:rFonts w:ascii="GHEA Grapalat" w:hAnsi="GHEA Grapalat" w:cs="Times Armenian"/>
          <w:sz w:val="22"/>
          <w:szCs w:val="22"/>
        </w:rPr>
        <w:t xml:space="preserve"> </w:t>
      </w:r>
      <w:r w:rsidRPr="0032784D">
        <w:rPr>
          <w:rFonts w:ascii="GHEA Grapalat" w:hAnsi="GHEA Grapalat" w:cs="Arial"/>
          <w:sz w:val="22"/>
          <w:szCs w:val="22"/>
        </w:rPr>
        <w:t>օգնության</w:t>
      </w:r>
      <w:r w:rsidRPr="0032784D">
        <w:rPr>
          <w:rFonts w:ascii="GHEA Grapalat" w:hAnsi="GHEA Grapalat" w:cs="Times Armenian"/>
          <w:sz w:val="22"/>
          <w:szCs w:val="22"/>
        </w:rPr>
        <w:t xml:space="preserve"> </w:t>
      </w:r>
      <w:r w:rsidRPr="0032784D">
        <w:rPr>
          <w:rFonts w:ascii="GHEA Grapalat" w:hAnsi="GHEA Grapalat" w:cs="Arial"/>
          <w:sz w:val="22"/>
          <w:szCs w:val="22"/>
        </w:rPr>
        <w:t>և</w:t>
      </w:r>
      <w:r w:rsidRPr="0032784D">
        <w:rPr>
          <w:rFonts w:ascii="GHEA Grapalat" w:hAnsi="GHEA Grapalat" w:cs="Times Armenian"/>
          <w:sz w:val="22"/>
          <w:szCs w:val="22"/>
        </w:rPr>
        <w:t xml:space="preserve"> </w:t>
      </w:r>
      <w:r w:rsidRPr="0032784D">
        <w:rPr>
          <w:rFonts w:ascii="GHEA Grapalat" w:hAnsi="GHEA Grapalat" w:cs="Arial"/>
          <w:sz w:val="22"/>
          <w:szCs w:val="22"/>
        </w:rPr>
        <w:t>սպասարկման</w:t>
      </w:r>
      <w:r w:rsidRPr="0032784D">
        <w:rPr>
          <w:rFonts w:ascii="GHEA Grapalat" w:hAnsi="GHEA Grapalat" w:cs="Times Armenian"/>
          <w:sz w:val="22"/>
          <w:szCs w:val="22"/>
        </w:rPr>
        <w:t xml:space="preserve"> </w:t>
      </w:r>
      <w:r w:rsidRPr="0032784D">
        <w:rPr>
          <w:rFonts w:ascii="GHEA Grapalat" w:hAnsi="GHEA Grapalat" w:cs="Arial"/>
          <w:sz w:val="22"/>
          <w:szCs w:val="22"/>
        </w:rPr>
        <w:t>շրջանակներում</w:t>
      </w:r>
      <w:r w:rsidRPr="0032784D">
        <w:rPr>
          <w:rFonts w:ascii="GHEA Grapalat" w:hAnsi="GHEA Grapalat" w:cs="Times Armenian"/>
          <w:sz w:val="22"/>
          <w:szCs w:val="22"/>
        </w:rPr>
        <w:t xml:space="preserve"> </w:t>
      </w:r>
      <w:r w:rsidRPr="0032784D">
        <w:rPr>
          <w:rFonts w:ascii="GHEA Grapalat" w:hAnsi="GHEA Grapalat" w:cs="Arial"/>
          <w:sz w:val="22"/>
          <w:szCs w:val="22"/>
        </w:rPr>
        <w:t>բուժօգնություն</w:t>
      </w:r>
      <w:r w:rsidRPr="0032784D">
        <w:rPr>
          <w:rFonts w:ascii="GHEA Grapalat" w:hAnsi="GHEA Grapalat"/>
          <w:sz w:val="22"/>
          <w:szCs w:val="22"/>
        </w:rPr>
        <w:t xml:space="preserve"> </w:t>
      </w:r>
      <w:r w:rsidRPr="0032784D">
        <w:rPr>
          <w:rFonts w:ascii="GHEA Grapalat" w:hAnsi="GHEA Grapalat" w:cs="Arial"/>
          <w:sz w:val="22"/>
          <w:szCs w:val="22"/>
        </w:rPr>
        <w:t>է</w:t>
      </w:r>
      <w:r w:rsidRPr="0032784D">
        <w:rPr>
          <w:rFonts w:ascii="GHEA Grapalat" w:hAnsi="GHEA Grapalat"/>
          <w:sz w:val="22"/>
          <w:szCs w:val="22"/>
        </w:rPr>
        <w:t xml:space="preserve"> </w:t>
      </w:r>
      <w:r w:rsidRPr="0032784D">
        <w:rPr>
          <w:rFonts w:ascii="GHEA Grapalat" w:hAnsi="GHEA Grapalat" w:cs="Arial"/>
          <w:sz w:val="22"/>
          <w:szCs w:val="22"/>
        </w:rPr>
        <w:t>մատուցվել</w:t>
      </w:r>
      <w:r w:rsidRPr="0032784D">
        <w:rPr>
          <w:rFonts w:ascii="GHEA Grapalat" w:hAnsi="GHEA Grapalat"/>
          <w:sz w:val="22"/>
          <w:szCs w:val="22"/>
        </w:rPr>
        <w:t xml:space="preserve"> 37</w:t>
      </w:r>
      <w:r w:rsidR="00923B39" w:rsidRPr="0032784D">
        <w:rPr>
          <w:rFonts w:ascii="GHEA Grapalat" w:hAnsi="GHEA Grapalat"/>
          <w:sz w:val="22"/>
          <w:szCs w:val="22"/>
          <w:lang w:val="en-US"/>
        </w:rPr>
        <w:t>264</w:t>
      </w:r>
      <w:r w:rsidRPr="0032784D">
        <w:rPr>
          <w:rFonts w:ascii="GHEA Grapalat" w:hAnsi="GHEA Grapalat"/>
          <w:sz w:val="22"/>
          <w:szCs w:val="22"/>
        </w:rPr>
        <w:t xml:space="preserve"> </w:t>
      </w:r>
      <w:r w:rsidRPr="0032784D">
        <w:rPr>
          <w:rFonts w:ascii="GHEA Grapalat" w:hAnsi="GHEA Grapalat" w:cs="Arial"/>
          <w:sz w:val="22"/>
          <w:szCs w:val="22"/>
        </w:rPr>
        <w:t>հիվանդի՝</w:t>
      </w:r>
      <w:r w:rsidRPr="0032784D">
        <w:rPr>
          <w:rFonts w:ascii="GHEA Grapalat" w:hAnsi="GHEA Grapalat"/>
          <w:sz w:val="22"/>
          <w:szCs w:val="22"/>
        </w:rPr>
        <w:t xml:space="preserve"> </w:t>
      </w:r>
      <w:r w:rsidRPr="0032784D">
        <w:rPr>
          <w:rFonts w:ascii="GHEA Grapalat" w:hAnsi="GHEA Grapalat" w:cs="Arial"/>
          <w:sz w:val="22"/>
          <w:szCs w:val="22"/>
        </w:rPr>
        <w:t>բյուջեով</w:t>
      </w:r>
      <w:r w:rsidRPr="0032784D">
        <w:rPr>
          <w:rFonts w:ascii="GHEA Grapalat" w:hAnsi="GHEA Grapalat"/>
          <w:sz w:val="22"/>
          <w:szCs w:val="22"/>
        </w:rPr>
        <w:t xml:space="preserve"> </w:t>
      </w:r>
      <w:r w:rsidR="00923B39" w:rsidRPr="0032784D">
        <w:rPr>
          <w:rFonts w:ascii="GHEA Grapalat" w:hAnsi="GHEA Grapalat" w:cs="Arial"/>
          <w:sz w:val="22"/>
          <w:szCs w:val="22"/>
        </w:rPr>
        <w:t>կան</w:t>
      </w:r>
      <w:r w:rsidRPr="0032784D">
        <w:rPr>
          <w:rFonts w:ascii="GHEA Grapalat" w:hAnsi="GHEA Grapalat" w:cs="Arial"/>
          <w:sz w:val="22"/>
          <w:szCs w:val="22"/>
        </w:rPr>
        <w:t>խատեսված</w:t>
      </w:r>
      <w:r w:rsidRPr="0032784D">
        <w:rPr>
          <w:rFonts w:ascii="GHEA Grapalat" w:hAnsi="GHEA Grapalat"/>
          <w:sz w:val="22"/>
          <w:szCs w:val="22"/>
        </w:rPr>
        <w:t xml:space="preserve"> 32</w:t>
      </w:r>
      <w:r w:rsidR="00923B39" w:rsidRPr="0032784D">
        <w:rPr>
          <w:rFonts w:ascii="GHEA Grapalat" w:hAnsi="GHEA Grapalat"/>
          <w:sz w:val="22"/>
          <w:szCs w:val="22"/>
          <w:lang w:val="en-US"/>
        </w:rPr>
        <w:t>065-</w:t>
      </w:r>
      <w:r w:rsidRPr="0032784D">
        <w:rPr>
          <w:rFonts w:ascii="GHEA Grapalat" w:hAnsi="GHEA Grapalat" w:cs="Arial"/>
          <w:sz w:val="22"/>
          <w:szCs w:val="22"/>
        </w:rPr>
        <w:t>ի</w:t>
      </w:r>
      <w:r w:rsidRPr="0032784D">
        <w:rPr>
          <w:rFonts w:ascii="GHEA Grapalat" w:hAnsi="GHEA Grapalat"/>
          <w:sz w:val="22"/>
          <w:szCs w:val="22"/>
        </w:rPr>
        <w:t xml:space="preserve"> </w:t>
      </w:r>
      <w:r w:rsidRPr="0032784D">
        <w:rPr>
          <w:rFonts w:ascii="GHEA Grapalat" w:hAnsi="GHEA Grapalat" w:cs="Arial"/>
          <w:sz w:val="22"/>
          <w:szCs w:val="22"/>
        </w:rPr>
        <w:t>դիմաց</w:t>
      </w:r>
      <w:r w:rsidRPr="0032784D">
        <w:rPr>
          <w:rFonts w:ascii="GHEA Grapalat" w:hAnsi="GHEA Grapalat"/>
          <w:sz w:val="22"/>
          <w:szCs w:val="22"/>
        </w:rPr>
        <w:t xml:space="preserve">: </w:t>
      </w:r>
      <w:r w:rsidRPr="0032784D">
        <w:rPr>
          <w:rFonts w:ascii="GHEA Grapalat" w:hAnsi="GHEA Grapalat" w:cs="Arial"/>
          <w:sz w:val="22"/>
          <w:szCs w:val="22"/>
        </w:rPr>
        <w:t>Բյուջեով</w:t>
      </w:r>
      <w:r w:rsidRPr="0032784D">
        <w:rPr>
          <w:rFonts w:ascii="GHEA Grapalat" w:hAnsi="GHEA Grapalat" w:cs="Sylfaen"/>
          <w:sz w:val="22"/>
          <w:szCs w:val="22"/>
        </w:rPr>
        <w:t xml:space="preserve"> </w:t>
      </w:r>
      <w:r w:rsidR="00923B39" w:rsidRPr="0032784D">
        <w:rPr>
          <w:rFonts w:ascii="GHEA Grapalat" w:hAnsi="GHEA Grapalat" w:cs="Arial"/>
          <w:sz w:val="22"/>
          <w:szCs w:val="22"/>
        </w:rPr>
        <w:t>կան</w:t>
      </w:r>
      <w:r w:rsidRPr="0032784D">
        <w:rPr>
          <w:rFonts w:ascii="GHEA Grapalat" w:hAnsi="GHEA Grapalat" w:cs="Arial"/>
          <w:sz w:val="22"/>
          <w:szCs w:val="22"/>
        </w:rPr>
        <w:t>խատեսված</w:t>
      </w:r>
      <w:r w:rsidRPr="0032784D">
        <w:rPr>
          <w:rFonts w:ascii="GHEA Grapalat" w:hAnsi="GHEA Grapalat" w:cs="Sylfaen"/>
          <w:sz w:val="22"/>
          <w:szCs w:val="22"/>
        </w:rPr>
        <w:t xml:space="preserve"> </w:t>
      </w:r>
      <w:r w:rsidRPr="0032784D">
        <w:rPr>
          <w:rFonts w:ascii="GHEA Grapalat" w:hAnsi="GHEA Grapalat" w:cs="Arial"/>
          <w:sz w:val="22"/>
          <w:szCs w:val="22"/>
        </w:rPr>
        <w:t>դեպքերի</w:t>
      </w:r>
      <w:r w:rsidRPr="0032784D">
        <w:rPr>
          <w:rFonts w:ascii="GHEA Grapalat" w:hAnsi="GHEA Grapalat" w:cs="Sylfaen"/>
          <w:sz w:val="22"/>
          <w:szCs w:val="22"/>
        </w:rPr>
        <w:t xml:space="preserve"> </w:t>
      </w:r>
      <w:r w:rsidRPr="0032784D">
        <w:rPr>
          <w:rFonts w:ascii="GHEA Grapalat" w:hAnsi="GHEA Grapalat" w:cs="Arial"/>
          <w:sz w:val="22"/>
          <w:szCs w:val="22"/>
        </w:rPr>
        <w:t>նկատմամբ</w:t>
      </w:r>
      <w:r w:rsidRPr="0032784D">
        <w:rPr>
          <w:rFonts w:ascii="GHEA Grapalat" w:hAnsi="GHEA Grapalat" w:cs="Sylfaen"/>
          <w:sz w:val="22"/>
          <w:szCs w:val="22"/>
        </w:rPr>
        <w:t xml:space="preserve"> </w:t>
      </w:r>
      <w:r w:rsidRPr="0032784D">
        <w:rPr>
          <w:rFonts w:ascii="GHEA Grapalat" w:hAnsi="GHEA Grapalat" w:cs="Arial"/>
          <w:sz w:val="22"/>
          <w:szCs w:val="22"/>
        </w:rPr>
        <w:t>ավել</w:t>
      </w:r>
      <w:r w:rsidRPr="0032784D">
        <w:rPr>
          <w:rFonts w:ascii="GHEA Grapalat" w:hAnsi="GHEA Grapalat" w:cs="Sylfaen"/>
          <w:sz w:val="22"/>
          <w:szCs w:val="22"/>
        </w:rPr>
        <w:t xml:space="preserve"> </w:t>
      </w:r>
      <w:r w:rsidRPr="0032784D">
        <w:rPr>
          <w:rFonts w:ascii="GHEA Grapalat" w:hAnsi="GHEA Grapalat" w:cs="Arial"/>
          <w:sz w:val="22"/>
          <w:szCs w:val="22"/>
        </w:rPr>
        <w:t>դեպքերը</w:t>
      </w:r>
      <w:r w:rsidRPr="0032784D">
        <w:rPr>
          <w:rFonts w:ascii="GHEA Grapalat" w:hAnsi="GHEA Grapalat" w:cs="Sylfaen"/>
          <w:sz w:val="22"/>
          <w:szCs w:val="22"/>
        </w:rPr>
        <w:t xml:space="preserve">, </w:t>
      </w:r>
      <w:r w:rsidRPr="0032784D">
        <w:rPr>
          <w:rFonts w:ascii="GHEA Grapalat" w:hAnsi="GHEA Grapalat" w:cs="Arial"/>
          <w:sz w:val="22"/>
          <w:szCs w:val="22"/>
        </w:rPr>
        <w:t>ինչպես</w:t>
      </w:r>
      <w:r w:rsidRPr="0032784D">
        <w:rPr>
          <w:rFonts w:ascii="GHEA Grapalat" w:hAnsi="GHEA Grapalat" w:cs="Sylfaen"/>
          <w:sz w:val="22"/>
          <w:szCs w:val="22"/>
        </w:rPr>
        <w:t xml:space="preserve"> </w:t>
      </w:r>
      <w:r w:rsidRPr="0032784D">
        <w:rPr>
          <w:rFonts w:ascii="GHEA Grapalat" w:hAnsi="GHEA Grapalat" w:cs="Arial"/>
          <w:sz w:val="22"/>
          <w:szCs w:val="22"/>
        </w:rPr>
        <w:t>նաև</w:t>
      </w:r>
      <w:r w:rsidRPr="0032784D">
        <w:rPr>
          <w:rFonts w:ascii="GHEA Grapalat" w:hAnsi="GHEA Grapalat" w:cs="Sylfaen"/>
          <w:sz w:val="22"/>
          <w:szCs w:val="22"/>
        </w:rPr>
        <w:t xml:space="preserve"> </w:t>
      </w:r>
      <w:r w:rsidRPr="0032784D">
        <w:rPr>
          <w:rFonts w:ascii="GHEA Grapalat" w:hAnsi="GHEA Grapalat" w:cs="Arial"/>
          <w:sz w:val="22"/>
          <w:szCs w:val="22"/>
        </w:rPr>
        <w:t>ծախսերի՝</w:t>
      </w:r>
      <w:r w:rsidRPr="0032784D">
        <w:rPr>
          <w:rFonts w:ascii="GHEA Grapalat" w:hAnsi="GHEA Grapalat"/>
          <w:sz w:val="22"/>
          <w:szCs w:val="22"/>
        </w:rPr>
        <w:t xml:space="preserve"> </w:t>
      </w:r>
      <w:r w:rsidRPr="0032784D">
        <w:rPr>
          <w:rFonts w:ascii="GHEA Grapalat" w:hAnsi="GHEA Grapalat" w:cs="Arial"/>
          <w:sz w:val="22"/>
          <w:szCs w:val="22"/>
        </w:rPr>
        <w:t>ծրագրից</w:t>
      </w:r>
      <w:r w:rsidRPr="0032784D">
        <w:rPr>
          <w:rFonts w:ascii="GHEA Grapalat" w:hAnsi="GHEA Grapalat"/>
          <w:sz w:val="22"/>
          <w:szCs w:val="22"/>
        </w:rPr>
        <w:t xml:space="preserve"> </w:t>
      </w:r>
      <w:r w:rsidRPr="0032784D">
        <w:rPr>
          <w:rFonts w:ascii="GHEA Grapalat" w:hAnsi="GHEA Grapalat" w:cs="Arial"/>
          <w:sz w:val="22"/>
          <w:szCs w:val="22"/>
        </w:rPr>
        <w:t>շեղումը</w:t>
      </w:r>
      <w:r w:rsidRPr="0032784D">
        <w:rPr>
          <w:rFonts w:ascii="GHEA Grapalat" w:hAnsi="GHEA Grapalat"/>
          <w:sz w:val="22"/>
          <w:szCs w:val="22"/>
        </w:rPr>
        <w:t xml:space="preserve"> </w:t>
      </w:r>
      <w:r w:rsidRPr="0032784D">
        <w:rPr>
          <w:rFonts w:ascii="GHEA Grapalat" w:hAnsi="GHEA Grapalat" w:cs="Arial"/>
          <w:sz w:val="22"/>
          <w:szCs w:val="22"/>
        </w:rPr>
        <w:t>պայմանավորված</w:t>
      </w:r>
      <w:r w:rsidRPr="0032784D">
        <w:rPr>
          <w:rFonts w:ascii="GHEA Grapalat" w:hAnsi="GHEA Grapalat"/>
          <w:sz w:val="22"/>
          <w:szCs w:val="22"/>
        </w:rPr>
        <w:t xml:space="preserve"> </w:t>
      </w:r>
      <w:r w:rsidRPr="0032784D">
        <w:rPr>
          <w:rFonts w:ascii="GHEA Grapalat" w:hAnsi="GHEA Grapalat" w:cs="Arial"/>
          <w:sz w:val="22"/>
          <w:szCs w:val="22"/>
        </w:rPr>
        <w:t>են</w:t>
      </w:r>
      <w:r w:rsidRPr="0032784D">
        <w:rPr>
          <w:rFonts w:ascii="GHEA Grapalat" w:hAnsi="GHEA Grapalat"/>
          <w:sz w:val="22"/>
          <w:szCs w:val="22"/>
        </w:rPr>
        <w:t xml:space="preserve"> </w:t>
      </w:r>
      <w:r w:rsidRPr="0032784D">
        <w:rPr>
          <w:rFonts w:ascii="GHEA Grapalat" w:hAnsi="GHEA Grapalat" w:cs="Arial"/>
          <w:sz w:val="22"/>
          <w:szCs w:val="22"/>
        </w:rPr>
        <w:t>բուժօգնության</w:t>
      </w:r>
      <w:r w:rsidRPr="0032784D">
        <w:rPr>
          <w:rFonts w:ascii="GHEA Grapalat" w:hAnsi="GHEA Grapalat"/>
          <w:sz w:val="22"/>
          <w:szCs w:val="22"/>
        </w:rPr>
        <w:t xml:space="preserve"> </w:t>
      </w:r>
      <w:r w:rsidRPr="0032784D">
        <w:rPr>
          <w:rFonts w:ascii="GHEA Grapalat" w:hAnsi="GHEA Grapalat" w:cs="Arial"/>
          <w:sz w:val="22"/>
          <w:szCs w:val="22"/>
        </w:rPr>
        <w:t>միջին</w:t>
      </w:r>
      <w:r w:rsidRPr="0032784D">
        <w:rPr>
          <w:rFonts w:ascii="GHEA Grapalat" w:hAnsi="GHEA Grapalat"/>
          <w:sz w:val="22"/>
          <w:szCs w:val="22"/>
        </w:rPr>
        <w:t xml:space="preserve"> </w:t>
      </w:r>
      <w:r w:rsidRPr="0032784D">
        <w:rPr>
          <w:rFonts w:ascii="GHEA Grapalat" w:hAnsi="GHEA Grapalat" w:cs="Arial"/>
          <w:sz w:val="22"/>
          <w:szCs w:val="22"/>
        </w:rPr>
        <w:t>գնի</w:t>
      </w:r>
      <w:r w:rsidRPr="0032784D">
        <w:rPr>
          <w:rFonts w:ascii="GHEA Grapalat" w:hAnsi="GHEA Grapalat" w:cs="Sylfaen"/>
          <w:sz w:val="22"/>
          <w:szCs w:val="22"/>
        </w:rPr>
        <w:t xml:space="preserve"> </w:t>
      </w:r>
      <w:r w:rsidRPr="0032784D">
        <w:rPr>
          <w:rFonts w:ascii="GHEA Grapalat" w:hAnsi="GHEA Grapalat" w:cs="Arial"/>
          <w:sz w:val="22"/>
          <w:szCs w:val="22"/>
        </w:rPr>
        <w:t>նվազմամբ</w:t>
      </w:r>
      <w:r w:rsidRPr="0032784D">
        <w:rPr>
          <w:rFonts w:ascii="GHEA Grapalat" w:hAnsi="GHEA Grapalat" w:cs="Sylfaen"/>
          <w:sz w:val="22"/>
          <w:szCs w:val="22"/>
        </w:rPr>
        <w:t xml:space="preserve">: </w:t>
      </w:r>
    </w:p>
    <w:p w:rsidR="001D0422" w:rsidRPr="0032784D" w:rsidRDefault="001D0422" w:rsidP="001D0422">
      <w:pPr>
        <w:spacing w:line="360" w:lineRule="auto"/>
        <w:ind w:firstLine="561"/>
        <w:jc w:val="both"/>
        <w:rPr>
          <w:rFonts w:ascii="GHEA Grapalat" w:hAnsi="GHEA Grapalat" w:cs="Arial"/>
          <w:sz w:val="22"/>
          <w:szCs w:val="22"/>
        </w:rPr>
      </w:pPr>
      <w:r w:rsidRPr="0032784D">
        <w:rPr>
          <w:rFonts w:ascii="GHEA Grapalat" w:hAnsi="GHEA Grapalat" w:cs="Arial"/>
          <w:sz w:val="22"/>
          <w:szCs w:val="22"/>
        </w:rPr>
        <w:t>Պետական</w:t>
      </w:r>
      <w:r w:rsidRPr="0032784D">
        <w:rPr>
          <w:rFonts w:ascii="GHEA Grapalat" w:hAnsi="GHEA Grapalat"/>
          <w:sz w:val="22"/>
          <w:szCs w:val="22"/>
        </w:rPr>
        <w:t xml:space="preserve"> </w:t>
      </w:r>
      <w:r w:rsidRPr="0032784D">
        <w:rPr>
          <w:rFonts w:ascii="GHEA Grapalat" w:hAnsi="GHEA Grapalat" w:cs="Arial"/>
          <w:sz w:val="22"/>
          <w:szCs w:val="22"/>
        </w:rPr>
        <w:t>հիմնարկների</w:t>
      </w:r>
      <w:r w:rsidRPr="0032784D">
        <w:rPr>
          <w:rFonts w:ascii="GHEA Grapalat" w:hAnsi="GHEA Grapalat"/>
          <w:sz w:val="22"/>
          <w:szCs w:val="22"/>
        </w:rPr>
        <w:t xml:space="preserve"> </w:t>
      </w:r>
      <w:r w:rsidRPr="0032784D">
        <w:rPr>
          <w:rFonts w:ascii="GHEA Grapalat" w:hAnsi="GHEA Grapalat" w:cs="Arial"/>
          <w:sz w:val="22"/>
          <w:szCs w:val="22"/>
        </w:rPr>
        <w:t>և</w:t>
      </w:r>
      <w:r w:rsidRPr="0032784D">
        <w:rPr>
          <w:rFonts w:ascii="GHEA Grapalat" w:hAnsi="GHEA Grapalat"/>
          <w:sz w:val="22"/>
          <w:szCs w:val="22"/>
        </w:rPr>
        <w:t xml:space="preserve"> </w:t>
      </w:r>
      <w:r w:rsidRPr="0032784D">
        <w:rPr>
          <w:rFonts w:ascii="GHEA Grapalat" w:hAnsi="GHEA Grapalat" w:cs="Arial"/>
          <w:sz w:val="22"/>
          <w:szCs w:val="22"/>
        </w:rPr>
        <w:t>կազմակերպությունների</w:t>
      </w:r>
      <w:r w:rsidRPr="0032784D">
        <w:rPr>
          <w:rFonts w:ascii="GHEA Grapalat" w:hAnsi="GHEA Grapalat"/>
          <w:sz w:val="22"/>
          <w:szCs w:val="22"/>
        </w:rPr>
        <w:t xml:space="preserve"> </w:t>
      </w:r>
      <w:r w:rsidRPr="0032784D">
        <w:rPr>
          <w:rFonts w:ascii="GHEA Grapalat" w:hAnsi="GHEA Grapalat" w:cs="Arial"/>
          <w:sz w:val="22"/>
          <w:szCs w:val="22"/>
        </w:rPr>
        <w:t>աշխատողների</w:t>
      </w:r>
      <w:r w:rsidRPr="0032784D">
        <w:rPr>
          <w:rFonts w:ascii="GHEA Grapalat" w:hAnsi="GHEA Grapalat"/>
          <w:sz w:val="22"/>
          <w:szCs w:val="22"/>
        </w:rPr>
        <w:t xml:space="preserve"> </w:t>
      </w:r>
      <w:r w:rsidRPr="0032784D">
        <w:rPr>
          <w:rFonts w:ascii="GHEA Grapalat" w:hAnsi="GHEA Grapalat" w:cs="Arial"/>
          <w:sz w:val="22"/>
          <w:szCs w:val="22"/>
        </w:rPr>
        <w:t>բժշկական</w:t>
      </w:r>
      <w:r w:rsidRPr="0032784D">
        <w:rPr>
          <w:rFonts w:ascii="GHEA Grapalat" w:hAnsi="GHEA Grapalat"/>
          <w:sz w:val="22"/>
          <w:szCs w:val="22"/>
        </w:rPr>
        <w:t xml:space="preserve"> </w:t>
      </w:r>
      <w:r w:rsidRPr="0032784D">
        <w:rPr>
          <w:rFonts w:ascii="GHEA Grapalat" w:hAnsi="GHEA Grapalat" w:cs="Arial"/>
          <w:sz w:val="22"/>
          <w:szCs w:val="22"/>
        </w:rPr>
        <w:t>օգնության</w:t>
      </w:r>
      <w:r w:rsidRPr="0032784D">
        <w:rPr>
          <w:rFonts w:ascii="GHEA Grapalat" w:hAnsi="GHEA Grapalat"/>
          <w:sz w:val="22"/>
          <w:szCs w:val="22"/>
        </w:rPr>
        <w:t xml:space="preserve"> </w:t>
      </w:r>
      <w:r w:rsidRPr="0032784D">
        <w:rPr>
          <w:rFonts w:ascii="GHEA Grapalat" w:hAnsi="GHEA Grapalat" w:cs="Arial"/>
          <w:sz w:val="22"/>
          <w:szCs w:val="22"/>
        </w:rPr>
        <w:t>և</w:t>
      </w:r>
      <w:r w:rsidRPr="0032784D">
        <w:rPr>
          <w:rFonts w:ascii="GHEA Grapalat" w:hAnsi="GHEA Grapalat"/>
          <w:sz w:val="22"/>
          <w:szCs w:val="22"/>
        </w:rPr>
        <w:t xml:space="preserve"> </w:t>
      </w:r>
      <w:r w:rsidRPr="0032784D">
        <w:rPr>
          <w:rFonts w:ascii="GHEA Grapalat" w:hAnsi="GHEA Grapalat" w:cs="Arial"/>
          <w:sz w:val="22"/>
          <w:szCs w:val="22"/>
        </w:rPr>
        <w:t>սպասարկման</w:t>
      </w:r>
      <w:r w:rsidRPr="0032784D">
        <w:rPr>
          <w:rFonts w:ascii="GHEA Grapalat" w:hAnsi="GHEA Grapalat"/>
          <w:sz w:val="22"/>
          <w:szCs w:val="22"/>
        </w:rPr>
        <w:t xml:space="preserve"> </w:t>
      </w:r>
      <w:r w:rsidRPr="0032784D">
        <w:rPr>
          <w:rFonts w:ascii="GHEA Grapalat" w:hAnsi="GHEA Grapalat" w:cs="Arial"/>
          <w:sz w:val="22"/>
          <w:szCs w:val="22"/>
        </w:rPr>
        <w:t>ծառայությունների</w:t>
      </w:r>
      <w:r w:rsidRPr="0032784D">
        <w:rPr>
          <w:rFonts w:ascii="GHEA Grapalat" w:hAnsi="GHEA Grapalat" w:cs="Arial LatArm"/>
          <w:sz w:val="22"/>
          <w:szCs w:val="22"/>
        </w:rPr>
        <w:t xml:space="preserve"> </w:t>
      </w:r>
      <w:r w:rsidRPr="0032784D">
        <w:rPr>
          <w:rFonts w:ascii="GHEA Grapalat" w:hAnsi="GHEA Grapalat" w:cs="Arial"/>
          <w:sz w:val="22"/>
          <w:szCs w:val="22"/>
        </w:rPr>
        <w:t>ծախսերը</w:t>
      </w:r>
      <w:r w:rsidRPr="0032784D">
        <w:rPr>
          <w:rFonts w:ascii="GHEA Grapalat" w:hAnsi="GHEA Grapalat" w:cs="Arial LatArm"/>
          <w:sz w:val="22"/>
          <w:szCs w:val="22"/>
        </w:rPr>
        <w:t xml:space="preserve"> </w:t>
      </w:r>
      <w:r w:rsidRPr="0032784D">
        <w:rPr>
          <w:rFonts w:ascii="GHEA Grapalat" w:hAnsi="GHEA Grapalat" w:cs="Arial"/>
          <w:sz w:val="22"/>
          <w:szCs w:val="22"/>
        </w:rPr>
        <w:t>կազմել</w:t>
      </w:r>
      <w:r w:rsidRPr="0032784D">
        <w:rPr>
          <w:rFonts w:ascii="GHEA Grapalat" w:hAnsi="GHEA Grapalat" w:cs="Arial LatArm"/>
          <w:sz w:val="22"/>
          <w:szCs w:val="22"/>
        </w:rPr>
        <w:t xml:space="preserve"> </w:t>
      </w:r>
      <w:r w:rsidRPr="0032784D">
        <w:rPr>
          <w:rFonts w:ascii="GHEA Grapalat" w:hAnsi="GHEA Grapalat" w:cs="Arial"/>
          <w:sz w:val="22"/>
          <w:szCs w:val="22"/>
        </w:rPr>
        <w:t>են</w:t>
      </w:r>
      <w:r w:rsidRPr="0032784D">
        <w:rPr>
          <w:rFonts w:ascii="GHEA Grapalat" w:hAnsi="GHEA Grapalat" w:cs="Arial LatArm"/>
          <w:sz w:val="22"/>
          <w:szCs w:val="22"/>
        </w:rPr>
        <w:t xml:space="preserve"> 3.8 </w:t>
      </w:r>
      <w:r w:rsidRPr="0032784D">
        <w:rPr>
          <w:rFonts w:ascii="GHEA Grapalat" w:hAnsi="GHEA Grapalat" w:cs="Arial"/>
          <w:sz w:val="22"/>
          <w:szCs w:val="22"/>
        </w:rPr>
        <w:t>մլրդ</w:t>
      </w:r>
      <w:r w:rsidRPr="0032784D">
        <w:rPr>
          <w:rFonts w:ascii="GHEA Grapalat" w:hAnsi="GHEA Grapalat" w:cs="Arial LatArm"/>
          <w:sz w:val="22"/>
          <w:szCs w:val="22"/>
        </w:rPr>
        <w:t xml:space="preserve"> </w:t>
      </w:r>
      <w:r w:rsidRPr="0032784D">
        <w:rPr>
          <w:rFonts w:ascii="GHEA Grapalat" w:hAnsi="GHEA Grapalat" w:cs="Arial"/>
          <w:sz w:val="22"/>
          <w:szCs w:val="22"/>
        </w:rPr>
        <w:t>դրամ</w:t>
      </w:r>
      <w:r w:rsidRPr="0032784D">
        <w:rPr>
          <w:rFonts w:ascii="GHEA Grapalat" w:hAnsi="GHEA Grapalat" w:cs="Arial LatArm"/>
          <w:sz w:val="22"/>
          <w:szCs w:val="22"/>
        </w:rPr>
        <w:t>` 100%-</w:t>
      </w:r>
      <w:r w:rsidRPr="0032784D">
        <w:rPr>
          <w:rFonts w:ascii="GHEA Grapalat" w:hAnsi="GHEA Grapalat" w:cs="Arial"/>
          <w:sz w:val="22"/>
          <w:szCs w:val="22"/>
        </w:rPr>
        <w:t>ով</w:t>
      </w:r>
      <w:r w:rsidRPr="0032784D">
        <w:rPr>
          <w:rFonts w:ascii="GHEA Grapalat" w:hAnsi="GHEA Grapalat" w:cs="Arial LatArm"/>
          <w:sz w:val="22"/>
          <w:szCs w:val="22"/>
        </w:rPr>
        <w:t xml:space="preserve"> </w:t>
      </w:r>
      <w:r w:rsidRPr="0032784D">
        <w:rPr>
          <w:rFonts w:ascii="GHEA Grapalat" w:hAnsi="GHEA Grapalat" w:cs="Arial"/>
          <w:sz w:val="22"/>
          <w:szCs w:val="22"/>
        </w:rPr>
        <w:t>ապահովելով</w:t>
      </w:r>
      <w:r w:rsidRPr="0032784D">
        <w:rPr>
          <w:rFonts w:ascii="GHEA Grapalat" w:hAnsi="GHEA Grapalat" w:cs="Arial LatArm"/>
          <w:sz w:val="22"/>
          <w:szCs w:val="22"/>
        </w:rPr>
        <w:t xml:space="preserve"> </w:t>
      </w:r>
      <w:r w:rsidRPr="0032784D">
        <w:rPr>
          <w:rFonts w:ascii="GHEA Grapalat" w:hAnsi="GHEA Grapalat" w:cs="Arial"/>
          <w:sz w:val="22"/>
          <w:szCs w:val="22"/>
        </w:rPr>
        <w:t>ծրագրի</w:t>
      </w:r>
      <w:r w:rsidRPr="0032784D">
        <w:rPr>
          <w:rFonts w:ascii="GHEA Grapalat" w:hAnsi="GHEA Grapalat" w:cs="Arial LatArm"/>
          <w:sz w:val="22"/>
          <w:szCs w:val="22"/>
        </w:rPr>
        <w:t xml:space="preserve"> </w:t>
      </w:r>
      <w:r w:rsidRPr="0032784D">
        <w:rPr>
          <w:rFonts w:ascii="GHEA Grapalat" w:hAnsi="GHEA Grapalat" w:cs="Arial"/>
          <w:sz w:val="22"/>
          <w:szCs w:val="22"/>
        </w:rPr>
        <w:t xml:space="preserve">կատարումը: Միջոցառման շրջանակներում պետության կողմից երաշխավորված անվճար հիվանդանոցային բժշկական օգնության և սպասարկման շրջանակներում 2019 թվականին ապահովագրական ընկերությունների կողմից </w:t>
      </w:r>
      <w:r w:rsidR="00923B39" w:rsidRPr="0032784D">
        <w:rPr>
          <w:rFonts w:ascii="GHEA Grapalat" w:hAnsi="GHEA Grapalat" w:cs="Arial"/>
          <w:sz w:val="22"/>
          <w:szCs w:val="22"/>
        </w:rPr>
        <w:t>հատուցվել է</w:t>
      </w:r>
      <w:r w:rsidRPr="0032784D">
        <w:rPr>
          <w:rFonts w:ascii="GHEA Grapalat" w:hAnsi="GHEA Grapalat" w:cs="Arial"/>
          <w:sz w:val="22"/>
          <w:szCs w:val="22"/>
        </w:rPr>
        <w:t xml:space="preserve"> 281</w:t>
      </w:r>
      <w:r w:rsidR="00923B39" w:rsidRPr="0032784D">
        <w:rPr>
          <w:rFonts w:ascii="GHEA Grapalat" w:hAnsi="GHEA Grapalat" w:cs="Arial"/>
          <w:sz w:val="22"/>
          <w:szCs w:val="22"/>
          <w:lang w:val="en-US"/>
        </w:rPr>
        <w:t xml:space="preserve">16 </w:t>
      </w:r>
      <w:r w:rsidR="00923B39" w:rsidRPr="0032784D">
        <w:rPr>
          <w:rFonts w:ascii="GHEA Grapalat" w:hAnsi="GHEA Grapalat" w:cs="Arial"/>
          <w:sz w:val="22"/>
          <w:szCs w:val="22"/>
        </w:rPr>
        <w:t>դեպք</w:t>
      </w:r>
      <w:r w:rsidRPr="0032784D">
        <w:rPr>
          <w:rFonts w:ascii="GHEA Grapalat" w:hAnsi="GHEA Grapalat" w:cs="Arial"/>
          <w:sz w:val="22"/>
          <w:szCs w:val="22"/>
        </w:rPr>
        <w:t xml:space="preserve">՝ </w:t>
      </w:r>
      <w:r w:rsidR="00923B39" w:rsidRPr="0032784D">
        <w:rPr>
          <w:rFonts w:ascii="GHEA Grapalat" w:hAnsi="GHEA Grapalat" w:cs="Arial"/>
          <w:sz w:val="22"/>
          <w:szCs w:val="22"/>
        </w:rPr>
        <w:t>կան</w:t>
      </w:r>
      <w:r w:rsidRPr="0032784D">
        <w:rPr>
          <w:rFonts w:ascii="GHEA Grapalat" w:hAnsi="GHEA Grapalat" w:cs="Arial"/>
          <w:sz w:val="22"/>
          <w:szCs w:val="22"/>
        </w:rPr>
        <w:t>խատեսված 252</w:t>
      </w:r>
      <w:r w:rsidR="00923B39" w:rsidRPr="0032784D">
        <w:rPr>
          <w:rFonts w:ascii="GHEA Grapalat" w:hAnsi="GHEA Grapalat" w:cs="Arial"/>
          <w:sz w:val="22"/>
          <w:szCs w:val="22"/>
          <w:lang w:val="en-US"/>
        </w:rPr>
        <w:t>14-</w:t>
      </w:r>
      <w:r w:rsidR="00923B39" w:rsidRPr="0032784D">
        <w:rPr>
          <w:rFonts w:ascii="GHEA Grapalat" w:hAnsi="GHEA Grapalat" w:cs="Arial"/>
          <w:sz w:val="22"/>
          <w:szCs w:val="22"/>
        </w:rPr>
        <w:t>ի</w:t>
      </w:r>
      <w:r w:rsidRPr="0032784D">
        <w:rPr>
          <w:rFonts w:ascii="GHEA Grapalat" w:hAnsi="GHEA Grapalat" w:cs="Arial"/>
          <w:sz w:val="22"/>
          <w:szCs w:val="22"/>
        </w:rPr>
        <w:t xml:space="preserve"> դիմաց: Միաժամանակ իրականացվել են սոցիալական փաթեթի 80</w:t>
      </w:r>
      <w:r w:rsidR="00E909F9" w:rsidRPr="0032784D">
        <w:rPr>
          <w:rFonts w:ascii="GHEA Grapalat" w:hAnsi="GHEA Grapalat" w:cs="Arial"/>
          <w:sz w:val="22"/>
          <w:szCs w:val="22"/>
          <w:lang w:val="en-US"/>
        </w:rPr>
        <w:t>4</w:t>
      </w:r>
      <w:r w:rsidRPr="0032784D">
        <w:rPr>
          <w:rFonts w:ascii="GHEA Grapalat" w:hAnsi="GHEA Grapalat" w:cs="Arial"/>
          <w:sz w:val="22"/>
          <w:szCs w:val="22"/>
        </w:rPr>
        <w:t>5</w:t>
      </w:r>
      <w:r w:rsidR="00E909F9" w:rsidRPr="0032784D">
        <w:rPr>
          <w:rFonts w:ascii="GHEA Grapalat" w:hAnsi="GHEA Grapalat" w:cs="Arial"/>
          <w:sz w:val="22"/>
          <w:szCs w:val="22"/>
          <w:lang w:val="en-US"/>
        </w:rPr>
        <w:t xml:space="preserve">9 </w:t>
      </w:r>
      <w:r w:rsidRPr="0032784D">
        <w:rPr>
          <w:rFonts w:ascii="GHEA Grapalat" w:hAnsi="GHEA Grapalat" w:cs="Arial"/>
          <w:sz w:val="22"/>
          <w:szCs w:val="22"/>
        </w:rPr>
        <w:t>շահառուների</w:t>
      </w:r>
      <w:r w:rsidRPr="0032784D">
        <w:rPr>
          <w:rFonts w:ascii="GHEA Grapalat" w:hAnsi="GHEA Grapalat" w:cs="Arial LatArm"/>
          <w:sz w:val="22"/>
          <w:szCs w:val="22"/>
        </w:rPr>
        <w:t xml:space="preserve"> </w:t>
      </w:r>
      <w:r w:rsidRPr="0032784D">
        <w:rPr>
          <w:rFonts w:ascii="GHEA Grapalat" w:hAnsi="GHEA Grapalat" w:cs="Arial"/>
          <w:sz w:val="22"/>
          <w:szCs w:val="22"/>
        </w:rPr>
        <w:t xml:space="preserve">կանխարգելիչ քննություններ՝ </w:t>
      </w:r>
      <w:r w:rsidR="00E909F9" w:rsidRPr="0032784D">
        <w:rPr>
          <w:rFonts w:ascii="GHEA Grapalat" w:hAnsi="GHEA Grapalat" w:cs="Arial"/>
          <w:sz w:val="22"/>
          <w:szCs w:val="22"/>
        </w:rPr>
        <w:t>կան</w:t>
      </w:r>
      <w:r w:rsidRPr="0032784D">
        <w:rPr>
          <w:rFonts w:ascii="GHEA Grapalat" w:hAnsi="GHEA Grapalat" w:cs="Arial"/>
          <w:sz w:val="22"/>
          <w:szCs w:val="22"/>
        </w:rPr>
        <w:t>խատեսված 100</w:t>
      </w:r>
      <w:r w:rsidR="00E909F9" w:rsidRPr="0032784D">
        <w:rPr>
          <w:rFonts w:ascii="GHEA Grapalat" w:hAnsi="GHEA Grapalat" w:cs="Arial"/>
          <w:sz w:val="22"/>
          <w:szCs w:val="22"/>
          <w:lang w:val="en-US"/>
        </w:rPr>
        <w:t>000-</w:t>
      </w:r>
      <w:r w:rsidRPr="0032784D">
        <w:rPr>
          <w:rFonts w:ascii="GHEA Grapalat" w:hAnsi="GHEA Grapalat" w:cs="Arial"/>
          <w:sz w:val="22"/>
          <w:szCs w:val="22"/>
        </w:rPr>
        <w:t>ի դիմաց</w:t>
      </w:r>
      <w:r w:rsidR="00E909F9" w:rsidRPr="0032784D">
        <w:rPr>
          <w:rFonts w:ascii="GHEA Grapalat" w:hAnsi="GHEA Grapalat" w:cs="Arial"/>
          <w:sz w:val="22"/>
          <w:szCs w:val="22"/>
        </w:rPr>
        <w:t>:</w:t>
      </w:r>
    </w:p>
    <w:p w:rsidR="001D0422" w:rsidRPr="0032784D" w:rsidRDefault="001D0422" w:rsidP="001D0422">
      <w:pPr>
        <w:spacing w:line="360" w:lineRule="auto"/>
        <w:ind w:firstLine="561"/>
        <w:jc w:val="both"/>
        <w:rPr>
          <w:rFonts w:ascii="GHEA Grapalat" w:hAnsi="GHEA Grapalat" w:cs="Arial"/>
          <w:sz w:val="22"/>
          <w:szCs w:val="22"/>
        </w:rPr>
      </w:pPr>
      <w:r w:rsidRPr="0032784D">
        <w:rPr>
          <w:rFonts w:ascii="GHEA Grapalat" w:hAnsi="GHEA Grapalat" w:cs="Arial"/>
          <w:sz w:val="22"/>
          <w:szCs w:val="22"/>
        </w:rPr>
        <w:t>Թրաֆիքինգի զոհերին բժշկական օգնության ծառայություններ</w:t>
      </w:r>
      <w:r w:rsidR="00E909F9" w:rsidRPr="0032784D">
        <w:rPr>
          <w:rFonts w:ascii="GHEA Grapalat" w:hAnsi="GHEA Grapalat" w:cs="Arial"/>
          <w:sz w:val="22"/>
          <w:szCs w:val="22"/>
        </w:rPr>
        <w:t>ի</w:t>
      </w:r>
      <w:r w:rsidRPr="0032784D">
        <w:rPr>
          <w:rFonts w:ascii="GHEA Grapalat" w:hAnsi="GHEA Grapalat" w:cs="GHEA Grapalat"/>
          <w:sz w:val="22"/>
          <w:szCs w:val="22"/>
        </w:rPr>
        <w:t xml:space="preserve"> </w:t>
      </w:r>
      <w:r w:rsidRPr="0032784D">
        <w:rPr>
          <w:rFonts w:ascii="GHEA Grapalat" w:hAnsi="GHEA Grapalat" w:cs="Arial"/>
          <w:sz w:val="22"/>
          <w:szCs w:val="22"/>
        </w:rPr>
        <w:t>շրջանակներում</w:t>
      </w:r>
      <w:r w:rsidRPr="0032784D">
        <w:rPr>
          <w:rFonts w:ascii="GHEA Grapalat" w:hAnsi="GHEA Grapalat" w:cs="GHEA Grapalat"/>
          <w:sz w:val="22"/>
          <w:szCs w:val="22"/>
        </w:rPr>
        <w:t xml:space="preserve"> </w:t>
      </w:r>
      <w:r w:rsidRPr="0032784D">
        <w:rPr>
          <w:rFonts w:ascii="GHEA Grapalat" w:hAnsi="GHEA Grapalat" w:cs="Arial"/>
          <w:sz w:val="22"/>
          <w:szCs w:val="22"/>
        </w:rPr>
        <w:t>նախատեսված</w:t>
      </w:r>
      <w:r w:rsidRPr="0032784D">
        <w:rPr>
          <w:rFonts w:ascii="GHEA Grapalat" w:hAnsi="GHEA Grapalat" w:cs="GHEA Grapalat"/>
          <w:sz w:val="22"/>
          <w:szCs w:val="22"/>
        </w:rPr>
        <w:t xml:space="preserve"> </w:t>
      </w:r>
      <w:r w:rsidRPr="0032784D">
        <w:rPr>
          <w:rFonts w:ascii="GHEA Grapalat" w:hAnsi="GHEA Grapalat" w:cs="Arial"/>
          <w:sz w:val="22"/>
          <w:szCs w:val="22"/>
        </w:rPr>
        <w:t>222 հազար</w:t>
      </w:r>
      <w:r w:rsidRPr="0032784D">
        <w:rPr>
          <w:rFonts w:ascii="GHEA Grapalat" w:hAnsi="GHEA Grapalat" w:cs="GHEA Grapalat"/>
          <w:sz w:val="22"/>
          <w:szCs w:val="22"/>
        </w:rPr>
        <w:t xml:space="preserve"> </w:t>
      </w:r>
      <w:r w:rsidRPr="0032784D">
        <w:rPr>
          <w:rFonts w:ascii="GHEA Grapalat" w:hAnsi="GHEA Grapalat" w:cs="Arial"/>
          <w:sz w:val="22"/>
          <w:szCs w:val="22"/>
        </w:rPr>
        <w:t>դրամը</w:t>
      </w:r>
      <w:r w:rsidRPr="0032784D">
        <w:rPr>
          <w:rFonts w:ascii="GHEA Grapalat" w:hAnsi="GHEA Grapalat" w:cs="GHEA Grapalat"/>
          <w:sz w:val="22"/>
          <w:szCs w:val="22"/>
        </w:rPr>
        <w:t xml:space="preserve"> </w:t>
      </w:r>
      <w:r w:rsidRPr="0032784D">
        <w:rPr>
          <w:rFonts w:ascii="GHEA Grapalat" w:hAnsi="GHEA Grapalat" w:cs="Arial"/>
          <w:sz w:val="22"/>
          <w:szCs w:val="22"/>
        </w:rPr>
        <w:t>չ</w:t>
      </w:r>
      <w:r w:rsidR="00E909F9" w:rsidRPr="0032784D">
        <w:rPr>
          <w:rFonts w:ascii="GHEA Grapalat" w:hAnsi="GHEA Grapalat" w:cs="Arial"/>
          <w:sz w:val="22"/>
          <w:szCs w:val="22"/>
        </w:rPr>
        <w:t>ի</w:t>
      </w:r>
      <w:r w:rsidRPr="0032784D">
        <w:rPr>
          <w:rFonts w:ascii="GHEA Grapalat" w:hAnsi="GHEA Grapalat" w:cs="GHEA Grapalat"/>
          <w:sz w:val="22"/>
          <w:szCs w:val="22"/>
        </w:rPr>
        <w:t xml:space="preserve"> </w:t>
      </w:r>
      <w:r w:rsidRPr="0032784D">
        <w:rPr>
          <w:rFonts w:ascii="GHEA Grapalat" w:hAnsi="GHEA Grapalat" w:cs="Arial"/>
          <w:sz w:val="22"/>
          <w:szCs w:val="22"/>
        </w:rPr>
        <w:t>օգտագործվել՝</w:t>
      </w:r>
      <w:r w:rsidRPr="0032784D">
        <w:rPr>
          <w:rFonts w:ascii="GHEA Grapalat" w:hAnsi="GHEA Grapalat" w:cs="GHEA Grapalat"/>
          <w:sz w:val="22"/>
          <w:szCs w:val="22"/>
        </w:rPr>
        <w:t xml:space="preserve"> </w:t>
      </w:r>
      <w:r w:rsidRPr="0032784D">
        <w:rPr>
          <w:rFonts w:ascii="GHEA Grapalat" w:hAnsi="GHEA Grapalat" w:cs="Arial"/>
          <w:sz w:val="22"/>
          <w:szCs w:val="22"/>
        </w:rPr>
        <w:t>պայմանավորված դեպքերի բացակայությամբ:</w:t>
      </w:r>
    </w:p>
    <w:p w:rsidR="001D0422" w:rsidRPr="0032784D" w:rsidRDefault="001D0422" w:rsidP="001D0422">
      <w:pPr>
        <w:spacing w:line="360" w:lineRule="auto"/>
        <w:ind w:firstLine="567"/>
        <w:jc w:val="both"/>
        <w:rPr>
          <w:rFonts w:ascii="GHEA Grapalat" w:hAnsi="GHEA Grapalat" w:cs="Sylfaen"/>
          <w:sz w:val="22"/>
          <w:szCs w:val="22"/>
        </w:rPr>
      </w:pPr>
      <w:r w:rsidRPr="0032784D">
        <w:rPr>
          <w:rFonts w:ascii="GHEA Grapalat" w:hAnsi="GHEA Grapalat" w:cs="Arial"/>
          <w:sz w:val="22"/>
          <w:szCs w:val="22"/>
        </w:rPr>
        <w:t>Հաշվետու</w:t>
      </w:r>
      <w:r w:rsidRPr="0032784D">
        <w:rPr>
          <w:rFonts w:ascii="GHEA Grapalat" w:hAnsi="GHEA Grapalat" w:cs="Sylfaen"/>
          <w:sz w:val="22"/>
          <w:szCs w:val="22"/>
        </w:rPr>
        <w:t xml:space="preserve"> </w:t>
      </w:r>
      <w:r w:rsidRPr="0032784D">
        <w:rPr>
          <w:rFonts w:ascii="GHEA Grapalat" w:hAnsi="GHEA Grapalat" w:cs="Arial"/>
          <w:sz w:val="22"/>
          <w:szCs w:val="22"/>
        </w:rPr>
        <w:t>ժամանակահատվածում</w:t>
      </w:r>
      <w:r w:rsidRPr="0032784D">
        <w:rPr>
          <w:rFonts w:ascii="GHEA Grapalat" w:hAnsi="GHEA Grapalat" w:cs="Sylfaen"/>
          <w:sz w:val="22"/>
          <w:szCs w:val="22"/>
        </w:rPr>
        <w:t xml:space="preserve"> 2.5 </w:t>
      </w:r>
      <w:r w:rsidRPr="0032784D">
        <w:rPr>
          <w:rFonts w:ascii="GHEA Grapalat" w:hAnsi="GHEA Grapalat" w:cs="Arial"/>
          <w:sz w:val="22"/>
          <w:szCs w:val="22"/>
        </w:rPr>
        <w:t>մլրդ</w:t>
      </w:r>
      <w:r w:rsidRPr="0032784D">
        <w:rPr>
          <w:rFonts w:ascii="GHEA Grapalat" w:hAnsi="GHEA Grapalat" w:cs="Sylfaen"/>
          <w:sz w:val="22"/>
          <w:szCs w:val="22"/>
        </w:rPr>
        <w:t xml:space="preserve"> </w:t>
      </w:r>
      <w:r w:rsidRPr="0032784D">
        <w:rPr>
          <w:rFonts w:ascii="GHEA Grapalat" w:hAnsi="GHEA Grapalat" w:cs="Arial"/>
          <w:sz w:val="22"/>
          <w:szCs w:val="22"/>
        </w:rPr>
        <w:t>դրամ</w:t>
      </w:r>
      <w:r w:rsidRPr="0032784D">
        <w:rPr>
          <w:rFonts w:ascii="GHEA Grapalat" w:hAnsi="GHEA Grapalat" w:cs="Times Armenian"/>
          <w:sz w:val="22"/>
          <w:szCs w:val="22"/>
        </w:rPr>
        <w:t xml:space="preserve"> </w:t>
      </w:r>
      <w:r w:rsidRPr="0032784D">
        <w:rPr>
          <w:rFonts w:ascii="GHEA Grapalat" w:hAnsi="GHEA Grapalat" w:cs="Arial"/>
          <w:sz w:val="22"/>
          <w:szCs w:val="22"/>
        </w:rPr>
        <w:t>է</w:t>
      </w:r>
      <w:r w:rsidRPr="0032784D">
        <w:rPr>
          <w:rFonts w:ascii="GHEA Grapalat" w:hAnsi="GHEA Grapalat" w:cs="Times Armenian"/>
          <w:sz w:val="22"/>
          <w:szCs w:val="22"/>
        </w:rPr>
        <w:t xml:space="preserve"> </w:t>
      </w:r>
      <w:r w:rsidRPr="0032784D">
        <w:rPr>
          <w:rFonts w:ascii="GHEA Grapalat" w:hAnsi="GHEA Grapalat" w:cs="Arial"/>
          <w:sz w:val="22"/>
          <w:szCs w:val="22"/>
        </w:rPr>
        <w:t>օգտագործվել</w:t>
      </w:r>
      <w:r w:rsidRPr="0032784D">
        <w:rPr>
          <w:rFonts w:ascii="GHEA Grapalat" w:hAnsi="GHEA Grapalat" w:cs="Sylfaen"/>
          <w:sz w:val="22"/>
          <w:szCs w:val="22"/>
        </w:rPr>
        <w:t xml:space="preserve"> </w:t>
      </w:r>
      <w:r w:rsidRPr="0032784D">
        <w:rPr>
          <w:rFonts w:ascii="GHEA Grapalat" w:hAnsi="GHEA Grapalat" w:cs="Arial"/>
          <w:i/>
          <w:sz w:val="22"/>
          <w:szCs w:val="22"/>
        </w:rPr>
        <w:t xml:space="preserve">Վարակիչ հիվանդությունների կանխարգելման </w:t>
      </w:r>
      <w:r w:rsidRPr="0032784D">
        <w:rPr>
          <w:rFonts w:ascii="GHEA Grapalat" w:hAnsi="GHEA Grapalat" w:cs="Arial"/>
          <w:sz w:val="22"/>
          <w:szCs w:val="22"/>
        </w:rPr>
        <w:t>ծրագրի</w:t>
      </w:r>
      <w:r w:rsidRPr="0032784D">
        <w:rPr>
          <w:rFonts w:ascii="GHEA Grapalat" w:hAnsi="GHEA Grapalat" w:cs="Sylfaen"/>
          <w:sz w:val="22"/>
          <w:szCs w:val="22"/>
        </w:rPr>
        <w:t xml:space="preserve"> </w:t>
      </w:r>
      <w:r w:rsidRPr="0032784D">
        <w:rPr>
          <w:rFonts w:ascii="GHEA Grapalat" w:hAnsi="GHEA Grapalat" w:cs="Arial"/>
          <w:sz w:val="22"/>
          <w:szCs w:val="22"/>
        </w:rPr>
        <w:t>շրջանակներում</w:t>
      </w:r>
      <w:r w:rsidRPr="0032784D">
        <w:rPr>
          <w:rFonts w:ascii="GHEA Grapalat" w:hAnsi="GHEA Grapalat" w:cs="Sylfaen"/>
          <w:sz w:val="22"/>
          <w:szCs w:val="22"/>
        </w:rPr>
        <w:t xml:space="preserve">` </w:t>
      </w:r>
      <w:r w:rsidRPr="0032784D">
        <w:rPr>
          <w:rFonts w:ascii="GHEA Grapalat" w:hAnsi="GHEA Grapalat" w:cs="Arial"/>
          <w:sz w:val="22"/>
          <w:szCs w:val="22"/>
        </w:rPr>
        <w:t>կազմելով</w:t>
      </w:r>
      <w:r w:rsidRPr="0032784D">
        <w:rPr>
          <w:rFonts w:ascii="GHEA Grapalat" w:hAnsi="GHEA Grapalat" w:cs="Sylfaen"/>
          <w:sz w:val="22"/>
          <w:szCs w:val="22"/>
        </w:rPr>
        <w:t xml:space="preserve"> </w:t>
      </w:r>
      <w:r w:rsidRPr="0032784D">
        <w:rPr>
          <w:rFonts w:ascii="GHEA Grapalat" w:hAnsi="GHEA Grapalat" w:cs="Arial"/>
          <w:sz w:val="22"/>
          <w:szCs w:val="22"/>
        </w:rPr>
        <w:t>ծրագրված</w:t>
      </w:r>
      <w:r w:rsidRPr="0032784D">
        <w:rPr>
          <w:rFonts w:ascii="GHEA Grapalat" w:hAnsi="GHEA Grapalat" w:cs="Sylfaen"/>
          <w:sz w:val="22"/>
          <w:szCs w:val="22"/>
        </w:rPr>
        <w:t xml:space="preserve"> </w:t>
      </w:r>
      <w:r w:rsidRPr="0032784D">
        <w:rPr>
          <w:rFonts w:ascii="GHEA Grapalat" w:hAnsi="GHEA Grapalat" w:cs="Arial"/>
          <w:sz w:val="22"/>
          <w:szCs w:val="22"/>
        </w:rPr>
        <w:t>ցուցանիշի</w:t>
      </w:r>
      <w:r w:rsidRPr="0032784D">
        <w:rPr>
          <w:rFonts w:ascii="GHEA Grapalat" w:hAnsi="GHEA Grapalat" w:cs="Times Armenian"/>
          <w:sz w:val="22"/>
          <w:szCs w:val="22"/>
        </w:rPr>
        <w:t xml:space="preserve"> 99.3%-</w:t>
      </w:r>
      <w:r w:rsidRPr="0032784D">
        <w:rPr>
          <w:rFonts w:ascii="GHEA Grapalat" w:hAnsi="GHEA Grapalat" w:cs="Arial"/>
          <w:sz w:val="22"/>
          <w:szCs w:val="22"/>
        </w:rPr>
        <w:t>ը</w:t>
      </w:r>
      <w:r w:rsidRPr="0032784D">
        <w:rPr>
          <w:rFonts w:ascii="GHEA Grapalat" w:hAnsi="GHEA Grapalat" w:cs="Sylfaen"/>
          <w:sz w:val="22"/>
          <w:szCs w:val="22"/>
        </w:rPr>
        <w:t xml:space="preserve">: </w:t>
      </w:r>
      <w:r w:rsidRPr="0032784D">
        <w:rPr>
          <w:rFonts w:ascii="GHEA Grapalat" w:hAnsi="GHEA Grapalat" w:cs="Arial"/>
          <w:sz w:val="22"/>
          <w:szCs w:val="22"/>
          <w:lang w:val="zu-ZA"/>
        </w:rPr>
        <w:t>Տվյալ</w:t>
      </w:r>
      <w:r w:rsidRPr="0032784D">
        <w:rPr>
          <w:rFonts w:ascii="GHEA Grapalat" w:hAnsi="GHEA Grapalat" w:cs="Sylfaen"/>
          <w:sz w:val="22"/>
          <w:szCs w:val="22"/>
          <w:lang w:val="zu-ZA"/>
        </w:rPr>
        <w:t xml:space="preserve"> </w:t>
      </w:r>
      <w:r w:rsidRPr="0032784D">
        <w:rPr>
          <w:rFonts w:ascii="GHEA Grapalat" w:hAnsi="GHEA Grapalat" w:cs="Arial"/>
          <w:sz w:val="22"/>
          <w:szCs w:val="22"/>
          <w:lang w:val="zu-ZA"/>
        </w:rPr>
        <w:t>ծրագրի</w:t>
      </w:r>
      <w:r w:rsidRPr="0032784D">
        <w:rPr>
          <w:rFonts w:ascii="GHEA Grapalat" w:hAnsi="GHEA Grapalat" w:cs="Sylfaen"/>
          <w:sz w:val="22"/>
          <w:szCs w:val="22"/>
          <w:lang w:val="zu-ZA"/>
        </w:rPr>
        <w:t xml:space="preserve"> </w:t>
      </w:r>
      <w:r w:rsidRPr="0032784D">
        <w:rPr>
          <w:rFonts w:ascii="GHEA Grapalat" w:hAnsi="GHEA Grapalat" w:cs="Arial"/>
          <w:sz w:val="22"/>
          <w:szCs w:val="22"/>
          <w:lang w:val="zu-ZA"/>
        </w:rPr>
        <w:t>շրջանակներում</w:t>
      </w:r>
      <w:r w:rsidRPr="0032784D">
        <w:rPr>
          <w:rFonts w:ascii="GHEA Grapalat" w:hAnsi="GHEA Grapalat" w:cs="Sylfaen"/>
          <w:sz w:val="22"/>
          <w:szCs w:val="22"/>
          <w:lang w:val="zu-ZA"/>
        </w:rPr>
        <w:t xml:space="preserve"> </w:t>
      </w:r>
      <w:r w:rsidRPr="0032784D">
        <w:rPr>
          <w:rFonts w:ascii="GHEA Grapalat" w:hAnsi="GHEA Grapalat" w:cs="Arial"/>
          <w:sz w:val="22"/>
          <w:szCs w:val="22"/>
          <w:lang w:val="zu-ZA"/>
        </w:rPr>
        <w:t>ֆինանսավորվել</w:t>
      </w:r>
      <w:r w:rsidRPr="0032784D">
        <w:rPr>
          <w:rFonts w:ascii="GHEA Grapalat" w:hAnsi="GHEA Grapalat" w:cs="Sylfaen"/>
          <w:sz w:val="22"/>
          <w:szCs w:val="22"/>
          <w:lang w:val="zu-ZA"/>
        </w:rPr>
        <w:t xml:space="preserve"> </w:t>
      </w:r>
      <w:r w:rsidRPr="0032784D">
        <w:rPr>
          <w:rFonts w:ascii="GHEA Grapalat" w:hAnsi="GHEA Grapalat" w:cs="Arial"/>
          <w:sz w:val="22"/>
          <w:szCs w:val="22"/>
          <w:lang w:val="zu-ZA"/>
        </w:rPr>
        <w:t>են</w:t>
      </w:r>
      <w:r w:rsidRPr="0032784D">
        <w:rPr>
          <w:rFonts w:ascii="GHEA Grapalat" w:hAnsi="GHEA Grapalat" w:cs="Sylfaen"/>
          <w:sz w:val="22"/>
          <w:szCs w:val="22"/>
          <w:lang w:val="zu-ZA"/>
        </w:rPr>
        <w:t xml:space="preserve"> </w:t>
      </w:r>
      <w:r w:rsidRPr="0032784D">
        <w:rPr>
          <w:rFonts w:ascii="GHEA Grapalat" w:hAnsi="GHEA Grapalat" w:cs="Arial"/>
          <w:sz w:val="22"/>
          <w:szCs w:val="22"/>
          <w:lang w:val="zu-ZA"/>
        </w:rPr>
        <w:t>3</w:t>
      </w:r>
      <w:r w:rsidRPr="0032784D">
        <w:rPr>
          <w:rFonts w:ascii="GHEA Grapalat" w:hAnsi="GHEA Grapalat" w:cs="Sylfaen"/>
          <w:sz w:val="22"/>
          <w:szCs w:val="22"/>
          <w:lang w:val="zu-ZA"/>
        </w:rPr>
        <w:t xml:space="preserve"> </w:t>
      </w:r>
      <w:r w:rsidRPr="0032784D">
        <w:rPr>
          <w:rFonts w:ascii="GHEA Grapalat" w:hAnsi="GHEA Grapalat" w:cs="Arial"/>
          <w:sz w:val="22"/>
          <w:szCs w:val="22"/>
          <w:lang w:val="zu-ZA"/>
        </w:rPr>
        <w:t>միջոցառումներ</w:t>
      </w:r>
      <w:r w:rsidRPr="0032784D">
        <w:rPr>
          <w:rFonts w:ascii="GHEA Grapalat" w:hAnsi="GHEA Grapalat" w:cs="Sylfaen"/>
          <w:sz w:val="22"/>
          <w:szCs w:val="22"/>
          <w:lang w:val="zu-ZA"/>
        </w:rPr>
        <w:t>:</w:t>
      </w:r>
    </w:p>
    <w:p w:rsidR="001D0422" w:rsidRPr="0032784D" w:rsidRDefault="001D0422" w:rsidP="001D0422">
      <w:pPr>
        <w:spacing w:line="360" w:lineRule="auto"/>
        <w:ind w:firstLine="567"/>
        <w:jc w:val="both"/>
        <w:rPr>
          <w:rFonts w:ascii="GHEA Grapalat" w:hAnsi="GHEA Grapalat" w:cs="Sylfaen"/>
          <w:sz w:val="22"/>
          <w:szCs w:val="22"/>
        </w:rPr>
      </w:pPr>
      <w:r w:rsidRPr="0032784D">
        <w:rPr>
          <w:rFonts w:ascii="GHEA Grapalat" w:hAnsi="GHEA Grapalat" w:cs="Arial"/>
          <w:sz w:val="22"/>
          <w:szCs w:val="22"/>
        </w:rPr>
        <w:t>ՄԻԱՎ</w:t>
      </w:r>
      <w:r w:rsidRPr="0032784D">
        <w:rPr>
          <w:rFonts w:ascii="GHEA Grapalat" w:hAnsi="GHEA Grapalat" w:cs="Sylfaen"/>
          <w:sz w:val="22"/>
          <w:szCs w:val="22"/>
        </w:rPr>
        <w:t>/</w:t>
      </w:r>
      <w:r w:rsidRPr="0032784D">
        <w:rPr>
          <w:rFonts w:ascii="GHEA Grapalat" w:hAnsi="GHEA Grapalat" w:cs="Arial"/>
          <w:sz w:val="22"/>
          <w:szCs w:val="22"/>
        </w:rPr>
        <w:t>ՁԻԱՀ</w:t>
      </w:r>
      <w:r w:rsidRPr="0032784D">
        <w:rPr>
          <w:rFonts w:ascii="GHEA Grapalat" w:hAnsi="GHEA Grapalat" w:cs="Sylfaen"/>
          <w:sz w:val="22"/>
          <w:szCs w:val="22"/>
        </w:rPr>
        <w:t>-</w:t>
      </w:r>
      <w:r w:rsidRPr="0032784D">
        <w:rPr>
          <w:rFonts w:ascii="GHEA Grapalat" w:hAnsi="GHEA Grapalat" w:cs="Arial"/>
          <w:sz w:val="22"/>
          <w:szCs w:val="22"/>
        </w:rPr>
        <w:t>ի</w:t>
      </w:r>
      <w:r w:rsidRPr="0032784D">
        <w:rPr>
          <w:rFonts w:ascii="GHEA Grapalat" w:hAnsi="GHEA Grapalat" w:cs="Sylfaen"/>
          <w:sz w:val="22"/>
          <w:szCs w:val="22"/>
        </w:rPr>
        <w:t xml:space="preserve"> </w:t>
      </w:r>
      <w:r w:rsidRPr="0032784D">
        <w:rPr>
          <w:rFonts w:ascii="GHEA Grapalat" w:hAnsi="GHEA Grapalat" w:cs="Arial"/>
          <w:sz w:val="22"/>
          <w:szCs w:val="22"/>
        </w:rPr>
        <w:t>կանխարգելման</w:t>
      </w:r>
      <w:r w:rsidRPr="0032784D">
        <w:rPr>
          <w:rFonts w:ascii="GHEA Grapalat" w:hAnsi="GHEA Grapalat" w:cs="Sylfaen"/>
          <w:sz w:val="22"/>
          <w:szCs w:val="22"/>
        </w:rPr>
        <w:t xml:space="preserve"> </w:t>
      </w:r>
      <w:r w:rsidRPr="0032784D">
        <w:rPr>
          <w:rFonts w:ascii="GHEA Grapalat" w:hAnsi="GHEA Grapalat" w:cs="Arial"/>
          <w:sz w:val="22"/>
          <w:szCs w:val="22"/>
        </w:rPr>
        <w:t>և</w:t>
      </w:r>
      <w:r w:rsidRPr="0032784D">
        <w:rPr>
          <w:rFonts w:ascii="GHEA Grapalat" w:hAnsi="GHEA Grapalat" w:cs="Sylfaen"/>
          <w:sz w:val="22"/>
          <w:szCs w:val="22"/>
        </w:rPr>
        <w:t xml:space="preserve"> </w:t>
      </w:r>
      <w:r w:rsidRPr="0032784D">
        <w:rPr>
          <w:rFonts w:ascii="GHEA Grapalat" w:hAnsi="GHEA Grapalat" w:cs="Arial"/>
          <w:sz w:val="22"/>
          <w:szCs w:val="22"/>
        </w:rPr>
        <w:t>բուժօգնության</w:t>
      </w:r>
      <w:r w:rsidRPr="0032784D">
        <w:rPr>
          <w:rFonts w:ascii="GHEA Grapalat" w:hAnsi="GHEA Grapalat" w:cs="Sylfaen"/>
          <w:sz w:val="22"/>
          <w:szCs w:val="22"/>
        </w:rPr>
        <w:t xml:space="preserve"> </w:t>
      </w:r>
      <w:r w:rsidRPr="0032784D">
        <w:rPr>
          <w:rFonts w:ascii="GHEA Grapalat" w:hAnsi="GHEA Grapalat" w:cs="Arial"/>
          <w:sz w:val="22"/>
          <w:szCs w:val="22"/>
        </w:rPr>
        <w:t>ծառայություններին</w:t>
      </w:r>
      <w:r w:rsidRPr="0032784D">
        <w:rPr>
          <w:rFonts w:ascii="GHEA Grapalat" w:hAnsi="GHEA Grapalat" w:cs="Sylfaen"/>
          <w:sz w:val="22"/>
          <w:szCs w:val="22"/>
        </w:rPr>
        <w:t xml:space="preserve"> </w:t>
      </w:r>
      <w:r w:rsidRPr="0032784D">
        <w:rPr>
          <w:rFonts w:ascii="GHEA Grapalat" w:hAnsi="GHEA Grapalat" w:cs="Arial"/>
          <w:sz w:val="22"/>
          <w:szCs w:val="22"/>
        </w:rPr>
        <w:t>տրամադրվել</w:t>
      </w:r>
      <w:r w:rsidRPr="0032784D">
        <w:rPr>
          <w:rFonts w:ascii="GHEA Grapalat" w:hAnsi="GHEA Grapalat" w:cs="Sylfaen"/>
          <w:sz w:val="22"/>
          <w:szCs w:val="22"/>
        </w:rPr>
        <w:t xml:space="preserve"> </w:t>
      </w:r>
      <w:r w:rsidRPr="0032784D">
        <w:rPr>
          <w:rFonts w:ascii="GHEA Grapalat" w:hAnsi="GHEA Grapalat" w:cs="Arial"/>
          <w:sz w:val="22"/>
          <w:szCs w:val="22"/>
        </w:rPr>
        <w:t>է</w:t>
      </w:r>
      <w:r w:rsidRPr="0032784D">
        <w:rPr>
          <w:rFonts w:ascii="GHEA Grapalat" w:hAnsi="GHEA Grapalat" w:cs="Sylfaen"/>
          <w:sz w:val="22"/>
          <w:szCs w:val="22"/>
        </w:rPr>
        <w:t xml:space="preserve"> 262.1 </w:t>
      </w:r>
      <w:r w:rsidRPr="0032784D">
        <w:rPr>
          <w:rFonts w:ascii="GHEA Grapalat" w:hAnsi="GHEA Grapalat" w:cs="Arial"/>
          <w:sz w:val="22"/>
          <w:szCs w:val="22"/>
        </w:rPr>
        <w:t>մլն</w:t>
      </w:r>
      <w:r w:rsidRPr="0032784D">
        <w:rPr>
          <w:rFonts w:ascii="GHEA Grapalat" w:hAnsi="GHEA Grapalat" w:cs="Sylfaen"/>
          <w:sz w:val="22"/>
          <w:szCs w:val="22"/>
        </w:rPr>
        <w:t xml:space="preserve"> </w:t>
      </w:r>
      <w:r w:rsidRPr="0032784D">
        <w:rPr>
          <w:rFonts w:ascii="GHEA Grapalat" w:hAnsi="GHEA Grapalat" w:cs="Arial"/>
          <w:sz w:val="22"/>
          <w:szCs w:val="22"/>
        </w:rPr>
        <w:t>դրամ</w:t>
      </w:r>
      <w:r w:rsidRPr="0032784D">
        <w:rPr>
          <w:rFonts w:ascii="GHEA Grapalat" w:hAnsi="GHEA Grapalat" w:cs="Sylfaen"/>
          <w:sz w:val="22"/>
          <w:szCs w:val="22"/>
        </w:rPr>
        <w:t xml:space="preserve">` </w:t>
      </w:r>
      <w:r w:rsidRPr="0032784D">
        <w:rPr>
          <w:rFonts w:ascii="GHEA Grapalat" w:hAnsi="GHEA Grapalat" w:cs="Arial"/>
          <w:sz w:val="22"/>
          <w:szCs w:val="22"/>
        </w:rPr>
        <w:t>ապահովելով</w:t>
      </w:r>
      <w:r w:rsidRPr="0032784D">
        <w:rPr>
          <w:rFonts w:ascii="GHEA Grapalat" w:hAnsi="GHEA Grapalat" w:cs="Sylfaen"/>
          <w:sz w:val="22"/>
          <w:szCs w:val="22"/>
        </w:rPr>
        <w:t xml:space="preserve"> 100</w:t>
      </w:r>
      <w:r w:rsidRPr="0032784D">
        <w:rPr>
          <w:rFonts w:ascii="GHEA Grapalat" w:hAnsi="GHEA Grapalat" w:cs="Times Armenian"/>
          <w:sz w:val="22"/>
          <w:szCs w:val="22"/>
        </w:rPr>
        <w:t xml:space="preserve">% </w:t>
      </w:r>
      <w:r w:rsidRPr="0032784D">
        <w:rPr>
          <w:rFonts w:ascii="GHEA Grapalat" w:hAnsi="GHEA Grapalat" w:cs="Arial"/>
          <w:sz w:val="22"/>
          <w:szCs w:val="22"/>
        </w:rPr>
        <w:t>կատարողական</w:t>
      </w:r>
      <w:r w:rsidRPr="0032784D">
        <w:rPr>
          <w:rFonts w:ascii="GHEA Grapalat" w:hAnsi="GHEA Grapalat" w:cs="Times Armenian"/>
          <w:sz w:val="22"/>
          <w:szCs w:val="22"/>
        </w:rPr>
        <w:t>:</w:t>
      </w:r>
      <w:r w:rsidRPr="0032784D">
        <w:rPr>
          <w:rFonts w:ascii="GHEA Grapalat" w:hAnsi="GHEA Grapalat" w:cs="Sylfaen"/>
          <w:sz w:val="22"/>
          <w:szCs w:val="22"/>
        </w:rPr>
        <w:t xml:space="preserve"> 2019 </w:t>
      </w:r>
      <w:r w:rsidRPr="0032784D">
        <w:rPr>
          <w:rFonts w:ascii="GHEA Grapalat" w:hAnsi="GHEA Grapalat" w:cs="Arial"/>
          <w:sz w:val="22"/>
          <w:szCs w:val="22"/>
        </w:rPr>
        <w:t>թվականին</w:t>
      </w:r>
      <w:r w:rsidRPr="0032784D">
        <w:rPr>
          <w:rFonts w:ascii="GHEA Grapalat" w:hAnsi="GHEA Grapalat" w:cs="Sylfaen"/>
          <w:sz w:val="22"/>
          <w:szCs w:val="22"/>
        </w:rPr>
        <w:t xml:space="preserve"> </w:t>
      </w:r>
      <w:r w:rsidRPr="0032784D">
        <w:rPr>
          <w:rFonts w:ascii="GHEA Grapalat" w:hAnsi="GHEA Grapalat" w:cs="Arial"/>
          <w:sz w:val="22"/>
          <w:szCs w:val="22"/>
        </w:rPr>
        <w:t>ՄԻԱՎ</w:t>
      </w:r>
      <w:r w:rsidRPr="0032784D">
        <w:rPr>
          <w:rFonts w:ascii="GHEA Grapalat" w:hAnsi="GHEA Grapalat" w:cs="Sylfaen"/>
          <w:sz w:val="22"/>
          <w:szCs w:val="22"/>
        </w:rPr>
        <w:t>-</w:t>
      </w:r>
      <w:r w:rsidRPr="0032784D">
        <w:rPr>
          <w:rFonts w:ascii="GHEA Grapalat" w:hAnsi="GHEA Grapalat" w:cs="Arial"/>
          <w:sz w:val="22"/>
          <w:szCs w:val="22"/>
        </w:rPr>
        <w:t>ի</w:t>
      </w:r>
      <w:r w:rsidRPr="0032784D">
        <w:rPr>
          <w:rFonts w:ascii="GHEA Grapalat" w:hAnsi="GHEA Grapalat" w:cs="Sylfaen"/>
          <w:sz w:val="22"/>
          <w:szCs w:val="22"/>
        </w:rPr>
        <w:t xml:space="preserve"> </w:t>
      </w:r>
      <w:r w:rsidR="00E909F9" w:rsidRPr="0032784D">
        <w:rPr>
          <w:rFonts w:ascii="GHEA Grapalat" w:hAnsi="GHEA Grapalat" w:cs="Arial"/>
          <w:sz w:val="22"/>
          <w:szCs w:val="22"/>
        </w:rPr>
        <w:t>վերաբերյալ</w:t>
      </w:r>
      <w:r w:rsidRPr="0032784D">
        <w:rPr>
          <w:rFonts w:ascii="GHEA Grapalat" w:hAnsi="GHEA Grapalat" w:cs="Sylfaen"/>
          <w:sz w:val="22"/>
          <w:szCs w:val="22"/>
        </w:rPr>
        <w:t xml:space="preserve"> </w:t>
      </w:r>
      <w:r w:rsidRPr="0032784D">
        <w:rPr>
          <w:rFonts w:ascii="GHEA Grapalat" w:hAnsi="GHEA Grapalat" w:cs="Arial"/>
          <w:sz w:val="22"/>
          <w:szCs w:val="22"/>
        </w:rPr>
        <w:t>խորհրդատվության</w:t>
      </w:r>
      <w:r w:rsidRPr="0032784D">
        <w:rPr>
          <w:rFonts w:ascii="GHEA Grapalat" w:hAnsi="GHEA Grapalat" w:cs="Sylfaen"/>
          <w:sz w:val="22"/>
          <w:szCs w:val="22"/>
        </w:rPr>
        <w:t xml:space="preserve">, </w:t>
      </w:r>
      <w:r w:rsidRPr="0032784D">
        <w:rPr>
          <w:rFonts w:ascii="GHEA Grapalat" w:hAnsi="GHEA Grapalat" w:cs="Arial"/>
          <w:sz w:val="22"/>
          <w:szCs w:val="22"/>
        </w:rPr>
        <w:t>համաճարակաբանական</w:t>
      </w:r>
      <w:r w:rsidRPr="0032784D">
        <w:rPr>
          <w:rFonts w:ascii="GHEA Grapalat" w:hAnsi="GHEA Grapalat" w:cs="Sylfaen"/>
          <w:sz w:val="22"/>
          <w:szCs w:val="22"/>
        </w:rPr>
        <w:t xml:space="preserve"> </w:t>
      </w:r>
      <w:r w:rsidRPr="0032784D">
        <w:rPr>
          <w:rFonts w:ascii="GHEA Grapalat" w:hAnsi="GHEA Grapalat" w:cs="Arial"/>
          <w:sz w:val="22"/>
          <w:szCs w:val="22"/>
        </w:rPr>
        <w:t>հետազոտության</w:t>
      </w:r>
      <w:r w:rsidRPr="0032784D">
        <w:rPr>
          <w:rFonts w:ascii="GHEA Grapalat" w:hAnsi="GHEA Grapalat" w:cs="Sylfaen"/>
          <w:sz w:val="22"/>
          <w:szCs w:val="22"/>
        </w:rPr>
        <w:t xml:space="preserve"> </w:t>
      </w:r>
      <w:r w:rsidRPr="0032784D">
        <w:rPr>
          <w:rFonts w:ascii="GHEA Grapalat" w:hAnsi="GHEA Grapalat" w:cs="Arial"/>
          <w:sz w:val="22"/>
          <w:szCs w:val="22"/>
        </w:rPr>
        <w:t>և</w:t>
      </w:r>
      <w:r w:rsidRPr="0032784D">
        <w:rPr>
          <w:rFonts w:ascii="GHEA Grapalat" w:hAnsi="GHEA Grapalat" w:cs="Sylfaen"/>
          <w:sz w:val="22"/>
          <w:szCs w:val="22"/>
        </w:rPr>
        <w:t xml:space="preserve"> </w:t>
      </w:r>
      <w:r w:rsidRPr="0032784D">
        <w:rPr>
          <w:rFonts w:ascii="GHEA Grapalat" w:hAnsi="GHEA Grapalat" w:cs="Arial"/>
          <w:sz w:val="22"/>
          <w:szCs w:val="22"/>
        </w:rPr>
        <w:t>ՄԻԱՎ</w:t>
      </w:r>
      <w:r w:rsidRPr="0032784D">
        <w:rPr>
          <w:rFonts w:ascii="GHEA Grapalat" w:hAnsi="GHEA Grapalat" w:cs="Sylfaen"/>
          <w:sz w:val="22"/>
          <w:szCs w:val="22"/>
        </w:rPr>
        <w:t xml:space="preserve"> 1/2 </w:t>
      </w:r>
      <w:r w:rsidRPr="0032784D">
        <w:rPr>
          <w:rFonts w:ascii="GHEA Grapalat" w:hAnsi="GHEA Grapalat" w:cs="Arial"/>
          <w:sz w:val="22"/>
          <w:szCs w:val="22"/>
        </w:rPr>
        <w:t>հակամարմինների</w:t>
      </w:r>
      <w:r w:rsidRPr="0032784D">
        <w:rPr>
          <w:rFonts w:ascii="GHEA Grapalat" w:hAnsi="GHEA Grapalat" w:cs="Sylfaen"/>
          <w:sz w:val="22"/>
          <w:szCs w:val="22"/>
        </w:rPr>
        <w:t xml:space="preserve"> </w:t>
      </w:r>
      <w:r w:rsidRPr="0032784D">
        <w:rPr>
          <w:rFonts w:ascii="GHEA Grapalat" w:hAnsi="GHEA Grapalat" w:cs="Arial"/>
          <w:sz w:val="22"/>
          <w:szCs w:val="22"/>
        </w:rPr>
        <w:t>հայտնաբերման</w:t>
      </w:r>
      <w:r w:rsidRPr="0032784D">
        <w:rPr>
          <w:rFonts w:ascii="GHEA Grapalat" w:hAnsi="GHEA Grapalat" w:cs="Sylfaen"/>
          <w:sz w:val="22"/>
          <w:szCs w:val="22"/>
        </w:rPr>
        <w:t xml:space="preserve"> </w:t>
      </w:r>
      <w:r w:rsidRPr="0032784D">
        <w:rPr>
          <w:rFonts w:ascii="GHEA Grapalat" w:hAnsi="GHEA Grapalat" w:cs="Arial"/>
          <w:sz w:val="22"/>
          <w:szCs w:val="22"/>
        </w:rPr>
        <w:t>ուղղությամբ</w:t>
      </w:r>
      <w:r w:rsidRPr="0032784D">
        <w:rPr>
          <w:rFonts w:ascii="GHEA Grapalat" w:hAnsi="GHEA Grapalat" w:cs="Sylfaen"/>
          <w:sz w:val="22"/>
          <w:szCs w:val="22"/>
        </w:rPr>
        <w:t xml:space="preserve"> </w:t>
      </w:r>
      <w:r w:rsidRPr="0032784D">
        <w:rPr>
          <w:rFonts w:ascii="GHEA Grapalat" w:hAnsi="GHEA Grapalat" w:cs="Arial"/>
          <w:sz w:val="22"/>
          <w:szCs w:val="22"/>
        </w:rPr>
        <w:t>կատարվել</w:t>
      </w:r>
      <w:r w:rsidRPr="0032784D">
        <w:rPr>
          <w:rFonts w:ascii="GHEA Grapalat" w:hAnsi="GHEA Grapalat" w:cs="Sylfaen"/>
          <w:sz w:val="22"/>
          <w:szCs w:val="22"/>
        </w:rPr>
        <w:t xml:space="preserve"> </w:t>
      </w:r>
      <w:r w:rsidRPr="0032784D">
        <w:rPr>
          <w:rFonts w:ascii="GHEA Grapalat" w:hAnsi="GHEA Grapalat" w:cs="Arial"/>
          <w:sz w:val="22"/>
          <w:szCs w:val="22"/>
        </w:rPr>
        <w:t>են</w:t>
      </w:r>
      <w:r w:rsidRPr="0032784D">
        <w:rPr>
          <w:rFonts w:ascii="GHEA Grapalat" w:hAnsi="GHEA Grapalat" w:cs="Sylfaen"/>
          <w:sz w:val="22"/>
          <w:szCs w:val="22"/>
        </w:rPr>
        <w:t xml:space="preserve"> 324</w:t>
      </w:r>
      <w:r w:rsidR="00E909F9" w:rsidRPr="0032784D">
        <w:rPr>
          <w:rFonts w:ascii="GHEA Grapalat" w:hAnsi="GHEA Grapalat" w:cs="Sylfaen"/>
          <w:sz w:val="22"/>
          <w:szCs w:val="22"/>
          <w:lang w:val="en-US"/>
        </w:rPr>
        <w:t xml:space="preserve">23 </w:t>
      </w:r>
      <w:r w:rsidR="00E909F9" w:rsidRPr="0032784D">
        <w:rPr>
          <w:rFonts w:ascii="GHEA Grapalat" w:hAnsi="GHEA Grapalat" w:cs="Sylfaen"/>
          <w:sz w:val="22"/>
          <w:szCs w:val="22"/>
        </w:rPr>
        <w:t>հ</w:t>
      </w:r>
      <w:r w:rsidRPr="0032784D">
        <w:rPr>
          <w:rFonts w:ascii="GHEA Grapalat" w:hAnsi="GHEA Grapalat" w:cs="Arial"/>
          <w:sz w:val="22"/>
          <w:szCs w:val="22"/>
        </w:rPr>
        <w:t>ետազոտություններ</w:t>
      </w:r>
      <w:r w:rsidRPr="0032784D">
        <w:rPr>
          <w:rFonts w:ascii="GHEA Grapalat" w:hAnsi="GHEA Grapalat" w:cs="Sylfaen"/>
          <w:sz w:val="22"/>
          <w:szCs w:val="22"/>
        </w:rPr>
        <w:t xml:space="preserve">` </w:t>
      </w:r>
      <w:r w:rsidR="00E909F9" w:rsidRPr="0032784D">
        <w:rPr>
          <w:rFonts w:ascii="GHEA Grapalat" w:hAnsi="GHEA Grapalat" w:cs="Arial"/>
          <w:sz w:val="22"/>
          <w:szCs w:val="22"/>
        </w:rPr>
        <w:t>կան</w:t>
      </w:r>
      <w:r w:rsidRPr="0032784D">
        <w:rPr>
          <w:rFonts w:ascii="GHEA Grapalat" w:hAnsi="GHEA Grapalat" w:cs="Arial"/>
          <w:sz w:val="22"/>
          <w:szCs w:val="22"/>
        </w:rPr>
        <w:t>խատեսված</w:t>
      </w:r>
      <w:r w:rsidRPr="0032784D">
        <w:rPr>
          <w:rFonts w:ascii="GHEA Grapalat" w:hAnsi="GHEA Grapalat" w:cs="Sylfaen"/>
          <w:sz w:val="22"/>
          <w:szCs w:val="22"/>
        </w:rPr>
        <w:t xml:space="preserve"> </w:t>
      </w:r>
      <w:r w:rsidRPr="0032784D">
        <w:rPr>
          <w:rFonts w:ascii="GHEA Grapalat" w:hAnsi="GHEA Grapalat" w:cs="Arial"/>
          <w:sz w:val="22"/>
          <w:szCs w:val="22"/>
        </w:rPr>
        <w:t>35</w:t>
      </w:r>
      <w:r w:rsidR="00E909F9" w:rsidRPr="0032784D">
        <w:rPr>
          <w:rFonts w:ascii="GHEA Grapalat" w:hAnsi="GHEA Grapalat" w:cs="Arial"/>
          <w:sz w:val="22"/>
          <w:szCs w:val="22"/>
          <w:lang w:val="en-US"/>
        </w:rPr>
        <w:t>674</w:t>
      </w:r>
      <w:r w:rsidR="00E909F9" w:rsidRPr="0032784D">
        <w:rPr>
          <w:rFonts w:ascii="GHEA Grapalat" w:hAnsi="GHEA Grapalat" w:cs="Arial"/>
          <w:sz w:val="22"/>
          <w:szCs w:val="22"/>
        </w:rPr>
        <w:t>-</w:t>
      </w:r>
      <w:r w:rsidRPr="0032784D">
        <w:rPr>
          <w:rFonts w:ascii="GHEA Grapalat" w:hAnsi="GHEA Grapalat" w:cs="Arial"/>
          <w:sz w:val="22"/>
          <w:szCs w:val="22"/>
        </w:rPr>
        <w:t>ի</w:t>
      </w:r>
      <w:r w:rsidRPr="0032784D">
        <w:rPr>
          <w:rFonts w:ascii="GHEA Grapalat" w:hAnsi="GHEA Grapalat" w:cs="Sylfaen"/>
          <w:sz w:val="22"/>
          <w:szCs w:val="22"/>
        </w:rPr>
        <w:t xml:space="preserve"> </w:t>
      </w:r>
      <w:r w:rsidRPr="0032784D">
        <w:rPr>
          <w:rFonts w:ascii="GHEA Grapalat" w:hAnsi="GHEA Grapalat" w:cs="Arial"/>
          <w:sz w:val="22"/>
          <w:szCs w:val="22"/>
        </w:rPr>
        <w:t xml:space="preserve">դիմաց։ </w:t>
      </w:r>
    </w:p>
    <w:p w:rsidR="001D0422" w:rsidRPr="0032784D" w:rsidRDefault="001D0422" w:rsidP="001D0422">
      <w:pPr>
        <w:spacing w:line="360" w:lineRule="auto"/>
        <w:ind w:firstLine="561"/>
        <w:jc w:val="both"/>
        <w:rPr>
          <w:rFonts w:ascii="GHEA Grapalat" w:hAnsi="GHEA Grapalat" w:cs="Sylfaen"/>
          <w:sz w:val="22"/>
          <w:szCs w:val="22"/>
        </w:rPr>
      </w:pPr>
      <w:r w:rsidRPr="0032784D">
        <w:rPr>
          <w:rFonts w:ascii="GHEA Grapalat" w:hAnsi="GHEA Grapalat" w:cs="Sylfaen"/>
          <w:sz w:val="22"/>
          <w:szCs w:val="22"/>
        </w:rPr>
        <w:t>201</w:t>
      </w:r>
      <w:r w:rsidRPr="0032784D">
        <w:rPr>
          <w:rFonts w:ascii="GHEA Grapalat" w:hAnsi="GHEA Grapalat" w:cs="Arial"/>
          <w:sz w:val="22"/>
          <w:szCs w:val="22"/>
          <w:lang w:val="zu-ZA"/>
        </w:rPr>
        <w:t>9</w:t>
      </w:r>
      <w:r w:rsidRPr="0032784D">
        <w:rPr>
          <w:rFonts w:ascii="GHEA Grapalat" w:hAnsi="GHEA Grapalat" w:cs="Sylfaen"/>
          <w:sz w:val="22"/>
          <w:szCs w:val="22"/>
        </w:rPr>
        <w:t xml:space="preserve"> </w:t>
      </w:r>
      <w:r w:rsidRPr="0032784D">
        <w:rPr>
          <w:rFonts w:ascii="GHEA Grapalat" w:hAnsi="GHEA Grapalat" w:cs="Arial"/>
          <w:sz w:val="22"/>
          <w:szCs w:val="22"/>
        </w:rPr>
        <w:t>թվականին</w:t>
      </w:r>
      <w:r w:rsidRPr="0032784D">
        <w:rPr>
          <w:rFonts w:ascii="GHEA Grapalat" w:hAnsi="GHEA Grapalat" w:cs="Sylfaen"/>
          <w:sz w:val="22"/>
          <w:szCs w:val="22"/>
        </w:rPr>
        <w:t xml:space="preserve"> </w:t>
      </w:r>
      <w:r w:rsidRPr="0032784D">
        <w:rPr>
          <w:rFonts w:ascii="GHEA Grapalat" w:hAnsi="GHEA Grapalat" w:cs="Arial"/>
          <w:sz w:val="22"/>
          <w:szCs w:val="22"/>
        </w:rPr>
        <w:t>տուբերկուլյոզի</w:t>
      </w:r>
      <w:r w:rsidRPr="0032784D">
        <w:rPr>
          <w:rFonts w:ascii="GHEA Grapalat" w:hAnsi="GHEA Grapalat" w:cs="Times Armenian"/>
          <w:sz w:val="22"/>
          <w:szCs w:val="22"/>
        </w:rPr>
        <w:t xml:space="preserve"> </w:t>
      </w:r>
      <w:r w:rsidRPr="0032784D">
        <w:rPr>
          <w:rFonts w:ascii="GHEA Grapalat" w:hAnsi="GHEA Grapalat" w:cs="Arial"/>
          <w:sz w:val="22"/>
          <w:szCs w:val="22"/>
        </w:rPr>
        <w:t>բժշկական</w:t>
      </w:r>
      <w:r w:rsidRPr="0032784D">
        <w:rPr>
          <w:rFonts w:ascii="GHEA Grapalat" w:hAnsi="GHEA Grapalat" w:cs="Times Armenian"/>
          <w:sz w:val="22"/>
          <w:szCs w:val="22"/>
        </w:rPr>
        <w:t xml:space="preserve"> </w:t>
      </w:r>
      <w:r w:rsidRPr="0032784D">
        <w:rPr>
          <w:rFonts w:ascii="GHEA Grapalat" w:hAnsi="GHEA Grapalat" w:cs="Arial"/>
          <w:sz w:val="22"/>
          <w:szCs w:val="22"/>
        </w:rPr>
        <w:t>օգնության</w:t>
      </w:r>
      <w:r w:rsidRPr="0032784D">
        <w:rPr>
          <w:rFonts w:ascii="GHEA Grapalat" w:hAnsi="GHEA Grapalat" w:cs="Times Armenian"/>
          <w:sz w:val="22"/>
          <w:szCs w:val="22"/>
        </w:rPr>
        <w:t xml:space="preserve"> </w:t>
      </w:r>
      <w:r w:rsidRPr="0032784D">
        <w:rPr>
          <w:rFonts w:ascii="GHEA Grapalat" w:hAnsi="GHEA Grapalat" w:cs="Arial"/>
          <w:sz w:val="22"/>
          <w:szCs w:val="22"/>
        </w:rPr>
        <w:t>ծառայությունների</w:t>
      </w:r>
      <w:r w:rsidRPr="0032784D">
        <w:rPr>
          <w:rFonts w:ascii="GHEA Grapalat" w:hAnsi="GHEA Grapalat" w:cs="Times Armenian"/>
          <w:sz w:val="22"/>
          <w:szCs w:val="22"/>
        </w:rPr>
        <w:t xml:space="preserve"> </w:t>
      </w:r>
      <w:r w:rsidRPr="0032784D">
        <w:rPr>
          <w:rFonts w:ascii="GHEA Grapalat" w:hAnsi="GHEA Grapalat" w:cs="Arial"/>
          <w:sz w:val="22"/>
          <w:szCs w:val="22"/>
        </w:rPr>
        <w:t>ծախսերը</w:t>
      </w:r>
      <w:r w:rsidRPr="0032784D">
        <w:rPr>
          <w:rFonts w:ascii="GHEA Grapalat" w:hAnsi="GHEA Grapalat" w:cs="Times Armenian"/>
          <w:sz w:val="22"/>
          <w:szCs w:val="22"/>
        </w:rPr>
        <w:t xml:space="preserve"> </w:t>
      </w:r>
      <w:r w:rsidRPr="0032784D">
        <w:rPr>
          <w:rFonts w:ascii="GHEA Grapalat" w:hAnsi="GHEA Grapalat" w:cs="Arial"/>
          <w:sz w:val="22"/>
          <w:szCs w:val="22"/>
        </w:rPr>
        <w:t>կազմել</w:t>
      </w:r>
      <w:r w:rsidRPr="0032784D">
        <w:rPr>
          <w:rFonts w:ascii="GHEA Grapalat" w:hAnsi="GHEA Grapalat" w:cs="Times Armenian"/>
          <w:sz w:val="22"/>
          <w:szCs w:val="22"/>
        </w:rPr>
        <w:t xml:space="preserve"> </w:t>
      </w:r>
      <w:r w:rsidRPr="0032784D">
        <w:rPr>
          <w:rFonts w:ascii="GHEA Grapalat" w:hAnsi="GHEA Grapalat" w:cs="Arial"/>
          <w:sz w:val="22"/>
          <w:szCs w:val="22"/>
        </w:rPr>
        <w:t>են</w:t>
      </w:r>
      <w:r w:rsidRPr="0032784D">
        <w:rPr>
          <w:rFonts w:ascii="GHEA Grapalat" w:hAnsi="GHEA Grapalat" w:cs="Times Armenian"/>
          <w:sz w:val="22"/>
          <w:szCs w:val="22"/>
        </w:rPr>
        <w:t xml:space="preserve"> </w:t>
      </w:r>
      <w:r w:rsidRPr="0032784D">
        <w:rPr>
          <w:rFonts w:ascii="GHEA Grapalat" w:hAnsi="GHEA Grapalat" w:cs="Sylfaen"/>
          <w:sz w:val="22"/>
          <w:szCs w:val="22"/>
        </w:rPr>
        <w:t>956.8</w:t>
      </w:r>
      <w:r w:rsidRPr="0032784D">
        <w:rPr>
          <w:rFonts w:ascii="GHEA Grapalat" w:hAnsi="GHEA Grapalat" w:cs="Times Armenian"/>
          <w:sz w:val="22"/>
          <w:szCs w:val="22"/>
        </w:rPr>
        <w:t xml:space="preserve"> </w:t>
      </w:r>
      <w:r w:rsidRPr="0032784D">
        <w:rPr>
          <w:rFonts w:ascii="GHEA Grapalat" w:hAnsi="GHEA Grapalat" w:cs="Arial"/>
          <w:sz w:val="22"/>
          <w:szCs w:val="22"/>
        </w:rPr>
        <w:t>մլն</w:t>
      </w:r>
      <w:r w:rsidRPr="0032784D">
        <w:rPr>
          <w:rFonts w:ascii="GHEA Grapalat" w:hAnsi="GHEA Grapalat" w:cs="Times Armenian"/>
          <w:sz w:val="22"/>
          <w:szCs w:val="22"/>
        </w:rPr>
        <w:t xml:space="preserve"> </w:t>
      </w:r>
      <w:r w:rsidRPr="0032784D">
        <w:rPr>
          <w:rFonts w:ascii="GHEA Grapalat" w:hAnsi="GHEA Grapalat" w:cs="Arial"/>
          <w:sz w:val="22"/>
          <w:szCs w:val="22"/>
        </w:rPr>
        <w:t>դրամ</w:t>
      </w:r>
      <w:r w:rsidRPr="0032784D">
        <w:rPr>
          <w:rFonts w:ascii="GHEA Grapalat" w:hAnsi="GHEA Grapalat" w:cs="Times Armenian"/>
          <w:sz w:val="22"/>
          <w:szCs w:val="22"/>
        </w:rPr>
        <w:t>` 99</w:t>
      </w:r>
      <w:r w:rsidRPr="0032784D">
        <w:rPr>
          <w:rFonts w:ascii="GHEA Grapalat" w:hAnsi="GHEA Grapalat"/>
          <w:sz w:val="22"/>
          <w:szCs w:val="22"/>
        </w:rPr>
        <w:t>%-</w:t>
      </w:r>
      <w:r w:rsidRPr="0032784D">
        <w:rPr>
          <w:rFonts w:ascii="GHEA Grapalat" w:hAnsi="GHEA Grapalat" w:cs="Arial"/>
          <w:sz w:val="22"/>
          <w:szCs w:val="22"/>
        </w:rPr>
        <w:t>ով</w:t>
      </w:r>
      <w:r w:rsidRPr="0032784D">
        <w:rPr>
          <w:rFonts w:ascii="GHEA Grapalat" w:hAnsi="GHEA Grapalat" w:cs="Times Armenian"/>
          <w:sz w:val="22"/>
          <w:szCs w:val="22"/>
        </w:rPr>
        <w:t xml:space="preserve"> </w:t>
      </w:r>
      <w:r w:rsidRPr="0032784D">
        <w:rPr>
          <w:rFonts w:ascii="GHEA Grapalat" w:hAnsi="GHEA Grapalat" w:cs="Arial"/>
          <w:sz w:val="22"/>
          <w:szCs w:val="22"/>
        </w:rPr>
        <w:t>ապահովելով</w:t>
      </w:r>
      <w:r w:rsidRPr="0032784D">
        <w:rPr>
          <w:rFonts w:ascii="GHEA Grapalat" w:hAnsi="GHEA Grapalat" w:cs="Times Armenian"/>
          <w:sz w:val="22"/>
          <w:szCs w:val="22"/>
        </w:rPr>
        <w:t xml:space="preserve"> </w:t>
      </w:r>
      <w:r w:rsidRPr="0032784D">
        <w:rPr>
          <w:rFonts w:ascii="GHEA Grapalat" w:hAnsi="GHEA Grapalat" w:cs="Arial"/>
          <w:sz w:val="22"/>
          <w:szCs w:val="22"/>
        </w:rPr>
        <w:t>ծրագրի</w:t>
      </w:r>
      <w:r w:rsidRPr="0032784D">
        <w:rPr>
          <w:rFonts w:ascii="GHEA Grapalat" w:hAnsi="GHEA Grapalat" w:cs="Times Armenian"/>
          <w:sz w:val="22"/>
          <w:szCs w:val="22"/>
        </w:rPr>
        <w:t xml:space="preserve"> </w:t>
      </w:r>
      <w:r w:rsidRPr="0032784D">
        <w:rPr>
          <w:rFonts w:ascii="GHEA Grapalat" w:hAnsi="GHEA Grapalat" w:cs="Arial"/>
          <w:sz w:val="22"/>
          <w:szCs w:val="22"/>
        </w:rPr>
        <w:t>կատարումը</w:t>
      </w:r>
      <w:r w:rsidRPr="0032784D">
        <w:rPr>
          <w:rFonts w:ascii="GHEA Grapalat" w:hAnsi="GHEA Grapalat" w:cs="Sylfaen"/>
          <w:sz w:val="22"/>
          <w:szCs w:val="22"/>
        </w:rPr>
        <w:t xml:space="preserve">: </w:t>
      </w:r>
      <w:r w:rsidRPr="0032784D">
        <w:rPr>
          <w:rFonts w:ascii="GHEA Grapalat" w:hAnsi="GHEA Grapalat" w:cs="Arial"/>
          <w:sz w:val="22"/>
          <w:szCs w:val="22"/>
        </w:rPr>
        <w:t>Միջոցառումը ներառում</w:t>
      </w:r>
      <w:r w:rsidRPr="0032784D">
        <w:rPr>
          <w:rFonts w:ascii="GHEA Grapalat" w:hAnsi="GHEA Grapalat" w:cs="Sylfaen"/>
          <w:sz w:val="22"/>
          <w:szCs w:val="22"/>
        </w:rPr>
        <w:t xml:space="preserve"> </w:t>
      </w:r>
      <w:r w:rsidRPr="0032784D">
        <w:rPr>
          <w:rFonts w:ascii="GHEA Grapalat" w:hAnsi="GHEA Grapalat" w:cs="Arial"/>
          <w:sz w:val="22"/>
          <w:szCs w:val="22"/>
        </w:rPr>
        <w:t>է</w:t>
      </w:r>
      <w:r w:rsidRPr="0032784D">
        <w:rPr>
          <w:rFonts w:ascii="GHEA Grapalat" w:hAnsi="GHEA Grapalat" w:cs="Sylfaen"/>
          <w:sz w:val="22"/>
          <w:szCs w:val="22"/>
        </w:rPr>
        <w:t xml:space="preserve"> </w:t>
      </w:r>
      <w:r w:rsidRPr="0032784D">
        <w:rPr>
          <w:rFonts w:ascii="GHEA Grapalat" w:hAnsi="GHEA Grapalat" w:cs="Arial"/>
          <w:sz w:val="22"/>
          <w:szCs w:val="22"/>
        </w:rPr>
        <w:t>նոր</w:t>
      </w:r>
      <w:r w:rsidRPr="0032784D">
        <w:rPr>
          <w:rFonts w:ascii="GHEA Grapalat" w:hAnsi="GHEA Grapalat" w:cs="Sylfaen"/>
          <w:sz w:val="22"/>
          <w:szCs w:val="22"/>
        </w:rPr>
        <w:t xml:space="preserve"> </w:t>
      </w:r>
      <w:r w:rsidRPr="0032784D">
        <w:rPr>
          <w:rFonts w:ascii="GHEA Grapalat" w:hAnsi="GHEA Grapalat" w:cs="Arial"/>
          <w:sz w:val="22"/>
          <w:szCs w:val="22"/>
        </w:rPr>
        <w:t>հայտնաբերված</w:t>
      </w:r>
      <w:r w:rsidRPr="0032784D">
        <w:rPr>
          <w:rFonts w:ascii="GHEA Grapalat" w:hAnsi="GHEA Grapalat" w:cs="Sylfaen"/>
          <w:sz w:val="22"/>
          <w:szCs w:val="22"/>
        </w:rPr>
        <w:t xml:space="preserve"> </w:t>
      </w:r>
      <w:r w:rsidRPr="0032784D">
        <w:rPr>
          <w:rFonts w:ascii="GHEA Grapalat" w:hAnsi="GHEA Grapalat" w:cs="Arial"/>
          <w:sz w:val="22"/>
          <w:szCs w:val="22"/>
        </w:rPr>
        <w:t>տուբերկուլյոզով</w:t>
      </w:r>
      <w:r w:rsidRPr="0032784D">
        <w:rPr>
          <w:rFonts w:ascii="GHEA Grapalat" w:hAnsi="GHEA Grapalat" w:cs="Sylfaen"/>
          <w:sz w:val="22"/>
          <w:szCs w:val="22"/>
        </w:rPr>
        <w:t xml:space="preserve"> </w:t>
      </w:r>
      <w:r w:rsidRPr="0032784D">
        <w:rPr>
          <w:rFonts w:ascii="GHEA Grapalat" w:hAnsi="GHEA Grapalat" w:cs="Arial"/>
          <w:sz w:val="22"/>
          <w:szCs w:val="22"/>
        </w:rPr>
        <w:t>հիվանդների</w:t>
      </w:r>
      <w:r w:rsidRPr="0032784D">
        <w:rPr>
          <w:rFonts w:ascii="GHEA Grapalat" w:hAnsi="GHEA Grapalat" w:cs="Sylfaen"/>
          <w:sz w:val="22"/>
          <w:szCs w:val="22"/>
        </w:rPr>
        <w:t xml:space="preserve"> </w:t>
      </w:r>
      <w:r w:rsidRPr="0032784D">
        <w:rPr>
          <w:rFonts w:ascii="GHEA Grapalat" w:hAnsi="GHEA Grapalat" w:cs="Arial"/>
          <w:sz w:val="22"/>
          <w:szCs w:val="22"/>
        </w:rPr>
        <w:t>և</w:t>
      </w:r>
      <w:r w:rsidRPr="0032784D">
        <w:rPr>
          <w:rFonts w:ascii="GHEA Grapalat" w:hAnsi="GHEA Grapalat" w:cs="Sylfaen"/>
          <w:sz w:val="22"/>
          <w:szCs w:val="22"/>
        </w:rPr>
        <w:t xml:space="preserve"> </w:t>
      </w:r>
      <w:r w:rsidRPr="0032784D">
        <w:rPr>
          <w:rFonts w:ascii="GHEA Grapalat" w:hAnsi="GHEA Grapalat" w:cs="Arial"/>
          <w:sz w:val="22"/>
          <w:szCs w:val="22"/>
        </w:rPr>
        <w:t>կրկնակի</w:t>
      </w:r>
      <w:r w:rsidRPr="0032784D">
        <w:rPr>
          <w:rFonts w:ascii="GHEA Grapalat" w:hAnsi="GHEA Grapalat" w:cs="Sylfaen"/>
          <w:sz w:val="22"/>
          <w:szCs w:val="22"/>
        </w:rPr>
        <w:t xml:space="preserve"> </w:t>
      </w:r>
      <w:r w:rsidRPr="0032784D">
        <w:rPr>
          <w:rFonts w:ascii="GHEA Grapalat" w:hAnsi="GHEA Grapalat" w:cs="Arial"/>
          <w:sz w:val="22"/>
          <w:szCs w:val="22"/>
        </w:rPr>
        <w:t>հիվանդացածների</w:t>
      </w:r>
      <w:r w:rsidRPr="0032784D">
        <w:rPr>
          <w:rFonts w:ascii="GHEA Grapalat" w:hAnsi="GHEA Grapalat" w:cs="Sylfaen"/>
          <w:sz w:val="22"/>
          <w:szCs w:val="22"/>
        </w:rPr>
        <w:t xml:space="preserve"> </w:t>
      </w:r>
      <w:r w:rsidRPr="0032784D">
        <w:rPr>
          <w:rFonts w:ascii="GHEA Grapalat" w:hAnsi="GHEA Grapalat" w:cs="Arial"/>
          <w:sz w:val="22"/>
          <w:szCs w:val="22"/>
        </w:rPr>
        <w:t>բուժման</w:t>
      </w:r>
      <w:r w:rsidRPr="0032784D">
        <w:rPr>
          <w:rFonts w:ascii="GHEA Grapalat" w:hAnsi="GHEA Grapalat" w:cs="Sylfaen"/>
          <w:sz w:val="22"/>
          <w:szCs w:val="22"/>
        </w:rPr>
        <w:t xml:space="preserve"> </w:t>
      </w:r>
      <w:r w:rsidRPr="0032784D">
        <w:rPr>
          <w:rFonts w:ascii="GHEA Grapalat" w:hAnsi="GHEA Grapalat" w:cs="Arial"/>
          <w:sz w:val="22"/>
          <w:szCs w:val="22"/>
        </w:rPr>
        <w:t>կազմակերպումը</w:t>
      </w:r>
      <w:r w:rsidRPr="0032784D">
        <w:rPr>
          <w:rFonts w:ascii="GHEA Grapalat" w:hAnsi="GHEA Grapalat" w:cs="Sylfaen"/>
          <w:sz w:val="22"/>
          <w:szCs w:val="22"/>
        </w:rPr>
        <w:t xml:space="preserve"> </w:t>
      </w:r>
      <w:r w:rsidRPr="0032784D">
        <w:rPr>
          <w:rFonts w:ascii="GHEA Grapalat" w:hAnsi="GHEA Grapalat" w:cs="Arial"/>
          <w:sz w:val="22"/>
          <w:szCs w:val="22"/>
        </w:rPr>
        <w:t>հակատուբերկուլյոզային</w:t>
      </w:r>
      <w:r w:rsidRPr="0032784D">
        <w:rPr>
          <w:rFonts w:ascii="GHEA Grapalat" w:hAnsi="GHEA Grapalat" w:cs="Sylfaen"/>
          <w:sz w:val="22"/>
          <w:szCs w:val="22"/>
        </w:rPr>
        <w:t xml:space="preserve"> </w:t>
      </w:r>
      <w:r w:rsidRPr="0032784D">
        <w:rPr>
          <w:rFonts w:ascii="GHEA Grapalat" w:hAnsi="GHEA Grapalat" w:cs="Arial"/>
          <w:sz w:val="22"/>
          <w:szCs w:val="22"/>
        </w:rPr>
        <w:t>դիսպանսերներում</w:t>
      </w:r>
      <w:r w:rsidRPr="0032784D">
        <w:rPr>
          <w:rFonts w:ascii="GHEA Grapalat" w:hAnsi="GHEA Grapalat" w:cs="Sylfaen"/>
          <w:sz w:val="22"/>
          <w:szCs w:val="22"/>
        </w:rPr>
        <w:t xml:space="preserve">, </w:t>
      </w:r>
      <w:r w:rsidRPr="0032784D">
        <w:rPr>
          <w:rFonts w:ascii="GHEA Grapalat" w:hAnsi="GHEA Grapalat" w:cs="Arial"/>
          <w:sz w:val="22"/>
          <w:szCs w:val="22"/>
        </w:rPr>
        <w:t>տուբերկուլյոզով</w:t>
      </w:r>
      <w:r w:rsidRPr="0032784D">
        <w:rPr>
          <w:rFonts w:ascii="GHEA Grapalat" w:hAnsi="GHEA Grapalat" w:cs="Sylfaen"/>
          <w:sz w:val="22"/>
          <w:szCs w:val="22"/>
        </w:rPr>
        <w:t xml:space="preserve"> </w:t>
      </w:r>
      <w:r w:rsidRPr="0032784D">
        <w:rPr>
          <w:rFonts w:ascii="GHEA Grapalat" w:hAnsi="GHEA Grapalat" w:cs="Arial"/>
          <w:sz w:val="22"/>
          <w:szCs w:val="22"/>
        </w:rPr>
        <w:t>քրոնիկ</w:t>
      </w:r>
      <w:r w:rsidRPr="0032784D">
        <w:rPr>
          <w:rFonts w:ascii="GHEA Grapalat" w:hAnsi="GHEA Grapalat" w:cs="Sylfaen"/>
          <w:sz w:val="22"/>
          <w:szCs w:val="22"/>
        </w:rPr>
        <w:t xml:space="preserve"> </w:t>
      </w:r>
      <w:r w:rsidRPr="0032784D">
        <w:rPr>
          <w:rFonts w:ascii="GHEA Grapalat" w:hAnsi="GHEA Grapalat" w:cs="Arial"/>
          <w:sz w:val="22"/>
          <w:szCs w:val="22"/>
        </w:rPr>
        <w:t>հիվանդների</w:t>
      </w:r>
      <w:r w:rsidRPr="0032784D">
        <w:rPr>
          <w:rFonts w:ascii="GHEA Grapalat" w:hAnsi="GHEA Grapalat" w:cs="Sylfaen"/>
          <w:sz w:val="22"/>
          <w:szCs w:val="22"/>
        </w:rPr>
        <w:t xml:space="preserve"> </w:t>
      </w:r>
      <w:r w:rsidRPr="0032784D">
        <w:rPr>
          <w:rFonts w:ascii="GHEA Grapalat" w:hAnsi="GHEA Grapalat" w:cs="Arial"/>
          <w:sz w:val="22"/>
          <w:szCs w:val="22"/>
        </w:rPr>
        <w:t>երկարատև</w:t>
      </w:r>
      <w:r w:rsidRPr="0032784D">
        <w:rPr>
          <w:rFonts w:ascii="GHEA Grapalat" w:hAnsi="GHEA Grapalat" w:cs="Sylfaen"/>
          <w:sz w:val="22"/>
          <w:szCs w:val="22"/>
        </w:rPr>
        <w:t xml:space="preserve"> </w:t>
      </w:r>
      <w:r w:rsidRPr="0032784D">
        <w:rPr>
          <w:rFonts w:ascii="GHEA Grapalat" w:hAnsi="GHEA Grapalat" w:cs="Arial"/>
          <w:sz w:val="22"/>
          <w:szCs w:val="22"/>
        </w:rPr>
        <w:t>բժշկական</w:t>
      </w:r>
      <w:r w:rsidRPr="0032784D">
        <w:rPr>
          <w:rFonts w:ascii="GHEA Grapalat" w:hAnsi="GHEA Grapalat" w:cs="Sylfaen"/>
          <w:sz w:val="22"/>
          <w:szCs w:val="22"/>
        </w:rPr>
        <w:t xml:space="preserve"> </w:t>
      </w:r>
      <w:r w:rsidRPr="0032784D">
        <w:rPr>
          <w:rFonts w:ascii="GHEA Grapalat" w:hAnsi="GHEA Grapalat" w:cs="Arial"/>
          <w:sz w:val="22"/>
          <w:szCs w:val="22"/>
        </w:rPr>
        <w:t>օգնության</w:t>
      </w:r>
      <w:r w:rsidRPr="0032784D">
        <w:rPr>
          <w:rFonts w:ascii="GHEA Grapalat" w:hAnsi="GHEA Grapalat" w:cs="Sylfaen"/>
          <w:sz w:val="22"/>
          <w:szCs w:val="22"/>
        </w:rPr>
        <w:t xml:space="preserve">, </w:t>
      </w:r>
      <w:r w:rsidRPr="0032784D">
        <w:rPr>
          <w:rFonts w:ascii="GHEA Grapalat" w:hAnsi="GHEA Grapalat" w:cs="Arial"/>
          <w:sz w:val="22"/>
          <w:szCs w:val="22"/>
        </w:rPr>
        <w:t>սպասարկման</w:t>
      </w:r>
      <w:r w:rsidRPr="0032784D">
        <w:rPr>
          <w:rFonts w:ascii="GHEA Grapalat" w:hAnsi="GHEA Grapalat" w:cs="Sylfaen"/>
          <w:sz w:val="22"/>
          <w:szCs w:val="22"/>
        </w:rPr>
        <w:t xml:space="preserve"> </w:t>
      </w:r>
      <w:r w:rsidRPr="0032784D">
        <w:rPr>
          <w:rFonts w:ascii="GHEA Grapalat" w:hAnsi="GHEA Grapalat" w:cs="Arial"/>
          <w:sz w:val="22"/>
          <w:szCs w:val="22"/>
        </w:rPr>
        <w:t>և</w:t>
      </w:r>
      <w:r w:rsidRPr="0032784D">
        <w:rPr>
          <w:rFonts w:ascii="GHEA Grapalat" w:hAnsi="GHEA Grapalat" w:cs="Sylfaen"/>
          <w:sz w:val="22"/>
          <w:szCs w:val="22"/>
        </w:rPr>
        <w:t xml:space="preserve"> </w:t>
      </w:r>
      <w:r w:rsidRPr="0032784D">
        <w:rPr>
          <w:rFonts w:ascii="GHEA Grapalat" w:hAnsi="GHEA Grapalat" w:cs="Arial"/>
          <w:sz w:val="22"/>
          <w:szCs w:val="22"/>
        </w:rPr>
        <w:t>խնամքի</w:t>
      </w:r>
      <w:r w:rsidRPr="0032784D">
        <w:rPr>
          <w:rFonts w:ascii="GHEA Grapalat" w:hAnsi="GHEA Grapalat" w:cs="Sylfaen"/>
          <w:sz w:val="22"/>
          <w:szCs w:val="22"/>
        </w:rPr>
        <w:t xml:space="preserve"> </w:t>
      </w:r>
      <w:r w:rsidRPr="0032784D">
        <w:rPr>
          <w:rFonts w:ascii="GHEA Grapalat" w:hAnsi="GHEA Grapalat" w:cs="Arial"/>
          <w:sz w:val="22"/>
          <w:szCs w:val="22"/>
        </w:rPr>
        <w:t>ապահովումը</w:t>
      </w:r>
      <w:r w:rsidRPr="0032784D">
        <w:rPr>
          <w:rFonts w:ascii="GHEA Grapalat" w:hAnsi="GHEA Grapalat" w:cs="Sylfaen"/>
          <w:sz w:val="22"/>
          <w:szCs w:val="22"/>
        </w:rPr>
        <w:t xml:space="preserve"> </w:t>
      </w:r>
      <w:r w:rsidRPr="0032784D">
        <w:rPr>
          <w:rFonts w:ascii="GHEA Grapalat" w:hAnsi="GHEA Grapalat" w:cs="Arial"/>
          <w:sz w:val="22"/>
          <w:szCs w:val="22"/>
        </w:rPr>
        <w:t>հակատուբերկուլյոզային</w:t>
      </w:r>
      <w:r w:rsidRPr="0032784D">
        <w:rPr>
          <w:rFonts w:ascii="GHEA Grapalat" w:hAnsi="GHEA Grapalat" w:cs="Sylfaen"/>
          <w:sz w:val="22"/>
          <w:szCs w:val="22"/>
        </w:rPr>
        <w:t xml:space="preserve"> </w:t>
      </w:r>
      <w:r w:rsidRPr="0032784D">
        <w:rPr>
          <w:rFonts w:ascii="GHEA Grapalat" w:hAnsi="GHEA Grapalat" w:cs="Arial"/>
          <w:sz w:val="22"/>
          <w:szCs w:val="22"/>
        </w:rPr>
        <w:t>դիսպանսերներում</w:t>
      </w:r>
      <w:r w:rsidRPr="0032784D">
        <w:rPr>
          <w:rFonts w:ascii="GHEA Grapalat" w:hAnsi="GHEA Grapalat" w:cs="Sylfaen"/>
          <w:sz w:val="22"/>
          <w:szCs w:val="22"/>
        </w:rPr>
        <w:t xml:space="preserve">: </w:t>
      </w:r>
      <w:r w:rsidRPr="0032784D">
        <w:rPr>
          <w:rFonts w:ascii="GHEA Grapalat" w:hAnsi="GHEA Grapalat" w:cs="Arial"/>
          <w:sz w:val="22"/>
          <w:szCs w:val="22"/>
        </w:rPr>
        <w:t>Միջոցառման շրջանակներում</w:t>
      </w:r>
      <w:r w:rsidRPr="0032784D">
        <w:rPr>
          <w:rFonts w:ascii="GHEA Grapalat" w:hAnsi="GHEA Grapalat" w:cs="Sylfaen"/>
          <w:sz w:val="22"/>
          <w:szCs w:val="22"/>
        </w:rPr>
        <w:t xml:space="preserve"> </w:t>
      </w:r>
      <w:r w:rsidRPr="0032784D">
        <w:rPr>
          <w:rFonts w:ascii="GHEA Grapalat" w:hAnsi="GHEA Grapalat" w:cs="Arial"/>
          <w:sz w:val="22"/>
          <w:szCs w:val="22"/>
        </w:rPr>
        <w:t>բուժօգնություն</w:t>
      </w:r>
      <w:r w:rsidRPr="0032784D">
        <w:rPr>
          <w:rFonts w:ascii="GHEA Grapalat" w:hAnsi="GHEA Grapalat" w:cs="Sylfaen"/>
          <w:sz w:val="22"/>
          <w:szCs w:val="22"/>
        </w:rPr>
        <w:t xml:space="preserve"> </w:t>
      </w:r>
      <w:r w:rsidRPr="0032784D">
        <w:rPr>
          <w:rFonts w:ascii="GHEA Grapalat" w:hAnsi="GHEA Grapalat" w:cs="Arial"/>
          <w:sz w:val="22"/>
          <w:szCs w:val="22"/>
        </w:rPr>
        <w:t>ստացած</w:t>
      </w:r>
      <w:r w:rsidRPr="0032784D">
        <w:rPr>
          <w:rFonts w:ascii="GHEA Grapalat" w:hAnsi="GHEA Grapalat" w:cs="Sylfaen"/>
          <w:sz w:val="22"/>
          <w:szCs w:val="22"/>
        </w:rPr>
        <w:t xml:space="preserve"> </w:t>
      </w:r>
      <w:r w:rsidRPr="0032784D">
        <w:rPr>
          <w:rFonts w:ascii="GHEA Grapalat" w:hAnsi="GHEA Grapalat" w:cs="Arial"/>
          <w:sz w:val="22"/>
          <w:szCs w:val="22"/>
        </w:rPr>
        <w:t>հիվանդների</w:t>
      </w:r>
      <w:r w:rsidRPr="0032784D">
        <w:rPr>
          <w:rFonts w:ascii="GHEA Grapalat" w:hAnsi="GHEA Grapalat" w:cs="Sylfaen"/>
          <w:sz w:val="22"/>
          <w:szCs w:val="22"/>
        </w:rPr>
        <w:t xml:space="preserve"> </w:t>
      </w:r>
      <w:r w:rsidRPr="0032784D">
        <w:rPr>
          <w:rFonts w:ascii="GHEA Grapalat" w:hAnsi="GHEA Grapalat" w:cs="Arial"/>
          <w:sz w:val="22"/>
          <w:szCs w:val="22"/>
        </w:rPr>
        <w:t>թիվը</w:t>
      </w:r>
      <w:r w:rsidRPr="0032784D">
        <w:rPr>
          <w:rFonts w:ascii="GHEA Grapalat" w:hAnsi="GHEA Grapalat" w:cs="Sylfaen"/>
          <w:sz w:val="22"/>
          <w:szCs w:val="22"/>
        </w:rPr>
        <w:t xml:space="preserve"> </w:t>
      </w:r>
      <w:r w:rsidRPr="0032784D">
        <w:rPr>
          <w:rFonts w:ascii="GHEA Grapalat" w:hAnsi="GHEA Grapalat" w:cs="Times Armenian"/>
          <w:sz w:val="22"/>
          <w:szCs w:val="22"/>
        </w:rPr>
        <w:t xml:space="preserve">2019 </w:t>
      </w:r>
      <w:r w:rsidRPr="0032784D">
        <w:rPr>
          <w:rFonts w:ascii="GHEA Grapalat" w:hAnsi="GHEA Grapalat" w:cs="Arial"/>
          <w:sz w:val="22"/>
          <w:szCs w:val="22"/>
        </w:rPr>
        <w:t>թվականին</w:t>
      </w:r>
      <w:r w:rsidRPr="0032784D">
        <w:rPr>
          <w:rFonts w:ascii="GHEA Grapalat" w:hAnsi="GHEA Grapalat" w:cs="Times Armenian"/>
          <w:sz w:val="22"/>
          <w:szCs w:val="22"/>
        </w:rPr>
        <w:t xml:space="preserve"> </w:t>
      </w:r>
      <w:r w:rsidRPr="0032784D">
        <w:rPr>
          <w:rFonts w:ascii="GHEA Grapalat" w:hAnsi="GHEA Grapalat" w:cs="Arial"/>
          <w:sz w:val="22"/>
          <w:szCs w:val="22"/>
        </w:rPr>
        <w:t>կազմել</w:t>
      </w:r>
      <w:r w:rsidRPr="0032784D">
        <w:rPr>
          <w:rFonts w:ascii="GHEA Grapalat" w:hAnsi="GHEA Grapalat" w:cs="Sylfaen"/>
          <w:sz w:val="22"/>
          <w:szCs w:val="22"/>
        </w:rPr>
        <w:t xml:space="preserve"> </w:t>
      </w:r>
      <w:r w:rsidRPr="0032784D">
        <w:rPr>
          <w:rFonts w:ascii="GHEA Grapalat" w:hAnsi="GHEA Grapalat" w:cs="Arial"/>
          <w:sz w:val="22"/>
          <w:szCs w:val="22"/>
        </w:rPr>
        <w:t>է</w:t>
      </w:r>
      <w:r w:rsidR="007D3298" w:rsidRPr="0032784D">
        <w:rPr>
          <w:rFonts w:ascii="GHEA Grapalat" w:hAnsi="GHEA Grapalat" w:cs="Sylfaen"/>
          <w:sz w:val="22"/>
          <w:szCs w:val="22"/>
        </w:rPr>
        <w:t xml:space="preserve"> 1</w:t>
      </w:r>
      <w:r w:rsidR="007D3298" w:rsidRPr="0032784D">
        <w:rPr>
          <w:rFonts w:ascii="GHEA Grapalat" w:hAnsi="GHEA Grapalat" w:cs="Sylfaen"/>
          <w:sz w:val="22"/>
          <w:szCs w:val="22"/>
          <w:lang w:val="en-US"/>
        </w:rPr>
        <w:t>789</w:t>
      </w:r>
      <w:r w:rsidRPr="0032784D">
        <w:rPr>
          <w:rFonts w:ascii="GHEA Grapalat" w:hAnsi="GHEA Grapalat" w:cs="Arial"/>
          <w:sz w:val="22"/>
          <w:szCs w:val="22"/>
        </w:rPr>
        <w:t>՝</w:t>
      </w:r>
      <w:r w:rsidRPr="0032784D">
        <w:rPr>
          <w:rFonts w:ascii="GHEA Grapalat" w:hAnsi="GHEA Grapalat" w:cs="Times Armenian"/>
          <w:sz w:val="22"/>
          <w:szCs w:val="22"/>
        </w:rPr>
        <w:t xml:space="preserve"> </w:t>
      </w:r>
      <w:r w:rsidRPr="0032784D">
        <w:rPr>
          <w:rFonts w:ascii="GHEA Grapalat" w:hAnsi="GHEA Grapalat" w:cs="Arial"/>
          <w:sz w:val="22"/>
          <w:szCs w:val="22"/>
        </w:rPr>
        <w:t>բյուջեով</w:t>
      </w:r>
      <w:r w:rsidRPr="0032784D">
        <w:rPr>
          <w:rFonts w:ascii="GHEA Grapalat" w:hAnsi="GHEA Grapalat" w:cs="Times Armenian"/>
          <w:sz w:val="22"/>
          <w:szCs w:val="22"/>
        </w:rPr>
        <w:t xml:space="preserve"> </w:t>
      </w:r>
      <w:r w:rsidRPr="0032784D">
        <w:rPr>
          <w:rFonts w:ascii="GHEA Grapalat" w:hAnsi="GHEA Grapalat" w:cs="Arial"/>
          <w:sz w:val="22"/>
          <w:szCs w:val="22"/>
        </w:rPr>
        <w:t>կանխատեսված</w:t>
      </w:r>
      <w:r w:rsidR="007D3298" w:rsidRPr="0032784D">
        <w:rPr>
          <w:rFonts w:ascii="GHEA Grapalat" w:hAnsi="GHEA Grapalat" w:cs="Times Armenian"/>
          <w:sz w:val="22"/>
          <w:szCs w:val="22"/>
        </w:rPr>
        <w:t xml:space="preserve"> 2</w:t>
      </w:r>
      <w:r w:rsidRPr="0032784D">
        <w:rPr>
          <w:rFonts w:ascii="GHEA Grapalat" w:hAnsi="GHEA Grapalat" w:cs="Times Armenian"/>
          <w:sz w:val="22"/>
          <w:szCs w:val="22"/>
        </w:rPr>
        <w:t>7</w:t>
      </w:r>
      <w:r w:rsidR="007D3298" w:rsidRPr="0032784D">
        <w:rPr>
          <w:rFonts w:ascii="GHEA Grapalat" w:hAnsi="GHEA Grapalat" w:cs="Times Armenian"/>
          <w:sz w:val="22"/>
          <w:szCs w:val="22"/>
          <w:lang w:val="en-US"/>
        </w:rPr>
        <w:t>10</w:t>
      </w:r>
      <w:r w:rsidR="007D3298" w:rsidRPr="0032784D">
        <w:rPr>
          <w:rFonts w:ascii="GHEA Grapalat" w:hAnsi="GHEA Grapalat" w:cs="Times Armenian"/>
          <w:sz w:val="22"/>
          <w:szCs w:val="22"/>
        </w:rPr>
        <w:t>-</w:t>
      </w:r>
      <w:r w:rsidRPr="0032784D">
        <w:rPr>
          <w:rFonts w:ascii="GHEA Grapalat" w:hAnsi="GHEA Grapalat" w:cs="Arial"/>
          <w:sz w:val="22"/>
          <w:szCs w:val="22"/>
        </w:rPr>
        <w:t>ի</w:t>
      </w:r>
      <w:r w:rsidRPr="0032784D">
        <w:rPr>
          <w:rFonts w:ascii="GHEA Grapalat" w:hAnsi="GHEA Grapalat" w:cs="Times Armenian"/>
          <w:sz w:val="22"/>
          <w:szCs w:val="22"/>
          <w:lang w:val="zu-ZA"/>
        </w:rPr>
        <w:t xml:space="preserve"> </w:t>
      </w:r>
      <w:r w:rsidRPr="0032784D">
        <w:rPr>
          <w:rFonts w:ascii="GHEA Grapalat" w:hAnsi="GHEA Grapalat" w:cs="Arial"/>
          <w:sz w:val="22"/>
          <w:szCs w:val="22"/>
        </w:rPr>
        <w:t>դիմաց</w:t>
      </w:r>
      <w:r w:rsidRPr="0032784D">
        <w:rPr>
          <w:rFonts w:ascii="GHEA Grapalat" w:hAnsi="GHEA Grapalat" w:cs="Sylfaen"/>
          <w:sz w:val="22"/>
          <w:szCs w:val="22"/>
        </w:rPr>
        <w:t xml:space="preserve">: </w:t>
      </w:r>
    </w:p>
    <w:p w:rsidR="001D0422" w:rsidRPr="0032784D" w:rsidRDefault="001D0422" w:rsidP="001D0422">
      <w:pPr>
        <w:spacing w:line="360" w:lineRule="auto"/>
        <w:ind w:firstLine="567"/>
        <w:jc w:val="both"/>
        <w:rPr>
          <w:rFonts w:ascii="GHEA Grapalat" w:hAnsi="GHEA Grapalat"/>
          <w:sz w:val="22"/>
          <w:szCs w:val="22"/>
        </w:rPr>
      </w:pPr>
      <w:r w:rsidRPr="0032784D">
        <w:rPr>
          <w:rFonts w:ascii="GHEA Grapalat" w:hAnsi="GHEA Grapalat" w:cs="Arial"/>
          <w:sz w:val="22"/>
          <w:szCs w:val="22"/>
        </w:rPr>
        <w:t>Աղիքային</w:t>
      </w:r>
      <w:r w:rsidRPr="0032784D">
        <w:rPr>
          <w:rFonts w:ascii="GHEA Grapalat" w:hAnsi="GHEA Grapalat" w:cs="Sylfaen"/>
          <w:sz w:val="22"/>
          <w:szCs w:val="22"/>
        </w:rPr>
        <w:t xml:space="preserve"> </w:t>
      </w:r>
      <w:r w:rsidRPr="0032784D">
        <w:rPr>
          <w:rFonts w:ascii="GHEA Grapalat" w:hAnsi="GHEA Grapalat" w:cs="Arial"/>
          <w:sz w:val="22"/>
          <w:szCs w:val="22"/>
        </w:rPr>
        <w:t>և</w:t>
      </w:r>
      <w:r w:rsidRPr="0032784D">
        <w:rPr>
          <w:rFonts w:ascii="GHEA Grapalat" w:hAnsi="GHEA Grapalat" w:cs="Sylfaen"/>
          <w:sz w:val="22"/>
          <w:szCs w:val="22"/>
        </w:rPr>
        <w:t xml:space="preserve"> </w:t>
      </w:r>
      <w:r w:rsidRPr="0032784D">
        <w:rPr>
          <w:rFonts w:ascii="GHEA Grapalat" w:hAnsi="GHEA Grapalat" w:cs="Arial"/>
          <w:sz w:val="22"/>
          <w:szCs w:val="22"/>
        </w:rPr>
        <w:t>այլ</w:t>
      </w:r>
      <w:r w:rsidRPr="0032784D">
        <w:rPr>
          <w:rFonts w:ascii="GHEA Grapalat" w:hAnsi="GHEA Grapalat" w:cs="Sylfaen"/>
          <w:sz w:val="22"/>
          <w:szCs w:val="22"/>
        </w:rPr>
        <w:t xml:space="preserve"> </w:t>
      </w:r>
      <w:r w:rsidRPr="0032784D">
        <w:rPr>
          <w:rFonts w:ascii="GHEA Grapalat" w:hAnsi="GHEA Grapalat" w:cs="Arial"/>
          <w:sz w:val="22"/>
          <w:szCs w:val="22"/>
        </w:rPr>
        <w:t>ինֆեկցիոն</w:t>
      </w:r>
      <w:r w:rsidRPr="0032784D">
        <w:rPr>
          <w:rFonts w:ascii="GHEA Grapalat" w:hAnsi="GHEA Grapalat" w:cs="Sylfaen"/>
          <w:sz w:val="22"/>
          <w:szCs w:val="22"/>
        </w:rPr>
        <w:t xml:space="preserve"> </w:t>
      </w:r>
      <w:r w:rsidRPr="0032784D">
        <w:rPr>
          <w:rFonts w:ascii="GHEA Grapalat" w:hAnsi="GHEA Grapalat" w:cs="Arial"/>
          <w:sz w:val="22"/>
          <w:szCs w:val="22"/>
        </w:rPr>
        <w:t>հիվանդությունների</w:t>
      </w:r>
      <w:r w:rsidRPr="0032784D">
        <w:rPr>
          <w:rFonts w:ascii="GHEA Grapalat" w:hAnsi="GHEA Grapalat" w:cs="Sylfaen"/>
          <w:sz w:val="22"/>
          <w:szCs w:val="22"/>
        </w:rPr>
        <w:t xml:space="preserve"> </w:t>
      </w:r>
      <w:r w:rsidRPr="0032784D">
        <w:rPr>
          <w:rFonts w:ascii="GHEA Grapalat" w:hAnsi="GHEA Grapalat" w:cs="Arial"/>
          <w:sz w:val="22"/>
          <w:szCs w:val="22"/>
        </w:rPr>
        <w:t>բժշկական</w:t>
      </w:r>
      <w:r w:rsidRPr="0032784D">
        <w:rPr>
          <w:rFonts w:ascii="GHEA Grapalat" w:hAnsi="GHEA Grapalat" w:cs="Sylfaen"/>
          <w:sz w:val="22"/>
          <w:szCs w:val="22"/>
        </w:rPr>
        <w:t xml:space="preserve"> </w:t>
      </w:r>
      <w:r w:rsidRPr="0032784D">
        <w:rPr>
          <w:rFonts w:ascii="GHEA Grapalat" w:hAnsi="GHEA Grapalat" w:cs="Arial"/>
          <w:sz w:val="22"/>
          <w:szCs w:val="22"/>
        </w:rPr>
        <w:t>օգնության</w:t>
      </w:r>
      <w:r w:rsidRPr="0032784D">
        <w:rPr>
          <w:rFonts w:ascii="GHEA Grapalat" w:hAnsi="GHEA Grapalat" w:cs="Sylfaen"/>
          <w:sz w:val="22"/>
          <w:szCs w:val="22"/>
        </w:rPr>
        <w:t xml:space="preserve"> </w:t>
      </w:r>
      <w:r w:rsidRPr="0032784D">
        <w:rPr>
          <w:rFonts w:ascii="GHEA Grapalat" w:hAnsi="GHEA Grapalat" w:cs="Arial"/>
          <w:sz w:val="22"/>
          <w:szCs w:val="22"/>
        </w:rPr>
        <w:t>ծառայությունների</w:t>
      </w:r>
      <w:r w:rsidRPr="0032784D">
        <w:rPr>
          <w:rFonts w:ascii="GHEA Grapalat" w:hAnsi="GHEA Grapalat" w:cs="Sylfaen"/>
          <w:sz w:val="22"/>
          <w:szCs w:val="22"/>
        </w:rPr>
        <w:t xml:space="preserve"> </w:t>
      </w:r>
      <w:r w:rsidRPr="0032784D">
        <w:rPr>
          <w:rFonts w:ascii="GHEA Grapalat" w:hAnsi="GHEA Grapalat" w:cs="Arial"/>
          <w:sz w:val="22"/>
          <w:szCs w:val="22"/>
        </w:rPr>
        <w:t>ձեռքբերման</w:t>
      </w:r>
      <w:r w:rsidRPr="0032784D">
        <w:rPr>
          <w:rFonts w:ascii="GHEA Grapalat" w:hAnsi="GHEA Grapalat" w:cs="Sylfaen"/>
          <w:sz w:val="22"/>
          <w:szCs w:val="22"/>
        </w:rPr>
        <w:t xml:space="preserve"> </w:t>
      </w:r>
      <w:r w:rsidRPr="0032784D">
        <w:rPr>
          <w:rFonts w:ascii="GHEA Grapalat" w:hAnsi="GHEA Grapalat" w:cs="Arial"/>
          <w:sz w:val="22"/>
          <w:szCs w:val="22"/>
        </w:rPr>
        <w:t>նպատակով</w:t>
      </w:r>
      <w:r w:rsidRPr="0032784D">
        <w:rPr>
          <w:rFonts w:ascii="GHEA Grapalat" w:hAnsi="GHEA Grapalat" w:cs="Sylfaen"/>
          <w:sz w:val="22"/>
          <w:szCs w:val="22"/>
        </w:rPr>
        <w:t xml:space="preserve"> 2019 </w:t>
      </w:r>
      <w:r w:rsidRPr="0032784D">
        <w:rPr>
          <w:rFonts w:ascii="GHEA Grapalat" w:hAnsi="GHEA Grapalat" w:cs="Arial"/>
          <w:sz w:val="22"/>
          <w:szCs w:val="22"/>
        </w:rPr>
        <w:t>թվականին</w:t>
      </w:r>
      <w:r w:rsidRPr="0032784D">
        <w:rPr>
          <w:rFonts w:ascii="GHEA Grapalat" w:hAnsi="GHEA Grapalat" w:cs="Sylfaen"/>
          <w:sz w:val="22"/>
          <w:szCs w:val="22"/>
        </w:rPr>
        <w:t xml:space="preserve"> </w:t>
      </w:r>
      <w:r w:rsidRPr="0032784D">
        <w:rPr>
          <w:rFonts w:ascii="GHEA Grapalat" w:hAnsi="GHEA Grapalat" w:cs="Arial"/>
          <w:sz w:val="22"/>
          <w:szCs w:val="22"/>
        </w:rPr>
        <w:t>պետական</w:t>
      </w:r>
      <w:r w:rsidRPr="0032784D">
        <w:rPr>
          <w:rFonts w:ascii="GHEA Grapalat" w:hAnsi="GHEA Grapalat" w:cs="Sylfaen"/>
          <w:sz w:val="22"/>
          <w:szCs w:val="22"/>
        </w:rPr>
        <w:t xml:space="preserve"> </w:t>
      </w:r>
      <w:r w:rsidRPr="0032784D">
        <w:rPr>
          <w:rFonts w:ascii="GHEA Grapalat" w:hAnsi="GHEA Grapalat" w:cs="Arial"/>
          <w:sz w:val="22"/>
          <w:szCs w:val="22"/>
        </w:rPr>
        <w:t>բյուջեից</w:t>
      </w:r>
      <w:r w:rsidRPr="0032784D">
        <w:rPr>
          <w:rFonts w:ascii="GHEA Grapalat" w:hAnsi="GHEA Grapalat" w:cs="Sylfaen"/>
          <w:sz w:val="22"/>
          <w:szCs w:val="22"/>
        </w:rPr>
        <w:t xml:space="preserve"> </w:t>
      </w:r>
      <w:r w:rsidRPr="0032784D">
        <w:rPr>
          <w:rFonts w:ascii="GHEA Grapalat" w:hAnsi="GHEA Grapalat" w:cs="Arial"/>
          <w:sz w:val="22"/>
          <w:szCs w:val="22"/>
        </w:rPr>
        <w:t>տրամադրվել</w:t>
      </w:r>
      <w:r w:rsidRPr="0032784D">
        <w:rPr>
          <w:rFonts w:ascii="GHEA Grapalat" w:hAnsi="GHEA Grapalat" w:cs="Sylfaen"/>
          <w:sz w:val="22"/>
          <w:szCs w:val="22"/>
        </w:rPr>
        <w:t xml:space="preserve"> </w:t>
      </w:r>
      <w:r w:rsidRPr="0032784D">
        <w:rPr>
          <w:rFonts w:ascii="GHEA Grapalat" w:hAnsi="GHEA Grapalat" w:cs="Arial"/>
          <w:sz w:val="22"/>
          <w:szCs w:val="22"/>
        </w:rPr>
        <w:t>է</w:t>
      </w:r>
      <w:r w:rsidRPr="0032784D">
        <w:rPr>
          <w:rFonts w:ascii="GHEA Grapalat" w:hAnsi="GHEA Grapalat" w:cs="Sylfaen"/>
          <w:sz w:val="22"/>
          <w:szCs w:val="22"/>
        </w:rPr>
        <w:t xml:space="preserve"> </w:t>
      </w:r>
      <w:r w:rsidRPr="0032784D">
        <w:rPr>
          <w:rFonts w:ascii="GHEA Grapalat" w:hAnsi="GHEA Grapalat" w:cs="Arial"/>
          <w:sz w:val="22"/>
          <w:szCs w:val="22"/>
        </w:rPr>
        <w:t>շուրջ</w:t>
      </w:r>
      <w:r w:rsidRPr="0032784D">
        <w:rPr>
          <w:rFonts w:ascii="GHEA Grapalat" w:hAnsi="GHEA Grapalat" w:cs="Sylfaen"/>
          <w:sz w:val="22"/>
          <w:szCs w:val="22"/>
        </w:rPr>
        <w:t xml:space="preserve"> 1.</w:t>
      </w:r>
      <w:r w:rsidRPr="0032784D">
        <w:rPr>
          <w:rFonts w:ascii="GHEA Grapalat" w:hAnsi="GHEA Grapalat" w:cs="Sylfaen"/>
          <w:sz w:val="22"/>
          <w:szCs w:val="22"/>
          <w:lang w:val="zu-ZA"/>
        </w:rPr>
        <w:t>3</w:t>
      </w:r>
      <w:r w:rsidRPr="0032784D">
        <w:rPr>
          <w:rFonts w:ascii="GHEA Grapalat" w:hAnsi="GHEA Grapalat" w:cs="Sylfaen"/>
          <w:sz w:val="22"/>
          <w:szCs w:val="22"/>
        </w:rPr>
        <w:t xml:space="preserve"> </w:t>
      </w:r>
      <w:r w:rsidRPr="0032784D">
        <w:rPr>
          <w:rFonts w:ascii="GHEA Grapalat" w:hAnsi="GHEA Grapalat" w:cs="Arial"/>
          <w:sz w:val="22"/>
          <w:szCs w:val="22"/>
        </w:rPr>
        <w:t>մլրդ</w:t>
      </w:r>
      <w:r w:rsidRPr="0032784D">
        <w:rPr>
          <w:rFonts w:ascii="GHEA Grapalat" w:hAnsi="GHEA Grapalat" w:cs="Sylfaen"/>
          <w:sz w:val="22"/>
          <w:szCs w:val="22"/>
        </w:rPr>
        <w:t xml:space="preserve"> </w:t>
      </w:r>
      <w:r w:rsidRPr="0032784D">
        <w:rPr>
          <w:rFonts w:ascii="GHEA Grapalat" w:hAnsi="GHEA Grapalat" w:cs="Arial"/>
          <w:sz w:val="22"/>
          <w:szCs w:val="22"/>
        </w:rPr>
        <w:t>դրամ</w:t>
      </w:r>
      <w:r w:rsidRPr="0032784D">
        <w:rPr>
          <w:rFonts w:ascii="GHEA Grapalat" w:hAnsi="GHEA Grapalat" w:cs="Sylfaen"/>
          <w:sz w:val="22"/>
          <w:szCs w:val="22"/>
        </w:rPr>
        <w:t xml:space="preserve">` </w:t>
      </w:r>
      <w:r w:rsidRPr="0032784D">
        <w:rPr>
          <w:rFonts w:ascii="GHEA Grapalat" w:hAnsi="GHEA Grapalat" w:cs="Arial"/>
          <w:sz w:val="22"/>
          <w:szCs w:val="22"/>
        </w:rPr>
        <w:lastRenderedPageBreak/>
        <w:t>ապահովելով</w:t>
      </w:r>
      <w:r w:rsidRPr="0032784D">
        <w:rPr>
          <w:rFonts w:ascii="GHEA Grapalat" w:hAnsi="GHEA Grapalat" w:cs="Sylfaen"/>
          <w:sz w:val="22"/>
          <w:szCs w:val="22"/>
        </w:rPr>
        <w:t xml:space="preserve"> 99.3% </w:t>
      </w:r>
      <w:r w:rsidRPr="0032784D">
        <w:rPr>
          <w:rFonts w:ascii="GHEA Grapalat" w:hAnsi="GHEA Grapalat" w:cs="Arial"/>
          <w:sz w:val="22"/>
          <w:szCs w:val="22"/>
        </w:rPr>
        <w:t>կատարողական:Միջոցառման</w:t>
      </w:r>
      <w:r w:rsidRPr="0032784D">
        <w:rPr>
          <w:rFonts w:ascii="GHEA Grapalat" w:hAnsi="GHEA Grapalat" w:cs="Sylfaen"/>
          <w:sz w:val="22"/>
          <w:szCs w:val="22"/>
        </w:rPr>
        <w:t xml:space="preserve"> </w:t>
      </w:r>
      <w:r w:rsidRPr="0032784D">
        <w:rPr>
          <w:rFonts w:ascii="GHEA Grapalat" w:hAnsi="GHEA Grapalat" w:cs="Arial"/>
          <w:sz w:val="22"/>
          <w:szCs w:val="22"/>
        </w:rPr>
        <w:t>շրջանակներում</w:t>
      </w:r>
      <w:r w:rsidRPr="0032784D">
        <w:rPr>
          <w:rFonts w:ascii="GHEA Grapalat" w:hAnsi="GHEA Grapalat" w:cs="Sylfaen"/>
          <w:sz w:val="22"/>
          <w:szCs w:val="22"/>
        </w:rPr>
        <w:t xml:space="preserve"> 2019 </w:t>
      </w:r>
      <w:r w:rsidRPr="0032784D">
        <w:rPr>
          <w:rFonts w:ascii="GHEA Grapalat" w:hAnsi="GHEA Grapalat" w:cs="Arial"/>
          <w:sz w:val="22"/>
          <w:szCs w:val="22"/>
        </w:rPr>
        <w:t>թվականին</w:t>
      </w:r>
      <w:r w:rsidRPr="0032784D">
        <w:rPr>
          <w:rFonts w:ascii="GHEA Grapalat" w:hAnsi="GHEA Grapalat" w:cs="Sylfaen"/>
          <w:sz w:val="22"/>
          <w:szCs w:val="22"/>
        </w:rPr>
        <w:t xml:space="preserve"> </w:t>
      </w:r>
      <w:r w:rsidRPr="0032784D">
        <w:rPr>
          <w:rFonts w:ascii="GHEA Grapalat" w:hAnsi="GHEA Grapalat" w:cs="Arial"/>
          <w:sz w:val="22"/>
          <w:szCs w:val="22"/>
        </w:rPr>
        <w:t>բուժօգնություն</w:t>
      </w:r>
      <w:r w:rsidRPr="0032784D">
        <w:rPr>
          <w:rFonts w:ascii="GHEA Grapalat" w:hAnsi="GHEA Grapalat" w:cs="Sylfaen"/>
          <w:sz w:val="22"/>
          <w:szCs w:val="22"/>
        </w:rPr>
        <w:t xml:space="preserve"> </w:t>
      </w:r>
      <w:r w:rsidRPr="0032784D">
        <w:rPr>
          <w:rFonts w:ascii="GHEA Grapalat" w:hAnsi="GHEA Grapalat" w:cs="Arial"/>
          <w:sz w:val="22"/>
          <w:szCs w:val="22"/>
        </w:rPr>
        <w:t>է</w:t>
      </w:r>
      <w:r w:rsidRPr="0032784D">
        <w:rPr>
          <w:rFonts w:ascii="GHEA Grapalat" w:hAnsi="GHEA Grapalat" w:cs="Sylfaen"/>
          <w:sz w:val="22"/>
          <w:szCs w:val="22"/>
        </w:rPr>
        <w:t xml:space="preserve"> </w:t>
      </w:r>
      <w:r w:rsidRPr="0032784D">
        <w:rPr>
          <w:rFonts w:ascii="GHEA Grapalat" w:hAnsi="GHEA Grapalat" w:cs="Arial"/>
          <w:sz w:val="22"/>
          <w:szCs w:val="22"/>
        </w:rPr>
        <w:t>ստացել</w:t>
      </w:r>
      <w:r w:rsidR="007D3298" w:rsidRPr="0032784D">
        <w:rPr>
          <w:rFonts w:ascii="GHEA Grapalat" w:hAnsi="GHEA Grapalat" w:cs="Sylfaen"/>
          <w:sz w:val="22"/>
          <w:szCs w:val="22"/>
        </w:rPr>
        <w:t xml:space="preserve"> 15</w:t>
      </w:r>
      <w:r w:rsidRPr="0032784D">
        <w:rPr>
          <w:rFonts w:ascii="GHEA Grapalat" w:hAnsi="GHEA Grapalat" w:cs="Sylfaen"/>
          <w:sz w:val="22"/>
          <w:szCs w:val="22"/>
        </w:rPr>
        <w:t>2</w:t>
      </w:r>
      <w:r w:rsidR="007D3298" w:rsidRPr="0032784D">
        <w:rPr>
          <w:rFonts w:ascii="GHEA Grapalat" w:hAnsi="GHEA Grapalat" w:cs="Sylfaen"/>
          <w:sz w:val="22"/>
          <w:szCs w:val="22"/>
          <w:lang w:val="en-US"/>
        </w:rPr>
        <w:t>34</w:t>
      </w:r>
      <w:r w:rsidRPr="0032784D">
        <w:rPr>
          <w:rFonts w:ascii="GHEA Grapalat" w:hAnsi="GHEA Grapalat" w:cs="Sylfaen"/>
          <w:sz w:val="22"/>
          <w:szCs w:val="22"/>
        </w:rPr>
        <w:t xml:space="preserve"> </w:t>
      </w:r>
      <w:r w:rsidRPr="0032784D">
        <w:rPr>
          <w:rFonts w:ascii="GHEA Grapalat" w:hAnsi="GHEA Grapalat" w:cs="Arial"/>
          <w:sz w:val="22"/>
          <w:szCs w:val="22"/>
        </w:rPr>
        <w:t>հիվանդ</w:t>
      </w:r>
      <w:r w:rsidRPr="0032784D">
        <w:rPr>
          <w:rFonts w:ascii="GHEA Grapalat" w:hAnsi="GHEA Grapalat" w:cs="Sylfaen"/>
          <w:sz w:val="22"/>
          <w:szCs w:val="22"/>
        </w:rPr>
        <w:t xml:space="preserve">` </w:t>
      </w:r>
      <w:r w:rsidRPr="0032784D">
        <w:rPr>
          <w:rFonts w:ascii="GHEA Grapalat" w:hAnsi="GHEA Grapalat" w:cs="Arial"/>
          <w:sz w:val="22"/>
          <w:szCs w:val="22"/>
        </w:rPr>
        <w:t>բյուջեով</w:t>
      </w:r>
      <w:r w:rsidRPr="0032784D">
        <w:rPr>
          <w:rFonts w:ascii="GHEA Grapalat" w:hAnsi="GHEA Grapalat" w:cs="Times Armenian"/>
          <w:sz w:val="22"/>
          <w:szCs w:val="22"/>
        </w:rPr>
        <w:t xml:space="preserve"> </w:t>
      </w:r>
      <w:r w:rsidRPr="0032784D">
        <w:rPr>
          <w:rFonts w:ascii="GHEA Grapalat" w:hAnsi="GHEA Grapalat" w:cs="Arial"/>
          <w:sz w:val="22"/>
          <w:szCs w:val="22"/>
        </w:rPr>
        <w:t>կանխատեսված</w:t>
      </w:r>
      <w:r w:rsidRPr="0032784D">
        <w:rPr>
          <w:rFonts w:ascii="GHEA Grapalat" w:hAnsi="GHEA Grapalat" w:cs="Times Armenian"/>
          <w:sz w:val="22"/>
          <w:szCs w:val="22"/>
        </w:rPr>
        <w:t xml:space="preserve"> </w:t>
      </w:r>
      <w:r w:rsidR="007D3298" w:rsidRPr="0032784D">
        <w:rPr>
          <w:rFonts w:ascii="GHEA Grapalat" w:hAnsi="GHEA Grapalat" w:cs="Times Armenian"/>
          <w:sz w:val="22"/>
          <w:szCs w:val="22"/>
          <w:lang w:val="zu-ZA"/>
        </w:rPr>
        <w:t>10</w:t>
      </w:r>
      <w:r w:rsidRPr="0032784D">
        <w:rPr>
          <w:rFonts w:ascii="GHEA Grapalat" w:hAnsi="GHEA Grapalat" w:cs="Times Armenian"/>
          <w:sz w:val="22"/>
          <w:szCs w:val="22"/>
          <w:lang w:val="zu-ZA"/>
        </w:rPr>
        <w:t>9</w:t>
      </w:r>
      <w:r w:rsidR="007D3298" w:rsidRPr="0032784D">
        <w:rPr>
          <w:rFonts w:ascii="GHEA Grapalat" w:hAnsi="GHEA Grapalat" w:cs="Times Armenian"/>
          <w:sz w:val="22"/>
          <w:szCs w:val="22"/>
          <w:lang w:val="zu-ZA"/>
        </w:rPr>
        <w:t>00</w:t>
      </w:r>
      <w:r w:rsidR="007D3298" w:rsidRPr="0032784D">
        <w:rPr>
          <w:rFonts w:ascii="GHEA Grapalat" w:hAnsi="GHEA Grapalat" w:cs="Times Armenian"/>
          <w:sz w:val="22"/>
          <w:szCs w:val="22"/>
        </w:rPr>
        <w:t>-ի</w:t>
      </w:r>
      <w:r w:rsidRPr="0032784D">
        <w:rPr>
          <w:rFonts w:ascii="GHEA Grapalat" w:hAnsi="GHEA Grapalat" w:cs="Times Armenian"/>
          <w:sz w:val="22"/>
          <w:szCs w:val="22"/>
          <w:lang w:val="zu-ZA"/>
        </w:rPr>
        <w:t xml:space="preserve"> </w:t>
      </w:r>
      <w:r w:rsidRPr="0032784D">
        <w:rPr>
          <w:rFonts w:ascii="GHEA Grapalat" w:hAnsi="GHEA Grapalat" w:cs="Arial"/>
          <w:sz w:val="22"/>
          <w:szCs w:val="22"/>
        </w:rPr>
        <w:t>դիմաց</w:t>
      </w:r>
      <w:r w:rsidRPr="0032784D">
        <w:rPr>
          <w:rFonts w:ascii="GHEA Grapalat" w:hAnsi="GHEA Grapalat"/>
          <w:sz w:val="22"/>
          <w:szCs w:val="22"/>
        </w:rPr>
        <w:t xml:space="preserve">: </w:t>
      </w:r>
      <w:r w:rsidRPr="0032784D">
        <w:rPr>
          <w:rFonts w:ascii="GHEA Grapalat" w:hAnsi="GHEA Grapalat" w:cs="Arial"/>
          <w:sz w:val="22"/>
          <w:szCs w:val="22"/>
        </w:rPr>
        <w:t>Բյուջեով</w:t>
      </w:r>
      <w:r w:rsidRPr="0032784D">
        <w:rPr>
          <w:rFonts w:ascii="GHEA Grapalat" w:hAnsi="GHEA Grapalat"/>
          <w:sz w:val="22"/>
          <w:szCs w:val="22"/>
        </w:rPr>
        <w:t xml:space="preserve"> </w:t>
      </w:r>
      <w:r w:rsidRPr="0032784D">
        <w:rPr>
          <w:rFonts w:ascii="GHEA Grapalat" w:hAnsi="GHEA Grapalat" w:cs="Arial"/>
          <w:sz w:val="22"/>
          <w:szCs w:val="22"/>
        </w:rPr>
        <w:t>նախատեսված</w:t>
      </w:r>
      <w:r w:rsidRPr="0032784D">
        <w:rPr>
          <w:rFonts w:ascii="GHEA Grapalat" w:hAnsi="GHEA Grapalat"/>
          <w:sz w:val="22"/>
          <w:szCs w:val="22"/>
        </w:rPr>
        <w:t xml:space="preserve"> </w:t>
      </w:r>
      <w:r w:rsidRPr="0032784D">
        <w:rPr>
          <w:rFonts w:ascii="GHEA Grapalat" w:hAnsi="GHEA Grapalat" w:cs="Arial"/>
          <w:sz w:val="22"/>
          <w:szCs w:val="22"/>
        </w:rPr>
        <w:t>դեպքերի</w:t>
      </w:r>
      <w:r w:rsidRPr="0032784D">
        <w:rPr>
          <w:rFonts w:ascii="GHEA Grapalat" w:hAnsi="GHEA Grapalat"/>
          <w:sz w:val="22"/>
          <w:szCs w:val="22"/>
        </w:rPr>
        <w:t xml:space="preserve"> </w:t>
      </w:r>
      <w:r w:rsidRPr="0032784D">
        <w:rPr>
          <w:rFonts w:ascii="GHEA Grapalat" w:hAnsi="GHEA Grapalat" w:cs="Arial"/>
          <w:sz w:val="22"/>
          <w:szCs w:val="22"/>
        </w:rPr>
        <w:t>նկատմամբ</w:t>
      </w:r>
      <w:r w:rsidRPr="0032784D">
        <w:rPr>
          <w:rFonts w:ascii="GHEA Grapalat" w:hAnsi="GHEA Grapalat"/>
          <w:sz w:val="22"/>
          <w:szCs w:val="22"/>
        </w:rPr>
        <w:t xml:space="preserve"> </w:t>
      </w:r>
      <w:r w:rsidRPr="0032784D">
        <w:rPr>
          <w:rFonts w:ascii="GHEA Grapalat" w:hAnsi="GHEA Grapalat" w:cs="Arial"/>
          <w:sz w:val="22"/>
          <w:szCs w:val="22"/>
        </w:rPr>
        <w:t>ավել</w:t>
      </w:r>
      <w:r w:rsidRPr="0032784D">
        <w:rPr>
          <w:rFonts w:ascii="GHEA Grapalat" w:hAnsi="GHEA Grapalat"/>
          <w:sz w:val="22"/>
          <w:szCs w:val="22"/>
        </w:rPr>
        <w:t xml:space="preserve"> </w:t>
      </w:r>
      <w:r w:rsidRPr="0032784D">
        <w:rPr>
          <w:rFonts w:ascii="GHEA Grapalat" w:hAnsi="GHEA Grapalat" w:cs="Arial"/>
          <w:sz w:val="22"/>
          <w:szCs w:val="22"/>
        </w:rPr>
        <w:t>դեպքերի</w:t>
      </w:r>
      <w:r w:rsidRPr="0032784D">
        <w:rPr>
          <w:rFonts w:ascii="GHEA Grapalat" w:hAnsi="GHEA Grapalat"/>
          <w:sz w:val="22"/>
          <w:szCs w:val="22"/>
        </w:rPr>
        <w:t xml:space="preserve"> </w:t>
      </w:r>
      <w:r w:rsidRPr="0032784D">
        <w:rPr>
          <w:rFonts w:ascii="GHEA Grapalat" w:hAnsi="GHEA Grapalat" w:cs="Arial"/>
          <w:sz w:val="22"/>
          <w:szCs w:val="22"/>
        </w:rPr>
        <w:t>փոխհատուցումը</w:t>
      </w:r>
      <w:r w:rsidRPr="0032784D">
        <w:rPr>
          <w:rFonts w:ascii="GHEA Grapalat" w:hAnsi="GHEA Grapalat"/>
          <w:sz w:val="22"/>
          <w:szCs w:val="22"/>
        </w:rPr>
        <w:t xml:space="preserve"> </w:t>
      </w:r>
      <w:r w:rsidRPr="0032784D">
        <w:rPr>
          <w:rFonts w:ascii="GHEA Grapalat" w:hAnsi="GHEA Grapalat" w:cs="Arial"/>
          <w:sz w:val="22"/>
          <w:szCs w:val="22"/>
        </w:rPr>
        <w:t>հիմնականում</w:t>
      </w:r>
      <w:r w:rsidRPr="0032784D">
        <w:rPr>
          <w:rFonts w:ascii="GHEA Grapalat" w:hAnsi="GHEA Grapalat"/>
          <w:sz w:val="22"/>
          <w:szCs w:val="22"/>
        </w:rPr>
        <w:t xml:space="preserve"> </w:t>
      </w:r>
      <w:r w:rsidRPr="0032784D">
        <w:rPr>
          <w:rFonts w:ascii="GHEA Grapalat" w:hAnsi="GHEA Grapalat" w:cs="Arial"/>
          <w:sz w:val="22"/>
          <w:szCs w:val="22"/>
        </w:rPr>
        <w:t>ապահովվել</w:t>
      </w:r>
      <w:r w:rsidRPr="0032784D">
        <w:rPr>
          <w:rFonts w:ascii="GHEA Grapalat" w:hAnsi="GHEA Grapalat"/>
          <w:sz w:val="22"/>
          <w:szCs w:val="22"/>
        </w:rPr>
        <w:t xml:space="preserve"> </w:t>
      </w:r>
      <w:r w:rsidRPr="0032784D">
        <w:rPr>
          <w:rFonts w:ascii="GHEA Grapalat" w:hAnsi="GHEA Grapalat" w:cs="Arial"/>
          <w:sz w:val="22"/>
          <w:szCs w:val="22"/>
        </w:rPr>
        <w:t>է</w:t>
      </w:r>
      <w:r w:rsidRPr="0032784D">
        <w:rPr>
          <w:rFonts w:ascii="GHEA Grapalat" w:hAnsi="GHEA Grapalat"/>
          <w:sz w:val="22"/>
          <w:szCs w:val="22"/>
        </w:rPr>
        <w:t xml:space="preserve"> </w:t>
      </w:r>
      <w:r w:rsidRPr="0032784D">
        <w:rPr>
          <w:rFonts w:ascii="GHEA Grapalat" w:hAnsi="GHEA Grapalat" w:cs="Arial"/>
          <w:sz w:val="22"/>
          <w:szCs w:val="22"/>
        </w:rPr>
        <w:t>բուժօգնության</w:t>
      </w:r>
      <w:r w:rsidRPr="0032784D">
        <w:rPr>
          <w:rFonts w:ascii="GHEA Grapalat" w:hAnsi="GHEA Grapalat"/>
          <w:sz w:val="22"/>
          <w:szCs w:val="22"/>
        </w:rPr>
        <w:t xml:space="preserve"> </w:t>
      </w:r>
      <w:r w:rsidRPr="0032784D">
        <w:rPr>
          <w:rFonts w:ascii="GHEA Grapalat" w:hAnsi="GHEA Grapalat" w:cs="Arial"/>
          <w:sz w:val="22"/>
          <w:szCs w:val="22"/>
        </w:rPr>
        <w:t>միջին</w:t>
      </w:r>
      <w:r w:rsidRPr="0032784D">
        <w:rPr>
          <w:rFonts w:ascii="GHEA Grapalat" w:hAnsi="GHEA Grapalat"/>
          <w:sz w:val="22"/>
          <w:szCs w:val="22"/>
        </w:rPr>
        <w:t xml:space="preserve"> </w:t>
      </w:r>
      <w:r w:rsidRPr="0032784D">
        <w:rPr>
          <w:rFonts w:ascii="GHEA Grapalat" w:hAnsi="GHEA Grapalat" w:cs="Arial"/>
          <w:sz w:val="22"/>
          <w:szCs w:val="22"/>
        </w:rPr>
        <w:t>գնի</w:t>
      </w:r>
      <w:r w:rsidRPr="0032784D">
        <w:rPr>
          <w:rFonts w:ascii="GHEA Grapalat" w:hAnsi="GHEA Grapalat"/>
          <w:sz w:val="22"/>
          <w:szCs w:val="22"/>
        </w:rPr>
        <w:t xml:space="preserve"> </w:t>
      </w:r>
      <w:r w:rsidRPr="0032784D">
        <w:rPr>
          <w:rFonts w:ascii="GHEA Grapalat" w:hAnsi="GHEA Grapalat" w:cs="Arial"/>
          <w:sz w:val="22"/>
          <w:szCs w:val="22"/>
        </w:rPr>
        <w:t>նվազման</w:t>
      </w:r>
      <w:r w:rsidRPr="0032784D">
        <w:rPr>
          <w:rFonts w:ascii="GHEA Grapalat" w:hAnsi="GHEA Grapalat"/>
          <w:sz w:val="22"/>
          <w:szCs w:val="22"/>
        </w:rPr>
        <w:t xml:space="preserve"> </w:t>
      </w:r>
      <w:r w:rsidRPr="0032784D">
        <w:rPr>
          <w:rFonts w:ascii="GHEA Grapalat" w:hAnsi="GHEA Grapalat" w:cs="Arial"/>
          <w:sz w:val="22"/>
          <w:szCs w:val="22"/>
        </w:rPr>
        <w:t>հաշվին</w:t>
      </w:r>
      <w:r w:rsidRPr="0032784D">
        <w:rPr>
          <w:rFonts w:ascii="GHEA Grapalat" w:hAnsi="GHEA Grapalat"/>
          <w:sz w:val="22"/>
          <w:szCs w:val="22"/>
        </w:rPr>
        <w:t xml:space="preserve">: </w:t>
      </w:r>
    </w:p>
    <w:p w:rsidR="00FF5EA9" w:rsidRPr="0032784D" w:rsidRDefault="00FC7257" w:rsidP="00FF5EA9">
      <w:pPr>
        <w:spacing w:line="360" w:lineRule="auto"/>
        <w:ind w:firstLine="567"/>
        <w:jc w:val="both"/>
        <w:rPr>
          <w:rFonts w:ascii="GHEA Grapalat" w:hAnsi="GHEA Grapalat"/>
          <w:sz w:val="22"/>
          <w:szCs w:val="22"/>
        </w:rPr>
      </w:pPr>
      <w:r w:rsidRPr="0032784D">
        <w:rPr>
          <w:rFonts w:ascii="GHEA Grapalat" w:hAnsi="GHEA Grapalat"/>
          <w:i/>
          <w:sz w:val="22"/>
          <w:szCs w:val="22"/>
          <w:u w:val="single"/>
        </w:rPr>
        <w:t>ՀՀ արդարադատության նախարարությանը</w:t>
      </w:r>
      <w:r w:rsidRPr="0032784D">
        <w:rPr>
          <w:rFonts w:ascii="GHEA Grapalat" w:hAnsi="GHEA Grapalat"/>
          <w:sz w:val="22"/>
          <w:szCs w:val="22"/>
        </w:rPr>
        <w:t xml:space="preserve"> </w:t>
      </w:r>
      <w:r w:rsidR="00FF5EA9" w:rsidRPr="0032784D">
        <w:rPr>
          <w:rFonts w:ascii="GHEA Grapalat" w:hAnsi="GHEA Grapalat"/>
          <w:sz w:val="22"/>
          <w:szCs w:val="22"/>
        </w:rPr>
        <w:t xml:space="preserve">2019 թվականին ՀՀ պետական բյուջեից տրամադրվել է 19.1 մլրդ դրամ՝ ապահովելով տարեկան ծրագրի 95.7%-ը: Հատկացված միջոցների հաշվին իրականացվել է պետական բյուջեի 8 ծրագիր: Շեղումը հիմնականում պայմանավորված է </w:t>
      </w:r>
      <w:r w:rsidR="00D4394E" w:rsidRPr="0032784D">
        <w:rPr>
          <w:rFonts w:ascii="GHEA Grapalat" w:hAnsi="GHEA Grapalat"/>
          <w:sz w:val="22"/>
          <w:szCs w:val="22"/>
        </w:rPr>
        <w:t>«</w:t>
      </w:r>
      <w:r w:rsidR="00FF5EA9" w:rsidRPr="0032784D">
        <w:rPr>
          <w:rFonts w:ascii="GHEA Grapalat" w:hAnsi="GHEA Grapalat"/>
          <w:sz w:val="22"/>
          <w:szCs w:val="22"/>
        </w:rPr>
        <w:t>Աջակցություն արդարադատության ոլորտում իրականացվող ծրագրերին</w:t>
      </w:r>
      <w:r w:rsidR="00D4394E" w:rsidRPr="0032784D">
        <w:rPr>
          <w:rFonts w:ascii="GHEA Grapalat" w:hAnsi="GHEA Grapalat"/>
          <w:sz w:val="22"/>
          <w:szCs w:val="22"/>
        </w:rPr>
        <w:t>»</w:t>
      </w:r>
      <w:r w:rsidR="00FF5EA9" w:rsidRPr="0032784D">
        <w:rPr>
          <w:rFonts w:ascii="GHEA Grapalat" w:hAnsi="GHEA Grapalat"/>
          <w:sz w:val="22"/>
          <w:szCs w:val="22"/>
        </w:rPr>
        <w:t xml:space="preserve">, </w:t>
      </w:r>
      <w:r w:rsidR="00D4394E" w:rsidRPr="0032784D">
        <w:rPr>
          <w:rFonts w:ascii="GHEA Grapalat" w:hAnsi="GHEA Grapalat"/>
          <w:sz w:val="22"/>
          <w:szCs w:val="22"/>
        </w:rPr>
        <w:t>«</w:t>
      </w:r>
      <w:r w:rsidR="00FF5EA9" w:rsidRPr="0032784D">
        <w:rPr>
          <w:rFonts w:ascii="GHEA Grapalat" w:hAnsi="GHEA Grapalat"/>
          <w:sz w:val="22"/>
          <w:szCs w:val="22"/>
        </w:rPr>
        <w:t>Քրեակատարողական ծառայությու</w:t>
      </w:r>
      <w:r w:rsidR="00D4394E" w:rsidRPr="0032784D">
        <w:rPr>
          <w:rFonts w:ascii="GHEA Grapalat" w:hAnsi="GHEA Grapalat"/>
          <w:sz w:val="22"/>
          <w:szCs w:val="22"/>
        </w:rPr>
        <w:t>ններ»</w:t>
      </w:r>
      <w:r w:rsidR="00FF5EA9" w:rsidRPr="0032784D">
        <w:rPr>
          <w:rFonts w:ascii="GHEA Grapalat" w:hAnsi="GHEA Grapalat"/>
          <w:sz w:val="22"/>
          <w:szCs w:val="22"/>
        </w:rPr>
        <w:t xml:space="preserve"> ու </w:t>
      </w:r>
      <w:r w:rsidR="00D4394E" w:rsidRPr="0032784D">
        <w:rPr>
          <w:rFonts w:ascii="GHEA Grapalat" w:hAnsi="GHEA Grapalat"/>
          <w:sz w:val="22"/>
          <w:szCs w:val="22"/>
        </w:rPr>
        <w:t>«Դատական և հանրային պաշտպանությ</w:t>
      </w:r>
      <w:r w:rsidR="00D4394E" w:rsidRPr="0032784D">
        <w:rPr>
          <w:rFonts w:ascii="GHEA Grapalat" w:hAnsi="GHEA Grapalat"/>
          <w:sz w:val="22"/>
          <w:szCs w:val="22"/>
          <w:lang w:val="en-US"/>
        </w:rPr>
        <w:t>ու</w:t>
      </w:r>
      <w:r w:rsidR="00FF5EA9" w:rsidRPr="0032784D">
        <w:rPr>
          <w:rFonts w:ascii="GHEA Grapalat" w:hAnsi="GHEA Grapalat"/>
          <w:sz w:val="22"/>
          <w:szCs w:val="22"/>
        </w:rPr>
        <w:t>ն</w:t>
      </w:r>
      <w:r w:rsidR="00D4394E" w:rsidRPr="0032784D">
        <w:rPr>
          <w:rFonts w:ascii="GHEA Grapalat" w:hAnsi="GHEA Grapalat"/>
          <w:sz w:val="22"/>
          <w:szCs w:val="22"/>
        </w:rPr>
        <w:t>»</w:t>
      </w:r>
      <w:r w:rsidR="00FF5EA9" w:rsidRPr="0032784D">
        <w:rPr>
          <w:rFonts w:ascii="GHEA Grapalat" w:hAnsi="GHEA Grapalat"/>
          <w:sz w:val="22"/>
          <w:szCs w:val="22"/>
        </w:rPr>
        <w:t xml:space="preserve"> ծրագրերի կատարողականով:</w:t>
      </w:r>
    </w:p>
    <w:p w:rsidR="00B331C9" w:rsidRPr="0032784D" w:rsidRDefault="00FF5EA9" w:rsidP="00B331C9">
      <w:pPr>
        <w:spacing w:line="360" w:lineRule="auto"/>
        <w:ind w:firstLine="567"/>
        <w:jc w:val="both"/>
        <w:rPr>
          <w:rFonts w:ascii="GHEA Grapalat" w:hAnsi="GHEA Grapalat"/>
          <w:sz w:val="22"/>
          <w:szCs w:val="22"/>
          <w:lang w:val="en-US"/>
        </w:rPr>
      </w:pPr>
      <w:r w:rsidRPr="0032784D">
        <w:rPr>
          <w:rFonts w:ascii="GHEA Grapalat" w:hAnsi="GHEA Grapalat"/>
          <w:i/>
          <w:sz w:val="22"/>
          <w:szCs w:val="22"/>
        </w:rPr>
        <w:t>Քաղաքացիական կացության ակտերի գրանցման ծառայություններին</w:t>
      </w:r>
      <w:r w:rsidRPr="0032784D">
        <w:rPr>
          <w:rFonts w:ascii="GHEA Grapalat" w:hAnsi="GHEA Grapalat"/>
          <w:sz w:val="22"/>
          <w:szCs w:val="22"/>
        </w:rPr>
        <w:t xml:space="preserve"> տրամադրվել է 313.7</w:t>
      </w:r>
      <w:r w:rsidR="006E0A8B" w:rsidRPr="0032784D">
        <w:rPr>
          <w:rFonts w:ascii="Courier New" w:hAnsi="Courier New" w:cs="Courier New"/>
          <w:sz w:val="22"/>
          <w:szCs w:val="22"/>
          <w:lang w:val="en-US"/>
        </w:rPr>
        <w:t> </w:t>
      </w:r>
      <w:r w:rsidRPr="0032784D">
        <w:rPr>
          <w:rFonts w:ascii="GHEA Grapalat" w:hAnsi="GHEA Grapalat"/>
          <w:sz w:val="22"/>
          <w:szCs w:val="22"/>
        </w:rPr>
        <w:t>մլն դրամ</w:t>
      </w:r>
      <w:r w:rsidR="00886B06" w:rsidRPr="0032784D">
        <w:rPr>
          <w:rFonts w:ascii="GHEA Grapalat" w:hAnsi="GHEA Grapalat"/>
          <w:sz w:val="22"/>
          <w:szCs w:val="22"/>
          <w:lang w:val="en-US"/>
        </w:rPr>
        <w:t>,</w:t>
      </w:r>
      <w:r w:rsidRPr="0032784D">
        <w:rPr>
          <w:rFonts w:ascii="GHEA Grapalat" w:hAnsi="GHEA Grapalat"/>
          <w:sz w:val="22"/>
          <w:szCs w:val="22"/>
        </w:rPr>
        <w:t xml:space="preserve"> որը կազմել է ծրագրված միջոցների 96.3%-ը: </w:t>
      </w:r>
      <w:r w:rsidR="006E0A8B" w:rsidRPr="0032784D">
        <w:rPr>
          <w:rFonts w:ascii="GHEA Grapalat" w:hAnsi="GHEA Grapalat"/>
          <w:sz w:val="22"/>
          <w:szCs w:val="22"/>
          <w:lang w:val="en-US"/>
        </w:rPr>
        <w:t>Շեղումը պայմանավորված է</w:t>
      </w:r>
      <w:r w:rsidRPr="0032784D">
        <w:rPr>
          <w:rFonts w:ascii="GHEA Grapalat" w:hAnsi="GHEA Grapalat"/>
          <w:sz w:val="22"/>
          <w:szCs w:val="22"/>
        </w:rPr>
        <w:t xml:space="preserve"> տնտեսումներ</w:t>
      </w:r>
      <w:r w:rsidR="006E0A8B" w:rsidRPr="0032784D">
        <w:rPr>
          <w:rFonts w:ascii="GHEA Grapalat" w:hAnsi="GHEA Grapalat"/>
          <w:sz w:val="22"/>
          <w:szCs w:val="22"/>
          <w:lang w:val="en-US"/>
        </w:rPr>
        <w:t>ով</w:t>
      </w:r>
      <w:r w:rsidRPr="0032784D">
        <w:rPr>
          <w:rFonts w:ascii="GHEA Grapalat" w:hAnsi="GHEA Grapalat"/>
          <w:sz w:val="22"/>
          <w:szCs w:val="22"/>
        </w:rPr>
        <w:t>:</w:t>
      </w:r>
      <w:r w:rsidR="006E0A8B" w:rsidRPr="0032784D">
        <w:rPr>
          <w:rFonts w:ascii="GHEA Grapalat" w:hAnsi="GHEA Grapalat"/>
          <w:sz w:val="22"/>
          <w:szCs w:val="22"/>
          <w:lang w:val="en-US"/>
        </w:rPr>
        <w:t xml:space="preserve"> </w:t>
      </w:r>
      <w:r w:rsidR="00B331C9" w:rsidRPr="0032784D">
        <w:rPr>
          <w:rFonts w:ascii="GHEA Grapalat" w:hAnsi="GHEA Grapalat"/>
          <w:sz w:val="22"/>
          <w:szCs w:val="22"/>
          <w:lang w:val="en-US"/>
        </w:rPr>
        <w:t xml:space="preserve">Ծրագրի շրջանակներում </w:t>
      </w:r>
      <w:r w:rsidR="00B331C9" w:rsidRPr="0032784D">
        <w:rPr>
          <w:rFonts w:ascii="GHEA Grapalat" w:hAnsi="GHEA Grapalat"/>
          <w:sz w:val="22"/>
          <w:szCs w:val="22"/>
        </w:rPr>
        <w:t>2019</w:t>
      </w:r>
      <w:r w:rsidR="00B331C9" w:rsidRPr="0032784D">
        <w:rPr>
          <w:rFonts w:ascii="GHEA Grapalat" w:hAnsi="GHEA Grapalat"/>
          <w:sz w:val="22"/>
          <w:szCs w:val="22"/>
          <w:lang w:val="en-US"/>
        </w:rPr>
        <w:t xml:space="preserve"> թվականին տրամադրվել են </w:t>
      </w:r>
      <w:r w:rsidR="00B331C9" w:rsidRPr="0032784D">
        <w:rPr>
          <w:rFonts w:ascii="GHEA Grapalat" w:hAnsi="GHEA Grapalat"/>
          <w:sz w:val="22"/>
          <w:szCs w:val="22"/>
        </w:rPr>
        <w:t xml:space="preserve">161349 </w:t>
      </w:r>
      <w:r w:rsidR="00B331C9" w:rsidRPr="0032784D">
        <w:rPr>
          <w:rFonts w:ascii="GHEA Grapalat" w:hAnsi="GHEA Grapalat"/>
          <w:sz w:val="22"/>
          <w:szCs w:val="22"/>
          <w:lang w:val="en-US"/>
        </w:rPr>
        <w:t>վկայականներ և տեղեկանքներ՝ նախատեսված</w:t>
      </w:r>
      <w:r w:rsidR="00B331C9" w:rsidRPr="0032784D">
        <w:rPr>
          <w:rFonts w:ascii="GHEA Grapalat" w:hAnsi="GHEA Grapalat"/>
          <w:sz w:val="22"/>
          <w:szCs w:val="22"/>
        </w:rPr>
        <w:t xml:space="preserve"> 121000</w:t>
      </w:r>
      <w:r w:rsidR="00B331C9" w:rsidRPr="0032784D">
        <w:rPr>
          <w:rFonts w:ascii="GHEA Grapalat" w:hAnsi="GHEA Grapalat"/>
          <w:sz w:val="22"/>
          <w:szCs w:val="22"/>
          <w:lang w:val="en-US"/>
        </w:rPr>
        <w:t>-ի դիմաց:</w:t>
      </w:r>
    </w:p>
    <w:p w:rsidR="00A85FE4" w:rsidRPr="0032784D" w:rsidRDefault="00A336A8" w:rsidP="00FF5EA9">
      <w:pPr>
        <w:spacing w:line="360" w:lineRule="auto"/>
        <w:ind w:firstLine="567"/>
        <w:jc w:val="both"/>
        <w:rPr>
          <w:rFonts w:ascii="GHEA Grapalat" w:hAnsi="GHEA Grapalat"/>
          <w:sz w:val="22"/>
          <w:szCs w:val="22"/>
          <w:lang w:val="en-US"/>
        </w:rPr>
      </w:pPr>
      <w:r w:rsidRPr="0032784D">
        <w:rPr>
          <w:rFonts w:ascii="GHEA Grapalat" w:hAnsi="GHEA Grapalat"/>
          <w:sz w:val="22"/>
          <w:szCs w:val="22"/>
        </w:rPr>
        <w:t xml:space="preserve"> </w:t>
      </w:r>
      <w:r w:rsidR="00FF5EA9" w:rsidRPr="0032784D">
        <w:rPr>
          <w:rFonts w:ascii="GHEA Grapalat" w:hAnsi="GHEA Grapalat"/>
          <w:i/>
          <w:sz w:val="22"/>
          <w:szCs w:val="22"/>
        </w:rPr>
        <w:t>Արդարադատության ոլորտում քաղաքականության</w:t>
      </w:r>
      <w:r w:rsidRPr="0032784D">
        <w:rPr>
          <w:rFonts w:ascii="GHEA Grapalat" w:hAnsi="GHEA Grapalat"/>
          <w:i/>
          <w:sz w:val="22"/>
          <w:szCs w:val="22"/>
        </w:rPr>
        <w:t xml:space="preserve"> </w:t>
      </w:r>
      <w:r w:rsidR="00B331C9" w:rsidRPr="0032784D">
        <w:rPr>
          <w:rFonts w:ascii="GHEA Grapalat" w:hAnsi="GHEA Grapalat"/>
          <w:i/>
          <w:sz w:val="22"/>
          <w:szCs w:val="22"/>
        </w:rPr>
        <w:t>մշակ</w:t>
      </w:r>
      <w:r w:rsidR="00B331C9" w:rsidRPr="0032784D">
        <w:rPr>
          <w:rFonts w:ascii="GHEA Grapalat" w:hAnsi="GHEA Grapalat"/>
          <w:i/>
          <w:sz w:val="22"/>
          <w:szCs w:val="22"/>
          <w:lang w:val="en-US"/>
        </w:rPr>
        <w:t>ման</w:t>
      </w:r>
      <w:r w:rsidR="00FF5EA9" w:rsidRPr="0032784D">
        <w:rPr>
          <w:rFonts w:ascii="GHEA Grapalat" w:hAnsi="GHEA Grapalat"/>
          <w:i/>
          <w:sz w:val="22"/>
          <w:szCs w:val="22"/>
        </w:rPr>
        <w:t>, ծրագրերի համակարգ</w:t>
      </w:r>
      <w:r w:rsidR="00B331C9" w:rsidRPr="0032784D">
        <w:rPr>
          <w:rFonts w:ascii="GHEA Grapalat" w:hAnsi="GHEA Grapalat"/>
          <w:i/>
          <w:sz w:val="22"/>
          <w:szCs w:val="22"/>
          <w:lang w:val="en-US"/>
        </w:rPr>
        <w:t>ման</w:t>
      </w:r>
      <w:r w:rsidR="00FF5EA9" w:rsidRPr="0032784D">
        <w:rPr>
          <w:rFonts w:ascii="GHEA Grapalat" w:hAnsi="GHEA Grapalat"/>
          <w:i/>
          <w:sz w:val="22"/>
          <w:szCs w:val="22"/>
        </w:rPr>
        <w:t>, խորհրդատվության և մոնիտորինգի</w:t>
      </w:r>
      <w:r w:rsidR="00D52605" w:rsidRPr="0032784D">
        <w:rPr>
          <w:rFonts w:ascii="GHEA Grapalat" w:hAnsi="GHEA Grapalat"/>
          <w:i/>
          <w:sz w:val="22"/>
          <w:szCs w:val="22"/>
          <w:lang w:val="en-US"/>
        </w:rPr>
        <w:t xml:space="preserve"> իրականացման</w:t>
      </w:r>
      <w:r w:rsidR="00FF5EA9" w:rsidRPr="0032784D">
        <w:rPr>
          <w:rFonts w:ascii="GHEA Grapalat" w:hAnsi="GHEA Grapalat"/>
          <w:sz w:val="22"/>
          <w:szCs w:val="22"/>
        </w:rPr>
        <w:t xml:space="preserve"> </w:t>
      </w:r>
      <w:r w:rsidR="00B331C9" w:rsidRPr="0032784D">
        <w:rPr>
          <w:rFonts w:ascii="GHEA Grapalat" w:hAnsi="GHEA Grapalat"/>
          <w:sz w:val="22"/>
          <w:szCs w:val="22"/>
          <w:lang w:val="en-US"/>
        </w:rPr>
        <w:t>ծրագրին</w:t>
      </w:r>
      <w:r w:rsidR="00FF5EA9" w:rsidRPr="0032784D">
        <w:rPr>
          <w:rFonts w:ascii="GHEA Grapalat" w:hAnsi="GHEA Grapalat"/>
          <w:sz w:val="22"/>
          <w:szCs w:val="22"/>
        </w:rPr>
        <w:t xml:space="preserve"> տրամադրվել է շուրջ 1.3 մլրդ դրամ</w:t>
      </w:r>
      <w:r w:rsidR="00A85FE4" w:rsidRPr="0032784D">
        <w:rPr>
          <w:rFonts w:ascii="GHEA Grapalat" w:hAnsi="GHEA Grapalat"/>
          <w:sz w:val="22"/>
          <w:szCs w:val="22"/>
          <w:lang w:val="en-US"/>
        </w:rPr>
        <w:t>,</w:t>
      </w:r>
      <w:r w:rsidR="00FF5EA9" w:rsidRPr="0032784D">
        <w:rPr>
          <w:rFonts w:ascii="GHEA Grapalat" w:hAnsi="GHEA Grapalat"/>
          <w:sz w:val="22"/>
          <w:szCs w:val="22"/>
        </w:rPr>
        <w:t xml:space="preserve"> որը կազմել է</w:t>
      </w:r>
      <w:r w:rsidR="00A85FE4" w:rsidRPr="0032784D">
        <w:rPr>
          <w:rFonts w:ascii="GHEA Grapalat" w:hAnsi="GHEA Grapalat"/>
          <w:sz w:val="22"/>
          <w:szCs w:val="22"/>
          <w:lang w:val="en-US"/>
        </w:rPr>
        <w:t xml:space="preserve"> ծրագրված ցուցանիշի</w:t>
      </w:r>
      <w:r w:rsidR="00FF5EA9" w:rsidRPr="0032784D">
        <w:rPr>
          <w:rFonts w:ascii="GHEA Grapalat" w:hAnsi="GHEA Grapalat"/>
          <w:sz w:val="22"/>
          <w:szCs w:val="22"/>
        </w:rPr>
        <w:t xml:space="preserve"> 97%</w:t>
      </w:r>
      <w:r w:rsidR="00A85FE4" w:rsidRPr="0032784D">
        <w:rPr>
          <w:rFonts w:ascii="GHEA Grapalat" w:hAnsi="GHEA Grapalat"/>
          <w:sz w:val="22"/>
          <w:szCs w:val="22"/>
          <w:lang w:val="en-US"/>
        </w:rPr>
        <w:t>-ը</w:t>
      </w:r>
      <w:r w:rsidR="00FF5EA9" w:rsidRPr="0032784D">
        <w:rPr>
          <w:rFonts w:ascii="GHEA Grapalat" w:hAnsi="GHEA Grapalat"/>
          <w:sz w:val="22"/>
          <w:szCs w:val="22"/>
        </w:rPr>
        <w:t xml:space="preserve">: Նախատեսված միջոցների գերակշիռ մասը՝ 1.2 մլրդ դրամը բաժին է ընկել </w:t>
      </w:r>
      <w:r w:rsidR="00A85FE4" w:rsidRPr="0032784D">
        <w:rPr>
          <w:rFonts w:ascii="GHEA Grapalat" w:hAnsi="GHEA Grapalat"/>
          <w:sz w:val="22"/>
          <w:szCs w:val="22"/>
        </w:rPr>
        <w:t>«</w:t>
      </w:r>
      <w:r w:rsidR="00FF5EA9" w:rsidRPr="0032784D">
        <w:rPr>
          <w:rFonts w:ascii="GHEA Grapalat" w:hAnsi="GHEA Grapalat"/>
          <w:sz w:val="22"/>
          <w:szCs w:val="22"/>
        </w:rPr>
        <w:t>Արդարադատության ոլորտում քաղաքականության, խորհրդատվության, մոնիտորինգի, գնման և աջակցության իրականացում</w:t>
      </w:r>
      <w:r w:rsidR="00A85FE4" w:rsidRPr="0032784D">
        <w:rPr>
          <w:rFonts w:ascii="GHEA Grapalat" w:hAnsi="GHEA Grapalat"/>
          <w:sz w:val="22"/>
          <w:szCs w:val="22"/>
        </w:rPr>
        <w:t>»</w:t>
      </w:r>
      <w:r w:rsidR="00FF5EA9" w:rsidRPr="0032784D">
        <w:rPr>
          <w:rFonts w:ascii="GHEA Grapalat" w:hAnsi="GHEA Grapalat"/>
          <w:sz w:val="22"/>
          <w:szCs w:val="22"/>
        </w:rPr>
        <w:t xml:space="preserve"> միջոցառմանը,</w:t>
      </w:r>
      <w:r w:rsidR="00A85FE4" w:rsidRPr="0032784D">
        <w:rPr>
          <w:rFonts w:ascii="GHEA Grapalat" w:hAnsi="GHEA Grapalat"/>
          <w:sz w:val="22"/>
          <w:szCs w:val="22"/>
          <w:lang w:val="en-US"/>
        </w:rPr>
        <w:t xml:space="preserve"> որը կազմել է ծրագրային ցուցանիշի </w:t>
      </w:r>
      <w:r w:rsidR="00A85FE4" w:rsidRPr="0032784D">
        <w:rPr>
          <w:rFonts w:ascii="GHEA Grapalat" w:hAnsi="GHEA Grapalat"/>
          <w:sz w:val="22"/>
          <w:szCs w:val="22"/>
        </w:rPr>
        <w:t>98.8%</w:t>
      </w:r>
      <w:r w:rsidR="00762490" w:rsidRPr="0032784D">
        <w:rPr>
          <w:rFonts w:ascii="GHEA Grapalat" w:hAnsi="GHEA Grapalat"/>
          <w:sz w:val="22"/>
          <w:szCs w:val="22"/>
          <w:lang w:val="en-US"/>
        </w:rPr>
        <w:t>-</w:t>
      </w:r>
      <w:r w:rsidR="00A85FE4" w:rsidRPr="0032784D">
        <w:rPr>
          <w:rFonts w:ascii="GHEA Grapalat" w:hAnsi="GHEA Grapalat"/>
          <w:sz w:val="22"/>
          <w:szCs w:val="22"/>
          <w:lang w:val="en-US"/>
        </w:rPr>
        <w:t>ը:</w:t>
      </w:r>
      <w:r w:rsidR="00FF5EA9" w:rsidRPr="0032784D">
        <w:rPr>
          <w:rFonts w:ascii="GHEA Grapalat" w:hAnsi="GHEA Grapalat"/>
          <w:sz w:val="22"/>
          <w:szCs w:val="22"/>
        </w:rPr>
        <w:t xml:space="preserve"> </w:t>
      </w:r>
      <w:r w:rsidR="00A85FE4" w:rsidRPr="0032784D">
        <w:rPr>
          <w:rFonts w:ascii="GHEA Grapalat" w:hAnsi="GHEA Grapalat"/>
          <w:sz w:val="22"/>
          <w:szCs w:val="22"/>
          <w:lang w:val="en-US"/>
        </w:rPr>
        <w:t>Տ</w:t>
      </w:r>
      <w:r w:rsidR="00FF5EA9" w:rsidRPr="0032784D">
        <w:rPr>
          <w:rFonts w:ascii="GHEA Grapalat" w:hAnsi="GHEA Grapalat"/>
          <w:sz w:val="22"/>
          <w:szCs w:val="22"/>
        </w:rPr>
        <w:t>նտեսումը պայմանավորված է</w:t>
      </w:r>
      <w:r w:rsidRPr="0032784D">
        <w:rPr>
          <w:rFonts w:ascii="GHEA Grapalat" w:hAnsi="GHEA Grapalat"/>
          <w:sz w:val="22"/>
          <w:szCs w:val="22"/>
        </w:rPr>
        <w:t xml:space="preserve"> </w:t>
      </w:r>
      <w:r w:rsidR="00FF5EA9" w:rsidRPr="0032784D">
        <w:rPr>
          <w:rFonts w:ascii="GHEA Grapalat" w:hAnsi="GHEA Grapalat"/>
          <w:sz w:val="22"/>
          <w:szCs w:val="22"/>
        </w:rPr>
        <w:t>հաստիքներ</w:t>
      </w:r>
      <w:r w:rsidR="00A85FE4" w:rsidRPr="0032784D">
        <w:rPr>
          <w:rFonts w:ascii="GHEA Grapalat" w:hAnsi="GHEA Grapalat"/>
          <w:sz w:val="22"/>
          <w:szCs w:val="22"/>
          <w:lang w:val="en-US"/>
        </w:rPr>
        <w:t xml:space="preserve">ի </w:t>
      </w:r>
      <w:r w:rsidR="00A85FE4" w:rsidRPr="0032784D">
        <w:rPr>
          <w:rFonts w:ascii="GHEA Grapalat" w:hAnsi="GHEA Grapalat"/>
          <w:sz w:val="22"/>
          <w:szCs w:val="22"/>
        </w:rPr>
        <w:t>կրճատ</w:t>
      </w:r>
      <w:r w:rsidR="00A85FE4" w:rsidRPr="0032784D">
        <w:rPr>
          <w:rFonts w:ascii="GHEA Grapalat" w:hAnsi="GHEA Grapalat"/>
          <w:sz w:val="22"/>
          <w:szCs w:val="22"/>
          <w:lang w:val="en-US"/>
        </w:rPr>
        <w:t>մամբ և</w:t>
      </w:r>
      <w:r w:rsidR="00FF5EA9" w:rsidRPr="0032784D">
        <w:rPr>
          <w:rFonts w:ascii="GHEA Grapalat" w:hAnsi="GHEA Grapalat"/>
          <w:sz w:val="22"/>
          <w:szCs w:val="22"/>
        </w:rPr>
        <w:t xml:space="preserve"> նախատեսվածից </w:t>
      </w:r>
      <w:r w:rsidR="00A85FE4" w:rsidRPr="0032784D">
        <w:rPr>
          <w:rFonts w:ascii="GHEA Grapalat" w:hAnsi="GHEA Grapalat"/>
          <w:sz w:val="22"/>
          <w:szCs w:val="22"/>
          <w:lang w:val="en-US"/>
        </w:rPr>
        <w:t>ցածր</w:t>
      </w:r>
      <w:r w:rsidR="00FF5EA9" w:rsidRPr="0032784D">
        <w:rPr>
          <w:rFonts w:ascii="GHEA Grapalat" w:hAnsi="GHEA Grapalat"/>
          <w:sz w:val="22"/>
          <w:szCs w:val="22"/>
        </w:rPr>
        <w:t xml:space="preserve"> գներով ծառայությունների և ապրանքների ձեռքբերմամբ: </w:t>
      </w:r>
    </w:p>
    <w:p w:rsidR="00762490" w:rsidRPr="0032784D" w:rsidRDefault="00FF5EA9" w:rsidP="00FF5EA9">
      <w:pPr>
        <w:spacing w:line="360" w:lineRule="auto"/>
        <w:ind w:firstLine="567"/>
        <w:jc w:val="both"/>
        <w:rPr>
          <w:rFonts w:ascii="GHEA Grapalat" w:hAnsi="GHEA Grapalat"/>
          <w:sz w:val="22"/>
          <w:szCs w:val="22"/>
          <w:lang w:val="en-US"/>
        </w:rPr>
      </w:pPr>
      <w:r w:rsidRPr="0032784D">
        <w:rPr>
          <w:rFonts w:ascii="GHEA Grapalat" w:hAnsi="GHEA Grapalat"/>
          <w:sz w:val="22"/>
          <w:szCs w:val="22"/>
        </w:rPr>
        <w:t>Դատաիրավական բարեփոխումների ծրագրերի իրականացման նպատակով տրամադրվել է 7.1 մլն դրամ</w:t>
      </w:r>
      <w:r w:rsidR="00762490" w:rsidRPr="0032784D">
        <w:rPr>
          <w:rFonts w:ascii="GHEA Grapalat" w:hAnsi="GHEA Grapalat"/>
          <w:sz w:val="22"/>
          <w:szCs w:val="22"/>
          <w:lang w:val="en-US"/>
        </w:rPr>
        <w:t>,</w:t>
      </w:r>
      <w:r w:rsidRPr="0032784D">
        <w:rPr>
          <w:rFonts w:ascii="GHEA Grapalat" w:hAnsi="GHEA Grapalat"/>
          <w:sz w:val="22"/>
          <w:szCs w:val="22"/>
        </w:rPr>
        <w:t xml:space="preserve"> որը կազմել է </w:t>
      </w:r>
      <w:r w:rsidR="00762490" w:rsidRPr="0032784D">
        <w:rPr>
          <w:rFonts w:ascii="GHEA Grapalat" w:hAnsi="GHEA Grapalat"/>
          <w:sz w:val="22"/>
          <w:szCs w:val="22"/>
          <w:lang w:val="en-US"/>
        </w:rPr>
        <w:t>ծրագրված ցուցանիշի</w:t>
      </w:r>
      <w:r w:rsidRPr="0032784D">
        <w:rPr>
          <w:rFonts w:ascii="GHEA Grapalat" w:hAnsi="GHEA Grapalat"/>
          <w:sz w:val="22"/>
          <w:szCs w:val="22"/>
        </w:rPr>
        <w:t xml:space="preserve"> 25.5%-ը:</w:t>
      </w:r>
      <w:r w:rsidR="00B53770" w:rsidRPr="0032784D">
        <w:rPr>
          <w:rFonts w:ascii="GHEA Grapalat" w:hAnsi="GHEA Grapalat"/>
          <w:sz w:val="22"/>
          <w:szCs w:val="22"/>
        </w:rPr>
        <w:t xml:space="preserve"> </w:t>
      </w:r>
      <w:r w:rsidR="00B53770" w:rsidRPr="0032784D">
        <w:rPr>
          <w:rFonts w:ascii="GHEA Grapalat" w:hAnsi="GHEA Grapalat"/>
          <w:sz w:val="22"/>
          <w:szCs w:val="22"/>
          <w:lang w:val="en-US"/>
        </w:rPr>
        <w:t>Մ</w:t>
      </w:r>
      <w:r w:rsidR="00B53770" w:rsidRPr="0032784D">
        <w:rPr>
          <w:rFonts w:ascii="GHEA Grapalat" w:hAnsi="GHEA Grapalat"/>
          <w:sz w:val="22"/>
          <w:szCs w:val="22"/>
        </w:rPr>
        <w:t xml:space="preserve">իջոցառման գծով գումարը նախատեսված էր ՀՀ արդարադատության նախարարության «Դատաիրավական ծրագրերի իրականացման գրասենյակ» պետական հիմնարկի պահպանման նպատակով: </w:t>
      </w:r>
      <w:r w:rsidR="00B53770" w:rsidRPr="0032784D">
        <w:rPr>
          <w:rFonts w:ascii="GHEA Grapalat" w:hAnsi="GHEA Grapalat"/>
          <w:sz w:val="22"/>
          <w:szCs w:val="22"/>
          <w:lang w:val="en-US"/>
        </w:rPr>
        <w:t>Ծախսերի ց</w:t>
      </w:r>
      <w:r w:rsidR="00762490" w:rsidRPr="0032784D">
        <w:rPr>
          <w:rFonts w:ascii="GHEA Grapalat" w:hAnsi="GHEA Grapalat"/>
          <w:sz w:val="22"/>
          <w:szCs w:val="22"/>
        </w:rPr>
        <w:t xml:space="preserve">ածր կատարողականը պայմանավորված է </w:t>
      </w:r>
      <w:r w:rsidRPr="0032784D">
        <w:rPr>
          <w:rFonts w:ascii="GHEA Grapalat" w:hAnsi="GHEA Grapalat"/>
          <w:sz w:val="22"/>
          <w:szCs w:val="22"/>
        </w:rPr>
        <w:t xml:space="preserve">2019 թվականի հունիսի 15-ից </w:t>
      </w:r>
      <w:r w:rsidR="00B53770" w:rsidRPr="0032784D">
        <w:rPr>
          <w:rFonts w:ascii="GHEA Grapalat" w:hAnsi="GHEA Grapalat"/>
          <w:sz w:val="22"/>
          <w:szCs w:val="22"/>
        </w:rPr>
        <w:t>գրասենյակ</w:t>
      </w:r>
      <w:r w:rsidRPr="0032784D">
        <w:rPr>
          <w:rFonts w:ascii="GHEA Grapalat" w:hAnsi="GHEA Grapalat"/>
          <w:sz w:val="22"/>
          <w:szCs w:val="22"/>
        </w:rPr>
        <w:t>ի գործունեո</w:t>
      </w:r>
      <w:r w:rsidR="00762490" w:rsidRPr="0032784D">
        <w:rPr>
          <w:rFonts w:ascii="GHEA Grapalat" w:hAnsi="GHEA Grapalat"/>
          <w:sz w:val="22"/>
          <w:szCs w:val="22"/>
        </w:rPr>
        <w:t>ւթյ</w:t>
      </w:r>
      <w:r w:rsidR="00762490" w:rsidRPr="0032784D">
        <w:rPr>
          <w:rFonts w:ascii="GHEA Grapalat" w:hAnsi="GHEA Grapalat"/>
          <w:sz w:val="22"/>
          <w:szCs w:val="22"/>
          <w:lang w:val="en-US"/>
        </w:rPr>
        <w:t>ան</w:t>
      </w:r>
      <w:r w:rsidR="00762490" w:rsidRPr="0032784D">
        <w:rPr>
          <w:rFonts w:ascii="GHEA Grapalat" w:hAnsi="GHEA Grapalat"/>
          <w:sz w:val="22"/>
          <w:szCs w:val="22"/>
        </w:rPr>
        <w:t xml:space="preserve"> դադարեց</w:t>
      </w:r>
      <w:r w:rsidR="00762490" w:rsidRPr="0032784D">
        <w:rPr>
          <w:rFonts w:ascii="GHEA Grapalat" w:hAnsi="GHEA Grapalat"/>
          <w:sz w:val="22"/>
          <w:szCs w:val="22"/>
          <w:lang w:val="en-US"/>
        </w:rPr>
        <w:t>մամբ</w:t>
      </w:r>
      <w:r w:rsidRPr="0032784D">
        <w:rPr>
          <w:rFonts w:ascii="GHEA Grapalat" w:hAnsi="GHEA Grapalat"/>
          <w:sz w:val="22"/>
          <w:szCs w:val="22"/>
        </w:rPr>
        <w:t xml:space="preserve">: </w:t>
      </w:r>
    </w:p>
    <w:p w:rsidR="006C3C82" w:rsidRPr="0032784D" w:rsidRDefault="00FF5EA9" w:rsidP="006C3C82">
      <w:pPr>
        <w:spacing w:line="360" w:lineRule="auto"/>
        <w:ind w:firstLine="567"/>
        <w:jc w:val="both"/>
        <w:rPr>
          <w:rFonts w:ascii="GHEA Grapalat" w:hAnsi="GHEA Grapalat"/>
          <w:sz w:val="22"/>
          <w:szCs w:val="22"/>
          <w:lang w:val="en-US"/>
        </w:rPr>
      </w:pPr>
      <w:r w:rsidRPr="0032784D">
        <w:rPr>
          <w:rFonts w:ascii="GHEA Grapalat" w:hAnsi="GHEA Grapalat"/>
          <w:sz w:val="22"/>
          <w:szCs w:val="22"/>
        </w:rPr>
        <w:t>Անձնական տվյալների պաշտպանության իրականացման</w:t>
      </w:r>
      <w:r w:rsidR="006C3C82" w:rsidRPr="0032784D">
        <w:rPr>
          <w:rFonts w:ascii="GHEA Grapalat" w:hAnsi="GHEA Grapalat"/>
          <w:sz w:val="22"/>
          <w:szCs w:val="22"/>
          <w:lang w:val="en-US"/>
        </w:rPr>
        <w:t>ը</w:t>
      </w:r>
      <w:r w:rsidRPr="0032784D">
        <w:rPr>
          <w:rFonts w:ascii="GHEA Grapalat" w:hAnsi="GHEA Grapalat"/>
          <w:sz w:val="22"/>
          <w:szCs w:val="22"/>
        </w:rPr>
        <w:t xml:space="preserve"> տրամադրվել է 38.3 մլն դրամ</w:t>
      </w:r>
      <w:r w:rsidR="006C3C82" w:rsidRPr="0032784D">
        <w:rPr>
          <w:rFonts w:ascii="GHEA Grapalat" w:hAnsi="GHEA Grapalat"/>
          <w:sz w:val="22"/>
          <w:szCs w:val="22"/>
          <w:lang w:val="en-US"/>
        </w:rPr>
        <w:t>,</w:t>
      </w:r>
      <w:r w:rsidRPr="0032784D">
        <w:rPr>
          <w:rFonts w:ascii="GHEA Grapalat" w:hAnsi="GHEA Grapalat"/>
          <w:sz w:val="22"/>
          <w:szCs w:val="22"/>
        </w:rPr>
        <w:t xml:space="preserve"> որը կազմել է տարեկան ծրագրի 94.5%-ը: Տնտեսումը պայմանավորված է թափուր հաստիքներով: </w:t>
      </w:r>
      <w:r w:rsidR="006C3C82" w:rsidRPr="0032784D">
        <w:rPr>
          <w:rFonts w:ascii="GHEA Grapalat" w:hAnsi="GHEA Grapalat"/>
          <w:sz w:val="22"/>
          <w:szCs w:val="22"/>
          <w:lang w:val="en-US"/>
        </w:rPr>
        <w:t>Միջոցառման շրջանակներում ապահովվում է ա</w:t>
      </w:r>
      <w:r w:rsidR="006C3C82" w:rsidRPr="0032784D">
        <w:rPr>
          <w:rFonts w:ascii="GHEA Grapalat" w:hAnsi="GHEA Grapalat"/>
          <w:sz w:val="22"/>
          <w:szCs w:val="22"/>
        </w:rPr>
        <w:t>նձնական տվյալների պաշտպանության հետ կապված հարաբերությունների սուբյեկտների իրավունքների պաշտպանությ</w:t>
      </w:r>
      <w:r w:rsidR="006C3C82" w:rsidRPr="0032784D">
        <w:rPr>
          <w:rFonts w:ascii="GHEA Grapalat" w:hAnsi="GHEA Grapalat"/>
          <w:sz w:val="22"/>
          <w:szCs w:val="22"/>
          <w:lang w:val="en-US"/>
        </w:rPr>
        <w:t>ունը:</w:t>
      </w:r>
    </w:p>
    <w:p w:rsidR="002367EC" w:rsidRPr="0032784D" w:rsidRDefault="002367EC" w:rsidP="006C3C82">
      <w:pPr>
        <w:spacing w:line="360" w:lineRule="auto"/>
        <w:ind w:firstLine="567"/>
        <w:jc w:val="both"/>
        <w:rPr>
          <w:rFonts w:ascii="GHEA Grapalat" w:hAnsi="GHEA Grapalat"/>
          <w:sz w:val="22"/>
          <w:szCs w:val="22"/>
          <w:lang w:val="en-US"/>
        </w:rPr>
      </w:pPr>
      <w:r w:rsidRPr="0032784D">
        <w:rPr>
          <w:rFonts w:ascii="GHEA Grapalat" w:hAnsi="GHEA Grapalat"/>
          <w:sz w:val="22"/>
          <w:szCs w:val="22"/>
          <w:lang w:val="en-US"/>
        </w:rPr>
        <w:t>ՀՀ պետական կառավարման մարմինների կողմից</w:t>
      </w:r>
      <w:r w:rsidR="00250820" w:rsidRPr="0032784D">
        <w:rPr>
          <w:rFonts w:ascii="GHEA Grapalat" w:hAnsi="GHEA Grapalat"/>
          <w:sz w:val="22"/>
          <w:szCs w:val="22"/>
          <w:lang w:val="en-US"/>
        </w:rPr>
        <w:t xml:space="preserve"> </w:t>
      </w:r>
      <w:r w:rsidRPr="0032784D">
        <w:rPr>
          <w:rFonts w:ascii="GHEA Grapalat" w:hAnsi="GHEA Grapalat"/>
          <w:sz w:val="22"/>
          <w:szCs w:val="22"/>
          <w:lang w:val="en-US"/>
        </w:rPr>
        <w:t>դիմումներ, հայցադիմումներ, դատարանի վճիռների</w:t>
      </w:r>
      <w:r w:rsidR="00250820" w:rsidRPr="0032784D">
        <w:rPr>
          <w:rFonts w:ascii="GHEA Grapalat" w:hAnsi="GHEA Grapalat"/>
          <w:sz w:val="22"/>
          <w:szCs w:val="22"/>
          <w:lang w:val="en-US"/>
        </w:rPr>
        <w:t xml:space="preserve"> </w:t>
      </w:r>
      <w:r w:rsidRPr="0032784D">
        <w:rPr>
          <w:rFonts w:ascii="GHEA Grapalat" w:hAnsi="GHEA Grapalat"/>
          <w:sz w:val="22"/>
          <w:szCs w:val="22"/>
          <w:lang w:val="en-US"/>
        </w:rPr>
        <w:t>և որոշումների դեմ վերաքննիչ և վճռաբեկ բողոքներ ներկայացնելիս` «Պետական տուրքի մասին» ՀՀ օրենքով սահմանված վճարումները կազմել են 56 հազ. դրամ (100%):</w:t>
      </w:r>
    </w:p>
    <w:p w:rsidR="006C3C82" w:rsidRPr="0032784D" w:rsidRDefault="002367EC" w:rsidP="006C3C82">
      <w:pPr>
        <w:spacing w:line="360" w:lineRule="auto"/>
        <w:ind w:firstLine="567"/>
        <w:jc w:val="both"/>
        <w:rPr>
          <w:rFonts w:ascii="GHEA Grapalat" w:hAnsi="GHEA Grapalat"/>
          <w:sz w:val="22"/>
          <w:szCs w:val="22"/>
          <w:lang w:val="en-US"/>
        </w:rPr>
      </w:pPr>
      <w:r w:rsidRPr="0032784D">
        <w:rPr>
          <w:rFonts w:ascii="GHEA Grapalat" w:hAnsi="GHEA Grapalat"/>
          <w:sz w:val="22"/>
          <w:szCs w:val="22"/>
          <w:lang w:val="en-US"/>
        </w:rPr>
        <w:lastRenderedPageBreak/>
        <w:t>Ա</w:t>
      </w:r>
      <w:r w:rsidR="00FF5EA9" w:rsidRPr="0032784D">
        <w:rPr>
          <w:rFonts w:ascii="GHEA Grapalat" w:hAnsi="GHEA Grapalat"/>
          <w:sz w:val="22"/>
          <w:szCs w:val="22"/>
        </w:rPr>
        <w:t>րտասահմանյան պաշտոնական գործուղումներին</w:t>
      </w:r>
      <w:r w:rsidR="006C3C82" w:rsidRPr="0032784D">
        <w:rPr>
          <w:rFonts w:ascii="GHEA Grapalat" w:hAnsi="GHEA Grapalat"/>
          <w:sz w:val="22"/>
          <w:szCs w:val="22"/>
          <w:lang w:val="en-US"/>
        </w:rPr>
        <w:t xml:space="preserve"> և ա</w:t>
      </w:r>
      <w:r w:rsidR="006C3C82" w:rsidRPr="0032784D">
        <w:rPr>
          <w:rFonts w:ascii="GHEA Grapalat" w:hAnsi="GHEA Grapalat"/>
          <w:sz w:val="22"/>
          <w:szCs w:val="22"/>
        </w:rPr>
        <w:t>րտասահմանյան պատվիրակություն</w:t>
      </w:r>
      <w:r w:rsidR="006C3C82" w:rsidRPr="0032784D">
        <w:rPr>
          <w:rFonts w:ascii="GHEA Grapalat" w:hAnsi="GHEA Grapalat"/>
          <w:sz w:val="22"/>
          <w:szCs w:val="22"/>
          <w:lang w:val="en-US"/>
        </w:rPr>
        <w:t>-</w:t>
      </w:r>
      <w:r w:rsidR="006C3C82" w:rsidRPr="0032784D">
        <w:rPr>
          <w:rFonts w:ascii="GHEA Grapalat" w:hAnsi="GHEA Grapalat"/>
          <w:sz w:val="22"/>
          <w:szCs w:val="22"/>
        </w:rPr>
        <w:t>ների ընդունելությունների</w:t>
      </w:r>
      <w:r w:rsidR="00D52605" w:rsidRPr="0032784D">
        <w:rPr>
          <w:rFonts w:ascii="GHEA Grapalat" w:hAnsi="GHEA Grapalat"/>
          <w:sz w:val="22"/>
          <w:szCs w:val="22"/>
          <w:lang w:val="en-US"/>
        </w:rPr>
        <w:t xml:space="preserve"> ծախսերը կազմել են</w:t>
      </w:r>
      <w:r w:rsidR="006C3C82" w:rsidRPr="0032784D">
        <w:rPr>
          <w:rFonts w:ascii="GHEA Grapalat" w:hAnsi="GHEA Grapalat"/>
          <w:sz w:val="22"/>
          <w:szCs w:val="22"/>
          <w:lang w:val="en-US"/>
        </w:rPr>
        <w:t xml:space="preserve"> համապատասխանաբար</w:t>
      </w:r>
      <w:r w:rsidR="006C3C82" w:rsidRPr="0032784D">
        <w:rPr>
          <w:rFonts w:ascii="GHEA Grapalat" w:hAnsi="GHEA Grapalat"/>
          <w:sz w:val="22"/>
          <w:szCs w:val="22"/>
        </w:rPr>
        <w:t xml:space="preserve"> 12.9 մլն դրամ</w:t>
      </w:r>
      <w:r w:rsidR="006C3C82" w:rsidRPr="0032784D">
        <w:rPr>
          <w:rFonts w:ascii="GHEA Grapalat" w:hAnsi="GHEA Grapalat"/>
          <w:sz w:val="22"/>
          <w:szCs w:val="22"/>
          <w:lang w:val="en-US"/>
        </w:rPr>
        <w:t>ը և</w:t>
      </w:r>
      <w:r w:rsidR="00FF5EA9" w:rsidRPr="0032784D">
        <w:rPr>
          <w:rFonts w:ascii="GHEA Grapalat" w:hAnsi="GHEA Grapalat"/>
          <w:sz w:val="22"/>
          <w:szCs w:val="22"/>
        </w:rPr>
        <w:t xml:space="preserve"> 6.1 մլն դրամ</w:t>
      </w:r>
      <w:r w:rsidR="006C3C82" w:rsidRPr="0032784D">
        <w:rPr>
          <w:rFonts w:ascii="GHEA Grapalat" w:hAnsi="GHEA Grapalat"/>
          <w:sz w:val="22"/>
          <w:szCs w:val="22"/>
          <w:lang w:val="en-US"/>
        </w:rPr>
        <w:t>ն</w:t>
      </w:r>
      <w:r w:rsidR="00D52605" w:rsidRPr="0032784D">
        <w:rPr>
          <w:rFonts w:ascii="GHEA Grapalat" w:hAnsi="GHEA Grapalat"/>
          <w:sz w:val="22"/>
          <w:szCs w:val="22"/>
          <w:lang w:val="en-US"/>
        </w:rPr>
        <w:t>՝ ապահովելով ծրագրային ցուցանիշների 89.3% և 93.5% կատարողական</w:t>
      </w:r>
      <w:r w:rsidR="006C3C82" w:rsidRPr="0032784D">
        <w:rPr>
          <w:rFonts w:ascii="GHEA Grapalat" w:hAnsi="GHEA Grapalat"/>
          <w:sz w:val="22"/>
          <w:szCs w:val="22"/>
          <w:lang w:val="en-US"/>
        </w:rPr>
        <w:t>:</w:t>
      </w:r>
      <w:r w:rsidR="00B85A9E" w:rsidRPr="0032784D">
        <w:rPr>
          <w:rFonts w:ascii="GHEA Grapalat" w:hAnsi="GHEA Grapalat"/>
          <w:sz w:val="22"/>
          <w:szCs w:val="22"/>
          <w:lang w:val="en-US"/>
        </w:rPr>
        <w:t xml:space="preserve"> Գործուղման ծախսերի խնայողությունը պայմանավորված է գործուղվողների կողմից գիշերավարձից հրաժարվելու հանգամանքով: Պատվիրակությունների ընդունելությունների համար նախատեսված միջոցները տնտեսվել են նախատեսված որոշ ծառայություններ ձեռք չբերելու, ծառայությունների մի մասն էլ նախատեսվածից ցածր գներով ձեռք բերելու արդյունքում:</w:t>
      </w:r>
    </w:p>
    <w:p w:rsidR="00FF5EA9" w:rsidRPr="0032784D" w:rsidRDefault="006C3C82" w:rsidP="006C3C82">
      <w:pPr>
        <w:spacing w:line="360" w:lineRule="auto"/>
        <w:ind w:firstLine="567"/>
        <w:jc w:val="both"/>
        <w:rPr>
          <w:rFonts w:ascii="GHEA Grapalat" w:hAnsi="GHEA Grapalat"/>
          <w:sz w:val="22"/>
          <w:szCs w:val="22"/>
          <w:lang w:val="en-US"/>
        </w:rPr>
      </w:pPr>
      <w:r w:rsidRPr="0032784D">
        <w:rPr>
          <w:rFonts w:ascii="GHEA Grapalat" w:hAnsi="GHEA Grapalat"/>
          <w:sz w:val="22"/>
          <w:szCs w:val="22"/>
          <w:lang w:val="en-US"/>
        </w:rPr>
        <w:t xml:space="preserve">Նախատեսված ծավալով իրականացվել են նաև </w:t>
      </w:r>
      <w:r w:rsidR="00FF5EA9" w:rsidRPr="0032784D">
        <w:rPr>
          <w:rFonts w:ascii="GHEA Grapalat" w:hAnsi="GHEA Grapalat"/>
          <w:sz w:val="22"/>
          <w:szCs w:val="22"/>
        </w:rPr>
        <w:t>ՀՀ արդարադատության նախարարության կարողությունների զարգացման և տեխնիկական հագեցվածության ապահովման</w:t>
      </w:r>
      <w:r w:rsidRPr="0032784D">
        <w:rPr>
          <w:rFonts w:ascii="GHEA Grapalat" w:hAnsi="GHEA Grapalat"/>
          <w:sz w:val="22"/>
          <w:szCs w:val="22"/>
          <w:lang w:val="en-US"/>
        </w:rPr>
        <w:t xml:space="preserve"> ծախսերը, որոնք կազմել են</w:t>
      </w:r>
      <w:r w:rsidR="00FF5EA9" w:rsidRPr="0032784D">
        <w:rPr>
          <w:rFonts w:ascii="GHEA Grapalat" w:hAnsi="GHEA Grapalat"/>
          <w:sz w:val="22"/>
          <w:szCs w:val="22"/>
        </w:rPr>
        <w:t xml:space="preserve"> 18.2 մլն դրամ: </w:t>
      </w:r>
      <w:r w:rsidR="003664CC" w:rsidRPr="0032784D">
        <w:rPr>
          <w:rFonts w:ascii="GHEA Grapalat" w:hAnsi="GHEA Grapalat"/>
          <w:sz w:val="22"/>
          <w:szCs w:val="22"/>
          <w:lang w:val="en-US"/>
        </w:rPr>
        <w:t>Միջոցառման շրջանակներում ձ</w:t>
      </w:r>
      <w:r w:rsidR="00FF5EA9" w:rsidRPr="0032784D">
        <w:rPr>
          <w:rFonts w:ascii="GHEA Grapalat" w:hAnsi="GHEA Grapalat"/>
          <w:sz w:val="22"/>
          <w:szCs w:val="22"/>
        </w:rPr>
        <w:t>եռք են բերվել վարչական սարքավորումներ:</w:t>
      </w:r>
    </w:p>
    <w:p w:rsidR="003664CC" w:rsidRPr="0032784D" w:rsidRDefault="00FF5EA9" w:rsidP="00FF5EA9">
      <w:pPr>
        <w:spacing w:line="360" w:lineRule="auto"/>
        <w:ind w:firstLine="567"/>
        <w:jc w:val="both"/>
        <w:rPr>
          <w:rFonts w:ascii="GHEA Grapalat" w:hAnsi="GHEA Grapalat"/>
          <w:sz w:val="22"/>
          <w:szCs w:val="22"/>
        </w:rPr>
      </w:pPr>
      <w:r w:rsidRPr="0032784D">
        <w:rPr>
          <w:rFonts w:ascii="GHEA Grapalat" w:hAnsi="GHEA Grapalat"/>
          <w:i/>
          <w:sz w:val="22"/>
          <w:szCs w:val="22"/>
        </w:rPr>
        <w:t>Դատական և հանրային պաշտպանության</w:t>
      </w:r>
      <w:r w:rsidRPr="0032784D">
        <w:rPr>
          <w:rFonts w:ascii="GHEA Grapalat" w:hAnsi="GHEA Grapalat"/>
          <w:sz w:val="22"/>
          <w:szCs w:val="22"/>
        </w:rPr>
        <w:t xml:space="preserve"> ծրագրի ծախսեր</w:t>
      </w:r>
      <w:r w:rsidR="003664CC" w:rsidRPr="0032784D">
        <w:rPr>
          <w:rFonts w:ascii="GHEA Grapalat" w:hAnsi="GHEA Grapalat"/>
          <w:sz w:val="22"/>
          <w:szCs w:val="22"/>
          <w:lang w:val="en-US"/>
        </w:rPr>
        <w:t>ը</w:t>
      </w:r>
      <w:r w:rsidR="000A351E" w:rsidRPr="0032784D">
        <w:rPr>
          <w:rFonts w:ascii="GHEA Grapalat" w:hAnsi="GHEA Grapalat"/>
          <w:sz w:val="22"/>
          <w:szCs w:val="22"/>
        </w:rPr>
        <w:t xml:space="preserve"> կազմել են 2.9 մլրդ դրա</w:t>
      </w:r>
      <w:r w:rsidR="000A351E" w:rsidRPr="0032784D">
        <w:rPr>
          <w:rFonts w:ascii="GHEA Grapalat" w:hAnsi="GHEA Grapalat"/>
          <w:sz w:val="22"/>
          <w:szCs w:val="22"/>
          <w:lang w:val="en-US"/>
        </w:rPr>
        <w:t xml:space="preserve">մ՝ ապահովելով </w:t>
      </w:r>
      <w:r w:rsidRPr="0032784D">
        <w:rPr>
          <w:rFonts w:ascii="GHEA Grapalat" w:hAnsi="GHEA Grapalat"/>
          <w:sz w:val="22"/>
          <w:szCs w:val="22"/>
        </w:rPr>
        <w:t>94.9%</w:t>
      </w:r>
      <w:r w:rsidR="000A351E" w:rsidRPr="0032784D">
        <w:rPr>
          <w:rFonts w:ascii="GHEA Grapalat" w:hAnsi="GHEA Grapalat"/>
          <w:sz w:val="22"/>
          <w:szCs w:val="22"/>
          <w:lang w:val="en-US"/>
        </w:rPr>
        <w:t xml:space="preserve"> կատարողական</w:t>
      </w:r>
      <w:r w:rsidRPr="0032784D">
        <w:rPr>
          <w:rFonts w:ascii="GHEA Grapalat" w:hAnsi="GHEA Grapalat"/>
          <w:sz w:val="22"/>
          <w:szCs w:val="22"/>
        </w:rPr>
        <w:t xml:space="preserve">: </w:t>
      </w:r>
      <w:r w:rsidR="000A351E" w:rsidRPr="0032784D">
        <w:rPr>
          <w:rFonts w:ascii="GHEA Grapalat" w:hAnsi="GHEA Grapalat"/>
          <w:sz w:val="22"/>
          <w:szCs w:val="22"/>
          <w:lang w:val="en-US"/>
        </w:rPr>
        <w:t>Շեղում</w:t>
      </w:r>
      <w:r w:rsidRPr="0032784D">
        <w:rPr>
          <w:rFonts w:ascii="GHEA Grapalat" w:hAnsi="GHEA Grapalat"/>
          <w:sz w:val="22"/>
          <w:szCs w:val="22"/>
        </w:rPr>
        <w:t xml:space="preserve">ը հիմնականում պայմանավորված է 2008 թվականի մարտի 1-2-ը Երևան քաղաքում տեղի ունեցած իրադարձությունների ժամանակ տուժած անձանց աջակցության </w:t>
      </w:r>
      <w:r w:rsidR="000A351E" w:rsidRPr="0032784D">
        <w:rPr>
          <w:rFonts w:ascii="GHEA Grapalat" w:hAnsi="GHEA Grapalat"/>
          <w:sz w:val="22"/>
          <w:szCs w:val="22"/>
          <w:lang w:val="en-US"/>
        </w:rPr>
        <w:t>ծախսերի կատարողականով, որը կազմել է</w:t>
      </w:r>
      <w:r w:rsidR="000A351E" w:rsidRPr="0032784D">
        <w:rPr>
          <w:rFonts w:ascii="GHEA Grapalat" w:hAnsi="GHEA Grapalat"/>
          <w:sz w:val="22"/>
          <w:szCs w:val="22"/>
        </w:rPr>
        <w:t xml:space="preserve"> 79.9%</w:t>
      </w:r>
      <w:r w:rsidR="000A351E" w:rsidRPr="0032784D">
        <w:rPr>
          <w:rFonts w:ascii="GHEA Grapalat" w:hAnsi="GHEA Grapalat"/>
          <w:sz w:val="22"/>
          <w:szCs w:val="22"/>
          <w:lang w:val="en-US"/>
        </w:rPr>
        <w:t xml:space="preserve"> կամ 575</w:t>
      </w:r>
      <w:r w:rsidR="000A351E" w:rsidRPr="0032784D">
        <w:rPr>
          <w:rFonts w:ascii="GHEA Grapalat" w:hAnsi="GHEA Grapalat"/>
          <w:sz w:val="22"/>
          <w:szCs w:val="22"/>
        </w:rPr>
        <w:t xml:space="preserve"> մլն դրամ և</w:t>
      </w:r>
      <w:r w:rsidR="000A351E" w:rsidRPr="0032784D">
        <w:rPr>
          <w:rFonts w:ascii="GHEA Grapalat" w:hAnsi="GHEA Grapalat"/>
          <w:sz w:val="22"/>
          <w:szCs w:val="22"/>
          <w:lang w:val="en-US"/>
        </w:rPr>
        <w:t xml:space="preserve"> </w:t>
      </w:r>
      <w:r w:rsidRPr="0032784D">
        <w:rPr>
          <w:rFonts w:ascii="GHEA Grapalat" w:hAnsi="GHEA Grapalat"/>
          <w:sz w:val="22"/>
          <w:szCs w:val="22"/>
        </w:rPr>
        <w:t xml:space="preserve">պայմանավորված </w:t>
      </w:r>
      <w:r w:rsidR="000A351E" w:rsidRPr="0032784D">
        <w:rPr>
          <w:rFonts w:ascii="GHEA Grapalat" w:hAnsi="GHEA Grapalat"/>
          <w:sz w:val="22"/>
          <w:szCs w:val="22"/>
        </w:rPr>
        <w:t>է ոչ բոլոր</w:t>
      </w:r>
      <w:r w:rsidRPr="0032784D">
        <w:rPr>
          <w:rFonts w:ascii="GHEA Grapalat" w:hAnsi="GHEA Grapalat"/>
          <w:sz w:val="22"/>
          <w:szCs w:val="22"/>
        </w:rPr>
        <w:t xml:space="preserve"> շահառուներ</w:t>
      </w:r>
      <w:r w:rsidR="000A351E" w:rsidRPr="0032784D">
        <w:rPr>
          <w:rFonts w:ascii="GHEA Grapalat" w:hAnsi="GHEA Grapalat"/>
          <w:sz w:val="22"/>
          <w:szCs w:val="22"/>
        </w:rPr>
        <w:t>ի կողմից</w:t>
      </w:r>
      <w:r w:rsidRPr="0032784D">
        <w:rPr>
          <w:rFonts w:ascii="GHEA Grapalat" w:hAnsi="GHEA Grapalat"/>
          <w:sz w:val="22"/>
          <w:szCs w:val="22"/>
        </w:rPr>
        <w:t xml:space="preserve"> փաստաթղթեր</w:t>
      </w:r>
      <w:r w:rsidR="000A351E" w:rsidRPr="0032784D">
        <w:rPr>
          <w:rFonts w:ascii="GHEA Grapalat" w:hAnsi="GHEA Grapalat"/>
          <w:sz w:val="22"/>
          <w:szCs w:val="22"/>
        </w:rPr>
        <w:t>ի</w:t>
      </w:r>
      <w:r w:rsidRPr="0032784D">
        <w:rPr>
          <w:rFonts w:ascii="GHEA Grapalat" w:hAnsi="GHEA Grapalat"/>
          <w:sz w:val="22"/>
          <w:szCs w:val="22"/>
        </w:rPr>
        <w:t xml:space="preserve"> ներկայաց</w:t>
      </w:r>
      <w:r w:rsidR="000A351E" w:rsidRPr="0032784D">
        <w:rPr>
          <w:rFonts w:ascii="GHEA Grapalat" w:hAnsi="GHEA Grapalat"/>
          <w:sz w:val="22"/>
          <w:szCs w:val="22"/>
        </w:rPr>
        <w:t>մամբ</w:t>
      </w:r>
      <w:r w:rsidRPr="0032784D">
        <w:rPr>
          <w:rFonts w:ascii="GHEA Grapalat" w:hAnsi="GHEA Grapalat"/>
          <w:sz w:val="22"/>
          <w:szCs w:val="22"/>
        </w:rPr>
        <w:t>:</w:t>
      </w:r>
      <w:r w:rsidR="000A351E" w:rsidRPr="0032784D">
        <w:rPr>
          <w:rFonts w:ascii="GHEA Grapalat" w:hAnsi="GHEA Grapalat"/>
          <w:sz w:val="22"/>
          <w:szCs w:val="22"/>
        </w:rPr>
        <w:t xml:space="preserve"> Միջոցառման շրջանակներում միանվագ դրամական ա</w:t>
      </w:r>
      <w:r w:rsidR="00F77FEF" w:rsidRPr="0032784D">
        <w:rPr>
          <w:rFonts w:ascii="GHEA Grapalat" w:hAnsi="GHEA Grapalat"/>
          <w:sz w:val="22"/>
          <w:szCs w:val="22"/>
        </w:rPr>
        <w:t>ջակցություն է տրամադրվել</w:t>
      </w:r>
      <w:r w:rsidR="000A351E" w:rsidRPr="0032784D">
        <w:rPr>
          <w:rFonts w:ascii="GHEA Grapalat" w:hAnsi="GHEA Grapalat"/>
          <w:sz w:val="22"/>
          <w:szCs w:val="22"/>
        </w:rPr>
        <w:t xml:space="preserve"> </w:t>
      </w:r>
      <w:r w:rsidR="000A351E" w:rsidRPr="0032784D">
        <w:rPr>
          <w:rFonts w:ascii="GHEA Grapalat" w:hAnsi="GHEA Grapalat"/>
          <w:sz w:val="22"/>
          <w:szCs w:val="22"/>
          <w:lang w:val="en-US"/>
        </w:rPr>
        <w:t>10</w:t>
      </w:r>
      <w:r w:rsidRPr="0032784D">
        <w:rPr>
          <w:rFonts w:ascii="GHEA Grapalat" w:hAnsi="GHEA Grapalat"/>
          <w:sz w:val="22"/>
          <w:szCs w:val="22"/>
        </w:rPr>
        <w:t xml:space="preserve"> </w:t>
      </w:r>
      <w:r w:rsidR="00F77FEF" w:rsidRPr="0032784D">
        <w:rPr>
          <w:rFonts w:ascii="GHEA Grapalat" w:hAnsi="GHEA Grapalat"/>
          <w:sz w:val="22"/>
          <w:szCs w:val="22"/>
        </w:rPr>
        <w:t xml:space="preserve">զոհված անձանց հարազատներին, </w:t>
      </w:r>
      <w:r w:rsidR="00F77FEF" w:rsidRPr="0032784D">
        <w:rPr>
          <w:rFonts w:ascii="GHEA Grapalat" w:hAnsi="GHEA Grapalat"/>
          <w:sz w:val="22"/>
          <w:szCs w:val="22"/>
          <w:lang w:val="en-US"/>
        </w:rPr>
        <w:t>ա</w:t>
      </w:r>
      <w:r w:rsidR="00F77FEF" w:rsidRPr="0032784D">
        <w:rPr>
          <w:rFonts w:ascii="GHEA Grapalat" w:hAnsi="GHEA Grapalat"/>
          <w:sz w:val="22"/>
          <w:szCs w:val="22"/>
        </w:rPr>
        <w:t>ռողջությանը ծանր վնաս հասցված</w:t>
      </w:r>
      <w:r w:rsidR="00F77FEF" w:rsidRPr="0032784D">
        <w:rPr>
          <w:rFonts w:ascii="GHEA Grapalat" w:hAnsi="GHEA Grapalat"/>
          <w:sz w:val="22"/>
          <w:szCs w:val="22"/>
          <w:lang w:val="en-US"/>
        </w:rPr>
        <w:t xml:space="preserve"> </w:t>
      </w:r>
      <w:r w:rsidR="00F77FEF" w:rsidRPr="0032784D">
        <w:rPr>
          <w:rFonts w:ascii="GHEA Grapalat" w:hAnsi="GHEA Grapalat"/>
          <w:sz w:val="22"/>
          <w:szCs w:val="22"/>
        </w:rPr>
        <w:t>8 անձանց</w:t>
      </w:r>
      <w:r w:rsidR="00F77FEF" w:rsidRPr="0032784D">
        <w:rPr>
          <w:rFonts w:ascii="GHEA Grapalat" w:hAnsi="GHEA Grapalat"/>
          <w:sz w:val="22"/>
          <w:szCs w:val="22"/>
          <w:lang w:val="en-US"/>
        </w:rPr>
        <w:t xml:space="preserve"> և առողջությանը միջին ծանրության վնաս հասցված 31 անձանց</w:t>
      </w:r>
      <w:r w:rsidR="00F77FEF" w:rsidRPr="0032784D">
        <w:rPr>
          <w:rFonts w:ascii="GHEA Grapalat" w:hAnsi="GHEA Grapalat"/>
          <w:sz w:val="22"/>
          <w:szCs w:val="22"/>
        </w:rPr>
        <w:t>:</w:t>
      </w:r>
    </w:p>
    <w:p w:rsidR="004116AE" w:rsidRPr="0032784D" w:rsidRDefault="00FF5EA9" w:rsidP="004116AE">
      <w:pPr>
        <w:spacing w:line="360" w:lineRule="auto"/>
        <w:ind w:firstLine="567"/>
        <w:jc w:val="both"/>
        <w:rPr>
          <w:rFonts w:ascii="GHEA Grapalat" w:hAnsi="GHEA Grapalat"/>
          <w:sz w:val="22"/>
          <w:szCs w:val="22"/>
        </w:rPr>
      </w:pPr>
      <w:r w:rsidRPr="0032784D">
        <w:rPr>
          <w:rFonts w:ascii="GHEA Grapalat" w:hAnsi="GHEA Grapalat"/>
          <w:sz w:val="22"/>
          <w:szCs w:val="22"/>
        </w:rPr>
        <w:t xml:space="preserve">377.3 մլն դրամ է հատկացվել հանրային պաշտպանության ծառայություններին, որն ամբողջությամբ օգտագործվել է: </w:t>
      </w:r>
      <w:r w:rsidR="00F77FEF" w:rsidRPr="0032784D">
        <w:rPr>
          <w:rFonts w:ascii="GHEA Grapalat" w:hAnsi="GHEA Grapalat"/>
          <w:sz w:val="22"/>
          <w:szCs w:val="22"/>
        </w:rPr>
        <w:t>Մ</w:t>
      </w:r>
      <w:r w:rsidRPr="0032784D">
        <w:rPr>
          <w:rFonts w:ascii="GHEA Grapalat" w:hAnsi="GHEA Grapalat"/>
          <w:sz w:val="22"/>
          <w:szCs w:val="22"/>
        </w:rPr>
        <w:t>իջոցառման նպատակն է հանրային պաշտպանի գրասենյակի</w:t>
      </w:r>
      <w:r w:rsidR="00A336A8" w:rsidRPr="0032784D">
        <w:rPr>
          <w:rFonts w:ascii="GHEA Grapalat" w:hAnsi="GHEA Grapalat"/>
          <w:sz w:val="22"/>
          <w:szCs w:val="22"/>
        </w:rPr>
        <w:t xml:space="preserve"> </w:t>
      </w:r>
      <w:r w:rsidRPr="0032784D">
        <w:rPr>
          <w:rFonts w:ascii="GHEA Grapalat" w:hAnsi="GHEA Grapalat"/>
          <w:sz w:val="22"/>
          <w:szCs w:val="22"/>
        </w:rPr>
        <w:t>զարգացման</w:t>
      </w:r>
      <w:r w:rsidR="00A336A8" w:rsidRPr="0032784D">
        <w:rPr>
          <w:rFonts w:ascii="GHEA Grapalat" w:hAnsi="GHEA Grapalat"/>
          <w:sz w:val="22"/>
          <w:szCs w:val="22"/>
        </w:rPr>
        <w:t xml:space="preserve"> </w:t>
      </w:r>
      <w:r w:rsidRPr="0032784D">
        <w:rPr>
          <w:rFonts w:ascii="GHEA Grapalat" w:hAnsi="GHEA Grapalat"/>
          <w:sz w:val="22"/>
          <w:szCs w:val="22"/>
        </w:rPr>
        <w:t>և</w:t>
      </w:r>
      <w:r w:rsidR="00A336A8" w:rsidRPr="0032784D">
        <w:rPr>
          <w:rFonts w:ascii="GHEA Grapalat" w:hAnsi="GHEA Grapalat"/>
          <w:sz w:val="22"/>
          <w:szCs w:val="22"/>
        </w:rPr>
        <w:t xml:space="preserve"> </w:t>
      </w:r>
      <w:r w:rsidRPr="0032784D">
        <w:rPr>
          <w:rFonts w:ascii="GHEA Grapalat" w:hAnsi="GHEA Grapalat"/>
          <w:sz w:val="22"/>
          <w:szCs w:val="22"/>
        </w:rPr>
        <w:t>գործառույթների</w:t>
      </w:r>
      <w:r w:rsidR="00A336A8" w:rsidRPr="0032784D">
        <w:rPr>
          <w:rFonts w:ascii="GHEA Grapalat" w:hAnsi="GHEA Grapalat"/>
          <w:sz w:val="22"/>
          <w:szCs w:val="22"/>
        </w:rPr>
        <w:t xml:space="preserve"> </w:t>
      </w:r>
      <w:r w:rsidRPr="0032784D">
        <w:rPr>
          <w:rFonts w:ascii="GHEA Grapalat" w:hAnsi="GHEA Grapalat"/>
          <w:sz w:val="22"/>
          <w:szCs w:val="22"/>
        </w:rPr>
        <w:t>արդյունավետ իրականացման պայմանների շարունակական բարելավումը`</w:t>
      </w:r>
      <w:r w:rsidR="00A336A8" w:rsidRPr="0032784D">
        <w:rPr>
          <w:rFonts w:ascii="GHEA Grapalat" w:hAnsi="GHEA Grapalat"/>
          <w:sz w:val="22"/>
          <w:szCs w:val="22"/>
        </w:rPr>
        <w:t xml:space="preserve"> </w:t>
      </w:r>
      <w:r w:rsidRPr="0032784D">
        <w:rPr>
          <w:rFonts w:ascii="GHEA Grapalat" w:hAnsi="GHEA Grapalat"/>
          <w:sz w:val="22"/>
          <w:szCs w:val="22"/>
        </w:rPr>
        <w:t>«Փաստաբանության մասին» ՀՀ օրենքով սահմանված</w:t>
      </w:r>
      <w:r w:rsidR="00A336A8" w:rsidRPr="0032784D">
        <w:rPr>
          <w:rFonts w:ascii="GHEA Grapalat" w:hAnsi="GHEA Grapalat"/>
          <w:sz w:val="22"/>
          <w:szCs w:val="22"/>
        </w:rPr>
        <w:t xml:space="preserve"> </w:t>
      </w:r>
      <w:r w:rsidRPr="0032784D">
        <w:rPr>
          <w:rFonts w:ascii="GHEA Grapalat" w:hAnsi="GHEA Grapalat"/>
          <w:sz w:val="22"/>
          <w:szCs w:val="22"/>
        </w:rPr>
        <w:t>կարգով և հաշվարկով</w:t>
      </w:r>
      <w:r w:rsidR="00A336A8" w:rsidRPr="0032784D">
        <w:rPr>
          <w:rFonts w:ascii="GHEA Grapalat" w:hAnsi="GHEA Grapalat"/>
          <w:sz w:val="22"/>
          <w:szCs w:val="22"/>
        </w:rPr>
        <w:t xml:space="preserve"> </w:t>
      </w:r>
      <w:r w:rsidRPr="0032784D">
        <w:rPr>
          <w:rFonts w:ascii="GHEA Grapalat" w:hAnsi="GHEA Grapalat"/>
          <w:sz w:val="22"/>
          <w:szCs w:val="22"/>
        </w:rPr>
        <w:t>տրամադրվող դրամական միջոցների</w:t>
      </w:r>
      <w:r w:rsidR="00A336A8" w:rsidRPr="0032784D">
        <w:rPr>
          <w:rFonts w:ascii="GHEA Grapalat" w:hAnsi="GHEA Grapalat"/>
          <w:sz w:val="22"/>
          <w:szCs w:val="22"/>
        </w:rPr>
        <w:t xml:space="preserve"> </w:t>
      </w:r>
      <w:r w:rsidRPr="0032784D">
        <w:rPr>
          <w:rFonts w:ascii="GHEA Grapalat" w:hAnsi="GHEA Grapalat"/>
          <w:sz w:val="22"/>
          <w:szCs w:val="22"/>
        </w:rPr>
        <w:t>շրջանակներում։ «Փաստաբանութ</w:t>
      </w:r>
      <w:r w:rsidR="00AB5AA1" w:rsidRPr="0032784D">
        <w:rPr>
          <w:rFonts w:ascii="GHEA Grapalat" w:hAnsi="GHEA Grapalat"/>
          <w:sz w:val="22"/>
          <w:szCs w:val="22"/>
        </w:rPr>
        <w:t>յան մասին» ՀՀ օրենքի 45-</w:t>
      </w:r>
      <w:r w:rsidRPr="0032784D">
        <w:rPr>
          <w:rFonts w:ascii="GHEA Grapalat" w:hAnsi="GHEA Grapalat"/>
          <w:sz w:val="22"/>
          <w:szCs w:val="22"/>
        </w:rPr>
        <w:t xml:space="preserve">րդ հոդվածի 7-րդ պարբերության համաձայն՝ հանրային պաշտպանների գործունեության հետ կապված ծախսերը փոխհատուցվում են պետական բյուջեից, որոնք ներառում են հանրային պաշտպանների պաշտոնային դրույքաչափը և հանրային պաշտպանների գործունեության ապահովման հետ կապված այլ ծախսեր։ </w:t>
      </w:r>
      <w:r w:rsidR="004116AE" w:rsidRPr="0032784D">
        <w:rPr>
          <w:rFonts w:ascii="GHEA Grapalat" w:hAnsi="GHEA Grapalat"/>
          <w:sz w:val="22"/>
          <w:szCs w:val="22"/>
        </w:rPr>
        <w:t>Վարույթ ընդունված քրեական գործերի թիվը նախատեսված 7184-ի փոխարեն կազմել է 7183, քաղաքացիական գործերի թիվը` նախատեսված 9689-ի փոխարեն` 8608:</w:t>
      </w:r>
    </w:p>
    <w:p w:rsidR="003664CC" w:rsidRPr="0032784D" w:rsidRDefault="00FF5EA9" w:rsidP="00FF5EA9">
      <w:pPr>
        <w:spacing w:line="360" w:lineRule="auto"/>
        <w:ind w:firstLine="567"/>
        <w:jc w:val="both"/>
        <w:rPr>
          <w:rFonts w:ascii="GHEA Grapalat" w:hAnsi="GHEA Grapalat"/>
          <w:sz w:val="22"/>
          <w:szCs w:val="22"/>
          <w:lang w:val="en-US"/>
        </w:rPr>
      </w:pPr>
      <w:r w:rsidRPr="0032784D">
        <w:rPr>
          <w:rFonts w:ascii="GHEA Grapalat" w:hAnsi="GHEA Grapalat"/>
          <w:sz w:val="22"/>
          <w:szCs w:val="22"/>
        </w:rPr>
        <w:t>Սնանկության գործերով կառավարչական ծառայությունների ձեռքբերման շրջանակներում անվճարունակության գործերով կառավարիչներին իրենց մատուցած ծառայու</w:t>
      </w:r>
      <w:r w:rsidR="004116AE" w:rsidRPr="0032784D">
        <w:rPr>
          <w:rFonts w:ascii="GHEA Grapalat" w:hAnsi="GHEA Grapalat"/>
          <w:sz w:val="22"/>
          <w:szCs w:val="22"/>
        </w:rPr>
        <w:t>թյունների դիմաց օրենսդրությամբ ն</w:t>
      </w:r>
      <w:r w:rsidRPr="0032784D">
        <w:rPr>
          <w:rFonts w:ascii="GHEA Grapalat" w:hAnsi="GHEA Grapalat"/>
          <w:sz w:val="22"/>
          <w:szCs w:val="22"/>
        </w:rPr>
        <w:t xml:space="preserve">ախատեսված օժանդակության և փոխհատուցումների նպատակով 2019 </w:t>
      </w:r>
      <w:r w:rsidRPr="0032784D">
        <w:rPr>
          <w:rFonts w:ascii="GHEA Grapalat" w:hAnsi="GHEA Grapalat"/>
          <w:sz w:val="22"/>
          <w:szCs w:val="22"/>
        </w:rPr>
        <w:lastRenderedPageBreak/>
        <w:t>թվականի պետական բյուջեից տրամադրվել է 22.4 մլն դրամ</w:t>
      </w:r>
      <w:r w:rsidR="002367EC" w:rsidRPr="0032784D">
        <w:rPr>
          <w:rFonts w:ascii="GHEA Grapalat" w:hAnsi="GHEA Grapalat"/>
          <w:sz w:val="22"/>
          <w:szCs w:val="22"/>
          <w:lang w:val="en-US"/>
        </w:rPr>
        <w:t xml:space="preserve"> կամ ծրագրված ցուցանիշի 98%-ը</w:t>
      </w:r>
      <w:r w:rsidRPr="0032784D">
        <w:rPr>
          <w:rFonts w:ascii="GHEA Grapalat" w:hAnsi="GHEA Grapalat"/>
          <w:sz w:val="22"/>
          <w:szCs w:val="22"/>
        </w:rPr>
        <w:t xml:space="preserve">: </w:t>
      </w:r>
      <w:r w:rsidR="004116AE" w:rsidRPr="0032784D">
        <w:rPr>
          <w:rFonts w:ascii="GHEA Grapalat" w:hAnsi="GHEA Grapalat"/>
          <w:sz w:val="22"/>
          <w:szCs w:val="22"/>
        </w:rPr>
        <w:t>Միջոցները տրամադր</w:t>
      </w:r>
      <w:r w:rsidRPr="0032784D">
        <w:rPr>
          <w:rFonts w:ascii="GHEA Grapalat" w:hAnsi="GHEA Grapalat"/>
          <w:sz w:val="22"/>
          <w:szCs w:val="22"/>
        </w:rPr>
        <w:t xml:space="preserve">վել </w:t>
      </w:r>
      <w:r w:rsidR="004116AE" w:rsidRPr="0032784D">
        <w:rPr>
          <w:rFonts w:ascii="GHEA Grapalat" w:hAnsi="GHEA Grapalat"/>
          <w:sz w:val="22"/>
          <w:szCs w:val="22"/>
        </w:rPr>
        <w:t>են</w:t>
      </w:r>
      <w:r w:rsidRPr="0032784D">
        <w:rPr>
          <w:rFonts w:ascii="GHEA Grapalat" w:hAnsi="GHEA Grapalat"/>
          <w:sz w:val="22"/>
          <w:szCs w:val="22"/>
        </w:rPr>
        <w:t xml:space="preserve"> 745 ավարտված գործի համար</w:t>
      </w:r>
      <w:r w:rsidR="004116AE" w:rsidRPr="0032784D">
        <w:rPr>
          <w:rFonts w:ascii="GHEA Grapalat" w:hAnsi="GHEA Grapalat"/>
          <w:sz w:val="22"/>
          <w:szCs w:val="22"/>
        </w:rPr>
        <w:t>՝</w:t>
      </w:r>
      <w:r w:rsidRPr="0032784D">
        <w:rPr>
          <w:rFonts w:ascii="GHEA Grapalat" w:hAnsi="GHEA Grapalat"/>
          <w:sz w:val="22"/>
          <w:szCs w:val="22"/>
        </w:rPr>
        <w:t xml:space="preserve"> յուրաքանչյուր գործի համար 30 հազ. դրամ: </w:t>
      </w:r>
    </w:p>
    <w:p w:rsidR="005D7373" w:rsidRPr="0032784D" w:rsidRDefault="004116AE" w:rsidP="00FF5EA9">
      <w:pPr>
        <w:spacing w:line="360" w:lineRule="auto"/>
        <w:ind w:firstLine="567"/>
        <w:jc w:val="both"/>
        <w:rPr>
          <w:rFonts w:ascii="GHEA Grapalat" w:hAnsi="GHEA Grapalat"/>
          <w:sz w:val="22"/>
          <w:szCs w:val="22"/>
        </w:rPr>
      </w:pPr>
      <w:r w:rsidRPr="0032784D">
        <w:rPr>
          <w:rFonts w:ascii="GHEA Grapalat" w:hAnsi="GHEA Grapalat"/>
          <w:sz w:val="22"/>
          <w:szCs w:val="22"/>
        </w:rPr>
        <w:t>Փորձաքննությունների ծառայությունների</w:t>
      </w:r>
      <w:r w:rsidR="005D7373" w:rsidRPr="0032784D">
        <w:rPr>
          <w:rFonts w:ascii="GHEA Grapalat" w:hAnsi="GHEA Grapalat"/>
          <w:sz w:val="22"/>
          <w:szCs w:val="22"/>
        </w:rPr>
        <w:t xml:space="preserve"> համար նախատեսված</w:t>
      </w:r>
      <w:r w:rsidRPr="0032784D">
        <w:rPr>
          <w:rFonts w:ascii="GHEA Grapalat" w:hAnsi="GHEA Grapalat"/>
          <w:sz w:val="22"/>
          <w:szCs w:val="22"/>
        </w:rPr>
        <w:t xml:space="preserve"> </w:t>
      </w:r>
      <w:r w:rsidR="00FF5EA9" w:rsidRPr="0032784D">
        <w:rPr>
          <w:rFonts w:ascii="GHEA Grapalat" w:hAnsi="GHEA Grapalat"/>
          <w:sz w:val="22"/>
          <w:szCs w:val="22"/>
        </w:rPr>
        <w:t>243.3 մլն դրամ</w:t>
      </w:r>
      <w:r w:rsidRPr="0032784D">
        <w:rPr>
          <w:rFonts w:ascii="GHEA Grapalat" w:hAnsi="GHEA Grapalat"/>
          <w:sz w:val="22"/>
          <w:szCs w:val="22"/>
        </w:rPr>
        <w:t>ն ամբողջությամբ օգտագործվել է</w:t>
      </w:r>
      <w:r w:rsidR="00FF5EA9" w:rsidRPr="0032784D">
        <w:rPr>
          <w:rFonts w:ascii="GHEA Grapalat" w:hAnsi="GHEA Grapalat"/>
          <w:sz w:val="22"/>
          <w:szCs w:val="22"/>
        </w:rPr>
        <w:t>:</w:t>
      </w:r>
      <w:r w:rsidR="005D7373" w:rsidRPr="0032784D">
        <w:rPr>
          <w:rFonts w:ascii="GHEA Grapalat" w:hAnsi="GHEA Grapalat"/>
          <w:sz w:val="22"/>
          <w:szCs w:val="22"/>
        </w:rPr>
        <w:t xml:space="preserve"> Միջոցները տրամադրվում են քրեական հետապնդում, վարչական վարույթ իրականացնող մարմինների կամ քրեական գործերով դատարանների որոշումների հիման վրա փորձագիտական հետազոտությունների իրականացման և դրա արդյունքում փորձագետի եզրակացությունների տրամադրման նպատակով: Միջոցառման շրջանակներում </w:t>
      </w:r>
      <w:r w:rsidR="005D7373" w:rsidRPr="0032784D">
        <w:rPr>
          <w:rFonts w:ascii="GHEA Grapalat" w:hAnsi="GHEA Grapalat"/>
          <w:sz w:val="22"/>
          <w:szCs w:val="22"/>
          <w:lang w:val="en-US"/>
        </w:rPr>
        <w:t>2019</w:t>
      </w:r>
      <w:r w:rsidR="005D7373" w:rsidRPr="0032784D">
        <w:rPr>
          <w:rFonts w:ascii="GHEA Grapalat" w:hAnsi="GHEA Grapalat"/>
          <w:sz w:val="22"/>
          <w:szCs w:val="22"/>
        </w:rPr>
        <w:t xml:space="preserve"> թվականին իրականացվել են </w:t>
      </w:r>
      <w:r w:rsidR="005D7373" w:rsidRPr="0032784D">
        <w:rPr>
          <w:rFonts w:ascii="GHEA Grapalat" w:hAnsi="GHEA Grapalat"/>
          <w:sz w:val="22"/>
          <w:szCs w:val="22"/>
          <w:lang w:val="en-US"/>
        </w:rPr>
        <w:t xml:space="preserve">6806 </w:t>
      </w:r>
      <w:r w:rsidR="005D7373" w:rsidRPr="0032784D">
        <w:rPr>
          <w:rFonts w:ascii="GHEA Grapalat" w:hAnsi="GHEA Grapalat"/>
          <w:sz w:val="22"/>
          <w:szCs w:val="22"/>
        </w:rPr>
        <w:t>փորձաքննություններ՝ նախատեսված</w:t>
      </w:r>
      <w:r w:rsidR="005D7373" w:rsidRPr="0032784D">
        <w:rPr>
          <w:rFonts w:ascii="GHEA Grapalat" w:hAnsi="GHEA Grapalat"/>
          <w:sz w:val="22"/>
          <w:szCs w:val="22"/>
          <w:lang w:val="en-US"/>
        </w:rPr>
        <w:t xml:space="preserve"> 7245</w:t>
      </w:r>
      <w:r w:rsidR="005D7373" w:rsidRPr="0032784D">
        <w:rPr>
          <w:rFonts w:ascii="GHEA Grapalat" w:hAnsi="GHEA Grapalat"/>
          <w:sz w:val="22"/>
          <w:szCs w:val="22"/>
        </w:rPr>
        <w:t>-ի դիմաց:</w:t>
      </w:r>
    </w:p>
    <w:p w:rsidR="003664CC" w:rsidRPr="0032784D" w:rsidRDefault="00FF5EA9" w:rsidP="00FF5EA9">
      <w:pPr>
        <w:spacing w:line="360" w:lineRule="auto"/>
        <w:ind w:firstLine="567"/>
        <w:jc w:val="both"/>
        <w:rPr>
          <w:rFonts w:ascii="GHEA Grapalat" w:hAnsi="GHEA Grapalat"/>
          <w:sz w:val="22"/>
          <w:szCs w:val="22"/>
          <w:lang w:val="en-US"/>
        </w:rPr>
      </w:pPr>
      <w:r w:rsidRPr="0032784D">
        <w:rPr>
          <w:rFonts w:ascii="GHEA Grapalat" w:hAnsi="GHEA Grapalat"/>
          <w:sz w:val="22"/>
          <w:szCs w:val="22"/>
        </w:rPr>
        <w:t>Իրավական խորհրդատվական ծառայությունների ձեռքբերման համար նախատեսված միջոցներ</w:t>
      </w:r>
      <w:r w:rsidR="001D671C" w:rsidRPr="0032784D">
        <w:rPr>
          <w:rFonts w:ascii="GHEA Grapalat" w:hAnsi="GHEA Grapalat"/>
          <w:sz w:val="22"/>
          <w:szCs w:val="22"/>
        </w:rPr>
        <w:t>ն</w:t>
      </w:r>
      <w:r w:rsidRPr="0032784D">
        <w:rPr>
          <w:rFonts w:ascii="GHEA Grapalat" w:hAnsi="GHEA Grapalat"/>
          <w:sz w:val="22"/>
          <w:szCs w:val="22"/>
        </w:rPr>
        <w:t xml:space="preserve"> օգտագործվել են 99.4%-ով</w:t>
      </w:r>
      <w:r w:rsidR="001D671C" w:rsidRPr="0032784D">
        <w:rPr>
          <w:rFonts w:ascii="GHEA Grapalat" w:hAnsi="GHEA Grapalat"/>
          <w:sz w:val="22"/>
          <w:szCs w:val="22"/>
        </w:rPr>
        <w:t>՝</w:t>
      </w:r>
      <w:r w:rsidRPr="0032784D">
        <w:rPr>
          <w:rFonts w:ascii="GHEA Grapalat" w:hAnsi="GHEA Grapalat"/>
          <w:sz w:val="22"/>
          <w:szCs w:val="22"/>
        </w:rPr>
        <w:t xml:space="preserve"> կազմելով 379.9 մլն դրամ: </w:t>
      </w:r>
      <w:r w:rsidR="00377AA1" w:rsidRPr="0032784D">
        <w:rPr>
          <w:rFonts w:ascii="GHEA Grapalat" w:hAnsi="GHEA Grapalat"/>
          <w:sz w:val="22"/>
          <w:szCs w:val="22"/>
        </w:rPr>
        <w:t>Միջոցներն ուղղվում են ա</w:t>
      </w:r>
      <w:r w:rsidR="001D671C" w:rsidRPr="0032784D">
        <w:rPr>
          <w:rFonts w:ascii="GHEA Grapalat" w:hAnsi="GHEA Grapalat"/>
          <w:sz w:val="22"/>
          <w:szCs w:val="22"/>
        </w:rPr>
        <w:t>րբիտրաժային գործով Հայաստանի Հանրապետության շահերը պաշտպանելու համար փաստաբանական</w:t>
      </w:r>
      <w:r w:rsidR="00377AA1" w:rsidRPr="0032784D">
        <w:rPr>
          <w:rFonts w:ascii="GHEA Grapalat" w:hAnsi="GHEA Grapalat"/>
          <w:sz w:val="22"/>
          <w:szCs w:val="22"/>
        </w:rPr>
        <w:t xml:space="preserve"> և</w:t>
      </w:r>
      <w:r w:rsidR="001D671C" w:rsidRPr="0032784D">
        <w:rPr>
          <w:rFonts w:ascii="GHEA Grapalat" w:hAnsi="GHEA Grapalat"/>
          <w:sz w:val="22"/>
          <w:szCs w:val="22"/>
        </w:rPr>
        <w:t xml:space="preserve"> իրավաբանական </w:t>
      </w:r>
      <w:r w:rsidR="002367EC" w:rsidRPr="0032784D">
        <w:rPr>
          <w:rFonts w:ascii="GHEA Grapalat" w:hAnsi="GHEA Grapalat"/>
          <w:sz w:val="22"/>
          <w:szCs w:val="22"/>
          <w:lang w:val="en-US"/>
        </w:rPr>
        <w:t xml:space="preserve">խորհրդատվական </w:t>
      </w:r>
      <w:r w:rsidR="001D671C" w:rsidRPr="0032784D">
        <w:rPr>
          <w:rFonts w:ascii="GHEA Grapalat" w:hAnsi="GHEA Grapalat"/>
          <w:sz w:val="22"/>
          <w:szCs w:val="22"/>
        </w:rPr>
        <w:t>ծառայություններ</w:t>
      </w:r>
      <w:r w:rsidR="00377AA1" w:rsidRPr="0032784D">
        <w:rPr>
          <w:rFonts w:ascii="GHEA Grapalat" w:hAnsi="GHEA Grapalat"/>
          <w:sz w:val="22"/>
          <w:szCs w:val="22"/>
        </w:rPr>
        <w:t xml:space="preserve">ի ձեռքբերմանը, որոնց թիվը </w:t>
      </w:r>
      <w:r w:rsidR="00377AA1" w:rsidRPr="0032784D">
        <w:rPr>
          <w:rFonts w:ascii="GHEA Grapalat" w:hAnsi="GHEA Grapalat"/>
          <w:sz w:val="22"/>
          <w:szCs w:val="22"/>
          <w:lang w:val="en-US"/>
        </w:rPr>
        <w:t>2019</w:t>
      </w:r>
      <w:r w:rsidR="00377AA1" w:rsidRPr="0032784D">
        <w:rPr>
          <w:rFonts w:ascii="GHEA Grapalat" w:hAnsi="GHEA Grapalat"/>
          <w:sz w:val="22"/>
          <w:szCs w:val="22"/>
        </w:rPr>
        <w:t xml:space="preserve"> թվականին կազմել է </w:t>
      </w:r>
      <w:r w:rsidR="00377AA1" w:rsidRPr="0032784D">
        <w:rPr>
          <w:rFonts w:ascii="GHEA Grapalat" w:hAnsi="GHEA Grapalat"/>
          <w:sz w:val="22"/>
          <w:szCs w:val="22"/>
          <w:lang w:val="en-US"/>
        </w:rPr>
        <w:t>3:</w:t>
      </w:r>
    </w:p>
    <w:p w:rsidR="003664CC" w:rsidRPr="0032784D" w:rsidRDefault="00FF5EA9" w:rsidP="00FF5EA9">
      <w:pPr>
        <w:spacing w:line="360" w:lineRule="auto"/>
        <w:ind w:firstLine="567"/>
        <w:jc w:val="both"/>
        <w:rPr>
          <w:rFonts w:ascii="GHEA Grapalat" w:hAnsi="GHEA Grapalat"/>
          <w:sz w:val="22"/>
          <w:szCs w:val="22"/>
          <w:lang w:val="en-US"/>
        </w:rPr>
      </w:pPr>
      <w:r w:rsidRPr="0032784D">
        <w:rPr>
          <w:rFonts w:ascii="GHEA Grapalat" w:hAnsi="GHEA Grapalat"/>
          <w:sz w:val="22"/>
          <w:szCs w:val="22"/>
        </w:rPr>
        <w:t>Դատական և հանրային պաշտպանության ծրագրի շրջանակներում շուրջ</w:t>
      </w:r>
      <w:r w:rsidR="00A336A8" w:rsidRPr="0032784D">
        <w:rPr>
          <w:rFonts w:ascii="GHEA Grapalat" w:hAnsi="GHEA Grapalat"/>
          <w:sz w:val="22"/>
          <w:szCs w:val="22"/>
        </w:rPr>
        <w:t xml:space="preserve"> </w:t>
      </w:r>
      <w:r w:rsidR="002367EC" w:rsidRPr="0032784D">
        <w:rPr>
          <w:rFonts w:ascii="GHEA Grapalat" w:hAnsi="GHEA Grapalat"/>
          <w:sz w:val="22"/>
          <w:szCs w:val="22"/>
          <w:lang w:val="en-US"/>
        </w:rPr>
        <w:t>1.2</w:t>
      </w:r>
      <w:r w:rsidRPr="0032784D">
        <w:rPr>
          <w:rFonts w:ascii="GHEA Grapalat" w:hAnsi="GHEA Grapalat"/>
          <w:sz w:val="22"/>
          <w:szCs w:val="22"/>
        </w:rPr>
        <w:t xml:space="preserve"> մլ</w:t>
      </w:r>
      <w:r w:rsidR="002367EC" w:rsidRPr="0032784D">
        <w:rPr>
          <w:rFonts w:ascii="GHEA Grapalat" w:hAnsi="GHEA Grapalat"/>
          <w:sz w:val="22"/>
          <w:szCs w:val="22"/>
          <w:lang w:val="en-US"/>
        </w:rPr>
        <w:t>րդ</w:t>
      </w:r>
      <w:r w:rsidRPr="0032784D">
        <w:rPr>
          <w:rFonts w:ascii="GHEA Grapalat" w:hAnsi="GHEA Grapalat"/>
          <w:sz w:val="22"/>
          <w:szCs w:val="22"/>
        </w:rPr>
        <w:t xml:space="preserve"> դրամ ուղղվել է Մարդու իրավունքների եվրոպական դատարանի վճիռներին և որոշումներին համապատասխան դրամական հատուցումների տրամադրմանը, որը կազմել է ծրագրված հատկացումների 9</w:t>
      </w:r>
      <w:r w:rsidR="002367EC" w:rsidRPr="0032784D">
        <w:rPr>
          <w:rFonts w:ascii="GHEA Grapalat" w:hAnsi="GHEA Grapalat"/>
          <w:sz w:val="22"/>
          <w:szCs w:val="22"/>
          <w:lang w:val="en-US"/>
        </w:rPr>
        <w:t>9.4</w:t>
      </w:r>
      <w:r w:rsidRPr="0032784D">
        <w:rPr>
          <w:rFonts w:ascii="GHEA Grapalat" w:hAnsi="GHEA Grapalat"/>
          <w:sz w:val="22"/>
          <w:szCs w:val="22"/>
        </w:rPr>
        <w:t>%-ը</w:t>
      </w:r>
      <w:r w:rsidR="00377AA1" w:rsidRPr="0032784D">
        <w:rPr>
          <w:rFonts w:ascii="GHEA Grapalat" w:hAnsi="GHEA Grapalat"/>
          <w:sz w:val="22"/>
          <w:szCs w:val="22"/>
        </w:rPr>
        <w:t>: Շեղումը</w:t>
      </w:r>
      <w:r w:rsidRPr="0032784D">
        <w:rPr>
          <w:rFonts w:ascii="GHEA Grapalat" w:hAnsi="GHEA Grapalat"/>
          <w:sz w:val="22"/>
          <w:szCs w:val="22"/>
        </w:rPr>
        <w:t xml:space="preserve"> պայմանավորված</w:t>
      </w:r>
      <w:r w:rsidR="00377AA1" w:rsidRPr="0032784D">
        <w:rPr>
          <w:rFonts w:ascii="GHEA Grapalat" w:hAnsi="GHEA Grapalat"/>
          <w:sz w:val="22"/>
          <w:szCs w:val="22"/>
        </w:rPr>
        <w:t xml:space="preserve"> է</w:t>
      </w:r>
      <w:r w:rsidRPr="0032784D">
        <w:rPr>
          <w:rFonts w:ascii="GHEA Grapalat" w:hAnsi="GHEA Grapalat"/>
          <w:sz w:val="22"/>
          <w:szCs w:val="22"/>
        </w:rPr>
        <w:t xml:space="preserve"> փոխարժեքով և մի շահառու</w:t>
      </w:r>
      <w:r w:rsidR="00377AA1" w:rsidRPr="0032784D">
        <w:rPr>
          <w:rFonts w:ascii="GHEA Grapalat" w:hAnsi="GHEA Grapalat"/>
          <w:sz w:val="22"/>
          <w:szCs w:val="22"/>
        </w:rPr>
        <w:t xml:space="preserve">ի կողմից </w:t>
      </w:r>
      <w:r w:rsidRPr="0032784D">
        <w:rPr>
          <w:rFonts w:ascii="GHEA Grapalat" w:hAnsi="GHEA Grapalat"/>
          <w:sz w:val="22"/>
          <w:szCs w:val="22"/>
        </w:rPr>
        <w:t>փաստաթղթերը չ</w:t>
      </w:r>
      <w:r w:rsidR="00377AA1" w:rsidRPr="0032784D">
        <w:rPr>
          <w:rFonts w:ascii="GHEA Grapalat" w:hAnsi="GHEA Grapalat"/>
          <w:sz w:val="22"/>
          <w:szCs w:val="22"/>
        </w:rPr>
        <w:t>ներկայացնելու հանգամանքով:</w:t>
      </w:r>
      <w:r w:rsidRPr="0032784D">
        <w:rPr>
          <w:rFonts w:ascii="GHEA Grapalat" w:hAnsi="GHEA Grapalat"/>
          <w:sz w:val="22"/>
          <w:szCs w:val="22"/>
        </w:rPr>
        <w:t xml:space="preserve"> </w:t>
      </w:r>
    </w:p>
    <w:p w:rsidR="003664CC" w:rsidRPr="0032784D" w:rsidRDefault="00FF5EA9" w:rsidP="00FF5EA9">
      <w:pPr>
        <w:spacing w:line="360" w:lineRule="auto"/>
        <w:ind w:firstLine="567"/>
        <w:jc w:val="both"/>
        <w:rPr>
          <w:rFonts w:ascii="GHEA Grapalat" w:hAnsi="GHEA Grapalat"/>
          <w:sz w:val="22"/>
          <w:szCs w:val="22"/>
          <w:lang w:val="en-US"/>
        </w:rPr>
      </w:pPr>
      <w:r w:rsidRPr="0032784D">
        <w:rPr>
          <w:rFonts w:ascii="GHEA Grapalat" w:hAnsi="GHEA Grapalat"/>
          <w:sz w:val="22"/>
          <w:szCs w:val="22"/>
        </w:rPr>
        <w:t>Հայաստանի Հանրապետության շահերի պաշտպանությանն ուղղված փաստաբանական, իրավաբանական ծառայություններին տրամադրվել է 60.5 մլն դրամ</w:t>
      </w:r>
      <w:r w:rsidR="00377AA1" w:rsidRPr="0032784D">
        <w:rPr>
          <w:rFonts w:ascii="GHEA Grapalat" w:hAnsi="GHEA Grapalat"/>
          <w:sz w:val="22"/>
          <w:szCs w:val="22"/>
        </w:rPr>
        <w:t>,</w:t>
      </w:r>
      <w:r w:rsidRPr="0032784D">
        <w:rPr>
          <w:rFonts w:ascii="GHEA Grapalat" w:hAnsi="GHEA Grapalat"/>
          <w:sz w:val="22"/>
          <w:szCs w:val="22"/>
        </w:rPr>
        <w:t xml:space="preserve"> որը կազմել է տարեկան ծրագրի 99.8%-ը: </w:t>
      </w:r>
      <w:r w:rsidR="00116C02" w:rsidRPr="0032784D">
        <w:rPr>
          <w:rFonts w:ascii="GHEA Grapalat" w:hAnsi="GHEA Grapalat"/>
          <w:sz w:val="22"/>
          <w:szCs w:val="22"/>
          <w:lang w:val="en-US"/>
        </w:rPr>
        <w:t>Միջոցներն ուղղվել են ն</w:t>
      </w:r>
      <w:r w:rsidR="00377AA1" w:rsidRPr="0032784D">
        <w:rPr>
          <w:rFonts w:ascii="GHEA Grapalat" w:hAnsi="GHEA Grapalat"/>
          <w:sz w:val="22"/>
          <w:szCs w:val="22"/>
        </w:rPr>
        <w:t>երդրումային արբիտրաժային վեճի շրջանակներում Հայաստանի Հանրապետության շահերը պաշտպանելու համար փաստաբանական</w:t>
      </w:r>
      <w:r w:rsidR="00116C02" w:rsidRPr="0032784D">
        <w:rPr>
          <w:rFonts w:ascii="GHEA Grapalat" w:hAnsi="GHEA Grapalat"/>
          <w:sz w:val="22"/>
          <w:szCs w:val="22"/>
          <w:lang w:val="en-US"/>
        </w:rPr>
        <w:t xml:space="preserve"> և</w:t>
      </w:r>
      <w:r w:rsidR="00377AA1" w:rsidRPr="0032784D">
        <w:rPr>
          <w:rFonts w:ascii="GHEA Grapalat" w:hAnsi="GHEA Grapalat"/>
          <w:sz w:val="22"/>
          <w:szCs w:val="22"/>
        </w:rPr>
        <w:t xml:space="preserve"> իրավաբանական ծառայությունների</w:t>
      </w:r>
      <w:r w:rsidR="008A5F03" w:rsidRPr="0032784D">
        <w:rPr>
          <w:rFonts w:ascii="GHEA Grapalat" w:hAnsi="GHEA Grapalat"/>
          <w:sz w:val="22"/>
          <w:szCs w:val="22"/>
        </w:rPr>
        <w:t xml:space="preserve"> </w:t>
      </w:r>
      <w:r w:rsidR="00377AA1" w:rsidRPr="0032784D">
        <w:rPr>
          <w:rFonts w:ascii="GHEA Grapalat" w:hAnsi="GHEA Grapalat"/>
          <w:sz w:val="22"/>
          <w:szCs w:val="22"/>
        </w:rPr>
        <w:t>ձեռք</w:t>
      </w:r>
      <w:r w:rsidR="00116C02" w:rsidRPr="0032784D">
        <w:rPr>
          <w:rFonts w:ascii="GHEA Grapalat" w:hAnsi="GHEA Grapalat"/>
          <w:sz w:val="22"/>
          <w:szCs w:val="22"/>
        </w:rPr>
        <w:t>բե</w:t>
      </w:r>
      <w:r w:rsidR="00116C02" w:rsidRPr="0032784D">
        <w:rPr>
          <w:rFonts w:ascii="GHEA Grapalat" w:hAnsi="GHEA Grapalat"/>
          <w:sz w:val="22"/>
          <w:szCs w:val="22"/>
          <w:lang w:val="en-US"/>
        </w:rPr>
        <w:t>րմանը:</w:t>
      </w:r>
    </w:p>
    <w:p w:rsidR="003664CC" w:rsidRPr="0032784D" w:rsidRDefault="00FF5EA9" w:rsidP="00FF5EA9">
      <w:pPr>
        <w:spacing w:line="360" w:lineRule="auto"/>
        <w:ind w:firstLine="567"/>
        <w:jc w:val="both"/>
        <w:rPr>
          <w:rFonts w:ascii="GHEA Grapalat" w:hAnsi="GHEA Grapalat"/>
          <w:sz w:val="22"/>
          <w:szCs w:val="22"/>
          <w:lang w:val="en-US"/>
        </w:rPr>
      </w:pPr>
      <w:r w:rsidRPr="0032784D">
        <w:rPr>
          <w:rFonts w:ascii="GHEA Grapalat" w:hAnsi="GHEA Grapalat"/>
          <w:sz w:val="22"/>
          <w:szCs w:val="22"/>
        </w:rPr>
        <w:t>Դատական գործունեության իրականացման ապահովման նպատակով տրամադրվել է 74.1 մլն դրամ</w:t>
      </w:r>
      <w:r w:rsidR="00116C02" w:rsidRPr="0032784D">
        <w:rPr>
          <w:rFonts w:ascii="GHEA Grapalat" w:hAnsi="GHEA Grapalat"/>
          <w:sz w:val="22"/>
          <w:szCs w:val="22"/>
          <w:lang w:val="en-US"/>
        </w:rPr>
        <w:t>,</w:t>
      </w:r>
      <w:r w:rsidRPr="0032784D">
        <w:rPr>
          <w:rFonts w:ascii="GHEA Grapalat" w:hAnsi="GHEA Grapalat"/>
          <w:sz w:val="22"/>
          <w:szCs w:val="22"/>
        </w:rPr>
        <w:t xml:space="preserve"> որը կազմել է տարեկան ծրագրի 100%-ը</w:t>
      </w:r>
      <w:r w:rsidR="002367EC" w:rsidRPr="0032784D">
        <w:rPr>
          <w:rFonts w:ascii="GHEA Grapalat" w:hAnsi="GHEA Grapalat"/>
          <w:sz w:val="22"/>
          <w:szCs w:val="22"/>
          <w:lang w:val="en-US"/>
        </w:rPr>
        <w:t xml:space="preserve"> և ուղղվել է</w:t>
      </w:r>
      <w:r w:rsidR="002367EC" w:rsidRPr="0032784D">
        <w:rPr>
          <w:rFonts w:ascii="GHEA Grapalat" w:hAnsi="GHEA Grapalat"/>
        </w:rPr>
        <w:t xml:space="preserve"> </w:t>
      </w:r>
      <w:r w:rsidR="002367EC" w:rsidRPr="0032784D">
        <w:rPr>
          <w:rFonts w:ascii="GHEA Grapalat" w:hAnsi="GHEA Grapalat"/>
          <w:lang w:val="en-US"/>
        </w:rPr>
        <w:t>ա</w:t>
      </w:r>
      <w:r w:rsidR="002367EC" w:rsidRPr="0032784D">
        <w:rPr>
          <w:rFonts w:ascii="GHEA Grapalat" w:hAnsi="GHEA Grapalat"/>
          <w:sz w:val="22"/>
          <w:szCs w:val="22"/>
        </w:rPr>
        <w:t>րբիտրաժային գործով Հայաստանի Հանրապետության շահերը պաշտպանելու համար վարույթի հետ կապված ծախսերի փոխհատուց</w:t>
      </w:r>
      <w:r w:rsidR="002367EC" w:rsidRPr="0032784D">
        <w:rPr>
          <w:rFonts w:ascii="GHEA Grapalat" w:hAnsi="GHEA Grapalat"/>
          <w:sz w:val="22"/>
          <w:szCs w:val="22"/>
          <w:lang w:val="en-US"/>
        </w:rPr>
        <w:t>մանը</w:t>
      </w:r>
      <w:r w:rsidRPr="0032784D">
        <w:rPr>
          <w:rFonts w:ascii="GHEA Grapalat" w:hAnsi="GHEA Grapalat"/>
          <w:sz w:val="22"/>
          <w:szCs w:val="22"/>
        </w:rPr>
        <w:t>:</w:t>
      </w:r>
    </w:p>
    <w:p w:rsidR="003664CC" w:rsidRPr="0032784D" w:rsidRDefault="00FF5EA9" w:rsidP="00FF5EA9">
      <w:pPr>
        <w:spacing w:line="360" w:lineRule="auto"/>
        <w:ind w:firstLine="567"/>
        <w:jc w:val="both"/>
        <w:rPr>
          <w:rFonts w:ascii="GHEA Grapalat" w:hAnsi="GHEA Grapalat"/>
          <w:sz w:val="22"/>
          <w:szCs w:val="22"/>
          <w:lang w:val="en-US"/>
        </w:rPr>
      </w:pPr>
      <w:r w:rsidRPr="0032784D">
        <w:rPr>
          <w:rFonts w:ascii="GHEA Grapalat" w:hAnsi="GHEA Grapalat"/>
          <w:i/>
          <w:sz w:val="22"/>
          <w:szCs w:val="22"/>
        </w:rPr>
        <w:t>Քրեակատարողական ծառայությունների</w:t>
      </w:r>
      <w:r w:rsidRPr="0032784D">
        <w:rPr>
          <w:rFonts w:ascii="GHEA Grapalat" w:hAnsi="GHEA Grapalat"/>
          <w:sz w:val="22"/>
          <w:szCs w:val="22"/>
        </w:rPr>
        <w:t xml:space="preserve"> ծրագրին տրամադրվել է 10.5 մլրդ դրամ</w:t>
      </w:r>
      <w:r w:rsidR="00116C02" w:rsidRPr="0032784D">
        <w:rPr>
          <w:rFonts w:ascii="GHEA Grapalat" w:hAnsi="GHEA Grapalat"/>
          <w:sz w:val="22"/>
          <w:szCs w:val="22"/>
          <w:lang w:val="en-US"/>
        </w:rPr>
        <w:t>,</w:t>
      </w:r>
      <w:r w:rsidRPr="0032784D">
        <w:rPr>
          <w:rFonts w:ascii="GHEA Grapalat" w:hAnsi="GHEA Grapalat"/>
          <w:sz w:val="22"/>
          <w:szCs w:val="22"/>
        </w:rPr>
        <w:t xml:space="preserve"> որի կատարողականը կազմել է 9</w:t>
      </w:r>
      <w:r w:rsidR="00116C02" w:rsidRPr="0032784D">
        <w:rPr>
          <w:rFonts w:ascii="GHEA Grapalat" w:hAnsi="GHEA Grapalat"/>
          <w:sz w:val="22"/>
          <w:szCs w:val="22"/>
        </w:rPr>
        <w:t>7.5%</w:t>
      </w:r>
      <w:r w:rsidR="00116C02" w:rsidRPr="0032784D">
        <w:rPr>
          <w:rFonts w:ascii="GHEA Grapalat" w:hAnsi="GHEA Grapalat"/>
          <w:sz w:val="22"/>
          <w:szCs w:val="22"/>
          <w:lang w:val="en-US"/>
        </w:rPr>
        <w:t>:</w:t>
      </w:r>
      <w:r w:rsidRPr="0032784D">
        <w:rPr>
          <w:rFonts w:ascii="GHEA Grapalat" w:hAnsi="GHEA Grapalat"/>
          <w:sz w:val="22"/>
          <w:szCs w:val="22"/>
        </w:rPr>
        <w:t xml:space="preserve"> </w:t>
      </w:r>
    </w:p>
    <w:p w:rsidR="003664CC" w:rsidRPr="0032784D" w:rsidRDefault="00FF5EA9" w:rsidP="00FF5EA9">
      <w:pPr>
        <w:spacing w:line="360" w:lineRule="auto"/>
        <w:ind w:firstLine="567"/>
        <w:jc w:val="both"/>
        <w:rPr>
          <w:rFonts w:ascii="GHEA Grapalat" w:hAnsi="GHEA Grapalat"/>
          <w:sz w:val="22"/>
          <w:szCs w:val="22"/>
          <w:lang w:val="en-US"/>
        </w:rPr>
      </w:pPr>
      <w:r w:rsidRPr="0032784D">
        <w:rPr>
          <w:rFonts w:ascii="GHEA Grapalat" w:hAnsi="GHEA Grapalat"/>
          <w:sz w:val="22"/>
          <w:szCs w:val="22"/>
        </w:rPr>
        <w:t xml:space="preserve">Ծրագրի գերակշիռ մասը բաժին է ընկնում </w:t>
      </w:r>
      <w:r w:rsidR="00116C02" w:rsidRPr="0032784D">
        <w:rPr>
          <w:rFonts w:ascii="GHEA Grapalat" w:hAnsi="GHEA Grapalat"/>
          <w:sz w:val="22"/>
          <w:szCs w:val="22"/>
        </w:rPr>
        <w:t>«</w:t>
      </w:r>
      <w:r w:rsidRPr="0032784D">
        <w:rPr>
          <w:rFonts w:ascii="GHEA Grapalat" w:hAnsi="GHEA Grapalat"/>
          <w:sz w:val="22"/>
          <w:szCs w:val="22"/>
        </w:rPr>
        <w:t>Քրեակատարողական ծառայություններ</w:t>
      </w:r>
      <w:r w:rsidR="00116C02" w:rsidRPr="0032784D">
        <w:rPr>
          <w:rFonts w:ascii="GHEA Grapalat" w:hAnsi="GHEA Grapalat"/>
          <w:sz w:val="22"/>
          <w:szCs w:val="22"/>
        </w:rPr>
        <w:t>»</w:t>
      </w:r>
      <w:r w:rsidR="00116C02" w:rsidRPr="0032784D">
        <w:rPr>
          <w:rFonts w:ascii="GHEA Grapalat" w:hAnsi="GHEA Grapalat"/>
          <w:sz w:val="22"/>
          <w:szCs w:val="22"/>
          <w:lang w:val="en-US"/>
        </w:rPr>
        <w:t xml:space="preserve"> միջոցառմանը</w:t>
      </w:r>
      <w:r w:rsidR="00116C02" w:rsidRPr="0032784D">
        <w:rPr>
          <w:rFonts w:ascii="GHEA Grapalat" w:hAnsi="GHEA Grapalat"/>
          <w:sz w:val="22"/>
          <w:szCs w:val="22"/>
        </w:rPr>
        <w:t xml:space="preserve">, </w:t>
      </w:r>
      <w:r w:rsidR="00116C02" w:rsidRPr="0032784D">
        <w:rPr>
          <w:rFonts w:ascii="GHEA Grapalat" w:hAnsi="GHEA Grapalat"/>
          <w:sz w:val="22"/>
          <w:szCs w:val="22"/>
          <w:lang w:val="en-US"/>
        </w:rPr>
        <w:t>որոնց ուղղվել է</w:t>
      </w:r>
      <w:r w:rsidRPr="0032784D">
        <w:rPr>
          <w:rFonts w:ascii="GHEA Grapalat" w:hAnsi="GHEA Grapalat"/>
          <w:sz w:val="22"/>
          <w:szCs w:val="22"/>
        </w:rPr>
        <w:t xml:space="preserve"> 9.3 մլրդ դրամ </w:t>
      </w:r>
      <w:r w:rsidR="00116C02" w:rsidRPr="0032784D">
        <w:rPr>
          <w:rFonts w:ascii="GHEA Grapalat" w:hAnsi="GHEA Grapalat"/>
          <w:sz w:val="22"/>
          <w:szCs w:val="22"/>
          <w:lang w:val="en-US"/>
        </w:rPr>
        <w:t>կամ ծրագրված միջոցների</w:t>
      </w:r>
      <w:r w:rsidRPr="0032784D">
        <w:rPr>
          <w:rFonts w:ascii="GHEA Grapalat" w:hAnsi="GHEA Grapalat"/>
          <w:sz w:val="22"/>
          <w:szCs w:val="22"/>
        </w:rPr>
        <w:t xml:space="preserve"> 99.1%</w:t>
      </w:r>
      <w:r w:rsidR="00116C02" w:rsidRPr="0032784D">
        <w:rPr>
          <w:rFonts w:ascii="GHEA Grapalat" w:hAnsi="GHEA Grapalat"/>
          <w:sz w:val="22"/>
          <w:szCs w:val="22"/>
          <w:lang w:val="en-US"/>
        </w:rPr>
        <w:t>-ը</w:t>
      </w:r>
      <w:r w:rsidRPr="0032784D">
        <w:rPr>
          <w:rFonts w:ascii="GHEA Grapalat" w:hAnsi="GHEA Grapalat"/>
          <w:sz w:val="22"/>
          <w:szCs w:val="22"/>
        </w:rPr>
        <w:t xml:space="preserve">: </w:t>
      </w:r>
      <w:r w:rsidR="00E501FB" w:rsidRPr="0032784D">
        <w:rPr>
          <w:rFonts w:ascii="GHEA Grapalat" w:hAnsi="GHEA Grapalat"/>
          <w:sz w:val="22"/>
          <w:szCs w:val="22"/>
          <w:lang w:val="en-US"/>
        </w:rPr>
        <w:t xml:space="preserve">Շեղումը </w:t>
      </w:r>
      <w:r w:rsidR="00E501FB" w:rsidRPr="0032784D">
        <w:rPr>
          <w:rFonts w:ascii="GHEA Grapalat" w:hAnsi="GHEA Grapalat"/>
          <w:sz w:val="22"/>
          <w:szCs w:val="22"/>
          <w:lang w:val="en-US"/>
        </w:rPr>
        <w:lastRenderedPageBreak/>
        <w:t>պայմանավորված է ծառայությունում առկա թափուր հաստիքներով, ինչպես նաև կոմունալ ծառայությունների և ապրանքների ձեռքբերման ծախսերի տնտեսմամբ:</w:t>
      </w:r>
    </w:p>
    <w:p w:rsidR="003664CC" w:rsidRPr="0032784D" w:rsidRDefault="00FF5EA9" w:rsidP="00FF5EA9">
      <w:pPr>
        <w:spacing w:line="360" w:lineRule="auto"/>
        <w:ind w:firstLine="567"/>
        <w:jc w:val="both"/>
        <w:rPr>
          <w:rFonts w:ascii="GHEA Grapalat" w:hAnsi="GHEA Grapalat"/>
          <w:sz w:val="22"/>
          <w:szCs w:val="22"/>
          <w:lang w:val="en-US"/>
        </w:rPr>
      </w:pPr>
      <w:r w:rsidRPr="0032784D">
        <w:rPr>
          <w:rFonts w:ascii="GHEA Grapalat" w:hAnsi="GHEA Grapalat"/>
          <w:sz w:val="22"/>
          <w:szCs w:val="22"/>
        </w:rPr>
        <w:t xml:space="preserve">Պրոբացիայի ծառայություններին տրամադրվել է 464.7 մլն դրամ, որը կազմել է </w:t>
      </w:r>
      <w:r w:rsidR="00B81C51" w:rsidRPr="0032784D">
        <w:rPr>
          <w:rFonts w:ascii="GHEA Grapalat" w:hAnsi="GHEA Grapalat"/>
          <w:sz w:val="22"/>
          <w:szCs w:val="22"/>
          <w:lang w:val="en-US"/>
        </w:rPr>
        <w:t>ծրագրված ցուցանիշի</w:t>
      </w:r>
      <w:r w:rsidRPr="0032784D">
        <w:rPr>
          <w:rFonts w:ascii="GHEA Grapalat" w:hAnsi="GHEA Grapalat"/>
          <w:sz w:val="22"/>
          <w:szCs w:val="22"/>
        </w:rPr>
        <w:t xml:space="preserve"> 90.4%-ը: </w:t>
      </w:r>
      <w:r w:rsidR="00B81C51" w:rsidRPr="0032784D">
        <w:rPr>
          <w:rFonts w:ascii="GHEA Grapalat" w:hAnsi="GHEA Grapalat"/>
          <w:sz w:val="22"/>
          <w:szCs w:val="22"/>
          <w:lang w:val="en-US"/>
        </w:rPr>
        <w:t>Շեղումը</w:t>
      </w:r>
      <w:r w:rsidRPr="0032784D">
        <w:rPr>
          <w:rFonts w:ascii="GHEA Grapalat" w:hAnsi="GHEA Grapalat"/>
          <w:sz w:val="22"/>
          <w:szCs w:val="22"/>
        </w:rPr>
        <w:t xml:space="preserve"> պա</w:t>
      </w:r>
      <w:r w:rsidR="00B81C51" w:rsidRPr="0032784D">
        <w:rPr>
          <w:rFonts w:ascii="GHEA Grapalat" w:hAnsi="GHEA Grapalat"/>
          <w:sz w:val="22"/>
          <w:szCs w:val="22"/>
        </w:rPr>
        <w:t>յմանավորված է թափուր հաստիքներ</w:t>
      </w:r>
      <w:r w:rsidR="00B81C51" w:rsidRPr="0032784D">
        <w:rPr>
          <w:rFonts w:ascii="GHEA Grapalat" w:hAnsi="GHEA Grapalat"/>
          <w:sz w:val="22"/>
          <w:szCs w:val="22"/>
          <w:lang w:val="en-US"/>
        </w:rPr>
        <w:t>ի առկայությամբ</w:t>
      </w:r>
      <w:r w:rsidRPr="0032784D">
        <w:rPr>
          <w:rFonts w:ascii="GHEA Grapalat" w:hAnsi="GHEA Grapalat"/>
          <w:sz w:val="22"/>
          <w:szCs w:val="22"/>
        </w:rPr>
        <w:t xml:space="preserve"> և որոշ </w:t>
      </w:r>
      <w:r w:rsidR="00B81C51" w:rsidRPr="0032784D">
        <w:rPr>
          <w:rFonts w:ascii="GHEA Grapalat" w:hAnsi="GHEA Grapalat"/>
          <w:sz w:val="22"/>
          <w:szCs w:val="22"/>
          <w:lang w:val="en-US"/>
        </w:rPr>
        <w:t xml:space="preserve">ապրանքներ ու </w:t>
      </w:r>
      <w:r w:rsidRPr="0032784D">
        <w:rPr>
          <w:rFonts w:ascii="GHEA Grapalat" w:hAnsi="GHEA Grapalat"/>
          <w:sz w:val="22"/>
          <w:szCs w:val="22"/>
        </w:rPr>
        <w:t>ծառայություններ</w:t>
      </w:r>
      <w:r w:rsidR="00B81C51" w:rsidRPr="0032784D">
        <w:rPr>
          <w:rFonts w:ascii="GHEA Grapalat" w:hAnsi="GHEA Grapalat"/>
          <w:sz w:val="22"/>
          <w:szCs w:val="22"/>
          <w:lang w:val="en-US"/>
        </w:rPr>
        <w:t xml:space="preserve"> նախատեսվածից ցածր գներով ձեռք բերելու հանգամանքով</w:t>
      </w:r>
      <w:r w:rsidRPr="0032784D">
        <w:rPr>
          <w:rFonts w:ascii="GHEA Grapalat" w:hAnsi="GHEA Grapalat"/>
          <w:sz w:val="22"/>
          <w:szCs w:val="22"/>
        </w:rPr>
        <w:t xml:space="preserve">: </w:t>
      </w:r>
      <w:r w:rsidR="00B81C51" w:rsidRPr="0032784D">
        <w:rPr>
          <w:rFonts w:ascii="GHEA Grapalat" w:hAnsi="GHEA Grapalat"/>
          <w:sz w:val="22"/>
          <w:szCs w:val="22"/>
        </w:rPr>
        <w:t>Պրոբացիայի տակ գտնվող շահառուների թիվ</w:t>
      </w:r>
      <w:r w:rsidR="00B81C51" w:rsidRPr="0032784D">
        <w:rPr>
          <w:rFonts w:ascii="GHEA Grapalat" w:hAnsi="GHEA Grapalat"/>
          <w:sz w:val="22"/>
          <w:szCs w:val="22"/>
          <w:lang w:val="en-US"/>
        </w:rPr>
        <w:t xml:space="preserve">ը </w:t>
      </w:r>
      <w:r w:rsidR="00B81C51" w:rsidRPr="0032784D">
        <w:rPr>
          <w:rFonts w:ascii="GHEA Grapalat" w:hAnsi="GHEA Grapalat"/>
          <w:sz w:val="22"/>
          <w:szCs w:val="22"/>
        </w:rPr>
        <w:t>2019</w:t>
      </w:r>
      <w:r w:rsidR="00B81C51" w:rsidRPr="0032784D">
        <w:rPr>
          <w:rFonts w:ascii="GHEA Grapalat" w:hAnsi="GHEA Grapalat"/>
          <w:sz w:val="22"/>
          <w:szCs w:val="22"/>
          <w:lang w:val="en-US"/>
        </w:rPr>
        <w:t xml:space="preserve"> թվականին կազմել է</w:t>
      </w:r>
      <w:r w:rsidR="00B81C51" w:rsidRPr="0032784D">
        <w:rPr>
          <w:rFonts w:ascii="GHEA Grapalat" w:hAnsi="GHEA Grapalat"/>
          <w:sz w:val="22"/>
          <w:szCs w:val="22"/>
        </w:rPr>
        <w:t xml:space="preserve"> 3320</w:t>
      </w:r>
      <w:r w:rsidR="00B81C51" w:rsidRPr="0032784D">
        <w:rPr>
          <w:rFonts w:ascii="GHEA Grapalat" w:hAnsi="GHEA Grapalat"/>
          <w:sz w:val="22"/>
          <w:szCs w:val="22"/>
          <w:lang w:val="en-US"/>
        </w:rPr>
        <w:t>՝ նախատեսված</w:t>
      </w:r>
      <w:r w:rsidR="00B81C51" w:rsidRPr="0032784D">
        <w:rPr>
          <w:rFonts w:ascii="GHEA Grapalat" w:hAnsi="GHEA Grapalat"/>
          <w:sz w:val="22"/>
          <w:szCs w:val="22"/>
        </w:rPr>
        <w:t xml:space="preserve"> 4600</w:t>
      </w:r>
      <w:r w:rsidR="00B81C51" w:rsidRPr="0032784D">
        <w:rPr>
          <w:rFonts w:ascii="GHEA Grapalat" w:hAnsi="GHEA Grapalat"/>
          <w:sz w:val="22"/>
          <w:szCs w:val="22"/>
          <w:lang w:val="en-US"/>
        </w:rPr>
        <w:t>-ի դիմաց:</w:t>
      </w:r>
    </w:p>
    <w:p w:rsidR="003664CC" w:rsidRPr="0032784D" w:rsidRDefault="00E24B38" w:rsidP="00FF5EA9">
      <w:pPr>
        <w:spacing w:line="360" w:lineRule="auto"/>
        <w:ind w:firstLine="567"/>
        <w:jc w:val="both"/>
        <w:rPr>
          <w:rFonts w:ascii="GHEA Grapalat" w:hAnsi="GHEA Grapalat"/>
          <w:sz w:val="22"/>
          <w:szCs w:val="22"/>
          <w:lang w:val="en-US"/>
        </w:rPr>
      </w:pPr>
      <w:r w:rsidRPr="0032784D">
        <w:rPr>
          <w:rFonts w:ascii="GHEA Grapalat" w:hAnsi="GHEA Grapalat"/>
          <w:sz w:val="22"/>
          <w:szCs w:val="22"/>
          <w:lang w:val="en-US"/>
        </w:rPr>
        <w:t>Կ</w:t>
      </w:r>
      <w:r w:rsidR="00FF5EA9" w:rsidRPr="0032784D">
        <w:rPr>
          <w:rFonts w:ascii="GHEA Grapalat" w:hAnsi="GHEA Grapalat"/>
          <w:sz w:val="22"/>
          <w:szCs w:val="22"/>
        </w:rPr>
        <w:t xml:space="preserve">ալանավայրերում պահվող ազատազրկվածներին </w:t>
      </w:r>
      <w:r w:rsidRPr="0032784D">
        <w:rPr>
          <w:rFonts w:ascii="GHEA Grapalat" w:hAnsi="GHEA Grapalat"/>
          <w:sz w:val="22"/>
          <w:szCs w:val="22"/>
          <w:lang w:val="en-US"/>
        </w:rPr>
        <w:t>դ</w:t>
      </w:r>
      <w:r w:rsidRPr="0032784D">
        <w:rPr>
          <w:rFonts w:ascii="GHEA Grapalat" w:hAnsi="GHEA Grapalat"/>
          <w:sz w:val="22"/>
          <w:szCs w:val="22"/>
        </w:rPr>
        <w:t>եղորայքով ապահով</w:t>
      </w:r>
      <w:r w:rsidRPr="0032784D">
        <w:rPr>
          <w:rFonts w:ascii="GHEA Grapalat" w:hAnsi="GHEA Grapalat"/>
          <w:sz w:val="22"/>
          <w:szCs w:val="22"/>
          <w:lang w:val="en-US"/>
        </w:rPr>
        <w:t>ման</w:t>
      </w:r>
      <w:r w:rsidR="00C616BC" w:rsidRPr="0032784D">
        <w:rPr>
          <w:rFonts w:ascii="GHEA Grapalat" w:hAnsi="GHEA Grapalat"/>
          <w:sz w:val="22"/>
          <w:szCs w:val="22"/>
          <w:lang w:val="en-US"/>
        </w:rPr>
        <w:t xml:space="preserve"> նպատակով</w:t>
      </w:r>
      <w:r w:rsidRPr="0032784D">
        <w:rPr>
          <w:rFonts w:ascii="GHEA Grapalat" w:hAnsi="GHEA Grapalat"/>
          <w:sz w:val="22"/>
          <w:szCs w:val="22"/>
        </w:rPr>
        <w:t xml:space="preserve"> </w:t>
      </w:r>
      <w:r w:rsidR="00FF5EA9" w:rsidRPr="0032784D">
        <w:rPr>
          <w:rFonts w:ascii="GHEA Grapalat" w:hAnsi="GHEA Grapalat"/>
          <w:sz w:val="22"/>
          <w:szCs w:val="22"/>
        </w:rPr>
        <w:t xml:space="preserve">տրամադրվել է </w:t>
      </w:r>
      <w:r w:rsidR="00C616BC" w:rsidRPr="0032784D">
        <w:rPr>
          <w:rFonts w:ascii="GHEA Grapalat" w:hAnsi="GHEA Grapalat"/>
          <w:sz w:val="22"/>
          <w:szCs w:val="22"/>
          <w:lang w:val="en-US"/>
        </w:rPr>
        <w:t>70.6</w:t>
      </w:r>
      <w:r w:rsidR="00FF5EA9" w:rsidRPr="0032784D">
        <w:rPr>
          <w:rFonts w:ascii="GHEA Grapalat" w:hAnsi="GHEA Grapalat"/>
          <w:sz w:val="22"/>
          <w:szCs w:val="22"/>
        </w:rPr>
        <w:t xml:space="preserve"> մլն դրամ, որը կազմել է </w:t>
      </w:r>
      <w:r w:rsidRPr="0032784D">
        <w:rPr>
          <w:rFonts w:ascii="GHEA Grapalat" w:hAnsi="GHEA Grapalat"/>
          <w:sz w:val="22"/>
          <w:szCs w:val="22"/>
          <w:lang w:val="en-US"/>
        </w:rPr>
        <w:t>ծրագրված ցուցանիշի</w:t>
      </w:r>
      <w:r w:rsidR="00FF5EA9" w:rsidRPr="0032784D">
        <w:rPr>
          <w:rFonts w:ascii="GHEA Grapalat" w:hAnsi="GHEA Grapalat"/>
          <w:sz w:val="22"/>
          <w:szCs w:val="22"/>
        </w:rPr>
        <w:t xml:space="preserve"> </w:t>
      </w:r>
      <w:r w:rsidR="00C616BC" w:rsidRPr="0032784D">
        <w:rPr>
          <w:rFonts w:ascii="GHEA Grapalat" w:hAnsi="GHEA Grapalat"/>
          <w:sz w:val="22"/>
          <w:szCs w:val="22"/>
          <w:lang w:val="en-US"/>
        </w:rPr>
        <w:t>92.8</w:t>
      </w:r>
      <w:r w:rsidR="00FF5EA9" w:rsidRPr="0032784D">
        <w:rPr>
          <w:rFonts w:ascii="GHEA Grapalat" w:hAnsi="GHEA Grapalat"/>
          <w:sz w:val="22"/>
          <w:szCs w:val="22"/>
        </w:rPr>
        <w:t xml:space="preserve">%-ը: Տնտեսումը պայմանավորված է </w:t>
      </w:r>
      <w:r w:rsidR="00A95099" w:rsidRPr="0032784D">
        <w:rPr>
          <w:rFonts w:ascii="GHEA Grapalat" w:hAnsi="GHEA Grapalat"/>
          <w:sz w:val="22"/>
          <w:szCs w:val="22"/>
          <w:lang w:val="en-US"/>
        </w:rPr>
        <w:t>դեղորայքը նախատեսվածից ցածր գներով ձեռք բերելու հանգամանքով</w:t>
      </w:r>
      <w:r w:rsidR="00FF5EA9" w:rsidRPr="0032784D">
        <w:rPr>
          <w:rFonts w:ascii="GHEA Grapalat" w:hAnsi="GHEA Grapalat"/>
          <w:sz w:val="22"/>
          <w:szCs w:val="22"/>
        </w:rPr>
        <w:t xml:space="preserve">: </w:t>
      </w:r>
    </w:p>
    <w:p w:rsidR="00C85F29" w:rsidRPr="0032784D" w:rsidRDefault="00FF5EA9" w:rsidP="00FF5EA9">
      <w:pPr>
        <w:spacing w:line="360" w:lineRule="auto"/>
        <w:ind w:firstLine="567"/>
        <w:jc w:val="both"/>
        <w:rPr>
          <w:rFonts w:ascii="GHEA Grapalat" w:hAnsi="GHEA Grapalat"/>
          <w:sz w:val="22"/>
          <w:szCs w:val="22"/>
        </w:rPr>
      </w:pPr>
      <w:r w:rsidRPr="0032784D">
        <w:rPr>
          <w:rFonts w:ascii="GHEA Grapalat" w:hAnsi="GHEA Grapalat"/>
          <w:sz w:val="22"/>
          <w:szCs w:val="22"/>
        </w:rPr>
        <w:t xml:space="preserve">Իրավախախտում կատարած անձանց գեղագիտական դաստիարակության և կրթական ծրագրերի իրականացման նպատակով </w:t>
      </w:r>
      <w:r w:rsidR="00885009" w:rsidRPr="0032784D">
        <w:rPr>
          <w:rFonts w:ascii="GHEA Grapalat" w:hAnsi="GHEA Grapalat"/>
          <w:sz w:val="22"/>
          <w:szCs w:val="22"/>
        </w:rPr>
        <w:t>հատկաց</w:t>
      </w:r>
      <w:r w:rsidRPr="0032784D">
        <w:rPr>
          <w:rFonts w:ascii="GHEA Grapalat" w:hAnsi="GHEA Grapalat"/>
          <w:sz w:val="22"/>
          <w:szCs w:val="22"/>
        </w:rPr>
        <w:t>վել է 36.9 մլն դրամ</w:t>
      </w:r>
      <w:r w:rsidR="00885009" w:rsidRPr="0032784D">
        <w:rPr>
          <w:rFonts w:ascii="GHEA Grapalat" w:hAnsi="GHEA Grapalat"/>
          <w:sz w:val="22"/>
          <w:szCs w:val="22"/>
        </w:rPr>
        <w:t>, որն ամբողջությամբ օգտագործվել է</w:t>
      </w:r>
      <w:r w:rsidRPr="0032784D">
        <w:rPr>
          <w:rFonts w:ascii="GHEA Grapalat" w:hAnsi="GHEA Grapalat"/>
          <w:sz w:val="22"/>
          <w:szCs w:val="22"/>
        </w:rPr>
        <w:t xml:space="preserve">: </w:t>
      </w:r>
      <w:r w:rsidR="008A5F03" w:rsidRPr="0032784D">
        <w:rPr>
          <w:rFonts w:ascii="GHEA Grapalat" w:hAnsi="GHEA Grapalat"/>
          <w:sz w:val="22"/>
          <w:szCs w:val="22"/>
        </w:rPr>
        <w:t>Միջոցառմամբ նախատեսված գեղագիտական դաստիարակության և կրթական ծրագրերում ընդգրկված իրավախախտում կատարած 110 շահառուների փոխարեն փաստացի դասընթացներին մասնակցել է 166</w:t>
      </w:r>
      <w:r w:rsidR="004F03F3" w:rsidRPr="0032784D">
        <w:rPr>
          <w:rFonts w:ascii="GHEA Grapalat" w:hAnsi="GHEA Grapalat"/>
          <w:sz w:val="22"/>
          <w:szCs w:val="22"/>
          <w:lang w:val="en-US"/>
        </w:rPr>
        <w:t xml:space="preserve"> </w:t>
      </w:r>
      <w:r w:rsidR="008A5F03" w:rsidRPr="0032784D">
        <w:rPr>
          <w:rFonts w:ascii="GHEA Grapalat" w:hAnsi="GHEA Grapalat"/>
          <w:sz w:val="22"/>
          <w:szCs w:val="22"/>
        </w:rPr>
        <w:t>անձ:</w:t>
      </w:r>
    </w:p>
    <w:p w:rsidR="003664CC" w:rsidRPr="0032784D" w:rsidRDefault="00FF5EA9" w:rsidP="00FF5EA9">
      <w:pPr>
        <w:spacing w:line="360" w:lineRule="auto"/>
        <w:ind w:firstLine="567"/>
        <w:jc w:val="both"/>
        <w:rPr>
          <w:rFonts w:ascii="GHEA Grapalat" w:hAnsi="GHEA Grapalat"/>
          <w:sz w:val="22"/>
          <w:szCs w:val="22"/>
          <w:lang w:val="en-US"/>
        </w:rPr>
      </w:pPr>
      <w:r w:rsidRPr="0032784D">
        <w:rPr>
          <w:rFonts w:ascii="GHEA Grapalat" w:hAnsi="GHEA Grapalat"/>
          <w:sz w:val="22"/>
          <w:szCs w:val="22"/>
        </w:rPr>
        <w:t>Արտասահմանյան պաշտոնական գործուղումն</w:t>
      </w:r>
      <w:r w:rsidR="004F03F3" w:rsidRPr="0032784D">
        <w:rPr>
          <w:rFonts w:ascii="GHEA Grapalat" w:hAnsi="GHEA Grapalat"/>
          <w:sz w:val="22"/>
          <w:szCs w:val="22"/>
        </w:rPr>
        <w:t xml:space="preserve">երին տրամադրվել է 2.1 մլն դրամ </w:t>
      </w:r>
      <w:r w:rsidR="004F03F3" w:rsidRPr="0032784D">
        <w:rPr>
          <w:rFonts w:ascii="GHEA Grapalat" w:hAnsi="GHEA Grapalat"/>
          <w:sz w:val="22"/>
          <w:szCs w:val="22"/>
          <w:lang w:val="en-US"/>
        </w:rPr>
        <w:t xml:space="preserve">կամ նախատեսվածի </w:t>
      </w:r>
      <w:r w:rsidRPr="0032784D">
        <w:rPr>
          <w:rFonts w:ascii="GHEA Grapalat" w:hAnsi="GHEA Grapalat"/>
          <w:sz w:val="22"/>
          <w:szCs w:val="22"/>
        </w:rPr>
        <w:t>99.1%</w:t>
      </w:r>
      <w:r w:rsidR="004F03F3" w:rsidRPr="0032784D">
        <w:rPr>
          <w:rFonts w:ascii="GHEA Grapalat" w:hAnsi="GHEA Grapalat"/>
          <w:sz w:val="22"/>
          <w:szCs w:val="22"/>
          <w:lang w:val="en-US"/>
        </w:rPr>
        <w:t>-ը</w:t>
      </w:r>
      <w:r w:rsidRPr="0032784D">
        <w:rPr>
          <w:rFonts w:ascii="GHEA Grapalat" w:hAnsi="GHEA Grapalat"/>
          <w:sz w:val="22"/>
          <w:szCs w:val="22"/>
        </w:rPr>
        <w:t xml:space="preserve">: </w:t>
      </w:r>
    </w:p>
    <w:p w:rsidR="004F03F3" w:rsidRPr="0032784D" w:rsidRDefault="00C85F29" w:rsidP="00C85F29">
      <w:pPr>
        <w:spacing w:line="360" w:lineRule="auto"/>
        <w:ind w:firstLine="567"/>
        <w:jc w:val="both"/>
        <w:rPr>
          <w:rFonts w:ascii="GHEA Grapalat" w:hAnsi="GHEA Grapalat"/>
          <w:sz w:val="22"/>
          <w:szCs w:val="22"/>
          <w:lang w:val="en-US"/>
        </w:rPr>
      </w:pPr>
      <w:r w:rsidRPr="0032784D">
        <w:rPr>
          <w:rFonts w:ascii="GHEA Grapalat" w:hAnsi="GHEA Grapalat"/>
          <w:sz w:val="22"/>
          <w:szCs w:val="22"/>
        </w:rPr>
        <w:t>Քրեակատարողական հիմնարկներում պահվող ազատազրկվածներին բ</w:t>
      </w:r>
      <w:r w:rsidR="004F03F3" w:rsidRPr="0032784D">
        <w:rPr>
          <w:rFonts w:ascii="GHEA Grapalat" w:hAnsi="GHEA Grapalat"/>
          <w:sz w:val="22"/>
          <w:szCs w:val="22"/>
        </w:rPr>
        <w:t xml:space="preserve">ժշկական ծառայությամբ ապահովման </w:t>
      </w:r>
      <w:r w:rsidR="004F03F3" w:rsidRPr="0032784D">
        <w:rPr>
          <w:rFonts w:ascii="GHEA Grapalat" w:hAnsi="GHEA Grapalat"/>
          <w:sz w:val="22"/>
          <w:szCs w:val="22"/>
          <w:lang w:val="en-US"/>
        </w:rPr>
        <w:t>ծախսերը կազմել են</w:t>
      </w:r>
      <w:r w:rsidRPr="0032784D">
        <w:rPr>
          <w:rFonts w:ascii="GHEA Grapalat" w:hAnsi="GHEA Grapalat"/>
          <w:sz w:val="22"/>
          <w:szCs w:val="22"/>
        </w:rPr>
        <w:t xml:space="preserve"> 197.4 մլն դրամ</w:t>
      </w:r>
      <w:r w:rsidR="004F03F3" w:rsidRPr="0032784D">
        <w:rPr>
          <w:rFonts w:ascii="GHEA Grapalat" w:hAnsi="GHEA Grapalat"/>
          <w:sz w:val="22"/>
          <w:szCs w:val="22"/>
          <w:lang w:val="en-US"/>
        </w:rPr>
        <w:t>, որոնք նույնպես կատարվել են նախատեսված ծավալով</w:t>
      </w:r>
      <w:r w:rsidRPr="0032784D">
        <w:rPr>
          <w:rFonts w:ascii="GHEA Grapalat" w:hAnsi="GHEA Grapalat"/>
          <w:sz w:val="22"/>
          <w:szCs w:val="22"/>
        </w:rPr>
        <w:t xml:space="preserve">: </w:t>
      </w:r>
      <w:r w:rsidR="00F23D13" w:rsidRPr="0032784D">
        <w:rPr>
          <w:rFonts w:ascii="GHEA Grapalat" w:hAnsi="GHEA Grapalat"/>
          <w:sz w:val="22"/>
          <w:szCs w:val="22"/>
          <w:lang w:val="en-US"/>
        </w:rPr>
        <w:t>Միջոցառման շրջանակներում առաջնային և մասնագիտացված բնույթի բուժօգնություն ստացողների թիվը կազմել է 139031</w:t>
      </w:r>
      <w:r w:rsidR="00F23D13" w:rsidRPr="0032784D">
        <w:rPr>
          <w:rFonts w:ascii="GHEA Grapalat" w:hAnsi="GHEA Grapalat"/>
          <w:sz w:val="22"/>
          <w:szCs w:val="22"/>
        </w:rPr>
        <w:t>, հոսպիտալային բուժօգնություն ստացողների թիվը՝ 950</w:t>
      </w:r>
      <w:r w:rsidR="00F23D13" w:rsidRPr="0032784D">
        <w:rPr>
          <w:rFonts w:ascii="GHEA Grapalat" w:hAnsi="GHEA Grapalat"/>
          <w:sz w:val="22"/>
          <w:szCs w:val="22"/>
          <w:lang w:val="en-US"/>
        </w:rPr>
        <w:t>:</w:t>
      </w:r>
    </w:p>
    <w:p w:rsidR="00C85F29" w:rsidRPr="0032784D" w:rsidRDefault="00C85F29" w:rsidP="00C85F29">
      <w:pPr>
        <w:spacing w:line="360" w:lineRule="auto"/>
        <w:ind w:firstLine="567"/>
        <w:jc w:val="both"/>
        <w:rPr>
          <w:rFonts w:ascii="GHEA Grapalat" w:hAnsi="GHEA Grapalat"/>
          <w:sz w:val="22"/>
          <w:szCs w:val="22"/>
          <w:lang w:val="en-US"/>
        </w:rPr>
      </w:pPr>
      <w:r w:rsidRPr="0032784D">
        <w:rPr>
          <w:rFonts w:ascii="GHEA Grapalat" w:hAnsi="GHEA Grapalat"/>
          <w:sz w:val="22"/>
          <w:szCs w:val="22"/>
        </w:rPr>
        <w:t xml:space="preserve">ՀՀ արդարադատության նախարարության պրոբացիայի ծառայության կարողությունների զարգացման և տեխնիկական հագեցվածության ապահովման նպատակով </w:t>
      </w:r>
      <w:r w:rsidR="00F23D13" w:rsidRPr="0032784D">
        <w:rPr>
          <w:rFonts w:ascii="GHEA Grapalat" w:hAnsi="GHEA Grapalat"/>
          <w:sz w:val="22"/>
          <w:szCs w:val="22"/>
          <w:lang w:val="en-US"/>
        </w:rPr>
        <w:t>հատկացված</w:t>
      </w:r>
      <w:r w:rsidRPr="0032784D">
        <w:rPr>
          <w:rFonts w:ascii="GHEA Grapalat" w:hAnsi="GHEA Grapalat"/>
          <w:sz w:val="22"/>
          <w:szCs w:val="22"/>
        </w:rPr>
        <w:t xml:space="preserve"> 3.1 մլն դրամ</w:t>
      </w:r>
      <w:r w:rsidR="00F23D13" w:rsidRPr="0032784D">
        <w:rPr>
          <w:rFonts w:ascii="GHEA Grapalat" w:hAnsi="GHEA Grapalat"/>
          <w:sz w:val="22"/>
          <w:szCs w:val="22"/>
          <w:lang w:val="en-US"/>
        </w:rPr>
        <w:t>ն ամբողջությամբ օգտագործվել է</w:t>
      </w:r>
      <w:r w:rsidRPr="0032784D">
        <w:rPr>
          <w:rFonts w:ascii="GHEA Grapalat" w:hAnsi="GHEA Grapalat"/>
          <w:sz w:val="22"/>
          <w:szCs w:val="22"/>
        </w:rPr>
        <w:t>:</w:t>
      </w:r>
      <w:r w:rsidR="00826841" w:rsidRPr="0032784D">
        <w:rPr>
          <w:rFonts w:ascii="GHEA Grapalat" w:hAnsi="GHEA Grapalat"/>
          <w:sz w:val="22"/>
          <w:szCs w:val="22"/>
        </w:rPr>
        <w:t xml:space="preserve"> </w:t>
      </w:r>
      <w:r w:rsidR="00826841" w:rsidRPr="0032784D">
        <w:rPr>
          <w:rFonts w:ascii="GHEA Grapalat" w:hAnsi="GHEA Grapalat"/>
          <w:sz w:val="22"/>
          <w:szCs w:val="22"/>
          <w:lang w:val="en-US"/>
        </w:rPr>
        <w:t>Միջոցներն ուղղվել են ՀՀ արդարադատության նախարարության</w:t>
      </w:r>
      <w:r w:rsidR="00D747AD" w:rsidRPr="0032784D">
        <w:rPr>
          <w:rFonts w:ascii="GHEA Grapalat" w:hAnsi="GHEA Grapalat"/>
          <w:sz w:val="22"/>
          <w:szCs w:val="22"/>
          <w:lang w:val="en-US"/>
        </w:rPr>
        <w:t xml:space="preserve"> </w:t>
      </w:r>
      <w:r w:rsidR="00826841" w:rsidRPr="0032784D">
        <w:rPr>
          <w:rFonts w:ascii="GHEA Grapalat" w:hAnsi="GHEA Grapalat"/>
          <w:sz w:val="22"/>
          <w:szCs w:val="22"/>
          <w:lang w:val="en-US"/>
        </w:rPr>
        <w:t>պրոբացիայի ծառայության աշխատանքային պայմանների բարելավման համար վարչական սարքավորումների ձեռքբերմանը:</w:t>
      </w:r>
      <w:r w:rsidRPr="0032784D">
        <w:rPr>
          <w:rFonts w:ascii="GHEA Grapalat" w:hAnsi="GHEA Grapalat"/>
          <w:sz w:val="22"/>
          <w:szCs w:val="22"/>
        </w:rPr>
        <w:t xml:space="preserve"> </w:t>
      </w:r>
    </w:p>
    <w:p w:rsidR="003664CC" w:rsidRPr="0032784D" w:rsidRDefault="00826841" w:rsidP="00FF5EA9">
      <w:pPr>
        <w:spacing w:line="360" w:lineRule="auto"/>
        <w:ind w:firstLine="567"/>
        <w:jc w:val="both"/>
        <w:rPr>
          <w:rFonts w:ascii="GHEA Grapalat" w:hAnsi="GHEA Grapalat"/>
          <w:sz w:val="22"/>
          <w:szCs w:val="22"/>
          <w:lang w:val="en-US"/>
        </w:rPr>
      </w:pPr>
      <w:r w:rsidRPr="0032784D">
        <w:rPr>
          <w:rFonts w:ascii="GHEA Grapalat" w:hAnsi="GHEA Grapalat"/>
          <w:sz w:val="22"/>
          <w:szCs w:val="22"/>
        </w:rPr>
        <w:t>Քրեակատարողական հիմ</w:t>
      </w:r>
      <w:r w:rsidR="00FF5EA9" w:rsidRPr="0032784D">
        <w:rPr>
          <w:rFonts w:ascii="GHEA Grapalat" w:hAnsi="GHEA Grapalat"/>
          <w:sz w:val="22"/>
          <w:szCs w:val="22"/>
        </w:rPr>
        <w:t>նարկների շենքային պայմանների բարելավման նպատակով տրամադրվել է 84.4 մլն դրամ</w:t>
      </w:r>
      <w:r w:rsidR="00075A8B" w:rsidRPr="0032784D">
        <w:rPr>
          <w:rFonts w:ascii="GHEA Grapalat" w:hAnsi="GHEA Grapalat"/>
          <w:sz w:val="22"/>
          <w:szCs w:val="22"/>
          <w:lang w:val="en-US"/>
        </w:rPr>
        <w:t>,</w:t>
      </w:r>
      <w:r w:rsidR="00075A8B" w:rsidRPr="0032784D">
        <w:rPr>
          <w:rFonts w:ascii="GHEA Grapalat" w:hAnsi="GHEA Grapalat"/>
          <w:sz w:val="22"/>
          <w:szCs w:val="22"/>
        </w:rPr>
        <w:t xml:space="preserve"> որ</w:t>
      </w:r>
      <w:r w:rsidR="00075A8B" w:rsidRPr="0032784D">
        <w:rPr>
          <w:rFonts w:ascii="GHEA Grapalat" w:hAnsi="GHEA Grapalat"/>
          <w:sz w:val="22"/>
          <w:szCs w:val="22"/>
          <w:lang w:val="en-US"/>
        </w:rPr>
        <w:t xml:space="preserve">ը </w:t>
      </w:r>
      <w:r w:rsidR="00FF5EA9" w:rsidRPr="0032784D">
        <w:rPr>
          <w:rFonts w:ascii="GHEA Grapalat" w:hAnsi="GHEA Grapalat"/>
          <w:sz w:val="22"/>
          <w:szCs w:val="22"/>
        </w:rPr>
        <w:t xml:space="preserve">կազմել է </w:t>
      </w:r>
      <w:r w:rsidR="00075A8B" w:rsidRPr="0032784D">
        <w:rPr>
          <w:rFonts w:ascii="GHEA Grapalat" w:hAnsi="GHEA Grapalat"/>
          <w:sz w:val="22"/>
          <w:szCs w:val="22"/>
          <w:lang w:val="en-US"/>
        </w:rPr>
        <w:t xml:space="preserve">ծրագրված ցուցանիշի </w:t>
      </w:r>
      <w:r w:rsidR="00FF5EA9" w:rsidRPr="0032784D">
        <w:rPr>
          <w:rFonts w:ascii="GHEA Grapalat" w:hAnsi="GHEA Grapalat"/>
          <w:sz w:val="22"/>
          <w:szCs w:val="22"/>
        </w:rPr>
        <w:t>47.1%</w:t>
      </w:r>
      <w:r w:rsidR="00075A8B" w:rsidRPr="0032784D">
        <w:rPr>
          <w:rFonts w:ascii="GHEA Grapalat" w:hAnsi="GHEA Grapalat"/>
          <w:sz w:val="22"/>
          <w:szCs w:val="22"/>
          <w:lang w:val="en-US"/>
        </w:rPr>
        <w:t>-ը</w:t>
      </w:r>
      <w:r w:rsidR="00FF5EA9" w:rsidRPr="0032784D">
        <w:rPr>
          <w:rFonts w:ascii="GHEA Grapalat" w:hAnsi="GHEA Grapalat"/>
          <w:sz w:val="22"/>
          <w:szCs w:val="22"/>
        </w:rPr>
        <w:t>:</w:t>
      </w:r>
      <w:r w:rsidR="00A336A8" w:rsidRPr="0032784D">
        <w:rPr>
          <w:rFonts w:ascii="GHEA Grapalat" w:hAnsi="GHEA Grapalat"/>
          <w:sz w:val="22"/>
          <w:szCs w:val="22"/>
        </w:rPr>
        <w:t xml:space="preserve"> </w:t>
      </w:r>
      <w:r w:rsidR="00C616BC" w:rsidRPr="0032784D">
        <w:rPr>
          <w:rFonts w:ascii="GHEA Grapalat" w:hAnsi="GHEA Grapalat"/>
          <w:sz w:val="22"/>
          <w:szCs w:val="22"/>
          <w:lang w:val="en-US"/>
        </w:rPr>
        <w:t>Ցածր կատարողականը</w:t>
      </w:r>
      <w:r w:rsidR="00FF5EA9" w:rsidRPr="0032784D">
        <w:rPr>
          <w:rFonts w:ascii="GHEA Grapalat" w:hAnsi="GHEA Grapalat"/>
          <w:sz w:val="22"/>
          <w:szCs w:val="22"/>
        </w:rPr>
        <w:t xml:space="preserve"> պայմանավորված է </w:t>
      </w:r>
      <w:r w:rsidR="003200F2" w:rsidRPr="0032784D">
        <w:rPr>
          <w:rFonts w:ascii="GHEA Grapalat" w:hAnsi="GHEA Grapalat"/>
          <w:sz w:val="22"/>
          <w:szCs w:val="22"/>
          <w:lang w:val="en-US"/>
        </w:rPr>
        <w:t>գ</w:t>
      </w:r>
      <w:r w:rsidR="003200F2" w:rsidRPr="0032784D">
        <w:rPr>
          <w:rFonts w:ascii="GHEA Grapalat" w:hAnsi="GHEA Grapalat"/>
          <w:sz w:val="22"/>
          <w:szCs w:val="22"/>
        </w:rPr>
        <w:t>նման մրցույթների</w:t>
      </w:r>
      <w:r w:rsidR="00C74284" w:rsidRPr="0032784D">
        <w:rPr>
          <w:rFonts w:ascii="GHEA Grapalat" w:hAnsi="GHEA Grapalat"/>
          <w:sz w:val="22"/>
          <w:szCs w:val="22"/>
        </w:rPr>
        <w:t xml:space="preserve"> </w:t>
      </w:r>
      <w:r w:rsidR="00C74284" w:rsidRPr="0032784D">
        <w:rPr>
          <w:rFonts w:ascii="GHEA Grapalat" w:hAnsi="GHEA Grapalat"/>
          <w:sz w:val="22"/>
          <w:szCs w:val="22"/>
          <w:lang w:val="en-US"/>
        </w:rPr>
        <w:t>արդյունք</w:t>
      </w:r>
      <w:r w:rsidR="003200F2" w:rsidRPr="0032784D">
        <w:rPr>
          <w:rFonts w:ascii="GHEA Grapalat" w:hAnsi="GHEA Grapalat"/>
          <w:sz w:val="22"/>
          <w:szCs w:val="22"/>
        </w:rPr>
        <w:t>ում առաջացած տնտեսումներ</w:t>
      </w:r>
      <w:r w:rsidR="003200F2" w:rsidRPr="0032784D">
        <w:rPr>
          <w:rFonts w:ascii="GHEA Grapalat" w:hAnsi="GHEA Grapalat"/>
          <w:sz w:val="22"/>
          <w:szCs w:val="22"/>
          <w:lang w:val="en-US"/>
        </w:rPr>
        <w:t>ով</w:t>
      </w:r>
      <w:r w:rsidR="00FF5EA9" w:rsidRPr="0032784D">
        <w:rPr>
          <w:rFonts w:ascii="GHEA Grapalat" w:hAnsi="GHEA Grapalat"/>
          <w:sz w:val="22"/>
          <w:szCs w:val="22"/>
        </w:rPr>
        <w:t xml:space="preserve">: </w:t>
      </w:r>
    </w:p>
    <w:p w:rsidR="00BC351B" w:rsidRPr="0032784D" w:rsidRDefault="00FF5EA9" w:rsidP="00FF5EA9">
      <w:pPr>
        <w:spacing w:line="360" w:lineRule="auto"/>
        <w:ind w:firstLine="567"/>
        <w:jc w:val="both"/>
        <w:rPr>
          <w:rFonts w:ascii="GHEA Grapalat" w:hAnsi="GHEA Grapalat"/>
          <w:sz w:val="22"/>
          <w:szCs w:val="22"/>
        </w:rPr>
      </w:pPr>
      <w:r w:rsidRPr="0032784D">
        <w:rPr>
          <w:rFonts w:ascii="GHEA Grapalat" w:hAnsi="GHEA Grapalat"/>
          <w:sz w:val="22"/>
          <w:szCs w:val="22"/>
        </w:rPr>
        <w:t>Քրեակատարողական հիմնարկների տեխնիկական հագեցվածության բարելավման նպատակով տրամադրվել է 334.1 մլն դրամ</w:t>
      </w:r>
      <w:r w:rsidR="00BC351B" w:rsidRPr="0032784D">
        <w:rPr>
          <w:rFonts w:ascii="GHEA Grapalat" w:hAnsi="GHEA Grapalat"/>
          <w:sz w:val="22"/>
          <w:szCs w:val="22"/>
          <w:lang w:val="en-US"/>
        </w:rPr>
        <w:t>,</w:t>
      </w:r>
      <w:r w:rsidRPr="0032784D">
        <w:rPr>
          <w:rFonts w:ascii="GHEA Grapalat" w:hAnsi="GHEA Grapalat"/>
          <w:sz w:val="22"/>
          <w:szCs w:val="22"/>
        </w:rPr>
        <w:t xml:space="preserve"> որը կազմել է</w:t>
      </w:r>
      <w:r w:rsidR="0035486E" w:rsidRPr="0032784D">
        <w:rPr>
          <w:rFonts w:ascii="GHEA Grapalat" w:hAnsi="GHEA Grapalat"/>
          <w:sz w:val="22"/>
          <w:szCs w:val="22"/>
          <w:lang w:val="en-US"/>
        </w:rPr>
        <w:t xml:space="preserve"> ծրագրված ցուցանիշի</w:t>
      </w:r>
      <w:r w:rsidRPr="0032784D">
        <w:rPr>
          <w:rFonts w:ascii="GHEA Grapalat" w:hAnsi="GHEA Grapalat"/>
          <w:sz w:val="22"/>
          <w:szCs w:val="22"/>
        </w:rPr>
        <w:t xml:space="preserve"> 90.6%</w:t>
      </w:r>
      <w:r w:rsidR="0035486E" w:rsidRPr="0032784D">
        <w:rPr>
          <w:rFonts w:ascii="GHEA Grapalat" w:hAnsi="GHEA Grapalat"/>
          <w:sz w:val="22"/>
          <w:szCs w:val="22"/>
          <w:lang w:val="en-US"/>
        </w:rPr>
        <w:t>-ը</w:t>
      </w:r>
      <w:r w:rsidR="00C616BC" w:rsidRPr="0032784D">
        <w:rPr>
          <w:rFonts w:ascii="GHEA Grapalat" w:hAnsi="GHEA Grapalat"/>
          <w:sz w:val="22"/>
          <w:szCs w:val="22"/>
          <w:lang w:val="en-US"/>
        </w:rPr>
        <w:t xml:space="preserve">՝ </w:t>
      </w:r>
      <w:r w:rsidRPr="0032784D">
        <w:rPr>
          <w:rFonts w:ascii="GHEA Grapalat" w:hAnsi="GHEA Grapalat"/>
          <w:sz w:val="22"/>
          <w:szCs w:val="22"/>
        </w:rPr>
        <w:t xml:space="preserve">պայմանավորված </w:t>
      </w:r>
      <w:r w:rsidR="00C74284" w:rsidRPr="0032784D">
        <w:rPr>
          <w:rFonts w:ascii="GHEA Grapalat" w:hAnsi="GHEA Grapalat"/>
          <w:sz w:val="22"/>
          <w:szCs w:val="22"/>
          <w:lang w:val="en-US"/>
        </w:rPr>
        <w:t>գ</w:t>
      </w:r>
      <w:r w:rsidR="00C74284" w:rsidRPr="0032784D">
        <w:rPr>
          <w:rFonts w:ascii="GHEA Grapalat" w:hAnsi="GHEA Grapalat"/>
          <w:sz w:val="22"/>
          <w:szCs w:val="22"/>
        </w:rPr>
        <w:t xml:space="preserve">նման մրցույթների </w:t>
      </w:r>
      <w:r w:rsidR="00C74284" w:rsidRPr="0032784D">
        <w:rPr>
          <w:rFonts w:ascii="GHEA Grapalat" w:hAnsi="GHEA Grapalat"/>
          <w:sz w:val="22"/>
          <w:szCs w:val="22"/>
          <w:lang w:val="en-US"/>
        </w:rPr>
        <w:t>արդյունք</w:t>
      </w:r>
      <w:r w:rsidR="00C74284" w:rsidRPr="0032784D">
        <w:rPr>
          <w:rFonts w:ascii="GHEA Grapalat" w:hAnsi="GHEA Grapalat"/>
          <w:sz w:val="22"/>
          <w:szCs w:val="22"/>
        </w:rPr>
        <w:t>ում առաջացած տնտեսումներ</w:t>
      </w:r>
      <w:r w:rsidR="00C74284" w:rsidRPr="0032784D">
        <w:rPr>
          <w:rFonts w:ascii="GHEA Grapalat" w:hAnsi="GHEA Grapalat"/>
          <w:sz w:val="22"/>
          <w:szCs w:val="22"/>
          <w:lang w:val="en-US"/>
        </w:rPr>
        <w:t>ով</w:t>
      </w:r>
      <w:r w:rsidRPr="0032784D">
        <w:rPr>
          <w:rFonts w:ascii="GHEA Grapalat" w:hAnsi="GHEA Grapalat"/>
          <w:sz w:val="22"/>
          <w:szCs w:val="22"/>
        </w:rPr>
        <w:t>:</w:t>
      </w:r>
      <w:r w:rsidR="00C616BC" w:rsidRPr="0032784D">
        <w:rPr>
          <w:rFonts w:ascii="GHEA Grapalat" w:hAnsi="GHEA Grapalat"/>
          <w:sz w:val="22"/>
          <w:szCs w:val="22"/>
          <w:lang w:val="en-US"/>
        </w:rPr>
        <w:t xml:space="preserve"> Հատկացված </w:t>
      </w:r>
      <w:r w:rsidR="00C616BC" w:rsidRPr="0032784D">
        <w:rPr>
          <w:rFonts w:ascii="GHEA Grapalat" w:hAnsi="GHEA Grapalat"/>
          <w:sz w:val="22"/>
          <w:szCs w:val="22"/>
        </w:rPr>
        <w:lastRenderedPageBreak/>
        <w:t>միջոցներով ձեռք են բերվել 12-ական ռենտգեն սարքեր ու մետաղի դետեկտորներ և 1 Էլեկտրատեխնիկական սարք:</w:t>
      </w:r>
    </w:p>
    <w:p w:rsidR="00893B88" w:rsidRPr="0032784D" w:rsidRDefault="00FF5EA9" w:rsidP="00FF5EA9">
      <w:pPr>
        <w:spacing w:line="360" w:lineRule="auto"/>
        <w:ind w:firstLine="567"/>
        <w:jc w:val="both"/>
        <w:rPr>
          <w:rFonts w:ascii="GHEA Grapalat" w:hAnsi="GHEA Grapalat"/>
          <w:sz w:val="22"/>
          <w:szCs w:val="22"/>
          <w:lang w:val="en-US"/>
        </w:rPr>
      </w:pPr>
      <w:r w:rsidRPr="0032784D">
        <w:rPr>
          <w:rFonts w:ascii="GHEA Grapalat" w:hAnsi="GHEA Grapalat"/>
          <w:sz w:val="22"/>
          <w:szCs w:val="22"/>
        </w:rPr>
        <w:t xml:space="preserve">ՀՀ արդարադատության նախարարության քրեակատարողական ծառայության կարողությունների զարգացման և տեխնիկական հագեցվածության բարելավման նպատակով տրամադրվել է 8.1 մլն դրամ </w:t>
      </w:r>
      <w:r w:rsidR="00893B88" w:rsidRPr="0032784D">
        <w:rPr>
          <w:rFonts w:ascii="GHEA Grapalat" w:hAnsi="GHEA Grapalat"/>
          <w:sz w:val="22"/>
          <w:szCs w:val="22"/>
          <w:lang w:val="en-US"/>
        </w:rPr>
        <w:t>կամ ծրագրված ցուցանիշի</w:t>
      </w:r>
      <w:r w:rsidRPr="0032784D">
        <w:rPr>
          <w:rFonts w:ascii="GHEA Grapalat" w:hAnsi="GHEA Grapalat"/>
          <w:sz w:val="22"/>
          <w:szCs w:val="22"/>
        </w:rPr>
        <w:t xml:space="preserve"> 69.5%</w:t>
      </w:r>
      <w:r w:rsidR="00893B88" w:rsidRPr="0032784D">
        <w:rPr>
          <w:rFonts w:ascii="GHEA Grapalat" w:hAnsi="GHEA Grapalat"/>
          <w:sz w:val="22"/>
          <w:szCs w:val="22"/>
          <w:lang w:val="en-US"/>
        </w:rPr>
        <w:t xml:space="preserve">-ը՝ պայմանավորված </w:t>
      </w:r>
      <w:r w:rsidR="00C616BC" w:rsidRPr="0032784D">
        <w:rPr>
          <w:rFonts w:ascii="GHEA Grapalat" w:hAnsi="GHEA Grapalat"/>
          <w:sz w:val="22"/>
          <w:szCs w:val="22"/>
          <w:lang w:val="en-US"/>
        </w:rPr>
        <w:t xml:space="preserve">գնումների գործընթացի արդյունքում առաջացած </w:t>
      </w:r>
      <w:r w:rsidR="00893B88" w:rsidRPr="0032784D">
        <w:rPr>
          <w:rFonts w:ascii="GHEA Grapalat" w:hAnsi="GHEA Grapalat"/>
          <w:sz w:val="22"/>
          <w:szCs w:val="22"/>
          <w:lang w:val="en-US"/>
        </w:rPr>
        <w:t>տ</w:t>
      </w:r>
      <w:r w:rsidRPr="0032784D">
        <w:rPr>
          <w:rFonts w:ascii="GHEA Grapalat" w:hAnsi="GHEA Grapalat"/>
          <w:sz w:val="22"/>
          <w:szCs w:val="22"/>
        </w:rPr>
        <w:t>նտեսում</w:t>
      </w:r>
      <w:r w:rsidR="00893B88" w:rsidRPr="0032784D">
        <w:rPr>
          <w:rFonts w:ascii="GHEA Grapalat" w:hAnsi="GHEA Grapalat"/>
          <w:sz w:val="22"/>
          <w:szCs w:val="22"/>
          <w:lang w:val="en-US"/>
        </w:rPr>
        <w:t>ներով</w:t>
      </w:r>
      <w:r w:rsidRPr="0032784D">
        <w:rPr>
          <w:rFonts w:ascii="GHEA Grapalat" w:hAnsi="GHEA Grapalat"/>
          <w:sz w:val="22"/>
          <w:szCs w:val="22"/>
        </w:rPr>
        <w:t>:</w:t>
      </w:r>
      <w:r w:rsidR="00C616BC" w:rsidRPr="0032784D">
        <w:rPr>
          <w:rFonts w:ascii="GHEA Grapalat" w:hAnsi="GHEA Grapalat"/>
          <w:sz w:val="22"/>
          <w:szCs w:val="22"/>
          <w:lang w:val="en-US"/>
        </w:rPr>
        <w:t xml:space="preserve"> Միջոցներն ուղղվել են</w:t>
      </w:r>
      <w:r w:rsidRPr="0032784D">
        <w:rPr>
          <w:rFonts w:ascii="GHEA Grapalat" w:hAnsi="GHEA Grapalat"/>
          <w:sz w:val="22"/>
          <w:szCs w:val="22"/>
        </w:rPr>
        <w:t xml:space="preserve"> </w:t>
      </w:r>
      <w:r w:rsidR="00C616BC" w:rsidRPr="0032784D">
        <w:rPr>
          <w:rFonts w:ascii="GHEA Grapalat" w:hAnsi="GHEA Grapalat"/>
          <w:sz w:val="22"/>
          <w:szCs w:val="22"/>
        </w:rPr>
        <w:t>«Արմավիր» քրեակատարողական հիմնարկի երկարատև տեսակցության սենյակների կահույքի, ջերմային տպիչների (պլաստիկ քարտեր տպող սարք), անվտանգության ապահովման սարքերի (բջջային կապի խլացուցիչ սարքեր) և հաշվապահական համակարգչային ծրագրային փաթեթի ձե</w:t>
      </w:r>
      <w:r w:rsidR="00886B06" w:rsidRPr="0032784D">
        <w:rPr>
          <w:rFonts w:ascii="GHEA Grapalat" w:hAnsi="GHEA Grapalat"/>
          <w:sz w:val="22"/>
          <w:szCs w:val="22"/>
          <w:lang w:val="en-US"/>
        </w:rPr>
        <w:t>ռ</w:t>
      </w:r>
      <w:r w:rsidR="00C616BC" w:rsidRPr="0032784D">
        <w:rPr>
          <w:rFonts w:ascii="GHEA Grapalat" w:hAnsi="GHEA Grapalat"/>
          <w:sz w:val="22"/>
          <w:szCs w:val="22"/>
        </w:rPr>
        <w:t>քբեր</w:t>
      </w:r>
      <w:r w:rsidR="00C616BC" w:rsidRPr="0032784D">
        <w:rPr>
          <w:rFonts w:ascii="GHEA Grapalat" w:hAnsi="GHEA Grapalat"/>
          <w:sz w:val="22"/>
          <w:szCs w:val="22"/>
          <w:lang w:val="en-US"/>
        </w:rPr>
        <w:t>մանը:</w:t>
      </w:r>
    </w:p>
    <w:p w:rsidR="00FF5EA9" w:rsidRPr="0032784D" w:rsidRDefault="00FF5EA9" w:rsidP="00FF5EA9">
      <w:pPr>
        <w:spacing w:line="360" w:lineRule="auto"/>
        <w:ind w:firstLine="567"/>
        <w:jc w:val="both"/>
        <w:rPr>
          <w:rFonts w:ascii="GHEA Grapalat" w:hAnsi="GHEA Grapalat"/>
          <w:sz w:val="22"/>
          <w:szCs w:val="22"/>
          <w:lang w:val="en-US"/>
        </w:rPr>
      </w:pPr>
      <w:r w:rsidRPr="0032784D">
        <w:rPr>
          <w:rFonts w:ascii="GHEA Grapalat" w:hAnsi="GHEA Grapalat"/>
          <w:sz w:val="22"/>
          <w:szCs w:val="22"/>
        </w:rPr>
        <w:t xml:space="preserve">Քրեակատարողական բժշկության կենտրոնի կարողությունների զարգացման և տեխնիկական հագեցվածության ապահովման նպատակով </w:t>
      </w:r>
      <w:r w:rsidR="00893B88" w:rsidRPr="0032784D">
        <w:rPr>
          <w:rFonts w:ascii="GHEA Grapalat" w:hAnsi="GHEA Grapalat"/>
          <w:sz w:val="22"/>
          <w:szCs w:val="22"/>
          <w:lang w:val="en-US"/>
        </w:rPr>
        <w:t>օգտագործվել է բյուջեով հատկացված միջոցների</w:t>
      </w:r>
      <w:r w:rsidRPr="0032784D">
        <w:rPr>
          <w:rFonts w:ascii="GHEA Grapalat" w:hAnsi="GHEA Grapalat"/>
          <w:sz w:val="22"/>
          <w:szCs w:val="22"/>
        </w:rPr>
        <w:t xml:space="preserve"> </w:t>
      </w:r>
      <w:r w:rsidR="00893B88" w:rsidRPr="0032784D">
        <w:rPr>
          <w:rFonts w:ascii="GHEA Grapalat" w:hAnsi="GHEA Grapalat"/>
          <w:sz w:val="22"/>
          <w:szCs w:val="22"/>
        </w:rPr>
        <w:t>99.7%</w:t>
      </w:r>
      <w:r w:rsidR="00893B88" w:rsidRPr="0032784D">
        <w:rPr>
          <w:rFonts w:ascii="GHEA Grapalat" w:hAnsi="GHEA Grapalat"/>
          <w:sz w:val="22"/>
          <w:szCs w:val="22"/>
          <w:lang w:val="en-US"/>
        </w:rPr>
        <w:t xml:space="preserve">-ը՝ </w:t>
      </w:r>
      <w:r w:rsidRPr="0032784D">
        <w:rPr>
          <w:rFonts w:ascii="GHEA Grapalat" w:hAnsi="GHEA Grapalat"/>
          <w:sz w:val="22"/>
          <w:szCs w:val="22"/>
        </w:rPr>
        <w:t>շուրջ 4 մլն դրամ:</w:t>
      </w:r>
      <w:r w:rsidR="004E1D59" w:rsidRPr="0032784D">
        <w:rPr>
          <w:rFonts w:ascii="GHEA Grapalat" w:hAnsi="GHEA Grapalat"/>
          <w:sz w:val="22"/>
          <w:szCs w:val="22"/>
          <w:lang w:val="en-US"/>
        </w:rPr>
        <w:t xml:space="preserve"> Միջոցներն ուղղվել են վարչական սարքավորումների ձեռքբերմանը:</w:t>
      </w:r>
    </w:p>
    <w:p w:rsidR="00A45F47" w:rsidRPr="0032784D" w:rsidRDefault="004E1D59" w:rsidP="00FF5EA9">
      <w:pPr>
        <w:spacing w:line="360" w:lineRule="auto"/>
        <w:ind w:firstLine="567"/>
        <w:jc w:val="both"/>
        <w:rPr>
          <w:rFonts w:ascii="GHEA Grapalat" w:hAnsi="GHEA Grapalat"/>
          <w:sz w:val="22"/>
          <w:szCs w:val="22"/>
          <w:lang w:val="en-US"/>
        </w:rPr>
      </w:pPr>
      <w:r w:rsidRPr="0032784D">
        <w:rPr>
          <w:rFonts w:ascii="GHEA Grapalat" w:hAnsi="GHEA Grapalat"/>
          <w:i/>
          <w:sz w:val="22"/>
          <w:szCs w:val="22"/>
        </w:rPr>
        <w:t>Իրավական իրազեկ</w:t>
      </w:r>
      <w:r w:rsidRPr="0032784D">
        <w:rPr>
          <w:rFonts w:ascii="GHEA Grapalat" w:hAnsi="GHEA Grapalat"/>
          <w:i/>
          <w:sz w:val="22"/>
          <w:szCs w:val="22"/>
          <w:lang w:val="en-US"/>
        </w:rPr>
        <w:t>ման</w:t>
      </w:r>
      <w:r w:rsidR="00FF5EA9" w:rsidRPr="0032784D">
        <w:rPr>
          <w:rFonts w:ascii="GHEA Grapalat" w:hAnsi="GHEA Grapalat"/>
          <w:i/>
          <w:sz w:val="22"/>
          <w:szCs w:val="22"/>
        </w:rPr>
        <w:t xml:space="preserve"> և տեղեկատվության ապահով</w:t>
      </w:r>
      <w:r w:rsidRPr="0032784D">
        <w:rPr>
          <w:rFonts w:ascii="GHEA Grapalat" w:hAnsi="GHEA Grapalat"/>
          <w:i/>
          <w:sz w:val="22"/>
          <w:szCs w:val="22"/>
          <w:lang w:val="en-US"/>
        </w:rPr>
        <w:t>ման</w:t>
      </w:r>
      <w:r w:rsidR="00FF5EA9" w:rsidRPr="0032784D">
        <w:rPr>
          <w:rFonts w:ascii="GHEA Grapalat" w:hAnsi="GHEA Grapalat"/>
          <w:sz w:val="22"/>
          <w:szCs w:val="22"/>
        </w:rPr>
        <w:t xml:space="preserve"> ծրագրի </w:t>
      </w:r>
      <w:r w:rsidR="003911A0" w:rsidRPr="0032784D">
        <w:rPr>
          <w:rFonts w:ascii="GHEA Grapalat" w:hAnsi="GHEA Grapalat"/>
          <w:sz w:val="22"/>
          <w:szCs w:val="22"/>
          <w:lang w:val="en-US"/>
        </w:rPr>
        <w:t>շրջանակներում նախատեսված միջոցները գրեթե ամբողջությամբ օգտագործվել են՝ կազմելով</w:t>
      </w:r>
      <w:r w:rsidR="00A336A8" w:rsidRPr="0032784D">
        <w:rPr>
          <w:rFonts w:ascii="GHEA Grapalat" w:hAnsi="GHEA Grapalat"/>
          <w:sz w:val="22"/>
          <w:szCs w:val="22"/>
        </w:rPr>
        <w:t xml:space="preserve"> </w:t>
      </w:r>
      <w:r w:rsidR="00FF5EA9" w:rsidRPr="0032784D">
        <w:rPr>
          <w:rFonts w:ascii="GHEA Grapalat" w:hAnsi="GHEA Grapalat"/>
          <w:sz w:val="22"/>
          <w:szCs w:val="22"/>
        </w:rPr>
        <w:t>689.3 մլն դրամ:</w:t>
      </w:r>
      <w:r w:rsidR="003911A0" w:rsidRPr="0032784D">
        <w:rPr>
          <w:rFonts w:ascii="GHEA Grapalat" w:hAnsi="GHEA Grapalat"/>
          <w:sz w:val="22"/>
          <w:szCs w:val="22"/>
          <w:lang w:val="en-US"/>
        </w:rPr>
        <w:t xml:space="preserve"> Նշված գումարից </w:t>
      </w:r>
      <w:r w:rsidR="003911A0" w:rsidRPr="0032784D">
        <w:rPr>
          <w:rFonts w:ascii="GHEA Grapalat" w:hAnsi="GHEA Grapalat"/>
          <w:sz w:val="22"/>
          <w:szCs w:val="22"/>
        </w:rPr>
        <w:t>428.4 մլն դրամ</w:t>
      </w:r>
      <w:r w:rsidR="003911A0" w:rsidRPr="0032784D">
        <w:rPr>
          <w:rFonts w:ascii="GHEA Grapalat" w:hAnsi="GHEA Grapalat"/>
          <w:sz w:val="22"/>
          <w:szCs w:val="22"/>
          <w:lang w:val="en-US"/>
        </w:rPr>
        <w:t>ը տրամադրվել է</w:t>
      </w:r>
      <w:r w:rsidR="00FF5EA9" w:rsidRPr="0032784D">
        <w:rPr>
          <w:rFonts w:ascii="GHEA Grapalat" w:hAnsi="GHEA Grapalat"/>
          <w:sz w:val="22"/>
          <w:szCs w:val="22"/>
        </w:rPr>
        <w:t xml:space="preserve"> </w:t>
      </w:r>
      <w:r w:rsidR="003911A0" w:rsidRPr="0032784D">
        <w:rPr>
          <w:rFonts w:ascii="GHEA Grapalat" w:hAnsi="GHEA Grapalat"/>
          <w:sz w:val="22"/>
          <w:szCs w:val="22"/>
          <w:lang w:val="en-US"/>
        </w:rPr>
        <w:t>հ</w:t>
      </w:r>
      <w:r w:rsidR="00FF5EA9" w:rsidRPr="0032784D">
        <w:rPr>
          <w:rFonts w:ascii="GHEA Grapalat" w:hAnsi="GHEA Grapalat"/>
          <w:sz w:val="22"/>
          <w:szCs w:val="22"/>
        </w:rPr>
        <w:t>րատարակչական, տեղեկատվական և տպագրական ծառայություններին</w:t>
      </w:r>
      <w:r w:rsidR="003911A0" w:rsidRPr="0032784D">
        <w:rPr>
          <w:rFonts w:ascii="GHEA Grapalat" w:hAnsi="GHEA Grapalat"/>
          <w:sz w:val="22"/>
          <w:szCs w:val="22"/>
          <w:lang w:val="en-US"/>
        </w:rPr>
        <w:t xml:space="preserve">, </w:t>
      </w:r>
      <w:r w:rsidR="00FF5EA9" w:rsidRPr="0032784D">
        <w:rPr>
          <w:rFonts w:ascii="GHEA Grapalat" w:hAnsi="GHEA Grapalat"/>
          <w:sz w:val="22"/>
          <w:szCs w:val="22"/>
        </w:rPr>
        <w:t>որը կազմել է տարեկան ծրագրի 99.9%</w:t>
      </w:r>
      <w:r w:rsidR="003911A0" w:rsidRPr="0032784D">
        <w:rPr>
          <w:rFonts w:ascii="GHEA Grapalat" w:hAnsi="GHEA Grapalat"/>
          <w:sz w:val="22"/>
          <w:szCs w:val="22"/>
          <w:lang w:val="en-US"/>
        </w:rPr>
        <w:t>-ը</w:t>
      </w:r>
      <w:r w:rsidR="00FF5EA9" w:rsidRPr="0032784D">
        <w:rPr>
          <w:rFonts w:ascii="GHEA Grapalat" w:hAnsi="GHEA Grapalat"/>
          <w:sz w:val="22"/>
          <w:szCs w:val="22"/>
        </w:rPr>
        <w:t xml:space="preserve">: </w:t>
      </w:r>
      <w:r w:rsidR="000F1147" w:rsidRPr="0032784D">
        <w:rPr>
          <w:rFonts w:ascii="GHEA Grapalat" w:hAnsi="GHEA Grapalat"/>
          <w:sz w:val="22"/>
          <w:szCs w:val="22"/>
          <w:lang w:val="en-US"/>
        </w:rPr>
        <w:t>Միջոցառման շրջանակներում ապահովվում</w:t>
      </w:r>
      <w:r w:rsidR="00FF5EA9" w:rsidRPr="0032784D">
        <w:rPr>
          <w:rFonts w:ascii="GHEA Grapalat" w:hAnsi="GHEA Grapalat"/>
          <w:sz w:val="22"/>
          <w:szCs w:val="22"/>
        </w:rPr>
        <w:t xml:space="preserve"> է իրավական ակտերի պաշտոնական հրատարակումը և վերահրատարակումը,</w:t>
      </w:r>
      <w:r w:rsidR="00A336A8" w:rsidRPr="0032784D">
        <w:rPr>
          <w:rFonts w:ascii="GHEA Grapalat" w:hAnsi="GHEA Grapalat"/>
          <w:sz w:val="22"/>
          <w:szCs w:val="22"/>
        </w:rPr>
        <w:t xml:space="preserve"> </w:t>
      </w:r>
      <w:r w:rsidR="00FF5EA9" w:rsidRPr="0032784D">
        <w:rPr>
          <w:rFonts w:ascii="GHEA Grapalat" w:hAnsi="GHEA Grapalat"/>
          <w:sz w:val="22"/>
          <w:szCs w:val="22"/>
        </w:rPr>
        <w:t>պետական մարմիններին բաշխումը, Հայաստանի իրավական</w:t>
      </w:r>
      <w:r w:rsidR="00A336A8" w:rsidRPr="0032784D">
        <w:rPr>
          <w:rFonts w:ascii="GHEA Grapalat" w:hAnsi="GHEA Grapalat"/>
          <w:sz w:val="22"/>
          <w:szCs w:val="22"/>
        </w:rPr>
        <w:t xml:space="preserve"> </w:t>
      </w:r>
      <w:r w:rsidR="000F1147" w:rsidRPr="0032784D">
        <w:rPr>
          <w:rFonts w:ascii="GHEA Grapalat" w:hAnsi="GHEA Grapalat"/>
          <w:sz w:val="22"/>
          <w:szCs w:val="22"/>
        </w:rPr>
        <w:t>տեղեկատվության համակարգ</w:t>
      </w:r>
      <w:r w:rsidR="000F1147" w:rsidRPr="0032784D">
        <w:rPr>
          <w:rFonts w:ascii="GHEA Grapalat" w:hAnsi="GHEA Grapalat"/>
          <w:sz w:val="22"/>
          <w:szCs w:val="22"/>
          <w:lang w:val="en-US"/>
        </w:rPr>
        <w:t xml:space="preserve">ի՝ </w:t>
      </w:r>
      <w:r w:rsidR="00FF5EA9" w:rsidRPr="0032784D">
        <w:rPr>
          <w:rFonts w:ascii="GHEA Grapalat" w:hAnsi="GHEA Grapalat"/>
          <w:sz w:val="22"/>
          <w:szCs w:val="22"/>
        </w:rPr>
        <w:t xml:space="preserve">«ԱՐԼԻՍ» ծրագրի պահպանումը, կառավարումը և սպասարկումը, ինկորպորացիայի ենթարկված իրավական ակտերի էլեկտրոնային ժողովածուի ստեղծումը, քաղաքացիական կացության ակտերի գրանցման գործակալության տարածքային բաժիններում օգտագործվող պոլիգրաֆիական արտադրանքի (գրանցամատյաններ, ձևեր, ձևաթղթեր) ձեռքբերման աշխատանքները: </w:t>
      </w:r>
    </w:p>
    <w:p w:rsidR="00FF5EA9" w:rsidRPr="0032784D" w:rsidRDefault="00805C4B" w:rsidP="00FF5EA9">
      <w:pPr>
        <w:spacing w:line="360" w:lineRule="auto"/>
        <w:ind w:firstLine="567"/>
        <w:jc w:val="both"/>
        <w:rPr>
          <w:rFonts w:ascii="GHEA Grapalat" w:hAnsi="GHEA Grapalat"/>
          <w:sz w:val="22"/>
          <w:szCs w:val="22"/>
        </w:rPr>
      </w:pPr>
      <w:r w:rsidRPr="0032784D">
        <w:rPr>
          <w:rFonts w:ascii="GHEA Grapalat" w:hAnsi="GHEA Grapalat"/>
          <w:sz w:val="22"/>
          <w:szCs w:val="22"/>
          <w:lang w:val="en-US"/>
        </w:rPr>
        <w:t>Հաշվետու տարում թ</w:t>
      </w:r>
      <w:r w:rsidR="00FF5EA9" w:rsidRPr="0032784D">
        <w:rPr>
          <w:rFonts w:ascii="GHEA Grapalat" w:hAnsi="GHEA Grapalat"/>
          <w:sz w:val="22"/>
          <w:szCs w:val="22"/>
        </w:rPr>
        <w:t>արգմանչական ծառայություններ</w:t>
      </w:r>
      <w:r w:rsidRPr="0032784D">
        <w:rPr>
          <w:rFonts w:ascii="GHEA Grapalat" w:hAnsi="GHEA Grapalat"/>
          <w:sz w:val="22"/>
          <w:szCs w:val="22"/>
          <w:lang w:val="en-US"/>
        </w:rPr>
        <w:t>ին</w:t>
      </w:r>
      <w:r w:rsidR="00FF5EA9" w:rsidRPr="0032784D">
        <w:rPr>
          <w:rFonts w:ascii="GHEA Grapalat" w:hAnsi="GHEA Grapalat"/>
          <w:sz w:val="22"/>
          <w:szCs w:val="22"/>
        </w:rPr>
        <w:t xml:space="preserve"> </w:t>
      </w:r>
      <w:r w:rsidRPr="0032784D">
        <w:rPr>
          <w:rFonts w:ascii="GHEA Grapalat" w:hAnsi="GHEA Grapalat"/>
          <w:sz w:val="22"/>
          <w:szCs w:val="22"/>
          <w:lang w:val="en-US"/>
        </w:rPr>
        <w:t>պետական բյուջեից հատկացվել է</w:t>
      </w:r>
      <w:r w:rsidR="00FF5EA9" w:rsidRPr="0032784D">
        <w:rPr>
          <w:rFonts w:ascii="GHEA Grapalat" w:hAnsi="GHEA Grapalat"/>
          <w:sz w:val="22"/>
          <w:szCs w:val="22"/>
        </w:rPr>
        <w:t xml:space="preserve"> 260.9 մլն դրամ, որ</w:t>
      </w:r>
      <w:r w:rsidRPr="0032784D">
        <w:rPr>
          <w:rFonts w:ascii="GHEA Grapalat" w:hAnsi="GHEA Grapalat"/>
          <w:sz w:val="22"/>
          <w:szCs w:val="22"/>
          <w:lang w:val="en-US"/>
        </w:rPr>
        <w:t>ն ամբողջությամբ օգտագործվել է</w:t>
      </w:r>
      <w:r w:rsidR="00B02CAF" w:rsidRPr="0032784D">
        <w:rPr>
          <w:rFonts w:ascii="GHEA Grapalat" w:hAnsi="GHEA Grapalat"/>
          <w:sz w:val="22"/>
          <w:szCs w:val="22"/>
        </w:rPr>
        <w:t xml:space="preserve">: </w:t>
      </w:r>
      <w:r w:rsidR="00B02CAF" w:rsidRPr="0032784D">
        <w:rPr>
          <w:rFonts w:ascii="GHEA Grapalat" w:hAnsi="GHEA Grapalat"/>
          <w:sz w:val="22"/>
          <w:szCs w:val="22"/>
          <w:lang w:val="en-US"/>
        </w:rPr>
        <w:t>Մ</w:t>
      </w:r>
      <w:r w:rsidR="00B02CAF" w:rsidRPr="0032784D">
        <w:rPr>
          <w:rFonts w:ascii="GHEA Grapalat" w:hAnsi="GHEA Grapalat"/>
          <w:sz w:val="22"/>
          <w:szCs w:val="22"/>
        </w:rPr>
        <w:t>իջոցառ</w:t>
      </w:r>
      <w:r w:rsidR="00B02CAF" w:rsidRPr="0032784D">
        <w:rPr>
          <w:rFonts w:ascii="GHEA Grapalat" w:hAnsi="GHEA Grapalat"/>
          <w:sz w:val="22"/>
          <w:szCs w:val="22"/>
          <w:lang w:val="en-US"/>
        </w:rPr>
        <w:t>ման շրջանակներում</w:t>
      </w:r>
      <w:r w:rsidR="00FF5EA9" w:rsidRPr="0032784D">
        <w:rPr>
          <w:rFonts w:ascii="GHEA Grapalat" w:hAnsi="GHEA Grapalat"/>
          <w:sz w:val="22"/>
          <w:szCs w:val="22"/>
        </w:rPr>
        <w:t xml:space="preserve"> ապահով</w:t>
      </w:r>
      <w:r w:rsidR="00B02CAF" w:rsidRPr="0032784D">
        <w:rPr>
          <w:rFonts w:ascii="GHEA Grapalat" w:hAnsi="GHEA Grapalat"/>
          <w:sz w:val="22"/>
          <w:szCs w:val="22"/>
          <w:lang w:val="en-US"/>
        </w:rPr>
        <w:t>վ</w:t>
      </w:r>
      <w:r w:rsidR="00FF5EA9" w:rsidRPr="0032784D">
        <w:rPr>
          <w:rFonts w:ascii="GHEA Grapalat" w:hAnsi="GHEA Grapalat"/>
          <w:sz w:val="22"/>
          <w:szCs w:val="22"/>
        </w:rPr>
        <w:t xml:space="preserve">ում է ՀՀ, ԵՏՄ, ԵՄ իրավական ակտերի, ՀՀ ազգային զեկույցների, ՀՀ պետական մարմինների կողմից միջազգային կառույցներ ներկայացվող և այդ կառույցների կողմից ՀՀ մարմիններ ներկայացվող փաստաթղթերի, այլ պետությունների հետ Հայաստանի Հանրապետության երկկողմ հարաբերությունների շրջանակներում դատական ակտերի և հարակից փաստաթղթերի, Հայաստանի Հանրապետության վերաբերյալ Մարդու իրավունքների եվրոպական դատարանի վճիռների և հանձնարարվող այլ առանցքային փաստաթղթերի թարգմանությունների կատարումն ու </w:t>
      </w:r>
      <w:r w:rsidR="00FF5EA9" w:rsidRPr="0032784D">
        <w:rPr>
          <w:rFonts w:ascii="GHEA Grapalat" w:hAnsi="GHEA Grapalat"/>
          <w:sz w:val="22"/>
          <w:szCs w:val="22"/>
        </w:rPr>
        <w:lastRenderedPageBreak/>
        <w:t>ժամանակին ներկայացումը շահառու մարմիններին:</w:t>
      </w:r>
      <w:r w:rsidR="00A336A8" w:rsidRPr="0032784D">
        <w:rPr>
          <w:rFonts w:ascii="GHEA Grapalat" w:hAnsi="GHEA Grapalat"/>
          <w:sz w:val="22"/>
          <w:szCs w:val="22"/>
        </w:rPr>
        <w:t xml:space="preserve"> </w:t>
      </w:r>
      <w:r w:rsidR="00FF5EA9" w:rsidRPr="0032784D">
        <w:rPr>
          <w:rFonts w:ascii="GHEA Grapalat" w:hAnsi="GHEA Grapalat"/>
          <w:sz w:val="22"/>
          <w:szCs w:val="22"/>
        </w:rPr>
        <w:t>2019 թվականին իրականացվել է 25577 էջ թարգմանություն:</w:t>
      </w:r>
    </w:p>
    <w:p w:rsidR="007B6872" w:rsidRPr="0032784D" w:rsidRDefault="00FF5EA9" w:rsidP="00FF5EA9">
      <w:pPr>
        <w:spacing w:line="360" w:lineRule="auto"/>
        <w:ind w:firstLine="567"/>
        <w:jc w:val="both"/>
        <w:rPr>
          <w:rFonts w:ascii="GHEA Grapalat" w:hAnsi="GHEA Grapalat"/>
          <w:sz w:val="22"/>
          <w:szCs w:val="22"/>
          <w:lang w:val="en-US"/>
        </w:rPr>
      </w:pPr>
      <w:r w:rsidRPr="0032784D">
        <w:rPr>
          <w:rFonts w:ascii="GHEA Grapalat" w:hAnsi="GHEA Grapalat"/>
          <w:i/>
          <w:sz w:val="22"/>
          <w:szCs w:val="22"/>
        </w:rPr>
        <w:t>Արդարադատության համակարգի աշխատակիցների վերապատրաստման և հատուկ ուսուցման</w:t>
      </w:r>
      <w:r w:rsidRPr="0032784D">
        <w:rPr>
          <w:rFonts w:ascii="GHEA Grapalat" w:hAnsi="GHEA Grapalat"/>
          <w:sz w:val="22"/>
          <w:szCs w:val="22"/>
        </w:rPr>
        <w:t xml:space="preserve"> ծրագրին հաշվետու </w:t>
      </w:r>
      <w:r w:rsidR="007B6872" w:rsidRPr="0032784D">
        <w:rPr>
          <w:rFonts w:ascii="GHEA Grapalat" w:hAnsi="GHEA Grapalat"/>
          <w:sz w:val="22"/>
          <w:szCs w:val="22"/>
          <w:lang w:val="en-US"/>
        </w:rPr>
        <w:t xml:space="preserve">տարում </w:t>
      </w:r>
      <w:r w:rsidRPr="0032784D">
        <w:rPr>
          <w:rFonts w:ascii="GHEA Grapalat" w:hAnsi="GHEA Grapalat"/>
          <w:sz w:val="22"/>
          <w:szCs w:val="22"/>
        </w:rPr>
        <w:t>տրամադրվել է շուրջ 593 մլն դրամ</w:t>
      </w:r>
      <w:r w:rsidR="007B6872" w:rsidRPr="0032784D">
        <w:rPr>
          <w:rFonts w:ascii="GHEA Grapalat" w:hAnsi="GHEA Grapalat"/>
          <w:sz w:val="22"/>
          <w:szCs w:val="22"/>
          <w:lang w:val="en-US"/>
        </w:rPr>
        <w:t>,</w:t>
      </w:r>
      <w:r w:rsidRPr="0032784D">
        <w:rPr>
          <w:rFonts w:ascii="GHEA Grapalat" w:hAnsi="GHEA Grapalat"/>
          <w:sz w:val="22"/>
          <w:szCs w:val="22"/>
        </w:rPr>
        <w:t xml:space="preserve"> որը կազմել է տարեկան ծրագրի 99.8%-ը: </w:t>
      </w:r>
    </w:p>
    <w:p w:rsidR="007B6872" w:rsidRPr="0032784D" w:rsidRDefault="00FF5EA9" w:rsidP="00FF5EA9">
      <w:pPr>
        <w:spacing w:line="360" w:lineRule="auto"/>
        <w:ind w:firstLine="567"/>
        <w:jc w:val="both"/>
        <w:rPr>
          <w:rFonts w:ascii="GHEA Grapalat" w:hAnsi="GHEA Grapalat"/>
          <w:sz w:val="22"/>
          <w:szCs w:val="22"/>
          <w:lang w:val="en-US"/>
        </w:rPr>
      </w:pPr>
      <w:r w:rsidRPr="0032784D">
        <w:rPr>
          <w:rFonts w:ascii="GHEA Grapalat" w:hAnsi="GHEA Grapalat"/>
          <w:sz w:val="22"/>
          <w:szCs w:val="22"/>
        </w:rPr>
        <w:t xml:space="preserve">Հատուկ ծառայողների վերապատրաստման և հատուկ ուսուցման նպատակով </w:t>
      </w:r>
      <w:r w:rsidR="007B6872" w:rsidRPr="0032784D">
        <w:rPr>
          <w:rFonts w:ascii="GHEA Grapalat" w:hAnsi="GHEA Grapalat"/>
          <w:sz w:val="22"/>
          <w:szCs w:val="22"/>
          <w:lang w:val="en-US"/>
        </w:rPr>
        <w:t>հատկաց</w:t>
      </w:r>
      <w:r w:rsidRPr="0032784D">
        <w:rPr>
          <w:rFonts w:ascii="GHEA Grapalat" w:hAnsi="GHEA Grapalat"/>
          <w:sz w:val="22"/>
          <w:szCs w:val="22"/>
        </w:rPr>
        <w:t>վել է 313.5 մլն դրամ</w:t>
      </w:r>
      <w:r w:rsidR="007B6872" w:rsidRPr="0032784D">
        <w:rPr>
          <w:rFonts w:ascii="GHEA Grapalat" w:hAnsi="GHEA Grapalat"/>
          <w:sz w:val="22"/>
          <w:szCs w:val="22"/>
          <w:lang w:val="en-US"/>
        </w:rPr>
        <w:t>,</w:t>
      </w:r>
      <w:r w:rsidRPr="0032784D">
        <w:rPr>
          <w:rFonts w:ascii="GHEA Grapalat" w:hAnsi="GHEA Grapalat"/>
          <w:sz w:val="22"/>
          <w:szCs w:val="22"/>
        </w:rPr>
        <w:t xml:space="preserve"> որն ամբողջությամբ</w:t>
      </w:r>
      <w:r w:rsidR="007B6872" w:rsidRPr="0032784D">
        <w:rPr>
          <w:rFonts w:ascii="GHEA Grapalat" w:hAnsi="GHEA Grapalat"/>
          <w:sz w:val="22"/>
          <w:szCs w:val="22"/>
          <w:lang w:val="en-US"/>
        </w:rPr>
        <w:t xml:space="preserve"> օգտագործվել է</w:t>
      </w:r>
      <w:r w:rsidRPr="0032784D">
        <w:rPr>
          <w:rFonts w:ascii="GHEA Grapalat" w:hAnsi="GHEA Grapalat"/>
          <w:sz w:val="22"/>
          <w:szCs w:val="22"/>
        </w:rPr>
        <w:t>: 2019 թվականին վերապատրաստ</w:t>
      </w:r>
      <w:r w:rsidR="007B6872" w:rsidRPr="0032784D">
        <w:rPr>
          <w:rFonts w:ascii="GHEA Grapalat" w:hAnsi="GHEA Grapalat"/>
          <w:sz w:val="22"/>
          <w:szCs w:val="22"/>
          <w:lang w:val="en-US"/>
        </w:rPr>
        <w:t>ում</w:t>
      </w:r>
      <w:r w:rsidRPr="0032784D">
        <w:rPr>
          <w:rFonts w:ascii="GHEA Grapalat" w:hAnsi="GHEA Grapalat"/>
          <w:sz w:val="22"/>
          <w:szCs w:val="22"/>
        </w:rPr>
        <w:t xml:space="preserve"> և հատուկ ուսուցում անց</w:t>
      </w:r>
      <w:r w:rsidR="007B6872" w:rsidRPr="0032784D">
        <w:rPr>
          <w:rFonts w:ascii="GHEA Grapalat" w:hAnsi="GHEA Grapalat"/>
          <w:sz w:val="22"/>
          <w:szCs w:val="22"/>
          <w:lang w:val="en-US"/>
        </w:rPr>
        <w:t>ած ծառայողների</w:t>
      </w:r>
      <w:r w:rsidR="007B6872" w:rsidRPr="0032784D">
        <w:rPr>
          <w:rFonts w:ascii="GHEA Grapalat" w:hAnsi="GHEA Grapalat"/>
          <w:sz w:val="22"/>
          <w:szCs w:val="22"/>
        </w:rPr>
        <w:t xml:space="preserve"> թ</w:t>
      </w:r>
      <w:r w:rsidR="007B6872" w:rsidRPr="0032784D">
        <w:rPr>
          <w:rFonts w:ascii="GHEA Grapalat" w:hAnsi="GHEA Grapalat"/>
          <w:sz w:val="22"/>
          <w:szCs w:val="22"/>
          <w:lang w:val="en-US"/>
        </w:rPr>
        <w:t>իվ</w:t>
      </w:r>
      <w:r w:rsidR="007B6872" w:rsidRPr="0032784D">
        <w:rPr>
          <w:rFonts w:ascii="GHEA Grapalat" w:hAnsi="GHEA Grapalat"/>
          <w:sz w:val="22"/>
          <w:szCs w:val="22"/>
        </w:rPr>
        <w:t>ը կազմել է 2525:</w:t>
      </w:r>
    </w:p>
    <w:p w:rsidR="007B6872" w:rsidRPr="0032784D" w:rsidRDefault="00FF5EA9" w:rsidP="00FF5EA9">
      <w:pPr>
        <w:spacing w:line="360" w:lineRule="auto"/>
        <w:ind w:firstLine="567"/>
        <w:jc w:val="both"/>
        <w:rPr>
          <w:rFonts w:ascii="GHEA Grapalat" w:hAnsi="GHEA Grapalat"/>
          <w:sz w:val="22"/>
          <w:szCs w:val="22"/>
          <w:lang w:val="en-US"/>
        </w:rPr>
      </w:pPr>
      <w:r w:rsidRPr="0032784D">
        <w:rPr>
          <w:rFonts w:ascii="GHEA Grapalat" w:hAnsi="GHEA Grapalat"/>
          <w:sz w:val="22"/>
          <w:szCs w:val="22"/>
        </w:rPr>
        <w:t>Դատավորների, դատախազների, դատավորների ու դատախազների</w:t>
      </w:r>
      <w:r w:rsidR="00A336A8" w:rsidRPr="0032784D">
        <w:rPr>
          <w:rFonts w:ascii="GHEA Grapalat" w:hAnsi="GHEA Grapalat"/>
          <w:sz w:val="22"/>
          <w:szCs w:val="22"/>
        </w:rPr>
        <w:t xml:space="preserve"> </w:t>
      </w:r>
      <w:r w:rsidRPr="0032784D">
        <w:rPr>
          <w:rFonts w:ascii="GHEA Grapalat" w:hAnsi="GHEA Grapalat"/>
          <w:sz w:val="22"/>
          <w:szCs w:val="22"/>
        </w:rPr>
        <w:t>թեկնածուների ցուցակում գտնվող անձանց, դատական ծառայողների, դատախազության աշխատակազմում ծառայողների, դատական կարգադրիչների վերապատրաստման և հատուկ ուսուցման ծառայություննե</w:t>
      </w:r>
      <w:r w:rsidR="007B6872" w:rsidRPr="0032784D">
        <w:rPr>
          <w:rFonts w:ascii="GHEA Grapalat" w:hAnsi="GHEA Grapalat"/>
          <w:sz w:val="22"/>
          <w:szCs w:val="22"/>
          <w:lang w:val="en-US"/>
        </w:rPr>
        <w:t>ր</w:t>
      </w:r>
      <w:r w:rsidRPr="0032784D">
        <w:rPr>
          <w:rFonts w:ascii="GHEA Grapalat" w:hAnsi="GHEA Grapalat"/>
          <w:sz w:val="22"/>
          <w:szCs w:val="22"/>
        </w:rPr>
        <w:t>ին տրամադրվել է շուրջ 240 մլն դրամ</w:t>
      </w:r>
      <w:r w:rsidR="00472270" w:rsidRPr="0032784D">
        <w:rPr>
          <w:rFonts w:ascii="GHEA Grapalat" w:hAnsi="GHEA Grapalat"/>
          <w:sz w:val="22"/>
          <w:szCs w:val="22"/>
        </w:rPr>
        <w:t xml:space="preserve"> (100%): </w:t>
      </w:r>
      <w:r w:rsidR="00472270" w:rsidRPr="0032784D">
        <w:rPr>
          <w:rFonts w:ascii="GHEA Grapalat" w:hAnsi="GHEA Grapalat"/>
          <w:sz w:val="22"/>
          <w:szCs w:val="22"/>
          <w:lang w:val="en-US"/>
        </w:rPr>
        <w:t xml:space="preserve">Դասընթացների մասնակիցների թիվը </w:t>
      </w:r>
      <w:r w:rsidR="00472270" w:rsidRPr="0032784D">
        <w:rPr>
          <w:rFonts w:ascii="GHEA Grapalat" w:hAnsi="GHEA Grapalat"/>
          <w:sz w:val="22"/>
          <w:szCs w:val="22"/>
        </w:rPr>
        <w:t>2019</w:t>
      </w:r>
      <w:r w:rsidR="00472270" w:rsidRPr="0032784D">
        <w:rPr>
          <w:rFonts w:ascii="GHEA Grapalat" w:hAnsi="GHEA Grapalat"/>
          <w:sz w:val="22"/>
          <w:szCs w:val="22"/>
          <w:lang w:val="en-US"/>
        </w:rPr>
        <w:t xml:space="preserve"> թվականին կազմել է </w:t>
      </w:r>
      <w:r w:rsidR="00472270" w:rsidRPr="0032784D">
        <w:rPr>
          <w:rFonts w:ascii="GHEA Grapalat" w:hAnsi="GHEA Grapalat"/>
          <w:sz w:val="22"/>
          <w:szCs w:val="22"/>
        </w:rPr>
        <w:t>1163</w:t>
      </w:r>
      <w:r w:rsidR="00472270" w:rsidRPr="0032784D">
        <w:rPr>
          <w:rFonts w:ascii="GHEA Grapalat" w:hAnsi="GHEA Grapalat"/>
          <w:sz w:val="22"/>
          <w:szCs w:val="22"/>
          <w:lang w:val="en-US"/>
        </w:rPr>
        <w:t>՝ նախատեսված</w:t>
      </w:r>
      <w:r w:rsidR="00472270" w:rsidRPr="0032784D">
        <w:rPr>
          <w:rFonts w:ascii="GHEA Grapalat" w:hAnsi="GHEA Grapalat"/>
          <w:sz w:val="22"/>
          <w:szCs w:val="22"/>
        </w:rPr>
        <w:t xml:space="preserve"> 1315</w:t>
      </w:r>
      <w:r w:rsidR="00472270" w:rsidRPr="0032784D">
        <w:rPr>
          <w:rFonts w:ascii="GHEA Grapalat" w:hAnsi="GHEA Grapalat"/>
          <w:sz w:val="22"/>
          <w:szCs w:val="22"/>
          <w:lang w:val="en-US"/>
        </w:rPr>
        <w:t>-ի դիմաց:</w:t>
      </w:r>
    </w:p>
    <w:p w:rsidR="007B6872" w:rsidRPr="0032784D" w:rsidRDefault="00FF5EA9" w:rsidP="00FF5EA9">
      <w:pPr>
        <w:spacing w:line="360" w:lineRule="auto"/>
        <w:ind w:firstLine="567"/>
        <w:jc w:val="both"/>
        <w:rPr>
          <w:rFonts w:ascii="GHEA Grapalat" w:hAnsi="GHEA Grapalat"/>
          <w:sz w:val="22"/>
          <w:szCs w:val="22"/>
          <w:lang w:val="en-US"/>
        </w:rPr>
      </w:pPr>
      <w:r w:rsidRPr="0032784D">
        <w:rPr>
          <w:rFonts w:ascii="GHEA Grapalat" w:hAnsi="GHEA Grapalat"/>
          <w:sz w:val="22"/>
          <w:szCs w:val="22"/>
        </w:rPr>
        <w:t>Հանրապետական գործադիր մարմիններում հակակոռուպցիոն ծրագրերի իրականացման պատասխանատուների վերապատրաստման նպատակով տրամադրվել է 5.1 մլն դրամ</w:t>
      </w:r>
      <w:r w:rsidR="00472270" w:rsidRPr="0032784D">
        <w:rPr>
          <w:rFonts w:ascii="GHEA Grapalat" w:hAnsi="GHEA Grapalat"/>
          <w:sz w:val="22"/>
          <w:szCs w:val="22"/>
          <w:lang w:val="en-US"/>
        </w:rPr>
        <w:t xml:space="preserve">, որը կազմել է ծրագրված ցուցանիշի </w:t>
      </w:r>
      <w:r w:rsidRPr="0032784D">
        <w:rPr>
          <w:rFonts w:ascii="GHEA Grapalat" w:hAnsi="GHEA Grapalat"/>
          <w:sz w:val="22"/>
          <w:szCs w:val="22"/>
        </w:rPr>
        <w:t>98%</w:t>
      </w:r>
      <w:r w:rsidR="00472270" w:rsidRPr="0032784D">
        <w:rPr>
          <w:rFonts w:ascii="GHEA Grapalat" w:hAnsi="GHEA Grapalat"/>
          <w:sz w:val="22"/>
          <w:szCs w:val="22"/>
          <w:lang w:val="en-US"/>
        </w:rPr>
        <w:t>-ը</w:t>
      </w:r>
      <w:r w:rsidRPr="0032784D">
        <w:rPr>
          <w:rFonts w:ascii="GHEA Grapalat" w:hAnsi="GHEA Grapalat"/>
          <w:sz w:val="22"/>
          <w:szCs w:val="22"/>
        </w:rPr>
        <w:t xml:space="preserve">: </w:t>
      </w:r>
      <w:r w:rsidR="00472270" w:rsidRPr="0032784D">
        <w:rPr>
          <w:rFonts w:ascii="GHEA Grapalat" w:hAnsi="GHEA Grapalat"/>
          <w:sz w:val="22"/>
          <w:szCs w:val="22"/>
          <w:lang w:val="en-US"/>
        </w:rPr>
        <w:t xml:space="preserve">Հաշվետու տարում </w:t>
      </w:r>
      <w:r w:rsidRPr="0032784D">
        <w:rPr>
          <w:rFonts w:ascii="GHEA Grapalat" w:hAnsi="GHEA Grapalat"/>
          <w:sz w:val="22"/>
          <w:szCs w:val="22"/>
        </w:rPr>
        <w:t>հակակոռուպցիոն ծրագրերի իրականացման 50 պատասխանատուների փոխարեն հաստատված ժամանակացույցով և մասնակցության հայտերով դասընթացներին պատշաճ մասնակցել են 49</w:t>
      </w:r>
      <w:r w:rsidR="00A336A8" w:rsidRPr="0032784D">
        <w:rPr>
          <w:rFonts w:ascii="GHEA Grapalat" w:hAnsi="GHEA Grapalat"/>
          <w:sz w:val="22"/>
          <w:szCs w:val="22"/>
        </w:rPr>
        <w:t xml:space="preserve"> </w:t>
      </w:r>
      <w:r w:rsidRPr="0032784D">
        <w:rPr>
          <w:rFonts w:ascii="GHEA Grapalat" w:hAnsi="GHEA Grapalat"/>
          <w:sz w:val="22"/>
          <w:szCs w:val="22"/>
        </w:rPr>
        <w:t xml:space="preserve">ունկնդիրներ: </w:t>
      </w:r>
    </w:p>
    <w:p w:rsidR="00FF5EA9" w:rsidRPr="0032784D" w:rsidRDefault="00FF5EA9" w:rsidP="00FF5EA9">
      <w:pPr>
        <w:spacing w:line="360" w:lineRule="auto"/>
        <w:ind w:firstLine="567"/>
        <w:jc w:val="both"/>
        <w:rPr>
          <w:rFonts w:ascii="GHEA Grapalat" w:hAnsi="GHEA Grapalat"/>
          <w:sz w:val="22"/>
          <w:szCs w:val="22"/>
        </w:rPr>
      </w:pPr>
      <w:r w:rsidRPr="0032784D">
        <w:rPr>
          <w:rFonts w:ascii="GHEA Grapalat" w:hAnsi="GHEA Grapalat"/>
          <w:sz w:val="22"/>
          <w:szCs w:val="22"/>
        </w:rPr>
        <w:t xml:space="preserve">Մասնագիտական վերապատրաստում անցնող ունկնդիրներին կրթաթոշակի </w:t>
      </w:r>
      <w:r w:rsidR="00472270" w:rsidRPr="0032784D">
        <w:rPr>
          <w:rFonts w:ascii="GHEA Grapalat" w:hAnsi="GHEA Grapalat"/>
          <w:sz w:val="22"/>
          <w:szCs w:val="22"/>
          <w:lang w:val="en-US"/>
        </w:rPr>
        <w:t>գծով ծախսերը</w:t>
      </w:r>
      <w:r w:rsidRPr="0032784D">
        <w:rPr>
          <w:rFonts w:ascii="GHEA Grapalat" w:hAnsi="GHEA Grapalat"/>
          <w:sz w:val="22"/>
          <w:szCs w:val="22"/>
        </w:rPr>
        <w:t xml:space="preserve"> կազմել </w:t>
      </w:r>
      <w:r w:rsidR="00472270" w:rsidRPr="0032784D">
        <w:rPr>
          <w:rFonts w:ascii="GHEA Grapalat" w:hAnsi="GHEA Grapalat"/>
          <w:sz w:val="22"/>
          <w:szCs w:val="22"/>
          <w:lang w:val="en-US"/>
        </w:rPr>
        <w:t>են</w:t>
      </w:r>
      <w:r w:rsidRPr="0032784D">
        <w:rPr>
          <w:rFonts w:ascii="GHEA Grapalat" w:hAnsi="GHEA Grapalat"/>
          <w:sz w:val="22"/>
          <w:szCs w:val="22"/>
        </w:rPr>
        <w:t xml:space="preserve"> 34.4 մլն դրամ </w:t>
      </w:r>
      <w:r w:rsidR="00472270" w:rsidRPr="0032784D">
        <w:rPr>
          <w:rFonts w:ascii="GHEA Grapalat" w:hAnsi="GHEA Grapalat"/>
          <w:sz w:val="22"/>
          <w:szCs w:val="22"/>
          <w:lang w:val="en-US"/>
        </w:rPr>
        <w:t xml:space="preserve">կամ ծրագրված ցուցանիշի </w:t>
      </w:r>
      <w:r w:rsidRPr="0032784D">
        <w:rPr>
          <w:rFonts w:ascii="GHEA Grapalat" w:hAnsi="GHEA Grapalat"/>
          <w:sz w:val="22"/>
          <w:szCs w:val="22"/>
        </w:rPr>
        <w:t>97.1%</w:t>
      </w:r>
      <w:r w:rsidR="00472270" w:rsidRPr="0032784D">
        <w:rPr>
          <w:rFonts w:ascii="GHEA Grapalat" w:hAnsi="GHEA Grapalat"/>
          <w:sz w:val="22"/>
          <w:szCs w:val="22"/>
          <w:lang w:val="en-US"/>
        </w:rPr>
        <w:t>-ը</w:t>
      </w:r>
      <w:r w:rsidRPr="0032784D">
        <w:rPr>
          <w:rFonts w:ascii="GHEA Grapalat" w:hAnsi="GHEA Grapalat"/>
          <w:sz w:val="22"/>
          <w:szCs w:val="22"/>
        </w:rPr>
        <w:t xml:space="preserve">: </w:t>
      </w:r>
      <w:r w:rsidR="00472270" w:rsidRPr="0032784D">
        <w:rPr>
          <w:rFonts w:ascii="GHEA Grapalat" w:hAnsi="GHEA Grapalat"/>
          <w:sz w:val="22"/>
          <w:szCs w:val="22"/>
          <w:lang w:val="en-US"/>
        </w:rPr>
        <w:t>Հաշվետու տարում ն</w:t>
      </w:r>
      <w:r w:rsidRPr="0032784D">
        <w:rPr>
          <w:rFonts w:ascii="GHEA Grapalat" w:hAnsi="GHEA Grapalat"/>
          <w:sz w:val="22"/>
          <w:szCs w:val="22"/>
        </w:rPr>
        <w:t>ախատեսված 56 ունկնդրի</w:t>
      </w:r>
      <w:r w:rsidR="00A336A8" w:rsidRPr="0032784D">
        <w:rPr>
          <w:rFonts w:ascii="GHEA Grapalat" w:hAnsi="GHEA Grapalat"/>
          <w:sz w:val="22"/>
          <w:szCs w:val="22"/>
        </w:rPr>
        <w:t xml:space="preserve"> </w:t>
      </w:r>
      <w:r w:rsidRPr="0032784D">
        <w:rPr>
          <w:rFonts w:ascii="GHEA Grapalat" w:hAnsi="GHEA Grapalat"/>
          <w:sz w:val="22"/>
          <w:szCs w:val="22"/>
        </w:rPr>
        <w:t xml:space="preserve">փոխարեն կրթաթոշակ վճարվել է 51-ին: Տարբերությունը պայմանավորված է նրանով, որ քննությունների </w:t>
      </w:r>
      <w:r w:rsidR="00304650" w:rsidRPr="0032784D">
        <w:rPr>
          <w:rFonts w:ascii="GHEA Grapalat" w:hAnsi="GHEA Grapalat"/>
          <w:sz w:val="22"/>
          <w:szCs w:val="22"/>
        </w:rPr>
        <w:t>անցողիկ շեմը հաղթահարել են նախա</w:t>
      </w:r>
      <w:r w:rsidR="00304650" w:rsidRPr="0032784D">
        <w:rPr>
          <w:rFonts w:ascii="GHEA Grapalat" w:hAnsi="GHEA Grapalat"/>
          <w:sz w:val="22"/>
          <w:szCs w:val="22"/>
          <w:lang w:val="en-US"/>
        </w:rPr>
        <w:t>տ</w:t>
      </w:r>
      <w:r w:rsidRPr="0032784D">
        <w:rPr>
          <w:rFonts w:ascii="GHEA Grapalat" w:hAnsi="GHEA Grapalat"/>
          <w:sz w:val="22"/>
          <w:szCs w:val="22"/>
        </w:rPr>
        <w:t>եսվածից</w:t>
      </w:r>
      <w:r w:rsidR="00A336A8" w:rsidRPr="0032784D">
        <w:rPr>
          <w:rFonts w:ascii="GHEA Grapalat" w:hAnsi="GHEA Grapalat"/>
          <w:sz w:val="22"/>
          <w:szCs w:val="22"/>
        </w:rPr>
        <w:t xml:space="preserve"> </w:t>
      </w:r>
      <w:r w:rsidRPr="0032784D">
        <w:rPr>
          <w:rFonts w:ascii="GHEA Grapalat" w:hAnsi="GHEA Grapalat"/>
          <w:sz w:val="22"/>
          <w:szCs w:val="22"/>
        </w:rPr>
        <w:t xml:space="preserve">պակաս թեկնածուներ, բացի </w:t>
      </w:r>
      <w:r w:rsidR="00827DC5" w:rsidRPr="0032784D">
        <w:rPr>
          <w:rFonts w:ascii="GHEA Grapalat" w:hAnsi="GHEA Grapalat"/>
          <w:sz w:val="22"/>
          <w:szCs w:val="22"/>
          <w:lang w:val="en-US"/>
        </w:rPr>
        <w:t xml:space="preserve">այդ, </w:t>
      </w:r>
      <w:r w:rsidRPr="0032784D">
        <w:rPr>
          <w:rFonts w:ascii="GHEA Grapalat" w:hAnsi="GHEA Grapalat"/>
          <w:sz w:val="22"/>
          <w:szCs w:val="22"/>
        </w:rPr>
        <w:t>իրավաբան-գիտն</w:t>
      </w:r>
      <w:r w:rsidR="00827DC5" w:rsidRPr="0032784D">
        <w:rPr>
          <w:rFonts w:ascii="GHEA Grapalat" w:hAnsi="GHEA Grapalat"/>
          <w:sz w:val="22"/>
          <w:szCs w:val="22"/>
          <w:lang w:val="en-US"/>
        </w:rPr>
        <w:t>ա</w:t>
      </w:r>
      <w:r w:rsidRPr="0032784D">
        <w:rPr>
          <w:rFonts w:ascii="GHEA Grapalat" w:hAnsi="GHEA Grapalat"/>
          <w:sz w:val="22"/>
          <w:szCs w:val="22"/>
        </w:rPr>
        <w:t>կանները դասընթացներին միանում են 2րդ փուլով</w:t>
      </w:r>
      <w:r w:rsidR="00A336A8" w:rsidRPr="0032784D">
        <w:rPr>
          <w:rFonts w:ascii="GHEA Grapalat" w:hAnsi="GHEA Grapalat"/>
          <w:sz w:val="22"/>
          <w:szCs w:val="22"/>
        </w:rPr>
        <w:t xml:space="preserve"> </w:t>
      </w:r>
      <w:r w:rsidRPr="0032784D">
        <w:rPr>
          <w:rFonts w:ascii="GHEA Grapalat" w:hAnsi="GHEA Grapalat"/>
          <w:sz w:val="22"/>
          <w:szCs w:val="22"/>
        </w:rPr>
        <w:t>և այդ ընթացքում կրթաթոշակ չեն ստանում:</w:t>
      </w:r>
    </w:p>
    <w:p w:rsidR="00FF5EA9" w:rsidRPr="0032784D" w:rsidRDefault="00FF5EA9" w:rsidP="00FF5EA9">
      <w:pPr>
        <w:spacing w:line="360" w:lineRule="auto"/>
        <w:ind w:firstLine="567"/>
        <w:jc w:val="both"/>
        <w:rPr>
          <w:rFonts w:ascii="GHEA Grapalat" w:hAnsi="GHEA Grapalat"/>
          <w:sz w:val="22"/>
          <w:szCs w:val="22"/>
          <w:lang w:val="en-US"/>
        </w:rPr>
      </w:pPr>
      <w:r w:rsidRPr="0032784D">
        <w:rPr>
          <w:rFonts w:ascii="GHEA Grapalat" w:hAnsi="GHEA Grapalat"/>
          <w:i/>
          <w:sz w:val="22"/>
          <w:szCs w:val="22"/>
        </w:rPr>
        <w:t>Հարկադիր կատարման ծառայություններին</w:t>
      </w:r>
      <w:r w:rsidRPr="0032784D">
        <w:rPr>
          <w:rFonts w:ascii="GHEA Grapalat" w:hAnsi="GHEA Grapalat"/>
          <w:sz w:val="22"/>
          <w:szCs w:val="22"/>
        </w:rPr>
        <w:t xml:space="preserve"> հաշվետու </w:t>
      </w:r>
      <w:r w:rsidR="00827DC5" w:rsidRPr="0032784D">
        <w:rPr>
          <w:rFonts w:ascii="GHEA Grapalat" w:hAnsi="GHEA Grapalat"/>
          <w:sz w:val="22"/>
          <w:szCs w:val="22"/>
          <w:lang w:val="en-US"/>
        </w:rPr>
        <w:t>տար</w:t>
      </w:r>
      <w:r w:rsidRPr="0032784D">
        <w:rPr>
          <w:rFonts w:ascii="GHEA Grapalat" w:hAnsi="GHEA Grapalat"/>
          <w:sz w:val="22"/>
          <w:szCs w:val="22"/>
        </w:rPr>
        <w:t>ում տրամադրվել է ավելի քան 1.3</w:t>
      </w:r>
      <w:r w:rsidRPr="0032784D">
        <w:rPr>
          <w:rFonts w:ascii="Courier New" w:hAnsi="Courier New" w:cs="Courier New"/>
          <w:sz w:val="22"/>
          <w:szCs w:val="22"/>
        </w:rPr>
        <w:t> </w:t>
      </w:r>
      <w:r w:rsidRPr="0032784D">
        <w:rPr>
          <w:rFonts w:ascii="GHEA Grapalat" w:hAnsi="GHEA Grapalat" w:cs="GHEA Grapalat"/>
          <w:sz w:val="22"/>
          <w:szCs w:val="22"/>
        </w:rPr>
        <w:t>մլրդ</w:t>
      </w:r>
      <w:r w:rsidRPr="0032784D">
        <w:rPr>
          <w:rFonts w:ascii="GHEA Grapalat" w:hAnsi="GHEA Grapalat"/>
          <w:sz w:val="22"/>
          <w:szCs w:val="22"/>
        </w:rPr>
        <w:t xml:space="preserve"> </w:t>
      </w:r>
      <w:r w:rsidRPr="0032784D">
        <w:rPr>
          <w:rFonts w:ascii="GHEA Grapalat" w:hAnsi="GHEA Grapalat" w:cs="GHEA Grapalat"/>
          <w:sz w:val="22"/>
          <w:szCs w:val="22"/>
        </w:rPr>
        <w:t>դրամ՝</w:t>
      </w:r>
      <w:r w:rsidRPr="0032784D">
        <w:rPr>
          <w:rFonts w:ascii="GHEA Grapalat" w:hAnsi="GHEA Grapalat"/>
          <w:sz w:val="22"/>
          <w:szCs w:val="22"/>
        </w:rPr>
        <w:t xml:space="preserve"> </w:t>
      </w:r>
      <w:r w:rsidRPr="0032784D">
        <w:rPr>
          <w:rFonts w:ascii="GHEA Grapalat" w:hAnsi="GHEA Grapalat" w:cs="GHEA Grapalat"/>
          <w:sz w:val="22"/>
          <w:szCs w:val="22"/>
        </w:rPr>
        <w:t>ապահովելով</w:t>
      </w:r>
      <w:r w:rsidRPr="0032784D">
        <w:rPr>
          <w:rFonts w:ascii="GHEA Grapalat" w:hAnsi="GHEA Grapalat"/>
          <w:sz w:val="22"/>
          <w:szCs w:val="22"/>
        </w:rPr>
        <w:t xml:space="preserve"> </w:t>
      </w:r>
      <w:r w:rsidRPr="0032784D">
        <w:rPr>
          <w:rFonts w:ascii="GHEA Grapalat" w:hAnsi="GHEA Grapalat" w:cs="GHEA Grapalat"/>
          <w:sz w:val="22"/>
          <w:szCs w:val="22"/>
        </w:rPr>
        <w:t>տարեկան</w:t>
      </w:r>
      <w:r w:rsidRPr="0032784D">
        <w:rPr>
          <w:rFonts w:ascii="GHEA Grapalat" w:hAnsi="GHEA Grapalat"/>
          <w:sz w:val="22"/>
          <w:szCs w:val="22"/>
        </w:rPr>
        <w:t xml:space="preserve"> </w:t>
      </w:r>
      <w:r w:rsidRPr="0032784D">
        <w:rPr>
          <w:rFonts w:ascii="GHEA Grapalat" w:hAnsi="GHEA Grapalat" w:cs="GHEA Grapalat"/>
          <w:sz w:val="22"/>
          <w:szCs w:val="22"/>
        </w:rPr>
        <w:t>ծրագրի</w:t>
      </w:r>
      <w:r w:rsidRPr="0032784D">
        <w:rPr>
          <w:rFonts w:ascii="GHEA Grapalat" w:hAnsi="GHEA Grapalat"/>
          <w:sz w:val="22"/>
          <w:szCs w:val="22"/>
        </w:rPr>
        <w:t xml:space="preserve"> 95.6%-</w:t>
      </w:r>
      <w:r w:rsidRPr="0032784D">
        <w:rPr>
          <w:rFonts w:ascii="GHEA Grapalat" w:hAnsi="GHEA Grapalat" w:cs="GHEA Grapalat"/>
          <w:sz w:val="22"/>
          <w:szCs w:val="22"/>
        </w:rPr>
        <w:t>ը</w:t>
      </w:r>
      <w:r w:rsidR="00827DC5" w:rsidRPr="0032784D">
        <w:rPr>
          <w:rFonts w:ascii="GHEA Grapalat" w:hAnsi="GHEA Grapalat"/>
          <w:sz w:val="22"/>
          <w:szCs w:val="22"/>
          <w:lang w:val="en-US"/>
        </w:rPr>
        <w:t>: Շեղումը</w:t>
      </w:r>
      <w:r w:rsidRPr="0032784D">
        <w:rPr>
          <w:rFonts w:ascii="GHEA Grapalat" w:hAnsi="GHEA Grapalat"/>
          <w:sz w:val="22"/>
          <w:szCs w:val="22"/>
        </w:rPr>
        <w:t xml:space="preserve"> պայմանավորված</w:t>
      </w:r>
      <w:r w:rsidR="00827DC5" w:rsidRPr="0032784D">
        <w:rPr>
          <w:rFonts w:ascii="GHEA Grapalat" w:hAnsi="GHEA Grapalat"/>
          <w:sz w:val="22"/>
          <w:szCs w:val="22"/>
          <w:lang w:val="en-US"/>
        </w:rPr>
        <w:t xml:space="preserve"> է</w:t>
      </w:r>
      <w:r w:rsidRPr="0032784D">
        <w:rPr>
          <w:rFonts w:ascii="GHEA Grapalat" w:hAnsi="GHEA Grapalat"/>
          <w:sz w:val="22"/>
          <w:szCs w:val="22"/>
        </w:rPr>
        <w:t xml:space="preserve"> թափուր հաստիքների առկայությամբ և որոշ ծառայություններ ու ապրանքներ նախատեսվածից ցած</w:t>
      </w:r>
      <w:r w:rsidR="00827DC5" w:rsidRPr="0032784D">
        <w:rPr>
          <w:rFonts w:ascii="GHEA Grapalat" w:hAnsi="GHEA Grapalat"/>
          <w:sz w:val="22"/>
          <w:szCs w:val="22"/>
        </w:rPr>
        <w:t>ր գներով ձեռք բերելու հանգամանք</w:t>
      </w:r>
      <w:r w:rsidR="004441CE" w:rsidRPr="0032784D">
        <w:rPr>
          <w:rFonts w:ascii="GHEA Grapalat" w:hAnsi="GHEA Grapalat"/>
          <w:sz w:val="22"/>
          <w:szCs w:val="22"/>
        </w:rPr>
        <w:t>ով:</w:t>
      </w:r>
    </w:p>
    <w:p w:rsidR="00C624AA" w:rsidRPr="0032784D" w:rsidRDefault="004441CE" w:rsidP="00FF5EA9">
      <w:pPr>
        <w:spacing w:line="360" w:lineRule="auto"/>
        <w:ind w:firstLine="567"/>
        <w:jc w:val="both"/>
        <w:rPr>
          <w:rFonts w:ascii="GHEA Grapalat" w:hAnsi="GHEA Grapalat"/>
          <w:sz w:val="22"/>
          <w:szCs w:val="22"/>
          <w:lang w:val="en-US"/>
        </w:rPr>
      </w:pPr>
      <w:r w:rsidRPr="0032784D">
        <w:rPr>
          <w:rFonts w:ascii="GHEA Grapalat" w:hAnsi="GHEA Grapalat"/>
          <w:i/>
          <w:sz w:val="22"/>
          <w:szCs w:val="22"/>
          <w:lang w:val="en-US"/>
        </w:rPr>
        <w:t>Ա</w:t>
      </w:r>
      <w:r w:rsidR="00FF5EA9" w:rsidRPr="0032784D">
        <w:rPr>
          <w:rFonts w:ascii="GHEA Grapalat" w:hAnsi="GHEA Grapalat"/>
          <w:i/>
          <w:sz w:val="22"/>
          <w:szCs w:val="22"/>
        </w:rPr>
        <w:t>րդարադատության ոլորտում իրականացվող ծրագրերին</w:t>
      </w:r>
      <w:r w:rsidRPr="0032784D">
        <w:rPr>
          <w:rFonts w:ascii="GHEA Grapalat" w:hAnsi="GHEA Grapalat"/>
          <w:i/>
          <w:sz w:val="22"/>
          <w:szCs w:val="22"/>
        </w:rPr>
        <w:t xml:space="preserve"> </w:t>
      </w:r>
      <w:r w:rsidRPr="0032784D">
        <w:rPr>
          <w:rFonts w:ascii="GHEA Grapalat" w:hAnsi="GHEA Grapalat"/>
          <w:i/>
          <w:sz w:val="22"/>
          <w:szCs w:val="22"/>
          <w:lang w:val="en-US"/>
        </w:rPr>
        <w:t>ա</w:t>
      </w:r>
      <w:r w:rsidRPr="0032784D">
        <w:rPr>
          <w:rFonts w:ascii="GHEA Grapalat" w:hAnsi="GHEA Grapalat"/>
          <w:i/>
          <w:sz w:val="22"/>
          <w:szCs w:val="22"/>
        </w:rPr>
        <w:t>ջակցությ</w:t>
      </w:r>
      <w:r w:rsidRPr="0032784D">
        <w:rPr>
          <w:rFonts w:ascii="GHEA Grapalat" w:hAnsi="GHEA Grapalat"/>
          <w:i/>
          <w:sz w:val="22"/>
          <w:szCs w:val="22"/>
          <w:lang w:val="en-US"/>
        </w:rPr>
        <w:t>ան</w:t>
      </w:r>
      <w:r w:rsidRPr="0032784D">
        <w:rPr>
          <w:rFonts w:ascii="GHEA Grapalat" w:hAnsi="GHEA Grapalat"/>
          <w:sz w:val="22"/>
          <w:szCs w:val="22"/>
          <w:lang w:val="en-US"/>
        </w:rPr>
        <w:t xml:space="preserve"> ծախսերը</w:t>
      </w:r>
      <w:r w:rsidR="00FF5EA9" w:rsidRPr="0032784D">
        <w:rPr>
          <w:rFonts w:ascii="GHEA Grapalat" w:hAnsi="GHEA Grapalat"/>
          <w:sz w:val="22"/>
          <w:szCs w:val="22"/>
        </w:rPr>
        <w:t xml:space="preserve"> կազմել </w:t>
      </w:r>
      <w:r w:rsidRPr="0032784D">
        <w:rPr>
          <w:rFonts w:ascii="GHEA Grapalat" w:hAnsi="GHEA Grapalat"/>
          <w:sz w:val="22"/>
          <w:szCs w:val="22"/>
          <w:lang w:val="en-US"/>
        </w:rPr>
        <w:t>են</w:t>
      </w:r>
      <w:r w:rsidR="00FF5EA9" w:rsidRPr="0032784D">
        <w:rPr>
          <w:rFonts w:ascii="GHEA Grapalat" w:hAnsi="GHEA Grapalat"/>
          <w:sz w:val="22"/>
          <w:szCs w:val="22"/>
        </w:rPr>
        <w:t xml:space="preserve"> 1.5 մլրդ դրամ՝ ապահովելով </w:t>
      </w:r>
      <w:r w:rsidRPr="0032784D">
        <w:rPr>
          <w:rFonts w:ascii="GHEA Grapalat" w:hAnsi="GHEA Grapalat"/>
          <w:sz w:val="22"/>
          <w:szCs w:val="22"/>
          <w:lang w:val="en-US"/>
        </w:rPr>
        <w:t>ծրագրային ցուցանիշի</w:t>
      </w:r>
      <w:r w:rsidR="00FF5EA9" w:rsidRPr="0032784D">
        <w:rPr>
          <w:rFonts w:ascii="GHEA Grapalat" w:hAnsi="GHEA Grapalat"/>
          <w:sz w:val="22"/>
          <w:szCs w:val="22"/>
        </w:rPr>
        <w:t xml:space="preserve"> 82.6%-ը:</w:t>
      </w:r>
      <w:r w:rsidR="00DA5DCF" w:rsidRPr="0032784D">
        <w:rPr>
          <w:rFonts w:ascii="GHEA Grapalat" w:hAnsi="GHEA Grapalat"/>
          <w:sz w:val="22"/>
          <w:szCs w:val="22"/>
          <w:lang w:val="en-US"/>
        </w:rPr>
        <w:t xml:space="preserve"> Ծրագիրը ֆինանսավորվել է ՀՀ արդարադատության նախարարության արտաբյուջետային միջոցների հաշվին:</w:t>
      </w:r>
      <w:r w:rsidR="00FF5EA9" w:rsidRPr="0032784D">
        <w:rPr>
          <w:rFonts w:ascii="GHEA Grapalat" w:hAnsi="GHEA Grapalat"/>
          <w:sz w:val="22"/>
          <w:szCs w:val="22"/>
        </w:rPr>
        <w:t xml:space="preserve"> Ծախսերի գերակշիռ մասը բաժին է ընկել հարկադիր կատարման ենթակա ակտերի կատարման ապահովման</w:t>
      </w:r>
      <w:r w:rsidRPr="0032784D">
        <w:rPr>
          <w:rFonts w:ascii="GHEA Grapalat" w:hAnsi="GHEA Grapalat"/>
          <w:sz w:val="22"/>
          <w:szCs w:val="22"/>
          <w:lang w:val="en-US"/>
        </w:rPr>
        <w:t>ն ա</w:t>
      </w:r>
      <w:r w:rsidRPr="0032784D">
        <w:rPr>
          <w:rFonts w:ascii="GHEA Grapalat" w:hAnsi="GHEA Grapalat"/>
          <w:sz w:val="22"/>
          <w:szCs w:val="22"/>
        </w:rPr>
        <w:t>ջակցությ</w:t>
      </w:r>
      <w:r w:rsidRPr="0032784D">
        <w:rPr>
          <w:rFonts w:ascii="GHEA Grapalat" w:hAnsi="GHEA Grapalat"/>
          <w:sz w:val="22"/>
          <w:szCs w:val="22"/>
          <w:lang w:val="en-US"/>
        </w:rPr>
        <w:t>ա</w:t>
      </w:r>
      <w:r w:rsidRPr="0032784D">
        <w:rPr>
          <w:rFonts w:ascii="GHEA Grapalat" w:hAnsi="GHEA Grapalat"/>
          <w:sz w:val="22"/>
          <w:szCs w:val="22"/>
        </w:rPr>
        <w:t>ն</w:t>
      </w:r>
      <w:r w:rsidRPr="0032784D">
        <w:rPr>
          <w:rFonts w:ascii="GHEA Grapalat" w:hAnsi="GHEA Grapalat"/>
          <w:sz w:val="22"/>
          <w:szCs w:val="22"/>
          <w:lang w:val="en-US"/>
        </w:rPr>
        <w:t>ը</w:t>
      </w:r>
      <w:r w:rsidR="00FF5EA9" w:rsidRPr="0032784D">
        <w:rPr>
          <w:rFonts w:ascii="GHEA Grapalat" w:hAnsi="GHEA Grapalat"/>
          <w:sz w:val="22"/>
          <w:szCs w:val="22"/>
        </w:rPr>
        <w:t xml:space="preserve">, որը կազմել է 1.1 մլրդ դրամ՝ ապահովելով տարեկան ծրագրի 79.3%-ը: </w:t>
      </w:r>
      <w:r w:rsidR="00FF5EA9" w:rsidRPr="0032784D">
        <w:rPr>
          <w:rFonts w:ascii="GHEA Grapalat" w:hAnsi="GHEA Grapalat"/>
          <w:sz w:val="22"/>
          <w:szCs w:val="22"/>
        </w:rPr>
        <w:lastRenderedPageBreak/>
        <w:t xml:space="preserve">Տարբերությունը պայմանավորված է </w:t>
      </w:r>
      <w:r w:rsidR="00C624AA" w:rsidRPr="0032784D">
        <w:rPr>
          <w:rFonts w:ascii="GHEA Grapalat" w:hAnsi="GHEA Grapalat"/>
          <w:sz w:val="22"/>
          <w:szCs w:val="22"/>
          <w:lang w:val="en-US"/>
        </w:rPr>
        <w:t xml:space="preserve">որոշ </w:t>
      </w:r>
      <w:r w:rsidR="00FF5EA9" w:rsidRPr="0032784D">
        <w:rPr>
          <w:rFonts w:ascii="GHEA Grapalat" w:hAnsi="GHEA Grapalat"/>
          <w:sz w:val="22"/>
          <w:szCs w:val="22"/>
        </w:rPr>
        <w:t>ծառայություններ</w:t>
      </w:r>
      <w:r w:rsidR="00C624AA" w:rsidRPr="0032784D">
        <w:rPr>
          <w:rFonts w:ascii="GHEA Grapalat" w:hAnsi="GHEA Grapalat"/>
          <w:sz w:val="22"/>
          <w:szCs w:val="22"/>
          <w:lang w:val="en-US"/>
        </w:rPr>
        <w:t xml:space="preserve">ի </w:t>
      </w:r>
      <w:r w:rsidR="00FF5EA9" w:rsidRPr="0032784D">
        <w:rPr>
          <w:rFonts w:ascii="GHEA Grapalat" w:hAnsi="GHEA Grapalat"/>
          <w:sz w:val="22"/>
          <w:szCs w:val="22"/>
        </w:rPr>
        <w:t>ձեռքբեր</w:t>
      </w:r>
      <w:r w:rsidR="00C624AA" w:rsidRPr="0032784D">
        <w:rPr>
          <w:rFonts w:ascii="GHEA Grapalat" w:hAnsi="GHEA Grapalat"/>
          <w:sz w:val="22"/>
          <w:szCs w:val="22"/>
          <w:lang w:val="en-US"/>
        </w:rPr>
        <w:t>ման անհրաժեշտության բացակայությամբ</w:t>
      </w:r>
      <w:r w:rsidR="00FF5EA9" w:rsidRPr="0032784D">
        <w:rPr>
          <w:rFonts w:ascii="GHEA Grapalat" w:hAnsi="GHEA Grapalat"/>
          <w:sz w:val="22"/>
          <w:szCs w:val="22"/>
        </w:rPr>
        <w:t xml:space="preserve">, ինչպես նաև </w:t>
      </w:r>
      <w:r w:rsidR="00C624AA" w:rsidRPr="0032784D">
        <w:rPr>
          <w:rFonts w:ascii="GHEA Grapalat" w:hAnsi="GHEA Grapalat"/>
          <w:sz w:val="22"/>
          <w:szCs w:val="22"/>
          <w:lang w:val="en-US"/>
        </w:rPr>
        <w:t xml:space="preserve">որոշ </w:t>
      </w:r>
      <w:r w:rsidR="00FF5EA9" w:rsidRPr="0032784D">
        <w:rPr>
          <w:rFonts w:ascii="GHEA Grapalat" w:hAnsi="GHEA Grapalat"/>
          <w:sz w:val="22"/>
          <w:szCs w:val="22"/>
        </w:rPr>
        <w:t>ապրանքների և ծառայությունների</w:t>
      </w:r>
      <w:r w:rsidR="00C624AA" w:rsidRPr="0032784D">
        <w:rPr>
          <w:rFonts w:ascii="GHEA Grapalat" w:hAnsi="GHEA Grapalat"/>
          <w:sz w:val="22"/>
          <w:szCs w:val="22"/>
          <w:lang w:val="en-US"/>
        </w:rPr>
        <w:t>՝</w:t>
      </w:r>
      <w:r w:rsidR="00FF5EA9" w:rsidRPr="0032784D">
        <w:rPr>
          <w:rFonts w:ascii="GHEA Grapalat" w:hAnsi="GHEA Grapalat"/>
          <w:sz w:val="22"/>
          <w:szCs w:val="22"/>
        </w:rPr>
        <w:t xml:space="preserve"> նախատեսվածից </w:t>
      </w:r>
      <w:r w:rsidR="00C624AA" w:rsidRPr="0032784D">
        <w:rPr>
          <w:rFonts w:ascii="GHEA Grapalat" w:hAnsi="GHEA Grapalat"/>
          <w:sz w:val="22"/>
          <w:szCs w:val="22"/>
          <w:lang w:val="en-US"/>
        </w:rPr>
        <w:t>ցածր</w:t>
      </w:r>
      <w:r w:rsidR="00FF5EA9" w:rsidRPr="0032784D">
        <w:rPr>
          <w:rFonts w:ascii="GHEA Grapalat" w:hAnsi="GHEA Grapalat"/>
          <w:sz w:val="22"/>
          <w:szCs w:val="22"/>
        </w:rPr>
        <w:t xml:space="preserve"> գներով</w:t>
      </w:r>
      <w:r w:rsidR="00C624AA" w:rsidRPr="0032784D">
        <w:rPr>
          <w:rFonts w:ascii="GHEA Grapalat" w:hAnsi="GHEA Grapalat"/>
          <w:sz w:val="22"/>
          <w:szCs w:val="22"/>
          <w:lang w:val="en-US"/>
        </w:rPr>
        <w:t xml:space="preserve"> ձեռքբերմամբ</w:t>
      </w:r>
      <w:r w:rsidR="00FF5EA9" w:rsidRPr="0032784D">
        <w:rPr>
          <w:rFonts w:ascii="GHEA Grapalat" w:hAnsi="GHEA Grapalat"/>
          <w:sz w:val="22"/>
          <w:szCs w:val="22"/>
        </w:rPr>
        <w:t>:</w:t>
      </w:r>
    </w:p>
    <w:p w:rsidR="00E35340" w:rsidRPr="0032784D" w:rsidRDefault="00FF5EA9" w:rsidP="00FF5EA9">
      <w:pPr>
        <w:spacing w:line="360" w:lineRule="auto"/>
        <w:ind w:firstLine="567"/>
        <w:jc w:val="both"/>
        <w:rPr>
          <w:rFonts w:ascii="GHEA Grapalat" w:hAnsi="GHEA Grapalat"/>
          <w:sz w:val="22"/>
          <w:szCs w:val="22"/>
          <w:lang w:val="en-US"/>
        </w:rPr>
      </w:pPr>
      <w:r w:rsidRPr="0032784D">
        <w:rPr>
          <w:rFonts w:ascii="GHEA Grapalat" w:hAnsi="GHEA Grapalat"/>
          <w:sz w:val="22"/>
          <w:szCs w:val="22"/>
        </w:rPr>
        <w:t>Ներկայացուցչականության ապահովման և խրախուսման նպատակով տրամադրվել է 323.4 մլն դրամ</w:t>
      </w:r>
      <w:r w:rsidR="00E35340" w:rsidRPr="0032784D">
        <w:rPr>
          <w:rFonts w:ascii="GHEA Grapalat" w:hAnsi="GHEA Grapalat"/>
          <w:sz w:val="22"/>
          <w:szCs w:val="22"/>
          <w:lang w:val="en-US"/>
        </w:rPr>
        <w:t>, որը կազմել է ծրագրված ցուցանիշի</w:t>
      </w:r>
      <w:r w:rsidRPr="0032784D">
        <w:rPr>
          <w:rFonts w:ascii="GHEA Grapalat" w:hAnsi="GHEA Grapalat"/>
          <w:sz w:val="22"/>
          <w:szCs w:val="22"/>
        </w:rPr>
        <w:t xml:space="preserve"> 96%</w:t>
      </w:r>
      <w:r w:rsidR="00E35340" w:rsidRPr="0032784D">
        <w:rPr>
          <w:rFonts w:ascii="GHEA Grapalat" w:hAnsi="GHEA Grapalat"/>
          <w:sz w:val="22"/>
          <w:szCs w:val="22"/>
          <w:lang w:val="en-US"/>
        </w:rPr>
        <w:t>-ը</w:t>
      </w:r>
      <w:r w:rsidRPr="0032784D">
        <w:rPr>
          <w:rFonts w:ascii="GHEA Grapalat" w:hAnsi="GHEA Grapalat"/>
          <w:sz w:val="22"/>
          <w:szCs w:val="22"/>
        </w:rPr>
        <w:t>: Շեղումը պայմանավորված</w:t>
      </w:r>
      <w:r w:rsidR="00E35340" w:rsidRPr="0032784D">
        <w:rPr>
          <w:rFonts w:ascii="GHEA Grapalat" w:hAnsi="GHEA Grapalat"/>
          <w:sz w:val="22"/>
          <w:szCs w:val="22"/>
          <w:lang w:val="en-US"/>
        </w:rPr>
        <w:t xml:space="preserve"> է</w:t>
      </w:r>
      <w:r w:rsidRPr="0032784D">
        <w:rPr>
          <w:rFonts w:ascii="GHEA Grapalat" w:hAnsi="GHEA Grapalat"/>
          <w:sz w:val="22"/>
          <w:szCs w:val="22"/>
        </w:rPr>
        <w:t xml:space="preserve"> </w:t>
      </w:r>
      <w:r w:rsidR="00E35340" w:rsidRPr="0032784D">
        <w:rPr>
          <w:rFonts w:ascii="GHEA Grapalat" w:hAnsi="GHEA Grapalat"/>
          <w:sz w:val="22"/>
          <w:szCs w:val="22"/>
          <w:lang w:val="en-US"/>
        </w:rPr>
        <w:t xml:space="preserve">որոշ </w:t>
      </w:r>
      <w:r w:rsidR="00E35340" w:rsidRPr="0032784D">
        <w:rPr>
          <w:rFonts w:ascii="GHEA Grapalat" w:hAnsi="GHEA Grapalat"/>
          <w:sz w:val="22"/>
          <w:szCs w:val="22"/>
        </w:rPr>
        <w:t>ծառայություններ</w:t>
      </w:r>
      <w:r w:rsidR="00E35340" w:rsidRPr="0032784D">
        <w:rPr>
          <w:rFonts w:ascii="GHEA Grapalat" w:hAnsi="GHEA Grapalat"/>
          <w:sz w:val="22"/>
          <w:szCs w:val="22"/>
          <w:lang w:val="en-US"/>
        </w:rPr>
        <w:t xml:space="preserve">ի </w:t>
      </w:r>
      <w:r w:rsidR="00E35340" w:rsidRPr="0032784D">
        <w:rPr>
          <w:rFonts w:ascii="GHEA Grapalat" w:hAnsi="GHEA Grapalat"/>
          <w:sz w:val="22"/>
          <w:szCs w:val="22"/>
        </w:rPr>
        <w:t>ձեռքբեր</w:t>
      </w:r>
      <w:r w:rsidR="00E35340" w:rsidRPr="0032784D">
        <w:rPr>
          <w:rFonts w:ascii="GHEA Grapalat" w:hAnsi="GHEA Grapalat"/>
          <w:sz w:val="22"/>
          <w:szCs w:val="22"/>
          <w:lang w:val="en-US"/>
        </w:rPr>
        <w:t>ման անհրաժեշտության բացակայությամբ</w:t>
      </w:r>
      <w:r w:rsidRPr="0032784D">
        <w:rPr>
          <w:rFonts w:ascii="GHEA Grapalat" w:hAnsi="GHEA Grapalat"/>
          <w:sz w:val="22"/>
          <w:szCs w:val="22"/>
        </w:rPr>
        <w:t xml:space="preserve">: </w:t>
      </w:r>
    </w:p>
    <w:p w:rsidR="00E35340" w:rsidRPr="0032784D" w:rsidRDefault="00E35340" w:rsidP="00FF5EA9">
      <w:pPr>
        <w:spacing w:line="360" w:lineRule="auto"/>
        <w:ind w:firstLine="567"/>
        <w:jc w:val="both"/>
        <w:rPr>
          <w:rFonts w:ascii="GHEA Grapalat" w:hAnsi="GHEA Grapalat"/>
          <w:sz w:val="22"/>
          <w:szCs w:val="22"/>
          <w:lang w:val="en-US"/>
        </w:rPr>
      </w:pPr>
      <w:r w:rsidRPr="0032784D">
        <w:rPr>
          <w:rFonts w:ascii="GHEA Grapalat" w:hAnsi="GHEA Grapalat"/>
          <w:sz w:val="22"/>
          <w:szCs w:val="22"/>
          <w:lang w:val="en-US"/>
        </w:rPr>
        <w:t>Օ</w:t>
      </w:r>
      <w:r w:rsidR="00FF5EA9" w:rsidRPr="0032784D">
        <w:rPr>
          <w:rFonts w:ascii="GHEA Grapalat" w:hAnsi="GHEA Grapalat"/>
          <w:sz w:val="22"/>
          <w:szCs w:val="22"/>
        </w:rPr>
        <w:t>րենսդրության զարգացման և իրավական հետազոտությունների կենտրոնի գործունեության</w:t>
      </w:r>
      <w:r w:rsidRPr="0032784D">
        <w:rPr>
          <w:rFonts w:ascii="GHEA Grapalat" w:hAnsi="GHEA Grapalat"/>
          <w:sz w:val="22"/>
          <w:szCs w:val="22"/>
          <w:lang w:val="en-US"/>
        </w:rPr>
        <w:t>ն ա</w:t>
      </w:r>
      <w:r w:rsidRPr="0032784D">
        <w:rPr>
          <w:rFonts w:ascii="GHEA Grapalat" w:hAnsi="GHEA Grapalat"/>
          <w:sz w:val="22"/>
          <w:szCs w:val="22"/>
        </w:rPr>
        <w:t>ջակցությունը</w:t>
      </w:r>
      <w:r w:rsidR="00FF5EA9" w:rsidRPr="0032784D">
        <w:rPr>
          <w:rFonts w:ascii="GHEA Grapalat" w:hAnsi="GHEA Grapalat"/>
          <w:sz w:val="22"/>
          <w:szCs w:val="22"/>
        </w:rPr>
        <w:t xml:space="preserve"> կազմել է 35.</w:t>
      </w:r>
      <w:r w:rsidR="00490F56" w:rsidRPr="0032784D">
        <w:rPr>
          <w:rFonts w:ascii="GHEA Grapalat" w:hAnsi="GHEA Grapalat"/>
          <w:sz w:val="22"/>
          <w:szCs w:val="22"/>
          <w:lang w:val="en-US"/>
        </w:rPr>
        <w:t xml:space="preserve">6 </w:t>
      </w:r>
      <w:r w:rsidR="00FF5EA9" w:rsidRPr="0032784D">
        <w:rPr>
          <w:rFonts w:ascii="GHEA Grapalat" w:hAnsi="GHEA Grapalat"/>
          <w:sz w:val="22"/>
          <w:szCs w:val="22"/>
        </w:rPr>
        <w:t>մլն դրամ՝ ապահովելով տարեկան ծրագրի 87%-ը: Տնտեսումը պայմանավորված է թափուր հաստիքներով</w:t>
      </w:r>
      <w:r w:rsidR="00490F56" w:rsidRPr="0032784D">
        <w:rPr>
          <w:rFonts w:ascii="GHEA Grapalat" w:hAnsi="GHEA Grapalat"/>
          <w:sz w:val="22"/>
          <w:szCs w:val="22"/>
          <w:lang w:val="en-US"/>
        </w:rPr>
        <w:t xml:space="preserve"> և որոշ ծառայություններ նախատեսվածից ցածր գներով ձեռք բերելու հանգամանքով</w:t>
      </w:r>
      <w:r w:rsidR="00FF5EA9" w:rsidRPr="0032784D">
        <w:rPr>
          <w:rFonts w:ascii="GHEA Grapalat" w:hAnsi="GHEA Grapalat"/>
          <w:sz w:val="22"/>
          <w:szCs w:val="22"/>
        </w:rPr>
        <w:t xml:space="preserve">: </w:t>
      </w:r>
    </w:p>
    <w:p w:rsidR="00FF5EA9" w:rsidRPr="0032784D" w:rsidRDefault="00FF5EA9" w:rsidP="00FF5EA9">
      <w:pPr>
        <w:spacing w:line="360" w:lineRule="auto"/>
        <w:ind w:firstLine="567"/>
        <w:jc w:val="both"/>
        <w:rPr>
          <w:rFonts w:ascii="GHEA Grapalat" w:hAnsi="GHEA Grapalat"/>
          <w:sz w:val="22"/>
          <w:szCs w:val="22"/>
          <w:lang w:val="en-US"/>
        </w:rPr>
      </w:pPr>
      <w:r w:rsidRPr="0032784D">
        <w:rPr>
          <w:rFonts w:ascii="GHEA Grapalat" w:hAnsi="GHEA Grapalat"/>
          <w:sz w:val="22"/>
          <w:szCs w:val="22"/>
        </w:rPr>
        <w:t>Դատական գործերի փաստաթղթերի թվայնացման նպատակով տրամադրվել է 18.3</w:t>
      </w:r>
      <w:r w:rsidRPr="0032784D">
        <w:rPr>
          <w:rFonts w:ascii="Courier New" w:hAnsi="Courier New" w:cs="Courier New"/>
          <w:sz w:val="22"/>
          <w:szCs w:val="22"/>
        </w:rPr>
        <w:t> </w:t>
      </w:r>
      <w:r w:rsidRPr="0032784D">
        <w:rPr>
          <w:rFonts w:ascii="GHEA Grapalat" w:hAnsi="GHEA Grapalat" w:cs="GHEA Grapalat"/>
          <w:sz w:val="22"/>
          <w:szCs w:val="22"/>
        </w:rPr>
        <w:t>մլն</w:t>
      </w:r>
      <w:r w:rsidRPr="0032784D">
        <w:rPr>
          <w:rFonts w:ascii="GHEA Grapalat" w:hAnsi="GHEA Grapalat"/>
          <w:sz w:val="22"/>
          <w:szCs w:val="22"/>
        </w:rPr>
        <w:t xml:space="preserve"> </w:t>
      </w:r>
      <w:r w:rsidRPr="0032784D">
        <w:rPr>
          <w:rFonts w:ascii="GHEA Grapalat" w:hAnsi="GHEA Grapalat" w:cs="GHEA Grapalat"/>
          <w:sz w:val="22"/>
          <w:szCs w:val="22"/>
        </w:rPr>
        <w:t>դրամ՝</w:t>
      </w:r>
      <w:r w:rsidRPr="0032784D">
        <w:rPr>
          <w:rFonts w:ascii="GHEA Grapalat" w:hAnsi="GHEA Grapalat"/>
          <w:sz w:val="22"/>
          <w:szCs w:val="22"/>
        </w:rPr>
        <w:t xml:space="preserve"> </w:t>
      </w:r>
      <w:r w:rsidRPr="0032784D">
        <w:rPr>
          <w:rFonts w:ascii="GHEA Grapalat" w:hAnsi="GHEA Grapalat" w:cs="GHEA Grapalat"/>
          <w:sz w:val="22"/>
          <w:szCs w:val="22"/>
        </w:rPr>
        <w:t>ապ</w:t>
      </w:r>
      <w:r w:rsidR="00E35340" w:rsidRPr="0032784D">
        <w:rPr>
          <w:rFonts w:ascii="GHEA Grapalat" w:hAnsi="GHEA Grapalat"/>
          <w:sz w:val="22"/>
          <w:szCs w:val="22"/>
        </w:rPr>
        <w:t>ահովելով տարեկան ծրագրի 96.8%-ը</w:t>
      </w:r>
      <w:r w:rsidR="00E35340" w:rsidRPr="0032784D">
        <w:rPr>
          <w:rFonts w:ascii="GHEA Grapalat" w:hAnsi="GHEA Grapalat"/>
          <w:sz w:val="22"/>
          <w:szCs w:val="22"/>
          <w:lang w:val="en-US"/>
        </w:rPr>
        <w:t>՝ պայմանավորված</w:t>
      </w:r>
      <w:r w:rsidRPr="0032784D">
        <w:rPr>
          <w:rFonts w:ascii="GHEA Grapalat" w:hAnsi="GHEA Grapalat"/>
          <w:sz w:val="22"/>
          <w:szCs w:val="22"/>
        </w:rPr>
        <w:t xml:space="preserve"> տնտեսումներ</w:t>
      </w:r>
      <w:r w:rsidR="00E35340" w:rsidRPr="0032784D">
        <w:rPr>
          <w:rFonts w:ascii="GHEA Grapalat" w:hAnsi="GHEA Grapalat"/>
          <w:sz w:val="22"/>
          <w:szCs w:val="22"/>
        </w:rPr>
        <w:t>ով</w:t>
      </w:r>
      <w:r w:rsidRPr="0032784D">
        <w:rPr>
          <w:rFonts w:ascii="GHEA Grapalat" w:hAnsi="GHEA Grapalat"/>
          <w:sz w:val="22"/>
          <w:szCs w:val="22"/>
        </w:rPr>
        <w:t>:</w:t>
      </w:r>
      <w:r w:rsidR="00E35340" w:rsidRPr="0032784D">
        <w:rPr>
          <w:rFonts w:ascii="GHEA Grapalat" w:hAnsi="GHEA Grapalat"/>
          <w:sz w:val="22"/>
          <w:szCs w:val="22"/>
        </w:rPr>
        <w:t xml:space="preserve"> </w:t>
      </w:r>
      <w:r w:rsidR="00E35340" w:rsidRPr="0032784D">
        <w:rPr>
          <w:rFonts w:ascii="GHEA Grapalat" w:hAnsi="GHEA Grapalat"/>
          <w:sz w:val="22"/>
          <w:szCs w:val="22"/>
          <w:lang w:val="en-US"/>
        </w:rPr>
        <w:t xml:space="preserve">Միջոցներն օգտագործվել են </w:t>
      </w:r>
      <w:r w:rsidR="00E35340" w:rsidRPr="0032784D">
        <w:rPr>
          <w:rFonts w:ascii="GHEA Grapalat" w:hAnsi="GHEA Grapalat"/>
          <w:sz w:val="22"/>
          <w:szCs w:val="22"/>
        </w:rPr>
        <w:t>ԱՄՆ Միջազգային զարգացման գործակալության</w:t>
      </w:r>
      <w:r w:rsidR="00E35340" w:rsidRPr="0032784D">
        <w:rPr>
          <w:rFonts w:ascii="GHEA Grapalat" w:hAnsi="GHEA Grapalat"/>
          <w:sz w:val="22"/>
          <w:szCs w:val="22"/>
          <w:lang w:val="en-US"/>
        </w:rPr>
        <w:t xml:space="preserve"> աջակցությամբ իրականացվող </w:t>
      </w:r>
      <w:r w:rsidR="00E35340" w:rsidRPr="0032784D">
        <w:rPr>
          <w:rFonts w:ascii="GHEA Grapalat" w:hAnsi="GHEA Grapalat"/>
          <w:sz w:val="22"/>
          <w:szCs w:val="22"/>
        </w:rPr>
        <w:t>«Դատական գործերի փաստաթղթերի թվայնացում և էլեկտրոնային դատարանների համակարգի ներդրում Հայաստանի Հանրապետությունում»</w:t>
      </w:r>
      <w:r w:rsidR="00E35340" w:rsidRPr="0032784D">
        <w:rPr>
          <w:rFonts w:ascii="GHEA Grapalat" w:hAnsi="GHEA Grapalat"/>
          <w:sz w:val="22"/>
          <w:szCs w:val="22"/>
          <w:lang w:val="en-US"/>
        </w:rPr>
        <w:t xml:space="preserve"> դրամաշնորհային ծրագրի շրջանակներում:</w:t>
      </w:r>
      <w:r w:rsidR="00E35340" w:rsidRPr="0032784D">
        <w:rPr>
          <w:rFonts w:ascii="GHEA Grapalat" w:hAnsi="GHEA Grapalat"/>
          <w:sz w:val="22"/>
          <w:szCs w:val="22"/>
        </w:rPr>
        <w:t xml:space="preserve"> 2019 </w:t>
      </w:r>
      <w:r w:rsidR="00E35340" w:rsidRPr="0032784D">
        <w:rPr>
          <w:rFonts w:ascii="GHEA Grapalat" w:hAnsi="GHEA Grapalat"/>
          <w:sz w:val="22"/>
          <w:szCs w:val="22"/>
          <w:lang w:val="en-US"/>
        </w:rPr>
        <w:t>թվականին ծրագրի շրջանակներում իրականացվել է</w:t>
      </w:r>
      <w:r w:rsidRPr="0032784D">
        <w:rPr>
          <w:rFonts w:ascii="GHEA Grapalat" w:hAnsi="GHEA Grapalat"/>
          <w:sz w:val="22"/>
          <w:szCs w:val="22"/>
        </w:rPr>
        <w:t xml:space="preserve"> տեխնիկական առաջադրանքի ծառայությունների մատուցման վերջին</w:t>
      </w:r>
      <w:r w:rsidR="00E35340" w:rsidRPr="0032784D">
        <w:rPr>
          <w:rFonts w:ascii="GHEA Grapalat" w:hAnsi="GHEA Grapalat"/>
          <w:sz w:val="22"/>
          <w:szCs w:val="22"/>
          <w:lang w:val="en-US"/>
        </w:rPr>
        <w:t>՝</w:t>
      </w:r>
      <w:r w:rsidRPr="0032784D">
        <w:rPr>
          <w:rFonts w:ascii="GHEA Grapalat" w:hAnsi="GHEA Grapalat"/>
          <w:sz w:val="22"/>
          <w:szCs w:val="22"/>
        </w:rPr>
        <w:t xml:space="preserve"> 4-րդ փուլ</w:t>
      </w:r>
      <w:r w:rsidR="00E35340" w:rsidRPr="0032784D">
        <w:rPr>
          <w:rFonts w:ascii="GHEA Grapalat" w:hAnsi="GHEA Grapalat"/>
          <w:sz w:val="22"/>
          <w:szCs w:val="22"/>
          <w:lang w:val="en-US"/>
        </w:rPr>
        <w:t>ը</w:t>
      </w:r>
      <w:r w:rsidRPr="0032784D">
        <w:rPr>
          <w:rFonts w:ascii="GHEA Grapalat" w:hAnsi="GHEA Grapalat"/>
          <w:sz w:val="22"/>
          <w:szCs w:val="22"/>
        </w:rPr>
        <w:t xml:space="preserve">, որը ներառում է </w:t>
      </w:r>
      <w:r w:rsidR="00E35340" w:rsidRPr="0032784D">
        <w:rPr>
          <w:rFonts w:ascii="GHEA Grapalat" w:hAnsi="GHEA Grapalat"/>
          <w:sz w:val="22"/>
          <w:szCs w:val="22"/>
          <w:lang w:val="en-US"/>
        </w:rPr>
        <w:t>հ</w:t>
      </w:r>
      <w:r w:rsidR="00E35340" w:rsidRPr="0032784D">
        <w:rPr>
          <w:rFonts w:ascii="GHEA Grapalat" w:hAnsi="GHEA Grapalat"/>
          <w:sz w:val="22"/>
          <w:szCs w:val="22"/>
        </w:rPr>
        <w:t>ամակարգի ներդր</w:t>
      </w:r>
      <w:r w:rsidR="00E35340" w:rsidRPr="0032784D">
        <w:rPr>
          <w:rFonts w:ascii="GHEA Grapalat" w:hAnsi="GHEA Grapalat"/>
          <w:sz w:val="22"/>
          <w:szCs w:val="22"/>
          <w:lang w:val="en-US"/>
        </w:rPr>
        <w:t>ման, ձ</w:t>
      </w:r>
      <w:r w:rsidR="00E35340" w:rsidRPr="0032784D">
        <w:rPr>
          <w:rFonts w:ascii="GHEA Grapalat" w:hAnsi="GHEA Grapalat"/>
          <w:sz w:val="22"/>
          <w:szCs w:val="22"/>
        </w:rPr>
        <w:t>եռնարկների մշակ</w:t>
      </w:r>
      <w:r w:rsidR="00E35340" w:rsidRPr="0032784D">
        <w:rPr>
          <w:rFonts w:ascii="GHEA Grapalat" w:hAnsi="GHEA Grapalat"/>
          <w:sz w:val="22"/>
          <w:szCs w:val="22"/>
          <w:lang w:val="en-US"/>
        </w:rPr>
        <w:t>ման</w:t>
      </w:r>
      <w:r w:rsidRPr="0032784D">
        <w:rPr>
          <w:rFonts w:ascii="GHEA Grapalat" w:hAnsi="GHEA Grapalat"/>
          <w:sz w:val="22"/>
          <w:szCs w:val="22"/>
        </w:rPr>
        <w:t xml:space="preserve"> և օգտագործողների ուսուց</w:t>
      </w:r>
      <w:r w:rsidR="00E35340" w:rsidRPr="0032784D">
        <w:rPr>
          <w:rFonts w:ascii="GHEA Grapalat" w:hAnsi="GHEA Grapalat"/>
          <w:sz w:val="22"/>
          <w:szCs w:val="22"/>
          <w:lang w:val="en-US"/>
        </w:rPr>
        <w:t>ման, թ</w:t>
      </w:r>
      <w:r w:rsidRPr="0032784D">
        <w:rPr>
          <w:rFonts w:ascii="GHEA Grapalat" w:hAnsi="GHEA Grapalat"/>
          <w:sz w:val="22"/>
          <w:szCs w:val="22"/>
        </w:rPr>
        <w:t>եստային համակարգի շահագործ</w:t>
      </w:r>
      <w:r w:rsidR="000D4945" w:rsidRPr="0032784D">
        <w:rPr>
          <w:rFonts w:ascii="GHEA Grapalat" w:hAnsi="GHEA Grapalat"/>
          <w:sz w:val="22"/>
          <w:szCs w:val="22"/>
          <w:lang w:val="en-US"/>
        </w:rPr>
        <w:t>ման</w:t>
      </w:r>
      <w:r w:rsidR="000D4945" w:rsidRPr="0032784D">
        <w:rPr>
          <w:rFonts w:ascii="GHEA Grapalat" w:hAnsi="GHEA Grapalat"/>
          <w:sz w:val="22"/>
          <w:szCs w:val="22"/>
        </w:rPr>
        <w:t xml:space="preserve"> և սխալների շտկման</w:t>
      </w:r>
      <w:r w:rsidR="000D4945" w:rsidRPr="0032784D">
        <w:rPr>
          <w:rFonts w:ascii="GHEA Grapalat" w:hAnsi="GHEA Grapalat"/>
          <w:sz w:val="22"/>
          <w:szCs w:val="22"/>
          <w:lang w:val="en-US"/>
        </w:rPr>
        <w:t xml:space="preserve"> ծառայությունները</w:t>
      </w:r>
      <w:r w:rsidRPr="0032784D">
        <w:rPr>
          <w:rFonts w:ascii="GHEA Grapalat" w:hAnsi="GHEA Grapalat"/>
          <w:sz w:val="22"/>
          <w:szCs w:val="22"/>
        </w:rPr>
        <w:t xml:space="preserve">։ </w:t>
      </w:r>
    </w:p>
    <w:p w:rsidR="000203E1" w:rsidRPr="0032784D" w:rsidRDefault="000203E1" w:rsidP="00FF5EA9">
      <w:pPr>
        <w:spacing w:line="360" w:lineRule="auto"/>
        <w:ind w:firstLine="567"/>
        <w:jc w:val="both"/>
        <w:rPr>
          <w:rFonts w:ascii="GHEA Grapalat" w:hAnsi="GHEA Grapalat"/>
          <w:sz w:val="22"/>
          <w:szCs w:val="22"/>
          <w:lang w:val="en-US"/>
        </w:rPr>
      </w:pPr>
      <w:r w:rsidRPr="0032784D">
        <w:rPr>
          <w:rFonts w:ascii="GHEA Grapalat" w:hAnsi="GHEA Grapalat"/>
          <w:sz w:val="22"/>
          <w:szCs w:val="22"/>
          <w:lang w:val="en-US"/>
        </w:rPr>
        <w:t xml:space="preserve">Արտաբյուջետային միջոցներից քրեակատարողական ծառայությունների կատարմանն աջակցությանը հատկացված </w:t>
      </w:r>
      <w:r w:rsidRPr="0032784D">
        <w:rPr>
          <w:rFonts w:ascii="GHEA Grapalat" w:hAnsi="GHEA Grapalat"/>
          <w:sz w:val="22"/>
          <w:szCs w:val="22"/>
        </w:rPr>
        <w:t>904.5</w:t>
      </w:r>
      <w:r w:rsidRPr="0032784D">
        <w:rPr>
          <w:rFonts w:ascii="GHEA Grapalat" w:hAnsi="GHEA Grapalat"/>
          <w:sz w:val="22"/>
          <w:szCs w:val="22"/>
          <w:lang w:val="en-US"/>
        </w:rPr>
        <w:t xml:space="preserve"> հազ. դրամն ամբողջությամբ օգտագործվել է: Միջոցներն ուղղվել են միջազգային պայմանագրերով սահմանված կարգով դատապարտյալի փոխանցման ծախսերի փոխհատուցմանը:</w:t>
      </w:r>
    </w:p>
    <w:p w:rsidR="000203E1" w:rsidRPr="0032784D" w:rsidRDefault="000203E1" w:rsidP="00FF5EA9">
      <w:pPr>
        <w:spacing w:line="360" w:lineRule="auto"/>
        <w:ind w:firstLine="567"/>
        <w:jc w:val="both"/>
        <w:rPr>
          <w:rFonts w:ascii="GHEA Grapalat" w:hAnsi="GHEA Grapalat"/>
          <w:sz w:val="22"/>
          <w:szCs w:val="22"/>
          <w:lang w:val="en-US"/>
        </w:rPr>
      </w:pPr>
      <w:r w:rsidRPr="0032784D">
        <w:rPr>
          <w:rFonts w:ascii="GHEA Grapalat" w:hAnsi="GHEA Grapalat"/>
          <w:sz w:val="22"/>
          <w:szCs w:val="22"/>
          <w:lang w:val="en-US"/>
        </w:rPr>
        <w:t>Փորձագիտական</w:t>
      </w:r>
      <w:r w:rsidR="00D747AD" w:rsidRPr="0032784D">
        <w:rPr>
          <w:rFonts w:ascii="GHEA Grapalat" w:hAnsi="GHEA Grapalat"/>
          <w:sz w:val="22"/>
          <w:szCs w:val="22"/>
          <w:lang w:val="en-US"/>
        </w:rPr>
        <w:t xml:space="preserve"> </w:t>
      </w:r>
      <w:r w:rsidRPr="0032784D">
        <w:rPr>
          <w:rFonts w:ascii="GHEA Grapalat" w:hAnsi="GHEA Grapalat"/>
          <w:sz w:val="22"/>
          <w:szCs w:val="22"/>
          <w:lang w:val="en-US"/>
        </w:rPr>
        <w:t xml:space="preserve">ծառայություններին հատկացված </w:t>
      </w:r>
      <w:r w:rsidRPr="0032784D">
        <w:rPr>
          <w:rFonts w:ascii="GHEA Grapalat" w:hAnsi="GHEA Grapalat"/>
          <w:sz w:val="22"/>
          <w:szCs w:val="22"/>
        </w:rPr>
        <w:t>790</w:t>
      </w:r>
      <w:r w:rsidRPr="0032784D">
        <w:rPr>
          <w:rFonts w:ascii="GHEA Grapalat" w:hAnsi="GHEA Grapalat"/>
          <w:sz w:val="22"/>
          <w:szCs w:val="22"/>
          <w:lang w:val="en-US"/>
        </w:rPr>
        <w:t xml:space="preserve"> հազ. դրամը նույնպես ամբողջությամբ օգտագործվել է: Միջոցները տրամադրվել են նոտարական գործողություններին մասնակցող թարգմանչին որակավորման վկայական տալու համար ՀՀ արդարադատության նախարարության կողմից իրականացվող թարգմանչի որակավորման ստուգման անցկացման ժամանակ թարգմանությունների ճշտությունն ստուգող փորձագետների փորձագիտական աշխատանքի դիմաց վճարումները դիմորդների կողմից ստանալու և փորձագետներին տալու նպատակով:</w:t>
      </w:r>
    </w:p>
    <w:p w:rsidR="00FF5EA9" w:rsidRPr="0032784D" w:rsidRDefault="00FF5EA9" w:rsidP="00FF5EA9">
      <w:pPr>
        <w:spacing w:line="360" w:lineRule="auto"/>
        <w:ind w:firstLine="567"/>
        <w:jc w:val="both"/>
        <w:rPr>
          <w:rFonts w:ascii="GHEA Grapalat" w:hAnsi="GHEA Grapalat"/>
          <w:sz w:val="22"/>
          <w:szCs w:val="22"/>
          <w:lang w:val="en-US"/>
        </w:rPr>
      </w:pPr>
      <w:r w:rsidRPr="0032784D">
        <w:rPr>
          <w:rFonts w:ascii="GHEA Grapalat" w:hAnsi="GHEA Grapalat"/>
          <w:sz w:val="22"/>
          <w:szCs w:val="22"/>
          <w:lang w:val="en-US"/>
        </w:rPr>
        <w:t>Հարկադիր կատարման ծառայության տեխնիկական հագեցվածության բարելավման նպատակով տրամադրվել է 20.1</w:t>
      </w:r>
      <w:r w:rsidRPr="0032784D">
        <w:rPr>
          <w:rFonts w:ascii="Courier New" w:hAnsi="Courier New" w:cs="Courier New"/>
          <w:sz w:val="22"/>
          <w:szCs w:val="22"/>
          <w:lang w:val="en-US"/>
        </w:rPr>
        <w:t> </w:t>
      </w:r>
      <w:r w:rsidRPr="0032784D">
        <w:rPr>
          <w:rFonts w:ascii="GHEA Grapalat" w:hAnsi="GHEA Grapalat" w:cs="GHEA Grapalat"/>
          <w:sz w:val="22"/>
          <w:szCs w:val="22"/>
          <w:lang w:val="en-US"/>
        </w:rPr>
        <w:t>մլն</w:t>
      </w:r>
      <w:r w:rsidRPr="0032784D">
        <w:rPr>
          <w:rFonts w:ascii="GHEA Grapalat" w:hAnsi="GHEA Grapalat"/>
          <w:sz w:val="22"/>
          <w:szCs w:val="22"/>
          <w:lang w:val="en-US"/>
        </w:rPr>
        <w:t xml:space="preserve"> </w:t>
      </w:r>
      <w:r w:rsidRPr="0032784D">
        <w:rPr>
          <w:rFonts w:ascii="GHEA Grapalat" w:hAnsi="GHEA Grapalat" w:cs="GHEA Grapalat"/>
          <w:sz w:val="22"/>
          <w:szCs w:val="22"/>
          <w:lang w:val="en-US"/>
        </w:rPr>
        <w:t>դրամ՝</w:t>
      </w:r>
      <w:r w:rsidRPr="0032784D">
        <w:rPr>
          <w:rFonts w:ascii="GHEA Grapalat" w:hAnsi="GHEA Grapalat"/>
          <w:sz w:val="22"/>
          <w:szCs w:val="22"/>
          <w:lang w:val="en-US"/>
        </w:rPr>
        <w:t xml:space="preserve"> </w:t>
      </w:r>
      <w:r w:rsidRPr="0032784D">
        <w:rPr>
          <w:rFonts w:ascii="GHEA Grapalat" w:hAnsi="GHEA Grapalat" w:cs="GHEA Grapalat"/>
          <w:sz w:val="22"/>
          <w:szCs w:val="22"/>
          <w:lang w:val="en-US"/>
        </w:rPr>
        <w:t>ապահովելով</w:t>
      </w:r>
      <w:r w:rsidRPr="0032784D">
        <w:rPr>
          <w:rFonts w:ascii="GHEA Grapalat" w:hAnsi="GHEA Grapalat"/>
          <w:sz w:val="22"/>
          <w:szCs w:val="22"/>
          <w:lang w:val="en-US"/>
        </w:rPr>
        <w:t xml:space="preserve"> </w:t>
      </w:r>
      <w:r w:rsidRPr="0032784D">
        <w:rPr>
          <w:rFonts w:ascii="GHEA Grapalat" w:hAnsi="GHEA Grapalat" w:cs="GHEA Grapalat"/>
          <w:sz w:val="22"/>
          <w:szCs w:val="22"/>
          <w:lang w:val="en-US"/>
        </w:rPr>
        <w:t>տարեկան</w:t>
      </w:r>
      <w:r w:rsidRPr="0032784D">
        <w:rPr>
          <w:rFonts w:ascii="GHEA Grapalat" w:hAnsi="GHEA Grapalat"/>
          <w:sz w:val="22"/>
          <w:szCs w:val="22"/>
          <w:lang w:val="en-US"/>
        </w:rPr>
        <w:t xml:space="preserve"> </w:t>
      </w:r>
      <w:r w:rsidRPr="0032784D">
        <w:rPr>
          <w:rFonts w:ascii="GHEA Grapalat" w:hAnsi="GHEA Grapalat" w:cs="GHEA Grapalat"/>
          <w:sz w:val="22"/>
          <w:szCs w:val="22"/>
          <w:lang w:val="en-US"/>
        </w:rPr>
        <w:t>ծրագրի</w:t>
      </w:r>
      <w:r w:rsidRPr="0032784D">
        <w:rPr>
          <w:rFonts w:ascii="GHEA Grapalat" w:hAnsi="GHEA Grapalat"/>
          <w:sz w:val="22"/>
          <w:szCs w:val="22"/>
          <w:lang w:val="en-US"/>
        </w:rPr>
        <w:t xml:space="preserve"> 66.9%-</w:t>
      </w:r>
      <w:r w:rsidRPr="0032784D">
        <w:rPr>
          <w:rFonts w:ascii="GHEA Grapalat" w:hAnsi="GHEA Grapalat" w:cs="GHEA Grapalat"/>
          <w:sz w:val="22"/>
          <w:szCs w:val="22"/>
          <w:lang w:val="en-US"/>
        </w:rPr>
        <w:t>ը</w:t>
      </w:r>
      <w:r w:rsidRPr="0032784D">
        <w:rPr>
          <w:rFonts w:ascii="GHEA Grapalat" w:hAnsi="GHEA Grapalat"/>
          <w:sz w:val="22"/>
          <w:szCs w:val="22"/>
          <w:lang w:val="en-US"/>
        </w:rPr>
        <w:t xml:space="preserve">: </w:t>
      </w:r>
      <w:r w:rsidRPr="0032784D">
        <w:rPr>
          <w:rFonts w:ascii="GHEA Grapalat" w:hAnsi="GHEA Grapalat" w:cs="GHEA Grapalat"/>
          <w:sz w:val="22"/>
          <w:szCs w:val="22"/>
          <w:lang w:val="en-US"/>
        </w:rPr>
        <w:t>Շեղումը</w:t>
      </w:r>
      <w:r w:rsidRPr="0032784D">
        <w:rPr>
          <w:rFonts w:ascii="GHEA Grapalat" w:hAnsi="GHEA Grapalat"/>
          <w:sz w:val="22"/>
          <w:szCs w:val="22"/>
          <w:lang w:val="en-US"/>
        </w:rPr>
        <w:t xml:space="preserve"> </w:t>
      </w:r>
      <w:r w:rsidRPr="0032784D">
        <w:rPr>
          <w:rFonts w:ascii="GHEA Grapalat" w:hAnsi="GHEA Grapalat" w:cs="GHEA Grapalat"/>
          <w:sz w:val="22"/>
          <w:szCs w:val="22"/>
          <w:lang w:val="en-US"/>
        </w:rPr>
        <w:t>պայմանավորված</w:t>
      </w:r>
      <w:r w:rsidRPr="0032784D">
        <w:rPr>
          <w:rFonts w:ascii="GHEA Grapalat" w:hAnsi="GHEA Grapalat"/>
          <w:sz w:val="22"/>
          <w:szCs w:val="22"/>
          <w:lang w:val="en-US"/>
        </w:rPr>
        <w:t xml:space="preserve"> </w:t>
      </w:r>
      <w:r w:rsidRPr="0032784D">
        <w:rPr>
          <w:rFonts w:ascii="GHEA Grapalat" w:hAnsi="GHEA Grapalat" w:cs="GHEA Grapalat"/>
          <w:sz w:val="22"/>
          <w:szCs w:val="22"/>
          <w:lang w:val="en-US"/>
        </w:rPr>
        <w:t>է</w:t>
      </w:r>
      <w:r w:rsidRPr="0032784D">
        <w:rPr>
          <w:rFonts w:ascii="GHEA Grapalat" w:hAnsi="GHEA Grapalat"/>
          <w:sz w:val="22"/>
          <w:szCs w:val="22"/>
          <w:lang w:val="en-US"/>
        </w:rPr>
        <w:t xml:space="preserve"> </w:t>
      </w:r>
      <w:r w:rsidRPr="0032784D">
        <w:rPr>
          <w:rFonts w:ascii="GHEA Grapalat" w:hAnsi="GHEA Grapalat" w:cs="GHEA Grapalat"/>
          <w:sz w:val="22"/>
          <w:szCs w:val="22"/>
          <w:lang w:val="en-US"/>
        </w:rPr>
        <w:t>նրանով</w:t>
      </w:r>
      <w:r w:rsidRPr="0032784D">
        <w:rPr>
          <w:rFonts w:ascii="GHEA Grapalat" w:hAnsi="GHEA Grapalat"/>
          <w:sz w:val="22"/>
          <w:szCs w:val="22"/>
          <w:lang w:val="en-US"/>
        </w:rPr>
        <w:t xml:space="preserve">, </w:t>
      </w:r>
      <w:r w:rsidRPr="0032784D">
        <w:rPr>
          <w:rFonts w:ascii="GHEA Grapalat" w:hAnsi="GHEA Grapalat" w:cs="GHEA Grapalat"/>
          <w:sz w:val="22"/>
          <w:szCs w:val="22"/>
          <w:lang w:val="en-US"/>
        </w:rPr>
        <w:t>որ</w:t>
      </w:r>
      <w:r w:rsidRPr="0032784D">
        <w:rPr>
          <w:rFonts w:ascii="GHEA Grapalat" w:hAnsi="GHEA Grapalat"/>
          <w:sz w:val="22"/>
          <w:szCs w:val="22"/>
          <w:lang w:val="en-US"/>
        </w:rPr>
        <w:t xml:space="preserve"> </w:t>
      </w:r>
      <w:r w:rsidRPr="0032784D">
        <w:rPr>
          <w:rFonts w:ascii="GHEA Grapalat" w:hAnsi="GHEA Grapalat" w:cs="GHEA Grapalat"/>
          <w:sz w:val="22"/>
          <w:szCs w:val="22"/>
          <w:lang w:val="en-US"/>
        </w:rPr>
        <w:t>վարչական</w:t>
      </w:r>
      <w:r w:rsidRPr="0032784D">
        <w:rPr>
          <w:rFonts w:ascii="GHEA Grapalat" w:hAnsi="GHEA Grapalat"/>
          <w:sz w:val="22"/>
          <w:szCs w:val="22"/>
          <w:lang w:val="en-US"/>
        </w:rPr>
        <w:t xml:space="preserve"> </w:t>
      </w:r>
      <w:r w:rsidRPr="0032784D">
        <w:rPr>
          <w:rFonts w:ascii="GHEA Grapalat" w:hAnsi="GHEA Grapalat" w:cs="GHEA Grapalat"/>
          <w:sz w:val="22"/>
          <w:szCs w:val="22"/>
          <w:lang w:val="en-US"/>
        </w:rPr>
        <w:t>սարքավորումների</w:t>
      </w:r>
      <w:r w:rsidR="00A336A8" w:rsidRPr="0032784D">
        <w:rPr>
          <w:rFonts w:ascii="GHEA Grapalat" w:hAnsi="GHEA Grapalat"/>
          <w:sz w:val="22"/>
          <w:szCs w:val="22"/>
          <w:lang w:val="en-US"/>
        </w:rPr>
        <w:t xml:space="preserve"> </w:t>
      </w:r>
      <w:r w:rsidRPr="0032784D">
        <w:rPr>
          <w:rFonts w:ascii="GHEA Grapalat" w:hAnsi="GHEA Grapalat"/>
          <w:sz w:val="22"/>
          <w:szCs w:val="22"/>
          <w:lang w:val="en-US"/>
        </w:rPr>
        <w:t>մի մասը ձեռք</w:t>
      </w:r>
      <w:r w:rsidR="00A336A8" w:rsidRPr="0032784D">
        <w:rPr>
          <w:rFonts w:ascii="GHEA Grapalat" w:hAnsi="GHEA Grapalat"/>
          <w:sz w:val="22"/>
          <w:szCs w:val="22"/>
          <w:lang w:val="en-US"/>
        </w:rPr>
        <w:t xml:space="preserve"> </w:t>
      </w:r>
      <w:r w:rsidRPr="0032784D">
        <w:rPr>
          <w:rFonts w:ascii="GHEA Grapalat" w:hAnsi="GHEA Grapalat"/>
          <w:sz w:val="22"/>
          <w:szCs w:val="22"/>
          <w:lang w:val="en-US"/>
        </w:rPr>
        <w:t xml:space="preserve">է բերվել </w:t>
      </w:r>
      <w:r w:rsidRPr="0032784D">
        <w:rPr>
          <w:rFonts w:ascii="GHEA Grapalat" w:hAnsi="GHEA Grapalat"/>
          <w:sz w:val="22"/>
          <w:szCs w:val="22"/>
          <w:lang w:val="en-US"/>
        </w:rPr>
        <w:lastRenderedPageBreak/>
        <w:t xml:space="preserve">նախատեսվածից </w:t>
      </w:r>
      <w:r w:rsidR="000D4945" w:rsidRPr="0032784D">
        <w:rPr>
          <w:rFonts w:ascii="GHEA Grapalat" w:hAnsi="GHEA Grapalat"/>
          <w:sz w:val="22"/>
          <w:szCs w:val="22"/>
          <w:lang w:val="en-US"/>
        </w:rPr>
        <w:t>ցածր</w:t>
      </w:r>
      <w:r w:rsidRPr="0032784D">
        <w:rPr>
          <w:rFonts w:ascii="GHEA Grapalat" w:hAnsi="GHEA Grapalat"/>
          <w:sz w:val="22"/>
          <w:szCs w:val="22"/>
          <w:lang w:val="en-US"/>
        </w:rPr>
        <w:t xml:space="preserve"> գներով</w:t>
      </w:r>
      <w:r w:rsidR="00490F56" w:rsidRPr="0032784D">
        <w:rPr>
          <w:rFonts w:ascii="GHEA Grapalat" w:hAnsi="GHEA Grapalat"/>
          <w:sz w:val="22"/>
          <w:szCs w:val="22"/>
          <w:lang w:val="en-US"/>
        </w:rPr>
        <w:t>, մի քանի</w:t>
      </w:r>
      <w:r w:rsidR="00250820" w:rsidRPr="0032784D">
        <w:rPr>
          <w:rFonts w:ascii="GHEA Grapalat" w:hAnsi="GHEA Grapalat"/>
          <w:sz w:val="22"/>
          <w:szCs w:val="22"/>
          <w:lang w:val="en-US"/>
        </w:rPr>
        <w:t xml:space="preserve"> </w:t>
      </w:r>
      <w:r w:rsidR="00490F56" w:rsidRPr="0032784D">
        <w:rPr>
          <w:rFonts w:ascii="GHEA Grapalat" w:hAnsi="GHEA Grapalat"/>
          <w:sz w:val="22"/>
          <w:szCs w:val="22"/>
          <w:lang w:val="en-US"/>
        </w:rPr>
        <w:t>վարչական սարքավորումներ էլ հնարավոր չի եղել ձեռք բերել` կապված ժամկետների հետ</w:t>
      </w:r>
      <w:r w:rsidRPr="0032784D">
        <w:rPr>
          <w:rFonts w:ascii="GHEA Grapalat" w:hAnsi="GHEA Grapalat"/>
          <w:sz w:val="22"/>
          <w:szCs w:val="22"/>
          <w:lang w:val="en-US"/>
        </w:rPr>
        <w:t xml:space="preserve">: </w:t>
      </w:r>
    </w:p>
    <w:p w:rsidR="00742A42" w:rsidRPr="0032784D" w:rsidRDefault="00FC7257" w:rsidP="00742A42">
      <w:pPr>
        <w:spacing w:line="360" w:lineRule="auto"/>
        <w:ind w:firstLine="561"/>
        <w:jc w:val="both"/>
        <w:rPr>
          <w:rFonts w:ascii="GHEA Grapalat" w:hAnsi="GHEA Grapalat"/>
          <w:sz w:val="22"/>
          <w:szCs w:val="22"/>
        </w:rPr>
      </w:pPr>
      <w:r w:rsidRPr="0032784D">
        <w:rPr>
          <w:rFonts w:ascii="GHEA Grapalat" w:hAnsi="GHEA Grapalat" w:cs="GHEA Grapalat"/>
          <w:i/>
          <w:sz w:val="22"/>
          <w:szCs w:val="22"/>
          <w:u w:val="single"/>
        </w:rPr>
        <w:t>ՀՀ Էկոնոմիկայի նախարարության</w:t>
      </w:r>
      <w:r w:rsidRPr="0032784D">
        <w:rPr>
          <w:rFonts w:ascii="GHEA Grapalat" w:hAnsi="GHEA Grapalat" w:cs="GHEA Grapalat"/>
          <w:sz w:val="22"/>
          <w:szCs w:val="22"/>
        </w:rPr>
        <w:t xml:space="preserve"> </w:t>
      </w:r>
      <w:r w:rsidR="00742A42" w:rsidRPr="0032784D">
        <w:rPr>
          <w:rFonts w:ascii="GHEA Grapalat" w:hAnsi="GHEA Grapalat" w:cs="GHEA Grapalat"/>
          <w:sz w:val="22"/>
          <w:szCs w:val="22"/>
        </w:rPr>
        <w:t xml:space="preserve">պատասխանատվությամբ 2019 թվականին կատարվել է </w:t>
      </w:r>
      <w:r w:rsidR="00742A42" w:rsidRPr="0032784D">
        <w:rPr>
          <w:rFonts w:ascii="GHEA Grapalat" w:hAnsi="GHEA Grapalat"/>
          <w:sz w:val="22"/>
          <w:szCs w:val="22"/>
        </w:rPr>
        <w:t>պետական բյուջեի 14 ծրագիր, որոնց գծով ծախսերը կազմել են նախատեսված միջոցների 57.4%</w:t>
      </w:r>
      <w:r w:rsidR="00742A42" w:rsidRPr="0032784D">
        <w:rPr>
          <w:rFonts w:ascii="GHEA Grapalat" w:hAnsi="GHEA Grapalat"/>
          <w:sz w:val="22"/>
          <w:szCs w:val="22"/>
        </w:rPr>
        <w:noBreakHyphen/>
        <w:t>ը` 12.5 մլրդ դրամ: Ցածր կատարողականը հիմնականում պայմանավորված է Ներդրումների և արտահանման խթանման, Գյուղական ենթակառուցվածքների վերականգնման և զարգացման, ինչպես նաև Ենթակառուցվածքների և գյուղական ֆինանսավորման աջակցության ծրագրերի կատարողականով:</w:t>
      </w:r>
    </w:p>
    <w:p w:rsidR="00742A42" w:rsidRPr="0032784D" w:rsidRDefault="007F5DD0" w:rsidP="00742A42">
      <w:pPr>
        <w:spacing w:line="360" w:lineRule="auto"/>
        <w:ind w:firstLine="561"/>
        <w:jc w:val="both"/>
        <w:rPr>
          <w:rFonts w:ascii="GHEA Grapalat" w:hAnsi="GHEA Grapalat" w:cs="GHEA Grapalat"/>
          <w:sz w:val="22"/>
          <w:szCs w:val="22"/>
        </w:rPr>
      </w:pPr>
      <w:r w:rsidRPr="0032784D">
        <w:rPr>
          <w:rFonts w:ascii="GHEA Grapalat" w:hAnsi="GHEA Grapalat" w:cs="GHEA Grapalat"/>
          <w:sz w:val="22"/>
          <w:szCs w:val="22"/>
        </w:rPr>
        <w:t>2019</w:t>
      </w:r>
      <w:r w:rsidRPr="0032784D">
        <w:rPr>
          <w:rFonts w:ascii="GHEA Grapalat" w:hAnsi="GHEA Grapalat" w:cs="GHEA Grapalat"/>
          <w:sz w:val="22"/>
          <w:szCs w:val="22"/>
          <w:lang w:val="en-US"/>
        </w:rPr>
        <w:t xml:space="preserve"> թվականին</w:t>
      </w:r>
      <w:r w:rsidR="00742A42" w:rsidRPr="0032784D">
        <w:rPr>
          <w:rFonts w:ascii="GHEA Grapalat" w:hAnsi="GHEA Grapalat" w:cs="GHEA Grapalat"/>
          <w:sz w:val="22"/>
          <w:szCs w:val="22"/>
        </w:rPr>
        <w:t xml:space="preserve"> </w:t>
      </w:r>
      <w:r w:rsidR="00742A42" w:rsidRPr="0032784D">
        <w:rPr>
          <w:rFonts w:ascii="GHEA Grapalat" w:hAnsi="GHEA Grapalat" w:cs="GHEA Grapalat"/>
          <w:i/>
          <w:sz w:val="22"/>
          <w:szCs w:val="22"/>
        </w:rPr>
        <w:t>Տնտեսական զարգացման և ներդրումների ոլորտում պետական քաղաքականության մշակման, ծրագրերի համակարգման և մոնիտորինգի</w:t>
      </w:r>
      <w:r w:rsidR="00742A42" w:rsidRPr="0032784D">
        <w:rPr>
          <w:rFonts w:ascii="GHEA Grapalat" w:hAnsi="GHEA Grapalat" w:cs="GHEA Grapalat"/>
          <w:sz w:val="22"/>
          <w:szCs w:val="22"/>
        </w:rPr>
        <w:t xml:space="preserve"> ծրագրին ուղղվել է 993.3 մլն դրամ՝ ապահովելով 93% կատարողական: Շեղումը հիմնականում </w:t>
      </w:r>
      <w:r w:rsidR="00742A42" w:rsidRPr="0032784D">
        <w:rPr>
          <w:rFonts w:ascii="GHEA Grapalat" w:hAnsi="GHEA Grapalat"/>
          <w:sz w:val="22"/>
          <w:szCs w:val="22"/>
        </w:rPr>
        <w:t>պայմանավորված</w:t>
      </w:r>
      <w:r w:rsidR="00742A42" w:rsidRPr="0032784D">
        <w:rPr>
          <w:rFonts w:ascii="GHEA Grapalat" w:hAnsi="GHEA Grapalat" w:cs="GHEA Grapalat"/>
          <w:sz w:val="22"/>
          <w:szCs w:val="22"/>
        </w:rPr>
        <w:t xml:space="preserve"> է Տնտեսական զարգացման և ներդրումների ոլորտում պետական քաղաքականության մշակման, ծրագրերի համակարգման և մոնիտորինգի ու </w:t>
      </w:r>
      <w:r w:rsidR="00742A42" w:rsidRPr="0032784D">
        <w:rPr>
          <w:rFonts w:ascii="GHEA Grapalat" w:hAnsi="GHEA Grapalat" w:cs="Sylfaen"/>
          <w:sz w:val="22"/>
          <w:szCs w:val="22"/>
        </w:rPr>
        <w:t xml:space="preserve">Առևտրի Համաշխարհային Կազմակերպությունում (ԱՀԿ) </w:t>
      </w:r>
      <w:r w:rsidR="00742A42" w:rsidRPr="0032784D">
        <w:rPr>
          <w:rFonts w:ascii="GHEA Grapalat" w:hAnsi="GHEA Grapalat" w:cs="GHEA Grapalat"/>
          <w:sz w:val="22"/>
          <w:szCs w:val="22"/>
        </w:rPr>
        <w:t xml:space="preserve">և oտարերկրյա պետություններում ՀՀ առևտրային ներկայացուցիչների նպատակների և խնդիրների իրագործման </w:t>
      </w:r>
      <w:r w:rsidRPr="0032784D">
        <w:rPr>
          <w:rFonts w:ascii="GHEA Grapalat" w:hAnsi="GHEA Grapalat" w:cs="GHEA Grapalat"/>
          <w:sz w:val="22"/>
          <w:szCs w:val="22"/>
          <w:lang w:val="en-US"/>
        </w:rPr>
        <w:t xml:space="preserve">միջոցառումների </w:t>
      </w:r>
      <w:r w:rsidR="00742A42" w:rsidRPr="0032784D">
        <w:rPr>
          <w:rFonts w:ascii="GHEA Grapalat" w:hAnsi="GHEA Grapalat" w:cs="GHEA Grapalat"/>
          <w:sz w:val="22"/>
          <w:szCs w:val="22"/>
        </w:rPr>
        <w:t xml:space="preserve">կատարողականով: </w:t>
      </w:r>
    </w:p>
    <w:p w:rsidR="00742A42" w:rsidRPr="0032784D" w:rsidRDefault="00742A42" w:rsidP="00742A42">
      <w:pPr>
        <w:spacing w:line="360" w:lineRule="auto"/>
        <w:ind w:firstLine="561"/>
        <w:jc w:val="both"/>
        <w:rPr>
          <w:rFonts w:ascii="GHEA Grapalat" w:hAnsi="GHEA Grapalat" w:cs="GHEA Grapalat"/>
          <w:sz w:val="22"/>
          <w:szCs w:val="22"/>
        </w:rPr>
      </w:pPr>
      <w:r w:rsidRPr="0032784D">
        <w:rPr>
          <w:rFonts w:ascii="GHEA Grapalat" w:hAnsi="GHEA Grapalat" w:cs="GHEA Grapalat"/>
          <w:sz w:val="22"/>
          <w:szCs w:val="22"/>
        </w:rPr>
        <w:t>Տնտեսական զարգացման և ներդրումների ոլորտում պետական քաղաքականության մշակման, ծրագրերի համակարգման և մոնիտորինգի միջոցառման ծախսերը</w:t>
      </w:r>
      <w:r w:rsidR="007F5DD0" w:rsidRPr="0032784D">
        <w:rPr>
          <w:rFonts w:ascii="GHEA Grapalat" w:hAnsi="GHEA Grapalat" w:cs="GHEA Grapalat"/>
          <w:sz w:val="22"/>
          <w:szCs w:val="22"/>
          <w:lang w:val="en-US"/>
        </w:rPr>
        <w:t xml:space="preserve"> հաշվետու տարում</w:t>
      </w:r>
      <w:r w:rsidRPr="0032784D">
        <w:rPr>
          <w:rFonts w:ascii="GHEA Grapalat" w:hAnsi="GHEA Grapalat" w:cs="GHEA Grapalat"/>
          <w:sz w:val="22"/>
          <w:szCs w:val="22"/>
        </w:rPr>
        <w:t xml:space="preserve"> կազմել են 794.7 մլն դրամ՝ ապահովելով 95.7% կատարողական: Շեղումը հիմնականում պայմանավորված է աշխատավարձի համար նախատեսված միջոցների տնտեսմամբ, ինչպես նաև գնման գործընթացի արդյունքում ապրանքների և ծառայությունների</w:t>
      </w:r>
      <w:r w:rsidR="007F5DD0" w:rsidRPr="0032784D">
        <w:rPr>
          <w:rFonts w:ascii="GHEA Grapalat" w:hAnsi="GHEA Grapalat" w:cs="GHEA Grapalat"/>
          <w:sz w:val="22"/>
          <w:szCs w:val="22"/>
          <w:lang w:val="en-US"/>
        </w:rPr>
        <w:t>՝</w:t>
      </w:r>
      <w:r w:rsidRPr="0032784D">
        <w:rPr>
          <w:rFonts w:ascii="GHEA Grapalat" w:hAnsi="GHEA Grapalat" w:cs="GHEA Grapalat"/>
          <w:sz w:val="22"/>
          <w:szCs w:val="22"/>
        </w:rPr>
        <w:t xml:space="preserve"> նախատեսվածից ցածր գն</w:t>
      </w:r>
      <w:r w:rsidR="007F5DD0" w:rsidRPr="0032784D">
        <w:rPr>
          <w:rFonts w:ascii="GHEA Grapalat" w:hAnsi="GHEA Grapalat" w:cs="GHEA Grapalat"/>
          <w:sz w:val="22"/>
          <w:szCs w:val="22"/>
          <w:lang w:val="en-US"/>
        </w:rPr>
        <w:t>եր</w:t>
      </w:r>
      <w:r w:rsidRPr="0032784D">
        <w:rPr>
          <w:rFonts w:ascii="GHEA Grapalat" w:hAnsi="GHEA Grapalat" w:cs="GHEA Grapalat"/>
          <w:sz w:val="22"/>
          <w:szCs w:val="22"/>
        </w:rPr>
        <w:t>ով ձեռք</w:t>
      </w:r>
      <w:r w:rsidR="007F5DD0" w:rsidRPr="0032784D">
        <w:rPr>
          <w:rFonts w:ascii="GHEA Grapalat" w:hAnsi="GHEA Grapalat" w:cs="GHEA Grapalat"/>
          <w:sz w:val="22"/>
          <w:szCs w:val="22"/>
          <w:lang w:val="en-US"/>
        </w:rPr>
        <w:t xml:space="preserve"> </w:t>
      </w:r>
      <w:r w:rsidRPr="0032784D">
        <w:rPr>
          <w:rFonts w:ascii="GHEA Grapalat" w:hAnsi="GHEA Grapalat" w:cs="GHEA Grapalat"/>
          <w:sz w:val="22"/>
          <w:szCs w:val="22"/>
        </w:rPr>
        <w:t>բերելու հանգամանք</w:t>
      </w:r>
      <w:r w:rsidRPr="0032784D">
        <w:rPr>
          <w:rFonts w:ascii="GHEA Grapalat" w:hAnsi="GHEA Grapalat" w:cs="Sylfaen"/>
          <w:sz w:val="22"/>
          <w:szCs w:val="22"/>
        </w:rPr>
        <w:t>ով:</w:t>
      </w:r>
    </w:p>
    <w:p w:rsidR="00742A42" w:rsidRPr="0032784D" w:rsidRDefault="00742A42" w:rsidP="00742A42">
      <w:pPr>
        <w:spacing w:line="360" w:lineRule="auto"/>
        <w:ind w:firstLine="561"/>
        <w:jc w:val="both"/>
        <w:rPr>
          <w:rFonts w:ascii="GHEA Grapalat" w:hAnsi="GHEA Grapalat" w:cs="GHEA Grapalat"/>
          <w:sz w:val="22"/>
          <w:szCs w:val="22"/>
        </w:rPr>
      </w:pPr>
      <w:r w:rsidRPr="0032784D">
        <w:rPr>
          <w:rFonts w:ascii="GHEA Grapalat" w:hAnsi="GHEA Grapalat" w:cs="GHEA Grapalat"/>
          <w:sz w:val="22"/>
          <w:szCs w:val="22"/>
        </w:rPr>
        <w:t>ԱՀԿ</w:t>
      </w:r>
      <w:r w:rsidRPr="0032784D">
        <w:rPr>
          <w:rFonts w:ascii="GHEA Grapalat" w:hAnsi="GHEA Grapalat" w:cs="GHEA Grapalat"/>
          <w:sz w:val="22"/>
          <w:szCs w:val="22"/>
        </w:rPr>
        <w:noBreakHyphen/>
        <w:t>ում և oտարերկրյա պետություններում ՀՀ առևտրային ներկայացուցիչների նպատակների և խնդիրների իրագործմանն ուղղված միջոցառման ծախսերը կազմել են 121.6 մլն դրամ կամ նախատեսվածի 80.1%-ը: Հատկացված միջոցներն ուղղվել են Առևտրի Համաշխարհային Կազմակերպությունում ՀՀ մշտական ներկայացուցչի (նստավայրը` Շվեյցարիայի Համադաշնություն, Ժնև), Եվրամիության երկրներում ՀՀ առևտրական ներկայացուցչի (նստավայրը` Բելգիայի Թագավորություն, Բրյուսել) և ՉԺՀ (նստավայրը՝ Պեկին) պահպանմանը: Համեմատաբար ցածր կատարողականը հիմնականում պայմանավորված է Չինաստանի Ժողովրդական Հանրապետությունում և Բելգիայի Թագավորությունում նշանակված առևտրային ներկայացուցիչների ծախսերի տնտեսմամբ: Նշենք, որ 2019 թվականի սեպտեմբեր ամսից դադարեցվել են Բելգիայի Թագավորությունում նշանակված առևտրային ներկայացուցչի լիազորությունները:</w:t>
      </w:r>
    </w:p>
    <w:p w:rsidR="00742A42" w:rsidRPr="0032784D" w:rsidRDefault="00742A42" w:rsidP="00742A42">
      <w:pPr>
        <w:spacing w:line="360" w:lineRule="auto"/>
        <w:ind w:firstLine="567"/>
        <w:jc w:val="both"/>
        <w:rPr>
          <w:rFonts w:ascii="GHEA Grapalat" w:hAnsi="GHEA Grapalat" w:cs="GHEA Grapalat"/>
          <w:sz w:val="22"/>
          <w:szCs w:val="22"/>
        </w:rPr>
      </w:pPr>
      <w:r w:rsidRPr="0032784D">
        <w:rPr>
          <w:rFonts w:ascii="GHEA Grapalat" w:hAnsi="GHEA Grapalat" w:cs="GHEA Grapalat"/>
          <w:sz w:val="22"/>
          <w:szCs w:val="22"/>
        </w:rPr>
        <w:lastRenderedPageBreak/>
        <w:t>Տնտեսական հետազոտություններ</w:t>
      </w:r>
      <w:r w:rsidR="007F5DD0" w:rsidRPr="0032784D">
        <w:rPr>
          <w:rFonts w:ascii="GHEA Grapalat" w:hAnsi="GHEA Grapalat" w:cs="GHEA Grapalat"/>
          <w:sz w:val="22"/>
          <w:szCs w:val="22"/>
          <w:lang w:val="en-US"/>
        </w:rPr>
        <w:t>ի</w:t>
      </w:r>
      <w:r w:rsidRPr="0032784D">
        <w:rPr>
          <w:rFonts w:ascii="GHEA Grapalat" w:hAnsi="GHEA Grapalat" w:cs="GHEA Grapalat"/>
          <w:sz w:val="22"/>
          <w:szCs w:val="22"/>
        </w:rPr>
        <w:t xml:space="preserve"> և վերլուծությունների նպատակով կատարվել են</w:t>
      </w:r>
      <w:r w:rsidR="00E61D5B" w:rsidRPr="0032784D">
        <w:rPr>
          <w:rFonts w:ascii="GHEA Grapalat" w:hAnsi="GHEA Grapalat" w:cs="GHEA Grapalat"/>
          <w:sz w:val="22"/>
          <w:szCs w:val="22"/>
        </w:rPr>
        <w:t xml:space="preserve"> </w:t>
      </w:r>
      <w:r w:rsidRPr="0032784D">
        <w:rPr>
          <w:rFonts w:ascii="GHEA Grapalat" w:hAnsi="GHEA Grapalat" w:cs="GHEA Grapalat"/>
          <w:sz w:val="22"/>
          <w:szCs w:val="22"/>
        </w:rPr>
        <w:t>19.9 մլն դրամի ծախսեր՝ ապահովելով 72.6% կատարողական: Շեղումը պայմանավորված է ծրագրի շրջանակներում ՀՀ էկոնոմիկայի նախարարության տնտեսական հետազոտությունների կենտրոնի որոշ հաստիքների ժամանակավորապես թափուր լինելու հանգամանքով։ Միջոցառման շրջանակներում իրականացվել են տնտեսության տարբեր ոլորտներին և ճյուղերին առնչվող մակրո և միկրո մակարդակներում բազմապրոֆիլ տնտեսական հետազոտություններ, վերլուծություններ և մշտադիտարկումներ։ Մասնավորապես, 2019 թվականի ընթացքում իրականացվել են հետևյալ հետազոտական և վերլուծական աշխատանքները՝</w:t>
      </w:r>
    </w:p>
    <w:p w:rsidR="00742A42" w:rsidRPr="0032784D" w:rsidRDefault="00742A42" w:rsidP="000F3DDD">
      <w:pPr>
        <w:numPr>
          <w:ilvl w:val="0"/>
          <w:numId w:val="11"/>
        </w:numPr>
        <w:tabs>
          <w:tab w:val="left" w:pos="851"/>
        </w:tabs>
        <w:spacing w:line="360" w:lineRule="auto"/>
        <w:ind w:left="0" w:firstLine="567"/>
        <w:jc w:val="both"/>
        <w:rPr>
          <w:rFonts w:ascii="GHEA Grapalat" w:eastAsia="Tahoma" w:hAnsi="GHEA Grapalat" w:cs="Tahoma"/>
          <w:sz w:val="22"/>
          <w:szCs w:val="22"/>
        </w:rPr>
      </w:pPr>
      <w:r w:rsidRPr="0032784D">
        <w:rPr>
          <w:rFonts w:ascii="GHEA Grapalat" w:eastAsia="Tahoma" w:hAnsi="GHEA Grapalat" w:cs="Tahoma"/>
          <w:sz w:val="22"/>
          <w:szCs w:val="22"/>
        </w:rPr>
        <w:t>Ապրանքային արտահանման մշտադիտարկման իրականացում, արտահանման կառուցվածքի և դինամիկայի վերլուծության իրականացում, արտահանման որակական տեղաշարժերի գնահատում, արտահանման միտումների գնահատում</w:t>
      </w:r>
      <w:r w:rsidR="00101376" w:rsidRPr="0032784D">
        <w:rPr>
          <w:rFonts w:ascii="GHEA Grapalat" w:eastAsia="Tahoma" w:hAnsi="GHEA Grapalat" w:cs="Tahoma"/>
          <w:sz w:val="22"/>
          <w:szCs w:val="22"/>
        </w:rPr>
        <w:t>, որոնց</w:t>
      </w:r>
      <w:r w:rsidRPr="0032784D">
        <w:rPr>
          <w:rFonts w:ascii="GHEA Grapalat" w:eastAsia="Tahoma" w:hAnsi="GHEA Grapalat" w:cs="Tahoma"/>
          <w:sz w:val="22"/>
          <w:szCs w:val="22"/>
        </w:rPr>
        <w:t xml:space="preserve"> շրջանակներում ամսական պարբերականությամբ մշակվել են </w:t>
      </w:r>
      <w:r w:rsidR="00101376" w:rsidRPr="0032784D">
        <w:rPr>
          <w:rFonts w:ascii="GHEA Grapalat" w:eastAsia="Tahoma" w:hAnsi="GHEA Grapalat" w:cs="Tahoma"/>
          <w:sz w:val="22"/>
          <w:szCs w:val="22"/>
        </w:rPr>
        <w:t xml:space="preserve">թվով 12 </w:t>
      </w:r>
      <w:r w:rsidRPr="0032784D">
        <w:rPr>
          <w:rFonts w:ascii="GHEA Grapalat" w:eastAsia="Tahoma" w:hAnsi="GHEA Grapalat" w:cs="Tahoma"/>
          <w:sz w:val="22"/>
          <w:szCs w:val="22"/>
        </w:rPr>
        <w:t>զեկույցներ.</w:t>
      </w:r>
    </w:p>
    <w:p w:rsidR="00742A42" w:rsidRPr="0032784D" w:rsidRDefault="00742A42" w:rsidP="000F3DDD">
      <w:pPr>
        <w:numPr>
          <w:ilvl w:val="0"/>
          <w:numId w:val="11"/>
        </w:numPr>
        <w:tabs>
          <w:tab w:val="left" w:pos="851"/>
        </w:tabs>
        <w:spacing w:line="360" w:lineRule="auto"/>
        <w:ind w:left="0" w:firstLine="567"/>
        <w:jc w:val="both"/>
        <w:rPr>
          <w:rFonts w:ascii="GHEA Grapalat" w:eastAsia="Tahoma" w:hAnsi="GHEA Grapalat" w:cs="Tahoma"/>
          <w:sz w:val="22"/>
          <w:szCs w:val="22"/>
        </w:rPr>
      </w:pPr>
      <w:r w:rsidRPr="0032784D">
        <w:rPr>
          <w:rFonts w:ascii="GHEA Grapalat" w:eastAsia="Tahoma" w:hAnsi="GHEA Grapalat" w:cs="Tahoma"/>
          <w:sz w:val="22"/>
          <w:szCs w:val="22"/>
        </w:rPr>
        <w:t>Ապրանքային ներմուծման մշտադիտարկման իրականացում, ներմուծման կառուցվածքի և դինամիկայի վերլուծության իրականացում, ներմուծման միտումների գնահատում</w:t>
      </w:r>
      <w:r w:rsidR="00101376" w:rsidRPr="0032784D">
        <w:rPr>
          <w:rFonts w:ascii="GHEA Grapalat" w:eastAsia="Tahoma" w:hAnsi="GHEA Grapalat" w:cs="Tahoma"/>
          <w:sz w:val="22"/>
          <w:szCs w:val="22"/>
        </w:rPr>
        <w:t>, որոնց</w:t>
      </w:r>
      <w:r w:rsidRPr="0032784D">
        <w:rPr>
          <w:rFonts w:ascii="GHEA Grapalat" w:eastAsia="Tahoma" w:hAnsi="GHEA Grapalat" w:cs="Tahoma"/>
          <w:sz w:val="22"/>
          <w:szCs w:val="22"/>
        </w:rPr>
        <w:t xml:space="preserve"> շրջանակներում ամսական պարբերականությամբ մշակվել են </w:t>
      </w:r>
      <w:r w:rsidR="00101376" w:rsidRPr="0032784D">
        <w:rPr>
          <w:rFonts w:ascii="GHEA Grapalat" w:eastAsia="Tahoma" w:hAnsi="GHEA Grapalat" w:cs="Tahoma"/>
          <w:sz w:val="22"/>
          <w:szCs w:val="22"/>
        </w:rPr>
        <w:t>թվով 12 զեկույցներ</w:t>
      </w:r>
      <w:r w:rsidRPr="0032784D">
        <w:rPr>
          <w:rFonts w:ascii="GHEA Grapalat" w:eastAsia="Tahoma" w:hAnsi="GHEA Grapalat" w:cs="Tahoma"/>
          <w:sz w:val="22"/>
          <w:szCs w:val="22"/>
        </w:rPr>
        <w:t>.</w:t>
      </w:r>
    </w:p>
    <w:p w:rsidR="00742A42" w:rsidRPr="0032784D" w:rsidRDefault="00742A42" w:rsidP="000F3DDD">
      <w:pPr>
        <w:numPr>
          <w:ilvl w:val="0"/>
          <w:numId w:val="11"/>
        </w:numPr>
        <w:tabs>
          <w:tab w:val="left" w:pos="851"/>
        </w:tabs>
        <w:spacing w:line="360" w:lineRule="auto"/>
        <w:ind w:left="0" w:firstLine="567"/>
        <w:jc w:val="both"/>
        <w:rPr>
          <w:rFonts w:ascii="GHEA Grapalat" w:eastAsia="Tahoma" w:hAnsi="GHEA Grapalat" w:cs="Tahoma"/>
          <w:sz w:val="22"/>
          <w:szCs w:val="22"/>
        </w:rPr>
      </w:pPr>
      <w:r w:rsidRPr="0032784D">
        <w:rPr>
          <w:rFonts w:ascii="GHEA Grapalat" w:eastAsia="Tahoma" w:hAnsi="GHEA Grapalat" w:cs="Tahoma"/>
          <w:sz w:val="22"/>
          <w:szCs w:val="22"/>
        </w:rPr>
        <w:t>Աշխատանքային շուկայի վերլուծությունների իրականացման նպատակով R ծրագրային փաթեթի միջոցով կառուցվել է մոդել, որը հնարավորություն է տալիս data scraping-ի միջոցով հավաքագրել աշխատանքի առցանց հայտարարությունները և վերլուծել դրանք: Այս աշխատանքների շրջանակներում ամսական պարբերականությամբ</w:t>
      </w:r>
      <w:r w:rsidR="00101376" w:rsidRPr="0032784D">
        <w:rPr>
          <w:rFonts w:ascii="GHEA Grapalat" w:eastAsia="Tahoma" w:hAnsi="GHEA Grapalat" w:cs="Tahoma"/>
          <w:sz w:val="22"/>
          <w:szCs w:val="22"/>
        </w:rPr>
        <w:t xml:space="preserve"> </w:t>
      </w:r>
      <w:r w:rsidRPr="0032784D">
        <w:rPr>
          <w:rFonts w:ascii="GHEA Grapalat" w:eastAsia="Tahoma" w:hAnsi="GHEA Grapalat" w:cs="Tahoma"/>
          <w:sz w:val="22"/>
          <w:szCs w:val="22"/>
        </w:rPr>
        <w:t>մշակվել են</w:t>
      </w:r>
      <w:r w:rsidR="00101376" w:rsidRPr="0032784D">
        <w:rPr>
          <w:rFonts w:ascii="GHEA Grapalat" w:eastAsia="Tahoma" w:hAnsi="GHEA Grapalat" w:cs="Tahoma"/>
          <w:sz w:val="22"/>
          <w:szCs w:val="22"/>
        </w:rPr>
        <w:t xml:space="preserve"> թվով 9</w:t>
      </w:r>
      <w:r w:rsidRPr="0032784D">
        <w:rPr>
          <w:rFonts w:ascii="GHEA Grapalat" w:eastAsia="Tahoma" w:hAnsi="GHEA Grapalat" w:cs="Tahoma"/>
          <w:sz w:val="22"/>
          <w:szCs w:val="22"/>
        </w:rPr>
        <w:t xml:space="preserve"> զեկույցներ.</w:t>
      </w:r>
    </w:p>
    <w:p w:rsidR="00742A42" w:rsidRPr="0032784D" w:rsidRDefault="00742A42" w:rsidP="000F3DDD">
      <w:pPr>
        <w:numPr>
          <w:ilvl w:val="0"/>
          <w:numId w:val="11"/>
        </w:numPr>
        <w:tabs>
          <w:tab w:val="left" w:pos="851"/>
        </w:tabs>
        <w:spacing w:line="360" w:lineRule="auto"/>
        <w:ind w:left="0" w:firstLine="567"/>
        <w:jc w:val="both"/>
        <w:rPr>
          <w:rFonts w:ascii="GHEA Grapalat" w:eastAsia="Tahoma" w:hAnsi="GHEA Grapalat" w:cs="Tahoma"/>
          <w:sz w:val="22"/>
          <w:szCs w:val="22"/>
        </w:rPr>
      </w:pPr>
      <w:r w:rsidRPr="0032784D">
        <w:rPr>
          <w:rFonts w:ascii="GHEA Grapalat" w:eastAsia="Tahoma" w:hAnsi="GHEA Grapalat" w:cs="Tahoma"/>
          <w:sz w:val="22"/>
          <w:szCs w:val="22"/>
        </w:rPr>
        <w:t>Eviews, R և</w:t>
      </w:r>
      <w:r w:rsidR="00E61D5B" w:rsidRPr="0032784D">
        <w:rPr>
          <w:rFonts w:ascii="GHEA Grapalat" w:eastAsia="Tahoma" w:hAnsi="GHEA Grapalat" w:cs="Tahoma"/>
          <w:sz w:val="22"/>
          <w:szCs w:val="22"/>
        </w:rPr>
        <w:t xml:space="preserve"> </w:t>
      </w:r>
      <w:r w:rsidRPr="0032784D">
        <w:rPr>
          <w:rFonts w:ascii="GHEA Grapalat" w:eastAsia="Tahoma" w:hAnsi="GHEA Grapalat" w:cs="Tahoma"/>
          <w:sz w:val="22"/>
          <w:szCs w:val="22"/>
        </w:rPr>
        <w:t>Python ծրագրային փաթեթների միջոցով կառուցվել են մակրոտնտեսական ցուցանիշների կանխատեսումային մոդելներ, մասնավորապես՝ ARIMA, seasonal ARIMA, Long Short</w:t>
      </w:r>
      <w:r w:rsidRPr="0032784D">
        <w:rPr>
          <w:rFonts w:ascii="GHEA Grapalat" w:eastAsia="Tahoma" w:hAnsi="GHEA Grapalat" w:cs="Tahoma"/>
          <w:sz w:val="22"/>
          <w:szCs w:val="22"/>
        </w:rPr>
        <w:noBreakHyphen/>
        <w:t>Term Memory մոդելները ադապտացվել են ՀՆԱ-ի և արտահանման կանխատեսումների իրականացման համար.</w:t>
      </w:r>
    </w:p>
    <w:p w:rsidR="00742A42" w:rsidRPr="0032784D" w:rsidRDefault="00742A42" w:rsidP="000F3DDD">
      <w:pPr>
        <w:numPr>
          <w:ilvl w:val="0"/>
          <w:numId w:val="11"/>
        </w:numPr>
        <w:tabs>
          <w:tab w:val="left" w:pos="851"/>
        </w:tabs>
        <w:spacing w:line="360" w:lineRule="auto"/>
        <w:ind w:left="0" w:firstLine="567"/>
        <w:jc w:val="both"/>
        <w:rPr>
          <w:rFonts w:ascii="GHEA Grapalat" w:eastAsia="Tahoma" w:hAnsi="GHEA Grapalat" w:cs="Tahoma"/>
          <w:sz w:val="22"/>
          <w:szCs w:val="22"/>
        </w:rPr>
      </w:pPr>
      <w:r w:rsidRPr="0032784D">
        <w:rPr>
          <w:rFonts w:ascii="GHEA Grapalat" w:eastAsia="Tahoma" w:hAnsi="GHEA Grapalat" w:cs="Tahoma"/>
          <w:sz w:val="22"/>
          <w:szCs w:val="22"/>
        </w:rPr>
        <w:t>Մակրոտնտեսական իրավիճակի ընթացիկ գնահատման նպատակով մշակվել է մակրոտնտեսական զեկույց, ինչպես նաև իրականացվել են մակրո մակարդակում մի շարք վերլուծություններ և հետազոտություններ։ Արտահանման կառուցվածքում որակական տեղաշարժերի գնահատման և մոնիթորինգի իրականացման նպատակով հաշվարկվել են բացահայտված հարաբերական առավելության ինդեքսը (Revealed Comparative Advantage), տնտեսական կատարելագործվածության ինդեքսը (Econom</w:t>
      </w:r>
      <w:r w:rsidR="003B1894" w:rsidRPr="0032784D">
        <w:rPr>
          <w:rFonts w:ascii="GHEA Grapalat" w:eastAsia="Tahoma" w:hAnsi="GHEA Grapalat" w:cs="Tahoma"/>
          <w:sz w:val="22"/>
          <w:szCs w:val="22"/>
        </w:rPr>
        <w:t>i</w:t>
      </w:r>
      <w:r w:rsidRPr="0032784D">
        <w:rPr>
          <w:rFonts w:ascii="GHEA Grapalat" w:eastAsia="Tahoma" w:hAnsi="GHEA Grapalat" w:cs="Tahoma"/>
          <w:sz w:val="22"/>
          <w:szCs w:val="22"/>
        </w:rPr>
        <w:t>c Complexity Index).</w:t>
      </w:r>
    </w:p>
    <w:p w:rsidR="00742A42" w:rsidRPr="0032784D" w:rsidRDefault="00742A42" w:rsidP="000F3DDD">
      <w:pPr>
        <w:numPr>
          <w:ilvl w:val="0"/>
          <w:numId w:val="11"/>
        </w:numPr>
        <w:tabs>
          <w:tab w:val="left" w:pos="851"/>
        </w:tabs>
        <w:spacing w:line="360" w:lineRule="auto"/>
        <w:ind w:left="0" w:firstLine="567"/>
        <w:jc w:val="both"/>
        <w:rPr>
          <w:rFonts w:ascii="GHEA Grapalat" w:eastAsia="Tahoma" w:hAnsi="GHEA Grapalat" w:cs="Tahoma"/>
          <w:sz w:val="22"/>
          <w:szCs w:val="22"/>
        </w:rPr>
      </w:pPr>
      <w:r w:rsidRPr="0032784D">
        <w:rPr>
          <w:rFonts w:ascii="GHEA Grapalat" w:eastAsia="Tahoma" w:hAnsi="GHEA Grapalat" w:cs="Tahoma"/>
          <w:sz w:val="22"/>
          <w:szCs w:val="22"/>
        </w:rPr>
        <w:t>Իրականացվել են այլ հետազոտական և վերլուծական աշխատանքներ։</w:t>
      </w:r>
    </w:p>
    <w:p w:rsidR="00742A42" w:rsidRPr="0032784D" w:rsidRDefault="00742A42" w:rsidP="003B1894">
      <w:pPr>
        <w:spacing w:line="360" w:lineRule="auto"/>
        <w:ind w:firstLine="561"/>
        <w:jc w:val="both"/>
        <w:rPr>
          <w:rFonts w:ascii="GHEA Grapalat" w:hAnsi="GHEA Grapalat" w:cs="GHEA Grapalat"/>
          <w:sz w:val="22"/>
          <w:szCs w:val="22"/>
        </w:rPr>
      </w:pPr>
      <w:r w:rsidRPr="0032784D">
        <w:rPr>
          <w:rFonts w:ascii="GHEA Grapalat" w:hAnsi="GHEA Grapalat" w:cs="GHEA Grapalat"/>
          <w:sz w:val="22"/>
          <w:szCs w:val="22"/>
        </w:rPr>
        <w:t xml:space="preserve">Արտասահմանյան պաշտոնական գործուղումների և </w:t>
      </w:r>
      <w:r w:rsidR="003B1894" w:rsidRPr="0032784D">
        <w:rPr>
          <w:rFonts w:ascii="GHEA Grapalat" w:hAnsi="GHEA Grapalat" w:cs="GHEA Grapalat"/>
          <w:sz w:val="22"/>
          <w:szCs w:val="22"/>
        </w:rPr>
        <w:t>ա</w:t>
      </w:r>
      <w:r w:rsidRPr="0032784D">
        <w:rPr>
          <w:rFonts w:ascii="GHEA Grapalat" w:hAnsi="GHEA Grapalat" w:cs="GHEA Grapalat"/>
          <w:sz w:val="22"/>
          <w:szCs w:val="22"/>
        </w:rPr>
        <w:t>րտասահմանյան պատվիրակություն</w:t>
      </w:r>
      <w:r w:rsidR="003B1894" w:rsidRPr="0032784D">
        <w:rPr>
          <w:rFonts w:ascii="GHEA Grapalat" w:hAnsi="GHEA Grapalat" w:cs="GHEA Grapalat"/>
          <w:sz w:val="22"/>
          <w:szCs w:val="22"/>
        </w:rPr>
        <w:t>-</w:t>
      </w:r>
      <w:r w:rsidRPr="0032784D">
        <w:rPr>
          <w:rFonts w:ascii="GHEA Grapalat" w:hAnsi="GHEA Grapalat" w:cs="GHEA Grapalat"/>
          <w:sz w:val="22"/>
          <w:szCs w:val="22"/>
        </w:rPr>
        <w:t>ների ընդունելությունների ծախսերը կազմել են համապատասխանաբար 38.2 մլն դրամ և 18 մլն դրամ՝ ապահովելով համապատասխանաբար 99.8% և 98.3% կատարողական:</w:t>
      </w:r>
    </w:p>
    <w:p w:rsidR="00742A42" w:rsidRPr="0032784D" w:rsidRDefault="003B1894" w:rsidP="00742A42">
      <w:pPr>
        <w:spacing w:line="360" w:lineRule="auto"/>
        <w:ind w:firstLine="561"/>
        <w:jc w:val="both"/>
        <w:rPr>
          <w:rFonts w:ascii="GHEA Grapalat" w:hAnsi="GHEA Grapalat" w:cs="GHEA Grapalat"/>
          <w:sz w:val="22"/>
          <w:szCs w:val="22"/>
        </w:rPr>
      </w:pPr>
      <w:r w:rsidRPr="0032784D">
        <w:rPr>
          <w:rFonts w:ascii="GHEA Grapalat" w:hAnsi="GHEA Grapalat" w:cs="GHEA Grapalat"/>
          <w:sz w:val="22"/>
          <w:szCs w:val="22"/>
        </w:rPr>
        <w:lastRenderedPageBreak/>
        <w:t>Ամբողջությամբ իրականացվել են</w:t>
      </w:r>
      <w:r w:rsidR="00742A42" w:rsidRPr="0032784D">
        <w:rPr>
          <w:rFonts w:ascii="GHEA Grapalat" w:hAnsi="GHEA Grapalat" w:cs="GHEA Grapalat"/>
          <w:sz w:val="22"/>
          <w:szCs w:val="22"/>
        </w:rPr>
        <w:t xml:space="preserve"> ՀՀ պետական կառավարման մարմինների կողմից</w:t>
      </w:r>
      <w:r w:rsidR="00E61D5B" w:rsidRPr="0032784D">
        <w:rPr>
          <w:rFonts w:ascii="GHEA Grapalat" w:hAnsi="GHEA Grapalat" w:cs="GHEA Grapalat"/>
          <w:sz w:val="22"/>
          <w:szCs w:val="22"/>
        </w:rPr>
        <w:t xml:space="preserve"> </w:t>
      </w:r>
      <w:r w:rsidR="00742A42" w:rsidRPr="0032784D">
        <w:rPr>
          <w:rFonts w:ascii="GHEA Grapalat" w:hAnsi="GHEA Grapalat" w:cs="GHEA Grapalat"/>
          <w:sz w:val="22"/>
          <w:szCs w:val="22"/>
        </w:rPr>
        <w:t>դիմումներ, հայցադիմումներ, դատարանի վճիռների</w:t>
      </w:r>
      <w:r w:rsidR="00E61D5B" w:rsidRPr="0032784D">
        <w:rPr>
          <w:rFonts w:ascii="GHEA Grapalat" w:hAnsi="GHEA Grapalat" w:cs="GHEA Grapalat"/>
          <w:sz w:val="22"/>
          <w:szCs w:val="22"/>
        </w:rPr>
        <w:t xml:space="preserve"> </w:t>
      </w:r>
      <w:r w:rsidR="00742A42" w:rsidRPr="0032784D">
        <w:rPr>
          <w:rFonts w:ascii="GHEA Grapalat" w:hAnsi="GHEA Grapalat" w:cs="GHEA Grapalat"/>
          <w:sz w:val="22"/>
          <w:szCs w:val="22"/>
        </w:rPr>
        <w:t>և որոշումների դեմ վերաքննիչ և վճռաբեկ բողոքներ ներկայացնելիս` «Պետական տուրքի մասին» ՀՀ օրենքով սահմանված վճարումներ</w:t>
      </w:r>
      <w:r w:rsidRPr="0032784D">
        <w:rPr>
          <w:rFonts w:ascii="GHEA Grapalat" w:hAnsi="GHEA Grapalat" w:cs="GHEA Grapalat"/>
          <w:sz w:val="22"/>
          <w:szCs w:val="22"/>
        </w:rPr>
        <w:t>ը</w:t>
      </w:r>
      <w:r w:rsidR="00742A42" w:rsidRPr="0032784D">
        <w:rPr>
          <w:rFonts w:ascii="GHEA Grapalat" w:hAnsi="GHEA Grapalat" w:cs="GHEA Grapalat"/>
          <w:sz w:val="22"/>
          <w:szCs w:val="22"/>
        </w:rPr>
        <w:t>, որոնք կազմել են 821.5 հազար դրամ:</w:t>
      </w:r>
    </w:p>
    <w:p w:rsidR="00742A42" w:rsidRPr="0032784D" w:rsidRDefault="00742A42" w:rsidP="00742A42">
      <w:pPr>
        <w:pStyle w:val="NormalWeb"/>
        <w:spacing w:before="0" w:beforeAutospacing="0" w:after="0" w:afterAutospacing="0" w:line="360" w:lineRule="auto"/>
        <w:ind w:firstLine="540"/>
        <w:jc w:val="both"/>
        <w:rPr>
          <w:rFonts w:ascii="GHEA Grapalat" w:hAnsi="GHEA Grapalat" w:cs="GHEA Grapalat"/>
          <w:sz w:val="22"/>
          <w:szCs w:val="22"/>
        </w:rPr>
      </w:pPr>
      <w:r w:rsidRPr="0032784D">
        <w:rPr>
          <w:rFonts w:ascii="GHEA Grapalat" w:hAnsi="GHEA Grapalat" w:cs="GHEA Grapalat"/>
          <w:i/>
          <w:sz w:val="22"/>
          <w:szCs w:val="22"/>
        </w:rPr>
        <w:t>Ստանդարտների մշակման և հավատարմագրման համակարգի զարգացման</w:t>
      </w:r>
      <w:r w:rsidRPr="0032784D">
        <w:rPr>
          <w:rFonts w:ascii="GHEA Grapalat" w:hAnsi="GHEA Grapalat" w:cs="GHEA Grapalat"/>
          <w:sz w:val="22"/>
          <w:szCs w:val="22"/>
        </w:rPr>
        <w:t xml:space="preserve"> ծրագրի շրջանակներում հաշվետու տարում </w:t>
      </w:r>
      <w:r w:rsidRPr="0032784D">
        <w:rPr>
          <w:rFonts w:ascii="GHEA Grapalat" w:hAnsi="GHEA Grapalat" w:cs="Sylfaen"/>
          <w:sz w:val="22"/>
          <w:szCs w:val="22"/>
        </w:rPr>
        <w:t xml:space="preserve">իրականացվել են երկու միջոցառումներ, որոնց ծախսերը կազմել են 28 մլն դրամ կամ նախատեսվածի 91%-ը: </w:t>
      </w:r>
      <w:r w:rsidR="00630C17" w:rsidRPr="0032784D">
        <w:rPr>
          <w:rFonts w:ascii="GHEA Grapalat" w:hAnsi="GHEA Grapalat" w:cs="GHEA Grapalat"/>
          <w:sz w:val="22"/>
          <w:szCs w:val="22"/>
        </w:rPr>
        <w:t xml:space="preserve">13.9 մլն դրամ աջակցություն </w:t>
      </w:r>
      <w:r w:rsidRPr="0032784D">
        <w:rPr>
          <w:rFonts w:ascii="GHEA Grapalat" w:hAnsi="GHEA Grapalat" w:cs="Sylfaen"/>
          <w:sz w:val="22"/>
          <w:szCs w:val="22"/>
        </w:rPr>
        <w:t>է</w:t>
      </w:r>
      <w:r w:rsidR="00630C17" w:rsidRPr="0032784D">
        <w:rPr>
          <w:rFonts w:ascii="GHEA Grapalat" w:hAnsi="GHEA Grapalat" w:cs="Sylfaen"/>
          <w:sz w:val="22"/>
          <w:szCs w:val="22"/>
        </w:rPr>
        <w:t xml:space="preserve"> տրամադրվել</w:t>
      </w:r>
      <w:r w:rsidRPr="0032784D">
        <w:rPr>
          <w:rFonts w:ascii="GHEA Grapalat" w:hAnsi="GHEA Grapalat"/>
        </w:rPr>
        <w:t xml:space="preserve"> </w:t>
      </w:r>
      <w:r w:rsidRPr="0032784D">
        <w:rPr>
          <w:rFonts w:ascii="GHEA Grapalat" w:hAnsi="GHEA Grapalat" w:cs="Sylfaen"/>
          <w:sz w:val="22"/>
          <w:szCs w:val="22"/>
        </w:rPr>
        <w:t>ՀՀ հավատարմագրման համակարգին</w:t>
      </w:r>
      <w:r w:rsidRPr="0032784D">
        <w:rPr>
          <w:rFonts w:ascii="GHEA Grapalat" w:hAnsi="GHEA Grapalat" w:cs="GHEA Grapalat"/>
          <w:sz w:val="22"/>
          <w:szCs w:val="22"/>
        </w:rPr>
        <w:t xml:space="preserve">, </w:t>
      </w:r>
      <w:r w:rsidR="00630C17" w:rsidRPr="0032784D">
        <w:rPr>
          <w:rFonts w:ascii="GHEA Grapalat" w:hAnsi="GHEA Grapalat" w:cs="GHEA Grapalat"/>
          <w:sz w:val="22"/>
          <w:szCs w:val="22"/>
        </w:rPr>
        <w:t>որը</w:t>
      </w:r>
      <w:r w:rsidRPr="0032784D">
        <w:rPr>
          <w:rFonts w:ascii="GHEA Grapalat" w:hAnsi="GHEA Grapalat" w:cs="GHEA Grapalat"/>
          <w:sz w:val="22"/>
          <w:szCs w:val="22"/>
        </w:rPr>
        <w:t xml:space="preserve"> կազ</w:t>
      </w:r>
      <w:r w:rsidR="00630C17" w:rsidRPr="0032784D">
        <w:rPr>
          <w:rFonts w:ascii="GHEA Grapalat" w:hAnsi="GHEA Grapalat" w:cs="GHEA Grapalat"/>
          <w:sz w:val="22"/>
          <w:szCs w:val="22"/>
        </w:rPr>
        <w:t>մել է</w:t>
      </w:r>
      <w:r w:rsidRPr="0032784D">
        <w:rPr>
          <w:rFonts w:ascii="GHEA Grapalat" w:hAnsi="GHEA Grapalat" w:cs="GHEA Grapalat"/>
          <w:sz w:val="22"/>
          <w:szCs w:val="22"/>
        </w:rPr>
        <w:t xml:space="preserve"> ծրագրային ցուցանիշի 83.3%-ը: Վերջինս պայմանավորված է նրանով, որ ծախսեր</w:t>
      </w:r>
      <w:r w:rsidR="00630C17" w:rsidRPr="0032784D">
        <w:rPr>
          <w:rFonts w:ascii="GHEA Grapalat" w:hAnsi="GHEA Grapalat" w:cs="GHEA Grapalat"/>
          <w:sz w:val="22"/>
          <w:szCs w:val="22"/>
        </w:rPr>
        <w:t>ում</w:t>
      </w:r>
      <w:r w:rsidRPr="0032784D">
        <w:rPr>
          <w:rFonts w:ascii="GHEA Grapalat" w:hAnsi="GHEA Grapalat" w:cs="GHEA Grapalat"/>
          <w:sz w:val="22"/>
          <w:szCs w:val="22"/>
        </w:rPr>
        <w:t xml:space="preserve"> նախատեսվել է նաև ավելացված արժեքի հարկի</w:t>
      </w:r>
      <w:r w:rsidR="00630C17" w:rsidRPr="0032784D">
        <w:rPr>
          <w:rFonts w:ascii="GHEA Grapalat" w:hAnsi="GHEA Grapalat" w:cs="GHEA Grapalat"/>
          <w:sz w:val="22"/>
          <w:szCs w:val="22"/>
        </w:rPr>
        <w:t xml:space="preserve"> գումարը, իսկ մ</w:t>
      </w:r>
      <w:r w:rsidRPr="0032784D">
        <w:rPr>
          <w:rFonts w:ascii="GHEA Grapalat" w:hAnsi="GHEA Grapalat" w:cs="GHEA Grapalat"/>
          <w:sz w:val="22"/>
          <w:szCs w:val="22"/>
        </w:rPr>
        <w:t>իջոցառումն իրականացվում է «Հավատարմագրման ազգային մարմին» ՊՈԱԿ</w:t>
      </w:r>
      <w:r w:rsidRPr="0032784D">
        <w:rPr>
          <w:rFonts w:ascii="GHEA Grapalat" w:hAnsi="GHEA Grapalat" w:cs="GHEA Grapalat"/>
          <w:sz w:val="22"/>
          <w:szCs w:val="22"/>
        </w:rPr>
        <w:noBreakHyphen/>
        <w:t>ի կողմից, որը չի հանդիսանում ավելացված արժեքի հարկ վճարող</w:t>
      </w:r>
      <w:r w:rsidR="00630C17" w:rsidRPr="0032784D">
        <w:rPr>
          <w:rFonts w:ascii="GHEA Grapalat" w:hAnsi="GHEA Grapalat" w:cs="GHEA Grapalat"/>
          <w:sz w:val="22"/>
          <w:szCs w:val="22"/>
        </w:rPr>
        <w:t>, ուստի նշված միջոցները տնտեսվել են</w:t>
      </w:r>
      <w:r w:rsidRPr="0032784D">
        <w:rPr>
          <w:rFonts w:ascii="GHEA Grapalat" w:hAnsi="GHEA Grapalat" w:cs="GHEA Grapalat"/>
          <w:sz w:val="22"/>
          <w:szCs w:val="22"/>
        </w:rPr>
        <w:t xml:space="preserve">: </w:t>
      </w:r>
    </w:p>
    <w:p w:rsidR="00742A42" w:rsidRPr="0032784D" w:rsidRDefault="00742A42" w:rsidP="00742A42">
      <w:pPr>
        <w:spacing w:line="360" w:lineRule="auto"/>
        <w:ind w:firstLine="567"/>
        <w:jc w:val="both"/>
        <w:rPr>
          <w:rFonts w:ascii="GHEA Grapalat" w:hAnsi="GHEA Grapalat" w:cs="GHEA Grapalat"/>
          <w:sz w:val="22"/>
          <w:szCs w:val="22"/>
        </w:rPr>
      </w:pPr>
      <w:r w:rsidRPr="0032784D">
        <w:rPr>
          <w:rFonts w:ascii="GHEA Grapalat" w:hAnsi="GHEA Grapalat" w:cs="GHEA Grapalat"/>
          <w:sz w:val="22"/>
          <w:szCs w:val="22"/>
        </w:rPr>
        <w:t>Միջոցառման շրջանակներում կատարվել են Հավատարմագրման ազգային մարմնի կայացմանը և ՀՀ հավատարմագրման համակարգի բարեփոխմանն ուղղված աշխատանքներ: Մասնավորապես, 2019 թվականի ընթացքում իրականացվել են հետևյալ աշխատանքները՝</w:t>
      </w:r>
    </w:p>
    <w:p w:rsidR="00742A42" w:rsidRPr="0032784D" w:rsidRDefault="00742A42" w:rsidP="000F3DDD">
      <w:pPr>
        <w:numPr>
          <w:ilvl w:val="0"/>
          <w:numId w:val="11"/>
        </w:numPr>
        <w:tabs>
          <w:tab w:val="left" w:pos="851"/>
        </w:tabs>
        <w:spacing w:line="360" w:lineRule="auto"/>
        <w:ind w:left="0" w:firstLine="567"/>
        <w:jc w:val="both"/>
        <w:rPr>
          <w:rFonts w:ascii="GHEA Grapalat" w:eastAsia="Tahoma" w:hAnsi="GHEA Grapalat" w:cs="Tahoma"/>
          <w:sz w:val="22"/>
          <w:szCs w:val="22"/>
        </w:rPr>
      </w:pPr>
      <w:r w:rsidRPr="0032784D">
        <w:rPr>
          <w:rFonts w:ascii="GHEA Grapalat" w:eastAsia="Tahoma" w:hAnsi="GHEA Grapalat" w:cs="Tahoma"/>
          <w:sz w:val="22"/>
          <w:szCs w:val="22"/>
        </w:rPr>
        <w:t>Համապատասխանության գնահատման մարմինների հավատարմագրման նպատակով ներկայացված հավատարմագրման գործընթացի կազմակերպման աշխատանքները, մասնավորապես` «Հավատարմագրման ազգային մարմին» ՊՈԱԿ-ի կողմից իրականացվել է համապատասխանության գնահատման մարմինների հավատարմագրման, հավատարմագրման ընդլայ</w:t>
      </w:r>
      <w:r w:rsidR="00886B06" w:rsidRPr="0032784D">
        <w:rPr>
          <w:rFonts w:ascii="GHEA Grapalat" w:eastAsia="Tahoma" w:hAnsi="GHEA Grapalat" w:cs="Tahoma"/>
          <w:sz w:val="22"/>
          <w:szCs w:val="22"/>
          <w:lang w:val="en-US"/>
        </w:rPr>
        <w:t>ն</w:t>
      </w:r>
      <w:r w:rsidRPr="0032784D">
        <w:rPr>
          <w:rFonts w:ascii="GHEA Grapalat" w:eastAsia="Tahoma" w:hAnsi="GHEA Grapalat" w:cs="Tahoma"/>
          <w:sz w:val="22"/>
          <w:szCs w:val="22"/>
        </w:rPr>
        <w:t>ման, համապատասխանության գնահատման մարմինների կողմից ներկայացված փաստաթղթերի փորձաքննության (այդ թվում՝ լրացուցիչ փորձաքննություն), ըստ գործունեության իրականացման վայրի՝ արտահերթ և պարբերական գնահատման, ինչպես նաև դադարեցման, կասեցման և մերժման գործընթաց</w:t>
      </w:r>
      <w:r w:rsidR="00630C17" w:rsidRPr="0032784D">
        <w:rPr>
          <w:rFonts w:ascii="GHEA Grapalat" w:eastAsia="Tahoma" w:hAnsi="GHEA Grapalat" w:cs="Tahoma"/>
          <w:sz w:val="22"/>
          <w:szCs w:val="22"/>
        </w:rPr>
        <w:t>.</w:t>
      </w:r>
    </w:p>
    <w:p w:rsidR="00742A42" w:rsidRPr="0032784D" w:rsidRDefault="00742A42" w:rsidP="000F3DDD">
      <w:pPr>
        <w:numPr>
          <w:ilvl w:val="0"/>
          <w:numId w:val="11"/>
        </w:numPr>
        <w:tabs>
          <w:tab w:val="left" w:pos="851"/>
        </w:tabs>
        <w:spacing w:line="360" w:lineRule="auto"/>
        <w:ind w:left="0" w:firstLine="567"/>
        <w:jc w:val="both"/>
        <w:rPr>
          <w:rFonts w:ascii="GHEA Grapalat" w:eastAsia="Tahoma" w:hAnsi="GHEA Grapalat" w:cs="Tahoma"/>
          <w:sz w:val="22"/>
          <w:szCs w:val="22"/>
        </w:rPr>
      </w:pPr>
      <w:r w:rsidRPr="0032784D">
        <w:rPr>
          <w:rFonts w:ascii="GHEA Grapalat" w:eastAsia="Tahoma" w:hAnsi="GHEA Grapalat" w:cs="Tahoma"/>
          <w:sz w:val="22"/>
          <w:szCs w:val="22"/>
        </w:rPr>
        <w:t>Եվրասիական տնտեսական միության (ԵԱՏՄ) պայմանագրով նախատեսված պարտավորությունների իրականացման նպատակով Մաքսային միության տեխնիկական կանոնակարգերի համաձայն տրված համապատասխանության սերտիֆիկատների և հայտարարագրերի միասնական ռեեստրներում ներառվել են 8559 համապատասխանության հայտարարագիր և 753 համապատասխանության սերտիֆիկատ: Փորձարկման լաբորատորիաների (կենտրոնների) և սերտիֆիկացման մարմինների Մաքսային միության միասնական ռեեստրում ներառվել են 5 փորձարկման լաբորատորիա և</w:t>
      </w:r>
      <w:r w:rsidR="00E61D5B" w:rsidRPr="0032784D">
        <w:rPr>
          <w:rFonts w:ascii="GHEA Grapalat" w:eastAsia="Tahoma" w:hAnsi="GHEA Grapalat" w:cs="Tahoma"/>
          <w:sz w:val="22"/>
          <w:szCs w:val="22"/>
        </w:rPr>
        <w:t xml:space="preserve"> </w:t>
      </w:r>
      <w:r w:rsidRPr="0032784D">
        <w:rPr>
          <w:rFonts w:ascii="GHEA Grapalat" w:eastAsia="Tahoma" w:hAnsi="GHEA Grapalat" w:cs="Tahoma"/>
          <w:sz w:val="22"/>
          <w:szCs w:val="22"/>
        </w:rPr>
        <w:t>2 սերտիֆիկացման մարմին</w:t>
      </w:r>
      <w:r w:rsidR="00630C17" w:rsidRPr="0032784D">
        <w:rPr>
          <w:rFonts w:ascii="GHEA Grapalat" w:eastAsia="Tahoma" w:hAnsi="GHEA Grapalat" w:cs="Tahoma"/>
          <w:sz w:val="22"/>
          <w:szCs w:val="22"/>
        </w:rPr>
        <w:t>.</w:t>
      </w:r>
    </w:p>
    <w:p w:rsidR="00742A42" w:rsidRPr="0032784D" w:rsidRDefault="00742A42" w:rsidP="000F3DDD">
      <w:pPr>
        <w:numPr>
          <w:ilvl w:val="0"/>
          <w:numId w:val="11"/>
        </w:numPr>
        <w:tabs>
          <w:tab w:val="left" w:pos="851"/>
        </w:tabs>
        <w:spacing w:line="360" w:lineRule="auto"/>
        <w:ind w:left="0" w:firstLine="567"/>
        <w:jc w:val="both"/>
        <w:rPr>
          <w:rFonts w:ascii="GHEA Grapalat" w:eastAsia="Tahoma" w:hAnsi="GHEA Grapalat" w:cs="Tahoma"/>
          <w:sz w:val="22"/>
          <w:szCs w:val="22"/>
        </w:rPr>
      </w:pPr>
      <w:r w:rsidRPr="0032784D">
        <w:rPr>
          <w:rFonts w:ascii="GHEA Grapalat" w:eastAsia="Tahoma" w:hAnsi="GHEA Grapalat" w:cs="Tahoma"/>
          <w:sz w:val="22"/>
          <w:szCs w:val="22"/>
        </w:rPr>
        <w:t>Վարվել է ՀՀ տեխնիկական կանոնակարգերին համապատասխան համապատասխանության սերտիֆիկատների և համապատասխանության հայտարարագրերի ռեեստրը, որում ներառվել են 574 համապատասխանության հայտարարագիր և 70</w:t>
      </w:r>
      <w:r w:rsidR="00630C17" w:rsidRPr="0032784D">
        <w:rPr>
          <w:rFonts w:ascii="GHEA Grapalat" w:eastAsia="Tahoma" w:hAnsi="GHEA Grapalat" w:cs="Tahoma"/>
          <w:sz w:val="22"/>
          <w:szCs w:val="22"/>
        </w:rPr>
        <w:t xml:space="preserve"> </w:t>
      </w:r>
      <w:r w:rsidRPr="0032784D">
        <w:rPr>
          <w:rFonts w:ascii="GHEA Grapalat" w:eastAsia="Tahoma" w:hAnsi="GHEA Grapalat" w:cs="Tahoma"/>
          <w:sz w:val="22"/>
          <w:szCs w:val="22"/>
        </w:rPr>
        <w:lastRenderedPageBreak/>
        <w:t>համապատասխանության սերտիֆիկատ: Համապատասխանության գնահատման մարմինների ռեեստրում ներառվել են 5 փորձարկման լաբորատորիա, 3 սերտիֆիկացման մարմին, 1 տրամաչափարկման լաբորատորիա և 4 տեխնիկական հսկողություն իրականացնող մարմին:</w:t>
      </w:r>
      <w:r w:rsidR="00E61D5B" w:rsidRPr="0032784D">
        <w:rPr>
          <w:rFonts w:ascii="GHEA Grapalat" w:eastAsia="Tahoma" w:hAnsi="GHEA Grapalat" w:cs="Tahoma"/>
          <w:sz w:val="22"/>
          <w:szCs w:val="22"/>
        </w:rPr>
        <w:t xml:space="preserve"> </w:t>
      </w:r>
      <w:r w:rsidR="009C5AB8" w:rsidRPr="0032784D">
        <w:rPr>
          <w:rFonts w:ascii="GHEA Grapalat" w:hAnsi="GHEA Grapalat" w:cs="GHEA Grapalat"/>
          <w:sz w:val="22"/>
          <w:szCs w:val="22"/>
        </w:rPr>
        <w:t>«</w:t>
      </w:r>
      <w:r w:rsidRPr="0032784D">
        <w:rPr>
          <w:rFonts w:ascii="GHEA Grapalat" w:eastAsia="Tahoma" w:hAnsi="GHEA Grapalat" w:cs="Tahoma"/>
          <w:sz w:val="22"/>
          <w:szCs w:val="22"/>
        </w:rPr>
        <w:t xml:space="preserve">Հավատարմագրման ազգային մարմին» ՊՈԱԿ-ի կողմից 2019 թվականին </w:t>
      </w:r>
      <w:r w:rsidR="00087078" w:rsidRPr="0032784D">
        <w:rPr>
          <w:rFonts w:ascii="GHEA Grapalat" w:eastAsia="Tahoma" w:hAnsi="GHEA Grapalat" w:cs="Tahoma"/>
          <w:sz w:val="22"/>
          <w:szCs w:val="22"/>
        </w:rPr>
        <w:t>անցկաց</w:t>
      </w:r>
      <w:r w:rsidRPr="0032784D">
        <w:rPr>
          <w:rFonts w:ascii="GHEA Grapalat" w:eastAsia="Tahoma" w:hAnsi="GHEA Grapalat" w:cs="Tahoma"/>
          <w:sz w:val="22"/>
          <w:szCs w:val="22"/>
        </w:rPr>
        <w:t xml:space="preserve">վել </w:t>
      </w:r>
      <w:r w:rsidR="00087078" w:rsidRPr="0032784D">
        <w:rPr>
          <w:rFonts w:ascii="GHEA Grapalat" w:eastAsia="Tahoma" w:hAnsi="GHEA Grapalat" w:cs="Tahoma"/>
          <w:sz w:val="22"/>
          <w:szCs w:val="22"/>
        </w:rPr>
        <w:t xml:space="preserve">են </w:t>
      </w:r>
      <w:r w:rsidRPr="0032784D">
        <w:rPr>
          <w:rFonts w:ascii="GHEA Grapalat" w:eastAsia="Tahoma" w:hAnsi="GHEA Grapalat" w:cs="Tahoma"/>
          <w:sz w:val="22"/>
          <w:szCs w:val="22"/>
        </w:rPr>
        <w:t xml:space="preserve">վերապատրաստման դասընթացներ, </w:t>
      </w:r>
      <w:r w:rsidR="00087078" w:rsidRPr="0032784D">
        <w:rPr>
          <w:rFonts w:ascii="GHEA Grapalat" w:eastAsia="Tahoma" w:hAnsi="GHEA Grapalat" w:cs="Tahoma"/>
          <w:sz w:val="22"/>
          <w:szCs w:val="22"/>
        </w:rPr>
        <w:t>որոնց</w:t>
      </w:r>
      <w:r w:rsidRPr="0032784D">
        <w:rPr>
          <w:rFonts w:ascii="GHEA Grapalat" w:eastAsia="Tahoma" w:hAnsi="GHEA Grapalat" w:cs="Tahoma"/>
          <w:sz w:val="22"/>
          <w:szCs w:val="22"/>
        </w:rPr>
        <w:t xml:space="preserve"> </w:t>
      </w:r>
      <w:r w:rsidR="00087078" w:rsidRPr="0032784D">
        <w:rPr>
          <w:rFonts w:ascii="GHEA Grapalat" w:eastAsia="Tahoma" w:hAnsi="GHEA Grapalat" w:cs="Tahoma"/>
          <w:sz w:val="22"/>
          <w:szCs w:val="22"/>
        </w:rPr>
        <w:t xml:space="preserve">մասնակցել և որակավորման վկայագրեր են ստացել 36 կազմակերպություններից </w:t>
      </w:r>
      <w:r w:rsidRPr="0032784D">
        <w:rPr>
          <w:rFonts w:ascii="GHEA Grapalat" w:eastAsia="Tahoma" w:hAnsi="GHEA Grapalat" w:cs="Tahoma"/>
          <w:sz w:val="22"/>
          <w:szCs w:val="22"/>
        </w:rPr>
        <w:t>ընդհանուր թվով 70 ներկայացուցիչներ:</w:t>
      </w:r>
    </w:p>
    <w:p w:rsidR="00742A42" w:rsidRPr="0032784D" w:rsidRDefault="00742A42" w:rsidP="00742A42">
      <w:pPr>
        <w:spacing w:line="360" w:lineRule="auto"/>
        <w:ind w:firstLine="561"/>
        <w:jc w:val="both"/>
        <w:rPr>
          <w:rFonts w:ascii="GHEA Grapalat" w:hAnsi="GHEA Grapalat" w:cs="Sylfaen"/>
          <w:sz w:val="22"/>
          <w:szCs w:val="22"/>
        </w:rPr>
      </w:pPr>
      <w:r w:rsidRPr="0032784D">
        <w:rPr>
          <w:rFonts w:ascii="GHEA Grapalat" w:hAnsi="GHEA Grapalat" w:cs="GHEA Grapalat"/>
          <w:sz w:val="22"/>
          <w:szCs w:val="22"/>
        </w:rPr>
        <w:t>Ստանդարտների մշակման ծառայություններ</w:t>
      </w:r>
      <w:r w:rsidR="00087078" w:rsidRPr="0032784D">
        <w:rPr>
          <w:rFonts w:ascii="GHEA Grapalat" w:hAnsi="GHEA Grapalat" w:cs="GHEA Grapalat"/>
          <w:sz w:val="22"/>
          <w:szCs w:val="22"/>
        </w:rPr>
        <w:t>ի</w:t>
      </w:r>
      <w:r w:rsidRPr="0032784D">
        <w:rPr>
          <w:rFonts w:ascii="GHEA Grapalat" w:hAnsi="GHEA Grapalat" w:cs="Sylfaen"/>
          <w:sz w:val="22"/>
          <w:szCs w:val="22"/>
        </w:rPr>
        <w:t xml:space="preserve"> ծախսերը կազմել են</w:t>
      </w:r>
      <w:r w:rsidRPr="0032784D">
        <w:rPr>
          <w:rFonts w:ascii="GHEA Grapalat" w:hAnsi="GHEA Grapalat" w:cs="Sylfaen"/>
          <w:sz w:val="22"/>
          <w:szCs w:val="22"/>
          <w:lang w:val="de-AT"/>
        </w:rPr>
        <w:t xml:space="preserve"> </w:t>
      </w:r>
      <w:r w:rsidRPr="0032784D">
        <w:rPr>
          <w:rFonts w:ascii="GHEA Grapalat" w:hAnsi="GHEA Grapalat" w:cs="Sylfaen"/>
          <w:sz w:val="22"/>
          <w:szCs w:val="22"/>
        </w:rPr>
        <w:t xml:space="preserve">14.1 մլն դրամ՝ ապահովելով </w:t>
      </w:r>
      <w:r w:rsidRPr="0032784D">
        <w:rPr>
          <w:rFonts w:ascii="GHEA Grapalat" w:hAnsi="GHEA Grapalat" w:cs="GHEA Grapalat"/>
          <w:sz w:val="22"/>
          <w:szCs w:val="22"/>
        </w:rPr>
        <w:t>100% կատարողական</w:t>
      </w:r>
      <w:r w:rsidRPr="0032784D">
        <w:rPr>
          <w:rFonts w:ascii="GHEA Grapalat" w:hAnsi="GHEA Grapalat" w:cs="Sylfaen"/>
          <w:sz w:val="22"/>
          <w:szCs w:val="22"/>
        </w:rPr>
        <w:t>: Միջոցառման շրջանակներում իրականացվել են ազգային ստանդարտների մշակման, ստանդարտացման միջազգային, եվրոպական և միջպետական կազմակերպություն</w:t>
      </w:r>
      <w:r w:rsidRPr="0032784D">
        <w:rPr>
          <w:rFonts w:ascii="GHEA Grapalat" w:hAnsi="GHEA Grapalat" w:cs="Sylfaen"/>
          <w:sz w:val="22"/>
          <w:szCs w:val="22"/>
        </w:rPr>
        <w:softHyphen/>
        <w:t>ների հետ համագործակցության և ստանդարտների ազգային ֆոնդի վարման ու տեղեկատվական սպասարկման աշխատանքներ: Ազգային ստանդարտների մշակման աշխատանքների շրջանակում 2019 թվականին մշակվել են թվով 30 ազգային ստանդարտների նախագծեր, որոնք ընդունվել և հաստատվել են տեխնիկական հանձնաժողովների ու աշխատանքային խմբերի կողմից և գործողության մեջ են դրվել ՀՀ ստանդարտացման ազգային մարմնի հրամաններով: Ստանդարտացման միջազգային, եվրոպական և միջպետական կազմակերպություն</w:t>
      </w:r>
      <w:r w:rsidRPr="0032784D">
        <w:rPr>
          <w:rFonts w:ascii="GHEA Grapalat" w:hAnsi="GHEA Grapalat" w:cs="Sylfaen"/>
          <w:sz w:val="22"/>
          <w:szCs w:val="22"/>
        </w:rPr>
        <w:softHyphen/>
        <w:t>ների հետ համագործակցության և աշխատանքների կազմակերպման շրջանակներում իրականացվել են միջազգային (ԻՍՕ) թվով 138 հատ և միջպետական (ԳՕՍՏ) թվով 384 հատ ստանդարտների նախագծերի փորձաքննություն, միջազգային (936 հատ) և միջպետական (872 հատ) ստանդարտների նախագծերի էլեկտրոնային քվեարկություն, ԱՊՀ երկրների ստանդարտացման միջպետական խորհրդի, Ստանդարտացման միջազգային կազմակերպության (ԻՍՕ) և Ստանդարտացման եվրոպական կոմիտեի (ՍԵՆ) հետ աշխատանքների կազմակերպում: Ստանդարտների ազգային ֆոնդի վարման և տեղեկատվական սպասարկման աշխատանքների շրջանակներում իրականացվել են. Ստանդարտացման նորմատիվ փաստաթղթերի ֆոնդի համալրում և հաշվառում (թվով 1564 հատ), ընդունված ազգային ստանդարտների գրանցում (թվով 409 հատ), Հայաստանի Հանրապետությունում գործող ազգային ստանդարտների ֆոնդի վարում, ստանդարտացման բնագավառում ՀՀ կազմակերպությունների տեղեկատվական սպասարկում, «Ստանդարտ» տեղեկատվական-որոնման ավտոմատացված համակարգի համալրում և վարում</w:t>
      </w:r>
      <w:r w:rsidR="00087078" w:rsidRPr="0032784D">
        <w:rPr>
          <w:rFonts w:ascii="GHEA Grapalat" w:hAnsi="GHEA Grapalat" w:cs="Sylfaen"/>
          <w:sz w:val="22"/>
          <w:szCs w:val="22"/>
        </w:rPr>
        <w:t>, ՀՀ-</w:t>
      </w:r>
      <w:r w:rsidRPr="0032784D">
        <w:rPr>
          <w:rFonts w:ascii="GHEA Grapalat" w:hAnsi="GHEA Grapalat" w:cs="Sylfaen"/>
          <w:sz w:val="22"/>
          <w:szCs w:val="22"/>
        </w:rPr>
        <w:t>ում ընդունված և գործողության մեջ դրված ստանդարտների ամբողջ տեքստի տվյալների բազայի (էլեկտրոնային բազայի) ստեղծում, հաշվառում և պահում, ինչպես նաև ազգային ստանդարտների կատալոգի, թվով 4 եռամսյակային տեղեկատուի և 12 տեղեկատվական թերթիկների նախապատրաստում և հրատարակում։</w:t>
      </w:r>
    </w:p>
    <w:p w:rsidR="00742A42" w:rsidRPr="0032784D" w:rsidRDefault="00087078" w:rsidP="00742A42">
      <w:pPr>
        <w:spacing w:line="360" w:lineRule="auto"/>
        <w:ind w:firstLine="567"/>
        <w:jc w:val="both"/>
        <w:rPr>
          <w:rFonts w:ascii="GHEA Grapalat" w:hAnsi="GHEA Grapalat" w:cs="Sylfaen"/>
          <w:sz w:val="22"/>
          <w:szCs w:val="22"/>
        </w:rPr>
      </w:pPr>
      <w:r w:rsidRPr="0032784D">
        <w:rPr>
          <w:rFonts w:ascii="GHEA Grapalat" w:hAnsi="GHEA Grapalat" w:cs="GHEA Grapalat"/>
          <w:sz w:val="22"/>
          <w:szCs w:val="22"/>
        </w:rPr>
        <w:t>Փոքր և միջին ձեռնարկատիրությանն աջակցության</w:t>
      </w:r>
      <w:r w:rsidR="00742A42" w:rsidRPr="0032784D">
        <w:rPr>
          <w:rFonts w:ascii="GHEA Grapalat" w:hAnsi="GHEA Grapalat" w:cs="GHEA Grapalat"/>
          <w:sz w:val="22"/>
          <w:szCs w:val="22"/>
        </w:rPr>
        <w:t xml:space="preserve"> ծրագրին </w:t>
      </w:r>
      <w:r w:rsidRPr="0032784D">
        <w:rPr>
          <w:rFonts w:ascii="GHEA Grapalat" w:hAnsi="GHEA Grapalat" w:cs="GHEA Grapalat"/>
          <w:sz w:val="22"/>
          <w:szCs w:val="22"/>
        </w:rPr>
        <w:t>2019</w:t>
      </w:r>
      <w:r w:rsidRPr="0032784D">
        <w:rPr>
          <w:rFonts w:ascii="GHEA Grapalat" w:hAnsi="GHEA Grapalat" w:cs="GHEA Grapalat"/>
          <w:sz w:val="22"/>
          <w:szCs w:val="22"/>
          <w:lang w:val="en-US"/>
        </w:rPr>
        <w:t xml:space="preserve"> թվականին </w:t>
      </w:r>
      <w:r w:rsidR="00742A42" w:rsidRPr="0032784D">
        <w:rPr>
          <w:rFonts w:ascii="GHEA Grapalat" w:hAnsi="GHEA Grapalat" w:cs="GHEA Grapalat"/>
          <w:sz w:val="22"/>
          <w:szCs w:val="22"/>
        </w:rPr>
        <w:t xml:space="preserve">ՀՀ պետական բյուջեից </w:t>
      </w:r>
      <w:r w:rsidRPr="0032784D">
        <w:rPr>
          <w:rFonts w:ascii="GHEA Grapalat" w:hAnsi="GHEA Grapalat" w:cs="GHEA Grapalat"/>
          <w:sz w:val="22"/>
          <w:szCs w:val="22"/>
          <w:lang w:val="en-US"/>
        </w:rPr>
        <w:t>տրամադր</w:t>
      </w:r>
      <w:r w:rsidR="00742A42" w:rsidRPr="0032784D">
        <w:rPr>
          <w:rFonts w:ascii="GHEA Grapalat" w:hAnsi="GHEA Grapalat" w:cs="GHEA Grapalat"/>
          <w:sz w:val="22"/>
          <w:szCs w:val="22"/>
        </w:rPr>
        <w:t>վել է 148.2 մլն դրամ կամ ծրագր</w:t>
      </w:r>
      <w:r w:rsidRPr="0032784D">
        <w:rPr>
          <w:rFonts w:ascii="GHEA Grapalat" w:hAnsi="GHEA Grapalat" w:cs="GHEA Grapalat"/>
          <w:sz w:val="22"/>
          <w:szCs w:val="22"/>
          <w:lang w:val="en-US"/>
        </w:rPr>
        <w:t>ված միջոցների</w:t>
      </w:r>
      <w:r w:rsidR="00742A42" w:rsidRPr="0032784D">
        <w:rPr>
          <w:rFonts w:ascii="GHEA Grapalat" w:hAnsi="GHEA Grapalat" w:cs="GHEA Grapalat"/>
          <w:sz w:val="22"/>
          <w:szCs w:val="22"/>
        </w:rPr>
        <w:t xml:space="preserve"> </w:t>
      </w:r>
      <w:r w:rsidR="009E0662" w:rsidRPr="0032784D">
        <w:rPr>
          <w:rFonts w:ascii="GHEA Grapalat" w:hAnsi="GHEA Grapalat" w:cs="GHEA Grapalat"/>
          <w:sz w:val="22"/>
          <w:szCs w:val="22"/>
          <w:lang w:val="en-US"/>
        </w:rPr>
        <w:t>71.2%</w:t>
      </w:r>
      <w:r w:rsidR="00742A42" w:rsidRPr="0032784D">
        <w:rPr>
          <w:rFonts w:ascii="GHEA Grapalat" w:hAnsi="GHEA Grapalat" w:cs="GHEA Grapalat"/>
          <w:sz w:val="22"/>
          <w:szCs w:val="22"/>
        </w:rPr>
        <w:t>-ը, որն օգտագործվել է</w:t>
      </w:r>
      <w:r w:rsidR="00742A42" w:rsidRPr="0032784D">
        <w:rPr>
          <w:rFonts w:ascii="GHEA Grapalat" w:hAnsi="GHEA Grapalat" w:cs="Sylfaen"/>
          <w:sz w:val="22"/>
          <w:szCs w:val="22"/>
        </w:rPr>
        <w:t xml:space="preserve"> </w:t>
      </w:r>
      <w:r w:rsidR="00742A42" w:rsidRPr="0032784D">
        <w:rPr>
          <w:rFonts w:ascii="GHEA Grapalat" w:hAnsi="GHEA Grapalat" w:cs="Sylfaen"/>
          <w:sz w:val="22"/>
          <w:szCs w:val="22"/>
        </w:rPr>
        <w:lastRenderedPageBreak/>
        <w:t>ՓՄՁ-ի սուբյեկտներին աջակցության ծրագրերի համակարգման և կառավարման միջոցառման</w:t>
      </w:r>
      <w:r w:rsidR="00E61D5B" w:rsidRPr="0032784D">
        <w:rPr>
          <w:rFonts w:ascii="GHEA Grapalat" w:hAnsi="GHEA Grapalat" w:cs="Sylfaen"/>
          <w:sz w:val="22"/>
          <w:szCs w:val="22"/>
        </w:rPr>
        <w:t xml:space="preserve"> </w:t>
      </w:r>
      <w:r w:rsidR="00742A42" w:rsidRPr="0032784D">
        <w:rPr>
          <w:rFonts w:ascii="GHEA Grapalat" w:hAnsi="GHEA Grapalat" w:cs="Sylfaen"/>
          <w:sz w:val="22"/>
          <w:szCs w:val="22"/>
        </w:rPr>
        <w:t xml:space="preserve">շրջանակներում: </w:t>
      </w:r>
      <w:r w:rsidR="00DD772F" w:rsidRPr="0032784D">
        <w:rPr>
          <w:rFonts w:ascii="GHEA Grapalat" w:hAnsi="GHEA Grapalat" w:cs="Sylfaen"/>
          <w:sz w:val="22"/>
          <w:szCs w:val="22"/>
        </w:rPr>
        <w:t>Հատկացված միջոցներն ուղղվել են ծրագիրն իրականացնող հիմնական կառույցի` «Ներդրումների աջակցման կենտրոն» հիմնադրամի անձնակազմի և փորձագետների վարձատրությանը` լրացուցիչ ֆինանսական միջոցների ներգրավմամբ:</w:t>
      </w:r>
      <w:r w:rsidR="00DD772F" w:rsidRPr="0032784D">
        <w:rPr>
          <w:rFonts w:ascii="GHEA Grapalat" w:hAnsi="GHEA Grapalat" w:cs="Sylfaen"/>
          <w:sz w:val="22"/>
          <w:szCs w:val="22"/>
          <w:lang w:val="en-US"/>
        </w:rPr>
        <w:t xml:space="preserve"> </w:t>
      </w:r>
      <w:r w:rsidR="00742A42" w:rsidRPr="0032784D">
        <w:rPr>
          <w:rFonts w:ascii="GHEA Grapalat" w:hAnsi="GHEA Grapalat" w:cs="Sylfaen"/>
          <w:sz w:val="22"/>
          <w:szCs w:val="22"/>
        </w:rPr>
        <w:t>Շեղումը հիմնականում պայմանավորված է միջոցառումն իրականացնող կազմակերպության ընտրության մրցույթ</w:t>
      </w:r>
      <w:r w:rsidR="00DD772F" w:rsidRPr="0032784D">
        <w:rPr>
          <w:rFonts w:ascii="GHEA Grapalat" w:hAnsi="GHEA Grapalat" w:cs="Sylfaen"/>
          <w:sz w:val="22"/>
          <w:szCs w:val="22"/>
          <w:lang w:val="en-US"/>
        </w:rPr>
        <w:t>ն</w:t>
      </w:r>
      <w:r w:rsidR="00742A42" w:rsidRPr="0032784D">
        <w:rPr>
          <w:rFonts w:ascii="GHEA Grapalat" w:hAnsi="GHEA Grapalat" w:cs="Sylfaen"/>
          <w:sz w:val="22"/>
          <w:szCs w:val="22"/>
        </w:rPr>
        <w:t xml:space="preserve"> ուշ կայանալու հանգամանքով. </w:t>
      </w:r>
      <w:r w:rsidR="00DD772F" w:rsidRPr="0032784D">
        <w:rPr>
          <w:rFonts w:ascii="GHEA Grapalat" w:hAnsi="GHEA Grapalat" w:cs="Sylfaen"/>
          <w:sz w:val="22"/>
          <w:szCs w:val="22"/>
          <w:lang w:val="en-US"/>
        </w:rPr>
        <w:t>ա</w:t>
      </w:r>
      <w:r w:rsidRPr="0032784D">
        <w:rPr>
          <w:rFonts w:ascii="GHEA Grapalat" w:hAnsi="GHEA Grapalat" w:cs="Sylfaen"/>
          <w:sz w:val="22"/>
          <w:szCs w:val="22"/>
          <w:lang w:val="en-US"/>
        </w:rPr>
        <w:t xml:space="preserve">րդյունքում </w:t>
      </w:r>
      <w:r w:rsidR="00742A42" w:rsidRPr="0032784D">
        <w:rPr>
          <w:rFonts w:ascii="GHEA Grapalat" w:hAnsi="GHEA Grapalat" w:cs="Sylfaen"/>
          <w:sz w:val="22"/>
          <w:szCs w:val="22"/>
        </w:rPr>
        <w:t xml:space="preserve">պայմանագիրը կնքվել է 2019 թվականի սեպտեմբերի 5-ին։ Բացի այդ, լրացուցիչ 25 մլն դրամ հատկացված գումարը չի օգտագործվել՝ պայմանավորված </w:t>
      </w:r>
      <w:r w:rsidR="00DD772F" w:rsidRPr="0032784D">
        <w:rPr>
          <w:rFonts w:ascii="GHEA Grapalat" w:hAnsi="GHEA Grapalat" w:cs="Sylfaen"/>
          <w:sz w:val="22"/>
          <w:szCs w:val="22"/>
        </w:rPr>
        <w:t>պայմանագ</w:t>
      </w:r>
      <w:r w:rsidR="00DD772F" w:rsidRPr="0032784D">
        <w:rPr>
          <w:rFonts w:ascii="GHEA Grapalat" w:hAnsi="GHEA Grapalat" w:cs="Sylfaen"/>
          <w:sz w:val="22"/>
          <w:szCs w:val="22"/>
          <w:lang w:val="en-US"/>
        </w:rPr>
        <w:t>իրը</w:t>
      </w:r>
      <w:r w:rsidR="00742A42" w:rsidRPr="0032784D">
        <w:rPr>
          <w:rFonts w:ascii="GHEA Grapalat" w:hAnsi="GHEA Grapalat" w:cs="Sylfaen"/>
          <w:sz w:val="22"/>
          <w:szCs w:val="22"/>
        </w:rPr>
        <w:t xml:space="preserve"> դեկտեմբեր ամսին կնքելու հանգամանքով: 2019 թվականին Հայաստանում փոքր և միջին ձեռնարկատիրության պետական աջակցության ծրագրի շրջանակներում տրամադրվել է 8305 աջակցություն շուրջ 3500 սկսնակ և գործող ՓՄՁ սուբյեկտների, որոնց 7.1 %-ը գործում են Երևան քաղաքում, իսկ 92.9 %-ը` ՀՀ մարզերում:</w:t>
      </w:r>
    </w:p>
    <w:p w:rsidR="00742A42" w:rsidRPr="0032784D" w:rsidRDefault="00742A42" w:rsidP="00742A42">
      <w:pPr>
        <w:spacing w:line="360" w:lineRule="auto"/>
        <w:ind w:firstLine="561"/>
        <w:jc w:val="both"/>
        <w:rPr>
          <w:rFonts w:ascii="GHEA Grapalat" w:hAnsi="GHEA Grapalat"/>
          <w:sz w:val="22"/>
          <w:szCs w:val="22"/>
        </w:rPr>
      </w:pPr>
      <w:r w:rsidRPr="0032784D">
        <w:rPr>
          <w:rFonts w:ascii="GHEA Grapalat" w:hAnsi="GHEA Grapalat" w:cs="GHEA Grapalat"/>
          <w:i/>
          <w:sz w:val="22"/>
          <w:szCs w:val="22"/>
        </w:rPr>
        <w:t>Ներդրումների և արտահանման խթանման</w:t>
      </w:r>
      <w:r w:rsidRPr="0032784D">
        <w:rPr>
          <w:rFonts w:ascii="GHEA Grapalat" w:hAnsi="GHEA Grapalat" w:cs="GHEA Grapalat"/>
          <w:sz w:val="22"/>
          <w:szCs w:val="22"/>
        </w:rPr>
        <w:t xml:space="preserve"> ծրագրի շրջանակներում հաշվետու ժամանակահատվածում կատարվել են շուրջ 882.8 մլն դրամ ծախսեր՝</w:t>
      </w:r>
      <w:r w:rsidRPr="0032784D">
        <w:rPr>
          <w:rFonts w:ascii="GHEA Grapalat" w:hAnsi="GHEA Grapalat"/>
          <w:sz w:val="22"/>
          <w:szCs w:val="22"/>
        </w:rPr>
        <w:t xml:space="preserve"> կազմելով ծրագրված ցուցանիշի 18.9%-ը</w:t>
      </w:r>
      <w:r w:rsidRPr="0032784D">
        <w:rPr>
          <w:rFonts w:ascii="GHEA Grapalat" w:hAnsi="GHEA Grapalat" w:cs="GHEA Grapalat"/>
          <w:sz w:val="22"/>
          <w:szCs w:val="22"/>
        </w:rPr>
        <w:t xml:space="preserve">, որը հիմնականում պայմանավորված է Համաշխարհային բանկի աջակցությամբ իրականացվող առևտրի և ենթակառուցվածքների զարգացման ծրագրի շրջանակներում </w:t>
      </w:r>
      <w:r w:rsidR="002E4E5C" w:rsidRPr="0032784D">
        <w:rPr>
          <w:rFonts w:ascii="GHEA Grapalat" w:hAnsi="GHEA Grapalat" w:cs="GHEA Grapalat"/>
          <w:sz w:val="22"/>
          <w:szCs w:val="22"/>
          <w:lang w:val="en-US"/>
        </w:rPr>
        <w:t xml:space="preserve">ծառայությունների և </w:t>
      </w:r>
      <w:r w:rsidR="002A249B" w:rsidRPr="0032784D">
        <w:rPr>
          <w:rFonts w:ascii="GHEA Grapalat" w:hAnsi="GHEA Grapalat" w:cs="GHEA Grapalat"/>
          <w:sz w:val="22"/>
          <w:szCs w:val="22"/>
          <w:lang w:val="en-US"/>
        </w:rPr>
        <w:t>սարքավորումների ձեռքբերման</w:t>
      </w:r>
      <w:r w:rsidRPr="0032784D">
        <w:rPr>
          <w:rFonts w:ascii="GHEA Grapalat" w:hAnsi="GHEA Grapalat" w:cs="GHEA Grapalat"/>
          <w:sz w:val="22"/>
          <w:szCs w:val="22"/>
        </w:rPr>
        <w:t xml:space="preserve"> մի</w:t>
      </w:r>
      <w:r w:rsidR="00CB0FDE" w:rsidRPr="0032784D">
        <w:rPr>
          <w:rFonts w:ascii="GHEA Grapalat" w:hAnsi="GHEA Grapalat" w:cs="GHEA Grapalat"/>
          <w:sz w:val="22"/>
          <w:szCs w:val="22"/>
        </w:rPr>
        <w:t>ջոցառումների կատարողականով, որ</w:t>
      </w:r>
      <w:r w:rsidR="00CB0FDE" w:rsidRPr="0032784D">
        <w:rPr>
          <w:rFonts w:ascii="GHEA Grapalat" w:hAnsi="GHEA Grapalat" w:cs="GHEA Grapalat"/>
          <w:sz w:val="22"/>
          <w:szCs w:val="22"/>
          <w:lang w:val="en-US"/>
        </w:rPr>
        <w:t>ը կազմել է</w:t>
      </w:r>
      <w:r w:rsidRPr="0032784D">
        <w:rPr>
          <w:rFonts w:ascii="GHEA Grapalat" w:hAnsi="GHEA Grapalat" w:cs="GHEA Grapalat"/>
          <w:sz w:val="22"/>
          <w:szCs w:val="22"/>
        </w:rPr>
        <w:t xml:space="preserve"> </w:t>
      </w:r>
      <w:r w:rsidR="00CB0FDE" w:rsidRPr="0032784D">
        <w:rPr>
          <w:rFonts w:ascii="GHEA Grapalat" w:hAnsi="GHEA Grapalat" w:cs="GHEA Grapalat"/>
          <w:sz w:val="22"/>
          <w:szCs w:val="22"/>
        </w:rPr>
        <w:t>0.9%</w:t>
      </w:r>
      <w:r w:rsidR="00CB0FDE" w:rsidRPr="0032784D">
        <w:rPr>
          <w:rFonts w:ascii="GHEA Grapalat" w:hAnsi="GHEA Grapalat" w:cs="GHEA Grapalat"/>
          <w:sz w:val="22"/>
          <w:szCs w:val="22"/>
          <w:lang w:val="en-US"/>
        </w:rPr>
        <w:t xml:space="preserve">՝ </w:t>
      </w:r>
      <w:r w:rsidRPr="0032784D">
        <w:rPr>
          <w:rFonts w:ascii="GHEA Grapalat" w:hAnsi="GHEA Grapalat" w:cs="GHEA Grapalat"/>
          <w:sz w:val="22"/>
          <w:szCs w:val="22"/>
        </w:rPr>
        <w:t xml:space="preserve">31.8 մլն դրամ: </w:t>
      </w:r>
      <w:r w:rsidRPr="0032784D">
        <w:rPr>
          <w:rFonts w:ascii="GHEA Grapalat" w:hAnsi="GHEA Grapalat"/>
          <w:sz w:val="22"/>
          <w:szCs w:val="22"/>
        </w:rPr>
        <w:t>Ծրագրի նպատակն է՝ հզորացնել արտահանման խթանման, ներդրումների ներգրավման և ձեռնարկություններին տրամադրվող որակի կառավարման ծառայությունների կարողությունները: Ծրագիրը բաղկացած է հետևյալ բաղադրիչներից.</w:t>
      </w:r>
    </w:p>
    <w:p w:rsidR="00742A42" w:rsidRPr="0032784D" w:rsidRDefault="00742A42" w:rsidP="000F3DDD">
      <w:pPr>
        <w:numPr>
          <w:ilvl w:val="0"/>
          <w:numId w:val="11"/>
        </w:numPr>
        <w:tabs>
          <w:tab w:val="left" w:pos="851"/>
        </w:tabs>
        <w:spacing w:line="360" w:lineRule="auto"/>
        <w:ind w:left="0" w:firstLine="567"/>
        <w:jc w:val="both"/>
        <w:rPr>
          <w:rFonts w:ascii="GHEA Grapalat" w:eastAsia="Tahoma" w:hAnsi="GHEA Grapalat" w:cs="Tahoma"/>
          <w:sz w:val="22"/>
          <w:szCs w:val="22"/>
        </w:rPr>
      </w:pPr>
      <w:r w:rsidRPr="0032784D">
        <w:rPr>
          <w:rFonts w:ascii="GHEA Grapalat" w:eastAsia="Tahoma" w:hAnsi="GHEA Grapalat" w:cs="Tahoma"/>
          <w:sz w:val="22"/>
          <w:szCs w:val="22"/>
        </w:rPr>
        <w:t>Առևտրի խթանման և որակի համակարգերի արդյունավետության բարելավում,</w:t>
      </w:r>
    </w:p>
    <w:p w:rsidR="00742A42" w:rsidRPr="0032784D" w:rsidRDefault="00742A42" w:rsidP="000F3DDD">
      <w:pPr>
        <w:numPr>
          <w:ilvl w:val="0"/>
          <w:numId w:val="11"/>
        </w:numPr>
        <w:tabs>
          <w:tab w:val="left" w:pos="851"/>
        </w:tabs>
        <w:spacing w:line="360" w:lineRule="auto"/>
        <w:ind w:left="0" w:firstLine="567"/>
        <w:jc w:val="both"/>
        <w:rPr>
          <w:rFonts w:ascii="GHEA Grapalat" w:eastAsia="Tahoma" w:hAnsi="GHEA Grapalat" w:cs="Tahoma"/>
          <w:sz w:val="22"/>
          <w:szCs w:val="22"/>
        </w:rPr>
      </w:pPr>
      <w:r w:rsidRPr="0032784D">
        <w:rPr>
          <w:rFonts w:ascii="GHEA Grapalat" w:eastAsia="Tahoma" w:hAnsi="GHEA Grapalat" w:cs="Tahoma"/>
          <w:sz w:val="22"/>
          <w:szCs w:val="22"/>
        </w:rPr>
        <w:t>Ներդրումների և արտահանման խթանում,</w:t>
      </w:r>
    </w:p>
    <w:p w:rsidR="00742A42" w:rsidRPr="0032784D" w:rsidRDefault="00742A42" w:rsidP="000F3DDD">
      <w:pPr>
        <w:numPr>
          <w:ilvl w:val="0"/>
          <w:numId w:val="11"/>
        </w:numPr>
        <w:tabs>
          <w:tab w:val="left" w:pos="851"/>
        </w:tabs>
        <w:spacing w:line="360" w:lineRule="auto"/>
        <w:ind w:left="0" w:firstLine="567"/>
        <w:jc w:val="both"/>
        <w:rPr>
          <w:rFonts w:ascii="GHEA Grapalat" w:eastAsia="Tahoma" w:hAnsi="GHEA Grapalat" w:cs="Tahoma"/>
          <w:sz w:val="22"/>
          <w:szCs w:val="22"/>
        </w:rPr>
      </w:pPr>
      <w:r w:rsidRPr="0032784D">
        <w:rPr>
          <w:rFonts w:ascii="GHEA Grapalat" w:eastAsia="Tahoma" w:hAnsi="GHEA Grapalat" w:cs="Tahoma"/>
          <w:sz w:val="22"/>
          <w:szCs w:val="22"/>
        </w:rPr>
        <w:t>Որակի ազգային ենթակառուցվածքի արդիականացում,</w:t>
      </w:r>
    </w:p>
    <w:p w:rsidR="00742A42" w:rsidRPr="0032784D" w:rsidRDefault="00742A42" w:rsidP="000F3DDD">
      <w:pPr>
        <w:numPr>
          <w:ilvl w:val="0"/>
          <w:numId w:val="11"/>
        </w:numPr>
        <w:tabs>
          <w:tab w:val="left" w:pos="851"/>
        </w:tabs>
        <w:spacing w:line="360" w:lineRule="auto"/>
        <w:ind w:left="0" w:firstLine="567"/>
        <w:jc w:val="both"/>
        <w:rPr>
          <w:rFonts w:ascii="GHEA Grapalat" w:eastAsia="Tahoma" w:hAnsi="GHEA Grapalat" w:cs="Tahoma"/>
          <w:sz w:val="22"/>
          <w:szCs w:val="22"/>
        </w:rPr>
      </w:pPr>
      <w:r w:rsidRPr="0032784D">
        <w:rPr>
          <w:rFonts w:ascii="GHEA Grapalat" w:eastAsia="Tahoma" w:hAnsi="GHEA Grapalat" w:cs="Tahoma"/>
          <w:sz w:val="22"/>
          <w:szCs w:val="22"/>
        </w:rPr>
        <w:t>Ծրագրի կառավարում, մոնիտորինգ և գնահատում:</w:t>
      </w:r>
    </w:p>
    <w:p w:rsidR="00742A42" w:rsidRPr="0032784D" w:rsidRDefault="00742A42" w:rsidP="00742A42">
      <w:pPr>
        <w:spacing w:line="360" w:lineRule="auto"/>
        <w:ind w:firstLine="567"/>
        <w:jc w:val="both"/>
        <w:rPr>
          <w:rFonts w:ascii="GHEA Grapalat" w:hAnsi="GHEA Grapalat"/>
          <w:sz w:val="22"/>
          <w:szCs w:val="22"/>
        </w:rPr>
      </w:pPr>
      <w:r w:rsidRPr="0032784D">
        <w:rPr>
          <w:rFonts w:ascii="GHEA Grapalat" w:hAnsi="GHEA Grapalat"/>
          <w:sz w:val="22"/>
          <w:szCs w:val="22"/>
        </w:rPr>
        <w:t>2019 թվականի ընթացքում կատարվել է վարկային ծրագրի աուդիտ, ինչպես նաև</w:t>
      </w:r>
      <w:r w:rsidRPr="0032784D">
        <w:rPr>
          <w:rFonts w:ascii="GHEA Grapalat" w:hAnsi="GHEA Grapalat" w:cs="Sylfaen"/>
          <w:sz w:val="22"/>
          <w:szCs w:val="22"/>
        </w:rPr>
        <w:t xml:space="preserve"> </w:t>
      </w:r>
      <w:r w:rsidRPr="0032784D">
        <w:rPr>
          <w:rFonts w:ascii="GHEA Grapalat" w:hAnsi="GHEA Grapalat"/>
          <w:sz w:val="22"/>
          <w:szCs w:val="22"/>
        </w:rPr>
        <w:t>վճարումներ խորհրդատուների կողմից իրականացված</w:t>
      </w:r>
      <w:r w:rsidRPr="0032784D">
        <w:rPr>
          <w:rFonts w:ascii="GHEA Grapalat" w:hAnsi="GHEA Grapalat"/>
          <w:sz w:val="22"/>
          <w:szCs w:val="22"/>
          <w:lang w:val="af-ZA"/>
        </w:rPr>
        <w:t xml:space="preserve"> </w:t>
      </w:r>
      <w:r w:rsidRPr="0032784D">
        <w:rPr>
          <w:rFonts w:ascii="GHEA Grapalat" w:hAnsi="GHEA Grapalat"/>
          <w:sz w:val="22"/>
          <w:szCs w:val="22"/>
        </w:rPr>
        <w:t xml:space="preserve">խորհրդատվական ծառայությունների դիմաց: 2019 թվականի համար ծրագրված աշխատանքների թերակատարումը գլխավորապես պայմանավորված է </w:t>
      </w:r>
      <w:r w:rsidR="0016547E" w:rsidRPr="0032784D">
        <w:rPr>
          <w:rFonts w:ascii="GHEA Grapalat" w:hAnsi="GHEA Grapalat"/>
          <w:sz w:val="22"/>
          <w:szCs w:val="22"/>
        </w:rPr>
        <w:t>2016 թվականից վարկային ծրագ</w:t>
      </w:r>
      <w:r w:rsidR="0016547E" w:rsidRPr="0032784D">
        <w:rPr>
          <w:rFonts w:ascii="GHEA Grapalat" w:hAnsi="GHEA Grapalat"/>
          <w:sz w:val="22"/>
          <w:szCs w:val="22"/>
          <w:lang w:val="en-US"/>
        </w:rPr>
        <w:t>րի սառեցմամբ</w:t>
      </w:r>
      <w:r w:rsidRPr="0032784D">
        <w:rPr>
          <w:rFonts w:ascii="GHEA Grapalat" w:hAnsi="GHEA Grapalat"/>
          <w:sz w:val="22"/>
          <w:szCs w:val="22"/>
        </w:rPr>
        <w:t>: 2019 թվականին ՀՀ կառավարությունը Համաշխարհային Բանկի հետ պարբերաբար քննարկել է ծրագրի վերակառուցման և բաղադրիչների փոփոխության հնարավորությունը:</w:t>
      </w:r>
      <w:r w:rsidR="00E61D5B" w:rsidRPr="0032784D">
        <w:rPr>
          <w:rFonts w:ascii="GHEA Grapalat" w:hAnsi="GHEA Grapalat"/>
          <w:sz w:val="22"/>
          <w:szCs w:val="22"/>
        </w:rPr>
        <w:t xml:space="preserve"> </w:t>
      </w:r>
      <w:r w:rsidRPr="0032784D">
        <w:rPr>
          <w:rFonts w:ascii="GHEA Grapalat" w:hAnsi="GHEA Grapalat"/>
          <w:sz w:val="22"/>
          <w:szCs w:val="22"/>
        </w:rPr>
        <w:t>2019 թվականի հուլիս և դեկտեմբեր ամիսներին Համաշխարհային Բանկի առաքելական այցելությունների ընթացքում երկկողմ պայմանավորվածություն ձեռք բերվեց ծրագրի վերջնական կառուցվածքի և ժամկետի երկարաձգման վերաբերյալ: Վարկային համաձայնագրի փոփոխությունը ստորագրվել է 2020 թվականի փետրվար ամսին:</w:t>
      </w:r>
    </w:p>
    <w:p w:rsidR="00742A42" w:rsidRPr="0032784D" w:rsidRDefault="00742A42" w:rsidP="00742A42">
      <w:pPr>
        <w:spacing w:line="360" w:lineRule="auto"/>
        <w:ind w:firstLine="567"/>
        <w:jc w:val="both"/>
        <w:rPr>
          <w:rFonts w:ascii="GHEA Grapalat" w:hAnsi="GHEA Grapalat"/>
          <w:sz w:val="22"/>
          <w:szCs w:val="22"/>
        </w:rPr>
      </w:pPr>
      <w:r w:rsidRPr="0032784D">
        <w:rPr>
          <w:rFonts w:ascii="GHEA Grapalat" w:hAnsi="GHEA Grapalat"/>
          <w:sz w:val="22"/>
          <w:szCs w:val="22"/>
        </w:rPr>
        <w:lastRenderedPageBreak/>
        <w:t xml:space="preserve">ՀՀ արտահանմանն ուղղված արդյունաբերական քաղաքականության ռազմավարությամբ նախատեսված միջոցառումների իրականացման ծախսերը կազմել են 850.9 մլն դրամ՝ ապահովելով 79.4% կատարողական: Շեղումը հիմնականում պայմանավորված է </w:t>
      </w:r>
      <w:r w:rsidR="000020A6" w:rsidRPr="0032784D">
        <w:rPr>
          <w:rFonts w:ascii="GHEA Grapalat" w:hAnsi="GHEA Grapalat" w:cs="Arial"/>
          <w:sz w:val="22"/>
          <w:szCs w:val="22"/>
        </w:rPr>
        <w:t>ավելացված</w:t>
      </w:r>
      <w:r w:rsidR="000020A6" w:rsidRPr="0032784D">
        <w:rPr>
          <w:rFonts w:ascii="GHEA Grapalat" w:hAnsi="GHEA Grapalat" w:cs="Times Armenian"/>
          <w:sz w:val="22"/>
          <w:szCs w:val="22"/>
        </w:rPr>
        <w:t xml:space="preserve"> </w:t>
      </w:r>
      <w:r w:rsidR="000020A6" w:rsidRPr="0032784D">
        <w:rPr>
          <w:rFonts w:ascii="GHEA Grapalat" w:hAnsi="GHEA Grapalat" w:cs="Arial"/>
          <w:sz w:val="22"/>
          <w:szCs w:val="22"/>
        </w:rPr>
        <w:t>արժեքի</w:t>
      </w:r>
      <w:r w:rsidR="000020A6" w:rsidRPr="0032784D">
        <w:rPr>
          <w:rFonts w:ascii="GHEA Grapalat" w:hAnsi="GHEA Grapalat" w:cs="Times Armenian"/>
          <w:sz w:val="22"/>
          <w:szCs w:val="22"/>
        </w:rPr>
        <w:t xml:space="preserve"> </w:t>
      </w:r>
      <w:r w:rsidR="000020A6" w:rsidRPr="0032784D">
        <w:rPr>
          <w:rFonts w:ascii="GHEA Grapalat" w:hAnsi="GHEA Grapalat" w:cs="Arial"/>
          <w:sz w:val="22"/>
          <w:szCs w:val="22"/>
        </w:rPr>
        <w:t>հարկի</w:t>
      </w:r>
      <w:r w:rsidR="000020A6" w:rsidRPr="0032784D">
        <w:rPr>
          <w:rFonts w:ascii="GHEA Grapalat" w:hAnsi="GHEA Grapalat" w:cs="Times Armenian"/>
          <w:sz w:val="22"/>
          <w:szCs w:val="22"/>
        </w:rPr>
        <w:t xml:space="preserve"> </w:t>
      </w:r>
      <w:r w:rsidR="000020A6" w:rsidRPr="0032784D">
        <w:rPr>
          <w:rFonts w:ascii="GHEA Grapalat" w:hAnsi="GHEA Grapalat" w:cs="Arial"/>
          <w:sz w:val="22"/>
          <w:szCs w:val="22"/>
        </w:rPr>
        <w:t>վճարման</w:t>
      </w:r>
      <w:r w:rsidR="000020A6" w:rsidRPr="0032784D">
        <w:rPr>
          <w:rFonts w:ascii="GHEA Grapalat" w:hAnsi="GHEA Grapalat" w:cs="Times Armenian"/>
          <w:sz w:val="22"/>
          <w:szCs w:val="22"/>
        </w:rPr>
        <w:t xml:space="preserve"> </w:t>
      </w:r>
      <w:r w:rsidR="000020A6" w:rsidRPr="0032784D">
        <w:rPr>
          <w:rFonts w:ascii="GHEA Grapalat" w:hAnsi="GHEA Grapalat" w:cs="Arial"/>
          <w:sz w:val="22"/>
          <w:szCs w:val="22"/>
        </w:rPr>
        <w:t>համար</w:t>
      </w:r>
      <w:r w:rsidR="000020A6" w:rsidRPr="0032784D">
        <w:rPr>
          <w:rFonts w:ascii="GHEA Grapalat" w:hAnsi="GHEA Grapalat" w:cs="Times Armenian"/>
          <w:sz w:val="22"/>
          <w:szCs w:val="22"/>
        </w:rPr>
        <w:t xml:space="preserve"> </w:t>
      </w:r>
      <w:r w:rsidR="000020A6" w:rsidRPr="0032784D">
        <w:rPr>
          <w:rFonts w:ascii="GHEA Grapalat" w:hAnsi="GHEA Grapalat" w:cs="Arial"/>
          <w:sz w:val="22"/>
          <w:szCs w:val="22"/>
        </w:rPr>
        <w:t>նախատեսված</w:t>
      </w:r>
      <w:r w:rsidR="000020A6" w:rsidRPr="0032784D">
        <w:rPr>
          <w:rFonts w:ascii="GHEA Grapalat" w:hAnsi="GHEA Grapalat" w:cs="Times Armenian"/>
          <w:sz w:val="22"/>
          <w:szCs w:val="22"/>
        </w:rPr>
        <w:t xml:space="preserve"> </w:t>
      </w:r>
      <w:r w:rsidR="000020A6" w:rsidRPr="0032784D">
        <w:rPr>
          <w:rFonts w:ascii="GHEA Grapalat" w:hAnsi="GHEA Grapalat" w:cs="Arial"/>
          <w:sz w:val="22"/>
          <w:szCs w:val="22"/>
        </w:rPr>
        <w:t>հատկացումներն</w:t>
      </w:r>
      <w:r w:rsidR="000020A6" w:rsidRPr="0032784D">
        <w:rPr>
          <w:rFonts w:ascii="GHEA Grapalat" w:hAnsi="GHEA Grapalat" w:cs="Times Armenian"/>
          <w:sz w:val="22"/>
          <w:szCs w:val="22"/>
        </w:rPr>
        <w:t xml:space="preserve"> </w:t>
      </w:r>
      <w:r w:rsidR="000020A6" w:rsidRPr="0032784D">
        <w:rPr>
          <w:rFonts w:ascii="GHEA Grapalat" w:hAnsi="GHEA Grapalat" w:cs="Arial"/>
          <w:sz w:val="22"/>
          <w:szCs w:val="22"/>
        </w:rPr>
        <w:t>ամբողջությամբ</w:t>
      </w:r>
      <w:r w:rsidR="000020A6" w:rsidRPr="0032784D">
        <w:rPr>
          <w:rFonts w:ascii="GHEA Grapalat" w:hAnsi="GHEA Grapalat" w:cs="Times Armenian"/>
          <w:sz w:val="22"/>
          <w:szCs w:val="22"/>
        </w:rPr>
        <w:t xml:space="preserve"> </w:t>
      </w:r>
      <w:r w:rsidR="000020A6" w:rsidRPr="0032784D">
        <w:rPr>
          <w:rFonts w:ascii="GHEA Grapalat" w:hAnsi="GHEA Grapalat" w:cs="Arial"/>
          <w:sz w:val="22"/>
          <w:szCs w:val="22"/>
        </w:rPr>
        <w:t>չօգտագործելու</w:t>
      </w:r>
      <w:r w:rsidR="000020A6" w:rsidRPr="0032784D">
        <w:rPr>
          <w:rFonts w:ascii="GHEA Grapalat" w:hAnsi="GHEA Grapalat" w:cs="Times Armenian"/>
          <w:sz w:val="22"/>
          <w:szCs w:val="22"/>
        </w:rPr>
        <w:t xml:space="preserve"> </w:t>
      </w:r>
      <w:r w:rsidR="000020A6" w:rsidRPr="0032784D">
        <w:rPr>
          <w:rFonts w:ascii="GHEA Grapalat" w:hAnsi="GHEA Grapalat" w:cs="Arial"/>
          <w:sz w:val="22"/>
          <w:szCs w:val="22"/>
        </w:rPr>
        <w:t>հանգամանքով</w:t>
      </w:r>
      <w:r w:rsidR="000020A6" w:rsidRPr="0032784D">
        <w:rPr>
          <w:rFonts w:ascii="GHEA Grapalat" w:hAnsi="GHEA Grapalat" w:cs="Arial"/>
          <w:sz w:val="22"/>
          <w:szCs w:val="22"/>
          <w:lang w:val="en-US"/>
        </w:rPr>
        <w:t>,</w:t>
      </w:r>
      <w:r w:rsidR="000020A6" w:rsidRPr="0032784D">
        <w:rPr>
          <w:rFonts w:ascii="GHEA Grapalat" w:hAnsi="GHEA Grapalat"/>
          <w:sz w:val="22"/>
          <w:szCs w:val="22"/>
        </w:rPr>
        <w:t xml:space="preserve"> </w:t>
      </w:r>
      <w:r w:rsidR="00E40AFF" w:rsidRPr="0032784D">
        <w:rPr>
          <w:rFonts w:ascii="GHEA Grapalat" w:hAnsi="GHEA Grapalat" w:cs="Arial"/>
          <w:sz w:val="22"/>
          <w:szCs w:val="22"/>
        </w:rPr>
        <w:t>օտարերկրյա պետություններում հայկական արտադրանքի վերա</w:t>
      </w:r>
      <w:r w:rsidR="00E40AFF" w:rsidRPr="0032784D">
        <w:rPr>
          <w:rFonts w:ascii="GHEA Grapalat" w:hAnsi="GHEA Grapalat" w:cs="Arial"/>
          <w:sz w:val="22"/>
          <w:szCs w:val="22"/>
        </w:rPr>
        <w:softHyphen/>
        <w:t xml:space="preserve">բերյալ գովազդի և հասարակական կարծիքի ձևավորման </w:t>
      </w:r>
      <w:r w:rsidR="000020A6" w:rsidRPr="0032784D">
        <w:rPr>
          <w:rFonts w:ascii="GHEA Grapalat" w:hAnsi="GHEA Grapalat" w:cs="Arial"/>
          <w:sz w:val="22"/>
          <w:szCs w:val="22"/>
          <w:lang w:val="en-US"/>
        </w:rPr>
        <w:t xml:space="preserve">նպատակով կազմակերպվող </w:t>
      </w:r>
      <w:r w:rsidR="00E40AFF" w:rsidRPr="0032784D">
        <w:rPr>
          <w:rFonts w:ascii="GHEA Grapalat" w:hAnsi="GHEA Grapalat" w:cs="Arial"/>
          <w:sz w:val="22"/>
          <w:szCs w:val="22"/>
        </w:rPr>
        <w:t>գործարար համաժողովների (ֆորումների)</w:t>
      </w:r>
      <w:r w:rsidR="000020A6" w:rsidRPr="0032784D">
        <w:rPr>
          <w:rFonts w:ascii="GHEA Grapalat" w:hAnsi="GHEA Grapalat" w:cs="Arial"/>
          <w:sz w:val="22"/>
          <w:szCs w:val="22"/>
          <w:lang w:val="en-US"/>
        </w:rPr>
        <w:t>՝</w:t>
      </w:r>
      <w:r w:rsidR="00E40AFF" w:rsidRPr="0032784D">
        <w:rPr>
          <w:rFonts w:ascii="GHEA Grapalat" w:hAnsi="GHEA Grapalat" w:cs="Arial"/>
          <w:sz w:val="22"/>
          <w:szCs w:val="22"/>
        </w:rPr>
        <w:t xml:space="preserve"> նախատեսվածից </w:t>
      </w:r>
      <w:r w:rsidR="00FB042F" w:rsidRPr="0032784D">
        <w:rPr>
          <w:rFonts w:ascii="GHEA Grapalat" w:hAnsi="GHEA Grapalat" w:cs="Arial"/>
          <w:sz w:val="22"/>
          <w:szCs w:val="22"/>
        </w:rPr>
        <w:t>պակաս քանակ</w:t>
      </w:r>
      <w:r w:rsidR="00FB042F" w:rsidRPr="0032784D">
        <w:rPr>
          <w:rFonts w:ascii="GHEA Grapalat" w:hAnsi="GHEA Grapalat" w:cs="Arial"/>
          <w:sz w:val="22"/>
          <w:szCs w:val="22"/>
          <w:lang w:val="en-US"/>
        </w:rPr>
        <w:t>ով</w:t>
      </w:r>
      <w:r w:rsidR="000020A6" w:rsidRPr="0032784D">
        <w:rPr>
          <w:rFonts w:ascii="GHEA Grapalat" w:hAnsi="GHEA Grapalat" w:cs="Arial"/>
          <w:sz w:val="22"/>
          <w:szCs w:val="22"/>
        </w:rPr>
        <w:t>,</w:t>
      </w:r>
      <w:r w:rsidR="00E40AFF" w:rsidRPr="0032784D">
        <w:rPr>
          <w:rFonts w:ascii="GHEA Grapalat" w:hAnsi="GHEA Grapalat" w:cs="Arial"/>
          <w:sz w:val="22"/>
          <w:szCs w:val="22"/>
        </w:rPr>
        <w:t xml:space="preserve"> ինչպես նաև </w:t>
      </w:r>
      <w:r w:rsidR="00AE5C80" w:rsidRPr="0032784D">
        <w:rPr>
          <w:rFonts w:ascii="GHEA Grapalat" w:hAnsi="GHEA Grapalat" w:cs="Arial"/>
          <w:sz w:val="22"/>
          <w:szCs w:val="22"/>
        </w:rPr>
        <w:t xml:space="preserve">2019 թվականի մայիս ամսից </w:t>
      </w:r>
      <w:r w:rsidRPr="0032784D">
        <w:rPr>
          <w:rFonts w:ascii="GHEA Grapalat" w:hAnsi="GHEA Grapalat" w:cs="Arial"/>
          <w:sz w:val="22"/>
          <w:szCs w:val="22"/>
        </w:rPr>
        <w:t>«</w:t>
      </w:r>
      <w:r w:rsidR="00AE5C80" w:rsidRPr="0032784D">
        <w:rPr>
          <w:rFonts w:ascii="GHEA Grapalat" w:hAnsi="GHEA Grapalat" w:cs="Arial"/>
          <w:sz w:val="22"/>
          <w:szCs w:val="22"/>
        </w:rPr>
        <w:t>Բիզնես Արմենիա» հիմնադրամում</w:t>
      </w:r>
      <w:r w:rsidRPr="0032784D">
        <w:rPr>
          <w:rFonts w:ascii="GHEA Grapalat" w:hAnsi="GHEA Grapalat" w:cs="Arial"/>
          <w:sz w:val="22"/>
          <w:szCs w:val="22"/>
        </w:rPr>
        <w:t xml:space="preserve"> պետական մասնակցության </w:t>
      </w:r>
      <w:r w:rsidR="00AE5C80" w:rsidRPr="0032784D">
        <w:rPr>
          <w:rFonts w:ascii="GHEA Grapalat" w:hAnsi="GHEA Grapalat" w:cs="Arial"/>
          <w:sz w:val="22"/>
          <w:szCs w:val="22"/>
        </w:rPr>
        <w:t>դադարեցմամբ</w:t>
      </w:r>
      <w:r w:rsidRPr="0032784D">
        <w:rPr>
          <w:rFonts w:ascii="GHEA Grapalat" w:hAnsi="GHEA Grapalat" w:cs="Arial"/>
          <w:sz w:val="22"/>
          <w:szCs w:val="22"/>
        </w:rPr>
        <w:t>: Ծրագիրն ուղղված է արդյունաբերական արտադրանքի</w:t>
      </w:r>
      <w:r w:rsidRPr="0032784D">
        <w:rPr>
          <w:rFonts w:ascii="GHEA Grapalat" w:hAnsi="GHEA Grapalat"/>
          <w:sz w:val="22"/>
          <w:szCs w:val="22"/>
        </w:rPr>
        <w:t xml:space="preserve"> արտահանելի հատվածի ընդլայնմանը և արտահանման ներուժ ունեցող</w:t>
      </w:r>
      <w:r w:rsidRPr="0032784D">
        <w:rPr>
          <w:rFonts w:ascii="GHEA Grapalat" w:hAnsi="GHEA Grapalat" w:cs="GHEA Grapalat"/>
          <w:sz w:val="22"/>
          <w:szCs w:val="22"/>
        </w:rPr>
        <w:t xml:space="preserve"> կազմակերպությունների կարողությունների զարգացմանը: Ծրագրի հիմնական նպատակն է</w:t>
      </w:r>
      <w:r w:rsidR="00AE5C80" w:rsidRPr="0032784D">
        <w:rPr>
          <w:rFonts w:ascii="GHEA Grapalat" w:hAnsi="GHEA Grapalat" w:cs="GHEA Grapalat"/>
          <w:sz w:val="22"/>
          <w:szCs w:val="22"/>
          <w:lang w:val="en-US"/>
        </w:rPr>
        <w:t>՝</w:t>
      </w:r>
      <w:r w:rsidRPr="0032784D">
        <w:rPr>
          <w:rFonts w:ascii="GHEA Grapalat" w:hAnsi="GHEA Grapalat" w:cs="GHEA Grapalat"/>
          <w:sz w:val="22"/>
          <w:szCs w:val="22"/>
        </w:rPr>
        <w:t xml:space="preserve"> ՀՀ արտա</w:t>
      </w:r>
      <w:r w:rsidRPr="0032784D">
        <w:rPr>
          <w:rFonts w:ascii="GHEA Grapalat" w:hAnsi="GHEA Grapalat" w:cs="GHEA Grapalat"/>
          <w:sz w:val="22"/>
          <w:szCs w:val="22"/>
        </w:rPr>
        <w:softHyphen/>
        <w:t xml:space="preserve">հանմանն ուղղված արդյունաբերական քաղաքականության ռազմավարությամբ սահմանված երկարաժամկետ հեռանկարում նպաստել վերամշակող արդյունաբերության ճյուղերի և համալիրների զարգացմանը, արտահանման զարգացման ներուժ ունեցող ոլորտների հավասարակշռված և փուլային միջոցառումների իրականացմանը: 2019 թվականին միջոցառման շրջանակներում իրականացվել 10 կազմակերպությունների վարկերի մասնակի սուբսիդավորում (վարկային կազմակերպությունների կողմից </w:t>
      </w:r>
      <w:r w:rsidR="00AE5C80" w:rsidRPr="0032784D">
        <w:rPr>
          <w:rFonts w:ascii="GHEA Grapalat" w:hAnsi="GHEA Grapalat" w:cs="GHEA Grapalat"/>
          <w:sz w:val="22"/>
          <w:szCs w:val="22"/>
        </w:rPr>
        <w:t xml:space="preserve">տրամադրվել </w:t>
      </w:r>
      <w:r w:rsidR="00AE5C80" w:rsidRPr="0032784D">
        <w:rPr>
          <w:rFonts w:ascii="GHEA Grapalat" w:hAnsi="GHEA Grapalat" w:cs="GHEA Grapalat"/>
          <w:sz w:val="22"/>
          <w:szCs w:val="22"/>
          <w:lang w:val="en-US"/>
        </w:rPr>
        <w:t>են</w:t>
      </w:r>
      <w:r w:rsidR="00AE5C80" w:rsidRPr="0032784D">
        <w:rPr>
          <w:rFonts w:ascii="GHEA Grapalat" w:hAnsi="GHEA Grapalat" w:cs="GHEA Grapalat"/>
          <w:sz w:val="22"/>
          <w:szCs w:val="22"/>
        </w:rPr>
        <w:t xml:space="preserve"> </w:t>
      </w:r>
      <w:r w:rsidRPr="0032784D">
        <w:rPr>
          <w:rFonts w:ascii="GHEA Grapalat" w:hAnsi="GHEA Grapalat" w:cs="GHEA Grapalat"/>
          <w:sz w:val="22"/>
          <w:szCs w:val="22"/>
        </w:rPr>
        <w:t>683 մլն դրամ վարկեր), օտարերկրյա պետությունում կազմակերպվել է հայ</w:t>
      </w:r>
      <w:r w:rsidRPr="0032784D">
        <w:rPr>
          <w:rFonts w:ascii="GHEA Grapalat" w:hAnsi="GHEA Grapalat" w:cs="GHEA Grapalat"/>
          <w:sz w:val="22"/>
          <w:szCs w:val="22"/>
        </w:rPr>
        <w:softHyphen/>
        <w:t>կական արտադրանքի վերա</w:t>
      </w:r>
      <w:r w:rsidRPr="0032784D">
        <w:rPr>
          <w:rFonts w:ascii="GHEA Grapalat" w:hAnsi="GHEA Grapalat" w:cs="GHEA Grapalat"/>
          <w:sz w:val="22"/>
          <w:szCs w:val="22"/>
        </w:rPr>
        <w:softHyphen/>
        <w:t>բերյալ գովազդի և հասարակա</w:t>
      </w:r>
      <w:r w:rsidRPr="0032784D">
        <w:rPr>
          <w:rFonts w:ascii="GHEA Grapalat" w:hAnsi="GHEA Grapalat" w:cs="GHEA Grapalat"/>
          <w:sz w:val="22"/>
          <w:szCs w:val="22"/>
        </w:rPr>
        <w:softHyphen/>
        <w:t>կան կարծիքի ձևավորման (PR)</w:t>
      </w:r>
      <w:r w:rsidR="00E61D5B" w:rsidRPr="0032784D">
        <w:rPr>
          <w:rFonts w:ascii="GHEA Grapalat" w:hAnsi="GHEA Grapalat" w:cs="GHEA Grapalat"/>
          <w:sz w:val="22"/>
          <w:szCs w:val="22"/>
        </w:rPr>
        <w:t xml:space="preserve"> </w:t>
      </w:r>
      <w:r w:rsidRPr="0032784D">
        <w:rPr>
          <w:rFonts w:ascii="GHEA Grapalat" w:hAnsi="GHEA Grapalat" w:cs="GHEA Grapalat"/>
          <w:sz w:val="22"/>
          <w:szCs w:val="22"/>
        </w:rPr>
        <w:t>թվով 1 միջոցառում, ապահովվել է հայկական ընկերությունների մասնակցությունը միջազգային թվով 8 ցուցահանդեսի, կազմակերպվել և ապահովվել է հայկական ընկերությունների մասնակցությունը թվով 3 գործարար համաժողովների (ֆորումների),</w:t>
      </w:r>
      <w:r w:rsidR="00E61D5B" w:rsidRPr="0032784D">
        <w:rPr>
          <w:rFonts w:ascii="GHEA Grapalat" w:hAnsi="GHEA Grapalat" w:cs="GHEA Grapalat"/>
          <w:sz w:val="22"/>
          <w:szCs w:val="22"/>
        </w:rPr>
        <w:t xml:space="preserve"> </w:t>
      </w:r>
      <w:r w:rsidRPr="0032784D">
        <w:rPr>
          <w:rFonts w:ascii="GHEA Grapalat" w:hAnsi="GHEA Grapalat" w:cs="GHEA Grapalat"/>
          <w:sz w:val="22"/>
          <w:szCs w:val="22"/>
        </w:rPr>
        <w:t>գործարար կապերի հաստատման նպատակով Հայաստան են այցելել արտասահմանյան ընկերությունների 131 ներկայացուցիչներ: Նախապատրաստական աշխատանքներ են տարվում «EXPO 2020 Dubai» ցուցահանդեսին Հայաստանի Հանրապետության պատշաճ մասնակցության ուղղությամբ:</w:t>
      </w:r>
      <w:r w:rsidR="00E61D5B" w:rsidRPr="0032784D">
        <w:rPr>
          <w:rFonts w:ascii="GHEA Grapalat" w:hAnsi="GHEA Grapalat" w:cs="GHEA Grapalat"/>
          <w:sz w:val="22"/>
          <w:szCs w:val="22"/>
        </w:rPr>
        <w:t xml:space="preserve"> </w:t>
      </w:r>
      <w:r w:rsidR="00AE5C80" w:rsidRPr="0032784D">
        <w:rPr>
          <w:rFonts w:ascii="GHEA Grapalat" w:hAnsi="GHEA Grapalat" w:cs="GHEA Grapalat"/>
          <w:sz w:val="22"/>
          <w:szCs w:val="22"/>
          <w:lang w:val="en-US"/>
        </w:rPr>
        <w:t>Ա</w:t>
      </w:r>
      <w:r w:rsidRPr="0032784D">
        <w:rPr>
          <w:rFonts w:ascii="GHEA Grapalat" w:hAnsi="GHEA Grapalat" w:cs="GHEA Grapalat"/>
          <w:sz w:val="22"/>
          <w:szCs w:val="22"/>
        </w:rPr>
        <w:t>պահովվել է «Հայաստանի պետական հետաքրքրությունների ֆոնդ» ՓԲԸ</w:t>
      </w:r>
      <w:r w:rsidR="00AE5C80" w:rsidRPr="0032784D">
        <w:rPr>
          <w:rFonts w:ascii="GHEA Grapalat" w:hAnsi="GHEA Grapalat" w:cs="GHEA Grapalat"/>
          <w:sz w:val="22"/>
          <w:szCs w:val="22"/>
          <w:lang w:val="en-US"/>
        </w:rPr>
        <w:t>-ի</w:t>
      </w:r>
      <w:r w:rsidRPr="0032784D">
        <w:rPr>
          <w:rFonts w:ascii="GHEA Grapalat" w:hAnsi="GHEA Grapalat" w:cs="GHEA Grapalat"/>
          <w:sz w:val="22"/>
          <w:szCs w:val="22"/>
        </w:rPr>
        <w:t xml:space="preserve"> բնականոն գործունեությունը: 2019 թվականի ընթացքում հավանության </w:t>
      </w:r>
      <w:r w:rsidR="00AE5C80" w:rsidRPr="0032784D">
        <w:rPr>
          <w:rFonts w:ascii="GHEA Grapalat" w:hAnsi="GHEA Grapalat" w:cs="GHEA Grapalat"/>
          <w:sz w:val="22"/>
          <w:szCs w:val="22"/>
          <w:lang w:val="en-US"/>
        </w:rPr>
        <w:t>են</w:t>
      </w:r>
      <w:r w:rsidRPr="0032784D">
        <w:rPr>
          <w:rFonts w:ascii="GHEA Grapalat" w:hAnsi="GHEA Grapalat" w:cs="GHEA Grapalat"/>
          <w:sz w:val="22"/>
          <w:szCs w:val="22"/>
        </w:rPr>
        <w:t xml:space="preserve"> արժանացել 57 ծրագրեր, որոնց ընդհանուր արժեքը կազմել է 212 մլրդ դրամ, որի շրջանակներում տրամադրվել է 14.8 մլրդ դրամի մաքսատուրքից ազատման արտոնություն: Նախատեսվում է 3320 աշխատատեղերի ստեղծում: 13 ծրագրերի տրվել են նաև ավելացված արժեքի հարկը հետաձգելու արտոնություն</w:t>
      </w:r>
      <w:r w:rsidR="00AE5C80" w:rsidRPr="0032784D">
        <w:rPr>
          <w:rFonts w:ascii="GHEA Grapalat" w:hAnsi="GHEA Grapalat" w:cs="GHEA Grapalat"/>
          <w:sz w:val="22"/>
          <w:szCs w:val="22"/>
          <w:lang w:val="en-US"/>
        </w:rPr>
        <w:t xml:space="preserve"> </w:t>
      </w:r>
      <w:r w:rsidR="00AE5C80" w:rsidRPr="0032784D">
        <w:rPr>
          <w:rFonts w:ascii="GHEA Grapalat" w:hAnsi="GHEA Grapalat" w:cs="GHEA Grapalat"/>
          <w:sz w:val="22"/>
          <w:szCs w:val="22"/>
        </w:rPr>
        <w:t>10.1 մլրդ դրամ</w:t>
      </w:r>
      <w:r w:rsidR="00AE5C80" w:rsidRPr="0032784D">
        <w:rPr>
          <w:rFonts w:ascii="GHEA Grapalat" w:hAnsi="GHEA Grapalat" w:cs="GHEA Grapalat"/>
          <w:sz w:val="22"/>
          <w:szCs w:val="22"/>
          <w:lang w:val="en-US"/>
        </w:rPr>
        <w:t>ի չափով</w:t>
      </w:r>
      <w:r w:rsidRPr="0032784D">
        <w:rPr>
          <w:rFonts w:ascii="GHEA Grapalat" w:hAnsi="GHEA Grapalat" w:cs="GHEA Grapalat"/>
          <w:sz w:val="22"/>
          <w:szCs w:val="22"/>
        </w:rPr>
        <w:t>։</w:t>
      </w:r>
    </w:p>
    <w:p w:rsidR="00742A42" w:rsidRPr="0032784D" w:rsidRDefault="00742A42" w:rsidP="00742A42">
      <w:pPr>
        <w:spacing w:line="360" w:lineRule="auto"/>
        <w:ind w:firstLine="567"/>
        <w:jc w:val="both"/>
        <w:rPr>
          <w:rFonts w:ascii="GHEA Grapalat" w:hAnsi="GHEA Grapalat"/>
          <w:sz w:val="22"/>
          <w:szCs w:val="22"/>
          <w:lang w:val="af-ZA"/>
        </w:rPr>
      </w:pPr>
      <w:r w:rsidRPr="0032784D">
        <w:rPr>
          <w:rFonts w:ascii="GHEA Grapalat" w:hAnsi="GHEA Grapalat" w:cs="GHEA Grapalat"/>
          <w:sz w:val="22"/>
          <w:szCs w:val="22"/>
        </w:rPr>
        <w:t xml:space="preserve">Հաշվետու </w:t>
      </w:r>
      <w:r w:rsidR="006C1A12" w:rsidRPr="0032784D">
        <w:rPr>
          <w:rFonts w:ascii="GHEA Grapalat" w:hAnsi="GHEA Grapalat" w:cs="GHEA Grapalat"/>
          <w:sz w:val="22"/>
          <w:szCs w:val="22"/>
          <w:lang w:val="en-US"/>
        </w:rPr>
        <w:t>տարում</w:t>
      </w:r>
      <w:r w:rsidRPr="0032784D">
        <w:rPr>
          <w:rFonts w:ascii="GHEA Grapalat" w:hAnsi="GHEA Grapalat" w:cs="GHEA Grapalat"/>
          <w:sz w:val="22"/>
          <w:szCs w:val="22"/>
        </w:rPr>
        <w:t xml:space="preserve"> </w:t>
      </w:r>
      <w:r w:rsidRPr="0032784D">
        <w:rPr>
          <w:rFonts w:ascii="GHEA Grapalat" w:hAnsi="GHEA Grapalat" w:cs="GHEA Grapalat"/>
          <w:i/>
          <w:sz w:val="22"/>
          <w:szCs w:val="22"/>
        </w:rPr>
        <w:t>Զբոսաշրջության զարգացման</w:t>
      </w:r>
      <w:r w:rsidRPr="0032784D">
        <w:rPr>
          <w:rFonts w:ascii="GHEA Grapalat" w:hAnsi="GHEA Grapalat" w:cs="GHEA Grapalat"/>
          <w:sz w:val="22"/>
          <w:szCs w:val="22"/>
        </w:rPr>
        <w:t xml:space="preserve"> ծրագրի ծախսերը կազմել են շուրջ 2.1 մլրդ դրամ՝ ապահովելով 78.9% կատարողական: Շեղումը մեծ մասամբ պայմանավորված է Համաշխարհային բանկի</w:t>
      </w:r>
      <w:r w:rsidRPr="0032784D">
        <w:rPr>
          <w:rFonts w:ascii="GHEA Grapalat" w:hAnsi="GHEA Grapalat"/>
          <w:sz w:val="22"/>
          <w:szCs w:val="22"/>
        </w:rPr>
        <w:t xml:space="preserve"> աջակցությամբ իրականացվող Տեղական տնտեսության և ենթակառուցվածքների զարգացման ծրագրի կատարողականով, որը կազմել է 82.1% կամ</w:t>
      </w:r>
      <w:r w:rsidRPr="0032784D">
        <w:rPr>
          <w:rFonts w:ascii="GHEA Grapalat" w:hAnsi="GHEA Grapalat" w:cs="Sylfaen"/>
          <w:sz w:val="22"/>
          <w:szCs w:val="22"/>
        </w:rPr>
        <w:t xml:space="preserve"> ավելի </w:t>
      </w:r>
      <w:r w:rsidRPr="0032784D">
        <w:rPr>
          <w:rFonts w:ascii="GHEA Grapalat" w:hAnsi="GHEA Grapalat" w:cs="Sylfaen"/>
          <w:sz w:val="22"/>
          <w:szCs w:val="22"/>
        </w:rPr>
        <w:lastRenderedPageBreak/>
        <w:t xml:space="preserve">քան 1.7 մլրդ դրամ: Ցածր կատարողականը ծրագրի կառավարման </w:t>
      </w:r>
      <w:r w:rsidRPr="0032784D">
        <w:rPr>
          <w:rFonts w:ascii="GHEA Grapalat" w:hAnsi="GHEA Grapalat"/>
          <w:sz w:val="22"/>
          <w:szCs w:val="22"/>
        </w:rPr>
        <w:t xml:space="preserve">մասով պայմանավորված է </w:t>
      </w:r>
      <w:r w:rsidRPr="0032784D">
        <w:rPr>
          <w:rFonts w:ascii="GHEA Grapalat" w:hAnsi="GHEA Grapalat" w:cs="GHEA Grapalat"/>
          <w:sz w:val="22"/>
          <w:szCs w:val="22"/>
        </w:rPr>
        <w:t xml:space="preserve">աշխատավարձի, տրանսպորտային նյութերի և գործուղումների համար նախատեսված միջոցների տնտեսմամբ: </w:t>
      </w:r>
      <w:r w:rsidR="006C1A12" w:rsidRPr="0032784D">
        <w:rPr>
          <w:rFonts w:ascii="GHEA Grapalat" w:hAnsi="GHEA Grapalat" w:cs="GHEA Grapalat"/>
          <w:sz w:val="22"/>
          <w:szCs w:val="22"/>
          <w:lang w:val="en-US"/>
        </w:rPr>
        <w:t xml:space="preserve">Նշված ծախսերը կազմել են 34.7 </w:t>
      </w:r>
      <w:r w:rsidR="006C1A12" w:rsidRPr="0032784D">
        <w:rPr>
          <w:rFonts w:ascii="GHEA Grapalat" w:hAnsi="GHEA Grapalat" w:cs="GHEA Grapalat"/>
          <w:sz w:val="22"/>
          <w:szCs w:val="22"/>
        </w:rPr>
        <w:t>մլն դրամ կամ 62.6%</w:t>
      </w:r>
      <w:r w:rsidR="006C1A12" w:rsidRPr="0032784D">
        <w:rPr>
          <w:rFonts w:ascii="GHEA Grapalat" w:hAnsi="GHEA Grapalat" w:cs="GHEA Grapalat"/>
          <w:sz w:val="22"/>
          <w:szCs w:val="22"/>
          <w:lang w:val="en-US"/>
        </w:rPr>
        <w:t>:</w:t>
      </w:r>
      <w:r w:rsidR="006C1A12" w:rsidRPr="0032784D">
        <w:rPr>
          <w:rFonts w:ascii="GHEA Grapalat" w:hAnsi="GHEA Grapalat" w:cs="GHEA Grapalat"/>
          <w:sz w:val="22"/>
          <w:szCs w:val="22"/>
        </w:rPr>
        <w:t xml:space="preserve"> </w:t>
      </w:r>
      <w:r w:rsidRPr="0032784D">
        <w:rPr>
          <w:rFonts w:ascii="GHEA Grapalat" w:hAnsi="GHEA Grapalat" w:cs="GHEA Grapalat"/>
          <w:sz w:val="22"/>
          <w:szCs w:val="22"/>
        </w:rPr>
        <w:t>Ծրագրի շրջանակներում ՀՀ տարբեր մարզերում զբոսաշրջության հետ կապված ենթակառուցվածքների բարելավմանն ուղղված միջոցառումների գծով ծախսեր</w:t>
      </w:r>
      <w:r w:rsidR="006C1A12" w:rsidRPr="0032784D">
        <w:rPr>
          <w:rFonts w:ascii="GHEA Grapalat" w:hAnsi="GHEA Grapalat" w:cs="GHEA Grapalat"/>
          <w:sz w:val="22"/>
          <w:szCs w:val="22"/>
          <w:lang w:val="en-US"/>
        </w:rPr>
        <w:t xml:space="preserve">ը կազմել են </w:t>
      </w:r>
      <w:r w:rsidR="006C1A12" w:rsidRPr="0032784D">
        <w:rPr>
          <w:rFonts w:ascii="GHEA Grapalat" w:hAnsi="GHEA Grapalat" w:cs="GHEA Grapalat"/>
          <w:sz w:val="22"/>
          <w:szCs w:val="22"/>
        </w:rPr>
        <w:t xml:space="preserve">1.7 </w:t>
      </w:r>
      <w:r w:rsidR="006C1A12" w:rsidRPr="0032784D">
        <w:rPr>
          <w:rFonts w:ascii="GHEA Grapalat" w:hAnsi="GHEA Grapalat" w:cs="GHEA Grapalat"/>
          <w:sz w:val="22"/>
          <w:szCs w:val="22"/>
          <w:lang w:val="en-US"/>
        </w:rPr>
        <w:t>մլրդ դրամ կամ ծրագրային ցուցանիշի 82.6%</w:t>
      </w:r>
      <w:r w:rsidR="006C1A12" w:rsidRPr="0032784D">
        <w:rPr>
          <w:rFonts w:ascii="GHEA Grapalat" w:hAnsi="GHEA Grapalat" w:cs="GHEA Grapalat"/>
          <w:sz w:val="22"/>
          <w:szCs w:val="22"/>
        </w:rPr>
        <w:t>-ը: Շեղում</w:t>
      </w:r>
      <w:r w:rsidRPr="0032784D">
        <w:rPr>
          <w:rFonts w:ascii="GHEA Grapalat" w:hAnsi="GHEA Grapalat" w:cs="GHEA Grapalat"/>
          <w:sz w:val="22"/>
          <w:szCs w:val="22"/>
        </w:rPr>
        <w:t xml:space="preserve">ը </w:t>
      </w:r>
      <w:r w:rsidRPr="0032784D">
        <w:rPr>
          <w:rFonts w:ascii="GHEA Grapalat" w:hAnsi="GHEA Grapalat"/>
          <w:sz w:val="22"/>
          <w:szCs w:val="22"/>
        </w:rPr>
        <w:t>պայմանավորված է երեք շինարարական օբյեկ</w:t>
      </w:r>
      <w:r w:rsidR="00E427A0" w:rsidRPr="0032784D">
        <w:rPr>
          <w:rFonts w:ascii="GHEA Grapalat" w:hAnsi="GHEA Grapalat"/>
          <w:sz w:val="22"/>
          <w:szCs w:val="22"/>
        </w:rPr>
        <w:t>տ</w:t>
      </w:r>
      <w:r w:rsidRPr="0032784D">
        <w:rPr>
          <w:rFonts w:ascii="GHEA Grapalat" w:hAnsi="GHEA Grapalat"/>
          <w:sz w:val="22"/>
          <w:szCs w:val="22"/>
        </w:rPr>
        <w:t>ներում առաջացած խնդիրներով, մասնավորապես՝ մեկ շինարարական օբյեկտում շինթույլտվության ուշացմամբ, իսկ մյուս երկու օբյեկտում՝ կնքված պայմանագրերում կատարվող փոփոխություններով: Ծրագիրը սկսվել է 2016 թվականի վերջին և շարունակվելու է մինչև 2021 թվականի ապրիլը: Ծրագրի նպատակն է՝ բարելավել ենթակառուցվածքի ծառայությունները և ինստիտուցիոնալ կարողությունները Հայաստանի ընտրված տարածաշրջաններում՝ տեղական տնտեսությունում զբոսաշրջային ոլորտ</w:t>
      </w:r>
      <w:r w:rsidR="00E427A0" w:rsidRPr="0032784D">
        <w:rPr>
          <w:rFonts w:ascii="GHEA Grapalat" w:hAnsi="GHEA Grapalat"/>
          <w:sz w:val="22"/>
          <w:szCs w:val="22"/>
        </w:rPr>
        <w:t>ից ստացվող արդյունքի ավելացման նպատակով</w:t>
      </w:r>
      <w:r w:rsidRPr="0032784D">
        <w:rPr>
          <w:rFonts w:ascii="GHEA Grapalat" w:hAnsi="GHEA Grapalat"/>
          <w:sz w:val="22"/>
          <w:szCs w:val="22"/>
        </w:rPr>
        <w:t>: Ծրագրի գործունեության արդյունքում ակնկալվում է, որ կշահեն Հայաստանի վեց մարզերի</w:t>
      </w:r>
      <w:r w:rsidR="00E61D5B" w:rsidRPr="0032784D">
        <w:rPr>
          <w:rFonts w:ascii="GHEA Grapalat" w:hAnsi="GHEA Grapalat"/>
          <w:sz w:val="22"/>
          <w:szCs w:val="22"/>
        </w:rPr>
        <w:t xml:space="preserve"> </w:t>
      </w:r>
      <w:r w:rsidRPr="0032784D">
        <w:rPr>
          <w:rFonts w:ascii="GHEA Grapalat" w:hAnsi="GHEA Grapalat"/>
          <w:sz w:val="22"/>
          <w:szCs w:val="22"/>
        </w:rPr>
        <w:t>(Արարատ, Վայոց Ձոր, Սյունիք, Կոտայք, Լոռի և Շիրակ) տեղաբնակները, զբոսաշրջիկները և տնտեսավարողները:</w:t>
      </w:r>
      <w:r w:rsidRPr="0032784D">
        <w:rPr>
          <w:rFonts w:ascii="GHEA Grapalat" w:hAnsi="GHEA Grapalat"/>
          <w:sz w:val="22"/>
          <w:szCs w:val="22"/>
          <w:lang w:val="af-ZA"/>
        </w:rPr>
        <w:t xml:space="preserve"> </w:t>
      </w:r>
      <w:r w:rsidR="00E427A0" w:rsidRPr="0032784D">
        <w:rPr>
          <w:rFonts w:ascii="GHEA Grapalat" w:hAnsi="GHEA Grapalat"/>
          <w:sz w:val="22"/>
          <w:szCs w:val="22"/>
        </w:rPr>
        <w:t>Ծրագրի արդյունքում ս</w:t>
      </w:r>
      <w:r w:rsidRPr="0032784D">
        <w:rPr>
          <w:rFonts w:ascii="GHEA Grapalat" w:hAnsi="GHEA Grapalat"/>
          <w:sz w:val="22"/>
          <w:szCs w:val="22"/>
        </w:rPr>
        <w:t>պասվում</w:t>
      </w:r>
      <w:r w:rsidRPr="0032784D">
        <w:rPr>
          <w:rFonts w:ascii="GHEA Grapalat" w:hAnsi="GHEA Grapalat"/>
          <w:sz w:val="22"/>
          <w:szCs w:val="22"/>
          <w:lang w:val="af-ZA"/>
        </w:rPr>
        <w:t xml:space="preserve"> </w:t>
      </w:r>
      <w:r w:rsidRPr="0032784D">
        <w:rPr>
          <w:rFonts w:ascii="GHEA Grapalat" w:hAnsi="GHEA Grapalat"/>
          <w:sz w:val="22"/>
          <w:szCs w:val="22"/>
        </w:rPr>
        <w:t>է</w:t>
      </w:r>
      <w:r w:rsidRPr="0032784D">
        <w:rPr>
          <w:rFonts w:ascii="GHEA Grapalat" w:hAnsi="GHEA Grapalat"/>
          <w:sz w:val="22"/>
          <w:szCs w:val="22"/>
          <w:lang w:val="af-ZA"/>
        </w:rPr>
        <w:t xml:space="preserve"> </w:t>
      </w:r>
      <w:r w:rsidRPr="0032784D">
        <w:rPr>
          <w:rFonts w:ascii="GHEA Grapalat" w:hAnsi="GHEA Grapalat"/>
          <w:sz w:val="22"/>
          <w:szCs w:val="22"/>
        </w:rPr>
        <w:t>վերանորոգված</w:t>
      </w:r>
      <w:r w:rsidRPr="0032784D">
        <w:rPr>
          <w:rFonts w:ascii="GHEA Grapalat" w:hAnsi="GHEA Grapalat"/>
          <w:sz w:val="22"/>
          <w:szCs w:val="22"/>
          <w:lang w:val="af-ZA"/>
        </w:rPr>
        <w:t xml:space="preserve"> </w:t>
      </w:r>
      <w:r w:rsidRPr="0032784D">
        <w:rPr>
          <w:rFonts w:ascii="GHEA Grapalat" w:hAnsi="GHEA Grapalat"/>
          <w:sz w:val="22"/>
          <w:szCs w:val="22"/>
        </w:rPr>
        <w:t>մշակութային</w:t>
      </w:r>
      <w:r w:rsidRPr="0032784D">
        <w:rPr>
          <w:rFonts w:ascii="GHEA Grapalat" w:hAnsi="GHEA Grapalat"/>
          <w:sz w:val="22"/>
          <w:szCs w:val="22"/>
          <w:lang w:val="af-ZA"/>
        </w:rPr>
        <w:t xml:space="preserve"> </w:t>
      </w:r>
      <w:r w:rsidRPr="0032784D">
        <w:rPr>
          <w:rFonts w:ascii="GHEA Grapalat" w:hAnsi="GHEA Grapalat"/>
          <w:sz w:val="22"/>
          <w:szCs w:val="22"/>
        </w:rPr>
        <w:t>ժառանգության</w:t>
      </w:r>
      <w:r w:rsidRPr="0032784D">
        <w:rPr>
          <w:rFonts w:ascii="GHEA Grapalat" w:hAnsi="GHEA Grapalat"/>
          <w:sz w:val="22"/>
          <w:szCs w:val="22"/>
          <w:lang w:val="af-ZA"/>
        </w:rPr>
        <w:t xml:space="preserve"> </w:t>
      </w:r>
      <w:r w:rsidRPr="0032784D">
        <w:rPr>
          <w:rFonts w:ascii="GHEA Grapalat" w:hAnsi="GHEA Grapalat"/>
          <w:sz w:val="22"/>
          <w:szCs w:val="22"/>
        </w:rPr>
        <w:t>վայրերում</w:t>
      </w:r>
      <w:r w:rsidRPr="0032784D">
        <w:rPr>
          <w:rFonts w:ascii="GHEA Grapalat" w:hAnsi="GHEA Grapalat"/>
          <w:sz w:val="22"/>
          <w:szCs w:val="22"/>
          <w:lang w:val="af-ZA"/>
        </w:rPr>
        <w:t xml:space="preserve"> </w:t>
      </w:r>
      <w:r w:rsidRPr="0032784D">
        <w:rPr>
          <w:rFonts w:ascii="GHEA Grapalat" w:hAnsi="GHEA Grapalat"/>
          <w:sz w:val="22"/>
          <w:szCs w:val="22"/>
        </w:rPr>
        <w:t>և</w:t>
      </w:r>
      <w:r w:rsidRPr="0032784D">
        <w:rPr>
          <w:rFonts w:ascii="GHEA Grapalat" w:hAnsi="GHEA Grapalat"/>
          <w:sz w:val="22"/>
          <w:szCs w:val="22"/>
          <w:lang w:val="af-ZA"/>
        </w:rPr>
        <w:t xml:space="preserve"> </w:t>
      </w:r>
      <w:r w:rsidRPr="0032784D">
        <w:rPr>
          <w:rFonts w:ascii="GHEA Grapalat" w:hAnsi="GHEA Grapalat"/>
          <w:sz w:val="22"/>
          <w:szCs w:val="22"/>
        </w:rPr>
        <w:t>քաղաքներում</w:t>
      </w:r>
      <w:r w:rsidRPr="0032784D">
        <w:rPr>
          <w:rFonts w:ascii="GHEA Grapalat" w:hAnsi="GHEA Grapalat"/>
          <w:sz w:val="22"/>
          <w:szCs w:val="22"/>
          <w:lang w:val="af-ZA"/>
        </w:rPr>
        <w:t xml:space="preserve"> </w:t>
      </w:r>
      <w:r w:rsidRPr="0032784D">
        <w:rPr>
          <w:rFonts w:ascii="GHEA Grapalat" w:hAnsi="GHEA Grapalat"/>
          <w:sz w:val="22"/>
          <w:szCs w:val="22"/>
        </w:rPr>
        <w:t>հանրային</w:t>
      </w:r>
      <w:r w:rsidRPr="0032784D">
        <w:rPr>
          <w:rFonts w:ascii="GHEA Grapalat" w:hAnsi="GHEA Grapalat"/>
          <w:sz w:val="22"/>
          <w:szCs w:val="22"/>
          <w:lang w:val="af-ZA"/>
        </w:rPr>
        <w:t xml:space="preserve"> </w:t>
      </w:r>
      <w:r w:rsidR="00E427A0" w:rsidRPr="0032784D">
        <w:rPr>
          <w:rFonts w:ascii="GHEA Grapalat" w:hAnsi="GHEA Grapalat"/>
          <w:sz w:val="22"/>
          <w:szCs w:val="22"/>
        </w:rPr>
        <w:t>ենթակառուցվածքների</w:t>
      </w:r>
      <w:r w:rsidRPr="0032784D">
        <w:rPr>
          <w:rFonts w:ascii="GHEA Grapalat" w:hAnsi="GHEA Grapalat"/>
          <w:sz w:val="22"/>
          <w:szCs w:val="22"/>
          <w:lang w:val="af-ZA"/>
        </w:rPr>
        <w:t xml:space="preserve"> </w:t>
      </w:r>
      <w:r w:rsidRPr="0032784D">
        <w:rPr>
          <w:rFonts w:ascii="GHEA Grapalat" w:hAnsi="GHEA Grapalat"/>
          <w:sz w:val="22"/>
          <w:szCs w:val="22"/>
        </w:rPr>
        <w:t>մատչելիությ</w:t>
      </w:r>
      <w:r w:rsidR="00E427A0" w:rsidRPr="0032784D">
        <w:rPr>
          <w:rFonts w:ascii="GHEA Grapalat" w:hAnsi="GHEA Grapalat"/>
          <w:sz w:val="22"/>
          <w:szCs w:val="22"/>
        </w:rPr>
        <w:t>ա</w:t>
      </w:r>
      <w:r w:rsidRPr="0032784D">
        <w:rPr>
          <w:rFonts w:ascii="GHEA Grapalat" w:hAnsi="GHEA Grapalat"/>
          <w:sz w:val="22"/>
          <w:szCs w:val="22"/>
        </w:rPr>
        <w:t>ն</w:t>
      </w:r>
      <w:r w:rsidRPr="0032784D">
        <w:rPr>
          <w:rFonts w:ascii="GHEA Grapalat" w:hAnsi="GHEA Grapalat"/>
          <w:sz w:val="22"/>
          <w:szCs w:val="22"/>
          <w:lang w:val="af-ZA"/>
        </w:rPr>
        <w:t xml:space="preserve"> </w:t>
      </w:r>
      <w:r w:rsidRPr="0032784D">
        <w:rPr>
          <w:rFonts w:ascii="GHEA Grapalat" w:hAnsi="GHEA Grapalat"/>
          <w:sz w:val="22"/>
          <w:szCs w:val="22"/>
        </w:rPr>
        <w:t>և</w:t>
      </w:r>
      <w:r w:rsidRPr="0032784D">
        <w:rPr>
          <w:rFonts w:ascii="GHEA Grapalat" w:hAnsi="GHEA Grapalat"/>
          <w:sz w:val="22"/>
          <w:szCs w:val="22"/>
          <w:lang w:val="af-ZA"/>
        </w:rPr>
        <w:t xml:space="preserve"> </w:t>
      </w:r>
      <w:r w:rsidRPr="0032784D">
        <w:rPr>
          <w:rFonts w:ascii="GHEA Grapalat" w:hAnsi="GHEA Grapalat"/>
          <w:sz w:val="22"/>
          <w:szCs w:val="22"/>
        </w:rPr>
        <w:t>որակ</w:t>
      </w:r>
      <w:r w:rsidR="00E427A0" w:rsidRPr="0032784D">
        <w:rPr>
          <w:rFonts w:ascii="GHEA Grapalat" w:hAnsi="GHEA Grapalat"/>
          <w:sz w:val="22"/>
          <w:szCs w:val="22"/>
        </w:rPr>
        <w:t>ի աճ</w:t>
      </w:r>
      <w:r w:rsidRPr="0032784D">
        <w:rPr>
          <w:rFonts w:ascii="GHEA Grapalat" w:hAnsi="GHEA Grapalat"/>
          <w:sz w:val="22"/>
          <w:szCs w:val="22"/>
          <w:lang w:val="af-ZA"/>
        </w:rPr>
        <w:t xml:space="preserve">, </w:t>
      </w:r>
      <w:r w:rsidRPr="0032784D">
        <w:rPr>
          <w:rFonts w:ascii="GHEA Grapalat" w:hAnsi="GHEA Grapalat"/>
          <w:sz w:val="22"/>
          <w:szCs w:val="22"/>
        </w:rPr>
        <w:t>տարածաշրջանում</w:t>
      </w:r>
      <w:r w:rsidRPr="0032784D">
        <w:rPr>
          <w:rFonts w:ascii="GHEA Grapalat" w:hAnsi="GHEA Grapalat"/>
          <w:sz w:val="22"/>
          <w:szCs w:val="22"/>
          <w:lang w:val="af-ZA"/>
        </w:rPr>
        <w:t xml:space="preserve"> </w:t>
      </w:r>
      <w:r w:rsidR="00E427A0" w:rsidRPr="0032784D">
        <w:rPr>
          <w:rFonts w:ascii="GHEA Grapalat" w:hAnsi="GHEA Grapalat"/>
          <w:sz w:val="22"/>
          <w:szCs w:val="22"/>
        </w:rPr>
        <w:t>մ</w:t>
      </w:r>
      <w:r w:rsidRPr="0032784D">
        <w:rPr>
          <w:rFonts w:ascii="GHEA Grapalat" w:hAnsi="GHEA Grapalat"/>
          <w:sz w:val="22"/>
          <w:szCs w:val="22"/>
        </w:rPr>
        <w:t>ասնավոր</w:t>
      </w:r>
      <w:r w:rsidRPr="0032784D">
        <w:rPr>
          <w:rFonts w:ascii="GHEA Grapalat" w:hAnsi="GHEA Grapalat"/>
          <w:sz w:val="22"/>
          <w:szCs w:val="22"/>
          <w:lang w:val="af-ZA"/>
        </w:rPr>
        <w:t xml:space="preserve"> </w:t>
      </w:r>
      <w:r w:rsidRPr="0032784D">
        <w:rPr>
          <w:rFonts w:ascii="GHEA Grapalat" w:hAnsi="GHEA Grapalat"/>
          <w:sz w:val="22"/>
          <w:szCs w:val="22"/>
        </w:rPr>
        <w:t>հատվածի</w:t>
      </w:r>
      <w:r w:rsidRPr="0032784D">
        <w:rPr>
          <w:rFonts w:ascii="GHEA Grapalat" w:hAnsi="GHEA Grapalat"/>
          <w:sz w:val="22"/>
          <w:szCs w:val="22"/>
          <w:lang w:val="af-ZA"/>
        </w:rPr>
        <w:t xml:space="preserve"> </w:t>
      </w:r>
      <w:r w:rsidRPr="0032784D">
        <w:rPr>
          <w:rFonts w:ascii="GHEA Grapalat" w:hAnsi="GHEA Grapalat"/>
          <w:sz w:val="22"/>
          <w:szCs w:val="22"/>
        </w:rPr>
        <w:t>ներդրումների</w:t>
      </w:r>
      <w:r w:rsidRPr="0032784D">
        <w:rPr>
          <w:rFonts w:ascii="GHEA Grapalat" w:hAnsi="GHEA Grapalat"/>
          <w:sz w:val="22"/>
          <w:szCs w:val="22"/>
          <w:lang w:val="af-ZA"/>
        </w:rPr>
        <w:t xml:space="preserve"> </w:t>
      </w:r>
      <w:r w:rsidR="00E427A0" w:rsidRPr="0032784D">
        <w:rPr>
          <w:rFonts w:ascii="GHEA Grapalat" w:hAnsi="GHEA Grapalat"/>
          <w:sz w:val="22"/>
          <w:szCs w:val="22"/>
        </w:rPr>
        <w:t>ծավալի</w:t>
      </w:r>
      <w:r w:rsidRPr="0032784D">
        <w:rPr>
          <w:rFonts w:ascii="GHEA Grapalat" w:hAnsi="GHEA Grapalat"/>
          <w:sz w:val="22"/>
          <w:szCs w:val="22"/>
          <w:lang w:val="af-ZA"/>
        </w:rPr>
        <w:t xml:space="preserve">, </w:t>
      </w:r>
      <w:r w:rsidRPr="0032784D">
        <w:rPr>
          <w:rFonts w:ascii="GHEA Grapalat" w:hAnsi="GHEA Grapalat"/>
          <w:sz w:val="22"/>
          <w:szCs w:val="22"/>
        </w:rPr>
        <w:t>ինչպես</w:t>
      </w:r>
      <w:r w:rsidRPr="0032784D">
        <w:rPr>
          <w:rFonts w:ascii="GHEA Grapalat" w:hAnsi="GHEA Grapalat"/>
          <w:sz w:val="22"/>
          <w:szCs w:val="22"/>
          <w:lang w:val="af-ZA"/>
        </w:rPr>
        <w:t xml:space="preserve"> </w:t>
      </w:r>
      <w:r w:rsidRPr="0032784D">
        <w:rPr>
          <w:rFonts w:ascii="GHEA Grapalat" w:hAnsi="GHEA Grapalat"/>
          <w:sz w:val="22"/>
          <w:szCs w:val="22"/>
        </w:rPr>
        <w:t>նաև</w:t>
      </w:r>
      <w:r w:rsidRPr="0032784D">
        <w:rPr>
          <w:rFonts w:ascii="GHEA Grapalat" w:hAnsi="GHEA Grapalat"/>
          <w:sz w:val="22"/>
          <w:szCs w:val="22"/>
          <w:lang w:val="af-ZA"/>
        </w:rPr>
        <w:t xml:space="preserve"> </w:t>
      </w:r>
      <w:r w:rsidRPr="0032784D">
        <w:rPr>
          <w:rFonts w:ascii="GHEA Grapalat" w:hAnsi="GHEA Grapalat"/>
          <w:sz w:val="22"/>
          <w:szCs w:val="22"/>
        </w:rPr>
        <w:t>փոքր</w:t>
      </w:r>
      <w:r w:rsidRPr="0032784D">
        <w:rPr>
          <w:rFonts w:ascii="GHEA Grapalat" w:hAnsi="GHEA Grapalat"/>
          <w:sz w:val="22"/>
          <w:szCs w:val="22"/>
          <w:lang w:val="af-ZA"/>
        </w:rPr>
        <w:t xml:space="preserve"> </w:t>
      </w:r>
      <w:r w:rsidRPr="0032784D">
        <w:rPr>
          <w:rFonts w:ascii="GHEA Grapalat" w:hAnsi="GHEA Grapalat"/>
          <w:sz w:val="22"/>
          <w:szCs w:val="22"/>
        </w:rPr>
        <w:t>և</w:t>
      </w:r>
      <w:r w:rsidRPr="0032784D">
        <w:rPr>
          <w:rFonts w:ascii="GHEA Grapalat" w:hAnsi="GHEA Grapalat"/>
          <w:sz w:val="22"/>
          <w:szCs w:val="22"/>
          <w:lang w:val="af-ZA"/>
        </w:rPr>
        <w:t xml:space="preserve"> </w:t>
      </w:r>
      <w:r w:rsidRPr="0032784D">
        <w:rPr>
          <w:rFonts w:ascii="GHEA Grapalat" w:hAnsi="GHEA Grapalat"/>
          <w:sz w:val="22"/>
          <w:szCs w:val="22"/>
        </w:rPr>
        <w:t>միկրո</w:t>
      </w:r>
      <w:r w:rsidRPr="0032784D">
        <w:rPr>
          <w:rFonts w:ascii="GHEA Grapalat" w:hAnsi="GHEA Grapalat"/>
          <w:sz w:val="22"/>
          <w:szCs w:val="22"/>
          <w:lang w:val="af-ZA"/>
        </w:rPr>
        <w:t xml:space="preserve"> </w:t>
      </w:r>
      <w:r w:rsidRPr="0032784D">
        <w:rPr>
          <w:rFonts w:ascii="GHEA Grapalat" w:hAnsi="GHEA Grapalat"/>
          <w:sz w:val="22"/>
          <w:szCs w:val="22"/>
        </w:rPr>
        <w:t>ձեռնարկությունների</w:t>
      </w:r>
      <w:r w:rsidRPr="0032784D">
        <w:rPr>
          <w:rFonts w:ascii="GHEA Grapalat" w:hAnsi="GHEA Grapalat"/>
          <w:sz w:val="22"/>
          <w:szCs w:val="22"/>
          <w:lang w:val="af-ZA"/>
        </w:rPr>
        <w:t xml:space="preserve"> </w:t>
      </w:r>
      <w:r w:rsidRPr="0032784D">
        <w:rPr>
          <w:rFonts w:ascii="GHEA Grapalat" w:hAnsi="GHEA Grapalat"/>
          <w:sz w:val="22"/>
          <w:szCs w:val="22"/>
        </w:rPr>
        <w:t>քանակ</w:t>
      </w:r>
      <w:r w:rsidR="00E427A0" w:rsidRPr="0032784D">
        <w:rPr>
          <w:rFonts w:ascii="GHEA Grapalat" w:hAnsi="GHEA Grapalat"/>
          <w:sz w:val="22"/>
          <w:szCs w:val="22"/>
        </w:rPr>
        <w:t>ի աճ</w:t>
      </w:r>
      <w:r w:rsidRPr="0032784D">
        <w:rPr>
          <w:rFonts w:ascii="GHEA Grapalat" w:hAnsi="GHEA Grapalat"/>
          <w:sz w:val="22"/>
          <w:szCs w:val="22"/>
          <w:lang w:val="af-ZA"/>
        </w:rPr>
        <w:t xml:space="preserve">, </w:t>
      </w:r>
      <w:r w:rsidRPr="0032784D">
        <w:rPr>
          <w:rFonts w:ascii="GHEA Grapalat" w:hAnsi="GHEA Grapalat"/>
          <w:sz w:val="22"/>
          <w:szCs w:val="22"/>
        </w:rPr>
        <w:t>ՀՀ</w:t>
      </w:r>
      <w:r w:rsidRPr="0032784D">
        <w:rPr>
          <w:rFonts w:ascii="GHEA Grapalat" w:hAnsi="GHEA Grapalat"/>
          <w:sz w:val="22"/>
          <w:szCs w:val="22"/>
          <w:lang w:val="af-ZA"/>
        </w:rPr>
        <w:t xml:space="preserve"> </w:t>
      </w:r>
      <w:r w:rsidRPr="0032784D">
        <w:rPr>
          <w:rFonts w:ascii="GHEA Grapalat" w:hAnsi="GHEA Grapalat"/>
          <w:sz w:val="22"/>
          <w:szCs w:val="22"/>
        </w:rPr>
        <w:t>կառավարությունը</w:t>
      </w:r>
      <w:r w:rsidRPr="0032784D">
        <w:rPr>
          <w:rFonts w:ascii="GHEA Grapalat" w:hAnsi="GHEA Grapalat"/>
          <w:sz w:val="22"/>
          <w:szCs w:val="22"/>
          <w:lang w:val="af-ZA"/>
        </w:rPr>
        <w:t xml:space="preserve"> </w:t>
      </w:r>
      <w:r w:rsidRPr="0032784D">
        <w:rPr>
          <w:rFonts w:ascii="GHEA Grapalat" w:hAnsi="GHEA Grapalat"/>
          <w:sz w:val="22"/>
          <w:szCs w:val="22"/>
        </w:rPr>
        <w:t>կշահի</w:t>
      </w:r>
      <w:r w:rsidRPr="0032784D">
        <w:rPr>
          <w:rFonts w:ascii="GHEA Grapalat" w:hAnsi="GHEA Grapalat"/>
          <w:sz w:val="22"/>
          <w:szCs w:val="22"/>
          <w:lang w:val="af-ZA"/>
        </w:rPr>
        <w:t xml:space="preserve"> </w:t>
      </w:r>
      <w:r w:rsidRPr="0032784D">
        <w:rPr>
          <w:rFonts w:ascii="GHEA Grapalat" w:hAnsi="GHEA Grapalat"/>
          <w:sz w:val="22"/>
          <w:szCs w:val="22"/>
        </w:rPr>
        <w:t>զբոսաշրջության</w:t>
      </w:r>
      <w:r w:rsidRPr="0032784D">
        <w:rPr>
          <w:rFonts w:ascii="GHEA Grapalat" w:hAnsi="GHEA Grapalat"/>
          <w:sz w:val="22"/>
          <w:szCs w:val="22"/>
          <w:lang w:val="af-ZA"/>
        </w:rPr>
        <w:t xml:space="preserve"> </w:t>
      </w:r>
      <w:r w:rsidRPr="0032784D">
        <w:rPr>
          <w:rFonts w:ascii="GHEA Grapalat" w:hAnsi="GHEA Grapalat"/>
          <w:sz w:val="22"/>
          <w:szCs w:val="22"/>
        </w:rPr>
        <w:t>ոլորտի</w:t>
      </w:r>
      <w:r w:rsidRPr="0032784D">
        <w:rPr>
          <w:rFonts w:ascii="GHEA Grapalat" w:hAnsi="GHEA Grapalat"/>
          <w:sz w:val="22"/>
          <w:szCs w:val="22"/>
          <w:lang w:val="af-ZA"/>
        </w:rPr>
        <w:t xml:space="preserve"> </w:t>
      </w:r>
      <w:r w:rsidRPr="0032784D">
        <w:rPr>
          <w:rFonts w:ascii="GHEA Grapalat" w:hAnsi="GHEA Grapalat"/>
          <w:sz w:val="22"/>
          <w:szCs w:val="22"/>
        </w:rPr>
        <w:t>ընդհանուր</w:t>
      </w:r>
      <w:r w:rsidRPr="0032784D">
        <w:rPr>
          <w:rFonts w:ascii="GHEA Grapalat" w:hAnsi="GHEA Grapalat"/>
          <w:sz w:val="22"/>
          <w:szCs w:val="22"/>
          <w:lang w:val="af-ZA"/>
        </w:rPr>
        <w:t xml:space="preserve"> </w:t>
      </w:r>
      <w:r w:rsidRPr="0032784D">
        <w:rPr>
          <w:rFonts w:ascii="GHEA Grapalat" w:hAnsi="GHEA Grapalat"/>
          <w:sz w:val="22"/>
          <w:szCs w:val="22"/>
        </w:rPr>
        <w:t>ծախսերի</w:t>
      </w:r>
      <w:r w:rsidRPr="0032784D">
        <w:rPr>
          <w:rFonts w:ascii="GHEA Grapalat" w:hAnsi="GHEA Grapalat"/>
          <w:sz w:val="22"/>
          <w:szCs w:val="22"/>
          <w:lang w:val="af-ZA"/>
        </w:rPr>
        <w:t xml:space="preserve"> </w:t>
      </w:r>
      <w:r w:rsidRPr="0032784D">
        <w:rPr>
          <w:rFonts w:ascii="GHEA Grapalat" w:hAnsi="GHEA Grapalat"/>
          <w:sz w:val="22"/>
          <w:szCs w:val="22"/>
        </w:rPr>
        <w:t>և</w:t>
      </w:r>
      <w:r w:rsidRPr="0032784D">
        <w:rPr>
          <w:rFonts w:ascii="GHEA Grapalat" w:hAnsi="GHEA Grapalat"/>
          <w:sz w:val="22"/>
          <w:szCs w:val="22"/>
          <w:lang w:val="af-ZA"/>
        </w:rPr>
        <w:t xml:space="preserve"> </w:t>
      </w:r>
      <w:r w:rsidRPr="0032784D">
        <w:rPr>
          <w:rFonts w:ascii="GHEA Grapalat" w:hAnsi="GHEA Grapalat"/>
          <w:sz w:val="22"/>
          <w:szCs w:val="22"/>
        </w:rPr>
        <w:t>զբոսաշրջիկների</w:t>
      </w:r>
      <w:r w:rsidRPr="0032784D">
        <w:rPr>
          <w:rFonts w:ascii="GHEA Grapalat" w:hAnsi="GHEA Grapalat"/>
          <w:sz w:val="22"/>
          <w:szCs w:val="22"/>
          <w:lang w:val="af-ZA"/>
        </w:rPr>
        <w:t xml:space="preserve"> </w:t>
      </w:r>
      <w:r w:rsidRPr="0032784D">
        <w:rPr>
          <w:rFonts w:ascii="GHEA Grapalat" w:hAnsi="GHEA Grapalat"/>
          <w:sz w:val="22"/>
          <w:szCs w:val="22"/>
        </w:rPr>
        <w:t>գոհունակության</w:t>
      </w:r>
      <w:r w:rsidRPr="0032784D">
        <w:rPr>
          <w:rFonts w:ascii="GHEA Grapalat" w:hAnsi="GHEA Grapalat"/>
          <w:sz w:val="22"/>
          <w:szCs w:val="22"/>
          <w:lang w:val="af-ZA"/>
        </w:rPr>
        <w:t xml:space="preserve"> </w:t>
      </w:r>
      <w:r w:rsidRPr="0032784D">
        <w:rPr>
          <w:rFonts w:ascii="GHEA Grapalat" w:hAnsi="GHEA Grapalat"/>
          <w:sz w:val="22"/>
          <w:szCs w:val="22"/>
        </w:rPr>
        <w:t>բարձրացման</w:t>
      </w:r>
      <w:r w:rsidRPr="0032784D">
        <w:rPr>
          <w:rFonts w:ascii="GHEA Grapalat" w:hAnsi="GHEA Grapalat"/>
          <w:sz w:val="22"/>
          <w:szCs w:val="22"/>
          <w:lang w:val="af-ZA"/>
        </w:rPr>
        <w:t xml:space="preserve">, </w:t>
      </w:r>
      <w:r w:rsidRPr="0032784D">
        <w:rPr>
          <w:rFonts w:ascii="GHEA Grapalat" w:hAnsi="GHEA Grapalat"/>
          <w:sz w:val="22"/>
          <w:szCs w:val="22"/>
        </w:rPr>
        <w:t>աշխատատեղերի</w:t>
      </w:r>
      <w:r w:rsidRPr="0032784D">
        <w:rPr>
          <w:rFonts w:ascii="GHEA Grapalat" w:hAnsi="GHEA Grapalat"/>
          <w:sz w:val="22"/>
          <w:szCs w:val="22"/>
          <w:lang w:val="af-ZA"/>
        </w:rPr>
        <w:t xml:space="preserve"> </w:t>
      </w:r>
      <w:r w:rsidRPr="0032784D">
        <w:rPr>
          <w:rFonts w:ascii="GHEA Grapalat" w:hAnsi="GHEA Grapalat"/>
          <w:sz w:val="22"/>
          <w:szCs w:val="22"/>
        </w:rPr>
        <w:t>ստեղծման</w:t>
      </w:r>
      <w:r w:rsidRPr="0032784D">
        <w:rPr>
          <w:rFonts w:ascii="GHEA Grapalat" w:hAnsi="GHEA Grapalat"/>
          <w:sz w:val="22"/>
          <w:szCs w:val="22"/>
          <w:lang w:val="af-ZA"/>
        </w:rPr>
        <w:t xml:space="preserve">, </w:t>
      </w:r>
      <w:r w:rsidRPr="0032784D">
        <w:rPr>
          <w:rFonts w:ascii="GHEA Grapalat" w:hAnsi="GHEA Grapalat"/>
          <w:sz w:val="22"/>
          <w:szCs w:val="22"/>
        </w:rPr>
        <w:t>գործակալություններում</w:t>
      </w:r>
      <w:r w:rsidRPr="0032784D">
        <w:rPr>
          <w:rFonts w:ascii="GHEA Grapalat" w:hAnsi="GHEA Grapalat"/>
          <w:sz w:val="22"/>
          <w:szCs w:val="22"/>
          <w:lang w:val="af-ZA"/>
        </w:rPr>
        <w:t xml:space="preserve"> </w:t>
      </w:r>
      <w:r w:rsidRPr="0032784D">
        <w:rPr>
          <w:rFonts w:ascii="GHEA Grapalat" w:hAnsi="GHEA Grapalat"/>
          <w:sz w:val="22"/>
          <w:szCs w:val="22"/>
        </w:rPr>
        <w:t>ինստիտուցիոնալ</w:t>
      </w:r>
      <w:r w:rsidRPr="0032784D">
        <w:rPr>
          <w:rFonts w:ascii="GHEA Grapalat" w:hAnsi="GHEA Grapalat"/>
          <w:sz w:val="22"/>
          <w:szCs w:val="22"/>
          <w:lang w:val="af-ZA"/>
        </w:rPr>
        <w:t xml:space="preserve"> </w:t>
      </w:r>
      <w:r w:rsidRPr="0032784D">
        <w:rPr>
          <w:rFonts w:ascii="GHEA Grapalat" w:hAnsi="GHEA Grapalat"/>
          <w:sz w:val="22"/>
          <w:szCs w:val="22"/>
        </w:rPr>
        <w:t>կարողությունների</w:t>
      </w:r>
      <w:r w:rsidRPr="0032784D">
        <w:rPr>
          <w:rFonts w:ascii="GHEA Grapalat" w:hAnsi="GHEA Grapalat"/>
          <w:sz w:val="22"/>
          <w:szCs w:val="22"/>
          <w:lang w:val="af-ZA"/>
        </w:rPr>
        <w:t xml:space="preserve"> </w:t>
      </w:r>
      <w:r w:rsidRPr="0032784D">
        <w:rPr>
          <w:rFonts w:ascii="GHEA Grapalat" w:hAnsi="GHEA Grapalat"/>
          <w:sz w:val="22"/>
          <w:szCs w:val="22"/>
        </w:rPr>
        <w:t>զարգացման</w:t>
      </w:r>
      <w:r w:rsidRPr="0032784D">
        <w:rPr>
          <w:rFonts w:ascii="GHEA Grapalat" w:hAnsi="GHEA Grapalat"/>
          <w:sz w:val="22"/>
          <w:szCs w:val="22"/>
          <w:lang w:val="af-ZA"/>
        </w:rPr>
        <w:t xml:space="preserve"> </w:t>
      </w:r>
      <w:r w:rsidRPr="0032784D">
        <w:rPr>
          <w:rFonts w:ascii="GHEA Grapalat" w:hAnsi="GHEA Grapalat"/>
          <w:sz w:val="22"/>
          <w:szCs w:val="22"/>
        </w:rPr>
        <w:t>և</w:t>
      </w:r>
      <w:r w:rsidRPr="0032784D">
        <w:rPr>
          <w:rFonts w:ascii="GHEA Grapalat" w:hAnsi="GHEA Grapalat"/>
          <w:sz w:val="22"/>
          <w:szCs w:val="22"/>
          <w:lang w:val="af-ZA"/>
        </w:rPr>
        <w:t xml:space="preserve"> </w:t>
      </w:r>
      <w:r w:rsidRPr="0032784D">
        <w:rPr>
          <w:rFonts w:ascii="GHEA Grapalat" w:hAnsi="GHEA Grapalat"/>
          <w:sz w:val="22"/>
          <w:szCs w:val="22"/>
        </w:rPr>
        <w:t>ակտիվների</w:t>
      </w:r>
      <w:r w:rsidRPr="0032784D">
        <w:rPr>
          <w:rFonts w:ascii="GHEA Grapalat" w:hAnsi="GHEA Grapalat"/>
          <w:sz w:val="22"/>
          <w:szCs w:val="22"/>
          <w:lang w:val="af-ZA"/>
        </w:rPr>
        <w:t xml:space="preserve"> </w:t>
      </w:r>
      <w:r w:rsidRPr="0032784D">
        <w:rPr>
          <w:rFonts w:ascii="GHEA Grapalat" w:hAnsi="GHEA Grapalat"/>
          <w:sz w:val="22"/>
          <w:szCs w:val="22"/>
        </w:rPr>
        <w:t>շահագործման</w:t>
      </w:r>
      <w:r w:rsidRPr="0032784D">
        <w:rPr>
          <w:rFonts w:ascii="GHEA Grapalat" w:hAnsi="GHEA Grapalat"/>
          <w:sz w:val="22"/>
          <w:szCs w:val="22"/>
          <w:lang w:val="af-ZA"/>
        </w:rPr>
        <w:t xml:space="preserve"> </w:t>
      </w:r>
      <w:r w:rsidRPr="0032784D">
        <w:rPr>
          <w:rFonts w:ascii="GHEA Grapalat" w:hAnsi="GHEA Grapalat"/>
          <w:sz w:val="22"/>
          <w:szCs w:val="22"/>
        </w:rPr>
        <w:t>ու</w:t>
      </w:r>
      <w:r w:rsidRPr="0032784D">
        <w:rPr>
          <w:rFonts w:ascii="GHEA Grapalat" w:hAnsi="GHEA Grapalat"/>
          <w:sz w:val="22"/>
          <w:szCs w:val="22"/>
          <w:lang w:val="af-ZA"/>
        </w:rPr>
        <w:t xml:space="preserve"> </w:t>
      </w:r>
      <w:r w:rsidRPr="0032784D">
        <w:rPr>
          <w:rFonts w:ascii="GHEA Grapalat" w:hAnsi="GHEA Grapalat"/>
          <w:sz w:val="22"/>
          <w:szCs w:val="22"/>
        </w:rPr>
        <w:t>պահպանման</w:t>
      </w:r>
      <w:r w:rsidRPr="0032784D">
        <w:rPr>
          <w:rFonts w:ascii="GHEA Grapalat" w:hAnsi="GHEA Grapalat"/>
          <w:sz w:val="22"/>
          <w:szCs w:val="22"/>
          <w:lang w:val="af-ZA"/>
        </w:rPr>
        <w:t xml:space="preserve"> </w:t>
      </w:r>
      <w:r w:rsidRPr="0032784D">
        <w:rPr>
          <w:rFonts w:ascii="GHEA Grapalat" w:hAnsi="GHEA Grapalat"/>
          <w:sz w:val="22"/>
          <w:szCs w:val="22"/>
        </w:rPr>
        <w:t>համար</w:t>
      </w:r>
      <w:r w:rsidRPr="0032784D">
        <w:rPr>
          <w:rFonts w:ascii="GHEA Grapalat" w:hAnsi="GHEA Grapalat"/>
          <w:sz w:val="22"/>
          <w:szCs w:val="22"/>
          <w:lang w:val="af-ZA"/>
        </w:rPr>
        <w:t xml:space="preserve"> </w:t>
      </w:r>
      <w:r w:rsidRPr="0032784D">
        <w:rPr>
          <w:rFonts w:ascii="GHEA Grapalat" w:hAnsi="GHEA Grapalat"/>
          <w:sz w:val="22"/>
          <w:szCs w:val="22"/>
        </w:rPr>
        <w:t>կարողությունների</w:t>
      </w:r>
      <w:r w:rsidRPr="0032784D">
        <w:rPr>
          <w:rFonts w:ascii="GHEA Grapalat" w:hAnsi="GHEA Grapalat"/>
          <w:sz w:val="22"/>
          <w:szCs w:val="22"/>
          <w:lang w:val="af-ZA"/>
        </w:rPr>
        <w:t xml:space="preserve"> </w:t>
      </w:r>
      <w:r w:rsidRPr="0032784D">
        <w:rPr>
          <w:rFonts w:ascii="GHEA Grapalat" w:hAnsi="GHEA Grapalat"/>
          <w:sz w:val="22"/>
          <w:szCs w:val="22"/>
        </w:rPr>
        <w:t>զարգացման</w:t>
      </w:r>
      <w:r w:rsidRPr="0032784D">
        <w:rPr>
          <w:rFonts w:ascii="GHEA Grapalat" w:hAnsi="GHEA Grapalat"/>
          <w:sz w:val="22"/>
          <w:szCs w:val="22"/>
          <w:lang w:val="af-ZA"/>
        </w:rPr>
        <w:t xml:space="preserve"> </w:t>
      </w:r>
      <w:r w:rsidRPr="0032784D">
        <w:rPr>
          <w:rFonts w:ascii="GHEA Grapalat" w:hAnsi="GHEA Grapalat"/>
          <w:sz w:val="22"/>
          <w:szCs w:val="22"/>
        </w:rPr>
        <w:t>առումով</w:t>
      </w:r>
      <w:r w:rsidRPr="0032784D">
        <w:rPr>
          <w:rFonts w:ascii="GHEA Grapalat" w:hAnsi="GHEA Grapalat"/>
          <w:sz w:val="22"/>
          <w:szCs w:val="22"/>
          <w:lang w:val="af-ZA"/>
        </w:rPr>
        <w:t xml:space="preserve">: </w:t>
      </w:r>
    </w:p>
    <w:p w:rsidR="00742A42" w:rsidRPr="0032784D" w:rsidRDefault="00742A42" w:rsidP="00742A42">
      <w:pPr>
        <w:spacing w:line="360" w:lineRule="auto"/>
        <w:ind w:firstLine="561"/>
        <w:jc w:val="both"/>
        <w:rPr>
          <w:rFonts w:ascii="GHEA Grapalat" w:hAnsi="GHEA Grapalat"/>
          <w:sz w:val="22"/>
          <w:szCs w:val="22"/>
          <w:lang w:val="af-ZA"/>
        </w:rPr>
      </w:pPr>
      <w:r w:rsidRPr="0032784D">
        <w:rPr>
          <w:rFonts w:ascii="GHEA Grapalat" w:hAnsi="GHEA Grapalat"/>
          <w:sz w:val="22"/>
          <w:szCs w:val="22"/>
        </w:rPr>
        <w:t>Ծրագիր</w:t>
      </w:r>
      <w:r w:rsidRPr="0032784D">
        <w:rPr>
          <w:rFonts w:ascii="GHEA Grapalat" w:hAnsi="GHEA Grapalat"/>
          <w:sz w:val="22"/>
          <w:szCs w:val="22"/>
          <w:lang w:val="af-ZA"/>
        </w:rPr>
        <w:t>ն իրականացվում է երեք բաղադրիչներով.</w:t>
      </w:r>
    </w:p>
    <w:p w:rsidR="00742A42" w:rsidRPr="0032784D" w:rsidRDefault="00742A42" w:rsidP="000F3DDD">
      <w:pPr>
        <w:numPr>
          <w:ilvl w:val="0"/>
          <w:numId w:val="11"/>
        </w:numPr>
        <w:tabs>
          <w:tab w:val="left" w:pos="851"/>
        </w:tabs>
        <w:spacing w:line="360" w:lineRule="auto"/>
        <w:ind w:left="0" w:firstLine="567"/>
        <w:jc w:val="both"/>
        <w:rPr>
          <w:rFonts w:ascii="GHEA Grapalat" w:eastAsia="Tahoma" w:hAnsi="GHEA Grapalat" w:cs="Tahoma"/>
          <w:sz w:val="22"/>
          <w:szCs w:val="22"/>
        </w:rPr>
      </w:pPr>
      <w:r w:rsidRPr="0032784D">
        <w:rPr>
          <w:rFonts w:ascii="GHEA Grapalat" w:eastAsia="Tahoma" w:hAnsi="GHEA Grapalat" w:cs="Tahoma"/>
          <w:sz w:val="22"/>
          <w:szCs w:val="22"/>
        </w:rPr>
        <w:t>ժառանգության կենտրոնների վերածնում և զբոսաշրջության երթուղիների զարգացում, որը բաղկացած է չորս ենթաբաղադրիչներից՝ ժառանգության կենտրոնների վերածնում, զբոսաշրջության երթուղիների զարգացում, հանրային ենթակառուցվածքների տրամադրում մասնավոր ներդրումների ներգրավման նպատակով, նախագծում և շինարարության վերահսկողություն</w:t>
      </w:r>
      <w:r w:rsidR="00E427A0" w:rsidRPr="0032784D">
        <w:rPr>
          <w:rFonts w:ascii="GHEA Grapalat" w:eastAsia="Tahoma" w:hAnsi="GHEA Grapalat" w:cs="Tahoma"/>
          <w:sz w:val="22"/>
          <w:szCs w:val="22"/>
        </w:rPr>
        <w:t>,</w:t>
      </w:r>
    </w:p>
    <w:p w:rsidR="00742A42" w:rsidRPr="0032784D" w:rsidRDefault="00742A42" w:rsidP="000F3DDD">
      <w:pPr>
        <w:numPr>
          <w:ilvl w:val="0"/>
          <w:numId w:val="11"/>
        </w:numPr>
        <w:tabs>
          <w:tab w:val="left" w:pos="851"/>
        </w:tabs>
        <w:spacing w:line="360" w:lineRule="auto"/>
        <w:ind w:left="0" w:firstLine="567"/>
        <w:jc w:val="both"/>
        <w:rPr>
          <w:rFonts w:ascii="GHEA Grapalat" w:eastAsia="Tahoma" w:hAnsi="GHEA Grapalat" w:cs="Tahoma"/>
          <w:sz w:val="22"/>
          <w:szCs w:val="22"/>
        </w:rPr>
      </w:pPr>
      <w:r w:rsidRPr="0032784D">
        <w:rPr>
          <w:rFonts w:ascii="GHEA Grapalat" w:eastAsia="Tahoma" w:hAnsi="GHEA Grapalat" w:cs="Tahoma"/>
          <w:sz w:val="22"/>
          <w:szCs w:val="22"/>
        </w:rPr>
        <w:t>ինստիտուցիոնալ զարգացում,</w:t>
      </w:r>
    </w:p>
    <w:p w:rsidR="00742A42" w:rsidRPr="0032784D" w:rsidRDefault="00742A42" w:rsidP="000F3DDD">
      <w:pPr>
        <w:numPr>
          <w:ilvl w:val="0"/>
          <w:numId w:val="11"/>
        </w:numPr>
        <w:tabs>
          <w:tab w:val="left" w:pos="851"/>
        </w:tabs>
        <w:spacing w:line="360" w:lineRule="auto"/>
        <w:ind w:left="0" w:firstLine="567"/>
        <w:jc w:val="both"/>
        <w:rPr>
          <w:rFonts w:ascii="GHEA Grapalat" w:eastAsia="Tahoma" w:hAnsi="GHEA Grapalat" w:cs="Tahoma"/>
          <w:sz w:val="22"/>
          <w:szCs w:val="22"/>
        </w:rPr>
      </w:pPr>
      <w:r w:rsidRPr="0032784D">
        <w:rPr>
          <w:rFonts w:ascii="GHEA Grapalat" w:eastAsia="Tahoma" w:hAnsi="GHEA Grapalat" w:cs="Tahoma"/>
          <w:sz w:val="22"/>
          <w:szCs w:val="22"/>
        </w:rPr>
        <w:t>արձագանք չնախատեսված արտակարգ իրավիճակներին:</w:t>
      </w:r>
    </w:p>
    <w:p w:rsidR="00742A42" w:rsidRPr="0032784D" w:rsidRDefault="00742A42" w:rsidP="00E427A0">
      <w:pPr>
        <w:spacing w:line="360" w:lineRule="auto"/>
        <w:ind w:firstLine="561"/>
        <w:jc w:val="both"/>
        <w:rPr>
          <w:rFonts w:ascii="GHEA Grapalat" w:hAnsi="GHEA Grapalat"/>
          <w:sz w:val="22"/>
          <w:szCs w:val="22"/>
          <w:lang w:val="af-ZA"/>
        </w:rPr>
      </w:pPr>
      <w:r w:rsidRPr="0032784D">
        <w:rPr>
          <w:rFonts w:ascii="GHEA Grapalat" w:hAnsi="GHEA Grapalat"/>
          <w:sz w:val="22"/>
          <w:szCs w:val="22"/>
        </w:rPr>
        <w:t xml:space="preserve">Ծրագրի </w:t>
      </w:r>
      <w:r w:rsidRPr="0032784D">
        <w:rPr>
          <w:rFonts w:ascii="GHEA Grapalat" w:hAnsi="GHEA Grapalat"/>
          <w:sz w:val="22"/>
          <w:szCs w:val="22"/>
          <w:lang w:val="af-ZA"/>
        </w:rPr>
        <w:t>շրջանակներում ավարտվել են Տաթև համայնքի՝ դեպի Տաթևի վանական համալիր տանող 6000 մետր երկարությամբ</w:t>
      </w:r>
      <w:r w:rsidR="00E61D5B" w:rsidRPr="0032784D">
        <w:rPr>
          <w:rFonts w:ascii="GHEA Grapalat" w:hAnsi="GHEA Grapalat"/>
          <w:sz w:val="22"/>
          <w:szCs w:val="22"/>
          <w:lang w:val="af-ZA"/>
        </w:rPr>
        <w:t xml:space="preserve"> </w:t>
      </w:r>
      <w:r w:rsidRPr="0032784D">
        <w:rPr>
          <w:rFonts w:ascii="GHEA Grapalat" w:hAnsi="GHEA Grapalat"/>
          <w:sz w:val="22"/>
          <w:szCs w:val="22"/>
          <w:lang w:val="af-ZA"/>
        </w:rPr>
        <w:t>ճանապարհի վերակառուցման, Գյուլագարակ համայնքի՝ դեպ</w:t>
      </w:r>
      <w:r w:rsidR="0025645D" w:rsidRPr="0032784D">
        <w:rPr>
          <w:rFonts w:ascii="GHEA Grapalat" w:hAnsi="GHEA Grapalat"/>
          <w:sz w:val="22"/>
          <w:szCs w:val="22"/>
        </w:rPr>
        <w:t>ի</w:t>
      </w:r>
      <w:r w:rsidRPr="0032784D">
        <w:rPr>
          <w:rFonts w:ascii="GHEA Grapalat" w:hAnsi="GHEA Grapalat"/>
          <w:sz w:val="22"/>
          <w:szCs w:val="22"/>
          <w:lang w:val="af-ZA"/>
        </w:rPr>
        <w:t xml:space="preserve"> «Սոճուտ» դենդրոպարկ տանող 2800 մետր երկարությամբ ճանապարհի վերակառուցման և Գյումրի համայնքի՝ «Կումայրի պատմական թաղամասի» 6 փողոցների վերականգնման աշխատանքները։ </w:t>
      </w:r>
      <w:r w:rsidRPr="0032784D">
        <w:rPr>
          <w:rFonts w:ascii="GHEA Grapalat" w:hAnsi="GHEA Grapalat"/>
          <w:sz w:val="22"/>
          <w:szCs w:val="22"/>
          <w:lang w:val="af-ZA"/>
        </w:rPr>
        <w:lastRenderedPageBreak/>
        <w:t>Ընթացքի մեջ են գտնվում Գառնու զբոսաշրջային գոտու</w:t>
      </w:r>
      <w:r w:rsidR="00E61D5B" w:rsidRPr="0032784D">
        <w:rPr>
          <w:rFonts w:ascii="GHEA Grapalat" w:hAnsi="GHEA Grapalat"/>
          <w:sz w:val="22"/>
          <w:szCs w:val="22"/>
          <w:lang w:val="af-ZA"/>
        </w:rPr>
        <w:t xml:space="preserve"> </w:t>
      </w:r>
      <w:r w:rsidRPr="0032784D">
        <w:rPr>
          <w:rFonts w:ascii="GHEA Grapalat" w:hAnsi="GHEA Grapalat"/>
          <w:sz w:val="22"/>
          <w:szCs w:val="22"/>
          <w:lang w:val="af-ZA"/>
        </w:rPr>
        <w:t>ենթածրագրի շրջանակներում դեպի «Քարերի սիմֆոնիա» բնական հուշարձան տանող՝ 2147</w:t>
      </w:r>
      <w:r w:rsidRPr="0032784D">
        <w:rPr>
          <w:rFonts w:ascii="Courier New" w:hAnsi="Courier New" w:cs="Courier New"/>
          <w:sz w:val="22"/>
          <w:szCs w:val="22"/>
          <w:lang w:val="af-ZA"/>
        </w:rPr>
        <w:t> </w:t>
      </w:r>
      <w:r w:rsidRPr="0032784D">
        <w:rPr>
          <w:rFonts w:ascii="GHEA Grapalat" w:hAnsi="GHEA Grapalat" w:cs="GHEA Grapalat"/>
          <w:sz w:val="22"/>
          <w:szCs w:val="22"/>
          <w:lang w:val="af-ZA"/>
        </w:rPr>
        <w:t>մետր</w:t>
      </w:r>
      <w:r w:rsidRPr="0032784D">
        <w:rPr>
          <w:rFonts w:ascii="GHEA Grapalat" w:hAnsi="GHEA Grapalat"/>
          <w:sz w:val="22"/>
          <w:szCs w:val="22"/>
          <w:lang w:val="af-ZA"/>
        </w:rPr>
        <w:t xml:space="preserve"> </w:t>
      </w:r>
      <w:r w:rsidRPr="0032784D">
        <w:rPr>
          <w:rFonts w:ascii="GHEA Grapalat" w:hAnsi="GHEA Grapalat" w:cs="GHEA Grapalat"/>
          <w:sz w:val="22"/>
          <w:szCs w:val="22"/>
          <w:lang w:val="af-ZA"/>
        </w:rPr>
        <w:t>երկարությամբ</w:t>
      </w:r>
      <w:r w:rsidRPr="0032784D">
        <w:rPr>
          <w:rFonts w:ascii="GHEA Grapalat" w:hAnsi="GHEA Grapalat"/>
          <w:sz w:val="22"/>
          <w:szCs w:val="22"/>
          <w:lang w:val="af-ZA"/>
        </w:rPr>
        <w:t xml:space="preserve"> </w:t>
      </w:r>
      <w:r w:rsidRPr="0032784D">
        <w:rPr>
          <w:rFonts w:ascii="GHEA Grapalat" w:hAnsi="GHEA Grapalat" w:cs="GHEA Grapalat"/>
          <w:sz w:val="22"/>
          <w:szCs w:val="22"/>
          <w:lang w:val="af-ZA"/>
        </w:rPr>
        <w:t>ճանապարհի</w:t>
      </w:r>
      <w:r w:rsidRPr="0032784D">
        <w:rPr>
          <w:rFonts w:ascii="GHEA Grapalat" w:hAnsi="GHEA Grapalat"/>
          <w:sz w:val="22"/>
          <w:szCs w:val="22"/>
          <w:lang w:val="af-ZA"/>
        </w:rPr>
        <w:t xml:space="preserve"> </w:t>
      </w:r>
      <w:r w:rsidRPr="0032784D">
        <w:rPr>
          <w:rFonts w:ascii="GHEA Grapalat" w:hAnsi="GHEA Grapalat" w:cs="GHEA Grapalat"/>
          <w:sz w:val="22"/>
          <w:szCs w:val="22"/>
          <w:lang w:val="af-ZA"/>
        </w:rPr>
        <w:t>վերականգնմ</w:t>
      </w:r>
      <w:r w:rsidRPr="0032784D">
        <w:rPr>
          <w:rFonts w:ascii="GHEA Grapalat" w:hAnsi="GHEA Grapalat"/>
          <w:sz w:val="22"/>
          <w:szCs w:val="22"/>
          <w:lang w:val="af-ZA"/>
        </w:rPr>
        <w:t>ան և հարակից տարածքի բարեկարգման, ինչպես նաև Խոր Վիրապ վանքի տարածքի բարեկարգման աշխատանքները։</w:t>
      </w:r>
      <w:r w:rsidR="00E61D5B" w:rsidRPr="0032784D">
        <w:rPr>
          <w:rFonts w:ascii="GHEA Grapalat" w:hAnsi="GHEA Grapalat"/>
          <w:sz w:val="22"/>
          <w:szCs w:val="22"/>
          <w:lang w:val="af-ZA"/>
        </w:rPr>
        <w:t xml:space="preserve"> </w:t>
      </w:r>
    </w:p>
    <w:p w:rsidR="00742A42" w:rsidRPr="0032784D" w:rsidRDefault="00742A42" w:rsidP="00742A42">
      <w:pPr>
        <w:spacing w:line="360" w:lineRule="auto"/>
        <w:ind w:firstLine="567"/>
        <w:jc w:val="both"/>
        <w:rPr>
          <w:rFonts w:ascii="GHEA Grapalat" w:hAnsi="GHEA Grapalat"/>
          <w:sz w:val="22"/>
          <w:szCs w:val="22"/>
        </w:rPr>
      </w:pPr>
      <w:r w:rsidRPr="0032784D">
        <w:rPr>
          <w:rFonts w:ascii="GHEA Grapalat" w:hAnsi="GHEA Grapalat"/>
          <w:sz w:val="22"/>
          <w:szCs w:val="22"/>
        </w:rPr>
        <w:t>Ծրագրի «Տեխնիկական աջակցություն» բաղադրիչի շրջանակում իրականացվում են Զբոսաշրջության կոմիտեի կողմից ներկայացված տեխնիկական առաջադրանքների հիման վրա</w:t>
      </w:r>
      <w:r w:rsidR="00E61D5B" w:rsidRPr="0032784D">
        <w:rPr>
          <w:rFonts w:ascii="GHEA Grapalat" w:hAnsi="GHEA Grapalat"/>
          <w:sz w:val="22"/>
          <w:szCs w:val="22"/>
        </w:rPr>
        <w:t xml:space="preserve"> </w:t>
      </w:r>
      <w:r w:rsidRPr="0032784D">
        <w:rPr>
          <w:rFonts w:ascii="GHEA Grapalat" w:hAnsi="GHEA Grapalat"/>
          <w:sz w:val="22"/>
          <w:szCs w:val="22"/>
        </w:rPr>
        <w:t>խորհրդատուներ վարձելու գործընթացի, դեպի Տաթև</w:t>
      </w:r>
      <w:r w:rsidR="008E37CD" w:rsidRPr="0032784D">
        <w:rPr>
          <w:rFonts w:ascii="GHEA Grapalat" w:hAnsi="GHEA Grapalat"/>
          <w:sz w:val="22"/>
          <w:szCs w:val="22"/>
        </w:rPr>
        <w:t>ի</w:t>
      </w:r>
      <w:r w:rsidRPr="0032784D">
        <w:rPr>
          <w:rFonts w:ascii="GHEA Grapalat" w:hAnsi="GHEA Grapalat"/>
          <w:sz w:val="22"/>
          <w:szCs w:val="22"/>
        </w:rPr>
        <w:t xml:space="preserve"> վանական համալիր տանող ճանապարհի՝ սողանքային տեղամասը շրջանցող հատվածի</w:t>
      </w:r>
      <w:r w:rsidR="00E61D5B" w:rsidRPr="0032784D">
        <w:rPr>
          <w:rFonts w:ascii="GHEA Grapalat" w:hAnsi="GHEA Grapalat"/>
          <w:sz w:val="22"/>
          <w:szCs w:val="22"/>
        </w:rPr>
        <w:t xml:space="preserve"> </w:t>
      </w:r>
      <w:r w:rsidRPr="0032784D">
        <w:rPr>
          <w:rFonts w:ascii="GHEA Grapalat" w:hAnsi="GHEA Grapalat"/>
          <w:sz w:val="22"/>
          <w:szCs w:val="22"/>
        </w:rPr>
        <w:t>երկրաբանական և երկրաֆիզիկական</w:t>
      </w:r>
      <w:r w:rsidR="00E61D5B" w:rsidRPr="0032784D">
        <w:rPr>
          <w:rFonts w:ascii="GHEA Grapalat" w:hAnsi="GHEA Grapalat"/>
          <w:sz w:val="22"/>
          <w:szCs w:val="22"/>
        </w:rPr>
        <w:t xml:space="preserve"> </w:t>
      </w:r>
      <w:r w:rsidRPr="0032784D">
        <w:rPr>
          <w:rFonts w:ascii="GHEA Grapalat" w:hAnsi="GHEA Grapalat"/>
          <w:sz w:val="22"/>
          <w:szCs w:val="22"/>
        </w:rPr>
        <w:t>հետազոտության աշխատանքներ։ Կարևորելով ռեսուրսների առավել արդյունավետ օգտագործումը՝ նախատեսվում է ծրագրի վերակազմավորում, ինչի արդյունքում Համաշխարհային բանկին կներկայացվեն մինչև 2022 թվականն իրականացվող նոր նախագծեր, ինչպես նաև կգնահատվեն Տավուշ</w:t>
      </w:r>
      <w:r w:rsidR="00E53846" w:rsidRPr="0032784D">
        <w:rPr>
          <w:rFonts w:ascii="GHEA Grapalat" w:hAnsi="GHEA Grapalat"/>
          <w:sz w:val="22"/>
          <w:szCs w:val="22"/>
        </w:rPr>
        <w:t>ի</w:t>
      </w:r>
      <w:r w:rsidRPr="0032784D">
        <w:rPr>
          <w:rFonts w:ascii="GHEA Grapalat" w:hAnsi="GHEA Grapalat"/>
          <w:sz w:val="22"/>
          <w:szCs w:val="22"/>
        </w:rPr>
        <w:t xml:space="preserve"> և Գեղարքունիք</w:t>
      </w:r>
      <w:r w:rsidR="00E53846" w:rsidRPr="0032784D">
        <w:rPr>
          <w:rFonts w:ascii="GHEA Grapalat" w:hAnsi="GHEA Grapalat"/>
          <w:sz w:val="22"/>
          <w:szCs w:val="22"/>
        </w:rPr>
        <w:t>ի</w:t>
      </w:r>
      <w:r w:rsidRPr="0032784D">
        <w:rPr>
          <w:rFonts w:ascii="GHEA Grapalat" w:hAnsi="GHEA Grapalat"/>
          <w:sz w:val="22"/>
          <w:szCs w:val="22"/>
        </w:rPr>
        <w:t xml:space="preserve"> մարզերի ներգրավման հնարավորությունները:</w:t>
      </w:r>
    </w:p>
    <w:p w:rsidR="00742A42" w:rsidRPr="0032784D" w:rsidRDefault="00E53846" w:rsidP="00742A42">
      <w:pPr>
        <w:tabs>
          <w:tab w:val="left" w:pos="567"/>
        </w:tabs>
        <w:spacing w:line="360" w:lineRule="auto"/>
        <w:ind w:firstLine="540"/>
        <w:contextualSpacing/>
        <w:jc w:val="both"/>
        <w:rPr>
          <w:rFonts w:ascii="GHEA Grapalat" w:hAnsi="GHEA Grapalat" w:cs="GHEA Grapalat"/>
          <w:sz w:val="22"/>
          <w:szCs w:val="22"/>
        </w:rPr>
      </w:pPr>
      <w:r w:rsidRPr="0032784D">
        <w:rPr>
          <w:rFonts w:ascii="GHEA Grapalat" w:hAnsi="GHEA Grapalat"/>
          <w:sz w:val="22"/>
          <w:szCs w:val="22"/>
        </w:rPr>
        <w:t>Զ</w:t>
      </w:r>
      <w:r w:rsidR="00742A42" w:rsidRPr="0032784D">
        <w:rPr>
          <w:rFonts w:ascii="GHEA Grapalat" w:hAnsi="GHEA Grapalat"/>
          <w:sz w:val="22"/>
          <w:szCs w:val="22"/>
        </w:rPr>
        <w:t>բոսաշրջության զարգացմանն</w:t>
      </w:r>
      <w:r w:rsidRPr="0032784D">
        <w:rPr>
          <w:rFonts w:ascii="GHEA Grapalat" w:hAnsi="GHEA Grapalat"/>
          <w:sz w:val="22"/>
          <w:szCs w:val="22"/>
        </w:rPr>
        <w:t xml:space="preserve"> աջակցության միջոցառման </w:t>
      </w:r>
      <w:r w:rsidR="00742A42" w:rsidRPr="0032784D">
        <w:rPr>
          <w:rFonts w:ascii="GHEA Grapalat" w:hAnsi="GHEA Grapalat"/>
          <w:sz w:val="22"/>
          <w:szCs w:val="22"/>
        </w:rPr>
        <w:t xml:space="preserve">շրջանակներում օգտագործվել է </w:t>
      </w:r>
      <w:r w:rsidR="00742A42" w:rsidRPr="0032784D">
        <w:rPr>
          <w:rFonts w:ascii="GHEA Grapalat" w:hAnsi="GHEA Grapalat" w:cs="GHEA Grapalat"/>
          <w:sz w:val="22"/>
          <w:szCs w:val="22"/>
        </w:rPr>
        <w:t>նախատեսված միջոցների 60.2%-ը՝ 217.3 մլն դրամ: Ցածր կատարողականը հիմնականում պայմանավորված է նրանով, որ Հայ</w:t>
      </w:r>
      <w:r w:rsidR="00886B06" w:rsidRPr="0032784D">
        <w:rPr>
          <w:rFonts w:ascii="GHEA Grapalat" w:hAnsi="GHEA Grapalat" w:cs="GHEA Grapalat"/>
          <w:sz w:val="22"/>
          <w:szCs w:val="22"/>
          <w:lang w:val="en-US"/>
        </w:rPr>
        <w:t>ա</w:t>
      </w:r>
      <w:r w:rsidR="00742A42" w:rsidRPr="0032784D">
        <w:rPr>
          <w:rFonts w:ascii="GHEA Grapalat" w:hAnsi="GHEA Grapalat" w:cs="GHEA Grapalat"/>
          <w:sz w:val="22"/>
          <w:szCs w:val="22"/>
        </w:rPr>
        <w:t>ստանի Զբոսաշրջության զարգացման հիմ</w:t>
      </w:r>
      <w:r w:rsidR="00886B06" w:rsidRPr="0032784D">
        <w:rPr>
          <w:rFonts w:ascii="GHEA Grapalat" w:hAnsi="GHEA Grapalat" w:cs="GHEA Grapalat"/>
          <w:sz w:val="22"/>
          <w:szCs w:val="22"/>
          <w:lang w:val="en-US"/>
        </w:rPr>
        <w:t>ն</w:t>
      </w:r>
      <w:r w:rsidR="00742A42" w:rsidRPr="0032784D">
        <w:rPr>
          <w:rFonts w:ascii="GHEA Grapalat" w:hAnsi="GHEA Grapalat" w:cs="GHEA Grapalat"/>
          <w:sz w:val="22"/>
          <w:szCs w:val="22"/>
        </w:rPr>
        <w:t xml:space="preserve">ադրամի պահպանման համար նախատեսված 86.4 մլն դրամի միջոցները չեն օգտագործվել՝ կապված </w:t>
      </w:r>
      <w:r w:rsidRPr="0032784D">
        <w:rPr>
          <w:rFonts w:ascii="GHEA Grapalat" w:hAnsi="GHEA Grapalat" w:cs="GHEA Grapalat"/>
          <w:sz w:val="22"/>
          <w:szCs w:val="22"/>
        </w:rPr>
        <w:t xml:space="preserve">երկրորդ եռամսյակում </w:t>
      </w:r>
      <w:r w:rsidR="00742A42" w:rsidRPr="0032784D">
        <w:rPr>
          <w:rFonts w:ascii="GHEA Grapalat" w:hAnsi="GHEA Grapalat" w:cs="GHEA Grapalat"/>
          <w:sz w:val="22"/>
          <w:szCs w:val="22"/>
        </w:rPr>
        <w:t xml:space="preserve">վերջինիս լուծարման հետ: Բացի այդ, </w:t>
      </w:r>
      <w:r w:rsidRPr="0032784D">
        <w:rPr>
          <w:rFonts w:ascii="GHEA Grapalat" w:hAnsi="GHEA Grapalat" w:cs="GHEA Grapalat"/>
          <w:sz w:val="22"/>
          <w:szCs w:val="22"/>
        </w:rPr>
        <w:t>չեն օգտագործվել</w:t>
      </w:r>
      <w:r w:rsidR="00742A42" w:rsidRPr="0032784D">
        <w:rPr>
          <w:rFonts w:ascii="GHEA Grapalat" w:hAnsi="GHEA Grapalat" w:cs="GHEA Grapalat"/>
          <w:sz w:val="22"/>
          <w:szCs w:val="22"/>
        </w:rPr>
        <w:t xml:space="preserve"> նաև </w:t>
      </w:r>
      <w:r w:rsidRPr="0032784D">
        <w:rPr>
          <w:rFonts w:ascii="GHEA Grapalat" w:hAnsi="GHEA Grapalat" w:cs="GHEA Grapalat"/>
          <w:sz w:val="22"/>
          <w:szCs w:val="22"/>
        </w:rPr>
        <w:t>ԱԱՀ-ի</w:t>
      </w:r>
      <w:r w:rsidR="00742A42" w:rsidRPr="0032784D">
        <w:rPr>
          <w:rFonts w:ascii="GHEA Grapalat" w:hAnsi="GHEA Grapalat" w:cs="GHEA Grapalat"/>
          <w:sz w:val="22"/>
          <w:szCs w:val="22"/>
        </w:rPr>
        <w:t xml:space="preserve"> գծով </w:t>
      </w:r>
      <w:r w:rsidRPr="0032784D">
        <w:rPr>
          <w:rFonts w:ascii="GHEA Grapalat" w:hAnsi="GHEA Grapalat" w:cs="GHEA Grapalat"/>
          <w:sz w:val="22"/>
          <w:szCs w:val="22"/>
        </w:rPr>
        <w:t xml:space="preserve">նախատեսված </w:t>
      </w:r>
      <w:r w:rsidR="00742A42" w:rsidRPr="0032784D">
        <w:rPr>
          <w:rFonts w:ascii="GHEA Grapalat" w:hAnsi="GHEA Grapalat" w:cs="GHEA Grapalat"/>
          <w:sz w:val="22"/>
          <w:szCs w:val="22"/>
        </w:rPr>
        <w:t>գումար</w:t>
      </w:r>
      <w:r w:rsidRPr="0032784D">
        <w:rPr>
          <w:rFonts w:ascii="GHEA Grapalat" w:hAnsi="GHEA Grapalat" w:cs="GHEA Grapalat"/>
          <w:sz w:val="22"/>
          <w:szCs w:val="22"/>
        </w:rPr>
        <w:t>ները</w:t>
      </w:r>
      <w:r w:rsidR="00742A42" w:rsidRPr="0032784D">
        <w:rPr>
          <w:rFonts w:ascii="GHEA Grapalat" w:hAnsi="GHEA Grapalat" w:cs="GHEA Grapalat"/>
          <w:sz w:val="22"/>
          <w:szCs w:val="22"/>
        </w:rPr>
        <w:t xml:space="preserve">, </w:t>
      </w:r>
      <w:r w:rsidRPr="0032784D">
        <w:rPr>
          <w:rFonts w:ascii="GHEA Grapalat" w:hAnsi="GHEA Grapalat" w:cs="GHEA Grapalat"/>
          <w:sz w:val="22"/>
          <w:szCs w:val="22"/>
        </w:rPr>
        <w:t>քանի որ</w:t>
      </w:r>
      <w:r w:rsidR="00742A42" w:rsidRPr="0032784D">
        <w:rPr>
          <w:rFonts w:ascii="GHEA Grapalat" w:hAnsi="GHEA Grapalat" w:cs="GHEA Grapalat"/>
          <w:sz w:val="22"/>
          <w:szCs w:val="22"/>
        </w:rPr>
        <w:t xml:space="preserve"> մատակարար կազմակերպությունները չեն հանդիսացել ԱԱՀ վճարող: Միջոցառման շրջանակներում իրականացվել են զբոսա</w:t>
      </w:r>
      <w:r w:rsidR="00742A42" w:rsidRPr="0032784D">
        <w:rPr>
          <w:rFonts w:ascii="GHEA Grapalat" w:hAnsi="GHEA Grapalat" w:cs="GHEA Grapalat"/>
          <w:sz w:val="22"/>
          <w:szCs w:val="22"/>
        </w:rPr>
        <w:softHyphen/>
        <w:t>շրջա</w:t>
      </w:r>
      <w:r w:rsidR="00742A42" w:rsidRPr="0032784D">
        <w:rPr>
          <w:rFonts w:ascii="GHEA Grapalat" w:hAnsi="GHEA Grapalat" w:cs="GHEA Grapalat"/>
          <w:sz w:val="22"/>
          <w:szCs w:val="22"/>
        </w:rPr>
        <w:softHyphen/>
        <w:t>յին ոլորտի հետևյալ ենթամիջոցառումները.</w:t>
      </w:r>
    </w:p>
    <w:p w:rsidR="00742A42" w:rsidRPr="0032784D" w:rsidRDefault="00742A42" w:rsidP="000F3DDD">
      <w:pPr>
        <w:numPr>
          <w:ilvl w:val="0"/>
          <w:numId w:val="11"/>
        </w:numPr>
        <w:tabs>
          <w:tab w:val="left" w:pos="851"/>
        </w:tabs>
        <w:spacing w:line="360" w:lineRule="auto"/>
        <w:ind w:left="0" w:firstLine="561"/>
        <w:jc w:val="both"/>
        <w:rPr>
          <w:rFonts w:ascii="GHEA Grapalat" w:hAnsi="GHEA Grapalat" w:cs="GHEA Grapalat"/>
          <w:sz w:val="22"/>
          <w:szCs w:val="22"/>
        </w:rPr>
      </w:pPr>
      <w:r w:rsidRPr="0032784D">
        <w:rPr>
          <w:rFonts w:ascii="GHEA Grapalat" w:hAnsi="GHEA Grapalat" w:cs="GHEA Grapalat"/>
          <w:sz w:val="22"/>
          <w:szCs w:val="22"/>
        </w:rPr>
        <w:t xml:space="preserve">Ակտիվ և թիրախային մարքեթինգային և խթանման միջոցառումների իրականացում, </w:t>
      </w:r>
    </w:p>
    <w:p w:rsidR="00742A42" w:rsidRPr="0032784D" w:rsidRDefault="00742A42" w:rsidP="000F3DDD">
      <w:pPr>
        <w:numPr>
          <w:ilvl w:val="0"/>
          <w:numId w:val="11"/>
        </w:numPr>
        <w:tabs>
          <w:tab w:val="left" w:pos="851"/>
        </w:tabs>
        <w:spacing w:line="360" w:lineRule="auto"/>
        <w:ind w:left="0" w:firstLine="561"/>
        <w:jc w:val="both"/>
        <w:rPr>
          <w:rFonts w:ascii="GHEA Grapalat" w:hAnsi="GHEA Grapalat" w:cs="GHEA Grapalat"/>
          <w:sz w:val="22"/>
          <w:szCs w:val="22"/>
        </w:rPr>
      </w:pPr>
      <w:r w:rsidRPr="0032784D">
        <w:rPr>
          <w:rFonts w:ascii="GHEA Grapalat" w:hAnsi="GHEA Grapalat" w:cs="GHEA Grapalat"/>
          <w:sz w:val="22"/>
          <w:szCs w:val="22"/>
        </w:rPr>
        <w:t>Հայկական զբոսաշրջային արդյունքի դիվերսիֆիկացում, փաթեթավորում և խթանում,</w:t>
      </w:r>
    </w:p>
    <w:p w:rsidR="00742A42" w:rsidRPr="0032784D" w:rsidRDefault="00742A42" w:rsidP="000F3DDD">
      <w:pPr>
        <w:numPr>
          <w:ilvl w:val="0"/>
          <w:numId w:val="11"/>
        </w:numPr>
        <w:tabs>
          <w:tab w:val="left" w:pos="851"/>
        </w:tabs>
        <w:spacing w:line="360" w:lineRule="auto"/>
        <w:ind w:left="0" w:firstLine="561"/>
        <w:jc w:val="both"/>
        <w:rPr>
          <w:rFonts w:ascii="GHEA Grapalat" w:hAnsi="GHEA Grapalat" w:cs="GHEA Grapalat"/>
          <w:sz w:val="22"/>
          <w:szCs w:val="22"/>
        </w:rPr>
      </w:pPr>
      <w:r w:rsidRPr="0032784D">
        <w:rPr>
          <w:rFonts w:ascii="GHEA Grapalat" w:hAnsi="GHEA Grapalat" w:cs="GHEA Grapalat"/>
          <w:sz w:val="22"/>
          <w:szCs w:val="22"/>
        </w:rPr>
        <w:t>Ենթակառուցվածքների և մարդկային ռեսուրսների զարգացում,</w:t>
      </w:r>
    </w:p>
    <w:p w:rsidR="00742A42" w:rsidRPr="0032784D" w:rsidRDefault="00742A42" w:rsidP="000F3DDD">
      <w:pPr>
        <w:numPr>
          <w:ilvl w:val="0"/>
          <w:numId w:val="11"/>
        </w:numPr>
        <w:tabs>
          <w:tab w:val="left" w:pos="851"/>
        </w:tabs>
        <w:spacing w:line="360" w:lineRule="auto"/>
        <w:ind w:left="0" w:firstLine="561"/>
        <w:jc w:val="both"/>
        <w:rPr>
          <w:rFonts w:ascii="GHEA Grapalat" w:hAnsi="GHEA Grapalat" w:cs="GHEA Grapalat"/>
          <w:sz w:val="22"/>
          <w:szCs w:val="22"/>
        </w:rPr>
      </w:pPr>
      <w:r w:rsidRPr="0032784D">
        <w:rPr>
          <w:rFonts w:ascii="GHEA Grapalat" w:hAnsi="GHEA Grapalat" w:cs="GHEA Grapalat"/>
          <w:sz w:val="22"/>
          <w:szCs w:val="22"/>
        </w:rPr>
        <w:t xml:space="preserve">Միջազգային համագործակցություն` իրավապայմանագրային պարտավորությունների </w:t>
      </w:r>
      <w:r w:rsidRPr="0032784D">
        <w:rPr>
          <w:rFonts w:ascii="GHEA Grapalat" w:eastAsia="Tahoma" w:hAnsi="GHEA Grapalat" w:cs="Tahoma"/>
          <w:sz w:val="22"/>
          <w:szCs w:val="22"/>
        </w:rPr>
        <w:t>իրականացում, միջազգային և տարածաշրջանային կազմակերպությունների կողմից կազմակերպվող միջոցառումներին մասնակցություն:</w:t>
      </w:r>
    </w:p>
    <w:p w:rsidR="00742A42" w:rsidRPr="0032784D" w:rsidRDefault="00742A42" w:rsidP="00742A42">
      <w:pPr>
        <w:spacing w:line="360" w:lineRule="auto"/>
        <w:ind w:firstLine="561"/>
        <w:jc w:val="both"/>
        <w:rPr>
          <w:rFonts w:ascii="GHEA Grapalat" w:hAnsi="GHEA Grapalat" w:cs="Sylfaen"/>
          <w:sz w:val="22"/>
          <w:szCs w:val="22"/>
        </w:rPr>
      </w:pPr>
      <w:r w:rsidRPr="0032784D">
        <w:rPr>
          <w:rFonts w:ascii="GHEA Grapalat" w:hAnsi="GHEA Grapalat" w:cs="GHEA Grapalat"/>
          <w:sz w:val="22"/>
          <w:szCs w:val="22"/>
        </w:rPr>
        <w:t>Զբոսաշրջության զարգացման ոլորտում պետական քաղաքականության մշակման և դրա կատարման համակարգման, պետական ծրագրերի պլանավորման, մշակման, իրականացման և մոնիտորինգի (վերահսկման) ծառայությունների ծախսերը</w:t>
      </w:r>
      <w:r w:rsidR="00E53846" w:rsidRPr="0032784D">
        <w:rPr>
          <w:rFonts w:ascii="GHEA Grapalat" w:hAnsi="GHEA Grapalat" w:cs="GHEA Grapalat"/>
          <w:sz w:val="22"/>
          <w:szCs w:val="22"/>
        </w:rPr>
        <w:t xml:space="preserve"> հաշվետու տարում</w:t>
      </w:r>
      <w:r w:rsidRPr="0032784D">
        <w:rPr>
          <w:rFonts w:ascii="GHEA Grapalat" w:hAnsi="GHEA Grapalat" w:cs="GHEA Grapalat"/>
          <w:sz w:val="22"/>
          <w:szCs w:val="22"/>
        </w:rPr>
        <w:t xml:space="preserve"> կազմել են 95.6 մլն դրամ կամ ծրագրված ցուցանիշի 89.6%-ը: </w:t>
      </w:r>
      <w:r w:rsidR="00E53846" w:rsidRPr="0032784D">
        <w:rPr>
          <w:rFonts w:ascii="GHEA Grapalat" w:hAnsi="GHEA Grapalat" w:cs="Sylfaen"/>
          <w:sz w:val="22"/>
          <w:szCs w:val="22"/>
        </w:rPr>
        <w:t xml:space="preserve">Միջոցներն ուղղվել են Զբոսաշրջության պետական կոմիտեի պահպանմանը: </w:t>
      </w:r>
      <w:r w:rsidRPr="0032784D">
        <w:rPr>
          <w:rFonts w:ascii="GHEA Grapalat" w:hAnsi="GHEA Grapalat" w:cs="GHEA Grapalat"/>
          <w:sz w:val="22"/>
          <w:szCs w:val="22"/>
        </w:rPr>
        <w:t xml:space="preserve">Շեղումը հիմնականում պայմանավորված է գնման գործընթացի արդյունքում ապրանքների և </w:t>
      </w:r>
      <w:r w:rsidRPr="0032784D">
        <w:rPr>
          <w:rFonts w:ascii="GHEA Grapalat" w:hAnsi="GHEA Grapalat" w:cs="Sylfaen"/>
          <w:sz w:val="22"/>
          <w:szCs w:val="22"/>
        </w:rPr>
        <w:t>ծառայությունների</w:t>
      </w:r>
      <w:r w:rsidR="00E53846" w:rsidRPr="0032784D">
        <w:rPr>
          <w:rFonts w:ascii="GHEA Grapalat" w:hAnsi="GHEA Grapalat" w:cs="Sylfaen"/>
          <w:sz w:val="22"/>
          <w:szCs w:val="22"/>
        </w:rPr>
        <w:t>՝</w:t>
      </w:r>
      <w:r w:rsidRPr="0032784D">
        <w:rPr>
          <w:rFonts w:ascii="GHEA Grapalat" w:hAnsi="GHEA Grapalat" w:cs="Sylfaen"/>
          <w:sz w:val="22"/>
          <w:szCs w:val="22"/>
        </w:rPr>
        <w:t xml:space="preserve"> նախատեսվածից ցածր գն</w:t>
      </w:r>
      <w:r w:rsidR="00E53846" w:rsidRPr="0032784D">
        <w:rPr>
          <w:rFonts w:ascii="GHEA Grapalat" w:hAnsi="GHEA Grapalat" w:cs="Sylfaen"/>
          <w:sz w:val="22"/>
          <w:szCs w:val="22"/>
        </w:rPr>
        <w:t>եր</w:t>
      </w:r>
      <w:r w:rsidRPr="0032784D">
        <w:rPr>
          <w:rFonts w:ascii="GHEA Grapalat" w:hAnsi="GHEA Grapalat" w:cs="Sylfaen"/>
          <w:sz w:val="22"/>
          <w:szCs w:val="22"/>
        </w:rPr>
        <w:t>ով ձեռք</w:t>
      </w:r>
      <w:r w:rsidR="00E53846" w:rsidRPr="0032784D">
        <w:rPr>
          <w:rFonts w:ascii="GHEA Grapalat" w:hAnsi="GHEA Grapalat" w:cs="Sylfaen"/>
          <w:sz w:val="22"/>
          <w:szCs w:val="22"/>
        </w:rPr>
        <w:t xml:space="preserve"> </w:t>
      </w:r>
      <w:r w:rsidRPr="0032784D">
        <w:rPr>
          <w:rFonts w:ascii="GHEA Grapalat" w:hAnsi="GHEA Grapalat" w:cs="Sylfaen"/>
          <w:sz w:val="22"/>
          <w:szCs w:val="22"/>
        </w:rPr>
        <w:t>բերելու հանգամանքով</w:t>
      </w:r>
      <w:r w:rsidR="00E53846" w:rsidRPr="0032784D">
        <w:rPr>
          <w:rFonts w:ascii="GHEA Grapalat" w:hAnsi="GHEA Grapalat" w:cs="Sylfaen"/>
          <w:sz w:val="22"/>
          <w:szCs w:val="22"/>
        </w:rPr>
        <w:t>, ինչպես նաև թափուր հաստիքները չհամալրվելու հանգամանքով</w:t>
      </w:r>
      <w:r w:rsidRPr="0032784D">
        <w:rPr>
          <w:rFonts w:ascii="GHEA Grapalat" w:hAnsi="GHEA Grapalat" w:cs="Sylfaen"/>
          <w:sz w:val="22"/>
          <w:szCs w:val="22"/>
        </w:rPr>
        <w:t xml:space="preserve">: </w:t>
      </w:r>
    </w:p>
    <w:p w:rsidR="00742A42" w:rsidRPr="0032784D" w:rsidRDefault="00742A42" w:rsidP="00742A42">
      <w:pPr>
        <w:spacing w:line="360" w:lineRule="auto"/>
        <w:ind w:firstLine="567"/>
        <w:jc w:val="both"/>
        <w:rPr>
          <w:rFonts w:ascii="GHEA Grapalat" w:hAnsi="GHEA Grapalat" w:cs="GHEA Grapalat"/>
          <w:sz w:val="22"/>
          <w:szCs w:val="22"/>
        </w:rPr>
      </w:pPr>
      <w:r w:rsidRPr="0032784D">
        <w:rPr>
          <w:rFonts w:ascii="GHEA Grapalat" w:hAnsi="GHEA Grapalat" w:cs="Sylfaen"/>
          <w:sz w:val="22"/>
          <w:szCs w:val="22"/>
        </w:rPr>
        <w:lastRenderedPageBreak/>
        <w:t>Զբոսաշրջության կոմիտեի կարողությունների զարգացման և տեխնիկական հագեցվածության ապահովման նպատակով կատարվել են 2.3 մլն դրամի ծախսեր՝</w:t>
      </w:r>
      <w:r w:rsidRPr="0032784D">
        <w:rPr>
          <w:rFonts w:ascii="GHEA Grapalat" w:hAnsi="GHEA Grapalat" w:cs="GHEA Grapalat"/>
          <w:sz w:val="22"/>
          <w:szCs w:val="22"/>
        </w:rPr>
        <w:t xml:space="preserve"> կազմելով ծրագրված ցուցանիշի 94.9%-ը: </w:t>
      </w:r>
      <w:r w:rsidR="005473CC" w:rsidRPr="0032784D">
        <w:rPr>
          <w:rFonts w:ascii="GHEA Grapalat" w:hAnsi="GHEA Grapalat" w:cs="Sylfaen"/>
          <w:sz w:val="22"/>
          <w:szCs w:val="22"/>
        </w:rPr>
        <w:t>Միջոցներն ուղղվել են</w:t>
      </w:r>
      <w:r w:rsidR="005473CC" w:rsidRPr="0032784D">
        <w:rPr>
          <w:rFonts w:ascii="GHEA Grapalat" w:hAnsi="GHEA Grapalat" w:cs="GHEA Grapalat"/>
          <w:sz w:val="22"/>
          <w:szCs w:val="22"/>
        </w:rPr>
        <w:t xml:space="preserve"> համակարգչային և վարչական սարքավորումների ձեռքբերմանը: </w:t>
      </w:r>
      <w:r w:rsidRPr="0032784D">
        <w:rPr>
          <w:rFonts w:ascii="GHEA Grapalat" w:hAnsi="GHEA Grapalat" w:cs="GHEA Grapalat"/>
          <w:sz w:val="22"/>
          <w:szCs w:val="22"/>
        </w:rPr>
        <w:t xml:space="preserve">Շեղումը հիմնականում պայմանավորված է գնումների գործընթացի արդյունքում </w:t>
      </w:r>
      <w:r w:rsidR="00E53846" w:rsidRPr="0032784D">
        <w:rPr>
          <w:rFonts w:ascii="GHEA Grapalat" w:hAnsi="GHEA Grapalat" w:cs="GHEA Grapalat"/>
          <w:sz w:val="22"/>
          <w:szCs w:val="22"/>
        </w:rPr>
        <w:t>ապրանքները</w:t>
      </w:r>
      <w:r w:rsidRPr="0032784D">
        <w:rPr>
          <w:rFonts w:ascii="GHEA Grapalat" w:hAnsi="GHEA Grapalat" w:cs="GHEA Grapalat"/>
          <w:sz w:val="22"/>
          <w:szCs w:val="22"/>
        </w:rPr>
        <w:t xml:space="preserve"> նախատեսվածից ցածր գնով ձեռք</w:t>
      </w:r>
      <w:r w:rsidR="00E53846" w:rsidRPr="0032784D">
        <w:rPr>
          <w:rFonts w:ascii="GHEA Grapalat" w:hAnsi="GHEA Grapalat" w:cs="GHEA Grapalat"/>
          <w:sz w:val="22"/>
          <w:szCs w:val="22"/>
        </w:rPr>
        <w:t xml:space="preserve"> </w:t>
      </w:r>
      <w:r w:rsidRPr="0032784D">
        <w:rPr>
          <w:rFonts w:ascii="GHEA Grapalat" w:hAnsi="GHEA Grapalat" w:cs="GHEA Grapalat"/>
          <w:sz w:val="22"/>
          <w:szCs w:val="22"/>
        </w:rPr>
        <w:t xml:space="preserve">բերելու հանգամանքով: </w:t>
      </w:r>
    </w:p>
    <w:p w:rsidR="00742A42" w:rsidRPr="0032784D" w:rsidRDefault="00742A42" w:rsidP="00742A42">
      <w:pPr>
        <w:spacing w:line="360" w:lineRule="auto"/>
        <w:ind w:firstLine="561"/>
        <w:jc w:val="both"/>
        <w:rPr>
          <w:rFonts w:ascii="GHEA Grapalat" w:hAnsi="GHEA Grapalat" w:cs="GHEA Grapalat"/>
          <w:sz w:val="22"/>
          <w:szCs w:val="22"/>
          <w:lang w:val="en-US"/>
        </w:rPr>
      </w:pPr>
      <w:r w:rsidRPr="0032784D">
        <w:rPr>
          <w:rFonts w:ascii="GHEA Grapalat" w:hAnsi="GHEA Grapalat" w:cs="Sylfaen"/>
          <w:sz w:val="22"/>
          <w:szCs w:val="22"/>
        </w:rPr>
        <w:t>Զբոսաշրջային ենթակառուցվածքների զարգացման համար</w:t>
      </w:r>
      <w:r w:rsidRPr="0032784D">
        <w:rPr>
          <w:rFonts w:ascii="GHEA Grapalat" w:hAnsi="GHEA Grapalat" w:cs="GHEA Grapalat"/>
          <w:sz w:val="22"/>
          <w:szCs w:val="22"/>
        </w:rPr>
        <w:t xml:space="preserve"> նախատեսված 15 մլն դրամի միջոցները չեն օգտագործվել՝ պայմանավորված մարզային կառույցների հետ հող</w:t>
      </w:r>
      <w:r w:rsidR="00CD6B81" w:rsidRPr="0032784D">
        <w:rPr>
          <w:rFonts w:ascii="GHEA Grapalat" w:hAnsi="GHEA Grapalat" w:cs="GHEA Grapalat"/>
          <w:sz w:val="22"/>
          <w:szCs w:val="22"/>
          <w:lang w:val="en-US"/>
        </w:rPr>
        <w:t>ա</w:t>
      </w:r>
      <w:r w:rsidRPr="0032784D">
        <w:rPr>
          <w:rFonts w:ascii="GHEA Grapalat" w:hAnsi="GHEA Grapalat" w:cs="GHEA Grapalat"/>
          <w:sz w:val="22"/>
          <w:szCs w:val="22"/>
        </w:rPr>
        <w:t>հատկացման խնդիրներ</w:t>
      </w:r>
      <w:r w:rsidR="005473CC" w:rsidRPr="0032784D">
        <w:rPr>
          <w:rFonts w:ascii="GHEA Grapalat" w:hAnsi="GHEA Grapalat" w:cs="GHEA Grapalat"/>
          <w:sz w:val="22"/>
          <w:szCs w:val="22"/>
        </w:rPr>
        <w:t>ի առկայությամբ</w:t>
      </w:r>
      <w:r w:rsidRPr="0032784D">
        <w:rPr>
          <w:rFonts w:ascii="GHEA Grapalat" w:hAnsi="GHEA Grapalat" w:cs="GHEA Grapalat"/>
          <w:sz w:val="22"/>
          <w:szCs w:val="22"/>
        </w:rPr>
        <w:t>: Միջոցառման շրջանակներում նախատեսվել էր մարզերում ստեղծել զբոսաշրջային մարզային հանգրվաններ, որոնց կառուցման համար նախատեսվել էր նախագծանախահաշվային փաստաթղթերի փաթեթների կազմում:</w:t>
      </w:r>
    </w:p>
    <w:p w:rsidR="00742A42" w:rsidRPr="0032784D" w:rsidRDefault="00742A42" w:rsidP="00742A42">
      <w:pPr>
        <w:spacing w:line="360" w:lineRule="auto"/>
        <w:ind w:firstLine="561"/>
        <w:jc w:val="both"/>
        <w:rPr>
          <w:rFonts w:ascii="GHEA Grapalat" w:hAnsi="GHEA Grapalat" w:cs="GHEA Grapalat"/>
          <w:sz w:val="22"/>
          <w:szCs w:val="22"/>
        </w:rPr>
      </w:pPr>
      <w:r w:rsidRPr="0032784D">
        <w:rPr>
          <w:rFonts w:ascii="GHEA Grapalat" w:hAnsi="GHEA Grapalat" w:cs="GHEA Grapalat"/>
          <w:i/>
          <w:sz w:val="22"/>
          <w:szCs w:val="22"/>
        </w:rPr>
        <w:t>Մտավոր սեփականության օբյեկտների պաշտպանության աջակցության</w:t>
      </w:r>
      <w:r w:rsidRPr="0032784D">
        <w:rPr>
          <w:rFonts w:ascii="GHEA Grapalat" w:hAnsi="GHEA Grapalat" w:cs="GHEA Grapalat"/>
          <w:sz w:val="22"/>
          <w:szCs w:val="22"/>
        </w:rPr>
        <w:t xml:space="preserve"> ծրագրի</w:t>
      </w:r>
      <w:r w:rsidR="00241E59" w:rsidRPr="0032784D">
        <w:rPr>
          <w:rFonts w:ascii="GHEA Grapalat" w:hAnsi="GHEA Grapalat" w:cs="GHEA Grapalat"/>
          <w:sz w:val="22"/>
          <w:szCs w:val="22"/>
        </w:rPr>
        <w:t xml:space="preserve"> գծով </w:t>
      </w:r>
      <w:r w:rsidR="00241E59" w:rsidRPr="0032784D">
        <w:rPr>
          <w:rFonts w:ascii="GHEA Grapalat" w:hAnsi="GHEA Grapalat" w:cs="GHEA Grapalat"/>
          <w:sz w:val="22"/>
          <w:szCs w:val="22"/>
          <w:lang w:val="en-US"/>
        </w:rPr>
        <w:t>2019</w:t>
      </w:r>
      <w:r w:rsidR="00241E59" w:rsidRPr="0032784D">
        <w:rPr>
          <w:rFonts w:ascii="GHEA Grapalat" w:hAnsi="GHEA Grapalat" w:cs="GHEA Grapalat"/>
          <w:sz w:val="22"/>
          <w:szCs w:val="22"/>
        </w:rPr>
        <w:t xml:space="preserve"> թվականի պետական բյուջեի</w:t>
      </w:r>
      <w:r w:rsidRPr="0032784D">
        <w:rPr>
          <w:rFonts w:ascii="GHEA Grapalat" w:hAnsi="GHEA Grapalat" w:cs="GHEA Grapalat"/>
          <w:sz w:val="22"/>
          <w:szCs w:val="22"/>
        </w:rPr>
        <w:t xml:space="preserve"> </w:t>
      </w:r>
      <w:r w:rsidR="00241E59" w:rsidRPr="0032784D">
        <w:rPr>
          <w:rFonts w:ascii="GHEA Grapalat" w:hAnsi="GHEA Grapalat" w:cs="Sylfaen"/>
          <w:sz w:val="22"/>
          <w:szCs w:val="22"/>
        </w:rPr>
        <w:t xml:space="preserve">ծախսերը կազմել են 240.2 մլն դրամ կամ նախատեսվածի 62.4%-ը: Ծրագրի </w:t>
      </w:r>
      <w:r w:rsidR="00241E59" w:rsidRPr="0032784D">
        <w:rPr>
          <w:rFonts w:ascii="GHEA Grapalat" w:hAnsi="GHEA Grapalat" w:cs="GHEA Grapalat"/>
          <w:sz w:val="22"/>
          <w:szCs w:val="22"/>
        </w:rPr>
        <w:t>շրջանակներում</w:t>
      </w:r>
      <w:r w:rsidR="00241E59" w:rsidRPr="0032784D">
        <w:rPr>
          <w:rFonts w:ascii="GHEA Grapalat" w:hAnsi="GHEA Grapalat" w:cs="Sylfaen"/>
          <w:sz w:val="22"/>
          <w:szCs w:val="22"/>
        </w:rPr>
        <w:t xml:space="preserve"> </w:t>
      </w:r>
      <w:r w:rsidRPr="0032784D">
        <w:rPr>
          <w:rFonts w:ascii="GHEA Grapalat" w:hAnsi="GHEA Grapalat" w:cs="Sylfaen"/>
          <w:sz w:val="22"/>
          <w:szCs w:val="22"/>
        </w:rPr>
        <w:t xml:space="preserve">իրականացվել են երկու միջոցառումներ: Շեղումը հիմնականում </w:t>
      </w:r>
      <w:r w:rsidR="00241E59" w:rsidRPr="0032784D">
        <w:rPr>
          <w:rFonts w:ascii="GHEA Grapalat" w:hAnsi="GHEA Grapalat" w:cs="GHEA Grapalat"/>
          <w:sz w:val="22"/>
          <w:szCs w:val="22"/>
        </w:rPr>
        <w:t>պայմանավորված է մ</w:t>
      </w:r>
      <w:r w:rsidRPr="0032784D">
        <w:rPr>
          <w:rFonts w:ascii="GHEA Grapalat" w:hAnsi="GHEA Grapalat" w:cs="GHEA Grapalat"/>
          <w:sz w:val="22"/>
          <w:szCs w:val="22"/>
        </w:rPr>
        <w:t xml:space="preserve">տավոր սեփականության օբյեկտների գրանցման համար կատարված ծախսերով, որոնք կազմել են 208.6 մլն դրամ կամ ծրագրային ցուցանիշի 61.6%-ը: </w:t>
      </w:r>
      <w:r w:rsidR="00241E59" w:rsidRPr="0032784D">
        <w:rPr>
          <w:rFonts w:ascii="GHEA Grapalat" w:hAnsi="GHEA Grapalat" w:cs="GHEA Grapalat"/>
          <w:sz w:val="22"/>
          <w:szCs w:val="22"/>
        </w:rPr>
        <w:t>Միջոցներն ուղղվել են ՀՀ էկոնոմիկայի նախարարության Մտավոր սեփականության գործակալության պահպանմանը: Շեղումը</w:t>
      </w:r>
      <w:r w:rsidRPr="0032784D">
        <w:rPr>
          <w:rFonts w:ascii="GHEA Grapalat" w:hAnsi="GHEA Grapalat" w:cs="GHEA Grapalat"/>
          <w:sz w:val="22"/>
          <w:szCs w:val="22"/>
        </w:rPr>
        <w:t xml:space="preserve"> պայմանավորված է </w:t>
      </w:r>
      <w:r w:rsidR="00962B6A" w:rsidRPr="0032784D">
        <w:rPr>
          <w:rFonts w:ascii="GHEA Grapalat" w:hAnsi="GHEA Grapalat" w:cs="GHEA Grapalat"/>
          <w:sz w:val="22"/>
          <w:szCs w:val="22"/>
        </w:rPr>
        <w:t>նախատեսված</w:t>
      </w:r>
      <w:r w:rsidRPr="0032784D">
        <w:rPr>
          <w:rFonts w:ascii="GHEA Grapalat" w:hAnsi="GHEA Grapalat" w:cs="GHEA Grapalat"/>
          <w:sz w:val="22"/>
          <w:szCs w:val="22"/>
        </w:rPr>
        <w:t xml:space="preserve"> պահուստային միջոցներ</w:t>
      </w:r>
      <w:r w:rsidR="00962B6A" w:rsidRPr="0032784D">
        <w:rPr>
          <w:rFonts w:ascii="GHEA Grapalat" w:hAnsi="GHEA Grapalat" w:cs="GHEA Grapalat"/>
          <w:sz w:val="22"/>
          <w:szCs w:val="22"/>
        </w:rPr>
        <w:t xml:space="preserve"> չօգտագործ</w:t>
      </w:r>
      <w:r w:rsidRPr="0032784D">
        <w:rPr>
          <w:rFonts w:ascii="GHEA Grapalat" w:hAnsi="GHEA Grapalat" w:cs="GHEA Grapalat"/>
          <w:sz w:val="22"/>
          <w:szCs w:val="22"/>
        </w:rPr>
        <w:t>ել</w:t>
      </w:r>
      <w:r w:rsidR="00962B6A" w:rsidRPr="0032784D">
        <w:rPr>
          <w:rFonts w:ascii="GHEA Grapalat" w:hAnsi="GHEA Grapalat" w:cs="GHEA Grapalat"/>
          <w:sz w:val="22"/>
          <w:szCs w:val="22"/>
        </w:rPr>
        <w:t>ու</w:t>
      </w:r>
      <w:r w:rsidRPr="0032784D">
        <w:rPr>
          <w:rFonts w:ascii="GHEA Grapalat" w:hAnsi="GHEA Grapalat" w:cs="GHEA Grapalat"/>
          <w:sz w:val="22"/>
          <w:szCs w:val="22"/>
        </w:rPr>
        <w:t>, ինչպես նաև էլեկտրաէներգիայի և գործուղումների համար նախատեսված միջոցների տնտես</w:t>
      </w:r>
      <w:r w:rsidR="00962B6A" w:rsidRPr="0032784D">
        <w:rPr>
          <w:rFonts w:ascii="GHEA Grapalat" w:hAnsi="GHEA Grapalat" w:cs="GHEA Grapalat"/>
          <w:sz w:val="22"/>
          <w:szCs w:val="22"/>
        </w:rPr>
        <w:t>մամբ</w:t>
      </w:r>
      <w:r w:rsidRPr="0032784D">
        <w:rPr>
          <w:rFonts w:ascii="GHEA Grapalat" w:hAnsi="GHEA Grapalat" w:cs="GHEA Grapalat"/>
          <w:sz w:val="22"/>
          <w:szCs w:val="22"/>
        </w:rPr>
        <w:t xml:space="preserve">: </w:t>
      </w:r>
    </w:p>
    <w:p w:rsidR="00742A42" w:rsidRPr="0032784D" w:rsidRDefault="0046545B" w:rsidP="00742A42">
      <w:pPr>
        <w:spacing w:line="360" w:lineRule="auto"/>
        <w:ind w:firstLine="561"/>
        <w:jc w:val="both"/>
        <w:rPr>
          <w:rFonts w:ascii="GHEA Grapalat" w:hAnsi="GHEA Grapalat" w:cs="GHEA Grapalat"/>
          <w:sz w:val="22"/>
          <w:szCs w:val="22"/>
        </w:rPr>
      </w:pPr>
      <w:r w:rsidRPr="0032784D">
        <w:rPr>
          <w:rFonts w:ascii="GHEA Grapalat" w:hAnsi="GHEA Grapalat" w:cs="GHEA Grapalat"/>
          <w:sz w:val="22"/>
          <w:szCs w:val="22"/>
          <w:lang w:val="en-US"/>
        </w:rPr>
        <w:t>«</w:t>
      </w:r>
      <w:r w:rsidR="00742A42" w:rsidRPr="0032784D">
        <w:rPr>
          <w:rFonts w:ascii="GHEA Grapalat" w:hAnsi="GHEA Grapalat" w:cs="GHEA Grapalat"/>
          <w:sz w:val="22"/>
          <w:szCs w:val="22"/>
        </w:rPr>
        <w:t>ՀՀ տնտես</w:t>
      </w:r>
      <w:r w:rsidR="00962B6A" w:rsidRPr="0032784D">
        <w:rPr>
          <w:rFonts w:ascii="GHEA Grapalat" w:hAnsi="GHEA Grapalat" w:cs="GHEA Grapalat"/>
          <w:sz w:val="22"/>
          <w:szCs w:val="22"/>
        </w:rPr>
        <w:t>ա</w:t>
      </w:r>
      <w:r w:rsidR="00742A42" w:rsidRPr="0032784D">
        <w:rPr>
          <w:rFonts w:ascii="GHEA Grapalat" w:hAnsi="GHEA Grapalat" w:cs="GHEA Grapalat"/>
          <w:sz w:val="22"/>
          <w:szCs w:val="22"/>
        </w:rPr>
        <w:t>կան զարգացման և ներդրումների նախարարության Մտավոր սեփականության գործակալության տեխնիկական հագեցվածության բարելավ</w:t>
      </w:r>
      <w:r w:rsidRPr="0032784D">
        <w:rPr>
          <w:rFonts w:ascii="GHEA Grapalat" w:hAnsi="GHEA Grapalat" w:cs="GHEA Grapalat"/>
          <w:sz w:val="22"/>
          <w:szCs w:val="22"/>
          <w:lang w:val="en-US"/>
        </w:rPr>
        <w:t>ու</w:t>
      </w:r>
      <w:r w:rsidR="00742A42" w:rsidRPr="0032784D">
        <w:rPr>
          <w:rFonts w:ascii="GHEA Grapalat" w:hAnsi="GHEA Grapalat" w:cs="GHEA Grapalat"/>
          <w:sz w:val="22"/>
          <w:szCs w:val="22"/>
        </w:rPr>
        <w:t>մ</w:t>
      </w:r>
      <w:r w:rsidRPr="0032784D">
        <w:rPr>
          <w:rFonts w:ascii="GHEA Grapalat" w:hAnsi="GHEA Grapalat" w:cs="GHEA Grapalat"/>
          <w:sz w:val="22"/>
          <w:szCs w:val="22"/>
          <w:lang w:val="en-US"/>
        </w:rPr>
        <w:t>» միջոցառման շրջանակներում</w:t>
      </w:r>
      <w:r w:rsidR="00742A42" w:rsidRPr="0032784D">
        <w:rPr>
          <w:rFonts w:ascii="GHEA Grapalat" w:hAnsi="GHEA Grapalat" w:cs="Sylfaen"/>
          <w:sz w:val="22"/>
          <w:szCs w:val="22"/>
        </w:rPr>
        <w:t xml:space="preserve"> կատարվել են 31.5 մլն դրամի ծախսեր՝</w:t>
      </w:r>
      <w:r w:rsidR="00742A42" w:rsidRPr="0032784D">
        <w:rPr>
          <w:rFonts w:ascii="GHEA Grapalat" w:hAnsi="GHEA Grapalat" w:cs="GHEA Grapalat"/>
          <w:sz w:val="22"/>
          <w:szCs w:val="22"/>
        </w:rPr>
        <w:t xml:space="preserve"> ապահովելով 68.1% կատարողական:</w:t>
      </w:r>
      <w:r w:rsidR="00962B6A" w:rsidRPr="0032784D">
        <w:rPr>
          <w:rFonts w:ascii="GHEA Grapalat" w:hAnsi="GHEA Grapalat" w:cs="GHEA Grapalat"/>
          <w:sz w:val="22"/>
          <w:szCs w:val="22"/>
        </w:rPr>
        <w:t xml:space="preserve"> </w:t>
      </w:r>
      <w:r w:rsidR="00962B6A" w:rsidRPr="0032784D">
        <w:rPr>
          <w:rFonts w:ascii="GHEA Grapalat" w:hAnsi="GHEA Grapalat" w:cs="Sylfaen"/>
          <w:sz w:val="22"/>
          <w:szCs w:val="22"/>
        </w:rPr>
        <w:t>Միջոցներն ուղղվել են</w:t>
      </w:r>
      <w:r w:rsidR="00962B6A" w:rsidRPr="0032784D">
        <w:rPr>
          <w:rFonts w:ascii="GHEA Grapalat" w:hAnsi="GHEA Grapalat" w:cs="GHEA Grapalat"/>
          <w:sz w:val="22"/>
          <w:szCs w:val="22"/>
        </w:rPr>
        <w:t xml:space="preserve"> համակարգչային և վարչական սարքավորումների ձեռքբերմանը:</w:t>
      </w:r>
      <w:r w:rsidR="00742A42" w:rsidRPr="0032784D">
        <w:rPr>
          <w:rFonts w:ascii="GHEA Grapalat" w:hAnsi="GHEA Grapalat" w:cs="GHEA Grapalat"/>
          <w:sz w:val="22"/>
          <w:szCs w:val="22"/>
        </w:rPr>
        <w:t xml:space="preserve"> Շեղումը հիմնականում պայմանավորված է գնումների գործընթացի արդյունքում ապրանքների և ծառայությունների</w:t>
      </w:r>
      <w:r w:rsidR="00962B6A" w:rsidRPr="0032784D">
        <w:rPr>
          <w:rFonts w:ascii="GHEA Grapalat" w:hAnsi="GHEA Grapalat" w:cs="GHEA Grapalat"/>
          <w:sz w:val="22"/>
          <w:szCs w:val="22"/>
        </w:rPr>
        <w:t>՝</w:t>
      </w:r>
      <w:r w:rsidR="00742A42" w:rsidRPr="0032784D">
        <w:rPr>
          <w:rFonts w:ascii="GHEA Grapalat" w:hAnsi="GHEA Grapalat" w:cs="GHEA Grapalat"/>
          <w:sz w:val="22"/>
          <w:szCs w:val="22"/>
        </w:rPr>
        <w:t xml:space="preserve"> նախատեսվածից ցածր գն</w:t>
      </w:r>
      <w:r w:rsidR="00962B6A" w:rsidRPr="0032784D">
        <w:rPr>
          <w:rFonts w:ascii="GHEA Grapalat" w:hAnsi="GHEA Grapalat" w:cs="GHEA Grapalat"/>
          <w:sz w:val="22"/>
          <w:szCs w:val="22"/>
        </w:rPr>
        <w:t>եր</w:t>
      </w:r>
      <w:r w:rsidR="00742A42" w:rsidRPr="0032784D">
        <w:rPr>
          <w:rFonts w:ascii="GHEA Grapalat" w:hAnsi="GHEA Grapalat" w:cs="GHEA Grapalat"/>
          <w:sz w:val="22"/>
          <w:szCs w:val="22"/>
        </w:rPr>
        <w:t>ով ձեռք</w:t>
      </w:r>
      <w:r w:rsidR="00962B6A" w:rsidRPr="0032784D">
        <w:rPr>
          <w:rFonts w:ascii="GHEA Grapalat" w:hAnsi="GHEA Grapalat" w:cs="GHEA Grapalat"/>
          <w:sz w:val="22"/>
          <w:szCs w:val="22"/>
        </w:rPr>
        <w:t xml:space="preserve"> </w:t>
      </w:r>
      <w:r w:rsidR="00742A42" w:rsidRPr="0032784D">
        <w:rPr>
          <w:rFonts w:ascii="GHEA Grapalat" w:hAnsi="GHEA Grapalat" w:cs="GHEA Grapalat"/>
          <w:sz w:val="22"/>
          <w:szCs w:val="22"/>
        </w:rPr>
        <w:t xml:space="preserve">բերելու հանգամանքով: </w:t>
      </w:r>
    </w:p>
    <w:p w:rsidR="00DD4E12" w:rsidRPr="0032784D" w:rsidRDefault="00742A42" w:rsidP="00742A42">
      <w:pPr>
        <w:spacing w:line="360" w:lineRule="auto"/>
        <w:ind w:firstLine="561"/>
        <w:jc w:val="both"/>
        <w:rPr>
          <w:rFonts w:ascii="GHEA Grapalat" w:hAnsi="GHEA Grapalat" w:cs="GHEA Grapalat"/>
          <w:sz w:val="22"/>
          <w:szCs w:val="22"/>
        </w:rPr>
      </w:pPr>
      <w:r w:rsidRPr="0032784D">
        <w:rPr>
          <w:rFonts w:ascii="GHEA Grapalat" w:hAnsi="GHEA Grapalat" w:cs="GHEA Grapalat"/>
          <w:sz w:val="22"/>
          <w:szCs w:val="22"/>
        </w:rPr>
        <w:t xml:space="preserve">Հաշվետու </w:t>
      </w:r>
      <w:r w:rsidR="00962B6A" w:rsidRPr="0032784D">
        <w:rPr>
          <w:rFonts w:ascii="GHEA Grapalat" w:hAnsi="GHEA Grapalat" w:cs="GHEA Grapalat"/>
          <w:sz w:val="22"/>
          <w:szCs w:val="22"/>
        </w:rPr>
        <w:t>տար</w:t>
      </w:r>
      <w:r w:rsidRPr="0032784D">
        <w:rPr>
          <w:rFonts w:ascii="GHEA Grapalat" w:hAnsi="GHEA Grapalat" w:cs="GHEA Grapalat"/>
          <w:sz w:val="22"/>
          <w:szCs w:val="22"/>
        </w:rPr>
        <w:t xml:space="preserve">ում </w:t>
      </w:r>
      <w:r w:rsidRPr="0032784D">
        <w:rPr>
          <w:rFonts w:ascii="GHEA Grapalat" w:hAnsi="GHEA Grapalat" w:cs="GHEA Grapalat"/>
          <w:i/>
          <w:sz w:val="22"/>
          <w:szCs w:val="22"/>
        </w:rPr>
        <w:t>Գյուղատնտեսության խթանման</w:t>
      </w:r>
      <w:r w:rsidRPr="0032784D">
        <w:rPr>
          <w:rFonts w:ascii="GHEA Grapalat" w:hAnsi="GHEA Grapalat" w:cs="GHEA Grapalat"/>
          <w:sz w:val="22"/>
          <w:szCs w:val="22"/>
        </w:rPr>
        <w:t xml:space="preserve"> ծրագրին ուղղվել</w:t>
      </w:r>
      <w:r w:rsidR="00DD4E12" w:rsidRPr="0032784D">
        <w:rPr>
          <w:rFonts w:ascii="GHEA Grapalat" w:hAnsi="GHEA Grapalat" w:cs="GHEA Grapalat"/>
          <w:sz w:val="22"/>
          <w:szCs w:val="22"/>
        </w:rPr>
        <w:t xml:space="preserve"> է </w:t>
      </w:r>
      <w:r w:rsidRPr="0032784D">
        <w:rPr>
          <w:rFonts w:ascii="GHEA Grapalat" w:hAnsi="GHEA Grapalat" w:cs="GHEA Grapalat"/>
          <w:sz w:val="22"/>
          <w:szCs w:val="22"/>
        </w:rPr>
        <w:t>3.1 մլրդ դրամ՝ ապահովելով 86.5% կատարողական:</w:t>
      </w:r>
      <w:r w:rsidR="00E61D5B" w:rsidRPr="0032784D">
        <w:rPr>
          <w:rFonts w:ascii="GHEA Grapalat" w:hAnsi="GHEA Grapalat" w:cs="GHEA Grapalat"/>
          <w:sz w:val="22"/>
          <w:szCs w:val="22"/>
        </w:rPr>
        <w:t xml:space="preserve"> </w:t>
      </w:r>
      <w:r w:rsidRPr="0032784D">
        <w:rPr>
          <w:rFonts w:ascii="GHEA Grapalat" w:hAnsi="GHEA Grapalat" w:cs="GHEA Grapalat"/>
          <w:sz w:val="22"/>
          <w:szCs w:val="22"/>
        </w:rPr>
        <w:t xml:space="preserve">Շեղումը հիմնականում պայմանավորված է գյուղատնտեսության ոլորտում ապահովագրական համակարգի ներդրման փորձնական ծրագրի իրականացման համար պետական աջակցության </w:t>
      </w:r>
      <w:r w:rsidR="00DD4E12" w:rsidRPr="0032784D">
        <w:rPr>
          <w:rFonts w:ascii="GHEA Grapalat" w:hAnsi="GHEA Grapalat" w:cs="GHEA Grapalat"/>
          <w:sz w:val="22"/>
          <w:szCs w:val="22"/>
        </w:rPr>
        <w:t xml:space="preserve">և Գյուղատնտեսական հումքի մթերումների (գնումների) նպատակով ագրովերամշակման ոլորտին տրամադրվող վարկերի տոկոսադրույքների սուբսիդավորման ծախսերի կատարողականով: </w:t>
      </w:r>
    </w:p>
    <w:p w:rsidR="00742A42" w:rsidRPr="0032784D" w:rsidRDefault="00DD4E12" w:rsidP="00742A42">
      <w:pPr>
        <w:spacing w:line="360" w:lineRule="auto"/>
        <w:ind w:firstLine="561"/>
        <w:jc w:val="both"/>
        <w:rPr>
          <w:rFonts w:ascii="GHEA Grapalat" w:hAnsi="GHEA Grapalat" w:cs="GHEA Grapalat"/>
          <w:sz w:val="22"/>
          <w:szCs w:val="22"/>
        </w:rPr>
      </w:pPr>
      <w:r w:rsidRPr="0032784D">
        <w:rPr>
          <w:rFonts w:ascii="GHEA Grapalat" w:hAnsi="GHEA Grapalat" w:cs="GHEA Grapalat"/>
          <w:sz w:val="22"/>
          <w:szCs w:val="22"/>
        </w:rPr>
        <w:t>Գյուղատնտեսության ոլորտում ապահովագրական համակարգի ներդրման փորձնական ծրագրի իրականացման համար պետական աջակցության նպատակով</w:t>
      </w:r>
      <w:r w:rsidR="00742A42" w:rsidRPr="0032784D">
        <w:rPr>
          <w:rFonts w:ascii="GHEA Grapalat" w:hAnsi="GHEA Grapalat" w:cs="GHEA Grapalat"/>
          <w:sz w:val="22"/>
          <w:szCs w:val="22"/>
        </w:rPr>
        <w:t xml:space="preserve"> նախատեսված 250 մլն </w:t>
      </w:r>
      <w:r w:rsidR="00742A42" w:rsidRPr="0032784D">
        <w:rPr>
          <w:rFonts w:ascii="GHEA Grapalat" w:hAnsi="GHEA Grapalat" w:cs="GHEA Grapalat"/>
          <w:sz w:val="22"/>
          <w:szCs w:val="22"/>
        </w:rPr>
        <w:lastRenderedPageBreak/>
        <w:t xml:space="preserve">դրամի դիմաց օգտագործվել է 302.6 հազար դրամ (0.1%-ը): </w:t>
      </w:r>
      <w:r w:rsidR="00433B8A" w:rsidRPr="0032784D">
        <w:rPr>
          <w:rFonts w:ascii="GHEA Grapalat" w:hAnsi="GHEA Grapalat" w:cs="GHEA Grapalat"/>
          <w:sz w:val="22"/>
          <w:szCs w:val="22"/>
        </w:rPr>
        <w:t>Միջոցները նախատեսվել են փորձնական ծրագրին մասնակից տնտեսավարողների ապահովագրավճարի մասնակի սուբսիդավորման նպատակով: Կատարողականի ցածր ցուցանիշը</w:t>
      </w:r>
      <w:r w:rsidR="00742A42" w:rsidRPr="0032784D">
        <w:rPr>
          <w:rFonts w:ascii="GHEA Grapalat" w:hAnsi="GHEA Grapalat" w:cs="GHEA Grapalat"/>
          <w:sz w:val="22"/>
          <w:szCs w:val="22"/>
        </w:rPr>
        <w:t xml:space="preserve"> պայմանավորված է միջոցառման իրականացման համար անհրաժեշտ նախապատրաստական աշխատանքների (Գյուղատնտեսությունն ապահովագրողների ազգային գործակալության (ԳԱԱԳ) հիմնում, վնասի գնահատման դասընթացի կազմակերպում, բրոքերային ընկերության ստեղծում) ուշ մեկնարկով</w:t>
      </w:r>
      <w:r w:rsidR="00433B8A" w:rsidRPr="0032784D">
        <w:rPr>
          <w:rFonts w:ascii="GHEA Grapalat" w:hAnsi="GHEA Grapalat" w:cs="GHEA Grapalat"/>
          <w:sz w:val="22"/>
          <w:szCs w:val="22"/>
          <w:lang w:val="en-US"/>
        </w:rPr>
        <w:t xml:space="preserve">, </w:t>
      </w:r>
      <w:r w:rsidR="00433B8A" w:rsidRPr="0032784D">
        <w:rPr>
          <w:rFonts w:ascii="GHEA Grapalat" w:hAnsi="GHEA Grapalat" w:cs="GHEA Grapalat"/>
          <w:sz w:val="22"/>
          <w:szCs w:val="22"/>
        </w:rPr>
        <w:t>ինչպես նաև</w:t>
      </w:r>
      <w:r w:rsidRPr="0032784D">
        <w:rPr>
          <w:rFonts w:ascii="GHEA Grapalat" w:hAnsi="GHEA Grapalat" w:cs="GHEA Grapalat"/>
          <w:sz w:val="22"/>
          <w:szCs w:val="22"/>
        </w:rPr>
        <w:t xml:space="preserve"> ծ</w:t>
      </w:r>
      <w:r w:rsidR="00433B8A" w:rsidRPr="0032784D">
        <w:rPr>
          <w:rFonts w:ascii="GHEA Grapalat" w:hAnsi="GHEA Grapalat" w:cs="GHEA Grapalat"/>
          <w:sz w:val="22"/>
          <w:szCs w:val="22"/>
        </w:rPr>
        <w:t>րագրի ուշ</w:t>
      </w:r>
      <w:r w:rsidRPr="0032784D">
        <w:rPr>
          <w:rFonts w:ascii="GHEA Grapalat" w:hAnsi="GHEA Grapalat" w:cs="GHEA Grapalat"/>
          <w:sz w:val="22"/>
          <w:szCs w:val="22"/>
        </w:rPr>
        <w:t xml:space="preserve"> </w:t>
      </w:r>
      <w:r w:rsidR="00433B8A" w:rsidRPr="0032784D">
        <w:rPr>
          <w:rFonts w:ascii="GHEA Grapalat" w:hAnsi="GHEA Grapalat" w:cs="GHEA Grapalat"/>
          <w:sz w:val="22"/>
          <w:szCs w:val="22"/>
        </w:rPr>
        <w:t>հաստատմամբ</w:t>
      </w:r>
      <w:r w:rsidR="00742A42" w:rsidRPr="0032784D">
        <w:rPr>
          <w:rFonts w:ascii="GHEA Grapalat" w:hAnsi="GHEA Grapalat" w:cs="GHEA Grapalat"/>
          <w:sz w:val="22"/>
          <w:szCs w:val="22"/>
        </w:rPr>
        <w:t xml:space="preserve"> </w:t>
      </w:r>
      <w:r w:rsidR="00433B8A" w:rsidRPr="0032784D">
        <w:rPr>
          <w:rFonts w:ascii="GHEA Grapalat" w:hAnsi="GHEA Grapalat" w:cs="GHEA Grapalat"/>
          <w:sz w:val="22"/>
          <w:szCs w:val="22"/>
        </w:rPr>
        <w:t>(</w:t>
      </w:r>
      <w:r w:rsidR="00742A42" w:rsidRPr="0032784D">
        <w:rPr>
          <w:rFonts w:ascii="GHEA Grapalat" w:hAnsi="GHEA Grapalat" w:cs="GHEA Grapalat"/>
          <w:sz w:val="22"/>
          <w:szCs w:val="22"/>
        </w:rPr>
        <w:t>2019 թվականի հոկտեմբերի 24-ին</w:t>
      </w:r>
      <w:r w:rsidR="00433B8A" w:rsidRPr="0032784D">
        <w:rPr>
          <w:rFonts w:ascii="GHEA Grapalat" w:hAnsi="GHEA Grapalat" w:cs="GHEA Grapalat"/>
          <w:sz w:val="22"/>
          <w:szCs w:val="22"/>
        </w:rPr>
        <w:t>)</w:t>
      </w:r>
      <w:r w:rsidR="00742A42" w:rsidRPr="0032784D">
        <w:rPr>
          <w:rFonts w:ascii="GHEA Grapalat" w:hAnsi="GHEA Grapalat" w:cs="GHEA Grapalat"/>
          <w:sz w:val="22"/>
          <w:szCs w:val="22"/>
        </w:rPr>
        <w:t>։ 2019 թվականին միջոցառման շրջանակներում նախատեսված 4500 շահառուի փոխարեն ապահովագրական պայմանագիր</w:t>
      </w:r>
      <w:r w:rsidR="00433B8A" w:rsidRPr="0032784D">
        <w:rPr>
          <w:rFonts w:ascii="GHEA Grapalat" w:hAnsi="GHEA Grapalat" w:cs="GHEA Grapalat"/>
          <w:sz w:val="22"/>
          <w:szCs w:val="22"/>
        </w:rPr>
        <w:t xml:space="preserve"> է</w:t>
      </w:r>
      <w:r w:rsidR="00742A42" w:rsidRPr="0032784D">
        <w:rPr>
          <w:rFonts w:ascii="GHEA Grapalat" w:hAnsi="GHEA Grapalat" w:cs="GHEA Grapalat"/>
          <w:sz w:val="22"/>
          <w:szCs w:val="22"/>
        </w:rPr>
        <w:t xml:space="preserve"> կնքվ</w:t>
      </w:r>
      <w:r w:rsidR="00433B8A" w:rsidRPr="0032784D">
        <w:rPr>
          <w:rFonts w:ascii="GHEA Grapalat" w:hAnsi="GHEA Grapalat" w:cs="GHEA Grapalat"/>
          <w:sz w:val="22"/>
          <w:szCs w:val="22"/>
        </w:rPr>
        <w:t xml:space="preserve">ել </w:t>
      </w:r>
      <w:r w:rsidR="00742A42" w:rsidRPr="0032784D">
        <w:rPr>
          <w:rFonts w:ascii="GHEA Grapalat" w:hAnsi="GHEA Grapalat" w:cs="GHEA Grapalat"/>
          <w:sz w:val="22"/>
          <w:szCs w:val="22"/>
        </w:rPr>
        <w:t>ընդամենը 5 շահառուի հետ:</w:t>
      </w:r>
    </w:p>
    <w:p w:rsidR="00742A42" w:rsidRPr="0032784D" w:rsidRDefault="00C43815" w:rsidP="00DC304B">
      <w:pPr>
        <w:spacing w:line="360" w:lineRule="auto"/>
        <w:ind w:firstLine="561"/>
        <w:jc w:val="both"/>
        <w:rPr>
          <w:rFonts w:ascii="GHEA Grapalat" w:hAnsi="GHEA Grapalat" w:cs="GHEA Grapalat"/>
          <w:sz w:val="22"/>
          <w:szCs w:val="22"/>
        </w:rPr>
      </w:pPr>
      <w:r w:rsidRPr="0032784D">
        <w:rPr>
          <w:rFonts w:ascii="GHEA Grapalat" w:hAnsi="GHEA Grapalat"/>
          <w:sz w:val="22"/>
          <w:szCs w:val="22"/>
        </w:rPr>
        <w:t>Գ</w:t>
      </w:r>
      <w:r w:rsidR="00742A42" w:rsidRPr="0032784D">
        <w:rPr>
          <w:rFonts w:ascii="GHEA Grapalat" w:hAnsi="GHEA Grapalat"/>
          <w:sz w:val="22"/>
          <w:szCs w:val="22"/>
        </w:rPr>
        <w:t>յուղատնտեսական հումքի մթերումների (գնումների) նպատակով ագրովերամշակման ոլորտին տրամադրվող վարկերի տոկոսադրույքների սուբսիդավորմ</w:t>
      </w:r>
      <w:r w:rsidRPr="0032784D">
        <w:rPr>
          <w:rFonts w:ascii="GHEA Grapalat" w:hAnsi="GHEA Grapalat"/>
          <w:sz w:val="22"/>
          <w:szCs w:val="22"/>
        </w:rPr>
        <w:t>ան նպատակով</w:t>
      </w:r>
      <w:r w:rsidR="00742A42" w:rsidRPr="0032784D">
        <w:rPr>
          <w:rFonts w:ascii="GHEA Grapalat" w:hAnsi="GHEA Grapalat"/>
          <w:sz w:val="22"/>
          <w:szCs w:val="22"/>
        </w:rPr>
        <w:t xml:space="preserve"> օգտագործվել է </w:t>
      </w:r>
      <w:r w:rsidR="00742A42" w:rsidRPr="0032784D">
        <w:rPr>
          <w:rFonts w:ascii="GHEA Grapalat" w:hAnsi="GHEA Grapalat" w:cs="GHEA Grapalat"/>
          <w:sz w:val="22"/>
          <w:szCs w:val="22"/>
        </w:rPr>
        <w:t xml:space="preserve">նախատեսված միջոցների 61.3%-ը՝ կազմելով 367 մլն դրամ: Շեղումը հիմնականում պայմանավորված է նրանով, որ </w:t>
      </w:r>
      <w:r w:rsidRPr="0032784D">
        <w:rPr>
          <w:rFonts w:ascii="GHEA Grapalat" w:hAnsi="GHEA Grapalat" w:cs="GHEA Grapalat"/>
          <w:sz w:val="22"/>
          <w:szCs w:val="22"/>
        </w:rPr>
        <w:t>վարկի միջին չափը հաշվարկվել էր 360 մլն դրամ և նախատեսվել էր նաև կանխավճարի տրամադրման հնարավորություն, մինչդեռ շահառուները կանխավճարի տրամադրման հնարավորությունից չեն օգտվել, իսկ հաստատված վարկերի միջին չափը կազմել է շուրջ 110 մլն դրամ։ Միջոցառման համար նախատեսված շուրջ 18 մլրդ դրամ վարկային պորտֆելի դիմաց հաստատվել է 9.9 մլրդ դրամ</w:t>
      </w:r>
      <w:r w:rsidR="00DC304B" w:rsidRPr="0032784D">
        <w:rPr>
          <w:rFonts w:ascii="GHEA Grapalat" w:hAnsi="GHEA Grapalat" w:cs="GHEA Grapalat"/>
          <w:sz w:val="22"/>
          <w:szCs w:val="22"/>
          <w:lang w:val="en-US"/>
        </w:rPr>
        <w:t>ի</w:t>
      </w:r>
      <w:r w:rsidRPr="0032784D">
        <w:rPr>
          <w:rFonts w:ascii="GHEA Grapalat" w:hAnsi="GHEA Grapalat" w:cs="GHEA Grapalat"/>
          <w:sz w:val="22"/>
          <w:szCs w:val="22"/>
        </w:rPr>
        <w:t xml:space="preserve"> վարկ: Միջոցառման</w:t>
      </w:r>
      <w:r w:rsidR="00DC304B" w:rsidRPr="0032784D">
        <w:rPr>
          <w:rFonts w:ascii="GHEA Grapalat" w:hAnsi="GHEA Grapalat" w:cs="GHEA Grapalat"/>
          <w:sz w:val="22"/>
          <w:szCs w:val="22"/>
        </w:rPr>
        <w:t xml:space="preserve"> </w:t>
      </w:r>
      <w:r w:rsidR="00DC304B" w:rsidRPr="0032784D">
        <w:rPr>
          <w:rFonts w:ascii="GHEA Grapalat" w:hAnsi="GHEA Grapalat" w:cs="GHEA Grapalat"/>
          <w:sz w:val="22"/>
          <w:szCs w:val="22"/>
          <w:lang w:val="en-US"/>
        </w:rPr>
        <w:t>շահառուների թիվը</w:t>
      </w:r>
      <w:r w:rsidRPr="0032784D">
        <w:rPr>
          <w:rFonts w:ascii="GHEA Grapalat" w:hAnsi="GHEA Grapalat" w:cs="GHEA Grapalat"/>
          <w:sz w:val="22"/>
          <w:szCs w:val="22"/>
        </w:rPr>
        <w:t xml:space="preserve"> նախատեսված 50</w:t>
      </w:r>
      <w:r w:rsidR="00DC304B" w:rsidRPr="0032784D">
        <w:rPr>
          <w:rFonts w:ascii="GHEA Grapalat" w:hAnsi="GHEA Grapalat" w:cs="GHEA Grapalat"/>
          <w:sz w:val="22"/>
          <w:szCs w:val="22"/>
          <w:lang w:val="en-US"/>
        </w:rPr>
        <w:t>-ի փոխարեն</w:t>
      </w:r>
      <w:r w:rsidRPr="0032784D">
        <w:rPr>
          <w:rFonts w:ascii="GHEA Grapalat" w:hAnsi="GHEA Grapalat" w:cs="GHEA Grapalat"/>
          <w:sz w:val="22"/>
          <w:szCs w:val="22"/>
        </w:rPr>
        <w:t xml:space="preserve"> կազմել է 91՝ պայմանավորված միջոցառման նկատմամբ պահանջարկով:</w:t>
      </w:r>
      <w:r w:rsidR="00DC304B" w:rsidRPr="0032784D">
        <w:rPr>
          <w:rFonts w:ascii="GHEA Grapalat" w:hAnsi="GHEA Grapalat" w:cs="GHEA Grapalat"/>
          <w:sz w:val="22"/>
          <w:szCs w:val="22"/>
          <w:lang w:val="en-US"/>
        </w:rPr>
        <w:t xml:space="preserve"> </w:t>
      </w:r>
      <w:r w:rsidR="00742A42" w:rsidRPr="0032784D">
        <w:rPr>
          <w:rFonts w:ascii="GHEA Grapalat" w:hAnsi="GHEA Grapalat" w:cs="GHEA Grapalat"/>
          <w:sz w:val="22"/>
          <w:szCs w:val="22"/>
        </w:rPr>
        <w:t>Հաշվի առնելով նշված հանգամանքը, ինչպես նաև միջոցառման արդյունավետությունը բարձրացնելու նպատակով քննարկ</w:t>
      </w:r>
      <w:r w:rsidR="00DC304B" w:rsidRPr="0032784D">
        <w:rPr>
          <w:rFonts w:ascii="GHEA Grapalat" w:hAnsi="GHEA Grapalat" w:cs="GHEA Grapalat"/>
          <w:sz w:val="22"/>
          <w:szCs w:val="22"/>
        </w:rPr>
        <w:t>վում է ծրագրի ընդգրկման շրջանակ</w:t>
      </w:r>
      <w:r w:rsidR="00DC304B" w:rsidRPr="0032784D">
        <w:rPr>
          <w:rFonts w:ascii="GHEA Grapalat" w:hAnsi="GHEA Grapalat" w:cs="GHEA Grapalat"/>
          <w:sz w:val="22"/>
          <w:szCs w:val="22"/>
          <w:lang w:val="en-US"/>
        </w:rPr>
        <w:t>ի</w:t>
      </w:r>
      <w:r w:rsidR="00DC304B" w:rsidRPr="0032784D">
        <w:rPr>
          <w:rFonts w:ascii="GHEA Grapalat" w:hAnsi="GHEA Grapalat" w:cs="GHEA Grapalat"/>
          <w:sz w:val="22"/>
          <w:szCs w:val="22"/>
        </w:rPr>
        <w:t xml:space="preserve"> ընդլայն</w:t>
      </w:r>
      <w:r w:rsidR="00DC304B" w:rsidRPr="0032784D">
        <w:rPr>
          <w:rFonts w:ascii="GHEA Grapalat" w:hAnsi="GHEA Grapalat" w:cs="GHEA Grapalat"/>
          <w:sz w:val="22"/>
          <w:szCs w:val="22"/>
          <w:lang w:val="en-US"/>
        </w:rPr>
        <w:t>ման հնարավորությունը</w:t>
      </w:r>
      <w:r w:rsidR="00742A42" w:rsidRPr="0032784D">
        <w:rPr>
          <w:rFonts w:ascii="GHEA Grapalat" w:hAnsi="GHEA Grapalat" w:cs="GHEA Grapalat"/>
          <w:sz w:val="22"/>
          <w:szCs w:val="22"/>
        </w:rPr>
        <w:t xml:space="preserve"> սպանդանոցների կողմից գյուղատնտեսական կենդանի կենդանիների մթերման ուղղությամբ։ Բաց</w:t>
      </w:r>
      <w:r w:rsidR="001F6464" w:rsidRPr="0032784D">
        <w:rPr>
          <w:rFonts w:ascii="GHEA Grapalat" w:hAnsi="GHEA Grapalat" w:cs="GHEA Grapalat"/>
          <w:sz w:val="22"/>
          <w:szCs w:val="22"/>
        </w:rPr>
        <w:t xml:space="preserve">ի այդ, </w:t>
      </w:r>
      <w:r w:rsidR="001F6464" w:rsidRPr="0032784D">
        <w:rPr>
          <w:rFonts w:ascii="GHEA Grapalat" w:hAnsi="GHEA Grapalat" w:cs="GHEA Grapalat"/>
          <w:sz w:val="22"/>
          <w:szCs w:val="22"/>
          <w:lang w:val="en-US"/>
        </w:rPr>
        <w:t>ծրագրում</w:t>
      </w:r>
      <w:r w:rsidR="00742A42" w:rsidRPr="0032784D">
        <w:rPr>
          <w:rFonts w:ascii="GHEA Grapalat" w:hAnsi="GHEA Grapalat" w:cs="GHEA Grapalat"/>
          <w:sz w:val="22"/>
          <w:szCs w:val="22"/>
        </w:rPr>
        <w:t xml:space="preserve"> կատարվել են մի շարք լրացումներ և</w:t>
      </w:r>
      <w:r w:rsidR="001F6464" w:rsidRPr="0032784D">
        <w:rPr>
          <w:rFonts w:ascii="GHEA Grapalat" w:hAnsi="GHEA Grapalat" w:cs="GHEA Grapalat"/>
          <w:sz w:val="22"/>
          <w:szCs w:val="22"/>
        </w:rPr>
        <w:t xml:space="preserve"> փոփոխություններ, համաձայն որ</w:t>
      </w:r>
      <w:r w:rsidR="001F6464" w:rsidRPr="0032784D">
        <w:rPr>
          <w:rFonts w:ascii="GHEA Grapalat" w:hAnsi="GHEA Grapalat" w:cs="GHEA Grapalat"/>
          <w:sz w:val="22"/>
          <w:szCs w:val="22"/>
          <w:lang w:val="en-US"/>
        </w:rPr>
        <w:t>ոնց</w:t>
      </w:r>
      <w:r w:rsidR="00742A42" w:rsidRPr="0032784D">
        <w:rPr>
          <w:rFonts w:ascii="GHEA Grapalat" w:hAnsi="GHEA Grapalat" w:cs="GHEA Grapalat"/>
          <w:sz w:val="22"/>
          <w:szCs w:val="22"/>
        </w:rPr>
        <w:t xml:space="preserve"> սոցիալական աջակցություն ստացող սահմանամերձ բնակավայրերի տարածքներում գործունեություն իրականացնող տնտեսավարողներին նպատակային վարկերը տրամադրվել են 0 տոկոս տոկոսադրույքով, ծրագրով նախատեսված վարկավորման առավելագույն 1.5 մլրդ դրամի շեմն ավելացվել է մինչև 1.8 մլրդ դրամ՝ գյուղատնտեսական հումքի մթերման սեզոնում առանձին դեպքերում առաջացած խնդիրները լուծելու, մասնավորապես՝</w:t>
      </w:r>
      <w:r w:rsidR="00E61D5B" w:rsidRPr="0032784D">
        <w:rPr>
          <w:rFonts w:ascii="GHEA Grapalat" w:hAnsi="GHEA Grapalat" w:cs="GHEA Grapalat"/>
          <w:sz w:val="22"/>
          <w:szCs w:val="22"/>
        </w:rPr>
        <w:t xml:space="preserve"> </w:t>
      </w:r>
      <w:r w:rsidR="00742A42" w:rsidRPr="0032784D">
        <w:rPr>
          <w:rFonts w:ascii="GHEA Grapalat" w:hAnsi="GHEA Grapalat" w:cs="GHEA Grapalat"/>
          <w:sz w:val="22"/>
          <w:szCs w:val="22"/>
        </w:rPr>
        <w:t>ընթացիկ տարում ՀՀ Վայոց ձորի մարզում արտադրված «Արենի» սորտի խաղողի մթերումների դիմաց վճարումներն արագ կատարելու նպատակով:</w:t>
      </w:r>
    </w:p>
    <w:p w:rsidR="00742A42" w:rsidRPr="0032784D" w:rsidRDefault="001F6464" w:rsidP="00742A42">
      <w:pPr>
        <w:spacing w:line="360" w:lineRule="auto"/>
        <w:ind w:firstLine="561"/>
        <w:jc w:val="both"/>
        <w:rPr>
          <w:rFonts w:ascii="GHEA Grapalat" w:hAnsi="GHEA Grapalat" w:cs="GHEA Grapalat"/>
          <w:sz w:val="22"/>
          <w:szCs w:val="22"/>
        </w:rPr>
      </w:pPr>
      <w:r w:rsidRPr="0032784D">
        <w:rPr>
          <w:rFonts w:ascii="GHEA Grapalat" w:hAnsi="GHEA Grapalat" w:cs="GHEA Grapalat"/>
          <w:sz w:val="22"/>
          <w:szCs w:val="22"/>
          <w:lang w:val="en-US"/>
        </w:rPr>
        <w:t xml:space="preserve">Գյուղատնտեսության խթանման ծրագրի </w:t>
      </w:r>
      <w:r w:rsidR="00742A42" w:rsidRPr="0032784D">
        <w:rPr>
          <w:rFonts w:ascii="GHEA Grapalat" w:hAnsi="GHEA Grapalat" w:cs="GHEA Grapalat"/>
          <w:sz w:val="22"/>
          <w:szCs w:val="22"/>
        </w:rPr>
        <w:t xml:space="preserve">շրջանակներում Գյուղատնտեսական վարկերի տոկոսադրույքների սուբսիդավորման համար </w:t>
      </w:r>
      <w:r w:rsidRPr="0032784D">
        <w:rPr>
          <w:rFonts w:ascii="GHEA Grapalat" w:hAnsi="GHEA Grapalat" w:cs="GHEA Grapalat"/>
          <w:sz w:val="22"/>
          <w:szCs w:val="22"/>
          <w:lang w:val="en-US"/>
        </w:rPr>
        <w:t>հատկաց</w:t>
      </w:r>
      <w:r w:rsidR="00742A42" w:rsidRPr="0032784D">
        <w:rPr>
          <w:rFonts w:ascii="GHEA Grapalat" w:hAnsi="GHEA Grapalat" w:cs="GHEA Grapalat"/>
          <w:sz w:val="22"/>
          <w:szCs w:val="22"/>
        </w:rPr>
        <w:t>վել է շուրջ 2.3 մլրդ դրամ</w:t>
      </w:r>
      <w:r w:rsidRPr="0032784D">
        <w:rPr>
          <w:rFonts w:ascii="GHEA Grapalat" w:hAnsi="GHEA Grapalat" w:cs="GHEA Grapalat"/>
          <w:sz w:val="22"/>
          <w:szCs w:val="22"/>
          <w:lang w:val="en-US"/>
        </w:rPr>
        <w:t>, որն ամբողջությամբ օգտագործվել է</w:t>
      </w:r>
      <w:r w:rsidR="00742A42" w:rsidRPr="0032784D">
        <w:rPr>
          <w:rFonts w:ascii="GHEA Grapalat" w:hAnsi="GHEA Grapalat" w:cs="GHEA Grapalat"/>
          <w:sz w:val="22"/>
          <w:szCs w:val="22"/>
        </w:rPr>
        <w:t>: 2019 թվականի ընթացքում միջոցառման շրջանակներում նախատեսված 8</w:t>
      </w:r>
      <w:r w:rsidR="00FB4569" w:rsidRPr="0032784D">
        <w:rPr>
          <w:rFonts w:ascii="GHEA Grapalat" w:hAnsi="GHEA Grapalat" w:cs="GHEA Grapalat"/>
          <w:sz w:val="22"/>
          <w:szCs w:val="22"/>
        </w:rPr>
        <w:t>380</w:t>
      </w:r>
      <w:r w:rsidR="00742A42" w:rsidRPr="0032784D">
        <w:rPr>
          <w:rFonts w:ascii="GHEA Grapalat" w:hAnsi="GHEA Grapalat" w:cs="GHEA Grapalat"/>
          <w:sz w:val="22"/>
          <w:szCs w:val="22"/>
        </w:rPr>
        <w:t xml:space="preserve"> միավոր վարկի </w:t>
      </w:r>
      <w:r w:rsidR="00FB4569" w:rsidRPr="0032784D">
        <w:rPr>
          <w:rFonts w:ascii="GHEA Grapalat" w:hAnsi="GHEA Grapalat" w:cs="GHEA Grapalat"/>
          <w:sz w:val="22"/>
          <w:szCs w:val="22"/>
          <w:lang w:val="en-US"/>
        </w:rPr>
        <w:t>փոխարեն</w:t>
      </w:r>
      <w:r w:rsidR="00742A42" w:rsidRPr="0032784D">
        <w:rPr>
          <w:rFonts w:ascii="GHEA Grapalat" w:hAnsi="GHEA Grapalat" w:cs="GHEA Grapalat"/>
          <w:sz w:val="22"/>
          <w:szCs w:val="22"/>
        </w:rPr>
        <w:t xml:space="preserve"> տրամադրվել է 8841 միավոր վարկ, ինչը </w:t>
      </w:r>
      <w:r w:rsidR="00742A42" w:rsidRPr="0032784D">
        <w:rPr>
          <w:rFonts w:ascii="GHEA Grapalat" w:hAnsi="GHEA Grapalat" w:cs="GHEA Grapalat"/>
          <w:sz w:val="22"/>
          <w:szCs w:val="22"/>
        </w:rPr>
        <w:lastRenderedPageBreak/>
        <w:t xml:space="preserve">պայմանավորված է միջոցառման նկատմամբ բարձր պահանջարկով, վարկային պորտֆելի ավելացմամբ, հավաստագրերի տրամադրման կարգի ժամանակավոր փոփոխությամբ։ </w:t>
      </w:r>
      <w:r w:rsidR="00FB4569" w:rsidRPr="0032784D">
        <w:rPr>
          <w:rFonts w:ascii="GHEA Grapalat" w:hAnsi="GHEA Grapalat" w:cs="GHEA Grapalat"/>
          <w:sz w:val="22"/>
          <w:szCs w:val="22"/>
        </w:rPr>
        <w:t>Միջոցառ</w:t>
      </w:r>
      <w:r w:rsidR="00FB4569" w:rsidRPr="0032784D">
        <w:rPr>
          <w:rFonts w:ascii="GHEA Grapalat" w:hAnsi="GHEA Grapalat" w:cs="GHEA Grapalat"/>
          <w:sz w:val="22"/>
          <w:szCs w:val="22"/>
          <w:lang w:val="en-US"/>
        </w:rPr>
        <w:t>ման նպատակն է</w:t>
      </w:r>
      <w:r w:rsidR="00742A42" w:rsidRPr="0032784D">
        <w:rPr>
          <w:rFonts w:ascii="GHEA Grapalat" w:hAnsi="GHEA Grapalat" w:cs="GHEA Grapalat"/>
          <w:sz w:val="22"/>
          <w:szCs w:val="22"/>
        </w:rPr>
        <w:t xml:space="preserve"> գյուղական համայնքներում գյուղատնտեսության համար առաջ</w:t>
      </w:r>
      <w:r w:rsidR="00742A42" w:rsidRPr="0032784D">
        <w:rPr>
          <w:rFonts w:ascii="GHEA Grapalat" w:hAnsi="GHEA Grapalat" w:cs="GHEA Grapalat"/>
          <w:sz w:val="22"/>
          <w:szCs w:val="22"/>
        </w:rPr>
        <w:softHyphen/>
        <w:t>նահերթ համարվող ոլորտներում զբաղված ֆիզիկական և իրավաբանական անձանց տրա</w:t>
      </w:r>
      <w:r w:rsidR="00742A42" w:rsidRPr="0032784D">
        <w:rPr>
          <w:rFonts w:ascii="GHEA Grapalat" w:hAnsi="GHEA Grapalat" w:cs="GHEA Grapalat"/>
          <w:sz w:val="22"/>
          <w:szCs w:val="22"/>
        </w:rPr>
        <w:softHyphen/>
        <w:t>մադրվող վարկերի տոկոսադրույքի մասնակի սուբսիդավորման միջոցով վարկավորման մա</w:t>
      </w:r>
      <w:r w:rsidR="00FB4569" w:rsidRPr="0032784D">
        <w:rPr>
          <w:rFonts w:ascii="GHEA Grapalat" w:hAnsi="GHEA Grapalat" w:cs="GHEA Grapalat"/>
          <w:sz w:val="22"/>
          <w:szCs w:val="22"/>
        </w:rPr>
        <w:t>տ</w:t>
      </w:r>
      <w:r w:rsidR="00FB4569" w:rsidRPr="0032784D">
        <w:rPr>
          <w:rFonts w:ascii="GHEA Grapalat" w:hAnsi="GHEA Grapalat" w:cs="GHEA Grapalat"/>
          <w:sz w:val="22"/>
          <w:szCs w:val="22"/>
        </w:rPr>
        <w:softHyphen/>
        <w:t>չելիության մակարդակի բարձրաց</w:t>
      </w:r>
      <w:r w:rsidR="00FB4569" w:rsidRPr="0032784D">
        <w:rPr>
          <w:rFonts w:ascii="GHEA Grapalat" w:hAnsi="GHEA Grapalat" w:cs="GHEA Grapalat"/>
          <w:sz w:val="22"/>
          <w:szCs w:val="22"/>
          <w:lang w:val="en-US"/>
        </w:rPr>
        <w:t>ում</w:t>
      </w:r>
      <w:r w:rsidR="00742A42" w:rsidRPr="0032784D">
        <w:rPr>
          <w:rFonts w:ascii="GHEA Grapalat" w:hAnsi="GHEA Grapalat" w:cs="GHEA Grapalat"/>
          <w:sz w:val="22"/>
          <w:szCs w:val="22"/>
        </w:rPr>
        <w:t xml:space="preserve">ը: </w:t>
      </w:r>
    </w:p>
    <w:p w:rsidR="00742A42" w:rsidRPr="0032784D" w:rsidRDefault="00FB4569" w:rsidP="00742A42">
      <w:pPr>
        <w:spacing w:line="360" w:lineRule="auto"/>
        <w:ind w:firstLine="561"/>
        <w:jc w:val="both"/>
        <w:rPr>
          <w:rFonts w:ascii="GHEA Grapalat" w:hAnsi="GHEA Grapalat" w:cs="GHEA Grapalat"/>
          <w:sz w:val="22"/>
          <w:szCs w:val="22"/>
        </w:rPr>
      </w:pPr>
      <w:r w:rsidRPr="0032784D">
        <w:rPr>
          <w:rFonts w:ascii="GHEA Grapalat" w:hAnsi="GHEA Grapalat" w:cs="GHEA Grapalat"/>
          <w:sz w:val="22"/>
          <w:szCs w:val="22"/>
        </w:rPr>
        <w:t>Տավուշի մարզի Բերդ</w:t>
      </w:r>
      <w:r w:rsidR="00742A42" w:rsidRPr="0032784D">
        <w:rPr>
          <w:rFonts w:ascii="GHEA Grapalat" w:hAnsi="GHEA Grapalat" w:cs="GHEA Grapalat"/>
          <w:sz w:val="22"/>
          <w:szCs w:val="22"/>
        </w:rPr>
        <w:t xml:space="preserve"> համայնքի Չինչին բնակավայրում տեղի ունեցած հրդեհի հետևանքով</w:t>
      </w:r>
      <w:r w:rsidR="00E61D5B" w:rsidRPr="0032784D">
        <w:rPr>
          <w:rFonts w:ascii="GHEA Grapalat" w:hAnsi="GHEA Grapalat" w:cs="GHEA Grapalat"/>
          <w:sz w:val="22"/>
          <w:szCs w:val="22"/>
        </w:rPr>
        <w:t xml:space="preserve"> </w:t>
      </w:r>
      <w:r w:rsidR="00742A42" w:rsidRPr="0032784D">
        <w:rPr>
          <w:rFonts w:ascii="GHEA Grapalat" w:hAnsi="GHEA Grapalat" w:cs="GHEA Grapalat"/>
          <w:sz w:val="22"/>
          <w:szCs w:val="22"/>
        </w:rPr>
        <w:t xml:space="preserve">պատճառված վնասի մասնակի փոխհատուցման </w:t>
      </w:r>
      <w:r w:rsidRPr="0032784D">
        <w:rPr>
          <w:rFonts w:ascii="GHEA Grapalat" w:hAnsi="GHEA Grapalat" w:cs="GHEA Grapalat"/>
          <w:sz w:val="22"/>
          <w:szCs w:val="22"/>
          <w:lang w:val="en-US"/>
        </w:rPr>
        <w:t>նպատակով նախատեսված</w:t>
      </w:r>
      <w:r w:rsidR="00742A42" w:rsidRPr="0032784D">
        <w:rPr>
          <w:rFonts w:ascii="GHEA Grapalat" w:hAnsi="GHEA Grapalat" w:cs="GHEA Grapalat"/>
          <w:sz w:val="22"/>
          <w:szCs w:val="22"/>
        </w:rPr>
        <w:t xml:space="preserve"> 23.5 մլն դրամ</w:t>
      </w:r>
      <w:r w:rsidRPr="0032784D">
        <w:rPr>
          <w:rFonts w:ascii="GHEA Grapalat" w:hAnsi="GHEA Grapalat" w:cs="GHEA Grapalat"/>
          <w:sz w:val="22"/>
          <w:szCs w:val="22"/>
          <w:lang w:val="en-US"/>
        </w:rPr>
        <w:t>ն ամբողջությամբ օգտագործվել է</w:t>
      </w:r>
      <w:r w:rsidR="00742A42" w:rsidRPr="0032784D">
        <w:rPr>
          <w:rFonts w:ascii="GHEA Grapalat" w:hAnsi="GHEA Grapalat" w:cs="GHEA Grapalat"/>
          <w:sz w:val="22"/>
          <w:szCs w:val="22"/>
        </w:rPr>
        <w:t>:</w:t>
      </w:r>
    </w:p>
    <w:p w:rsidR="00742A42" w:rsidRPr="0032784D" w:rsidRDefault="00FB4569" w:rsidP="00742A42">
      <w:pPr>
        <w:spacing w:line="360" w:lineRule="auto"/>
        <w:ind w:firstLine="561"/>
        <w:jc w:val="both"/>
        <w:rPr>
          <w:rFonts w:ascii="GHEA Grapalat" w:hAnsi="GHEA Grapalat" w:cs="GHEA Grapalat"/>
          <w:sz w:val="22"/>
          <w:szCs w:val="22"/>
          <w:lang w:val="en-US"/>
        </w:rPr>
      </w:pPr>
      <w:r w:rsidRPr="0032784D">
        <w:rPr>
          <w:rFonts w:ascii="GHEA Grapalat" w:hAnsi="GHEA Grapalat"/>
          <w:sz w:val="22"/>
          <w:szCs w:val="22"/>
          <w:lang w:val="en-US"/>
        </w:rPr>
        <w:t>Շ</w:t>
      </w:r>
      <w:r w:rsidR="00742A42" w:rsidRPr="0032784D">
        <w:rPr>
          <w:rFonts w:ascii="GHEA Grapalat" w:hAnsi="GHEA Grapalat"/>
          <w:sz w:val="22"/>
          <w:szCs w:val="22"/>
        </w:rPr>
        <w:t>ուրջ 431.2 մլն դրամ ուղղվել է</w:t>
      </w:r>
      <w:r w:rsidR="00742A42" w:rsidRPr="0032784D">
        <w:rPr>
          <w:rFonts w:ascii="GHEA Grapalat" w:hAnsi="GHEA Grapalat" w:cs="GHEA Grapalat"/>
          <w:sz w:val="22"/>
          <w:szCs w:val="22"/>
        </w:rPr>
        <w:t xml:space="preserve"> Հայաստանի Հանրապետությունում 2019 թվականին տարերային աղետների հետևանքով պատճառված վնասների մասնակի փոխհատուցման</w:t>
      </w:r>
      <w:r w:rsidRPr="0032784D">
        <w:rPr>
          <w:rFonts w:ascii="GHEA Grapalat" w:hAnsi="GHEA Grapalat" w:cs="GHEA Grapalat"/>
          <w:sz w:val="22"/>
          <w:szCs w:val="22"/>
          <w:lang w:val="en-US"/>
        </w:rPr>
        <w:t xml:space="preserve">ը, որը կազմել է ծրագրային ցուցանիշի </w:t>
      </w:r>
      <w:r w:rsidRPr="0032784D">
        <w:rPr>
          <w:rFonts w:ascii="GHEA Grapalat" w:hAnsi="GHEA Grapalat"/>
          <w:sz w:val="22"/>
          <w:szCs w:val="22"/>
        </w:rPr>
        <w:t>98.5%</w:t>
      </w:r>
      <w:r w:rsidRPr="0032784D">
        <w:rPr>
          <w:rFonts w:ascii="GHEA Grapalat" w:hAnsi="GHEA Grapalat"/>
          <w:sz w:val="22"/>
          <w:szCs w:val="22"/>
        </w:rPr>
        <w:noBreakHyphen/>
        <w:t>ը</w:t>
      </w:r>
      <w:r w:rsidR="00742A42" w:rsidRPr="0032784D">
        <w:rPr>
          <w:rFonts w:ascii="GHEA Grapalat" w:hAnsi="GHEA Grapalat" w:cs="GHEA Grapalat"/>
          <w:sz w:val="22"/>
          <w:szCs w:val="22"/>
        </w:rPr>
        <w:t>: Միջոցներն օգտագործվել են ՀՀ թվով յոթ մարզեր</w:t>
      </w:r>
      <w:r w:rsidRPr="0032784D">
        <w:rPr>
          <w:rFonts w:ascii="GHEA Grapalat" w:hAnsi="GHEA Grapalat" w:cs="GHEA Grapalat"/>
          <w:sz w:val="22"/>
          <w:szCs w:val="22"/>
          <w:lang w:val="en-US"/>
        </w:rPr>
        <w:t>ում կարկտահարության, ցրտահարության պատճառով տուժած հողօգտագործողներին աջակցության տրամադրման նպատակով</w:t>
      </w:r>
      <w:r w:rsidR="00742A42" w:rsidRPr="0032784D">
        <w:rPr>
          <w:rFonts w:ascii="GHEA Grapalat" w:hAnsi="GHEA Grapalat" w:cs="GHEA Grapalat"/>
          <w:sz w:val="22"/>
          <w:szCs w:val="22"/>
        </w:rPr>
        <w:t>: Շեղումը պայմանավորված է փաստացի հաշվարկների արդյունքում առաջացած տնտեսումներով:</w:t>
      </w:r>
    </w:p>
    <w:p w:rsidR="00742A42" w:rsidRPr="0032784D" w:rsidRDefault="00742A42" w:rsidP="00742A42">
      <w:pPr>
        <w:spacing w:line="360" w:lineRule="auto"/>
        <w:ind w:firstLine="561"/>
        <w:jc w:val="both"/>
        <w:rPr>
          <w:rFonts w:ascii="GHEA Grapalat" w:hAnsi="GHEA Grapalat" w:cs="GHEA Grapalat"/>
          <w:sz w:val="22"/>
          <w:szCs w:val="22"/>
        </w:rPr>
      </w:pPr>
      <w:r w:rsidRPr="0032784D">
        <w:rPr>
          <w:rFonts w:ascii="GHEA Grapalat" w:hAnsi="GHEA Grapalat" w:cs="GHEA Grapalat"/>
          <w:sz w:val="22"/>
          <w:szCs w:val="22"/>
        </w:rPr>
        <w:t>Գյուղատնտեսությամբ զբաղվողներին ուղղակի աջակցության տրամադրման համար նախատեսված 434.6 հազար դրամի միջոցները չեն օգտագործվել, ինչը պայմանավորված է ՀՀ գյուղատնտեսության նախարարության կառուցվածքային փոփոխություններ</w:t>
      </w:r>
      <w:r w:rsidR="00FB4569" w:rsidRPr="0032784D">
        <w:rPr>
          <w:rFonts w:ascii="GHEA Grapalat" w:hAnsi="GHEA Grapalat" w:cs="GHEA Grapalat"/>
          <w:sz w:val="22"/>
          <w:szCs w:val="22"/>
          <w:lang w:val="en-US"/>
        </w:rPr>
        <w:t>ով, որոնց</w:t>
      </w:r>
      <w:r w:rsidRPr="0032784D">
        <w:rPr>
          <w:rFonts w:ascii="GHEA Grapalat" w:hAnsi="GHEA Grapalat" w:cs="GHEA Grapalat"/>
          <w:sz w:val="22"/>
          <w:szCs w:val="22"/>
        </w:rPr>
        <w:t xml:space="preserve"> արդյունքում</w:t>
      </w:r>
      <w:r w:rsidR="00455F5F" w:rsidRPr="0032784D">
        <w:rPr>
          <w:rFonts w:ascii="GHEA Grapalat" w:hAnsi="GHEA Grapalat" w:cs="Sylfaen"/>
          <w:sz w:val="22"/>
          <w:szCs w:val="22"/>
        </w:rPr>
        <w:t xml:space="preserve"> </w:t>
      </w:r>
      <w:r w:rsidR="00455F5F" w:rsidRPr="0032784D">
        <w:rPr>
          <w:rFonts w:ascii="GHEA Grapalat" w:hAnsi="GHEA Grapalat" w:cs="GHEA Grapalat"/>
          <w:sz w:val="22"/>
          <w:szCs w:val="22"/>
        </w:rPr>
        <w:t xml:space="preserve">նպատակահարմար է գտնվել </w:t>
      </w:r>
      <w:r w:rsidR="00455F5F" w:rsidRPr="0032784D">
        <w:rPr>
          <w:rFonts w:ascii="GHEA Grapalat" w:hAnsi="GHEA Grapalat" w:cs="Sylfaen"/>
          <w:sz w:val="22"/>
          <w:szCs w:val="22"/>
          <w:lang w:val="en-US"/>
        </w:rPr>
        <w:t xml:space="preserve">ՀՀ 2019 թվականի պետական բյուջեի մասին օրենքով հատկացված շուրջ 2 մլրդ դրամի միջոցները գրեթե ամբողջությամբ </w:t>
      </w:r>
      <w:r w:rsidR="00455F5F" w:rsidRPr="0032784D">
        <w:rPr>
          <w:rFonts w:ascii="GHEA Grapalat" w:hAnsi="GHEA Grapalat" w:cs="Sylfaen"/>
          <w:sz w:val="22"/>
          <w:szCs w:val="22"/>
        </w:rPr>
        <w:t xml:space="preserve">վերաբաշխել այլ ծրագրերի միջև: </w:t>
      </w:r>
    </w:p>
    <w:p w:rsidR="00742A42" w:rsidRPr="0032784D" w:rsidRDefault="00742A42" w:rsidP="00742A42">
      <w:pPr>
        <w:pStyle w:val="ListParagraph"/>
        <w:tabs>
          <w:tab w:val="left" w:pos="993"/>
          <w:tab w:val="left" w:pos="1620"/>
        </w:tabs>
        <w:spacing w:line="360" w:lineRule="auto"/>
        <w:ind w:left="0" w:firstLine="540"/>
        <w:jc w:val="both"/>
        <w:rPr>
          <w:rFonts w:ascii="GHEA Grapalat" w:hAnsi="GHEA Grapalat"/>
          <w:sz w:val="22"/>
          <w:szCs w:val="22"/>
          <w:lang w:val="hy-AM"/>
        </w:rPr>
      </w:pPr>
      <w:r w:rsidRPr="0032784D">
        <w:rPr>
          <w:rFonts w:ascii="GHEA Grapalat" w:hAnsi="GHEA Grapalat" w:cs="GHEA Grapalat"/>
          <w:sz w:val="22"/>
          <w:szCs w:val="22"/>
        </w:rPr>
        <w:t xml:space="preserve">Հաշվետու տարում </w:t>
      </w:r>
      <w:r w:rsidRPr="0032784D">
        <w:rPr>
          <w:rFonts w:ascii="GHEA Grapalat" w:hAnsi="GHEA Grapalat" w:cs="GHEA Grapalat"/>
          <w:i/>
          <w:sz w:val="22"/>
          <w:szCs w:val="22"/>
        </w:rPr>
        <w:t>Սննդամթերքի լաբորատոր փորձաքննությունների</w:t>
      </w:r>
      <w:r w:rsidRPr="0032784D">
        <w:rPr>
          <w:rFonts w:ascii="GHEA Grapalat" w:hAnsi="GHEA Grapalat" w:cs="GHEA Grapalat"/>
          <w:sz w:val="22"/>
          <w:szCs w:val="22"/>
        </w:rPr>
        <w:t xml:space="preserve"> ծրագրի շրջանակներում հաշվետու տարում </w:t>
      </w:r>
      <w:r w:rsidRPr="0032784D">
        <w:rPr>
          <w:rFonts w:ascii="GHEA Grapalat" w:hAnsi="GHEA Grapalat" w:cs="Sylfaen"/>
          <w:sz w:val="22"/>
          <w:szCs w:val="22"/>
        </w:rPr>
        <w:t>իրականացվել են երեք միջոցառումներ, որոնց համար կատարված ծախսերը կազմել են 120.8 մլն դրամ կամ նախատեսվածի 70.3%-ը:</w:t>
      </w:r>
      <w:r w:rsidRPr="0032784D">
        <w:rPr>
          <w:rFonts w:ascii="GHEA Grapalat" w:hAnsi="GHEA Grapalat"/>
        </w:rPr>
        <w:t xml:space="preserve"> </w:t>
      </w:r>
      <w:r w:rsidRPr="0032784D">
        <w:rPr>
          <w:rFonts w:ascii="GHEA Grapalat" w:hAnsi="GHEA Grapalat" w:cs="GHEA Grapalat"/>
          <w:sz w:val="22"/>
          <w:szCs w:val="22"/>
        </w:rPr>
        <w:t>Տվյալ ծրագրում ընդգրկված մ</w:t>
      </w:r>
      <w:r w:rsidRPr="0032784D">
        <w:rPr>
          <w:rFonts w:ascii="GHEA Grapalat" w:hAnsi="GHEA Grapalat" w:cs="Sylfaen"/>
          <w:sz w:val="22"/>
          <w:szCs w:val="22"/>
        </w:rPr>
        <w:t xml:space="preserve">եկ միջոցառման՝ </w:t>
      </w:r>
      <w:r w:rsidRPr="0032784D">
        <w:rPr>
          <w:rFonts w:ascii="GHEA Grapalat" w:hAnsi="GHEA Grapalat" w:cs="GHEA Grapalat"/>
          <w:sz w:val="22"/>
          <w:szCs w:val="22"/>
        </w:rPr>
        <w:t>Սննդամթերքի լաբորատոր փորձաքննությունների</w:t>
      </w:r>
      <w:r w:rsidRPr="0032784D">
        <w:rPr>
          <w:rFonts w:ascii="GHEA Grapalat" w:hAnsi="GHEA Grapalat" w:cs="Sylfaen"/>
          <w:sz w:val="22"/>
          <w:szCs w:val="22"/>
        </w:rPr>
        <w:t xml:space="preserve"> համար նախատեսված 10 մլն դրամի միջոցներն օգտագործվել են ամբողջությամբ, իսկ մյուս երկու միջոցառումների գծով առկա են շեղումներ: </w:t>
      </w:r>
      <w:r w:rsidRPr="0032784D">
        <w:rPr>
          <w:rFonts w:ascii="GHEA Grapalat" w:hAnsi="GHEA Grapalat" w:cs="GHEA Grapalat"/>
          <w:sz w:val="22"/>
          <w:szCs w:val="22"/>
        </w:rPr>
        <w:t>Սննդամթերքի լաբորատոր փորձաքննությունների</w:t>
      </w:r>
      <w:r w:rsidRPr="0032784D">
        <w:rPr>
          <w:rFonts w:ascii="GHEA Grapalat" w:hAnsi="GHEA Grapalat" w:cs="Sylfaen"/>
          <w:sz w:val="22"/>
          <w:szCs w:val="22"/>
        </w:rPr>
        <w:t xml:space="preserve"> </w:t>
      </w:r>
      <w:r w:rsidR="00917623" w:rsidRPr="0032784D">
        <w:rPr>
          <w:rFonts w:ascii="GHEA Grapalat" w:hAnsi="GHEA Grapalat" w:cs="Sylfaen"/>
          <w:sz w:val="22"/>
          <w:szCs w:val="22"/>
        </w:rPr>
        <w:t>մ</w:t>
      </w:r>
      <w:r w:rsidRPr="0032784D">
        <w:rPr>
          <w:rFonts w:ascii="GHEA Grapalat" w:hAnsi="GHEA Grapalat" w:cs="GHEA Grapalat"/>
          <w:sz w:val="22"/>
          <w:szCs w:val="22"/>
        </w:rPr>
        <w:t xml:space="preserve">իջոցառումն իրականացվում է </w:t>
      </w:r>
      <w:r w:rsidRPr="0032784D">
        <w:rPr>
          <w:rFonts w:ascii="GHEA Grapalat" w:hAnsi="GHEA Grapalat"/>
          <w:sz w:val="22"/>
          <w:szCs w:val="22"/>
          <w:lang w:val="hy-AM"/>
        </w:rPr>
        <w:t>«Հանրապետական անասնաբուժասանիտարական և բուսասանիտարական լաբորատոր ծառայությունների կենտրոն»</w:t>
      </w:r>
      <w:r w:rsidRPr="0032784D">
        <w:rPr>
          <w:rFonts w:ascii="GHEA Grapalat" w:hAnsi="GHEA Grapalat"/>
          <w:sz w:val="22"/>
          <w:szCs w:val="22"/>
        </w:rPr>
        <w:t xml:space="preserve"> </w:t>
      </w:r>
      <w:r w:rsidRPr="0032784D">
        <w:rPr>
          <w:rFonts w:ascii="GHEA Grapalat" w:hAnsi="GHEA Grapalat" w:cs="GHEA Grapalat"/>
          <w:sz w:val="22"/>
          <w:szCs w:val="22"/>
        </w:rPr>
        <w:t>ՊՈԱԿ</w:t>
      </w:r>
      <w:r w:rsidRPr="0032784D">
        <w:rPr>
          <w:rFonts w:ascii="GHEA Grapalat" w:hAnsi="GHEA Grapalat" w:cs="GHEA Grapalat"/>
          <w:sz w:val="22"/>
          <w:szCs w:val="22"/>
        </w:rPr>
        <w:noBreakHyphen/>
        <w:t xml:space="preserve">ի կողմից, որը </w:t>
      </w:r>
      <w:r w:rsidR="00917623" w:rsidRPr="0032784D">
        <w:rPr>
          <w:rFonts w:ascii="GHEA Grapalat" w:hAnsi="GHEA Grapalat"/>
          <w:sz w:val="22"/>
          <w:szCs w:val="22"/>
          <w:lang w:val="hy-AM"/>
        </w:rPr>
        <w:t xml:space="preserve">2019 թվականին </w:t>
      </w:r>
      <w:r w:rsidRPr="0032784D">
        <w:rPr>
          <w:rFonts w:ascii="GHEA Grapalat" w:hAnsi="GHEA Grapalat"/>
          <w:sz w:val="22"/>
          <w:szCs w:val="22"/>
          <w:lang w:val="hy-AM"/>
        </w:rPr>
        <w:t>կատարել է 959 լաբորատոր փորձարկում (մանրէաբանական, ծանր մետաղների հայտնաբերման, ֆիզիկ</w:t>
      </w:r>
      <w:r w:rsidR="00F42555" w:rsidRPr="0032784D">
        <w:rPr>
          <w:rFonts w:ascii="GHEA Grapalat" w:hAnsi="GHEA Grapalat"/>
          <w:sz w:val="22"/>
          <w:szCs w:val="22"/>
        </w:rPr>
        <w:t>ա</w:t>
      </w:r>
      <w:r w:rsidRPr="0032784D">
        <w:rPr>
          <w:rFonts w:ascii="GHEA Grapalat" w:hAnsi="GHEA Grapalat"/>
          <w:sz w:val="22"/>
          <w:szCs w:val="22"/>
          <w:lang w:val="hy-AM"/>
        </w:rPr>
        <w:t>քիմիական և այլն)՝</w:t>
      </w:r>
      <w:r w:rsidR="00E61D5B" w:rsidRPr="0032784D">
        <w:rPr>
          <w:rFonts w:ascii="GHEA Grapalat" w:hAnsi="GHEA Grapalat"/>
          <w:sz w:val="22"/>
          <w:szCs w:val="22"/>
          <w:lang w:val="hy-AM"/>
        </w:rPr>
        <w:t xml:space="preserve"> </w:t>
      </w:r>
      <w:r w:rsidRPr="0032784D">
        <w:rPr>
          <w:rFonts w:ascii="GHEA Grapalat" w:hAnsi="GHEA Grapalat"/>
          <w:sz w:val="22"/>
          <w:szCs w:val="22"/>
          <w:lang w:val="hy-AM"/>
        </w:rPr>
        <w:t>176 լաբորատոր նմուշների նկատմամբ:</w:t>
      </w:r>
    </w:p>
    <w:p w:rsidR="00742A42" w:rsidRPr="0032784D" w:rsidRDefault="00742A42" w:rsidP="00742A42">
      <w:pPr>
        <w:pStyle w:val="ListParagraph"/>
        <w:tabs>
          <w:tab w:val="left" w:pos="993"/>
          <w:tab w:val="left" w:pos="1620"/>
        </w:tabs>
        <w:spacing w:line="360" w:lineRule="auto"/>
        <w:ind w:left="0" w:firstLine="540"/>
        <w:jc w:val="both"/>
        <w:rPr>
          <w:rFonts w:ascii="GHEA Grapalat" w:hAnsi="GHEA Grapalat" w:cs="GHEA Grapalat"/>
          <w:sz w:val="22"/>
          <w:szCs w:val="22"/>
        </w:rPr>
      </w:pPr>
      <w:r w:rsidRPr="0032784D">
        <w:rPr>
          <w:rFonts w:ascii="GHEA Grapalat" w:hAnsi="GHEA Grapalat"/>
          <w:sz w:val="22"/>
          <w:szCs w:val="22"/>
          <w:lang w:val="hy-AM"/>
        </w:rPr>
        <w:t>Բուսական ծագման մթերքներում պեստիցիդների, նիտրատների, ծանր մետաղների և գենետիկորեն ձևափոխված օրգանիզմների մնացորդների մոնիթորինգ</w:t>
      </w:r>
      <w:r w:rsidRPr="0032784D">
        <w:rPr>
          <w:rFonts w:ascii="GHEA Grapalat" w:hAnsi="GHEA Grapalat"/>
          <w:sz w:val="22"/>
          <w:szCs w:val="22"/>
        </w:rPr>
        <w:t xml:space="preserve">ի </w:t>
      </w:r>
      <w:r w:rsidR="00D96408" w:rsidRPr="0032784D">
        <w:rPr>
          <w:rFonts w:ascii="GHEA Grapalat" w:hAnsi="GHEA Grapalat"/>
          <w:sz w:val="22"/>
          <w:szCs w:val="22"/>
        </w:rPr>
        <w:t>նպատակով</w:t>
      </w:r>
      <w:r w:rsidRPr="0032784D">
        <w:rPr>
          <w:rFonts w:ascii="GHEA Grapalat" w:hAnsi="GHEA Grapalat"/>
          <w:sz w:val="22"/>
          <w:szCs w:val="22"/>
        </w:rPr>
        <w:t xml:space="preserve"> օգտագործվել է 20.6 մլն </w:t>
      </w:r>
      <w:r w:rsidRPr="0032784D">
        <w:rPr>
          <w:rFonts w:ascii="GHEA Grapalat" w:hAnsi="GHEA Grapalat" w:cs="GHEA Grapalat"/>
          <w:sz w:val="22"/>
          <w:szCs w:val="22"/>
        </w:rPr>
        <w:t>դրամ կամ ծրագրային ցուցանիշի 45%</w:t>
      </w:r>
      <w:r w:rsidRPr="0032784D">
        <w:rPr>
          <w:rFonts w:ascii="GHEA Grapalat" w:hAnsi="GHEA Grapalat" w:cs="GHEA Grapalat"/>
          <w:sz w:val="22"/>
          <w:szCs w:val="22"/>
        </w:rPr>
        <w:noBreakHyphen/>
        <w:t xml:space="preserve">ը, որը պայմանավորված է միջոցառման ուշ </w:t>
      </w:r>
      <w:r w:rsidRPr="0032784D">
        <w:rPr>
          <w:rFonts w:ascii="GHEA Grapalat" w:hAnsi="GHEA Grapalat" w:cs="GHEA Grapalat"/>
          <w:sz w:val="22"/>
          <w:szCs w:val="22"/>
        </w:rPr>
        <w:lastRenderedPageBreak/>
        <w:t>մեկնարկով: Միջոցառման նպատակն է մոնիթորինգի ենթարկել Հայաստանի Հանրապետությունում արտադրվող, ինչպես նաև Հայաստանի Հանրապետություն ներմուծվող բուսական ծագման մթերքում պեստիցիդների, նիտրատների և ծանր մետաղների մնացորդային քանակները</w:t>
      </w:r>
      <w:r w:rsidR="006076DA" w:rsidRPr="0032784D">
        <w:rPr>
          <w:rFonts w:ascii="GHEA Grapalat" w:hAnsi="GHEA Grapalat" w:cs="GHEA Grapalat"/>
          <w:sz w:val="22"/>
          <w:szCs w:val="22"/>
        </w:rPr>
        <w:t xml:space="preserve">: </w:t>
      </w:r>
      <w:r w:rsidRPr="0032784D">
        <w:rPr>
          <w:rFonts w:ascii="GHEA Grapalat" w:hAnsi="GHEA Grapalat" w:cs="GHEA Grapalat"/>
          <w:sz w:val="22"/>
          <w:szCs w:val="22"/>
        </w:rPr>
        <w:t>Միջոցառման ուշ մեկնարկով պայմանավորված՝ լաբորատոր հետազոտության ենթակա նմուշները ուշ են տրամադրվել</w:t>
      </w:r>
      <w:r w:rsidR="006076DA" w:rsidRPr="0032784D">
        <w:rPr>
          <w:rFonts w:ascii="GHEA Grapalat" w:hAnsi="GHEA Grapalat" w:cs="GHEA Grapalat"/>
          <w:sz w:val="22"/>
          <w:szCs w:val="22"/>
        </w:rPr>
        <w:t xml:space="preserve"> միջոցառումն իրականացնող՝</w:t>
      </w:r>
      <w:r w:rsidRPr="0032784D">
        <w:rPr>
          <w:rFonts w:ascii="GHEA Grapalat" w:hAnsi="GHEA Grapalat" w:cs="GHEA Grapalat"/>
          <w:sz w:val="22"/>
          <w:szCs w:val="22"/>
        </w:rPr>
        <w:t xml:space="preserve"> </w:t>
      </w:r>
      <w:r w:rsidR="006076DA" w:rsidRPr="0032784D">
        <w:rPr>
          <w:rFonts w:ascii="GHEA Grapalat" w:hAnsi="GHEA Grapalat" w:cs="GHEA Grapalat"/>
          <w:sz w:val="22"/>
          <w:szCs w:val="22"/>
        </w:rPr>
        <w:t xml:space="preserve">«Հանրապետական անասնաբուժասանիտարա-կան և բուսասանիտարական լաբորատոր ծառայությունների կենտրոն» </w:t>
      </w:r>
      <w:r w:rsidRPr="0032784D">
        <w:rPr>
          <w:rFonts w:ascii="GHEA Grapalat" w:hAnsi="GHEA Grapalat" w:cs="GHEA Grapalat"/>
          <w:sz w:val="22"/>
          <w:szCs w:val="22"/>
        </w:rPr>
        <w:t>ՊՈԱԿ-ին: Միջոցառման շրջանակներում միջոցների գերակշիռ մասն ուղղվել է լաբորատոր նյութերի և պարագաների ձեռքբերմանը: Միջոցառման շրջանակներում</w:t>
      </w:r>
      <w:r w:rsidR="00E61D5B" w:rsidRPr="0032784D">
        <w:rPr>
          <w:rFonts w:ascii="GHEA Grapalat" w:hAnsi="GHEA Grapalat" w:cs="GHEA Grapalat"/>
          <w:sz w:val="22"/>
          <w:szCs w:val="22"/>
        </w:rPr>
        <w:t xml:space="preserve"> </w:t>
      </w:r>
      <w:r w:rsidRPr="0032784D">
        <w:rPr>
          <w:rFonts w:ascii="GHEA Grapalat" w:hAnsi="GHEA Grapalat" w:cs="GHEA Grapalat"/>
          <w:sz w:val="22"/>
          <w:szCs w:val="22"/>
        </w:rPr>
        <w:t>կատարվել են 330 փորձարկման ենթակա նմուշառումներ, որոնց մեջ</w:t>
      </w:r>
      <w:r w:rsidRPr="0032784D">
        <w:rPr>
          <w:rFonts w:ascii="Courier New" w:hAnsi="Courier New" w:cs="Courier New"/>
          <w:sz w:val="22"/>
          <w:szCs w:val="22"/>
        </w:rPr>
        <w:t> </w:t>
      </w:r>
      <w:r w:rsidRPr="0032784D">
        <w:rPr>
          <w:rFonts w:ascii="GHEA Grapalat" w:hAnsi="GHEA Grapalat" w:cs="GHEA Grapalat"/>
          <w:sz w:val="22"/>
          <w:szCs w:val="22"/>
        </w:rPr>
        <w:t>բուսական ծագմամբ մթերքների մեջ մնացորդային նյութերի փորձաքն</w:t>
      </w:r>
      <w:r w:rsidR="00F42555" w:rsidRPr="0032784D">
        <w:rPr>
          <w:rFonts w:ascii="GHEA Grapalat" w:hAnsi="GHEA Grapalat" w:cs="GHEA Grapalat"/>
          <w:sz w:val="22"/>
          <w:szCs w:val="22"/>
        </w:rPr>
        <w:t>ն</w:t>
      </w:r>
      <w:r w:rsidRPr="0032784D">
        <w:rPr>
          <w:rFonts w:ascii="GHEA Grapalat" w:hAnsi="GHEA Grapalat" w:cs="GHEA Grapalat"/>
          <w:sz w:val="22"/>
          <w:szCs w:val="22"/>
        </w:rPr>
        <w:t>ությունների քանակը կազմել</w:t>
      </w:r>
      <w:r w:rsidRPr="0032784D">
        <w:rPr>
          <w:rFonts w:ascii="Courier New" w:hAnsi="Courier New" w:cs="Courier New"/>
          <w:sz w:val="22"/>
          <w:szCs w:val="22"/>
        </w:rPr>
        <w:t> </w:t>
      </w:r>
      <w:r w:rsidRPr="0032784D">
        <w:rPr>
          <w:rFonts w:ascii="GHEA Grapalat" w:hAnsi="GHEA Grapalat" w:cs="GHEA Grapalat"/>
          <w:sz w:val="22"/>
          <w:szCs w:val="22"/>
        </w:rPr>
        <w:t>է</w:t>
      </w:r>
      <w:r w:rsidRPr="0032784D">
        <w:rPr>
          <w:rFonts w:ascii="Courier New" w:hAnsi="Courier New" w:cs="Courier New"/>
          <w:sz w:val="22"/>
          <w:szCs w:val="22"/>
        </w:rPr>
        <w:t> </w:t>
      </w:r>
      <w:r w:rsidR="00B54D5F" w:rsidRPr="0032784D">
        <w:rPr>
          <w:rFonts w:ascii="GHEA Grapalat" w:hAnsi="GHEA Grapalat" w:cs="GHEA Grapalat"/>
          <w:sz w:val="22"/>
          <w:szCs w:val="22"/>
        </w:rPr>
        <w:t>2046</w:t>
      </w:r>
      <w:r w:rsidRPr="0032784D">
        <w:rPr>
          <w:rFonts w:ascii="GHEA Grapalat" w:hAnsi="GHEA Grapalat" w:cs="GHEA Grapalat"/>
          <w:sz w:val="22"/>
          <w:szCs w:val="22"/>
        </w:rPr>
        <w:t>:</w:t>
      </w:r>
    </w:p>
    <w:p w:rsidR="00742A42" w:rsidRPr="0032784D" w:rsidRDefault="00742A42" w:rsidP="00742A42">
      <w:pPr>
        <w:pStyle w:val="ListParagraph"/>
        <w:tabs>
          <w:tab w:val="left" w:pos="993"/>
          <w:tab w:val="left" w:pos="1620"/>
        </w:tabs>
        <w:spacing w:line="360" w:lineRule="auto"/>
        <w:ind w:left="0" w:firstLine="540"/>
        <w:jc w:val="both"/>
        <w:rPr>
          <w:rFonts w:ascii="GHEA Grapalat" w:hAnsi="GHEA Grapalat" w:cs="GHEA Grapalat"/>
          <w:sz w:val="22"/>
          <w:szCs w:val="22"/>
        </w:rPr>
      </w:pPr>
      <w:r w:rsidRPr="0032784D">
        <w:rPr>
          <w:rFonts w:ascii="GHEA Grapalat" w:hAnsi="GHEA Grapalat"/>
          <w:sz w:val="22"/>
          <w:szCs w:val="22"/>
        </w:rPr>
        <w:t>Կենդանական ծագման մթերքում մնացորդային նյութերի հսկողության մոնիթորինգ</w:t>
      </w:r>
      <w:r w:rsidR="00B54D5F" w:rsidRPr="0032784D">
        <w:rPr>
          <w:rFonts w:ascii="GHEA Grapalat" w:hAnsi="GHEA Grapalat"/>
          <w:sz w:val="22"/>
          <w:szCs w:val="22"/>
          <w:lang w:val="hy-AM"/>
        </w:rPr>
        <w:t>ի</w:t>
      </w:r>
      <w:r w:rsidRPr="0032784D">
        <w:rPr>
          <w:rFonts w:ascii="GHEA Grapalat" w:hAnsi="GHEA Grapalat"/>
          <w:sz w:val="22"/>
          <w:szCs w:val="22"/>
        </w:rPr>
        <w:t xml:space="preserve"> իրականացման համար օգտագործվել է 90.2 մլն դրամ կամ նախատեսված միջոցների 77.7%</w:t>
      </w:r>
      <w:r w:rsidRPr="0032784D">
        <w:rPr>
          <w:rFonts w:ascii="GHEA Grapalat" w:hAnsi="GHEA Grapalat"/>
          <w:sz w:val="22"/>
          <w:szCs w:val="22"/>
        </w:rPr>
        <w:noBreakHyphen/>
        <w:t xml:space="preserve">ը, որը պայմանավորված է </w:t>
      </w:r>
      <w:r w:rsidRPr="0032784D">
        <w:rPr>
          <w:rFonts w:ascii="GHEA Grapalat" w:hAnsi="GHEA Grapalat" w:cs="GHEA Grapalat"/>
          <w:sz w:val="22"/>
          <w:szCs w:val="22"/>
        </w:rPr>
        <w:t>միջոցառման ուշ մեկնարկով: Միջոցառման նպատակն է մնացորդային նյութերի հսկողության իրականացում</w:t>
      </w:r>
      <w:r w:rsidR="00B54D5F" w:rsidRPr="0032784D">
        <w:rPr>
          <w:rFonts w:ascii="GHEA Grapalat" w:hAnsi="GHEA Grapalat" w:cs="GHEA Grapalat"/>
          <w:sz w:val="22"/>
          <w:szCs w:val="22"/>
          <w:lang w:val="hy-AM"/>
        </w:rPr>
        <w:t>ը</w:t>
      </w:r>
      <w:r w:rsidRPr="0032784D">
        <w:rPr>
          <w:rFonts w:ascii="GHEA Grapalat" w:hAnsi="GHEA Grapalat" w:cs="GHEA Grapalat"/>
          <w:sz w:val="22"/>
          <w:szCs w:val="22"/>
        </w:rPr>
        <w:t xml:space="preserve"> ձկան</w:t>
      </w:r>
      <w:r w:rsidR="00B54D5F" w:rsidRPr="0032784D">
        <w:rPr>
          <w:rFonts w:ascii="GHEA Grapalat" w:hAnsi="GHEA Grapalat" w:cs="GHEA Grapalat"/>
          <w:sz w:val="22"/>
          <w:szCs w:val="22"/>
          <w:lang w:val="hy-AM"/>
        </w:rPr>
        <w:t xml:space="preserve">, </w:t>
      </w:r>
      <w:r w:rsidR="00B54D5F" w:rsidRPr="0032784D">
        <w:rPr>
          <w:rFonts w:ascii="GHEA Grapalat" w:hAnsi="GHEA Grapalat" w:cs="GHEA Grapalat"/>
          <w:sz w:val="22"/>
          <w:szCs w:val="22"/>
        </w:rPr>
        <w:t>մեղրի, մսի և կաթի մեջ մնացորդային նյութերի հայտնաբերման նպատակով լաբորատոր փորձաքննությունների իրականացում</w:t>
      </w:r>
      <w:r w:rsidR="00B54D5F" w:rsidRPr="0032784D">
        <w:rPr>
          <w:rFonts w:ascii="GHEA Grapalat" w:hAnsi="GHEA Grapalat" w:cs="GHEA Grapalat"/>
          <w:sz w:val="22"/>
          <w:szCs w:val="22"/>
          <w:lang w:val="hy-AM"/>
        </w:rPr>
        <w:t>ը</w:t>
      </w:r>
      <w:r w:rsidRPr="0032784D">
        <w:rPr>
          <w:rFonts w:ascii="GHEA Grapalat" w:hAnsi="GHEA Grapalat" w:cs="GHEA Grapalat"/>
          <w:sz w:val="22"/>
          <w:szCs w:val="22"/>
        </w:rPr>
        <w:t>: Միջոցառման ուշ մեկնարկով պայմանավորված՝ լաբորատոր հետազոտության ենթակա նմուշները ուշ են տրամադրվել</w:t>
      </w:r>
      <w:r w:rsidR="00C5070C" w:rsidRPr="0032784D">
        <w:rPr>
          <w:rFonts w:ascii="GHEA Grapalat" w:hAnsi="GHEA Grapalat" w:cs="GHEA Grapalat"/>
          <w:sz w:val="22"/>
          <w:szCs w:val="22"/>
        </w:rPr>
        <w:t xml:space="preserve"> միջոցառումն իրականացնող՝ «Հանրապետական անասնաբուժասանիտարական և բուսասանիտարական լաբորատոր ծառայությունների կենտրոն»</w:t>
      </w:r>
      <w:r w:rsidRPr="0032784D">
        <w:rPr>
          <w:rFonts w:ascii="GHEA Grapalat" w:hAnsi="GHEA Grapalat" w:cs="GHEA Grapalat"/>
          <w:sz w:val="22"/>
          <w:szCs w:val="22"/>
        </w:rPr>
        <w:t xml:space="preserve"> ՊՈԱԿ-ին: Միջոցառման շրջանակներում </w:t>
      </w:r>
      <w:r w:rsidR="00D81CEA" w:rsidRPr="0032784D">
        <w:rPr>
          <w:rFonts w:ascii="GHEA Grapalat" w:hAnsi="GHEA Grapalat" w:cs="GHEA Grapalat"/>
          <w:sz w:val="22"/>
          <w:szCs w:val="22"/>
        </w:rPr>
        <w:t xml:space="preserve">կատարվել </w:t>
      </w:r>
      <w:r w:rsidR="00D81CEA" w:rsidRPr="0032784D">
        <w:rPr>
          <w:rFonts w:ascii="GHEA Grapalat" w:hAnsi="GHEA Grapalat" w:cs="GHEA Grapalat"/>
          <w:sz w:val="22"/>
          <w:szCs w:val="22"/>
          <w:lang w:val="hy-AM"/>
        </w:rPr>
        <w:t>է</w:t>
      </w:r>
      <w:r w:rsidRPr="0032784D">
        <w:rPr>
          <w:rFonts w:ascii="GHEA Grapalat" w:hAnsi="GHEA Grapalat" w:cs="GHEA Grapalat"/>
          <w:sz w:val="22"/>
          <w:szCs w:val="22"/>
        </w:rPr>
        <w:t xml:space="preserve"> 7512 փորձարկում:</w:t>
      </w:r>
      <w:r w:rsidR="00E61D5B" w:rsidRPr="0032784D">
        <w:rPr>
          <w:rFonts w:ascii="GHEA Grapalat" w:hAnsi="GHEA Grapalat" w:cs="GHEA Grapalat"/>
          <w:sz w:val="22"/>
          <w:szCs w:val="22"/>
        </w:rPr>
        <w:t xml:space="preserve"> </w:t>
      </w:r>
    </w:p>
    <w:p w:rsidR="00541CB3" w:rsidRPr="0032784D" w:rsidRDefault="00742A42" w:rsidP="00742A42">
      <w:pPr>
        <w:spacing w:line="360" w:lineRule="auto"/>
        <w:ind w:firstLine="561"/>
        <w:jc w:val="both"/>
        <w:rPr>
          <w:rFonts w:ascii="GHEA Grapalat" w:hAnsi="GHEA Grapalat" w:cs="Sylfaen"/>
          <w:sz w:val="22"/>
          <w:szCs w:val="22"/>
        </w:rPr>
      </w:pPr>
      <w:r w:rsidRPr="0032784D">
        <w:rPr>
          <w:rFonts w:ascii="GHEA Grapalat" w:hAnsi="GHEA Grapalat" w:cs="GHEA Grapalat"/>
          <w:i/>
          <w:sz w:val="22"/>
          <w:szCs w:val="22"/>
        </w:rPr>
        <w:t>Բուսաբուծության խթանման և բույսերի պաշտպանության</w:t>
      </w:r>
      <w:r w:rsidRPr="0032784D">
        <w:rPr>
          <w:rFonts w:ascii="GHEA Grapalat" w:hAnsi="GHEA Grapalat" w:cs="GHEA Grapalat"/>
          <w:sz w:val="22"/>
          <w:szCs w:val="22"/>
        </w:rPr>
        <w:t xml:space="preserve"> ծրագրի </w:t>
      </w:r>
      <w:r w:rsidR="00D81CEA" w:rsidRPr="0032784D">
        <w:rPr>
          <w:rFonts w:ascii="GHEA Grapalat" w:hAnsi="GHEA Grapalat" w:cs="Sylfaen"/>
          <w:sz w:val="22"/>
          <w:szCs w:val="22"/>
        </w:rPr>
        <w:t>ծախսերը կազմել են 280.8</w:t>
      </w:r>
      <w:r w:rsidR="00D81CEA" w:rsidRPr="0032784D">
        <w:rPr>
          <w:rFonts w:ascii="Courier New" w:hAnsi="Courier New" w:cs="Courier New"/>
          <w:sz w:val="22"/>
          <w:szCs w:val="22"/>
          <w:lang w:val="en-US"/>
        </w:rPr>
        <w:t> </w:t>
      </w:r>
      <w:r w:rsidR="00D81CEA" w:rsidRPr="0032784D">
        <w:rPr>
          <w:rFonts w:ascii="GHEA Grapalat" w:hAnsi="GHEA Grapalat" w:cs="Sylfaen"/>
          <w:sz w:val="22"/>
          <w:szCs w:val="22"/>
        </w:rPr>
        <w:t>մլն դրամ կամ նախատեսվածի 77.8%-ը:</w:t>
      </w:r>
      <w:r w:rsidR="00D81CEA" w:rsidRPr="0032784D">
        <w:rPr>
          <w:rFonts w:ascii="GHEA Grapalat" w:hAnsi="GHEA Grapalat" w:cs="Sylfaen"/>
          <w:sz w:val="22"/>
          <w:szCs w:val="22"/>
          <w:lang w:val="en-US"/>
        </w:rPr>
        <w:t xml:space="preserve"> </w:t>
      </w:r>
      <w:r w:rsidR="00D81CEA" w:rsidRPr="0032784D">
        <w:rPr>
          <w:rFonts w:ascii="GHEA Grapalat" w:hAnsi="GHEA Grapalat" w:cs="Sylfaen"/>
          <w:sz w:val="22"/>
          <w:szCs w:val="22"/>
        </w:rPr>
        <w:t>Ծրագրի</w:t>
      </w:r>
      <w:r w:rsidR="00D81CEA" w:rsidRPr="0032784D">
        <w:rPr>
          <w:rFonts w:ascii="GHEA Grapalat" w:hAnsi="GHEA Grapalat" w:cs="GHEA Grapalat"/>
          <w:sz w:val="22"/>
          <w:szCs w:val="22"/>
        </w:rPr>
        <w:t xml:space="preserve"> </w:t>
      </w:r>
      <w:r w:rsidRPr="0032784D">
        <w:rPr>
          <w:rFonts w:ascii="GHEA Grapalat" w:hAnsi="GHEA Grapalat" w:cs="GHEA Grapalat"/>
          <w:sz w:val="22"/>
          <w:szCs w:val="22"/>
        </w:rPr>
        <w:t xml:space="preserve">շրջանակներում </w:t>
      </w:r>
      <w:r w:rsidRPr="0032784D">
        <w:rPr>
          <w:rFonts w:ascii="GHEA Grapalat" w:hAnsi="GHEA Grapalat" w:cs="Sylfaen"/>
          <w:sz w:val="22"/>
          <w:szCs w:val="22"/>
        </w:rPr>
        <w:t xml:space="preserve">իրականացվել են </w:t>
      </w:r>
      <w:r w:rsidR="00D81CEA" w:rsidRPr="0032784D">
        <w:rPr>
          <w:rFonts w:ascii="GHEA Grapalat" w:hAnsi="GHEA Grapalat" w:cs="Sylfaen"/>
          <w:sz w:val="22"/>
          <w:szCs w:val="22"/>
          <w:lang w:val="en-US"/>
        </w:rPr>
        <w:t>7</w:t>
      </w:r>
      <w:r w:rsidRPr="0032784D">
        <w:rPr>
          <w:rFonts w:ascii="GHEA Grapalat" w:hAnsi="GHEA Grapalat" w:cs="Sylfaen"/>
          <w:sz w:val="22"/>
          <w:szCs w:val="22"/>
        </w:rPr>
        <w:t xml:space="preserve"> </w:t>
      </w:r>
      <w:r w:rsidR="00D81CEA" w:rsidRPr="0032784D">
        <w:rPr>
          <w:rFonts w:ascii="GHEA Grapalat" w:hAnsi="GHEA Grapalat" w:cs="Sylfaen"/>
          <w:sz w:val="22"/>
          <w:szCs w:val="22"/>
        </w:rPr>
        <w:t>միջոցառումներ</w:t>
      </w:r>
      <w:r w:rsidRPr="0032784D">
        <w:rPr>
          <w:rFonts w:ascii="GHEA Grapalat" w:hAnsi="GHEA Grapalat" w:cs="Sylfaen"/>
          <w:sz w:val="22"/>
          <w:szCs w:val="22"/>
        </w:rPr>
        <w:t>:</w:t>
      </w:r>
      <w:r w:rsidR="00541CB3" w:rsidRPr="0032784D">
        <w:rPr>
          <w:rFonts w:ascii="GHEA Grapalat" w:hAnsi="GHEA Grapalat" w:cs="Sylfaen"/>
          <w:sz w:val="22"/>
          <w:szCs w:val="22"/>
        </w:rPr>
        <w:t xml:space="preserve"> </w:t>
      </w:r>
    </w:p>
    <w:p w:rsidR="00541CB3" w:rsidRPr="0032784D" w:rsidRDefault="00541CB3" w:rsidP="00541CB3">
      <w:pPr>
        <w:spacing w:line="360" w:lineRule="auto"/>
        <w:ind w:firstLine="561"/>
        <w:jc w:val="both"/>
        <w:rPr>
          <w:rFonts w:ascii="GHEA Grapalat" w:hAnsi="GHEA Grapalat" w:cs="Sylfaen"/>
          <w:sz w:val="22"/>
          <w:szCs w:val="22"/>
          <w:lang w:val="en-US"/>
        </w:rPr>
      </w:pPr>
      <w:r w:rsidRPr="0032784D">
        <w:rPr>
          <w:rFonts w:ascii="GHEA Grapalat" w:hAnsi="GHEA Grapalat" w:cs="Sylfaen"/>
          <w:sz w:val="22"/>
          <w:szCs w:val="22"/>
          <w:lang w:val="en-US"/>
        </w:rPr>
        <w:t xml:space="preserve">Հաշվետու տարում </w:t>
      </w:r>
      <w:r w:rsidRPr="0032784D">
        <w:rPr>
          <w:rFonts w:ascii="GHEA Grapalat" w:hAnsi="GHEA Grapalat" w:cs="Sylfaen"/>
          <w:sz w:val="22"/>
          <w:szCs w:val="22"/>
        </w:rPr>
        <w:t xml:space="preserve">94.5 մլն դրամ </w:t>
      </w:r>
      <w:r w:rsidRPr="0032784D">
        <w:rPr>
          <w:rFonts w:ascii="GHEA Grapalat" w:hAnsi="GHEA Grapalat" w:cs="Sylfaen"/>
          <w:sz w:val="22"/>
          <w:szCs w:val="22"/>
          <w:lang w:val="en-US"/>
        </w:rPr>
        <w:t>է տրամադրվել բ</w:t>
      </w:r>
      <w:r w:rsidRPr="0032784D">
        <w:rPr>
          <w:rFonts w:ascii="GHEA Grapalat" w:hAnsi="GHEA Grapalat" w:cs="Sylfaen"/>
          <w:sz w:val="22"/>
          <w:szCs w:val="22"/>
        </w:rPr>
        <w:t>ուսասանիտարիայի ծառայությունների մատուցման</w:t>
      </w:r>
      <w:r w:rsidRPr="0032784D">
        <w:rPr>
          <w:rFonts w:ascii="GHEA Grapalat" w:hAnsi="GHEA Grapalat" w:cs="Sylfaen"/>
          <w:sz w:val="22"/>
          <w:szCs w:val="22"/>
          <w:lang w:val="en-US"/>
        </w:rPr>
        <w:t>ը</w:t>
      </w:r>
      <w:r w:rsidRPr="0032784D">
        <w:rPr>
          <w:rFonts w:ascii="GHEA Grapalat" w:hAnsi="GHEA Grapalat" w:cs="Sylfaen"/>
          <w:sz w:val="22"/>
          <w:szCs w:val="22"/>
        </w:rPr>
        <w:t xml:space="preserve">՝ ապահովելով 84.1% կատարողական: Շեղումը պայմանավորված է </w:t>
      </w:r>
      <w:r w:rsidRPr="0032784D">
        <w:rPr>
          <w:rFonts w:ascii="GHEA Grapalat" w:hAnsi="GHEA Grapalat" w:cs="Sylfaen"/>
          <w:sz w:val="22"/>
          <w:szCs w:val="22"/>
          <w:lang w:val="en-US"/>
        </w:rPr>
        <w:t xml:space="preserve">իրականացված </w:t>
      </w:r>
      <w:r w:rsidRPr="0032784D">
        <w:rPr>
          <w:rFonts w:ascii="GHEA Grapalat" w:hAnsi="GHEA Grapalat" w:cs="Sylfaen"/>
          <w:sz w:val="22"/>
          <w:szCs w:val="22"/>
        </w:rPr>
        <w:t>աշխատանքների</w:t>
      </w:r>
      <w:r w:rsidRPr="0032784D">
        <w:rPr>
          <w:rFonts w:ascii="GHEA Grapalat" w:hAnsi="GHEA Grapalat" w:cs="Sylfaen"/>
          <w:sz w:val="22"/>
          <w:szCs w:val="22"/>
          <w:lang w:val="en-US"/>
        </w:rPr>
        <w:t>՝</w:t>
      </w:r>
      <w:r w:rsidRPr="0032784D">
        <w:rPr>
          <w:rFonts w:ascii="GHEA Grapalat" w:hAnsi="GHEA Grapalat" w:cs="Sylfaen"/>
          <w:sz w:val="22"/>
          <w:szCs w:val="22"/>
        </w:rPr>
        <w:t xml:space="preserve"> նախատեսվածից </w:t>
      </w:r>
      <w:r w:rsidRPr="0032784D">
        <w:rPr>
          <w:rFonts w:ascii="GHEA Grapalat" w:hAnsi="GHEA Grapalat" w:cs="Sylfaen"/>
          <w:sz w:val="22"/>
          <w:szCs w:val="22"/>
          <w:lang w:val="en-US"/>
        </w:rPr>
        <w:t>փոքր</w:t>
      </w:r>
      <w:r w:rsidRPr="0032784D">
        <w:rPr>
          <w:rFonts w:ascii="GHEA Grapalat" w:hAnsi="GHEA Grapalat" w:cs="Sylfaen"/>
          <w:sz w:val="22"/>
          <w:szCs w:val="22"/>
        </w:rPr>
        <w:t xml:space="preserve"> ծավալով: Միջոցառումն իրականացվել է «Անասնաբուժասանիտարիայի և բուսասանիտարիայի ծառայությունների կենտրոն» ՊՈԱԿ-ի կողմից, սակայն ՀՀ կառավարության 2019 թվականի օգոստոսի 1-ի թիվ 985-Ա որոշման համաձայն ՊՈԱԿ-ը լուծարվել է, արդյունքում նախատեսված 315000 հա</w:t>
      </w:r>
      <w:r w:rsidRPr="0032784D">
        <w:rPr>
          <w:rFonts w:ascii="GHEA Grapalat" w:hAnsi="GHEA Grapalat" w:cs="Sylfaen"/>
          <w:sz w:val="22"/>
          <w:szCs w:val="22"/>
          <w:lang w:val="en-US"/>
        </w:rPr>
        <w:t>-ի փոխարեն</w:t>
      </w:r>
      <w:r w:rsidRPr="0032784D">
        <w:rPr>
          <w:rFonts w:ascii="GHEA Grapalat" w:hAnsi="GHEA Grapalat" w:cs="Sylfaen"/>
          <w:sz w:val="22"/>
          <w:szCs w:val="22"/>
        </w:rPr>
        <w:t xml:space="preserve"> մոնի</w:t>
      </w:r>
      <w:r w:rsidR="00F42555" w:rsidRPr="0032784D">
        <w:rPr>
          <w:rFonts w:ascii="GHEA Grapalat" w:hAnsi="GHEA Grapalat" w:cs="Sylfaen"/>
          <w:sz w:val="22"/>
          <w:szCs w:val="22"/>
          <w:lang w:val="en-US"/>
        </w:rPr>
        <w:t>տ</w:t>
      </w:r>
      <w:r w:rsidRPr="0032784D">
        <w:rPr>
          <w:rFonts w:ascii="GHEA Grapalat" w:hAnsi="GHEA Grapalat" w:cs="Sylfaen"/>
          <w:sz w:val="22"/>
          <w:szCs w:val="22"/>
        </w:rPr>
        <w:t>որի</w:t>
      </w:r>
      <w:r w:rsidR="00F42555" w:rsidRPr="0032784D">
        <w:rPr>
          <w:rFonts w:ascii="GHEA Grapalat" w:hAnsi="GHEA Grapalat" w:cs="Sylfaen"/>
          <w:sz w:val="22"/>
          <w:szCs w:val="22"/>
          <w:lang w:val="en-US"/>
        </w:rPr>
        <w:t>ն</w:t>
      </w:r>
      <w:r w:rsidRPr="0032784D">
        <w:rPr>
          <w:rFonts w:ascii="GHEA Grapalat" w:hAnsi="GHEA Grapalat" w:cs="Sylfaen"/>
          <w:sz w:val="22"/>
          <w:szCs w:val="22"/>
        </w:rPr>
        <w:t xml:space="preserve">գ </w:t>
      </w:r>
      <w:r w:rsidRPr="0032784D">
        <w:rPr>
          <w:rFonts w:ascii="GHEA Grapalat" w:hAnsi="GHEA Grapalat" w:cs="Sylfaen"/>
          <w:sz w:val="22"/>
          <w:szCs w:val="22"/>
          <w:lang w:val="en-US"/>
        </w:rPr>
        <w:t xml:space="preserve">է </w:t>
      </w:r>
      <w:r w:rsidRPr="0032784D">
        <w:rPr>
          <w:rFonts w:ascii="GHEA Grapalat" w:hAnsi="GHEA Grapalat" w:cs="Sylfaen"/>
          <w:sz w:val="22"/>
          <w:szCs w:val="22"/>
        </w:rPr>
        <w:t>իրականաց</w:t>
      </w:r>
      <w:r w:rsidRPr="0032784D">
        <w:rPr>
          <w:rFonts w:ascii="GHEA Grapalat" w:hAnsi="GHEA Grapalat" w:cs="Sylfaen"/>
          <w:sz w:val="22"/>
          <w:szCs w:val="22"/>
          <w:lang w:val="en-US"/>
        </w:rPr>
        <w:t>վ</w:t>
      </w:r>
      <w:r w:rsidRPr="0032784D">
        <w:rPr>
          <w:rFonts w:ascii="GHEA Grapalat" w:hAnsi="GHEA Grapalat" w:cs="Sylfaen"/>
          <w:sz w:val="22"/>
          <w:szCs w:val="22"/>
        </w:rPr>
        <w:t xml:space="preserve">ել 251650 հա </w:t>
      </w:r>
      <w:r w:rsidRPr="0032784D">
        <w:rPr>
          <w:rFonts w:ascii="GHEA Grapalat" w:hAnsi="GHEA Grapalat" w:cs="Sylfaen"/>
          <w:sz w:val="22"/>
          <w:szCs w:val="22"/>
          <w:lang w:val="en-US"/>
        </w:rPr>
        <w:t>տարածքներում</w:t>
      </w:r>
      <w:r w:rsidRPr="0032784D">
        <w:rPr>
          <w:rFonts w:ascii="GHEA Grapalat" w:hAnsi="GHEA Grapalat" w:cs="Sylfaen"/>
          <w:sz w:val="22"/>
          <w:szCs w:val="22"/>
        </w:rPr>
        <w:t xml:space="preserve">: </w:t>
      </w:r>
    </w:p>
    <w:p w:rsidR="00541CB3" w:rsidRPr="0032784D" w:rsidRDefault="00541CB3" w:rsidP="00541CB3">
      <w:pPr>
        <w:spacing w:line="360" w:lineRule="auto"/>
        <w:ind w:firstLine="561"/>
        <w:jc w:val="both"/>
        <w:rPr>
          <w:rFonts w:ascii="GHEA Grapalat" w:hAnsi="GHEA Grapalat" w:cs="GHEA Grapalat"/>
          <w:sz w:val="22"/>
          <w:szCs w:val="22"/>
        </w:rPr>
      </w:pPr>
      <w:r w:rsidRPr="0032784D">
        <w:rPr>
          <w:rFonts w:ascii="GHEA Grapalat" w:hAnsi="GHEA Grapalat" w:cs="Sylfaen"/>
          <w:sz w:val="22"/>
          <w:szCs w:val="22"/>
        </w:rPr>
        <w:t xml:space="preserve">Հաշվետու </w:t>
      </w:r>
      <w:r w:rsidR="00427091" w:rsidRPr="0032784D">
        <w:rPr>
          <w:rFonts w:ascii="GHEA Grapalat" w:hAnsi="GHEA Grapalat" w:cs="Sylfaen"/>
          <w:sz w:val="22"/>
          <w:szCs w:val="22"/>
          <w:lang w:val="en-US"/>
        </w:rPr>
        <w:t>տար</w:t>
      </w:r>
      <w:r w:rsidRPr="0032784D">
        <w:rPr>
          <w:rFonts w:ascii="GHEA Grapalat" w:hAnsi="GHEA Grapalat" w:cs="Sylfaen"/>
          <w:sz w:val="22"/>
          <w:szCs w:val="22"/>
        </w:rPr>
        <w:t xml:space="preserve">ում </w:t>
      </w:r>
      <w:r w:rsidR="00427091" w:rsidRPr="0032784D">
        <w:rPr>
          <w:rFonts w:ascii="GHEA Grapalat" w:hAnsi="GHEA Grapalat" w:cs="Sylfaen"/>
          <w:sz w:val="22"/>
          <w:szCs w:val="22"/>
          <w:lang w:val="en-US"/>
        </w:rPr>
        <w:t>բ</w:t>
      </w:r>
      <w:r w:rsidRPr="0032784D">
        <w:rPr>
          <w:rFonts w:ascii="GHEA Grapalat" w:hAnsi="GHEA Grapalat" w:cs="Sylfaen"/>
          <w:sz w:val="22"/>
          <w:szCs w:val="22"/>
        </w:rPr>
        <w:t xml:space="preserve">ույսերի պաշտպանության միջոցառումների իրականացման համար ՀՀ պետական բյուջեից </w:t>
      </w:r>
      <w:r w:rsidR="00427091" w:rsidRPr="0032784D">
        <w:rPr>
          <w:rFonts w:ascii="GHEA Grapalat" w:hAnsi="GHEA Grapalat" w:cs="Sylfaen"/>
          <w:sz w:val="22"/>
          <w:szCs w:val="22"/>
          <w:lang w:val="en-US"/>
        </w:rPr>
        <w:t>տրամադր</w:t>
      </w:r>
      <w:r w:rsidRPr="0032784D">
        <w:rPr>
          <w:rFonts w:ascii="GHEA Grapalat" w:hAnsi="GHEA Grapalat" w:cs="Sylfaen"/>
          <w:sz w:val="22"/>
          <w:szCs w:val="22"/>
        </w:rPr>
        <w:t>վել է 23.9 մլն դրամ կամ ծրագրային ցուցանիշի 58.2%-ը: Շեղումը պայմանավորված է թունաքիմիկատների</w:t>
      </w:r>
      <w:r w:rsidR="00427091" w:rsidRPr="0032784D">
        <w:rPr>
          <w:rFonts w:ascii="GHEA Grapalat" w:hAnsi="GHEA Grapalat" w:cs="Sylfaen"/>
          <w:sz w:val="22"/>
          <w:szCs w:val="22"/>
          <w:lang w:val="en-US"/>
        </w:rPr>
        <w:t>՝</w:t>
      </w:r>
      <w:r w:rsidRPr="0032784D">
        <w:rPr>
          <w:rFonts w:ascii="GHEA Grapalat" w:hAnsi="GHEA Grapalat" w:cs="Sylfaen"/>
          <w:sz w:val="22"/>
          <w:szCs w:val="22"/>
        </w:rPr>
        <w:t xml:space="preserve"> նախատեսվածից ցածր գներով </w:t>
      </w:r>
      <w:r w:rsidRPr="0032784D">
        <w:rPr>
          <w:rFonts w:ascii="GHEA Grapalat" w:hAnsi="GHEA Grapalat" w:cs="GHEA Grapalat"/>
          <w:sz w:val="22"/>
          <w:szCs w:val="22"/>
        </w:rPr>
        <w:t>ձեռքբերման արդյունքում առաջացած տնտեսումներով</w:t>
      </w:r>
      <w:r w:rsidR="00427091" w:rsidRPr="0032784D">
        <w:rPr>
          <w:rFonts w:ascii="GHEA Grapalat" w:hAnsi="GHEA Grapalat" w:cs="GHEA Grapalat"/>
          <w:sz w:val="22"/>
          <w:szCs w:val="22"/>
          <w:lang w:val="en-US"/>
        </w:rPr>
        <w:t xml:space="preserve">, ինչպես նաև կատարված աշխատանքների՝ նախատեսվածից փոքր </w:t>
      </w:r>
      <w:r w:rsidR="00427091" w:rsidRPr="0032784D">
        <w:rPr>
          <w:rFonts w:ascii="GHEA Grapalat" w:hAnsi="GHEA Grapalat" w:cs="GHEA Grapalat"/>
          <w:sz w:val="22"/>
          <w:szCs w:val="22"/>
          <w:lang w:val="en-US"/>
        </w:rPr>
        <w:lastRenderedPageBreak/>
        <w:t>ծավալով</w:t>
      </w:r>
      <w:r w:rsidRPr="0032784D">
        <w:rPr>
          <w:rFonts w:ascii="GHEA Grapalat" w:hAnsi="GHEA Grapalat" w:cs="GHEA Grapalat"/>
          <w:sz w:val="22"/>
          <w:szCs w:val="22"/>
        </w:rPr>
        <w:t xml:space="preserve">: </w:t>
      </w:r>
      <w:r w:rsidR="00427091" w:rsidRPr="0032784D">
        <w:rPr>
          <w:rFonts w:ascii="GHEA Grapalat" w:hAnsi="GHEA Grapalat" w:cs="GHEA Grapalat"/>
          <w:sz w:val="22"/>
          <w:szCs w:val="22"/>
          <w:lang w:val="en-US"/>
        </w:rPr>
        <w:t>Մ</w:t>
      </w:r>
      <w:r w:rsidRPr="0032784D">
        <w:rPr>
          <w:rFonts w:ascii="GHEA Grapalat" w:hAnsi="GHEA Grapalat" w:cs="GHEA Grapalat"/>
          <w:sz w:val="22"/>
          <w:szCs w:val="22"/>
        </w:rPr>
        <w:t>իջոցառմա</w:t>
      </w:r>
      <w:r w:rsidR="00427091" w:rsidRPr="0032784D">
        <w:rPr>
          <w:rFonts w:ascii="GHEA Grapalat" w:hAnsi="GHEA Grapalat" w:cs="GHEA Grapalat"/>
          <w:sz w:val="22"/>
          <w:szCs w:val="22"/>
          <w:lang w:val="en-US"/>
        </w:rPr>
        <w:t>ն շրջանակներում</w:t>
      </w:r>
      <w:r w:rsidR="00427091" w:rsidRPr="0032784D">
        <w:rPr>
          <w:rFonts w:ascii="GHEA Grapalat" w:hAnsi="GHEA Grapalat" w:cs="GHEA Grapalat"/>
          <w:sz w:val="22"/>
          <w:szCs w:val="22"/>
        </w:rPr>
        <w:t xml:space="preserve"> </w:t>
      </w:r>
      <w:r w:rsidRPr="0032784D">
        <w:rPr>
          <w:rFonts w:ascii="GHEA Grapalat" w:hAnsi="GHEA Grapalat" w:cs="GHEA Grapalat"/>
          <w:sz w:val="22"/>
          <w:szCs w:val="22"/>
        </w:rPr>
        <w:t>գյուղատնտեսական մշակաբույսերի առավել վնասակար օրգանիզմների դեմ պայքար</w:t>
      </w:r>
      <w:r w:rsidR="00427091" w:rsidRPr="0032784D">
        <w:rPr>
          <w:rFonts w:ascii="GHEA Grapalat" w:hAnsi="GHEA Grapalat" w:cs="GHEA Grapalat"/>
          <w:sz w:val="22"/>
          <w:szCs w:val="22"/>
          <w:lang w:val="en-US"/>
        </w:rPr>
        <w:t xml:space="preserve"> է տարվել</w:t>
      </w:r>
      <w:r w:rsidRPr="0032784D">
        <w:rPr>
          <w:rFonts w:ascii="GHEA Grapalat" w:hAnsi="GHEA Grapalat" w:cs="GHEA Grapalat"/>
          <w:sz w:val="22"/>
          <w:szCs w:val="22"/>
        </w:rPr>
        <w:t xml:space="preserve"> </w:t>
      </w:r>
      <w:r w:rsidR="00427091" w:rsidRPr="0032784D">
        <w:rPr>
          <w:rFonts w:ascii="GHEA Grapalat" w:hAnsi="GHEA Grapalat" w:cs="GHEA Grapalat"/>
          <w:sz w:val="22"/>
          <w:szCs w:val="22"/>
        </w:rPr>
        <w:t>50838 հա տարածքի վրա</w:t>
      </w:r>
      <w:r w:rsidR="00427091" w:rsidRPr="0032784D">
        <w:rPr>
          <w:rFonts w:ascii="GHEA Grapalat" w:hAnsi="GHEA Grapalat" w:cs="GHEA Grapalat"/>
          <w:sz w:val="22"/>
          <w:szCs w:val="22"/>
          <w:lang w:val="en-US"/>
        </w:rPr>
        <w:t xml:space="preserve">՝ նախատեսված </w:t>
      </w:r>
      <w:r w:rsidRPr="0032784D">
        <w:rPr>
          <w:rFonts w:ascii="GHEA Grapalat" w:hAnsi="GHEA Grapalat" w:cs="GHEA Grapalat"/>
          <w:sz w:val="22"/>
          <w:szCs w:val="22"/>
        </w:rPr>
        <w:t>53282.5 հա</w:t>
      </w:r>
      <w:r w:rsidR="00427091" w:rsidRPr="0032784D">
        <w:rPr>
          <w:rFonts w:ascii="GHEA Grapalat" w:hAnsi="GHEA Grapalat" w:cs="GHEA Grapalat"/>
          <w:sz w:val="22"/>
          <w:szCs w:val="22"/>
          <w:lang w:val="en-US"/>
        </w:rPr>
        <w:t>-ի փոխարեն</w:t>
      </w:r>
      <w:r w:rsidRPr="0032784D">
        <w:rPr>
          <w:rFonts w:ascii="GHEA Grapalat" w:hAnsi="GHEA Grapalat" w:cs="GHEA Grapalat"/>
          <w:sz w:val="22"/>
          <w:szCs w:val="22"/>
        </w:rPr>
        <w:t>, որը պայմանավորված է մոնիթորինգի ընթացքում հայտնաբերված վարակված տարածքների նվազմամբ</w:t>
      </w:r>
      <w:r w:rsidR="00427091" w:rsidRPr="0032784D">
        <w:rPr>
          <w:rFonts w:ascii="GHEA Grapalat" w:hAnsi="GHEA Grapalat" w:cs="GHEA Grapalat"/>
          <w:sz w:val="22"/>
          <w:szCs w:val="22"/>
          <w:lang w:val="en-US"/>
        </w:rPr>
        <w:t>՝</w:t>
      </w:r>
      <w:r w:rsidRPr="0032784D">
        <w:rPr>
          <w:rFonts w:ascii="GHEA Grapalat" w:hAnsi="GHEA Grapalat" w:cs="GHEA Grapalat"/>
          <w:sz w:val="22"/>
          <w:szCs w:val="22"/>
        </w:rPr>
        <w:t xml:space="preserve"> կապված եղանակային փոփոխությունների հետ: Միջոցառման շրջանակներում </w:t>
      </w:r>
      <w:r w:rsidR="00427091" w:rsidRPr="0032784D">
        <w:rPr>
          <w:rFonts w:ascii="GHEA Grapalat" w:hAnsi="GHEA Grapalat" w:cs="GHEA Grapalat"/>
          <w:sz w:val="22"/>
          <w:szCs w:val="22"/>
          <w:lang w:val="en-US"/>
        </w:rPr>
        <w:t>տարվել է</w:t>
      </w:r>
      <w:r w:rsidRPr="0032784D">
        <w:rPr>
          <w:rFonts w:ascii="GHEA Grapalat" w:hAnsi="GHEA Grapalat" w:cs="GHEA Grapalat"/>
          <w:sz w:val="22"/>
          <w:szCs w:val="22"/>
        </w:rPr>
        <w:t xml:space="preserve"> մկնանման կրծողների և մորեխների </w:t>
      </w:r>
      <w:r w:rsidR="00427091" w:rsidRPr="0032784D">
        <w:rPr>
          <w:rFonts w:ascii="GHEA Grapalat" w:hAnsi="GHEA Grapalat" w:cs="GHEA Grapalat"/>
          <w:sz w:val="22"/>
          <w:szCs w:val="22"/>
          <w:lang w:val="en-US"/>
        </w:rPr>
        <w:t>դեմ</w:t>
      </w:r>
      <w:r w:rsidRPr="0032784D">
        <w:rPr>
          <w:rFonts w:ascii="GHEA Grapalat" w:hAnsi="GHEA Grapalat" w:cs="GHEA Grapalat"/>
          <w:sz w:val="22"/>
          <w:szCs w:val="22"/>
        </w:rPr>
        <w:t xml:space="preserve"> պայքար, որի շրջանակներում ՀՀ մարզերի հողօգտագործողներին հատկացվել են անհատո</w:t>
      </w:r>
      <w:r w:rsidR="00427091" w:rsidRPr="0032784D">
        <w:rPr>
          <w:rFonts w:ascii="GHEA Grapalat" w:hAnsi="GHEA Grapalat" w:cs="GHEA Grapalat"/>
          <w:sz w:val="22"/>
          <w:szCs w:val="22"/>
          <w:lang w:val="en-US"/>
        </w:rPr>
        <w:t>ւ</w:t>
      </w:r>
      <w:r w:rsidRPr="0032784D">
        <w:rPr>
          <w:rFonts w:ascii="GHEA Grapalat" w:hAnsi="GHEA Grapalat" w:cs="GHEA Grapalat"/>
          <w:sz w:val="22"/>
          <w:szCs w:val="22"/>
        </w:rPr>
        <w:t>յց թունաքիմիկատներ:</w:t>
      </w:r>
    </w:p>
    <w:p w:rsidR="00742A42" w:rsidRPr="0032784D" w:rsidRDefault="00742A42" w:rsidP="00742A42">
      <w:pPr>
        <w:spacing w:line="360" w:lineRule="auto"/>
        <w:ind w:firstLine="561"/>
        <w:jc w:val="both"/>
        <w:rPr>
          <w:rFonts w:ascii="GHEA Grapalat" w:hAnsi="GHEA Grapalat"/>
          <w:sz w:val="22"/>
          <w:szCs w:val="22"/>
          <w:lang w:val="en-US"/>
        </w:rPr>
      </w:pPr>
      <w:r w:rsidRPr="0032784D">
        <w:rPr>
          <w:rFonts w:ascii="GHEA Grapalat" w:hAnsi="GHEA Grapalat" w:cs="Sylfaen"/>
          <w:sz w:val="22"/>
          <w:szCs w:val="22"/>
        </w:rPr>
        <w:t>Սերմերի որակի ստուգման և պետական սորտափորձարկման միջոցառումներ</w:t>
      </w:r>
      <w:r w:rsidR="00427091" w:rsidRPr="0032784D">
        <w:rPr>
          <w:rFonts w:ascii="GHEA Grapalat" w:hAnsi="GHEA Grapalat" w:cs="Sylfaen"/>
          <w:sz w:val="22"/>
          <w:szCs w:val="22"/>
        </w:rPr>
        <w:t>ի</w:t>
      </w:r>
      <w:r w:rsidR="00427091" w:rsidRPr="0032784D">
        <w:rPr>
          <w:rFonts w:ascii="GHEA Grapalat" w:hAnsi="GHEA Grapalat" w:cs="Sylfaen"/>
          <w:sz w:val="22"/>
          <w:szCs w:val="22"/>
          <w:lang w:val="en-US"/>
        </w:rPr>
        <w:t xml:space="preserve"> համար նախատեսված միջոցներն ամբողջությամբ օգտագործվել են՝ կազմելով</w:t>
      </w:r>
      <w:r w:rsidRPr="0032784D">
        <w:rPr>
          <w:rFonts w:ascii="GHEA Grapalat" w:hAnsi="GHEA Grapalat" w:cs="Sylfaen"/>
          <w:sz w:val="22"/>
          <w:szCs w:val="22"/>
        </w:rPr>
        <w:t xml:space="preserve"> 47.1 մլն դրամ: </w:t>
      </w:r>
      <w:r w:rsidRPr="0032784D">
        <w:rPr>
          <w:rFonts w:ascii="GHEA Grapalat" w:hAnsi="GHEA Grapalat"/>
          <w:sz w:val="22"/>
          <w:szCs w:val="22"/>
        </w:rPr>
        <w:t xml:space="preserve">Միջոցառման շրջանակներում իրականացվել են սելեկցիոն նվաճումների հայտերի փորձաքննությունների, գրանցամատյանի վարման, օրիգինատորի հաշվառման, բույսերի սորտերի նկարագրությունների և բնութագրերի կազմման, սերմերի որակի </w:t>
      </w:r>
      <w:r w:rsidRPr="0032784D">
        <w:rPr>
          <w:rFonts w:ascii="GHEA Grapalat" w:hAnsi="GHEA Grapalat" w:cs="Arial AMU"/>
          <w:sz w:val="22"/>
          <w:szCs w:val="22"/>
          <w:lang w:val="fr-FR"/>
        </w:rPr>
        <w:t>լաբորատոր</w:t>
      </w:r>
      <w:r w:rsidRPr="0032784D">
        <w:rPr>
          <w:rFonts w:ascii="GHEA Grapalat" w:hAnsi="GHEA Grapalat"/>
          <w:sz w:val="22"/>
          <w:szCs w:val="22"/>
        </w:rPr>
        <w:t xml:space="preserve"> հետազոտությունների և փաստաթղթավորման, բույսերի նոր սորտերի տեղեկագրերի և գրանցամատյանների հրատարակման, ինչպես նաև բույսերի նոր սորտերի ստուգիչ ցանքերի իրականացման և դաշտային փորձարկումների աշխատանքներ: Լաբորատոր հետազոտությունների են ենթարկվել 12278 տոննա գյուղատնտեսական մշակաբույսերի սերմեր, որոնք ստացել են համապատասխան դասային գնահատում և փաստաթղթավորում</w:t>
      </w:r>
      <w:r w:rsidR="004448FD" w:rsidRPr="0032784D">
        <w:rPr>
          <w:rFonts w:ascii="GHEA Grapalat" w:hAnsi="GHEA Grapalat"/>
          <w:sz w:val="22"/>
          <w:szCs w:val="22"/>
          <w:lang w:val="en-US"/>
        </w:rPr>
        <w:t xml:space="preserve"> </w:t>
      </w:r>
      <w:r w:rsidRPr="0032784D">
        <w:rPr>
          <w:rFonts w:ascii="GHEA Grapalat" w:hAnsi="GHEA Grapalat"/>
          <w:sz w:val="22"/>
          <w:szCs w:val="22"/>
        </w:rPr>
        <w:t>(լաբորատոր փորձաքննության ենթարկված սերմերի խմբ</w:t>
      </w:r>
      <w:r w:rsidR="004448FD" w:rsidRPr="0032784D">
        <w:rPr>
          <w:rFonts w:ascii="GHEA Grapalat" w:hAnsi="GHEA Grapalat"/>
          <w:sz w:val="22"/>
          <w:szCs w:val="22"/>
        </w:rPr>
        <w:t xml:space="preserve">աքանակների նմուշների թիվը` 495): Իրականացվել </w:t>
      </w:r>
      <w:r w:rsidR="004448FD" w:rsidRPr="0032784D">
        <w:rPr>
          <w:rFonts w:ascii="GHEA Grapalat" w:hAnsi="GHEA Grapalat"/>
          <w:sz w:val="22"/>
          <w:szCs w:val="22"/>
          <w:lang w:val="en-US"/>
        </w:rPr>
        <w:t>են</w:t>
      </w:r>
      <w:r w:rsidRPr="0032784D">
        <w:rPr>
          <w:rFonts w:ascii="GHEA Grapalat" w:hAnsi="GHEA Grapalat"/>
          <w:sz w:val="22"/>
          <w:szCs w:val="22"/>
        </w:rPr>
        <w:t xml:space="preserve"> 15 հատ սելեկցիոն նվաճումների հայտերի փորձաքննություններ, գրանցամատյանի վարում, օրիգինատորների հաշվառում,</w:t>
      </w:r>
      <w:r w:rsidR="004448FD" w:rsidRPr="0032784D">
        <w:rPr>
          <w:rFonts w:ascii="GHEA Grapalat" w:hAnsi="GHEA Grapalat"/>
          <w:sz w:val="22"/>
          <w:szCs w:val="22"/>
          <w:lang w:val="en-US"/>
        </w:rPr>
        <w:t xml:space="preserve"> </w:t>
      </w:r>
      <w:r w:rsidRPr="0032784D">
        <w:rPr>
          <w:rFonts w:ascii="GHEA Grapalat" w:hAnsi="GHEA Grapalat"/>
          <w:sz w:val="22"/>
          <w:szCs w:val="22"/>
        </w:rPr>
        <w:t>բույսերի սորտերի նկարագրությունների և բնութագրերի կազմում,</w:t>
      </w:r>
      <w:r w:rsidR="004448FD" w:rsidRPr="0032784D">
        <w:rPr>
          <w:rFonts w:ascii="GHEA Grapalat" w:hAnsi="GHEA Grapalat"/>
          <w:sz w:val="22"/>
          <w:szCs w:val="22"/>
        </w:rPr>
        <w:t xml:space="preserve"> 115 հատ</w:t>
      </w:r>
      <w:r w:rsidRPr="0032784D">
        <w:rPr>
          <w:rFonts w:ascii="GHEA Grapalat" w:hAnsi="GHEA Grapalat"/>
          <w:sz w:val="22"/>
          <w:szCs w:val="22"/>
        </w:rPr>
        <w:t xml:space="preserve"> բույսերի նոր սորտերի ստուգիչ ցանքերի և դաշտային փ</w:t>
      </w:r>
      <w:r w:rsidR="004448FD" w:rsidRPr="0032784D">
        <w:rPr>
          <w:rFonts w:ascii="GHEA Grapalat" w:hAnsi="GHEA Grapalat"/>
          <w:sz w:val="22"/>
          <w:szCs w:val="22"/>
        </w:rPr>
        <w:t>որձարկումներ</w:t>
      </w:r>
      <w:r w:rsidRPr="0032784D">
        <w:rPr>
          <w:rFonts w:ascii="GHEA Grapalat" w:hAnsi="GHEA Grapalat"/>
          <w:sz w:val="22"/>
          <w:szCs w:val="22"/>
        </w:rPr>
        <w:t>։</w:t>
      </w:r>
      <w:r w:rsidR="00E61D5B" w:rsidRPr="0032784D">
        <w:rPr>
          <w:rFonts w:ascii="GHEA Grapalat" w:hAnsi="GHEA Grapalat"/>
          <w:sz w:val="22"/>
          <w:szCs w:val="22"/>
        </w:rPr>
        <w:t xml:space="preserve"> </w:t>
      </w:r>
      <w:r w:rsidRPr="0032784D">
        <w:rPr>
          <w:rFonts w:ascii="GHEA Grapalat" w:hAnsi="GHEA Grapalat"/>
          <w:sz w:val="22"/>
          <w:szCs w:val="22"/>
        </w:rPr>
        <w:t>Տ</w:t>
      </w:r>
      <w:r w:rsidR="004448FD" w:rsidRPr="0032784D">
        <w:rPr>
          <w:rFonts w:ascii="GHEA Grapalat" w:hAnsi="GHEA Grapalat"/>
          <w:sz w:val="22"/>
          <w:szCs w:val="22"/>
        </w:rPr>
        <w:t>արեվերջ</w:t>
      </w:r>
      <w:r w:rsidR="004448FD" w:rsidRPr="0032784D">
        <w:rPr>
          <w:rFonts w:ascii="GHEA Grapalat" w:hAnsi="GHEA Grapalat"/>
          <w:sz w:val="22"/>
          <w:szCs w:val="22"/>
          <w:lang w:val="en-US"/>
        </w:rPr>
        <w:t>ին</w:t>
      </w:r>
      <w:r w:rsidRPr="0032784D">
        <w:rPr>
          <w:rFonts w:ascii="GHEA Grapalat" w:hAnsi="GHEA Grapalat"/>
          <w:sz w:val="22"/>
          <w:szCs w:val="22"/>
        </w:rPr>
        <w:t xml:space="preserve"> հրապարակվել է բույսերի նոր սորտերի տեղեկագիրը և գրանցամատյանը։</w:t>
      </w:r>
    </w:p>
    <w:p w:rsidR="004448FD" w:rsidRPr="0032784D" w:rsidRDefault="004448FD" w:rsidP="004448FD">
      <w:pPr>
        <w:spacing w:line="360" w:lineRule="auto"/>
        <w:ind w:firstLine="561"/>
        <w:jc w:val="both"/>
        <w:rPr>
          <w:rFonts w:ascii="GHEA Grapalat" w:hAnsi="GHEA Grapalat" w:cs="GHEA Grapalat"/>
          <w:sz w:val="22"/>
          <w:szCs w:val="22"/>
        </w:rPr>
      </w:pPr>
      <w:r w:rsidRPr="0032784D">
        <w:rPr>
          <w:rFonts w:ascii="GHEA Grapalat" w:hAnsi="GHEA Grapalat" w:cs="GHEA Grapalat"/>
          <w:sz w:val="22"/>
          <w:szCs w:val="22"/>
        </w:rPr>
        <w:t>Բուսասանիտարական համակարգի բարելավման և մասնագիտական գիտելիքների բարձրացմանն աջակցության համար նախատեսված 4.3 մլն դրամի միջոցները չեն օգտագործվել, ինչը պայմանավորված է նրանով, որ նախկինում այն կատարվել է ՀՀ ԳՆ սննդամթերքի անվտանգության պե</w:t>
      </w:r>
      <w:r w:rsidR="009D0E91" w:rsidRPr="0032784D">
        <w:rPr>
          <w:rFonts w:ascii="GHEA Grapalat" w:hAnsi="GHEA Grapalat" w:cs="GHEA Grapalat"/>
          <w:sz w:val="22"/>
          <w:szCs w:val="22"/>
        </w:rPr>
        <w:t>տական ծառայության</w:t>
      </w:r>
      <w:r w:rsidR="009D0E91" w:rsidRPr="0032784D">
        <w:rPr>
          <w:rFonts w:ascii="GHEA Grapalat" w:hAnsi="GHEA Grapalat" w:cs="GHEA Grapalat"/>
          <w:sz w:val="22"/>
          <w:szCs w:val="22"/>
          <w:lang w:val="en-US"/>
        </w:rPr>
        <w:t xml:space="preserve"> </w:t>
      </w:r>
      <w:r w:rsidRPr="0032784D">
        <w:rPr>
          <w:rFonts w:ascii="GHEA Grapalat" w:hAnsi="GHEA Grapalat" w:cs="GHEA Grapalat"/>
          <w:sz w:val="22"/>
          <w:szCs w:val="22"/>
        </w:rPr>
        <w:t>վերակազմա</w:t>
      </w:r>
      <w:r w:rsidR="009D0E91" w:rsidRPr="0032784D">
        <w:rPr>
          <w:rFonts w:ascii="GHEA Grapalat" w:hAnsi="GHEA Grapalat" w:cs="GHEA Grapalat"/>
          <w:sz w:val="22"/>
          <w:szCs w:val="22"/>
          <w:lang w:val="en-US"/>
        </w:rPr>
        <w:t>կերպմամբ</w:t>
      </w:r>
      <w:r w:rsidRPr="0032784D">
        <w:rPr>
          <w:rFonts w:ascii="GHEA Grapalat" w:hAnsi="GHEA Grapalat" w:cs="GHEA Grapalat"/>
          <w:sz w:val="22"/>
          <w:szCs w:val="22"/>
        </w:rPr>
        <w:t xml:space="preserve"> որպես </w:t>
      </w:r>
      <w:r w:rsidR="00123054" w:rsidRPr="0032784D">
        <w:rPr>
          <w:rFonts w:ascii="GHEA Grapalat" w:hAnsi="GHEA Grapalat" w:cs="GHEA Grapalat"/>
          <w:sz w:val="22"/>
          <w:szCs w:val="22"/>
        </w:rPr>
        <w:t xml:space="preserve">ՀՀ կառավարությանը ենթակա </w:t>
      </w:r>
      <w:r w:rsidRPr="0032784D">
        <w:rPr>
          <w:rFonts w:ascii="GHEA Grapalat" w:hAnsi="GHEA Grapalat" w:cs="GHEA Grapalat"/>
          <w:sz w:val="22"/>
          <w:szCs w:val="22"/>
        </w:rPr>
        <w:t>սննդամթերք</w:t>
      </w:r>
      <w:r w:rsidR="009D0E91" w:rsidRPr="0032784D">
        <w:rPr>
          <w:rFonts w:ascii="GHEA Grapalat" w:hAnsi="GHEA Grapalat" w:cs="GHEA Grapalat"/>
          <w:sz w:val="22"/>
          <w:szCs w:val="22"/>
        </w:rPr>
        <w:t>ի անվտանգության տեսչական մարմին</w:t>
      </w:r>
      <w:r w:rsidRPr="0032784D">
        <w:rPr>
          <w:rFonts w:ascii="GHEA Grapalat" w:hAnsi="GHEA Grapalat" w:cs="GHEA Grapalat"/>
          <w:sz w:val="22"/>
          <w:szCs w:val="22"/>
        </w:rPr>
        <w:t>:</w:t>
      </w:r>
    </w:p>
    <w:p w:rsidR="00742A42" w:rsidRPr="0032784D" w:rsidRDefault="00742A42" w:rsidP="00742A42">
      <w:pPr>
        <w:spacing w:line="360" w:lineRule="auto"/>
        <w:ind w:firstLine="561"/>
        <w:jc w:val="both"/>
        <w:rPr>
          <w:rFonts w:ascii="GHEA Grapalat" w:hAnsi="GHEA Grapalat" w:cs="Sylfaen"/>
          <w:sz w:val="22"/>
          <w:szCs w:val="22"/>
          <w:lang w:val="en-US"/>
        </w:rPr>
      </w:pPr>
      <w:r w:rsidRPr="0032784D">
        <w:rPr>
          <w:rFonts w:ascii="GHEA Grapalat" w:hAnsi="GHEA Grapalat" w:cs="Sylfaen"/>
          <w:sz w:val="22"/>
          <w:szCs w:val="22"/>
        </w:rPr>
        <w:t xml:space="preserve">Գյուղատնտեսական մշակաբույսերի և բույսերի պաշտպանության միջոցների լաբորատոր փորձաքննության միջոցառումների իրականացման ծախսերը կազմել են 27.8 </w:t>
      </w:r>
      <w:r w:rsidR="00E94E0C" w:rsidRPr="0032784D">
        <w:rPr>
          <w:rFonts w:ascii="GHEA Grapalat" w:hAnsi="GHEA Grapalat" w:cs="Sylfaen"/>
          <w:sz w:val="22"/>
          <w:szCs w:val="22"/>
        </w:rPr>
        <w:t>մլն դրա</w:t>
      </w:r>
      <w:r w:rsidR="00E94E0C" w:rsidRPr="0032784D">
        <w:rPr>
          <w:rFonts w:ascii="GHEA Grapalat" w:hAnsi="GHEA Grapalat" w:cs="Sylfaen"/>
          <w:sz w:val="22"/>
          <w:szCs w:val="22"/>
          <w:lang w:val="en-US"/>
        </w:rPr>
        <w:t xml:space="preserve">մ՝ ամբողջությամբ ապահովելով </w:t>
      </w:r>
      <w:r w:rsidR="00254A75" w:rsidRPr="0032784D">
        <w:rPr>
          <w:rFonts w:ascii="GHEA Grapalat" w:hAnsi="GHEA Grapalat" w:cs="Sylfaen"/>
          <w:sz w:val="22"/>
          <w:szCs w:val="22"/>
          <w:lang w:val="en-US"/>
        </w:rPr>
        <w:t>ծրագրի կատարումը</w:t>
      </w:r>
      <w:r w:rsidRPr="0032784D">
        <w:rPr>
          <w:rFonts w:ascii="GHEA Grapalat" w:hAnsi="GHEA Grapalat" w:cs="Sylfaen"/>
          <w:sz w:val="22"/>
          <w:szCs w:val="22"/>
        </w:rPr>
        <w:t>: Մի</w:t>
      </w:r>
      <w:r w:rsidR="00123054" w:rsidRPr="0032784D">
        <w:rPr>
          <w:rFonts w:ascii="GHEA Grapalat" w:hAnsi="GHEA Grapalat" w:cs="Sylfaen"/>
          <w:sz w:val="22"/>
          <w:szCs w:val="22"/>
        </w:rPr>
        <w:t>ջոցառման շրջանակ</w:t>
      </w:r>
      <w:r w:rsidRPr="0032784D">
        <w:rPr>
          <w:rFonts w:ascii="GHEA Grapalat" w:hAnsi="GHEA Grapalat" w:cs="Sylfaen"/>
          <w:sz w:val="22"/>
          <w:szCs w:val="22"/>
        </w:rPr>
        <w:t>ներում գյուղատնտեսական մշակաբույսերի հիվանդությունների ախտորոշման, վնասատուների հայտնաբերման, ինչպես նաև բույսերի պաշտպանության միջոցների (բուժանյութերի) որակի (ազդող նյութի քանակի) ստուգման նպատակով իրականացվել են 5500 լաբորատոր փորձարկում, որից 5000-ը՝</w:t>
      </w:r>
      <w:r w:rsidR="00E61D5B" w:rsidRPr="0032784D">
        <w:rPr>
          <w:rFonts w:ascii="GHEA Grapalat" w:hAnsi="GHEA Grapalat" w:cs="Sylfaen"/>
          <w:sz w:val="22"/>
          <w:szCs w:val="22"/>
        </w:rPr>
        <w:t xml:space="preserve"> </w:t>
      </w:r>
      <w:r w:rsidRPr="0032784D">
        <w:rPr>
          <w:rFonts w:ascii="GHEA Grapalat" w:hAnsi="GHEA Grapalat" w:cs="Sylfaen"/>
          <w:sz w:val="22"/>
          <w:szCs w:val="22"/>
        </w:rPr>
        <w:t xml:space="preserve">գյուղատնտեսական մշակաբույսերի հիվանդությունների ախտորոշման և </w:t>
      </w:r>
      <w:r w:rsidRPr="0032784D">
        <w:rPr>
          <w:rFonts w:ascii="GHEA Grapalat" w:hAnsi="GHEA Grapalat" w:cs="Sylfaen"/>
          <w:sz w:val="22"/>
          <w:szCs w:val="22"/>
        </w:rPr>
        <w:lastRenderedPageBreak/>
        <w:t>վնասատուների հայտնաբերման մասով, իսկ 500-ը՝ բույսերի պաշտպանության միջոցների (բուժանյութերի) մասով: Գյուղատնտեսական մշակաբույսերի հիվանդությունների ախտորոշման, վնասատուների հայտնաբերման նպատակով իրականացվել են միջատաբանական, բուսախտաբանական, հելմինթոլոգի</w:t>
      </w:r>
      <w:r w:rsidR="00254A75" w:rsidRPr="0032784D">
        <w:rPr>
          <w:rFonts w:ascii="GHEA Grapalat" w:hAnsi="GHEA Grapalat" w:cs="Sylfaen"/>
          <w:sz w:val="22"/>
          <w:szCs w:val="22"/>
          <w:lang w:val="en-US"/>
        </w:rPr>
        <w:t>ա</w:t>
      </w:r>
      <w:r w:rsidRPr="0032784D">
        <w:rPr>
          <w:rFonts w:ascii="GHEA Grapalat" w:hAnsi="GHEA Grapalat" w:cs="Sylfaen"/>
          <w:sz w:val="22"/>
          <w:szCs w:val="22"/>
        </w:rPr>
        <w:t>կան, մոլախոտաբանական, իսկ բույսերի պաշտպանության միջոցների ազդող նյութի քանակի որոշման նպատակով՝ բարձր արդյունավետության հեղուկային քրոմատոգրման և տիտրացիոն մեթոդներով</w:t>
      </w:r>
      <w:r w:rsidR="00E61D5B" w:rsidRPr="0032784D">
        <w:rPr>
          <w:rFonts w:ascii="GHEA Grapalat" w:hAnsi="GHEA Grapalat" w:cs="Sylfaen"/>
          <w:sz w:val="22"/>
          <w:szCs w:val="22"/>
        </w:rPr>
        <w:t xml:space="preserve"> </w:t>
      </w:r>
      <w:r w:rsidRPr="0032784D">
        <w:rPr>
          <w:rFonts w:ascii="GHEA Grapalat" w:hAnsi="GHEA Grapalat" w:cs="Sylfaen"/>
          <w:sz w:val="22"/>
          <w:szCs w:val="22"/>
        </w:rPr>
        <w:t>լաբորատոր փորձարկումներ:</w:t>
      </w:r>
    </w:p>
    <w:p w:rsidR="00254A75" w:rsidRPr="0032784D" w:rsidRDefault="00254A75" w:rsidP="00254A75">
      <w:pPr>
        <w:spacing w:line="360" w:lineRule="auto"/>
        <w:ind w:firstLine="561"/>
        <w:jc w:val="both"/>
        <w:rPr>
          <w:rFonts w:ascii="GHEA Grapalat" w:hAnsi="GHEA Grapalat" w:cs="GHEA Grapalat"/>
          <w:sz w:val="22"/>
          <w:szCs w:val="22"/>
        </w:rPr>
      </w:pPr>
      <w:r w:rsidRPr="0032784D">
        <w:rPr>
          <w:rFonts w:ascii="GHEA Grapalat" w:hAnsi="GHEA Grapalat" w:cs="GHEA Grapalat"/>
          <w:sz w:val="22"/>
          <w:szCs w:val="22"/>
        </w:rPr>
        <w:t>Հողերի ագրոքիմիական հետազոտության և բերրիության բարձրացման միջոցառումների ծախսերը կազմել են 65.2 մլն դրամ՝ ապահովելով 98.7% կատարողական: Նշված միջոցառումների նպատակն է բարձրացնել հողի բերրիության հիմնական ցուցանիշներ հանդիսացող` սննդատարրերի (ազոտ, ֆոսֆոր, կալիում) պարունակությունը, որն էական փոփոխություն է կրում 5 տարվա ժամանակահատվածում: Վերջինս կախված է մշակաբույսերի բերքի հետ դուրս եկող սննդանյութերի քանակից և պարարտացման մակարդակից: Հայաստանի Հանրապետությունում առկա է գյուղատնտեսական նշանակության հողեր ունեցող 850 համայնք: Հաշվի առնելով 5 տարվա ընթացքում հողի վերարտադրության ցուցանիշների փոփոխությունը` յուրաքանչյուր տարի ագրոքիմիական հետազոտության են ենթարկվում 170 համայնքի վարելահողերն ու բազմամյա տնկարկները, և 5 տարվա պարբերականությամբ հանրապետության բոլոր համայնքներին տրվում են հողերի սննդատարրերով ապահովվածությունն արտացոլող պարարտանյութերի պահանջարկի համար ագրոքիմիական քարտեզներ ու մշակաբույսերի պարարտացման համար գիտականորեն հիմնավորված երաշխավորագրեր: Միջոցառման շրջանակներում 2019 թվականին իրականացվել են գյուղատնտեսական նշանակության հողերի ագրոքիմիական դաշտային հետազոտություններ 172 համայնքներում, հետազոտված 90097 հա տարածքից 30032 վերցված հողանմուշներում կատարվել են 75981 լաբորատոր փորձաքննություններ, որոշվել է ազոտի, ֆոսֆորի և կալիումի` (սննդատարրեր) պարունակությունը հողի մեջ, կազմվել և համայնքներին են հանձնվել 172 ագրոքիմիական քարտեզներ և մշակաբույսերի պարար</w:t>
      </w:r>
      <w:r w:rsidRPr="0032784D">
        <w:rPr>
          <w:rFonts w:ascii="GHEA Grapalat" w:hAnsi="GHEA Grapalat" w:cs="GHEA Grapalat"/>
          <w:sz w:val="22"/>
          <w:szCs w:val="22"/>
        </w:rPr>
        <w:softHyphen/>
        <w:t xml:space="preserve">տացման երաշխավորագրեր, որոնցում հստակ նշվել են պարարտանյութերի տեսակները, պարարտացման նորմերը՝ ըստ կուլտուրաների, պարարտացման ժամկետները: </w:t>
      </w:r>
    </w:p>
    <w:p w:rsidR="00FD3661" w:rsidRPr="0032784D" w:rsidRDefault="00254A75" w:rsidP="00FD3661">
      <w:pPr>
        <w:spacing w:line="360" w:lineRule="auto"/>
        <w:ind w:firstLine="561"/>
        <w:jc w:val="both"/>
        <w:rPr>
          <w:rFonts w:ascii="GHEA Grapalat" w:hAnsi="GHEA Grapalat" w:cs="GHEA Grapalat"/>
          <w:sz w:val="22"/>
          <w:szCs w:val="22"/>
        </w:rPr>
      </w:pPr>
      <w:r w:rsidRPr="0032784D">
        <w:rPr>
          <w:rFonts w:ascii="GHEA Grapalat" w:hAnsi="GHEA Grapalat" w:cs="GHEA Grapalat"/>
          <w:sz w:val="22"/>
          <w:szCs w:val="22"/>
        </w:rPr>
        <w:t>Հայաստանի Հանրապետությունում խաղողի ֆիլոքսերադիմացկուն տնկանյութի արտադրության և նոր այգիների հիմնման ծրագրի</w:t>
      </w:r>
      <w:r w:rsidR="00FD3661" w:rsidRPr="0032784D">
        <w:rPr>
          <w:rFonts w:ascii="GHEA Grapalat" w:hAnsi="GHEA Grapalat" w:cs="GHEA Grapalat"/>
          <w:sz w:val="22"/>
          <w:szCs w:val="22"/>
        </w:rPr>
        <w:t xml:space="preserve"> նպատակն է ֆիլոքսերիայի հետագա տարածման և զարգացման դեպքում պայմաններ ստեղծել խաղողագործությունը ֆիլոքսերադիմացկուն պատվաստակալների վրա պատվաստված տնկանյութով կազմակերպելու համար: Միջոցառմամբ նախատեսվում է խաղողի տեղական սորտերի պատվաստված կոլեկցիոն այգու հիմնում և խնամք, ֆիլոքսերադիմացկուն պատվաստակալների մայրուտի խնամք:</w:t>
      </w:r>
      <w:r w:rsidR="00FD3661" w:rsidRPr="0032784D">
        <w:rPr>
          <w:rFonts w:ascii="GHEA Grapalat" w:hAnsi="GHEA Grapalat" w:cs="GHEA Grapalat"/>
          <w:sz w:val="22"/>
          <w:szCs w:val="22"/>
          <w:lang w:val="en-US"/>
        </w:rPr>
        <w:t xml:space="preserve"> Միջոցառման </w:t>
      </w:r>
      <w:r w:rsidR="00FD3661" w:rsidRPr="0032784D">
        <w:rPr>
          <w:rFonts w:ascii="GHEA Grapalat" w:hAnsi="GHEA Grapalat" w:cs="GHEA Grapalat"/>
          <w:sz w:val="22"/>
          <w:szCs w:val="22"/>
        </w:rPr>
        <w:t xml:space="preserve">շրջանակներում </w:t>
      </w:r>
      <w:r w:rsidRPr="0032784D">
        <w:rPr>
          <w:rFonts w:ascii="GHEA Grapalat" w:hAnsi="GHEA Grapalat" w:cs="GHEA Grapalat"/>
          <w:sz w:val="22"/>
          <w:szCs w:val="22"/>
        </w:rPr>
        <w:t xml:space="preserve">նախատեսված 6.2 մլն դրամի միջոցները չեն օգտագործվել, ինչը </w:t>
      </w:r>
      <w:r w:rsidRPr="0032784D">
        <w:rPr>
          <w:rFonts w:ascii="GHEA Grapalat" w:hAnsi="GHEA Grapalat" w:cs="GHEA Grapalat"/>
          <w:sz w:val="22"/>
          <w:szCs w:val="22"/>
        </w:rPr>
        <w:lastRenderedPageBreak/>
        <w:t>պայմանավորված է նրանով, որ</w:t>
      </w:r>
      <w:r w:rsidR="00FD3661" w:rsidRPr="0032784D">
        <w:rPr>
          <w:rFonts w:ascii="GHEA Grapalat" w:hAnsi="GHEA Grapalat" w:cs="GHEA Grapalat"/>
          <w:sz w:val="22"/>
          <w:szCs w:val="22"/>
        </w:rPr>
        <w:t xml:space="preserve"> խաղողի ֆիլոքսերադիմացկուն պատվաստակալներով հիմնված այգին նախատեսվում է հանձնել Հայաստանի խաղողագործության և գինեգործության հիմնադրամին, որի բյուջեով արդեն իսկ նախատեսված են այգու խնամքի համար անհրաժեշտ միջոցները: </w:t>
      </w:r>
    </w:p>
    <w:p w:rsidR="00742A42" w:rsidRPr="0032784D" w:rsidRDefault="00742A42" w:rsidP="00742A42">
      <w:pPr>
        <w:spacing w:line="360" w:lineRule="auto"/>
        <w:ind w:firstLine="561"/>
        <w:jc w:val="both"/>
        <w:rPr>
          <w:rFonts w:ascii="GHEA Grapalat" w:hAnsi="GHEA Grapalat" w:cs="Sylfaen"/>
          <w:sz w:val="22"/>
          <w:szCs w:val="22"/>
        </w:rPr>
      </w:pPr>
      <w:r w:rsidRPr="0032784D">
        <w:rPr>
          <w:rFonts w:ascii="GHEA Grapalat" w:hAnsi="GHEA Grapalat" w:cs="Sylfaen"/>
          <w:sz w:val="22"/>
          <w:szCs w:val="22"/>
        </w:rPr>
        <w:t>ՀՀ Արարատի և Արմավիրի մարզերում լոլիկի հարավամերիկյան ցեց վնասատուի դեմ պայքարի միջոցառումների իրականացման պիլոտային ծրագրի</w:t>
      </w:r>
      <w:r w:rsidR="003E0D81" w:rsidRPr="0032784D">
        <w:rPr>
          <w:rFonts w:ascii="GHEA Grapalat" w:hAnsi="GHEA Grapalat" w:cs="Sylfaen"/>
          <w:sz w:val="22"/>
          <w:szCs w:val="22"/>
          <w:lang w:val="en-US"/>
        </w:rPr>
        <w:t xml:space="preserve">ն հատկացված միջոցները </w:t>
      </w:r>
      <w:r w:rsidRPr="0032784D">
        <w:rPr>
          <w:rFonts w:ascii="GHEA Grapalat" w:hAnsi="GHEA Grapalat" w:cs="Sylfaen"/>
          <w:sz w:val="22"/>
          <w:szCs w:val="22"/>
        </w:rPr>
        <w:t>կազմել</w:t>
      </w:r>
      <w:r w:rsidR="003E0D81" w:rsidRPr="0032784D">
        <w:rPr>
          <w:rFonts w:ascii="GHEA Grapalat" w:hAnsi="GHEA Grapalat" w:cs="Sylfaen"/>
          <w:sz w:val="22"/>
          <w:szCs w:val="22"/>
          <w:lang w:val="en-US"/>
        </w:rPr>
        <w:t xml:space="preserve"> են</w:t>
      </w:r>
      <w:r w:rsidRPr="0032784D">
        <w:rPr>
          <w:rFonts w:ascii="GHEA Grapalat" w:hAnsi="GHEA Grapalat" w:cs="Sylfaen"/>
          <w:sz w:val="22"/>
          <w:szCs w:val="22"/>
        </w:rPr>
        <w:t xml:space="preserve"> 11.2 մլն դրամ</w:t>
      </w:r>
      <w:r w:rsidR="00A61BFD" w:rsidRPr="0032784D">
        <w:rPr>
          <w:rFonts w:ascii="GHEA Grapalat" w:hAnsi="GHEA Grapalat" w:cs="Sylfaen"/>
          <w:sz w:val="22"/>
          <w:szCs w:val="22"/>
          <w:lang w:val="en-US"/>
        </w:rPr>
        <w:t>, որոնք ամբողջությամբ օգտագործվել են</w:t>
      </w:r>
      <w:r w:rsidRPr="0032784D">
        <w:rPr>
          <w:rFonts w:ascii="GHEA Grapalat" w:hAnsi="GHEA Grapalat" w:cs="Sylfaen"/>
          <w:sz w:val="22"/>
          <w:szCs w:val="22"/>
        </w:rPr>
        <w:t xml:space="preserve">: Ծրագրի շրջանակներում ՀՀ Արարատի մարզի Ոսկետափ և Արմավիրի մարզի Ակնալիճ համայնքներում իրականացվել է ընդհանուր 10 հա մակերեսով (յուրաքանչյուր համայնքում </w:t>
      </w:r>
      <w:r w:rsidR="00A61BFD" w:rsidRPr="0032784D">
        <w:rPr>
          <w:rFonts w:ascii="GHEA Grapalat" w:hAnsi="GHEA Grapalat" w:cs="Sylfaen"/>
          <w:sz w:val="22"/>
          <w:szCs w:val="22"/>
        </w:rPr>
        <w:t>5-</w:t>
      </w:r>
      <w:r w:rsidRPr="0032784D">
        <w:rPr>
          <w:rFonts w:ascii="GHEA Grapalat" w:hAnsi="GHEA Grapalat" w:cs="Sylfaen"/>
          <w:sz w:val="22"/>
          <w:szCs w:val="22"/>
        </w:rPr>
        <w:t xml:space="preserve">ական հա) հողերում </w:t>
      </w:r>
      <w:r w:rsidR="00A61BFD" w:rsidRPr="0032784D">
        <w:rPr>
          <w:rFonts w:ascii="GHEA Grapalat" w:hAnsi="GHEA Grapalat" w:cs="Sylfaen"/>
          <w:sz w:val="22"/>
          <w:szCs w:val="22"/>
          <w:lang w:val="en-US"/>
        </w:rPr>
        <w:t>լ</w:t>
      </w:r>
      <w:r w:rsidRPr="0032784D">
        <w:rPr>
          <w:rFonts w:ascii="GHEA Grapalat" w:hAnsi="GHEA Grapalat" w:cs="Sylfaen"/>
          <w:sz w:val="22"/>
          <w:szCs w:val="22"/>
        </w:rPr>
        <w:t>ոլիկի ցեցի բացահայտման, զարգացման փուլերի տևողության, պոպուլյացիայի խտության, ինչպես նաև տնտեսական վնասակարության շեմի որոշման</w:t>
      </w:r>
      <w:r w:rsidR="00A61BFD" w:rsidRPr="0032784D">
        <w:rPr>
          <w:rFonts w:ascii="GHEA Grapalat" w:hAnsi="GHEA Grapalat" w:cs="Sylfaen"/>
          <w:sz w:val="22"/>
          <w:szCs w:val="22"/>
          <w:lang w:val="en-US"/>
        </w:rPr>
        <w:t xml:space="preserve"> աշխատանքներ,</w:t>
      </w:r>
      <w:r w:rsidRPr="0032784D">
        <w:rPr>
          <w:rFonts w:ascii="GHEA Grapalat" w:hAnsi="GHEA Grapalat" w:cs="Sylfaen"/>
          <w:sz w:val="22"/>
          <w:szCs w:val="22"/>
        </w:rPr>
        <w:t xml:space="preserve"> և ըստ զարգացման փուլերի համապատասխան արդյունավետ պատրաստուկների կիրառման ժամկետների որոշման համար տեղադրվել են թվով 4</w:t>
      </w:r>
      <w:r w:rsidR="00E61D5B" w:rsidRPr="0032784D">
        <w:rPr>
          <w:rFonts w:ascii="GHEA Grapalat" w:hAnsi="GHEA Grapalat" w:cs="Sylfaen"/>
          <w:sz w:val="22"/>
          <w:szCs w:val="22"/>
        </w:rPr>
        <w:t xml:space="preserve"> </w:t>
      </w:r>
      <w:r w:rsidRPr="0032784D">
        <w:rPr>
          <w:rFonts w:ascii="GHEA Grapalat" w:hAnsi="GHEA Grapalat" w:cs="Sylfaen"/>
          <w:sz w:val="22"/>
          <w:szCs w:val="22"/>
        </w:rPr>
        <w:t xml:space="preserve">ֆերոմոնային թակարդներ իրենց լրակազմով և կատարվել է մոնիթորինգ: Մարզային </w:t>
      </w:r>
      <w:r w:rsidR="006008D3" w:rsidRPr="0032784D">
        <w:rPr>
          <w:rFonts w:ascii="GHEA Grapalat" w:hAnsi="GHEA Grapalat" w:cs="Sylfaen"/>
          <w:sz w:val="22"/>
          <w:szCs w:val="22"/>
          <w:lang w:val="en-US"/>
        </w:rPr>
        <w:t>գյուղատնտես</w:t>
      </w:r>
      <w:r w:rsidRPr="0032784D">
        <w:rPr>
          <w:rFonts w:ascii="GHEA Grapalat" w:hAnsi="GHEA Grapalat" w:cs="Sylfaen"/>
          <w:sz w:val="22"/>
          <w:szCs w:val="22"/>
        </w:rPr>
        <w:t xml:space="preserve">ների կողմից գյուղացիական տնտեսություններին տրամադրվել է խորհրդատվություն` ցեցի դեմ քիմիական պայքար կազմակերպելու վերաբերյալ, կազմակերպվել </w:t>
      </w:r>
      <w:r w:rsidR="006008D3" w:rsidRPr="0032784D">
        <w:rPr>
          <w:rFonts w:ascii="GHEA Grapalat" w:hAnsi="GHEA Grapalat" w:cs="Sylfaen"/>
          <w:sz w:val="22"/>
          <w:szCs w:val="22"/>
          <w:lang w:val="en-US"/>
        </w:rPr>
        <w:t>են</w:t>
      </w:r>
      <w:r w:rsidRPr="0032784D">
        <w:rPr>
          <w:rFonts w:ascii="GHEA Grapalat" w:hAnsi="GHEA Grapalat" w:cs="Sylfaen"/>
          <w:sz w:val="22"/>
          <w:szCs w:val="22"/>
        </w:rPr>
        <w:t xml:space="preserve"> սեմինարներ: Ծրագրի արդյունքը (հարավամերիկյան ցեցի դեմ պայքարի արդյունավետությունը հասցնել 70%-ի)</w:t>
      </w:r>
      <w:r w:rsidR="006008D3" w:rsidRPr="0032784D">
        <w:rPr>
          <w:rFonts w:ascii="GHEA Grapalat" w:hAnsi="GHEA Grapalat" w:cs="Sylfaen"/>
          <w:sz w:val="22"/>
          <w:szCs w:val="22"/>
        </w:rPr>
        <w:t xml:space="preserve"> կատարվել է ամբողջությամբ</w:t>
      </w:r>
      <w:r w:rsidR="006008D3" w:rsidRPr="0032784D">
        <w:rPr>
          <w:rFonts w:ascii="GHEA Grapalat" w:hAnsi="GHEA Grapalat" w:cs="Sylfaen"/>
          <w:sz w:val="22"/>
          <w:szCs w:val="22"/>
          <w:lang w:val="en-US"/>
        </w:rPr>
        <w:t>՝</w:t>
      </w:r>
      <w:r w:rsidRPr="0032784D">
        <w:rPr>
          <w:rFonts w:ascii="GHEA Grapalat" w:hAnsi="GHEA Grapalat" w:cs="Sylfaen"/>
          <w:sz w:val="22"/>
          <w:szCs w:val="22"/>
        </w:rPr>
        <w:t xml:space="preserve"> միջատասպան պատրաստուկների կիրառման արդյունավետությունը հասցնելով 95-99%, ցեցի վնասակարությունը հասցնելով 30%: </w:t>
      </w:r>
      <w:r w:rsidR="006008D3" w:rsidRPr="0032784D">
        <w:rPr>
          <w:rFonts w:ascii="GHEA Grapalat" w:hAnsi="GHEA Grapalat" w:cs="Sylfaen"/>
          <w:sz w:val="22"/>
          <w:szCs w:val="22"/>
          <w:lang w:val="en-US"/>
        </w:rPr>
        <w:t>Մ</w:t>
      </w:r>
      <w:r w:rsidRPr="0032784D">
        <w:rPr>
          <w:rFonts w:ascii="GHEA Grapalat" w:hAnsi="GHEA Grapalat" w:cs="Sylfaen"/>
          <w:sz w:val="22"/>
          <w:szCs w:val="22"/>
        </w:rPr>
        <w:t xml:space="preserve">շակվել և </w:t>
      </w:r>
      <w:r w:rsidR="006008D3" w:rsidRPr="0032784D">
        <w:rPr>
          <w:rFonts w:ascii="GHEA Grapalat" w:hAnsi="GHEA Grapalat" w:cs="Sylfaen"/>
          <w:sz w:val="22"/>
          <w:szCs w:val="22"/>
        </w:rPr>
        <w:t xml:space="preserve">5000 տպաքանակով </w:t>
      </w:r>
      <w:r w:rsidRPr="0032784D">
        <w:rPr>
          <w:rFonts w:ascii="GHEA Grapalat" w:hAnsi="GHEA Grapalat" w:cs="Sylfaen"/>
          <w:sz w:val="22"/>
          <w:szCs w:val="22"/>
        </w:rPr>
        <w:t>գունավոր տպագրության է տրվել «Լոլիկի հարավամերիկյան ցեցը և պայքարը դրա դեմ» տեղեկատվական գրքույկ:</w:t>
      </w:r>
    </w:p>
    <w:p w:rsidR="00541CB3" w:rsidRPr="0032784D" w:rsidRDefault="006008D3" w:rsidP="00541CB3">
      <w:pPr>
        <w:spacing w:line="360" w:lineRule="auto"/>
        <w:ind w:firstLine="561"/>
        <w:jc w:val="both"/>
        <w:rPr>
          <w:rFonts w:ascii="GHEA Grapalat" w:hAnsi="GHEA Grapalat" w:cs="GHEA Grapalat"/>
          <w:sz w:val="22"/>
          <w:szCs w:val="22"/>
        </w:rPr>
      </w:pPr>
      <w:r w:rsidRPr="0032784D">
        <w:rPr>
          <w:rFonts w:ascii="GHEA Grapalat" w:hAnsi="GHEA Grapalat" w:cs="Sylfaen"/>
          <w:sz w:val="22"/>
          <w:szCs w:val="22"/>
          <w:lang w:val="en-US"/>
        </w:rPr>
        <w:t>Հ</w:t>
      </w:r>
      <w:r w:rsidR="00541CB3" w:rsidRPr="0032784D">
        <w:rPr>
          <w:rFonts w:ascii="GHEA Grapalat" w:hAnsi="GHEA Grapalat" w:cs="Sylfaen"/>
          <w:sz w:val="22"/>
          <w:szCs w:val="22"/>
        </w:rPr>
        <w:t xml:space="preserve">ացահատիկային, հատիկաընդեղեն և կերային </w:t>
      </w:r>
      <w:r w:rsidR="00541CB3" w:rsidRPr="0032784D">
        <w:rPr>
          <w:rFonts w:ascii="GHEA Grapalat" w:hAnsi="GHEA Grapalat" w:cs="GHEA Grapalat"/>
          <w:sz w:val="22"/>
          <w:szCs w:val="22"/>
        </w:rPr>
        <w:t>մշակաբույսերի սերմնաբուծության զարգացմանն աջակցության ծախսեր</w:t>
      </w:r>
      <w:r w:rsidR="009B2158" w:rsidRPr="0032784D">
        <w:rPr>
          <w:rFonts w:ascii="GHEA Grapalat" w:hAnsi="GHEA Grapalat" w:cs="GHEA Grapalat"/>
          <w:sz w:val="22"/>
          <w:szCs w:val="22"/>
          <w:lang w:val="en-US"/>
        </w:rPr>
        <w:t>ը</w:t>
      </w:r>
      <w:r w:rsidR="00541CB3" w:rsidRPr="0032784D">
        <w:rPr>
          <w:rFonts w:ascii="GHEA Grapalat" w:hAnsi="GHEA Grapalat" w:cs="GHEA Grapalat"/>
          <w:sz w:val="22"/>
          <w:szCs w:val="22"/>
        </w:rPr>
        <w:t xml:space="preserve"> կազմել են շուրջ 11.1 մլն դրամ</w:t>
      </w:r>
      <w:r w:rsidR="009B2158" w:rsidRPr="0032784D">
        <w:rPr>
          <w:rFonts w:ascii="GHEA Grapalat" w:hAnsi="GHEA Grapalat" w:cs="GHEA Grapalat"/>
          <w:sz w:val="22"/>
          <w:szCs w:val="22"/>
          <w:lang w:val="en-US"/>
        </w:rPr>
        <w:t>, որոնք կատարվել են</w:t>
      </w:r>
      <w:r w:rsidR="00541CB3" w:rsidRPr="0032784D">
        <w:rPr>
          <w:rFonts w:ascii="GHEA Grapalat" w:hAnsi="GHEA Grapalat" w:cs="GHEA Grapalat"/>
          <w:sz w:val="22"/>
          <w:szCs w:val="22"/>
        </w:rPr>
        <w:t xml:space="preserve"> 24.6</w:t>
      </w:r>
      <w:r w:rsidR="009B2158" w:rsidRPr="0032784D">
        <w:rPr>
          <w:rFonts w:ascii="GHEA Grapalat" w:hAnsi="GHEA Grapalat" w:cs="GHEA Grapalat"/>
          <w:sz w:val="22"/>
          <w:szCs w:val="22"/>
        </w:rPr>
        <w:t>%</w:t>
      </w:r>
      <w:r w:rsidR="009B2158" w:rsidRPr="0032784D">
        <w:rPr>
          <w:rFonts w:ascii="GHEA Grapalat" w:hAnsi="GHEA Grapalat" w:cs="GHEA Grapalat"/>
          <w:sz w:val="22"/>
          <w:szCs w:val="22"/>
          <w:lang w:val="en-US"/>
        </w:rPr>
        <w:t>-ով</w:t>
      </w:r>
      <w:r w:rsidR="00541CB3" w:rsidRPr="0032784D">
        <w:rPr>
          <w:rFonts w:ascii="GHEA Grapalat" w:hAnsi="GHEA Grapalat" w:cs="GHEA Grapalat"/>
          <w:sz w:val="22"/>
          <w:szCs w:val="22"/>
        </w:rPr>
        <w:t xml:space="preserve">: </w:t>
      </w:r>
      <w:r w:rsidR="001A44C2" w:rsidRPr="0032784D">
        <w:rPr>
          <w:rFonts w:ascii="GHEA Grapalat" w:hAnsi="GHEA Grapalat" w:cs="GHEA Grapalat"/>
          <w:sz w:val="22"/>
          <w:szCs w:val="22"/>
          <w:lang w:val="en-US"/>
        </w:rPr>
        <w:t>Ցածր կատարողականը</w:t>
      </w:r>
      <w:r w:rsidR="00541CB3" w:rsidRPr="0032784D">
        <w:rPr>
          <w:rFonts w:ascii="GHEA Grapalat" w:hAnsi="GHEA Grapalat" w:cs="GHEA Grapalat"/>
          <w:sz w:val="22"/>
          <w:szCs w:val="22"/>
        </w:rPr>
        <w:t xml:space="preserve"> պայմանավորված է նրանով, որ 2019 թվականին միջոցառման իրականացումը նախատեսվել է առաջին անգամ</w:t>
      </w:r>
      <w:r w:rsidR="001A44C2" w:rsidRPr="0032784D">
        <w:rPr>
          <w:rFonts w:ascii="GHEA Grapalat" w:hAnsi="GHEA Grapalat" w:cs="GHEA Grapalat"/>
          <w:sz w:val="22"/>
          <w:szCs w:val="22"/>
          <w:lang w:val="en-US"/>
        </w:rPr>
        <w:t>,</w:t>
      </w:r>
      <w:r w:rsidR="00541CB3" w:rsidRPr="0032784D">
        <w:rPr>
          <w:rFonts w:ascii="GHEA Grapalat" w:hAnsi="GHEA Grapalat" w:cs="GHEA Grapalat"/>
          <w:sz w:val="22"/>
          <w:szCs w:val="22"/>
        </w:rPr>
        <w:t xml:space="preserve"> և ֆինանսավորման </w:t>
      </w:r>
      <w:r w:rsidR="001A44C2" w:rsidRPr="0032784D">
        <w:rPr>
          <w:rFonts w:ascii="GHEA Grapalat" w:hAnsi="GHEA Grapalat" w:cs="GHEA Grapalat"/>
          <w:sz w:val="22"/>
          <w:szCs w:val="22"/>
        </w:rPr>
        <w:t xml:space="preserve">նախնական </w:t>
      </w:r>
      <w:r w:rsidR="00541CB3" w:rsidRPr="0032784D">
        <w:rPr>
          <w:rFonts w:ascii="GHEA Grapalat" w:hAnsi="GHEA Grapalat" w:cs="GHEA Grapalat"/>
          <w:sz w:val="22"/>
          <w:szCs w:val="22"/>
        </w:rPr>
        <w:t>հաշվա</w:t>
      </w:r>
      <w:r w:rsidR="001A44C2" w:rsidRPr="0032784D">
        <w:rPr>
          <w:rFonts w:ascii="GHEA Grapalat" w:hAnsi="GHEA Grapalat" w:cs="GHEA Grapalat"/>
          <w:sz w:val="22"/>
          <w:szCs w:val="22"/>
          <w:lang w:val="en-US"/>
        </w:rPr>
        <w:t>ր</w:t>
      </w:r>
      <w:r w:rsidR="00541CB3" w:rsidRPr="0032784D">
        <w:rPr>
          <w:rFonts w:ascii="GHEA Grapalat" w:hAnsi="GHEA Grapalat" w:cs="GHEA Grapalat"/>
          <w:sz w:val="22"/>
          <w:szCs w:val="22"/>
        </w:rPr>
        <w:t xml:space="preserve">կի համար հիմք </w:t>
      </w:r>
      <w:r w:rsidR="001A44C2" w:rsidRPr="0032784D">
        <w:rPr>
          <w:rFonts w:ascii="GHEA Grapalat" w:hAnsi="GHEA Grapalat" w:cs="GHEA Grapalat"/>
          <w:sz w:val="22"/>
          <w:szCs w:val="22"/>
          <w:lang w:val="en-US"/>
        </w:rPr>
        <w:t>են</w:t>
      </w:r>
      <w:r w:rsidR="00541CB3" w:rsidRPr="0032784D">
        <w:rPr>
          <w:rFonts w:ascii="GHEA Grapalat" w:hAnsi="GHEA Grapalat" w:cs="GHEA Grapalat"/>
          <w:sz w:val="22"/>
          <w:szCs w:val="22"/>
        </w:rPr>
        <w:t xml:space="preserve"> վերցվել մ</w:t>
      </w:r>
      <w:r w:rsidR="001A44C2" w:rsidRPr="0032784D">
        <w:rPr>
          <w:rFonts w:ascii="GHEA Grapalat" w:hAnsi="GHEA Grapalat" w:cs="GHEA Grapalat"/>
          <w:sz w:val="22"/>
          <w:szCs w:val="22"/>
        </w:rPr>
        <w:t>իջին վիճակագ</w:t>
      </w:r>
      <w:r w:rsidR="00541CB3" w:rsidRPr="0032784D">
        <w:rPr>
          <w:rFonts w:ascii="GHEA Grapalat" w:hAnsi="GHEA Grapalat" w:cs="GHEA Grapalat"/>
          <w:sz w:val="22"/>
          <w:szCs w:val="22"/>
        </w:rPr>
        <w:t>րական ցուցանիշները, սակայն միջոցառման իրականացման ժամանակ փաստացի ցուցանիշներն ամբողջությամբ կատարելու արդյունքում առաջացել է տնտեսում: Միջոցառման նպատակը հանրապետության տարածքում աշնանացան ցորենի, գարնանացան գարու, ոլոռի, ոսպի, սիսեռի, առվույտի և կորնգանի սերմնաբուծության ու սերմարտադրության զարգացումն է, որի արդյունքում կավելանան հանրապետության տարածքում արտադրվող բարձր վերարտադրության հացահատիկային, հատիկ</w:t>
      </w:r>
      <w:r w:rsidR="00F42555" w:rsidRPr="0032784D">
        <w:rPr>
          <w:rFonts w:ascii="GHEA Grapalat" w:hAnsi="GHEA Grapalat" w:cs="GHEA Grapalat"/>
          <w:sz w:val="22"/>
          <w:szCs w:val="22"/>
          <w:lang w:val="en-US"/>
        </w:rPr>
        <w:t>ա</w:t>
      </w:r>
      <w:r w:rsidR="00541CB3" w:rsidRPr="0032784D">
        <w:rPr>
          <w:rFonts w:ascii="GHEA Grapalat" w:hAnsi="GHEA Grapalat" w:cs="GHEA Grapalat"/>
          <w:sz w:val="22"/>
          <w:szCs w:val="22"/>
        </w:rPr>
        <w:t xml:space="preserve">ընդեղեն և կերային մշակաբույսերի սերմնանյութի արտադրական ծավալները, կբարձրանա տեղական սերմնանյութով ինքնաբավության մակարդակը: Միջոցառման շրջանակներում իրականացվել է ծրագրով </w:t>
      </w:r>
      <w:r w:rsidR="00541CB3" w:rsidRPr="0032784D">
        <w:rPr>
          <w:rFonts w:ascii="GHEA Grapalat" w:hAnsi="GHEA Grapalat" w:cs="GHEA Grapalat"/>
          <w:sz w:val="22"/>
          <w:szCs w:val="22"/>
        </w:rPr>
        <w:lastRenderedPageBreak/>
        <w:t xml:space="preserve">նախատեսված առաջին բաղադրիչը, որի շրջանակներում հիմնվել </w:t>
      </w:r>
      <w:r w:rsidR="001A44C2" w:rsidRPr="0032784D">
        <w:rPr>
          <w:rFonts w:ascii="GHEA Grapalat" w:hAnsi="GHEA Grapalat" w:cs="GHEA Grapalat"/>
          <w:sz w:val="22"/>
          <w:szCs w:val="22"/>
          <w:lang w:val="en-US"/>
        </w:rPr>
        <w:t>են</w:t>
      </w:r>
      <w:r w:rsidR="00541CB3" w:rsidRPr="0032784D">
        <w:rPr>
          <w:rFonts w:ascii="GHEA Grapalat" w:hAnsi="GHEA Grapalat" w:cs="GHEA Grapalat"/>
          <w:sz w:val="22"/>
          <w:szCs w:val="22"/>
        </w:rPr>
        <w:t xml:space="preserve"> 4 տեղական սերմարտադրող ֆերմերների կողմից 3.145 հա առաջին տարվա տնկարաններ: </w:t>
      </w:r>
    </w:p>
    <w:p w:rsidR="004575E6" w:rsidRPr="0032784D" w:rsidRDefault="00742A42" w:rsidP="00742A42">
      <w:pPr>
        <w:spacing w:line="360" w:lineRule="auto"/>
        <w:ind w:firstLine="561"/>
        <w:jc w:val="both"/>
        <w:rPr>
          <w:rFonts w:ascii="GHEA Grapalat" w:hAnsi="GHEA Grapalat" w:cs="Sylfaen"/>
          <w:sz w:val="22"/>
          <w:szCs w:val="22"/>
          <w:lang w:val="en-US"/>
        </w:rPr>
      </w:pPr>
      <w:r w:rsidRPr="0032784D">
        <w:rPr>
          <w:rFonts w:ascii="GHEA Grapalat" w:hAnsi="GHEA Grapalat" w:cs="GHEA Grapalat"/>
          <w:sz w:val="22"/>
          <w:szCs w:val="22"/>
        </w:rPr>
        <w:t xml:space="preserve">Հաշվետու ժամանակահատվածում </w:t>
      </w:r>
      <w:r w:rsidRPr="0032784D">
        <w:rPr>
          <w:rFonts w:ascii="GHEA Grapalat" w:hAnsi="GHEA Grapalat" w:cs="GHEA Grapalat"/>
          <w:i/>
          <w:sz w:val="22"/>
          <w:szCs w:val="22"/>
        </w:rPr>
        <w:t>Գյուղատնտեսության ոլորտում պետական քաղաքականության մշակման, ծրագրերի համակարգման և մոնիտորինգի</w:t>
      </w:r>
      <w:r w:rsidRPr="0032784D">
        <w:rPr>
          <w:rFonts w:ascii="GHEA Grapalat" w:hAnsi="GHEA Grapalat" w:cs="GHEA Grapalat"/>
          <w:sz w:val="22"/>
          <w:szCs w:val="22"/>
        </w:rPr>
        <w:t xml:space="preserve"> ծախսերը կազմել են 943.9 մլն դրամ կամ ծրագրված ցուցանիշի 95%</w:t>
      </w:r>
      <w:r w:rsidRPr="0032784D">
        <w:rPr>
          <w:rFonts w:ascii="GHEA Grapalat" w:hAnsi="GHEA Grapalat" w:cs="GHEA Grapalat"/>
          <w:sz w:val="22"/>
          <w:szCs w:val="22"/>
        </w:rPr>
        <w:noBreakHyphen/>
        <w:t xml:space="preserve">ը: Շեղումը հիմնականում պայմանավորված է Գյուղատնտեսության ոլորտում պետական քաղաքականության մշակման, ծրագրերի համակարգման և մոնիտորինգի միջոցառման ծախսերով, որոնք </w:t>
      </w:r>
      <w:r w:rsidR="004575E6" w:rsidRPr="0032784D">
        <w:rPr>
          <w:rFonts w:ascii="GHEA Grapalat" w:hAnsi="GHEA Grapalat" w:cs="GHEA Grapalat"/>
          <w:sz w:val="22"/>
          <w:szCs w:val="22"/>
          <w:lang w:val="en-US"/>
        </w:rPr>
        <w:t xml:space="preserve">կատարվել են </w:t>
      </w:r>
      <w:r w:rsidR="004575E6" w:rsidRPr="0032784D">
        <w:rPr>
          <w:rFonts w:ascii="GHEA Grapalat" w:hAnsi="GHEA Grapalat" w:cs="GHEA Grapalat"/>
          <w:sz w:val="22"/>
          <w:szCs w:val="22"/>
        </w:rPr>
        <w:t>95.1%</w:t>
      </w:r>
      <w:r w:rsidR="004575E6" w:rsidRPr="0032784D">
        <w:rPr>
          <w:rFonts w:ascii="GHEA Grapalat" w:hAnsi="GHEA Grapalat" w:cs="GHEA Grapalat"/>
          <w:sz w:val="22"/>
          <w:szCs w:val="22"/>
          <w:lang w:val="en-US"/>
        </w:rPr>
        <w:t>-ով՝</w:t>
      </w:r>
      <w:r w:rsidR="004575E6" w:rsidRPr="0032784D">
        <w:rPr>
          <w:rFonts w:ascii="GHEA Grapalat" w:hAnsi="GHEA Grapalat" w:cs="GHEA Grapalat"/>
          <w:sz w:val="22"/>
          <w:szCs w:val="22"/>
        </w:rPr>
        <w:t xml:space="preserve"> </w:t>
      </w:r>
      <w:r w:rsidRPr="0032784D">
        <w:rPr>
          <w:rFonts w:ascii="GHEA Grapalat" w:hAnsi="GHEA Grapalat" w:cs="GHEA Grapalat"/>
          <w:sz w:val="22"/>
          <w:szCs w:val="22"/>
        </w:rPr>
        <w:t>կազմել</w:t>
      </w:r>
      <w:r w:rsidR="004575E6" w:rsidRPr="0032784D">
        <w:rPr>
          <w:rFonts w:ascii="GHEA Grapalat" w:hAnsi="GHEA Grapalat" w:cs="GHEA Grapalat"/>
          <w:sz w:val="22"/>
          <w:szCs w:val="22"/>
          <w:lang w:val="en-US"/>
        </w:rPr>
        <w:t>ով</w:t>
      </w:r>
      <w:r w:rsidRPr="0032784D">
        <w:rPr>
          <w:rFonts w:ascii="GHEA Grapalat" w:hAnsi="GHEA Grapalat" w:cs="GHEA Grapalat"/>
          <w:sz w:val="22"/>
          <w:szCs w:val="22"/>
        </w:rPr>
        <w:t xml:space="preserve"> 932.8 մլն դրամ: Վերջինս պայմանավորված է գ</w:t>
      </w:r>
      <w:r w:rsidR="004575E6" w:rsidRPr="0032784D">
        <w:rPr>
          <w:rFonts w:ascii="GHEA Grapalat" w:hAnsi="GHEA Grapalat" w:cs="GHEA Grapalat"/>
          <w:sz w:val="22"/>
          <w:szCs w:val="22"/>
          <w:lang w:val="en-US"/>
        </w:rPr>
        <w:t>նումների</w:t>
      </w:r>
      <w:r w:rsidRPr="0032784D">
        <w:rPr>
          <w:rFonts w:ascii="GHEA Grapalat" w:hAnsi="GHEA Grapalat" w:cs="GHEA Grapalat"/>
          <w:sz w:val="22"/>
          <w:szCs w:val="22"/>
        </w:rPr>
        <w:t xml:space="preserve"> գործընթացի արդյունքում </w:t>
      </w:r>
      <w:r w:rsidRPr="0032784D">
        <w:rPr>
          <w:rFonts w:ascii="GHEA Grapalat" w:hAnsi="GHEA Grapalat" w:cs="Sylfaen"/>
          <w:sz w:val="22"/>
          <w:szCs w:val="22"/>
        </w:rPr>
        <w:t>ապրանքների և ծառայությունների</w:t>
      </w:r>
      <w:r w:rsidR="004575E6" w:rsidRPr="0032784D">
        <w:rPr>
          <w:rFonts w:ascii="GHEA Grapalat" w:hAnsi="GHEA Grapalat" w:cs="Sylfaen"/>
          <w:sz w:val="22"/>
          <w:szCs w:val="22"/>
          <w:lang w:val="en-US"/>
        </w:rPr>
        <w:t>՝</w:t>
      </w:r>
      <w:r w:rsidRPr="0032784D">
        <w:rPr>
          <w:rFonts w:ascii="GHEA Grapalat" w:hAnsi="GHEA Grapalat" w:cs="Sylfaen"/>
          <w:sz w:val="22"/>
          <w:szCs w:val="22"/>
        </w:rPr>
        <w:t xml:space="preserve"> նախատեսվածից ցածր գն</w:t>
      </w:r>
      <w:r w:rsidR="004575E6" w:rsidRPr="0032784D">
        <w:rPr>
          <w:rFonts w:ascii="GHEA Grapalat" w:hAnsi="GHEA Grapalat" w:cs="Sylfaen"/>
          <w:sz w:val="22"/>
          <w:szCs w:val="22"/>
          <w:lang w:val="en-US"/>
        </w:rPr>
        <w:t>եր</w:t>
      </w:r>
      <w:r w:rsidRPr="0032784D">
        <w:rPr>
          <w:rFonts w:ascii="GHEA Grapalat" w:hAnsi="GHEA Grapalat" w:cs="Sylfaen"/>
          <w:sz w:val="22"/>
          <w:szCs w:val="22"/>
        </w:rPr>
        <w:t>ով ձեռք</w:t>
      </w:r>
      <w:r w:rsidR="004575E6" w:rsidRPr="0032784D">
        <w:rPr>
          <w:rFonts w:ascii="GHEA Grapalat" w:hAnsi="GHEA Grapalat" w:cs="Sylfaen"/>
          <w:sz w:val="22"/>
          <w:szCs w:val="22"/>
          <w:lang w:val="en-US"/>
        </w:rPr>
        <w:t xml:space="preserve"> </w:t>
      </w:r>
      <w:r w:rsidRPr="0032784D">
        <w:rPr>
          <w:rFonts w:ascii="GHEA Grapalat" w:hAnsi="GHEA Grapalat" w:cs="Sylfaen"/>
          <w:sz w:val="22"/>
          <w:szCs w:val="22"/>
        </w:rPr>
        <w:t xml:space="preserve">բերելու հանգամանքով, ինչպես նաև աշխատավարձի համար նախատեսված միջոցների տնտեսմամբ: </w:t>
      </w:r>
    </w:p>
    <w:p w:rsidR="00742A42" w:rsidRPr="0032784D" w:rsidRDefault="00742A42" w:rsidP="00742A42">
      <w:pPr>
        <w:spacing w:line="360" w:lineRule="auto"/>
        <w:ind w:firstLine="561"/>
        <w:jc w:val="both"/>
        <w:rPr>
          <w:rFonts w:ascii="GHEA Grapalat" w:hAnsi="GHEA Grapalat" w:cs="Sylfaen"/>
          <w:sz w:val="22"/>
          <w:szCs w:val="22"/>
        </w:rPr>
      </w:pPr>
      <w:r w:rsidRPr="0032784D">
        <w:rPr>
          <w:rFonts w:ascii="GHEA Grapalat" w:hAnsi="GHEA Grapalat" w:cs="Sylfaen"/>
          <w:sz w:val="22"/>
          <w:szCs w:val="22"/>
        </w:rPr>
        <w:t>Արտասահմանյան պաշտոնական գործուղումներին և ՀՀ պետական կառավարման մարմինների կողմից</w:t>
      </w:r>
      <w:r w:rsidR="00E61D5B" w:rsidRPr="0032784D">
        <w:rPr>
          <w:rFonts w:ascii="GHEA Grapalat" w:hAnsi="GHEA Grapalat" w:cs="Sylfaen"/>
          <w:sz w:val="22"/>
          <w:szCs w:val="22"/>
        </w:rPr>
        <w:t xml:space="preserve"> </w:t>
      </w:r>
      <w:r w:rsidRPr="0032784D">
        <w:rPr>
          <w:rFonts w:ascii="GHEA Grapalat" w:hAnsi="GHEA Grapalat" w:cs="Sylfaen"/>
          <w:sz w:val="22"/>
          <w:szCs w:val="22"/>
        </w:rPr>
        <w:t xml:space="preserve">դիմումներ, հայցադիմումներ, դատարանի վճիռների և որոշումների դեմ վերաքննիչ և վճռաբեկ բողոքներ ներկայացնելիս` «Պետական տուրքի մասին» ՀՀ օրենքով սահմանված վճարումներին ուղղվել է համապատասխանաբար 1.9 </w:t>
      </w:r>
      <w:r w:rsidRPr="0032784D">
        <w:rPr>
          <w:rFonts w:ascii="GHEA Grapalat" w:hAnsi="GHEA Grapalat" w:cs="GHEA Grapalat"/>
          <w:sz w:val="22"/>
          <w:szCs w:val="22"/>
        </w:rPr>
        <w:t>մլն դրամ և 2.9 մլն դրամ</w:t>
      </w:r>
      <w:r w:rsidR="004575E6" w:rsidRPr="0032784D">
        <w:rPr>
          <w:rFonts w:ascii="GHEA Grapalat" w:hAnsi="GHEA Grapalat" w:cs="GHEA Grapalat"/>
          <w:sz w:val="22"/>
          <w:szCs w:val="22"/>
          <w:lang w:val="en-US"/>
        </w:rPr>
        <w:t>, որոնք կատարվել են նախատեսված ծավալով</w:t>
      </w:r>
      <w:r w:rsidRPr="0032784D">
        <w:rPr>
          <w:rFonts w:ascii="GHEA Grapalat" w:hAnsi="GHEA Grapalat" w:cs="GHEA Grapalat"/>
          <w:sz w:val="22"/>
          <w:szCs w:val="22"/>
        </w:rPr>
        <w:t xml:space="preserve">: </w:t>
      </w:r>
    </w:p>
    <w:p w:rsidR="00742A42" w:rsidRPr="0032784D" w:rsidRDefault="009D0E91" w:rsidP="00742A42">
      <w:pPr>
        <w:spacing w:line="360" w:lineRule="auto"/>
        <w:ind w:firstLine="561"/>
        <w:jc w:val="both"/>
        <w:rPr>
          <w:rFonts w:ascii="GHEA Grapalat" w:hAnsi="GHEA Grapalat" w:cs="GHEA Grapalat"/>
          <w:sz w:val="22"/>
          <w:szCs w:val="22"/>
        </w:rPr>
      </w:pPr>
      <w:r w:rsidRPr="0032784D">
        <w:rPr>
          <w:rFonts w:ascii="GHEA Grapalat" w:hAnsi="GHEA Grapalat" w:cs="Sylfaen"/>
          <w:sz w:val="22"/>
          <w:szCs w:val="22"/>
          <w:lang w:val="en-US"/>
        </w:rPr>
        <w:t>«</w:t>
      </w:r>
      <w:r w:rsidR="00742A42" w:rsidRPr="0032784D">
        <w:rPr>
          <w:rFonts w:ascii="GHEA Grapalat" w:hAnsi="GHEA Grapalat" w:cs="Sylfaen"/>
          <w:sz w:val="22"/>
          <w:szCs w:val="22"/>
        </w:rPr>
        <w:t xml:space="preserve">ՀՀ ԳՆ տեխնիկական </w:t>
      </w:r>
      <w:r w:rsidR="00742A42" w:rsidRPr="0032784D">
        <w:rPr>
          <w:rFonts w:ascii="GHEA Grapalat" w:hAnsi="GHEA Grapalat" w:cs="GHEA Grapalat"/>
          <w:sz w:val="22"/>
          <w:szCs w:val="22"/>
        </w:rPr>
        <w:t>կարողությունների բարելավ</w:t>
      </w:r>
      <w:r w:rsidRPr="0032784D">
        <w:rPr>
          <w:rFonts w:ascii="GHEA Grapalat" w:hAnsi="GHEA Grapalat" w:cs="GHEA Grapalat"/>
          <w:sz w:val="22"/>
          <w:szCs w:val="22"/>
          <w:lang w:val="en-US"/>
        </w:rPr>
        <w:t>ու</w:t>
      </w:r>
      <w:r w:rsidR="00742A42" w:rsidRPr="0032784D">
        <w:rPr>
          <w:rFonts w:ascii="GHEA Grapalat" w:hAnsi="GHEA Grapalat" w:cs="GHEA Grapalat"/>
          <w:sz w:val="22"/>
          <w:szCs w:val="22"/>
        </w:rPr>
        <w:t>մ</w:t>
      </w:r>
      <w:r w:rsidRPr="0032784D">
        <w:rPr>
          <w:rFonts w:ascii="GHEA Grapalat" w:hAnsi="GHEA Grapalat" w:cs="GHEA Grapalat"/>
          <w:sz w:val="22"/>
          <w:szCs w:val="22"/>
          <w:lang w:val="en-US"/>
        </w:rPr>
        <w:t>» միջոցառման շրջանակներում</w:t>
      </w:r>
      <w:r w:rsidR="00742A42" w:rsidRPr="0032784D">
        <w:rPr>
          <w:rFonts w:ascii="GHEA Grapalat" w:hAnsi="GHEA Grapalat" w:cs="GHEA Grapalat"/>
          <w:sz w:val="22"/>
          <w:szCs w:val="22"/>
        </w:rPr>
        <w:t xml:space="preserve"> </w:t>
      </w:r>
      <w:r w:rsidR="004575E6" w:rsidRPr="0032784D">
        <w:rPr>
          <w:rFonts w:ascii="GHEA Grapalat" w:hAnsi="GHEA Grapalat" w:cs="GHEA Grapalat"/>
          <w:sz w:val="22"/>
          <w:szCs w:val="22"/>
          <w:lang w:val="en-US"/>
        </w:rPr>
        <w:t>օգտագործ</w:t>
      </w:r>
      <w:r w:rsidR="00742A42" w:rsidRPr="0032784D">
        <w:rPr>
          <w:rFonts w:ascii="GHEA Grapalat" w:hAnsi="GHEA Grapalat" w:cs="GHEA Grapalat"/>
          <w:sz w:val="22"/>
          <w:szCs w:val="22"/>
        </w:rPr>
        <w:t>վել է 6.3 մլն դրամ՝ ապահովելով 80.6% կատարողական, որը պայմանավորված է գ</w:t>
      </w:r>
      <w:r w:rsidR="004575E6" w:rsidRPr="0032784D">
        <w:rPr>
          <w:rFonts w:ascii="GHEA Grapalat" w:hAnsi="GHEA Grapalat" w:cs="GHEA Grapalat"/>
          <w:sz w:val="22"/>
          <w:szCs w:val="22"/>
          <w:lang w:val="en-US"/>
        </w:rPr>
        <w:t>նումների</w:t>
      </w:r>
      <w:r w:rsidR="00742A42" w:rsidRPr="0032784D">
        <w:rPr>
          <w:rFonts w:ascii="GHEA Grapalat" w:hAnsi="GHEA Grapalat" w:cs="GHEA Grapalat"/>
          <w:sz w:val="22"/>
          <w:szCs w:val="22"/>
        </w:rPr>
        <w:t xml:space="preserve"> գործընթացի արդյունքում ապրանքների և ծառայությունների</w:t>
      </w:r>
      <w:r w:rsidR="004575E6" w:rsidRPr="0032784D">
        <w:rPr>
          <w:rFonts w:ascii="GHEA Grapalat" w:hAnsi="GHEA Grapalat" w:cs="GHEA Grapalat"/>
          <w:sz w:val="22"/>
          <w:szCs w:val="22"/>
          <w:lang w:val="en-US"/>
        </w:rPr>
        <w:t>՝</w:t>
      </w:r>
      <w:r w:rsidR="00742A42" w:rsidRPr="0032784D">
        <w:rPr>
          <w:rFonts w:ascii="GHEA Grapalat" w:hAnsi="GHEA Grapalat" w:cs="GHEA Grapalat"/>
          <w:sz w:val="22"/>
          <w:szCs w:val="22"/>
        </w:rPr>
        <w:t xml:space="preserve"> նախատեսվածից ցածր գն</w:t>
      </w:r>
      <w:r w:rsidR="004575E6" w:rsidRPr="0032784D">
        <w:rPr>
          <w:rFonts w:ascii="GHEA Grapalat" w:hAnsi="GHEA Grapalat" w:cs="GHEA Grapalat"/>
          <w:sz w:val="22"/>
          <w:szCs w:val="22"/>
          <w:lang w:val="en-US"/>
        </w:rPr>
        <w:t>եր</w:t>
      </w:r>
      <w:r w:rsidR="00742A42" w:rsidRPr="0032784D">
        <w:rPr>
          <w:rFonts w:ascii="GHEA Grapalat" w:hAnsi="GHEA Grapalat" w:cs="GHEA Grapalat"/>
          <w:sz w:val="22"/>
          <w:szCs w:val="22"/>
        </w:rPr>
        <w:t>ով ձեռք</w:t>
      </w:r>
      <w:r w:rsidR="004575E6" w:rsidRPr="0032784D">
        <w:rPr>
          <w:rFonts w:ascii="GHEA Grapalat" w:hAnsi="GHEA Grapalat" w:cs="GHEA Grapalat"/>
          <w:sz w:val="22"/>
          <w:szCs w:val="22"/>
          <w:lang w:val="en-US"/>
        </w:rPr>
        <w:t xml:space="preserve"> </w:t>
      </w:r>
      <w:r w:rsidR="00742A42" w:rsidRPr="0032784D">
        <w:rPr>
          <w:rFonts w:ascii="GHEA Grapalat" w:hAnsi="GHEA Grapalat" w:cs="GHEA Grapalat"/>
          <w:sz w:val="22"/>
          <w:szCs w:val="22"/>
        </w:rPr>
        <w:t>բերելու հանգամանքով: Միջոցներն օգտագործվել են մեքենա</w:t>
      </w:r>
      <w:r w:rsidR="00FC221D" w:rsidRPr="0032784D">
        <w:rPr>
          <w:rFonts w:ascii="GHEA Grapalat" w:hAnsi="GHEA Grapalat" w:cs="GHEA Grapalat"/>
          <w:sz w:val="22"/>
          <w:szCs w:val="22"/>
          <w:lang w:val="en-US"/>
        </w:rPr>
        <w:t xml:space="preserve">ների, </w:t>
      </w:r>
      <w:r w:rsidR="00742A42" w:rsidRPr="0032784D">
        <w:rPr>
          <w:rFonts w:ascii="GHEA Grapalat" w:hAnsi="GHEA Grapalat" w:cs="GHEA Grapalat"/>
          <w:sz w:val="22"/>
          <w:szCs w:val="22"/>
        </w:rPr>
        <w:t>սարքավորումների և գրասենյակային գույքի ձեռքբերման համար:</w:t>
      </w:r>
    </w:p>
    <w:p w:rsidR="00F347C0" w:rsidRPr="0032784D" w:rsidRDefault="00742A42" w:rsidP="00742A42">
      <w:pPr>
        <w:spacing w:line="360" w:lineRule="auto"/>
        <w:ind w:firstLine="720"/>
        <w:jc w:val="both"/>
        <w:rPr>
          <w:rFonts w:ascii="GHEA Grapalat" w:hAnsi="GHEA Grapalat" w:cs="GHEA Grapalat"/>
          <w:sz w:val="22"/>
          <w:szCs w:val="22"/>
          <w:lang w:val="en-US"/>
        </w:rPr>
      </w:pPr>
      <w:r w:rsidRPr="0032784D">
        <w:rPr>
          <w:rFonts w:ascii="GHEA Grapalat" w:hAnsi="GHEA Grapalat" w:cs="GHEA Grapalat"/>
          <w:sz w:val="22"/>
          <w:szCs w:val="22"/>
        </w:rPr>
        <w:t xml:space="preserve">2019 թվականին </w:t>
      </w:r>
      <w:r w:rsidRPr="0032784D">
        <w:rPr>
          <w:rFonts w:ascii="GHEA Grapalat" w:hAnsi="GHEA Grapalat" w:cs="GHEA Grapalat"/>
          <w:i/>
          <w:sz w:val="22"/>
          <w:szCs w:val="22"/>
        </w:rPr>
        <w:t>Գյուղական ենթակառուցվածքների վերականգնման և զարգացման</w:t>
      </w:r>
      <w:r w:rsidRPr="0032784D">
        <w:rPr>
          <w:rFonts w:ascii="GHEA Grapalat" w:hAnsi="GHEA Grapalat" w:cs="GHEA Grapalat"/>
          <w:sz w:val="22"/>
          <w:szCs w:val="22"/>
        </w:rPr>
        <w:t xml:space="preserve"> ծրագրի շրջանակներում ծախսվել է 834.2 մլն դրամ՝ 31%</w:t>
      </w:r>
      <w:r w:rsidRPr="0032784D">
        <w:rPr>
          <w:rFonts w:ascii="GHEA Grapalat" w:hAnsi="GHEA Grapalat" w:cs="GHEA Grapalat"/>
          <w:sz w:val="22"/>
          <w:szCs w:val="22"/>
        </w:rPr>
        <w:noBreakHyphen/>
        <w:t xml:space="preserve">ով ապահովելով ծրագրված ցուցանիշը: </w:t>
      </w:r>
      <w:r w:rsidR="00F347C0" w:rsidRPr="0032784D">
        <w:rPr>
          <w:rFonts w:ascii="GHEA Grapalat" w:hAnsi="GHEA Grapalat" w:cs="GHEA Grapalat"/>
          <w:sz w:val="22"/>
          <w:szCs w:val="22"/>
          <w:lang w:val="en-US"/>
        </w:rPr>
        <w:t>Ծր</w:t>
      </w:r>
      <w:r w:rsidR="0054380D" w:rsidRPr="0032784D">
        <w:rPr>
          <w:rFonts w:ascii="GHEA Grapalat" w:hAnsi="GHEA Grapalat" w:cs="GHEA Grapalat"/>
          <w:sz w:val="22"/>
          <w:szCs w:val="22"/>
          <w:lang w:val="en-US"/>
        </w:rPr>
        <w:t>ագիրն իրականացվել է արտաքին աջա</w:t>
      </w:r>
      <w:r w:rsidR="00F347C0" w:rsidRPr="0032784D">
        <w:rPr>
          <w:rFonts w:ascii="GHEA Grapalat" w:hAnsi="GHEA Grapalat" w:cs="GHEA Grapalat"/>
          <w:sz w:val="22"/>
          <w:szCs w:val="22"/>
          <w:lang w:val="en-US"/>
        </w:rPr>
        <w:t>կցությամբ:</w:t>
      </w:r>
    </w:p>
    <w:p w:rsidR="00742A42" w:rsidRPr="0032784D" w:rsidRDefault="0054380D" w:rsidP="00742A42">
      <w:pPr>
        <w:spacing w:line="360" w:lineRule="auto"/>
        <w:ind w:firstLine="720"/>
        <w:jc w:val="both"/>
        <w:rPr>
          <w:rFonts w:ascii="GHEA Grapalat" w:hAnsi="GHEA Grapalat" w:cs="GHEA Grapalat"/>
          <w:sz w:val="22"/>
          <w:szCs w:val="22"/>
        </w:rPr>
      </w:pPr>
      <w:r w:rsidRPr="0032784D">
        <w:rPr>
          <w:rFonts w:ascii="GHEA Grapalat" w:hAnsi="GHEA Grapalat" w:cs="GHEA Grapalat"/>
          <w:sz w:val="22"/>
          <w:szCs w:val="22"/>
        </w:rPr>
        <w:t xml:space="preserve">287.1 մլն դրամ </w:t>
      </w:r>
      <w:r w:rsidRPr="0032784D">
        <w:rPr>
          <w:rFonts w:ascii="GHEA Grapalat" w:hAnsi="GHEA Grapalat" w:cs="GHEA Grapalat"/>
          <w:sz w:val="22"/>
          <w:szCs w:val="22"/>
          <w:lang w:val="en-US"/>
        </w:rPr>
        <w:t xml:space="preserve">օգտագործվել է </w:t>
      </w:r>
      <w:r w:rsidR="00742A42" w:rsidRPr="0032784D">
        <w:rPr>
          <w:rFonts w:ascii="GHEA Grapalat" w:hAnsi="GHEA Grapalat" w:cs="GHEA Grapalat"/>
          <w:sz w:val="22"/>
          <w:szCs w:val="22"/>
        </w:rPr>
        <w:t xml:space="preserve">Համաշխարհային բանկի աջակցությամբ իրականացվող Համայնքների գյուղատնտեսական ռեսուրսների կառավարման և մրցունակության երկրորդ ծրագրի շրջանակներում գյուղական ենթակառուցվածքների վերականգնման և/կամ զարգացման նպատակով տրանսֆերտների տրամադրման </w:t>
      </w:r>
      <w:r w:rsidRPr="0032784D">
        <w:rPr>
          <w:rFonts w:ascii="GHEA Grapalat" w:hAnsi="GHEA Grapalat" w:cs="GHEA Grapalat"/>
          <w:sz w:val="22"/>
          <w:szCs w:val="22"/>
          <w:lang w:val="en-US"/>
        </w:rPr>
        <w:t>նպատակով</w:t>
      </w:r>
      <w:r w:rsidR="00742A42" w:rsidRPr="0032784D">
        <w:rPr>
          <w:rFonts w:ascii="GHEA Grapalat" w:hAnsi="GHEA Grapalat" w:cs="GHEA Grapalat"/>
          <w:sz w:val="22"/>
          <w:szCs w:val="22"/>
        </w:rPr>
        <w:t xml:space="preserve">, որոնք կազմել են </w:t>
      </w:r>
      <w:r w:rsidRPr="0032784D">
        <w:rPr>
          <w:rFonts w:ascii="GHEA Grapalat" w:hAnsi="GHEA Grapalat" w:cs="GHEA Grapalat"/>
          <w:sz w:val="22"/>
          <w:szCs w:val="22"/>
          <w:lang w:val="en-US"/>
        </w:rPr>
        <w:t>ծրագրված ցուցանիշի</w:t>
      </w:r>
      <w:r w:rsidR="00742A42" w:rsidRPr="0032784D">
        <w:rPr>
          <w:rFonts w:ascii="GHEA Grapalat" w:hAnsi="GHEA Grapalat" w:cs="GHEA Grapalat"/>
          <w:sz w:val="22"/>
          <w:szCs w:val="22"/>
        </w:rPr>
        <w:t xml:space="preserve"> 27.5%-ը: Վարկային համաձայնագիրը (23 մլն ԱՄՆ դոլար) Վերակառուցման և զարգացման միջազգային բանկի և Հայաստանի Հանրապետության միջև ստորագրվել է 2014 թվականի օգոստոսի 6-ին</w:t>
      </w:r>
      <w:r w:rsidRPr="0032784D">
        <w:rPr>
          <w:rFonts w:ascii="GHEA Grapalat" w:hAnsi="GHEA Grapalat" w:cs="GHEA Grapalat"/>
          <w:sz w:val="22"/>
          <w:szCs w:val="22"/>
          <w:lang w:val="en-US"/>
        </w:rPr>
        <w:t xml:space="preserve">, </w:t>
      </w:r>
      <w:r w:rsidR="00742A42" w:rsidRPr="0032784D">
        <w:rPr>
          <w:rFonts w:ascii="GHEA Grapalat" w:hAnsi="GHEA Grapalat" w:cs="GHEA Grapalat"/>
          <w:sz w:val="22"/>
          <w:szCs w:val="22"/>
        </w:rPr>
        <w:t>ուժի մեջ է մտել 2015 թվականի հունվարի 23-ին: Ծրագրի իրականացման ժամկետն է մինչև 2020 թվականի մայիսի 31-ը: Միջոցա</w:t>
      </w:r>
      <w:r w:rsidR="00F42555" w:rsidRPr="0032784D">
        <w:rPr>
          <w:rFonts w:ascii="GHEA Grapalat" w:hAnsi="GHEA Grapalat" w:cs="GHEA Grapalat"/>
          <w:sz w:val="22"/>
          <w:szCs w:val="22"/>
          <w:lang w:val="en-US"/>
        </w:rPr>
        <w:t>ռ</w:t>
      </w:r>
      <w:r w:rsidR="00742A42" w:rsidRPr="0032784D">
        <w:rPr>
          <w:rFonts w:ascii="GHEA Grapalat" w:hAnsi="GHEA Grapalat" w:cs="GHEA Grapalat"/>
          <w:sz w:val="22"/>
          <w:szCs w:val="22"/>
        </w:rPr>
        <w:t>ման նպատակներն են՝ արոտավայրերի և անասնապահության համակարգերի արտադրողականության և կայունության հետագա բարելավում</w:t>
      </w:r>
      <w:r w:rsidRPr="0032784D">
        <w:rPr>
          <w:rFonts w:ascii="GHEA Grapalat" w:hAnsi="GHEA Grapalat" w:cs="GHEA Grapalat"/>
          <w:sz w:val="22"/>
          <w:szCs w:val="22"/>
          <w:lang w:val="en-US"/>
        </w:rPr>
        <w:t>ը</w:t>
      </w:r>
      <w:r w:rsidR="00742A42" w:rsidRPr="0032784D">
        <w:rPr>
          <w:rFonts w:ascii="GHEA Grapalat" w:hAnsi="GHEA Grapalat" w:cs="GHEA Grapalat"/>
          <w:sz w:val="22"/>
          <w:szCs w:val="22"/>
        </w:rPr>
        <w:t xml:space="preserve"> թիրախային համայնքներում, գյուղատնտեսական տեխնիկայի գնում</w:t>
      </w:r>
      <w:r w:rsidRPr="0032784D">
        <w:rPr>
          <w:rFonts w:ascii="GHEA Grapalat" w:hAnsi="GHEA Grapalat" w:cs="GHEA Grapalat"/>
          <w:sz w:val="22"/>
          <w:szCs w:val="22"/>
          <w:lang w:val="en-US"/>
        </w:rPr>
        <w:t>ը</w:t>
      </w:r>
      <w:r w:rsidR="00742A42" w:rsidRPr="0032784D">
        <w:rPr>
          <w:rFonts w:ascii="GHEA Grapalat" w:hAnsi="GHEA Grapalat" w:cs="GHEA Grapalat"/>
          <w:sz w:val="22"/>
          <w:szCs w:val="22"/>
        </w:rPr>
        <w:t xml:space="preserve">, պետական </w:t>
      </w:r>
      <w:r w:rsidR="00742A42" w:rsidRPr="0032784D">
        <w:rPr>
          <w:rFonts w:ascii="GHEA Grapalat" w:hAnsi="GHEA Grapalat" w:cs="GHEA Grapalat"/>
          <w:sz w:val="22"/>
          <w:szCs w:val="22"/>
        </w:rPr>
        <w:lastRenderedPageBreak/>
        <w:t>կառույցների կարողությունների հզորացում</w:t>
      </w:r>
      <w:r w:rsidRPr="0032784D">
        <w:rPr>
          <w:rFonts w:ascii="GHEA Grapalat" w:hAnsi="GHEA Grapalat" w:cs="GHEA Grapalat"/>
          <w:sz w:val="22"/>
          <w:szCs w:val="22"/>
          <w:lang w:val="en-US"/>
        </w:rPr>
        <w:t>ը</w:t>
      </w:r>
      <w:r w:rsidR="00742A42" w:rsidRPr="0032784D">
        <w:rPr>
          <w:rFonts w:ascii="GHEA Grapalat" w:hAnsi="GHEA Grapalat" w:cs="GHEA Grapalat"/>
          <w:sz w:val="22"/>
          <w:szCs w:val="22"/>
        </w:rPr>
        <w:t>, անասնաբուժական սպասարկման կենտրոնների հիմնում</w:t>
      </w:r>
      <w:r w:rsidRPr="0032784D">
        <w:rPr>
          <w:rFonts w:ascii="GHEA Grapalat" w:hAnsi="GHEA Grapalat" w:cs="GHEA Grapalat"/>
          <w:sz w:val="22"/>
          <w:szCs w:val="22"/>
          <w:lang w:val="en-US"/>
        </w:rPr>
        <w:t>ը</w:t>
      </w:r>
      <w:r w:rsidR="00742A42" w:rsidRPr="0032784D">
        <w:rPr>
          <w:rFonts w:ascii="GHEA Grapalat" w:hAnsi="GHEA Grapalat" w:cs="GHEA Grapalat"/>
          <w:sz w:val="22"/>
          <w:szCs w:val="22"/>
        </w:rPr>
        <w:t xml:space="preserve">: Վերոհիշյալ նպատակների ձեռքբերման համար նախատեսվում է բարձրադիր տարածքների թիրախային համայնքներում արոտավայրերի և անասնապահական համակարգերի արտադրողականության և կայունության բարելավմանն ուղղված մասնակցային կառավարման պլանների մշակում և ներդրում, օժանդակություն պետական համապատասխան կառույցների զարգացմանը: Միջոցառման իրականացումը պահանջում է գյուղամերձ արոտներում կենդանիների գերարածեցման մեծապես աճող </w:t>
      </w:r>
      <w:r w:rsidR="00E620DA" w:rsidRPr="0032784D">
        <w:rPr>
          <w:rFonts w:ascii="GHEA Grapalat" w:hAnsi="GHEA Grapalat" w:cs="GHEA Grapalat"/>
          <w:sz w:val="22"/>
          <w:szCs w:val="22"/>
          <w:lang w:val="en-US"/>
        </w:rPr>
        <w:t>միտման</w:t>
      </w:r>
      <w:r w:rsidR="00742A42" w:rsidRPr="0032784D">
        <w:rPr>
          <w:rFonts w:ascii="GHEA Grapalat" w:hAnsi="GHEA Grapalat" w:cs="GHEA Grapalat"/>
          <w:sz w:val="22"/>
          <w:szCs w:val="22"/>
        </w:rPr>
        <w:t xml:space="preserve"> կասեցում, համայնքների հեռագնա արոտների օգտագործման հնարավորությունների ստեղծում, վարելահողերի առավել արդյունավետ օգտագործում, կերարտադրության ու կենդանիների կերակրման և տոհմային աշխատանքների բարելավում, ինչպես նաև</w:t>
      </w:r>
      <w:r w:rsidR="00E61D5B" w:rsidRPr="0032784D">
        <w:rPr>
          <w:rFonts w:ascii="GHEA Grapalat" w:hAnsi="GHEA Grapalat" w:cs="GHEA Grapalat"/>
          <w:sz w:val="22"/>
          <w:szCs w:val="22"/>
        </w:rPr>
        <w:t xml:space="preserve"> </w:t>
      </w:r>
      <w:r w:rsidR="00742A42" w:rsidRPr="0032784D">
        <w:rPr>
          <w:rFonts w:ascii="GHEA Grapalat" w:hAnsi="GHEA Grapalat" w:cs="GHEA Grapalat"/>
          <w:sz w:val="22"/>
          <w:szCs w:val="22"/>
        </w:rPr>
        <w:t xml:space="preserve">գյուղատնտեսական կենդանիների մթերատվության բարձրացում: Ծրագրված ցուցանիշի նկատմամբ ծախսերի շեղումը պայմանավորված է ՀՀ գյուղատնտեսության զարգացման հիմնադրամի լուծարման և ՀՀ գյուղատնտեսության նախարարության վերակազմակերպման հետևանքով նախատեսված աշխատանքների հետաձգմամբ: Արդյունքում՝ շինարարական աշխատանքների իրականացման և գյուղատնտեսական տեխնիկայի ձեռքբերման մրցույթներն ուշացել են նախատեսված ժամկետներից: Շինարարական աշխատանքների իրականացումը (արոտների ջրարբիացում, փարախների և հովվի տնակների կառուցում, արոտ տանող ճանապարհների բարելավում, անասնաբուժական սպասարկման կենտրոնների կառուցում), գյուղտեխնիկայի և սարքավորումների գնման աշխատանքները </w:t>
      </w:r>
      <w:r w:rsidR="00E620DA" w:rsidRPr="0032784D">
        <w:rPr>
          <w:rFonts w:ascii="GHEA Grapalat" w:hAnsi="GHEA Grapalat" w:cs="GHEA Grapalat"/>
          <w:sz w:val="22"/>
          <w:szCs w:val="22"/>
        </w:rPr>
        <w:t>շարունակվ</w:t>
      </w:r>
      <w:r w:rsidR="00E620DA" w:rsidRPr="0032784D">
        <w:rPr>
          <w:rFonts w:ascii="GHEA Grapalat" w:hAnsi="GHEA Grapalat" w:cs="GHEA Grapalat"/>
          <w:sz w:val="22"/>
          <w:szCs w:val="22"/>
          <w:lang w:val="en-US"/>
        </w:rPr>
        <w:t>ում են</w:t>
      </w:r>
      <w:r w:rsidR="00742A42" w:rsidRPr="0032784D">
        <w:rPr>
          <w:rFonts w:ascii="GHEA Grapalat" w:hAnsi="GHEA Grapalat" w:cs="GHEA Grapalat"/>
          <w:sz w:val="22"/>
          <w:szCs w:val="22"/>
        </w:rPr>
        <w:t xml:space="preserve"> 2020 թվականի ընթացքում: Միջոցառման շրջանակներում ծախսերն ուղղվել են ՀՀ 7 մարզերի 16 բնակավայրերում 25.4 կմ ջրագծերի, 31 հատ խմոցներ</w:t>
      </w:r>
      <w:r w:rsidR="00E620DA" w:rsidRPr="0032784D">
        <w:rPr>
          <w:rFonts w:ascii="GHEA Grapalat" w:hAnsi="GHEA Grapalat" w:cs="GHEA Grapalat"/>
          <w:sz w:val="22"/>
          <w:szCs w:val="22"/>
          <w:lang w:val="en-US"/>
        </w:rPr>
        <w:t>ի</w:t>
      </w:r>
      <w:r w:rsidR="00742A42" w:rsidRPr="0032784D">
        <w:rPr>
          <w:rFonts w:ascii="GHEA Grapalat" w:hAnsi="GHEA Grapalat" w:cs="GHEA Grapalat"/>
          <w:sz w:val="22"/>
          <w:szCs w:val="22"/>
        </w:rPr>
        <w:t>, 4 հատ փարախների</w:t>
      </w:r>
      <w:r w:rsidR="00E61D5B" w:rsidRPr="0032784D">
        <w:rPr>
          <w:rFonts w:ascii="GHEA Grapalat" w:hAnsi="GHEA Grapalat" w:cs="GHEA Grapalat"/>
          <w:sz w:val="22"/>
          <w:szCs w:val="22"/>
        </w:rPr>
        <w:t xml:space="preserve"> </w:t>
      </w:r>
      <w:r w:rsidR="00742A42" w:rsidRPr="0032784D">
        <w:rPr>
          <w:rFonts w:ascii="GHEA Grapalat" w:hAnsi="GHEA Grapalat" w:cs="GHEA Grapalat"/>
          <w:sz w:val="22"/>
          <w:szCs w:val="22"/>
        </w:rPr>
        <w:t>և 3 հա</w:t>
      </w:r>
      <w:r w:rsidR="00E620DA" w:rsidRPr="0032784D">
        <w:rPr>
          <w:rFonts w:ascii="GHEA Grapalat" w:hAnsi="GHEA Grapalat" w:cs="GHEA Grapalat"/>
          <w:sz w:val="22"/>
          <w:szCs w:val="22"/>
        </w:rPr>
        <w:t>տ հովվի տնակի կառուցման</w:t>
      </w:r>
      <w:r w:rsidR="00E620DA" w:rsidRPr="0032784D">
        <w:rPr>
          <w:rFonts w:ascii="GHEA Grapalat" w:hAnsi="GHEA Grapalat" w:cs="GHEA Grapalat"/>
          <w:sz w:val="22"/>
          <w:szCs w:val="22"/>
          <w:lang w:val="en-US"/>
        </w:rPr>
        <w:t>ը</w:t>
      </w:r>
      <w:r w:rsidR="00742A42" w:rsidRPr="0032784D">
        <w:rPr>
          <w:rFonts w:ascii="GHEA Grapalat" w:hAnsi="GHEA Grapalat" w:cs="GHEA Grapalat"/>
          <w:sz w:val="22"/>
          <w:szCs w:val="22"/>
        </w:rPr>
        <w:t>: ՀՀ տարբեր մարզերի 23 համայնքների սպառողական կոոպերատիվներին տրամադրվել են 71 միավոր գյուղատնտեսական տեխնիկա և սարքավորումներ: Ծրագրի համակարգման և ղեկավարման ծախսերը կատարվել են 63.8%-ով՝ կազմելով 511.5 մլն դրամ: Շեղումը պայմանավորված է ՀՀ գյուղատնտեսության զարգացման հիմնադրամի լուծարման և ՀՀ գյուղատնտեսության նախարարության վերակազմակերպման հետևանքով նախատեսված աշխատանքների հետաձգմամբ:</w:t>
      </w:r>
      <w:r w:rsidR="001877C9" w:rsidRPr="0032784D">
        <w:rPr>
          <w:rFonts w:ascii="GHEA Grapalat" w:hAnsi="GHEA Grapalat" w:cs="GHEA Grapalat"/>
          <w:sz w:val="22"/>
          <w:szCs w:val="22"/>
        </w:rPr>
        <w:t xml:space="preserve"> Միջոցա</w:t>
      </w:r>
      <w:r w:rsidR="00F42555" w:rsidRPr="0032784D">
        <w:rPr>
          <w:rFonts w:ascii="GHEA Grapalat" w:hAnsi="GHEA Grapalat" w:cs="GHEA Grapalat"/>
          <w:sz w:val="22"/>
          <w:szCs w:val="22"/>
          <w:lang w:val="en-US"/>
        </w:rPr>
        <w:t>ռ</w:t>
      </w:r>
      <w:r w:rsidR="001877C9" w:rsidRPr="0032784D">
        <w:rPr>
          <w:rFonts w:ascii="GHEA Grapalat" w:hAnsi="GHEA Grapalat" w:cs="GHEA Grapalat"/>
          <w:sz w:val="22"/>
          <w:szCs w:val="22"/>
        </w:rPr>
        <w:t>ման նպատակն</w:t>
      </w:r>
      <w:r w:rsidR="00742A42" w:rsidRPr="0032784D">
        <w:rPr>
          <w:rFonts w:ascii="GHEA Grapalat" w:hAnsi="GHEA Grapalat" w:cs="GHEA Grapalat"/>
          <w:sz w:val="22"/>
          <w:szCs w:val="22"/>
        </w:rPr>
        <w:t xml:space="preserve"> </w:t>
      </w:r>
      <w:r w:rsidR="001877C9" w:rsidRPr="0032784D">
        <w:rPr>
          <w:rFonts w:ascii="GHEA Grapalat" w:hAnsi="GHEA Grapalat" w:cs="GHEA Grapalat"/>
          <w:sz w:val="22"/>
          <w:szCs w:val="22"/>
        </w:rPr>
        <w:t>է</w:t>
      </w:r>
      <w:r w:rsidR="00742A42" w:rsidRPr="0032784D">
        <w:rPr>
          <w:rFonts w:ascii="GHEA Grapalat" w:hAnsi="GHEA Grapalat" w:cs="GHEA Grapalat"/>
          <w:sz w:val="22"/>
          <w:szCs w:val="22"/>
        </w:rPr>
        <w:t xml:space="preserve"> ընտրված սննդամթերքի արժեշղթաներում բարձրացնել տեղական արտադրողների և վերամշակողների կարողությունները` ներքին պահանջարկը բավարարելու և միջազգային շուկաներ մուտք գործելու համար: Միջոցառմամբ նախատեսվ</w:t>
      </w:r>
      <w:r w:rsidR="001877C9" w:rsidRPr="0032784D">
        <w:rPr>
          <w:rFonts w:ascii="GHEA Grapalat" w:hAnsi="GHEA Grapalat" w:cs="GHEA Grapalat"/>
          <w:sz w:val="22"/>
          <w:szCs w:val="22"/>
        </w:rPr>
        <w:t>ել</w:t>
      </w:r>
      <w:r w:rsidR="00742A42" w:rsidRPr="0032784D">
        <w:rPr>
          <w:rFonts w:ascii="GHEA Grapalat" w:hAnsi="GHEA Grapalat" w:cs="GHEA Grapalat"/>
          <w:sz w:val="22"/>
          <w:szCs w:val="22"/>
        </w:rPr>
        <w:t xml:space="preserve"> է նաև իրականացնել գործառնական ծախսերը, ինչպես նաև աշխատաժողովների կազմակերպման, լրացուցիչ տեխնիկական մասնագետների ընդգրկման, ազդեցությունների գնահատման և խորհրդատվական ծախսերը: Միջոցառման շրջանակներում </w:t>
      </w:r>
      <w:r w:rsidR="001877C9" w:rsidRPr="0032784D">
        <w:rPr>
          <w:rFonts w:ascii="GHEA Grapalat" w:hAnsi="GHEA Grapalat" w:cs="GHEA Grapalat"/>
          <w:sz w:val="22"/>
          <w:szCs w:val="22"/>
        </w:rPr>
        <w:t>միջոցն</w:t>
      </w:r>
      <w:r w:rsidR="00742A42" w:rsidRPr="0032784D">
        <w:rPr>
          <w:rFonts w:ascii="GHEA Grapalat" w:hAnsi="GHEA Grapalat" w:cs="GHEA Grapalat"/>
          <w:sz w:val="22"/>
          <w:szCs w:val="22"/>
        </w:rPr>
        <w:t>երն ուղղվել են</w:t>
      </w:r>
      <w:r w:rsidR="00E61D5B" w:rsidRPr="0032784D">
        <w:rPr>
          <w:rFonts w:ascii="GHEA Grapalat" w:hAnsi="GHEA Grapalat" w:cs="GHEA Grapalat"/>
          <w:sz w:val="22"/>
          <w:szCs w:val="22"/>
        </w:rPr>
        <w:t xml:space="preserve"> </w:t>
      </w:r>
      <w:r w:rsidR="00742A42" w:rsidRPr="0032784D">
        <w:rPr>
          <w:rFonts w:ascii="GHEA Grapalat" w:hAnsi="GHEA Grapalat" w:cs="GHEA Grapalat"/>
          <w:sz w:val="22"/>
          <w:szCs w:val="22"/>
        </w:rPr>
        <w:t>թվով 23 արտադրական կո</w:t>
      </w:r>
      <w:r w:rsidR="00F42555" w:rsidRPr="0032784D">
        <w:rPr>
          <w:rFonts w:ascii="GHEA Grapalat" w:hAnsi="GHEA Grapalat" w:cs="GHEA Grapalat"/>
          <w:sz w:val="22"/>
          <w:szCs w:val="22"/>
          <w:lang w:val="en-US"/>
        </w:rPr>
        <w:t>ո</w:t>
      </w:r>
      <w:r w:rsidR="00742A42" w:rsidRPr="0032784D">
        <w:rPr>
          <w:rFonts w:ascii="GHEA Grapalat" w:hAnsi="GHEA Grapalat" w:cs="GHEA Grapalat"/>
          <w:sz w:val="22"/>
          <w:szCs w:val="22"/>
        </w:rPr>
        <w:t xml:space="preserve">պերատիվներին, ասոցիացիաներին և գյուղական </w:t>
      </w:r>
      <w:r w:rsidR="00742A42" w:rsidRPr="0032784D">
        <w:rPr>
          <w:rFonts w:ascii="GHEA Grapalat" w:hAnsi="GHEA Grapalat" w:cs="GHEA Grapalat"/>
          <w:sz w:val="22"/>
          <w:szCs w:val="22"/>
        </w:rPr>
        <w:lastRenderedPageBreak/>
        <w:t>ձեռնարկություններին «Արժեշղթայի զարգացման»</w:t>
      </w:r>
      <w:r w:rsidR="00E61D5B" w:rsidRPr="0032784D">
        <w:rPr>
          <w:rFonts w:ascii="GHEA Grapalat" w:hAnsi="GHEA Grapalat" w:cs="GHEA Grapalat"/>
          <w:sz w:val="22"/>
          <w:szCs w:val="22"/>
        </w:rPr>
        <w:t xml:space="preserve"> </w:t>
      </w:r>
      <w:r w:rsidR="00742A42" w:rsidRPr="0032784D">
        <w:rPr>
          <w:rFonts w:ascii="GHEA Grapalat" w:hAnsi="GHEA Grapalat" w:cs="GHEA Grapalat"/>
          <w:sz w:val="22"/>
          <w:szCs w:val="22"/>
        </w:rPr>
        <w:t>բաղադրիչի</w:t>
      </w:r>
      <w:r w:rsidR="00E61D5B" w:rsidRPr="0032784D">
        <w:rPr>
          <w:rFonts w:ascii="GHEA Grapalat" w:hAnsi="GHEA Grapalat" w:cs="GHEA Grapalat"/>
          <w:sz w:val="22"/>
          <w:szCs w:val="22"/>
        </w:rPr>
        <w:t xml:space="preserve"> </w:t>
      </w:r>
      <w:r w:rsidR="00742A42" w:rsidRPr="0032784D">
        <w:rPr>
          <w:rFonts w:ascii="GHEA Grapalat" w:hAnsi="GHEA Grapalat" w:cs="GHEA Grapalat"/>
          <w:sz w:val="22"/>
          <w:szCs w:val="22"/>
        </w:rPr>
        <w:t xml:space="preserve">նպատակային ֆինանսավորման համար: </w:t>
      </w:r>
    </w:p>
    <w:p w:rsidR="00742A42" w:rsidRPr="0032784D" w:rsidRDefault="00742A42" w:rsidP="00742A42">
      <w:pPr>
        <w:spacing w:line="360" w:lineRule="auto"/>
        <w:ind w:firstLine="561"/>
        <w:jc w:val="both"/>
        <w:rPr>
          <w:rFonts w:ascii="GHEA Grapalat" w:hAnsi="GHEA Grapalat" w:cs="GHEA Grapalat"/>
          <w:sz w:val="22"/>
          <w:szCs w:val="22"/>
        </w:rPr>
      </w:pPr>
      <w:r w:rsidRPr="0032784D">
        <w:rPr>
          <w:rFonts w:ascii="GHEA Grapalat" w:hAnsi="GHEA Grapalat" w:cs="GHEA Grapalat"/>
          <w:sz w:val="22"/>
          <w:szCs w:val="22"/>
        </w:rPr>
        <w:t xml:space="preserve">Վերակառուցման և զարգացման միջազգային բանկի աջակցությամբ իրականացվող Գյուղատնտեսության ոլորտում քաղաքականության մոնիթորինգի և գնահատման կարողությունների զարգացման դրամաշնորհային ծրագրի շրջանակներում նախատեսված 732.1 մլն դրամի դիմաց օգտագործվել է 5.5 մլն դրամ (0.8%-ը): Ծրագրի ընթացիկ ծախսերի գծով նախատեսվել էր </w:t>
      </w:r>
      <w:r w:rsidR="001877C9" w:rsidRPr="0032784D">
        <w:rPr>
          <w:rFonts w:ascii="GHEA Grapalat" w:hAnsi="GHEA Grapalat" w:cs="GHEA Grapalat"/>
          <w:sz w:val="22"/>
          <w:szCs w:val="22"/>
        </w:rPr>
        <w:t>ֆինանսավոր</w:t>
      </w:r>
      <w:r w:rsidRPr="0032784D">
        <w:rPr>
          <w:rFonts w:ascii="GHEA Grapalat" w:hAnsi="GHEA Grapalat" w:cs="GHEA Grapalat"/>
          <w:sz w:val="22"/>
          <w:szCs w:val="22"/>
        </w:rPr>
        <w:t>ել խորհրդատվական ծառայություններ</w:t>
      </w:r>
      <w:r w:rsidR="001877C9" w:rsidRPr="0032784D">
        <w:rPr>
          <w:rFonts w:ascii="GHEA Grapalat" w:hAnsi="GHEA Grapalat" w:cs="GHEA Grapalat"/>
          <w:sz w:val="22"/>
          <w:szCs w:val="22"/>
        </w:rPr>
        <w:t xml:space="preserve">ը </w:t>
      </w:r>
      <w:r w:rsidRPr="0032784D">
        <w:rPr>
          <w:rFonts w:ascii="GHEA Grapalat" w:hAnsi="GHEA Grapalat" w:cs="GHEA Grapalat"/>
          <w:sz w:val="22"/>
          <w:szCs w:val="22"/>
        </w:rPr>
        <w:t>և գործառնական ծախսեր</w:t>
      </w:r>
      <w:r w:rsidR="001877C9" w:rsidRPr="0032784D">
        <w:rPr>
          <w:rFonts w:ascii="GHEA Grapalat" w:hAnsi="GHEA Grapalat" w:cs="GHEA Grapalat"/>
          <w:sz w:val="22"/>
          <w:szCs w:val="22"/>
        </w:rPr>
        <w:t>ը</w:t>
      </w:r>
      <w:r w:rsidRPr="0032784D">
        <w:rPr>
          <w:rFonts w:ascii="GHEA Grapalat" w:hAnsi="GHEA Grapalat" w:cs="GHEA Grapalat"/>
          <w:sz w:val="22"/>
          <w:szCs w:val="22"/>
        </w:rPr>
        <w:t>, իսկ ոչ ֆինանսական ակտիվների գծով՝ համակարգիչների, տպիչների, հեռակառավարման սարքավորումների և համակարգչային ծրագրերի ձեռքբերում</w:t>
      </w:r>
      <w:r w:rsidR="00005092" w:rsidRPr="0032784D">
        <w:rPr>
          <w:rFonts w:ascii="GHEA Grapalat" w:hAnsi="GHEA Grapalat" w:cs="GHEA Grapalat"/>
          <w:sz w:val="22"/>
          <w:szCs w:val="22"/>
        </w:rPr>
        <w:t>ը</w:t>
      </w:r>
      <w:r w:rsidRPr="0032784D">
        <w:rPr>
          <w:rFonts w:ascii="GHEA Grapalat" w:hAnsi="GHEA Grapalat" w:cs="GHEA Grapalat"/>
          <w:sz w:val="22"/>
          <w:szCs w:val="22"/>
        </w:rPr>
        <w:t>: Սակայն ՀՀ գյուղատնտեսության զարգացման հիմնադրամի լուծարման և կառուցվածքային փոփոխությունների արդյունքում ծրագրի մեկնարկը հետաձգվե</w:t>
      </w:r>
      <w:r w:rsidR="00005092" w:rsidRPr="0032784D">
        <w:rPr>
          <w:rFonts w:ascii="GHEA Grapalat" w:hAnsi="GHEA Grapalat" w:cs="GHEA Grapalat"/>
          <w:sz w:val="22"/>
          <w:szCs w:val="22"/>
        </w:rPr>
        <w:t>լ է:</w:t>
      </w:r>
      <w:r w:rsidRPr="0032784D">
        <w:rPr>
          <w:rFonts w:ascii="GHEA Grapalat" w:hAnsi="GHEA Grapalat" w:cs="GHEA Grapalat"/>
          <w:sz w:val="22"/>
          <w:szCs w:val="22"/>
        </w:rPr>
        <w:t xml:space="preserve"> Ծրագրի ոչ ֆինանսական ակտիվների գծով նախատեսված աշխատանքների կատարումը</w:t>
      </w:r>
      <w:r w:rsidR="00E61D5B" w:rsidRPr="0032784D">
        <w:rPr>
          <w:rFonts w:ascii="GHEA Grapalat" w:hAnsi="GHEA Grapalat" w:cs="GHEA Grapalat"/>
          <w:sz w:val="22"/>
          <w:szCs w:val="22"/>
        </w:rPr>
        <w:t xml:space="preserve"> </w:t>
      </w:r>
      <w:r w:rsidRPr="0032784D">
        <w:rPr>
          <w:rFonts w:ascii="GHEA Grapalat" w:hAnsi="GHEA Grapalat" w:cs="GHEA Grapalat"/>
          <w:sz w:val="22"/>
          <w:szCs w:val="22"/>
        </w:rPr>
        <w:t xml:space="preserve">տեղափոխվել է 2020 թվական: Ծրագրի շրջանակներում </w:t>
      </w:r>
      <w:r w:rsidR="00005092" w:rsidRPr="0032784D">
        <w:rPr>
          <w:rFonts w:ascii="GHEA Grapalat" w:hAnsi="GHEA Grapalat" w:cs="GHEA Grapalat"/>
          <w:sz w:val="22"/>
          <w:szCs w:val="22"/>
          <w:lang w:val="en-US"/>
        </w:rPr>
        <w:t>2019</w:t>
      </w:r>
      <w:r w:rsidR="00005092" w:rsidRPr="0032784D">
        <w:rPr>
          <w:rFonts w:ascii="GHEA Grapalat" w:hAnsi="GHEA Grapalat" w:cs="GHEA Grapalat"/>
          <w:sz w:val="22"/>
          <w:szCs w:val="22"/>
        </w:rPr>
        <w:t xml:space="preserve"> թվականին </w:t>
      </w:r>
      <w:r w:rsidR="00A65C1B" w:rsidRPr="0032784D">
        <w:rPr>
          <w:rFonts w:ascii="GHEA Grapalat" w:hAnsi="GHEA Grapalat" w:cs="GHEA Grapalat"/>
          <w:sz w:val="22"/>
          <w:szCs w:val="22"/>
        </w:rPr>
        <w:t xml:space="preserve">կատարվել են </w:t>
      </w:r>
      <w:r w:rsidR="00005092" w:rsidRPr="0032784D">
        <w:rPr>
          <w:rFonts w:ascii="GHEA Grapalat" w:hAnsi="GHEA Grapalat" w:cs="GHEA Grapalat"/>
          <w:sz w:val="22"/>
          <w:szCs w:val="22"/>
        </w:rPr>
        <w:t>վճար</w:t>
      </w:r>
      <w:r w:rsidR="00A65C1B" w:rsidRPr="0032784D">
        <w:rPr>
          <w:rFonts w:ascii="GHEA Grapalat" w:hAnsi="GHEA Grapalat" w:cs="GHEA Grapalat"/>
          <w:sz w:val="22"/>
          <w:szCs w:val="22"/>
        </w:rPr>
        <w:t>ումներ</w:t>
      </w:r>
      <w:r w:rsidRPr="0032784D">
        <w:rPr>
          <w:rFonts w:ascii="GHEA Grapalat" w:hAnsi="GHEA Grapalat" w:cs="Sylfaen"/>
          <w:sz w:val="22"/>
          <w:szCs w:val="22"/>
          <w:lang w:val="fr-FR"/>
        </w:rPr>
        <w:t xml:space="preserve"> </w:t>
      </w:r>
      <w:r w:rsidRPr="0032784D">
        <w:rPr>
          <w:rFonts w:ascii="GHEA Grapalat" w:hAnsi="GHEA Grapalat" w:cs="GHEA Grapalat"/>
          <w:sz w:val="22"/>
          <w:szCs w:val="22"/>
        </w:rPr>
        <w:t>ծրագիրն իրականացնող թիմի ու վիճակագրության և տվյալների բազայի խորհրդատուի</w:t>
      </w:r>
      <w:r w:rsidR="00A65C1B" w:rsidRPr="0032784D">
        <w:rPr>
          <w:rFonts w:ascii="GHEA Grapalat" w:hAnsi="GHEA Grapalat" w:cs="GHEA Grapalat"/>
          <w:sz w:val="22"/>
          <w:szCs w:val="22"/>
        </w:rPr>
        <w:t>ն</w:t>
      </w:r>
      <w:r w:rsidRPr="0032784D">
        <w:rPr>
          <w:rFonts w:ascii="GHEA Grapalat" w:hAnsi="GHEA Grapalat" w:cs="GHEA Grapalat"/>
          <w:sz w:val="22"/>
          <w:szCs w:val="22"/>
        </w:rPr>
        <w:t>: Ծրագրի նպատակն է</w:t>
      </w:r>
      <w:r w:rsidR="00536400" w:rsidRPr="0032784D">
        <w:rPr>
          <w:rFonts w:ascii="GHEA Grapalat" w:hAnsi="GHEA Grapalat" w:cs="GHEA Grapalat"/>
          <w:sz w:val="22"/>
          <w:szCs w:val="22"/>
          <w:lang w:val="en-US"/>
        </w:rPr>
        <w:t>՝</w:t>
      </w:r>
      <w:r w:rsidRPr="0032784D">
        <w:rPr>
          <w:rFonts w:ascii="GHEA Grapalat" w:hAnsi="GHEA Grapalat" w:cs="GHEA Grapalat"/>
          <w:sz w:val="22"/>
          <w:szCs w:val="22"/>
        </w:rPr>
        <w:t xml:space="preserve"> ուժեղացնել մոնիտորինգի և գնահատման ունակություններն ու համակարգը՝ հնարավորություն տալու համար վարել գյուղատնտեսության ոլորտում ապացուցահեն քաղաքականության </w:t>
      </w:r>
      <w:r w:rsidR="00536400" w:rsidRPr="0032784D">
        <w:rPr>
          <w:rFonts w:ascii="GHEA Grapalat" w:hAnsi="GHEA Grapalat" w:cs="GHEA Grapalat"/>
          <w:sz w:val="22"/>
          <w:szCs w:val="22"/>
          <w:lang w:val="en-US"/>
        </w:rPr>
        <w:t xml:space="preserve">մշակում և </w:t>
      </w:r>
      <w:r w:rsidRPr="0032784D">
        <w:rPr>
          <w:rFonts w:ascii="GHEA Grapalat" w:hAnsi="GHEA Grapalat" w:cs="GHEA Grapalat"/>
          <w:sz w:val="22"/>
          <w:szCs w:val="22"/>
        </w:rPr>
        <w:t xml:space="preserve">վերլուծություն: </w:t>
      </w:r>
    </w:p>
    <w:p w:rsidR="00742A42" w:rsidRPr="0032784D" w:rsidRDefault="00742A42" w:rsidP="00742A42">
      <w:pPr>
        <w:spacing w:line="360" w:lineRule="auto"/>
        <w:ind w:firstLine="561"/>
        <w:jc w:val="both"/>
        <w:rPr>
          <w:rFonts w:ascii="GHEA Grapalat" w:hAnsi="GHEA Grapalat" w:cs="GHEA Grapalat"/>
          <w:sz w:val="22"/>
          <w:szCs w:val="22"/>
        </w:rPr>
      </w:pPr>
      <w:r w:rsidRPr="0032784D">
        <w:rPr>
          <w:rFonts w:ascii="GHEA Grapalat" w:hAnsi="GHEA Grapalat" w:cs="GHEA Grapalat"/>
          <w:sz w:val="22"/>
          <w:szCs w:val="22"/>
        </w:rPr>
        <w:t xml:space="preserve">ԱՄՆ կառավարության աջակցությամբ իրականացվող «Հազարամյակի մարտահրավեր» դրամաշնորհային ծրագրի </w:t>
      </w:r>
      <w:r w:rsidR="00123054" w:rsidRPr="0032784D">
        <w:rPr>
          <w:rFonts w:ascii="GHEA Grapalat" w:hAnsi="GHEA Grapalat" w:cs="GHEA Grapalat"/>
          <w:sz w:val="22"/>
          <w:szCs w:val="22"/>
        </w:rPr>
        <w:t>շրջանակ</w:t>
      </w:r>
      <w:r w:rsidRPr="0032784D">
        <w:rPr>
          <w:rFonts w:ascii="GHEA Grapalat" w:hAnsi="GHEA Grapalat" w:cs="GHEA Grapalat"/>
          <w:sz w:val="22"/>
          <w:szCs w:val="22"/>
        </w:rPr>
        <w:t xml:space="preserve">ներում օգտագործվել են 30 մլն դրամի միջոցներ՝ ապահովելով 27.2% կատարողական: Շեղումը պայմանավորված է ջրից դեպի շուկա բաղադրիչի </w:t>
      </w:r>
      <w:r w:rsidR="00F207DB" w:rsidRPr="0032784D">
        <w:rPr>
          <w:rFonts w:ascii="GHEA Grapalat" w:hAnsi="GHEA Grapalat" w:cs="GHEA Grapalat"/>
          <w:sz w:val="22"/>
          <w:szCs w:val="22"/>
        </w:rPr>
        <w:t>շրջանակներում</w:t>
      </w:r>
      <w:r w:rsidRPr="0032784D">
        <w:rPr>
          <w:rFonts w:ascii="GHEA Grapalat" w:hAnsi="GHEA Grapalat" w:cs="GHEA Grapalat"/>
          <w:sz w:val="22"/>
          <w:szCs w:val="22"/>
        </w:rPr>
        <w:t xml:space="preserve"> միջոցների խնայողաբար օգտագործման հանգամանքով: Ծրագրի ընդհանուր նպատակն է գյուղացիներին վարկ տրամադրելու միջոցով զարգացնել գյուղատնտեսությունը: Հայաստանում գյուղատնտեսական ոլորտի կայուն տնտեսական աճով պայմանավորված</w:t>
      </w:r>
      <w:r w:rsidR="00F207DB" w:rsidRPr="0032784D">
        <w:rPr>
          <w:rFonts w:ascii="GHEA Grapalat" w:hAnsi="GHEA Grapalat" w:cs="GHEA Grapalat"/>
          <w:sz w:val="22"/>
          <w:szCs w:val="22"/>
        </w:rPr>
        <w:t>՝</w:t>
      </w:r>
      <w:r w:rsidRPr="0032784D">
        <w:rPr>
          <w:rFonts w:ascii="GHEA Grapalat" w:hAnsi="GHEA Grapalat" w:cs="GHEA Grapalat"/>
          <w:sz w:val="22"/>
          <w:szCs w:val="22"/>
        </w:rPr>
        <w:t xml:space="preserve"> գյուղատնտեսության ոլորտի արդյունավետության մեծացումը իրականացվում է ոռոգման համակարգերի ընդլայնմամբ՝ որակի բարելավման և ֆերմերների արտադրանքի եկամտաբերության ավելացման հնարավորություններ ստեղծելու միջոցով: ՀՄՀ-Հայաստան ծրագրի փակման պլանի համաձայն, ծրագրի կառավարման խմբի միջոցով իրականացվել է ծրագրի շարունակության կառավարումը և վերահսկումը: 2019 թվականին ծրագրով նախատեսված աշխատանքները կատարվել են, շեղումը պայմանավորված է ծախսերի խնայողաբար օգտագործմամբ:</w:t>
      </w:r>
    </w:p>
    <w:p w:rsidR="00742A42" w:rsidRPr="0032784D" w:rsidRDefault="00742A42" w:rsidP="00742A42">
      <w:pPr>
        <w:pStyle w:val="NormalWeb"/>
        <w:spacing w:before="0" w:beforeAutospacing="0" w:after="0" w:afterAutospacing="0" w:line="360" w:lineRule="auto"/>
        <w:ind w:firstLine="720"/>
        <w:jc w:val="both"/>
        <w:rPr>
          <w:rFonts w:ascii="GHEA Grapalat" w:hAnsi="GHEA Grapalat"/>
          <w:sz w:val="22"/>
          <w:szCs w:val="22"/>
          <w:lang w:val="en-US"/>
        </w:rPr>
      </w:pPr>
      <w:r w:rsidRPr="0032784D">
        <w:rPr>
          <w:rFonts w:ascii="GHEA Grapalat" w:hAnsi="GHEA Grapalat" w:cs="GHEA Grapalat"/>
          <w:sz w:val="22"/>
          <w:szCs w:val="22"/>
        </w:rPr>
        <w:t xml:space="preserve">Հաշվետու ժամանակահատվածում </w:t>
      </w:r>
      <w:r w:rsidRPr="0032784D">
        <w:rPr>
          <w:rFonts w:ascii="GHEA Grapalat" w:hAnsi="GHEA Grapalat" w:cs="GHEA Grapalat"/>
          <w:i/>
          <w:sz w:val="22"/>
          <w:szCs w:val="22"/>
        </w:rPr>
        <w:t>Անասնաբուժական ծառայությունների</w:t>
      </w:r>
      <w:r w:rsidRPr="0032784D">
        <w:rPr>
          <w:rFonts w:ascii="GHEA Grapalat" w:hAnsi="GHEA Grapalat" w:cs="GHEA Grapalat"/>
          <w:sz w:val="22"/>
          <w:szCs w:val="22"/>
        </w:rPr>
        <w:t xml:space="preserve"> ծրագրի շրջանակներում օգտագործվել է շուրջ 1.6 մլրդ դրամ կամ նախատեսված միջոցների 95.9%</w:t>
      </w:r>
      <w:r w:rsidRPr="0032784D">
        <w:rPr>
          <w:rFonts w:ascii="GHEA Grapalat" w:hAnsi="GHEA Grapalat" w:cs="GHEA Grapalat"/>
          <w:sz w:val="22"/>
          <w:szCs w:val="22"/>
        </w:rPr>
        <w:noBreakHyphen/>
        <w:t xml:space="preserve">ը: Շեղումը հիմնականում պայմանավորված է գյուղատնտեսական կենդանիների պատվաստման միջոցառման կատարողականով, որը կազմել է </w:t>
      </w:r>
      <w:r w:rsidR="00FD39E3" w:rsidRPr="0032784D">
        <w:rPr>
          <w:rFonts w:ascii="GHEA Grapalat" w:hAnsi="GHEA Grapalat" w:cs="GHEA Grapalat"/>
          <w:sz w:val="22"/>
          <w:szCs w:val="22"/>
        </w:rPr>
        <w:t>95.9%</w:t>
      </w:r>
      <w:r w:rsidR="00FD39E3" w:rsidRPr="0032784D">
        <w:rPr>
          <w:rFonts w:ascii="GHEA Grapalat" w:hAnsi="GHEA Grapalat" w:cs="GHEA Grapalat"/>
          <w:sz w:val="22"/>
          <w:szCs w:val="22"/>
          <w:lang w:val="en-US"/>
        </w:rPr>
        <w:t xml:space="preserve"> </w:t>
      </w:r>
      <w:r w:rsidR="00FD39E3" w:rsidRPr="0032784D">
        <w:rPr>
          <w:rFonts w:ascii="GHEA Grapalat" w:hAnsi="GHEA Grapalat" w:cs="GHEA Grapalat"/>
          <w:sz w:val="22"/>
          <w:szCs w:val="22"/>
        </w:rPr>
        <w:t>կամ 1.2 մլրդ դրամ</w:t>
      </w:r>
      <w:r w:rsidRPr="0032784D">
        <w:rPr>
          <w:rFonts w:ascii="GHEA Grapalat" w:hAnsi="GHEA Grapalat" w:cs="GHEA Grapalat"/>
          <w:sz w:val="22"/>
          <w:szCs w:val="22"/>
        </w:rPr>
        <w:t xml:space="preserve">: </w:t>
      </w:r>
      <w:r w:rsidR="00E009E1" w:rsidRPr="0032784D">
        <w:rPr>
          <w:rFonts w:ascii="GHEA Grapalat" w:hAnsi="GHEA Grapalat" w:cs="GHEA Grapalat"/>
          <w:sz w:val="22"/>
          <w:szCs w:val="22"/>
          <w:lang w:val="en-US"/>
        </w:rPr>
        <w:t>Վերջինս</w:t>
      </w:r>
      <w:r w:rsidRPr="0032784D">
        <w:rPr>
          <w:rFonts w:ascii="GHEA Grapalat" w:hAnsi="GHEA Grapalat" w:cs="GHEA Grapalat"/>
          <w:sz w:val="22"/>
          <w:szCs w:val="22"/>
        </w:rPr>
        <w:t xml:space="preserve"> հիմնականում պայմանավորված է անասնագլխաքանակի նվազման, ինչպես նաև գնումների գործընթացի </w:t>
      </w:r>
      <w:r w:rsidRPr="0032784D">
        <w:rPr>
          <w:rFonts w:ascii="GHEA Grapalat" w:hAnsi="GHEA Grapalat" w:cs="GHEA Grapalat"/>
          <w:sz w:val="22"/>
          <w:szCs w:val="22"/>
        </w:rPr>
        <w:lastRenderedPageBreak/>
        <w:t>արդյունքում դեղամիջոցների և պարագաների</w:t>
      </w:r>
      <w:r w:rsidR="00FD39E3" w:rsidRPr="0032784D">
        <w:rPr>
          <w:rFonts w:ascii="GHEA Grapalat" w:hAnsi="GHEA Grapalat" w:cs="GHEA Grapalat"/>
          <w:sz w:val="22"/>
          <w:szCs w:val="22"/>
        </w:rPr>
        <w:t>՝</w:t>
      </w:r>
      <w:r w:rsidRPr="0032784D">
        <w:rPr>
          <w:rFonts w:ascii="GHEA Grapalat" w:hAnsi="GHEA Grapalat" w:cs="GHEA Grapalat"/>
          <w:sz w:val="22"/>
          <w:szCs w:val="22"/>
        </w:rPr>
        <w:t xml:space="preserve"> նախատեսվածից ցածր գնով ձեռքբերելու հանգամանքով:</w:t>
      </w:r>
      <w:r w:rsidR="00FD39E3" w:rsidRPr="0032784D">
        <w:rPr>
          <w:rFonts w:ascii="GHEA Grapalat" w:hAnsi="GHEA Grapalat" w:cs="GHEA Grapalat"/>
          <w:sz w:val="22"/>
          <w:szCs w:val="22"/>
        </w:rPr>
        <w:t xml:space="preserve"> Բացի այդ, է</w:t>
      </w:r>
      <w:r w:rsidRPr="0032784D">
        <w:rPr>
          <w:rFonts w:ascii="GHEA Grapalat" w:hAnsi="GHEA Grapalat" w:cs="GHEA Grapalat"/>
          <w:sz w:val="22"/>
          <w:szCs w:val="22"/>
        </w:rPr>
        <w:t xml:space="preserve">մկար պատվաստանյութը ուշ է ստացվել, ինչի արդյունքում նախատեսված միջոցառումը մասնակիորեն է իրականացվել: </w:t>
      </w:r>
      <w:r w:rsidRPr="0032784D">
        <w:rPr>
          <w:rFonts w:ascii="GHEA Grapalat" w:hAnsi="GHEA Grapalat"/>
          <w:sz w:val="22"/>
          <w:szCs w:val="22"/>
        </w:rPr>
        <w:t>Միջոցառման շրջանակներում ծախսերն ուղղվել են կենդանիների հիվանդությունների կան</w:t>
      </w:r>
      <w:r w:rsidR="00FD39E3" w:rsidRPr="0032784D">
        <w:rPr>
          <w:rFonts w:ascii="GHEA Grapalat" w:hAnsi="GHEA Grapalat"/>
          <w:sz w:val="22"/>
          <w:szCs w:val="22"/>
        </w:rPr>
        <w:t>խ</w:t>
      </w:r>
      <w:r w:rsidRPr="0032784D">
        <w:rPr>
          <w:rFonts w:ascii="GHEA Grapalat" w:hAnsi="GHEA Grapalat"/>
          <w:sz w:val="22"/>
          <w:szCs w:val="22"/>
        </w:rPr>
        <w:t>արգելման աշխատանքների կազմակերպման համար անհրաժեշտ նյութերի ձեռքբերման</w:t>
      </w:r>
      <w:r w:rsidRPr="0032784D">
        <w:rPr>
          <w:rFonts w:ascii="GHEA Grapalat" w:hAnsi="GHEA Grapalat"/>
          <w:sz w:val="22"/>
          <w:szCs w:val="22"/>
          <w:lang w:val="en-US"/>
        </w:rPr>
        <w:t xml:space="preserve">ը: </w:t>
      </w:r>
    </w:p>
    <w:p w:rsidR="00742A42" w:rsidRPr="0032784D" w:rsidRDefault="00742A42" w:rsidP="00742A42">
      <w:pPr>
        <w:spacing w:line="360" w:lineRule="auto"/>
        <w:ind w:firstLine="561"/>
        <w:jc w:val="both"/>
        <w:rPr>
          <w:rFonts w:ascii="GHEA Grapalat" w:hAnsi="GHEA Grapalat" w:cs="GHEA Grapalat"/>
          <w:sz w:val="22"/>
          <w:szCs w:val="22"/>
        </w:rPr>
      </w:pPr>
      <w:r w:rsidRPr="0032784D">
        <w:rPr>
          <w:rFonts w:ascii="GHEA Grapalat" w:hAnsi="GHEA Grapalat"/>
          <w:sz w:val="22"/>
          <w:szCs w:val="22"/>
        </w:rPr>
        <w:t xml:space="preserve">Անասնաբուժական միջոցառումների կազմակերպման համար </w:t>
      </w:r>
      <w:r w:rsidRPr="0032784D">
        <w:rPr>
          <w:rFonts w:ascii="GHEA Grapalat" w:hAnsi="GHEA Grapalat" w:cs="GHEA Grapalat"/>
          <w:sz w:val="22"/>
          <w:szCs w:val="22"/>
        </w:rPr>
        <w:t xml:space="preserve">ՀՀ պետական բյուջեից </w:t>
      </w:r>
      <w:r w:rsidR="00FD39E3" w:rsidRPr="0032784D">
        <w:rPr>
          <w:rFonts w:ascii="GHEA Grapalat" w:hAnsi="GHEA Grapalat" w:cs="GHEA Grapalat"/>
          <w:sz w:val="22"/>
          <w:szCs w:val="22"/>
        </w:rPr>
        <w:t>տրամադր</w:t>
      </w:r>
      <w:r w:rsidRPr="0032784D">
        <w:rPr>
          <w:rFonts w:ascii="GHEA Grapalat" w:hAnsi="GHEA Grapalat" w:cs="GHEA Grapalat"/>
          <w:sz w:val="22"/>
          <w:szCs w:val="22"/>
        </w:rPr>
        <w:t>վել է 55.7 մլն դրամ կամ ծրագրային ցուցանիշի 81.2%-ը, որը պայմանավորված է «Անասնաբուժասանիտարիայի և բուսասանիտարիայի ծառայությունների կենտրոն» ՊՈԱԿ-ի լուծարման արդյունքում</w:t>
      </w:r>
      <w:r w:rsidR="00955B06" w:rsidRPr="0032784D">
        <w:rPr>
          <w:rFonts w:ascii="GHEA Grapalat" w:hAnsi="GHEA Grapalat" w:cs="GHEA Grapalat"/>
          <w:sz w:val="22"/>
          <w:szCs w:val="22"/>
        </w:rPr>
        <w:t xml:space="preserve"> վերջինիս</w:t>
      </w:r>
      <w:r w:rsidRPr="0032784D">
        <w:rPr>
          <w:rFonts w:ascii="GHEA Grapalat" w:hAnsi="GHEA Grapalat" w:cs="GHEA Grapalat"/>
          <w:sz w:val="22"/>
          <w:szCs w:val="22"/>
        </w:rPr>
        <w:t xml:space="preserve"> պահպանման ծախսերի տնտեսմամբ</w:t>
      </w:r>
      <w:r w:rsidR="00955B06" w:rsidRPr="0032784D">
        <w:rPr>
          <w:rFonts w:ascii="GHEA Grapalat" w:hAnsi="GHEA Grapalat" w:cs="GHEA Grapalat"/>
          <w:sz w:val="22"/>
          <w:szCs w:val="22"/>
        </w:rPr>
        <w:t>.</w:t>
      </w:r>
      <w:r w:rsidRPr="0032784D">
        <w:rPr>
          <w:rFonts w:ascii="GHEA Grapalat" w:hAnsi="GHEA Grapalat" w:cs="GHEA Grapalat"/>
          <w:sz w:val="22"/>
          <w:szCs w:val="22"/>
        </w:rPr>
        <w:t xml:space="preserve"> չօգտագործված միջոցներն ուղղվել</w:t>
      </w:r>
      <w:r w:rsidR="00E61D5B" w:rsidRPr="0032784D">
        <w:rPr>
          <w:rFonts w:ascii="GHEA Grapalat" w:hAnsi="GHEA Grapalat" w:cs="GHEA Grapalat"/>
          <w:sz w:val="22"/>
          <w:szCs w:val="22"/>
        </w:rPr>
        <w:t xml:space="preserve"> </w:t>
      </w:r>
      <w:r w:rsidRPr="0032784D">
        <w:rPr>
          <w:rFonts w:ascii="GHEA Grapalat" w:hAnsi="GHEA Grapalat" w:cs="GHEA Grapalat"/>
          <w:sz w:val="22"/>
          <w:szCs w:val="22"/>
        </w:rPr>
        <w:t>են</w:t>
      </w:r>
      <w:r w:rsidR="00FD39E3" w:rsidRPr="0032784D">
        <w:rPr>
          <w:rFonts w:ascii="GHEA Grapalat" w:hAnsi="GHEA Grapalat" w:cs="GHEA Grapalat"/>
          <w:sz w:val="22"/>
          <w:szCs w:val="22"/>
        </w:rPr>
        <w:t xml:space="preserve"> լրացուցիչ պա</w:t>
      </w:r>
      <w:r w:rsidR="00F42555" w:rsidRPr="0032784D">
        <w:rPr>
          <w:rFonts w:ascii="GHEA Grapalat" w:hAnsi="GHEA Grapalat" w:cs="GHEA Grapalat"/>
          <w:sz w:val="22"/>
          <w:szCs w:val="22"/>
          <w:lang w:val="en-US"/>
        </w:rPr>
        <w:t>տ</w:t>
      </w:r>
      <w:r w:rsidR="00FD39E3" w:rsidRPr="0032784D">
        <w:rPr>
          <w:rFonts w:ascii="GHEA Grapalat" w:hAnsi="GHEA Grapalat" w:cs="GHEA Grapalat"/>
          <w:sz w:val="22"/>
          <w:szCs w:val="22"/>
        </w:rPr>
        <w:t>վաս</w:t>
      </w:r>
      <w:r w:rsidR="00F42555" w:rsidRPr="0032784D">
        <w:rPr>
          <w:rFonts w:ascii="GHEA Grapalat" w:hAnsi="GHEA Grapalat" w:cs="GHEA Grapalat"/>
          <w:sz w:val="22"/>
          <w:szCs w:val="22"/>
          <w:lang w:val="en-US"/>
        </w:rPr>
        <w:t>տ</w:t>
      </w:r>
      <w:r w:rsidR="00FD39E3" w:rsidRPr="0032784D">
        <w:rPr>
          <w:rFonts w:ascii="GHEA Grapalat" w:hAnsi="GHEA Grapalat" w:cs="GHEA Grapalat"/>
          <w:sz w:val="22"/>
          <w:szCs w:val="22"/>
        </w:rPr>
        <w:t>անյութերի ձեռք</w:t>
      </w:r>
      <w:r w:rsidRPr="0032784D">
        <w:rPr>
          <w:rFonts w:ascii="GHEA Grapalat" w:hAnsi="GHEA Grapalat" w:cs="GHEA Grapalat"/>
          <w:sz w:val="22"/>
          <w:szCs w:val="22"/>
        </w:rPr>
        <w:t>բերմանը: Միջոցառման շրջանակներում կատարվել են</w:t>
      </w:r>
      <w:r w:rsidR="00E61D5B" w:rsidRPr="0032784D">
        <w:rPr>
          <w:rFonts w:ascii="GHEA Grapalat" w:hAnsi="GHEA Grapalat" w:cs="GHEA Grapalat"/>
          <w:sz w:val="22"/>
          <w:szCs w:val="22"/>
        </w:rPr>
        <w:t xml:space="preserve"> </w:t>
      </w:r>
      <w:r w:rsidRPr="0032784D">
        <w:rPr>
          <w:rFonts w:ascii="GHEA Grapalat" w:hAnsi="GHEA Grapalat" w:cs="GHEA Grapalat"/>
          <w:sz w:val="22"/>
          <w:szCs w:val="22"/>
        </w:rPr>
        <w:t>հաշվետվությունների ընդունման, ամփոփման, մարզերին պատվաստանյութերի բաշխման և ախտահանության կազմակերպման աշխատանքներ:</w:t>
      </w:r>
    </w:p>
    <w:p w:rsidR="00955B06" w:rsidRPr="0032784D" w:rsidRDefault="00742A42" w:rsidP="00742A42">
      <w:pPr>
        <w:spacing w:line="360" w:lineRule="auto"/>
        <w:ind w:firstLine="561"/>
        <w:jc w:val="both"/>
        <w:rPr>
          <w:rFonts w:ascii="GHEA Grapalat" w:hAnsi="GHEA Grapalat" w:cs="GHEA Grapalat"/>
          <w:sz w:val="22"/>
          <w:szCs w:val="22"/>
        </w:rPr>
      </w:pPr>
      <w:r w:rsidRPr="0032784D">
        <w:rPr>
          <w:rFonts w:ascii="GHEA Grapalat" w:hAnsi="GHEA Grapalat" w:cs="GHEA Grapalat"/>
          <w:sz w:val="22"/>
          <w:szCs w:val="22"/>
        </w:rPr>
        <w:t>Տվյալ ծրագրում ընդգրկված երկու միջոցառումների գծով արձանագրվել է 100% կատարողական: Մասնավորապես՝ Գյուղատնտեսական կենդանիների հիվանդությունների լաբորատոր ախտորոշման և կենդանական ծագում ունեցող հումքի և նյութի լաբորատոր փորձաքննության միջոցառումների ծախսերը կազմել են 259.6 մլն դրամ: Միջոցառման շ</w:t>
      </w:r>
      <w:r w:rsidR="00123054" w:rsidRPr="0032784D">
        <w:rPr>
          <w:rFonts w:ascii="GHEA Grapalat" w:hAnsi="GHEA Grapalat" w:cs="GHEA Grapalat"/>
          <w:sz w:val="22"/>
          <w:szCs w:val="22"/>
        </w:rPr>
        <w:t>րջանակ</w:t>
      </w:r>
      <w:r w:rsidRPr="0032784D">
        <w:rPr>
          <w:rFonts w:ascii="GHEA Grapalat" w:hAnsi="GHEA Grapalat" w:cs="GHEA Grapalat"/>
          <w:sz w:val="22"/>
          <w:szCs w:val="22"/>
        </w:rPr>
        <w:t>ներում 2019 թվականին գյուղատնտեսական կենդանիների հիվանդությունների, ինչպես նաև կենդանական ծագման հումքի և նյութի ախտորոշման նպատակով իրականացվել է</w:t>
      </w:r>
      <w:r w:rsidR="00E61D5B" w:rsidRPr="0032784D">
        <w:rPr>
          <w:rFonts w:ascii="GHEA Grapalat" w:hAnsi="GHEA Grapalat" w:cs="GHEA Grapalat"/>
          <w:sz w:val="22"/>
          <w:szCs w:val="22"/>
        </w:rPr>
        <w:t xml:space="preserve"> </w:t>
      </w:r>
      <w:r w:rsidRPr="0032784D">
        <w:rPr>
          <w:rFonts w:ascii="GHEA Grapalat" w:hAnsi="GHEA Grapalat" w:cs="GHEA Grapalat"/>
          <w:sz w:val="22"/>
          <w:szCs w:val="22"/>
        </w:rPr>
        <w:t>801377 լաբորատոր փորձարկում, որի գերակշիռ մասը կազմել է խոշոր և մանր եղջերավոր կենդանիների բրուցելոզ հիվանդության ախտորոշումը՝ 796502 փորձարկում: Բացի բրուցելոզի ախտորոշումից, կատարվել են նաև կենդանիների լեյկոզ, սիբիրախտ, կատաղություն հիվանդությունների ախտորոշում, ինչպես նաև կենդանական ծագման հումքի և նյութի մանրէաբանական փորձարկումներ, որոնց ընդհանուր թիվը կազմել է</w:t>
      </w:r>
      <w:r w:rsidR="00955B06" w:rsidRPr="0032784D">
        <w:rPr>
          <w:rFonts w:ascii="GHEA Grapalat" w:hAnsi="GHEA Grapalat" w:cs="GHEA Grapalat"/>
          <w:sz w:val="22"/>
          <w:szCs w:val="22"/>
        </w:rPr>
        <w:t xml:space="preserve"> 4875</w:t>
      </w:r>
      <w:r w:rsidRPr="0032784D">
        <w:rPr>
          <w:rFonts w:ascii="GHEA Grapalat" w:hAnsi="GHEA Grapalat" w:cs="GHEA Grapalat"/>
          <w:sz w:val="22"/>
          <w:szCs w:val="22"/>
        </w:rPr>
        <w:t xml:space="preserve">: </w:t>
      </w:r>
    </w:p>
    <w:p w:rsidR="00742A42" w:rsidRPr="0032784D" w:rsidRDefault="00742A42" w:rsidP="00742A42">
      <w:pPr>
        <w:spacing w:line="360" w:lineRule="auto"/>
        <w:ind w:firstLine="561"/>
        <w:jc w:val="both"/>
        <w:rPr>
          <w:rFonts w:ascii="GHEA Grapalat" w:hAnsi="GHEA Grapalat"/>
          <w:iCs/>
          <w:sz w:val="22"/>
          <w:szCs w:val="22"/>
        </w:rPr>
      </w:pPr>
      <w:r w:rsidRPr="0032784D">
        <w:rPr>
          <w:rFonts w:ascii="GHEA Grapalat" w:hAnsi="GHEA Grapalat" w:cs="GHEA Grapalat"/>
          <w:sz w:val="22"/>
          <w:szCs w:val="22"/>
        </w:rPr>
        <w:t>Դաբաղ հիվանդության շճահետազոտության</w:t>
      </w:r>
      <w:r w:rsidRPr="0032784D">
        <w:rPr>
          <w:rFonts w:ascii="GHEA Grapalat" w:hAnsi="GHEA Grapalat"/>
          <w:iCs/>
          <w:sz w:val="22"/>
          <w:szCs w:val="22"/>
        </w:rPr>
        <w:t xml:space="preserve"> միջոցառման ծախսերը կազմել են 10.2 մլն դրամ: Միջոցառման</w:t>
      </w:r>
      <w:r w:rsidR="00123054" w:rsidRPr="0032784D">
        <w:rPr>
          <w:rFonts w:ascii="GHEA Grapalat" w:hAnsi="GHEA Grapalat"/>
          <w:iCs/>
          <w:sz w:val="22"/>
          <w:szCs w:val="22"/>
        </w:rPr>
        <w:t xml:space="preserve"> շրջանակ</w:t>
      </w:r>
      <w:r w:rsidRPr="0032784D">
        <w:rPr>
          <w:rFonts w:ascii="GHEA Grapalat" w:hAnsi="GHEA Grapalat"/>
          <w:iCs/>
          <w:sz w:val="22"/>
          <w:szCs w:val="22"/>
        </w:rPr>
        <w:t>ներում 2019 թվականին «Հանրապետական անասնաբուժասանիտարական և բուսասանիտարական լաբորատոր ծառայությունների կենտրոն» ՊՈԱԿ-ի կողմից իր</w:t>
      </w:r>
      <w:r w:rsidR="00955B06" w:rsidRPr="0032784D">
        <w:rPr>
          <w:rFonts w:ascii="GHEA Grapalat" w:hAnsi="GHEA Grapalat"/>
          <w:iCs/>
          <w:sz w:val="22"/>
          <w:szCs w:val="22"/>
        </w:rPr>
        <w:t>ա</w:t>
      </w:r>
      <w:r w:rsidRPr="0032784D">
        <w:rPr>
          <w:rFonts w:ascii="GHEA Grapalat" w:hAnsi="GHEA Grapalat"/>
          <w:iCs/>
          <w:sz w:val="22"/>
          <w:szCs w:val="22"/>
        </w:rPr>
        <w:t>կանացվել են 4400 նմուշների (որից խոշոր եղջերավոր կենդանիներ՝ 2325 նմուշ, մանր եղջերավոր կենդանիներ՝ 2075 նմուշ) լաբորատոր փորձարկումներ խոշոր և մանր եղջերավոր կենդանիների դաբաղ հիվանդության ախտորոշման նպատակով: Նմուշները վերցվել են բարձր ռիսկային գոտիներից (սահմանակից համայնքներ Թուրքիային, Վ</w:t>
      </w:r>
      <w:r w:rsidR="005D57DC" w:rsidRPr="0032784D">
        <w:rPr>
          <w:rFonts w:ascii="GHEA Grapalat" w:hAnsi="GHEA Grapalat"/>
          <w:iCs/>
          <w:sz w:val="22"/>
          <w:szCs w:val="22"/>
        </w:rPr>
        <w:t>րաստանին, Ադրբեջանին և Իրանին):</w:t>
      </w:r>
    </w:p>
    <w:p w:rsidR="00742A42" w:rsidRPr="0032784D" w:rsidRDefault="005D57DC" w:rsidP="00742A42">
      <w:pPr>
        <w:spacing w:line="360" w:lineRule="auto"/>
        <w:ind w:firstLine="561"/>
        <w:jc w:val="both"/>
        <w:rPr>
          <w:rFonts w:ascii="GHEA Grapalat" w:hAnsi="GHEA Grapalat" w:cs="GHEA Grapalat"/>
          <w:sz w:val="22"/>
          <w:szCs w:val="22"/>
        </w:rPr>
      </w:pPr>
      <w:r w:rsidRPr="0032784D">
        <w:rPr>
          <w:rFonts w:ascii="GHEA Grapalat" w:hAnsi="GHEA Grapalat" w:cs="GHEA Grapalat"/>
          <w:sz w:val="22"/>
          <w:szCs w:val="22"/>
        </w:rPr>
        <w:t>2019 թվականին</w:t>
      </w:r>
      <w:r w:rsidR="00742A42" w:rsidRPr="0032784D">
        <w:rPr>
          <w:rFonts w:ascii="GHEA Grapalat" w:hAnsi="GHEA Grapalat" w:cs="GHEA Grapalat"/>
          <w:sz w:val="22"/>
          <w:szCs w:val="22"/>
        </w:rPr>
        <w:t xml:space="preserve"> </w:t>
      </w:r>
      <w:r w:rsidR="00742A42" w:rsidRPr="0032784D">
        <w:rPr>
          <w:rFonts w:ascii="GHEA Grapalat" w:hAnsi="GHEA Grapalat" w:cs="GHEA Grapalat"/>
          <w:i/>
          <w:sz w:val="22"/>
          <w:szCs w:val="22"/>
        </w:rPr>
        <w:t>Ենթակառուցվածքների և գյուղական ֆինանսավորման աջակցության</w:t>
      </w:r>
      <w:r w:rsidR="00742A42" w:rsidRPr="0032784D">
        <w:rPr>
          <w:rFonts w:ascii="GHEA Grapalat" w:hAnsi="GHEA Grapalat" w:cs="GHEA Grapalat"/>
          <w:sz w:val="22"/>
          <w:szCs w:val="22"/>
        </w:rPr>
        <w:t xml:space="preserve"> ծրագրի ծախսերը կատարվել են 20.8%-ով՝ կազմելով 402.4 մլն դրամ: Ծրագիրն իրականացվում է արտաքին աջակցությամբ: Մասնավորապես՝ Գլոբալ էկոլոգիական հիմնադրամի աջակցությամբ </w:t>
      </w:r>
      <w:r w:rsidR="00742A42" w:rsidRPr="0032784D">
        <w:rPr>
          <w:rFonts w:ascii="GHEA Grapalat" w:hAnsi="GHEA Grapalat" w:cs="GHEA Grapalat"/>
          <w:sz w:val="22"/>
          <w:szCs w:val="22"/>
        </w:rPr>
        <w:lastRenderedPageBreak/>
        <w:t>իրականացվող Հայաստանում արտադրողականության աճին ուղղված հողերի կայուն կառավարման դրամաշնորհային ծրագրի շրջանակներում նախատեսված 912.4 մլն դրամի միջոցները չեն օգտագործվել՝ պայմանավորված այն հանգամանքով, որ առաջարկվել է ծրագրի իրականացումը փոխանցել ՀՀ շրջակա միջավայրի նախարարությանը, սակայն ԳԶՄՀ-ի կողմից առաջարկը մերժվել է: Դրանով պայմանավորված՝ ծրագիրը ուշ է մեկնարկել: Ծրագրի շրջանակներում ֆինանսական փաթեթների տրամադրման նպատակով մրցույթը հայտարարվել է 2019 թվականի դեկտեմբեր ամսին</w:t>
      </w:r>
      <w:r w:rsidRPr="0032784D">
        <w:rPr>
          <w:rFonts w:ascii="GHEA Grapalat" w:hAnsi="GHEA Grapalat" w:cs="GHEA Grapalat"/>
          <w:sz w:val="22"/>
          <w:szCs w:val="22"/>
        </w:rPr>
        <w:t>, և</w:t>
      </w:r>
      <w:r w:rsidR="00742A42" w:rsidRPr="0032784D">
        <w:rPr>
          <w:rFonts w:ascii="GHEA Grapalat" w:hAnsi="GHEA Grapalat" w:cs="GHEA Grapalat"/>
          <w:sz w:val="22"/>
          <w:szCs w:val="22"/>
        </w:rPr>
        <w:t xml:space="preserve"> ծրագրի իրականացումը</w:t>
      </w:r>
      <w:r w:rsidRPr="0032784D">
        <w:rPr>
          <w:rFonts w:ascii="GHEA Grapalat" w:hAnsi="GHEA Grapalat" w:cs="GHEA Grapalat"/>
          <w:sz w:val="22"/>
          <w:szCs w:val="22"/>
        </w:rPr>
        <w:t xml:space="preserve"> տեղափոխվել է </w:t>
      </w:r>
      <w:r w:rsidRPr="0032784D">
        <w:rPr>
          <w:rFonts w:ascii="GHEA Grapalat" w:hAnsi="GHEA Grapalat" w:cs="GHEA Grapalat"/>
          <w:sz w:val="22"/>
          <w:szCs w:val="22"/>
          <w:lang w:val="en-US"/>
        </w:rPr>
        <w:t>2020</w:t>
      </w:r>
      <w:r w:rsidRPr="0032784D">
        <w:rPr>
          <w:rFonts w:ascii="GHEA Grapalat" w:hAnsi="GHEA Grapalat" w:cs="GHEA Grapalat"/>
          <w:sz w:val="22"/>
          <w:szCs w:val="22"/>
        </w:rPr>
        <w:t xml:space="preserve"> թվական</w:t>
      </w:r>
      <w:r w:rsidR="00742A42" w:rsidRPr="0032784D">
        <w:rPr>
          <w:rFonts w:ascii="GHEA Grapalat" w:hAnsi="GHEA Grapalat" w:cs="GHEA Grapalat"/>
          <w:sz w:val="22"/>
          <w:szCs w:val="22"/>
        </w:rPr>
        <w:t>: Ծրագրի շրջանակում կվերականգնվեն համայնքային սեփականության ներքո գտնվող դեգրադացված հողերը՝ կներդրվի հողերի կայուն կառավարման</w:t>
      </w:r>
      <w:r w:rsidR="00E61D5B" w:rsidRPr="0032784D">
        <w:rPr>
          <w:rFonts w:ascii="GHEA Grapalat" w:hAnsi="GHEA Grapalat" w:cs="GHEA Grapalat"/>
          <w:sz w:val="22"/>
          <w:szCs w:val="22"/>
        </w:rPr>
        <w:t xml:space="preserve"> </w:t>
      </w:r>
      <w:r w:rsidR="00742A42" w:rsidRPr="0032784D">
        <w:rPr>
          <w:rFonts w:ascii="GHEA Grapalat" w:hAnsi="GHEA Grapalat" w:cs="GHEA Grapalat"/>
          <w:sz w:val="22"/>
          <w:szCs w:val="22"/>
        </w:rPr>
        <w:t xml:space="preserve">և արդյունավետ շահագործման համակարգ: Գլոբալ էկոլոգիական հիմնադրամի դրամաշնորհով ֆինանսավորվող հողերի կայուն կառավարման բաղադրիչը </w:t>
      </w:r>
      <w:r w:rsidRPr="0032784D">
        <w:rPr>
          <w:rFonts w:ascii="GHEA Grapalat" w:hAnsi="GHEA Grapalat" w:cs="GHEA Grapalat"/>
          <w:sz w:val="22"/>
          <w:szCs w:val="22"/>
        </w:rPr>
        <w:t>նաև</w:t>
      </w:r>
      <w:r w:rsidR="00742A42" w:rsidRPr="0032784D">
        <w:rPr>
          <w:rFonts w:ascii="GHEA Grapalat" w:hAnsi="GHEA Grapalat" w:cs="GHEA Grapalat"/>
          <w:sz w:val="22"/>
          <w:szCs w:val="22"/>
        </w:rPr>
        <w:t xml:space="preserve"> ուղղված է ոռոգման ծրագրերի արդյունավետության բարձրացմանը և լրացնում է</w:t>
      </w:r>
      <w:r w:rsidR="00E61D5B" w:rsidRPr="0032784D">
        <w:rPr>
          <w:rFonts w:ascii="GHEA Grapalat" w:hAnsi="GHEA Grapalat" w:cs="GHEA Grapalat"/>
          <w:sz w:val="22"/>
          <w:szCs w:val="22"/>
        </w:rPr>
        <w:t xml:space="preserve"> </w:t>
      </w:r>
      <w:r w:rsidR="00742A42" w:rsidRPr="0032784D">
        <w:rPr>
          <w:rFonts w:ascii="GHEA Grapalat" w:hAnsi="GHEA Grapalat" w:cs="GHEA Grapalat"/>
          <w:sz w:val="22"/>
          <w:szCs w:val="22"/>
        </w:rPr>
        <w:t>ծրագրի</w:t>
      </w:r>
      <w:r w:rsidR="00E61D5B" w:rsidRPr="0032784D">
        <w:rPr>
          <w:rFonts w:ascii="GHEA Grapalat" w:hAnsi="GHEA Grapalat" w:cs="GHEA Grapalat"/>
          <w:sz w:val="22"/>
          <w:szCs w:val="22"/>
        </w:rPr>
        <w:t xml:space="preserve"> </w:t>
      </w:r>
      <w:r w:rsidR="00742A42" w:rsidRPr="0032784D">
        <w:rPr>
          <w:rFonts w:ascii="GHEA Grapalat" w:hAnsi="GHEA Grapalat" w:cs="GHEA Grapalat"/>
          <w:sz w:val="22"/>
          <w:szCs w:val="22"/>
        </w:rPr>
        <w:t>շրջանակում իրականացվող</w:t>
      </w:r>
      <w:r w:rsidR="00E61D5B" w:rsidRPr="0032784D">
        <w:rPr>
          <w:rFonts w:ascii="GHEA Grapalat" w:hAnsi="GHEA Grapalat" w:cs="GHEA Grapalat"/>
          <w:sz w:val="22"/>
          <w:szCs w:val="22"/>
        </w:rPr>
        <w:t xml:space="preserve"> </w:t>
      </w:r>
      <w:r w:rsidR="00742A42" w:rsidRPr="0032784D">
        <w:rPr>
          <w:rFonts w:ascii="GHEA Grapalat" w:hAnsi="GHEA Grapalat" w:cs="GHEA Grapalat"/>
          <w:sz w:val="22"/>
          <w:szCs w:val="22"/>
        </w:rPr>
        <w:t>ոռոգման երրորդային բաշխիչ համակարգերի</w:t>
      </w:r>
      <w:r w:rsidR="00E61D5B" w:rsidRPr="0032784D">
        <w:rPr>
          <w:rFonts w:ascii="GHEA Grapalat" w:hAnsi="GHEA Grapalat" w:cs="GHEA Grapalat"/>
          <w:sz w:val="22"/>
          <w:szCs w:val="22"/>
        </w:rPr>
        <w:t xml:space="preserve"> </w:t>
      </w:r>
      <w:r w:rsidR="00742A42" w:rsidRPr="0032784D">
        <w:rPr>
          <w:rFonts w:ascii="GHEA Grapalat" w:hAnsi="GHEA Grapalat" w:cs="GHEA Grapalat"/>
          <w:sz w:val="22"/>
          <w:szCs w:val="22"/>
        </w:rPr>
        <w:t>կառուցման կամ վերականգնման աշխատանքները` ջրամատակարարումը բարելավելու և փոքր հողատերերի ոռոգվող հողակտորների ար</w:t>
      </w:r>
      <w:r w:rsidRPr="0032784D">
        <w:rPr>
          <w:rFonts w:ascii="GHEA Grapalat" w:hAnsi="GHEA Grapalat" w:cs="GHEA Grapalat"/>
          <w:sz w:val="22"/>
          <w:szCs w:val="22"/>
        </w:rPr>
        <w:t>տադրողականությունը բարձրացնելու նպատակով</w:t>
      </w:r>
      <w:r w:rsidR="00742A42" w:rsidRPr="0032784D">
        <w:rPr>
          <w:rFonts w:ascii="GHEA Grapalat" w:hAnsi="GHEA Grapalat" w:cs="GHEA Grapalat"/>
          <w:sz w:val="22"/>
          <w:szCs w:val="22"/>
        </w:rPr>
        <w:t xml:space="preserve"> և ոռոգելի տարածքներն ընդլայնելով: Ծրագրի այս բաղադրիչը կզարգացնի անհատ ֆերմերների, ֆերմերային ասոցիացիաների, կոոպերատիվների, ջրօգտագործողների ընկերությունների, քաղծառայողների և մյուս տեղական շահառուների՝ կայուն գյուղատնտեսական համակարգերի և տեխնոլոգիաների որդեգրման, էկոլոգիական վերականգնողական պլանների նախապատրաստման և իրականացման, ինչպես նաև կայուն արժեշղթաների զարգացման կարողությունները՝ հաշվի առնելով հողի և ջրի պահպանության, կլիմայական ռիսկերի նվազեցման հիմնահարցերը: </w:t>
      </w:r>
    </w:p>
    <w:p w:rsidR="00742A42" w:rsidRPr="0032784D" w:rsidRDefault="00742A42" w:rsidP="00742A42">
      <w:pPr>
        <w:spacing w:line="360" w:lineRule="auto"/>
        <w:ind w:firstLine="561"/>
        <w:jc w:val="both"/>
        <w:rPr>
          <w:rFonts w:ascii="GHEA Grapalat" w:hAnsi="GHEA Grapalat" w:cs="GHEA Grapalat"/>
          <w:sz w:val="22"/>
          <w:szCs w:val="22"/>
        </w:rPr>
      </w:pPr>
      <w:r w:rsidRPr="0032784D">
        <w:rPr>
          <w:rFonts w:ascii="GHEA Grapalat" w:hAnsi="GHEA Grapalat" w:cs="GHEA Grapalat"/>
          <w:sz w:val="22"/>
          <w:szCs w:val="22"/>
        </w:rPr>
        <w:t>ՕՊԵԿ զարգացման միջազգային հիմնադրամի աջակցությամբ իրականացվող Ենթակառուցվածքների և գյուղական ֆինանսավորման աջակցության վարկային ծրագրի շրջանակներում ոռոգման և ջրամատակարարման համակարգերի վերակառուցման նպատակով նախատեսված 528.3 մլն դրամից օգտագործվել է 276.1 մլն դրամը կամ 52.3%</w:t>
      </w:r>
      <w:r w:rsidRPr="0032784D">
        <w:rPr>
          <w:rFonts w:ascii="GHEA Grapalat" w:hAnsi="GHEA Grapalat" w:cs="GHEA Grapalat"/>
          <w:sz w:val="22"/>
          <w:szCs w:val="22"/>
        </w:rPr>
        <w:noBreakHyphen/>
        <w:t>ը, ինչը պայմանավորված է հայտարարված շինարարական աշխատանքների իրականացման մրցույթի ուշ մեկնարկով: Ծրագրի նպատակն է` բարելավել ջրամատակարարման և ոռոգման համակարգերը հանրապետության 7 մարզերի՝ Շիրակի, Լոռու, Տավուշի, Գեղարքունիքի, Վայոց Ձորի, Սյունիքի և Արագածոտնի գյուղական համայնքներում՝առաջնահերթություն տալով աղքատության ամենաբարձր ցուցանիշ ունեցող տարածքներին: Ջրամատակարարման ծրագրերի ընտրության ժամանակ դիտարկվում են նաև անասնապահության զարգացման հնարավորությունները և տնամերձ հողատարածքների արտադրողականության բարձրացումը: Ծրագրի շրջանակներում 2017-2019 թվականների</w:t>
      </w:r>
      <w:r w:rsidR="00E61D5B" w:rsidRPr="0032784D">
        <w:rPr>
          <w:rFonts w:ascii="GHEA Grapalat" w:hAnsi="GHEA Grapalat" w:cs="GHEA Grapalat"/>
          <w:sz w:val="22"/>
          <w:szCs w:val="22"/>
        </w:rPr>
        <w:t xml:space="preserve"> </w:t>
      </w:r>
      <w:r w:rsidRPr="0032784D">
        <w:rPr>
          <w:rFonts w:ascii="GHEA Grapalat" w:hAnsi="GHEA Grapalat" w:cs="GHEA Grapalat"/>
          <w:sz w:val="22"/>
          <w:szCs w:val="22"/>
        </w:rPr>
        <w:t xml:space="preserve">ընթացքում ավարտվել են շինարարական աշխատանքները 37 օբյեկտներում, այդ թվում՝ ջրամատակարարման գծով` 29 օբյեկտներում և ոռոգման ցանցերի վերակառուցման գծով` 8 </w:t>
      </w:r>
      <w:r w:rsidRPr="0032784D">
        <w:rPr>
          <w:rFonts w:ascii="GHEA Grapalat" w:hAnsi="GHEA Grapalat" w:cs="GHEA Grapalat"/>
          <w:sz w:val="22"/>
          <w:szCs w:val="22"/>
        </w:rPr>
        <w:lastRenderedPageBreak/>
        <w:t xml:space="preserve">օբյեկտներում: Ծրագրի իրականացման արդյունքում կօգտվեն շուրջ 75141 գյուղաբնակներ: 2019 թվականին նախատեսված էր իրականացնել շինարարական աշխատանքներ թվով </w:t>
      </w:r>
      <w:r w:rsidR="00267396" w:rsidRPr="0032784D">
        <w:rPr>
          <w:rFonts w:ascii="GHEA Grapalat" w:hAnsi="GHEA Grapalat" w:cs="GHEA Grapalat"/>
          <w:sz w:val="22"/>
          <w:szCs w:val="22"/>
          <w:lang w:val="en-US"/>
        </w:rPr>
        <w:t xml:space="preserve">6 </w:t>
      </w:r>
      <w:r w:rsidRPr="0032784D">
        <w:rPr>
          <w:rFonts w:ascii="GHEA Grapalat" w:hAnsi="GHEA Grapalat" w:cs="GHEA Grapalat"/>
          <w:sz w:val="22"/>
          <w:szCs w:val="22"/>
        </w:rPr>
        <w:t>համայնքներում, շինարարական աշխատանքների իրականացման պայմանագ</w:t>
      </w:r>
      <w:r w:rsidR="005D57DC" w:rsidRPr="0032784D">
        <w:rPr>
          <w:rFonts w:ascii="GHEA Grapalat" w:hAnsi="GHEA Grapalat" w:cs="GHEA Grapalat"/>
          <w:sz w:val="22"/>
          <w:szCs w:val="22"/>
        </w:rPr>
        <w:t>րեր</w:t>
      </w:r>
      <w:r w:rsidRPr="0032784D">
        <w:rPr>
          <w:rFonts w:ascii="GHEA Grapalat" w:hAnsi="GHEA Grapalat" w:cs="GHEA Grapalat"/>
          <w:sz w:val="22"/>
          <w:szCs w:val="22"/>
        </w:rPr>
        <w:t>ը կնքվել</w:t>
      </w:r>
      <w:r w:rsidR="005D57DC" w:rsidRPr="0032784D">
        <w:rPr>
          <w:rFonts w:ascii="GHEA Grapalat" w:hAnsi="GHEA Grapalat" w:cs="GHEA Grapalat"/>
          <w:sz w:val="22"/>
          <w:szCs w:val="22"/>
        </w:rPr>
        <w:t xml:space="preserve"> են թվով </w:t>
      </w:r>
      <w:r w:rsidR="00267396" w:rsidRPr="0032784D">
        <w:rPr>
          <w:rFonts w:ascii="GHEA Grapalat" w:hAnsi="GHEA Grapalat" w:cs="GHEA Grapalat"/>
          <w:sz w:val="22"/>
          <w:szCs w:val="22"/>
          <w:lang w:val="en-US"/>
        </w:rPr>
        <w:t>4</w:t>
      </w:r>
      <w:r w:rsidR="005D57DC" w:rsidRPr="0032784D">
        <w:rPr>
          <w:rFonts w:ascii="GHEA Grapalat" w:hAnsi="GHEA Grapalat" w:cs="GHEA Grapalat"/>
          <w:sz w:val="22"/>
          <w:szCs w:val="22"/>
        </w:rPr>
        <w:t xml:space="preserve"> համայնքներում,</w:t>
      </w:r>
      <w:r w:rsidR="00267396" w:rsidRPr="0032784D">
        <w:rPr>
          <w:rFonts w:ascii="GHEA Grapalat" w:hAnsi="GHEA Grapalat" w:cs="GHEA Grapalat"/>
          <w:sz w:val="22"/>
          <w:szCs w:val="22"/>
        </w:rPr>
        <w:t xml:space="preserve"> </w:t>
      </w:r>
      <w:r w:rsidR="00267396" w:rsidRPr="0032784D">
        <w:rPr>
          <w:rFonts w:ascii="GHEA Grapalat" w:hAnsi="GHEA Grapalat" w:cs="GHEA Grapalat"/>
          <w:sz w:val="22"/>
          <w:szCs w:val="22"/>
          <w:lang w:val="en-US"/>
        </w:rPr>
        <w:t>որից</w:t>
      </w:r>
      <w:r w:rsidRPr="0032784D">
        <w:rPr>
          <w:rFonts w:ascii="GHEA Grapalat" w:hAnsi="GHEA Grapalat" w:cs="GHEA Grapalat"/>
          <w:sz w:val="22"/>
          <w:szCs w:val="22"/>
        </w:rPr>
        <w:t xml:space="preserve"> </w:t>
      </w:r>
      <w:r w:rsidR="00267396" w:rsidRPr="0032784D">
        <w:rPr>
          <w:rFonts w:ascii="GHEA Grapalat" w:hAnsi="GHEA Grapalat" w:cs="GHEA Grapalat"/>
          <w:sz w:val="22"/>
          <w:szCs w:val="22"/>
          <w:lang w:val="en-US"/>
        </w:rPr>
        <w:t xml:space="preserve">2-ին </w:t>
      </w:r>
      <w:r w:rsidRPr="0032784D">
        <w:rPr>
          <w:rFonts w:ascii="GHEA Grapalat" w:hAnsi="GHEA Grapalat" w:cs="GHEA Grapalat"/>
          <w:sz w:val="22"/>
          <w:szCs w:val="22"/>
        </w:rPr>
        <w:t>տրամադրվել</w:t>
      </w:r>
      <w:r w:rsidR="005D57DC" w:rsidRPr="0032784D">
        <w:rPr>
          <w:rFonts w:ascii="GHEA Grapalat" w:hAnsi="GHEA Grapalat" w:cs="GHEA Grapalat"/>
          <w:sz w:val="22"/>
          <w:szCs w:val="22"/>
        </w:rPr>
        <w:t xml:space="preserve"> են</w:t>
      </w:r>
      <w:r w:rsidRPr="0032784D">
        <w:rPr>
          <w:rFonts w:ascii="GHEA Grapalat" w:hAnsi="GHEA Grapalat" w:cs="GHEA Grapalat"/>
          <w:sz w:val="22"/>
          <w:szCs w:val="22"/>
        </w:rPr>
        <w:t xml:space="preserve"> կանխավճար</w:t>
      </w:r>
      <w:r w:rsidR="005D57DC" w:rsidRPr="0032784D">
        <w:rPr>
          <w:rFonts w:ascii="GHEA Grapalat" w:hAnsi="GHEA Grapalat" w:cs="GHEA Grapalat"/>
          <w:sz w:val="22"/>
          <w:szCs w:val="22"/>
        </w:rPr>
        <w:t>ներ</w:t>
      </w:r>
      <w:r w:rsidRPr="0032784D">
        <w:rPr>
          <w:rFonts w:ascii="GHEA Grapalat" w:hAnsi="GHEA Grapalat" w:cs="GHEA Grapalat"/>
          <w:sz w:val="22"/>
          <w:szCs w:val="22"/>
        </w:rPr>
        <w:t>: Շինարարական աշխատանքների իրականացումը կշարունակվի 2020 թվականին, մյուս 2 համայնքներում շինարարության մրցույթը չի կայացել մասնակից</w:t>
      </w:r>
      <w:r w:rsidR="00621096" w:rsidRPr="0032784D">
        <w:rPr>
          <w:rFonts w:ascii="GHEA Grapalat" w:hAnsi="GHEA Grapalat" w:cs="GHEA Grapalat"/>
          <w:sz w:val="22"/>
          <w:szCs w:val="22"/>
        </w:rPr>
        <w:t>ներ</w:t>
      </w:r>
      <w:r w:rsidRPr="0032784D">
        <w:rPr>
          <w:rFonts w:ascii="GHEA Grapalat" w:hAnsi="GHEA Grapalat" w:cs="GHEA Grapalat"/>
          <w:sz w:val="22"/>
          <w:szCs w:val="22"/>
        </w:rPr>
        <w:t xml:space="preserve"> չլինելու պատճառով:</w:t>
      </w:r>
      <w:r w:rsidR="00E61D5B" w:rsidRPr="0032784D">
        <w:rPr>
          <w:rFonts w:ascii="GHEA Grapalat" w:hAnsi="GHEA Grapalat" w:cs="GHEA Grapalat"/>
          <w:sz w:val="22"/>
          <w:szCs w:val="22"/>
        </w:rPr>
        <w:t xml:space="preserve"> </w:t>
      </w:r>
      <w:r w:rsidRPr="0032784D">
        <w:rPr>
          <w:rFonts w:ascii="GHEA Grapalat" w:hAnsi="GHEA Grapalat" w:cs="GHEA Grapalat"/>
          <w:sz w:val="22"/>
          <w:szCs w:val="22"/>
        </w:rPr>
        <w:t>59.5%-ով են օգտագործվել տվյալ ծրագրի կառավարման և համակարգման համար նախատեսված միջոցները՝ կազմելով 77.2 մլն դրամ, որը հիմնականում պայմանավորված է խնայողություններով: Միջոցառմ</w:t>
      </w:r>
      <w:r w:rsidR="00273BD1" w:rsidRPr="0032784D">
        <w:rPr>
          <w:rFonts w:ascii="GHEA Grapalat" w:hAnsi="GHEA Grapalat" w:cs="GHEA Grapalat"/>
          <w:sz w:val="22"/>
          <w:szCs w:val="22"/>
        </w:rPr>
        <w:t>ան շրջանակներում</w:t>
      </w:r>
      <w:r w:rsidRPr="0032784D">
        <w:rPr>
          <w:rFonts w:ascii="GHEA Grapalat" w:hAnsi="GHEA Grapalat" w:cs="GHEA Grapalat"/>
          <w:sz w:val="22"/>
          <w:szCs w:val="22"/>
        </w:rPr>
        <w:t xml:space="preserve"> ֆինանսավորվել </w:t>
      </w:r>
      <w:r w:rsidR="00273BD1" w:rsidRPr="0032784D">
        <w:rPr>
          <w:rFonts w:ascii="GHEA Grapalat" w:hAnsi="GHEA Grapalat" w:cs="GHEA Grapalat"/>
          <w:sz w:val="22"/>
          <w:szCs w:val="22"/>
        </w:rPr>
        <w:t>են</w:t>
      </w:r>
      <w:r w:rsidRPr="0032784D">
        <w:rPr>
          <w:rFonts w:ascii="GHEA Grapalat" w:hAnsi="GHEA Grapalat" w:cs="GHEA Grapalat"/>
          <w:sz w:val="22"/>
          <w:szCs w:val="22"/>
        </w:rPr>
        <w:t xml:space="preserve"> ԾԻԳ-ի գործառնական ծախսերը: </w:t>
      </w:r>
    </w:p>
    <w:p w:rsidR="00742A42" w:rsidRPr="0032784D" w:rsidRDefault="00742A42" w:rsidP="00742A42">
      <w:pPr>
        <w:spacing w:line="360" w:lineRule="auto"/>
        <w:ind w:firstLine="561"/>
        <w:jc w:val="both"/>
        <w:rPr>
          <w:rFonts w:ascii="GHEA Grapalat" w:hAnsi="GHEA Grapalat" w:cs="GHEA Grapalat"/>
          <w:sz w:val="22"/>
          <w:szCs w:val="22"/>
        </w:rPr>
      </w:pPr>
      <w:r w:rsidRPr="0032784D">
        <w:rPr>
          <w:rFonts w:ascii="GHEA Grapalat" w:hAnsi="GHEA Grapalat" w:cs="GHEA Grapalat"/>
          <w:sz w:val="22"/>
          <w:szCs w:val="22"/>
        </w:rPr>
        <w:t>Չեն օգտագործվել նաև Գյուղատնտեսության զարգացման միջազգային հիմնադրամի աջակցությամբ իրականացվող «Ենթակառուցվածքների և գյուղական ֆինանսավորման աջակցություն» դրամաշնորհային ծրագրի շրջանակներում նախատեսված 187.3</w:t>
      </w:r>
      <w:r w:rsidRPr="0032784D">
        <w:rPr>
          <w:rFonts w:ascii="Courier New" w:hAnsi="Courier New" w:cs="Courier New"/>
          <w:sz w:val="22"/>
          <w:szCs w:val="22"/>
        </w:rPr>
        <w:t> </w:t>
      </w:r>
      <w:r w:rsidRPr="0032784D">
        <w:rPr>
          <w:rFonts w:ascii="GHEA Grapalat" w:hAnsi="GHEA Grapalat" w:cs="GHEA Grapalat"/>
          <w:sz w:val="22"/>
          <w:szCs w:val="22"/>
        </w:rPr>
        <w:t>մլն դրամի միջոցները: Նշված մի</w:t>
      </w:r>
      <w:r w:rsidR="00F42555" w:rsidRPr="0032784D">
        <w:rPr>
          <w:rFonts w:ascii="GHEA Grapalat" w:hAnsi="GHEA Grapalat" w:cs="GHEA Grapalat"/>
          <w:sz w:val="22"/>
          <w:szCs w:val="22"/>
          <w:lang w:val="en-US"/>
        </w:rPr>
        <w:t>ջ</w:t>
      </w:r>
      <w:r w:rsidRPr="0032784D">
        <w:rPr>
          <w:rFonts w:ascii="GHEA Grapalat" w:hAnsi="GHEA Grapalat" w:cs="GHEA Grapalat"/>
          <w:sz w:val="22"/>
          <w:szCs w:val="22"/>
        </w:rPr>
        <w:t>ոցներից 158.5 մլն դրամը նախատեսվել էր սառնարանային տնտեսությունների կառուցման նպատակով, որոնք չեն օգտագործվել՝ պայմանավորված նրանով, որ</w:t>
      </w:r>
      <w:r w:rsidR="00267396" w:rsidRPr="0032784D">
        <w:rPr>
          <w:rFonts w:ascii="GHEA Grapalat" w:hAnsi="GHEA Grapalat" w:cs="GHEA Grapalat"/>
          <w:sz w:val="22"/>
          <w:szCs w:val="22"/>
          <w:lang w:val="en-US"/>
        </w:rPr>
        <w:t xml:space="preserve"> ԳԶՄՀ-ի կողմից</w:t>
      </w:r>
      <w:r w:rsidRPr="0032784D">
        <w:rPr>
          <w:rFonts w:ascii="GHEA Grapalat" w:hAnsi="GHEA Grapalat" w:cs="GHEA Grapalat"/>
          <w:sz w:val="22"/>
          <w:szCs w:val="22"/>
        </w:rPr>
        <w:t xml:space="preserve"> պահանջ է ներկայացվել կատարել միջպետական համաձայնագրի փոփոխություն ֆինանսական կատեգորիաների ուղղությամբ, որից հետո կթույլատրվի շինարարական մրցույթի իրականացումը: Դրամաշնորհային ծրագրի ֆինանսավորմամբ</w:t>
      </w:r>
      <w:r w:rsidRPr="0032784D">
        <w:rPr>
          <w:rFonts w:ascii="Courier New" w:hAnsi="Courier New" w:cs="Courier New"/>
          <w:sz w:val="22"/>
          <w:szCs w:val="22"/>
        </w:rPr>
        <w:t> </w:t>
      </w:r>
      <w:r w:rsidRPr="0032784D">
        <w:rPr>
          <w:rFonts w:ascii="GHEA Grapalat" w:hAnsi="GHEA Grapalat" w:cs="GHEA Grapalat"/>
          <w:sz w:val="22"/>
          <w:szCs w:val="22"/>
        </w:rPr>
        <w:t>մշակվելու և իրականացվելու են պիլոտային ծրագրեր՝ ծրագրի շրջանակում վերականգնված ոռոգման ենթակառուցվածքներից օգտվող ֆերմերների</w:t>
      </w:r>
      <w:r w:rsidRPr="0032784D">
        <w:rPr>
          <w:rFonts w:ascii="Courier New" w:hAnsi="Courier New" w:cs="Courier New"/>
          <w:sz w:val="22"/>
          <w:szCs w:val="22"/>
        </w:rPr>
        <w:t> </w:t>
      </w:r>
      <w:r w:rsidRPr="0032784D">
        <w:rPr>
          <w:rFonts w:ascii="GHEA Grapalat" w:hAnsi="GHEA Grapalat" w:cs="GHEA Grapalat"/>
          <w:sz w:val="22"/>
          <w:szCs w:val="22"/>
        </w:rPr>
        <w:t>և ֆերմերային տնտեսությունների կողմից գյուղատնտեսական հողատեսքերի հողօգտագործման արդյունավետությունը կայուն գյուղատնտեսակ</w:t>
      </w:r>
      <w:r w:rsidR="000B29B6" w:rsidRPr="0032784D">
        <w:rPr>
          <w:rFonts w:ascii="GHEA Grapalat" w:hAnsi="GHEA Grapalat" w:cs="GHEA Grapalat"/>
          <w:sz w:val="22"/>
          <w:szCs w:val="22"/>
        </w:rPr>
        <w:t>ան համակարգերի ներդրման միջոցով</w:t>
      </w:r>
      <w:r w:rsidRPr="0032784D">
        <w:rPr>
          <w:rFonts w:ascii="GHEA Grapalat" w:hAnsi="GHEA Grapalat" w:cs="GHEA Grapalat"/>
          <w:sz w:val="22"/>
          <w:szCs w:val="22"/>
        </w:rPr>
        <w:t xml:space="preserve"> բարձրացնելու նպատակով:</w:t>
      </w:r>
      <w:r w:rsidRPr="0032784D">
        <w:rPr>
          <w:rFonts w:ascii="Courier New" w:hAnsi="Courier New" w:cs="Courier New"/>
          <w:sz w:val="22"/>
          <w:szCs w:val="22"/>
        </w:rPr>
        <w:t> </w:t>
      </w:r>
      <w:r w:rsidRPr="0032784D">
        <w:rPr>
          <w:rFonts w:ascii="GHEA Grapalat" w:hAnsi="GHEA Grapalat" w:cs="GHEA Grapalat"/>
          <w:sz w:val="22"/>
          <w:szCs w:val="22"/>
        </w:rPr>
        <w:t>2019 թվականի ընթացքում իրականացվել է շահառու համայնքների ընտրություն, որի արդյունքում հաստատվել են Շիրակի մարզի Հոռոմ և Գեղարքունիքի մարզի Վարդենիկ համայնքներում սառնարանների կառուցումը: 2019 թվականի ընթացքում իրականացվել է նախագծանախահաշվային կազմակերպության ընտրության մրցույթ, և հաղթող կազմակերպության կողմից մշակվել և ներկայացվել են մանրամասն նախագծանախահաշվային փաստաթղթեր: Գյուղատնտեսության զարգացման միջազգային հիմնադրամի աջակցությամբ իրականացվող «Ենթակառուցվածքների և գյուղական ֆինանսավորման աջակցություն» դրամաշնորհային ծրագրի շրջանակներում 28.8 մլն դրամ</w:t>
      </w:r>
      <w:r w:rsidR="000B29B6" w:rsidRPr="0032784D">
        <w:rPr>
          <w:rFonts w:ascii="GHEA Grapalat" w:hAnsi="GHEA Grapalat" w:cs="GHEA Grapalat"/>
          <w:sz w:val="22"/>
          <w:szCs w:val="22"/>
        </w:rPr>
        <w:t xml:space="preserve"> էր</w:t>
      </w:r>
      <w:r w:rsidR="00E61D5B" w:rsidRPr="0032784D">
        <w:rPr>
          <w:rFonts w:ascii="GHEA Grapalat" w:hAnsi="GHEA Grapalat" w:cs="GHEA Grapalat"/>
          <w:sz w:val="22"/>
          <w:szCs w:val="22"/>
        </w:rPr>
        <w:t xml:space="preserve"> </w:t>
      </w:r>
      <w:r w:rsidRPr="0032784D">
        <w:rPr>
          <w:rFonts w:ascii="GHEA Grapalat" w:hAnsi="GHEA Grapalat" w:cs="GHEA Grapalat"/>
          <w:sz w:val="22"/>
          <w:szCs w:val="22"/>
        </w:rPr>
        <w:t>նախատեսվել Հոռոմ և Վարդենիկ համայնքներում կառուցվող սառնարանների շինարարության ընթացքում</w:t>
      </w:r>
      <w:r w:rsidR="000B29B6" w:rsidRPr="0032784D">
        <w:rPr>
          <w:rFonts w:ascii="GHEA Grapalat" w:hAnsi="GHEA Grapalat" w:cs="GHEA Grapalat"/>
          <w:sz w:val="22"/>
          <w:szCs w:val="22"/>
        </w:rPr>
        <w:t xml:space="preserve"> հեղինակային և տեխնիկական հսկողության համար</w:t>
      </w:r>
      <w:r w:rsidRPr="0032784D">
        <w:rPr>
          <w:rFonts w:ascii="GHEA Grapalat" w:hAnsi="GHEA Grapalat" w:cs="GHEA Grapalat"/>
          <w:sz w:val="22"/>
          <w:szCs w:val="22"/>
        </w:rPr>
        <w:t xml:space="preserve">, </w:t>
      </w:r>
      <w:r w:rsidR="000B29B6" w:rsidRPr="0032784D">
        <w:rPr>
          <w:rFonts w:ascii="GHEA Grapalat" w:hAnsi="GHEA Grapalat" w:cs="GHEA Grapalat"/>
          <w:sz w:val="22"/>
          <w:szCs w:val="22"/>
        </w:rPr>
        <w:t xml:space="preserve">որի </w:t>
      </w:r>
      <w:r w:rsidRPr="0032784D">
        <w:rPr>
          <w:rFonts w:ascii="GHEA Grapalat" w:hAnsi="GHEA Grapalat" w:cs="GHEA Grapalat"/>
          <w:sz w:val="22"/>
          <w:szCs w:val="22"/>
        </w:rPr>
        <w:t>իրականացումը կսկսվի շինարարության մեկնարկից հետո:</w:t>
      </w:r>
    </w:p>
    <w:p w:rsidR="00D21E84" w:rsidRPr="0032784D" w:rsidRDefault="00742A42" w:rsidP="00742A42">
      <w:pPr>
        <w:spacing w:line="360" w:lineRule="auto"/>
        <w:ind w:firstLine="561"/>
        <w:jc w:val="both"/>
        <w:rPr>
          <w:rFonts w:ascii="GHEA Grapalat" w:hAnsi="GHEA Grapalat" w:cs="GHEA Grapalat"/>
          <w:sz w:val="22"/>
          <w:szCs w:val="22"/>
        </w:rPr>
      </w:pPr>
      <w:r w:rsidRPr="0032784D">
        <w:rPr>
          <w:rFonts w:ascii="GHEA Grapalat" w:hAnsi="GHEA Grapalat" w:cs="GHEA Grapalat"/>
          <w:sz w:val="22"/>
          <w:szCs w:val="22"/>
        </w:rPr>
        <w:t>Գյուղատնտեսության զարգացման միջազգային հիմնադրամի</w:t>
      </w:r>
      <w:r w:rsidR="00E61D5B" w:rsidRPr="0032784D">
        <w:rPr>
          <w:rFonts w:ascii="GHEA Grapalat" w:hAnsi="GHEA Grapalat" w:cs="GHEA Grapalat"/>
          <w:sz w:val="22"/>
          <w:szCs w:val="22"/>
        </w:rPr>
        <w:t xml:space="preserve"> </w:t>
      </w:r>
      <w:r w:rsidRPr="0032784D">
        <w:rPr>
          <w:rFonts w:ascii="GHEA Grapalat" w:hAnsi="GHEA Grapalat" w:cs="GHEA Grapalat"/>
          <w:sz w:val="22"/>
          <w:szCs w:val="22"/>
        </w:rPr>
        <w:t>աջակցությամբ իրականացվող</w:t>
      </w:r>
      <w:r w:rsidR="00E61D5B" w:rsidRPr="0032784D">
        <w:rPr>
          <w:rFonts w:ascii="GHEA Grapalat" w:hAnsi="GHEA Grapalat" w:cs="GHEA Grapalat"/>
          <w:sz w:val="22"/>
          <w:szCs w:val="22"/>
        </w:rPr>
        <w:t xml:space="preserve"> </w:t>
      </w:r>
      <w:r w:rsidRPr="0032784D">
        <w:rPr>
          <w:rFonts w:ascii="GHEA Grapalat" w:hAnsi="GHEA Grapalat" w:cs="GHEA Grapalat"/>
          <w:sz w:val="22"/>
          <w:szCs w:val="22"/>
        </w:rPr>
        <w:t xml:space="preserve">«Ենթակառուցվածքների և գյուղական ֆինանսավորման աջակցություն» վարկային ծրագրի </w:t>
      </w:r>
      <w:r w:rsidRPr="0032784D">
        <w:rPr>
          <w:rFonts w:ascii="GHEA Grapalat" w:hAnsi="GHEA Grapalat" w:cs="GHEA Grapalat"/>
          <w:sz w:val="22"/>
          <w:szCs w:val="22"/>
        </w:rPr>
        <w:lastRenderedPageBreak/>
        <w:t xml:space="preserve">շրջանակներում օգտագործվել </w:t>
      </w:r>
      <w:r w:rsidR="000B29B6" w:rsidRPr="0032784D">
        <w:rPr>
          <w:rFonts w:ascii="GHEA Grapalat" w:hAnsi="GHEA Grapalat" w:cs="GHEA Grapalat"/>
          <w:sz w:val="22"/>
          <w:szCs w:val="22"/>
        </w:rPr>
        <w:t>է նախատեսված միջոցների 28.4%-ը՝</w:t>
      </w:r>
      <w:r w:rsidRPr="0032784D">
        <w:rPr>
          <w:rFonts w:ascii="GHEA Grapalat" w:hAnsi="GHEA Grapalat" w:cs="GHEA Grapalat"/>
          <w:sz w:val="22"/>
          <w:szCs w:val="22"/>
        </w:rPr>
        <w:t xml:space="preserve"> 49 մլն դրամ, ինչը պայմանավորված է </w:t>
      </w:r>
      <w:r w:rsidR="000B29B6" w:rsidRPr="0032784D">
        <w:rPr>
          <w:rFonts w:ascii="GHEA Grapalat" w:hAnsi="GHEA Grapalat" w:cs="GHEA Grapalat"/>
          <w:sz w:val="22"/>
          <w:szCs w:val="22"/>
        </w:rPr>
        <w:t>ծրագրի այլ</w:t>
      </w:r>
      <w:r w:rsidRPr="0032784D">
        <w:rPr>
          <w:rFonts w:ascii="GHEA Grapalat" w:hAnsi="GHEA Grapalat" w:cs="GHEA Grapalat"/>
          <w:sz w:val="22"/>
          <w:szCs w:val="22"/>
        </w:rPr>
        <w:t xml:space="preserve"> միջոցառումներով նախատեսված աշխատանքների </w:t>
      </w:r>
      <w:r w:rsidR="000B29B6" w:rsidRPr="0032784D">
        <w:rPr>
          <w:rFonts w:ascii="GHEA Grapalat" w:hAnsi="GHEA Grapalat" w:cs="GHEA Grapalat"/>
          <w:sz w:val="22"/>
          <w:szCs w:val="22"/>
        </w:rPr>
        <w:t>դանդաղ ընթացքով</w:t>
      </w:r>
      <w:r w:rsidR="00D21E84" w:rsidRPr="0032784D">
        <w:rPr>
          <w:rFonts w:ascii="GHEA Grapalat" w:hAnsi="GHEA Grapalat" w:cs="GHEA Grapalat"/>
          <w:sz w:val="22"/>
          <w:szCs w:val="22"/>
        </w:rPr>
        <w:t>: Նշված միջոցառմամբ</w:t>
      </w:r>
      <w:r w:rsidRPr="0032784D">
        <w:rPr>
          <w:rFonts w:ascii="GHEA Grapalat" w:hAnsi="GHEA Grapalat" w:cs="GHEA Grapalat"/>
          <w:sz w:val="22"/>
          <w:szCs w:val="22"/>
        </w:rPr>
        <w:t xml:space="preserve"> հիմնականում նախատեսվել էր իրականացնել Ծ</w:t>
      </w:r>
      <w:r w:rsidR="000A2476" w:rsidRPr="0032784D">
        <w:rPr>
          <w:rFonts w:ascii="GHEA Grapalat" w:hAnsi="GHEA Grapalat" w:cs="GHEA Grapalat"/>
          <w:sz w:val="22"/>
          <w:szCs w:val="22"/>
        </w:rPr>
        <w:t>ԻԳ-ի գործառնական ծախսերը</w:t>
      </w:r>
      <w:r w:rsidRPr="0032784D">
        <w:rPr>
          <w:rFonts w:ascii="GHEA Grapalat" w:hAnsi="GHEA Grapalat" w:cs="GHEA Grapalat"/>
          <w:sz w:val="22"/>
          <w:szCs w:val="22"/>
        </w:rPr>
        <w:t xml:space="preserve">: </w:t>
      </w:r>
    </w:p>
    <w:p w:rsidR="00C95CAF" w:rsidRPr="0032784D" w:rsidRDefault="00742A42" w:rsidP="00742A42">
      <w:pPr>
        <w:spacing w:line="360" w:lineRule="auto"/>
        <w:ind w:firstLine="561"/>
        <w:jc w:val="both"/>
        <w:rPr>
          <w:rFonts w:ascii="GHEA Grapalat" w:hAnsi="GHEA Grapalat" w:cs="GHEA Grapalat"/>
          <w:sz w:val="22"/>
          <w:szCs w:val="22"/>
          <w:lang w:val="en-US"/>
        </w:rPr>
      </w:pPr>
      <w:r w:rsidRPr="0032784D">
        <w:rPr>
          <w:rFonts w:ascii="GHEA Grapalat" w:hAnsi="GHEA Grapalat" w:cs="GHEA Grapalat"/>
          <w:sz w:val="22"/>
          <w:szCs w:val="22"/>
        </w:rPr>
        <w:t xml:space="preserve">Հաշվետու </w:t>
      </w:r>
      <w:r w:rsidR="00D21E84" w:rsidRPr="0032784D">
        <w:rPr>
          <w:rFonts w:ascii="GHEA Grapalat" w:hAnsi="GHEA Grapalat" w:cs="GHEA Grapalat"/>
          <w:sz w:val="22"/>
          <w:szCs w:val="22"/>
        </w:rPr>
        <w:t>տար</w:t>
      </w:r>
      <w:r w:rsidRPr="0032784D">
        <w:rPr>
          <w:rFonts w:ascii="GHEA Grapalat" w:hAnsi="GHEA Grapalat" w:cs="GHEA Grapalat"/>
          <w:sz w:val="22"/>
          <w:szCs w:val="22"/>
        </w:rPr>
        <w:t xml:space="preserve">ում </w:t>
      </w:r>
      <w:r w:rsidRPr="0032784D">
        <w:rPr>
          <w:rFonts w:ascii="GHEA Grapalat" w:hAnsi="GHEA Grapalat" w:cs="GHEA Grapalat"/>
          <w:i/>
          <w:sz w:val="22"/>
          <w:szCs w:val="22"/>
        </w:rPr>
        <w:t>Գյուղատնտեսության արդիականացման</w:t>
      </w:r>
      <w:r w:rsidRPr="0032784D">
        <w:rPr>
          <w:rFonts w:ascii="GHEA Grapalat" w:hAnsi="GHEA Grapalat" w:cs="GHEA Grapalat"/>
          <w:sz w:val="22"/>
          <w:szCs w:val="22"/>
        </w:rPr>
        <w:t xml:space="preserve"> ծրագրի ծախսերը կազմել են ավելի քան 868.4 մլն դրամ կամ ծրագրված ցուցանիշի 62.4</w:t>
      </w:r>
      <w:r w:rsidR="00C95CAF" w:rsidRPr="0032784D">
        <w:rPr>
          <w:rFonts w:ascii="GHEA Grapalat" w:hAnsi="GHEA Grapalat" w:cs="GHEA Grapalat"/>
          <w:sz w:val="22"/>
          <w:szCs w:val="22"/>
        </w:rPr>
        <w:t xml:space="preserve">%-ը: </w:t>
      </w:r>
      <w:r w:rsidR="00C95CAF" w:rsidRPr="0032784D">
        <w:rPr>
          <w:rFonts w:ascii="GHEA Grapalat" w:hAnsi="GHEA Grapalat" w:cs="GHEA Grapalat"/>
          <w:sz w:val="22"/>
          <w:szCs w:val="22"/>
          <w:lang w:val="en-US"/>
        </w:rPr>
        <w:t>Ծրագրի շրջանակներում իրականացվել են 13 միջոցառումներ:</w:t>
      </w:r>
    </w:p>
    <w:p w:rsidR="00204D82" w:rsidRPr="0032784D" w:rsidRDefault="00204D82" w:rsidP="00204D82">
      <w:pPr>
        <w:spacing w:line="360" w:lineRule="auto"/>
        <w:ind w:firstLine="561"/>
        <w:jc w:val="both"/>
        <w:rPr>
          <w:rFonts w:ascii="GHEA Grapalat" w:hAnsi="GHEA Grapalat" w:cs="GHEA Grapalat"/>
          <w:sz w:val="22"/>
          <w:szCs w:val="22"/>
        </w:rPr>
      </w:pPr>
      <w:r w:rsidRPr="0032784D">
        <w:rPr>
          <w:rFonts w:ascii="GHEA Grapalat" w:hAnsi="GHEA Grapalat" w:cs="Sylfaen"/>
          <w:sz w:val="22"/>
          <w:szCs w:val="22"/>
        </w:rPr>
        <w:t xml:space="preserve">94.3 մլն դրամ </w:t>
      </w:r>
      <w:r w:rsidRPr="0032784D">
        <w:rPr>
          <w:rFonts w:ascii="GHEA Grapalat" w:hAnsi="GHEA Grapalat" w:cs="Sylfaen"/>
          <w:sz w:val="22"/>
          <w:szCs w:val="22"/>
          <w:lang w:val="en-US"/>
        </w:rPr>
        <w:t>են կազմել գ</w:t>
      </w:r>
      <w:r w:rsidRPr="0032784D">
        <w:rPr>
          <w:rFonts w:ascii="GHEA Grapalat" w:hAnsi="GHEA Grapalat" w:cs="Sylfaen"/>
          <w:sz w:val="22"/>
          <w:szCs w:val="22"/>
        </w:rPr>
        <w:t>յուղական խորհրդատվական ծառայությունների ծախսերը՝ 96.2%</w:t>
      </w:r>
      <w:r w:rsidRPr="0032784D">
        <w:rPr>
          <w:rFonts w:ascii="GHEA Grapalat" w:hAnsi="GHEA Grapalat" w:cs="Sylfaen"/>
          <w:sz w:val="22"/>
          <w:szCs w:val="22"/>
          <w:lang w:val="en-US"/>
        </w:rPr>
        <w:noBreakHyphen/>
      </w:r>
      <w:r w:rsidRPr="0032784D">
        <w:rPr>
          <w:rFonts w:ascii="GHEA Grapalat" w:hAnsi="GHEA Grapalat" w:cs="Sylfaen"/>
          <w:sz w:val="22"/>
          <w:szCs w:val="22"/>
        </w:rPr>
        <w:t>ով ապահովելով ծրագր</w:t>
      </w:r>
      <w:r w:rsidRPr="0032784D">
        <w:rPr>
          <w:rFonts w:ascii="GHEA Grapalat" w:hAnsi="GHEA Grapalat" w:cs="Sylfaen"/>
          <w:sz w:val="22"/>
          <w:szCs w:val="22"/>
          <w:lang w:val="en-US"/>
        </w:rPr>
        <w:t>ային ցուցանիշը</w:t>
      </w:r>
      <w:r w:rsidRPr="0032784D">
        <w:rPr>
          <w:rFonts w:ascii="GHEA Grapalat" w:hAnsi="GHEA Grapalat" w:cs="Sylfaen"/>
          <w:sz w:val="22"/>
          <w:szCs w:val="22"/>
        </w:rPr>
        <w:t xml:space="preserve">: Շեղումը պայմանավորված է </w:t>
      </w:r>
      <w:r w:rsidRPr="0032784D">
        <w:rPr>
          <w:rFonts w:ascii="GHEA Grapalat" w:hAnsi="GHEA Grapalat" w:cs="GHEA Grapalat"/>
          <w:sz w:val="22"/>
          <w:szCs w:val="22"/>
        </w:rPr>
        <w:t>Գյուղատնտեսության զարգացման հիմնադրամի լուծարմա</w:t>
      </w:r>
      <w:r w:rsidR="008F1349" w:rsidRPr="0032784D">
        <w:rPr>
          <w:rFonts w:ascii="GHEA Grapalat" w:hAnsi="GHEA Grapalat" w:cs="GHEA Grapalat"/>
          <w:sz w:val="22"/>
          <w:szCs w:val="22"/>
          <w:lang w:val="en-US"/>
        </w:rPr>
        <w:t>մբ, որը հանդիսանում էր միջոցառման իրականացնողը:</w:t>
      </w:r>
      <w:r w:rsidRPr="0032784D">
        <w:rPr>
          <w:rFonts w:ascii="GHEA Grapalat" w:hAnsi="GHEA Grapalat" w:cs="GHEA Grapalat"/>
          <w:sz w:val="22"/>
          <w:szCs w:val="22"/>
        </w:rPr>
        <w:t xml:space="preserve"> Միջոցառման շրջանակներում Գյուղատնտեսության զարգացման հիմնադրամի կողմից տնտեսվարողներին մատուցվել է 2500 խորհրդատվական ծառայություն՝ գյուղատնտեսությունում տնտես</w:t>
      </w:r>
      <w:r w:rsidR="008F1349" w:rsidRPr="0032784D">
        <w:rPr>
          <w:rFonts w:ascii="GHEA Grapalat" w:hAnsi="GHEA Grapalat" w:cs="GHEA Grapalat"/>
          <w:sz w:val="22"/>
          <w:szCs w:val="22"/>
          <w:lang w:val="en-US"/>
        </w:rPr>
        <w:t>ա</w:t>
      </w:r>
      <w:r w:rsidRPr="0032784D">
        <w:rPr>
          <w:rFonts w:ascii="GHEA Grapalat" w:hAnsi="GHEA Grapalat" w:cs="GHEA Grapalat"/>
          <w:sz w:val="22"/>
          <w:szCs w:val="22"/>
        </w:rPr>
        <w:t xml:space="preserve">վարողների համար գիտության նվաճումների, նոր տեխնոլոգիաների և միջազգային փորձի, գյուղատնտեսության արդյունավետ վարման և աջակցության ծրագրերի հասանելիության բարձրացման, դրանց արդյունավետության մոնիթորինգի իրականացման ուղղությամբ: </w:t>
      </w:r>
    </w:p>
    <w:p w:rsidR="00204D82" w:rsidRPr="0032784D" w:rsidRDefault="00204D82" w:rsidP="00204D82">
      <w:pPr>
        <w:spacing w:line="360" w:lineRule="auto"/>
        <w:ind w:firstLine="561"/>
        <w:jc w:val="both"/>
        <w:rPr>
          <w:rFonts w:ascii="GHEA Grapalat" w:hAnsi="GHEA Grapalat" w:cs="Sylfaen"/>
          <w:sz w:val="22"/>
          <w:szCs w:val="22"/>
        </w:rPr>
      </w:pPr>
      <w:r w:rsidRPr="0032784D">
        <w:rPr>
          <w:rFonts w:ascii="GHEA Grapalat" w:hAnsi="GHEA Grapalat" w:cs="Sylfaen"/>
          <w:sz w:val="22"/>
          <w:szCs w:val="22"/>
        </w:rPr>
        <w:t>Հայաստանի Հանրապետության խաղողագործության և գինեգործության ոլորտներում վարվող պետական քաղաքականության ու զարգացման ծրագրերի իրականացման համար պետական աջակցության ծախսերը կազմել են 328.5 մլն դրամ կամ նախատեսվածի 91.3%-ը: Խաղողագործության և գինեգործության հիմնադրամի կողմից իրականացվել են 2019 թվականի համար հոգաբարձուների խորհրդի կողմից հաստատված բոլոր միջոցառումները: Շեղումը պայմանավորված է նրանով, որ հիմնադրամի և միջազգային գործընկերների հետ համագործակցության արդյունքում որոշ միջոցառումներ իրականացվել են վերջիններիս հետ համատեղ ֆինանսավորմամբ, արդյունքում առաջացել են տնտեսումներ։ Ծրագրով նախատեսված միջոցառումները՝ աշխարհագրական նշումով գինիների համակարգի ներդ</w:t>
      </w:r>
      <w:r w:rsidR="007E1840" w:rsidRPr="0032784D">
        <w:rPr>
          <w:rFonts w:ascii="GHEA Grapalat" w:hAnsi="GHEA Grapalat" w:cs="Sylfaen"/>
          <w:sz w:val="22"/>
          <w:szCs w:val="22"/>
          <w:lang w:val="en-US"/>
        </w:rPr>
        <w:t>ր</w:t>
      </w:r>
      <w:r w:rsidRPr="0032784D">
        <w:rPr>
          <w:rFonts w:ascii="GHEA Grapalat" w:hAnsi="GHEA Grapalat" w:cs="Sylfaen"/>
          <w:sz w:val="22"/>
          <w:szCs w:val="22"/>
        </w:rPr>
        <w:t>ում</w:t>
      </w:r>
      <w:r w:rsidR="007E1840" w:rsidRPr="0032784D">
        <w:rPr>
          <w:rFonts w:ascii="GHEA Grapalat" w:hAnsi="GHEA Grapalat" w:cs="Sylfaen"/>
          <w:sz w:val="22"/>
          <w:szCs w:val="22"/>
          <w:lang w:val="en-US"/>
        </w:rPr>
        <w:t>ը</w:t>
      </w:r>
      <w:r w:rsidRPr="0032784D">
        <w:rPr>
          <w:rFonts w:ascii="GHEA Grapalat" w:hAnsi="GHEA Grapalat" w:cs="Sylfaen"/>
          <w:sz w:val="22"/>
          <w:szCs w:val="22"/>
        </w:rPr>
        <w:t>, կոլեկցիոն այգու և ֆիլոքսերադիմացկուն սորտապատվաստակալների մայրուտի մշակում</w:t>
      </w:r>
      <w:r w:rsidR="007E1840" w:rsidRPr="0032784D">
        <w:rPr>
          <w:rFonts w:ascii="GHEA Grapalat" w:hAnsi="GHEA Grapalat" w:cs="Sylfaen"/>
          <w:sz w:val="22"/>
          <w:szCs w:val="22"/>
          <w:lang w:val="en-US"/>
        </w:rPr>
        <w:t>ը</w:t>
      </w:r>
      <w:r w:rsidRPr="0032784D">
        <w:rPr>
          <w:rFonts w:ascii="GHEA Grapalat" w:hAnsi="GHEA Grapalat" w:cs="Sylfaen"/>
          <w:sz w:val="22"/>
          <w:szCs w:val="22"/>
        </w:rPr>
        <w:t xml:space="preserve"> և պահպանում</w:t>
      </w:r>
      <w:r w:rsidR="007E1840" w:rsidRPr="0032784D">
        <w:rPr>
          <w:rFonts w:ascii="GHEA Grapalat" w:hAnsi="GHEA Grapalat" w:cs="Sylfaen"/>
          <w:sz w:val="22"/>
          <w:szCs w:val="22"/>
          <w:lang w:val="en-US"/>
        </w:rPr>
        <w:t>ը</w:t>
      </w:r>
      <w:r w:rsidRPr="0032784D">
        <w:rPr>
          <w:rFonts w:ascii="GHEA Grapalat" w:hAnsi="GHEA Grapalat" w:cs="Sylfaen"/>
          <w:sz w:val="22"/>
          <w:szCs w:val="22"/>
        </w:rPr>
        <w:t>, կոլեկ</w:t>
      </w:r>
      <w:r w:rsidRPr="0032784D">
        <w:rPr>
          <w:rFonts w:ascii="GHEA Grapalat" w:hAnsi="GHEA Grapalat" w:cs="Sylfaen"/>
          <w:sz w:val="22"/>
          <w:szCs w:val="22"/>
        </w:rPr>
        <w:softHyphen/>
        <w:t>ցիոն այգու լրացում</w:t>
      </w:r>
      <w:r w:rsidR="007E1840" w:rsidRPr="0032784D">
        <w:rPr>
          <w:rFonts w:ascii="GHEA Grapalat" w:hAnsi="GHEA Grapalat" w:cs="Sylfaen"/>
          <w:sz w:val="22"/>
          <w:szCs w:val="22"/>
          <w:lang w:val="en-US"/>
        </w:rPr>
        <w:t>ը</w:t>
      </w:r>
      <w:r w:rsidRPr="0032784D">
        <w:rPr>
          <w:rFonts w:ascii="GHEA Grapalat" w:hAnsi="GHEA Grapalat" w:cs="Sylfaen"/>
          <w:sz w:val="22"/>
          <w:szCs w:val="22"/>
        </w:rPr>
        <w:t xml:space="preserve"> նոր սորտերով, խաղողի և գինու որակի բարձրացման խթանում</w:t>
      </w:r>
      <w:r w:rsidR="007E1840" w:rsidRPr="0032784D">
        <w:rPr>
          <w:rFonts w:ascii="GHEA Grapalat" w:hAnsi="GHEA Grapalat" w:cs="Sylfaen"/>
          <w:sz w:val="22"/>
          <w:szCs w:val="22"/>
          <w:lang w:val="en-US"/>
        </w:rPr>
        <w:t>ը</w:t>
      </w:r>
      <w:r w:rsidRPr="0032784D">
        <w:rPr>
          <w:rFonts w:ascii="GHEA Grapalat" w:hAnsi="GHEA Grapalat" w:cs="Sylfaen"/>
          <w:sz w:val="22"/>
          <w:szCs w:val="22"/>
        </w:rPr>
        <w:t>, միջազգային հեղինակավոր ցուցահան</w:t>
      </w:r>
      <w:r w:rsidRPr="0032784D">
        <w:rPr>
          <w:rFonts w:ascii="GHEA Grapalat" w:hAnsi="GHEA Grapalat" w:cs="Sylfaen"/>
          <w:sz w:val="22"/>
          <w:szCs w:val="22"/>
        </w:rPr>
        <w:softHyphen/>
        <w:t>դեսներին և մրցույթ</w:t>
      </w:r>
      <w:r w:rsidRPr="0032784D">
        <w:rPr>
          <w:rFonts w:ascii="GHEA Grapalat" w:hAnsi="GHEA Grapalat" w:cs="Sylfaen"/>
          <w:sz w:val="22"/>
          <w:szCs w:val="22"/>
        </w:rPr>
        <w:softHyphen/>
        <w:t>նե</w:t>
      </w:r>
      <w:r w:rsidRPr="0032784D">
        <w:rPr>
          <w:rFonts w:ascii="GHEA Grapalat" w:hAnsi="GHEA Grapalat" w:cs="Sylfaen"/>
          <w:sz w:val="22"/>
          <w:szCs w:val="22"/>
        </w:rPr>
        <w:softHyphen/>
        <w:t>րին հայկա</w:t>
      </w:r>
      <w:r w:rsidRPr="0032784D">
        <w:rPr>
          <w:rFonts w:ascii="GHEA Grapalat" w:hAnsi="GHEA Grapalat" w:cs="Sylfaen"/>
          <w:sz w:val="22"/>
          <w:szCs w:val="22"/>
        </w:rPr>
        <w:softHyphen/>
        <w:t>կան ընկերությունների մասնակցու</w:t>
      </w:r>
      <w:r w:rsidRPr="0032784D">
        <w:rPr>
          <w:rFonts w:ascii="GHEA Grapalat" w:hAnsi="GHEA Grapalat" w:cs="Sylfaen"/>
          <w:sz w:val="22"/>
          <w:szCs w:val="22"/>
        </w:rPr>
        <w:softHyphen/>
        <w:t>թյուն</w:t>
      </w:r>
      <w:r w:rsidR="007E1840" w:rsidRPr="0032784D">
        <w:rPr>
          <w:rFonts w:ascii="GHEA Grapalat" w:hAnsi="GHEA Grapalat" w:cs="Sylfaen"/>
          <w:sz w:val="22"/>
          <w:szCs w:val="22"/>
          <w:lang w:val="en-US"/>
        </w:rPr>
        <w:t>ը</w:t>
      </w:r>
      <w:r w:rsidRPr="0032784D">
        <w:rPr>
          <w:rFonts w:ascii="GHEA Grapalat" w:hAnsi="GHEA Grapalat" w:cs="Sylfaen"/>
          <w:sz w:val="22"/>
          <w:szCs w:val="22"/>
        </w:rPr>
        <w:t>, աջակցություն</w:t>
      </w:r>
      <w:r w:rsidR="000A2476" w:rsidRPr="0032784D">
        <w:rPr>
          <w:rFonts w:ascii="GHEA Grapalat" w:hAnsi="GHEA Grapalat" w:cs="Sylfaen"/>
          <w:sz w:val="22"/>
          <w:szCs w:val="22"/>
          <w:lang w:val="en-US"/>
        </w:rPr>
        <w:t>ն</w:t>
      </w:r>
      <w:r w:rsidRPr="0032784D">
        <w:rPr>
          <w:rFonts w:ascii="GHEA Grapalat" w:hAnsi="GHEA Grapalat" w:cs="Sylfaen"/>
          <w:sz w:val="22"/>
          <w:szCs w:val="22"/>
        </w:rPr>
        <w:t xml:space="preserve"> ագրոպարենային ոլորտի մասնագիտական կարողությունների զարգացմանը, խաղողագործու</w:t>
      </w:r>
      <w:r w:rsidRPr="0032784D">
        <w:rPr>
          <w:rFonts w:ascii="GHEA Grapalat" w:hAnsi="GHEA Grapalat" w:cs="Sylfaen"/>
          <w:sz w:val="22"/>
          <w:szCs w:val="22"/>
        </w:rPr>
        <w:softHyphen/>
        <w:t>թյան և գինեգործության միջազգային կազմակերպությանը (OIV) Հայաս</w:t>
      </w:r>
      <w:r w:rsidRPr="0032784D">
        <w:rPr>
          <w:rFonts w:ascii="GHEA Grapalat" w:hAnsi="GHEA Grapalat" w:cs="Sylfaen"/>
          <w:sz w:val="22"/>
          <w:szCs w:val="22"/>
        </w:rPr>
        <w:softHyphen/>
        <w:t>տանի անդամակ</w:t>
      </w:r>
      <w:r w:rsidRPr="0032784D">
        <w:rPr>
          <w:rFonts w:ascii="GHEA Grapalat" w:hAnsi="GHEA Grapalat" w:cs="Sylfaen"/>
          <w:sz w:val="22"/>
          <w:szCs w:val="22"/>
        </w:rPr>
        <w:softHyphen/>
        <w:t>ցու</w:t>
      </w:r>
      <w:r w:rsidRPr="0032784D">
        <w:rPr>
          <w:rFonts w:ascii="GHEA Grapalat" w:hAnsi="GHEA Grapalat" w:cs="Sylfaen"/>
          <w:sz w:val="22"/>
          <w:szCs w:val="22"/>
        </w:rPr>
        <w:softHyphen/>
        <w:t>թյու</w:t>
      </w:r>
      <w:r w:rsidRPr="0032784D">
        <w:rPr>
          <w:rFonts w:ascii="GHEA Grapalat" w:hAnsi="GHEA Grapalat" w:cs="Sylfaen"/>
          <w:sz w:val="22"/>
          <w:szCs w:val="22"/>
        </w:rPr>
        <w:softHyphen/>
        <w:t>նից բխող գործառույթ</w:t>
      </w:r>
      <w:r w:rsidRPr="0032784D">
        <w:rPr>
          <w:rFonts w:ascii="GHEA Grapalat" w:hAnsi="GHEA Grapalat" w:cs="Sylfaen"/>
          <w:sz w:val="22"/>
          <w:szCs w:val="22"/>
        </w:rPr>
        <w:softHyphen/>
        <w:t>ներն ա</w:t>
      </w:r>
      <w:r w:rsidR="007E1840" w:rsidRPr="0032784D">
        <w:rPr>
          <w:rFonts w:ascii="GHEA Grapalat" w:hAnsi="GHEA Grapalat" w:cs="Sylfaen"/>
          <w:sz w:val="22"/>
          <w:szCs w:val="22"/>
          <w:lang w:val="en-US"/>
        </w:rPr>
        <w:t>մ</w:t>
      </w:r>
      <w:r w:rsidRPr="0032784D">
        <w:rPr>
          <w:rFonts w:ascii="GHEA Grapalat" w:hAnsi="GHEA Grapalat" w:cs="Sylfaen"/>
          <w:sz w:val="22"/>
          <w:szCs w:val="22"/>
        </w:rPr>
        <w:t>բողջությամբ իրական</w:t>
      </w:r>
      <w:r w:rsidR="007E1840" w:rsidRPr="0032784D">
        <w:rPr>
          <w:rFonts w:ascii="GHEA Grapalat" w:hAnsi="GHEA Grapalat" w:cs="Sylfaen"/>
          <w:sz w:val="22"/>
          <w:szCs w:val="22"/>
          <w:lang w:val="en-US"/>
        </w:rPr>
        <w:t>ա</w:t>
      </w:r>
      <w:r w:rsidRPr="0032784D">
        <w:rPr>
          <w:rFonts w:ascii="GHEA Grapalat" w:hAnsi="GHEA Grapalat" w:cs="Sylfaen"/>
          <w:sz w:val="22"/>
          <w:szCs w:val="22"/>
        </w:rPr>
        <w:t>ցվել են Հայաստանի խաղողագործության և գինեգործության հիմնադրամի կողմից՝ միջազգային մի շարք կառու</w:t>
      </w:r>
      <w:r w:rsidR="007E1840" w:rsidRPr="0032784D">
        <w:rPr>
          <w:rFonts w:ascii="GHEA Grapalat" w:hAnsi="GHEA Grapalat" w:cs="Sylfaen"/>
          <w:sz w:val="22"/>
          <w:szCs w:val="22"/>
          <w:lang w:val="en-US"/>
        </w:rPr>
        <w:t>յ</w:t>
      </w:r>
      <w:r w:rsidRPr="0032784D">
        <w:rPr>
          <w:rFonts w:ascii="GHEA Grapalat" w:hAnsi="GHEA Grapalat" w:cs="Sylfaen"/>
          <w:sz w:val="22"/>
          <w:szCs w:val="22"/>
        </w:rPr>
        <w:t>ցների ներգրավմամբ։</w:t>
      </w:r>
    </w:p>
    <w:p w:rsidR="00204D82" w:rsidRPr="0032784D" w:rsidRDefault="00204D82" w:rsidP="00204D82">
      <w:pPr>
        <w:spacing w:line="360" w:lineRule="auto"/>
        <w:ind w:firstLine="561"/>
        <w:jc w:val="both"/>
        <w:rPr>
          <w:rFonts w:ascii="GHEA Grapalat" w:hAnsi="GHEA Grapalat" w:cs="Sylfaen"/>
          <w:sz w:val="22"/>
          <w:szCs w:val="22"/>
        </w:rPr>
      </w:pPr>
      <w:r w:rsidRPr="0032784D">
        <w:rPr>
          <w:rFonts w:ascii="GHEA Grapalat" w:hAnsi="GHEA Grapalat" w:cs="Sylfaen"/>
          <w:sz w:val="22"/>
          <w:szCs w:val="22"/>
        </w:rPr>
        <w:lastRenderedPageBreak/>
        <w:t xml:space="preserve">Գյուղատնտեսության զարգացման հիմնադրամին նախատեսված 52.2 մլն դրամի </w:t>
      </w:r>
      <w:r w:rsidR="007E1840" w:rsidRPr="0032784D">
        <w:rPr>
          <w:rFonts w:ascii="GHEA Grapalat" w:hAnsi="GHEA Grapalat" w:cs="Sylfaen"/>
          <w:sz w:val="22"/>
          <w:szCs w:val="22"/>
          <w:lang w:val="en-US"/>
        </w:rPr>
        <w:t>աջակցությունն</w:t>
      </w:r>
      <w:r w:rsidRPr="0032784D">
        <w:rPr>
          <w:rFonts w:ascii="GHEA Grapalat" w:hAnsi="GHEA Grapalat" w:cs="Sylfaen"/>
          <w:sz w:val="22"/>
          <w:szCs w:val="22"/>
        </w:rPr>
        <w:t xml:space="preserve"> ամբողջությամբ</w:t>
      </w:r>
      <w:r w:rsidR="007E1840" w:rsidRPr="0032784D">
        <w:rPr>
          <w:rFonts w:ascii="GHEA Grapalat" w:hAnsi="GHEA Grapalat" w:cs="Sylfaen"/>
          <w:sz w:val="22"/>
          <w:szCs w:val="22"/>
          <w:lang w:val="en-US"/>
        </w:rPr>
        <w:t xml:space="preserve"> տրամադրվել է</w:t>
      </w:r>
      <w:r w:rsidRPr="0032784D">
        <w:rPr>
          <w:rFonts w:ascii="GHEA Grapalat" w:hAnsi="GHEA Grapalat" w:cs="Sylfaen"/>
          <w:sz w:val="22"/>
          <w:szCs w:val="22"/>
        </w:rPr>
        <w:t>: Միջոցներն ուղղվել են Գյուղատնտեսության զարգացման հիմնադրամի լուծարման հետևանքով աշխատանքից ազատված աշխատողներին վերջնահաշվարկ</w:t>
      </w:r>
      <w:r w:rsidR="007E1840" w:rsidRPr="0032784D">
        <w:rPr>
          <w:rFonts w:ascii="GHEA Grapalat" w:hAnsi="GHEA Grapalat" w:cs="Sylfaen"/>
          <w:sz w:val="22"/>
          <w:szCs w:val="22"/>
          <w:lang w:val="en-US"/>
        </w:rPr>
        <w:t>ի</w:t>
      </w:r>
      <w:r w:rsidRPr="0032784D">
        <w:rPr>
          <w:rFonts w:ascii="GHEA Grapalat" w:hAnsi="GHEA Grapalat" w:cs="Sylfaen"/>
          <w:sz w:val="22"/>
          <w:szCs w:val="22"/>
        </w:rPr>
        <w:t xml:space="preserve"> և ազատման նպաստ</w:t>
      </w:r>
      <w:r w:rsidR="007E1840" w:rsidRPr="0032784D">
        <w:rPr>
          <w:rFonts w:ascii="GHEA Grapalat" w:hAnsi="GHEA Grapalat" w:cs="Sylfaen"/>
          <w:sz w:val="22"/>
          <w:szCs w:val="22"/>
          <w:lang w:val="en-US"/>
        </w:rPr>
        <w:t>ի</w:t>
      </w:r>
      <w:r w:rsidRPr="0032784D">
        <w:rPr>
          <w:rFonts w:ascii="GHEA Grapalat" w:hAnsi="GHEA Grapalat" w:cs="Sylfaen"/>
          <w:sz w:val="22"/>
          <w:szCs w:val="22"/>
        </w:rPr>
        <w:t>, ինչպես նաև այլ ծախսերի կատարման</w:t>
      </w:r>
      <w:r w:rsidR="007E1840" w:rsidRPr="0032784D">
        <w:rPr>
          <w:rFonts w:ascii="GHEA Grapalat" w:hAnsi="GHEA Grapalat" w:cs="Sylfaen"/>
          <w:sz w:val="22"/>
          <w:szCs w:val="22"/>
          <w:lang w:val="en-US"/>
        </w:rPr>
        <w:t>ը</w:t>
      </w:r>
      <w:r w:rsidRPr="0032784D">
        <w:rPr>
          <w:rFonts w:ascii="GHEA Grapalat" w:hAnsi="GHEA Grapalat" w:cs="Sylfaen"/>
          <w:sz w:val="22"/>
          <w:szCs w:val="22"/>
        </w:rPr>
        <w:t xml:space="preserve">: </w:t>
      </w:r>
    </w:p>
    <w:p w:rsidR="00204D82" w:rsidRPr="0032784D" w:rsidRDefault="00204D82" w:rsidP="00204D82">
      <w:pPr>
        <w:spacing w:line="360" w:lineRule="auto"/>
        <w:ind w:firstLine="561"/>
        <w:jc w:val="both"/>
        <w:rPr>
          <w:rFonts w:ascii="GHEA Grapalat" w:hAnsi="GHEA Grapalat" w:cs="Sylfaen"/>
          <w:sz w:val="22"/>
          <w:szCs w:val="22"/>
          <w:lang w:val="en-US"/>
        </w:rPr>
      </w:pPr>
      <w:r w:rsidRPr="0032784D">
        <w:rPr>
          <w:rFonts w:ascii="GHEA Grapalat" w:hAnsi="GHEA Grapalat" w:cs="Sylfaen"/>
          <w:sz w:val="22"/>
          <w:szCs w:val="22"/>
        </w:rPr>
        <w:t xml:space="preserve">Գյուղատնտեսական տեխնիկայի մաքսազերծման և պահպանման ծախսերի գծով աջակցության համար ՀՀ պետական բյուջեից </w:t>
      </w:r>
      <w:r w:rsidR="007E1840" w:rsidRPr="0032784D">
        <w:rPr>
          <w:rFonts w:ascii="GHEA Grapalat" w:hAnsi="GHEA Grapalat" w:cs="Sylfaen"/>
          <w:sz w:val="22"/>
          <w:szCs w:val="22"/>
          <w:lang w:val="en-US"/>
        </w:rPr>
        <w:t>տրամադր</w:t>
      </w:r>
      <w:r w:rsidRPr="0032784D">
        <w:rPr>
          <w:rFonts w:ascii="GHEA Grapalat" w:hAnsi="GHEA Grapalat" w:cs="Sylfaen"/>
          <w:sz w:val="22"/>
          <w:szCs w:val="22"/>
        </w:rPr>
        <w:t>վել է 33.6 մլն դրամ կամ ծրագրային ցուցանիշի 97.9%-ը, որը պայմանավորված է տնտեսումներով: Միջոցներն ուղղվել են ՀՀ գյուղատնտեսության նախարարության և Նաս Ջեներալ Թրեյդինգ ՍՊԸ</w:t>
      </w:r>
      <w:r w:rsidR="007E1840" w:rsidRPr="0032784D">
        <w:rPr>
          <w:rFonts w:ascii="GHEA Grapalat" w:hAnsi="GHEA Grapalat" w:cs="Sylfaen"/>
          <w:sz w:val="22"/>
          <w:szCs w:val="22"/>
          <w:lang w:val="en-US"/>
        </w:rPr>
        <w:t>-ի</w:t>
      </w:r>
      <w:r w:rsidRPr="0032784D">
        <w:rPr>
          <w:rFonts w:ascii="GHEA Grapalat" w:hAnsi="GHEA Grapalat" w:cs="Sylfaen"/>
          <w:sz w:val="22"/>
          <w:szCs w:val="22"/>
        </w:rPr>
        <w:t xml:space="preserve"> միջև 272.4</w:t>
      </w:r>
      <w:r w:rsidR="007E1840" w:rsidRPr="0032784D">
        <w:rPr>
          <w:rFonts w:ascii="Courier New" w:hAnsi="Courier New" w:cs="Courier New"/>
          <w:sz w:val="22"/>
          <w:szCs w:val="22"/>
          <w:lang w:val="en-US"/>
        </w:rPr>
        <w:t> </w:t>
      </w:r>
      <w:r w:rsidRPr="0032784D">
        <w:rPr>
          <w:rFonts w:ascii="GHEA Grapalat" w:hAnsi="GHEA Grapalat" w:cs="Sylfaen"/>
          <w:sz w:val="22"/>
          <w:szCs w:val="22"/>
        </w:rPr>
        <w:t>մլն դրամ արժեքով</w:t>
      </w:r>
      <w:r w:rsidR="007E1840" w:rsidRPr="0032784D">
        <w:rPr>
          <w:rFonts w:ascii="GHEA Grapalat" w:hAnsi="GHEA Grapalat" w:cs="Sylfaen"/>
          <w:sz w:val="22"/>
          <w:szCs w:val="22"/>
          <w:lang w:val="en-US"/>
        </w:rPr>
        <w:t xml:space="preserve"> </w:t>
      </w:r>
      <w:r w:rsidR="007E1840" w:rsidRPr="0032784D">
        <w:rPr>
          <w:rFonts w:ascii="GHEA Grapalat" w:hAnsi="GHEA Grapalat" w:cs="Sylfaen"/>
          <w:sz w:val="22"/>
          <w:szCs w:val="22"/>
        </w:rPr>
        <w:t>3 միավոր</w:t>
      </w:r>
      <w:r w:rsidRPr="0032784D">
        <w:rPr>
          <w:rFonts w:ascii="GHEA Grapalat" w:hAnsi="GHEA Grapalat" w:cs="Sylfaen"/>
          <w:sz w:val="22"/>
          <w:szCs w:val="22"/>
        </w:rPr>
        <w:t xml:space="preserve"> տրակտորների մատակարարման վերաբերյալ կնքված հաշտության համաձայնագրով ստանձնած ֆինան</w:t>
      </w:r>
      <w:r w:rsidRPr="0032784D">
        <w:rPr>
          <w:rFonts w:ascii="GHEA Grapalat" w:hAnsi="GHEA Grapalat" w:cs="Sylfaen"/>
          <w:sz w:val="22"/>
          <w:szCs w:val="22"/>
        </w:rPr>
        <w:softHyphen/>
        <w:t>սական պարտավորությունների կատարման</w:t>
      </w:r>
      <w:r w:rsidR="007E1840" w:rsidRPr="0032784D">
        <w:rPr>
          <w:rFonts w:ascii="GHEA Grapalat" w:hAnsi="GHEA Grapalat" w:cs="Sylfaen"/>
          <w:sz w:val="22"/>
          <w:szCs w:val="22"/>
          <w:lang w:val="en-US"/>
        </w:rPr>
        <w:t>ը</w:t>
      </w:r>
      <w:r w:rsidRPr="0032784D">
        <w:rPr>
          <w:rFonts w:ascii="GHEA Grapalat" w:hAnsi="GHEA Grapalat" w:cs="Sylfaen"/>
          <w:sz w:val="22"/>
          <w:szCs w:val="22"/>
        </w:rPr>
        <w:t>, մասնավոր</w:t>
      </w:r>
      <w:r w:rsidR="007C3458" w:rsidRPr="0032784D">
        <w:rPr>
          <w:rFonts w:ascii="GHEA Grapalat" w:hAnsi="GHEA Grapalat" w:cs="Sylfaen"/>
          <w:sz w:val="22"/>
          <w:szCs w:val="22"/>
        </w:rPr>
        <w:t>ապես՝ մաքսազերծման, բրոքերային</w:t>
      </w:r>
      <w:r w:rsidRPr="0032784D">
        <w:rPr>
          <w:rFonts w:ascii="GHEA Grapalat" w:hAnsi="GHEA Grapalat" w:cs="Sylfaen"/>
          <w:sz w:val="22"/>
          <w:szCs w:val="22"/>
        </w:rPr>
        <w:t xml:space="preserve"> և պատասխանատու պահպանության </w:t>
      </w:r>
      <w:r w:rsidR="007C3458" w:rsidRPr="0032784D">
        <w:rPr>
          <w:rFonts w:ascii="GHEA Grapalat" w:hAnsi="GHEA Grapalat" w:cs="Sylfaen"/>
          <w:sz w:val="22"/>
          <w:szCs w:val="22"/>
          <w:lang w:val="en-US"/>
        </w:rPr>
        <w:t>ծառայություններին</w:t>
      </w:r>
      <w:r w:rsidR="007E1840" w:rsidRPr="0032784D">
        <w:rPr>
          <w:rFonts w:ascii="GHEA Grapalat" w:hAnsi="GHEA Grapalat" w:cs="Sylfaen"/>
          <w:sz w:val="22"/>
          <w:szCs w:val="22"/>
        </w:rPr>
        <w:t>:</w:t>
      </w:r>
    </w:p>
    <w:p w:rsidR="00204D82" w:rsidRPr="0032784D" w:rsidRDefault="00204D82" w:rsidP="00204D82">
      <w:pPr>
        <w:spacing w:line="360" w:lineRule="auto"/>
        <w:ind w:firstLine="561"/>
        <w:jc w:val="both"/>
        <w:rPr>
          <w:rFonts w:ascii="GHEA Grapalat" w:hAnsi="GHEA Grapalat" w:cs="Sylfaen"/>
          <w:sz w:val="22"/>
          <w:szCs w:val="22"/>
        </w:rPr>
      </w:pPr>
      <w:r w:rsidRPr="0032784D">
        <w:rPr>
          <w:rFonts w:ascii="GHEA Grapalat" w:hAnsi="GHEA Grapalat" w:cs="Sylfaen"/>
          <w:sz w:val="22"/>
          <w:szCs w:val="22"/>
        </w:rPr>
        <w:t>Հայաստանի Հանրապետությունում խաղողի, ժամանակակից տեխնոլոգիաներով մշակվող ինտենսիվ պտղատու այգիների և հատապտղանոցների հիմնման համար վարկային տոկոսադրույքների սուբսիդավորման ծախսերը կազմել են ավելի քան 44.6 մլն դրամ կամ նախատեսվածի 72.2%-ը: Ցածր կատարողականը</w:t>
      </w:r>
      <w:r w:rsidRPr="0032784D">
        <w:rPr>
          <w:rFonts w:ascii="GHEA Grapalat" w:hAnsi="GHEA Grapalat" w:cs="GHEA Grapalat"/>
          <w:sz w:val="22"/>
          <w:szCs w:val="22"/>
        </w:rPr>
        <w:t xml:space="preserve"> </w:t>
      </w:r>
      <w:r w:rsidR="007C3458" w:rsidRPr="0032784D">
        <w:rPr>
          <w:rFonts w:ascii="GHEA Grapalat" w:hAnsi="GHEA Grapalat" w:cs="GHEA Grapalat"/>
          <w:sz w:val="22"/>
          <w:szCs w:val="22"/>
          <w:lang w:val="en-US"/>
        </w:rPr>
        <w:t>կապ</w:t>
      </w:r>
      <w:r w:rsidRPr="0032784D">
        <w:rPr>
          <w:rFonts w:ascii="GHEA Grapalat" w:hAnsi="GHEA Grapalat" w:cs="GHEA Grapalat"/>
          <w:sz w:val="22"/>
          <w:szCs w:val="22"/>
        </w:rPr>
        <w:t xml:space="preserve">ված է </w:t>
      </w:r>
      <w:r w:rsidRPr="0032784D">
        <w:rPr>
          <w:rFonts w:ascii="GHEA Grapalat" w:hAnsi="GHEA Grapalat"/>
          <w:color w:val="000000"/>
          <w:sz w:val="22"/>
          <w:szCs w:val="22"/>
          <w:shd w:val="clear" w:color="auto" w:fill="FFFFFF"/>
        </w:rPr>
        <w:t>ծրագրին դիմող տնտես</w:t>
      </w:r>
      <w:r w:rsidR="007C3458" w:rsidRPr="0032784D">
        <w:rPr>
          <w:rFonts w:ascii="GHEA Grapalat" w:hAnsi="GHEA Grapalat"/>
          <w:color w:val="000000"/>
          <w:sz w:val="22"/>
          <w:szCs w:val="22"/>
          <w:shd w:val="clear" w:color="auto" w:fill="FFFFFF"/>
          <w:lang w:val="en-US"/>
        </w:rPr>
        <w:t>ա</w:t>
      </w:r>
      <w:r w:rsidRPr="0032784D">
        <w:rPr>
          <w:rFonts w:ascii="GHEA Grapalat" w:hAnsi="GHEA Grapalat"/>
          <w:color w:val="000000"/>
          <w:sz w:val="22"/>
          <w:szCs w:val="22"/>
          <w:shd w:val="clear" w:color="auto" w:fill="FFFFFF"/>
        </w:rPr>
        <w:t>վարողների ցածր վարկունակությամբ</w:t>
      </w:r>
      <w:r w:rsidR="007C3458" w:rsidRPr="0032784D">
        <w:rPr>
          <w:rFonts w:ascii="GHEA Grapalat" w:hAnsi="GHEA Grapalat"/>
          <w:color w:val="000000"/>
          <w:sz w:val="22"/>
          <w:szCs w:val="22"/>
          <w:shd w:val="clear" w:color="auto" w:fill="FFFFFF"/>
          <w:lang w:val="en-US"/>
        </w:rPr>
        <w:t xml:space="preserve"> պայմանավորված</w:t>
      </w:r>
      <w:r w:rsidRPr="0032784D">
        <w:rPr>
          <w:rFonts w:ascii="GHEA Grapalat" w:hAnsi="GHEA Grapalat"/>
          <w:color w:val="000000"/>
          <w:sz w:val="22"/>
          <w:szCs w:val="22"/>
          <w:shd w:val="clear" w:color="auto" w:fill="FFFFFF"/>
        </w:rPr>
        <w:t xml:space="preserve"> ֆինանսական կառույցների կողմից </w:t>
      </w:r>
      <w:r w:rsidR="007C3458" w:rsidRPr="0032784D">
        <w:rPr>
          <w:rFonts w:ascii="GHEA Grapalat" w:hAnsi="GHEA Grapalat"/>
          <w:color w:val="000000"/>
          <w:sz w:val="22"/>
          <w:szCs w:val="22"/>
          <w:shd w:val="clear" w:color="auto" w:fill="FFFFFF"/>
          <w:lang w:val="en-US"/>
        </w:rPr>
        <w:t>կան</w:t>
      </w:r>
      <w:r w:rsidRPr="0032784D">
        <w:rPr>
          <w:rFonts w:ascii="GHEA Grapalat" w:hAnsi="GHEA Grapalat"/>
          <w:color w:val="000000"/>
          <w:sz w:val="22"/>
          <w:szCs w:val="22"/>
          <w:shd w:val="clear" w:color="auto" w:fill="FFFFFF"/>
        </w:rPr>
        <w:t>խատեսվածից քիչ հայտերի բավարարմա</w:t>
      </w:r>
      <w:r w:rsidR="007C3458" w:rsidRPr="0032784D">
        <w:rPr>
          <w:rFonts w:ascii="GHEA Grapalat" w:hAnsi="GHEA Grapalat"/>
          <w:color w:val="000000"/>
          <w:sz w:val="22"/>
          <w:szCs w:val="22"/>
          <w:shd w:val="clear" w:color="auto" w:fill="FFFFFF"/>
          <w:lang w:val="en-US"/>
        </w:rPr>
        <w:t>ն հետ</w:t>
      </w:r>
      <w:r w:rsidRPr="0032784D">
        <w:rPr>
          <w:rFonts w:ascii="GHEA Grapalat" w:hAnsi="GHEA Grapalat"/>
          <w:color w:val="000000"/>
          <w:sz w:val="22"/>
          <w:szCs w:val="22"/>
          <w:shd w:val="clear" w:color="auto" w:fill="FFFFFF"/>
        </w:rPr>
        <w:t>:</w:t>
      </w:r>
      <w:r w:rsidRPr="0032784D">
        <w:rPr>
          <w:rFonts w:ascii="GHEA Grapalat" w:hAnsi="GHEA Grapalat" w:cs="GHEA Grapalat"/>
          <w:sz w:val="22"/>
          <w:szCs w:val="22"/>
        </w:rPr>
        <w:t xml:space="preserve"> </w:t>
      </w:r>
      <w:r w:rsidRPr="0032784D">
        <w:rPr>
          <w:rFonts w:ascii="GHEA Grapalat" w:hAnsi="GHEA Grapalat" w:cs="Sylfaen"/>
          <w:sz w:val="22"/>
          <w:szCs w:val="22"/>
        </w:rPr>
        <w:t xml:space="preserve">Միջոցառման նպատակն է այգետնկումների խթանմամբ հանրապետությունում </w:t>
      </w:r>
      <w:r w:rsidR="007C3458" w:rsidRPr="0032784D">
        <w:rPr>
          <w:rFonts w:ascii="GHEA Grapalat" w:hAnsi="GHEA Grapalat" w:cs="Sylfaen"/>
          <w:sz w:val="22"/>
          <w:szCs w:val="22"/>
        </w:rPr>
        <w:t xml:space="preserve">զարգացնել </w:t>
      </w:r>
      <w:r w:rsidRPr="0032784D">
        <w:rPr>
          <w:rFonts w:ascii="GHEA Grapalat" w:hAnsi="GHEA Grapalat" w:cs="Sylfaen"/>
          <w:sz w:val="22"/>
          <w:szCs w:val="22"/>
        </w:rPr>
        <w:t>պտղաբուծությունը և խաղող</w:t>
      </w:r>
      <w:r w:rsidR="00F42555" w:rsidRPr="0032784D">
        <w:rPr>
          <w:rFonts w:ascii="GHEA Grapalat" w:hAnsi="GHEA Grapalat" w:cs="Sylfaen"/>
          <w:sz w:val="22"/>
          <w:szCs w:val="22"/>
          <w:lang w:val="en-US"/>
        </w:rPr>
        <w:t>ա</w:t>
      </w:r>
      <w:r w:rsidRPr="0032784D">
        <w:rPr>
          <w:rFonts w:ascii="GHEA Grapalat" w:hAnsi="GHEA Grapalat" w:cs="Sylfaen"/>
          <w:sz w:val="22"/>
          <w:szCs w:val="22"/>
        </w:rPr>
        <w:t>գործությունը, ավելացնել խաղողի, պտղի և հատապտղի արտադրության, պտուղների և հատապտուղների ներմուծման փոխարինման ու արտահանման ծավալները:</w:t>
      </w:r>
      <w:r w:rsidR="00F045CF" w:rsidRPr="0032784D">
        <w:rPr>
          <w:rFonts w:ascii="GHEA Grapalat" w:hAnsi="GHEA Grapalat" w:cs="Sylfaen"/>
          <w:sz w:val="22"/>
          <w:szCs w:val="22"/>
        </w:rPr>
        <w:t xml:space="preserve"> Միջոցառման շրջանակներում նախատեսված 12 տոկոս վարկից տնտեսավարողը վճարում է 2 տոկոսը, իսկ 10 տոկոսը սուբսիդավորվում է պետության կողմից: Սահմանամերձ համայնքների տնտեսավարողներին և կոոպերատիվներին վարկերը տրամադրվում են 0 տոկոս տոկոսադրույքով: </w:t>
      </w:r>
    </w:p>
    <w:p w:rsidR="00204D82" w:rsidRPr="0032784D" w:rsidRDefault="00204D82" w:rsidP="00204D82">
      <w:pPr>
        <w:spacing w:line="360" w:lineRule="auto"/>
        <w:ind w:firstLine="561"/>
        <w:jc w:val="both"/>
        <w:rPr>
          <w:rFonts w:ascii="GHEA Grapalat" w:hAnsi="GHEA Grapalat" w:cs="Sylfaen"/>
          <w:sz w:val="22"/>
          <w:szCs w:val="22"/>
        </w:rPr>
      </w:pPr>
      <w:r w:rsidRPr="0032784D">
        <w:rPr>
          <w:rFonts w:ascii="GHEA Grapalat" w:hAnsi="GHEA Grapalat" w:cs="Sylfaen"/>
          <w:sz w:val="22"/>
          <w:szCs w:val="22"/>
        </w:rPr>
        <w:t xml:space="preserve">Հայաստանի Հանրապետությունում խաղողի, ժամանակակից տեխնոլոգիաներով մշակվող ինտենսիվ պտղատու այգիների և հատապտղանոցների հիմնման համար պետական աջակցության ծախսերը կազմել են 9 մլն դրամ կամ նախատեսվածի 13.5%-ը: Ցածր կատարողականը պայմանավորված է ծրագրի ուշ մեկնարկով, </w:t>
      </w:r>
      <w:r w:rsidR="00D27A01" w:rsidRPr="0032784D">
        <w:rPr>
          <w:rFonts w:ascii="GHEA Grapalat" w:hAnsi="GHEA Grapalat" w:cs="Sylfaen"/>
          <w:sz w:val="22"/>
          <w:szCs w:val="22"/>
        </w:rPr>
        <w:t>որի արդյունքում</w:t>
      </w:r>
      <w:r w:rsidRPr="0032784D">
        <w:rPr>
          <w:rFonts w:ascii="GHEA Grapalat" w:hAnsi="GHEA Grapalat" w:cs="Sylfaen"/>
          <w:sz w:val="22"/>
          <w:szCs w:val="22"/>
        </w:rPr>
        <w:t xml:space="preserve"> այգեհիմնումները </w:t>
      </w:r>
      <w:r w:rsidR="00D27A01" w:rsidRPr="0032784D">
        <w:rPr>
          <w:rFonts w:ascii="GHEA Grapalat" w:hAnsi="GHEA Grapalat" w:cs="Sylfaen"/>
          <w:sz w:val="22"/>
          <w:szCs w:val="22"/>
        </w:rPr>
        <w:t>հիմնականում չեն կատարվել</w:t>
      </w:r>
      <w:r w:rsidRPr="0032784D">
        <w:rPr>
          <w:rFonts w:ascii="GHEA Grapalat" w:hAnsi="GHEA Grapalat" w:cs="Sylfaen"/>
          <w:sz w:val="22"/>
          <w:szCs w:val="22"/>
        </w:rPr>
        <w:t>:</w:t>
      </w:r>
      <w:r w:rsidR="00F045CF" w:rsidRPr="0032784D">
        <w:rPr>
          <w:rFonts w:ascii="GHEA Grapalat" w:hAnsi="GHEA Grapalat" w:cs="Sylfaen"/>
          <w:sz w:val="22"/>
          <w:szCs w:val="22"/>
        </w:rPr>
        <w:t xml:space="preserve"> Միջոցառման շրջանակներում տնտեսավարողին տրամադրվում է ծախսերի մասնակի փոխհատուցում այգու հիմնման փաստացի կատարված ծախսերի 50 տոկոսի չափով: </w:t>
      </w:r>
      <w:r w:rsidR="001769F1" w:rsidRPr="0032784D">
        <w:rPr>
          <w:rFonts w:ascii="GHEA Grapalat" w:hAnsi="GHEA Grapalat" w:cs="Sylfaen"/>
          <w:sz w:val="22"/>
          <w:szCs w:val="22"/>
        </w:rPr>
        <w:t>Միջոցառման շրջանակներում 2019 թվականին տրամադրվել են խորհրդատվություններ, իսկ այգեհիմնումներն իրականացրել են թվով երկու տնտեսավարողներ:</w:t>
      </w:r>
    </w:p>
    <w:p w:rsidR="00204D82" w:rsidRPr="0032784D" w:rsidRDefault="00204D82" w:rsidP="00204D82">
      <w:pPr>
        <w:spacing w:line="360" w:lineRule="auto"/>
        <w:ind w:firstLine="561"/>
        <w:jc w:val="both"/>
        <w:rPr>
          <w:rFonts w:ascii="GHEA Grapalat" w:hAnsi="GHEA Grapalat" w:cs="GHEA Grapalat"/>
          <w:sz w:val="22"/>
          <w:szCs w:val="22"/>
        </w:rPr>
      </w:pPr>
      <w:r w:rsidRPr="0032784D">
        <w:rPr>
          <w:rFonts w:ascii="GHEA Grapalat" w:hAnsi="GHEA Grapalat" w:cs="GHEA Grapalat"/>
          <w:sz w:val="22"/>
          <w:szCs w:val="22"/>
        </w:rPr>
        <w:lastRenderedPageBreak/>
        <w:t>Հայաստանի Հանրապետության գյուղատնտեսական տեխնիկայի ֆինանսական վարձակալության` լիզինգի պետական աջակցության ծախսերը կազմել են ավելի քան 146.4 մլն դրամ կամ նախատեսվածի 76.1%-ը: Ցածր կատարողականը մասամբ պայմանավորված է գյուղատնտեսական տեխնիկայի</w:t>
      </w:r>
      <w:r w:rsidR="002104B3" w:rsidRPr="0032784D">
        <w:rPr>
          <w:rFonts w:ascii="GHEA Grapalat" w:hAnsi="GHEA Grapalat" w:cs="GHEA Grapalat"/>
          <w:sz w:val="22"/>
          <w:szCs w:val="22"/>
          <w:lang w:val="en-US"/>
        </w:rPr>
        <w:t>՝</w:t>
      </w:r>
      <w:r w:rsidRPr="0032784D">
        <w:rPr>
          <w:rFonts w:ascii="GHEA Grapalat" w:hAnsi="GHEA Grapalat" w:cs="GHEA Grapalat"/>
          <w:sz w:val="22"/>
          <w:szCs w:val="22"/>
        </w:rPr>
        <w:t xml:space="preserve"> նախատեսվածից ցածր գն</w:t>
      </w:r>
      <w:r w:rsidR="002104B3" w:rsidRPr="0032784D">
        <w:rPr>
          <w:rFonts w:ascii="GHEA Grapalat" w:hAnsi="GHEA Grapalat" w:cs="GHEA Grapalat"/>
          <w:sz w:val="22"/>
          <w:szCs w:val="22"/>
          <w:lang w:val="en-US"/>
        </w:rPr>
        <w:t>եր</w:t>
      </w:r>
      <w:r w:rsidRPr="0032784D">
        <w:rPr>
          <w:rFonts w:ascii="GHEA Grapalat" w:hAnsi="GHEA Grapalat" w:cs="GHEA Grapalat"/>
          <w:sz w:val="22"/>
          <w:szCs w:val="22"/>
        </w:rPr>
        <w:t>ով ձեռք</w:t>
      </w:r>
      <w:r w:rsidR="002104B3" w:rsidRPr="0032784D">
        <w:rPr>
          <w:rFonts w:ascii="GHEA Grapalat" w:hAnsi="GHEA Grapalat" w:cs="GHEA Grapalat"/>
          <w:sz w:val="22"/>
          <w:szCs w:val="22"/>
          <w:lang w:val="en-US"/>
        </w:rPr>
        <w:t xml:space="preserve"> </w:t>
      </w:r>
      <w:r w:rsidRPr="0032784D">
        <w:rPr>
          <w:rFonts w:ascii="GHEA Grapalat" w:hAnsi="GHEA Grapalat" w:cs="GHEA Grapalat"/>
          <w:sz w:val="22"/>
          <w:szCs w:val="22"/>
        </w:rPr>
        <w:t>բերելու հանգամանքով, մասամբ էլ</w:t>
      </w:r>
      <w:r w:rsidR="002104B3" w:rsidRPr="0032784D">
        <w:rPr>
          <w:rFonts w:ascii="GHEA Grapalat" w:hAnsi="GHEA Grapalat" w:cs="GHEA Grapalat"/>
          <w:sz w:val="22"/>
          <w:szCs w:val="22"/>
          <w:lang w:val="en-US"/>
        </w:rPr>
        <w:t>՝</w:t>
      </w:r>
      <w:r w:rsidRPr="0032784D">
        <w:rPr>
          <w:rFonts w:ascii="GHEA Grapalat" w:hAnsi="GHEA Grapalat" w:cs="GHEA Grapalat"/>
          <w:sz w:val="22"/>
          <w:szCs w:val="22"/>
        </w:rPr>
        <w:t xml:space="preserve"> լիզինգի արտոնյալ ժամկետի (լիզինգառուն հնարավորություն ունի օգտվելու տարեկան մինչև 6 ամիս արտոնյալ ժամկետից) առկայությամբ: 2019 թվականին</w:t>
      </w:r>
      <w:r w:rsidRPr="0032784D">
        <w:rPr>
          <w:rFonts w:ascii="GHEA Grapalat" w:eastAsia="Tahoma" w:hAnsi="GHEA Grapalat" w:cs="Tahoma"/>
          <w:sz w:val="22"/>
          <w:szCs w:val="22"/>
        </w:rPr>
        <w:t xml:space="preserve"> ծրագրից օգտվել </w:t>
      </w:r>
      <w:r w:rsidR="002104B3" w:rsidRPr="0032784D">
        <w:rPr>
          <w:rFonts w:ascii="GHEA Grapalat" w:eastAsia="Tahoma" w:hAnsi="GHEA Grapalat" w:cs="Tahoma"/>
          <w:sz w:val="22"/>
          <w:szCs w:val="22"/>
          <w:lang w:val="en-US"/>
        </w:rPr>
        <w:t>է</w:t>
      </w:r>
      <w:r w:rsidRPr="0032784D">
        <w:rPr>
          <w:rFonts w:ascii="GHEA Grapalat" w:eastAsia="Tahoma" w:hAnsi="GHEA Grapalat" w:cs="Tahoma"/>
          <w:sz w:val="22"/>
          <w:szCs w:val="22"/>
        </w:rPr>
        <w:t xml:space="preserve"> </w:t>
      </w:r>
      <w:r w:rsidRPr="0032784D">
        <w:rPr>
          <w:rFonts w:ascii="GHEA Grapalat" w:hAnsi="GHEA Grapalat" w:cs="GHEA Grapalat"/>
          <w:sz w:val="22"/>
          <w:szCs w:val="22"/>
        </w:rPr>
        <w:t>217 շահառու</w:t>
      </w:r>
      <w:r w:rsidR="002104B3" w:rsidRPr="0032784D">
        <w:rPr>
          <w:rFonts w:ascii="GHEA Grapalat" w:hAnsi="GHEA Grapalat" w:cs="GHEA Grapalat"/>
          <w:sz w:val="22"/>
          <w:szCs w:val="22"/>
          <w:lang w:val="en-US"/>
        </w:rPr>
        <w:t>՝</w:t>
      </w:r>
      <w:r w:rsidRPr="0032784D">
        <w:rPr>
          <w:rFonts w:ascii="GHEA Grapalat" w:hAnsi="GHEA Grapalat" w:cs="GHEA Grapalat"/>
          <w:sz w:val="22"/>
          <w:szCs w:val="22"/>
        </w:rPr>
        <w:t xml:space="preserve"> նախատեսված 130</w:t>
      </w:r>
      <w:r w:rsidR="002104B3" w:rsidRPr="0032784D">
        <w:rPr>
          <w:rFonts w:ascii="GHEA Grapalat" w:hAnsi="GHEA Grapalat" w:cs="GHEA Grapalat"/>
          <w:sz w:val="22"/>
          <w:szCs w:val="22"/>
          <w:lang w:val="en-US"/>
        </w:rPr>
        <w:t>-</w:t>
      </w:r>
      <w:r w:rsidRPr="0032784D">
        <w:rPr>
          <w:rFonts w:ascii="GHEA Grapalat" w:hAnsi="GHEA Grapalat" w:cs="GHEA Grapalat"/>
          <w:sz w:val="22"/>
          <w:szCs w:val="22"/>
        </w:rPr>
        <w:t>ի փոխարեն, ինչը պայմանավորված է տնտեսավարողների իրազեկվածության մակարդակի բարձրացման, ինչպես նաև գյուղատնտեսական տեխնիկայի</w:t>
      </w:r>
      <w:r w:rsidR="002104B3" w:rsidRPr="0032784D">
        <w:rPr>
          <w:rFonts w:ascii="GHEA Grapalat" w:hAnsi="GHEA Grapalat" w:cs="GHEA Grapalat"/>
          <w:sz w:val="22"/>
          <w:szCs w:val="22"/>
          <w:lang w:val="en-US"/>
        </w:rPr>
        <w:t>՝</w:t>
      </w:r>
      <w:r w:rsidRPr="0032784D">
        <w:rPr>
          <w:rFonts w:ascii="GHEA Grapalat" w:hAnsi="GHEA Grapalat" w:cs="GHEA Grapalat"/>
          <w:sz w:val="22"/>
          <w:szCs w:val="22"/>
        </w:rPr>
        <w:t xml:space="preserve"> նախատեսվածից ցածր գն</w:t>
      </w:r>
      <w:r w:rsidR="002104B3" w:rsidRPr="0032784D">
        <w:rPr>
          <w:rFonts w:ascii="GHEA Grapalat" w:hAnsi="GHEA Grapalat" w:cs="GHEA Grapalat"/>
          <w:sz w:val="22"/>
          <w:szCs w:val="22"/>
          <w:lang w:val="en-US"/>
        </w:rPr>
        <w:t>եր</w:t>
      </w:r>
      <w:r w:rsidRPr="0032784D">
        <w:rPr>
          <w:rFonts w:ascii="GHEA Grapalat" w:hAnsi="GHEA Grapalat" w:cs="GHEA Grapalat"/>
          <w:sz w:val="22"/>
          <w:szCs w:val="22"/>
        </w:rPr>
        <w:t>ով ձեռք բերելու հանգամանքով: Միջոցառման շրջանակներում ձեռք է բերվել 364 միավոր գյուղատնտեսական տեխնիկա:</w:t>
      </w:r>
    </w:p>
    <w:p w:rsidR="002104B3" w:rsidRPr="0032784D" w:rsidRDefault="002104B3" w:rsidP="002104B3">
      <w:pPr>
        <w:spacing w:line="360" w:lineRule="auto"/>
        <w:ind w:firstLine="561"/>
        <w:jc w:val="both"/>
        <w:rPr>
          <w:rFonts w:ascii="GHEA Grapalat" w:hAnsi="GHEA Grapalat" w:cs="Sylfaen"/>
          <w:sz w:val="22"/>
          <w:szCs w:val="22"/>
        </w:rPr>
      </w:pPr>
      <w:r w:rsidRPr="0032784D">
        <w:rPr>
          <w:rFonts w:ascii="GHEA Grapalat" w:hAnsi="GHEA Grapalat" w:cs="GHEA Grapalat"/>
          <w:sz w:val="22"/>
          <w:szCs w:val="22"/>
        </w:rPr>
        <w:t>Ցածր կատարողական է արձանագրվել Հայաստանի Հանրապետության ագրոպարենային ոլորտի սարքավորումների ֆինանսական վարձակալության` լիզինգի պետական աջակցության ծրագրի ծախսեր</w:t>
      </w:r>
      <w:r w:rsidRPr="0032784D">
        <w:rPr>
          <w:rFonts w:ascii="GHEA Grapalat" w:hAnsi="GHEA Grapalat" w:cs="GHEA Grapalat"/>
          <w:sz w:val="22"/>
          <w:szCs w:val="22"/>
          <w:lang w:val="en-US"/>
        </w:rPr>
        <w:t>ում</w:t>
      </w:r>
      <w:r w:rsidRPr="0032784D">
        <w:rPr>
          <w:rFonts w:ascii="GHEA Grapalat" w:hAnsi="GHEA Grapalat" w:cs="GHEA Grapalat"/>
          <w:sz w:val="22"/>
          <w:szCs w:val="22"/>
        </w:rPr>
        <w:t>, որ</w:t>
      </w:r>
      <w:r w:rsidRPr="0032784D">
        <w:rPr>
          <w:rFonts w:ascii="GHEA Grapalat" w:hAnsi="GHEA Grapalat" w:cs="GHEA Grapalat"/>
          <w:sz w:val="22"/>
          <w:szCs w:val="22"/>
          <w:lang w:val="en-US"/>
        </w:rPr>
        <w:t>ոնք</w:t>
      </w:r>
      <w:r w:rsidRPr="0032784D">
        <w:rPr>
          <w:rFonts w:ascii="GHEA Grapalat" w:hAnsi="GHEA Grapalat" w:cs="GHEA Grapalat"/>
          <w:sz w:val="22"/>
          <w:szCs w:val="22"/>
        </w:rPr>
        <w:t xml:space="preserve"> կատարվել </w:t>
      </w:r>
      <w:r w:rsidRPr="0032784D">
        <w:rPr>
          <w:rFonts w:ascii="GHEA Grapalat" w:hAnsi="GHEA Grapalat" w:cs="GHEA Grapalat"/>
          <w:sz w:val="22"/>
          <w:szCs w:val="22"/>
          <w:lang w:val="en-US"/>
        </w:rPr>
        <w:t>են</w:t>
      </w:r>
      <w:r w:rsidRPr="0032784D">
        <w:rPr>
          <w:rFonts w:ascii="GHEA Grapalat" w:hAnsi="GHEA Grapalat" w:cs="GHEA Grapalat"/>
          <w:sz w:val="22"/>
          <w:szCs w:val="22"/>
        </w:rPr>
        <w:t xml:space="preserve"> 32.3%-ով՝ կազմելով 48.6 մլն դրամ: Վերջինս պայմանավորված է ծրագրի առանձնահատկությամբ</w:t>
      </w:r>
      <w:r w:rsidRPr="0032784D">
        <w:rPr>
          <w:rFonts w:ascii="GHEA Grapalat" w:hAnsi="GHEA Grapalat" w:cs="GHEA Grapalat"/>
          <w:sz w:val="22"/>
          <w:szCs w:val="22"/>
          <w:lang w:val="en-US"/>
        </w:rPr>
        <w:t>.</w:t>
      </w:r>
      <w:r w:rsidRPr="0032784D">
        <w:rPr>
          <w:rFonts w:ascii="GHEA Grapalat" w:hAnsi="GHEA Grapalat" w:cs="GHEA Grapalat"/>
          <w:sz w:val="22"/>
          <w:szCs w:val="22"/>
        </w:rPr>
        <w:t xml:space="preserve"> հայտը ստանալուց հետո ֆինանսական կառույցի կողմից մատակարարի հետ կնքվում է պայմանագիր, դրան հետևում է առաքումը, որը կարող է տևել մինչև 6 ամիս, իսկ լիզինգը հաստատվում է սարքավորումը Հայաստան հասնելուց և </w:t>
      </w:r>
      <w:r w:rsidRPr="0032784D">
        <w:rPr>
          <w:rFonts w:ascii="GHEA Grapalat" w:hAnsi="GHEA Grapalat" w:cs="Sylfaen"/>
          <w:sz w:val="22"/>
          <w:szCs w:val="22"/>
        </w:rPr>
        <w:t>լիզինգառուին տրամադրելուց հետո: Բացի այդ, լիզինգի միջին չափը հաշվարկվել էր 85 մլն դրամ՝ հիմք ընդունելով ծրագրի մշակման փուլում կատարված հարցումները, սակայն շահառուները սարքավորումները ձեռք են բերել նախատեսվածից ցածր գն</w:t>
      </w:r>
      <w:r w:rsidRPr="0032784D">
        <w:rPr>
          <w:rFonts w:ascii="GHEA Grapalat" w:hAnsi="GHEA Grapalat" w:cs="Sylfaen"/>
          <w:sz w:val="22"/>
          <w:szCs w:val="22"/>
          <w:lang w:val="en-US"/>
        </w:rPr>
        <w:t>եր</w:t>
      </w:r>
      <w:r w:rsidRPr="0032784D">
        <w:rPr>
          <w:rFonts w:ascii="GHEA Grapalat" w:hAnsi="GHEA Grapalat" w:cs="Sylfaen"/>
          <w:sz w:val="22"/>
          <w:szCs w:val="22"/>
        </w:rPr>
        <w:t>ով: Ծրագրի արդյունավետությունը բարձրացնելու նպատակով 2019 թվականին ծրագրում կատարվել են հետևյալ լրացումները և փոփոխությունները.</w:t>
      </w:r>
    </w:p>
    <w:p w:rsidR="002104B3" w:rsidRPr="0032784D" w:rsidRDefault="002104B3" w:rsidP="000F3DDD">
      <w:pPr>
        <w:numPr>
          <w:ilvl w:val="0"/>
          <w:numId w:val="13"/>
        </w:numPr>
        <w:spacing w:line="360" w:lineRule="auto"/>
        <w:jc w:val="both"/>
        <w:rPr>
          <w:rFonts w:ascii="GHEA Grapalat" w:hAnsi="GHEA Grapalat" w:cs="GHEA Grapalat"/>
          <w:sz w:val="22"/>
          <w:szCs w:val="22"/>
        </w:rPr>
      </w:pPr>
      <w:r w:rsidRPr="0032784D">
        <w:rPr>
          <w:rFonts w:ascii="GHEA Grapalat" w:hAnsi="GHEA Grapalat" w:cs="GHEA Grapalat"/>
          <w:sz w:val="22"/>
          <w:szCs w:val="22"/>
        </w:rPr>
        <w:t xml:space="preserve">ձեռք բերվող սարքավորումների արժեքի վերին շեմը՝ 230 մլն դրամի չափը, բարձրացվել է մինչև 450 մլն դրամ, </w:t>
      </w:r>
    </w:p>
    <w:p w:rsidR="002104B3" w:rsidRPr="0032784D" w:rsidRDefault="002104B3" w:rsidP="000F3DDD">
      <w:pPr>
        <w:numPr>
          <w:ilvl w:val="0"/>
          <w:numId w:val="13"/>
        </w:numPr>
        <w:spacing w:line="360" w:lineRule="auto"/>
        <w:jc w:val="both"/>
        <w:rPr>
          <w:rFonts w:ascii="GHEA Grapalat" w:hAnsi="GHEA Grapalat" w:cs="GHEA Grapalat"/>
          <w:sz w:val="22"/>
          <w:szCs w:val="22"/>
        </w:rPr>
      </w:pPr>
      <w:r w:rsidRPr="0032784D">
        <w:rPr>
          <w:rFonts w:ascii="GHEA Grapalat" w:hAnsi="GHEA Grapalat" w:cs="GHEA Grapalat"/>
          <w:sz w:val="22"/>
          <w:szCs w:val="22"/>
        </w:rPr>
        <w:t xml:space="preserve">ծրագրի շրջանակներում ընդգրկվել </w:t>
      </w:r>
      <w:r w:rsidRPr="0032784D">
        <w:rPr>
          <w:rFonts w:ascii="GHEA Grapalat" w:hAnsi="GHEA Grapalat" w:cs="GHEA Grapalat"/>
          <w:sz w:val="22"/>
          <w:szCs w:val="22"/>
          <w:lang w:val="en-US"/>
        </w:rPr>
        <w:t>է</w:t>
      </w:r>
      <w:r w:rsidRPr="0032784D">
        <w:rPr>
          <w:rFonts w:ascii="GHEA Grapalat" w:hAnsi="GHEA Grapalat" w:cs="GHEA Grapalat"/>
          <w:sz w:val="22"/>
          <w:szCs w:val="22"/>
        </w:rPr>
        <w:t xml:space="preserve"> նաև կաթի տեղափոխման իզոթերմիկ ցիստեր</w:t>
      </w:r>
      <w:r w:rsidRPr="0032784D">
        <w:rPr>
          <w:rFonts w:ascii="GHEA Grapalat" w:hAnsi="GHEA Grapalat" w:cs="GHEA Grapalat"/>
          <w:sz w:val="22"/>
          <w:szCs w:val="22"/>
          <w:lang w:val="en-US"/>
        </w:rPr>
        <w:t>ն</w:t>
      </w:r>
      <w:r w:rsidRPr="0032784D">
        <w:rPr>
          <w:rFonts w:ascii="GHEA Grapalat" w:hAnsi="GHEA Grapalat" w:cs="GHEA Grapalat"/>
          <w:sz w:val="22"/>
          <w:szCs w:val="22"/>
        </w:rPr>
        <w:t xml:space="preserve">ների ձեռքբերումը, </w:t>
      </w:r>
    </w:p>
    <w:p w:rsidR="002104B3" w:rsidRPr="0032784D" w:rsidRDefault="002104B3" w:rsidP="000F3DDD">
      <w:pPr>
        <w:numPr>
          <w:ilvl w:val="0"/>
          <w:numId w:val="13"/>
        </w:numPr>
        <w:spacing w:line="360" w:lineRule="auto"/>
        <w:jc w:val="both"/>
        <w:rPr>
          <w:rFonts w:ascii="GHEA Grapalat" w:hAnsi="GHEA Grapalat" w:cs="GHEA Grapalat"/>
          <w:sz w:val="22"/>
          <w:szCs w:val="22"/>
        </w:rPr>
      </w:pPr>
      <w:r w:rsidRPr="0032784D">
        <w:rPr>
          <w:rFonts w:ascii="GHEA Grapalat" w:hAnsi="GHEA Grapalat" w:cs="GHEA Grapalat"/>
          <w:sz w:val="22"/>
          <w:szCs w:val="22"/>
        </w:rPr>
        <w:t xml:space="preserve">սոցիալական աջակցություն ստացող սահմանամերձ բնակավայրերի տարածքներում գործունեություն իրականացնող տնտեսավարողներին լիզինգը տրամադրվել </w:t>
      </w:r>
      <w:r w:rsidRPr="0032784D">
        <w:rPr>
          <w:rFonts w:ascii="GHEA Grapalat" w:hAnsi="GHEA Grapalat" w:cs="GHEA Grapalat"/>
          <w:sz w:val="22"/>
          <w:szCs w:val="22"/>
          <w:lang w:val="en-US"/>
        </w:rPr>
        <w:t>է</w:t>
      </w:r>
      <w:r w:rsidRPr="0032784D">
        <w:rPr>
          <w:rFonts w:ascii="GHEA Grapalat" w:hAnsi="GHEA Grapalat" w:cs="GHEA Grapalat"/>
          <w:sz w:val="22"/>
          <w:szCs w:val="22"/>
        </w:rPr>
        <w:t xml:space="preserve"> 0 տոկոս տոկոսադրույքով, </w:t>
      </w:r>
    </w:p>
    <w:p w:rsidR="002104B3" w:rsidRPr="0032784D" w:rsidRDefault="002104B3" w:rsidP="000F3DDD">
      <w:pPr>
        <w:numPr>
          <w:ilvl w:val="0"/>
          <w:numId w:val="13"/>
        </w:numPr>
        <w:spacing w:line="360" w:lineRule="auto"/>
        <w:jc w:val="both"/>
        <w:rPr>
          <w:rFonts w:ascii="GHEA Grapalat" w:hAnsi="GHEA Grapalat" w:cs="GHEA Grapalat"/>
          <w:sz w:val="22"/>
          <w:szCs w:val="22"/>
        </w:rPr>
      </w:pPr>
      <w:r w:rsidRPr="0032784D">
        <w:rPr>
          <w:rFonts w:ascii="GHEA Grapalat" w:hAnsi="GHEA Grapalat" w:cs="GHEA Grapalat"/>
          <w:sz w:val="22"/>
          <w:szCs w:val="22"/>
        </w:rPr>
        <w:t xml:space="preserve">ծրագրից օգտվելու հնարավորություն է տրվել նաև ֆիզիկական անձանց, </w:t>
      </w:r>
    </w:p>
    <w:p w:rsidR="002104B3" w:rsidRPr="0032784D" w:rsidRDefault="002104B3" w:rsidP="000F3DDD">
      <w:pPr>
        <w:numPr>
          <w:ilvl w:val="0"/>
          <w:numId w:val="13"/>
        </w:numPr>
        <w:spacing w:line="360" w:lineRule="auto"/>
        <w:jc w:val="both"/>
        <w:rPr>
          <w:rFonts w:ascii="GHEA Grapalat" w:hAnsi="GHEA Grapalat" w:cs="GHEA Grapalat"/>
          <w:sz w:val="22"/>
          <w:szCs w:val="22"/>
        </w:rPr>
      </w:pPr>
      <w:r w:rsidRPr="0032784D">
        <w:rPr>
          <w:rFonts w:ascii="GHEA Grapalat" w:hAnsi="GHEA Grapalat" w:cs="GHEA Grapalat"/>
          <w:sz w:val="22"/>
          <w:szCs w:val="22"/>
        </w:rPr>
        <w:t>ջրային ռեսուրսների այլընտրանքային օգտագործման և Արարատյան հարթավայրի արտեզյան ավազանի ջրային ռեսուրսների արդյունավետ կառավարման նպատակով ձկնաբուծությամբ զբաղվող տնտեսավարողների կողմից ձեռք</w:t>
      </w:r>
      <w:r w:rsidRPr="0032784D">
        <w:rPr>
          <w:rFonts w:ascii="GHEA Grapalat" w:hAnsi="GHEA Grapalat" w:cs="GHEA Grapalat"/>
          <w:sz w:val="22"/>
          <w:szCs w:val="22"/>
          <w:lang w:val="en-US"/>
        </w:rPr>
        <w:t xml:space="preserve"> </w:t>
      </w:r>
      <w:r w:rsidRPr="0032784D">
        <w:rPr>
          <w:rFonts w:ascii="GHEA Grapalat" w:hAnsi="GHEA Grapalat" w:cs="GHEA Grapalat"/>
          <w:sz w:val="22"/>
          <w:szCs w:val="22"/>
        </w:rPr>
        <w:t xml:space="preserve">բերվող </w:t>
      </w:r>
      <w:r w:rsidRPr="0032784D">
        <w:rPr>
          <w:rFonts w:ascii="GHEA Grapalat" w:hAnsi="GHEA Grapalat" w:cs="GHEA Grapalat"/>
          <w:sz w:val="22"/>
          <w:szCs w:val="22"/>
        </w:rPr>
        <w:lastRenderedPageBreak/>
        <w:t>ջրախնայողության համակարգերի սարքավորումների համար սուբսիդավորվում է անհրաժեշտ 20 տոկոս կանխավճարի 50 տոկոսը, բայց ոչ ավելի, քան 6 մլն դրամը։</w:t>
      </w:r>
    </w:p>
    <w:p w:rsidR="002104B3" w:rsidRPr="0032784D" w:rsidRDefault="002104B3" w:rsidP="002104B3">
      <w:pPr>
        <w:spacing w:line="360" w:lineRule="auto"/>
        <w:ind w:firstLine="561"/>
        <w:jc w:val="both"/>
        <w:rPr>
          <w:rFonts w:ascii="GHEA Grapalat" w:hAnsi="GHEA Grapalat" w:cs="GHEA Grapalat"/>
          <w:sz w:val="22"/>
          <w:szCs w:val="22"/>
        </w:rPr>
      </w:pPr>
      <w:r w:rsidRPr="0032784D">
        <w:rPr>
          <w:rFonts w:ascii="GHEA Grapalat" w:hAnsi="GHEA Grapalat" w:cs="GHEA Grapalat"/>
          <w:sz w:val="22"/>
          <w:szCs w:val="22"/>
        </w:rPr>
        <w:t>Միջոցառման շրջանակներում 2019 թվականին ֆինանսական կառույցների կողմից հաստատվել է անասնաբուծության, ձկնաբուծության, թռչնաբուծության, բուսաբուծության և ագրովերամշակող արդյունաբերության ոլորտի տնտեսավարողների լիզինգի տրամադրման 100 հայտ՝ շուրջ 2.6 մլրդ դրամի չափով, որոնց շրջանակներում լիզինգով ձեռք է բերվել 364 միավոր գյուղատնտեսական տեխնիկա: Միջոցառմամբ նախատեսված 40 շահառուի դիմաց օգտվել է 100 շահառու՝ պայմանավորված ծրագրի նկատմամբ բարձր պահանջարկով:</w:t>
      </w:r>
    </w:p>
    <w:p w:rsidR="0094075A" w:rsidRPr="0032784D" w:rsidRDefault="0094075A" w:rsidP="0094075A">
      <w:pPr>
        <w:spacing w:line="360" w:lineRule="auto"/>
        <w:ind w:firstLine="561"/>
        <w:jc w:val="both"/>
        <w:rPr>
          <w:rFonts w:ascii="GHEA Grapalat" w:hAnsi="GHEA Grapalat" w:cs="Sylfaen"/>
          <w:sz w:val="22"/>
          <w:szCs w:val="22"/>
        </w:rPr>
      </w:pPr>
      <w:r w:rsidRPr="0032784D">
        <w:rPr>
          <w:rFonts w:ascii="GHEA Grapalat" w:hAnsi="GHEA Grapalat" w:cs="GHEA Grapalat"/>
          <w:sz w:val="22"/>
          <w:szCs w:val="22"/>
        </w:rPr>
        <w:t xml:space="preserve">Ոռոգման արդիական </w:t>
      </w:r>
      <w:r w:rsidRPr="0032784D">
        <w:rPr>
          <w:rFonts w:ascii="GHEA Grapalat" w:hAnsi="GHEA Grapalat" w:cs="Sylfaen"/>
          <w:sz w:val="22"/>
          <w:szCs w:val="22"/>
        </w:rPr>
        <w:t>համակարգերի ներդրման նպատակով տրամադրվող վարկերի տոկոսադրույքների սուբսիդավորման և տնտեսավարողների կողմից կատարված ծախսերի մասնակի փոխհատուցման միջոցառումների շրջանակներում օգտագործվել են համապատասխանաբար</w:t>
      </w:r>
      <w:r w:rsidR="006E6FED" w:rsidRPr="0032784D">
        <w:rPr>
          <w:rFonts w:ascii="GHEA Grapalat" w:hAnsi="GHEA Grapalat" w:cs="Sylfaen"/>
          <w:sz w:val="22"/>
          <w:szCs w:val="22"/>
        </w:rPr>
        <w:t xml:space="preserve"> 45.8 մլն դրամ</w:t>
      </w:r>
      <w:r w:rsidRPr="0032784D">
        <w:rPr>
          <w:rFonts w:ascii="GHEA Grapalat" w:hAnsi="GHEA Grapalat" w:cs="Sylfaen"/>
          <w:sz w:val="22"/>
          <w:szCs w:val="22"/>
        </w:rPr>
        <w:t xml:space="preserve"> և 9 մլն դրամ՝ ապահովելով 63.7% և 12.8% կատարողական: Շեղումը պայմանավորված է մի շարք գործոններով, մասնավորապես՝</w:t>
      </w:r>
    </w:p>
    <w:p w:rsidR="0094075A" w:rsidRPr="0032784D" w:rsidRDefault="0094075A" w:rsidP="000F3DDD">
      <w:pPr>
        <w:numPr>
          <w:ilvl w:val="0"/>
          <w:numId w:val="13"/>
        </w:numPr>
        <w:spacing w:line="360" w:lineRule="auto"/>
        <w:jc w:val="both"/>
        <w:rPr>
          <w:rFonts w:ascii="GHEA Grapalat" w:hAnsi="GHEA Grapalat" w:cs="GHEA Grapalat"/>
          <w:sz w:val="22"/>
          <w:szCs w:val="22"/>
        </w:rPr>
      </w:pPr>
      <w:r w:rsidRPr="0032784D">
        <w:rPr>
          <w:rFonts w:ascii="GHEA Grapalat" w:hAnsi="GHEA Grapalat" w:cs="GHEA Grapalat"/>
          <w:sz w:val="22"/>
          <w:szCs w:val="22"/>
        </w:rPr>
        <w:t>տնտեսավարողների ավելի լայն շրջանակի ծրագրից օգտվելու հնարավորություն ընձեռելու նպատակով լրամշակված ծրագիրը</w:t>
      </w:r>
      <w:r w:rsidR="006E6FED" w:rsidRPr="0032784D">
        <w:rPr>
          <w:rFonts w:ascii="GHEA Grapalat" w:hAnsi="GHEA Grapalat" w:cs="GHEA Grapalat"/>
          <w:sz w:val="22"/>
          <w:szCs w:val="22"/>
          <w:lang w:val="en-US"/>
        </w:rPr>
        <w:t xml:space="preserve"> </w:t>
      </w:r>
      <w:r w:rsidR="006E6FED" w:rsidRPr="0032784D">
        <w:rPr>
          <w:rFonts w:ascii="GHEA Grapalat" w:hAnsi="GHEA Grapalat" w:cs="GHEA Grapalat"/>
          <w:sz w:val="22"/>
          <w:szCs w:val="22"/>
        </w:rPr>
        <w:t>ՀՀ կառավարության</w:t>
      </w:r>
      <w:r w:rsidR="006E6FED" w:rsidRPr="0032784D">
        <w:rPr>
          <w:rFonts w:ascii="GHEA Grapalat" w:hAnsi="GHEA Grapalat" w:cs="GHEA Grapalat"/>
          <w:sz w:val="22"/>
          <w:szCs w:val="22"/>
          <w:lang w:val="en-US"/>
        </w:rPr>
        <w:t xml:space="preserve"> կողմից</w:t>
      </w:r>
      <w:r w:rsidRPr="0032784D">
        <w:rPr>
          <w:rFonts w:ascii="GHEA Grapalat" w:hAnsi="GHEA Grapalat" w:cs="GHEA Grapalat"/>
          <w:sz w:val="22"/>
          <w:szCs w:val="22"/>
        </w:rPr>
        <w:t xml:space="preserve"> հաստատվել է </w:t>
      </w:r>
      <w:r w:rsidR="006E6FED" w:rsidRPr="0032784D">
        <w:rPr>
          <w:rFonts w:ascii="GHEA Grapalat" w:hAnsi="GHEA Grapalat" w:cs="GHEA Grapalat"/>
          <w:sz w:val="22"/>
          <w:szCs w:val="22"/>
        </w:rPr>
        <w:t>2019 թվականի մարտ</w:t>
      </w:r>
      <w:r w:rsidR="006E6FED" w:rsidRPr="0032784D">
        <w:rPr>
          <w:rFonts w:ascii="GHEA Grapalat" w:hAnsi="GHEA Grapalat" w:cs="GHEA Grapalat"/>
          <w:sz w:val="22"/>
          <w:szCs w:val="22"/>
          <w:lang w:val="en-US"/>
        </w:rPr>
        <w:t xml:space="preserve"> ամսին</w:t>
      </w:r>
      <w:r w:rsidRPr="0032784D">
        <w:rPr>
          <w:rFonts w:ascii="GHEA Grapalat" w:hAnsi="GHEA Grapalat" w:cs="GHEA Grapalat"/>
          <w:sz w:val="22"/>
          <w:szCs w:val="22"/>
        </w:rPr>
        <w:t xml:space="preserve">, </w:t>
      </w:r>
    </w:p>
    <w:p w:rsidR="0094075A" w:rsidRPr="0032784D" w:rsidRDefault="0094075A" w:rsidP="000F3DDD">
      <w:pPr>
        <w:numPr>
          <w:ilvl w:val="0"/>
          <w:numId w:val="13"/>
        </w:numPr>
        <w:spacing w:line="360" w:lineRule="auto"/>
        <w:jc w:val="both"/>
        <w:rPr>
          <w:rFonts w:ascii="GHEA Grapalat" w:hAnsi="GHEA Grapalat" w:cs="GHEA Grapalat"/>
          <w:sz w:val="22"/>
          <w:szCs w:val="22"/>
        </w:rPr>
      </w:pPr>
      <w:r w:rsidRPr="0032784D">
        <w:rPr>
          <w:rFonts w:ascii="GHEA Grapalat" w:hAnsi="GHEA Grapalat" w:cs="GHEA Grapalat"/>
          <w:sz w:val="22"/>
          <w:szCs w:val="22"/>
        </w:rPr>
        <w:t xml:space="preserve">որոշման ընդունումից հետո ընթացող ԳՖԿ-ի ու ծրագրի շրջանակներում համագործակցող ֆինանսական կառույցների միջև համաձայնագրերի վերակնքման գործընթացը որոշակի ժամանակ է պահանջել, </w:t>
      </w:r>
    </w:p>
    <w:p w:rsidR="0094075A" w:rsidRPr="0032784D" w:rsidRDefault="0094075A" w:rsidP="000F3DDD">
      <w:pPr>
        <w:numPr>
          <w:ilvl w:val="0"/>
          <w:numId w:val="13"/>
        </w:numPr>
        <w:spacing w:line="360" w:lineRule="auto"/>
        <w:jc w:val="both"/>
        <w:rPr>
          <w:rFonts w:ascii="GHEA Grapalat" w:hAnsi="GHEA Grapalat" w:cs="GHEA Grapalat"/>
          <w:sz w:val="22"/>
          <w:szCs w:val="22"/>
        </w:rPr>
      </w:pPr>
      <w:r w:rsidRPr="0032784D">
        <w:rPr>
          <w:rFonts w:ascii="GHEA Grapalat" w:hAnsi="GHEA Grapalat" w:cs="GHEA Grapalat"/>
          <w:sz w:val="22"/>
          <w:szCs w:val="22"/>
        </w:rPr>
        <w:t>վերը նշվածով պայմանավորված՝ 2019 թվականի հունվար-մարտ ամիսներին հայտեր չեն ներկայացվել,</w:t>
      </w:r>
    </w:p>
    <w:p w:rsidR="0094075A" w:rsidRPr="0032784D" w:rsidRDefault="0094075A" w:rsidP="000F3DDD">
      <w:pPr>
        <w:pStyle w:val="ListParagraph"/>
        <w:numPr>
          <w:ilvl w:val="0"/>
          <w:numId w:val="13"/>
        </w:numPr>
        <w:tabs>
          <w:tab w:val="left" w:pos="851"/>
        </w:tabs>
        <w:spacing w:line="360" w:lineRule="auto"/>
        <w:jc w:val="both"/>
        <w:rPr>
          <w:rFonts w:ascii="GHEA Grapalat" w:hAnsi="GHEA Grapalat"/>
          <w:sz w:val="22"/>
          <w:szCs w:val="22"/>
          <w:lang w:val="hy-AM"/>
        </w:rPr>
      </w:pPr>
      <w:r w:rsidRPr="0032784D">
        <w:rPr>
          <w:rFonts w:ascii="GHEA Grapalat" w:hAnsi="GHEA Grapalat"/>
          <w:sz w:val="22"/>
          <w:szCs w:val="22"/>
          <w:lang w:val="hy-AM"/>
        </w:rPr>
        <w:t>ոռոգման ջրով ապահովվածության իմաստով տարին բավականին բարենպաստ էր, և չնայած տեղերում ու բազմաթիվ այլ հարթակներում ոռոգման արդիական համակարգերի՝</w:t>
      </w:r>
      <w:r w:rsidRPr="0032784D">
        <w:rPr>
          <w:rFonts w:ascii="GHEA Grapalat" w:hAnsi="GHEA Grapalat"/>
          <w:sz w:val="22"/>
          <w:szCs w:val="22"/>
        </w:rPr>
        <w:t xml:space="preserve"> </w:t>
      </w:r>
      <w:r w:rsidRPr="0032784D">
        <w:rPr>
          <w:rFonts w:ascii="GHEA Grapalat" w:hAnsi="GHEA Grapalat"/>
          <w:sz w:val="22"/>
          <w:szCs w:val="22"/>
          <w:lang w:val="hy-AM"/>
        </w:rPr>
        <w:t>մակերևութային ոռոգման նկատմամբ առավելությունների վերաբերյալ հողօգտագործողների իրազեկմանն ուղղված աշխատանքներին, վերջիններիս մոտ դ</w:t>
      </w:r>
      <w:r w:rsidRPr="0032784D">
        <w:rPr>
          <w:rFonts w:ascii="GHEA Grapalat" w:hAnsi="GHEA Grapalat"/>
          <w:sz w:val="22"/>
          <w:szCs w:val="22"/>
        </w:rPr>
        <w:t>ե</w:t>
      </w:r>
      <w:r w:rsidRPr="0032784D">
        <w:rPr>
          <w:rFonts w:ascii="GHEA Grapalat" w:hAnsi="GHEA Grapalat"/>
          <w:sz w:val="22"/>
          <w:szCs w:val="22"/>
          <w:lang w:val="hy-AM"/>
        </w:rPr>
        <w:t>ռևս ցածր է վստահության մակարդակն</w:t>
      </w:r>
      <w:r w:rsidR="006E6FED" w:rsidRPr="0032784D">
        <w:rPr>
          <w:rFonts w:ascii="GHEA Grapalat" w:hAnsi="GHEA Grapalat"/>
          <w:sz w:val="22"/>
          <w:szCs w:val="22"/>
        </w:rPr>
        <w:t>,</w:t>
      </w:r>
      <w:r w:rsidRPr="0032784D">
        <w:rPr>
          <w:rFonts w:ascii="GHEA Grapalat" w:hAnsi="GHEA Grapalat"/>
          <w:sz w:val="22"/>
          <w:szCs w:val="22"/>
          <w:lang w:val="hy-AM"/>
        </w:rPr>
        <w:t xml:space="preserve"> ու նրանք նախընտրում են ոռոգման ավանդական եղանակը,</w:t>
      </w:r>
    </w:p>
    <w:p w:rsidR="0094075A" w:rsidRPr="0032784D" w:rsidRDefault="0094075A" w:rsidP="000F3DDD">
      <w:pPr>
        <w:pStyle w:val="ListParagraph"/>
        <w:numPr>
          <w:ilvl w:val="0"/>
          <w:numId w:val="13"/>
        </w:numPr>
        <w:tabs>
          <w:tab w:val="left" w:pos="851"/>
        </w:tabs>
        <w:spacing w:line="360" w:lineRule="auto"/>
        <w:jc w:val="both"/>
        <w:rPr>
          <w:rFonts w:ascii="GHEA Grapalat" w:hAnsi="GHEA Grapalat"/>
          <w:sz w:val="22"/>
          <w:szCs w:val="22"/>
          <w:lang w:val="hy-AM"/>
        </w:rPr>
      </w:pPr>
      <w:r w:rsidRPr="0032784D">
        <w:rPr>
          <w:rFonts w:ascii="GHEA Grapalat" w:hAnsi="GHEA Grapalat"/>
          <w:sz w:val="22"/>
          <w:szCs w:val="22"/>
          <w:lang w:val="hy-AM"/>
        </w:rPr>
        <w:t>տնտեսավարողների շրջանում իրազեկվածության դեռևս ցածր մակարդակ,</w:t>
      </w:r>
    </w:p>
    <w:p w:rsidR="0094075A" w:rsidRPr="0032784D" w:rsidRDefault="0094075A" w:rsidP="000F3DDD">
      <w:pPr>
        <w:pStyle w:val="ListParagraph"/>
        <w:numPr>
          <w:ilvl w:val="0"/>
          <w:numId w:val="13"/>
        </w:numPr>
        <w:tabs>
          <w:tab w:val="left" w:pos="851"/>
        </w:tabs>
        <w:spacing w:line="360" w:lineRule="auto"/>
        <w:jc w:val="both"/>
        <w:rPr>
          <w:rFonts w:ascii="GHEA Grapalat" w:hAnsi="GHEA Grapalat"/>
          <w:sz w:val="22"/>
          <w:szCs w:val="22"/>
          <w:lang w:val="hy-AM"/>
        </w:rPr>
      </w:pPr>
      <w:r w:rsidRPr="0032784D">
        <w:rPr>
          <w:rFonts w:ascii="GHEA Grapalat" w:hAnsi="GHEA Grapalat"/>
          <w:sz w:val="22"/>
          <w:szCs w:val="22"/>
          <w:lang w:val="hy-AM"/>
        </w:rPr>
        <w:t>տնտեսավարողների ցածր վարկունակություն, փոքր հողատարածքների համար համակարգերի ներդրման բավական մեծ ծախսատարություն, ծախսերի փոխհատուցման ոչ գրավիչ տոկոսադրույք,</w:t>
      </w:r>
    </w:p>
    <w:p w:rsidR="0094075A" w:rsidRPr="0032784D" w:rsidRDefault="0094075A" w:rsidP="000F3DDD">
      <w:pPr>
        <w:pStyle w:val="ListParagraph"/>
        <w:numPr>
          <w:ilvl w:val="0"/>
          <w:numId w:val="13"/>
        </w:numPr>
        <w:tabs>
          <w:tab w:val="left" w:pos="851"/>
        </w:tabs>
        <w:spacing w:line="360" w:lineRule="auto"/>
        <w:jc w:val="both"/>
        <w:rPr>
          <w:rFonts w:ascii="GHEA Grapalat" w:hAnsi="GHEA Grapalat"/>
          <w:sz w:val="22"/>
          <w:szCs w:val="22"/>
          <w:lang w:val="hy-AM"/>
        </w:rPr>
      </w:pPr>
      <w:r w:rsidRPr="0032784D">
        <w:rPr>
          <w:rFonts w:ascii="GHEA Grapalat" w:hAnsi="GHEA Grapalat"/>
          <w:sz w:val="22"/>
          <w:szCs w:val="22"/>
          <w:lang w:val="hy-AM"/>
        </w:rPr>
        <w:t>շահառուների կողմից ներկայացված փաստաթղթեր</w:t>
      </w:r>
      <w:r w:rsidRPr="0032784D">
        <w:rPr>
          <w:rFonts w:ascii="GHEA Grapalat" w:hAnsi="GHEA Grapalat"/>
          <w:sz w:val="22"/>
          <w:szCs w:val="22"/>
        </w:rPr>
        <w:t xml:space="preserve">ում </w:t>
      </w:r>
      <w:r w:rsidRPr="0032784D">
        <w:rPr>
          <w:rFonts w:ascii="GHEA Grapalat" w:hAnsi="GHEA Grapalat"/>
          <w:sz w:val="22"/>
          <w:szCs w:val="22"/>
          <w:lang w:val="hy-AM"/>
        </w:rPr>
        <w:t xml:space="preserve">փոխհատուցման </w:t>
      </w:r>
      <w:r w:rsidRPr="0032784D">
        <w:rPr>
          <w:rFonts w:ascii="GHEA Grapalat" w:hAnsi="GHEA Grapalat"/>
          <w:sz w:val="22"/>
          <w:szCs w:val="22"/>
        </w:rPr>
        <w:t xml:space="preserve">ենթակա գումարները </w:t>
      </w:r>
      <w:r w:rsidRPr="0032784D">
        <w:rPr>
          <w:rFonts w:ascii="GHEA Grapalat" w:hAnsi="GHEA Grapalat"/>
          <w:sz w:val="22"/>
          <w:szCs w:val="22"/>
          <w:lang w:val="hy-AM"/>
        </w:rPr>
        <w:t xml:space="preserve">նախատեսված ծախսերից քիչ են </w:t>
      </w:r>
      <w:r w:rsidRPr="0032784D">
        <w:rPr>
          <w:rFonts w:ascii="GHEA Grapalat" w:hAnsi="GHEA Grapalat"/>
          <w:sz w:val="22"/>
          <w:szCs w:val="22"/>
        </w:rPr>
        <w:t>կազմ</w:t>
      </w:r>
      <w:r w:rsidRPr="0032784D">
        <w:rPr>
          <w:rFonts w:ascii="GHEA Grapalat" w:hAnsi="GHEA Grapalat"/>
          <w:sz w:val="22"/>
          <w:szCs w:val="22"/>
          <w:lang w:val="hy-AM"/>
        </w:rPr>
        <w:t xml:space="preserve">ել՝ տոկոսների բավական </w:t>
      </w:r>
      <w:r w:rsidR="00AD2244" w:rsidRPr="0032784D">
        <w:rPr>
          <w:rFonts w:ascii="GHEA Grapalat" w:hAnsi="GHEA Grapalat"/>
          <w:sz w:val="22"/>
          <w:szCs w:val="22"/>
        </w:rPr>
        <w:t>բարձր</w:t>
      </w:r>
      <w:r w:rsidRPr="0032784D">
        <w:rPr>
          <w:rFonts w:ascii="GHEA Grapalat" w:hAnsi="GHEA Grapalat"/>
          <w:sz w:val="22"/>
          <w:szCs w:val="22"/>
          <w:lang w:val="hy-AM"/>
        </w:rPr>
        <w:t xml:space="preserve"> </w:t>
      </w:r>
      <w:r w:rsidRPr="0032784D">
        <w:rPr>
          <w:rFonts w:ascii="GHEA Grapalat" w:hAnsi="GHEA Grapalat"/>
          <w:sz w:val="22"/>
          <w:szCs w:val="22"/>
          <w:lang w:val="hy-AM"/>
        </w:rPr>
        <w:lastRenderedPageBreak/>
        <w:t xml:space="preserve">լինելու պատճառով: Ծրագրում փոխհատուցման գումարը հաշվարկելու համար հիմք ընդունված գումարներից </w:t>
      </w:r>
      <w:r w:rsidR="006E6FED" w:rsidRPr="0032784D">
        <w:rPr>
          <w:rFonts w:ascii="GHEA Grapalat" w:hAnsi="GHEA Grapalat"/>
          <w:sz w:val="22"/>
          <w:szCs w:val="22"/>
          <w:lang w:val="hy-AM"/>
        </w:rPr>
        <w:t>սեփական ուժերով ոռոգման արդիական համակարգ ներդնելու համար առավելագույն հաշվարկի գումարը նախատեսված է 1 հա-ի համար 1</w:t>
      </w:r>
      <w:r w:rsidR="006E6FED" w:rsidRPr="0032784D">
        <w:rPr>
          <w:rFonts w:ascii="GHEA Grapalat" w:hAnsi="GHEA Grapalat"/>
          <w:sz w:val="22"/>
          <w:szCs w:val="22"/>
        </w:rPr>
        <w:t>.</w:t>
      </w:r>
      <w:r w:rsidR="006E6FED" w:rsidRPr="0032784D">
        <w:rPr>
          <w:rFonts w:ascii="GHEA Grapalat" w:hAnsi="GHEA Grapalat"/>
          <w:sz w:val="22"/>
          <w:szCs w:val="22"/>
          <w:lang w:val="hy-AM"/>
        </w:rPr>
        <w:t>6 մլն դրամ, իսկ կապալառուի միջոցով ներդնելու համար՝</w:t>
      </w:r>
      <w:r w:rsidR="00E55DF5" w:rsidRPr="0032784D">
        <w:rPr>
          <w:rFonts w:ascii="GHEA Grapalat" w:hAnsi="GHEA Grapalat"/>
          <w:sz w:val="22"/>
          <w:szCs w:val="22"/>
          <w:lang w:val="hy-AM"/>
        </w:rPr>
        <w:t xml:space="preserve"> </w:t>
      </w:r>
      <w:r w:rsidR="006E6FED" w:rsidRPr="0032784D">
        <w:rPr>
          <w:rFonts w:ascii="GHEA Grapalat" w:hAnsi="GHEA Grapalat"/>
          <w:sz w:val="22"/>
          <w:szCs w:val="22"/>
          <w:lang w:val="hy-AM"/>
        </w:rPr>
        <w:t>2</w:t>
      </w:r>
      <w:r w:rsidR="006E6FED" w:rsidRPr="0032784D">
        <w:rPr>
          <w:rFonts w:ascii="GHEA Grapalat" w:hAnsi="GHEA Grapalat"/>
          <w:sz w:val="22"/>
          <w:szCs w:val="22"/>
        </w:rPr>
        <w:t>.</w:t>
      </w:r>
      <w:r w:rsidR="006E6FED" w:rsidRPr="0032784D">
        <w:rPr>
          <w:rFonts w:ascii="GHEA Grapalat" w:hAnsi="GHEA Grapalat"/>
          <w:sz w:val="22"/>
          <w:szCs w:val="22"/>
          <w:lang w:val="hy-AM"/>
        </w:rPr>
        <w:t>2 մլն դրամ</w:t>
      </w:r>
      <w:r w:rsidRPr="0032784D">
        <w:rPr>
          <w:rFonts w:ascii="GHEA Grapalat" w:hAnsi="GHEA Grapalat"/>
          <w:sz w:val="22"/>
          <w:szCs w:val="22"/>
          <w:lang w:val="hy-AM"/>
        </w:rPr>
        <w:t>։</w:t>
      </w:r>
    </w:p>
    <w:p w:rsidR="0094075A" w:rsidRPr="0032784D" w:rsidRDefault="0094075A" w:rsidP="0094075A">
      <w:pPr>
        <w:spacing w:line="360" w:lineRule="auto"/>
        <w:ind w:firstLine="561"/>
        <w:jc w:val="both"/>
        <w:rPr>
          <w:rFonts w:ascii="GHEA Grapalat" w:hAnsi="GHEA Grapalat" w:cs="GHEA Grapalat"/>
          <w:sz w:val="22"/>
          <w:szCs w:val="22"/>
        </w:rPr>
      </w:pPr>
      <w:r w:rsidRPr="0032784D">
        <w:rPr>
          <w:rFonts w:ascii="GHEA Grapalat" w:hAnsi="GHEA Grapalat" w:cs="GHEA Grapalat"/>
          <w:sz w:val="22"/>
          <w:szCs w:val="22"/>
        </w:rPr>
        <w:t xml:space="preserve">Միջոցառումների շրջանակներում 2019 թվականին երկու բաղադրիչներով միասին նախատեսվել էր </w:t>
      </w:r>
      <w:r w:rsidR="006E6FED" w:rsidRPr="0032784D">
        <w:rPr>
          <w:rFonts w:ascii="GHEA Grapalat" w:hAnsi="GHEA Grapalat" w:cs="GHEA Grapalat"/>
          <w:sz w:val="22"/>
          <w:szCs w:val="22"/>
          <w:lang w:val="en-US"/>
        </w:rPr>
        <w:t>ոռ</w:t>
      </w:r>
      <w:r w:rsidRPr="0032784D">
        <w:rPr>
          <w:rFonts w:ascii="GHEA Grapalat" w:hAnsi="GHEA Grapalat" w:cs="GHEA Grapalat"/>
          <w:sz w:val="22"/>
          <w:szCs w:val="22"/>
        </w:rPr>
        <w:t>ոգման արդիական համակարգ</w:t>
      </w:r>
      <w:r w:rsidR="006E6FED" w:rsidRPr="0032784D">
        <w:rPr>
          <w:rFonts w:ascii="GHEA Grapalat" w:hAnsi="GHEA Grapalat" w:cs="GHEA Grapalat"/>
          <w:sz w:val="22"/>
          <w:szCs w:val="22"/>
          <w:lang w:val="en-US"/>
        </w:rPr>
        <w:t xml:space="preserve">ի ներդրում </w:t>
      </w:r>
      <w:r w:rsidR="006E6FED" w:rsidRPr="0032784D">
        <w:rPr>
          <w:rFonts w:ascii="GHEA Grapalat" w:hAnsi="GHEA Grapalat" w:cs="GHEA Grapalat"/>
          <w:sz w:val="22"/>
          <w:szCs w:val="22"/>
        </w:rPr>
        <w:t>780 հ</w:t>
      </w:r>
      <w:r w:rsidR="006E6FED" w:rsidRPr="0032784D">
        <w:rPr>
          <w:rFonts w:ascii="GHEA Grapalat" w:hAnsi="GHEA Grapalat" w:cs="GHEA Grapalat"/>
          <w:sz w:val="22"/>
          <w:szCs w:val="22"/>
          <w:lang w:val="en-US"/>
        </w:rPr>
        <w:t xml:space="preserve">ա </w:t>
      </w:r>
      <w:r w:rsidR="006E6FED" w:rsidRPr="0032784D">
        <w:rPr>
          <w:rFonts w:ascii="GHEA Grapalat" w:hAnsi="GHEA Grapalat" w:cs="GHEA Grapalat"/>
          <w:sz w:val="22"/>
          <w:szCs w:val="22"/>
        </w:rPr>
        <w:t>տարածքում</w:t>
      </w:r>
      <w:r w:rsidRPr="0032784D">
        <w:rPr>
          <w:rFonts w:ascii="GHEA Grapalat" w:hAnsi="GHEA Grapalat" w:cs="GHEA Grapalat"/>
          <w:sz w:val="22"/>
          <w:szCs w:val="22"/>
        </w:rPr>
        <w:t>, սակայն</w:t>
      </w:r>
      <w:r w:rsidR="006E6FED" w:rsidRPr="0032784D">
        <w:rPr>
          <w:rFonts w:ascii="GHEA Grapalat" w:hAnsi="GHEA Grapalat" w:cs="GHEA Grapalat"/>
          <w:sz w:val="22"/>
          <w:szCs w:val="22"/>
          <w:lang w:val="en-US"/>
        </w:rPr>
        <w:t xml:space="preserve"> համակարգը փաստացի</w:t>
      </w:r>
      <w:r w:rsidRPr="0032784D">
        <w:rPr>
          <w:rFonts w:ascii="GHEA Grapalat" w:hAnsi="GHEA Grapalat" w:cs="GHEA Grapalat"/>
          <w:sz w:val="22"/>
          <w:szCs w:val="22"/>
        </w:rPr>
        <w:t xml:space="preserve"> ներդրվել է 380 հ</w:t>
      </w:r>
      <w:r w:rsidR="006E6FED" w:rsidRPr="0032784D">
        <w:rPr>
          <w:rFonts w:ascii="GHEA Grapalat" w:hAnsi="GHEA Grapalat" w:cs="GHEA Grapalat"/>
          <w:sz w:val="22"/>
          <w:szCs w:val="22"/>
          <w:lang w:val="en-US"/>
        </w:rPr>
        <w:t>ա</w:t>
      </w:r>
      <w:r w:rsidRPr="0032784D">
        <w:rPr>
          <w:rFonts w:ascii="GHEA Grapalat" w:hAnsi="GHEA Grapalat" w:cs="GHEA Grapalat"/>
          <w:sz w:val="22"/>
          <w:szCs w:val="22"/>
        </w:rPr>
        <w:t xml:space="preserve"> հողատարածքում:</w:t>
      </w:r>
    </w:p>
    <w:p w:rsidR="0094075A" w:rsidRPr="0032784D" w:rsidRDefault="0094075A" w:rsidP="0094075A">
      <w:pPr>
        <w:spacing w:line="360" w:lineRule="auto"/>
        <w:ind w:firstLine="561"/>
        <w:jc w:val="both"/>
        <w:rPr>
          <w:rFonts w:ascii="GHEA Grapalat" w:hAnsi="GHEA Grapalat" w:cs="GHEA Grapalat"/>
          <w:sz w:val="22"/>
          <w:szCs w:val="22"/>
        </w:rPr>
      </w:pPr>
      <w:r w:rsidRPr="0032784D">
        <w:rPr>
          <w:rFonts w:ascii="GHEA Grapalat" w:hAnsi="GHEA Grapalat" w:cs="GHEA Grapalat"/>
          <w:sz w:val="22"/>
          <w:szCs w:val="22"/>
        </w:rPr>
        <w:t>Հայաստանի Հանրապետության գյուղատնտեսությունում կարկտապաշտպան ցանցերի ներդրման համար տրամադրվող վարկերի տոկոսադրույքների սուբսիդավորման ծախսերը կազմել են ավելի քան 27.7 մլն դրամ կամ նախատեսածի 55.4%</w:t>
      </w:r>
      <w:r w:rsidRPr="0032784D">
        <w:rPr>
          <w:rFonts w:ascii="GHEA Grapalat" w:hAnsi="GHEA Grapalat" w:cs="GHEA Grapalat"/>
          <w:sz w:val="22"/>
          <w:szCs w:val="22"/>
        </w:rPr>
        <w:noBreakHyphen/>
        <w:t>ը: Շեղումը պայմանավորված է ծրագրի ուշ մեկնարկով, ինչպես նաև կարկտապաշտպան ցանցերի բարձր գնով, տնտեսավարողների ֆինանսական միջոցների բացակայությամբ և ցածր վարկունակությամբ:</w:t>
      </w:r>
      <w:r w:rsidRPr="0032784D">
        <w:rPr>
          <w:rFonts w:ascii="GHEA Grapalat" w:hAnsi="GHEA Grapalat"/>
        </w:rPr>
        <w:t xml:space="preserve"> </w:t>
      </w:r>
      <w:r w:rsidRPr="0032784D">
        <w:rPr>
          <w:rFonts w:ascii="GHEA Grapalat" w:hAnsi="GHEA Grapalat" w:cs="GHEA Grapalat"/>
          <w:sz w:val="22"/>
          <w:szCs w:val="22"/>
        </w:rPr>
        <w:t>Միջոցառման նպատակն է մատչելի պայմաններով, մասնավորապես՝ նպատակային վարկերի տոկոսադրույքի սուբսիդավորման մեխանիզմների կիրառմամբ գյուղատնտեսությունում տնտեսավարողների կողմից կարկտապաշտպան ցանցերի ներդրում</w:t>
      </w:r>
      <w:r w:rsidR="006E6FED" w:rsidRPr="0032784D">
        <w:rPr>
          <w:rFonts w:ascii="GHEA Grapalat" w:hAnsi="GHEA Grapalat" w:cs="GHEA Grapalat"/>
          <w:sz w:val="22"/>
          <w:szCs w:val="22"/>
          <w:lang w:val="en-US"/>
        </w:rPr>
        <w:t>ը</w:t>
      </w:r>
      <w:r w:rsidRPr="0032784D">
        <w:rPr>
          <w:rFonts w:ascii="GHEA Grapalat" w:hAnsi="GHEA Grapalat" w:cs="GHEA Grapalat"/>
          <w:sz w:val="22"/>
          <w:szCs w:val="22"/>
        </w:rPr>
        <w:t>, արդյունքում՝ պտղատու և խաղողի այգիների</w:t>
      </w:r>
      <w:r w:rsidR="00835FEC" w:rsidRPr="0032784D">
        <w:rPr>
          <w:rFonts w:ascii="GHEA Grapalat" w:hAnsi="GHEA Grapalat" w:cs="GHEA Grapalat"/>
          <w:sz w:val="22"/>
          <w:szCs w:val="22"/>
          <w:lang w:val="en-US"/>
        </w:rPr>
        <w:t>՝</w:t>
      </w:r>
      <w:r w:rsidRPr="0032784D">
        <w:rPr>
          <w:rFonts w:ascii="GHEA Grapalat" w:hAnsi="GHEA Grapalat" w:cs="GHEA Grapalat"/>
          <w:sz w:val="22"/>
          <w:szCs w:val="22"/>
        </w:rPr>
        <w:t xml:space="preserve"> կարկուտից արդյունավետ պաշտպանությունը, տնտեսավարողների եկամուտների պահպանումն ու այգեգործության արդյունավետության բարձրացումը: Ծրագրի շրջանակներում</w:t>
      </w:r>
      <w:r w:rsidR="00835FEC" w:rsidRPr="0032784D">
        <w:rPr>
          <w:rFonts w:ascii="GHEA Grapalat" w:hAnsi="GHEA Grapalat" w:cs="GHEA Grapalat"/>
          <w:sz w:val="22"/>
          <w:szCs w:val="22"/>
          <w:lang w:val="en-US"/>
        </w:rPr>
        <w:t xml:space="preserve"> վարկերի</w:t>
      </w:r>
      <w:r w:rsidRPr="0032784D">
        <w:rPr>
          <w:rFonts w:ascii="GHEA Grapalat" w:hAnsi="GHEA Grapalat" w:cs="GHEA Grapalat"/>
          <w:sz w:val="22"/>
          <w:szCs w:val="22"/>
        </w:rPr>
        <w:t xml:space="preserve"> 12 տոկոս </w:t>
      </w:r>
      <w:r w:rsidR="00835FEC" w:rsidRPr="0032784D">
        <w:rPr>
          <w:rFonts w:ascii="GHEA Grapalat" w:hAnsi="GHEA Grapalat" w:cs="GHEA Grapalat"/>
          <w:sz w:val="22"/>
          <w:szCs w:val="22"/>
          <w:lang w:val="en-US"/>
        </w:rPr>
        <w:t xml:space="preserve">տոկոսադրույքից </w:t>
      </w:r>
      <w:r w:rsidRPr="0032784D">
        <w:rPr>
          <w:rFonts w:ascii="GHEA Grapalat" w:hAnsi="GHEA Grapalat" w:cs="GHEA Grapalat"/>
          <w:sz w:val="22"/>
          <w:szCs w:val="22"/>
        </w:rPr>
        <w:t>2 տոկոսը</w:t>
      </w:r>
      <w:r w:rsidR="00835FEC" w:rsidRPr="0032784D">
        <w:rPr>
          <w:rFonts w:ascii="GHEA Grapalat" w:hAnsi="GHEA Grapalat" w:cs="GHEA Grapalat"/>
          <w:sz w:val="22"/>
          <w:szCs w:val="22"/>
          <w:lang w:val="en-US"/>
        </w:rPr>
        <w:t xml:space="preserve"> վճարվում է տնտեսավարողի կողմից</w:t>
      </w:r>
      <w:r w:rsidRPr="0032784D">
        <w:rPr>
          <w:rFonts w:ascii="GHEA Grapalat" w:hAnsi="GHEA Grapalat" w:cs="GHEA Grapalat"/>
          <w:sz w:val="22"/>
          <w:szCs w:val="22"/>
        </w:rPr>
        <w:t>, իսկ 10 տոկոսը սուբսիդավորվում է պետության կողմից: Ծրագրի շրջանակներում սահմանամերձ համայնքների տնտեսավարողներին և կոոպերատիվներին վարկը տրամադրվում է 0 տոկոս</w:t>
      </w:r>
      <w:r w:rsidR="00835FEC" w:rsidRPr="0032784D">
        <w:rPr>
          <w:rFonts w:ascii="GHEA Grapalat" w:hAnsi="GHEA Grapalat" w:cs="GHEA Grapalat"/>
          <w:sz w:val="22"/>
          <w:szCs w:val="22"/>
          <w:lang w:val="en-US"/>
        </w:rPr>
        <w:t xml:space="preserve"> տոկոսադրույքով</w:t>
      </w:r>
      <w:r w:rsidRPr="0032784D">
        <w:rPr>
          <w:rFonts w:ascii="GHEA Grapalat" w:hAnsi="GHEA Grapalat" w:cs="GHEA Grapalat"/>
          <w:sz w:val="22"/>
          <w:szCs w:val="22"/>
        </w:rPr>
        <w:t xml:space="preserve">: </w:t>
      </w:r>
    </w:p>
    <w:p w:rsidR="00742A42" w:rsidRPr="0032784D" w:rsidRDefault="00742A42" w:rsidP="00742A42">
      <w:pPr>
        <w:spacing w:line="360" w:lineRule="auto"/>
        <w:ind w:firstLine="561"/>
        <w:jc w:val="both"/>
        <w:rPr>
          <w:rFonts w:ascii="GHEA Grapalat" w:hAnsi="GHEA Grapalat" w:cs="GHEA Grapalat"/>
          <w:sz w:val="22"/>
          <w:szCs w:val="22"/>
        </w:rPr>
      </w:pPr>
      <w:r w:rsidRPr="0032784D">
        <w:rPr>
          <w:rFonts w:ascii="GHEA Grapalat" w:hAnsi="GHEA Grapalat" w:cs="GHEA Grapalat"/>
          <w:sz w:val="22"/>
          <w:szCs w:val="22"/>
        </w:rPr>
        <w:t>Փոքր և միջին «Խելացի» անասնաշենքերի կառուցման կամ վերակառուցման և դրանց տեխնոլոգիական ապահովման</w:t>
      </w:r>
      <w:r w:rsidR="00835FEC" w:rsidRPr="0032784D">
        <w:rPr>
          <w:rFonts w:ascii="GHEA Grapalat" w:hAnsi="GHEA Grapalat" w:cs="GHEA Grapalat"/>
          <w:sz w:val="22"/>
          <w:szCs w:val="22"/>
          <w:lang w:val="en-US"/>
        </w:rPr>
        <w:t>ը</w:t>
      </w:r>
      <w:r w:rsidRPr="0032784D">
        <w:rPr>
          <w:rFonts w:ascii="GHEA Grapalat" w:hAnsi="GHEA Grapalat" w:cs="GHEA Grapalat"/>
          <w:sz w:val="22"/>
          <w:szCs w:val="22"/>
        </w:rPr>
        <w:t xml:space="preserve"> պետական աջակցության համար նախատեսված 164 մլն դրամի դիմաց օգտագործվել է 14.5 մլն դրամ (8.8%-ը): Վերջինս պայմանավորված է ծրագրի ուշ մեկնարկով</w:t>
      </w:r>
      <w:r w:rsidR="00835FEC" w:rsidRPr="0032784D">
        <w:rPr>
          <w:rFonts w:ascii="GHEA Grapalat" w:hAnsi="GHEA Grapalat" w:cs="GHEA Grapalat"/>
          <w:sz w:val="22"/>
          <w:szCs w:val="22"/>
          <w:lang w:val="en-US"/>
        </w:rPr>
        <w:t>: Ծրագիրը</w:t>
      </w:r>
      <w:r w:rsidRPr="0032784D">
        <w:rPr>
          <w:rFonts w:ascii="GHEA Grapalat" w:hAnsi="GHEA Grapalat" w:cs="GHEA Grapalat"/>
          <w:sz w:val="22"/>
          <w:szCs w:val="22"/>
        </w:rPr>
        <w:t xml:space="preserve"> ՀՀ կառավարության</w:t>
      </w:r>
      <w:r w:rsidR="00835FEC" w:rsidRPr="0032784D">
        <w:rPr>
          <w:rFonts w:ascii="GHEA Grapalat" w:hAnsi="GHEA Grapalat" w:cs="GHEA Grapalat"/>
          <w:sz w:val="22"/>
          <w:szCs w:val="22"/>
          <w:lang w:val="en-US"/>
        </w:rPr>
        <w:t xml:space="preserve"> կողմից հաստատվել է</w:t>
      </w:r>
      <w:r w:rsidRPr="0032784D">
        <w:rPr>
          <w:rFonts w:ascii="GHEA Grapalat" w:hAnsi="GHEA Grapalat" w:cs="GHEA Grapalat"/>
          <w:sz w:val="22"/>
          <w:szCs w:val="22"/>
        </w:rPr>
        <w:t xml:space="preserve"> 2019 թվականի ապրիլին</w:t>
      </w:r>
      <w:r w:rsidR="00835FEC" w:rsidRPr="0032784D">
        <w:rPr>
          <w:rFonts w:ascii="GHEA Grapalat" w:hAnsi="GHEA Grapalat" w:cs="GHEA Grapalat"/>
          <w:sz w:val="22"/>
          <w:szCs w:val="22"/>
          <w:lang w:val="en-US"/>
        </w:rPr>
        <w:t>,</w:t>
      </w:r>
      <w:r w:rsidRPr="0032784D">
        <w:rPr>
          <w:rFonts w:ascii="GHEA Grapalat" w:hAnsi="GHEA Grapalat" w:cs="GHEA Grapalat"/>
          <w:sz w:val="22"/>
          <w:szCs w:val="22"/>
        </w:rPr>
        <w:t xml:space="preserve"> շահառուների հետ պայմանագրերը կնքվել են 2019 թվականի օգոստոս ամսին: Ծրագրին մասնակցության քայլերի հաջորդականությունը հետևյալն է.</w:t>
      </w:r>
    </w:p>
    <w:p w:rsidR="00742A42" w:rsidRPr="0032784D" w:rsidRDefault="00742A42" w:rsidP="000F3DDD">
      <w:pPr>
        <w:numPr>
          <w:ilvl w:val="0"/>
          <w:numId w:val="13"/>
        </w:numPr>
        <w:spacing w:line="360" w:lineRule="auto"/>
        <w:jc w:val="both"/>
        <w:rPr>
          <w:rFonts w:ascii="GHEA Grapalat" w:hAnsi="GHEA Grapalat" w:cs="GHEA Grapalat"/>
          <w:sz w:val="22"/>
          <w:szCs w:val="22"/>
        </w:rPr>
      </w:pPr>
      <w:r w:rsidRPr="0032784D">
        <w:rPr>
          <w:rFonts w:ascii="GHEA Grapalat" w:hAnsi="GHEA Grapalat" w:cs="GHEA Grapalat"/>
          <w:sz w:val="22"/>
          <w:szCs w:val="22"/>
        </w:rPr>
        <w:t>Միջոցառման մասնակցության պարտադիր պայման է հանդիսանում տնտեսավարողների կողմից դիմումների ներկայացումը,</w:t>
      </w:r>
    </w:p>
    <w:p w:rsidR="00742A42" w:rsidRPr="0032784D" w:rsidRDefault="00742A42" w:rsidP="000F3DDD">
      <w:pPr>
        <w:numPr>
          <w:ilvl w:val="0"/>
          <w:numId w:val="13"/>
        </w:numPr>
        <w:spacing w:line="360" w:lineRule="auto"/>
        <w:jc w:val="both"/>
        <w:rPr>
          <w:rFonts w:ascii="GHEA Grapalat" w:hAnsi="GHEA Grapalat" w:cs="GHEA Grapalat"/>
          <w:sz w:val="22"/>
          <w:szCs w:val="22"/>
        </w:rPr>
      </w:pPr>
      <w:r w:rsidRPr="0032784D">
        <w:rPr>
          <w:rFonts w:ascii="GHEA Grapalat" w:hAnsi="GHEA Grapalat" w:cs="GHEA Grapalat"/>
          <w:sz w:val="22"/>
          <w:szCs w:val="22"/>
        </w:rPr>
        <w:t>հավաստագրի առկայությունը, որը ստանալու համար նախքան շահառուների հետ պայմանագրի կնքումը, համաձայն շահառուի դիմումի,</w:t>
      </w:r>
      <w:r w:rsidR="00835FEC" w:rsidRPr="0032784D">
        <w:rPr>
          <w:rFonts w:ascii="GHEA Grapalat" w:hAnsi="GHEA Grapalat" w:cs="GHEA Grapalat"/>
          <w:sz w:val="22"/>
          <w:szCs w:val="22"/>
          <w:lang w:val="en-US"/>
        </w:rPr>
        <w:t xml:space="preserve"> </w:t>
      </w:r>
      <w:r w:rsidR="00835FEC" w:rsidRPr="0032784D">
        <w:rPr>
          <w:rFonts w:ascii="GHEA Grapalat" w:hAnsi="GHEA Grapalat" w:cs="GHEA Grapalat"/>
          <w:sz w:val="22"/>
          <w:szCs w:val="22"/>
        </w:rPr>
        <w:t>կազմակերպվում</w:t>
      </w:r>
      <w:r w:rsidR="00835FEC" w:rsidRPr="0032784D">
        <w:rPr>
          <w:rFonts w:ascii="GHEA Grapalat" w:hAnsi="GHEA Grapalat" w:cs="GHEA Grapalat"/>
          <w:sz w:val="22"/>
          <w:szCs w:val="22"/>
          <w:lang w:val="en-US"/>
        </w:rPr>
        <w:t xml:space="preserve"> են</w:t>
      </w:r>
      <w:r w:rsidRPr="0032784D">
        <w:rPr>
          <w:rFonts w:ascii="Courier New" w:hAnsi="Courier New" w:cs="Courier New"/>
          <w:sz w:val="22"/>
          <w:szCs w:val="22"/>
        </w:rPr>
        <w:t> </w:t>
      </w:r>
      <w:r w:rsidRPr="0032784D">
        <w:rPr>
          <w:rFonts w:ascii="GHEA Grapalat" w:hAnsi="GHEA Grapalat" w:cs="GHEA Grapalat"/>
          <w:sz w:val="22"/>
          <w:szCs w:val="22"/>
        </w:rPr>
        <w:t>երկշաբաթյա</w:t>
      </w:r>
      <w:r w:rsidR="00835FEC" w:rsidRPr="0032784D">
        <w:rPr>
          <w:rFonts w:ascii="GHEA Grapalat" w:hAnsi="GHEA Grapalat" w:cs="GHEA Grapalat"/>
          <w:sz w:val="22"/>
          <w:szCs w:val="22"/>
        </w:rPr>
        <w:t xml:space="preserve"> վճարովի դասընթացներ</w:t>
      </w:r>
      <w:r w:rsidRPr="0032784D">
        <w:rPr>
          <w:rFonts w:ascii="GHEA Grapalat" w:hAnsi="GHEA Grapalat" w:cs="GHEA Grapalat"/>
          <w:sz w:val="22"/>
          <w:szCs w:val="22"/>
        </w:rPr>
        <w:t>,</w:t>
      </w:r>
    </w:p>
    <w:p w:rsidR="00742A42" w:rsidRPr="0032784D" w:rsidRDefault="00742A42" w:rsidP="000F3DDD">
      <w:pPr>
        <w:numPr>
          <w:ilvl w:val="0"/>
          <w:numId w:val="13"/>
        </w:numPr>
        <w:spacing w:line="360" w:lineRule="auto"/>
        <w:jc w:val="both"/>
        <w:rPr>
          <w:rFonts w:ascii="GHEA Grapalat" w:hAnsi="GHEA Grapalat" w:cs="GHEA Grapalat"/>
          <w:sz w:val="22"/>
          <w:szCs w:val="22"/>
        </w:rPr>
      </w:pPr>
      <w:r w:rsidRPr="0032784D">
        <w:rPr>
          <w:rFonts w:ascii="GHEA Grapalat" w:hAnsi="GHEA Grapalat" w:cs="GHEA Grapalat"/>
          <w:sz w:val="22"/>
          <w:szCs w:val="22"/>
        </w:rPr>
        <w:t>կնքվում է պայմանագիր տնտեսավորողի հետ (վերջինիս կողմից նախագիծը և հավաստագիրը ներկայացնելուց հետո),</w:t>
      </w:r>
    </w:p>
    <w:p w:rsidR="00742A42" w:rsidRPr="0032784D" w:rsidRDefault="00742A42" w:rsidP="000F3DDD">
      <w:pPr>
        <w:numPr>
          <w:ilvl w:val="0"/>
          <w:numId w:val="13"/>
        </w:numPr>
        <w:spacing w:line="360" w:lineRule="auto"/>
        <w:jc w:val="both"/>
        <w:rPr>
          <w:rFonts w:ascii="GHEA Grapalat" w:hAnsi="GHEA Grapalat" w:cs="GHEA Grapalat"/>
          <w:sz w:val="22"/>
          <w:szCs w:val="22"/>
        </w:rPr>
      </w:pPr>
      <w:r w:rsidRPr="0032784D">
        <w:rPr>
          <w:rFonts w:ascii="GHEA Grapalat" w:hAnsi="GHEA Grapalat" w:cs="GHEA Grapalat"/>
          <w:sz w:val="22"/>
          <w:szCs w:val="22"/>
        </w:rPr>
        <w:lastRenderedPageBreak/>
        <w:t>շինարարության ավարտից հետո</w:t>
      </w:r>
      <w:r w:rsidR="005D4B3D" w:rsidRPr="0032784D">
        <w:rPr>
          <w:rFonts w:ascii="GHEA Grapalat" w:hAnsi="GHEA Grapalat" w:cs="GHEA Grapalat"/>
          <w:sz w:val="22"/>
          <w:szCs w:val="22"/>
          <w:lang w:val="en-US"/>
        </w:rPr>
        <w:t xml:space="preserve"> շահառուն</w:t>
      </w:r>
      <w:r w:rsidRPr="0032784D">
        <w:rPr>
          <w:rFonts w:ascii="GHEA Grapalat" w:hAnsi="GHEA Grapalat" w:cs="GHEA Grapalat"/>
          <w:sz w:val="22"/>
          <w:szCs w:val="22"/>
        </w:rPr>
        <w:t xml:space="preserve"> դիմում է ՀՀ էկոնոմիկայի նախարարություն՝ կցելով շինարարության ավարտական ակտերը։ Հնգօրյա ժամկետում իրականացվում է մոնիթորինգ, որի դրական եզրակացությունից հետո տասնօրյա ժամկետում փոխ</w:t>
      </w:r>
      <w:r w:rsidR="00F42555" w:rsidRPr="0032784D">
        <w:rPr>
          <w:rFonts w:ascii="GHEA Grapalat" w:hAnsi="GHEA Grapalat" w:cs="GHEA Grapalat"/>
          <w:sz w:val="22"/>
          <w:szCs w:val="22"/>
          <w:lang w:val="en-US"/>
        </w:rPr>
        <w:t>հ</w:t>
      </w:r>
      <w:r w:rsidRPr="0032784D">
        <w:rPr>
          <w:rFonts w:ascii="GHEA Grapalat" w:hAnsi="GHEA Grapalat" w:cs="GHEA Grapalat"/>
          <w:sz w:val="22"/>
          <w:szCs w:val="22"/>
        </w:rPr>
        <w:t>ատուցման ենթակա գումարի 50%-ը փոխանցվում է շահառուի հաշվեհամարին։</w:t>
      </w:r>
    </w:p>
    <w:p w:rsidR="00742A42" w:rsidRPr="0032784D" w:rsidRDefault="00742A42" w:rsidP="00742A42">
      <w:pPr>
        <w:spacing w:line="360" w:lineRule="auto"/>
        <w:ind w:firstLine="561"/>
        <w:jc w:val="both"/>
        <w:rPr>
          <w:rFonts w:ascii="GHEA Grapalat" w:hAnsi="GHEA Grapalat" w:cs="GHEA Grapalat"/>
          <w:sz w:val="22"/>
          <w:szCs w:val="22"/>
        </w:rPr>
      </w:pPr>
      <w:r w:rsidRPr="0032784D">
        <w:rPr>
          <w:rFonts w:ascii="GHEA Grapalat" w:hAnsi="GHEA Grapalat" w:cs="GHEA Grapalat"/>
          <w:sz w:val="22"/>
          <w:szCs w:val="22"/>
        </w:rPr>
        <w:t>Միջոցառման հիմնական նպատակն է Փոքր և միջին «Խելացի» անասնաշենքերի կառուցման կամ վերակառուցման և դրանց տեխնոլոգիական ապահովման</w:t>
      </w:r>
      <w:r w:rsidR="005D4B3D" w:rsidRPr="0032784D">
        <w:rPr>
          <w:rFonts w:ascii="GHEA Grapalat" w:hAnsi="GHEA Grapalat" w:cs="GHEA Grapalat"/>
          <w:sz w:val="22"/>
          <w:szCs w:val="22"/>
          <w:lang w:val="en-US"/>
        </w:rPr>
        <w:t>ը</w:t>
      </w:r>
      <w:r w:rsidRPr="0032784D">
        <w:rPr>
          <w:rFonts w:ascii="GHEA Grapalat" w:hAnsi="GHEA Grapalat" w:cs="GHEA Grapalat"/>
          <w:sz w:val="22"/>
          <w:szCs w:val="22"/>
        </w:rPr>
        <w:t xml:space="preserve"> պետական աջակցութ</w:t>
      </w:r>
      <w:r w:rsidR="005D4B3D" w:rsidRPr="0032784D">
        <w:rPr>
          <w:rFonts w:ascii="GHEA Grapalat" w:hAnsi="GHEA Grapalat" w:cs="GHEA Grapalat"/>
          <w:sz w:val="22"/>
          <w:szCs w:val="22"/>
          <w:lang w:val="en-US"/>
        </w:rPr>
        <w:t>յ</w:t>
      </w:r>
      <w:r w:rsidRPr="0032784D">
        <w:rPr>
          <w:rFonts w:ascii="GHEA Grapalat" w:hAnsi="GHEA Grapalat" w:cs="GHEA Grapalat"/>
          <w:sz w:val="22"/>
          <w:szCs w:val="22"/>
        </w:rPr>
        <w:t>ան միջոցով բարելավել կենդանիների պահվածքի պայման</w:t>
      </w:r>
      <w:r w:rsidRPr="0032784D">
        <w:rPr>
          <w:rFonts w:ascii="GHEA Grapalat" w:hAnsi="GHEA Grapalat" w:cs="GHEA Grapalat"/>
          <w:sz w:val="22"/>
          <w:szCs w:val="22"/>
        </w:rPr>
        <w:softHyphen/>
        <w:t>ները` արդյունքում բարձ</w:t>
      </w:r>
      <w:r w:rsidRPr="0032784D">
        <w:rPr>
          <w:rFonts w:ascii="GHEA Grapalat" w:hAnsi="GHEA Grapalat" w:cs="GHEA Grapalat"/>
          <w:sz w:val="22"/>
          <w:szCs w:val="22"/>
        </w:rPr>
        <w:softHyphen/>
        <w:t xml:space="preserve">րացնելով կենդանիների մթերատվության ցուցանիշները։ Միջոցառումը նախատեսվում է իրականացնել 2019-2021 թվականներին ՀՀ պետական բյուջեի միջոցների հաշվին, </w:t>
      </w:r>
      <w:r w:rsidR="005D4B3D" w:rsidRPr="0032784D">
        <w:rPr>
          <w:rFonts w:ascii="GHEA Grapalat" w:hAnsi="GHEA Grapalat" w:cs="GHEA Grapalat"/>
          <w:sz w:val="22"/>
          <w:szCs w:val="22"/>
          <w:lang w:val="en-US"/>
        </w:rPr>
        <w:t>արժեքը</w:t>
      </w:r>
      <w:r w:rsidRPr="0032784D">
        <w:rPr>
          <w:rFonts w:ascii="GHEA Grapalat" w:hAnsi="GHEA Grapalat" w:cs="GHEA Grapalat"/>
          <w:sz w:val="22"/>
          <w:szCs w:val="22"/>
        </w:rPr>
        <w:t xml:space="preserve"> կազմում է շուրջ 3.2 մլրդ դրամ: Մեկ անասնաշենքի կառուցման կամ վերակառուցման համար անհրաժեշտ փոխհատուցման հաշվարկման հիմքում դրվել է 3 մոդելի կառուցման կամ վերակառուցման համար նախատեսված միջին գումար` 23 մլն դրամի չափով։</w:t>
      </w:r>
      <w:r w:rsidR="00E61D5B" w:rsidRPr="0032784D">
        <w:rPr>
          <w:rFonts w:ascii="GHEA Grapalat" w:hAnsi="GHEA Grapalat" w:cs="GHEA Grapalat"/>
          <w:sz w:val="22"/>
          <w:szCs w:val="22"/>
        </w:rPr>
        <w:t xml:space="preserve"> </w:t>
      </w:r>
      <w:r w:rsidRPr="0032784D">
        <w:rPr>
          <w:rFonts w:ascii="GHEA Grapalat" w:hAnsi="GHEA Grapalat" w:cs="GHEA Grapalat"/>
          <w:sz w:val="22"/>
          <w:szCs w:val="22"/>
        </w:rPr>
        <w:t>Միջոցառման համար նախատեսվել է իրականացնել կառուցման կամ վերակառուցման աշխատանքներ 8 անասնաշենքի համար, սակայն կնքվել են</w:t>
      </w:r>
      <w:r w:rsidRPr="0032784D">
        <w:rPr>
          <w:rFonts w:ascii="Courier New" w:hAnsi="Courier New" w:cs="Courier New"/>
          <w:sz w:val="22"/>
          <w:szCs w:val="22"/>
        </w:rPr>
        <w:t> </w:t>
      </w:r>
      <w:r w:rsidRPr="0032784D">
        <w:rPr>
          <w:rFonts w:ascii="GHEA Grapalat" w:hAnsi="GHEA Grapalat" w:cs="GHEA Grapalat"/>
          <w:sz w:val="22"/>
          <w:szCs w:val="22"/>
        </w:rPr>
        <w:t>24 պայմանագրեր՝ պայմանավորված քաղաքացիների կողմից ծ</w:t>
      </w:r>
      <w:r w:rsidR="00F520A3" w:rsidRPr="0032784D">
        <w:rPr>
          <w:rFonts w:ascii="GHEA Grapalat" w:hAnsi="GHEA Grapalat" w:cs="GHEA Grapalat"/>
          <w:sz w:val="22"/>
          <w:szCs w:val="22"/>
        </w:rPr>
        <w:t>րագրի պահանջներին համապատասխան</w:t>
      </w:r>
      <w:r w:rsidRPr="0032784D">
        <w:rPr>
          <w:rFonts w:ascii="GHEA Grapalat" w:hAnsi="GHEA Grapalat" w:cs="GHEA Grapalat"/>
          <w:sz w:val="22"/>
          <w:szCs w:val="22"/>
        </w:rPr>
        <w:t xml:space="preserve"> փաթեթներ ներկայացնելու հանգամանքով: Իրականացված մոնիթորինգի արդյունքում վերջնական փոխ</w:t>
      </w:r>
      <w:r w:rsidR="00F42555" w:rsidRPr="0032784D">
        <w:rPr>
          <w:rFonts w:ascii="GHEA Grapalat" w:hAnsi="GHEA Grapalat" w:cs="GHEA Grapalat"/>
          <w:sz w:val="22"/>
          <w:szCs w:val="22"/>
          <w:lang w:val="en-US"/>
        </w:rPr>
        <w:t>հ</w:t>
      </w:r>
      <w:r w:rsidRPr="0032784D">
        <w:rPr>
          <w:rFonts w:ascii="GHEA Grapalat" w:hAnsi="GHEA Grapalat" w:cs="GHEA Grapalat"/>
          <w:sz w:val="22"/>
          <w:szCs w:val="22"/>
        </w:rPr>
        <w:t>ատուցման ենթակա են եղել 2 շահառուների ներկայացված հայտերը:</w:t>
      </w:r>
      <w:r w:rsidR="00F520A3" w:rsidRPr="0032784D">
        <w:rPr>
          <w:rFonts w:ascii="GHEA Grapalat" w:hAnsi="GHEA Grapalat" w:cs="GHEA Grapalat"/>
          <w:sz w:val="22"/>
          <w:szCs w:val="22"/>
        </w:rPr>
        <w:t xml:space="preserve"> </w:t>
      </w:r>
    </w:p>
    <w:p w:rsidR="00742A42" w:rsidRPr="0032784D" w:rsidRDefault="00742A42" w:rsidP="00742A42">
      <w:pPr>
        <w:spacing w:line="360" w:lineRule="auto"/>
        <w:ind w:firstLine="561"/>
        <w:jc w:val="both"/>
        <w:rPr>
          <w:rFonts w:ascii="GHEA Grapalat" w:hAnsi="GHEA Grapalat" w:cs="GHEA Grapalat"/>
          <w:sz w:val="22"/>
          <w:szCs w:val="22"/>
        </w:rPr>
      </w:pPr>
      <w:r w:rsidRPr="0032784D">
        <w:rPr>
          <w:rFonts w:ascii="GHEA Grapalat" w:hAnsi="GHEA Grapalat" w:cs="GHEA Grapalat"/>
          <w:sz w:val="22"/>
          <w:szCs w:val="22"/>
        </w:rPr>
        <w:t xml:space="preserve">Հայաստանի Հանրապետությունում 2019-2024 թվականների տավարաբուծության զարգացման ծրագրի </w:t>
      </w:r>
      <w:r w:rsidR="003C1B20" w:rsidRPr="0032784D">
        <w:rPr>
          <w:rFonts w:ascii="GHEA Grapalat" w:hAnsi="GHEA Grapalat" w:cs="GHEA Grapalat"/>
          <w:sz w:val="22"/>
          <w:szCs w:val="22"/>
          <w:lang w:val="en-US"/>
        </w:rPr>
        <w:t>շրջանակներում</w:t>
      </w:r>
      <w:r w:rsidRPr="0032784D">
        <w:rPr>
          <w:rFonts w:ascii="GHEA Grapalat" w:hAnsi="GHEA Grapalat" w:cs="GHEA Grapalat"/>
          <w:sz w:val="22"/>
          <w:szCs w:val="22"/>
        </w:rPr>
        <w:t xml:space="preserve"> ծախսվել է 14 մլն դրամ: Ծրագիրը կատարվել է 70.1%-ով՝ պայմանավորված դրա ուշ մեկնարկով</w:t>
      </w:r>
      <w:r w:rsidR="003C1B20" w:rsidRPr="0032784D">
        <w:rPr>
          <w:rFonts w:ascii="GHEA Grapalat" w:hAnsi="GHEA Grapalat" w:cs="GHEA Grapalat"/>
          <w:sz w:val="22"/>
          <w:szCs w:val="22"/>
          <w:lang w:val="en-US"/>
        </w:rPr>
        <w:t>. այն</w:t>
      </w:r>
      <w:r w:rsidRPr="0032784D">
        <w:rPr>
          <w:rFonts w:ascii="GHEA Grapalat" w:hAnsi="GHEA Grapalat" w:cs="GHEA Grapalat"/>
          <w:sz w:val="22"/>
          <w:szCs w:val="22"/>
        </w:rPr>
        <w:t xml:space="preserve"> հաստատվել է 2019 թվականի մարտի</w:t>
      </w:r>
      <w:r w:rsidR="003C1B20" w:rsidRPr="0032784D">
        <w:rPr>
          <w:rFonts w:ascii="GHEA Grapalat" w:hAnsi="GHEA Grapalat" w:cs="GHEA Grapalat"/>
          <w:sz w:val="22"/>
          <w:szCs w:val="22"/>
          <w:lang w:val="en-US"/>
        </w:rPr>
        <w:t>ն</w:t>
      </w:r>
      <w:r w:rsidRPr="0032784D">
        <w:rPr>
          <w:rFonts w:ascii="GHEA Grapalat" w:hAnsi="GHEA Grapalat" w:cs="GHEA Grapalat"/>
          <w:sz w:val="22"/>
          <w:szCs w:val="22"/>
        </w:rPr>
        <w:t>: Միջոցառմամբ նախատեսված գումարների տրամադրում</w:t>
      </w:r>
      <w:r w:rsidR="003C1B20" w:rsidRPr="0032784D">
        <w:rPr>
          <w:rFonts w:ascii="GHEA Grapalat" w:hAnsi="GHEA Grapalat" w:cs="GHEA Grapalat"/>
          <w:sz w:val="22"/>
          <w:szCs w:val="22"/>
          <w:lang w:val="en-US"/>
        </w:rPr>
        <w:t>ն</w:t>
      </w:r>
      <w:r w:rsidRPr="0032784D">
        <w:rPr>
          <w:rFonts w:ascii="GHEA Grapalat" w:hAnsi="GHEA Grapalat" w:cs="GHEA Grapalat"/>
          <w:sz w:val="22"/>
          <w:szCs w:val="22"/>
        </w:rPr>
        <w:t xml:space="preserve"> իրականացվել է տարվա վերջին ամիսներին, գումարի մնացած մասը փոխանցվել է 2020 թվականի հու</w:t>
      </w:r>
      <w:r w:rsidR="003C1B20" w:rsidRPr="0032784D">
        <w:rPr>
          <w:rFonts w:ascii="GHEA Grapalat" w:hAnsi="GHEA Grapalat" w:cs="GHEA Grapalat"/>
          <w:sz w:val="22"/>
          <w:szCs w:val="22"/>
          <w:lang w:val="en-US"/>
        </w:rPr>
        <w:t>ն</w:t>
      </w:r>
      <w:r w:rsidRPr="0032784D">
        <w:rPr>
          <w:rFonts w:ascii="GHEA Grapalat" w:hAnsi="GHEA Grapalat" w:cs="GHEA Grapalat"/>
          <w:sz w:val="22"/>
          <w:szCs w:val="22"/>
        </w:rPr>
        <w:t>վար ամսին:</w:t>
      </w:r>
      <w:r w:rsidRPr="0032784D">
        <w:rPr>
          <w:rFonts w:ascii="Courier New" w:hAnsi="Courier New" w:cs="Courier New"/>
          <w:sz w:val="22"/>
          <w:szCs w:val="22"/>
        </w:rPr>
        <w:t> </w:t>
      </w:r>
      <w:r w:rsidRPr="0032784D">
        <w:rPr>
          <w:rFonts w:ascii="GHEA Grapalat" w:hAnsi="GHEA Grapalat" w:cs="GHEA Grapalat"/>
          <w:sz w:val="22"/>
          <w:szCs w:val="22"/>
        </w:rPr>
        <w:t>Միջոցառ</w:t>
      </w:r>
      <w:r w:rsidR="003C1B20" w:rsidRPr="0032784D">
        <w:rPr>
          <w:rFonts w:ascii="GHEA Grapalat" w:hAnsi="GHEA Grapalat" w:cs="GHEA Grapalat"/>
          <w:sz w:val="22"/>
          <w:szCs w:val="22"/>
          <w:lang w:val="en-US"/>
        </w:rPr>
        <w:t>ման շրջանակներում</w:t>
      </w:r>
      <w:r w:rsidRPr="0032784D">
        <w:rPr>
          <w:rFonts w:ascii="GHEA Grapalat" w:hAnsi="GHEA Grapalat" w:cs="GHEA Grapalat"/>
          <w:sz w:val="22"/>
          <w:szCs w:val="22"/>
        </w:rPr>
        <w:t xml:space="preserve"> նախատես</w:t>
      </w:r>
      <w:r w:rsidR="003C1B20" w:rsidRPr="0032784D">
        <w:rPr>
          <w:rFonts w:ascii="GHEA Grapalat" w:hAnsi="GHEA Grapalat" w:cs="GHEA Grapalat"/>
          <w:sz w:val="22"/>
          <w:szCs w:val="22"/>
          <w:lang w:val="en-US"/>
        </w:rPr>
        <w:t>վ</w:t>
      </w:r>
      <w:r w:rsidRPr="0032784D">
        <w:rPr>
          <w:rFonts w:ascii="GHEA Grapalat" w:hAnsi="GHEA Grapalat" w:cs="GHEA Grapalat"/>
          <w:sz w:val="22"/>
          <w:szCs w:val="22"/>
        </w:rPr>
        <w:t>ում է ՀՀ պետական բյուջեի միջոցներով տոհմային խոշոր եղջերավոր կենդանիների ձեռք բերման</w:t>
      </w:r>
      <w:r w:rsidR="003C1B20" w:rsidRPr="0032784D">
        <w:rPr>
          <w:rFonts w:ascii="GHEA Grapalat" w:hAnsi="GHEA Grapalat" w:cs="GHEA Grapalat"/>
          <w:sz w:val="22"/>
          <w:szCs w:val="22"/>
          <w:lang w:val="en-US"/>
        </w:rPr>
        <w:t xml:space="preserve"> նպատակով տրամադրել</w:t>
      </w:r>
      <w:r w:rsidRPr="0032784D">
        <w:rPr>
          <w:rFonts w:ascii="GHEA Grapalat" w:hAnsi="GHEA Grapalat" w:cs="GHEA Grapalat"/>
          <w:sz w:val="22"/>
          <w:szCs w:val="22"/>
        </w:rPr>
        <w:t xml:space="preserve"> պետական աջակցություն՝ տոկոսադրույքի մասնակի սուբսիդավորման միջոցով։ Միջոցառման ընդհանուր բյուջեն 2019-2028 թվականների համար</w:t>
      </w:r>
      <w:r w:rsidR="00AD2244" w:rsidRPr="0032784D">
        <w:rPr>
          <w:rFonts w:ascii="GHEA Grapalat" w:hAnsi="GHEA Grapalat" w:cs="GHEA Grapalat"/>
          <w:sz w:val="22"/>
          <w:szCs w:val="22"/>
          <w:lang w:val="en-US"/>
        </w:rPr>
        <w:t xml:space="preserve"> կազմում է</w:t>
      </w:r>
      <w:r w:rsidRPr="0032784D">
        <w:rPr>
          <w:rFonts w:ascii="GHEA Grapalat" w:hAnsi="GHEA Grapalat" w:cs="GHEA Grapalat"/>
          <w:sz w:val="22"/>
          <w:szCs w:val="22"/>
        </w:rPr>
        <w:t xml:space="preserve"> 3.1</w:t>
      </w:r>
      <w:r w:rsidR="00AD2244" w:rsidRPr="0032784D">
        <w:rPr>
          <w:rFonts w:ascii="GHEA Grapalat" w:hAnsi="GHEA Grapalat" w:cs="GHEA Grapalat"/>
          <w:sz w:val="22"/>
          <w:szCs w:val="22"/>
        </w:rPr>
        <w:t xml:space="preserve"> մլրդ դրամ</w:t>
      </w:r>
      <w:r w:rsidR="00AD2244" w:rsidRPr="0032784D">
        <w:rPr>
          <w:rFonts w:ascii="GHEA Grapalat" w:hAnsi="GHEA Grapalat" w:cs="GHEA Grapalat"/>
          <w:sz w:val="22"/>
          <w:szCs w:val="22"/>
          <w:lang w:val="en-US"/>
        </w:rPr>
        <w:t>:</w:t>
      </w:r>
      <w:r w:rsidR="00E61D5B" w:rsidRPr="0032784D">
        <w:rPr>
          <w:rFonts w:ascii="GHEA Grapalat" w:hAnsi="GHEA Grapalat" w:cs="GHEA Grapalat"/>
          <w:sz w:val="22"/>
          <w:szCs w:val="22"/>
        </w:rPr>
        <w:t xml:space="preserve"> </w:t>
      </w:r>
      <w:r w:rsidR="003C1B20" w:rsidRPr="0032784D">
        <w:rPr>
          <w:rFonts w:ascii="GHEA Grapalat" w:hAnsi="GHEA Grapalat" w:cs="GHEA Grapalat"/>
          <w:sz w:val="22"/>
          <w:szCs w:val="22"/>
          <w:lang w:val="en-US"/>
        </w:rPr>
        <w:t>Միջոցառման շրջանակներում տրամադրված աջակցությամբ 2019 թվականին ձեռք է բերվել</w:t>
      </w:r>
      <w:r w:rsidRPr="0032784D">
        <w:rPr>
          <w:rFonts w:ascii="GHEA Grapalat" w:hAnsi="GHEA Grapalat" w:cs="GHEA Grapalat"/>
          <w:sz w:val="22"/>
          <w:szCs w:val="22"/>
        </w:rPr>
        <w:t xml:space="preserve"> 300 գլուխ տո</w:t>
      </w:r>
      <w:r w:rsidR="003C1B20" w:rsidRPr="0032784D">
        <w:rPr>
          <w:rFonts w:ascii="GHEA Grapalat" w:hAnsi="GHEA Grapalat" w:cs="GHEA Grapalat"/>
          <w:sz w:val="22"/>
          <w:szCs w:val="22"/>
        </w:rPr>
        <w:t>հմային կենդանի</w:t>
      </w:r>
      <w:r w:rsidRPr="0032784D">
        <w:rPr>
          <w:rFonts w:ascii="GHEA Grapalat" w:hAnsi="GHEA Grapalat" w:cs="GHEA Grapalat"/>
          <w:sz w:val="22"/>
          <w:szCs w:val="22"/>
        </w:rPr>
        <w:t>:</w:t>
      </w:r>
    </w:p>
    <w:p w:rsidR="006F12A8" w:rsidRPr="0032784D" w:rsidRDefault="00FC7257" w:rsidP="006F12A8">
      <w:pPr>
        <w:autoSpaceDE w:val="0"/>
        <w:autoSpaceDN w:val="0"/>
        <w:adjustRightInd w:val="0"/>
        <w:spacing w:line="360" w:lineRule="auto"/>
        <w:ind w:firstLine="567"/>
        <w:jc w:val="both"/>
        <w:rPr>
          <w:rFonts w:ascii="GHEA Grapalat" w:hAnsi="GHEA Grapalat" w:cs="GHEA Grapalat"/>
          <w:sz w:val="22"/>
          <w:szCs w:val="22"/>
        </w:rPr>
      </w:pPr>
      <w:r w:rsidRPr="0032784D">
        <w:rPr>
          <w:rFonts w:ascii="GHEA Grapalat" w:hAnsi="GHEA Grapalat" w:cs="GHEA Grapalat"/>
          <w:i/>
          <w:sz w:val="22"/>
          <w:szCs w:val="22"/>
          <w:u w:val="single"/>
        </w:rPr>
        <w:t>ՀՀ արտաքին գործերի նախարարության</w:t>
      </w:r>
      <w:r w:rsidRPr="0032784D">
        <w:rPr>
          <w:rFonts w:ascii="GHEA Grapalat" w:hAnsi="GHEA Grapalat" w:cs="GHEA Grapalat"/>
          <w:sz w:val="22"/>
          <w:szCs w:val="22"/>
        </w:rPr>
        <w:t xml:space="preserve"> </w:t>
      </w:r>
      <w:r w:rsidR="006F12A8" w:rsidRPr="0032784D">
        <w:rPr>
          <w:rFonts w:ascii="GHEA Grapalat" w:hAnsi="GHEA Grapalat" w:cs="GHEA Grapalat"/>
          <w:sz w:val="22"/>
          <w:szCs w:val="22"/>
        </w:rPr>
        <w:t>պատասխանատվությամբ 2019 թվականի</w:t>
      </w:r>
      <w:r w:rsidR="006F12A8" w:rsidRPr="0032784D">
        <w:rPr>
          <w:rFonts w:ascii="GHEA Grapalat" w:hAnsi="GHEA Grapalat" w:cs="GHEA Grapalat"/>
          <w:sz w:val="22"/>
          <w:szCs w:val="22"/>
          <w:lang w:val="ru-RU"/>
        </w:rPr>
        <w:t>ն</w:t>
      </w:r>
      <w:r w:rsidR="006F12A8" w:rsidRPr="0032784D">
        <w:rPr>
          <w:rFonts w:ascii="GHEA Grapalat" w:hAnsi="GHEA Grapalat" w:cs="GHEA Grapalat"/>
          <w:sz w:val="22"/>
          <w:szCs w:val="22"/>
        </w:rPr>
        <w:t xml:space="preserve"> կատարվել է պետական բյուջեի </w:t>
      </w:r>
      <w:r w:rsidR="006F12A8" w:rsidRPr="0032784D">
        <w:rPr>
          <w:rFonts w:ascii="GHEA Grapalat" w:hAnsi="GHEA Grapalat" w:cs="GHEA Grapalat"/>
          <w:sz w:val="22"/>
          <w:szCs w:val="22"/>
          <w:lang w:val="ru-RU"/>
        </w:rPr>
        <w:t>8</w:t>
      </w:r>
      <w:r w:rsidR="006F12A8" w:rsidRPr="0032784D">
        <w:rPr>
          <w:rFonts w:ascii="GHEA Grapalat" w:hAnsi="GHEA Grapalat" w:cs="GHEA Grapalat"/>
          <w:sz w:val="22"/>
          <w:szCs w:val="22"/>
        </w:rPr>
        <w:t xml:space="preserve"> ծրագիր, որոնց գծով ծախսերը կազմել են </w:t>
      </w:r>
      <w:r w:rsidR="006F12A8" w:rsidRPr="0032784D">
        <w:rPr>
          <w:rFonts w:ascii="GHEA Grapalat" w:hAnsi="GHEA Grapalat" w:cs="GHEA Grapalat"/>
          <w:sz w:val="22"/>
          <w:szCs w:val="22"/>
          <w:lang w:val="ru-RU"/>
        </w:rPr>
        <w:t>16.4</w:t>
      </w:r>
      <w:r w:rsidR="006F12A8" w:rsidRPr="0032784D">
        <w:rPr>
          <w:rFonts w:ascii="GHEA Grapalat" w:hAnsi="GHEA Grapalat" w:cs="GHEA Grapalat"/>
          <w:sz w:val="22"/>
          <w:szCs w:val="22"/>
        </w:rPr>
        <w:t xml:space="preserve"> մլրդ դրամ կամ ծրագրված</w:t>
      </w:r>
      <w:r w:rsidR="006F12A8" w:rsidRPr="0032784D">
        <w:rPr>
          <w:rFonts w:ascii="GHEA Grapalat" w:hAnsi="GHEA Grapalat" w:cs="GHEA Grapalat"/>
          <w:sz w:val="22"/>
          <w:szCs w:val="22"/>
          <w:lang w:val="af-ZA"/>
        </w:rPr>
        <w:t xml:space="preserve"> </w:t>
      </w:r>
      <w:r w:rsidR="006F12A8" w:rsidRPr="0032784D">
        <w:rPr>
          <w:rFonts w:ascii="GHEA Grapalat" w:hAnsi="GHEA Grapalat" w:cs="GHEA Grapalat"/>
          <w:sz w:val="22"/>
          <w:szCs w:val="22"/>
        </w:rPr>
        <w:t>ցուցանիշի 9</w:t>
      </w:r>
      <w:r w:rsidR="006F12A8" w:rsidRPr="0032784D">
        <w:rPr>
          <w:rFonts w:ascii="GHEA Grapalat" w:hAnsi="GHEA Grapalat" w:cs="GHEA Grapalat"/>
          <w:sz w:val="22"/>
          <w:szCs w:val="22"/>
          <w:lang w:val="ru-RU"/>
        </w:rPr>
        <w:t>8</w:t>
      </w:r>
      <w:r w:rsidR="006F12A8" w:rsidRPr="0032784D">
        <w:rPr>
          <w:rFonts w:ascii="GHEA Grapalat" w:hAnsi="GHEA Grapalat" w:cs="GHEA Grapalat"/>
          <w:sz w:val="22"/>
          <w:szCs w:val="22"/>
        </w:rPr>
        <w:t>.</w:t>
      </w:r>
      <w:r w:rsidR="006F12A8" w:rsidRPr="0032784D">
        <w:rPr>
          <w:rFonts w:ascii="GHEA Grapalat" w:hAnsi="GHEA Grapalat" w:cs="GHEA Grapalat"/>
          <w:sz w:val="22"/>
          <w:szCs w:val="22"/>
          <w:lang w:val="ru-RU"/>
        </w:rPr>
        <w:t>7</w:t>
      </w:r>
      <w:r w:rsidR="006F12A8" w:rsidRPr="0032784D">
        <w:rPr>
          <w:rFonts w:ascii="GHEA Grapalat" w:hAnsi="GHEA Grapalat" w:cs="GHEA Grapalat"/>
          <w:sz w:val="22"/>
          <w:szCs w:val="22"/>
        </w:rPr>
        <w:t>%</w:t>
      </w:r>
      <w:r w:rsidR="006F12A8" w:rsidRPr="0032784D">
        <w:rPr>
          <w:rFonts w:ascii="GHEA Grapalat" w:hAnsi="GHEA Grapalat" w:cs="GHEA Grapalat"/>
          <w:sz w:val="22"/>
          <w:szCs w:val="22"/>
        </w:rPr>
        <w:noBreakHyphen/>
        <w:t xml:space="preserve">ը: Ծրագրված ցուցանիշից շեղումը հիմնականում առաջացել է </w:t>
      </w:r>
      <w:r w:rsidR="00F23530" w:rsidRPr="0032784D">
        <w:rPr>
          <w:rFonts w:ascii="GHEA Grapalat" w:hAnsi="GHEA Grapalat" w:cs="GHEA Grapalat"/>
          <w:sz w:val="22"/>
          <w:szCs w:val="22"/>
        </w:rPr>
        <w:t xml:space="preserve">Միջազգային կազմակերպությունների հետ համագործակցության </w:t>
      </w:r>
      <w:r w:rsidR="00F23530" w:rsidRPr="0032784D">
        <w:rPr>
          <w:rFonts w:ascii="GHEA Grapalat" w:hAnsi="GHEA Grapalat" w:cs="GHEA Grapalat"/>
          <w:sz w:val="22"/>
          <w:szCs w:val="22"/>
          <w:lang w:val="en-US"/>
        </w:rPr>
        <w:t xml:space="preserve">ու </w:t>
      </w:r>
      <w:r w:rsidR="006F12A8" w:rsidRPr="0032784D">
        <w:rPr>
          <w:rFonts w:ascii="GHEA Grapalat" w:hAnsi="GHEA Grapalat" w:cs="GHEA Grapalat"/>
          <w:sz w:val="22"/>
          <w:szCs w:val="22"/>
        </w:rPr>
        <w:t xml:space="preserve">Օտարերկրյա </w:t>
      </w:r>
      <w:r w:rsidR="006F12A8" w:rsidRPr="0032784D">
        <w:rPr>
          <w:rFonts w:ascii="GHEA Grapalat" w:hAnsi="GHEA Grapalat" w:cs="GHEA Grapalat"/>
          <w:sz w:val="22"/>
          <w:szCs w:val="22"/>
        </w:rPr>
        <w:lastRenderedPageBreak/>
        <w:t xml:space="preserve">պետություններում ՀՀ դիվանագիտական ծառայության մարմինների գործունեության կազմակերպման </w:t>
      </w:r>
      <w:r w:rsidR="00F23530" w:rsidRPr="0032784D">
        <w:rPr>
          <w:rFonts w:ascii="GHEA Grapalat" w:hAnsi="GHEA Grapalat" w:cs="GHEA Grapalat"/>
          <w:sz w:val="22"/>
          <w:szCs w:val="22"/>
          <w:lang w:val="en-US"/>
        </w:rPr>
        <w:t>և</w:t>
      </w:r>
      <w:r w:rsidR="006F12A8" w:rsidRPr="0032784D">
        <w:rPr>
          <w:rFonts w:ascii="GHEA Grapalat" w:hAnsi="GHEA Grapalat" w:cs="GHEA Grapalat"/>
          <w:sz w:val="22"/>
          <w:szCs w:val="22"/>
        </w:rPr>
        <w:t xml:space="preserve"> իրականացման</w:t>
      </w:r>
      <w:r w:rsidR="00F23530" w:rsidRPr="0032784D">
        <w:rPr>
          <w:rFonts w:ascii="GHEA Grapalat" w:hAnsi="GHEA Grapalat" w:cs="GHEA Grapalat"/>
          <w:sz w:val="22"/>
          <w:szCs w:val="22"/>
          <w:lang w:val="en-US"/>
        </w:rPr>
        <w:t xml:space="preserve"> </w:t>
      </w:r>
      <w:r w:rsidR="006F12A8" w:rsidRPr="0032784D">
        <w:rPr>
          <w:rFonts w:ascii="GHEA Grapalat" w:hAnsi="GHEA Grapalat" w:cs="GHEA Grapalat"/>
          <w:sz w:val="22"/>
          <w:szCs w:val="22"/>
        </w:rPr>
        <w:t>ծրագրերում:</w:t>
      </w:r>
    </w:p>
    <w:p w:rsidR="006F12A8" w:rsidRPr="0032784D" w:rsidRDefault="0093122A" w:rsidP="006F12A8">
      <w:pPr>
        <w:autoSpaceDE w:val="0"/>
        <w:autoSpaceDN w:val="0"/>
        <w:adjustRightInd w:val="0"/>
        <w:spacing w:line="360" w:lineRule="auto"/>
        <w:ind w:firstLine="567"/>
        <w:jc w:val="both"/>
        <w:rPr>
          <w:rFonts w:ascii="GHEA Grapalat" w:hAnsi="GHEA Grapalat" w:cs="GHEA Grapalat"/>
          <w:sz w:val="22"/>
          <w:szCs w:val="22"/>
        </w:rPr>
      </w:pPr>
      <w:r w:rsidRPr="0032784D">
        <w:rPr>
          <w:rFonts w:ascii="GHEA Grapalat" w:hAnsi="GHEA Grapalat" w:cs="GHEA Grapalat"/>
          <w:sz w:val="22"/>
          <w:szCs w:val="22"/>
        </w:rPr>
        <w:t>Հաշվետու տարում շուրջ 69.7 մլն դրամ հատկացվել է</w:t>
      </w:r>
      <w:r w:rsidR="00C372A7" w:rsidRPr="0032784D">
        <w:rPr>
          <w:rFonts w:ascii="GHEA Grapalat" w:hAnsi="GHEA Grapalat" w:cs="GHEA Grapalat"/>
          <w:sz w:val="22"/>
          <w:szCs w:val="22"/>
        </w:rPr>
        <w:t xml:space="preserve"> ՀՀ ԱԳՆ դիվանագիտական դպրոցին՝</w:t>
      </w:r>
      <w:r w:rsidRPr="0032784D">
        <w:rPr>
          <w:rFonts w:ascii="GHEA Grapalat" w:hAnsi="GHEA Grapalat" w:cs="GHEA Grapalat"/>
          <w:sz w:val="22"/>
          <w:szCs w:val="22"/>
        </w:rPr>
        <w:t xml:space="preserve"> </w:t>
      </w:r>
      <w:r w:rsidR="006F12A8" w:rsidRPr="0032784D">
        <w:rPr>
          <w:rFonts w:ascii="GHEA Grapalat" w:hAnsi="GHEA Grapalat" w:cs="GHEA Grapalat"/>
          <w:i/>
          <w:sz w:val="22"/>
          <w:szCs w:val="22"/>
        </w:rPr>
        <w:t>Միջազգային հարաբերությունների և դիվանագիտության ոլորտում մասնագետների պատրաստման և վերապատրաստման</w:t>
      </w:r>
      <w:r w:rsidR="006F12A8" w:rsidRPr="0032784D">
        <w:rPr>
          <w:rFonts w:ascii="GHEA Grapalat" w:hAnsi="GHEA Grapalat" w:cs="GHEA Grapalat"/>
          <w:sz w:val="22"/>
          <w:szCs w:val="22"/>
        </w:rPr>
        <w:t xml:space="preserve"> </w:t>
      </w:r>
      <w:r w:rsidR="00BB13EE" w:rsidRPr="0032784D">
        <w:rPr>
          <w:rFonts w:ascii="GHEA Grapalat" w:hAnsi="GHEA Grapalat" w:cs="GHEA Grapalat"/>
          <w:sz w:val="22"/>
          <w:szCs w:val="22"/>
          <w:lang w:val="en-US"/>
        </w:rPr>
        <w:t>ծրագրի շրջանակներում</w:t>
      </w:r>
      <w:r w:rsidR="006F12A8" w:rsidRPr="0032784D">
        <w:rPr>
          <w:rFonts w:ascii="GHEA Grapalat" w:hAnsi="GHEA Grapalat" w:cs="GHEA Grapalat"/>
          <w:sz w:val="22"/>
          <w:szCs w:val="22"/>
        </w:rPr>
        <w:t xml:space="preserve">, որն ամբողջությամբ օգտագործվել է: </w:t>
      </w:r>
      <w:r w:rsidR="00BB13EE" w:rsidRPr="0032784D">
        <w:rPr>
          <w:rFonts w:ascii="GHEA Grapalat" w:hAnsi="GHEA Grapalat" w:cs="GHEA Grapalat"/>
          <w:sz w:val="22"/>
          <w:szCs w:val="22"/>
          <w:lang w:val="en-US"/>
        </w:rPr>
        <w:t xml:space="preserve">Դիվանագիտական դպրոցի նպատակներն են՝ </w:t>
      </w:r>
      <w:r w:rsidR="00BB13EE" w:rsidRPr="0032784D">
        <w:rPr>
          <w:rFonts w:ascii="GHEA Grapalat" w:hAnsi="GHEA Grapalat" w:cs="GHEA Grapalat"/>
          <w:sz w:val="22"/>
          <w:szCs w:val="22"/>
        </w:rPr>
        <w:t>դիվանագետների, պետական մարմինների արտաքին կապերի համար պատասխանատու ստորաբաժանումների աշխատողների վերապատրաuտումը, դիվանագիտական կադրերի պատրաստումը` բարձրագույն կրթություն ունեցող Հայաստանի Հանրապետության քաղաքացիներին հատուկ մասնագիտական գիտելիք տրամադրելու միջոցով, միջազգային հարաբերությունների ոլորտում միջազգային գիտակրթական համագործակցությանը մաuնակցությունը, այլ ուսումնական ծրագրերի իրականացումը</w:t>
      </w:r>
      <w:r w:rsidR="00BB13EE" w:rsidRPr="0032784D">
        <w:rPr>
          <w:rFonts w:ascii="GHEA Grapalat" w:hAnsi="GHEA Grapalat" w:cs="GHEA Grapalat"/>
          <w:sz w:val="22"/>
          <w:szCs w:val="22"/>
          <w:lang w:val="en-US"/>
        </w:rPr>
        <w:t xml:space="preserve">: </w:t>
      </w:r>
      <w:r w:rsidR="00BB13EE" w:rsidRPr="0032784D">
        <w:rPr>
          <w:rFonts w:ascii="GHEA Grapalat" w:hAnsi="GHEA Grapalat" w:cs="GHEA Grapalat"/>
          <w:sz w:val="22"/>
          <w:szCs w:val="22"/>
        </w:rPr>
        <w:t>Ծրագ</w:t>
      </w:r>
      <w:r w:rsidR="00BB13EE" w:rsidRPr="0032784D">
        <w:rPr>
          <w:rFonts w:ascii="GHEA Grapalat" w:hAnsi="GHEA Grapalat" w:cs="GHEA Grapalat"/>
          <w:sz w:val="22"/>
          <w:szCs w:val="22"/>
          <w:lang w:val="en-US"/>
        </w:rPr>
        <w:t>իրը նպաստում է</w:t>
      </w:r>
      <w:r w:rsidR="00BB13EE" w:rsidRPr="0032784D">
        <w:rPr>
          <w:rFonts w:ascii="GHEA Grapalat" w:hAnsi="GHEA Grapalat" w:cs="GHEA Grapalat"/>
          <w:sz w:val="22"/>
          <w:szCs w:val="22"/>
        </w:rPr>
        <w:t xml:space="preserve"> նոր և որակյալ մասնագետներով դիվանագիտական ծառայության համալր</w:t>
      </w:r>
      <w:r w:rsidR="00BB13EE" w:rsidRPr="0032784D">
        <w:rPr>
          <w:rFonts w:ascii="GHEA Grapalat" w:hAnsi="GHEA Grapalat" w:cs="GHEA Grapalat"/>
          <w:sz w:val="22"/>
          <w:szCs w:val="22"/>
          <w:lang w:val="en-US"/>
        </w:rPr>
        <w:t>մանը</w:t>
      </w:r>
      <w:r w:rsidR="00BB13EE" w:rsidRPr="0032784D">
        <w:rPr>
          <w:rFonts w:ascii="GHEA Grapalat" w:hAnsi="GHEA Grapalat" w:cs="GHEA Grapalat"/>
          <w:sz w:val="22"/>
          <w:szCs w:val="22"/>
        </w:rPr>
        <w:t>, պետական ծառայության, այդ թվում` դիվանագիտական ծառայողների տեսական գիտելիքների և գործնական հմտությունների բարելավ</w:t>
      </w:r>
      <w:r w:rsidR="00BB13EE" w:rsidRPr="0032784D">
        <w:rPr>
          <w:rFonts w:ascii="GHEA Grapalat" w:hAnsi="GHEA Grapalat" w:cs="GHEA Grapalat"/>
          <w:sz w:val="22"/>
          <w:szCs w:val="22"/>
          <w:lang w:val="en-US"/>
        </w:rPr>
        <w:t xml:space="preserve">մանը: </w:t>
      </w:r>
      <w:r w:rsidR="006F12A8" w:rsidRPr="0032784D">
        <w:rPr>
          <w:rFonts w:ascii="GHEA Grapalat" w:hAnsi="GHEA Grapalat" w:cs="GHEA Grapalat"/>
          <w:sz w:val="22"/>
          <w:szCs w:val="22"/>
        </w:rPr>
        <w:t xml:space="preserve">Ծրագրի շրջանակներում </w:t>
      </w:r>
      <w:r w:rsidR="00BB13EE" w:rsidRPr="0032784D">
        <w:rPr>
          <w:rFonts w:ascii="GHEA Grapalat" w:hAnsi="GHEA Grapalat" w:cs="GHEA Grapalat"/>
          <w:sz w:val="22"/>
          <w:szCs w:val="22"/>
          <w:lang w:val="en-US"/>
        </w:rPr>
        <w:t xml:space="preserve">2019 թվականին </w:t>
      </w:r>
      <w:r w:rsidR="006F12A8" w:rsidRPr="0032784D">
        <w:rPr>
          <w:rFonts w:ascii="GHEA Grapalat" w:hAnsi="GHEA Grapalat" w:cs="GHEA Grapalat"/>
          <w:sz w:val="22"/>
          <w:szCs w:val="22"/>
        </w:rPr>
        <w:t>վերապատրաստվել է 75 մասնագետ</w:t>
      </w:r>
      <w:r w:rsidR="00826321" w:rsidRPr="0032784D">
        <w:rPr>
          <w:rFonts w:ascii="GHEA Grapalat" w:hAnsi="GHEA Grapalat" w:cs="GHEA Grapalat"/>
          <w:sz w:val="22"/>
          <w:szCs w:val="22"/>
          <w:lang w:val="en-US"/>
        </w:rPr>
        <w:t>՝ նախատեսված 50-ի փոխարեն</w:t>
      </w:r>
      <w:r w:rsidR="006F12A8" w:rsidRPr="0032784D">
        <w:rPr>
          <w:rFonts w:ascii="GHEA Grapalat" w:hAnsi="GHEA Grapalat" w:cs="GHEA Grapalat"/>
          <w:sz w:val="22"/>
          <w:szCs w:val="22"/>
        </w:rPr>
        <w:t>:</w:t>
      </w:r>
    </w:p>
    <w:p w:rsidR="006F12A8" w:rsidRPr="0032784D" w:rsidRDefault="006F12A8" w:rsidP="006F12A8">
      <w:pPr>
        <w:autoSpaceDE w:val="0"/>
        <w:autoSpaceDN w:val="0"/>
        <w:adjustRightInd w:val="0"/>
        <w:spacing w:line="360" w:lineRule="auto"/>
        <w:ind w:firstLine="567"/>
        <w:jc w:val="both"/>
        <w:rPr>
          <w:rFonts w:ascii="GHEA Grapalat" w:hAnsi="GHEA Grapalat" w:cs="GHEA Grapalat"/>
          <w:sz w:val="22"/>
          <w:szCs w:val="22"/>
        </w:rPr>
      </w:pPr>
      <w:r w:rsidRPr="0032784D">
        <w:rPr>
          <w:rFonts w:ascii="GHEA Grapalat" w:hAnsi="GHEA Grapalat" w:cs="GHEA Grapalat"/>
          <w:i/>
          <w:sz w:val="22"/>
          <w:szCs w:val="22"/>
        </w:rPr>
        <w:t>Արտաքին գործերի ոլորտում Կառավարության քաղաքականության մշակման և իրականացման</w:t>
      </w:r>
      <w:r w:rsidRPr="0032784D">
        <w:rPr>
          <w:rFonts w:ascii="GHEA Grapalat" w:hAnsi="GHEA Grapalat" w:cs="GHEA Grapalat"/>
          <w:sz w:val="22"/>
          <w:szCs w:val="22"/>
        </w:rPr>
        <w:t xml:space="preserve"> ծախսերը կազմել են </w:t>
      </w:r>
      <w:r w:rsidR="00D108A0" w:rsidRPr="0032784D">
        <w:rPr>
          <w:rFonts w:ascii="GHEA Grapalat" w:hAnsi="GHEA Grapalat" w:cs="GHEA Grapalat"/>
          <w:sz w:val="22"/>
          <w:szCs w:val="22"/>
          <w:lang w:val="en-US"/>
        </w:rPr>
        <w:t xml:space="preserve">շուրջ </w:t>
      </w:r>
      <w:r w:rsidRPr="0032784D">
        <w:rPr>
          <w:rFonts w:ascii="GHEA Grapalat" w:hAnsi="GHEA Grapalat" w:cs="GHEA Grapalat"/>
          <w:sz w:val="22"/>
          <w:szCs w:val="22"/>
        </w:rPr>
        <w:t>1.9 մլրդ դրամ կամ նախատեսվածի 98.8%-ը: Շեղումը հիմնականում պայմանավորված է ներկայացուցչական ծախսերի համար նախատեսված միջոցների տնտեսմամբ: Ծրագրի նպատակն է ՀՀ ինքնիշխանության պաշտպանությունը, Հայաստանի և Արցախի անվտանգության ապահովումը, ՀՀ միջազգային հեղինակության բարձրացումը, ՀՀ կայուն զարգացմանն ուղղված միջազգային և տարածաշրջանային համագործակցությունը: Մասնավորապես</w:t>
      </w:r>
      <w:r w:rsidR="00D108A0" w:rsidRPr="0032784D">
        <w:rPr>
          <w:rFonts w:ascii="GHEA Grapalat" w:hAnsi="GHEA Grapalat" w:cs="GHEA Grapalat"/>
          <w:sz w:val="22"/>
          <w:szCs w:val="22"/>
          <w:lang w:val="en-US"/>
        </w:rPr>
        <w:t>, շուրջ</w:t>
      </w:r>
      <w:r w:rsidRPr="0032784D">
        <w:rPr>
          <w:rFonts w:ascii="GHEA Grapalat" w:hAnsi="GHEA Grapalat" w:cs="GHEA Grapalat"/>
          <w:sz w:val="22"/>
          <w:szCs w:val="22"/>
        </w:rPr>
        <w:t xml:space="preserve"> 1.</w:t>
      </w:r>
      <w:r w:rsidR="0068546A" w:rsidRPr="0032784D">
        <w:rPr>
          <w:rFonts w:ascii="GHEA Grapalat" w:hAnsi="GHEA Grapalat" w:cs="GHEA Grapalat"/>
          <w:sz w:val="22"/>
          <w:szCs w:val="22"/>
          <w:lang w:val="en-US"/>
        </w:rPr>
        <w:t>8</w:t>
      </w:r>
      <w:r w:rsidRPr="0032784D">
        <w:rPr>
          <w:rFonts w:ascii="GHEA Grapalat" w:hAnsi="GHEA Grapalat" w:cs="GHEA Grapalat"/>
          <w:sz w:val="22"/>
          <w:szCs w:val="22"/>
        </w:rPr>
        <w:t xml:space="preserve"> մլրդ դրամ </w:t>
      </w:r>
      <w:r w:rsidR="0068546A" w:rsidRPr="0032784D">
        <w:rPr>
          <w:rFonts w:ascii="GHEA Grapalat" w:hAnsi="GHEA Grapalat" w:cs="GHEA Grapalat"/>
          <w:sz w:val="22"/>
          <w:szCs w:val="22"/>
          <w:lang w:val="en-US"/>
        </w:rPr>
        <w:t>օգտագործ</w:t>
      </w:r>
      <w:r w:rsidRPr="0032784D">
        <w:rPr>
          <w:rFonts w:ascii="GHEA Grapalat" w:hAnsi="GHEA Grapalat" w:cs="GHEA Grapalat"/>
          <w:sz w:val="22"/>
          <w:szCs w:val="22"/>
        </w:rPr>
        <w:t>վել է կառավարության արտաքին քաղաքականության մշակման և իրագործման</w:t>
      </w:r>
      <w:r w:rsidR="0068546A" w:rsidRPr="0032784D">
        <w:rPr>
          <w:rFonts w:ascii="GHEA Grapalat" w:hAnsi="GHEA Grapalat" w:cs="GHEA Grapalat"/>
          <w:sz w:val="22"/>
          <w:szCs w:val="22"/>
          <w:lang w:val="en-US"/>
        </w:rPr>
        <w:t xml:space="preserve"> միջոցառման շրջանակներում՝ կազմելով ծրագրված միջոցների 98.8%-ը</w:t>
      </w:r>
      <w:r w:rsidR="00C6645B" w:rsidRPr="0032784D">
        <w:rPr>
          <w:rFonts w:ascii="GHEA Grapalat" w:hAnsi="GHEA Grapalat" w:cs="GHEA Grapalat"/>
          <w:sz w:val="22"/>
          <w:szCs w:val="22"/>
          <w:lang w:val="en-US"/>
        </w:rPr>
        <w:t>:</w:t>
      </w:r>
      <w:r w:rsidR="00C6645B" w:rsidRPr="0032784D">
        <w:rPr>
          <w:rFonts w:ascii="GHEA Grapalat" w:hAnsi="GHEA Grapalat" w:cs="GHEA Grapalat"/>
          <w:sz w:val="22"/>
          <w:szCs w:val="22"/>
        </w:rPr>
        <w:t xml:space="preserve"> 32.3 մլն դրամ </w:t>
      </w:r>
      <w:r w:rsidR="00C6645B" w:rsidRPr="0032784D">
        <w:rPr>
          <w:rFonts w:ascii="GHEA Grapalat" w:hAnsi="GHEA Grapalat" w:cs="GHEA Grapalat"/>
          <w:sz w:val="22"/>
          <w:szCs w:val="22"/>
          <w:lang w:val="en-US"/>
        </w:rPr>
        <w:t>(նախատեսված միջոցների 100%-ը) ուղղվել է</w:t>
      </w:r>
      <w:r w:rsidRPr="0032784D">
        <w:rPr>
          <w:rFonts w:ascii="GHEA Grapalat" w:hAnsi="GHEA Grapalat" w:cs="GHEA Grapalat"/>
          <w:sz w:val="22"/>
          <w:szCs w:val="22"/>
        </w:rPr>
        <w:t xml:space="preserve"> ՀՀ մուտքի վիզաների, վերադարձի վկայականների և պաշտպանված ձևաթղթերի տպագրության աշխատանքների իրականացմանը, որ</w:t>
      </w:r>
      <w:r w:rsidR="00C6645B" w:rsidRPr="0032784D">
        <w:rPr>
          <w:rFonts w:ascii="GHEA Grapalat" w:hAnsi="GHEA Grapalat" w:cs="GHEA Grapalat"/>
          <w:sz w:val="22"/>
          <w:szCs w:val="22"/>
          <w:lang w:val="en-US"/>
        </w:rPr>
        <w:t>ոնց</w:t>
      </w:r>
      <w:r w:rsidRPr="0032784D">
        <w:rPr>
          <w:rFonts w:ascii="GHEA Grapalat" w:hAnsi="GHEA Grapalat" w:cs="GHEA Grapalat"/>
          <w:sz w:val="22"/>
          <w:szCs w:val="22"/>
        </w:rPr>
        <w:t xml:space="preserve"> շրջանակներում </w:t>
      </w:r>
      <w:r w:rsidR="00B94AA6" w:rsidRPr="0032784D">
        <w:rPr>
          <w:rFonts w:ascii="GHEA Grapalat" w:hAnsi="GHEA Grapalat" w:cs="GHEA Grapalat"/>
          <w:sz w:val="22"/>
          <w:szCs w:val="22"/>
          <w:lang w:val="en-US"/>
        </w:rPr>
        <w:t xml:space="preserve">նախատեսված </w:t>
      </w:r>
      <w:r w:rsidRPr="0032784D">
        <w:rPr>
          <w:rFonts w:ascii="GHEA Grapalat" w:hAnsi="GHEA Grapalat" w:cs="GHEA Grapalat"/>
          <w:sz w:val="22"/>
          <w:szCs w:val="22"/>
        </w:rPr>
        <w:t>94660 ՀՀ մուտքի</w:t>
      </w:r>
      <w:r w:rsidR="00B94AA6" w:rsidRPr="0032784D">
        <w:rPr>
          <w:rFonts w:ascii="GHEA Grapalat" w:hAnsi="GHEA Grapalat" w:cs="GHEA Grapalat"/>
          <w:sz w:val="22"/>
          <w:szCs w:val="22"/>
          <w:lang w:val="en-US"/>
        </w:rPr>
        <w:t xml:space="preserve"> վիզաները,</w:t>
      </w:r>
      <w:r w:rsidRPr="0032784D">
        <w:rPr>
          <w:rFonts w:ascii="GHEA Grapalat" w:hAnsi="GHEA Grapalat" w:cs="GHEA Grapalat"/>
          <w:sz w:val="22"/>
          <w:szCs w:val="22"/>
        </w:rPr>
        <w:t xml:space="preserve"> 50000 ՀՀ վերադարձի վկայականներ</w:t>
      </w:r>
      <w:r w:rsidR="00B94AA6" w:rsidRPr="0032784D">
        <w:rPr>
          <w:rFonts w:ascii="GHEA Grapalat" w:hAnsi="GHEA Grapalat" w:cs="GHEA Grapalat"/>
          <w:sz w:val="22"/>
          <w:szCs w:val="22"/>
          <w:lang w:val="en-US"/>
        </w:rPr>
        <w:t xml:space="preserve">ը և 20000 պաշտպանված ձևաթղթերն ամբողջությամբ </w:t>
      </w:r>
      <w:r w:rsidR="00B94AA6" w:rsidRPr="0032784D">
        <w:rPr>
          <w:rFonts w:ascii="GHEA Grapalat" w:hAnsi="GHEA Grapalat" w:cs="GHEA Grapalat"/>
          <w:sz w:val="22"/>
          <w:szCs w:val="22"/>
        </w:rPr>
        <w:t xml:space="preserve">տպագրվել </w:t>
      </w:r>
      <w:r w:rsidR="00B94AA6" w:rsidRPr="0032784D">
        <w:rPr>
          <w:rFonts w:ascii="GHEA Grapalat" w:hAnsi="GHEA Grapalat" w:cs="GHEA Grapalat"/>
          <w:sz w:val="22"/>
          <w:szCs w:val="22"/>
          <w:lang w:val="en-US"/>
        </w:rPr>
        <w:t>են</w:t>
      </w:r>
      <w:r w:rsidRPr="0032784D">
        <w:rPr>
          <w:rFonts w:ascii="GHEA Grapalat" w:hAnsi="GHEA Grapalat" w:cs="GHEA Grapalat"/>
          <w:sz w:val="22"/>
          <w:szCs w:val="22"/>
        </w:rPr>
        <w:t>: Եվս 49.5 մլն դրամ և 1.2 մլն դրամ համապատասխանաբար հատկացվել է արտասահմանյան պատվիրակությունների ընդունելություններին և պաշտոնական գործուղումներին</w:t>
      </w:r>
      <w:r w:rsidR="00C6645B" w:rsidRPr="0032784D">
        <w:rPr>
          <w:rFonts w:ascii="GHEA Grapalat" w:hAnsi="GHEA Grapalat" w:cs="GHEA Grapalat"/>
          <w:sz w:val="22"/>
          <w:szCs w:val="22"/>
          <w:lang w:val="en-US"/>
        </w:rPr>
        <w:t xml:space="preserve">՝ կազմելով ծրագրային ցուցանիշների </w:t>
      </w:r>
      <w:r w:rsidR="005930B8" w:rsidRPr="0032784D">
        <w:rPr>
          <w:rFonts w:ascii="GHEA Grapalat" w:hAnsi="GHEA Grapalat" w:cs="GHEA Grapalat"/>
          <w:sz w:val="22"/>
          <w:szCs w:val="22"/>
          <w:lang w:val="en-US"/>
        </w:rPr>
        <w:t>99.5%-ը և 96.3%-ը</w:t>
      </w:r>
      <w:r w:rsidRPr="0032784D">
        <w:rPr>
          <w:rFonts w:ascii="GHEA Grapalat" w:hAnsi="GHEA Grapalat" w:cs="GHEA Grapalat"/>
          <w:sz w:val="22"/>
          <w:szCs w:val="22"/>
        </w:rPr>
        <w:t>:</w:t>
      </w:r>
    </w:p>
    <w:p w:rsidR="006F12A8" w:rsidRPr="0032784D" w:rsidRDefault="006F12A8" w:rsidP="006F12A8">
      <w:pPr>
        <w:autoSpaceDE w:val="0"/>
        <w:autoSpaceDN w:val="0"/>
        <w:adjustRightInd w:val="0"/>
        <w:spacing w:line="360" w:lineRule="auto"/>
        <w:ind w:firstLine="567"/>
        <w:jc w:val="both"/>
        <w:rPr>
          <w:rFonts w:ascii="GHEA Grapalat" w:hAnsi="GHEA Grapalat" w:cs="GHEA Grapalat"/>
          <w:sz w:val="22"/>
          <w:szCs w:val="22"/>
        </w:rPr>
      </w:pPr>
      <w:r w:rsidRPr="0032784D">
        <w:rPr>
          <w:rFonts w:ascii="GHEA Grapalat" w:hAnsi="GHEA Grapalat" w:cs="GHEA Grapalat"/>
          <w:sz w:val="22"/>
          <w:szCs w:val="22"/>
        </w:rPr>
        <w:t xml:space="preserve">Հաշվետու ժամանակահատվածում ավելի քան 2.4 մլրդ դրամ ուղղվել է </w:t>
      </w:r>
      <w:r w:rsidRPr="0032784D">
        <w:rPr>
          <w:rFonts w:ascii="GHEA Grapalat" w:hAnsi="GHEA Grapalat" w:cs="GHEA Grapalat"/>
          <w:i/>
          <w:sz w:val="22"/>
          <w:szCs w:val="22"/>
        </w:rPr>
        <w:t>Միջազգային կազմակերպությունների հետ համագործակցության</w:t>
      </w:r>
      <w:r w:rsidRPr="0032784D">
        <w:rPr>
          <w:rFonts w:ascii="GHEA Grapalat" w:hAnsi="GHEA Grapalat" w:cs="GHEA Grapalat"/>
          <w:sz w:val="22"/>
          <w:szCs w:val="22"/>
        </w:rPr>
        <w:t xml:space="preserve"> ծրագրին` 95.8%-ով ապահովելով ծրագրային ցուցանիշը: Գումարը հիմնականում ուղղվել է միջազգային կազմակերպություններին ՀՀ </w:t>
      </w:r>
      <w:r w:rsidRPr="0032784D">
        <w:rPr>
          <w:rFonts w:ascii="GHEA Grapalat" w:hAnsi="GHEA Grapalat" w:cs="GHEA Grapalat"/>
          <w:sz w:val="22"/>
          <w:szCs w:val="22"/>
        </w:rPr>
        <w:lastRenderedPageBreak/>
        <w:t>անդամակցության վճարներին</w:t>
      </w:r>
      <w:r w:rsidR="00C6645B" w:rsidRPr="0032784D">
        <w:rPr>
          <w:rFonts w:ascii="GHEA Grapalat" w:hAnsi="GHEA Grapalat" w:cs="GHEA Grapalat"/>
          <w:sz w:val="22"/>
          <w:szCs w:val="22"/>
          <w:lang w:val="en-US"/>
        </w:rPr>
        <w:t>, որոնք կատարվել են 95.8%-ով</w:t>
      </w:r>
      <w:r w:rsidRPr="0032784D">
        <w:rPr>
          <w:rFonts w:ascii="GHEA Grapalat" w:hAnsi="GHEA Grapalat" w:cs="GHEA Grapalat"/>
          <w:sz w:val="22"/>
          <w:szCs w:val="22"/>
        </w:rPr>
        <w:t>: Շեղումն առաջացել է անդամակցության պայմանագրերի գումարների ճշտման,</w:t>
      </w:r>
      <w:r w:rsidR="0065596E" w:rsidRPr="0032784D">
        <w:rPr>
          <w:rFonts w:ascii="GHEA Grapalat" w:hAnsi="GHEA Grapalat" w:cs="GHEA Grapalat"/>
          <w:sz w:val="22"/>
          <w:szCs w:val="22"/>
          <w:lang w:val="en-US"/>
        </w:rPr>
        <w:t xml:space="preserve"> որոշ կազմակեր</w:t>
      </w:r>
      <w:r w:rsidR="00F42555" w:rsidRPr="0032784D">
        <w:rPr>
          <w:rFonts w:ascii="GHEA Grapalat" w:hAnsi="GHEA Grapalat" w:cs="GHEA Grapalat"/>
          <w:sz w:val="22"/>
          <w:szCs w:val="22"/>
          <w:lang w:val="en-US"/>
        </w:rPr>
        <w:t>պ</w:t>
      </w:r>
      <w:r w:rsidR="0065596E" w:rsidRPr="0032784D">
        <w:rPr>
          <w:rFonts w:ascii="GHEA Grapalat" w:hAnsi="GHEA Grapalat" w:cs="GHEA Grapalat"/>
          <w:sz w:val="22"/>
          <w:szCs w:val="22"/>
          <w:lang w:val="en-US"/>
        </w:rPr>
        <w:t>ություններից հայտերի բացակայության,</w:t>
      </w:r>
      <w:r w:rsidRPr="0032784D">
        <w:rPr>
          <w:rFonts w:ascii="GHEA Grapalat" w:hAnsi="GHEA Grapalat" w:cs="GHEA Grapalat"/>
          <w:sz w:val="22"/>
          <w:szCs w:val="22"/>
        </w:rPr>
        <w:t xml:space="preserve"> ինչպես նաև ՀԱՊԿ-ի գլխավոր քարտուղարի բնակարանի վարձակալման պայմանագրի չեղարկման արդյունքում:</w:t>
      </w:r>
      <w:r w:rsidR="0065596E" w:rsidRPr="0032784D">
        <w:rPr>
          <w:rFonts w:ascii="GHEA Grapalat" w:hAnsi="GHEA Grapalat" w:cs="GHEA Grapalat"/>
          <w:sz w:val="22"/>
          <w:szCs w:val="22"/>
          <w:lang w:val="en-US"/>
        </w:rPr>
        <w:t xml:space="preserve"> Հաշվետու տարվա ընթացքում նախատեսված 103 կազմակերպություններից 11-ի կողմից հայտեր չեն ներկայացվել, և ավելացել է</w:t>
      </w:r>
      <w:r w:rsidR="00DE26FF" w:rsidRPr="0032784D">
        <w:rPr>
          <w:rFonts w:ascii="GHEA Grapalat" w:hAnsi="GHEA Grapalat" w:cs="GHEA Grapalat"/>
          <w:sz w:val="22"/>
          <w:szCs w:val="22"/>
          <w:lang w:val="en-US"/>
        </w:rPr>
        <w:t xml:space="preserve"> </w:t>
      </w:r>
      <w:r w:rsidR="0065596E" w:rsidRPr="0032784D">
        <w:rPr>
          <w:rFonts w:ascii="GHEA Grapalat" w:hAnsi="GHEA Grapalat" w:cs="GHEA Grapalat"/>
          <w:sz w:val="22"/>
          <w:szCs w:val="22"/>
          <w:lang w:val="en-US"/>
        </w:rPr>
        <w:t>1 լրացուցիչ կազմակերպություն</w:t>
      </w:r>
      <w:r w:rsidR="00DE26FF" w:rsidRPr="0032784D">
        <w:rPr>
          <w:rFonts w:ascii="GHEA Grapalat" w:hAnsi="GHEA Grapalat" w:cs="GHEA Grapalat"/>
          <w:sz w:val="22"/>
          <w:szCs w:val="22"/>
          <w:lang w:val="en-US"/>
        </w:rPr>
        <w:t>:</w:t>
      </w:r>
      <w:r w:rsidRPr="0032784D">
        <w:rPr>
          <w:rFonts w:ascii="GHEA Grapalat" w:hAnsi="GHEA Grapalat" w:cs="GHEA Grapalat"/>
          <w:sz w:val="22"/>
          <w:szCs w:val="22"/>
        </w:rPr>
        <w:t xml:space="preserve"> Ծրագրի շրջանակներում 9.6 մլն դրամ տրամադրվել է ՆԱՏՕ-ի հասարակական տեղեկատվական կենտրոնի գործունեության ապահովմանը, որը կատարվել է 100%-ով:</w:t>
      </w:r>
    </w:p>
    <w:p w:rsidR="00880871" w:rsidRPr="0032784D" w:rsidRDefault="006F12A8" w:rsidP="00826321">
      <w:pPr>
        <w:autoSpaceDE w:val="0"/>
        <w:autoSpaceDN w:val="0"/>
        <w:adjustRightInd w:val="0"/>
        <w:spacing w:line="360" w:lineRule="auto"/>
        <w:ind w:firstLine="567"/>
        <w:jc w:val="both"/>
        <w:rPr>
          <w:rFonts w:ascii="GHEA Grapalat" w:hAnsi="GHEA Grapalat" w:cs="GHEA Grapalat"/>
          <w:sz w:val="22"/>
          <w:szCs w:val="22"/>
          <w:lang w:val="en-US"/>
        </w:rPr>
      </w:pPr>
      <w:r w:rsidRPr="0032784D">
        <w:rPr>
          <w:rFonts w:ascii="GHEA Grapalat" w:hAnsi="GHEA Grapalat" w:cs="GHEA Grapalat"/>
          <w:i/>
          <w:sz w:val="22"/>
          <w:szCs w:val="22"/>
        </w:rPr>
        <w:t>Օտարերկրյա պետություններում ՀՀ դիվանագիտական ծառայության մարմինների գործունեության կազմակերպման և իրականացման</w:t>
      </w:r>
      <w:r w:rsidRPr="0032784D">
        <w:rPr>
          <w:rFonts w:ascii="GHEA Grapalat" w:hAnsi="GHEA Grapalat" w:cs="GHEA Grapalat"/>
          <w:sz w:val="22"/>
          <w:szCs w:val="22"/>
        </w:rPr>
        <w:t xml:space="preserve"> ծախսերը կազմել են 10.7 մլրդ դրամ՝ 99.3%-ով ապահովելով ծրագրի կատարումը:</w:t>
      </w:r>
      <w:r w:rsidR="00880871" w:rsidRPr="0032784D">
        <w:rPr>
          <w:rFonts w:ascii="GHEA Grapalat" w:hAnsi="GHEA Grapalat" w:cs="GHEA Grapalat"/>
          <w:sz w:val="22"/>
          <w:szCs w:val="22"/>
          <w:lang w:val="en-US"/>
        </w:rPr>
        <w:t xml:space="preserve"> </w:t>
      </w:r>
      <w:r w:rsidR="00880871" w:rsidRPr="0032784D">
        <w:rPr>
          <w:rFonts w:ascii="GHEA Grapalat" w:hAnsi="GHEA Grapalat" w:cs="GHEA Grapalat"/>
          <w:sz w:val="22"/>
          <w:szCs w:val="22"/>
        </w:rPr>
        <w:t>Մասնավորապես</w:t>
      </w:r>
      <w:r w:rsidR="00880871" w:rsidRPr="0032784D">
        <w:rPr>
          <w:rFonts w:ascii="GHEA Grapalat" w:hAnsi="GHEA Grapalat" w:cs="GHEA Grapalat"/>
          <w:sz w:val="22"/>
          <w:szCs w:val="22"/>
          <w:lang w:val="en-US"/>
        </w:rPr>
        <w:t>`</w:t>
      </w:r>
      <w:r w:rsidR="00880871" w:rsidRPr="0032784D">
        <w:rPr>
          <w:rFonts w:ascii="GHEA Grapalat" w:hAnsi="GHEA Grapalat" w:cs="GHEA Grapalat"/>
          <w:sz w:val="22"/>
          <w:szCs w:val="22"/>
        </w:rPr>
        <w:t xml:space="preserve"> </w:t>
      </w:r>
      <w:r w:rsidR="00880871" w:rsidRPr="0032784D">
        <w:rPr>
          <w:rFonts w:ascii="GHEA Grapalat" w:hAnsi="GHEA Grapalat" w:cs="GHEA Grapalat"/>
          <w:sz w:val="22"/>
          <w:szCs w:val="22"/>
          <w:lang w:val="en-US"/>
        </w:rPr>
        <w:t xml:space="preserve">10.6 մլրդ դրամն ուղղվել է </w:t>
      </w:r>
      <w:r w:rsidR="00880871" w:rsidRPr="0032784D">
        <w:rPr>
          <w:rFonts w:ascii="GHEA Grapalat" w:hAnsi="GHEA Grapalat" w:cs="GHEA Grapalat"/>
          <w:sz w:val="22"/>
          <w:szCs w:val="22"/>
        </w:rPr>
        <w:t>օտարերկրյա պետություններում և միջազգային կազմակերպություններում հավատարմագրված ՀՀ դիվանագիտական ծառայության մարմինների գործունեության իրականացման</w:t>
      </w:r>
      <w:r w:rsidR="00880871" w:rsidRPr="0032784D">
        <w:rPr>
          <w:rFonts w:ascii="GHEA Grapalat" w:hAnsi="GHEA Grapalat" w:cs="GHEA Grapalat"/>
          <w:sz w:val="22"/>
          <w:szCs w:val="22"/>
          <w:lang w:val="en-US"/>
        </w:rPr>
        <w:t>ը</w:t>
      </w:r>
      <w:r w:rsidR="00757D27" w:rsidRPr="0032784D">
        <w:rPr>
          <w:rFonts w:ascii="GHEA Grapalat" w:hAnsi="GHEA Grapalat" w:cs="GHEA Grapalat"/>
          <w:sz w:val="22"/>
          <w:szCs w:val="22"/>
          <w:lang w:val="en-US"/>
        </w:rPr>
        <w:t>՝ կազմելով ծրագրային ցուցանիշի 99.3%-ը</w:t>
      </w:r>
      <w:r w:rsidR="00880871" w:rsidRPr="0032784D">
        <w:rPr>
          <w:rFonts w:ascii="GHEA Grapalat" w:hAnsi="GHEA Grapalat" w:cs="GHEA Grapalat"/>
          <w:sz w:val="22"/>
          <w:szCs w:val="22"/>
        </w:rPr>
        <w:t>:</w:t>
      </w:r>
      <w:r w:rsidR="0011538B" w:rsidRPr="0032784D">
        <w:rPr>
          <w:rFonts w:ascii="GHEA Grapalat" w:hAnsi="GHEA Grapalat" w:cs="GHEA Grapalat"/>
          <w:sz w:val="22"/>
          <w:szCs w:val="22"/>
          <w:lang w:val="en-US"/>
        </w:rPr>
        <w:t xml:space="preserve"> Ծախսերի՝ ծրագրված ցուցանիշից շ</w:t>
      </w:r>
      <w:r w:rsidR="0011538B" w:rsidRPr="0032784D">
        <w:rPr>
          <w:rFonts w:ascii="GHEA Grapalat" w:hAnsi="GHEA Grapalat" w:cs="GHEA Grapalat"/>
          <w:sz w:val="22"/>
          <w:szCs w:val="22"/>
        </w:rPr>
        <w:t>եղումը հիմնականում պայմանավորված</w:t>
      </w:r>
      <w:r w:rsidR="0011538B" w:rsidRPr="0032784D">
        <w:rPr>
          <w:rFonts w:ascii="GHEA Grapalat" w:hAnsi="GHEA Grapalat" w:cs="GHEA Grapalat"/>
          <w:sz w:val="22"/>
          <w:szCs w:val="22"/>
          <w:lang w:val="en-US"/>
        </w:rPr>
        <w:t xml:space="preserve"> </w:t>
      </w:r>
      <w:r w:rsidR="0011538B" w:rsidRPr="0032784D">
        <w:rPr>
          <w:rFonts w:ascii="GHEA Grapalat" w:hAnsi="GHEA Grapalat" w:cs="GHEA Grapalat"/>
          <w:sz w:val="22"/>
          <w:szCs w:val="22"/>
        </w:rPr>
        <w:t>է</w:t>
      </w:r>
      <w:r w:rsidR="0011538B" w:rsidRPr="0032784D">
        <w:rPr>
          <w:rFonts w:ascii="GHEA Grapalat" w:hAnsi="GHEA Grapalat" w:cs="GHEA Grapalat"/>
          <w:sz w:val="22"/>
          <w:szCs w:val="22"/>
          <w:lang w:val="en-US"/>
        </w:rPr>
        <w:t xml:space="preserve"> </w:t>
      </w:r>
      <w:r w:rsidR="0011538B" w:rsidRPr="0032784D">
        <w:rPr>
          <w:rFonts w:ascii="GHEA Grapalat" w:hAnsi="GHEA Grapalat" w:cs="GHEA Grapalat"/>
          <w:sz w:val="22"/>
          <w:szCs w:val="22"/>
        </w:rPr>
        <w:t>Լիոնում ՀՀ գլխավոր հյուպատոսության պահպանման ծախսերի 9 ամսվա գումար</w:t>
      </w:r>
      <w:r w:rsidR="0011538B" w:rsidRPr="0032784D">
        <w:rPr>
          <w:rFonts w:ascii="GHEA Grapalat" w:hAnsi="GHEA Grapalat" w:cs="GHEA Grapalat"/>
          <w:sz w:val="22"/>
          <w:szCs w:val="22"/>
          <w:lang w:val="en-US"/>
        </w:rPr>
        <w:t>ի տնտեսմամբ</w:t>
      </w:r>
      <w:r w:rsidR="0011538B" w:rsidRPr="0032784D">
        <w:rPr>
          <w:rFonts w:ascii="GHEA Grapalat" w:hAnsi="GHEA Grapalat" w:cs="GHEA Grapalat"/>
          <w:sz w:val="22"/>
          <w:szCs w:val="22"/>
        </w:rPr>
        <w:t>, որը մինչև 2019</w:t>
      </w:r>
      <w:r w:rsidR="0011538B" w:rsidRPr="0032784D">
        <w:rPr>
          <w:rFonts w:ascii="GHEA Grapalat" w:hAnsi="GHEA Grapalat" w:cs="GHEA Grapalat"/>
          <w:sz w:val="22"/>
          <w:szCs w:val="22"/>
          <w:lang w:val="en-US"/>
        </w:rPr>
        <w:t xml:space="preserve"> </w:t>
      </w:r>
      <w:r w:rsidR="0011538B" w:rsidRPr="0032784D">
        <w:rPr>
          <w:rFonts w:ascii="GHEA Grapalat" w:hAnsi="GHEA Grapalat" w:cs="GHEA Grapalat"/>
          <w:sz w:val="22"/>
          <w:szCs w:val="22"/>
        </w:rPr>
        <w:t>թ</w:t>
      </w:r>
      <w:r w:rsidR="0011538B" w:rsidRPr="0032784D">
        <w:rPr>
          <w:rFonts w:ascii="GHEA Grapalat" w:hAnsi="GHEA Grapalat" w:cs="GHEA Grapalat"/>
          <w:sz w:val="22"/>
          <w:szCs w:val="22"/>
          <w:lang w:val="en-US"/>
        </w:rPr>
        <w:t>վականի</w:t>
      </w:r>
      <w:r w:rsidR="0011538B" w:rsidRPr="0032784D">
        <w:rPr>
          <w:rFonts w:ascii="GHEA Grapalat" w:hAnsi="GHEA Grapalat" w:cs="GHEA Grapalat"/>
          <w:sz w:val="22"/>
          <w:szCs w:val="22"/>
        </w:rPr>
        <w:t xml:space="preserve"> հոկտեմբեր ամիս</w:t>
      </w:r>
      <w:r w:rsidR="0011538B" w:rsidRPr="0032784D">
        <w:rPr>
          <w:rFonts w:ascii="GHEA Grapalat" w:hAnsi="GHEA Grapalat" w:cs="GHEA Grapalat"/>
          <w:sz w:val="22"/>
          <w:szCs w:val="22"/>
          <w:lang w:val="en-US"/>
        </w:rPr>
        <w:t>ը</w:t>
      </w:r>
      <w:r w:rsidR="0011538B" w:rsidRPr="0032784D">
        <w:rPr>
          <w:rFonts w:ascii="GHEA Grapalat" w:hAnsi="GHEA Grapalat" w:cs="GHEA Grapalat"/>
          <w:sz w:val="22"/>
          <w:szCs w:val="22"/>
        </w:rPr>
        <w:t xml:space="preserve"> </w:t>
      </w:r>
      <w:r w:rsidR="0011538B" w:rsidRPr="0032784D">
        <w:rPr>
          <w:rFonts w:ascii="GHEA Grapalat" w:hAnsi="GHEA Grapalat" w:cs="GHEA Grapalat"/>
          <w:sz w:val="22"/>
          <w:szCs w:val="22"/>
          <w:lang w:val="en-US"/>
        </w:rPr>
        <w:t>ֆինանսավոր</w:t>
      </w:r>
      <w:r w:rsidR="0011538B" w:rsidRPr="0032784D">
        <w:rPr>
          <w:rFonts w:ascii="GHEA Grapalat" w:hAnsi="GHEA Grapalat" w:cs="GHEA Grapalat"/>
          <w:sz w:val="22"/>
          <w:szCs w:val="22"/>
        </w:rPr>
        <w:t>վել է նվիրատվության հաշվին:</w:t>
      </w:r>
      <w:r w:rsidR="0011538B" w:rsidRPr="0032784D">
        <w:rPr>
          <w:rFonts w:ascii="GHEA Grapalat" w:hAnsi="GHEA Grapalat" w:cs="GHEA Grapalat"/>
          <w:sz w:val="22"/>
          <w:szCs w:val="22"/>
          <w:lang w:val="en-US"/>
        </w:rPr>
        <w:t xml:space="preserve"> </w:t>
      </w:r>
      <w:r w:rsidR="0011538B" w:rsidRPr="0032784D">
        <w:rPr>
          <w:rFonts w:ascii="GHEA Grapalat" w:hAnsi="GHEA Grapalat" w:cs="GHEA Grapalat"/>
          <w:sz w:val="22"/>
          <w:szCs w:val="22"/>
        </w:rPr>
        <w:t xml:space="preserve">Ծրագրի շրջանակում ՀՀ արտաքին գործերի նախարարությունը դիվանագիտական ծառայության մարմինների (դեսպանություններ, գլխավոր հյուպատոսություններ, միջազգային կազմակերպություններում մշտական ներկայացուցչություններ) միջոցով ապահովել է երկկողմ և բազմակողմ արտաքին կապերի պահպանումը, մատուցել է հյուպատոսական ծառայություններ: </w:t>
      </w:r>
      <w:r w:rsidR="00880871" w:rsidRPr="0032784D">
        <w:rPr>
          <w:rFonts w:ascii="GHEA Grapalat" w:hAnsi="GHEA Grapalat" w:cs="GHEA Grapalat"/>
          <w:sz w:val="22"/>
          <w:szCs w:val="22"/>
        </w:rPr>
        <w:t xml:space="preserve">Հայաստանի Հանրապետությունը դիվանագիտական հարաբերություններ է հաստատել աշխարհի 176 երկրների հետ, </w:t>
      </w:r>
      <w:r w:rsidR="0011538B" w:rsidRPr="0032784D">
        <w:rPr>
          <w:rFonts w:ascii="GHEA Grapalat" w:hAnsi="GHEA Grapalat" w:cs="GHEA Grapalat"/>
          <w:sz w:val="22"/>
          <w:szCs w:val="22"/>
          <w:lang w:val="en-US"/>
        </w:rPr>
        <w:t>ա</w:t>
      </w:r>
      <w:r w:rsidR="00880871" w:rsidRPr="0032784D">
        <w:rPr>
          <w:rFonts w:ascii="GHEA Grapalat" w:hAnsi="GHEA Grapalat" w:cs="GHEA Grapalat"/>
          <w:sz w:val="22"/>
          <w:szCs w:val="22"/>
        </w:rPr>
        <w:t xml:space="preserve">րտերկրում ՀՀ-ն ունի 41 ռեզիդենտ դեսպան, ովքեր հավատարմագրված են ընդհանուր առմամբ 73 երկրում։ ՀՀ մշտական ներկայացուցիչներ են նշանակված 11 միջազգային կազմակերպություններում, արտերկրում գործում </w:t>
      </w:r>
      <w:r w:rsidR="00757D27" w:rsidRPr="0032784D">
        <w:rPr>
          <w:rFonts w:ascii="GHEA Grapalat" w:hAnsi="GHEA Grapalat" w:cs="GHEA Grapalat"/>
          <w:sz w:val="22"/>
          <w:szCs w:val="22"/>
          <w:lang w:val="en-US"/>
        </w:rPr>
        <w:t>է</w:t>
      </w:r>
      <w:r w:rsidR="00880871" w:rsidRPr="0032784D">
        <w:rPr>
          <w:rFonts w:ascii="GHEA Grapalat" w:hAnsi="GHEA Grapalat" w:cs="GHEA Grapalat"/>
          <w:sz w:val="22"/>
          <w:szCs w:val="22"/>
        </w:rPr>
        <w:t xml:space="preserve"> ՀՀ 9 գլխավոր հյուպատոսություն: 2019 թվականին ոչ ռեզիդենտ դեսպան է նշանակվել Թունիսի Հանրապետությունում և Մարոկկոյի Թագավորությունում (նստավայրը</w:t>
      </w:r>
      <w:r w:rsidR="00757D27" w:rsidRPr="0032784D">
        <w:rPr>
          <w:rFonts w:ascii="GHEA Grapalat" w:hAnsi="GHEA Grapalat" w:cs="GHEA Grapalat"/>
          <w:sz w:val="22"/>
          <w:szCs w:val="22"/>
          <w:lang w:val="en-US"/>
        </w:rPr>
        <w:t>՝</w:t>
      </w:r>
      <w:r w:rsidR="00880871" w:rsidRPr="0032784D">
        <w:rPr>
          <w:rFonts w:ascii="GHEA Grapalat" w:hAnsi="GHEA Grapalat" w:cs="GHEA Grapalat"/>
          <w:sz w:val="22"/>
          <w:szCs w:val="22"/>
        </w:rPr>
        <w:t xml:space="preserve"> Երևան)։</w:t>
      </w:r>
      <w:r w:rsidRPr="0032784D">
        <w:rPr>
          <w:rFonts w:ascii="GHEA Grapalat" w:hAnsi="GHEA Grapalat" w:cs="GHEA Grapalat"/>
          <w:sz w:val="22"/>
          <w:szCs w:val="22"/>
        </w:rPr>
        <w:t xml:space="preserve"> </w:t>
      </w:r>
    </w:p>
    <w:p w:rsidR="006F12A8" w:rsidRPr="0032784D" w:rsidRDefault="006F12A8" w:rsidP="00826321">
      <w:pPr>
        <w:autoSpaceDE w:val="0"/>
        <w:autoSpaceDN w:val="0"/>
        <w:adjustRightInd w:val="0"/>
        <w:spacing w:line="360" w:lineRule="auto"/>
        <w:ind w:firstLine="567"/>
        <w:jc w:val="both"/>
        <w:rPr>
          <w:rFonts w:ascii="GHEA Grapalat" w:hAnsi="GHEA Grapalat" w:cs="GHEA Grapalat"/>
          <w:sz w:val="22"/>
          <w:szCs w:val="22"/>
        </w:rPr>
      </w:pPr>
      <w:r w:rsidRPr="0032784D">
        <w:rPr>
          <w:rFonts w:ascii="GHEA Grapalat" w:hAnsi="GHEA Grapalat" w:cs="GHEA Grapalat"/>
          <w:sz w:val="22"/>
          <w:szCs w:val="22"/>
        </w:rPr>
        <w:t>Քաղաքացիներին օտարերկրյա պե</w:t>
      </w:r>
      <w:r w:rsidRPr="0032784D">
        <w:rPr>
          <w:rFonts w:ascii="GHEA Grapalat" w:hAnsi="GHEA Grapalat" w:cs="GHEA Grapalat"/>
          <w:sz w:val="22"/>
          <w:szCs w:val="22"/>
        </w:rPr>
        <w:softHyphen/>
        <w:t>տու</w:t>
      </w:r>
      <w:r w:rsidRPr="0032784D">
        <w:rPr>
          <w:rFonts w:ascii="GHEA Grapalat" w:hAnsi="GHEA Grapalat" w:cs="GHEA Grapalat"/>
          <w:sz w:val="22"/>
          <w:szCs w:val="22"/>
        </w:rPr>
        <w:softHyphen/>
        <w:t>թյուն</w:t>
      </w:r>
      <w:r w:rsidRPr="0032784D">
        <w:rPr>
          <w:rFonts w:ascii="GHEA Grapalat" w:hAnsi="GHEA Grapalat" w:cs="GHEA Grapalat"/>
          <w:sz w:val="22"/>
          <w:szCs w:val="22"/>
        </w:rPr>
        <w:softHyphen/>
        <w:t>ներում ՀՀ քաղաքացու</w:t>
      </w:r>
      <w:r w:rsidR="00F24B11" w:rsidRPr="0032784D">
        <w:rPr>
          <w:rFonts w:ascii="GHEA Grapalat" w:hAnsi="GHEA Grapalat" w:cs="GHEA Grapalat"/>
          <w:sz w:val="22"/>
          <w:szCs w:val="22"/>
          <w:lang w:val="en-US"/>
        </w:rPr>
        <w:t xml:space="preserve"> </w:t>
      </w:r>
      <w:r w:rsidR="00F24B11" w:rsidRPr="0032784D">
        <w:rPr>
          <w:rFonts w:ascii="GHEA Grapalat" w:hAnsi="GHEA Grapalat" w:cs="GHEA Grapalat"/>
          <w:sz w:val="22"/>
          <w:szCs w:val="22"/>
        </w:rPr>
        <w:t>վավերական</w:t>
      </w:r>
      <w:r w:rsidRPr="0032784D">
        <w:rPr>
          <w:rFonts w:ascii="GHEA Grapalat" w:hAnsi="GHEA Grapalat" w:cs="GHEA Grapalat"/>
          <w:sz w:val="22"/>
          <w:szCs w:val="22"/>
        </w:rPr>
        <w:t xml:space="preserve"> անձնագիր տալու կամ այն փո</w:t>
      </w:r>
      <w:r w:rsidRPr="0032784D">
        <w:rPr>
          <w:rFonts w:ascii="GHEA Grapalat" w:hAnsi="GHEA Grapalat" w:cs="GHEA Grapalat"/>
          <w:sz w:val="22"/>
          <w:szCs w:val="22"/>
        </w:rPr>
        <w:softHyphen/>
        <w:t>խա</w:t>
      </w:r>
      <w:r w:rsidRPr="0032784D">
        <w:rPr>
          <w:rFonts w:ascii="GHEA Grapalat" w:hAnsi="GHEA Grapalat" w:cs="GHEA Grapalat"/>
          <w:sz w:val="22"/>
          <w:szCs w:val="22"/>
        </w:rPr>
        <w:softHyphen/>
        <w:t>նա</w:t>
      </w:r>
      <w:r w:rsidRPr="0032784D">
        <w:rPr>
          <w:rFonts w:ascii="GHEA Grapalat" w:hAnsi="GHEA Grapalat" w:cs="GHEA Grapalat"/>
          <w:sz w:val="22"/>
          <w:szCs w:val="22"/>
        </w:rPr>
        <w:softHyphen/>
        <w:t>կելու համար պետական տուրքի վճարումից ազա</w:t>
      </w:r>
      <w:r w:rsidRPr="0032784D">
        <w:rPr>
          <w:rFonts w:ascii="GHEA Grapalat" w:hAnsi="GHEA Grapalat" w:cs="GHEA Grapalat"/>
          <w:sz w:val="22"/>
          <w:szCs w:val="22"/>
        </w:rPr>
        <w:softHyphen/>
        <w:t>տելու արդյունքում չգանձված պե</w:t>
      </w:r>
      <w:r w:rsidRPr="0032784D">
        <w:rPr>
          <w:rFonts w:ascii="GHEA Grapalat" w:hAnsi="GHEA Grapalat" w:cs="GHEA Grapalat"/>
          <w:sz w:val="22"/>
          <w:szCs w:val="22"/>
        </w:rPr>
        <w:softHyphen/>
        <w:t>տա</w:t>
      </w:r>
      <w:r w:rsidRPr="0032784D">
        <w:rPr>
          <w:rFonts w:ascii="GHEA Grapalat" w:hAnsi="GHEA Grapalat" w:cs="GHEA Grapalat"/>
          <w:sz w:val="22"/>
          <w:szCs w:val="22"/>
        </w:rPr>
        <w:softHyphen/>
        <w:t>կան տուրքի գումարը վճարողների փոխարեն հատկացվում է ՀՀ արտաքին գործերի նա</w:t>
      </w:r>
      <w:r w:rsidRPr="0032784D">
        <w:rPr>
          <w:rFonts w:ascii="GHEA Grapalat" w:hAnsi="GHEA Grapalat" w:cs="GHEA Grapalat"/>
          <w:sz w:val="22"/>
          <w:szCs w:val="22"/>
        </w:rPr>
        <w:softHyphen/>
        <w:t xml:space="preserve">խարարությանը՝ </w:t>
      </w:r>
      <w:r w:rsidR="00F24B11" w:rsidRPr="0032784D">
        <w:rPr>
          <w:rFonts w:ascii="GHEA Grapalat" w:hAnsi="GHEA Grapalat" w:cs="GHEA Grapalat"/>
          <w:sz w:val="22"/>
          <w:szCs w:val="22"/>
          <w:lang w:val="en-US"/>
        </w:rPr>
        <w:t>այն</w:t>
      </w:r>
      <w:r w:rsidRPr="0032784D">
        <w:rPr>
          <w:rFonts w:ascii="GHEA Grapalat" w:hAnsi="GHEA Grapalat" w:cs="GHEA Grapalat"/>
          <w:sz w:val="22"/>
          <w:szCs w:val="22"/>
        </w:rPr>
        <w:t xml:space="preserve"> պետական բյուջե փոխանցելու նպատակով։ 2019 թվականի ընթացքում տրամադրվել է օտարերկրյա պետություններում վավերական 408 անձնագիր ՀՀ քաղաքացիներին և ազգությամբ հայ այն օտարերկրյա քաղաքացիներին, որոնք ձեռք են բերել ՀՀ քաղաքացիություն և դիմել են առաջին անգամ ՀՀ անձնագիր ստանալու համար: Այս միջոցառմանը </w:t>
      </w:r>
      <w:r w:rsidRPr="0032784D">
        <w:rPr>
          <w:rFonts w:ascii="GHEA Grapalat" w:hAnsi="GHEA Grapalat" w:cs="GHEA Grapalat"/>
          <w:sz w:val="22"/>
          <w:szCs w:val="22"/>
        </w:rPr>
        <w:lastRenderedPageBreak/>
        <w:t>պետական բյուջեից հատկացվել է 50.2 մլն դրամ</w:t>
      </w:r>
      <w:r w:rsidR="00F24B11" w:rsidRPr="0032784D">
        <w:rPr>
          <w:rFonts w:ascii="GHEA Grapalat" w:hAnsi="GHEA Grapalat" w:cs="GHEA Grapalat"/>
          <w:sz w:val="22"/>
          <w:szCs w:val="22"/>
          <w:lang w:val="en-US"/>
        </w:rPr>
        <w:t>, որն ամբողջությամբ օգտագործվել է</w:t>
      </w:r>
      <w:r w:rsidRPr="0032784D">
        <w:rPr>
          <w:rFonts w:ascii="GHEA Grapalat" w:hAnsi="GHEA Grapalat" w:cs="GHEA Grapalat"/>
          <w:sz w:val="22"/>
          <w:szCs w:val="22"/>
        </w:rPr>
        <w:t>:</w:t>
      </w:r>
      <w:r w:rsidRPr="0032784D">
        <w:rPr>
          <w:rFonts w:ascii="GHEA Grapalat" w:hAnsi="GHEA Grapalat"/>
        </w:rPr>
        <w:t xml:space="preserve"> </w:t>
      </w:r>
      <w:r w:rsidRPr="0032784D">
        <w:rPr>
          <w:rFonts w:ascii="GHEA Grapalat" w:hAnsi="GHEA Grapalat" w:cs="GHEA Grapalat"/>
          <w:sz w:val="22"/>
          <w:szCs w:val="22"/>
        </w:rPr>
        <w:t>ՆԱՏՕ-ում ՀՀ առաքելության գրասենյակի գործունեության և արտերկրում ՀՀ դեսպանությունների շենքային պայմանների ապահովման նպատակով օգտագործվել է համապատասխանաբար 11.4 մլն դրամ և 35.9 մլն դրամ</w:t>
      </w:r>
      <w:r w:rsidR="001A6157" w:rsidRPr="0032784D">
        <w:rPr>
          <w:rFonts w:ascii="GHEA Grapalat" w:hAnsi="GHEA Grapalat" w:cs="GHEA Grapalat"/>
          <w:sz w:val="22"/>
          <w:szCs w:val="22"/>
          <w:lang w:val="en-US"/>
        </w:rPr>
        <w:t>` կազմելով ծրագրային ցուցանիշի համապատասխանաբար 96.6%-ը և 100%-ը</w:t>
      </w:r>
      <w:r w:rsidRPr="0032784D">
        <w:rPr>
          <w:rFonts w:ascii="GHEA Grapalat" w:hAnsi="GHEA Grapalat" w:cs="GHEA Grapalat"/>
          <w:sz w:val="22"/>
          <w:szCs w:val="22"/>
        </w:rPr>
        <w:t>:</w:t>
      </w:r>
    </w:p>
    <w:p w:rsidR="006F12A8" w:rsidRPr="0032784D" w:rsidRDefault="006F12A8" w:rsidP="006F12A8">
      <w:pPr>
        <w:autoSpaceDE w:val="0"/>
        <w:autoSpaceDN w:val="0"/>
        <w:adjustRightInd w:val="0"/>
        <w:spacing w:line="360" w:lineRule="auto"/>
        <w:ind w:firstLine="567"/>
        <w:jc w:val="both"/>
        <w:rPr>
          <w:rFonts w:ascii="GHEA Grapalat" w:hAnsi="GHEA Grapalat" w:cs="GHEA Grapalat"/>
          <w:sz w:val="22"/>
          <w:szCs w:val="22"/>
        </w:rPr>
      </w:pPr>
      <w:r w:rsidRPr="0032784D">
        <w:rPr>
          <w:rFonts w:ascii="GHEA Grapalat" w:hAnsi="GHEA Grapalat" w:cs="GHEA Grapalat"/>
          <w:i/>
          <w:sz w:val="22"/>
          <w:szCs w:val="22"/>
        </w:rPr>
        <w:t>Հայաստանի Հանրապետությունում և օտարերկրյա պետություններում արարողակարգային միջոցառումների</w:t>
      </w:r>
      <w:r w:rsidRPr="0032784D">
        <w:rPr>
          <w:rFonts w:ascii="GHEA Grapalat" w:hAnsi="GHEA Grapalat" w:cs="GHEA Grapalat"/>
          <w:sz w:val="22"/>
          <w:szCs w:val="22"/>
        </w:rPr>
        <w:t xml:space="preserve"> իրականացման նպատակով օգտագործվել է 413.7</w:t>
      </w:r>
      <w:r w:rsidR="00D8459E" w:rsidRPr="0032784D">
        <w:rPr>
          <w:rFonts w:ascii="GHEA Grapalat" w:hAnsi="GHEA Grapalat" w:cs="GHEA Grapalat"/>
          <w:sz w:val="22"/>
          <w:szCs w:val="22"/>
        </w:rPr>
        <w:t xml:space="preserve"> մլն դրամ</w:t>
      </w:r>
      <w:r w:rsidR="00D8459E" w:rsidRPr="0032784D">
        <w:rPr>
          <w:rFonts w:ascii="GHEA Grapalat" w:hAnsi="GHEA Grapalat" w:cs="GHEA Grapalat"/>
          <w:sz w:val="22"/>
          <w:szCs w:val="22"/>
          <w:lang w:val="en-US"/>
        </w:rPr>
        <w:t>՝</w:t>
      </w:r>
      <w:r w:rsidRPr="0032784D">
        <w:rPr>
          <w:rFonts w:ascii="GHEA Grapalat" w:hAnsi="GHEA Grapalat" w:cs="GHEA Grapalat"/>
          <w:sz w:val="22"/>
          <w:szCs w:val="22"/>
        </w:rPr>
        <w:t xml:space="preserve"> ապահովել</w:t>
      </w:r>
      <w:r w:rsidR="00D8459E" w:rsidRPr="0032784D">
        <w:rPr>
          <w:rFonts w:ascii="GHEA Grapalat" w:hAnsi="GHEA Grapalat" w:cs="GHEA Grapalat"/>
          <w:sz w:val="22"/>
          <w:szCs w:val="22"/>
          <w:lang w:val="en-US"/>
        </w:rPr>
        <w:t>ով</w:t>
      </w:r>
      <w:r w:rsidRPr="0032784D">
        <w:rPr>
          <w:rFonts w:ascii="GHEA Grapalat" w:hAnsi="GHEA Grapalat" w:cs="GHEA Grapalat"/>
          <w:sz w:val="22"/>
          <w:szCs w:val="22"/>
        </w:rPr>
        <w:t xml:space="preserve"> ծրագր</w:t>
      </w:r>
      <w:r w:rsidR="00D8459E" w:rsidRPr="0032784D">
        <w:rPr>
          <w:rFonts w:ascii="GHEA Grapalat" w:hAnsi="GHEA Grapalat" w:cs="GHEA Grapalat"/>
          <w:sz w:val="22"/>
          <w:szCs w:val="22"/>
          <w:lang w:val="en-US"/>
        </w:rPr>
        <w:t>ային ցուցանիշի</w:t>
      </w:r>
      <w:r w:rsidRPr="0032784D">
        <w:rPr>
          <w:rFonts w:ascii="GHEA Grapalat" w:hAnsi="GHEA Grapalat" w:cs="GHEA Grapalat"/>
          <w:sz w:val="22"/>
          <w:szCs w:val="22"/>
        </w:rPr>
        <w:t xml:space="preserve"> 98.7%-ը: ՀՀ ԱԳՆ </w:t>
      </w:r>
      <w:r w:rsidR="00D8459E" w:rsidRPr="0032784D">
        <w:rPr>
          <w:rFonts w:ascii="GHEA Grapalat" w:hAnsi="GHEA Grapalat" w:cs="GHEA Grapalat"/>
          <w:sz w:val="22"/>
          <w:szCs w:val="22"/>
          <w:lang w:val="en-US"/>
        </w:rPr>
        <w:t>պ</w:t>
      </w:r>
      <w:r w:rsidRPr="0032784D">
        <w:rPr>
          <w:rFonts w:ascii="GHEA Grapalat" w:hAnsi="GHEA Grapalat" w:cs="GHEA Grapalat"/>
          <w:sz w:val="22"/>
          <w:szCs w:val="22"/>
        </w:rPr>
        <w:t xml:space="preserve">ետական արարողակարգի ծառայությունն իր հիմնական նպատակներին և խնդիրներին համապատասխան, 2019 թվականի ընթացքում իրականացրել է ՀՀ Նախագահի, ՀՀ </w:t>
      </w:r>
      <w:r w:rsidR="00D8459E" w:rsidRPr="0032784D">
        <w:rPr>
          <w:rFonts w:ascii="GHEA Grapalat" w:hAnsi="GHEA Grapalat" w:cs="GHEA Grapalat"/>
          <w:sz w:val="22"/>
          <w:szCs w:val="22"/>
          <w:lang w:val="en-US"/>
        </w:rPr>
        <w:t>Վ</w:t>
      </w:r>
      <w:r w:rsidRPr="0032784D">
        <w:rPr>
          <w:rFonts w:ascii="GHEA Grapalat" w:hAnsi="GHEA Grapalat" w:cs="GHEA Grapalat"/>
          <w:sz w:val="22"/>
          <w:szCs w:val="22"/>
        </w:rPr>
        <w:t>արչապետի, փոխվարչապետների և ԱԳ նախարարի ղեկավարած պատվիրակությունների` օտարերկրյա պետություններ այցերի և նրանց մասնակցությամբ ՀՀ–ում անցկացվող միջազգային բնույթի պաշտոնական միջոցառումների, օտարերկրյա պետությունների կառավարությունների, արտաքին հարաբերությունների գերատեսչությունների և միջազգային կազմակերպությունների ղեկավարների ու նրանց ուղեկցող անձանց</w:t>
      </w:r>
      <w:r w:rsidR="00D8459E" w:rsidRPr="0032784D">
        <w:rPr>
          <w:rFonts w:ascii="GHEA Grapalat" w:hAnsi="GHEA Grapalat" w:cs="GHEA Grapalat"/>
          <w:sz w:val="22"/>
          <w:szCs w:val="22"/>
          <w:lang w:val="en-US"/>
        </w:rPr>
        <w:t>՝</w:t>
      </w:r>
      <w:r w:rsidRPr="0032784D">
        <w:rPr>
          <w:rFonts w:ascii="GHEA Grapalat" w:hAnsi="GHEA Grapalat" w:cs="GHEA Grapalat"/>
          <w:sz w:val="22"/>
          <w:szCs w:val="22"/>
        </w:rPr>
        <w:t xml:space="preserve"> Հայաստանի Հանրապետություն այցերի պատշաճ մակարդակով նախապատրաստումն ու իրականացումը: Մասնավորապես շուրջ 178 մլն դրամն օգտագործվել է Հայաստանի Հանրապետությունում և օտարերկրյա պետություններում արարողակարգային միջոցառումների իրականացման, 234.1 մլն դրամն` արտասահմանյան պատվիրակությունների ընդունելության, իսկ 1.7 մլն դրամ</w:t>
      </w:r>
      <w:r w:rsidR="00440DFF" w:rsidRPr="0032784D">
        <w:rPr>
          <w:rFonts w:ascii="GHEA Grapalat" w:hAnsi="GHEA Grapalat" w:cs="GHEA Grapalat"/>
          <w:sz w:val="22"/>
          <w:szCs w:val="22"/>
          <w:lang w:val="en-US"/>
        </w:rPr>
        <w:t>ը</w:t>
      </w:r>
      <w:r w:rsidRPr="0032784D">
        <w:rPr>
          <w:rFonts w:ascii="GHEA Grapalat" w:hAnsi="GHEA Grapalat" w:cs="GHEA Grapalat"/>
          <w:sz w:val="22"/>
          <w:szCs w:val="22"/>
        </w:rPr>
        <w:t>`</w:t>
      </w:r>
      <w:r w:rsidRPr="0032784D">
        <w:rPr>
          <w:rFonts w:ascii="GHEA Grapalat" w:hAnsi="GHEA Grapalat"/>
        </w:rPr>
        <w:t xml:space="preserve"> </w:t>
      </w:r>
      <w:r w:rsidRPr="0032784D">
        <w:rPr>
          <w:rFonts w:ascii="GHEA Grapalat" w:hAnsi="GHEA Grapalat" w:cs="GHEA Grapalat"/>
          <w:sz w:val="22"/>
          <w:szCs w:val="22"/>
        </w:rPr>
        <w:t>Արարողակարգի ծառայության տեխնիկական հագեցվածության բարելավման համար</w:t>
      </w:r>
      <w:r w:rsidR="00D8459E" w:rsidRPr="0032784D">
        <w:rPr>
          <w:rFonts w:ascii="GHEA Grapalat" w:hAnsi="GHEA Grapalat" w:cs="GHEA Grapalat"/>
          <w:sz w:val="22"/>
          <w:szCs w:val="22"/>
          <w:lang w:val="en-US"/>
        </w:rPr>
        <w:t>, որոնք կազմել են ծրագրային ցուցանիշների համապատասխանաբար 97.2%-ը, 100%-ը և 83.8%-ը</w:t>
      </w:r>
      <w:r w:rsidRPr="0032784D">
        <w:rPr>
          <w:rFonts w:ascii="GHEA Grapalat" w:hAnsi="GHEA Grapalat" w:cs="GHEA Grapalat"/>
          <w:sz w:val="22"/>
          <w:szCs w:val="22"/>
        </w:rPr>
        <w:t>:</w:t>
      </w:r>
    </w:p>
    <w:p w:rsidR="00B07D21" w:rsidRPr="0032784D" w:rsidRDefault="006F12A8" w:rsidP="00D24106">
      <w:pPr>
        <w:autoSpaceDE w:val="0"/>
        <w:autoSpaceDN w:val="0"/>
        <w:adjustRightInd w:val="0"/>
        <w:spacing w:line="360" w:lineRule="auto"/>
        <w:ind w:firstLine="567"/>
        <w:jc w:val="both"/>
        <w:rPr>
          <w:rFonts w:ascii="GHEA Grapalat" w:hAnsi="GHEA Grapalat" w:cs="GHEA Grapalat"/>
          <w:sz w:val="22"/>
          <w:szCs w:val="22"/>
          <w:lang w:val="en-US"/>
        </w:rPr>
      </w:pPr>
      <w:r w:rsidRPr="0032784D">
        <w:rPr>
          <w:rFonts w:ascii="GHEA Grapalat" w:hAnsi="GHEA Grapalat" w:cs="GHEA Grapalat"/>
          <w:sz w:val="22"/>
          <w:szCs w:val="22"/>
        </w:rPr>
        <w:t>Հաշվետու ժամանակահատվածում ՀՀ արտաքին գործերի նախարարության արտաբյուջետային միջոցների հաշվին ֆինանսավորվել է 3 ծրագիր</w:t>
      </w:r>
      <w:r w:rsidR="00A67FAA" w:rsidRPr="0032784D">
        <w:rPr>
          <w:rFonts w:ascii="GHEA Grapalat" w:hAnsi="GHEA Grapalat" w:cs="GHEA Grapalat"/>
          <w:sz w:val="22"/>
          <w:szCs w:val="22"/>
        </w:rPr>
        <w:t>, որոնք նախատեսված ծավալով</w:t>
      </w:r>
      <w:r w:rsidR="00A67FAA" w:rsidRPr="0032784D">
        <w:rPr>
          <w:rFonts w:ascii="GHEA Grapalat" w:hAnsi="GHEA Grapalat" w:cs="GHEA Grapalat"/>
          <w:sz w:val="22"/>
          <w:szCs w:val="22"/>
          <w:lang w:val="en-US"/>
        </w:rPr>
        <w:t xml:space="preserve"> </w:t>
      </w:r>
      <w:r w:rsidR="00A67FAA" w:rsidRPr="0032784D">
        <w:rPr>
          <w:rFonts w:ascii="GHEA Grapalat" w:hAnsi="GHEA Grapalat" w:cs="GHEA Grapalat"/>
          <w:sz w:val="22"/>
          <w:szCs w:val="22"/>
        </w:rPr>
        <w:t>կատարվել են:</w:t>
      </w:r>
      <w:r w:rsidR="00D24106" w:rsidRPr="0032784D">
        <w:rPr>
          <w:rFonts w:ascii="GHEA Grapalat" w:hAnsi="GHEA Grapalat" w:cs="GHEA Grapalat"/>
          <w:sz w:val="22"/>
          <w:szCs w:val="22"/>
        </w:rPr>
        <w:t xml:space="preserve"> Մասնավորապես</w:t>
      </w:r>
      <w:r w:rsidR="00B07D21" w:rsidRPr="0032784D">
        <w:rPr>
          <w:rFonts w:ascii="GHEA Grapalat" w:hAnsi="GHEA Grapalat" w:cs="GHEA Grapalat"/>
          <w:sz w:val="22"/>
          <w:szCs w:val="22"/>
          <w:lang w:val="en-US"/>
        </w:rPr>
        <w:t>՝</w:t>
      </w:r>
      <w:r w:rsidR="00D24106" w:rsidRPr="0032784D">
        <w:rPr>
          <w:rFonts w:ascii="GHEA Grapalat" w:hAnsi="GHEA Grapalat" w:cs="GHEA Grapalat"/>
          <w:sz w:val="22"/>
          <w:szCs w:val="22"/>
        </w:rPr>
        <w:t xml:space="preserve"> 919.9 մլն դրամի </w:t>
      </w:r>
      <w:r w:rsidR="00D24106" w:rsidRPr="0032784D">
        <w:rPr>
          <w:rFonts w:ascii="GHEA Grapalat" w:hAnsi="GHEA Grapalat" w:cs="GHEA Grapalat"/>
          <w:i/>
          <w:sz w:val="22"/>
          <w:szCs w:val="22"/>
        </w:rPr>
        <w:t>աջակցություն է տրամադրվել օտարերկրյա պետություններում ՀՀ դիվանագիտական ծառայության կազմակերպմանը և իրականացմանը</w:t>
      </w:r>
      <w:r w:rsidR="00D24106" w:rsidRPr="0032784D">
        <w:rPr>
          <w:rFonts w:ascii="GHEA Grapalat" w:hAnsi="GHEA Grapalat" w:cs="GHEA Grapalat"/>
          <w:sz w:val="22"/>
          <w:szCs w:val="22"/>
        </w:rPr>
        <w:t>,</w:t>
      </w:r>
      <w:r w:rsidR="00B01DC9" w:rsidRPr="0032784D">
        <w:rPr>
          <w:rFonts w:ascii="GHEA Grapalat" w:hAnsi="GHEA Grapalat" w:cs="GHEA Grapalat"/>
          <w:sz w:val="22"/>
          <w:szCs w:val="22"/>
        </w:rPr>
        <w:t xml:space="preserve"> </w:t>
      </w:r>
      <w:r w:rsidR="00D24106" w:rsidRPr="0032784D">
        <w:rPr>
          <w:rFonts w:ascii="GHEA Grapalat" w:hAnsi="GHEA Grapalat" w:cs="GHEA Grapalat"/>
          <w:sz w:val="22"/>
          <w:szCs w:val="22"/>
        </w:rPr>
        <w:t xml:space="preserve">որից 741.9 մլն դրամ` ՀՀ դեսպանությունների </w:t>
      </w:r>
      <w:r w:rsidR="00B07D21" w:rsidRPr="0032784D">
        <w:rPr>
          <w:rFonts w:ascii="GHEA Grapalat" w:hAnsi="GHEA Grapalat" w:cs="GHEA Grapalat"/>
          <w:sz w:val="22"/>
          <w:szCs w:val="22"/>
          <w:lang w:val="en-US"/>
        </w:rPr>
        <w:t xml:space="preserve">ընթացիկ </w:t>
      </w:r>
      <w:r w:rsidR="00D24106" w:rsidRPr="0032784D">
        <w:rPr>
          <w:rFonts w:ascii="GHEA Grapalat" w:hAnsi="GHEA Grapalat" w:cs="GHEA Grapalat"/>
          <w:sz w:val="22"/>
          <w:szCs w:val="22"/>
        </w:rPr>
        <w:t>գործունեության իրականացմանը, 98.8 մլն դրամ` տրանսպորտային սարքավորումների և 79.2</w:t>
      </w:r>
      <w:r w:rsidR="00D24106" w:rsidRPr="0032784D">
        <w:rPr>
          <w:rFonts w:ascii="Courier New" w:hAnsi="Courier New" w:cs="Courier New"/>
          <w:sz w:val="22"/>
          <w:szCs w:val="22"/>
          <w:lang w:val="en-US"/>
        </w:rPr>
        <w:t> </w:t>
      </w:r>
      <w:r w:rsidR="00D24106" w:rsidRPr="0032784D">
        <w:rPr>
          <w:rFonts w:ascii="GHEA Grapalat" w:hAnsi="GHEA Grapalat" w:cs="GHEA Grapalat"/>
          <w:sz w:val="22"/>
          <w:szCs w:val="22"/>
        </w:rPr>
        <w:t>մլն դրա</w:t>
      </w:r>
      <w:r w:rsidR="00B07D21" w:rsidRPr="0032784D">
        <w:rPr>
          <w:rFonts w:ascii="GHEA Grapalat" w:hAnsi="GHEA Grapalat" w:cs="GHEA Grapalat"/>
          <w:sz w:val="22"/>
          <w:szCs w:val="22"/>
        </w:rPr>
        <w:t>մ` վարչական սարքավորումների ձեռք բերման նպատակով</w:t>
      </w:r>
      <w:r w:rsidR="00D24106" w:rsidRPr="0032784D">
        <w:rPr>
          <w:rFonts w:ascii="GHEA Grapalat" w:hAnsi="GHEA Grapalat" w:cs="GHEA Grapalat"/>
          <w:sz w:val="22"/>
          <w:szCs w:val="22"/>
        </w:rPr>
        <w:t xml:space="preserve">: </w:t>
      </w:r>
    </w:p>
    <w:p w:rsidR="00B07D21" w:rsidRPr="0032784D" w:rsidRDefault="00D24106" w:rsidP="00D24106">
      <w:pPr>
        <w:autoSpaceDE w:val="0"/>
        <w:autoSpaceDN w:val="0"/>
        <w:adjustRightInd w:val="0"/>
        <w:spacing w:line="360" w:lineRule="auto"/>
        <w:ind w:firstLine="567"/>
        <w:jc w:val="both"/>
        <w:rPr>
          <w:rFonts w:ascii="GHEA Grapalat" w:hAnsi="GHEA Grapalat" w:cs="GHEA Grapalat"/>
          <w:sz w:val="22"/>
          <w:szCs w:val="22"/>
          <w:lang w:val="en-US"/>
        </w:rPr>
      </w:pPr>
      <w:r w:rsidRPr="0032784D">
        <w:rPr>
          <w:rFonts w:ascii="GHEA Grapalat" w:hAnsi="GHEA Grapalat" w:cs="GHEA Grapalat"/>
          <w:sz w:val="22"/>
          <w:szCs w:val="22"/>
        </w:rPr>
        <w:t xml:space="preserve">12.8 մլն դրամի աջակցություն </w:t>
      </w:r>
      <w:r w:rsidR="00B07D21" w:rsidRPr="0032784D">
        <w:rPr>
          <w:rFonts w:ascii="GHEA Grapalat" w:hAnsi="GHEA Grapalat" w:cs="GHEA Grapalat"/>
          <w:sz w:val="22"/>
          <w:szCs w:val="22"/>
          <w:lang w:val="en-US"/>
        </w:rPr>
        <w:t xml:space="preserve">է </w:t>
      </w:r>
      <w:r w:rsidRPr="0032784D">
        <w:rPr>
          <w:rFonts w:ascii="GHEA Grapalat" w:hAnsi="GHEA Grapalat" w:cs="GHEA Grapalat"/>
          <w:sz w:val="22"/>
          <w:szCs w:val="22"/>
        </w:rPr>
        <w:t xml:space="preserve">տրամադրվել </w:t>
      </w:r>
      <w:r w:rsidRPr="0032784D">
        <w:rPr>
          <w:rFonts w:ascii="GHEA Grapalat" w:hAnsi="GHEA Grapalat" w:cs="GHEA Grapalat"/>
          <w:i/>
          <w:sz w:val="22"/>
          <w:szCs w:val="22"/>
        </w:rPr>
        <w:t xml:space="preserve">արվեստների </w:t>
      </w:r>
      <w:r w:rsidRPr="0032784D">
        <w:rPr>
          <w:rFonts w:ascii="GHEA Grapalat" w:hAnsi="GHEA Grapalat" w:cs="GHEA Grapalat"/>
          <w:sz w:val="22"/>
          <w:szCs w:val="22"/>
        </w:rPr>
        <w:t>ծրագրին, որից 7.1 մլն դրամը`</w:t>
      </w:r>
      <w:r w:rsidR="00B01DC9" w:rsidRPr="0032784D">
        <w:rPr>
          <w:rFonts w:ascii="GHEA Grapalat" w:hAnsi="GHEA Grapalat" w:cs="GHEA Grapalat"/>
          <w:sz w:val="22"/>
          <w:szCs w:val="22"/>
        </w:rPr>
        <w:t xml:space="preserve"> </w:t>
      </w:r>
      <w:r w:rsidRPr="0032784D">
        <w:rPr>
          <w:rFonts w:ascii="GHEA Grapalat" w:hAnsi="GHEA Grapalat" w:cs="GHEA Grapalat"/>
          <w:sz w:val="22"/>
          <w:szCs w:val="22"/>
        </w:rPr>
        <w:t>«Կամրջելով Արևելքը Արևմուտքի հետ. Հովհաննես Թումանյանը և հեքիաթների թարգմանության արվեստը» գիտաժողովի իրականացում» միջոցառման շրջանակներում, իսկ 5.7 մլն դրամը`</w:t>
      </w:r>
      <w:r w:rsidR="00B01DC9" w:rsidRPr="0032784D">
        <w:rPr>
          <w:rFonts w:ascii="GHEA Grapalat" w:hAnsi="GHEA Grapalat" w:cs="GHEA Grapalat"/>
          <w:sz w:val="22"/>
          <w:szCs w:val="22"/>
        </w:rPr>
        <w:t xml:space="preserve"> </w:t>
      </w:r>
      <w:r w:rsidRPr="0032784D">
        <w:rPr>
          <w:rFonts w:ascii="GHEA Grapalat" w:hAnsi="GHEA Grapalat" w:cs="GHEA Grapalat"/>
          <w:sz w:val="22"/>
          <w:szCs w:val="22"/>
        </w:rPr>
        <w:t>«Կոմիտաս վարդապետի երկերի անգլերեն թարգմանությամբ և լատինական ՀՄԲ գիտական տառադարձությամբ երկհատորյակի հրատարակություն» միջոցառման շրջանակներում:</w:t>
      </w:r>
    </w:p>
    <w:p w:rsidR="00D24106" w:rsidRPr="0032784D" w:rsidRDefault="00D24106" w:rsidP="00D24106">
      <w:pPr>
        <w:autoSpaceDE w:val="0"/>
        <w:autoSpaceDN w:val="0"/>
        <w:adjustRightInd w:val="0"/>
        <w:spacing w:line="360" w:lineRule="auto"/>
        <w:ind w:firstLine="567"/>
        <w:jc w:val="both"/>
        <w:rPr>
          <w:rFonts w:ascii="GHEA Grapalat" w:hAnsi="GHEA Grapalat" w:cs="GHEA Grapalat"/>
          <w:sz w:val="22"/>
          <w:szCs w:val="22"/>
          <w:lang w:val="en-US"/>
        </w:rPr>
      </w:pPr>
      <w:r w:rsidRPr="0032784D">
        <w:rPr>
          <w:rFonts w:ascii="GHEA Grapalat" w:hAnsi="GHEA Grapalat" w:cs="GHEA Grapalat"/>
          <w:sz w:val="22"/>
          <w:szCs w:val="22"/>
        </w:rPr>
        <w:t xml:space="preserve">18.1 մլն դրամ </w:t>
      </w:r>
      <w:r w:rsidR="00B07D21" w:rsidRPr="0032784D">
        <w:rPr>
          <w:rFonts w:ascii="GHEA Grapalat" w:hAnsi="GHEA Grapalat" w:cs="GHEA Grapalat"/>
          <w:sz w:val="22"/>
          <w:szCs w:val="22"/>
          <w:lang w:val="en-US"/>
        </w:rPr>
        <w:t xml:space="preserve">են </w:t>
      </w:r>
      <w:r w:rsidRPr="0032784D">
        <w:rPr>
          <w:rFonts w:ascii="GHEA Grapalat" w:hAnsi="GHEA Grapalat" w:cs="GHEA Grapalat"/>
          <w:sz w:val="22"/>
          <w:szCs w:val="22"/>
        </w:rPr>
        <w:t xml:space="preserve">կազմել </w:t>
      </w:r>
      <w:r w:rsidRPr="0032784D">
        <w:rPr>
          <w:rFonts w:ascii="GHEA Grapalat" w:hAnsi="GHEA Grapalat" w:cs="GHEA Grapalat"/>
          <w:i/>
          <w:sz w:val="22"/>
          <w:szCs w:val="22"/>
        </w:rPr>
        <w:t>ՅՈՒՆԵՍԿՕ-ի մասնակցության ծրագրի շրջանակներում Հայաստանում կրթական ծրագրին</w:t>
      </w:r>
      <w:r w:rsidR="00B07D21" w:rsidRPr="0032784D">
        <w:rPr>
          <w:rFonts w:ascii="GHEA Grapalat" w:hAnsi="GHEA Grapalat" w:cs="GHEA Grapalat"/>
          <w:i/>
          <w:sz w:val="22"/>
          <w:szCs w:val="22"/>
          <w:lang w:val="en-US"/>
        </w:rPr>
        <w:t xml:space="preserve"> </w:t>
      </w:r>
      <w:r w:rsidR="00B07D21" w:rsidRPr="0032784D">
        <w:rPr>
          <w:rFonts w:ascii="GHEA Grapalat" w:hAnsi="GHEA Grapalat" w:cs="GHEA Grapalat"/>
          <w:i/>
          <w:sz w:val="22"/>
          <w:szCs w:val="22"/>
        </w:rPr>
        <w:t>աջակցությ</w:t>
      </w:r>
      <w:r w:rsidR="00B07D21" w:rsidRPr="0032784D">
        <w:rPr>
          <w:rFonts w:ascii="GHEA Grapalat" w:hAnsi="GHEA Grapalat" w:cs="GHEA Grapalat"/>
          <w:i/>
          <w:sz w:val="22"/>
          <w:szCs w:val="22"/>
          <w:lang w:val="en-US"/>
        </w:rPr>
        <w:t>ան</w:t>
      </w:r>
      <w:r w:rsidR="00B07D21" w:rsidRPr="0032784D">
        <w:rPr>
          <w:rFonts w:ascii="GHEA Grapalat" w:hAnsi="GHEA Grapalat" w:cs="GHEA Grapalat"/>
          <w:sz w:val="22"/>
          <w:szCs w:val="22"/>
          <w:lang w:val="en-US"/>
        </w:rPr>
        <w:t xml:space="preserve"> ծախսերը</w:t>
      </w:r>
      <w:r w:rsidRPr="0032784D">
        <w:rPr>
          <w:rFonts w:ascii="GHEA Grapalat" w:hAnsi="GHEA Grapalat" w:cs="GHEA Grapalat"/>
          <w:sz w:val="22"/>
          <w:szCs w:val="22"/>
        </w:rPr>
        <w:t xml:space="preserve">, որից շուրջ 8.6 մլն դրամ` ՀՀ Շիրակի, </w:t>
      </w:r>
      <w:r w:rsidRPr="0032784D">
        <w:rPr>
          <w:rFonts w:ascii="GHEA Grapalat" w:hAnsi="GHEA Grapalat" w:cs="GHEA Grapalat"/>
          <w:sz w:val="22"/>
          <w:szCs w:val="22"/>
        </w:rPr>
        <w:lastRenderedPageBreak/>
        <w:t>Լոռու և Գեղարքունիքի մարզերի պետական ոչ բժշկական ուսումնական հաստատություններում ՄԻԱՎ/</w:t>
      </w:r>
      <w:r w:rsidR="00B07D21" w:rsidRPr="0032784D">
        <w:rPr>
          <w:rFonts w:ascii="GHEA Grapalat" w:hAnsi="GHEA Grapalat" w:cs="GHEA Grapalat"/>
          <w:sz w:val="22"/>
          <w:szCs w:val="22"/>
          <w:lang w:val="en-US"/>
        </w:rPr>
        <w:t>Ձ</w:t>
      </w:r>
      <w:r w:rsidRPr="0032784D">
        <w:rPr>
          <w:rFonts w:ascii="GHEA Grapalat" w:hAnsi="GHEA Grapalat" w:cs="GHEA Grapalat"/>
          <w:sz w:val="22"/>
          <w:szCs w:val="22"/>
        </w:rPr>
        <w:t xml:space="preserve">ԻԱՀ-ի վերաբերյալ կրթության և ուսուցման որակի բարելավման նպատակով սեմինար-վարժանքների և շուրջ 9.6 մլն դրամ` դասընթացավարների վերապատրաստման, Հայաստանում կանանց դերակատարության և սեռի հատկանիշով խտրական ընտրության նվազեցման խթանման </w:t>
      </w:r>
      <w:r w:rsidR="00B07D21" w:rsidRPr="0032784D">
        <w:rPr>
          <w:rFonts w:ascii="GHEA Grapalat" w:hAnsi="GHEA Grapalat" w:cs="GHEA Grapalat"/>
          <w:sz w:val="22"/>
          <w:szCs w:val="22"/>
          <w:lang w:val="en-US"/>
        </w:rPr>
        <w:t>միջոցառումներին</w:t>
      </w:r>
      <w:r w:rsidRPr="0032784D">
        <w:rPr>
          <w:rFonts w:ascii="GHEA Grapalat" w:hAnsi="GHEA Grapalat" w:cs="GHEA Grapalat"/>
          <w:sz w:val="22"/>
          <w:szCs w:val="22"/>
        </w:rPr>
        <w:t>:</w:t>
      </w:r>
    </w:p>
    <w:p w:rsidR="006F12A8" w:rsidRPr="0032784D" w:rsidRDefault="00FC7257" w:rsidP="006F12A8">
      <w:pPr>
        <w:autoSpaceDE w:val="0"/>
        <w:autoSpaceDN w:val="0"/>
        <w:adjustRightInd w:val="0"/>
        <w:spacing w:line="360" w:lineRule="auto"/>
        <w:ind w:firstLine="567"/>
        <w:jc w:val="both"/>
        <w:rPr>
          <w:rFonts w:ascii="GHEA Grapalat" w:hAnsi="GHEA Grapalat" w:cs="Sylfaen"/>
          <w:sz w:val="22"/>
          <w:szCs w:val="22"/>
        </w:rPr>
      </w:pPr>
      <w:r w:rsidRPr="0032784D">
        <w:rPr>
          <w:rFonts w:ascii="GHEA Grapalat" w:hAnsi="GHEA Grapalat" w:cs="GHEA Grapalat"/>
          <w:i/>
          <w:sz w:val="22"/>
          <w:szCs w:val="22"/>
          <w:u w:val="single"/>
        </w:rPr>
        <w:t>ՀՀ շրջակա միջավայրի նախարարության</w:t>
      </w:r>
      <w:r w:rsidR="004D600D" w:rsidRPr="0032784D">
        <w:rPr>
          <w:rFonts w:ascii="GHEA Grapalat" w:hAnsi="GHEA Grapalat" w:cs="GHEA Grapalat"/>
          <w:sz w:val="22"/>
          <w:szCs w:val="22"/>
          <w:lang w:val="en-US"/>
        </w:rPr>
        <w:t xml:space="preserve"> </w:t>
      </w:r>
      <w:r w:rsidR="006F12A8" w:rsidRPr="0032784D">
        <w:rPr>
          <w:rFonts w:ascii="GHEA Grapalat" w:hAnsi="GHEA Grapalat" w:cs="GHEA Grapalat"/>
          <w:sz w:val="22"/>
          <w:szCs w:val="22"/>
        </w:rPr>
        <w:t>պատասխանատվությամբ 2019 թվականի ընթացքում կատարվել են պետական բյուջեի 6 ծրագրեր, որոնց գծով ծախսերը կազմել են շուրջ 5</w:t>
      </w:r>
      <w:r w:rsidR="004D600D" w:rsidRPr="0032784D">
        <w:rPr>
          <w:rFonts w:ascii="GHEA Grapalat" w:hAnsi="GHEA Grapalat" w:cs="GHEA Grapalat"/>
          <w:sz w:val="22"/>
          <w:szCs w:val="22"/>
        </w:rPr>
        <w:t>.6</w:t>
      </w:r>
      <w:r w:rsidR="004D600D" w:rsidRPr="0032784D">
        <w:rPr>
          <w:rFonts w:ascii="Courier New" w:hAnsi="Courier New" w:cs="Courier New"/>
          <w:sz w:val="22"/>
          <w:szCs w:val="22"/>
          <w:lang w:val="en-US"/>
        </w:rPr>
        <w:t> </w:t>
      </w:r>
      <w:r w:rsidR="006F12A8" w:rsidRPr="0032784D">
        <w:rPr>
          <w:rFonts w:ascii="GHEA Grapalat" w:hAnsi="GHEA Grapalat" w:cs="GHEA Grapalat"/>
          <w:sz w:val="22"/>
          <w:szCs w:val="22"/>
        </w:rPr>
        <w:t>մլրդ դրամ կամ նախատեսվածի 76.1%</w:t>
      </w:r>
      <w:r w:rsidR="006F12A8" w:rsidRPr="0032784D">
        <w:rPr>
          <w:rFonts w:ascii="GHEA Grapalat" w:hAnsi="GHEA Grapalat" w:cs="GHEA Grapalat"/>
          <w:sz w:val="22"/>
          <w:szCs w:val="22"/>
        </w:rPr>
        <w:noBreakHyphen/>
        <w:t xml:space="preserve">ը: Շեղումը հիմնականում պայմանավորված է նախարարության ծախսերում մեծ տեսակարար կշիռ ունեցող՝ Բնական պաշարների և բնության հատուկ պահպանվող տարածքների </w:t>
      </w:r>
      <w:r w:rsidR="006F12A8" w:rsidRPr="0032784D">
        <w:rPr>
          <w:rFonts w:ascii="GHEA Grapalat" w:hAnsi="GHEA Grapalat" w:cs="Sylfaen"/>
          <w:sz w:val="22"/>
          <w:szCs w:val="22"/>
        </w:rPr>
        <w:t>կառավարման և պահպանման ու Անտառների կառավարման ծրագրերի կատարողականով:</w:t>
      </w:r>
    </w:p>
    <w:p w:rsidR="00EC6D83" w:rsidRPr="0032784D" w:rsidRDefault="006F12A8" w:rsidP="006F12A8">
      <w:pPr>
        <w:autoSpaceDE w:val="0"/>
        <w:autoSpaceDN w:val="0"/>
        <w:adjustRightInd w:val="0"/>
        <w:spacing w:line="360" w:lineRule="auto"/>
        <w:ind w:firstLine="567"/>
        <w:jc w:val="both"/>
        <w:rPr>
          <w:rFonts w:ascii="GHEA Grapalat" w:hAnsi="GHEA Grapalat" w:cs="GHEA Grapalat"/>
          <w:sz w:val="22"/>
          <w:szCs w:val="22"/>
          <w:lang w:val="en-US"/>
        </w:rPr>
      </w:pPr>
      <w:r w:rsidRPr="0032784D">
        <w:rPr>
          <w:rFonts w:ascii="GHEA Grapalat" w:hAnsi="GHEA Grapalat" w:cs="GHEA Grapalat"/>
          <w:i/>
          <w:sz w:val="22"/>
          <w:szCs w:val="22"/>
        </w:rPr>
        <w:t xml:space="preserve">Շրջակա միջավայրի վրա ազդեցության գնահատման և մոնիթորինգի </w:t>
      </w:r>
      <w:r w:rsidRPr="0032784D">
        <w:rPr>
          <w:rFonts w:ascii="GHEA Grapalat" w:hAnsi="GHEA Grapalat" w:cs="GHEA Grapalat"/>
          <w:sz w:val="22"/>
          <w:szCs w:val="22"/>
        </w:rPr>
        <w:t>ծրագրին ուղղվել է 385.9</w:t>
      </w:r>
      <w:r w:rsidRPr="0032784D">
        <w:rPr>
          <w:rFonts w:ascii="Courier New" w:hAnsi="Courier New" w:cs="Courier New"/>
          <w:sz w:val="22"/>
          <w:szCs w:val="22"/>
        </w:rPr>
        <w:t> </w:t>
      </w:r>
      <w:r w:rsidRPr="0032784D">
        <w:rPr>
          <w:rFonts w:ascii="GHEA Grapalat" w:hAnsi="GHEA Grapalat" w:cs="GHEA Grapalat"/>
          <w:sz w:val="22"/>
          <w:szCs w:val="22"/>
        </w:rPr>
        <w:t>մլն դրամ` 96.2%-ով ապահովելով ծրագրված ցուցանիշը: Շեղումը հիմնականում պայմանավորված է միջոցառում</w:t>
      </w:r>
      <w:r w:rsidRPr="0032784D">
        <w:rPr>
          <w:rFonts w:ascii="GHEA Grapalat" w:hAnsi="GHEA Grapalat" w:cs="GHEA Grapalat"/>
          <w:sz w:val="22"/>
          <w:szCs w:val="22"/>
        </w:rPr>
        <w:softHyphen/>
        <w:t>ների իրականացման արդյունքում առաջացած տնտեսումներով: Մասնավորապես</w:t>
      </w:r>
      <w:r w:rsidR="004D600D" w:rsidRPr="0032784D">
        <w:rPr>
          <w:rFonts w:ascii="GHEA Grapalat" w:hAnsi="GHEA Grapalat" w:cs="GHEA Grapalat"/>
          <w:sz w:val="22"/>
          <w:szCs w:val="22"/>
        </w:rPr>
        <w:t>՝</w:t>
      </w:r>
      <w:r w:rsidRPr="0032784D">
        <w:rPr>
          <w:rFonts w:ascii="GHEA Grapalat" w:hAnsi="GHEA Grapalat" w:cs="GHEA Grapalat"/>
          <w:sz w:val="22"/>
          <w:szCs w:val="22"/>
        </w:rPr>
        <w:t xml:space="preserve"> </w:t>
      </w:r>
      <w:r w:rsidR="004D600D" w:rsidRPr="0032784D">
        <w:rPr>
          <w:rFonts w:ascii="GHEA Grapalat" w:hAnsi="GHEA Grapalat" w:cs="GHEA Grapalat"/>
          <w:sz w:val="22"/>
          <w:szCs w:val="22"/>
        </w:rPr>
        <w:t>շ</w:t>
      </w:r>
      <w:r w:rsidRPr="0032784D">
        <w:rPr>
          <w:rFonts w:ascii="GHEA Grapalat" w:hAnsi="GHEA Grapalat" w:cs="GHEA Grapalat"/>
          <w:sz w:val="22"/>
          <w:szCs w:val="22"/>
        </w:rPr>
        <w:t>րջակա միջավայրի վրա ազդեցության գնահատ</w:t>
      </w:r>
      <w:r w:rsidR="004D600D" w:rsidRPr="0032784D">
        <w:rPr>
          <w:rFonts w:ascii="GHEA Grapalat" w:hAnsi="GHEA Grapalat" w:cs="GHEA Grapalat"/>
          <w:sz w:val="22"/>
          <w:szCs w:val="22"/>
        </w:rPr>
        <w:t>ման և փորձաքննությա</w:t>
      </w:r>
      <w:r w:rsidRPr="0032784D">
        <w:rPr>
          <w:rFonts w:ascii="GHEA Grapalat" w:hAnsi="GHEA Grapalat" w:cs="GHEA Grapalat"/>
          <w:sz w:val="22"/>
          <w:szCs w:val="22"/>
        </w:rPr>
        <w:t xml:space="preserve">ն </w:t>
      </w:r>
      <w:r w:rsidR="004D600D" w:rsidRPr="0032784D">
        <w:rPr>
          <w:rFonts w:ascii="GHEA Grapalat" w:hAnsi="GHEA Grapalat" w:cs="GHEA Grapalat"/>
          <w:sz w:val="22"/>
          <w:szCs w:val="22"/>
        </w:rPr>
        <w:t>միջոցառման իրականացման նպատակով</w:t>
      </w:r>
      <w:r w:rsidRPr="0032784D">
        <w:rPr>
          <w:rFonts w:ascii="GHEA Grapalat" w:hAnsi="GHEA Grapalat" w:cs="GHEA Grapalat"/>
          <w:sz w:val="22"/>
          <w:szCs w:val="22"/>
        </w:rPr>
        <w:t xml:space="preserve"> օգտագործվել է 38.1 մլն դրամ` նախատեսվածի 84.2%-ը</w:t>
      </w:r>
      <w:r w:rsidR="002A4EB9" w:rsidRPr="0032784D">
        <w:rPr>
          <w:rFonts w:ascii="GHEA Grapalat" w:hAnsi="GHEA Grapalat" w:cs="GHEA Grapalat"/>
          <w:sz w:val="22"/>
          <w:szCs w:val="22"/>
          <w:lang w:val="en-US"/>
        </w:rPr>
        <w:t>:</w:t>
      </w:r>
      <w:r w:rsidRPr="0032784D">
        <w:rPr>
          <w:rFonts w:ascii="GHEA Grapalat" w:hAnsi="GHEA Grapalat" w:cs="GHEA Grapalat"/>
          <w:sz w:val="22"/>
          <w:szCs w:val="22"/>
        </w:rPr>
        <w:t xml:space="preserve"> </w:t>
      </w:r>
      <w:r w:rsidR="002A4EB9" w:rsidRPr="0032784D">
        <w:rPr>
          <w:rFonts w:ascii="GHEA Grapalat" w:hAnsi="GHEA Grapalat" w:cs="GHEA Grapalat"/>
          <w:sz w:val="22"/>
          <w:szCs w:val="22"/>
        </w:rPr>
        <w:t>2019</w:t>
      </w:r>
      <w:r w:rsidR="002A4EB9" w:rsidRPr="0032784D">
        <w:rPr>
          <w:rFonts w:ascii="GHEA Grapalat" w:hAnsi="GHEA Grapalat" w:cs="GHEA Grapalat"/>
          <w:sz w:val="22"/>
          <w:szCs w:val="22"/>
          <w:lang w:val="en-US"/>
        </w:rPr>
        <w:t xml:space="preserve"> </w:t>
      </w:r>
      <w:r w:rsidR="002A4EB9" w:rsidRPr="0032784D">
        <w:rPr>
          <w:rFonts w:ascii="GHEA Grapalat" w:hAnsi="GHEA Grapalat" w:cs="GHEA Grapalat"/>
          <w:sz w:val="22"/>
          <w:szCs w:val="22"/>
        </w:rPr>
        <w:t>թ</w:t>
      </w:r>
      <w:r w:rsidR="002A4EB9" w:rsidRPr="0032784D">
        <w:rPr>
          <w:rFonts w:ascii="GHEA Grapalat" w:hAnsi="GHEA Grapalat" w:cs="GHEA Grapalat"/>
          <w:sz w:val="22"/>
          <w:szCs w:val="22"/>
          <w:lang w:val="en-US"/>
        </w:rPr>
        <w:t>վական</w:t>
      </w:r>
      <w:r w:rsidR="002A4EB9" w:rsidRPr="0032784D">
        <w:rPr>
          <w:rFonts w:ascii="GHEA Grapalat" w:hAnsi="GHEA Grapalat" w:cs="GHEA Grapalat"/>
          <w:sz w:val="22"/>
          <w:szCs w:val="22"/>
        </w:rPr>
        <w:t>ին</w:t>
      </w:r>
      <w:r w:rsidR="002A4EB9" w:rsidRPr="0032784D">
        <w:rPr>
          <w:rFonts w:ascii="GHEA Grapalat" w:hAnsi="GHEA Grapalat" w:cs="GHEA Grapalat"/>
          <w:sz w:val="22"/>
          <w:szCs w:val="22"/>
          <w:lang w:val="en-US"/>
        </w:rPr>
        <w:t xml:space="preserve"> </w:t>
      </w:r>
      <w:r w:rsidR="002A4EB9" w:rsidRPr="0032784D">
        <w:rPr>
          <w:rFonts w:ascii="GHEA Grapalat" w:hAnsi="GHEA Grapalat" w:cs="GHEA Grapalat"/>
          <w:sz w:val="22"/>
          <w:szCs w:val="22"/>
        </w:rPr>
        <w:t>շրջակա միջավայրի վրա ազդեցության փորձաքննության են ներկայացվել թվով 231</w:t>
      </w:r>
      <w:r w:rsidR="002A4EB9" w:rsidRPr="0032784D">
        <w:rPr>
          <w:rFonts w:ascii="GHEA Grapalat" w:hAnsi="GHEA Grapalat" w:cs="GHEA Grapalat"/>
          <w:sz w:val="22"/>
          <w:szCs w:val="22"/>
          <w:lang w:val="en-US"/>
        </w:rPr>
        <w:t xml:space="preserve"> </w:t>
      </w:r>
      <w:r w:rsidR="002A4EB9" w:rsidRPr="0032784D">
        <w:rPr>
          <w:rFonts w:ascii="GHEA Grapalat" w:hAnsi="GHEA Grapalat" w:cs="GHEA Grapalat"/>
          <w:sz w:val="22"/>
          <w:szCs w:val="22"/>
        </w:rPr>
        <w:t>նախատեսվող գործունեությունների և հիմնադրութային փաստաթղթերի նախնական գնահատման հայտեր և գնահատման հաշվետվություններ:</w:t>
      </w:r>
      <w:r w:rsidR="002A4EB9" w:rsidRPr="0032784D">
        <w:rPr>
          <w:rFonts w:ascii="GHEA Grapalat" w:hAnsi="GHEA Grapalat" w:cs="GHEA Grapalat"/>
          <w:sz w:val="22"/>
          <w:szCs w:val="22"/>
          <w:lang w:val="en-US"/>
        </w:rPr>
        <w:t xml:space="preserve"> </w:t>
      </w:r>
      <w:r w:rsidR="002A4EB9" w:rsidRPr="0032784D">
        <w:rPr>
          <w:rFonts w:ascii="GHEA Grapalat" w:hAnsi="GHEA Grapalat" w:cs="GHEA Grapalat"/>
          <w:sz w:val="22"/>
          <w:szCs w:val="22"/>
        </w:rPr>
        <w:t>Տեխնիկական առաջադրանքներ են տրամադրվել թվով 63 նախատեսվող գործունեությունների և հիմնադրութային փաստաթղթերի նախնական գնահատման հայտերին: Փորձաքննության գործընթացում են գտնվ</w:t>
      </w:r>
      <w:r w:rsidR="002A4EB9" w:rsidRPr="0032784D">
        <w:rPr>
          <w:rFonts w:ascii="GHEA Grapalat" w:hAnsi="GHEA Grapalat" w:cs="GHEA Grapalat"/>
          <w:sz w:val="22"/>
          <w:szCs w:val="22"/>
          <w:lang w:val="en-US"/>
        </w:rPr>
        <w:t>ել</w:t>
      </w:r>
      <w:r w:rsidR="002A4EB9" w:rsidRPr="0032784D">
        <w:rPr>
          <w:rFonts w:ascii="GHEA Grapalat" w:hAnsi="GHEA Grapalat" w:cs="GHEA Grapalat"/>
          <w:sz w:val="22"/>
          <w:szCs w:val="22"/>
        </w:rPr>
        <w:t xml:space="preserve"> 59 նախատեսվող գործունեությունների, հիմնադրութային փաստաթղթերի նախնական գնահատման հայտեր և գնահատման հաշվետվություններ:</w:t>
      </w:r>
      <w:r w:rsidR="00EC6D83" w:rsidRPr="0032784D">
        <w:rPr>
          <w:rFonts w:ascii="GHEA Grapalat" w:hAnsi="GHEA Grapalat" w:cs="GHEA Grapalat"/>
          <w:sz w:val="22"/>
          <w:szCs w:val="22"/>
          <w:lang w:val="en-US"/>
        </w:rPr>
        <w:t xml:space="preserve"> 2019 թվականին տրամադրվել է</w:t>
      </w:r>
      <w:r w:rsidRPr="0032784D">
        <w:rPr>
          <w:rFonts w:ascii="GHEA Grapalat" w:hAnsi="GHEA Grapalat" w:cs="GHEA Grapalat"/>
          <w:sz w:val="22"/>
          <w:szCs w:val="22"/>
        </w:rPr>
        <w:t xml:space="preserve"> նախատեսվող գործունեությունների և հիմնադրույթային փաստաթղթերի նախնական գնահատման հայտերի և գնահատման հաշվետվությունների 119</w:t>
      </w:r>
      <w:r w:rsidR="00EC6D83" w:rsidRPr="0032784D">
        <w:rPr>
          <w:rFonts w:ascii="GHEA Grapalat" w:hAnsi="GHEA Grapalat" w:cs="GHEA Grapalat"/>
          <w:sz w:val="22"/>
          <w:szCs w:val="22"/>
          <w:lang w:val="en-US"/>
        </w:rPr>
        <w:t xml:space="preserve"> փորձագիտական</w:t>
      </w:r>
      <w:r w:rsidRPr="0032784D">
        <w:rPr>
          <w:rFonts w:ascii="GHEA Grapalat" w:hAnsi="GHEA Grapalat" w:cs="GHEA Grapalat"/>
          <w:sz w:val="22"/>
          <w:szCs w:val="22"/>
        </w:rPr>
        <w:t xml:space="preserve"> եզրակացություն: </w:t>
      </w:r>
    </w:p>
    <w:p w:rsidR="00D24106" w:rsidRPr="0032784D" w:rsidRDefault="006F12A8" w:rsidP="006F12A8">
      <w:pPr>
        <w:autoSpaceDE w:val="0"/>
        <w:autoSpaceDN w:val="0"/>
        <w:adjustRightInd w:val="0"/>
        <w:spacing w:line="360" w:lineRule="auto"/>
        <w:ind w:firstLine="567"/>
        <w:jc w:val="both"/>
        <w:rPr>
          <w:rFonts w:ascii="GHEA Grapalat" w:hAnsi="GHEA Grapalat" w:cs="GHEA Grapalat"/>
          <w:sz w:val="22"/>
          <w:szCs w:val="22"/>
          <w:lang w:val="en-US"/>
        </w:rPr>
      </w:pPr>
      <w:r w:rsidRPr="0032784D">
        <w:rPr>
          <w:rFonts w:ascii="GHEA Grapalat" w:hAnsi="GHEA Grapalat" w:cs="GHEA Grapalat"/>
          <w:sz w:val="22"/>
          <w:szCs w:val="22"/>
        </w:rPr>
        <w:t>317.2</w:t>
      </w:r>
      <w:r w:rsidRPr="0032784D">
        <w:rPr>
          <w:rFonts w:ascii="GHEA Grapalat" w:hAnsi="GHEA Grapalat" w:cs="Sylfaen"/>
          <w:sz w:val="22"/>
          <w:szCs w:val="22"/>
        </w:rPr>
        <w:t xml:space="preserve"> մլն դրամ </w:t>
      </w:r>
      <w:r w:rsidR="00BB6748" w:rsidRPr="0032784D">
        <w:rPr>
          <w:rFonts w:ascii="GHEA Grapalat" w:hAnsi="GHEA Grapalat" w:cs="Sylfaen"/>
          <w:sz w:val="22"/>
          <w:szCs w:val="22"/>
        </w:rPr>
        <w:t>ուղղվել</w:t>
      </w:r>
      <w:r w:rsidRPr="0032784D">
        <w:rPr>
          <w:rFonts w:ascii="GHEA Grapalat" w:hAnsi="GHEA Grapalat" w:cs="Sylfaen"/>
          <w:sz w:val="22"/>
          <w:szCs w:val="22"/>
        </w:rPr>
        <w:t xml:space="preserve"> է շրջակա միջավայրի մոնիթորինգի և տեղեկատվության ապահովման</w:t>
      </w:r>
      <w:r w:rsidR="00D24106" w:rsidRPr="0032784D">
        <w:rPr>
          <w:rFonts w:ascii="GHEA Grapalat" w:hAnsi="GHEA Grapalat" w:cs="Sylfaen"/>
          <w:sz w:val="22"/>
          <w:szCs w:val="22"/>
          <w:lang w:val="en-US"/>
        </w:rPr>
        <w:t xml:space="preserve">ը՝ կազմելով ծրագրային ցուցանիշի </w:t>
      </w:r>
      <w:r w:rsidR="00D24106" w:rsidRPr="0032784D">
        <w:rPr>
          <w:rFonts w:ascii="GHEA Grapalat" w:hAnsi="GHEA Grapalat" w:cs="Sylfaen"/>
          <w:sz w:val="22"/>
          <w:szCs w:val="22"/>
        </w:rPr>
        <w:t>99.5%-</w:t>
      </w:r>
      <w:r w:rsidR="00D24106" w:rsidRPr="0032784D">
        <w:rPr>
          <w:rFonts w:ascii="GHEA Grapalat" w:hAnsi="GHEA Grapalat" w:cs="Sylfaen"/>
          <w:sz w:val="22"/>
          <w:szCs w:val="22"/>
          <w:lang w:val="en-US"/>
        </w:rPr>
        <w:t>ը</w:t>
      </w:r>
      <w:r w:rsidRPr="0032784D">
        <w:rPr>
          <w:rFonts w:ascii="GHEA Grapalat" w:hAnsi="GHEA Grapalat" w:cs="Sylfaen"/>
          <w:sz w:val="22"/>
          <w:szCs w:val="22"/>
        </w:rPr>
        <w:t xml:space="preserve">: Միջոցառման շրջանակներում 43 գետում՝ 103 դիտակետից, 6 ջրամբարում՝ 6 դիտակետից և Սևանա լճում՝ 19 դիտակետից իրականացվել է մակերևութային ջրային օբյեկտների որակի մոնիթորինգ, 11 քաղաքներում` մթնոլորտային օդի որակի մոնիթորինգ, 6 ջրավազանային կառավարման տարածքի 100 ստորերկրյա ջրաղբյուրներում` ստորերկրյա քաղցրահամ ջրերի քանակական դիտարկումներ և </w:t>
      </w:r>
      <w:r w:rsidRPr="0032784D">
        <w:rPr>
          <w:rFonts w:ascii="GHEA Grapalat" w:hAnsi="GHEA Grapalat" w:cs="GHEA Grapalat"/>
          <w:sz w:val="22"/>
          <w:szCs w:val="22"/>
        </w:rPr>
        <w:t xml:space="preserve">թափոնների հաշվառում, դասակարգում և վերլուծություն: </w:t>
      </w:r>
    </w:p>
    <w:p w:rsidR="006F12A8" w:rsidRPr="0032784D" w:rsidRDefault="00D24106" w:rsidP="006F12A8">
      <w:pPr>
        <w:autoSpaceDE w:val="0"/>
        <w:autoSpaceDN w:val="0"/>
        <w:adjustRightInd w:val="0"/>
        <w:spacing w:line="360" w:lineRule="auto"/>
        <w:ind w:firstLine="567"/>
        <w:jc w:val="both"/>
        <w:rPr>
          <w:rFonts w:ascii="GHEA Grapalat" w:hAnsi="GHEA Grapalat" w:cs="GHEA Grapalat"/>
          <w:sz w:val="22"/>
          <w:szCs w:val="22"/>
        </w:rPr>
      </w:pPr>
      <w:r w:rsidRPr="0032784D">
        <w:rPr>
          <w:rFonts w:ascii="GHEA Grapalat" w:hAnsi="GHEA Grapalat" w:cs="GHEA Grapalat"/>
          <w:sz w:val="22"/>
          <w:szCs w:val="22"/>
        </w:rPr>
        <w:lastRenderedPageBreak/>
        <w:t>Արարատյան դաշտի ապօրինի շահագործվող, ինքնաշատրվանող և բացասական մակարդակով հորերի լուծար</w:t>
      </w:r>
      <w:r w:rsidRPr="0032784D">
        <w:rPr>
          <w:rFonts w:ascii="GHEA Grapalat" w:hAnsi="GHEA Grapalat" w:cs="GHEA Grapalat"/>
          <w:sz w:val="22"/>
          <w:szCs w:val="22"/>
          <w:lang w:val="en-US"/>
        </w:rPr>
        <w:t>ման</w:t>
      </w:r>
      <w:r w:rsidRPr="0032784D">
        <w:rPr>
          <w:rFonts w:ascii="GHEA Grapalat" w:hAnsi="GHEA Grapalat" w:cs="GHEA Grapalat"/>
          <w:sz w:val="22"/>
          <w:szCs w:val="22"/>
        </w:rPr>
        <w:t xml:space="preserve"> և կոնսերվաց</w:t>
      </w:r>
      <w:r w:rsidRPr="0032784D">
        <w:rPr>
          <w:rFonts w:ascii="GHEA Grapalat" w:hAnsi="GHEA Grapalat" w:cs="GHEA Grapalat"/>
          <w:sz w:val="22"/>
          <w:szCs w:val="22"/>
          <w:lang w:val="en-US"/>
        </w:rPr>
        <w:t>ման</w:t>
      </w:r>
      <w:r w:rsidRPr="0032784D">
        <w:rPr>
          <w:rFonts w:ascii="GHEA Grapalat" w:hAnsi="GHEA Grapalat" w:cs="GHEA Grapalat"/>
          <w:sz w:val="22"/>
          <w:szCs w:val="22"/>
        </w:rPr>
        <w:t xml:space="preserve"> </w:t>
      </w:r>
      <w:r w:rsidR="006F12A8" w:rsidRPr="0032784D">
        <w:rPr>
          <w:rFonts w:ascii="GHEA Grapalat" w:hAnsi="GHEA Grapalat" w:cs="GHEA Grapalat"/>
          <w:sz w:val="22"/>
          <w:szCs w:val="22"/>
        </w:rPr>
        <w:t>նպատակով ՀՀ պետական բյուջեից տրամադրվել է 30.6 մլն դրամ, ինչի շրջանակներում</w:t>
      </w:r>
      <w:r w:rsidR="00DE26FF" w:rsidRPr="0032784D">
        <w:rPr>
          <w:rFonts w:ascii="GHEA Grapalat" w:hAnsi="GHEA Grapalat" w:cs="GHEA Grapalat"/>
          <w:sz w:val="22"/>
          <w:szCs w:val="22"/>
        </w:rPr>
        <w:t xml:space="preserve"> </w:t>
      </w:r>
      <w:r w:rsidR="006F12A8" w:rsidRPr="0032784D">
        <w:rPr>
          <w:rFonts w:ascii="GHEA Grapalat" w:hAnsi="GHEA Grapalat" w:cs="GHEA Grapalat"/>
          <w:sz w:val="22"/>
          <w:szCs w:val="22"/>
        </w:rPr>
        <w:t>2019 թվականին Արարատյան դաշտում լուծարվել է 8 խորքային հոր՝ խնայելով 500 լ/վրկ ջուր, կոնսերվացվել է 43 խորքային հոր՝ խնայելով</w:t>
      </w:r>
      <w:r w:rsidR="00DE26FF" w:rsidRPr="0032784D">
        <w:rPr>
          <w:rFonts w:ascii="GHEA Grapalat" w:hAnsi="GHEA Grapalat" w:cs="GHEA Grapalat"/>
          <w:sz w:val="22"/>
          <w:szCs w:val="22"/>
        </w:rPr>
        <w:t xml:space="preserve"> </w:t>
      </w:r>
      <w:r w:rsidR="006F12A8" w:rsidRPr="0032784D">
        <w:rPr>
          <w:rFonts w:ascii="GHEA Grapalat" w:hAnsi="GHEA Grapalat" w:cs="GHEA Grapalat"/>
          <w:sz w:val="22"/>
          <w:szCs w:val="22"/>
        </w:rPr>
        <w:t>828.8 լ/վրկ ջուր:</w:t>
      </w:r>
    </w:p>
    <w:p w:rsidR="006F12A8" w:rsidRPr="0032784D" w:rsidRDefault="006F12A8" w:rsidP="006F12A8">
      <w:pPr>
        <w:autoSpaceDE w:val="0"/>
        <w:autoSpaceDN w:val="0"/>
        <w:adjustRightInd w:val="0"/>
        <w:spacing w:line="360" w:lineRule="auto"/>
        <w:ind w:firstLine="567"/>
        <w:jc w:val="both"/>
        <w:rPr>
          <w:rFonts w:ascii="GHEA Grapalat" w:hAnsi="GHEA Grapalat" w:cs="Sylfaen"/>
          <w:sz w:val="22"/>
          <w:szCs w:val="22"/>
        </w:rPr>
      </w:pPr>
      <w:r w:rsidRPr="0032784D">
        <w:rPr>
          <w:rFonts w:ascii="GHEA Grapalat" w:hAnsi="GHEA Grapalat" w:cs="GHEA Grapalat"/>
          <w:sz w:val="22"/>
          <w:szCs w:val="22"/>
        </w:rPr>
        <w:t xml:space="preserve">Հաշվետու ժամանակահատվածում շուրջ 1.2 մլրդ դրամ է օգտագործվել </w:t>
      </w:r>
      <w:r w:rsidRPr="0032784D">
        <w:rPr>
          <w:rFonts w:ascii="GHEA Grapalat" w:hAnsi="GHEA Grapalat" w:cs="GHEA Grapalat"/>
          <w:i/>
          <w:sz w:val="22"/>
          <w:szCs w:val="22"/>
        </w:rPr>
        <w:t>Բնապահպանության ոլորտում պետական քաղաքականության մշակման, ծրագրերի համակարգման և մոնիտորինգի</w:t>
      </w:r>
      <w:r w:rsidRPr="0032784D">
        <w:rPr>
          <w:rFonts w:ascii="GHEA Grapalat" w:hAnsi="GHEA Grapalat" w:cs="GHEA Grapalat"/>
          <w:sz w:val="22"/>
          <w:szCs w:val="22"/>
        </w:rPr>
        <w:t xml:space="preserve"> ծրագրի շրջանակներում, որը կազմել է նախատեսված ցուցանիշի 96.4%-ը: Շեղումը պայմանավորված է գնումների արդյունքում առաջացած տնտեսումներով:</w:t>
      </w:r>
      <w:r w:rsidRPr="0032784D">
        <w:rPr>
          <w:rFonts w:ascii="GHEA Grapalat" w:hAnsi="GHEA Grapalat" w:cs="Sylfaen"/>
          <w:sz w:val="22"/>
          <w:szCs w:val="22"/>
        </w:rPr>
        <w:t xml:space="preserve"> </w:t>
      </w:r>
    </w:p>
    <w:p w:rsidR="006F12A8" w:rsidRPr="0032784D" w:rsidRDefault="006F12A8" w:rsidP="006F12A8">
      <w:pPr>
        <w:autoSpaceDE w:val="0"/>
        <w:autoSpaceDN w:val="0"/>
        <w:adjustRightInd w:val="0"/>
        <w:spacing w:line="360" w:lineRule="auto"/>
        <w:ind w:firstLine="567"/>
        <w:jc w:val="both"/>
        <w:rPr>
          <w:rFonts w:ascii="GHEA Grapalat" w:hAnsi="GHEA Grapalat" w:cs="GHEA Grapalat"/>
          <w:sz w:val="22"/>
          <w:szCs w:val="22"/>
        </w:rPr>
      </w:pPr>
      <w:r w:rsidRPr="0032784D">
        <w:rPr>
          <w:rFonts w:ascii="GHEA Grapalat" w:hAnsi="GHEA Grapalat" w:cs="Sylfaen"/>
          <w:i/>
          <w:sz w:val="22"/>
          <w:szCs w:val="22"/>
        </w:rPr>
        <w:t>Համայնքներում բնապահպանական ծրագրերի իրականացման</w:t>
      </w:r>
      <w:r w:rsidRPr="0032784D">
        <w:rPr>
          <w:rFonts w:ascii="GHEA Grapalat" w:hAnsi="GHEA Grapalat" w:cs="Sylfaen"/>
          <w:sz w:val="22"/>
          <w:szCs w:val="22"/>
        </w:rPr>
        <w:t xml:space="preserve"> ծրագրի շրջանակներում</w:t>
      </w:r>
      <w:r w:rsidR="00DE26FF" w:rsidRPr="0032784D">
        <w:rPr>
          <w:rFonts w:ascii="GHEA Grapalat" w:hAnsi="GHEA Grapalat" w:cs="Sylfaen"/>
          <w:sz w:val="22"/>
          <w:szCs w:val="22"/>
        </w:rPr>
        <w:t xml:space="preserve"> </w:t>
      </w:r>
      <w:r w:rsidRPr="0032784D">
        <w:rPr>
          <w:rFonts w:ascii="GHEA Grapalat" w:hAnsi="GHEA Grapalat" w:cs="Sylfaen"/>
          <w:sz w:val="22"/>
          <w:szCs w:val="22"/>
        </w:rPr>
        <w:t xml:space="preserve">8 </w:t>
      </w:r>
      <w:r w:rsidR="0047018C" w:rsidRPr="0032784D">
        <w:rPr>
          <w:rFonts w:ascii="GHEA Grapalat" w:hAnsi="GHEA Grapalat" w:cs="Sylfaen"/>
          <w:sz w:val="22"/>
          <w:szCs w:val="22"/>
        </w:rPr>
        <w:t>համայնքների</w:t>
      </w:r>
      <w:r w:rsidRPr="0032784D">
        <w:rPr>
          <w:rFonts w:ascii="GHEA Grapalat" w:hAnsi="GHEA Grapalat" w:cs="Sylfaen"/>
          <w:sz w:val="22"/>
          <w:szCs w:val="22"/>
        </w:rPr>
        <w:t xml:space="preserve"> տրամադրվել են 149.5 մլն դրամ սուբվենցիաներ՝ </w:t>
      </w:r>
      <w:r w:rsidRPr="0032784D">
        <w:rPr>
          <w:rFonts w:ascii="GHEA Grapalat" w:hAnsi="GHEA Grapalat" w:cs="GHEA Grapalat"/>
          <w:sz w:val="22"/>
          <w:szCs w:val="22"/>
        </w:rPr>
        <w:t>կազմելով նախատեսված</w:t>
      </w:r>
      <w:r w:rsidR="0047018C" w:rsidRPr="0032784D">
        <w:rPr>
          <w:rFonts w:ascii="GHEA Grapalat" w:hAnsi="GHEA Grapalat" w:cs="GHEA Grapalat"/>
          <w:sz w:val="22"/>
          <w:szCs w:val="22"/>
          <w:lang w:val="en-US"/>
        </w:rPr>
        <w:t xml:space="preserve"> ցուցանիշ</w:t>
      </w:r>
      <w:r w:rsidR="0047018C" w:rsidRPr="0032784D">
        <w:rPr>
          <w:rFonts w:ascii="GHEA Grapalat" w:hAnsi="GHEA Grapalat" w:cs="GHEA Grapalat"/>
          <w:sz w:val="22"/>
          <w:szCs w:val="22"/>
        </w:rPr>
        <w:t>ի 83.7%-ը, որ</w:t>
      </w:r>
      <w:r w:rsidR="0047018C" w:rsidRPr="0032784D">
        <w:rPr>
          <w:rFonts w:ascii="GHEA Grapalat" w:hAnsi="GHEA Grapalat" w:cs="GHEA Grapalat"/>
          <w:sz w:val="22"/>
          <w:szCs w:val="22"/>
          <w:lang w:val="en-US"/>
        </w:rPr>
        <w:t>ը</w:t>
      </w:r>
      <w:r w:rsidRPr="0032784D">
        <w:rPr>
          <w:rFonts w:ascii="GHEA Grapalat" w:hAnsi="GHEA Grapalat" w:cs="GHEA Grapalat"/>
          <w:sz w:val="22"/>
          <w:szCs w:val="22"/>
        </w:rPr>
        <w:t xml:space="preserve"> </w:t>
      </w:r>
      <w:r w:rsidR="0047018C" w:rsidRPr="0032784D">
        <w:rPr>
          <w:rFonts w:ascii="GHEA Grapalat" w:hAnsi="GHEA Grapalat" w:cs="GHEA Grapalat"/>
          <w:sz w:val="22"/>
          <w:szCs w:val="22"/>
          <w:lang w:val="en-US"/>
        </w:rPr>
        <w:t>պայմանավորված</w:t>
      </w:r>
      <w:r w:rsidRPr="0032784D">
        <w:rPr>
          <w:rFonts w:ascii="GHEA Grapalat" w:hAnsi="GHEA Grapalat" w:cs="GHEA Grapalat"/>
          <w:sz w:val="22"/>
          <w:szCs w:val="22"/>
        </w:rPr>
        <w:t xml:space="preserve"> է համայնքների կողմից ներկայացվա</w:t>
      </w:r>
      <w:r w:rsidR="0047018C" w:rsidRPr="0032784D">
        <w:rPr>
          <w:rFonts w:ascii="GHEA Grapalat" w:hAnsi="GHEA Grapalat" w:cs="GHEA Grapalat"/>
          <w:sz w:val="22"/>
          <w:szCs w:val="22"/>
        </w:rPr>
        <w:t>ծ կատարողականներ</w:t>
      </w:r>
      <w:r w:rsidR="0047018C" w:rsidRPr="0032784D">
        <w:rPr>
          <w:rFonts w:ascii="GHEA Grapalat" w:hAnsi="GHEA Grapalat" w:cs="GHEA Grapalat"/>
          <w:sz w:val="22"/>
          <w:szCs w:val="22"/>
          <w:lang w:val="en-US"/>
        </w:rPr>
        <w:t>ով</w:t>
      </w:r>
      <w:r w:rsidRPr="0032784D">
        <w:rPr>
          <w:rFonts w:ascii="GHEA Grapalat" w:hAnsi="GHEA Grapalat" w:cs="GHEA Grapalat"/>
          <w:sz w:val="22"/>
          <w:szCs w:val="22"/>
        </w:rPr>
        <w:t xml:space="preserve">: </w:t>
      </w:r>
      <w:r w:rsidR="000940F9" w:rsidRPr="0032784D">
        <w:rPr>
          <w:rFonts w:ascii="GHEA Grapalat" w:hAnsi="GHEA Grapalat" w:cs="GHEA Grapalat"/>
          <w:sz w:val="22"/>
          <w:szCs w:val="22"/>
          <w:lang w:val="en-US"/>
        </w:rPr>
        <w:t>Նշված գումարից 111.5 մլն դրամը կազմել են կապիտալ սուբվենցիաները, 38 մլն դրամը՝ ընթացիկ սուբվենցիաները:</w:t>
      </w:r>
      <w:r w:rsidRPr="0032784D">
        <w:rPr>
          <w:rFonts w:ascii="GHEA Grapalat" w:hAnsi="GHEA Grapalat" w:cs="GHEA Grapalat"/>
          <w:sz w:val="22"/>
          <w:szCs w:val="22"/>
        </w:rPr>
        <w:t xml:space="preserve"> </w:t>
      </w:r>
    </w:p>
    <w:p w:rsidR="00AF63A2" w:rsidRPr="0032784D" w:rsidRDefault="006F12A8" w:rsidP="006F12A8">
      <w:pPr>
        <w:autoSpaceDE w:val="0"/>
        <w:autoSpaceDN w:val="0"/>
        <w:adjustRightInd w:val="0"/>
        <w:spacing w:line="360" w:lineRule="auto"/>
        <w:ind w:firstLine="567"/>
        <w:jc w:val="both"/>
        <w:rPr>
          <w:rFonts w:ascii="GHEA Grapalat" w:hAnsi="GHEA Grapalat" w:cs="GHEA Grapalat"/>
          <w:sz w:val="22"/>
          <w:szCs w:val="22"/>
          <w:lang w:val="en-US"/>
        </w:rPr>
      </w:pPr>
      <w:r w:rsidRPr="0032784D">
        <w:rPr>
          <w:rFonts w:ascii="GHEA Grapalat" w:hAnsi="GHEA Grapalat" w:cs="GHEA Grapalat"/>
          <w:i/>
          <w:sz w:val="22"/>
          <w:szCs w:val="22"/>
        </w:rPr>
        <w:t>Բնական պաշարների և բնության հատուկ պահպանվող տարածքների կառավարման և պահպանման</w:t>
      </w:r>
      <w:r w:rsidRPr="0032784D">
        <w:rPr>
          <w:rFonts w:ascii="GHEA Grapalat" w:hAnsi="GHEA Grapalat" w:cs="GHEA Grapalat"/>
          <w:sz w:val="22"/>
          <w:szCs w:val="22"/>
        </w:rPr>
        <w:t xml:space="preserve"> ծրագրի շրջանակներում 2019 թվականի ընթացքում օգտագործվել է նախատեսված միջոցների 55.9%-ը՝ ավելի քան 1.7 մլրդ դրամ: Շեղումը հիմնականում պայմանավորված է Գերմանիայի զարգացման վարկերի բանկի (KfW) աջակցությամբ իրականացվող «Կովկասի պահպանվող տարածքների աջակցության ծրագիր-Հայաստան (Էկոտարածաշրջանային ծրագիր-Հայաստան, 3-րդ փուլ)» դրամաշնորհային ծրագրի և վերջինիս շրջանակներում </w:t>
      </w:r>
      <w:r w:rsidR="001D4DA3" w:rsidRPr="0032784D">
        <w:rPr>
          <w:rFonts w:ascii="GHEA Grapalat" w:hAnsi="GHEA Grapalat" w:cs="GHEA Grapalat"/>
          <w:sz w:val="22"/>
          <w:szCs w:val="22"/>
        </w:rPr>
        <w:t>Սյունիքի մարզի</w:t>
      </w:r>
      <w:r w:rsidR="001D4DA3" w:rsidRPr="0032784D">
        <w:rPr>
          <w:rFonts w:ascii="GHEA Grapalat" w:hAnsi="GHEA Grapalat" w:cs="GHEA Grapalat"/>
          <w:sz w:val="22"/>
          <w:szCs w:val="22"/>
          <w:lang w:val="en-US"/>
        </w:rPr>
        <w:t xml:space="preserve"> </w:t>
      </w:r>
      <w:r w:rsidR="001D4DA3" w:rsidRPr="0032784D">
        <w:rPr>
          <w:rFonts w:ascii="GHEA Grapalat" w:hAnsi="GHEA Grapalat" w:cs="GHEA Grapalat"/>
          <w:sz w:val="22"/>
          <w:szCs w:val="22"/>
        </w:rPr>
        <w:t>բնության հատուկ պահպանվող տարածքների (ԲՀՊՏ-ների)</w:t>
      </w:r>
      <w:r w:rsidR="001D4DA3" w:rsidRPr="0032784D">
        <w:rPr>
          <w:rFonts w:ascii="GHEA Grapalat" w:hAnsi="GHEA Grapalat" w:cs="GHEA Grapalat"/>
          <w:sz w:val="22"/>
          <w:szCs w:val="22"/>
          <w:lang w:val="en-US"/>
        </w:rPr>
        <w:t xml:space="preserve">, անտառային տարածքների, ոլորտի պետական կառույցների տեխնիկական կարողությունների </w:t>
      </w:r>
      <w:r w:rsidRPr="0032784D">
        <w:rPr>
          <w:rFonts w:ascii="GHEA Grapalat" w:hAnsi="GHEA Grapalat" w:cs="GHEA Grapalat"/>
          <w:sz w:val="22"/>
          <w:szCs w:val="22"/>
        </w:rPr>
        <w:t>բարելավման ծրագրի ցածր՝ համապատասխանաբար 38.4% (361.7 մլն դրամ) և 0.9% (3 մլն դրամ) կատարողականով</w:t>
      </w:r>
      <w:r w:rsidR="001D4DA3" w:rsidRPr="0032784D">
        <w:rPr>
          <w:rFonts w:ascii="GHEA Grapalat" w:hAnsi="GHEA Grapalat" w:cs="GHEA Grapalat"/>
          <w:sz w:val="22"/>
          <w:szCs w:val="22"/>
          <w:lang w:val="en-US"/>
        </w:rPr>
        <w:t xml:space="preserve">, ինչպես նաև </w:t>
      </w:r>
      <w:r w:rsidR="001D4DA3" w:rsidRPr="0032784D">
        <w:rPr>
          <w:rFonts w:ascii="GHEA Grapalat" w:hAnsi="GHEA Grapalat" w:cs="GHEA Grapalat"/>
          <w:sz w:val="22"/>
          <w:szCs w:val="22"/>
        </w:rPr>
        <w:t xml:space="preserve">Սյունիքի մարզի </w:t>
      </w:r>
      <w:r w:rsidR="001D4DA3" w:rsidRPr="0032784D">
        <w:rPr>
          <w:rFonts w:ascii="GHEA Grapalat" w:hAnsi="GHEA Grapalat" w:cs="GHEA Grapalat"/>
          <w:sz w:val="22"/>
          <w:szCs w:val="22"/>
          <w:lang w:val="en-US"/>
        </w:rPr>
        <w:t>ԲՀՊՏ-ների հարակից բնակավայրերի կարողությունների բարելավման նպատակով նախատեսված 442.3 մլն դրամ միջոցները չօգտագործելու հանգամանքով</w:t>
      </w:r>
      <w:r w:rsidRPr="0032784D">
        <w:rPr>
          <w:rFonts w:ascii="GHEA Grapalat" w:hAnsi="GHEA Grapalat" w:cs="GHEA Grapalat"/>
          <w:sz w:val="22"/>
          <w:szCs w:val="22"/>
        </w:rPr>
        <w:t xml:space="preserve">: Առաջինը պայմանավորված է </w:t>
      </w:r>
      <w:r w:rsidR="00AF63A2" w:rsidRPr="0032784D">
        <w:rPr>
          <w:rFonts w:ascii="GHEA Grapalat" w:hAnsi="GHEA Grapalat" w:cs="GHEA Grapalat"/>
          <w:sz w:val="22"/>
          <w:szCs w:val="22"/>
          <w:lang w:val="en-US"/>
        </w:rPr>
        <w:t>ն</w:t>
      </w:r>
      <w:r w:rsidR="00AF63A2" w:rsidRPr="0032784D">
        <w:rPr>
          <w:rFonts w:ascii="GHEA Grapalat" w:hAnsi="GHEA Grapalat" w:cs="GHEA Grapalat"/>
          <w:sz w:val="22"/>
          <w:szCs w:val="22"/>
        </w:rPr>
        <w:t>ախատեսված միջոցառումների իրականացումն ամփոփող փաստաթղթերի և ծրագրերի գնահատման, ՀԿ սեկտորի համար նախատեսված Փոքր դրամաշնորհային 3-րդ բաղադրիչի գնահատման (166 հայտ) և պայմանագրերի/ընթացակարգերի համաձայնեցման ժամանակատարությամբ և դրանով պայմանավորված</w:t>
      </w:r>
      <w:r w:rsidR="00AF63A2" w:rsidRPr="0032784D">
        <w:rPr>
          <w:rFonts w:ascii="GHEA Grapalat" w:hAnsi="GHEA Grapalat" w:cs="GHEA Grapalat"/>
          <w:sz w:val="22"/>
          <w:szCs w:val="22"/>
          <w:lang w:val="en-US"/>
        </w:rPr>
        <w:t>՝</w:t>
      </w:r>
      <w:r w:rsidR="00AF63A2" w:rsidRPr="0032784D">
        <w:rPr>
          <w:rFonts w:ascii="GHEA Grapalat" w:hAnsi="GHEA Grapalat" w:cs="GHEA Grapalat"/>
          <w:sz w:val="22"/>
          <w:szCs w:val="22"/>
        </w:rPr>
        <w:t xml:space="preserve"> 2019</w:t>
      </w:r>
      <w:r w:rsidR="00AF63A2" w:rsidRPr="0032784D">
        <w:rPr>
          <w:rFonts w:ascii="GHEA Grapalat" w:hAnsi="GHEA Grapalat" w:cs="GHEA Grapalat"/>
          <w:sz w:val="22"/>
          <w:szCs w:val="22"/>
          <w:lang w:val="en-US"/>
        </w:rPr>
        <w:t xml:space="preserve"> </w:t>
      </w:r>
      <w:r w:rsidR="00AF63A2" w:rsidRPr="0032784D">
        <w:rPr>
          <w:rFonts w:ascii="GHEA Grapalat" w:hAnsi="GHEA Grapalat" w:cs="GHEA Grapalat"/>
          <w:sz w:val="22"/>
          <w:szCs w:val="22"/>
        </w:rPr>
        <w:t>թ</w:t>
      </w:r>
      <w:r w:rsidR="00AF63A2" w:rsidRPr="0032784D">
        <w:rPr>
          <w:rFonts w:ascii="GHEA Grapalat" w:hAnsi="GHEA Grapalat" w:cs="GHEA Grapalat"/>
          <w:sz w:val="22"/>
          <w:szCs w:val="22"/>
          <w:lang w:val="en-US"/>
        </w:rPr>
        <w:t>վական</w:t>
      </w:r>
      <w:r w:rsidR="00AF63A2" w:rsidRPr="0032784D">
        <w:rPr>
          <w:rFonts w:ascii="GHEA Grapalat" w:hAnsi="GHEA Grapalat" w:cs="GHEA Grapalat"/>
          <w:sz w:val="22"/>
          <w:szCs w:val="22"/>
        </w:rPr>
        <w:t xml:space="preserve">ի տարեվերջի համար </w:t>
      </w:r>
      <w:r w:rsidR="00AF63A2" w:rsidRPr="0032784D">
        <w:rPr>
          <w:rFonts w:ascii="GHEA Grapalat" w:hAnsi="GHEA Grapalat" w:cs="GHEA Grapalat"/>
          <w:sz w:val="22"/>
          <w:szCs w:val="22"/>
          <w:lang w:val="en-US"/>
        </w:rPr>
        <w:t>նախատես</w:t>
      </w:r>
      <w:r w:rsidR="00AF63A2" w:rsidRPr="0032784D">
        <w:rPr>
          <w:rFonts w:ascii="GHEA Grapalat" w:hAnsi="GHEA Grapalat" w:cs="GHEA Grapalat"/>
          <w:sz w:val="22"/>
          <w:szCs w:val="22"/>
        </w:rPr>
        <w:t>ված կանխավճարների տեղափոխ</w:t>
      </w:r>
      <w:r w:rsidR="00AF63A2" w:rsidRPr="0032784D">
        <w:rPr>
          <w:rFonts w:ascii="GHEA Grapalat" w:hAnsi="GHEA Grapalat" w:cs="GHEA Grapalat"/>
          <w:sz w:val="22"/>
          <w:szCs w:val="22"/>
          <w:lang w:val="en-US"/>
        </w:rPr>
        <w:t>մամբ</w:t>
      </w:r>
      <w:r w:rsidR="00AF63A2" w:rsidRPr="0032784D">
        <w:rPr>
          <w:rFonts w:ascii="GHEA Grapalat" w:hAnsi="GHEA Grapalat" w:cs="GHEA Grapalat"/>
          <w:sz w:val="22"/>
          <w:szCs w:val="22"/>
        </w:rPr>
        <w:t xml:space="preserve"> 2020 թվականի սկիզբ</w:t>
      </w:r>
      <w:r w:rsidRPr="0032784D">
        <w:rPr>
          <w:rFonts w:ascii="GHEA Grapalat" w:hAnsi="GHEA Grapalat" w:cs="GHEA Grapalat"/>
          <w:sz w:val="22"/>
          <w:szCs w:val="22"/>
        </w:rPr>
        <w:t>,</w:t>
      </w:r>
      <w:r w:rsidR="00AF63A2" w:rsidRPr="0032784D">
        <w:rPr>
          <w:rFonts w:ascii="GHEA Grapalat" w:hAnsi="GHEA Grapalat" w:cs="GHEA Grapalat"/>
          <w:sz w:val="22"/>
          <w:szCs w:val="22"/>
          <w:lang w:val="en-US"/>
        </w:rPr>
        <w:t xml:space="preserve"> ինչպես նաև ԲՀՊՏ-ների աշխատակիցների վերապատրաստման դասընթացների հետաձգմամբ 2020 թվական: </w:t>
      </w:r>
    </w:p>
    <w:p w:rsidR="001E5B44" w:rsidRPr="0032784D" w:rsidRDefault="00AF63A2" w:rsidP="001E5B44">
      <w:pPr>
        <w:autoSpaceDE w:val="0"/>
        <w:autoSpaceDN w:val="0"/>
        <w:adjustRightInd w:val="0"/>
        <w:spacing w:line="360" w:lineRule="auto"/>
        <w:ind w:firstLine="567"/>
        <w:jc w:val="both"/>
        <w:rPr>
          <w:rFonts w:ascii="GHEA Grapalat" w:hAnsi="GHEA Grapalat" w:cs="GHEA Grapalat"/>
          <w:sz w:val="22"/>
          <w:szCs w:val="22"/>
        </w:rPr>
      </w:pPr>
      <w:r w:rsidRPr="0032784D">
        <w:rPr>
          <w:rFonts w:ascii="GHEA Grapalat" w:hAnsi="GHEA Grapalat" w:cs="GHEA Grapalat"/>
          <w:sz w:val="22"/>
          <w:szCs w:val="22"/>
        </w:rPr>
        <w:t xml:space="preserve">Սյունիքի մարզի բնության հատուկ պահպանվող տարածքների (ԲՀՊՏ-ների), անտառային տարածքների, ոլորտի պետական կառույցների տեխնիկական կարողությունների բարելավման </w:t>
      </w:r>
      <w:r w:rsidRPr="0032784D">
        <w:rPr>
          <w:rFonts w:ascii="GHEA Grapalat" w:hAnsi="GHEA Grapalat" w:cs="GHEA Grapalat"/>
          <w:sz w:val="22"/>
          <w:szCs w:val="22"/>
        </w:rPr>
        <w:lastRenderedPageBreak/>
        <w:t>ծախսերի կատարողականը պայմանավորված է</w:t>
      </w:r>
      <w:r w:rsidR="006F12A8" w:rsidRPr="0032784D">
        <w:rPr>
          <w:rFonts w:ascii="GHEA Grapalat" w:hAnsi="GHEA Grapalat" w:cs="GHEA Grapalat"/>
          <w:sz w:val="22"/>
          <w:szCs w:val="22"/>
        </w:rPr>
        <w:t xml:space="preserve"> </w:t>
      </w:r>
      <w:r w:rsidR="001E5B44" w:rsidRPr="0032784D">
        <w:rPr>
          <w:rFonts w:ascii="GHEA Grapalat" w:hAnsi="GHEA Grapalat" w:cs="GHEA Grapalat"/>
          <w:sz w:val="22"/>
          <w:szCs w:val="22"/>
          <w:lang w:val="en-US"/>
        </w:rPr>
        <w:t>պ</w:t>
      </w:r>
      <w:r w:rsidR="001E5B44" w:rsidRPr="0032784D">
        <w:rPr>
          <w:rFonts w:ascii="GHEA Grapalat" w:hAnsi="GHEA Grapalat" w:cs="GHEA Grapalat"/>
          <w:sz w:val="22"/>
          <w:szCs w:val="22"/>
        </w:rPr>
        <w:t>ետական կառույցների կարողությունների զարգացման համար նախատեսված գույքի և սարքավորումների</w:t>
      </w:r>
      <w:r w:rsidR="001E5B44" w:rsidRPr="0032784D">
        <w:rPr>
          <w:rFonts w:ascii="GHEA Grapalat" w:hAnsi="GHEA Grapalat" w:cs="GHEA Grapalat"/>
          <w:sz w:val="22"/>
          <w:szCs w:val="22"/>
          <w:lang w:val="en-US"/>
        </w:rPr>
        <w:t xml:space="preserve"> </w:t>
      </w:r>
      <w:r w:rsidR="001E5B44" w:rsidRPr="0032784D">
        <w:rPr>
          <w:rFonts w:ascii="GHEA Grapalat" w:hAnsi="GHEA Grapalat" w:cs="GHEA Grapalat"/>
          <w:sz w:val="22"/>
          <w:szCs w:val="22"/>
        </w:rPr>
        <w:t>ցանկերի քննարկման և համաձայնեցումների ստացման ժամանակատարությ</w:t>
      </w:r>
      <w:r w:rsidR="001E5B44" w:rsidRPr="0032784D">
        <w:rPr>
          <w:rFonts w:ascii="GHEA Grapalat" w:hAnsi="GHEA Grapalat" w:cs="GHEA Grapalat"/>
          <w:sz w:val="22"/>
          <w:szCs w:val="22"/>
          <w:lang w:val="en-US"/>
        </w:rPr>
        <w:t>ամբ, ինչպես նաև նախագծային փաստաթղթերի մշակման համար հայտարարված մրցույթներին դիմողների բացակայությամբ</w:t>
      </w:r>
      <w:r w:rsidR="001E5B44" w:rsidRPr="0032784D">
        <w:rPr>
          <w:rFonts w:ascii="GHEA Grapalat" w:hAnsi="GHEA Grapalat" w:cs="GHEA Grapalat"/>
          <w:sz w:val="22"/>
          <w:szCs w:val="22"/>
        </w:rPr>
        <w:t xml:space="preserve">: </w:t>
      </w:r>
    </w:p>
    <w:p w:rsidR="001C2ABC" w:rsidRPr="0032784D" w:rsidRDefault="006F12A8" w:rsidP="006F12A8">
      <w:pPr>
        <w:autoSpaceDE w:val="0"/>
        <w:autoSpaceDN w:val="0"/>
        <w:adjustRightInd w:val="0"/>
        <w:spacing w:line="360" w:lineRule="auto"/>
        <w:ind w:firstLine="567"/>
        <w:jc w:val="both"/>
        <w:rPr>
          <w:rFonts w:ascii="GHEA Grapalat" w:hAnsi="GHEA Grapalat" w:cs="GHEA Grapalat"/>
          <w:sz w:val="22"/>
          <w:szCs w:val="22"/>
          <w:lang w:val="en-US"/>
        </w:rPr>
      </w:pPr>
      <w:r w:rsidRPr="0032784D">
        <w:rPr>
          <w:rFonts w:ascii="GHEA Grapalat" w:hAnsi="GHEA Grapalat" w:cs="GHEA Grapalat"/>
          <w:sz w:val="22"/>
          <w:szCs w:val="22"/>
        </w:rPr>
        <w:t>ԲՀՊՏ-ների կառավարման և պահպանման ծրագրի շր</w:t>
      </w:r>
      <w:r w:rsidR="001E5B44" w:rsidRPr="0032784D">
        <w:rPr>
          <w:rFonts w:ascii="GHEA Grapalat" w:hAnsi="GHEA Grapalat" w:cs="GHEA Grapalat"/>
          <w:sz w:val="22"/>
          <w:szCs w:val="22"/>
        </w:rPr>
        <w:t>ջանակներում Սյունիքի մարզի ԲՀՊՏ</w:t>
      </w:r>
      <w:r w:rsidR="001E5B44" w:rsidRPr="0032784D">
        <w:rPr>
          <w:rFonts w:ascii="GHEA Grapalat" w:hAnsi="GHEA Grapalat" w:cs="GHEA Grapalat"/>
          <w:sz w:val="22"/>
          <w:szCs w:val="22"/>
          <w:lang w:val="en-US"/>
        </w:rPr>
        <w:noBreakHyphen/>
      </w:r>
      <w:r w:rsidRPr="0032784D">
        <w:rPr>
          <w:rFonts w:ascii="GHEA Grapalat" w:hAnsi="GHEA Grapalat" w:cs="GHEA Grapalat"/>
          <w:sz w:val="22"/>
          <w:szCs w:val="22"/>
        </w:rPr>
        <w:t>ների հարակից բնակավայրերի կարողությունների բարել</w:t>
      </w:r>
      <w:r w:rsidR="001E5B44" w:rsidRPr="0032784D">
        <w:rPr>
          <w:rFonts w:ascii="GHEA Grapalat" w:hAnsi="GHEA Grapalat" w:cs="GHEA Grapalat"/>
          <w:sz w:val="22"/>
          <w:szCs w:val="22"/>
        </w:rPr>
        <w:t>ավման նպատակով նախատեսված 442.3</w:t>
      </w:r>
      <w:r w:rsidR="001E5B44" w:rsidRPr="0032784D">
        <w:rPr>
          <w:rFonts w:ascii="Courier New" w:hAnsi="Courier New" w:cs="Courier New"/>
          <w:sz w:val="22"/>
          <w:szCs w:val="22"/>
          <w:lang w:val="en-US"/>
        </w:rPr>
        <w:t> </w:t>
      </w:r>
      <w:r w:rsidRPr="0032784D">
        <w:rPr>
          <w:rFonts w:ascii="GHEA Grapalat" w:hAnsi="GHEA Grapalat" w:cs="GHEA Grapalat"/>
          <w:sz w:val="22"/>
          <w:szCs w:val="22"/>
        </w:rPr>
        <w:t>մլն դրամը</w:t>
      </w:r>
      <w:r w:rsidR="001E5B44" w:rsidRPr="0032784D">
        <w:rPr>
          <w:rFonts w:ascii="GHEA Grapalat" w:hAnsi="GHEA Grapalat" w:cs="GHEA Grapalat"/>
          <w:sz w:val="22"/>
          <w:szCs w:val="22"/>
          <w:lang w:val="en-US"/>
        </w:rPr>
        <w:t xml:space="preserve"> չի օգտագործվել</w:t>
      </w:r>
      <w:r w:rsidR="00081E5A" w:rsidRPr="0032784D">
        <w:rPr>
          <w:rFonts w:ascii="GHEA Grapalat" w:hAnsi="GHEA Grapalat" w:cs="GHEA Grapalat"/>
          <w:sz w:val="22"/>
          <w:szCs w:val="22"/>
          <w:lang w:val="en-US"/>
        </w:rPr>
        <w:t>՝ պայմանավորված շինարարության և վերանորոգման աշխատանքների մեկնարկման համար ան</w:t>
      </w:r>
      <w:r w:rsidR="00F42555" w:rsidRPr="0032784D">
        <w:rPr>
          <w:rFonts w:ascii="GHEA Grapalat" w:hAnsi="GHEA Grapalat" w:cs="GHEA Grapalat"/>
          <w:sz w:val="22"/>
          <w:szCs w:val="22"/>
          <w:lang w:val="en-US"/>
        </w:rPr>
        <w:t>հ</w:t>
      </w:r>
      <w:r w:rsidR="00081E5A" w:rsidRPr="0032784D">
        <w:rPr>
          <w:rFonts w:ascii="GHEA Grapalat" w:hAnsi="GHEA Grapalat" w:cs="GHEA Grapalat"/>
          <w:sz w:val="22"/>
          <w:szCs w:val="22"/>
          <w:lang w:val="en-US"/>
        </w:rPr>
        <w:t>րաժեշտ նախագծային փաստաթղթերի մշակման համար հայտարարված մրցույթներին մասնակցելու համար դիմողների բացակայությամբ:</w:t>
      </w:r>
    </w:p>
    <w:p w:rsidR="001C2ABC" w:rsidRPr="0032784D" w:rsidRDefault="00081E5A" w:rsidP="00081E5A">
      <w:pPr>
        <w:autoSpaceDE w:val="0"/>
        <w:autoSpaceDN w:val="0"/>
        <w:adjustRightInd w:val="0"/>
        <w:spacing w:line="360" w:lineRule="auto"/>
        <w:ind w:firstLine="567"/>
        <w:jc w:val="both"/>
        <w:rPr>
          <w:rFonts w:ascii="GHEA Grapalat" w:hAnsi="GHEA Grapalat" w:cs="GHEA Grapalat"/>
          <w:sz w:val="22"/>
          <w:szCs w:val="22"/>
        </w:rPr>
      </w:pPr>
      <w:r w:rsidRPr="0032784D">
        <w:rPr>
          <w:rFonts w:ascii="GHEA Grapalat" w:hAnsi="GHEA Grapalat" w:cs="GHEA Grapalat"/>
          <w:sz w:val="22"/>
          <w:szCs w:val="22"/>
        </w:rPr>
        <w:t xml:space="preserve">Գերմանիայի զարգացման վարկերի բանկի (KfW) աջակցությամբ իրականացվող «Կովկասի պահպանվող տարածքների աջակցության ծրագիր-Հայաստան (Էկոտարածաշրջանային ծրագիր-Հայաստան, 3-րդ փուլ)» դրամաշնորհային ծրագրի շրջանակներում </w:t>
      </w:r>
      <w:r w:rsidR="001C2ABC" w:rsidRPr="0032784D">
        <w:rPr>
          <w:rFonts w:ascii="GHEA Grapalat" w:hAnsi="GHEA Grapalat" w:cs="GHEA Grapalat"/>
          <w:sz w:val="22"/>
          <w:szCs w:val="22"/>
        </w:rPr>
        <w:t xml:space="preserve">ՀՀ Սյունիքի մարզի 16 բնակավայրերում ֆինանսավորվել են ընտանեկան փոքր ծավալի 95 </w:t>
      </w:r>
      <w:r w:rsidRPr="0032784D">
        <w:rPr>
          <w:rFonts w:ascii="GHEA Grapalat" w:hAnsi="GHEA Grapalat" w:cs="GHEA Grapalat"/>
          <w:sz w:val="22"/>
          <w:szCs w:val="22"/>
        </w:rPr>
        <w:t>մեկնարկային բիզնես ծրագրեր</w:t>
      </w:r>
      <w:r w:rsidR="001C2ABC" w:rsidRPr="0032784D">
        <w:rPr>
          <w:rFonts w:ascii="GHEA Grapalat" w:hAnsi="GHEA Grapalat" w:cs="GHEA Grapalat"/>
          <w:sz w:val="22"/>
          <w:szCs w:val="22"/>
        </w:rPr>
        <w:t>՝ յուրաքանչյուրը մոտ 1300 եվրո</w:t>
      </w:r>
      <w:r w:rsidRPr="0032784D">
        <w:rPr>
          <w:rFonts w:ascii="GHEA Grapalat" w:hAnsi="GHEA Grapalat" w:cs="GHEA Grapalat"/>
          <w:sz w:val="22"/>
          <w:szCs w:val="22"/>
        </w:rPr>
        <w:t>յի չափով, որոնք</w:t>
      </w:r>
      <w:r w:rsidRPr="0032784D">
        <w:rPr>
          <w:rFonts w:ascii="GHEA Grapalat" w:hAnsi="GHEA Grapalat" w:cs="GHEA Grapalat"/>
          <w:sz w:val="22"/>
          <w:szCs w:val="22"/>
          <w:lang w:val="en-US"/>
        </w:rPr>
        <w:t xml:space="preserve"> ուղղված են ա</w:t>
      </w:r>
      <w:r w:rsidR="001C2ABC" w:rsidRPr="0032784D">
        <w:rPr>
          <w:rFonts w:ascii="GHEA Grapalat" w:hAnsi="GHEA Grapalat" w:cs="GHEA Grapalat"/>
          <w:sz w:val="22"/>
          <w:szCs w:val="22"/>
        </w:rPr>
        <w:t>շխատատեղերի ստեղծման</w:t>
      </w:r>
      <w:r w:rsidRPr="0032784D">
        <w:rPr>
          <w:rFonts w:ascii="GHEA Grapalat" w:hAnsi="GHEA Grapalat" w:cs="GHEA Grapalat"/>
          <w:sz w:val="22"/>
          <w:szCs w:val="22"/>
          <w:lang w:val="en-US"/>
        </w:rPr>
        <w:t>ը</w:t>
      </w:r>
      <w:r w:rsidR="001C2ABC" w:rsidRPr="0032784D">
        <w:rPr>
          <w:rFonts w:ascii="GHEA Grapalat" w:hAnsi="GHEA Grapalat" w:cs="GHEA Grapalat"/>
          <w:sz w:val="22"/>
          <w:szCs w:val="22"/>
        </w:rPr>
        <w:t xml:space="preserve"> և սոցիալ-տնտեսական զարգացման</w:t>
      </w:r>
      <w:r w:rsidRPr="0032784D">
        <w:rPr>
          <w:rFonts w:ascii="GHEA Grapalat" w:hAnsi="GHEA Grapalat" w:cs="GHEA Grapalat"/>
          <w:sz w:val="22"/>
          <w:szCs w:val="22"/>
          <w:lang w:val="en-US"/>
        </w:rPr>
        <w:t>ը,</w:t>
      </w:r>
      <w:r w:rsidR="001C2ABC" w:rsidRPr="0032784D">
        <w:rPr>
          <w:rFonts w:ascii="GHEA Grapalat" w:hAnsi="GHEA Grapalat" w:cs="GHEA Grapalat"/>
          <w:sz w:val="22"/>
          <w:szCs w:val="22"/>
        </w:rPr>
        <w:t xml:space="preserve"> </w:t>
      </w:r>
      <w:r w:rsidRPr="0032784D">
        <w:rPr>
          <w:rFonts w:ascii="GHEA Grapalat" w:hAnsi="GHEA Grapalat" w:cs="GHEA Grapalat"/>
          <w:sz w:val="22"/>
          <w:szCs w:val="22"/>
          <w:lang w:val="en-US"/>
        </w:rPr>
        <w:t>է</w:t>
      </w:r>
      <w:r w:rsidR="001C2ABC" w:rsidRPr="0032784D">
        <w:rPr>
          <w:rFonts w:ascii="GHEA Grapalat" w:hAnsi="GHEA Grapalat" w:cs="GHEA Grapalat"/>
          <w:sz w:val="22"/>
          <w:szCs w:val="22"/>
        </w:rPr>
        <w:t>ներգախնայողության</w:t>
      </w:r>
      <w:r w:rsidR="00547DFF" w:rsidRPr="0032784D">
        <w:rPr>
          <w:rFonts w:ascii="GHEA Grapalat" w:hAnsi="GHEA Grapalat" w:cs="GHEA Grapalat"/>
          <w:sz w:val="22"/>
          <w:szCs w:val="22"/>
          <w:lang w:val="en-US"/>
        </w:rPr>
        <w:t>ը</w:t>
      </w:r>
      <w:r w:rsidRPr="0032784D">
        <w:rPr>
          <w:rFonts w:ascii="GHEA Grapalat" w:hAnsi="GHEA Grapalat" w:cs="GHEA Grapalat"/>
          <w:sz w:val="22"/>
          <w:szCs w:val="22"/>
          <w:lang w:val="en-US"/>
        </w:rPr>
        <w:t>, զ</w:t>
      </w:r>
      <w:r w:rsidR="001C2ABC" w:rsidRPr="0032784D">
        <w:rPr>
          <w:rFonts w:ascii="GHEA Grapalat" w:hAnsi="GHEA Grapalat" w:cs="GHEA Grapalat"/>
          <w:sz w:val="22"/>
          <w:szCs w:val="22"/>
        </w:rPr>
        <w:t>բոսաշրջության զարգացման</w:t>
      </w:r>
      <w:r w:rsidRPr="0032784D">
        <w:rPr>
          <w:rFonts w:ascii="GHEA Grapalat" w:hAnsi="GHEA Grapalat" w:cs="GHEA Grapalat"/>
          <w:sz w:val="22"/>
          <w:szCs w:val="22"/>
        </w:rPr>
        <w:t>ը:</w:t>
      </w:r>
    </w:p>
    <w:p w:rsidR="00A15BF8" w:rsidRPr="0032784D" w:rsidRDefault="006F12A8" w:rsidP="00547DFF">
      <w:pPr>
        <w:autoSpaceDE w:val="0"/>
        <w:autoSpaceDN w:val="0"/>
        <w:adjustRightInd w:val="0"/>
        <w:spacing w:line="360" w:lineRule="auto"/>
        <w:ind w:firstLine="567"/>
        <w:jc w:val="both"/>
        <w:rPr>
          <w:rFonts w:ascii="GHEA Grapalat" w:hAnsi="GHEA Grapalat" w:cs="GHEA Grapalat"/>
          <w:sz w:val="22"/>
          <w:szCs w:val="22"/>
        </w:rPr>
      </w:pPr>
      <w:r w:rsidRPr="0032784D">
        <w:rPr>
          <w:rFonts w:ascii="GHEA Grapalat" w:hAnsi="GHEA Grapalat" w:cs="GHEA Grapalat"/>
          <w:sz w:val="22"/>
          <w:szCs w:val="22"/>
        </w:rPr>
        <w:t xml:space="preserve">Սևանա լճի ջրածածկ անտառտնկարկների մաքրման համար պետական բյուջեից </w:t>
      </w:r>
      <w:r w:rsidR="00547DFF" w:rsidRPr="0032784D">
        <w:rPr>
          <w:rFonts w:ascii="GHEA Grapalat" w:hAnsi="GHEA Grapalat" w:cs="GHEA Grapalat"/>
          <w:sz w:val="22"/>
          <w:szCs w:val="22"/>
        </w:rPr>
        <w:t>տրամադր</w:t>
      </w:r>
      <w:r w:rsidRPr="0032784D">
        <w:rPr>
          <w:rFonts w:ascii="GHEA Grapalat" w:hAnsi="GHEA Grapalat" w:cs="GHEA Grapalat"/>
          <w:sz w:val="22"/>
          <w:szCs w:val="22"/>
        </w:rPr>
        <w:t>վել է 114.</w:t>
      </w:r>
      <w:r w:rsidR="00547DFF" w:rsidRPr="0032784D">
        <w:rPr>
          <w:rFonts w:ascii="GHEA Grapalat" w:hAnsi="GHEA Grapalat" w:cs="GHEA Grapalat"/>
          <w:sz w:val="22"/>
          <w:szCs w:val="22"/>
        </w:rPr>
        <w:t>4</w:t>
      </w:r>
      <w:r w:rsidRPr="0032784D">
        <w:rPr>
          <w:rFonts w:ascii="GHEA Grapalat" w:hAnsi="GHEA Grapalat" w:cs="GHEA Grapalat"/>
          <w:sz w:val="22"/>
          <w:szCs w:val="22"/>
        </w:rPr>
        <w:t xml:space="preserve"> մլն դրամ, որը </w:t>
      </w:r>
      <w:r w:rsidR="00547DFF" w:rsidRPr="0032784D">
        <w:rPr>
          <w:rFonts w:ascii="GHEA Grapalat" w:hAnsi="GHEA Grapalat" w:cs="GHEA Grapalat"/>
          <w:sz w:val="22"/>
          <w:szCs w:val="22"/>
        </w:rPr>
        <w:t>կազմել է ծրագրված միջոցների 99.9%-ը:</w:t>
      </w:r>
      <w:r w:rsidRPr="0032784D">
        <w:rPr>
          <w:rFonts w:ascii="GHEA Grapalat" w:hAnsi="GHEA Grapalat" w:cs="GHEA Grapalat"/>
          <w:sz w:val="22"/>
          <w:szCs w:val="22"/>
        </w:rPr>
        <w:t xml:space="preserve"> </w:t>
      </w:r>
      <w:r w:rsidR="00547DFF" w:rsidRPr="0032784D">
        <w:rPr>
          <w:rFonts w:ascii="GHEA Grapalat" w:hAnsi="GHEA Grapalat" w:cs="GHEA Grapalat"/>
          <w:sz w:val="22"/>
          <w:szCs w:val="22"/>
        </w:rPr>
        <w:t>2019</w:t>
      </w:r>
      <w:r w:rsidR="00A15BF8" w:rsidRPr="0032784D">
        <w:rPr>
          <w:rFonts w:ascii="GHEA Grapalat" w:hAnsi="GHEA Grapalat" w:cs="GHEA Grapalat"/>
          <w:sz w:val="22"/>
          <w:szCs w:val="22"/>
        </w:rPr>
        <w:t xml:space="preserve"> </w:t>
      </w:r>
      <w:r w:rsidR="00547DFF" w:rsidRPr="0032784D">
        <w:rPr>
          <w:rFonts w:ascii="GHEA Grapalat" w:hAnsi="GHEA Grapalat" w:cs="GHEA Grapalat"/>
          <w:sz w:val="22"/>
          <w:szCs w:val="22"/>
        </w:rPr>
        <w:t>թ</w:t>
      </w:r>
      <w:r w:rsidR="00A15BF8" w:rsidRPr="0032784D">
        <w:rPr>
          <w:rFonts w:ascii="GHEA Grapalat" w:hAnsi="GHEA Grapalat" w:cs="GHEA Grapalat"/>
          <w:sz w:val="22"/>
          <w:szCs w:val="22"/>
        </w:rPr>
        <w:t>վականին</w:t>
      </w:r>
      <w:r w:rsidR="00547DFF" w:rsidRPr="0032784D">
        <w:rPr>
          <w:rFonts w:ascii="GHEA Grapalat" w:hAnsi="GHEA Grapalat" w:cs="GHEA Grapalat"/>
          <w:sz w:val="22"/>
          <w:szCs w:val="22"/>
        </w:rPr>
        <w:t xml:space="preserve"> «Անտառային մոնիթորինգ</w:t>
      </w:r>
      <w:r w:rsidR="00A15BF8" w:rsidRPr="0032784D">
        <w:rPr>
          <w:rFonts w:ascii="GHEA Grapalat" w:hAnsi="GHEA Grapalat" w:cs="GHEA Grapalat"/>
          <w:sz w:val="22"/>
          <w:szCs w:val="22"/>
        </w:rPr>
        <w:t>ի</w:t>
      </w:r>
      <w:r w:rsidR="00547DFF" w:rsidRPr="0032784D">
        <w:rPr>
          <w:rFonts w:ascii="GHEA Grapalat" w:hAnsi="GHEA Grapalat" w:cs="GHEA Grapalat"/>
          <w:sz w:val="22"/>
          <w:szCs w:val="22"/>
        </w:rPr>
        <w:t xml:space="preserve"> կենտրոն» ՊՈԱԿ-ի կողմից կատարվել է </w:t>
      </w:r>
      <w:r w:rsidR="00A15BF8" w:rsidRPr="0032784D">
        <w:rPr>
          <w:rFonts w:ascii="GHEA Grapalat" w:hAnsi="GHEA Grapalat" w:cs="GHEA Grapalat"/>
          <w:sz w:val="22"/>
          <w:szCs w:val="22"/>
        </w:rPr>
        <w:t xml:space="preserve">մինչև ծովի մակերևույթից </w:t>
      </w:r>
      <w:r w:rsidR="00547DFF" w:rsidRPr="0032784D">
        <w:rPr>
          <w:rFonts w:ascii="GHEA Grapalat" w:hAnsi="GHEA Grapalat" w:cs="GHEA Grapalat"/>
          <w:sz w:val="22"/>
          <w:szCs w:val="22"/>
        </w:rPr>
        <w:t>1901.5 բացարձակ նիշն ընկած տարածքների մանրամասն ուսումնասիրություններ և գնահատում, ինչպես նաև ընտրված տեղամասերի համար հանույթ անօդաչու թռչող սարքերի միջոցով:</w:t>
      </w:r>
      <w:r w:rsidR="00A15BF8" w:rsidRPr="0032784D">
        <w:rPr>
          <w:rFonts w:ascii="GHEA Grapalat" w:hAnsi="GHEA Grapalat" w:cs="GHEA Grapalat"/>
          <w:sz w:val="22"/>
          <w:szCs w:val="22"/>
        </w:rPr>
        <w:t xml:space="preserve"> </w:t>
      </w:r>
      <w:r w:rsidR="00547DFF" w:rsidRPr="0032784D">
        <w:rPr>
          <w:rFonts w:ascii="GHEA Grapalat" w:hAnsi="GHEA Grapalat" w:cs="GHEA Grapalat"/>
          <w:sz w:val="22"/>
          <w:szCs w:val="22"/>
        </w:rPr>
        <w:t xml:space="preserve">Սևանա լճի ջրածածկ անտառտնկարկների մաքրման աշխատանքների կատարման պայմանագրով նախատեսված էր 2019 թվականին մաքրել ընդհանուր 98 հա տարածք, որից 4-ը՝ ջրածածկ։ Լիարժեք մաքրված տարածքները կազմում են </w:t>
      </w:r>
      <w:r w:rsidR="00C55B75" w:rsidRPr="0032784D">
        <w:rPr>
          <w:rFonts w:ascii="GHEA Grapalat" w:hAnsi="GHEA Grapalat" w:cs="GHEA Grapalat"/>
          <w:sz w:val="22"/>
          <w:szCs w:val="22"/>
          <w:lang w:val="en-US"/>
        </w:rPr>
        <w:t>52</w:t>
      </w:r>
      <w:r w:rsidR="00547DFF" w:rsidRPr="0032784D">
        <w:rPr>
          <w:rFonts w:ascii="GHEA Grapalat" w:hAnsi="GHEA Grapalat" w:cs="GHEA Grapalat"/>
          <w:sz w:val="22"/>
          <w:szCs w:val="22"/>
        </w:rPr>
        <w:t xml:space="preserve"> հա, ևս </w:t>
      </w:r>
      <w:r w:rsidR="00C55B75" w:rsidRPr="0032784D">
        <w:rPr>
          <w:rFonts w:ascii="GHEA Grapalat" w:hAnsi="GHEA Grapalat" w:cs="GHEA Grapalat"/>
          <w:sz w:val="22"/>
          <w:szCs w:val="22"/>
          <w:lang w:val="en-US"/>
        </w:rPr>
        <w:t>46</w:t>
      </w:r>
      <w:r w:rsidR="00547DFF" w:rsidRPr="0032784D">
        <w:rPr>
          <w:rFonts w:ascii="GHEA Grapalat" w:hAnsi="GHEA Grapalat" w:cs="GHEA Grapalat"/>
          <w:sz w:val="22"/>
          <w:szCs w:val="22"/>
        </w:rPr>
        <w:t xml:space="preserve"> հա անտառածածկ տարածքներում հիմնականում ավարտվել են ծառերի, թփերի հատման աշխատանքները։ </w:t>
      </w:r>
      <w:r w:rsidR="00A15BF8" w:rsidRPr="0032784D">
        <w:rPr>
          <w:rFonts w:ascii="GHEA Grapalat" w:hAnsi="GHEA Grapalat" w:cs="GHEA Grapalat"/>
          <w:sz w:val="22"/>
          <w:szCs w:val="22"/>
        </w:rPr>
        <w:t>Անտառածածկ տարածքների աննախադեպ խտությունը, անկանխատեսելի խորությամբ ճահճուտները, եղանակային անբարենպաստ պայմանները նախատեսվածից ավելի կոճղերի առկայությունը լրացուցիչ խոչընդոտներ են ստեղծել աշխատանքները պայմանագրով նախատեսված ժամկետում ավարտելու համար։</w:t>
      </w:r>
    </w:p>
    <w:p w:rsidR="00A9410C" w:rsidRPr="0032784D" w:rsidRDefault="006F12A8" w:rsidP="00547DFF">
      <w:pPr>
        <w:autoSpaceDE w:val="0"/>
        <w:autoSpaceDN w:val="0"/>
        <w:adjustRightInd w:val="0"/>
        <w:spacing w:line="360" w:lineRule="auto"/>
        <w:ind w:firstLine="567"/>
        <w:jc w:val="both"/>
        <w:rPr>
          <w:rFonts w:ascii="GHEA Grapalat" w:hAnsi="GHEA Grapalat" w:cs="GHEA Grapalat"/>
          <w:sz w:val="22"/>
          <w:szCs w:val="22"/>
          <w:lang w:val="en-US"/>
        </w:rPr>
      </w:pPr>
      <w:r w:rsidRPr="0032784D">
        <w:rPr>
          <w:rFonts w:ascii="GHEA Grapalat" w:hAnsi="GHEA Grapalat" w:cs="GHEA Grapalat"/>
          <w:sz w:val="22"/>
          <w:szCs w:val="22"/>
        </w:rPr>
        <w:t xml:space="preserve">Սևանա լճում և նրա ջրահավաք ավազանում ձկան և խեցգետնի պաշարների հաշվառման համար պետական բյուջեից տրամադրվել է 6.7 մլն դրամ` </w:t>
      </w:r>
      <w:r w:rsidR="00A15BF8" w:rsidRPr="0032784D">
        <w:rPr>
          <w:rFonts w:ascii="GHEA Grapalat" w:hAnsi="GHEA Grapalat" w:cs="GHEA Grapalat"/>
          <w:sz w:val="22"/>
          <w:szCs w:val="22"/>
          <w:lang w:val="en-US"/>
        </w:rPr>
        <w:t>կազմելով ծրագրված միջոցների 87.7%-ը</w:t>
      </w:r>
      <w:r w:rsidRPr="0032784D">
        <w:rPr>
          <w:rFonts w:ascii="GHEA Grapalat" w:hAnsi="GHEA Grapalat" w:cs="GHEA Grapalat"/>
          <w:sz w:val="22"/>
          <w:szCs w:val="22"/>
        </w:rPr>
        <w:t xml:space="preserve">: Շեղումը պայմանավորված է գնումների արդյունքում առաջացած տնտեսումներով: Միջոցառման շրջանակներում հաշվառվել են սիգի, արծաթափայլ լճածածանի և Սևանի իշխանի պաշարները, </w:t>
      </w:r>
      <w:r w:rsidRPr="0032784D">
        <w:rPr>
          <w:rFonts w:ascii="GHEA Grapalat" w:hAnsi="GHEA Grapalat" w:cs="GHEA Grapalat"/>
          <w:sz w:val="22"/>
          <w:szCs w:val="22"/>
        </w:rPr>
        <w:lastRenderedPageBreak/>
        <w:t xml:space="preserve">ինչպես նաև կատարվել են Սևանա լճի և էնդեմիկ ձկնատեսակների համար ձվադրավայր հանդիսացող 7 գետերի մանրակրկիտ հիդրոէկոլոգիական հետազոտություններ, ուսումնասիրվել </w:t>
      </w:r>
      <w:r w:rsidR="004825C7" w:rsidRPr="0032784D">
        <w:rPr>
          <w:rFonts w:ascii="GHEA Grapalat" w:hAnsi="GHEA Grapalat" w:cs="GHEA Grapalat"/>
          <w:sz w:val="22"/>
          <w:szCs w:val="22"/>
          <w:lang w:val="en-US"/>
        </w:rPr>
        <w:t xml:space="preserve">է </w:t>
      </w:r>
      <w:r w:rsidRPr="0032784D">
        <w:rPr>
          <w:rFonts w:ascii="GHEA Grapalat" w:hAnsi="GHEA Grapalat" w:cs="GHEA Grapalat"/>
          <w:sz w:val="22"/>
          <w:szCs w:val="22"/>
        </w:rPr>
        <w:t xml:space="preserve">դրանց էկոլոգիական վիճակը, բացահայտվել են բնական ձվադրությանը խոչընդոտող գործոնները: </w:t>
      </w:r>
    </w:p>
    <w:p w:rsidR="00A9410C" w:rsidRPr="0032784D" w:rsidRDefault="006F12A8" w:rsidP="00547DFF">
      <w:pPr>
        <w:autoSpaceDE w:val="0"/>
        <w:autoSpaceDN w:val="0"/>
        <w:adjustRightInd w:val="0"/>
        <w:spacing w:line="360" w:lineRule="auto"/>
        <w:ind w:firstLine="567"/>
        <w:jc w:val="both"/>
        <w:rPr>
          <w:rFonts w:ascii="GHEA Grapalat" w:hAnsi="GHEA Grapalat" w:cs="GHEA Grapalat"/>
          <w:sz w:val="22"/>
          <w:szCs w:val="22"/>
          <w:lang w:val="en-US"/>
        </w:rPr>
      </w:pPr>
      <w:r w:rsidRPr="0032784D">
        <w:rPr>
          <w:rFonts w:ascii="GHEA Grapalat" w:hAnsi="GHEA Grapalat" w:cs="GHEA Grapalat"/>
          <w:sz w:val="22"/>
          <w:szCs w:val="22"/>
        </w:rPr>
        <w:t>«Սևան» ազգային պարկի պահպանության, պարկում գիտական ուսումնասիրությունների, անտառատնտեսական աշխատանքների կատարման համար հատկացվել է 372.7 մլն դրամ, որն ամբողջ ծավալով օգտագործվել է: «Սևան» ազգային պարկ» ՊՈԱ</w:t>
      </w:r>
      <w:r w:rsidR="00A9410C" w:rsidRPr="0032784D">
        <w:rPr>
          <w:rFonts w:ascii="GHEA Grapalat" w:hAnsi="GHEA Grapalat" w:cs="GHEA Grapalat"/>
          <w:sz w:val="22"/>
          <w:szCs w:val="22"/>
        </w:rPr>
        <w:t xml:space="preserve">Կ-ը հաշվետու ժամանակահատվածում </w:t>
      </w:r>
      <w:r w:rsidRPr="0032784D">
        <w:rPr>
          <w:rFonts w:ascii="GHEA Grapalat" w:hAnsi="GHEA Grapalat" w:cs="GHEA Grapalat"/>
          <w:sz w:val="22"/>
          <w:szCs w:val="22"/>
        </w:rPr>
        <w:t>ընդհ</w:t>
      </w:r>
      <w:r w:rsidR="00A9410C" w:rsidRPr="0032784D">
        <w:rPr>
          <w:rFonts w:ascii="GHEA Grapalat" w:hAnsi="GHEA Grapalat" w:cs="GHEA Grapalat"/>
          <w:sz w:val="22"/>
          <w:szCs w:val="22"/>
        </w:rPr>
        <w:t>անուր 6.1 հա տարածքի վրա</w:t>
      </w:r>
      <w:r w:rsidRPr="0032784D">
        <w:rPr>
          <w:rFonts w:ascii="GHEA Grapalat" w:hAnsi="GHEA Grapalat" w:cs="GHEA Grapalat"/>
          <w:sz w:val="22"/>
          <w:szCs w:val="22"/>
        </w:rPr>
        <w:t xml:space="preserve"> իրականացրել է անտառտնկման աշխատանքներ, ինչպես նաև հսկողություն ապօրինի ձկնորսության, անտառային օրենսդրության խախտումների և այլ բնապահպանական խախտումների կանխարգելման և հայտնաբերման ուղղությամբ: </w:t>
      </w:r>
    </w:p>
    <w:p w:rsidR="00B01DC9" w:rsidRPr="0032784D" w:rsidRDefault="006F12A8" w:rsidP="00547DFF">
      <w:pPr>
        <w:autoSpaceDE w:val="0"/>
        <w:autoSpaceDN w:val="0"/>
        <w:adjustRightInd w:val="0"/>
        <w:spacing w:line="360" w:lineRule="auto"/>
        <w:ind w:firstLine="567"/>
        <w:jc w:val="both"/>
        <w:rPr>
          <w:rFonts w:ascii="GHEA Grapalat" w:hAnsi="GHEA Grapalat" w:cs="GHEA Grapalat"/>
          <w:sz w:val="22"/>
          <w:szCs w:val="22"/>
        </w:rPr>
      </w:pPr>
      <w:r w:rsidRPr="0032784D">
        <w:rPr>
          <w:rFonts w:ascii="GHEA Grapalat" w:hAnsi="GHEA Grapalat" w:cs="GHEA Grapalat"/>
          <w:sz w:val="22"/>
          <w:szCs w:val="22"/>
        </w:rPr>
        <w:t>«Դիլիջան» ազգային պարկի պահպանության, պարկում գիտական ուսումնասիրությունների, անտառատնտեսական աշխատանքների կատարման համար հատկացվել է 201.5 մլն դրամ, որը նույնպես ամբողջ ծավալով օգտագործվել է: «Դիլի</w:t>
      </w:r>
      <w:r w:rsidR="005D4F3F" w:rsidRPr="0032784D">
        <w:rPr>
          <w:rFonts w:ascii="GHEA Grapalat" w:hAnsi="GHEA Grapalat" w:cs="GHEA Grapalat"/>
          <w:sz w:val="22"/>
          <w:szCs w:val="22"/>
        </w:rPr>
        <w:t xml:space="preserve">ջան» ազգային պարկում կատարվել </w:t>
      </w:r>
      <w:r w:rsidR="005D4F3F" w:rsidRPr="0032784D">
        <w:rPr>
          <w:rFonts w:ascii="GHEA Grapalat" w:hAnsi="GHEA Grapalat" w:cs="GHEA Grapalat"/>
          <w:sz w:val="22"/>
          <w:szCs w:val="22"/>
          <w:lang w:val="en-US"/>
        </w:rPr>
        <w:t xml:space="preserve">են </w:t>
      </w:r>
      <w:r w:rsidRPr="0032784D">
        <w:rPr>
          <w:rFonts w:ascii="GHEA Grapalat" w:hAnsi="GHEA Grapalat" w:cs="GHEA Grapalat"/>
          <w:sz w:val="22"/>
          <w:szCs w:val="22"/>
        </w:rPr>
        <w:t>անտառվերականգնման աշխատանքներ (հաճարենու և կաղնու սերմերի ցանքս)`</w:t>
      </w:r>
      <w:r w:rsidR="00DE26FF" w:rsidRPr="0032784D">
        <w:rPr>
          <w:rFonts w:ascii="GHEA Grapalat" w:hAnsi="GHEA Grapalat" w:cs="GHEA Grapalat"/>
          <w:sz w:val="22"/>
          <w:szCs w:val="22"/>
        </w:rPr>
        <w:t xml:space="preserve"> </w:t>
      </w:r>
      <w:r w:rsidR="005D4F3F" w:rsidRPr="0032784D">
        <w:rPr>
          <w:rFonts w:ascii="GHEA Grapalat" w:hAnsi="GHEA Grapalat" w:cs="GHEA Grapalat"/>
          <w:sz w:val="22"/>
          <w:szCs w:val="22"/>
        </w:rPr>
        <w:t>120 հա տարածքում</w:t>
      </w:r>
      <w:r w:rsidRPr="0032784D">
        <w:rPr>
          <w:rFonts w:ascii="GHEA Grapalat" w:hAnsi="GHEA Grapalat" w:cs="GHEA Grapalat"/>
          <w:sz w:val="22"/>
          <w:szCs w:val="22"/>
        </w:rPr>
        <w:t xml:space="preserve"> </w:t>
      </w:r>
      <w:r w:rsidR="005D4F3F" w:rsidRPr="0032784D">
        <w:rPr>
          <w:rFonts w:ascii="GHEA Grapalat" w:hAnsi="GHEA Grapalat" w:cs="GHEA Grapalat"/>
          <w:sz w:val="22"/>
          <w:szCs w:val="22"/>
          <w:lang w:val="en-US"/>
        </w:rPr>
        <w:t>և</w:t>
      </w:r>
      <w:r w:rsidR="00DE26FF" w:rsidRPr="0032784D">
        <w:rPr>
          <w:rFonts w:ascii="GHEA Grapalat" w:hAnsi="GHEA Grapalat" w:cs="GHEA Grapalat"/>
          <w:sz w:val="22"/>
          <w:szCs w:val="22"/>
        </w:rPr>
        <w:t xml:space="preserve"> </w:t>
      </w:r>
      <w:r w:rsidRPr="0032784D">
        <w:rPr>
          <w:rFonts w:ascii="GHEA Grapalat" w:hAnsi="GHEA Grapalat" w:cs="GHEA Grapalat"/>
          <w:sz w:val="22"/>
          <w:szCs w:val="22"/>
        </w:rPr>
        <w:t>անտառապատման աշխատանքներ</w:t>
      </w:r>
      <w:r w:rsidR="005D4F3F" w:rsidRPr="0032784D">
        <w:rPr>
          <w:rFonts w:ascii="GHEA Grapalat" w:hAnsi="GHEA Grapalat" w:cs="GHEA Grapalat"/>
          <w:sz w:val="22"/>
          <w:szCs w:val="22"/>
          <w:lang w:val="en-US"/>
        </w:rPr>
        <w:t>՝</w:t>
      </w:r>
      <w:r w:rsidRPr="0032784D">
        <w:rPr>
          <w:rFonts w:ascii="GHEA Grapalat" w:hAnsi="GHEA Grapalat" w:cs="GHEA Grapalat"/>
          <w:sz w:val="22"/>
          <w:szCs w:val="22"/>
        </w:rPr>
        <w:t xml:space="preserve"> տնկվել է շուրջ 2000 տնկի: Որսագողության, ապօրինի հատումների, արածացումների, ապօրինի շինությունների, հողազավթումների և հրդեհների դեմ պայքարելու նպատակով քաղաքում և գյուղական համայնքներում ազգաբնակչության հետ կազմակերպվել են հանդիպումներ և ժողովներ, կատարվել են 2019 թվականի գարնանային և աշնանային հերթական, արտահերթ և ստուգողական ստուգայցեր: </w:t>
      </w:r>
      <w:r w:rsidR="00B01DC9" w:rsidRPr="0032784D">
        <w:rPr>
          <w:rFonts w:ascii="GHEA Grapalat" w:hAnsi="GHEA Grapalat" w:cs="GHEA Grapalat"/>
          <w:sz w:val="22"/>
          <w:szCs w:val="22"/>
        </w:rPr>
        <w:t xml:space="preserve">Կենսաբազմազանության բազայում գրանցվել </w:t>
      </w:r>
      <w:r w:rsidR="00B01DC9" w:rsidRPr="0032784D">
        <w:rPr>
          <w:rFonts w:ascii="GHEA Grapalat" w:hAnsi="GHEA Grapalat" w:cs="GHEA Grapalat"/>
          <w:sz w:val="22"/>
          <w:szCs w:val="22"/>
          <w:lang w:val="en-US"/>
        </w:rPr>
        <w:t>է</w:t>
      </w:r>
      <w:r w:rsidR="00B01DC9" w:rsidRPr="0032784D">
        <w:rPr>
          <w:rFonts w:ascii="GHEA Grapalat" w:hAnsi="GHEA Grapalat" w:cs="GHEA Grapalat"/>
          <w:sz w:val="22"/>
          <w:szCs w:val="22"/>
        </w:rPr>
        <w:t xml:space="preserve"> 93 անուն բույսերի արեալների և 14 անուն կենդանատեսակների հետքերի վերաբերյալ տեղեկատվություն: Կատարվել </w:t>
      </w:r>
      <w:r w:rsidR="00B01DC9" w:rsidRPr="0032784D">
        <w:rPr>
          <w:rFonts w:ascii="GHEA Grapalat" w:hAnsi="GHEA Grapalat" w:cs="GHEA Grapalat"/>
          <w:sz w:val="22"/>
          <w:szCs w:val="22"/>
          <w:lang w:val="en-US"/>
        </w:rPr>
        <w:t>են</w:t>
      </w:r>
      <w:r w:rsidR="00B01DC9" w:rsidRPr="0032784D">
        <w:rPr>
          <w:rFonts w:ascii="GHEA Grapalat" w:hAnsi="GHEA Grapalat" w:cs="GHEA Grapalat"/>
          <w:sz w:val="22"/>
          <w:szCs w:val="22"/>
        </w:rPr>
        <w:t xml:space="preserve"> 35 անուն նոր հերբարիումների պատրաստման աշխատանքներ:</w:t>
      </w:r>
    </w:p>
    <w:p w:rsidR="005F59C1" w:rsidRPr="0032784D" w:rsidRDefault="006F12A8" w:rsidP="00547DFF">
      <w:pPr>
        <w:autoSpaceDE w:val="0"/>
        <w:autoSpaceDN w:val="0"/>
        <w:adjustRightInd w:val="0"/>
        <w:spacing w:line="360" w:lineRule="auto"/>
        <w:ind w:firstLine="567"/>
        <w:jc w:val="both"/>
        <w:rPr>
          <w:rFonts w:ascii="GHEA Grapalat" w:hAnsi="GHEA Grapalat" w:cs="GHEA Grapalat"/>
          <w:sz w:val="22"/>
          <w:szCs w:val="22"/>
          <w:lang w:val="en-US"/>
        </w:rPr>
      </w:pPr>
      <w:r w:rsidRPr="0032784D">
        <w:rPr>
          <w:rFonts w:ascii="GHEA Grapalat" w:hAnsi="GHEA Grapalat" w:cs="GHEA Grapalat"/>
          <w:sz w:val="22"/>
          <w:szCs w:val="22"/>
        </w:rPr>
        <w:t xml:space="preserve">Արգելոցապարկային համալիր ԲՀՊ տարածքների պահպանության, գիտական ուսումնասիրությունների, անտառատնտեսական աշխատանքների կատարման համար օգտագործվել է 190.3 մլն դրամ` </w:t>
      </w:r>
      <w:r w:rsidR="00B01DC9" w:rsidRPr="0032784D">
        <w:rPr>
          <w:rFonts w:ascii="GHEA Grapalat" w:hAnsi="GHEA Grapalat" w:cs="GHEA Grapalat"/>
          <w:sz w:val="22"/>
          <w:szCs w:val="22"/>
          <w:lang w:val="en-US"/>
        </w:rPr>
        <w:t>կազմելով ծրագրված ցուցանիշի 93.5%-ը</w:t>
      </w:r>
      <w:r w:rsidRPr="0032784D">
        <w:rPr>
          <w:rFonts w:ascii="GHEA Grapalat" w:hAnsi="GHEA Grapalat" w:cs="GHEA Grapalat"/>
          <w:sz w:val="22"/>
          <w:szCs w:val="22"/>
        </w:rPr>
        <w:t>: Շեղումը պայմանավորված է միջոցառումների իրականացման արդյունքում առաջացած տնտեսումով, որը վեր</w:t>
      </w:r>
      <w:r w:rsidR="00F42555" w:rsidRPr="0032784D">
        <w:rPr>
          <w:rFonts w:ascii="GHEA Grapalat" w:hAnsi="GHEA Grapalat" w:cs="GHEA Grapalat"/>
          <w:sz w:val="22"/>
          <w:szCs w:val="22"/>
          <w:lang w:val="en-US"/>
        </w:rPr>
        <w:t>ա</w:t>
      </w:r>
      <w:r w:rsidRPr="0032784D">
        <w:rPr>
          <w:rFonts w:ascii="GHEA Grapalat" w:hAnsi="GHEA Grapalat" w:cs="GHEA Grapalat"/>
          <w:sz w:val="22"/>
          <w:szCs w:val="22"/>
        </w:rPr>
        <w:t xml:space="preserve">դարձվել է պետական բյուջե: Միջոցառման շրջանակներում Արգելոցապարկային համալիր» ՊՈԱԿ-ի ենթակայության Ստեփանավանի Սոճուտ», Իջևանի Դենդրոպարկ», Բերդի Սորաններ», Վանաձորի Սարուխանյան Ժ. անվան» դենդրոպարկերում, «Ջրվեժ» անտառպարկում, Էրեբունի» պետական արգելոցում և Որդան կարմիր» արգելավայրում իրականացվել են պահպանության, պաշտպանության և գիտական </w:t>
      </w:r>
      <w:r w:rsidR="00B01DC9" w:rsidRPr="0032784D">
        <w:rPr>
          <w:rFonts w:ascii="GHEA Grapalat" w:hAnsi="GHEA Grapalat" w:cs="GHEA Grapalat"/>
          <w:sz w:val="22"/>
          <w:szCs w:val="22"/>
        </w:rPr>
        <w:t>ուսումնասիրությ</w:t>
      </w:r>
      <w:r w:rsidR="00B01DC9" w:rsidRPr="0032784D">
        <w:rPr>
          <w:rFonts w:ascii="GHEA Grapalat" w:hAnsi="GHEA Grapalat" w:cs="GHEA Grapalat"/>
          <w:sz w:val="22"/>
          <w:szCs w:val="22"/>
          <w:lang w:val="en-US"/>
        </w:rPr>
        <w:t>ունների</w:t>
      </w:r>
      <w:r w:rsidR="005F59C1" w:rsidRPr="0032784D">
        <w:rPr>
          <w:rFonts w:ascii="GHEA Grapalat" w:hAnsi="GHEA Grapalat" w:cs="GHEA Grapalat"/>
          <w:sz w:val="22"/>
          <w:szCs w:val="22"/>
          <w:lang w:val="en-US"/>
        </w:rPr>
        <w:t xml:space="preserve"> գծով</w:t>
      </w:r>
      <w:r w:rsidRPr="0032784D">
        <w:rPr>
          <w:rFonts w:ascii="GHEA Grapalat" w:hAnsi="GHEA Grapalat" w:cs="GHEA Grapalat"/>
          <w:sz w:val="22"/>
          <w:szCs w:val="22"/>
        </w:rPr>
        <w:t xml:space="preserve"> աշխատանքներ: </w:t>
      </w:r>
    </w:p>
    <w:p w:rsidR="005F59C1" w:rsidRPr="0032784D" w:rsidRDefault="006F12A8" w:rsidP="00547DFF">
      <w:pPr>
        <w:autoSpaceDE w:val="0"/>
        <w:autoSpaceDN w:val="0"/>
        <w:adjustRightInd w:val="0"/>
        <w:spacing w:line="360" w:lineRule="auto"/>
        <w:ind w:firstLine="567"/>
        <w:jc w:val="both"/>
        <w:rPr>
          <w:rFonts w:ascii="GHEA Grapalat" w:hAnsi="GHEA Grapalat" w:cs="GHEA Grapalat"/>
          <w:sz w:val="22"/>
          <w:szCs w:val="22"/>
          <w:lang w:val="en-US"/>
        </w:rPr>
      </w:pPr>
      <w:r w:rsidRPr="0032784D">
        <w:rPr>
          <w:rFonts w:ascii="GHEA Grapalat" w:hAnsi="GHEA Grapalat" w:cs="GHEA Grapalat"/>
          <w:sz w:val="22"/>
          <w:szCs w:val="22"/>
        </w:rPr>
        <w:t>«Խոսրովի անտառ» պետական արգելոցի պահպանության, գիտական ուսումնասիրությունների կատարման համար հատկացվել է 188.5 մլն դրամ, որն ամբողջ</w:t>
      </w:r>
      <w:r w:rsidR="005F59C1" w:rsidRPr="0032784D">
        <w:rPr>
          <w:rFonts w:ascii="GHEA Grapalat" w:hAnsi="GHEA Grapalat" w:cs="GHEA Grapalat"/>
          <w:sz w:val="22"/>
          <w:szCs w:val="22"/>
          <w:lang w:val="en-US"/>
        </w:rPr>
        <w:t xml:space="preserve">ությամբ </w:t>
      </w:r>
      <w:r w:rsidRPr="0032784D">
        <w:rPr>
          <w:rFonts w:ascii="GHEA Grapalat" w:hAnsi="GHEA Grapalat" w:cs="GHEA Grapalat"/>
          <w:sz w:val="22"/>
          <w:szCs w:val="22"/>
        </w:rPr>
        <w:lastRenderedPageBreak/>
        <w:t>օգտագործվել է:</w:t>
      </w:r>
      <w:r w:rsidR="005F59C1" w:rsidRPr="0032784D">
        <w:rPr>
          <w:rFonts w:ascii="GHEA Grapalat" w:hAnsi="GHEA Grapalat" w:cs="GHEA Grapalat"/>
          <w:sz w:val="22"/>
          <w:szCs w:val="22"/>
          <w:lang w:val="en-US"/>
        </w:rPr>
        <w:t xml:space="preserve"> Միջոցներն ուղղվել են</w:t>
      </w:r>
      <w:r w:rsidRPr="0032784D">
        <w:rPr>
          <w:rFonts w:ascii="GHEA Grapalat" w:hAnsi="GHEA Grapalat" w:cs="GHEA Grapalat"/>
          <w:sz w:val="22"/>
          <w:szCs w:val="22"/>
        </w:rPr>
        <w:t xml:space="preserve"> Խոսրով, Խաչաձոր, Գառնի, Կաքավաբերդ տեղամասերի և Խոր Վիրապ </w:t>
      </w:r>
      <w:r w:rsidR="005F59C1" w:rsidRPr="0032784D">
        <w:rPr>
          <w:rFonts w:ascii="GHEA Grapalat" w:hAnsi="GHEA Grapalat" w:cs="GHEA Grapalat"/>
          <w:sz w:val="22"/>
          <w:szCs w:val="22"/>
          <w:lang w:val="en-US"/>
        </w:rPr>
        <w:t>ու</w:t>
      </w:r>
      <w:r w:rsidRPr="0032784D">
        <w:rPr>
          <w:rFonts w:ascii="GHEA Grapalat" w:hAnsi="GHEA Grapalat" w:cs="GHEA Grapalat"/>
          <w:sz w:val="22"/>
          <w:szCs w:val="22"/>
        </w:rPr>
        <w:t xml:space="preserve"> Գոռավանի ավազուտներ պետական արգելավայրերի պ</w:t>
      </w:r>
      <w:r w:rsidR="005F59C1" w:rsidRPr="0032784D">
        <w:rPr>
          <w:rFonts w:ascii="GHEA Grapalat" w:hAnsi="GHEA Grapalat" w:cs="GHEA Grapalat"/>
          <w:sz w:val="22"/>
          <w:szCs w:val="22"/>
        </w:rPr>
        <w:t>ահպանությա</w:t>
      </w:r>
      <w:r w:rsidR="005F59C1" w:rsidRPr="0032784D">
        <w:rPr>
          <w:rFonts w:ascii="GHEA Grapalat" w:hAnsi="GHEA Grapalat" w:cs="GHEA Grapalat"/>
          <w:sz w:val="22"/>
          <w:szCs w:val="22"/>
          <w:lang w:val="en-US"/>
        </w:rPr>
        <w:t>նը</w:t>
      </w:r>
      <w:r w:rsidRPr="0032784D">
        <w:rPr>
          <w:rFonts w:ascii="GHEA Grapalat" w:hAnsi="GHEA Grapalat" w:cs="GHEA Grapalat"/>
          <w:sz w:val="22"/>
          <w:szCs w:val="22"/>
        </w:rPr>
        <w:t xml:space="preserve">: Իրականացվել </w:t>
      </w:r>
      <w:r w:rsidR="005F59C1" w:rsidRPr="0032784D">
        <w:rPr>
          <w:rFonts w:ascii="GHEA Grapalat" w:hAnsi="GHEA Grapalat" w:cs="GHEA Grapalat"/>
          <w:sz w:val="22"/>
          <w:szCs w:val="22"/>
          <w:lang w:val="en-US"/>
        </w:rPr>
        <w:t>են</w:t>
      </w:r>
      <w:r w:rsidRPr="0032784D">
        <w:rPr>
          <w:rFonts w:ascii="GHEA Grapalat" w:hAnsi="GHEA Grapalat" w:cs="GHEA Grapalat"/>
          <w:sz w:val="22"/>
          <w:szCs w:val="22"/>
        </w:rPr>
        <w:t xml:space="preserve"> հակահրդեհային նշանակության բազմաբնույթ աշխատանքներ: </w:t>
      </w:r>
    </w:p>
    <w:p w:rsidR="00166BE2" w:rsidRPr="0032784D" w:rsidRDefault="006F12A8" w:rsidP="00547DFF">
      <w:pPr>
        <w:autoSpaceDE w:val="0"/>
        <w:autoSpaceDN w:val="0"/>
        <w:adjustRightInd w:val="0"/>
        <w:spacing w:line="360" w:lineRule="auto"/>
        <w:ind w:firstLine="567"/>
        <w:jc w:val="both"/>
        <w:rPr>
          <w:rFonts w:ascii="GHEA Grapalat" w:hAnsi="GHEA Grapalat" w:cs="GHEA Grapalat"/>
          <w:sz w:val="22"/>
          <w:szCs w:val="22"/>
          <w:lang w:val="en-US"/>
        </w:rPr>
      </w:pPr>
      <w:r w:rsidRPr="0032784D">
        <w:rPr>
          <w:rFonts w:ascii="GHEA Grapalat" w:hAnsi="GHEA Grapalat" w:cs="GHEA Grapalat"/>
          <w:sz w:val="22"/>
          <w:szCs w:val="22"/>
        </w:rPr>
        <w:t>«Արփի լիճ» ազգային պարկի պահպանության, պարկում գիտական ուսումնասիրությունների կատարման համար հատկացվել է 73.9 մլն դրամ, որը նույնպես ամբողջ ծավալով օգտագործվել է:</w:t>
      </w:r>
      <w:r w:rsidRPr="0032784D">
        <w:rPr>
          <w:rFonts w:ascii="GHEA Grapalat" w:hAnsi="GHEA Grapalat"/>
        </w:rPr>
        <w:t xml:space="preserve"> </w:t>
      </w:r>
      <w:r w:rsidRPr="0032784D">
        <w:rPr>
          <w:rFonts w:ascii="GHEA Grapalat" w:hAnsi="GHEA Grapalat" w:cs="GHEA Grapalat"/>
          <w:sz w:val="22"/>
          <w:szCs w:val="22"/>
        </w:rPr>
        <w:t xml:space="preserve">«Արփի լիճ» ազգային պարկ» ՊՈԱԿ-ի տարածքներում պարբերաբար իրականացվել են հերթական և վերստուգիչ ստուգումներ, որոնց արդյունքում էական ապօրինի գործողություններ չեն արձանագրվել: Հաշվետու ժամանակահատվածում «Արփի լիճ» ազգային պարկ» ՊՈԱԿ-ի տարածքում տնկվել է 0.2 հա անտառ: </w:t>
      </w:r>
    </w:p>
    <w:p w:rsidR="0041389E" w:rsidRPr="0032784D" w:rsidRDefault="006F12A8" w:rsidP="00547DFF">
      <w:pPr>
        <w:autoSpaceDE w:val="0"/>
        <w:autoSpaceDN w:val="0"/>
        <w:adjustRightInd w:val="0"/>
        <w:spacing w:line="360" w:lineRule="auto"/>
        <w:ind w:firstLine="567"/>
        <w:jc w:val="both"/>
        <w:rPr>
          <w:rFonts w:ascii="GHEA Grapalat" w:hAnsi="GHEA Grapalat" w:cs="GHEA Grapalat"/>
          <w:sz w:val="22"/>
          <w:szCs w:val="22"/>
        </w:rPr>
      </w:pPr>
      <w:r w:rsidRPr="0032784D">
        <w:rPr>
          <w:rFonts w:ascii="GHEA Grapalat" w:hAnsi="GHEA Grapalat" w:cs="GHEA Grapalat"/>
          <w:sz w:val="22"/>
          <w:szCs w:val="22"/>
        </w:rPr>
        <w:t>«Զիկատար» պետական արգելավայրի պահպանության համար օգտագործվել է 15.1 մլն դրամ` ապահովելով ծրագրի 96.8%-ով կատարում: Շեղումը պայմանավորված է միջոցառումների իրականացման արդյունքում առաջացած տնտես</w:t>
      </w:r>
      <w:r w:rsidR="0041389E" w:rsidRPr="0032784D">
        <w:rPr>
          <w:rFonts w:ascii="GHEA Grapalat" w:hAnsi="GHEA Grapalat" w:cs="GHEA Grapalat"/>
          <w:sz w:val="22"/>
          <w:szCs w:val="22"/>
          <w:lang w:val="en-US"/>
        </w:rPr>
        <w:t>մամբ</w:t>
      </w:r>
      <w:r w:rsidRPr="0032784D">
        <w:rPr>
          <w:rFonts w:ascii="GHEA Grapalat" w:hAnsi="GHEA Grapalat" w:cs="GHEA Grapalat"/>
          <w:sz w:val="22"/>
          <w:szCs w:val="22"/>
        </w:rPr>
        <w:t>:</w:t>
      </w:r>
      <w:r w:rsidRPr="0032784D">
        <w:rPr>
          <w:rFonts w:ascii="GHEA Grapalat" w:hAnsi="GHEA Grapalat"/>
        </w:rPr>
        <w:t xml:space="preserve"> </w:t>
      </w:r>
      <w:r w:rsidRPr="0032784D">
        <w:rPr>
          <w:rFonts w:ascii="GHEA Grapalat" w:hAnsi="GHEA Grapalat" w:cs="GHEA Grapalat"/>
          <w:sz w:val="22"/>
          <w:szCs w:val="22"/>
        </w:rPr>
        <w:t xml:space="preserve">«Զիկատար» պետական արգելավայրի տարածքում իրականացվել են բնական էկոհամակարգերի լանդշաֆտային և կենսաբանական բազմազանության, բնության ժառանգության պահպանության, գիտական ուսումնասիրությունների, անտառտնտեսական աշխատանքներ, </w:t>
      </w:r>
      <w:r w:rsidR="0041389E" w:rsidRPr="0032784D">
        <w:rPr>
          <w:rFonts w:ascii="GHEA Grapalat" w:hAnsi="GHEA Grapalat" w:cs="GHEA Grapalat"/>
          <w:sz w:val="22"/>
          <w:szCs w:val="22"/>
        </w:rPr>
        <w:t>պետական արգելավայրի ընդհանուր մակերեսով 150</w:t>
      </w:r>
      <w:r w:rsidR="0041389E" w:rsidRPr="0032784D">
        <w:rPr>
          <w:rFonts w:ascii="GHEA Grapalat" w:hAnsi="GHEA Grapalat" w:cs="GHEA Grapalat"/>
          <w:sz w:val="22"/>
          <w:szCs w:val="22"/>
          <w:lang w:val="en-US"/>
        </w:rPr>
        <w:t xml:space="preserve"> </w:t>
      </w:r>
      <w:r w:rsidR="0041389E" w:rsidRPr="0032784D">
        <w:rPr>
          <w:rFonts w:ascii="GHEA Grapalat" w:hAnsi="GHEA Grapalat" w:cs="GHEA Grapalat"/>
          <w:sz w:val="22"/>
          <w:szCs w:val="22"/>
        </w:rPr>
        <w:t>հա տարածքներում պահպանության միջոցառումներ: Արգելավայրի առավել հրդեհավտանգ տարածքներում իրականացվել է հողի հակահրդեհային հանքայնացում ձեռքով (հողի վերին շերտի հեռացում): Իրականացված միջոցառումների արդյունքում ապահովվել է տարածքի հրդեհաանվտանգությունը</w:t>
      </w:r>
      <w:r w:rsidRPr="0032784D">
        <w:rPr>
          <w:rFonts w:ascii="GHEA Grapalat" w:hAnsi="GHEA Grapalat" w:cs="GHEA Grapalat"/>
          <w:sz w:val="22"/>
          <w:szCs w:val="22"/>
        </w:rPr>
        <w:t>:</w:t>
      </w:r>
    </w:p>
    <w:p w:rsidR="0041389E" w:rsidRPr="0032784D" w:rsidRDefault="006F12A8" w:rsidP="00547DFF">
      <w:pPr>
        <w:autoSpaceDE w:val="0"/>
        <w:autoSpaceDN w:val="0"/>
        <w:adjustRightInd w:val="0"/>
        <w:spacing w:line="360" w:lineRule="auto"/>
        <w:ind w:firstLine="567"/>
        <w:jc w:val="both"/>
        <w:rPr>
          <w:rFonts w:ascii="GHEA Grapalat" w:hAnsi="GHEA Grapalat" w:cs="GHEA Grapalat"/>
          <w:sz w:val="22"/>
          <w:szCs w:val="22"/>
          <w:lang w:val="en-US"/>
        </w:rPr>
      </w:pPr>
      <w:r w:rsidRPr="0032784D">
        <w:rPr>
          <w:rFonts w:ascii="GHEA Grapalat" w:hAnsi="GHEA Grapalat" w:cs="GHEA Grapalat"/>
          <w:sz w:val="22"/>
          <w:szCs w:val="22"/>
        </w:rPr>
        <w:t xml:space="preserve">201.3 մլն դրամ </w:t>
      </w:r>
      <w:r w:rsidR="0041389E" w:rsidRPr="0032784D">
        <w:rPr>
          <w:rFonts w:ascii="GHEA Grapalat" w:hAnsi="GHEA Grapalat" w:cs="GHEA Grapalat"/>
          <w:sz w:val="22"/>
          <w:szCs w:val="22"/>
          <w:lang w:val="en-US"/>
        </w:rPr>
        <w:t>օգտագործ</w:t>
      </w:r>
      <w:r w:rsidRPr="0032784D">
        <w:rPr>
          <w:rFonts w:ascii="GHEA Grapalat" w:hAnsi="GHEA Grapalat" w:cs="GHEA Grapalat"/>
          <w:sz w:val="22"/>
          <w:szCs w:val="22"/>
        </w:rPr>
        <w:t>վել է Զանգեզուր կենսոլորտային համալիր</w:t>
      </w:r>
      <w:r w:rsidR="00DE26FF" w:rsidRPr="0032784D">
        <w:rPr>
          <w:rFonts w:ascii="GHEA Grapalat" w:hAnsi="GHEA Grapalat" w:cs="GHEA Grapalat"/>
          <w:sz w:val="22"/>
          <w:szCs w:val="22"/>
        </w:rPr>
        <w:t xml:space="preserve"> </w:t>
      </w:r>
      <w:r w:rsidRPr="0032784D">
        <w:rPr>
          <w:rFonts w:ascii="GHEA Grapalat" w:hAnsi="GHEA Grapalat" w:cs="GHEA Grapalat"/>
          <w:sz w:val="22"/>
          <w:szCs w:val="22"/>
        </w:rPr>
        <w:t>ԲՀՊ տարածքների պահպանության, գիտական ուսումնասիրությունների, անտառատնտեսական աշխատանքների կատարման համար</w:t>
      </w:r>
      <w:r w:rsidR="0041389E" w:rsidRPr="0032784D">
        <w:rPr>
          <w:rFonts w:ascii="GHEA Grapalat" w:hAnsi="GHEA Grapalat" w:cs="GHEA Grapalat"/>
          <w:sz w:val="22"/>
          <w:szCs w:val="22"/>
          <w:lang w:val="en-US"/>
        </w:rPr>
        <w:t>՝ կազմելով</w:t>
      </w:r>
      <w:r w:rsidR="0041389E" w:rsidRPr="0032784D">
        <w:rPr>
          <w:rFonts w:ascii="GHEA Grapalat" w:hAnsi="GHEA Grapalat" w:cs="GHEA Grapalat"/>
          <w:sz w:val="22"/>
          <w:szCs w:val="22"/>
        </w:rPr>
        <w:t xml:space="preserve"> ծրագր</w:t>
      </w:r>
      <w:r w:rsidR="0041389E" w:rsidRPr="0032784D">
        <w:rPr>
          <w:rFonts w:ascii="GHEA Grapalat" w:hAnsi="GHEA Grapalat" w:cs="GHEA Grapalat"/>
          <w:sz w:val="22"/>
          <w:szCs w:val="22"/>
          <w:lang w:val="en-US"/>
        </w:rPr>
        <w:t>ված միջոցների</w:t>
      </w:r>
      <w:r w:rsidR="0041389E" w:rsidRPr="0032784D">
        <w:rPr>
          <w:rFonts w:ascii="GHEA Grapalat" w:hAnsi="GHEA Grapalat" w:cs="GHEA Grapalat"/>
          <w:sz w:val="22"/>
          <w:szCs w:val="22"/>
        </w:rPr>
        <w:t xml:space="preserve"> 96.9%</w:t>
      </w:r>
      <w:r w:rsidR="0041389E" w:rsidRPr="0032784D">
        <w:rPr>
          <w:rFonts w:ascii="GHEA Grapalat" w:hAnsi="GHEA Grapalat" w:cs="GHEA Grapalat"/>
          <w:sz w:val="22"/>
          <w:szCs w:val="22"/>
          <w:lang w:val="en-US"/>
        </w:rPr>
        <w:t>-ը:</w:t>
      </w:r>
      <w:r w:rsidR="0041389E" w:rsidRPr="0032784D">
        <w:rPr>
          <w:rFonts w:ascii="GHEA Grapalat" w:hAnsi="GHEA Grapalat" w:cs="GHEA Grapalat"/>
          <w:sz w:val="22"/>
          <w:szCs w:val="22"/>
        </w:rPr>
        <w:t xml:space="preserve"> </w:t>
      </w:r>
      <w:r w:rsidR="0041389E" w:rsidRPr="0032784D">
        <w:rPr>
          <w:rFonts w:ascii="GHEA Grapalat" w:hAnsi="GHEA Grapalat" w:cs="GHEA Grapalat"/>
          <w:sz w:val="22"/>
          <w:szCs w:val="22"/>
          <w:lang w:val="en-US"/>
        </w:rPr>
        <w:t xml:space="preserve">Միջոցառման </w:t>
      </w:r>
      <w:r w:rsidRPr="0032784D">
        <w:rPr>
          <w:rFonts w:ascii="GHEA Grapalat" w:hAnsi="GHEA Grapalat" w:cs="GHEA Grapalat"/>
          <w:sz w:val="22"/>
          <w:szCs w:val="22"/>
        </w:rPr>
        <w:t>շրջանակներում</w:t>
      </w:r>
      <w:r w:rsidRPr="0032784D">
        <w:rPr>
          <w:rFonts w:ascii="GHEA Grapalat" w:hAnsi="GHEA Grapalat" w:cs="Sylfaen"/>
        </w:rPr>
        <w:t xml:space="preserve"> </w:t>
      </w:r>
      <w:r w:rsidRPr="0032784D">
        <w:rPr>
          <w:rFonts w:ascii="GHEA Grapalat" w:hAnsi="GHEA Grapalat" w:cs="GHEA Grapalat"/>
          <w:sz w:val="22"/>
          <w:szCs w:val="22"/>
        </w:rPr>
        <w:t>ուսումնասիրվել են ողնաշարավոր կենդանիների որոշ տեսակների (հայկական</w:t>
      </w:r>
      <w:r w:rsidR="0041389E" w:rsidRPr="0032784D">
        <w:rPr>
          <w:rFonts w:ascii="GHEA Grapalat" w:hAnsi="GHEA Grapalat" w:cs="GHEA Grapalat"/>
          <w:sz w:val="22"/>
          <w:szCs w:val="22"/>
          <w:lang w:val="en-US"/>
        </w:rPr>
        <w:t xml:space="preserve"> </w:t>
      </w:r>
      <w:r w:rsidRPr="0032784D">
        <w:rPr>
          <w:rFonts w:ascii="GHEA Grapalat" w:hAnsi="GHEA Grapalat" w:cs="GHEA Grapalat"/>
          <w:sz w:val="22"/>
          <w:szCs w:val="22"/>
        </w:rPr>
        <w:t>մուֆլոն, բեզոարյան այծ, գորշ արջ, եվրոպական այծյամ, փորսուղ, եվրոպական նապաստակ, գայլ, անտառային կատու և այլն) ինչպես ձմեռային կենսակերպը, այնպես էլ սեզոնային փոփոխությունների հետ կապված նրանց միգրացիան, տարիքային և քանակային կազմը:</w:t>
      </w:r>
      <w:r w:rsidR="000C4136" w:rsidRPr="0032784D">
        <w:rPr>
          <w:rFonts w:ascii="GHEA Grapalat" w:hAnsi="GHEA Grapalat" w:cs="GHEA Grapalat"/>
          <w:sz w:val="22"/>
          <w:szCs w:val="22"/>
        </w:rPr>
        <w:t xml:space="preserve"> </w:t>
      </w:r>
      <w:r w:rsidR="000C4136" w:rsidRPr="0032784D">
        <w:rPr>
          <w:rFonts w:ascii="GHEA Grapalat" w:hAnsi="GHEA Grapalat" w:cs="GHEA Grapalat"/>
          <w:sz w:val="22"/>
          <w:szCs w:val="22"/>
          <w:lang w:val="en-US"/>
        </w:rPr>
        <w:t>Ի</w:t>
      </w:r>
      <w:r w:rsidR="000C4136" w:rsidRPr="0032784D">
        <w:rPr>
          <w:rFonts w:ascii="GHEA Grapalat" w:hAnsi="GHEA Grapalat" w:cs="GHEA Grapalat"/>
          <w:sz w:val="22"/>
          <w:szCs w:val="22"/>
        </w:rPr>
        <w:t>րականաց</w:t>
      </w:r>
      <w:r w:rsidR="000C4136" w:rsidRPr="0032784D">
        <w:rPr>
          <w:rFonts w:ascii="GHEA Grapalat" w:hAnsi="GHEA Grapalat" w:cs="GHEA Grapalat"/>
          <w:sz w:val="22"/>
          <w:szCs w:val="22"/>
          <w:lang w:val="en-US"/>
        </w:rPr>
        <w:t>վ</w:t>
      </w:r>
      <w:r w:rsidR="000C4136" w:rsidRPr="0032784D">
        <w:rPr>
          <w:rFonts w:ascii="GHEA Grapalat" w:hAnsi="GHEA Grapalat" w:cs="GHEA Grapalat"/>
          <w:sz w:val="22"/>
          <w:szCs w:val="22"/>
        </w:rPr>
        <w:t xml:space="preserve">ել </w:t>
      </w:r>
      <w:r w:rsidR="000C4136" w:rsidRPr="0032784D">
        <w:rPr>
          <w:rFonts w:ascii="GHEA Grapalat" w:hAnsi="GHEA Grapalat" w:cs="GHEA Grapalat"/>
          <w:sz w:val="22"/>
          <w:szCs w:val="22"/>
          <w:lang w:val="en-US"/>
        </w:rPr>
        <w:t>են</w:t>
      </w:r>
      <w:r w:rsidR="000C4136" w:rsidRPr="0032784D">
        <w:rPr>
          <w:rFonts w:ascii="GHEA Grapalat" w:hAnsi="GHEA Grapalat" w:cs="GHEA Grapalat"/>
          <w:sz w:val="22"/>
          <w:szCs w:val="22"/>
        </w:rPr>
        <w:t xml:space="preserve"> պահպանության աշխատանքներ 79038</w:t>
      </w:r>
      <w:r w:rsidR="000C4136" w:rsidRPr="0032784D">
        <w:rPr>
          <w:rFonts w:ascii="GHEA Grapalat" w:hAnsi="GHEA Grapalat" w:cs="GHEA Grapalat"/>
          <w:sz w:val="22"/>
          <w:szCs w:val="22"/>
          <w:lang w:val="en-US"/>
        </w:rPr>
        <w:t>.</w:t>
      </w:r>
      <w:r w:rsidR="000C4136" w:rsidRPr="0032784D">
        <w:rPr>
          <w:rFonts w:ascii="GHEA Grapalat" w:hAnsi="GHEA Grapalat" w:cs="GHEA Grapalat"/>
          <w:sz w:val="22"/>
          <w:szCs w:val="22"/>
        </w:rPr>
        <w:t>7 հա բնության հատուկ պահպանվող տարածքներում</w:t>
      </w:r>
      <w:r w:rsidR="000C4136" w:rsidRPr="0032784D">
        <w:rPr>
          <w:rFonts w:ascii="GHEA Grapalat" w:hAnsi="GHEA Grapalat" w:cs="GHEA Grapalat"/>
          <w:sz w:val="22"/>
          <w:szCs w:val="22"/>
          <w:lang w:val="en-US"/>
        </w:rPr>
        <w:t>:</w:t>
      </w:r>
    </w:p>
    <w:p w:rsidR="006F12A8" w:rsidRPr="0032784D" w:rsidRDefault="0041389E" w:rsidP="00547DFF">
      <w:pPr>
        <w:autoSpaceDE w:val="0"/>
        <w:autoSpaceDN w:val="0"/>
        <w:adjustRightInd w:val="0"/>
        <w:spacing w:line="360" w:lineRule="auto"/>
        <w:ind w:firstLine="567"/>
        <w:jc w:val="both"/>
        <w:rPr>
          <w:rFonts w:ascii="GHEA Grapalat" w:hAnsi="GHEA Grapalat" w:cs="GHEA Grapalat"/>
          <w:sz w:val="22"/>
          <w:szCs w:val="22"/>
        </w:rPr>
      </w:pPr>
      <w:r w:rsidRPr="0032784D">
        <w:rPr>
          <w:rFonts w:ascii="GHEA Grapalat" w:hAnsi="GHEA Grapalat" w:cs="GHEA Grapalat"/>
          <w:sz w:val="22"/>
          <w:szCs w:val="22"/>
          <w:lang w:val="en-US"/>
        </w:rPr>
        <w:t xml:space="preserve">Հաշվետու տարում </w:t>
      </w:r>
      <w:r w:rsidR="006F12A8" w:rsidRPr="0032784D">
        <w:rPr>
          <w:rFonts w:ascii="GHEA Grapalat" w:hAnsi="GHEA Grapalat" w:cs="GHEA Grapalat"/>
          <w:sz w:val="22"/>
          <w:szCs w:val="22"/>
        </w:rPr>
        <w:t xml:space="preserve">7 մլն դրամ </w:t>
      </w:r>
      <w:r w:rsidRPr="0032784D">
        <w:rPr>
          <w:rFonts w:ascii="GHEA Grapalat" w:hAnsi="GHEA Grapalat" w:cs="GHEA Grapalat"/>
          <w:sz w:val="22"/>
          <w:szCs w:val="22"/>
          <w:lang w:val="en-US"/>
        </w:rPr>
        <w:t xml:space="preserve">(100%) </w:t>
      </w:r>
      <w:r w:rsidRPr="0032784D">
        <w:rPr>
          <w:rFonts w:ascii="GHEA Grapalat" w:hAnsi="GHEA Grapalat" w:cs="GHEA Grapalat"/>
          <w:sz w:val="22"/>
          <w:szCs w:val="22"/>
        </w:rPr>
        <w:t>աջակցություն է տրամադրվել</w:t>
      </w:r>
      <w:r w:rsidR="006F12A8" w:rsidRPr="0032784D">
        <w:rPr>
          <w:rFonts w:ascii="GHEA Grapalat" w:hAnsi="GHEA Grapalat" w:cs="GHEA Grapalat"/>
          <w:sz w:val="22"/>
          <w:szCs w:val="22"/>
        </w:rPr>
        <w:t xml:space="preserve"> Կովկասի տարածաշրջանային բնապահպանական կենտրոնի հայաստանյան մասնաճյուղին</w:t>
      </w:r>
      <w:r w:rsidRPr="0032784D">
        <w:rPr>
          <w:rFonts w:ascii="GHEA Grapalat" w:hAnsi="GHEA Grapalat" w:cs="GHEA Grapalat"/>
          <w:sz w:val="22"/>
          <w:szCs w:val="22"/>
        </w:rPr>
        <w:t xml:space="preserve">՝ գրասենյակի վարձակալության և կոմունալ </w:t>
      </w:r>
      <w:r w:rsidR="00B4679C" w:rsidRPr="0032784D">
        <w:rPr>
          <w:rFonts w:ascii="GHEA Grapalat" w:hAnsi="GHEA Grapalat" w:cs="GHEA Grapalat"/>
          <w:sz w:val="22"/>
          <w:szCs w:val="22"/>
        </w:rPr>
        <w:t>ծառայությունների</w:t>
      </w:r>
      <w:r w:rsidR="00B4679C" w:rsidRPr="0032784D">
        <w:rPr>
          <w:rFonts w:ascii="GHEA Grapalat" w:hAnsi="GHEA Grapalat" w:cs="GHEA Grapalat"/>
          <w:sz w:val="22"/>
          <w:szCs w:val="22"/>
          <w:lang w:val="en-US"/>
        </w:rPr>
        <w:t xml:space="preserve"> գծով</w:t>
      </w:r>
      <w:r w:rsidR="00B4679C" w:rsidRPr="0032784D">
        <w:rPr>
          <w:rFonts w:ascii="GHEA Grapalat" w:hAnsi="GHEA Grapalat" w:cs="GHEA Grapalat"/>
          <w:sz w:val="22"/>
          <w:szCs w:val="22"/>
        </w:rPr>
        <w:t xml:space="preserve"> </w:t>
      </w:r>
      <w:r w:rsidRPr="0032784D">
        <w:rPr>
          <w:rFonts w:ascii="GHEA Grapalat" w:hAnsi="GHEA Grapalat" w:cs="GHEA Grapalat"/>
          <w:sz w:val="22"/>
          <w:szCs w:val="22"/>
        </w:rPr>
        <w:t xml:space="preserve">ծախսերի </w:t>
      </w:r>
      <w:r w:rsidR="00B4679C" w:rsidRPr="0032784D">
        <w:rPr>
          <w:rFonts w:ascii="GHEA Grapalat" w:hAnsi="GHEA Grapalat" w:cs="GHEA Grapalat"/>
          <w:sz w:val="22"/>
          <w:szCs w:val="22"/>
          <w:lang w:val="en-US"/>
        </w:rPr>
        <w:t>փոխհատուց</w:t>
      </w:r>
      <w:r w:rsidRPr="0032784D">
        <w:rPr>
          <w:rFonts w:ascii="GHEA Grapalat" w:hAnsi="GHEA Grapalat" w:cs="GHEA Grapalat"/>
          <w:sz w:val="22"/>
          <w:szCs w:val="22"/>
        </w:rPr>
        <w:t>ման նպատակով</w:t>
      </w:r>
      <w:r w:rsidR="006F12A8" w:rsidRPr="0032784D">
        <w:rPr>
          <w:rFonts w:ascii="GHEA Grapalat" w:hAnsi="GHEA Grapalat" w:cs="GHEA Grapalat"/>
          <w:sz w:val="22"/>
          <w:szCs w:val="22"/>
        </w:rPr>
        <w:t>:</w:t>
      </w:r>
    </w:p>
    <w:p w:rsidR="000C4136" w:rsidRPr="0032784D" w:rsidRDefault="00BE406C" w:rsidP="006F12A8">
      <w:pPr>
        <w:autoSpaceDE w:val="0"/>
        <w:autoSpaceDN w:val="0"/>
        <w:adjustRightInd w:val="0"/>
        <w:spacing w:line="360" w:lineRule="auto"/>
        <w:ind w:firstLine="567"/>
        <w:jc w:val="both"/>
        <w:rPr>
          <w:rFonts w:ascii="GHEA Grapalat" w:hAnsi="GHEA Grapalat" w:cs="Sylfaen"/>
          <w:sz w:val="22"/>
          <w:szCs w:val="22"/>
          <w:lang w:val="en-US"/>
        </w:rPr>
      </w:pPr>
      <w:r w:rsidRPr="0032784D">
        <w:rPr>
          <w:rFonts w:ascii="GHEA Grapalat" w:hAnsi="GHEA Grapalat" w:cs="GHEA Grapalat"/>
          <w:sz w:val="22"/>
          <w:szCs w:val="22"/>
          <w:lang w:val="en-US"/>
        </w:rPr>
        <w:t>2019 թվականին</w:t>
      </w:r>
      <w:r w:rsidR="006F12A8" w:rsidRPr="0032784D">
        <w:rPr>
          <w:rFonts w:ascii="GHEA Grapalat" w:hAnsi="GHEA Grapalat" w:cs="GHEA Grapalat"/>
          <w:sz w:val="22"/>
          <w:szCs w:val="22"/>
        </w:rPr>
        <w:t xml:space="preserve"> շուրջ 1.8 մլրդ դրամ է օգտագործվել </w:t>
      </w:r>
      <w:r w:rsidR="006F12A8" w:rsidRPr="0032784D">
        <w:rPr>
          <w:rFonts w:ascii="GHEA Grapalat" w:hAnsi="GHEA Grapalat" w:cs="GHEA Grapalat"/>
          <w:i/>
          <w:sz w:val="22"/>
          <w:szCs w:val="22"/>
        </w:rPr>
        <w:t>Անտառների կառավարման</w:t>
      </w:r>
      <w:r w:rsidR="006F12A8" w:rsidRPr="0032784D">
        <w:rPr>
          <w:rFonts w:ascii="GHEA Grapalat" w:hAnsi="GHEA Grapalat" w:cs="GHEA Grapalat"/>
          <w:sz w:val="22"/>
          <w:szCs w:val="22"/>
        </w:rPr>
        <w:t xml:space="preserve"> ծրագրի շրջանակներում՝ ապահովելով ծրագրված ցուցանիշի 86.5%-ը: Շեղումը հիմնականում </w:t>
      </w:r>
      <w:r w:rsidR="006F12A8" w:rsidRPr="0032784D">
        <w:rPr>
          <w:rFonts w:ascii="GHEA Grapalat" w:hAnsi="GHEA Grapalat" w:cs="GHEA Grapalat"/>
          <w:sz w:val="22"/>
          <w:szCs w:val="22"/>
        </w:rPr>
        <w:lastRenderedPageBreak/>
        <w:t xml:space="preserve">պայմանավորված է անտառվերականգնման և անտառապատման աշխատանքների կատարողականով և </w:t>
      </w:r>
      <w:r w:rsidR="006F12A8" w:rsidRPr="0032784D">
        <w:rPr>
          <w:rFonts w:ascii="GHEA Grapalat" w:hAnsi="GHEA Grapalat" w:cs="Sylfaen"/>
          <w:sz w:val="22"/>
          <w:szCs w:val="22"/>
        </w:rPr>
        <w:t>անտառկառավարման պլանների կազմման համար նախատեսված միջոցները</w:t>
      </w:r>
      <w:r w:rsidR="000C4136" w:rsidRPr="0032784D">
        <w:rPr>
          <w:rFonts w:ascii="GHEA Grapalat" w:hAnsi="GHEA Grapalat" w:cs="Sylfaen"/>
          <w:sz w:val="22"/>
          <w:szCs w:val="22"/>
          <w:lang w:val="en-US"/>
        </w:rPr>
        <w:t xml:space="preserve">՝ </w:t>
      </w:r>
      <w:r w:rsidR="006F12A8" w:rsidRPr="0032784D">
        <w:rPr>
          <w:rFonts w:ascii="GHEA Grapalat" w:hAnsi="GHEA Grapalat" w:cs="Sylfaen"/>
          <w:sz w:val="22"/>
          <w:szCs w:val="22"/>
        </w:rPr>
        <w:t>113.7 մլն դրամ</w:t>
      </w:r>
      <w:r w:rsidR="000C4136" w:rsidRPr="0032784D">
        <w:rPr>
          <w:rFonts w:ascii="GHEA Grapalat" w:hAnsi="GHEA Grapalat" w:cs="Sylfaen"/>
          <w:sz w:val="22"/>
          <w:szCs w:val="22"/>
          <w:lang w:val="en-US"/>
        </w:rPr>
        <w:t>ը, չօգտագործելու հանգամանքով</w:t>
      </w:r>
      <w:r w:rsidR="006F12A8" w:rsidRPr="0032784D">
        <w:rPr>
          <w:rFonts w:ascii="GHEA Grapalat" w:hAnsi="GHEA Grapalat" w:cs="Sylfaen"/>
          <w:sz w:val="22"/>
          <w:szCs w:val="22"/>
        </w:rPr>
        <w:t xml:space="preserve">: </w:t>
      </w:r>
      <w:r w:rsidR="000C4136" w:rsidRPr="0032784D">
        <w:rPr>
          <w:rFonts w:ascii="GHEA Grapalat" w:hAnsi="GHEA Grapalat" w:cs="Sylfaen"/>
          <w:sz w:val="22"/>
          <w:szCs w:val="22"/>
          <w:lang w:val="en-US"/>
        </w:rPr>
        <w:t>Վերջինս պայմանավորված է</w:t>
      </w:r>
      <w:r w:rsidR="000C4136" w:rsidRPr="0032784D">
        <w:rPr>
          <w:rFonts w:ascii="GHEA Grapalat" w:hAnsi="GHEA Grapalat" w:cs="Sylfaen"/>
          <w:sz w:val="22"/>
          <w:szCs w:val="22"/>
        </w:rPr>
        <w:t xml:space="preserve"> միջոցառման համար պատասխանատու լիազոր մարմնի փոփոխության վերաբերյալ կառավարության որոշման նախագ</w:t>
      </w:r>
      <w:r w:rsidR="000C4136" w:rsidRPr="0032784D">
        <w:rPr>
          <w:rFonts w:ascii="GHEA Grapalat" w:hAnsi="GHEA Grapalat" w:cs="Sylfaen"/>
          <w:sz w:val="22"/>
          <w:szCs w:val="22"/>
          <w:lang w:val="en-US"/>
        </w:rPr>
        <w:t>իծը չընդունելու հանգամանքով, ինչի</w:t>
      </w:r>
      <w:r w:rsidR="000C4136" w:rsidRPr="0032784D">
        <w:rPr>
          <w:rFonts w:ascii="GHEA Grapalat" w:hAnsi="GHEA Grapalat" w:cs="Sylfaen"/>
          <w:sz w:val="22"/>
          <w:szCs w:val="22"/>
        </w:rPr>
        <w:t xml:space="preserve"> արդյունքում նախատեսված աշխատանքները չեն իրականացվել:</w:t>
      </w:r>
    </w:p>
    <w:p w:rsidR="00A33295" w:rsidRPr="0032784D" w:rsidRDefault="006F12A8" w:rsidP="006F12A8">
      <w:pPr>
        <w:autoSpaceDE w:val="0"/>
        <w:autoSpaceDN w:val="0"/>
        <w:adjustRightInd w:val="0"/>
        <w:spacing w:line="360" w:lineRule="auto"/>
        <w:ind w:firstLine="567"/>
        <w:jc w:val="both"/>
        <w:rPr>
          <w:rFonts w:ascii="GHEA Grapalat" w:hAnsi="GHEA Grapalat" w:cs="Sylfaen"/>
          <w:sz w:val="22"/>
          <w:szCs w:val="22"/>
          <w:lang w:val="en-US"/>
        </w:rPr>
      </w:pPr>
      <w:r w:rsidRPr="0032784D">
        <w:rPr>
          <w:rFonts w:ascii="GHEA Grapalat" w:hAnsi="GHEA Grapalat" w:cs="Sylfaen"/>
          <w:sz w:val="22"/>
          <w:szCs w:val="22"/>
        </w:rPr>
        <w:t>Անտառային ոլորտում քաղաքականության մշակման և աջակցության ծառայութ</w:t>
      </w:r>
      <w:r w:rsidR="000C4136" w:rsidRPr="0032784D">
        <w:rPr>
          <w:rFonts w:ascii="GHEA Grapalat" w:hAnsi="GHEA Grapalat" w:cs="Sylfaen"/>
          <w:sz w:val="22"/>
          <w:szCs w:val="22"/>
        </w:rPr>
        <w:t xml:space="preserve">յունների, ծրագրերի համակարգման </w:t>
      </w:r>
      <w:r w:rsidR="000C4136" w:rsidRPr="0032784D">
        <w:rPr>
          <w:rFonts w:ascii="GHEA Grapalat" w:hAnsi="GHEA Grapalat" w:cs="Sylfaen"/>
          <w:sz w:val="22"/>
          <w:szCs w:val="22"/>
          <w:lang w:val="en-US"/>
        </w:rPr>
        <w:t>նպատակով</w:t>
      </w:r>
      <w:r w:rsidRPr="0032784D">
        <w:rPr>
          <w:rFonts w:ascii="GHEA Grapalat" w:hAnsi="GHEA Grapalat" w:cs="Sylfaen"/>
          <w:sz w:val="22"/>
          <w:szCs w:val="22"/>
        </w:rPr>
        <w:t xml:space="preserve"> օգտագործվել է 170.3 մլն դրամ` ապահովելով ծրագրի 79.9% կատ</w:t>
      </w:r>
      <w:r w:rsidR="00A33295" w:rsidRPr="0032784D">
        <w:rPr>
          <w:rFonts w:ascii="GHEA Grapalat" w:hAnsi="GHEA Grapalat" w:cs="Sylfaen"/>
          <w:sz w:val="22"/>
          <w:szCs w:val="22"/>
        </w:rPr>
        <w:t>արում: Շեղումը պայմանավորված է</w:t>
      </w:r>
      <w:r w:rsidR="000C4136" w:rsidRPr="0032784D">
        <w:rPr>
          <w:rFonts w:ascii="GHEA Grapalat" w:hAnsi="GHEA Grapalat" w:cs="Sylfaen"/>
          <w:sz w:val="22"/>
          <w:szCs w:val="22"/>
        </w:rPr>
        <w:t xml:space="preserve"> Անտառային կոմիտե</w:t>
      </w:r>
      <w:r w:rsidR="000C4136" w:rsidRPr="0032784D">
        <w:rPr>
          <w:rFonts w:ascii="GHEA Grapalat" w:hAnsi="GHEA Grapalat" w:cs="Sylfaen"/>
          <w:sz w:val="22"/>
          <w:szCs w:val="22"/>
          <w:lang w:val="en-US"/>
        </w:rPr>
        <w:t>ի</w:t>
      </w:r>
      <w:r w:rsidR="00A33295" w:rsidRPr="0032784D">
        <w:rPr>
          <w:rFonts w:ascii="GHEA Grapalat" w:hAnsi="GHEA Grapalat" w:cs="Sylfaen"/>
          <w:sz w:val="22"/>
          <w:szCs w:val="22"/>
          <w:lang w:val="en-US"/>
        </w:rPr>
        <w:t>ն</w:t>
      </w:r>
      <w:r w:rsidR="000C4136" w:rsidRPr="0032784D">
        <w:rPr>
          <w:rFonts w:ascii="GHEA Grapalat" w:hAnsi="GHEA Grapalat" w:cs="Sylfaen"/>
          <w:sz w:val="22"/>
          <w:szCs w:val="22"/>
          <w:lang w:val="en-US"/>
        </w:rPr>
        <w:t xml:space="preserve"> և</w:t>
      </w:r>
      <w:r w:rsidRPr="0032784D">
        <w:rPr>
          <w:rFonts w:ascii="GHEA Grapalat" w:hAnsi="GHEA Grapalat" w:cs="Sylfaen"/>
          <w:sz w:val="22"/>
          <w:szCs w:val="22"/>
        </w:rPr>
        <w:t xml:space="preserve"> «Հայ</w:t>
      </w:r>
      <w:r w:rsidR="000C4136" w:rsidRPr="0032784D">
        <w:rPr>
          <w:rFonts w:ascii="GHEA Grapalat" w:hAnsi="GHEA Grapalat" w:cs="Sylfaen"/>
          <w:sz w:val="22"/>
          <w:szCs w:val="22"/>
        </w:rPr>
        <w:t>անտառ» ՊՈԱԿ-ին հատկացված տարածք</w:t>
      </w:r>
      <w:r w:rsidR="000C4136" w:rsidRPr="0032784D">
        <w:rPr>
          <w:rFonts w:ascii="GHEA Grapalat" w:hAnsi="GHEA Grapalat" w:cs="Sylfaen"/>
          <w:sz w:val="22"/>
          <w:szCs w:val="22"/>
          <w:lang w:val="en-US"/>
        </w:rPr>
        <w:t>ի համատեղ օգտագործմամբ</w:t>
      </w:r>
      <w:r w:rsidRPr="0032784D">
        <w:rPr>
          <w:rFonts w:ascii="GHEA Grapalat" w:hAnsi="GHEA Grapalat" w:cs="Sylfaen"/>
          <w:sz w:val="22"/>
          <w:szCs w:val="22"/>
        </w:rPr>
        <w:t xml:space="preserve">, ինչի </w:t>
      </w:r>
      <w:r w:rsidR="000C4136" w:rsidRPr="0032784D">
        <w:rPr>
          <w:rFonts w:ascii="GHEA Grapalat" w:hAnsi="GHEA Grapalat" w:cs="Sylfaen"/>
          <w:sz w:val="22"/>
          <w:szCs w:val="22"/>
          <w:lang w:val="en-US"/>
        </w:rPr>
        <w:t>արդյունքում</w:t>
      </w:r>
      <w:r w:rsidRPr="0032784D">
        <w:rPr>
          <w:rFonts w:ascii="GHEA Grapalat" w:hAnsi="GHEA Grapalat" w:cs="Sylfaen"/>
          <w:sz w:val="22"/>
          <w:szCs w:val="22"/>
        </w:rPr>
        <w:t xml:space="preserve"> մի շարք ծախսեր կոմիտեի կողմից տնտեսվել են: Առկա են նաև թափուր հաստիքներ: </w:t>
      </w:r>
    </w:p>
    <w:p w:rsidR="00D9200F" w:rsidRPr="0032784D" w:rsidRDefault="006F12A8" w:rsidP="00D9200F">
      <w:pPr>
        <w:autoSpaceDE w:val="0"/>
        <w:autoSpaceDN w:val="0"/>
        <w:adjustRightInd w:val="0"/>
        <w:spacing w:line="360" w:lineRule="auto"/>
        <w:ind w:firstLine="567"/>
        <w:jc w:val="both"/>
        <w:rPr>
          <w:rFonts w:ascii="GHEA Grapalat" w:hAnsi="GHEA Grapalat" w:cs="Sylfaen"/>
          <w:sz w:val="22"/>
          <w:szCs w:val="22"/>
          <w:lang w:val="en-US"/>
        </w:rPr>
      </w:pPr>
      <w:r w:rsidRPr="0032784D">
        <w:rPr>
          <w:rFonts w:ascii="GHEA Grapalat" w:hAnsi="GHEA Grapalat" w:cs="Sylfaen"/>
          <w:sz w:val="22"/>
          <w:szCs w:val="22"/>
        </w:rPr>
        <w:t>Անտառների կառավարման ծրագրի շրջանակներում 1.2 մլրդ դրամ ուղղվել է անտառպ</w:t>
      </w:r>
      <w:r w:rsidR="001F4454" w:rsidRPr="0032784D">
        <w:rPr>
          <w:rFonts w:ascii="GHEA Grapalat" w:hAnsi="GHEA Grapalat" w:cs="Sylfaen"/>
          <w:sz w:val="22"/>
          <w:szCs w:val="22"/>
        </w:rPr>
        <w:t>ահպանական ծառայություններին, որն օգտագործվել է</w:t>
      </w:r>
      <w:r w:rsidRPr="0032784D">
        <w:rPr>
          <w:rFonts w:ascii="GHEA Grapalat" w:hAnsi="GHEA Grapalat" w:cs="Sylfaen"/>
          <w:sz w:val="22"/>
          <w:szCs w:val="22"/>
        </w:rPr>
        <w:t xml:space="preserve"> նախատեսված ծավալով: </w:t>
      </w:r>
      <w:r w:rsidR="00D9200F" w:rsidRPr="0032784D">
        <w:rPr>
          <w:rFonts w:ascii="GHEA Grapalat" w:hAnsi="GHEA Grapalat" w:cs="Sylfaen"/>
          <w:sz w:val="22"/>
          <w:szCs w:val="22"/>
        </w:rPr>
        <w:t>Անտառային կոմիտեի Հայանտառ ՊՈԱԿ-ի անտառտնտեսությունների կողմից կազմվել են 393 անտառխախտման արձանագրություններ, որից մեկն անասունների ապօրինի արածեցման, 4-ը՝ 0.2069 հա անտառային տարածքի հողազավթման և 388</w:t>
      </w:r>
      <w:r w:rsidR="00D9200F" w:rsidRPr="0032784D">
        <w:rPr>
          <w:rFonts w:ascii="GHEA Grapalat" w:hAnsi="GHEA Grapalat" w:cs="Sylfaen"/>
          <w:sz w:val="22"/>
          <w:szCs w:val="22"/>
          <w:lang w:val="en-US"/>
        </w:rPr>
        <w:t>-ը՝</w:t>
      </w:r>
      <w:r w:rsidR="00D9200F" w:rsidRPr="0032784D">
        <w:rPr>
          <w:rFonts w:ascii="GHEA Grapalat" w:hAnsi="GHEA Grapalat" w:cs="Sylfaen"/>
          <w:sz w:val="22"/>
          <w:szCs w:val="22"/>
        </w:rPr>
        <w:t xml:space="preserve"> անտառխախտման արձանագրություն 15198 ապօրինի հատված ծառերի վերաբերյալ։ Կազմված բոլոր անտառխախտման արձանագրություններից 261-ն ուղարկվել է ոստիկանության մարզային տարածքային բաժիններ, իսկ 132-ը՝ մարզերի տարածքային բնապահպանության և ընդերքի տեսչական մարմիններ: Անտառային կոմիտեն և «Հայանտառ» ՊՈԱԿ-ը ապօրինի հատումների դեմ պայքարն իրականացնում են՝ համագործակցելով ոստիկանության, բնապահպանության և ընդերքի տեսչական մարմին և «Անտառային մոնիթորինգի կենտրոն» ՊՈԱԿ-ի հետ: 2019 թվականին արձանագրվել է անտառային հրդեհների 80 դեպք՝ 2409</w:t>
      </w:r>
      <w:r w:rsidR="00D9200F" w:rsidRPr="0032784D">
        <w:rPr>
          <w:rFonts w:ascii="GHEA Grapalat" w:hAnsi="GHEA Grapalat" w:cs="Sylfaen"/>
          <w:sz w:val="22"/>
          <w:szCs w:val="22"/>
          <w:lang w:val="en-US"/>
        </w:rPr>
        <w:t>.</w:t>
      </w:r>
      <w:r w:rsidR="00D9200F" w:rsidRPr="0032784D">
        <w:rPr>
          <w:rFonts w:ascii="GHEA Grapalat" w:hAnsi="GHEA Grapalat" w:cs="Sylfaen"/>
          <w:sz w:val="22"/>
          <w:szCs w:val="22"/>
        </w:rPr>
        <w:t>34 հա ընդհանուր տարածքով, որից անտառածածկ՝ 1876</w:t>
      </w:r>
      <w:r w:rsidR="00D9200F" w:rsidRPr="0032784D">
        <w:rPr>
          <w:rFonts w:ascii="GHEA Grapalat" w:hAnsi="GHEA Grapalat" w:cs="Sylfaen"/>
          <w:sz w:val="22"/>
          <w:szCs w:val="22"/>
          <w:lang w:val="en-US"/>
        </w:rPr>
        <w:t>.</w:t>
      </w:r>
      <w:r w:rsidR="00D9200F" w:rsidRPr="0032784D">
        <w:rPr>
          <w:rFonts w:ascii="GHEA Grapalat" w:hAnsi="GHEA Grapalat" w:cs="Sylfaen"/>
          <w:sz w:val="22"/>
          <w:szCs w:val="22"/>
        </w:rPr>
        <w:t>02 հա, իսկ ոչ անտառածած</w:t>
      </w:r>
      <w:r w:rsidR="00D9200F" w:rsidRPr="0032784D">
        <w:rPr>
          <w:rFonts w:ascii="GHEA Grapalat" w:hAnsi="GHEA Grapalat" w:cs="Sylfaen"/>
          <w:sz w:val="22"/>
          <w:szCs w:val="22"/>
          <w:lang w:val="en-US"/>
        </w:rPr>
        <w:t>կ</w:t>
      </w:r>
      <w:r w:rsidR="00D9200F" w:rsidRPr="0032784D">
        <w:rPr>
          <w:rFonts w:ascii="GHEA Grapalat" w:hAnsi="GHEA Grapalat" w:cs="Sylfaen"/>
          <w:sz w:val="22"/>
          <w:szCs w:val="22"/>
        </w:rPr>
        <w:t>՝ 533</w:t>
      </w:r>
      <w:r w:rsidR="00D9200F" w:rsidRPr="0032784D">
        <w:rPr>
          <w:rFonts w:ascii="GHEA Grapalat" w:hAnsi="GHEA Grapalat" w:cs="Sylfaen"/>
          <w:sz w:val="22"/>
          <w:szCs w:val="22"/>
          <w:lang w:val="en-US"/>
        </w:rPr>
        <w:t>.</w:t>
      </w:r>
      <w:r w:rsidR="00D9200F" w:rsidRPr="0032784D">
        <w:rPr>
          <w:rFonts w:ascii="GHEA Grapalat" w:hAnsi="GHEA Grapalat" w:cs="Sylfaen"/>
          <w:sz w:val="22"/>
          <w:szCs w:val="22"/>
        </w:rPr>
        <w:t>32 հա։</w:t>
      </w:r>
    </w:p>
    <w:p w:rsidR="00A327DF" w:rsidRPr="0032784D" w:rsidRDefault="006F12A8" w:rsidP="00D9200F">
      <w:pPr>
        <w:autoSpaceDE w:val="0"/>
        <w:autoSpaceDN w:val="0"/>
        <w:adjustRightInd w:val="0"/>
        <w:spacing w:line="360" w:lineRule="auto"/>
        <w:ind w:firstLine="567"/>
        <w:jc w:val="both"/>
        <w:rPr>
          <w:rFonts w:ascii="GHEA Grapalat" w:hAnsi="GHEA Grapalat" w:cs="Sylfaen"/>
          <w:sz w:val="22"/>
          <w:szCs w:val="22"/>
          <w:lang w:val="en-US"/>
        </w:rPr>
      </w:pPr>
      <w:r w:rsidRPr="0032784D">
        <w:rPr>
          <w:rFonts w:ascii="GHEA Grapalat" w:hAnsi="GHEA Grapalat" w:cs="Sylfaen"/>
          <w:sz w:val="22"/>
          <w:szCs w:val="22"/>
        </w:rPr>
        <w:t xml:space="preserve">Շուրջ 12 մլն դրամ տրամադրվել է </w:t>
      </w:r>
      <w:r w:rsidR="00D9200F" w:rsidRPr="0032784D">
        <w:rPr>
          <w:rFonts w:ascii="GHEA Grapalat" w:hAnsi="GHEA Grapalat" w:cs="Sylfaen"/>
          <w:sz w:val="22"/>
          <w:szCs w:val="22"/>
          <w:lang w:val="en-US"/>
        </w:rPr>
        <w:t>ա</w:t>
      </w:r>
      <w:r w:rsidRPr="0032784D">
        <w:rPr>
          <w:rFonts w:ascii="GHEA Grapalat" w:hAnsi="GHEA Grapalat" w:cs="Sylfaen"/>
          <w:sz w:val="22"/>
          <w:szCs w:val="22"/>
        </w:rPr>
        <w:t xml:space="preserve">նտառների կադաստրի վարման </w:t>
      </w:r>
      <w:r w:rsidR="00D9200F" w:rsidRPr="0032784D">
        <w:rPr>
          <w:rFonts w:ascii="GHEA Grapalat" w:hAnsi="GHEA Grapalat" w:cs="Sylfaen"/>
          <w:sz w:val="22"/>
          <w:szCs w:val="22"/>
          <w:lang w:val="en-US"/>
        </w:rPr>
        <w:t xml:space="preserve">ծախսերի ֆինանսավորմանը, որը կազմել է ծրագրված ցուցանիշի </w:t>
      </w:r>
      <w:r w:rsidR="00D9200F" w:rsidRPr="0032784D">
        <w:rPr>
          <w:rFonts w:ascii="GHEA Grapalat" w:hAnsi="GHEA Grapalat" w:cs="Sylfaen"/>
          <w:sz w:val="22"/>
          <w:szCs w:val="22"/>
        </w:rPr>
        <w:t>79.8%</w:t>
      </w:r>
      <w:r w:rsidR="00D9200F" w:rsidRPr="0032784D">
        <w:rPr>
          <w:rFonts w:ascii="GHEA Grapalat" w:hAnsi="GHEA Grapalat" w:cs="Sylfaen"/>
          <w:sz w:val="22"/>
          <w:szCs w:val="22"/>
          <w:lang w:val="en-US"/>
        </w:rPr>
        <w:t>-ը:</w:t>
      </w:r>
      <w:r w:rsidRPr="0032784D">
        <w:rPr>
          <w:rFonts w:ascii="GHEA Grapalat" w:hAnsi="GHEA Grapalat" w:cs="Sylfaen"/>
          <w:sz w:val="22"/>
          <w:szCs w:val="22"/>
        </w:rPr>
        <w:t xml:space="preserve"> </w:t>
      </w:r>
      <w:r w:rsidR="00D9200F" w:rsidRPr="0032784D">
        <w:rPr>
          <w:rFonts w:ascii="GHEA Grapalat" w:hAnsi="GHEA Grapalat" w:cs="Sylfaen"/>
          <w:sz w:val="22"/>
          <w:szCs w:val="22"/>
          <w:lang w:val="en-US"/>
        </w:rPr>
        <w:t>Ծ</w:t>
      </w:r>
      <w:r w:rsidRPr="0032784D">
        <w:rPr>
          <w:rFonts w:ascii="GHEA Grapalat" w:hAnsi="GHEA Grapalat" w:cs="Sylfaen"/>
          <w:sz w:val="22"/>
          <w:szCs w:val="22"/>
        </w:rPr>
        <w:t xml:space="preserve">րագրից շեղումը պայմանավորված է գնումների </w:t>
      </w:r>
      <w:r w:rsidR="00A327DF" w:rsidRPr="0032784D">
        <w:rPr>
          <w:rFonts w:ascii="GHEA Grapalat" w:hAnsi="GHEA Grapalat" w:cs="Sylfaen"/>
          <w:sz w:val="22"/>
          <w:szCs w:val="22"/>
          <w:lang w:val="en-US"/>
        </w:rPr>
        <w:t xml:space="preserve">գործընթացի </w:t>
      </w:r>
      <w:r w:rsidRPr="0032784D">
        <w:rPr>
          <w:rFonts w:ascii="GHEA Grapalat" w:hAnsi="GHEA Grapalat" w:cs="Sylfaen"/>
          <w:sz w:val="22"/>
          <w:szCs w:val="22"/>
        </w:rPr>
        <w:t xml:space="preserve">արդյունքում առաջացած տնտեսումներով: </w:t>
      </w:r>
    </w:p>
    <w:p w:rsidR="005D32A3" w:rsidRPr="0032784D" w:rsidRDefault="006F12A8" w:rsidP="005D32A3">
      <w:pPr>
        <w:autoSpaceDE w:val="0"/>
        <w:autoSpaceDN w:val="0"/>
        <w:adjustRightInd w:val="0"/>
        <w:spacing w:line="360" w:lineRule="auto"/>
        <w:ind w:firstLine="567"/>
        <w:jc w:val="both"/>
        <w:rPr>
          <w:rFonts w:ascii="GHEA Grapalat" w:hAnsi="GHEA Grapalat" w:cs="Sylfaen"/>
          <w:sz w:val="22"/>
          <w:szCs w:val="22"/>
        </w:rPr>
      </w:pPr>
      <w:r w:rsidRPr="0032784D">
        <w:rPr>
          <w:rFonts w:ascii="GHEA Grapalat" w:hAnsi="GHEA Grapalat" w:cs="Sylfaen"/>
          <w:sz w:val="22"/>
          <w:szCs w:val="22"/>
        </w:rPr>
        <w:t xml:space="preserve">Անտառների վնասակար օրգանիզմների դեմ պայքարի </w:t>
      </w:r>
      <w:r w:rsidR="00A327DF" w:rsidRPr="0032784D">
        <w:rPr>
          <w:rFonts w:ascii="GHEA Grapalat" w:hAnsi="GHEA Grapalat" w:cs="Sylfaen"/>
          <w:sz w:val="22"/>
          <w:szCs w:val="22"/>
          <w:lang w:val="en-US"/>
        </w:rPr>
        <w:t>շրջանակներում</w:t>
      </w:r>
      <w:r w:rsidR="00A327DF" w:rsidRPr="0032784D">
        <w:rPr>
          <w:rFonts w:ascii="GHEA Grapalat" w:hAnsi="GHEA Grapalat" w:cs="Sylfaen"/>
          <w:sz w:val="22"/>
          <w:szCs w:val="22"/>
        </w:rPr>
        <w:t xml:space="preserve"> օգտագործվել է 10.4</w:t>
      </w:r>
      <w:r w:rsidR="00A327DF" w:rsidRPr="0032784D">
        <w:rPr>
          <w:rFonts w:ascii="Courier New" w:hAnsi="Courier New" w:cs="Courier New"/>
          <w:sz w:val="22"/>
          <w:szCs w:val="22"/>
          <w:lang w:val="en-US"/>
        </w:rPr>
        <w:t> </w:t>
      </w:r>
      <w:r w:rsidR="00A327DF" w:rsidRPr="0032784D">
        <w:rPr>
          <w:rFonts w:ascii="GHEA Grapalat" w:hAnsi="GHEA Grapalat" w:cs="Sylfaen"/>
          <w:sz w:val="22"/>
          <w:szCs w:val="22"/>
        </w:rPr>
        <w:t>մլն դրամ</w:t>
      </w:r>
      <w:r w:rsidR="00A327DF" w:rsidRPr="0032784D">
        <w:rPr>
          <w:rFonts w:ascii="GHEA Grapalat" w:hAnsi="GHEA Grapalat" w:cs="Sylfaen"/>
          <w:sz w:val="22"/>
          <w:szCs w:val="22"/>
          <w:lang w:val="en-US"/>
        </w:rPr>
        <w:t xml:space="preserve"> կամ </w:t>
      </w:r>
      <w:r w:rsidRPr="0032784D">
        <w:rPr>
          <w:rFonts w:ascii="GHEA Grapalat" w:hAnsi="GHEA Grapalat" w:cs="Sylfaen"/>
          <w:sz w:val="22"/>
          <w:szCs w:val="22"/>
        </w:rPr>
        <w:t xml:space="preserve">նախատեսված </w:t>
      </w:r>
      <w:r w:rsidR="00A327DF" w:rsidRPr="0032784D">
        <w:rPr>
          <w:rFonts w:ascii="GHEA Grapalat" w:hAnsi="GHEA Grapalat" w:cs="Sylfaen"/>
          <w:sz w:val="22"/>
          <w:szCs w:val="22"/>
          <w:lang w:val="en-US"/>
        </w:rPr>
        <w:t>միջոցների 23.8%-ը</w:t>
      </w:r>
      <w:r w:rsidRPr="0032784D">
        <w:rPr>
          <w:rFonts w:ascii="GHEA Grapalat" w:hAnsi="GHEA Grapalat" w:cs="Sylfaen"/>
          <w:sz w:val="22"/>
          <w:szCs w:val="22"/>
        </w:rPr>
        <w:t>:</w:t>
      </w:r>
      <w:r w:rsidR="00EA664C" w:rsidRPr="0032784D">
        <w:rPr>
          <w:rFonts w:ascii="GHEA Grapalat" w:hAnsi="GHEA Grapalat" w:cs="Sylfaen"/>
          <w:sz w:val="22"/>
          <w:szCs w:val="22"/>
          <w:lang w:val="en-US"/>
        </w:rPr>
        <w:t xml:space="preserve"> </w:t>
      </w:r>
      <w:r w:rsidR="005D32A3" w:rsidRPr="0032784D">
        <w:rPr>
          <w:rFonts w:ascii="GHEA Grapalat" w:hAnsi="GHEA Grapalat" w:cs="Sylfaen"/>
          <w:sz w:val="22"/>
          <w:szCs w:val="22"/>
        </w:rPr>
        <w:t>2019</w:t>
      </w:r>
      <w:r w:rsidR="00EA664C" w:rsidRPr="0032784D">
        <w:rPr>
          <w:rFonts w:ascii="GHEA Grapalat" w:hAnsi="GHEA Grapalat" w:cs="Sylfaen"/>
          <w:sz w:val="22"/>
          <w:szCs w:val="22"/>
          <w:lang w:val="en-US"/>
        </w:rPr>
        <w:t xml:space="preserve"> </w:t>
      </w:r>
      <w:r w:rsidR="005D32A3" w:rsidRPr="0032784D">
        <w:rPr>
          <w:rFonts w:ascii="GHEA Grapalat" w:hAnsi="GHEA Grapalat" w:cs="Sylfaen"/>
          <w:sz w:val="22"/>
          <w:szCs w:val="22"/>
        </w:rPr>
        <w:t>թ</w:t>
      </w:r>
      <w:r w:rsidR="00EA664C" w:rsidRPr="0032784D">
        <w:rPr>
          <w:rFonts w:ascii="GHEA Grapalat" w:hAnsi="GHEA Grapalat" w:cs="Sylfaen"/>
          <w:sz w:val="22"/>
          <w:szCs w:val="22"/>
          <w:lang w:val="en-US"/>
        </w:rPr>
        <w:t>վականի</w:t>
      </w:r>
      <w:r w:rsidR="005D32A3" w:rsidRPr="0032784D">
        <w:rPr>
          <w:rFonts w:ascii="GHEA Grapalat" w:hAnsi="GHEA Grapalat" w:cs="Sylfaen"/>
          <w:sz w:val="22"/>
          <w:szCs w:val="22"/>
        </w:rPr>
        <w:t xml:space="preserve"> գարնանը Անտառային կոմիտեի «Հայանտառ» ՊՈԱԿ-ի Անտառտնտեսությ</w:t>
      </w:r>
      <w:r w:rsidR="00EA664C" w:rsidRPr="0032784D">
        <w:rPr>
          <w:rFonts w:ascii="GHEA Grapalat" w:hAnsi="GHEA Grapalat" w:cs="Sylfaen"/>
          <w:sz w:val="22"/>
          <w:szCs w:val="22"/>
          <w:lang w:val="en-US"/>
        </w:rPr>
        <w:t>ան</w:t>
      </w:r>
      <w:r w:rsidR="005D32A3" w:rsidRPr="0032784D">
        <w:rPr>
          <w:rFonts w:ascii="GHEA Grapalat" w:hAnsi="GHEA Grapalat" w:cs="Sylfaen"/>
          <w:sz w:val="22"/>
          <w:szCs w:val="22"/>
        </w:rPr>
        <w:t xml:space="preserve"> մասնաճյուղերի կողմից իրականացվել են անտառպաթոլոգիական </w:t>
      </w:r>
      <w:r w:rsidR="00EA664C" w:rsidRPr="0032784D">
        <w:rPr>
          <w:rFonts w:ascii="GHEA Grapalat" w:hAnsi="GHEA Grapalat" w:cs="Sylfaen"/>
          <w:sz w:val="22"/>
          <w:szCs w:val="22"/>
        </w:rPr>
        <w:t>հետազոտություններ, որ</w:t>
      </w:r>
      <w:r w:rsidR="00EA664C" w:rsidRPr="0032784D">
        <w:rPr>
          <w:rFonts w:ascii="GHEA Grapalat" w:hAnsi="GHEA Grapalat" w:cs="Sylfaen"/>
          <w:sz w:val="22"/>
          <w:szCs w:val="22"/>
          <w:lang w:val="en-US"/>
        </w:rPr>
        <w:t>ոնց</w:t>
      </w:r>
      <w:r w:rsidR="005D32A3" w:rsidRPr="0032784D">
        <w:rPr>
          <w:rFonts w:ascii="GHEA Grapalat" w:hAnsi="GHEA Grapalat" w:cs="Sylfaen"/>
          <w:sz w:val="22"/>
          <w:szCs w:val="22"/>
        </w:rPr>
        <w:t xml:space="preserve"> արդյունքում պարզվել է, որ</w:t>
      </w:r>
      <w:r w:rsidR="00EA664C" w:rsidRPr="0032784D">
        <w:rPr>
          <w:rFonts w:ascii="GHEA Grapalat" w:hAnsi="GHEA Grapalat" w:cs="Sylfaen"/>
          <w:sz w:val="22"/>
          <w:szCs w:val="22"/>
        </w:rPr>
        <w:t xml:space="preserve"> </w:t>
      </w:r>
      <w:r w:rsidR="005D32A3" w:rsidRPr="0032784D">
        <w:rPr>
          <w:rFonts w:ascii="GHEA Grapalat" w:hAnsi="GHEA Grapalat" w:cs="Sylfaen"/>
          <w:sz w:val="22"/>
          <w:szCs w:val="22"/>
        </w:rPr>
        <w:t xml:space="preserve">«Հայանտառ» ՊՈԱԿ-ի անտառածածկ տարածքներում առկա </w:t>
      </w:r>
      <w:r w:rsidR="00EA664C" w:rsidRPr="0032784D">
        <w:rPr>
          <w:rFonts w:ascii="GHEA Grapalat" w:hAnsi="GHEA Grapalat" w:cs="Sylfaen"/>
          <w:sz w:val="22"/>
          <w:szCs w:val="22"/>
          <w:lang w:val="en-US"/>
        </w:rPr>
        <w:t>են</w:t>
      </w:r>
      <w:r w:rsidR="005D32A3" w:rsidRPr="0032784D">
        <w:rPr>
          <w:rFonts w:ascii="GHEA Grapalat" w:hAnsi="GHEA Grapalat" w:cs="Sylfaen"/>
          <w:sz w:val="22"/>
          <w:szCs w:val="22"/>
        </w:rPr>
        <w:t xml:space="preserve"> շուրջ 9230 հա տերևակեր վնասատուներով և </w:t>
      </w:r>
      <w:r w:rsidR="00EA664C" w:rsidRPr="0032784D">
        <w:rPr>
          <w:rFonts w:ascii="GHEA Grapalat" w:hAnsi="GHEA Grapalat" w:cs="Sylfaen"/>
          <w:sz w:val="22"/>
          <w:szCs w:val="22"/>
        </w:rPr>
        <w:t>5272 հա</w:t>
      </w:r>
      <w:r w:rsidR="00EA664C" w:rsidRPr="0032784D">
        <w:rPr>
          <w:rFonts w:ascii="GHEA Grapalat" w:hAnsi="GHEA Grapalat" w:cs="Sylfaen"/>
          <w:sz w:val="22"/>
          <w:szCs w:val="22"/>
          <w:lang w:val="en-US"/>
        </w:rPr>
        <w:t>՝</w:t>
      </w:r>
      <w:r w:rsidR="00EA664C" w:rsidRPr="0032784D">
        <w:rPr>
          <w:rFonts w:ascii="GHEA Grapalat" w:hAnsi="GHEA Grapalat" w:cs="Sylfaen"/>
          <w:sz w:val="22"/>
          <w:szCs w:val="22"/>
        </w:rPr>
        <w:t xml:space="preserve"> </w:t>
      </w:r>
      <w:r w:rsidR="005D32A3" w:rsidRPr="0032784D">
        <w:rPr>
          <w:rFonts w:ascii="GHEA Grapalat" w:hAnsi="GHEA Grapalat" w:cs="Sylfaen"/>
          <w:sz w:val="22"/>
          <w:szCs w:val="22"/>
        </w:rPr>
        <w:t>մասնակի հիվանդություններով համատեղ վարակված տարածքներ:</w:t>
      </w:r>
      <w:r w:rsidR="00EA664C" w:rsidRPr="0032784D">
        <w:rPr>
          <w:rFonts w:ascii="GHEA Grapalat" w:hAnsi="GHEA Grapalat" w:cs="Sylfaen"/>
          <w:sz w:val="22"/>
          <w:szCs w:val="22"/>
          <w:lang w:val="en-US"/>
        </w:rPr>
        <w:t xml:space="preserve"> </w:t>
      </w:r>
      <w:r w:rsidR="005D32A3" w:rsidRPr="0032784D">
        <w:rPr>
          <w:rFonts w:ascii="GHEA Grapalat" w:hAnsi="GHEA Grapalat" w:cs="Sylfaen"/>
          <w:sz w:val="22"/>
          <w:szCs w:val="22"/>
        </w:rPr>
        <w:t xml:space="preserve">Անտառային </w:t>
      </w:r>
      <w:r w:rsidR="005D32A3" w:rsidRPr="0032784D">
        <w:rPr>
          <w:rFonts w:ascii="GHEA Grapalat" w:hAnsi="GHEA Grapalat" w:cs="Sylfaen"/>
          <w:sz w:val="22"/>
          <w:szCs w:val="22"/>
        </w:rPr>
        <w:lastRenderedPageBreak/>
        <w:t>վնասատուների և հիվանդությունների դեմ ավիաքիմիական պայքարի աշխատանքներ իրականացնելու համար հայտարար</w:t>
      </w:r>
      <w:r w:rsidR="00EA664C" w:rsidRPr="0032784D">
        <w:rPr>
          <w:rFonts w:ascii="GHEA Grapalat" w:hAnsi="GHEA Grapalat" w:cs="Sylfaen"/>
          <w:sz w:val="22"/>
          <w:szCs w:val="22"/>
          <w:lang w:val="en-US"/>
        </w:rPr>
        <w:t xml:space="preserve">ված մրցույթը չի </w:t>
      </w:r>
      <w:r w:rsidR="005D32A3" w:rsidRPr="0032784D">
        <w:rPr>
          <w:rFonts w:ascii="GHEA Grapalat" w:hAnsi="GHEA Grapalat" w:cs="Sylfaen"/>
          <w:sz w:val="22"/>
          <w:szCs w:val="22"/>
        </w:rPr>
        <w:t>կայաց</w:t>
      </w:r>
      <w:r w:rsidR="00EA664C" w:rsidRPr="0032784D">
        <w:rPr>
          <w:rFonts w:ascii="GHEA Grapalat" w:hAnsi="GHEA Grapalat" w:cs="Sylfaen"/>
          <w:sz w:val="22"/>
          <w:szCs w:val="22"/>
          <w:lang w:val="en-US"/>
        </w:rPr>
        <w:t>ել</w:t>
      </w:r>
      <w:r w:rsidR="005D32A3" w:rsidRPr="0032784D">
        <w:rPr>
          <w:rFonts w:ascii="GHEA Grapalat" w:hAnsi="GHEA Grapalat" w:cs="Sylfaen"/>
          <w:sz w:val="22"/>
          <w:szCs w:val="22"/>
        </w:rPr>
        <w:t xml:space="preserve">, քանի որ անտառային վնասատուների և հիվանդությունների դեմ ավիացիոն պայքարի աշխատանքների իրականացման համար համապատասխան սարքավորումներով կահավորված ուղղաթիռի բացակայության պատճառով ոչ մի հայտ չի ներկայացվել: </w:t>
      </w:r>
      <w:r w:rsidR="00EA664C" w:rsidRPr="0032784D">
        <w:rPr>
          <w:rFonts w:ascii="GHEA Grapalat" w:hAnsi="GHEA Grapalat" w:cs="Sylfaen"/>
          <w:sz w:val="22"/>
          <w:szCs w:val="22"/>
          <w:lang w:val="en-US"/>
        </w:rPr>
        <w:t>Հաշվետու տարում</w:t>
      </w:r>
      <w:r w:rsidR="005D32A3" w:rsidRPr="0032784D">
        <w:rPr>
          <w:rFonts w:ascii="GHEA Grapalat" w:hAnsi="GHEA Grapalat" w:cs="Sylfaen"/>
          <w:sz w:val="22"/>
          <w:szCs w:val="22"/>
        </w:rPr>
        <w:t xml:space="preserve"> ձեռք է բերվել 2700 կգ թունաքիմիկատ (միջատասպան պրեպարատ</w:t>
      </w:r>
      <w:r w:rsidR="00EA664C" w:rsidRPr="0032784D">
        <w:rPr>
          <w:rFonts w:ascii="GHEA Grapalat" w:hAnsi="GHEA Grapalat" w:cs="Sylfaen"/>
          <w:sz w:val="22"/>
          <w:szCs w:val="22"/>
          <w:lang w:val="en-US"/>
        </w:rPr>
        <w:t>)</w:t>
      </w:r>
      <w:r w:rsidR="005D32A3" w:rsidRPr="0032784D">
        <w:rPr>
          <w:rFonts w:ascii="GHEA Grapalat" w:hAnsi="GHEA Grapalat" w:cs="Sylfaen"/>
          <w:sz w:val="22"/>
          <w:szCs w:val="22"/>
        </w:rPr>
        <w:t>:</w:t>
      </w:r>
    </w:p>
    <w:p w:rsidR="000C1EFF" w:rsidRPr="0032784D" w:rsidRDefault="006F12A8" w:rsidP="00D9200F">
      <w:pPr>
        <w:autoSpaceDE w:val="0"/>
        <w:autoSpaceDN w:val="0"/>
        <w:adjustRightInd w:val="0"/>
        <w:spacing w:line="360" w:lineRule="auto"/>
        <w:ind w:firstLine="567"/>
        <w:jc w:val="both"/>
        <w:rPr>
          <w:rFonts w:ascii="GHEA Grapalat" w:hAnsi="GHEA Grapalat" w:cs="Sylfaen"/>
          <w:sz w:val="22"/>
          <w:szCs w:val="22"/>
          <w:lang w:val="en-US"/>
        </w:rPr>
      </w:pPr>
      <w:r w:rsidRPr="0032784D">
        <w:rPr>
          <w:rFonts w:ascii="GHEA Grapalat" w:hAnsi="GHEA Grapalat" w:cs="Sylfaen"/>
          <w:sz w:val="22"/>
          <w:szCs w:val="22"/>
        </w:rPr>
        <w:t>49.3 մլն դրամ</w:t>
      </w:r>
      <w:r w:rsidR="000C1EFF" w:rsidRPr="0032784D">
        <w:rPr>
          <w:rFonts w:ascii="GHEA Grapalat" w:hAnsi="GHEA Grapalat" w:cs="Sylfaen"/>
          <w:sz w:val="22"/>
          <w:szCs w:val="22"/>
          <w:lang w:val="en-US"/>
        </w:rPr>
        <w:t xml:space="preserve">՝ ծրագրված ցուցանիշի </w:t>
      </w:r>
      <w:r w:rsidRPr="0032784D">
        <w:rPr>
          <w:rFonts w:ascii="GHEA Grapalat" w:hAnsi="GHEA Grapalat" w:cs="Sylfaen"/>
          <w:sz w:val="22"/>
          <w:szCs w:val="22"/>
        </w:rPr>
        <w:t>93.5%</w:t>
      </w:r>
      <w:r w:rsidR="000C1EFF" w:rsidRPr="0032784D">
        <w:rPr>
          <w:rFonts w:ascii="GHEA Grapalat" w:hAnsi="GHEA Grapalat" w:cs="Sylfaen"/>
          <w:sz w:val="22"/>
          <w:szCs w:val="22"/>
          <w:lang w:val="en-US"/>
        </w:rPr>
        <w:t>-ը,</w:t>
      </w:r>
      <w:r w:rsidRPr="0032784D">
        <w:rPr>
          <w:rFonts w:ascii="GHEA Grapalat" w:hAnsi="GHEA Grapalat" w:cs="Sylfaen"/>
          <w:sz w:val="22"/>
          <w:szCs w:val="22"/>
        </w:rPr>
        <w:t xml:space="preserve"> </w:t>
      </w:r>
      <w:r w:rsidR="00BB6748" w:rsidRPr="0032784D">
        <w:rPr>
          <w:rFonts w:ascii="GHEA Grapalat" w:hAnsi="GHEA Grapalat" w:cs="Sylfaen"/>
          <w:sz w:val="22"/>
          <w:szCs w:val="22"/>
        </w:rPr>
        <w:t>ուղղվել</w:t>
      </w:r>
      <w:r w:rsidRPr="0032784D">
        <w:rPr>
          <w:rFonts w:ascii="GHEA Grapalat" w:hAnsi="GHEA Grapalat" w:cs="Sylfaen"/>
          <w:sz w:val="22"/>
          <w:szCs w:val="22"/>
        </w:rPr>
        <w:t xml:space="preserve"> է Անտառային պետական մոնիտորինգի</w:t>
      </w:r>
      <w:r w:rsidR="000C1EFF" w:rsidRPr="0032784D">
        <w:rPr>
          <w:rFonts w:ascii="GHEA Grapalat" w:hAnsi="GHEA Grapalat" w:cs="Sylfaen"/>
          <w:sz w:val="22"/>
          <w:szCs w:val="22"/>
          <w:lang w:val="en-US"/>
        </w:rPr>
        <w:t>ն</w:t>
      </w:r>
      <w:r w:rsidRPr="0032784D">
        <w:rPr>
          <w:rFonts w:ascii="GHEA Grapalat" w:hAnsi="GHEA Grapalat" w:cs="Sylfaen"/>
          <w:sz w:val="22"/>
          <w:szCs w:val="22"/>
        </w:rPr>
        <w:t>, որի շրջանակներում իրականացվել են արբանյակային և անօդաչու թռչող սարքով պատկերների վերծանման արդյունքում հայտնաբերված փոփոխված անտառածածկ տարածքների, 2019 թվականին հատկացված հատատեղերի, փայտանյութի մթերման, անտառվերականգնման, ապօրինի հատումների, հիվանդություններով վարակված օջախների, անտառային պահաբաժինների ստուգումների արդյունքների հավաստիության, հակահրդեհային անվտանգության միջոցառումների վերաբերյալ ուսումնասիրո</w:t>
      </w:r>
      <w:r w:rsidR="000C1EFF" w:rsidRPr="0032784D">
        <w:rPr>
          <w:rFonts w:ascii="GHEA Grapalat" w:hAnsi="GHEA Grapalat" w:cs="Sylfaen"/>
          <w:sz w:val="22"/>
          <w:szCs w:val="22"/>
        </w:rPr>
        <w:t>ւթյուններ:</w:t>
      </w:r>
      <w:r w:rsidR="000C1EFF" w:rsidRPr="0032784D">
        <w:rPr>
          <w:rFonts w:ascii="GHEA Grapalat" w:hAnsi="GHEA Grapalat" w:cs="Sylfaen"/>
          <w:sz w:val="22"/>
          <w:szCs w:val="22"/>
          <w:lang w:val="en-US"/>
        </w:rPr>
        <w:t xml:space="preserve"> Ծախսերի ծրագրից շեղումը պայմանավորված է խնայողություններով:</w:t>
      </w:r>
    </w:p>
    <w:p w:rsidR="00F467D3" w:rsidRPr="0032784D" w:rsidRDefault="00F467D3" w:rsidP="00D9200F">
      <w:pPr>
        <w:autoSpaceDE w:val="0"/>
        <w:autoSpaceDN w:val="0"/>
        <w:adjustRightInd w:val="0"/>
        <w:spacing w:line="360" w:lineRule="auto"/>
        <w:ind w:firstLine="567"/>
        <w:jc w:val="both"/>
        <w:rPr>
          <w:rFonts w:ascii="GHEA Grapalat" w:hAnsi="GHEA Grapalat" w:cs="Sylfaen"/>
          <w:sz w:val="22"/>
          <w:szCs w:val="22"/>
          <w:lang w:val="en-US"/>
        </w:rPr>
      </w:pPr>
      <w:r w:rsidRPr="0032784D">
        <w:rPr>
          <w:rFonts w:ascii="GHEA Grapalat" w:hAnsi="GHEA Grapalat" w:cs="Sylfaen"/>
          <w:sz w:val="22"/>
          <w:szCs w:val="22"/>
          <w:lang w:val="en-US"/>
        </w:rPr>
        <w:t>Արտասահմանյան պաշտոնական գործուղումների ֆինանսավորման նպատակով տրամադրվել է 549.9 հազ. դրամ:</w:t>
      </w:r>
    </w:p>
    <w:p w:rsidR="000C4136" w:rsidRPr="0032784D" w:rsidRDefault="006F12A8" w:rsidP="00D9200F">
      <w:pPr>
        <w:autoSpaceDE w:val="0"/>
        <w:autoSpaceDN w:val="0"/>
        <w:adjustRightInd w:val="0"/>
        <w:spacing w:line="360" w:lineRule="auto"/>
        <w:ind w:firstLine="567"/>
        <w:jc w:val="both"/>
        <w:rPr>
          <w:rFonts w:ascii="GHEA Grapalat" w:hAnsi="GHEA Grapalat" w:cs="Sylfaen"/>
          <w:sz w:val="22"/>
          <w:szCs w:val="22"/>
          <w:lang w:val="en-US"/>
        </w:rPr>
      </w:pPr>
      <w:r w:rsidRPr="0032784D">
        <w:rPr>
          <w:rFonts w:ascii="GHEA Grapalat" w:hAnsi="GHEA Grapalat" w:cs="Sylfaen"/>
          <w:sz w:val="22"/>
          <w:szCs w:val="22"/>
        </w:rPr>
        <w:t xml:space="preserve">3.5 մլն դրամ օգտագործվել է Բնապահպանության նախարարության Անտառային կոմիտեի տեխնիկական կարողությունների ընդլայնման նպատակով: Ծրագրից 31%-ով շեղումը պայմանավորված է նրանով, որ </w:t>
      </w:r>
      <w:r w:rsidR="00C51705" w:rsidRPr="0032784D">
        <w:rPr>
          <w:rFonts w:ascii="GHEA Grapalat" w:hAnsi="GHEA Grapalat" w:cs="Sylfaen"/>
          <w:sz w:val="22"/>
          <w:szCs w:val="22"/>
          <w:lang w:val="en-US"/>
        </w:rPr>
        <w:t xml:space="preserve">գույքի ձեռքբերման </w:t>
      </w:r>
      <w:r w:rsidRPr="0032784D">
        <w:rPr>
          <w:rFonts w:ascii="GHEA Grapalat" w:hAnsi="GHEA Grapalat" w:cs="Sylfaen"/>
          <w:sz w:val="22"/>
          <w:szCs w:val="22"/>
        </w:rPr>
        <w:t>մրցույթը չի կայացել մասնակիցների</w:t>
      </w:r>
      <w:r w:rsidR="000C1EFF" w:rsidRPr="0032784D">
        <w:rPr>
          <w:rFonts w:ascii="GHEA Grapalat" w:hAnsi="GHEA Grapalat" w:cs="Sylfaen"/>
          <w:sz w:val="22"/>
          <w:szCs w:val="22"/>
          <w:lang w:val="en-US"/>
        </w:rPr>
        <w:t>՝</w:t>
      </w:r>
      <w:r w:rsidRPr="0032784D">
        <w:rPr>
          <w:rFonts w:ascii="GHEA Grapalat" w:hAnsi="GHEA Grapalat" w:cs="Sylfaen"/>
          <w:sz w:val="22"/>
          <w:szCs w:val="22"/>
        </w:rPr>
        <w:t xml:space="preserve"> սահմանված գնից էական</w:t>
      </w:r>
      <w:r w:rsidR="000C1EFF" w:rsidRPr="0032784D">
        <w:rPr>
          <w:rFonts w:ascii="GHEA Grapalat" w:hAnsi="GHEA Grapalat" w:cs="Sylfaen"/>
          <w:sz w:val="22"/>
          <w:szCs w:val="22"/>
          <w:lang w:val="en-US"/>
        </w:rPr>
        <w:t>ո</w:t>
      </w:r>
      <w:r w:rsidRPr="0032784D">
        <w:rPr>
          <w:rFonts w:ascii="GHEA Grapalat" w:hAnsi="GHEA Grapalat" w:cs="Sylfaen"/>
          <w:sz w:val="22"/>
          <w:szCs w:val="22"/>
        </w:rPr>
        <w:t xml:space="preserve">րեն բարձր գին առաջարկելու պատճառով: </w:t>
      </w:r>
    </w:p>
    <w:p w:rsidR="00C51705" w:rsidRPr="0032784D" w:rsidRDefault="00C51705" w:rsidP="006F12A8">
      <w:pPr>
        <w:autoSpaceDE w:val="0"/>
        <w:autoSpaceDN w:val="0"/>
        <w:adjustRightInd w:val="0"/>
        <w:spacing w:line="360" w:lineRule="auto"/>
        <w:ind w:firstLine="567"/>
        <w:jc w:val="both"/>
        <w:rPr>
          <w:rFonts w:ascii="GHEA Grapalat" w:hAnsi="GHEA Grapalat" w:cs="Sylfaen"/>
          <w:sz w:val="22"/>
          <w:szCs w:val="22"/>
        </w:rPr>
      </w:pPr>
      <w:r w:rsidRPr="0032784D">
        <w:rPr>
          <w:rFonts w:ascii="GHEA Grapalat" w:hAnsi="GHEA Grapalat" w:cs="Sylfaen"/>
          <w:sz w:val="22"/>
          <w:szCs w:val="22"/>
          <w:lang w:val="en-US"/>
        </w:rPr>
        <w:t xml:space="preserve">Հաշվետու տարում </w:t>
      </w:r>
      <w:r w:rsidR="006F12A8" w:rsidRPr="0032784D">
        <w:rPr>
          <w:rFonts w:ascii="GHEA Grapalat" w:hAnsi="GHEA Grapalat" w:cs="Sylfaen"/>
          <w:sz w:val="22"/>
          <w:szCs w:val="22"/>
        </w:rPr>
        <w:t>346.3 մլն</w:t>
      </w:r>
      <w:r w:rsidR="00DE26FF" w:rsidRPr="0032784D">
        <w:rPr>
          <w:rFonts w:ascii="GHEA Grapalat" w:hAnsi="GHEA Grapalat" w:cs="Sylfaen"/>
          <w:sz w:val="22"/>
          <w:szCs w:val="22"/>
        </w:rPr>
        <w:t xml:space="preserve"> </w:t>
      </w:r>
      <w:r w:rsidR="006F12A8" w:rsidRPr="0032784D">
        <w:rPr>
          <w:rFonts w:ascii="GHEA Grapalat" w:hAnsi="GHEA Grapalat" w:cs="Sylfaen"/>
          <w:sz w:val="22"/>
          <w:szCs w:val="22"/>
        </w:rPr>
        <w:t>դրամ տրամադրվել է անտառվերականգնման և անտառապատման աշխատանքների համար,</w:t>
      </w:r>
      <w:r w:rsidRPr="0032784D">
        <w:rPr>
          <w:rFonts w:ascii="GHEA Grapalat" w:hAnsi="GHEA Grapalat" w:cs="Sylfaen"/>
          <w:sz w:val="22"/>
          <w:szCs w:val="22"/>
          <w:lang w:val="en-US"/>
        </w:rPr>
        <w:t xml:space="preserve"> որը կազմել է ծրագրային ցուցանիշի 81.6%-ը: </w:t>
      </w:r>
      <w:r w:rsidRPr="0032784D">
        <w:rPr>
          <w:rFonts w:ascii="GHEA Grapalat" w:hAnsi="GHEA Grapalat" w:cs="Sylfaen"/>
          <w:sz w:val="22"/>
          <w:szCs w:val="22"/>
        </w:rPr>
        <w:t>Շեղումը պայմանավորված է աշխատանքների</w:t>
      </w:r>
      <w:r w:rsidRPr="0032784D">
        <w:rPr>
          <w:rFonts w:ascii="GHEA Grapalat" w:hAnsi="GHEA Grapalat" w:cs="Sylfaen"/>
          <w:sz w:val="22"/>
          <w:szCs w:val="22"/>
          <w:lang w:val="en-US"/>
        </w:rPr>
        <w:t>՝</w:t>
      </w:r>
      <w:r w:rsidRPr="0032784D">
        <w:rPr>
          <w:rFonts w:ascii="GHEA Grapalat" w:hAnsi="GHEA Grapalat" w:cs="Sylfaen"/>
          <w:sz w:val="22"/>
          <w:szCs w:val="22"/>
        </w:rPr>
        <w:t xml:space="preserve"> նախատեսվածից ուշ մեկնարկով:</w:t>
      </w:r>
      <w:r w:rsidR="006F12A8" w:rsidRPr="0032784D">
        <w:rPr>
          <w:rFonts w:ascii="GHEA Grapalat" w:hAnsi="GHEA Grapalat" w:cs="Sylfaen"/>
          <w:sz w:val="22"/>
          <w:szCs w:val="22"/>
        </w:rPr>
        <w:t xml:space="preserve"> </w:t>
      </w:r>
      <w:r w:rsidRPr="0032784D">
        <w:rPr>
          <w:rFonts w:ascii="GHEA Grapalat" w:hAnsi="GHEA Grapalat" w:cs="Sylfaen"/>
          <w:sz w:val="22"/>
          <w:szCs w:val="22"/>
          <w:lang w:val="en-US"/>
        </w:rPr>
        <w:t>Նշված աշխատանքների</w:t>
      </w:r>
      <w:r w:rsidR="006F12A8" w:rsidRPr="0032784D">
        <w:rPr>
          <w:rFonts w:ascii="GHEA Grapalat" w:hAnsi="GHEA Grapalat" w:cs="Sylfaen"/>
          <w:sz w:val="22"/>
          <w:szCs w:val="22"/>
        </w:rPr>
        <w:t xml:space="preserve"> շրջանակներում իրականացվել են ցանք և տնկում</w:t>
      </w:r>
      <w:r w:rsidRPr="0032784D">
        <w:rPr>
          <w:rFonts w:ascii="GHEA Grapalat" w:hAnsi="GHEA Grapalat" w:cs="Sylfaen"/>
          <w:sz w:val="22"/>
          <w:szCs w:val="22"/>
          <w:lang w:val="en-US"/>
        </w:rPr>
        <w:t>՝</w:t>
      </w:r>
      <w:r w:rsidR="006F12A8" w:rsidRPr="0032784D">
        <w:rPr>
          <w:rFonts w:ascii="GHEA Grapalat" w:hAnsi="GHEA Grapalat" w:cs="Sylfaen"/>
          <w:sz w:val="22"/>
          <w:szCs w:val="22"/>
        </w:rPr>
        <w:t xml:space="preserve"> 150 հա, բնական վերաճի օժանդակում</w:t>
      </w:r>
      <w:r w:rsidRPr="0032784D">
        <w:rPr>
          <w:rFonts w:ascii="GHEA Grapalat" w:hAnsi="GHEA Grapalat" w:cs="Sylfaen"/>
          <w:sz w:val="22"/>
          <w:szCs w:val="22"/>
          <w:lang w:val="en-US"/>
        </w:rPr>
        <w:t>՝</w:t>
      </w:r>
      <w:r w:rsidR="006F12A8" w:rsidRPr="0032784D">
        <w:rPr>
          <w:rFonts w:ascii="GHEA Grapalat" w:hAnsi="GHEA Grapalat" w:cs="Sylfaen"/>
          <w:sz w:val="22"/>
          <w:szCs w:val="22"/>
        </w:rPr>
        <w:t xml:space="preserve"> 200 հա և կոճղաշիվային վերաճի օժանդակում</w:t>
      </w:r>
      <w:r w:rsidRPr="0032784D">
        <w:rPr>
          <w:rFonts w:ascii="GHEA Grapalat" w:hAnsi="GHEA Grapalat" w:cs="Sylfaen"/>
          <w:sz w:val="22"/>
          <w:szCs w:val="22"/>
        </w:rPr>
        <w:t>՝</w:t>
      </w:r>
      <w:r w:rsidR="006F12A8" w:rsidRPr="0032784D">
        <w:rPr>
          <w:rFonts w:ascii="GHEA Grapalat" w:hAnsi="GHEA Grapalat" w:cs="Sylfaen"/>
          <w:sz w:val="22"/>
          <w:szCs w:val="22"/>
        </w:rPr>
        <w:t xml:space="preserve"> 460 հա: </w:t>
      </w:r>
      <w:r w:rsidR="00124BB1" w:rsidRPr="0032784D">
        <w:rPr>
          <w:rFonts w:ascii="GHEA Grapalat" w:hAnsi="GHEA Grapalat" w:cs="Sylfaen"/>
          <w:sz w:val="22"/>
          <w:szCs w:val="22"/>
        </w:rPr>
        <w:t>Հիմնադրվել է տնկարան 7.4 հա: Ձեռք են բերվել 8 տրակտոր՝ իրենց կոմպլեկտ սարքավորումներով:</w:t>
      </w:r>
    </w:p>
    <w:p w:rsidR="006F12A8" w:rsidRPr="0032784D" w:rsidRDefault="00124BB1" w:rsidP="006F12A8">
      <w:pPr>
        <w:autoSpaceDE w:val="0"/>
        <w:autoSpaceDN w:val="0"/>
        <w:adjustRightInd w:val="0"/>
        <w:spacing w:line="360" w:lineRule="auto"/>
        <w:ind w:firstLine="567"/>
        <w:jc w:val="both"/>
        <w:rPr>
          <w:rFonts w:ascii="GHEA Grapalat" w:hAnsi="GHEA Grapalat" w:cs="Sylfaen"/>
          <w:sz w:val="22"/>
          <w:szCs w:val="22"/>
        </w:rPr>
      </w:pPr>
      <w:r w:rsidRPr="0032784D">
        <w:rPr>
          <w:rFonts w:ascii="GHEA Grapalat" w:hAnsi="GHEA Grapalat" w:cs="Sylfaen"/>
          <w:sz w:val="22"/>
          <w:szCs w:val="22"/>
        </w:rPr>
        <w:t>5</w:t>
      </w:r>
      <w:r w:rsidR="006F12A8" w:rsidRPr="0032784D">
        <w:rPr>
          <w:rFonts w:ascii="GHEA Grapalat" w:hAnsi="GHEA Grapalat" w:cs="Sylfaen"/>
          <w:sz w:val="22"/>
          <w:szCs w:val="22"/>
        </w:rPr>
        <w:t xml:space="preserve">.9 մլն դրամ տրամադրվել է «Հայանտառ» ՊՈԱԿ-ի </w:t>
      </w:r>
      <w:r w:rsidR="00A049E8" w:rsidRPr="0032784D">
        <w:rPr>
          <w:rFonts w:ascii="GHEA Grapalat" w:hAnsi="GHEA Grapalat" w:cs="Sylfaen"/>
          <w:sz w:val="22"/>
          <w:szCs w:val="22"/>
        </w:rPr>
        <w:t xml:space="preserve">Երևանի անտառպետության տարածքում </w:t>
      </w:r>
      <w:r w:rsidR="006F12A8" w:rsidRPr="0032784D">
        <w:rPr>
          <w:rFonts w:ascii="GHEA Grapalat" w:hAnsi="GHEA Grapalat" w:cs="Sylfaen"/>
          <w:sz w:val="22"/>
          <w:szCs w:val="22"/>
        </w:rPr>
        <w:t>կաթիլային ոռոգման համակարգի ներդրման</w:t>
      </w:r>
      <w:r w:rsidR="00183ADA" w:rsidRPr="0032784D">
        <w:rPr>
          <w:rFonts w:ascii="GHEA Grapalat" w:hAnsi="GHEA Grapalat" w:cs="Sylfaen"/>
          <w:sz w:val="22"/>
          <w:szCs w:val="22"/>
          <w:lang w:val="en-US"/>
        </w:rPr>
        <w:t>ը</w:t>
      </w:r>
      <w:r w:rsidR="00A049E8" w:rsidRPr="0032784D">
        <w:rPr>
          <w:rFonts w:ascii="GHEA Grapalat" w:hAnsi="GHEA Grapalat" w:cs="Sylfaen"/>
          <w:sz w:val="22"/>
          <w:szCs w:val="22"/>
        </w:rPr>
        <w:t>, որը կազմել է ծրագրված ցուցանիշի 98.3%-ը</w:t>
      </w:r>
      <w:r w:rsidR="006F12A8" w:rsidRPr="0032784D">
        <w:rPr>
          <w:rFonts w:ascii="GHEA Grapalat" w:hAnsi="GHEA Grapalat" w:cs="Sylfaen"/>
          <w:sz w:val="22"/>
          <w:szCs w:val="22"/>
        </w:rPr>
        <w:t xml:space="preserve">: </w:t>
      </w:r>
      <w:r w:rsidR="00A049E8" w:rsidRPr="0032784D">
        <w:rPr>
          <w:rFonts w:ascii="GHEA Grapalat" w:hAnsi="GHEA Grapalat" w:cs="Sylfaen"/>
          <w:sz w:val="22"/>
          <w:szCs w:val="22"/>
          <w:lang w:val="en-US"/>
        </w:rPr>
        <w:t>Միջոցներն օգտագործվել են</w:t>
      </w:r>
      <w:r w:rsidR="006F12A8" w:rsidRPr="0032784D">
        <w:rPr>
          <w:rFonts w:ascii="GHEA Grapalat" w:hAnsi="GHEA Grapalat" w:cs="Sylfaen"/>
          <w:sz w:val="22"/>
          <w:szCs w:val="22"/>
        </w:rPr>
        <w:t xml:space="preserve"> նախագծանախահաշվային փաստաթղթերի կազմման նպատակով:</w:t>
      </w:r>
    </w:p>
    <w:p w:rsidR="00183ADA" w:rsidRPr="0032784D" w:rsidRDefault="006F12A8" w:rsidP="006F12A8">
      <w:pPr>
        <w:autoSpaceDE w:val="0"/>
        <w:autoSpaceDN w:val="0"/>
        <w:adjustRightInd w:val="0"/>
        <w:spacing w:line="360" w:lineRule="auto"/>
        <w:ind w:firstLine="567"/>
        <w:jc w:val="both"/>
        <w:rPr>
          <w:rFonts w:ascii="GHEA Grapalat" w:hAnsi="GHEA Grapalat" w:cs="Sylfaen"/>
          <w:sz w:val="22"/>
          <w:szCs w:val="22"/>
          <w:lang w:val="en-US"/>
        </w:rPr>
      </w:pPr>
      <w:r w:rsidRPr="0032784D">
        <w:rPr>
          <w:rFonts w:ascii="GHEA Grapalat" w:hAnsi="GHEA Grapalat" w:cs="Sylfaen"/>
          <w:sz w:val="22"/>
          <w:szCs w:val="22"/>
        </w:rPr>
        <w:t xml:space="preserve">Բնագիտական նմուշների պահպանության և ցուցադրության ծրագրի շրջանակներում հաշվետու ժամանակաշրջանում օգտագործվել է 340.3 մլն դրամ, որը կազմել է ծրագրված ցուցանիշի 97%-ը: Շեղումը պայմանավորված է «Բնագիտական նմուշների պահպանություն և ցուցադրություն» միջոցառման կատարողականով, որի շրջանակներում օգտագործվել է 37.9 մլն </w:t>
      </w:r>
      <w:r w:rsidRPr="0032784D">
        <w:rPr>
          <w:rFonts w:ascii="GHEA Grapalat" w:hAnsi="GHEA Grapalat" w:cs="Sylfaen"/>
          <w:sz w:val="22"/>
          <w:szCs w:val="22"/>
        </w:rPr>
        <w:lastRenderedPageBreak/>
        <w:t>դրամ</w:t>
      </w:r>
      <w:r w:rsidR="00183ADA" w:rsidRPr="0032784D">
        <w:rPr>
          <w:rFonts w:ascii="GHEA Grapalat" w:hAnsi="GHEA Grapalat" w:cs="Sylfaen"/>
          <w:sz w:val="22"/>
          <w:szCs w:val="22"/>
          <w:lang w:val="en-US"/>
        </w:rPr>
        <w:t xml:space="preserve"> կամ </w:t>
      </w:r>
      <w:r w:rsidRPr="0032784D">
        <w:rPr>
          <w:rFonts w:ascii="GHEA Grapalat" w:hAnsi="GHEA Grapalat" w:cs="Sylfaen"/>
          <w:sz w:val="22"/>
          <w:szCs w:val="22"/>
        </w:rPr>
        <w:t>նախատեսված</w:t>
      </w:r>
      <w:r w:rsidR="00183ADA" w:rsidRPr="0032784D">
        <w:rPr>
          <w:rFonts w:ascii="GHEA Grapalat" w:hAnsi="GHEA Grapalat" w:cs="Sylfaen"/>
          <w:sz w:val="22"/>
          <w:szCs w:val="22"/>
          <w:lang w:val="en-US"/>
        </w:rPr>
        <w:t>ի 78.4%-ը</w:t>
      </w:r>
      <w:r w:rsidRPr="0032784D">
        <w:rPr>
          <w:rFonts w:ascii="GHEA Grapalat" w:hAnsi="GHEA Grapalat" w:cs="Sylfaen"/>
          <w:sz w:val="22"/>
          <w:szCs w:val="22"/>
        </w:rPr>
        <w:t xml:space="preserve">: Շեղումը </w:t>
      </w:r>
      <w:r w:rsidR="004E10F7" w:rsidRPr="0032784D">
        <w:rPr>
          <w:rFonts w:ascii="GHEA Grapalat" w:hAnsi="GHEA Grapalat" w:cs="Sylfaen"/>
          <w:sz w:val="22"/>
          <w:szCs w:val="22"/>
          <w:lang w:val="en-US"/>
        </w:rPr>
        <w:t xml:space="preserve">հիմնականում </w:t>
      </w:r>
      <w:r w:rsidRPr="0032784D">
        <w:rPr>
          <w:rFonts w:ascii="GHEA Grapalat" w:hAnsi="GHEA Grapalat" w:cs="Sylfaen"/>
          <w:sz w:val="22"/>
          <w:szCs w:val="22"/>
        </w:rPr>
        <w:t>պայմանավորված է ԱԱՀ-ի վճարման նպատակով նախատեսված գումար</w:t>
      </w:r>
      <w:r w:rsidR="00183ADA" w:rsidRPr="0032784D">
        <w:rPr>
          <w:rFonts w:ascii="GHEA Grapalat" w:hAnsi="GHEA Grapalat" w:cs="Sylfaen"/>
          <w:sz w:val="22"/>
          <w:szCs w:val="22"/>
          <w:lang w:val="en-US"/>
        </w:rPr>
        <w:t xml:space="preserve">ը </w:t>
      </w:r>
      <w:r w:rsidR="00183ADA" w:rsidRPr="0032784D">
        <w:rPr>
          <w:rFonts w:ascii="GHEA Grapalat" w:hAnsi="GHEA Grapalat" w:cs="Sylfaen"/>
          <w:sz w:val="22"/>
          <w:szCs w:val="22"/>
        </w:rPr>
        <w:t>չօգտագործ</w:t>
      </w:r>
      <w:r w:rsidR="00183ADA" w:rsidRPr="0032784D">
        <w:rPr>
          <w:rFonts w:ascii="GHEA Grapalat" w:hAnsi="GHEA Grapalat" w:cs="Sylfaen"/>
          <w:sz w:val="22"/>
          <w:szCs w:val="22"/>
          <w:lang w:val="en-US"/>
        </w:rPr>
        <w:t>ելու հանգամանքով</w:t>
      </w:r>
      <w:r w:rsidRPr="0032784D">
        <w:rPr>
          <w:rFonts w:ascii="GHEA Grapalat" w:hAnsi="GHEA Grapalat" w:cs="Sylfaen"/>
          <w:sz w:val="22"/>
          <w:szCs w:val="22"/>
        </w:rPr>
        <w:t>, քան</w:t>
      </w:r>
      <w:r w:rsidR="00183ADA" w:rsidRPr="0032784D">
        <w:rPr>
          <w:rFonts w:ascii="GHEA Grapalat" w:hAnsi="GHEA Grapalat" w:cs="Sylfaen"/>
          <w:sz w:val="22"/>
          <w:szCs w:val="22"/>
        </w:rPr>
        <w:t>ի որ տվյալ ՊՈԱԿ-ը ազատված է ԱԱՀ</w:t>
      </w:r>
      <w:r w:rsidR="00183ADA" w:rsidRPr="0032784D">
        <w:rPr>
          <w:rFonts w:ascii="GHEA Grapalat" w:hAnsi="GHEA Grapalat" w:cs="Sylfaen"/>
          <w:sz w:val="22"/>
          <w:szCs w:val="22"/>
          <w:lang w:val="en-US"/>
        </w:rPr>
        <w:noBreakHyphen/>
      </w:r>
      <w:r w:rsidRPr="0032784D">
        <w:rPr>
          <w:rFonts w:ascii="GHEA Grapalat" w:hAnsi="GHEA Grapalat" w:cs="Sylfaen"/>
          <w:sz w:val="22"/>
          <w:szCs w:val="22"/>
        </w:rPr>
        <w:t>ից</w:t>
      </w:r>
      <w:r w:rsidR="004E10F7" w:rsidRPr="0032784D">
        <w:rPr>
          <w:rFonts w:ascii="GHEA Grapalat" w:hAnsi="GHEA Grapalat" w:cs="Sylfaen"/>
          <w:sz w:val="22"/>
          <w:szCs w:val="22"/>
          <w:lang w:val="en-US"/>
        </w:rPr>
        <w:t>:</w:t>
      </w:r>
      <w:r w:rsidRPr="0032784D">
        <w:rPr>
          <w:rFonts w:ascii="GHEA Grapalat" w:hAnsi="GHEA Grapalat" w:cs="Sylfaen"/>
          <w:sz w:val="22"/>
          <w:szCs w:val="22"/>
        </w:rPr>
        <w:t xml:space="preserve"> </w:t>
      </w:r>
    </w:p>
    <w:p w:rsidR="00183ADA" w:rsidRPr="0032784D" w:rsidRDefault="006F12A8" w:rsidP="00183ADA">
      <w:pPr>
        <w:autoSpaceDE w:val="0"/>
        <w:autoSpaceDN w:val="0"/>
        <w:adjustRightInd w:val="0"/>
        <w:spacing w:line="360" w:lineRule="auto"/>
        <w:ind w:firstLine="567"/>
        <w:jc w:val="both"/>
        <w:rPr>
          <w:rFonts w:ascii="GHEA Grapalat" w:hAnsi="GHEA Grapalat" w:cs="Sylfaen"/>
          <w:sz w:val="22"/>
          <w:szCs w:val="22"/>
        </w:rPr>
      </w:pPr>
      <w:r w:rsidRPr="0032784D">
        <w:rPr>
          <w:rFonts w:ascii="GHEA Grapalat" w:hAnsi="GHEA Grapalat" w:cs="Sylfaen"/>
          <w:sz w:val="22"/>
          <w:szCs w:val="22"/>
        </w:rPr>
        <w:t xml:space="preserve">302.4 մլն դրամ հատկացվել է </w:t>
      </w:r>
      <w:r w:rsidR="004E10F7" w:rsidRPr="0032784D">
        <w:rPr>
          <w:rFonts w:ascii="GHEA Grapalat" w:hAnsi="GHEA Grapalat" w:cs="Sylfaen"/>
          <w:sz w:val="22"/>
          <w:szCs w:val="22"/>
          <w:lang w:val="en-US"/>
        </w:rPr>
        <w:t>կ</w:t>
      </w:r>
      <w:r w:rsidRPr="0032784D">
        <w:rPr>
          <w:rFonts w:ascii="GHEA Grapalat" w:hAnsi="GHEA Grapalat" w:cs="Sylfaen"/>
          <w:sz w:val="22"/>
          <w:szCs w:val="22"/>
        </w:rPr>
        <w:t xml:space="preserve">ենդանաբանական այգու ցուցադրությունների </w:t>
      </w:r>
      <w:r w:rsidR="00183ADA" w:rsidRPr="0032784D">
        <w:rPr>
          <w:rFonts w:ascii="GHEA Grapalat" w:hAnsi="GHEA Grapalat" w:cs="Sylfaen"/>
          <w:sz w:val="22"/>
          <w:szCs w:val="22"/>
        </w:rPr>
        <w:t>ֆինանսավորմանը</w:t>
      </w:r>
      <w:r w:rsidRPr="0032784D">
        <w:rPr>
          <w:rFonts w:ascii="GHEA Grapalat" w:hAnsi="GHEA Grapalat" w:cs="Sylfaen"/>
          <w:sz w:val="22"/>
          <w:szCs w:val="22"/>
        </w:rPr>
        <w:t>, որն ամբողջությամբ օգտագործվել է:</w:t>
      </w:r>
      <w:r w:rsidR="00183ADA" w:rsidRPr="0032784D">
        <w:rPr>
          <w:rFonts w:ascii="GHEA Grapalat" w:hAnsi="GHEA Grapalat" w:cs="Sylfaen"/>
          <w:sz w:val="22"/>
          <w:szCs w:val="22"/>
        </w:rPr>
        <w:t xml:space="preserve"> Հաշվետու տարում </w:t>
      </w:r>
      <w:r w:rsidR="004E10F7" w:rsidRPr="0032784D">
        <w:rPr>
          <w:rFonts w:ascii="GHEA Grapalat" w:hAnsi="GHEA Grapalat" w:cs="Sylfaen"/>
          <w:sz w:val="22"/>
          <w:szCs w:val="22"/>
          <w:lang w:val="en-US"/>
        </w:rPr>
        <w:t>կ</w:t>
      </w:r>
      <w:r w:rsidR="00183ADA" w:rsidRPr="0032784D">
        <w:rPr>
          <w:rFonts w:ascii="GHEA Grapalat" w:hAnsi="GHEA Grapalat" w:cs="Sylfaen"/>
          <w:sz w:val="22"/>
          <w:szCs w:val="22"/>
        </w:rPr>
        <w:t xml:space="preserve">ենդանաբանական այգում իրականացվել </w:t>
      </w:r>
      <w:r w:rsidR="00FD4AF3" w:rsidRPr="0032784D">
        <w:rPr>
          <w:rFonts w:ascii="GHEA Grapalat" w:hAnsi="GHEA Grapalat" w:cs="Sylfaen"/>
          <w:sz w:val="22"/>
          <w:szCs w:val="22"/>
          <w:lang w:val="en-US"/>
        </w:rPr>
        <w:t>են</w:t>
      </w:r>
      <w:r w:rsidR="00183ADA" w:rsidRPr="0032784D">
        <w:rPr>
          <w:rFonts w:ascii="GHEA Grapalat" w:hAnsi="GHEA Grapalat" w:cs="Sylfaen"/>
          <w:sz w:val="22"/>
          <w:szCs w:val="22"/>
        </w:rPr>
        <w:t xml:space="preserve"> կենդանիների ազատավանդակներում </w:t>
      </w:r>
      <w:r w:rsidR="004E10F7" w:rsidRPr="0032784D">
        <w:rPr>
          <w:rFonts w:ascii="GHEA Grapalat" w:hAnsi="GHEA Grapalat" w:cs="Sylfaen"/>
          <w:sz w:val="22"/>
          <w:szCs w:val="22"/>
          <w:lang w:val="en-US"/>
        </w:rPr>
        <w:t>«էլեկտրոնային</w:t>
      </w:r>
      <w:r w:rsidR="00183ADA" w:rsidRPr="0032784D">
        <w:rPr>
          <w:rFonts w:ascii="GHEA Grapalat" w:hAnsi="GHEA Grapalat" w:cs="Sylfaen"/>
          <w:sz w:val="22"/>
          <w:szCs w:val="22"/>
        </w:rPr>
        <w:t xml:space="preserve"> հովիվ</w:t>
      </w:r>
      <w:r w:rsidR="004E10F7" w:rsidRPr="0032784D">
        <w:rPr>
          <w:rFonts w:ascii="GHEA Grapalat" w:hAnsi="GHEA Grapalat" w:cs="Sylfaen"/>
          <w:sz w:val="22"/>
          <w:szCs w:val="22"/>
          <w:lang w:val="en-US"/>
        </w:rPr>
        <w:t>»</w:t>
      </w:r>
      <w:r w:rsidR="00183ADA" w:rsidRPr="0032784D">
        <w:rPr>
          <w:rFonts w:ascii="GHEA Grapalat" w:hAnsi="GHEA Grapalat" w:cs="Sylfaen"/>
          <w:sz w:val="22"/>
          <w:szCs w:val="22"/>
        </w:rPr>
        <w:t xml:space="preserve"> համակարգի ներդրման, վերանորոգման, ինչպես նաև այգու տարածքի բարեկարգման աշխատանքներ, կենդանիների ազատավանդակներում կոտրված դռների, բետոնե աստիճանների կառուցման, արգելապատնեշների հիմնային հատվածների ցանցապատման, ճաղավանդակների ձևափոխման և ուժեղացման, ջեռուցման և ջրամատակարարման համակարգերի վերանորոգման և արդիականացման աշխատանքներ:</w:t>
      </w:r>
    </w:p>
    <w:p w:rsidR="005E1310" w:rsidRPr="0032784D" w:rsidRDefault="00FC7257" w:rsidP="005E1310">
      <w:pPr>
        <w:spacing w:line="360" w:lineRule="auto"/>
        <w:ind w:firstLine="561"/>
        <w:jc w:val="both"/>
        <w:rPr>
          <w:rFonts w:ascii="GHEA Grapalat" w:hAnsi="GHEA Grapalat" w:cs="Arial"/>
          <w:sz w:val="22"/>
          <w:szCs w:val="22"/>
        </w:rPr>
      </w:pPr>
      <w:r w:rsidRPr="0032784D">
        <w:rPr>
          <w:rFonts w:ascii="GHEA Grapalat" w:hAnsi="GHEA Grapalat" w:cs="Times Armenian"/>
          <w:i/>
          <w:sz w:val="22"/>
          <w:szCs w:val="22"/>
          <w:u w:val="single"/>
        </w:rPr>
        <w:t>ՀՀ</w:t>
      </w:r>
      <w:r w:rsidRPr="0032784D">
        <w:rPr>
          <w:rFonts w:ascii="GHEA Grapalat" w:hAnsi="GHEA Grapalat" w:cs="Sylfaen"/>
          <w:i/>
          <w:sz w:val="22"/>
          <w:szCs w:val="22"/>
          <w:u w:val="single"/>
        </w:rPr>
        <w:t xml:space="preserve"> կրթության, գիտության, մշակույթի և սպորտի նախարարության</w:t>
      </w:r>
      <w:r w:rsidR="005E1310" w:rsidRPr="0032784D">
        <w:rPr>
          <w:rFonts w:ascii="GHEA Grapalat" w:hAnsi="GHEA Grapalat" w:cs="Sylfaen"/>
          <w:sz w:val="22"/>
          <w:szCs w:val="22"/>
          <w:lang w:val="en-US"/>
        </w:rPr>
        <w:t xml:space="preserve"> </w:t>
      </w:r>
      <w:r w:rsidR="005E1310" w:rsidRPr="0032784D">
        <w:rPr>
          <w:rFonts w:ascii="GHEA Grapalat" w:hAnsi="GHEA Grapalat" w:cs="Arial"/>
          <w:sz w:val="22"/>
          <w:szCs w:val="22"/>
        </w:rPr>
        <w:t>պատասխանատվությամբ</w:t>
      </w:r>
      <w:r w:rsidR="005E1310" w:rsidRPr="0032784D">
        <w:rPr>
          <w:rFonts w:ascii="GHEA Grapalat" w:hAnsi="GHEA Grapalat" w:cs="Sylfaen"/>
          <w:sz w:val="22"/>
          <w:szCs w:val="22"/>
        </w:rPr>
        <w:t xml:space="preserve"> </w:t>
      </w:r>
      <w:r w:rsidR="005E1310" w:rsidRPr="0032784D">
        <w:rPr>
          <w:rFonts w:ascii="GHEA Grapalat" w:hAnsi="GHEA Grapalat"/>
          <w:sz w:val="22"/>
          <w:szCs w:val="22"/>
        </w:rPr>
        <w:t xml:space="preserve">2019 </w:t>
      </w:r>
      <w:r w:rsidR="005E1310" w:rsidRPr="0032784D">
        <w:rPr>
          <w:rFonts w:ascii="GHEA Grapalat" w:hAnsi="GHEA Grapalat" w:cs="Arial"/>
          <w:sz w:val="22"/>
          <w:szCs w:val="22"/>
        </w:rPr>
        <w:t>թվականի</w:t>
      </w:r>
      <w:r w:rsidR="005E1310" w:rsidRPr="0032784D">
        <w:rPr>
          <w:rFonts w:ascii="GHEA Grapalat" w:hAnsi="GHEA Grapalat" w:cs="Times Armenian"/>
          <w:sz w:val="22"/>
          <w:szCs w:val="22"/>
        </w:rPr>
        <w:t xml:space="preserve"> </w:t>
      </w:r>
      <w:r w:rsidR="005E1310" w:rsidRPr="0032784D">
        <w:rPr>
          <w:rFonts w:ascii="GHEA Grapalat" w:hAnsi="GHEA Grapalat" w:cs="Arial"/>
          <w:sz w:val="22"/>
          <w:szCs w:val="22"/>
        </w:rPr>
        <w:t>ընթացքում</w:t>
      </w:r>
      <w:r w:rsidR="005E1310" w:rsidRPr="0032784D">
        <w:rPr>
          <w:rFonts w:ascii="GHEA Grapalat" w:hAnsi="GHEA Grapalat" w:cs="Times Armenian"/>
          <w:sz w:val="22"/>
          <w:szCs w:val="22"/>
        </w:rPr>
        <w:t xml:space="preserve"> </w:t>
      </w:r>
      <w:r w:rsidR="005E1310" w:rsidRPr="0032784D">
        <w:rPr>
          <w:rFonts w:ascii="GHEA Grapalat" w:hAnsi="GHEA Grapalat" w:cs="Arial"/>
          <w:sz w:val="22"/>
          <w:szCs w:val="22"/>
        </w:rPr>
        <w:t>իրականացվել</w:t>
      </w:r>
      <w:r w:rsidR="005E1310" w:rsidRPr="0032784D">
        <w:rPr>
          <w:rFonts w:ascii="GHEA Grapalat" w:hAnsi="GHEA Grapalat" w:cs="Times Armenian"/>
          <w:sz w:val="22"/>
          <w:szCs w:val="22"/>
        </w:rPr>
        <w:t xml:space="preserve"> </w:t>
      </w:r>
      <w:r w:rsidR="005E1310" w:rsidRPr="0032784D">
        <w:rPr>
          <w:rFonts w:ascii="GHEA Grapalat" w:hAnsi="GHEA Grapalat" w:cs="Arial"/>
          <w:sz w:val="22"/>
          <w:szCs w:val="22"/>
        </w:rPr>
        <w:t>են</w:t>
      </w:r>
      <w:r w:rsidR="005E1310" w:rsidRPr="0032784D">
        <w:rPr>
          <w:rFonts w:ascii="GHEA Grapalat" w:hAnsi="GHEA Grapalat" w:cs="Times Armenian"/>
          <w:sz w:val="22"/>
          <w:szCs w:val="22"/>
        </w:rPr>
        <w:t xml:space="preserve"> 24 </w:t>
      </w:r>
      <w:r w:rsidR="005E1310" w:rsidRPr="0032784D">
        <w:rPr>
          <w:rFonts w:ascii="GHEA Grapalat" w:hAnsi="GHEA Grapalat" w:cs="Arial"/>
          <w:sz w:val="22"/>
          <w:szCs w:val="22"/>
        </w:rPr>
        <w:t>ծրագրեր</w:t>
      </w:r>
      <w:r w:rsidR="005E1310" w:rsidRPr="0032784D">
        <w:rPr>
          <w:rFonts w:ascii="GHEA Grapalat" w:hAnsi="GHEA Grapalat" w:cs="Times Armenian"/>
          <w:sz w:val="22"/>
          <w:szCs w:val="22"/>
        </w:rPr>
        <w:t xml:space="preserve">, </w:t>
      </w:r>
      <w:r w:rsidR="005E1310" w:rsidRPr="0032784D">
        <w:rPr>
          <w:rFonts w:ascii="GHEA Grapalat" w:hAnsi="GHEA Grapalat" w:cs="Arial"/>
          <w:sz w:val="22"/>
          <w:szCs w:val="22"/>
        </w:rPr>
        <w:t>որոնց</w:t>
      </w:r>
      <w:r w:rsidR="005E1310" w:rsidRPr="0032784D">
        <w:rPr>
          <w:rFonts w:ascii="GHEA Grapalat" w:hAnsi="GHEA Grapalat" w:cs="Times Armenian"/>
          <w:sz w:val="22"/>
          <w:szCs w:val="22"/>
        </w:rPr>
        <w:t xml:space="preserve"> </w:t>
      </w:r>
      <w:r w:rsidR="005E1310" w:rsidRPr="0032784D">
        <w:rPr>
          <w:rFonts w:ascii="GHEA Grapalat" w:hAnsi="GHEA Grapalat" w:cs="Arial"/>
          <w:sz w:val="22"/>
          <w:szCs w:val="22"/>
        </w:rPr>
        <w:t>շրջանակներում</w:t>
      </w:r>
      <w:r w:rsidR="005E1310" w:rsidRPr="0032784D">
        <w:rPr>
          <w:rFonts w:ascii="GHEA Grapalat" w:hAnsi="GHEA Grapalat" w:cs="Times Armenian"/>
          <w:sz w:val="22"/>
          <w:szCs w:val="22"/>
        </w:rPr>
        <w:t xml:space="preserve"> </w:t>
      </w:r>
      <w:r w:rsidR="005E1310" w:rsidRPr="0032784D">
        <w:rPr>
          <w:rFonts w:ascii="GHEA Grapalat" w:hAnsi="GHEA Grapalat" w:cs="Arial"/>
          <w:sz w:val="22"/>
          <w:szCs w:val="22"/>
        </w:rPr>
        <w:t>օգտագործվել</w:t>
      </w:r>
      <w:r w:rsidR="005E1310" w:rsidRPr="0032784D">
        <w:rPr>
          <w:rFonts w:ascii="GHEA Grapalat" w:hAnsi="GHEA Grapalat" w:cs="Times Armenian"/>
          <w:sz w:val="22"/>
          <w:szCs w:val="22"/>
        </w:rPr>
        <w:t xml:space="preserve"> </w:t>
      </w:r>
      <w:r w:rsidR="005E1310" w:rsidRPr="0032784D">
        <w:rPr>
          <w:rFonts w:ascii="GHEA Grapalat" w:hAnsi="GHEA Grapalat" w:cs="Arial"/>
          <w:sz w:val="22"/>
          <w:szCs w:val="22"/>
        </w:rPr>
        <w:t>է</w:t>
      </w:r>
      <w:r w:rsidR="005E1310" w:rsidRPr="0032784D">
        <w:rPr>
          <w:rFonts w:ascii="GHEA Grapalat" w:hAnsi="GHEA Grapalat" w:cs="Times Armenian"/>
          <w:sz w:val="22"/>
          <w:szCs w:val="22"/>
        </w:rPr>
        <w:t xml:space="preserve"> </w:t>
      </w:r>
      <w:r w:rsidR="005E1310" w:rsidRPr="0032784D">
        <w:rPr>
          <w:rFonts w:ascii="GHEA Grapalat" w:hAnsi="GHEA Grapalat" w:cs="Arial"/>
          <w:sz w:val="22"/>
          <w:szCs w:val="22"/>
        </w:rPr>
        <w:t>ավելի</w:t>
      </w:r>
      <w:r w:rsidR="005E1310" w:rsidRPr="0032784D">
        <w:rPr>
          <w:rFonts w:ascii="GHEA Grapalat" w:hAnsi="GHEA Grapalat" w:cs="Times Armenian"/>
          <w:sz w:val="22"/>
          <w:szCs w:val="22"/>
        </w:rPr>
        <w:t xml:space="preserve"> </w:t>
      </w:r>
      <w:r w:rsidR="005E1310" w:rsidRPr="0032784D">
        <w:rPr>
          <w:rFonts w:ascii="GHEA Grapalat" w:hAnsi="GHEA Grapalat" w:cs="Arial"/>
          <w:sz w:val="22"/>
          <w:szCs w:val="22"/>
        </w:rPr>
        <w:t>քան</w:t>
      </w:r>
      <w:r w:rsidR="005E1310" w:rsidRPr="0032784D">
        <w:rPr>
          <w:rFonts w:ascii="GHEA Grapalat" w:hAnsi="GHEA Grapalat" w:cs="Times Armenian"/>
          <w:sz w:val="22"/>
          <w:szCs w:val="22"/>
        </w:rPr>
        <w:t xml:space="preserve"> </w:t>
      </w:r>
      <w:r w:rsidR="005E1310" w:rsidRPr="0032784D">
        <w:rPr>
          <w:rFonts w:ascii="GHEA Grapalat" w:hAnsi="GHEA Grapalat" w:cs="Times Armenian"/>
          <w:sz w:val="22"/>
          <w:szCs w:val="22"/>
          <w:lang w:val="en-US"/>
        </w:rPr>
        <w:t xml:space="preserve">157.3 </w:t>
      </w:r>
      <w:r w:rsidR="005E1310" w:rsidRPr="0032784D">
        <w:rPr>
          <w:rFonts w:ascii="GHEA Grapalat" w:hAnsi="GHEA Grapalat" w:cs="Arial"/>
          <w:sz w:val="22"/>
          <w:szCs w:val="22"/>
        </w:rPr>
        <w:t>մլրդ</w:t>
      </w:r>
      <w:r w:rsidR="005E1310" w:rsidRPr="0032784D">
        <w:rPr>
          <w:rFonts w:ascii="GHEA Grapalat" w:hAnsi="GHEA Grapalat" w:cs="Times Armenian"/>
          <w:sz w:val="22"/>
          <w:szCs w:val="22"/>
        </w:rPr>
        <w:t xml:space="preserve"> </w:t>
      </w:r>
      <w:r w:rsidR="005E1310" w:rsidRPr="0032784D">
        <w:rPr>
          <w:rFonts w:ascii="GHEA Grapalat" w:hAnsi="GHEA Grapalat" w:cs="Arial"/>
          <w:sz w:val="22"/>
          <w:szCs w:val="22"/>
        </w:rPr>
        <w:t>դրամ՝</w:t>
      </w:r>
      <w:r w:rsidR="005E1310" w:rsidRPr="0032784D">
        <w:rPr>
          <w:rFonts w:ascii="GHEA Grapalat" w:hAnsi="GHEA Grapalat" w:cs="Times Armenian"/>
          <w:sz w:val="22"/>
          <w:szCs w:val="22"/>
        </w:rPr>
        <w:t xml:space="preserve"> </w:t>
      </w:r>
      <w:r w:rsidR="005E1310" w:rsidRPr="0032784D">
        <w:rPr>
          <w:rFonts w:ascii="GHEA Grapalat" w:hAnsi="GHEA Grapalat" w:cs="Arial"/>
          <w:sz w:val="22"/>
          <w:szCs w:val="22"/>
        </w:rPr>
        <w:t>ապահովելով</w:t>
      </w:r>
      <w:r w:rsidR="005E1310" w:rsidRPr="0032784D">
        <w:rPr>
          <w:rFonts w:ascii="GHEA Grapalat" w:hAnsi="GHEA Grapalat" w:cs="Times Armenian"/>
          <w:sz w:val="22"/>
          <w:szCs w:val="22"/>
        </w:rPr>
        <w:t xml:space="preserve"> </w:t>
      </w:r>
      <w:r w:rsidR="005E1310" w:rsidRPr="0032784D">
        <w:rPr>
          <w:rFonts w:ascii="GHEA Grapalat" w:hAnsi="GHEA Grapalat" w:cs="Arial"/>
          <w:sz w:val="22"/>
          <w:szCs w:val="22"/>
        </w:rPr>
        <w:t>ծրագրված</w:t>
      </w:r>
      <w:r w:rsidR="005E1310" w:rsidRPr="0032784D">
        <w:rPr>
          <w:rFonts w:ascii="GHEA Grapalat" w:hAnsi="GHEA Grapalat" w:cs="Times Armenian"/>
          <w:sz w:val="22"/>
          <w:szCs w:val="22"/>
        </w:rPr>
        <w:t xml:space="preserve"> </w:t>
      </w:r>
      <w:r w:rsidR="005E1310" w:rsidRPr="0032784D">
        <w:rPr>
          <w:rFonts w:ascii="GHEA Grapalat" w:hAnsi="GHEA Grapalat" w:cs="Arial"/>
          <w:sz w:val="22"/>
          <w:szCs w:val="22"/>
        </w:rPr>
        <w:t>ցուցանիշի</w:t>
      </w:r>
      <w:r w:rsidR="005E1310" w:rsidRPr="0032784D">
        <w:rPr>
          <w:rFonts w:ascii="GHEA Grapalat" w:hAnsi="GHEA Grapalat" w:cs="Times Armenian"/>
          <w:sz w:val="22"/>
          <w:szCs w:val="22"/>
        </w:rPr>
        <w:t xml:space="preserve"> </w:t>
      </w:r>
      <w:r w:rsidR="005E1310" w:rsidRPr="0032784D">
        <w:rPr>
          <w:rFonts w:ascii="GHEA Grapalat" w:hAnsi="GHEA Grapalat" w:cs="Times Armenian"/>
          <w:sz w:val="22"/>
          <w:szCs w:val="22"/>
          <w:lang w:val="en-US"/>
        </w:rPr>
        <w:t>93.3</w:t>
      </w:r>
      <w:r w:rsidR="005E1310" w:rsidRPr="0032784D">
        <w:rPr>
          <w:rFonts w:ascii="GHEA Grapalat" w:hAnsi="GHEA Grapalat" w:cs="Times Armenian"/>
          <w:sz w:val="22"/>
          <w:szCs w:val="22"/>
        </w:rPr>
        <w:t xml:space="preserve">% </w:t>
      </w:r>
      <w:r w:rsidR="005E1310" w:rsidRPr="0032784D">
        <w:rPr>
          <w:rFonts w:ascii="GHEA Grapalat" w:hAnsi="GHEA Grapalat" w:cs="Arial"/>
          <w:sz w:val="22"/>
          <w:szCs w:val="22"/>
        </w:rPr>
        <w:t>կատարողական</w:t>
      </w:r>
      <w:r w:rsidR="005E1310" w:rsidRPr="0032784D">
        <w:rPr>
          <w:rFonts w:ascii="GHEA Grapalat" w:hAnsi="GHEA Grapalat" w:cs="Arial"/>
          <w:sz w:val="22"/>
          <w:szCs w:val="22"/>
          <w:lang w:val="en-US"/>
        </w:rPr>
        <w:t>,</w:t>
      </w:r>
      <w:r w:rsidR="005E1310" w:rsidRPr="0032784D">
        <w:rPr>
          <w:rFonts w:ascii="GHEA Grapalat" w:hAnsi="GHEA Grapalat" w:cs="Arial"/>
          <w:sz w:val="22"/>
          <w:szCs w:val="22"/>
        </w:rPr>
        <w:t xml:space="preserve"> ընդ</w:t>
      </w:r>
      <w:r w:rsidR="005E1310" w:rsidRPr="0032784D">
        <w:rPr>
          <w:rFonts w:ascii="GHEA Grapalat" w:hAnsi="GHEA Grapalat"/>
          <w:sz w:val="22"/>
          <w:szCs w:val="22"/>
        </w:rPr>
        <w:t xml:space="preserve"> </w:t>
      </w:r>
      <w:r w:rsidR="005E1310" w:rsidRPr="0032784D">
        <w:rPr>
          <w:rFonts w:ascii="GHEA Grapalat" w:hAnsi="GHEA Grapalat" w:cs="Arial"/>
          <w:sz w:val="22"/>
          <w:szCs w:val="22"/>
        </w:rPr>
        <w:t>որում</w:t>
      </w:r>
      <w:r w:rsidR="005E1310" w:rsidRPr="0032784D">
        <w:rPr>
          <w:rFonts w:ascii="GHEA Grapalat" w:hAnsi="GHEA Grapalat"/>
          <w:sz w:val="22"/>
          <w:szCs w:val="22"/>
        </w:rPr>
        <w:t xml:space="preserve">, </w:t>
      </w:r>
      <w:r w:rsidR="005E1310" w:rsidRPr="0032784D">
        <w:rPr>
          <w:rFonts w:ascii="GHEA Grapalat" w:hAnsi="GHEA Grapalat" w:cs="Arial"/>
          <w:sz w:val="22"/>
          <w:szCs w:val="22"/>
        </w:rPr>
        <w:t>գրեթե</w:t>
      </w:r>
      <w:r w:rsidR="005E1310" w:rsidRPr="0032784D">
        <w:rPr>
          <w:rFonts w:ascii="GHEA Grapalat" w:hAnsi="GHEA Grapalat"/>
          <w:sz w:val="22"/>
          <w:szCs w:val="22"/>
        </w:rPr>
        <w:t xml:space="preserve"> </w:t>
      </w:r>
      <w:r w:rsidR="005E1310" w:rsidRPr="0032784D">
        <w:rPr>
          <w:rFonts w:ascii="GHEA Grapalat" w:hAnsi="GHEA Grapalat" w:cs="Arial"/>
          <w:sz w:val="22"/>
          <w:szCs w:val="22"/>
        </w:rPr>
        <w:t>բոլոր</w:t>
      </w:r>
      <w:r w:rsidR="005E1310" w:rsidRPr="0032784D">
        <w:rPr>
          <w:rFonts w:ascii="GHEA Grapalat" w:hAnsi="GHEA Grapalat"/>
          <w:sz w:val="22"/>
          <w:szCs w:val="22"/>
        </w:rPr>
        <w:t xml:space="preserve"> </w:t>
      </w:r>
      <w:r w:rsidR="005E1310" w:rsidRPr="0032784D">
        <w:rPr>
          <w:rFonts w:ascii="GHEA Grapalat" w:hAnsi="GHEA Grapalat" w:cs="Arial"/>
          <w:sz w:val="22"/>
          <w:szCs w:val="22"/>
        </w:rPr>
        <w:t>ծրագրերում</w:t>
      </w:r>
      <w:r w:rsidR="005E1310" w:rsidRPr="0032784D">
        <w:rPr>
          <w:rFonts w:ascii="GHEA Grapalat" w:hAnsi="GHEA Grapalat"/>
          <w:sz w:val="22"/>
          <w:szCs w:val="22"/>
        </w:rPr>
        <w:t xml:space="preserve"> </w:t>
      </w:r>
      <w:r w:rsidR="005E1310" w:rsidRPr="0032784D">
        <w:rPr>
          <w:rFonts w:ascii="GHEA Grapalat" w:hAnsi="GHEA Grapalat" w:cs="Arial"/>
          <w:sz w:val="22"/>
          <w:szCs w:val="22"/>
        </w:rPr>
        <w:t>արձանագրվել</w:t>
      </w:r>
      <w:r w:rsidR="005E1310" w:rsidRPr="0032784D">
        <w:rPr>
          <w:rFonts w:ascii="GHEA Grapalat" w:hAnsi="GHEA Grapalat"/>
          <w:sz w:val="22"/>
          <w:szCs w:val="22"/>
        </w:rPr>
        <w:t xml:space="preserve"> </w:t>
      </w:r>
      <w:r w:rsidR="005E1310" w:rsidRPr="0032784D">
        <w:rPr>
          <w:rFonts w:ascii="GHEA Grapalat" w:hAnsi="GHEA Grapalat" w:cs="Arial"/>
          <w:sz w:val="22"/>
          <w:szCs w:val="22"/>
        </w:rPr>
        <w:t>են</w:t>
      </w:r>
      <w:r w:rsidR="005E1310" w:rsidRPr="0032784D">
        <w:rPr>
          <w:rFonts w:ascii="GHEA Grapalat" w:hAnsi="GHEA Grapalat"/>
          <w:sz w:val="22"/>
          <w:szCs w:val="22"/>
        </w:rPr>
        <w:t xml:space="preserve"> </w:t>
      </w:r>
      <w:r w:rsidR="005E1310" w:rsidRPr="0032784D">
        <w:rPr>
          <w:rFonts w:ascii="GHEA Grapalat" w:hAnsi="GHEA Grapalat" w:cs="Arial"/>
          <w:sz w:val="22"/>
          <w:szCs w:val="22"/>
        </w:rPr>
        <w:t>շեղումներ:</w:t>
      </w:r>
    </w:p>
    <w:p w:rsidR="005E1310" w:rsidRPr="0032784D" w:rsidRDefault="005E1310" w:rsidP="005E1310">
      <w:pPr>
        <w:spacing w:line="360" w:lineRule="auto"/>
        <w:ind w:firstLine="561"/>
        <w:jc w:val="both"/>
        <w:rPr>
          <w:rFonts w:ascii="GHEA Grapalat" w:hAnsi="GHEA Grapalat" w:cs="Arial"/>
          <w:sz w:val="22"/>
          <w:szCs w:val="22"/>
        </w:rPr>
      </w:pPr>
      <w:r w:rsidRPr="0032784D">
        <w:rPr>
          <w:rFonts w:ascii="GHEA Grapalat" w:hAnsi="GHEA Grapalat" w:cs="Arial"/>
          <w:sz w:val="22"/>
          <w:szCs w:val="22"/>
        </w:rPr>
        <w:t>Հաշվետու</w:t>
      </w:r>
      <w:r w:rsidRPr="0032784D">
        <w:rPr>
          <w:rFonts w:ascii="GHEA Grapalat" w:hAnsi="GHEA Grapalat" w:cs="Sylfaen"/>
          <w:sz w:val="22"/>
          <w:szCs w:val="22"/>
        </w:rPr>
        <w:t xml:space="preserve"> </w:t>
      </w:r>
      <w:r w:rsidRPr="0032784D">
        <w:rPr>
          <w:rFonts w:ascii="GHEA Grapalat" w:hAnsi="GHEA Grapalat" w:cs="Arial"/>
          <w:sz w:val="22"/>
          <w:szCs w:val="22"/>
        </w:rPr>
        <w:t>ժամանակահատվածում</w:t>
      </w:r>
      <w:r w:rsidRPr="0032784D">
        <w:rPr>
          <w:rFonts w:ascii="GHEA Grapalat" w:hAnsi="GHEA Grapalat" w:cs="Sylfaen"/>
          <w:sz w:val="22"/>
          <w:szCs w:val="22"/>
        </w:rPr>
        <w:t xml:space="preserve"> 11.9 </w:t>
      </w:r>
      <w:r w:rsidRPr="0032784D">
        <w:rPr>
          <w:rFonts w:ascii="GHEA Grapalat" w:hAnsi="GHEA Grapalat" w:cs="Arial"/>
          <w:sz w:val="22"/>
          <w:szCs w:val="22"/>
        </w:rPr>
        <w:t>մլրդ</w:t>
      </w:r>
      <w:r w:rsidRPr="0032784D">
        <w:rPr>
          <w:rFonts w:ascii="GHEA Grapalat" w:hAnsi="GHEA Grapalat" w:cs="Sylfaen"/>
          <w:sz w:val="22"/>
          <w:szCs w:val="22"/>
        </w:rPr>
        <w:t xml:space="preserve"> </w:t>
      </w:r>
      <w:r w:rsidRPr="0032784D">
        <w:rPr>
          <w:rFonts w:ascii="GHEA Grapalat" w:hAnsi="GHEA Grapalat" w:cs="Arial"/>
          <w:sz w:val="22"/>
          <w:szCs w:val="22"/>
        </w:rPr>
        <w:t>դրամ</w:t>
      </w:r>
      <w:r w:rsidRPr="0032784D">
        <w:rPr>
          <w:rFonts w:ascii="GHEA Grapalat" w:hAnsi="GHEA Grapalat" w:cs="Sylfaen"/>
          <w:sz w:val="22"/>
          <w:szCs w:val="22"/>
        </w:rPr>
        <w:t xml:space="preserve"> </w:t>
      </w:r>
      <w:r w:rsidRPr="0032784D">
        <w:rPr>
          <w:rFonts w:ascii="GHEA Grapalat" w:hAnsi="GHEA Grapalat" w:cs="Arial"/>
          <w:sz w:val="22"/>
          <w:szCs w:val="22"/>
        </w:rPr>
        <w:t>է</w:t>
      </w:r>
      <w:r w:rsidRPr="0032784D">
        <w:rPr>
          <w:rFonts w:ascii="GHEA Grapalat" w:hAnsi="GHEA Grapalat" w:cs="Sylfaen"/>
          <w:sz w:val="22"/>
          <w:szCs w:val="22"/>
        </w:rPr>
        <w:t xml:space="preserve"> </w:t>
      </w:r>
      <w:r w:rsidRPr="0032784D">
        <w:rPr>
          <w:rFonts w:ascii="GHEA Grapalat" w:hAnsi="GHEA Grapalat" w:cs="Arial"/>
          <w:sz w:val="22"/>
          <w:szCs w:val="22"/>
        </w:rPr>
        <w:t>տրամադրվել</w:t>
      </w:r>
      <w:r w:rsidRPr="0032784D">
        <w:rPr>
          <w:rFonts w:ascii="GHEA Grapalat" w:hAnsi="GHEA Grapalat" w:cs="Sylfaen"/>
          <w:sz w:val="22"/>
          <w:szCs w:val="22"/>
        </w:rPr>
        <w:t xml:space="preserve"> </w:t>
      </w:r>
      <w:r w:rsidRPr="0032784D">
        <w:rPr>
          <w:rFonts w:ascii="GHEA Grapalat" w:hAnsi="GHEA Grapalat" w:cs="Arial"/>
          <w:i/>
          <w:sz w:val="22"/>
          <w:szCs w:val="22"/>
        </w:rPr>
        <w:t>Նախնական (արհեստագործական) և միջին մասնագիտական կրթության</w:t>
      </w:r>
      <w:r w:rsidR="00223EB3" w:rsidRPr="0032784D">
        <w:rPr>
          <w:rFonts w:ascii="GHEA Grapalat" w:hAnsi="GHEA Grapalat" w:cs="Arial"/>
          <w:i/>
          <w:sz w:val="22"/>
          <w:szCs w:val="22"/>
          <w:lang w:val="en-US"/>
        </w:rPr>
        <w:t xml:space="preserve"> </w:t>
      </w:r>
      <w:r w:rsidR="00223EB3" w:rsidRPr="0032784D">
        <w:rPr>
          <w:rFonts w:ascii="GHEA Grapalat" w:hAnsi="GHEA Grapalat" w:cs="Arial"/>
          <w:sz w:val="22"/>
          <w:szCs w:val="22"/>
          <w:lang w:val="en-US"/>
        </w:rPr>
        <w:t>ծրագրին</w:t>
      </w:r>
      <w:r w:rsidRPr="0032784D">
        <w:rPr>
          <w:rFonts w:ascii="GHEA Grapalat" w:hAnsi="GHEA Grapalat" w:cs="Arial"/>
          <w:i/>
          <w:sz w:val="22"/>
          <w:szCs w:val="22"/>
        </w:rPr>
        <w:t>՝</w:t>
      </w:r>
      <w:r w:rsidRPr="0032784D">
        <w:rPr>
          <w:rFonts w:ascii="GHEA Grapalat" w:hAnsi="GHEA Grapalat" w:cs="Sylfaen"/>
          <w:sz w:val="22"/>
          <w:szCs w:val="22"/>
        </w:rPr>
        <w:t xml:space="preserve"> </w:t>
      </w:r>
      <w:r w:rsidRPr="0032784D">
        <w:rPr>
          <w:rFonts w:ascii="GHEA Grapalat" w:hAnsi="GHEA Grapalat" w:cs="Arial"/>
          <w:sz w:val="22"/>
          <w:szCs w:val="22"/>
        </w:rPr>
        <w:t>ապահովելով</w:t>
      </w:r>
      <w:r w:rsidRPr="0032784D">
        <w:rPr>
          <w:rFonts w:ascii="GHEA Grapalat" w:hAnsi="GHEA Grapalat" w:cs="Sylfaen"/>
          <w:sz w:val="22"/>
          <w:szCs w:val="22"/>
        </w:rPr>
        <w:t xml:space="preserve"> </w:t>
      </w:r>
      <w:r w:rsidRPr="0032784D">
        <w:rPr>
          <w:rFonts w:ascii="GHEA Grapalat" w:hAnsi="GHEA Grapalat" w:cs="Arial"/>
          <w:sz w:val="22"/>
          <w:szCs w:val="22"/>
        </w:rPr>
        <w:t>ծրագրային</w:t>
      </w:r>
      <w:r w:rsidRPr="0032784D">
        <w:rPr>
          <w:rFonts w:ascii="GHEA Grapalat" w:hAnsi="GHEA Grapalat" w:cs="Sylfaen"/>
          <w:sz w:val="22"/>
          <w:szCs w:val="22"/>
        </w:rPr>
        <w:t xml:space="preserve"> </w:t>
      </w:r>
      <w:r w:rsidRPr="0032784D">
        <w:rPr>
          <w:rFonts w:ascii="GHEA Grapalat" w:hAnsi="GHEA Grapalat" w:cs="Arial"/>
          <w:sz w:val="22"/>
          <w:szCs w:val="22"/>
        </w:rPr>
        <w:t>ցուցանիշի</w:t>
      </w:r>
      <w:r w:rsidRPr="0032784D">
        <w:rPr>
          <w:rFonts w:ascii="GHEA Grapalat" w:hAnsi="GHEA Grapalat" w:cs="Sylfaen"/>
          <w:sz w:val="22"/>
          <w:szCs w:val="22"/>
        </w:rPr>
        <w:t xml:space="preserve"> </w:t>
      </w:r>
      <w:r w:rsidRPr="0032784D">
        <w:rPr>
          <w:rFonts w:ascii="GHEA Grapalat" w:hAnsi="GHEA Grapalat" w:cs="Times Armenian"/>
          <w:sz w:val="22"/>
          <w:szCs w:val="22"/>
        </w:rPr>
        <w:t>92.7%</w:t>
      </w:r>
      <w:r w:rsidRPr="0032784D">
        <w:rPr>
          <w:rFonts w:ascii="GHEA Grapalat" w:hAnsi="GHEA Grapalat" w:cs="Arial"/>
          <w:sz w:val="22"/>
          <w:szCs w:val="22"/>
        </w:rPr>
        <w:t xml:space="preserve"> կատարողական</w:t>
      </w:r>
      <w:r w:rsidRPr="0032784D">
        <w:rPr>
          <w:rFonts w:ascii="GHEA Grapalat" w:hAnsi="GHEA Grapalat" w:cs="Times Armenian"/>
          <w:sz w:val="22"/>
          <w:szCs w:val="22"/>
        </w:rPr>
        <w:t>:</w:t>
      </w:r>
      <w:r w:rsidRPr="0032784D">
        <w:rPr>
          <w:rFonts w:ascii="GHEA Grapalat" w:hAnsi="GHEA Grapalat" w:cs="Arial"/>
          <w:sz w:val="22"/>
          <w:szCs w:val="22"/>
        </w:rPr>
        <w:t xml:space="preserve"> Շեղումը հիմնականում պայմանավորված է </w:t>
      </w:r>
      <w:r w:rsidR="00223EB3" w:rsidRPr="0032784D">
        <w:rPr>
          <w:rFonts w:ascii="GHEA Grapalat" w:hAnsi="GHEA Grapalat" w:cs="Arial"/>
          <w:sz w:val="22"/>
          <w:szCs w:val="22"/>
          <w:lang w:val="en-US"/>
        </w:rPr>
        <w:t>մ</w:t>
      </w:r>
      <w:r w:rsidRPr="0032784D">
        <w:rPr>
          <w:rFonts w:ascii="GHEA Grapalat" w:hAnsi="GHEA Grapalat" w:cs="Arial"/>
          <w:sz w:val="22"/>
          <w:szCs w:val="22"/>
        </w:rPr>
        <w:t>իջին մասնագիտական կրթության գծով ուսանողական նպաստների տրամադր</w:t>
      </w:r>
      <w:r w:rsidR="00223EB3" w:rsidRPr="0032784D">
        <w:rPr>
          <w:rFonts w:ascii="GHEA Grapalat" w:hAnsi="GHEA Grapalat" w:cs="Arial"/>
          <w:sz w:val="22"/>
          <w:szCs w:val="22"/>
          <w:lang w:val="en-US"/>
        </w:rPr>
        <w:t>ման</w:t>
      </w:r>
      <w:r w:rsidR="006E77AD" w:rsidRPr="0032784D">
        <w:rPr>
          <w:rFonts w:ascii="GHEA Grapalat" w:hAnsi="GHEA Grapalat" w:cs="Arial"/>
          <w:sz w:val="22"/>
          <w:szCs w:val="22"/>
          <w:lang w:val="en-US"/>
        </w:rPr>
        <w:t>, նախնական մասնագիտական (արհեստագործական) և միջին մասնագիտական ուսումնական հաստատությունների շենքային պայմանների բարելավման</w:t>
      </w:r>
      <w:r w:rsidR="00223EB3" w:rsidRPr="0032784D">
        <w:rPr>
          <w:rFonts w:ascii="GHEA Grapalat" w:hAnsi="GHEA Grapalat" w:cs="Arial"/>
          <w:sz w:val="22"/>
          <w:szCs w:val="22"/>
        </w:rPr>
        <w:t xml:space="preserve"> և </w:t>
      </w:r>
      <w:r w:rsidR="00223EB3" w:rsidRPr="0032784D">
        <w:rPr>
          <w:rFonts w:ascii="GHEA Grapalat" w:hAnsi="GHEA Grapalat" w:cs="Arial"/>
          <w:sz w:val="22"/>
          <w:szCs w:val="22"/>
          <w:lang w:val="en-US"/>
        </w:rPr>
        <w:t>մ</w:t>
      </w:r>
      <w:r w:rsidRPr="0032784D">
        <w:rPr>
          <w:rFonts w:ascii="GHEA Grapalat" w:hAnsi="GHEA Grapalat" w:cs="Arial"/>
          <w:sz w:val="22"/>
          <w:szCs w:val="22"/>
        </w:rPr>
        <w:t>իջին մասնագիտական կրթություն ստացող ուսանողների կրթաթոշակ</w:t>
      </w:r>
      <w:r w:rsidR="00223EB3" w:rsidRPr="0032784D">
        <w:rPr>
          <w:rFonts w:ascii="GHEA Grapalat" w:hAnsi="GHEA Grapalat" w:cs="Arial"/>
          <w:sz w:val="22"/>
          <w:szCs w:val="22"/>
          <w:lang w:val="en-US"/>
        </w:rPr>
        <w:t>ի</w:t>
      </w:r>
      <w:r w:rsidRPr="0032784D">
        <w:rPr>
          <w:rFonts w:ascii="GHEA Grapalat" w:hAnsi="GHEA Grapalat" w:cs="Arial"/>
          <w:sz w:val="22"/>
          <w:szCs w:val="22"/>
        </w:rPr>
        <w:t xml:space="preserve"> միջոցառումներ</w:t>
      </w:r>
      <w:r w:rsidR="00223EB3" w:rsidRPr="0032784D">
        <w:rPr>
          <w:rFonts w:ascii="GHEA Grapalat" w:hAnsi="GHEA Grapalat" w:cs="Arial"/>
          <w:sz w:val="22"/>
          <w:szCs w:val="22"/>
          <w:lang w:val="en-US"/>
        </w:rPr>
        <w:t>ի կատարողականով</w:t>
      </w:r>
      <w:r w:rsidRPr="0032784D">
        <w:rPr>
          <w:rFonts w:ascii="GHEA Grapalat" w:hAnsi="GHEA Grapalat" w:cs="Arial"/>
          <w:sz w:val="22"/>
          <w:szCs w:val="22"/>
        </w:rPr>
        <w:t>:</w:t>
      </w:r>
    </w:p>
    <w:p w:rsidR="00B34EBA" w:rsidRPr="0032784D" w:rsidRDefault="005E1310" w:rsidP="006C12EC">
      <w:pPr>
        <w:spacing w:line="360" w:lineRule="auto"/>
        <w:ind w:firstLine="561"/>
        <w:jc w:val="both"/>
        <w:rPr>
          <w:rFonts w:ascii="GHEA Grapalat" w:hAnsi="GHEA Grapalat" w:cs="Arial"/>
          <w:sz w:val="22"/>
          <w:szCs w:val="22"/>
        </w:rPr>
      </w:pPr>
      <w:r w:rsidRPr="0032784D">
        <w:rPr>
          <w:rFonts w:ascii="GHEA Grapalat" w:hAnsi="GHEA Grapalat" w:cs="Arial"/>
          <w:sz w:val="22"/>
          <w:szCs w:val="22"/>
        </w:rPr>
        <w:t xml:space="preserve">ՆՄԿՈՒ հաստատություններում համապատասխան մասնագետով համալրված մասնագիտական </w:t>
      </w:r>
      <w:r w:rsidRPr="0032784D">
        <w:rPr>
          <w:rFonts w:ascii="GHEA Grapalat" w:hAnsi="GHEA Grapalat" w:cs="Arial"/>
          <w:sz w:val="22"/>
          <w:szCs w:val="22"/>
          <w:lang w:val="en-US"/>
        </w:rPr>
        <w:t>կողմնորոշման</w:t>
      </w:r>
      <w:r w:rsidRPr="0032784D">
        <w:rPr>
          <w:rFonts w:ascii="GHEA Grapalat" w:hAnsi="GHEA Grapalat" w:cs="Arial"/>
          <w:sz w:val="22"/>
          <w:szCs w:val="22"/>
        </w:rPr>
        <w:t xml:space="preserve"> և կարիերայի ուղղորդման կենտրոնների ստեղծման ծախսերը </w:t>
      </w:r>
      <w:r w:rsidR="006E77AD" w:rsidRPr="0032784D">
        <w:rPr>
          <w:rFonts w:ascii="GHEA Grapalat" w:hAnsi="GHEA Grapalat" w:cs="Arial"/>
          <w:sz w:val="22"/>
          <w:szCs w:val="22"/>
        </w:rPr>
        <w:t xml:space="preserve">2019 թվականին </w:t>
      </w:r>
      <w:r w:rsidRPr="0032784D">
        <w:rPr>
          <w:rFonts w:ascii="GHEA Grapalat" w:hAnsi="GHEA Grapalat" w:cs="Arial"/>
          <w:sz w:val="22"/>
          <w:szCs w:val="22"/>
        </w:rPr>
        <w:t>կազմել են ավելի քան 82.5 մլն դրամ կամ ծրագր</w:t>
      </w:r>
      <w:r w:rsidR="006E77AD" w:rsidRPr="0032784D">
        <w:rPr>
          <w:rFonts w:ascii="GHEA Grapalat" w:hAnsi="GHEA Grapalat" w:cs="Arial"/>
          <w:sz w:val="22"/>
          <w:szCs w:val="22"/>
        </w:rPr>
        <w:t>ված ցուցանիշի</w:t>
      </w:r>
      <w:r w:rsidR="00BB6406" w:rsidRPr="0032784D">
        <w:rPr>
          <w:rFonts w:ascii="GHEA Grapalat" w:hAnsi="GHEA Grapalat" w:cs="Arial"/>
          <w:sz w:val="22"/>
          <w:szCs w:val="22"/>
        </w:rPr>
        <w:t xml:space="preserve"> 89.4%-ը</w:t>
      </w:r>
      <w:r w:rsidRPr="0032784D">
        <w:rPr>
          <w:rFonts w:ascii="GHEA Grapalat" w:hAnsi="GHEA Grapalat" w:cs="Arial"/>
          <w:sz w:val="22"/>
          <w:szCs w:val="22"/>
        </w:rPr>
        <w:t xml:space="preserve">: Միջոցառման </w:t>
      </w:r>
      <w:r w:rsidR="00BB6406" w:rsidRPr="0032784D">
        <w:rPr>
          <w:rFonts w:ascii="GHEA Grapalat" w:hAnsi="GHEA Grapalat" w:cs="Arial"/>
          <w:sz w:val="22"/>
          <w:szCs w:val="22"/>
        </w:rPr>
        <w:t>նպատակն է մասնագիտության ընտրության հարցում դպրոցականներին դեպի աշխատաշուկա ուղղորդումը` բացահայտելով նաև նրանց անհատական առանձնահատկություններն ու նախասիրությունները, ինքնագնահատման և մոտիվացիայի մակարդակն ու հնարավորությունները, և աշխատաշուկայում երիտասարդների մրցունակության բարձրացմանն ու առաջին անգամ աշխատաշուկա մուտք գործելուն աջակցումը</w:t>
      </w:r>
      <w:r w:rsidRPr="0032784D">
        <w:rPr>
          <w:rFonts w:ascii="GHEA Grapalat" w:hAnsi="GHEA Grapalat" w:cs="Arial"/>
          <w:sz w:val="22"/>
          <w:szCs w:val="22"/>
        </w:rPr>
        <w:t>:</w:t>
      </w:r>
      <w:r w:rsidR="00BB6406" w:rsidRPr="0032784D">
        <w:rPr>
          <w:rFonts w:ascii="GHEA Grapalat" w:hAnsi="GHEA Grapalat" w:cs="Arial"/>
          <w:sz w:val="22"/>
          <w:szCs w:val="22"/>
        </w:rPr>
        <w:t xml:space="preserve"> Ծախսերի կատարողականը պայմանավորված է այն հանգամանքով, որ կազմակերպություններում կարիերայի աշխատակիցների մի մասի հետ պայմանագրեր կնքվել են </w:t>
      </w:r>
      <w:r w:rsidR="00B34EBA" w:rsidRPr="0032784D">
        <w:rPr>
          <w:rFonts w:ascii="GHEA Grapalat" w:hAnsi="GHEA Grapalat" w:cs="Arial"/>
          <w:sz w:val="22"/>
          <w:szCs w:val="22"/>
        </w:rPr>
        <w:t>տարբեր ամիսների</w:t>
      </w:r>
      <w:r w:rsidR="00BB6406" w:rsidRPr="0032784D">
        <w:rPr>
          <w:rFonts w:ascii="GHEA Grapalat" w:hAnsi="GHEA Grapalat" w:cs="Arial"/>
          <w:sz w:val="22"/>
          <w:szCs w:val="22"/>
        </w:rPr>
        <w:t xml:space="preserve"> համար:</w:t>
      </w:r>
      <w:r w:rsidR="00B34EBA" w:rsidRPr="0032784D">
        <w:rPr>
          <w:rFonts w:ascii="GHEA Grapalat" w:hAnsi="GHEA Grapalat" w:cs="Arial"/>
          <w:sz w:val="22"/>
          <w:szCs w:val="22"/>
        </w:rPr>
        <w:t xml:space="preserve"> 2019 </w:t>
      </w:r>
      <w:r w:rsidR="00B34EBA" w:rsidRPr="0032784D">
        <w:rPr>
          <w:rFonts w:ascii="GHEA Grapalat" w:hAnsi="GHEA Grapalat" w:cs="Arial"/>
          <w:sz w:val="22"/>
          <w:szCs w:val="22"/>
        </w:rPr>
        <w:lastRenderedPageBreak/>
        <w:t xml:space="preserve">թվականին սովորողների տարեկան փաստացի թիվը կազմել է 10711՝ կանխատեսված 7000-ի փոխարեն: </w:t>
      </w:r>
    </w:p>
    <w:p w:rsidR="005E1310" w:rsidRPr="0032784D" w:rsidRDefault="005E1310" w:rsidP="005E1310">
      <w:pPr>
        <w:spacing w:line="360" w:lineRule="auto"/>
        <w:ind w:firstLine="561"/>
        <w:jc w:val="both"/>
        <w:rPr>
          <w:rFonts w:ascii="GHEA Grapalat" w:hAnsi="GHEA Grapalat" w:cs="Arial"/>
          <w:sz w:val="22"/>
          <w:szCs w:val="22"/>
        </w:rPr>
      </w:pPr>
      <w:r w:rsidRPr="0032784D">
        <w:rPr>
          <w:rFonts w:ascii="GHEA Grapalat" w:hAnsi="GHEA Grapalat" w:cs="Sylfaen"/>
          <w:sz w:val="22"/>
          <w:szCs w:val="22"/>
        </w:rPr>
        <w:t xml:space="preserve">2019 </w:t>
      </w:r>
      <w:r w:rsidRPr="0032784D">
        <w:rPr>
          <w:rFonts w:ascii="GHEA Grapalat" w:hAnsi="GHEA Grapalat" w:cs="Arial"/>
          <w:sz w:val="22"/>
          <w:szCs w:val="22"/>
        </w:rPr>
        <w:t>թվականի</w:t>
      </w:r>
      <w:r w:rsidRPr="0032784D">
        <w:rPr>
          <w:rFonts w:ascii="GHEA Grapalat" w:hAnsi="GHEA Grapalat" w:cs="Sylfaen"/>
          <w:sz w:val="22"/>
          <w:szCs w:val="22"/>
        </w:rPr>
        <w:t xml:space="preserve"> </w:t>
      </w:r>
      <w:r w:rsidRPr="0032784D">
        <w:rPr>
          <w:rFonts w:ascii="GHEA Grapalat" w:hAnsi="GHEA Grapalat" w:cs="Arial"/>
          <w:sz w:val="22"/>
          <w:szCs w:val="22"/>
        </w:rPr>
        <w:t>ընթացքում ավելի</w:t>
      </w:r>
      <w:r w:rsidRPr="0032784D">
        <w:rPr>
          <w:rFonts w:ascii="GHEA Grapalat" w:hAnsi="GHEA Grapalat" w:cs="Sylfaen"/>
          <w:sz w:val="22"/>
          <w:szCs w:val="22"/>
        </w:rPr>
        <w:t xml:space="preserve"> </w:t>
      </w:r>
      <w:r w:rsidRPr="0032784D">
        <w:rPr>
          <w:rFonts w:ascii="GHEA Grapalat" w:hAnsi="GHEA Grapalat" w:cs="Arial"/>
          <w:sz w:val="22"/>
          <w:szCs w:val="22"/>
        </w:rPr>
        <w:t>քան</w:t>
      </w:r>
      <w:r w:rsidRPr="0032784D">
        <w:rPr>
          <w:rFonts w:ascii="GHEA Grapalat" w:hAnsi="GHEA Grapalat" w:cs="Sylfaen"/>
          <w:sz w:val="22"/>
          <w:szCs w:val="22"/>
          <w:lang w:val="af-ZA"/>
        </w:rPr>
        <w:t xml:space="preserve"> 2.1 </w:t>
      </w:r>
      <w:r w:rsidRPr="0032784D">
        <w:rPr>
          <w:rFonts w:ascii="GHEA Grapalat" w:hAnsi="GHEA Grapalat" w:cs="Arial"/>
          <w:sz w:val="22"/>
          <w:szCs w:val="22"/>
        </w:rPr>
        <w:t>մլրդ</w:t>
      </w:r>
      <w:r w:rsidRPr="0032784D">
        <w:rPr>
          <w:rFonts w:ascii="GHEA Grapalat" w:hAnsi="GHEA Grapalat" w:cs="Sylfaen"/>
          <w:sz w:val="22"/>
          <w:szCs w:val="22"/>
          <w:lang w:val="af-ZA"/>
        </w:rPr>
        <w:t xml:space="preserve"> </w:t>
      </w:r>
      <w:r w:rsidRPr="0032784D">
        <w:rPr>
          <w:rFonts w:ascii="GHEA Grapalat" w:hAnsi="GHEA Grapalat" w:cs="Arial"/>
          <w:sz w:val="22"/>
          <w:szCs w:val="22"/>
        </w:rPr>
        <w:t>դրամ</w:t>
      </w:r>
      <w:r w:rsidRPr="0032784D">
        <w:rPr>
          <w:rFonts w:ascii="GHEA Grapalat" w:hAnsi="GHEA Grapalat" w:cs="Sylfaen"/>
          <w:sz w:val="22"/>
          <w:szCs w:val="22"/>
          <w:lang w:val="af-ZA"/>
        </w:rPr>
        <w:t xml:space="preserve"> </w:t>
      </w:r>
      <w:r w:rsidRPr="0032784D">
        <w:rPr>
          <w:rFonts w:ascii="GHEA Grapalat" w:hAnsi="GHEA Grapalat" w:cs="Arial"/>
          <w:sz w:val="22"/>
          <w:szCs w:val="22"/>
        </w:rPr>
        <w:t>է</w:t>
      </w:r>
      <w:r w:rsidRPr="0032784D">
        <w:rPr>
          <w:rFonts w:ascii="GHEA Grapalat" w:hAnsi="GHEA Grapalat" w:cs="Sylfaen"/>
          <w:sz w:val="22"/>
          <w:szCs w:val="22"/>
          <w:lang w:val="af-ZA"/>
        </w:rPr>
        <w:t xml:space="preserve"> </w:t>
      </w:r>
      <w:r w:rsidRPr="0032784D">
        <w:rPr>
          <w:rFonts w:ascii="GHEA Grapalat" w:hAnsi="GHEA Grapalat" w:cs="Arial"/>
          <w:sz w:val="22"/>
          <w:szCs w:val="22"/>
        </w:rPr>
        <w:t>տրամադրվել</w:t>
      </w:r>
      <w:r w:rsidRPr="0032784D">
        <w:rPr>
          <w:rFonts w:ascii="GHEA Grapalat" w:hAnsi="GHEA Grapalat" w:cs="Sylfaen"/>
          <w:sz w:val="22"/>
          <w:szCs w:val="22"/>
          <w:lang w:val="af-ZA"/>
        </w:rPr>
        <w:t xml:space="preserve"> </w:t>
      </w:r>
      <w:r w:rsidRPr="0032784D">
        <w:rPr>
          <w:rFonts w:ascii="GHEA Grapalat" w:hAnsi="GHEA Grapalat" w:cs="Arial"/>
          <w:sz w:val="22"/>
          <w:szCs w:val="22"/>
        </w:rPr>
        <w:t>նախնական</w:t>
      </w:r>
      <w:r w:rsidRPr="0032784D">
        <w:rPr>
          <w:rFonts w:ascii="GHEA Grapalat" w:hAnsi="GHEA Grapalat" w:cs="Sylfaen"/>
          <w:sz w:val="22"/>
          <w:szCs w:val="22"/>
          <w:lang w:val="af-ZA"/>
        </w:rPr>
        <w:t xml:space="preserve"> </w:t>
      </w:r>
      <w:r w:rsidRPr="0032784D">
        <w:rPr>
          <w:rFonts w:ascii="GHEA Grapalat" w:hAnsi="GHEA Grapalat" w:cs="Arial"/>
          <w:sz w:val="22"/>
          <w:szCs w:val="22"/>
        </w:rPr>
        <w:t>մասնագիտական</w:t>
      </w:r>
      <w:r w:rsidRPr="0032784D">
        <w:rPr>
          <w:rFonts w:ascii="GHEA Grapalat" w:hAnsi="GHEA Grapalat" w:cs="Sylfaen"/>
          <w:sz w:val="22"/>
          <w:szCs w:val="22"/>
          <w:lang w:val="af-ZA"/>
        </w:rPr>
        <w:t xml:space="preserve"> </w:t>
      </w:r>
      <w:r w:rsidRPr="0032784D">
        <w:rPr>
          <w:rFonts w:ascii="GHEA Grapalat" w:hAnsi="GHEA Grapalat" w:cs="Arial"/>
          <w:sz w:val="22"/>
          <w:szCs w:val="22"/>
        </w:rPr>
        <w:t>կրթության</w:t>
      </w:r>
      <w:r w:rsidRPr="0032784D">
        <w:rPr>
          <w:rFonts w:ascii="GHEA Grapalat" w:hAnsi="GHEA Grapalat" w:cs="Sylfaen"/>
          <w:sz w:val="22"/>
          <w:szCs w:val="22"/>
          <w:lang w:val="af-ZA"/>
        </w:rPr>
        <w:t xml:space="preserve"> </w:t>
      </w:r>
      <w:r w:rsidRPr="0032784D">
        <w:rPr>
          <w:rFonts w:ascii="GHEA Grapalat" w:hAnsi="GHEA Grapalat" w:cs="Arial"/>
          <w:sz w:val="22"/>
          <w:szCs w:val="22"/>
        </w:rPr>
        <w:t>գծով</w:t>
      </w:r>
      <w:r w:rsidRPr="0032784D">
        <w:rPr>
          <w:rFonts w:ascii="GHEA Grapalat" w:hAnsi="GHEA Grapalat" w:cs="Sylfaen"/>
          <w:sz w:val="22"/>
          <w:szCs w:val="22"/>
          <w:lang w:val="af-ZA"/>
        </w:rPr>
        <w:t xml:space="preserve"> </w:t>
      </w:r>
      <w:r w:rsidRPr="0032784D">
        <w:rPr>
          <w:rFonts w:ascii="GHEA Grapalat" w:hAnsi="GHEA Grapalat" w:cs="Arial"/>
          <w:sz w:val="22"/>
          <w:szCs w:val="22"/>
        </w:rPr>
        <w:t>ուսանողական</w:t>
      </w:r>
      <w:r w:rsidRPr="0032784D">
        <w:rPr>
          <w:rFonts w:ascii="GHEA Grapalat" w:hAnsi="GHEA Grapalat" w:cs="Sylfaen"/>
          <w:sz w:val="22"/>
          <w:szCs w:val="22"/>
          <w:lang w:val="af-ZA"/>
        </w:rPr>
        <w:t xml:space="preserve"> </w:t>
      </w:r>
      <w:r w:rsidRPr="0032784D">
        <w:rPr>
          <w:rFonts w:ascii="GHEA Grapalat" w:hAnsi="GHEA Grapalat" w:cs="Arial"/>
          <w:sz w:val="22"/>
          <w:szCs w:val="22"/>
        </w:rPr>
        <w:t>նպաստների</w:t>
      </w:r>
      <w:r w:rsidRPr="0032784D">
        <w:rPr>
          <w:rFonts w:ascii="GHEA Grapalat" w:hAnsi="GHEA Grapalat" w:cs="Sylfaen"/>
          <w:sz w:val="22"/>
          <w:szCs w:val="22"/>
          <w:lang w:val="af-ZA"/>
        </w:rPr>
        <w:t xml:space="preserve">, </w:t>
      </w:r>
      <w:r w:rsidRPr="0032784D">
        <w:rPr>
          <w:rFonts w:ascii="GHEA Grapalat" w:hAnsi="GHEA Grapalat" w:cs="Sylfaen"/>
          <w:sz w:val="22"/>
          <w:szCs w:val="22"/>
        </w:rPr>
        <w:t xml:space="preserve">357.7 </w:t>
      </w:r>
      <w:r w:rsidRPr="0032784D">
        <w:rPr>
          <w:rFonts w:ascii="GHEA Grapalat" w:hAnsi="GHEA Grapalat" w:cs="Arial"/>
          <w:sz w:val="22"/>
          <w:szCs w:val="22"/>
        </w:rPr>
        <w:t>մլն</w:t>
      </w:r>
      <w:r w:rsidRPr="0032784D">
        <w:rPr>
          <w:rFonts w:ascii="GHEA Grapalat" w:hAnsi="GHEA Grapalat" w:cs="Sylfaen"/>
          <w:sz w:val="22"/>
          <w:szCs w:val="22"/>
          <w:lang w:val="af-ZA"/>
        </w:rPr>
        <w:t xml:space="preserve"> </w:t>
      </w:r>
      <w:r w:rsidRPr="0032784D">
        <w:rPr>
          <w:rFonts w:ascii="GHEA Grapalat" w:hAnsi="GHEA Grapalat" w:cs="Arial"/>
          <w:sz w:val="22"/>
          <w:szCs w:val="22"/>
        </w:rPr>
        <w:t>դրամ</w:t>
      </w:r>
      <w:r w:rsidRPr="0032784D">
        <w:rPr>
          <w:rFonts w:ascii="GHEA Grapalat" w:hAnsi="GHEA Grapalat" w:cs="Sylfaen"/>
          <w:sz w:val="22"/>
          <w:szCs w:val="22"/>
          <w:lang w:val="af-ZA"/>
        </w:rPr>
        <w:t xml:space="preserve">` </w:t>
      </w:r>
      <w:r w:rsidRPr="0032784D">
        <w:rPr>
          <w:rFonts w:ascii="GHEA Grapalat" w:hAnsi="GHEA Grapalat" w:cs="Arial"/>
          <w:sz w:val="22"/>
          <w:szCs w:val="22"/>
        </w:rPr>
        <w:t>նախնական</w:t>
      </w:r>
      <w:r w:rsidRPr="0032784D">
        <w:rPr>
          <w:rFonts w:ascii="GHEA Grapalat" w:hAnsi="GHEA Grapalat" w:cs="Sylfaen"/>
          <w:sz w:val="22"/>
          <w:szCs w:val="22"/>
          <w:lang w:val="af-ZA"/>
        </w:rPr>
        <w:t xml:space="preserve"> </w:t>
      </w:r>
      <w:r w:rsidRPr="0032784D">
        <w:rPr>
          <w:rFonts w:ascii="GHEA Grapalat" w:hAnsi="GHEA Grapalat" w:cs="Arial"/>
          <w:sz w:val="22"/>
          <w:szCs w:val="22"/>
        </w:rPr>
        <w:t>մասնագիտական</w:t>
      </w:r>
      <w:r w:rsidRPr="0032784D">
        <w:rPr>
          <w:rFonts w:ascii="GHEA Grapalat" w:hAnsi="GHEA Grapalat" w:cs="Sylfaen"/>
          <w:sz w:val="22"/>
          <w:szCs w:val="22"/>
          <w:lang w:val="af-ZA"/>
        </w:rPr>
        <w:t xml:space="preserve"> </w:t>
      </w:r>
      <w:r w:rsidRPr="0032784D">
        <w:rPr>
          <w:rFonts w:ascii="GHEA Grapalat" w:hAnsi="GHEA Grapalat" w:cs="Arial"/>
          <w:sz w:val="22"/>
          <w:szCs w:val="22"/>
        </w:rPr>
        <w:t>կրթություն</w:t>
      </w:r>
      <w:r w:rsidRPr="0032784D">
        <w:rPr>
          <w:rFonts w:ascii="GHEA Grapalat" w:hAnsi="GHEA Grapalat" w:cs="Sylfaen"/>
          <w:sz w:val="22"/>
          <w:szCs w:val="22"/>
          <w:lang w:val="af-ZA"/>
        </w:rPr>
        <w:t xml:space="preserve"> </w:t>
      </w:r>
      <w:r w:rsidRPr="0032784D">
        <w:rPr>
          <w:rFonts w:ascii="GHEA Grapalat" w:hAnsi="GHEA Grapalat" w:cs="Arial"/>
          <w:sz w:val="22"/>
          <w:szCs w:val="22"/>
        </w:rPr>
        <w:t>ստացող</w:t>
      </w:r>
      <w:r w:rsidRPr="0032784D">
        <w:rPr>
          <w:rFonts w:ascii="GHEA Grapalat" w:hAnsi="GHEA Grapalat" w:cs="Sylfaen"/>
          <w:sz w:val="22"/>
          <w:szCs w:val="22"/>
          <w:lang w:val="af-ZA"/>
        </w:rPr>
        <w:t xml:space="preserve"> </w:t>
      </w:r>
      <w:r w:rsidRPr="0032784D">
        <w:rPr>
          <w:rFonts w:ascii="GHEA Grapalat" w:hAnsi="GHEA Grapalat" w:cs="Arial"/>
          <w:sz w:val="22"/>
          <w:szCs w:val="22"/>
        </w:rPr>
        <w:t>ուսանողների</w:t>
      </w:r>
      <w:r w:rsidRPr="0032784D">
        <w:rPr>
          <w:rFonts w:ascii="GHEA Grapalat" w:hAnsi="GHEA Grapalat" w:cs="Sylfaen"/>
          <w:sz w:val="22"/>
          <w:szCs w:val="22"/>
          <w:lang w:val="af-ZA"/>
        </w:rPr>
        <w:t xml:space="preserve"> </w:t>
      </w:r>
      <w:r w:rsidRPr="0032784D">
        <w:rPr>
          <w:rFonts w:ascii="GHEA Grapalat" w:hAnsi="GHEA Grapalat" w:cs="Arial"/>
          <w:sz w:val="22"/>
          <w:szCs w:val="22"/>
        </w:rPr>
        <w:t>կրթաթոշակների</w:t>
      </w:r>
      <w:r w:rsidRPr="0032784D">
        <w:rPr>
          <w:rFonts w:ascii="GHEA Grapalat" w:hAnsi="GHEA Grapalat" w:cs="Sylfaen"/>
          <w:sz w:val="22"/>
          <w:szCs w:val="22"/>
          <w:lang w:val="af-ZA"/>
        </w:rPr>
        <w:t xml:space="preserve"> </w:t>
      </w:r>
      <w:r w:rsidRPr="0032784D">
        <w:rPr>
          <w:rFonts w:ascii="GHEA Grapalat" w:hAnsi="GHEA Grapalat" w:cs="Arial"/>
          <w:sz w:val="22"/>
          <w:szCs w:val="22"/>
        </w:rPr>
        <w:t>վճարմանը</w:t>
      </w:r>
      <w:r w:rsidRPr="0032784D">
        <w:rPr>
          <w:rFonts w:ascii="GHEA Grapalat" w:hAnsi="GHEA Grapalat" w:cs="Sylfaen"/>
          <w:sz w:val="22"/>
          <w:szCs w:val="22"/>
          <w:lang w:val="af-ZA"/>
        </w:rPr>
        <w:t xml:space="preserve">: </w:t>
      </w:r>
      <w:r w:rsidRPr="0032784D">
        <w:rPr>
          <w:rFonts w:ascii="GHEA Grapalat" w:hAnsi="GHEA Grapalat" w:cs="Arial"/>
          <w:sz w:val="22"/>
          <w:szCs w:val="22"/>
        </w:rPr>
        <w:t>Նշված</w:t>
      </w:r>
      <w:r w:rsidRPr="0032784D">
        <w:rPr>
          <w:rFonts w:ascii="GHEA Grapalat" w:hAnsi="GHEA Grapalat" w:cs="Sylfaen"/>
          <w:sz w:val="22"/>
          <w:szCs w:val="22"/>
          <w:lang w:val="af-ZA"/>
        </w:rPr>
        <w:t xml:space="preserve"> </w:t>
      </w:r>
      <w:r w:rsidRPr="0032784D">
        <w:rPr>
          <w:rFonts w:ascii="GHEA Grapalat" w:hAnsi="GHEA Grapalat" w:cs="Arial"/>
          <w:sz w:val="22"/>
          <w:szCs w:val="22"/>
        </w:rPr>
        <w:t>ծրագրերը</w:t>
      </w:r>
      <w:r w:rsidRPr="0032784D">
        <w:rPr>
          <w:rFonts w:ascii="GHEA Grapalat" w:hAnsi="GHEA Grapalat" w:cs="Sylfaen"/>
          <w:sz w:val="22"/>
          <w:szCs w:val="22"/>
          <w:lang w:val="af-ZA"/>
        </w:rPr>
        <w:t xml:space="preserve"> </w:t>
      </w:r>
      <w:r w:rsidRPr="0032784D">
        <w:rPr>
          <w:rFonts w:ascii="GHEA Grapalat" w:hAnsi="GHEA Grapalat" w:cs="Arial"/>
          <w:sz w:val="22"/>
          <w:szCs w:val="22"/>
        </w:rPr>
        <w:t>կատարվել</w:t>
      </w:r>
      <w:r w:rsidRPr="0032784D">
        <w:rPr>
          <w:rFonts w:ascii="GHEA Grapalat" w:hAnsi="GHEA Grapalat" w:cs="Sylfaen"/>
          <w:sz w:val="22"/>
          <w:szCs w:val="22"/>
          <w:lang w:val="af-ZA"/>
        </w:rPr>
        <w:t xml:space="preserve"> </w:t>
      </w:r>
      <w:r w:rsidRPr="0032784D">
        <w:rPr>
          <w:rFonts w:ascii="GHEA Grapalat" w:hAnsi="GHEA Grapalat" w:cs="Arial"/>
          <w:sz w:val="22"/>
          <w:szCs w:val="22"/>
        </w:rPr>
        <w:t>են</w:t>
      </w:r>
      <w:r w:rsidRPr="0032784D">
        <w:rPr>
          <w:rFonts w:ascii="GHEA Grapalat" w:hAnsi="GHEA Grapalat" w:cs="Sylfaen"/>
          <w:sz w:val="22"/>
          <w:szCs w:val="22"/>
          <w:lang w:val="af-ZA"/>
        </w:rPr>
        <w:t xml:space="preserve"> </w:t>
      </w:r>
      <w:r w:rsidRPr="0032784D">
        <w:rPr>
          <w:rFonts w:ascii="GHEA Grapalat" w:hAnsi="GHEA Grapalat" w:cs="Arial"/>
          <w:sz w:val="22"/>
          <w:szCs w:val="22"/>
        </w:rPr>
        <w:t>համապատասխանաբար</w:t>
      </w:r>
      <w:r w:rsidRPr="0032784D">
        <w:rPr>
          <w:rFonts w:ascii="GHEA Grapalat" w:hAnsi="GHEA Grapalat" w:cs="Sylfaen"/>
          <w:sz w:val="22"/>
          <w:szCs w:val="22"/>
          <w:lang w:val="af-ZA"/>
        </w:rPr>
        <w:t xml:space="preserve"> 99.8%-</w:t>
      </w:r>
      <w:r w:rsidRPr="0032784D">
        <w:rPr>
          <w:rFonts w:ascii="GHEA Grapalat" w:hAnsi="GHEA Grapalat" w:cs="Arial"/>
          <w:sz w:val="22"/>
          <w:szCs w:val="22"/>
        </w:rPr>
        <w:t>ով</w:t>
      </w:r>
      <w:r w:rsidRPr="0032784D">
        <w:rPr>
          <w:rFonts w:ascii="GHEA Grapalat" w:hAnsi="GHEA Grapalat" w:cs="Sylfaen"/>
          <w:sz w:val="22"/>
          <w:szCs w:val="22"/>
          <w:lang w:val="af-ZA"/>
        </w:rPr>
        <w:t xml:space="preserve"> </w:t>
      </w:r>
      <w:r w:rsidRPr="0032784D">
        <w:rPr>
          <w:rFonts w:ascii="GHEA Grapalat" w:hAnsi="GHEA Grapalat" w:cs="Arial"/>
          <w:sz w:val="22"/>
          <w:szCs w:val="22"/>
        </w:rPr>
        <w:t>և</w:t>
      </w:r>
      <w:r w:rsidRPr="0032784D">
        <w:rPr>
          <w:rFonts w:ascii="GHEA Grapalat" w:hAnsi="GHEA Grapalat" w:cs="Sylfaen"/>
          <w:sz w:val="22"/>
          <w:szCs w:val="22"/>
          <w:lang w:val="af-ZA"/>
        </w:rPr>
        <w:t xml:space="preserve"> </w:t>
      </w:r>
      <w:r w:rsidRPr="0032784D">
        <w:rPr>
          <w:rFonts w:ascii="GHEA Grapalat" w:hAnsi="GHEA Grapalat" w:cs="Sylfaen"/>
          <w:sz w:val="22"/>
          <w:szCs w:val="22"/>
        </w:rPr>
        <w:t>93.3</w:t>
      </w:r>
      <w:r w:rsidRPr="0032784D">
        <w:rPr>
          <w:rFonts w:ascii="GHEA Grapalat" w:hAnsi="GHEA Grapalat" w:cs="Sylfaen"/>
          <w:sz w:val="22"/>
          <w:szCs w:val="22"/>
          <w:lang w:val="af-ZA"/>
        </w:rPr>
        <w:t>%</w:t>
      </w:r>
      <w:r w:rsidRPr="0032784D">
        <w:rPr>
          <w:rFonts w:ascii="GHEA Grapalat" w:hAnsi="GHEA Grapalat" w:cs="Sylfaen"/>
          <w:sz w:val="22"/>
          <w:szCs w:val="22"/>
          <w:lang w:val="af-ZA"/>
        </w:rPr>
        <w:noBreakHyphen/>
      </w:r>
      <w:r w:rsidRPr="0032784D">
        <w:rPr>
          <w:rFonts w:ascii="GHEA Grapalat" w:hAnsi="GHEA Grapalat" w:cs="Arial"/>
          <w:sz w:val="22"/>
          <w:szCs w:val="22"/>
        </w:rPr>
        <w:t>ով</w:t>
      </w:r>
      <w:r w:rsidRPr="0032784D">
        <w:rPr>
          <w:rFonts w:ascii="GHEA Grapalat" w:hAnsi="GHEA Grapalat" w:cs="Sylfaen"/>
          <w:sz w:val="22"/>
          <w:szCs w:val="22"/>
          <w:lang w:val="af-ZA"/>
        </w:rPr>
        <w:t xml:space="preserve">` </w:t>
      </w:r>
      <w:r w:rsidRPr="0032784D">
        <w:rPr>
          <w:rFonts w:ascii="GHEA Grapalat" w:hAnsi="GHEA Grapalat" w:cs="Arial"/>
          <w:sz w:val="22"/>
          <w:szCs w:val="22"/>
        </w:rPr>
        <w:t>պայմանավորված</w:t>
      </w:r>
      <w:r w:rsidRPr="0032784D">
        <w:rPr>
          <w:rFonts w:ascii="GHEA Grapalat" w:hAnsi="GHEA Grapalat" w:cs="Sylfaen"/>
          <w:sz w:val="22"/>
          <w:szCs w:val="22"/>
          <w:lang w:val="af-ZA"/>
        </w:rPr>
        <w:t xml:space="preserve"> </w:t>
      </w:r>
      <w:r w:rsidRPr="0032784D">
        <w:rPr>
          <w:rFonts w:ascii="GHEA Grapalat" w:hAnsi="GHEA Grapalat" w:cs="Arial"/>
          <w:sz w:val="22"/>
          <w:szCs w:val="22"/>
        </w:rPr>
        <w:t xml:space="preserve">նախատեսվածից </w:t>
      </w:r>
      <w:r w:rsidR="00B34EBA" w:rsidRPr="0032784D">
        <w:rPr>
          <w:rFonts w:ascii="GHEA Grapalat" w:hAnsi="GHEA Grapalat" w:cs="Arial"/>
          <w:sz w:val="22"/>
          <w:szCs w:val="22"/>
          <w:lang w:val="en-US"/>
        </w:rPr>
        <w:t>պակաս թվով</w:t>
      </w:r>
      <w:r w:rsidRPr="0032784D">
        <w:rPr>
          <w:rFonts w:ascii="GHEA Grapalat" w:hAnsi="GHEA Grapalat" w:cs="Arial"/>
          <w:sz w:val="22"/>
          <w:szCs w:val="22"/>
        </w:rPr>
        <w:t xml:space="preserve"> ուսանողների ընդունելությամբ</w:t>
      </w:r>
      <w:r w:rsidRPr="0032784D">
        <w:rPr>
          <w:rFonts w:ascii="GHEA Grapalat" w:hAnsi="GHEA Grapalat" w:cs="Sylfaen"/>
          <w:sz w:val="22"/>
          <w:szCs w:val="22"/>
          <w:lang w:val="af-ZA"/>
        </w:rPr>
        <w:t>:</w:t>
      </w:r>
      <w:r w:rsidRPr="0032784D">
        <w:rPr>
          <w:rFonts w:ascii="GHEA Grapalat" w:hAnsi="GHEA Grapalat" w:cs="Sylfaen"/>
          <w:sz w:val="22"/>
          <w:szCs w:val="22"/>
        </w:rPr>
        <w:t xml:space="preserve"> 201</w:t>
      </w:r>
      <w:r w:rsidRPr="0032784D">
        <w:rPr>
          <w:rFonts w:ascii="GHEA Grapalat" w:hAnsi="GHEA Grapalat" w:cs="Arial"/>
          <w:sz w:val="22"/>
          <w:szCs w:val="22"/>
        </w:rPr>
        <w:t>9</w:t>
      </w:r>
      <w:r w:rsidRPr="0032784D">
        <w:rPr>
          <w:rFonts w:ascii="GHEA Grapalat" w:hAnsi="GHEA Grapalat" w:cs="Sylfaen"/>
          <w:sz w:val="22"/>
          <w:szCs w:val="22"/>
        </w:rPr>
        <w:t xml:space="preserve"> </w:t>
      </w:r>
      <w:r w:rsidRPr="0032784D">
        <w:rPr>
          <w:rFonts w:ascii="GHEA Grapalat" w:hAnsi="GHEA Grapalat" w:cs="Arial"/>
          <w:sz w:val="22"/>
          <w:szCs w:val="22"/>
        </w:rPr>
        <w:t>թվականին գործել է 22 նախնական մասնագիտական (արհեստագործական) կրթական ծրագիր իրականացնող պետական ուսումնական հաստատություններ</w:t>
      </w:r>
      <w:r w:rsidR="00B53D15" w:rsidRPr="0032784D">
        <w:rPr>
          <w:rFonts w:ascii="GHEA Grapalat" w:hAnsi="GHEA Grapalat" w:cs="Arial"/>
          <w:sz w:val="22"/>
          <w:szCs w:val="22"/>
          <w:lang w:val="en-US"/>
        </w:rPr>
        <w:t>,</w:t>
      </w:r>
      <w:r w:rsidRPr="0032784D">
        <w:rPr>
          <w:rFonts w:ascii="GHEA Grapalat" w:hAnsi="GHEA Grapalat" w:cs="Sylfaen"/>
          <w:sz w:val="22"/>
          <w:szCs w:val="22"/>
        </w:rPr>
        <w:t xml:space="preserve"> </w:t>
      </w:r>
      <w:r w:rsidRPr="0032784D">
        <w:rPr>
          <w:rFonts w:ascii="GHEA Grapalat" w:hAnsi="GHEA Grapalat" w:cs="Arial"/>
          <w:sz w:val="22"/>
          <w:szCs w:val="22"/>
        </w:rPr>
        <w:t>և</w:t>
      </w:r>
      <w:r w:rsidR="00C4674B" w:rsidRPr="0032784D">
        <w:rPr>
          <w:rFonts w:ascii="GHEA Grapalat" w:hAnsi="GHEA Grapalat" w:cs="Arial"/>
          <w:sz w:val="22"/>
          <w:szCs w:val="22"/>
        </w:rPr>
        <w:t xml:space="preserve"> նպաստ է տրամադրվել 6533 ուսանողի համար, որոնք ստացել են նաև կրթաթոշակ</w:t>
      </w:r>
      <w:r w:rsidRPr="0032784D">
        <w:rPr>
          <w:rFonts w:ascii="GHEA Grapalat" w:hAnsi="GHEA Grapalat" w:cs="Arial"/>
          <w:sz w:val="22"/>
          <w:szCs w:val="22"/>
        </w:rPr>
        <w:t>՝</w:t>
      </w:r>
      <w:r w:rsidRPr="0032784D">
        <w:rPr>
          <w:rFonts w:ascii="GHEA Grapalat" w:hAnsi="GHEA Grapalat" w:cs="Sylfaen"/>
          <w:sz w:val="22"/>
          <w:szCs w:val="22"/>
        </w:rPr>
        <w:t xml:space="preserve"> </w:t>
      </w:r>
      <w:r w:rsidRPr="0032784D">
        <w:rPr>
          <w:rFonts w:ascii="GHEA Grapalat" w:hAnsi="GHEA Grapalat" w:cs="Arial"/>
          <w:sz w:val="22"/>
          <w:szCs w:val="22"/>
        </w:rPr>
        <w:t>կանխատեսված</w:t>
      </w:r>
      <w:r w:rsidRPr="0032784D">
        <w:rPr>
          <w:rFonts w:ascii="GHEA Grapalat" w:hAnsi="GHEA Grapalat" w:cs="Sylfaen"/>
          <w:sz w:val="22"/>
          <w:szCs w:val="22"/>
        </w:rPr>
        <w:t xml:space="preserve"> 6</w:t>
      </w:r>
      <w:r w:rsidRPr="0032784D">
        <w:rPr>
          <w:rFonts w:ascii="GHEA Grapalat" w:hAnsi="GHEA Grapalat" w:cs="Arial"/>
          <w:sz w:val="22"/>
          <w:szCs w:val="22"/>
        </w:rPr>
        <w:t>870</w:t>
      </w:r>
      <w:r w:rsidRPr="0032784D">
        <w:rPr>
          <w:rFonts w:ascii="GHEA Grapalat" w:hAnsi="GHEA Grapalat" w:cs="Sylfaen"/>
          <w:sz w:val="22"/>
          <w:szCs w:val="22"/>
        </w:rPr>
        <w:t>-</w:t>
      </w:r>
      <w:r w:rsidRPr="0032784D">
        <w:rPr>
          <w:rFonts w:ascii="GHEA Grapalat" w:hAnsi="GHEA Grapalat" w:cs="Arial"/>
          <w:sz w:val="22"/>
          <w:szCs w:val="22"/>
        </w:rPr>
        <w:t>ի</w:t>
      </w:r>
      <w:r w:rsidRPr="0032784D">
        <w:rPr>
          <w:rFonts w:ascii="GHEA Grapalat" w:hAnsi="GHEA Grapalat" w:cs="Sylfaen"/>
          <w:sz w:val="22"/>
          <w:szCs w:val="22"/>
        </w:rPr>
        <w:t xml:space="preserve"> </w:t>
      </w:r>
      <w:r w:rsidRPr="0032784D">
        <w:rPr>
          <w:rFonts w:ascii="GHEA Grapalat" w:hAnsi="GHEA Grapalat" w:cs="Arial"/>
          <w:sz w:val="22"/>
          <w:szCs w:val="22"/>
        </w:rPr>
        <w:t>դիմաց:</w:t>
      </w:r>
    </w:p>
    <w:p w:rsidR="005E1310" w:rsidRPr="0032784D" w:rsidRDefault="005E1310" w:rsidP="005E1310">
      <w:pPr>
        <w:spacing w:line="360" w:lineRule="auto"/>
        <w:ind w:firstLine="561"/>
        <w:jc w:val="both"/>
        <w:rPr>
          <w:rFonts w:ascii="GHEA Grapalat" w:hAnsi="GHEA Grapalat" w:cs="Sylfaen"/>
          <w:sz w:val="22"/>
          <w:szCs w:val="22"/>
        </w:rPr>
      </w:pPr>
      <w:r w:rsidRPr="0032784D">
        <w:rPr>
          <w:rFonts w:ascii="GHEA Grapalat" w:hAnsi="GHEA Grapalat" w:cs="Arial"/>
          <w:sz w:val="22"/>
          <w:szCs w:val="22"/>
        </w:rPr>
        <w:t>Միջին մասնագիտական</w:t>
      </w:r>
      <w:r w:rsidRPr="0032784D">
        <w:rPr>
          <w:rFonts w:ascii="GHEA Grapalat" w:hAnsi="GHEA Grapalat" w:cs="Sylfaen"/>
          <w:sz w:val="22"/>
          <w:szCs w:val="22"/>
        </w:rPr>
        <w:t xml:space="preserve"> </w:t>
      </w:r>
      <w:r w:rsidRPr="0032784D">
        <w:rPr>
          <w:rFonts w:ascii="GHEA Grapalat" w:hAnsi="GHEA Grapalat" w:cs="Arial"/>
          <w:sz w:val="22"/>
          <w:szCs w:val="22"/>
        </w:rPr>
        <w:t>կրթական</w:t>
      </w:r>
      <w:r w:rsidRPr="0032784D">
        <w:rPr>
          <w:rFonts w:ascii="GHEA Grapalat" w:hAnsi="GHEA Grapalat" w:cs="Sylfaen"/>
          <w:sz w:val="22"/>
          <w:szCs w:val="22"/>
        </w:rPr>
        <w:t xml:space="preserve"> </w:t>
      </w:r>
      <w:r w:rsidRPr="0032784D">
        <w:rPr>
          <w:rFonts w:ascii="GHEA Grapalat" w:hAnsi="GHEA Grapalat" w:cs="Arial"/>
          <w:sz w:val="22"/>
          <w:szCs w:val="22"/>
        </w:rPr>
        <w:t>հաստատություններում</w:t>
      </w:r>
      <w:r w:rsidRPr="0032784D">
        <w:rPr>
          <w:rFonts w:ascii="GHEA Grapalat" w:hAnsi="GHEA Grapalat" w:cs="Sylfaen"/>
          <w:sz w:val="22"/>
          <w:szCs w:val="22"/>
        </w:rPr>
        <w:t xml:space="preserve"> </w:t>
      </w:r>
      <w:r w:rsidRPr="0032784D">
        <w:rPr>
          <w:rFonts w:ascii="GHEA Grapalat" w:hAnsi="GHEA Grapalat" w:cs="Arial"/>
          <w:sz w:val="22"/>
          <w:szCs w:val="22"/>
        </w:rPr>
        <w:t>կրթություն ստացող</w:t>
      </w:r>
      <w:r w:rsidRPr="0032784D">
        <w:rPr>
          <w:rFonts w:ascii="GHEA Grapalat" w:hAnsi="GHEA Grapalat" w:cs="Sylfaen"/>
          <w:sz w:val="22"/>
          <w:szCs w:val="22"/>
        </w:rPr>
        <w:t xml:space="preserve"> </w:t>
      </w:r>
      <w:r w:rsidRPr="0032784D">
        <w:rPr>
          <w:rFonts w:ascii="GHEA Grapalat" w:hAnsi="GHEA Grapalat" w:cs="Arial"/>
          <w:sz w:val="22"/>
          <w:szCs w:val="22"/>
        </w:rPr>
        <w:t>ուսանողներին</w:t>
      </w:r>
      <w:r w:rsidRPr="0032784D">
        <w:rPr>
          <w:rFonts w:ascii="GHEA Grapalat" w:hAnsi="GHEA Grapalat" w:cs="Sylfaen"/>
          <w:sz w:val="22"/>
          <w:szCs w:val="22"/>
        </w:rPr>
        <w:t xml:space="preserve"> </w:t>
      </w:r>
      <w:r w:rsidRPr="0032784D">
        <w:rPr>
          <w:rFonts w:ascii="GHEA Grapalat" w:hAnsi="GHEA Grapalat" w:cs="Arial"/>
          <w:sz w:val="22"/>
          <w:szCs w:val="22"/>
        </w:rPr>
        <w:t>տրամադրվել</w:t>
      </w:r>
      <w:r w:rsidRPr="0032784D">
        <w:rPr>
          <w:rFonts w:ascii="GHEA Grapalat" w:hAnsi="GHEA Grapalat" w:cs="Sylfaen"/>
          <w:sz w:val="22"/>
          <w:szCs w:val="22"/>
        </w:rPr>
        <w:t xml:space="preserve"> </w:t>
      </w:r>
      <w:r w:rsidRPr="0032784D">
        <w:rPr>
          <w:rFonts w:ascii="GHEA Grapalat" w:hAnsi="GHEA Grapalat" w:cs="Arial"/>
          <w:sz w:val="22"/>
          <w:szCs w:val="22"/>
        </w:rPr>
        <w:t>է</w:t>
      </w:r>
      <w:r w:rsidRPr="0032784D">
        <w:rPr>
          <w:rFonts w:ascii="GHEA Grapalat" w:hAnsi="GHEA Grapalat" w:cs="Sylfaen"/>
          <w:sz w:val="22"/>
          <w:szCs w:val="22"/>
        </w:rPr>
        <w:t xml:space="preserve"> </w:t>
      </w:r>
      <w:r w:rsidRPr="0032784D">
        <w:rPr>
          <w:rFonts w:ascii="GHEA Grapalat" w:hAnsi="GHEA Grapalat" w:cs="Arial"/>
          <w:sz w:val="22"/>
          <w:szCs w:val="22"/>
        </w:rPr>
        <w:t xml:space="preserve">ավելի քան </w:t>
      </w:r>
      <w:r w:rsidRPr="0032784D">
        <w:rPr>
          <w:rFonts w:ascii="GHEA Grapalat" w:hAnsi="GHEA Grapalat" w:cs="Sylfaen"/>
          <w:sz w:val="22"/>
          <w:szCs w:val="22"/>
        </w:rPr>
        <w:t xml:space="preserve">610 </w:t>
      </w:r>
      <w:r w:rsidRPr="0032784D">
        <w:rPr>
          <w:rFonts w:ascii="GHEA Grapalat" w:hAnsi="GHEA Grapalat" w:cs="Arial"/>
          <w:sz w:val="22"/>
          <w:szCs w:val="22"/>
        </w:rPr>
        <w:t>մլն</w:t>
      </w:r>
      <w:r w:rsidRPr="0032784D">
        <w:rPr>
          <w:rFonts w:ascii="GHEA Grapalat" w:hAnsi="GHEA Grapalat" w:cs="Sylfaen"/>
          <w:sz w:val="22"/>
          <w:szCs w:val="22"/>
        </w:rPr>
        <w:t xml:space="preserve"> </w:t>
      </w:r>
      <w:r w:rsidRPr="0032784D">
        <w:rPr>
          <w:rFonts w:ascii="GHEA Grapalat" w:hAnsi="GHEA Grapalat" w:cs="Arial"/>
          <w:sz w:val="22"/>
          <w:szCs w:val="22"/>
        </w:rPr>
        <w:t>դրամ</w:t>
      </w:r>
      <w:r w:rsidRPr="0032784D">
        <w:rPr>
          <w:rFonts w:ascii="GHEA Grapalat" w:hAnsi="GHEA Grapalat" w:cs="Sylfaen"/>
          <w:sz w:val="22"/>
          <w:szCs w:val="22"/>
        </w:rPr>
        <w:t xml:space="preserve"> </w:t>
      </w:r>
      <w:r w:rsidRPr="0032784D">
        <w:rPr>
          <w:rFonts w:ascii="GHEA Grapalat" w:hAnsi="GHEA Grapalat" w:cs="Arial"/>
          <w:sz w:val="22"/>
          <w:szCs w:val="22"/>
        </w:rPr>
        <w:t>կրթաթոշակ</w:t>
      </w:r>
      <w:r w:rsidRPr="0032784D">
        <w:rPr>
          <w:rFonts w:ascii="GHEA Grapalat" w:hAnsi="GHEA Grapalat" w:cs="Sylfaen"/>
          <w:sz w:val="22"/>
          <w:szCs w:val="22"/>
        </w:rPr>
        <w:t xml:space="preserve">, </w:t>
      </w:r>
      <w:r w:rsidRPr="0032784D">
        <w:rPr>
          <w:rFonts w:ascii="GHEA Grapalat" w:hAnsi="GHEA Grapalat" w:cs="Arial"/>
          <w:sz w:val="22"/>
          <w:szCs w:val="22"/>
        </w:rPr>
        <w:t>որը</w:t>
      </w:r>
      <w:r w:rsidRPr="0032784D">
        <w:rPr>
          <w:rFonts w:ascii="GHEA Grapalat" w:hAnsi="GHEA Grapalat" w:cs="Sylfaen"/>
          <w:sz w:val="22"/>
          <w:szCs w:val="22"/>
        </w:rPr>
        <w:t xml:space="preserve"> </w:t>
      </w:r>
      <w:r w:rsidRPr="0032784D">
        <w:rPr>
          <w:rFonts w:ascii="GHEA Grapalat" w:hAnsi="GHEA Grapalat" w:cs="Arial"/>
          <w:sz w:val="22"/>
          <w:szCs w:val="22"/>
        </w:rPr>
        <w:t>կազմել</w:t>
      </w:r>
      <w:r w:rsidRPr="0032784D">
        <w:rPr>
          <w:rFonts w:ascii="GHEA Grapalat" w:hAnsi="GHEA Grapalat" w:cs="Sylfaen"/>
          <w:sz w:val="22"/>
          <w:szCs w:val="22"/>
        </w:rPr>
        <w:t xml:space="preserve"> </w:t>
      </w:r>
      <w:r w:rsidRPr="0032784D">
        <w:rPr>
          <w:rFonts w:ascii="GHEA Grapalat" w:hAnsi="GHEA Grapalat" w:cs="Arial"/>
          <w:sz w:val="22"/>
          <w:szCs w:val="22"/>
        </w:rPr>
        <w:t>է</w:t>
      </w:r>
      <w:r w:rsidRPr="0032784D">
        <w:rPr>
          <w:rFonts w:ascii="GHEA Grapalat" w:hAnsi="GHEA Grapalat" w:cs="Sylfaen"/>
          <w:sz w:val="22"/>
          <w:szCs w:val="22"/>
        </w:rPr>
        <w:t xml:space="preserve"> </w:t>
      </w:r>
      <w:r w:rsidRPr="0032784D">
        <w:rPr>
          <w:rFonts w:ascii="GHEA Grapalat" w:hAnsi="GHEA Grapalat" w:cs="Arial"/>
          <w:sz w:val="22"/>
          <w:szCs w:val="22"/>
        </w:rPr>
        <w:t>նախատեսված</w:t>
      </w:r>
      <w:r w:rsidRPr="0032784D">
        <w:rPr>
          <w:rFonts w:ascii="GHEA Grapalat" w:hAnsi="GHEA Grapalat" w:cs="Sylfaen"/>
          <w:sz w:val="22"/>
          <w:szCs w:val="22"/>
        </w:rPr>
        <w:t xml:space="preserve"> </w:t>
      </w:r>
      <w:r w:rsidRPr="0032784D">
        <w:rPr>
          <w:rFonts w:ascii="GHEA Grapalat" w:hAnsi="GHEA Grapalat" w:cs="Arial"/>
          <w:sz w:val="22"/>
          <w:szCs w:val="22"/>
        </w:rPr>
        <w:t>հատկացումների</w:t>
      </w:r>
      <w:r w:rsidRPr="0032784D">
        <w:rPr>
          <w:rFonts w:ascii="GHEA Grapalat" w:hAnsi="GHEA Grapalat" w:cs="Sylfaen"/>
          <w:sz w:val="22"/>
          <w:szCs w:val="22"/>
        </w:rPr>
        <w:t xml:space="preserve"> 82.9%</w:t>
      </w:r>
      <w:r w:rsidRPr="0032784D">
        <w:rPr>
          <w:rFonts w:ascii="GHEA Grapalat" w:hAnsi="GHEA Grapalat" w:cs="Sylfaen"/>
          <w:sz w:val="22"/>
          <w:szCs w:val="22"/>
        </w:rPr>
        <w:noBreakHyphen/>
      </w:r>
      <w:r w:rsidRPr="0032784D">
        <w:rPr>
          <w:rFonts w:ascii="GHEA Grapalat" w:hAnsi="GHEA Grapalat" w:cs="Arial"/>
          <w:sz w:val="22"/>
          <w:szCs w:val="22"/>
        </w:rPr>
        <w:t>ը</w:t>
      </w:r>
      <w:r w:rsidRPr="0032784D">
        <w:rPr>
          <w:rFonts w:ascii="GHEA Grapalat" w:hAnsi="GHEA Grapalat" w:cs="Sylfaen"/>
          <w:sz w:val="22"/>
          <w:szCs w:val="22"/>
        </w:rPr>
        <w:t xml:space="preserve">` </w:t>
      </w:r>
      <w:r w:rsidRPr="0032784D">
        <w:rPr>
          <w:rFonts w:ascii="GHEA Grapalat" w:hAnsi="GHEA Grapalat" w:cs="Arial"/>
          <w:sz w:val="22"/>
          <w:szCs w:val="22"/>
        </w:rPr>
        <w:t>պայմանավորված</w:t>
      </w:r>
      <w:r w:rsidRPr="0032784D">
        <w:rPr>
          <w:rFonts w:ascii="GHEA Grapalat" w:hAnsi="GHEA Grapalat" w:cs="Sylfaen"/>
          <w:sz w:val="22"/>
          <w:szCs w:val="22"/>
        </w:rPr>
        <w:t xml:space="preserve"> </w:t>
      </w:r>
      <w:r w:rsidRPr="0032784D">
        <w:rPr>
          <w:rFonts w:ascii="GHEA Grapalat" w:hAnsi="GHEA Grapalat" w:cs="Times Armenian"/>
          <w:sz w:val="22"/>
          <w:szCs w:val="22"/>
          <w:lang w:val="af-ZA"/>
        </w:rPr>
        <w:t xml:space="preserve">ուսանողների՝ </w:t>
      </w:r>
      <w:r w:rsidR="007A4DB9" w:rsidRPr="0032784D">
        <w:rPr>
          <w:rFonts w:ascii="GHEA Grapalat" w:hAnsi="GHEA Grapalat" w:cs="Times Armenian"/>
          <w:sz w:val="22"/>
          <w:szCs w:val="22"/>
          <w:lang w:val="en-US"/>
        </w:rPr>
        <w:t>կանխատես</w:t>
      </w:r>
      <w:r w:rsidRPr="0032784D">
        <w:rPr>
          <w:rFonts w:ascii="GHEA Grapalat" w:hAnsi="GHEA Grapalat" w:cs="Times Armenian"/>
          <w:sz w:val="22"/>
          <w:szCs w:val="22"/>
          <w:lang w:val="af-ZA"/>
        </w:rPr>
        <w:t>վածից պակաս թվով ընդունելությամբ</w:t>
      </w:r>
      <w:r w:rsidRPr="0032784D">
        <w:rPr>
          <w:rFonts w:ascii="GHEA Grapalat" w:hAnsi="GHEA Grapalat" w:cs="Sylfaen"/>
          <w:sz w:val="22"/>
          <w:szCs w:val="22"/>
        </w:rPr>
        <w:t>: 201</w:t>
      </w:r>
      <w:r w:rsidRPr="0032784D">
        <w:rPr>
          <w:rFonts w:ascii="GHEA Grapalat" w:hAnsi="GHEA Grapalat" w:cs="Arial"/>
          <w:sz w:val="22"/>
          <w:szCs w:val="22"/>
        </w:rPr>
        <w:t>9</w:t>
      </w:r>
      <w:r w:rsidRPr="0032784D">
        <w:rPr>
          <w:rFonts w:ascii="GHEA Grapalat" w:hAnsi="GHEA Grapalat" w:cs="Sylfaen"/>
          <w:sz w:val="22"/>
          <w:szCs w:val="22"/>
        </w:rPr>
        <w:t xml:space="preserve"> </w:t>
      </w:r>
      <w:r w:rsidRPr="0032784D">
        <w:rPr>
          <w:rFonts w:ascii="GHEA Grapalat" w:hAnsi="GHEA Grapalat" w:cs="Arial"/>
          <w:sz w:val="22"/>
          <w:szCs w:val="22"/>
        </w:rPr>
        <w:t>թվականին</w:t>
      </w:r>
      <w:r w:rsidRPr="0032784D">
        <w:rPr>
          <w:rFonts w:ascii="GHEA Grapalat" w:hAnsi="GHEA Grapalat" w:cs="Sylfaen"/>
          <w:sz w:val="22"/>
          <w:szCs w:val="22"/>
        </w:rPr>
        <w:t xml:space="preserve"> </w:t>
      </w:r>
      <w:r w:rsidRPr="0032784D">
        <w:rPr>
          <w:rFonts w:ascii="GHEA Grapalat" w:hAnsi="GHEA Grapalat" w:cs="Arial"/>
          <w:sz w:val="22"/>
          <w:szCs w:val="22"/>
        </w:rPr>
        <w:t>գործել է 73 միջին մասնագիտական կրթական ծրագիր իրականացնող պետա</w:t>
      </w:r>
      <w:r w:rsidR="00B53D15" w:rsidRPr="0032784D">
        <w:rPr>
          <w:rFonts w:ascii="GHEA Grapalat" w:hAnsi="GHEA Grapalat" w:cs="Arial"/>
          <w:sz w:val="22"/>
          <w:szCs w:val="22"/>
        </w:rPr>
        <w:t>կան ուսումնական հաստատություն,</w:t>
      </w:r>
      <w:r w:rsidRPr="0032784D">
        <w:rPr>
          <w:rFonts w:ascii="GHEA Grapalat" w:hAnsi="GHEA Grapalat" w:cs="Arial"/>
          <w:sz w:val="22"/>
          <w:szCs w:val="22"/>
        </w:rPr>
        <w:t xml:space="preserve"> և կրթաթոշակ</w:t>
      </w:r>
      <w:r w:rsidRPr="0032784D">
        <w:rPr>
          <w:rFonts w:ascii="GHEA Grapalat" w:hAnsi="GHEA Grapalat" w:cs="Sylfaen"/>
          <w:sz w:val="22"/>
          <w:szCs w:val="22"/>
        </w:rPr>
        <w:t xml:space="preserve"> </w:t>
      </w:r>
      <w:r w:rsidRPr="0032784D">
        <w:rPr>
          <w:rFonts w:ascii="GHEA Grapalat" w:hAnsi="GHEA Grapalat" w:cs="Arial"/>
          <w:sz w:val="22"/>
          <w:szCs w:val="22"/>
        </w:rPr>
        <w:t>ստացող</w:t>
      </w:r>
      <w:r w:rsidRPr="0032784D">
        <w:rPr>
          <w:rFonts w:ascii="GHEA Grapalat" w:hAnsi="GHEA Grapalat" w:cs="Sylfaen"/>
          <w:sz w:val="22"/>
          <w:szCs w:val="22"/>
        </w:rPr>
        <w:t xml:space="preserve"> </w:t>
      </w:r>
      <w:r w:rsidRPr="0032784D">
        <w:rPr>
          <w:rFonts w:ascii="GHEA Grapalat" w:hAnsi="GHEA Grapalat" w:cs="Arial"/>
          <w:sz w:val="22"/>
          <w:szCs w:val="22"/>
        </w:rPr>
        <w:t>ուսանողների միջին</w:t>
      </w:r>
      <w:r w:rsidRPr="0032784D">
        <w:rPr>
          <w:rFonts w:ascii="GHEA Grapalat" w:hAnsi="GHEA Grapalat" w:cs="Sylfaen"/>
          <w:sz w:val="22"/>
          <w:szCs w:val="22"/>
        </w:rPr>
        <w:t xml:space="preserve"> </w:t>
      </w:r>
      <w:r w:rsidRPr="0032784D">
        <w:rPr>
          <w:rFonts w:ascii="GHEA Grapalat" w:hAnsi="GHEA Grapalat" w:cs="Arial"/>
          <w:sz w:val="22"/>
          <w:szCs w:val="22"/>
        </w:rPr>
        <w:t>տարեկան</w:t>
      </w:r>
      <w:r w:rsidRPr="0032784D">
        <w:rPr>
          <w:rFonts w:ascii="GHEA Grapalat" w:hAnsi="GHEA Grapalat" w:cs="Sylfaen"/>
          <w:sz w:val="22"/>
          <w:szCs w:val="22"/>
        </w:rPr>
        <w:t xml:space="preserve"> </w:t>
      </w:r>
      <w:r w:rsidRPr="0032784D">
        <w:rPr>
          <w:rFonts w:ascii="GHEA Grapalat" w:hAnsi="GHEA Grapalat" w:cs="Arial"/>
          <w:sz w:val="22"/>
          <w:szCs w:val="22"/>
        </w:rPr>
        <w:t>թիվը</w:t>
      </w:r>
      <w:r w:rsidRPr="0032784D">
        <w:rPr>
          <w:rFonts w:ascii="GHEA Grapalat" w:hAnsi="GHEA Grapalat" w:cs="Sylfaen"/>
          <w:sz w:val="22"/>
          <w:szCs w:val="22"/>
        </w:rPr>
        <w:t xml:space="preserve"> </w:t>
      </w:r>
      <w:r w:rsidRPr="0032784D">
        <w:rPr>
          <w:rFonts w:ascii="GHEA Grapalat" w:hAnsi="GHEA Grapalat" w:cs="Arial"/>
          <w:sz w:val="22"/>
          <w:szCs w:val="22"/>
        </w:rPr>
        <w:t xml:space="preserve">կազմել է 10572՝ կանխատեսված </w:t>
      </w:r>
      <w:r w:rsidRPr="0032784D">
        <w:rPr>
          <w:rFonts w:ascii="GHEA Grapalat" w:hAnsi="GHEA Grapalat" w:cs="Sylfaen"/>
          <w:sz w:val="22"/>
          <w:szCs w:val="22"/>
        </w:rPr>
        <w:t>12902-</w:t>
      </w:r>
      <w:r w:rsidRPr="0032784D">
        <w:rPr>
          <w:rFonts w:ascii="GHEA Grapalat" w:hAnsi="GHEA Grapalat" w:cs="Arial"/>
          <w:sz w:val="22"/>
          <w:szCs w:val="22"/>
        </w:rPr>
        <w:t>ի</w:t>
      </w:r>
      <w:r w:rsidRPr="0032784D">
        <w:rPr>
          <w:rFonts w:ascii="GHEA Grapalat" w:hAnsi="GHEA Grapalat" w:cs="Sylfaen"/>
          <w:sz w:val="22"/>
          <w:szCs w:val="22"/>
        </w:rPr>
        <w:t xml:space="preserve"> </w:t>
      </w:r>
      <w:r w:rsidRPr="0032784D">
        <w:rPr>
          <w:rFonts w:ascii="GHEA Grapalat" w:hAnsi="GHEA Grapalat" w:cs="Arial"/>
          <w:sz w:val="22"/>
          <w:szCs w:val="22"/>
        </w:rPr>
        <w:t>դիմաց</w:t>
      </w:r>
      <w:r w:rsidRPr="0032784D">
        <w:rPr>
          <w:rFonts w:ascii="GHEA Grapalat" w:hAnsi="GHEA Grapalat" w:cs="Sylfaen"/>
          <w:sz w:val="22"/>
          <w:szCs w:val="22"/>
        </w:rPr>
        <w:t>:</w:t>
      </w:r>
    </w:p>
    <w:p w:rsidR="005E1310" w:rsidRPr="0032784D" w:rsidRDefault="005E1310" w:rsidP="005E1310">
      <w:pPr>
        <w:spacing w:line="360" w:lineRule="auto"/>
        <w:ind w:firstLine="561"/>
        <w:jc w:val="both"/>
        <w:rPr>
          <w:rFonts w:ascii="GHEA Grapalat" w:hAnsi="GHEA Grapalat" w:cs="Sylfaen"/>
          <w:sz w:val="22"/>
          <w:szCs w:val="22"/>
        </w:rPr>
      </w:pPr>
      <w:r w:rsidRPr="0032784D">
        <w:rPr>
          <w:rFonts w:ascii="GHEA Grapalat" w:hAnsi="GHEA Grapalat" w:cs="Sylfaen"/>
          <w:sz w:val="22"/>
          <w:szCs w:val="22"/>
        </w:rPr>
        <w:t xml:space="preserve">2019 </w:t>
      </w:r>
      <w:r w:rsidRPr="0032784D">
        <w:rPr>
          <w:rFonts w:ascii="GHEA Grapalat" w:hAnsi="GHEA Grapalat" w:cs="Arial"/>
          <w:sz w:val="22"/>
          <w:szCs w:val="22"/>
        </w:rPr>
        <w:t>թվականին</w:t>
      </w:r>
      <w:r w:rsidRPr="0032784D">
        <w:rPr>
          <w:rFonts w:ascii="GHEA Grapalat" w:hAnsi="GHEA Grapalat" w:cs="Sylfaen"/>
          <w:sz w:val="22"/>
          <w:szCs w:val="22"/>
        </w:rPr>
        <w:t xml:space="preserve"> </w:t>
      </w:r>
      <w:r w:rsidRPr="0032784D">
        <w:rPr>
          <w:rFonts w:ascii="GHEA Grapalat" w:hAnsi="GHEA Grapalat" w:cs="Arial"/>
          <w:sz w:val="22"/>
          <w:szCs w:val="22"/>
        </w:rPr>
        <w:t>ավելի</w:t>
      </w:r>
      <w:r w:rsidRPr="0032784D">
        <w:rPr>
          <w:rFonts w:ascii="GHEA Grapalat" w:hAnsi="GHEA Grapalat" w:cs="Sylfaen"/>
          <w:sz w:val="22"/>
          <w:szCs w:val="22"/>
        </w:rPr>
        <w:t xml:space="preserve"> </w:t>
      </w:r>
      <w:r w:rsidRPr="0032784D">
        <w:rPr>
          <w:rFonts w:ascii="GHEA Grapalat" w:hAnsi="GHEA Grapalat" w:cs="Arial"/>
          <w:sz w:val="22"/>
          <w:szCs w:val="22"/>
        </w:rPr>
        <w:t>քան</w:t>
      </w:r>
      <w:r w:rsidRPr="0032784D">
        <w:rPr>
          <w:rFonts w:ascii="GHEA Grapalat" w:hAnsi="GHEA Grapalat" w:cs="Sylfaen"/>
          <w:sz w:val="22"/>
          <w:szCs w:val="22"/>
        </w:rPr>
        <w:t xml:space="preserve"> 6.8 </w:t>
      </w:r>
      <w:r w:rsidRPr="0032784D">
        <w:rPr>
          <w:rFonts w:ascii="GHEA Grapalat" w:hAnsi="GHEA Grapalat" w:cs="Arial"/>
          <w:sz w:val="22"/>
          <w:szCs w:val="22"/>
        </w:rPr>
        <w:t>մլրդ</w:t>
      </w:r>
      <w:r w:rsidRPr="0032784D">
        <w:rPr>
          <w:rFonts w:ascii="GHEA Grapalat" w:hAnsi="GHEA Grapalat" w:cs="Sylfaen"/>
          <w:sz w:val="22"/>
          <w:szCs w:val="22"/>
        </w:rPr>
        <w:t xml:space="preserve"> </w:t>
      </w:r>
      <w:r w:rsidRPr="0032784D">
        <w:rPr>
          <w:rFonts w:ascii="GHEA Grapalat" w:hAnsi="GHEA Grapalat" w:cs="Arial"/>
          <w:sz w:val="22"/>
          <w:szCs w:val="22"/>
        </w:rPr>
        <w:t>դրամ</w:t>
      </w:r>
      <w:r w:rsidRPr="0032784D">
        <w:rPr>
          <w:rFonts w:ascii="GHEA Grapalat" w:hAnsi="GHEA Grapalat" w:cs="Sylfaen"/>
          <w:sz w:val="22"/>
          <w:szCs w:val="22"/>
        </w:rPr>
        <w:t xml:space="preserve"> </w:t>
      </w:r>
      <w:r w:rsidRPr="0032784D">
        <w:rPr>
          <w:rFonts w:ascii="GHEA Grapalat" w:hAnsi="GHEA Grapalat" w:cs="Arial"/>
          <w:sz w:val="22"/>
          <w:szCs w:val="22"/>
        </w:rPr>
        <w:t>է</w:t>
      </w:r>
      <w:r w:rsidRPr="0032784D">
        <w:rPr>
          <w:rFonts w:ascii="GHEA Grapalat" w:hAnsi="GHEA Grapalat" w:cs="Sylfaen"/>
          <w:sz w:val="22"/>
          <w:szCs w:val="22"/>
        </w:rPr>
        <w:t xml:space="preserve"> </w:t>
      </w:r>
      <w:r w:rsidRPr="0032784D">
        <w:rPr>
          <w:rFonts w:ascii="GHEA Grapalat" w:hAnsi="GHEA Grapalat" w:cs="Arial"/>
          <w:sz w:val="22"/>
          <w:szCs w:val="22"/>
        </w:rPr>
        <w:t>տրամադրվել</w:t>
      </w:r>
      <w:r w:rsidRPr="0032784D">
        <w:rPr>
          <w:rFonts w:ascii="GHEA Grapalat" w:hAnsi="GHEA Grapalat" w:cs="Sylfaen"/>
          <w:sz w:val="22"/>
          <w:szCs w:val="22"/>
        </w:rPr>
        <w:t xml:space="preserve"> </w:t>
      </w:r>
      <w:r w:rsidRPr="0032784D">
        <w:rPr>
          <w:rFonts w:ascii="GHEA Grapalat" w:hAnsi="GHEA Grapalat" w:cs="Arial"/>
          <w:sz w:val="22"/>
          <w:szCs w:val="22"/>
        </w:rPr>
        <w:t>միջին</w:t>
      </w:r>
      <w:r w:rsidRPr="0032784D">
        <w:rPr>
          <w:rFonts w:ascii="GHEA Grapalat" w:hAnsi="GHEA Grapalat" w:cs="Sylfaen"/>
          <w:sz w:val="22"/>
          <w:szCs w:val="22"/>
        </w:rPr>
        <w:t xml:space="preserve"> </w:t>
      </w:r>
      <w:r w:rsidRPr="0032784D">
        <w:rPr>
          <w:rFonts w:ascii="GHEA Grapalat" w:hAnsi="GHEA Grapalat" w:cs="Arial"/>
          <w:sz w:val="22"/>
          <w:szCs w:val="22"/>
        </w:rPr>
        <w:t>մասնագիտական</w:t>
      </w:r>
      <w:r w:rsidRPr="0032784D">
        <w:rPr>
          <w:rFonts w:ascii="GHEA Grapalat" w:hAnsi="GHEA Grapalat" w:cs="Sylfaen"/>
          <w:sz w:val="22"/>
          <w:szCs w:val="22"/>
        </w:rPr>
        <w:t xml:space="preserve"> </w:t>
      </w:r>
      <w:r w:rsidRPr="0032784D">
        <w:rPr>
          <w:rFonts w:ascii="GHEA Grapalat" w:hAnsi="GHEA Grapalat" w:cs="Arial"/>
          <w:sz w:val="22"/>
          <w:szCs w:val="22"/>
        </w:rPr>
        <w:t>կրթության</w:t>
      </w:r>
      <w:r w:rsidRPr="0032784D">
        <w:rPr>
          <w:rFonts w:ascii="GHEA Grapalat" w:hAnsi="GHEA Grapalat" w:cs="Sylfaen"/>
          <w:sz w:val="22"/>
          <w:szCs w:val="22"/>
        </w:rPr>
        <w:t xml:space="preserve"> </w:t>
      </w:r>
      <w:r w:rsidRPr="0032784D">
        <w:rPr>
          <w:rFonts w:ascii="GHEA Grapalat" w:hAnsi="GHEA Grapalat" w:cs="Arial"/>
          <w:sz w:val="22"/>
          <w:szCs w:val="22"/>
        </w:rPr>
        <w:t>գծով</w:t>
      </w:r>
      <w:r w:rsidRPr="0032784D">
        <w:rPr>
          <w:rFonts w:ascii="GHEA Grapalat" w:hAnsi="GHEA Grapalat" w:cs="Sylfaen"/>
          <w:sz w:val="22"/>
          <w:szCs w:val="22"/>
        </w:rPr>
        <w:t xml:space="preserve"> </w:t>
      </w:r>
      <w:r w:rsidRPr="0032784D">
        <w:rPr>
          <w:rFonts w:ascii="GHEA Grapalat" w:hAnsi="GHEA Grapalat" w:cs="Arial"/>
          <w:sz w:val="22"/>
          <w:szCs w:val="22"/>
        </w:rPr>
        <w:t>ուսանողական</w:t>
      </w:r>
      <w:r w:rsidRPr="0032784D">
        <w:rPr>
          <w:rFonts w:ascii="GHEA Grapalat" w:hAnsi="GHEA Grapalat" w:cs="Sylfaen"/>
          <w:sz w:val="22"/>
          <w:szCs w:val="22"/>
        </w:rPr>
        <w:t xml:space="preserve"> </w:t>
      </w:r>
      <w:r w:rsidRPr="0032784D">
        <w:rPr>
          <w:rFonts w:ascii="GHEA Grapalat" w:hAnsi="GHEA Grapalat" w:cs="Arial"/>
          <w:sz w:val="22"/>
          <w:szCs w:val="22"/>
        </w:rPr>
        <w:t>նպաստների</w:t>
      </w:r>
      <w:r w:rsidRPr="0032784D">
        <w:rPr>
          <w:rFonts w:ascii="GHEA Grapalat" w:hAnsi="GHEA Grapalat" w:cs="Sylfaen"/>
          <w:sz w:val="22"/>
          <w:szCs w:val="22"/>
        </w:rPr>
        <w:t xml:space="preserve"> </w:t>
      </w:r>
      <w:r w:rsidRPr="0032784D">
        <w:rPr>
          <w:rFonts w:ascii="GHEA Grapalat" w:hAnsi="GHEA Grapalat" w:cs="Arial"/>
          <w:sz w:val="22"/>
          <w:szCs w:val="22"/>
        </w:rPr>
        <w:t>վճարմանը</w:t>
      </w:r>
      <w:r w:rsidRPr="0032784D">
        <w:rPr>
          <w:rFonts w:ascii="GHEA Grapalat" w:hAnsi="GHEA Grapalat" w:cs="Sylfaen"/>
          <w:sz w:val="22"/>
          <w:szCs w:val="22"/>
        </w:rPr>
        <w:t xml:space="preserve">, </w:t>
      </w:r>
      <w:r w:rsidRPr="0032784D">
        <w:rPr>
          <w:rFonts w:ascii="GHEA Grapalat" w:hAnsi="GHEA Grapalat" w:cs="Arial"/>
          <w:sz w:val="22"/>
          <w:szCs w:val="22"/>
        </w:rPr>
        <w:t>որը</w:t>
      </w:r>
      <w:r w:rsidRPr="0032784D">
        <w:rPr>
          <w:rFonts w:ascii="GHEA Grapalat" w:hAnsi="GHEA Grapalat" w:cs="Sylfaen"/>
          <w:sz w:val="22"/>
          <w:szCs w:val="22"/>
        </w:rPr>
        <w:t xml:space="preserve"> </w:t>
      </w:r>
      <w:r w:rsidRPr="0032784D">
        <w:rPr>
          <w:rFonts w:ascii="GHEA Grapalat" w:hAnsi="GHEA Grapalat" w:cs="Arial"/>
          <w:sz w:val="22"/>
          <w:szCs w:val="22"/>
        </w:rPr>
        <w:t>կազմել</w:t>
      </w:r>
      <w:r w:rsidRPr="0032784D">
        <w:rPr>
          <w:rFonts w:ascii="GHEA Grapalat" w:hAnsi="GHEA Grapalat" w:cs="Sylfaen"/>
          <w:sz w:val="22"/>
          <w:szCs w:val="22"/>
        </w:rPr>
        <w:t xml:space="preserve"> </w:t>
      </w:r>
      <w:r w:rsidRPr="0032784D">
        <w:rPr>
          <w:rFonts w:ascii="GHEA Grapalat" w:hAnsi="GHEA Grapalat" w:cs="Arial"/>
          <w:sz w:val="22"/>
          <w:szCs w:val="22"/>
        </w:rPr>
        <w:t>է</w:t>
      </w:r>
      <w:r w:rsidRPr="0032784D">
        <w:rPr>
          <w:rFonts w:ascii="GHEA Grapalat" w:hAnsi="GHEA Grapalat" w:cs="Sylfaen"/>
          <w:sz w:val="22"/>
          <w:szCs w:val="22"/>
        </w:rPr>
        <w:t xml:space="preserve"> </w:t>
      </w:r>
      <w:r w:rsidRPr="0032784D">
        <w:rPr>
          <w:rFonts w:ascii="GHEA Grapalat" w:hAnsi="GHEA Grapalat" w:cs="Arial"/>
          <w:sz w:val="22"/>
          <w:szCs w:val="22"/>
        </w:rPr>
        <w:t>նախատեսված</w:t>
      </w:r>
      <w:r w:rsidRPr="0032784D">
        <w:rPr>
          <w:rFonts w:ascii="GHEA Grapalat" w:hAnsi="GHEA Grapalat" w:cs="Sylfaen"/>
          <w:sz w:val="22"/>
          <w:szCs w:val="22"/>
        </w:rPr>
        <w:t xml:space="preserve"> </w:t>
      </w:r>
      <w:r w:rsidRPr="0032784D">
        <w:rPr>
          <w:rFonts w:ascii="GHEA Grapalat" w:hAnsi="GHEA Grapalat" w:cs="Arial"/>
          <w:sz w:val="22"/>
          <w:szCs w:val="22"/>
        </w:rPr>
        <w:t>հատկացումների</w:t>
      </w:r>
      <w:r w:rsidR="003E7C69" w:rsidRPr="0032784D">
        <w:rPr>
          <w:rFonts w:ascii="GHEA Grapalat" w:hAnsi="GHEA Grapalat" w:cs="Sylfaen"/>
          <w:sz w:val="22"/>
          <w:szCs w:val="22"/>
        </w:rPr>
        <w:t xml:space="preserve"> 91.7%</w:t>
      </w:r>
      <w:r w:rsidR="00BE6315" w:rsidRPr="0032784D">
        <w:rPr>
          <w:rFonts w:ascii="GHEA Grapalat" w:hAnsi="GHEA Grapalat" w:cs="Sylfaen"/>
          <w:sz w:val="22"/>
          <w:szCs w:val="22"/>
          <w:lang w:val="en-US"/>
        </w:rPr>
        <w:noBreakHyphen/>
      </w:r>
      <w:r w:rsidRPr="0032784D">
        <w:rPr>
          <w:rFonts w:ascii="GHEA Grapalat" w:hAnsi="GHEA Grapalat" w:cs="Sylfaen"/>
          <w:sz w:val="22"/>
          <w:szCs w:val="22"/>
        </w:rPr>
        <w:t>ը</w:t>
      </w:r>
      <w:r w:rsidR="003E7C69" w:rsidRPr="0032784D">
        <w:rPr>
          <w:rFonts w:ascii="GHEA Grapalat" w:hAnsi="GHEA Grapalat" w:cs="Sylfaen"/>
          <w:sz w:val="22"/>
          <w:szCs w:val="22"/>
          <w:lang w:val="en-US"/>
        </w:rPr>
        <w:t xml:space="preserve">, որը նույնպես </w:t>
      </w:r>
      <w:r w:rsidRPr="0032784D">
        <w:rPr>
          <w:rFonts w:ascii="GHEA Grapalat" w:hAnsi="GHEA Grapalat" w:cs="Arial"/>
          <w:sz w:val="22"/>
          <w:szCs w:val="22"/>
        </w:rPr>
        <w:t>պայմանավորված</w:t>
      </w:r>
      <w:r w:rsidR="003E7C69" w:rsidRPr="0032784D">
        <w:rPr>
          <w:rFonts w:ascii="GHEA Grapalat" w:hAnsi="GHEA Grapalat" w:cs="Arial"/>
          <w:sz w:val="22"/>
          <w:szCs w:val="22"/>
          <w:lang w:val="en-US"/>
        </w:rPr>
        <w:t xml:space="preserve"> է</w:t>
      </w:r>
      <w:r w:rsidRPr="0032784D">
        <w:rPr>
          <w:rFonts w:ascii="GHEA Grapalat" w:hAnsi="GHEA Grapalat" w:cs="Sylfaen"/>
          <w:sz w:val="22"/>
          <w:szCs w:val="22"/>
        </w:rPr>
        <w:t xml:space="preserve"> </w:t>
      </w:r>
      <w:r w:rsidRPr="0032784D">
        <w:rPr>
          <w:rFonts w:ascii="GHEA Grapalat" w:hAnsi="GHEA Grapalat" w:cs="Times Armenian"/>
          <w:sz w:val="22"/>
          <w:szCs w:val="22"/>
          <w:lang w:val="af-ZA"/>
        </w:rPr>
        <w:t xml:space="preserve">ուսանողների՝ </w:t>
      </w:r>
      <w:r w:rsidR="003E7C69" w:rsidRPr="0032784D">
        <w:rPr>
          <w:rFonts w:ascii="GHEA Grapalat" w:hAnsi="GHEA Grapalat" w:cs="Times Armenian"/>
          <w:sz w:val="22"/>
          <w:szCs w:val="22"/>
          <w:lang w:val="af-ZA"/>
        </w:rPr>
        <w:t>կանխատես</w:t>
      </w:r>
      <w:r w:rsidRPr="0032784D">
        <w:rPr>
          <w:rFonts w:ascii="GHEA Grapalat" w:hAnsi="GHEA Grapalat" w:cs="Times Armenian"/>
          <w:sz w:val="22"/>
          <w:szCs w:val="22"/>
          <w:lang w:val="af-ZA"/>
        </w:rPr>
        <w:t xml:space="preserve">վածից պակաս թվով </w:t>
      </w:r>
      <w:r w:rsidRPr="0032784D">
        <w:rPr>
          <w:rFonts w:ascii="GHEA Grapalat" w:hAnsi="GHEA Grapalat" w:cs="Arial"/>
          <w:sz w:val="22"/>
          <w:szCs w:val="22"/>
        </w:rPr>
        <w:t>ընդունելությամբ և նպաստ ստացող ուսանողների</w:t>
      </w:r>
      <w:r w:rsidR="00855B00" w:rsidRPr="0032784D">
        <w:rPr>
          <w:rFonts w:ascii="GHEA Grapalat" w:hAnsi="GHEA Grapalat" w:cs="Arial"/>
          <w:sz w:val="22"/>
          <w:szCs w:val="22"/>
        </w:rPr>
        <w:t xml:space="preserve">` </w:t>
      </w:r>
      <w:r w:rsidR="00BE6315" w:rsidRPr="0032784D">
        <w:rPr>
          <w:rFonts w:ascii="GHEA Grapalat" w:hAnsi="GHEA Grapalat" w:cs="Arial"/>
          <w:sz w:val="22"/>
          <w:szCs w:val="22"/>
        </w:rPr>
        <w:t>կանխ</w:t>
      </w:r>
      <w:r w:rsidR="00855B00" w:rsidRPr="0032784D">
        <w:rPr>
          <w:rFonts w:ascii="GHEA Grapalat" w:hAnsi="GHEA Grapalat" w:cs="Arial"/>
          <w:sz w:val="22"/>
          <w:szCs w:val="22"/>
        </w:rPr>
        <w:t>ատեսվածից փոքր</w:t>
      </w:r>
      <w:r w:rsidRPr="0032784D">
        <w:rPr>
          <w:rFonts w:ascii="GHEA Grapalat" w:hAnsi="GHEA Grapalat" w:cs="Arial"/>
          <w:sz w:val="22"/>
          <w:szCs w:val="22"/>
        </w:rPr>
        <w:t xml:space="preserve"> թվ</w:t>
      </w:r>
      <w:r w:rsidR="00855B00" w:rsidRPr="0032784D">
        <w:rPr>
          <w:rFonts w:ascii="GHEA Grapalat" w:hAnsi="GHEA Grapalat" w:cs="Arial"/>
          <w:sz w:val="22"/>
          <w:szCs w:val="22"/>
        </w:rPr>
        <w:t>ով</w:t>
      </w:r>
      <w:r w:rsidRPr="0032784D">
        <w:rPr>
          <w:rFonts w:ascii="GHEA Grapalat" w:hAnsi="GHEA Grapalat" w:cs="Arial"/>
          <w:sz w:val="22"/>
          <w:szCs w:val="22"/>
        </w:rPr>
        <w:t>: 2019 թվականին</w:t>
      </w:r>
      <w:r w:rsidRPr="0032784D">
        <w:rPr>
          <w:rFonts w:ascii="GHEA Grapalat" w:hAnsi="GHEA Grapalat" w:cs="Sylfaen"/>
          <w:sz w:val="22"/>
          <w:szCs w:val="22"/>
        </w:rPr>
        <w:t xml:space="preserve"> </w:t>
      </w:r>
      <w:r w:rsidRPr="0032784D">
        <w:rPr>
          <w:rFonts w:ascii="GHEA Grapalat" w:hAnsi="GHEA Grapalat" w:cs="Arial"/>
          <w:sz w:val="22"/>
          <w:szCs w:val="22"/>
        </w:rPr>
        <w:t>նպաստ</w:t>
      </w:r>
      <w:r w:rsidRPr="0032784D">
        <w:rPr>
          <w:rFonts w:ascii="GHEA Grapalat" w:hAnsi="GHEA Grapalat" w:cs="Sylfaen"/>
          <w:sz w:val="22"/>
          <w:szCs w:val="22"/>
        </w:rPr>
        <w:t xml:space="preserve"> </w:t>
      </w:r>
      <w:r w:rsidRPr="0032784D">
        <w:rPr>
          <w:rFonts w:ascii="GHEA Grapalat" w:hAnsi="GHEA Grapalat" w:cs="Arial"/>
          <w:sz w:val="22"/>
          <w:szCs w:val="22"/>
        </w:rPr>
        <w:t>ստացող</w:t>
      </w:r>
      <w:r w:rsidRPr="0032784D">
        <w:rPr>
          <w:rFonts w:ascii="GHEA Grapalat" w:hAnsi="GHEA Grapalat" w:cs="Sylfaen"/>
          <w:sz w:val="22"/>
          <w:szCs w:val="22"/>
        </w:rPr>
        <w:t xml:space="preserve"> ուսանողների </w:t>
      </w:r>
      <w:r w:rsidRPr="0032784D">
        <w:rPr>
          <w:rFonts w:ascii="GHEA Grapalat" w:hAnsi="GHEA Grapalat" w:cs="Arial"/>
          <w:sz w:val="22"/>
          <w:szCs w:val="22"/>
        </w:rPr>
        <w:t>տարեկան</w:t>
      </w:r>
      <w:r w:rsidRPr="0032784D">
        <w:rPr>
          <w:rFonts w:ascii="GHEA Grapalat" w:hAnsi="GHEA Grapalat" w:cs="Sylfaen"/>
          <w:sz w:val="22"/>
          <w:szCs w:val="22"/>
        </w:rPr>
        <w:t xml:space="preserve"> </w:t>
      </w:r>
      <w:r w:rsidRPr="0032784D">
        <w:rPr>
          <w:rFonts w:ascii="GHEA Grapalat" w:hAnsi="GHEA Grapalat" w:cs="Arial"/>
          <w:sz w:val="22"/>
          <w:szCs w:val="22"/>
        </w:rPr>
        <w:t>թիվը</w:t>
      </w:r>
      <w:r w:rsidRPr="0032784D">
        <w:rPr>
          <w:rFonts w:ascii="GHEA Grapalat" w:hAnsi="GHEA Grapalat" w:cs="Sylfaen"/>
          <w:sz w:val="22"/>
          <w:szCs w:val="22"/>
        </w:rPr>
        <w:t xml:space="preserve"> </w:t>
      </w:r>
      <w:r w:rsidRPr="0032784D">
        <w:rPr>
          <w:rFonts w:ascii="GHEA Grapalat" w:hAnsi="GHEA Grapalat" w:cs="Arial"/>
          <w:sz w:val="22"/>
          <w:szCs w:val="22"/>
        </w:rPr>
        <w:t>կազմել</w:t>
      </w:r>
      <w:r w:rsidRPr="0032784D">
        <w:rPr>
          <w:rFonts w:ascii="GHEA Grapalat" w:hAnsi="GHEA Grapalat" w:cs="Sylfaen"/>
          <w:sz w:val="22"/>
          <w:szCs w:val="22"/>
        </w:rPr>
        <w:t xml:space="preserve"> </w:t>
      </w:r>
      <w:r w:rsidRPr="0032784D">
        <w:rPr>
          <w:rFonts w:ascii="GHEA Grapalat" w:hAnsi="GHEA Grapalat" w:cs="Arial"/>
          <w:sz w:val="22"/>
          <w:szCs w:val="22"/>
        </w:rPr>
        <w:t>է</w:t>
      </w:r>
      <w:r w:rsidRPr="0032784D">
        <w:rPr>
          <w:rFonts w:ascii="GHEA Grapalat" w:hAnsi="GHEA Grapalat" w:cs="Sylfaen"/>
          <w:sz w:val="22"/>
          <w:szCs w:val="22"/>
        </w:rPr>
        <w:t xml:space="preserve"> 18859` </w:t>
      </w:r>
      <w:r w:rsidRPr="0032784D">
        <w:rPr>
          <w:rFonts w:ascii="GHEA Grapalat" w:hAnsi="GHEA Grapalat" w:cs="Arial"/>
          <w:sz w:val="22"/>
          <w:szCs w:val="22"/>
        </w:rPr>
        <w:t xml:space="preserve">կանխատեսված </w:t>
      </w:r>
      <w:r w:rsidRPr="0032784D">
        <w:rPr>
          <w:rFonts w:ascii="GHEA Grapalat" w:hAnsi="GHEA Grapalat" w:cs="Sylfaen"/>
          <w:sz w:val="22"/>
          <w:szCs w:val="22"/>
        </w:rPr>
        <w:t>19085-</w:t>
      </w:r>
      <w:r w:rsidRPr="0032784D">
        <w:rPr>
          <w:rFonts w:ascii="GHEA Grapalat" w:hAnsi="GHEA Grapalat" w:cs="Arial"/>
          <w:sz w:val="22"/>
          <w:szCs w:val="22"/>
        </w:rPr>
        <w:t>ի</w:t>
      </w:r>
      <w:r w:rsidRPr="0032784D">
        <w:rPr>
          <w:rFonts w:ascii="GHEA Grapalat" w:hAnsi="GHEA Grapalat" w:cs="Sylfaen"/>
          <w:sz w:val="22"/>
          <w:szCs w:val="22"/>
        </w:rPr>
        <w:t xml:space="preserve"> </w:t>
      </w:r>
      <w:r w:rsidRPr="0032784D">
        <w:rPr>
          <w:rFonts w:ascii="GHEA Grapalat" w:hAnsi="GHEA Grapalat" w:cs="Arial"/>
          <w:sz w:val="22"/>
          <w:szCs w:val="22"/>
        </w:rPr>
        <w:t>դիմաց</w:t>
      </w:r>
      <w:r w:rsidRPr="0032784D">
        <w:rPr>
          <w:rFonts w:ascii="GHEA Grapalat" w:hAnsi="GHEA Grapalat" w:cs="Sylfaen"/>
          <w:sz w:val="22"/>
          <w:szCs w:val="22"/>
        </w:rPr>
        <w:t>:</w:t>
      </w:r>
    </w:p>
    <w:p w:rsidR="005E1310" w:rsidRPr="0032784D" w:rsidRDefault="005E1310" w:rsidP="005E1310">
      <w:pPr>
        <w:spacing w:line="360" w:lineRule="auto"/>
        <w:ind w:firstLine="561"/>
        <w:jc w:val="both"/>
        <w:rPr>
          <w:rFonts w:ascii="GHEA Grapalat" w:hAnsi="GHEA Grapalat" w:cs="Sylfaen"/>
          <w:sz w:val="22"/>
          <w:szCs w:val="22"/>
        </w:rPr>
      </w:pPr>
      <w:r w:rsidRPr="0032784D">
        <w:rPr>
          <w:rFonts w:ascii="GHEA Grapalat" w:hAnsi="GHEA Grapalat" w:cs="Arial"/>
          <w:sz w:val="22"/>
          <w:szCs w:val="22"/>
        </w:rPr>
        <w:t>Հայաստանի Հանրապետության միջին մասնագիտական ուսումնական հաստատություններում սովորող սփյուռքահայ ուսանողների ուսման վճարի փոխհատ</w:t>
      </w:r>
      <w:r w:rsidR="003E7C69" w:rsidRPr="0032784D">
        <w:rPr>
          <w:rFonts w:ascii="GHEA Grapalat" w:hAnsi="GHEA Grapalat" w:cs="Arial"/>
          <w:sz w:val="22"/>
          <w:szCs w:val="22"/>
        </w:rPr>
        <w:t>ուցման նպատակով հատկացվել է 1.5</w:t>
      </w:r>
      <w:r w:rsidR="003E7C69" w:rsidRPr="0032784D">
        <w:rPr>
          <w:rFonts w:ascii="Courier New" w:hAnsi="Courier New" w:cs="Courier New"/>
          <w:sz w:val="22"/>
          <w:szCs w:val="22"/>
          <w:lang w:val="en-US"/>
        </w:rPr>
        <w:t> </w:t>
      </w:r>
      <w:r w:rsidRPr="0032784D">
        <w:rPr>
          <w:rFonts w:ascii="GHEA Grapalat" w:hAnsi="GHEA Grapalat" w:cs="Arial"/>
          <w:sz w:val="22"/>
          <w:szCs w:val="22"/>
        </w:rPr>
        <w:t>մլն դրամ,</w:t>
      </w:r>
      <w:r w:rsidRPr="0032784D">
        <w:rPr>
          <w:rFonts w:ascii="GHEA Grapalat" w:hAnsi="GHEA Grapalat" w:cs="Arial"/>
          <w:sz w:val="22"/>
          <w:szCs w:val="22"/>
          <w:lang w:val="af-ZA"/>
        </w:rPr>
        <w:t xml:space="preserve"> որն</w:t>
      </w:r>
      <w:r w:rsidRPr="0032784D">
        <w:rPr>
          <w:rFonts w:ascii="GHEA Grapalat" w:hAnsi="GHEA Grapalat" w:cs="Times Armenian"/>
          <w:sz w:val="22"/>
          <w:szCs w:val="22"/>
          <w:lang w:val="af-ZA"/>
        </w:rPr>
        <w:t xml:space="preserve"> </w:t>
      </w:r>
      <w:r w:rsidRPr="0032784D">
        <w:rPr>
          <w:rFonts w:ascii="GHEA Grapalat" w:hAnsi="GHEA Grapalat" w:cs="Arial"/>
          <w:sz w:val="22"/>
          <w:szCs w:val="22"/>
          <w:lang w:val="af-ZA"/>
        </w:rPr>
        <w:t>ամբողջությամբ</w:t>
      </w:r>
      <w:r w:rsidRPr="0032784D">
        <w:rPr>
          <w:rFonts w:ascii="GHEA Grapalat" w:hAnsi="GHEA Grapalat" w:cs="Times Armenian"/>
          <w:sz w:val="22"/>
          <w:szCs w:val="22"/>
          <w:lang w:val="af-ZA"/>
        </w:rPr>
        <w:t xml:space="preserve"> </w:t>
      </w:r>
      <w:r w:rsidRPr="0032784D">
        <w:rPr>
          <w:rFonts w:ascii="GHEA Grapalat" w:hAnsi="GHEA Grapalat" w:cs="Arial"/>
          <w:sz w:val="22"/>
          <w:szCs w:val="22"/>
          <w:lang w:val="af-ZA"/>
        </w:rPr>
        <w:t>օգտագործվել</w:t>
      </w:r>
      <w:r w:rsidRPr="0032784D">
        <w:rPr>
          <w:rFonts w:ascii="GHEA Grapalat" w:hAnsi="GHEA Grapalat" w:cs="Times Armenian"/>
          <w:sz w:val="22"/>
          <w:szCs w:val="22"/>
          <w:lang w:val="af-ZA"/>
        </w:rPr>
        <w:t xml:space="preserve"> </w:t>
      </w:r>
      <w:r w:rsidRPr="0032784D">
        <w:rPr>
          <w:rFonts w:ascii="GHEA Grapalat" w:hAnsi="GHEA Grapalat" w:cs="Arial"/>
          <w:sz w:val="22"/>
          <w:szCs w:val="22"/>
          <w:lang w:val="af-ZA"/>
        </w:rPr>
        <w:t>է</w:t>
      </w:r>
      <w:r w:rsidRPr="0032784D">
        <w:rPr>
          <w:rFonts w:ascii="GHEA Grapalat" w:hAnsi="GHEA Grapalat" w:cs="Arial"/>
          <w:sz w:val="22"/>
          <w:szCs w:val="22"/>
        </w:rPr>
        <w:t>: 2019 թվականի ընթացքում ուսումնական վճարի փոխհատուցում է ստացել 14 սփյուռքահայ ուսանող:</w:t>
      </w:r>
    </w:p>
    <w:p w:rsidR="005E1310" w:rsidRPr="0032784D" w:rsidRDefault="005E1310" w:rsidP="005E1310">
      <w:pPr>
        <w:spacing w:line="360" w:lineRule="auto"/>
        <w:ind w:firstLine="561"/>
        <w:jc w:val="both"/>
        <w:rPr>
          <w:rFonts w:ascii="GHEA Grapalat" w:hAnsi="GHEA Grapalat" w:cs="Arial"/>
          <w:sz w:val="22"/>
          <w:szCs w:val="22"/>
        </w:rPr>
      </w:pPr>
      <w:r w:rsidRPr="0032784D">
        <w:rPr>
          <w:rFonts w:ascii="GHEA Grapalat" w:hAnsi="GHEA Grapalat" w:cs="Arial"/>
          <w:sz w:val="22"/>
          <w:szCs w:val="22"/>
        </w:rPr>
        <w:t xml:space="preserve">Նախնական մասնագիտական (արհեստագործական) և միջին մասնագիտական ուսումնական հաստատությունների շենքային պայմանների բարելավման միջոցառման ծախսերը կազմել են ավելի քան 1.8 մլրդ դրամ կամ 93.1%, որը հիմնականում պայմանավորված է գնման պայմանագրերի ուշ կնքմամբ, որի արդյունքում </w:t>
      </w:r>
      <w:r w:rsidR="004068D1" w:rsidRPr="0032784D">
        <w:rPr>
          <w:rFonts w:ascii="GHEA Grapalat" w:hAnsi="GHEA Grapalat" w:cs="Arial"/>
          <w:sz w:val="22"/>
          <w:szCs w:val="22"/>
        </w:rPr>
        <w:t>թվով 3 նախագծերի գծով կատարողականներ չեն ներկայացվել, և նախատեսված 11 ՆՄԿՈՒ հաստատություններից նախագծերը կազմվել են միայն 3-ի համար, իսկ մնացած 8-ինը նախատեսվել է ավարտել 2020 թվականին:</w:t>
      </w:r>
      <w:r w:rsidR="00440A24" w:rsidRPr="0032784D">
        <w:rPr>
          <w:rFonts w:ascii="GHEA Grapalat" w:hAnsi="GHEA Grapalat" w:cs="Arial"/>
          <w:sz w:val="22"/>
          <w:szCs w:val="22"/>
        </w:rPr>
        <w:t xml:space="preserve"> </w:t>
      </w:r>
      <w:r w:rsidRPr="0032784D">
        <w:rPr>
          <w:rFonts w:ascii="GHEA Grapalat" w:hAnsi="GHEA Grapalat" w:cs="Arial"/>
          <w:sz w:val="22"/>
          <w:szCs w:val="22"/>
        </w:rPr>
        <w:t xml:space="preserve">Ծրագրի շրջանակներում հաշվետու տարում իրականացվել են ՀՀ Լոռու մարզի Վանաձոր քաղաքի Միքայել Թավրիզյանի անվան արվեստի պետական քոլեջի և Գյուղատնտեսական պետական քոլեջի հիմնանորոգման </w:t>
      </w:r>
      <w:r w:rsidRPr="0032784D">
        <w:rPr>
          <w:rFonts w:ascii="GHEA Grapalat" w:hAnsi="GHEA Grapalat" w:cs="Arial"/>
          <w:sz w:val="22"/>
          <w:szCs w:val="22"/>
        </w:rPr>
        <w:lastRenderedPageBreak/>
        <w:t>աշխատանքները, ինչպես նաև ՀՀ Լոռու մարզի «Ստեփանավանի պրոֆ. Քալանթարի անվան պետական գյուղատնտեսական քոլեջ» ՊՈԱԿ-ի, ՀՀ Կոտայքի մարզի «Նոր Գեղիի ակադեմիկոս Գ</w:t>
      </w:r>
      <w:r w:rsidRPr="0032784D">
        <w:rPr>
          <w:rFonts w:ascii="Cambria Math" w:hAnsi="Cambria Math" w:cs="Cambria Math"/>
          <w:sz w:val="22"/>
          <w:szCs w:val="22"/>
        </w:rPr>
        <w:t>․</w:t>
      </w:r>
      <w:r w:rsidRPr="0032784D">
        <w:rPr>
          <w:rFonts w:ascii="GHEA Grapalat" w:hAnsi="GHEA Grapalat" w:cs="Arial"/>
          <w:sz w:val="22"/>
          <w:szCs w:val="22"/>
        </w:rPr>
        <w:t xml:space="preserve"> </w:t>
      </w:r>
      <w:r w:rsidRPr="0032784D">
        <w:rPr>
          <w:rFonts w:ascii="GHEA Grapalat" w:hAnsi="GHEA Grapalat" w:cs="GHEA Grapalat"/>
          <w:sz w:val="22"/>
          <w:szCs w:val="22"/>
        </w:rPr>
        <w:t>Աղաջանյանի</w:t>
      </w:r>
      <w:r w:rsidRPr="0032784D">
        <w:rPr>
          <w:rFonts w:ascii="GHEA Grapalat" w:hAnsi="GHEA Grapalat" w:cs="Arial"/>
          <w:sz w:val="22"/>
          <w:szCs w:val="22"/>
        </w:rPr>
        <w:t xml:space="preserve"> </w:t>
      </w:r>
      <w:r w:rsidRPr="0032784D">
        <w:rPr>
          <w:rFonts w:ascii="GHEA Grapalat" w:hAnsi="GHEA Grapalat" w:cs="GHEA Grapalat"/>
          <w:sz w:val="22"/>
          <w:szCs w:val="22"/>
        </w:rPr>
        <w:t>անվան</w:t>
      </w:r>
      <w:r w:rsidRPr="0032784D">
        <w:rPr>
          <w:rFonts w:ascii="GHEA Grapalat" w:hAnsi="GHEA Grapalat" w:cs="Arial"/>
          <w:sz w:val="22"/>
          <w:szCs w:val="22"/>
        </w:rPr>
        <w:t xml:space="preserve"> </w:t>
      </w:r>
      <w:r w:rsidRPr="0032784D">
        <w:rPr>
          <w:rFonts w:ascii="GHEA Grapalat" w:hAnsi="GHEA Grapalat" w:cs="GHEA Grapalat"/>
          <w:sz w:val="22"/>
          <w:szCs w:val="22"/>
        </w:rPr>
        <w:t>պետական</w:t>
      </w:r>
      <w:r w:rsidRPr="0032784D">
        <w:rPr>
          <w:rFonts w:ascii="GHEA Grapalat" w:hAnsi="GHEA Grapalat" w:cs="Arial"/>
          <w:sz w:val="22"/>
          <w:szCs w:val="22"/>
        </w:rPr>
        <w:t xml:space="preserve"> </w:t>
      </w:r>
      <w:r w:rsidRPr="0032784D">
        <w:rPr>
          <w:rFonts w:ascii="GHEA Grapalat" w:hAnsi="GHEA Grapalat" w:cs="GHEA Grapalat"/>
          <w:sz w:val="22"/>
          <w:szCs w:val="22"/>
        </w:rPr>
        <w:t>գյուղատնտեսական</w:t>
      </w:r>
      <w:r w:rsidRPr="0032784D">
        <w:rPr>
          <w:rFonts w:ascii="GHEA Grapalat" w:hAnsi="GHEA Grapalat" w:cs="Arial"/>
          <w:sz w:val="22"/>
          <w:szCs w:val="22"/>
        </w:rPr>
        <w:t xml:space="preserve"> </w:t>
      </w:r>
      <w:r w:rsidRPr="0032784D">
        <w:rPr>
          <w:rFonts w:ascii="GHEA Grapalat" w:hAnsi="GHEA Grapalat" w:cs="GHEA Grapalat"/>
          <w:sz w:val="22"/>
          <w:szCs w:val="22"/>
        </w:rPr>
        <w:t>քոլեջ»</w:t>
      </w:r>
      <w:r w:rsidRPr="0032784D">
        <w:rPr>
          <w:rFonts w:ascii="GHEA Grapalat" w:hAnsi="GHEA Grapalat" w:cs="Arial"/>
          <w:sz w:val="22"/>
          <w:szCs w:val="22"/>
        </w:rPr>
        <w:t xml:space="preserve"> </w:t>
      </w:r>
      <w:r w:rsidRPr="0032784D">
        <w:rPr>
          <w:rFonts w:ascii="GHEA Grapalat" w:hAnsi="GHEA Grapalat" w:cs="GHEA Grapalat"/>
          <w:sz w:val="22"/>
          <w:szCs w:val="22"/>
        </w:rPr>
        <w:t>ՊՈԱԿ</w:t>
      </w:r>
      <w:r w:rsidRPr="0032784D">
        <w:rPr>
          <w:rFonts w:ascii="GHEA Grapalat" w:hAnsi="GHEA Grapalat" w:cs="Arial"/>
          <w:sz w:val="22"/>
          <w:szCs w:val="22"/>
        </w:rPr>
        <w:t>-</w:t>
      </w:r>
      <w:r w:rsidRPr="0032784D">
        <w:rPr>
          <w:rFonts w:ascii="GHEA Grapalat" w:hAnsi="GHEA Grapalat" w:cs="GHEA Grapalat"/>
          <w:sz w:val="22"/>
          <w:szCs w:val="22"/>
        </w:rPr>
        <w:t>ի</w:t>
      </w:r>
      <w:r w:rsidRPr="0032784D">
        <w:rPr>
          <w:rFonts w:ascii="GHEA Grapalat" w:hAnsi="GHEA Grapalat" w:cs="Arial"/>
          <w:sz w:val="22"/>
          <w:szCs w:val="22"/>
        </w:rPr>
        <w:t xml:space="preserve">, </w:t>
      </w:r>
      <w:r w:rsidRPr="0032784D">
        <w:rPr>
          <w:rFonts w:ascii="GHEA Grapalat" w:hAnsi="GHEA Grapalat" w:cs="GHEA Grapalat"/>
          <w:sz w:val="22"/>
          <w:szCs w:val="22"/>
        </w:rPr>
        <w:t>ՀՀ</w:t>
      </w:r>
      <w:r w:rsidRPr="0032784D">
        <w:rPr>
          <w:rFonts w:ascii="GHEA Grapalat" w:hAnsi="GHEA Grapalat" w:cs="Arial"/>
          <w:sz w:val="22"/>
          <w:szCs w:val="22"/>
        </w:rPr>
        <w:t xml:space="preserve"> </w:t>
      </w:r>
      <w:r w:rsidRPr="0032784D">
        <w:rPr>
          <w:rFonts w:ascii="GHEA Grapalat" w:hAnsi="GHEA Grapalat" w:cs="GHEA Grapalat"/>
          <w:sz w:val="22"/>
          <w:szCs w:val="22"/>
        </w:rPr>
        <w:t>Սյունիքի</w:t>
      </w:r>
      <w:r w:rsidRPr="0032784D">
        <w:rPr>
          <w:rFonts w:ascii="GHEA Grapalat" w:hAnsi="GHEA Grapalat" w:cs="Arial"/>
          <w:sz w:val="22"/>
          <w:szCs w:val="22"/>
        </w:rPr>
        <w:t xml:space="preserve"> </w:t>
      </w:r>
      <w:r w:rsidRPr="0032784D">
        <w:rPr>
          <w:rFonts w:ascii="GHEA Grapalat" w:hAnsi="GHEA Grapalat" w:cs="GHEA Grapalat"/>
          <w:sz w:val="22"/>
          <w:szCs w:val="22"/>
        </w:rPr>
        <w:t>մարզի</w:t>
      </w:r>
      <w:r w:rsidRPr="0032784D">
        <w:rPr>
          <w:rFonts w:ascii="GHEA Grapalat" w:hAnsi="GHEA Grapalat" w:cs="Arial"/>
          <w:sz w:val="22"/>
          <w:szCs w:val="22"/>
        </w:rPr>
        <w:t xml:space="preserve"> </w:t>
      </w:r>
      <w:r w:rsidRPr="0032784D">
        <w:rPr>
          <w:rFonts w:ascii="GHEA Grapalat" w:hAnsi="GHEA Grapalat" w:cs="GHEA Grapalat"/>
          <w:sz w:val="22"/>
          <w:szCs w:val="22"/>
        </w:rPr>
        <w:t>«Գորիսի</w:t>
      </w:r>
      <w:r w:rsidRPr="0032784D">
        <w:rPr>
          <w:rFonts w:ascii="GHEA Grapalat" w:hAnsi="GHEA Grapalat" w:cs="Arial"/>
          <w:sz w:val="22"/>
          <w:szCs w:val="22"/>
        </w:rPr>
        <w:t xml:space="preserve"> </w:t>
      </w:r>
      <w:r w:rsidRPr="0032784D">
        <w:rPr>
          <w:rFonts w:ascii="GHEA Grapalat" w:hAnsi="GHEA Grapalat" w:cs="GHEA Grapalat"/>
          <w:sz w:val="22"/>
          <w:szCs w:val="22"/>
        </w:rPr>
        <w:t>պրոֆեսոր</w:t>
      </w:r>
      <w:r w:rsidRPr="0032784D">
        <w:rPr>
          <w:rFonts w:ascii="GHEA Grapalat" w:hAnsi="GHEA Grapalat" w:cs="Arial"/>
          <w:sz w:val="22"/>
          <w:szCs w:val="22"/>
        </w:rPr>
        <w:t xml:space="preserve"> </w:t>
      </w:r>
      <w:r w:rsidRPr="0032784D">
        <w:rPr>
          <w:rFonts w:ascii="GHEA Grapalat" w:hAnsi="GHEA Grapalat" w:cs="GHEA Grapalat"/>
          <w:sz w:val="22"/>
          <w:szCs w:val="22"/>
        </w:rPr>
        <w:t>Խ</w:t>
      </w:r>
      <w:r w:rsidRPr="0032784D">
        <w:rPr>
          <w:rFonts w:ascii="Cambria Math" w:hAnsi="Cambria Math" w:cs="Cambria Math"/>
          <w:sz w:val="22"/>
          <w:szCs w:val="22"/>
        </w:rPr>
        <w:t>․</w:t>
      </w:r>
      <w:r w:rsidRPr="0032784D">
        <w:rPr>
          <w:rFonts w:ascii="GHEA Grapalat" w:hAnsi="GHEA Grapalat" w:cs="Arial"/>
          <w:sz w:val="22"/>
          <w:szCs w:val="22"/>
        </w:rPr>
        <w:t xml:space="preserve"> </w:t>
      </w:r>
      <w:r w:rsidRPr="0032784D">
        <w:rPr>
          <w:rFonts w:ascii="GHEA Grapalat" w:hAnsi="GHEA Grapalat" w:cs="GHEA Grapalat"/>
          <w:sz w:val="22"/>
          <w:szCs w:val="22"/>
        </w:rPr>
        <w:t>Երիցյանի</w:t>
      </w:r>
      <w:r w:rsidRPr="0032784D">
        <w:rPr>
          <w:rFonts w:ascii="GHEA Grapalat" w:hAnsi="GHEA Grapalat" w:cs="Arial"/>
          <w:sz w:val="22"/>
          <w:szCs w:val="22"/>
        </w:rPr>
        <w:t xml:space="preserve"> </w:t>
      </w:r>
      <w:r w:rsidRPr="0032784D">
        <w:rPr>
          <w:rFonts w:ascii="GHEA Grapalat" w:hAnsi="GHEA Grapalat" w:cs="GHEA Grapalat"/>
          <w:sz w:val="22"/>
          <w:szCs w:val="22"/>
        </w:rPr>
        <w:t>անվան</w:t>
      </w:r>
      <w:r w:rsidRPr="0032784D">
        <w:rPr>
          <w:rFonts w:ascii="GHEA Grapalat" w:hAnsi="GHEA Grapalat" w:cs="Arial"/>
          <w:sz w:val="22"/>
          <w:szCs w:val="22"/>
        </w:rPr>
        <w:t xml:space="preserve"> </w:t>
      </w:r>
      <w:r w:rsidRPr="0032784D">
        <w:rPr>
          <w:rFonts w:ascii="GHEA Grapalat" w:hAnsi="GHEA Grapalat" w:cs="GHEA Grapalat"/>
          <w:sz w:val="22"/>
          <w:szCs w:val="22"/>
        </w:rPr>
        <w:t>պետական</w:t>
      </w:r>
      <w:r w:rsidRPr="0032784D">
        <w:rPr>
          <w:rFonts w:ascii="GHEA Grapalat" w:hAnsi="GHEA Grapalat" w:cs="Arial"/>
          <w:sz w:val="22"/>
          <w:szCs w:val="22"/>
        </w:rPr>
        <w:t xml:space="preserve"> </w:t>
      </w:r>
      <w:r w:rsidRPr="0032784D">
        <w:rPr>
          <w:rFonts w:ascii="GHEA Grapalat" w:hAnsi="GHEA Grapalat" w:cs="GHEA Grapalat"/>
          <w:sz w:val="22"/>
          <w:szCs w:val="22"/>
        </w:rPr>
        <w:t>գյուղատնտեսական</w:t>
      </w:r>
      <w:r w:rsidRPr="0032784D">
        <w:rPr>
          <w:rFonts w:ascii="GHEA Grapalat" w:hAnsi="GHEA Grapalat" w:cs="Arial"/>
          <w:sz w:val="22"/>
          <w:szCs w:val="22"/>
        </w:rPr>
        <w:t xml:space="preserve"> </w:t>
      </w:r>
      <w:r w:rsidRPr="0032784D">
        <w:rPr>
          <w:rFonts w:ascii="GHEA Grapalat" w:hAnsi="GHEA Grapalat" w:cs="GHEA Grapalat"/>
          <w:sz w:val="22"/>
          <w:szCs w:val="22"/>
        </w:rPr>
        <w:t>քոլեջ»</w:t>
      </w:r>
      <w:r w:rsidRPr="0032784D">
        <w:rPr>
          <w:rFonts w:ascii="GHEA Grapalat" w:hAnsi="GHEA Grapalat" w:cs="Arial"/>
          <w:sz w:val="22"/>
          <w:szCs w:val="22"/>
        </w:rPr>
        <w:t xml:space="preserve"> </w:t>
      </w:r>
      <w:r w:rsidRPr="0032784D">
        <w:rPr>
          <w:rFonts w:ascii="GHEA Grapalat" w:hAnsi="GHEA Grapalat" w:cs="GHEA Grapalat"/>
          <w:sz w:val="22"/>
          <w:szCs w:val="22"/>
        </w:rPr>
        <w:t>ՊՈԱԿ</w:t>
      </w:r>
      <w:r w:rsidRPr="0032784D">
        <w:rPr>
          <w:rFonts w:ascii="GHEA Grapalat" w:hAnsi="GHEA Grapalat" w:cs="Arial"/>
          <w:sz w:val="22"/>
          <w:szCs w:val="22"/>
        </w:rPr>
        <w:t>-</w:t>
      </w:r>
      <w:r w:rsidRPr="0032784D">
        <w:rPr>
          <w:rFonts w:ascii="GHEA Grapalat" w:hAnsi="GHEA Grapalat" w:cs="GHEA Grapalat"/>
          <w:sz w:val="22"/>
          <w:szCs w:val="22"/>
        </w:rPr>
        <w:t>ի</w:t>
      </w:r>
      <w:r w:rsidRPr="0032784D">
        <w:rPr>
          <w:rFonts w:ascii="GHEA Grapalat" w:hAnsi="GHEA Grapalat" w:cs="Arial"/>
          <w:sz w:val="22"/>
          <w:szCs w:val="22"/>
        </w:rPr>
        <w:t xml:space="preserve">, </w:t>
      </w:r>
      <w:r w:rsidRPr="0032784D">
        <w:rPr>
          <w:rFonts w:ascii="GHEA Grapalat" w:hAnsi="GHEA Grapalat" w:cs="GHEA Grapalat"/>
          <w:sz w:val="22"/>
          <w:szCs w:val="22"/>
        </w:rPr>
        <w:t>ՀՀ</w:t>
      </w:r>
      <w:r w:rsidRPr="0032784D">
        <w:rPr>
          <w:rFonts w:ascii="GHEA Grapalat" w:hAnsi="GHEA Grapalat" w:cs="Arial"/>
          <w:sz w:val="22"/>
          <w:szCs w:val="22"/>
        </w:rPr>
        <w:t xml:space="preserve"> </w:t>
      </w:r>
      <w:r w:rsidRPr="0032784D">
        <w:rPr>
          <w:rFonts w:ascii="GHEA Grapalat" w:hAnsi="GHEA Grapalat" w:cs="GHEA Grapalat"/>
          <w:sz w:val="22"/>
          <w:szCs w:val="22"/>
        </w:rPr>
        <w:t>Արարատի</w:t>
      </w:r>
      <w:r w:rsidRPr="0032784D">
        <w:rPr>
          <w:rFonts w:ascii="GHEA Grapalat" w:hAnsi="GHEA Grapalat" w:cs="Arial"/>
          <w:sz w:val="22"/>
          <w:szCs w:val="22"/>
        </w:rPr>
        <w:t xml:space="preserve"> </w:t>
      </w:r>
      <w:r w:rsidRPr="0032784D">
        <w:rPr>
          <w:rFonts w:ascii="GHEA Grapalat" w:hAnsi="GHEA Grapalat" w:cs="GHEA Grapalat"/>
          <w:sz w:val="22"/>
          <w:szCs w:val="22"/>
        </w:rPr>
        <w:t>մարզի</w:t>
      </w:r>
      <w:r w:rsidRPr="0032784D">
        <w:rPr>
          <w:rFonts w:ascii="GHEA Grapalat" w:hAnsi="GHEA Grapalat" w:cs="Arial"/>
          <w:sz w:val="22"/>
          <w:szCs w:val="22"/>
        </w:rPr>
        <w:t xml:space="preserve"> </w:t>
      </w:r>
      <w:r w:rsidRPr="0032784D">
        <w:rPr>
          <w:rFonts w:ascii="GHEA Grapalat" w:hAnsi="GHEA Grapalat" w:cs="GHEA Grapalat"/>
          <w:sz w:val="22"/>
          <w:szCs w:val="22"/>
        </w:rPr>
        <w:t>«Մա</w:t>
      </w:r>
      <w:r w:rsidRPr="0032784D">
        <w:rPr>
          <w:rFonts w:ascii="GHEA Grapalat" w:hAnsi="GHEA Grapalat" w:cs="Arial"/>
          <w:sz w:val="22"/>
          <w:szCs w:val="22"/>
        </w:rPr>
        <w:t>սիսի պետական գյուղատնտեսական քոլեջ» ՊՈԱԿ-ի կառուցման նախագծահետազոտական աշխատանքները:</w:t>
      </w:r>
    </w:p>
    <w:p w:rsidR="005E1310" w:rsidRPr="0032784D" w:rsidRDefault="006943B7" w:rsidP="005E1310">
      <w:pPr>
        <w:spacing w:line="360" w:lineRule="auto"/>
        <w:ind w:firstLine="561"/>
        <w:jc w:val="both"/>
        <w:rPr>
          <w:rFonts w:ascii="GHEA Grapalat" w:hAnsi="GHEA Grapalat" w:cs="Arial"/>
          <w:sz w:val="22"/>
          <w:szCs w:val="22"/>
        </w:rPr>
      </w:pPr>
      <w:r w:rsidRPr="0032784D">
        <w:rPr>
          <w:rFonts w:ascii="GHEA Grapalat" w:hAnsi="GHEA Grapalat" w:cs="Arial"/>
          <w:sz w:val="22"/>
          <w:szCs w:val="22"/>
        </w:rPr>
        <w:t xml:space="preserve">Թվով 1 նախնական (արհեստագործական) և 1 միջին մասնագիտական </w:t>
      </w:r>
      <w:r w:rsidR="005E1310" w:rsidRPr="0032784D">
        <w:rPr>
          <w:rFonts w:ascii="GHEA Grapalat" w:hAnsi="GHEA Grapalat" w:cs="Arial"/>
          <w:sz w:val="22"/>
          <w:szCs w:val="22"/>
        </w:rPr>
        <w:t>ուսումնական հաստատությունների շենքային պայմանների բարելավման նպատակով տրամադրվել է 22 մլն դրամ, որը կազմել է նախատեսված հատկացումների 66.8%</w:t>
      </w:r>
      <w:r w:rsidR="005E1310" w:rsidRPr="0032784D">
        <w:rPr>
          <w:rFonts w:ascii="GHEA Grapalat" w:hAnsi="GHEA Grapalat" w:cs="Arial"/>
          <w:sz w:val="22"/>
          <w:szCs w:val="22"/>
        </w:rPr>
        <w:noBreakHyphen/>
        <w:t>ը</w:t>
      </w:r>
      <w:r w:rsidRPr="0032784D">
        <w:rPr>
          <w:rFonts w:ascii="GHEA Grapalat" w:hAnsi="GHEA Grapalat" w:cs="Arial"/>
          <w:sz w:val="22"/>
          <w:szCs w:val="22"/>
          <w:lang w:val="en-US"/>
        </w:rPr>
        <w:t>՝</w:t>
      </w:r>
      <w:r w:rsidR="005E1310" w:rsidRPr="0032784D">
        <w:rPr>
          <w:rFonts w:ascii="GHEA Grapalat" w:hAnsi="GHEA Grapalat" w:cs="Arial"/>
          <w:sz w:val="22"/>
          <w:szCs w:val="22"/>
        </w:rPr>
        <w:t xml:space="preserve"> պայմանավորված կնքված պայմանագրերի շրջանակներում առաջացած տնտեսումներով: </w:t>
      </w:r>
      <w:r w:rsidR="007C04AD" w:rsidRPr="0032784D">
        <w:rPr>
          <w:rFonts w:ascii="GHEA Grapalat" w:hAnsi="GHEA Grapalat" w:cs="Arial"/>
          <w:sz w:val="22"/>
          <w:szCs w:val="22"/>
          <w:lang w:val="en-US"/>
        </w:rPr>
        <w:t>Միջոցառման շրջանակներում կ</w:t>
      </w:r>
      <w:r w:rsidR="005E1310" w:rsidRPr="0032784D">
        <w:rPr>
          <w:rFonts w:ascii="GHEA Grapalat" w:hAnsi="GHEA Grapalat" w:cs="Arial"/>
          <w:sz w:val="22"/>
          <w:szCs w:val="22"/>
        </w:rPr>
        <w:t xml:space="preserve">ազմվել են նախագծանախահաշվային փաստաթղթեր «Երևանի թիվ 8 արհեստագործական պետական ուսումնարան» ՊՈԱԿ-ի և «Երևանի Առնո Բաբաջանյանի անվան պետական երաժշտամանկավարժական քոլեջ» ՊՈԱԿ-ի շենքային պայմանների բարելավման համար: </w:t>
      </w:r>
    </w:p>
    <w:p w:rsidR="005E1310" w:rsidRPr="0032784D" w:rsidRDefault="005E1310" w:rsidP="005E1310">
      <w:pPr>
        <w:spacing w:line="360" w:lineRule="auto"/>
        <w:ind w:firstLine="561"/>
        <w:jc w:val="both"/>
        <w:rPr>
          <w:rFonts w:ascii="GHEA Grapalat" w:hAnsi="GHEA Grapalat" w:cs="Arial"/>
          <w:sz w:val="22"/>
          <w:szCs w:val="22"/>
        </w:rPr>
      </w:pPr>
      <w:r w:rsidRPr="0032784D">
        <w:rPr>
          <w:rFonts w:ascii="GHEA Grapalat" w:hAnsi="GHEA Grapalat"/>
          <w:sz w:val="22"/>
          <w:szCs w:val="22"/>
        </w:rPr>
        <w:t xml:space="preserve">2019 </w:t>
      </w:r>
      <w:r w:rsidRPr="0032784D">
        <w:rPr>
          <w:rFonts w:ascii="GHEA Grapalat" w:hAnsi="GHEA Grapalat" w:cs="Arial"/>
          <w:sz w:val="22"/>
          <w:szCs w:val="22"/>
        </w:rPr>
        <w:t>թվականին</w:t>
      </w:r>
      <w:r w:rsidRPr="0032784D">
        <w:rPr>
          <w:rFonts w:ascii="GHEA Grapalat" w:hAnsi="GHEA Grapalat" w:cs="Times Armenian"/>
          <w:sz w:val="22"/>
          <w:szCs w:val="22"/>
        </w:rPr>
        <w:t xml:space="preserve"> </w:t>
      </w:r>
      <w:r w:rsidRPr="0032784D">
        <w:rPr>
          <w:rFonts w:ascii="GHEA Grapalat" w:hAnsi="GHEA Grapalat" w:cs="Arial"/>
          <w:i/>
          <w:sz w:val="22"/>
          <w:szCs w:val="22"/>
        </w:rPr>
        <w:t>Բարձրագույն և հետբուհական մասնագիտական կրթության</w:t>
      </w:r>
      <w:r w:rsidRPr="0032784D">
        <w:rPr>
          <w:rFonts w:ascii="GHEA Grapalat" w:hAnsi="GHEA Grapalat" w:cs="Sylfaen"/>
          <w:sz w:val="22"/>
          <w:szCs w:val="22"/>
        </w:rPr>
        <w:t xml:space="preserve"> </w:t>
      </w:r>
      <w:r w:rsidRPr="0032784D">
        <w:rPr>
          <w:rFonts w:ascii="GHEA Grapalat" w:hAnsi="GHEA Grapalat" w:cs="Arial"/>
          <w:sz w:val="22"/>
          <w:szCs w:val="22"/>
        </w:rPr>
        <w:t>ծրագրին</w:t>
      </w:r>
      <w:r w:rsidRPr="0032784D">
        <w:rPr>
          <w:rFonts w:ascii="GHEA Grapalat" w:hAnsi="GHEA Grapalat" w:cs="Sylfaen"/>
          <w:sz w:val="22"/>
          <w:szCs w:val="22"/>
        </w:rPr>
        <w:t xml:space="preserve"> </w:t>
      </w:r>
      <w:r w:rsidRPr="0032784D">
        <w:rPr>
          <w:rFonts w:ascii="GHEA Grapalat" w:hAnsi="GHEA Grapalat" w:cs="Arial"/>
          <w:sz w:val="22"/>
          <w:szCs w:val="22"/>
        </w:rPr>
        <w:t>ՀՀ</w:t>
      </w:r>
      <w:r w:rsidRPr="0032784D">
        <w:rPr>
          <w:rFonts w:ascii="GHEA Grapalat" w:hAnsi="GHEA Grapalat" w:cs="Sylfaen"/>
          <w:sz w:val="22"/>
          <w:szCs w:val="22"/>
        </w:rPr>
        <w:t xml:space="preserve"> </w:t>
      </w:r>
      <w:r w:rsidRPr="0032784D">
        <w:rPr>
          <w:rFonts w:ascii="GHEA Grapalat" w:hAnsi="GHEA Grapalat" w:cs="Arial"/>
          <w:sz w:val="22"/>
          <w:szCs w:val="22"/>
        </w:rPr>
        <w:t>պետական</w:t>
      </w:r>
      <w:r w:rsidRPr="0032784D">
        <w:rPr>
          <w:rFonts w:ascii="GHEA Grapalat" w:hAnsi="GHEA Grapalat" w:cs="Sylfaen"/>
          <w:sz w:val="22"/>
          <w:szCs w:val="22"/>
        </w:rPr>
        <w:t xml:space="preserve"> </w:t>
      </w:r>
      <w:r w:rsidRPr="0032784D">
        <w:rPr>
          <w:rFonts w:ascii="GHEA Grapalat" w:hAnsi="GHEA Grapalat" w:cs="Arial"/>
          <w:sz w:val="22"/>
          <w:szCs w:val="22"/>
        </w:rPr>
        <w:t>բյուջեից</w:t>
      </w:r>
      <w:r w:rsidRPr="0032784D">
        <w:rPr>
          <w:rFonts w:ascii="GHEA Grapalat" w:hAnsi="GHEA Grapalat" w:cs="Times Armenian"/>
          <w:sz w:val="22"/>
          <w:szCs w:val="22"/>
        </w:rPr>
        <w:t xml:space="preserve"> </w:t>
      </w:r>
      <w:r w:rsidRPr="0032784D">
        <w:rPr>
          <w:rFonts w:ascii="GHEA Grapalat" w:hAnsi="GHEA Grapalat" w:cs="Arial"/>
          <w:sz w:val="22"/>
          <w:szCs w:val="22"/>
        </w:rPr>
        <w:t>տրամադրվել</w:t>
      </w:r>
      <w:r w:rsidRPr="0032784D">
        <w:rPr>
          <w:rFonts w:ascii="GHEA Grapalat" w:hAnsi="GHEA Grapalat" w:cs="Times Armenian"/>
          <w:sz w:val="22"/>
          <w:szCs w:val="22"/>
        </w:rPr>
        <w:t xml:space="preserve"> </w:t>
      </w:r>
      <w:r w:rsidRPr="0032784D">
        <w:rPr>
          <w:rFonts w:ascii="GHEA Grapalat" w:hAnsi="GHEA Grapalat" w:cs="Arial"/>
          <w:sz w:val="22"/>
          <w:szCs w:val="22"/>
        </w:rPr>
        <w:t>է</w:t>
      </w:r>
      <w:r w:rsidRPr="0032784D">
        <w:rPr>
          <w:rFonts w:ascii="GHEA Grapalat" w:hAnsi="GHEA Grapalat" w:cs="Sylfaen"/>
          <w:sz w:val="22"/>
          <w:szCs w:val="22"/>
        </w:rPr>
        <w:t xml:space="preserve"> </w:t>
      </w:r>
      <w:r w:rsidRPr="0032784D">
        <w:rPr>
          <w:rFonts w:ascii="GHEA Grapalat" w:hAnsi="GHEA Grapalat" w:cs="Arial"/>
          <w:sz w:val="22"/>
          <w:szCs w:val="22"/>
        </w:rPr>
        <w:t>ավելի քան</w:t>
      </w:r>
      <w:r w:rsidRPr="0032784D">
        <w:rPr>
          <w:rFonts w:ascii="GHEA Grapalat" w:hAnsi="GHEA Grapalat" w:cs="Sylfaen"/>
          <w:sz w:val="22"/>
          <w:szCs w:val="22"/>
        </w:rPr>
        <w:t xml:space="preserve"> </w:t>
      </w:r>
      <w:r w:rsidRPr="0032784D">
        <w:rPr>
          <w:rFonts w:ascii="GHEA Grapalat" w:hAnsi="GHEA Grapalat" w:cs="Arial"/>
          <w:sz w:val="22"/>
          <w:szCs w:val="22"/>
        </w:rPr>
        <w:t>9.5</w:t>
      </w:r>
      <w:r w:rsidRPr="0032784D">
        <w:rPr>
          <w:rFonts w:ascii="GHEA Grapalat" w:hAnsi="GHEA Grapalat" w:cs="Times Armenian"/>
          <w:sz w:val="22"/>
          <w:szCs w:val="22"/>
        </w:rPr>
        <w:t xml:space="preserve"> </w:t>
      </w:r>
      <w:r w:rsidRPr="0032784D">
        <w:rPr>
          <w:rFonts w:ascii="GHEA Grapalat" w:hAnsi="GHEA Grapalat" w:cs="Arial"/>
          <w:sz w:val="22"/>
          <w:szCs w:val="22"/>
        </w:rPr>
        <w:t>մլրդ</w:t>
      </w:r>
      <w:r w:rsidRPr="0032784D">
        <w:rPr>
          <w:rFonts w:ascii="GHEA Grapalat" w:hAnsi="GHEA Grapalat" w:cs="Times Armenian"/>
          <w:sz w:val="22"/>
          <w:szCs w:val="22"/>
        </w:rPr>
        <w:t xml:space="preserve"> </w:t>
      </w:r>
      <w:r w:rsidRPr="0032784D">
        <w:rPr>
          <w:rFonts w:ascii="GHEA Grapalat" w:hAnsi="GHEA Grapalat" w:cs="Arial"/>
          <w:sz w:val="22"/>
          <w:szCs w:val="22"/>
        </w:rPr>
        <w:t>դրամ</w:t>
      </w:r>
      <w:r w:rsidRPr="0032784D">
        <w:rPr>
          <w:rFonts w:ascii="GHEA Grapalat" w:hAnsi="GHEA Grapalat" w:cs="Times Armenian"/>
          <w:sz w:val="22"/>
          <w:szCs w:val="22"/>
        </w:rPr>
        <w:t xml:space="preserve">` </w:t>
      </w:r>
      <w:r w:rsidRPr="0032784D">
        <w:rPr>
          <w:rFonts w:ascii="GHEA Grapalat" w:hAnsi="GHEA Grapalat" w:cs="Arial"/>
          <w:sz w:val="22"/>
          <w:szCs w:val="22"/>
        </w:rPr>
        <w:t>ապահովելով</w:t>
      </w:r>
      <w:r w:rsidRPr="0032784D">
        <w:rPr>
          <w:rFonts w:ascii="GHEA Grapalat" w:hAnsi="GHEA Grapalat" w:cs="Times Armenian"/>
          <w:sz w:val="22"/>
          <w:szCs w:val="22"/>
        </w:rPr>
        <w:t xml:space="preserve"> </w:t>
      </w:r>
      <w:r w:rsidRPr="0032784D">
        <w:rPr>
          <w:rFonts w:ascii="GHEA Grapalat" w:hAnsi="GHEA Grapalat" w:cs="Arial"/>
          <w:sz w:val="22"/>
          <w:szCs w:val="22"/>
        </w:rPr>
        <w:t>ծրագրված</w:t>
      </w:r>
      <w:r w:rsidRPr="0032784D">
        <w:rPr>
          <w:rFonts w:ascii="GHEA Grapalat" w:hAnsi="GHEA Grapalat" w:cs="Sylfaen"/>
          <w:sz w:val="22"/>
          <w:szCs w:val="22"/>
        </w:rPr>
        <w:t xml:space="preserve"> </w:t>
      </w:r>
      <w:r w:rsidRPr="0032784D">
        <w:rPr>
          <w:rFonts w:ascii="GHEA Grapalat" w:hAnsi="GHEA Grapalat" w:cs="Arial"/>
          <w:sz w:val="22"/>
          <w:szCs w:val="22"/>
        </w:rPr>
        <w:t>ցուցանիշի</w:t>
      </w:r>
      <w:r w:rsidRPr="0032784D">
        <w:rPr>
          <w:rFonts w:ascii="GHEA Grapalat" w:hAnsi="GHEA Grapalat" w:cs="Times Armenian"/>
          <w:sz w:val="22"/>
          <w:szCs w:val="22"/>
        </w:rPr>
        <w:t xml:space="preserve"> 91%-ը: </w:t>
      </w:r>
      <w:r w:rsidRPr="0032784D">
        <w:rPr>
          <w:rFonts w:ascii="GHEA Grapalat" w:hAnsi="GHEA Grapalat" w:cs="Arial"/>
          <w:sz w:val="22"/>
          <w:szCs w:val="22"/>
        </w:rPr>
        <w:t xml:space="preserve">Կատարողականը հիմնականում պայմանավորված է </w:t>
      </w:r>
      <w:r w:rsidR="007C04AD" w:rsidRPr="0032784D">
        <w:rPr>
          <w:rFonts w:ascii="GHEA Grapalat" w:hAnsi="GHEA Grapalat" w:cs="Arial"/>
          <w:sz w:val="22"/>
          <w:szCs w:val="22"/>
          <w:lang w:val="en-US"/>
        </w:rPr>
        <w:t>բ</w:t>
      </w:r>
      <w:r w:rsidRPr="0032784D">
        <w:rPr>
          <w:rFonts w:ascii="GHEA Grapalat" w:hAnsi="GHEA Grapalat" w:cs="Arial"/>
          <w:sz w:val="22"/>
          <w:szCs w:val="22"/>
        </w:rPr>
        <w:t>արձրագույն</w:t>
      </w:r>
      <w:r w:rsidRPr="0032784D">
        <w:rPr>
          <w:rFonts w:ascii="GHEA Grapalat" w:hAnsi="GHEA Grapalat" w:cs="Times Armenian"/>
          <w:sz w:val="22"/>
          <w:szCs w:val="22"/>
        </w:rPr>
        <w:t xml:space="preserve"> </w:t>
      </w:r>
      <w:r w:rsidRPr="0032784D">
        <w:rPr>
          <w:rFonts w:ascii="GHEA Grapalat" w:hAnsi="GHEA Grapalat" w:cs="Arial"/>
          <w:sz w:val="22"/>
          <w:szCs w:val="22"/>
        </w:rPr>
        <w:t>մասնագիտական</w:t>
      </w:r>
      <w:r w:rsidRPr="0032784D">
        <w:rPr>
          <w:rFonts w:ascii="GHEA Grapalat" w:hAnsi="GHEA Grapalat" w:cs="Times Armenian"/>
          <w:sz w:val="22"/>
          <w:szCs w:val="22"/>
        </w:rPr>
        <w:t xml:space="preserve"> </w:t>
      </w:r>
      <w:r w:rsidRPr="0032784D">
        <w:rPr>
          <w:rFonts w:ascii="GHEA Grapalat" w:hAnsi="GHEA Grapalat" w:cs="Arial"/>
          <w:sz w:val="22"/>
          <w:szCs w:val="22"/>
        </w:rPr>
        <w:t>կրթության</w:t>
      </w:r>
      <w:r w:rsidRPr="0032784D">
        <w:rPr>
          <w:rFonts w:ascii="GHEA Grapalat" w:hAnsi="GHEA Grapalat" w:cs="Times Armenian"/>
          <w:sz w:val="22"/>
          <w:szCs w:val="22"/>
        </w:rPr>
        <w:t xml:space="preserve"> </w:t>
      </w:r>
      <w:r w:rsidRPr="0032784D">
        <w:rPr>
          <w:rFonts w:ascii="GHEA Grapalat" w:hAnsi="GHEA Grapalat" w:cs="Arial"/>
          <w:sz w:val="22"/>
          <w:szCs w:val="22"/>
        </w:rPr>
        <w:t>գծով</w:t>
      </w:r>
      <w:r w:rsidRPr="0032784D">
        <w:rPr>
          <w:rFonts w:ascii="GHEA Grapalat" w:hAnsi="GHEA Grapalat" w:cs="Times Armenian"/>
          <w:sz w:val="22"/>
          <w:szCs w:val="22"/>
        </w:rPr>
        <w:t xml:space="preserve"> </w:t>
      </w:r>
      <w:r w:rsidRPr="0032784D">
        <w:rPr>
          <w:rFonts w:ascii="GHEA Grapalat" w:hAnsi="GHEA Grapalat" w:cs="Arial"/>
          <w:sz w:val="22"/>
          <w:szCs w:val="22"/>
        </w:rPr>
        <w:t>ուսանողական</w:t>
      </w:r>
      <w:r w:rsidRPr="0032784D">
        <w:rPr>
          <w:rFonts w:ascii="GHEA Grapalat" w:hAnsi="GHEA Grapalat" w:cs="Times Armenian"/>
          <w:sz w:val="22"/>
          <w:szCs w:val="22"/>
        </w:rPr>
        <w:t xml:space="preserve"> </w:t>
      </w:r>
      <w:r w:rsidRPr="0032784D">
        <w:rPr>
          <w:rFonts w:ascii="GHEA Grapalat" w:hAnsi="GHEA Grapalat" w:cs="Arial"/>
          <w:sz w:val="22"/>
          <w:szCs w:val="22"/>
        </w:rPr>
        <w:t>նպաստների</w:t>
      </w:r>
      <w:r w:rsidRPr="0032784D">
        <w:rPr>
          <w:rFonts w:ascii="GHEA Grapalat" w:hAnsi="GHEA Grapalat" w:cs="Times Armenian"/>
          <w:sz w:val="22"/>
          <w:szCs w:val="22"/>
        </w:rPr>
        <w:t xml:space="preserve"> </w:t>
      </w:r>
      <w:r w:rsidRPr="0032784D">
        <w:rPr>
          <w:rFonts w:ascii="GHEA Grapalat" w:hAnsi="GHEA Grapalat" w:cs="Arial"/>
          <w:sz w:val="22"/>
          <w:szCs w:val="22"/>
        </w:rPr>
        <w:t>տրամադր</w:t>
      </w:r>
      <w:r w:rsidR="007C04AD" w:rsidRPr="0032784D">
        <w:rPr>
          <w:rFonts w:ascii="GHEA Grapalat" w:hAnsi="GHEA Grapalat" w:cs="Arial"/>
          <w:sz w:val="22"/>
          <w:szCs w:val="22"/>
          <w:lang w:val="en-US"/>
        </w:rPr>
        <w:t>ման</w:t>
      </w:r>
      <w:r w:rsidRPr="0032784D">
        <w:rPr>
          <w:rFonts w:ascii="GHEA Grapalat" w:hAnsi="GHEA Grapalat" w:cs="Arial"/>
          <w:sz w:val="22"/>
          <w:szCs w:val="22"/>
        </w:rPr>
        <w:t xml:space="preserve"> և</w:t>
      </w:r>
      <w:r w:rsidR="007C04AD" w:rsidRPr="0032784D">
        <w:rPr>
          <w:rFonts w:ascii="GHEA Grapalat" w:hAnsi="GHEA Grapalat" w:cs="Arial"/>
          <w:sz w:val="22"/>
          <w:szCs w:val="22"/>
          <w:lang w:val="en-US"/>
        </w:rPr>
        <w:t xml:space="preserve"> </w:t>
      </w:r>
      <w:r w:rsidR="007C04AD" w:rsidRPr="0032784D">
        <w:rPr>
          <w:rFonts w:ascii="GHEA Grapalat" w:hAnsi="GHEA Grapalat" w:cs="Arial"/>
          <w:sz w:val="22"/>
          <w:szCs w:val="22"/>
        </w:rPr>
        <w:t>բուհական հաստատություններում</w:t>
      </w:r>
      <w:r w:rsidRPr="0032784D">
        <w:rPr>
          <w:rFonts w:ascii="GHEA Grapalat" w:hAnsi="GHEA Grapalat" w:cs="Arial"/>
          <w:sz w:val="22"/>
          <w:szCs w:val="22"/>
        </w:rPr>
        <w:t xml:space="preserve"> </w:t>
      </w:r>
      <w:r w:rsidR="007C04AD" w:rsidRPr="0032784D">
        <w:rPr>
          <w:rFonts w:ascii="GHEA Grapalat" w:hAnsi="GHEA Grapalat" w:cs="Arial"/>
          <w:sz w:val="22"/>
          <w:szCs w:val="22"/>
          <w:lang w:val="en-US"/>
        </w:rPr>
        <w:t>հ</w:t>
      </w:r>
      <w:r w:rsidRPr="0032784D">
        <w:rPr>
          <w:rFonts w:ascii="GHEA Grapalat" w:hAnsi="GHEA Grapalat" w:cs="Arial"/>
          <w:sz w:val="22"/>
          <w:szCs w:val="22"/>
        </w:rPr>
        <w:t>ետբուհական մասնագիտական կրթության գծով նպաստների տրամադր</w:t>
      </w:r>
      <w:r w:rsidR="007C04AD" w:rsidRPr="0032784D">
        <w:rPr>
          <w:rFonts w:ascii="GHEA Grapalat" w:hAnsi="GHEA Grapalat" w:cs="Arial"/>
          <w:sz w:val="22"/>
          <w:szCs w:val="22"/>
          <w:lang w:val="en-US"/>
        </w:rPr>
        <w:t>ման</w:t>
      </w:r>
      <w:r w:rsidRPr="0032784D">
        <w:rPr>
          <w:rFonts w:ascii="GHEA Grapalat" w:hAnsi="GHEA Grapalat" w:cs="Arial"/>
          <w:sz w:val="22"/>
          <w:szCs w:val="22"/>
        </w:rPr>
        <w:t xml:space="preserve"> միջոցառումներ</w:t>
      </w:r>
      <w:r w:rsidR="007C04AD" w:rsidRPr="0032784D">
        <w:rPr>
          <w:rFonts w:ascii="GHEA Grapalat" w:hAnsi="GHEA Grapalat" w:cs="Arial"/>
          <w:sz w:val="22"/>
          <w:szCs w:val="22"/>
          <w:lang w:val="en-US"/>
        </w:rPr>
        <w:t>ի կատարողական</w:t>
      </w:r>
      <w:r w:rsidRPr="0032784D">
        <w:rPr>
          <w:rFonts w:ascii="GHEA Grapalat" w:hAnsi="GHEA Grapalat" w:cs="Arial"/>
          <w:sz w:val="22"/>
          <w:szCs w:val="22"/>
        </w:rPr>
        <w:t>ով:</w:t>
      </w:r>
    </w:p>
    <w:p w:rsidR="005E1310" w:rsidRPr="0032784D" w:rsidRDefault="005E1310" w:rsidP="005E1310">
      <w:pPr>
        <w:spacing w:line="360" w:lineRule="auto"/>
        <w:ind w:firstLine="561"/>
        <w:jc w:val="both"/>
        <w:rPr>
          <w:rFonts w:ascii="GHEA Grapalat" w:hAnsi="GHEA Grapalat" w:cs="Franklin Gothic Medium Cond"/>
          <w:color w:val="000000"/>
          <w:sz w:val="22"/>
          <w:szCs w:val="22"/>
          <w:shd w:val="clear" w:color="auto" w:fill="FFFFFF"/>
        </w:rPr>
      </w:pPr>
      <w:r w:rsidRPr="0032784D">
        <w:rPr>
          <w:rFonts w:ascii="GHEA Grapalat" w:hAnsi="GHEA Grapalat" w:cs="Sylfaen"/>
          <w:sz w:val="22"/>
          <w:szCs w:val="22"/>
          <w:lang w:val="pt-BR"/>
        </w:rPr>
        <w:t xml:space="preserve">2019 </w:t>
      </w:r>
      <w:r w:rsidRPr="0032784D">
        <w:rPr>
          <w:rFonts w:ascii="GHEA Grapalat" w:hAnsi="GHEA Grapalat" w:cs="Arial"/>
          <w:sz w:val="22"/>
          <w:szCs w:val="22"/>
        </w:rPr>
        <w:t>թվականին</w:t>
      </w:r>
      <w:r w:rsidR="007C04AD" w:rsidRPr="0032784D">
        <w:rPr>
          <w:rFonts w:ascii="GHEA Grapalat" w:hAnsi="GHEA Grapalat" w:cs="Arial"/>
          <w:sz w:val="22"/>
          <w:szCs w:val="22"/>
          <w:lang w:val="en-US"/>
        </w:rPr>
        <w:t xml:space="preserve"> </w:t>
      </w:r>
      <w:r w:rsidR="007C04AD" w:rsidRPr="0032784D">
        <w:rPr>
          <w:rFonts w:ascii="GHEA Grapalat" w:hAnsi="GHEA Grapalat" w:cs="Arial"/>
          <w:sz w:val="22"/>
          <w:szCs w:val="22"/>
        </w:rPr>
        <w:t>պետական բյուջեից 47.3 մլն դրամ</w:t>
      </w:r>
      <w:r w:rsidR="007C04AD" w:rsidRPr="0032784D">
        <w:rPr>
          <w:rFonts w:ascii="GHEA Grapalat" w:hAnsi="GHEA Grapalat" w:cs="Arial"/>
          <w:sz w:val="22"/>
          <w:szCs w:val="22"/>
          <w:lang w:val="en-US"/>
        </w:rPr>
        <w:t xml:space="preserve"> է </w:t>
      </w:r>
      <w:r w:rsidR="007C04AD" w:rsidRPr="0032784D">
        <w:rPr>
          <w:rFonts w:ascii="GHEA Grapalat" w:hAnsi="GHEA Grapalat" w:cs="Arial"/>
          <w:sz w:val="22"/>
          <w:szCs w:val="22"/>
        </w:rPr>
        <w:t>հատկացվե</w:t>
      </w:r>
      <w:r w:rsidR="007C04AD" w:rsidRPr="0032784D">
        <w:rPr>
          <w:rFonts w:ascii="GHEA Grapalat" w:hAnsi="GHEA Grapalat" w:cs="Arial"/>
          <w:sz w:val="22"/>
          <w:szCs w:val="22"/>
          <w:lang w:val="en-US"/>
        </w:rPr>
        <w:t>լ</w:t>
      </w:r>
      <w:r w:rsidRPr="0032784D">
        <w:rPr>
          <w:rFonts w:ascii="GHEA Grapalat" w:hAnsi="GHEA Grapalat" w:cs="Sylfaen"/>
          <w:sz w:val="22"/>
          <w:szCs w:val="22"/>
          <w:lang w:val="pt-BR"/>
        </w:rPr>
        <w:t xml:space="preserve"> </w:t>
      </w:r>
      <w:r w:rsidRPr="0032784D">
        <w:rPr>
          <w:rFonts w:ascii="GHEA Grapalat" w:hAnsi="GHEA Grapalat" w:cs="Arial"/>
          <w:sz w:val="22"/>
          <w:szCs w:val="22"/>
        </w:rPr>
        <w:t>ակադեմիական</w:t>
      </w:r>
      <w:r w:rsidRPr="0032784D">
        <w:rPr>
          <w:rFonts w:ascii="GHEA Grapalat" w:hAnsi="GHEA Grapalat" w:cs="Sylfaen"/>
          <w:sz w:val="22"/>
          <w:szCs w:val="22"/>
          <w:lang w:val="pt-BR"/>
        </w:rPr>
        <w:t xml:space="preserve"> </w:t>
      </w:r>
      <w:r w:rsidRPr="0032784D">
        <w:rPr>
          <w:rFonts w:ascii="GHEA Grapalat" w:hAnsi="GHEA Grapalat" w:cs="Arial"/>
          <w:sz w:val="22"/>
          <w:szCs w:val="22"/>
        </w:rPr>
        <w:t>փոխճանաչման</w:t>
      </w:r>
      <w:r w:rsidRPr="0032784D">
        <w:rPr>
          <w:rFonts w:ascii="GHEA Grapalat" w:hAnsi="GHEA Grapalat" w:cs="Sylfaen"/>
          <w:sz w:val="22"/>
          <w:szCs w:val="22"/>
          <w:lang w:val="pt-BR"/>
        </w:rPr>
        <w:t xml:space="preserve"> </w:t>
      </w:r>
      <w:r w:rsidRPr="0032784D">
        <w:rPr>
          <w:rFonts w:ascii="GHEA Grapalat" w:hAnsi="GHEA Grapalat" w:cs="Arial"/>
          <w:sz w:val="22"/>
          <w:szCs w:val="22"/>
        </w:rPr>
        <w:t>և</w:t>
      </w:r>
      <w:r w:rsidRPr="0032784D">
        <w:rPr>
          <w:rFonts w:ascii="GHEA Grapalat" w:hAnsi="GHEA Grapalat" w:cs="Sylfaen"/>
          <w:sz w:val="22"/>
          <w:szCs w:val="22"/>
          <w:lang w:val="pt-BR"/>
        </w:rPr>
        <w:t xml:space="preserve"> </w:t>
      </w:r>
      <w:r w:rsidRPr="0032784D">
        <w:rPr>
          <w:rFonts w:ascii="GHEA Grapalat" w:hAnsi="GHEA Grapalat" w:cs="Arial"/>
          <w:sz w:val="22"/>
          <w:szCs w:val="22"/>
        </w:rPr>
        <w:t>շարժունության</w:t>
      </w:r>
      <w:r w:rsidRPr="0032784D">
        <w:rPr>
          <w:rFonts w:ascii="GHEA Grapalat" w:hAnsi="GHEA Grapalat" w:cs="Sylfaen"/>
          <w:sz w:val="22"/>
          <w:szCs w:val="22"/>
          <w:lang w:val="pt-BR"/>
        </w:rPr>
        <w:t xml:space="preserve"> </w:t>
      </w:r>
      <w:r w:rsidRPr="0032784D">
        <w:rPr>
          <w:rFonts w:ascii="GHEA Grapalat" w:hAnsi="GHEA Grapalat" w:cs="Arial"/>
          <w:sz w:val="22"/>
          <w:szCs w:val="22"/>
        </w:rPr>
        <w:t>ծառայություններին, որն ամբողջությամբ օգտագործվել է: Միջոցառման շրջանակներում</w:t>
      </w:r>
      <w:r w:rsidR="00874D0F" w:rsidRPr="0032784D">
        <w:rPr>
          <w:rFonts w:ascii="GHEA Grapalat" w:hAnsi="GHEA Grapalat" w:cs="Arial"/>
          <w:sz w:val="22"/>
          <w:szCs w:val="22"/>
        </w:rPr>
        <w:t>,</w:t>
      </w:r>
      <w:r w:rsidRPr="0032784D">
        <w:rPr>
          <w:rFonts w:ascii="GHEA Grapalat" w:hAnsi="GHEA Grapalat" w:cs="Arial"/>
          <w:sz w:val="22"/>
          <w:szCs w:val="22"/>
        </w:rPr>
        <w:t xml:space="preserve"> հիմնվելով Եվրոպական կրթական չափորոշիչների վրա</w:t>
      </w:r>
      <w:r w:rsidR="00874D0F" w:rsidRPr="0032784D">
        <w:rPr>
          <w:rFonts w:ascii="GHEA Grapalat" w:hAnsi="GHEA Grapalat" w:cs="Arial"/>
          <w:sz w:val="22"/>
          <w:szCs w:val="22"/>
        </w:rPr>
        <w:t>,</w:t>
      </w:r>
      <w:r w:rsidRPr="0032784D">
        <w:rPr>
          <w:rFonts w:ascii="GHEA Grapalat" w:hAnsi="GHEA Grapalat" w:cs="Arial"/>
          <w:sz w:val="22"/>
          <w:szCs w:val="22"/>
        </w:rPr>
        <w:t xml:space="preserve"> տրամադրվել է ավարտական փաստաթղթերի ու դիպլոմների փոխճանաչման վկայականների </w:t>
      </w:r>
      <w:r w:rsidR="00F01401" w:rsidRPr="0032784D">
        <w:rPr>
          <w:rFonts w:ascii="GHEA Grapalat" w:hAnsi="GHEA Grapalat" w:cs="Arial"/>
          <w:sz w:val="22"/>
          <w:szCs w:val="22"/>
        </w:rPr>
        <w:t xml:space="preserve">1252 հատ </w:t>
      </w:r>
      <w:r w:rsidRPr="0032784D">
        <w:rPr>
          <w:rFonts w:ascii="GHEA Grapalat" w:hAnsi="GHEA Grapalat" w:cs="Arial"/>
          <w:sz w:val="22"/>
          <w:szCs w:val="22"/>
        </w:rPr>
        <w:t>խորհրդատվական տեղեկանք</w:t>
      </w:r>
      <w:r w:rsidR="00F01401" w:rsidRPr="0032784D">
        <w:rPr>
          <w:rFonts w:ascii="GHEA Grapalat" w:hAnsi="GHEA Grapalat" w:cs="Arial"/>
          <w:sz w:val="22"/>
          <w:szCs w:val="22"/>
          <w:lang w:val="en-US"/>
        </w:rPr>
        <w:t>`</w:t>
      </w:r>
      <w:r w:rsidRPr="0032784D">
        <w:rPr>
          <w:rFonts w:ascii="GHEA Grapalat" w:hAnsi="GHEA Grapalat" w:cs="Arial"/>
          <w:sz w:val="22"/>
          <w:szCs w:val="22"/>
        </w:rPr>
        <w:t xml:space="preserve"> </w:t>
      </w:r>
      <w:r w:rsidR="00F01401" w:rsidRPr="0032784D">
        <w:rPr>
          <w:rFonts w:ascii="GHEA Grapalat" w:hAnsi="GHEA Grapalat" w:cs="Arial"/>
          <w:sz w:val="22"/>
          <w:szCs w:val="22"/>
        </w:rPr>
        <w:t>կանխատեսված 502-ի դիմաց</w:t>
      </w:r>
      <w:r w:rsidRPr="0032784D">
        <w:rPr>
          <w:rFonts w:ascii="GHEA Grapalat" w:hAnsi="GHEA Grapalat" w:cs="Arial"/>
          <w:sz w:val="22"/>
          <w:szCs w:val="22"/>
        </w:rPr>
        <w:t xml:space="preserve">: Որակավորումների ճանաչման նպատակն է օտարերկրյա որակավորումը համադրելի դարձնել </w:t>
      </w:r>
      <w:r w:rsidR="00F01401" w:rsidRPr="0032784D">
        <w:rPr>
          <w:rFonts w:ascii="GHEA Grapalat" w:hAnsi="GHEA Grapalat" w:cs="Arial"/>
          <w:sz w:val="22"/>
          <w:szCs w:val="22"/>
        </w:rPr>
        <w:t>Հայաստանի</w:t>
      </w:r>
      <w:r w:rsidRPr="0032784D">
        <w:rPr>
          <w:rFonts w:ascii="GHEA Grapalat" w:hAnsi="GHEA Grapalat" w:cs="Arial"/>
          <w:sz w:val="22"/>
          <w:szCs w:val="22"/>
        </w:rPr>
        <w:t xml:space="preserve"> </w:t>
      </w:r>
      <w:r w:rsidR="00F01401" w:rsidRPr="0032784D">
        <w:rPr>
          <w:rFonts w:ascii="GHEA Grapalat" w:hAnsi="GHEA Grapalat" w:cs="Arial"/>
          <w:sz w:val="22"/>
          <w:szCs w:val="22"/>
        </w:rPr>
        <w:t>Հ</w:t>
      </w:r>
      <w:r w:rsidRPr="0032784D">
        <w:rPr>
          <w:rFonts w:ascii="GHEA Grapalat" w:hAnsi="GHEA Grapalat" w:cs="Arial"/>
          <w:sz w:val="22"/>
          <w:szCs w:val="22"/>
        </w:rPr>
        <w:t>անրապետության բուհերի շնորհած որակավորումների հետ և հակառակը</w:t>
      </w:r>
      <w:r w:rsidRPr="0032784D">
        <w:rPr>
          <w:rFonts w:ascii="GHEA Grapalat" w:hAnsi="GHEA Grapalat" w:cs="Franklin Gothic Medium Cond"/>
          <w:color w:val="000000"/>
          <w:sz w:val="22"/>
          <w:szCs w:val="22"/>
          <w:shd w:val="clear" w:color="auto" w:fill="FFFFFF"/>
        </w:rPr>
        <w:t xml:space="preserve">: </w:t>
      </w:r>
    </w:p>
    <w:p w:rsidR="005E1310" w:rsidRPr="0032784D" w:rsidRDefault="005E1310" w:rsidP="005E1310">
      <w:pPr>
        <w:spacing w:line="360" w:lineRule="auto"/>
        <w:ind w:firstLine="561"/>
        <w:jc w:val="both"/>
        <w:rPr>
          <w:rFonts w:ascii="GHEA Grapalat" w:hAnsi="GHEA Grapalat" w:cs="Franklin Gothic Medium Cond"/>
          <w:color w:val="000000"/>
          <w:sz w:val="22"/>
          <w:szCs w:val="22"/>
          <w:shd w:val="clear" w:color="auto" w:fill="FFFFFF"/>
        </w:rPr>
      </w:pPr>
      <w:r w:rsidRPr="0032784D">
        <w:rPr>
          <w:rFonts w:ascii="GHEA Grapalat" w:hAnsi="GHEA Grapalat" w:cs="Arial"/>
          <w:sz w:val="22"/>
          <w:szCs w:val="22"/>
          <w:lang w:val="pt-BR"/>
        </w:rPr>
        <w:t>ԵՊՀ</w:t>
      </w:r>
      <w:r w:rsidRPr="0032784D">
        <w:rPr>
          <w:rFonts w:ascii="GHEA Grapalat" w:hAnsi="GHEA Grapalat" w:cs="Sylfaen"/>
          <w:sz w:val="22"/>
          <w:szCs w:val="22"/>
          <w:lang w:val="pt-BR"/>
        </w:rPr>
        <w:t xml:space="preserve"> 100-</w:t>
      </w:r>
      <w:r w:rsidRPr="0032784D">
        <w:rPr>
          <w:rFonts w:ascii="GHEA Grapalat" w:hAnsi="GHEA Grapalat" w:cs="Arial"/>
          <w:sz w:val="22"/>
          <w:szCs w:val="22"/>
          <w:lang w:val="pt-BR"/>
        </w:rPr>
        <w:t>ամյա</w:t>
      </w:r>
      <w:r w:rsidRPr="0032784D">
        <w:rPr>
          <w:rFonts w:ascii="GHEA Grapalat" w:hAnsi="GHEA Grapalat" w:cs="Sylfaen"/>
          <w:sz w:val="22"/>
          <w:szCs w:val="22"/>
          <w:lang w:val="pt-BR"/>
        </w:rPr>
        <w:t xml:space="preserve"> </w:t>
      </w:r>
      <w:r w:rsidRPr="0032784D">
        <w:rPr>
          <w:rFonts w:ascii="GHEA Grapalat" w:hAnsi="GHEA Grapalat" w:cs="Arial"/>
          <w:sz w:val="22"/>
          <w:szCs w:val="22"/>
          <w:lang w:val="pt-BR"/>
        </w:rPr>
        <w:t>հոբելյանին</w:t>
      </w:r>
      <w:r w:rsidRPr="0032784D">
        <w:rPr>
          <w:rFonts w:ascii="GHEA Grapalat" w:hAnsi="GHEA Grapalat" w:cs="Sylfaen"/>
          <w:sz w:val="22"/>
          <w:szCs w:val="22"/>
          <w:lang w:val="pt-BR"/>
        </w:rPr>
        <w:t xml:space="preserve"> </w:t>
      </w:r>
      <w:r w:rsidRPr="0032784D">
        <w:rPr>
          <w:rFonts w:ascii="GHEA Grapalat" w:hAnsi="GHEA Grapalat" w:cs="Arial"/>
          <w:sz w:val="22"/>
          <w:szCs w:val="22"/>
          <w:lang w:val="pt-BR"/>
        </w:rPr>
        <w:t>նվիրված</w:t>
      </w:r>
      <w:r w:rsidRPr="0032784D">
        <w:rPr>
          <w:rFonts w:ascii="GHEA Grapalat" w:hAnsi="GHEA Grapalat" w:cs="Sylfaen"/>
          <w:sz w:val="22"/>
          <w:szCs w:val="22"/>
          <w:lang w:val="pt-BR"/>
        </w:rPr>
        <w:t xml:space="preserve"> </w:t>
      </w:r>
      <w:r w:rsidRPr="0032784D">
        <w:rPr>
          <w:rFonts w:ascii="GHEA Grapalat" w:hAnsi="GHEA Grapalat" w:cs="Arial"/>
          <w:sz w:val="22"/>
          <w:szCs w:val="22"/>
          <w:lang w:val="pt-BR"/>
        </w:rPr>
        <w:t>միջոցառման</w:t>
      </w:r>
      <w:r w:rsidR="00F01401" w:rsidRPr="0032784D">
        <w:rPr>
          <w:rFonts w:ascii="GHEA Grapalat" w:hAnsi="GHEA Grapalat" w:cs="Arial"/>
          <w:sz w:val="22"/>
          <w:szCs w:val="22"/>
        </w:rPr>
        <w:t>ը</w:t>
      </w:r>
      <w:r w:rsidRPr="0032784D">
        <w:rPr>
          <w:rFonts w:ascii="GHEA Grapalat" w:hAnsi="GHEA Grapalat" w:cs="Sylfaen"/>
          <w:sz w:val="22"/>
          <w:szCs w:val="22"/>
          <w:lang w:val="pt-BR"/>
        </w:rPr>
        <w:t xml:space="preserve"> </w:t>
      </w:r>
      <w:r w:rsidRPr="0032784D">
        <w:rPr>
          <w:rFonts w:ascii="GHEA Grapalat" w:hAnsi="GHEA Grapalat" w:cs="Arial"/>
          <w:sz w:val="22"/>
          <w:szCs w:val="22"/>
          <w:lang w:val="pt-BR"/>
        </w:rPr>
        <w:t>հատկացվել</w:t>
      </w:r>
      <w:r w:rsidRPr="0032784D">
        <w:rPr>
          <w:rFonts w:ascii="GHEA Grapalat" w:hAnsi="GHEA Grapalat" w:cs="Sylfaen"/>
          <w:sz w:val="22"/>
          <w:szCs w:val="22"/>
          <w:lang w:val="pt-BR"/>
        </w:rPr>
        <w:t xml:space="preserve"> </w:t>
      </w:r>
      <w:r w:rsidRPr="0032784D">
        <w:rPr>
          <w:rFonts w:ascii="GHEA Grapalat" w:hAnsi="GHEA Grapalat" w:cs="Arial"/>
          <w:sz w:val="22"/>
          <w:szCs w:val="22"/>
          <w:lang w:val="pt-BR"/>
        </w:rPr>
        <w:t>է</w:t>
      </w:r>
      <w:r w:rsidRPr="0032784D">
        <w:rPr>
          <w:rFonts w:ascii="GHEA Grapalat" w:hAnsi="GHEA Grapalat" w:cs="Sylfaen"/>
          <w:sz w:val="22"/>
          <w:szCs w:val="22"/>
          <w:lang w:val="pt-BR"/>
        </w:rPr>
        <w:t xml:space="preserve"> 18 </w:t>
      </w:r>
      <w:r w:rsidRPr="0032784D">
        <w:rPr>
          <w:rFonts w:ascii="GHEA Grapalat" w:hAnsi="GHEA Grapalat" w:cs="Arial"/>
          <w:sz w:val="22"/>
          <w:szCs w:val="22"/>
          <w:lang w:val="pt-BR"/>
        </w:rPr>
        <w:t>մլն</w:t>
      </w:r>
      <w:r w:rsidRPr="0032784D">
        <w:rPr>
          <w:rFonts w:ascii="GHEA Grapalat" w:hAnsi="GHEA Grapalat" w:cs="Sylfaen"/>
          <w:sz w:val="22"/>
          <w:szCs w:val="22"/>
          <w:lang w:val="pt-BR"/>
        </w:rPr>
        <w:t xml:space="preserve"> </w:t>
      </w:r>
      <w:r w:rsidRPr="0032784D">
        <w:rPr>
          <w:rFonts w:ascii="GHEA Grapalat" w:hAnsi="GHEA Grapalat" w:cs="Arial"/>
          <w:sz w:val="22"/>
          <w:szCs w:val="22"/>
          <w:lang w:val="pt-BR"/>
        </w:rPr>
        <w:t>դրամ</w:t>
      </w:r>
      <w:r w:rsidRPr="0032784D">
        <w:rPr>
          <w:rFonts w:ascii="GHEA Grapalat" w:hAnsi="GHEA Grapalat" w:cs="Sylfaen"/>
          <w:sz w:val="22"/>
          <w:szCs w:val="22"/>
          <w:lang w:val="pt-BR"/>
        </w:rPr>
        <w:t xml:space="preserve">, </w:t>
      </w:r>
      <w:r w:rsidRPr="0032784D">
        <w:rPr>
          <w:rFonts w:ascii="GHEA Grapalat" w:hAnsi="GHEA Grapalat" w:cs="Arial"/>
          <w:sz w:val="22"/>
          <w:szCs w:val="22"/>
          <w:lang w:val="pt-BR"/>
        </w:rPr>
        <w:t>որն</w:t>
      </w:r>
      <w:r w:rsidRPr="0032784D">
        <w:rPr>
          <w:rFonts w:ascii="GHEA Grapalat" w:hAnsi="GHEA Grapalat" w:cs="Sylfaen"/>
          <w:sz w:val="22"/>
          <w:szCs w:val="22"/>
          <w:lang w:val="pt-BR"/>
        </w:rPr>
        <w:t xml:space="preserve"> </w:t>
      </w:r>
      <w:r w:rsidRPr="0032784D">
        <w:rPr>
          <w:rFonts w:ascii="GHEA Grapalat" w:hAnsi="GHEA Grapalat" w:cs="Arial"/>
          <w:sz w:val="22"/>
          <w:szCs w:val="22"/>
          <w:lang w:val="pt-BR"/>
        </w:rPr>
        <w:t>ամբողջությամբ</w:t>
      </w:r>
      <w:r w:rsidRPr="0032784D">
        <w:rPr>
          <w:rFonts w:ascii="GHEA Grapalat" w:hAnsi="GHEA Grapalat" w:cs="Sylfaen"/>
          <w:sz w:val="22"/>
          <w:szCs w:val="22"/>
          <w:lang w:val="pt-BR"/>
        </w:rPr>
        <w:t xml:space="preserve"> </w:t>
      </w:r>
      <w:r w:rsidRPr="0032784D">
        <w:rPr>
          <w:rFonts w:ascii="GHEA Grapalat" w:hAnsi="GHEA Grapalat" w:cs="Arial"/>
          <w:sz w:val="22"/>
          <w:szCs w:val="22"/>
          <w:lang w:val="pt-BR"/>
        </w:rPr>
        <w:t>օգտագոր</w:t>
      </w:r>
      <w:r w:rsidR="00BE07FF" w:rsidRPr="0032784D">
        <w:rPr>
          <w:rFonts w:ascii="GHEA Grapalat" w:hAnsi="GHEA Grapalat" w:cs="Arial"/>
          <w:sz w:val="22"/>
          <w:szCs w:val="22"/>
          <w:lang w:val="pt-BR"/>
        </w:rPr>
        <w:t>ծ</w:t>
      </w:r>
      <w:r w:rsidRPr="0032784D">
        <w:rPr>
          <w:rFonts w:ascii="GHEA Grapalat" w:hAnsi="GHEA Grapalat" w:cs="Arial"/>
          <w:sz w:val="22"/>
          <w:szCs w:val="22"/>
          <w:lang w:val="pt-BR"/>
        </w:rPr>
        <w:t>վել</w:t>
      </w:r>
      <w:r w:rsidRPr="0032784D">
        <w:rPr>
          <w:rFonts w:ascii="GHEA Grapalat" w:hAnsi="GHEA Grapalat" w:cs="Sylfaen"/>
          <w:sz w:val="22"/>
          <w:szCs w:val="22"/>
          <w:lang w:val="pt-BR"/>
        </w:rPr>
        <w:t xml:space="preserve"> </w:t>
      </w:r>
      <w:r w:rsidRPr="0032784D">
        <w:rPr>
          <w:rFonts w:ascii="GHEA Grapalat" w:hAnsi="GHEA Grapalat" w:cs="Arial"/>
          <w:sz w:val="22"/>
          <w:szCs w:val="22"/>
          <w:lang w:val="pt-BR"/>
        </w:rPr>
        <w:t>է</w:t>
      </w:r>
      <w:r w:rsidRPr="0032784D">
        <w:rPr>
          <w:rFonts w:ascii="GHEA Grapalat" w:hAnsi="GHEA Grapalat" w:cs="Sylfaen"/>
          <w:sz w:val="22"/>
          <w:szCs w:val="22"/>
          <w:lang w:val="pt-BR"/>
        </w:rPr>
        <w:t xml:space="preserve">: </w:t>
      </w:r>
      <w:r w:rsidRPr="0032784D">
        <w:rPr>
          <w:rFonts w:ascii="GHEA Grapalat" w:hAnsi="GHEA Grapalat" w:cs="Arial"/>
          <w:sz w:val="22"/>
          <w:szCs w:val="22"/>
          <w:lang w:val="pt-BR"/>
        </w:rPr>
        <w:t>ԵՊՀ</w:t>
      </w:r>
      <w:r w:rsidRPr="0032784D">
        <w:rPr>
          <w:rFonts w:ascii="GHEA Grapalat" w:hAnsi="GHEA Grapalat" w:cs="Sylfaen"/>
          <w:sz w:val="22"/>
          <w:szCs w:val="22"/>
          <w:lang w:val="pt-BR"/>
        </w:rPr>
        <w:t xml:space="preserve"> </w:t>
      </w:r>
      <w:r w:rsidRPr="0032784D">
        <w:rPr>
          <w:rFonts w:ascii="GHEA Grapalat" w:hAnsi="GHEA Grapalat" w:cs="Arial"/>
          <w:sz w:val="22"/>
          <w:szCs w:val="22"/>
          <w:lang w:val="pt-BR"/>
        </w:rPr>
        <w:t>հիմնադրման</w:t>
      </w:r>
      <w:r w:rsidRPr="0032784D">
        <w:rPr>
          <w:rFonts w:ascii="GHEA Grapalat" w:hAnsi="GHEA Grapalat" w:cs="Sylfaen"/>
          <w:sz w:val="22"/>
          <w:szCs w:val="22"/>
          <w:lang w:val="pt-BR"/>
        </w:rPr>
        <w:t xml:space="preserve"> 100-</w:t>
      </w:r>
      <w:r w:rsidRPr="0032784D">
        <w:rPr>
          <w:rFonts w:ascii="GHEA Grapalat" w:hAnsi="GHEA Grapalat" w:cs="Arial"/>
          <w:sz w:val="22"/>
          <w:szCs w:val="22"/>
          <w:lang w:val="pt-BR"/>
        </w:rPr>
        <w:t>ամյակի</w:t>
      </w:r>
      <w:r w:rsidRPr="0032784D">
        <w:rPr>
          <w:rFonts w:ascii="GHEA Grapalat" w:hAnsi="GHEA Grapalat" w:cs="Sylfaen"/>
          <w:sz w:val="22"/>
          <w:szCs w:val="22"/>
          <w:lang w:val="pt-BR"/>
        </w:rPr>
        <w:t xml:space="preserve"> </w:t>
      </w:r>
      <w:r w:rsidRPr="0032784D">
        <w:rPr>
          <w:rFonts w:ascii="GHEA Grapalat" w:hAnsi="GHEA Grapalat" w:cs="Arial"/>
          <w:sz w:val="22"/>
          <w:szCs w:val="22"/>
          <w:lang w:val="pt-BR"/>
        </w:rPr>
        <w:t>տոնական</w:t>
      </w:r>
      <w:r w:rsidRPr="0032784D">
        <w:rPr>
          <w:rFonts w:ascii="GHEA Grapalat" w:hAnsi="GHEA Grapalat" w:cs="Sylfaen"/>
          <w:sz w:val="22"/>
          <w:szCs w:val="22"/>
          <w:lang w:val="pt-BR"/>
        </w:rPr>
        <w:t xml:space="preserve"> </w:t>
      </w:r>
      <w:r w:rsidRPr="0032784D">
        <w:rPr>
          <w:rFonts w:ascii="GHEA Grapalat" w:hAnsi="GHEA Grapalat" w:cs="Arial"/>
          <w:sz w:val="22"/>
          <w:szCs w:val="22"/>
          <w:lang w:val="pt-BR"/>
        </w:rPr>
        <w:t>միջոցառումներին</w:t>
      </w:r>
      <w:r w:rsidRPr="0032784D">
        <w:rPr>
          <w:rFonts w:ascii="GHEA Grapalat" w:hAnsi="GHEA Grapalat" w:cs="Sylfaen"/>
          <w:sz w:val="22"/>
          <w:szCs w:val="22"/>
          <w:lang w:val="pt-BR"/>
        </w:rPr>
        <w:t xml:space="preserve"> </w:t>
      </w:r>
      <w:r w:rsidRPr="0032784D">
        <w:rPr>
          <w:rFonts w:ascii="GHEA Grapalat" w:hAnsi="GHEA Grapalat" w:cs="Arial"/>
          <w:sz w:val="22"/>
          <w:szCs w:val="22"/>
          <w:lang w:val="pt-BR"/>
        </w:rPr>
        <w:t>մասնակցության</w:t>
      </w:r>
      <w:r w:rsidRPr="0032784D">
        <w:rPr>
          <w:rFonts w:ascii="GHEA Grapalat" w:hAnsi="GHEA Grapalat" w:cs="Sylfaen"/>
          <w:sz w:val="22"/>
          <w:szCs w:val="22"/>
          <w:lang w:val="pt-BR"/>
        </w:rPr>
        <w:t xml:space="preserve"> </w:t>
      </w:r>
      <w:r w:rsidRPr="0032784D">
        <w:rPr>
          <w:rFonts w:ascii="GHEA Grapalat" w:hAnsi="GHEA Grapalat" w:cs="Arial"/>
          <w:sz w:val="22"/>
          <w:szCs w:val="22"/>
          <w:lang w:val="pt-BR"/>
        </w:rPr>
        <w:t>նպատակով</w:t>
      </w:r>
      <w:r w:rsidRPr="0032784D">
        <w:rPr>
          <w:rFonts w:ascii="GHEA Grapalat" w:hAnsi="GHEA Grapalat" w:cs="Sylfaen"/>
          <w:sz w:val="22"/>
          <w:szCs w:val="22"/>
          <w:lang w:val="pt-BR"/>
        </w:rPr>
        <w:t xml:space="preserve"> </w:t>
      </w:r>
      <w:r w:rsidR="00F01401" w:rsidRPr="0032784D">
        <w:rPr>
          <w:rFonts w:ascii="GHEA Grapalat" w:hAnsi="GHEA Grapalat" w:cs="Sylfaen"/>
          <w:sz w:val="22"/>
          <w:szCs w:val="22"/>
          <w:lang w:val="pt-BR"/>
        </w:rPr>
        <w:t xml:space="preserve">21 </w:t>
      </w:r>
      <w:r w:rsidR="00F01401" w:rsidRPr="0032784D">
        <w:rPr>
          <w:rFonts w:ascii="GHEA Grapalat" w:hAnsi="GHEA Grapalat" w:cs="Arial"/>
          <w:sz w:val="22"/>
          <w:szCs w:val="22"/>
          <w:lang w:val="pt-BR"/>
        </w:rPr>
        <w:t>երկրներից</w:t>
      </w:r>
      <w:r w:rsidR="00F01401" w:rsidRPr="0032784D">
        <w:rPr>
          <w:rFonts w:ascii="GHEA Grapalat" w:hAnsi="GHEA Grapalat" w:cs="Sylfaen"/>
          <w:sz w:val="22"/>
          <w:szCs w:val="22"/>
          <w:lang w:val="pt-BR"/>
        </w:rPr>
        <w:t xml:space="preserve"> </w:t>
      </w:r>
      <w:r w:rsidRPr="0032784D">
        <w:rPr>
          <w:rFonts w:ascii="GHEA Grapalat" w:hAnsi="GHEA Grapalat" w:cs="Arial"/>
          <w:sz w:val="22"/>
          <w:szCs w:val="22"/>
          <w:lang w:val="pt-BR"/>
        </w:rPr>
        <w:t>Հայաստան</w:t>
      </w:r>
      <w:r w:rsidRPr="0032784D">
        <w:rPr>
          <w:rFonts w:ascii="GHEA Grapalat" w:hAnsi="GHEA Grapalat" w:cs="Sylfaen"/>
          <w:sz w:val="22"/>
          <w:szCs w:val="22"/>
          <w:lang w:val="pt-BR"/>
        </w:rPr>
        <w:t xml:space="preserve"> </w:t>
      </w:r>
      <w:r w:rsidRPr="0032784D">
        <w:rPr>
          <w:rFonts w:ascii="GHEA Grapalat" w:hAnsi="GHEA Grapalat" w:cs="Arial"/>
          <w:sz w:val="22"/>
          <w:szCs w:val="22"/>
          <w:lang w:val="pt-BR"/>
        </w:rPr>
        <w:t>են</w:t>
      </w:r>
      <w:r w:rsidRPr="0032784D">
        <w:rPr>
          <w:rFonts w:ascii="GHEA Grapalat" w:hAnsi="GHEA Grapalat" w:cs="Sylfaen"/>
          <w:sz w:val="22"/>
          <w:szCs w:val="22"/>
          <w:lang w:val="pt-BR"/>
        </w:rPr>
        <w:t xml:space="preserve"> </w:t>
      </w:r>
      <w:r w:rsidRPr="0032784D">
        <w:rPr>
          <w:rFonts w:ascii="GHEA Grapalat" w:hAnsi="GHEA Grapalat" w:cs="Arial"/>
          <w:sz w:val="22"/>
          <w:szCs w:val="22"/>
          <w:lang w:val="pt-BR"/>
        </w:rPr>
        <w:t>ժամանել</w:t>
      </w:r>
      <w:r w:rsidRPr="0032784D">
        <w:rPr>
          <w:rFonts w:ascii="GHEA Grapalat" w:hAnsi="GHEA Grapalat" w:cs="Sylfaen"/>
          <w:sz w:val="22"/>
          <w:szCs w:val="22"/>
          <w:lang w:val="pt-BR"/>
        </w:rPr>
        <w:t xml:space="preserve"> </w:t>
      </w:r>
      <w:r w:rsidRPr="0032784D">
        <w:rPr>
          <w:rFonts w:ascii="GHEA Grapalat" w:hAnsi="GHEA Grapalat" w:cs="Arial"/>
          <w:sz w:val="22"/>
          <w:szCs w:val="22"/>
          <w:lang w:val="pt-BR"/>
        </w:rPr>
        <w:t>գիտական</w:t>
      </w:r>
      <w:r w:rsidRPr="0032784D">
        <w:rPr>
          <w:rFonts w:ascii="GHEA Grapalat" w:hAnsi="GHEA Grapalat" w:cs="Sylfaen"/>
          <w:sz w:val="22"/>
          <w:szCs w:val="22"/>
          <w:lang w:val="pt-BR"/>
        </w:rPr>
        <w:t xml:space="preserve"> </w:t>
      </w:r>
      <w:r w:rsidRPr="0032784D">
        <w:rPr>
          <w:rFonts w:ascii="GHEA Grapalat" w:hAnsi="GHEA Grapalat" w:cs="Arial"/>
          <w:sz w:val="22"/>
          <w:szCs w:val="22"/>
          <w:lang w:val="pt-BR"/>
        </w:rPr>
        <w:t>և</w:t>
      </w:r>
      <w:r w:rsidRPr="0032784D">
        <w:rPr>
          <w:rFonts w:ascii="GHEA Grapalat" w:hAnsi="GHEA Grapalat" w:cs="Sylfaen"/>
          <w:sz w:val="22"/>
          <w:szCs w:val="22"/>
          <w:lang w:val="pt-BR"/>
        </w:rPr>
        <w:t xml:space="preserve"> </w:t>
      </w:r>
      <w:r w:rsidRPr="0032784D">
        <w:rPr>
          <w:rFonts w:ascii="GHEA Grapalat" w:hAnsi="GHEA Grapalat" w:cs="Arial"/>
          <w:sz w:val="22"/>
          <w:szCs w:val="22"/>
          <w:lang w:val="pt-BR"/>
        </w:rPr>
        <w:t>կրթական</w:t>
      </w:r>
      <w:r w:rsidRPr="0032784D">
        <w:rPr>
          <w:rFonts w:ascii="GHEA Grapalat" w:hAnsi="GHEA Grapalat" w:cs="Sylfaen"/>
          <w:sz w:val="22"/>
          <w:szCs w:val="22"/>
          <w:lang w:val="pt-BR"/>
        </w:rPr>
        <w:t xml:space="preserve"> </w:t>
      </w:r>
      <w:r w:rsidRPr="0032784D">
        <w:rPr>
          <w:rFonts w:ascii="GHEA Grapalat" w:hAnsi="GHEA Grapalat" w:cs="Arial"/>
          <w:sz w:val="22"/>
          <w:szCs w:val="22"/>
          <w:lang w:val="pt-BR"/>
        </w:rPr>
        <w:t>ոլորտների</w:t>
      </w:r>
      <w:r w:rsidRPr="0032784D">
        <w:rPr>
          <w:rFonts w:ascii="GHEA Grapalat" w:hAnsi="GHEA Grapalat" w:cs="Sylfaen"/>
          <w:sz w:val="22"/>
          <w:szCs w:val="22"/>
          <w:lang w:val="pt-BR"/>
        </w:rPr>
        <w:t xml:space="preserve"> 84 </w:t>
      </w:r>
      <w:r w:rsidR="00F01401" w:rsidRPr="0032784D">
        <w:rPr>
          <w:rFonts w:ascii="GHEA Grapalat" w:hAnsi="GHEA Grapalat" w:cs="Arial"/>
          <w:sz w:val="22"/>
          <w:szCs w:val="22"/>
          <w:lang w:val="pt-BR"/>
        </w:rPr>
        <w:t>ներկայացուցիչներ</w:t>
      </w:r>
      <w:r w:rsidRPr="0032784D">
        <w:rPr>
          <w:rFonts w:ascii="GHEA Grapalat" w:hAnsi="GHEA Grapalat" w:cs="Sylfaen"/>
          <w:sz w:val="22"/>
          <w:szCs w:val="22"/>
          <w:lang w:val="pt-BR"/>
        </w:rPr>
        <w:t>:</w:t>
      </w:r>
      <w:r w:rsidRPr="0032784D">
        <w:rPr>
          <w:rFonts w:ascii="GHEA Grapalat" w:hAnsi="GHEA Grapalat" w:cs="Franklin Gothic Medium Cond"/>
          <w:color w:val="000000"/>
          <w:sz w:val="22"/>
          <w:szCs w:val="22"/>
          <w:shd w:val="clear" w:color="auto" w:fill="FFFFFF"/>
        </w:rPr>
        <w:t xml:space="preserve"> </w:t>
      </w:r>
      <w:r w:rsidRPr="0032784D">
        <w:rPr>
          <w:rFonts w:ascii="GHEA Grapalat" w:hAnsi="GHEA Grapalat" w:cs="Arial"/>
          <w:sz w:val="22"/>
          <w:szCs w:val="22"/>
        </w:rPr>
        <w:t>Միջոցառման</w:t>
      </w:r>
      <w:r w:rsidRPr="0032784D">
        <w:rPr>
          <w:rFonts w:ascii="GHEA Grapalat" w:hAnsi="GHEA Grapalat" w:cs="Sylfaen"/>
          <w:sz w:val="22"/>
          <w:szCs w:val="22"/>
        </w:rPr>
        <w:t xml:space="preserve"> </w:t>
      </w:r>
      <w:r w:rsidRPr="0032784D">
        <w:rPr>
          <w:rFonts w:ascii="GHEA Grapalat" w:hAnsi="GHEA Grapalat" w:cs="Arial"/>
          <w:sz w:val="22"/>
          <w:szCs w:val="22"/>
        </w:rPr>
        <w:t>շրջանակներում</w:t>
      </w:r>
      <w:r w:rsidRPr="0032784D">
        <w:rPr>
          <w:rFonts w:ascii="GHEA Grapalat" w:hAnsi="GHEA Grapalat" w:cs="Sylfaen"/>
          <w:sz w:val="22"/>
          <w:szCs w:val="22"/>
        </w:rPr>
        <w:t xml:space="preserve"> </w:t>
      </w:r>
      <w:r w:rsidRPr="0032784D">
        <w:rPr>
          <w:rFonts w:ascii="GHEA Grapalat" w:hAnsi="GHEA Grapalat" w:cs="Arial"/>
          <w:sz w:val="22"/>
          <w:szCs w:val="22"/>
        </w:rPr>
        <w:t>տեղի</w:t>
      </w:r>
      <w:r w:rsidRPr="0032784D">
        <w:rPr>
          <w:rFonts w:ascii="GHEA Grapalat" w:hAnsi="GHEA Grapalat" w:cs="Sylfaen"/>
          <w:sz w:val="22"/>
          <w:szCs w:val="22"/>
        </w:rPr>
        <w:t xml:space="preserve"> </w:t>
      </w:r>
      <w:r w:rsidRPr="0032784D">
        <w:rPr>
          <w:rFonts w:ascii="GHEA Grapalat" w:hAnsi="GHEA Grapalat" w:cs="Arial"/>
          <w:sz w:val="22"/>
          <w:szCs w:val="22"/>
        </w:rPr>
        <w:t>է</w:t>
      </w:r>
      <w:r w:rsidRPr="0032784D">
        <w:rPr>
          <w:rFonts w:ascii="GHEA Grapalat" w:hAnsi="GHEA Grapalat" w:cs="Sylfaen"/>
          <w:sz w:val="22"/>
          <w:szCs w:val="22"/>
        </w:rPr>
        <w:t xml:space="preserve"> </w:t>
      </w:r>
      <w:r w:rsidRPr="0032784D">
        <w:rPr>
          <w:rFonts w:ascii="GHEA Grapalat" w:hAnsi="GHEA Grapalat" w:cs="Arial"/>
          <w:sz w:val="22"/>
          <w:szCs w:val="22"/>
        </w:rPr>
        <w:t>ունեցել</w:t>
      </w:r>
      <w:r w:rsidRPr="0032784D">
        <w:rPr>
          <w:rFonts w:ascii="GHEA Grapalat" w:hAnsi="GHEA Grapalat" w:cs="Sylfaen"/>
          <w:sz w:val="22"/>
          <w:szCs w:val="22"/>
        </w:rPr>
        <w:t xml:space="preserve"> </w:t>
      </w:r>
      <w:r w:rsidRPr="0032784D">
        <w:rPr>
          <w:rFonts w:ascii="GHEA Grapalat" w:hAnsi="GHEA Grapalat" w:cs="Arial"/>
          <w:sz w:val="22"/>
          <w:szCs w:val="22"/>
        </w:rPr>
        <w:t>ԵՊՀ</w:t>
      </w:r>
      <w:r w:rsidRPr="0032784D">
        <w:rPr>
          <w:rFonts w:ascii="GHEA Grapalat" w:hAnsi="GHEA Grapalat" w:cs="Sylfaen"/>
          <w:sz w:val="22"/>
          <w:szCs w:val="22"/>
        </w:rPr>
        <w:t xml:space="preserve"> </w:t>
      </w:r>
      <w:r w:rsidRPr="0032784D">
        <w:rPr>
          <w:rFonts w:ascii="GHEA Grapalat" w:hAnsi="GHEA Grapalat" w:cs="Arial"/>
          <w:sz w:val="22"/>
          <w:szCs w:val="22"/>
        </w:rPr>
        <w:t>գիտական</w:t>
      </w:r>
      <w:r w:rsidRPr="0032784D">
        <w:rPr>
          <w:rFonts w:ascii="GHEA Grapalat" w:hAnsi="GHEA Grapalat" w:cs="Sylfaen"/>
          <w:sz w:val="22"/>
          <w:szCs w:val="22"/>
        </w:rPr>
        <w:t xml:space="preserve"> </w:t>
      </w:r>
      <w:r w:rsidRPr="0032784D">
        <w:rPr>
          <w:rFonts w:ascii="GHEA Grapalat" w:hAnsi="GHEA Grapalat" w:cs="Arial"/>
          <w:sz w:val="22"/>
          <w:szCs w:val="22"/>
        </w:rPr>
        <w:t>խորհրդի</w:t>
      </w:r>
      <w:r w:rsidRPr="0032784D">
        <w:rPr>
          <w:rFonts w:ascii="GHEA Grapalat" w:hAnsi="GHEA Grapalat" w:cs="Sylfaen"/>
          <w:sz w:val="22"/>
          <w:szCs w:val="22"/>
        </w:rPr>
        <w:t xml:space="preserve"> </w:t>
      </w:r>
      <w:r w:rsidRPr="0032784D">
        <w:rPr>
          <w:rFonts w:ascii="GHEA Grapalat" w:hAnsi="GHEA Grapalat" w:cs="Arial"/>
          <w:sz w:val="22"/>
          <w:szCs w:val="22"/>
        </w:rPr>
        <w:t>հանդիսավոր</w:t>
      </w:r>
      <w:r w:rsidRPr="0032784D">
        <w:rPr>
          <w:rFonts w:ascii="GHEA Grapalat" w:hAnsi="GHEA Grapalat" w:cs="Sylfaen"/>
          <w:sz w:val="22"/>
          <w:szCs w:val="22"/>
        </w:rPr>
        <w:t xml:space="preserve"> </w:t>
      </w:r>
      <w:r w:rsidRPr="0032784D">
        <w:rPr>
          <w:rFonts w:ascii="GHEA Grapalat" w:hAnsi="GHEA Grapalat" w:cs="Arial"/>
          <w:sz w:val="22"/>
          <w:szCs w:val="22"/>
        </w:rPr>
        <w:t>նիստ</w:t>
      </w:r>
      <w:r w:rsidRPr="0032784D">
        <w:rPr>
          <w:rFonts w:ascii="GHEA Grapalat" w:hAnsi="GHEA Grapalat" w:cs="Sylfaen"/>
          <w:sz w:val="22"/>
          <w:szCs w:val="22"/>
        </w:rPr>
        <w:t xml:space="preserve">, </w:t>
      </w:r>
      <w:r w:rsidRPr="0032784D">
        <w:rPr>
          <w:rFonts w:ascii="GHEA Grapalat" w:hAnsi="GHEA Grapalat" w:cs="Arial"/>
          <w:sz w:val="22"/>
          <w:szCs w:val="22"/>
        </w:rPr>
        <w:t>որի</w:t>
      </w:r>
      <w:r w:rsidRPr="0032784D">
        <w:rPr>
          <w:rFonts w:ascii="GHEA Grapalat" w:hAnsi="GHEA Grapalat" w:cs="Sylfaen"/>
          <w:sz w:val="22"/>
          <w:szCs w:val="22"/>
        </w:rPr>
        <w:t xml:space="preserve"> </w:t>
      </w:r>
      <w:r w:rsidRPr="0032784D">
        <w:rPr>
          <w:rFonts w:ascii="GHEA Grapalat" w:hAnsi="GHEA Grapalat" w:cs="Arial"/>
          <w:sz w:val="22"/>
          <w:szCs w:val="22"/>
        </w:rPr>
        <w:t>ընթացքում</w:t>
      </w:r>
      <w:r w:rsidRPr="0032784D">
        <w:rPr>
          <w:rFonts w:ascii="GHEA Grapalat" w:hAnsi="GHEA Grapalat" w:cs="Sylfaen"/>
          <w:sz w:val="22"/>
          <w:szCs w:val="22"/>
        </w:rPr>
        <w:t xml:space="preserve"> </w:t>
      </w:r>
      <w:r w:rsidRPr="0032784D">
        <w:rPr>
          <w:rFonts w:ascii="GHEA Grapalat" w:hAnsi="GHEA Grapalat" w:cs="Arial"/>
          <w:sz w:val="22"/>
          <w:szCs w:val="22"/>
        </w:rPr>
        <w:t>ընդունվել</w:t>
      </w:r>
      <w:r w:rsidRPr="0032784D">
        <w:rPr>
          <w:rFonts w:ascii="GHEA Grapalat" w:hAnsi="GHEA Grapalat" w:cs="Sylfaen"/>
          <w:sz w:val="22"/>
          <w:szCs w:val="22"/>
        </w:rPr>
        <w:t xml:space="preserve"> </w:t>
      </w:r>
      <w:r w:rsidRPr="0032784D">
        <w:rPr>
          <w:rFonts w:ascii="GHEA Grapalat" w:hAnsi="GHEA Grapalat" w:cs="Arial"/>
          <w:sz w:val="22"/>
          <w:szCs w:val="22"/>
        </w:rPr>
        <w:t>է</w:t>
      </w:r>
      <w:r w:rsidRPr="0032784D">
        <w:rPr>
          <w:rFonts w:ascii="GHEA Grapalat" w:hAnsi="GHEA Grapalat" w:cs="Sylfaen"/>
          <w:sz w:val="22"/>
          <w:szCs w:val="22"/>
        </w:rPr>
        <w:t xml:space="preserve"> </w:t>
      </w:r>
      <w:r w:rsidRPr="0032784D">
        <w:rPr>
          <w:rFonts w:ascii="GHEA Grapalat" w:hAnsi="GHEA Grapalat" w:cs="Arial"/>
          <w:sz w:val="22"/>
          <w:szCs w:val="22"/>
        </w:rPr>
        <w:t>Ակադեմիական</w:t>
      </w:r>
      <w:r w:rsidRPr="0032784D">
        <w:rPr>
          <w:rFonts w:ascii="GHEA Grapalat" w:hAnsi="GHEA Grapalat" w:cs="Sylfaen"/>
          <w:sz w:val="22"/>
          <w:szCs w:val="22"/>
        </w:rPr>
        <w:t xml:space="preserve"> </w:t>
      </w:r>
      <w:r w:rsidRPr="0032784D">
        <w:rPr>
          <w:rFonts w:ascii="GHEA Grapalat" w:hAnsi="GHEA Grapalat" w:cs="Arial"/>
          <w:sz w:val="22"/>
          <w:szCs w:val="22"/>
        </w:rPr>
        <w:t>ազատության</w:t>
      </w:r>
      <w:r w:rsidRPr="0032784D">
        <w:rPr>
          <w:rFonts w:ascii="GHEA Grapalat" w:hAnsi="GHEA Grapalat" w:cs="Sylfaen"/>
          <w:sz w:val="22"/>
          <w:szCs w:val="22"/>
        </w:rPr>
        <w:t xml:space="preserve"> </w:t>
      </w:r>
      <w:r w:rsidRPr="0032784D">
        <w:rPr>
          <w:rFonts w:ascii="GHEA Grapalat" w:hAnsi="GHEA Grapalat" w:cs="Arial"/>
          <w:sz w:val="22"/>
          <w:szCs w:val="22"/>
        </w:rPr>
        <w:t>մասին</w:t>
      </w:r>
      <w:r w:rsidRPr="0032784D">
        <w:rPr>
          <w:rFonts w:ascii="GHEA Grapalat" w:hAnsi="GHEA Grapalat" w:cs="Sylfaen"/>
          <w:sz w:val="22"/>
          <w:szCs w:val="22"/>
        </w:rPr>
        <w:t xml:space="preserve"> </w:t>
      </w:r>
      <w:r w:rsidRPr="0032784D">
        <w:rPr>
          <w:rFonts w:ascii="GHEA Grapalat" w:hAnsi="GHEA Grapalat" w:cs="Arial"/>
          <w:sz w:val="22"/>
          <w:szCs w:val="22"/>
        </w:rPr>
        <w:t>հռչակագիրը</w:t>
      </w:r>
      <w:r w:rsidR="00F01401" w:rsidRPr="0032784D">
        <w:rPr>
          <w:rFonts w:ascii="GHEA Grapalat" w:hAnsi="GHEA Grapalat" w:cs="Arial"/>
          <w:sz w:val="22"/>
          <w:szCs w:val="22"/>
        </w:rPr>
        <w:t>,</w:t>
      </w:r>
      <w:r w:rsidRPr="0032784D">
        <w:rPr>
          <w:rFonts w:ascii="GHEA Grapalat" w:hAnsi="GHEA Grapalat" w:cs="Sylfaen"/>
          <w:sz w:val="22"/>
          <w:szCs w:val="22"/>
        </w:rPr>
        <w:t xml:space="preserve"> </w:t>
      </w:r>
      <w:r w:rsidRPr="0032784D">
        <w:rPr>
          <w:rFonts w:ascii="GHEA Grapalat" w:hAnsi="GHEA Grapalat" w:cs="Arial"/>
          <w:sz w:val="22"/>
          <w:szCs w:val="22"/>
        </w:rPr>
        <w:t>և</w:t>
      </w:r>
      <w:r w:rsidRPr="0032784D">
        <w:rPr>
          <w:rFonts w:ascii="GHEA Grapalat" w:hAnsi="GHEA Grapalat" w:cs="Sylfaen"/>
          <w:sz w:val="22"/>
          <w:szCs w:val="22"/>
        </w:rPr>
        <w:t xml:space="preserve"> </w:t>
      </w:r>
      <w:r w:rsidRPr="0032784D">
        <w:rPr>
          <w:rFonts w:ascii="GHEA Grapalat" w:hAnsi="GHEA Grapalat" w:cs="Arial"/>
          <w:sz w:val="22"/>
          <w:szCs w:val="22"/>
        </w:rPr>
        <w:t>իրականացվել</w:t>
      </w:r>
      <w:r w:rsidRPr="0032784D">
        <w:rPr>
          <w:rFonts w:ascii="GHEA Grapalat" w:hAnsi="GHEA Grapalat" w:cs="Sylfaen"/>
          <w:sz w:val="22"/>
          <w:szCs w:val="22"/>
        </w:rPr>
        <w:t xml:space="preserve"> </w:t>
      </w:r>
      <w:r w:rsidRPr="0032784D">
        <w:rPr>
          <w:rFonts w:ascii="GHEA Grapalat" w:hAnsi="GHEA Grapalat" w:cs="Arial"/>
          <w:sz w:val="22"/>
          <w:szCs w:val="22"/>
        </w:rPr>
        <w:t>է</w:t>
      </w:r>
      <w:r w:rsidRPr="0032784D">
        <w:rPr>
          <w:rFonts w:ascii="GHEA Grapalat" w:hAnsi="GHEA Grapalat" w:cs="Sylfaen"/>
          <w:sz w:val="22"/>
          <w:szCs w:val="22"/>
        </w:rPr>
        <w:t xml:space="preserve"> </w:t>
      </w:r>
      <w:r w:rsidRPr="0032784D">
        <w:rPr>
          <w:rFonts w:ascii="GHEA Grapalat" w:hAnsi="GHEA Grapalat" w:cs="Arial"/>
          <w:sz w:val="22"/>
          <w:szCs w:val="22"/>
        </w:rPr>
        <w:t>պարգևատրման</w:t>
      </w:r>
      <w:r w:rsidRPr="0032784D">
        <w:rPr>
          <w:rFonts w:ascii="GHEA Grapalat" w:hAnsi="GHEA Grapalat" w:cs="Sylfaen"/>
          <w:sz w:val="22"/>
          <w:szCs w:val="22"/>
        </w:rPr>
        <w:t xml:space="preserve"> </w:t>
      </w:r>
      <w:r w:rsidRPr="0032784D">
        <w:rPr>
          <w:rFonts w:ascii="GHEA Grapalat" w:hAnsi="GHEA Grapalat" w:cs="Arial"/>
          <w:sz w:val="22"/>
          <w:szCs w:val="22"/>
        </w:rPr>
        <w:t>արարողություն</w:t>
      </w:r>
      <w:r w:rsidRPr="0032784D">
        <w:rPr>
          <w:rFonts w:ascii="GHEA Grapalat" w:hAnsi="GHEA Grapalat" w:cs="Sylfaen"/>
          <w:sz w:val="22"/>
          <w:szCs w:val="22"/>
        </w:rPr>
        <w:t>,</w:t>
      </w:r>
      <w:r w:rsidRPr="0032784D">
        <w:rPr>
          <w:rFonts w:ascii="GHEA Grapalat" w:hAnsi="GHEA Grapalat" w:cs="Franklin Gothic Medium Cond"/>
          <w:color w:val="000000"/>
          <w:sz w:val="22"/>
          <w:szCs w:val="22"/>
          <w:shd w:val="clear" w:color="auto" w:fill="FFFFFF"/>
        </w:rPr>
        <w:t xml:space="preserve"> </w:t>
      </w:r>
      <w:r w:rsidRPr="0032784D">
        <w:rPr>
          <w:rFonts w:ascii="GHEA Grapalat" w:hAnsi="GHEA Grapalat" w:cs="Sylfaen"/>
          <w:sz w:val="22"/>
          <w:szCs w:val="22"/>
        </w:rPr>
        <w:t>«</w:t>
      </w:r>
      <w:r w:rsidRPr="0032784D">
        <w:rPr>
          <w:rFonts w:ascii="GHEA Grapalat" w:hAnsi="GHEA Grapalat" w:cs="Arial"/>
          <w:sz w:val="22"/>
          <w:szCs w:val="22"/>
        </w:rPr>
        <w:t>Բարձրագույն</w:t>
      </w:r>
      <w:r w:rsidRPr="0032784D">
        <w:rPr>
          <w:rFonts w:ascii="GHEA Grapalat" w:hAnsi="GHEA Grapalat" w:cs="Sylfaen"/>
          <w:sz w:val="22"/>
          <w:szCs w:val="22"/>
        </w:rPr>
        <w:t xml:space="preserve"> </w:t>
      </w:r>
      <w:r w:rsidRPr="0032784D">
        <w:rPr>
          <w:rFonts w:ascii="GHEA Grapalat" w:hAnsi="GHEA Grapalat" w:cs="Arial"/>
          <w:sz w:val="22"/>
          <w:szCs w:val="22"/>
        </w:rPr>
        <w:t>կրթությունը</w:t>
      </w:r>
      <w:r w:rsidRPr="0032784D">
        <w:rPr>
          <w:rFonts w:ascii="GHEA Grapalat" w:hAnsi="GHEA Grapalat" w:cs="Sylfaen"/>
          <w:sz w:val="22"/>
          <w:szCs w:val="22"/>
        </w:rPr>
        <w:t xml:space="preserve">, </w:t>
      </w:r>
      <w:r w:rsidRPr="0032784D">
        <w:rPr>
          <w:rFonts w:ascii="GHEA Grapalat" w:hAnsi="GHEA Grapalat" w:cs="Arial"/>
          <w:sz w:val="22"/>
          <w:szCs w:val="22"/>
        </w:rPr>
        <w:t>հետազոտությունը</w:t>
      </w:r>
      <w:r w:rsidRPr="0032784D">
        <w:rPr>
          <w:rFonts w:ascii="GHEA Grapalat" w:hAnsi="GHEA Grapalat" w:cs="Sylfaen"/>
          <w:sz w:val="22"/>
          <w:szCs w:val="22"/>
        </w:rPr>
        <w:t xml:space="preserve"> </w:t>
      </w:r>
      <w:r w:rsidRPr="0032784D">
        <w:rPr>
          <w:rFonts w:ascii="GHEA Grapalat" w:hAnsi="GHEA Grapalat" w:cs="Arial"/>
          <w:sz w:val="22"/>
          <w:szCs w:val="22"/>
        </w:rPr>
        <w:t>և</w:t>
      </w:r>
      <w:r w:rsidRPr="0032784D">
        <w:rPr>
          <w:rFonts w:ascii="GHEA Grapalat" w:hAnsi="GHEA Grapalat" w:cs="Sylfaen"/>
          <w:sz w:val="22"/>
          <w:szCs w:val="22"/>
        </w:rPr>
        <w:t xml:space="preserve"> </w:t>
      </w:r>
      <w:r w:rsidRPr="0032784D">
        <w:rPr>
          <w:rFonts w:ascii="GHEA Grapalat" w:hAnsi="GHEA Grapalat" w:cs="Arial"/>
          <w:sz w:val="22"/>
          <w:szCs w:val="22"/>
        </w:rPr>
        <w:t>նորարարությունը</w:t>
      </w:r>
      <w:r w:rsidRPr="0032784D">
        <w:rPr>
          <w:rFonts w:ascii="GHEA Grapalat" w:hAnsi="GHEA Grapalat" w:cs="Sylfaen"/>
          <w:sz w:val="22"/>
          <w:szCs w:val="22"/>
        </w:rPr>
        <w:t xml:space="preserve"> 21-</w:t>
      </w:r>
      <w:r w:rsidRPr="0032784D">
        <w:rPr>
          <w:rFonts w:ascii="GHEA Grapalat" w:hAnsi="GHEA Grapalat" w:cs="Arial"/>
          <w:sz w:val="22"/>
          <w:szCs w:val="22"/>
        </w:rPr>
        <w:t>րդ</w:t>
      </w:r>
      <w:r w:rsidRPr="0032784D">
        <w:rPr>
          <w:rFonts w:ascii="GHEA Grapalat" w:hAnsi="GHEA Grapalat" w:cs="Sylfaen"/>
          <w:sz w:val="22"/>
          <w:szCs w:val="22"/>
        </w:rPr>
        <w:t xml:space="preserve"> </w:t>
      </w:r>
      <w:r w:rsidRPr="0032784D">
        <w:rPr>
          <w:rFonts w:ascii="GHEA Grapalat" w:hAnsi="GHEA Grapalat" w:cs="Arial"/>
          <w:sz w:val="22"/>
          <w:szCs w:val="22"/>
        </w:rPr>
        <w:t>դարում</w:t>
      </w:r>
      <w:r w:rsidRPr="0032784D">
        <w:rPr>
          <w:rFonts w:ascii="GHEA Grapalat" w:hAnsi="GHEA Grapalat" w:cs="Arial LatArm"/>
          <w:sz w:val="22"/>
          <w:szCs w:val="22"/>
        </w:rPr>
        <w:t>»</w:t>
      </w:r>
      <w:r w:rsidRPr="0032784D">
        <w:rPr>
          <w:rFonts w:ascii="GHEA Grapalat" w:hAnsi="GHEA Grapalat" w:cs="Sylfaen"/>
          <w:sz w:val="22"/>
          <w:szCs w:val="22"/>
        </w:rPr>
        <w:t xml:space="preserve"> </w:t>
      </w:r>
      <w:r w:rsidRPr="0032784D">
        <w:rPr>
          <w:rFonts w:ascii="GHEA Grapalat" w:hAnsi="GHEA Grapalat" w:cs="Arial"/>
          <w:sz w:val="22"/>
          <w:szCs w:val="22"/>
        </w:rPr>
        <w:t>թեմայով</w:t>
      </w:r>
      <w:r w:rsidRPr="0032784D">
        <w:rPr>
          <w:rFonts w:ascii="GHEA Grapalat" w:hAnsi="GHEA Grapalat" w:cs="Sylfaen"/>
          <w:sz w:val="22"/>
          <w:szCs w:val="22"/>
        </w:rPr>
        <w:t xml:space="preserve"> </w:t>
      </w:r>
      <w:r w:rsidRPr="0032784D">
        <w:rPr>
          <w:rFonts w:ascii="GHEA Grapalat" w:hAnsi="GHEA Grapalat" w:cs="Arial"/>
          <w:sz w:val="22"/>
          <w:szCs w:val="22"/>
        </w:rPr>
        <w:t>միջազգային</w:t>
      </w:r>
      <w:r w:rsidRPr="0032784D">
        <w:rPr>
          <w:rFonts w:ascii="GHEA Grapalat" w:hAnsi="GHEA Grapalat" w:cs="Sylfaen"/>
          <w:sz w:val="22"/>
          <w:szCs w:val="22"/>
        </w:rPr>
        <w:t xml:space="preserve"> </w:t>
      </w:r>
      <w:r w:rsidRPr="0032784D">
        <w:rPr>
          <w:rFonts w:ascii="GHEA Grapalat" w:hAnsi="GHEA Grapalat" w:cs="Arial"/>
          <w:sz w:val="22"/>
          <w:szCs w:val="22"/>
        </w:rPr>
        <w:t>խորհրդաժողովը</w:t>
      </w:r>
      <w:r w:rsidRPr="0032784D">
        <w:rPr>
          <w:rFonts w:ascii="GHEA Grapalat" w:hAnsi="GHEA Grapalat" w:cs="Sylfaen"/>
          <w:sz w:val="22"/>
          <w:szCs w:val="22"/>
        </w:rPr>
        <w:t xml:space="preserve"> </w:t>
      </w:r>
      <w:r w:rsidRPr="0032784D">
        <w:rPr>
          <w:rFonts w:ascii="GHEA Grapalat" w:hAnsi="GHEA Grapalat" w:cs="Arial"/>
          <w:sz w:val="22"/>
          <w:szCs w:val="22"/>
        </w:rPr>
        <w:t>և</w:t>
      </w:r>
      <w:r w:rsidRPr="0032784D">
        <w:rPr>
          <w:rFonts w:ascii="GHEA Grapalat" w:hAnsi="GHEA Grapalat" w:cs="Sylfaen"/>
          <w:sz w:val="22"/>
          <w:szCs w:val="22"/>
        </w:rPr>
        <w:t xml:space="preserve"> </w:t>
      </w:r>
      <w:r w:rsidRPr="0032784D">
        <w:rPr>
          <w:rFonts w:ascii="GHEA Grapalat" w:hAnsi="GHEA Grapalat" w:cs="Arial"/>
          <w:sz w:val="22"/>
          <w:szCs w:val="22"/>
        </w:rPr>
        <w:lastRenderedPageBreak/>
        <w:t>պաշտոնական</w:t>
      </w:r>
      <w:r w:rsidRPr="0032784D">
        <w:rPr>
          <w:rFonts w:ascii="GHEA Grapalat" w:hAnsi="GHEA Grapalat" w:cs="Sylfaen"/>
          <w:sz w:val="22"/>
          <w:szCs w:val="22"/>
        </w:rPr>
        <w:t xml:space="preserve"> </w:t>
      </w:r>
      <w:r w:rsidRPr="0032784D">
        <w:rPr>
          <w:rFonts w:ascii="GHEA Grapalat" w:hAnsi="GHEA Grapalat" w:cs="Arial"/>
          <w:sz w:val="22"/>
          <w:szCs w:val="22"/>
        </w:rPr>
        <w:t>հանդիսավոր</w:t>
      </w:r>
      <w:r w:rsidRPr="0032784D">
        <w:rPr>
          <w:rFonts w:ascii="GHEA Grapalat" w:hAnsi="GHEA Grapalat" w:cs="Sylfaen"/>
          <w:sz w:val="22"/>
          <w:szCs w:val="22"/>
        </w:rPr>
        <w:t xml:space="preserve"> </w:t>
      </w:r>
      <w:r w:rsidRPr="0032784D">
        <w:rPr>
          <w:rFonts w:ascii="GHEA Grapalat" w:hAnsi="GHEA Grapalat" w:cs="Arial"/>
          <w:sz w:val="22"/>
          <w:szCs w:val="22"/>
        </w:rPr>
        <w:t>արարողությունը</w:t>
      </w:r>
      <w:r w:rsidRPr="0032784D">
        <w:rPr>
          <w:rFonts w:ascii="GHEA Grapalat" w:hAnsi="GHEA Grapalat" w:cs="Sylfaen"/>
          <w:sz w:val="22"/>
          <w:szCs w:val="22"/>
        </w:rPr>
        <w:t xml:space="preserve"> </w:t>
      </w:r>
      <w:r w:rsidRPr="0032784D">
        <w:rPr>
          <w:rFonts w:ascii="GHEA Grapalat" w:hAnsi="GHEA Grapalat" w:cs="Arial"/>
          <w:sz w:val="22"/>
          <w:szCs w:val="22"/>
        </w:rPr>
        <w:t>Օպերայի</w:t>
      </w:r>
      <w:r w:rsidRPr="0032784D">
        <w:rPr>
          <w:rFonts w:ascii="GHEA Grapalat" w:hAnsi="GHEA Grapalat" w:cs="Sylfaen"/>
          <w:sz w:val="22"/>
          <w:szCs w:val="22"/>
        </w:rPr>
        <w:t xml:space="preserve"> </w:t>
      </w:r>
      <w:r w:rsidRPr="0032784D">
        <w:rPr>
          <w:rFonts w:ascii="GHEA Grapalat" w:hAnsi="GHEA Grapalat" w:cs="Arial"/>
          <w:sz w:val="22"/>
          <w:szCs w:val="22"/>
        </w:rPr>
        <w:t>և</w:t>
      </w:r>
      <w:r w:rsidRPr="0032784D">
        <w:rPr>
          <w:rFonts w:ascii="GHEA Grapalat" w:hAnsi="GHEA Grapalat" w:cs="Sylfaen"/>
          <w:sz w:val="22"/>
          <w:szCs w:val="22"/>
        </w:rPr>
        <w:t xml:space="preserve"> </w:t>
      </w:r>
      <w:r w:rsidRPr="0032784D">
        <w:rPr>
          <w:rFonts w:ascii="GHEA Grapalat" w:hAnsi="GHEA Grapalat" w:cs="Arial"/>
          <w:sz w:val="22"/>
          <w:szCs w:val="22"/>
        </w:rPr>
        <w:t>բալետի</w:t>
      </w:r>
      <w:r w:rsidRPr="0032784D">
        <w:rPr>
          <w:rFonts w:ascii="GHEA Grapalat" w:hAnsi="GHEA Grapalat" w:cs="Sylfaen"/>
          <w:sz w:val="22"/>
          <w:szCs w:val="22"/>
        </w:rPr>
        <w:t xml:space="preserve"> </w:t>
      </w:r>
      <w:r w:rsidRPr="0032784D">
        <w:rPr>
          <w:rFonts w:ascii="GHEA Grapalat" w:hAnsi="GHEA Grapalat" w:cs="Arial"/>
          <w:sz w:val="22"/>
          <w:szCs w:val="22"/>
        </w:rPr>
        <w:t>ազգային</w:t>
      </w:r>
      <w:r w:rsidRPr="0032784D">
        <w:rPr>
          <w:rFonts w:ascii="GHEA Grapalat" w:hAnsi="GHEA Grapalat" w:cs="Sylfaen"/>
          <w:sz w:val="22"/>
          <w:szCs w:val="22"/>
        </w:rPr>
        <w:t xml:space="preserve"> </w:t>
      </w:r>
      <w:r w:rsidRPr="0032784D">
        <w:rPr>
          <w:rFonts w:ascii="GHEA Grapalat" w:hAnsi="GHEA Grapalat" w:cs="Arial"/>
          <w:sz w:val="22"/>
          <w:szCs w:val="22"/>
        </w:rPr>
        <w:t>ակադեմիական</w:t>
      </w:r>
      <w:r w:rsidRPr="0032784D">
        <w:rPr>
          <w:rFonts w:ascii="GHEA Grapalat" w:hAnsi="GHEA Grapalat" w:cs="Sylfaen"/>
          <w:sz w:val="22"/>
          <w:szCs w:val="22"/>
        </w:rPr>
        <w:t xml:space="preserve"> </w:t>
      </w:r>
      <w:r w:rsidRPr="0032784D">
        <w:rPr>
          <w:rFonts w:ascii="GHEA Grapalat" w:hAnsi="GHEA Grapalat" w:cs="Arial"/>
          <w:sz w:val="22"/>
          <w:szCs w:val="22"/>
        </w:rPr>
        <w:t>թատրոնում</w:t>
      </w:r>
      <w:r w:rsidRPr="0032784D">
        <w:rPr>
          <w:rFonts w:ascii="GHEA Grapalat" w:hAnsi="GHEA Grapalat" w:cs="Sylfaen"/>
          <w:sz w:val="22"/>
          <w:szCs w:val="22"/>
        </w:rPr>
        <w:t>:</w:t>
      </w:r>
    </w:p>
    <w:p w:rsidR="005E1310" w:rsidRPr="0032784D" w:rsidRDefault="005E1310" w:rsidP="005E1310">
      <w:pPr>
        <w:spacing w:line="360" w:lineRule="auto"/>
        <w:ind w:firstLine="561"/>
        <w:jc w:val="both"/>
        <w:rPr>
          <w:rFonts w:ascii="GHEA Grapalat" w:hAnsi="GHEA Grapalat" w:cs="Franklin Gothic Medium Cond"/>
          <w:color w:val="000000"/>
          <w:sz w:val="22"/>
          <w:szCs w:val="22"/>
          <w:shd w:val="clear" w:color="auto" w:fill="FFFFFF"/>
        </w:rPr>
      </w:pPr>
      <w:r w:rsidRPr="0032784D">
        <w:rPr>
          <w:rFonts w:ascii="GHEA Grapalat" w:hAnsi="GHEA Grapalat" w:cs="Arial"/>
          <w:sz w:val="22"/>
          <w:szCs w:val="22"/>
        </w:rPr>
        <w:t>Բարձրագույն</w:t>
      </w:r>
      <w:r w:rsidRPr="0032784D">
        <w:rPr>
          <w:rFonts w:ascii="GHEA Grapalat" w:hAnsi="GHEA Grapalat" w:cs="Sylfaen"/>
          <w:sz w:val="22"/>
          <w:szCs w:val="22"/>
        </w:rPr>
        <w:t xml:space="preserve"> </w:t>
      </w:r>
      <w:r w:rsidRPr="0032784D">
        <w:rPr>
          <w:rFonts w:ascii="GHEA Grapalat" w:hAnsi="GHEA Grapalat" w:cs="Arial"/>
          <w:sz w:val="22"/>
          <w:szCs w:val="22"/>
        </w:rPr>
        <w:t>մասնագիտական</w:t>
      </w:r>
      <w:r w:rsidRPr="0032784D">
        <w:rPr>
          <w:rFonts w:ascii="GHEA Grapalat" w:hAnsi="GHEA Grapalat" w:cs="Sylfaen"/>
          <w:sz w:val="22"/>
          <w:szCs w:val="22"/>
        </w:rPr>
        <w:t xml:space="preserve"> </w:t>
      </w:r>
      <w:r w:rsidRPr="0032784D">
        <w:rPr>
          <w:rFonts w:ascii="GHEA Grapalat" w:hAnsi="GHEA Grapalat" w:cs="Arial"/>
          <w:sz w:val="22"/>
          <w:szCs w:val="22"/>
        </w:rPr>
        <w:t>կրթություն</w:t>
      </w:r>
      <w:r w:rsidRPr="0032784D">
        <w:rPr>
          <w:rFonts w:ascii="GHEA Grapalat" w:hAnsi="GHEA Grapalat" w:cs="Sylfaen"/>
          <w:sz w:val="22"/>
          <w:szCs w:val="22"/>
        </w:rPr>
        <w:t xml:space="preserve"> </w:t>
      </w:r>
      <w:r w:rsidRPr="0032784D">
        <w:rPr>
          <w:rFonts w:ascii="GHEA Grapalat" w:hAnsi="GHEA Grapalat" w:cs="Arial"/>
          <w:sz w:val="22"/>
          <w:szCs w:val="22"/>
        </w:rPr>
        <w:t>ստացող</w:t>
      </w:r>
      <w:r w:rsidRPr="0032784D">
        <w:rPr>
          <w:rFonts w:ascii="GHEA Grapalat" w:hAnsi="GHEA Grapalat" w:cs="Sylfaen"/>
          <w:sz w:val="22"/>
          <w:szCs w:val="22"/>
        </w:rPr>
        <w:t xml:space="preserve"> </w:t>
      </w:r>
      <w:r w:rsidRPr="0032784D">
        <w:rPr>
          <w:rFonts w:ascii="GHEA Grapalat" w:hAnsi="GHEA Grapalat" w:cs="Arial"/>
          <w:sz w:val="22"/>
          <w:szCs w:val="22"/>
        </w:rPr>
        <w:t>ուսանողների</w:t>
      </w:r>
      <w:r w:rsidRPr="0032784D">
        <w:rPr>
          <w:rFonts w:ascii="GHEA Grapalat" w:hAnsi="GHEA Grapalat" w:cs="Sylfaen"/>
          <w:sz w:val="22"/>
          <w:szCs w:val="22"/>
        </w:rPr>
        <w:t xml:space="preserve"> </w:t>
      </w:r>
      <w:r w:rsidRPr="0032784D">
        <w:rPr>
          <w:rFonts w:ascii="GHEA Grapalat" w:hAnsi="GHEA Grapalat" w:cs="Arial"/>
          <w:sz w:val="22"/>
          <w:szCs w:val="22"/>
        </w:rPr>
        <w:t>կրթաթոշակներին</w:t>
      </w:r>
      <w:r w:rsidRPr="0032784D">
        <w:rPr>
          <w:rFonts w:ascii="GHEA Grapalat" w:hAnsi="GHEA Grapalat" w:cs="Sylfaen"/>
          <w:sz w:val="22"/>
          <w:szCs w:val="22"/>
        </w:rPr>
        <w:t xml:space="preserve"> </w:t>
      </w:r>
      <w:r w:rsidRPr="0032784D">
        <w:rPr>
          <w:rFonts w:ascii="GHEA Grapalat" w:hAnsi="GHEA Grapalat" w:cs="Arial"/>
          <w:sz w:val="22"/>
          <w:szCs w:val="22"/>
        </w:rPr>
        <w:t>տրամադրվել</w:t>
      </w:r>
      <w:r w:rsidRPr="0032784D">
        <w:rPr>
          <w:rFonts w:ascii="GHEA Grapalat" w:hAnsi="GHEA Grapalat" w:cs="Sylfaen"/>
          <w:sz w:val="22"/>
          <w:szCs w:val="22"/>
        </w:rPr>
        <w:t xml:space="preserve"> </w:t>
      </w:r>
      <w:r w:rsidRPr="0032784D">
        <w:rPr>
          <w:rFonts w:ascii="GHEA Grapalat" w:hAnsi="GHEA Grapalat" w:cs="Arial"/>
          <w:sz w:val="22"/>
          <w:szCs w:val="22"/>
        </w:rPr>
        <w:t>է</w:t>
      </w:r>
      <w:r w:rsidRPr="0032784D">
        <w:rPr>
          <w:rFonts w:ascii="GHEA Grapalat" w:hAnsi="GHEA Grapalat" w:cs="Sylfaen"/>
          <w:sz w:val="22"/>
          <w:szCs w:val="22"/>
        </w:rPr>
        <w:t xml:space="preserve"> 783.3 </w:t>
      </w:r>
      <w:r w:rsidRPr="0032784D">
        <w:rPr>
          <w:rFonts w:ascii="GHEA Grapalat" w:hAnsi="GHEA Grapalat" w:cs="Arial"/>
          <w:sz w:val="22"/>
          <w:szCs w:val="22"/>
        </w:rPr>
        <w:t>մլն</w:t>
      </w:r>
      <w:r w:rsidRPr="0032784D">
        <w:rPr>
          <w:rFonts w:ascii="GHEA Grapalat" w:hAnsi="GHEA Grapalat" w:cs="Sylfaen"/>
          <w:sz w:val="22"/>
          <w:szCs w:val="22"/>
        </w:rPr>
        <w:t xml:space="preserve"> </w:t>
      </w:r>
      <w:r w:rsidRPr="0032784D">
        <w:rPr>
          <w:rFonts w:ascii="GHEA Grapalat" w:hAnsi="GHEA Grapalat" w:cs="Arial"/>
          <w:sz w:val="22"/>
          <w:szCs w:val="22"/>
        </w:rPr>
        <w:t>դրամ</w:t>
      </w:r>
      <w:r w:rsidRPr="0032784D">
        <w:rPr>
          <w:rFonts w:ascii="GHEA Grapalat" w:hAnsi="GHEA Grapalat" w:cs="Sylfaen"/>
          <w:sz w:val="22"/>
          <w:szCs w:val="22"/>
        </w:rPr>
        <w:t xml:space="preserve">` </w:t>
      </w:r>
      <w:r w:rsidRPr="0032784D">
        <w:rPr>
          <w:rFonts w:ascii="GHEA Grapalat" w:hAnsi="GHEA Grapalat" w:cs="Arial"/>
          <w:sz w:val="22"/>
          <w:szCs w:val="22"/>
        </w:rPr>
        <w:t>ապահովելով</w:t>
      </w:r>
      <w:r w:rsidRPr="0032784D">
        <w:rPr>
          <w:rFonts w:ascii="GHEA Grapalat" w:hAnsi="GHEA Grapalat" w:cs="Sylfaen"/>
          <w:sz w:val="22"/>
          <w:szCs w:val="22"/>
        </w:rPr>
        <w:t xml:space="preserve"> 89.2% </w:t>
      </w:r>
      <w:r w:rsidR="00F01401" w:rsidRPr="0032784D">
        <w:rPr>
          <w:rFonts w:ascii="GHEA Grapalat" w:hAnsi="GHEA Grapalat" w:cs="Arial"/>
          <w:sz w:val="22"/>
          <w:szCs w:val="22"/>
        </w:rPr>
        <w:t>կատարողական, որը</w:t>
      </w:r>
      <w:r w:rsidRPr="0032784D">
        <w:rPr>
          <w:rFonts w:ascii="GHEA Grapalat" w:hAnsi="GHEA Grapalat" w:cs="Sylfaen"/>
          <w:sz w:val="22"/>
          <w:szCs w:val="22"/>
        </w:rPr>
        <w:t xml:space="preserve"> </w:t>
      </w:r>
      <w:r w:rsidRPr="0032784D">
        <w:rPr>
          <w:rFonts w:ascii="GHEA Grapalat" w:hAnsi="GHEA Grapalat" w:cs="Arial"/>
          <w:sz w:val="22"/>
          <w:szCs w:val="22"/>
        </w:rPr>
        <w:t>պայմանավորված</w:t>
      </w:r>
      <w:r w:rsidRPr="0032784D">
        <w:rPr>
          <w:rFonts w:ascii="GHEA Grapalat" w:hAnsi="GHEA Grapalat" w:cs="Sylfaen"/>
          <w:sz w:val="22"/>
          <w:szCs w:val="22"/>
        </w:rPr>
        <w:t xml:space="preserve"> </w:t>
      </w:r>
      <w:r w:rsidRPr="0032784D">
        <w:rPr>
          <w:rFonts w:ascii="GHEA Grapalat" w:hAnsi="GHEA Grapalat" w:cs="Arial"/>
          <w:sz w:val="22"/>
          <w:szCs w:val="22"/>
        </w:rPr>
        <w:t>է</w:t>
      </w:r>
      <w:r w:rsidRPr="0032784D">
        <w:rPr>
          <w:rFonts w:ascii="GHEA Grapalat" w:hAnsi="GHEA Grapalat" w:cs="Sylfaen"/>
          <w:sz w:val="22"/>
          <w:szCs w:val="22"/>
        </w:rPr>
        <w:t xml:space="preserve"> </w:t>
      </w:r>
      <w:r w:rsidRPr="0032784D">
        <w:rPr>
          <w:rFonts w:ascii="GHEA Grapalat" w:hAnsi="GHEA Grapalat" w:cs="Arial"/>
          <w:sz w:val="22"/>
          <w:szCs w:val="22"/>
        </w:rPr>
        <w:t>նախատեսվածից</w:t>
      </w:r>
      <w:r w:rsidRPr="0032784D">
        <w:rPr>
          <w:rFonts w:ascii="GHEA Grapalat" w:hAnsi="GHEA Grapalat" w:cs="Sylfaen"/>
          <w:sz w:val="22"/>
          <w:szCs w:val="22"/>
        </w:rPr>
        <w:t xml:space="preserve"> </w:t>
      </w:r>
      <w:r w:rsidRPr="0032784D">
        <w:rPr>
          <w:rFonts w:ascii="GHEA Grapalat" w:hAnsi="GHEA Grapalat" w:cs="Arial"/>
          <w:sz w:val="22"/>
          <w:szCs w:val="22"/>
        </w:rPr>
        <w:t>պակաս</w:t>
      </w:r>
      <w:r w:rsidRPr="0032784D">
        <w:rPr>
          <w:rFonts w:ascii="GHEA Grapalat" w:hAnsi="GHEA Grapalat" w:cs="Sylfaen"/>
          <w:sz w:val="22"/>
          <w:szCs w:val="22"/>
        </w:rPr>
        <w:t xml:space="preserve"> </w:t>
      </w:r>
      <w:r w:rsidRPr="0032784D">
        <w:rPr>
          <w:rFonts w:ascii="GHEA Grapalat" w:hAnsi="GHEA Grapalat" w:cs="Arial"/>
          <w:sz w:val="22"/>
          <w:szCs w:val="22"/>
        </w:rPr>
        <w:t>թվով</w:t>
      </w:r>
      <w:r w:rsidRPr="0032784D">
        <w:rPr>
          <w:rFonts w:ascii="GHEA Grapalat" w:hAnsi="GHEA Grapalat" w:cs="Sylfaen"/>
          <w:sz w:val="22"/>
          <w:szCs w:val="22"/>
        </w:rPr>
        <w:t xml:space="preserve"> </w:t>
      </w:r>
      <w:r w:rsidRPr="0032784D">
        <w:rPr>
          <w:rFonts w:ascii="GHEA Grapalat" w:hAnsi="GHEA Grapalat" w:cs="Arial"/>
          <w:sz w:val="22"/>
          <w:szCs w:val="22"/>
        </w:rPr>
        <w:t>ուսանողների</w:t>
      </w:r>
      <w:r w:rsidRPr="0032784D">
        <w:rPr>
          <w:rFonts w:ascii="GHEA Grapalat" w:hAnsi="GHEA Grapalat" w:cs="Sylfaen"/>
          <w:sz w:val="22"/>
          <w:szCs w:val="22"/>
        </w:rPr>
        <w:t xml:space="preserve"> </w:t>
      </w:r>
      <w:r w:rsidRPr="0032784D">
        <w:rPr>
          <w:rFonts w:ascii="GHEA Grapalat" w:hAnsi="GHEA Grapalat" w:cs="Arial"/>
          <w:sz w:val="22"/>
          <w:szCs w:val="22"/>
        </w:rPr>
        <w:t>ընդունելությամբ</w:t>
      </w:r>
      <w:r w:rsidRPr="0032784D">
        <w:rPr>
          <w:rFonts w:ascii="GHEA Grapalat" w:hAnsi="GHEA Grapalat" w:cs="Sylfaen"/>
          <w:sz w:val="22"/>
          <w:szCs w:val="22"/>
        </w:rPr>
        <w:t>:</w:t>
      </w:r>
      <w:r w:rsidRPr="0032784D">
        <w:rPr>
          <w:rFonts w:ascii="GHEA Grapalat" w:hAnsi="GHEA Grapalat" w:cs="Franklin Gothic Medium Cond"/>
          <w:color w:val="000000"/>
          <w:sz w:val="22"/>
          <w:szCs w:val="22"/>
          <w:shd w:val="clear" w:color="auto" w:fill="FFFFFF"/>
        </w:rPr>
        <w:t xml:space="preserve"> </w:t>
      </w:r>
      <w:r w:rsidRPr="0032784D">
        <w:rPr>
          <w:rFonts w:ascii="GHEA Grapalat" w:hAnsi="GHEA Grapalat" w:cs="Sylfaen"/>
          <w:sz w:val="22"/>
          <w:szCs w:val="22"/>
        </w:rPr>
        <w:t xml:space="preserve">2019 </w:t>
      </w:r>
      <w:r w:rsidRPr="0032784D">
        <w:rPr>
          <w:rFonts w:ascii="GHEA Grapalat" w:hAnsi="GHEA Grapalat" w:cs="Arial"/>
          <w:sz w:val="22"/>
          <w:szCs w:val="22"/>
        </w:rPr>
        <w:t>թվականին</w:t>
      </w:r>
      <w:r w:rsidRPr="0032784D">
        <w:rPr>
          <w:rFonts w:ascii="GHEA Grapalat" w:hAnsi="GHEA Grapalat" w:cs="Sylfaen"/>
          <w:sz w:val="22"/>
          <w:szCs w:val="22"/>
        </w:rPr>
        <w:t xml:space="preserve"> </w:t>
      </w:r>
      <w:r w:rsidRPr="0032784D">
        <w:rPr>
          <w:rFonts w:ascii="GHEA Grapalat" w:hAnsi="GHEA Grapalat" w:cs="Arial"/>
          <w:sz w:val="22"/>
          <w:szCs w:val="22"/>
        </w:rPr>
        <w:t>կրթաթոշակ</w:t>
      </w:r>
      <w:r w:rsidRPr="0032784D">
        <w:rPr>
          <w:rFonts w:ascii="GHEA Grapalat" w:hAnsi="GHEA Grapalat" w:cs="Sylfaen"/>
          <w:sz w:val="22"/>
          <w:szCs w:val="22"/>
        </w:rPr>
        <w:t xml:space="preserve"> </w:t>
      </w:r>
      <w:r w:rsidRPr="0032784D">
        <w:rPr>
          <w:rFonts w:ascii="GHEA Grapalat" w:hAnsi="GHEA Grapalat" w:cs="Arial"/>
          <w:sz w:val="22"/>
          <w:szCs w:val="22"/>
        </w:rPr>
        <w:t>ստացող</w:t>
      </w:r>
      <w:r w:rsidRPr="0032784D">
        <w:rPr>
          <w:rFonts w:ascii="GHEA Grapalat" w:hAnsi="GHEA Grapalat" w:cs="Sylfaen"/>
          <w:sz w:val="22"/>
          <w:szCs w:val="22"/>
        </w:rPr>
        <w:t xml:space="preserve"> </w:t>
      </w:r>
      <w:r w:rsidRPr="0032784D">
        <w:rPr>
          <w:rFonts w:ascii="GHEA Grapalat" w:hAnsi="GHEA Grapalat" w:cs="Arial"/>
          <w:sz w:val="22"/>
          <w:szCs w:val="22"/>
        </w:rPr>
        <w:t>ուսանողների</w:t>
      </w:r>
      <w:r w:rsidRPr="0032784D">
        <w:rPr>
          <w:rFonts w:ascii="GHEA Grapalat" w:hAnsi="GHEA Grapalat" w:cs="Sylfaen"/>
          <w:sz w:val="22"/>
          <w:szCs w:val="22"/>
        </w:rPr>
        <w:t xml:space="preserve"> </w:t>
      </w:r>
      <w:r w:rsidRPr="0032784D">
        <w:rPr>
          <w:rFonts w:ascii="GHEA Grapalat" w:hAnsi="GHEA Grapalat" w:cs="Arial"/>
          <w:sz w:val="22"/>
          <w:szCs w:val="22"/>
        </w:rPr>
        <w:t>տարեկան</w:t>
      </w:r>
      <w:r w:rsidRPr="0032784D">
        <w:rPr>
          <w:rFonts w:ascii="GHEA Grapalat" w:hAnsi="GHEA Grapalat" w:cs="Sylfaen"/>
          <w:sz w:val="22"/>
          <w:szCs w:val="22"/>
        </w:rPr>
        <w:t xml:space="preserve"> </w:t>
      </w:r>
      <w:r w:rsidRPr="0032784D">
        <w:rPr>
          <w:rFonts w:ascii="GHEA Grapalat" w:hAnsi="GHEA Grapalat" w:cs="Arial"/>
          <w:sz w:val="22"/>
          <w:szCs w:val="22"/>
        </w:rPr>
        <w:t>փաստացի</w:t>
      </w:r>
      <w:r w:rsidRPr="0032784D">
        <w:rPr>
          <w:rFonts w:ascii="GHEA Grapalat" w:hAnsi="GHEA Grapalat" w:cs="Sylfaen"/>
          <w:sz w:val="22"/>
          <w:szCs w:val="22"/>
        </w:rPr>
        <w:t xml:space="preserve"> </w:t>
      </w:r>
      <w:r w:rsidRPr="0032784D">
        <w:rPr>
          <w:rFonts w:ascii="GHEA Grapalat" w:hAnsi="GHEA Grapalat" w:cs="Arial"/>
          <w:sz w:val="22"/>
          <w:szCs w:val="22"/>
        </w:rPr>
        <w:t>թիվը</w:t>
      </w:r>
      <w:r w:rsidRPr="0032784D">
        <w:rPr>
          <w:rFonts w:ascii="GHEA Grapalat" w:hAnsi="GHEA Grapalat" w:cs="Sylfaen"/>
          <w:sz w:val="22"/>
          <w:szCs w:val="22"/>
        </w:rPr>
        <w:t xml:space="preserve"> </w:t>
      </w:r>
      <w:r w:rsidRPr="0032784D">
        <w:rPr>
          <w:rFonts w:ascii="GHEA Grapalat" w:hAnsi="GHEA Grapalat" w:cs="Arial"/>
          <w:sz w:val="22"/>
          <w:szCs w:val="22"/>
        </w:rPr>
        <w:t>կազմել</w:t>
      </w:r>
      <w:r w:rsidRPr="0032784D">
        <w:rPr>
          <w:rFonts w:ascii="GHEA Grapalat" w:hAnsi="GHEA Grapalat" w:cs="Sylfaen"/>
          <w:sz w:val="22"/>
          <w:szCs w:val="22"/>
        </w:rPr>
        <w:t xml:space="preserve"> </w:t>
      </w:r>
      <w:r w:rsidRPr="0032784D">
        <w:rPr>
          <w:rFonts w:ascii="GHEA Grapalat" w:hAnsi="GHEA Grapalat" w:cs="Arial"/>
          <w:sz w:val="22"/>
          <w:szCs w:val="22"/>
        </w:rPr>
        <w:t>է</w:t>
      </w:r>
      <w:r w:rsidRPr="0032784D">
        <w:rPr>
          <w:rFonts w:ascii="GHEA Grapalat" w:hAnsi="GHEA Grapalat" w:cs="Sylfaen"/>
          <w:sz w:val="22"/>
          <w:szCs w:val="22"/>
        </w:rPr>
        <w:t xml:space="preserve"> 6449` </w:t>
      </w:r>
      <w:r w:rsidRPr="0032784D">
        <w:rPr>
          <w:rFonts w:ascii="GHEA Grapalat" w:hAnsi="GHEA Grapalat" w:cs="Arial"/>
          <w:sz w:val="22"/>
          <w:szCs w:val="22"/>
        </w:rPr>
        <w:t>կանխատեսված</w:t>
      </w:r>
      <w:r w:rsidRPr="0032784D">
        <w:rPr>
          <w:rFonts w:ascii="GHEA Grapalat" w:hAnsi="GHEA Grapalat" w:cs="Sylfaen"/>
          <w:sz w:val="22"/>
          <w:szCs w:val="22"/>
        </w:rPr>
        <w:t xml:space="preserve"> 7508-</w:t>
      </w:r>
      <w:r w:rsidRPr="0032784D">
        <w:rPr>
          <w:rFonts w:ascii="GHEA Grapalat" w:hAnsi="GHEA Grapalat" w:cs="Arial"/>
          <w:sz w:val="22"/>
          <w:szCs w:val="22"/>
        </w:rPr>
        <w:t>ի</w:t>
      </w:r>
      <w:r w:rsidRPr="0032784D">
        <w:rPr>
          <w:rFonts w:ascii="GHEA Grapalat" w:hAnsi="GHEA Grapalat" w:cs="Sylfaen"/>
          <w:sz w:val="22"/>
          <w:szCs w:val="22"/>
        </w:rPr>
        <w:t xml:space="preserve"> </w:t>
      </w:r>
      <w:r w:rsidRPr="0032784D">
        <w:rPr>
          <w:rFonts w:ascii="GHEA Grapalat" w:hAnsi="GHEA Grapalat" w:cs="Arial"/>
          <w:sz w:val="22"/>
          <w:szCs w:val="22"/>
        </w:rPr>
        <w:t>դիմաց</w:t>
      </w:r>
      <w:r w:rsidRPr="0032784D">
        <w:rPr>
          <w:rFonts w:ascii="GHEA Grapalat" w:hAnsi="GHEA Grapalat" w:cs="Sylfaen"/>
          <w:sz w:val="22"/>
          <w:szCs w:val="22"/>
        </w:rPr>
        <w:t>:</w:t>
      </w:r>
    </w:p>
    <w:p w:rsidR="005E1310" w:rsidRPr="0032784D" w:rsidRDefault="005E1310" w:rsidP="005E1310">
      <w:pPr>
        <w:spacing w:line="360" w:lineRule="auto"/>
        <w:ind w:firstLine="561"/>
        <w:jc w:val="both"/>
        <w:rPr>
          <w:rFonts w:ascii="GHEA Grapalat" w:hAnsi="GHEA Grapalat" w:cs="Sylfaen"/>
          <w:sz w:val="22"/>
          <w:szCs w:val="22"/>
        </w:rPr>
      </w:pPr>
      <w:r w:rsidRPr="0032784D">
        <w:rPr>
          <w:rFonts w:ascii="GHEA Grapalat" w:hAnsi="GHEA Grapalat" w:cs="Sylfaen"/>
          <w:sz w:val="22"/>
          <w:szCs w:val="22"/>
        </w:rPr>
        <w:t xml:space="preserve">2019 </w:t>
      </w:r>
      <w:r w:rsidRPr="0032784D">
        <w:rPr>
          <w:rFonts w:ascii="GHEA Grapalat" w:hAnsi="GHEA Grapalat" w:cs="Arial"/>
          <w:sz w:val="22"/>
          <w:szCs w:val="22"/>
        </w:rPr>
        <w:t>թվականին</w:t>
      </w:r>
      <w:r w:rsidRPr="0032784D">
        <w:rPr>
          <w:rFonts w:ascii="GHEA Grapalat" w:hAnsi="GHEA Grapalat" w:cs="Sylfaen"/>
          <w:sz w:val="22"/>
          <w:szCs w:val="22"/>
        </w:rPr>
        <w:t xml:space="preserve"> </w:t>
      </w:r>
      <w:r w:rsidRPr="0032784D">
        <w:rPr>
          <w:rFonts w:ascii="GHEA Grapalat" w:hAnsi="GHEA Grapalat" w:cs="Arial"/>
          <w:sz w:val="22"/>
          <w:szCs w:val="22"/>
        </w:rPr>
        <w:t>հետբուհական</w:t>
      </w:r>
      <w:r w:rsidRPr="0032784D">
        <w:rPr>
          <w:rFonts w:ascii="GHEA Grapalat" w:hAnsi="GHEA Grapalat" w:cs="Sylfaen"/>
          <w:sz w:val="22"/>
          <w:szCs w:val="22"/>
        </w:rPr>
        <w:t xml:space="preserve"> </w:t>
      </w:r>
      <w:r w:rsidRPr="0032784D">
        <w:rPr>
          <w:rFonts w:ascii="GHEA Grapalat" w:hAnsi="GHEA Grapalat" w:cs="Arial"/>
          <w:sz w:val="22"/>
          <w:szCs w:val="22"/>
        </w:rPr>
        <w:t>մասնագիտական</w:t>
      </w:r>
      <w:r w:rsidRPr="0032784D">
        <w:rPr>
          <w:rFonts w:ascii="GHEA Grapalat" w:hAnsi="GHEA Grapalat" w:cs="Sylfaen"/>
          <w:sz w:val="22"/>
          <w:szCs w:val="22"/>
        </w:rPr>
        <w:t xml:space="preserve"> </w:t>
      </w:r>
      <w:r w:rsidRPr="0032784D">
        <w:rPr>
          <w:rFonts w:ascii="GHEA Grapalat" w:hAnsi="GHEA Grapalat" w:cs="Arial"/>
          <w:sz w:val="22"/>
          <w:szCs w:val="22"/>
        </w:rPr>
        <w:t>կրթություն</w:t>
      </w:r>
      <w:r w:rsidRPr="0032784D">
        <w:rPr>
          <w:rFonts w:ascii="GHEA Grapalat" w:hAnsi="GHEA Grapalat" w:cs="Sylfaen"/>
          <w:sz w:val="22"/>
          <w:szCs w:val="22"/>
        </w:rPr>
        <w:t xml:space="preserve"> </w:t>
      </w:r>
      <w:r w:rsidRPr="0032784D">
        <w:rPr>
          <w:rFonts w:ascii="GHEA Grapalat" w:hAnsi="GHEA Grapalat" w:cs="Arial"/>
          <w:sz w:val="22"/>
          <w:szCs w:val="22"/>
        </w:rPr>
        <w:t>ստացող</w:t>
      </w:r>
      <w:r w:rsidRPr="0032784D">
        <w:rPr>
          <w:rFonts w:ascii="GHEA Grapalat" w:hAnsi="GHEA Grapalat" w:cs="Sylfaen"/>
          <w:sz w:val="22"/>
          <w:szCs w:val="22"/>
        </w:rPr>
        <w:t xml:space="preserve"> </w:t>
      </w:r>
      <w:r w:rsidRPr="0032784D">
        <w:rPr>
          <w:rFonts w:ascii="GHEA Grapalat" w:hAnsi="GHEA Grapalat" w:cs="Arial"/>
          <w:sz w:val="22"/>
          <w:szCs w:val="22"/>
        </w:rPr>
        <w:t>ուսանողների</w:t>
      </w:r>
      <w:r w:rsidRPr="0032784D">
        <w:rPr>
          <w:rFonts w:ascii="GHEA Grapalat" w:hAnsi="GHEA Grapalat" w:cs="Times Armenian"/>
          <w:sz w:val="22"/>
          <w:szCs w:val="22"/>
          <w:lang w:val="af-ZA"/>
        </w:rPr>
        <w:t xml:space="preserve"> </w:t>
      </w:r>
      <w:r w:rsidRPr="0032784D">
        <w:rPr>
          <w:rFonts w:ascii="GHEA Grapalat" w:hAnsi="GHEA Grapalat" w:cs="Arial"/>
          <w:sz w:val="22"/>
          <w:szCs w:val="22"/>
        </w:rPr>
        <w:t>կրթաթոշակը</w:t>
      </w:r>
      <w:r w:rsidRPr="0032784D">
        <w:rPr>
          <w:rFonts w:ascii="GHEA Grapalat" w:hAnsi="GHEA Grapalat" w:cs="Sylfaen"/>
          <w:sz w:val="22"/>
          <w:szCs w:val="22"/>
        </w:rPr>
        <w:t xml:space="preserve"> </w:t>
      </w:r>
      <w:r w:rsidRPr="0032784D">
        <w:rPr>
          <w:rFonts w:ascii="GHEA Grapalat" w:hAnsi="GHEA Grapalat" w:cs="Arial"/>
          <w:sz w:val="22"/>
          <w:szCs w:val="22"/>
        </w:rPr>
        <w:t>բուհական</w:t>
      </w:r>
      <w:r w:rsidRPr="0032784D">
        <w:rPr>
          <w:rFonts w:ascii="GHEA Grapalat" w:hAnsi="GHEA Grapalat" w:cs="Sylfaen"/>
          <w:sz w:val="22"/>
          <w:szCs w:val="22"/>
        </w:rPr>
        <w:t xml:space="preserve"> </w:t>
      </w:r>
      <w:r w:rsidRPr="0032784D">
        <w:rPr>
          <w:rFonts w:ascii="GHEA Grapalat" w:hAnsi="GHEA Grapalat" w:cs="Arial"/>
          <w:sz w:val="22"/>
          <w:szCs w:val="22"/>
        </w:rPr>
        <w:t>հաստատություններում</w:t>
      </w:r>
      <w:r w:rsidRPr="0032784D">
        <w:rPr>
          <w:rFonts w:ascii="GHEA Grapalat" w:hAnsi="GHEA Grapalat" w:cs="Sylfaen"/>
          <w:sz w:val="22"/>
          <w:szCs w:val="22"/>
        </w:rPr>
        <w:t xml:space="preserve"> </w:t>
      </w:r>
      <w:r w:rsidRPr="0032784D">
        <w:rPr>
          <w:rFonts w:ascii="GHEA Grapalat" w:hAnsi="GHEA Grapalat" w:cs="Arial"/>
          <w:sz w:val="22"/>
          <w:szCs w:val="22"/>
        </w:rPr>
        <w:t>կազմել</w:t>
      </w:r>
      <w:r w:rsidRPr="0032784D">
        <w:rPr>
          <w:rFonts w:ascii="GHEA Grapalat" w:hAnsi="GHEA Grapalat" w:cs="Sylfaen"/>
          <w:sz w:val="22"/>
          <w:szCs w:val="22"/>
        </w:rPr>
        <w:t xml:space="preserve"> </w:t>
      </w:r>
      <w:r w:rsidRPr="0032784D">
        <w:rPr>
          <w:rFonts w:ascii="GHEA Grapalat" w:hAnsi="GHEA Grapalat" w:cs="Arial"/>
          <w:sz w:val="22"/>
          <w:szCs w:val="22"/>
        </w:rPr>
        <w:t>է</w:t>
      </w:r>
      <w:r w:rsidRPr="0032784D">
        <w:rPr>
          <w:rFonts w:ascii="GHEA Grapalat" w:hAnsi="GHEA Grapalat" w:cs="Sylfaen"/>
          <w:sz w:val="22"/>
          <w:szCs w:val="22"/>
        </w:rPr>
        <w:t xml:space="preserve"> </w:t>
      </w:r>
      <w:r w:rsidRPr="0032784D">
        <w:rPr>
          <w:rFonts w:ascii="GHEA Grapalat" w:hAnsi="GHEA Grapalat" w:cs="Times Armenian"/>
          <w:sz w:val="22"/>
          <w:szCs w:val="22"/>
          <w:lang w:val="af-ZA"/>
        </w:rPr>
        <w:t xml:space="preserve">215.1 </w:t>
      </w:r>
      <w:r w:rsidRPr="0032784D">
        <w:rPr>
          <w:rFonts w:ascii="GHEA Grapalat" w:hAnsi="GHEA Grapalat" w:cs="Arial"/>
          <w:sz w:val="22"/>
          <w:szCs w:val="22"/>
        </w:rPr>
        <w:t>մլն</w:t>
      </w:r>
      <w:r w:rsidRPr="0032784D">
        <w:rPr>
          <w:rFonts w:ascii="GHEA Grapalat" w:hAnsi="GHEA Grapalat" w:cs="Times Armenian"/>
          <w:sz w:val="22"/>
          <w:szCs w:val="22"/>
          <w:lang w:val="af-ZA"/>
        </w:rPr>
        <w:t xml:space="preserve"> </w:t>
      </w:r>
      <w:r w:rsidRPr="0032784D">
        <w:rPr>
          <w:rFonts w:ascii="GHEA Grapalat" w:hAnsi="GHEA Grapalat" w:cs="Arial"/>
          <w:sz w:val="22"/>
          <w:szCs w:val="22"/>
        </w:rPr>
        <w:t>դրամ</w:t>
      </w:r>
      <w:r w:rsidRPr="0032784D">
        <w:rPr>
          <w:rFonts w:ascii="GHEA Grapalat" w:hAnsi="GHEA Grapalat" w:cs="Times Armenian"/>
          <w:sz w:val="22"/>
          <w:szCs w:val="22"/>
          <w:lang w:val="af-ZA"/>
        </w:rPr>
        <w:t xml:space="preserve">` </w:t>
      </w:r>
      <w:r w:rsidRPr="0032784D">
        <w:rPr>
          <w:rFonts w:ascii="GHEA Grapalat" w:hAnsi="GHEA Grapalat" w:cs="Arial"/>
          <w:sz w:val="22"/>
          <w:szCs w:val="22"/>
        </w:rPr>
        <w:t>ապահովելով</w:t>
      </w:r>
      <w:r w:rsidRPr="0032784D">
        <w:rPr>
          <w:rFonts w:ascii="GHEA Grapalat" w:hAnsi="GHEA Grapalat" w:cs="Times Armenian"/>
          <w:sz w:val="22"/>
          <w:szCs w:val="22"/>
          <w:lang w:val="af-ZA"/>
        </w:rPr>
        <w:t xml:space="preserve"> 90.6% </w:t>
      </w:r>
      <w:r w:rsidRPr="0032784D">
        <w:rPr>
          <w:rFonts w:ascii="GHEA Grapalat" w:hAnsi="GHEA Grapalat" w:cs="Arial"/>
          <w:sz w:val="22"/>
          <w:szCs w:val="22"/>
          <w:lang w:val="af-ZA"/>
        </w:rPr>
        <w:t>կատարողական</w:t>
      </w:r>
      <w:r w:rsidRPr="0032784D">
        <w:rPr>
          <w:rFonts w:ascii="GHEA Grapalat" w:hAnsi="GHEA Grapalat" w:cs="Sylfaen"/>
          <w:sz w:val="22"/>
          <w:szCs w:val="22"/>
          <w:lang w:val="af-ZA"/>
        </w:rPr>
        <w:t xml:space="preserve">: </w:t>
      </w:r>
      <w:r w:rsidRPr="0032784D">
        <w:rPr>
          <w:rFonts w:ascii="GHEA Grapalat" w:hAnsi="GHEA Grapalat" w:cs="Arial"/>
          <w:sz w:val="22"/>
          <w:szCs w:val="22"/>
          <w:lang w:val="af-ZA"/>
        </w:rPr>
        <w:t>Շեղումը</w:t>
      </w:r>
      <w:r w:rsidRPr="0032784D">
        <w:rPr>
          <w:rFonts w:ascii="GHEA Grapalat" w:hAnsi="GHEA Grapalat" w:cs="Sylfaen"/>
          <w:sz w:val="22"/>
          <w:szCs w:val="22"/>
          <w:lang w:val="af-ZA"/>
        </w:rPr>
        <w:t xml:space="preserve"> </w:t>
      </w:r>
      <w:r w:rsidRPr="0032784D">
        <w:rPr>
          <w:rFonts w:ascii="GHEA Grapalat" w:hAnsi="GHEA Grapalat" w:cs="Arial"/>
          <w:sz w:val="22"/>
          <w:szCs w:val="22"/>
          <w:lang w:val="af-ZA"/>
        </w:rPr>
        <w:t>պայմանավորված</w:t>
      </w:r>
      <w:r w:rsidRPr="0032784D">
        <w:rPr>
          <w:rFonts w:ascii="GHEA Grapalat" w:hAnsi="GHEA Grapalat" w:cs="Times Armenian"/>
          <w:sz w:val="22"/>
          <w:szCs w:val="22"/>
          <w:lang w:val="af-ZA"/>
        </w:rPr>
        <w:t xml:space="preserve"> </w:t>
      </w:r>
      <w:r w:rsidRPr="0032784D">
        <w:rPr>
          <w:rFonts w:ascii="GHEA Grapalat" w:hAnsi="GHEA Grapalat" w:cs="Arial"/>
          <w:sz w:val="22"/>
          <w:szCs w:val="22"/>
          <w:lang w:val="af-ZA"/>
        </w:rPr>
        <w:t>է</w:t>
      </w:r>
      <w:r w:rsidRPr="0032784D">
        <w:rPr>
          <w:rFonts w:ascii="GHEA Grapalat" w:hAnsi="GHEA Grapalat" w:cs="Times Armenian"/>
          <w:sz w:val="22"/>
          <w:szCs w:val="22"/>
          <w:lang w:val="af-ZA"/>
        </w:rPr>
        <w:t xml:space="preserve"> </w:t>
      </w:r>
      <w:r w:rsidRPr="0032784D">
        <w:rPr>
          <w:rFonts w:ascii="GHEA Grapalat" w:hAnsi="GHEA Grapalat" w:cs="Arial"/>
          <w:sz w:val="22"/>
          <w:szCs w:val="22"/>
        </w:rPr>
        <w:t>նախատեսվածից</w:t>
      </w:r>
      <w:r w:rsidRPr="0032784D">
        <w:rPr>
          <w:rFonts w:ascii="GHEA Grapalat" w:hAnsi="GHEA Grapalat" w:cs="Sylfaen"/>
          <w:sz w:val="22"/>
          <w:szCs w:val="22"/>
        </w:rPr>
        <w:t xml:space="preserve"> </w:t>
      </w:r>
      <w:r w:rsidRPr="0032784D">
        <w:rPr>
          <w:rFonts w:ascii="GHEA Grapalat" w:hAnsi="GHEA Grapalat" w:cs="Arial"/>
          <w:sz w:val="22"/>
          <w:szCs w:val="22"/>
        </w:rPr>
        <w:t>պակաս</w:t>
      </w:r>
      <w:r w:rsidRPr="0032784D">
        <w:rPr>
          <w:rFonts w:ascii="GHEA Grapalat" w:hAnsi="GHEA Grapalat" w:cs="Sylfaen"/>
          <w:sz w:val="22"/>
          <w:szCs w:val="22"/>
        </w:rPr>
        <w:t xml:space="preserve"> </w:t>
      </w:r>
      <w:r w:rsidRPr="0032784D">
        <w:rPr>
          <w:rFonts w:ascii="GHEA Grapalat" w:hAnsi="GHEA Grapalat" w:cs="Arial"/>
          <w:sz w:val="22"/>
          <w:szCs w:val="22"/>
        </w:rPr>
        <w:t>թվով</w:t>
      </w:r>
      <w:r w:rsidRPr="0032784D">
        <w:rPr>
          <w:rFonts w:ascii="GHEA Grapalat" w:hAnsi="GHEA Grapalat" w:cs="Sylfaen"/>
          <w:sz w:val="22"/>
          <w:szCs w:val="22"/>
        </w:rPr>
        <w:t xml:space="preserve"> </w:t>
      </w:r>
      <w:r w:rsidRPr="0032784D">
        <w:rPr>
          <w:rFonts w:ascii="GHEA Grapalat" w:hAnsi="GHEA Grapalat" w:cs="Arial"/>
          <w:sz w:val="22"/>
          <w:szCs w:val="22"/>
        </w:rPr>
        <w:t>ուսանողների</w:t>
      </w:r>
      <w:r w:rsidRPr="0032784D">
        <w:rPr>
          <w:rFonts w:ascii="GHEA Grapalat" w:hAnsi="GHEA Grapalat" w:cs="Sylfaen"/>
          <w:sz w:val="22"/>
          <w:szCs w:val="22"/>
        </w:rPr>
        <w:t xml:space="preserve"> </w:t>
      </w:r>
      <w:r w:rsidRPr="0032784D">
        <w:rPr>
          <w:rFonts w:ascii="GHEA Grapalat" w:hAnsi="GHEA Grapalat" w:cs="Arial"/>
          <w:sz w:val="22"/>
          <w:szCs w:val="22"/>
        </w:rPr>
        <w:t>ընդունելությամբ</w:t>
      </w:r>
      <w:r w:rsidRPr="0032784D">
        <w:rPr>
          <w:rFonts w:ascii="GHEA Grapalat" w:hAnsi="GHEA Grapalat" w:cs="Sylfaen"/>
          <w:sz w:val="22"/>
          <w:szCs w:val="22"/>
        </w:rPr>
        <w:t>:</w:t>
      </w:r>
      <w:r w:rsidRPr="0032784D">
        <w:rPr>
          <w:rFonts w:ascii="GHEA Grapalat" w:hAnsi="GHEA Grapalat" w:cs="Franklin Gothic Medium Cond"/>
          <w:color w:val="000000"/>
          <w:sz w:val="22"/>
          <w:szCs w:val="22"/>
          <w:shd w:val="clear" w:color="auto" w:fill="FFFFFF"/>
        </w:rPr>
        <w:t xml:space="preserve"> </w:t>
      </w:r>
      <w:r w:rsidRPr="0032784D">
        <w:rPr>
          <w:rFonts w:ascii="GHEA Grapalat" w:hAnsi="GHEA Grapalat" w:cs="Sylfaen"/>
          <w:sz w:val="22"/>
          <w:szCs w:val="22"/>
        </w:rPr>
        <w:t xml:space="preserve">2019 </w:t>
      </w:r>
      <w:r w:rsidRPr="0032784D">
        <w:rPr>
          <w:rFonts w:ascii="GHEA Grapalat" w:hAnsi="GHEA Grapalat" w:cs="Arial"/>
          <w:sz w:val="22"/>
          <w:szCs w:val="22"/>
        </w:rPr>
        <w:t>թվականին</w:t>
      </w:r>
      <w:r w:rsidRPr="0032784D">
        <w:rPr>
          <w:rFonts w:ascii="GHEA Grapalat" w:hAnsi="GHEA Grapalat" w:cs="Sylfaen"/>
          <w:sz w:val="22"/>
          <w:szCs w:val="22"/>
        </w:rPr>
        <w:t xml:space="preserve"> </w:t>
      </w:r>
      <w:r w:rsidRPr="0032784D">
        <w:rPr>
          <w:rFonts w:ascii="GHEA Grapalat" w:hAnsi="GHEA Grapalat" w:cs="Arial"/>
          <w:sz w:val="22"/>
          <w:szCs w:val="22"/>
        </w:rPr>
        <w:t>կրթաթոշակ</w:t>
      </w:r>
      <w:r w:rsidRPr="0032784D">
        <w:rPr>
          <w:rFonts w:ascii="GHEA Grapalat" w:hAnsi="GHEA Grapalat" w:cs="Sylfaen"/>
          <w:sz w:val="22"/>
          <w:szCs w:val="22"/>
        </w:rPr>
        <w:t xml:space="preserve"> </w:t>
      </w:r>
      <w:r w:rsidRPr="0032784D">
        <w:rPr>
          <w:rFonts w:ascii="GHEA Grapalat" w:hAnsi="GHEA Grapalat" w:cs="Arial"/>
          <w:sz w:val="22"/>
          <w:szCs w:val="22"/>
        </w:rPr>
        <w:t>ստացող</w:t>
      </w:r>
      <w:r w:rsidRPr="0032784D">
        <w:rPr>
          <w:rFonts w:ascii="GHEA Grapalat" w:hAnsi="GHEA Grapalat" w:cs="Sylfaen"/>
          <w:sz w:val="22"/>
          <w:szCs w:val="22"/>
        </w:rPr>
        <w:t xml:space="preserve"> </w:t>
      </w:r>
      <w:r w:rsidRPr="0032784D">
        <w:rPr>
          <w:rFonts w:ascii="GHEA Grapalat" w:hAnsi="GHEA Grapalat" w:cs="Arial"/>
          <w:sz w:val="22"/>
          <w:szCs w:val="22"/>
        </w:rPr>
        <w:t>ուսանողների</w:t>
      </w:r>
      <w:r w:rsidRPr="0032784D">
        <w:rPr>
          <w:rFonts w:ascii="GHEA Grapalat" w:hAnsi="GHEA Grapalat" w:cs="Sylfaen"/>
          <w:sz w:val="22"/>
          <w:szCs w:val="22"/>
        </w:rPr>
        <w:t xml:space="preserve"> միջին </w:t>
      </w:r>
      <w:r w:rsidRPr="0032784D">
        <w:rPr>
          <w:rFonts w:ascii="GHEA Grapalat" w:hAnsi="GHEA Grapalat" w:cs="Arial"/>
          <w:sz w:val="22"/>
          <w:szCs w:val="22"/>
        </w:rPr>
        <w:t>տարեկան</w:t>
      </w:r>
      <w:r w:rsidRPr="0032784D">
        <w:rPr>
          <w:rFonts w:ascii="GHEA Grapalat" w:hAnsi="GHEA Grapalat" w:cs="Sylfaen"/>
          <w:sz w:val="22"/>
          <w:szCs w:val="22"/>
        </w:rPr>
        <w:t xml:space="preserve"> </w:t>
      </w:r>
      <w:r w:rsidRPr="0032784D">
        <w:rPr>
          <w:rFonts w:ascii="GHEA Grapalat" w:hAnsi="GHEA Grapalat" w:cs="Arial"/>
          <w:sz w:val="22"/>
          <w:szCs w:val="22"/>
        </w:rPr>
        <w:t>թիվը</w:t>
      </w:r>
      <w:r w:rsidRPr="0032784D">
        <w:rPr>
          <w:rFonts w:ascii="GHEA Grapalat" w:hAnsi="GHEA Grapalat" w:cs="Sylfaen"/>
          <w:sz w:val="22"/>
          <w:szCs w:val="22"/>
        </w:rPr>
        <w:t xml:space="preserve"> </w:t>
      </w:r>
      <w:r w:rsidRPr="0032784D">
        <w:rPr>
          <w:rFonts w:ascii="GHEA Grapalat" w:hAnsi="GHEA Grapalat" w:cs="Arial"/>
          <w:sz w:val="22"/>
          <w:szCs w:val="22"/>
        </w:rPr>
        <w:t>կազմել</w:t>
      </w:r>
      <w:r w:rsidRPr="0032784D">
        <w:rPr>
          <w:rFonts w:ascii="GHEA Grapalat" w:hAnsi="GHEA Grapalat" w:cs="Sylfaen"/>
          <w:sz w:val="22"/>
          <w:szCs w:val="22"/>
        </w:rPr>
        <w:t xml:space="preserve"> </w:t>
      </w:r>
      <w:r w:rsidRPr="0032784D">
        <w:rPr>
          <w:rFonts w:ascii="GHEA Grapalat" w:hAnsi="GHEA Grapalat" w:cs="Arial"/>
          <w:sz w:val="22"/>
          <w:szCs w:val="22"/>
        </w:rPr>
        <w:t>է</w:t>
      </w:r>
      <w:r w:rsidRPr="0032784D">
        <w:rPr>
          <w:rFonts w:ascii="GHEA Grapalat" w:hAnsi="GHEA Grapalat" w:cs="Sylfaen"/>
          <w:sz w:val="22"/>
          <w:szCs w:val="22"/>
        </w:rPr>
        <w:t xml:space="preserve"> 466` </w:t>
      </w:r>
      <w:r w:rsidRPr="0032784D">
        <w:rPr>
          <w:rFonts w:ascii="GHEA Grapalat" w:hAnsi="GHEA Grapalat" w:cs="Arial"/>
          <w:sz w:val="22"/>
          <w:szCs w:val="22"/>
        </w:rPr>
        <w:t>կանխատեսված</w:t>
      </w:r>
      <w:r w:rsidRPr="0032784D">
        <w:rPr>
          <w:rFonts w:ascii="GHEA Grapalat" w:hAnsi="GHEA Grapalat" w:cs="Sylfaen"/>
          <w:sz w:val="22"/>
          <w:szCs w:val="22"/>
        </w:rPr>
        <w:t xml:space="preserve"> 523-</w:t>
      </w:r>
      <w:r w:rsidRPr="0032784D">
        <w:rPr>
          <w:rFonts w:ascii="GHEA Grapalat" w:hAnsi="GHEA Grapalat" w:cs="Arial"/>
          <w:sz w:val="22"/>
          <w:szCs w:val="22"/>
        </w:rPr>
        <w:t>ի</w:t>
      </w:r>
      <w:r w:rsidRPr="0032784D">
        <w:rPr>
          <w:rFonts w:ascii="GHEA Grapalat" w:hAnsi="GHEA Grapalat" w:cs="Sylfaen"/>
          <w:sz w:val="22"/>
          <w:szCs w:val="22"/>
        </w:rPr>
        <w:t xml:space="preserve"> </w:t>
      </w:r>
      <w:r w:rsidRPr="0032784D">
        <w:rPr>
          <w:rFonts w:ascii="GHEA Grapalat" w:hAnsi="GHEA Grapalat" w:cs="Arial"/>
          <w:sz w:val="22"/>
          <w:szCs w:val="22"/>
        </w:rPr>
        <w:t>դիմաց</w:t>
      </w:r>
      <w:r w:rsidRPr="0032784D">
        <w:rPr>
          <w:rFonts w:ascii="GHEA Grapalat" w:hAnsi="GHEA Grapalat" w:cs="Sylfaen"/>
          <w:sz w:val="22"/>
          <w:szCs w:val="22"/>
        </w:rPr>
        <w:t>:</w:t>
      </w:r>
    </w:p>
    <w:p w:rsidR="005E1310" w:rsidRPr="0032784D" w:rsidRDefault="005E1310" w:rsidP="005E1310">
      <w:pPr>
        <w:spacing w:line="360" w:lineRule="auto"/>
        <w:ind w:firstLine="561"/>
        <w:jc w:val="both"/>
        <w:rPr>
          <w:rFonts w:ascii="GHEA Grapalat" w:hAnsi="GHEA Grapalat" w:cs="Times Armenian"/>
          <w:sz w:val="22"/>
          <w:szCs w:val="22"/>
        </w:rPr>
      </w:pPr>
      <w:r w:rsidRPr="0032784D">
        <w:rPr>
          <w:rFonts w:ascii="GHEA Grapalat" w:hAnsi="GHEA Grapalat" w:cs="Arial"/>
          <w:sz w:val="22"/>
          <w:szCs w:val="22"/>
          <w:lang w:val="af-ZA"/>
        </w:rPr>
        <w:t>Ասպիրանտական</w:t>
      </w:r>
      <w:r w:rsidRPr="0032784D">
        <w:rPr>
          <w:rFonts w:ascii="GHEA Grapalat" w:hAnsi="GHEA Grapalat" w:cs="Sylfaen"/>
          <w:sz w:val="22"/>
          <w:szCs w:val="22"/>
          <w:lang w:val="af-ZA"/>
        </w:rPr>
        <w:t xml:space="preserve"> </w:t>
      </w:r>
      <w:r w:rsidRPr="0032784D">
        <w:rPr>
          <w:rFonts w:ascii="GHEA Grapalat" w:hAnsi="GHEA Grapalat" w:cs="Arial"/>
          <w:sz w:val="22"/>
          <w:szCs w:val="22"/>
        </w:rPr>
        <w:t>և</w:t>
      </w:r>
      <w:r w:rsidRPr="0032784D">
        <w:rPr>
          <w:rFonts w:ascii="GHEA Grapalat" w:hAnsi="GHEA Grapalat" w:cs="Sylfaen"/>
          <w:sz w:val="22"/>
          <w:szCs w:val="22"/>
          <w:lang w:val="af-ZA"/>
        </w:rPr>
        <w:t xml:space="preserve"> </w:t>
      </w:r>
      <w:r w:rsidRPr="0032784D">
        <w:rPr>
          <w:rFonts w:ascii="GHEA Grapalat" w:hAnsi="GHEA Grapalat" w:cs="Arial"/>
          <w:sz w:val="22"/>
          <w:szCs w:val="22"/>
        </w:rPr>
        <w:t>դոկտորանտական</w:t>
      </w:r>
      <w:r w:rsidRPr="0032784D">
        <w:rPr>
          <w:rFonts w:ascii="GHEA Grapalat" w:hAnsi="GHEA Grapalat" w:cs="Sylfaen"/>
          <w:sz w:val="22"/>
          <w:szCs w:val="22"/>
          <w:lang w:val="af-ZA"/>
        </w:rPr>
        <w:t xml:space="preserve"> </w:t>
      </w:r>
      <w:r w:rsidRPr="0032784D">
        <w:rPr>
          <w:rFonts w:ascii="GHEA Grapalat" w:hAnsi="GHEA Grapalat" w:cs="Arial"/>
          <w:sz w:val="22"/>
          <w:szCs w:val="22"/>
        </w:rPr>
        <w:t>կրթաթոշակների</w:t>
      </w:r>
      <w:r w:rsidRPr="0032784D">
        <w:rPr>
          <w:rFonts w:ascii="GHEA Grapalat" w:hAnsi="GHEA Grapalat" w:cs="Sylfaen"/>
          <w:sz w:val="22"/>
          <w:szCs w:val="22"/>
          <w:lang w:val="af-ZA"/>
        </w:rPr>
        <w:t xml:space="preserve"> </w:t>
      </w:r>
      <w:r w:rsidRPr="0032784D">
        <w:rPr>
          <w:rFonts w:ascii="GHEA Grapalat" w:hAnsi="GHEA Grapalat" w:cs="Arial"/>
          <w:sz w:val="22"/>
          <w:szCs w:val="22"/>
        </w:rPr>
        <w:t>վճարման</w:t>
      </w:r>
      <w:r w:rsidRPr="0032784D">
        <w:rPr>
          <w:rFonts w:ascii="GHEA Grapalat" w:hAnsi="GHEA Grapalat" w:cs="Sylfaen"/>
          <w:sz w:val="22"/>
          <w:szCs w:val="22"/>
          <w:lang w:val="af-ZA"/>
        </w:rPr>
        <w:t xml:space="preserve"> </w:t>
      </w:r>
      <w:r w:rsidRPr="0032784D">
        <w:rPr>
          <w:rFonts w:ascii="GHEA Grapalat" w:hAnsi="GHEA Grapalat" w:cs="Arial"/>
          <w:sz w:val="22"/>
          <w:szCs w:val="22"/>
        </w:rPr>
        <w:t>համար</w:t>
      </w:r>
      <w:r w:rsidRPr="0032784D">
        <w:rPr>
          <w:rFonts w:ascii="GHEA Grapalat" w:hAnsi="GHEA Grapalat" w:cs="Sylfaen"/>
          <w:sz w:val="22"/>
          <w:szCs w:val="22"/>
          <w:lang w:val="af-ZA"/>
        </w:rPr>
        <w:t xml:space="preserve"> 2019 </w:t>
      </w:r>
      <w:r w:rsidRPr="0032784D">
        <w:rPr>
          <w:rFonts w:ascii="GHEA Grapalat" w:hAnsi="GHEA Grapalat" w:cs="Arial"/>
          <w:sz w:val="22"/>
          <w:szCs w:val="22"/>
        </w:rPr>
        <w:t>թվականի</w:t>
      </w:r>
      <w:r w:rsidRPr="0032784D">
        <w:rPr>
          <w:rFonts w:ascii="GHEA Grapalat" w:hAnsi="GHEA Grapalat" w:cs="Sylfaen"/>
          <w:sz w:val="22"/>
          <w:szCs w:val="22"/>
          <w:lang w:val="af-ZA"/>
        </w:rPr>
        <w:t xml:space="preserve"> </w:t>
      </w:r>
      <w:r w:rsidRPr="0032784D">
        <w:rPr>
          <w:rFonts w:ascii="GHEA Grapalat" w:hAnsi="GHEA Grapalat" w:cs="Arial"/>
          <w:sz w:val="22"/>
          <w:szCs w:val="22"/>
        </w:rPr>
        <w:t>պետական</w:t>
      </w:r>
      <w:r w:rsidRPr="0032784D">
        <w:rPr>
          <w:rFonts w:ascii="GHEA Grapalat" w:hAnsi="GHEA Grapalat" w:cs="Sylfaen"/>
          <w:sz w:val="22"/>
          <w:szCs w:val="22"/>
          <w:lang w:val="af-ZA"/>
        </w:rPr>
        <w:t xml:space="preserve"> </w:t>
      </w:r>
      <w:r w:rsidRPr="0032784D">
        <w:rPr>
          <w:rFonts w:ascii="GHEA Grapalat" w:hAnsi="GHEA Grapalat" w:cs="Arial"/>
          <w:sz w:val="22"/>
          <w:szCs w:val="22"/>
        </w:rPr>
        <w:t>բյուջեից</w:t>
      </w:r>
      <w:r w:rsidRPr="0032784D">
        <w:rPr>
          <w:rFonts w:ascii="GHEA Grapalat" w:hAnsi="GHEA Grapalat" w:cs="Sylfaen"/>
          <w:sz w:val="22"/>
          <w:szCs w:val="22"/>
          <w:lang w:val="af-ZA"/>
        </w:rPr>
        <w:t xml:space="preserve"> </w:t>
      </w:r>
      <w:r w:rsidRPr="0032784D">
        <w:rPr>
          <w:rFonts w:ascii="GHEA Grapalat" w:hAnsi="GHEA Grapalat" w:cs="Arial"/>
          <w:sz w:val="22"/>
          <w:szCs w:val="22"/>
          <w:lang w:val="af-ZA"/>
        </w:rPr>
        <w:t>տրամադրվել</w:t>
      </w:r>
      <w:r w:rsidRPr="0032784D">
        <w:rPr>
          <w:rFonts w:ascii="GHEA Grapalat" w:hAnsi="GHEA Grapalat" w:cs="Sylfaen"/>
          <w:sz w:val="22"/>
          <w:szCs w:val="22"/>
          <w:lang w:val="af-ZA"/>
        </w:rPr>
        <w:t xml:space="preserve"> </w:t>
      </w:r>
      <w:r w:rsidRPr="0032784D">
        <w:rPr>
          <w:rFonts w:ascii="GHEA Grapalat" w:hAnsi="GHEA Grapalat" w:cs="Arial"/>
          <w:sz w:val="22"/>
          <w:szCs w:val="22"/>
          <w:lang w:val="af-ZA"/>
        </w:rPr>
        <w:t>է</w:t>
      </w:r>
      <w:r w:rsidRPr="0032784D">
        <w:rPr>
          <w:rFonts w:ascii="GHEA Grapalat" w:hAnsi="GHEA Grapalat" w:cs="Sylfaen"/>
          <w:sz w:val="22"/>
          <w:szCs w:val="22"/>
          <w:lang w:val="af-ZA"/>
        </w:rPr>
        <w:t xml:space="preserve"> 18.6 </w:t>
      </w:r>
      <w:r w:rsidRPr="0032784D">
        <w:rPr>
          <w:rFonts w:ascii="GHEA Grapalat" w:hAnsi="GHEA Grapalat" w:cs="Arial"/>
          <w:sz w:val="22"/>
          <w:szCs w:val="22"/>
          <w:lang w:val="af-ZA"/>
        </w:rPr>
        <w:t>մլն</w:t>
      </w:r>
      <w:r w:rsidRPr="0032784D">
        <w:rPr>
          <w:rFonts w:ascii="GHEA Grapalat" w:hAnsi="GHEA Grapalat" w:cs="Sylfaen"/>
          <w:sz w:val="22"/>
          <w:szCs w:val="22"/>
          <w:lang w:val="af-ZA"/>
        </w:rPr>
        <w:t xml:space="preserve"> </w:t>
      </w:r>
      <w:r w:rsidRPr="0032784D">
        <w:rPr>
          <w:rFonts w:ascii="GHEA Grapalat" w:hAnsi="GHEA Grapalat" w:cs="Arial"/>
          <w:sz w:val="22"/>
          <w:szCs w:val="22"/>
          <w:lang w:val="af-ZA"/>
        </w:rPr>
        <w:t>դրամ</w:t>
      </w:r>
      <w:r w:rsidRPr="0032784D">
        <w:rPr>
          <w:rFonts w:ascii="GHEA Grapalat" w:hAnsi="GHEA Grapalat" w:cs="Sylfaen"/>
          <w:sz w:val="22"/>
          <w:szCs w:val="22"/>
          <w:lang w:val="af-ZA"/>
        </w:rPr>
        <w:t xml:space="preserve">, </w:t>
      </w:r>
      <w:r w:rsidRPr="0032784D">
        <w:rPr>
          <w:rFonts w:ascii="GHEA Grapalat" w:hAnsi="GHEA Grapalat" w:cs="Arial"/>
          <w:sz w:val="22"/>
          <w:szCs w:val="22"/>
          <w:lang w:val="af-ZA"/>
        </w:rPr>
        <w:t>որը</w:t>
      </w:r>
      <w:r w:rsidRPr="0032784D">
        <w:rPr>
          <w:rFonts w:ascii="GHEA Grapalat" w:hAnsi="GHEA Grapalat" w:cs="Sylfaen"/>
          <w:sz w:val="22"/>
          <w:szCs w:val="22"/>
          <w:lang w:val="af-ZA"/>
        </w:rPr>
        <w:t xml:space="preserve"> </w:t>
      </w:r>
      <w:r w:rsidRPr="0032784D">
        <w:rPr>
          <w:rFonts w:ascii="GHEA Grapalat" w:hAnsi="GHEA Grapalat" w:cs="Arial"/>
          <w:sz w:val="22"/>
          <w:szCs w:val="22"/>
          <w:lang w:val="af-ZA"/>
        </w:rPr>
        <w:t>կազմել</w:t>
      </w:r>
      <w:r w:rsidRPr="0032784D">
        <w:rPr>
          <w:rFonts w:ascii="GHEA Grapalat" w:hAnsi="GHEA Grapalat" w:cs="Sylfaen"/>
          <w:sz w:val="22"/>
          <w:szCs w:val="22"/>
          <w:lang w:val="af-ZA"/>
        </w:rPr>
        <w:t xml:space="preserve"> </w:t>
      </w:r>
      <w:r w:rsidRPr="0032784D">
        <w:rPr>
          <w:rFonts w:ascii="GHEA Grapalat" w:hAnsi="GHEA Grapalat" w:cs="Arial"/>
          <w:sz w:val="22"/>
          <w:szCs w:val="22"/>
          <w:lang w:val="af-ZA"/>
        </w:rPr>
        <w:t>է</w:t>
      </w:r>
      <w:r w:rsidRPr="0032784D">
        <w:rPr>
          <w:rFonts w:ascii="GHEA Grapalat" w:hAnsi="GHEA Grapalat" w:cs="Sylfaen"/>
          <w:sz w:val="22"/>
          <w:szCs w:val="22"/>
          <w:lang w:val="af-ZA"/>
        </w:rPr>
        <w:t xml:space="preserve"> </w:t>
      </w:r>
      <w:r w:rsidRPr="0032784D">
        <w:rPr>
          <w:rFonts w:ascii="GHEA Grapalat" w:hAnsi="GHEA Grapalat" w:cs="Arial"/>
          <w:sz w:val="22"/>
          <w:szCs w:val="22"/>
          <w:lang w:val="af-ZA"/>
        </w:rPr>
        <w:t>ծրագրված</w:t>
      </w:r>
      <w:r w:rsidRPr="0032784D">
        <w:rPr>
          <w:rFonts w:ascii="GHEA Grapalat" w:hAnsi="GHEA Grapalat" w:cs="Sylfaen"/>
          <w:sz w:val="22"/>
          <w:szCs w:val="22"/>
          <w:lang w:val="af-ZA"/>
        </w:rPr>
        <w:t xml:space="preserve"> </w:t>
      </w:r>
      <w:r w:rsidRPr="0032784D">
        <w:rPr>
          <w:rFonts w:ascii="GHEA Grapalat" w:hAnsi="GHEA Grapalat" w:cs="Arial"/>
          <w:sz w:val="22"/>
          <w:szCs w:val="22"/>
          <w:lang w:val="af-ZA"/>
        </w:rPr>
        <w:t>հատկացումների</w:t>
      </w:r>
      <w:r w:rsidR="00F01401" w:rsidRPr="0032784D">
        <w:rPr>
          <w:rFonts w:ascii="GHEA Grapalat" w:hAnsi="GHEA Grapalat" w:cs="Sylfaen"/>
          <w:sz w:val="22"/>
          <w:szCs w:val="22"/>
          <w:lang w:val="af-ZA"/>
        </w:rPr>
        <w:t xml:space="preserve"> 65.2%</w:t>
      </w:r>
      <w:r w:rsidR="00F01401" w:rsidRPr="0032784D">
        <w:rPr>
          <w:rFonts w:ascii="GHEA Grapalat" w:hAnsi="GHEA Grapalat" w:cs="Sylfaen"/>
          <w:sz w:val="22"/>
          <w:szCs w:val="22"/>
        </w:rPr>
        <w:t>-</w:t>
      </w:r>
      <w:r w:rsidRPr="0032784D">
        <w:rPr>
          <w:rFonts w:ascii="GHEA Grapalat" w:hAnsi="GHEA Grapalat" w:cs="Arial"/>
          <w:sz w:val="22"/>
          <w:szCs w:val="22"/>
          <w:lang w:val="af-ZA"/>
        </w:rPr>
        <w:t>ը</w:t>
      </w:r>
      <w:r w:rsidRPr="0032784D">
        <w:rPr>
          <w:rFonts w:ascii="GHEA Grapalat" w:hAnsi="GHEA Grapalat" w:cs="Sylfaen"/>
          <w:sz w:val="22"/>
          <w:szCs w:val="22"/>
          <w:lang w:val="af-ZA"/>
        </w:rPr>
        <w:t xml:space="preserve">: </w:t>
      </w:r>
      <w:r w:rsidRPr="0032784D">
        <w:rPr>
          <w:rFonts w:ascii="GHEA Grapalat" w:hAnsi="GHEA Grapalat" w:cs="Arial"/>
          <w:sz w:val="22"/>
          <w:szCs w:val="22"/>
          <w:lang w:val="af-ZA"/>
        </w:rPr>
        <w:t>Շեղումը</w:t>
      </w:r>
      <w:r w:rsidRPr="0032784D">
        <w:rPr>
          <w:rFonts w:ascii="GHEA Grapalat" w:hAnsi="GHEA Grapalat" w:cs="Sylfaen"/>
          <w:sz w:val="22"/>
          <w:szCs w:val="22"/>
          <w:lang w:val="af-ZA"/>
        </w:rPr>
        <w:t xml:space="preserve"> </w:t>
      </w:r>
      <w:r w:rsidRPr="0032784D">
        <w:rPr>
          <w:rFonts w:ascii="GHEA Grapalat" w:hAnsi="GHEA Grapalat" w:cs="Arial"/>
          <w:sz w:val="22"/>
          <w:szCs w:val="22"/>
          <w:lang w:val="af-ZA"/>
        </w:rPr>
        <w:t>պայմանավորված</w:t>
      </w:r>
      <w:r w:rsidRPr="0032784D">
        <w:rPr>
          <w:rFonts w:ascii="GHEA Grapalat" w:hAnsi="GHEA Grapalat" w:cs="Sylfaen"/>
          <w:sz w:val="22"/>
          <w:szCs w:val="22"/>
          <w:lang w:val="af-ZA"/>
        </w:rPr>
        <w:t xml:space="preserve"> </w:t>
      </w:r>
      <w:r w:rsidR="00F01401" w:rsidRPr="0032784D">
        <w:rPr>
          <w:rFonts w:ascii="GHEA Grapalat" w:hAnsi="GHEA Grapalat" w:cs="Arial"/>
          <w:sz w:val="22"/>
          <w:szCs w:val="22"/>
        </w:rPr>
        <w:t>է</w:t>
      </w:r>
      <w:r w:rsidRPr="0032784D">
        <w:rPr>
          <w:rFonts w:ascii="GHEA Grapalat" w:hAnsi="GHEA Grapalat" w:cs="Sylfaen"/>
          <w:sz w:val="22"/>
          <w:szCs w:val="22"/>
          <w:lang w:val="af-ZA"/>
        </w:rPr>
        <w:t xml:space="preserve"> </w:t>
      </w:r>
      <w:r w:rsidRPr="0032784D">
        <w:rPr>
          <w:rFonts w:ascii="GHEA Grapalat" w:hAnsi="GHEA Grapalat" w:cs="Arial"/>
          <w:sz w:val="22"/>
          <w:szCs w:val="22"/>
          <w:lang w:val="af-ZA"/>
        </w:rPr>
        <w:t>ասպիրանտների</w:t>
      </w:r>
      <w:r w:rsidRPr="0032784D">
        <w:rPr>
          <w:rFonts w:ascii="GHEA Grapalat" w:hAnsi="GHEA Grapalat" w:cs="Sylfaen"/>
          <w:sz w:val="22"/>
          <w:szCs w:val="22"/>
          <w:lang w:val="af-ZA"/>
        </w:rPr>
        <w:t xml:space="preserve"> </w:t>
      </w:r>
      <w:r w:rsidRPr="0032784D">
        <w:rPr>
          <w:rFonts w:ascii="GHEA Grapalat" w:hAnsi="GHEA Grapalat" w:cs="Arial"/>
          <w:sz w:val="22"/>
          <w:szCs w:val="22"/>
          <w:lang w:val="af-ZA"/>
        </w:rPr>
        <w:t>և</w:t>
      </w:r>
      <w:r w:rsidRPr="0032784D">
        <w:rPr>
          <w:rFonts w:ascii="GHEA Grapalat" w:hAnsi="GHEA Grapalat" w:cs="Sylfaen"/>
          <w:sz w:val="22"/>
          <w:szCs w:val="22"/>
          <w:lang w:val="af-ZA"/>
        </w:rPr>
        <w:t xml:space="preserve"> </w:t>
      </w:r>
      <w:r w:rsidRPr="0032784D">
        <w:rPr>
          <w:rFonts w:ascii="GHEA Grapalat" w:hAnsi="GHEA Grapalat" w:cs="Arial"/>
          <w:sz w:val="22"/>
          <w:szCs w:val="22"/>
          <w:lang w:val="af-ZA"/>
        </w:rPr>
        <w:t>դոկտորանտների</w:t>
      </w:r>
      <w:r w:rsidR="00F01401" w:rsidRPr="0032784D">
        <w:rPr>
          <w:rFonts w:ascii="GHEA Grapalat" w:hAnsi="GHEA Grapalat" w:cs="Times Armenian"/>
          <w:sz w:val="22"/>
          <w:szCs w:val="22"/>
        </w:rPr>
        <w:t>՝ կանխատեսվածից փոքր թվով</w:t>
      </w:r>
      <w:r w:rsidRPr="0032784D">
        <w:rPr>
          <w:rFonts w:ascii="GHEA Grapalat" w:hAnsi="GHEA Grapalat" w:cs="Times Armenian"/>
          <w:sz w:val="22"/>
          <w:szCs w:val="22"/>
        </w:rPr>
        <w:t xml:space="preserve">: </w:t>
      </w:r>
      <w:r w:rsidRPr="0032784D">
        <w:rPr>
          <w:rFonts w:ascii="GHEA Grapalat" w:hAnsi="GHEA Grapalat" w:cs="Times Armenian"/>
          <w:sz w:val="22"/>
          <w:szCs w:val="22"/>
          <w:lang w:val="af-ZA"/>
        </w:rPr>
        <w:t xml:space="preserve">2019 </w:t>
      </w:r>
      <w:r w:rsidRPr="0032784D">
        <w:rPr>
          <w:rFonts w:ascii="GHEA Grapalat" w:hAnsi="GHEA Grapalat" w:cs="Arial"/>
          <w:sz w:val="22"/>
          <w:szCs w:val="22"/>
          <w:lang w:val="af-ZA"/>
        </w:rPr>
        <w:t>թվականին</w:t>
      </w:r>
      <w:r w:rsidRPr="0032784D">
        <w:rPr>
          <w:rFonts w:ascii="GHEA Grapalat" w:hAnsi="GHEA Grapalat" w:cs="Sylfaen"/>
          <w:sz w:val="22"/>
          <w:szCs w:val="22"/>
          <w:lang w:val="af-ZA"/>
        </w:rPr>
        <w:t xml:space="preserve"> </w:t>
      </w:r>
      <w:r w:rsidRPr="0032784D">
        <w:rPr>
          <w:rFonts w:ascii="GHEA Grapalat" w:hAnsi="GHEA Grapalat" w:cs="Arial"/>
          <w:sz w:val="22"/>
          <w:szCs w:val="22"/>
          <w:lang w:val="af-ZA"/>
        </w:rPr>
        <w:t>փաստացի</w:t>
      </w:r>
      <w:r w:rsidRPr="0032784D">
        <w:rPr>
          <w:rFonts w:ascii="GHEA Grapalat" w:hAnsi="GHEA Grapalat" w:cs="Sylfaen"/>
          <w:sz w:val="22"/>
          <w:szCs w:val="22"/>
          <w:lang w:val="af-ZA"/>
        </w:rPr>
        <w:t xml:space="preserve"> </w:t>
      </w:r>
      <w:r w:rsidRPr="0032784D">
        <w:rPr>
          <w:rFonts w:ascii="GHEA Grapalat" w:hAnsi="GHEA Grapalat" w:cs="Arial"/>
          <w:sz w:val="22"/>
          <w:szCs w:val="22"/>
          <w:lang w:val="af-ZA"/>
        </w:rPr>
        <w:t>կրթաթոշակ</w:t>
      </w:r>
      <w:r w:rsidRPr="0032784D">
        <w:rPr>
          <w:rFonts w:ascii="GHEA Grapalat" w:hAnsi="GHEA Grapalat" w:cs="Sylfaen"/>
          <w:sz w:val="22"/>
          <w:szCs w:val="22"/>
          <w:lang w:val="af-ZA"/>
        </w:rPr>
        <w:t xml:space="preserve"> </w:t>
      </w:r>
      <w:r w:rsidRPr="0032784D">
        <w:rPr>
          <w:rFonts w:ascii="GHEA Grapalat" w:hAnsi="GHEA Grapalat" w:cs="Arial"/>
          <w:sz w:val="22"/>
          <w:szCs w:val="22"/>
          <w:lang w:val="af-ZA"/>
        </w:rPr>
        <w:t>են</w:t>
      </w:r>
      <w:r w:rsidRPr="0032784D">
        <w:rPr>
          <w:rFonts w:ascii="GHEA Grapalat" w:hAnsi="GHEA Grapalat" w:cs="Sylfaen"/>
          <w:sz w:val="22"/>
          <w:szCs w:val="22"/>
          <w:lang w:val="af-ZA"/>
        </w:rPr>
        <w:t xml:space="preserve"> </w:t>
      </w:r>
      <w:r w:rsidRPr="0032784D">
        <w:rPr>
          <w:rFonts w:ascii="GHEA Grapalat" w:hAnsi="GHEA Grapalat" w:cs="Arial"/>
          <w:sz w:val="22"/>
          <w:szCs w:val="22"/>
          <w:lang w:val="af-ZA"/>
        </w:rPr>
        <w:t>ստացել</w:t>
      </w:r>
      <w:r w:rsidRPr="0032784D">
        <w:rPr>
          <w:rFonts w:ascii="GHEA Grapalat" w:hAnsi="GHEA Grapalat" w:cs="Sylfaen"/>
          <w:sz w:val="22"/>
          <w:szCs w:val="22"/>
          <w:lang w:val="af-ZA"/>
        </w:rPr>
        <w:t xml:space="preserve"> 84 </w:t>
      </w:r>
      <w:r w:rsidRPr="0032784D">
        <w:rPr>
          <w:rFonts w:ascii="GHEA Grapalat" w:hAnsi="GHEA Grapalat" w:cs="Arial"/>
          <w:sz w:val="22"/>
          <w:szCs w:val="22"/>
          <w:lang w:val="af-ZA"/>
        </w:rPr>
        <w:t>ուսանողներ</w:t>
      </w:r>
      <w:r w:rsidRPr="0032784D">
        <w:rPr>
          <w:rFonts w:ascii="GHEA Grapalat" w:hAnsi="GHEA Grapalat" w:cs="Sylfaen"/>
          <w:sz w:val="22"/>
          <w:szCs w:val="22"/>
          <w:lang w:val="af-ZA"/>
        </w:rPr>
        <w:t xml:space="preserve">` </w:t>
      </w:r>
      <w:r w:rsidRPr="0032784D">
        <w:rPr>
          <w:rFonts w:ascii="GHEA Grapalat" w:hAnsi="GHEA Grapalat" w:cs="Arial"/>
          <w:sz w:val="22"/>
          <w:szCs w:val="22"/>
          <w:lang w:val="af-ZA"/>
        </w:rPr>
        <w:t>կանխատեսված</w:t>
      </w:r>
      <w:r w:rsidRPr="0032784D">
        <w:rPr>
          <w:rFonts w:ascii="GHEA Grapalat" w:hAnsi="GHEA Grapalat" w:cs="Sylfaen"/>
          <w:sz w:val="22"/>
          <w:szCs w:val="22"/>
          <w:lang w:val="af-ZA"/>
        </w:rPr>
        <w:t xml:space="preserve"> 102-</w:t>
      </w:r>
      <w:r w:rsidRPr="0032784D">
        <w:rPr>
          <w:rFonts w:ascii="GHEA Grapalat" w:hAnsi="GHEA Grapalat" w:cs="Arial"/>
          <w:sz w:val="22"/>
          <w:szCs w:val="22"/>
          <w:lang w:val="af-ZA"/>
        </w:rPr>
        <w:t>ի</w:t>
      </w:r>
      <w:r w:rsidRPr="0032784D">
        <w:rPr>
          <w:rFonts w:ascii="GHEA Grapalat" w:hAnsi="GHEA Grapalat" w:cs="Sylfaen"/>
          <w:sz w:val="22"/>
          <w:szCs w:val="22"/>
          <w:lang w:val="af-ZA"/>
        </w:rPr>
        <w:t xml:space="preserve"> </w:t>
      </w:r>
      <w:r w:rsidRPr="0032784D">
        <w:rPr>
          <w:rFonts w:ascii="GHEA Grapalat" w:hAnsi="GHEA Grapalat" w:cs="Arial"/>
          <w:sz w:val="22"/>
          <w:szCs w:val="22"/>
          <w:lang w:val="af-ZA"/>
        </w:rPr>
        <w:t>դիմաց</w:t>
      </w:r>
      <w:r w:rsidRPr="0032784D">
        <w:rPr>
          <w:rFonts w:ascii="GHEA Grapalat" w:hAnsi="GHEA Grapalat" w:cs="Sylfaen"/>
          <w:sz w:val="22"/>
          <w:szCs w:val="22"/>
          <w:lang w:val="af-ZA"/>
        </w:rPr>
        <w:t>:</w:t>
      </w:r>
    </w:p>
    <w:p w:rsidR="005E1310" w:rsidRPr="0032784D" w:rsidRDefault="005E1310" w:rsidP="005E1310">
      <w:pPr>
        <w:spacing w:line="360" w:lineRule="auto"/>
        <w:ind w:firstLine="561"/>
        <w:jc w:val="both"/>
        <w:rPr>
          <w:rFonts w:ascii="GHEA Grapalat" w:hAnsi="GHEA Grapalat" w:cs="Sylfaen"/>
          <w:sz w:val="22"/>
          <w:szCs w:val="22"/>
        </w:rPr>
      </w:pPr>
      <w:r w:rsidRPr="0032784D">
        <w:rPr>
          <w:rFonts w:ascii="GHEA Grapalat" w:hAnsi="GHEA Grapalat" w:cs="Arial"/>
          <w:sz w:val="22"/>
          <w:szCs w:val="22"/>
        </w:rPr>
        <w:t>Ծրագրի</w:t>
      </w:r>
      <w:r w:rsidRPr="0032784D">
        <w:rPr>
          <w:rFonts w:ascii="GHEA Grapalat" w:hAnsi="GHEA Grapalat" w:cs="Sylfaen"/>
          <w:sz w:val="22"/>
          <w:szCs w:val="22"/>
        </w:rPr>
        <w:t xml:space="preserve"> </w:t>
      </w:r>
      <w:r w:rsidRPr="0032784D">
        <w:rPr>
          <w:rFonts w:ascii="GHEA Grapalat" w:hAnsi="GHEA Grapalat" w:cs="Arial"/>
          <w:sz w:val="22"/>
          <w:szCs w:val="22"/>
        </w:rPr>
        <w:t>ծախսերում</w:t>
      </w:r>
      <w:r w:rsidRPr="0032784D">
        <w:rPr>
          <w:rFonts w:ascii="GHEA Grapalat" w:hAnsi="GHEA Grapalat" w:cs="Sylfaen"/>
          <w:sz w:val="22"/>
          <w:szCs w:val="22"/>
        </w:rPr>
        <w:t xml:space="preserve"> </w:t>
      </w:r>
      <w:r w:rsidRPr="0032784D">
        <w:rPr>
          <w:rFonts w:ascii="GHEA Grapalat" w:hAnsi="GHEA Grapalat" w:cs="Arial"/>
          <w:sz w:val="22"/>
          <w:szCs w:val="22"/>
        </w:rPr>
        <w:t>մեծ</w:t>
      </w:r>
      <w:r w:rsidRPr="0032784D">
        <w:rPr>
          <w:rFonts w:ascii="GHEA Grapalat" w:hAnsi="GHEA Grapalat" w:cs="Sylfaen"/>
          <w:sz w:val="22"/>
          <w:szCs w:val="22"/>
        </w:rPr>
        <w:t xml:space="preserve"> </w:t>
      </w:r>
      <w:r w:rsidRPr="0032784D">
        <w:rPr>
          <w:rFonts w:ascii="GHEA Grapalat" w:hAnsi="GHEA Grapalat" w:cs="Arial"/>
          <w:sz w:val="22"/>
          <w:szCs w:val="22"/>
        </w:rPr>
        <w:t>տեսակարար</w:t>
      </w:r>
      <w:r w:rsidRPr="0032784D">
        <w:rPr>
          <w:rFonts w:ascii="GHEA Grapalat" w:hAnsi="GHEA Grapalat" w:cs="Sylfaen"/>
          <w:sz w:val="22"/>
          <w:szCs w:val="22"/>
        </w:rPr>
        <w:t xml:space="preserve"> </w:t>
      </w:r>
      <w:r w:rsidRPr="0032784D">
        <w:rPr>
          <w:rFonts w:ascii="GHEA Grapalat" w:hAnsi="GHEA Grapalat" w:cs="Arial"/>
          <w:sz w:val="22"/>
          <w:szCs w:val="22"/>
        </w:rPr>
        <w:t>կշիռ</w:t>
      </w:r>
      <w:r w:rsidRPr="0032784D">
        <w:rPr>
          <w:rFonts w:ascii="GHEA Grapalat" w:hAnsi="GHEA Grapalat" w:cs="Sylfaen"/>
          <w:sz w:val="22"/>
          <w:szCs w:val="22"/>
        </w:rPr>
        <w:t xml:space="preserve"> </w:t>
      </w:r>
      <w:r w:rsidRPr="0032784D">
        <w:rPr>
          <w:rFonts w:ascii="GHEA Grapalat" w:hAnsi="GHEA Grapalat" w:cs="Arial"/>
          <w:sz w:val="22"/>
          <w:szCs w:val="22"/>
        </w:rPr>
        <w:t>ուն</w:t>
      </w:r>
      <w:r w:rsidR="00BE07FF" w:rsidRPr="0032784D">
        <w:rPr>
          <w:rFonts w:ascii="GHEA Grapalat" w:hAnsi="GHEA Grapalat" w:cs="Arial"/>
          <w:sz w:val="22"/>
          <w:szCs w:val="22"/>
          <w:lang w:val="en-US"/>
        </w:rPr>
        <w:t>ե</w:t>
      </w:r>
      <w:r w:rsidRPr="0032784D">
        <w:rPr>
          <w:rFonts w:ascii="GHEA Grapalat" w:hAnsi="GHEA Grapalat" w:cs="Arial"/>
          <w:sz w:val="22"/>
          <w:szCs w:val="22"/>
        </w:rPr>
        <w:t>ցող</w:t>
      </w:r>
      <w:r w:rsidRPr="0032784D">
        <w:rPr>
          <w:rFonts w:ascii="GHEA Grapalat" w:hAnsi="GHEA Grapalat" w:cs="Sylfaen"/>
          <w:sz w:val="22"/>
          <w:szCs w:val="22"/>
        </w:rPr>
        <w:t xml:space="preserve"> </w:t>
      </w:r>
      <w:r w:rsidRPr="0032784D">
        <w:rPr>
          <w:rFonts w:ascii="GHEA Grapalat" w:hAnsi="GHEA Grapalat" w:cs="Arial"/>
          <w:sz w:val="22"/>
          <w:szCs w:val="22"/>
        </w:rPr>
        <w:t>բարձրագույն</w:t>
      </w:r>
      <w:r w:rsidRPr="0032784D">
        <w:rPr>
          <w:rFonts w:ascii="GHEA Grapalat" w:hAnsi="GHEA Grapalat" w:cs="Sylfaen"/>
          <w:sz w:val="22"/>
          <w:szCs w:val="22"/>
        </w:rPr>
        <w:t xml:space="preserve"> </w:t>
      </w:r>
      <w:r w:rsidRPr="0032784D">
        <w:rPr>
          <w:rFonts w:ascii="GHEA Grapalat" w:hAnsi="GHEA Grapalat" w:cs="Arial"/>
          <w:sz w:val="22"/>
          <w:szCs w:val="22"/>
        </w:rPr>
        <w:t>մասնագիտական</w:t>
      </w:r>
      <w:r w:rsidRPr="0032784D">
        <w:rPr>
          <w:rFonts w:ascii="GHEA Grapalat" w:hAnsi="GHEA Grapalat" w:cs="Sylfaen"/>
          <w:sz w:val="22"/>
          <w:szCs w:val="22"/>
        </w:rPr>
        <w:t xml:space="preserve"> </w:t>
      </w:r>
      <w:r w:rsidRPr="0032784D">
        <w:rPr>
          <w:rFonts w:ascii="GHEA Grapalat" w:hAnsi="GHEA Grapalat" w:cs="Arial"/>
          <w:sz w:val="22"/>
          <w:szCs w:val="22"/>
        </w:rPr>
        <w:t>կրթության</w:t>
      </w:r>
      <w:r w:rsidRPr="0032784D">
        <w:rPr>
          <w:rFonts w:ascii="GHEA Grapalat" w:hAnsi="GHEA Grapalat" w:cs="Sylfaen"/>
          <w:sz w:val="22"/>
          <w:szCs w:val="22"/>
        </w:rPr>
        <w:t xml:space="preserve"> </w:t>
      </w:r>
      <w:r w:rsidRPr="0032784D">
        <w:rPr>
          <w:rFonts w:ascii="GHEA Grapalat" w:hAnsi="GHEA Grapalat" w:cs="Arial"/>
          <w:sz w:val="22"/>
          <w:szCs w:val="22"/>
        </w:rPr>
        <w:t>գծով</w:t>
      </w:r>
      <w:r w:rsidRPr="0032784D">
        <w:rPr>
          <w:rFonts w:ascii="GHEA Grapalat" w:hAnsi="GHEA Grapalat" w:cs="Sylfaen"/>
          <w:sz w:val="22"/>
          <w:szCs w:val="22"/>
        </w:rPr>
        <w:t xml:space="preserve"> </w:t>
      </w:r>
      <w:r w:rsidRPr="0032784D">
        <w:rPr>
          <w:rFonts w:ascii="GHEA Grapalat" w:hAnsi="GHEA Grapalat" w:cs="Arial"/>
          <w:sz w:val="22"/>
          <w:szCs w:val="22"/>
        </w:rPr>
        <w:t>ուսանողական</w:t>
      </w:r>
      <w:r w:rsidRPr="0032784D">
        <w:rPr>
          <w:rFonts w:ascii="GHEA Grapalat" w:hAnsi="GHEA Grapalat" w:cs="Sylfaen"/>
          <w:sz w:val="22"/>
          <w:szCs w:val="22"/>
        </w:rPr>
        <w:t xml:space="preserve"> </w:t>
      </w:r>
      <w:r w:rsidRPr="0032784D">
        <w:rPr>
          <w:rFonts w:ascii="GHEA Grapalat" w:hAnsi="GHEA Grapalat" w:cs="Arial"/>
          <w:sz w:val="22"/>
          <w:szCs w:val="22"/>
        </w:rPr>
        <w:t>նպաստների</w:t>
      </w:r>
      <w:r w:rsidRPr="0032784D">
        <w:rPr>
          <w:rFonts w:ascii="GHEA Grapalat" w:hAnsi="GHEA Grapalat" w:cs="Sylfaen"/>
          <w:sz w:val="22"/>
          <w:szCs w:val="22"/>
        </w:rPr>
        <w:t xml:space="preserve"> </w:t>
      </w:r>
      <w:r w:rsidRPr="0032784D">
        <w:rPr>
          <w:rFonts w:ascii="GHEA Grapalat" w:hAnsi="GHEA Grapalat" w:cs="Arial"/>
          <w:sz w:val="22"/>
          <w:szCs w:val="22"/>
        </w:rPr>
        <w:t>տրամադրման</w:t>
      </w:r>
      <w:r w:rsidRPr="0032784D">
        <w:rPr>
          <w:rFonts w:ascii="GHEA Grapalat" w:hAnsi="GHEA Grapalat" w:cs="Sylfaen"/>
          <w:sz w:val="22"/>
          <w:szCs w:val="22"/>
        </w:rPr>
        <w:t xml:space="preserve"> </w:t>
      </w:r>
      <w:r w:rsidRPr="0032784D">
        <w:rPr>
          <w:rFonts w:ascii="GHEA Grapalat" w:hAnsi="GHEA Grapalat" w:cs="Arial"/>
          <w:sz w:val="22"/>
          <w:szCs w:val="22"/>
        </w:rPr>
        <w:t>ծախսերը</w:t>
      </w:r>
      <w:r w:rsidRPr="0032784D">
        <w:rPr>
          <w:rFonts w:ascii="GHEA Grapalat" w:hAnsi="GHEA Grapalat" w:cs="Sylfaen"/>
          <w:sz w:val="22"/>
          <w:szCs w:val="22"/>
        </w:rPr>
        <w:t xml:space="preserve"> </w:t>
      </w:r>
      <w:r w:rsidRPr="0032784D">
        <w:rPr>
          <w:rFonts w:ascii="GHEA Grapalat" w:hAnsi="GHEA Grapalat" w:cs="Arial"/>
          <w:sz w:val="22"/>
          <w:szCs w:val="22"/>
        </w:rPr>
        <w:t>կազմել</w:t>
      </w:r>
      <w:r w:rsidRPr="0032784D">
        <w:rPr>
          <w:rFonts w:ascii="GHEA Grapalat" w:hAnsi="GHEA Grapalat" w:cs="Sylfaen"/>
          <w:sz w:val="22"/>
          <w:szCs w:val="22"/>
        </w:rPr>
        <w:t xml:space="preserve"> </w:t>
      </w:r>
      <w:r w:rsidRPr="0032784D">
        <w:rPr>
          <w:rFonts w:ascii="GHEA Grapalat" w:hAnsi="GHEA Grapalat" w:cs="Arial"/>
          <w:sz w:val="22"/>
          <w:szCs w:val="22"/>
        </w:rPr>
        <w:t>ավելի</w:t>
      </w:r>
      <w:r w:rsidRPr="0032784D">
        <w:rPr>
          <w:rFonts w:ascii="GHEA Grapalat" w:hAnsi="GHEA Grapalat" w:cs="Sylfaen"/>
          <w:sz w:val="22"/>
          <w:szCs w:val="22"/>
        </w:rPr>
        <w:t xml:space="preserve"> </w:t>
      </w:r>
      <w:r w:rsidRPr="0032784D">
        <w:rPr>
          <w:rFonts w:ascii="GHEA Grapalat" w:hAnsi="GHEA Grapalat" w:cs="Arial"/>
          <w:sz w:val="22"/>
          <w:szCs w:val="22"/>
        </w:rPr>
        <w:t>քան</w:t>
      </w:r>
      <w:r w:rsidRPr="0032784D">
        <w:rPr>
          <w:rFonts w:ascii="GHEA Grapalat" w:hAnsi="GHEA Grapalat" w:cs="Sylfaen"/>
          <w:sz w:val="22"/>
          <w:szCs w:val="22"/>
        </w:rPr>
        <w:t xml:space="preserve"> 7.7 </w:t>
      </w:r>
      <w:r w:rsidRPr="0032784D">
        <w:rPr>
          <w:rFonts w:ascii="GHEA Grapalat" w:hAnsi="GHEA Grapalat" w:cs="Arial"/>
          <w:sz w:val="22"/>
          <w:szCs w:val="22"/>
        </w:rPr>
        <w:t>մլրդ</w:t>
      </w:r>
      <w:r w:rsidRPr="0032784D">
        <w:rPr>
          <w:rFonts w:ascii="GHEA Grapalat" w:hAnsi="GHEA Grapalat" w:cs="Sylfaen"/>
          <w:sz w:val="22"/>
          <w:szCs w:val="22"/>
        </w:rPr>
        <w:t xml:space="preserve"> </w:t>
      </w:r>
      <w:r w:rsidRPr="0032784D">
        <w:rPr>
          <w:rFonts w:ascii="GHEA Grapalat" w:hAnsi="GHEA Grapalat" w:cs="Arial"/>
          <w:sz w:val="22"/>
          <w:szCs w:val="22"/>
        </w:rPr>
        <w:t>դրամ՝</w:t>
      </w:r>
      <w:r w:rsidRPr="0032784D">
        <w:rPr>
          <w:rFonts w:ascii="GHEA Grapalat" w:hAnsi="GHEA Grapalat" w:cs="Sylfaen"/>
          <w:sz w:val="22"/>
          <w:szCs w:val="22"/>
        </w:rPr>
        <w:t xml:space="preserve"> </w:t>
      </w:r>
      <w:r w:rsidRPr="0032784D">
        <w:rPr>
          <w:rFonts w:ascii="GHEA Grapalat" w:hAnsi="GHEA Grapalat" w:cs="Arial"/>
          <w:sz w:val="22"/>
          <w:szCs w:val="22"/>
        </w:rPr>
        <w:t>ապահովելով</w:t>
      </w:r>
      <w:r w:rsidRPr="0032784D">
        <w:rPr>
          <w:rFonts w:ascii="GHEA Grapalat" w:hAnsi="GHEA Grapalat" w:cs="Sylfaen"/>
          <w:sz w:val="22"/>
          <w:szCs w:val="22"/>
        </w:rPr>
        <w:t xml:space="preserve"> 93.1% </w:t>
      </w:r>
      <w:r w:rsidRPr="0032784D">
        <w:rPr>
          <w:rFonts w:ascii="GHEA Grapalat" w:hAnsi="GHEA Grapalat" w:cs="Arial"/>
          <w:sz w:val="22"/>
          <w:szCs w:val="22"/>
        </w:rPr>
        <w:t>կատարողական</w:t>
      </w:r>
      <w:r w:rsidRPr="0032784D">
        <w:rPr>
          <w:rFonts w:ascii="GHEA Grapalat" w:hAnsi="GHEA Grapalat" w:cs="Sylfaen"/>
          <w:sz w:val="22"/>
          <w:szCs w:val="22"/>
        </w:rPr>
        <w:t xml:space="preserve">: </w:t>
      </w:r>
      <w:r w:rsidRPr="0032784D">
        <w:rPr>
          <w:rFonts w:ascii="GHEA Grapalat" w:hAnsi="GHEA Grapalat" w:cs="Arial"/>
          <w:sz w:val="22"/>
          <w:szCs w:val="22"/>
        </w:rPr>
        <w:t>Տնտեսումը</w:t>
      </w:r>
      <w:r w:rsidRPr="0032784D">
        <w:rPr>
          <w:rFonts w:ascii="GHEA Grapalat" w:hAnsi="GHEA Grapalat" w:cs="Sylfaen"/>
          <w:sz w:val="22"/>
          <w:szCs w:val="22"/>
        </w:rPr>
        <w:t xml:space="preserve"> </w:t>
      </w:r>
      <w:r w:rsidRPr="0032784D">
        <w:rPr>
          <w:rFonts w:ascii="GHEA Grapalat" w:hAnsi="GHEA Grapalat" w:cs="Arial"/>
          <w:sz w:val="22"/>
          <w:szCs w:val="22"/>
        </w:rPr>
        <w:t>պայմանավորված</w:t>
      </w:r>
      <w:r w:rsidRPr="0032784D">
        <w:rPr>
          <w:rFonts w:ascii="GHEA Grapalat" w:hAnsi="GHEA Grapalat" w:cs="Sylfaen"/>
          <w:sz w:val="22"/>
          <w:szCs w:val="22"/>
        </w:rPr>
        <w:t xml:space="preserve"> </w:t>
      </w:r>
      <w:r w:rsidRPr="0032784D">
        <w:rPr>
          <w:rFonts w:ascii="GHEA Grapalat" w:hAnsi="GHEA Grapalat" w:cs="Arial"/>
          <w:sz w:val="22"/>
          <w:szCs w:val="22"/>
        </w:rPr>
        <w:t>է</w:t>
      </w:r>
      <w:r w:rsidRPr="0032784D">
        <w:rPr>
          <w:rFonts w:ascii="GHEA Grapalat" w:hAnsi="GHEA Grapalat" w:cs="Sylfaen"/>
          <w:sz w:val="22"/>
          <w:szCs w:val="22"/>
        </w:rPr>
        <w:t xml:space="preserve"> </w:t>
      </w:r>
      <w:r w:rsidRPr="0032784D">
        <w:rPr>
          <w:rFonts w:ascii="GHEA Grapalat" w:hAnsi="GHEA Grapalat" w:cs="Arial"/>
          <w:sz w:val="22"/>
          <w:szCs w:val="22"/>
        </w:rPr>
        <w:t>նախատեսվածից</w:t>
      </w:r>
      <w:r w:rsidRPr="0032784D">
        <w:rPr>
          <w:rFonts w:ascii="GHEA Grapalat" w:hAnsi="GHEA Grapalat" w:cs="Sylfaen"/>
          <w:sz w:val="22"/>
          <w:szCs w:val="22"/>
        </w:rPr>
        <w:t xml:space="preserve"> </w:t>
      </w:r>
      <w:r w:rsidRPr="0032784D">
        <w:rPr>
          <w:rFonts w:ascii="GHEA Grapalat" w:hAnsi="GHEA Grapalat" w:cs="Arial"/>
          <w:sz w:val="22"/>
          <w:szCs w:val="22"/>
        </w:rPr>
        <w:t>պակաս</w:t>
      </w:r>
      <w:r w:rsidRPr="0032784D">
        <w:rPr>
          <w:rFonts w:ascii="GHEA Grapalat" w:hAnsi="GHEA Grapalat" w:cs="Sylfaen"/>
          <w:sz w:val="22"/>
          <w:szCs w:val="22"/>
        </w:rPr>
        <w:t xml:space="preserve"> </w:t>
      </w:r>
      <w:r w:rsidR="00F01401" w:rsidRPr="0032784D">
        <w:rPr>
          <w:rFonts w:ascii="GHEA Grapalat" w:hAnsi="GHEA Grapalat" w:cs="Arial"/>
          <w:sz w:val="22"/>
          <w:szCs w:val="22"/>
        </w:rPr>
        <w:t>ընդունելությամբ</w:t>
      </w:r>
      <w:r w:rsidRPr="0032784D">
        <w:rPr>
          <w:rFonts w:ascii="GHEA Grapalat" w:hAnsi="GHEA Grapalat" w:cs="Sylfaen"/>
          <w:sz w:val="22"/>
          <w:szCs w:val="22"/>
        </w:rPr>
        <w:t xml:space="preserve"> </w:t>
      </w:r>
      <w:r w:rsidRPr="0032784D">
        <w:rPr>
          <w:rFonts w:ascii="GHEA Grapalat" w:hAnsi="GHEA Grapalat" w:cs="Arial"/>
          <w:sz w:val="22"/>
          <w:szCs w:val="22"/>
        </w:rPr>
        <w:t>և</w:t>
      </w:r>
      <w:r w:rsidRPr="0032784D">
        <w:rPr>
          <w:rFonts w:ascii="GHEA Grapalat" w:hAnsi="GHEA Grapalat" w:cs="Sylfaen"/>
          <w:sz w:val="22"/>
          <w:szCs w:val="22"/>
        </w:rPr>
        <w:t xml:space="preserve"> </w:t>
      </w:r>
      <w:r w:rsidRPr="0032784D">
        <w:rPr>
          <w:rFonts w:ascii="GHEA Grapalat" w:hAnsi="GHEA Grapalat" w:cs="Arial LatArm"/>
          <w:sz w:val="22"/>
          <w:szCs w:val="22"/>
        </w:rPr>
        <w:t>«</w:t>
      </w:r>
      <w:r w:rsidRPr="0032784D">
        <w:rPr>
          <w:rFonts w:ascii="GHEA Grapalat" w:hAnsi="GHEA Grapalat" w:cs="Arial"/>
          <w:sz w:val="22"/>
          <w:szCs w:val="22"/>
        </w:rPr>
        <w:t>Պատիվ</w:t>
      </w:r>
      <w:r w:rsidRPr="0032784D">
        <w:rPr>
          <w:rFonts w:ascii="GHEA Grapalat" w:hAnsi="GHEA Grapalat" w:cs="Sylfaen"/>
          <w:sz w:val="22"/>
          <w:szCs w:val="22"/>
        </w:rPr>
        <w:t xml:space="preserve"> </w:t>
      </w:r>
      <w:r w:rsidRPr="0032784D">
        <w:rPr>
          <w:rFonts w:ascii="GHEA Grapalat" w:hAnsi="GHEA Grapalat" w:cs="Arial"/>
          <w:sz w:val="22"/>
          <w:szCs w:val="22"/>
        </w:rPr>
        <w:t>ունեմ</w:t>
      </w:r>
      <w:r w:rsidRPr="0032784D">
        <w:rPr>
          <w:rFonts w:ascii="GHEA Grapalat" w:hAnsi="GHEA Grapalat" w:cs="Arial LatArm"/>
          <w:sz w:val="22"/>
          <w:szCs w:val="22"/>
        </w:rPr>
        <w:t>»</w:t>
      </w:r>
      <w:r w:rsidRPr="0032784D">
        <w:rPr>
          <w:rFonts w:ascii="GHEA Grapalat" w:hAnsi="GHEA Grapalat" w:cs="Sylfaen"/>
          <w:sz w:val="22"/>
          <w:szCs w:val="22"/>
        </w:rPr>
        <w:t xml:space="preserve"> </w:t>
      </w:r>
      <w:r w:rsidRPr="0032784D">
        <w:rPr>
          <w:rFonts w:ascii="GHEA Grapalat" w:hAnsi="GHEA Grapalat" w:cs="Arial"/>
          <w:sz w:val="22"/>
          <w:szCs w:val="22"/>
        </w:rPr>
        <w:t>ծրագրի</w:t>
      </w:r>
      <w:r w:rsidR="00F01401" w:rsidRPr="0032784D">
        <w:rPr>
          <w:rFonts w:ascii="GHEA Grapalat" w:hAnsi="GHEA Grapalat" w:cs="Arial"/>
          <w:sz w:val="22"/>
          <w:szCs w:val="22"/>
        </w:rPr>
        <w:t>ն</w:t>
      </w:r>
      <w:r w:rsidRPr="0032784D">
        <w:rPr>
          <w:rFonts w:ascii="GHEA Grapalat" w:hAnsi="GHEA Grapalat" w:cs="Sylfaen"/>
          <w:sz w:val="22"/>
          <w:szCs w:val="22"/>
        </w:rPr>
        <w:t xml:space="preserve"> </w:t>
      </w:r>
      <w:r w:rsidRPr="0032784D">
        <w:rPr>
          <w:rFonts w:ascii="GHEA Grapalat" w:hAnsi="GHEA Grapalat" w:cs="Arial"/>
          <w:sz w:val="22"/>
          <w:szCs w:val="22"/>
        </w:rPr>
        <w:t>մասնակ</w:t>
      </w:r>
      <w:r w:rsidR="00F01401" w:rsidRPr="0032784D">
        <w:rPr>
          <w:rFonts w:ascii="GHEA Grapalat" w:hAnsi="GHEA Grapalat" w:cs="Arial"/>
          <w:sz w:val="22"/>
          <w:szCs w:val="22"/>
        </w:rPr>
        <w:t>ցությամբ</w:t>
      </w:r>
      <w:r w:rsidRPr="0032784D">
        <w:rPr>
          <w:rFonts w:ascii="GHEA Grapalat" w:hAnsi="GHEA Grapalat" w:cs="Sylfaen"/>
          <w:sz w:val="22"/>
          <w:szCs w:val="22"/>
        </w:rPr>
        <w:t xml:space="preserve">, </w:t>
      </w:r>
      <w:r w:rsidRPr="0032784D">
        <w:rPr>
          <w:rFonts w:ascii="GHEA Grapalat" w:hAnsi="GHEA Grapalat" w:cs="Arial"/>
          <w:sz w:val="22"/>
          <w:szCs w:val="22"/>
        </w:rPr>
        <w:t>ինչպես</w:t>
      </w:r>
      <w:r w:rsidRPr="0032784D">
        <w:rPr>
          <w:rFonts w:ascii="GHEA Grapalat" w:hAnsi="GHEA Grapalat" w:cs="Sylfaen"/>
          <w:sz w:val="22"/>
          <w:szCs w:val="22"/>
        </w:rPr>
        <w:t xml:space="preserve"> </w:t>
      </w:r>
      <w:r w:rsidRPr="0032784D">
        <w:rPr>
          <w:rFonts w:ascii="GHEA Grapalat" w:hAnsi="GHEA Grapalat" w:cs="Arial"/>
          <w:sz w:val="22"/>
          <w:szCs w:val="22"/>
        </w:rPr>
        <w:t>նաև</w:t>
      </w:r>
      <w:r w:rsidRPr="0032784D">
        <w:rPr>
          <w:rFonts w:ascii="GHEA Grapalat" w:hAnsi="GHEA Grapalat" w:cs="Sylfaen"/>
          <w:sz w:val="22"/>
          <w:szCs w:val="22"/>
        </w:rPr>
        <w:t xml:space="preserve"> </w:t>
      </w:r>
      <w:r w:rsidRPr="0032784D">
        <w:rPr>
          <w:rFonts w:ascii="GHEA Grapalat" w:hAnsi="GHEA Grapalat" w:cs="Arial"/>
          <w:sz w:val="22"/>
          <w:szCs w:val="22"/>
        </w:rPr>
        <w:t>օրենքով</w:t>
      </w:r>
      <w:r w:rsidRPr="0032784D">
        <w:rPr>
          <w:rFonts w:ascii="GHEA Grapalat" w:hAnsi="GHEA Grapalat" w:cs="Sylfaen"/>
          <w:sz w:val="22"/>
          <w:szCs w:val="22"/>
        </w:rPr>
        <w:t xml:space="preserve"> </w:t>
      </w:r>
      <w:r w:rsidRPr="0032784D">
        <w:rPr>
          <w:rFonts w:ascii="GHEA Grapalat" w:hAnsi="GHEA Grapalat" w:cs="Arial"/>
          <w:sz w:val="22"/>
          <w:szCs w:val="22"/>
        </w:rPr>
        <w:t>սահմանված</w:t>
      </w:r>
      <w:r w:rsidRPr="0032784D">
        <w:rPr>
          <w:rFonts w:ascii="GHEA Grapalat" w:hAnsi="GHEA Grapalat" w:cs="Sylfaen"/>
          <w:sz w:val="22"/>
          <w:szCs w:val="22"/>
        </w:rPr>
        <w:t xml:space="preserve"> </w:t>
      </w:r>
      <w:r w:rsidRPr="0032784D">
        <w:rPr>
          <w:rFonts w:ascii="GHEA Grapalat" w:hAnsi="GHEA Grapalat" w:cs="Arial"/>
          <w:sz w:val="22"/>
          <w:szCs w:val="22"/>
        </w:rPr>
        <w:t>արտոնություններից</w:t>
      </w:r>
      <w:r w:rsidRPr="0032784D">
        <w:rPr>
          <w:rFonts w:ascii="GHEA Grapalat" w:hAnsi="GHEA Grapalat" w:cs="Sylfaen"/>
          <w:sz w:val="22"/>
          <w:szCs w:val="22"/>
        </w:rPr>
        <w:t xml:space="preserve"> </w:t>
      </w:r>
      <w:r w:rsidRPr="0032784D">
        <w:rPr>
          <w:rFonts w:ascii="GHEA Grapalat" w:hAnsi="GHEA Grapalat" w:cs="Arial"/>
          <w:sz w:val="22"/>
          <w:szCs w:val="22"/>
        </w:rPr>
        <w:t>օգտվող</w:t>
      </w:r>
      <w:r w:rsidRPr="0032784D">
        <w:rPr>
          <w:rFonts w:ascii="GHEA Grapalat" w:hAnsi="GHEA Grapalat" w:cs="Arial LatArm"/>
          <w:sz w:val="22"/>
          <w:szCs w:val="22"/>
          <w:lang w:val="pt-BR"/>
        </w:rPr>
        <w:t>,</w:t>
      </w:r>
      <w:r w:rsidRPr="0032784D">
        <w:rPr>
          <w:rFonts w:ascii="GHEA Grapalat" w:hAnsi="GHEA Grapalat" w:cs="Sylfaen"/>
          <w:sz w:val="22"/>
          <w:szCs w:val="22"/>
        </w:rPr>
        <w:t xml:space="preserve"> </w:t>
      </w:r>
      <w:r w:rsidRPr="0032784D">
        <w:rPr>
          <w:rFonts w:ascii="GHEA Grapalat" w:hAnsi="GHEA Grapalat" w:cs="Arial"/>
          <w:sz w:val="22"/>
          <w:szCs w:val="22"/>
        </w:rPr>
        <w:t>սոցիալապես</w:t>
      </w:r>
      <w:r w:rsidRPr="0032784D">
        <w:rPr>
          <w:rFonts w:ascii="GHEA Grapalat" w:hAnsi="GHEA Grapalat" w:cs="Sylfaen"/>
          <w:sz w:val="22"/>
          <w:szCs w:val="22"/>
        </w:rPr>
        <w:t xml:space="preserve"> </w:t>
      </w:r>
      <w:r w:rsidRPr="0032784D">
        <w:rPr>
          <w:rFonts w:ascii="GHEA Grapalat" w:hAnsi="GHEA Grapalat" w:cs="Arial"/>
          <w:sz w:val="22"/>
          <w:szCs w:val="22"/>
        </w:rPr>
        <w:t>անապահով</w:t>
      </w:r>
      <w:r w:rsidRPr="0032784D">
        <w:rPr>
          <w:rFonts w:ascii="GHEA Grapalat" w:hAnsi="GHEA Grapalat" w:cs="Sylfaen"/>
          <w:sz w:val="22"/>
          <w:szCs w:val="22"/>
        </w:rPr>
        <w:t xml:space="preserve"> </w:t>
      </w:r>
      <w:r w:rsidR="00F01401" w:rsidRPr="0032784D">
        <w:rPr>
          <w:rFonts w:ascii="GHEA Grapalat" w:hAnsi="GHEA Grapalat" w:cs="Arial"/>
          <w:sz w:val="22"/>
          <w:szCs w:val="22"/>
        </w:rPr>
        <w:t>ընտան</w:t>
      </w:r>
      <w:r w:rsidRPr="0032784D">
        <w:rPr>
          <w:rFonts w:ascii="GHEA Grapalat" w:hAnsi="GHEA Grapalat" w:cs="Arial"/>
          <w:sz w:val="22"/>
          <w:szCs w:val="22"/>
        </w:rPr>
        <w:t>ի</w:t>
      </w:r>
      <w:r w:rsidR="00F01401" w:rsidRPr="0032784D">
        <w:rPr>
          <w:rFonts w:ascii="GHEA Grapalat" w:hAnsi="GHEA Grapalat" w:cs="Arial"/>
          <w:sz w:val="22"/>
          <w:szCs w:val="22"/>
        </w:rPr>
        <w:t>ք</w:t>
      </w:r>
      <w:r w:rsidRPr="0032784D">
        <w:rPr>
          <w:rFonts w:ascii="GHEA Grapalat" w:hAnsi="GHEA Grapalat" w:cs="Arial"/>
          <w:sz w:val="22"/>
          <w:szCs w:val="22"/>
        </w:rPr>
        <w:t>ների</w:t>
      </w:r>
      <w:r w:rsidRPr="0032784D">
        <w:rPr>
          <w:rFonts w:ascii="GHEA Grapalat" w:hAnsi="GHEA Grapalat" w:cs="Sylfaen"/>
          <w:sz w:val="22"/>
          <w:szCs w:val="22"/>
        </w:rPr>
        <w:t xml:space="preserve"> </w:t>
      </w:r>
      <w:r w:rsidRPr="0032784D">
        <w:rPr>
          <w:rFonts w:ascii="GHEA Grapalat" w:hAnsi="GHEA Grapalat" w:cs="Arial"/>
          <w:sz w:val="22"/>
          <w:szCs w:val="22"/>
        </w:rPr>
        <w:t>և</w:t>
      </w:r>
      <w:r w:rsidRPr="0032784D">
        <w:rPr>
          <w:rFonts w:ascii="GHEA Grapalat" w:hAnsi="GHEA Grapalat" w:cs="Sylfaen"/>
          <w:sz w:val="22"/>
          <w:szCs w:val="22"/>
        </w:rPr>
        <w:t xml:space="preserve"> </w:t>
      </w:r>
      <w:r w:rsidRPr="0032784D">
        <w:rPr>
          <w:rFonts w:ascii="GHEA Grapalat" w:hAnsi="GHEA Grapalat" w:cs="Arial"/>
          <w:sz w:val="22"/>
          <w:szCs w:val="22"/>
        </w:rPr>
        <w:t>սահմանամերձ</w:t>
      </w:r>
      <w:r w:rsidRPr="0032784D">
        <w:rPr>
          <w:rFonts w:ascii="GHEA Grapalat" w:hAnsi="GHEA Grapalat" w:cs="Sylfaen"/>
          <w:sz w:val="22"/>
          <w:szCs w:val="22"/>
        </w:rPr>
        <w:t xml:space="preserve"> </w:t>
      </w:r>
      <w:r w:rsidRPr="0032784D">
        <w:rPr>
          <w:rFonts w:ascii="GHEA Grapalat" w:hAnsi="GHEA Grapalat" w:cs="Arial"/>
          <w:sz w:val="22"/>
          <w:szCs w:val="22"/>
        </w:rPr>
        <w:t>համայնքների</w:t>
      </w:r>
      <w:r w:rsidRPr="0032784D">
        <w:rPr>
          <w:rFonts w:ascii="GHEA Grapalat" w:hAnsi="GHEA Grapalat" w:cs="Sylfaen"/>
          <w:sz w:val="22"/>
          <w:szCs w:val="22"/>
        </w:rPr>
        <w:t xml:space="preserve"> </w:t>
      </w:r>
      <w:r w:rsidRPr="0032784D">
        <w:rPr>
          <w:rFonts w:ascii="GHEA Grapalat" w:hAnsi="GHEA Grapalat" w:cs="Arial"/>
          <w:sz w:val="22"/>
          <w:szCs w:val="22"/>
        </w:rPr>
        <w:t>ուսանողների</w:t>
      </w:r>
      <w:r w:rsidRPr="0032784D">
        <w:rPr>
          <w:rFonts w:ascii="GHEA Grapalat" w:hAnsi="GHEA Grapalat" w:cs="Sylfaen"/>
          <w:sz w:val="22"/>
          <w:szCs w:val="22"/>
        </w:rPr>
        <w:t xml:space="preserve"> </w:t>
      </w:r>
      <w:r w:rsidRPr="0032784D">
        <w:rPr>
          <w:rFonts w:ascii="GHEA Grapalat" w:hAnsi="GHEA Grapalat" w:cs="Arial"/>
          <w:sz w:val="22"/>
          <w:szCs w:val="22"/>
        </w:rPr>
        <w:t>թվով</w:t>
      </w:r>
      <w:r w:rsidRPr="0032784D">
        <w:rPr>
          <w:rFonts w:ascii="GHEA Grapalat" w:hAnsi="GHEA Grapalat" w:cs="Sylfaen"/>
          <w:sz w:val="22"/>
          <w:szCs w:val="22"/>
        </w:rPr>
        <w:t xml:space="preserve">: 2019 </w:t>
      </w:r>
      <w:r w:rsidRPr="0032784D">
        <w:rPr>
          <w:rFonts w:ascii="GHEA Grapalat" w:hAnsi="GHEA Grapalat" w:cs="Arial"/>
          <w:sz w:val="22"/>
          <w:szCs w:val="22"/>
        </w:rPr>
        <w:t>թվականին</w:t>
      </w:r>
      <w:r w:rsidRPr="0032784D">
        <w:rPr>
          <w:rFonts w:ascii="GHEA Grapalat" w:hAnsi="GHEA Grapalat" w:cs="Sylfaen"/>
          <w:sz w:val="22"/>
          <w:szCs w:val="22"/>
        </w:rPr>
        <w:t xml:space="preserve"> </w:t>
      </w:r>
      <w:r w:rsidRPr="0032784D">
        <w:rPr>
          <w:rFonts w:ascii="GHEA Grapalat" w:hAnsi="GHEA Grapalat" w:cs="Arial"/>
          <w:sz w:val="22"/>
          <w:szCs w:val="22"/>
        </w:rPr>
        <w:t>ուսանողական</w:t>
      </w:r>
      <w:r w:rsidRPr="0032784D">
        <w:rPr>
          <w:rFonts w:ascii="GHEA Grapalat" w:hAnsi="GHEA Grapalat" w:cs="Sylfaen"/>
          <w:sz w:val="22"/>
          <w:szCs w:val="22"/>
        </w:rPr>
        <w:t xml:space="preserve"> </w:t>
      </w:r>
      <w:r w:rsidRPr="0032784D">
        <w:rPr>
          <w:rFonts w:ascii="GHEA Grapalat" w:hAnsi="GHEA Grapalat" w:cs="Arial"/>
          <w:sz w:val="22"/>
          <w:szCs w:val="22"/>
        </w:rPr>
        <w:t xml:space="preserve">նպաստներ ստացող </w:t>
      </w:r>
      <w:r w:rsidR="00F01401" w:rsidRPr="0032784D">
        <w:rPr>
          <w:rFonts w:ascii="GHEA Grapalat" w:hAnsi="GHEA Grapalat" w:cs="Arial"/>
          <w:sz w:val="22"/>
          <w:szCs w:val="22"/>
        </w:rPr>
        <w:t xml:space="preserve">ուսանողների </w:t>
      </w:r>
      <w:r w:rsidRPr="0032784D">
        <w:rPr>
          <w:rFonts w:ascii="GHEA Grapalat" w:hAnsi="GHEA Grapalat" w:cs="Arial"/>
          <w:sz w:val="22"/>
          <w:szCs w:val="22"/>
        </w:rPr>
        <w:t>միջին</w:t>
      </w:r>
      <w:r w:rsidRPr="0032784D">
        <w:rPr>
          <w:rFonts w:ascii="GHEA Grapalat" w:hAnsi="GHEA Grapalat" w:cs="Sylfaen"/>
          <w:sz w:val="22"/>
          <w:szCs w:val="22"/>
        </w:rPr>
        <w:t xml:space="preserve"> </w:t>
      </w:r>
      <w:r w:rsidRPr="0032784D">
        <w:rPr>
          <w:rFonts w:ascii="GHEA Grapalat" w:hAnsi="GHEA Grapalat" w:cs="Arial"/>
          <w:sz w:val="22"/>
          <w:szCs w:val="22"/>
        </w:rPr>
        <w:t>տարեկան</w:t>
      </w:r>
      <w:r w:rsidRPr="0032784D">
        <w:rPr>
          <w:rFonts w:ascii="GHEA Grapalat" w:hAnsi="GHEA Grapalat" w:cs="Sylfaen"/>
          <w:sz w:val="22"/>
          <w:szCs w:val="22"/>
        </w:rPr>
        <w:t xml:space="preserve"> </w:t>
      </w:r>
      <w:r w:rsidRPr="0032784D">
        <w:rPr>
          <w:rFonts w:ascii="GHEA Grapalat" w:hAnsi="GHEA Grapalat" w:cs="Arial"/>
          <w:sz w:val="22"/>
          <w:szCs w:val="22"/>
        </w:rPr>
        <w:t>թիվը</w:t>
      </w:r>
      <w:r w:rsidRPr="0032784D">
        <w:rPr>
          <w:rFonts w:ascii="GHEA Grapalat" w:hAnsi="GHEA Grapalat" w:cs="Sylfaen"/>
          <w:sz w:val="22"/>
          <w:szCs w:val="22"/>
        </w:rPr>
        <w:t xml:space="preserve"> </w:t>
      </w:r>
      <w:r w:rsidRPr="0032784D">
        <w:rPr>
          <w:rFonts w:ascii="GHEA Grapalat" w:hAnsi="GHEA Grapalat" w:cs="Arial"/>
          <w:sz w:val="22"/>
          <w:szCs w:val="22"/>
        </w:rPr>
        <w:t>կազմել</w:t>
      </w:r>
      <w:r w:rsidRPr="0032784D">
        <w:rPr>
          <w:rFonts w:ascii="GHEA Grapalat" w:hAnsi="GHEA Grapalat" w:cs="Sylfaen"/>
          <w:sz w:val="22"/>
          <w:szCs w:val="22"/>
        </w:rPr>
        <w:t xml:space="preserve"> </w:t>
      </w:r>
      <w:r w:rsidRPr="0032784D">
        <w:rPr>
          <w:rFonts w:ascii="GHEA Grapalat" w:hAnsi="GHEA Grapalat" w:cs="Arial"/>
          <w:sz w:val="22"/>
          <w:szCs w:val="22"/>
        </w:rPr>
        <w:t>է</w:t>
      </w:r>
      <w:r w:rsidRPr="0032784D">
        <w:rPr>
          <w:rFonts w:ascii="GHEA Grapalat" w:hAnsi="GHEA Grapalat" w:cs="Sylfaen"/>
          <w:sz w:val="22"/>
          <w:szCs w:val="22"/>
        </w:rPr>
        <w:t xml:space="preserve"> 10735</w:t>
      </w:r>
      <w:r w:rsidRPr="0032784D">
        <w:rPr>
          <w:rFonts w:ascii="GHEA Grapalat" w:hAnsi="GHEA Grapalat" w:cs="Arial"/>
          <w:sz w:val="22"/>
          <w:szCs w:val="22"/>
        </w:rPr>
        <w:t>՝</w:t>
      </w:r>
      <w:r w:rsidRPr="0032784D">
        <w:rPr>
          <w:rFonts w:ascii="GHEA Grapalat" w:hAnsi="GHEA Grapalat" w:cs="Sylfaen"/>
          <w:sz w:val="22"/>
          <w:szCs w:val="22"/>
        </w:rPr>
        <w:t xml:space="preserve"> </w:t>
      </w:r>
      <w:r w:rsidRPr="0032784D">
        <w:rPr>
          <w:rFonts w:ascii="GHEA Grapalat" w:hAnsi="GHEA Grapalat" w:cs="Arial"/>
          <w:sz w:val="22"/>
          <w:szCs w:val="22"/>
        </w:rPr>
        <w:t>կանխատեսված</w:t>
      </w:r>
      <w:r w:rsidRPr="0032784D">
        <w:rPr>
          <w:rFonts w:ascii="GHEA Grapalat" w:hAnsi="GHEA Grapalat" w:cs="Sylfaen"/>
          <w:sz w:val="22"/>
          <w:szCs w:val="22"/>
        </w:rPr>
        <w:t xml:space="preserve"> 12114-</w:t>
      </w:r>
      <w:r w:rsidRPr="0032784D">
        <w:rPr>
          <w:rFonts w:ascii="GHEA Grapalat" w:hAnsi="GHEA Grapalat" w:cs="Arial"/>
          <w:sz w:val="22"/>
          <w:szCs w:val="22"/>
        </w:rPr>
        <w:t>ի</w:t>
      </w:r>
      <w:r w:rsidRPr="0032784D">
        <w:rPr>
          <w:rFonts w:ascii="GHEA Grapalat" w:hAnsi="GHEA Grapalat" w:cs="Sylfaen"/>
          <w:sz w:val="22"/>
          <w:szCs w:val="22"/>
        </w:rPr>
        <w:t xml:space="preserve"> </w:t>
      </w:r>
      <w:r w:rsidRPr="0032784D">
        <w:rPr>
          <w:rFonts w:ascii="GHEA Grapalat" w:hAnsi="GHEA Grapalat" w:cs="Arial"/>
          <w:sz w:val="22"/>
          <w:szCs w:val="22"/>
        </w:rPr>
        <w:t>դիմաց</w:t>
      </w:r>
      <w:r w:rsidRPr="0032784D">
        <w:rPr>
          <w:rFonts w:ascii="GHEA Grapalat" w:hAnsi="GHEA Grapalat" w:cs="Sylfaen"/>
          <w:sz w:val="22"/>
          <w:szCs w:val="22"/>
        </w:rPr>
        <w:t>:</w:t>
      </w:r>
    </w:p>
    <w:p w:rsidR="005E1310" w:rsidRPr="0032784D" w:rsidRDefault="00F01401" w:rsidP="005E1310">
      <w:pPr>
        <w:spacing w:line="360" w:lineRule="auto"/>
        <w:ind w:firstLine="561"/>
        <w:jc w:val="both"/>
        <w:rPr>
          <w:rFonts w:ascii="GHEA Grapalat" w:hAnsi="GHEA Grapalat" w:cs="Sylfaen"/>
          <w:sz w:val="22"/>
          <w:szCs w:val="22"/>
        </w:rPr>
      </w:pPr>
      <w:r w:rsidRPr="0032784D">
        <w:rPr>
          <w:rFonts w:ascii="GHEA Grapalat" w:hAnsi="GHEA Grapalat" w:cs="Arial"/>
          <w:sz w:val="22"/>
          <w:szCs w:val="22"/>
        </w:rPr>
        <w:t>Բուհական</w:t>
      </w:r>
      <w:r w:rsidRPr="0032784D">
        <w:rPr>
          <w:rFonts w:ascii="GHEA Grapalat" w:hAnsi="GHEA Grapalat" w:cs="Sylfaen"/>
          <w:sz w:val="22"/>
          <w:szCs w:val="22"/>
        </w:rPr>
        <w:t xml:space="preserve"> </w:t>
      </w:r>
      <w:r w:rsidRPr="0032784D">
        <w:rPr>
          <w:rFonts w:ascii="GHEA Grapalat" w:hAnsi="GHEA Grapalat" w:cs="Arial"/>
          <w:sz w:val="22"/>
          <w:szCs w:val="22"/>
        </w:rPr>
        <w:t>հաստատություններում հ</w:t>
      </w:r>
      <w:r w:rsidR="005E1310" w:rsidRPr="0032784D">
        <w:rPr>
          <w:rFonts w:ascii="GHEA Grapalat" w:hAnsi="GHEA Grapalat" w:cs="Arial"/>
          <w:sz w:val="22"/>
          <w:szCs w:val="22"/>
        </w:rPr>
        <w:t>ետբուհական</w:t>
      </w:r>
      <w:r w:rsidR="005E1310" w:rsidRPr="0032784D">
        <w:rPr>
          <w:rFonts w:ascii="GHEA Grapalat" w:hAnsi="GHEA Grapalat" w:cs="Sylfaen"/>
          <w:sz w:val="22"/>
          <w:szCs w:val="22"/>
        </w:rPr>
        <w:t xml:space="preserve"> </w:t>
      </w:r>
      <w:r w:rsidR="005E1310" w:rsidRPr="0032784D">
        <w:rPr>
          <w:rFonts w:ascii="GHEA Grapalat" w:hAnsi="GHEA Grapalat" w:cs="Arial"/>
          <w:sz w:val="22"/>
          <w:szCs w:val="22"/>
        </w:rPr>
        <w:t>մասնագիտական</w:t>
      </w:r>
      <w:r w:rsidR="005E1310" w:rsidRPr="0032784D">
        <w:rPr>
          <w:rFonts w:ascii="GHEA Grapalat" w:hAnsi="GHEA Grapalat" w:cs="Sylfaen"/>
          <w:sz w:val="22"/>
          <w:szCs w:val="22"/>
        </w:rPr>
        <w:t xml:space="preserve"> </w:t>
      </w:r>
      <w:r w:rsidR="005E1310" w:rsidRPr="0032784D">
        <w:rPr>
          <w:rFonts w:ascii="GHEA Grapalat" w:hAnsi="GHEA Grapalat" w:cs="Arial"/>
          <w:sz w:val="22"/>
          <w:szCs w:val="22"/>
        </w:rPr>
        <w:t>կրթության</w:t>
      </w:r>
      <w:r w:rsidR="005E1310" w:rsidRPr="0032784D">
        <w:rPr>
          <w:rFonts w:ascii="GHEA Grapalat" w:hAnsi="GHEA Grapalat" w:cs="Sylfaen"/>
          <w:sz w:val="22"/>
          <w:szCs w:val="22"/>
        </w:rPr>
        <w:t xml:space="preserve"> </w:t>
      </w:r>
      <w:r w:rsidR="005E1310" w:rsidRPr="0032784D">
        <w:rPr>
          <w:rFonts w:ascii="GHEA Grapalat" w:hAnsi="GHEA Grapalat" w:cs="Arial"/>
          <w:sz w:val="22"/>
          <w:szCs w:val="22"/>
        </w:rPr>
        <w:t>գծով</w:t>
      </w:r>
      <w:r w:rsidR="005E1310" w:rsidRPr="0032784D">
        <w:rPr>
          <w:rFonts w:ascii="GHEA Grapalat" w:hAnsi="GHEA Grapalat" w:cs="Sylfaen"/>
          <w:sz w:val="22"/>
          <w:szCs w:val="22"/>
        </w:rPr>
        <w:t xml:space="preserve"> </w:t>
      </w:r>
      <w:r w:rsidR="005E1310" w:rsidRPr="0032784D">
        <w:rPr>
          <w:rFonts w:ascii="GHEA Grapalat" w:hAnsi="GHEA Grapalat" w:cs="Arial"/>
          <w:sz w:val="22"/>
          <w:szCs w:val="22"/>
        </w:rPr>
        <w:t>նպաստների</w:t>
      </w:r>
      <w:r w:rsidR="005E1310" w:rsidRPr="0032784D">
        <w:rPr>
          <w:rFonts w:ascii="GHEA Grapalat" w:hAnsi="GHEA Grapalat" w:cs="Sylfaen"/>
          <w:sz w:val="22"/>
          <w:szCs w:val="22"/>
        </w:rPr>
        <w:t xml:space="preserve"> </w:t>
      </w:r>
      <w:r w:rsidRPr="0032784D">
        <w:rPr>
          <w:rFonts w:ascii="GHEA Grapalat" w:hAnsi="GHEA Grapalat" w:cs="Arial"/>
          <w:sz w:val="22"/>
          <w:szCs w:val="22"/>
        </w:rPr>
        <w:t>տրամադրման</w:t>
      </w:r>
      <w:r w:rsidR="005E1310" w:rsidRPr="0032784D">
        <w:rPr>
          <w:rFonts w:ascii="GHEA Grapalat" w:hAnsi="GHEA Grapalat" w:cs="Sylfaen"/>
          <w:sz w:val="22"/>
          <w:szCs w:val="22"/>
        </w:rPr>
        <w:t xml:space="preserve"> </w:t>
      </w:r>
      <w:r w:rsidR="005E1310" w:rsidRPr="0032784D">
        <w:rPr>
          <w:rFonts w:ascii="GHEA Grapalat" w:hAnsi="GHEA Grapalat" w:cs="Arial"/>
          <w:sz w:val="22"/>
          <w:szCs w:val="22"/>
        </w:rPr>
        <w:t>ծախսերը</w:t>
      </w:r>
      <w:r w:rsidR="005E1310" w:rsidRPr="0032784D">
        <w:rPr>
          <w:rFonts w:ascii="GHEA Grapalat" w:hAnsi="GHEA Grapalat" w:cs="Sylfaen"/>
          <w:sz w:val="22"/>
          <w:szCs w:val="22"/>
        </w:rPr>
        <w:t xml:space="preserve"> </w:t>
      </w:r>
      <w:r w:rsidR="005E1310" w:rsidRPr="0032784D">
        <w:rPr>
          <w:rFonts w:ascii="GHEA Grapalat" w:hAnsi="GHEA Grapalat" w:cs="Sylfaen"/>
          <w:sz w:val="22"/>
          <w:szCs w:val="22"/>
          <w:lang w:val="af-ZA"/>
        </w:rPr>
        <w:t xml:space="preserve">2019 </w:t>
      </w:r>
      <w:r w:rsidR="005E1310" w:rsidRPr="0032784D">
        <w:rPr>
          <w:rFonts w:ascii="GHEA Grapalat" w:hAnsi="GHEA Grapalat" w:cs="Arial"/>
          <w:sz w:val="22"/>
          <w:szCs w:val="22"/>
        </w:rPr>
        <w:t>թվականին</w:t>
      </w:r>
      <w:r w:rsidR="005E1310" w:rsidRPr="0032784D">
        <w:rPr>
          <w:rFonts w:ascii="GHEA Grapalat" w:hAnsi="GHEA Grapalat" w:cs="Sylfaen"/>
          <w:sz w:val="22"/>
          <w:szCs w:val="22"/>
          <w:lang w:val="af-ZA"/>
        </w:rPr>
        <w:t xml:space="preserve"> </w:t>
      </w:r>
      <w:r w:rsidR="005E1310" w:rsidRPr="0032784D">
        <w:rPr>
          <w:rFonts w:ascii="GHEA Grapalat" w:hAnsi="GHEA Grapalat" w:cs="Arial"/>
          <w:sz w:val="22"/>
          <w:szCs w:val="22"/>
        </w:rPr>
        <w:t>կազմել</w:t>
      </w:r>
      <w:r w:rsidR="005E1310" w:rsidRPr="0032784D">
        <w:rPr>
          <w:rFonts w:ascii="GHEA Grapalat" w:hAnsi="GHEA Grapalat" w:cs="Sylfaen"/>
          <w:sz w:val="22"/>
          <w:szCs w:val="22"/>
        </w:rPr>
        <w:t xml:space="preserve"> </w:t>
      </w:r>
      <w:r w:rsidR="005E1310" w:rsidRPr="0032784D">
        <w:rPr>
          <w:rFonts w:ascii="GHEA Grapalat" w:hAnsi="GHEA Grapalat" w:cs="Arial"/>
          <w:sz w:val="22"/>
          <w:szCs w:val="22"/>
        </w:rPr>
        <w:t>են</w:t>
      </w:r>
      <w:r w:rsidR="005E1310" w:rsidRPr="0032784D">
        <w:rPr>
          <w:rFonts w:ascii="GHEA Grapalat" w:hAnsi="GHEA Grapalat" w:cs="Sylfaen"/>
          <w:sz w:val="22"/>
          <w:szCs w:val="22"/>
        </w:rPr>
        <w:t xml:space="preserve"> 510.3 </w:t>
      </w:r>
      <w:r w:rsidR="005E1310" w:rsidRPr="0032784D">
        <w:rPr>
          <w:rFonts w:ascii="GHEA Grapalat" w:hAnsi="GHEA Grapalat" w:cs="Arial"/>
          <w:sz w:val="22"/>
          <w:szCs w:val="22"/>
        </w:rPr>
        <w:t>մլն</w:t>
      </w:r>
      <w:r w:rsidR="005E1310" w:rsidRPr="0032784D">
        <w:rPr>
          <w:rFonts w:ascii="GHEA Grapalat" w:hAnsi="GHEA Grapalat" w:cs="Sylfaen"/>
          <w:sz w:val="22"/>
          <w:szCs w:val="22"/>
        </w:rPr>
        <w:t xml:space="preserve"> </w:t>
      </w:r>
      <w:r w:rsidR="005E1310" w:rsidRPr="0032784D">
        <w:rPr>
          <w:rFonts w:ascii="GHEA Grapalat" w:hAnsi="GHEA Grapalat" w:cs="Arial"/>
          <w:sz w:val="22"/>
          <w:szCs w:val="22"/>
        </w:rPr>
        <w:t>դրամ</w:t>
      </w:r>
      <w:r w:rsidR="005E1310" w:rsidRPr="0032784D">
        <w:rPr>
          <w:rFonts w:ascii="GHEA Grapalat" w:hAnsi="GHEA Grapalat" w:cs="Sylfaen"/>
          <w:sz w:val="22"/>
          <w:szCs w:val="22"/>
          <w:lang w:val="af-ZA"/>
        </w:rPr>
        <w:t xml:space="preserve"> </w:t>
      </w:r>
      <w:r w:rsidR="005E1310" w:rsidRPr="0032784D">
        <w:rPr>
          <w:rFonts w:ascii="GHEA Grapalat" w:hAnsi="GHEA Grapalat" w:cs="Arial"/>
          <w:sz w:val="22"/>
          <w:szCs w:val="22"/>
        </w:rPr>
        <w:t>կամ</w:t>
      </w:r>
      <w:r w:rsidR="005E1310" w:rsidRPr="0032784D">
        <w:rPr>
          <w:rFonts w:ascii="GHEA Grapalat" w:hAnsi="GHEA Grapalat" w:cs="Sylfaen"/>
          <w:sz w:val="22"/>
          <w:szCs w:val="22"/>
          <w:lang w:val="af-ZA"/>
        </w:rPr>
        <w:t xml:space="preserve"> </w:t>
      </w:r>
      <w:r w:rsidR="005E1310" w:rsidRPr="0032784D">
        <w:rPr>
          <w:rFonts w:ascii="GHEA Grapalat" w:hAnsi="GHEA Grapalat" w:cs="Arial"/>
          <w:sz w:val="22"/>
          <w:szCs w:val="22"/>
        </w:rPr>
        <w:t>ծրագրի</w:t>
      </w:r>
      <w:r w:rsidR="005E1310" w:rsidRPr="0032784D">
        <w:rPr>
          <w:rFonts w:ascii="GHEA Grapalat" w:hAnsi="GHEA Grapalat" w:cs="Sylfaen"/>
          <w:sz w:val="22"/>
          <w:szCs w:val="22"/>
        </w:rPr>
        <w:t xml:space="preserve"> 81.4%-</w:t>
      </w:r>
      <w:r w:rsidR="005E1310" w:rsidRPr="0032784D">
        <w:rPr>
          <w:rFonts w:ascii="GHEA Grapalat" w:hAnsi="GHEA Grapalat" w:cs="Arial"/>
          <w:sz w:val="22"/>
          <w:szCs w:val="22"/>
        </w:rPr>
        <w:t>ը</w:t>
      </w:r>
      <w:r w:rsidR="005E1310" w:rsidRPr="0032784D">
        <w:rPr>
          <w:rFonts w:ascii="GHEA Grapalat" w:hAnsi="GHEA Grapalat" w:cs="Sylfaen"/>
          <w:sz w:val="22"/>
          <w:szCs w:val="22"/>
        </w:rPr>
        <w:t xml:space="preserve">: </w:t>
      </w:r>
      <w:r w:rsidRPr="0032784D">
        <w:rPr>
          <w:rFonts w:ascii="GHEA Grapalat" w:hAnsi="GHEA Grapalat" w:cs="Sylfaen"/>
          <w:sz w:val="22"/>
          <w:szCs w:val="22"/>
        </w:rPr>
        <w:t>Ծ</w:t>
      </w:r>
      <w:r w:rsidR="005E1310" w:rsidRPr="0032784D">
        <w:rPr>
          <w:rFonts w:ascii="GHEA Grapalat" w:hAnsi="GHEA Grapalat" w:cs="Arial"/>
          <w:sz w:val="22"/>
          <w:szCs w:val="22"/>
        </w:rPr>
        <w:t>ախսերի</w:t>
      </w:r>
      <w:r w:rsidR="005E1310" w:rsidRPr="0032784D">
        <w:rPr>
          <w:rFonts w:ascii="GHEA Grapalat" w:hAnsi="GHEA Grapalat" w:cs="Sylfaen"/>
          <w:sz w:val="22"/>
          <w:szCs w:val="22"/>
        </w:rPr>
        <w:t xml:space="preserve"> </w:t>
      </w:r>
      <w:r w:rsidR="00CC6B6E" w:rsidRPr="0032784D">
        <w:rPr>
          <w:rFonts w:ascii="GHEA Grapalat" w:hAnsi="GHEA Grapalat" w:cs="Arial"/>
          <w:sz w:val="22"/>
          <w:szCs w:val="22"/>
        </w:rPr>
        <w:t>կատարողականը պայմանավորված է ասպիրանտուրա ընդունված և օտար լեզվի, ինֆորմատիկայի ու</w:t>
      </w:r>
      <w:r w:rsidR="005E1310" w:rsidRPr="0032784D">
        <w:rPr>
          <w:rFonts w:ascii="GHEA Grapalat" w:hAnsi="GHEA Grapalat" w:cs="Arial"/>
          <w:sz w:val="22"/>
          <w:szCs w:val="22"/>
        </w:rPr>
        <w:t xml:space="preserve"> տեղեկատվահաղորդակցական հիմունքների դասընթացների</w:t>
      </w:r>
      <w:r w:rsidR="00CC6B6E" w:rsidRPr="0032784D">
        <w:rPr>
          <w:rFonts w:ascii="GHEA Grapalat" w:hAnsi="GHEA Grapalat" w:cs="Sylfaen"/>
          <w:sz w:val="22"/>
          <w:szCs w:val="22"/>
        </w:rPr>
        <w:t>ն մասնակցած ուսանողների՝ կանխատեսվածից փոքր թվով</w:t>
      </w:r>
      <w:r w:rsidR="005E1310" w:rsidRPr="0032784D">
        <w:rPr>
          <w:rFonts w:ascii="GHEA Grapalat" w:hAnsi="GHEA Grapalat" w:cs="Sylfaen"/>
          <w:sz w:val="22"/>
          <w:szCs w:val="22"/>
        </w:rPr>
        <w:t xml:space="preserve">: 2019 </w:t>
      </w:r>
      <w:r w:rsidR="005E1310" w:rsidRPr="0032784D">
        <w:rPr>
          <w:rFonts w:ascii="GHEA Grapalat" w:hAnsi="GHEA Grapalat" w:cs="Arial"/>
          <w:sz w:val="22"/>
          <w:szCs w:val="22"/>
        </w:rPr>
        <w:t>թվականին</w:t>
      </w:r>
      <w:r w:rsidR="005E1310" w:rsidRPr="0032784D">
        <w:rPr>
          <w:rFonts w:ascii="GHEA Grapalat" w:hAnsi="GHEA Grapalat" w:cs="Sylfaen"/>
          <w:sz w:val="22"/>
          <w:szCs w:val="22"/>
        </w:rPr>
        <w:t xml:space="preserve"> </w:t>
      </w:r>
      <w:r w:rsidR="005E1310" w:rsidRPr="0032784D">
        <w:rPr>
          <w:rFonts w:ascii="GHEA Grapalat" w:hAnsi="GHEA Grapalat" w:cs="Arial"/>
          <w:sz w:val="22"/>
          <w:szCs w:val="22"/>
        </w:rPr>
        <w:t>ուսանողների</w:t>
      </w:r>
      <w:r w:rsidR="005E1310" w:rsidRPr="0032784D">
        <w:rPr>
          <w:rFonts w:ascii="GHEA Grapalat" w:hAnsi="GHEA Grapalat" w:cs="Sylfaen"/>
          <w:sz w:val="22"/>
          <w:szCs w:val="22"/>
        </w:rPr>
        <w:t xml:space="preserve"> </w:t>
      </w:r>
      <w:r w:rsidR="005E1310" w:rsidRPr="0032784D">
        <w:rPr>
          <w:rFonts w:ascii="GHEA Grapalat" w:hAnsi="GHEA Grapalat" w:cs="Arial"/>
          <w:sz w:val="22"/>
          <w:szCs w:val="22"/>
        </w:rPr>
        <w:t>միջին</w:t>
      </w:r>
      <w:r w:rsidR="005E1310" w:rsidRPr="0032784D">
        <w:rPr>
          <w:rFonts w:ascii="GHEA Grapalat" w:hAnsi="GHEA Grapalat" w:cs="Sylfaen"/>
          <w:sz w:val="22"/>
          <w:szCs w:val="22"/>
        </w:rPr>
        <w:t xml:space="preserve"> </w:t>
      </w:r>
      <w:r w:rsidR="005E1310" w:rsidRPr="0032784D">
        <w:rPr>
          <w:rFonts w:ascii="GHEA Grapalat" w:hAnsi="GHEA Grapalat" w:cs="Arial"/>
          <w:sz w:val="22"/>
          <w:szCs w:val="22"/>
        </w:rPr>
        <w:t>տարեկան</w:t>
      </w:r>
      <w:r w:rsidR="005E1310" w:rsidRPr="0032784D">
        <w:rPr>
          <w:rFonts w:ascii="GHEA Grapalat" w:hAnsi="GHEA Grapalat" w:cs="Sylfaen"/>
          <w:sz w:val="22"/>
          <w:szCs w:val="22"/>
        </w:rPr>
        <w:t xml:space="preserve"> </w:t>
      </w:r>
      <w:r w:rsidR="005E1310" w:rsidRPr="0032784D">
        <w:rPr>
          <w:rFonts w:ascii="GHEA Grapalat" w:hAnsi="GHEA Grapalat" w:cs="Arial"/>
          <w:sz w:val="22"/>
          <w:szCs w:val="22"/>
        </w:rPr>
        <w:t>թիվը</w:t>
      </w:r>
      <w:r w:rsidR="005E1310" w:rsidRPr="0032784D">
        <w:rPr>
          <w:rFonts w:ascii="GHEA Grapalat" w:hAnsi="GHEA Grapalat" w:cs="Sylfaen"/>
          <w:sz w:val="22"/>
          <w:szCs w:val="22"/>
        </w:rPr>
        <w:t xml:space="preserve"> </w:t>
      </w:r>
      <w:r w:rsidR="005E1310" w:rsidRPr="0032784D">
        <w:rPr>
          <w:rFonts w:ascii="GHEA Grapalat" w:hAnsi="GHEA Grapalat" w:cs="Arial"/>
          <w:sz w:val="22"/>
          <w:szCs w:val="22"/>
        </w:rPr>
        <w:t>կազմել</w:t>
      </w:r>
      <w:r w:rsidR="005E1310" w:rsidRPr="0032784D">
        <w:rPr>
          <w:rFonts w:ascii="GHEA Grapalat" w:hAnsi="GHEA Grapalat" w:cs="Sylfaen"/>
          <w:sz w:val="22"/>
          <w:szCs w:val="22"/>
        </w:rPr>
        <w:t xml:space="preserve"> </w:t>
      </w:r>
      <w:r w:rsidR="005E1310" w:rsidRPr="0032784D">
        <w:rPr>
          <w:rFonts w:ascii="GHEA Grapalat" w:hAnsi="GHEA Grapalat" w:cs="Arial"/>
          <w:sz w:val="22"/>
          <w:szCs w:val="22"/>
        </w:rPr>
        <w:t>է</w:t>
      </w:r>
      <w:r w:rsidR="005E1310" w:rsidRPr="0032784D">
        <w:rPr>
          <w:rFonts w:ascii="GHEA Grapalat" w:hAnsi="GHEA Grapalat" w:cs="Sylfaen"/>
          <w:sz w:val="22"/>
          <w:szCs w:val="22"/>
        </w:rPr>
        <w:t xml:space="preserve"> 1501</w:t>
      </w:r>
      <w:r w:rsidR="005E1310" w:rsidRPr="0032784D">
        <w:rPr>
          <w:rFonts w:ascii="GHEA Grapalat" w:hAnsi="GHEA Grapalat" w:cs="Arial"/>
          <w:sz w:val="22"/>
          <w:szCs w:val="22"/>
        </w:rPr>
        <w:t>՝</w:t>
      </w:r>
      <w:r w:rsidR="005E1310" w:rsidRPr="0032784D">
        <w:rPr>
          <w:rFonts w:ascii="GHEA Grapalat" w:hAnsi="GHEA Grapalat" w:cs="Sylfaen"/>
          <w:sz w:val="22"/>
          <w:szCs w:val="22"/>
        </w:rPr>
        <w:t xml:space="preserve"> </w:t>
      </w:r>
      <w:r w:rsidR="005E1310" w:rsidRPr="0032784D">
        <w:rPr>
          <w:rFonts w:ascii="GHEA Grapalat" w:hAnsi="GHEA Grapalat" w:cs="Arial"/>
          <w:sz w:val="22"/>
          <w:szCs w:val="22"/>
        </w:rPr>
        <w:t>կանխատեսված</w:t>
      </w:r>
      <w:r w:rsidR="005E1310" w:rsidRPr="0032784D">
        <w:rPr>
          <w:rFonts w:ascii="GHEA Grapalat" w:hAnsi="GHEA Grapalat" w:cs="Sylfaen"/>
          <w:sz w:val="22"/>
          <w:szCs w:val="22"/>
        </w:rPr>
        <w:t xml:space="preserve"> 1603-</w:t>
      </w:r>
      <w:r w:rsidR="005E1310" w:rsidRPr="0032784D">
        <w:rPr>
          <w:rFonts w:ascii="GHEA Grapalat" w:hAnsi="GHEA Grapalat" w:cs="Arial"/>
          <w:sz w:val="22"/>
          <w:szCs w:val="22"/>
        </w:rPr>
        <w:t>ի</w:t>
      </w:r>
      <w:r w:rsidR="005E1310" w:rsidRPr="0032784D">
        <w:rPr>
          <w:rFonts w:ascii="GHEA Grapalat" w:hAnsi="GHEA Grapalat" w:cs="Sylfaen"/>
          <w:sz w:val="22"/>
          <w:szCs w:val="22"/>
        </w:rPr>
        <w:t xml:space="preserve"> </w:t>
      </w:r>
      <w:r w:rsidR="005E1310" w:rsidRPr="0032784D">
        <w:rPr>
          <w:rFonts w:ascii="GHEA Grapalat" w:hAnsi="GHEA Grapalat" w:cs="Arial"/>
          <w:sz w:val="22"/>
          <w:szCs w:val="22"/>
        </w:rPr>
        <w:t>դիմաց</w:t>
      </w:r>
      <w:r w:rsidR="005E1310" w:rsidRPr="0032784D">
        <w:rPr>
          <w:rFonts w:ascii="GHEA Grapalat" w:hAnsi="GHEA Grapalat" w:cs="Sylfaen"/>
          <w:sz w:val="22"/>
          <w:szCs w:val="22"/>
        </w:rPr>
        <w:t>:</w:t>
      </w:r>
    </w:p>
    <w:p w:rsidR="005E1310" w:rsidRPr="0032784D" w:rsidRDefault="00CC6B6E" w:rsidP="005E1310">
      <w:pPr>
        <w:spacing w:line="360" w:lineRule="auto"/>
        <w:ind w:firstLine="561"/>
        <w:jc w:val="both"/>
        <w:rPr>
          <w:rFonts w:ascii="GHEA Grapalat" w:hAnsi="GHEA Grapalat" w:cs="Sylfaen"/>
          <w:sz w:val="22"/>
          <w:szCs w:val="22"/>
        </w:rPr>
      </w:pPr>
      <w:r w:rsidRPr="0032784D">
        <w:rPr>
          <w:rFonts w:ascii="GHEA Grapalat" w:hAnsi="GHEA Grapalat" w:cs="Arial"/>
          <w:sz w:val="22"/>
          <w:szCs w:val="22"/>
        </w:rPr>
        <w:t>2019 թվականին գիտակրթական հաստատություններում հ</w:t>
      </w:r>
      <w:r w:rsidR="005E1310" w:rsidRPr="0032784D">
        <w:rPr>
          <w:rFonts w:ascii="GHEA Grapalat" w:hAnsi="GHEA Grapalat" w:cs="Arial"/>
          <w:sz w:val="22"/>
          <w:szCs w:val="22"/>
        </w:rPr>
        <w:t xml:space="preserve">ետբուհական մասնագիտական կրթության գծով </w:t>
      </w:r>
      <w:r w:rsidRPr="0032784D">
        <w:rPr>
          <w:rFonts w:ascii="GHEA Grapalat" w:hAnsi="GHEA Grapalat" w:cs="Arial"/>
          <w:sz w:val="22"/>
          <w:szCs w:val="22"/>
        </w:rPr>
        <w:t>նպաստների տրամադրման</w:t>
      </w:r>
      <w:r w:rsidR="005E1310" w:rsidRPr="0032784D">
        <w:rPr>
          <w:rFonts w:ascii="GHEA Grapalat" w:hAnsi="GHEA Grapalat" w:cs="Arial"/>
          <w:sz w:val="22"/>
          <w:szCs w:val="22"/>
        </w:rPr>
        <w:t xml:space="preserve"> ծախսերը</w:t>
      </w:r>
      <w:r w:rsidR="005E1310" w:rsidRPr="0032784D">
        <w:rPr>
          <w:rFonts w:ascii="GHEA Grapalat" w:hAnsi="GHEA Grapalat" w:cs="Sylfaen"/>
          <w:sz w:val="22"/>
          <w:szCs w:val="22"/>
        </w:rPr>
        <w:t xml:space="preserve"> </w:t>
      </w:r>
      <w:r w:rsidR="005E1310" w:rsidRPr="0032784D">
        <w:rPr>
          <w:rFonts w:ascii="GHEA Grapalat" w:hAnsi="GHEA Grapalat" w:cs="Arial"/>
          <w:sz w:val="22"/>
          <w:szCs w:val="22"/>
        </w:rPr>
        <w:t>կազմել</w:t>
      </w:r>
      <w:r w:rsidR="005E1310" w:rsidRPr="0032784D">
        <w:rPr>
          <w:rFonts w:ascii="GHEA Grapalat" w:hAnsi="GHEA Grapalat" w:cs="Sylfaen"/>
          <w:sz w:val="22"/>
          <w:szCs w:val="22"/>
        </w:rPr>
        <w:t xml:space="preserve"> </w:t>
      </w:r>
      <w:r w:rsidR="005E1310" w:rsidRPr="0032784D">
        <w:rPr>
          <w:rFonts w:ascii="GHEA Grapalat" w:hAnsi="GHEA Grapalat" w:cs="Arial"/>
          <w:sz w:val="22"/>
          <w:szCs w:val="22"/>
        </w:rPr>
        <w:t>են</w:t>
      </w:r>
      <w:r w:rsidR="005E1310" w:rsidRPr="0032784D">
        <w:rPr>
          <w:rFonts w:ascii="GHEA Grapalat" w:hAnsi="GHEA Grapalat" w:cs="Sylfaen"/>
          <w:sz w:val="22"/>
          <w:szCs w:val="22"/>
        </w:rPr>
        <w:t xml:space="preserve"> 29.2 </w:t>
      </w:r>
      <w:r w:rsidR="005E1310" w:rsidRPr="0032784D">
        <w:rPr>
          <w:rFonts w:ascii="GHEA Grapalat" w:hAnsi="GHEA Grapalat" w:cs="Arial"/>
          <w:sz w:val="22"/>
          <w:szCs w:val="22"/>
        </w:rPr>
        <w:t>մլն</w:t>
      </w:r>
      <w:r w:rsidR="005E1310" w:rsidRPr="0032784D">
        <w:rPr>
          <w:rFonts w:ascii="GHEA Grapalat" w:hAnsi="GHEA Grapalat" w:cs="Sylfaen"/>
          <w:sz w:val="22"/>
          <w:szCs w:val="22"/>
        </w:rPr>
        <w:t xml:space="preserve"> </w:t>
      </w:r>
      <w:r w:rsidR="005E1310" w:rsidRPr="0032784D">
        <w:rPr>
          <w:rFonts w:ascii="GHEA Grapalat" w:hAnsi="GHEA Grapalat" w:cs="Arial"/>
          <w:sz w:val="22"/>
          <w:szCs w:val="22"/>
        </w:rPr>
        <w:t>դրամ</w:t>
      </w:r>
      <w:r w:rsidR="005E1310" w:rsidRPr="0032784D">
        <w:rPr>
          <w:rFonts w:ascii="GHEA Grapalat" w:hAnsi="GHEA Grapalat" w:cs="Sylfaen"/>
          <w:sz w:val="22"/>
          <w:szCs w:val="22"/>
          <w:lang w:val="af-ZA"/>
        </w:rPr>
        <w:t xml:space="preserve"> </w:t>
      </w:r>
      <w:r w:rsidR="005E1310" w:rsidRPr="0032784D">
        <w:rPr>
          <w:rFonts w:ascii="GHEA Grapalat" w:hAnsi="GHEA Grapalat" w:cs="Arial"/>
          <w:sz w:val="22"/>
          <w:szCs w:val="22"/>
        </w:rPr>
        <w:t>կամ</w:t>
      </w:r>
      <w:r w:rsidR="005E1310" w:rsidRPr="0032784D">
        <w:rPr>
          <w:rFonts w:ascii="GHEA Grapalat" w:hAnsi="GHEA Grapalat" w:cs="Sylfaen"/>
          <w:sz w:val="22"/>
          <w:szCs w:val="22"/>
          <w:lang w:val="af-ZA"/>
        </w:rPr>
        <w:t xml:space="preserve"> </w:t>
      </w:r>
      <w:r w:rsidRPr="0032784D">
        <w:rPr>
          <w:rFonts w:ascii="GHEA Grapalat" w:hAnsi="GHEA Grapalat" w:cs="Sylfaen"/>
          <w:sz w:val="22"/>
          <w:szCs w:val="22"/>
        </w:rPr>
        <w:t xml:space="preserve">ծրագրված ցուցանիշի </w:t>
      </w:r>
      <w:r w:rsidR="005E1310" w:rsidRPr="0032784D">
        <w:rPr>
          <w:rFonts w:ascii="GHEA Grapalat" w:hAnsi="GHEA Grapalat" w:cs="Sylfaen"/>
          <w:sz w:val="22"/>
          <w:szCs w:val="22"/>
        </w:rPr>
        <w:t>70.7%-</w:t>
      </w:r>
      <w:r w:rsidR="005E1310" w:rsidRPr="0032784D">
        <w:rPr>
          <w:rFonts w:ascii="GHEA Grapalat" w:hAnsi="GHEA Grapalat" w:cs="Arial"/>
          <w:sz w:val="22"/>
          <w:szCs w:val="22"/>
        </w:rPr>
        <w:t>ը՝</w:t>
      </w:r>
      <w:r w:rsidR="005E1310" w:rsidRPr="0032784D">
        <w:rPr>
          <w:rFonts w:ascii="GHEA Grapalat" w:hAnsi="GHEA Grapalat" w:cs="Sylfaen"/>
          <w:sz w:val="22"/>
          <w:szCs w:val="22"/>
        </w:rPr>
        <w:t xml:space="preserve"> </w:t>
      </w:r>
      <w:r w:rsidR="005E1310" w:rsidRPr="0032784D">
        <w:rPr>
          <w:rFonts w:ascii="GHEA Grapalat" w:hAnsi="GHEA Grapalat" w:cs="Arial"/>
          <w:sz w:val="22"/>
          <w:szCs w:val="22"/>
        </w:rPr>
        <w:t>պայմանավորված</w:t>
      </w:r>
      <w:r w:rsidR="005E1310" w:rsidRPr="0032784D">
        <w:rPr>
          <w:rFonts w:ascii="GHEA Grapalat" w:hAnsi="GHEA Grapalat" w:cs="Arial LatArm"/>
          <w:sz w:val="22"/>
          <w:szCs w:val="22"/>
          <w:lang w:val="pt-BR"/>
        </w:rPr>
        <w:t xml:space="preserve"> </w:t>
      </w:r>
      <w:r w:rsidRPr="0032784D">
        <w:rPr>
          <w:rFonts w:ascii="GHEA Grapalat" w:hAnsi="GHEA Grapalat" w:cs="Arial LatArm"/>
          <w:sz w:val="22"/>
          <w:szCs w:val="22"/>
        </w:rPr>
        <w:t>դ</w:t>
      </w:r>
      <w:r w:rsidR="005E1310" w:rsidRPr="0032784D">
        <w:rPr>
          <w:rFonts w:ascii="GHEA Grapalat" w:hAnsi="GHEA Grapalat" w:cs="Arial"/>
          <w:sz w:val="22"/>
          <w:szCs w:val="22"/>
        </w:rPr>
        <w:t>ասընթացների</w:t>
      </w:r>
      <w:r w:rsidR="00AB6D62" w:rsidRPr="0032784D">
        <w:rPr>
          <w:rFonts w:ascii="GHEA Grapalat" w:hAnsi="GHEA Grapalat" w:cs="Arial"/>
          <w:sz w:val="22"/>
          <w:szCs w:val="22"/>
        </w:rPr>
        <w:t>ն</w:t>
      </w:r>
      <w:r w:rsidR="005E1310" w:rsidRPr="0032784D">
        <w:rPr>
          <w:rFonts w:ascii="GHEA Grapalat" w:hAnsi="GHEA Grapalat" w:cs="Arial LatArm"/>
          <w:sz w:val="22"/>
          <w:szCs w:val="22"/>
          <w:lang w:val="pt-BR"/>
        </w:rPr>
        <w:t xml:space="preserve"> </w:t>
      </w:r>
      <w:r w:rsidR="005E1310" w:rsidRPr="0032784D">
        <w:rPr>
          <w:rFonts w:ascii="GHEA Grapalat" w:hAnsi="GHEA Grapalat" w:cs="Arial"/>
          <w:sz w:val="22"/>
          <w:szCs w:val="22"/>
        </w:rPr>
        <w:t>նախատեսվածից</w:t>
      </w:r>
      <w:r w:rsidR="005E1310" w:rsidRPr="0032784D">
        <w:rPr>
          <w:rFonts w:ascii="GHEA Grapalat" w:hAnsi="GHEA Grapalat" w:cs="Arial LatArm"/>
          <w:sz w:val="22"/>
          <w:szCs w:val="22"/>
          <w:lang w:val="pt-BR"/>
        </w:rPr>
        <w:t xml:space="preserve"> </w:t>
      </w:r>
      <w:r w:rsidR="00AB6D62" w:rsidRPr="0032784D">
        <w:rPr>
          <w:rFonts w:ascii="GHEA Grapalat" w:hAnsi="GHEA Grapalat" w:cs="Arial"/>
          <w:sz w:val="22"/>
          <w:szCs w:val="22"/>
        </w:rPr>
        <w:t>պակաս</w:t>
      </w:r>
      <w:r w:rsidR="005E1310" w:rsidRPr="0032784D">
        <w:rPr>
          <w:rFonts w:ascii="GHEA Grapalat" w:hAnsi="GHEA Grapalat" w:cs="Arial LatArm"/>
          <w:sz w:val="22"/>
          <w:szCs w:val="22"/>
          <w:lang w:val="pt-BR"/>
        </w:rPr>
        <w:t xml:space="preserve"> </w:t>
      </w:r>
      <w:r w:rsidR="005E1310" w:rsidRPr="0032784D">
        <w:rPr>
          <w:rFonts w:ascii="GHEA Grapalat" w:hAnsi="GHEA Grapalat" w:cs="Arial"/>
          <w:sz w:val="22"/>
          <w:szCs w:val="22"/>
        </w:rPr>
        <w:t>դիմորդների</w:t>
      </w:r>
      <w:r w:rsidR="005E1310" w:rsidRPr="0032784D">
        <w:rPr>
          <w:rFonts w:ascii="GHEA Grapalat" w:hAnsi="GHEA Grapalat" w:cs="Arial LatArm"/>
          <w:sz w:val="22"/>
          <w:szCs w:val="22"/>
          <w:lang w:val="pt-BR"/>
        </w:rPr>
        <w:t xml:space="preserve"> </w:t>
      </w:r>
      <w:r w:rsidR="005E1310" w:rsidRPr="0032784D">
        <w:rPr>
          <w:rFonts w:ascii="GHEA Grapalat" w:hAnsi="GHEA Grapalat" w:cs="Arial"/>
          <w:sz w:val="22"/>
          <w:szCs w:val="22"/>
        </w:rPr>
        <w:t>մասնակցությամբ</w:t>
      </w:r>
      <w:r w:rsidR="005E1310" w:rsidRPr="0032784D">
        <w:rPr>
          <w:rFonts w:ascii="GHEA Grapalat" w:hAnsi="GHEA Grapalat" w:cs="Arial LatArm"/>
          <w:sz w:val="22"/>
          <w:szCs w:val="22"/>
          <w:lang w:val="pt-BR"/>
        </w:rPr>
        <w:t xml:space="preserve">: </w:t>
      </w:r>
      <w:r w:rsidR="005E1310" w:rsidRPr="0032784D">
        <w:rPr>
          <w:rFonts w:ascii="GHEA Grapalat" w:hAnsi="GHEA Grapalat" w:cs="Sylfaen"/>
          <w:sz w:val="22"/>
          <w:szCs w:val="22"/>
          <w:lang w:val="pt-BR"/>
        </w:rPr>
        <w:t xml:space="preserve">2019 </w:t>
      </w:r>
      <w:r w:rsidR="005E1310" w:rsidRPr="0032784D">
        <w:rPr>
          <w:rFonts w:ascii="GHEA Grapalat" w:hAnsi="GHEA Grapalat" w:cs="Arial"/>
          <w:sz w:val="22"/>
          <w:szCs w:val="22"/>
          <w:lang w:val="pt-BR"/>
        </w:rPr>
        <w:t>թվականին</w:t>
      </w:r>
      <w:r w:rsidR="005E1310" w:rsidRPr="0032784D">
        <w:rPr>
          <w:rFonts w:ascii="GHEA Grapalat" w:hAnsi="GHEA Grapalat" w:cs="Sylfaen"/>
          <w:sz w:val="22"/>
          <w:szCs w:val="22"/>
          <w:lang w:val="pt-BR"/>
        </w:rPr>
        <w:t xml:space="preserve"> </w:t>
      </w:r>
      <w:r w:rsidR="005E1310" w:rsidRPr="0032784D">
        <w:rPr>
          <w:rFonts w:ascii="GHEA Grapalat" w:hAnsi="GHEA Grapalat" w:cs="Arial"/>
          <w:sz w:val="22"/>
          <w:szCs w:val="22"/>
          <w:lang w:val="pt-BR"/>
        </w:rPr>
        <w:t>ուսանողների</w:t>
      </w:r>
      <w:r w:rsidR="005E1310" w:rsidRPr="0032784D">
        <w:rPr>
          <w:rFonts w:ascii="GHEA Grapalat" w:hAnsi="GHEA Grapalat" w:cs="Sylfaen"/>
          <w:sz w:val="22"/>
          <w:szCs w:val="22"/>
          <w:lang w:val="pt-BR"/>
        </w:rPr>
        <w:t xml:space="preserve"> </w:t>
      </w:r>
      <w:r w:rsidR="005E1310" w:rsidRPr="0032784D">
        <w:rPr>
          <w:rFonts w:ascii="GHEA Grapalat" w:hAnsi="GHEA Grapalat" w:cs="Arial"/>
          <w:sz w:val="22"/>
          <w:szCs w:val="22"/>
          <w:lang w:val="pt-BR"/>
        </w:rPr>
        <w:t>տարեկան</w:t>
      </w:r>
      <w:r w:rsidR="005E1310" w:rsidRPr="0032784D">
        <w:rPr>
          <w:rFonts w:ascii="GHEA Grapalat" w:hAnsi="GHEA Grapalat" w:cs="Sylfaen"/>
          <w:sz w:val="22"/>
          <w:szCs w:val="22"/>
          <w:lang w:val="pt-BR"/>
        </w:rPr>
        <w:t xml:space="preserve"> </w:t>
      </w:r>
      <w:r w:rsidR="005E1310" w:rsidRPr="0032784D">
        <w:rPr>
          <w:rFonts w:ascii="GHEA Grapalat" w:hAnsi="GHEA Grapalat" w:cs="Arial"/>
          <w:sz w:val="22"/>
          <w:szCs w:val="22"/>
          <w:lang w:val="pt-BR"/>
        </w:rPr>
        <w:t>փաստացի</w:t>
      </w:r>
      <w:r w:rsidR="005E1310" w:rsidRPr="0032784D">
        <w:rPr>
          <w:rFonts w:ascii="GHEA Grapalat" w:hAnsi="GHEA Grapalat" w:cs="Sylfaen"/>
          <w:sz w:val="22"/>
          <w:szCs w:val="22"/>
          <w:lang w:val="pt-BR"/>
        </w:rPr>
        <w:t xml:space="preserve"> </w:t>
      </w:r>
      <w:r w:rsidR="005E1310" w:rsidRPr="0032784D">
        <w:rPr>
          <w:rFonts w:ascii="GHEA Grapalat" w:hAnsi="GHEA Grapalat" w:cs="Arial"/>
          <w:sz w:val="22"/>
          <w:szCs w:val="22"/>
          <w:lang w:val="pt-BR"/>
        </w:rPr>
        <w:t>միջին</w:t>
      </w:r>
      <w:r w:rsidR="005E1310" w:rsidRPr="0032784D">
        <w:rPr>
          <w:rFonts w:ascii="GHEA Grapalat" w:hAnsi="GHEA Grapalat" w:cs="Sylfaen"/>
          <w:sz w:val="22"/>
          <w:szCs w:val="22"/>
          <w:lang w:val="pt-BR"/>
        </w:rPr>
        <w:t xml:space="preserve"> </w:t>
      </w:r>
      <w:r w:rsidR="005E1310" w:rsidRPr="0032784D">
        <w:rPr>
          <w:rFonts w:ascii="GHEA Grapalat" w:hAnsi="GHEA Grapalat" w:cs="Arial"/>
          <w:sz w:val="22"/>
          <w:szCs w:val="22"/>
          <w:lang w:val="pt-BR"/>
        </w:rPr>
        <w:t>թիվը</w:t>
      </w:r>
      <w:r w:rsidR="005E1310" w:rsidRPr="0032784D">
        <w:rPr>
          <w:rFonts w:ascii="GHEA Grapalat" w:hAnsi="GHEA Grapalat" w:cs="Sylfaen"/>
          <w:sz w:val="22"/>
          <w:szCs w:val="22"/>
          <w:lang w:val="pt-BR"/>
        </w:rPr>
        <w:t xml:space="preserve"> </w:t>
      </w:r>
      <w:r w:rsidR="005E1310" w:rsidRPr="0032784D">
        <w:rPr>
          <w:rFonts w:ascii="GHEA Grapalat" w:hAnsi="GHEA Grapalat" w:cs="Arial"/>
          <w:sz w:val="22"/>
          <w:szCs w:val="22"/>
          <w:lang w:val="pt-BR"/>
        </w:rPr>
        <w:t>կազմել</w:t>
      </w:r>
      <w:r w:rsidR="005E1310" w:rsidRPr="0032784D">
        <w:rPr>
          <w:rFonts w:ascii="GHEA Grapalat" w:hAnsi="GHEA Grapalat" w:cs="Sylfaen"/>
          <w:sz w:val="22"/>
          <w:szCs w:val="22"/>
          <w:lang w:val="pt-BR"/>
        </w:rPr>
        <w:t xml:space="preserve"> </w:t>
      </w:r>
      <w:r w:rsidR="005E1310" w:rsidRPr="0032784D">
        <w:rPr>
          <w:rFonts w:ascii="GHEA Grapalat" w:hAnsi="GHEA Grapalat" w:cs="Arial"/>
          <w:sz w:val="22"/>
          <w:szCs w:val="22"/>
          <w:lang w:val="pt-BR"/>
        </w:rPr>
        <w:t>է</w:t>
      </w:r>
      <w:r w:rsidR="005E1310" w:rsidRPr="0032784D">
        <w:rPr>
          <w:rFonts w:ascii="GHEA Grapalat" w:hAnsi="GHEA Grapalat" w:cs="Sylfaen"/>
          <w:sz w:val="22"/>
          <w:szCs w:val="22"/>
          <w:lang w:val="pt-BR"/>
        </w:rPr>
        <w:t xml:space="preserve"> 173</w:t>
      </w:r>
      <w:r w:rsidR="005E1310" w:rsidRPr="0032784D">
        <w:rPr>
          <w:rFonts w:ascii="GHEA Grapalat" w:hAnsi="GHEA Grapalat" w:cs="Arial"/>
          <w:sz w:val="22"/>
          <w:szCs w:val="22"/>
          <w:lang w:val="pt-BR"/>
        </w:rPr>
        <w:t>՝</w:t>
      </w:r>
      <w:r w:rsidR="005E1310" w:rsidRPr="0032784D">
        <w:rPr>
          <w:rFonts w:ascii="GHEA Grapalat" w:hAnsi="GHEA Grapalat" w:cs="Sylfaen"/>
          <w:sz w:val="22"/>
          <w:szCs w:val="22"/>
          <w:lang w:val="pt-BR"/>
        </w:rPr>
        <w:t xml:space="preserve"> </w:t>
      </w:r>
      <w:r w:rsidR="005E1310" w:rsidRPr="0032784D">
        <w:rPr>
          <w:rFonts w:ascii="GHEA Grapalat" w:hAnsi="GHEA Grapalat" w:cs="Arial"/>
          <w:sz w:val="22"/>
          <w:szCs w:val="22"/>
          <w:lang w:val="pt-BR"/>
        </w:rPr>
        <w:t>կանխատեսված</w:t>
      </w:r>
      <w:r w:rsidR="005E1310" w:rsidRPr="0032784D">
        <w:rPr>
          <w:rFonts w:ascii="GHEA Grapalat" w:hAnsi="GHEA Grapalat" w:cs="Sylfaen"/>
          <w:sz w:val="22"/>
          <w:szCs w:val="22"/>
          <w:lang w:val="pt-BR"/>
        </w:rPr>
        <w:t xml:space="preserve"> 212-</w:t>
      </w:r>
      <w:r w:rsidR="005E1310" w:rsidRPr="0032784D">
        <w:rPr>
          <w:rFonts w:ascii="GHEA Grapalat" w:hAnsi="GHEA Grapalat" w:cs="Arial"/>
          <w:sz w:val="22"/>
          <w:szCs w:val="22"/>
          <w:lang w:val="pt-BR"/>
        </w:rPr>
        <w:t>ի</w:t>
      </w:r>
      <w:r w:rsidR="005E1310" w:rsidRPr="0032784D">
        <w:rPr>
          <w:rFonts w:ascii="GHEA Grapalat" w:hAnsi="GHEA Grapalat" w:cs="Sylfaen"/>
          <w:sz w:val="22"/>
          <w:szCs w:val="22"/>
          <w:lang w:val="pt-BR"/>
        </w:rPr>
        <w:t xml:space="preserve"> </w:t>
      </w:r>
      <w:r w:rsidR="005E1310" w:rsidRPr="0032784D">
        <w:rPr>
          <w:rFonts w:ascii="GHEA Grapalat" w:hAnsi="GHEA Grapalat" w:cs="Arial"/>
          <w:sz w:val="22"/>
          <w:szCs w:val="22"/>
          <w:lang w:val="pt-BR"/>
        </w:rPr>
        <w:t>դիմաց</w:t>
      </w:r>
      <w:r w:rsidR="00AB6D62" w:rsidRPr="0032784D">
        <w:rPr>
          <w:rFonts w:ascii="GHEA Grapalat" w:hAnsi="GHEA Grapalat" w:cs="Sylfaen"/>
          <w:sz w:val="22"/>
          <w:szCs w:val="22"/>
          <w:lang w:val="pt-BR"/>
        </w:rPr>
        <w:t>:</w:t>
      </w:r>
    </w:p>
    <w:p w:rsidR="005E1310" w:rsidRPr="0032784D" w:rsidRDefault="005E1310" w:rsidP="005E1310">
      <w:pPr>
        <w:spacing w:line="360" w:lineRule="auto"/>
        <w:ind w:firstLine="561"/>
        <w:jc w:val="both"/>
        <w:rPr>
          <w:rFonts w:ascii="GHEA Grapalat" w:hAnsi="GHEA Grapalat" w:cs="Sylfaen"/>
          <w:sz w:val="22"/>
          <w:szCs w:val="22"/>
          <w:lang w:val="fr-FR"/>
        </w:rPr>
      </w:pPr>
      <w:r w:rsidRPr="0032784D">
        <w:rPr>
          <w:rFonts w:ascii="GHEA Grapalat" w:hAnsi="GHEA Grapalat" w:cs="Arial"/>
          <w:sz w:val="22"/>
          <w:szCs w:val="22"/>
        </w:rPr>
        <w:lastRenderedPageBreak/>
        <w:t xml:space="preserve">Երևանում </w:t>
      </w:r>
      <w:r w:rsidR="00AB6D62" w:rsidRPr="0032784D">
        <w:rPr>
          <w:rFonts w:ascii="GHEA Grapalat" w:hAnsi="GHEA Grapalat" w:cs="Arial"/>
          <w:sz w:val="22"/>
          <w:szCs w:val="22"/>
        </w:rPr>
        <w:t xml:space="preserve">մարզաբնակ ուսանողներին </w:t>
      </w:r>
      <w:r w:rsidRPr="0032784D">
        <w:rPr>
          <w:rFonts w:ascii="GHEA Grapalat" w:hAnsi="GHEA Grapalat" w:cs="Arial"/>
          <w:sz w:val="22"/>
          <w:szCs w:val="22"/>
        </w:rPr>
        <w:t>բարձրագույն կրթության հասանելիության ապահով</w:t>
      </w:r>
      <w:r w:rsidR="00AB6D62" w:rsidRPr="0032784D">
        <w:rPr>
          <w:rFonts w:ascii="GHEA Grapalat" w:hAnsi="GHEA Grapalat" w:cs="Arial"/>
          <w:sz w:val="22"/>
          <w:szCs w:val="22"/>
        </w:rPr>
        <w:t>ման</w:t>
      </w:r>
      <w:r w:rsidRPr="0032784D">
        <w:rPr>
          <w:rFonts w:ascii="GHEA Grapalat" w:hAnsi="GHEA Grapalat" w:cs="Arial"/>
          <w:sz w:val="22"/>
          <w:szCs w:val="22"/>
        </w:rPr>
        <w:t xml:space="preserve"> </w:t>
      </w:r>
      <w:r w:rsidRPr="0032784D">
        <w:rPr>
          <w:rFonts w:ascii="GHEA Grapalat" w:hAnsi="GHEA Grapalat" w:cs="Arial"/>
          <w:sz w:val="22"/>
          <w:szCs w:val="22"/>
          <w:lang w:val="en-US"/>
        </w:rPr>
        <w:t>միջոցառման</w:t>
      </w:r>
      <w:r w:rsidRPr="0032784D">
        <w:rPr>
          <w:rFonts w:ascii="GHEA Grapalat" w:hAnsi="GHEA Grapalat" w:cs="Arial"/>
          <w:sz w:val="22"/>
          <w:szCs w:val="22"/>
          <w:lang w:val="pt-BR"/>
        </w:rPr>
        <w:t xml:space="preserve"> </w:t>
      </w:r>
      <w:r w:rsidRPr="0032784D">
        <w:rPr>
          <w:rFonts w:ascii="GHEA Grapalat" w:hAnsi="GHEA Grapalat" w:cs="Arial"/>
          <w:sz w:val="22"/>
          <w:szCs w:val="22"/>
          <w:lang w:val="en-US"/>
        </w:rPr>
        <w:t>շրջանակներում</w:t>
      </w:r>
      <w:r w:rsidRPr="0032784D">
        <w:rPr>
          <w:rFonts w:ascii="GHEA Grapalat" w:hAnsi="GHEA Grapalat" w:cs="Sylfaen"/>
          <w:sz w:val="22"/>
          <w:szCs w:val="22"/>
        </w:rPr>
        <w:t xml:space="preserve"> </w:t>
      </w:r>
      <w:r w:rsidRPr="0032784D">
        <w:rPr>
          <w:rFonts w:ascii="GHEA Grapalat" w:hAnsi="GHEA Grapalat" w:cs="Arial"/>
          <w:sz w:val="22"/>
          <w:szCs w:val="22"/>
        </w:rPr>
        <w:t>տրամադրվել</w:t>
      </w:r>
      <w:r w:rsidRPr="0032784D">
        <w:rPr>
          <w:rFonts w:ascii="GHEA Grapalat" w:hAnsi="GHEA Grapalat" w:cs="Sylfaen"/>
          <w:sz w:val="22"/>
          <w:szCs w:val="22"/>
        </w:rPr>
        <w:t xml:space="preserve"> </w:t>
      </w:r>
      <w:r w:rsidRPr="0032784D">
        <w:rPr>
          <w:rFonts w:ascii="GHEA Grapalat" w:hAnsi="GHEA Grapalat" w:cs="Arial"/>
          <w:sz w:val="22"/>
          <w:szCs w:val="22"/>
        </w:rPr>
        <w:t>է</w:t>
      </w:r>
      <w:r w:rsidRPr="0032784D">
        <w:rPr>
          <w:rFonts w:ascii="GHEA Grapalat" w:hAnsi="GHEA Grapalat" w:cs="Sylfaen"/>
          <w:sz w:val="22"/>
          <w:szCs w:val="22"/>
        </w:rPr>
        <w:t xml:space="preserve"> 24.7 </w:t>
      </w:r>
      <w:r w:rsidRPr="0032784D">
        <w:rPr>
          <w:rFonts w:ascii="GHEA Grapalat" w:hAnsi="GHEA Grapalat" w:cs="Arial"/>
          <w:sz w:val="22"/>
          <w:szCs w:val="22"/>
        </w:rPr>
        <w:t>մլն</w:t>
      </w:r>
      <w:r w:rsidRPr="0032784D">
        <w:rPr>
          <w:rFonts w:ascii="GHEA Grapalat" w:hAnsi="GHEA Grapalat" w:cs="Sylfaen"/>
          <w:sz w:val="22"/>
          <w:szCs w:val="22"/>
        </w:rPr>
        <w:t xml:space="preserve"> </w:t>
      </w:r>
      <w:r w:rsidRPr="0032784D">
        <w:rPr>
          <w:rFonts w:ascii="GHEA Grapalat" w:hAnsi="GHEA Grapalat" w:cs="Arial"/>
          <w:sz w:val="22"/>
          <w:szCs w:val="22"/>
        </w:rPr>
        <w:t>դրամ</w:t>
      </w:r>
      <w:r w:rsidRPr="0032784D">
        <w:rPr>
          <w:rFonts w:ascii="GHEA Grapalat" w:hAnsi="GHEA Grapalat" w:cs="Sylfaen"/>
          <w:sz w:val="22"/>
          <w:szCs w:val="22"/>
        </w:rPr>
        <w:t>` 82.1%-</w:t>
      </w:r>
      <w:r w:rsidRPr="0032784D">
        <w:rPr>
          <w:rFonts w:ascii="GHEA Grapalat" w:hAnsi="GHEA Grapalat" w:cs="Arial"/>
          <w:sz w:val="22"/>
          <w:szCs w:val="22"/>
        </w:rPr>
        <w:t>ով</w:t>
      </w:r>
      <w:r w:rsidRPr="0032784D">
        <w:rPr>
          <w:rFonts w:ascii="GHEA Grapalat" w:hAnsi="GHEA Grapalat" w:cs="Sylfaen"/>
          <w:sz w:val="22"/>
          <w:szCs w:val="22"/>
        </w:rPr>
        <w:t xml:space="preserve"> </w:t>
      </w:r>
      <w:r w:rsidRPr="0032784D">
        <w:rPr>
          <w:rFonts w:ascii="GHEA Grapalat" w:hAnsi="GHEA Grapalat" w:cs="Arial"/>
          <w:sz w:val="22"/>
          <w:szCs w:val="22"/>
        </w:rPr>
        <w:t>ապահովելով</w:t>
      </w:r>
      <w:r w:rsidRPr="0032784D">
        <w:rPr>
          <w:rFonts w:ascii="GHEA Grapalat" w:hAnsi="GHEA Grapalat" w:cs="Sylfaen"/>
          <w:sz w:val="22"/>
          <w:szCs w:val="22"/>
        </w:rPr>
        <w:t xml:space="preserve"> </w:t>
      </w:r>
      <w:r w:rsidRPr="0032784D">
        <w:rPr>
          <w:rFonts w:ascii="GHEA Grapalat" w:hAnsi="GHEA Grapalat" w:cs="Arial"/>
          <w:sz w:val="22"/>
          <w:szCs w:val="22"/>
        </w:rPr>
        <w:t>ծրագիրը</w:t>
      </w:r>
      <w:r w:rsidRPr="0032784D">
        <w:rPr>
          <w:rFonts w:ascii="GHEA Grapalat" w:hAnsi="GHEA Grapalat" w:cs="Sylfaen"/>
          <w:sz w:val="22"/>
          <w:szCs w:val="22"/>
        </w:rPr>
        <w:t xml:space="preserve">: </w:t>
      </w:r>
      <w:r w:rsidR="00AB6D62" w:rsidRPr="0032784D">
        <w:rPr>
          <w:rFonts w:ascii="GHEA Grapalat" w:hAnsi="GHEA Grapalat" w:cs="Sylfaen"/>
          <w:sz w:val="22"/>
          <w:szCs w:val="22"/>
        </w:rPr>
        <w:t>Միջոցներն ուղղվում են ուսանողներին զեղչված գներով հանրակացարանային պայմանների տրամադրմանը: Ծախսերի շեղումը</w:t>
      </w:r>
      <w:r w:rsidRPr="0032784D">
        <w:rPr>
          <w:rFonts w:ascii="GHEA Grapalat" w:hAnsi="GHEA Grapalat" w:cs="Sylfaen"/>
          <w:sz w:val="22"/>
          <w:szCs w:val="22"/>
        </w:rPr>
        <w:t xml:space="preserve"> </w:t>
      </w:r>
      <w:r w:rsidRPr="0032784D">
        <w:rPr>
          <w:rFonts w:ascii="GHEA Grapalat" w:hAnsi="GHEA Grapalat" w:cs="Arial"/>
          <w:sz w:val="22"/>
          <w:szCs w:val="22"/>
        </w:rPr>
        <w:t>պայմանավորված</w:t>
      </w:r>
      <w:r w:rsidRPr="0032784D">
        <w:rPr>
          <w:rFonts w:ascii="GHEA Grapalat" w:hAnsi="GHEA Grapalat" w:cs="Sylfaen"/>
          <w:sz w:val="22"/>
          <w:szCs w:val="22"/>
        </w:rPr>
        <w:t xml:space="preserve"> </w:t>
      </w:r>
      <w:r w:rsidR="00AB6D62" w:rsidRPr="0032784D">
        <w:rPr>
          <w:rFonts w:ascii="GHEA Grapalat" w:hAnsi="GHEA Grapalat" w:cs="Arial"/>
          <w:sz w:val="22"/>
          <w:szCs w:val="22"/>
        </w:rPr>
        <w:t>է</w:t>
      </w:r>
      <w:r w:rsidRPr="0032784D">
        <w:rPr>
          <w:rFonts w:ascii="GHEA Grapalat" w:hAnsi="GHEA Grapalat" w:cs="Sylfaen"/>
          <w:sz w:val="22"/>
          <w:szCs w:val="22"/>
        </w:rPr>
        <w:t xml:space="preserve"> </w:t>
      </w:r>
      <w:r w:rsidRPr="0032784D">
        <w:rPr>
          <w:rFonts w:ascii="GHEA Grapalat" w:hAnsi="GHEA Grapalat" w:cs="Arial"/>
          <w:sz w:val="22"/>
          <w:szCs w:val="22"/>
        </w:rPr>
        <w:t>բնակ</w:t>
      </w:r>
      <w:r w:rsidRPr="0032784D">
        <w:rPr>
          <w:rFonts w:ascii="GHEA Grapalat" w:hAnsi="GHEA Grapalat" w:cs="Arial"/>
          <w:sz w:val="22"/>
          <w:szCs w:val="22"/>
          <w:lang w:val="en-US"/>
        </w:rPr>
        <w:t>իչների</w:t>
      </w:r>
      <w:r w:rsidRPr="0032784D">
        <w:rPr>
          <w:rFonts w:ascii="GHEA Grapalat" w:hAnsi="GHEA Grapalat" w:cs="Sylfaen"/>
          <w:sz w:val="22"/>
          <w:szCs w:val="22"/>
          <w:lang w:val="it-IT"/>
        </w:rPr>
        <w:t xml:space="preserve"> </w:t>
      </w:r>
      <w:r w:rsidRPr="0032784D">
        <w:rPr>
          <w:rFonts w:ascii="GHEA Grapalat" w:hAnsi="GHEA Grapalat" w:cs="Arial"/>
          <w:sz w:val="22"/>
          <w:szCs w:val="22"/>
          <w:lang w:val="en-US"/>
        </w:rPr>
        <w:t>փաստացի</w:t>
      </w:r>
      <w:r w:rsidRPr="0032784D">
        <w:rPr>
          <w:rFonts w:ascii="GHEA Grapalat" w:hAnsi="GHEA Grapalat" w:cs="Sylfaen"/>
          <w:sz w:val="22"/>
          <w:szCs w:val="22"/>
          <w:lang w:val="it-IT"/>
        </w:rPr>
        <w:t xml:space="preserve"> </w:t>
      </w:r>
      <w:r w:rsidRPr="0032784D">
        <w:rPr>
          <w:rFonts w:ascii="GHEA Grapalat" w:hAnsi="GHEA Grapalat" w:cs="Arial"/>
          <w:sz w:val="22"/>
          <w:szCs w:val="22"/>
          <w:lang w:val="en-US"/>
        </w:rPr>
        <w:t>թվով</w:t>
      </w:r>
      <w:r w:rsidRPr="0032784D">
        <w:rPr>
          <w:rFonts w:ascii="GHEA Grapalat" w:hAnsi="GHEA Grapalat" w:cs="Sylfaen"/>
          <w:sz w:val="22"/>
          <w:szCs w:val="22"/>
          <w:lang w:val="it-IT"/>
        </w:rPr>
        <w:t xml:space="preserve">, </w:t>
      </w:r>
      <w:r w:rsidRPr="0032784D">
        <w:rPr>
          <w:rFonts w:ascii="GHEA Grapalat" w:hAnsi="GHEA Grapalat" w:cs="Arial"/>
          <w:sz w:val="22"/>
          <w:szCs w:val="22"/>
          <w:lang w:val="en-US"/>
        </w:rPr>
        <w:t>որը</w:t>
      </w:r>
      <w:r w:rsidRPr="0032784D">
        <w:rPr>
          <w:rFonts w:ascii="GHEA Grapalat" w:hAnsi="GHEA Grapalat" w:cs="Sylfaen"/>
          <w:sz w:val="22"/>
          <w:szCs w:val="22"/>
          <w:lang w:val="it-IT"/>
        </w:rPr>
        <w:t xml:space="preserve"> </w:t>
      </w:r>
      <w:r w:rsidRPr="0032784D">
        <w:rPr>
          <w:rFonts w:ascii="GHEA Grapalat" w:hAnsi="GHEA Grapalat" w:cs="Arial"/>
          <w:sz w:val="22"/>
          <w:szCs w:val="22"/>
          <w:lang w:val="en-US"/>
        </w:rPr>
        <w:t>կազմել</w:t>
      </w:r>
      <w:r w:rsidRPr="0032784D">
        <w:rPr>
          <w:rFonts w:ascii="GHEA Grapalat" w:hAnsi="GHEA Grapalat" w:cs="Sylfaen"/>
          <w:sz w:val="22"/>
          <w:szCs w:val="22"/>
          <w:lang w:val="it-IT"/>
        </w:rPr>
        <w:t xml:space="preserve"> </w:t>
      </w:r>
      <w:r w:rsidRPr="0032784D">
        <w:rPr>
          <w:rFonts w:ascii="GHEA Grapalat" w:hAnsi="GHEA Grapalat" w:cs="Arial"/>
          <w:sz w:val="22"/>
          <w:szCs w:val="22"/>
          <w:lang w:val="en-US"/>
        </w:rPr>
        <w:t>է</w:t>
      </w:r>
      <w:r w:rsidRPr="0032784D">
        <w:rPr>
          <w:rFonts w:ascii="GHEA Grapalat" w:hAnsi="GHEA Grapalat" w:cs="Sylfaen"/>
          <w:sz w:val="22"/>
          <w:szCs w:val="22"/>
          <w:lang w:val="fr-FR"/>
        </w:rPr>
        <w:t xml:space="preserve"> 156</w:t>
      </w:r>
      <w:r w:rsidRPr="0032784D">
        <w:rPr>
          <w:rFonts w:ascii="GHEA Grapalat" w:hAnsi="GHEA Grapalat" w:cs="Arial"/>
          <w:sz w:val="22"/>
          <w:szCs w:val="22"/>
        </w:rPr>
        <w:t>՝</w:t>
      </w:r>
      <w:r w:rsidRPr="0032784D">
        <w:rPr>
          <w:rFonts w:ascii="GHEA Grapalat" w:hAnsi="GHEA Grapalat" w:cs="Sylfaen"/>
          <w:sz w:val="22"/>
          <w:szCs w:val="22"/>
          <w:lang w:val="it-IT"/>
        </w:rPr>
        <w:t xml:space="preserve"> </w:t>
      </w:r>
      <w:r w:rsidRPr="0032784D">
        <w:rPr>
          <w:rFonts w:ascii="GHEA Grapalat" w:hAnsi="GHEA Grapalat" w:cs="Arial"/>
          <w:sz w:val="22"/>
          <w:szCs w:val="22"/>
        </w:rPr>
        <w:t>նախատեսված</w:t>
      </w:r>
      <w:r w:rsidRPr="0032784D">
        <w:rPr>
          <w:rFonts w:ascii="GHEA Grapalat" w:hAnsi="GHEA Grapalat" w:cs="Sylfaen"/>
          <w:sz w:val="22"/>
          <w:szCs w:val="22"/>
        </w:rPr>
        <w:t xml:space="preserve"> 190-</w:t>
      </w:r>
      <w:r w:rsidRPr="0032784D">
        <w:rPr>
          <w:rFonts w:ascii="GHEA Grapalat" w:hAnsi="GHEA Grapalat" w:cs="Arial"/>
          <w:sz w:val="22"/>
          <w:szCs w:val="22"/>
        </w:rPr>
        <w:t>ի</w:t>
      </w:r>
      <w:r w:rsidRPr="0032784D">
        <w:rPr>
          <w:rFonts w:ascii="GHEA Grapalat" w:hAnsi="GHEA Grapalat" w:cs="Sylfaen"/>
          <w:sz w:val="22"/>
          <w:szCs w:val="22"/>
        </w:rPr>
        <w:t xml:space="preserve"> </w:t>
      </w:r>
      <w:r w:rsidRPr="0032784D">
        <w:rPr>
          <w:rFonts w:ascii="GHEA Grapalat" w:hAnsi="GHEA Grapalat" w:cs="Arial"/>
          <w:sz w:val="22"/>
          <w:szCs w:val="22"/>
        </w:rPr>
        <w:t>դիմաց</w:t>
      </w:r>
      <w:r w:rsidRPr="0032784D">
        <w:rPr>
          <w:rFonts w:ascii="GHEA Grapalat" w:hAnsi="GHEA Grapalat" w:cs="Sylfaen"/>
          <w:sz w:val="22"/>
          <w:szCs w:val="22"/>
          <w:lang w:val="fr-FR"/>
        </w:rPr>
        <w:t>:</w:t>
      </w:r>
    </w:p>
    <w:p w:rsidR="005E1310" w:rsidRPr="0032784D" w:rsidRDefault="005E1310" w:rsidP="005E1310">
      <w:pPr>
        <w:spacing w:line="360" w:lineRule="auto"/>
        <w:ind w:firstLine="561"/>
        <w:jc w:val="both"/>
        <w:rPr>
          <w:rFonts w:ascii="GHEA Grapalat" w:hAnsi="GHEA Grapalat" w:cs="Sylfaen"/>
          <w:sz w:val="22"/>
          <w:szCs w:val="22"/>
          <w:lang w:val="fr-FR"/>
        </w:rPr>
      </w:pPr>
      <w:r w:rsidRPr="0032784D">
        <w:rPr>
          <w:rFonts w:ascii="GHEA Grapalat" w:hAnsi="GHEA Grapalat" w:cs="Sylfaen"/>
          <w:sz w:val="22"/>
          <w:szCs w:val="22"/>
          <w:lang w:val="et-EE"/>
        </w:rPr>
        <w:t xml:space="preserve">2019 </w:t>
      </w:r>
      <w:r w:rsidRPr="0032784D">
        <w:rPr>
          <w:rFonts w:ascii="GHEA Grapalat" w:hAnsi="GHEA Grapalat" w:cs="Arial"/>
          <w:sz w:val="22"/>
          <w:szCs w:val="22"/>
        </w:rPr>
        <w:t>թվականին</w:t>
      </w:r>
      <w:r w:rsidRPr="0032784D">
        <w:rPr>
          <w:rFonts w:ascii="GHEA Grapalat" w:hAnsi="GHEA Grapalat" w:cs="Sylfaen"/>
          <w:sz w:val="22"/>
          <w:szCs w:val="22"/>
          <w:lang w:val="et-EE"/>
        </w:rPr>
        <w:t xml:space="preserve"> ո</w:t>
      </w:r>
      <w:r w:rsidRPr="0032784D">
        <w:rPr>
          <w:rFonts w:ascii="GHEA Grapalat" w:hAnsi="GHEA Grapalat" w:cs="Arial"/>
          <w:sz w:val="22"/>
          <w:szCs w:val="22"/>
        </w:rPr>
        <w:t>ւսանողներին</w:t>
      </w:r>
      <w:r w:rsidRPr="0032784D">
        <w:rPr>
          <w:rFonts w:ascii="GHEA Grapalat" w:hAnsi="GHEA Grapalat" w:cs="Sylfaen"/>
          <w:sz w:val="22"/>
          <w:szCs w:val="22"/>
          <w:lang w:val="et-EE"/>
        </w:rPr>
        <w:t xml:space="preserve"> </w:t>
      </w:r>
      <w:r w:rsidRPr="0032784D">
        <w:rPr>
          <w:rFonts w:ascii="GHEA Grapalat" w:hAnsi="GHEA Grapalat" w:cs="Arial"/>
          <w:sz w:val="22"/>
          <w:szCs w:val="22"/>
        </w:rPr>
        <w:t>ուսումնական</w:t>
      </w:r>
      <w:r w:rsidRPr="0032784D">
        <w:rPr>
          <w:rFonts w:ascii="GHEA Grapalat" w:hAnsi="GHEA Grapalat" w:cs="Sylfaen"/>
          <w:sz w:val="22"/>
          <w:szCs w:val="22"/>
          <w:lang w:val="et-EE"/>
        </w:rPr>
        <w:t xml:space="preserve"> </w:t>
      </w:r>
      <w:r w:rsidRPr="0032784D">
        <w:rPr>
          <w:rFonts w:ascii="GHEA Grapalat" w:hAnsi="GHEA Grapalat" w:cs="Arial"/>
          <w:sz w:val="22"/>
          <w:szCs w:val="22"/>
        </w:rPr>
        <w:t>վարկերի</w:t>
      </w:r>
      <w:r w:rsidRPr="0032784D">
        <w:rPr>
          <w:rFonts w:ascii="GHEA Grapalat" w:hAnsi="GHEA Grapalat" w:cs="Sylfaen"/>
          <w:sz w:val="22"/>
          <w:szCs w:val="22"/>
          <w:lang w:val="et-EE"/>
        </w:rPr>
        <w:t xml:space="preserve"> </w:t>
      </w:r>
      <w:r w:rsidRPr="0032784D">
        <w:rPr>
          <w:rFonts w:ascii="GHEA Grapalat" w:hAnsi="GHEA Grapalat" w:cs="Arial"/>
          <w:sz w:val="22"/>
          <w:szCs w:val="22"/>
          <w:lang w:val="et-EE"/>
        </w:rPr>
        <w:t>տոկոսավճարների</w:t>
      </w:r>
      <w:r w:rsidRPr="0032784D">
        <w:rPr>
          <w:rFonts w:ascii="GHEA Grapalat" w:hAnsi="GHEA Grapalat" w:cs="Sylfaen"/>
          <w:sz w:val="22"/>
          <w:szCs w:val="22"/>
          <w:lang w:val="et-EE"/>
        </w:rPr>
        <w:t xml:space="preserve"> </w:t>
      </w:r>
      <w:r w:rsidRPr="0032784D">
        <w:rPr>
          <w:rFonts w:ascii="GHEA Grapalat" w:hAnsi="GHEA Grapalat" w:cs="Arial"/>
          <w:sz w:val="22"/>
          <w:szCs w:val="22"/>
          <w:lang w:val="et-EE"/>
        </w:rPr>
        <w:t>մասնակի</w:t>
      </w:r>
      <w:r w:rsidRPr="0032784D">
        <w:rPr>
          <w:rFonts w:ascii="GHEA Grapalat" w:hAnsi="GHEA Grapalat" w:cs="Sylfaen"/>
          <w:sz w:val="22"/>
          <w:szCs w:val="22"/>
          <w:lang w:val="et-EE"/>
        </w:rPr>
        <w:t xml:space="preserve"> </w:t>
      </w:r>
      <w:r w:rsidRPr="0032784D">
        <w:rPr>
          <w:rFonts w:ascii="GHEA Grapalat" w:hAnsi="GHEA Grapalat" w:cs="Arial"/>
          <w:sz w:val="22"/>
          <w:szCs w:val="22"/>
          <w:lang w:val="et-EE"/>
        </w:rPr>
        <w:t>փոխհատուցման</w:t>
      </w:r>
      <w:r w:rsidRPr="0032784D">
        <w:rPr>
          <w:rFonts w:ascii="GHEA Grapalat" w:hAnsi="GHEA Grapalat" w:cs="Sylfaen"/>
          <w:sz w:val="22"/>
          <w:szCs w:val="22"/>
          <w:lang w:val="et-EE"/>
        </w:rPr>
        <w:t xml:space="preserve"> </w:t>
      </w:r>
      <w:r w:rsidRPr="0032784D">
        <w:rPr>
          <w:rFonts w:ascii="GHEA Grapalat" w:hAnsi="GHEA Grapalat" w:cs="Arial"/>
          <w:sz w:val="22"/>
          <w:szCs w:val="22"/>
          <w:lang w:val="et-EE"/>
        </w:rPr>
        <w:t>նպատակով</w:t>
      </w:r>
      <w:r w:rsidRPr="0032784D">
        <w:rPr>
          <w:rFonts w:ascii="GHEA Grapalat" w:hAnsi="GHEA Grapalat" w:cs="Sylfaen"/>
          <w:sz w:val="22"/>
          <w:szCs w:val="22"/>
          <w:lang w:val="et-EE"/>
        </w:rPr>
        <w:t xml:space="preserve"> </w:t>
      </w:r>
      <w:r w:rsidRPr="0032784D">
        <w:rPr>
          <w:rFonts w:ascii="GHEA Grapalat" w:hAnsi="GHEA Grapalat" w:cs="Arial"/>
          <w:sz w:val="22"/>
          <w:szCs w:val="22"/>
        </w:rPr>
        <w:t>տրամադրվել</w:t>
      </w:r>
      <w:r w:rsidRPr="0032784D">
        <w:rPr>
          <w:rFonts w:ascii="GHEA Grapalat" w:hAnsi="GHEA Grapalat" w:cs="Sylfaen"/>
          <w:sz w:val="22"/>
          <w:szCs w:val="22"/>
          <w:lang w:val="et-EE"/>
        </w:rPr>
        <w:t xml:space="preserve"> </w:t>
      </w:r>
      <w:r w:rsidRPr="0032784D">
        <w:rPr>
          <w:rFonts w:ascii="GHEA Grapalat" w:hAnsi="GHEA Grapalat" w:cs="Arial"/>
          <w:sz w:val="22"/>
          <w:szCs w:val="22"/>
        </w:rPr>
        <w:t>է</w:t>
      </w:r>
      <w:r w:rsidRPr="0032784D">
        <w:rPr>
          <w:rFonts w:ascii="GHEA Grapalat" w:hAnsi="GHEA Grapalat" w:cs="Sylfaen"/>
          <w:sz w:val="22"/>
          <w:szCs w:val="22"/>
          <w:lang w:val="et-EE"/>
        </w:rPr>
        <w:t xml:space="preserve"> 54.4 </w:t>
      </w:r>
      <w:r w:rsidRPr="0032784D">
        <w:rPr>
          <w:rFonts w:ascii="GHEA Grapalat" w:hAnsi="GHEA Grapalat" w:cs="Arial"/>
          <w:sz w:val="22"/>
          <w:szCs w:val="22"/>
        </w:rPr>
        <w:t>մլն</w:t>
      </w:r>
      <w:r w:rsidRPr="0032784D">
        <w:rPr>
          <w:rFonts w:ascii="GHEA Grapalat" w:hAnsi="GHEA Grapalat" w:cs="Sylfaen"/>
          <w:sz w:val="22"/>
          <w:szCs w:val="22"/>
          <w:lang w:val="et-EE"/>
        </w:rPr>
        <w:t xml:space="preserve"> </w:t>
      </w:r>
      <w:r w:rsidRPr="0032784D">
        <w:rPr>
          <w:rFonts w:ascii="GHEA Grapalat" w:hAnsi="GHEA Grapalat" w:cs="Arial"/>
          <w:sz w:val="22"/>
          <w:szCs w:val="22"/>
        </w:rPr>
        <w:t>դրամ</w:t>
      </w:r>
      <w:r w:rsidRPr="0032784D">
        <w:rPr>
          <w:rFonts w:ascii="GHEA Grapalat" w:hAnsi="GHEA Grapalat" w:cs="Sylfaen"/>
          <w:sz w:val="22"/>
          <w:szCs w:val="22"/>
          <w:lang w:val="et-EE"/>
        </w:rPr>
        <w:t xml:space="preserve">` </w:t>
      </w:r>
      <w:r w:rsidRPr="0032784D">
        <w:rPr>
          <w:rFonts w:ascii="GHEA Grapalat" w:hAnsi="GHEA Grapalat" w:cs="Arial"/>
          <w:sz w:val="22"/>
          <w:szCs w:val="22"/>
        </w:rPr>
        <w:t>ապահովելով</w:t>
      </w:r>
      <w:r w:rsidRPr="0032784D">
        <w:rPr>
          <w:rFonts w:ascii="GHEA Grapalat" w:hAnsi="GHEA Grapalat" w:cs="Sylfaen"/>
          <w:sz w:val="22"/>
          <w:szCs w:val="22"/>
          <w:lang w:val="et-EE"/>
        </w:rPr>
        <w:t xml:space="preserve"> </w:t>
      </w:r>
      <w:r w:rsidRPr="0032784D">
        <w:rPr>
          <w:rFonts w:ascii="GHEA Grapalat" w:hAnsi="GHEA Grapalat" w:cs="Arial"/>
          <w:sz w:val="22"/>
          <w:szCs w:val="22"/>
        </w:rPr>
        <w:t>ծրագրի</w:t>
      </w:r>
      <w:r w:rsidRPr="0032784D">
        <w:rPr>
          <w:rFonts w:ascii="GHEA Grapalat" w:hAnsi="GHEA Grapalat" w:cs="Sylfaen"/>
          <w:sz w:val="22"/>
          <w:szCs w:val="22"/>
          <w:lang w:val="et-EE"/>
        </w:rPr>
        <w:t xml:space="preserve"> 99.8% </w:t>
      </w:r>
      <w:r w:rsidRPr="0032784D">
        <w:rPr>
          <w:rFonts w:ascii="GHEA Grapalat" w:hAnsi="GHEA Grapalat" w:cs="Arial"/>
          <w:sz w:val="22"/>
          <w:szCs w:val="22"/>
        </w:rPr>
        <w:t>կատարողական</w:t>
      </w:r>
      <w:r w:rsidRPr="0032784D">
        <w:rPr>
          <w:rFonts w:ascii="GHEA Grapalat" w:hAnsi="GHEA Grapalat" w:cs="Sylfaen"/>
          <w:sz w:val="22"/>
          <w:szCs w:val="22"/>
        </w:rPr>
        <w:t>:</w:t>
      </w:r>
      <w:r w:rsidR="00AB6D62" w:rsidRPr="0032784D">
        <w:rPr>
          <w:rFonts w:ascii="GHEA Grapalat" w:hAnsi="GHEA Grapalat" w:cs="Sylfaen"/>
          <w:sz w:val="22"/>
          <w:szCs w:val="22"/>
        </w:rPr>
        <w:t xml:space="preserve"> </w:t>
      </w:r>
      <w:r w:rsidRPr="0032784D">
        <w:rPr>
          <w:rFonts w:ascii="GHEA Grapalat" w:hAnsi="GHEA Grapalat" w:cs="Sylfaen"/>
          <w:sz w:val="22"/>
          <w:szCs w:val="22"/>
          <w:lang w:val="en-US"/>
        </w:rPr>
        <w:t>Միջոցառման</w:t>
      </w:r>
      <w:r w:rsidRPr="0032784D">
        <w:rPr>
          <w:rFonts w:ascii="GHEA Grapalat" w:hAnsi="GHEA Grapalat" w:cs="Sylfaen"/>
          <w:sz w:val="22"/>
          <w:szCs w:val="22"/>
          <w:lang w:val="fr-FR"/>
        </w:rPr>
        <w:t xml:space="preserve"> </w:t>
      </w:r>
      <w:r w:rsidR="00145BC3" w:rsidRPr="0032784D">
        <w:rPr>
          <w:rFonts w:ascii="GHEA Grapalat" w:hAnsi="GHEA Grapalat" w:cs="Sylfaen"/>
          <w:sz w:val="22"/>
          <w:szCs w:val="22"/>
          <w:lang w:val="en-US"/>
        </w:rPr>
        <w:t>շրջանակներում իրականացվում է</w:t>
      </w:r>
      <w:r w:rsidRPr="0032784D">
        <w:rPr>
          <w:rFonts w:ascii="GHEA Grapalat" w:hAnsi="GHEA Grapalat" w:cs="Sylfaen"/>
          <w:sz w:val="22"/>
          <w:szCs w:val="22"/>
          <w:lang w:val="fr-FR"/>
        </w:rPr>
        <w:t xml:space="preserve"> </w:t>
      </w:r>
      <w:r w:rsidRPr="0032784D">
        <w:rPr>
          <w:rFonts w:ascii="GHEA Grapalat" w:hAnsi="GHEA Grapalat" w:cs="Sylfaen"/>
          <w:sz w:val="22"/>
          <w:szCs w:val="22"/>
          <w:lang w:val="en-US"/>
        </w:rPr>
        <w:t>ո</w:t>
      </w:r>
      <w:r w:rsidRPr="0032784D">
        <w:rPr>
          <w:rFonts w:ascii="GHEA Grapalat" w:hAnsi="GHEA Grapalat" w:cs="Sylfaen"/>
          <w:sz w:val="22"/>
          <w:szCs w:val="22"/>
          <w:lang w:val="fr-FR"/>
        </w:rPr>
        <w:t>ւսումնական վարկերի տոկոս</w:t>
      </w:r>
      <w:r w:rsidR="00145BC3" w:rsidRPr="0032784D">
        <w:rPr>
          <w:rFonts w:ascii="GHEA Grapalat" w:hAnsi="GHEA Grapalat" w:cs="Sylfaen"/>
          <w:sz w:val="22"/>
          <w:szCs w:val="22"/>
          <w:lang w:val="fr-FR"/>
        </w:rPr>
        <w:t>ավճարների մասնակի փոխհատուցում</w:t>
      </w:r>
      <w:r w:rsidRPr="0032784D">
        <w:rPr>
          <w:rFonts w:ascii="GHEA Grapalat" w:hAnsi="GHEA Grapalat" w:cs="Sylfaen"/>
          <w:sz w:val="22"/>
          <w:szCs w:val="22"/>
          <w:lang w:val="fr-FR"/>
        </w:rPr>
        <w:t xml:space="preserve"> 2 տոկոսային կետի չափով, բարձր առաջադիմության դեպքում</w:t>
      </w:r>
      <w:r w:rsidR="00AB6D62" w:rsidRPr="0032784D">
        <w:rPr>
          <w:rFonts w:ascii="GHEA Grapalat" w:hAnsi="GHEA Grapalat" w:cs="Sylfaen"/>
          <w:sz w:val="22"/>
          <w:szCs w:val="22"/>
        </w:rPr>
        <w:t>՝</w:t>
      </w:r>
      <w:r w:rsidRPr="0032784D">
        <w:rPr>
          <w:rFonts w:ascii="GHEA Grapalat" w:hAnsi="GHEA Grapalat" w:cs="Sylfaen"/>
          <w:sz w:val="22"/>
          <w:szCs w:val="22"/>
          <w:lang w:val="fr-FR"/>
        </w:rPr>
        <w:t xml:space="preserve"> 3 տոկոսային կետի չափով:</w:t>
      </w:r>
      <w:r w:rsidRPr="0032784D">
        <w:rPr>
          <w:rFonts w:ascii="GHEA Grapalat" w:hAnsi="GHEA Grapalat" w:cs="Sylfaen"/>
          <w:sz w:val="22"/>
          <w:szCs w:val="22"/>
          <w:lang w:val="pt-BR"/>
        </w:rPr>
        <w:t xml:space="preserve"> 2019 </w:t>
      </w:r>
      <w:r w:rsidRPr="0032784D">
        <w:rPr>
          <w:rFonts w:ascii="GHEA Grapalat" w:hAnsi="GHEA Grapalat" w:cs="Arial"/>
          <w:sz w:val="22"/>
          <w:szCs w:val="22"/>
          <w:lang w:val="pt-BR"/>
        </w:rPr>
        <w:t>թվականին</w:t>
      </w:r>
      <w:r w:rsidRPr="0032784D">
        <w:rPr>
          <w:rFonts w:ascii="GHEA Grapalat" w:hAnsi="GHEA Grapalat" w:cs="Sylfaen"/>
          <w:sz w:val="22"/>
          <w:szCs w:val="22"/>
          <w:lang w:val="pt-BR"/>
        </w:rPr>
        <w:t xml:space="preserve"> </w:t>
      </w:r>
      <w:r w:rsidRPr="0032784D">
        <w:rPr>
          <w:rFonts w:ascii="GHEA Grapalat" w:hAnsi="GHEA Grapalat" w:cs="Arial"/>
          <w:sz w:val="22"/>
          <w:szCs w:val="22"/>
          <w:lang w:val="pt-BR"/>
        </w:rPr>
        <w:t>ուսանողների</w:t>
      </w:r>
      <w:r w:rsidRPr="0032784D">
        <w:rPr>
          <w:rFonts w:ascii="GHEA Grapalat" w:hAnsi="GHEA Grapalat" w:cs="Sylfaen"/>
          <w:sz w:val="22"/>
          <w:szCs w:val="22"/>
          <w:lang w:val="pt-BR"/>
        </w:rPr>
        <w:t xml:space="preserve"> </w:t>
      </w:r>
      <w:r w:rsidRPr="0032784D">
        <w:rPr>
          <w:rFonts w:ascii="GHEA Grapalat" w:hAnsi="GHEA Grapalat" w:cs="Arial"/>
          <w:sz w:val="22"/>
          <w:szCs w:val="22"/>
          <w:lang w:val="pt-BR"/>
        </w:rPr>
        <w:t>միջին</w:t>
      </w:r>
      <w:r w:rsidRPr="0032784D">
        <w:rPr>
          <w:rFonts w:ascii="GHEA Grapalat" w:hAnsi="GHEA Grapalat" w:cs="Sylfaen"/>
          <w:sz w:val="22"/>
          <w:szCs w:val="22"/>
          <w:lang w:val="pt-BR"/>
        </w:rPr>
        <w:t xml:space="preserve"> տարեկան </w:t>
      </w:r>
      <w:r w:rsidRPr="0032784D">
        <w:rPr>
          <w:rFonts w:ascii="GHEA Grapalat" w:hAnsi="GHEA Grapalat" w:cs="Arial"/>
          <w:sz w:val="22"/>
          <w:szCs w:val="22"/>
          <w:lang w:val="pt-BR"/>
        </w:rPr>
        <w:t>թիվը</w:t>
      </w:r>
      <w:r w:rsidRPr="0032784D">
        <w:rPr>
          <w:rFonts w:ascii="GHEA Grapalat" w:hAnsi="GHEA Grapalat" w:cs="Sylfaen"/>
          <w:sz w:val="22"/>
          <w:szCs w:val="22"/>
          <w:lang w:val="pt-BR"/>
        </w:rPr>
        <w:t xml:space="preserve"> </w:t>
      </w:r>
      <w:r w:rsidRPr="0032784D">
        <w:rPr>
          <w:rFonts w:ascii="GHEA Grapalat" w:hAnsi="GHEA Grapalat" w:cs="Arial"/>
          <w:sz w:val="22"/>
          <w:szCs w:val="22"/>
          <w:lang w:val="pt-BR"/>
        </w:rPr>
        <w:t>կազմել</w:t>
      </w:r>
      <w:r w:rsidRPr="0032784D">
        <w:rPr>
          <w:rFonts w:ascii="GHEA Grapalat" w:hAnsi="GHEA Grapalat" w:cs="Sylfaen"/>
          <w:sz w:val="22"/>
          <w:szCs w:val="22"/>
          <w:lang w:val="pt-BR"/>
        </w:rPr>
        <w:t xml:space="preserve"> </w:t>
      </w:r>
      <w:r w:rsidRPr="0032784D">
        <w:rPr>
          <w:rFonts w:ascii="GHEA Grapalat" w:hAnsi="GHEA Grapalat" w:cs="Arial"/>
          <w:sz w:val="22"/>
          <w:szCs w:val="22"/>
          <w:lang w:val="pt-BR"/>
        </w:rPr>
        <w:t>է</w:t>
      </w:r>
      <w:r w:rsidRPr="0032784D">
        <w:rPr>
          <w:rFonts w:ascii="GHEA Grapalat" w:hAnsi="GHEA Grapalat" w:cs="Sylfaen"/>
          <w:sz w:val="22"/>
          <w:szCs w:val="22"/>
          <w:lang w:val="pt-BR"/>
        </w:rPr>
        <w:t xml:space="preserve"> </w:t>
      </w:r>
      <w:r w:rsidR="00AB6D62" w:rsidRPr="0032784D">
        <w:rPr>
          <w:rFonts w:ascii="GHEA Grapalat" w:hAnsi="GHEA Grapalat" w:cs="Sylfaen"/>
          <w:sz w:val="22"/>
          <w:szCs w:val="22"/>
          <w:lang w:val="pt-BR"/>
        </w:rPr>
        <w:t>11869</w:t>
      </w:r>
      <w:r w:rsidRPr="0032784D">
        <w:rPr>
          <w:rFonts w:ascii="GHEA Grapalat" w:hAnsi="GHEA Grapalat" w:cs="Arial"/>
          <w:sz w:val="22"/>
          <w:szCs w:val="22"/>
          <w:lang w:val="pt-BR"/>
        </w:rPr>
        <w:t>՝</w:t>
      </w:r>
      <w:r w:rsidRPr="0032784D">
        <w:rPr>
          <w:rFonts w:ascii="GHEA Grapalat" w:hAnsi="GHEA Grapalat" w:cs="Sylfaen"/>
          <w:sz w:val="22"/>
          <w:szCs w:val="22"/>
          <w:lang w:val="pt-BR"/>
        </w:rPr>
        <w:t xml:space="preserve"> </w:t>
      </w:r>
      <w:r w:rsidRPr="0032784D">
        <w:rPr>
          <w:rFonts w:ascii="GHEA Grapalat" w:hAnsi="GHEA Grapalat" w:cs="Arial"/>
          <w:sz w:val="22"/>
          <w:szCs w:val="22"/>
          <w:lang w:val="pt-BR"/>
        </w:rPr>
        <w:t>կանխատեսված</w:t>
      </w:r>
      <w:r w:rsidRPr="0032784D">
        <w:rPr>
          <w:rFonts w:ascii="GHEA Grapalat" w:hAnsi="GHEA Grapalat" w:cs="Sylfaen"/>
          <w:sz w:val="22"/>
          <w:szCs w:val="22"/>
          <w:lang w:val="pt-BR"/>
        </w:rPr>
        <w:t xml:space="preserve"> </w:t>
      </w:r>
      <w:r w:rsidR="00AB6D62" w:rsidRPr="0032784D">
        <w:rPr>
          <w:rFonts w:ascii="GHEA Grapalat" w:hAnsi="GHEA Grapalat" w:cs="Sylfaen"/>
          <w:sz w:val="22"/>
          <w:szCs w:val="22"/>
          <w:lang w:val="pt-BR"/>
        </w:rPr>
        <w:t>1750</w:t>
      </w:r>
      <w:r w:rsidRPr="0032784D">
        <w:rPr>
          <w:rFonts w:ascii="GHEA Grapalat" w:hAnsi="GHEA Grapalat" w:cs="Sylfaen"/>
          <w:sz w:val="22"/>
          <w:szCs w:val="22"/>
          <w:lang w:val="pt-BR"/>
        </w:rPr>
        <w:t>-</w:t>
      </w:r>
      <w:r w:rsidRPr="0032784D">
        <w:rPr>
          <w:rFonts w:ascii="GHEA Grapalat" w:hAnsi="GHEA Grapalat" w:cs="Arial"/>
          <w:sz w:val="22"/>
          <w:szCs w:val="22"/>
          <w:lang w:val="pt-BR"/>
        </w:rPr>
        <w:t>ի</w:t>
      </w:r>
      <w:r w:rsidRPr="0032784D">
        <w:rPr>
          <w:rFonts w:ascii="GHEA Grapalat" w:hAnsi="GHEA Grapalat" w:cs="Sylfaen"/>
          <w:sz w:val="22"/>
          <w:szCs w:val="22"/>
          <w:lang w:val="pt-BR"/>
        </w:rPr>
        <w:t xml:space="preserve"> </w:t>
      </w:r>
      <w:r w:rsidRPr="0032784D">
        <w:rPr>
          <w:rFonts w:ascii="GHEA Grapalat" w:hAnsi="GHEA Grapalat" w:cs="Arial"/>
          <w:sz w:val="22"/>
          <w:szCs w:val="22"/>
          <w:lang w:val="pt-BR"/>
        </w:rPr>
        <w:t>դիմաց</w:t>
      </w:r>
      <w:r w:rsidRPr="0032784D">
        <w:rPr>
          <w:rFonts w:ascii="GHEA Grapalat" w:hAnsi="GHEA Grapalat" w:cs="Sylfaen"/>
          <w:sz w:val="22"/>
          <w:szCs w:val="22"/>
          <w:lang w:val="pt-BR"/>
        </w:rPr>
        <w:t>:</w:t>
      </w:r>
    </w:p>
    <w:p w:rsidR="005E1310" w:rsidRPr="0032784D" w:rsidRDefault="005E1310" w:rsidP="005E1310">
      <w:pPr>
        <w:spacing w:line="360" w:lineRule="auto"/>
        <w:ind w:firstLine="561"/>
        <w:jc w:val="both"/>
        <w:rPr>
          <w:rFonts w:ascii="GHEA Grapalat" w:hAnsi="GHEA Grapalat" w:cs="Sylfaen"/>
          <w:sz w:val="22"/>
          <w:szCs w:val="22"/>
        </w:rPr>
      </w:pPr>
      <w:r w:rsidRPr="0032784D">
        <w:rPr>
          <w:rFonts w:ascii="GHEA Grapalat" w:hAnsi="GHEA Grapalat" w:cs="Sylfaen"/>
          <w:sz w:val="22"/>
          <w:szCs w:val="22"/>
          <w:lang w:val="fr-FR"/>
        </w:rPr>
        <w:t xml:space="preserve">Արտասահմանում սովորող ուսանողներին աջակցության </w:t>
      </w:r>
      <w:r w:rsidR="002E4C7E" w:rsidRPr="0032784D">
        <w:rPr>
          <w:rFonts w:ascii="GHEA Grapalat" w:hAnsi="GHEA Grapalat" w:cs="Sylfaen"/>
          <w:sz w:val="22"/>
          <w:szCs w:val="22"/>
        </w:rPr>
        <w:t>նպատակով</w:t>
      </w:r>
      <w:r w:rsidRPr="0032784D">
        <w:rPr>
          <w:rFonts w:ascii="GHEA Grapalat" w:hAnsi="GHEA Grapalat" w:cs="Sylfaen"/>
          <w:sz w:val="22"/>
          <w:szCs w:val="22"/>
          <w:lang w:val="fr-FR"/>
        </w:rPr>
        <w:t xml:space="preserve"> նախատեսված 94.6 մլն դրամի միջոցները չեն օգտագործվել, որ</w:t>
      </w:r>
      <w:r w:rsidR="002E4C7E" w:rsidRPr="0032784D">
        <w:rPr>
          <w:rFonts w:ascii="GHEA Grapalat" w:hAnsi="GHEA Grapalat" w:cs="Sylfaen"/>
          <w:sz w:val="22"/>
          <w:szCs w:val="22"/>
          <w:lang w:val="fr-FR"/>
        </w:rPr>
        <w:t xml:space="preserve">ը պայմանավորված է վճարման </w:t>
      </w:r>
      <w:r w:rsidRPr="0032784D">
        <w:rPr>
          <w:rFonts w:ascii="GHEA Grapalat" w:hAnsi="GHEA Grapalat" w:cs="Arial"/>
          <w:sz w:val="22"/>
          <w:szCs w:val="22"/>
        </w:rPr>
        <w:t>հայտեր</w:t>
      </w:r>
      <w:r w:rsidR="002E4C7E" w:rsidRPr="0032784D">
        <w:rPr>
          <w:rFonts w:ascii="GHEA Grapalat" w:hAnsi="GHEA Grapalat" w:cs="Arial"/>
          <w:sz w:val="22"/>
          <w:szCs w:val="22"/>
        </w:rPr>
        <w:t>ն</w:t>
      </w:r>
      <w:r w:rsidRPr="0032784D">
        <w:rPr>
          <w:rFonts w:ascii="GHEA Grapalat" w:hAnsi="GHEA Grapalat" w:cs="Arial"/>
          <w:sz w:val="22"/>
          <w:szCs w:val="22"/>
          <w:lang w:val="fr-FR"/>
        </w:rPr>
        <w:t xml:space="preserve"> ուշ</w:t>
      </w:r>
      <w:r w:rsidRPr="0032784D">
        <w:rPr>
          <w:rFonts w:ascii="GHEA Grapalat" w:hAnsi="GHEA Grapalat" w:cs="Sylfaen"/>
          <w:sz w:val="22"/>
          <w:szCs w:val="22"/>
        </w:rPr>
        <w:t xml:space="preserve"> </w:t>
      </w:r>
      <w:r w:rsidRPr="0032784D">
        <w:rPr>
          <w:rFonts w:ascii="GHEA Grapalat" w:hAnsi="GHEA Grapalat" w:cs="Arial"/>
          <w:sz w:val="22"/>
          <w:szCs w:val="22"/>
        </w:rPr>
        <w:t>ներկայացնելու</w:t>
      </w:r>
      <w:r w:rsidRPr="0032784D">
        <w:rPr>
          <w:rFonts w:ascii="GHEA Grapalat" w:hAnsi="GHEA Grapalat" w:cs="Sylfaen"/>
          <w:sz w:val="22"/>
          <w:szCs w:val="22"/>
        </w:rPr>
        <w:t xml:space="preserve"> </w:t>
      </w:r>
      <w:r w:rsidRPr="0032784D">
        <w:rPr>
          <w:rFonts w:ascii="GHEA Grapalat" w:hAnsi="GHEA Grapalat" w:cs="Arial"/>
          <w:sz w:val="22"/>
          <w:szCs w:val="22"/>
        </w:rPr>
        <w:t>հանգամանքով</w:t>
      </w:r>
      <w:r w:rsidRPr="0032784D">
        <w:rPr>
          <w:rFonts w:ascii="GHEA Grapalat" w:hAnsi="GHEA Grapalat" w:cs="Sylfaen"/>
          <w:sz w:val="22"/>
          <w:szCs w:val="22"/>
        </w:rPr>
        <w:t>:</w:t>
      </w:r>
    </w:p>
    <w:p w:rsidR="005E1310" w:rsidRPr="0032784D" w:rsidRDefault="005E1310" w:rsidP="005E1310">
      <w:pPr>
        <w:spacing w:line="360" w:lineRule="auto"/>
        <w:ind w:firstLine="561"/>
        <w:jc w:val="both"/>
        <w:rPr>
          <w:rFonts w:ascii="GHEA Grapalat" w:hAnsi="GHEA Grapalat" w:cs="Sylfaen"/>
          <w:sz w:val="22"/>
          <w:szCs w:val="22"/>
        </w:rPr>
      </w:pPr>
      <w:r w:rsidRPr="0032784D">
        <w:rPr>
          <w:rFonts w:ascii="GHEA Grapalat" w:hAnsi="GHEA Grapalat" w:cs="Arial"/>
          <w:sz w:val="22"/>
          <w:szCs w:val="22"/>
        </w:rPr>
        <w:t>Հայաստանի</w:t>
      </w:r>
      <w:r w:rsidRPr="0032784D">
        <w:rPr>
          <w:rFonts w:ascii="GHEA Grapalat" w:hAnsi="GHEA Grapalat" w:cs="Sylfaen"/>
          <w:sz w:val="22"/>
          <w:szCs w:val="22"/>
        </w:rPr>
        <w:t xml:space="preserve"> </w:t>
      </w:r>
      <w:r w:rsidRPr="0032784D">
        <w:rPr>
          <w:rFonts w:ascii="GHEA Grapalat" w:hAnsi="GHEA Grapalat" w:cs="Arial"/>
          <w:sz w:val="22"/>
          <w:szCs w:val="22"/>
        </w:rPr>
        <w:t>Հանրապետության</w:t>
      </w:r>
      <w:r w:rsidRPr="0032784D">
        <w:rPr>
          <w:rFonts w:ascii="GHEA Grapalat" w:hAnsi="GHEA Grapalat" w:cs="Sylfaen"/>
          <w:sz w:val="22"/>
          <w:szCs w:val="22"/>
        </w:rPr>
        <w:t xml:space="preserve"> </w:t>
      </w:r>
      <w:r w:rsidRPr="0032784D">
        <w:rPr>
          <w:rFonts w:ascii="GHEA Grapalat" w:hAnsi="GHEA Grapalat" w:cs="Arial"/>
          <w:sz w:val="22"/>
          <w:szCs w:val="22"/>
        </w:rPr>
        <w:t>բարձրագույն</w:t>
      </w:r>
      <w:r w:rsidRPr="0032784D">
        <w:rPr>
          <w:rFonts w:ascii="GHEA Grapalat" w:hAnsi="GHEA Grapalat" w:cs="Sylfaen"/>
          <w:sz w:val="22"/>
          <w:szCs w:val="22"/>
        </w:rPr>
        <w:t xml:space="preserve"> </w:t>
      </w:r>
      <w:r w:rsidRPr="0032784D">
        <w:rPr>
          <w:rFonts w:ascii="GHEA Grapalat" w:hAnsi="GHEA Grapalat" w:cs="Arial"/>
          <w:sz w:val="22"/>
          <w:szCs w:val="22"/>
        </w:rPr>
        <w:t>ուսումնական</w:t>
      </w:r>
      <w:r w:rsidRPr="0032784D">
        <w:rPr>
          <w:rFonts w:ascii="GHEA Grapalat" w:hAnsi="GHEA Grapalat" w:cs="Sylfaen"/>
          <w:sz w:val="22"/>
          <w:szCs w:val="22"/>
        </w:rPr>
        <w:t xml:space="preserve"> </w:t>
      </w:r>
      <w:r w:rsidRPr="0032784D">
        <w:rPr>
          <w:rFonts w:ascii="GHEA Grapalat" w:hAnsi="GHEA Grapalat" w:cs="Arial"/>
          <w:sz w:val="22"/>
          <w:szCs w:val="22"/>
        </w:rPr>
        <w:t>հաստատություններում</w:t>
      </w:r>
      <w:r w:rsidRPr="0032784D">
        <w:rPr>
          <w:rFonts w:ascii="GHEA Grapalat" w:hAnsi="GHEA Grapalat" w:cs="Sylfaen"/>
          <w:sz w:val="22"/>
          <w:szCs w:val="22"/>
        </w:rPr>
        <w:t xml:space="preserve"> </w:t>
      </w:r>
      <w:r w:rsidRPr="0032784D">
        <w:rPr>
          <w:rFonts w:ascii="GHEA Grapalat" w:hAnsi="GHEA Grapalat" w:cs="Arial"/>
          <w:sz w:val="22"/>
          <w:szCs w:val="22"/>
        </w:rPr>
        <w:t>սովորող</w:t>
      </w:r>
      <w:r w:rsidRPr="0032784D">
        <w:rPr>
          <w:rFonts w:ascii="GHEA Grapalat" w:hAnsi="GHEA Grapalat" w:cs="Sylfaen"/>
          <w:sz w:val="22"/>
          <w:szCs w:val="22"/>
        </w:rPr>
        <w:t xml:space="preserve"> </w:t>
      </w:r>
      <w:r w:rsidRPr="0032784D">
        <w:rPr>
          <w:rFonts w:ascii="GHEA Grapalat" w:hAnsi="GHEA Grapalat" w:cs="Arial"/>
          <w:sz w:val="22"/>
          <w:szCs w:val="22"/>
        </w:rPr>
        <w:t>սփյուռքահայ</w:t>
      </w:r>
      <w:r w:rsidRPr="0032784D">
        <w:rPr>
          <w:rFonts w:ascii="GHEA Grapalat" w:hAnsi="GHEA Grapalat" w:cs="Sylfaen"/>
          <w:sz w:val="22"/>
          <w:szCs w:val="22"/>
        </w:rPr>
        <w:t xml:space="preserve"> </w:t>
      </w:r>
      <w:r w:rsidRPr="0032784D">
        <w:rPr>
          <w:rFonts w:ascii="GHEA Grapalat" w:hAnsi="GHEA Grapalat" w:cs="Arial"/>
          <w:sz w:val="22"/>
          <w:szCs w:val="22"/>
        </w:rPr>
        <w:t>ուսանողների</w:t>
      </w:r>
      <w:r w:rsidRPr="0032784D">
        <w:rPr>
          <w:rFonts w:ascii="GHEA Grapalat" w:hAnsi="GHEA Grapalat" w:cs="Sylfaen"/>
          <w:sz w:val="22"/>
          <w:szCs w:val="22"/>
        </w:rPr>
        <w:t xml:space="preserve"> </w:t>
      </w:r>
      <w:r w:rsidRPr="0032784D">
        <w:rPr>
          <w:rFonts w:ascii="GHEA Grapalat" w:hAnsi="GHEA Grapalat" w:cs="Arial"/>
          <w:sz w:val="22"/>
          <w:szCs w:val="22"/>
        </w:rPr>
        <w:t>ուսման</w:t>
      </w:r>
      <w:r w:rsidRPr="0032784D">
        <w:rPr>
          <w:rFonts w:ascii="GHEA Grapalat" w:hAnsi="GHEA Grapalat" w:cs="Sylfaen"/>
          <w:sz w:val="22"/>
          <w:szCs w:val="22"/>
        </w:rPr>
        <w:t xml:space="preserve"> </w:t>
      </w:r>
      <w:r w:rsidRPr="0032784D">
        <w:rPr>
          <w:rFonts w:ascii="GHEA Grapalat" w:hAnsi="GHEA Grapalat" w:cs="Arial"/>
          <w:sz w:val="22"/>
          <w:szCs w:val="22"/>
        </w:rPr>
        <w:t>վճարի</w:t>
      </w:r>
      <w:r w:rsidRPr="0032784D">
        <w:rPr>
          <w:rFonts w:ascii="GHEA Grapalat" w:hAnsi="GHEA Grapalat" w:cs="Sylfaen"/>
          <w:sz w:val="22"/>
          <w:szCs w:val="22"/>
        </w:rPr>
        <w:t xml:space="preserve"> </w:t>
      </w:r>
      <w:r w:rsidRPr="0032784D">
        <w:rPr>
          <w:rFonts w:ascii="GHEA Grapalat" w:hAnsi="GHEA Grapalat" w:cs="Arial"/>
          <w:sz w:val="22"/>
          <w:szCs w:val="22"/>
        </w:rPr>
        <w:t>փոխհատուցման</w:t>
      </w:r>
      <w:r w:rsidRPr="0032784D">
        <w:rPr>
          <w:rFonts w:ascii="GHEA Grapalat" w:hAnsi="GHEA Grapalat" w:cs="Sylfaen"/>
          <w:sz w:val="22"/>
          <w:szCs w:val="22"/>
        </w:rPr>
        <w:t xml:space="preserve"> </w:t>
      </w:r>
      <w:r w:rsidRPr="0032784D">
        <w:rPr>
          <w:rFonts w:ascii="GHEA Grapalat" w:hAnsi="GHEA Grapalat" w:cs="Arial"/>
          <w:sz w:val="22"/>
          <w:szCs w:val="22"/>
        </w:rPr>
        <w:t>նպատակով</w:t>
      </w:r>
      <w:r w:rsidRPr="0032784D">
        <w:rPr>
          <w:rFonts w:ascii="GHEA Grapalat" w:hAnsi="GHEA Grapalat" w:cs="Sylfaen"/>
          <w:sz w:val="22"/>
          <w:szCs w:val="22"/>
        </w:rPr>
        <w:t xml:space="preserve"> </w:t>
      </w:r>
      <w:r w:rsidRPr="0032784D">
        <w:rPr>
          <w:rFonts w:ascii="GHEA Grapalat" w:hAnsi="GHEA Grapalat" w:cs="Arial"/>
          <w:sz w:val="22"/>
          <w:szCs w:val="22"/>
        </w:rPr>
        <w:t>տրամադրվել</w:t>
      </w:r>
      <w:r w:rsidRPr="0032784D">
        <w:rPr>
          <w:rFonts w:ascii="GHEA Grapalat" w:hAnsi="GHEA Grapalat" w:cs="Sylfaen"/>
          <w:sz w:val="22"/>
          <w:szCs w:val="22"/>
        </w:rPr>
        <w:t xml:space="preserve"> </w:t>
      </w:r>
      <w:r w:rsidRPr="0032784D">
        <w:rPr>
          <w:rFonts w:ascii="GHEA Grapalat" w:hAnsi="GHEA Grapalat" w:cs="Arial"/>
          <w:sz w:val="22"/>
          <w:szCs w:val="22"/>
        </w:rPr>
        <w:t>է</w:t>
      </w:r>
      <w:r w:rsidR="003F7FDA" w:rsidRPr="0032784D">
        <w:rPr>
          <w:rFonts w:ascii="GHEA Grapalat" w:hAnsi="GHEA Grapalat" w:cs="Arial"/>
          <w:sz w:val="22"/>
          <w:szCs w:val="22"/>
        </w:rPr>
        <w:t xml:space="preserve"> շուրջ</w:t>
      </w:r>
      <w:r w:rsidRPr="0032784D">
        <w:rPr>
          <w:rFonts w:ascii="GHEA Grapalat" w:hAnsi="GHEA Grapalat" w:cs="Sylfaen"/>
          <w:sz w:val="22"/>
          <w:szCs w:val="22"/>
        </w:rPr>
        <w:t xml:space="preserve"> 6 </w:t>
      </w:r>
      <w:r w:rsidRPr="0032784D">
        <w:rPr>
          <w:rFonts w:ascii="GHEA Grapalat" w:hAnsi="GHEA Grapalat" w:cs="Arial"/>
          <w:sz w:val="22"/>
          <w:szCs w:val="22"/>
        </w:rPr>
        <w:t>մլն</w:t>
      </w:r>
      <w:r w:rsidRPr="0032784D">
        <w:rPr>
          <w:rFonts w:ascii="GHEA Grapalat" w:hAnsi="GHEA Grapalat" w:cs="Sylfaen"/>
          <w:sz w:val="22"/>
          <w:szCs w:val="22"/>
        </w:rPr>
        <w:t xml:space="preserve"> </w:t>
      </w:r>
      <w:r w:rsidRPr="0032784D">
        <w:rPr>
          <w:rFonts w:ascii="GHEA Grapalat" w:hAnsi="GHEA Grapalat" w:cs="Arial"/>
          <w:sz w:val="22"/>
          <w:szCs w:val="22"/>
        </w:rPr>
        <w:t>դրամ</w:t>
      </w:r>
      <w:r w:rsidRPr="0032784D">
        <w:rPr>
          <w:rFonts w:ascii="GHEA Grapalat" w:hAnsi="GHEA Grapalat" w:cs="Sylfaen"/>
          <w:sz w:val="22"/>
          <w:szCs w:val="22"/>
        </w:rPr>
        <w:t xml:space="preserve">` </w:t>
      </w:r>
      <w:r w:rsidRPr="0032784D">
        <w:rPr>
          <w:rFonts w:ascii="GHEA Grapalat" w:hAnsi="GHEA Grapalat" w:cs="Arial"/>
          <w:sz w:val="22"/>
          <w:szCs w:val="22"/>
        </w:rPr>
        <w:t>ապահովելով</w:t>
      </w:r>
      <w:r w:rsidRPr="0032784D">
        <w:rPr>
          <w:rFonts w:ascii="GHEA Grapalat" w:hAnsi="GHEA Grapalat" w:cs="Sylfaen"/>
          <w:sz w:val="22"/>
          <w:szCs w:val="22"/>
        </w:rPr>
        <w:t xml:space="preserve"> 100% </w:t>
      </w:r>
      <w:r w:rsidRPr="0032784D">
        <w:rPr>
          <w:rFonts w:ascii="GHEA Grapalat" w:hAnsi="GHEA Grapalat" w:cs="Arial"/>
          <w:sz w:val="22"/>
          <w:szCs w:val="22"/>
        </w:rPr>
        <w:t>կատարողական</w:t>
      </w:r>
      <w:r w:rsidRPr="0032784D">
        <w:rPr>
          <w:rFonts w:ascii="GHEA Grapalat" w:hAnsi="GHEA Grapalat" w:cs="Sylfaen"/>
          <w:sz w:val="22"/>
          <w:szCs w:val="22"/>
        </w:rPr>
        <w:t xml:space="preserve">: 2019 </w:t>
      </w:r>
      <w:r w:rsidRPr="0032784D">
        <w:rPr>
          <w:rFonts w:ascii="GHEA Grapalat" w:hAnsi="GHEA Grapalat" w:cs="Arial"/>
          <w:sz w:val="22"/>
          <w:szCs w:val="22"/>
        </w:rPr>
        <w:t>թվականի</w:t>
      </w:r>
      <w:r w:rsidRPr="0032784D">
        <w:rPr>
          <w:rFonts w:ascii="GHEA Grapalat" w:hAnsi="GHEA Grapalat" w:cs="Sylfaen"/>
          <w:sz w:val="22"/>
          <w:szCs w:val="22"/>
        </w:rPr>
        <w:t xml:space="preserve"> </w:t>
      </w:r>
      <w:r w:rsidRPr="0032784D">
        <w:rPr>
          <w:rFonts w:ascii="GHEA Grapalat" w:hAnsi="GHEA Grapalat" w:cs="Arial"/>
          <w:sz w:val="22"/>
          <w:szCs w:val="22"/>
        </w:rPr>
        <w:t>ընթացքում</w:t>
      </w:r>
      <w:r w:rsidRPr="0032784D">
        <w:rPr>
          <w:rFonts w:ascii="GHEA Grapalat" w:hAnsi="GHEA Grapalat" w:cs="Sylfaen"/>
          <w:sz w:val="22"/>
          <w:szCs w:val="22"/>
        </w:rPr>
        <w:t xml:space="preserve"> </w:t>
      </w:r>
      <w:r w:rsidR="003F7FDA" w:rsidRPr="0032784D">
        <w:rPr>
          <w:rFonts w:ascii="GHEA Grapalat" w:hAnsi="GHEA Grapalat" w:cs="Arial"/>
          <w:sz w:val="22"/>
          <w:szCs w:val="22"/>
        </w:rPr>
        <w:t>ուսմ</w:t>
      </w:r>
      <w:r w:rsidRPr="0032784D">
        <w:rPr>
          <w:rFonts w:ascii="GHEA Grapalat" w:hAnsi="GHEA Grapalat" w:cs="Arial"/>
          <w:sz w:val="22"/>
          <w:szCs w:val="22"/>
        </w:rPr>
        <w:t>ան</w:t>
      </w:r>
      <w:r w:rsidRPr="0032784D">
        <w:rPr>
          <w:rFonts w:ascii="GHEA Grapalat" w:hAnsi="GHEA Grapalat" w:cs="Sylfaen"/>
          <w:sz w:val="22"/>
          <w:szCs w:val="22"/>
        </w:rPr>
        <w:t xml:space="preserve"> </w:t>
      </w:r>
      <w:r w:rsidRPr="0032784D">
        <w:rPr>
          <w:rFonts w:ascii="GHEA Grapalat" w:hAnsi="GHEA Grapalat" w:cs="Arial"/>
          <w:sz w:val="22"/>
          <w:szCs w:val="22"/>
        </w:rPr>
        <w:t>վճարի</w:t>
      </w:r>
      <w:r w:rsidRPr="0032784D">
        <w:rPr>
          <w:rFonts w:ascii="GHEA Grapalat" w:hAnsi="GHEA Grapalat" w:cs="Sylfaen"/>
          <w:sz w:val="22"/>
          <w:szCs w:val="22"/>
        </w:rPr>
        <w:t xml:space="preserve"> </w:t>
      </w:r>
      <w:r w:rsidRPr="0032784D">
        <w:rPr>
          <w:rFonts w:ascii="GHEA Grapalat" w:hAnsi="GHEA Grapalat" w:cs="Arial"/>
          <w:sz w:val="22"/>
          <w:szCs w:val="22"/>
        </w:rPr>
        <w:t>փոխհատուցում</w:t>
      </w:r>
      <w:r w:rsidRPr="0032784D">
        <w:rPr>
          <w:rFonts w:ascii="GHEA Grapalat" w:hAnsi="GHEA Grapalat" w:cs="Sylfaen"/>
          <w:sz w:val="22"/>
          <w:szCs w:val="22"/>
        </w:rPr>
        <w:t xml:space="preserve"> </w:t>
      </w:r>
      <w:r w:rsidRPr="0032784D">
        <w:rPr>
          <w:rFonts w:ascii="GHEA Grapalat" w:hAnsi="GHEA Grapalat" w:cs="Arial"/>
          <w:sz w:val="22"/>
          <w:szCs w:val="22"/>
        </w:rPr>
        <w:t>է</w:t>
      </w:r>
      <w:r w:rsidRPr="0032784D">
        <w:rPr>
          <w:rFonts w:ascii="GHEA Grapalat" w:hAnsi="GHEA Grapalat" w:cs="Sylfaen"/>
          <w:sz w:val="22"/>
          <w:szCs w:val="22"/>
        </w:rPr>
        <w:t xml:space="preserve"> </w:t>
      </w:r>
      <w:r w:rsidRPr="0032784D">
        <w:rPr>
          <w:rFonts w:ascii="GHEA Grapalat" w:hAnsi="GHEA Grapalat" w:cs="Arial"/>
          <w:sz w:val="22"/>
          <w:szCs w:val="22"/>
        </w:rPr>
        <w:t>ստացել</w:t>
      </w:r>
      <w:r w:rsidRPr="0032784D">
        <w:rPr>
          <w:rFonts w:ascii="GHEA Grapalat" w:hAnsi="GHEA Grapalat" w:cs="Sylfaen"/>
          <w:sz w:val="22"/>
          <w:szCs w:val="22"/>
        </w:rPr>
        <w:t xml:space="preserve"> 25 </w:t>
      </w:r>
      <w:r w:rsidRPr="0032784D">
        <w:rPr>
          <w:rFonts w:ascii="GHEA Grapalat" w:hAnsi="GHEA Grapalat" w:cs="Arial"/>
          <w:sz w:val="22"/>
          <w:szCs w:val="22"/>
        </w:rPr>
        <w:t>սփյուռքահայ</w:t>
      </w:r>
      <w:r w:rsidRPr="0032784D">
        <w:rPr>
          <w:rFonts w:ascii="GHEA Grapalat" w:hAnsi="GHEA Grapalat" w:cs="Sylfaen"/>
          <w:sz w:val="22"/>
          <w:szCs w:val="22"/>
        </w:rPr>
        <w:t xml:space="preserve"> </w:t>
      </w:r>
      <w:r w:rsidRPr="0032784D">
        <w:rPr>
          <w:rFonts w:ascii="GHEA Grapalat" w:hAnsi="GHEA Grapalat" w:cs="Arial"/>
          <w:sz w:val="22"/>
          <w:szCs w:val="22"/>
        </w:rPr>
        <w:t>ուսանող</w:t>
      </w:r>
      <w:r w:rsidRPr="0032784D">
        <w:rPr>
          <w:rFonts w:ascii="GHEA Grapalat" w:hAnsi="GHEA Grapalat" w:cs="Sylfaen"/>
          <w:sz w:val="22"/>
          <w:szCs w:val="22"/>
        </w:rPr>
        <w:t>:</w:t>
      </w:r>
    </w:p>
    <w:p w:rsidR="005E1310" w:rsidRPr="0032784D" w:rsidRDefault="005E1310" w:rsidP="005E1310">
      <w:pPr>
        <w:spacing w:line="360" w:lineRule="auto"/>
        <w:ind w:firstLine="561"/>
        <w:jc w:val="both"/>
        <w:rPr>
          <w:rFonts w:ascii="GHEA Grapalat" w:hAnsi="GHEA Grapalat" w:cs="Sylfaen"/>
          <w:sz w:val="22"/>
          <w:szCs w:val="22"/>
        </w:rPr>
      </w:pPr>
      <w:r w:rsidRPr="0032784D">
        <w:rPr>
          <w:rFonts w:ascii="GHEA Grapalat" w:hAnsi="GHEA Grapalat" w:cs="Sylfaen"/>
          <w:sz w:val="22"/>
          <w:szCs w:val="22"/>
          <w:lang w:val="it-IT"/>
        </w:rPr>
        <w:t xml:space="preserve">2019 </w:t>
      </w:r>
      <w:r w:rsidRPr="0032784D">
        <w:rPr>
          <w:rFonts w:ascii="GHEA Grapalat" w:hAnsi="GHEA Grapalat" w:cs="Arial"/>
          <w:sz w:val="22"/>
          <w:szCs w:val="22"/>
        </w:rPr>
        <w:t>թվականին</w:t>
      </w:r>
      <w:r w:rsidRPr="0032784D">
        <w:rPr>
          <w:rFonts w:ascii="GHEA Grapalat" w:hAnsi="GHEA Grapalat" w:cs="Sylfaen"/>
          <w:sz w:val="22"/>
          <w:szCs w:val="22"/>
        </w:rPr>
        <w:t xml:space="preserve"> </w:t>
      </w:r>
      <w:r w:rsidRPr="0032784D">
        <w:rPr>
          <w:rFonts w:ascii="GHEA Grapalat" w:hAnsi="GHEA Grapalat" w:cs="Arial"/>
          <w:sz w:val="22"/>
          <w:szCs w:val="22"/>
        </w:rPr>
        <w:t>բարձրագույն</w:t>
      </w:r>
      <w:r w:rsidRPr="0032784D">
        <w:rPr>
          <w:rFonts w:ascii="GHEA Grapalat" w:hAnsi="GHEA Grapalat" w:cs="Sylfaen"/>
          <w:sz w:val="22"/>
          <w:szCs w:val="22"/>
        </w:rPr>
        <w:t xml:space="preserve"> </w:t>
      </w:r>
      <w:r w:rsidRPr="0032784D">
        <w:rPr>
          <w:rFonts w:ascii="GHEA Grapalat" w:hAnsi="GHEA Grapalat" w:cs="Arial"/>
          <w:sz w:val="22"/>
          <w:szCs w:val="22"/>
        </w:rPr>
        <w:t>ուսումնական</w:t>
      </w:r>
      <w:r w:rsidRPr="0032784D">
        <w:rPr>
          <w:rFonts w:ascii="GHEA Grapalat" w:hAnsi="GHEA Grapalat" w:cs="Sylfaen"/>
          <w:sz w:val="22"/>
          <w:szCs w:val="22"/>
        </w:rPr>
        <w:t xml:space="preserve"> </w:t>
      </w:r>
      <w:r w:rsidRPr="0032784D">
        <w:rPr>
          <w:rFonts w:ascii="GHEA Grapalat" w:hAnsi="GHEA Grapalat" w:cs="Arial"/>
          <w:sz w:val="22"/>
          <w:szCs w:val="22"/>
        </w:rPr>
        <w:t>հաստատությունների</w:t>
      </w:r>
      <w:r w:rsidRPr="0032784D">
        <w:rPr>
          <w:rFonts w:ascii="GHEA Grapalat" w:hAnsi="GHEA Grapalat" w:cs="Sylfaen"/>
          <w:sz w:val="22"/>
          <w:szCs w:val="22"/>
        </w:rPr>
        <w:t xml:space="preserve"> </w:t>
      </w:r>
      <w:r w:rsidRPr="0032784D">
        <w:rPr>
          <w:rFonts w:ascii="GHEA Grapalat" w:hAnsi="GHEA Grapalat" w:cs="Arial"/>
          <w:sz w:val="22"/>
          <w:szCs w:val="22"/>
        </w:rPr>
        <w:t>և</w:t>
      </w:r>
      <w:r w:rsidRPr="0032784D">
        <w:rPr>
          <w:rFonts w:ascii="GHEA Grapalat" w:hAnsi="GHEA Grapalat" w:cs="Sylfaen"/>
          <w:sz w:val="22"/>
          <w:szCs w:val="22"/>
        </w:rPr>
        <w:t xml:space="preserve"> </w:t>
      </w:r>
      <w:r w:rsidRPr="0032784D">
        <w:rPr>
          <w:rFonts w:ascii="GHEA Grapalat" w:hAnsi="GHEA Grapalat" w:cs="Arial LatArm"/>
          <w:sz w:val="22"/>
          <w:szCs w:val="22"/>
        </w:rPr>
        <w:t>«</w:t>
      </w:r>
      <w:r w:rsidRPr="0032784D">
        <w:rPr>
          <w:rFonts w:ascii="GHEA Grapalat" w:hAnsi="GHEA Grapalat" w:cs="Arial"/>
          <w:sz w:val="22"/>
          <w:szCs w:val="22"/>
        </w:rPr>
        <w:t>Զեյթուն</w:t>
      </w:r>
      <w:r w:rsidRPr="0032784D">
        <w:rPr>
          <w:rFonts w:ascii="GHEA Grapalat" w:hAnsi="GHEA Grapalat" w:cs="Arial LatArm"/>
          <w:sz w:val="22"/>
          <w:szCs w:val="22"/>
        </w:rPr>
        <w:t>»</w:t>
      </w:r>
      <w:r w:rsidRPr="0032784D">
        <w:rPr>
          <w:rFonts w:ascii="GHEA Grapalat" w:hAnsi="GHEA Grapalat" w:cs="Sylfaen"/>
          <w:sz w:val="22"/>
          <w:szCs w:val="22"/>
        </w:rPr>
        <w:t xml:space="preserve"> </w:t>
      </w:r>
      <w:r w:rsidRPr="0032784D">
        <w:rPr>
          <w:rFonts w:ascii="GHEA Grapalat" w:hAnsi="GHEA Grapalat" w:cs="Arial"/>
          <w:sz w:val="22"/>
          <w:szCs w:val="22"/>
        </w:rPr>
        <w:t>ուսանողական</w:t>
      </w:r>
      <w:r w:rsidRPr="0032784D">
        <w:rPr>
          <w:rFonts w:ascii="GHEA Grapalat" w:hAnsi="GHEA Grapalat" w:cs="Sylfaen"/>
          <w:sz w:val="22"/>
          <w:szCs w:val="22"/>
        </w:rPr>
        <w:t xml:space="preserve"> </w:t>
      </w:r>
      <w:r w:rsidRPr="0032784D">
        <w:rPr>
          <w:rFonts w:ascii="GHEA Grapalat" w:hAnsi="GHEA Grapalat" w:cs="Arial"/>
          <w:sz w:val="22"/>
          <w:szCs w:val="22"/>
        </w:rPr>
        <w:t>ավան</w:t>
      </w:r>
      <w:r w:rsidRPr="0032784D">
        <w:rPr>
          <w:rFonts w:ascii="GHEA Grapalat" w:hAnsi="GHEA Grapalat" w:cs="Arial LatArm"/>
          <w:sz w:val="22"/>
          <w:szCs w:val="22"/>
        </w:rPr>
        <w:t>»</w:t>
      </w:r>
      <w:r w:rsidRPr="0032784D">
        <w:rPr>
          <w:rFonts w:ascii="GHEA Grapalat" w:hAnsi="GHEA Grapalat" w:cs="Sylfaen"/>
          <w:sz w:val="22"/>
          <w:szCs w:val="22"/>
        </w:rPr>
        <w:t xml:space="preserve"> </w:t>
      </w:r>
      <w:r w:rsidRPr="0032784D">
        <w:rPr>
          <w:rFonts w:ascii="GHEA Grapalat" w:hAnsi="GHEA Grapalat" w:cs="Arial"/>
          <w:sz w:val="22"/>
          <w:szCs w:val="22"/>
        </w:rPr>
        <w:t>հիմնադրամի</w:t>
      </w:r>
      <w:r w:rsidRPr="0032784D">
        <w:rPr>
          <w:rFonts w:ascii="GHEA Grapalat" w:hAnsi="GHEA Grapalat" w:cs="Sylfaen"/>
          <w:sz w:val="22"/>
          <w:szCs w:val="22"/>
        </w:rPr>
        <w:t xml:space="preserve"> </w:t>
      </w:r>
      <w:r w:rsidRPr="0032784D">
        <w:rPr>
          <w:rFonts w:ascii="GHEA Grapalat" w:hAnsi="GHEA Grapalat" w:cs="Arial"/>
          <w:sz w:val="22"/>
          <w:szCs w:val="22"/>
        </w:rPr>
        <w:t>շենքային</w:t>
      </w:r>
      <w:r w:rsidRPr="0032784D">
        <w:rPr>
          <w:rFonts w:ascii="GHEA Grapalat" w:hAnsi="GHEA Grapalat" w:cs="Sylfaen"/>
          <w:sz w:val="22"/>
          <w:szCs w:val="22"/>
        </w:rPr>
        <w:t xml:space="preserve"> </w:t>
      </w:r>
      <w:r w:rsidRPr="0032784D">
        <w:rPr>
          <w:rFonts w:ascii="GHEA Grapalat" w:hAnsi="GHEA Grapalat" w:cs="Arial"/>
          <w:sz w:val="22"/>
          <w:szCs w:val="22"/>
        </w:rPr>
        <w:t>պայմանների</w:t>
      </w:r>
      <w:r w:rsidRPr="0032784D">
        <w:rPr>
          <w:rFonts w:ascii="GHEA Grapalat" w:hAnsi="GHEA Grapalat" w:cs="Sylfaen"/>
          <w:sz w:val="22"/>
          <w:szCs w:val="22"/>
        </w:rPr>
        <w:t xml:space="preserve"> </w:t>
      </w:r>
      <w:r w:rsidRPr="0032784D">
        <w:rPr>
          <w:rFonts w:ascii="GHEA Grapalat" w:hAnsi="GHEA Grapalat" w:cs="Arial"/>
          <w:sz w:val="22"/>
          <w:szCs w:val="22"/>
        </w:rPr>
        <w:t>բարելավման</w:t>
      </w:r>
      <w:r w:rsidRPr="0032784D">
        <w:rPr>
          <w:rFonts w:ascii="GHEA Grapalat" w:hAnsi="GHEA Grapalat" w:cs="Sylfaen"/>
          <w:sz w:val="22"/>
          <w:szCs w:val="22"/>
        </w:rPr>
        <w:t xml:space="preserve"> </w:t>
      </w:r>
      <w:r w:rsidRPr="0032784D">
        <w:rPr>
          <w:rFonts w:ascii="GHEA Grapalat" w:hAnsi="GHEA Grapalat" w:cs="Arial"/>
          <w:sz w:val="22"/>
          <w:szCs w:val="22"/>
        </w:rPr>
        <w:t>նպատակով</w:t>
      </w:r>
      <w:r w:rsidRPr="0032784D">
        <w:rPr>
          <w:rFonts w:ascii="GHEA Grapalat" w:hAnsi="GHEA Grapalat" w:cs="Sylfaen"/>
          <w:sz w:val="22"/>
          <w:szCs w:val="22"/>
        </w:rPr>
        <w:t xml:space="preserve"> </w:t>
      </w:r>
      <w:r w:rsidRPr="0032784D">
        <w:rPr>
          <w:rFonts w:ascii="GHEA Grapalat" w:hAnsi="GHEA Grapalat" w:cs="Arial"/>
          <w:sz w:val="22"/>
          <w:szCs w:val="22"/>
        </w:rPr>
        <w:t>տրամադրվել</w:t>
      </w:r>
      <w:r w:rsidRPr="0032784D">
        <w:rPr>
          <w:rFonts w:ascii="GHEA Grapalat" w:hAnsi="GHEA Grapalat" w:cs="Sylfaen"/>
          <w:sz w:val="22"/>
          <w:szCs w:val="22"/>
        </w:rPr>
        <w:t xml:space="preserve"> </w:t>
      </w:r>
      <w:r w:rsidRPr="0032784D">
        <w:rPr>
          <w:rFonts w:ascii="GHEA Grapalat" w:hAnsi="GHEA Grapalat" w:cs="Arial"/>
          <w:sz w:val="22"/>
          <w:szCs w:val="22"/>
        </w:rPr>
        <w:t>է</w:t>
      </w:r>
      <w:r w:rsidRPr="0032784D">
        <w:rPr>
          <w:rFonts w:ascii="GHEA Grapalat" w:hAnsi="GHEA Grapalat" w:cs="Sylfaen"/>
          <w:sz w:val="22"/>
          <w:szCs w:val="22"/>
        </w:rPr>
        <w:t xml:space="preserve"> 59.1 </w:t>
      </w:r>
      <w:r w:rsidRPr="0032784D">
        <w:rPr>
          <w:rFonts w:ascii="GHEA Grapalat" w:hAnsi="GHEA Grapalat" w:cs="Arial"/>
          <w:sz w:val="22"/>
          <w:szCs w:val="22"/>
        </w:rPr>
        <w:t>մլն</w:t>
      </w:r>
      <w:r w:rsidRPr="0032784D">
        <w:rPr>
          <w:rFonts w:ascii="GHEA Grapalat" w:hAnsi="GHEA Grapalat" w:cs="Sylfaen"/>
          <w:sz w:val="22"/>
          <w:szCs w:val="22"/>
        </w:rPr>
        <w:t xml:space="preserve"> </w:t>
      </w:r>
      <w:r w:rsidRPr="0032784D">
        <w:rPr>
          <w:rFonts w:ascii="GHEA Grapalat" w:hAnsi="GHEA Grapalat" w:cs="Arial"/>
          <w:sz w:val="22"/>
          <w:szCs w:val="22"/>
        </w:rPr>
        <w:t>դրամ</w:t>
      </w:r>
      <w:r w:rsidR="003F7FDA" w:rsidRPr="0032784D">
        <w:rPr>
          <w:rFonts w:ascii="GHEA Grapalat" w:hAnsi="GHEA Grapalat" w:cs="Arial"/>
          <w:sz w:val="22"/>
          <w:szCs w:val="22"/>
        </w:rPr>
        <w:t>՝</w:t>
      </w:r>
      <w:r w:rsidRPr="0032784D">
        <w:rPr>
          <w:rFonts w:ascii="GHEA Grapalat" w:hAnsi="GHEA Grapalat" w:cs="Sylfaen"/>
          <w:sz w:val="22"/>
          <w:szCs w:val="22"/>
        </w:rPr>
        <w:t xml:space="preserve"> 86.4%-</w:t>
      </w:r>
      <w:r w:rsidRPr="0032784D">
        <w:rPr>
          <w:rFonts w:ascii="GHEA Grapalat" w:hAnsi="GHEA Grapalat" w:cs="Arial"/>
          <w:sz w:val="22"/>
          <w:szCs w:val="22"/>
        </w:rPr>
        <w:t>ով</w:t>
      </w:r>
      <w:r w:rsidRPr="0032784D">
        <w:rPr>
          <w:rFonts w:ascii="GHEA Grapalat" w:hAnsi="GHEA Grapalat" w:cs="Sylfaen"/>
          <w:sz w:val="22"/>
          <w:szCs w:val="22"/>
        </w:rPr>
        <w:t xml:space="preserve"> </w:t>
      </w:r>
      <w:r w:rsidRPr="0032784D">
        <w:rPr>
          <w:rFonts w:ascii="GHEA Grapalat" w:hAnsi="GHEA Grapalat" w:cs="Arial"/>
          <w:sz w:val="22"/>
          <w:szCs w:val="22"/>
        </w:rPr>
        <w:t>ապահովելով</w:t>
      </w:r>
      <w:r w:rsidRPr="0032784D">
        <w:rPr>
          <w:rFonts w:ascii="GHEA Grapalat" w:hAnsi="GHEA Grapalat" w:cs="Sylfaen"/>
          <w:sz w:val="22"/>
          <w:szCs w:val="22"/>
        </w:rPr>
        <w:t xml:space="preserve"> </w:t>
      </w:r>
      <w:r w:rsidRPr="0032784D">
        <w:rPr>
          <w:rFonts w:ascii="GHEA Grapalat" w:hAnsi="GHEA Grapalat" w:cs="Arial"/>
          <w:sz w:val="22"/>
          <w:szCs w:val="22"/>
        </w:rPr>
        <w:t>ծրագիրը</w:t>
      </w:r>
      <w:r w:rsidRPr="0032784D">
        <w:rPr>
          <w:rFonts w:ascii="GHEA Grapalat" w:hAnsi="GHEA Grapalat" w:cs="Sylfaen"/>
          <w:sz w:val="22"/>
          <w:szCs w:val="22"/>
        </w:rPr>
        <w:t xml:space="preserve">: </w:t>
      </w:r>
      <w:r w:rsidRPr="0032784D">
        <w:rPr>
          <w:rFonts w:ascii="GHEA Grapalat" w:hAnsi="GHEA Grapalat" w:cs="Arial"/>
          <w:sz w:val="22"/>
          <w:szCs w:val="22"/>
        </w:rPr>
        <w:t>Շեղումը</w:t>
      </w:r>
      <w:r w:rsidRPr="0032784D">
        <w:rPr>
          <w:rFonts w:ascii="GHEA Grapalat" w:hAnsi="GHEA Grapalat" w:cs="Sylfaen"/>
          <w:sz w:val="22"/>
          <w:szCs w:val="22"/>
        </w:rPr>
        <w:t xml:space="preserve"> </w:t>
      </w:r>
      <w:r w:rsidRPr="0032784D">
        <w:rPr>
          <w:rFonts w:ascii="GHEA Grapalat" w:hAnsi="GHEA Grapalat" w:cs="Arial"/>
          <w:sz w:val="22"/>
          <w:szCs w:val="22"/>
        </w:rPr>
        <w:t>պայմանավորված</w:t>
      </w:r>
      <w:r w:rsidRPr="0032784D">
        <w:rPr>
          <w:rFonts w:ascii="GHEA Grapalat" w:hAnsi="GHEA Grapalat" w:cs="Sylfaen"/>
          <w:sz w:val="22"/>
          <w:szCs w:val="22"/>
        </w:rPr>
        <w:t xml:space="preserve"> </w:t>
      </w:r>
      <w:r w:rsidRPr="0032784D">
        <w:rPr>
          <w:rFonts w:ascii="GHEA Grapalat" w:hAnsi="GHEA Grapalat" w:cs="Arial"/>
          <w:sz w:val="22"/>
          <w:szCs w:val="22"/>
        </w:rPr>
        <w:t>է</w:t>
      </w:r>
      <w:r w:rsidRPr="0032784D">
        <w:rPr>
          <w:rFonts w:ascii="GHEA Grapalat" w:hAnsi="GHEA Grapalat" w:cs="Sylfaen"/>
          <w:sz w:val="22"/>
          <w:szCs w:val="22"/>
        </w:rPr>
        <w:t xml:space="preserve"> </w:t>
      </w:r>
      <w:r w:rsidRPr="0032784D">
        <w:rPr>
          <w:rFonts w:ascii="GHEA Grapalat" w:hAnsi="GHEA Grapalat" w:cs="Arial"/>
          <w:sz w:val="22"/>
          <w:szCs w:val="22"/>
        </w:rPr>
        <w:t>գնումների</w:t>
      </w:r>
      <w:r w:rsidR="003F7FDA" w:rsidRPr="0032784D">
        <w:rPr>
          <w:rFonts w:ascii="GHEA Grapalat" w:hAnsi="GHEA Grapalat" w:cs="Arial"/>
          <w:sz w:val="22"/>
          <w:szCs w:val="22"/>
        </w:rPr>
        <w:t xml:space="preserve"> գործընթացի</w:t>
      </w:r>
      <w:r w:rsidRPr="0032784D">
        <w:rPr>
          <w:rFonts w:ascii="GHEA Grapalat" w:hAnsi="GHEA Grapalat"/>
          <w:sz w:val="22"/>
          <w:szCs w:val="22"/>
          <w:lang w:val="de-AT"/>
        </w:rPr>
        <w:t xml:space="preserve"> </w:t>
      </w:r>
      <w:r w:rsidRPr="0032784D">
        <w:rPr>
          <w:rFonts w:ascii="GHEA Grapalat" w:hAnsi="GHEA Grapalat" w:cs="Arial"/>
          <w:sz w:val="22"/>
          <w:szCs w:val="22"/>
        </w:rPr>
        <w:t>արդյունքում</w:t>
      </w:r>
      <w:r w:rsidRPr="0032784D">
        <w:rPr>
          <w:rFonts w:ascii="GHEA Grapalat" w:hAnsi="GHEA Grapalat"/>
          <w:sz w:val="22"/>
          <w:szCs w:val="22"/>
          <w:lang w:val="de-AT"/>
        </w:rPr>
        <w:t xml:space="preserve"> </w:t>
      </w:r>
      <w:r w:rsidRPr="0032784D">
        <w:rPr>
          <w:rFonts w:ascii="GHEA Grapalat" w:hAnsi="GHEA Grapalat" w:cs="Arial"/>
          <w:sz w:val="22"/>
          <w:szCs w:val="22"/>
        </w:rPr>
        <w:t>առաջացած</w:t>
      </w:r>
      <w:r w:rsidRPr="0032784D">
        <w:rPr>
          <w:rFonts w:ascii="GHEA Grapalat" w:hAnsi="GHEA Grapalat"/>
          <w:sz w:val="22"/>
          <w:szCs w:val="22"/>
          <w:lang w:val="de-AT"/>
        </w:rPr>
        <w:t xml:space="preserve"> </w:t>
      </w:r>
      <w:r w:rsidRPr="0032784D">
        <w:rPr>
          <w:rFonts w:ascii="GHEA Grapalat" w:hAnsi="GHEA Grapalat" w:cs="Arial"/>
          <w:sz w:val="22"/>
          <w:szCs w:val="22"/>
        </w:rPr>
        <w:t>տնտեսմամբ</w:t>
      </w:r>
      <w:r w:rsidR="003F7FDA" w:rsidRPr="0032784D">
        <w:rPr>
          <w:rFonts w:ascii="GHEA Grapalat" w:hAnsi="GHEA Grapalat" w:cs="Arial"/>
          <w:sz w:val="22"/>
          <w:szCs w:val="22"/>
        </w:rPr>
        <w:t>:</w:t>
      </w:r>
    </w:p>
    <w:p w:rsidR="005E1310" w:rsidRPr="0032784D" w:rsidRDefault="005E1310" w:rsidP="005E1310">
      <w:pPr>
        <w:spacing w:line="360" w:lineRule="auto"/>
        <w:ind w:firstLine="561"/>
        <w:jc w:val="both"/>
        <w:rPr>
          <w:rFonts w:ascii="GHEA Grapalat" w:hAnsi="GHEA Grapalat" w:cs="Arial"/>
          <w:sz w:val="22"/>
          <w:szCs w:val="22"/>
        </w:rPr>
      </w:pPr>
      <w:r w:rsidRPr="0032784D">
        <w:rPr>
          <w:rFonts w:ascii="GHEA Grapalat" w:hAnsi="GHEA Grapalat" w:cs="Arial"/>
          <w:sz w:val="22"/>
          <w:szCs w:val="22"/>
        </w:rPr>
        <w:t>Հաշվետու</w:t>
      </w:r>
      <w:r w:rsidRPr="0032784D">
        <w:rPr>
          <w:rFonts w:ascii="GHEA Grapalat" w:hAnsi="GHEA Grapalat" w:cs="Sylfaen"/>
          <w:sz w:val="22"/>
          <w:szCs w:val="22"/>
        </w:rPr>
        <w:t xml:space="preserve"> </w:t>
      </w:r>
      <w:r w:rsidRPr="0032784D">
        <w:rPr>
          <w:rFonts w:ascii="GHEA Grapalat" w:hAnsi="GHEA Grapalat" w:cs="Arial"/>
          <w:sz w:val="22"/>
          <w:szCs w:val="22"/>
        </w:rPr>
        <w:t>ժամանակահատվածում</w:t>
      </w:r>
      <w:r w:rsidRPr="0032784D">
        <w:rPr>
          <w:rFonts w:ascii="GHEA Grapalat" w:hAnsi="GHEA Grapalat" w:cs="Sylfaen"/>
          <w:sz w:val="22"/>
          <w:szCs w:val="22"/>
        </w:rPr>
        <w:t xml:space="preserve"> </w:t>
      </w:r>
      <w:r w:rsidRPr="0032784D">
        <w:rPr>
          <w:rFonts w:ascii="GHEA Grapalat" w:hAnsi="GHEA Grapalat" w:cs="Arial"/>
          <w:sz w:val="22"/>
          <w:szCs w:val="22"/>
        </w:rPr>
        <w:t>ավելի</w:t>
      </w:r>
      <w:r w:rsidRPr="0032784D">
        <w:rPr>
          <w:rFonts w:ascii="GHEA Grapalat" w:hAnsi="GHEA Grapalat" w:cs="Sylfaen"/>
          <w:sz w:val="22"/>
          <w:szCs w:val="22"/>
        </w:rPr>
        <w:t xml:space="preserve"> </w:t>
      </w:r>
      <w:r w:rsidRPr="0032784D">
        <w:rPr>
          <w:rFonts w:ascii="GHEA Grapalat" w:hAnsi="GHEA Grapalat" w:cs="Arial"/>
          <w:sz w:val="22"/>
          <w:szCs w:val="22"/>
        </w:rPr>
        <w:t>քան</w:t>
      </w:r>
      <w:r w:rsidRPr="0032784D">
        <w:rPr>
          <w:rFonts w:ascii="GHEA Grapalat" w:hAnsi="GHEA Grapalat" w:cs="Sylfaen"/>
          <w:sz w:val="22"/>
          <w:szCs w:val="22"/>
        </w:rPr>
        <w:t xml:space="preserve"> 245.2 </w:t>
      </w:r>
      <w:r w:rsidRPr="0032784D">
        <w:rPr>
          <w:rFonts w:ascii="GHEA Grapalat" w:hAnsi="GHEA Grapalat" w:cs="Arial"/>
          <w:sz w:val="22"/>
          <w:szCs w:val="22"/>
        </w:rPr>
        <w:t>մլն</w:t>
      </w:r>
      <w:r w:rsidRPr="0032784D">
        <w:rPr>
          <w:rFonts w:ascii="GHEA Grapalat" w:hAnsi="GHEA Grapalat" w:cs="Sylfaen"/>
          <w:sz w:val="22"/>
          <w:szCs w:val="22"/>
        </w:rPr>
        <w:t xml:space="preserve"> </w:t>
      </w:r>
      <w:r w:rsidRPr="0032784D">
        <w:rPr>
          <w:rFonts w:ascii="GHEA Grapalat" w:hAnsi="GHEA Grapalat" w:cs="Arial"/>
          <w:sz w:val="22"/>
          <w:szCs w:val="22"/>
        </w:rPr>
        <w:t>դրամ</w:t>
      </w:r>
      <w:r w:rsidRPr="0032784D">
        <w:rPr>
          <w:rFonts w:ascii="GHEA Grapalat" w:hAnsi="GHEA Grapalat" w:cs="Sylfaen"/>
          <w:sz w:val="22"/>
          <w:szCs w:val="22"/>
        </w:rPr>
        <w:t xml:space="preserve"> </w:t>
      </w:r>
      <w:r w:rsidRPr="0032784D">
        <w:rPr>
          <w:rFonts w:ascii="GHEA Grapalat" w:hAnsi="GHEA Grapalat" w:cs="Arial"/>
          <w:sz w:val="22"/>
          <w:szCs w:val="22"/>
        </w:rPr>
        <w:t>է</w:t>
      </w:r>
      <w:r w:rsidRPr="0032784D">
        <w:rPr>
          <w:rFonts w:ascii="GHEA Grapalat" w:hAnsi="GHEA Grapalat" w:cs="Sylfaen"/>
          <w:sz w:val="22"/>
          <w:szCs w:val="22"/>
        </w:rPr>
        <w:t xml:space="preserve"> </w:t>
      </w:r>
      <w:r w:rsidRPr="0032784D">
        <w:rPr>
          <w:rFonts w:ascii="GHEA Grapalat" w:hAnsi="GHEA Grapalat" w:cs="Arial"/>
          <w:sz w:val="22"/>
          <w:szCs w:val="22"/>
        </w:rPr>
        <w:t>տրամադրվել</w:t>
      </w:r>
      <w:r w:rsidRPr="0032784D">
        <w:rPr>
          <w:rFonts w:ascii="GHEA Grapalat" w:hAnsi="GHEA Grapalat" w:cs="Sylfaen"/>
          <w:sz w:val="22"/>
          <w:szCs w:val="22"/>
        </w:rPr>
        <w:t xml:space="preserve"> </w:t>
      </w:r>
      <w:r w:rsidRPr="0032784D">
        <w:rPr>
          <w:rFonts w:ascii="GHEA Grapalat" w:hAnsi="GHEA Grapalat" w:cs="Arial"/>
          <w:i/>
          <w:sz w:val="22"/>
          <w:szCs w:val="22"/>
        </w:rPr>
        <w:t>Սփյուռքի հայապահպանության ծրագրին՝</w:t>
      </w:r>
      <w:r w:rsidRPr="0032784D">
        <w:rPr>
          <w:rFonts w:ascii="GHEA Grapalat" w:hAnsi="GHEA Grapalat" w:cs="Sylfaen"/>
          <w:sz w:val="22"/>
          <w:szCs w:val="22"/>
        </w:rPr>
        <w:t xml:space="preserve"> </w:t>
      </w:r>
      <w:r w:rsidRPr="0032784D">
        <w:rPr>
          <w:rFonts w:ascii="GHEA Grapalat" w:hAnsi="GHEA Grapalat" w:cs="Arial"/>
          <w:sz w:val="22"/>
          <w:szCs w:val="22"/>
        </w:rPr>
        <w:t>ապահովելով</w:t>
      </w:r>
      <w:r w:rsidRPr="0032784D">
        <w:rPr>
          <w:rFonts w:ascii="GHEA Grapalat" w:hAnsi="GHEA Grapalat" w:cs="Sylfaen"/>
          <w:sz w:val="22"/>
          <w:szCs w:val="22"/>
        </w:rPr>
        <w:t xml:space="preserve"> </w:t>
      </w:r>
      <w:r w:rsidRPr="0032784D">
        <w:rPr>
          <w:rFonts w:ascii="GHEA Grapalat" w:hAnsi="GHEA Grapalat" w:cs="Arial"/>
          <w:sz w:val="22"/>
          <w:szCs w:val="22"/>
        </w:rPr>
        <w:t>ծրագրային</w:t>
      </w:r>
      <w:r w:rsidRPr="0032784D">
        <w:rPr>
          <w:rFonts w:ascii="GHEA Grapalat" w:hAnsi="GHEA Grapalat" w:cs="Sylfaen"/>
          <w:sz w:val="22"/>
          <w:szCs w:val="22"/>
        </w:rPr>
        <w:t xml:space="preserve"> </w:t>
      </w:r>
      <w:r w:rsidRPr="0032784D">
        <w:rPr>
          <w:rFonts w:ascii="GHEA Grapalat" w:hAnsi="GHEA Grapalat" w:cs="Arial"/>
          <w:sz w:val="22"/>
          <w:szCs w:val="22"/>
        </w:rPr>
        <w:t>ցուցանիշի</w:t>
      </w:r>
      <w:r w:rsidRPr="0032784D">
        <w:rPr>
          <w:rFonts w:ascii="GHEA Grapalat" w:hAnsi="GHEA Grapalat" w:cs="Sylfaen"/>
          <w:sz w:val="22"/>
          <w:szCs w:val="22"/>
        </w:rPr>
        <w:t xml:space="preserve"> 68.8</w:t>
      </w:r>
      <w:r w:rsidRPr="0032784D">
        <w:rPr>
          <w:rFonts w:ascii="GHEA Grapalat" w:hAnsi="GHEA Grapalat" w:cs="Times Armenian"/>
          <w:sz w:val="22"/>
          <w:szCs w:val="22"/>
        </w:rPr>
        <w:t>%</w:t>
      </w:r>
      <w:r w:rsidRPr="0032784D">
        <w:rPr>
          <w:rFonts w:ascii="GHEA Grapalat" w:hAnsi="GHEA Grapalat" w:cs="Arial"/>
          <w:sz w:val="22"/>
          <w:szCs w:val="22"/>
        </w:rPr>
        <w:t xml:space="preserve"> կատարողական</w:t>
      </w:r>
      <w:r w:rsidR="004F5126" w:rsidRPr="0032784D">
        <w:rPr>
          <w:rFonts w:ascii="GHEA Grapalat" w:hAnsi="GHEA Grapalat" w:cs="Times Armenian"/>
          <w:sz w:val="22"/>
          <w:szCs w:val="22"/>
          <w:lang w:val="en-US"/>
        </w:rPr>
        <w:t>:</w:t>
      </w:r>
      <w:r w:rsidRPr="0032784D">
        <w:rPr>
          <w:rFonts w:ascii="GHEA Grapalat" w:hAnsi="GHEA Grapalat" w:cs="Arial"/>
          <w:sz w:val="22"/>
          <w:szCs w:val="22"/>
        </w:rPr>
        <w:t xml:space="preserve"> </w:t>
      </w:r>
      <w:r w:rsidR="004F5126" w:rsidRPr="0032784D">
        <w:rPr>
          <w:rFonts w:ascii="GHEA Grapalat" w:hAnsi="GHEA Grapalat" w:cs="Arial"/>
          <w:sz w:val="22"/>
          <w:szCs w:val="22"/>
        </w:rPr>
        <w:t>Շ</w:t>
      </w:r>
      <w:r w:rsidRPr="0032784D">
        <w:rPr>
          <w:rFonts w:ascii="GHEA Grapalat" w:hAnsi="GHEA Grapalat" w:cs="Arial"/>
          <w:sz w:val="22"/>
          <w:szCs w:val="22"/>
        </w:rPr>
        <w:t>եղում</w:t>
      </w:r>
      <w:r w:rsidR="004F5126" w:rsidRPr="0032784D">
        <w:rPr>
          <w:rFonts w:ascii="GHEA Grapalat" w:hAnsi="GHEA Grapalat" w:cs="Arial"/>
          <w:sz w:val="22"/>
          <w:szCs w:val="22"/>
        </w:rPr>
        <w:t xml:space="preserve">ը հիմնականում պայմանավորված է </w:t>
      </w:r>
      <w:r w:rsidR="00C4674B" w:rsidRPr="0032784D">
        <w:rPr>
          <w:rFonts w:ascii="GHEA Grapalat" w:hAnsi="GHEA Grapalat" w:cs="Arial"/>
          <w:sz w:val="22"/>
          <w:szCs w:val="22"/>
        </w:rPr>
        <w:t>այն հանգամանքով, որ «Կառավարության կառուցվածքի և գործունեության մասին» ՀՀ օրենքում կատարված փոփոխություններից հետո ժամանակի սղության պատճառով հնարավոր չի եղել բոլոր միջոցառումներն ամբողջությամբ իրականացնել</w:t>
      </w:r>
      <w:r w:rsidRPr="0032784D">
        <w:rPr>
          <w:rFonts w:ascii="GHEA Grapalat" w:hAnsi="GHEA Grapalat" w:cs="Arial"/>
          <w:sz w:val="22"/>
          <w:szCs w:val="22"/>
        </w:rPr>
        <w:t>:</w:t>
      </w:r>
    </w:p>
    <w:p w:rsidR="005E1310" w:rsidRPr="0032784D" w:rsidRDefault="005E1310" w:rsidP="005E1310">
      <w:pPr>
        <w:spacing w:line="360" w:lineRule="auto"/>
        <w:ind w:firstLine="561"/>
        <w:jc w:val="both"/>
        <w:rPr>
          <w:rFonts w:ascii="GHEA Grapalat" w:hAnsi="GHEA Grapalat" w:cs="Arial"/>
          <w:sz w:val="22"/>
          <w:szCs w:val="22"/>
        </w:rPr>
      </w:pPr>
      <w:r w:rsidRPr="0032784D">
        <w:rPr>
          <w:rFonts w:ascii="GHEA Grapalat" w:hAnsi="GHEA Grapalat" w:cs="Arial"/>
          <w:sz w:val="22"/>
          <w:szCs w:val="22"/>
        </w:rPr>
        <w:t>«Ուսումնական և հանրամատչելի գրականության մշակման աջակցություն և առաքում սփյուռքի համայնքներ</w:t>
      </w:r>
      <w:r w:rsidRPr="0032784D">
        <w:rPr>
          <w:rFonts w:ascii="GHEA Grapalat" w:hAnsi="GHEA Grapalat" w:cs="Arial LatArm"/>
          <w:sz w:val="22"/>
          <w:szCs w:val="22"/>
        </w:rPr>
        <w:t>»</w:t>
      </w:r>
      <w:r w:rsidRPr="0032784D">
        <w:rPr>
          <w:rFonts w:ascii="GHEA Grapalat" w:hAnsi="GHEA Grapalat" w:cs="Arial"/>
          <w:sz w:val="22"/>
          <w:szCs w:val="22"/>
        </w:rPr>
        <w:t xml:space="preserve"> միջոցառման նպատակով նախատեսված 16 մլն դրամը չի օգտագործվել, քանի որ գրքերը ձեռք են բերվել տարեվերջին և</w:t>
      </w:r>
      <w:r w:rsidR="00D0683F" w:rsidRPr="0032784D">
        <w:rPr>
          <w:rFonts w:ascii="GHEA Grapalat" w:hAnsi="GHEA Grapalat" w:cs="Arial"/>
          <w:sz w:val="22"/>
          <w:szCs w:val="22"/>
        </w:rPr>
        <w:t>,</w:t>
      </w:r>
      <w:r w:rsidRPr="0032784D">
        <w:rPr>
          <w:rFonts w:ascii="GHEA Grapalat" w:hAnsi="GHEA Grapalat" w:cs="Arial"/>
          <w:sz w:val="22"/>
          <w:szCs w:val="22"/>
        </w:rPr>
        <w:t xml:space="preserve"> ժամկետներով պայմանավորված</w:t>
      </w:r>
      <w:r w:rsidR="00D0683F" w:rsidRPr="0032784D">
        <w:rPr>
          <w:rFonts w:ascii="GHEA Grapalat" w:hAnsi="GHEA Grapalat" w:cs="Arial"/>
          <w:sz w:val="22"/>
          <w:szCs w:val="22"/>
        </w:rPr>
        <w:t>,</w:t>
      </w:r>
      <w:r w:rsidRPr="0032784D">
        <w:rPr>
          <w:rFonts w:ascii="GHEA Grapalat" w:hAnsi="GHEA Grapalat" w:cs="Arial"/>
          <w:sz w:val="22"/>
          <w:szCs w:val="22"/>
        </w:rPr>
        <w:t xml:space="preserve"> հնարավոր չի եղել իրականացնել առաքում:</w:t>
      </w:r>
    </w:p>
    <w:p w:rsidR="005E1310" w:rsidRPr="0032784D" w:rsidRDefault="005E1310" w:rsidP="005E1310">
      <w:pPr>
        <w:spacing w:line="360" w:lineRule="auto"/>
        <w:ind w:firstLine="561"/>
        <w:jc w:val="both"/>
        <w:rPr>
          <w:rFonts w:ascii="GHEA Grapalat" w:hAnsi="GHEA Grapalat" w:cs="Arial"/>
          <w:sz w:val="22"/>
          <w:szCs w:val="22"/>
        </w:rPr>
      </w:pPr>
      <w:r w:rsidRPr="0032784D">
        <w:rPr>
          <w:rFonts w:ascii="GHEA Grapalat" w:hAnsi="GHEA Grapalat" w:cs="Arial"/>
          <w:sz w:val="22"/>
          <w:szCs w:val="22"/>
        </w:rPr>
        <w:t xml:space="preserve">Կրթամշակութային միջոցառումների իրականացմանը հաշվետու տարվա ընթացքում տրամադրվել է 29.3 մլն դրամ` </w:t>
      </w:r>
      <w:r w:rsidR="006E0B20" w:rsidRPr="0032784D">
        <w:rPr>
          <w:rFonts w:ascii="GHEA Grapalat" w:hAnsi="GHEA Grapalat" w:cs="Arial"/>
          <w:sz w:val="22"/>
          <w:szCs w:val="22"/>
        </w:rPr>
        <w:t>կազմելով ծրագրված ցուցանիշի</w:t>
      </w:r>
      <w:r w:rsidRPr="0032784D">
        <w:rPr>
          <w:rFonts w:ascii="GHEA Grapalat" w:hAnsi="GHEA Grapalat" w:cs="Arial"/>
          <w:sz w:val="22"/>
          <w:szCs w:val="22"/>
        </w:rPr>
        <w:t xml:space="preserve"> 48.9%</w:t>
      </w:r>
      <w:r w:rsidR="006E0B20" w:rsidRPr="0032784D">
        <w:rPr>
          <w:rFonts w:ascii="GHEA Grapalat" w:hAnsi="GHEA Grapalat" w:cs="Arial"/>
          <w:sz w:val="22"/>
          <w:szCs w:val="22"/>
        </w:rPr>
        <w:t>-ը: Ցածր կատարողականը</w:t>
      </w:r>
      <w:r w:rsidRPr="0032784D">
        <w:rPr>
          <w:rFonts w:ascii="GHEA Grapalat" w:hAnsi="GHEA Grapalat" w:cs="Arial"/>
          <w:sz w:val="22"/>
          <w:szCs w:val="22"/>
        </w:rPr>
        <w:t xml:space="preserve"> </w:t>
      </w:r>
      <w:r w:rsidRPr="0032784D">
        <w:rPr>
          <w:rFonts w:ascii="GHEA Grapalat" w:hAnsi="GHEA Grapalat" w:cs="Arial"/>
          <w:sz w:val="22"/>
          <w:szCs w:val="22"/>
        </w:rPr>
        <w:lastRenderedPageBreak/>
        <w:t>պայմանավորված</w:t>
      </w:r>
      <w:r w:rsidR="006E0B20" w:rsidRPr="0032784D">
        <w:rPr>
          <w:rFonts w:ascii="GHEA Grapalat" w:hAnsi="GHEA Grapalat" w:cs="Arial"/>
          <w:sz w:val="22"/>
          <w:szCs w:val="22"/>
        </w:rPr>
        <w:t xml:space="preserve"> է</w:t>
      </w:r>
      <w:r w:rsidRPr="0032784D">
        <w:rPr>
          <w:rFonts w:ascii="GHEA Grapalat" w:hAnsi="GHEA Grapalat" w:cs="Arial"/>
          <w:sz w:val="22"/>
          <w:szCs w:val="22"/>
        </w:rPr>
        <w:t xml:space="preserve"> այն հանգամանքով, որ </w:t>
      </w:r>
      <w:r w:rsidR="00BE6315" w:rsidRPr="0032784D">
        <w:rPr>
          <w:rFonts w:ascii="GHEA Grapalat" w:hAnsi="GHEA Grapalat" w:cs="Arial"/>
          <w:noProof w:val="0"/>
          <w:sz w:val="22"/>
          <w:szCs w:val="22"/>
          <w:lang w:val="pt-BR"/>
        </w:rPr>
        <w:t>«</w:t>
      </w:r>
      <w:r w:rsidR="00BE6315" w:rsidRPr="0032784D">
        <w:rPr>
          <w:rFonts w:ascii="GHEA Grapalat" w:hAnsi="GHEA Grapalat" w:cs="Arial"/>
          <w:sz w:val="22"/>
          <w:szCs w:val="22"/>
        </w:rPr>
        <w:t>Կառավարության</w:t>
      </w:r>
      <w:r w:rsidR="00BE6315" w:rsidRPr="0032784D">
        <w:rPr>
          <w:rFonts w:ascii="GHEA Grapalat" w:hAnsi="GHEA Grapalat" w:cs="Times Armenian"/>
          <w:sz w:val="22"/>
          <w:szCs w:val="22"/>
        </w:rPr>
        <w:t xml:space="preserve"> </w:t>
      </w:r>
      <w:r w:rsidR="00BE6315" w:rsidRPr="0032784D">
        <w:rPr>
          <w:rFonts w:ascii="GHEA Grapalat" w:hAnsi="GHEA Grapalat" w:cs="Arial"/>
          <w:sz w:val="22"/>
          <w:szCs w:val="22"/>
        </w:rPr>
        <w:t>կառուցվածքի</w:t>
      </w:r>
      <w:r w:rsidR="00BE6315" w:rsidRPr="0032784D">
        <w:rPr>
          <w:rFonts w:ascii="GHEA Grapalat" w:hAnsi="GHEA Grapalat" w:cs="Times Armenian"/>
          <w:sz w:val="22"/>
          <w:szCs w:val="22"/>
        </w:rPr>
        <w:t xml:space="preserve"> </w:t>
      </w:r>
      <w:r w:rsidR="00BE6315" w:rsidRPr="0032784D">
        <w:rPr>
          <w:rFonts w:ascii="GHEA Grapalat" w:hAnsi="GHEA Grapalat" w:cs="Arial"/>
          <w:sz w:val="22"/>
          <w:szCs w:val="22"/>
        </w:rPr>
        <w:t>և</w:t>
      </w:r>
      <w:r w:rsidR="00BE6315" w:rsidRPr="0032784D">
        <w:rPr>
          <w:rFonts w:ascii="GHEA Grapalat" w:hAnsi="GHEA Grapalat" w:cs="Times Armenian"/>
          <w:sz w:val="22"/>
          <w:szCs w:val="22"/>
        </w:rPr>
        <w:t xml:space="preserve"> </w:t>
      </w:r>
      <w:r w:rsidR="00BE6315" w:rsidRPr="0032784D">
        <w:rPr>
          <w:rFonts w:ascii="GHEA Grapalat" w:hAnsi="GHEA Grapalat" w:cs="Arial"/>
          <w:sz w:val="22"/>
          <w:szCs w:val="22"/>
        </w:rPr>
        <w:t>գործունեության</w:t>
      </w:r>
      <w:r w:rsidR="00BE6315" w:rsidRPr="0032784D">
        <w:rPr>
          <w:rFonts w:ascii="GHEA Grapalat" w:hAnsi="GHEA Grapalat" w:cs="Times Armenian"/>
          <w:sz w:val="22"/>
          <w:szCs w:val="22"/>
        </w:rPr>
        <w:t xml:space="preserve"> </w:t>
      </w:r>
      <w:r w:rsidR="00BE6315" w:rsidRPr="0032784D">
        <w:rPr>
          <w:rFonts w:ascii="GHEA Grapalat" w:hAnsi="GHEA Grapalat" w:cs="Arial"/>
          <w:sz w:val="22"/>
          <w:szCs w:val="22"/>
        </w:rPr>
        <w:t>մասին</w:t>
      </w:r>
      <w:r w:rsidR="00BE6315" w:rsidRPr="0032784D">
        <w:rPr>
          <w:rFonts w:ascii="GHEA Grapalat" w:hAnsi="GHEA Grapalat" w:cs="Arial LatArm"/>
          <w:sz w:val="22"/>
          <w:szCs w:val="22"/>
        </w:rPr>
        <w:t>»</w:t>
      </w:r>
      <w:r w:rsidR="00BE6315" w:rsidRPr="0032784D">
        <w:rPr>
          <w:rFonts w:ascii="GHEA Grapalat" w:hAnsi="GHEA Grapalat" w:cs="Times Armenian"/>
          <w:sz w:val="22"/>
          <w:szCs w:val="22"/>
        </w:rPr>
        <w:t xml:space="preserve"> </w:t>
      </w:r>
      <w:r w:rsidR="00BE6315" w:rsidRPr="0032784D">
        <w:rPr>
          <w:rFonts w:ascii="GHEA Grapalat" w:hAnsi="GHEA Grapalat" w:cs="Arial"/>
          <w:sz w:val="22"/>
          <w:szCs w:val="22"/>
        </w:rPr>
        <w:t>ՀՀ</w:t>
      </w:r>
      <w:r w:rsidR="00BE6315" w:rsidRPr="0032784D">
        <w:rPr>
          <w:rFonts w:ascii="GHEA Grapalat" w:hAnsi="GHEA Grapalat" w:cs="Times Armenian"/>
          <w:sz w:val="22"/>
          <w:szCs w:val="22"/>
        </w:rPr>
        <w:t xml:space="preserve"> </w:t>
      </w:r>
      <w:r w:rsidR="00BE6315" w:rsidRPr="0032784D">
        <w:rPr>
          <w:rFonts w:ascii="GHEA Grapalat" w:hAnsi="GHEA Grapalat" w:cs="Arial"/>
          <w:sz w:val="22"/>
          <w:szCs w:val="22"/>
        </w:rPr>
        <w:t>օրենքում</w:t>
      </w:r>
      <w:r w:rsidR="00BE6315" w:rsidRPr="0032784D">
        <w:rPr>
          <w:rFonts w:ascii="GHEA Grapalat" w:hAnsi="GHEA Grapalat" w:cs="Times Armenian"/>
          <w:sz w:val="22"/>
          <w:szCs w:val="22"/>
        </w:rPr>
        <w:t xml:space="preserve"> </w:t>
      </w:r>
      <w:r w:rsidR="00BE6315" w:rsidRPr="0032784D">
        <w:rPr>
          <w:rFonts w:ascii="GHEA Grapalat" w:hAnsi="GHEA Grapalat" w:cs="Arial"/>
          <w:sz w:val="22"/>
          <w:szCs w:val="22"/>
        </w:rPr>
        <w:t>կատարված</w:t>
      </w:r>
      <w:r w:rsidR="00BE6315" w:rsidRPr="0032784D">
        <w:rPr>
          <w:rFonts w:ascii="GHEA Grapalat" w:hAnsi="GHEA Grapalat" w:cs="Times Armenian"/>
          <w:sz w:val="22"/>
          <w:szCs w:val="22"/>
        </w:rPr>
        <w:t xml:space="preserve"> </w:t>
      </w:r>
      <w:r w:rsidR="00BE6315" w:rsidRPr="0032784D">
        <w:rPr>
          <w:rFonts w:ascii="GHEA Grapalat" w:hAnsi="GHEA Grapalat" w:cs="Arial"/>
          <w:sz w:val="22"/>
          <w:szCs w:val="22"/>
        </w:rPr>
        <w:t>փոփոխություններից</w:t>
      </w:r>
      <w:r w:rsidR="00BE6315" w:rsidRPr="0032784D">
        <w:rPr>
          <w:rFonts w:ascii="GHEA Grapalat" w:hAnsi="GHEA Grapalat" w:cs="Arial"/>
          <w:sz w:val="22"/>
          <w:szCs w:val="22"/>
          <w:lang w:val="pt-BR"/>
        </w:rPr>
        <w:t xml:space="preserve"> </w:t>
      </w:r>
      <w:r w:rsidR="00BE6315" w:rsidRPr="0032784D">
        <w:rPr>
          <w:rFonts w:ascii="GHEA Grapalat" w:hAnsi="GHEA Grapalat" w:cs="Arial"/>
          <w:sz w:val="22"/>
          <w:szCs w:val="22"/>
        </w:rPr>
        <w:t xml:space="preserve">հետո </w:t>
      </w:r>
      <w:r w:rsidRPr="0032784D">
        <w:rPr>
          <w:rFonts w:ascii="GHEA Grapalat" w:hAnsi="GHEA Grapalat" w:cs="Arial"/>
          <w:sz w:val="22"/>
          <w:szCs w:val="22"/>
        </w:rPr>
        <w:t xml:space="preserve">ժամանակի սղության պատճառով </w:t>
      </w:r>
      <w:r w:rsidR="001F6176" w:rsidRPr="0032784D">
        <w:rPr>
          <w:rFonts w:ascii="GHEA Grapalat" w:hAnsi="GHEA Grapalat" w:cs="Arial"/>
          <w:sz w:val="22"/>
          <w:szCs w:val="22"/>
        </w:rPr>
        <w:t xml:space="preserve">հնարավոր չի եղել </w:t>
      </w:r>
      <w:r w:rsidRPr="0032784D">
        <w:rPr>
          <w:rFonts w:ascii="GHEA Grapalat" w:hAnsi="GHEA Grapalat" w:cs="Arial"/>
          <w:sz w:val="22"/>
          <w:szCs w:val="22"/>
        </w:rPr>
        <w:t xml:space="preserve">միջոցառումն ամբողջությամբ իրականացնել: </w:t>
      </w:r>
      <w:r w:rsidR="001C0603" w:rsidRPr="0032784D">
        <w:rPr>
          <w:rFonts w:ascii="GHEA Grapalat" w:hAnsi="GHEA Grapalat" w:cs="Arial"/>
          <w:sz w:val="22"/>
          <w:szCs w:val="22"/>
        </w:rPr>
        <w:t>2019 թվականին նախատեսված միջոցառումներից իրականացվել է միայն Մերձավոր սփյուռքի համայնքներին աջակցությունը, որը կատարվել է 100%-ով:</w:t>
      </w:r>
    </w:p>
    <w:p w:rsidR="005E1310" w:rsidRPr="0032784D" w:rsidRDefault="005E1310" w:rsidP="005E1310">
      <w:pPr>
        <w:spacing w:line="360" w:lineRule="auto"/>
        <w:ind w:firstLine="567"/>
        <w:jc w:val="both"/>
        <w:rPr>
          <w:rFonts w:ascii="GHEA Grapalat" w:hAnsi="GHEA Grapalat" w:cs="Arial"/>
          <w:sz w:val="22"/>
          <w:szCs w:val="22"/>
        </w:rPr>
      </w:pPr>
      <w:r w:rsidRPr="0032784D">
        <w:rPr>
          <w:rFonts w:ascii="GHEA Grapalat" w:hAnsi="GHEA Grapalat" w:cs="Sylfaen"/>
          <w:sz w:val="22"/>
          <w:szCs w:val="22"/>
        </w:rPr>
        <w:t xml:space="preserve">2019 </w:t>
      </w:r>
      <w:r w:rsidRPr="0032784D">
        <w:rPr>
          <w:rFonts w:ascii="GHEA Grapalat" w:hAnsi="GHEA Grapalat" w:cs="Arial"/>
          <w:sz w:val="22"/>
          <w:szCs w:val="22"/>
        </w:rPr>
        <w:t>թվականին</w:t>
      </w:r>
      <w:r w:rsidRPr="0032784D">
        <w:rPr>
          <w:rFonts w:ascii="GHEA Grapalat" w:hAnsi="GHEA Grapalat" w:cs="Sylfaen"/>
          <w:sz w:val="22"/>
          <w:szCs w:val="22"/>
        </w:rPr>
        <w:t xml:space="preserve"> </w:t>
      </w:r>
      <w:r w:rsidRPr="0032784D">
        <w:rPr>
          <w:rFonts w:ascii="GHEA Grapalat" w:hAnsi="GHEA Grapalat" w:cs="Arial LatArm"/>
          <w:sz w:val="22"/>
          <w:szCs w:val="22"/>
        </w:rPr>
        <w:t>«</w:t>
      </w:r>
      <w:r w:rsidRPr="0032784D">
        <w:rPr>
          <w:rFonts w:ascii="GHEA Grapalat" w:hAnsi="GHEA Grapalat" w:cs="Arial"/>
          <w:sz w:val="22"/>
          <w:szCs w:val="22"/>
        </w:rPr>
        <w:t>Քայլ</w:t>
      </w:r>
      <w:r w:rsidRPr="0032784D">
        <w:rPr>
          <w:rFonts w:ascii="GHEA Grapalat" w:hAnsi="GHEA Grapalat" w:cs="Sylfaen"/>
          <w:sz w:val="22"/>
          <w:szCs w:val="22"/>
        </w:rPr>
        <w:t xml:space="preserve"> </w:t>
      </w:r>
      <w:r w:rsidRPr="0032784D">
        <w:rPr>
          <w:rFonts w:ascii="GHEA Grapalat" w:hAnsi="GHEA Grapalat" w:cs="Arial"/>
          <w:sz w:val="22"/>
          <w:szCs w:val="22"/>
        </w:rPr>
        <w:t>դեպի</w:t>
      </w:r>
      <w:r w:rsidRPr="0032784D">
        <w:rPr>
          <w:rFonts w:ascii="GHEA Grapalat" w:hAnsi="GHEA Grapalat" w:cs="Sylfaen"/>
          <w:sz w:val="22"/>
          <w:szCs w:val="22"/>
        </w:rPr>
        <w:t xml:space="preserve"> </w:t>
      </w:r>
      <w:r w:rsidRPr="0032784D">
        <w:rPr>
          <w:rFonts w:ascii="GHEA Grapalat" w:hAnsi="GHEA Grapalat" w:cs="Arial"/>
          <w:sz w:val="22"/>
          <w:szCs w:val="22"/>
        </w:rPr>
        <w:t>տուն</w:t>
      </w:r>
      <w:r w:rsidRPr="0032784D">
        <w:rPr>
          <w:rFonts w:ascii="GHEA Grapalat" w:hAnsi="GHEA Grapalat" w:cs="Arial LatArm"/>
          <w:sz w:val="22"/>
          <w:szCs w:val="22"/>
        </w:rPr>
        <w:t>»</w:t>
      </w:r>
      <w:r w:rsidRPr="0032784D">
        <w:rPr>
          <w:rFonts w:ascii="GHEA Grapalat" w:hAnsi="GHEA Grapalat" w:cs="Sylfaen"/>
          <w:sz w:val="22"/>
          <w:szCs w:val="22"/>
        </w:rPr>
        <w:t xml:space="preserve"> </w:t>
      </w:r>
      <w:r w:rsidR="00BE6315" w:rsidRPr="0032784D">
        <w:rPr>
          <w:rFonts w:ascii="GHEA Grapalat" w:hAnsi="GHEA Grapalat" w:cs="Sylfaen"/>
          <w:sz w:val="22"/>
          <w:szCs w:val="22"/>
          <w:lang w:val="en-US"/>
        </w:rPr>
        <w:t>միջոցառման</w:t>
      </w:r>
      <w:r w:rsidRPr="0032784D">
        <w:rPr>
          <w:rFonts w:ascii="GHEA Grapalat" w:hAnsi="GHEA Grapalat" w:cs="Sylfaen"/>
          <w:sz w:val="22"/>
          <w:szCs w:val="22"/>
        </w:rPr>
        <w:t xml:space="preserve"> </w:t>
      </w:r>
      <w:r w:rsidRPr="0032784D">
        <w:rPr>
          <w:rFonts w:ascii="GHEA Grapalat" w:hAnsi="GHEA Grapalat" w:cs="Arial"/>
          <w:sz w:val="22"/>
          <w:szCs w:val="22"/>
        </w:rPr>
        <w:t>շրջանակներում</w:t>
      </w:r>
      <w:r w:rsidRPr="0032784D">
        <w:rPr>
          <w:rFonts w:ascii="GHEA Grapalat" w:hAnsi="GHEA Grapalat" w:cs="Sylfaen"/>
          <w:sz w:val="22"/>
          <w:szCs w:val="22"/>
        </w:rPr>
        <w:t xml:space="preserve"> </w:t>
      </w:r>
      <w:r w:rsidRPr="0032784D">
        <w:rPr>
          <w:rFonts w:ascii="GHEA Grapalat" w:hAnsi="GHEA Grapalat" w:cs="Arial"/>
          <w:sz w:val="22"/>
          <w:szCs w:val="22"/>
        </w:rPr>
        <w:t>պետական</w:t>
      </w:r>
      <w:r w:rsidRPr="0032784D">
        <w:rPr>
          <w:rFonts w:ascii="GHEA Grapalat" w:hAnsi="GHEA Grapalat" w:cs="Sylfaen"/>
          <w:sz w:val="22"/>
          <w:szCs w:val="22"/>
        </w:rPr>
        <w:t xml:space="preserve"> </w:t>
      </w:r>
      <w:r w:rsidRPr="0032784D">
        <w:rPr>
          <w:rFonts w:ascii="GHEA Grapalat" w:hAnsi="GHEA Grapalat" w:cs="Arial"/>
          <w:sz w:val="22"/>
          <w:szCs w:val="22"/>
        </w:rPr>
        <w:t>բյուջեից</w:t>
      </w:r>
      <w:r w:rsidRPr="0032784D">
        <w:rPr>
          <w:rFonts w:ascii="GHEA Grapalat" w:hAnsi="GHEA Grapalat" w:cs="Sylfaen"/>
          <w:sz w:val="22"/>
          <w:szCs w:val="22"/>
        </w:rPr>
        <w:t xml:space="preserve"> </w:t>
      </w:r>
      <w:r w:rsidRPr="0032784D">
        <w:rPr>
          <w:rFonts w:ascii="GHEA Grapalat" w:hAnsi="GHEA Grapalat" w:cs="Arial"/>
          <w:sz w:val="22"/>
          <w:szCs w:val="22"/>
        </w:rPr>
        <w:t>տրամադրվել</w:t>
      </w:r>
      <w:r w:rsidRPr="0032784D">
        <w:rPr>
          <w:rFonts w:ascii="GHEA Grapalat" w:hAnsi="GHEA Grapalat" w:cs="Sylfaen"/>
          <w:sz w:val="22"/>
          <w:szCs w:val="22"/>
        </w:rPr>
        <w:t xml:space="preserve"> </w:t>
      </w:r>
      <w:r w:rsidRPr="0032784D">
        <w:rPr>
          <w:rFonts w:ascii="GHEA Grapalat" w:hAnsi="GHEA Grapalat" w:cs="Arial"/>
          <w:sz w:val="22"/>
          <w:szCs w:val="22"/>
        </w:rPr>
        <w:t>է</w:t>
      </w:r>
      <w:r w:rsidRPr="0032784D">
        <w:rPr>
          <w:rFonts w:ascii="GHEA Grapalat" w:hAnsi="GHEA Grapalat" w:cs="Sylfaen"/>
          <w:sz w:val="22"/>
          <w:szCs w:val="22"/>
        </w:rPr>
        <w:t xml:space="preserve"> 111.1 </w:t>
      </w:r>
      <w:r w:rsidRPr="0032784D">
        <w:rPr>
          <w:rFonts w:ascii="GHEA Grapalat" w:hAnsi="GHEA Grapalat" w:cs="Arial"/>
          <w:sz w:val="22"/>
          <w:szCs w:val="22"/>
        </w:rPr>
        <w:t>մլն</w:t>
      </w:r>
      <w:r w:rsidRPr="0032784D">
        <w:rPr>
          <w:rFonts w:ascii="GHEA Grapalat" w:hAnsi="GHEA Grapalat" w:cs="Sylfaen"/>
          <w:sz w:val="22"/>
          <w:szCs w:val="22"/>
        </w:rPr>
        <w:t xml:space="preserve"> </w:t>
      </w:r>
      <w:r w:rsidRPr="0032784D">
        <w:rPr>
          <w:rFonts w:ascii="GHEA Grapalat" w:hAnsi="GHEA Grapalat" w:cs="Arial"/>
          <w:sz w:val="22"/>
          <w:szCs w:val="22"/>
        </w:rPr>
        <w:t>դրամ</w:t>
      </w:r>
      <w:r w:rsidR="003F0B11" w:rsidRPr="0032784D">
        <w:rPr>
          <w:rFonts w:ascii="GHEA Grapalat" w:hAnsi="GHEA Grapalat" w:cs="Sylfaen"/>
          <w:sz w:val="22"/>
          <w:szCs w:val="22"/>
        </w:rPr>
        <w:t>` կազմելով ծրագրային ցուցանիշի 69.2%-ը</w:t>
      </w:r>
      <w:r w:rsidR="003F0B11" w:rsidRPr="0032784D">
        <w:rPr>
          <w:rFonts w:ascii="GHEA Grapalat" w:hAnsi="GHEA Grapalat" w:cs="Arial"/>
          <w:sz w:val="22"/>
          <w:szCs w:val="22"/>
        </w:rPr>
        <w:t>: Ցածր կատարողականը</w:t>
      </w:r>
      <w:r w:rsidRPr="0032784D">
        <w:rPr>
          <w:rFonts w:ascii="GHEA Grapalat" w:hAnsi="GHEA Grapalat"/>
          <w:sz w:val="22"/>
          <w:szCs w:val="22"/>
        </w:rPr>
        <w:t xml:space="preserve"> </w:t>
      </w:r>
      <w:r w:rsidR="003F0B11" w:rsidRPr="0032784D">
        <w:rPr>
          <w:rFonts w:ascii="GHEA Grapalat" w:hAnsi="GHEA Grapalat"/>
          <w:sz w:val="22"/>
          <w:szCs w:val="22"/>
        </w:rPr>
        <w:t xml:space="preserve">հիմնականում </w:t>
      </w:r>
      <w:r w:rsidRPr="0032784D">
        <w:rPr>
          <w:rFonts w:ascii="GHEA Grapalat" w:hAnsi="GHEA Grapalat" w:cs="Arial"/>
          <w:sz w:val="22"/>
          <w:szCs w:val="22"/>
        </w:rPr>
        <w:t>պայմանավորված</w:t>
      </w:r>
      <w:r w:rsidR="00A356FF" w:rsidRPr="0032784D">
        <w:rPr>
          <w:rFonts w:ascii="GHEA Grapalat" w:hAnsi="GHEA Grapalat" w:cs="Arial"/>
          <w:sz w:val="22"/>
          <w:szCs w:val="22"/>
        </w:rPr>
        <w:t xml:space="preserve"> է</w:t>
      </w:r>
      <w:r w:rsidRPr="0032784D">
        <w:rPr>
          <w:rFonts w:ascii="GHEA Grapalat" w:hAnsi="GHEA Grapalat"/>
          <w:sz w:val="22"/>
          <w:szCs w:val="22"/>
        </w:rPr>
        <w:t xml:space="preserve"> </w:t>
      </w:r>
      <w:r w:rsidR="003F0B11" w:rsidRPr="0032784D">
        <w:rPr>
          <w:rFonts w:ascii="GHEA Grapalat" w:hAnsi="GHEA Grapalat"/>
          <w:sz w:val="22"/>
          <w:szCs w:val="22"/>
        </w:rPr>
        <w:t xml:space="preserve">այն հանգամանքով, որ միջոցառման շրջանակներում նախատեսված 4 </w:t>
      </w:r>
      <w:r w:rsidR="00BE6315" w:rsidRPr="0032784D">
        <w:rPr>
          <w:rFonts w:ascii="GHEA Grapalat" w:hAnsi="GHEA Grapalat"/>
          <w:sz w:val="22"/>
          <w:szCs w:val="22"/>
          <w:lang w:val="en-US"/>
        </w:rPr>
        <w:t>փու</w:t>
      </w:r>
      <w:r w:rsidR="003F0B11" w:rsidRPr="0032784D">
        <w:rPr>
          <w:rFonts w:ascii="GHEA Grapalat" w:hAnsi="GHEA Grapalat"/>
          <w:sz w:val="22"/>
          <w:szCs w:val="22"/>
        </w:rPr>
        <w:t>լերից իրականացվել են 2-ը, և չի իրականացվել նախատեսված 100 ուսուցիչների վերապատրաստումը</w:t>
      </w:r>
      <w:r w:rsidR="00BE6315" w:rsidRPr="0032784D">
        <w:rPr>
          <w:rFonts w:ascii="GHEA Grapalat" w:hAnsi="GHEA Grapalat"/>
          <w:sz w:val="22"/>
          <w:szCs w:val="22"/>
          <w:lang w:val="en-US"/>
        </w:rPr>
        <w:t>:</w:t>
      </w:r>
      <w:r w:rsidR="003F0B11" w:rsidRPr="0032784D">
        <w:rPr>
          <w:rFonts w:ascii="GHEA Grapalat" w:hAnsi="GHEA Grapalat"/>
          <w:sz w:val="22"/>
          <w:szCs w:val="22"/>
        </w:rPr>
        <w:t xml:space="preserve"> </w:t>
      </w:r>
      <w:r w:rsidR="00BE6315" w:rsidRPr="0032784D">
        <w:rPr>
          <w:rFonts w:ascii="GHEA Grapalat" w:hAnsi="GHEA Grapalat"/>
          <w:sz w:val="22"/>
          <w:szCs w:val="22"/>
          <w:lang w:val="en-US"/>
        </w:rPr>
        <w:t>Ծ</w:t>
      </w:r>
      <w:r w:rsidR="00BE6315" w:rsidRPr="0032784D">
        <w:rPr>
          <w:rFonts w:ascii="GHEA Grapalat" w:hAnsi="GHEA Grapalat"/>
          <w:sz w:val="22"/>
          <w:szCs w:val="22"/>
        </w:rPr>
        <w:t>րագ</w:t>
      </w:r>
      <w:r w:rsidR="00BE6315" w:rsidRPr="0032784D">
        <w:rPr>
          <w:rFonts w:ascii="GHEA Grapalat" w:hAnsi="GHEA Grapalat"/>
          <w:sz w:val="22"/>
          <w:szCs w:val="22"/>
          <w:lang w:val="en-US"/>
        </w:rPr>
        <w:t>րի</w:t>
      </w:r>
      <w:r w:rsidR="00BE6315" w:rsidRPr="0032784D">
        <w:rPr>
          <w:rFonts w:ascii="GHEA Grapalat" w:hAnsi="GHEA Grapalat"/>
          <w:sz w:val="22"/>
          <w:szCs w:val="22"/>
        </w:rPr>
        <w:t xml:space="preserve"> շրջանակներում</w:t>
      </w:r>
      <w:r w:rsidR="00BE6315" w:rsidRPr="0032784D">
        <w:rPr>
          <w:rFonts w:ascii="GHEA Grapalat" w:hAnsi="GHEA Grapalat"/>
          <w:sz w:val="22"/>
          <w:szCs w:val="22"/>
          <w:lang w:val="en-US"/>
        </w:rPr>
        <w:t xml:space="preserve"> կազմակերպվում են</w:t>
      </w:r>
      <w:r w:rsidR="00BE6315" w:rsidRPr="0032784D">
        <w:rPr>
          <w:rFonts w:ascii="GHEA Grapalat" w:hAnsi="GHEA Grapalat"/>
          <w:sz w:val="22"/>
          <w:szCs w:val="22"/>
        </w:rPr>
        <w:t xml:space="preserve"> սփյուռքի հայ երիտասարդության և պատանիների ճանաչողական այցելություններ</w:t>
      </w:r>
      <w:r w:rsidR="00BE6315" w:rsidRPr="0032784D">
        <w:rPr>
          <w:rFonts w:ascii="GHEA Grapalat" w:hAnsi="GHEA Grapalat"/>
          <w:sz w:val="22"/>
          <w:szCs w:val="22"/>
          <w:lang w:val="en-US"/>
        </w:rPr>
        <w:t xml:space="preserve"> </w:t>
      </w:r>
      <w:r w:rsidR="00BE6315" w:rsidRPr="0032784D">
        <w:rPr>
          <w:rFonts w:ascii="GHEA Grapalat" w:hAnsi="GHEA Grapalat"/>
          <w:sz w:val="22"/>
          <w:szCs w:val="22"/>
        </w:rPr>
        <w:t>Հայաստան</w:t>
      </w:r>
      <w:r w:rsidR="00BE6315" w:rsidRPr="0032784D">
        <w:rPr>
          <w:rFonts w:ascii="GHEA Grapalat" w:hAnsi="GHEA Grapalat"/>
          <w:sz w:val="22"/>
          <w:szCs w:val="22"/>
          <w:lang w:val="en-US"/>
        </w:rPr>
        <w:t xml:space="preserve">: </w:t>
      </w:r>
      <w:r w:rsidRPr="0032784D">
        <w:rPr>
          <w:rFonts w:ascii="GHEA Grapalat" w:hAnsi="GHEA Grapalat" w:cs="Sylfaen"/>
          <w:sz w:val="22"/>
          <w:szCs w:val="22"/>
          <w:lang w:val="pt-BR"/>
        </w:rPr>
        <w:t xml:space="preserve">2019 </w:t>
      </w:r>
      <w:r w:rsidRPr="0032784D">
        <w:rPr>
          <w:rFonts w:ascii="GHEA Grapalat" w:hAnsi="GHEA Grapalat" w:cs="Arial"/>
          <w:sz w:val="22"/>
          <w:szCs w:val="22"/>
          <w:lang w:val="pt-BR"/>
        </w:rPr>
        <w:t>թվականի</w:t>
      </w:r>
      <w:r w:rsidRPr="0032784D">
        <w:rPr>
          <w:rFonts w:ascii="GHEA Grapalat" w:hAnsi="GHEA Grapalat" w:cs="Sylfaen"/>
          <w:sz w:val="22"/>
          <w:szCs w:val="22"/>
          <w:lang w:val="pt-BR"/>
        </w:rPr>
        <w:t xml:space="preserve"> </w:t>
      </w:r>
      <w:r w:rsidRPr="0032784D">
        <w:rPr>
          <w:rFonts w:ascii="GHEA Grapalat" w:hAnsi="GHEA Grapalat" w:cs="Arial"/>
          <w:sz w:val="22"/>
          <w:szCs w:val="22"/>
          <w:lang w:val="pt-BR"/>
        </w:rPr>
        <w:t>ընթացքում</w:t>
      </w:r>
      <w:r w:rsidRPr="0032784D">
        <w:rPr>
          <w:rFonts w:ascii="GHEA Grapalat" w:hAnsi="GHEA Grapalat" w:cs="Sylfaen"/>
          <w:sz w:val="22"/>
          <w:szCs w:val="22"/>
          <w:lang w:val="pt-BR"/>
        </w:rPr>
        <w:t xml:space="preserve"> </w:t>
      </w:r>
      <w:r w:rsidRPr="0032784D">
        <w:rPr>
          <w:rFonts w:ascii="GHEA Grapalat" w:hAnsi="GHEA Grapalat" w:cs="Arial"/>
          <w:sz w:val="22"/>
          <w:szCs w:val="22"/>
          <w:lang w:val="pt-BR"/>
        </w:rPr>
        <w:t>միջոցառման</w:t>
      </w:r>
      <w:r w:rsidR="003F0B11" w:rsidRPr="0032784D">
        <w:rPr>
          <w:rFonts w:ascii="GHEA Grapalat" w:hAnsi="GHEA Grapalat" w:cs="Sylfaen"/>
          <w:sz w:val="22"/>
          <w:szCs w:val="22"/>
        </w:rPr>
        <w:t xml:space="preserve"> </w:t>
      </w:r>
      <w:r w:rsidRPr="0032784D">
        <w:rPr>
          <w:rFonts w:ascii="GHEA Grapalat" w:hAnsi="GHEA Grapalat" w:cs="Arial"/>
          <w:sz w:val="22"/>
          <w:szCs w:val="22"/>
          <w:lang w:val="pt-BR"/>
        </w:rPr>
        <w:t>մասնակից երիտասարդների և ուղեկցողների</w:t>
      </w:r>
      <w:r w:rsidRPr="0032784D">
        <w:rPr>
          <w:rFonts w:ascii="GHEA Grapalat" w:hAnsi="GHEA Grapalat" w:cs="Sylfaen"/>
          <w:sz w:val="22"/>
          <w:szCs w:val="22"/>
          <w:lang w:val="pt-BR"/>
        </w:rPr>
        <w:t xml:space="preserve"> </w:t>
      </w:r>
      <w:r w:rsidRPr="0032784D">
        <w:rPr>
          <w:rFonts w:ascii="GHEA Grapalat" w:hAnsi="GHEA Grapalat" w:cs="Arial"/>
          <w:sz w:val="22"/>
          <w:szCs w:val="22"/>
          <w:lang w:val="pt-BR"/>
        </w:rPr>
        <w:t>փաստացի</w:t>
      </w:r>
      <w:r w:rsidRPr="0032784D">
        <w:rPr>
          <w:rFonts w:ascii="GHEA Grapalat" w:hAnsi="GHEA Grapalat" w:cs="Sylfaen"/>
          <w:sz w:val="22"/>
          <w:szCs w:val="22"/>
          <w:lang w:val="pt-BR"/>
        </w:rPr>
        <w:t xml:space="preserve"> </w:t>
      </w:r>
      <w:r w:rsidRPr="0032784D">
        <w:rPr>
          <w:rFonts w:ascii="GHEA Grapalat" w:hAnsi="GHEA Grapalat" w:cs="Arial"/>
          <w:sz w:val="22"/>
          <w:szCs w:val="22"/>
          <w:lang w:val="pt-BR"/>
        </w:rPr>
        <w:t>թիվը</w:t>
      </w:r>
      <w:r w:rsidRPr="0032784D">
        <w:rPr>
          <w:rFonts w:ascii="GHEA Grapalat" w:hAnsi="GHEA Grapalat" w:cs="Sylfaen"/>
          <w:sz w:val="22"/>
          <w:szCs w:val="22"/>
          <w:lang w:val="pt-BR"/>
        </w:rPr>
        <w:t xml:space="preserve"> </w:t>
      </w:r>
      <w:r w:rsidRPr="0032784D">
        <w:rPr>
          <w:rFonts w:ascii="GHEA Grapalat" w:hAnsi="GHEA Grapalat" w:cs="Arial"/>
          <w:sz w:val="22"/>
          <w:szCs w:val="22"/>
          <w:lang w:val="pt-BR"/>
        </w:rPr>
        <w:t>կազմել</w:t>
      </w:r>
      <w:r w:rsidRPr="0032784D">
        <w:rPr>
          <w:rFonts w:ascii="GHEA Grapalat" w:hAnsi="GHEA Grapalat" w:cs="Sylfaen"/>
          <w:sz w:val="22"/>
          <w:szCs w:val="22"/>
          <w:lang w:val="pt-BR"/>
        </w:rPr>
        <w:t xml:space="preserve"> </w:t>
      </w:r>
      <w:r w:rsidRPr="0032784D">
        <w:rPr>
          <w:rFonts w:ascii="GHEA Grapalat" w:hAnsi="GHEA Grapalat" w:cs="Arial"/>
          <w:sz w:val="22"/>
          <w:szCs w:val="22"/>
          <w:lang w:val="pt-BR"/>
        </w:rPr>
        <w:t>է</w:t>
      </w:r>
      <w:r w:rsidR="003F0B11" w:rsidRPr="0032784D">
        <w:rPr>
          <w:rFonts w:ascii="GHEA Grapalat" w:hAnsi="GHEA Grapalat" w:cs="Sylfaen"/>
          <w:sz w:val="22"/>
          <w:szCs w:val="22"/>
          <w:lang w:val="pt-BR"/>
        </w:rPr>
        <w:t xml:space="preserve"> 385</w:t>
      </w:r>
      <w:r w:rsidR="003F0B11" w:rsidRPr="0032784D">
        <w:rPr>
          <w:rFonts w:ascii="GHEA Grapalat" w:hAnsi="GHEA Grapalat" w:cs="Sylfaen"/>
          <w:sz w:val="22"/>
          <w:szCs w:val="22"/>
        </w:rPr>
        <w:t>՝</w:t>
      </w:r>
      <w:r w:rsidRPr="0032784D">
        <w:rPr>
          <w:rFonts w:ascii="GHEA Grapalat" w:hAnsi="GHEA Grapalat" w:cs="Sylfaen"/>
          <w:sz w:val="22"/>
          <w:szCs w:val="22"/>
          <w:lang w:val="pt-BR"/>
        </w:rPr>
        <w:t xml:space="preserve"> </w:t>
      </w:r>
      <w:r w:rsidR="003F0B11" w:rsidRPr="0032784D">
        <w:rPr>
          <w:rFonts w:ascii="GHEA Grapalat" w:hAnsi="GHEA Grapalat" w:cs="Sylfaen"/>
          <w:sz w:val="22"/>
          <w:szCs w:val="22"/>
        </w:rPr>
        <w:t>նախա</w:t>
      </w:r>
      <w:r w:rsidRPr="0032784D">
        <w:rPr>
          <w:rFonts w:ascii="GHEA Grapalat" w:hAnsi="GHEA Grapalat" w:cs="Arial"/>
          <w:sz w:val="22"/>
          <w:szCs w:val="22"/>
          <w:lang w:val="pt-BR"/>
        </w:rPr>
        <w:t>տեսված 1000-ի դիմաց:</w:t>
      </w:r>
    </w:p>
    <w:p w:rsidR="005E1310" w:rsidRPr="0032784D" w:rsidRDefault="005E1310" w:rsidP="005E1310">
      <w:pPr>
        <w:spacing w:line="360" w:lineRule="auto"/>
        <w:ind w:firstLine="567"/>
        <w:jc w:val="both"/>
        <w:rPr>
          <w:rFonts w:ascii="GHEA Grapalat" w:hAnsi="GHEA Grapalat" w:cs="Arial"/>
          <w:sz w:val="22"/>
          <w:szCs w:val="22"/>
          <w:lang w:val="pt-BR"/>
        </w:rPr>
      </w:pPr>
      <w:r w:rsidRPr="0032784D">
        <w:rPr>
          <w:rFonts w:ascii="GHEA Grapalat" w:hAnsi="GHEA Grapalat" w:cs="Arial"/>
          <w:noProof w:val="0"/>
          <w:sz w:val="22"/>
          <w:szCs w:val="22"/>
        </w:rPr>
        <w:t>Սփյուռքի</w:t>
      </w:r>
      <w:r w:rsidRPr="0032784D">
        <w:rPr>
          <w:rFonts w:ascii="GHEA Grapalat" w:hAnsi="GHEA Grapalat" w:cs="Arial"/>
          <w:noProof w:val="0"/>
          <w:sz w:val="22"/>
          <w:szCs w:val="22"/>
          <w:lang w:val="pt-BR"/>
        </w:rPr>
        <w:t xml:space="preserve"> </w:t>
      </w:r>
      <w:r w:rsidRPr="0032784D">
        <w:rPr>
          <w:rFonts w:ascii="GHEA Grapalat" w:hAnsi="GHEA Grapalat" w:cs="Arial"/>
          <w:noProof w:val="0"/>
          <w:sz w:val="22"/>
          <w:szCs w:val="22"/>
        </w:rPr>
        <w:t>հայկական</w:t>
      </w:r>
      <w:r w:rsidRPr="0032784D">
        <w:rPr>
          <w:rFonts w:ascii="GHEA Grapalat" w:hAnsi="GHEA Grapalat" w:cs="Arial"/>
          <w:noProof w:val="0"/>
          <w:sz w:val="22"/>
          <w:szCs w:val="22"/>
          <w:lang w:val="pt-BR"/>
        </w:rPr>
        <w:t xml:space="preserve"> </w:t>
      </w:r>
      <w:r w:rsidRPr="0032784D">
        <w:rPr>
          <w:rFonts w:ascii="GHEA Grapalat" w:hAnsi="GHEA Grapalat" w:cs="Arial"/>
          <w:noProof w:val="0"/>
          <w:sz w:val="22"/>
          <w:szCs w:val="22"/>
        </w:rPr>
        <w:t>կրթական</w:t>
      </w:r>
      <w:r w:rsidRPr="0032784D">
        <w:rPr>
          <w:rFonts w:ascii="GHEA Grapalat" w:hAnsi="GHEA Grapalat" w:cs="Arial"/>
          <w:noProof w:val="0"/>
          <w:sz w:val="22"/>
          <w:szCs w:val="22"/>
          <w:lang w:val="pt-BR"/>
        </w:rPr>
        <w:t xml:space="preserve"> </w:t>
      </w:r>
      <w:r w:rsidRPr="0032784D">
        <w:rPr>
          <w:rFonts w:ascii="GHEA Grapalat" w:hAnsi="GHEA Grapalat" w:cs="Arial"/>
          <w:noProof w:val="0"/>
          <w:sz w:val="22"/>
          <w:szCs w:val="22"/>
        </w:rPr>
        <w:t>հաստատություններին</w:t>
      </w:r>
      <w:r w:rsidRPr="0032784D">
        <w:rPr>
          <w:rFonts w:ascii="GHEA Grapalat" w:hAnsi="GHEA Grapalat" w:cs="Arial"/>
          <w:noProof w:val="0"/>
          <w:sz w:val="22"/>
          <w:szCs w:val="22"/>
          <w:lang w:val="pt-BR"/>
        </w:rPr>
        <w:t xml:space="preserve"> </w:t>
      </w:r>
      <w:r w:rsidRPr="0032784D">
        <w:rPr>
          <w:rFonts w:ascii="GHEA Grapalat" w:hAnsi="GHEA Grapalat" w:cs="Arial"/>
          <w:noProof w:val="0"/>
          <w:sz w:val="22"/>
          <w:szCs w:val="22"/>
        </w:rPr>
        <w:t>ուսումնական</w:t>
      </w:r>
      <w:r w:rsidRPr="0032784D">
        <w:rPr>
          <w:rFonts w:ascii="GHEA Grapalat" w:hAnsi="GHEA Grapalat" w:cs="Arial"/>
          <w:noProof w:val="0"/>
          <w:sz w:val="22"/>
          <w:szCs w:val="22"/>
          <w:lang w:val="pt-BR"/>
        </w:rPr>
        <w:t xml:space="preserve"> </w:t>
      </w:r>
      <w:r w:rsidRPr="0032784D">
        <w:rPr>
          <w:rFonts w:ascii="GHEA Grapalat" w:hAnsi="GHEA Grapalat" w:cs="Arial"/>
          <w:noProof w:val="0"/>
          <w:sz w:val="22"/>
          <w:szCs w:val="22"/>
        </w:rPr>
        <w:t>գրականությա</w:t>
      </w:r>
      <w:r w:rsidR="000D4A3B" w:rsidRPr="0032784D">
        <w:rPr>
          <w:rFonts w:ascii="GHEA Grapalat" w:hAnsi="GHEA Grapalat" w:cs="Arial"/>
          <w:noProof w:val="0"/>
          <w:sz w:val="22"/>
          <w:szCs w:val="22"/>
        </w:rPr>
        <w:t>ն</w:t>
      </w:r>
      <w:r w:rsidRPr="0032784D">
        <w:rPr>
          <w:rFonts w:ascii="GHEA Grapalat" w:hAnsi="GHEA Grapalat" w:cs="Arial"/>
          <w:noProof w:val="0"/>
          <w:sz w:val="22"/>
          <w:szCs w:val="22"/>
          <w:lang w:val="pt-BR"/>
        </w:rPr>
        <w:t xml:space="preserve"> </w:t>
      </w:r>
      <w:r w:rsidRPr="0032784D">
        <w:rPr>
          <w:rFonts w:ascii="GHEA Grapalat" w:hAnsi="GHEA Grapalat" w:cs="Arial"/>
          <w:noProof w:val="0"/>
          <w:sz w:val="22"/>
          <w:szCs w:val="22"/>
        </w:rPr>
        <w:t>և</w:t>
      </w:r>
      <w:r w:rsidRPr="0032784D">
        <w:rPr>
          <w:rFonts w:ascii="GHEA Grapalat" w:hAnsi="GHEA Grapalat" w:cs="Arial"/>
          <w:noProof w:val="0"/>
          <w:sz w:val="22"/>
          <w:szCs w:val="22"/>
          <w:lang w:val="pt-BR"/>
        </w:rPr>
        <w:t xml:space="preserve"> </w:t>
      </w:r>
      <w:r w:rsidRPr="0032784D">
        <w:rPr>
          <w:rFonts w:ascii="GHEA Grapalat" w:hAnsi="GHEA Grapalat" w:cs="Arial"/>
          <w:noProof w:val="0"/>
          <w:sz w:val="22"/>
          <w:szCs w:val="22"/>
        </w:rPr>
        <w:t>օժանդակ</w:t>
      </w:r>
      <w:r w:rsidRPr="0032784D">
        <w:rPr>
          <w:rFonts w:ascii="GHEA Grapalat" w:hAnsi="GHEA Grapalat" w:cs="Arial"/>
          <w:noProof w:val="0"/>
          <w:sz w:val="22"/>
          <w:szCs w:val="22"/>
          <w:lang w:val="pt-BR"/>
        </w:rPr>
        <w:t xml:space="preserve"> </w:t>
      </w:r>
      <w:r w:rsidRPr="0032784D">
        <w:rPr>
          <w:rFonts w:ascii="GHEA Grapalat" w:hAnsi="GHEA Grapalat" w:cs="Arial"/>
          <w:noProof w:val="0"/>
          <w:sz w:val="22"/>
          <w:szCs w:val="22"/>
        </w:rPr>
        <w:t>նյութերի</w:t>
      </w:r>
      <w:r w:rsidRPr="0032784D">
        <w:rPr>
          <w:rFonts w:ascii="GHEA Grapalat" w:hAnsi="GHEA Grapalat" w:cs="Arial"/>
          <w:noProof w:val="0"/>
          <w:sz w:val="22"/>
          <w:szCs w:val="22"/>
          <w:lang w:val="pt-BR"/>
        </w:rPr>
        <w:t xml:space="preserve"> </w:t>
      </w:r>
      <w:r w:rsidRPr="0032784D">
        <w:rPr>
          <w:rFonts w:ascii="GHEA Grapalat" w:hAnsi="GHEA Grapalat" w:cs="Arial"/>
          <w:noProof w:val="0"/>
          <w:sz w:val="22"/>
          <w:szCs w:val="22"/>
        </w:rPr>
        <w:t>տրամադրման</w:t>
      </w:r>
      <w:r w:rsidRPr="0032784D">
        <w:rPr>
          <w:rFonts w:ascii="GHEA Grapalat" w:hAnsi="GHEA Grapalat" w:cs="Arial"/>
          <w:noProof w:val="0"/>
          <w:sz w:val="22"/>
          <w:szCs w:val="22"/>
          <w:lang w:val="pt-BR"/>
        </w:rPr>
        <w:t xml:space="preserve"> </w:t>
      </w:r>
      <w:r w:rsidRPr="0032784D">
        <w:rPr>
          <w:rFonts w:ascii="GHEA Grapalat" w:hAnsi="GHEA Grapalat" w:cs="Arial"/>
          <w:noProof w:val="0"/>
          <w:sz w:val="22"/>
          <w:szCs w:val="22"/>
        </w:rPr>
        <w:t>ծախսերը</w:t>
      </w:r>
      <w:r w:rsidRPr="0032784D">
        <w:rPr>
          <w:rFonts w:ascii="GHEA Grapalat" w:hAnsi="GHEA Grapalat" w:cs="Arial"/>
          <w:noProof w:val="0"/>
          <w:sz w:val="22"/>
          <w:szCs w:val="22"/>
          <w:lang w:val="pt-BR"/>
        </w:rPr>
        <w:t xml:space="preserve"> </w:t>
      </w:r>
      <w:r w:rsidRPr="0032784D">
        <w:rPr>
          <w:rFonts w:ascii="GHEA Grapalat" w:hAnsi="GHEA Grapalat" w:cs="Arial"/>
          <w:noProof w:val="0"/>
          <w:sz w:val="22"/>
          <w:szCs w:val="22"/>
        </w:rPr>
        <w:t>կազմել</w:t>
      </w:r>
      <w:r w:rsidRPr="0032784D">
        <w:rPr>
          <w:rFonts w:ascii="GHEA Grapalat" w:hAnsi="GHEA Grapalat" w:cs="Arial"/>
          <w:noProof w:val="0"/>
          <w:sz w:val="22"/>
          <w:szCs w:val="22"/>
          <w:lang w:val="pt-BR"/>
        </w:rPr>
        <w:t xml:space="preserve"> </w:t>
      </w:r>
      <w:r w:rsidRPr="0032784D">
        <w:rPr>
          <w:rFonts w:ascii="GHEA Grapalat" w:hAnsi="GHEA Grapalat" w:cs="Arial"/>
          <w:noProof w:val="0"/>
          <w:sz w:val="22"/>
          <w:szCs w:val="22"/>
        </w:rPr>
        <w:t>են</w:t>
      </w:r>
      <w:r w:rsidRPr="0032784D">
        <w:rPr>
          <w:rFonts w:ascii="GHEA Grapalat" w:hAnsi="GHEA Grapalat" w:cs="Arial"/>
          <w:noProof w:val="0"/>
          <w:sz w:val="22"/>
          <w:szCs w:val="22"/>
          <w:lang w:val="pt-BR"/>
        </w:rPr>
        <w:t xml:space="preserve"> </w:t>
      </w:r>
      <w:r w:rsidR="00BE6315" w:rsidRPr="0032784D">
        <w:rPr>
          <w:rFonts w:ascii="GHEA Grapalat" w:hAnsi="GHEA Grapalat" w:cs="Arial"/>
          <w:noProof w:val="0"/>
          <w:sz w:val="22"/>
          <w:szCs w:val="22"/>
          <w:lang w:val="pt-BR"/>
        </w:rPr>
        <w:t>86.</w:t>
      </w:r>
      <w:r w:rsidRPr="0032784D">
        <w:rPr>
          <w:rFonts w:ascii="GHEA Grapalat" w:hAnsi="GHEA Grapalat" w:cs="Arial"/>
          <w:noProof w:val="0"/>
          <w:sz w:val="22"/>
          <w:szCs w:val="22"/>
          <w:lang w:val="pt-BR"/>
        </w:rPr>
        <w:t xml:space="preserve">8 </w:t>
      </w:r>
      <w:r w:rsidRPr="0032784D">
        <w:rPr>
          <w:rFonts w:ascii="GHEA Grapalat" w:hAnsi="GHEA Grapalat" w:cs="Arial"/>
          <w:noProof w:val="0"/>
          <w:sz w:val="22"/>
          <w:szCs w:val="22"/>
        </w:rPr>
        <w:t>մլն</w:t>
      </w:r>
      <w:r w:rsidRPr="0032784D">
        <w:rPr>
          <w:rFonts w:ascii="GHEA Grapalat" w:hAnsi="GHEA Grapalat" w:cs="Arial"/>
          <w:noProof w:val="0"/>
          <w:sz w:val="22"/>
          <w:szCs w:val="22"/>
          <w:lang w:val="pt-BR"/>
        </w:rPr>
        <w:t xml:space="preserve"> </w:t>
      </w:r>
      <w:r w:rsidRPr="0032784D">
        <w:rPr>
          <w:rFonts w:ascii="GHEA Grapalat" w:hAnsi="GHEA Grapalat" w:cs="Arial"/>
          <w:noProof w:val="0"/>
          <w:sz w:val="22"/>
          <w:szCs w:val="22"/>
        </w:rPr>
        <w:t>դրամ</w:t>
      </w:r>
      <w:r w:rsidRPr="0032784D">
        <w:rPr>
          <w:rFonts w:ascii="GHEA Grapalat" w:hAnsi="GHEA Grapalat" w:cs="Arial"/>
          <w:noProof w:val="0"/>
          <w:sz w:val="22"/>
          <w:szCs w:val="22"/>
          <w:lang w:val="pt-BR"/>
        </w:rPr>
        <w:t xml:space="preserve"> </w:t>
      </w:r>
      <w:r w:rsidRPr="0032784D">
        <w:rPr>
          <w:rFonts w:ascii="GHEA Grapalat" w:hAnsi="GHEA Grapalat" w:cs="Arial"/>
          <w:noProof w:val="0"/>
          <w:sz w:val="22"/>
          <w:szCs w:val="22"/>
        </w:rPr>
        <w:t>կամ</w:t>
      </w:r>
      <w:r w:rsidRPr="0032784D">
        <w:rPr>
          <w:rFonts w:ascii="GHEA Grapalat" w:hAnsi="GHEA Grapalat" w:cs="Arial"/>
          <w:noProof w:val="0"/>
          <w:sz w:val="22"/>
          <w:szCs w:val="22"/>
          <w:lang w:val="pt-BR"/>
        </w:rPr>
        <w:t xml:space="preserve"> 94.7%: </w:t>
      </w:r>
      <w:r w:rsidRPr="0032784D">
        <w:rPr>
          <w:rFonts w:ascii="GHEA Grapalat" w:hAnsi="GHEA Grapalat" w:cs="Arial"/>
          <w:noProof w:val="0"/>
          <w:sz w:val="22"/>
          <w:szCs w:val="22"/>
        </w:rPr>
        <w:t>Տնտեսումը</w:t>
      </w:r>
      <w:r w:rsidRPr="0032784D">
        <w:rPr>
          <w:rFonts w:ascii="GHEA Grapalat" w:hAnsi="GHEA Grapalat" w:cs="Arial"/>
          <w:noProof w:val="0"/>
          <w:sz w:val="22"/>
          <w:szCs w:val="22"/>
          <w:lang w:val="pt-BR"/>
        </w:rPr>
        <w:t xml:space="preserve"> </w:t>
      </w:r>
      <w:r w:rsidRPr="0032784D">
        <w:rPr>
          <w:rFonts w:ascii="GHEA Grapalat" w:hAnsi="GHEA Grapalat" w:cs="Arial"/>
          <w:noProof w:val="0"/>
          <w:sz w:val="22"/>
          <w:szCs w:val="22"/>
        </w:rPr>
        <w:t>պայմանավորված</w:t>
      </w:r>
      <w:r w:rsidRPr="0032784D">
        <w:rPr>
          <w:rFonts w:ascii="GHEA Grapalat" w:hAnsi="GHEA Grapalat" w:cs="Arial"/>
          <w:noProof w:val="0"/>
          <w:sz w:val="22"/>
          <w:szCs w:val="22"/>
          <w:lang w:val="pt-BR"/>
        </w:rPr>
        <w:t xml:space="preserve"> </w:t>
      </w:r>
      <w:r w:rsidRPr="0032784D">
        <w:rPr>
          <w:rFonts w:ascii="GHEA Grapalat" w:hAnsi="GHEA Grapalat" w:cs="Arial"/>
          <w:noProof w:val="0"/>
          <w:sz w:val="22"/>
          <w:szCs w:val="22"/>
        </w:rPr>
        <w:t>է</w:t>
      </w:r>
      <w:r w:rsidRPr="0032784D">
        <w:rPr>
          <w:rFonts w:ascii="GHEA Grapalat" w:hAnsi="GHEA Grapalat" w:cs="Arial"/>
          <w:noProof w:val="0"/>
          <w:sz w:val="22"/>
          <w:szCs w:val="22"/>
          <w:lang w:val="pt-BR"/>
        </w:rPr>
        <w:t xml:space="preserve"> </w:t>
      </w:r>
      <w:r w:rsidRPr="0032784D">
        <w:rPr>
          <w:rFonts w:ascii="GHEA Grapalat" w:hAnsi="GHEA Grapalat" w:cs="Arial"/>
          <w:noProof w:val="0"/>
          <w:sz w:val="22"/>
          <w:szCs w:val="22"/>
        </w:rPr>
        <w:t>այն</w:t>
      </w:r>
      <w:r w:rsidRPr="0032784D">
        <w:rPr>
          <w:rFonts w:ascii="GHEA Grapalat" w:hAnsi="GHEA Grapalat" w:cs="Arial"/>
          <w:noProof w:val="0"/>
          <w:sz w:val="22"/>
          <w:szCs w:val="22"/>
          <w:lang w:val="pt-BR"/>
        </w:rPr>
        <w:t xml:space="preserve"> </w:t>
      </w:r>
      <w:r w:rsidRPr="0032784D">
        <w:rPr>
          <w:rFonts w:ascii="GHEA Grapalat" w:hAnsi="GHEA Grapalat" w:cs="Arial"/>
          <w:noProof w:val="0"/>
          <w:sz w:val="22"/>
          <w:szCs w:val="22"/>
        </w:rPr>
        <w:t>հանգամանքով</w:t>
      </w:r>
      <w:r w:rsidRPr="0032784D">
        <w:rPr>
          <w:rFonts w:ascii="GHEA Grapalat" w:hAnsi="GHEA Grapalat" w:cs="Arial"/>
          <w:noProof w:val="0"/>
          <w:sz w:val="22"/>
          <w:szCs w:val="22"/>
          <w:lang w:val="pt-BR"/>
        </w:rPr>
        <w:t xml:space="preserve">, </w:t>
      </w:r>
      <w:r w:rsidRPr="0032784D">
        <w:rPr>
          <w:rFonts w:ascii="GHEA Grapalat" w:hAnsi="GHEA Grapalat" w:cs="Arial"/>
          <w:noProof w:val="0"/>
          <w:sz w:val="22"/>
          <w:szCs w:val="22"/>
        </w:rPr>
        <w:t>որ</w:t>
      </w:r>
      <w:r w:rsidRPr="0032784D">
        <w:rPr>
          <w:rFonts w:ascii="GHEA Grapalat" w:hAnsi="GHEA Grapalat" w:cs="Arial"/>
          <w:noProof w:val="0"/>
          <w:sz w:val="22"/>
          <w:szCs w:val="22"/>
          <w:lang w:val="pt-BR"/>
        </w:rPr>
        <w:t xml:space="preserve"> </w:t>
      </w:r>
      <w:r w:rsidR="00BE6315" w:rsidRPr="0032784D">
        <w:rPr>
          <w:rFonts w:ascii="GHEA Grapalat" w:hAnsi="GHEA Grapalat" w:cs="Arial"/>
          <w:noProof w:val="0"/>
          <w:sz w:val="22"/>
          <w:szCs w:val="22"/>
          <w:lang w:val="pt-BR"/>
        </w:rPr>
        <w:t>«</w:t>
      </w:r>
      <w:r w:rsidRPr="0032784D">
        <w:rPr>
          <w:rFonts w:ascii="GHEA Grapalat" w:hAnsi="GHEA Grapalat" w:cs="Arial"/>
          <w:sz w:val="22"/>
          <w:szCs w:val="22"/>
        </w:rPr>
        <w:t>Կառավարության</w:t>
      </w:r>
      <w:r w:rsidRPr="0032784D">
        <w:rPr>
          <w:rFonts w:ascii="GHEA Grapalat" w:hAnsi="GHEA Grapalat" w:cs="Times Armenian"/>
          <w:sz w:val="22"/>
          <w:szCs w:val="22"/>
        </w:rPr>
        <w:t xml:space="preserve"> </w:t>
      </w:r>
      <w:r w:rsidRPr="0032784D">
        <w:rPr>
          <w:rFonts w:ascii="GHEA Grapalat" w:hAnsi="GHEA Grapalat" w:cs="Arial"/>
          <w:sz w:val="22"/>
          <w:szCs w:val="22"/>
        </w:rPr>
        <w:t>կառուցվածքի</w:t>
      </w:r>
      <w:r w:rsidRPr="0032784D">
        <w:rPr>
          <w:rFonts w:ascii="GHEA Grapalat" w:hAnsi="GHEA Grapalat" w:cs="Times Armenian"/>
          <w:sz w:val="22"/>
          <w:szCs w:val="22"/>
        </w:rPr>
        <w:t xml:space="preserve"> </w:t>
      </w:r>
      <w:r w:rsidRPr="0032784D">
        <w:rPr>
          <w:rFonts w:ascii="GHEA Grapalat" w:hAnsi="GHEA Grapalat" w:cs="Arial"/>
          <w:sz w:val="22"/>
          <w:szCs w:val="22"/>
        </w:rPr>
        <w:t>և</w:t>
      </w:r>
      <w:r w:rsidRPr="0032784D">
        <w:rPr>
          <w:rFonts w:ascii="GHEA Grapalat" w:hAnsi="GHEA Grapalat" w:cs="Times Armenian"/>
          <w:sz w:val="22"/>
          <w:szCs w:val="22"/>
        </w:rPr>
        <w:t xml:space="preserve"> </w:t>
      </w:r>
      <w:r w:rsidRPr="0032784D">
        <w:rPr>
          <w:rFonts w:ascii="GHEA Grapalat" w:hAnsi="GHEA Grapalat" w:cs="Arial"/>
          <w:sz w:val="22"/>
          <w:szCs w:val="22"/>
        </w:rPr>
        <w:t>գործունեության</w:t>
      </w:r>
      <w:r w:rsidRPr="0032784D">
        <w:rPr>
          <w:rFonts w:ascii="GHEA Grapalat" w:hAnsi="GHEA Grapalat" w:cs="Times Armenian"/>
          <w:sz w:val="22"/>
          <w:szCs w:val="22"/>
        </w:rPr>
        <w:t xml:space="preserve"> </w:t>
      </w:r>
      <w:r w:rsidRPr="0032784D">
        <w:rPr>
          <w:rFonts w:ascii="GHEA Grapalat" w:hAnsi="GHEA Grapalat" w:cs="Arial"/>
          <w:sz w:val="22"/>
          <w:szCs w:val="22"/>
        </w:rPr>
        <w:t>մասին</w:t>
      </w:r>
      <w:r w:rsidRPr="0032784D">
        <w:rPr>
          <w:rFonts w:ascii="GHEA Grapalat" w:hAnsi="GHEA Grapalat" w:cs="Arial LatArm"/>
          <w:sz w:val="22"/>
          <w:szCs w:val="22"/>
        </w:rPr>
        <w:t>»</w:t>
      </w:r>
      <w:r w:rsidRPr="0032784D">
        <w:rPr>
          <w:rFonts w:ascii="GHEA Grapalat" w:hAnsi="GHEA Grapalat" w:cs="Times Armenian"/>
          <w:sz w:val="22"/>
          <w:szCs w:val="22"/>
        </w:rPr>
        <w:t xml:space="preserve"> </w:t>
      </w:r>
      <w:r w:rsidRPr="0032784D">
        <w:rPr>
          <w:rFonts w:ascii="GHEA Grapalat" w:hAnsi="GHEA Grapalat" w:cs="Arial"/>
          <w:sz w:val="22"/>
          <w:szCs w:val="22"/>
        </w:rPr>
        <w:t>ՀՀ</w:t>
      </w:r>
      <w:r w:rsidRPr="0032784D">
        <w:rPr>
          <w:rFonts w:ascii="GHEA Grapalat" w:hAnsi="GHEA Grapalat" w:cs="Times Armenian"/>
          <w:sz w:val="22"/>
          <w:szCs w:val="22"/>
        </w:rPr>
        <w:t xml:space="preserve"> </w:t>
      </w:r>
      <w:r w:rsidRPr="0032784D">
        <w:rPr>
          <w:rFonts w:ascii="GHEA Grapalat" w:hAnsi="GHEA Grapalat" w:cs="Arial"/>
          <w:sz w:val="22"/>
          <w:szCs w:val="22"/>
        </w:rPr>
        <w:t>օրենքում</w:t>
      </w:r>
      <w:r w:rsidRPr="0032784D">
        <w:rPr>
          <w:rFonts w:ascii="GHEA Grapalat" w:hAnsi="GHEA Grapalat" w:cs="Times Armenian"/>
          <w:sz w:val="22"/>
          <w:szCs w:val="22"/>
        </w:rPr>
        <w:t xml:space="preserve"> </w:t>
      </w:r>
      <w:r w:rsidRPr="0032784D">
        <w:rPr>
          <w:rFonts w:ascii="GHEA Grapalat" w:hAnsi="GHEA Grapalat" w:cs="Arial"/>
          <w:sz w:val="22"/>
          <w:szCs w:val="22"/>
        </w:rPr>
        <w:t>կատարված</w:t>
      </w:r>
      <w:r w:rsidRPr="0032784D">
        <w:rPr>
          <w:rFonts w:ascii="GHEA Grapalat" w:hAnsi="GHEA Grapalat" w:cs="Times Armenian"/>
          <w:sz w:val="22"/>
          <w:szCs w:val="22"/>
        </w:rPr>
        <w:t xml:space="preserve"> </w:t>
      </w:r>
      <w:r w:rsidRPr="0032784D">
        <w:rPr>
          <w:rFonts w:ascii="GHEA Grapalat" w:hAnsi="GHEA Grapalat" w:cs="Arial"/>
          <w:sz w:val="22"/>
          <w:szCs w:val="22"/>
        </w:rPr>
        <w:t>փոփոխություններից</w:t>
      </w:r>
      <w:r w:rsidRPr="0032784D">
        <w:rPr>
          <w:rFonts w:ascii="GHEA Grapalat" w:hAnsi="GHEA Grapalat" w:cs="Arial"/>
          <w:sz w:val="22"/>
          <w:szCs w:val="22"/>
          <w:lang w:val="pt-BR"/>
        </w:rPr>
        <w:t xml:space="preserve"> </w:t>
      </w:r>
      <w:r w:rsidRPr="0032784D">
        <w:rPr>
          <w:rFonts w:ascii="GHEA Grapalat" w:hAnsi="GHEA Grapalat" w:cs="Arial"/>
          <w:sz w:val="22"/>
          <w:szCs w:val="22"/>
        </w:rPr>
        <w:t>հետո</w:t>
      </w:r>
      <w:r w:rsidR="00BE6315" w:rsidRPr="0032784D">
        <w:rPr>
          <w:rFonts w:ascii="GHEA Grapalat" w:hAnsi="GHEA Grapalat" w:cs="Arial"/>
          <w:sz w:val="22"/>
          <w:szCs w:val="22"/>
          <w:lang w:val="en-US"/>
        </w:rPr>
        <w:t xml:space="preserve"> </w:t>
      </w:r>
      <w:r w:rsidRPr="0032784D">
        <w:rPr>
          <w:rFonts w:ascii="GHEA Grapalat" w:hAnsi="GHEA Grapalat" w:cs="Arial"/>
          <w:sz w:val="22"/>
          <w:szCs w:val="22"/>
        </w:rPr>
        <w:t>ժամանակի</w:t>
      </w:r>
      <w:r w:rsidRPr="0032784D">
        <w:rPr>
          <w:rFonts w:ascii="GHEA Grapalat" w:hAnsi="GHEA Grapalat" w:cs="Arial"/>
          <w:sz w:val="22"/>
          <w:szCs w:val="22"/>
          <w:lang w:val="pt-BR"/>
        </w:rPr>
        <w:t xml:space="preserve"> </w:t>
      </w:r>
      <w:r w:rsidRPr="0032784D">
        <w:rPr>
          <w:rFonts w:ascii="GHEA Grapalat" w:hAnsi="GHEA Grapalat" w:cs="Arial"/>
          <w:sz w:val="22"/>
          <w:szCs w:val="22"/>
        </w:rPr>
        <w:t>սղության</w:t>
      </w:r>
      <w:r w:rsidRPr="0032784D">
        <w:rPr>
          <w:rFonts w:ascii="GHEA Grapalat" w:hAnsi="GHEA Grapalat" w:cs="Arial"/>
          <w:sz w:val="22"/>
          <w:szCs w:val="22"/>
          <w:lang w:val="pt-BR"/>
        </w:rPr>
        <w:t xml:space="preserve"> </w:t>
      </w:r>
      <w:r w:rsidRPr="0032784D">
        <w:rPr>
          <w:rFonts w:ascii="GHEA Grapalat" w:hAnsi="GHEA Grapalat" w:cs="Arial"/>
          <w:sz w:val="22"/>
          <w:szCs w:val="22"/>
        </w:rPr>
        <w:t>պատճառով</w:t>
      </w:r>
      <w:r w:rsidRPr="0032784D">
        <w:rPr>
          <w:rFonts w:ascii="GHEA Grapalat" w:hAnsi="GHEA Grapalat" w:cs="Arial"/>
          <w:sz w:val="22"/>
          <w:szCs w:val="22"/>
          <w:lang w:val="pt-BR"/>
        </w:rPr>
        <w:t xml:space="preserve"> </w:t>
      </w:r>
      <w:r w:rsidRPr="0032784D">
        <w:rPr>
          <w:rFonts w:ascii="GHEA Grapalat" w:hAnsi="GHEA Grapalat" w:cs="Arial"/>
          <w:sz w:val="22"/>
          <w:szCs w:val="22"/>
        </w:rPr>
        <w:t>միջոցառումն</w:t>
      </w:r>
      <w:r w:rsidRPr="0032784D">
        <w:rPr>
          <w:rFonts w:ascii="GHEA Grapalat" w:hAnsi="GHEA Grapalat" w:cs="Arial"/>
          <w:sz w:val="22"/>
          <w:szCs w:val="22"/>
          <w:lang w:val="pt-BR"/>
        </w:rPr>
        <w:t xml:space="preserve"> </w:t>
      </w:r>
      <w:r w:rsidRPr="0032784D">
        <w:rPr>
          <w:rFonts w:ascii="GHEA Grapalat" w:hAnsi="GHEA Grapalat" w:cs="Arial"/>
          <w:sz w:val="22"/>
          <w:szCs w:val="22"/>
        </w:rPr>
        <w:t>ամբողջությամբ</w:t>
      </w:r>
      <w:r w:rsidRPr="0032784D">
        <w:rPr>
          <w:rFonts w:ascii="GHEA Grapalat" w:hAnsi="GHEA Grapalat" w:cs="Arial"/>
          <w:sz w:val="22"/>
          <w:szCs w:val="22"/>
          <w:lang w:val="pt-BR"/>
        </w:rPr>
        <w:t xml:space="preserve"> </w:t>
      </w:r>
      <w:r w:rsidRPr="0032784D">
        <w:rPr>
          <w:rFonts w:ascii="GHEA Grapalat" w:hAnsi="GHEA Grapalat" w:cs="Arial"/>
          <w:sz w:val="22"/>
          <w:szCs w:val="22"/>
        </w:rPr>
        <w:t>հնարավոր</w:t>
      </w:r>
      <w:r w:rsidRPr="0032784D">
        <w:rPr>
          <w:rFonts w:ascii="GHEA Grapalat" w:hAnsi="GHEA Grapalat" w:cs="Arial"/>
          <w:sz w:val="22"/>
          <w:szCs w:val="22"/>
          <w:lang w:val="pt-BR"/>
        </w:rPr>
        <w:t xml:space="preserve"> </w:t>
      </w:r>
      <w:r w:rsidRPr="0032784D">
        <w:rPr>
          <w:rFonts w:ascii="GHEA Grapalat" w:hAnsi="GHEA Grapalat" w:cs="Arial"/>
          <w:sz w:val="22"/>
          <w:szCs w:val="22"/>
        </w:rPr>
        <w:t>չի</w:t>
      </w:r>
      <w:r w:rsidRPr="0032784D">
        <w:rPr>
          <w:rFonts w:ascii="GHEA Grapalat" w:hAnsi="GHEA Grapalat" w:cs="Arial"/>
          <w:sz w:val="22"/>
          <w:szCs w:val="22"/>
          <w:lang w:val="pt-BR"/>
        </w:rPr>
        <w:t xml:space="preserve"> </w:t>
      </w:r>
      <w:r w:rsidRPr="0032784D">
        <w:rPr>
          <w:rFonts w:ascii="GHEA Grapalat" w:hAnsi="GHEA Grapalat" w:cs="Arial"/>
          <w:sz w:val="22"/>
          <w:szCs w:val="22"/>
        </w:rPr>
        <w:t>եղել</w:t>
      </w:r>
      <w:r w:rsidRPr="0032784D">
        <w:rPr>
          <w:rFonts w:ascii="GHEA Grapalat" w:hAnsi="GHEA Grapalat" w:cs="Arial"/>
          <w:sz w:val="22"/>
          <w:szCs w:val="22"/>
          <w:lang w:val="pt-BR"/>
        </w:rPr>
        <w:t xml:space="preserve"> </w:t>
      </w:r>
      <w:r w:rsidRPr="0032784D">
        <w:rPr>
          <w:rFonts w:ascii="GHEA Grapalat" w:hAnsi="GHEA Grapalat" w:cs="Arial"/>
          <w:sz w:val="22"/>
          <w:szCs w:val="22"/>
        </w:rPr>
        <w:t>իրականացնել</w:t>
      </w:r>
      <w:r w:rsidRPr="0032784D">
        <w:rPr>
          <w:rFonts w:ascii="GHEA Grapalat" w:hAnsi="GHEA Grapalat" w:cs="Arial"/>
          <w:sz w:val="22"/>
          <w:szCs w:val="22"/>
          <w:lang w:val="pt-BR"/>
        </w:rPr>
        <w:t xml:space="preserve">: 2019 </w:t>
      </w:r>
      <w:r w:rsidRPr="0032784D">
        <w:rPr>
          <w:rFonts w:ascii="GHEA Grapalat" w:hAnsi="GHEA Grapalat" w:cs="Arial"/>
          <w:sz w:val="22"/>
          <w:szCs w:val="22"/>
        </w:rPr>
        <w:t>թվականի</w:t>
      </w:r>
      <w:r w:rsidRPr="0032784D">
        <w:rPr>
          <w:rFonts w:ascii="GHEA Grapalat" w:hAnsi="GHEA Grapalat" w:cs="Arial"/>
          <w:sz w:val="22"/>
          <w:szCs w:val="22"/>
          <w:lang w:val="pt-BR"/>
        </w:rPr>
        <w:t xml:space="preserve"> </w:t>
      </w:r>
      <w:r w:rsidRPr="0032784D">
        <w:rPr>
          <w:rFonts w:ascii="GHEA Grapalat" w:hAnsi="GHEA Grapalat" w:cs="Arial"/>
          <w:sz w:val="22"/>
          <w:szCs w:val="22"/>
        </w:rPr>
        <w:t>ընթացքում</w:t>
      </w:r>
      <w:r w:rsidR="000D4A3B" w:rsidRPr="0032784D">
        <w:rPr>
          <w:rFonts w:ascii="GHEA Grapalat" w:hAnsi="GHEA Grapalat" w:cs="Arial"/>
          <w:sz w:val="22"/>
          <w:szCs w:val="22"/>
        </w:rPr>
        <w:t>, պահանջարկով պայմանավորված,</w:t>
      </w:r>
      <w:r w:rsidRPr="0032784D">
        <w:rPr>
          <w:rFonts w:ascii="GHEA Grapalat" w:hAnsi="GHEA Grapalat" w:cs="Arial"/>
          <w:sz w:val="22"/>
          <w:szCs w:val="22"/>
          <w:lang w:val="pt-BR"/>
        </w:rPr>
        <w:t xml:space="preserve"> </w:t>
      </w:r>
      <w:r w:rsidRPr="0032784D">
        <w:rPr>
          <w:rFonts w:ascii="GHEA Grapalat" w:hAnsi="GHEA Grapalat" w:cs="Arial"/>
          <w:sz w:val="22"/>
          <w:szCs w:val="22"/>
        </w:rPr>
        <w:t>սփյուռքի</w:t>
      </w:r>
      <w:r w:rsidRPr="0032784D">
        <w:rPr>
          <w:rFonts w:ascii="GHEA Grapalat" w:hAnsi="GHEA Grapalat" w:cs="Arial"/>
          <w:sz w:val="22"/>
          <w:szCs w:val="22"/>
          <w:lang w:val="pt-BR"/>
        </w:rPr>
        <w:t xml:space="preserve"> </w:t>
      </w:r>
      <w:r w:rsidRPr="0032784D">
        <w:rPr>
          <w:rFonts w:ascii="GHEA Grapalat" w:hAnsi="GHEA Grapalat" w:cs="Arial"/>
          <w:sz w:val="22"/>
          <w:szCs w:val="22"/>
        </w:rPr>
        <w:t>հայկական</w:t>
      </w:r>
      <w:r w:rsidRPr="0032784D">
        <w:rPr>
          <w:rFonts w:ascii="GHEA Grapalat" w:hAnsi="GHEA Grapalat" w:cs="Arial"/>
          <w:sz w:val="22"/>
          <w:szCs w:val="22"/>
          <w:lang w:val="pt-BR"/>
        </w:rPr>
        <w:t xml:space="preserve"> </w:t>
      </w:r>
      <w:r w:rsidRPr="0032784D">
        <w:rPr>
          <w:rFonts w:ascii="GHEA Grapalat" w:hAnsi="GHEA Grapalat" w:cs="Arial"/>
          <w:sz w:val="22"/>
          <w:szCs w:val="22"/>
        </w:rPr>
        <w:t>կրթական</w:t>
      </w:r>
      <w:r w:rsidRPr="0032784D">
        <w:rPr>
          <w:rFonts w:ascii="GHEA Grapalat" w:hAnsi="GHEA Grapalat" w:cs="Arial"/>
          <w:sz w:val="22"/>
          <w:szCs w:val="22"/>
          <w:lang w:val="pt-BR"/>
        </w:rPr>
        <w:t xml:space="preserve"> </w:t>
      </w:r>
      <w:r w:rsidRPr="0032784D">
        <w:rPr>
          <w:rFonts w:ascii="GHEA Grapalat" w:hAnsi="GHEA Grapalat" w:cs="Arial"/>
          <w:sz w:val="22"/>
          <w:szCs w:val="22"/>
        </w:rPr>
        <w:t>հաստատություններին</w:t>
      </w:r>
      <w:r w:rsidRPr="0032784D">
        <w:rPr>
          <w:rFonts w:ascii="GHEA Grapalat" w:hAnsi="GHEA Grapalat" w:cs="Arial"/>
          <w:sz w:val="22"/>
          <w:szCs w:val="22"/>
          <w:lang w:val="pt-BR"/>
        </w:rPr>
        <w:t xml:space="preserve"> </w:t>
      </w:r>
      <w:r w:rsidRPr="0032784D">
        <w:rPr>
          <w:rFonts w:ascii="GHEA Grapalat" w:hAnsi="GHEA Grapalat" w:cs="Arial"/>
          <w:sz w:val="22"/>
          <w:szCs w:val="22"/>
        </w:rPr>
        <w:t>փաստացի</w:t>
      </w:r>
      <w:r w:rsidRPr="0032784D">
        <w:rPr>
          <w:rFonts w:ascii="GHEA Grapalat" w:hAnsi="GHEA Grapalat" w:cs="Arial"/>
          <w:sz w:val="22"/>
          <w:szCs w:val="22"/>
          <w:lang w:val="pt-BR"/>
        </w:rPr>
        <w:t xml:space="preserve"> </w:t>
      </w:r>
      <w:r w:rsidRPr="0032784D">
        <w:rPr>
          <w:rFonts w:ascii="GHEA Grapalat" w:hAnsi="GHEA Grapalat" w:cs="Arial"/>
          <w:sz w:val="22"/>
          <w:szCs w:val="22"/>
        </w:rPr>
        <w:t>տրամադրվել</w:t>
      </w:r>
      <w:r w:rsidRPr="0032784D">
        <w:rPr>
          <w:rFonts w:ascii="GHEA Grapalat" w:hAnsi="GHEA Grapalat" w:cs="Arial"/>
          <w:sz w:val="22"/>
          <w:szCs w:val="22"/>
          <w:lang w:val="pt-BR"/>
        </w:rPr>
        <w:t xml:space="preserve"> </w:t>
      </w:r>
      <w:r w:rsidRPr="0032784D">
        <w:rPr>
          <w:rFonts w:ascii="GHEA Grapalat" w:hAnsi="GHEA Grapalat" w:cs="Arial"/>
          <w:sz w:val="22"/>
          <w:szCs w:val="22"/>
        </w:rPr>
        <w:t>է</w:t>
      </w:r>
      <w:r w:rsidRPr="0032784D">
        <w:rPr>
          <w:rFonts w:ascii="GHEA Grapalat" w:hAnsi="GHEA Grapalat" w:cs="Arial"/>
          <w:sz w:val="22"/>
          <w:szCs w:val="22"/>
          <w:lang w:val="pt-BR"/>
        </w:rPr>
        <w:t xml:space="preserve"> 62.8 </w:t>
      </w:r>
      <w:r w:rsidRPr="0032784D">
        <w:rPr>
          <w:rFonts w:ascii="GHEA Grapalat" w:hAnsi="GHEA Grapalat" w:cs="Arial"/>
          <w:sz w:val="22"/>
          <w:szCs w:val="22"/>
        </w:rPr>
        <w:t>հազար</w:t>
      </w:r>
      <w:r w:rsidRPr="0032784D">
        <w:rPr>
          <w:rFonts w:ascii="GHEA Grapalat" w:hAnsi="GHEA Grapalat" w:cs="Arial"/>
          <w:sz w:val="22"/>
          <w:szCs w:val="22"/>
          <w:lang w:val="pt-BR"/>
        </w:rPr>
        <w:t xml:space="preserve"> </w:t>
      </w:r>
      <w:r w:rsidRPr="0032784D">
        <w:rPr>
          <w:rFonts w:ascii="GHEA Grapalat" w:hAnsi="GHEA Grapalat" w:cs="Arial"/>
          <w:sz w:val="22"/>
          <w:szCs w:val="22"/>
        </w:rPr>
        <w:t>ուսումնական</w:t>
      </w:r>
      <w:r w:rsidRPr="0032784D">
        <w:rPr>
          <w:rFonts w:ascii="GHEA Grapalat" w:hAnsi="GHEA Grapalat" w:cs="Arial"/>
          <w:sz w:val="22"/>
          <w:szCs w:val="22"/>
          <w:lang w:val="pt-BR"/>
        </w:rPr>
        <w:t xml:space="preserve"> </w:t>
      </w:r>
      <w:r w:rsidRPr="0032784D">
        <w:rPr>
          <w:rFonts w:ascii="GHEA Grapalat" w:hAnsi="GHEA Grapalat" w:cs="Arial"/>
          <w:sz w:val="22"/>
          <w:szCs w:val="22"/>
        </w:rPr>
        <w:t>գրականություն՝</w:t>
      </w:r>
      <w:r w:rsidRPr="0032784D">
        <w:rPr>
          <w:rFonts w:ascii="GHEA Grapalat" w:hAnsi="GHEA Grapalat" w:cs="Arial"/>
          <w:sz w:val="22"/>
          <w:szCs w:val="22"/>
          <w:lang w:val="pt-BR"/>
        </w:rPr>
        <w:t xml:space="preserve"> </w:t>
      </w:r>
      <w:r w:rsidRPr="0032784D">
        <w:rPr>
          <w:rFonts w:ascii="GHEA Grapalat" w:hAnsi="GHEA Grapalat" w:cs="Arial"/>
          <w:sz w:val="22"/>
          <w:szCs w:val="22"/>
        </w:rPr>
        <w:t>նախատեսված</w:t>
      </w:r>
      <w:r w:rsidRPr="0032784D">
        <w:rPr>
          <w:rFonts w:ascii="GHEA Grapalat" w:hAnsi="GHEA Grapalat" w:cs="Arial"/>
          <w:sz w:val="22"/>
          <w:szCs w:val="22"/>
          <w:lang w:val="pt-BR"/>
        </w:rPr>
        <w:t xml:space="preserve"> 57 </w:t>
      </w:r>
      <w:r w:rsidRPr="0032784D">
        <w:rPr>
          <w:rFonts w:ascii="GHEA Grapalat" w:hAnsi="GHEA Grapalat" w:cs="Arial"/>
          <w:sz w:val="22"/>
          <w:szCs w:val="22"/>
        </w:rPr>
        <w:t>հազարի</w:t>
      </w:r>
      <w:r w:rsidRPr="0032784D">
        <w:rPr>
          <w:rFonts w:ascii="GHEA Grapalat" w:hAnsi="GHEA Grapalat" w:cs="Arial"/>
          <w:sz w:val="22"/>
          <w:szCs w:val="22"/>
          <w:lang w:val="pt-BR"/>
        </w:rPr>
        <w:t xml:space="preserve"> </w:t>
      </w:r>
      <w:r w:rsidR="000D4A3B" w:rsidRPr="0032784D">
        <w:rPr>
          <w:rFonts w:ascii="GHEA Grapalat" w:hAnsi="GHEA Grapalat" w:cs="Arial"/>
          <w:sz w:val="22"/>
          <w:szCs w:val="22"/>
        </w:rPr>
        <w:t>դիմաց</w:t>
      </w:r>
      <w:r w:rsidRPr="0032784D">
        <w:rPr>
          <w:rFonts w:ascii="GHEA Grapalat" w:hAnsi="GHEA Grapalat" w:cs="Arial"/>
          <w:sz w:val="22"/>
          <w:szCs w:val="22"/>
          <w:lang w:val="pt-BR"/>
        </w:rPr>
        <w:t>:</w:t>
      </w:r>
    </w:p>
    <w:p w:rsidR="005E1310" w:rsidRPr="0032784D" w:rsidRDefault="005E1310" w:rsidP="005E1310">
      <w:pPr>
        <w:spacing w:line="360" w:lineRule="auto"/>
        <w:ind w:firstLine="567"/>
        <w:jc w:val="both"/>
        <w:rPr>
          <w:rFonts w:ascii="GHEA Grapalat" w:hAnsi="GHEA Grapalat" w:cs="Arial"/>
          <w:sz w:val="22"/>
          <w:szCs w:val="22"/>
        </w:rPr>
      </w:pPr>
      <w:r w:rsidRPr="0032784D">
        <w:rPr>
          <w:rFonts w:ascii="GHEA Grapalat" w:hAnsi="GHEA Grapalat" w:cs="Arial"/>
          <w:sz w:val="22"/>
          <w:szCs w:val="22"/>
        </w:rPr>
        <w:t>Վրաստանի հայալեզու լրատվամիջոցներին</w:t>
      </w:r>
      <w:r w:rsidR="000D4A3B" w:rsidRPr="0032784D">
        <w:rPr>
          <w:rFonts w:ascii="GHEA Grapalat" w:hAnsi="GHEA Grapalat" w:cs="Arial"/>
          <w:sz w:val="22"/>
          <w:szCs w:val="22"/>
        </w:rPr>
        <w:t xml:space="preserve"> աջակցության նպատակով</w:t>
      </w:r>
      <w:r w:rsidRPr="0032784D">
        <w:rPr>
          <w:rFonts w:ascii="GHEA Grapalat" w:hAnsi="GHEA Grapalat" w:cs="Arial"/>
          <w:sz w:val="22"/>
          <w:szCs w:val="22"/>
        </w:rPr>
        <w:t xml:space="preserve"> նախատեսված 10 մլն դրամը չի օգտագործվել: Միջոցառումը չի իրականացվել, քանի որ գումարը Վրաստան փոխանցելու համար անհրաժեշտ էր դրամաշնորհի տրամադրման միջնորդ օղակ, որն առկա չէր:</w:t>
      </w:r>
    </w:p>
    <w:p w:rsidR="005E1310" w:rsidRPr="0032784D" w:rsidRDefault="005E1310" w:rsidP="005E1310">
      <w:pPr>
        <w:tabs>
          <w:tab w:val="num" w:pos="0"/>
        </w:tabs>
        <w:spacing w:line="360" w:lineRule="auto"/>
        <w:ind w:firstLine="567"/>
        <w:jc w:val="both"/>
        <w:rPr>
          <w:rFonts w:ascii="GHEA Grapalat" w:hAnsi="GHEA Grapalat" w:cs="Sylfaen"/>
          <w:sz w:val="22"/>
          <w:szCs w:val="22"/>
        </w:rPr>
      </w:pPr>
      <w:r w:rsidRPr="0032784D">
        <w:rPr>
          <w:rFonts w:ascii="GHEA Grapalat" w:hAnsi="GHEA Grapalat" w:cs="Arial"/>
          <w:sz w:val="22"/>
          <w:szCs w:val="22"/>
        </w:rPr>
        <w:t>Հաշվետու</w:t>
      </w:r>
      <w:r w:rsidRPr="0032784D">
        <w:rPr>
          <w:rFonts w:ascii="GHEA Grapalat" w:hAnsi="GHEA Grapalat" w:cs="Sylfaen"/>
          <w:sz w:val="22"/>
          <w:szCs w:val="22"/>
        </w:rPr>
        <w:t xml:space="preserve"> </w:t>
      </w:r>
      <w:r w:rsidRPr="0032784D">
        <w:rPr>
          <w:rFonts w:ascii="GHEA Grapalat" w:hAnsi="GHEA Grapalat" w:cs="Arial"/>
          <w:sz w:val="22"/>
          <w:szCs w:val="22"/>
        </w:rPr>
        <w:t>տարում</w:t>
      </w:r>
      <w:r w:rsidRPr="0032784D">
        <w:rPr>
          <w:rFonts w:ascii="GHEA Grapalat" w:hAnsi="GHEA Grapalat" w:cs="Sylfaen"/>
          <w:sz w:val="22"/>
          <w:szCs w:val="22"/>
        </w:rPr>
        <w:t xml:space="preserve"> </w:t>
      </w:r>
      <w:r w:rsidRPr="0032784D">
        <w:rPr>
          <w:rFonts w:ascii="GHEA Grapalat" w:hAnsi="GHEA Grapalat" w:cs="Arial"/>
          <w:sz w:val="22"/>
          <w:szCs w:val="22"/>
        </w:rPr>
        <w:t>4</w:t>
      </w:r>
      <w:r w:rsidRPr="0032784D">
        <w:rPr>
          <w:rFonts w:ascii="GHEA Grapalat" w:hAnsi="GHEA Grapalat" w:cs="Sylfaen"/>
          <w:sz w:val="22"/>
          <w:szCs w:val="22"/>
        </w:rPr>
        <w:t xml:space="preserve"> </w:t>
      </w:r>
      <w:r w:rsidRPr="0032784D">
        <w:rPr>
          <w:rFonts w:ascii="GHEA Grapalat" w:hAnsi="GHEA Grapalat" w:cs="Arial"/>
          <w:sz w:val="22"/>
          <w:szCs w:val="22"/>
        </w:rPr>
        <w:t>մլն</w:t>
      </w:r>
      <w:r w:rsidRPr="0032784D">
        <w:rPr>
          <w:rFonts w:ascii="GHEA Grapalat" w:hAnsi="GHEA Grapalat" w:cs="Sylfaen"/>
          <w:sz w:val="22"/>
          <w:szCs w:val="22"/>
        </w:rPr>
        <w:t xml:space="preserve"> </w:t>
      </w:r>
      <w:r w:rsidRPr="0032784D">
        <w:rPr>
          <w:rFonts w:ascii="GHEA Grapalat" w:hAnsi="GHEA Grapalat" w:cs="Arial"/>
          <w:sz w:val="22"/>
          <w:szCs w:val="22"/>
        </w:rPr>
        <w:t>դրամ</w:t>
      </w:r>
      <w:r w:rsidRPr="0032784D">
        <w:rPr>
          <w:rFonts w:ascii="GHEA Grapalat" w:hAnsi="GHEA Grapalat" w:cs="Sylfaen"/>
          <w:sz w:val="22"/>
          <w:szCs w:val="22"/>
        </w:rPr>
        <w:t xml:space="preserve"> </w:t>
      </w:r>
      <w:r w:rsidRPr="0032784D">
        <w:rPr>
          <w:rFonts w:ascii="GHEA Grapalat" w:hAnsi="GHEA Grapalat" w:cs="Arial"/>
          <w:sz w:val="22"/>
          <w:szCs w:val="22"/>
        </w:rPr>
        <w:t>պետական</w:t>
      </w:r>
      <w:r w:rsidRPr="0032784D">
        <w:rPr>
          <w:rFonts w:ascii="GHEA Grapalat" w:hAnsi="GHEA Grapalat" w:cs="Sylfaen"/>
          <w:sz w:val="22"/>
          <w:szCs w:val="22"/>
        </w:rPr>
        <w:t xml:space="preserve"> </w:t>
      </w:r>
      <w:r w:rsidRPr="0032784D">
        <w:rPr>
          <w:rFonts w:ascii="GHEA Grapalat" w:hAnsi="GHEA Grapalat" w:cs="Arial"/>
          <w:sz w:val="22"/>
          <w:szCs w:val="22"/>
        </w:rPr>
        <w:t>աջակցություն</w:t>
      </w:r>
      <w:r w:rsidRPr="0032784D">
        <w:rPr>
          <w:rFonts w:ascii="GHEA Grapalat" w:hAnsi="GHEA Grapalat" w:cs="Sylfaen"/>
          <w:sz w:val="22"/>
          <w:szCs w:val="22"/>
        </w:rPr>
        <w:t xml:space="preserve"> </w:t>
      </w:r>
      <w:r w:rsidRPr="0032784D">
        <w:rPr>
          <w:rFonts w:ascii="GHEA Grapalat" w:hAnsi="GHEA Grapalat" w:cs="Arial"/>
          <w:sz w:val="22"/>
          <w:szCs w:val="22"/>
        </w:rPr>
        <w:t>է</w:t>
      </w:r>
      <w:r w:rsidRPr="0032784D">
        <w:rPr>
          <w:rFonts w:ascii="GHEA Grapalat" w:hAnsi="GHEA Grapalat" w:cs="Sylfaen"/>
          <w:sz w:val="22"/>
          <w:szCs w:val="22"/>
        </w:rPr>
        <w:t xml:space="preserve"> </w:t>
      </w:r>
      <w:r w:rsidR="006B1B2A" w:rsidRPr="0032784D">
        <w:rPr>
          <w:rFonts w:ascii="GHEA Grapalat" w:hAnsi="GHEA Grapalat" w:cs="Arial"/>
          <w:sz w:val="22"/>
          <w:szCs w:val="22"/>
        </w:rPr>
        <w:t>հատկացվել</w:t>
      </w:r>
      <w:r w:rsidRPr="0032784D">
        <w:rPr>
          <w:rFonts w:ascii="GHEA Grapalat" w:hAnsi="GHEA Grapalat" w:cs="Sylfaen"/>
          <w:sz w:val="22"/>
          <w:szCs w:val="22"/>
        </w:rPr>
        <w:t xml:space="preserve"> </w:t>
      </w:r>
      <w:r w:rsidRPr="0032784D">
        <w:rPr>
          <w:rFonts w:ascii="GHEA Grapalat" w:hAnsi="GHEA Grapalat" w:cs="Arial"/>
          <w:sz w:val="22"/>
          <w:szCs w:val="22"/>
        </w:rPr>
        <w:t>Թբիլիսիում</w:t>
      </w:r>
      <w:r w:rsidRPr="0032784D">
        <w:rPr>
          <w:rFonts w:ascii="GHEA Grapalat" w:hAnsi="GHEA Grapalat" w:cs="Sylfaen"/>
          <w:sz w:val="22"/>
          <w:szCs w:val="22"/>
        </w:rPr>
        <w:t xml:space="preserve"> </w:t>
      </w:r>
      <w:r w:rsidRPr="0032784D">
        <w:rPr>
          <w:rFonts w:ascii="GHEA Grapalat" w:hAnsi="GHEA Grapalat" w:cs="Arial"/>
          <w:sz w:val="22"/>
          <w:szCs w:val="22"/>
        </w:rPr>
        <w:t>գտնվող</w:t>
      </w:r>
      <w:r w:rsidRPr="0032784D">
        <w:rPr>
          <w:rFonts w:ascii="GHEA Grapalat" w:hAnsi="GHEA Grapalat" w:cs="Sylfaen"/>
          <w:sz w:val="22"/>
          <w:szCs w:val="22"/>
        </w:rPr>
        <w:t xml:space="preserve"> </w:t>
      </w:r>
      <w:r w:rsidRPr="0032784D">
        <w:rPr>
          <w:rFonts w:ascii="GHEA Grapalat" w:hAnsi="GHEA Grapalat" w:cs="Arial"/>
          <w:sz w:val="22"/>
          <w:szCs w:val="22"/>
        </w:rPr>
        <w:t>հայ</w:t>
      </w:r>
      <w:r w:rsidRPr="0032784D">
        <w:rPr>
          <w:rFonts w:ascii="GHEA Grapalat" w:hAnsi="GHEA Grapalat" w:cs="Sylfaen"/>
          <w:sz w:val="22"/>
          <w:szCs w:val="22"/>
        </w:rPr>
        <w:t xml:space="preserve"> </w:t>
      </w:r>
      <w:r w:rsidRPr="0032784D">
        <w:rPr>
          <w:rFonts w:ascii="GHEA Grapalat" w:hAnsi="GHEA Grapalat" w:cs="Arial"/>
          <w:sz w:val="22"/>
          <w:szCs w:val="22"/>
        </w:rPr>
        <w:t>գրողների</w:t>
      </w:r>
      <w:r w:rsidRPr="0032784D">
        <w:rPr>
          <w:rFonts w:ascii="GHEA Grapalat" w:hAnsi="GHEA Grapalat" w:cs="Sylfaen"/>
          <w:sz w:val="22"/>
          <w:szCs w:val="22"/>
        </w:rPr>
        <w:t xml:space="preserve"> </w:t>
      </w:r>
      <w:r w:rsidRPr="0032784D">
        <w:rPr>
          <w:rFonts w:ascii="GHEA Grapalat" w:hAnsi="GHEA Grapalat" w:cs="Arial"/>
          <w:sz w:val="22"/>
          <w:szCs w:val="22"/>
        </w:rPr>
        <w:t>պանթեոնի</w:t>
      </w:r>
      <w:r w:rsidRPr="0032784D">
        <w:rPr>
          <w:rFonts w:ascii="GHEA Grapalat" w:hAnsi="GHEA Grapalat" w:cs="Sylfaen"/>
          <w:sz w:val="22"/>
          <w:szCs w:val="22"/>
        </w:rPr>
        <w:t xml:space="preserve"> </w:t>
      </w:r>
      <w:r w:rsidRPr="0032784D">
        <w:rPr>
          <w:rFonts w:ascii="GHEA Grapalat" w:hAnsi="GHEA Grapalat" w:cs="Arial"/>
          <w:sz w:val="22"/>
          <w:szCs w:val="22"/>
        </w:rPr>
        <w:t>պահպանման</w:t>
      </w:r>
      <w:r w:rsidRPr="0032784D">
        <w:rPr>
          <w:rFonts w:ascii="GHEA Grapalat" w:hAnsi="GHEA Grapalat" w:cs="Sylfaen"/>
          <w:sz w:val="22"/>
          <w:szCs w:val="22"/>
        </w:rPr>
        <w:t xml:space="preserve"> </w:t>
      </w:r>
      <w:r w:rsidRPr="0032784D">
        <w:rPr>
          <w:rFonts w:ascii="GHEA Grapalat" w:hAnsi="GHEA Grapalat" w:cs="Arial"/>
          <w:sz w:val="22"/>
          <w:szCs w:val="22"/>
        </w:rPr>
        <w:t>նպատակով</w:t>
      </w:r>
      <w:r w:rsidRPr="0032784D">
        <w:rPr>
          <w:rFonts w:ascii="GHEA Grapalat" w:hAnsi="GHEA Grapalat" w:cs="Sylfaen"/>
          <w:sz w:val="22"/>
          <w:szCs w:val="22"/>
        </w:rPr>
        <w:t xml:space="preserve">, </w:t>
      </w:r>
      <w:r w:rsidRPr="0032784D">
        <w:rPr>
          <w:rFonts w:ascii="GHEA Grapalat" w:hAnsi="GHEA Grapalat" w:cs="Arial"/>
          <w:sz w:val="22"/>
          <w:szCs w:val="22"/>
        </w:rPr>
        <w:t>որն</w:t>
      </w:r>
      <w:r w:rsidRPr="0032784D">
        <w:rPr>
          <w:rFonts w:ascii="GHEA Grapalat" w:hAnsi="GHEA Grapalat" w:cs="Sylfaen"/>
          <w:sz w:val="22"/>
          <w:szCs w:val="22"/>
        </w:rPr>
        <w:t xml:space="preserve"> </w:t>
      </w:r>
      <w:r w:rsidRPr="0032784D">
        <w:rPr>
          <w:rFonts w:ascii="GHEA Grapalat" w:hAnsi="GHEA Grapalat" w:cs="Arial"/>
          <w:sz w:val="22"/>
          <w:szCs w:val="22"/>
        </w:rPr>
        <w:t>իրականացվել</w:t>
      </w:r>
      <w:r w:rsidRPr="0032784D">
        <w:rPr>
          <w:rFonts w:ascii="GHEA Grapalat" w:hAnsi="GHEA Grapalat" w:cs="Sylfaen"/>
          <w:sz w:val="22"/>
          <w:szCs w:val="22"/>
        </w:rPr>
        <w:t xml:space="preserve"> </w:t>
      </w:r>
      <w:r w:rsidRPr="0032784D">
        <w:rPr>
          <w:rFonts w:ascii="GHEA Grapalat" w:hAnsi="GHEA Grapalat" w:cs="Arial"/>
          <w:sz w:val="22"/>
          <w:szCs w:val="22"/>
        </w:rPr>
        <w:t>է</w:t>
      </w:r>
      <w:r w:rsidRPr="0032784D">
        <w:rPr>
          <w:rFonts w:ascii="GHEA Grapalat" w:hAnsi="GHEA Grapalat" w:cs="Sylfaen"/>
          <w:sz w:val="22"/>
          <w:szCs w:val="22"/>
        </w:rPr>
        <w:t xml:space="preserve"> </w:t>
      </w:r>
      <w:r w:rsidRPr="0032784D">
        <w:rPr>
          <w:rFonts w:ascii="GHEA Grapalat" w:hAnsi="GHEA Grapalat" w:cs="Arial"/>
          <w:sz w:val="22"/>
          <w:szCs w:val="22"/>
        </w:rPr>
        <w:t>նախատեսված</w:t>
      </w:r>
      <w:r w:rsidRPr="0032784D">
        <w:rPr>
          <w:rFonts w:ascii="GHEA Grapalat" w:hAnsi="GHEA Grapalat" w:cs="Sylfaen"/>
          <w:sz w:val="22"/>
          <w:szCs w:val="22"/>
        </w:rPr>
        <w:t xml:space="preserve"> </w:t>
      </w:r>
      <w:r w:rsidRPr="0032784D">
        <w:rPr>
          <w:rFonts w:ascii="GHEA Grapalat" w:hAnsi="GHEA Grapalat" w:cs="Arial"/>
          <w:sz w:val="22"/>
          <w:szCs w:val="22"/>
        </w:rPr>
        <w:t>ծավալով</w:t>
      </w:r>
      <w:r w:rsidRPr="0032784D">
        <w:rPr>
          <w:rFonts w:ascii="GHEA Grapalat" w:hAnsi="GHEA Grapalat" w:cs="Sylfaen"/>
          <w:sz w:val="22"/>
          <w:szCs w:val="22"/>
        </w:rPr>
        <w:t>:</w:t>
      </w:r>
    </w:p>
    <w:p w:rsidR="005E1310" w:rsidRPr="0032784D" w:rsidRDefault="005E1310" w:rsidP="005E1310">
      <w:pPr>
        <w:tabs>
          <w:tab w:val="num" w:pos="0"/>
        </w:tabs>
        <w:spacing w:line="360" w:lineRule="auto"/>
        <w:ind w:firstLine="567"/>
        <w:jc w:val="both"/>
        <w:rPr>
          <w:rFonts w:ascii="GHEA Grapalat" w:hAnsi="GHEA Grapalat" w:cs="Arial"/>
          <w:sz w:val="22"/>
          <w:szCs w:val="22"/>
        </w:rPr>
      </w:pPr>
      <w:r w:rsidRPr="0032784D">
        <w:rPr>
          <w:rFonts w:ascii="GHEA Grapalat" w:hAnsi="GHEA Grapalat" w:cs="Arial"/>
          <w:sz w:val="22"/>
          <w:szCs w:val="22"/>
        </w:rPr>
        <w:t xml:space="preserve">Օտարերկրյա պետություններում հայալեզու թատերական ներկայացումներին աջակցության շրջանակներում </w:t>
      </w:r>
      <w:r w:rsidR="006B1B2A" w:rsidRPr="0032784D">
        <w:rPr>
          <w:rFonts w:ascii="GHEA Grapalat" w:hAnsi="GHEA Grapalat" w:cs="Arial"/>
          <w:sz w:val="22"/>
          <w:szCs w:val="22"/>
        </w:rPr>
        <w:t xml:space="preserve">Վրաստանում գործող Թբիլիսիի Պ.Ադամյանի անվան թատրոնին </w:t>
      </w:r>
      <w:r w:rsidRPr="0032784D">
        <w:rPr>
          <w:rFonts w:ascii="GHEA Grapalat" w:hAnsi="GHEA Grapalat" w:cs="Arial"/>
          <w:sz w:val="22"/>
          <w:szCs w:val="22"/>
        </w:rPr>
        <w:t xml:space="preserve">հատկացվել է 14 մլն դրամ, որն ամբողջությամբ օգտագործվել է: </w:t>
      </w:r>
    </w:p>
    <w:p w:rsidR="005E1310" w:rsidRPr="0032784D" w:rsidRDefault="005E1310" w:rsidP="005E1310">
      <w:pPr>
        <w:spacing w:line="360" w:lineRule="auto"/>
        <w:ind w:firstLine="561"/>
        <w:jc w:val="both"/>
        <w:rPr>
          <w:rFonts w:ascii="GHEA Grapalat" w:hAnsi="GHEA Grapalat" w:cs="Arial"/>
          <w:sz w:val="22"/>
          <w:szCs w:val="22"/>
        </w:rPr>
      </w:pPr>
      <w:r w:rsidRPr="0032784D">
        <w:rPr>
          <w:rFonts w:ascii="GHEA Grapalat" w:hAnsi="GHEA Grapalat" w:cs="Arial"/>
          <w:i/>
          <w:sz w:val="22"/>
          <w:szCs w:val="22"/>
        </w:rPr>
        <w:t>Կրթության և գիտության</w:t>
      </w:r>
      <w:r w:rsidRPr="0032784D">
        <w:rPr>
          <w:rFonts w:ascii="GHEA Grapalat" w:hAnsi="GHEA Grapalat" w:cs="Times Armenian"/>
          <w:i/>
          <w:sz w:val="22"/>
          <w:szCs w:val="22"/>
        </w:rPr>
        <w:t xml:space="preserve"> </w:t>
      </w:r>
      <w:r w:rsidRPr="0032784D">
        <w:rPr>
          <w:rFonts w:ascii="GHEA Grapalat" w:hAnsi="GHEA Grapalat" w:cs="Arial"/>
          <w:i/>
          <w:sz w:val="22"/>
          <w:szCs w:val="22"/>
        </w:rPr>
        <w:t>բնագավառում</w:t>
      </w:r>
      <w:r w:rsidRPr="0032784D">
        <w:rPr>
          <w:rFonts w:ascii="GHEA Grapalat" w:hAnsi="GHEA Grapalat" w:cs="Times Armenian"/>
          <w:i/>
          <w:sz w:val="22"/>
          <w:szCs w:val="22"/>
        </w:rPr>
        <w:t xml:space="preserve"> </w:t>
      </w:r>
      <w:r w:rsidRPr="0032784D">
        <w:rPr>
          <w:rFonts w:ascii="GHEA Grapalat" w:hAnsi="GHEA Grapalat" w:cs="Arial"/>
          <w:i/>
          <w:sz w:val="22"/>
          <w:szCs w:val="22"/>
        </w:rPr>
        <w:t>պետական</w:t>
      </w:r>
      <w:r w:rsidRPr="0032784D">
        <w:rPr>
          <w:rFonts w:ascii="GHEA Grapalat" w:hAnsi="GHEA Grapalat" w:cs="Times Armenian"/>
          <w:i/>
          <w:sz w:val="22"/>
          <w:szCs w:val="22"/>
        </w:rPr>
        <w:t xml:space="preserve"> </w:t>
      </w:r>
      <w:r w:rsidRPr="0032784D">
        <w:rPr>
          <w:rFonts w:ascii="GHEA Grapalat" w:hAnsi="GHEA Grapalat" w:cs="Arial"/>
          <w:i/>
          <w:sz w:val="22"/>
          <w:szCs w:val="22"/>
        </w:rPr>
        <w:t>քաղաքականության</w:t>
      </w:r>
      <w:r w:rsidRPr="0032784D">
        <w:rPr>
          <w:rFonts w:ascii="GHEA Grapalat" w:hAnsi="GHEA Grapalat" w:cs="Times Armenian"/>
          <w:i/>
          <w:sz w:val="22"/>
          <w:szCs w:val="22"/>
        </w:rPr>
        <w:t xml:space="preserve"> </w:t>
      </w:r>
      <w:r w:rsidRPr="0032784D">
        <w:rPr>
          <w:rFonts w:ascii="GHEA Grapalat" w:hAnsi="GHEA Grapalat" w:cs="Arial"/>
          <w:i/>
          <w:sz w:val="22"/>
          <w:szCs w:val="22"/>
        </w:rPr>
        <w:t>մշակման</w:t>
      </w:r>
      <w:r w:rsidRPr="0032784D">
        <w:rPr>
          <w:rFonts w:ascii="GHEA Grapalat" w:hAnsi="GHEA Grapalat" w:cs="Times Armenian"/>
          <w:i/>
          <w:sz w:val="22"/>
          <w:szCs w:val="22"/>
        </w:rPr>
        <w:t xml:space="preserve">, </w:t>
      </w:r>
      <w:r w:rsidRPr="0032784D">
        <w:rPr>
          <w:rFonts w:ascii="GHEA Grapalat" w:hAnsi="GHEA Grapalat" w:cs="Arial"/>
          <w:i/>
          <w:sz w:val="22"/>
          <w:szCs w:val="22"/>
        </w:rPr>
        <w:t>ծրագրերի</w:t>
      </w:r>
      <w:r w:rsidRPr="0032784D">
        <w:rPr>
          <w:rFonts w:ascii="GHEA Grapalat" w:hAnsi="GHEA Grapalat" w:cs="Times Armenian"/>
          <w:i/>
          <w:sz w:val="22"/>
          <w:szCs w:val="22"/>
        </w:rPr>
        <w:t xml:space="preserve"> </w:t>
      </w:r>
      <w:r w:rsidRPr="0032784D">
        <w:rPr>
          <w:rFonts w:ascii="GHEA Grapalat" w:hAnsi="GHEA Grapalat" w:cs="Arial"/>
          <w:i/>
          <w:sz w:val="22"/>
          <w:szCs w:val="22"/>
        </w:rPr>
        <w:t>համակարգման</w:t>
      </w:r>
      <w:r w:rsidRPr="0032784D">
        <w:rPr>
          <w:rFonts w:ascii="GHEA Grapalat" w:hAnsi="GHEA Grapalat" w:cs="Times Armenian"/>
          <w:i/>
          <w:sz w:val="22"/>
          <w:szCs w:val="22"/>
        </w:rPr>
        <w:t xml:space="preserve"> </w:t>
      </w:r>
      <w:r w:rsidRPr="0032784D">
        <w:rPr>
          <w:rFonts w:ascii="GHEA Grapalat" w:hAnsi="GHEA Grapalat" w:cs="Arial"/>
          <w:i/>
          <w:sz w:val="22"/>
          <w:szCs w:val="22"/>
        </w:rPr>
        <w:t>և</w:t>
      </w:r>
      <w:r w:rsidRPr="0032784D">
        <w:rPr>
          <w:rFonts w:ascii="GHEA Grapalat" w:hAnsi="GHEA Grapalat" w:cs="Times Armenian"/>
          <w:i/>
          <w:sz w:val="22"/>
          <w:szCs w:val="22"/>
        </w:rPr>
        <w:t xml:space="preserve"> </w:t>
      </w:r>
      <w:r w:rsidRPr="0032784D">
        <w:rPr>
          <w:rFonts w:ascii="GHEA Grapalat" w:hAnsi="GHEA Grapalat" w:cs="Arial"/>
          <w:i/>
          <w:sz w:val="22"/>
          <w:szCs w:val="22"/>
        </w:rPr>
        <w:t>մոնիտորինգի</w:t>
      </w:r>
      <w:r w:rsidRPr="0032784D">
        <w:rPr>
          <w:rFonts w:ascii="GHEA Grapalat" w:hAnsi="GHEA Grapalat" w:cs="Times Armenian"/>
          <w:sz w:val="22"/>
          <w:szCs w:val="22"/>
        </w:rPr>
        <w:t xml:space="preserve"> </w:t>
      </w:r>
      <w:r w:rsidRPr="0032784D">
        <w:rPr>
          <w:rFonts w:ascii="GHEA Grapalat" w:hAnsi="GHEA Grapalat" w:cs="Arial"/>
          <w:sz w:val="22"/>
          <w:szCs w:val="22"/>
        </w:rPr>
        <w:t>ծրագրին</w:t>
      </w:r>
      <w:r w:rsidRPr="0032784D">
        <w:rPr>
          <w:rFonts w:ascii="GHEA Grapalat" w:hAnsi="GHEA Grapalat" w:cs="Times Armenian"/>
          <w:sz w:val="22"/>
          <w:szCs w:val="22"/>
        </w:rPr>
        <w:t xml:space="preserve"> </w:t>
      </w:r>
      <w:r w:rsidRPr="0032784D">
        <w:rPr>
          <w:rFonts w:ascii="GHEA Grapalat" w:hAnsi="GHEA Grapalat" w:cs="Sylfaen"/>
          <w:sz w:val="22"/>
          <w:szCs w:val="22"/>
        </w:rPr>
        <w:t xml:space="preserve">2019 </w:t>
      </w:r>
      <w:r w:rsidRPr="0032784D">
        <w:rPr>
          <w:rFonts w:ascii="GHEA Grapalat" w:hAnsi="GHEA Grapalat" w:cs="Arial"/>
          <w:sz w:val="22"/>
          <w:szCs w:val="22"/>
        </w:rPr>
        <w:t>թվականի</w:t>
      </w:r>
      <w:r w:rsidRPr="0032784D">
        <w:rPr>
          <w:rFonts w:ascii="GHEA Grapalat" w:hAnsi="GHEA Grapalat" w:cs="Sylfaen"/>
          <w:sz w:val="22"/>
          <w:szCs w:val="22"/>
        </w:rPr>
        <w:t xml:space="preserve"> </w:t>
      </w:r>
      <w:r w:rsidRPr="0032784D">
        <w:rPr>
          <w:rFonts w:ascii="GHEA Grapalat" w:hAnsi="GHEA Grapalat" w:cs="Arial"/>
          <w:sz w:val="22"/>
          <w:szCs w:val="22"/>
        </w:rPr>
        <w:t>ընթացքում</w:t>
      </w:r>
      <w:r w:rsidRPr="0032784D">
        <w:rPr>
          <w:rFonts w:ascii="GHEA Grapalat" w:hAnsi="GHEA Grapalat" w:cs="Sylfaen"/>
          <w:sz w:val="22"/>
          <w:szCs w:val="22"/>
        </w:rPr>
        <w:t xml:space="preserve"> </w:t>
      </w:r>
      <w:r w:rsidRPr="0032784D">
        <w:rPr>
          <w:rFonts w:ascii="GHEA Grapalat" w:hAnsi="GHEA Grapalat" w:cs="Arial"/>
          <w:sz w:val="22"/>
          <w:szCs w:val="22"/>
        </w:rPr>
        <w:t>ՀՀ</w:t>
      </w:r>
      <w:r w:rsidRPr="0032784D">
        <w:rPr>
          <w:rFonts w:ascii="GHEA Grapalat" w:hAnsi="GHEA Grapalat" w:cs="Sylfaen"/>
          <w:sz w:val="22"/>
          <w:szCs w:val="22"/>
        </w:rPr>
        <w:t xml:space="preserve"> </w:t>
      </w:r>
      <w:r w:rsidRPr="0032784D">
        <w:rPr>
          <w:rFonts w:ascii="GHEA Grapalat" w:hAnsi="GHEA Grapalat" w:cs="Arial"/>
          <w:sz w:val="22"/>
          <w:szCs w:val="22"/>
        </w:rPr>
        <w:t>պետական</w:t>
      </w:r>
      <w:r w:rsidRPr="0032784D">
        <w:rPr>
          <w:rFonts w:ascii="GHEA Grapalat" w:hAnsi="GHEA Grapalat" w:cs="Sylfaen"/>
          <w:sz w:val="22"/>
          <w:szCs w:val="22"/>
        </w:rPr>
        <w:t xml:space="preserve"> </w:t>
      </w:r>
      <w:r w:rsidRPr="0032784D">
        <w:rPr>
          <w:rFonts w:ascii="GHEA Grapalat" w:hAnsi="GHEA Grapalat" w:cs="Arial"/>
          <w:sz w:val="22"/>
          <w:szCs w:val="22"/>
        </w:rPr>
        <w:t>բյուջեից</w:t>
      </w:r>
      <w:r w:rsidRPr="0032784D">
        <w:rPr>
          <w:rFonts w:ascii="GHEA Grapalat" w:hAnsi="GHEA Grapalat" w:cs="Times Armenian"/>
          <w:sz w:val="22"/>
          <w:szCs w:val="22"/>
        </w:rPr>
        <w:t xml:space="preserve"> </w:t>
      </w:r>
      <w:r w:rsidRPr="0032784D">
        <w:rPr>
          <w:rFonts w:ascii="GHEA Grapalat" w:hAnsi="GHEA Grapalat" w:cs="Arial"/>
          <w:sz w:val="22"/>
          <w:szCs w:val="22"/>
        </w:rPr>
        <w:t>տրամադրվել</w:t>
      </w:r>
      <w:r w:rsidRPr="0032784D">
        <w:rPr>
          <w:rFonts w:ascii="GHEA Grapalat" w:hAnsi="GHEA Grapalat" w:cs="Times Armenian"/>
          <w:sz w:val="22"/>
          <w:szCs w:val="22"/>
        </w:rPr>
        <w:t xml:space="preserve"> </w:t>
      </w:r>
      <w:r w:rsidRPr="0032784D">
        <w:rPr>
          <w:rFonts w:ascii="GHEA Grapalat" w:hAnsi="GHEA Grapalat" w:cs="Arial"/>
          <w:sz w:val="22"/>
          <w:szCs w:val="22"/>
        </w:rPr>
        <w:t>է</w:t>
      </w:r>
      <w:r w:rsidRPr="0032784D">
        <w:rPr>
          <w:rFonts w:ascii="GHEA Grapalat" w:hAnsi="GHEA Grapalat" w:cs="Times Armenian"/>
          <w:sz w:val="22"/>
          <w:szCs w:val="22"/>
        </w:rPr>
        <w:t xml:space="preserve"> </w:t>
      </w:r>
      <w:r w:rsidRPr="0032784D">
        <w:rPr>
          <w:rFonts w:ascii="GHEA Grapalat" w:hAnsi="GHEA Grapalat" w:cs="Arial"/>
          <w:sz w:val="22"/>
          <w:szCs w:val="22"/>
        </w:rPr>
        <w:t>903.6</w:t>
      </w:r>
      <w:r w:rsidRPr="0032784D">
        <w:rPr>
          <w:rFonts w:ascii="GHEA Grapalat" w:hAnsi="GHEA Grapalat" w:cs="Times Armenian"/>
          <w:sz w:val="22"/>
          <w:szCs w:val="22"/>
        </w:rPr>
        <w:t xml:space="preserve"> </w:t>
      </w:r>
      <w:r w:rsidRPr="0032784D">
        <w:rPr>
          <w:rFonts w:ascii="GHEA Grapalat" w:hAnsi="GHEA Grapalat" w:cs="Arial"/>
          <w:sz w:val="22"/>
          <w:szCs w:val="22"/>
        </w:rPr>
        <w:t>մլն</w:t>
      </w:r>
      <w:r w:rsidRPr="0032784D">
        <w:rPr>
          <w:rFonts w:ascii="GHEA Grapalat" w:hAnsi="GHEA Grapalat" w:cs="Times Armenian"/>
          <w:sz w:val="22"/>
          <w:szCs w:val="22"/>
        </w:rPr>
        <w:t xml:space="preserve"> </w:t>
      </w:r>
      <w:r w:rsidRPr="0032784D">
        <w:rPr>
          <w:rFonts w:ascii="GHEA Grapalat" w:hAnsi="GHEA Grapalat" w:cs="Arial"/>
          <w:sz w:val="22"/>
          <w:szCs w:val="22"/>
        </w:rPr>
        <w:t>դրամ՝</w:t>
      </w:r>
      <w:r w:rsidRPr="0032784D">
        <w:rPr>
          <w:rFonts w:ascii="GHEA Grapalat" w:hAnsi="GHEA Grapalat" w:cs="Times Armenian"/>
          <w:sz w:val="22"/>
          <w:szCs w:val="22"/>
        </w:rPr>
        <w:t xml:space="preserve"> </w:t>
      </w:r>
      <w:r w:rsidRPr="0032784D">
        <w:rPr>
          <w:rFonts w:ascii="GHEA Grapalat" w:hAnsi="GHEA Grapalat" w:cs="Arial"/>
          <w:sz w:val="22"/>
          <w:szCs w:val="22"/>
        </w:rPr>
        <w:t>ապահովելով</w:t>
      </w:r>
      <w:r w:rsidRPr="0032784D">
        <w:rPr>
          <w:rFonts w:ascii="GHEA Grapalat" w:hAnsi="GHEA Grapalat" w:cs="Times Armenian"/>
          <w:sz w:val="22"/>
          <w:szCs w:val="22"/>
        </w:rPr>
        <w:t xml:space="preserve"> </w:t>
      </w:r>
      <w:r w:rsidRPr="0032784D">
        <w:rPr>
          <w:rFonts w:ascii="GHEA Grapalat" w:hAnsi="GHEA Grapalat" w:cs="Arial"/>
          <w:sz w:val="22"/>
          <w:szCs w:val="22"/>
        </w:rPr>
        <w:t>ծրագրի</w:t>
      </w:r>
      <w:r w:rsidRPr="0032784D">
        <w:rPr>
          <w:rFonts w:ascii="GHEA Grapalat" w:hAnsi="GHEA Grapalat" w:cs="Times Armenian"/>
          <w:sz w:val="22"/>
          <w:szCs w:val="22"/>
        </w:rPr>
        <w:t xml:space="preserve"> </w:t>
      </w:r>
      <w:r w:rsidRPr="0032784D">
        <w:rPr>
          <w:rFonts w:ascii="GHEA Grapalat" w:hAnsi="GHEA Grapalat" w:cs="Arial"/>
          <w:sz w:val="22"/>
          <w:szCs w:val="22"/>
        </w:rPr>
        <w:t>9</w:t>
      </w:r>
      <w:r w:rsidRPr="0032784D">
        <w:rPr>
          <w:rFonts w:ascii="GHEA Grapalat" w:hAnsi="GHEA Grapalat" w:cs="Times Armenian"/>
          <w:sz w:val="22"/>
          <w:szCs w:val="22"/>
        </w:rPr>
        <w:t>7%-</w:t>
      </w:r>
      <w:r w:rsidRPr="0032784D">
        <w:rPr>
          <w:rFonts w:ascii="GHEA Grapalat" w:hAnsi="GHEA Grapalat" w:cs="Arial"/>
          <w:sz w:val="22"/>
          <w:szCs w:val="22"/>
        </w:rPr>
        <w:t>ը</w:t>
      </w:r>
      <w:r w:rsidRPr="0032784D">
        <w:rPr>
          <w:rFonts w:ascii="GHEA Grapalat" w:hAnsi="GHEA Grapalat" w:cs="Times Armenian"/>
          <w:sz w:val="22"/>
          <w:szCs w:val="22"/>
        </w:rPr>
        <w:t xml:space="preserve">: </w:t>
      </w:r>
      <w:r w:rsidRPr="0032784D">
        <w:rPr>
          <w:rFonts w:ascii="GHEA Grapalat" w:hAnsi="GHEA Grapalat" w:cs="Arial"/>
          <w:sz w:val="22"/>
          <w:szCs w:val="22"/>
        </w:rPr>
        <w:t>Ծրագրի շրջանակներում իրականացվել է 8 միջոցառում:</w:t>
      </w:r>
    </w:p>
    <w:p w:rsidR="005E1310" w:rsidRPr="0032784D" w:rsidRDefault="005E1310" w:rsidP="005E1310">
      <w:pPr>
        <w:spacing w:line="360" w:lineRule="auto"/>
        <w:ind w:firstLine="540"/>
        <w:jc w:val="both"/>
        <w:rPr>
          <w:rFonts w:ascii="GHEA Grapalat" w:hAnsi="GHEA Grapalat" w:cs="Times Armenian"/>
          <w:kern w:val="1"/>
          <w:sz w:val="22"/>
          <w:szCs w:val="22"/>
          <w:lang w:eastAsia="ru-RU"/>
        </w:rPr>
      </w:pPr>
      <w:r w:rsidRPr="0032784D">
        <w:rPr>
          <w:rFonts w:ascii="GHEA Grapalat" w:hAnsi="GHEA Grapalat" w:cs="Arial"/>
          <w:sz w:val="22"/>
          <w:szCs w:val="22"/>
        </w:rPr>
        <w:lastRenderedPageBreak/>
        <w:t>«Կրթության և գիտության բնագավառի պետական քաղաքականության մշակման, ծրագրերի համակարգման և մոնիտորինգի ծառայություններ» և</w:t>
      </w:r>
      <w:r w:rsidRPr="0032784D">
        <w:rPr>
          <w:rFonts w:ascii="GHEA Grapalat" w:hAnsi="GHEA Grapalat" w:cs="GHEA Grapalat"/>
          <w:sz w:val="22"/>
          <w:szCs w:val="22"/>
        </w:rPr>
        <w:t xml:space="preserve"> «</w:t>
      </w:r>
      <w:r w:rsidRPr="0032784D">
        <w:rPr>
          <w:rFonts w:ascii="GHEA Grapalat" w:hAnsi="GHEA Grapalat" w:cs="Arial"/>
          <w:sz w:val="22"/>
          <w:szCs w:val="22"/>
        </w:rPr>
        <w:t>ՀՀ կրթության, գիտության, մշակույթի և սպորտի նախարարության տեխնիկական հագեցվածության բարելավում»</w:t>
      </w:r>
      <w:r w:rsidRPr="0032784D">
        <w:rPr>
          <w:rFonts w:ascii="GHEA Grapalat" w:hAnsi="GHEA Grapalat" w:cs="Sylfaen"/>
          <w:b/>
          <w:sz w:val="22"/>
          <w:szCs w:val="22"/>
          <w:lang w:val="pt-BR"/>
        </w:rPr>
        <w:t xml:space="preserve"> </w:t>
      </w:r>
      <w:r w:rsidRPr="0032784D">
        <w:rPr>
          <w:rFonts w:ascii="GHEA Grapalat" w:hAnsi="GHEA Grapalat" w:cs="Arial"/>
          <w:sz w:val="22"/>
          <w:szCs w:val="22"/>
        </w:rPr>
        <w:t>միջոցառումների շրջանակներում</w:t>
      </w:r>
      <w:r w:rsidRPr="0032784D">
        <w:rPr>
          <w:rFonts w:ascii="GHEA Grapalat" w:hAnsi="GHEA Grapalat" w:cs="GHEA Grapalat"/>
          <w:sz w:val="22"/>
          <w:szCs w:val="22"/>
        </w:rPr>
        <w:t xml:space="preserve"> </w:t>
      </w:r>
      <w:r w:rsidR="009C5AC0" w:rsidRPr="0032784D">
        <w:rPr>
          <w:rFonts w:ascii="GHEA Grapalat" w:hAnsi="GHEA Grapalat" w:cs="Arial"/>
          <w:sz w:val="22"/>
          <w:szCs w:val="22"/>
        </w:rPr>
        <w:t>օգտագործ</w:t>
      </w:r>
      <w:r w:rsidRPr="0032784D">
        <w:rPr>
          <w:rFonts w:ascii="GHEA Grapalat" w:hAnsi="GHEA Grapalat" w:cs="Arial"/>
          <w:sz w:val="22"/>
          <w:szCs w:val="22"/>
        </w:rPr>
        <w:t>վել</w:t>
      </w:r>
      <w:r w:rsidRPr="0032784D">
        <w:rPr>
          <w:rFonts w:ascii="GHEA Grapalat" w:hAnsi="GHEA Grapalat" w:cs="GHEA Grapalat"/>
          <w:sz w:val="22"/>
          <w:szCs w:val="22"/>
        </w:rPr>
        <w:t xml:space="preserve"> </w:t>
      </w:r>
      <w:r w:rsidR="009C5AC0" w:rsidRPr="0032784D">
        <w:rPr>
          <w:rFonts w:ascii="GHEA Grapalat" w:hAnsi="GHEA Grapalat" w:cs="GHEA Grapalat"/>
          <w:sz w:val="22"/>
          <w:szCs w:val="22"/>
        </w:rPr>
        <w:t>է</w:t>
      </w:r>
      <w:r w:rsidRPr="0032784D">
        <w:rPr>
          <w:rFonts w:ascii="GHEA Grapalat" w:hAnsi="GHEA Grapalat" w:cs="GHEA Grapalat"/>
          <w:sz w:val="22"/>
          <w:szCs w:val="22"/>
        </w:rPr>
        <w:t xml:space="preserve"> </w:t>
      </w:r>
      <w:r w:rsidRPr="0032784D">
        <w:rPr>
          <w:rFonts w:ascii="GHEA Grapalat" w:hAnsi="GHEA Grapalat" w:cs="Arial"/>
          <w:sz w:val="22"/>
          <w:szCs w:val="22"/>
        </w:rPr>
        <w:t>համապատասխանաբար</w:t>
      </w:r>
      <w:r w:rsidRPr="0032784D">
        <w:rPr>
          <w:rFonts w:ascii="GHEA Grapalat" w:hAnsi="GHEA Grapalat" w:cs="GHEA Grapalat"/>
          <w:sz w:val="22"/>
          <w:szCs w:val="22"/>
        </w:rPr>
        <w:t xml:space="preserve"> </w:t>
      </w:r>
      <w:r w:rsidRPr="0032784D">
        <w:rPr>
          <w:rFonts w:ascii="GHEA Grapalat" w:hAnsi="GHEA Grapalat" w:cs="Arial"/>
          <w:sz w:val="22"/>
          <w:szCs w:val="22"/>
        </w:rPr>
        <w:t>786.8 մլն</w:t>
      </w:r>
      <w:r w:rsidRPr="0032784D">
        <w:rPr>
          <w:rFonts w:ascii="GHEA Grapalat" w:hAnsi="GHEA Grapalat" w:cs="GHEA Grapalat"/>
          <w:sz w:val="22"/>
          <w:szCs w:val="22"/>
        </w:rPr>
        <w:t xml:space="preserve"> </w:t>
      </w:r>
      <w:r w:rsidRPr="0032784D">
        <w:rPr>
          <w:rFonts w:ascii="GHEA Grapalat" w:hAnsi="GHEA Grapalat" w:cs="Arial"/>
          <w:sz w:val="22"/>
          <w:szCs w:val="22"/>
        </w:rPr>
        <w:t>դրամ</w:t>
      </w:r>
      <w:r w:rsidRPr="0032784D">
        <w:rPr>
          <w:rFonts w:ascii="GHEA Grapalat" w:hAnsi="GHEA Grapalat" w:cs="GHEA Grapalat"/>
          <w:sz w:val="22"/>
          <w:szCs w:val="22"/>
        </w:rPr>
        <w:t xml:space="preserve"> </w:t>
      </w:r>
      <w:r w:rsidRPr="0032784D">
        <w:rPr>
          <w:rFonts w:ascii="GHEA Grapalat" w:hAnsi="GHEA Grapalat" w:cs="Arial"/>
          <w:sz w:val="22"/>
          <w:szCs w:val="22"/>
        </w:rPr>
        <w:t>և</w:t>
      </w:r>
      <w:r w:rsidRPr="0032784D">
        <w:rPr>
          <w:rFonts w:ascii="GHEA Grapalat" w:hAnsi="GHEA Grapalat" w:cs="GHEA Grapalat"/>
          <w:sz w:val="22"/>
          <w:szCs w:val="22"/>
        </w:rPr>
        <w:t xml:space="preserve"> </w:t>
      </w:r>
      <w:r w:rsidRPr="0032784D">
        <w:rPr>
          <w:rFonts w:ascii="GHEA Grapalat" w:hAnsi="GHEA Grapalat" w:cs="Arial"/>
          <w:sz w:val="22"/>
          <w:szCs w:val="22"/>
        </w:rPr>
        <w:t>13.5</w:t>
      </w:r>
      <w:r w:rsidRPr="0032784D">
        <w:rPr>
          <w:rFonts w:ascii="GHEA Grapalat" w:hAnsi="GHEA Grapalat" w:cs="GHEA Grapalat"/>
          <w:sz w:val="22"/>
          <w:szCs w:val="22"/>
        </w:rPr>
        <w:t xml:space="preserve"> </w:t>
      </w:r>
      <w:r w:rsidRPr="0032784D">
        <w:rPr>
          <w:rFonts w:ascii="GHEA Grapalat" w:hAnsi="GHEA Grapalat" w:cs="Arial"/>
          <w:sz w:val="22"/>
          <w:szCs w:val="22"/>
        </w:rPr>
        <w:t>մլն</w:t>
      </w:r>
      <w:r w:rsidRPr="0032784D">
        <w:rPr>
          <w:rFonts w:ascii="GHEA Grapalat" w:hAnsi="GHEA Grapalat" w:cs="GHEA Grapalat"/>
          <w:sz w:val="22"/>
          <w:szCs w:val="22"/>
        </w:rPr>
        <w:t xml:space="preserve"> </w:t>
      </w:r>
      <w:r w:rsidRPr="0032784D">
        <w:rPr>
          <w:rFonts w:ascii="GHEA Grapalat" w:hAnsi="GHEA Grapalat" w:cs="Arial"/>
          <w:sz w:val="22"/>
          <w:szCs w:val="22"/>
        </w:rPr>
        <w:t>դրամ</w:t>
      </w:r>
      <w:r w:rsidR="009C5AC0" w:rsidRPr="0032784D">
        <w:rPr>
          <w:rFonts w:ascii="GHEA Grapalat" w:hAnsi="GHEA Grapalat" w:cs="Arial"/>
          <w:sz w:val="22"/>
          <w:szCs w:val="22"/>
        </w:rPr>
        <w:t>՝</w:t>
      </w:r>
      <w:r w:rsidRPr="0032784D">
        <w:rPr>
          <w:rFonts w:ascii="GHEA Grapalat" w:hAnsi="GHEA Grapalat" w:cs="GHEA Grapalat"/>
          <w:sz w:val="22"/>
          <w:szCs w:val="22"/>
        </w:rPr>
        <w:t xml:space="preserve"> </w:t>
      </w:r>
      <w:r w:rsidRPr="0032784D">
        <w:rPr>
          <w:rFonts w:ascii="GHEA Grapalat" w:hAnsi="GHEA Grapalat" w:cs="Arial"/>
          <w:sz w:val="22"/>
          <w:szCs w:val="22"/>
        </w:rPr>
        <w:t>կազմել</w:t>
      </w:r>
      <w:r w:rsidR="009C5AC0" w:rsidRPr="0032784D">
        <w:rPr>
          <w:rFonts w:ascii="GHEA Grapalat" w:hAnsi="GHEA Grapalat" w:cs="Arial"/>
          <w:sz w:val="22"/>
          <w:szCs w:val="22"/>
        </w:rPr>
        <w:t>ով ծրագր</w:t>
      </w:r>
      <w:r w:rsidRPr="0032784D">
        <w:rPr>
          <w:rFonts w:ascii="GHEA Grapalat" w:hAnsi="GHEA Grapalat" w:cs="Arial"/>
          <w:sz w:val="22"/>
          <w:szCs w:val="22"/>
        </w:rPr>
        <w:t>ված</w:t>
      </w:r>
      <w:r w:rsidRPr="0032784D">
        <w:rPr>
          <w:rFonts w:ascii="GHEA Grapalat" w:hAnsi="GHEA Grapalat" w:cs="GHEA Grapalat"/>
          <w:sz w:val="22"/>
          <w:szCs w:val="22"/>
        </w:rPr>
        <w:t xml:space="preserve"> </w:t>
      </w:r>
      <w:r w:rsidRPr="0032784D">
        <w:rPr>
          <w:rFonts w:ascii="GHEA Grapalat" w:hAnsi="GHEA Grapalat" w:cs="Arial"/>
          <w:sz w:val="22"/>
          <w:szCs w:val="22"/>
        </w:rPr>
        <w:t>ցուցանիշ</w:t>
      </w:r>
      <w:r w:rsidR="009C5AC0" w:rsidRPr="0032784D">
        <w:rPr>
          <w:rFonts w:ascii="GHEA Grapalat" w:hAnsi="GHEA Grapalat" w:cs="Arial"/>
          <w:sz w:val="22"/>
          <w:szCs w:val="22"/>
        </w:rPr>
        <w:t>ներ</w:t>
      </w:r>
      <w:r w:rsidRPr="0032784D">
        <w:rPr>
          <w:rFonts w:ascii="GHEA Grapalat" w:hAnsi="GHEA Grapalat" w:cs="Arial"/>
          <w:sz w:val="22"/>
          <w:szCs w:val="22"/>
        </w:rPr>
        <w:t>ի</w:t>
      </w:r>
      <w:r w:rsidRPr="0032784D">
        <w:rPr>
          <w:rFonts w:ascii="GHEA Grapalat" w:hAnsi="GHEA Grapalat" w:cs="GHEA Grapalat"/>
          <w:sz w:val="22"/>
          <w:szCs w:val="22"/>
        </w:rPr>
        <w:t xml:space="preserve"> 98.1%-</w:t>
      </w:r>
      <w:r w:rsidRPr="0032784D">
        <w:rPr>
          <w:rFonts w:ascii="GHEA Grapalat" w:hAnsi="GHEA Grapalat" w:cs="Arial"/>
          <w:sz w:val="22"/>
          <w:szCs w:val="22"/>
        </w:rPr>
        <w:t>ը</w:t>
      </w:r>
      <w:r w:rsidRPr="0032784D">
        <w:rPr>
          <w:rFonts w:ascii="GHEA Grapalat" w:hAnsi="GHEA Grapalat" w:cs="GHEA Grapalat"/>
          <w:sz w:val="22"/>
          <w:szCs w:val="22"/>
        </w:rPr>
        <w:t xml:space="preserve"> </w:t>
      </w:r>
      <w:r w:rsidRPr="0032784D">
        <w:rPr>
          <w:rFonts w:ascii="GHEA Grapalat" w:hAnsi="GHEA Grapalat" w:cs="Arial"/>
          <w:sz w:val="22"/>
          <w:szCs w:val="22"/>
        </w:rPr>
        <w:t>և</w:t>
      </w:r>
      <w:r w:rsidRPr="0032784D">
        <w:rPr>
          <w:rFonts w:ascii="GHEA Grapalat" w:hAnsi="GHEA Grapalat" w:cs="GHEA Grapalat"/>
          <w:sz w:val="22"/>
          <w:szCs w:val="22"/>
        </w:rPr>
        <w:t xml:space="preserve"> 66.7%-</w:t>
      </w:r>
      <w:r w:rsidRPr="0032784D">
        <w:rPr>
          <w:rFonts w:ascii="GHEA Grapalat" w:hAnsi="GHEA Grapalat" w:cs="Arial"/>
          <w:sz w:val="22"/>
          <w:szCs w:val="22"/>
        </w:rPr>
        <w:t>ը</w:t>
      </w:r>
      <w:r w:rsidRPr="0032784D">
        <w:rPr>
          <w:rFonts w:ascii="GHEA Grapalat" w:hAnsi="GHEA Grapalat" w:cs="GHEA Grapalat"/>
          <w:sz w:val="22"/>
          <w:szCs w:val="22"/>
        </w:rPr>
        <w:t xml:space="preserve">: </w:t>
      </w:r>
      <w:r w:rsidRPr="0032784D">
        <w:rPr>
          <w:rFonts w:ascii="GHEA Grapalat" w:hAnsi="GHEA Grapalat" w:cs="Arial"/>
          <w:sz w:val="22"/>
          <w:szCs w:val="22"/>
        </w:rPr>
        <w:t>Շեղումը</w:t>
      </w:r>
      <w:r w:rsidRPr="0032784D">
        <w:rPr>
          <w:rFonts w:ascii="GHEA Grapalat" w:hAnsi="GHEA Grapalat" w:cs="GHEA Grapalat"/>
          <w:sz w:val="22"/>
          <w:szCs w:val="22"/>
        </w:rPr>
        <w:t xml:space="preserve"> </w:t>
      </w:r>
      <w:r w:rsidRPr="0032784D">
        <w:rPr>
          <w:rFonts w:ascii="GHEA Grapalat" w:hAnsi="GHEA Grapalat" w:cs="Arial"/>
          <w:sz w:val="22"/>
          <w:szCs w:val="22"/>
        </w:rPr>
        <w:t>պայմանավորված</w:t>
      </w:r>
      <w:r w:rsidRPr="0032784D">
        <w:rPr>
          <w:rFonts w:ascii="GHEA Grapalat" w:hAnsi="GHEA Grapalat" w:cs="GHEA Grapalat"/>
          <w:sz w:val="22"/>
          <w:szCs w:val="22"/>
        </w:rPr>
        <w:t xml:space="preserve"> </w:t>
      </w:r>
      <w:r w:rsidRPr="0032784D">
        <w:rPr>
          <w:rFonts w:ascii="GHEA Grapalat" w:hAnsi="GHEA Grapalat" w:cs="Arial"/>
          <w:sz w:val="22"/>
          <w:szCs w:val="22"/>
        </w:rPr>
        <w:t>է</w:t>
      </w:r>
      <w:r w:rsidRPr="0032784D">
        <w:rPr>
          <w:rFonts w:ascii="GHEA Grapalat" w:hAnsi="GHEA Grapalat" w:cs="GHEA Grapalat"/>
          <w:sz w:val="22"/>
          <w:szCs w:val="22"/>
        </w:rPr>
        <w:t xml:space="preserve"> </w:t>
      </w:r>
      <w:r w:rsidRPr="0032784D">
        <w:rPr>
          <w:rFonts w:ascii="GHEA Grapalat" w:hAnsi="GHEA Grapalat" w:cs="Arial"/>
          <w:sz w:val="22"/>
          <w:szCs w:val="22"/>
        </w:rPr>
        <w:t>գնումների</w:t>
      </w:r>
      <w:r w:rsidRPr="0032784D">
        <w:rPr>
          <w:rFonts w:ascii="GHEA Grapalat" w:hAnsi="GHEA Grapalat" w:cs="GHEA Grapalat"/>
          <w:sz w:val="22"/>
          <w:szCs w:val="22"/>
        </w:rPr>
        <w:t xml:space="preserve"> </w:t>
      </w:r>
      <w:r w:rsidRPr="0032784D">
        <w:rPr>
          <w:rFonts w:ascii="GHEA Grapalat" w:hAnsi="GHEA Grapalat" w:cs="Arial"/>
          <w:sz w:val="22"/>
          <w:szCs w:val="22"/>
        </w:rPr>
        <w:t>գործընթացների</w:t>
      </w:r>
      <w:r w:rsidRPr="0032784D">
        <w:rPr>
          <w:rFonts w:ascii="GHEA Grapalat" w:hAnsi="GHEA Grapalat" w:cs="GHEA Grapalat"/>
          <w:sz w:val="22"/>
          <w:szCs w:val="22"/>
        </w:rPr>
        <w:t xml:space="preserve"> </w:t>
      </w:r>
      <w:r w:rsidRPr="0032784D">
        <w:rPr>
          <w:rFonts w:ascii="GHEA Grapalat" w:hAnsi="GHEA Grapalat" w:cs="Arial"/>
          <w:sz w:val="22"/>
          <w:szCs w:val="22"/>
        </w:rPr>
        <w:t>արդյունքում</w:t>
      </w:r>
      <w:r w:rsidRPr="0032784D">
        <w:rPr>
          <w:rFonts w:ascii="GHEA Grapalat" w:hAnsi="GHEA Grapalat" w:cs="GHEA Grapalat"/>
          <w:sz w:val="22"/>
          <w:szCs w:val="22"/>
        </w:rPr>
        <w:t xml:space="preserve"> </w:t>
      </w:r>
      <w:r w:rsidRPr="0032784D">
        <w:rPr>
          <w:rFonts w:ascii="GHEA Grapalat" w:hAnsi="GHEA Grapalat" w:cs="Arial"/>
          <w:sz w:val="22"/>
          <w:szCs w:val="22"/>
        </w:rPr>
        <w:t>ապրանքների</w:t>
      </w:r>
      <w:r w:rsidRPr="0032784D">
        <w:rPr>
          <w:rFonts w:ascii="GHEA Grapalat" w:hAnsi="GHEA Grapalat" w:cs="GHEA Grapalat"/>
          <w:sz w:val="22"/>
          <w:szCs w:val="22"/>
        </w:rPr>
        <w:t xml:space="preserve"> </w:t>
      </w:r>
      <w:r w:rsidRPr="0032784D">
        <w:rPr>
          <w:rFonts w:ascii="GHEA Grapalat" w:hAnsi="GHEA Grapalat" w:cs="Arial"/>
          <w:sz w:val="22"/>
          <w:szCs w:val="22"/>
        </w:rPr>
        <w:t>և</w:t>
      </w:r>
      <w:r w:rsidRPr="0032784D">
        <w:rPr>
          <w:rFonts w:ascii="GHEA Grapalat" w:hAnsi="GHEA Grapalat" w:cs="GHEA Grapalat"/>
          <w:sz w:val="22"/>
          <w:szCs w:val="22"/>
        </w:rPr>
        <w:t xml:space="preserve"> </w:t>
      </w:r>
      <w:r w:rsidRPr="0032784D">
        <w:rPr>
          <w:rFonts w:ascii="GHEA Grapalat" w:hAnsi="GHEA Grapalat" w:cs="Arial"/>
          <w:sz w:val="22"/>
          <w:szCs w:val="22"/>
        </w:rPr>
        <w:t>ծառայությունների՝</w:t>
      </w:r>
      <w:r w:rsidRPr="0032784D">
        <w:rPr>
          <w:rFonts w:ascii="GHEA Grapalat" w:hAnsi="GHEA Grapalat" w:cs="GHEA Grapalat"/>
          <w:sz w:val="22"/>
          <w:szCs w:val="22"/>
        </w:rPr>
        <w:t xml:space="preserve"> </w:t>
      </w:r>
      <w:r w:rsidRPr="0032784D">
        <w:rPr>
          <w:rFonts w:ascii="GHEA Grapalat" w:hAnsi="GHEA Grapalat" w:cs="Arial"/>
          <w:sz w:val="22"/>
          <w:szCs w:val="22"/>
        </w:rPr>
        <w:t>նախատեսվածից</w:t>
      </w:r>
      <w:r w:rsidRPr="0032784D">
        <w:rPr>
          <w:rFonts w:ascii="GHEA Grapalat" w:hAnsi="GHEA Grapalat" w:cs="GHEA Grapalat"/>
          <w:sz w:val="22"/>
          <w:szCs w:val="22"/>
        </w:rPr>
        <w:t xml:space="preserve"> </w:t>
      </w:r>
      <w:r w:rsidRPr="0032784D">
        <w:rPr>
          <w:rFonts w:ascii="GHEA Grapalat" w:hAnsi="GHEA Grapalat" w:cs="Arial"/>
          <w:sz w:val="22"/>
          <w:szCs w:val="22"/>
        </w:rPr>
        <w:t>ցածր</w:t>
      </w:r>
      <w:r w:rsidRPr="0032784D">
        <w:rPr>
          <w:rFonts w:ascii="GHEA Grapalat" w:hAnsi="GHEA Grapalat" w:cs="GHEA Grapalat"/>
          <w:sz w:val="22"/>
          <w:szCs w:val="22"/>
        </w:rPr>
        <w:t xml:space="preserve"> </w:t>
      </w:r>
      <w:r w:rsidRPr="0032784D">
        <w:rPr>
          <w:rFonts w:ascii="GHEA Grapalat" w:hAnsi="GHEA Grapalat" w:cs="Arial"/>
          <w:sz w:val="22"/>
          <w:szCs w:val="22"/>
        </w:rPr>
        <w:t>գներով</w:t>
      </w:r>
      <w:r w:rsidRPr="0032784D">
        <w:rPr>
          <w:rFonts w:ascii="GHEA Grapalat" w:hAnsi="GHEA Grapalat" w:cs="GHEA Grapalat"/>
          <w:sz w:val="22"/>
          <w:szCs w:val="22"/>
        </w:rPr>
        <w:t xml:space="preserve"> </w:t>
      </w:r>
      <w:r w:rsidRPr="0032784D">
        <w:rPr>
          <w:rFonts w:ascii="GHEA Grapalat" w:hAnsi="GHEA Grapalat" w:cs="Arial"/>
          <w:sz w:val="22"/>
          <w:szCs w:val="22"/>
        </w:rPr>
        <w:t>ձեռքբերմամբ, ինչպես նաև գործուղումների</w:t>
      </w:r>
      <w:r w:rsidRPr="0032784D">
        <w:rPr>
          <w:rFonts w:ascii="GHEA Grapalat" w:hAnsi="GHEA Grapalat"/>
          <w:sz w:val="22"/>
          <w:szCs w:val="22"/>
        </w:rPr>
        <w:t xml:space="preserve"> </w:t>
      </w:r>
      <w:r w:rsidRPr="0032784D">
        <w:rPr>
          <w:rFonts w:ascii="GHEA Grapalat" w:hAnsi="GHEA Grapalat" w:cs="Arial"/>
          <w:sz w:val="22"/>
          <w:szCs w:val="22"/>
        </w:rPr>
        <w:t>գծով</w:t>
      </w:r>
      <w:r w:rsidRPr="0032784D">
        <w:rPr>
          <w:rFonts w:ascii="GHEA Grapalat" w:hAnsi="GHEA Grapalat"/>
          <w:sz w:val="22"/>
          <w:szCs w:val="22"/>
        </w:rPr>
        <w:t xml:space="preserve"> </w:t>
      </w:r>
      <w:r w:rsidRPr="0032784D">
        <w:rPr>
          <w:rFonts w:ascii="GHEA Grapalat" w:hAnsi="GHEA Grapalat" w:cs="Arial"/>
          <w:sz w:val="22"/>
          <w:szCs w:val="22"/>
        </w:rPr>
        <w:t>ծախսերի</w:t>
      </w:r>
      <w:r w:rsidRPr="0032784D">
        <w:rPr>
          <w:rFonts w:ascii="GHEA Grapalat" w:hAnsi="GHEA Grapalat"/>
          <w:sz w:val="22"/>
          <w:szCs w:val="22"/>
        </w:rPr>
        <w:t xml:space="preserve"> </w:t>
      </w:r>
      <w:r w:rsidRPr="0032784D">
        <w:rPr>
          <w:rFonts w:ascii="GHEA Grapalat" w:hAnsi="GHEA Grapalat" w:cs="Arial"/>
          <w:sz w:val="22"/>
          <w:szCs w:val="22"/>
        </w:rPr>
        <w:t>տնտեսմամբ</w:t>
      </w:r>
      <w:r w:rsidRPr="0032784D">
        <w:rPr>
          <w:rFonts w:ascii="GHEA Grapalat" w:hAnsi="GHEA Grapalat" w:cs="GHEA Grapalat"/>
          <w:sz w:val="22"/>
          <w:szCs w:val="22"/>
        </w:rPr>
        <w:t xml:space="preserve">: </w:t>
      </w:r>
    </w:p>
    <w:p w:rsidR="005E1310" w:rsidRPr="0032784D" w:rsidRDefault="005E1310" w:rsidP="005E1310">
      <w:pPr>
        <w:spacing w:line="360" w:lineRule="auto"/>
        <w:ind w:firstLine="540"/>
        <w:jc w:val="both"/>
        <w:rPr>
          <w:rFonts w:ascii="GHEA Grapalat" w:hAnsi="GHEA Grapalat" w:cs="Times Armenian"/>
          <w:kern w:val="1"/>
          <w:sz w:val="22"/>
          <w:szCs w:val="22"/>
          <w:lang w:eastAsia="ru-RU"/>
        </w:rPr>
      </w:pPr>
      <w:r w:rsidRPr="0032784D">
        <w:rPr>
          <w:rFonts w:ascii="GHEA Grapalat" w:hAnsi="GHEA Grapalat" w:cs="Arial"/>
          <w:sz w:val="22"/>
          <w:szCs w:val="22"/>
        </w:rPr>
        <w:t>Լեզվի բնագավառում պետական քաղաքականության մշակման և իրականացման ծառայությունների իրականացման նպատակով տրամադրվել է 87.8 մլն դրամ` ապահովելով 96.1% կատարողական՝ պայմանավորված</w:t>
      </w:r>
      <w:r w:rsidRPr="0032784D">
        <w:rPr>
          <w:rFonts w:ascii="GHEA Grapalat" w:hAnsi="GHEA Grapalat" w:cs="GHEA Grapalat"/>
          <w:sz w:val="22"/>
          <w:szCs w:val="22"/>
        </w:rPr>
        <w:t xml:space="preserve"> </w:t>
      </w:r>
      <w:r w:rsidRPr="0032784D">
        <w:rPr>
          <w:rFonts w:ascii="GHEA Grapalat" w:hAnsi="GHEA Grapalat" w:cs="Arial"/>
          <w:sz w:val="22"/>
          <w:szCs w:val="22"/>
        </w:rPr>
        <w:t>է</w:t>
      </w:r>
      <w:r w:rsidRPr="0032784D">
        <w:rPr>
          <w:rFonts w:ascii="GHEA Grapalat" w:hAnsi="GHEA Grapalat" w:cs="GHEA Grapalat"/>
          <w:sz w:val="22"/>
          <w:szCs w:val="22"/>
        </w:rPr>
        <w:t xml:space="preserve"> </w:t>
      </w:r>
      <w:r w:rsidRPr="0032784D">
        <w:rPr>
          <w:rFonts w:ascii="GHEA Grapalat" w:hAnsi="GHEA Grapalat" w:cs="Arial"/>
          <w:sz w:val="22"/>
          <w:szCs w:val="22"/>
        </w:rPr>
        <w:t>գնումների</w:t>
      </w:r>
      <w:r w:rsidRPr="0032784D">
        <w:rPr>
          <w:rFonts w:ascii="GHEA Grapalat" w:hAnsi="GHEA Grapalat" w:cs="GHEA Grapalat"/>
          <w:sz w:val="22"/>
          <w:szCs w:val="22"/>
        </w:rPr>
        <w:t xml:space="preserve"> </w:t>
      </w:r>
      <w:r w:rsidRPr="0032784D">
        <w:rPr>
          <w:rFonts w:ascii="GHEA Grapalat" w:hAnsi="GHEA Grapalat" w:cs="Arial"/>
          <w:sz w:val="22"/>
          <w:szCs w:val="22"/>
        </w:rPr>
        <w:t>գործընթացների</w:t>
      </w:r>
      <w:r w:rsidRPr="0032784D">
        <w:rPr>
          <w:rFonts w:ascii="GHEA Grapalat" w:hAnsi="GHEA Grapalat" w:cs="GHEA Grapalat"/>
          <w:sz w:val="22"/>
          <w:szCs w:val="22"/>
        </w:rPr>
        <w:t xml:space="preserve"> </w:t>
      </w:r>
      <w:r w:rsidRPr="0032784D">
        <w:rPr>
          <w:rFonts w:ascii="GHEA Grapalat" w:hAnsi="GHEA Grapalat" w:cs="Arial"/>
          <w:sz w:val="22"/>
          <w:szCs w:val="22"/>
        </w:rPr>
        <w:t>արդյունքում</w:t>
      </w:r>
      <w:r w:rsidRPr="0032784D">
        <w:rPr>
          <w:rFonts w:ascii="GHEA Grapalat" w:hAnsi="GHEA Grapalat" w:cs="GHEA Grapalat"/>
          <w:sz w:val="22"/>
          <w:szCs w:val="22"/>
        </w:rPr>
        <w:t xml:space="preserve"> </w:t>
      </w:r>
      <w:r w:rsidRPr="0032784D">
        <w:rPr>
          <w:rFonts w:ascii="GHEA Grapalat" w:hAnsi="GHEA Grapalat" w:cs="Arial"/>
          <w:sz w:val="22"/>
          <w:szCs w:val="22"/>
        </w:rPr>
        <w:t>ապրանքների</w:t>
      </w:r>
      <w:r w:rsidRPr="0032784D">
        <w:rPr>
          <w:rFonts w:ascii="GHEA Grapalat" w:hAnsi="GHEA Grapalat" w:cs="GHEA Grapalat"/>
          <w:sz w:val="22"/>
          <w:szCs w:val="22"/>
        </w:rPr>
        <w:t xml:space="preserve"> </w:t>
      </w:r>
      <w:r w:rsidRPr="0032784D">
        <w:rPr>
          <w:rFonts w:ascii="GHEA Grapalat" w:hAnsi="GHEA Grapalat" w:cs="Arial"/>
          <w:sz w:val="22"/>
          <w:szCs w:val="22"/>
        </w:rPr>
        <w:t>և</w:t>
      </w:r>
      <w:r w:rsidRPr="0032784D">
        <w:rPr>
          <w:rFonts w:ascii="GHEA Grapalat" w:hAnsi="GHEA Grapalat" w:cs="GHEA Grapalat"/>
          <w:sz w:val="22"/>
          <w:szCs w:val="22"/>
        </w:rPr>
        <w:t xml:space="preserve"> </w:t>
      </w:r>
      <w:r w:rsidRPr="0032784D">
        <w:rPr>
          <w:rFonts w:ascii="GHEA Grapalat" w:hAnsi="GHEA Grapalat" w:cs="Arial"/>
          <w:sz w:val="22"/>
          <w:szCs w:val="22"/>
        </w:rPr>
        <w:t>ծառայությունների՝</w:t>
      </w:r>
      <w:r w:rsidRPr="0032784D">
        <w:rPr>
          <w:rFonts w:ascii="GHEA Grapalat" w:hAnsi="GHEA Grapalat" w:cs="GHEA Grapalat"/>
          <w:sz w:val="22"/>
          <w:szCs w:val="22"/>
        </w:rPr>
        <w:t xml:space="preserve"> </w:t>
      </w:r>
      <w:r w:rsidRPr="0032784D">
        <w:rPr>
          <w:rFonts w:ascii="GHEA Grapalat" w:hAnsi="GHEA Grapalat" w:cs="Arial"/>
          <w:sz w:val="22"/>
          <w:szCs w:val="22"/>
        </w:rPr>
        <w:t>նախատեսվածից</w:t>
      </w:r>
      <w:r w:rsidRPr="0032784D">
        <w:rPr>
          <w:rFonts w:ascii="GHEA Grapalat" w:hAnsi="GHEA Grapalat" w:cs="GHEA Grapalat"/>
          <w:sz w:val="22"/>
          <w:szCs w:val="22"/>
        </w:rPr>
        <w:t xml:space="preserve"> </w:t>
      </w:r>
      <w:r w:rsidRPr="0032784D">
        <w:rPr>
          <w:rFonts w:ascii="GHEA Grapalat" w:hAnsi="GHEA Grapalat" w:cs="Arial"/>
          <w:sz w:val="22"/>
          <w:szCs w:val="22"/>
        </w:rPr>
        <w:t>ցածր</w:t>
      </w:r>
      <w:r w:rsidRPr="0032784D">
        <w:rPr>
          <w:rFonts w:ascii="GHEA Grapalat" w:hAnsi="GHEA Grapalat" w:cs="GHEA Grapalat"/>
          <w:sz w:val="22"/>
          <w:szCs w:val="22"/>
        </w:rPr>
        <w:t xml:space="preserve"> </w:t>
      </w:r>
      <w:r w:rsidRPr="0032784D">
        <w:rPr>
          <w:rFonts w:ascii="GHEA Grapalat" w:hAnsi="GHEA Grapalat" w:cs="Arial"/>
          <w:sz w:val="22"/>
          <w:szCs w:val="22"/>
        </w:rPr>
        <w:t>գներով</w:t>
      </w:r>
      <w:r w:rsidRPr="0032784D">
        <w:rPr>
          <w:rFonts w:ascii="GHEA Grapalat" w:hAnsi="GHEA Grapalat" w:cs="GHEA Grapalat"/>
          <w:sz w:val="22"/>
          <w:szCs w:val="22"/>
        </w:rPr>
        <w:t xml:space="preserve"> </w:t>
      </w:r>
      <w:r w:rsidRPr="0032784D">
        <w:rPr>
          <w:rFonts w:ascii="GHEA Grapalat" w:hAnsi="GHEA Grapalat" w:cs="Arial"/>
          <w:sz w:val="22"/>
          <w:szCs w:val="22"/>
        </w:rPr>
        <w:t>ձեռքբերմամբ, ինչպես նաև ներքին գործուղումների</w:t>
      </w:r>
      <w:r w:rsidRPr="0032784D">
        <w:rPr>
          <w:rFonts w:ascii="GHEA Grapalat" w:hAnsi="GHEA Grapalat"/>
          <w:sz w:val="22"/>
          <w:szCs w:val="22"/>
        </w:rPr>
        <w:t xml:space="preserve"> </w:t>
      </w:r>
      <w:r w:rsidRPr="0032784D">
        <w:rPr>
          <w:rFonts w:ascii="GHEA Grapalat" w:hAnsi="GHEA Grapalat" w:cs="Arial"/>
          <w:sz w:val="22"/>
          <w:szCs w:val="22"/>
        </w:rPr>
        <w:t>գծով</w:t>
      </w:r>
      <w:r w:rsidRPr="0032784D">
        <w:rPr>
          <w:rFonts w:ascii="GHEA Grapalat" w:hAnsi="GHEA Grapalat"/>
          <w:sz w:val="22"/>
          <w:szCs w:val="22"/>
        </w:rPr>
        <w:t xml:space="preserve"> </w:t>
      </w:r>
      <w:r w:rsidRPr="0032784D">
        <w:rPr>
          <w:rFonts w:ascii="GHEA Grapalat" w:hAnsi="GHEA Grapalat" w:cs="Arial"/>
          <w:sz w:val="22"/>
          <w:szCs w:val="22"/>
        </w:rPr>
        <w:t>ծախսերի</w:t>
      </w:r>
      <w:r w:rsidRPr="0032784D">
        <w:rPr>
          <w:rFonts w:ascii="GHEA Grapalat" w:hAnsi="GHEA Grapalat"/>
          <w:sz w:val="22"/>
          <w:szCs w:val="22"/>
        </w:rPr>
        <w:t xml:space="preserve"> </w:t>
      </w:r>
      <w:r w:rsidRPr="0032784D">
        <w:rPr>
          <w:rFonts w:ascii="GHEA Grapalat" w:hAnsi="GHEA Grapalat" w:cs="Arial"/>
          <w:sz w:val="22"/>
          <w:szCs w:val="22"/>
        </w:rPr>
        <w:t>տնտեսմամբ</w:t>
      </w:r>
      <w:r w:rsidRPr="0032784D">
        <w:rPr>
          <w:rFonts w:ascii="GHEA Grapalat" w:hAnsi="GHEA Grapalat" w:cs="GHEA Grapalat"/>
          <w:sz w:val="22"/>
          <w:szCs w:val="22"/>
        </w:rPr>
        <w:t xml:space="preserve">: </w:t>
      </w:r>
    </w:p>
    <w:p w:rsidR="005E1310" w:rsidRPr="0032784D" w:rsidRDefault="005E1310" w:rsidP="005E1310">
      <w:pPr>
        <w:spacing w:line="360" w:lineRule="auto"/>
        <w:ind w:firstLine="561"/>
        <w:jc w:val="both"/>
        <w:rPr>
          <w:rFonts w:ascii="GHEA Grapalat" w:hAnsi="GHEA Grapalat" w:cs="Arial"/>
          <w:sz w:val="22"/>
          <w:szCs w:val="22"/>
        </w:rPr>
      </w:pPr>
      <w:r w:rsidRPr="0032784D">
        <w:rPr>
          <w:rFonts w:ascii="GHEA Grapalat" w:hAnsi="GHEA Grapalat" w:cs="Arial"/>
          <w:sz w:val="22"/>
          <w:szCs w:val="22"/>
        </w:rPr>
        <w:t>Արտասահմանյան</w:t>
      </w:r>
      <w:r w:rsidRPr="0032784D">
        <w:rPr>
          <w:rFonts w:ascii="GHEA Grapalat" w:hAnsi="GHEA Grapalat"/>
          <w:sz w:val="22"/>
          <w:szCs w:val="22"/>
        </w:rPr>
        <w:t xml:space="preserve"> </w:t>
      </w:r>
      <w:r w:rsidRPr="0032784D">
        <w:rPr>
          <w:rFonts w:ascii="GHEA Grapalat" w:hAnsi="GHEA Grapalat" w:cs="Arial"/>
          <w:sz w:val="22"/>
          <w:szCs w:val="22"/>
        </w:rPr>
        <w:t>պաշտոնական</w:t>
      </w:r>
      <w:r w:rsidRPr="0032784D">
        <w:rPr>
          <w:rFonts w:ascii="GHEA Grapalat" w:hAnsi="GHEA Grapalat"/>
          <w:sz w:val="22"/>
          <w:szCs w:val="22"/>
        </w:rPr>
        <w:t xml:space="preserve"> </w:t>
      </w:r>
      <w:r w:rsidRPr="0032784D">
        <w:rPr>
          <w:rFonts w:ascii="GHEA Grapalat" w:hAnsi="GHEA Grapalat" w:cs="Arial"/>
          <w:sz w:val="22"/>
          <w:szCs w:val="22"/>
        </w:rPr>
        <w:t>գործուղումների</w:t>
      </w:r>
      <w:r w:rsidRPr="0032784D">
        <w:rPr>
          <w:rFonts w:ascii="GHEA Grapalat" w:hAnsi="GHEA Grapalat"/>
          <w:sz w:val="22"/>
          <w:szCs w:val="22"/>
        </w:rPr>
        <w:t xml:space="preserve"> </w:t>
      </w:r>
      <w:r w:rsidRPr="0032784D">
        <w:rPr>
          <w:rFonts w:ascii="GHEA Grapalat" w:hAnsi="GHEA Grapalat" w:cs="Arial"/>
          <w:sz w:val="22"/>
          <w:szCs w:val="22"/>
        </w:rPr>
        <w:t>և</w:t>
      </w:r>
      <w:r w:rsidRPr="0032784D">
        <w:rPr>
          <w:rFonts w:ascii="GHEA Grapalat" w:hAnsi="GHEA Grapalat"/>
          <w:sz w:val="22"/>
          <w:szCs w:val="22"/>
        </w:rPr>
        <w:t xml:space="preserve"> </w:t>
      </w:r>
      <w:r w:rsidRPr="0032784D">
        <w:rPr>
          <w:rFonts w:ascii="GHEA Grapalat" w:hAnsi="GHEA Grapalat" w:cs="Arial"/>
          <w:sz w:val="22"/>
          <w:szCs w:val="22"/>
        </w:rPr>
        <w:t>արտասահմանյան</w:t>
      </w:r>
      <w:r w:rsidRPr="0032784D">
        <w:rPr>
          <w:rFonts w:ascii="GHEA Grapalat" w:hAnsi="GHEA Grapalat"/>
          <w:sz w:val="22"/>
          <w:szCs w:val="22"/>
        </w:rPr>
        <w:t xml:space="preserve"> </w:t>
      </w:r>
      <w:r w:rsidRPr="0032784D">
        <w:rPr>
          <w:rFonts w:ascii="GHEA Grapalat" w:hAnsi="GHEA Grapalat" w:cs="Arial"/>
          <w:sz w:val="22"/>
          <w:szCs w:val="22"/>
        </w:rPr>
        <w:t>պատվիրակությունների</w:t>
      </w:r>
      <w:r w:rsidRPr="0032784D">
        <w:rPr>
          <w:rFonts w:ascii="GHEA Grapalat" w:hAnsi="GHEA Grapalat"/>
          <w:sz w:val="22"/>
          <w:szCs w:val="22"/>
        </w:rPr>
        <w:t xml:space="preserve"> </w:t>
      </w:r>
      <w:r w:rsidRPr="0032784D">
        <w:rPr>
          <w:rFonts w:ascii="GHEA Grapalat" w:hAnsi="GHEA Grapalat" w:cs="Arial"/>
          <w:sz w:val="22"/>
          <w:szCs w:val="22"/>
        </w:rPr>
        <w:t>ընդունելությունների նպատակով</w:t>
      </w:r>
      <w:r w:rsidRPr="0032784D">
        <w:rPr>
          <w:rFonts w:ascii="GHEA Grapalat" w:hAnsi="GHEA Grapalat"/>
          <w:sz w:val="22"/>
          <w:szCs w:val="22"/>
        </w:rPr>
        <w:t xml:space="preserve"> </w:t>
      </w:r>
      <w:r w:rsidRPr="0032784D">
        <w:rPr>
          <w:rFonts w:ascii="GHEA Grapalat" w:hAnsi="GHEA Grapalat" w:cs="Arial"/>
          <w:sz w:val="22"/>
          <w:szCs w:val="22"/>
        </w:rPr>
        <w:t>հաշվետու</w:t>
      </w:r>
      <w:r w:rsidRPr="0032784D">
        <w:rPr>
          <w:rFonts w:ascii="GHEA Grapalat" w:hAnsi="GHEA Grapalat"/>
          <w:sz w:val="22"/>
          <w:szCs w:val="22"/>
        </w:rPr>
        <w:t xml:space="preserve"> </w:t>
      </w:r>
      <w:r w:rsidRPr="0032784D">
        <w:rPr>
          <w:rFonts w:ascii="GHEA Grapalat" w:hAnsi="GHEA Grapalat" w:cs="Arial"/>
          <w:sz w:val="22"/>
          <w:szCs w:val="22"/>
        </w:rPr>
        <w:t>տարում</w:t>
      </w:r>
      <w:r w:rsidRPr="0032784D">
        <w:rPr>
          <w:rFonts w:ascii="GHEA Grapalat" w:hAnsi="GHEA Grapalat"/>
          <w:sz w:val="22"/>
          <w:szCs w:val="22"/>
        </w:rPr>
        <w:t xml:space="preserve"> </w:t>
      </w:r>
      <w:r w:rsidRPr="0032784D">
        <w:rPr>
          <w:rFonts w:ascii="GHEA Grapalat" w:hAnsi="GHEA Grapalat" w:cs="Arial"/>
          <w:sz w:val="22"/>
          <w:szCs w:val="22"/>
        </w:rPr>
        <w:t>օգտագործվել</w:t>
      </w:r>
      <w:r w:rsidRPr="0032784D">
        <w:rPr>
          <w:rFonts w:ascii="GHEA Grapalat" w:hAnsi="GHEA Grapalat"/>
          <w:sz w:val="22"/>
          <w:szCs w:val="22"/>
        </w:rPr>
        <w:t xml:space="preserve"> </w:t>
      </w:r>
      <w:r w:rsidRPr="0032784D">
        <w:rPr>
          <w:rFonts w:ascii="GHEA Grapalat" w:hAnsi="GHEA Grapalat" w:cs="Arial"/>
          <w:sz w:val="22"/>
          <w:szCs w:val="22"/>
        </w:rPr>
        <w:t>է</w:t>
      </w:r>
      <w:r w:rsidRPr="0032784D">
        <w:rPr>
          <w:rFonts w:ascii="GHEA Grapalat" w:hAnsi="GHEA Grapalat"/>
          <w:sz w:val="22"/>
          <w:szCs w:val="22"/>
        </w:rPr>
        <w:t xml:space="preserve"> </w:t>
      </w:r>
      <w:r w:rsidRPr="0032784D">
        <w:rPr>
          <w:rFonts w:ascii="GHEA Grapalat" w:hAnsi="GHEA Grapalat" w:cs="Arial"/>
          <w:sz w:val="22"/>
          <w:szCs w:val="22"/>
        </w:rPr>
        <w:t>համապատասխանաբար</w:t>
      </w:r>
      <w:r w:rsidRPr="0032784D">
        <w:rPr>
          <w:rFonts w:ascii="GHEA Grapalat" w:hAnsi="GHEA Grapalat"/>
          <w:sz w:val="22"/>
          <w:szCs w:val="22"/>
        </w:rPr>
        <w:t xml:space="preserve"> 12.7 </w:t>
      </w:r>
      <w:r w:rsidRPr="0032784D">
        <w:rPr>
          <w:rFonts w:ascii="GHEA Grapalat" w:hAnsi="GHEA Grapalat" w:cs="Arial"/>
          <w:sz w:val="22"/>
          <w:szCs w:val="22"/>
        </w:rPr>
        <w:t>մլն</w:t>
      </w:r>
      <w:r w:rsidRPr="0032784D">
        <w:rPr>
          <w:rFonts w:ascii="GHEA Grapalat" w:hAnsi="GHEA Grapalat"/>
          <w:sz w:val="22"/>
          <w:szCs w:val="22"/>
        </w:rPr>
        <w:t xml:space="preserve"> </w:t>
      </w:r>
      <w:r w:rsidRPr="0032784D">
        <w:rPr>
          <w:rFonts w:ascii="GHEA Grapalat" w:hAnsi="GHEA Grapalat" w:cs="Arial"/>
          <w:sz w:val="22"/>
          <w:szCs w:val="22"/>
        </w:rPr>
        <w:t>դրամ</w:t>
      </w:r>
      <w:r w:rsidRPr="0032784D">
        <w:rPr>
          <w:rFonts w:ascii="GHEA Grapalat" w:hAnsi="GHEA Grapalat"/>
          <w:sz w:val="22"/>
          <w:szCs w:val="22"/>
        </w:rPr>
        <w:t xml:space="preserve"> </w:t>
      </w:r>
      <w:r w:rsidRPr="0032784D">
        <w:rPr>
          <w:rFonts w:ascii="GHEA Grapalat" w:hAnsi="GHEA Grapalat" w:cs="Arial"/>
          <w:sz w:val="22"/>
          <w:szCs w:val="22"/>
        </w:rPr>
        <w:t>և</w:t>
      </w:r>
      <w:r w:rsidRPr="0032784D">
        <w:rPr>
          <w:rFonts w:ascii="GHEA Grapalat" w:hAnsi="GHEA Grapalat"/>
          <w:sz w:val="22"/>
          <w:szCs w:val="22"/>
        </w:rPr>
        <w:t xml:space="preserve"> 1.1 </w:t>
      </w:r>
      <w:r w:rsidRPr="0032784D">
        <w:rPr>
          <w:rFonts w:ascii="GHEA Grapalat" w:hAnsi="GHEA Grapalat" w:cs="Arial"/>
          <w:sz w:val="22"/>
          <w:szCs w:val="22"/>
        </w:rPr>
        <w:t>մլն</w:t>
      </w:r>
      <w:r w:rsidRPr="0032784D">
        <w:rPr>
          <w:rFonts w:ascii="GHEA Grapalat" w:hAnsi="GHEA Grapalat"/>
          <w:sz w:val="22"/>
          <w:szCs w:val="22"/>
        </w:rPr>
        <w:t xml:space="preserve"> </w:t>
      </w:r>
      <w:r w:rsidRPr="0032784D">
        <w:rPr>
          <w:rFonts w:ascii="GHEA Grapalat" w:hAnsi="GHEA Grapalat" w:cs="Arial"/>
          <w:sz w:val="22"/>
          <w:szCs w:val="22"/>
        </w:rPr>
        <w:t>դրամ</w:t>
      </w:r>
      <w:r w:rsidRPr="0032784D">
        <w:rPr>
          <w:rFonts w:ascii="GHEA Grapalat" w:hAnsi="GHEA Grapalat"/>
          <w:sz w:val="22"/>
          <w:szCs w:val="22"/>
        </w:rPr>
        <w:t xml:space="preserve">, </w:t>
      </w:r>
      <w:r w:rsidR="00F92372" w:rsidRPr="0032784D">
        <w:rPr>
          <w:rFonts w:ascii="GHEA Grapalat" w:hAnsi="GHEA Grapalat" w:cs="Arial"/>
          <w:sz w:val="22"/>
          <w:szCs w:val="22"/>
        </w:rPr>
        <w:t>որոնք</w:t>
      </w:r>
      <w:r w:rsidRPr="0032784D">
        <w:rPr>
          <w:rFonts w:ascii="GHEA Grapalat" w:hAnsi="GHEA Grapalat"/>
          <w:sz w:val="22"/>
          <w:szCs w:val="22"/>
        </w:rPr>
        <w:t xml:space="preserve"> </w:t>
      </w:r>
      <w:r w:rsidRPr="0032784D">
        <w:rPr>
          <w:rFonts w:ascii="GHEA Grapalat" w:hAnsi="GHEA Grapalat" w:cs="Arial"/>
          <w:sz w:val="22"/>
          <w:szCs w:val="22"/>
        </w:rPr>
        <w:t>կատարվել</w:t>
      </w:r>
      <w:r w:rsidRPr="0032784D">
        <w:rPr>
          <w:rFonts w:ascii="GHEA Grapalat" w:hAnsi="GHEA Grapalat"/>
          <w:sz w:val="22"/>
          <w:szCs w:val="22"/>
        </w:rPr>
        <w:t xml:space="preserve"> </w:t>
      </w:r>
      <w:r w:rsidRPr="0032784D">
        <w:rPr>
          <w:rFonts w:ascii="GHEA Grapalat" w:hAnsi="GHEA Grapalat" w:cs="Arial"/>
          <w:sz w:val="22"/>
          <w:szCs w:val="22"/>
        </w:rPr>
        <w:t>են</w:t>
      </w:r>
      <w:r w:rsidRPr="0032784D">
        <w:rPr>
          <w:rFonts w:ascii="GHEA Grapalat" w:hAnsi="GHEA Grapalat"/>
          <w:sz w:val="22"/>
          <w:szCs w:val="22"/>
        </w:rPr>
        <w:t xml:space="preserve"> համապատասխանաբար 100%-</w:t>
      </w:r>
      <w:r w:rsidRPr="0032784D">
        <w:rPr>
          <w:rFonts w:ascii="GHEA Grapalat" w:hAnsi="GHEA Grapalat" w:cs="Arial"/>
          <w:sz w:val="22"/>
          <w:szCs w:val="22"/>
        </w:rPr>
        <w:t>ով</w:t>
      </w:r>
      <w:r w:rsidRPr="0032784D">
        <w:rPr>
          <w:rFonts w:ascii="GHEA Grapalat" w:hAnsi="GHEA Grapalat"/>
          <w:sz w:val="22"/>
          <w:szCs w:val="22"/>
        </w:rPr>
        <w:t xml:space="preserve"> </w:t>
      </w:r>
      <w:r w:rsidRPr="0032784D">
        <w:rPr>
          <w:rFonts w:ascii="GHEA Grapalat" w:hAnsi="GHEA Grapalat" w:cs="Arial"/>
          <w:sz w:val="22"/>
          <w:szCs w:val="22"/>
        </w:rPr>
        <w:t>և</w:t>
      </w:r>
      <w:r w:rsidRPr="0032784D">
        <w:rPr>
          <w:rFonts w:ascii="GHEA Grapalat" w:hAnsi="GHEA Grapalat"/>
          <w:sz w:val="22"/>
          <w:szCs w:val="22"/>
        </w:rPr>
        <w:t xml:space="preserve"> 94.5%</w:t>
      </w:r>
      <w:r w:rsidRPr="0032784D">
        <w:rPr>
          <w:rFonts w:ascii="GHEA Grapalat" w:hAnsi="GHEA Grapalat"/>
          <w:sz w:val="22"/>
          <w:szCs w:val="22"/>
        </w:rPr>
        <w:noBreakHyphen/>
      </w:r>
      <w:r w:rsidRPr="0032784D">
        <w:rPr>
          <w:rFonts w:ascii="GHEA Grapalat" w:hAnsi="GHEA Grapalat" w:cs="Arial"/>
          <w:sz w:val="22"/>
          <w:szCs w:val="22"/>
        </w:rPr>
        <w:t>ով:</w:t>
      </w:r>
    </w:p>
    <w:p w:rsidR="005E1310" w:rsidRPr="0032784D" w:rsidRDefault="005E1310" w:rsidP="001C0603">
      <w:pPr>
        <w:tabs>
          <w:tab w:val="left" w:pos="9639"/>
        </w:tabs>
        <w:spacing w:line="360" w:lineRule="auto"/>
        <w:ind w:firstLine="561"/>
        <w:jc w:val="both"/>
        <w:rPr>
          <w:rFonts w:ascii="GHEA Grapalat" w:hAnsi="GHEA Grapalat" w:cs="Arial"/>
          <w:sz w:val="22"/>
          <w:szCs w:val="22"/>
        </w:rPr>
      </w:pPr>
      <w:r w:rsidRPr="0032784D">
        <w:rPr>
          <w:rFonts w:ascii="GHEA Grapalat" w:hAnsi="GHEA Grapalat" w:cs="Arial"/>
          <w:sz w:val="22"/>
          <w:szCs w:val="22"/>
        </w:rPr>
        <w:t xml:space="preserve">ՀՀ պետական կառավարման մարմինների կողմից դիմումներ, հայցադիմումներ, դատարանի վճիռների և որոշումների դեմ վերաքննիչ և վճռաբեկ բողոքներ ներկայացնելիս` «Պետական տուրքի մասին» ՀՀ օրենքով սահմանված </w:t>
      </w:r>
      <w:r w:rsidR="00F92372" w:rsidRPr="0032784D">
        <w:rPr>
          <w:rFonts w:ascii="GHEA Grapalat" w:hAnsi="GHEA Grapalat" w:cs="Arial"/>
          <w:sz w:val="22"/>
          <w:szCs w:val="22"/>
        </w:rPr>
        <w:t>վճարումներն ամբողջությամբ կատարվել են՝</w:t>
      </w:r>
      <w:r w:rsidRPr="0032784D">
        <w:rPr>
          <w:rFonts w:ascii="GHEA Grapalat" w:hAnsi="GHEA Grapalat" w:cs="Arial"/>
          <w:sz w:val="22"/>
          <w:szCs w:val="22"/>
        </w:rPr>
        <w:t xml:space="preserve"> կազմել</w:t>
      </w:r>
      <w:r w:rsidR="00F92372" w:rsidRPr="0032784D">
        <w:rPr>
          <w:rFonts w:ascii="GHEA Grapalat" w:hAnsi="GHEA Grapalat" w:cs="Arial"/>
          <w:sz w:val="22"/>
          <w:szCs w:val="22"/>
        </w:rPr>
        <w:t>ով</w:t>
      </w:r>
      <w:r w:rsidRPr="0032784D">
        <w:rPr>
          <w:rFonts w:ascii="GHEA Grapalat" w:hAnsi="GHEA Grapalat" w:cs="Arial"/>
          <w:sz w:val="22"/>
          <w:szCs w:val="22"/>
        </w:rPr>
        <w:t xml:space="preserve"> 393.7 հազար </w:t>
      </w:r>
      <w:r w:rsidR="00F92372" w:rsidRPr="0032784D">
        <w:rPr>
          <w:rFonts w:ascii="GHEA Grapalat" w:hAnsi="GHEA Grapalat" w:cs="Arial"/>
          <w:sz w:val="22"/>
          <w:szCs w:val="22"/>
        </w:rPr>
        <w:t>դրամ</w:t>
      </w:r>
      <w:r w:rsidRPr="0032784D">
        <w:rPr>
          <w:rFonts w:ascii="GHEA Grapalat" w:hAnsi="GHEA Grapalat" w:cs="Arial"/>
          <w:sz w:val="22"/>
          <w:szCs w:val="22"/>
        </w:rPr>
        <w:t>:</w:t>
      </w:r>
    </w:p>
    <w:p w:rsidR="005E1310" w:rsidRPr="0032784D" w:rsidRDefault="005E1310" w:rsidP="001C0603">
      <w:pPr>
        <w:tabs>
          <w:tab w:val="left" w:pos="9639"/>
        </w:tabs>
        <w:spacing w:line="360" w:lineRule="auto"/>
        <w:ind w:firstLine="561"/>
        <w:jc w:val="both"/>
        <w:rPr>
          <w:rFonts w:ascii="GHEA Grapalat" w:hAnsi="GHEA Grapalat" w:cs="Arial"/>
          <w:sz w:val="22"/>
          <w:szCs w:val="22"/>
        </w:rPr>
      </w:pPr>
      <w:r w:rsidRPr="0032784D">
        <w:rPr>
          <w:rFonts w:ascii="GHEA Grapalat" w:hAnsi="GHEA Grapalat" w:cs="Arial"/>
          <w:sz w:val="22"/>
          <w:szCs w:val="22"/>
        </w:rPr>
        <w:t>Հասարակության և պետության հանդեպ հատուկ ծառայություններ ունեցած քաղաքացիների մահվան դեպքում հրաժեշտի ծիսակատարության և թաղման կազմակերպման, գերեզմանի բարեկարգման, մահարձանի և հուշատախտակի պատրաստման ու տեղադրման աշխատանքներին աջակցության համար նախատեսված միջոցներն օգտագործվել են ամբողջությամբ՝ կազմելով 1.3 մլն դրամ:</w:t>
      </w:r>
    </w:p>
    <w:p w:rsidR="005E1310" w:rsidRPr="0032784D" w:rsidRDefault="005E1310" w:rsidP="001C0603">
      <w:pPr>
        <w:tabs>
          <w:tab w:val="left" w:pos="9639"/>
        </w:tabs>
        <w:spacing w:line="360" w:lineRule="auto"/>
        <w:ind w:firstLine="561"/>
        <w:jc w:val="both"/>
        <w:rPr>
          <w:rFonts w:ascii="GHEA Grapalat" w:hAnsi="GHEA Grapalat" w:cs="Arial"/>
          <w:sz w:val="22"/>
          <w:szCs w:val="22"/>
        </w:rPr>
      </w:pPr>
      <w:r w:rsidRPr="0032784D">
        <w:rPr>
          <w:rFonts w:ascii="GHEA Grapalat" w:hAnsi="GHEA Grapalat" w:cs="Arial"/>
          <w:sz w:val="22"/>
          <w:szCs w:val="22"/>
        </w:rPr>
        <w:t>Կրթության, գիտության, մշակույթի և սպորտի նախարարության լեզվի կոմիտեի տեխն</w:t>
      </w:r>
      <w:r w:rsidR="00DC718C" w:rsidRPr="0032784D">
        <w:rPr>
          <w:rFonts w:ascii="GHEA Grapalat" w:hAnsi="GHEA Grapalat" w:cs="Arial"/>
          <w:sz w:val="22"/>
          <w:szCs w:val="22"/>
        </w:rPr>
        <w:t>իկական հագեցվածության բարելավման</w:t>
      </w:r>
      <w:r w:rsidRPr="0032784D">
        <w:rPr>
          <w:rFonts w:ascii="GHEA Grapalat" w:hAnsi="GHEA Grapalat" w:cs="Arial"/>
          <w:sz w:val="22"/>
          <w:szCs w:val="22"/>
        </w:rPr>
        <w:t xml:space="preserve"> </w:t>
      </w:r>
      <w:r w:rsidR="00DC718C" w:rsidRPr="0032784D">
        <w:rPr>
          <w:rFonts w:ascii="GHEA Grapalat" w:hAnsi="GHEA Grapalat" w:cs="Arial"/>
          <w:sz w:val="22"/>
          <w:szCs w:val="22"/>
        </w:rPr>
        <w:t>նպատակով</w:t>
      </w:r>
      <w:r w:rsidRPr="0032784D">
        <w:rPr>
          <w:rFonts w:ascii="GHEA Grapalat" w:hAnsi="GHEA Grapalat" w:cs="Arial"/>
          <w:sz w:val="22"/>
          <w:szCs w:val="22"/>
        </w:rPr>
        <w:t xml:space="preserve"> նախատեսված 2.4 մլն դրամը </w:t>
      </w:r>
      <w:r w:rsidR="00DC718C" w:rsidRPr="0032784D">
        <w:rPr>
          <w:rFonts w:ascii="GHEA Grapalat" w:hAnsi="GHEA Grapalat" w:cs="Arial"/>
          <w:sz w:val="22"/>
          <w:szCs w:val="22"/>
        </w:rPr>
        <w:t xml:space="preserve">գրեթե </w:t>
      </w:r>
      <w:r w:rsidRPr="0032784D">
        <w:rPr>
          <w:rFonts w:ascii="GHEA Grapalat" w:hAnsi="GHEA Grapalat" w:cs="Arial"/>
          <w:sz w:val="22"/>
          <w:szCs w:val="22"/>
        </w:rPr>
        <w:t>չի օգտագործվել՝ պայմանավորված Լեզվի կոմիտեի կարիքների վերանայմամբ:</w:t>
      </w:r>
    </w:p>
    <w:p w:rsidR="005E1310" w:rsidRPr="0032784D" w:rsidRDefault="005E1310" w:rsidP="001C0603">
      <w:pPr>
        <w:tabs>
          <w:tab w:val="left" w:pos="9639"/>
        </w:tabs>
        <w:spacing w:line="360" w:lineRule="auto"/>
        <w:ind w:firstLine="561"/>
        <w:jc w:val="both"/>
        <w:rPr>
          <w:rFonts w:ascii="GHEA Grapalat" w:hAnsi="GHEA Grapalat" w:cs="Arial"/>
          <w:sz w:val="22"/>
          <w:szCs w:val="22"/>
        </w:rPr>
      </w:pPr>
      <w:r w:rsidRPr="0032784D">
        <w:rPr>
          <w:rFonts w:ascii="GHEA Grapalat" w:hAnsi="GHEA Grapalat" w:cs="Arial"/>
          <w:sz w:val="22"/>
          <w:szCs w:val="22"/>
        </w:rPr>
        <w:t>Հաշվետու</w:t>
      </w:r>
      <w:r w:rsidRPr="0032784D">
        <w:rPr>
          <w:rFonts w:ascii="GHEA Grapalat" w:hAnsi="GHEA Grapalat" w:cs="Sylfaen"/>
          <w:sz w:val="22"/>
          <w:szCs w:val="22"/>
        </w:rPr>
        <w:t xml:space="preserve"> </w:t>
      </w:r>
      <w:r w:rsidRPr="0032784D">
        <w:rPr>
          <w:rFonts w:ascii="GHEA Grapalat" w:hAnsi="GHEA Grapalat" w:cs="Arial"/>
          <w:sz w:val="22"/>
          <w:szCs w:val="22"/>
        </w:rPr>
        <w:t>ժամանակահատվածում</w:t>
      </w:r>
      <w:r w:rsidRPr="0032784D">
        <w:rPr>
          <w:rFonts w:ascii="GHEA Grapalat" w:hAnsi="GHEA Grapalat" w:cs="Sylfaen"/>
          <w:sz w:val="22"/>
          <w:szCs w:val="22"/>
        </w:rPr>
        <w:t xml:space="preserve"> </w:t>
      </w:r>
      <w:r w:rsidRPr="0032784D">
        <w:rPr>
          <w:rFonts w:ascii="GHEA Grapalat" w:hAnsi="GHEA Grapalat" w:cs="Arial"/>
          <w:sz w:val="22"/>
          <w:szCs w:val="22"/>
        </w:rPr>
        <w:t>շուրջ</w:t>
      </w:r>
      <w:r w:rsidRPr="0032784D">
        <w:rPr>
          <w:rFonts w:ascii="GHEA Grapalat" w:hAnsi="GHEA Grapalat" w:cs="Sylfaen"/>
          <w:sz w:val="22"/>
          <w:szCs w:val="22"/>
        </w:rPr>
        <w:t xml:space="preserve"> </w:t>
      </w:r>
      <w:r w:rsidRPr="0032784D">
        <w:rPr>
          <w:rFonts w:ascii="GHEA Grapalat" w:hAnsi="GHEA Grapalat" w:cs="Arial"/>
          <w:sz w:val="22"/>
          <w:szCs w:val="22"/>
          <w:lang w:val="de-AT"/>
        </w:rPr>
        <w:t>8</w:t>
      </w:r>
      <w:r w:rsidRPr="0032784D">
        <w:rPr>
          <w:rFonts w:ascii="GHEA Grapalat" w:hAnsi="GHEA Grapalat" w:cs="Sylfaen"/>
          <w:sz w:val="22"/>
          <w:szCs w:val="22"/>
        </w:rPr>
        <w:t>8.</w:t>
      </w:r>
      <w:r w:rsidRPr="0032784D">
        <w:rPr>
          <w:rFonts w:ascii="GHEA Grapalat" w:hAnsi="GHEA Grapalat" w:cs="Sylfaen"/>
          <w:sz w:val="22"/>
          <w:szCs w:val="22"/>
          <w:lang w:val="de-AT"/>
        </w:rPr>
        <w:t>9</w:t>
      </w:r>
      <w:r w:rsidRPr="0032784D">
        <w:rPr>
          <w:rFonts w:ascii="GHEA Grapalat" w:hAnsi="GHEA Grapalat" w:cs="Sylfaen"/>
          <w:sz w:val="22"/>
          <w:szCs w:val="22"/>
        </w:rPr>
        <w:t xml:space="preserve"> </w:t>
      </w:r>
      <w:r w:rsidRPr="0032784D">
        <w:rPr>
          <w:rFonts w:ascii="GHEA Grapalat" w:hAnsi="GHEA Grapalat" w:cs="Arial"/>
          <w:sz w:val="22"/>
          <w:szCs w:val="22"/>
        </w:rPr>
        <w:t>մլրդ</w:t>
      </w:r>
      <w:r w:rsidRPr="0032784D">
        <w:rPr>
          <w:rFonts w:ascii="GHEA Grapalat" w:hAnsi="GHEA Grapalat" w:cs="Sylfaen"/>
          <w:sz w:val="22"/>
          <w:szCs w:val="22"/>
        </w:rPr>
        <w:t xml:space="preserve"> </w:t>
      </w:r>
      <w:r w:rsidRPr="0032784D">
        <w:rPr>
          <w:rFonts w:ascii="GHEA Grapalat" w:hAnsi="GHEA Grapalat" w:cs="Arial"/>
          <w:sz w:val="22"/>
          <w:szCs w:val="22"/>
        </w:rPr>
        <w:t>դրամ</w:t>
      </w:r>
      <w:r w:rsidRPr="0032784D">
        <w:rPr>
          <w:rFonts w:ascii="GHEA Grapalat" w:hAnsi="GHEA Grapalat" w:cs="Sylfaen"/>
          <w:sz w:val="22"/>
          <w:szCs w:val="22"/>
        </w:rPr>
        <w:t xml:space="preserve"> </w:t>
      </w:r>
      <w:r w:rsidRPr="0032784D">
        <w:rPr>
          <w:rFonts w:ascii="GHEA Grapalat" w:hAnsi="GHEA Grapalat" w:cs="Arial"/>
          <w:sz w:val="22"/>
          <w:szCs w:val="22"/>
        </w:rPr>
        <w:t>է</w:t>
      </w:r>
      <w:r w:rsidRPr="0032784D">
        <w:rPr>
          <w:rFonts w:ascii="GHEA Grapalat" w:hAnsi="GHEA Grapalat" w:cs="Sylfaen"/>
          <w:sz w:val="22"/>
          <w:szCs w:val="22"/>
        </w:rPr>
        <w:t xml:space="preserve"> </w:t>
      </w:r>
      <w:r w:rsidRPr="0032784D">
        <w:rPr>
          <w:rFonts w:ascii="GHEA Grapalat" w:hAnsi="GHEA Grapalat" w:cs="Arial"/>
          <w:sz w:val="22"/>
          <w:szCs w:val="22"/>
        </w:rPr>
        <w:t>օգտագործվել</w:t>
      </w:r>
      <w:r w:rsidRPr="0032784D">
        <w:rPr>
          <w:rFonts w:ascii="GHEA Grapalat" w:hAnsi="GHEA Grapalat" w:cs="Sylfaen"/>
          <w:sz w:val="22"/>
          <w:szCs w:val="22"/>
        </w:rPr>
        <w:t xml:space="preserve"> </w:t>
      </w:r>
      <w:r w:rsidRPr="0032784D">
        <w:rPr>
          <w:rFonts w:ascii="GHEA Grapalat" w:hAnsi="GHEA Grapalat" w:cs="Arial"/>
          <w:i/>
          <w:sz w:val="22"/>
          <w:szCs w:val="22"/>
        </w:rPr>
        <w:t>Հանրակրթության</w:t>
      </w:r>
      <w:r w:rsidRPr="0032784D">
        <w:rPr>
          <w:rFonts w:ascii="GHEA Grapalat" w:hAnsi="GHEA Grapalat" w:cs="Sylfaen"/>
          <w:i/>
          <w:sz w:val="22"/>
          <w:szCs w:val="22"/>
        </w:rPr>
        <w:t xml:space="preserve"> </w:t>
      </w:r>
      <w:r w:rsidRPr="0032784D">
        <w:rPr>
          <w:rFonts w:ascii="GHEA Grapalat" w:hAnsi="GHEA Grapalat" w:cs="Arial"/>
          <w:i/>
          <w:sz w:val="22"/>
          <w:szCs w:val="22"/>
        </w:rPr>
        <w:t>ծրագրի</w:t>
      </w:r>
      <w:r w:rsidRPr="0032784D">
        <w:rPr>
          <w:rFonts w:ascii="GHEA Grapalat" w:hAnsi="GHEA Grapalat" w:cs="Sylfaen"/>
          <w:sz w:val="22"/>
          <w:szCs w:val="22"/>
        </w:rPr>
        <w:t xml:space="preserve"> </w:t>
      </w:r>
      <w:r w:rsidRPr="0032784D">
        <w:rPr>
          <w:rFonts w:ascii="GHEA Grapalat" w:hAnsi="GHEA Grapalat" w:cs="Arial"/>
          <w:sz w:val="22"/>
          <w:szCs w:val="22"/>
        </w:rPr>
        <w:t>շրջանակներում՝</w:t>
      </w:r>
      <w:r w:rsidRPr="0032784D">
        <w:rPr>
          <w:rFonts w:ascii="GHEA Grapalat" w:hAnsi="GHEA Grapalat" w:cs="Sylfaen"/>
          <w:sz w:val="22"/>
          <w:szCs w:val="22"/>
        </w:rPr>
        <w:t xml:space="preserve"> </w:t>
      </w:r>
      <w:r w:rsidRPr="0032784D">
        <w:rPr>
          <w:rFonts w:ascii="GHEA Grapalat" w:hAnsi="GHEA Grapalat" w:cs="Arial"/>
          <w:sz w:val="22"/>
          <w:szCs w:val="22"/>
        </w:rPr>
        <w:t>ապահովելով</w:t>
      </w:r>
      <w:r w:rsidRPr="0032784D">
        <w:rPr>
          <w:rFonts w:ascii="GHEA Grapalat" w:hAnsi="GHEA Grapalat" w:cs="Sylfaen"/>
          <w:sz w:val="22"/>
          <w:szCs w:val="22"/>
        </w:rPr>
        <w:t xml:space="preserve"> 9</w:t>
      </w:r>
      <w:r w:rsidRPr="0032784D">
        <w:rPr>
          <w:rFonts w:ascii="GHEA Grapalat" w:hAnsi="GHEA Grapalat" w:cs="Sylfaen"/>
          <w:sz w:val="22"/>
          <w:szCs w:val="22"/>
          <w:lang w:val="de-AT"/>
        </w:rPr>
        <w:t>8.</w:t>
      </w:r>
      <w:r w:rsidRPr="0032784D">
        <w:rPr>
          <w:rFonts w:ascii="GHEA Grapalat" w:hAnsi="GHEA Grapalat" w:cs="Sylfaen"/>
          <w:sz w:val="22"/>
          <w:szCs w:val="22"/>
        </w:rPr>
        <w:t xml:space="preserve">7% </w:t>
      </w:r>
      <w:r w:rsidRPr="0032784D">
        <w:rPr>
          <w:rFonts w:ascii="GHEA Grapalat" w:hAnsi="GHEA Grapalat" w:cs="Arial"/>
          <w:sz w:val="22"/>
          <w:szCs w:val="22"/>
        </w:rPr>
        <w:t>կատարողական:</w:t>
      </w:r>
      <w:r w:rsidRPr="0032784D">
        <w:rPr>
          <w:rFonts w:ascii="GHEA Grapalat" w:hAnsi="GHEA Grapalat" w:cs="Sylfaen"/>
          <w:sz w:val="22"/>
          <w:szCs w:val="22"/>
        </w:rPr>
        <w:t xml:space="preserve"> </w:t>
      </w:r>
      <w:r w:rsidRPr="0032784D">
        <w:rPr>
          <w:rFonts w:ascii="GHEA Grapalat" w:hAnsi="GHEA Grapalat" w:cs="Arial"/>
          <w:sz w:val="22"/>
          <w:szCs w:val="22"/>
        </w:rPr>
        <w:t>Ծրագրում</w:t>
      </w:r>
      <w:r w:rsidRPr="0032784D">
        <w:rPr>
          <w:rFonts w:ascii="GHEA Grapalat" w:hAnsi="GHEA Grapalat" w:cs="Arial"/>
          <w:sz w:val="22"/>
          <w:szCs w:val="22"/>
          <w:lang w:val="de-AT"/>
        </w:rPr>
        <w:t xml:space="preserve"> </w:t>
      </w:r>
      <w:r w:rsidRPr="0032784D">
        <w:rPr>
          <w:rFonts w:ascii="GHEA Grapalat" w:hAnsi="GHEA Grapalat" w:cs="Arial"/>
          <w:sz w:val="22"/>
          <w:szCs w:val="22"/>
        </w:rPr>
        <w:t>ընդգրկված</w:t>
      </w:r>
      <w:r w:rsidRPr="0032784D">
        <w:rPr>
          <w:rFonts w:ascii="GHEA Grapalat" w:hAnsi="GHEA Grapalat" w:cs="Sylfaen"/>
          <w:sz w:val="22"/>
          <w:szCs w:val="22"/>
        </w:rPr>
        <w:t xml:space="preserve"> </w:t>
      </w:r>
      <w:r w:rsidRPr="0032784D">
        <w:rPr>
          <w:rFonts w:ascii="GHEA Grapalat" w:hAnsi="GHEA Grapalat" w:cs="Arial"/>
          <w:sz w:val="22"/>
          <w:szCs w:val="22"/>
        </w:rPr>
        <w:t>են</w:t>
      </w:r>
      <w:r w:rsidRPr="0032784D">
        <w:rPr>
          <w:rFonts w:ascii="GHEA Grapalat" w:hAnsi="GHEA Grapalat" w:cs="Sylfaen"/>
          <w:sz w:val="22"/>
          <w:szCs w:val="22"/>
        </w:rPr>
        <w:t xml:space="preserve"> 2</w:t>
      </w:r>
      <w:r w:rsidRPr="0032784D">
        <w:rPr>
          <w:rFonts w:ascii="GHEA Grapalat" w:hAnsi="GHEA Grapalat" w:cs="Sylfaen"/>
          <w:sz w:val="22"/>
          <w:szCs w:val="22"/>
          <w:lang w:val="de-AT"/>
        </w:rPr>
        <w:t>9</w:t>
      </w:r>
      <w:r w:rsidRPr="0032784D">
        <w:rPr>
          <w:rFonts w:ascii="GHEA Grapalat" w:hAnsi="GHEA Grapalat"/>
          <w:sz w:val="22"/>
          <w:szCs w:val="22"/>
          <w:lang w:val="zu-ZA"/>
        </w:rPr>
        <w:t xml:space="preserve"> </w:t>
      </w:r>
      <w:r w:rsidRPr="0032784D">
        <w:rPr>
          <w:rFonts w:ascii="GHEA Grapalat" w:hAnsi="GHEA Grapalat" w:cs="Arial"/>
          <w:sz w:val="22"/>
          <w:szCs w:val="22"/>
          <w:lang w:val="zu-ZA"/>
        </w:rPr>
        <w:t>միջոցառումներ, որ</w:t>
      </w:r>
      <w:r w:rsidR="00DC718C" w:rsidRPr="0032784D">
        <w:rPr>
          <w:rFonts w:ascii="GHEA Grapalat" w:hAnsi="GHEA Grapalat" w:cs="Arial"/>
          <w:sz w:val="22"/>
          <w:szCs w:val="22"/>
        </w:rPr>
        <w:t>ոնց</w:t>
      </w:r>
      <w:r w:rsidRPr="0032784D">
        <w:rPr>
          <w:rFonts w:ascii="GHEA Grapalat" w:hAnsi="GHEA Grapalat" w:cs="Arial"/>
          <w:sz w:val="22"/>
          <w:szCs w:val="22"/>
          <w:lang w:val="zu-ZA"/>
        </w:rPr>
        <w:t>ից 6</w:t>
      </w:r>
      <w:r w:rsidR="00DC718C" w:rsidRPr="0032784D">
        <w:rPr>
          <w:rFonts w:ascii="GHEA Grapalat" w:hAnsi="GHEA Grapalat" w:cs="Arial"/>
          <w:sz w:val="22"/>
          <w:szCs w:val="22"/>
        </w:rPr>
        <w:t>-ն</w:t>
      </w:r>
      <w:r w:rsidRPr="0032784D">
        <w:rPr>
          <w:rFonts w:ascii="GHEA Grapalat" w:hAnsi="GHEA Grapalat" w:cs="Arial"/>
          <w:sz w:val="22"/>
          <w:szCs w:val="22"/>
          <w:lang w:val="zu-ZA"/>
        </w:rPr>
        <w:t xml:space="preserve"> </w:t>
      </w:r>
      <w:r w:rsidRPr="0032784D">
        <w:rPr>
          <w:rFonts w:ascii="GHEA Grapalat" w:hAnsi="GHEA Grapalat" w:cs="Arial"/>
          <w:sz w:val="22"/>
          <w:szCs w:val="22"/>
        </w:rPr>
        <w:t xml:space="preserve">իրականացվել են ամբողջությամբ: </w:t>
      </w:r>
    </w:p>
    <w:p w:rsidR="005E1310" w:rsidRPr="0032784D" w:rsidRDefault="005E1310" w:rsidP="001C0603">
      <w:pPr>
        <w:tabs>
          <w:tab w:val="left" w:pos="9639"/>
        </w:tabs>
        <w:spacing w:line="360" w:lineRule="auto"/>
        <w:ind w:firstLine="561"/>
        <w:jc w:val="both"/>
        <w:rPr>
          <w:rFonts w:ascii="GHEA Grapalat" w:hAnsi="GHEA Grapalat" w:cs="Arial"/>
          <w:sz w:val="22"/>
          <w:szCs w:val="22"/>
        </w:rPr>
      </w:pPr>
      <w:r w:rsidRPr="0032784D">
        <w:rPr>
          <w:rFonts w:ascii="GHEA Grapalat" w:hAnsi="GHEA Grapalat" w:cs="Arial"/>
          <w:sz w:val="22"/>
          <w:szCs w:val="22"/>
        </w:rPr>
        <w:t>Հաշվետու տարում տարրական, հիմնական և միջնակարգ ընդհանուր հանրակրթական ուսուցման ծախսերը կատարվել են 99.8%</w:t>
      </w:r>
      <w:r w:rsidRPr="0032784D">
        <w:rPr>
          <w:rFonts w:ascii="GHEA Grapalat" w:hAnsi="GHEA Grapalat" w:cs="Arial"/>
          <w:sz w:val="22"/>
          <w:szCs w:val="22"/>
        </w:rPr>
        <w:noBreakHyphen/>
        <w:t>ով` կազմելով 79.3</w:t>
      </w:r>
      <w:r w:rsidRPr="0032784D">
        <w:rPr>
          <w:rFonts w:ascii="Courier New" w:hAnsi="Courier New" w:cs="Courier New"/>
          <w:sz w:val="22"/>
          <w:szCs w:val="22"/>
        </w:rPr>
        <w:t> </w:t>
      </w:r>
      <w:r w:rsidRPr="0032784D">
        <w:rPr>
          <w:rFonts w:ascii="GHEA Grapalat" w:hAnsi="GHEA Grapalat" w:cs="Arial"/>
          <w:sz w:val="22"/>
          <w:szCs w:val="22"/>
        </w:rPr>
        <w:t xml:space="preserve">մլրդ դրամ, որից 26.6 մլրդ դրամը </w:t>
      </w:r>
      <w:r w:rsidRPr="0032784D">
        <w:rPr>
          <w:rFonts w:ascii="GHEA Grapalat" w:hAnsi="GHEA Grapalat" w:cs="Arial"/>
          <w:sz w:val="22"/>
          <w:szCs w:val="22"/>
        </w:rPr>
        <w:lastRenderedPageBreak/>
        <w:t>(99.8%) կազմել են տարրական, 37.4</w:t>
      </w:r>
      <w:r w:rsidRPr="0032784D">
        <w:rPr>
          <w:rFonts w:ascii="Courier New" w:hAnsi="Courier New" w:cs="Courier New"/>
          <w:sz w:val="22"/>
          <w:szCs w:val="22"/>
        </w:rPr>
        <w:t> </w:t>
      </w:r>
      <w:r w:rsidRPr="0032784D">
        <w:rPr>
          <w:rFonts w:ascii="GHEA Grapalat" w:hAnsi="GHEA Grapalat" w:cs="Arial"/>
          <w:sz w:val="22"/>
          <w:szCs w:val="22"/>
        </w:rPr>
        <w:t>մլրդ դրամը (99.8%)՝ հիմնական, 15.2</w:t>
      </w:r>
      <w:r w:rsidRPr="0032784D">
        <w:rPr>
          <w:rFonts w:ascii="Courier New" w:hAnsi="Courier New" w:cs="Courier New"/>
          <w:sz w:val="22"/>
          <w:szCs w:val="22"/>
        </w:rPr>
        <w:t> </w:t>
      </w:r>
      <w:r w:rsidRPr="0032784D">
        <w:rPr>
          <w:rFonts w:ascii="GHEA Grapalat" w:hAnsi="GHEA Grapalat" w:cs="Arial"/>
          <w:sz w:val="22"/>
          <w:szCs w:val="22"/>
        </w:rPr>
        <w:t>մլրդ դրամը (99.7%)` միջնակարգ ընդհանուր կրթության ծախսերը: Հանրակրթության համակարգում 2019 թվականին տարեսկզբին գործել է 1379 դպրոց, իսկ տարեվերջին 1381 դպրոց: 2019 թվականին ընդհանուր հանրակրթության համակարգում սովորողների փաստացի թիվը կազմել է 361925</w:t>
      </w:r>
      <w:r w:rsidR="00D90905" w:rsidRPr="0032784D">
        <w:rPr>
          <w:rFonts w:ascii="GHEA Grapalat" w:hAnsi="GHEA Grapalat" w:cs="Arial"/>
          <w:sz w:val="22"/>
          <w:szCs w:val="22"/>
        </w:rPr>
        <w:t>՝</w:t>
      </w:r>
      <w:r w:rsidRPr="0032784D">
        <w:rPr>
          <w:rFonts w:ascii="GHEA Grapalat" w:hAnsi="GHEA Grapalat" w:cs="Arial"/>
          <w:sz w:val="22"/>
          <w:szCs w:val="22"/>
        </w:rPr>
        <w:t xml:space="preserve"> </w:t>
      </w:r>
      <w:r w:rsidR="00D90905" w:rsidRPr="0032784D">
        <w:rPr>
          <w:rFonts w:ascii="GHEA Grapalat" w:hAnsi="GHEA Grapalat" w:cs="Arial"/>
          <w:sz w:val="22"/>
          <w:szCs w:val="22"/>
        </w:rPr>
        <w:t>կանխա</w:t>
      </w:r>
      <w:r w:rsidRPr="0032784D">
        <w:rPr>
          <w:rFonts w:ascii="GHEA Grapalat" w:hAnsi="GHEA Grapalat" w:cs="Arial"/>
          <w:sz w:val="22"/>
          <w:szCs w:val="22"/>
        </w:rPr>
        <w:t>տեսված 370773–ի դիմաց: Հաշվետու տարում 149823 աշակերտներ են սովորել (նախատեսված 149955-ի դիմաց) տարրական ընդհանուր կրթության դասարաններում, 163723 աշակերտներ՝ (նախատեսված 163649-ի դիմաց) հիմնական ընդհանուր կրթության դասարաններում, 48379 աշակերտներ՝ (նախատեսված 57169-ի դիմաց) միջնակարգ ընդհանուր կրթության դասարաններում:</w:t>
      </w:r>
    </w:p>
    <w:p w:rsidR="005E1310" w:rsidRPr="0032784D" w:rsidRDefault="005E1310" w:rsidP="001C0603">
      <w:pPr>
        <w:tabs>
          <w:tab w:val="left" w:pos="9639"/>
        </w:tabs>
        <w:spacing w:line="360" w:lineRule="auto"/>
        <w:ind w:firstLine="561"/>
        <w:jc w:val="both"/>
        <w:rPr>
          <w:rFonts w:ascii="GHEA Grapalat" w:hAnsi="GHEA Grapalat" w:cs="Arial"/>
          <w:sz w:val="22"/>
          <w:szCs w:val="22"/>
          <w:lang w:val="en-US"/>
        </w:rPr>
      </w:pPr>
      <w:r w:rsidRPr="0032784D">
        <w:rPr>
          <w:rFonts w:ascii="GHEA Grapalat" w:hAnsi="GHEA Grapalat" w:cs="Arial"/>
          <w:sz w:val="22"/>
          <w:szCs w:val="22"/>
        </w:rPr>
        <w:t>2019 թվականին տարրական, հիմնական և միջնակարգ հատուկ հանրակրթության ծախսերը կատարվել են 95.6%-ով` կազմելով շուրջ 2.1</w:t>
      </w:r>
      <w:r w:rsidRPr="0032784D">
        <w:rPr>
          <w:rFonts w:ascii="Courier New" w:hAnsi="Courier New" w:cs="Courier New"/>
          <w:sz w:val="22"/>
          <w:szCs w:val="22"/>
        </w:rPr>
        <w:t> </w:t>
      </w:r>
      <w:r w:rsidRPr="0032784D">
        <w:rPr>
          <w:rFonts w:ascii="GHEA Grapalat" w:hAnsi="GHEA Grapalat" w:cs="Arial"/>
          <w:sz w:val="22"/>
          <w:szCs w:val="22"/>
        </w:rPr>
        <w:t xml:space="preserve">մլրդ դրամ, որից 566.4 մլն դրամն (99.7%) ուղղվել է տարրական, 910.1 մլն դրամը (98.8%)` հիմնական, 578.8 մլն դրամը (87.4%)` միջնակարգ հատուկ հանրակրթական հաստատություններին: Շեղումը պայմանավորված է հատուկ </w:t>
      </w:r>
      <w:r w:rsidR="006D0F1C" w:rsidRPr="0032784D">
        <w:rPr>
          <w:rFonts w:ascii="GHEA Grapalat" w:hAnsi="GHEA Grapalat" w:cs="Arial"/>
          <w:sz w:val="22"/>
          <w:szCs w:val="22"/>
        </w:rPr>
        <w:t>դպրոցները</w:t>
      </w:r>
      <w:r w:rsidRPr="0032784D">
        <w:rPr>
          <w:rFonts w:ascii="GHEA Grapalat" w:hAnsi="GHEA Grapalat" w:cs="Arial"/>
          <w:sz w:val="22"/>
          <w:szCs w:val="22"/>
        </w:rPr>
        <w:t xml:space="preserve"> </w:t>
      </w:r>
      <w:r w:rsidR="00C26E7D" w:rsidRPr="0032784D">
        <w:rPr>
          <w:rFonts w:ascii="GHEA Grapalat" w:hAnsi="GHEA Grapalat" w:cs="Arial"/>
          <w:sz w:val="22"/>
          <w:szCs w:val="22"/>
          <w:lang w:val="en-US"/>
        </w:rPr>
        <w:t xml:space="preserve">տարածքային </w:t>
      </w:r>
      <w:r w:rsidRPr="0032784D">
        <w:rPr>
          <w:rFonts w:ascii="GHEA Grapalat" w:hAnsi="GHEA Grapalat" w:cs="Arial"/>
          <w:sz w:val="22"/>
          <w:szCs w:val="22"/>
        </w:rPr>
        <w:t xml:space="preserve">մանկավարժահոգեբանական </w:t>
      </w:r>
      <w:r w:rsidR="00C26E7D" w:rsidRPr="0032784D">
        <w:rPr>
          <w:rFonts w:ascii="GHEA Grapalat" w:hAnsi="GHEA Grapalat" w:cs="Arial"/>
          <w:sz w:val="22"/>
          <w:szCs w:val="22"/>
          <w:lang w:val="en-US"/>
        </w:rPr>
        <w:t>աջակցության</w:t>
      </w:r>
      <w:r w:rsidRPr="0032784D">
        <w:rPr>
          <w:rFonts w:ascii="GHEA Grapalat" w:hAnsi="GHEA Grapalat" w:cs="Arial"/>
          <w:sz w:val="22"/>
          <w:szCs w:val="22"/>
        </w:rPr>
        <w:t xml:space="preserve"> կենտրոնների վերակազմակերպ</w:t>
      </w:r>
      <w:r w:rsidR="005879BC" w:rsidRPr="0032784D">
        <w:rPr>
          <w:rFonts w:ascii="GHEA Grapalat" w:hAnsi="GHEA Grapalat" w:cs="Arial"/>
          <w:sz w:val="22"/>
          <w:szCs w:val="22"/>
        </w:rPr>
        <w:t>ելու հանգամանքով</w:t>
      </w:r>
      <w:r w:rsidRPr="0032784D">
        <w:rPr>
          <w:rFonts w:ascii="GHEA Grapalat" w:hAnsi="GHEA Grapalat" w:cs="Arial"/>
          <w:sz w:val="22"/>
          <w:szCs w:val="22"/>
        </w:rPr>
        <w:t xml:space="preserve">, </w:t>
      </w:r>
      <w:r w:rsidR="005879BC" w:rsidRPr="0032784D">
        <w:rPr>
          <w:rFonts w:ascii="GHEA Grapalat" w:hAnsi="GHEA Grapalat" w:cs="Arial"/>
          <w:sz w:val="22"/>
          <w:szCs w:val="22"/>
        </w:rPr>
        <w:t>ինչպես նաև</w:t>
      </w:r>
      <w:r w:rsidRPr="0032784D">
        <w:rPr>
          <w:rFonts w:ascii="GHEA Grapalat" w:hAnsi="GHEA Grapalat" w:cs="Arial"/>
          <w:sz w:val="22"/>
          <w:szCs w:val="22"/>
        </w:rPr>
        <w:t xml:space="preserve"> հատուկ կրթական հաստատությունների աշակերտների</w:t>
      </w:r>
      <w:r w:rsidR="005879BC" w:rsidRPr="0032784D">
        <w:rPr>
          <w:rFonts w:ascii="GHEA Grapalat" w:hAnsi="GHEA Grapalat" w:cs="Arial"/>
          <w:sz w:val="22"/>
          <w:szCs w:val="22"/>
        </w:rPr>
        <w:t>՝ կանխատեսվածից պակաս</w:t>
      </w:r>
      <w:r w:rsidRPr="0032784D">
        <w:rPr>
          <w:rFonts w:ascii="GHEA Grapalat" w:hAnsi="GHEA Grapalat" w:cs="Arial"/>
          <w:sz w:val="22"/>
          <w:szCs w:val="22"/>
        </w:rPr>
        <w:t xml:space="preserve"> թվով: Միջոցառման շրջանակներում հատուկ դպրոցների փոխարեն գործել են մանկավարժահոգեբանական կենտրոններ, որոնց հիմնական գործառույթն է սովորողի կարիքի գնահատումը, ըստ անհրաժեշտության կրթության առանձնահատուկ պայմանների </w:t>
      </w:r>
      <w:r w:rsidR="00350F35" w:rsidRPr="0032784D">
        <w:rPr>
          <w:rFonts w:ascii="GHEA Grapalat" w:hAnsi="GHEA Grapalat" w:cs="Arial"/>
          <w:sz w:val="22"/>
          <w:szCs w:val="22"/>
        </w:rPr>
        <w:t>կարիք ունեցող</w:t>
      </w:r>
      <w:r w:rsidRPr="0032784D">
        <w:rPr>
          <w:rFonts w:ascii="GHEA Grapalat" w:hAnsi="GHEA Grapalat" w:cs="Arial"/>
          <w:sz w:val="22"/>
          <w:szCs w:val="22"/>
        </w:rPr>
        <w:t xml:space="preserve"> երեխաների համար անհատական ուսումնական պլաններով կրթության կազմակերպումը: Հանրակրթության համակարգում 2019 թվականին գործել է 7 հատուկ դպրոց՝ ուսուցում ստացած սովորողների միջին թիվը կազմել է 1325՝ նախատեսված 1354-ի դիմաց: Մասնավորապես</w:t>
      </w:r>
      <w:r w:rsidR="00350F35" w:rsidRPr="0032784D">
        <w:rPr>
          <w:rFonts w:ascii="GHEA Grapalat" w:hAnsi="GHEA Grapalat" w:cs="Arial"/>
          <w:sz w:val="22"/>
          <w:szCs w:val="22"/>
        </w:rPr>
        <w:t>՝</w:t>
      </w:r>
      <w:r w:rsidRPr="0032784D">
        <w:rPr>
          <w:rFonts w:ascii="GHEA Grapalat" w:hAnsi="GHEA Grapalat" w:cs="Arial"/>
          <w:sz w:val="22"/>
          <w:szCs w:val="22"/>
        </w:rPr>
        <w:t xml:space="preserve"> տարրական հատուկ հանրակրթության դասարաններում</w:t>
      </w:r>
      <w:r w:rsidR="00350F35" w:rsidRPr="0032784D">
        <w:rPr>
          <w:rFonts w:ascii="GHEA Grapalat" w:hAnsi="GHEA Grapalat" w:cs="Arial"/>
          <w:sz w:val="22"/>
          <w:szCs w:val="22"/>
        </w:rPr>
        <w:t xml:space="preserve"> սովորողների թիվը կազմել</w:t>
      </w:r>
      <w:r w:rsidR="0055321F" w:rsidRPr="0032784D">
        <w:rPr>
          <w:rFonts w:ascii="GHEA Grapalat" w:hAnsi="GHEA Grapalat" w:cs="Arial"/>
          <w:sz w:val="22"/>
          <w:szCs w:val="22"/>
        </w:rPr>
        <w:t xml:space="preserve"> է 425</w:t>
      </w:r>
      <w:r w:rsidR="00350F35" w:rsidRPr="0032784D">
        <w:rPr>
          <w:rFonts w:ascii="GHEA Grapalat" w:hAnsi="GHEA Grapalat" w:cs="Arial"/>
          <w:sz w:val="22"/>
          <w:szCs w:val="22"/>
        </w:rPr>
        <w:t xml:space="preserve"> </w:t>
      </w:r>
      <w:r w:rsidR="0055321F" w:rsidRPr="0032784D">
        <w:rPr>
          <w:rFonts w:ascii="GHEA Grapalat" w:hAnsi="GHEA Grapalat" w:cs="Arial"/>
          <w:sz w:val="22"/>
          <w:szCs w:val="22"/>
          <w:lang w:val="en-US"/>
        </w:rPr>
        <w:t>(</w:t>
      </w:r>
      <w:r w:rsidR="00350F35" w:rsidRPr="0032784D">
        <w:rPr>
          <w:rFonts w:ascii="GHEA Grapalat" w:hAnsi="GHEA Grapalat" w:cs="Arial"/>
          <w:sz w:val="22"/>
          <w:szCs w:val="22"/>
        </w:rPr>
        <w:t>կանխատեսված 442-ի դիմաց</w:t>
      </w:r>
      <w:r w:rsidR="0055321F" w:rsidRPr="0032784D">
        <w:rPr>
          <w:rFonts w:ascii="GHEA Grapalat" w:hAnsi="GHEA Grapalat" w:cs="Arial"/>
          <w:sz w:val="22"/>
          <w:szCs w:val="22"/>
          <w:lang w:val="en-US"/>
        </w:rPr>
        <w:t>)</w:t>
      </w:r>
      <w:r w:rsidRPr="0032784D">
        <w:rPr>
          <w:rFonts w:ascii="GHEA Grapalat" w:hAnsi="GHEA Grapalat" w:cs="Arial"/>
          <w:sz w:val="22"/>
          <w:szCs w:val="22"/>
        </w:rPr>
        <w:t>, հիմնական հատուկ հանրակրթության դասարաններում</w:t>
      </w:r>
      <w:r w:rsidR="00350F35" w:rsidRPr="0032784D">
        <w:rPr>
          <w:rFonts w:ascii="GHEA Grapalat" w:hAnsi="GHEA Grapalat" w:cs="Arial"/>
          <w:sz w:val="22"/>
          <w:szCs w:val="22"/>
        </w:rPr>
        <w:t xml:space="preserve">՝ </w:t>
      </w:r>
      <w:r w:rsidR="006A1EC1" w:rsidRPr="0032784D">
        <w:rPr>
          <w:rFonts w:ascii="GHEA Grapalat" w:hAnsi="GHEA Grapalat" w:cs="Arial"/>
          <w:sz w:val="22"/>
          <w:szCs w:val="22"/>
        </w:rPr>
        <w:t>647</w:t>
      </w:r>
      <w:r w:rsidR="00350F35" w:rsidRPr="0032784D">
        <w:rPr>
          <w:rFonts w:ascii="GHEA Grapalat" w:hAnsi="GHEA Grapalat" w:cs="Arial"/>
          <w:sz w:val="22"/>
          <w:szCs w:val="22"/>
        </w:rPr>
        <w:t xml:space="preserve"> </w:t>
      </w:r>
      <w:r w:rsidR="0055321F" w:rsidRPr="0032784D">
        <w:rPr>
          <w:rFonts w:ascii="GHEA Grapalat" w:hAnsi="GHEA Grapalat" w:cs="Arial"/>
          <w:sz w:val="22"/>
          <w:szCs w:val="22"/>
          <w:lang w:val="en-US"/>
        </w:rPr>
        <w:t>(</w:t>
      </w:r>
      <w:r w:rsidR="00350F35" w:rsidRPr="0032784D">
        <w:rPr>
          <w:rFonts w:ascii="GHEA Grapalat" w:hAnsi="GHEA Grapalat" w:cs="Arial"/>
          <w:sz w:val="22"/>
          <w:szCs w:val="22"/>
        </w:rPr>
        <w:t>կանխատեսված 626-ի դիմաց</w:t>
      </w:r>
      <w:r w:rsidR="0055321F" w:rsidRPr="0032784D">
        <w:rPr>
          <w:rFonts w:ascii="GHEA Grapalat" w:hAnsi="GHEA Grapalat" w:cs="Arial"/>
          <w:sz w:val="22"/>
          <w:szCs w:val="22"/>
          <w:lang w:val="en-US"/>
        </w:rPr>
        <w:t>)</w:t>
      </w:r>
      <w:r w:rsidRPr="0032784D">
        <w:rPr>
          <w:rFonts w:ascii="GHEA Grapalat" w:hAnsi="GHEA Grapalat" w:cs="Arial"/>
          <w:sz w:val="22"/>
          <w:szCs w:val="22"/>
        </w:rPr>
        <w:t>, միջնակարգ հատուկ հանրակրթության դասարաններում</w:t>
      </w:r>
      <w:r w:rsidR="006A1EC1" w:rsidRPr="0032784D">
        <w:rPr>
          <w:rFonts w:ascii="GHEA Grapalat" w:hAnsi="GHEA Grapalat" w:cs="Arial"/>
          <w:sz w:val="22"/>
          <w:szCs w:val="22"/>
        </w:rPr>
        <w:t xml:space="preserve">՝ </w:t>
      </w:r>
      <w:r w:rsidR="006A1EC1" w:rsidRPr="0032784D">
        <w:rPr>
          <w:rFonts w:ascii="GHEA Grapalat" w:hAnsi="GHEA Grapalat" w:cs="Times Armenian"/>
          <w:sz w:val="22"/>
          <w:szCs w:val="22"/>
          <w:lang w:val="de-AT"/>
        </w:rPr>
        <w:t xml:space="preserve">253 </w:t>
      </w:r>
      <w:r w:rsidR="0055321F" w:rsidRPr="0032784D">
        <w:rPr>
          <w:rFonts w:ascii="GHEA Grapalat" w:hAnsi="GHEA Grapalat" w:cs="Times Armenian"/>
          <w:sz w:val="22"/>
          <w:szCs w:val="22"/>
          <w:lang w:val="de-AT"/>
        </w:rPr>
        <w:t>(</w:t>
      </w:r>
      <w:r w:rsidR="006A1EC1" w:rsidRPr="0032784D">
        <w:rPr>
          <w:rFonts w:ascii="GHEA Grapalat" w:hAnsi="GHEA Grapalat" w:cs="Times Armenian"/>
          <w:sz w:val="22"/>
          <w:szCs w:val="22"/>
        </w:rPr>
        <w:t>կանխա</w:t>
      </w:r>
      <w:r w:rsidR="006A1EC1" w:rsidRPr="0032784D">
        <w:rPr>
          <w:rFonts w:ascii="GHEA Grapalat" w:hAnsi="GHEA Grapalat" w:cs="Arial"/>
          <w:sz w:val="22"/>
          <w:szCs w:val="22"/>
        </w:rPr>
        <w:t>տեսված</w:t>
      </w:r>
      <w:r w:rsidR="006A1EC1" w:rsidRPr="0032784D">
        <w:rPr>
          <w:rFonts w:ascii="GHEA Grapalat" w:hAnsi="GHEA Grapalat" w:cs="Arial"/>
          <w:sz w:val="22"/>
          <w:szCs w:val="22"/>
          <w:lang w:val="de-AT"/>
        </w:rPr>
        <w:t xml:space="preserve"> 286-</w:t>
      </w:r>
      <w:r w:rsidR="006A1EC1" w:rsidRPr="0032784D">
        <w:rPr>
          <w:rFonts w:ascii="GHEA Grapalat" w:hAnsi="GHEA Grapalat" w:cs="Arial"/>
          <w:sz w:val="22"/>
          <w:szCs w:val="22"/>
        </w:rPr>
        <w:t>ի</w:t>
      </w:r>
      <w:r w:rsidR="006A1EC1" w:rsidRPr="0032784D">
        <w:rPr>
          <w:rFonts w:ascii="GHEA Grapalat" w:hAnsi="GHEA Grapalat" w:cs="Arial"/>
          <w:sz w:val="22"/>
          <w:szCs w:val="22"/>
          <w:lang w:val="de-AT"/>
        </w:rPr>
        <w:t xml:space="preserve"> </w:t>
      </w:r>
      <w:r w:rsidR="006A1EC1" w:rsidRPr="0032784D">
        <w:rPr>
          <w:rFonts w:ascii="GHEA Grapalat" w:hAnsi="GHEA Grapalat" w:cs="Arial"/>
          <w:sz w:val="22"/>
          <w:szCs w:val="22"/>
        </w:rPr>
        <w:t>դիմաց</w:t>
      </w:r>
      <w:r w:rsidR="0055321F" w:rsidRPr="0032784D">
        <w:rPr>
          <w:rFonts w:ascii="GHEA Grapalat" w:hAnsi="GHEA Grapalat" w:cs="Arial"/>
          <w:sz w:val="22"/>
          <w:szCs w:val="22"/>
          <w:lang w:val="en-US"/>
        </w:rPr>
        <w:t>)</w:t>
      </w:r>
      <w:r w:rsidRPr="0032784D">
        <w:rPr>
          <w:rFonts w:ascii="GHEA Grapalat" w:hAnsi="GHEA Grapalat" w:cs="Arial"/>
          <w:sz w:val="22"/>
          <w:szCs w:val="22"/>
        </w:rPr>
        <w:t>:</w:t>
      </w:r>
    </w:p>
    <w:p w:rsidR="005E1310" w:rsidRPr="0032784D" w:rsidRDefault="005E1310" w:rsidP="001C0603">
      <w:pPr>
        <w:tabs>
          <w:tab w:val="left" w:pos="9639"/>
        </w:tabs>
        <w:spacing w:line="360" w:lineRule="auto"/>
        <w:ind w:firstLine="561"/>
        <w:jc w:val="both"/>
        <w:rPr>
          <w:rFonts w:ascii="GHEA Grapalat" w:hAnsi="GHEA Grapalat" w:cs="Arial"/>
          <w:sz w:val="22"/>
          <w:szCs w:val="22"/>
        </w:rPr>
      </w:pPr>
      <w:r w:rsidRPr="0032784D">
        <w:rPr>
          <w:rFonts w:ascii="GHEA Grapalat" w:hAnsi="GHEA Grapalat" w:cs="Arial"/>
          <w:sz w:val="22"/>
          <w:szCs w:val="22"/>
        </w:rPr>
        <w:t xml:space="preserve">2019 թվականին տարրական, միջին և ավագ ներառական կրթության ծախսերը կատարվել են 98.8%-ով` կազմելով </w:t>
      </w:r>
      <w:r w:rsidR="008E45F8" w:rsidRPr="0032784D">
        <w:rPr>
          <w:rFonts w:ascii="GHEA Grapalat" w:hAnsi="GHEA Grapalat" w:cs="Arial"/>
          <w:sz w:val="22"/>
          <w:szCs w:val="22"/>
        </w:rPr>
        <w:t xml:space="preserve">շուրջ </w:t>
      </w:r>
      <w:r w:rsidRPr="0032784D">
        <w:rPr>
          <w:rFonts w:ascii="GHEA Grapalat" w:hAnsi="GHEA Grapalat" w:cs="Arial"/>
          <w:sz w:val="22"/>
          <w:szCs w:val="22"/>
        </w:rPr>
        <w:t>1.1</w:t>
      </w:r>
      <w:r w:rsidRPr="0032784D">
        <w:rPr>
          <w:rFonts w:ascii="Courier New" w:hAnsi="Courier New" w:cs="Courier New"/>
          <w:sz w:val="22"/>
          <w:szCs w:val="22"/>
        </w:rPr>
        <w:t> </w:t>
      </w:r>
      <w:r w:rsidRPr="0032784D">
        <w:rPr>
          <w:rFonts w:ascii="GHEA Grapalat" w:hAnsi="GHEA Grapalat" w:cs="GHEA Grapalat"/>
          <w:sz w:val="22"/>
          <w:szCs w:val="22"/>
        </w:rPr>
        <w:t>մլրդ</w:t>
      </w:r>
      <w:r w:rsidRPr="0032784D">
        <w:rPr>
          <w:rFonts w:ascii="GHEA Grapalat" w:hAnsi="GHEA Grapalat" w:cs="Arial"/>
          <w:sz w:val="22"/>
          <w:szCs w:val="22"/>
        </w:rPr>
        <w:t xml:space="preserve"> </w:t>
      </w:r>
      <w:r w:rsidRPr="0032784D">
        <w:rPr>
          <w:rFonts w:ascii="GHEA Grapalat" w:hAnsi="GHEA Grapalat" w:cs="GHEA Grapalat"/>
          <w:sz w:val="22"/>
          <w:szCs w:val="22"/>
        </w:rPr>
        <w:t>դրամ</w:t>
      </w:r>
      <w:r w:rsidRPr="0032784D">
        <w:rPr>
          <w:rFonts w:ascii="GHEA Grapalat" w:hAnsi="GHEA Grapalat" w:cs="Arial"/>
          <w:sz w:val="22"/>
          <w:szCs w:val="22"/>
        </w:rPr>
        <w:t xml:space="preserve">, </w:t>
      </w:r>
      <w:r w:rsidRPr="0032784D">
        <w:rPr>
          <w:rFonts w:ascii="GHEA Grapalat" w:hAnsi="GHEA Grapalat" w:cs="GHEA Grapalat"/>
          <w:sz w:val="22"/>
          <w:szCs w:val="22"/>
        </w:rPr>
        <w:t>որից</w:t>
      </w:r>
      <w:r w:rsidRPr="0032784D">
        <w:rPr>
          <w:rFonts w:ascii="GHEA Grapalat" w:hAnsi="GHEA Grapalat" w:cs="Arial"/>
          <w:sz w:val="22"/>
          <w:szCs w:val="22"/>
        </w:rPr>
        <w:t xml:space="preserve"> 437.4 մլն դրամը (98.3%)` տարրական, 561.3 մլն դրամը (99.4%)` միջին և 55.7 մլն դրամը (96.7%)` ավագ </w:t>
      </w:r>
      <w:r w:rsidR="008E45F8" w:rsidRPr="0032784D">
        <w:rPr>
          <w:rFonts w:ascii="GHEA Grapalat" w:hAnsi="GHEA Grapalat" w:cs="Arial"/>
          <w:sz w:val="22"/>
          <w:szCs w:val="22"/>
        </w:rPr>
        <w:t xml:space="preserve">դպրոցներում իրականացվող ներառական </w:t>
      </w:r>
      <w:r w:rsidRPr="0032784D">
        <w:rPr>
          <w:rFonts w:ascii="GHEA Grapalat" w:hAnsi="GHEA Grapalat" w:cs="Arial"/>
          <w:sz w:val="22"/>
          <w:szCs w:val="22"/>
        </w:rPr>
        <w:t xml:space="preserve">կրթության ծախսերն են: </w:t>
      </w:r>
      <w:r w:rsidR="008E45F8" w:rsidRPr="0032784D">
        <w:rPr>
          <w:rFonts w:ascii="GHEA Grapalat" w:hAnsi="GHEA Grapalat" w:cs="Arial"/>
          <w:sz w:val="22"/>
          <w:szCs w:val="22"/>
        </w:rPr>
        <w:t>Ծրագրային ցուցանիշներից շեղումները հիմնականում</w:t>
      </w:r>
      <w:r w:rsidRPr="0032784D">
        <w:rPr>
          <w:rFonts w:ascii="GHEA Grapalat" w:hAnsi="GHEA Grapalat" w:cs="Arial"/>
          <w:sz w:val="22"/>
          <w:szCs w:val="22"/>
        </w:rPr>
        <w:t xml:space="preserve"> պայմանավորված </w:t>
      </w:r>
      <w:r w:rsidR="008E45F8" w:rsidRPr="0032784D">
        <w:rPr>
          <w:rFonts w:ascii="GHEA Grapalat" w:hAnsi="GHEA Grapalat" w:cs="Arial"/>
          <w:sz w:val="22"/>
          <w:szCs w:val="22"/>
        </w:rPr>
        <w:t>են</w:t>
      </w:r>
      <w:r w:rsidRPr="0032784D">
        <w:rPr>
          <w:rFonts w:ascii="GHEA Grapalat" w:hAnsi="GHEA Grapalat" w:cs="Arial"/>
          <w:sz w:val="22"/>
          <w:szCs w:val="22"/>
        </w:rPr>
        <w:t xml:space="preserve"> </w:t>
      </w:r>
      <w:r w:rsidR="008E45F8" w:rsidRPr="0032784D">
        <w:rPr>
          <w:rFonts w:ascii="GHEA Grapalat" w:hAnsi="GHEA Grapalat" w:cs="Arial"/>
          <w:sz w:val="22"/>
          <w:szCs w:val="22"/>
        </w:rPr>
        <w:t>անվճար սննդից որոշ</w:t>
      </w:r>
      <w:r w:rsidRPr="0032784D">
        <w:rPr>
          <w:rFonts w:ascii="GHEA Grapalat" w:hAnsi="GHEA Grapalat" w:cs="Arial"/>
          <w:sz w:val="22"/>
          <w:szCs w:val="22"/>
        </w:rPr>
        <w:t xml:space="preserve"> երեխաների </w:t>
      </w:r>
      <w:r w:rsidR="008E45F8" w:rsidRPr="0032784D">
        <w:rPr>
          <w:rFonts w:ascii="GHEA Grapalat" w:hAnsi="GHEA Grapalat" w:cs="Arial"/>
          <w:sz w:val="22"/>
          <w:szCs w:val="22"/>
        </w:rPr>
        <w:t>հրաժարվելու հանգամանքով</w:t>
      </w:r>
      <w:r w:rsidRPr="0032784D">
        <w:rPr>
          <w:rFonts w:ascii="GHEA Grapalat" w:hAnsi="GHEA Grapalat" w:cs="Arial"/>
          <w:sz w:val="22"/>
          <w:szCs w:val="22"/>
        </w:rPr>
        <w:t>: 2019 թվականին ներառական կրթության համակարգում սովորողների փաստացի թիվը կազմել է 1960</w:t>
      </w:r>
      <w:r w:rsidR="009741A6" w:rsidRPr="0032784D">
        <w:rPr>
          <w:rFonts w:ascii="GHEA Grapalat" w:hAnsi="GHEA Grapalat" w:cs="Arial"/>
          <w:sz w:val="22"/>
          <w:szCs w:val="22"/>
        </w:rPr>
        <w:t>՝</w:t>
      </w:r>
      <w:r w:rsidRPr="0032784D">
        <w:rPr>
          <w:rFonts w:ascii="GHEA Grapalat" w:hAnsi="GHEA Grapalat" w:cs="Arial"/>
          <w:sz w:val="22"/>
          <w:szCs w:val="22"/>
        </w:rPr>
        <w:t xml:space="preserve"> նախատեսված 1958–ի դիմաց: Մասնավորապես տարրական ներառական կրթության դասարաններում</w:t>
      </w:r>
      <w:r w:rsidR="009741A6" w:rsidRPr="0032784D">
        <w:rPr>
          <w:rFonts w:ascii="GHEA Grapalat" w:hAnsi="GHEA Grapalat" w:cs="Arial"/>
          <w:sz w:val="22"/>
          <w:szCs w:val="22"/>
        </w:rPr>
        <w:t xml:space="preserve"> սովորողների թիվը կազմել է 825 </w:t>
      </w:r>
      <w:r w:rsidR="0055321F" w:rsidRPr="0032784D">
        <w:rPr>
          <w:rFonts w:ascii="GHEA Grapalat" w:hAnsi="GHEA Grapalat" w:cs="Arial"/>
          <w:sz w:val="22"/>
          <w:szCs w:val="22"/>
          <w:lang w:val="en-US"/>
        </w:rPr>
        <w:t>(</w:t>
      </w:r>
      <w:r w:rsidR="009741A6" w:rsidRPr="0032784D">
        <w:rPr>
          <w:rFonts w:ascii="GHEA Grapalat" w:hAnsi="GHEA Grapalat" w:cs="Arial"/>
          <w:sz w:val="22"/>
          <w:szCs w:val="22"/>
        </w:rPr>
        <w:t>նախատեսված 824-ի դիմաց</w:t>
      </w:r>
      <w:r w:rsidR="0055321F" w:rsidRPr="0032784D">
        <w:rPr>
          <w:rFonts w:ascii="GHEA Grapalat" w:hAnsi="GHEA Grapalat" w:cs="Arial"/>
          <w:sz w:val="22"/>
          <w:szCs w:val="22"/>
          <w:lang w:val="en-US"/>
        </w:rPr>
        <w:t>)</w:t>
      </w:r>
      <w:r w:rsidR="009741A6" w:rsidRPr="0032784D">
        <w:rPr>
          <w:rFonts w:ascii="GHEA Grapalat" w:hAnsi="GHEA Grapalat" w:cs="Arial"/>
          <w:sz w:val="22"/>
          <w:szCs w:val="22"/>
        </w:rPr>
        <w:t xml:space="preserve">, </w:t>
      </w:r>
      <w:r w:rsidRPr="0032784D">
        <w:rPr>
          <w:rFonts w:ascii="GHEA Grapalat" w:hAnsi="GHEA Grapalat" w:cs="Arial"/>
          <w:sz w:val="22"/>
          <w:szCs w:val="22"/>
        </w:rPr>
        <w:t>միջին ներառական կրթության դասարաններում</w:t>
      </w:r>
      <w:r w:rsidR="009741A6" w:rsidRPr="0032784D">
        <w:rPr>
          <w:rFonts w:ascii="GHEA Grapalat" w:hAnsi="GHEA Grapalat" w:cs="Arial"/>
          <w:sz w:val="22"/>
          <w:szCs w:val="22"/>
        </w:rPr>
        <w:t xml:space="preserve"> </w:t>
      </w:r>
      <w:r w:rsidR="009741A6" w:rsidRPr="0032784D">
        <w:rPr>
          <w:rFonts w:ascii="GHEA Grapalat" w:hAnsi="GHEA Grapalat" w:cs="Arial"/>
          <w:sz w:val="22"/>
          <w:szCs w:val="22"/>
        </w:rPr>
        <w:lastRenderedPageBreak/>
        <w:t xml:space="preserve">սովորողների թիվը՝ 1030 </w:t>
      </w:r>
      <w:r w:rsidR="0055321F" w:rsidRPr="0032784D">
        <w:rPr>
          <w:rFonts w:ascii="GHEA Grapalat" w:hAnsi="GHEA Grapalat" w:cs="Arial"/>
          <w:sz w:val="22"/>
          <w:szCs w:val="22"/>
          <w:lang w:val="en-US"/>
        </w:rPr>
        <w:t>(</w:t>
      </w:r>
      <w:r w:rsidR="009741A6" w:rsidRPr="0032784D">
        <w:rPr>
          <w:rFonts w:ascii="GHEA Grapalat" w:hAnsi="GHEA Grapalat" w:cs="Arial"/>
          <w:sz w:val="22"/>
          <w:szCs w:val="22"/>
        </w:rPr>
        <w:t>նախատեսված 1032-ի դիմաց</w:t>
      </w:r>
      <w:r w:rsidR="0055321F" w:rsidRPr="0032784D">
        <w:rPr>
          <w:rFonts w:ascii="GHEA Grapalat" w:hAnsi="GHEA Grapalat" w:cs="Arial"/>
          <w:sz w:val="22"/>
          <w:szCs w:val="22"/>
          <w:lang w:val="en-US"/>
        </w:rPr>
        <w:t>)</w:t>
      </w:r>
      <w:r w:rsidR="009741A6" w:rsidRPr="0032784D">
        <w:rPr>
          <w:rFonts w:ascii="GHEA Grapalat" w:hAnsi="GHEA Grapalat" w:cs="Arial"/>
          <w:sz w:val="22"/>
          <w:szCs w:val="22"/>
        </w:rPr>
        <w:t xml:space="preserve">, </w:t>
      </w:r>
      <w:r w:rsidRPr="0032784D">
        <w:rPr>
          <w:rFonts w:ascii="GHEA Grapalat" w:hAnsi="GHEA Grapalat" w:cs="Arial"/>
          <w:sz w:val="22"/>
          <w:szCs w:val="22"/>
        </w:rPr>
        <w:t>ավագ ներառական կրթության դասարաններում</w:t>
      </w:r>
      <w:r w:rsidR="009741A6" w:rsidRPr="0032784D">
        <w:rPr>
          <w:rFonts w:ascii="GHEA Grapalat" w:hAnsi="GHEA Grapalat" w:cs="Arial"/>
          <w:sz w:val="22"/>
          <w:szCs w:val="22"/>
        </w:rPr>
        <w:t xml:space="preserve">՝ 105 </w:t>
      </w:r>
      <w:r w:rsidR="0055321F" w:rsidRPr="0032784D">
        <w:rPr>
          <w:rFonts w:ascii="GHEA Grapalat" w:hAnsi="GHEA Grapalat" w:cs="Arial"/>
          <w:sz w:val="22"/>
          <w:szCs w:val="22"/>
          <w:lang w:val="en-US"/>
        </w:rPr>
        <w:t>(</w:t>
      </w:r>
      <w:r w:rsidR="009741A6" w:rsidRPr="0032784D">
        <w:rPr>
          <w:rFonts w:ascii="GHEA Grapalat" w:hAnsi="GHEA Grapalat" w:cs="Arial"/>
          <w:sz w:val="22"/>
          <w:szCs w:val="22"/>
        </w:rPr>
        <w:t>նախատեսված 102-ի դիմաց</w:t>
      </w:r>
      <w:r w:rsidR="0055321F" w:rsidRPr="0032784D">
        <w:rPr>
          <w:rFonts w:ascii="GHEA Grapalat" w:hAnsi="GHEA Grapalat" w:cs="Arial"/>
          <w:sz w:val="22"/>
          <w:szCs w:val="22"/>
          <w:lang w:val="en-US"/>
        </w:rPr>
        <w:t>)</w:t>
      </w:r>
      <w:r w:rsidRPr="0032784D">
        <w:rPr>
          <w:rFonts w:ascii="GHEA Grapalat" w:hAnsi="GHEA Grapalat" w:cs="Arial"/>
          <w:sz w:val="22"/>
          <w:szCs w:val="22"/>
        </w:rPr>
        <w:t>:</w:t>
      </w:r>
    </w:p>
    <w:p w:rsidR="005E1310" w:rsidRPr="0032784D" w:rsidRDefault="005E1310" w:rsidP="001C0603">
      <w:pPr>
        <w:tabs>
          <w:tab w:val="left" w:pos="9639"/>
        </w:tabs>
        <w:spacing w:line="360" w:lineRule="auto"/>
        <w:ind w:firstLine="561"/>
        <w:jc w:val="both"/>
        <w:rPr>
          <w:rFonts w:ascii="GHEA Grapalat" w:hAnsi="GHEA Grapalat" w:cs="Arial"/>
          <w:sz w:val="22"/>
          <w:szCs w:val="22"/>
        </w:rPr>
      </w:pPr>
      <w:r w:rsidRPr="0032784D">
        <w:rPr>
          <w:rFonts w:ascii="GHEA Grapalat" w:hAnsi="GHEA Grapalat" w:cs="Arial"/>
          <w:sz w:val="22"/>
          <w:szCs w:val="22"/>
        </w:rPr>
        <w:t xml:space="preserve">Հաշվետու տարում տարրական, հիմնական և միջնակարգ մասնագիտացված հանրակրթական ուսուցման կազմակերպման նպատակով </w:t>
      </w:r>
      <w:r w:rsidR="0055321F" w:rsidRPr="0032784D">
        <w:rPr>
          <w:rFonts w:ascii="GHEA Grapalat" w:hAnsi="GHEA Grapalat" w:cs="Arial"/>
          <w:sz w:val="22"/>
          <w:szCs w:val="22"/>
        </w:rPr>
        <w:t>օգտագործ</w:t>
      </w:r>
      <w:r w:rsidRPr="0032784D">
        <w:rPr>
          <w:rFonts w:ascii="GHEA Grapalat" w:hAnsi="GHEA Grapalat" w:cs="Arial"/>
          <w:sz w:val="22"/>
          <w:szCs w:val="22"/>
        </w:rPr>
        <w:t xml:space="preserve">վել է շուրջ 2.9 մլրդ դրամ` ապահովելով </w:t>
      </w:r>
      <w:r w:rsidR="0055321F" w:rsidRPr="0032784D">
        <w:rPr>
          <w:rFonts w:ascii="GHEA Grapalat" w:hAnsi="GHEA Grapalat" w:cs="Arial"/>
          <w:sz w:val="22"/>
          <w:szCs w:val="22"/>
        </w:rPr>
        <w:t>ծրագրված ցուցանիշի</w:t>
      </w:r>
      <w:r w:rsidRPr="0032784D">
        <w:rPr>
          <w:rFonts w:ascii="GHEA Grapalat" w:hAnsi="GHEA Grapalat" w:cs="Arial"/>
          <w:sz w:val="22"/>
          <w:szCs w:val="22"/>
        </w:rPr>
        <w:t xml:space="preserve"> 84.1%-ը: Մասնավորապես՝ 275.1 մլն դրամն (89%) ուղղվել է տարրական, 1.2 մլրդ դրամը (97.8%)` հիմնական, 1.4 մլրդ դրամը (74.5%)` միջնակարգ կրթական հաստատություններին: </w:t>
      </w:r>
      <w:r w:rsidR="0055321F" w:rsidRPr="0032784D">
        <w:rPr>
          <w:rFonts w:ascii="GHEA Grapalat" w:hAnsi="GHEA Grapalat" w:cs="Arial"/>
          <w:sz w:val="22"/>
          <w:szCs w:val="22"/>
        </w:rPr>
        <w:t>Ծրագրային ցուցանիշներից շեղումները</w:t>
      </w:r>
      <w:r w:rsidRPr="0032784D">
        <w:rPr>
          <w:rFonts w:ascii="GHEA Grapalat" w:hAnsi="GHEA Grapalat" w:cs="Arial"/>
          <w:sz w:val="22"/>
          <w:szCs w:val="22"/>
        </w:rPr>
        <w:t xml:space="preserve"> պայմանավորված </w:t>
      </w:r>
      <w:r w:rsidR="0055321F" w:rsidRPr="0032784D">
        <w:rPr>
          <w:rFonts w:ascii="GHEA Grapalat" w:hAnsi="GHEA Grapalat" w:cs="Arial"/>
          <w:sz w:val="22"/>
          <w:szCs w:val="22"/>
        </w:rPr>
        <w:t>են</w:t>
      </w:r>
      <w:r w:rsidRPr="0032784D">
        <w:rPr>
          <w:rFonts w:ascii="GHEA Grapalat" w:hAnsi="GHEA Grapalat" w:cs="Arial"/>
          <w:sz w:val="22"/>
          <w:szCs w:val="22"/>
        </w:rPr>
        <w:t xml:space="preserve"> ուսուցիչների </w:t>
      </w:r>
      <w:r w:rsidR="0055321F" w:rsidRPr="0032784D">
        <w:rPr>
          <w:rFonts w:ascii="GHEA Grapalat" w:hAnsi="GHEA Grapalat" w:cs="Arial"/>
          <w:sz w:val="22"/>
          <w:szCs w:val="22"/>
        </w:rPr>
        <w:t>և</w:t>
      </w:r>
      <w:r w:rsidRPr="0032784D">
        <w:rPr>
          <w:rFonts w:ascii="GHEA Grapalat" w:hAnsi="GHEA Grapalat" w:cs="Arial"/>
          <w:sz w:val="22"/>
          <w:szCs w:val="22"/>
        </w:rPr>
        <w:t xml:space="preserve"> սովորողների փաստացի թվով: 2019 թվականին համակարգում գործել է յոթ մասնագիտացված դպրոց, սովորողների միջին տարեկան թիվը կազմել է 3197՝ կանխատեսված 3299-ի դիմաց: Մասնավորապես 345 աշակերտներ են սովորել (նախատեսված 350-ի դիմաց) տարրական մասնագիտացված հանրա</w:t>
      </w:r>
      <w:r w:rsidR="00F2608F" w:rsidRPr="0032784D">
        <w:rPr>
          <w:rFonts w:ascii="GHEA Grapalat" w:hAnsi="GHEA Grapalat" w:cs="Arial"/>
          <w:sz w:val="22"/>
          <w:szCs w:val="22"/>
        </w:rPr>
        <w:t>կրթական դպրոցնե</w:t>
      </w:r>
      <w:r w:rsidRPr="0032784D">
        <w:rPr>
          <w:rFonts w:ascii="GHEA Grapalat" w:hAnsi="GHEA Grapalat" w:cs="Arial"/>
          <w:sz w:val="22"/>
          <w:szCs w:val="22"/>
        </w:rPr>
        <w:t>րում, 1550 աշակերտներ (նախատեսված 1542-ի դիմաց)</w:t>
      </w:r>
      <w:r w:rsidR="0055321F" w:rsidRPr="0032784D">
        <w:rPr>
          <w:rFonts w:ascii="GHEA Grapalat" w:hAnsi="GHEA Grapalat" w:cs="Arial"/>
          <w:sz w:val="22"/>
          <w:szCs w:val="22"/>
        </w:rPr>
        <w:t>՝</w:t>
      </w:r>
      <w:r w:rsidRPr="0032784D">
        <w:rPr>
          <w:rFonts w:ascii="GHEA Grapalat" w:hAnsi="GHEA Grapalat" w:cs="Arial"/>
          <w:sz w:val="22"/>
          <w:szCs w:val="22"/>
        </w:rPr>
        <w:t xml:space="preserve"> հիմնական մասնագիտացված </w:t>
      </w:r>
      <w:r w:rsidR="00F2608F" w:rsidRPr="0032784D">
        <w:rPr>
          <w:rFonts w:ascii="GHEA Grapalat" w:hAnsi="GHEA Grapalat" w:cs="Arial"/>
          <w:sz w:val="22"/>
          <w:szCs w:val="22"/>
        </w:rPr>
        <w:t>հանրակրթական դպրոցներում</w:t>
      </w:r>
      <w:r w:rsidRPr="0032784D">
        <w:rPr>
          <w:rFonts w:ascii="GHEA Grapalat" w:hAnsi="GHEA Grapalat" w:cs="Arial"/>
          <w:sz w:val="22"/>
          <w:szCs w:val="22"/>
        </w:rPr>
        <w:t>, 1302 աշակերտներ՝ (նախատեսված 1407-ի դիմաց)</w:t>
      </w:r>
      <w:r w:rsidR="0055321F" w:rsidRPr="0032784D">
        <w:rPr>
          <w:rFonts w:ascii="GHEA Grapalat" w:hAnsi="GHEA Grapalat" w:cs="Arial"/>
          <w:sz w:val="22"/>
          <w:szCs w:val="22"/>
        </w:rPr>
        <w:t>՝</w:t>
      </w:r>
      <w:r w:rsidRPr="0032784D">
        <w:rPr>
          <w:rFonts w:ascii="GHEA Grapalat" w:hAnsi="GHEA Grapalat" w:cs="Arial"/>
          <w:sz w:val="22"/>
          <w:szCs w:val="22"/>
        </w:rPr>
        <w:t xml:space="preserve"> միջնակարգ մասնագիտացված </w:t>
      </w:r>
      <w:r w:rsidR="00F2608F" w:rsidRPr="0032784D">
        <w:rPr>
          <w:rFonts w:ascii="GHEA Grapalat" w:hAnsi="GHEA Grapalat" w:cs="Arial"/>
          <w:sz w:val="22"/>
          <w:szCs w:val="22"/>
        </w:rPr>
        <w:t>հանրակրթական դպրոցներում</w:t>
      </w:r>
      <w:r w:rsidRPr="0032784D">
        <w:rPr>
          <w:rFonts w:ascii="GHEA Grapalat" w:hAnsi="GHEA Grapalat" w:cs="Arial"/>
          <w:sz w:val="22"/>
          <w:szCs w:val="22"/>
        </w:rPr>
        <w:t>:</w:t>
      </w:r>
    </w:p>
    <w:p w:rsidR="005E1310" w:rsidRPr="0032784D" w:rsidRDefault="005E1310" w:rsidP="005E1310">
      <w:pPr>
        <w:tabs>
          <w:tab w:val="left" w:pos="9639"/>
        </w:tabs>
        <w:spacing w:line="360" w:lineRule="auto"/>
        <w:ind w:firstLine="561"/>
        <w:jc w:val="both"/>
        <w:rPr>
          <w:rFonts w:ascii="GHEA Grapalat" w:hAnsi="GHEA Grapalat" w:cs="Arial"/>
          <w:sz w:val="22"/>
          <w:szCs w:val="22"/>
        </w:rPr>
      </w:pPr>
      <w:r w:rsidRPr="0032784D">
        <w:rPr>
          <w:rFonts w:ascii="GHEA Grapalat" w:hAnsi="GHEA Grapalat" w:cs="Arial"/>
          <w:sz w:val="22"/>
          <w:szCs w:val="22"/>
        </w:rPr>
        <w:t>ՀՀ</w:t>
      </w:r>
      <w:r w:rsidRPr="0032784D">
        <w:rPr>
          <w:rFonts w:ascii="GHEA Grapalat" w:hAnsi="GHEA Grapalat"/>
          <w:sz w:val="22"/>
          <w:szCs w:val="22"/>
        </w:rPr>
        <w:t xml:space="preserve"> 201</w:t>
      </w:r>
      <w:r w:rsidRPr="0032784D">
        <w:rPr>
          <w:rFonts w:ascii="GHEA Grapalat" w:hAnsi="GHEA Grapalat" w:cs="Arial"/>
          <w:sz w:val="22"/>
          <w:szCs w:val="22"/>
        </w:rPr>
        <w:t>9</w:t>
      </w:r>
      <w:r w:rsidRPr="0032784D">
        <w:rPr>
          <w:rFonts w:ascii="GHEA Grapalat" w:hAnsi="GHEA Grapalat"/>
          <w:sz w:val="22"/>
          <w:szCs w:val="22"/>
        </w:rPr>
        <w:t xml:space="preserve"> </w:t>
      </w:r>
      <w:r w:rsidRPr="0032784D">
        <w:rPr>
          <w:rFonts w:ascii="GHEA Grapalat" w:hAnsi="GHEA Grapalat" w:cs="Arial"/>
          <w:sz w:val="22"/>
          <w:szCs w:val="22"/>
        </w:rPr>
        <w:t>թվականի</w:t>
      </w:r>
      <w:r w:rsidRPr="0032784D">
        <w:rPr>
          <w:rFonts w:ascii="GHEA Grapalat" w:hAnsi="GHEA Grapalat" w:cs="Times Armenian"/>
          <w:sz w:val="22"/>
          <w:szCs w:val="22"/>
        </w:rPr>
        <w:t xml:space="preserve"> </w:t>
      </w:r>
      <w:r w:rsidRPr="0032784D">
        <w:rPr>
          <w:rFonts w:ascii="GHEA Grapalat" w:hAnsi="GHEA Grapalat" w:cs="Arial"/>
          <w:sz w:val="22"/>
          <w:szCs w:val="22"/>
        </w:rPr>
        <w:t>պետական</w:t>
      </w:r>
      <w:r w:rsidRPr="0032784D">
        <w:rPr>
          <w:rFonts w:ascii="GHEA Grapalat" w:hAnsi="GHEA Grapalat" w:cs="Times Armenian"/>
          <w:sz w:val="22"/>
          <w:szCs w:val="22"/>
        </w:rPr>
        <w:t xml:space="preserve"> </w:t>
      </w:r>
      <w:r w:rsidRPr="0032784D">
        <w:rPr>
          <w:rFonts w:ascii="GHEA Grapalat" w:hAnsi="GHEA Grapalat" w:cs="Arial"/>
          <w:sz w:val="22"/>
          <w:szCs w:val="22"/>
        </w:rPr>
        <w:t>բյուջեից</w:t>
      </w:r>
      <w:r w:rsidRPr="0032784D">
        <w:rPr>
          <w:rFonts w:ascii="GHEA Grapalat" w:hAnsi="GHEA Grapalat" w:cs="Times Armenian"/>
          <w:sz w:val="22"/>
          <w:szCs w:val="22"/>
        </w:rPr>
        <w:t xml:space="preserve"> </w:t>
      </w:r>
      <w:r w:rsidRPr="0032784D">
        <w:rPr>
          <w:rFonts w:ascii="GHEA Grapalat" w:hAnsi="GHEA Grapalat" w:cs="Arial"/>
          <w:sz w:val="22"/>
          <w:szCs w:val="22"/>
        </w:rPr>
        <w:t>կրթությանը</w:t>
      </w:r>
      <w:r w:rsidRPr="0032784D">
        <w:rPr>
          <w:rFonts w:ascii="GHEA Grapalat" w:hAnsi="GHEA Grapalat" w:cs="Sylfaen"/>
          <w:sz w:val="22"/>
          <w:szCs w:val="22"/>
        </w:rPr>
        <w:t xml:space="preserve"> </w:t>
      </w:r>
      <w:r w:rsidRPr="0032784D">
        <w:rPr>
          <w:rFonts w:ascii="GHEA Grapalat" w:hAnsi="GHEA Grapalat" w:cs="Arial"/>
          <w:sz w:val="22"/>
          <w:szCs w:val="22"/>
        </w:rPr>
        <w:t>հատկացված</w:t>
      </w:r>
      <w:r w:rsidRPr="0032784D">
        <w:rPr>
          <w:rFonts w:ascii="GHEA Grapalat" w:hAnsi="GHEA Grapalat" w:cs="Sylfaen"/>
          <w:sz w:val="22"/>
          <w:szCs w:val="22"/>
        </w:rPr>
        <w:t xml:space="preserve"> </w:t>
      </w:r>
      <w:r w:rsidRPr="0032784D">
        <w:rPr>
          <w:rFonts w:ascii="GHEA Grapalat" w:hAnsi="GHEA Grapalat" w:cs="Arial"/>
          <w:sz w:val="22"/>
          <w:szCs w:val="22"/>
        </w:rPr>
        <w:t>միջոցներից</w:t>
      </w:r>
      <w:r w:rsidRPr="0032784D">
        <w:rPr>
          <w:rFonts w:ascii="GHEA Grapalat" w:hAnsi="GHEA Grapalat" w:cs="Sylfaen"/>
          <w:sz w:val="22"/>
          <w:szCs w:val="22"/>
        </w:rPr>
        <w:t xml:space="preserve"> 835.1</w:t>
      </w:r>
      <w:r w:rsidRPr="0032784D">
        <w:rPr>
          <w:rFonts w:ascii="Courier New" w:hAnsi="Courier New" w:cs="Courier New"/>
          <w:sz w:val="22"/>
          <w:szCs w:val="22"/>
        </w:rPr>
        <w:t> </w:t>
      </w:r>
      <w:r w:rsidRPr="0032784D">
        <w:rPr>
          <w:rFonts w:ascii="GHEA Grapalat" w:hAnsi="GHEA Grapalat" w:cs="Arial"/>
          <w:sz w:val="22"/>
          <w:szCs w:val="22"/>
        </w:rPr>
        <w:t>մլն</w:t>
      </w:r>
      <w:r w:rsidRPr="0032784D">
        <w:rPr>
          <w:rFonts w:ascii="GHEA Grapalat" w:hAnsi="GHEA Grapalat" w:cs="Times Armenian"/>
          <w:sz w:val="22"/>
          <w:szCs w:val="22"/>
        </w:rPr>
        <w:t xml:space="preserve"> </w:t>
      </w:r>
      <w:r w:rsidRPr="0032784D">
        <w:rPr>
          <w:rFonts w:ascii="GHEA Grapalat" w:hAnsi="GHEA Grapalat" w:cs="Arial"/>
          <w:sz w:val="22"/>
          <w:szCs w:val="22"/>
        </w:rPr>
        <w:t>դրամն</w:t>
      </w:r>
      <w:r w:rsidRPr="0032784D">
        <w:rPr>
          <w:rFonts w:ascii="GHEA Grapalat" w:hAnsi="GHEA Grapalat" w:cs="Times Armenian"/>
          <w:sz w:val="22"/>
          <w:szCs w:val="22"/>
        </w:rPr>
        <w:t xml:space="preserve"> </w:t>
      </w:r>
      <w:r w:rsidRPr="0032784D">
        <w:rPr>
          <w:rFonts w:ascii="GHEA Grapalat" w:hAnsi="GHEA Grapalat" w:cs="Arial"/>
          <w:sz w:val="22"/>
          <w:szCs w:val="22"/>
        </w:rPr>
        <w:t>ուղղվել</w:t>
      </w:r>
      <w:r w:rsidRPr="0032784D">
        <w:rPr>
          <w:rFonts w:ascii="GHEA Grapalat" w:hAnsi="GHEA Grapalat" w:cs="Times Armenian"/>
          <w:sz w:val="22"/>
          <w:szCs w:val="22"/>
        </w:rPr>
        <w:t xml:space="preserve"> </w:t>
      </w:r>
      <w:r w:rsidRPr="0032784D">
        <w:rPr>
          <w:rFonts w:ascii="GHEA Grapalat" w:hAnsi="GHEA Grapalat" w:cs="Arial"/>
          <w:sz w:val="22"/>
          <w:szCs w:val="22"/>
        </w:rPr>
        <w:t>է</w:t>
      </w:r>
      <w:r w:rsidRPr="0032784D">
        <w:rPr>
          <w:rFonts w:ascii="GHEA Grapalat" w:hAnsi="GHEA Grapalat" w:cs="Times Armenian"/>
          <w:sz w:val="22"/>
          <w:szCs w:val="22"/>
        </w:rPr>
        <w:t xml:space="preserve"> </w:t>
      </w:r>
      <w:r w:rsidRPr="0032784D">
        <w:rPr>
          <w:rFonts w:ascii="GHEA Grapalat" w:hAnsi="GHEA Grapalat" w:cs="Arial"/>
          <w:sz w:val="22"/>
          <w:szCs w:val="22"/>
        </w:rPr>
        <w:t>նախադպրոցական</w:t>
      </w:r>
      <w:r w:rsidRPr="0032784D">
        <w:rPr>
          <w:rFonts w:ascii="GHEA Grapalat" w:hAnsi="GHEA Grapalat" w:cs="Times Armenian"/>
          <w:sz w:val="22"/>
          <w:szCs w:val="22"/>
        </w:rPr>
        <w:t xml:space="preserve"> </w:t>
      </w:r>
      <w:r w:rsidRPr="0032784D">
        <w:rPr>
          <w:rFonts w:ascii="GHEA Grapalat" w:hAnsi="GHEA Grapalat" w:cs="Arial"/>
          <w:sz w:val="22"/>
          <w:szCs w:val="22"/>
        </w:rPr>
        <w:t>կրթությանը</w:t>
      </w:r>
      <w:r w:rsidRPr="0032784D">
        <w:rPr>
          <w:rFonts w:ascii="GHEA Grapalat" w:hAnsi="GHEA Grapalat" w:cs="Sylfaen"/>
          <w:sz w:val="22"/>
          <w:szCs w:val="22"/>
        </w:rPr>
        <w:t xml:space="preserve">` </w:t>
      </w:r>
      <w:r w:rsidRPr="0032784D">
        <w:rPr>
          <w:rFonts w:ascii="GHEA Grapalat" w:hAnsi="GHEA Grapalat" w:cs="Arial"/>
          <w:sz w:val="22"/>
          <w:szCs w:val="22"/>
        </w:rPr>
        <w:t>ապահովելով</w:t>
      </w:r>
      <w:r w:rsidRPr="0032784D">
        <w:rPr>
          <w:rFonts w:ascii="GHEA Grapalat" w:hAnsi="GHEA Grapalat" w:cs="Sylfaen"/>
          <w:sz w:val="22"/>
          <w:szCs w:val="22"/>
        </w:rPr>
        <w:t xml:space="preserve"> 97.8% </w:t>
      </w:r>
      <w:r w:rsidRPr="0032784D">
        <w:rPr>
          <w:rFonts w:ascii="GHEA Grapalat" w:hAnsi="GHEA Grapalat" w:cs="Arial"/>
          <w:sz w:val="22"/>
          <w:szCs w:val="22"/>
        </w:rPr>
        <w:t>կատարողական</w:t>
      </w:r>
      <w:r w:rsidRPr="0032784D">
        <w:rPr>
          <w:rFonts w:ascii="GHEA Grapalat" w:hAnsi="GHEA Grapalat" w:cs="Sylfaen"/>
          <w:sz w:val="22"/>
          <w:szCs w:val="22"/>
        </w:rPr>
        <w:t xml:space="preserve">: </w:t>
      </w:r>
      <w:r w:rsidRPr="0032784D">
        <w:rPr>
          <w:rFonts w:ascii="GHEA Grapalat" w:hAnsi="GHEA Grapalat" w:cs="Arial"/>
          <w:sz w:val="22"/>
          <w:szCs w:val="22"/>
        </w:rPr>
        <w:t xml:space="preserve">Կատարողականը հիմնականում պայմանավորված է </w:t>
      </w:r>
      <w:r w:rsidR="00690B58" w:rsidRPr="0032784D">
        <w:rPr>
          <w:rFonts w:ascii="GHEA Grapalat" w:hAnsi="GHEA Grapalat" w:cs="Arial"/>
          <w:sz w:val="22"/>
          <w:szCs w:val="22"/>
        </w:rPr>
        <w:t>մանկավարժների</w:t>
      </w:r>
      <w:r w:rsidRPr="0032784D">
        <w:rPr>
          <w:rFonts w:ascii="GHEA Grapalat" w:hAnsi="GHEA Grapalat" w:cs="Arial"/>
          <w:sz w:val="22"/>
          <w:szCs w:val="22"/>
        </w:rPr>
        <w:t xml:space="preserve"> </w:t>
      </w:r>
      <w:r w:rsidR="00690B58" w:rsidRPr="0032784D">
        <w:rPr>
          <w:rFonts w:ascii="GHEA Grapalat" w:hAnsi="GHEA Grapalat" w:cs="Arial"/>
          <w:sz w:val="22"/>
          <w:szCs w:val="22"/>
        </w:rPr>
        <w:t>և երեխան</w:t>
      </w:r>
      <w:r w:rsidRPr="0032784D">
        <w:rPr>
          <w:rFonts w:ascii="GHEA Grapalat" w:hAnsi="GHEA Grapalat" w:cs="Arial"/>
          <w:sz w:val="22"/>
          <w:szCs w:val="22"/>
        </w:rPr>
        <w:t>երի փաստացի թվով:</w:t>
      </w:r>
      <w:r w:rsidRPr="0032784D">
        <w:rPr>
          <w:rFonts w:ascii="GHEA Grapalat" w:hAnsi="GHEA Grapalat" w:cs="Sylfaen"/>
          <w:sz w:val="22"/>
          <w:szCs w:val="22"/>
        </w:rPr>
        <w:t xml:space="preserve"> </w:t>
      </w:r>
      <w:r w:rsidRPr="0032784D">
        <w:rPr>
          <w:rFonts w:ascii="GHEA Grapalat" w:hAnsi="GHEA Grapalat" w:cs="Arial"/>
          <w:sz w:val="22"/>
          <w:szCs w:val="22"/>
        </w:rPr>
        <w:t>Միջոցառումն</w:t>
      </w:r>
      <w:r w:rsidRPr="0032784D">
        <w:rPr>
          <w:rFonts w:ascii="GHEA Grapalat" w:hAnsi="GHEA Grapalat" w:cs="Sylfaen"/>
          <w:sz w:val="22"/>
          <w:szCs w:val="22"/>
        </w:rPr>
        <w:t xml:space="preserve"> </w:t>
      </w:r>
      <w:r w:rsidRPr="0032784D">
        <w:rPr>
          <w:rFonts w:ascii="GHEA Grapalat" w:hAnsi="GHEA Grapalat" w:cs="Arial"/>
          <w:sz w:val="22"/>
          <w:szCs w:val="22"/>
        </w:rPr>
        <w:t>ուղղված</w:t>
      </w:r>
      <w:r w:rsidRPr="0032784D">
        <w:rPr>
          <w:rFonts w:ascii="GHEA Grapalat" w:hAnsi="GHEA Grapalat" w:cs="Sylfaen"/>
          <w:sz w:val="22"/>
          <w:szCs w:val="22"/>
        </w:rPr>
        <w:t xml:space="preserve"> </w:t>
      </w:r>
      <w:r w:rsidRPr="0032784D">
        <w:rPr>
          <w:rFonts w:ascii="GHEA Grapalat" w:hAnsi="GHEA Grapalat" w:cs="Arial"/>
          <w:sz w:val="22"/>
          <w:szCs w:val="22"/>
        </w:rPr>
        <w:t>է</w:t>
      </w:r>
      <w:r w:rsidRPr="0032784D">
        <w:rPr>
          <w:rFonts w:ascii="GHEA Grapalat" w:hAnsi="GHEA Grapalat" w:cs="Sylfaen"/>
          <w:sz w:val="22"/>
          <w:szCs w:val="22"/>
        </w:rPr>
        <w:t xml:space="preserve"> </w:t>
      </w:r>
      <w:r w:rsidRPr="0032784D">
        <w:rPr>
          <w:rFonts w:ascii="GHEA Grapalat" w:hAnsi="GHEA Grapalat" w:cs="Arial"/>
          <w:sz w:val="22"/>
          <w:szCs w:val="22"/>
        </w:rPr>
        <w:t>մանկապարտեզ</w:t>
      </w:r>
      <w:r w:rsidRPr="0032784D">
        <w:rPr>
          <w:rFonts w:ascii="GHEA Grapalat" w:hAnsi="GHEA Grapalat" w:cs="Sylfaen"/>
          <w:sz w:val="22"/>
          <w:szCs w:val="22"/>
        </w:rPr>
        <w:t xml:space="preserve"> </w:t>
      </w:r>
      <w:r w:rsidRPr="0032784D">
        <w:rPr>
          <w:rFonts w:ascii="GHEA Grapalat" w:hAnsi="GHEA Grapalat" w:cs="Arial"/>
          <w:sz w:val="22"/>
          <w:szCs w:val="22"/>
        </w:rPr>
        <w:t>չունեցող</w:t>
      </w:r>
      <w:r w:rsidRPr="0032784D">
        <w:rPr>
          <w:rFonts w:ascii="GHEA Grapalat" w:hAnsi="GHEA Grapalat" w:cs="Sylfaen"/>
          <w:sz w:val="22"/>
          <w:szCs w:val="22"/>
        </w:rPr>
        <w:t xml:space="preserve"> </w:t>
      </w:r>
      <w:r w:rsidRPr="0032784D">
        <w:rPr>
          <w:rFonts w:ascii="GHEA Grapalat" w:hAnsi="GHEA Grapalat" w:cs="Arial"/>
          <w:sz w:val="22"/>
          <w:szCs w:val="22"/>
        </w:rPr>
        <w:t>համայնքների</w:t>
      </w:r>
      <w:r w:rsidRPr="0032784D">
        <w:rPr>
          <w:rFonts w:ascii="GHEA Grapalat" w:hAnsi="GHEA Grapalat" w:cs="Sylfaen"/>
          <w:sz w:val="22"/>
          <w:szCs w:val="22"/>
        </w:rPr>
        <w:t xml:space="preserve"> </w:t>
      </w:r>
      <w:r w:rsidRPr="0032784D">
        <w:rPr>
          <w:rFonts w:ascii="GHEA Grapalat" w:hAnsi="GHEA Grapalat" w:cs="Arial"/>
          <w:sz w:val="22"/>
          <w:szCs w:val="22"/>
        </w:rPr>
        <w:t>ավագ</w:t>
      </w:r>
      <w:r w:rsidRPr="0032784D">
        <w:rPr>
          <w:rFonts w:ascii="GHEA Grapalat" w:hAnsi="GHEA Grapalat" w:cs="Sylfaen"/>
          <w:sz w:val="22"/>
          <w:szCs w:val="22"/>
        </w:rPr>
        <w:t xml:space="preserve"> </w:t>
      </w:r>
      <w:r w:rsidRPr="0032784D">
        <w:rPr>
          <w:rFonts w:ascii="GHEA Grapalat" w:hAnsi="GHEA Grapalat" w:cs="Arial"/>
          <w:sz w:val="22"/>
          <w:szCs w:val="22"/>
        </w:rPr>
        <w:t>տարիքի</w:t>
      </w:r>
      <w:r w:rsidRPr="0032784D">
        <w:rPr>
          <w:rFonts w:ascii="GHEA Grapalat" w:hAnsi="GHEA Grapalat" w:cs="Sylfaen"/>
          <w:sz w:val="22"/>
          <w:szCs w:val="22"/>
        </w:rPr>
        <w:t xml:space="preserve"> </w:t>
      </w:r>
      <w:r w:rsidRPr="0032784D">
        <w:rPr>
          <w:rFonts w:ascii="GHEA Grapalat" w:hAnsi="GHEA Grapalat" w:cs="Arial"/>
          <w:sz w:val="22"/>
          <w:szCs w:val="22"/>
        </w:rPr>
        <w:t>երեխաների</w:t>
      </w:r>
      <w:r w:rsidRPr="0032784D">
        <w:rPr>
          <w:rFonts w:ascii="GHEA Grapalat" w:hAnsi="GHEA Grapalat" w:cs="Sylfaen"/>
          <w:sz w:val="22"/>
          <w:szCs w:val="22"/>
        </w:rPr>
        <w:t xml:space="preserve"> </w:t>
      </w:r>
      <w:r w:rsidRPr="0032784D">
        <w:rPr>
          <w:rFonts w:ascii="GHEA Grapalat" w:hAnsi="GHEA Grapalat" w:cs="Arial"/>
          <w:sz w:val="22"/>
          <w:szCs w:val="22"/>
        </w:rPr>
        <w:t>կրթության</w:t>
      </w:r>
      <w:r w:rsidRPr="0032784D">
        <w:rPr>
          <w:rFonts w:ascii="GHEA Grapalat" w:hAnsi="GHEA Grapalat" w:cs="Sylfaen"/>
          <w:sz w:val="22"/>
          <w:szCs w:val="22"/>
        </w:rPr>
        <w:t xml:space="preserve"> </w:t>
      </w:r>
      <w:r w:rsidRPr="0032784D">
        <w:rPr>
          <w:rFonts w:ascii="GHEA Grapalat" w:hAnsi="GHEA Grapalat" w:cs="Arial"/>
          <w:sz w:val="22"/>
          <w:szCs w:val="22"/>
        </w:rPr>
        <w:t>կազմակերպմանը</w:t>
      </w:r>
      <w:r w:rsidRPr="0032784D">
        <w:rPr>
          <w:rFonts w:ascii="GHEA Grapalat" w:hAnsi="GHEA Grapalat" w:cs="Sylfaen"/>
          <w:sz w:val="22"/>
          <w:szCs w:val="22"/>
        </w:rPr>
        <w:t xml:space="preserve">: </w:t>
      </w:r>
      <w:r w:rsidRPr="0032784D">
        <w:rPr>
          <w:rFonts w:ascii="GHEA Grapalat" w:hAnsi="GHEA Grapalat" w:cs="Arial"/>
          <w:sz w:val="22"/>
          <w:szCs w:val="22"/>
        </w:rPr>
        <w:t xml:space="preserve">2019 թվականին երեխաների միջին տարեկան թիվը կազմել է 6780` կանխատեսված 6847-ի դիմաց: </w:t>
      </w:r>
    </w:p>
    <w:p w:rsidR="005E1310" w:rsidRPr="0032784D" w:rsidRDefault="005E1310" w:rsidP="005E1310">
      <w:pPr>
        <w:tabs>
          <w:tab w:val="left" w:pos="-5387"/>
          <w:tab w:val="left" w:pos="720"/>
          <w:tab w:val="left" w:pos="990"/>
        </w:tabs>
        <w:spacing w:line="360" w:lineRule="auto"/>
        <w:ind w:firstLine="567"/>
        <w:jc w:val="both"/>
        <w:rPr>
          <w:rFonts w:ascii="GHEA Grapalat" w:hAnsi="GHEA Grapalat" w:cs="Arial"/>
          <w:sz w:val="22"/>
          <w:szCs w:val="22"/>
          <w:lang w:val="fr-FR"/>
        </w:rPr>
      </w:pPr>
      <w:r w:rsidRPr="0032784D">
        <w:rPr>
          <w:rFonts w:ascii="GHEA Grapalat" w:hAnsi="GHEA Grapalat" w:cs="Arial"/>
          <w:sz w:val="22"/>
          <w:szCs w:val="22"/>
        </w:rPr>
        <w:t>Հանրակրթությունում նորարարական մանկավարժական ծրագրերի իրականացման նպատակով հատկացվել է շուրջ 117 մլն դրամ, որն ամբողջությամբ օգտագործվել է: Միջոցառման նպատակն էր հեղինակային կրթական ծրագրերի վերամշակումը և իրականացումը, անհատի օժտվածության զարգացման բաց համակարգի</w:t>
      </w:r>
      <w:r w:rsidR="00D65960" w:rsidRPr="0032784D">
        <w:rPr>
          <w:rFonts w:ascii="GHEA Grapalat" w:hAnsi="GHEA Grapalat" w:cs="Arial"/>
          <w:sz w:val="22"/>
          <w:szCs w:val="22"/>
        </w:rPr>
        <w:t xml:space="preserve"> ստեղծումը</w:t>
      </w:r>
      <w:r w:rsidRPr="0032784D">
        <w:rPr>
          <w:rFonts w:ascii="GHEA Grapalat" w:hAnsi="GHEA Grapalat" w:cs="Arial"/>
          <w:sz w:val="22"/>
          <w:szCs w:val="22"/>
        </w:rPr>
        <w:t>, ստեղծագործ անհատի կրթական պատվերի իրականացումը: Սաների փաստացի թիվը կազմել է 15</w:t>
      </w:r>
      <w:r w:rsidR="00810500" w:rsidRPr="0032784D">
        <w:rPr>
          <w:rFonts w:ascii="GHEA Grapalat" w:hAnsi="GHEA Grapalat" w:cs="Arial"/>
          <w:sz w:val="22"/>
          <w:szCs w:val="22"/>
        </w:rPr>
        <w:t>262</w:t>
      </w:r>
      <w:r w:rsidRPr="0032784D">
        <w:rPr>
          <w:rFonts w:ascii="GHEA Grapalat" w:hAnsi="GHEA Grapalat" w:cs="Arial"/>
          <w:sz w:val="22"/>
          <w:szCs w:val="22"/>
        </w:rPr>
        <w:t>՝ կանխատեսված 6</w:t>
      </w:r>
      <w:r w:rsidR="00810500" w:rsidRPr="0032784D">
        <w:rPr>
          <w:rFonts w:ascii="GHEA Grapalat" w:hAnsi="GHEA Grapalat" w:cs="Arial"/>
          <w:sz w:val="22"/>
          <w:szCs w:val="22"/>
        </w:rPr>
        <w:t>000-</w:t>
      </w:r>
      <w:r w:rsidRPr="0032784D">
        <w:rPr>
          <w:rFonts w:ascii="GHEA Grapalat" w:hAnsi="GHEA Grapalat" w:cs="Arial"/>
          <w:sz w:val="22"/>
          <w:szCs w:val="22"/>
        </w:rPr>
        <w:t>ի դիմաց:</w:t>
      </w:r>
      <w:r w:rsidR="00810500" w:rsidRPr="0032784D">
        <w:rPr>
          <w:rFonts w:ascii="GHEA Grapalat" w:hAnsi="GHEA Grapalat" w:cs="Arial"/>
          <w:sz w:val="22"/>
          <w:szCs w:val="22"/>
        </w:rPr>
        <w:t xml:space="preserve"> Կրթահամալիրում իրականացվում է թվով 7 հեղինակային և թվով 14 լրացուցիչ կրթական ծրագիր՝ նախատեսված 14-ի դիմաց:</w:t>
      </w:r>
      <w:r w:rsidRPr="0032784D">
        <w:rPr>
          <w:rFonts w:ascii="GHEA Grapalat" w:hAnsi="GHEA Grapalat" w:cs="Arial"/>
          <w:sz w:val="22"/>
          <w:szCs w:val="22"/>
        </w:rPr>
        <w:t xml:space="preserve"> Սովորողների</w:t>
      </w:r>
      <w:r w:rsidR="00810500" w:rsidRPr="0032784D">
        <w:rPr>
          <w:rFonts w:ascii="GHEA Grapalat" w:hAnsi="GHEA Grapalat" w:cs="Arial"/>
          <w:sz w:val="22"/>
          <w:szCs w:val="22"/>
        </w:rPr>
        <w:t>՝ նախատեսվածից</w:t>
      </w:r>
      <w:r w:rsidRPr="0032784D">
        <w:rPr>
          <w:rFonts w:ascii="GHEA Grapalat" w:hAnsi="GHEA Grapalat" w:cs="Arial"/>
          <w:sz w:val="22"/>
          <w:szCs w:val="22"/>
        </w:rPr>
        <w:t xml:space="preserve"> </w:t>
      </w:r>
      <w:r w:rsidR="00810500" w:rsidRPr="0032784D">
        <w:rPr>
          <w:rFonts w:ascii="GHEA Grapalat" w:hAnsi="GHEA Grapalat" w:cs="Arial"/>
          <w:sz w:val="22"/>
          <w:szCs w:val="22"/>
        </w:rPr>
        <w:t>մեծ թիվ</w:t>
      </w:r>
      <w:r w:rsidRPr="0032784D">
        <w:rPr>
          <w:rFonts w:ascii="GHEA Grapalat" w:hAnsi="GHEA Grapalat" w:cs="Arial"/>
          <w:sz w:val="22"/>
          <w:szCs w:val="22"/>
        </w:rPr>
        <w:t>ը պայմանավորված է իրականացված ծրագրերի, նախագծերի, փոխանա</w:t>
      </w:r>
      <w:r w:rsidR="00810500" w:rsidRPr="0032784D">
        <w:rPr>
          <w:rFonts w:ascii="GHEA Grapalat" w:hAnsi="GHEA Grapalat" w:cs="Arial"/>
          <w:sz w:val="22"/>
          <w:szCs w:val="22"/>
        </w:rPr>
        <w:t>կման ծրագրերի, ստուգատեսների</w:t>
      </w:r>
      <w:r w:rsidR="008C1DF7" w:rsidRPr="0032784D">
        <w:rPr>
          <w:rFonts w:ascii="GHEA Grapalat" w:hAnsi="GHEA Grapalat" w:cs="Arial"/>
          <w:sz w:val="22"/>
          <w:szCs w:val="22"/>
          <w:lang w:val="en-US"/>
        </w:rPr>
        <w:t>, արշավների</w:t>
      </w:r>
      <w:r w:rsidR="00810500" w:rsidRPr="0032784D">
        <w:rPr>
          <w:rFonts w:ascii="GHEA Grapalat" w:hAnsi="GHEA Grapalat" w:cs="Arial"/>
          <w:sz w:val="22"/>
          <w:szCs w:val="22"/>
        </w:rPr>
        <w:t xml:space="preserve"> </w:t>
      </w:r>
      <w:r w:rsidRPr="0032784D">
        <w:rPr>
          <w:rFonts w:ascii="GHEA Grapalat" w:hAnsi="GHEA Grapalat" w:cs="Arial"/>
          <w:sz w:val="22"/>
          <w:szCs w:val="22"/>
        </w:rPr>
        <w:t>քանակով:</w:t>
      </w:r>
    </w:p>
    <w:p w:rsidR="005E1310" w:rsidRPr="0032784D" w:rsidRDefault="005E1310" w:rsidP="00945433">
      <w:pPr>
        <w:tabs>
          <w:tab w:val="left" w:pos="-5387"/>
          <w:tab w:val="left" w:pos="720"/>
          <w:tab w:val="left" w:pos="990"/>
        </w:tabs>
        <w:spacing w:line="360" w:lineRule="auto"/>
        <w:ind w:firstLine="567"/>
        <w:jc w:val="both"/>
        <w:rPr>
          <w:rFonts w:ascii="GHEA Grapalat" w:hAnsi="GHEA Grapalat" w:cs="Sylfaen"/>
          <w:sz w:val="22"/>
          <w:szCs w:val="22"/>
        </w:rPr>
      </w:pPr>
      <w:r w:rsidRPr="0032784D">
        <w:rPr>
          <w:rFonts w:ascii="GHEA Grapalat" w:hAnsi="GHEA Grapalat" w:cs="Arial"/>
          <w:sz w:val="22"/>
          <w:szCs w:val="22"/>
          <w:lang w:val="fr-FR"/>
        </w:rPr>
        <w:t>Դպրոցականների</w:t>
      </w:r>
      <w:r w:rsidRPr="0032784D">
        <w:rPr>
          <w:rFonts w:ascii="GHEA Grapalat" w:hAnsi="GHEA Grapalat" w:cs="Sylfaen"/>
          <w:sz w:val="22"/>
          <w:szCs w:val="22"/>
          <w:lang w:val="fr-FR"/>
        </w:rPr>
        <w:t xml:space="preserve"> </w:t>
      </w:r>
      <w:r w:rsidRPr="0032784D">
        <w:rPr>
          <w:rFonts w:ascii="GHEA Grapalat" w:hAnsi="GHEA Grapalat" w:cs="Arial"/>
          <w:sz w:val="22"/>
          <w:szCs w:val="22"/>
          <w:lang w:val="fr-FR"/>
        </w:rPr>
        <w:t>օլիմպիադաների</w:t>
      </w:r>
      <w:r w:rsidRPr="0032784D">
        <w:rPr>
          <w:rFonts w:ascii="GHEA Grapalat" w:hAnsi="GHEA Grapalat" w:cs="Sylfaen"/>
          <w:sz w:val="22"/>
          <w:szCs w:val="22"/>
          <w:lang w:val="fr-FR"/>
        </w:rPr>
        <w:t xml:space="preserve"> </w:t>
      </w:r>
      <w:r w:rsidRPr="0032784D">
        <w:rPr>
          <w:rFonts w:ascii="GHEA Grapalat" w:hAnsi="GHEA Grapalat" w:cs="Arial"/>
          <w:sz w:val="22"/>
          <w:szCs w:val="22"/>
          <w:lang w:val="fr-FR"/>
        </w:rPr>
        <w:t>անցկացման</w:t>
      </w:r>
      <w:r w:rsidRPr="0032784D">
        <w:rPr>
          <w:rFonts w:ascii="GHEA Grapalat" w:hAnsi="GHEA Grapalat" w:cs="Sylfaen"/>
          <w:sz w:val="22"/>
          <w:szCs w:val="22"/>
          <w:lang w:val="fr-FR"/>
        </w:rPr>
        <w:t xml:space="preserve"> </w:t>
      </w:r>
      <w:r w:rsidRPr="0032784D">
        <w:rPr>
          <w:rFonts w:ascii="GHEA Grapalat" w:hAnsi="GHEA Grapalat" w:cs="Arial"/>
          <w:sz w:val="22"/>
          <w:szCs w:val="22"/>
          <w:lang w:val="fr-FR"/>
        </w:rPr>
        <w:t>ծախսերը</w:t>
      </w:r>
      <w:r w:rsidRPr="0032784D">
        <w:rPr>
          <w:rFonts w:ascii="GHEA Grapalat" w:hAnsi="GHEA Grapalat" w:cs="Sylfaen"/>
          <w:sz w:val="22"/>
          <w:szCs w:val="22"/>
          <w:lang w:val="fr-FR"/>
        </w:rPr>
        <w:t xml:space="preserve"> </w:t>
      </w:r>
      <w:r w:rsidRPr="0032784D">
        <w:rPr>
          <w:rFonts w:ascii="GHEA Grapalat" w:hAnsi="GHEA Grapalat" w:cs="Arial"/>
          <w:sz w:val="22"/>
          <w:szCs w:val="22"/>
          <w:lang w:val="fr-FR"/>
        </w:rPr>
        <w:t>կազմել</w:t>
      </w:r>
      <w:r w:rsidRPr="0032784D">
        <w:rPr>
          <w:rFonts w:ascii="GHEA Grapalat" w:hAnsi="GHEA Grapalat" w:cs="Sylfaen"/>
          <w:sz w:val="22"/>
          <w:szCs w:val="22"/>
          <w:lang w:val="fr-FR"/>
        </w:rPr>
        <w:t xml:space="preserve"> </w:t>
      </w:r>
      <w:r w:rsidRPr="0032784D">
        <w:rPr>
          <w:rFonts w:ascii="GHEA Grapalat" w:hAnsi="GHEA Grapalat" w:cs="Arial"/>
          <w:sz w:val="22"/>
          <w:szCs w:val="22"/>
          <w:lang w:val="fr-FR"/>
        </w:rPr>
        <w:t>են</w:t>
      </w:r>
      <w:r w:rsidRPr="0032784D">
        <w:rPr>
          <w:rFonts w:ascii="GHEA Grapalat" w:hAnsi="GHEA Grapalat" w:cs="Sylfaen"/>
          <w:sz w:val="22"/>
          <w:szCs w:val="22"/>
          <w:lang w:val="fr-FR"/>
        </w:rPr>
        <w:t xml:space="preserve"> </w:t>
      </w:r>
      <w:r w:rsidRPr="0032784D">
        <w:rPr>
          <w:rFonts w:ascii="GHEA Grapalat" w:hAnsi="GHEA Grapalat" w:cs="Arial"/>
          <w:sz w:val="22"/>
          <w:szCs w:val="22"/>
          <w:lang w:val="fr-FR"/>
        </w:rPr>
        <w:t>56.5</w:t>
      </w:r>
      <w:r w:rsidRPr="0032784D">
        <w:rPr>
          <w:rFonts w:ascii="GHEA Grapalat" w:hAnsi="GHEA Grapalat" w:cs="Sylfaen"/>
          <w:sz w:val="22"/>
          <w:szCs w:val="22"/>
          <w:lang w:val="fr-FR"/>
        </w:rPr>
        <w:t xml:space="preserve"> </w:t>
      </w:r>
      <w:r w:rsidRPr="0032784D">
        <w:rPr>
          <w:rFonts w:ascii="GHEA Grapalat" w:hAnsi="GHEA Grapalat" w:cs="Arial"/>
          <w:sz w:val="22"/>
          <w:szCs w:val="22"/>
          <w:lang w:val="fr-FR"/>
        </w:rPr>
        <w:t>մլն</w:t>
      </w:r>
      <w:r w:rsidRPr="0032784D">
        <w:rPr>
          <w:rFonts w:ascii="GHEA Grapalat" w:hAnsi="GHEA Grapalat" w:cs="Sylfaen"/>
          <w:sz w:val="22"/>
          <w:szCs w:val="22"/>
          <w:lang w:val="fr-FR"/>
        </w:rPr>
        <w:t xml:space="preserve"> </w:t>
      </w:r>
      <w:r w:rsidRPr="0032784D">
        <w:rPr>
          <w:rFonts w:ascii="GHEA Grapalat" w:hAnsi="GHEA Grapalat" w:cs="Arial"/>
          <w:sz w:val="22"/>
          <w:szCs w:val="22"/>
          <w:lang w:val="fr-FR"/>
        </w:rPr>
        <w:t>դրամ</w:t>
      </w:r>
      <w:r w:rsidR="00810500" w:rsidRPr="0032784D">
        <w:rPr>
          <w:rFonts w:ascii="GHEA Grapalat" w:hAnsi="GHEA Grapalat" w:cs="Sylfaen"/>
          <w:sz w:val="22"/>
          <w:szCs w:val="22"/>
        </w:rPr>
        <w:t xml:space="preserve"> կամ ծրագրված ցուցանիշի</w:t>
      </w:r>
      <w:r w:rsidRPr="0032784D">
        <w:rPr>
          <w:rFonts w:ascii="GHEA Grapalat" w:hAnsi="GHEA Grapalat" w:cs="Sylfaen"/>
          <w:sz w:val="22"/>
          <w:szCs w:val="22"/>
          <w:lang w:val="fr-FR"/>
        </w:rPr>
        <w:t xml:space="preserve"> 93.9%-</w:t>
      </w:r>
      <w:r w:rsidR="00810500" w:rsidRPr="0032784D">
        <w:rPr>
          <w:rFonts w:ascii="GHEA Grapalat" w:hAnsi="GHEA Grapalat" w:cs="Sylfaen"/>
          <w:sz w:val="22"/>
          <w:szCs w:val="22"/>
        </w:rPr>
        <w:t>ը</w:t>
      </w:r>
      <w:r w:rsidRPr="0032784D">
        <w:rPr>
          <w:rFonts w:ascii="GHEA Grapalat" w:hAnsi="GHEA Grapalat" w:cs="Sylfaen"/>
          <w:sz w:val="22"/>
          <w:szCs w:val="22"/>
          <w:lang w:val="fr-FR"/>
        </w:rPr>
        <w:t xml:space="preserve">: </w:t>
      </w:r>
      <w:r w:rsidR="00945433" w:rsidRPr="0032784D">
        <w:rPr>
          <w:rFonts w:ascii="GHEA Grapalat" w:hAnsi="GHEA Grapalat" w:cs="Sylfaen"/>
          <w:sz w:val="22"/>
          <w:szCs w:val="22"/>
        </w:rPr>
        <w:t xml:space="preserve">Միջոցառման շրջանակներում անցկացվել են 16 հանրապետական առարկայական օլիմպիադաներ և ապահովվել է մասնակցությունը 6 միջազգային առարկայական օլիմպիադաներին՝ նախատեսված համապատասխանաբար 16-ի և 7-ի դիմաց. </w:t>
      </w:r>
      <w:r w:rsidR="00945433" w:rsidRPr="0032784D">
        <w:rPr>
          <w:rFonts w:ascii="GHEA Grapalat" w:hAnsi="GHEA Grapalat" w:cs="Arial"/>
          <w:sz w:val="22"/>
          <w:szCs w:val="22"/>
        </w:rPr>
        <w:t>«</w:t>
      </w:r>
      <w:r w:rsidRPr="0032784D">
        <w:rPr>
          <w:rFonts w:ascii="GHEA Grapalat" w:hAnsi="GHEA Grapalat" w:cs="Arial"/>
          <w:sz w:val="22"/>
          <w:szCs w:val="22"/>
          <w:lang w:val="fr-FR"/>
        </w:rPr>
        <w:t>Աշխարհագրություն</w:t>
      </w:r>
      <w:r w:rsidR="00945433" w:rsidRPr="0032784D">
        <w:rPr>
          <w:rFonts w:ascii="GHEA Grapalat" w:hAnsi="GHEA Grapalat" w:cs="Arial"/>
          <w:sz w:val="22"/>
          <w:szCs w:val="22"/>
        </w:rPr>
        <w:t>»</w:t>
      </w:r>
      <w:r w:rsidRPr="0032784D">
        <w:rPr>
          <w:rFonts w:ascii="GHEA Grapalat" w:hAnsi="GHEA Grapalat" w:cs="Sylfaen"/>
          <w:sz w:val="22"/>
          <w:szCs w:val="22"/>
          <w:lang w:val="fr-FR"/>
        </w:rPr>
        <w:t xml:space="preserve"> </w:t>
      </w:r>
      <w:r w:rsidRPr="0032784D">
        <w:rPr>
          <w:rFonts w:ascii="GHEA Grapalat" w:hAnsi="GHEA Grapalat" w:cs="Arial"/>
          <w:sz w:val="22"/>
          <w:szCs w:val="22"/>
          <w:lang w:val="fr-FR"/>
        </w:rPr>
        <w:t>առարկայի</w:t>
      </w:r>
      <w:r w:rsidRPr="0032784D">
        <w:rPr>
          <w:rFonts w:ascii="GHEA Grapalat" w:hAnsi="GHEA Grapalat" w:cs="Sylfaen"/>
          <w:sz w:val="22"/>
          <w:szCs w:val="22"/>
          <w:lang w:val="fr-FR"/>
        </w:rPr>
        <w:t xml:space="preserve"> </w:t>
      </w:r>
      <w:r w:rsidRPr="0032784D">
        <w:rPr>
          <w:rFonts w:ascii="GHEA Grapalat" w:hAnsi="GHEA Grapalat" w:cs="Arial"/>
          <w:sz w:val="22"/>
          <w:szCs w:val="22"/>
          <w:lang w:val="fr-FR"/>
        </w:rPr>
        <w:t>միջազգային</w:t>
      </w:r>
      <w:r w:rsidRPr="0032784D">
        <w:rPr>
          <w:rFonts w:ascii="GHEA Grapalat" w:hAnsi="GHEA Grapalat" w:cs="Sylfaen"/>
          <w:sz w:val="22"/>
          <w:szCs w:val="22"/>
          <w:lang w:val="fr-FR"/>
        </w:rPr>
        <w:t xml:space="preserve"> </w:t>
      </w:r>
      <w:r w:rsidRPr="0032784D">
        <w:rPr>
          <w:rFonts w:ascii="GHEA Grapalat" w:hAnsi="GHEA Grapalat" w:cs="Arial"/>
          <w:sz w:val="22"/>
          <w:szCs w:val="22"/>
          <w:lang w:val="fr-FR"/>
        </w:rPr>
        <w:t>օլիմպիադային</w:t>
      </w:r>
      <w:r w:rsidRPr="0032784D">
        <w:rPr>
          <w:rFonts w:ascii="GHEA Grapalat" w:hAnsi="GHEA Grapalat" w:cs="Sylfaen"/>
          <w:sz w:val="22"/>
          <w:szCs w:val="22"/>
          <w:lang w:val="fr-FR"/>
        </w:rPr>
        <w:t xml:space="preserve"> </w:t>
      </w:r>
      <w:r w:rsidRPr="0032784D">
        <w:rPr>
          <w:rFonts w:ascii="GHEA Grapalat" w:hAnsi="GHEA Grapalat" w:cs="Arial"/>
          <w:sz w:val="22"/>
          <w:szCs w:val="22"/>
          <w:lang w:val="fr-FR"/>
        </w:rPr>
        <w:t>մասնակցելու</w:t>
      </w:r>
      <w:r w:rsidRPr="0032784D">
        <w:rPr>
          <w:rFonts w:ascii="GHEA Grapalat" w:hAnsi="GHEA Grapalat" w:cs="Sylfaen"/>
          <w:sz w:val="22"/>
          <w:szCs w:val="22"/>
          <w:lang w:val="fr-FR"/>
        </w:rPr>
        <w:t xml:space="preserve"> </w:t>
      </w:r>
      <w:r w:rsidRPr="0032784D">
        <w:rPr>
          <w:rFonts w:ascii="GHEA Grapalat" w:hAnsi="GHEA Grapalat" w:cs="Arial"/>
          <w:sz w:val="22"/>
          <w:szCs w:val="22"/>
          <w:lang w:val="fr-FR"/>
        </w:rPr>
        <w:t>նպատակով</w:t>
      </w:r>
      <w:r w:rsidRPr="0032784D">
        <w:rPr>
          <w:rFonts w:ascii="GHEA Grapalat" w:hAnsi="GHEA Grapalat" w:cs="Sylfaen"/>
          <w:sz w:val="22"/>
          <w:szCs w:val="22"/>
          <w:lang w:val="fr-FR"/>
        </w:rPr>
        <w:t xml:space="preserve"> </w:t>
      </w:r>
      <w:r w:rsidRPr="0032784D">
        <w:rPr>
          <w:rFonts w:ascii="GHEA Grapalat" w:hAnsi="GHEA Grapalat" w:cs="Arial"/>
          <w:sz w:val="22"/>
          <w:szCs w:val="22"/>
          <w:lang w:val="fr-FR"/>
        </w:rPr>
        <w:t>թիմ</w:t>
      </w:r>
      <w:r w:rsidRPr="0032784D">
        <w:rPr>
          <w:rFonts w:ascii="GHEA Grapalat" w:hAnsi="GHEA Grapalat" w:cs="Sylfaen"/>
          <w:sz w:val="22"/>
          <w:szCs w:val="22"/>
          <w:lang w:val="fr-FR"/>
        </w:rPr>
        <w:t xml:space="preserve"> </w:t>
      </w:r>
      <w:r w:rsidRPr="0032784D">
        <w:rPr>
          <w:rFonts w:ascii="GHEA Grapalat" w:hAnsi="GHEA Grapalat" w:cs="Arial"/>
          <w:sz w:val="22"/>
          <w:szCs w:val="22"/>
          <w:lang w:val="fr-FR"/>
        </w:rPr>
        <w:t>չի</w:t>
      </w:r>
      <w:r w:rsidRPr="0032784D">
        <w:rPr>
          <w:rFonts w:ascii="GHEA Grapalat" w:hAnsi="GHEA Grapalat" w:cs="Sylfaen"/>
          <w:sz w:val="22"/>
          <w:szCs w:val="22"/>
          <w:lang w:val="fr-FR"/>
        </w:rPr>
        <w:t xml:space="preserve"> </w:t>
      </w:r>
      <w:r w:rsidRPr="0032784D">
        <w:rPr>
          <w:rFonts w:ascii="GHEA Grapalat" w:hAnsi="GHEA Grapalat" w:cs="Arial"/>
          <w:sz w:val="22"/>
          <w:szCs w:val="22"/>
          <w:lang w:val="fr-FR"/>
        </w:rPr>
        <w:lastRenderedPageBreak/>
        <w:t>ձևավորվել:</w:t>
      </w:r>
      <w:r w:rsidRPr="0032784D">
        <w:rPr>
          <w:rFonts w:ascii="GHEA Grapalat" w:hAnsi="GHEA Grapalat" w:cs="Sylfaen"/>
          <w:sz w:val="22"/>
          <w:szCs w:val="22"/>
          <w:lang w:val="fr-FR"/>
        </w:rPr>
        <w:t xml:space="preserve"> </w:t>
      </w:r>
      <w:r w:rsidR="00945433" w:rsidRPr="0032784D">
        <w:rPr>
          <w:rFonts w:ascii="GHEA Grapalat" w:hAnsi="GHEA Grapalat" w:cs="Sylfaen"/>
          <w:sz w:val="22"/>
          <w:szCs w:val="22"/>
        </w:rPr>
        <w:t>Միջազգային առարկայական օլիմպիադաներում</w:t>
      </w:r>
      <w:r w:rsidRPr="0032784D">
        <w:rPr>
          <w:rFonts w:ascii="GHEA Grapalat" w:hAnsi="GHEA Grapalat" w:cs="Arial"/>
          <w:sz w:val="22"/>
          <w:szCs w:val="22"/>
          <w:lang w:val="fr-FR"/>
        </w:rPr>
        <w:t xml:space="preserve"> մասնակիցներից 17-</w:t>
      </w:r>
      <w:r w:rsidR="00945433" w:rsidRPr="0032784D">
        <w:rPr>
          <w:rFonts w:ascii="GHEA Grapalat" w:hAnsi="GHEA Grapalat" w:cs="Arial"/>
          <w:sz w:val="22"/>
          <w:szCs w:val="22"/>
        </w:rPr>
        <w:t>ն</w:t>
      </w:r>
      <w:r w:rsidR="00466DF9" w:rsidRPr="0032784D">
        <w:rPr>
          <w:rFonts w:ascii="GHEA Grapalat" w:hAnsi="GHEA Grapalat" w:cs="Arial"/>
          <w:sz w:val="22"/>
          <w:szCs w:val="22"/>
          <w:lang w:val="fr-FR"/>
        </w:rPr>
        <w:t xml:space="preserve"> արժանացել են մեդալների</w:t>
      </w:r>
      <w:r w:rsidRPr="0032784D">
        <w:rPr>
          <w:rFonts w:ascii="GHEA Grapalat" w:hAnsi="GHEA Grapalat" w:cs="Arial"/>
          <w:sz w:val="22"/>
          <w:szCs w:val="22"/>
          <w:lang w:val="fr-FR"/>
        </w:rPr>
        <w:t xml:space="preserve"> </w:t>
      </w:r>
      <w:r w:rsidR="001946EE" w:rsidRPr="0032784D">
        <w:rPr>
          <w:rFonts w:ascii="GHEA Grapalat" w:hAnsi="GHEA Grapalat" w:cs="Arial"/>
          <w:sz w:val="22"/>
          <w:szCs w:val="22"/>
        </w:rPr>
        <w:t>(</w:t>
      </w:r>
      <w:r w:rsidRPr="0032784D">
        <w:rPr>
          <w:rFonts w:ascii="GHEA Grapalat" w:hAnsi="GHEA Grapalat" w:cs="Arial"/>
          <w:sz w:val="22"/>
          <w:szCs w:val="22"/>
          <w:lang w:val="fr-FR"/>
        </w:rPr>
        <w:t>4 արծաթե և 13 բրոնզե</w:t>
      </w:r>
      <w:r w:rsidR="001946EE" w:rsidRPr="0032784D">
        <w:rPr>
          <w:rFonts w:ascii="GHEA Grapalat" w:hAnsi="GHEA Grapalat" w:cs="Arial"/>
          <w:sz w:val="22"/>
          <w:szCs w:val="22"/>
        </w:rPr>
        <w:t>)</w:t>
      </w:r>
      <w:r w:rsidR="00945433" w:rsidRPr="0032784D">
        <w:rPr>
          <w:rFonts w:ascii="GHEA Grapalat" w:hAnsi="GHEA Grapalat" w:cs="Arial"/>
          <w:sz w:val="22"/>
          <w:szCs w:val="22"/>
        </w:rPr>
        <w:t xml:space="preserve">՝ </w:t>
      </w:r>
      <w:r w:rsidR="00A9150F" w:rsidRPr="0032784D">
        <w:rPr>
          <w:rFonts w:ascii="GHEA Grapalat" w:hAnsi="GHEA Grapalat" w:cs="Arial"/>
          <w:sz w:val="22"/>
          <w:szCs w:val="22"/>
        </w:rPr>
        <w:t>կանխ</w:t>
      </w:r>
      <w:r w:rsidR="00945433" w:rsidRPr="0032784D">
        <w:rPr>
          <w:rFonts w:ascii="GHEA Grapalat" w:hAnsi="GHEA Grapalat" w:cs="Arial"/>
          <w:sz w:val="22"/>
          <w:szCs w:val="22"/>
        </w:rPr>
        <w:t>ատեսված 10-ի դիմաց</w:t>
      </w:r>
      <w:r w:rsidRPr="0032784D">
        <w:rPr>
          <w:rFonts w:ascii="GHEA Grapalat" w:hAnsi="GHEA Grapalat" w:cs="Arial"/>
          <w:sz w:val="22"/>
          <w:szCs w:val="22"/>
          <w:lang w:val="fr-FR"/>
        </w:rPr>
        <w:t>:</w:t>
      </w:r>
    </w:p>
    <w:p w:rsidR="005E1310" w:rsidRPr="0032784D" w:rsidRDefault="005E1310" w:rsidP="005E1310">
      <w:pPr>
        <w:tabs>
          <w:tab w:val="left" w:pos="-5387"/>
          <w:tab w:val="left" w:pos="720"/>
          <w:tab w:val="left" w:pos="990"/>
        </w:tabs>
        <w:spacing w:line="360" w:lineRule="auto"/>
        <w:ind w:firstLine="567"/>
        <w:jc w:val="both"/>
        <w:rPr>
          <w:rFonts w:ascii="GHEA Grapalat" w:eastAsia="Calibri" w:hAnsi="GHEA Grapalat" w:cs="Arial"/>
          <w:sz w:val="22"/>
          <w:szCs w:val="22"/>
          <w:lang w:val="fr-FR"/>
        </w:rPr>
      </w:pPr>
      <w:r w:rsidRPr="0032784D">
        <w:rPr>
          <w:rFonts w:ascii="GHEA Grapalat" w:eastAsia="Calibri" w:hAnsi="GHEA Grapalat" w:cs="Arial"/>
          <w:sz w:val="22"/>
          <w:szCs w:val="22"/>
          <w:lang w:val="fr-FR"/>
        </w:rPr>
        <w:t>Կրթական հաստատությունների աշակերտներին</w:t>
      </w:r>
      <w:r w:rsidRPr="0032784D">
        <w:rPr>
          <w:rFonts w:ascii="GHEA Grapalat" w:eastAsia="Calibri" w:hAnsi="GHEA Grapalat" w:cs="Sylfaen"/>
          <w:sz w:val="22"/>
          <w:szCs w:val="22"/>
          <w:lang w:val="fr-FR"/>
        </w:rPr>
        <w:t xml:space="preserve"> </w:t>
      </w:r>
      <w:r w:rsidRPr="0032784D">
        <w:rPr>
          <w:rFonts w:ascii="GHEA Grapalat" w:eastAsia="Calibri" w:hAnsi="GHEA Grapalat" w:cs="Arial"/>
          <w:sz w:val="22"/>
          <w:szCs w:val="22"/>
          <w:lang w:val="fr-FR"/>
        </w:rPr>
        <w:t>անվճար</w:t>
      </w:r>
      <w:r w:rsidR="001D37B5" w:rsidRPr="0032784D">
        <w:rPr>
          <w:rFonts w:ascii="GHEA Grapalat" w:eastAsia="Calibri" w:hAnsi="GHEA Grapalat" w:cs="Arial"/>
          <w:sz w:val="22"/>
          <w:szCs w:val="22"/>
          <w:lang w:val="fr-FR"/>
        </w:rPr>
        <w:t xml:space="preserve"> դասագրքերով</w:t>
      </w:r>
      <w:r w:rsidRPr="0032784D">
        <w:rPr>
          <w:rFonts w:ascii="GHEA Grapalat" w:eastAsia="Calibri" w:hAnsi="GHEA Grapalat" w:cs="Sylfaen"/>
          <w:sz w:val="22"/>
          <w:szCs w:val="22"/>
          <w:lang w:val="fr-FR"/>
        </w:rPr>
        <w:t xml:space="preserve"> </w:t>
      </w:r>
      <w:r w:rsidRPr="0032784D">
        <w:rPr>
          <w:rFonts w:ascii="GHEA Grapalat" w:eastAsia="Calibri" w:hAnsi="GHEA Grapalat" w:cs="Arial"/>
          <w:sz w:val="22"/>
          <w:szCs w:val="22"/>
          <w:lang w:val="fr-FR"/>
        </w:rPr>
        <w:t>և</w:t>
      </w:r>
      <w:r w:rsidRPr="0032784D">
        <w:rPr>
          <w:rFonts w:ascii="GHEA Grapalat" w:eastAsia="Calibri" w:hAnsi="GHEA Grapalat" w:cs="Sylfaen"/>
          <w:sz w:val="22"/>
          <w:szCs w:val="22"/>
          <w:lang w:val="fr-FR"/>
        </w:rPr>
        <w:t xml:space="preserve"> </w:t>
      </w:r>
      <w:r w:rsidRPr="0032784D">
        <w:rPr>
          <w:rFonts w:ascii="GHEA Grapalat" w:eastAsia="Calibri" w:hAnsi="GHEA Grapalat" w:cs="Arial"/>
          <w:sz w:val="22"/>
          <w:szCs w:val="22"/>
          <w:lang w:val="fr-FR"/>
        </w:rPr>
        <w:t>ուսումնական</w:t>
      </w:r>
      <w:r w:rsidRPr="0032784D">
        <w:rPr>
          <w:rFonts w:ascii="GHEA Grapalat" w:eastAsia="Calibri" w:hAnsi="GHEA Grapalat" w:cs="Sylfaen"/>
          <w:sz w:val="22"/>
          <w:szCs w:val="22"/>
          <w:lang w:val="fr-FR"/>
        </w:rPr>
        <w:t xml:space="preserve"> </w:t>
      </w:r>
      <w:r w:rsidRPr="0032784D">
        <w:rPr>
          <w:rFonts w:ascii="GHEA Grapalat" w:eastAsia="Calibri" w:hAnsi="GHEA Grapalat" w:cs="Arial"/>
          <w:sz w:val="22"/>
          <w:szCs w:val="22"/>
          <w:lang w:val="fr-FR"/>
        </w:rPr>
        <w:t>գրականությամբ</w:t>
      </w:r>
      <w:r w:rsidRPr="0032784D">
        <w:rPr>
          <w:rFonts w:ascii="GHEA Grapalat" w:eastAsia="Calibri" w:hAnsi="GHEA Grapalat" w:cs="Sylfaen"/>
          <w:sz w:val="22"/>
          <w:szCs w:val="22"/>
          <w:lang w:val="fr-FR"/>
        </w:rPr>
        <w:t xml:space="preserve"> </w:t>
      </w:r>
      <w:r w:rsidRPr="0032784D">
        <w:rPr>
          <w:rFonts w:ascii="GHEA Grapalat" w:eastAsia="Calibri" w:hAnsi="GHEA Grapalat" w:cs="Arial"/>
          <w:sz w:val="22"/>
          <w:szCs w:val="22"/>
          <w:lang w:val="fr-FR"/>
        </w:rPr>
        <w:t>ապահովման</w:t>
      </w:r>
      <w:r w:rsidRPr="0032784D">
        <w:rPr>
          <w:rFonts w:ascii="GHEA Grapalat" w:eastAsia="Calibri" w:hAnsi="GHEA Grapalat" w:cs="Sylfaen"/>
          <w:sz w:val="22"/>
          <w:szCs w:val="22"/>
          <w:lang w:val="fr-FR"/>
        </w:rPr>
        <w:t xml:space="preserve"> </w:t>
      </w:r>
      <w:r w:rsidRPr="0032784D">
        <w:rPr>
          <w:rFonts w:ascii="GHEA Grapalat" w:eastAsia="Calibri" w:hAnsi="GHEA Grapalat" w:cs="Arial"/>
          <w:sz w:val="22"/>
          <w:szCs w:val="22"/>
          <w:lang w:val="fr-FR"/>
        </w:rPr>
        <w:t>միջոցառման</w:t>
      </w:r>
      <w:r w:rsidRPr="0032784D">
        <w:rPr>
          <w:rFonts w:ascii="GHEA Grapalat" w:eastAsia="Calibri" w:hAnsi="GHEA Grapalat" w:cs="Sylfaen"/>
          <w:sz w:val="22"/>
          <w:szCs w:val="22"/>
          <w:lang w:val="fr-FR"/>
        </w:rPr>
        <w:t xml:space="preserve"> </w:t>
      </w:r>
      <w:r w:rsidRPr="0032784D">
        <w:rPr>
          <w:rFonts w:ascii="GHEA Grapalat" w:eastAsia="Calibri" w:hAnsi="GHEA Grapalat" w:cs="Arial"/>
          <w:sz w:val="22"/>
          <w:szCs w:val="22"/>
          <w:lang w:val="fr-FR"/>
        </w:rPr>
        <w:t>շրջանակներում</w:t>
      </w:r>
      <w:r w:rsidRPr="0032784D">
        <w:rPr>
          <w:rFonts w:ascii="GHEA Grapalat" w:eastAsia="Calibri" w:hAnsi="GHEA Grapalat" w:cs="Sylfaen"/>
          <w:sz w:val="22"/>
          <w:szCs w:val="22"/>
          <w:lang w:val="fr-FR"/>
        </w:rPr>
        <w:t xml:space="preserve"> </w:t>
      </w:r>
      <w:r w:rsidRPr="0032784D">
        <w:rPr>
          <w:rFonts w:ascii="GHEA Grapalat" w:eastAsia="Calibri" w:hAnsi="GHEA Grapalat" w:cs="Arial"/>
          <w:sz w:val="22"/>
          <w:szCs w:val="22"/>
          <w:lang w:val="fr-FR"/>
        </w:rPr>
        <w:t>ՀՀ</w:t>
      </w:r>
      <w:r w:rsidRPr="0032784D">
        <w:rPr>
          <w:rFonts w:ascii="GHEA Grapalat" w:eastAsia="Calibri" w:hAnsi="GHEA Grapalat" w:cs="Sylfaen"/>
          <w:sz w:val="22"/>
          <w:szCs w:val="22"/>
          <w:lang w:val="fr-FR"/>
        </w:rPr>
        <w:t xml:space="preserve"> 201</w:t>
      </w:r>
      <w:r w:rsidRPr="0032784D">
        <w:rPr>
          <w:rFonts w:ascii="GHEA Grapalat" w:eastAsia="Calibri" w:hAnsi="GHEA Grapalat" w:cs="Arial"/>
          <w:sz w:val="22"/>
          <w:szCs w:val="22"/>
          <w:lang w:val="fr-FR"/>
        </w:rPr>
        <w:t>9</w:t>
      </w:r>
      <w:r w:rsidRPr="0032784D">
        <w:rPr>
          <w:rFonts w:ascii="GHEA Grapalat" w:eastAsia="Calibri" w:hAnsi="GHEA Grapalat" w:cs="Sylfaen"/>
          <w:sz w:val="22"/>
          <w:szCs w:val="22"/>
          <w:lang w:val="fr-FR"/>
        </w:rPr>
        <w:t xml:space="preserve"> </w:t>
      </w:r>
      <w:r w:rsidRPr="0032784D">
        <w:rPr>
          <w:rFonts w:ascii="GHEA Grapalat" w:eastAsia="Calibri" w:hAnsi="GHEA Grapalat" w:cs="Arial"/>
          <w:sz w:val="22"/>
          <w:szCs w:val="22"/>
          <w:lang w:val="fr-FR"/>
        </w:rPr>
        <w:t>թվականի</w:t>
      </w:r>
      <w:r w:rsidRPr="0032784D">
        <w:rPr>
          <w:rFonts w:ascii="GHEA Grapalat" w:eastAsia="Calibri" w:hAnsi="GHEA Grapalat" w:cs="Sylfaen"/>
          <w:sz w:val="22"/>
          <w:szCs w:val="22"/>
          <w:lang w:val="fr-FR"/>
        </w:rPr>
        <w:t xml:space="preserve"> </w:t>
      </w:r>
      <w:r w:rsidRPr="0032784D">
        <w:rPr>
          <w:rFonts w:ascii="GHEA Grapalat" w:eastAsia="Calibri" w:hAnsi="GHEA Grapalat" w:cs="Arial"/>
          <w:sz w:val="22"/>
          <w:szCs w:val="22"/>
          <w:lang w:val="fr-FR"/>
        </w:rPr>
        <w:t>պետական</w:t>
      </w:r>
      <w:r w:rsidRPr="0032784D">
        <w:rPr>
          <w:rFonts w:ascii="GHEA Grapalat" w:eastAsia="Calibri" w:hAnsi="GHEA Grapalat" w:cs="Sylfaen"/>
          <w:sz w:val="22"/>
          <w:szCs w:val="22"/>
          <w:lang w:val="fr-FR"/>
        </w:rPr>
        <w:t xml:space="preserve"> </w:t>
      </w:r>
      <w:r w:rsidRPr="0032784D">
        <w:rPr>
          <w:rFonts w:ascii="GHEA Grapalat" w:eastAsia="Calibri" w:hAnsi="GHEA Grapalat" w:cs="Arial"/>
          <w:sz w:val="22"/>
          <w:szCs w:val="22"/>
          <w:lang w:val="fr-FR"/>
        </w:rPr>
        <w:t>բյուջեից</w:t>
      </w:r>
      <w:r w:rsidRPr="0032784D">
        <w:rPr>
          <w:rFonts w:ascii="GHEA Grapalat" w:eastAsia="Calibri" w:hAnsi="GHEA Grapalat" w:cs="Sylfaen"/>
          <w:sz w:val="22"/>
          <w:szCs w:val="22"/>
          <w:lang w:val="fr-FR"/>
        </w:rPr>
        <w:t xml:space="preserve"> </w:t>
      </w:r>
      <w:r w:rsidRPr="0032784D">
        <w:rPr>
          <w:rFonts w:ascii="GHEA Grapalat" w:eastAsia="Calibri" w:hAnsi="GHEA Grapalat" w:cs="Arial"/>
          <w:sz w:val="22"/>
          <w:szCs w:val="22"/>
          <w:lang w:val="fr-FR"/>
        </w:rPr>
        <w:t>կատարվել</w:t>
      </w:r>
      <w:r w:rsidRPr="0032784D">
        <w:rPr>
          <w:rFonts w:ascii="GHEA Grapalat" w:eastAsia="Calibri" w:hAnsi="GHEA Grapalat" w:cs="Sylfaen"/>
          <w:sz w:val="22"/>
          <w:szCs w:val="22"/>
          <w:lang w:val="fr-FR"/>
        </w:rPr>
        <w:t xml:space="preserve"> </w:t>
      </w:r>
      <w:r w:rsidRPr="0032784D">
        <w:rPr>
          <w:rFonts w:ascii="GHEA Grapalat" w:eastAsia="Calibri" w:hAnsi="GHEA Grapalat" w:cs="Arial"/>
          <w:sz w:val="22"/>
          <w:szCs w:val="22"/>
          <w:lang w:val="fr-FR"/>
        </w:rPr>
        <w:t>են</w:t>
      </w:r>
      <w:r w:rsidRPr="0032784D">
        <w:rPr>
          <w:rFonts w:ascii="GHEA Grapalat" w:eastAsia="Calibri" w:hAnsi="GHEA Grapalat" w:cs="Sylfaen"/>
          <w:sz w:val="22"/>
          <w:szCs w:val="22"/>
          <w:lang w:val="fr-FR"/>
        </w:rPr>
        <w:t xml:space="preserve"> </w:t>
      </w:r>
      <w:r w:rsidRPr="0032784D">
        <w:rPr>
          <w:rFonts w:ascii="GHEA Grapalat" w:hAnsi="GHEA Grapalat"/>
          <w:sz w:val="22"/>
          <w:szCs w:val="22"/>
          <w:lang w:val="pt-BR"/>
        </w:rPr>
        <w:t>920.5</w:t>
      </w:r>
      <w:r w:rsidRPr="0032784D">
        <w:rPr>
          <w:rFonts w:ascii="GHEA Grapalat" w:eastAsia="Calibri" w:hAnsi="GHEA Grapalat" w:cs="Sylfaen"/>
          <w:sz w:val="22"/>
          <w:szCs w:val="22"/>
          <w:lang w:val="fr-FR"/>
        </w:rPr>
        <w:t xml:space="preserve"> </w:t>
      </w:r>
      <w:r w:rsidRPr="0032784D">
        <w:rPr>
          <w:rFonts w:ascii="GHEA Grapalat" w:eastAsia="Calibri" w:hAnsi="GHEA Grapalat" w:cs="Arial"/>
          <w:sz w:val="22"/>
          <w:szCs w:val="22"/>
          <w:lang w:val="fr-FR"/>
        </w:rPr>
        <w:t>մլն</w:t>
      </w:r>
      <w:r w:rsidRPr="0032784D">
        <w:rPr>
          <w:rFonts w:ascii="GHEA Grapalat" w:eastAsia="Calibri" w:hAnsi="GHEA Grapalat" w:cs="Sylfaen"/>
          <w:sz w:val="22"/>
          <w:szCs w:val="22"/>
          <w:lang w:val="fr-FR"/>
        </w:rPr>
        <w:t xml:space="preserve"> </w:t>
      </w:r>
      <w:r w:rsidRPr="0032784D">
        <w:rPr>
          <w:rFonts w:ascii="GHEA Grapalat" w:eastAsia="Calibri" w:hAnsi="GHEA Grapalat" w:cs="Arial"/>
          <w:sz w:val="22"/>
          <w:szCs w:val="22"/>
          <w:lang w:val="fr-FR"/>
        </w:rPr>
        <w:t>դրամ</w:t>
      </w:r>
      <w:r w:rsidRPr="0032784D">
        <w:rPr>
          <w:rFonts w:ascii="GHEA Grapalat" w:eastAsia="Calibri" w:hAnsi="GHEA Grapalat" w:cs="Sylfaen"/>
          <w:sz w:val="22"/>
          <w:szCs w:val="22"/>
          <w:lang w:val="fr-FR"/>
        </w:rPr>
        <w:t xml:space="preserve"> </w:t>
      </w:r>
      <w:r w:rsidRPr="0032784D">
        <w:rPr>
          <w:rFonts w:ascii="GHEA Grapalat" w:eastAsia="Calibri" w:hAnsi="GHEA Grapalat" w:cs="Arial"/>
          <w:sz w:val="22"/>
          <w:szCs w:val="22"/>
          <w:lang w:val="fr-FR"/>
        </w:rPr>
        <w:t>ծախսեր</w:t>
      </w:r>
      <w:r w:rsidRPr="0032784D">
        <w:rPr>
          <w:rFonts w:ascii="GHEA Grapalat" w:eastAsia="Calibri" w:hAnsi="GHEA Grapalat" w:cs="Sylfaen"/>
          <w:sz w:val="22"/>
          <w:szCs w:val="22"/>
          <w:lang w:val="fr-FR"/>
        </w:rPr>
        <w:t>` 99.7%-</w:t>
      </w:r>
      <w:r w:rsidRPr="0032784D">
        <w:rPr>
          <w:rFonts w:ascii="GHEA Grapalat" w:eastAsia="Calibri" w:hAnsi="GHEA Grapalat" w:cs="Arial"/>
          <w:sz w:val="22"/>
          <w:szCs w:val="22"/>
          <w:lang w:val="fr-FR"/>
        </w:rPr>
        <w:t>ով</w:t>
      </w:r>
      <w:r w:rsidRPr="0032784D">
        <w:rPr>
          <w:rFonts w:ascii="GHEA Grapalat" w:eastAsia="Calibri" w:hAnsi="GHEA Grapalat" w:cs="Sylfaen"/>
          <w:sz w:val="22"/>
          <w:szCs w:val="22"/>
          <w:lang w:val="fr-FR"/>
        </w:rPr>
        <w:t xml:space="preserve"> </w:t>
      </w:r>
      <w:r w:rsidRPr="0032784D">
        <w:rPr>
          <w:rFonts w:ascii="GHEA Grapalat" w:eastAsia="Calibri" w:hAnsi="GHEA Grapalat" w:cs="Arial"/>
          <w:sz w:val="22"/>
          <w:szCs w:val="22"/>
          <w:lang w:val="fr-FR"/>
        </w:rPr>
        <w:t>ապահովելով</w:t>
      </w:r>
      <w:r w:rsidRPr="0032784D">
        <w:rPr>
          <w:rFonts w:ascii="GHEA Grapalat" w:eastAsia="Calibri" w:hAnsi="GHEA Grapalat" w:cs="Sylfaen"/>
          <w:sz w:val="22"/>
          <w:szCs w:val="22"/>
          <w:lang w:val="fr-FR"/>
        </w:rPr>
        <w:t xml:space="preserve"> </w:t>
      </w:r>
      <w:r w:rsidR="00984CE3" w:rsidRPr="0032784D">
        <w:rPr>
          <w:rFonts w:ascii="GHEA Grapalat" w:eastAsia="Calibri" w:hAnsi="GHEA Grapalat" w:cs="Sylfaen"/>
          <w:sz w:val="22"/>
          <w:szCs w:val="22"/>
        </w:rPr>
        <w:t>ծրագրված</w:t>
      </w:r>
      <w:r w:rsidRPr="0032784D">
        <w:rPr>
          <w:rFonts w:ascii="GHEA Grapalat" w:eastAsia="Calibri" w:hAnsi="GHEA Grapalat" w:cs="Sylfaen"/>
          <w:sz w:val="22"/>
          <w:szCs w:val="22"/>
          <w:lang w:val="fr-FR"/>
        </w:rPr>
        <w:t xml:space="preserve"> </w:t>
      </w:r>
      <w:r w:rsidRPr="0032784D">
        <w:rPr>
          <w:rFonts w:ascii="GHEA Grapalat" w:eastAsia="Calibri" w:hAnsi="GHEA Grapalat" w:cs="Arial"/>
          <w:sz w:val="22"/>
          <w:szCs w:val="22"/>
          <w:lang w:val="fr-FR"/>
        </w:rPr>
        <w:t>ցուցանիշը</w:t>
      </w:r>
      <w:r w:rsidRPr="0032784D">
        <w:rPr>
          <w:rFonts w:ascii="GHEA Grapalat" w:eastAsia="Calibri" w:hAnsi="GHEA Grapalat" w:cs="Sylfaen"/>
          <w:sz w:val="22"/>
          <w:szCs w:val="22"/>
          <w:lang w:val="fr-FR"/>
        </w:rPr>
        <w:t xml:space="preserve">: </w:t>
      </w:r>
      <w:r w:rsidR="00984CE3" w:rsidRPr="0032784D">
        <w:rPr>
          <w:rFonts w:ascii="GHEA Grapalat" w:eastAsia="Calibri" w:hAnsi="GHEA Grapalat" w:cs="Sylfaen"/>
          <w:sz w:val="22"/>
          <w:szCs w:val="22"/>
        </w:rPr>
        <w:t>Միջոցառման շրջանակներում տ</w:t>
      </w:r>
      <w:r w:rsidRPr="0032784D">
        <w:rPr>
          <w:rFonts w:ascii="GHEA Grapalat" w:eastAsia="Calibri" w:hAnsi="GHEA Grapalat" w:cs="Arial"/>
          <w:sz w:val="22"/>
          <w:szCs w:val="22"/>
          <w:lang w:val="fr-FR"/>
        </w:rPr>
        <w:t xml:space="preserve">արրական դասարանների սովորողներին </w:t>
      </w:r>
      <w:r w:rsidR="00984CE3" w:rsidRPr="0032784D">
        <w:rPr>
          <w:rFonts w:ascii="GHEA Grapalat" w:eastAsia="Calibri" w:hAnsi="GHEA Grapalat" w:cs="Arial"/>
          <w:sz w:val="22"/>
          <w:szCs w:val="22"/>
        </w:rPr>
        <w:t xml:space="preserve">նախատեսված </w:t>
      </w:r>
      <w:r w:rsidR="00984CE3" w:rsidRPr="0032784D">
        <w:rPr>
          <w:rFonts w:ascii="GHEA Grapalat" w:eastAsia="Calibri" w:hAnsi="GHEA Grapalat" w:cs="Arial"/>
          <w:sz w:val="22"/>
          <w:szCs w:val="22"/>
          <w:lang w:val="fr-FR"/>
        </w:rPr>
        <w:t>951964</w:t>
      </w:r>
      <w:r w:rsidRPr="0032784D">
        <w:rPr>
          <w:rFonts w:ascii="GHEA Grapalat" w:eastAsia="Calibri" w:hAnsi="GHEA Grapalat" w:cs="Arial"/>
          <w:sz w:val="22"/>
          <w:szCs w:val="22"/>
          <w:lang w:val="fr-FR"/>
        </w:rPr>
        <w:t xml:space="preserve"> դասագրքեր</w:t>
      </w:r>
      <w:r w:rsidR="00984CE3" w:rsidRPr="0032784D">
        <w:rPr>
          <w:rFonts w:ascii="GHEA Grapalat" w:eastAsia="Calibri" w:hAnsi="GHEA Grapalat" w:cs="Arial"/>
          <w:sz w:val="22"/>
          <w:szCs w:val="22"/>
        </w:rPr>
        <w:t>ը</w:t>
      </w:r>
      <w:r w:rsidRPr="0032784D">
        <w:rPr>
          <w:rFonts w:ascii="GHEA Grapalat" w:eastAsia="Calibri" w:hAnsi="GHEA Grapalat" w:cs="Arial"/>
          <w:sz w:val="22"/>
          <w:szCs w:val="22"/>
          <w:lang w:val="fr-FR"/>
        </w:rPr>
        <w:t xml:space="preserve"> և վարժությունների </w:t>
      </w:r>
      <w:r w:rsidR="00984CE3" w:rsidRPr="0032784D">
        <w:rPr>
          <w:rFonts w:ascii="GHEA Grapalat" w:eastAsia="Calibri" w:hAnsi="GHEA Grapalat" w:cs="Arial"/>
          <w:sz w:val="22"/>
          <w:szCs w:val="22"/>
          <w:lang w:val="fr-FR"/>
        </w:rPr>
        <w:t>տետրեր</w:t>
      </w:r>
      <w:r w:rsidR="00984CE3" w:rsidRPr="0032784D">
        <w:rPr>
          <w:rFonts w:ascii="GHEA Grapalat" w:eastAsia="Calibri" w:hAnsi="GHEA Grapalat" w:cs="Arial"/>
          <w:sz w:val="22"/>
          <w:szCs w:val="22"/>
        </w:rPr>
        <w:t>ն ամբողջությամբ հատկացվել են</w:t>
      </w:r>
      <w:r w:rsidRPr="0032784D">
        <w:rPr>
          <w:rFonts w:ascii="GHEA Grapalat" w:eastAsia="Calibri" w:hAnsi="GHEA Grapalat" w:cs="Arial"/>
          <w:sz w:val="22"/>
          <w:szCs w:val="22"/>
          <w:lang w:val="fr-FR"/>
        </w:rPr>
        <w:t>:</w:t>
      </w:r>
    </w:p>
    <w:p w:rsidR="005E1310" w:rsidRPr="0032784D" w:rsidRDefault="005E1310" w:rsidP="005E1310">
      <w:pPr>
        <w:spacing w:line="360" w:lineRule="auto"/>
        <w:ind w:firstLine="561"/>
        <w:jc w:val="both"/>
        <w:rPr>
          <w:rFonts w:ascii="GHEA Grapalat" w:hAnsi="GHEA Grapalat" w:cs="Arial"/>
          <w:sz w:val="22"/>
          <w:szCs w:val="22"/>
          <w:lang w:val="it-IT"/>
        </w:rPr>
      </w:pPr>
      <w:r w:rsidRPr="0032784D">
        <w:rPr>
          <w:rFonts w:ascii="GHEA Grapalat" w:hAnsi="GHEA Grapalat" w:cs="Arial"/>
          <w:sz w:val="22"/>
          <w:szCs w:val="22"/>
          <w:lang w:val="it-IT"/>
        </w:rPr>
        <w:t>Կրթական հաստատություններին ուսումնամեթոդական նյութերով ապահովման</w:t>
      </w:r>
      <w:r w:rsidRPr="0032784D">
        <w:rPr>
          <w:rFonts w:ascii="GHEA Grapalat" w:hAnsi="GHEA Grapalat" w:cs="Sylfaen"/>
          <w:sz w:val="22"/>
          <w:szCs w:val="22"/>
          <w:lang w:val="it-IT"/>
        </w:rPr>
        <w:t xml:space="preserve"> </w:t>
      </w:r>
      <w:r w:rsidRPr="0032784D">
        <w:rPr>
          <w:rFonts w:ascii="GHEA Grapalat" w:hAnsi="GHEA Grapalat" w:cs="Arial"/>
          <w:sz w:val="22"/>
          <w:szCs w:val="22"/>
          <w:lang w:val="it-IT"/>
        </w:rPr>
        <w:t>նպատակով</w:t>
      </w:r>
      <w:r w:rsidRPr="0032784D">
        <w:rPr>
          <w:rFonts w:ascii="GHEA Grapalat" w:hAnsi="GHEA Grapalat" w:cs="Sylfaen"/>
          <w:sz w:val="22"/>
          <w:szCs w:val="22"/>
          <w:lang w:val="it-IT"/>
        </w:rPr>
        <w:t xml:space="preserve"> </w:t>
      </w:r>
      <w:r w:rsidRPr="0032784D">
        <w:rPr>
          <w:rFonts w:ascii="GHEA Grapalat" w:hAnsi="GHEA Grapalat" w:cs="Arial"/>
          <w:sz w:val="22"/>
          <w:szCs w:val="22"/>
          <w:lang w:val="it-IT"/>
        </w:rPr>
        <w:t>հաշվետու</w:t>
      </w:r>
      <w:r w:rsidRPr="0032784D">
        <w:rPr>
          <w:rFonts w:ascii="GHEA Grapalat" w:hAnsi="GHEA Grapalat" w:cs="Sylfaen"/>
          <w:sz w:val="22"/>
          <w:szCs w:val="22"/>
          <w:lang w:val="it-IT"/>
        </w:rPr>
        <w:t xml:space="preserve"> </w:t>
      </w:r>
      <w:r w:rsidRPr="0032784D">
        <w:rPr>
          <w:rFonts w:ascii="GHEA Grapalat" w:hAnsi="GHEA Grapalat" w:cs="Arial"/>
          <w:sz w:val="22"/>
          <w:szCs w:val="22"/>
          <w:lang w:val="it-IT"/>
        </w:rPr>
        <w:t>տարում</w:t>
      </w:r>
      <w:r w:rsidRPr="0032784D">
        <w:rPr>
          <w:rFonts w:ascii="GHEA Grapalat" w:hAnsi="GHEA Grapalat" w:cs="Sylfaen"/>
          <w:sz w:val="22"/>
          <w:szCs w:val="22"/>
          <w:lang w:val="it-IT"/>
        </w:rPr>
        <w:t xml:space="preserve"> </w:t>
      </w:r>
      <w:r w:rsidRPr="0032784D">
        <w:rPr>
          <w:rFonts w:ascii="GHEA Grapalat" w:hAnsi="GHEA Grapalat" w:cs="Arial"/>
          <w:sz w:val="22"/>
          <w:szCs w:val="22"/>
          <w:lang w:val="it-IT"/>
        </w:rPr>
        <w:t>ծախսվել</w:t>
      </w:r>
      <w:r w:rsidRPr="0032784D">
        <w:rPr>
          <w:rFonts w:ascii="GHEA Grapalat" w:hAnsi="GHEA Grapalat" w:cs="Sylfaen"/>
          <w:sz w:val="22"/>
          <w:szCs w:val="22"/>
          <w:lang w:val="it-IT"/>
        </w:rPr>
        <w:t xml:space="preserve"> </w:t>
      </w:r>
      <w:r w:rsidRPr="0032784D">
        <w:rPr>
          <w:rFonts w:ascii="GHEA Grapalat" w:hAnsi="GHEA Grapalat" w:cs="Arial"/>
          <w:sz w:val="22"/>
          <w:szCs w:val="22"/>
          <w:lang w:val="it-IT"/>
        </w:rPr>
        <w:t>է</w:t>
      </w:r>
      <w:r w:rsidRPr="0032784D">
        <w:rPr>
          <w:rFonts w:ascii="GHEA Grapalat" w:hAnsi="GHEA Grapalat" w:cs="Sylfaen"/>
          <w:sz w:val="22"/>
          <w:szCs w:val="22"/>
          <w:lang w:val="it-IT"/>
        </w:rPr>
        <w:t xml:space="preserve"> 77.8 </w:t>
      </w:r>
      <w:r w:rsidRPr="0032784D">
        <w:rPr>
          <w:rFonts w:ascii="GHEA Grapalat" w:hAnsi="GHEA Grapalat" w:cs="Arial"/>
          <w:sz w:val="22"/>
          <w:szCs w:val="22"/>
          <w:lang w:val="it-IT"/>
        </w:rPr>
        <w:t>մլն</w:t>
      </w:r>
      <w:r w:rsidRPr="0032784D">
        <w:rPr>
          <w:rFonts w:ascii="GHEA Grapalat" w:hAnsi="GHEA Grapalat" w:cs="Sylfaen"/>
          <w:sz w:val="22"/>
          <w:szCs w:val="22"/>
          <w:lang w:val="it-IT"/>
        </w:rPr>
        <w:t xml:space="preserve"> </w:t>
      </w:r>
      <w:r w:rsidRPr="0032784D">
        <w:rPr>
          <w:rFonts w:ascii="GHEA Grapalat" w:hAnsi="GHEA Grapalat" w:cs="Arial"/>
          <w:sz w:val="22"/>
          <w:szCs w:val="22"/>
          <w:lang w:val="it-IT"/>
        </w:rPr>
        <w:t>դրամ</w:t>
      </w:r>
      <w:r w:rsidR="00984CE3" w:rsidRPr="0032784D">
        <w:rPr>
          <w:rFonts w:ascii="GHEA Grapalat" w:hAnsi="GHEA Grapalat" w:cs="Sylfaen"/>
          <w:sz w:val="22"/>
          <w:szCs w:val="22"/>
        </w:rPr>
        <w:t xml:space="preserve"> կամ ծրագրված ցուցանիշի</w:t>
      </w:r>
      <w:r w:rsidRPr="0032784D">
        <w:rPr>
          <w:rFonts w:ascii="GHEA Grapalat" w:hAnsi="GHEA Grapalat" w:cs="Sylfaen"/>
          <w:sz w:val="22"/>
          <w:szCs w:val="22"/>
          <w:lang w:val="it-IT"/>
        </w:rPr>
        <w:t xml:space="preserve"> 30.4%-</w:t>
      </w:r>
      <w:r w:rsidRPr="0032784D">
        <w:rPr>
          <w:rFonts w:ascii="GHEA Grapalat" w:hAnsi="GHEA Grapalat" w:cs="Arial"/>
          <w:sz w:val="22"/>
          <w:szCs w:val="22"/>
          <w:lang w:val="it-IT"/>
        </w:rPr>
        <w:t>ը</w:t>
      </w:r>
      <w:r w:rsidRPr="0032784D">
        <w:rPr>
          <w:rFonts w:ascii="GHEA Grapalat" w:hAnsi="GHEA Grapalat" w:cs="Sylfaen"/>
          <w:sz w:val="22"/>
          <w:szCs w:val="22"/>
          <w:lang w:val="it-IT"/>
        </w:rPr>
        <w:t xml:space="preserve">: </w:t>
      </w:r>
      <w:r w:rsidR="00984CE3" w:rsidRPr="0032784D">
        <w:rPr>
          <w:rFonts w:ascii="GHEA Grapalat" w:hAnsi="GHEA Grapalat" w:cs="Sylfaen"/>
          <w:sz w:val="22"/>
          <w:szCs w:val="22"/>
        </w:rPr>
        <w:t xml:space="preserve">Ցածր </w:t>
      </w:r>
      <w:r w:rsidR="0078107F" w:rsidRPr="0032784D">
        <w:rPr>
          <w:rFonts w:ascii="GHEA Grapalat" w:hAnsi="GHEA Grapalat" w:cs="Sylfaen"/>
          <w:sz w:val="22"/>
          <w:szCs w:val="22"/>
        </w:rPr>
        <w:t>ցուցանիշ</w:t>
      </w:r>
      <w:r w:rsidR="00984CE3" w:rsidRPr="0032784D">
        <w:rPr>
          <w:rFonts w:ascii="GHEA Grapalat" w:hAnsi="GHEA Grapalat" w:cs="Sylfaen"/>
          <w:sz w:val="22"/>
          <w:szCs w:val="22"/>
        </w:rPr>
        <w:t xml:space="preserve">ը </w:t>
      </w:r>
      <w:r w:rsidRPr="0032784D">
        <w:rPr>
          <w:rFonts w:ascii="GHEA Grapalat" w:hAnsi="GHEA Grapalat" w:cs="Arial"/>
          <w:sz w:val="22"/>
          <w:szCs w:val="22"/>
          <w:lang w:val="it-IT"/>
        </w:rPr>
        <w:t>պայմանավորված է նախորդ տարիների ընթացքում ձեռք բերված</w:t>
      </w:r>
      <w:r w:rsidR="0078107F" w:rsidRPr="0032784D">
        <w:rPr>
          <w:rFonts w:ascii="GHEA Grapalat" w:hAnsi="GHEA Grapalat" w:cs="Arial"/>
          <w:sz w:val="22"/>
          <w:szCs w:val="22"/>
        </w:rPr>
        <w:t xml:space="preserve"> և </w:t>
      </w:r>
      <w:r w:rsidR="0078107F" w:rsidRPr="0032784D">
        <w:rPr>
          <w:rFonts w:ascii="GHEA Grapalat" w:hAnsi="GHEA Grapalat" w:cs="Arial"/>
          <w:sz w:val="22"/>
          <w:szCs w:val="22"/>
          <w:lang w:val="it-IT"/>
        </w:rPr>
        <w:t>պահեստավորված</w:t>
      </w:r>
      <w:r w:rsidRPr="0032784D">
        <w:rPr>
          <w:rFonts w:ascii="GHEA Grapalat" w:hAnsi="GHEA Grapalat" w:cs="Arial"/>
          <w:sz w:val="22"/>
          <w:szCs w:val="22"/>
          <w:lang w:val="it-IT"/>
        </w:rPr>
        <w:t xml:space="preserve"> մեդալների, ոսկե հուշամեդ</w:t>
      </w:r>
      <w:r w:rsidR="0078107F" w:rsidRPr="0032784D">
        <w:rPr>
          <w:rFonts w:ascii="GHEA Grapalat" w:hAnsi="GHEA Grapalat" w:cs="Arial"/>
          <w:sz w:val="22"/>
          <w:szCs w:val="22"/>
          <w:lang w:val="it-IT"/>
        </w:rPr>
        <w:t>ալների</w:t>
      </w:r>
      <w:r w:rsidR="0078107F" w:rsidRPr="0032784D">
        <w:rPr>
          <w:rFonts w:ascii="GHEA Grapalat" w:hAnsi="GHEA Grapalat" w:cs="Arial"/>
          <w:sz w:val="22"/>
          <w:szCs w:val="22"/>
        </w:rPr>
        <w:t xml:space="preserve"> ու</w:t>
      </w:r>
      <w:r w:rsidRPr="0032784D">
        <w:rPr>
          <w:rFonts w:ascii="GHEA Grapalat" w:hAnsi="GHEA Grapalat" w:cs="Arial"/>
          <w:sz w:val="22"/>
          <w:szCs w:val="22"/>
          <w:lang w:val="it-IT"/>
        </w:rPr>
        <w:t xml:space="preserve"> հավաստագրեր</w:t>
      </w:r>
      <w:r w:rsidR="0078107F" w:rsidRPr="0032784D">
        <w:rPr>
          <w:rFonts w:ascii="GHEA Grapalat" w:hAnsi="GHEA Grapalat" w:cs="Arial"/>
          <w:sz w:val="22"/>
          <w:szCs w:val="22"/>
        </w:rPr>
        <w:t>ի առկայությամբ</w:t>
      </w:r>
      <w:r w:rsidRPr="0032784D">
        <w:rPr>
          <w:rFonts w:ascii="GHEA Grapalat" w:hAnsi="GHEA Grapalat" w:cs="Arial"/>
          <w:sz w:val="22"/>
          <w:szCs w:val="22"/>
          <w:lang w:val="it-IT"/>
        </w:rPr>
        <w:t xml:space="preserve">, ինչպես նաև նրանով, որ պարբերական հրապարակումների </w:t>
      </w:r>
      <w:r w:rsidR="0078107F" w:rsidRPr="0032784D">
        <w:rPr>
          <w:rFonts w:ascii="GHEA Grapalat" w:hAnsi="GHEA Grapalat" w:cs="Arial"/>
          <w:sz w:val="22"/>
          <w:szCs w:val="22"/>
        </w:rPr>
        <w:t>մ</w:t>
      </w:r>
      <w:r w:rsidRPr="0032784D">
        <w:rPr>
          <w:rFonts w:ascii="GHEA Grapalat" w:hAnsi="GHEA Grapalat" w:cs="Arial"/>
          <w:sz w:val="22"/>
          <w:szCs w:val="22"/>
          <w:lang w:val="it-IT"/>
        </w:rPr>
        <w:t>ասով գնման գործընթացը մասամբ է կայացել</w:t>
      </w:r>
      <w:r w:rsidR="0078107F" w:rsidRPr="0032784D">
        <w:rPr>
          <w:rFonts w:ascii="GHEA Grapalat" w:hAnsi="GHEA Grapalat" w:cs="Arial"/>
          <w:sz w:val="22"/>
          <w:szCs w:val="22"/>
        </w:rPr>
        <w:t xml:space="preserve">, իսկ </w:t>
      </w:r>
      <w:r w:rsidR="0078107F" w:rsidRPr="0032784D">
        <w:rPr>
          <w:rFonts w:ascii="GHEA Grapalat" w:hAnsi="GHEA Grapalat" w:cs="Arial"/>
          <w:sz w:val="22"/>
          <w:szCs w:val="22"/>
          <w:lang w:val="it-IT"/>
        </w:rPr>
        <w:t>ուսուցողական գրքերի</w:t>
      </w:r>
      <w:r w:rsidR="0078107F" w:rsidRPr="0032784D">
        <w:rPr>
          <w:rFonts w:ascii="GHEA Grapalat" w:hAnsi="GHEA Grapalat" w:cs="Arial"/>
          <w:sz w:val="22"/>
          <w:szCs w:val="22"/>
        </w:rPr>
        <w:t xml:space="preserve"> մասով՝ չի կայացել</w:t>
      </w:r>
      <w:r w:rsidRPr="0032784D">
        <w:rPr>
          <w:rFonts w:ascii="GHEA Grapalat" w:hAnsi="GHEA Grapalat" w:cs="Arial"/>
          <w:sz w:val="22"/>
          <w:szCs w:val="22"/>
          <w:lang w:val="it-IT"/>
        </w:rPr>
        <w:t>: Հատկացված միջոցներով ձեռք են բերվել 64650 հատ ավարտական փաստաթղթեր, 26568 հատ դասամատյաններ, 55000 հատ գովասանագրեր և 1 անուն մանկավարժական և կրթական պարբերականներ:</w:t>
      </w:r>
    </w:p>
    <w:p w:rsidR="005E1310" w:rsidRPr="0032784D" w:rsidRDefault="005E1310" w:rsidP="005E1310">
      <w:pPr>
        <w:tabs>
          <w:tab w:val="left" w:pos="-5387"/>
        </w:tabs>
        <w:spacing w:line="360" w:lineRule="auto"/>
        <w:ind w:firstLine="567"/>
        <w:jc w:val="both"/>
        <w:rPr>
          <w:rFonts w:ascii="GHEA Grapalat" w:hAnsi="GHEA Grapalat" w:cs="Arial"/>
          <w:sz w:val="22"/>
          <w:szCs w:val="22"/>
          <w:lang w:val="it-IT"/>
        </w:rPr>
      </w:pPr>
      <w:r w:rsidRPr="0032784D">
        <w:rPr>
          <w:rFonts w:ascii="GHEA Grapalat" w:hAnsi="GHEA Grapalat" w:cs="Arial"/>
          <w:sz w:val="22"/>
          <w:szCs w:val="22"/>
          <w:lang w:val="it-IT"/>
        </w:rPr>
        <w:t>Դպրոցներում STEM կրթության և ռոբոտատեխնիկայի զարգացման նպատակով ծախսվել է ավելի քան 1.1 մլրդ դրամ կամ նախատեսվածի 93.5%-ը՝ պայմանավորված նախատեսվածից պակաս բացված խմբակների և ներդրված լա</w:t>
      </w:r>
      <w:r w:rsidR="0052319D" w:rsidRPr="0032784D">
        <w:rPr>
          <w:rFonts w:ascii="GHEA Grapalat" w:hAnsi="GHEA Grapalat" w:cs="Arial"/>
          <w:sz w:val="22"/>
          <w:szCs w:val="22"/>
          <w:lang w:val="it-IT"/>
        </w:rPr>
        <w:t xml:space="preserve">բորատորիաների </w:t>
      </w:r>
      <w:r w:rsidRPr="0032784D">
        <w:rPr>
          <w:rFonts w:ascii="GHEA Grapalat" w:hAnsi="GHEA Grapalat" w:cs="Arial"/>
          <w:sz w:val="22"/>
          <w:szCs w:val="22"/>
          <w:lang w:val="it-IT"/>
        </w:rPr>
        <w:t>քանակով: 2019 թվականին դպրոցներում ռոբոտաշինության խմբակների թիվը կազմել է 31՝ նախատեսված 74-ի դիմաց, ինժեներական լաբորատորիաների թիվը կազմել է 540՝ նախատեսված 632-ի դիմաց:</w:t>
      </w:r>
    </w:p>
    <w:p w:rsidR="005E1310" w:rsidRPr="0032784D" w:rsidRDefault="005E1310" w:rsidP="005E1310">
      <w:pPr>
        <w:tabs>
          <w:tab w:val="left" w:pos="-5387"/>
          <w:tab w:val="left" w:pos="540"/>
          <w:tab w:val="left" w:pos="630"/>
          <w:tab w:val="left" w:pos="900"/>
        </w:tabs>
        <w:spacing w:line="360" w:lineRule="auto"/>
        <w:ind w:firstLine="567"/>
        <w:jc w:val="both"/>
        <w:rPr>
          <w:rFonts w:ascii="GHEA Grapalat" w:hAnsi="GHEA Grapalat" w:cs="Sylfaen"/>
          <w:sz w:val="22"/>
          <w:szCs w:val="22"/>
          <w:lang w:val="it-IT"/>
        </w:rPr>
      </w:pPr>
      <w:r w:rsidRPr="0032784D">
        <w:rPr>
          <w:rFonts w:ascii="GHEA Grapalat" w:hAnsi="GHEA Grapalat" w:cs="Arial"/>
          <w:sz w:val="22"/>
          <w:szCs w:val="22"/>
        </w:rPr>
        <w:t>Հանրակրթական</w:t>
      </w:r>
      <w:r w:rsidRPr="0032784D">
        <w:rPr>
          <w:rFonts w:ascii="GHEA Grapalat" w:hAnsi="GHEA Grapalat" w:cs="Sylfaen"/>
          <w:sz w:val="22"/>
          <w:szCs w:val="22"/>
          <w:lang w:val="et-EE"/>
        </w:rPr>
        <w:t xml:space="preserve"> </w:t>
      </w:r>
      <w:r w:rsidRPr="0032784D">
        <w:rPr>
          <w:rFonts w:ascii="GHEA Grapalat" w:hAnsi="GHEA Grapalat" w:cs="Arial"/>
          <w:sz w:val="22"/>
          <w:szCs w:val="22"/>
        </w:rPr>
        <w:t>ուսումնական</w:t>
      </w:r>
      <w:r w:rsidRPr="0032784D">
        <w:rPr>
          <w:rFonts w:ascii="GHEA Grapalat" w:hAnsi="GHEA Grapalat" w:cs="Sylfaen"/>
          <w:sz w:val="22"/>
          <w:szCs w:val="22"/>
          <w:lang w:val="et-EE"/>
        </w:rPr>
        <w:t xml:space="preserve"> </w:t>
      </w:r>
      <w:r w:rsidRPr="0032784D">
        <w:rPr>
          <w:rFonts w:ascii="GHEA Grapalat" w:hAnsi="GHEA Grapalat" w:cs="Arial"/>
          <w:sz w:val="22"/>
          <w:szCs w:val="22"/>
        </w:rPr>
        <w:t>հաստատություններում</w:t>
      </w:r>
      <w:r w:rsidRPr="0032784D">
        <w:rPr>
          <w:rFonts w:ascii="GHEA Grapalat" w:hAnsi="GHEA Grapalat" w:cs="Sylfaen"/>
          <w:sz w:val="22"/>
          <w:szCs w:val="22"/>
          <w:lang w:val="et-EE"/>
        </w:rPr>
        <w:t xml:space="preserve"> «</w:t>
      </w:r>
      <w:r w:rsidRPr="0032784D">
        <w:rPr>
          <w:rFonts w:ascii="GHEA Grapalat" w:hAnsi="GHEA Grapalat" w:cs="Arial"/>
          <w:sz w:val="22"/>
          <w:szCs w:val="22"/>
        </w:rPr>
        <w:t>Ազգային</w:t>
      </w:r>
      <w:r w:rsidRPr="0032784D">
        <w:rPr>
          <w:rFonts w:ascii="GHEA Grapalat" w:hAnsi="GHEA Grapalat" w:cs="Sylfaen"/>
          <w:sz w:val="22"/>
          <w:szCs w:val="22"/>
          <w:lang w:val="et-EE"/>
        </w:rPr>
        <w:t xml:space="preserve"> </w:t>
      </w:r>
      <w:r w:rsidRPr="0032784D">
        <w:rPr>
          <w:rFonts w:ascii="GHEA Grapalat" w:hAnsi="GHEA Grapalat" w:cs="Arial"/>
          <w:sz w:val="22"/>
          <w:szCs w:val="22"/>
        </w:rPr>
        <w:t>երգ</w:t>
      </w:r>
      <w:r w:rsidRPr="0032784D">
        <w:rPr>
          <w:rFonts w:ascii="GHEA Grapalat" w:hAnsi="GHEA Grapalat" w:cs="Sylfaen"/>
          <w:sz w:val="22"/>
          <w:szCs w:val="22"/>
          <w:lang w:val="et-EE"/>
        </w:rPr>
        <w:t xml:space="preserve"> </w:t>
      </w:r>
      <w:r w:rsidRPr="0032784D">
        <w:rPr>
          <w:rFonts w:ascii="GHEA Grapalat" w:hAnsi="GHEA Grapalat" w:cs="Arial"/>
          <w:sz w:val="22"/>
          <w:szCs w:val="22"/>
        </w:rPr>
        <w:t>ու</w:t>
      </w:r>
      <w:r w:rsidRPr="0032784D">
        <w:rPr>
          <w:rFonts w:ascii="GHEA Grapalat" w:hAnsi="GHEA Grapalat" w:cs="Sylfaen"/>
          <w:sz w:val="22"/>
          <w:szCs w:val="22"/>
          <w:lang w:val="et-EE"/>
        </w:rPr>
        <w:t xml:space="preserve"> </w:t>
      </w:r>
      <w:r w:rsidRPr="0032784D">
        <w:rPr>
          <w:rFonts w:ascii="GHEA Grapalat" w:hAnsi="GHEA Grapalat" w:cs="Arial"/>
          <w:sz w:val="22"/>
          <w:szCs w:val="22"/>
        </w:rPr>
        <w:t>պար</w:t>
      </w:r>
      <w:r w:rsidRPr="0032784D">
        <w:rPr>
          <w:rFonts w:ascii="GHEA Grapalat" w:hAnsi="GHEA Grapalat" w:cs="Sylfaen"/>
          <w:sz w:val="22"/>
          <w:szCs w:val="22"/>
          <w:lang w:val="et-EE"/>
        </w:rPr>
        <w:t xml:space="preserve">» </w:t>
      </w:r>
      <w:r w:rsidRPr="0032784D">
        <w:rPr>
          <w:rFonts w:ascii="GHEA Grapalat" w:hAnsi="GHEA Grapalat" w:cs="Arial"/>
          <w:sz w:val="22"/>
          <w:szCs w:val="22"/>
        </w:rPr>
        <w:t>առարկայի</w:t>
      </w:r>
      <w:r w:rsidRPr="0032784D">
        <w:rPr>
          <w:rFonts w:ascii="GHEA Grapalat" w:hAnsi="GHEA Grapalat" w:cs="Sylfaen"/>
          <w:sz w:val="22"/>
          <w:szCs w:val="22"/>
          <w:lang w:val="et-EE"/>
        </w:rPr>
        <w:t xml:space="preserve"> </w:t>
      </w:r>
      <w:r w:rsidRPr="0032784D">
        <w:rPr>
          <w:rFonts w:ascii="GHEA Grapalat" w:hAnsi="GHEA Grapalat" w:cs="Arial"/>
          <w:sz w:val="22"/>
          <w:szCs w:val="22"/>
        </w:rPr>
        <w:t>ներդրման</w:t>
      </w:r>
      <w:r w:rsidRPr="0032784D">
        <w:rPr>
          <w:rFonts w:ascii="GHEA Grapalat" w:hAnsi="GHEA Grapalat" w:cs="Sylfaen"/>
          <w:sz w:val="22"/>
          <w:szCs w:val="22"/>
        </w:rPr>
        <w:t xml:space="preserve"> </w:t>
      </w:r>
      <w:r w:rsidR="0052319D" w:rsidRPr="0032784D">
        <w:rPr>
          <w:rFonts w:ascii="GHEA Grapalat" w:hAnsi="GHEA Grapalat" w:cs="Sylfaen"/>
          <w:sz w:val="22"/>
          <w:szCs w:val="22"/>
        </w:rPr>
        <w:t>նպատակով</w:t>
      </w:r>
      <w:r w:rsidRPr="0032784D">
        <w:rPr>
          <w:rFonts w:ascii="GHEA Grapalat" w:hAnsi="GHEA Grapalat" w:cs="Sylfaen"/>
          <w:sz w:val="22"/>
          <w:szCs w:val="22"/>
        </w:rPr>
        <w:t xml:space="preserve"> </w:t>
      </w:r>
      <w:r w:rsidRPr="0032784D">
        <w:rPr>
          <w:rFonts w:ascii="GHEA Grapalat" w:hAnsi="GHEA Grapalat" w:cs="Arial"/>
          <w:sz w:val="22"/>
          <w:szCs w:val="22"/>
        </w:rPr>
        <w:t>նախատեսված</w:t>
      </w:r>
      <w:r w:rsidRPr="0032784D">
        <w:rPr>
          <w:rFonts w:ascii="GHEA Grapalat" w:hAnsi="GHEA Grapalat" w:cs="Sylfaen"/>
          <w:sz w:val="22"/>
          <w:szCs w:val="22"/>
        </w:rPr>
        <w:t xml:space="preserve"> 7.8 </w:t>
      </w:r>
      <w:r w:rsidRPr="0032784D">
        <w:rPr>
          <w:rFonts w:ascii="GHEA Grapalat" w:hAnsi="GHEA Grapalat" w:cs="Arial"/>
          <w:sz w:val="22"/>
          <w:szCs w:val="22"/>
        </w:rPr>
        <w:t>մլն</w:t>
      </w:r>
      <w:r w:rsidRPr="0032784D">
        <w:rPr>
          <w:rFonts w:ascii="GHEA Grapalat" w:hAnsi="GHEA Grapalat" w:cs="Sylfaen"/>
          <w:sz w:val="22"/>
          <w:szCs w:val="22"/>
        </w:rPr>
        <w:t xml:space="preserve"> </w:t>
      </w:r>
      <w:r w:rsidRPr="0032784D">
        <w:rPr>
          <w:rFonts w:ascii="GHEA Grapalat" w:hAnsi="GHEA Grapalat" w:cs="Arial"/>
          <w:sz w:val="22"/>
          <w:szCs w:val="22"/>
        </w:rPr>
        <w:t>դրամն</w:t>
      </w:r>
      <w:r w:rsidRPr="0032784D">
        <w:rPr>
          <w:rFonts w:ascii="GHEA Grapalat" w:hAnsi="GHEA Grapalat" w:cs="Sylfaen"/>
          <w:sz w:val="22"/>
          <w:szCs w:val="22"/>
        </w:rPr>
        <w:t xml:space="preserve"> </w:t>
      </w:r>
      <w:r w:rsidRPr="0032784D">
        <w:rPr>
          <w:rFonts w:ascii="GHEA Grapalat" w:hAnsi="GHEA Grapalat" w:cs="Arial"/>
          <w:sz w:val="22"/>
          <w:szCs w:val="22"/>
        </w:rPr>
        <w:t>ամբողջությամբ</w:t>
      </w:r>
      <w:r w:rsidRPr="0032784D">
        <w:rPr>
          <w:rFonts w:ascii="GHEA Grapalat" w:hAnsi="GHEA Grapalat" w:cs="Sylfaen"/>
          <w:sz w:val="22"/>
          <w:szCs w:val="22"/>
        </w:rPr>
        <w:t xml:space="preserve"> </w:t>
      </w:r>
      <w:r w:rsidRPr="0032784D">
        <w:rPr>
          <w:rFonts w:ascii="GHEA Grapalat" w:hAnsi="GHEA Grapalat" w:cs="Arial"/>
          <w:sz w:val="22"/>
          <w:szCs w:val="22"/>
        </w:rPr>
        <w:t>օգտագործվել</w:t>
      </w:r>
      <w:r w:rsidRPr="0032784D">
        <w:rPr>
          <w:rFonts w:ascii="GHEA Grapalat" w:hAnsi="GHEA Grapalat" w:cs="Sylfaen"/>
          <w:sz w:val="22"/>
          <w:szCs w:val="22"/>
        </w:rPr>
        <w:t xml:space="preserve"> </w:t>
      </w:r>
      <w:r w:rsidRPr="0032784D">
        <w:rPr>
          <w:rFonts w:ascii="GHEA Grapalat" w:hAnsi="GHEA Grapalat" w:cs="Arial"/>
          <w:sz w:val="22"/>
          <w:szCs w:val="22"/>
        </w:rPr>
        <w:t>է</w:t>
      </w:r>
      <w:r w:rsidRPr="0032784D">
        <w:rPr>
          <w:rFonts w:ascii="GHEA Grapalat" w:hAnsi="GHEA Grapalat" w:cs="Sylfaen"/>
          <w:sz w:val="22"/>
          <w:szCs w:val="22"/>
        </w:rPr>
        <w:t xml:space="preserve">: </w:t>
      </w:r>
      <w:r w:rsidRPr="0032784D">
        <w:rPr>
          <w:rFonts w:ascii="GHEA Grapalat" w:hAnsi="GHEA Grapalat" w:cs="Arial"/>
          <w:sz w:val="22"/>
          <w:szCs w:val="22"/>
        </w:rPr>
        <w:t>Ծրագրի</w:t>
      </w:r>
      <w:r w:rsidRPr="0032784D">
        <w:rPr>
          <w:rFonts w:ascii="GHEA Grapalat" w:hAnsi="GHEA Grapalat" w:cs="Sylfaen"/>
          <w:sz w:val="22"/>
          <w:szCs w:val="22"/>
        </w:rPr>
        <w:t xml:space="preserve"> </w:t>
      </w:r>
      <w:r w:rsidRPr="0032784D">
        <w:rPr>
          <w:rFonts w:ascii="GHEA Grapalat" w:hAnsi="GHEA Grapalat" w:cs="Arial"/>
          <w:sz w:val="22"/>
          <w:szCs w:val="22"/>
        </w:rPr>
        <w:t>շրջանակներում</w:t>
      </w:r>
      <w:r w:rsidRPr="0032784D">
        <w:rPr>
          <w:rFonts w:ascii="GHEA Grapalat" w:hAnsi="GHEA Grapalat" w:cs="Sylfaen"/>
          <w:sz w:val="22"/>
          <w:szCs w:val="22"/>
        </w:rPr>
        <w:t xml:space="preserve"> 201</w:t>
      </w:r>
      <w:r w:rsidRPr="0032784D">
        <w:rPr>
          <w:rFonts w:ascii="GHEA Grapalat" w:hAnsi="GHEA Grapalat" w:cs="Sylfaen"/>
          <w:sz w:val="22"/>
          <w:szCs w:val="22"/>
          <w:lang w:val="it-IT"/>
        </w:rPr>
        <w:t>9</w:t>
      </w:r>
      <w:r w:rsidRPr="0032784D">
        <w:rPr>
          <w:rFonts w:ascii="GHEA Grapalat" w:hAnsi="GHEA Grapalat" w:cs="Sylfaen"/>
          <w:sz w:val="22"/>
          <w:szCs w:val="22"/>
        </w:rPr>
        <w:t xml:space="preserve"> </w:t>
      </w:r>
      <w:r w:rsidRPr="0032784D">
        <w:rPr>
          <w:rFonts w:ascii="GHEA Grapalat" w:hAnsi="GHEA Grapalat" w:cs="Arial"/>
          <w:sz w:val="22"/>
          <w:szCs w:val="22"/>
        </w:rPr>
        <w:t>թվականին</w:t>
      </w:r>
      <w:r w:rsidRPr="0032784D">
        <w:rPr>
          <w:rFonts w:ascii="GHEA Grapalat" w:hAnsi="GHEA Grapalat" w:cs="Sylfaen"/>
          <w:sz w:val="22"/>
          <w:szCs w:val="22"/>
        </w:rPr>
        <w:t xml:space="preserve"> </w:t>
      </w:r>
      <w:r w:rsidRPr="0032784D">
        <w:rPr>
          <w:rFonts w:ascii="GHEA Grapalat" w:hAnsi="GHEA Grapalat" w:cs="Arial"/>
          <w:sz w:val="22"/>
          <w:szCs w:val="22"/>
        </w:rPr>
        <w:t>վերապատրաստվել</w:t>
      </w:r>
      <w:r w:rsidRPr="0032784D">
        <w:rPr>
          <w:rFonts w:ascii="GHEA Grapalat" w:hAnsi="GHEA Grapalat" w:cs="Sylfaen"/>
          <w:sz w:val="22"/>
          <w:szCs w:val="22"/>
        </w:rPr>
        <w:t xml:space="preserve"> </w:t>
      </w:r>
      <w:r w:rsidRPr="0032784D">
        <w:rPr>
          <w:rFonts w:ascii="GHEA Grapalat" w:hAnsi="GHEA Grapalat" w:cs="Arial"/>
          <w:sz w:val="22"/>
          <w:szCs w:val="22"/>
        </w:rPr>
        <w:t>են</w:t>
      </w:r>
      <w:r w:rsidRPr="0032784D">
        <w:rPr>
          <w:rFonts w:ascii="GHEA Grapalat" w:hAnsi="GHEA Grapalat" w:cs="Sylfaen"/>
          <w:sz w:val="22"/>
          <w:szCs w:val="22"/>
        </w:rPr>
        <w:t xml:space="preserve"> </w:t>
      </w:r>
      <w:r w:rsidRPr="0032784D">
        <w:rPr>
          <w:rFonts w:ascii="GHEA Grapalat" w:hAnsi="GHEA Grapalat" w:cs="Arial"/>
          <w:sz w:val="22"/>
          <w:szCs w:val="22"/>
        </w:rPr>
        <w:t>դպրոցների</w:t>
      </w:r>
      <w:r w:rsidRPr="0032784D">
        <w:rPr>
          <w:rFonts w:ascii="GHEA Grapalat" w:hAnsi="GHEA Grapalat" w:cs="Sylfaen"/>
          <w:sz w:val="22"/>
          <w:szCs w:val="22"/>
        </w:rPr>
        <w:t xml:space="preserve"> 1</w:t>
      </w:r>
      <w:r w:rsidRPr="0032784D">
        <w:rPr>
          <w:rFonts w:ascii="GHEA Grapalat" w:hAnsi="GHEA Grapalat" w:cs="Sylfaen"/>
          <w:sz w:val="22"/>
          <w:szCs w:val="22"/>
          <w:lang w:val="it-IT"/>
        </w:rPr>
        <w:t xml:space="preserve">50 </w:t>
      </w:r>
      <w:r w:rsidRPr="0032784D">
        <w:rPr>
          <w:rFonts w:ascii="GHEA Grapalat" w:hAnsi="GHEA Grapalat" w:cs="Arial"/>
          <w:sz w:val="22"/>
          <w:szCs w:val="22"/>
        </w:rPr>
        <w:t>ուսուցիչներ</w:t>
      </w:r>
      <w:r w:rsidRPr="0032784D">
        <w:rPr>
          <w:rFonts w:ascii="GHEA Grapalat" w:hAnsi="GHEA Grapalat" w:cs="Arial"/>
          <w:sz w:val="22"/>
          <w:szCs w:val="22"/>
          <w:lang w:val="en-US"/>
        </w:rPr>
        <w:t>՝</w:t>
      </w:r>
      <w:r w:rsidRPr="0032784D">
        <w:rPr>
          <w:rFonts w:ascii="GHEA Grapalat" w:hAnsi="GHEA Grapalat" w:cs="Arial"/>
          <w:sz w:val="22"/>
          <w:szCs w:val="22"/>
          <w:lang w:val="it-IT"/>
        </w:rPr>
        <w:t xml:space="preserve"> </w:t>
      </w:r>
      <w:r w:rsidRPr="0032784D">
        <w:rPr>
          <w:rFonts w:ascii="GHEA Grapalat" w:hAnsi="GHEA Grapalat" w:cs="Arial"/>
          <w:sz w:val="22"/>
          <w:szCs w:val="22"/>
          <w:lang w:val="en-US"/>
        </w:rPr>
        <w:t>նախատեսված</w:t>
      </w:r>
      <w:r w:rsidRPr="0032784D">
        <w:rPr>
          <w:rFonts w:ascii="GHEA Grapalat" w:hAnsi="GHEA Grapalat" w:cs="Arial"/>
          <w:sz w:val="22"/>
          <w:szCs w:val="22"/>
          <w:lang w:val="it-IT"/>
        </w:rPr>
        <w:t xml:space="preserve"> 100-</w:t>
      </w:r>
      <w:r w:rsidRPr="0032784D">
        <w:rPr>
          <w:rFonts w:ascii="GHEA Grapalat" w:hAnsi="GHEA Grapalat" w:cs="Arial"/>
          <w:sz w:val="22"/>
          <w:szCs w:val="22"/>
          <w:lang w:val="en-US"/>
        </w:rPr>
        <w:t>ի</w:t>
      </w:r>
      <w:r w:rsidRPr="0032784D">
        <w:rPr>
          <w:rFonts w:ascii="GHEA Grapalat" w:hAnsi="GHEA Grapalat" w:cs="Arial"/>
          <w:sz w:val="22"/>
          <w:szCs w:val="22"/>
          <w:lang w:val="it-IT"/>
        </w:rPr>
        <w:t xml:space="preserve"> </w:t>
      </w:r>
      <w:r w:rsidRPr="0032784D">
        <w:rPr>
          <w:rFonts w:ascii="GHEA Grapalat" w:hAnsi="GHEA Grapalat" w:cs="Arial"/>
          <w:sz w:val="22"/>
          <w:szCs w:val="22"/>
          <w:lang w:val="en-US"/>
        </w:rPr>
        <w:t>դիմաց</w:t>
      </w:r>
      <w:r w:rsidRPr="0032784D">
        <w:rPr>
          <w:rFonts w:ascii="GHEA Grapalat" w:hAnsi="GHEA Grapalat" w:cs="Sylfaen"/>
          <w:sz w:val="22"/>
          <w:szCs w:val="22"/>
        </w:rPr>
        <w:t xml:space="preserve">: </w:t>
      </w:r>
      <w:r w:rsidRPr="0032784D">
        <w:rPr>
          <w:rFonts w:ascii="GHEA Grapalat" w:hAnsi="GHEA Grapalat" w:cs="Sylfaen"/>
          <w:sz w:val="22"/>
          <w:szCs w:val="22"/>
          <w:lang w:val="it-IT"/>
        </w:rPr>
        <w:t xml:space="preserve">Միջոցառման </w:t>
      </w:r>
      <w:r w:rsidR="0052319D" w:rsidRPr="0032784D">
        <w:rPr>
          <w:rFonts w:ascii="GHEA Grapalat" w:hAnsi="GHEA Grapalat" w:cs="Sylfaen"/>
          <w:sz w:val="22"/>
          <w:szCs w:val="22"/>
        </w:rPr>
        <w:t>նպատակն</w:t>
      </w:r>
      <w:r w:rsidR="0052319D" w:rsidRPr="0032784D">
        <w:rPr>
          <w:rFonts w:ascii="GHEA Grapalat" w:hAnsi="GHEA Grapalat" w:cs="Sylfaen"/>
          <w:sz w:val="22"/>
          <w:szCs w:val="22"/>
          <w:lang w:val="it-IT"/>
        </w:rPr>
        <w:t xml:space="preserve"> է մշակույթի պահպան</w:t>
      </w:r>
      <w:r w:rsidR="0052319D" w:rsidRPr="0032784D">
        <w:rPr>
          <w:rFonts w:ascii="GHEA Grapalat" w:hAnsi="GHEA Grapalat" w:cs="Sylfaen"/>
          <w:sz w:val="22"/>
          <w:szCs w:val="22"/>
        </w:rPr>
        <w:t>ման</w:t>
      </w:r>
      <w:r w:rsidR="0052319D" w:rsidRPr="0032784D">
        <w:rPr>
          <w:rFonts w:ascii="GHEA Grapalat" w:hAnsi="GHEA Grapalat" w:cs="Sylfaen"/>
          <w:sz w:val="22"/>
          <w:szCs w:val="22"/>
          <w:lang w:val="it-IT"/>
        </w:rPr>
        <w:t>, հանրայնա</w:t>
      </w:r>
      <w:r w:rsidR="0052319D" w:rsidRPr="0032784D">
        <w:rPr>
          <w:rFonts w:ascii="GHEA Grapalat" w:hAnsi="GHEA Grapalat" w:cs="Sylfaen"/>
          <w:sz w:val="22"/>
          <w:szCs w:val="22"/>
        </w:rPr>
        <w:t>ցման</w:t>
      </w:r>
      <w:r w:rsidRPr="0032784D">
        <w:rPr>
          <w:rFonts w:ascii="GHEA Grapalat" w:hAnsi="GHEA Grapalat" w:cs="Sylfaen"/>
          <w:sz w:val="22"/>
          <w:szCs w:val="22"/>
          <w:lang w:val="it-IT"/>
        </w:rPr>
        <w:t>, պարուսուցման ոլորտի համակարգված գործունեության ապահովում</w:t>
      </w:r>
      <w:r w:rsidR="0052319D" w:rsidRPr="0032784D">
        <w:rPr>
          <w:rFonts w:ascii="GHEA Grapalat" w:hAnsi="GHEA Grapalat" w:cs="Sylfaen"/>
          <w:sz w:val="22"/>
          <w:szCs w:val="22"/>
        </w:rPr>
        <w:t>ը</w:t>
      </w:r>
      <w:r w:rsidRPr="0032784D">
        <w:rPr>
          <w:rFonts w:ascii="GHEA Grapalat" w:hAnsi="GHEA Grapalat" w:cs="Sylfaen"/>
          <w:sz w:val="22"/>
          <w:szCs w:val="22"/>
          <w:lang w:val="it-IT"/>
        </w:rPr>
        <w:t>, սովորողների ազգային ոգու ամրապնդում</w:t>
      </w:r>
      <w:r w:rsidR="0052319D" w:rsidRPr="0032784D">
        <w:rPr>
          <w:rFonts w:ascii="GHEA Grapalat" w:hAnsi="GHEA Grapalat" w:cs="Sylfaen"/>
          <w:sz w:val="22"/>
          <w:szCs w:val="22"/>
        </w:rPr>
        <w:t>ը</w:t>
      </w:r>
      <w:r w:rsidRPr="0032784D">
        <w:rPr>
          <w:rFonts w:ascii="GHEA Grapalat" w:hAnsi="GHEA Grapalat" w:cs="Sylfaen"/>
          <w:sz w:val="22"/>
          <w:szCs w:val="22"/>
          <w:lang w:val="it-IT"/>
        </w:rPr>
        <w:t>:</w:t>
      </w:r>
    </w:p>
    <w:p w:rsidR="005E1310" w:rsidRPr="0032784D" w:rsidRDefault="0052319D" w:rsidP="005E1310">
      <w:pPr>
        <w:spacing w:line="360" w:lineRule="auto"/>
        <w:ind w:firstLine="561"/>
        <w:jc w:val="both"/>
        <w:rPr>
          <w:rFonts w:ascii="GHEA Grapalat" w:hAnsi="GHEA Grapalat" w:cs="Arial"/>
          <w:sz w:val="22"/>
          <w:szCs w:val="22"/>
        </w:rPr>
      </w:pPr>
      <w:r w:rsidRPr="0032784D">
        <w:rPr>
          <w:rFonts w:ascii="GHEA Grapalat" w:hAnsi="GHEA Grapalat" w:cs="Arial"/>
          <w:sz w:val="22"/>
          <w:szCs w:val="22"/>
        </w:rPr>
        <w:t>Երեկոյան դպրոցում մ</w:t>
      </w:r>
      <w:r w:rsidR="005E1310" w:rsidRPr="0032784D">
        <w:rPr>
          <w:rFonts w:ascii="GHEA Grapalat" w:hAnsi="GHEA Grapalat" w:cs="Arial"/>
          <w:sz w:val="22"/>
          <w:szCs w:val="22"/>
          <w:lang w:val="af-ZA"/>
        </w:rPr>
        <w:t>իջնակարգ</w:t>
      </w:r>
      <w:r w:rsidR="005E1310" w:rsidRPr="0032784D">
        <w:rPr>
          <w:rFonts w:ascii="GHEA Grapalat" w:hAnsi="GHEA Grapalat" w:cs="Times Armenian"/>
          <w:sz w:val="22"/>
          <w:szCs w:val="22"/>
          <w:lang w:val="af-ZA"/>
        </w:rPr>
        <w:t xml:space="preserve"> </w:t>
      </w:r>
      <w:r w:rsidR="005E1310" w:rsidRPr="0032784D">
        <w:rPr>
          <w:rFonts w:ascii="GHEA Grapalat" w:hAnsi="GHEA Grapalat" w:cs="Arial"/>
          <w:sz w:val="22"/>
          <w:szCs w:val="22"/>
          <w:lang w:val="af-ZA"/>
        </w:rPr>
        <w:t>հանրակրթության</w:t>
      </w:r>
      <w:r w:rsidR="005E1310" w:rsidRPr="0032784D">
        <w:rPr>
          <w:rFonts w:ascii="GHEA Grapalat" w:hAnsi="GHEA Grapalat" w:cs="Times Armenian"/>
          <w:sz w:val="22"/>
          <w:szCs w:val="22"/>
          <w:lang w:val="af-ZA"/>
        </w:rPr>
        <w:t xml:space="preserve"> </w:t>
      </w:r>
      <w:r w:rsidRPr="0032784D">
        <w:rPr>
          <w:rFonts w:ascii="GHEA Grapalat" w:hAnsi="GHEA Grapalat" w:cs="Times Armenian"/>
          <w:sz w:val="22"/>
          <w:szCs w:val="22"/>
        </w:rPr>
        <w:t>միջոցառման</w:t>
      </w:r>
      <w:r w:rsidR="005E1310" w:rsidRPr="0032784D">
        <w:rPr>
          <w:rFonts w:ascii="GHEA Grapalat" w:hAnsi="GHEA Grapalat" w:cs="Times Armenian"/>
          <w:sz w:val="22"/>
          <w:szCs w:val="22"/>
          <w:lang w:val="af-ZA"/>
        </w:rPr>
        <w:t xml:space="preserve"> </w:t>
      </w:r>
      <w:r w:rsidR="005E1310" w:rsidRPr="0032784D">
        <w:rPr>
          <w:rFonts w:ascii="GHEA Grapalat" w:hAnsi="GHEA Grapalat" w:cs="Arial"/>
          <w:sz w:val="22"/>
          <w:szCs w:val="22"/>
          <w:lang w:val="af-ZA"/>
        </w:rPr>
        <w:t>շրջանակներում</w:t>
      </w:r>
      <w:r w:rsidR="005E1310" w:rsidRPr="0032784D">
        <w:rPr>
          <w:rFonts w:ascii="GHEA Grapalat" w:hAnsi="GHEA Grapalat" w:cs="Times Armenian"/>
          <w:sz w:val="22"/>
          <w:szCs w:val="22"/>
          <w:lang w:val="af-ZA"/>
        </w:rPr>
        <w:t xml:space="preserve"> </w:t>
      </w:r>
      <w:r w:rsidR="005E1310" w:rsidRPr="0032784D">
        <w:rPr>
          <w:rFonts w:ascii="GHEA Grapalat" w:hAnsi="GHEA Grapalat" w:cs="Arial"/>
          <w:sz w:val="22"/>
          <w:szCs w:val="22"/>
          <w:lang w:val="af-ZA"/>
        </w:rPr>
        <w:t>ֆինանսավորվել</w:t>
      </w:r>
      <w:r w:rsidR="005E1310" w:rsidRPr="0032784D">
        <w:rPr>
          <w:rFonts w:ascii="GHEA Grapalat" w:hAnsi="GHEA Grapalat" w:cs="Times Armenian"/>
          <w:sz w:val="22"/>
          <w:szCs w:val="22"/>
          <w:lang w:val="af-ZA"/>
        </w:rPr>
        <w:t xml:space="preserve"> </w:t>
      </w:r>
      <w:r w:rsidR="005E1310" w:rsidRPr="0032784D">
        <w:rPr>
          <w:rFonts w:ascii="GHEA Grapalat" w:hAnsi="GHEA Grapalat" w:cs="Arial"/>
          <w:sz w:val="22"/>
          <w:szCs w:val="22"/>
          <w:lang w:val="af-ZA"/>
        </w:rPr>
        <w:t>է</w:t>
      </w:r>
      <w:r w:rsidR="005E1310" w:rsidRPr="0032784D">
        <w:rPr>
          <w:rFonts w:ascii="GHEA Grapalat" w:hAnsi="GHEA Grapalat" w:cs="Times Armenian"/>
          <w:sz w:val="22"/>
          <w:szCs w:val="22"/>
          <w:lang w:val="af-ZA"/>
        </w:rPr>
        <w:t xml:space="preserve"> </w:t>
      </w:r>
      <w:r w:rsidR="005E1310" w:rsidRPr="0032784D">
        <w:rPr>
          <w:rFonts w:ascii="GHEA Grapalat" w:hAnsi="GHEA Grapalat" w:cs="Arial"/>
          <w:sz w:val="22"/>
          <w:szCs w:val="22"/>
          <w:lang w:val="af-ZA"/>
        </w:rPr>
        <w:t>ՀՀ</w:t>
      </w:r>
      <w:r w:rsidR="005E1310" w:rsidRPr="0032784D">
        <w:rPr>
          <w:rFonts w:ascii="GHEA Grapalat" w:hAnsi="GHEA Grapalat" w:cs="Times Armenian"/>
          <w:sz w:val="22"/>
          <w:szCs w:val="22"/>
          <w:lang w:val="af-ZA"/>
        </w:rPr>
        <w:t xml:space="preserve"> </w:t>
      </w:r>
      <w:r w:rsidR="005E1310" w:rsidRPr="0032784D">
        <w:rPr>
          <w:rFonts w:ascii="GHEA Grapalat" w:hAnsi="GHEA Grapalat" w:cs="Arial"/>
          <w:sz w:val="22"/>
          <w:szCs w:val="22"/>
          <w:lang w:val="af-ZA"/>
        </w:rPr>
        <w:t>Շիրակի</w:t>
      </w:r>
      <w:r w:rsidR="005E1310" w:rsidRPr="0032784D">
        <w:rPr>
          <w:rFonts w:ascii="GHEA Grapalat" w:hAnsi="GHEA Grapalat" w:cs="Times Armenian"/>
          <w:sz w:val="22"/>
          <w:szCs w:val="22"/>
          <w:lang w:val="af-ZA"/>
        </w:rPr>
        <w:t xml:space="preserve"> </w:t>
      </w:r>
      <w:r w:rsidR="005E1310" w:rsidRPr="0032784D">
        <w:rPr>
          <w:rFonts w:ascii="GHEA Grapalat" w:hAnsi="GHEA Grapalat" w:cs="Arial"/>
          <w:sz w:val="22"/>
          <w:szCs w:val="22"/>
          <w:lang w:val="af-ZA"/>
        </w:rPr>
        <w:t>մարզի</w:t>
      </w:r>
      <w:r w:rsidR="005E1310" w:rsidRPr="0032784D">
        <w:rPr>
          <w:rFonts w:ascii="GHEA Grapalat" w:hAnsi="GHEA Grapalat" w:cs="Times Armenian"/>
          <w:sz w:val="22"/>
          <w:szCs w:val="22"/>
          <w:lang w:val="af-ZA"/>
        </w:rPr>
        <w:t xml:space="preserve"> </w:t>
      </w:r>
      <w:r w:rsidR="005E1310" w:rsidRPr="0032784D">
        <w:rPr>
          <w:rFonts w:ascii="GHEA Grapalat" w:hAnsi="GHEA Grapalat" w:cs="Arial"/>
          <w:sz w:val="22"/>
          <w:szCs w:val="22"/>
          <w:lang w:val="af-ZA"/>
        </w:rPr>
        <w:t>երեկոյան</w:t>
      </w:r>
      <w:r w:rsidR="005E1310" w:rsidRPr="0032784D">
        <w:rPr>
          <w:rFonts w:ascii="GHEA Grapalat" w:hAnsi="GHEA Grapalat" w:cs="Times Armenian"/>
          <w:sz w:val="22"/>
          <w:szCs w:val="22"/>
          <w:lang w:val="af-ZA"/>
        </w:rPr>
        <w:t xml:space="preserve"> </w:t>
      </w:r>
      <w:r w:rsidR="005E1310" w:rsidRPr="0032784D">
        <w:rPr>
          <w:rFonts w:ascii="GHEA Grapalat" w:hAnsi="GHEA Grapalat" w:cs="Arial"/>
          <w:sz w:val="22"/>
          <w:szCs w:val="22"/>
          <w:lang w:val="af-ZA"/>
        </w:rPr>
        <w:t>դպրոցը</w:t>
      </w:r>
      <w:r w:rsidR="005E1310" w:rsidRPr="0032784D">
        <w:rPr>
          <w:rFonts w:ascii="GHEA Grapalat" w:hAnsi="GHEA Grapalat" w:cs="Times Armenian"/>
          <w:sz w:val="22"/>
          <w:szCs w:val="22"/>
          <w:lang w:val="af-ZA"/>
        </w:rPr>
        <w:t xml:space="preserve">, </w:t>
      </w:r>
      <w:r w:rsidR="005E1310" w:rsidRPr="0032784D">
        <w:rPr>
          <w:rFonts w:ascii="GHEA Grapalat" w:hAnsi="GHEA Grapalat" w:cs="Arial"/>
          <w:sz w:val="22"/>
          <w:szCs w:val="22"/>
          <w:lang w:val="af-ZA"/>
        </w:rPr>
        <w:t>որին</w:t>
      </w:r>
      <w:r w:rsidR="005E1310" w:rsidRPr="0032784D">
        <w:rPr>
          <w:rFonts w:ascii="GHEA Grapalat" w:hAnsi="GHEA Grapalat" w:cs="Times Armenian"/>
          <w:sz w:val="22"/>
          <w:szCs w:val="22"/>
          <w:lang w:val="af-ZA"/>
        </w:rPr>
        <w:t xml:space="preserve"> </w:t>
      </w:r>
      <w:r w:rsidR="005E1310" w:rsidRPr="0032784D">
        <w:rPr>
          <w:rFonts w:ascii="GHEA Grapalat" w:hAnsi="GHEA Grapalat" w:cs="Arial"/>
          <w:sz w:val="22"/>
          <w:szCs w:val="22"/>
          <w:lang w:val="af-ZA"/>
        </w:rPr>
        <w:t>հատկացվել</w:t>
      </w:r>
      <w:r w:rsidR="005E1310" w:rsidRPr="0032784D">
        <w:rPr>
          <w:rFonts w:ascii="GHEA Grapalat" w:hAnsi="GHEA Grapalat" w:cs="Times Armenian"/>
          <w:sz w:val="22"/>
          <w:szCs w:val="22"/>
          <w:lang w:val="af-ZA"/>
        </w:rPr>
        <w:t xml:space="preserve"> </w:t>
      </w:r>
      <w:r w:rsidR="005E1310" w:rsidRPr="0032784D">
        <w:rPr>
          <w:rFonts w:ascii="GHEA Grapalat" w:hAnsi="GHEA Grapalat" w:cs="Arial"/>
          <w:sz w:val="22"/>
          <w:szCs w:val="22"/>
          <w:lang w:val="af-ZA"/>
        </w:rPr>
        <w:t>է</w:t>
      </w:r>
      <w:r w:rsidR="005E1310" w:rsidRPr="0032784D">
        <w:rPr>
          <w:rFonts w:ascii="GHEA Grapalat" w:hAnsi="GHEA Grapalat" w:cs="Times Armenian"/>
          <w:sz w:val="22"/>
          <w:szCs w:val="22"/>
          <w:lang w:val="af-ZA"/>
        </w:rPr>
        <w:t xml:space="preserve"> 15.6 </w:t>
      </w:r>
      <w:r w:rsidR="005E1310" w:rsidRPr="0032784D">
        <w:rPr>
          <w:rFonts w:ascii="GHEA Grapalat" w:hAnsi="GHEA Grapalat" w:cs="Arial"/>
          <w:sz w:val="22"/>
          <w:szCs w:val="22"/>
          <w:lang w:val="af-ZA"/>
        </w:rPr>
        <w:t>մլն</w:t>
      </w:r>
      <w:r w:rsidR="005E1310" w:rsidRPr="0032784D">
        <w:rPr>
          <w:rFonts w:ascii="GHEA Grapalat" w:hAnsi="GHEA Grapalat" w:cs="Times Armenian"/>
          <w:sz w:val="22"/>
          <w:szCs w:val="22"/>
          <w:lang w:val="af-ZA"/>
        </w:rPr>
        <w:t xml:space="preserve"> </w:t>
      </w:r>
      <w:r w:rsidR="005E1310" w:rsidRPr="0032784D">
        <w:rPr>
          <w:rFonts w:ascii="GHEA Grapalat" w:hAnsi="GHEA Grapalat" w:cs="Arial"/>
          <w:sz w:val="22"/>
          <w:szCs w:val="22"/>
          <w:lang w:val="af-ZA"/>
        </w:rPr>
        <w:t>դրամ</w:t>
      </w:r>
      <w:r w:rsidR="005E1310" w:rsidRPr="0032784D">
        <w:rPr>
          <w:rFonts w:ascii="GHEA Grapalat" w:hAnsi="GHEA Grapalat" w:cs="Times Armenian"/>
          <w:sz w:val="22"/>
          <w:szCs w:val="22"/>
          <w:lang w:val="af-ZA"/>
        </w:rPr>
        <w:t xml:space="preserve">, </w:t>
      </w:r>
      <w:r w:rsidR="005E1310" w:rsidRPr="0032784D">
        <w:rPr>
          <w:rFonts w:ascii="GHEA Grapalat" w:hAnsi="GHEA Grapalat" w:cs="Arial"/>
          <w:sz w:val="22"/>
          <w:szCs w:val="22"/>
          <w:lang w:val="af-ZA"/>
        </w:rPr>
        <w:t>որն</w:t>
      </w:r>
      <w:r w:rsidR="005E1310" w:rsidRPr="0032784D">
        <w:rPr>
          <w:rFonts w:ascii="GHEA Grapalat" w:hAnsi="GHEA Grapalat" w:cs="Times Armenian"/>
          <w:sz w:val="22"/>
          <w:szCs w:val="22"/>
          <w:lang w:val="af-ZA"/>
        </w:rPr>
        <w:t xml:space="preserve"> </w:t>
      </w:r>
      <w:r w:rsidR="005E1310" w:rsidRPr="0032784D">
        <w:rPr>
          <w:rFonts w:ascii="GHEA Grapalat" w:hAnsi="GHEA Grapalat" w:cs="Arial"/>
          <w:sz w:val="22"/>
          <w:szCs w:val="22"/>
          <w:lang w:val="af-ZA"/>
        </w:rPr>
        <w:t>ամբողջությամբ</w:t>
      </w:r>
      <w:r w:rsidR="005E1310" w:rsidRPr="0032784D">
        <w:rPr>
          <w:rFonts w:ascii="GHEA Grapalat" w:hAnsi="GHEA Grapalat" w:cs="Times Armenian"/>
          <w:sz w:val="22"/>
          <w:szCs w:val="22"/>
          <w:lang w:val="af-ZA"/>
        </w:rPr>
        <w:t xml:space="preserve"> </w:t>
      </w:r>
      <w:r w:rsidR="005E1310" w:rsidRPr="0032784D">
        <w:rPr>
          <w:rFonts w:ascii="GHEA Grapalat" w:hAnsi="GHEA Grapalat" w:cs="Arial"/>
          <w:sz w:val="22"/>
          <w:szCs w:val="22"/>
          <w:lang w:val="af-ZA"/>
        </w:rPr>
        <w:t>օգտագործվել</w:t>
      </w:r>
      <w:r w:rsidR="005E1310" w:rsidRPr="0032784D">
        <w:rPr>
          <w:rFonts w:ascii="GHEA Grapalat" w:hAnsi="GHEA Grapalat" w:cs="Times Armenian"/>
          <w:sz w:val="22"/>
          <w:szCs w:val="22"/>
          <w:lang w:val="af-ZA"/>
        </w:rPr>
        <w:t xml:space="preserve"> </w:t>
      </w:r>
      <w:r w:rsidR="005E1310" w:rsidRPr="0032784D">
        <w:rPr>
          <w:rFonts w:ascii="GHEA Grapalat" w:hAnsi="GHEA Grapalat" w:cs="Arial"/>
          <w:sz w:val="22"/>
          <w:szCs w:val="22"/>
          <w:lang w:val="af-ZA"/>
        </w:rPr>
        <w:t>է</w:t>
      </w:r>
      <w:r w:rsidR="005E1310" w:rsidRPr="0032784D">
        <w:rPr>
          <w:rFonts w:ascii="GHEA Grapalat" w:hAnsi="GHEA Grapalat" w:cs="Times Armenian"/>
          <w:sz w:val="22"/>
          <w:szCs w:val="22"/>
          <w:lang w:val="af-ZA"/>
        </w:rPr>
        <w:t xml:space="preserve">: </w:t>
      </w:r>
      <w:r w:rsidR="005E1310" w:rsidRPr="0032784D">
        <w:rPr>
          <w:rFonts w:ascii="GHEA Grapalat" w:hAnsi="GHEA Grapalat" w:cs="Arial"/>
          <w:sz w:val="22"/>
          <w:szCs w:val="22"/>
        </w:rPr>
        <w:t xml:space="preserve">2019 թվականին երեխաների միջին տարեկան թիվը կազմել է </w:t>
      </w:r>
      <w:r w:rsidR="005E1310" w:rsidRPr="0032784D">
        <w:rPr>
          <w:rFonts w:ascii="GHEA Grapalat" w:hAnsi="GHEA Grapalat" w:cs="Arial LatArm"/>
          <w:sz w:val="22"/>
          <w:szCs w:val="22"/>
          <w:lang w:val="pt-BR"/>
        </w:rPr>
        <w:t>33</w:t>
      </w:r>
      <w:r w:rsidR="005E1310" w:rsidRPr="0032784D">
        <w:rPr>
          <w:rFonts w:ascii="GHEA Grapalat" w:hAnsi="GHEA Grapalat" w:cs="Arial"/>
          <w:sz w:val="22"/>
          <w:szCs w:val="22"/>
        </w:rPr>
        <w:t>: Միջոցառման շրջանակներում իրականացվել է ՀՀ արդարադատության նախարարության Արթիկի քրեակատարողական հիմնարկում գտնվող ազատազրկված և միջնակարգ կրթություն չունեցող անձանց շրջանակում հանրակրթական ծառայությունների մատուցում:</w:t>
      </w:r>
    </w:p>
    <w:p w:rsidR="005E1310" w:rsidRPr="0032784D" w:rsidRDefault="005E1310" w:rsidP="005E1310">
      <w:pPr>
        <w:spacing w:line="360" w:lineRule="auto"/>
        <w:ind w:firstLine="561"/>
        <w:jc w:val="both"/>
        <w:rPr>
          <w:rFonts w:ascii="GHEA Grapalat" w:hAnsi="GHEA Grapalat" w:cs="Arial"/>
          <w:sz w:val="22"/>
          <w:szCs w:val="22"/>
          <w:lang w:val="af-ZA"/>
        </w:rPr>
      </w:pPr>
      <w:r w:rsidRPr="0032784D">
        <w:rPr>
          <w:rFonts w:ascii="GHEA Grapalat" w:hAnsi="GHEA Grapalat" w:cs="Arial"/>
          <w:sz w:val="22"/>
          <w:szCs w:val="22"/>
          <w:lang w:val="af-ZA"/>
        </w:rPr>
        <w:lastRenderedPageBreak/>
        <w:t>«Հայ-չինական բարեկամության դպրոց» հիմնադրամին օժանդակության նպատակով հատկացված 35.1 մլն դրամ</w:t>
      </w:r>
      <w:r w:rsidR="0052319D" w:rsidRPr="0032784D">
        <w:rPr>
          <w:rFonts w:ascii="GHEA Grapalat" w:hAnsi="GHEA Grapalat" w:cs="Arial"/>
          <w:sz w:val="22"/>
          <w:szCs w:val="22"/>
        </w:rPr>
        <w:t>ն</w:t>
      </w:r>
      <w:r w:rsidRPr="0032784D">
        <w:rPr>
          <w:rFonts w:ascii="GHEA Grapalat" w:hAnsi="GHEA Grapalat" w:cs="Arial"/>
          <w:sz w:val="22"/>
          <w:szCs w:val="22"/>
          <w:lang w:val="af-ZA"/>
        </w:rPr>
        <w:t xml:space="preserve"> օգտագործվել</w:t>
      </w:r>
      <w:r w:rsidRPr="0032784D">
        <w:rPr>
          <w:rFonts w:ascii="GHEA Grapalat" w:hAnsi="GHEA Grapalat" w:cs="Times Armenian"/>
          <w:sz w:val="22"/>
          <w:szCs w:val="22"/>
          <w:lang w:val="af-ZA"/>
        </w:rPr>
        <w:t xml:space="preserve"> </w:t>
      </w:r>
      <w:r w:rsidRPr="0032784D">
        <w:rPr>
          <w:rFonts w:ascii="GHEA Grapalat" w:hAnsi="GHEA Grapalat" w:cs="Arial"/>
          <w:sz w:val="22"/>
          <w:szCs w:val="22"/>
          <w:lang w:val="af-ZA"/>
        </w:rPr>
        <w:t>է ամբողջությամբ: Միջոցառման շրջանակում աջակցություն է ցուցաբերվել «Հայ-չինական բարեկամության դպրոց» հիմնադրամի սպասարկմանը, կառավարմանը և շահագործմանը:</w:t>
      </w:r>
    </w:p>
    <w:p w:rsidR="005E1310" w:rsidRPr="0032784D" w:rsidRDefault="005E1310" w:rsidP="005E1310">
      <w:pPr>
        <w:spacing w:line="360" w:lineRule="auto"/>
        <w:ind w:firstLine="561"/>
        <w:jc w:val="both"/>
        <w:rPr>
          <w:rFonts w:ascii="GHEA Grapalat" w:hAnsi="GHEA Grapalat" w:cs="Arial"/>
          <w:sz w:val="22"/>
          <w:szCs w:val="22"/>
          <w:lang w:val="af-ZA"/>
        </w:rPr>
      </w:pPr>
      <w:r w:rsidRPr="0032784D">
        <w:rPr>
          <w:rFonts w:ascii="GHEA Grapalat" w:hAnsi="GHEA Grapalat" w:cs="Arial"/>
          <w:sz w:val="22"/>
          <w:szCs w:val="22"/>
        </w:rPr>
        <w:t>ՀՀ</w:t>
      </w:r>
      <w:r w:rsidRPr="0032784D">
        <w:rPr>
          <w:rFonts w:ascii="GHEA Grapalat" w:hAnsi="GHEA Grapalat" w:cs="Sylfaen"/>
          <w:sz w:val="22"/>
          <w:szCs w:val="22"/>
          <w:lang w:val="fr-FR"/>
        </w:rPr>
        <w:t xml:space="preserve"> </w:t>
      </w:r>
      <w:r w:rsidRPr="0032784D">
        <w:rPr>
          <w:rFonts w:ascii="GHEA Grapalat" w:hAnsi="GHEA Grapalat" w:cs="Arial"/>
          <w:sz w:val="22"/>
          <w:szCs w:val="22"/>
        </w:rPr>
        <w:t>հեռավոր</w:t>
      </w:r>
      <w:r w:rsidRPr="0032784D">
        <w:rPr>
          <w:rFonts w:ascii="GHEA Grapalat" w:hAnsi="GHEA Grapalat" w:cs="Sylfaen"/>
          <w:sz w:val="22"/>
          <w:szCs w:val="22"/>
          <w:lang w:val="fr-FR"/>
        </w:rPr>
        <w:t xml:space="preserve">, </w:t>
      </w:r>
      <w:r w:rsidRPr="0032784D">
        <w:rPr>
          <w:rFonts w:ascii="GHEA Grapalat" w:hAnsi="GHEA Grapalat" w:cs="Arial"/>
          <w:sz w:val="22"/>
          <w:szCs w:val="22"/>
        </w:rPr>
        <w:t>սահմանամերձ</w:t>
      </w:r>
      <w:r w:rsidRPr="0032784D">
        <w:rPr>
          <w:rFonts w:ascii="GHEA Grapalat" w:hAnsi="GHEA Grapalat" w:cs="Sylfaen"/>
          <w:sz w:val="22"/>
          <w:szCs w:val="22"/>
          <w:lang w:val="fr-FR"/>
        </w:rPr>
        <w:t xml:space="preserve">, </w:t>
      </w:r>
      <w:r w:rsidRPr="0032784D">
        <w:rPr>
          <w:rFonts w:ascii="GHEA Grapalat" w:hAnsi="GHEA Grapalat" w:cs="Arial"/>
          <w:sz w:val="22"/>
          <w:szCs w:val="22"/>
        </w:rPr>
        <w:t>լեռնային</w:t>
      </w:r>
      <w:r w:rsidRPr="0032784D">
        <w:rPr>
          <w:rFonts w:ascii="GHEA Grapalat" w:hAnsi="GHEA Grapalat" w:cs="Sylfaen"/>
          <w:sz w:val="22"/>
          <w:szCs w:val="22"/>
          <w:lang w:val="fr-FR"/>
        </w:rPr>
        <w:t xml:space="preserve"> </w:t>
      </w:r>
      <w:r w:rsidRPr="0032784D">
        <w:rPr>
          <w:rFonts w:ascii="GHEA Grapalat" w:hAnsi="GHEA Grapalat" w:cs="Arial"/>
          <w:sz w:val="22"/>
          <w:szCs w:val="22"/>
        </w:rPr>
        <w:t>և</w:t>
      </w:r>
      <w:r w:rsidRPr="0032784D">
        <w:rPr>
          <w:rFonts w:ascii="GHEA Grapalat" w:hAnsi="GHEA Grapalat" w:cs="Sylfaen"/>
          <w:sz w:val="22"/>
          <w:szCs w:val="22"/>
          <w:lang w:val="fr-FR"/>
        </w:rPr>
        <w:t xml:space="preserve"> </w:t>
      </w:r>
      <w:r w:rsidRPr="0032784D">
        <w:rPr>
          <w:rFonts w:ascii="GHEA Grapalat" w:hAnsi="GHEA Grapalat" w:cs="Arial"/>
          <w:sz w:val="22"/>
          <w:szCs w:val="22"/>
        </w:rPr>
        <w:t>բարձր</w:t>
      </w:r>
      <w:r w:rsidRPr="0032784D">
        <w:rPr>
          <w:rFonts w:ascii="GHEA Grapalat" w:hAnsi="GHEA Grapalat" w:cs="Sylfaen"/>
          <w:sz w:val="22"/>
          <w:szCs w:val="22"/>
          <w:lang w:val="fr-FR"/>
        </w:rPr>
        <w:t xml:space="preserve"> </w:t>
      </w:r>
      <w:r w:rsidRPr="0032784D">
        <w:rPr>
          <w:rFonts w:ascii="GHEA Grapalat" w:hAnsi="GHEA Grapalat" w:cs="Arial"/>
          <w:sz w:val="22"/>
          <w:szCs w:val="22"/>
        </w:rPr>
        <w:t>լեռնային</w:t>
      </w:r>
      <w:r w:rsidRPr="0032784D">
        <w:rPr>
          <w:rFonts w:ascii="GHEA Grapalat" w:hAnsi="GHEA Grapalat" w:cs="Sylfaen"/>
          <w:sz w:val="22"/>
          <w:szCs w:val="22"/>
          <w:lang w:val="fr-FR"/>
        </w:rPr>
        <w:t xml:space="preserve"> </w:t>
      </w:r>
      <w:r w:rsidRPr="0032784D">
        <w:rPr>
          <w:rFonts w:ascii="GHEA Grapalat" w:hAnsi="GHEA Grapalat" w:cs="Arial"/>
          <w:sz w:val="22"/>
          <w:szCs w:val="22"/>
        </w:rPr>
        <w:t>բնակավայրերի</w:t>
      </w:r>
      <w:r w:rsidRPr="0032784D">
        <w:rPr>
          <w:rFonts w:ascii="GHEA Grapalat" w:hAnsi="GHEA Grapalat" w:cs="Sylfaen"/>
          <w:sz w:val="22"/>
          <w:szCs w:val="22"/>
          <w:lang w:val="fr-FR"/>
        </w:rPr>
        <w:t xml:space="preserve"> </w:t>
      </w:r>
      <w:r w:rsidRPr="0032784D">
        <w:rPr>
          <w:rFonts w:ascii="GHEA Grapalat" w:hAnsi="GHEA Grapalat" w:cs="Arial"/>
          <w:sz w:val="22"/>
          <w:szCs w:val="22"/>
        </w:rPr>
        <w:t>պետական</w:t>
      </w:r>
      <w:r w:rsidRPr="0032784D">
        <w:rPr>
          <w:rFonts w:ascii="GHEA Grapalat" w:hAnsi="GHEA Grapalat" w:cs="Sylfaen"/>
          <w:sz w:val="22"/>
          <w:szCs w:val="22"/>
          <w:lang w:val="fr-FR"/>
        </w:rPr>
        <w:t xml:space="preserve"> </w:t>
      </w:r>
      <w:r w:rsidRPr="0032784D">
        <w:rPr>
          <w:rFonts w:ascii="GHEA Grapalat" w:hAnsi="GHEA Grapalat" w:cs="Arial"/>
          <w:sz w:val="22"/>
          <w:szCs w:val="22"/>
        </w:rPr>
        <w:t>հանրակրթական</w:t>
      </w:r>
      <w:r w:rsidRPr="0032784D">
        <w:rPr>
          <w:rFonts w:ascii="GHEA Grapalat" w:hAnsi="GHEA Grapalat" w:cs="Sylfaen"/>
          <w:sz w:val="22"/>
          <w:szCs w:val="22"/>
          <w:lang w:val="fr-FR"/>
        </w:rPr>
        <w:t xml:space="preserve"> </w:t>
      </w:r>
      <w:r w:rsidRPr="0032784D">
        <w:rPr>
          <w:rFonts w:ascii="GHEA Grapalat" w:hAnsi="GHEA Grapalat" w:cs="Arial"/>
          <w:sz w:val="22"/>
          <w:szCs w:val="22"/>
        </w:rPr>
        <w:t>դպրոցների</w:t>
      </w:r>
      <w:r w:rsidRPr="0032784D">
        <w:rPr>
          <w:rFonts w:ascii="GHEA Grapalat" w:hAnsi="GHEA Grapalat" w:cs="Sylfaen"/>
          <w:sz w:val="22"/>
          <w:szCs w:val="22"/>
          <w:lang w:val="fr-FR"/>
        </w:rPr>
        <w:t xml:space="preserve"> </w:t>
      </w:r>
      <w:r w:rsidRPr="0032784D">
        <w:rPr>
          <w:rFonts w:ascii="GHEA Grapalat" w:hAnsi="GHEA Grapalat" w:cs="Arial"/>
          <w:sz w:val="22"/>
          <w:szCs w:val="22"/>
        </w:rPr>
        <w:t>մանկավարժներին</w:t>
      </w:r>
      <w:r w:rsidR="001D37B5" w:rsidRPr="0032784D">
        <w:rPr>
          <w:rFonts w:ascii="GHEA Grapalat" w:hAnsi="GHEA Grapalat" w:cs="Arial"/>
          <w:sz w:val="22"/>
          <w:szCs w:val="22"/>
          <w:lang w:val="en-US"/>
        </w:rPr>
        <w:t xml:space="preserve"> ճանապարհածախսի</w:t>
      </w:r>
      <w:r w:rsidRPr="0032784D">
        <w:rPr>
          <w:rFonts w:ascii="GHEA Grapalat" w:hAnsi="GHEA Grapalat" w:cs="Sylfaen"/>
          <w:sz w:val="22"/>
          <w:szCs w:val="22"/>
          <w:lang w:val="fr-FR"/>
        </w:rPr>
        <w:t xml:space="preserve"> </w:t>
      </w:r>
      <w:r w:rsidRPr="0032784D">
        <w:rPr>
          <w:rFonts w:ascii="GHEA Grapalat" w:hAnsi="GHEA Grapalat" w:cs="Arial"/>
          <w:sz w:val="22"/>
          <w:szCs w:val="22"/>
        </w:rPr>
        <w:t>փոխհատուցման</w:t>
      </w:r>
      <w:r w:rsidRPr="0032784D">
        <w:rPr>
          <w:rFonts w:ascii="GHEA Grapalat" w:hAnsi="GHEA Grapalat" w:cs="Sylfaen"/>
          <w:sz w:val="22"/>
          <w:szCs w:val="22"/>
          <w:lang w:val="fr-FR"/>
        </w:rPr>
        <w:t xml:space="preserve"> </w:t>
      </w:r>
      <w:r w:rsidRPr="0032784D">
        <w:rPr>
          <w:rFonts w:ascii="GHEA Grapalat" w:hAnsi="GHEA Grapalat" w:cs="Arial"/>
          <w:sz w:val="22"/>
          <w:szCs w:val="22"/>
        </w:rPr>
        <w:t>նպատակով</w:t>
      </w:r>
      <w:r w:rsidRPr="0032784D">
        <w:rPr>
          <w:rFonts w:ascii="GHEA Grapalat" w:hAnsi="GHEA Grapalat" w:cs="Sylfaen"/>
          <w:sz w:val="22"/>
          <w:szCs w:val="22"/>
          <w:lang w:val="fr-FR"/>
        </w:rPr>
        <w:t xml:space="preserve"> </w:t>
      </w:r>
      <w:r w:rsidRPr="0032784D">
        <w:rPr>
          <w:rFonts w:ascii="GHEA Grapalat" w:hAnsi="GHEA Grapalat" w:cs="Arial"/>
          <w:sz w:val="22"/>
          <w:szCs w:val="22"/>
        </w:rPr>
        <w:t>տրամադրվել</w:t>
      </w:r>
      <w:r w:rsidRPr="0032784D">
        <w:rPr>
          <w:rFonts w:ascii="GHEA Grapalat" w:hAnsi="GHEA Grapalat" w:cs="Sylfaen"/>
          <w:sz w:val="22"/>
          <w:szCs w:val="22"/>
          <w:lang w:val="fr-FR"/>
        </w:rPr>
        <w:t xml:space="preserve"> </w:t>
      </w:r>
      <w:r w:rsidRPr="0032784D">
        <w:rPr>
          <w:rFonts w:ascii="GHEA Grapalat" w:hAnsi="GHEA Grapalat" w:cs="Arial"/>
          <w:sz w:val="22"/>
          <w:szCs w:val="22"/>
        </w:rPr>
        <w:t>է</w:t>
      </w:r>
      <w:r w:rsidRPr="0032784D">
        <w:rPr>
          <w:rFonts w:ascii="GHEA Grapalat" w:hAnsi="GHEA Grapalat" w:cs="Sylfaen"/>
          <w:sz w:val="22"/>
          <w:szCs w:val="22"/>
          <w:lang w:val="fr-FR"/>
        </w:rPr>
        <w:t xml:space="preserve"> 4</w:t>
      </w:r>
      <w:r w:rsidRPr="0032784D">
        <w:rPr>
          <w:rFonts w:ascii="GHEA Grapalat" w:hAnsi="GHEA Grapalat" w:cs="Arial"/>
          <w:sz w:val="22"/>
          <w:szCs w:val="22"/>
          <w:lang w:val="fr-FR"/>
        </w:rPr>
        <w:t>4.8</w:t>
      </w:r>
      <w:r w:rsidRPr="0032784D">
        <w:rPr>
          <w:rFonts w:ascii="Courier New" w:hAnsi="Courier New" w:cs="Courier New"/>
          <w:sz w:val="22"/>
          <w:szCs w:val="22"/>
          <w:lang w:val="fr-FR"/>
        </w:rPr>
        <w:t> </w:t>
      </w:r>
      <w:r w:rsidRPr="0032784D">
        <w:rPr>
          <w:rFonts w:ascii="GHEA Grapalat" w:hAnsi="GHEA Grapalat" w:cs="Arial"/>
          <w:sz w:val="22"/>
          <w:szCs w:val="22"/>
        </w:rPr>
        <w:t>մլն</w:t>
      </w:r>
      <w:r w:rsidRPr="0032784D">
        <w:rPr>
          <w:rFonts w:ascii="GHEA Grapalat" w:hAnsi="GHEA Grapalat" w:cs="Sylfaen"/>
          <w:sz w:val="22"/>
          <w:szCs w:val="22"/>
          <w:lang w:val="fr-FR"/>
        </w:rPr>
        <w:t xml:space="preserve"> </w:t>
      </w:r>
      <w:r w:rsidRPr="0032784D">
        <w:rPr>
          <w:rFonts w:ascii="GHEA Grapalat" w:hAnsi="GHEA Grapalat" w:cs="Arial"/>
          <w:sz w:val="22"/>
          <w:szCs w:val="22"/>
        </w:rPr>
        <w:t>դրամ</w:t>
      </w:r>
      <w:r w:rsidRPr="0032784D">
        <w:rPr>
          <w:rFonts w:ascii="GHEA Grapalat" w:hAnsi="GHEA Grapalat" w:cs="Sylfaen"/>
          <w:sz w:val="22"/>
          <w:szCs w:val="22"/>
          <w:lang w:val="fr-FR"/>
        </w:rPr>
        <w:t xml:space="preserve">, </w:t>
      </w:r>
      <w:r w:rsidRPr="0032784D">
        <w:rPr>
          <w:rFonts w:ascii="GHEA Grapalat" w:hAnsi="GHEA Grapalat" w:cs="Arial"/>
          <w:sz w:val="22"/>
          <w:szCs w:val="22"/>
        </w:rPr>
        <w:t>որը</w:t>
      </w:r>
      <w:r w:rsidRPr="0032784D">
        <w:rPr>
          <w:rFonts w:ascii="GHEA Grapalat" w:hAnsi="GHEA Grapalat" w:cs="Sylfaen"/>
          <w:sz w:val="22"/>
          <w:szCs w:val="22"/>
          <w:lang w:val="fr-FR"/>
        </w:rPr>
        <w:t xml:space="preserve"> </w:t>
      </w:r>
      <w:r w:rsidRPr="0032784D">
        <w:rPr>
          <w:rFonts w:ascii="GHEA Grapalat" w:hAnsi="GHEA Grapalat" w:cs="Arial"/>
          <w:sz w:val="22"/>
          <w:szCs w:val="22"/>
        </w:rPr>
        <w:t>կազմել</w:t>
      </w:r>
      <w:r w:rsidRPr="0032784D">
        <w:rPr>
          <w:rFonts w:ascii="GHEA Grapalat" w:hAnsi="GHEA Grapalat" w:cs="Sylfaen"/>
          <w:sz w:val="22"/>
          <w:szCs w:val="22"/>
          <w:lang w:val="fr-FR"/>
        </w:rPr>
        <w:t xml:space="preserve"> </w:t>
      </w:r>
      <w:r w:rsidRPr="0032784D">
        <w:rPr>
          <w:rFonts w:ascii="GHEA Grapalat" w:hAnsi="GHEA Grapalat" w:cs="Arial"/>
          <w:sz w:val="22"/>
          <w:szCs w:val="22"/>
        </w:rPr>
        <w:t>է</w:t>
      </w:r>
      <w:r w:rsidRPr="0032784D">
        <w:rPr>
          <w:rFonts w:ascii="GHEA Grapalat" w:hAnsi="GHEA Grapalat" w:cs="Sylfaen"/>
          <w:sz w:val="22"/>
          <w:szCs w:val="22"/>
          <w:lang w:val="fr-FR"/>
        </w:rPr>
        <w:t xml:space="preserve"> </w:t>
      </w:r>
      <w:r w:rsidRPr="0032784D">
        <w:rPr>
          <w:rFonts w:ascii="GHEA Grapalat" w:hAnsi="GHEA Grapalat" w:cs="Arial"/>
          <w:sz w:val="22"/>
          <w:szCs w:val="22"/>
        </w:rPr>
        <w:t>նախատեսված</w:t>
      </w:r>
      <w:r w:rsidRPr="0032784D">
        <w:rPr>
          <w:rFonts w:ascii="GHEA Grapalat" w:hAnsi="GHEA Grapalat" w:cs="Sylfaen"/>
          <w:sz w:val="22"/>
          <w:szCs w:val="22"/>
          <w:lang w:val="fr-FR"/>
        </w:rPr>
        <w:t xml:space="preserve"> </w:t>
      </w:r>
      <w:r w:rsidR="006B3A20" w:rsidRPr="0032784D">
        <w:rPr>
          <w:rFonts w:ascii="GHEA Grapalat" w:hAnsi="GHEA Grapalat" w:cs="Sylfaen"/>
          <w:sz w:val="22"/>
          <w:szCs w:val="22"/>
        </w:rPr>
        <w:t>միջոցն</w:t>
      </w:r>
      <w:r w:rsidRPr="0032784D">
        <w:rPr>
          <w:rFonts w:ascii="GHEA Grapalat" w:hAnsi="GHEA Grapalat" w:cs="Arial"/>
          <w:sz w:val="22"/>
          <w:szCs w:val="22"/>
        </w:rPr>
        <w:t>երի</w:t>
      </w:r>
      <w:r w:rsidRPr="0032784D">
        <w:rPr>
          <w:rFonts w:ascii="GHEA Grapalat" w:hAnsi="GHEA Grapalat" w:cs="Sylfaen"/>
          <w:sz w:val="22"/>
          <w:szCs w:val="22"/>
        </w:rPr>
        <w:t xml:space="preserve"> 9</w:t>
      </w:r>
      <w:r w:rsidRPr="0032784D">
        <w:rPr>
          <w:rFonts w:ascii="GHEA Grapalat" w:hAnsi="GHEA Grapalat" w:cs="Sylfaen"/>
          <w:sz w:val="22"/>
          <w:szCs w:val="22"/>
          <w:lang w:val="af-ZA"/>
        </w:rPr>
        <w:t>9.2</w:t>
      </w:r>
      <w:r w:rsidRPr="0032784D">
        <w:rPr>
          <w:rFonts w:ascii="GHEA Grapalat" w:hAnsi="GHEA Grapalat" w:cs="Sylfaen"/>
          <w:sz w:val="22"/>
          <w:szCs w:val="22"/>
        </w:rPr>
        <w:t>%-</w:t>
      </w:r>
      <w:r w:rsidRPr="0032784D">
        <w:rPr>
          <w:rFonts w:ascii="GHEA Grapalat" w:hAnsi="GHEA Grapalat" w:cs="Arial"/>
          <w:sz w:val="22"/>
          <w:szCs w:val="22"/>
        </w:rPr>
        <w:t>ը</w:t>
      </w:r>
      <w:r w:rsidRPr="0032784D">
        <w:rPr>
          <w:rFonts w:ascii="GHEA Grapalat" w:hAnsi="GHEA Grapalat" w:cs="Arial"/>
          <w:sz w:val="22"/>
          <w:szCs w:val="22"/>
          <w:lang w:val="af-ZA"/>
        </w:rPr>
        <w:t xml:space="preserve">: </w:t>
      </w:r>
      <w:r w:rsidRPr="0032784D">
        <w:rPr>
          <w:rFonts w:ascii="GHEA Grapalat" w:hAnsi="GHEA Grapalat" w:cs="Arial"/>
          <w:sz w:val="22"/>
          <w:szCs w:val="22"/>
          <w:lang w:val="en-US"/>
        </w:rPr>
        <w:t>Միջոցառման</w:t>
      </w:r>
      <w:r w:rsidRPr="0032784D">
        <w:rPr>
          <w:rFonts w:ascii="GHEA Grapalat" w:hAnsi="GHEA Grapalat" w:cs="Arial"/>
          <w:sz w:val="22"/>
          <w:szCs w:val="22"/>
          <w:lang w:val="af-ZA"/>
        </w:rPr>
        <w:t xml:space="preserve"> </w:t>
      </w:r>
      <w:r w:rsidRPr="0032784D">
        <w:rPr>
          <w:rFonts w:ascii="GHEA Grapalat" w:hAnsi="GHEA Grapalat" w:cs="Arial"/>
          <w:sz w:val="22"/>
          <w:szCs w:val="22"/>
        </w:rPr>
        <w:t>շրջանակներում</w:t>
      </w:r>
      <w:r w:rsidRPr="0032784D">
        <w:rPr>
          <w:rFonts w:ascii="GHEA Grapalat" w:hAnsi="GHEA Grapalat" w:cs="Sylfaen"/>
          <w:sz w:val="22"/>
          <w:szCs w:val="22"/>
        </w:rPr>
        <w:t xml:space="preserve"> </w:t>
      </w:r>
      <w:r w:rsidRPr="0032784D">
        <w:rPr>
          <w:rFonts w:ascii="GHEA Grapalat" w:hAnsi="GHEA Grapalat" w:cs="Arial"/>
          <w:sz w:val="22"/>
          <w:szCs w:val="22"/>
        </w:rPr>
        <w:t>գործուղված</w:t>
      </w:r>
      <w:r w:rsidRPr="0032784D">
        <w:rPr>
          <w:rFonts w:ascii="GHEA Grapalat" w:hAnsi="GHEA Grapalat" w:cs="Sylfaen"/>
          <w:sz w:val="22"/>
          <w:szCs w:val="22"/>
        </w:rPr>
        <w:t xml:space="preserve"> </w:t>
      </w:r>
      <w:r w:rsidRPr="0032784D">
        <w:rPr>
          <w:rFonts w:ascii="GHEA Grapalat" w:hAnsi="GHEA Grapalat" w:cs="Arial"/>
          <w:sz w:val="22"/>
          <w:szCs w:val="22"/>
        </w:rPr>
        <w:t>մանկավարժների</w:t>
      </w:r>
      <w:r w:rsidRPr="0032784D">
        <w:rPr>
          <w:rFonts w:ascii="GHEA Grapalat" w:hAnsi="GHEA Grapalat" w:cs="Sylfaen"/>
          <w:sz w:val="22"/>
          <w:szCs w:val="22"/>
        </w:rPr>
        <w:t xml:space="preserve"> </w:t>
      </w:r>
      <w:r w:rsidRPr="0032784D">
        <w:rPr>
          <w:rFonts w:ascii="GHEA Grapalat" w:hAnsi="GHEA Grapalat" w:cs="Arial"/>
          <w:sz w:val="22"/>
          <w:szCs w:val="22"/>
          <w:lang w:val="en-US"/>
        </w:rPr>
        <w:t>միջին</w:t>
      </w:r>
      <w:r w:rsidRPr="0032784D">
        <w:rPr>
          <w:rFonts w:ascii="GHEA Grapalat" w:hAnsi="GHEA Grapalat" w:cs="Arial"/>
          <w:sz w:val="22"/>
          <w:szCs w:val="22"/>
          <w:lang w:val="af-ZA"/>
        </w:rPr>
        <w:t xml:space="preserve"> </w:t>
      </w:r>
      <w:r w:rsidRPr="0032784D">
        <w:rPr>
          <w:rFonts w:ascii="GHEA Grapalat" w:hAnsi="GHEA Grapalat" w:cs="Arial"/>
          <w:sz w:val="22"/>
          <w:szCs w:val="22"/>
        </w:rPr>
        <w:t>թիվը</w:t>
      </w:r>
      <w:r w:rsidRPr="0032784D">
        <w:rPr>
          <w:rFonts w:ascii="GHEA Grapalat" w:hAnsi="GHEA Grapalat" w:cs="Sylfaen"/>
          <w:sz w:val="22"/>
          <w:szCs w:val="22"/>
        </w:rPr>
        <w:t xml:space="preserve"> 201</w:t>
      </w:r>
      <w:r w:rsidRPr="0032784D">
        <w:rPr>
          <w:rFonts w:ascii="GHEA Grapalat" w:hAnsi="GHEA Grapalat" w:cs="Sylfaen"/>
          <w:sz w:val="22"/>
          <w:szCs w:val="22"/>
          <w:lang w:val="af-ZA"/>
        </w:rPr>
        <w:t>9</w:t>
      </w:r>
      <w:r w:rsidRPr="0032784D">
        <w:rPr>
          <w:rFonts w:ascii="GHEA Grapalat" w:hAnsi="GHEA Grapalat" w:cs="Sylfaen"/>
          <w:sz w:val="22"/>
          <w:szCs w:val="22"/>
        </w:rPr>
        <w:t xml:space="preserve"> </w:t>
      </w:r>
      <w:r w:rsidRPr="0032784D">
        <w:rPr>
          <w:rFonts w:ascii="GHEA Grapalat" w:hAnsi="GHEA Grapalat" w:cs="Arial"/>
          <w:sz w:val="22"/>
          <w:szCs w:val="22"/>
        </w:rPr>
        <w:t>թվականին</w:t>
      </w:r>
      <w:r w:rsidRPr="0032784D">
        <w:rPr>
          <w:rFonts w:ascii="GHEA Grapalat" w:hAnsi="GHEA Grapalat" w:cs="Sylfaen"/>
          <w:sz w:val="22"/>
          <w:szCs w:val="22"/>
        </w:rPr>
        <w:t xml:space="preserve"> </w:t>
      </w:r>
      <w:r w:rsidRPr="0032784D">
        <w:rPr>
          <w:rFonts w:ascii="GHEA Grapalat" w:hAnsi="GHEA Grapalat" w:cs="Arial"/>
          <w:sz w:val="22"/>
          <w:szCs w:val="22"/>
        </w:rPr>
        <w:t>կազմել</w:t>
      </w:r>
      <w:r w:rsidRPr="0032784D">
        <w:rPr>
          <w:rFonts w:ascii="GHEA Grapalat" w:hAnsi="GHEA Grapalat" w:cs="Sylfaen"/>
          <w:sz w:val="22"/>
          <w:szCs w:val="22"/>
        </w:rPr>
        <w:t xml:space="preserve"> </w:t>
      </w:r>
      <w:r w:rsidRPr="0032784D">
        <w:rPr>
          <w:rFonts w:ascii="GHEA Grapalat" w:hAnsi="GHEA Grapalat" w:cs="Arial"/>
          <w:sz w:val="22"/>
          <w:szCs w:val="22"/>
        </w:rPr>
        <w:t>է</w:t>
      </w:r>
      <w:r w:rsidRPr="0032784D">
        <w:rPr>
          <w:rFonts w:ascii="GHEA Grapalat" w:hAnsi="GHEA Grapalat" w:cs="Sylfaen"/>
          <w:sz w:val="22"/>
          <w:szCs w:val="22"/>
        </w:rPr>
        <w:t xml:space="preserve"> 2</w:t>
      </w:r>
      <w:r w:rsidRPr="0032784D">
        <w:rPr>
          <w:rFonts w:ascii="GHEA Grapalat" w:hAnsi="GHEA Grapalat" w:cs="Sylfaen"/>
          <w:sz w:val="22"/>
          <w:szCs w:val="22"/>
          <w:lang w:val="af-ZA"/>
        </w:rPr>
        <w:t>57</w:t>
      </w:r>
      <w:r w:rsidRPr="0032784D">
        <w:rPr>
          <w:rFonts w:ascii="GHEA Grapalat" w:hAnsi="GHEA Grapalat" w:cs="Sylfaen"/>
          <w:sz w:val="22"/>
          <w:szCs w:val="22"/>
        </w:rPr>
        <w:t xml:space="preserve">` </w:t>
      </w:r>
      <w:r w:rsidRPr="0032784D">
        <w:rPr>
          <w:rFonts w:ascii="GHEA Grapalat" w:hAnsi="GHEA Grapalat" w:cs="Arial"/>
          <w:sz w:val="22"/>
          <w:szCs w:val="22"/>
        </w:rPr>
        <w:t>նախատեսված</w:t>
      </w:r>
      <w:r w:rsidRPr="0032784D">
        <w:rPr>
          <w:rFonts w:ascii="GHEA Grapalat" w:hAnsi="GHEA Grapalat" w:cs="Sylfaen"/>
          <w:sz w:val="22"/>
          <w:szCs w:val="22"/>
        </w:rPr>
        <w:t xml:space="preserve"> 237-</w:t>
      </w:r>
      <w:r w:rsidRPr="0032784D">
        <w:rPr>
          <w:rFonts w:ascii="GHEA Grapalat" w:hAnsi="GHEA Grapalat" w:cs="Arial"/>
          <w:sz w:val="22"/>
          <w:szCs w:val="22"/>
        </w:rPr>
        <w:t>ի</w:t>
      </w:r>
      <w:r w:rsidRPr="0032784D">
        <w:rPr>
          <w:rFonts w:ascii="GHEA Grapalat" w:hAnsi="GHEA Grapalat" w:cs="Sylfaen"/>
          <w:sz w:val="22"/>
          <w:szCs w:val="22"/>
        </w:rPr>
        <w:t xml:space="preserve"> </w:t>
      </w:r>
      <w:r w:rsidRPr="0032784D">
        <w:rPr>
          <w:rFonts w:ascii="GHEA Grapalat" w:hAnsi="GHEA Grapalat" w:cs="Arial"/>
          <w:sz w:val="22"/>
          <w:szCs w:val="22"/>
        </w:rPr>
        <w:t>դիմաց</w:t>
      </w:r>
      <w:r w:rsidRPr="0032784D">
        <w:rPr>
          <w:rFonts w:ascii="GHEA Grapalat" w:hAnsi="GHEA Grapalat" w:cs="Arial"/>
          <w:sz w:val="22"/>
          <w:szCs w:val="22"/>
          <w:lang w:val="af-ZA"/>
        </w:rPr>
        <w:t>:</w:t>
      </w:r>
    </w:p>
    <w:p w:rsidR="005E1310" w:rsidRPr="0032784D" w:rsidRDefault="005E1310" w:rsidP="005E1310">
      <w:pPr>
        <w:spacing w:line="360" w:lineRule="auto"/>
        <w:ind w:firstLine="561"/>
        <w:jc w:val="both"/>
        <w:rPr>
          <w:rFonts w:ascii="GHEA Grapalat" w:hAnsi="GHEA Grapalat" w:cs="Arial"/>
          <w:sz w:val="22"/>
          <w:szCs w:val="22"/>
        </w:rPr>
      </w:pPr>
      <w:r w:rsidRPr="0032784D">
        <w:rPr>
          <w:rFonts w:ascii="GHEA Grapalat" w:hAnsi="GHEA Grapalat" w:cs="Arial"/>
          <w:sz w:val="22"/>
          <w:szCs w:val="22"/>
        </w:rPr>
        <w:t>Հանրակրթական</w:t>
      </w:r>
      <w:r w:rsidRPr="0032784D">
        <w:rPr>
          <w:rFonts w:ascii="GHEA Grapalat" w:hAnsi="GHEA Grapalat" w:cs="Sylfaen"/>
          <w:sz w:val="22"/>
          <w:szCs w:val="22"/>
          <w:lang w:val="fr-FR"/>
        </w:rPr>
        <w:t xml:space="preserve"> </w:t>
      </w:r>
      <w:r w:rsidRPr="0032784D">
        <w:rPr>
          <w:rFonts w:ascii="GHEA Grapalat" w:hAnsi="GHEA Grapalat" w:cs="Arial"/>
          <w:sz w:val="22"/>
          <w:szCs w:val="22"/>
        </w:rPr>
        <w:t>դպրոցների</w:t>
      </w:r>
      <w:r w:rsidRPr="0032784D">
        <w:rPr>
          <w:rFonts w:ascii="GHEA Grapalat" w:hAnsi="GHEA Grapalat" w:cs="Sylfaen"/>
          <w:sz w:val="22"/>
          <w:szCs w:val="22"/>
          <w:lang w:val="fr-FR"/>
        </w:rPr>
        <w:t xml:space="preserve"> </w:t>
      </w:r>
      <w:r w:rsidRPr="0032784D">
        <w:rPr>
          <w:rFonts w:ascii="GHEA Grapalat" w:hAnsi="GHEA Grapalat" w:cs="Arial"/>
          <w:sz w:val="22"/>
          <w:szCs w:val="22"/>
        </w:rPr>
        <w:t>մանկավարժներին</w:t>
      </w:r>
      <w:r w:rsidRPr="0032784D">
        <w:rPr>
          <w:rFonts w:ascii="GHEA Grapalat" w:hAnsi="GHEA Grapalat" w:cs="Sylfaen"/>
          <w:sz w:val="22"/>
          <w:szCs w:val="22"/>
          <w:lang w:val="fr-FR"/>
        </w:rPr>
        <w:t xml:space="preserve"> </w:t>
      </w:r>
      <w:r w:rsidRPr="0032784D">
        <w:rPr>
          <w:rFonts w:ascii="GHEA Grapalat" w:hAnsi="GHEA Grapalat" w:cs="Arial"/>
          <w:sz w:val="22"/>
          <w:szCs w:val="22"/>
        </w:rPr>
        <w:t>և</w:t>
      </w:r>
      <w:r w:rsidRPr="0032784D">
        <w:rPr>
          <w:rFonts w:ascii="GHEA Grapalat" w:hAnsi="GHEA Grapalat" w:cs="Sylfaen"/>
          <w:sz w:val="22"/>
          <w:szCs w:val="22"/>
          <w:lang w:val="fr-FR"/>
        </w:rPr>
        <w:t xml:space="preserve"> </w:t>
      </w:r>
      <w:r w:rsidRPr="0032784D">
        <w:rPr>
          <w:rFonts w:ascii="GHEA Grapalat" w:hAnsi="GHEA Grapalat" w:cs="Arial"/>
          <w:sz w:val="22"/>
          <w:szCs w:val="22"/>
        </w:rPr>
        <w:t>դպրոցահասակ</w:t>
      </w:r>
      <w:r w:rsidRPr="0032784D">
        <w:rPr>
          <w:rFonts w:ascii="GHEA Grapalat" w:hAnsi="GHEA Grapalat" w:cs="Sylfaen"/>
          <w:sz w:val="22"/>
          <w:szCs w:val="22"/>
          <w:lang w:val="fr-FR"/>
        </w:rPr>
        <w:t xml:space="preserve"> </w:t>
      </w:r>
      <w:r w:rsidRPr="0032784D">
        <w:rPr>
          <w:rFonts w:ascii="GHEA Grapalat" w:hAnsi="GHEA Grapalat" w:cs="Arial"/>
          <w:sz w:val="22"/>
          <w:szCs w:val="22"/>
        </w:rPr>
        <w:t>երեխաներին</w:t>
      </w:r>
      <w:r w:rsidRPr="0032784D">
        <w:rPr>
          <w:rFonts w:ascii="GHEA Grapalat" w:hAnsi="GHEA Grapalat" w:cs="Sylfaen"/>
          <w:sz w:val="22"/>
          <w:szCs w:val="22"/>
          <w:lang w:val="fr-FR"/>
        </w:rPr>
        <w:t xml:space="preserve"> </w:t>
      </w:r>
      <w:r w:rsidRPr="0032784D">
        <w:rPr>
          <w:rFonts w:ascii="GHEA Grapalat" w:hAnsi="GHEA Grapalat" w:cs="Arial"/>
          <w:sz w:val="22"/>
          <w:szCs w:val="22"/>
        </w:rPr>
        <w:t>տրանսպորտային</w:t>
      </w:r>
      <w:r w:rsidRPr="0032784D">
        <w:rPr>
          <w:rFonts w:ascii="GHEA Grapalat" w:hAnsi="GHEA Grapalat" w:cs="Sylfaen"/>
          <w:sz w:val="22"/>
          <w:szCs w:val="22"/>
          <w:lang w:val="fr-FR"/>
        </w:rPr>
        <w:t xml:space="preserve"> </w:t>
      </w:r>
      <w:r w:rsidRPr="0032784D">
        <w:rPr>
          <w:rFonts w:ascii="GHEA Grapalat" w:hAnsi="GHEA Grapalat" w:cs="Arial"/>
          <w:sz w:val="22"/>
          <w:szCs w:val="22"/>
          <w:lang w:val="fr-FR"/>
        </w:rPr>
        <w:t xml:space="preserve">ծախսերի </w:t>
      </w:r>
      <w:r w:rsidRPr="0032784D">
        <w:rPr>
          <w:rFonts w:ascii="GHEA Grapalat" w:hAnsi="GHEA Grapalat" w:cs="Arial"/>
          <w:sz w:val="22"/>
          <w:szCs w:val="22"/>
        </w:rPr>
        <w:t>փոխհատուցման</w:t>
      </w:r>
      <w:r w:rsidRPr="0032784D">
        <w:rPr>
          <w:rFonts w:ascii="GHEA Grapalat" w:hAnsi="GHEA Grapalat" w:cs="Sylfaen"/>
          <w:sz w:val="22"/>
          <w:szCs w:val="22"/>
          <w:lang w:val="fr-FR"/>
        </w:rPr>
        <w:t xml:space="preserve"> </w:t>
      </w:r>
      <w:r w:rsidRPr="0032784D">
        <w:rPr>
          <w:rFonts w:ascii="GHEA Grapalat" w:hAnsi="GHEA Grapalat" w:cs="Arial"/>
          <w:sz w:val="22"/>
          <w:szCs w:val="22"/>
        </w:rPr>
        <w:t>նպատակով</w:t>
      </w:r>
      <w:r w:rsidRPr="0032784D">
        <w:rPr>
          <w:rFonts w:ascii="GHEA Grapalat" w:hAnsi="GHEA Grapalat" w:cs="Sylfaen"/>
          <w:sz w:val="22"/>
          <w:szCs w:val="22"/>
          <w:lang w:val="fr-FR"/>
        </w:rPr>
        <w:t xml:space="preserve"> </w:t>
      </w:r>
      <w:r w:rsidRPr="0032784D">
        <w:rPr>
          <w:rFonts w:ascii="GHEA Grapalat" w:hAnsi="GHEA Grapalat" w:cs="Arial"/>
          <w:sz w:val="22"/>
          <w:szCs w:val="22"/>
        </w:rPr>
        <w:t>տրամադրվել</w:t>
      </w:r>
      <w:r w:rsidRPr="0032784D">
        <w:rPr>
          <w:rFonts w:ascii="GHEA Grapalat" w:hAnsi="GHEA Grapalat" w:cs="Sylfaen"/>
          <w:sz w:val="22"/>
          <w:szCs w:val="22"/>
          <w:lang w:val="fr-FR"/>
        </w:rPr>
        <w:t xml:space="preserve"> </w:t>
      </w:r>
      <w:r w:rsidRPr="0032784D">
        <w:rPr>
          <w:rFonts w:ascii="GHEA Grapalat" w:hAnsi="GHEA Grapalat" w:cs="Arial"/>
          <w:sz w:val="22"/>
          <w:szCs w:val="22"/>
        </w:rPr>
        <w:t>է</w:t>
      </w:r>
      <w:r w:rsidRPr="0032784D">
        <w:rPr>
          <w:rFonts w:ascii="GHEA Grapalat" w:hAnsi="GHEA Grapalat" w:cs="Sylfaen"/>
          <w:sz w:val="22"/>
          <w:szCs w:val="22"/>
          <w:lang w:val="fr-FR"/>
        </w:rPr>
        <w:t xml:space="preserve"> 76.2 </w:t>
      </w:r>
      <w:r w:rsidRPr="0032784D">
        <w:rPr>
          <w:rFonts w:ascii="GHEA Grapalat" w:hAnsi="GHEA Grapalat" w:cs="Arial"/>
          <w:sz w:val="22"/>
          <w:szCs w:val="22"/>
        </w:rPr>
        <w:t>մլն</w:t>
      </w:r>
      <w:r w:rsidRPr="0032784D">
        <w:rPr>
          <w:rFonts w:ascii="GHEA Grapalat" w:hAnsi="GHEA Grapalat" w:cs="Sylfaen"/>
          <w:sz w:val="22"/>
          <w:szCs w:val="22"/>
          <w:lang w:val="fr-FR"/>
        </w:rPr>
        <w:t xml:space="preserve"> </w:t>
      </w:r>
      <w:r w:rsidRPr="0032784D">
        <w:rPr>
          <w:rFonts w:ascii="GHEA Grapalat" w:hAnsi="GHEA Grapalat" w:cs="Arial"/>
          <w:sz w:val="22"/>
          <w:szCs w:val="22"/>
        </w:rPr>
        <w:t>դրամ</w:t>
      </w:r>
      <w:r w:rsidRPr="0032784D">
        <w:rPr>
          <w:rFonts w:ascii="GHEA Grapalat" w:hAnsi="GHEA Grapalat" w:cs="Sylfaen"/>
          <w:sz w:val="22"/>
          <w:szCs w:val="22"/>
          <w:lang w:val="fr-FR"/>
        </w:rPr>
        <w:t xml:space="preserve">` </w:t>
      </w:r>
      <w:r w:rsidRPr="0032784D">
        <w:rPr>
          <w:rFonts w:ascii="GHEA Grapalat" w:hAnsi="GHEA Grapalat" w:cs="Arial"/>
          <w:sz w:val="22"/>
          <w:szCs w:val="22"/>
        </w:rPr>
        <w:t>ապահովելով</w:t>
      </w:r>
      <w:r w:rsidRPr="0032784D">
        <w:rPr>
          <w:rFonts w:ascii="GHEA Grapalat" w:hAnsi="GHEA Grapalat" w:cs="Sylfaen"/>
          <w:sz w:val="22"/>
          <w:szCs w:val="22"/>
          <w:lang w:val="fr-FR"/>
        </w:rPr>
        <w:t xml:space="preserve"> 96.3% </w:t>
      </w:r>
      <w:r w:rsidRPr="0032784D">
        <w:rPr>
          <w:rFonts w:ascii="GHEA Grapalat" w:hAnsi="GHEA Grapalat" w:cs="Arial"/>
          <w:sz w:val="22"/>
          <w:szCs w:val="22"/>
        </w:rPr>
        <w:t>կատարողական</w:t>
      </w:r>
      <w:r w:rsidRPr="0032784D">
        <w:rPr>
          <w:rFonts w:ascii="GHEA Grapalat" w:hAnsi="GHEA Grapalat" w:cs="Arial"/>
          <w:sz w:val="22"/>
          <w:szCs w:val="22"/>
          <w:lang w:val="en-US"/>
        </w:rPr>
        <w:t>՝</w:t>
      </w:r>
      <w:r w:rsidRPr="0032784D">
        <w:rPr>
          <w:rFonts w:ascii="GHEA Grapalat" w:hAnsi="GHEA Grapalat" w:cs="Arial"/>
          <w:sz w:val="22"/>
          <w:szCs w:val="22"/>
          <w:lang w:val="af-ZA"/>
        </w:rPr>
        <w:t xml:space="preserve"> </w:t>
      </w:r>
      <w:r w:rsidRPr="0032784D">
        <w:rPr>
          <w:rFonts w:ascii="GHEA Grapalat" w:hAnsi="GHEA Grapalat" w:cs="Arial"/>
          <w:sz w:val="22"/>
          <w:szCs w:val="22"/>
        </w:rPr>
        <w:t xml:space="preserve">պայմանավորված տրանսպորտային փոխհատուցում ստացած փաստացի շահառուների </w:t>
      </w:r>
      <w:r w:rsidRPr="0032784D">
        <w:rPr>
          <w:rFonts w:ascii="GHEA Grapalat" w:hAnsi="GHEA Grapalat" w:cs="Arial"/>
          <w:sz w:val="22"/>
          <w:szCs w:val="22"/>
          <w:lang w:val="fr-FR"/>
        </w:rPr>
        <w:t>թվով</w:t>
      </w:r>
      <w:r w:rsidRPr="0032784D">
        <w:rPr>
          <w:rFonts w:ascii="GHEA Grapalat" w:hAnsi="GHEA Grapalat" w:cs="Sylfaen"/>
          <w:sz w:val="22"/>
          <w:szCs w:val="22"/>
          <w:lang w:val="fr-FR"/>
        </w:rPr>
        <w:t xml:space="preserve">: </w:t>
      </w:r>
      <w:r w:rsidRPr="0032784D">
        <w:rPr>
          <w:rFonts w:ascii="GHEA Grapalat" w:hAnsi="GHEA Grapalat" w:cs="Arial"/>
          <w:sz w:val="22"/>
          <w:szCs w:val="22"/>
          <w:lang w:val="fr-FR"/>
        </w:rPr>
        <w:t>Միջոցառման</w:t>
      </w:r>
      <w:r w:rsidRPr="0032784D">
        <w:rPr>
          <w:rFonts w:ascii="GHEA Grapalat" w:hAnsi="GHEA Grapalat" w:cs="Sylfaen"/>
          <w:sz w:val="22"/>
          <w:szCs w:val="22"/>
          <w:lang w:val="fr-FR"/>
        </w:rPr>
        <w:t xml:space="preserve"> </w:t>
      </w:r>
      <w:r w:rsidRPr="0032784D">
        <w:rPr>
          <w:rFonts w:ascii="GHEA Grapalat" w:hAnsi="GHEA Grapalat" w:cs="Arial"/>
          <w:sz w:val="22"/>
          <w:szCs w:val="22"/>
        </w:rPr>
        <w:t>շրջանակներում</w:t>
      </w:r>
      <w:r w:rsidRPr="0032784D">
        <w:rPr>
          <w:rFonts w:ascii="GHEA Grapalat" w:hAnsi="GHEA Grapalat" w:cs="Sylfaen"/>
          <w:sz w:val="22"/>
          <w:szCs w:val="22"/>
          <w:lang w:val="fr-FR"/>
        </w:rPr>
        <w:t xml:space="preserve"> </w:t>
      </w:r>
      <w:r w:rsidR="006B3A20" w:rsidRPr="0032784D">
        <w:rPr>
          <w:rFonts w:ascii="GHEA Grapalat" w:hAnsi="GHEA Grapalat" w:cs="Arial"/>
          <w:sz w:val="22"/>
          <w:szCs w:val="22"/>
        </w:rPr>
        <w:t>իրականացվել է</w:t>
      </w:r>
      <w:r w:rsidRPr="0032784D">
        <w:rPr>
          <w:rFonts w:ascii="GHEA Grapalat" w:hAnsi="GHEA Grapalat" w:cs="Sylfaen"/>
          <w:sz w:val="22"/>
          <w:szCs w:val="22"/>
          <w:lang w:val="fr-FR"/>
        </w:rPr>
        <w:t xml:space="preserve"> </w:t>
      </w:r>
      <w:r w:rsidR="001D37B5" w:rsidRPr="0032784D">
        <w:rPr>
          <w:rFonts w:ascii="GHEA Grapalat" w:hAnsi="GHEA Grapalat" w:cs="Arial"/>
          <w:sz w:val="22"/>
          <w:szCs w:val="22"/>
        </w:rPr>
        <w:t>մարզերում տեղակայված հանրակրթական դպրոցների</w:t>
      </w:r>
      <w:r w:rsidRPr="0032784D">
        <w:rPr>
          <w:rFonts w:ascii="GHEA Grapalat" w:hAnsi="GHEA Grapalat" w:cs="Arial"/>
          <w:sz w:val="22"/>
          <w:szCs w:val="22"/>
        </w:rPr>
        <w:t xml:space="preserve"> մանկավարժների և դպրոցահասակ երեխաների </w:t>
      </w:r>
      <w:r w:rsidR="006B3A20" w:rsidRPr="0032784D">
        <w:rPr>
          <w:rFonts w:ascii="GHEA Grapalat" w:hAnsi="GHEA Grapalat" w:cs="Arial"/>
          <w:sz w:val="22"/>
          <w:szCs w:val="22"/>
        </w:rPr>
        <w:t>տրանսպորտային ծախսերի փոխհատուցումը</w:t>
      </w:r>
      <w:r w:rsidRPr="0032784D">
        <w:rPr>
          <w:rFonts w:ascii="GHEA Grapalat" w:hAnsi="GHEA Grapalat" w:cs="Arial"/>
          <w:sz w:val="22"/>
          <w:szCs w:val="22"/>
          <w:lang w:val="af-ZA"/>
        </w:rPr>
        <w:t xml:space="preserve">: </w:t>
      </w:r>
      <w:r w:rsidRPr="0032784D">
        <w:rPr>
          <w:rFonts w:ascii="GHEA Grapalat" w:hAnsi="GHEA Grapalat" w:cs="Arial"/>
          <w:sz w:val="22"/>
          <w:szCs w:val="22"/>
        </w:rPr>
        <w:t>2019 թվականի ընթացքում</w:t>
      </w:r>
      <w:r w:rsidRPr="0032784D">
        <w:rPr>
          <w:rFonts w:ascii="GHEA Grapalat" w:hAnsi="GHEA Grapalat" w:cs="Arial"/>
          <w:sz w:val="22"/>
          <w:szCs w:val="22"/>
          <w:lang w:val="af-ZA"/>
        </w:rPr>
        <w:t xml:space="preserve"> 197 </w:t>
      </w:r>
      <w:r w:rsidRPr="0032784D">
        <w:rPr>
          <w:rFonts w:ascii="GHEA Grapalat" w:hAnsi="GHEA Grapalat" w:cs="Arial"/>
          <w:sz w:val="22"/>
          <w:szCs w:val="22"/>
          <w:lang w:val="en-US"/>
        </w:rPr>
        <w:t>հանրակրթական</w:t>
      </w:r>
      <w:r w:rsidRPr="0032784D">
        <w:rPr>
          <w:rFonts w:ascii="GHEA Grapalat" w:hAnsi="GHEA Grapalat" w:cs="Arial"/>
          <w:sz w:val="22"/>
          <w:szCs w:val="22"/>
          <w:lang w:val="af-ZA"/>
        </w:rPr>
        <w:t xml:space="preserve"> </w:t>
      </w:r>
      <w:r w:rsidRPr="0032784D">
        <w:rPr>
          <w:rFonts w:ascii="GHEA Grapalat" w:hAnsi="GHEA Grapalat" w:cs="Arial"/>
          <w:sz w:val="22"/>
          <w:szCs w:val="22"/>
          <w:lang w:val="en-US"/>
        </w:rPr>
        <w:t>դպրոցների</w:t>
      </w:r>
      <w:r w:rsidR="006B3A20" w:rsidRPr="0032784D">
        <w:rPr>
          <w:rFonts w:ascii="GHEA Grapalat" w:hAnsi="GHEA Grapalat" w:cs="Arial"/>
          <w:sz w:val="22"/>
          <w:szCs w:val="22"/>
        </w:rPr>
        <w:t>՝</w:t>
      </w:r>
      <w:r w:rsidRPr="0032784D">
        <w:rPr>
          <w:rFonts w:ascii="GHEA Grapalat" w:hAnsi="GHEA Grapalat" w:cs="Arial"/>
          <w:sz w:val="22"/>
          <w:szCs w:val="22"/>
        </w:rPr>
        <w:t xml:space="preserve"> տրանսպորտային ծախսերի փոխհատուցում ստացած դպրոցահասակ երեխաների և մանկավարժների թիվը կազմել է համապատասխանաբար 1323 և 1162՝ նախատեսված </w:t>
      </w:r>
      <w:r w:rsidRPr="0032784D">
        <w:rPr>
          <w:rFonts w:ascii="GHEA Grapalat" w:hAnsi="GHEA Grapalat" w:cs="Arial"/>
          <w:sz w:val="22"/>
          <w:szCs w:val="22"/>
          <w:lang w:val="en-US"/>
        </w:rPr>
        <w:t>համ</w:t>
      </w:r>
      <w:r w:rsidR="00BE07FF" w:rsidRPr="0032784D">
        <w:rPr>
          <w:rFonts w:ascii="GHEA Grapalat" w:hAnsi="GHEA Grapalat" w:cs="Arial"/>
          <w:sz w:val="22"/>
          <w:szCs w:val="22"/>
          <w:lang w:val="en-US"/>
        </w:rPr>
        <w:t>ա</w:t>
      </w:r>
      <w:r w:rsidRPr="0032784D">
        <w:rPr>
          <w:rFonts w:ascii="GHEA Grapalat" w:hAnsi="GHEA Grapalat" w:cs="Arial"/>
          <w:sz w:val="22"/>
          <w:szCs w:val="22"/>
          <w:lang w:val="en-US"/>
        </w:rPr>
        <w:t>պատասխանաբար</w:t>
      </w:r>
      <w:r w:rsidRPr="0032784D">
        <w:rPr>
          <w:rFonts w:ascii="GHEA Grapalat" w:hAnsi="GHEA Grapalat" w:cs="Arial"/>
          <w:sz w:val="22"/>
          <w:szCs w:val="22"/>
          <w:lang w:val="af-ZA"/>
        </w:rPr>
        <w:t xml:space="preserve"> </w:t>
      </w:r>
      <w:r w:rsidRPr="0032784D">
        <w:rPr>
          <w:rFonts w:ascii="GHEA Grapalat" w:hAnsi="GHEA Grapalat" w:cs="Arial"/>
          <w:sz w:val="22"/>
          <w:szCs w:val="22"/>
        </w:rPr>
        <w:t>1318</w:t>
      </w:r>
      <w:r w:rsidRPr="0032784D">
        <w:rPr>
          <w:rFonts w:ascii="GHEA Grapalat" w:hAnsi="GHEA Grapalat" w:cs="Arial"/>
          <w:sz w:val="22"/>
          <w:szCs w:val="22"/>
          <w:lang w:val="af-ZA"/>
        </w:rPr>
        <w:t>-</w:t>
      </w:r>
      <w:r w:rsidRPr="0032784D">
        <w:rPr>
          <w:rFonts w:ascii="GHEA Grapalat" w:hAnsi="GHEA Grapalat" w:cs="Arial"/>
          <w:sz w:val="22"/>
          <w:szCs w:val="22"/>
          <w:lang w:val="en-US"/>
        </w:rPr>
        <w:t>ի</w:t>
      </w:r>
      <w:r w:rsidRPr="0032784D">
        <w:rPr>
          <w:rFonts w:ascii="GHEA Grapalat" w:hAnsi="GHEA Grapalat" w:cs="Arial"/>
          <w:sz w:val="22"/>
          <w:szCs w:val="22"/>
        </w:rPr>
        <w:t xml:space="preserve"> և 1166</w:t>
      </w:r>
      <w:r w:rsidRPr="0032784D">
        <w:rPr>
          <w:rFonts w:ascii="GHEA Grapalat" w:hAnsi="GHEA Grapalat" w:cs="Arial"/>
          <w:sz w:val="22"/>
          <w:szCs w:val="22"/>
          <w:lang w:val="af-ZA"/>
        </w:rPr>
        <w:t>-</w:t>
      </w:r>
      <w:r w:rsidRPr="0032784D">
        <w:rPr>
          <w:rFonts w:ascii="GHEA Grapalat" w:hAnsi="GHEA Grapalat" w:cs="Arial"/>
          <w:sz w:val="22"/>
          <w:szCs w:val="22"/>
          <w:lang w:val="en-US"/>
        </w:rPr>
        <w:t>ի</w:t>
      </w:r>
      <w:r w:rsidRPr="0032784D">
        <w:rPr>
          <w:rFonts w:ascii="GHEA Grapalat" w:hAnsi="GHEA Grapalat" w:cs="Arial"/>
          <w:sz w:val="22"/>
          <w:szCs w:val="22"/>
          <w:lang w:val="af-ZA"/>
        </w:rPr>
        <w:t xml:space="preserve"> </w:t>
      </w:r>
      <w:r w:rsidRPr="0032784D">
        <w:rPr>
          <w:rFonts w:ascii="GHEA Grapalat" w:hAnsi="GHEA Grapalat" w:cs="Arial"/>
          <w:sz w:val="22"/>
          <w:szCs w:val="22"/>
          <w:lang w:val="en-US"/>
        </w:rPr>
        <w:t>դիմաց</w:t>
      </w:r>
      <w:r w:rsidRPr="0032784D">
        <w:rPr>
          <w:rFonts w:ascii="GHEA Grapalat" w:hAnsi="GHEA Grapalat" w:cs="Arial"/>
          <w:sz w:val="22"/>
          <w:szCs w:val="22"/>
          <w:lang w:val="af-ZA"/>
        </w:rPr>
        <w:t>:</w:t>
      </w:r>
      <w:r w:rsidRPr="0032784D">
        <w:rPr>
          <w:rFonts w:ascii="GHEA Grapalat" w:hAnsi="GHEA Grapalat" w:cs="Arial"/>
          <w:sz w:val="22"/>
          <w:szCs w:val="22"/>
        </w:rPr>
        <w:t xml:space="preserve"> </w:t>
      </w:r>
    </w:p>
    <w:p w:rsidR="005E1310" w:rsidRPr="0032784D" w:rsidRDefault="005E1310" w:rsidP="005E1310">
      <w:pPr>
        <w:spacing w:line="360" w:lineRule="auto"/>
        <w:ind w:firstLine="561"/>
        <w:jc w:val="both"/>
        <w:rPr>
          <w:rFonts w:ascii="GHEA Grapalat" w:hAnsi="GHEA Grapalat" w:cs="Arial"/>
          <w:sz w:val="22"/>
          <w:szCs w:val="22"/>
        </w:rPr>
      </w:pPr>
      <w:r w:rsidRPr="0032784D">
        <w:rPr>
          <w:rFonts w:ascii="GHEA Grapalat" w:hAnsi="GHEA Grapalat" w:cs="Arial"/>
          <w:sz w:val="22"/>
          <w:szCs w:val="22"/>
        </w:rPr>
        <w:t xml:space="preserve">Սոցիալապես անապահով ընտանիքների երեխաների դասագրքերի վարձավճարների փոխհատուցման ծախսերը </w:t>
      </w:r>
      <w:r w:rsidR="006B3A20" w:rsidRPr="0032784D">
        <w:rPr>
          <w:rFonts w:ascii="GHEA Grapalat" w:hAnsi="GHEA Grapalat" w:cs="Arial"/>
          <w:sz w:val="22"/>
          <w:szCs w:val="22"/>
        </w:rPr>
        <w:t xml:space="preserve">հաշվետու տարում </w:t>
      </w:r>
      <w:r w:rsidRPr="0032784D">
        <w:rPr>
          <w:rFonts w:ascii="GHEA Grapalat" w:hAnsi="GHEA Grapalat" w:cs="Arial"/>
          <w:sz w:val="22"/>
          <w:szCs w:val="22"/>
        </w:rPr>
        <w:t>կազմել են 26.8 մլն դրամ` 86%-ով ապահովելով կատարողականը: Շեղումը պայմանավորված է այն հանգամանքով, որ ծախսերն իրականացվել են «Դասագրքերի և տեղեկատվական հաղորդակցման տեխնոլոգիաների շրջանառու հիմնադրամ</w:t>
      </w:r>
      <w:r w:rsidR="00AE3C69" w:rsidRPr="0032784D">
        <w:rPr>
          <w:rFonts w:ascii="GHEA Grapalat" w:hAnsi="GHEA Grapalat" w:cs="Arial"/>
          <w:sz w:val="22"/>
          <w:szCs w:val="22"/>
        </w:rPr>
        <w:t>ի</w:t>
      </w:r>
      <w:r w:rsidRPr="0032784D">
        <w:rPr>
          <w:rFonts w:ascii="GHEA Grapalat" w:hAnsi="GHEA Grapalat" w:cs="Arial"/>
          <w:sz w:val="22"/>
          <w:szCs w:val="22"/>
        </w:rPr>
        <w:t xml:space="preserve">» կողմից ներկայացված դասագրքերի փաստացի ցանկի հիման վրա: 2019 թվականի ընթացքում դասագրքերի վարձավճարի փոխհատուցում ստացած անապահով ընտանիքների երեխաների թիվը կազմել է 328, իսկ սահմանամերձ համայնքների դպրոցների </w:t>
      </w:r>
      <w:r w:rsidR="00AE3C69" w:rsidRPr="0032784D">
        <w:rPr>
          <w:rFonts w:ascii="GHEA Grapalat" w:hAnsi="GHEA Grapalat" w:cs="Arial"/>
          <w:sz w:val="22"/>
          <w:szCs w:val="22"/>
        </w:rPr>
        <w:t xml:space="preserve">և վերջիններիս </w:t>
      </w:r>
      <w:r w:rsidRPr="0032784D">
        <w:rPr>
          <w:rFonts w:ascii="GHEA Grapalat" w:hAnsi="GHEA Grapalat" w:cs="Arial"/>
          <w:sz w:val="22"/>
          <w:szCs w:val="22"/>
        </w:rPr>
        <w:t>5-12-րդ դասարանների սովորողների թիվը</w:t>
      </w:r>
      <w:r w:rsidR="00AE3C69" w:rsidRPr="0032784D">
        <w:rPr>
          <w:rFonts w:ascii="GHEA Grapalat" w:hAnsi="GHEA Grapalat" w:cs="Arial"/>
          <w:sz w:val="22"/>
          <w:szCs w:val="22"/>
        </w:rPr>
        <w:t xml:space="preserve"> կազմել է համապատասխանաբար 46 և 5022</w:t>
      </w:r>
      <w:r w:rsidRPr="0032784D">
        <w:rPr>
          <w:rFonts w:ascii="GHEA Grapalat" w:hAnsi="GHEA Grapalat" w:cs="Arial"/>
          <w:sz w:val="22"/>
          <w:szCs w:val="22"/>
        </w:rPr>
        <w:t>:</w:t>
      </w:r>
    </w:p>
    <w:p w:rsidR="005E1310" w:rsidRPr="0032784D" w:rsidRDefault="005E1310" w:rsidP="005E1310">
      <w:pPr>
        <w:spacing w:line="360" w:lineRule="auto"/>
        <w:ind w:firstLine="561"/>
        <w:jc w:val="both"/>
        <w:rPr>
          <w:rFonts w:ascii="GHEA Grapalat" w:hAnsi="GHEA Grapalat" w:cs="Sylfaen"/>
          <w:sz w:val="22"/>
          <w:szCs w:val="22"/>
        </w:rPr>
      </w:pPr>
      <w:r w:rsidRPr="0032784D">
        <w:rPr>
          <w:rFonts w:ascii="GHEA Grapalat" w:hAnsi="GHEA Grapalat" w:cs="Arial"/>
          <w:sz w:val="22"/>
          <w:szCs w:val="22"/>
        </w:rPr>
        <w:t>Ատեստավորման</w:t>
      </w:r>
      <w:r w:rsidRPr="0032784D">
        <w:rPr>
          <w:rFonts w:ascii="GHEA Grapalat" w:hAnsi="GHEA Grapalat" w:cs="Sylfaen"/>
          <w:sz w:val="22"/>
          <w:szCs w:val="22"/>
          <w:lang w:val="et-EE"/>
        </w:rPr>
        <w:t xml:space="preserve"> </w:t>
      </w:r>
      <w:r w:rsidRPr="0032784D">
        <w:rPr>
          <w:rFonts w:ascii="GHEA Grapalat" w:hAnsi="GHEA Grapalat" w:cs="Arial"/>
          <w:sz w:val="22"/>
          <w:szCs w:val="22"/>
        </w:rPr>
        <w:t>միջոցով</w:t>
      </w:r>
      <w:r w:rsidRPr="0032784D">
        <w:rPr>
          <w:rFonts w:ascii="GHEA Grapalat" w:hAnsi="GHEA Grapalat" w:cs="Sylfaen"/>
          <w:sz w:val="22"/>
          <w:szCs w:val="22"/>
          <w:lang w:val="et-EE"/>
        </w:rPr>
        <w:t xml:space="preserve"> </w:t>
      </w:r>
      <w:r w:rsidRPr="0032784D">
        <w:rPr>
          <w:rFonts w:ascii="GHEA Grapalat" w:hAnsi="GHEA Grapalat" w:cs="Arial"/>
          <w:sz w:val="22"/>
          <w:szCs w:val="22"/>
        </w:rPr>
        <w:t>որակավորում</w:t>
      </w:r>
      <w:r w:rsidRPr="0032784D">
        <w:rPr>
          <w:rFonts w:ascii="GHEA Grapalat" w:hAnsi="GHEA Grapalat" w:cs="Sylfaen"/>
          <w:sz w:val="22"/>
          <w:szCs w:val="22"/>
          <w:lang w:val="et-EE"/>
        </w:rPr>
        <w:t xml:space="preserve"> </w:t>
      </w:r>
      <w:r w:rsidRPr="0032784D">
        <w:rPr>
          <w:rFonts w:ascii="GHEA Grapalat" w:hAnsi="GHEA Grapalat" w:cs="Arial"/>
          <w:sz w:val="22"/>
          <w:szCs w:val="22"/>
        </w:rPr>
        <w:t>ստացած</w:t>
      </w:r>
      <w:r w:rsidRPr="0032784D">
        <w:rPr>
          <w:rFonts w:ascii="GHEA Grapalat" w:hAnsi="GHEA Grapalat" w:cs="Sylfaen"/>
          <w:sz w:val="22"/>
          <w:szCs w:val="22"/>
          <w:lang w:val="et-EE"/>
        </w:rPr>
        <w:t xml:space="preserve"> </w:t>
      </w:r>
      <w:r w:rsidRPr="0032784D">
        <w:rPr>
          <w:rFonts w:ascii="GHEA Grapalat" w:hAnsi="GHEA Grapalat" w:cs="Arial"/>
          <w:sz w:val="22"/>
          <w:szCs w:val="22"/>
        </w:rPr>
        <w:t>ուսուցիչների</w:t>
      </w:r>
      <w:r w:rsidR="00AE3C69" w:rsidRPr="0032784D">
        <w:rPr>
          <w:rFonts w:ascii="GHEA Grapalat" w:hAnsi="GHEA Grapalat" w:cs="Arial"/>
          <w:sz w:val="22"/>
          <w:szCs w:val="22"/>
        </w:rPr>
        <w:t>ն</w:t>
      </w:r>
      <w:r w:rsidRPr="0032784D">
        <w:rPr>
          <w:rFonts w:ascii="GHEA Grapalat" w:hAnsi="GHEA Grapalat" w:cs="Sylfaen"/>
          <w:sz w:val="22"/>
          <w:szCs w:val="22"/>
          <w:lang w:val="et-EE"/>
        </w:rPr>
        <w:t xml:space="preserve"> </w:t>
      </w:r>
      <w:r w:rsidRPr="0032784D">
        <w:rPr>
          <w:rFonts w:ascii="GHEA Grapalat" w:hAnsi="GHEA Grapalat" w:cs="Arial"/>
          <w:sz w:val="22"/>
          <w:szCs w:val="22"/>
        </w:rPr>
        <w:t>տրամադրվել</w:t>
      </w:r>
      <w:r w:rsidRPr="0032784D">
        <w:rPr>
          <w:rFonts w:ascii="GHEA Grapalat" w:hAnsi="GHEA Grapalat" w:cs="Sylfaen"/>
          <w:sz w:val="22"/>
          <w:szCs w:val="22"/>
          <w:lang w:val="et-EE"/>
        </w:rPr>
        <w:t xml:space="preserve"> </w:t>
      </w:r>
      <w:r w:rsidR="00AE3C69" w:rsidRPr="0032784D">
        <w:rPr>
          <w:rFonts w:ascii="GHEA Grapalat" w:hAnsi="GHEA Grapalat" w:cs="Sylfaen"/>
          <w:sz w:val="22"/>
          <w:szCs w:val="22"/>
        </w:rPr>
        <w:t>են</w:t>
      </w:r>
      <w:r w:rsidRPr="0032784D">
        <w:rPr>
          <w:rFonts w:ascii="GHEA Grapalat" w:hAnsi="GHEA Grapalat" w:cs="Sylfaen"/>
          <w:sz w:val="22"/>
          <w:szCs w:val="22"/>
          <w:lang w:val="et-EE"/>
        </w:rPr>
        <w:t xml:space="preserve"> 266.2 </w:t>
      </w:r>
      <w:r w:rsidRPr="0032784D">
        <w:rPr>
          <w:rFonts w:ascii="GHEA Grapalat" w:hAnsi="GHEA Grapalat" w:cs="Arial"/>
          <w:sz w:val="22"/>
          <w:szCs w:val="22"/>
        </w:rPr>
        <w:t>մլն</w:t>
      </w:r>
      <w:r w:rsidRPr="0032784D">
        <w:rPr>
          <w:rFonts w:ascii="GHEA Grapalat" w:hAnsi="GHEA Grapalat" w:cs="Sylfaen"/>
          <w:sz w:val="22"/>
          <w:szCs w:val="22"/>
          <w:lang w:val="et-EE"/>
        </w:rPr>
        <w:t xml:space="preserve"> </w:t>
      </w:r>
      <w:r w:rsidRPr="0032784D">
        <w:rPr>
          <w:rFonts w:ascii="GHEA Grapalat" w:hAnsi="GHEA Grapalat" w:cs="Arial"/>
          <w:sz w:val="22"/>
          <w:szCs w:val="22"/>
        </w:rPr>
        <w:t>դրամ</w:t>
      </w:r>
      <w:r w:rsidR="00AE3C69" w:rsidRPr="0032784D">
        <w:rPr>
          <w:rFonts w:ascii="GHEA Grapalat" w:hAnsi="GHEA Grapalat" w:cs="Arial"/>
          <w:sz w:val="22"/>
          <w:szCs w:val="22"/>
        </w:rPr>
        <w:t xml:space="preserve"> հավելավճարներ</w:t>
      </w:r>
      <w:r w:rsidRPr="0032784D">
        <w:rPr>
          <w:rFonts w:ascii="GHEA Grapalat" w:hAnsi="GHEA Grapalat" w:cs="Sylfaen"/>
          <w:sz w:val="22"/>
          <w:szCs w:val="22"/>
          <w:lang w:val="et-EE"/>
        </w:rPr>
        <w:t xml:space="preserve">` </w:t>
      </w:r>
      <w:r w:rsidRPr="0032784D">
        <w:rPr>
          <w:rFonts w:ascii="GHEA Grapalat" w:hAnsi="GHEA Grapalat" w:cs="Arial"/>
          <w:sz w:val="22"/>
          <w:szCs w:val="22"/>
        </w:rPr>
        <w:t>կազմելով</w:t>
      </w:r>
      <w:r w:rsidRPr="0032784D">
        <w:rPr>
          <w:rFonts w:ascii="GHEA Grapalat" w:hAnsi="GHEA Grapalat" w:cs="Sylfaen"/>
          <w:sz w:val="22"/>
          <w:szCs w:val="22"/>
          <w:lang w:val="et-EE"/>
        </w:rPr>
        <w:t xml:space="preserve"> </w:t>
      </w:r>
      <w:r w:rsidRPr="0032784D">
        <w:rPr>
          <w:rFonts w:ascii="GHEA Grapalat" w:hAnsi="GHEA Grapalat" w:cs="Arial"/>
          <w:sz w:val="22"/>
          <w:szCs w:val="22"/>
        </w:rPr>
        <w:t>ծրագրի</w:t>
      </w:r>
      <w:r w:rsidRPr="0032784D">
        <w:rPr>
          <w:rFonts w:ascii="GHEA Grapalat" w:hAnsi="GHEA Grapalat" w:cs="Sylfaen"/>
          <w:sz w:val="22"/>
          <w:szCs w:val="22"/>
          <w:lang w:val="et-EE"/>
        </w:rPr>
        <w:t xml:space="preserve"> 78.1%-</w:t>
      </w:r>
      <w:r w:rsidRPr="0032784D">
        <w:rPr>
          <w:rFonts w:ascii="GHEA Grapalat" w:hAnsi="GHEA Grapalat" w:cs="Arial"/>
          <w:sz w:val="22"/>
          <w:szCs w:val="22"/>
        </w:rPr>
        <w:t>ը</w:t>
      </w:r>
      <w:r w:rsidRPr="0032784D">
        <w:rPr>
          <w:rFonts w:ascii="GHEA Grapalat" w:hAnsi="GHEA Grapalat" w:cs="Sylfaen"/>
          <w:sz w:val="22"/>
          <w:szCs w:val="22"/>
          <w:lang w:val="et-EE"/>
        </w:rPr>
        <w:t xml:space="preserve">: </w:t>
      </w:r>
      <w:r w:rsidRPr="0032784D">
        <w:rPr>
          <w:rFonts w:ascii="GHEA Grapalat" w:hAnsi="GHEA Grapalat" w:cs="Arial"/>
          <w:sz w:val="22"/>
          <w:szCs w:val="22"/>
        </w:rPr>
        <w:t>Շեղումը</w:t>
      </w:r>
      <w:r w:rsidRPr="0032784D">
        <w:rPr>
          <w:rFonts w:ascii="GHEA Grapalat" w:hAnsi="GHEA Grapalat" w:cs="Sylfaen"/>
          <w:sz w:val="22"/>
          <w:szCs w:val="22"/>
          <w:lang w:val="et-EE"/>
        </w:rPr>
        <w:t xml:space="preserve"> </w:t>
      </w:r>
      <w:r w:rsidRPr="0032784D">
        <w:rPr>
          <w:rFonts w:ascii="GHEA Grapalat" w:hAnsi="GHEA Grapalat" w:cs="Arial"/>
          <w:sz w:val="22"/>
          <w:szCs w:val="22"/>
        </w:rPr>
        <w:t>հիմնականում</w:t>
      </w:r>
      <w:r w:rsidRPr="0032784D">
        <w:rPr>
          <w:rFonts w:ascii="GHEA Grapalat" w:hAnsi="GHEA Grapalat" w:cs="Sylfaen"/>
          <w:sz w:val="22"/>
          <w:szCs w:val="22"/>
          <w:lang w:val="et-EE"/>
        </w:rPr>
        <w:t xml:space="preserve"> </w:t>
      </w:r>
      <w:r w:rsidRPr="0032784D">
        <w:rPr>
          <w:rFonts w:ascii="GHEA Grapalat" w:hAnsi="GHEA Grapalat" w:cs="Arial"/>
          <w:sz w:val="22"/>
          <w:szCs w:val="22"/>
        </w:rPr>
        <w:t>պայմանավորված</w:t>
      </w:r>
      <w:r w:rsidRPr="0032784D">
        <w:rPr>
          <w:rFonts w:ascii="GHEA Grapalat" w:hAnsi="GHEA Grapalat" w:cs="Sylfaen"/>
          <w:sz w:val="22"/>
          <w:szCs w:val="22"/>
          <w:lang w:val="et-EE"/>
        </w:rPr>
        <w:t xml:space="preserve"> </w:t>
      </w:r>
      <w:r w:rsidRPr="0032784D">
        <w:rPr>
          <w:rFonts w:ascii="GHEA Grapalat" w:hAnsi="GHEA Grapalat" w:cs="Arial"/>
          <w:sz w:val="22"/>
          <w:szCs w:val="22"/>
        </w:rPr>
        <w:t>է</w:t>
      </w:r>
      <w:r w:rsidRPr="0032784D">
        <w:rPr>
          <w:rFonts w:ascii="GHEA Grapalat" w:hAnsi="GHEA Grapalat" w:cs="Sylfaen"/>
          <w:sz w:val="22"/>
          <w:szCs w:val="22"/>
          <w:lang w:val="et-EE"/>
        </w:rPr>
        <w:t xml:space="preserve"> </w:t>
      </w:r>
      <w:r w:rsidRPr="0032784D">
        <w:rPr>
          <w:rFonts w:ascii="GHEA Grapalat" w:hAnsi="GHEA Grapalat" w:cs="Arial"/>
          <w:sz w:val="22"/>
          <w:szCs w:val="22"/>
        </w:rPr>
        <w:t>նախատեսվածից</w:t>
      </w:r>
      <w:r w:rsidRPr="0032784D">
        <w:rPr>
          <w:rFonts w:ascii="GHEA Grapalat" w:hAnsi="GHEA Grapalat" w:cs="Sylfaen"/>
          <w:sz w:val="22"/>
          <w:szCs w:val="22"/>
          <w:lang w:val="et-EE"/>
        </w:rPr>
        <w:t xml:space="preserve"> </w:t>
      </w:r>
      <w:r w:rsidRPr="0032784D">
        <w:rPr>
          <w:rFonts w:ascii="GHEA Grapalat" w:hAnsi="GHEA Grapalat" w:cs="Arial"/>
          <w:sz w:val="22"/>
          <w:szCs w:val="22"/>
        </w:rPr>
        <w:t>պակաս</w:t>
      </w:r>
      <w:r w:rsidRPr="0032784D">
        <w:rPr>
          <w:rFonts w:ascii="GHEA Grapalat" w:hAnsi="GHEA Grapalat" w:cs="Sylfaen"/>
          <w:sz w:val="22"/>
          <w:szCs w:val="22"/>
          <w:lang w:val="et-EE"/>
        </w:rPr>
        <w:t xml:space="preserve"> </w:t>
      </w:r>
      <w:r w:rsidRPr="0032784D">
        <w:rPr>
          <w:rFonts w:ascii="GHEA Grapalat" w:hAnsi="GHEA Grapalat" w:cs="Arial"/>
          <w:sz w:val="22"/>
          <w:szCs w:val="22"/>
        </w:rPr>
        <w:t>ատեստավորված</w:t>
      </w:r>
      <w:r w:rsidRPr="0032784D">
        <w:rPr>
          <w:rFonts w:ascii="GHEA Grapalat" w:hAnsi="GHEA Grapalat" w:cs="Sylfaen"/>
          <w:sz w:val="22"/>
          <w:szCs w:val="22"/>
          <w:lang w:val="et-EE"/>
        </w:rPr>
        <w:t xml:space="preserve"> </w:t>
      </w:r>
      <w:r w:rsidRPr="0032784D">
        <w:rPr>
          <w:rFonts w:ascii="GHEA Grapalat" w:hAnsi="GHEA Grapalat" w:cs="Arial"/>
          <w:sz w:val="22"/>
          <w:szCs w:val="22"/>
        </w:rPr>
        <w:t>ուսուցիչների</w:t>
      </w:r>
      <w:r w:rsidRPr="0032784D">
        <w:rPr>
          <w:rFonts w:ascii="GHEA Grapalat" w:hAnsi="GHEA Grapalat" w:cs="Sylfaen"/>
          <w:sz w:val="22"/>
          <w:szCs w:val="22"/>
          <w:lang w:val="et-EE"/>
        </w:rPr>
        <w:t xml:space="preserve"> </w:t>
      </w:r>
      <w:r w:rsidRPr="0032784D">
        <w:rPr>
          <w:rFonts w:ascii="GHEA Grapalat" w:hAnsi="GHEA Grapalat" w:cs="Arial"/>
          <w:sz w:val="22"/>
          <w:szCs w:val="22"/>
        </w:rPr>
        <w:t>թվով</w:t>
      </w:r>
      <w:r w:rsidRPr="0032784D">
        <w:rPr>
          <w:rFonts w:ascii="GHEA Grapalat" w:hAnsi="GHEA Grapalat" w:cs="Sylfaen"/>
          <w:sz w:val="22"/>
          <w:szCs w:val="22"/>
          <w:lang w:val="et-EE"/>
        </w:rPr>
        <w:t xml:space="preserve">: 2019 </w:t>
      </w:r>
      <w:r w:rsidRPr="0032784D">
        <w:rPr>
          <w:rFonts w:ascii="GHEA Grapalat" w:hAnsi="GHEA Grapalat" w:cs="Arial"/>
          <w:sz w:val="22"/>
          <w:szCs w:val="22"/>
          <w:lang w:val="et-EE"/>
        </w:rPr>
        <w:t>թվականին</w:t>
      </w:r>
      <w:r w:rsidR="008C5349" w:rsidRPr="0032784D">
        <w:rPr>
          <w:rFonts w:ascii="GHEA Grapalat" w:hAnsi="GHEA Grapalat" w:cs="Arial"/>
          <w:sz w:val="22"/>
          <w:szCs w:val="22"/>
        </w:rPr>
        <w:t xml:space="preserve"> որակավորման</w:t>
      </w:r>
      <w:r w:rsidRPr="0032784D">
        <w:rPr>
          <w:rFonts w:ascii="GHEA Grapalat" w:hAnsi="GHEA Grapalat" w:cs="Sylfaen"/>
          <w:sz w:val="22"/>
          <w:szCs w:val="22"/>
          <w:lang w:val="et-EE"/>
        </w:rPr>
        <w:t xml:space="preserve"> </w:t>
      </w:r>
      <w:r w:rsidRPr="0032784D">
        <w:rPr>
          <w:rFonts w:ascii="GHEA Grapalat" w:hAnsi="GHEA Grapalat" w:cs="Arial"/>
          <w:sz w:val="22"/>
          <w:szCs w:val="22"/>
          <w:lang w:val="et-EE"/>
        </w:rPr>
        <w:t>տարակարգի</w:t>
      </w:r>
      <w:r w:rsidRPr="0032784D">
        <w:rPr>
          <w:rFonts w:ascii="GHEA Grapalat" w:hAnsi="GHEA Grapalat" w:cs="Sylfaen"/>
          <w:sz w:val="22"/>
          <w:szCs w:val="22"/>
          <w:lang w:val="et-EE"/>
        </w:rPr>
        <w:t xml:space="preserve"> </w:t>
      </w:r>
      <w:r w:rsidRPr="0032784D">
        <w:rPr>
          <w:rFonts w:ascii="GHEA Grapalat" w:hAnsi="GHEA Grapalat" w:cs="Arial"/>
          <w:sz w:val="22"/>
          <w:szCs w:val="22"/>
          <w:lang w:val="et-EE"/>
        </w:rPr>
        <w:t>համար</w:t>
      </w:r>
      <w:r w:rsidRPr="0032784D">
        <w:rPr>
          <w:rFonts w:ascii="GHEA Grapalat" w:hAnsi="GHEA Grapalat" w:cs="Sylfaen"/>
          <w:sz w:val="22"/>
          <w:szCs w:val="22"/>
          <w:lang w:val="et-EE"/>
        </w:rPr>
        <w:t xml:space="preserve"> </w:t>
      </w:r>
      <w:r w:rsidRPr="0032784D">
        <w:rPr>
          <w:rFonts w:ascii="GHEA Grapalat" w:hAnsi="GHEA Grapalat" w:cs="Arial"/>
          <w:sz w:val="22"/>
          <w:szCs w:val="22"/>
          <w:lang w:val="et-EE"/>
        </w:rPr>
        <w:t>հավելավճար</w:t>
      </w:r>
      <w:r w:rsidRPr="0032784D">
        <w:rPr>
          <w:rFonts w:ascii="GHEA Grapalat" w:hAnsi="GHEA Grapalat" w:cs="Sylfaen"/>
          <w:sz w:val="22"/>
          <w:szCs w:val="22"/>
          <w:lang w:val="et-EE"/>
        </w:rPr>
        <w:t xml:space="preserve"> </w:t>
      </w:r>
      <w:r w:rsidRPr="0032784D">
        <w:rPr>
          <w:rFonts w:ascii="GHEA Grapalat" w:hAnsi="GHEA Grapalat" w:cs="Arial"/>
          <w:sz w:val="22"/>
          <w:szCs w:val="22"/>
          <w:lang w:val="et-EE"/>
        </w:rPr>
        <w:t>է</w:t>
      </w:r>
      <w:r w:rsidRPr="0032784D">
        <w:rPr>
          <w:rFonts w:ascii="GHEA Grapalat" w:hAnsi="GHEA Grapalat" w:cs="Sylfaen"/>
          <w:sz w:val="22"/>
          <w:szCs w:val="22"/>
          <w:lang w:val="et-EE"/>
        </w:rPr>
        <w:t xml:space="preserve"> </w:t>
      </w:r>
      <w:r w:rsidRPr="0032784D">
        <w:rPr>
          <w:rFonts w:ascii="GHEA Grapalat" w:hAnsi="GHEA Grapalat" w:cs="Arial"/>
          <w:sz w:val="22"/>
          <w:szCs w:val="22"/>
          <w:lang w:val="et-EE"/>
        </w:rPr>
        <w:t>ստացել</w:t>
      </w:r>
      <w:r w:rsidRPr="0032784D">
        <w:rPr>
          <w:rFonts w:ascii="GHEA Grapalat" w:hAnsi="GHEA Grapalat" w:cs="Sylfaen"/>
          <w:sz w:val="22"/>
          <w:szCs w:val="22"/>
          <w:lang w:val="et-EE"/>
        </w:rPr>
        <w:t xml:space="preserve"> 1733 </w:t>
      </w:r>
      <w:r w:rsidRPr="0032784D">
        <w:rPr>
          <w:rFonts w:ascii="GHEA Grapalat" w:hAnsi="GHEA Grapalat" w:cs="Arial"/>
          <w:sz w:val="22"/>
          <w:szCs w:val="22"/>
          <w:lang w:val="et-EE"/>
        </w:rPr>
        <w:t>ուսուցիչ՝ նախատեսված</w:t>
      </w:r>
      <w:r w:rsidRPr="0032784D">
        <w:rPr>
          <w:rFonts w:ascii="GHEA Grapalat" w:hAnsi="GHEA Grapalat" w:cs="Sylfaen"/>
          <w:sz w:val="22"/>
          <w:szCs w:val="22"/>
          <w:lang w:val="et-EE"/>
        </w:rPr>
        <w:t xml:space="preserve"> 2564-</w:t>
      </w:r>
      <w:r w:rsidRPr="0032784D">
        <w:rPr>
          <w:rFonts w:ascii="GHEA Grapalat" w:hAnsi="GHEA Grapalat" w:cs="Arial"/>
          <w:sz w:val="22"/>
          <w:szCs w:val="22"/>
          <w:lang w:val="et-EE"/>
        </w:rPr>
        <w:t>ի</w:t>
      </w:r>
      <w:r w:rsidRPr="0032784D">
        <w:rPr>
          <w:rFonts w:ascii="GHEA Grapalat" w:hAnsi="GHEA Grapalat" w:cs="Sylfaen"/>
          <w:sz w:val="22"/>
          <w:szCs w:val="22"/>
          <w:lang w:val="et-EE"/>
        </w:rPr>
        <w:t xml:space="preserve"> </w:t>
      </w:r>
      <w:r w:rsidRPr="0032784D">
        <w:rPr>
          <w:rFonts w:ascii="GHEA Grapalat" w:hAnsi="GHEA Grapalat" w:cs="Arial"/>
          <w:sz w:val="22"/>
          <w:szCs w:val="22"/>
          <w:lang w:val="et-EE"/>
        </w:rPr>
        <w:t>դիմաց</w:t>
      </w:r>
      <w:r w:rsidRPr="0032784D">
        <w:rPr>
          <w:rFonts w:ascii="GHEA Grapalat" w:hAnsi="GHEA Grapalat" w:cs="Sylfaen"/>
          <w:sz w:val="22"/>
          <w:szCs w:val="22"/>
          <w:lang w:val="et-EE"/>
        </w:rPr>
        <w:t>:</w:t>
      </w:r>
    </w:p>
    <w:p w:rsidR="005E1310" w:rsidRPr="0032784D" w:rsidRDefault="005E1310" w:rsidP="005E1310">
      <w:pPr>
        <w:tabs>
          <w:tab w:val="left" w:pos="9639"/>
        </w:tabs>
        <w:spacing w:line="360" w:lineRule="auto"/>
        <w:ind w:firstLine="561"/>
        <w:jc w:val="both"/>
        <w:rPr>
          <w:rFonts w:ascii="GHEA Grapalat" w:hAnsi="GHEA Grapalat" w:cs="Arial"/>
          <w:sz w:val="22"/>
          <w:szCs w:val="22"/>
        </w:rPr>
      </w:pPr>
      <w:r w:rsidRPr="0032784D">
        <w:rPr>
          <w:rFonts w:ascii="GHEA Grapalat" w:hAnsi="GHEA Grapalat" w:cs="Sylfaen"/>
          <w:sz w:val="22"/>
          <w:szCs w:val="22"/>
        </w:rPr>
        <w:t>201</w:t>
      </w:r>
      <w:r w:rsidRPr="0032784D">
        <w:rPr>
          <w:rFonts w:ascii="GHEA Grapalat" w:hAnsi="GHEA Grapalat" w:cs="Arial"/>
          <w:sz w:val="22"/>
          <w:szCs w:val="22"/>
        </w:rPr>
        <w:t>9</w:t>
      </w:r>
      <w:r w:rsidRPr="0032784D">
        <w:rPr>
          <w:rFonts w:ascii="GHEA Grapalat" w:hAnsi="GHEA Grapalat" w:cs="Sylfaen"/>
          <w:sz w:val="22"/>
          <w:szCs w:val="22"/>
        </w:rPr>
        <w:t xml:space="preserve"> </w:t>
      </w:r>
      <w:r w:rsidRPr="0032784D">
        <w:rPr>
          <w:rFonts w:ascii="GHEA Grapalat" w:hAnsi="GHEA Grapalat" w:cs="Arial"/>
          <w:sz w:val="22"/>
          <w:szCs w:val="22"/>
        </w:rPr>
        <w:t>թվականին հիմնական և</w:t>
      </w:r>
      <w:r w:rsidRPr="0032784D">
        <w:rPr>
          <w:rFonts w:ascii="GHEA Grapalat" w:hAnsi="GHEA Grapalat" w:cs="Arial"/>
          <w:noProof w:val="0"/>
          <w:sz w:val="22"/>
          <w:szCs w:val="22"/>
        </w:rPr>
        <w:t xml:space="preserve"> միջնակարգ ընդհանուր կրթության մակարդակ</w:t>
      </w:r>
      <w:r w:rsidR="008C5349" w:rsidRPr="0032784D">
        <w:rPr>
          <w:rFonts w:ascii="GHEA Grapalat" w:hAnsi="GHEA Grapalat" w:cs="Arial"/>
          <w:noProof w:val="0"/>
          <w:sz w:val="22"/>
          <w:szCs w:val="22"/>
        </w:rPr>
        <w:t>ներ</w:t>
      </w:r>
      <w:r w:rsidRPr="0032784D">
        <w:rPr>
          <w:rFonts w:ascii="GHEA Grapalat" w:hAnsi="GHEA Grapalat" w:cs="Arial"/>
          <w:noProof w:val="0"/>
          <w:sz w:val="22"/>
          <w:szCs w:val="22"/>
        </w:rPr>
        <w:t xml:space="preserve">ում </w:t>
      </w:r>
      <w:r w:rsidRPr="0032784D">
        <w:rPr>
          <w:rFonts w:ascii="GHEA Grapalat" w:hAnsi="GHEA Grapalat" w:cs="Arial"/>
          <w:sz w:val="22"/>
          <w:szCs w:val="22"/>
        </w:rPr>
        <w:t>մասնագիտացված հանրակրթական ուսումնական հաստատությունների երեխաների կրթաթոշակների</w:t>
      </w:r>
      <w:r w:rsidRPr="0032784D">
        <w:rPr>
          <w:rFonts w:ascii="GHEA Grapalat" w:hAnsi="GHEA Grapalat" w:cs="Sylfaen"/>
          <w:sz w:val="22"/>
          <w:szCs w:val="22"/>
          <w:lang w:val="af-ZA"/>
        </w:rPr>
        <w:t xml:space="preserve"> </w:t>
      </w:r>
      <w:r w:rsidR="00434A27" w:rsidRPr="0032784D">
        <w:rPr>
          <w:rFonts w:ascii="GHEA Grapalat" w:hAnsi="GHEA Grapalat" w:cs="Arial"/>
          <w:sz w:val="22"/>
          <w:szCs w:val="22"/>
        </w:rPr>
        <w:t>վճարմանը տրամադրվել է համապատասխանաբար</w:t>
      </w:r>
      <w:r w:rsidRPr="0032784D">
        <w:rPr>
          <w:rFonts w:ascii="GHEA Grapalat" w:hAnsi="GHEA Grapalat" w:cs="Times Armenian"/>
          <w:sz w:val="22"/>
          <w:szCs w:val="22"/>
        </w:rPr>
        <w:t xml:space="preserve"> 2.2 </w:t>
      </w:r>
      <w:r w:rsidRPr="0032784D">
        <w:rPr>
          <w:rFonts w:ascii="GHEA Grapalat" w:hAnsi="GHEA Grapalat" w:cs="Arial"/>
          <w:sz w:val="22"/>
          <w:szCs w:val="22"/>
        </w:rPr>
        <w:t>մլն</w:t>
      </w:r>
      <w:r w:rsidRPr="0032784D">
        <w:rPr>
          <w:rFonts w:ascii="GHEA Grapalat" w:hAnsi="GHEA Grapalat" w:cs="Times Armenian"/>
          <w:sz w:val="22"/>
          <w:szCs w:val="22"/>
        </w:rPr>
        <w:t xml:space="preserve"> </w:t>
      </w:r>
      <w:r w:rsidRPr="0032784D">
        <w:rPr>
          <w:rFonts w:ascii="GHEA Grapalat" w:hAnsi="GHEA Grapalat" w:cs="Arial"/>
          <w:sz w:val="22"/>
          <w:szCs w:val="22"/>
        </w:rPr>
        <w:t>դրամ</w:t>
      </w:r>
      <w:r w:rsidR="00434A27" w:rsidRPr="0032784D">
        <w:rPr>
          <w:rFonts w:ascii="GHEA Grapalat" w:hAnsi="GHEA Grapalat" w:cs="Arial"/>
          <w:sz w:val="22"/>
          <w:szCs w:val="22"/>
        </w:rPr>
        <w:t xml:space="preserve"> և</w:t>
      </w:r>
      <w:r w:rsidRPr="0032784D">
        <w:rPr>
          <w:rFonts w:ascii="GHEA Grapalat" w:hAnsi="GHEA Grapalat" w:cs="Times Armenian"/>
          <w:sz w:val="22"/>
          <w:szCs w:val="22"/>
        </w:rPr>
        <w:t xml:space="preserve"> 15.7</w:t>
      </w:r>
      <w:r w:rsidRPr="0032784D">
        <w:rPr>
          <w:rFonts w:ascii="Courier New" w:hAnsi="Courier New" w:cs="Courier New"/>
          <w:sz w:val="22"/>
          <w:szCs w:val="22"/>
        </w:rPr>
        <w:t> </w:t>
      </w:r>
      <w:r w:rsidRPr="0032784D">
        <w:rPr>
          <w:rFonts w:ascii="GHEA Grapalat" w:hAnsi="GHEA Grapalat" w:cs="Arial"/>
          <w:sz w:val="22"/>
          <w:szCs w:val="22"/>
        </w:rPr>
        <w:t>մլրդ</w:t>
      </w:r>
      <w:r w:rsidRPr="0032784D">
        <w:rPr>
          <w:rFonts w:ascii="GHEA Grapalat" w:hAnsi="GHEA Grapalat" w:cs="Times Armenian"/>
          <w:sz w:val="22"/>
          <w:szCs w:val="22"/>
        </w:rPr>
        <w:t xml:space="preserve"> </w:t>
      </w:r>
      <w:r w:rsidRPr="0032784D">
        <w:rPr>
          <w:rFonts w:ascii="GHEA Grapalat" w:hAnsi="GHEA Grapalat" w:cs="Arial"/>
          <w:sz w:val="22"/>
          <w:szCs w:val="22"/>
        </w:rPr>
        <w:lastRenderedPageBreak/>
        <w:t>դրամ</w:t>
      </w:r>
      <w:r w:rsidR="008C5349" w:rsidRPr="0032784D">
        <w:rPr>
          <w:rFonts w:ascii="GHEA Grapalat" w:hAnsi="GHEA Grapalat" w:cs="Arial"/>
          <w:sz w:val="22"/>
          <w:szCs w:val="22"/>
        </w:rPr>
        <w:t>, որոնք կատարվել են համապատասխանաբար 67.6</w:t>
      </w:r>
      <w:r w:rsidR="008C5349" w:rsidRPr="0032784D">
        <w:rPr>
          <w:rFonts w:ascii="GHEA Grapalat" w:hAnsi="GHEA Grapalat" w:cs="Sylfaen"/>
          <w:sz w:val="22"/>
          <w:szCs w:val="22"/>
          <w:lang w:val="af-ZA"/>
        </w:rPr>
        <w:t>%-</w:t>
      </w:r>
      <w:r w:rsidR="008C5349" w:rsidRPr="0032784D">
        <w:rPr>
          <w:rFonts w:ascii="GHEA Grapalat" w:hAnsi="GHEA Grapalat" w:cs="Sylfaen"/>
          <w:sz w:val="22"/>
          <w:szCs w:val="22"/>
        </w:rPr>
        <w:t>ով</w:t>
      </w:r>
      <w:r w:rsidR="008C5349" w:rsidRPr="0032784D">
        <w:rPr>
          <w:rFonts w:ascii="GHEA Grapalat" w:hAnsi="GHEA Grapalat" w:cs="Arial"/>
          <w:sz w:val="22"/>
          <w:szCs w:val="22"/>
        </w:rPr>
        <w:t xml:space="preserve"> և 87.1</w:t>
      </w:r>
      <w:r w:rsidR="008C5349" w:rsidRPr="0032784D">
        <w:rPr>
          <w:rFonts w:ascii="GHEA Grapalat" w:hAnsi="GHEA Grapalat" w:cs="Sylfaen"/>
          <w:sz w:val="22"/>
          <w:szCs w:val="22"/>
          <w:lang w:val="af-ZA"/>
        </w:rPr>
        <w:t>%-</w:t>
      </w:r>
      <w:r w:rsidR="008C5349" w:rsidRPr="0032784D">
        <w:rPr>
          <w:rFonts w:ascii="GHEA Grapalat" w:hAnsi="GHEA Grapalat" w:cs="Sylfaen"/>
          <w:sz w:val="22"/>
          <w:szCs w:val="22"/>
        </w:rPr>
        <w:t>ով</w:t>
      </w:r>
      <w:r w:rsidRPr="0032784D">
        <w:rPr>
          <w:rFonts w:ascii="GHEA Grapalat" w:hAnsi="GHEA Grapalat" w:cs="Times Armenian"/>
          <w:sz w:val="22"/>
          <w:szCs w:val="22"/>
        </w:rPr>
        <w:t>:</w:t>
      </w:r>
      <w:r w:rsidRPr="0032784D">
        <w:rPr>
          <w:rFonts w:ascii="GHEA Grapalat" w:hAnsi="GHEA Grapalat" w:cs="Arial LatArm"/>
          <w:sz w:val="22"/>
          <w:szCs w:val="22"/>
          <w:lang w:val="pt-BR"/>
        </w:rPr>
        <w:t xml:space="preserve"> </w:t>
      </w:r>
      <w:r w:rsidRPr="0032784D">
        <w:rPr>
          <w:rFonts w:ascii="GHEA Grapalat" w:hAnsi="GHEA Grapalat" w:cs="Arial"/>
          <w:sz w:val="22"/>
          <w:szCs w:val="22"/>
          <w:lang w:val="pt-BR"/>
        </w:rPr>
        <w:t>Կատարողականը</w:t>
      </w:r>
      <w:r w:rsidRPr="0032784D">
        <w:rPr>
          <w:rFonts w:ascii="GHEA Grapalat" w:hAnsi="GHEA Grapalat" w:cs="Arial"/>
          <w:sz w:val="22"/>
          <w:szCs w:val="22"/>
        </w:rPr>
        <w:t xml:space="preserve"> պայմանավորված է </w:t>
      </w:r>
      <w:r w:rsidR="00434A27" w:rsidRPr="0032784D">
        <w:rPr>
          <w:rFonts w:ascii="GHEA Grapalat" w:hAnsi="GHEA Grapalat" w:cs="Arial"/>
          <w:sz w:val="22"/>
          <w:szCs w:val="22"/>
        </w:rPr>
        <w:t>կրթաթոշակ ստանալու պայմաններին բավարարող</w:t>
      </w:r>
      <w:r w:rsidRPr="0032784D">
        <w:rPr>
          <w:rFonts w:ascii="GHEA Grapalat" w:hAnsi="GHEA Grapalat" w:cs="Arial"/>
          <w:sz w:val="22"/>
          <w:szCs w:val="22"/>
        </w:rPr>
        <w:t xml:space="preserve"> երեխաների </w:t>
      </w:r>
      <w:r w:rsidR="00434A27" w:rsidRPr="0032784D">
        <w:rPr>
          <w:rFonts w:ascii="GHEA Grapalat" w:hAnsi="GHEA Grapalat" w:cs="Arial"/>
          <w:sz w:val="22"/>
          <w:szCs w:val="22"/>
        </w:rPr>
        <w:t>փաստացի թվով</w:t>
      </w:r>
      <w:r w:rsidRPr="0032784D">
        <w:rPr>
          <w:rFonts w:ascii="GHEA Grapalat" w:hAnsi="GHEA Grapalat" w:cs="Arial"/>
          <w:sz w:val="22"/>
          <w:szCs w:val="22"/>
        </w:rPr>
        <w:t>:</w:t>
      </w:r>
      <w:r w:rsidRPr="0032784D">
        <w:rPr>
          <w:rFonts w:ascii="GHEA Grapalat" w:hAnsi="GHEA Grapalat" w:cs="Times Armenian"/>
          <w:sz w:val="22"/>
          <w:szCs w:val="22"/>
        </w:rPr>
        <w:t xml:space="preserve"> 2019 </w:t>
      </w:r>
      <w:r w:rsidRPr="0032784D">
        <w:rPr>
          <w:rFonts w:ascii="GHEA Grapalat" w:hAnsi="GHEA Grapalat" w:cs="Arial"/>
          <w:sz w:val="22"/>
          <w:szCs w:val="22"/>
        </w:rPr>
        <w:t>թվականին</w:t>
      </w:r>
      <w:r w:rsidRPr="0032784D">
        <w:rPr>
          <w:rFonts w:ascii="GHEA Grapalat" w:hAnsi="GHEA Grapalat" w:cs="Times Armenian"/>
          <w:sz w:val="22"/>
          <w:szCs w:val="22"/>
        </w:rPr>
        <w:t xml:space="preserve"> </w:t>
      </w:r>
      <w:r w:rsidRPr="0032784D">
        <w:rPr>
          <w:rFonts w:ascii="GHEA Grapalat" w:hAnsi="GHEA Grapalat" w:cs="Arial"/>
          <w:sz w:val="22"/>
          <w:szCs w:val="22"/>
          <w:lang w:val="af-ZA"/>
        </w:rPr>
        <w:t>հիմնական ընդհանուր կրթության մակարդակում</w:t>
      </w:r>
      <w:r w:rsidRPr="0032784D">
        <w:rPr>
          <w:rFonts w:ascii="GHEA Grapalat" w:hAnsi="GHEA Grapalat" w:cs="Arial"/>
          <w:sz w:val="22"/>
          <w:szCs w:val="22"/>
        </w:rPr>
        <w:t xml:space="preserve"> կրթաթոշակ ստացողների միջին</w:t>
      </w:r>
      <w:r w:rsidRPr="0032784D">
        <w:rPr>
          <w:rFonts w:ascii="GHEA Grapalat" w:hAnsi="GHEA Grapalat" w:cs="Times Armenian"/>
          <w:sz w:val="22"/>
          <w:szCs w:val="22"/>
        </w:rPr>
        <w:t xml:space="preserve"> </w:t>
      </w:r>
      <w:r w:rsidRPr="0032784D">
        <w:rPr>
          <w:rFonts w:ascii="GHEA Grapalat" w:hAnsi="GHEA Grapalat" w:cs="Arial"/>
          <w:sz w:val="22"/>
          <w:szCs w:val="22"/>
        </w:rPr>
        <w:t>տարեկան</w:t>
      </w:r>
      <w:r w:rsidRPr="0032784D">
        <w:rPr>
          <w:rFonts w:ascii="GHEA Grapalat" w:hAnsi="GHEA Grapalat" w:cs="Times Armenian"/>
          <w:sz w:val="22"/>
          <w:szCs w:val="22"/>
        </w:rPr>
        <w:t xml:space="preserve"> </w:t>
      </w:r>
      <w:r w:rsidRPr="0032784D">
        <w:rPr>
          <w:rFonts w:ascii="GHEA Grapalat" w:hAnsi="GHEA Grapalat" w:cs="Arial"/>
          <w:sz w:val="22"/>
          <w:szCs w:val="22"/>
        </w:rPr>
        <w:t>թիվը</w:t>
      </w:r>
      <w:r w:rsidRPr="0032784D">
        <w:rPr>
          <w:rFonts w:ascii="GHEA Grapalat" w:hAnsi="GHEA Grapalat" w:cs="Times Armenian"/>
          <w:sz w:val="22"/>
          <w:szCs w:val="22"/>
        </w:rPr>
        <w:t xml:space="preserve"> </w:t>
      </w:r>
      <w:r w:rsidRPr="0032784D">
        <w:rPr>
          <w:rFonts w:ascii="GHEA Grapalat" w:hAnsi="GHEA Grapalat" w:cs="Arial"/>
          <w:sz w:val="22"/>
          <w:szCs w:val="22"/>
        </w:rPr>
        <w:t>կազմել</w:t>
      </w:r>
      <w:r w:rsidRPr="0032784D">
        <w:rPr>
          <w:rFonts w:ascii="GHEA Grapalat" w:hAnsi="GHEA Grapalat" w:cs="Times Armenian"/>
          <w:sz w:val="22"/>
          <w:szCs w:val="22"/>
        </w:rPr>
        <w:t xml:space="preserve"> </w:t>
      </w:r>
      <w:r w:rsidRPr="0032784D">
        <w:rPr>
          <w:rFonts w:ascii="GHEA Grapalat" w:hAnsi="GHEA Grapalat" w:cs="Arial"/>
          <w:sz w:val="22"/>
          <w:szCs w:val="22"/>
        </w:rPr>
        <w:t>է</w:t>
      </w:r>
      <w:r w:rsidRPr="0032784D">
        <w:rPr>
          <w:rFonts w:ascii="GHEA Grapalat" w:hAnsi="GHEA Grapalat" w:cs="Times Armenian"/>
          <w:sz w:val="22"/>
          <w:szCs w:val="22"/>
        </w:rPr>
        <w:t xml:space="preserve"> </w:t>
      </w:r>
      <w:r w:rsidRPr="0032784D">
        <w:rPr>
          <w:rFonts w:ascii="GHEA Grapalat" w:hAnsi="GHEA Grapalat" w:cs="Arial LatArm"/>
          <w:sz w:val="22"/>
          <w:szCs w:val="22"/>
          <w:lang w:val="pt-BR"/>
        </w:rPr>
        <w:t>57</w:t>
      </w:r>
      <w:r w:rsidRPr="0032784D">
        <w:rPr>
          <w:rFonts w:ascii="GHEA Grapalat" w:hAnsi="GHEA Grapalat" w:cs="Arial"/>
          <w:sz w:val="22"/>
          <w:szCs w:val="22"/>
        </w:rPr>
        <w:t>՝</w:t>
      </w:r>
      <w:r w:rsidRPr="0032784D">
        <w:rPr>
          <w:rFonts w:ascii="GHEA Grapalat" w:hAnsi="GHEA Grapalat" w:cs="Times Armenian"/>
          <w:sz w:val="22"/>
          <w:szCs w:val="22"/>
        </w:rPr>
        <w:t xml:space="preserve"> </w:t>
      </w:r>
      <w:r w:rsidRPr="0032784D">
        <w:rPr>
          <w:rFonts w:ascii="GHEA Grapalat" w:hAnsi="GHEA Grapalat" w:cs="Arial"/>
          <w:sz w:val="22"/>
          <w:szCs w:val="22"/>
        </w:rPr>
        <w:t>կանխատեսված</w:t>
      </w:r>
      <w:r w:rsidRPr="0032784D">
        <w:rPr>
          <w:rFonts w:ascii="GHEA Grapalat" w:hAnsi="GHEA Grapalat" w:cs="Times Armenian"/>
          <w:sz w:val="22"/>
          <w:szCs w:val="22"/>
        </w:rPr>
        <w:t xml:space="preserve"> 72-</w:t>
      </w:r>
      <w:r w:rsidRPr="0032784D">
        <w:rPr>
          <w:rFonts w:ascii="GHEA Grapalat" w:hAnsi="GHEA Grapalat" w:cs="Arial"/>
          <w:sz w:val="22"/>
          <w:szCs w:val="22"/>
        </w:rPr>
        <w:t>ի</w:t>
      </w:r>
      <w:r w:rsidRPr="0032784D">
        <w:rPr>
          <w:rFonts w:ascii="GHEA Grapalat" w:hAnsi="GHEA Grapalat" w:cs="Times Armenian"/>
          <w:sz w:val="22"/>
          <w:szCs w:val="22"/>
        </w:rPr>
        <w:t xml:space="preserve"> </w:t>
      </w:r>
      <w:r w:rsidRPr="0032784D">
        <w:rPr>
          <w:rFonts w:ascii="GHEA Grapalat" w:hAnsi="GHEA Grapalat" w:cs="Arial"/>
          <w:sz w:val="22"/>
          <w:szCs w:val="22"/>
        </w:rPr>
        <w:t xml:space="preserve">դիմաց, իսկ </w:t>
      </w:r>
      <w:r w:rsidRPr="0032784D">
        <w:rPr>
          <w:rFonts w:ascii="GHEA Grapalat" w:hAnsi="GHEA Grapalat" w:cs="Arial"/>
          <w:sz w:val="22"/>
          <w:szCs w:val="22"/>
          <w:lang w:val="af-ZA"/>
        </w:rPr>
        <w:t>միջնակարգ ընդհանուր կրթության մակարդակում</w:t>
      </w:r>
      <w:r w:rsidRPr="0032784D">
        <w:rPr>
          <w:rFonts w:ascii="GHEA Grapalat" w:hAnsi="GHEA Grapalat" w:cs="Arial"/>
          <w:sz w:val="22"/>
          <w:szCs w:val="22"/>
        </w:rPr>
        <w:t xml:space="preserve"> կրթաթոշակ ստացողների միջին</w:t>
      </w:r>
      <w:r w:rsidRPr="0032784D">
        <w:rPr>
          <w:rFonts w:ascii="GHEA Grapalat" w:hAnsi="GHEA Grapalat" w:cs="Times Armenian"/>
          <w:sz w:val="22"/>
          <w:szCs w:val="22"/>
        </w:rPr>
        <w:t xml:space="preserve"> </w:t>
      </w:r>
      <w:r w:rsidRPr="0032784D">
        <w:rPr>
          <w:rFonts w:ascii="GHEA Grapalat" w:hAnsi="GHEA Grapalat" w:cs="Arial"/>
          <w:sz w:val="22"/>
          <w:szCs w:val="22"/>
        </w:rPr>
        <w:t>տարեկան</w:t>
      </w:r>
      <w:r w:rsidRPr="0032784D">
        <w:rPr>
          <w:rFonts w:ascii="GHEA Grapalat" w:hAnsi="GHEA Grapalat" w:cs="Times Armenian"/>
          <w:sz w:val="22"/>
          <w:szCs w:val="22"/>
        </w:rPr>
        <w:t xml:space="preserve"> </w:t>
      </w:r>
      <w:r w:rsidRPr="0032784D">
        <w:rPr>
          <w:rFonts w:ascii="GHEA Grapalat" w:hAnsi="GHEA Grapalat" w:cs="Arial"/>
          <w:sz w:val="22"/>
          <w:szCs w:val="22"/>
        </w:rPr>
        <w:t>թիվը</w:t>
      </w:r>
      <w:r w:rsidRPr="0032784D">
        <w:rPr>
          <w:rFonts w:ascii="GHEA Grapalat" w:hAnsi="GHEA Grapalat" w:cs="Times Armenian"/>
          <w:sz w:val="22"/>
          <w:szCs w:val="22"/>
        </w:rPr>
        <w:t xml:space="preserve"> </w:t>
      </w:r>
      <w:r w:rsidRPr="0032784D">
        <w:rPr>
          <w:rFonts w:ascii="GHEA Grapalat" w:hAnsi="GHEA Grapalat" w:cs="Arial"/>
          <w:sz w:val="22"/>
          <w:szCs w:val="22"/>
        </w:rPr>
        <w:t>կազմել</w:t>
      </w:r>
      <w:r w:rsidRPr="0032784D">
        <w:rPr>
          <w:rFonts w:ascii="GHEA Grapalat" w:hAnsi="GHEA Grapalat" w:cs="Times Armenian"/>
          <w:sz w:val="22"/>
          <w:szCs w:val="22"/>
        </w:rPr>
        <w:t xml:space="preserve"> </w:t>
      </w:r>
      <w:r w:rsidRPr="0032784D">
        <w:rPr>
          <w:rFonts w:ascii="GHEA Grapalat" w:hAnsi="GHEA Grapalat" w:cs="Arial"/>
          <w:sz w:val="22"/>
          <w:szCs w:val="22"/>
        </w:rPr>
        <w:t>է</w:t>
      </w:r>
      <w:r w:rsidRPr="0032784D">
        <w:rPr>
          <w:rFonts w:ascii="GHEA Grapalat" w:hAnsi="GHEA Grapalat" w:cs="Times Armenian"/>
          <w:sz w:val="22"/>
          <w:szCs w:val="22"/>
        </w:rPr>
        <w:t xml:space="preserve"> </w:t>
      </w:r>
      <w:r w:rsidRPr="0032784D">
        <w:rPr>
          <w:rFonts w:ascii="GHEA Grapalat" w:hAnsi="GHEA Grapalat" w:cs="Arial LatArm"/>
          <w:sz w:val="22"/>
          <w:szCs w:val="22"/>
          <w:lang w:val="pt-BR"/>
        </w:rPr>
        <w:t>311</w:t>
      </w:r>
      <w:r w:rsidRPr="0032784D">
        <w:rPr>
          <w:rFonts w:ascii="GHEA Grapalat" w:hAnsi="GHEA Grapalat" w:cs="Arial"/>
          <w:sz w:val="22"/>
          <w:szCs w:val="22"/>
        </w:rPr>
        <w:t>՝</w:t>
      </w:r>
      <w:r w:rsidRPr="0032784D">
        <w:rPr>
          <w:rFonts w:ascii="GHEA Grapalat" w:hAnsi="GHEA Grapalat" w:cs="Times Armenian"/>
          <w:sz w:val="22"/>
          <w:szCs w:val="22"/>
        </w:rPr>
        <w:t xml:space="preserve"> </w:t>
      </w:r>
      <w:r w:rsidRPr="0032784D">
        <w:rPr>
          <w:rFonts w:ascii="GHEA Grapalat" w:hAnsi="GHEA Grapalat" w:cs="Arial"/>
          <w:sz w:val="22"/>
          <w:szCs w:val="22"/>
        </w:rPr>
        <w:t>կանխատեսված</w:t>
      </w:r>
      <w:r w:rsidRPr="0032784D">
        <w:rPr>
          <w:rFonts w:ascii="GHEA Grapalat" w:hAnsi="GHEA Grapalat" w:cs="Times Armenian"/>
          <w:sz w:val="22"/>
          <w:szCs w:val="22"/>
        </w:rPr>
        <w:t xml:space="preserve"> 366-</w:t>
      </w:r>
      <w:r w:rsidRPr="0032784D">
        <w:rPr>
          <w:rFonts w:ascii="GHEA Grapalat" w:hAnsi="GHEA Grapalat" w:cs="Arial"/>
          <w:sz w:val="22"/>
          <w:szCs w:val="22"/>
        </w:rPr>
        <w:t>ի</w:t>
      </w:r>
      <w:r w:rsidRPr="0032784D">
        <w:rPr>
          <w:rFonts w:ascii="GHEA Grapalat" w:hAnsi="GHEA Grapalat" w:cs="Times Armenian"/>
          <w:sz w:val="22"/>
          <w:szCs w:val="22"/>
        </w:rPr>
        <w:t xml:space="preserve"> </w:t>
      </w:r>
      <w:r w:rsidRPr="0032784D">
        <w:rPr>
          <w:rFonts w:ascii="GHEA Grapalat" w:hAnsi="GHEA Grapalat" w:cs="Arial"/>
          <w:sz w:val="22"/>
          <w:szCs w:val="22"/>
        </w:rPr>
        <w:t>դիմաց</w:t>
      </w:r>
      <w:r w:rsidRPr="0032784D">
        <w:rPr>
          <w:rFonts w:ascii="GHEA Grapalat" w:hAnsi="GHEA Grapalat" w:cs="Times Armenian"/>
          <w:sz w:val="22"/>
          <w:szCs w:val="22"/>
        </w:rPr>
        <w:t>:</w:t>
      </w:r>
    </w:p>
    <w:p w:rsidR="005E1310" w:rsidRPr="0032784D" w:rsidRDefault="005E1310" w:rsidP="005E1310">
      <w:pPr>
        <w:spacing w:line="360" w:lineRule="auto"/>
        <w:ind w:firstLine="561"/>
        <w:jc w:val="both"/>
        <w:rPr>
          <w:rFonts w:ascii="GHEA Grapalat" w:hAnsi="GHEA Grapalat" w:cs="Arial"/>
          <w:sz w:val="22"/>
          <w:szCs w:val="22"/>
        </w:rPr>
      </w:pPr>
      <w:r w:rsidRPr="0032784D">
        <w:rPr>
          <w:rFonts w:ascii="GHEA Grapalat" w:hAnsi="GHEA Grapalat" w:cs="Arial"/>
          <w:sz w:val="22"/>
          <w:szCs w:val="22"/>
        </w:rPr>
        <w:t>Ուսումնական</w:t>
      </w:r>
      <w:r w:rsidRPr="0032784D">
        <w:rPr>
          <w:rFonts w:ascii="GHEA Grapalat" w:hAnsi="GHEA Grapalat" w:cs="Sylfaen"/>
          <w:sz w:val="22"/>
          <w:szCs w:val="22"/>
          <w:lang w:val="et-EE"/>
        </w:rPr>
        <w:t xml:space="preserve"> </w:t>
      </w:r>
      <w:r w:rsidRPr="0032784D">
        <w:rPr>
          <w:rFonts w:ascii="GHEA Grapalat" w:hAnsi="GHEA Grapalat" w:cs="Arial"/>
          <w:sz w:val="22"/>
          <w:szCs w:val="22"/>
        </w:rPr>
        <w:t>հաստատություններում</w:t>
      </w:r>
      <w:r w:rsidRPr="0032784D">
        <w:rPr>
          <w:rFonts w:ascii="GHEA Grapalat" w:hAnsi="GHEA Grapalat" w:cs="Sylfaen"/>
          <w:sz w:val="22"/>
          <w:szCs w:val="22"/>
          <w:lang w:val="et-EE"/>
        </w:rPr>
        <w:t xml:space="preserve"> </w:t>
      </w:r>
      <w:r w:rsidRPr="0032784D">
        <w:rPr>
          <w:rFonts w:ascii="GHEA Grapalat" w:hAnsi="GHEA Grapalat" w:cs="Arial"/>
          <w:sz w:val="22"/>
          <w:szCs w:val="22"/>
        </w:rPr>
        <w:t>ներդր</w:t>
      </w:r>
      <w:r w:rsidR="00434A27" w:rsidRPr="0032784D">
        <w:rPr>
          <w:rFonts w:ascii="GHEA Grapalat" w:hAnsi="GHEA Grapalat" w:cs="Arial"/>
          <w:sz w:val="22"/>
          <w:szCs w:val="22"/>
        </w:rPr>
        <w:t>ումների նպատակով</w:t>
      </w:r>
      <w:r w:rsidRPr="0032784D">
        <w:rPr>
          <w:rFonts w:ascii="GHEA Grapalat" w:hAnsi="GHEA Grapalat" w:cs="Sylfaen"/>
          <w:sz w:val="22"/>
          <w:szCs w:val="22"/>
        </w:rPr>
        <w:t xml:space="preserve"> </w:t>
      </w:r>
      <w:r w:rsidRPr="0032784D">
        <w:rPr>
          <w:rFonts w:ascii="GHEA Grapalat" w:hAnsi="GHEA Grapalat" w:cs="Arial"/>
          <w:sz w:val="22"/>
          <w:szCs w:val="22"/>
        </w:rPr>
        <w:t>նախատեսված</w:t>
      </w:r>
      <w:r w:rsidRPr="0032784D">
        <w:rPr>
          <w:rFonts w:ascii="GHEA Grapalat" w:hAnsi="GHEA Grapalat" w:cs="Sylfaen"/>
          <w:sz w:val="22"/>
          <w:szCs w:val="22"/>
        </w:rPr>
        <w:t xml:space="preserve"> </w:t>
      </w:r>
      <w:r w:rsidRPr="0032784D">
        <w:rPr>
          <w:rFonts w:ascii="GHEA Grapalat" w:hAnsi="GHEA Grapalat" w:cs="Arial"/>
          <w:sz w:val="22"/>
          <w:szCs w:val="22"/>
        </w:rPr>
        <w:t>շուրջ 14</w:t>
      </w:r>
      <w:r w:rsidRPr="0032784D">
        <w:rPr>
          <w:rFonts w:ascii="GHEA Grapalat" w:hAnsi="GHEA Grapalat" w:cs="Sylfaen"/>
          <w:sz w:val="22"/>
          <w:szCs w:val="22"/>
        </w:rPr>
        <w:t xml:space="preserve"> </w:t>
      </w:r>
      <w:r w:rsidRPr="0032784D">
        <w:rPr>
          <w:rFonts w:ascii="GHEA Grapalat" w:hAnsi="GHEA Grapalat" w:cs="Arial"/>
          <w:sz w:val="22"/>
          <w:szCs w:val="22"/>
        </w:rPr>
        <w:t>մլն</w:t>
      </w:r>
      <w:r w:rsidRPr="0032784D">
        <w:rPr>
          <w:rFonts w:ascii="GHEA Grapalat" w:hAnsi="GHEA Grapalat" w:cs="Sylfaen"/>
          <w:sz w:val="22"/>
          <w:szCs w:val="22"/>
        </w:rPr>
        <w:t xml:space="preserve"> </w:t>
      </w:r>
      <w:r w:rsidRPr="0032784D">
        <w:rPr>
          <w:rFonts w:ascii="GHEA Grapalat" w:hAnsi="GHEA Grapalat" w:cs="Arial"/>
          <w:sz w:val="22"/>
          <w:szCs w:val="22"/>
        </w:rPr>
        <w:t>դրամն</w:t>
      </w:r>
      <w:r w:rsidRPr="0032784D">
        <w:rPr>
          <w:rFonts w:ascii="GHEA Grapalat" w:hAnsi="GHEA Grapalat" w:cs="Sylfaen"/>
          <w:sz w:val="22"/>
          <w:szCs w:val="22"/>
        </w:rPr>
        <w:t xml:space="preserve"> </w:t>
      </w:r>
      <w:r w:rsidRPr="0032784D">
        <w:rPr>
          <w:rFonts w:ascii="GHEA Grapalat" w:hAnsi="GHEA Grapalat" w:cs="Arial"/>
          <w:sz w:val="22"/>
          <w:szCs w:val="22"/>
        </w:rPr>
        <w:t>ամբողջությամբ</w:t>
      </w:r>
      <w:r w:rsidRPr="0032784D">
        <w:rPr>
          <w:rFonts w:ascii="GHEA Grapalat" w:hAnsi="GHEA Grapalat" w:cs="Sylfaen"/>
          <w:sz w:val="22"/>
          <w:szCs w:val="22"/>
        </w:rPr>
        <w:t xml:space="preserve"> </w:t>
      </w:r>
      <w:r w:rsidRPr="0032784D">
        <w:rPr>
          <w:rFonts w:ascii="GHEA Grapalat" w:hAnsi="GHEA Grapalat" w:cs="Arial"/>
          <w:sz w:val="22"/>
          <w:szCs w:val="22"/>
        </w:rPr>
        <w:t>օգտագործվել</w:t>
      </w:r>
      <w:r w:rsidRPr="0032784D">
        <w:rPr>
          <w:rFonts w:ascii="GHEA Grapalat" w:hAnsi="GHEA Grapalat" w:cs="Sylfaen"/>
          <w:sz w:val="22"/>
          <w:szCs w:val="22"/>
        </w:rPr>
        <w:t xml:space="preserve"> </w:t>
      </w:r>
      <w:r w:rsidRPr="0032784D">
        <w:rPr>
          <w:rFonts w:ascii="GHEA Grapalat" w:hAnsi="GHEA Grapalat" w:cs="Arial"/>
          <w:sz w:val="22"/>
          <w:szCs w:val="22"/>
        </w:rPr>
        <w:t>է</w:t>
      </w:r>
      <w:r w:rsidRPr="0032784D">
        <w:rPr>
          <w:rFonts w:ascii="GHEA Grapalat" w:hAnsi="GHEA Grapalat" w:cs="Sylfaen"/>
          <w:sz w:val="22"/>
          <w:szCs w:val="22"/>
        </w:rPr>
        <w:t xml:space="preserve">: </w:t>
      </w:r>
      <w:r w:rsidRPr="0032784D">
        <w:rPr>
          <w:rFonts w:ascii="GHEA Grapalat" w:hAnsi="GHEA Grapalat" w:cs="Arial"/>
          <w:sz w:val="22"/>
          <w:szCs w:val="22"/>
        </w:rPr>
        <w:t>Միջոցներն ուղղվել են ՀՀ Գեղարքունիքի մարզի «Մարտունու Տ. Աբրահամյանի անվան ավագ դպրոց» ՊՈԱԿ-ին անհրաժեշտ գույք</w:t>
      </w:r>
      <w:r w:rsidR="00434A27" w:rsidRPr="0032784D">
        <w:rPr>
          <w:rFonts w:ascii="GHEA Grapalat" w:hAnsi="GHEA Grapalat" w:cs="Arial"/>
          <w:sz w:val="22"/>
          <w:szCs w:val="22"/>
        </w:rPr>
        <w:t>ի</w:t>
      </w:r>
      <w:r w:rsidRPr="0032784D">
        <w:rPr>
          <w:rFonts w:ascii="GHEA Grapalat" w:hAnsi="GHEA Grapalat" w:cs="Arial"/>
          <w:sz w:val="22"/>
          <w:szCs w:val="22"/>
        </w:rPr>
        <w:t xml:space="preserve"> ձեռքբերմանը: </w:t>
      </w:r>
    </w:p>
    <w:p w:rsidR="005E1310" w:rsidRPr="0032784D" w:rsidRDefault="005E1310" w:rsidP="005E1310">
      <w:pPr>
        <w:tabs>
          <w:tab w:val="num" w:pos="0"/>
        </w:tabs>
        <w:spacing w:line="360" w:lineRule="auto"/>
        <w:ind w:firstLine="561"/>
        <w:jc w:val="both"/>
        <w:rPr>
          <w:rFonts w:ascii="GHEA Grapalat" w:hAnsi="GHEA Grapalat" w:cs="Sylfaen"/>
          <w:sz w:val="22"/>
          <w:szCs w:val="22"/>
        </w:rPr>
      </w:pPr>
      <w:r w:rsidRPr="0032784D">
        <w:rPr>
          <w:rFonts w:ascii="GHEA Grapalat" w:hAnsi="GHEA Grapalat" w:cs="Arial"/>
          <w:i/>
          <w:sz w:val="22"/>
          <w:szCs w:val="22"/>
        </w:rPr>
        <w:t>Արտադպրոցական</w:t>
      </w:r>
      <w:r w:rsidRPr="0032784D">
        <w:rPr>
          <w:rFonts w:ascii="GHEA Grapalat" w:hAnsi="GHEA Grapalat" w:cs="Times Armenian"/>
          <w:i/>
          <w:sz w:val="22"/>
          <w:szCs w:val="22"/>
        </w:rPr>
        <w:t xml:space="preserve"> </w:t>
      </w:r>
      <w:r w:rsidRPr="0032784D">
        <w:rPr>
          <w:rFonts w:ascii="GHEA Grapalat" w:hAnsi="GHEA Grapalat" w:cs="Arial"/>
          <w:i/>
          <w:sz w:val="22"/>
          <w:szCs w:val="22"/>
        </w:rPr>
        <w:t>դաստիարակության</w:t>
      </w:r>
      <w:r w:rsidRPr="0032784D">
        <w:rPr>
          <w:rFonts w:ascii="GHEA Grapalat" w:hAnsi="GHEA Grapalat" w:cs="Times Armenian"/>
          <w:sz w:val="22"/>
          <w:szCs w:val="22"/>
        </w:rPr>
        <w:t xml:space="preserve"> </w:t>
      </w:r>
      <w:r w:rsidRPr="0032784D">
        <w:rPr>
          <w:rFonts w:ascii="GHEA Grapalat" w:hAnsi="GHEA Grapalat" w:cs="Arial"/>
          <w:sz w:val="22"/>
          <w:szCs w:val="22"/>
        </w:rPr>
        <w:t>ծրագրի</w:t>
      </w:r>
      <w:r w:rsidRPr="0032784D">
        <w:rPr>
          <w:rFonts w:ascii="GHEA Grapalat" w:hAnsi="GHEA Grapalat" w:cs="Times Armenian"/>
          <w:sz w:val="22"/>
          <w:szCs w:val="22"/>
        </w:rPr>
        <w:t xml:space="preserve"> </w:t>
      </w:r>
      <w:r w:rsidRPr="0032784D">
        <w:rPr>
          <w:rFonts w:ascii="GHEA Grapalat" w:hAnsi="GHEA Grapalat" w:cs="Arial"/>
          <w:sz w:val="22"/>
          <w:szCs w:val="22"/>
        </w:rPr>
        <w:t>ծախսերը</w:t>
      </w:r>
      <w:r w:rsidRPr="0032784D">
        <w:rPr>
          <w:rFonts w:ascii="GHEA Grapalat" w:hAnsi="GHEA Grapalat" w:cs="Times Armenian"/>
          <w:sz w:val="22"/>
          <w:szCs w:val="22"/>
        </w:rPr>
        <w:t xml:space="preserve"> 2019 </w:t>
      </w:r>
      <w:r w:rsidRPr="0032784D">
        <w:rPr>
          <w:rFonts w:ascii="GHEA Grapalat" w:hAnsi="GHEA Grapalat" w:cs="Arial"/>
          <w:sz w:val="22"/>
          <w:szCs w:val="22"/>
        </w:rPr>
        <w:t>թվականի</w:t>
      </w:r>
      <w:r w:rsidRPr="0032784D">
        <w:rPr>
          <w:rFonts w:ascii="GHEA Grapalat" w:hAnsi="GHEA Grapalat" w:cs="Times Armenian"/>
          <w:sz w:val="22"/>
          <w:szCs w:val="22"/>
        </w:rPr>
        <w:t xml:space="preserve"> </w:t>
      </w:r>
      <w:r w:rsidRPr="0032784D">
        <w:rPr>
          <w:rFonts w:ascii="GHEA Grapalat" w:hAnsi="GHEA Grapalat" w:cs="Arial"/>
          <w:sz w:val="22"/>
          <w:szCs w:val="22"/>
        </w:rPr>
        <w:t>ընթացքում</w:t>
      </w:r>
      <w:r w:rsidRPr="0032784D">
        <w:rPr>
          <w:rFonts w:ascii="GHEA Grapalat" w:hAnsi="GHEA Grapalat" w:cs="Sylfaen"/>
          <w:sz w:val="22"/>
          <w:szCs w:val="22"/>
        </w:rPr>
        <w:t xml:space="preserve"> </w:t>
      </w:r>
      <w:r w:rsidRPr="0032784D">
        <w:rPr>
          <w:rFonts w:ascii="GHEA Grapalat" w:hAnsi="GHEA Grapalat" w:cs="Arial"/>
          <w:sz w:val="22"/>
          <w:szCs w:val="22"/>
        </w:rPr>
        <w:t>կազմել</w:t>
      </w:r>
      <w:r w:rsidRPr="0032784D">
        <w:rPr>
          <w:rFonts w:ascii="GHEA Grapalat" w:hAnsi="GHEA Grapalat" w:cs="Times Armenian"/>
          <w:sz w:val="22"/>
          <w:szCs w:val="22"/>
        </w:rPr>
        <w:t xml:space="preserve"> </w:t>
      </w:r>
      <w:r w:rsidRPr="0032784D">
        <w:rPr>
          <w:rFonts w:ascii="GHEA Grapalat" w:hAnsi="GHEA Grapalat" w:cs="Arial"/>
          <w:sz w:val="22"/>
          <w:szCs w:val="22"/>
        </w:rPr>
        <w:t>են</w:t>
      </w:r>
      <w:r w:rsidRPr="0032784D">
        <w:rPr>
          <w:rFonts w:ascii="GHEA Grapalat" w:hAnsi="GHEA Grapalat" w:cs="Sylfaen"/>
          <w:sz w:val="22"/>
          <w:szCs w:val="22"/>
        </w:rPr>
        <w:t xml:space="preserve"> </w:t>
      </w:r>
      <w:r w:rsidRPr="0032784D">
        <w:rPr>
          <w:rFonts w:ascii="GHEA Grapalat" w:hAnsi="GHEA Grapalat" w:cs="Arial"/>
          <w:sz w:val="22"/>
          <w:szCs w:val="22"/>
        </w:rPr>
        <w:t>ավելի քան</w:t>
      </w:r>
      <w:r w:rsidRPr="0032784D">
        <w:rPr>
          <w:rFonts w:ascii="GHEA Grapalat" w:hAnsi="GHEA Grapalat" w:cs="Sylfaen"/>
          <w:sz w:val="22"/>
          <w:szCs w:val="22"/>
        </w:rPr>
        <w:t xml:space="preserve"> </w:t>
      </w:r>
      <w:r w:rsidRPr="0032784D">
        <w:rPr>
          <w:rFonts w:ascii="GHEA Grapalat" w:hAnsi="GHEA Grapalat" w:cs="Arial"/>
          <w:sz w:val="22"/>
          <w:szCs w:val="22"/>
        </w:rPr>
        <w:t>4.1 մլրդ</w:t>
      </w:r>
      <w:r w:rsidRPr="0032784D">
        <w:rPr>
          <w:rFonts w:ascii="GHEA Grapalat" w:hAnsi="GHEA Grapalat" w:cs="Times Armenian"/>
          <w:sz w:val="22"/>
          <w:szCs w:val="22"/>
        </w:rPr>
        <w:t xml:space="preserve"> </w:t>
      </w:r>
      <w:r w:rsidRPr="0032784D">
        <w:rPr>
          <w:rFonts w:ascii="GHEA Grapalat" w:hAnsi="GHEA Grapalat" w:cs="Arial"/>
          <w:sz w:val="22"/>
          <w:szCs w:val="22"/>
        </w:rPr>
        <w:t>դրամ</w:t>
      </w:r>
      <w:r w:rsidRPr="0032784D">
        <w:rPr>
          <w:rFonts w:ascii="GHEA Grapalat" w:hAnsi="GHEA Grapalat" w:cs="Sylfaen"/>
          <w:sz w:val="22"/>
          <w:szCs w:val="22"/>
        </w:rPr>
        <w:t>`</w:t>
      </w:r>
      <w:r w:rsidRPr="0032784D">
        <w:rPr>
          <w:rFonts w:ascii="GHEA Grapalat" w:hAnsi="GHEA Grapalat" w:cs="Times Armenian"/>
          <w:sz w:val="22"/>
          <w:szCs w:val="22"/>
        </w:rPr>
        <w:t xml:space="preserve"> </w:t>
      </w:r>
      <w:r w:rsidRPr="0032784D">
        <w:rPr>
          <w:rFonts w:ascii="GHEA Grapalat" w:hAnsi="GHEA Grapalat" w:cs="Arial"/>
          <w:sz w:val="22"/>
          <w:szCs w:val="22"/>
        </w:rPr>
        <w:t>ապահովելով</w:t>
      </w:r>
      <w:r w:rsidRPr="0032784D">
        <w:rPr>
          <w:rFonts w:ascii="GHEA Grapalat" w:hAnsi="GHEA Grapalat" w:cs="Times Armenian"/>
          <w:sz w:val="22"/>
          <w:szCs w:val="22"/>
        </w:rPr>
        <w:t xml:space="preserve"> 98.9% </w:t>
      </w:r>
      <w:r w:rsidRPr="0032784D">
        <w:rPr>
          <w:rFonts w:ascii="GHEA Grapalat" w:hAnsi="GHEA Grapalat" w:cs="Arial"/>
          <w:sz w:val="22"/>
          <w:szCs w:val="22"/>
        </w:rPr>
        <w:t>կատարողական</w:t>
      </w:r>
      <w:r w:rsidR="00C80EEC" w:rsidRPr="0032784D">
        <w:rPr>
          <w:rFonts w:ascii="GHEA Grapalat" w:hAnsi="GHEA Grapalat" w:cs="Arial"/>
          <w:sz w:val="22"/>
          <w:szCs w:val="22"/>
        </w:rPr>
        <w:t>:</w:t>
      </w:r>
      <w:r w:rsidRPr="0032784D">
        <w:rPr>
          <w:rFonts w:ascii="GHEA Grapalat" w:hAnsi="GHEA Grapalat" w:cs="Times Armenian"/>
          <w:sz w:val="22"/>
          <w:szCs w:val="22"/>
        </w:rPr>
        <w:t xml:space="preserve"> </w:t>
      </w:r>
      <w:r w:rsidRPr="0032784D">
        <w:rPr>
          <w:rFonts w:ascii="GHEA Grapalat" w:hAnsi="GHEA Grapalat" w:cs="Arial"/>
          <w:sz w:val="22"/>
          <w:szCs w:val="22"/>
        </w:rPr>
        <w:t>Ծրագրում</w:t>
      </w:r>
      <w:r w:rsidRPr="0032784D">
        <w:rPr>
          <w:rFonts w:ascii="GHEA Grapalat" w:hAnsi="GHEA Grapalat" w:cs="Sylfaen"/>
          <w:sz w:val="22"/>
          <w:szCs w:val="22"/>
        </w:rPr>
        <w:t xml:space="preserve"> </w:t>
      </w:r>
      <w:r w:rsidRPr="0032784D">
        <w:rPr>
          <w:rFonts w:ascii="GHEA Grapalat" w:hAnsi="GHEA Grapalat" w:cs="Arial"/>
          <w:sz w:val="22"/>
          <w:szCs w:val="22"/>
        </w:rPr>
        <w:t>ընդգրկված</w:t>
      </w:r>
      <w:r w:rsidRPr="0032784D">
        <w:rPr>
          <w:rFonts w:ascii="GHEA Grapalat" w:hAnsi="GHEA Grapalat" w:cs="Sylfaen"/>
          <w:sz w:val="22"/>
          <w:szCs w:val="22"/>
        </w:rPr>
        <w:t xml:space="preserve"> </w:t>
      </w:r>
      <w:r w:rsidRPr="0032784D">
        <w:rPr>
          <w:rFonts w:ascii="GHEA Grapalat" w:hAnsi="GHEA Grapalat" w:cs="Arial"/>
          <w:sz w:val="22"/>
          <w:szCs w:val="22"/>
        </w:rPr>
        <w:t>են</w:t>
      </w:r>
      <w:r w:rsidRPr="0032784D">
        <w:rPr>
          <w:rFonts w:ascii="GHEA Grapalat" w:hAnsi="GHEA Grapalat" w:cs="Sylfaen"/>
          <w:sz w:val="22"/>
          <w:szCs w:val="22"/>
        </w:rPr>
        <w:t xml:space="preserve"> 12</w:t>
      </w:r>
      <w:r w:rsidRPr="0032784D">
        <w:rPr>
          <w:rFonts w:ascii="GHEA Grapalat" w:hAnsi="GHEA Grapalat"/>
          <w:sz w:val="22"/>
          <w:szCs w:val="22"/>
          <w:lang w:val="zu-ZA"/>
        </w:rPr>
        <w:t xml:space="preserve"> </w:t>
      </w:r>
      <w:r w:rsidRPr="0032784D">
        <w:rPr>
          <w:rFonts w:ascii="GHEA Grapalat" w:hAnsi="GHEA Grapalat" w:cs="Arial"/>
          <w:sz w:val="22"/>
          <w:szCs w:val="22"/>
          <w:lang w:val="zu-ZA"/>
        </w:rPr>
        <w:t>միջոցառումներ</w:t>
      </w:r>
      <w:r w:rsidRPr="0032784D">
        <w:rPr>
          <w:rFonts w:ascii="GHEA Grapalat" w:hAnsi="GHEA Grapalat"/>
          <w:sz w:val="22"/>
          <w:szCs w:val="22"/>
          <w:lang w:val="zu-ZA"/>
        </w:rPr>
        <w:t xml:space="preserve">, </w:t>
      </w:r>
      <w:r w:rsidRPr="0032784D">
        <w:rPr>
          <w:rFonts w:ascii="GHEA Grapalat" w:hAnsi="GHEA Grapalat" w:cs="Arial"/>
          <w:sz w:val="22"/>
          <w:szCs w:val="22"/>
          <w:lang w:val="zu-ZA"/>
        </w:rPr>
        <w:t>որից</w:t>
      </w:r>
      <w:r w:rsidRPr="0032784D">
        <w:rPr>
          <w:rFonts w:ascii="GHEA Grapalat" w:hAnsi="GHEA Grapalat"/>
          <w:sz w:val="22"/>
          <w:szCs w:val="22"/>
          <w:lang w:val="zu-ZA"/>
        </w:rPr>
        <w:t xml:space="preserve"> </w:t>
      </w:r>
      <w:r w:rsidR="008C1DF7" w:rsidRPr="0032784D">
        <w:rPr>
          <w:rFonts w:ascii="GHEA Grapalat" w:hAnsi="GHEA Grapalat" w:cs="Arial"/>
          <w:sz w:val="22"/>
          <w:szCs w:val="22"/>
          <w:lang w:val="zu-ZA"/>
        </w:rPr>
        <w:t>6</w:t>
      </w:r>
      <w:r w:rsidRPr="0032784D">
        <w:rPr>
          <w:rFonts w:ascii="GHEA Grapalat" w:hAnsi="GHEA Grapalat"/>
          <w:sz w:val="22"/>
          <w:szCs w:val="22"/>
          <w:lang w:val="zu-ZA"/>
        </w:rPr>
        <w:t xml:space="preserve"> </w:t>
      </w:r>
      <w:r w:rsidRPr="0032784D">
        <w:rPr>
          <w:rFonts w:ascii="GHEA Grapalat" w:hAnsi="GHEA Grapalat" w:cs="Arial"/>
          <w:sz w:val="22"/>
          <w:szCs w:val="22"/>
          <w:lang w:val="zu-ZA"/>
        </w:rPr>
        <w:t>միջոցառումների</w:t>
      </w:r>
      <w:r w:rsidRPr="0032784D">
        <w:rPr>
          <w:rFonts w:ascii="GHEA Grapalat" w:hAnsi="GHEA Grapalat"/>
          <w:sz w:val="22"/>
          <w:szCs w:val="22"/>
          <w:lang w:val="zu-ZA"/>
        </w:rPr>
        <w:t xml:space="preserve"> </w:t>
      </w:r>
      <w:r w:rsidRPr="0032784D">
        <w:rPr>
          <w:rFonts w:ascii="GHEA Grapalat" w:hAnsi="GHEA Grapalat" w:cs="Arial"/>
          <w:sz w:val="22"/>
          <w:szCs w:val="22"/>
          <w:lang w:val="zu-ZA"/>
        </w:rPr>
        <w:t>համար</w:t>
      </w:r>
      <w:r w:rsidRPr="0032784D">
        <w:rPr>
          <w:rFonts w:ascii="GHEA Grapalat" w:hAnsi="GHEA Grapalat"/>
          <w:sz w:val="22"/>
          <w:szCs w:val="22"/>
          <w:lang w:val="zu-ZA"/>
        </w:rPr>
        <w:t xml:space="preserve"> </w:t>
      </w:r>
      <w:r w:rsidRPr="0032784D">
        <w:rPr>
          <w:rFonts w:ascii="GHEA Grapalat" w:hAnsi="GHEA Grapalat" w:cs="Arial"/>
          <w:sz w:val="22"/>
          <w:szCs w:val="22"/>
          <w:lang w:val="zu-ZA"/>
        </w:rPr>
        <w:t>նախատեսված</w:t>
      </w:r>
      <w:r w:rsidRPr="0032784D">
        <w:rPr>
          <w:rFonts w:ascii="GHEA Grapalat" w:hAnsi="GHEA Grapalat"/>
          <w:sz w:val="22"/>
          <w:szCs w:val="22"/>
          <w:lang w:val="zu-ZA"/>
        </w:rPr>
        <w:t xml:space="preserve"> </w:t>
      </w:r>
      <w:r w:rsidRPr="0032784D">
        <w:rPr>
          <w:rFonts w:ascii="GHEA Grapalat" w:hAnsi="GHEA Grapalat" w:cs="Arial"/>
          <w:sz w:val="22"/>
          <w:szCs w:val="22"/>
          <w:lang w:val="zu-ZA"/>
        </w:rPr>
        <w:t>752.5</w:t>
      </w:r>
      <w:r w:rsidRPr="0032784D">
        <w:rPr>
          <w:rFonts w:ascii="GHEA Grapalat" w:hAnsi="GHEA Grapalat"/>
          <w:sz w:val="22"/>
          <w:szCs w:val="22"/>
          <w:lang w:val="zu-ZA"/>
        </w:rPr>
        <w:t xml:space="preserve"> </w:t>
      </w:r>
      <w:r w:rsidRPr="0032784D">
        <w:rPr>
          <w:rFonts w:ascii="GHEA Grapalat" w:hAnsi="GHEA Grapalat" w:cs="Arial"/>
          <w:sz w:val="22"/>
          <w:szCs w:val="22"/>
          <w:lang w:val="zu-ZA"/>
        </w:rPr>
        <w:t>մլն</w:t>
      </w:r>
      <w:r w:rsidRPr="0032784D">
        <w:rPr>
          <w:rFonts w:ascii="GHEA Grapalat" w:hAnsi="GHEA Grapalat"/>
          <w:sz w:val="22"/>
          <w:szCs w:val="22"/>
          <w:lang w:val="zu-ZA"/>
        </w:rPr>
        <w:t xml:space="preserve"> </w:t>
      </w:r>
      <w:r w:rsidRPr="0032784D">
        <w:rPr>
          <w:rFonts w:ascii="GHEA Grapalat" w:hAnsi="GHEA Grapalat" w:cs="Arial"/>
          <w:sz w:val="22"/>
          <w:szCs w:val="22"/>
          <w:lang w:val="zu-ZA"/>
        </w:rPr>
        <w:t>դրամն</w:t>
      </w:r>
      <w:r w:rsidRPr="0032784D">
        <w:rPr>
          <w:rFonts w:ascii="GHEA Grapalat" w:hAnsi="GHEA Grapalat"/>
          <w:sz w:val="22"/>
          <w:szCs w:val="22"/>
          <w:lang w:val="zu-ZA"/>
        </w:rPr>
        <w:t xml:space="preserve"> </w:t>
      </w:r>
      <w:r w:rsidRPr="0032784D">
        <w:rPr>
          <w:rFonts w:ascii="GHEA Grapalat" w:hAnsi="GHEA Grapalat" w:cs="Arial"/>
          <w:sz w:val="22"/>
          <w:szCs w:val="22"/>
        </w:rPr>
        <w:t>օգտագործվել</w:t>
      </w:r>
      <w:r w:rsidRPr="0032784D">
        <w:rPr>
          <w:rFonts w:ascii="GHEA Grapalat" w:hAnsi="GHEA Grapalat" w:cs="Sylfaen"/>
          <w:sz w:val="22"/>
          <w:szCs w:val="22"/>
        </w:rPr>
        <w:t xml:space="preserve"> </w:t>
      </w:r>
      <w:r w:rsidRPr="0032784D">
        <w:rPr>
          <w:rFonts w:ascii="GHEA Grapalat" w:hAnsi="GHEA Grapalat" w:cs="Arial"/>
          <w:sz w:val="22"/>
          <w:szCs w:val="22"/>
        </w:rPr>
        <w:t>է</w:t>
      </w:r>
      <w:r w:rsidRPr="0032784D">
        <w:rPr>
          <w:rFonts w:ascii="GHEA Grapalat" w:hAnsi="GHEA Grapalat" w:cs="Sylfaen"/>
          <w:sz w:val="22"/>
          <w:szCs w:val="22"/>
        </w:rPr>
        <w:t xml:space="preserve"> </w:t>
      </w:r>
      <w:r w:rsidRPr="0032784D">
        <w:rPr>
          <w:rFonts w:ascii="GHEA Grapalat" w:hAnsi="GHEA Grapalat" w:cs="Arial"/>
          <w:sz w:val="22"/>
          <w:szCs w:val="22"/>
        </w:rPr>
        <w:t>ամբողջությամբ</w:t>
      </w:r>
      <w:r w:rsidRPr="0032784D">
        <w:rPr>
          <w:rFonts w:ascii="GHEA Grapalat" w:hAnsi="GHEA Grapalat" w:cs="Sylfaen"/>
          <w:sz w:val="22"/>
          <w:szCs w:val="22"/>
        </w:rPr>
        <w:t>:</w:t>
      </w:r>
    </w:p>
    <w:p w:rsidR="005E1310" w:rsidRPr="0032784D" w:rsidRDefault="005E1310" w:rsidP="005E1310">
      <w:pPr>
        <w:tabs>
          <w:tab w:val="num" w:pos="0"/>
        </w:tabs>
        <w:spacing w:line="360" w:lineRule="auto"/>
        <w:ind w:firstLine="561"/>
        <w:jc w:val="both"/>
        <w:rPr>
          <w:rFonts w:ascii="GHEA Grapalat" w:hAnsi="GHEA Grapalat" w:cs="Arial"/>
          <w:sz w:val="22"/>
          <w:szCs w:val="22"/>
        </w:rPr>
      </w:pPr>
      <w:r w:rsidRPr="0032784D">
        <w:rPr>
          <w:rFonts w:ascii="GHEA Grapalat" w:hAnsi="GHEA Grapalat" w:cs="Arial"/>
          <w:sz w:val="22"/>
          <w:szCs w:val="22"/>
        </w:rPr>
        <w:t>Հաշվետու տարում ծրագրին</w:t>
      </w:r>
      <w:r w:rsidRPr="0032784D">
        <w:rPr>
          <w:rFonts w:ascii="GHEA Grapalat" w:hAnsi="GHEA Grapalat" w:cs="Sylfaen"/>
          <w:sz w:val="22"/>
          <w:szCs w:val="22"/>
        </w:rPr>
        <w:t xml:space="preserve"> </w:t>
      </w:r>
      <w:r w:rsidRPr="0032784D">
        <w:rPr>
          <w:rFonts w:ascii="GHEA Grapalat" w:hAnsi="GHEA Grapalat" w:cs="Arial"/>
          <w:sz w:val="22"/>
          <w:szCs w:val="22"/>
        </w:rPr>
        <w:t>հատկացված</w:t>
      </w:r>
      <w:r w:rsidRPr="0032784D">
        <w:rPr>
          <w:rFonts w:ascii="GHEA Grapalat" w:hAnsi="GHEA Grapalat" w:cs="Sylfaen"/>
          <w:sz w:val="22"/>
          <w:szCs w:val="22"/>
        </w:rPr>
        <w:t xml:space="preserve"> </w:t>
      </w:r>
      <w:r w:rsidRPr="0032784D">
        <w:rPr>
          <w:rFonts w:ascii="GHEA Grapalat" w:hAnsi="GHEA Grapalat" w:cs="Arial"/>
          <w:sz w:val="22"/>
          <w:szCs w:val="22"/>
        </w:rPr>
        <w:t>միջոցների</w:t>
      </w:r>
      <w:r w:rsidRPr="0032784D">
        <w:rPr>
          <w:rFonts w:ascii="GHEA Grapalat" w:hAnsi="GHEA Grapalat" w:cs="Sylfaen"/>
          <w:sz w:val="22"/>
          <w:szCs w:val="22"/>
        </w:rPr>
        <w:t xml:space="preserve"> </w:t>
      </w:r>
      <w:r w:rsidRPr="0032784D">
        <w:rPr>
          <w:rFonts w:ascii="GHEA Grapalat" w:hAnsi="GHEA Grapalat" w:cs="Arial"/>
          <w:sz w:val="22"/>
          <w:szCs w:val="22"/>
        </w:rPr>
        <w:t>հիմնական</w:t>
      </w:r>
      <w:r w:rsidRPr="0032784D">
        <w:rPr>
          <w:rFonts w:ascii="GHEA Grapalat" w:hAnsi="GHEA Grapalat" w:cs="Sylfaen"/>
          <w:sz w:val="22"/>
          <w:szCs w:val="22"/>
        </w:rPr>
        <w:t xml:space="preserve"> </w:t>
      </w:r>
      <w:r w:rsidRPr="0032784D">
        <w:rPr>
          <w:rFonts w:ascii="GHEA Grapalat" w:hAnsi="GHEA Grapalat" w:cs="Arial"/>
          <w:sz w:val="22"/>
          <w:szCs w:val="22"/>
        </w:rPr>
        <w:t>մասը՝</w:t>
      </w:r>
      <w:r w:rsidRPr="0032784D">
        <w:rPr>
          <w:rFonts w:ascii="GHEA Grapalat" w:hAnsi="GHEA Grapalat" w:cs="Sylfaen"/>
          <w:sz w:val="22"/>
          <w:szCs w:val="22"/>
        </w:rPr>
        <w:t xml:space="preserve"> </w:t>
      </w:r>
      <w:r w:rsidRPr="0032784D">
        <w:rPr>
          <w:rFonts w:ascii="GHEA Grapalat" w:hAnsi="GHEA Grapalat" w:cs="Arial"/>
          <w:sz w:val="22"/>
          <w:szCs w:val="22"/>
        </w:rPr>
        <w:t>ավելի</w:t>
      </w:r>
      <w:r w:rsidRPr="0032784D">
        <w:rPr>
          <w:rFonts w:ascii="GHEA Grapalat" w:hAnsi="GHEA Grapalat" w:cs="Sylfaen"/>
          <w:sz w:val="22"/>
          <w:szCs w:val="22"/>
        </w:rPr>
        <w:t xml:space="preserve"> </w:t>
      </w:r>
      <w:r w:rsidRPr="0032784D">
        <w:rPr>
          <w:rFonts w:ascii="GHEA Grapalat" w:hAnsi="GHEA Grapalat" w:cs="Arial"/>
          <w:sz w:val="22"/>
          <w:szCs w:val="22"/>
        </w:rPr>
        <w:t>քան</w:t>
      </w:r>
      <w:r w:rsidRPr="0032784D">
        <w:rPr>
          <w:rFonts w:ascii="GHEA Grapalat" w:hAnsi="GHEA Grapalat" w:cs="Sylfaen"/>
          <w:sz w:val="22"/>
          <w:szCs w:val="22"/>
        </w:rPr>
        <w:t xml:space="preserve"> 2.</w:t>
      </w:r>
      <w:r w:rsidRPr="0032784D">
        <w:rPr>
          <w:rFonts w:ascii="GHEA Grapalat" w:hAnsi="GHEA Grapalat" w:cs="Arial"/>
          <w:sz w:val="22"/>
          <w:szCs w:val="22"/>
        </w:rPr>
        <w:t>8 մլրդ</w:t>
      </w:r>
      <w:r w:rsidRPr="0032784D">
        <w:rPr>
          <w:rFonts w:ascii="GHEA Grapalat" w:hAnsi="GHEA Grapalat" w:cs="Sylfaen"/>
          <w:sz w:val="22"/>
          <w:szCs w:val="22"/>
        </w:rPr>
        <w:t xml:space="preserve"> </w:t>
      </w:r>
      <w:r w:rsidRPr="0032784D">
        <w:rPr>
          <w:rFonts w:ascii="GHEA Grapalat" w:hAnsi="GHEA Grapalat" w:cs="Arial"/>
          <w:sz w:val="22"/>
          <w:szCs w:val="22"/>
        </w:rPr>
        <w:t>դրամը</w:t>
      </w:r>
      <w:r w:rsidRPr="0032784D">
        <w:rPr>
          <w:rFonts w:ascii="GHEA Grapalat" w:hAnsi="GHEA Grapalat" w:cs="Sylfaen"/>
          <w:sz w:val="22"/>
          <w:szCs w:val="22"/>
        </w:rPr>
        <w:t xml:space="preserve">, </w:t>
      </w:r>
      <w:r w:rsidRPr="0032784D">
        <w:rPr>
          <w:rFonts w:ascii="GHEA Grapalat" w:hAnsi="GHEA Grapalat" w:cs="Arial"/>
          <w:sz w:val="22"/>
          <w:szCs w:val="22"/>
        </w:rPr>
        <w:t>ուղղվել</w:t>
      </w:r>
      <w:r w:rsidRPr="0032784D">
        <w:rPr>
          <w:rFonts w:ascii="GHEA Grapalat" w:hAnsi="GHEA Grapalat" w:cs="Sylfaen"/>
          <w:sz w:val="22"/>
          <w:szCs w:val="22"/>
        </w:rPr>
        <w:t xml:space="preserve"> </w:t>
      </w:r>
      <w:r w:rsidRPr="0032784D">
        <w:rPr>
          <w:rFonts w:ascii="GHEA Grapalat" w:hAnsi="GHEA Grapalat" w:cs="Arial"/>
          <w:sz w:val="22"/>
          <w:szCs w:val="22"/>
        </w:rPr>
        <w:t>է</w:t>
      </w:r>
      <w:r w:rsidRPr="0032784D">
        <w:rPr>
          <w:rFonts w:ascii="GHEA Grapalat" w:hAnsi="GHEA Grapalat" w:cs="Sylfaen"/>
          <w:sz w:val="22"/>
          <w:szCs w:val="22"/>
        </w:rPr>
        <w:t xml:space="preserve"> </w:t>
      </w:r>
      <w:r w:rsidRPr="0032784D">
        <w:rPr>
          <w:rFonts w:ascii="GHEA Grapalat" w:hAnsi="GHEA Grapalat" w:cs="Arial"/>
          <w:sz w:val="22"/>
          <w:szCs w:val="22"/>
        </w:rPr>
        <w:t xml:space="preserve">արտադպրոցական դաստիարակության ֆինանսավորմանը, որը կատարվել է 99.2%-ով: 2019 թվականին </w:t>
      </w:r>
      <w:r w:rsidR="00E0174A" w:rsidRPr="0032784D">
        <w:rPr>
          <w:rFonts w:ascii="GHEA Grapalat" w:hAnsi="GHEA Grapalat" w:cs="Arial"/>
          <w:sz w:val="22"/>
          <w:szCs w:val="22"/>
        </w:rPr>
        <w:t xml:space="preserve">Հայաստանի </w:t>
      </w:r>
      <w:r w:rsidR="00E0174A" w:rsidRPr="0032784D">
        <w:rPr>
          <w:rFonts w:ascii="GHEA Grapalat" w:hAnsi="GHEA Grapalat" w:cs="Arial"/>
          <w:sz w:val="22"/>
          <w:szCs w:val="22"/>
          <w:lang w:val="en-US"/>
        </w:rPr>
        <w:t>44</w:t>
      </w:r>
      <w:r w:rsidR="00E0174A" w:rsidRPr="0032784D">
        <w:rPr>
          <w:rFonts w:ascii="GHEA Grapalat" w:hAnsi="GHEA Grapalat" w:cs="Arial"/>
          <w:sz w:val="22"/>
          <w:szCs w:val="22"/>
        </w:rPr>
        <w:t xml:space="preserve"> </w:t>
      </w:r>
      <w:r w:rsidRPr="0032784D">
        <w:rPr>
          <w:rFonts w:ascii="GHEA Grapalat" w:hAnsi="GHEA Grapalat" w:cs="Arial"/>
          <w:sz w:val="22"/>
          <w:szCs w:val="22"/>
        </w:rPr>
        <w:t xml:space="preserve">մարզադպրոցներում, ստեղծագործական և արտադպրոցական դաստիարակության այլ կենտրոններում </w:t>
      </w:r>
      <w:r w:rsidR="00E0174A" w:rsidRPr="0032784D">
        <w:rPr>
          <w:rFonts w:ascii="GHEA Grapalat" w:hAnsi="GHEA Grapalat" w:cs="Arial"/>
          <w:sz w:val="22"/>
          <w:szCs w:val="22"/>
        </w:rPr>
        <w:t>արվեստի, երաժշտության, սպորտի դասընթացների մասնակիցների</w:t>
      </w:r>
      <w:r w:rsidRPr="0032784D">
        <w:rPr>
          <w:rFonts w:ascii="GHEA Grapalat" w:hAnsi="GHEA Grapalat" w:cs="Arial"/>
          <w:sz w:val="22"/>
          <w:szCs w:val="22"/>
        </w:rPr>
        <w:t xml:space="preserve"> միջին տարեկան թիվը կազմել է 20020՝ նախատեսված 19458-ի դիմաց:</w:t>
      </w:r>
    </w:p>
    <w:p w:rsidR="005E1310" w:rsidRPr="0032784D" w:rsidRDefault="005E1310" w:rsidP="005E1310">
      <w:pPr>
        <w:tabs>
          <w:tab w:val="num" w:pos="0"/>
        </w:tabs>
        <w:spacing w:line="360" w:lineRule="auto"/>
        <w:ind w:firstLine="567"/>
        <w:jc w:val="both"/>
        <w:rPr>
          <w:rFonts w:ascii="GHEA Grapalat" w:hAnsi="GHEA Grapalat" w:cs="Arial"/>
          <w:sz w:val="22"/>
          <w:szCs w:val="22"/>
        </w:rPr>
      </w:pPr>
      <w:r w:rsidRPr="0032784D">
        <w:rPr>
          <w:rFonts w:ascii="GHEA Grapalat" w:hAnsi="GHEA Grapalat" w:cs="Arial"/>
          <w:sz w:val="22"/>
          <w:szCs w:val="22"/>
        </w:rPr>
        <w:t>Մանկապատանեկան մարզական խաղերի անցկացմանը տրամադրվել</w:t>
      </w:r>
      <w:r w:rsidRPr="0032784D">
        <w:rPr>
          <w:rFonts w:ascii="GHEA Grapalat" w:hAnsi="GHEA Grapalat" w:cs="Sylfaen"/>
          <w:sz w:val="22"/>
          <w:szCs w:val="22"/>
        </w:rPr>
        <w:t xml:space="preserve"> </w:t>
      </w:r>
      <w:r w:rsidRPr="0032784D">
        <w:rPr>
          <w:rFonts w:ascii="GHEA Grapalat" w:hAnsi="GHEA Grapalat" w:cs="Arial"/>
          <w:sz w:val="22"/>
          <w:szCs w:val="22"/>
        </w:rPr>
        <w:t>է</w:t>
      </w:r>
      <w:r w:rsidRPr="0032784D">
        <w:rPr>
          <w:rFonts w:ascii="GHEA Grapalat" w:hAnsi="GHEA Grapalat" w:cs="Sylfaen"/>
          <w:sz w:val="22"/>
          <w:szCs w:val="22"/>
        </w:rPr>
        <w:t xml:space="preserve"> </w:t>
      </w:r>
      <w:r w:rsidRPr="0032784D">
        <w:rPr>
          <w:rFonts w:ascii="GHEA Grapalat" w:hAnsi="GHEA Grapalat" w:cs="Arial"/>
          <w:sz w:val="22"/>
          <w:szCs w:val="22"/>
        </w:rPr>
        <w:t>9.3</w:t>
      </w:r>
      <w:r w:rsidRPr="0032784D">
        <w:rPr>
          <w:rFonts w:ascii="GHEA Grapalat" w:hAnsi="GHEA Grapalat" w:cs="Sylfaen"/>
          <w:sz w:val="22"/>
          <w:szCs w:val="22"/>
        </w:rPr>
        <w:t xml:space="preserve"> </w:t>
      </w:r>
      <w:r w:rsidRPr="0032784D">
        <w:rPr>
          <w:rFonts w:ascii="GHEA Grapalat" w:hAnsi="GHEA Grapalat" w:cs="Arial"/>
          <w:sz w:val="22"/>
          <w:szCs w:val="22"/>
        </w:rPr>
        <w:t>մլն</w:t>
      </w:r>
      <w:r w:rsidRPr="0032784D">
        <w:rPr>
          <w:rFonts w:ascii="GHEA Grapalat" w:hAnsi="GHEA Grapalat" w:cs="Sylfaen"/>
          <w:sz w:val="22"/>
          <w:szCs w:val="22"/>
        </w:rPr>
        <w:t xml:space="preserve"> </w:t>
      </w:r>
      <w:r w:rsidRPr="0032784D">
        <w:rPr>
          <w:rFonts w:ascii="GHEA Grapalat" w:hAnsi="GHEA Grapalat" w:cs="Arial"/>
          <w:sz w:val="22"/>
          <w:szCs w:val="22"/>
        </w:rPr>
        <w:t>դրամ</w:t>
      </w:r>
      <w:r w:rsidRPr="0032784D">
        <w:rPr>
          <w:rFonts w:ascii="GHEA Grapalat" w:hAnsi="GHEA Grapalat" w:cs="Sylfaen"/>
          <w:sz w:val="22"/>
          <w:szCs w:val="22"/>
        </w:rPr>
        <w:t xml:space="preserve">` </w:t>
      </w:r>
      <w:r w:rsidRPr="0032784D">
        <w:rPr>
          <w:rFonts w:ascii="GHEA Grapalat" w:hAnsi="GHEA Grapalat" w:cs="Arial"/>
          <w:sz w:val="22"/>
          <w:szCs w:val="22"/>
        </w:rPr>
        <w:t xml:space="preserve">ապահովելով 100% կատարողական: 2019 թվականին մանկապատանեկան մարզական խաղերում և ԱՊՀ երկրների առաջնություններում ներգրավված է եղել 22551 մասնակից՝ կանխատեսված 21349-ի դիմաց: </w:t>
      </w:r>
    </w:p>
    <w:p w:rsidR="005E1310" w:rsidRPr="0032784D" w:rsidRDefault="005E1310" w:rsidP="005E1310">
      <w:pPr>
        <w:tabs>
          <w:tab w:val="num" w:pos="0"/>
        </w:tabs>
        <w:spacing w:line="360" w:lineRule="auto"/>
        <w:ind w:firstLine="561"/>
        <w:jc w:val="both"/>
        <w:rPr>
          <w:rFonts w:ascii="GHEA Grapalat" w:hAnsi="GHEA Grapalat" w:cs="Arial"/>
          <w:sz w:val="22"/>
          <w:szCs w:val="22"/>
        </w:rPr>
      </w:pPr>
      <w:r w:rsidRPr="0032784D">
        <w:rPr>
          <w:rFonts w:ascii="GHEA Grapalat" w:hAnsi="GHEA Grapalat" w:cs="Arial"/>
          <w:sz w:val="22"/>
          <w:szCs w:val="22"/>
        </w:rPr>
        <w:t>Դպրոցականների հանրապետական սպարտակիադայի անցկացման համար տրամադրվել է 32.6 մլն դրամ՝ ապահովելով ծրագրի 100% կատարողական: Ծրագրի շրջանակներում 2019 թվականին անց են կացվել դպրոցականների հանրապետական</w:t>
      </w:r>
      <w:r w:rsidR="00E0174A" w:rsidRPr="0032784D">
        <w:rPr>
          <w:rFonts w:ascii="GHEA Grapalat" w:hAnsi="GHEA Grapalat" w:cs="Arial"/>
          <w:sz w:val="22"/>
          <w:szCs w:val="22"/>
        </w:rPr>
        <w:t xml:space="preserve"> սպորտային</w:t>
      </w:r>
      <w:r w:rsidRPr="0032784D">
        <w:rPr>
          <w:rFonts w:ascii="GHEA Grapalat" w:hAnsi="GHEA Grapalat" w:cs="Arial"/>
          <w:sz w:val="22"/>
          <w:szCs w:val="22"/>
        </w:rPr>
        <w:t xml:space="preserve"> խաղերը՝ 9 մարզաձևերից, որոնց մասնակցել է 2752 դպրոցական</w:t>
      </w:r>
      <w:r w:rsidR="00E0174A" w:rsidRPr="0032784D">
        <w:rPr>
          <w:rFonts w:ascii="GHEA Grapalat" w:hAnsi="GHEA Grapalat" w:cs="Arial"/>
          <w:sz w:val="22"/>
          <w:szCs w:val="22"/>
        </w:rPr>
        <w:t xml:space="preserve">՝ նախատեսված </w:t>
      </w:r>
      <w:r w:rsidR="00E0174A" w:rsidRPr="0032784D">
        <w:rPr>
          <w:rFonts w:ascii="GHEA Grapalat" w:hAnsi="GHEA Grapalat" w:cs="Arial"/>
          <w:sz w:val="22"/>
          <w:szCs w:val="22"/>
          <w:lang w:val="en-US"/>
        </w:rPr>
        <w:t>2551</w:t>
      </w:r>
      <w:r w:rsidR="00E0174A" w:rsidRPr="0032784D">
        <w:rPr>
          <w:rFonts w:ascii="GHEA Grapalat" w:hAnsi="GHEA Grapalat" w:cs="Arial"/>
          <w:sz w:val="22"/>
          <w:szCs w:val="22"/>
        </w:rPr>
        <w:t>-ի դիմաց</w:t>
      </w:r>
      <w:r w:rsidRPr="0032784D">
        <w:rPr>
          <w:rFonts w:ascii="GHEA Grapalat" w:hAnsi="GHEA Grapalat" w:cs="Arial"/>
          <w:sz w:val="22"/>
          <w:szCs w:val="22"/>
        </w:rPr>
        <w:t>:</w:t>
      </w:r>
    </w:p>
    <w:p w:rsidR="005E1310" w:rsidRPr="0032784D" w:rsidRDefault="005E1310" w:rsidP="005E1310">
      <w:pPr>
        <w:tabs>
          <w:tab w:val="num" w:pos="0"/>
        </w:tabs>
        <w:spacing w:line="360" w:lineRule="auto"/>
        <w:ind w:firstLine="561"/>
        <w:jc w:val="both"/>
        <w:rPr>
          <w:rFonts w:ascii="GHEA Grapalat" w:hAnsi="GHEA Grapalat" w:cs="Sylfaen"/>
          <w:sz w:val="22"/>
          <w:szCs w:val="22"/>
          <w:lang w:val="it-IT"/>
        </w:rPr>
      </w:pPr>
      <w:r w:rsidRPr="0032784D">
        <w:rPr>
          <w:rFonts w:ascii="GHEA Grapalat" w:hAnsi="GHEA Grapalat" w:cs="Arial"/>
          <w:sz w:val="22"/>
          <w:szCs w:val="22"/>
          <w:lang w:val="it-IT"/>
        </w:rPr>
        <w:t>Դպրոցականների</w:t>
      </w:r>
      <w:r w:rsidRPr="0032784D">
        <w:rPr>
          <w:rFonts w:ascii="GHEA Grapalat" w:hAnsi="GHEA Grapalat" w:cs="Sylfaen"/>
          <w:sz w:val="22"/>
          <w:szCs w:val="22"/>
          <w:lang w:val="it-IT"/>
        </w:rPr>
        <w:t xml:space="preserve"> </w:t>
      </w:r>
      <w:r w:rsidRPr="0032784D">
        <w:rPr>
          <w:rFonts w:ascii="GHEA Grapalat" w:hAnsi="GHEA Grapalat" w:cs="Arial"/>
          <w:sz w:val="22"/>
          <w:szCs w:val="22"/>
          <w:lang w:val="it-IT"/>
        </w:rPr>
        <w:t>ամառային</w:t>
      </w:r>
      <w:r w:rsidRPr="0032784D">
        <w:rPr>
          <w:rFonts w:ascii="GHEA Grapalat" w:hAnsi="GHEA Grapalat" w:cs="Sylfaen"/>
          <w:sz w:val="22"/>
          <w:szCs w:val="22"/>
          <w:lang w:val="it-IT"/>
        </w:rPr>
        <w:t xml:space="preserve"> </w:t>
      </w:r>
      <w:r w:rsidRPr="0032784D">
        <w:rPr>
          <w:rFonts w:ascii="GHEA Grapalat" w:hAnsi="GHEA Grapalat" w:cs="Arial"/>
          <w:sz w:val="22"/>
          <w:szCs w:val="22"/>
          <w:lang w:val="it-IT"/>
        </w:rPr>
        <w:t>հանգստի</w:t>
      </w:r>
      <w:r w:rsidRPr="0032784D">
        <w:rPr>
          <w:rFonts w:ascii="GHEA Grapalat" w:hAnsi="GHEA Grapalat" w:cs="Sylfaen"/>
          <w:sz w:val="22"/>
          <w:szCs w:val="22"/>
          <w:lang w:val="it-IT"/>
        </w:rPr>
        <w:t xml:space="preserve"> </w:t>
      </w:r>
      <w:r w:rsidR="00E4337E" w:rsidRPr="0032784D">
        <w:rPr>
          <w:rFonts w:ascii="GHEA Grapalat" w:hAnsi="GHEA Grapalat" w:cs="Arial"/>
          <w:sz w:val="22"/>
          <w:szCs w:val="22"/>
          <w:lang w:val="it-IT"/>
        </w:rPr>
        <w:t>կազմակերպման</w:t>
      </w:r>
      <w:r w:rsidR="00E4337E" w:rsidRPr="0032784D">
        <w:rPr>
          <w:rFonts w:ascii="GHEA Grapalat" w:hAnsi="GHEA Grapalat" w:cs="Arial"/>
          <w:sz w:val="22"/>
          <w:szCs w:val="22"/>
        </w:rPr>
        <w:t xml:space="preserve"> ծախսերը կազմել են </w:t>
      </w:r>
      <w:r w:rsidRPr="0032784D">
        <w:rPr>
          <w:rFonts w:ascii="GHEA Grapalat" w:hAnsi="GHEA Grapalat" w:cs="Sylfaen"/>
          <w:sz w:val="22"/>
          <w:szCs w:val="22"/>
          <w:lang w:val="it-IT"/>
        </w:rPr>
        <w:t xml:space="preserve">487.6 </w:t>
      </w:r>
      <w:r w:rsidRPr="0032784D">
        <w:rPr>
          <w:rFonts w:ascii="GHEA Grapalat" w:hAnsi="GHEA Grapalat" w:cs="Arial"/>
          <w:sz w:val="22"/>
          <w:szCs w:val="22"/>
          <w:lang w:val="it-IT"/>
        </w:rPr>
        <w:t>մլն</w:t>
      </w:r>
      <w:r w:rsidRPr="0032784D">
        <w:rPr>
          <w:rFonts w:ascii="GHEA Grapalat" w:hAnsi="GHEA Grapalat" w:cs="Sylfaen"/>
          <w:sz w:val="22"/>
          <w:szCs w:val="22"/>
          <w:lang w:val="it-IT"/>
        </w:rPr>
        <w:t xml:space="preserve"> </w:t>
      </w:r>
      <w:r w:rsidRPr="0032784D">
        <w:rPr>
          <w:rFonts w:ascii="GHEA Grapalat" w:hAnsi="GHEA Grapalat" w:cs="Arial"/>
          <w:sz w:val="22"/>
          <w:szCs w:val="22"/>
          <w:lang w:val="it-IT"/>
        </w:rPr>
        <w:t>դրամ՝</w:t>
      </w:r>
      <w:r w:rsidRPr="0032784D">
        <w:rPr>
          <w:rFonts w:ascii="GHEA Grapalat" w:hAnsi="GHEA Grapalat" w:cs="Sylfaen"/>
          <w:sz w:val="22"/>
          <w:szCs w:val="22"/>
          <w:lang w:val="it-IT"/>
        </w:rPr>
        <w:t xml:space="preserve"> </w:t>
      </w:r>
      <w:r w:rsidRPr="0032784D">
        <w:rPr>
          <w:rFonts w:ascii="GHEA Grapalat" w:hAnsi="GHEA Grapalat" w:cs="Arial"/>
          <w:sz w:val="22"/>
          <w:szCs w:val="22"/>
          <w:lang w:val="it-IT"/>
        </w:rPr>
        <w:t>ապահովելով</w:t>
      </w:r>
      <w:r w:rsidRPr="0032784D">
        <w:rPr>
          <w:rFonts w:ascii="GHEA Grapalat" w:hAnsi="GHEA Grapalat" w:cs="Sylfaen"/>
          <w:sz w:val="22"/>
          <w:szCs w:val="22"/>
          <w:lang w:val="it-IT"/>
        </w:rPr>
        <w:t xml:space="preserve"> 98.2% </w:t>
      </w:r>
      <w:r w:rsidRPr="0032784D">
        <w:rPr>
          <w:rFonts w:ascii="GHEA Grapalat" w:hAnsi="GHEA Grapalat" w:cs="Arial"/>
          <w:sz w:val="22"/>
          <w:szCs w:val="22"/>
        </w:rPr>
        <w:t>կատարողական: Շեղումը հիմնականում պայմանավորված է գնումների գործընթացի արդյունքում առաջացած տնտեսմամբ:</w:t>
      </w:r>
      <w:r w:rsidRPr="0032784D">
        <w:rPr>
          <w:rFonts w:ascii="GHEA Grapalat" w:hAnsi="GHEA Grapalat" w:cs="Courier New"/>
          <w:sz w:val="22"/>
          <w:szCs w:val="22"/>
        </w:rPr>
        <w:t xml:space="preserve"> </w:t>
      </w:r>
      <w:r w:rsidRPr="0032784D">
        <w:rPr>
          <w:rFonts w:ascii="GHEA Grapalat" w:hAnsi="GHEA Grapalat" w:cs="Arial"/>
          <w:sz w:val="22"/>
          <w:szCs w:val="22"/>
        </w:rPr>
        <w:t>Միջոցառման շր</w:t>
      </w:r>
      <w:r w:rsidR="00E4337E" w:rsidRPr="0032784D">
        <w:rPr>
          <w:rFonts w:ascii="GHEA Grapalat" w:hAnsi="GHEA Grapalat" w:cs="Arial"/>
          <w:sz w:val="22"/>
          <w:szCs w:val="22"/>
        </w:rPr>
        <w:t>ջ</w:t>
      </w:r>
      <w:r w:rsidRPr="0032784D">
        <w:rPr>
          <w:rFonts w:ascii="GHEA Grapalat" w:hAnsi="GHEA Grapalat" w:cs="Arial"/>
          <w:sz w:val="22"/>
          <w:szCs w:val="22"/>
        </w:rPr>
        <w:t xml:space="preserve">անակներում </w:t>
      </w:r>
      <w:r w:rsidR="00E4337E" w:rsidRPr="0032784D">
        <w:rPr>
          <w:rFonts w:ascii="GHEA Grapalat" w:hAnsi="GHEA Grapalat" w:cs="Arial"/>
          <w:sz w:val="22"/>
          <w:szCs w:val="22"/>
        </w:rPr>
        <w:t>կազմակերպ</w:t>
      </w:r>
      <w:r w:rsidRPr="0032784D">
        <w:rPr>
          <w:rFonts w:ascii="GHEA Grapalat" w:hAnsi="GHEA Grapalat" w:cs="Arial"/>
          <w:sz w:val="22"/>
          <w:szCs w:val="22"/>
        </w:rPr>
        <w:t xml:space="preserve">վել </w:t>
      </w:r>
      <w:r w:rsidRPr="0032784D">
        <w:rPr>
          <w:rFonts w:ascii="GHEA Grapalat" w:hAnsi="GHEA Grapalat" w:cs="Sylfaen"/>
          <w:sz w:val="22"/>
          <w:szCs w:val="22"/>
          <w:lang w:val="it-IT"/>
        </w:rPr>
        <w:t xml:space="preserve">է զոհված, հաշմանդամ դարձած զինծառայողների և աշխարհազորայինների, ծնողազուրկ և սակավ ապահովված բազմազավակ ընտանիքների 7-13 տարեկան </w:t>
      </w:r>
      <w:r w:rsidR="00E4337E" w:rsidRPr="0032784D">
        <w:rPr>
          <w:rFonts w:ascii="GHEA Grapalat" w:hAnsi="GHEA Grapalat" w:cs="Sylfaen"/>
          <w:sz w:val="22"/>
          <w:szCs w:val="22"/>
          <w:lang w:val="it-IT"/>
        </w:rPr>
        <w:t>7970 երեխաների</w:t>
      </w:r>
      <w:r w:rsidRPr="0032784D">
        <w:rPr>
          <w:rFonts w:ascii="GHEA Grapalat" w:hAnsi="GHEA Grapalat" w:cs="Sylfaen"/>
          <w:sz w:val="22"/>
          <w:szCs w:val="22"/>
          <w:lang w:val="it-IT"/>
        </w:rPr>
        <w:t xml:space="preserve"> </w:t>
      </w:r>
      <w:r w:rsidR="00E4337E" w:rsidRPr="0032784D">
        <w:rPr>
          <w:rFonts w:ascii="GHEA Grapalat" w:hAnsi="GHEA Grapalat" w:cs="Sylfaen"/>
          <w:sz w:val="22"/>
          <w:szCs w:val="22"/>
          <w:lang w:val="it-IT"/>
        </w:rPr>
        <w:t>ամառային հանգիստը և փոխհատուցվել են տրանսպորտային ծախսերը</w:t>
      </w:r>
      <w:r w:rsidRPr="0032784D">
        <w:rPr>
          <w:rFonts w:ascii="GHEA Grapalat" w:hAnsi="GHEA Grapalat" w:cs="Sylfaen"/>
          <w:sz w:val="22"/>
          <w:szCs w:val="22"/>
          <w:lang w:val="it-IT"/>
        </w:rPr>
        <w:t>:</w:t>
      </w:r>
    </w:p>
    <w:p w:rsidR="005E1310" w:rsidRPr="0032784D" w:rsidRDefault="00240A0A" w:rsidP="00E4337E">
      <w:pPr>
        <w:tabs>
          <w:tab w:val="num" w:pos="0"/>
        </w:tabs>
        <w:spacing w:line="360" w:lineRule="auto"/>
        <w:ind w:firstLine="561"/>
        <w:jc w:val="both"/>
        <w:rPr>
          <w:rFonts w:ascii="GHEA Grapalat" w:hAnsi="GHEA Grapalat" w:cs="Arial"/>
          <w:sz w:val="22"/>
          <w:szCs w:val="22"/>
        </w:rPr>
      </w:pPr>
      <w:r w:rsidRPr="0032784D">
        <w:rPr>
          <w:rFonts w:ascii="GHEA Grapalat" w:hAnsi="GHEA Grapalat" w:cs="Sylfaen"/>
          <w:sz w:val="22"/>
          <w:szCs w:val="22"/>
        </w:rPr>
        <w:lastRenderedPageBreak/>
        <w:t>Հ</w:t>
      </w:r>
      <w:r w:rsidR="005E1310" w:rsidRPr="0032784D">
        <w:rPr>
          <w:rFonts w:ascii="GHEA Grapalat" w:hAnsi="GHEA Grapalat" w:cs="Sylfaen"/>
          <w:sz w:val="22"/>
          <w:szCs w:val="22"/>
          <w:lang w:val="it-IT"/>
        </w:rPr>
        <w:t>ասարակական կազմակերպությունների կողմից</w:t>
      </w:r>
      <w:r w:rsidRPr="0032784D">
        <w:rPr>
          <w:rFonts w:ascii="GHEA Grapalat" w:hAnsi="GHEA Grapalat" w:cs="Sylfaen"/>
          <w:sz w:val="22"/>
          <w:szCs w:val="22"/>
        </w:rPr>
        <w:t xml:space="preserve"> ա</w:t>
      </w:r>
      <w:r w:rsidRPr="0032784D">
        <w:rPr>
          <w:rFonts w:ascii="GHEA Grapalat" w:hAnsi="GHEA Grapalat" w:cs="Sylfaen"/>
          <w:sz w:val="22"/>
          <w:szCs w:val="22"/>
          <w:lang w:val="it-IT"/>
        </w:rPr>
        <w:t>րտադպրոցական դաստիարակությ</w:t>
      </w:r>
      <w:r w:rsidRPr="0032784D">
        <w:rPr>
          <w:rFonts w:ascii="GHEA Grapalat" w:hAnsi="GHEA Grapalat" w:cs="Sylfaen"/>
          <w:sz w:val="22"/>
          <w:szCs w:val="22"/>
        </w:rPr>
        <w:t>ա</w:t>
      </w:r>
      <w:r w:rsidRPr="0032784D">
        <w:rPr>
          <w:rFonts w:ascii="GHEA Grapalat" w:hAnsi="GHEA Grapalat" w:cs="Sylfaen"/>
          <w:sz w:val="22"/>
          <w:szCs w:val="22"/>
          <w:lang w:val="it-IT"/>
        </w:rPr>
        <w:t>ն</w:t>
      </w:r>
      <w:r w:rsidR="005E1310" w:rsidRPr="0032784D">
        <w:rPr>
          <w:rFonts w:ascii="GHEA Grapalat" w:hAnsi="GHEA Grapalat" w:cs="Arial"/>
          <w:sz w:val="22"/>
          <w:szCs w:val="22"/>
        </w:rPr>
        <w:t xml:space="preserve"> միջոց</w:t>
      </w:r>
      <w:r w:rsidRPr="0032784D">
        <w:rPr>
          <w:rFonts w:ascii="GHEA Grapalat" w:hAnsi="GHEA Grapalat" w:cs="Arial"/>
          <w:sz w:val="22"/>
          <w:szCs w:val="22"/>
        </w:rPr>
        <w:t xml:space="preserve">առման շրջանակներում նախատեսված </w:t>
      </w:r>
      <w:r w:rsidR="005E1310" w:rsidRPr="0032784D">
        <w:rPr>
          <w:rFonts w:ascii="GHEA Grapalat" w:hAnsi="GHEA Grapalat" w:cs="Arial"/>
          <w:sz w:val="22"/>
          <w:szCs w:val="22"/>
        </w:rPr>
        <w:t>626.3 մլն դրամն ամբողջությամբ օգտագործվել է: Հատկացված միջոցների հաշվին 3 հասարակական կազմակերպություններ</w:t>
      </w:r>
      <w:r w:rsidR="004170B7" w:rsidRPr="0032784D">
        <w:rPr>
          <w:rFonts w:ascii="GHEA Grapalat" w:hAnsi="GHEA Grapalat" w:cs="Arial"/>
          <w:sz w:val="22"/>
          <w:szCs w:val="22"/>
        </w:rPr>
        <w:t>ի կողմից</w:t>
      </w:r>
      <w:r w:rsidR="005E1310" w:rsidRPr="0032784D">
        <w:rPr>
          <w:rFonts w:ascii="GHEA Grapalat" w:hAnsi="GHEA Grapalat" w:cs="Arial"/>
          <w:sz w:val="22"/>
          <w:szCs w:val="22"/>
        </w:rPr>
        <w:t xml:space="preserve"> 22 մանկապատանեկան մարզադպրոցներում պատրաստ</w:t>
      </w:r>
      <w:r w:rsidR="004170B7" w:rsidRPr="0032784D">
        <w:rPr>
          <w:rFonts w:ascii="GHEA Grapalat" w:hAnsi="GHEA Grapalat" w:cs="Arial"/>
          <w:sz w:val="22"/>
          <w:szCs w:val="22"/>
        </w:rPr>
        <w:t>վ</w:t>
      </w:r>
      <w:r w:rsidR="005E1310" w:rsidRPr="0032784D">
        <w:rPr>
          <w:rFonts w:ascii="GHEA Grapalat" w:hAnsi="GHEA Grapalat" w:cs="Arial"/>
          <w:sz w:val="22"/>
          <w:szCs w:val="22"/>
        </w:rPr>
        <w:t>ել են 4734 մարզիկներ</w:t>
      </w:r>
      <w:r w:rsidR="004170B7" w:rsidRPr="0032784D">
        <w:rPr>
          <w:rFonts w:ascii="GHEA Grapalat" w:hAnsi="GHEA Grapalat" w:cs="Arial"/>
          <w:sz w:val="22"/>
          <w:szCs w:val="22"/>
        </w:rPr>
        <w:t xml:space="preserve">՝ կանխատեսված </w:t>
      </w:r>
      <w:r w:rsidR="004170B7" w:rsidRPr="0032784D">
        <w:rPr>
          <w:rFonts w:ascii="GHEA Grapalat" w:hAnsi="GHEA Grapalat" w:cs="Arial"/>
          <w:sz w:val="22"/>
          <w:szCs w:val="22"/>
          <w:lang w:val="en-US"/>
        </w:rPr>
        <w:t>5097</w:t>
      </w:r>
      <w:r w:rsidR="004170B7" w:rsidRPr="0032784D">
        <w:rPr>
          <w:rFonts w:ascii="GHEA Grapalat" w:hAnsi="GHEA Grapalat" w:cs="Arial"/>
          <w:sz w:val="22"/>
          <w:szCs w:val="22"/>
        </w:rPr>
        <w:t>-ի փոխարեն</w:t>
      </w:r>
      <w:r w:rsidR="005E1310" w:rsidRPr="0032784D">
        <w:rPr>
          <w:rFonts w:ascii="GHEA Grapalat" w:hAnsi="GHEA Grapalat" w:cs="Arial"/>
          <w:sz w:val="22"/>
          <w:szCs w:val="22"/>
        </w:rPr>
        <w:t>:</w:t>
      </w:r>
    </w:p>
    <w:p w:rsidR="008C1DF7" w:rsidRPr="0032784D" w:rsidRDefault="005E1310" w:rsidP="005E1310">
      <w:pPr>
        <w:spacing w:line="360" w:lineRule="auto"/>
        <w:ind w:firstLine="561"/>
        <w:jc w:val="both"/>
        <w:rPr>
          <w:rFonts w:ascii="GHEA Grapalat" w:hAnsi="GHEA Grapalat" w:cs="Times Armenian"/>
          <w:sz w:val="22"/>
          <w:szCs w:val="22"/>
          <w:lang w:val="en-US"/>
        </w:rPr>
      </w:pPr>
      <w:r w:rsidRPr="0032784D">
        <w:rPr>
          <w:rFonts w:ascii="GHEA Grapalat" w:hAnsi="GHEA Grapalat" w:cs="Arial"/>
          <w:sz w:val="22"/>
          <w:szCs w:val="22"/>
        </w:rPr>
        <w:t>Մարզիչ-մանկավարժների վերապատրաստման կազմակերպման ծախսերը 2019 թվականին կազմել են 4.3 մլն դրամ կամ նախատեսվածի 59.2%-ը</w:t>
      </w:r>
      <w:r w:rsidR="008C56FC" w:rsidRPr="0032784D">
        <w:rPr>
          <w:rFonts w:ascii="GHEA Grapalat" w:hAnsi="GHEA Grapalat" w:cs="Arial"/>
          <w:sz w:val="22"/>
          <w:szCs w:val="22"/>
        </w:rPr>
        <w:t>: Ծախսերի ցածր կատարողականը</w:t>
      </w:r>
      <w:r w:rsidRPr="0032784D">
        <w:rPr>
          <w:rFonts w:ascii="GHEA Grapalat" w:hAnsi="GHEA Grapalat" w:cs="Arial"/>
          <w:sz w:val="22"/>
          <w:szCs w:val="22"/>
        </w:rPr>
        <w:t xml:space="preserve"> պայմանավորված է վերապատրաստվող </w:t>
      </w:r>
      <w:r w:rsidR="008C56FC" w:rsidRPr="0032784D">
        <w:rPr>
          <w:rFonts w:ascii="GHEA Grapalat" w:hAnsi="GHEA Grapalat" w:cs="Arial"/>
          <w:sz w:val="22"/>
          <w:szCs w:val="22"/>
        </w:rPr>
        <w:t>մարզիչ-մանկավարժների՝ սննդից չօգտվելու հանգամանքով, ինչպես</w:t>
      </w:r>
      <w:r w:rsidR="00E12FD9" w:rsidRPr="0032784D">
        <w:rPr>
          <w:rFonts w:ascii="GHEA Grapalat" w:hAnsi="GHEA Grapalat" w:cs="Arial"/>
          <w:sz w:val="22"/>
          <w:szCs w:val="22"/>
        </w:rPr>
        <w:t xml:space="preserve"> </w:t>
      </w:r>
      <w:r w:rsidR="008C56FC" w:rsidRPr="0032784D">
        <w:rPr>
          <w:rFonts w:ascii="GHEA Grapalat" w:hAnsi="GHEA Grapalat" w:cs="Arial"/>
          <w:sz w:val="22"/>
          <w:szCs w:val="22"/>
        </w:rPr>
        <w:t xml:space="preserve">նաև միջոցառմանը փաստացի մասնակցած մարզիչ-մանկավարժների </w:t>
      </w:r>
      <w:r w:rsidR="005F3FD4" w:rsidRPr="0032784D">
        <w:rPr>
          <w:rFonts w:ascii="GHEA Grapalat" w:hAnsi="GHEA Grapalat" w:cs="Arial"/>
          <w:sz w:val="22"/>
          <w:szCs w:val="22"/>
        </w:rPr>
        <w:t>թվ</w:t>
      </w:r>
      <w:r w:rsidR="008C56FC" w:rsidRPr="0032784D">
        <w:rPr>
          <w:rFonts w:ascii="GHEA Grapalat" w:hAnsi="GHEA Grapalat" w:cs="Arial"/>
          <w:sz w:val="22"/>
          <w:szCs w:val="22"/>
        </w:rPr>
        <w:t>ով</w:t>
      </w:r>
      <w:r w:rsidRPr="0032784D">
        <w:rPr>
          <w:rFonts w:ascii="GHEA Grapalat" w:hAnsi="GHEA Grapalat" w:cs="Arial"/>
          <w:sz w:val="22"/>
          <w:szCs w:val="22"/>
          <w:lang w:val="af-ZA"/>
        </w:rPr>
        <w:t xml:space="preserve">: </w:t>
      </w:r>
      <w:r w:rsidRPr="0032784D">
        <w:rPr>
          <w:rFonts w:ascii="GHEA Grapalat" w:hAnsi="GHEA Grapalat" w:cs="Times Armenian"/>
          <w:sz w:val="22"/>
          <w:szCs w:val="22"/>
          <w:lang w:val="af-ZA"/>
        </w:rPr>
        <w:t xml:space="preserve">2019 </w:t>
      </w:r>
      <w:r w:rsidRPr="0032784D">
        <w:rPr>
          <w:rFonts w:ascii="GHEA Grapalat" w:hAnsi="GHEA Grapalat" w:cs="Arial"/>
          <w:sz w:val="22"/>
          <w:szCs w:val="22"/>
          <w:lang w:val="af-ZA"/>
        </w:rPr>
        <w:t>թվականին</w:t>
      </w:r>
      <w:r w:rsidRPr="0032784D">
        <w:rPr>
          <w:rFonts w:ascii="GHEA Grapalat" w:hAnsi="GHEA Grapalat" w:cs="Times Armenian"/>
          <w:sz w:val="22"/>
          <w:szCs w:val="22"/>
          <w:lang w:val="af-ZA"/>
        </w:rPr>
        <w:t xml:space="preserve"> </w:t>
      </w:r>
      <w:r w:rsidRPr="0032784D">
        <w:rPr>
          <w:rFonts w:ascii="GHEA Grapalat" w:hAnsi="GHEA Grapalat" w:cs="Arial"/>
          <w:sz w:val="22"/>
          <w:szCs w:val="22"/>
          <w:lang w:val="af-ZA"/>
        </w:rPr>
        <w:t>վերապատրաստվել</w:t>
      </w:r>
      <w:r w:rsidRPr="0032784D">
        <w:rPr>
          <w:rFonts w:ascii="GHEA Grapalat" w:hAnsi="GHEA Grapalat" w:cs="Times Armenian"/>
          <w:sz w:val="22"/>
          <w:szCs w:val="22"/>
          <w:lang w:val="af-ZA"/>
        </w:rPr>
        <w:t xml:space="preserve"> </w:t>
      </w:r>
      <w:r w:rsidRPr="0032784D">
        <w:rPr>
          <w:rFonts w:ascii="GHEA Grapalat" w:hAnsi="GHEA Grapalat" w:cs="Arial"/>
          <w:sz w:val="22"/>
          <w:szCs w:val="22"/>
          <w:lang w:val="af-ZA"/>
        </w:rPr>
        <w:t>են</w:t>
      </w:r>
      <w:r w:rsidRPr="0032784D">
        <w:rPr>
          <w:rFonts w:ascii="GHEA Grapalat" w:hAnsi="GHEA Grapalat" w:cs="Times Armenian"/>
          <w:sz w:val="22"/>
          <w:szCs w:val="22"/>
          <w:lang w:val="af-ZA"/>
        </w:rPr>
        <w:t xml:space="preserve"> 17</w:t>
      </w:r>
      <w:r w:rsidRPr="0032784D">
        <w:rPr>
          <w:rFonts w:ascii="GHEA Grapalat" w:hAnsi="GHEA Grapalat" w:cs="Arial"/>
          <w:sz w:val="22"/>
          <w:szCs w:val="22"/>
          <w:lang w:val="af-ZA"/>
        </w:rPr>
        <w:t>4</w:t>
      </w:r>
      <w:r w:rsidRPr="0032784D">
        <w:rPr>
          <w:rFonts w:ascii="GHEA Grapalat" w:hAnsi="GHEA Grapalat" w:cs="Times Armenian"/>
          <w:sz w:val="22"/>
          <w:szCs w:val="22"/>
          <w:lang w:val="af-ZA"/>
        </w:rPr>
        <w:t xml:space="preserve"> </w:t>
      </w:r>
      <w:r w:rsidRPr="0032784D">
        <w:rPr>
          <w:rFonts w:ascii="GHEA Grapalat" w:hAnsi="GHEA Grapalat" w:cs="Arial"/>
          <w:sz w:val="22"/>
          <w:szCs w:val="22"/>
          <w:lang w:val="af-ZA"/>
        </w:rPr>
        <w:t>մարզիչ</w:t>
      </w:r>
      <w:r w:rsidRPr="0032784D">
        <w:rPr>
          <w:rFonts w:ascii="GHEA Grapalat" w:hAnsi="GHEA Grapalat" w:cs="Times Armenian"/>
          <w:sz w:val="22"/>
          <w:szCs w:val="22"/>
          <w:lang w:val="af-ZA"/>
        </w:rPr>
        <w:t>-</w:t>
      </w:r>
      <w:r w:rsidRPr="0032784D">
        <w:rPr>
          <w:rFonts w:ascii="GHEA Grapalat" w:hAnsi="GHEA Grapalat" w:cs="Arial"/>
          <w:sz w:val="22"/>
          <w:szCs w:val="22"/>
          <w:lang w:val="af-ZA"/>
        </w:rPr>
        <w:t>մանկավարժներ՝</w:t>
      </w:r>
      <w:r w:rsidRPr="0032784D">
        <w:rPr>
          <w:rFonts w:ascii="GHEA Grapalat" w:hAnsi="GHEA Grapalat" w:cs="Times Armenian"/>
          <w:sz w:val="22"/>
          <w:szCs w:val="22"/>
          <w:lang w:val="af-ZA"/>
        </w:rPr>
        <w:t xml:space="preserve"> </w:t>
      </w:r>
      <w:r w:rsidRPr="0032784D">
        <w:rPr>
          <w:rFonts w:ascii="GHEA Grapalat" w:hAnsi="GHEA Grapalat" w:cs="Arial"/>
          <w:sz w:val="22"/>
          <w:szCs w:val="22"/>
          <w:lang w:val="af-ZA"/>
        </w:rPr>
        <w:t>կանխատեսված</w:t>
      </w:r>
      <w:r w:rsidRPr="0032784D">
        <w:rPr>
          <w:rFonts w:ascii="GHEA Grapalat" w:hAnsi="GHEA Grapalat" w:cs="Times Armenian"/>
          <w:sz w:val="22"/>
          <w:szCs w:val="22"/>
          <w:lang w:val="af-ZA"/>
        </w:rPr>
        <w:t xml:space="preserve"> 176-</w:t>
      </w:r>
      <w:r w:rsidRPr="0032784D">
        <w:rPr>
          <w:rFonts w:ascii="GHEA Grapalat" w:hAnsi="GHEA Grapalat" w:cs="Arial"/>
          <w:sz w:val="22"/>
          <w:szCs w:val="22"/>
          <w:lang w:val="af-ZA"/>
        </w:rPr>
        <w:t>ի</w:t>
      </w:r>
      <w:r w:rsidRPr="0032784D">
        <w:rPr>
          <w:rFonts w:ascii="GHEA Grapalat" w:hAnsi="GHEA Grapalat" w:cs="Times Armenian"/>
          <w:sz w:val="22"/>
          <w:szCs w:val="22"/>
          <w:lang w:val="af-ZA"/>
        </w:rPr>
        <w:t xml:space="preserve"> </w:t>
      </w:r>
      <w:r w:rsidRPr="0032784D">
        <w:rPr>
          <w:rFonts w:ascii="GHEA Grapalat" w:hAnsi="GHEA Grapalat" w:cs="Arial"/>
          <w:sz w:val="22"/>
          <w:szCs w:val="22"/>
          <w:lang w:val="af-ZA"/>
        </w:rPr>
        <w:t>դիմաց</w:t>
      </w:r>
      <w:r w:rsidRPr="0032784D">
        <w:rPr>
          <w:rFonts w:ascii="GHEA Grapalat" w:hAnsi="GHEA Grapalat" w:cs="Times Armenian"/>
          <w:sz w:val="22"/>
          <w:szCs w:val="22"/>
          <w:lang w:val="af-ZA"/>
        </w:rPr>
        <w:t>:</w:t>
      </w:r>
      <w:r w:rsidR="005F3FD4" w:rsidRPr="0032784D">
        <w:rPr>
          <w:rFonts w:ascii="GHEA Grapalat" w:hAnsi="GHEA Grapalat" w:cs="Times Armenian"/>
          <w:sz w:val="22"/>
          <w:szCs w:val="22"/>
        </w:rPr>
        <w:t xml:space="preserve"> </w:t>
      </w:r>
    </w:p>
    <w:p w:rsidR="005E1310" w:rsidRPr="0032784D" w:rsidRDefault="005E1310" w:rsidP="005E1310">
      <w:pPr>
        <w:spacing w:line="360" w:lineRule="auto"/>
        <w:ind w:firstLine="561"/>
        <w:jc w:val="both"/>
        <w:rPr>
          <w:rFonts w:ascii="GHEA Grapalat" w:hAnsi="GHEA Grapalat" w:cs="Arial"/>
          <w:sz w:val="22"/>
          <w:szCs w:val="22"/>
          <w:lang w:val="af-ZA"/>
        </w:rPr>
      </w:pPr>
      <w:r w:rsidRPr="0032784D">
        <w:rPr>
          <w:rFonts w:ascii="GHEA Grapalat" w:hAnsi="GHEA Grapalat" w:cs="Arial"/>
          <w:sz w:val="22"/>
          <w:szCs w:val="22"/>
          <w:lang w:val="af-ZA"/>
        </w:rPr>
        <w:t xml:space="preserve">«Հակոբ </w:t>
      </w:r>
      <w:r w:rsidRPr="0032784D">
        <w:rPr>
          <w:rFonts w:ascii="GHEA Grapalat" w:hAnsi="GHEA Grapalat" w:cs="Arial"/>
          <w:sz w:val="22"/>
          <w:szCs w:val="22"/>
          <w:lang w:val="en-US"/>
        </w:rPr>
        <w:t>Կոջոյան</w:t>
      </w:r>
      <w:r w:rsidRPr="0032784D">
        <w:rPr>
          <w:rFonts w:ascii="GHEA Grapalat" w:hAnsi="GHEA Grapalat" w:cs="Arial"/>
          <w:sz w:val="22"/>
          <w:szCs w:val="22"/>
          <w:lang w:val="af-ZA"/>
        </w:rPr>
        <w:t xml:space="preserve">» </w:t>
      </w:r>
      <w:r w:rsidRPr="0032784D">
        <w:rPr>
          <w:rFonts w:ascii="GHEA Grapalat" w:hAnsi="GHEA Grapalat" w:cs="Arial"/>
          <w:sz w:val="22"/>
          <w:szCs w:val="22"/>
          <w:lang w:val="en-US"/>
        </w:rPr>
        <w:t>կրթահամալիր</w:t>
      </w:r>
      <w:r w:rsidRPr="0032784D">
        <w:rPr>
          <w:rFonts w:ascii="GHEA Grapalat" w:hAnsi="GHEA Grapalat" w:cs="Arial"/>
          <w:sz w:val="22"/>
          <w:szCs w:val="22"/>
          <w:lang w:val="af-ZA"/>
        </w:rPr>
        <w:t xml:space="preserve">» </w:t>
      </w:r>
      <w:r w:rsidRPr="0032784D">
        <w:rPr>
          <w:rFonts w:ascii="GHEA Grapalat" w:hAnsi="GHEA Grapalat" w:cs="Arial"/>
          <w:sz w:val="22"/>
          <w:szCs w:val="22"/>
          <w:lang w:val="en-US"/>
        </w:rPr>
        <w:t>ՊՈԱԿ</w:t>
      </w:r>
      <w:r w:rsidRPr="0032784D">
        <w:rPr>
          <w:rFonts w:ascii="GHEA Grapalat" w:eastAsia="Calibri" w:hAnsi="GHEA Grapalat" w:cs="Times Armenian"/>
          <w:sz w:val="22"/>
          <w:szCs w:val="22"/>
          <w:lang w:val="af-ZA"/>
        </w:rPr>
        <w:t>-</w:t>
      </w:r>
      <w:r w:rsidRPr="0032784D">
        <w:rPr>
          <w:rFonts w:ascii="GHEA Grapalat" w:eastAsia="Calibri" w:hAnsi="GHEA Grapalat" w:cs="Arial"/>
          <w:sz w:val="22"/>
          <w:szCs w:val="22"/>
          <w:lang w:val="af-ZA"/>
        </w:rPr>
        <w:t>ում</w:t>
      </w:r>
      <w:r w:rsidRPr="0032784D">
        <w:rPr>
          <w:rFonts w:ascii="GHEA Grapalat" w:eastAsia="Calibri" w:hAnsi="GHEA Grapalat" w:cs="Times Armenian"/>
          <w:sz w:val="22"/>
          <w:szCs w:val="22"/>
          <w:lang w:val="af-ZA"/>
        </w:rPr>
        <w:t xml:space="preserve"> </w:t>
      </w:r>
      <w:r w:rsidRPr="0032784D">
        <w:rPr>
          <w:rFonts w:ascii="GHEA Grapalat" w:eastAsia="Calibri" w:hAnsi="GHEA Grapalat" w:cs="Arial"/>
          <w:sz w:val="22"/>
          <w:szCs w:val="22"/>
          <w:lang w:val="af-ZA"/>
        </w:rPr>
        <w:t>արտադպրոցական</w:t>
      </w:r>
      <w:r w:rsidRPr="0032784D">
        <w:rPr>
          <w:rFonts w:ascii="GHEA Grapalat" w:eastAsia="Calibri" w:hAnsi="GHEA Grapalat" w:cs="Times Armenian"/>
          <w:sz w:val="22"/>
          <w:szCs w:val="22"/>
          <w:lang w:val="af-ZA"/>
        </w:rPr>
        <w:t xml:space="preserve"> </w:t>
      </w:r>
      <w:r w:rsidRPr="0032784D">
        <w:rPr>
          <w:rFonts w:ascii="GHEA Grapalat" w:eastAsia="Calibri" w:hAnsi="GHEA Grapalat" w:cs="Arial"/>
          <w:sz w:val="22"/>
          <w:szCs w:val="22"/>
          <w:lang w:val="af-ZA"/>
        </w:rPr>
        <w:t>դաստիարակության</w:t>
      </w:r>
      <w:r w:rsidRPr="0032784D">
        <w:rPr>
          <w:rFonts w:ascii="GHEA Grapalat" w:eastAsia="Calibri" w:hAnsi="GHEA Grapalat" w:cs="Times Armenian"/>
          <w:sz w:val="22"/>
          <w:szCs w:val="22"/>
          <w:lang w:val="af-ZA"/>
        </w:rPr>
        <w:t xml:space="preserve"> </w:t>
      </w:r>
      <w:r w:rsidRPr="0032784D">
        <w:rPr>
          <w:rFonts w:ascii="GHEA Grapalat" w:eastAsia="Calibri" w:hAnsi="GHEA Grapalat" w:cs="Arial"/>
          <w:sz w:val="22"/>
          <w:szCs w:val="22"/>
          <w:lang w:val="af-ZA"/>
        </w:rPr>
        <w:t>կազմակերպման</w:t>
      </w:r>
      <w:r w:rsidRPr="0032784D">
        <w:rPr>
          <w:rFonts w:ascii="GHEA Grapalat" w:eastAsia="Calibri" w:hAnsi="GHEA Grapalat" w:cs="Times Armenian"/>
          <w:sz w:val="22"/>
          <w:szCs w:val="22"/>
          <w:lang w:val="af-ZA"/>
        </w:rPr>
        <w:t xml:space="preserve"> </w:t>
      </w:r>
      <w:r w:rsidRPr="0032784D">
        <w:rPr>
          <w:rFonts w:ascii="GHEA Grapalat" w:eastAsia="Calibri" w:hAnsi="GHEA Grapalat" w:cs="Arial"/>
          <w:sz w:val="22"/>
          <w:szCs w:val="22"/>
          <w:lang w:val="af-ZA"/>
        </w:rPr>
        <w:t>նպատակով</w:t>
      </w:r>
      <w:r w:rsidRPr="0032784D">
        <w:rPr>
          <w:rFonts w:ascii="GHEA Grapalat" w:eastAsia="Calibri" w:hAnsi="GHEA Grapalat" w:cs="Times Armenian"/>
          <w:sz w:val="22"/>
          <w:szCs w:val="22"/>
          <w:lang w:val="af-ZA"/>
        </w:rPr>
        <w:t xml:space="preserve"> </w:t>
      </w:r>
      <w:r w:rsidRPr="0032784D">
        <w:rPr>
          <w:rFonts w:ascii="GHEA Grapalat" w:eastAsia="Calibri" w:hAnsi="GHEA Grapalat" w:cs="Arial"/>
          <w:sz w:val="22"/>
          <w:szCs w:val="22"/>
          <w:lang w:val="af-ZA"/>
        </w:rPr>
        <w:t>նախատեսված</w:t>
      </w:r>
      <w:r w:rsidRPr="0032784D">
        <w:rPr>
          <w:rFonts w:ascii="GHEA Grapalat" w:eastAsia="Calibri" w:hAnsi="GHEA Grapalat" w:cs="Times Armenian"/>
          <w:sz w:val="22"/>
          <w:szCs w:val="22"/>
          <w:lang w:val="af-ZA"/>
        </w:rPr>
        <w:t xml:space="preserve"> 7.5 </w:t>
      </w:r>
      <w:r w:rsidRPr="0032784D">
        <w:rPr>
          <w:rFonts w:ascii="GHEA Grapalat" w:eastAsia="Calibri" w:hAnsi="GHEA Grapalat" w:cs="Arial"/>
          <w:sz w:val="22"/>
          <w:szCs w:val="22"/>
          <w:lang w:val="af-ZA"/>
        </w:rPr>
        <w:t>մլն</w:t>
      </w:r>
      <w:r w:rsidRPr="0032784D">
        <w:rPr>
          <w:rFonts w:ascii="GHEA Grapalat" w:eastAsia="Calibri" w:hAnsi="GHEA Grapalat" w:cs="Times Armenian"/>
          <w:sz w:val="22"/>
          <w:szCs w:val="22"/>
          <w:lang w:val="af-ZA"/>
        </w:rPr>
        <w:t xml:space="preserve"> </w:t>
      </w:r>
      <w:r w:rsidRPr="0032784D">
        <w:rPr>
          <w:rFonts w:ascii="GHEA Grapalat" w:eastAsia="Calibri" w:hAnsi="GHEA Grapalat" w:cs="Arial"/>
          <w:sz w:val="22"/>
          <w:szCs w:val="22"/>
          <w:lang w:val="af-ZA"/>
        </w:rPr>
        <w:t>դրամն</w:t>
      </w:r>
      <w:r w:rsidRPr="0032784D">
        <w:rPr>
          <w:rFonts w:ascii="GHEA Grapalat" w:eastAsia="Calibri" w:hAnsi="GHEA Grapalat" w:cs="Times Armenian"/>
          <w:sz w:val="22"/>
          <w:szCs w:val="22"/>
          <w:lang w:val="af-ZA"/>
        </w:rPr>
        <w:t xml:space="preserve"> </w:t>
      </w:r>
      <w:r w:rsidRPr="0032784D">
        <w:rPr>
          <w:rFonts w:ascii="GHEA Grapalat" w:eastAsia="Calibri" w:hAnsi="GHEA Grapalat" w:cs="Arial"/>
          <w:sz w:val="22"/>
          <w:szCs w:val="22"/>
          <w:lang w:val="af-ZA"/>
        </w:rPr>
        <w:t>ամբողջությամբ</w:t>
      </w:r>
      <w:r w:rsidRPr="0032784D">
        <w:rPr>
          <w:rFonts w:ascii="GHEA Grapalat" w:eastAsia="Calibri" w:hAnsi="GHEA Grapalat" w:cs="Times Armenian"/>
          <w:sz w:val="22"/>
          <w:szCs w:val="22"/>
          <w:lang w:val="af-ZA"/>
        </w:rPr>
        <w:t xml:space="preserve"> </w:t>
      </w:r>
      <w:r w:rsidRPr="0032784D">
        <w:rPr>
          <w:rFonts w:ascii="GHEA Grapalat" w:eastAsia="Calibri" w:hAnsi="GHEA Grapalat" w:cs="Arial"/>
          <w:sz w:val="22"/>
          <w:szCs w:val="22"/>
          <w:lang w:val="af-ZA"/>
        </w:rPr>
        <w:t>օգտագործվել</w:t>
      </w:r>
      <w:r w:rsidRPr="0032784D">
        <w:rPr>
          <w:rFonts w:ascii="GHEA Grapalat" w:eastAsia="Calibri" w:hAnsi="GHEA Grapalat" w:cs="Times Armenian"/>
          <w:sz w:val="22"/>
          <w:szCs w:val="22"/>
          <w:lang w:val="af-ZA"/>
        </w:rPr>
        <w:t xml:space="preserve"> </w:t>
      </w:r>
      <w:r w:rsidRPr="0032784D">
        <w:rPr>
          <w:rFonts w:ascii="GHEA Grapalat" w:eastAsia="Calibri" w:hAnsi="GHEA Grapalat" w:cs="Arial"/>
          <w:sz w:val="22"/>
          <w:szCs w:val="22"/>
          <w:lang w:val="af-ZA"/>
        </w:rPr>
        <w:t>է</w:t>
      </w:r>
      <w:r w:rsidRPr="0032784D">
        <w:rPr>
          <w:rFonts w:ascii="GHEA Grapalat" w:hAnsi="GHEA Grapalat" w:cs="Arial"/>
          <w:sz w:val="22"/>
          <w:szCs w:val="22"/>
          <w:lang w:val="af-ZA"/>
        </w:rPr>
        <w:t>: 2019 թվականին կրթահամալիրում սովորել է 383 երեխա:</w:t>
      </w:r>
    </w:p>
    <w:p w:rsidR="005E1310" w:rsidRPr="0032784D" w:rsidRDefault="005E1310" w:rsidP="005E1310">
      <w:pPr>
        <w:spacing w:line="360" w:lineRule="auto"/>
        <w:ind w:firstLine="561"/>
        <w:jc w:val="both"/>
        <w:rPr>
          <w:rFonts w:ascii="GHEA Grapalat" w:eastAsia="Calibri" w:hAnsi="GHEA Grapalat" w:cs="Arial"/>
          <w:sz w:val="22"/>
          <w:szCs w:val="22"/>
          <w:lang w:val="af-ZA"/>
        </w:rPr>
      </w:pPr>
      <w:r w:rsidRPr="0032784D">
        <w:rPr>
          <w:rFonts w:ascii="GHEA Grapalat" w:hAnsi="GHEA Grapalat" w:cs="Arial"/>
          <w:sz w:val="22"/>
          <w:szCs w:val="22"/>
          <w:lang w:val="af-ZA"/>
        </w:rPr>
        <w:t>Գ</w:t>
      </w:r>
      <w:r w:rsidRPr="0032784D">
        <w:rPr>
          <w:rFonts w:ascii="GHEA Grapalat" w:hAnsi="GHEA Grapalat" w:cs="Arial"/>
          <w:sz w:val="22"/>
          <w:szCs w:val="22"/>
        </w:rPr>
        <w:t>րադարանային</w:t>
      </w:r>
      <w:r w:rsidRPr="0032784D">
        <w:rPr>
          <w:rFonts w:ascii="GHEA Grapalat" w:hAnsi="GHEA Grapalat" w:cs="Sylfaen"/>
          <w:sz w:val="22"/>
          <w:szCs w:val="22"/>
          <w:lang w:val="af-ZA"/>
        </w:rPr>
        <w:t xml:space="preserve"> </w:t>
      </w:r>
      <w:r w:rsidRPr="0032784D">
        <w:rPr>
          <w:rFonts w:ascii="GHEA Grapalat" w:hAnsi="GHEA Grapalat" w:cs="Arial"/>
          <w:sz w:val="22"/>
          <w:szCs w:val="22"/>
        </w:rPr>
        <w:t>ֆոնդի</w:t>
      </w:r>
      <w:r w:rsidRPr="0032784D">
        <w:rPr>
          <w:rFonts w:ascii="GHEA Grapalat" w:hAnsi="GHEA Grapalat" w:cs="Sylfaen"/>
          <w:sz w:val="22"/>
          <w:szCs w:val="22"/>
          <w:lang w:val="af-ZA"/>
        </w:rPr>
        <w:t xml:space="preserve"> </w:t>
      </w:r>
      <w:r w:rsidRPr="0032784D">
        <w:rPr>
          <w:rFonts w:ascii="GHEA Grapalat" w:hAnsi="GHEA Grapalat" w:cs="Arial"/>
          <w:sz w:val="22"/>
          <w:szCs w:val="22"/>
        </w:rPr>
        <w:t>համալրման</w:t>
      </w:r>
      <w:r w:rsidRPr="0032784D">
        <w:rPr>
          <w:rFonts w:ascii="GHEA Grapalat" w:hAnsi="GHEA Grapalat" w:cs="Arial"/>
          <w:sz w:val="22"/>
          <w:szCs w:val="22"/>
          <w:lang w:val="af-ZA"/>
        </w:rPr>
        <w:t xml:space="preserve"> ծախսերը</w:t>
      </w:r>
      <w:r w:rsidRPr="0032784D">
        <w:rPr>
          <w:rFonts w:ascii="GHEA Grapalat" w:hAnsi="GHEA Grapalat" w:cs="Times Armenian"/>
          <w:sz w:val="22"/>
          <w:szCs w:val="22"/>
          <w:lang w:val="af-ZA"/>
        </w:rPr>
        <w:t xml:space="preserve"> 2019 </w:t>
      </w:r>
      <w:r w:rsidRPr="0032784D">
        <w:rPr>
          <w:rFonts w:ascii="GHEA Grapalat" w:hAnsi="GHEA Grapalat" w:cs="Arial"/>
          <w:sz w:val="22"/>
          <w:szCs w:val="22"/>
          <w:lang w:val="af-ZA"/>
        </w:rPr>
        <w:t>թվականին</w:t>
      </w:r>
      <w:r w:rsidRPr="0032784D">
        <w:rPr>
          <w:rFonts w:ascii="GHEA Grapalat" w:hAnsi="GHEA Grapalat" w:cs="Times Armenian"/>
          <w:sz w:val="22"/>
          <w:szCs w:val="22"/>
          <w:lang w:val="af-ZA"/>
        </w:rPr>
        <w:t xml:space="preserve"> </w:t>
      </w:r>
      <w:r w:rsidRPr="0032784D">
        <w:rPr>
          <w:rFonts w:ascii="GHEA Grapalat" w:hAnsi="GHEA Grapalat" w:cs="Arial"/>
          <w:sz w:val="22"/>
          <w:szCs w:val="22"/>
          <w:lang w:val="af-ZA"/>
        </w:rPr>
        <w:t>կազմել</w:t>
      </w:r>
      <w:r w:rsidRPr="0032784D">
        <w:rPr>
          <w:rFonts w:ascii="GHEA Grapalat" w:hAnsi="GHEA Grapalat" w:cs="Times Armenian"/>
          <w:sz w:val="22"/>
          <w:szCs w:val="22"/>
          <w:lang w:val="af-ZA"/>
        </w:rPr>
        <w:t xml:space="preserve"> </w:t>
      </w:r>
      <w:r w:rsidRPr="0032784D">
        <w:rPr>
          <w:rFonts w:ascii="GHEA Grapalat" w:hAnsi="GHEA Grapalat" w:cs="Arial"/>
          <w:sz w:val="22"/>
          <w:szCs w:val="22"/>
          <w:lang w:val="af-ZA"/>
        </w:rPr>
        <w:t>են</w:t>
      </w:r>
      <w:r w:rsidRPr="0032784D">
        <w:rPr>
          <w:rFonts w:ascii="GHEA Grapalat" w:hAnsi="GHEA Grapalat" w:cs="Times Armenian"/>
          <w:sz w:val="22"/>
          <w:szCs w:val="22"/>
          <w:lang w:val="af-ZA"/>
        </w:rPr>
        <w:t xml:space="preserve"> 39 </w:t>
      </w:r>
      <w:r w:rsidRPr="0032784D">
        <w:rPr>
          <w:rFonts w:ascii="GHEA Grapalat" w:hAnsi="GHEA Grapalat" w:cs="Arial"/>
          <w:sz w:val="22"/>
          <w:szCs w:val="22"/>
          <w:lang w:val="af-ZA"/>
        </w:rPr>
        <w:t>մլն</w:t>
      </w:r>
      <w:r w:rsidRPr="0032784D">
        <w:rPr>
          <w:rFonts w:ascii="GHEA Grapalat" w:hAnsi="GHEA Grapalat" w:cs="Times Armenian"/>
          <w:sz w:val="22"/>
          <w:szCs w:val="22"/>
          <w:lang w:val="af-ZA"/>
        </w:rPr>
        <w:t xml:space="preserve"> </w:t>
      </w:r>
      <w:r w:rsidRPr="0032784D">
        <w:rPr>
          <w:rFonts w:ascii="GHEA Grapalat" w:hAnsi="GHEA Grapalat" w:cs="Arial"/>
          <w:sz w:val="22"/>
          <w:szCs w:val="22"/>
          <w:lang w:val="af-ZA"/>
        </w:rPr>
        <w:t>դրամ</w:t>
      </w:r>
      <w:r w:rsidRPr="0032784D">
        <w:rPr>
          <w:rFonts w:ascii="GHEA Grapalat" w:hAnsi="GHEA Grapalat" w:cs="Times Armenian"/>
          <w:sz w:val="22"/>
          <w:szCs w:val="22"/>
          <w:lang w:val="af-ZA"/>
        </w:rPr>
        <w:t xml:space="preserve"> </w:t>
      </w:r>
      <w:r w:rsidRPr="0032784D">
        <w:rPr>
          <w:rFonts w:ascii="GHEA Grapalat" w:hAnsi="GHEA Grapalat" w:cs="Arial"/>
          <w:sz w:val="22"/>
          <w:szCs w:val="22"/>
          <w:lang w:val="af-ZA"/>
        </w:rPr>
        <w:t>կամ</w:t>
      </w:r>
      <w:r w:rsidRPr="0032784D">
        <w:rPr>
          <w:rFonts w:ascii="GHEA Grapalat" w:hAnsi="GHEA Grapalat" w:cs="Times Armenian"/>
          <w:sz w:val="22"/>
          <w:szCs w:val="22"/>
          <w:lang w:val="af-ZA"/>
        </w:rPr>
        <w:t xml:space="preserve"> </w:t>
      </w:r>
      <w:r w:rsidRPr="0032784D">
        <w:rPr>
          <w:rFonts w:ascii="GHEA Grapalat" w:hAnsi="GHEA Grapalat" w:cs="Arial"/>
          <w:sz w:val="22"/>
          <w:szCs w:val="22"/>
          <w:lang w:val="af-ZA"/>
        </w:rPr>
        <w:t>նախատեսվածի 88</w:t>
      </w:r>
      <w:r w:rsidRPr="0032784D">
        <w:rPr>
          <w:rFonts w:ascii="GHEA Grapalat" w:hAnsi="GHEA Grapalat" w:cs="Times Armenian"/>
          <w:sz w:val="22"/>
          <w:szCs w:val="22"/>
          <w:lang w:val="af-ZA"/>
        </w:rPr>
        <w:t>%-</w:t>
      </w:r>
      <w:r w:rsidRPr="0032784D">
        <w:rPr>
          <w:rFonts w:ascii="GHEA Grapalat" w:eastAsia="Calibri" w:hAnsi="GHEA Grapalat" w:cs="Arial"/>
          <w:sz w:val="22"/>
          <w:szCs w:val="22"/>
          <w:lang w:val="af-ZA"/>
        </w:rPr>
        <w:t xml:space="preserve">ը, որը պայմանավորված </w:t>
      </w:r>
      <w:r w:rsidR="005F3FD4" w:rsidRPr="0032784D">
        <w:rPr>
          <w:rFonts w:ascii="GHEA Grapalat" w:eastAsia="Calibri" w:hAnsi="GHEA Grapalat" w:cs="Arial"/>
          <w:sz w:val="22"/>
          <w:szCs w:val="22"/>
        </w:rPr>
        <w:t xml:space="preserve">է </w:t>
      </w:r>
      <w:r w:rsidRPr="0032784D">
        <w:rPr>
          <w:rFonts w:ascii="GHEA Grapalat" w:eastAsia="Calibri" w:hAnsi="GHEA Grapalat" w:cs="Arial"/>
          <w:sz w:val="22"/>
          <w:szCs w:val="22"/>
          <w:lang w:val="af-ZA"/>
        </w:rPr>
        <w:t xml:space="preserve">գնումների գործընթացի արդյունքում առաջացած տնտեսումներով: </w:t>
      </w:r>
      <w:r w:rsidR="005F3FD4" w:rsidRPr="0032784D">
        <w:rPr>
          <w:rFonts w:ascii="GHEA Grapalat" w:eastAsia="Calibri" w:hAnsi="GHEA Grapalat" w:cs="Arial"/>
          <w:sz w:val="22"/>
          <w:szCs w:val="22"/>
        </w:rPr>
        <w:t>Միջոցները նախատեսվել են հ</w:t>
      </w:r>
      <w:r w:rsidR="005F3FD4" w:rsidRPr="0032784D">
        <w:rPr>
          <w:rFonts w:ascii="GHEA Grapalat" w:eastAsia="Calibri" w:hAnsi="GHEA Grapalat" w:cs="Arial"/>
          <w:sz w:val="22"/>
          <w:szCs w:val="22"/>
          <w:lang w:val="af-ZA"/>
        </w:rPr>
        <w:t>անրապետության դպրոցներից յուրաքանչյուր</w:t>
      </w:r>
      <w:r w:rsidR="005F3FD4" w:rsidRPr="0032784D">
        <w:rPr>
          <w:rFonts w:ascii="GHEA Grapalat" w:eastAsia="Calibri" w:hAnsi="GHEA Grapalat" w:cs="Arial"/>
          <w:sz w:val="22"/>
          <w:szCs w:val="22"/>
        </w:rPr>
        <w:t>ին</w:t>
      </w:r>
      <w:r w:rsidR="005F3FD4" w:rsidRPr="0032784D">
        <w:rPr>
          <w:rFonts w:ascii="GHEA Grapalat" w:eastAsia="Calibri" w:hAnsi="GHEA Grapalat" w:cs="Arial"/>
          <w:sz w:val="22"/>
          <w:szCs w:val="22"/>
          <w:lang w:val="af-ZA"/>
        </w:rPr>
        <w:t xml:space="preserve"> 5-6 անուն հանրամատչելի գրականությամբ ապահով</w:t>
      </w:r>
      <w:r w:rsidR="005F3FD4" w:rsidRPr="0032784D">
        <w:rPr>
          <w:rFonts w:ascii="GHEA Grapalat" w:eastAsia="Calibri" w:hAnsi="GHEA Grapalat" w:cs="Arial"/>
          <w:sz w:val="22"/>
          <w:szCs w:val="22"/>
        </w:rPr>
        <w:t>ման նպատակով:</w:t>
      </w:r>
      <w:r w:rsidR="005F3FD4" w:rsidRPr="0032784D">
        <w:rPr>
          <w:rFonts w:ascii="GHEA Grapalat" w:eastAsia="Calibri" w:hAnsi="GHEA Grapalat" w:cs="Arial"/>
          <w:sz w:val="22"/>
          <w:szCs w:val="22"/>
          <w:lang w:val="af-ZA"/>
        </w:rPr>
        <w:t xml:space="preserve"> </w:t>
      </w:r>
      <w:r w:rsidR="005F3FD4" w:rsidRPr="0032784D">
        <w:rPr>
          <w:rFonts w:ascii="GHEA Grapalat" w:eastAsia="Calibri" w:hAnsi="GHEA Grapalat" w:cs="Arial"/>
          <w:sz w:val="22"/>
          <w:szCs w:val="22"/>
        </w:rPr>
        <w:t xml:space="preserve">Միջոցառման շրջանակներում </w:t>
      </w:r>
      <w:r w:rsidRPr="0032784D">
        <w:rPr>
          <w:rFonts w:ascii="GHEA Grapalat" w:eastAsia="Calibri" w:hAnsi="GHEA Grapalat" w:cs="Arial"/>
          <w:sz w:val="22"/>
          <w:szCs w:val="22"/>
          <w:lang w:val="af-ZA"/>
        </w:rPr>
        <w:t>2019 թվականին 1400 դպրոցների գրադարանային ֆոնդը համալրվել է 7700 գրքով:</w:t>
      </w:r>
    </w:p>
    <w:p w:rsidR="005E1310" w:rsidRPr="0032784D" w:rsidRDefault="005E1310" w:rsidP="005E1310">
      <w:pPr>
        <w:spacing w:line="360" w:lineRule="auto"/>
        <w:ind w:firstLine="561"/>
        <w:jc w:val="both"/>
        <w:rPr>
          <w:rFonts w:ascii="GHEA Grapalat" w:eastAsia="Calibri" w:hAnsi="GHEA Grapalat" w:cs="Arial"/>
          <w:sz w:val="22"/>
          <w:szCs w:val="22"/>
          <w:lang w:val="af-ZA"/>
        </w:rPr>
      </w:pPr>
      <w:r w:rsidRPr="0032784D">
        <w:rPr>
          <w:rFonts w:ascii="GHEA Grapalat" w:hAnsi="GHEA Grapalat" w:cs="Arial"/>
          <w:sz w:val="22"/>
          <w:szCs w:val="22"/>
          <w:lang w:val="af-ZA"/>
        </w:rPr>
        <w:t>«</w:t>
      </w:r>
      <w:r w:rsidRPr="0032784D">
        <w:rPr>
          <w:rFonts w:ascii="GHEA Grapalat" w:eastAsia="Calibri" w:hAnsi="GHEA Grapalat" w:cs="Arial"/>
          <w:sz w:val="22"/>
          <w:szCs w:val="22"/>
          <w:lang w:val="af-ZA"/>
        </w:rPr>
        <w:t xml:space="preserve">Քո արվեստը դպրոցում» միջոցառմանը տրամադրվել է 5.5 մլն </w:t>
      </w:r>
      <w:r w:rsidR="0045255E" w:rsidRPr="0032784D">
        <w:rPr>
          <w:rFonts w:ascii="GHEA Grapalat" w:eastAsia="Calibri" w:hAnsi="GHEA Grapalat" w:cs="Arial"/>
          <w:sz w:val="22"/>
          <w:szCs w:val="22"/>
          <w:lang w:val="af-ZA"/>
        </w:rPr>
        <w:t>դրա</w:t>
      </w:r>
      <w:r w:rsidR="0045255E" w:rsidRPr="0032784D">
        <w:rPr>
          <w:rFonts w:ascii="GHEA Grapalat" w:eastAsia="Calibri" w:hAnsi="GHEA Grapalat" w:cs="Arial"/>
          <w:sz w:val="22"/>
          <w:szCs w:val="22"/>
        </w:rPr>
        <w:t xml:space="preserve">մ, </w:t>
      </w:r>
      <w:r w:rsidR="008C1DF7" w:rsidRPr="0032784D">
        <w:rPr>
          <w:rFonts w:ascii="GHEA Grapalat" w:eastAsia="Calibri" w:hAnsi="GHEA Grapalat" w:cs="Arial"/>
          <w:sz w:val="22"/>
          <w:szCs w:val="22"/>
        </w:rPr>
        <w:t>որ</w:t>
      </w:r>
      <w:r w:rsidR="008C1DF7" w:rsidRPr="0032784D">
        <w:rPr>
          <w:rFonts w:ascii="GHEA Grapalat" w:eastAsia="Calibri" w:hAnsi="GHEA Grapalat" w:cs="Arial"/>
          <w:sz w:val="22"/>
          <w:szCs w:val="22"/>
          <w:lang w:val="en-US"/>
        </w:rPr>
        <w:t>ը</w:t>
      </w:r>
      <w:r w:rsidR="0045255E" w:rsidRPr="0032784D">
        <w:rPr>
          <w:rFonts w:ascii="GHEA Grapalat" w:eastAsia="Calibri" w:hAnsi="GHEA Grapalat" w:cs="Arial"/>
          <w:sz w:val="22"/>
          <w:szCs w:val="22"/>
        </w:rPr>
        <w:t xml:space="preserve"> կազմել </w:t>
      </w:r>
      <w:r w:rsidR="008C1DF7" w:rsidRPr="0032784D">
        <w:rPr>
          <w:rFonts w:ascii="GHEA Grapalat" w:eastAsia="Calibri" w:hAnsi="GHEA Grapalat" w:cs="Arial"/>
          <w:sz w:val="22"/>
          <w:szCs w:val="22"/>
          <w:lang w:val="en-US"/>
        </w:rPr>
        <w:t>է</w:t>
      </w:r>
      <w:r w:rsidR="0045255E" w:rsidRPr="0032784D">
        <w:rPr>
          <w:rFonts w:ascii="GHEA Grapalat" w:eastAsia="Calibri" w:hAnsi="GHEA Grapalat" w:cs="Arial"/>
          <w:sz w:val="22"/>
          <w:szCs w:val="22"/>
        </w:rPr>
        <w:t xml:space="preserve"> ծրագրային </w:t>
      </w:r>
      <w:r w:rsidR="0045255E" w:rsidRPr="0032784D">
        <w:rPr>
          <w:rFonts w:ascii="GHEA Grapalat" w:eastAsia="Calibri" w:hAnsi="GHEA Grapalat" w:cs="Arial"/>
          <w:sz w:val="22"/>
          <w:szCs w:val="22"/>
          <w:lang w:val="af-ZA"/>
        </w:rPr>
        <w:t>ցուցանիշի</w:t>
      </w:r>
      <w:r w:rsidRPr="0032784D">
        <w:rPr>
          <w:rFonts w:ascii="GHEA Grapalat" w:eastAsia="Calibri" w:hAnsi="GHEA Grapalat" w:cs="Arial"/>
          <w:sz w:val="22"/>
          <w:szCs w:val="22"/>
          <w:lang w:val="af-ZA"/>
        </w:rPr>
        <w:t xml:space="preserve"> 52.2%</w:t>
      </w:r>
      <w:r w:rsidRPr="0032784D">
        <w:rPr>
          <w:rFonts w:ascii="GHEA Grapalat" w:eastAsia="Calibri" w:hAnsi="GHEA Grapalat" w:cs="Arial"/>
          <w:sz w:val="22"/>
          <w:szCs w:val="22"/>
          <w:lang w:val="af-ZA"/>
        </w:rPr>
        <w:noBreakHyphen/>
      </w:r>
      <w:r w:rsidR="0045255E" w:rsidRPr="0032784D">
        <w:rPr>
          <w:rFonts w:ascii="GHEA Grapalat" w:eastAsia="Calibri" w:hAnsi="GHEA Grapalat" w:cs="Arial"/>
          <w:sz w:val="22"/>
          <w:szCs w:val="22"/>
          <w:lang w:val="af-ZA"/>
        </w:rPr>
        <w:t xml:space="preserve">ը: Ցածր կատարողականը </w:t>
      </w:r>
      <w:r w:rsidRPr="0032784D">
        <w:rPr>
          <w:rFonts w:ascii="GHEA Grapalat" w:eastAsia="Calibri" w:hAnsi="GHEA Grapalat" w:cs="Arial"/>
          <w:sz w:val="22"/>
          <w:szCs w:val="22"/>
          <w:lang w:val="af-ZA"/>
        </w:rPr>
        <w:t>պայմանավորված</w:t>
      </w:r>
      <w:r w:rsidR="0045255E" w:rsidRPr="0032784D">
        <w:rPr>
          <w:rFonts w:ascii="GHEA Grapalat" w:eastAsia="Calibri" w:hAnsi="GHEA Grapalat" w:cs="Arial"/>
          <w:sz w:val="22"/>
          <w:szCs w:val="22"/>
          <w:lang w:val="af-ZA"/>
        </w:rPr>
        <w:t xml:space="preserve"> է</w:t>
      </w:r>
      <w:r w:rsidRPr="0032784D">
        <w:rPr>
          <w:rFonts w:ascii="GHEA Grapalat" w:eastAsia="Calibri" w:hAnsi="GHEA Grapalat" w:cs="Arial"/>
          <w:sz w:val="22"/>
          <w:szCs w:val="22"/>
          <w:lang w:val="af-ZA"/>
        </w:rPr>
        <w:t xml:space="preserve"> </w:t>
      </w:r>
      <w:r w:rsidR="00A10D7A" w:rsidRPr="0032784D">
        <w:rPr>
          <w:rFonts w:ascii="GHEA Grapalat" w:eastAsia="Calibri" w:hAnsi="GHEA Grapalat" w:cs="Arial"/>
          <w:sz w:val="22"/>
          <w:szCs w:val="22"/>
          <w:lang w:val="af-ZA"/>
        </w:rPr>
        <w:t>ծրագրին մասնակցող արվեստագետների փաստացի թվով, ինչպես նաև միջոցառումների քանակով: Ն</w:t>
      </w:r>
      <w:r w:rsidRPr="0032784D">
        <w:rPr>
          <w:rFonts w:ascii="GHEA Grapalat" w:eastAsia="Calibri" w:hAnsi="GHEA Grapalat" w:cs="Arial"/>
          <w:sz w:val="22"/>
          <w:szCs w:val="22"/>
          <w:lang w:val="af-ZA"/>
        </w:rPr>
        <w:t>ախատեսված 43 մշակութային գործիչներից</w:t>
      </w:r>
      <w:r w:rsidR="00DA3199" w:rsidRPr="0032784D">
        <w:rPr>
          <w:rFonts w:ascii="GHEA Grapalat" w:eastAsia="Calibri" w:hAnsi="GHEA Grapalat" w:cs="Arial"/>
          <w:sz w:val="22"/>
          <w:szCs w:val="22"/>
          <w:lang w:val="af-ZA"/>
        </w:rPr>
        <w:t xml:space="preserve"> միջ</w:t>
      </w:r>
      <w:r w:rsidR="00A10D7A" w:rsidRPr="0032784D">
        <w:rPr>
          <w:rFonts w:ascii="GHEA Grapalat" w:eastAsia="Calibri" w:hAnsi="GHEA Grapalat" w:cs="Arial"/>
          <w:sz w:val="22"/>
          <w:szCs w:val="22"/>
          <w:lang w:val="af-ZA"/>
        </w:rPr>
        <w:t>ո</w:t>
      </w:r>
      <w:r w:rsidR="00DA3199" w:rsidRPr="0032784D">
        <w:rPr>
          <w:rFonts w:ascii="GHEA Grapalat" w:eastAsia="Calibri" w:hAnsi="GHEA Grapalat" w:cs="Arial"/>
          <w:sz w:val="22"/>
          <w:szCs w:val="22"/>
          <w:lang w:val="af-ZA"/>
        </w:rPr>
        <w:t>ցառմանը</w:t>
      </w:r>
      <w:r w:rsidRPr="0032784D">
        <w:rPr>
          <w:rFonts w:ascii="GHEA Grapalat" w:eastAsia="Calibri" w:hAnsi="GHEA Grapalat" w:cs="Arial"/>
          <w:sz w:val="22"/>
          <w:szCs w:val="22"/>
          <w:lang w:val="af-ZA"/>
        </w:rPr>
        <w:t xml:space="preserve"> մասնակցել են 39</w:t>
      </w:r>
      <w:r w:rsidR="00DA3199" w:rsidRPr="0032784D">
        <w:rPr>
          <w:rFonts w:ascii="GHEA Grapalat" w:eastAsia="Calibri" w:hAnsi="GHEA Grapalat" w:cs="Arial"/>
          <w:sz w:val="22"/>
          <w:szCs w:val="22"/>
          <w:lang w:val="af-ZA"/>
        </w:rPr>
        <w:t>-ը</w:t>
      </w:r>
      <w:r w:rsidRPr="0032784D">
        <w:rPr>
          <w:rFonts w:ascii="GHEA Grapalat" w:eastAsia="Calibri" w:hAnsi="GHEA Grapalat" w:cs="Arial"/>
          <w:sz w:val="22"/>
          <w:szCs w:val="22"/>
          <w:lang w:val="af-ZA"/>
        </w:rPr>
        <w:t xml:space="preserve">: Միջոցառումների նպատակն էր հանրակրթության ոլորտում մշակութային կրթության բաղադրիչի բացը լրացնել, մեծացնել հետաքրքրությունը ընթերցանության, դասական երաժշտության և կերպարվեստի նկատմամբ, խթանել կրթական հաստատություններում քննադատական, վերլուծական և ստեղծագործ մտքի զարգացումը: </w:t>
      </w:r>
      <w:r w:rsidR="00DA3199" w:rsidRPr="0032784D">
        <w:rPr>
          <w:rFonts w:ascii="GHEA Grapalat" w:eastAsia="Calibri" w:hAnsi="GHEA Grapalat" w:cs="Arial"/>
          <w:sz w:val="22"/>
          <w:szCs w:val="22"/>
          <w:lang w:val="af-ZA"/>
        </w:rPr>
        <w:t>Միջոցներ</w:t>
      </w:r>
      <w:r w:rsidR="00DA3199" w:rsidRPr="0032784D">
        <w:rPr>
          <w:rFonts w:ascii="GHEA Grapalat" w:eastAsia="Calibri" w:hAnsi="GHEA Grapalat" w:cs="Arial"/>
          <w:sz w:val="22"/>
          <w:szCs w:val="22"/>
        </w:rPr>
        <w:t>ը հատկաց</w:t>
      </w:r>
      <w:r w:rsidRPr="0032784D">
        <w:rPr>
          <w:rFonts w:ascii="GHEA Grapalat" w:eastAsia="Calibri" w:hAnsi="GHEA Grapalat" w:cs="Arial"/>
          <w:sz w:val="22"/>
          <w:szCs w:val="22"/>
          <w:lang w:val="af-ZA"/>
        </w:rPr>
        <w:t>վել են «Երևանի երաժշտական թիվ 13 հատուկ դպրոց» ՊՈԱԿ-ին:</w:t>
      </w:r>
    </w:p>
    <w:p w:rsidR="005E1310" w:rsidRPr="0032784D" w:rsidRDefault="005E1310" w:rsidP="005E1310">
      <w:pPr>
        <w:spacing w:line="360" w:lineRule="auto"/>
        <w:ind w:firstLine="561"/>
        <w:jc w:val="both"/>
        <w:rPr>
          <w:rFonts w:ascii="GHEA Grapalat" w:hAnsi="GHEA Grapalat" w:cs="Sylfaen"/>
          <w:sz w:val="22"/>
          <w:szCs w:val="22"/>
          <w:lang w:val="af-ZA"/>
        </w:rPr>
      </w:pPr>
      <w:r w:rsidRPr="0032784D">
        <w:rPr>
          <w:rFonts w:ascii="GHEA Grapalat" w:hAnsi="GHEA Grapalat" w:cs="Sylfaen"/>
          <w:sz w:val="22"/>
          <w:szCs w:val="22"/>
          <w:lang w:val="af-ZA"/>
        </w:rPr>
        <w:t>Արտադ</w:t>
      </w:r>
      <w:r w:rsidR="00DA3199" w:rsidRPr="0032784D">
        <w:rPr>
          <w:rFonts w:ascii="GHEA Grapalat" w:hAnsi="GHEA Grapalat" w:cs="Sylfaen"/>
          <w:sz w:val="22"/>
          <w:szCs w:val="22"/>
          <w:lang w:val="af-ZA"/>
        </w:rPr>
        <w:t>պրոցական դաստիարակության ծրագրի</w:t>
      </w:r>
      <w:r w:rsidR="00DA3199" w:rsidRPr="0032784D">
        <w:rPr>
          <w:rFonts w:ascii="GHEA Grapalat" w:hAnsi="GHEA Grapalat" w:cs="Sylfaen"/>
          <w:sz w:val="22"/>
          <w:szCs w:val="22"/>
        </w:rPr>
        <w:t xml:space="preserve"> շրջանակներում</w:t>
      </w:r>
      <w:r w:rsidRPr="0032784D">
        <w:rPr>
          <w:rFonts w:ascii="GHEA Grapalat" w:hAnsi="GHEA Grapalat" w:cs="Sylfaen"/>
          <w:sz w:val="22"/>
          <w:szCs w:val="22"/>
          <w:lang w:val="af-ZA"/>
        </w:rPr>
        <w:t xml:space="preserve"> 13.6 մլն դրամը՝ նախատեսվածի 91.9</w:t>
      </w:r>
      <w:r w:rsidRPr="0032784D">
        <w:rPr>
          <w:rFonts w:ascii="GHEA Grapalat" w:eastAsia="Calibri" w:hAnsi="GHEA Grapalat" w:cs="Arial"/>
          <w:sz w:val="22"/>
          <w:szCs w:val="22"/>
          <w:lang w:val="af-ZA"/>
        </w:rPr>
        <w:t>%-ը</w:t>
      </w:r>
      <w:r w:rsidR="007D3A5E" w:rsidRPr="0032784D">
        <w:rPr>
          <w:rFonts w:ascii="GHEA Grapalat" w:eastAsia="Calibri" w:hAnsi="GHEA Grapalat" w:cs="Arial"/>
          <w:sz w:val="22"/>
          <w:szCs w:val="22"/>
        </w:rPr>
        <w:t>,</w:t>
      </w:r>
      <w:r w:rsidRPr="0032784D">
        <w:rPr>
          <w:rFonts w:ascii="GHEA Grapalat" w:eastAsia="Calibri" w:hAnsi="GHEA Grapalat" w:cs="Arial"/>
          <w:sz w:val="22"/>
          <w:szCs w:val="22"/>
          <w:lang w:val="af-ZA"/>
        </w:rPr>
        <w:t xml:space="preserve"> </w:t>
      </w:r>
      <w:r w:rsidRPr="0032784D">
        <w:rPr>
          <w:rFonts w:ascii="GHEA Grapalat" w:hAnsi="GHEA Grapalat" w:cs="Sylfaen"/>
          <w:sz w:val="22"/>
          <w:szCs w:val="22"/>
          <w:lang w:val="af-ZA"/>
        </w:rPr>
        <w:t xml:space="preserve">տրամադրվել է «Դպրոցականների շախմատի աշխարհի առաջնություն» ծրագրի իրականացմանը: </w:t>
      </w:r>
      <w:r w:rsidR="007D3A5E" w:rsidRPr="0032784D">
        <w:rPr>
          <w:rFonts w:ascii="GHEA Grapalat" w:hAnsi="GHEA Grapalat" w:cs="Sylfaen"/>
          <w:sz w:val="22"/>
          <w:szCs w:val="22"/>
          <w:lang w:val="af-ZA"/>
        </w:rPr>
        <w:t>Շեղում</w:t>
      </w:r>
      <w:r w:rsidRPr="0032784D">
        <w:rPr>
          <w:rFonts w:ascii="GHEA Grapalat" w:hAnsi="GHEA Grapalat" w:cs="Sylfaen"/>
          <w:sz w:val="22"/>
          <w:szCs w:val="22"/>
          <w:lang w:val="af-ZA"/>
        </w:rPr>
        <w:t>ը պայմանավորված է</w:t>
      </w:r>
      <w:r w:rsidR="007D3A5E" w:rsidRPr="0032784D">
        <w:rPr>
          <w:rFonts w:ascii="GHEA Grapalat" w:hAnsi="GHEA Grapalat" w:cs="Sylfaen"/>
          <w:sz w:val="22"/>
          <w:szCs w:val="22"/>
          <w:lang w:val="af-ZA"/>
        </w:rPr>
        <w:t xml:space="preserve"> առաջնությանը</w:t>
      </w:r>
      <w:r w:rsidRPr="0032784D">
        <w:rPr>
          <w:rFonts w:ascii="GHEA Grapalat" w:hAnsi="GHEA Grapalat" w:cs="Sylfaen"/>
          <w:sz w:val="22"/>
          <w:szCs w:val="22"/>
          <w:lang w:val="af-ZA"/>
        </w:rPr>
        <w:t xml:space="preserve"> ԱՊՀ երկրներից 3 թիմեր</w:t>
      </w:r>
      <w:r w:rsidR="007D3A5E" w:rsidRPr="0032784D">
        <w:rPr>
          <w:rFonts w:ascii="GHEA Grapalat" w:hAnsi="GHEA Grapalat" w:cs="Sylfaen"/>
          <w:sz w:val="22"/>
          <w:szCs w:val="22"/>
          <w:lang w:val="af-ZA"/>
        </w:rPr>
        <w:t>ի չմասնակցելու հանգամանքով</w:t>
      </w:r>
      <w:r w:rsidR="007149C0" w:rsidRPr="0032784D">
        <w:rPr>
          <w:rFonts w:ascii="GHEA Grapalat" w:hAnsi="GHEA Grapalat" w:cs="Sylfaen"/>
          <w:sz w:val="22"/>
          <w:szCs w:val="22"/>
          <w:lang w:val="af-ZA"/>
        </w:rPr>
        <w:t xml:space="preserve"> (պետական բյուջեից տրամադրվում են օրապահիկի և գիշերակացի գումարները)</w:t>
      </w:r>
      <w:r w:rsidRPr="0032784D">
        <w:rPr>
          <w:rFonts w:ascii="GHEA Grapalat" w:hAnsi="GHEA Grapalat" w:cs="Sylfaen"/>
          <w:sz w:val="22"/>
          <w:szCs w:val="22"/>
          <w:lang w:val="af-ZA"/>
        </w:rPr>
        <w:t>: 2019 թվականի դպրոցականների շախմատի</w:t>
      </w:r>
      <w:r w:rsidR="007D3A5E" w:rsidRPr="0032784D">
        <w:rPr>
          <w:rFonts w:ascii="GHEA Grapalat" w:hAnsi="GHEA Grapalat" w:cs="Sylfaen"/>
          <w:sz w:val="22"/>
          <w:szCs w:val="22"/>
        </w:rPr>
        <w:t xml:space="preserve"> աշխարհի</w:t>
      </w:r>
      <w:r w:rsidRPr="0032784D">
        <w:rPr>
          <w:rFonts w:ascii="GHEA Grapalat" w:hAnsi="GHEA Grapalat" w:cs="Sylfaen"/>
          <w:sz w:val="22"/>
          <w:szCs w:val="22"/>
          <w:lang w:val="af-ZA"/>
        </w:rPr>
        <w:t xml:space="preserve"> առաջնության</w:t>
      </w:r>
      <w:r w:rsidR="007D3A5E" w:rsidRPr="0032784D">
        <w:rPr>
          <w:rFonts w:ascii="GHEA Grapalat" w:hAnsi="GHEA Grapalat" w:cs="Sylfaen"/>
          <w:sz w:val="22"/>
          <w:szCs w:val="22"/>
        </w:rPr>
        <w:t>ը</w:t>
      </w:r>
      <w:r w:rsidRPr="0032784D">
        <w:rPr>
          <w:rFonts w:ascii="GHEA Grapalat" w:hAnsi="GHEA Grapalat" w:cs="Sylfaen"/>
          <w:sz w:val="22"/>
          <w:szCs w:val="22"/>
          <w:lang w:val="af-ZA"/>
        </w:rPr>
        <w:t xml:space="preserve"> նախատեսված </w:t>
      </w:r>
      <w:r w:rsidRPr="0032784D">
        <w:rPr>
          <w:rFonts w:ascii="GHEA Grapalat" w:hAnsi="GHEA Grapalat" w:cs="Sylfaen"/>
          <w:sz w:val="22"/>
          <w:szCs w:val="22"/>
          <w:lang w:val="af-ZA"/>
        </w:rPr>
        <w:lastRenderedPageBreak/>
        <w:t xml:space="preserve">73-ի դիմաց </w:t>
      </w:r>
      <w:r w:rsidR="007D3A5E" w:rsidRPr="0032784D">
        <w:rPr>
          <w:rFonts w:ascii="GHEA Grapalat" w:hAnsi="GHEA Grapalat" w:cs="Sylfaen"/>
          <w:sz w:val="22"/>
          <w:szCs w:val="22"/>
        </w:rPr>
        <w:t xml:space="preserve">մասնակցել են </w:t>
      </w:r>
      <w:r w:rsidR="007D3A5E" w:rsidRPr="0032784D">
        <w:rPr>
          <w:rFonts w:ascii="GHEA Grapalat" w:hAnsi="GHEA Grapalat" w:cs="Sylfaen"/>
          <w:sz w:val="22"/>
          <w:szCs w:val="22"/>
          <w:lang w:val="af-ZA"/>
        </w:rPr>
        <w:t>65</w:t>
      </w:r>
      <w:r w:rsidR="007D3A5E" w:rsidRPr="0032784D">
        <w:rPr>
          <w:rFonts w:ascii="GHEA Grapalat" w:hAnsi="GHEA Grapalat" w:cs="Sylfaen"/>
          <w:sz w:val="22"/>
          <w:szCs w:val="22"/>
        </w:rPr>
        <w:t xml:space="preserve"> մասնակից </w:t>
      </w:r>
      <w:r w:rsidR="007D3A5E" w:rsidRPr="0032784D">
        <w:rPr>
          <w:rFonts w:ascii="GHEA Grapalat" w:hAnsi="GHEA Grapalat" w:cs="Sylfaen"/>
          <w:sz w:val="22"/>
          <w:szCs w:val="22"/>
          <w:lang w:val="en-US"/>
        </w:rPr>
        <w:t>7</w:t>
      </w:r>
      <w:r w:rsidR="007D3A5E" w:rsidRPr="0032784D">
        <w:rPr>
          <w:rFonts w:ascii="GHEA Grapalat" w:hAnsi="GHEA Grapalat" w:cs="Sylfaen"/>
          <w:sz w:val="22"/>
          <w:szCs w:val="22"/>
        </w:rPr>
        <w:t xml:space="preserve"> երկրներից</w:t>
      </w:r>
      <w:r w:rsidRPr="0032784D">
        <w:rPr>
          <w:rFonts w:ascii="GHEA Grapalat" w:hAnsi="GHEA Grapalat" w:cs="Sylfaen"/>
          <w:sz w:val="22"/>
          <w:szCs w:val="22"/>
          <w:lang w:val="af-ZA"/>
        </w:rPr>
        <w:t xml:space="preserve"> </w:t>
      </w:r>
      <w:r w:rsidR="005C41E8" w:rsidRPr="0032784D">
        <w:rPr>
          <w:rFonts w:ascii="GHEA Grapalat" w:hAnsi="GHEA Grapalat" w:cs="Sylfaen"/>
          <w:sz w:val="22"/>
          <w:szCs w:val="22"/>
        </w:rPr>
        <w:t>(</w:t>
      </w:r>
      <w:r w:rsidR="005C41E8" w:rsidRPr="0032784D">
        <w:rPr>
          <w:rFonts w:ascii="GHEA Grapalat" w:hAnsi="GHEA Grapalat" w:cs="Sylfaen"/>
          <w:sz w:val="22"/>
          <w:szCs w:val="22"/>
          <w:lang w:val="af-ZA"/>
        </w:rPr>
        <w:t>Հայաստանի Հանրապետություն</w:t>
      </w:r>
      <w:r w:rsidRPr="0032784D">
        <w:rPr>
          <w:rFonts w:ascii="GHEA Grapalat" w:hAnsi="GHEA Grapalat" w:cs="Sylfaen"/>
          <w:sz w:val="22"/>
          <w:szCs w:val="22"/>
          <w:lang w:val="af-ZA"/>
        </w:rPr>
        <w:t>, Բելառուսի Հանրապետություն, Բուլղարայի Հանրապետություն, Վրաստան</w:t>
      </w:r>
      <w:r w:rsidR="005C41E8" w:rsidRPr="0032784D">
        <w:rPr>
          <w:rFonts w:ascii="GHEA Grapalat" w:hAnsi="GHEA Grapalat" w:cs="Sylfaen"/>
          <w:sz w:val="22"/>
          <w:szCs w:val="22"/>
        </w:rPr>
        <w:t>ի</w:t>
      </w:r>
      <w:r w:rsidR="005C41E8" w:rsidRPr="0032784D">
        <w:rPr>
          <w:rFonts w:ascii="GHEA Grapalat" w:hAnsi="GHEA Grapalat" w:cs="Sylfaen"/>
          <w:sz w:val="22"/>
          <w:szCs w:val="22"/>
          <w:lang w:val="af-ZA"/>
        </w:rPr>
        <w:t xml:space="preserve"> Հանրապետություն, Հնդկաստանի Հանրապետություն</w:t>
      </w:r>
      <w:r w:rsidRPr="0032784D">
        <w:rPr>
          <w:rFonts w:ascii="GHEA Grapalat" w:hAnsi="GHEA Grapalat" w:cs="Sylfaen"/>
          <w:sz w:val="22"/>
          <w:szCs w:val="22"/>
          <w:lang w:val="af-ZA"/>
        </w:rPr>
        <w:t xml:space="preserve">, </w:t>
      </w:r>
      <w:r w:rsidR="005C41E8" w:rsidRPr="0032784D">
        <w:rPr>
          <w:rFonts w:ascii="GHEA Grapalat" w:hAnsi="GHEA Grapalat" w:cs="Sylfaen"/>
          <w:sz w:val="22"/>
          <w:szCs w:val="22"/>
          <w:lang w:val="af-ZA"/>
        </w:rPr>
        <w:t>Ուկրաինա</w:t>
      </w:r>
      <w:r w:rsidRPr="0032784D">
        <w:rPr>
          <w:rFonts w:ascii="GHEA Grapalat" w:hAnsi="GHEA Grapalat" w:cs="Sylfaen"/>
          <w:sz w:val="22"/>
          <w:szCs w:val="22"/>
          <w:lang w:val="af-ZA"/>
        </w:rPr>
        <w:t xml:space="preserve"> </w:t>
      </w:r>
      <w:r w:rsidR="005C41E8" w:rsidRPr="0032784D">
        <w:rPr>
          <w:rFonts w:ascii="GHEA Grapalat" w:hAnsi="GHEA Grapalat" w:cs="Sylfaen"/>
          <w:sz w:val="22"/>
          <w:szCs w:val="22"/>
          <w:lang w:val="af-ZA"/>
        </w:rPr>
        <w:t>և Ռուսաստանի Դաշնություն</w:t>
      </w:r>
      <w:r w:rsidR="005C41E8" w:rsidRPr="0032784D">
        <w:rPr>
          <w:rFonts w:ascii="GHEA Grapalat" w:hAnsi="GHEA Grapalat" w:cs="Sylfaen"/>
          <w:sz w:val="22"/>
          <w:szCs w:val="22"/>
        </w:rPr>
        <w:t>)</w:t>
      </w:r>
      <w:r w:rsidRPr="0032784D">
        <w:rPr>
          <w:rFonts w:ascii="GHEA Grapalat" w:hAnsi="GHEA Grapalat" w:cs="Sylfaen"/>
          <w:sz w:val="22"/>
          <w:szCs w:val="22"/>
          <w:lang w:val="af-ZA"/>
        </w:rPr>
        <w:t>:</w:t>
      </w:r>
    </w:p>
    <w:p w:rsidR="005E1310" w:rsidRPr="0032784D" w:rsidRDefault="005E1310" w:rsidP="005E1310">
      <w:pPr>
        <w:spacing w:line="360" w:lineRule="auto"/>
        <w:ind w:firstLine="561"/>
        <w:jc w:val="both"/>
        <w:rPr>
          <w:rFonts w:ascii="GHEA Grapalat" w:hAnsi="GHEA Grapalat" w:cs="Sylfaen"/>
          <w:sz w:val="22"/>
          <w:szCs w:val="22"/>
          <w:lang w:val="af-ZA"/>
        </w:rPr>
      </w:pPr>
      <w:r w:rsidRPr="0032784D">
        <w:rPr>
          <w:rFonts w:ascii="GHEA Grapalat" w:hAnsi="GHEA Grapalat" w:cs="Sylfaen"/>
          <w:sz w:val="22"/>
          <w:szCs w:val="22"/>
          <w:lang w:val="fr-FR"/>
        </w:rPr>
        <w:t>«</w:t>
      </w:r>
      <w:r w:rsidRPr="0032784D">
        <w:rPr>
          <w:rFonts w:ascii="GHEA Grapalat" w:hAnsi="GHEA Grapalat" w:cs="Sylfaen"/>
          <w:sz w:val="22"/>
          <w:szCs w:val="22"/>
          <w:lang w:val="af-ZA"/>
        </w:rPr>
        <w:t xml:space="preserve">Թումո» ստեղծարար տեխնոլոգիաների ամառային ճամբար ծրագրի անցկացման ծախսերը կազմել են շուրջ 14.2 մլն դրամ` 100%-ով </w:t>
      </w:r>
      <w:r w:rsidR="005C41E8" w:rsidRPr="0032784D">
        <w:rPr>
          <w:rFonts w:ascii="GHEA Grapalat" w:hAnsi="GHEA Grapalat" w:cs="Sylfaen"/>
          <w:sz w:val="22"/>
          <w:szCs w:val="22"/>
        </w:rPr>
        <w:t>ապահովելով ծրագրային ցուցանիշը</w:t>
      </w:r>
      <w:r w:rsidRPr="0032784D">
        <w:rPr>
          <w:rFonts w:ascii="GHEA Grapalat" w:hAnsi="GHEA Grapalat" w:cs="Sylfaen"/>
          <w:sz w:val="22"/>
          <w:szCs w:val="22"/>
          <w:lang w:val="af-ZA"/>
        </w:rPr>
        <w:t xml:space="preserve">: Ամառային ճամբարում ներգրավված </w:t>
      </w:r>
      <w:r w:rsidR="005C41E8" w:rsidRPr="0032784D">
        <w:rPr>
          <w:rFonts w:ascii="GHEA Grapalat" w:hAnsi="GHEA Grapalat" w:cs="Sylfaen"/>
          <w:sz w:val="22"/>
          <w:szCs w:val="22"/>
        </w:rPr>
        <w:t>է</w:t>
      </w:r>
      <w:r w:rsidRPr="0032784D">
        <w:rPr>
          <w:rFonts w:ascii="GHEA Grapalat" w:hAnsi="GHEA Grapalat" w:cs="Sylfaen"/>
          <w:sz w:val="22"/>
          <w:szCs w:val="22"/>
          <w:lang w:val="af-ZA"/>
        </w:rPr>
        <w:t xml:space="preserve"> եղել Վրաստանից ժամանած 10-18 տարեկան 50 մասնակից</w:t>
      </w:r>
      <w:r w:rsidR="005C41E8" w:rsidRPr="0032784D">
        <w:rPr>
          <w:rFonts w:ascii="GHEA Grapalat" w:hAnsi="GHEA Grapalat" w:cs="Sylfaen"/>
          <w:sz w:val="22"/>
          <w:szCs w:val="22"/>
        </w:rPr>
        <w:t>,</w:t>
      </w:r>
      <w:r w:rsidRPr="0032784D">
        <w:rPr>
          <w:rFonts w:ascii="GHEA Grapalat" w:hAnsi="GHEA Grapalat" w:cs="Sylfaen"/>
          <w:sz w:val="22"/>
          <w:szCs w:val="22"/>
          <w:lang w:val="af-ZA"/>
        </w:rPr>
        <w:t xml:space="preserve"> </w:t>
      </w:r>
      <w:r w:rsidR="005C41E8" w:rsidRPr="0032784D">
        <w:rPr>
          <w:rFonts w:ascii="GHEA Grapalat" w:hAnsi="GHEA Grapalat" w:cs="Sylfaen"/>
          <w:sz w:val="22"/>
          <w:szCs w:val="22"/>
        </w:rPr>
        <w:t>անցկաց</w:t>
      </w:r>
      <w:r w:rsidRPr="0032784D">
        <w:rPr>
          <w:rFonts w:ascii="GHEA Grapalat" w:hAnsi="GHEA Grapalat" w:cs="Sylfaen"/>
          <w:sz w:val="22"/>
          <w:szCs w:val="22"/>
          <w:lang w:val="af-ZA"/>
        </w:rPr>
        <w:t>վել են դասընթացներ «Երաժշտություն», «Եռաչափ մոդելավորում», «Ծրագրավորում», «Ռոբոտաշինություն», «Գրաֆիկական դիզայն», «Նկարչություն», «Լուսանկարչություն» ուղղություններով:</w:t>
      </w:r>
    </w:p>
    <w:p w:rsidR="005E1310" w:rsidRPr="0032784D" w:rsidRDefault="005E1310" w:rsidP="005E1310">
      <w:pPr>
        <w:spacing w:line="360" w:lineRule="auto"/>
        <w:ind w:firstLine="561"/>
        <w:jc w:val="both"/>
        <w:rPr>
          <w:rFonts w:ascii="GHEA Grapalat" w:hAnsi="GHEA Grapalat" w:cs="Sylfaen"/>
          <w:sz w:val="22"/>
          <w:szCs w:val="22"/>
          <w:lang w:val="af-ZA"/>
        </w:rPr>
      </w:pPr>
      <w:r w:rsidRPr="0032784D">
        <w:rPr>
          <w:rFonts w:ascii="GHEA Grapalat" w:hAnsi="GHEA Grapalat" w:cs="Sylfaen"/>
          <w:sz w:val="22"/>
          <w:szCs w:val="22"/>
          <w:lang w:val="af-ZA"/>
        </w:rPr>
        <w:t xml:space="preserve">Շուրջ 62.6 մլն դրամ է հատկացվել «Ուսումնամարզական գործընթացի իրականացում մարզադպրոցներում» միջոցառմանը` ապահովելով 100% կատարողական: 2019 թվականի ընթացքում մարզադպրոցներում սովորել </w:t>
      </w:r>
      <w:r w:rsidR="005C41E8" w:rsidRPr="0032784D">
        <w:rPr>
          <w:rFonts w:ascii="GHEA Grapalat" w:hAnsi="GHEA Grapalat" w:cs="Sylfaen"/>
          <w:sz w:val="22"/>
          <w:szCs w:val="22"/>
        </w:rPr>
        <w:t>է</w:t>
      </w:r>
      <w:r w:rsidRPr="0032784D">
        <w:rPr>
          <w:rFonts w:ascii="GHEA Grapalat" w:hAnsi="GHEA Grapalat" w:cs="Sylfaen"/>
          <w:sz w:val="22"/>
          <w:szCs w:val="22"/>
          <w:lang w:val="af-ZA"/>
        </w:rPr>
        <w:t xml:space="preserve"> 754 երեխա:</w:t>
      </w:r>
    </w:p>
    <w:p w:rsidR="005E1310" w:rsidRPr="0032784D" w:rsidRDefault="005E1310" w:rsidP="005E1310">
      <w:pPr>
        <w:tabs>
          <w:tab w:val="num" w:pos="0"/>
        </w:tabs>
        <w:spacing w:line="360" w:lineRule="auto"/>
        <w:ind w:firstLine="561"/>
        <w:jc w:val="both"/>
        <w:rPr>
          <w:rFonts w:ascii="GHEA Grapalat" w:hAnsi="GHEA Grapalat" w:cs="Sylfaen"/>
          <w:sz w:val="22"/>
          <w:szCs w:val="22"/>
          <w:lang w:val="af-ZA"/>
        </w:rPr>
      </w:pPr>
      <w:r w:rsidRPr="0032784D">
        <w:rPr>
          <w:rFonts w:ascii="GHEA Grapalat" w:hAnsi="GHEA Grapalat"/>
          <w:sz w:val="22"/>
          <w:szCs w:val="22"/>
          <w:lang w:val="af-ZA"/>
        </w:rPr>
        <w:t xml:space="preserve">2019 </w:t>
      </w:r>
      <w:r w:rsidRPr="0032784D">
        <w:rPr>
          <w:rFonts w:ascii="GHEA Grapalat" w:hAnsi="GHEA Grapalat" w:cs="Sylfaen"/>
          <w:sz w:val="22"/>
          <w:szCs w:val="22"/>
        </w:rPr>
        <w:t>թվականին</w:t>
      </w:r>
      <w:r w:rsidRPr="0032784D">
        <w:rPr>
          <w:rFonts w:ascii="GHEA Grapalat" w:hAnsi="GHEA Grapalat" w:cs="Sylfaen"/>
          <w:sz w:val="22"/>
          <w:szCs w:val="22"/>
          <w:lang w:val="af-ZA"/>
        </w:rPr>
        <w:t xml:space="preserve"> </w:t>
      </w:r>
      <w:r w:rsidRPr="0032784D">
        <w:rPr>
          <w:rFonts w:ascii="GHEA Grapalat" w:hAnsi="GHEA Grapalat" w:cs="Sylfaen"/>
          <w:sz w:val="22"/>
          <w:szCs w:val="22"/>
        </w:rPr>
        <w:t>պետական</w:t>
      </w:r>
      <w:r w:rsidRPr="0032784D">
        <w:rPr>
          <w:rFonts w:ascii="GHEA Grapalat" w:hAnsi="GHEA Grapalat" w:cs="Sylfaen"/>
          <w:sz w:val="22"/>
          <w:szCs w:val="22"/>
          <w:lang w:val="af-ZA"/>
        </w:rPr>
        <w:t xml:space="preserve"> </w:t>
      </w:r>
      <w:r w:rsidRPr="0032784D">
        <w:rPr>
          <w:rFonts w:ascii="GHEA Grapalat" w:hAnsi="GHEA Grapalat" w:cs="Sylfaen"/>
          <w:sz w:val="22"/>
          <w:szCs w:val="22"/>
        </w:rPr>
        <w:t>բյուջեից</w:t>
      </w:r>
      <w:r w:rsidRPr="0032784D">
        <w:rPr>
          <w:rFonts w:ascii="GHEA Grapalat" w:hAnsi="GHEA Grapalat" w:cs="Sylfaen"/>
          <w:sz w:val="22"/>
          <w:szCs w:val="22"/>
          <w:lang w:val="af-ZA"/>
        </w:rPr>
        <w:t xml:space="preserve"> ավելի քան 13.7 </w:t>
      </w:r>
      <w:r w:rsidRPr="0032784D">
        <w:rPr>
          <w:rFonts w:ascii="GHEA Grapalat" w:hAnsi="GHEA Grapalat" w:cs="Sylfaen"/>
          <w:sz w:val="22"/>
          <w:szCs w:val="22"/>
        </w:rPr>
        <w:t>մլրդ</w:t>
      </w:r>
      <w:r w:rsidRPr="0032784D">
        <w:rPr>
          <w:rFonts w:ascii="GHEA Grapalat" w:hAnsi="GHEA Grapalat" w:cs="Sylfaen"/>
          <w:sz w:val="22"/>
          <w:szCs w:val="22"/>
          <w:lang w:val="af-ZA"/>
        </w:rPr>
        <w:t xml:space="preserve"> </w:t>
      </w:r>
      <w:r w:rsidRPr="0032784D">
        <w:rPr>
          <w:rFonts w:ascii="GHEA Grapalat" w:hAnsi="GHEA Grapalat" w:cs="Sylfaen"/>
          <w:sz w:val="22"/>
          <w:szCs w:val="22"/>
        </w:rPr>
        <w:t>դրամ</w:t>
      </w:r>
      <w:r w:rsidRPr="0032784D">
        <w:rPr>
          <w:rFonts w:ascii="GHEA Grapalat" w:hAnsi="GHEA Grapalat" w:cs="Sylfaen"/>
          <w:sz w:val="22"/>
          <w:szCs w:val="22"/>
          <w:lang w:val="af-ZA"/>
        </w:rPr>
        <w:t xml:space="preserve"> </w:t>
      </w:r>
      <w:r w:rsidRPr="0032784D">
        <w:rPr>
          <w:rFonts w:ascii="GHEA Grapalat" w:hAnsi="GHEA Grapalat" w:cs="Sylfaen"/>
          <w:sz w:val="22"/>
          <w:szCs w:val="22"/>
        </w:rPr>
        <w:t>է</w:t>
      </w:r>
      <w:r w:rsidRPr="0032784D">
        <w:rPr>
          <w:rFonts w:ascii="GHEA Grapalat" w:hAnsi="GHEA Grapalat" w:cs="Sylfaen"/>
          <w:sz w:val="22"/>
          <w:szCs w:val="22"/>
          <w:lang w:val="af-ZA"/>
        </w:rPr>
        <w:t xml:space="preserve"> </w:t>
      </w:r>
      <w:r w:rsidRPr="0032784D">
        <w:rPr>
          <w:rFonts w:ascii="GHEA Grapalat" w:hAnsi="GHEA Grapalat" w:cs="Sylfaen"/>
          <w:sz w:val="22"/>
          <w:szCs w:val="22"/>
        </w:rPr>
        <w:t>տրամադրվել</w:t>
      </w:r>
      <w:r w:rsidRPr="0032784D">
        <w:rPr>
          <w:rFonts w:ascii="GHEA Grapalat" w:hAnsi="GHEA Grapalat" w:cs="Times Armenian"/>
          <w:sz w:val="22"/>
          <w:szCs w:val="22"/>
          <w:lang w:val="af-ZA"/>
        </w:rPr>
        <w:t xml:space="preserve"> </w:t>
      </w:r>
      <w:r w:rsidRPr="0032784D">
        <w:rPr>
          <w:rFonts w:ascii="GHEA Grapalat" w:hAnsi="GHEA Grapalat" w:cs="Sylfaen"/>
          <w:i/>
          <w:sz w:val="22"/>
          <w:szCs w:val="22"/>
        </w:rPr>
        <w:t>գիտական</w:t>
      </w:r>
      <w:r w:rsidRPr="0032784D">
        <w:rPr>
          <w:rFonts w:ascii="GHEA Grapalat" w:hAnsi="GHEA Grapalat" w:cs="Sylfaen"/>
          <w:i/>
          <w:sz w:val="22"/>
          <w:szCs w:val="22"/>
          <w:lang w:val="af-ZA"/>
        </w:rPr>
        <w:t xml:space="preserve"> </w:t>
      </w:r>
      <w:r w:rsidRPr="0032784D">
        <w:rPr>
          <w:rFonts w:ascii="GHEA Grapalat" w:hAnsi="GHEA Grapalat" w:cs="Sylfaen"/>
          <w:i/>
          <w:sz w:val="22"/>
          <w:szCs w:val="22"/>
        </w:rPr>
        <w:t>և</w:t>
      </w:r>
      <w:r w:rsidRPr="0032784D">
        <w:rPr>
          <w:rFonts w:ascii="GHEA Grapalat" w:hAnsi="GHEA Grapalat" w:cs="Sylfaen"/>
          <w:i/>
          <w:sz w:val="22"/>
          <w:szCs w:val="22"/>
          <w:lang w:val="af-ZA"/>
        </w:rPr>
        <w:t xml:space="preserve"> </w:t>
      </w:r>
      <w:r w:rsidRPr="0032784D">
        <w:rPr>
          <w:rFonts w:ascii="GHEA Grapalat" w:hAnsi="GHEA Grapalat" w:cs="Sylfaen"/>
          <w:i/>
          <w:sz w:val="22"/>
          <w:szCs w:val="22"/>
        </w:rPr>
        <w:t>գիտատեխնիկական</w:t>
      </w:r>
      <w:r w:rsidRPr="0032784D">
        <w:rPr>
          <w:rFonts w:ascii="GHEA Grapalat" w:hAnsi="GHEA Grapalat" w:cs="Sylfaen"/>
          <w:i/>
          <w:sz w:val="22"/>
          <w:szCs w:val="22"/>
          <w:lang w:val="af-ZA"/>
        </w:rPr>
        <w:t xml:space="preserve"> </w:t>
      </w:r>
      <w:r w:rsidRPr="0032784D">
        <w:rPr>
          <w:rFonts w:ascii="GHEA Grapalat" w:hAnsi="GHEA Grapalat" w:cs="Sylfaen"/>
          <w:i/>
          <w:sz w:val="22"/>
          <w:szCs w:val="22"/>
        </w:rPr>
        <w:t>հետազոտությունների</w:t>
      </w:r>
      <w:r w:rsidRPr="0032784D">
        <w:rPr>
          <w:rFonts w:ascii="GHEA Grapalat" w:hAnsi="GHEA Grapalat" w:cs="Sylfaen"/>
          <w:i/>
          <w:sz w:val="22"/>
          <w:szCs w:val="22"/>
          <w:lang w:val="af-ZA"/>
        </w:rPr>
        <w:t xml:space="preserve"> </w:t>
      </w:r>
      <w:r w:rsidRPr="0032784D">
        <w:rPr>
          <w:rFonts w:ascii="GHEA Grapalat" w:hAnsi="GHEA Grapalat" w:cs="Sylfaen"/>
          <w:i/>
          <w:sz w:val="22"/>
          <w:szCs w:val="22"/>
        </w:rPr>
        <w:t>ծրագր</w:t>
      </w:r>
      <w:r w:rsidRPr="0032784D">
        <w:rPr>
          <w:rFonts w:ascii="GHEA Grapalat" w:hAnsi="GHEA Grapalat" w:cs="Sylfaen"/>
          <w:i/>
          <w:sz w:val="22"/>
          <w:szCs w:val="22"/>
          <w:lang w:val="en-US"/>
        </w:rPr>
        <w:t>ին</w:t>
      </w:r>
      <w:r w:rsidRPr="0032784D">
        <w:rPr>
          <w:rFonts w:ascii="GHEA Grapalat" w:hAnsi="GHEA Grapalat" w:cs="Sylfaen"/>
          <w:i/>
          <w:sz w:val="22"/>
          <w:szCs w:val="22"/>
          <w:lang w:val="af-ZA"/>
        </w:rPr>
        <w:t>`</w:t>
      </w:r>
      <w:r w:rsidRPr="0032784D">
        <w:rPr>
          <w:rFonts w:ascii="GHEA Grapalat" w:hAnsi="GHEA Grapalat" w:cs="Sylfaen"/>
          <w:sz w:val="22"/>
          <w:szCs w:val="22"/>
          <w:lang w:val="af-ZA"/>
        </w:rPr>
        <w:t xml:space="preserve"> </w:t>
      </w:r>
      <w:r w:rsidRPr="0032784D">
        <w:rPr>
          <w:rFonts w:ascii="GHEA Grapalat" w:hAnsi="GHEA Grapalat" w:cs="Sylfaen"/>
          <w:sz w:val="22"/>
          <w:szCs w:val="22"/>
        </w:rPr>
        <w:t>ապահովելով</w:t>
      </w:r>
      <w:r w:rsidRPr="0032784D">
        <w:rPr>
          <w:rFonts w:ascii="GHEA Grapalat" w:hAnsi="GHEA Grapalat" w:cs="Sylfaen"/>
          <w:sz w:val="22"/>
          <w:szCs w:val="22"/>
          <w:lang w:val="af-ZA"/>
        </w:rPr>
        <w:t xml:space="preserve"> </w:t>
      </w:r>
      <w:r w:rsidRPr="0032784D">
        <w:rPr>
          <w:rFonts w:ascii="GHEA Grapalat" w:hAnsi="GHEA Grapalat" w:cs="Sylfaen"/>
          <w:sz w:val="22"/>
          <w:szCs w:val="22"/>
        </w:rPr>
        <w:t>ծրագրային</w:t>
      </w:r>
      <w:r w:rsidRPr="0032784D">
        <w:rPr>
          <w:rFonts w:ascii="GHEA Grapalat" w:hAnsi="GHEA Grapalat" w:cs="Sylfaen"/>
          <w:sz w:val="22"/>
          <w:szCs w:val="22"/>
          <w:lang w:val="af-ZA"/>
        </w:rPr>
        <w:t xml:space="preserve"> </w:t>
      </w:r>
      <w:r w:rsidRPr="0032784D">
        <w:rPr>
          <w:rFonts w:ascii="GHEA Grapalat" w:hAnsi="GHEA Grapalat" w:cs="Sylfaen"/>
          <w:sz w:val="22"/>
          <w:szCs w:val="22"/>
        </w:rPr>
        <w:t>ցուցանիշի</w:t>
      </w:r>
      <w:r w:rsidRPr="0032784D">
        <w:rPr>
          <w:rFonts w:ascii="GHEA Grapalat" w:hAnsi="GHEA Grapalat" w:cs="Sylfaen"/>
          <w:sz w:val="22"/>
          <w:szCs w:val="22"/>
          <w:lang w:val="af-ZA"/>
        </w:rPr>
        <w:t xml:space="preserve"> 90.9% </w:t>
      </w:r>
      <w:r w:rsidRPr="0032784D">
        <w:rPr>
          <w:rFonts w:ascii="GHEA Grapalat" w:hAnsi="GHEA Grapalat" w:cs="Sylfaen"/>
          <w:sz w:val="22"/>
          <w:szCs w:val="22"/>
        </w:rPr>
        <w:t>կատարողական</w:t>
      </w:r>
      <w:r w:rsidR="00F657E5" w:rsidRPr="0032784D">
        <w:rPr>
          <w:rFonts w:ascii="GHEA Grapalat" w:hAnsi="GHEA Grapalat" w:cs="Sylfaen"/>
          <w:sz w:val="22"/>
          <w:szCs w:val="22"/>
        </w:rPr>
        <w:t xml:space="preserve">: </w:t>
      </w:r>
      <w:r w:rsidR="00F657E5" w:rsidRPr="0032784D">
        <w:rPr>
          <w:rFonts w:ascii="GHEA Grapalat" w:hAnsi="GHEA Grapalat" w:cs="Sylfaen"/>
          <w:sz w:val="22"/>
          <w:szCs w:val="22"/>
          <w:lang w:val="en-US"/>
        </w:rPr>
        <w:t>Շեղումը</w:t>
      </w:r>
      <w:r w:rsidRPr="0032784D">
        <w:rPr>
          <w:rFonts w:ascii="GHEA Grapalat" w:hAnsi="GHEA Grapalat" w:cs="Sylfaen"/>
          <w:sz w:val="22"/>
          <w:szCs w:val="22"/>
          <w:lang w:val="af-ZA"/>
        </w:rPr>
        <w:t xml:space="preserve"> </w:t>
      </w:r>
      <w:r w:rsidRPr="0032784D">
        <w:rPr>
          <w:rFonts w:ascii="GHEA Grapalat" w:hAnsi="GHEA Grapalat" w:cs="Sylfaen"/>
          <w:sz w:val="22"/>
          <w:szCs w:val="22"/>
          <w:lang w:val="en-US"/>
        </w:rPr>
        <w:t>հիմնականում</w:t>
      </w:r>
      <w:r w:rsidRPr="0032784D">
        <w:rPr>
          <w:rFonts w:ascii="GHEA Grapalat" w:hAnsi="GHEA Grapalat" w:cs="Sylfaen"/>
          <w:sz w:val="22"/>
          <w:szCs w:val="22"/>
          <w:lang w:val="af-ZA"/>
        </w:rPr>
        <w:t xml:space="preserve"> պայմանավորված է ծրագրի ծախսերում մեծ տեսակարար կշիռ ունեցող գիտական ենթակառուցվածքի արդիականացման միջոցառման կատարողականով:</w:t>
      </w:r>
      <w:r w:rsidRPr="0032784D">
        <w:rPr>
          <w:rFonts w:ascii="GHEA Grapalat" w:hAnsi="GHEA Grapalat" w:cs="Sylfaen"/>
          <w:sz w:val="22"/>
          <w:szCs w:val="22"/>
        </w:rPr>
        <w:t xml:space="preserve"> </w:t>
      </w:r>
      <w:r w:rsidRPr="0032784D">
        <w:rPr>
          <w:rFonts w:ascii="GHEA Grapalat" w:hAnsi="GHEA Grapalat" w:cs="Sylfaen"/>
          <w:sz w:val="22"/>
          <w:szCs w:val="22"/>
          <w:lang w:val="af-ZA"/>
        </w:rPr>
        <w:t xml:space="preserve">Ծրագրում ընդգրկված են 19 միջոցառումներ, որից </w:t>
      </w:r>
      <w:r w:rsidR="00F657E5" w:rsidRPr="0032784D">
        <w:rPr>
          <w:rFonts w:ascii="GHEA Grapalat" w:hAnsi="GHEA Grapalat" w:cs="Sylfaen"/>
          <w:sz w:val="22"/>
          <w:szCs w:val="22"/>
        </w:rPr>
        <w:t>6</w:t>
      </w:r>
      <w:r w:rsidR="00F657E5" w:rsidRPr="0032784D">
        <w:rPr>
          <w:rFonts w:ascii="GHEA Grapalat" w:hAnsi="GHEA Grapalat" w:cs="Sylfaen"/>
          <w:sz w:val="22"/>
          <w:szCs w:val="22"/>
          <w:lang w:val="en-US"/>
        </w:rPr>
        <w:t>-ի</w:t>
      </w:r>
      <w:r w:rsidRPr="0032784D">
        <w:rPr>
          <w:rFonts w:ascii="GHEA Grapalat" w:hAnsi="GHEA Grapalat" w:cs="Sylfaen"/>
          <w:sz w:val="22"/>
          <w:szCs w:val="22"/>
          <w:lang w:val="af-ZA"/>
        </w:rPr>
        <w:t xml:space="preserve"> </w:t>
      </w:r>
      <w:r w:rsidR="00F657E5" w:rsidRPr="0032784D">
        <w:rPr>
          <w:rFonts w:ascii="GHEA Grapalat" w:hAnsi="GHEA Grapalat" w:cs="Sylfaen"/>
          <w:sz w:val="22"/>
          <w:szCs w:val="22"/>
          <w:lang w:val="af-ZA"/>
        </w:rPr>
        <w:t xml:space="preserve">գծով </w:t>
      </w:r>
      <w:r w:rsidRPr="0032784D">
        <w:rPr>
          <w:rFonts w:ascii="GHEA Grapalat" w:hAnsi="GHEA Grapalat" w:cs="Sylfaen"/>
          <w:sz w:val="22"/>
          <w:szCs w:val="22"/>
          <w:lang w:val="af-ZA"/>
        </w:rPr>
        <w:t>նախատեսված 1 մլրդ դրամն օգտագործվել է ամբողջությամբ:</w:t>
      </w:r>
      <w:r w:rsidRPr="0032784D">
        <w:rPr>
          <w:rFonts w:ascii="GHEA Grapalat" w:hAnsi="GHEA Grapalat" w:cs="Sylfaen"/>
          <w:sz w:val="22"/>
          <w:szCs w:val="22"/>
        </w:rPr>
        <w:t xml:space="preserve"> </w:t>
      </w:r>
    </w:p>
    <w:p w:rsidR="005E1310" w:rsidRPr="0032784D" w:rsidRDefault="005E1310" w:rsidP="005E1310">
      <w:pPr>
        <w:spacing w:line="360" w:lineRule="auto"/>
        <w:ind w:firstLine="567"/>
        <w:jc w:val="both"/>
        <w:rPr>
          <w:rFonts w:ascii="GHEA Grapalat" w:hAnsi="GHEA Grapalat"/>
          <w:sz w:val="22"/>
          <w:szCs w:val="22"/>
        </w:rPr>
      </w:pPr>
      <w:r w:rsidRPr="0032784D">
        <w:rPr>
          <w:rFonts w:ascii="GHEA Grapalat" w:hAnsi="GHEA Grapalat" w:cs="Arial"/>
          <w:sz w:val="22"/>
          <w:szCs w:val="22"/>
          <w:lang w:val="af-ZA"/>
        </w:rPr>
        <w:t>«</w:t>
      </w:r>
      <w:r w:rsidRPr="0032784D">
        <w:rPr>
          <w:rFonts w:ascii="GHEA Grapalat" w:hAnsi="GHEA Grapalat" w:cs="Arial"/>
          <w:sz w:val="22"/>
          <w:szCs w:val="22"/>
          <w:lang w:val="en-US"/>
        </w:rPr>
        <w:t>Գ</w:t>
      </w:r>
      <w:r w:rsidRPr="0032784D">
        <w:rPr>
          <w:rFonts w:ascii="GHEA Grapalat" w:hAnsi="GHEA Grapalat" w:cs="Arial"/>
          <w:sz w:val="22"/>
          <w:szCs w:val="22"/>
        </w:rPr>
        <w:t>իտության</w:t>
      </w:r>
      <w:r w:rsidRPr="0032784D">
        <w:rPr>
          <w:rFonts w:ascii="GHEA Grapalat" w:hAnsi="GHEA Grapalat" w:cs="Arial"/>
          <w:sz w:val="22"/>
          <w:szCs w:val="22"/>
          <w:lang w:val="af-ZA"/>
        </w:rPr>
        <w:t xml:space="preserve"> </w:t>
      </w:r>
      <w:r w:rsidRPr="0032784D">
        <w:rPr>
          <w:rFonts w:ascii="GHEA Grapalat" w:hAnsi="GHEA Grapalat" w:cs="Arial"/>
          <w:sz w:val="22"/>
          <w:szCs w:val="22"/>
          <w:lang w:val="en-US"/>
        </w:rPr>
        <w:t>բնագավառի</w:t>
      </w:r>
      <w:r w:rsidRPr="0032784D">
        <w:rPr>
          <w:rFonts w:ascii="GHEA Grapalat" w:hAnsi="GHEA Grapalat" w:cs="GHEA Grapalat"/>
          <w:sz w:val="22"/>
          <w:szCs w:val="22"/>
        </w:rPr>
        <w:t xml:space="preserve"> </w:t>
      </w:r>
      <w:r w:rsidRPr="0032784D">
        <w:rPr>
          <w:rFonts w:ascii="GHEA Grapalat" w:hAnsi="GHEA Grapalat" w:cs="Arial"/>
          <w:sz w:val="22"/>
          <w:szCs w:val="22"/>
        </w:rPr>
        <w:t>պետական</w:t>
      </w:r>
      <w:r w:rsidRPr="0032784D">
        <w:rPr>
          <w:rFonts w:ascii="GHEA Grapalat" w:hAnsi="GHEA Grapalat" w:cs="GHEA Grapalat"/>
          <w:sz w:val="22"/>
          <w:szCs w:val="22"/>
        </w:rPr>
        <w:t xml:space="preserve"> </w:t>
      </w:r>
      <w:r w:rsidRPr="0032784D">
        <w:rPr>
          <w:rFonts w:ascii="GHEA Grapalat" w:hAnsi="GHEA Grapalat" w:cs="Arial"/>
          <w:sz w:val="22"/>
          <w:szCs w:val="22"/>
        </w:rPr>
        <w:t>քաղաքականության</w:t>
      </w:r>
      <w:r w:rsidRPr="0032784D">
        <w:rPr>
          <w:rFonts w:ascii="GHEA Grapalat" w:hAnsi="GHEA Grapalat" w:cs="GHEA Grapalat"/>
          <w:sz w:val="22"/>
          <w:szCs w:val="22"/>
        </w:rPr>
        <w:t xml:space="preserve"> </w:t>
      </w:r>
      <w:r w:rsidRPr="0032784D">
        <w:rPr>
          <w:rFonts w:ascii="GHEA Grapalat" w:hAnsi="GHEA Grapalat" w:cs="Arial"/>
          <w:sz w:val="22"/>
          <w:szCs w:val="22"/>
        </w:rPr>
        <w:t>մշակմ</w:t>
      </w:r>
      <w:r w:rsidRPr="0032784D">
        <w:rPr>
          <w:rFonts w:ascii="GHEA Grapalat" w:hAnsi="GHEA Grapalat" w:cs="Arial"/>
          <w:sz w:val="22"/>
          <w:szCs w:val="22"/>
          <w:lang w:val="en-US"/>
        </w:rPr>
        <w:t>ան</w:t>
      </w:r>
      <w:r w:rsidRPr="0032784D">
        <w:rPr>
          <w:rFonts w:ascii="GHEA Grapalat" w:hAnsi="GHEA Grapalat" w:cs="GHEA Grapalat"/>
          <w:sz w:val="22"/>
          <w:szCs w:val="22"/>
        </w:rPr>
        <w:t xml:space="preserve">, </w:t>
      </w:r>
      <w:r w:rsidRPr="0032784D">
        <w:rPr>
          <w:rFonts w:ascii="GHEA Grapalat" w:hAnsi="GHEA Grapalat" w:cs="Arial"/>
          <w:sz w:val="22"/>
          <w:szCs w:val="22"/>
        </w:rPr>
        <w:t>ծրագրերի</w:t>
      </w:r>
      <w:r w:rsidRPr="0032784D">
        <w:rPr>
          <w:rFonts w:ascii="GHEA Grapalat" w:hAnsi="GHEA Grapalat" w:cs="GHEA Grapalat"/>
          <w:sz w:val="22"/>
          <w:szCs w:val="22"/>
        </w:rPr>
        <w:t xml:space="preserve"> </w:t>
      </w:r>
      <w:r w:rsidRPr="0032784D">
        <w:rPr>
          <w:rFonts w:ascii="GHEA Grapalat" w:hAnsi="GHEA Grapalat" w:cs="Arial"/>
          <w:sz w:val="22"/>
          <w:szCs w:val="22"/>
        </w:rPr>
        <w:t>համակարգմ</w:t>
      </w:r>
      <w:r w:rsidRPr="0032784D">
        <w:rPr>
          <w:rFonts w:ascii="GHEA Grapalat" w:hAnsi="GHEA Grapalat" w:cs="Arial"/>
          <w:sz w:val="22"/>
          <w:szCs w:val="22"/>
          <w:lang w:val="en-US"/>
        </w:rPr>
        <w:t>ան</w:t>
      </w:r>
      <w:r w:rsidRPr="0032784D">
        <w:rPr>
          <w:rFonts w:ascii="GHEA Grapalat" w:hAnsi="GHEA Grapalat" w:cs="GHEA Grapalat"/>
          <w:sz w:val="22"/>
          <w:szCs w:val="22"/>
        </w:rPr>
        <w:t xml:space="preserve"> </w:t>
      </w:r>
      <w:r w:rsidRPr="0032784D">
        <w:rPr>
          <w:rFonts w:ascii="GHEA Grapalat" w:hAnsi="GHEA Grapalat" w:cs="Arial"/>
          <w:sz w:val="22"/>
          <w:szCs w:val="22"/>
        </w:rPr>
        <w:t>և</w:t>
      </w:r>
      <w:r w:rsidRPr="0032784D">
        <w:rPr>
          <w:rFonts w:ascii="GHEA Grapalat" w:hAnsi="GHEA Grapalat" w:cs="GHEA Grapalat"/>
          <w:sz w:val="22"/>
          <w:szCs w:val="22"/>
        </w:rPr>
        <w:t xml:space="preserve"> </w:t>
      </w:r>
      <w:r w:rsidRPr="0032784D">
        <w:rPr>
          <w:rFonts w:ascii="GHEA Grapalat" w:hAnsi="GHEA Grapalat" w:cs="Arial"/>
          <w:sz w:val="22"/>
          <w:szCs w:val="22"/>
        </w:rPr>
        <w:t>մոնիտորինգի ծառայություններ</w:t>
      </w:r>
      <w:r w:rsidRPr="0032784D">
        <w:rPr>
          <w:rFonts w:ascii="GHEA Grapalat" w:hAnsi="GHEA Grapalat" w:cs="Arial"/>
          <w:sz w:val="22"/>
          <w:szCs w:val="22"/>
          <w:lang w:val="af-ZA"/>
        </w:rPr>
        <w:t>»</w:t>
      </w:r>
      <w:r w:rsidRPr="0032784D">
        <w:rPr>
          <w:rFonts w:ascii="GHEA Grapalat" w:hAnsi="GHEA Grapalat" w:cs="GHEA Grapalat"/>
          <w:sz w:val="22"/>
          <w:szCs w:val="22"/>
        </w:rPr>
        <w:t>,</w:t>
      </w:r>
      <w:r w:rsidRPr="0032784D">
        <w:rPr>
          <w:rFonts w:ascii="GHEA Grapalat" w:hAnsi="GHEA Grapalat" w:cs="GHEA Grapalat"/>
          <w:sz w:val="22"/>
          <w:szCs w:val="22"/>
          <w:lang w:val="af-ZA"/>
        </w:rPr>
        <w:t xml:space="preserve"> «ՀՀ ԿԳՆ գիտության կոմիտեի տեխնիկական հագեցվածության բարելավում» և</w:t>
      </w:r>
      <w:r w:rsidRPr="0032784D">
        <w:rPr>
          <w:rFonts w:ascii="GHEA Grapalat" w:hAnsi="GHEA Grapalat" w:cs="GHEA Grapalat"/>
          <w:sz w:val="22"/>
          <w:szCs w:val="22"/>
        </w:rPr>
        <w:t xml:space="preserve"> </w:t>
      </w:r>
      <w:r w:rsidRPr="0032784D">
        <w:rPr>
          <w:rFonts w:ascii="GHEA Grapalat" w:hAnsi="GHEA Grapalat" w:cs="GHEA Grapalat"/>
          <w:sz w:val="22"/>
          <w:szCs w:val="22"/>
          <w:lang w:val="af-ZA"/>
        </w:rPr>
        <w:t>«</w:t>
      </w:r>
      <w:r w:rsidRPr="0032784D">
        <w:rPr>
          <w:rFonts w:ascii="GHEA Grapalat" w:hAnsi="GHEA Grapalat" w:cs="Arial"/>
          <w:sz w:val="22"/>
          <w:szCs w:val="22"/>
        </w:rPr>
        <w:t>ՀՀ ԳԱԱ ինստիտուտների տեխնիկական հագեցվածության բարելավում և արդիականացում»</w:t>
      </w:r>
      <w:r w:rsidRPr="0032784D">
        <w:rPr>
          <w:rFonts w:ascii="GHEA Grapalat" w:hAnsi="GHEA Grapalat" w:cs="Sylfaen"/>
          <w:b/>
          <w:sz w:val="22"/>
          <w:szCs w:val="22"/>
          <w:lang w:val="pt-BR"/>
        </w:rPr>
        <w:t xml:space="preserve"> </w:t>
      </w:r>
      <w:r w:rsidRPr="0032784D">
        <w:rPr>
          <w:rFonts w:ascii="GHEA Grapalat" w:hAnsi="GHEA Grapalat" w:cs="Arial"/>
          <w:sz w:val="22"/>
          <w:szCs w:val="22"/>
        </w:rPr>
        <w:t>միջոցառումների շրջանակներում</w:t>
      </w:r>
      <w:r w:rsidRPr="0032784D">
        <w:rPr>
          <w:rFonts w:ascii="GHEA Grapalat" w:hAnsi="GHEA Grapalat" w:cs="GHEA Grapalat"/>
          <w:sz w:val="22"/>
          <w:szCs w:val="22"/>
        </w:rPr>
        <w:t xml:space="preserve"> </w:t>
      </w:r>
      <w:r w:rsidRPr="0032784D">
        <w:rPr>
          <w:rFonts w:ascii="GHEA Grapalat" w:hAnsi="GHEA Grapalat" w:cs="Arial"/>
          <w:sz w:val="22"/>
          <w:szCs w:val="22"/>
        </w:rPr>
        <w:t>տրամադրվել</w:t>
      </w:r>
      <w:r w:rsidRPr="0032784D">
        <w:rPr>
          <w:rFonts w:ascii="GHEA Grapalat" w:hAnsi="GHEA Grapalat" w:cs="GHEA Grapalat"/>
          <w:sz w:val="22"/>
          <w:szCs w:val="22"/>
        </w:rPr>
        <w:t xml:space="preserve"> </w:t>
      </w:r>
      <w:r w:rsidR="00F657E5" w:rsidRPr="0032784D">
        <w:rPr>
          <w:rFonts w:ascii="GHEA Grapalat" w:hAnsi="GHEA Grapalat" w:cs="Arial"/>
          <w:sz w:val="22"/>
          <w:szCs w:val="22"/>
          <w:lang w:val="en-US"/>
        </w:rPr>
        <w:t>է</w:t>
      </w:r>
      <w:r w:rsidRPr="0032784D">
        <w:rPr>
          <w:rFonts w:ascii="GHEA Grapalat" w:hAnsi="GHEA Grapalat" w:cs="GHEA Grapalat"/>
          <w:sz w:val="22"/>
          <w:szCs w:val="22"/>
        </w:rPr>
        <w:t xml:space="preserve"> </w:t>
      </w:r>
      <w:r w:rsidRPr="0032784D">
        <w:rPr>
          <w:rFonts w:ascii="GHEA Grapalat" w:hAnsi="GHEA Grapalat" w:cs="Arial"/>
          <w:sz w:val="22"/>
          <w:szCs w:val="22"/>
        </w:rPr>
        <w:t>համապատասխանաբար</w:t>
      </w:r>
      <w:r w:rsidRPr="0032784D">
        <w:rPr>
          <w:rFonts w:ascii="GHEA Grapalat" w:hAnsi="GHEA Grapalat" w:cs="GHEA Grapalat"/>
          <w:sz w:val="22"/>
          <w:szCs w:val="22"/>
        </w:rPr>
        <w:t xml:space="preserve"> </w:t>
      </w:r>
      <w:r w:rsidRPr="0032784D">
        <w:rPr>
          <w:rFonts w:ascii="GHEA Grapalat" w:hAnsi="GHEA Grapalat" w:cs="Arial"/>
          <w:sz w:val="22"/>
          <w:szCs w:val="22"/>
          <w:lang w:val="af-ZA"/>
        </w:rPr>
        <w:t xml:space="preserve">189 </w:t>
      </w:r>
      <w:r w:rsidRPr="0032784D">
        <w:rPr>
          <w:rFonts w:ascii="GHEA Grapalat" w:hAnsi="GHEA Grapalat" w:cs="Arial"/>
          <w:sz w:val="22"/>
          <w:szCs w:val="22"/>
        </w:rPr>
        <w:t>մլն</w:t>
      </w:r>
      <w:r w:rsidRPr="0032784D">
        <w:rPr>
          <w:rFonts w:ascii="GHEA Grapalat" w:hAnsi="GHEA Grapalat" w:cs="GHEA Grapalat"/>
          <w:sz w:val="22"/>
          <w:szCs w:val="22"/>
        </w:rPr>
        <w:t xml:space="preserve"> </w:t>
      </w:r>
      <w:r w:rsidRPr="0032784D">
        <w:rPr>
          <w:rFonts w:ascii="GHEA Grapalat" w:hAnsi="GHEA Grapalat" w:cs="Arial"/>
          <w:sz w:val="22"/>
          <w:szCs w:val="22"/>
        </w:rPr>
        <w:t>դրամ</w:t>
      </w:r>
      <w:r w:rsidRPr="0032784D">
        <w:rPr>
          <w:rFonts w:ascii="GHEA Grapalat" w:hAnsi="GHEA Grapalat" w:cs="Arial"/>
          <w:sz w:val="22"/>
          <w:szCs w:val="22"/>
          <w:lang w:val="af-ZA"/>
        </w:rPr>
        <w:t>, 3.3 մլն դրամ</w:t>
      </w:r>
      <w:r w:rsidRPr="0032784D">
        <w:rPr>
          <w:rFonts w:ascii="GHEA Grapalat" w:hAnsi="GHEA Grapalat" w:cs="GHEA Grapalat"/>
          <w:sz w:val="22"/>
          <w:szCs w:val="22"/>
        </w:rPr>
        <w:t xml:space="preserve"> </w:t>
      </w:r>
      <w:r w:rsidRPr="0032784D">
        <w:rPr>
          <w:rFonts w:ascii="GHEA Grapalat" w:hAnsi="GHEA Grapalat" w:cs="Arial"/>
          <w:sz w:val="22"/>
          <w:szCs w:val="22"/>
        </w:rPr>
        <w:t>և</w:t>
      </w:r>
      <w:r w:rsidRPr="0032784D">
        <w:rPr>
          <w:rFonts w:ascii="GHEA Grapalat" w:hAnsi="GHEA Grapalat" w:cs="GHEA Grapalat"/>
          <w:sz w:val="22"/>
          <w:szCs w:val="22"/>
        </w:rPr>
        <w:t xml:space="preserve"> </w:t>
      </w:r>
      <w:r w:rsidRPr="0032784D">
        <w:rPr>
          <w:rFonts w:ascii="GHEA Grapalat" w:hAnsi="GHEA Grapalat" w:cs="GHEA Grapalat"/>
          <w:sz w:val="22"/>
          <w:szCs w:val="22"/>
          <w:lang w:val="af-ZA"/>
        </w:rPr>
        <w:t>50</w:t>
      </w:r>
      <w:r w:rsidRPr="0032784D">
        <w:rPr>
          <w:rFonts w:ascii="GHEA Grapalat" w:hAnsi="GHEA Grapalat" w:cs="GHEA Grapalat"/>
          <w:sz w:val="22"/>
          <w:szCs w:val="22"/>
        </w:rPr>
        <w:t xml:space="preserve"> </w:t>
      </w:r>
      <w:r w:rsidRPr="0032784D">
        <w:rPr>
          <w:rFonts w:ascii="GHEA Grapalat" w:hAnsi="GHEA Grapalat" w:cs="Arial"/>
          <w:sz w:val="22"/>
          <w:szCs w:val="22"/>
        </w:rPr>
        <w:t>մլն</w:t>
      </w:r>
      <w:r w:rsidRPr="0032784D">
        <w:rPr>
          <w:rFonts w:ascii="GHEA Grapalat" w:hAnsi="GHEA Grapalat" w:cs="GHEA Grapalat"/>
          <w:sz w:val="22"/>
          <w:szCs w:val="22"/>
        </w:rPr>
        <w:t xml:space="preserve"> </w:t>
      </w:r>
      <w:r w:rsidRPr="0032784D">
        <w:rPr>
          <w:rFonts w:ascii="GHEA Grapalat" w:hAnsi="GHEA Grapalat" w:cs="Arial"/>
          <w:sz w:val="22"/>
          <w:szCs w:val="22"/>
        </w:rPr>
        <w:t>դրամ</w:t>
      </w:r>
      <w:r w:rsidRPr="0032784D">
        <w:rPr>
          <w:rFonts w:ascii="GHEA Grapalat" w:hAnsi="GHEA Grapalat" w:cs="GHEA Grapalat"/>
          <w:sz w:val="22"/>
          <w:szCs w:val="22"/>
        </w:rPr>
        <w:t xml:space="preserve">, </w:t>
      </w:r>
      <w:r w:rsidRPr="0032784D">
        <w:rPr>
          <w:rFonts w:ascii="GHEA Grapalat" w:hAnsi="GHEA Grapalat" w:cs="Arial"/>
          <w:sz w:val="22"/>
          <w:szCs w:val="22"/>
        </w:rPr>
        <w:t>որ</w:t>
      </w:r>
      <w:r w:rsidR="00CD36E8" w:rsidRPr="0032784D">
        <w:rPr>
          <w:rFonts w:ascii="GHEA Grapalat" w:hAnsi="GHEA Grapalat" w:cs="Arial"/>
          <w:sz w:val="22"/>
          <w:szCs w:val="22"/>
          <w:lang w:val="en-US"/>
        </w:rPr>
        <w:t>ոնք</w:t>
      </w:r>
      <w:r w:rsidRPr="0032784D">
        <w:rPr>
          <w:rFonts w:ascii="GHEA Grapalat" w:hAnsi="GHEA Grapalat" w:cs="GHEA Grapalat"/>
          <w:sz w:val="22"/>
          <w:szCs w:val="22"/>
        </w:rPr>
        <w:t xml:space="preserve"> </w:t>
      </w:r>
      <w:r w:rsidRPr="0032784D">
        <w:rPr>
          <w:rFonts w:ascii="GHEA Grapalat" w:hAnsi="GHEA Grapalat" w:cs="Arial"/>
          <w:sz w:val="22"/>
          <w:szCs w:val="22"/>
        </w:rPr>
        <w:t>կազմել</w:t>
      </w:r>
      <w:r w:rsidRPr="0032784D">
        <w:rPr>
          <w:rFonts w:ascii="GHEA Grapalat" w:hAnsi="GHEA Grapalat" w:cs="GHEA Grapalat"/>
          <w:sz w:val="22"/>
          <w:szCs w:val="22"/>
        </w:rPr>
        <w:t xml:space="preserve"> </w:t>
      </w:r>
      <w:r w:rsidR="00CD36E8" w:rsidRPr="0032784D">
        <w:rPr>
          <w:rFonts w:ascii="GHEA Grapalat" w:hAnsi="GHEA Grapalat" w:cs="GHEA Grapalat"/>
          <w:sz w:val="22"/>
          <w:szCs w:val="22"/>
          <w:lang w:val="en-US"/>
        </w:rPr>
        <w:t>են</w:t>
      </w:r>
      <w:r w:rsidRPr="0032784D">
        <w:rPr>
          <w:rFonts w:ascii="GHEA Grapalat" w:hAnsi="GHEA Grapalat" w:cs="GHEA Grapalat"/>
          <w:sz w:val="22"/>
          <w:szCs w:val="22"/>
        </w:rPr>
        <w:t xml:space="preserve"> </w:t>
      </w:r>
      <w:r w:rsidRPr="0032784D">
        <w:rPr>
          <w:rFonts w:ascii="GHEA Grapalat" w:hAnsi="GHEA Grapalat" w:cs="Arial"/>
          <w:sz w:val="22"/>
          <w:szCs w:val="22"/>
        </w:rPr>
        <w:t>նախատեսված</w:t>
      </w:r>
      <w:r w:rsidRPr="0032784D">
        <w:rPr>
          <w:rFonts w:ascii="GHEA Grapalat" w:hAnsi="GHEA Grapalat" w:cs="GHEA Grapalat"/>
          <w:sz w:val="22"/>
          <w:szCs w:val="22"/>
        </w:rPr>
        <w:t xml:space="preserve"> </w:t>
      </w:r>
      <w:r w:rsidRPr="0032784D">
        <w:rPr>
          <w:rFonts w:ascii="GHEA Grapalat" w:hAnsi="GHEA Grapalat" w:cs="Arial"/>
          <w:sz w:val="22"/>
          <w:szCs w:val="22"/>
        </w:rPr>
        <w:t>ցուցանիշ</w:t>
      </w:r>
      <w:r w:rsidR="00CD36E8" w:rsidRPr="0032784D">
        <w:rPr>
          <w:rFonts w:ascii="GHEA Grapalat" w:hAnsi="GHEA Grapalat" w:cs="Arial"/>
          <w:sz w:val="22"/>
          <w:szCs w:val="22"/>
          <w:lang w:val="en-US"/>
        </w:rPr>
        <w:t>ներ</w:t>
      </w:r>
      <w:r w:rsidRPr="0032784D">
        <w:rPr>
          <w:rFonts w:ascii="GHEA Grapalat" w:hAnsi="GHEA Grapalat" w:cs="Arial"/>
          <w:sz w:val="22"/>
          <w:szCs w:val="22"/>
        </w:rPr>
        <w:t>ի</w:t>
      </w:r>
      <w:r w:rsidRPr="0032784D">
        <w:rPr>
          <w:rFonts w:ascii="GHEA Grapalat" w:hAnsi="GHEA Grapalat" w:cs="GHEA Grapalat"/>
          <w:sz w:val="22"/>
          <w:szCs w:val="22"/>
        </w:rPr>
        <w:t xml:space="preserve"> 98.</w:t>
      </w:r>
      <w:r w:rsidRPr="0032784D">
        <w:rPr>
          <w:rFonts w:ascii="GHEA Grapalat" w:hAnsi="GHEA Grapalat" w:cs="GHEA Grapalat"/>
          <w:sz w:val="22"/>
          <w:szCs w:val="22"/>
          <w:lang w:val="af-ZA"/>
        </w:rPr>
        <w:t>9</w:t>
      </w:r>
      <w:r w:rsidRPr="0032784D">
        <w:rPr>
          <w:rFonts w:ascii="GHEA Grapalat" w:hAnsi="GHEA Grapalat" w:cs="GHEA Grapalat"/>
          <w:sz w:val="22"/>
          <w:szCs w:val="22"/>
        </w:rPr>
        <w:t>%-</w:t>
      </w:r>
      <w:r w:rsidRPr="0032784D">
        <w:rPr>
          <w:rFonts w:ascii="GHEA Grapalat" w:hAnsi="GHEA Grapalat" w:cs="Arial"/>
          <w:sz w:val="22"/>
          <w:szCs w:val="22"/>
        </w:rPr>
        <w:t>ը</w:t>
      </w:r>
      <w:r w:rsidRPr="0032784D">
        <w:rPr>
          <w:rFonts w:ascii="GHEA Grapalat" w:hAnsi="GHEA Grapalat" w:cs="Arial"/>
          <w:sz w:val="22"/>
          <w:szCs w:val="22"/>
          <w:lang w:val="af-ZA"/>
        </w:rPr>
        <w:t>,</w:t>
      </w:r>
      <w:r w:rsidRPr="0032784D">
        <w:rPr>
          <w:rFonts w:ascii="GHEA Grapalat" w:hAnsi="GHEA Grapalat" w:cs="GHEA Grapalat"/>
          <w:sz w:val="22"/>
          <w:szCs w:val="22"/>
        </w:rPr>
        <w:t xml:space="preserve"> </w:t>
      </w:r>
      <w:r w:rsidRPr="0032784D">
        <w:rPr>
          <w:rFonts w:ascii="GHEA Grapalat" w:hAnsi="GHEA Grapalat" w:cs="GHEA Grapalat"/>
          <w:sz w:val="22"/>
          <w:szCs w:val="22"/>
          <w:lang w:val="af-ZA"/>
        </w:rPr>
        <w:t>86.6</w:t>
      </w:r>
      <w:r w:rsidRPr="0032784D">
        <w:rPr>
          <w:rFonts w:ascii="GHEA Grapalat" w:hAnsi="GHEA Grapalat" w:cs="GHEA Grapalat"/>
          <w:sz w:val="22"/>
          <w:szCs w:val="22"/>
        </w:rPr>
        <w:t>%</w:t>
      </w:r>
      <w:r w:rsidRPr="0032784D">
        <w:rPr>
          <w:rFonts w:ascii="GHEA Grapalat" w:hAnsi="GHEA Grapalat" w:cs="GHEA Grapalat"/>
          <w:sz w:val="22"/>
          <w:szCs w:val="22"/>
          <w:lang w:val="af-ZA"/>
        </w:rPr>
        <w:t>-</w:t>
      </w:r>
      <w:r w:rsidRPr="0032784D">
        <w:rPr>
          <w:rFonts w:ascii="GHEA Grapalat" w:hAnsi="GHEA Grapalat" w:cs="GHEA Grapalat"/>
          <w:sz w:val="22"/>
          <w:szCs w:val="22"/>
          <w:lang w:val="en-US"/>
        </w:rPr>
        <w:t>ը</w:t>
      </w:r>
      <w:r w:rsidRPr="0032784D">
        <w:rPr>
          <w:rFonts w:ascii="GHEA Grapalat" w:hAnsi="GHEA Grapalat" w:cs="Arial"/>
          <w:sz w:val="22"/>
          <w:szCs w:val="22"/>
          <w:lang w:val="af-ZA"/>
        </w:rPr>
        <w:t xml:space="preserve"> </w:t>
      </w:r>
      <w:r w:rsidRPr="0032784D">
        <w:rPr>
          <w:rFonts w:ascii="GHEA Grapalat" w:hAnsi="GHEA Grapalat" w:cs="Arial"/>
          <w:sz w:val="22"/>
          <w:szCs w:val="22"/>
        </w:rPr>
        <w:t>և</w:t>
      </w:r>
      <w:r w:rsidRPr="0032784D">
        <w:rPr>
          <w:rFonts w:ascii="GHEA Grapalat" w:hAnsi="GHEA Grapalat" w:cs="GHEA Grapalat"/>
          <w:sz w:val="22"/>
          <w:szCs w:val="22"/>
        </w:rPr>
        <w:t xml:space="preserve"> </w:t>
      </w:r>
      <w:r w:rsidRPr="0032784D">
        <w:rPr>
          <w:rFonts w:ascii="GHEA Grapalat" w:hAnsi="GHEA Grapalat" w:cs="GHEA Grapalat"/>
          <w:sz w:val="22"/>
          <w:szCs w:val="22"/>
          <w:lang w:val="af-ZA"/>
        </w:rPr>
        <w:t>83.3</w:t>
      </w:r>
      <w:r w:rsidRPr="0032784D">
        <w:rPr>
          <w:rFonts w:ascii="GHEA Grapalat" w:hAnsi="GHEA Grapalat" w:cs="GHEA Grapalat"/>
          <w:sz w:val="22"/>
          <w:szCs w:val="22"/>
        </w:rPr>
        <w:t>%-</w:t>
      </w:r>
      <w:r w:rsidRPr="0032784D">
        <w:rPr>
          <w:rFonts w:ascii="GHEA Grapalat" w:hAnsi="GHEA Grapalat" w:cs="Arial"/>
          <w:sz w:val="22"/>
          <w:szCs w:val="22"/>
        </w:rPr>
        <w:t>ը</w:t>
      </w:r>
      <w:r w:rsidR="00D4208A" w:rsidRPr="0032784D">
        <w:rPr>
          <w:rFonts w:ascii="GHEA Grapalat" w:hAnsi="GHEA Grapalat" w:cs="GHEA Grapalat"/>
          <w:sz w:val="22"/>
          <w:szCs w:val="22"/>
        </w:rPr>
        <w:t xml:space="preserve">: </w:t>
      </w:r>
      <w:r w:rsidR="00D4208A" w:rsidRPr="0032784D">
        <w:rPr>
          <w:rFonts w:ascii="GHEA Grapalat" w:hAnsi="GHEA Grapalat" w:cs="GHEA Grapalat"/>
          <w:sz w:val="22"/>
          <w:szCs w:val="22"/>
          <w:lang w:val="en-US"/>
        </w:rPr>
        <w:t>Նշված կատարողականները</w:t>
      </w:r>
      <w:r w:rsidRPr="0032784D">
        <w:rPr>
          <w:rFonts w:ascii="GHEA Grapalat" w:hAnsi="GHEA Grapalat" w:cs="GHEA Grapalat"/>
          <w:sz w:val="22"/>
          <w:szCs w:val="22"/>
        </w:rPr>
        <w:t xml:space="preserve"> պայմանավորված </w:t>
      </w:r>
      <w:r w:rsidR="00D4208A" w:rsidRPr="0032784D">
        <w:rPr>
          <w:rFonts w:ascii="GHEA Grapalat" w:hAnsi="GHEA Grapalat" w:cs="GHEA Grapalat"/>
          <w:sz w:val="22"/>
          <w:szCs w:val="22"/>
          <w:lang w:val="en-US"/>
        </w:rPr>
        <w:t>են</w:t>
      </w:r>
      <w:r w:rsidRPr="0032784D">
        <w:rPr>
          <w:rFonts w:ascii="GHEA Grapalat" w:hAnsi="GHEA Grapalat" w:cs="GHEA Grapalat"/>
          <w:sz w:val="22"/>
          <w:szCs w:val="22"/>
        </w:rPr>
        <w:t xml:space="preserve"> շարունակական ծախսերի տնտեսմամբ</w:t>
      </w:r>
      <w:r w:rsidR="00D4208A" w:rsidRPr="0032784D">
        <w:rPr>
          <w:rFonts w:ascii="GHEA Grapalat" w:hAnsi="GHEA Grapalat" w:cs="GHEA Grapalat"/>
          <w:sz w:val="22"/>
          <w:szCs w:val="22"/>
          <w:lang w:val="en-US"/>
        </w:rPr>
        <w:t xml:space="preserve"> և</w:t>
      </w:r>
      <w:r w:rsidRPr="0032784D">
        <w:rPr>
          <w:rFonts w:ascii="GHEA Grapalat" w:hAnsi="GHEA Grapalat" w:cs="GHEA Grapalat"/>
          <w:sz w:val="22"/>
          <w:szCs w:val="22"/>
        </w:rPr>
        <w:t xml:space="preserve"> գնումների գործընթացների արդյունքում </w:t>
      </w:r>
      <w:r w:rsidR="00D4208A" w:rsidRPr="0032784D">
        <w:rPr>
          <w:rFonts w:ascii="GHEA Grapalat" w:hAnsi="GHEA Grapalat" w:cs="GHEA Grapalat"/>
          <w:sz w:val="22"/>
          <w:szCs w:val="22"/>
          <w:lang w:val="en-US"/>
        </w:rPr>
        <w:t>առաջացած խնայողություններով</w:t>
      </w:r>
      <w:r w:rsidRPr="0032784D">
        <w:rPr>
          <w:rFonts w:ascii="GHEA Grapalat" w:hAnsi="GHEA Grapalat"/>
          <w:sz w:val="22"/>
          <w:szCs w:val="22"/>
        </w:rPr>
        <w:t>:</w:t>
      </w:r>
    </w:p>
    <w:p w:rsidR="00873720" w:rsidRPr="0032784D" w:rsidRDefault="005E1310" w:rsidP="00873720">
      <w:pPr>
        <w:spacing w:line="360" w:lineRule="auto"/>
        <w:ind w:firstLine="567"/>
        <w:jc w:val="both"/>
        <w:rPr>
          <w:rFonts w:ascii="GHEA Grapalat" w:hAnsi="GHEA Grapalat" w:cs="Sylfaen"/>
          <w:sz w:val="22"/>
          <w:szCs w:val="22"/>
        </w:rPr>
      </w:pPr>
      <w:r w:rsidRPr="0032784D">
        <w:rPr>
          <w:rFonts w:ascii="GHEA Grapalat" w:hAnsi="GHEA Grapalat"/>
          <w:sz w:val="22"/>
          <w:szCs w:val="22"/>
        </w:rPr>
        <w:t xml:space="preserve">Գիտական ենթակառուցվածքների արդիականացման ծախսերը կազմել են 8.3 մլրդ դրամ կամ </w:t>
      </w:r>
      <w:r w:rsidR="00873720" w:rsidRPr="0032784D">
        <w:rPr>
          <w:rFonts w:ascii="GHEA Grapalat" w:hAnsi="GHEA Grapalat"/>
          <w:sz w:val="22"/>
          <w:szCs w:val="22"/>
          <w:lang w:val="en-US"/>
        </w:rPr>
        <w:t>ծրագրված ցուցանիշի</w:t>
      </w:r>
      <w:r w:rsidRPr="0032784D">
        <w:rPr>
          <w:rFonts w:ascii="GHEA Grapalat" w:hAnsi="GHEA Grapalat"/>
          <w:sz w:val="22"/>
          <w:szCs w:val="22"/>
        </w:rPr>
        <w:t xml:space="preserve"> 88.4%-ը: </w:t>
      </w:r>
      <w:r w:rsidRPr="0032784D">
        <w:rPr>
          <w:rFonts w:ascii="GHEA Grapalat" w:hAnsi="GHEA Grapalat" w:cs="Sylfaen"/>
          <w:sz w:val="22"/>
          <w:szCs w:val="22"/>
        </w:rPr>
        <w:t xml:space="preserve">Կատարողականը պայմանավորված է ավելացված արժեքի հարկի վճարման համար նախատեսված </w:t>
      </w:r>
      <w:r w:rsidR="00DD5A11" w:rsidRPr="0032784D">
        <w:rPr>
          <w:rFonts w:ascii="GHEA Grapalat" w:hAnsi="GHEA Grapalat" w:cs="Sylfaen"/>
          <w:sz w:val="22"/>
          <w:szCs w:val="22"/>
        </w:rPr>
        <w:t>միջոցներն ամբողջությամբ</w:t>
      </w:r>
      <w:r w:rsidRPr="0032784D">
        <w:rPr>
          <w:rFonts w:ascii="GHEA Grapalat" w:hAnsi="GHEA Grapalat" w:cs="Sylfaen"/>
          <w:sz w:val="22"/>
          <w:szCs w:val="22"/>
        </w:rPr>
        <w:t xml:space="preserve"> չօգտագործելու հանգամանքով</w:t>
      </w:r>
      <w:r w:rsidRPr="0032784D">
        <w:rPr>
          <w:rFonts w:ascii="GHEA Grapalat" w:hAnsi="GHEA Grapalat"/>
          <w:sz w:val="22"/>
          <w:szCs w:val="22"/>
        </w:rPr>
        <w:t xml:space="preserve">: </w:t>
      </w:r>
      <w:r w:rsidRPr="0032784D">
        <w:rPr>
          <w:rFonts w:ascii="GHEA Grapalat" w:hAnsi="GHEA Grapalat" w:cs="Sylfaen"/>
          <w:sz w:val="22"/>
          <w:szCs w:val="22"/>
        </w:rPr>
        <w:t>Միջոցառման նպատակն է գիտական կազմակերպությունների և բուհերի գիտական ստորաբաժանումների զարգացումը, ծրագրերի իրականացումը, գիտական սարքավորումների արդիականացումը, միջազգային համագործակցությա</w:t>
      </w:r>
      <w:r w:rsidR="00873720" w:rsidRPr="0032784D">
        <w:rPr>
          <w:rFonts w:ascii="GHEA Grapalat" w:hAnsi="GHEA Grapalat" w:cs="Sylfaen"/>
          <w:sz w:val="22"/>
          <w:szCs w:val="22"/>
          <w:lang w:val="en-US"/>
        </w:rPr>
        <w:t>ն</w:t>
      </w:r>
      <w:r w:rsidRPr="0032784D">
        <w:rPr>
          <w:rFonts w:ascii="GHEA Grapalat" w:hAnsi="GHEA Grapalat" w:cs="Sylfaen"/>
          <w:sz w:val="22"/>
          <w:szCs w:val="22"/>
        </w:rPr>
        <w:t xml:space="preserve">ն աջակցությունը: </w:t>
      </w:r>
      <w:r w:rsidR="00873720" w:rsidRPr="0032784D">
        <w:rPr>
          <w:rFonts w:ascii="GHEA Grapalat" w:hAnsi="GHEA Grapalat" w:cs="Sylfaen"/>
          <w:sz w:val="22"/>
          <w:szCs w:val="22"/>
        </w:rPr>
        <w:t>2019 թվականի ընթացքում «Գիտական ենթակառուցվածքի արդիականացում» միջոցառման շրջանակ</w:t>
      </w:r>
      <w:r w:rsidR="00BE07FF" w:rsidRPr="0032784D">
        <w:rPr>
          <w:rFonts w:ascii="GHEA Grapalat" w:hAnsi="GHEA Grapalat" w:cs="Sylfaen"/>
          <w:sz w:val="22"/>
          <w:szCs w:val="22"/>
          <w:lang w:val="en-US"/>
        </w:rPr>
        <w:t>ն</w:t>
      </w:r>
      <w:r w:rsidR="00873720" w:rsidRPr="0032784D">
        <w:rPr>
          <w:rFonts w:ascii="GHEA Grapalat" w:hAnsi="GHEA Grapalat" w:cs="Sylfaen"/>
          <w:sz w:val="22"/>
          <w:szCs w:val="22"/>
        </w:rPr>
        <w:t xml:space="preserve">երում փաստացի </w:t>
      </w:r>
      <w:r w:rsidR="00873720" w:rsidRPr="0032784D">
        <w:rPr>
          <w:rFonts w:ascii="GHEA Grapalat" w:hAnsi="GHEA Grapalat" w:cs="Sylfaen"/>
          <w:sz w:val="22"/>
          <w:szCs w:val="22"/>
        </w:rPr>
        <w:lastRenderedPageBreak/>
        <w:t xml:space="preserve">ներգրավված են եղել թվով 72 կազմակերպություն, համագործակցել են թվով 11 գիտական կառույց, իրականացվել են թվով 90 միջազգային գիտական ծրագրեր, Հայաստանն անդամակցել է թվով 3 միջազգային գիտական կառույցների, պետական բյուջեից ֆինանսավորել է թվով 25 երաշխավորված գիտական միջոցառում, </w:t>
      </w:r>
      <w:r w:rsidR="002B307D" w:rsidRPr="0032784D">
        <w:rPr>
          <w:rFonts w:ascii="GHEA Grapalat" w:hAnsi="GHEA Grapalat" w:cs="Sylfaen"/>
          <w:sz w:val="22"/>
          <w:szCs w:val="22"/>
          <w:lang w:val="en-US"/>
        </w:rPr>
        <w:t>պ</w:t>
      </w:r>
      <w:r w:rsidR="002B307D" w:rsidRPr="0032784D">
        <w:rPr>
          <w:rFonts w:ascii="GHEA Grapalat" w:hAnsi="GHEA Grapalat" w:cs="Sylfaen"/>
          <w:sz w:val="22"/>
          <w:szCs w:val="22"/>
        </w:rPr>
        <w:t xml:space="preserve">ետական բյուջեից ֆինանսավորման </w:t>
      </w:r>
      <w:r w:rsidR="002B307D" w:rsidRPr="0032784D">
        <w:rPr>
          <w:rFonts w:ascii="GHEA Grapalat" w:hAnsi="GHEA Grapalat" w:cs="Sylfaen"/>
          <w:sz w:val="22"/>
          <w:szCs w:val="22"/>
          <w:lang w:val="en-US"/>
        </w:rPr>
        <w:t xml:space="preserve">է </w:t>
      </w:r>
      <w:r w:rsidR="002B307D" w:rsidRPr="0032784D">
        <w:rPr>
          <w:rFonts w:ascii="GHEA Grapalat" w:hAnsi="GHEA Grapalat" w:cs="Sylfaen"/>
          <w:sz w:val="22"/>
          <w:szCs w:val="22"/>
        </w:rPr>
        <w:t>երաշխավորվ</w:t>
      </w:r>
      <w:r w:rsidR="002B307D" w:rsidRPr="0032784D">
        <w:rPr>
          <w:rFonts w:ascii="GHEA Grapalat" w:hAnsi="GHEA Grapalat" w:cs="Sylfaen"/>
          <w:sz w:val="22"/>
          <w:szCs w:val="22"/>
          <w:lang w:val="en-US"/>
        </w:rPr>
        <w:t>ել</w:t>
      </w:r>
      <w:r w:rsidR="002B307D" w:rsidRPr="0032784D">
        <w:rPr>
          <w:rFonts w:ascii="GHEA Grapalat" w:hAnsi="GHEA Grapalat" w:cs="Sylfaen"/>
          <w:sz w:val="22"/>
          <w:szCs w:val="22"/>
        </w:rPr>
        <w:t xml:space="preserve"> երիտասարդ գիտնականների</w:t>
      </w:r>
      <w:r w:rsidR="002B307D" w:rsidRPr="0032784D">
        <w:rPr>
          <w:rFonts w:ascii="GHEA Grapalat" w:hAnsi="GHEA Grapalat" w:cs="Sylfaen"/>
          <w:sz w:val="22"/>
          <w:szCs w:val="22"/>
          <w:lang w:val="en-US"/>
        </w:rPr>
        <w:t xml:space="preserve"> թվով 12 </w:t>
      </w:r>
      <w:r w:rsidR="002B307D" w:rsidRPr="0032784D">
        <w:rPr>
          <w:rFonts w:ascii="GHEA Grapalat" w:hAnsi="GHEA Grapalat" w:cs="Sylfaen"/>
          <w:sz w:val="22"/>
          <w:szCs w:val="22"/>
        </w:rPr>
        <w:t>դպրոց</w:t>
      </w:r>
      <w:r w:rsidR="00873720" w:rsidRPr="0032784D">
        <w:rPr>
          <w:rFonts w:ascii="GHEA Grapalat" w:hAnsi="GHEA Grapalat" w:cs="Sylfaen"/>
          <w:sz w:val="22"/>
          <w:szCs w:val="22"/>
        </w:rPr>
        <w:t>, գիտական գործուղումների թիվը կազմել է 47: Կատարվել է նաև թվով 300 գիտական հայտերի փորձաքննություն (1714 անկախ փորձագետների /այդ թվում</w:t>
      </w:r>
      <w:r w:rsidR="002B307D" w:rsidRPr="0032784D">
        <w:rPr>
          <w:rFonts w:ascii="GHEA Grapalat" w:hAnsi="GHEA Grapalat" w:cs="Sylfaen"/>
          <w:sz w:val="22"/>
          <w:szCs w:val="22"/>
          <w:lang w:val="en-US"/>
        </w:rPr>
        <w:t>՝</w:t>
      </w:r>
      <w:r w:rsidR="00873720" w:rsidRPr="0032784D">
        <w:rPr>
          <w:rFonts w:ascii="GHEA Grapalat" w:hAnsi="GHEA Grapalat" w:cs="Sylfaen"/>
          <w:sz w:val="22"/>
          <w:szCs w:val="22"/>
        </w:rPr>
        <w:t xml:space="preserve"> արտասահմանյան/</w:t>
      </w:r>
      <w:r w:rsidR="00E12FD9" w:rsidRPr="0032784D">
        <w:rPr>
          <w:rFonts w:ascii="GHEA Grapalat" w:hAnsi="GHEA Grapalat" w:cs="Sylfaen"/>
          <w:sz w:val="22"/>
          <w:szCs w:val="22"/>
        </w:rPr>
        <w:t xml:space="preserve"> </w:t>
      </w:r>
      <w:r w:rsidR="00873720" w:rsidRPr="0032784D">
        <w:rPr>
          <w:rFonts w:ascii="GHEA Grapalat" w:hAnsi="GHEA Grapalat" w:cs="Sylfaen"/>
          <w:sz w:val="22"/>
          <w:szCs w:val="22"/>
        </w:rPr>
        <w:t xml:space="preserve">միջոցով, փորձաքննությունների աշխատանքների կազմակերպման համար ստեղծվել է թվով 13 հանձնաժողով): </w:t>
      </w:r>
      <w:r w:rsidR="002B307D" w:rsidRPr="0032784D">
        <w:rPr>
          <w:rFonts w:ascii="GHEA Grapalat" w:hAnsi="GHEA Grapalat" w:cs="Sylfaen"/>
          <w:sz w:val="22"/>
          <w:szCs w:val="22"/>
        </w:rPr>
        <w:t>«</w:t>
      </w:r>
      <w:r w:rsidR="00873720" w:rsidRPr="0032784D">
        <w:rPr>
          <w:rFonts w:ascii="GHEA Grapalat" w:hAnsi="GHEA Grapalat" w:cs="Sylfaen"/>
          <w:sz w:val="22"/>
          <w:szCs w:val="22"/>
        </w:rPr>
        <w:t>Գիտության ոլորտում ենթակառուցվածքի, նյութատեխնիկական բազայի արդիականացում</w:t>
      </w:r>
      <w:r w:rsidR="002B307D" w:rsidRPr="0032784D">
        <w:rPr>
          <w:rFonts w:ascii="GHEA Grapalat" w:hAnsi="GHEA Grapalat" w:cs="Sylfaen"/>
          <w:sz w:val="22"/>
          <w:szCs w:val="22"/>
        </w:rPr>
        <w:t>» ծրագր</w:t>
      </w:r>
      <w:r w:rsidR="002B307D" w:rsidRPr="0032784D">
        <w:rPr>
          <w:rFonts w:ascii="GHEA Grapalat" w:hAnsi="GHEA Grapalat" w:cs="Sylfaen"/>
          <w:sz w:val="22"/>
          <w:szCs w:val="22"/>
          <w:lang w:val="en-US"/>
        </w:rPr>
        <w:t>ի շրջանակներում</w:t>
      </w:r>
      <w:r w:rsidR="00873720" w:rsidRPr="0032784D">
        <w:rPr>
          <w:rFonts w:ascii="GHEA Grapalat" w:hAnsi="GHEA Grapalat" w:cs="Sylfaen"/>
          <w:sz w:val="22"/>
          <w:szCs w:val="22"/>
        </w:rPr>
        <w:t xml:space="preserve"> պետական աջակցություն են ստացել թվով 5 կազմակերպություն, իսկ </w:t>
      </w:r>
      <w:r w:rsidR="002B307D" w:rsidRPr="0032784D">
        <w:rPr>
          <w:rFonts w:ascii="GHEA Grapalat" w:hAnsi="GHEA Grapalat" w:cs="Sylfaen"/>
          <w:sz w:val="22"/>
          <w:szCs w:val="22"/>
        </w:rPr>
        <w:t>«</w:t>
      </w:r>
      <w:r w:rsidR="002B307D" w:rsidRPr="0032784D">
        <w:rPr>
          <w:rFonts w:ascii="GHEA Grapalat" w:hAnsi="GHEA Grapalat" w:cs="Sylfaen"/>
          <w:sz w:val="22"/>
          <w:szCs w:val="22"/>
          <w:lang w:val="en-US"/>
        </w:rPr>
        <w:t>Գ</w:t>
      </w:r>
      <w:r w:rsidR="00873720" w:rsidRPr="0032784D">
        <w:rPr>
          <w:rFonts w:ascii="GHEA Grapalat" w:hAnsi="GHEA Grapalat" w:cs="Sylfaen"/>
          <w:sz w:val="22"/>
          <w:szCs w:val="22"/>
        </w:rPr>
        <w:t>իտական կենտրոնների ստեղծում և տեխնոլոգիական հետազոտական համալսարանի պիլոտային ծրագրի իրականացում</w:t>
      </w:r>
      <w:r w:rsidR="002B307D" w:rsidRPr="0032784D">
        <w:rPr>
          <w:rFonts w:ascii="GHEA Grapalat" w:hAnsi="GHEA Grapalat" w:cs="Sylfaen"/>
          <w:sz w:val="22"/>
          <w:szCs w:val="22"/>
        </w:rPr>
        <w:t>» ծրագր</w:t>
      </w:r>
      <w:r w:rsidR="002B307D" w:rsidRPr="0032784D">
        <w:rPr>
          <w:rFonts w:ascii="GHEA Grapalat" w:hAnsi="GHEA Grapalat" w:cs="Sylfaen"/>
          <w:sz w:val="22"/>
          <w:szCs w:val="22"/>
          <w:lang w:val="en-US"/>
        </w:rPr>
        <w:t>ի շրջանակներում՝</w:t>
      </w:r>
      <w:r w:rsidR="00873720" w:rsidRPr="0032784D">
        <w:rPr>
          <w:rFonts w:ascii="GHEA Grapalat" w:hAnsi="GHEA Grapalat" w:cs="Sylfaen"/>
          <w:sz w:val="22"/>
          <w:szCs w:val="22"/>
        </w:rPr>
        <w:t xml:space="preserve"> 1 գիտական կենտրոն:</w:t>
      </w:r>
    </w:p>
    <w:p w:rsidR="005E1310" w:rsidRPr="0032784D" w:rsidRDefault="005E1310" w:rsidP="005E1310">
      <w:pPr>
        <w:spacing w:line="360" w:lineRule="auto"/>
        <w:ind w:firstLine="567"/>
        <w:jc w:val="both"/>
        <w:rPr>
          <w:rFonts w:ascii="GHEA Grapalat" w:hAnsi="GHEA Grapalat"/>
          <w:sz w:val="22"/>
          <w:szCs w:val="22"/>
          <w:lang w:val="en-US"/>
        </w:rPr>
      </w:pPr>
      <w:r w:rsidRPr="0032784D">
        <w:rPr>
          <w:rFonts w:ascii="GHEA Grapalat" w:hAnsi="GHEA Grapalat"/>
          <w:sz w:val="22"/>
          <w:szCs w:val="22"/>
        </w:rPr>
        <w:t>Ազգային արժեք ներկայացնող գիտական օբյեկտների պահպանության ծախսերը կազմել են ավելի քան 1 մլրդ դրամ կամ նախատեսվածի 95.1%-ը</w:t>
      </w:r>
      <w:r w:rsidRPr="0032784D">
        <w:rPr>
          <w:rFonts w:ascii="GHEA Grapalat" w:hAnsi="GHEA Grapalat" w:cs="Sylfaen"/>
          <w:sz w:val="22"/>
          <w:szCs w:val="22"/>
        </w:rPr>
        <w:t xml:space="preserve"> ՝ պայմանավորված ավելացված արժեքի հարկի վճարման համար նախատեսված միջոցներն ամբողջությամբ չօգտագործելու հանգամանքով</w:t>
      </w:r>
      <w:r w:rsidRPr="0032784D">
        <w:rPr>
          <w:rFonts w:ascii="GHEA Grapalat" w:hAnsi="GHEA Grapalat"/>
          <w:sz w:val="22"/>
          <w:szCs w:val="22"/>
        </w:rPr>
        <w:t>: 2019 թվականի ընթացքում միջո</w:t>
      </w:r>
      <w:r w:rsidR="00DD5A11" w:rsidRPr="0032784D">
        <w:rPr>
          <w:rFonts w:ascii="GHEA Grapalat" w:hAnsi="GHEA Grapalat"/>
          <w:sz w:val="22"/>
          <w:szCs w:val="22"/>
          <w:lang w:val="en-US"/>
        </w:rPr>
        <w:t>ց</w:t>
      </w:r>
      <w:r w:rsidRPr="0032784D">
        <w:rPr>
          <w:rFonts w:ascii="GHEA Grapalat" w:hAnsi="GHEA Grapalat"/>
          <w:sz w:val="22"/>
          <w:szCs w:val="22"/>
        </w:rPr>
        <w:t>ներն ուղղվել են</w:t>
      </w:r>
      <w:r w:rsidR="00F77928" w:rsidRPr="0032784D">
        <w:rPr>
          <w:rFonts w:ascii="GHEA Grapalat" w:hAnsi="GHEA Grapalat"/>
          <w:sz w:val="22"/>
          <w:szCs w:val="22"/>
          <w:lang w:val="en-US"/>
        </w:rPr>
        <w:t xml:space="preserve"> </w:t>
      </w:r>
      <w:r w:rsidRPr="0032784D">
        <w:rPr>
          <w:rFonts w:ascii="GHEA Grapalat" w:hAnsi="GHEA Grapalat"/>
          <w:sz w:val="22"/>
          <w:szCs w:val="22"/>
        </w:rPr>
        <w:t>ազգային արժեք</w:t>
      </w:r>
      <w:r w:rsidR="00DD5A11" w:rsidRPr="0032784D">
        <w:rPr>
          <w:rFonts w:ascii="GHEA Grapalat" w:hAnsi="GHEA Grapalat"/>
          <w:sz w:val="22"/>
          <w:szCs w:val="22"/>
        </w:rPr>
        <w:t xml:space="preserve"> ներկայացնող</w:t>
      </w:r>
      <w:r w:rsidR="00F77928" w:rsidRPr="0032784D">
        <w:rPr>
          <w:rFonts w:ascii="GHEA Grapalat" w:hAnsi="GHEA Grapalat"/>
          <w:sz w:val="22"/>
          <w:szCs w:val="22"/>
          <w:lang w:val="en-US"/>
        </w:rPr>
        <w:t xml:space="preserve"> 5</w:t>
      </w:r>
      <w:r w:rsidR="00DD5A11" w:rsidRPr="0032784D">
        <w:rPr>
          <w:rFonts w:ascii="GHEA Grapalat" w:hAnsi="GHEA Grapalat"/>
          <w:sz w:val="22"/>
          <w:szCs w:val="22"/>
        </w:rPr>
        <w:t xml:space="preserve"> գիտական օբյեկտների</w:t>
      </w:r>
      <w:r w:rsidR="00DD5A11" w:rsidRPr="0032784D">
        <w:rPr>
          <w:rFonts w:ascii="GHEA Grapalat" w:hAnsi="GHEA Grapalat"/>
          <w:sz w:val="22"/>
          <w:szCs w:val="22"/>
          <w:lang w:val="en-US"/>
        </w:rPr>
        <w:t>՝</w:t>
      </w:r>
      <w:r w:rsidRPr="0032784D">
        <w:rPr>
          <w:rFonts w:ascii="GHEA Grapalat" w:hAnsi="GHEA Grapalat"/>
          <w:sz w:val="22"/>
          <w:szCs w:val="22"/>
        </w:rPr>
        <w:t xml:space="preserve"> Մեսրոպ Մաշտոցի անվան հին ձեռագրերի գիտահետազոտական ինստիտուտ</w:t>
      </w:r>
      <w:r w:rsidR="00DD5A11" w:rsidRPr="0032784D">
        <w:rPr>
          <w:rFonts w:ascii="GHEA Grapalat" w:hAnsi="GHEA Grapalat"/>
          <w:sz w:val="22"/>
          <w:szCs w:val="22"/>
          <w:lang w:val="en-US"/>
        </w:rPr>
        <w:t>ի</w:t>
      </w:r>
      <w:r w:rsidRPr="0032784D">
        <w:rPr>
          <w:rFonts w:ascii="GHEA Grapalat" w:hAnsi="GHEA Grapalat"/>
          <w:sz w:val="22"/>
          <w:szCs w:val="22"/>
        </w:rPr>
        <w:t>, Հայոց ցեղասպանության թանգարան-ինստիտուտ</w:t>
      </w:r>
      <w:r w:rsidR="00DD5A11" w:rsidRPr="0032784D">
        <w:rPr>
          <w:rFonts w:ascii="GHEA Grapalat" w:hAnsi="GHEA Grapalat"/>
          <w:sz w:val="22"/>
          <w:szCs w:val="22"/>
        </w:rPr>
        <w:t>ի, Բյուրականի աստղադիտարանի, Հայկենսատ</w:t>
      </w:r>
      <w:r w:rsidR="00DD5A11" w:rsidRPr="0032784D">
        <w:rPr>
          <w:rFonts w:ascii="GHEA Grapalat" w:hAnsi="GHEA Grapalat"/>
          <w:sz w:val="22"/>
          <w:szCs w:val="22"/>
          <w:lang w:val="en-US"/>
        </w:rPr>
        <w:t>ե</w:t>
      </w:r>
      <w:r w:rsidR="00DD5A11" w:rsidRPr="0032784D">
        <w:rPr>
          <w:rFonts w:ascii="GHEA Grapalat" w:hAnsi="GHEA Grapalat"/>
          <w:sz w:val="22"/>
          <w:szCs w:val="22"/>
        </w:rPr>
        <w:t>խնոլո</w:t>
      </w:r>
      <w:r w:rsidR="00DD5A11" w:rsidRPr="0032784D">
        <w:rPr>
          <w:rFonts w:ascii="GHEA Grapalat" w:hAnsi="GHEA Grapalat"/>
          <w:sz w:val="22"/>
          <w:szCs w:val="22"/>
          <w:lang w:val="en-US"/>
        </w:rPr>
        <w:t>-</w:t>
      </w:r>
      <w:r w:rsidR="00DD5A11" w:rsidRPr="0032784D">
        <w:rPr>
          <w:rFonts w:ascii="GHEA Grapalat" w:hAnsi="GHEA Grapalat"/>
          <w:sz w:val="22"/>
          <w:szCs w:val="22"/>
        </w:rPr>
        <w:t>գիայի կենսաբանական թանգարանի, ԵՊՀ գրադարանի պահպան</w:t>
      </w:r>
      <w:r w:rsidR="00DD5A11" w:rsidRPr="0032784D">
        <w:rPr>
          <w:rFonts w:ascii="GHEA Grapalat" w:hAnsi="GHEA Grapalat"/>
          <w:sz w:val="22"/>
          <w:szCs w:val="22"/>
          <w:lang w:val="en-US"/>
        </w:rPr>
        <w:t>մանը:</w:t>
      </w:r>
    </w:p>
    <w:p w:rsidR="005E1310" w:rsidRPr="0032784D" w:rsidRDefault="005E1310" w:rsidP="005E1310">
      <w:pPr>
        <w:spacing w:line="360" w:lineRule="auto"/>
        <w:ind w:firstLine="567"/>
        <w:jc w:val="both"/>
        <w:rPr>
          <w:rFonts w:ascii="GHEA Grapalat" w:hAnsi="GHEA Grapalat"/>
          <w:sz w:val="22"/>
          <w:szCs w:val="22"/>
        </w:rPr>
      </w:pPr>
      <w:r w:rsidRPr="0032784D">
        <w:rPr>
          <w:rFonts w:ascii="GHEA Grapalat" w:hAnsi="GHEA Grapalat"/>
          <w:sz w:val="22"/>
          <w:szCs w:val="22"/>
        </w:rPr>
        <w:t>Գիտական և գիտատեխնիկական պայմանագրային (թեմատիկ) հետազոտություններ</w:t>
      </w:r>
      <w:r w:rsidR="00DD5A11" w:rsidRPr="0032784D">
        <w:rPr>
          <w:rFonts w:ascii="GHEA Grapalat" w:hAnsi="GHEA Grapalat"/>
          <w:sz w:val="22"/>
          <w:szCs w:val="22"/>
          <w:lang w:val="en-US"/>
        </w:rPr>
        <w:t>ի գծով</w:t>
      </w:r>
      <w:r w:rsidRPr="0032784D">
        <w:rPr>
          <w:rFonts w:ascii="GHEA Grapalat" w:hAnsi="GHEA Grapalat"/>
          <w:sz w:val="22"/>
          <w:szCs w:val="22"/>
        </w:rPr>
        <w:t xml:space="preserve"> ծախսերը 2019 թվականին կազմել են 1.4 մլրդ դրամ կամ </w:t>
      </w:r>
      <w:r w:rsidR="00DD5A11" w:rsidRPr="0032784D">
        <w:rPr>
          <w:rFonts w:ascii="GHEA Grapalat" w:hAnsi="GHEA Grapalat"/>
          <w:sz w:val="22"/>
          <w:szCs w:val="22"/>
          <w:lang w:val="en-US"/>
        </w:rPr>
        <w:t>ծրագրված ցուցանիշի</w:t>
      </w:r>
      <w:r w:rsidR="00DD5A11" w:rsidRPr="0032784D">
        <w:rPr>
          <w:rFonts w:ascii="GHEA Grapalat" w:hAnsi="GHEA Grapalat"/>
          <w:sz w:val="22"/>
          <w:szCs w:val="22"/>
        </w:rPr>
        <w:t xml:space="preserve"> 92.7%-ը</w:t>
      </w:r>
      <w:r w:rsidR="00DD5A11" w:rsidRPr="0032784D">
        <w:rPr>
          <w:rFonts w:ascii="GHEA Grapalat" w:hAnsi="GHEA Grapalat"/>
          <w:sz w:val="22"/>
          <w:szCs w:val="22"/>
          <w:lang w:val="en-US"/>
        </w:rPr>
        <w:t>, որը պայմանավորված է</w:t>
      </w:r>
      <w:r w:rsidRPr="0032784D">
        <w:rPr>
          <w:rFonts w:ascii="GHEA Grapalat" w:hAnsi="GHEA Grapalat" w:cs="Sylfaen"/>
          <w:sz w:val="22"/>
          <w:szCs w:val="22"/>
        </w:rPr>
        <w:t xml:space="preserve"> ավելացված արժեքի հարկի վճարման համար նախատեսված միջոցներն ամբողջությամբ չօգտագործելու հանգամանքով</w:t>
      </w:r>
      <w:r w:rsidRPr="0032784D">
        <w:rPr>
          <w:rFonts w:ascii="GHEA Grapalat" w:hAnsi="GHEA Grapalat"/>
          <w:sz w:val="22"/>
          <w:szCs w:val="22"/>
        </w:rPr>
        <w:t xml:space="preserve">: 2019 թվականի ընթացքում </w:t>
      </w:r>
      <w:r w:rsidR="00DD5A11" w:rsidRPr="0032784D">
        <w:rPr>
          <w:rFonts w:ascii="GHEA Grapalat" w:hAnsi="GHEA Grapalat"/>
          <w:sz w:val="22"/>
          <w:szCs w:val="22"/>
          <w:lang w:val="en-US"/>
        </w:rPr>
        <w:t xml:space="preserve">պետական բյուջեից </w:t>
      </w:r>
      <w:r w:rsidRPr="0032784D">
        <w:rPr>
          <w:rFonts w:ascii="GHEA Grapalat" w:hAnsi="GHEA Grapalat"/>
          <w:sz w:val="22"/>
          <w:szCs w:val="22"/>
        </w:rPr>
        <w:t xml:space="preserve">ֆինանսավորվել են </w:t>
      </w:r>
      <w:r w:rsidR="00DD5A11" w:rsidRPr="0032784D">
        <w:rPr>
          <w:rFonts w:ascii="GHEA Grapalat" w:hAnsi="GHEA Grapalat"/>
          <w:sz w:val="22"/>
          <w:szCs w:val="22"/>
          <w:lang w:val="en-US"/>
        </w:rPr>
        <w:t>թվով</w:t>
      </w:r>
      <w:r w:rsidRPr="0032784D">
        <w:rPr>
          <w:rFonts w:ascii="GHEA Grapalat" w:hAnsi="GHEA Grapalat"/>
          <w:sz w:val="22"/>
          <w:szCs w:val="22"/>
        </w:rPr>
        <w:t xml:space="preserve"> 246 գիտական թեմաներ: Միջոցառման շրջանակներում իրականացվել </w:t>
      </w:r>
      <w:r w:rsidR="00DD5A11" w:rsidRPr="0032784D">
        <w:rPr>
          <w:rFonts w:ascii="GHEA Grapalat" w:hAnsi="GHEA Grapalat"/>
          <w:sz w:val="22"/>
          <w:szCs w:val="22"/>
          <w:lang w:val="en-US"/>
        </w:rPr>
        <w:t>են</w:t>
      </w:r>
      <w:r w:rsidRPr="0032784D">
        <w:rPr>
          <w:rFonts w:ascii="GHEA Grapalat" w:hAnsi="GHEA Grapalat"/>
          <w:sz w:val="22"/>
          <w:szCs w:val="22"/>
        </w:rPr>
        <w:t xml:space="preserve"> երիտասարդ գիտաշխատողների</w:t>
      </w:r>
      <w:r w:rsidR="00DD5A11" w:rsidRPr="0032784D">
        <w:rPr>
          <w:rFonts w:ascii="GHEA Grapalat" w:hAnsi="GHEA Grapalat"/>
          <w:sz w:val="22"/>
          <w:szCs w:val="22"/>
          <w:lang w:val="en-US"/>
        </w:rPr>
        <w:t>ն</w:t>
      </w:r>
      <w:r w:rsidRPr="0032784D">
        <w:rPr>
          <w:rFonts w:ascii="GHEA Grapalat" w:hAnsi="GHEA Grapalat"/>
          <w:sz w:val="22"/>
          <w:szCs w:val="22"/>
        </w:rPr>
        <w:t xml:space="preserve"> (մինչև 35 տարեկան) աջակցության ծրագրերի և հետազոտությունների ֆինանսավորում, ասպիրանտների</w:t>
      </w:r>
      <w:r w:rsidR="00DD5A11" w:rsidRPr="0032784D">
        <w:rPr>
          <w:rFonts w:ascii="GHEA Grapalat" w:hAnsi="GHEA Grapalat"/>
          <w:sz w:val="22"/>
          <w:szCs w:val="22"/>
          <w:lang w:val="en-US"/>
        </w:rPr>
        <w:t>ն</w:t>
      </w:r>
      <w:r w:rsidRPr="0032784D">
        <w:rPr>
          <w:rFonts w:ascii="GHEA Grapalat" w:hAnsi="GHEA Grapalat"/>
          <w:sz w:val="22"/>
          <w:szCs w:val="22"/>
        </w:rPr>
        <w:t xml:space="preserve"> անհատական աջակցության տրամադրում, Արցախի հետ համագործակցության ծրագիր, բարձր արդյունավետությամբ աշխատող գիտաշխատողներին հավելավճարների տրամադրում, «ՔԵՆԴԼ» սինքրոտրոնային հետազոտությունների ինստիտուտ» հիմնադրամի «AREAL» գծային արագացուցչի վրա իրականացվող գիտական թեմաների ֆինանսավորում, Շիրակի մարզի գիտական կազմակերպություններում իրականացվող գիտական թեմաների ֆինանսավորում: </w:t>
      </w:r>
    </w:p>
    <w:p w:rsidR="005E1310" w:rsidRPr="0032784D" w:rsidRDefault="005E1310" w:rsidP="005E1310">
      <w:pPr>
        <w:spacing w:line="360" w:lineRule="auto"/>
        <w:ind w:firstLine="567"/>
        <w:jc w:val="both"/>
        <w:rPr>
          <w:rFonts w:ascii="GHEA Grapalat" w:hAnsi="GHEA Grapalat"/>
          <w:sz w:val="22"/>
          <w:szCs w:val="22"/>
        </w:rPr>
      </w:pPr>
      <w:r w:rsidRPr="0032784D">
        <w:rPr>
          <w:rFonts w:ascii="GHEA Grapalat" w:hAnsi="GHEA Grapalat"/>
          <w:sz w:val="22"/>
          <w:szCs w:val="22"/>
        </w:rPr>
        <w:t xml:space="preserve">Գիտական և գիտատեխնիկական նպատակային-ծրագրային հետազոտություններին տրամադրվել է 125 մլն դրամ կամ նախատեսվածի 86.8%-ը՝ պայմանավորված </w:t>
      </w:r>
      <w:r w:rsidRPr="0032784D">
        <w:rPr>
          <w:rFonts w:ascii="GHEA Grapalat" w:hAnsi="GHEA Grapalat"/>
          <w:sz w:val="22"/>
          <w:szCs w:val="22"/>
        </w:rPr>
        <w:lastRenderedPageBreak/>
        <w:t>կազմակերպությունների կողմից ներկայացված հայտերի թվով: 2019 թվականի ընթացքում ֆինանսավորվել են 10 նպատակային-ծրագրային հետազոտություն</w:t>
      </w:r>
      <w:r w:rsidR="008F1EEC" w:rsidRPr="0032784D">
        <w:rPr>
          <w:rFonts w:ascii="GHEA Grapalat" w:hAnsi="GHEA Grapalat"/>
          <w:sz w:val="22"/>
          <w:szCs w:val="22"/>
        </w:rPr>
        <w:t>ներ</w:t>
      </w:r>
      <w:r w:rsidR="00B61E4B" w:rsidRPr="0032784D">
        <w:rPr>
          <w:rFonts w:ascii="GHEA Grapalat" w:hAnsi="GHEA Grapalat"/>
          <w:sz w:val="22"/>
          <w:szCs w:val="22"/>
        </w:rPr>
        <w:t xml:space="preserve"> (ներառյալ՝ «Փորձագիտական երկրաքիմիական քարտեզների մշակում կայուն գյուղատնտեսության զարգացման և սննդի անվտանգության ապահովման համար», «Հայկական գենոֆոնդի ուսումնասիրությունը և քարտեզագրումը», «Կլիմայի փոփոխման և Սևանա լճի մակարդակի բարձրացման պայմաններում Հայաստանի համար ռազմավարական նշանակություն ունեցող լճային էկոհամակարգի վիճակի և նրա կենսառեսուրսների կարիոլոգիական հետազոտում» ծրագրերը)</w:t>
      </w:r>
      <w:r w:rsidR="008F1EEC" w:rsidRPr="0032784D">
        <w:rPr>
          <w:rFonts w:ascii="GHEA Grapalat" w:hAnsi="GHEA Grapalat"/>
          <w:sz w:val="22"/>
          <w:szCs w:val="22"/>
        </w:rPr>
        <w:t>՝ նախատեսված 11-ի դիմաց</w:t>
      </w:r>
      <w:r w:rsidRPr="0032784D">
        <w:rPr>
          <w:rFonts w:ascii="GHEA Grapalat" w:hAnsi="GHEA Grapalat"/>
          <w:sz w:val="22"/>
          <w:szCs w:val="22"/>
        </w:rPr>
        <w:t xml:space="preserve">: </w:t>
      </w:r>
    </w:p>
    <w:p w:rsidR="005E1310" w:rsidRPr="0032784D" w:rsidRDefault="005E1310" w:rsidP="005E1310">
      <w:pPr>
        <w:spacing w:line="360" w:lineRule="auto"/>
        <w:ind w:firstLine="567"/>
        <w:jc w:val="both"/>
        <w:rPr>
          <w:rFonts w:ascii="GHEA Grapalat" w:hAnsi="GHEA Grapalat" w:cs="Sylfaen"/>
          <w:sz w:val="22"/>
          <w:szCs w:val="22"/>
        </w:rPr>
      </w:pPr>
      <w:r w:rsidRPr="0032784D">
        <w:rPr>
          <w:rFonts w:ascii="GHEA Grapalat" w:hAnsi="GHEA Grapalat" w:cs="Sylfaen"/>
          <w:sz w:val="22"/>
          <w:szCs w:val="22"/>
        </w:rPr>
        <w:t>Գիտական ամսագրերի և մենագրությունների հրատարակման ծախսերը կազմել են 74.3 մ</w:t>
      </w:r>
      <w:r w:rsidR="008F1EEC" w:rsidRPr="0032784D">
        <w:rPr>
          <w:rFonts w:ascii="GHEA Grapalat" w:hAnsi="GHEA Grapalat" w:cs="Sylfaen"/>
          <w:sz w:val="22"/>
          <w:szCs w:val="22"/>
        </w:rPr>
        <w:t>լն դրամ կամ նախատեսվածի 83.3%-ը</w:t>
      </w:r>
      <w:r w:rsidR="008F1EEC" w:rsidRPr="0032784D">
        <w:rPr>
          <w:rFonts w:ascii="GHEA Grapalat" w:hAnsi="GHEA Grapalat" w:cs="Sylfaen"/>
          <w:sz w:val="22"/>
          <w:szCs w:val="22"/>
          <w:lang w:val="en-US"/>
        </w:rPr>
        <w:t>:</w:t>
      </w:r>
      <w:r w:rsidRPr="0032784D">
        <w:rPr>
          <w:rFonts w:ascii="GHEA Grapalat" w:hAnsi="GHEA Grapalat" w:cs="Sylfaen"/>
          <w:sz w:val="22"/>
          <w:szCs w:val="22"/>
        </w:rPr>
        <w:t xml:space="preserve"> </w:t>
      </w:r>
      <w:r w:rsidR="008F1EEC" w:rsidRPr="0032784D">
        <w:rPr>
          <w:rFonts w:ascii="GHEA Grapalat" w:hAnsi="GHEA Grapalat" w:cs="Sylfaen"/>
          <w:sz w:val="22"/>
          <w:szCs w:val="22"/>
          <w:lang w:val="en-US"/>
        </w:rPr>
        <w:t>Շ</w:t>
      </w:r>
      <w:r w:rsidRPr="0032784D">
        <w:rPr>
          <w:rFonts w:ascii="GHEA Grapalat" w:hAnsi="GHEA Grapalat" w:cs="Sylfaen"/>
          <w:sz w:val="22"/>
          <w:szCs w:val="22"/>
        </w:rPr>
        <w:t>եղումը պայմանավորված է ավելացված արժեքի հարկի վճարման համար նախատեսված միջոցներն ամբողջությամբ չօգտագործելու հանգամանքով: 2019 թվականին միջոցառման շրջանակներում հրատարակվել են 18 ամսագրեր և մենագրություններ:</w:t>
      </w:r>
    </w:p>
    <w:p w:rsidR="005E1310" w:rsidRPr="0032784D" w:rsidRDefault="005E1310" w:rsidP="005E1310">
      <w:pPr>
        <w:spacing w:line="360" w:lineRule="auto"/>
        <w:ind w:firstLine="567"/>
        <w:jc w:val="both"/>
        <w:rPr>
          <w:rFonts w:ascii="GHEA Grapalat" w:hAnsi="GHEA Grapalat"/>
          <w:sz w:val="22"/>
          <w:szCs w:val="22"/>
        </w:rPr>
      </w:pPr>
      <w:r w:rsidRPr="0032784D">
        <w:rPr>
          <w:rFonts w:ascii="GHEA Grapalat" w:hAnsi="GHEA Grapalat" w:cs="Sylfaen"/>
          <w:sz w:val="22"/>
          <w:szCs w:val="22"/>
        </w:rPr>
        <w:t xml:space="preserve">Բարձր էներգիաների ֆիզիկայի բնագավառի ենթակառուցվածքների արդիականացման համար նախատեսված միջոցներն </w:t>
      </w:r>
      <w:r w:rsidRPr="0032784D">
        <w:rPr>
          <w:rFonts w:ascii="GHEA Grapalat" w:hAnsi="GHEA Grapalat"/>
          <w:sz w:val="22"/>
          <w:szCs w:val="22"/>
        </w:rPr>
        <w:t>ամբողջությամբ</w:t>
      </w:r>
      <w:r w:rsidRPr="0032784D">
        <w:rPr>
          <w:rFonts w:ascii="GHEA Grapalat" w:hAnsi="GHEA Grapalat" w:cs="Sylfaen"/>
          <w:sz w:val="22"/>
          <w:szCs w:val="22"/>
        </w:rPr>
        <w:t xml:space="preserve"> օգտագործվել են` կազմելով 846.7 մլն դրամ: Միջոցառման հիմնական նպատակն է ֆիզիկայի բնագավառում արդիական գիտական ներուժի ապահովումը, ենթակառուցվածքի պահպանումը և զարգացումը:</w:t>
      </w:r>
      <w:r w:rsidRPr="0032784D">
        <w:rPr>
          <w:rFonts w:ascii="GHEA Grapalat" w:hAnsi="GHEA Grapalat" w:cs="Sylfaen"/>
          <w:sz w:val="22"/>
          <w:szCs w:val="22"/>
          <w:lang w:val="pt-BR"/>
        </w:rPr>
        <w:t xml:space="preserve"> </w:t>
      </w:r>
      <w:r w:rsidRPr="0032784D">
        <w:rPr>
          <w:rFonts w:ascii="GHEA Grapalat" w:hAnsi="GHEA Grapalat"/>
          <w:sz w:val="22"/>
          <w:szCs w:val="22"/>
          <w:lang w:val="pt-BR"/>
        </w:rPr>
        <w:t>Միջոցները տրամադրվել են «</w:t>
      </w:r>
      <w:r w:rsidRPr="0032784D">
        <w:rPr>
          <w:rFonts w:ascii="GHEA Grapalat" w:hAnsi="GHEA Grapalat"/>
          <w:sz w:val="22"/>
          <w:szCs w:val="22"/>
        </w:rPr>
        <w:t>Ա</w:t>
      </w:r>
      <w:r w:rsidRPr="0032784D">
        <w:rPr>
          <w:rFonts w:ascii="GHEA Grapalat" w:hAnsi="GHEA Grapalat"/>
          <w:sz w:val="22"/>
          <w:szCs w:val="22"/>
          <w:lang w:val="pt-BR"/>
        </w:rPr>
        <w:t xml:space="preserve">. </w:t>
      </w:r>
      <w:r w:rsidRPr="0032784D">
        <w:rPr>
          <w:rFonts w:ascii="GHEA Grapalat" w:hAnsi="GHEA Grapalat"/>
          <w:sz w:val="22"/>
          <w:szCs w:val="22"/>
        </w:rPr>
        <w:t>Ալիխանյանի</w:t>
      </w:r>
      <w:r w:rsidRPr="0032784D">
        <w:rPr>
          <w:rFonts w:ascii="GHEA Grapalat" w:hAnsi="GHEA Grapalat"/>
          <w:sz w:val="22"/>
          <w:szCs w:val="22"/>
          <w:lang w:val="pt-BR"/>
        </w:rPr>
        <w:t xml:space="preserve"> </w:t>
      </w:r>
      <w:r w:rsidRPr="0032784D">
        <w:rPr>
          <w:rFonts w:ascii="GHEA Grapalat" w:hAnsi="GHEA Grapalat"/>
          <w:sz w:val="22"/>
          <w:szCs w:val="22"/>
        </w:rPr>
        <w:t>անվան</w:t>
      </w:r>
      <w:r w:rsidRPr="0032784D">
        <w:rPr>
          <w:rFonts w:ascii="GHEA Grapalat" w:hAnsi="GHEA Grapalat"/>
          <w:sz w:val="22"/>
          <w:szCs w:val="22"/>
          <w:lang w:val="pt-BR"/>
        </w:rPr>
        <w:t xml:space="preserve"> </w:t>
      </w:r>
      <w:r w:rsidRPr="0032784D">
        <w:rPr>
          <w:rFonts w:ascii="GHEA Grapalat" w:hAnsi="GHEA Grapalat"/>
          <w:sz w:val="22"/>
          <w:szCs w:val="22"/>
        </w:rPr>
        <w:t>ազգային</w:t>
      </w:r>
      <w:r w:rsidRPr="0032784D">
        <w:rPr>
          <w:rFonts w:ascii="GHEA Grapalat" w:hAnsi="GHEA Grapalat"/>
          <w:sz w:val="22"/>
          <w:szCs w:val="22"/>
          <w:lang w:val="pt-BR"/>
        </w:rPr>
        <w:t xml:space="preserve"> </w:t>
      </w:r>
      <w:r w:rsidRPr="0032784D">
        <w:rPr>
          <w:rFonts w:ascii="GHEA Grapalat" w:hAnsi="GHEA Grapalat"/>
          <w:sz w:val="22"/>
          <w:szCs w:val="22"/>
        </w:rPr>
        <w:t>գիտական</w:t>
      </w:r>
      <w:r w:rsidRPr="0032784D">
        <w:rPr>
          <w:rFonts w:ascii="GHEA Grapalat" w:hAnsi="GHEA Grapalat"/>
          <w:sz w:val="22"/>
          <w:szCs w:val="22"/>
          <w:lang w:val="pt-BR"/>
        </w:rPr>
        <w:t xml:space="preserve"> </w:t>
      </w:r>
      <w:r w:rsidRPr="0032784D">
        <w:rPr>
          <w:rFonts w:ascii="GHEA Grapalat" w:hAnsi="GHEA Grapalat"/>
          <w:sz w:val="22"/>
          <w:szCs w:val="22"/>
        </w:rPr>
        <w:t>լաբորատորիա</w:t>
      </w:r>
      <w:r w:rsidRPr="0032784D">
        <w:rPr>
          <w:rFonts w:ascii="GHEA Grapalat" w:hAnsi="GHEA Grapalat"/>
          <w:sz w:val="22"/>
          <w:szCs w:val="22"/>
          <w:lang w:val="pt-BR"/>
        </w:rPr>
        <w:t xml:space="preserve">» </w:t>
      </w:r>
      <w:r w:rsidRPr="0032784D">
        <w:rPr>
          <w:rFonts w:ascii="GHEA Grapalat" w:hAnsi="GHEA Grapalat"/>
          <w:sz w:val="22"/>
          <w:szCs w:val="22"/>
        </w:rPr>
        <w:t>հիմնադրամի</w:t>
      </w:r>
      <w:r w:rsidRPr="0032784D">
        <w:rPr>
          <w:rFonts w:ascii="GHEA Grapalat" w:hAnsi="GHEA Grapalat"/>
          <w:sz w:val="22"/>
          <w:szCs w:val="22"/>
          <w:lang w:val="pt-BR"/>
        </w:rPr>
        <w:t>ն:</w:t>
      </w:r>
    </w:p>
    <w:p w:rsidR="0008750C" w:rsidRPr="0032784D" w:rsidRDefault="005E1310" w:rsidP="0008750C">
      <w:pPr>
        <w:spacing w:line="360" w:lineRule="auto"/>
        <w:ind w:firstLine="567"/>
        <w:jc w:val="both"/>
        <w:rPr>
          <w:rFonts w:ascii="GHEA Grapalat" w:hAnsi="GHEA Grapalat" w:cs="Sylfaen"/>
          <w:sz w:val="22"/>
          <w:szCs w:val="22"/>
        </w:rPr>
      </w:pPr>
      <w:r w:rsidRPr="0032784D">
        <w:rPr>
          <w:rFonts w:ascii="GHEA Grapalat" w:hAnsi="GHEA Grapalat" w:cs="Sylfaen"/>
          <w:sz w:val="22"/>
          <w:szCs w:val="22"/>
        </w:rPr>
        <w:t>«Արագացուցչային տեխնոլոգիաների զարգացում» միջոցառման նպատակով տրամադրվել են 324.5 մլն դրամ կամ նախատեսվածի 98.2%-ը</w:t>
      </w:r>
      <w:r w:rsidR="008F1EEC" w:rsidRPr="0032784D">
        <w:rPr>
          <w:rFonts w:ascii="GHEA Grapalat" w:hAnsi="GHEA Grapalat" w:cs="Sylfaen"/>
          <w:sz w:val="22"/>
          <w:szCs w:val="22"/>
          <w:lang w:val="en-US"/>
        </w:rPr>
        <w:t>:</w:t>
      </w:r>
      <w:r w:rsidRPr="0032784D">
        <w:rPr>
          <w:rFonts w:ascii="GHEA Grapalat" w:hAnsi="GHEA Grapalat" w:cs="Sylfaen"/>
          <w:sz w:val="22"/>
          <w:szCs w:val="22"/>
        </w:rPr>
        <w:t xml:space="preserve"> </w:t>
      </w:r>
      <w:r w:rsidR="00A53293" w:rsidRPr="0032784D">
        <w:rPr>
          <w:rFonts w:ascii="GHEA Grapalat" w:hAnsi="GHEA Grapalat" w:cs="Sylfaen"/>
          <w:sz w:val="22"/>
          <w:szCs w:val="22"/>
          <w:lang w:val="en-US"/>
        </w:rPr>
        <w:t>Շ</w:t>
      </w:r>
      <w:r w:rsidRPr="0032784D">
        <w:rPr>
          <w:rFonts w:ascii="GHEA Grapalat" w:hAnsi="GHEA Grapalat" w:cs="Sylfaen"/>
          <w:sz w:val="22"/>
          <w:szCs w:val="22"/>
        </w:rPr>
        <w:t>եղումը պայմանավորված է ավելացված արժեքի հարկի վճարման համար նախատեսված միջոցներն ամբողջությամբ չօգտագործելու հանգամանքով:</w:t>
      </w:r>
      <w:r w:rsidR="0008750C" w:rsidRPr="0032784D">
        <w:rPr>
          <w:rFonts w:ascii="GHEA Grapalat" w:hAnsi="GHEA Grapalat" w:cs="Sylfaen"/>
          <w:sz w:val="22"/>
          <w:szCs w:val="22"/>
          <w:lang w:val="en-US"/>
        </w:rPr>
        <w:t xml:space="preserve"> </w:t>
      </w:r>
      <w:r w:rsidR="0008750C" w:rsidRPr="0032784D">
        <w:rPr>
          <w:rFonts w:ascii="GHEA Grapalat" w:hAnsi="GHEA Grapalat" w:cs="Sylfaen"/>
          <w:sz w:val="22"/>
          <w:szCs w:val="22"/>
        </w:rPr>
        <w:t>Միջոցառման հիմնական ուղղությունը գիտական թեմաների իրականացումն է ««ՔԵՆԴԼ» սինքրոտրոնային հետազոտությունների ինստիտուտ» հիմնադրամի «Ա</w:t>
      </w:r>
      <w:r w:rsidR="0008750C" w:rsidRPr="0032784D">
        <w:rPr>
          <w:rFonts w:ascii="GHEA Grapalat" w:hAnsi="GHEA Grapalat" w:cs="Sylfaen"/>
          <w:sz w:val="22"/>
          <w:szCs w:val="22"/>
          <w:lang w:val="en-US"/>
        </w:rPr>
        <w:t>Ր</w:t>
      </w:r>
      <w:r w:rsidR="0008750C" w:rsidRPr="0032784D">
        <w:rPr>
          <w:rFonts w:ascii="GHEA Grapalat" w:hAnsi="GHEA Grapalat" w:cs="Sylfaen"/>
          <w:sz w:val="22"/>
          <w:szCs w:val="22"/>
        </w:rPr>
        <w:t>ԵԱԼ» գծային արագացուցչի վրա: «ԱՐԵԱԼ» նախագիծը կարևոր գիտական ու կիրառական նշանակություն ունի ֆիզիկայի, կենսա</w:t>
      </w:r>
      <w:r w:rsidR="0008750C" w:rsidRPr="0032784D">
        <w:rPr>
          <w:rFonts w:ascii="GHEA Grapalat" w:hAnsi="GHEA Grapalat" w:cs="Sylfaen"/>
          <w:sz w:val="22"/>
          <w:szCs w:val="22"/>
        </w:rPr>
        <w:softHyphen/>
        <w:t>բա</w:t>
      </w:r>
      <w:r w:rsidR="0008750C" w:rsidRPr="0032784D">
        <w:rPr>
          <w:rFonts w:ascii="GHEA Grapalat" w:hAnsi="GHEA Grapalat" w:cs="Sylfaen"/>
          <w:sz w:val="22"/>
          <w:szCs w:val="22"/>
        </w:rPr>
        <w:softHyphen/>
        <w:t>նու</w:t>
      </w:r>
      <w:r w:rsidR="0008750C" w:rsidRPr="0032784D">
        <w:rPr>
          <w:rFonts w:ascii="GHEA Grapalat" w:hAnsi="GHEA Grapalat" w:cs="Sylfaen"/>
          <w:sz w:val="22"/>
          <w:szCs w:val="22"/>
        </w:rPr>
        <w:softHyphen/>
        <w:t>թյան, քիմիայի և նյութա</w:t>
      </w:r>
      <w:r w:rsidR="0008750C" w:rsidRPr="0032784D">
        <w:rPr>
          <w:rFonts w:ascii="GHEA Grapalat" w:hAnsi="GHEA Grapalat" w:cs="Sylfaen"/>
          <w:sz w:val="22"/>
          <w:szCs w:val="22"/>
        </w:rPr>
        <w:softHyphen/>
        <w:t>գիտու</w:t>
      </w:r>
      <w:r w:rsidR="0008750C" w:rsidRPr="0032784D">
        <w:rPr>
          <w:rFonts w:ascii="GHEA Grapalat" w:hAnsi="GHEA Grapalat" w:cs="Sylfaen"/>
          <w:sz w:val="22"/>
          <w:szCs w:val="22"/>
        </w:rPr>
        <w:softHyphen/>
        <w:t>թյան բնագավառների առաջատար փորձա</w:t>
      </w:r>
      <w:r w:rsidR="0008750C" w:rsidRPr="0032784D">
        <w:rPr>
          <w:rFonts w:ascii="GHEA Grapalat" w:hAnsi="GHEA Grapalat" w:cs="Sylfaen"/>
          <w:sz w:val="22"/>
          <w:szCs w:val="22"/>
        </w:rPr>
        <w:softHyphen/>
        <w:t>րա</w:t>
      </w:r>
      <w:r w:rsidR="0008750C" w:rsidRPr="0032784D">
        <w:rPr>
          <w:rFonts w:ascii="GHEA Grapalat" w:hAnsi="GHEA Grapalat" w:cs="Sylfaen"/>
          <w:sz w:val="22"/>
          <w:szCs w:val="22"/>
        </w:rPr>
        <w:softHyphen/>
        <w:t>րական հետազոտու</w:t>
      </w:r>
      <w:r w:rsidR="0008750C" w:rsidRPr="0032784D">
        <w:rPr>
          <w:rFonts w:ascii="GHEA Grapalat" w:hAnsi="GHEA Grapalat" w:cs="Sylfaen"/>
          <w:sz w:val="22"/>
          <w:szCs w:val="22"/>
        </w:rPr>
        <w:softHyphen/>
        <w:t>թյուն</w:t>
      </w:r>
      <w:r w:rsidR="0008750C" w:rsidRPr="0032784D">
        <w:rPr>
          <w:rFonts w:ascii="GHEA Grapalat" w:hAnsi="GHEA Grapalat" w:cs="Sylfaen"/>
          <w:sz w:val="22"/>
          <w:szCs w:val="22"/>
        </w:rPr>
        <w:softHyphen/>
        <w:t xml:space="preserve">ների համար: </w:t>
      </w:r>
    </w:p>
    <w:p w:rsidR="005E1310" w:rsidRPr="0032784D" w:rsidRDefault="005E1310" w:rsidP="005E1310">
      <w:pPr>
        <w:tabs>
          <w:tab w:val="left" w:pos="-5387"/>
        </w:tabs>
        <w:spacing w:line="360" w:lineRule="auto"/>
        <w:ind w:firstLine="567"/>
        <w:jc w:val="both"/>
        <w:rPr>
          <w:rFonts w:ascii="GHEA Grapalat" w:hAnsi="GHEA Grapalat"/>
          <w:sz w:val="22"/>
          <w:szCs w:val="22"/>
        </w:rPr>
      </w:pPr>
      <w:r w:rsidRPr="0032784D">
        <w:rPr>
          <w:rFonts w:ascii="GHEA Grapalat" w:hAnsi="GHEA Grapalat"/>
          <w:sz w:val="22"/>
          <w:szCs w:val="22"/>
        </w:rPr>
        <w:t>Ամբողջությամբ օգտագործվել են «Անտենային էտալոնների պահպանում և զարգացում» միջոցառման համար նախատեսված միջոցները, որոնք կազմել են 54 մլն դրամ:</w:t>
      </w:r>
    </w:p>
    <w:p w:rsidR="005E1310" w:rsidRPr="0032784D" w:rsidRDefault="005E1310" w:rsidP="005E1310">
      <w:pPr>
        <w:tabs>
          <w:tab w:val="left" w:pos="-5387"/>
        </w:tabs>
        <w:spacing w:line="360" w:lineRule="auto"/>
        <w:ind w:firstLine="567"/>
        <w:jc w:val="both"/>
        <w:rPr>
          <w:rFonts w:ascii="GHEA Grapalat" w:hAnsi="GHEA Grapalat" w:cs="Sylfaen"/>
          <w:sz w:val="22"/>
          <w:szCs w:val="22"/>
        </w:rPr>
      </w:pPr>
      <w:r w:rsidRPr="0032784D">
        <w:rPr>
          <w:rFonts w:ascii="GHEA Grapalat" w:hAnsi="GHEA Grapalat" w:cs="Sylfaen"/>
          <w:sz w:val="22"/>
          <w:szCs w:val="22"/>
        </w:rPr>
        <w:t>Գիտակա</w:t>
      </w:r>
      <w:r w:rsidR="0008750C" w:rsidRPr="0032784D">
        <w:rPr>
          <w:rFonts w:ascii="GHEA Grapalat" w:hAnsi="GHEA Grapalat" w:cs="Sylfaen"/>
          <w:sz w:val="22"/>
          <w:szCs w:val="22"/>
        </w:rPr>
        <w:t>ն գրադարանային ծառայությունների</w:t>
      </w:r>
      <w:r w:rsidR="0008750C" w:rsidRPr="0032784D">
        <w:rPr>
          <w:rFonts w:ascii="GHEA Grapalat" w:hAnsi="GHEA Grapalat" w:cs="Sylfaen"/>
          <w:sz w:val="22"/>
          <w:szCs w:val="22"/>
          <w:lang w:val="en-US"/>
        </w:rPr>
        <w:t xml:space="preserve"> գծով</w:t>
      </w:r>
      <w:r w:rsidRPr="0032784D">
        <w:rPr>
          <w:rFonts w:ascii="GHEA Grapalat" w:hAnsi="GHEA Grapalat" w:cs="Sylfaen"/>
          <w:sz w:val="22"/>
          <w:szCs w:val="22"/>
        </w:rPr>
        <w:t xml:space="preserve"> ծախսերը կազմել են 122.6 մլն դրամ կամ </w:t>
      </w:r>
      <w:r w:rsidR="0008750C" w:rsidRPr="0032784D">
        <w:rPr>
          <w:rFonts w:ascii="GHEA Grapalat" w:hAnsi="GHEA Grapalat" w:cs="Sylfaen"/>
          <w:sz w:val="22"/>
          <w:szCs w:val="22"/>
          <w:lang w:val="en-US"/>
        </w:rPr>
        <w:t xml:space="preserve">ծրագրված ցուցանիշի </w:t>
      </w:r>
      <w:r w:rsidR="0008750C" w:rsidRPr="0032784D">
        <w:rPr>
          <w:rFonts w:ascii="GHEA Grapalat" w:hAnsi="GHEA Grapalat" w:cs="Sylfaen"/>
          <w:sz w:val="22"/>
          <w:szCs w:val="22"/>
        </w:rPr>
        <w:t>83.3%-ը</w:t>
      </w:r>
      <w:r w:rsidR="0008750C" w:rsidRPr="0032784D">
        <w:rPr>
          <w:rFonts w:ascii="GHEA Grapalat" w:hAnsi="GHEA Grapalat" w:cs="Sylfaen"/>
          <w:sz w:val="22"/>
          <w:szCs w:val="22"/>
          <w:lang w:val="en-US"/>
        </w:rPr>
        <w:t>:</w:t>
      </w:r>
      <w:r w:rsidRPr="0032784D">
        <w:rPr>
          <w:rFonts w:ascii="GHEA Grapalat" w:hAnsi="GHEA Grapalat" w:cs="Sylfaen"/>
          <w:sz w:val="22"/>
          <w:szCs w:val="22"/>
        </w:rPr>
        <w:t xml:space="preserve"> </w:t>
      </w:r>
      <w:r w:rsidR="0008750C" w:rsidRPr="0032784D">
        <w:rPr>
          <w:rFonts w:ascii="GHEA Grapalat" w:hAnsi="GHEA Grapalat" w:cs="Sylfaen"/>
          <w:sz w:val="22"/>
          <w:szCs w:val="22"/>
          <w:lang w:val="en-US"/>
        </w:rPr>
        <w:t>Շ</w:t>
      </w:r>
      <w:r w:rsidRPr="0032784D">
        <w:rPr>
          <w:rFonts w:ascii="GHEA Grapalat" w:hAnsi="GHEA Grapalat" w:cs="Sylfaen"/>
          <w:sz w:val="22"/>
          <w:szCs w:val="22"/>
        </w:rPr>
        <w:t xml:space="preserve">եղումը պայմանավորված է ավելացված արժեքի հարկի վճարման համար նախատեսված միջոցներն ամբողջությամբ չօգտագործելու հանգամանքով: Միջոցառման նպատակն է գրադարանային հավաքածուների պահպանումը, համալրումը, ընթերցողների սպասարկումը և գրադարանային միջոցառումների կազմակերպումը: 2019 թվականի ընթացքում միջոցառման շրջանակներում իրականացվել է գրադարանների համալրում 4621 միավոր </w:t>
      </w:r>
      <w:r w:rsidRPr="0032784D">
        <w:rPr>
          <w:rFonts w:ascii="GHEA Grapalat" w:hAnsi="GHEA Grapalat" w:cs="Sylfaen"/>
          <w:sz w:val="22"/>
          <w:szCs w:val="22"/>
        </w:rPr>
        <w:lastRenderedPageBreak/>
        <w:t>գրականությամբ, բացվել է 735300 գր</w:t>
      </w:r>
      <w:r w:rsidR="00D50168" w:rsidRPr="0032784D">
        <w:rPr>
          <w:rFonts w:ascii="GHEA Grapalat" w:hAnsi="GHEA Grapalat" w:cs="Sylfaen"/>
          <w:sz w:val="22"/>
          <w:szCs w:val="22"/>
        </w:rPr>
        <w:t>քատա</w:t>
      </w:r>
      <w:r w:rsidR="00F77928" w:rsidRPr="0032784D">
        <w:rPr>
          <w:rFonts w:ascii="GHEA Grapalat" w:hAnsi="GHEA Grapalat" w:cs="Sylfaen"/>
          <w:sz w:val="22"/>
          <w:szCs w:val="22"/>
          <w:lang w:val="en-US"/>
        </w:rPr>
        <w:t>ծ</w:t>
      </w:r>
      <w:r w:rsidR="00D50168" w:rsidRPr="0032784D">
        <w:rPr>
          <w:rFonts w:ascii="GHEA Grapalat" w:hAnsi="GHEA Grapalat" w:cs="Sylfaen"/>
          <w:sz w:val="22"/>
          <w:szCs w:val="22"/>
        </w:rPr>
        <w:t xml:space="preserve">ք, առցանց` 170000: ՀՀ ԳԱԱ </w:t>
      </w:r>
      <w:r w:rsidR="00D50168" w:rsidRPr="0032784D">
        <w:rPr>
          <w:rFonts w:ascii="GHEA Grapalat" w:hAnsi="GHEA Grapalat" w:cs="Sylfaen"/>
          <w:sz w:val="22"/>
          <w:szCs w:val="22"/>
          <w:lang w:val="en-US"/>
        </w:rPr>
        <w:t>հ</w:t>
      </w:r>
      <w:r w:rsidRPr="0032784D">
        <w:rPr>
          <w:rFonts w:ascii="GHEA Grapalat" w:hAnsi="GHEA Grapalat" w:cs="Sylfaen"/>
          <w:sz w:val="22"/>
          <w:szCs w:val="22"/>
        </w:rPr>
        <w:t xml:space="preserve">իմնարար </w:t>
      </w:r>
      <w:r w:rsidR="00D50168" w:rsidRPr="0032784D">
        <w:rPr>
          <w:rFonts w:ascii="GHEA Grapalat" w:hAnsi="GHEA Grapalat" w:cs="Sylfaen"/>
          <w:sz w:val="22"/>
          <w:szCs w:val="22"/>
          <w:lang w:val="en-US"/>
        </w:rPr>
        <w:t>գ</w:t>
      </w:r>
      <w:r w:rsidR="00D50168" w:rsidRPr="0032784D">
        <w:rPr>
          <w:rFonts w:ascii="GHEA Grapalat" w:hAnsi="GHEA Grapalat" w:cs="Sylfaen"/>
          <w:sz w:val="22"/>
          <w:szCs w:val="22"/>
        </w:rPr>
        <w:t xml:space="preserve">իտական </w:t>
      </w:r>
      <w:r w:rsidR="00D50168" w:rsidRPr="0032784D">
        <w:rPr>
          <w:rFonts w:ascii="GHEA Grapalat" w:hAnsi="GHEA Grapalat" w:cs="Sylfaen"/>
          <w:sz w:val="22"/>
          <w:szCs w:val="22"/>
          <w:lang w:val="en-US"/>
        </w:rPr>
        <w:t>գ</w:t>
      </w:r>
      <w:r w:rsidRPr="0032784D">
        <w:rPr>
          <w:rFonts w:ascii="GHEA Grapalat" w:hAnsi="GHEA Grapalat" w:cs="Sylfaen"/>
          <w:sz w:val="22"/>
          <w:szCs w:val="22"/>
        </w:rPr>
        <w:t>րադարանն իրականացրել է գրականության թվայն</w:t>
      </w:r>
      <w:r w:rsidR="00D50168" w:rsidRPr="0032784D">
        <w:rPr>
          <w:rFonts w:ascii="GHEA Grapalat" w:hAnsi="GHEA Grapalat" w:cs="Sylfaen"/>
          <w:sz w:val="22"/>
          <w:szCs w:val="22"/>
        </w:rPr>
        <w:t>ացում և տեղադրել գրադարանի կայք</w:t>
      </w:r>
      <w:r w:rsidR="00D50168" w:rsidRPr="0032784D">
        <w:rPr>
          <w:rFonts w:ascii="GHEA Grapalat" w:hAnsi="GHEA Grapalat" w:cs="Sylfaen"/>
          <w:sz w:val="22"/>
          <w:szCs w:val="22"/>
          <w:lang w:val="en-US"/>
        </w:rPr>
        <w:t>-</w:t>
      </w:r>
      <w:r w:rsidRPr="0032784D">
        <w:rPr>
          <w:rFonts w:ascii="GHEA Grapalat" w:hAnsi="GHEA Grapalat" w:cs="Sylfaen"/>
          <w:sz w:val="22"/>
          <w:szCs w:val="22"/>
        </w:rPr>
        <w:t>էջում` ը</w:t>
      </w:r>
      <w:r w:rsidR="00D50168" w:rsidRPr="0032784D">
        <w:rPr>
          <w:rFonts w:ascii="GHEA Grapalat" w:hAnsi="GHEA Grapalat" w:cs="Sylfaen"/>
          <w:sz w:val="22"/>
          <w:szCs w:val="22"/>
        </w:rPr>
        <w:t>նթերցողին հնարավորություն ընձեռելով առանց գրադարան այցելելու</w:t>
      </w:r>
      <w:r w:rsidRPr="0032784D">
        <w:rPr>
          <w:rFonts w:ascii="GHEA Grapalat" w:hAnsi="GHEA Grapalat" w:cs="Sylfaen"/>
          <w:sz w:val="22"/>
          <w:szCs w:val="22"/>
        </w:rPr>
        <w:t xml:space="preserve"> գտնել ցանկացած նյութը, հետևաբար</w:t>
      </w:r>
      <w:r w:rsidR="00D50168" w:rsidRPr="0032784D">
        <w:rPr>
          <w:rFonts w:ascii="GHEA Grapalat" w:hAnsi="GHEA Grapalat" w:cs="Sylfaen"/>
          <w:sz w:val="22"/>
          <w:szCs w:val="22"/>
          <w:lang w:val="en-US"/>
        </w:rPr>
        <w:t>՝</w:t>
      </w:r>
      <w:r w:rsidRPr="0032784D">
        <w:rPr>
          <w:rFonts w:ascii="GHEA Grapalat" w:hAnsi="GHEA Grapalat" w:cs="Sylfaen"/>
          <w:sz w:val="22"/>
          <w:szCs w:val="22"/>
        </w:rPr>
        <w:t xml:space="preserve"> ֆիզիկական այցելությունների քանակը պակասել է, իսկ առցանց այցելություններն` ավելացել: 2019 թվականին ընթերցողների թիվը կազմել է 17 հազար մարդ՝ նախատեսված 18 հազարի դիմաց:</w:t>
      </w:r>
    </w:p>
    <w:p w:rsidR="005E1310" w:rsidRPr="0032784D" w:rsidRDefault="005E1310" w:rsidP="005E1310">
      <w:pPr>
        <w:tabs>
          <w:tab w:val="left" w:pos="-5387"/>
        </w:tabs>
        <w:spacing w:line="360" w:lineRule="auto"/>
        <w:ind w:firstLine="567"/>
        <w:jc w:val="both"/>
        <w:rPr>
          <w:rFonts w:ascii="GHEA Grapalat" w:hAnsi="GHEA Grapalat" w:cs="Sylfaen"/>
          <w:sz w:val="22"/>
          <w:szCs w:val="22"/>
        </w:rPr>
      </w:pPr>
      <w:r w:rsidRPr="0032784D">
        <w:rPr>
          <w:rFonts w:ascii="GHEA Grapalat" w:hAnsi="GHEA Grapalat" w:cs="Sylfaen"/>
          <w:sz w:val="22"/>
          <w:szCs w:val="22"/>
        </w:rPr>
        <w:t xml:space="preserve">Գիտատեխնիկական </w:t>
      </w:r>
      <w:r w:rsidR="00D50168" w:rsidRPr="0032784D">
        <w:rPr>
          <w:rFonts w:ascii="GHEA Grapalat" w:hAnsi="GHEA Grapalat" w:cs="Sylfaen"/>
          <w:sz w:val="22"/>
          <w:szCs w:val="22"/>
        </w:rPr>
        <w:t>գրադարանային ծառայությունների</w:t>
      </w:r>
      <w:r w:rsidRPr="0032784D">
        <w:rPr>
          <w:rFonts w:ascii="GHEA Grapalat" w:hAnsi="GHEA Grapalat" w:cs="Sylfaen"/>
          <w:sz w:val="22"/>
          <w:szCs w:val="22"/>
        </w:rPr>
        <w:t xml:space="preserve"> ծախսերը կազմել են շուրջ 152 մ</w:t>
      </w:r>
      <w:r w:rsidR="00D50168" w:rsidRPr="0032784D">
        <w:rPr>
          <w:rFonts w:ascii="GHEA Grapalat" w:hAnsi="GHEA Grapalat" w:cs="Sylfaen"/>
          <w:sz w:val="22"/>
          <w:szCs w:val="22"/>
        </w:rPr>
        <w:t>լն դրամ կամ նախատեսվածի 94.8%-ը</w:t>
      </w:r>
      <w:r w:rsidR="00D50168" w:rsidRPr="0032784D">
        <w:rPr>
          <w:rFonts w:ascii="GHEA Grapalat" w:hAnsi="GHEA Grapalat" w:cs="Sylfaen"/>
          <w:sz w:val="22"/>
          <w:szCs w:val="22"/>
          <w:lang w:val="en-US"/>
        </w:rPr>
        <w:t>:</w:t>
      </w:r>
      <w:r w:rsidRPr="0032784D">
        <w:rPr>
          <w:rFonts w:ascii="GHEA Grapalat" w:hAnsi="GHEA Grapalat" w:cs="Sylfaen"/>
          <w:sz w:val="22"/>
          <w:szCs w:val="22"/>
        </w:rPr>
        <w:t xml:space="preserve"> </w:t>
      </w:r>
      <w:r w:rsidR="00D50168" w:rsidRPr="0032784D">
        <w:rPr>
          <w:rFonts w:ascii="GHEA Grapalat" w:hAnsi="GHEA Grapalat" w:cs="Sylfaen"/>
          <w:sz w:val="22"/>
          <w:szCs w:val="22"/>
          <w:lang w:val="en-US"/>
        </w:rPr>
        <w:t>Շ</w:t>
      </w:r>
      <w:r w:rsidRPr="0032784D">
        <w:rPr>
          <w:rFonts w:ascii="GHEA Grapalat" w:hAnsi="GHEA Grapalat" w:cs="Sylfaen"/>
          <w:sz w:val="22"/>
          <w:szCs w:val="22"/>
        </w:rPr>
        <w:t>եղումը հիմնականում պայմանավորված է պահպանման թափուր հաստիքներ</w:t>
      </w:r>
      <w:r w:rsidR="00D50168" w:rsidRPr="0032784D">
        <w:rPr>
          <w:rFonts w:ascii="GHEA Grapalat" w:hAnsi="GHEA Grapalat" w:cs="Sylfaen"/>
          <w:sz w:val="22"/>
          <w:szCs w:val="22"/>
          <w:lang w:val="en-US"/>
        </w:rPr>
        <w:t>ի առկայությամբ</w:t>
      </w:r>
      <w:r w:rsidRPr="0032784D">
        <w:rPr>
          <w:rFonts w:ascii="GHEA Grapalat" w:hAnsi="GHEA Grapalat" w:cs="Sylfaen"/>
          <w:sz w:val="22"/>
          <w:szCs w:val="22"/>
        </w:rPr>
        <w:t xml:space="preserve">: 2019 թվականի ընթացքում ձեռք է բերվել 386 </w:t>
      </w:r>
      <w:r w:rsidR="00D50168" w:rsidRPr="0032784D">
        <w:rPr>
          <w:rFonts w:ascii="GHEA Grapalat" w:hAnsi="GHEA Grapalat" w:cs="Sylfaen"/>
          <w:sz w:val="22"/>
          <w:szCs w:val="22"/>
        </w:rPr>
        <w:t>օրինակ գիտատեխնիկական</w:t>
      </w:r>
      <w:r w:rsidRPr="0032784D">
        <w:rPr>
          <w:rFonts w:ascii="GHEA Grapalat" w:hAnsi="GHEA Grapalat" w:cs="Sylfaen"/>
          <w:sz w:val="22"/>
          <w:szCs w:val="22"/>
        </w:rPr>
        <w:t xml:space="preserve"> գրականություն</w:t>
      </w:r>
      <w:r w:rsidR="00D50168" w:rsidRPr="0032784D">
        <w:rPr>
          <w:rFonts w:ascii="GHEA Grapalat" w:hAnsi="GHEA Grapalat" w:cs="Sylfaen"/>
          <w:sz w:val="22"/>
          <w:szCs w:val="22"/>
          <w:lang w:val="en-US"/>
        </w:rPr>
        <w:t xml:space="preserve">՝ </w:t>
      </w:r>
      <w:r w:rsidR="00D50168" w:rsidRPr="0032784D">
        <w:rPr>
          <w:rFonts w:ascii="GHEA Grapalat" w:hAnsi="GHEA Grapalat" w:cs="Sylfaen"/>
          <w:sz w:val="22"/>
          <w:szCs w:val="22"/>
        </w:rPr>
        <w:t>նախատեսված 380</w:t>
      </w:r>
      <w:r w:rsidR="00D50168" w:rsidRPr="0032784D">
        <w:rPr>
          <w:rFonts w:ascii="GHEA Grapalat" w:hAnsi="GHEA Grapalat" w:cs="Sylfaen"/>
          <w:sz w:val="22"/>
          <w:szCs w:val="22"/>
          <w:lang w:val="en-US"/>
        </w:rPr>
        <w:t>-ի դիմաց</w:t>
      </w:r>
      <w:r w:rsidRPr="0032784D">
        <w:rPr>
          <w:rFonts w:ascii="GHEA Grapalat" w:hAnsi="GHEA Grapalat" w:cs="Sylfaen"/>
          <w:sz w:val="22"/>
          <w:szCs w:val="22"/>
        </w:rPr>
        <w:t>, էլեկտրոնային քարտարանները համալրվել են 17.2 հազար գրառմամբ</w:t>
      </w:r>
      <w:r w:rsidR="00D50168" w:rsidRPr="0032784D">
        <w:rPr>
          <w:rFonts w:ascii="GHEA Grapalat" w:hAnsi="GHEA Grapalat" w:cs="Sylfaen"/>
          <w:sz w:val="22"/>
          <w:szCs w:val="22"/>
          <w:lang w:val="en-US"/>
        </w:rPr>
        <w:t xml:space="preserve">՝ </w:t>
      </w:r>
      <w:r w:rsidR="00D50168" w:rsidRPr="0032784D">
        <w:rPr>
          <w:rFonts w:ascii="GHEA Grapalat" w:hAnsi="GHEA Grapalat" w:cs="Sylfaen"/>
          <w:sz w:val="22"/>
          <w:szCs w:val="22"/>
        </w:rPr>
        <w:t>նախատեսված 16 հազար</w:t>
      </w:r>
      <w:r w:rsidR="00D50168" w:rsidRPr="0032784D">
        <w:rPr>
          <w:rFonts w:ascii="GHEA Grapalat" w:hAnsi="GHEA Grapalat" w:cs="Sylfaen"/>
          <w:sz w:val="22"/>
          <w:szCs w:val="22"/>
          <w:lang w:val="en-US"/>
        </w:rPr>
        <w:t>ի դիմաց</w:t>
      </w:r>
      <w:r w:rsidR="00D50168" w:rsidRPr="0032784D">
        <w:rPr>
          <w:rFonts w:ascii="GHEA Grapalat" w:hAnsi="GHEA Grapalat" w:cs="Sylfaen"/>
          <w:sz w:val="22"/>
          <w:szCs w:val="22"/>
        </w:rPr>
        <w:t>, գրադարանային հիմնապաշարներ</w:t>
      </w:r>
      <w:r w:rsidR="002D106C" w:rsidRPr="0032784D">
        <w:rPr>
          <w:rFonts w:ascii="GHEA Grapalat" w:hAnsi="GHEA Grapalat" w:cs="Sylfaen"/>
          <w:sz w:val="22"/>
          <w:szCs w:val="22"/>
          <w:lang w:val="en-US"/>
        </w:rPr>
        <w:t>ի միջին տացքը կազմել է</w:t>
      </w:r>
      <w:r w:rsidRPr="0032784D">
        <w:rPr>
          <w:rFonts w:ascii="GHEA Grapalat" w:hAnsi="GHEA Grapalat" w:cs="Sylfaen"/>
          <w:sz w:val="22"/>
          <w:szCs w:val="22"/>
        </w:rPr>
        <w:t xml:space="preserve"> 179.8 հազար</w:t>
      </w:r>
      <w:r w:rsidR="002D106C" w:rsidRPr="0032784D">
        <w:rPr>
          <w:rFonts w:ascii="GHEA Grapalat" w:hAnsi="GHEA Grapalat" w:cs="Sylfaen"/>
          <w:sz w:val="22"/>
          <w:szCs w:val="22"/>
          <w:lang w:val="en-US"/>
        </w:rPr>
        <w:t xml:space="preserve">՝ </w:t>
      </w:r>
      <w:r w:rsidR="002D106C" w:rsidRPr="0032784D">
        <w:rPr>
          <w:rFonts w:ascii="GHEA Grapalat" w:hAnsi="GHEA Grapalat" w:cs="Sylfaen"/>
          <w:sz w:val="22"/>
          <w:szCs w:val="22"/>
        </w:rPr>
        <w:t>նախատեսված 160 հազար</w:t>
      </w:r>
      <w:r w:rsidR="002D106C" w:rsidRPr="0032784D">
        <w:rPr>
          <w:rFonts w:ascii="GHEA Grapalat" w:hAnsi="GHEA Grapalat" w:cs="Sylfaen"/>
          <w:sz w:val="22"/>
          <w:szCs w:val="22"/>
          <w:lang w:val="en-US"/>
        </w:rPr>
        <w:t>ի դիմաց</w:t>
      </w:r>
      <w:r w:rsidRPr="0032784D">
        <w:rPr>
          <w:rFonts w:ascii="GHEA Grapalat" w:hAnsi="GHEA Grapalat" w:cs="Sylfaen"/>
          <w:sz w:val="22"/>
          <w:szCs w:val="22"/>
        </w:rPr>
        <w:t>, պատրաստվել են 70 մատենագիտական ցանկեր</w:t>
      </w:r>
      <w:r w:rsidR="002D106C" w:rsidRPr="0032784D">
        <w:rPr>
          <w:rFonts w:ascii="GHEA Grapalat" w:hAnsi="GHEA Grapalat" w:cs="Sylfaen"/>
          <w:sz w:val="22"/>
          <w:szCs w:val="22"/>
          <w:lang w:val="en-US"/>
        </w:rPr>
        <w:t xml:space="preserve">, </w:t>
      </w:r>
      <w:r w:rsidRPr="0032784D">
        <w:rPr>
          <w:rFonts w:ascii="GHEA Grapalat" w:hAnsi="GHEA Grapalat" w:cs="Sylfaen"/>
          <w:sz w:val="22"/>
          <w:szCs w:val="22"/>
        </w:rPr>
        <w:t>սինթետիկ տեղեկատվական նյութեր</w:t>
      </w:r>
      <w:r w:rsidR="002D106C" w:rsidRPr="0032784D">
        <w:rPr>
          <w:rFonts w:ascii="GHEA Grapalat" w:hAnsi="GHEA Grapalat" w:cs="Sylfaen"/>
          <w:sz w:val="22"/>
          <w:szCs w:val="22"/>
          <w:lang w:val="en-US"/>
        </w:rPr>
        <w:t xml:space="preserve">՝ </w:t>
      </w:r>
      <w:r w:rsidR="002D106C" w:rsidRPr="0032784D">
        <w:rPr>
          <w:rFonts w:ascii="GHEA Grapalat" w:hAnsi="GHEA Grapalat" w:cs="Sylfaen"/>
          <w:sz w:val="22"/>
          <w:szCs w:val="22"/>
        </w:rPr>
        <w:t>նախատեսված 40</w:t>
      </w:r>
      <w:r w:rsidR="002D106C" w:rsidRPr="0032784D">
        <w:rPr>
          <w:rFonts w:ascii="GHEA Grapalat" w:hAnsi="GHEA Grapalat" w:cs="Sylfaen"/>
          <w:sz w:val="22"/>
          <w:szCs w:val="22"/>
          <w:lang w:val="en-US"/>
        </w:rPr>
        <w:t>-ի դիմաց</w:t>
      </w:r>
      <w:r w:rsidRPr="0032784D">
        <w:rPr>
          <w:rFonts w:ascii="GHEA Grapalat" w:hAnsi="GHEA Grapalat" w:cs="Sylfaen"/>
          <w:sz w:val="22"/>
          <w:szCs w:val="22"/>
        </w:rPr>
        <w:t>, կազմակերպվել է 61 նոր գրականության ցուցահանդես</w:t>
      </w:r>
      <w:r w:rsidR="002D106C" w:rsidRPr="0032784D">
        <w:rPr>
          <w:rFonts w:ascii="GHEA Grapalat" w:hAnsi="GHEA Grapalat" w:cs="Sylfaen"/>
          <w:sz w:val="22"/>
          <w:szCs w:val="22"/>
          <w:lang w:val="en-US"/>
        </w:rPr>
        <w:t xml:space="preserve">՝ </w:t>
      </w:r>
      <w:r w:rsidR="002D106C" w:rsidRPr="0032784D">
        <w:rPr>
          <w:rFonts w:ascii="GHEA Grapalat" w:hAnsi="GHEA Grapalat" w:cs="Sylfaen"/>
          <w:sz w:val="22"/>
          <w:szCs w:val="22"/>
        </w:rPr>
        <w:t>նախատեսված 40</w:t>
      </w:r>
      <w:r w:rsidR="002D106C" w:rsidRPr="0032784D">
        <w:rPr>
          <w:rFonts w:ascii="GHEA Grapalat" w:hAnsi="GHEA Grapalat" w:cs="Sylfaen"/>
          <w:sz w:val="22"/>
          <w:szCs w:val="22"/>
          <w:lang w:val="en-US"/>
        </w:rPr>
        <w:t>-ի դիմաց</w:t>
      </w:r>
      <w:r w:rsidRPr="0032784D">
        <w:rPr>
          <w:rFonts w:ascii="GHEA Grapalat" w:hAnsi="GHEA Grapalat" w:cs="Sylfaen"/>
          <w:sz w:val="22"/>
          <w:szCs w:val="22"/>
        </w:rPr>
        <w:t>: Բոլոր փաստացի արդյունքային ցուցանիշները գերազանցել են կանխատեսվածները` պայմանավորված ընթերցողների շրջանակներն ըն</w:t>
      </w:r>
      <w:r w:rsidR="002D106C" w:rsidRPr="0032784D">
        <w:rPr>
          <w:rFonts w:ascii="GHEA Grapalat" w:hAnsi="GHEA Grapalat" w:cs="Sylfaen"/>
          <w:sz w:val="22"/>
          <w:szCs w:val="22"/>
          <w:lang w:val="en-US"/>
        </w:rPr>
        <w:t>դ</w:t>
      </w:r>
      <w:r w:rsidRPr="0032784D">
        <w:rPr>
          <w:rFonts w:ascii="GHEA Grapalat" w:hAnsi="GHEA Grapalat" w:cs="Sylfaen"/>
          <w:sz w:val="22"/>
          <w:szCs w:val="22"/>
        </w:rPr>
        <w:t xml:space="preserve">արձակելու և թիրախային սպասարկում իրականացնելու անհրաժեշտությամբ, ընթերցողների կողմից ներկայացված պահանջարկի </w:t>
      </w:r>
      <w:r w:rsidR="002D106C" w:rsidRPr="0032784D">
        <w:rPr>
          <w:rFonts w:ascii="GHEA Grapalat" w:hAnsi="GHEA Grapalat" w:cs="Sylfaen"/>
          <w:sz w:val="22"/>
          <w:szCs w:val="22"/>
          <w:lang w:val="en-US"/>
        </w:rPr>
        <w:t>աճով</w:t>
      </w:r>
      <w:r w:rsidRPr="0032784D">
        <w:rPr>
          <w:rFonts w:ascii="GHEA Grapalat" w:hAnsi="GHEA Grapalat" w:cs="Sylfaen"/>
          <w:sz w:val="22"/>
          <w:szCs w:val="22"/>
        </w:rPr>
        <w:t>:</w:t>
      </w:r>
    </w:p>
    <w:p w:rsidR="005E1310" w:rsidRPr="0032784D" w:rsidRDefault="005E1310" w:rsidP="002D106C">
      <w:pPr>
        <w:tabs>
          <w:tab w:val="left" w:pos="-5387"/>
        </w:tabs>
        <w:spacing w:line="360" w:lineRule="auto"/>
        <w:ind w:firstLine="567"/>
        <w:jc w:val="both"/>
        <w:rPr>
          <w:rFonts w:ascii="GHEA Grapalat" w:hAnsi="GHEA Grapalat" w:cs="Sylfaen"/>
          <w:sz w:val="22"/>
          <w:szCs w:val="22"/>
        </w:rPr>
      </w:pPr>
      <w:r w:rsidRPr="0032784D">
        <w:rPr>
          <w:rFonts w:ascii="GHEA Grapalat" w:hAnsi="GHEA Grapalat" w:cs="Sylfaen"/>
          <w:sz w:val="22"/>
          <w:szCs w:val="22"/>
        </w:rPr>
        <w:t>Ազգային արժեք ներկայացնող գիտական օբյեկտների հարկային պարտավորությունների փոխհատուցման համար նախատեսված 78.3 մլն դրամ</w:t>
      </w:r>
      <w:r w:rsidR="002D106C" w:rsidRPr="0032784D">
        <w:rPr>
          <w:rFonts w:ascii="GHEA Grapalat" w:hAnsi="GHEA Grapalat" w:cs="Sylfaen"/>
          <w:sz w:val="22"/>
          <w:szCs w:val="22"/>
        </w:rPr>
        <w:t>ն</w:t>
      </w:r>
      <w:r w:rsidRPr="0032784D">
        <w:rPr>
          <w:rFonts w:ascii="GHEA Grapalat" w:hAnsi="GHEA Grapalat" w:cs="Sylfaen"/>
          <w:sz w:val="22"/>
          <w:szCs w:val="22"/>
        </w:rPr>
        <w:t xml:space="preserve"> օգտագործվել է ամբողջությամբ</w:t>
      </w:r>
      <w:r w:rsidR="002D106C" w:rsidRPr="0032784D">
        <w:rPr>
          <w:rFonts w:ascii="GHEA Grapalat" w:hAnsi="GHEA Grapalat" w:cs="Sylfaen"/>
          <w:sz w:val="22"/>
          <w:szCs w:val="22"/>
        </w:rPr>
        <w:t>: Միջոցներն ուղղվել են</w:t>
      </w:r>
      <w:r w:rsidRPr="0032784D">
        <w:rPr>
          <w:rFonts w:ascii="GHEA Grapalat" w:hAnsi="GHEA Grapalat" w:cs="Sylfaen"/>
          <w:sz w:val="22"/>
          <w:szCs w:val="22"/>
        </w:rPr>
        <w:t xml:space="preserve"> «Մատենադարան» Մ. Մաշտոցի անվան հին ձեռագրերի գիտահետազոտական ինստիտուտ</w:t>
      </w:r>
      <w:r w:rsidR="002D106C" w:rsidRPr="0032784D">
        <w:rPr>
          <w:rFonts w:ascii="GHEA Grapalat" w:hAnsi="GHEA Grapalat" w:cs="Sylfaen"/>
          <w:sz w:val="22"/>
          <w:szCs w:val="22"/>
        </w:rPr>
        <w:t>-</w:t>
      </w:r>
      <w:r w:rsidRPr="0032784D">
        <w:rPr>
          <w:rFonts w:ascii="GHEA Grapalat" w:hAnsi="GHEA Grapalat" w:cs="Sylfaen"/>
          <w:sz w:val="22"/>
          <w:szCs w:val="22"/>
        </w:rPr>
        <w:t xml:space="preserve">հիմնադրամի հարկային </w:t>
      </w:r>
      <w:r w:rsidR="002D106C" w:rsidRPr="0032784D">
        <w:rPr>
          <w:rFonts w:ascii="GHEA Grapalat" w:hAnsi="GHEA Grapalat" w:cs="Sylfaen"/>
          <w:sz w:val="22"/>
          <w:szCs w:val="22"/>
        </w:rPr>
        <w:t>պարտավորությունների փոխհատուցմանը</w:t>
      </w:r>
      <w:r w:rsidRPr="0032784D">
        <w:rPr>
          <w:rFonts w:ascii="GHEA Grapalat" w:hAnsi="GHEA Grapalat" w:cs="Sylfaen"/>
          <w:sz w:val="22"/>
          <w:szCs w:val="22"/>
        </w:rPr>
        <w:t>:</w:t>
      </w:r>
    </w:p>
    <w:p w:rsidR="005E1310" w:rsidRPr="0032784D" w:rsidRDefault="005E1310" w:rsidP="002D106C">
      <w:pPr>
        <w:tabs>
          <w:tab w:val="left" w:pos="-5387"/>
        </w:tabs>
        <w:spacing w:line="360" w:lineRule="auto"/>
        <w:ind w:firstLine="567"/>
        <w:jc w:val="both"/>
        <w:rPr>
          <w:rFonts w:ascii="GHEA Grapalat" w:hAnsi="GHEA Grapalat" w:cs="Sylfaen"/>
          <w:sz w:val="22"/>
          <w:szCs w:val="22"/>
        </w:rPr>
      </w:pPr>
      <w:r w:rsidRPr="0032784D">
        <w:rPr>
          <w:rFonts w:ascii="GHEA Grapalat" w:hAnsi="GHEA Grapalat" w:cs="Sylfaen"/>
          <w:sz w:val="22"/>
          <w:szCs w:val="22"/>
        </w:rPr>
        <w:t xml:space="preserve">Հասարակության և պետության հանդեպ հատուկ ծառայություններ ունեցած քաղաքացիների մահվան դեպքում հրաժեշտի ծիսակատարության և թաղման կազմակերպման, գերեզմանի բարեկարգման, մահարձանի և հուշատախտակի պատրաստման ու տեղադրման աշխատանքներին աջակցության համար նախատեսված միջոցներն օգտագործվել են ամբողջությամբ՝ կազմելով 1.7 մլն դրամ: </w:t>
      </w:r>
    </w:p>
    <w:p w:rsidR="005E1310" w:rsidRPr="0032784D" w:rsidRDefault="005E1310" w:rsidP="002D106C">
      <w:pPr>
        <w:tabs>
          <w:tab w:val="left" w:pos="-5387"/>
        </w:tabs>
        <w:spacing w:line="360" w:lineRule="auto"/>
        <w:ind w:firstLine="567"/>
        <w:jc w:val="both"/>
        <w:rPr>
          <w:rFonts w:ascii="GHEA Grapalat" w:hAnsi="GHEA Grapalat"/>
          <w:noProof w:val="0"/>
          <w:sz w:val="22"/>
          <w:szCs w:val="22"/>
          <w:lang w:val="de-AT"/>
        </w:rPr>
      </w:pPr>
      <w:r w:rsidRPr="0032784D">
        <w:rPr>
          <w:rFonts w:ascii="GHEA Grapalat" w:hAnsi="GHEA Grapalat" w:cs="Sylfaen"/>
          <w:sz w:val="22"/>
          <w:szCs w:val="22"/>
        </w:rPr>
        <w:t>Գիտաշխատողներին գիտական աստիճանների համար 2019 թվականին ՀՀ պետական բյուջեից տրամադրվել են 791.5 մլն դրամ հավելավճարներ` ապահովելով 99.5% կատարողական:</w:t>
      </w:r>
      <w:r w:rsidRPr="0032784D">
        <w:rPr>
          <w:rFonts w:ascii="GHEA Grapalat" w:hAnsi="GHEA Grapalat"/>
          <w:noProof w:val="0"/>
          <w:sz w:val="22"/>
          <w:szCs w:val="22"/>
          <w:lang w:val="de-AT"/>
        </w:rPr>
        <w:t xml:space="preserve"> 2019 թվականին հավելավճարներ են տրամադրվել 82 կազմակերպության համապատասխան գիտաշխատողների:</w:t>
      </w:r>
    </w:p>
    <w:p w:rsidR="005E1310" w:rsidRPr="0032784D" w:rsidRDefault="005E1310" w:rsidP="005E1310">
      <w:pPr>
        <w:spacing w:line="360" w:lineRule="auto"/>
        <w:ind w:firstLine="567"/>
        <w:jc w:val="both"/>
        <w:rPr>
          <w:rFonts w:ascii="GHEA Grapalat" w:hAnsi="GHEA Grapalat"/>
          <w:sz w:val="22"/>
          <w:szCs w:val="22"/>
        </w:rPr>
      </w:pPr>
      <w:r w:rsidRPr="0032784D">
        <w:rPr>
          <w:rFonts w:ascii="GHEA Grapalat" w:hAnsi="GHEA Grapalat"/>
          <w:sz w:val="22"/>
          <w:szCs w:val="22"/>
        </w:rPr>
        <w:t>ՀՀ գիտությունների ազգային ակադեմիայի իսկական և թղթակից անդամների պատվովճարների տրամադրման ծախսերը կազմել են 15</w:t>
      </w:r>
      <w:r w:rsidRPr="0032784D">
        <w:rPr>
          <w:rFonts w:ascii="GHEA Grapalat" w:hAnsi="GHEA Grapalat"/>
          <w:sz w:val="22"/>
          <w:szCs w:val="22"/>
          <w:lang w:val="de-AT"/>
        </w:rPr>
        <w:t>2</w:t>
      </w:r>
      <w:r w:rsidRPr="0032784D">
        <w:rPr>
          <w:rFonts w:ascii="GHEA Grapalat" w:hAnsi="GHEA Grapalat"/>
          <w:sz w:val="22"/>
          <w:szCs w:val="22"/>
        </w:rPr>
        <w:t xml:space="preserve"> մլն դրամ</w:t>
      </w:r>
      <w:r w:rsidR="002D106C" w:rsidRPr="0032784D">
        <w:rPr>
          <w:rFonts w:ascii="GHEA Grapalat" w:hAnsi="GHEA Grapalat"/>
          <w:sz w:val="22"/>
          <w:szCs w:val="22"/>
          <w:lang w:val="en-US"/>
        </w:rPr>
        <w:t>՝</w:t>
      </w:r>
      <w:r w:rsidRPr="0032784D">
        <w:rPr>
          <w:rFonts w:ascii="GHEA Grapalat" w:hAnsi="GHEA Grapalat"/>
          <w:noProof w:val="0"/>
          <w:sz w:val="22"/>
          <w:szCs w:val="22"/>
          <w:lang w:val="de-AT"/>
        </w:rPr>
        <w:t xml:space="preserve"> ապահովելով 83.3% </w:t>
      </w:r>
      <w:r w:rsidRPr="0032784D">
        <w:rPr>
          <w:rFonts w:ascii="GHEA Grapalat" w:hAnsi="GHEA Grapalat"/>
          <w:noProof w:val="0"/>
          <w:sz w:val="22"/>
          <w:szCs w:val="22"/>
          <w:lang w:val="de-AT"/>
        </w:rPr>
        <w:lastRenderedPageBreak/>
        <w:t>կատարողական:</w:t>
      </w:r>
      <w:r w:rsidRPr="0032784D">
        <w:rPr>
          <w:rFonts w:ascii="GHEA Grapalat" w:hAnsi="GHEA Grapalat"/>
          <w:sz w:val="22"/>
          <w:szCs w:val="22"/>
        </w:rPr>
        <w:t xml:space="preserve"> Ծրագրից շեղումը պայմանավորված է պատվովճարներ ստացած գիտաշխատողների փաստացի քանակով: Ծրագրի շրջանակներում վճարվել են </w:t>
      </w:r>
      <w:r w:rsidRPr="0032784D">
        <w:rPr>
          <w:rFonts w:ascii="GHEA Grapalat" w:hAnsi="GHEA Grapalat"/>
          <w:sz w:val="22"/>
          <w:szCs w:val="22"/>
          <w:lang w:val="de-AT"/>
        </w:rPr>
        <w:t>9</w:t>
      </w:r>
      <w:r w:rsidRPr="0032784D">
        <w:rPr>
          <w:rFonts w:ascii="GHEA Grapalat" w:hAnsi="GHEA Grapalat"/>
          <w:sz w:val="22"/>
          <w:szCs w:val="22"/>
        </w:rPr>
        <w:t>6 իսկական և թղթակից անդամների պատվովճարներ</w:t>
      </w:r>
      <w:r w:rsidRPr="0032784D">
        <w:rPr>
          <w:rFonts w:ascii="GHEA Grapalat" w:hAnsi="GHEA Grapalat"/>
          <w:sz w:val="22"/>
          <w:szCs w:val="22"/>
          <w:lang w:val="en-US"/>
        </w:rPr>
        <w:t>՝</w:t>
      </w:r>
      <w:r w:rsidRPr="0032784D">
        <w:rPr>
          <w:rFonts w:ascii="GHEA Grapalat" w:hAnsi="GHEA Grapalat"/>
          <w:sz w:val="22"/>
          <w:szCs w:val="22"/>
          <w:lang w:val="de-AT"/>
        </w:rPr>
        <w:t xml:space="preserve"> </w:t>
      </w:r>
      <w:r w:rsidRPr="0032784D">
        <w:rPr>
          <w:rFonts w:ascii="GHEA Grapalat" w:hAnsi="GHEA Grapalat"/>
          <w:sz w:val="22"/>
          <w:szCs w:val="22"/>
          <w:lang w:val="en-US"/>
        </w:rPr>
        <w:t>նախատեսված</w:t>
      </w:r>
      <w:r w:rsidRPr="0032784D">
        <w:rPr>
          <w:rFonts w:ascii="GHEA Grapalat" w:hAnsi="GHEA Grapalat"/>
          <w:sz w:val="22"/>
          <w:szCs w:val="22"/>
          <w:lang w:val="de-AT"/>
        </w:rPr>
        <w:t xml:space="preserve"> 101-</w:t>
      </w:r>
      <w:r w:rsidRPr="0032784D">
        <w:rPr>
          <w:rFonts w:ascii="GHEA Grapalat" w:hAnsi="GHEA Grapalat"/>
          <w:sz w:val="22"/>
          <w:szCs w:val="22"/>
          <w:lang w:val="en-US"/>
        </w:rPr>
        <w:t>ի</w:t>
      </w:r>
      <w:r w:rsidRPr="0032784D">
        <w:rPr>
          <w:rFonts w:ascii="GHEA Grapalat" w:hAnsi="GHEA Grapalat"/>
          <w:sz w:val="22"/>
          <w:szCs w:val="22"/>
          <w:lang w:val="de-AT"/>
        </w:rPr>
        <w:t xml:space="preserve"> </w:t>
      </w:r>
      <w:r w:rsidRPr="0032784D">
        <w:rPr>
          <w:rFonts w:ascii="GHEA Grapalat" w:hAnsi="GHEA Grapalat"/>
          <w:sz w:val="22"/>
          <w:szCs w:val="22"/>
          <w:lang w:val="en-US"/>
        </w:rPr>
        <w:t>դիմաց</w:t>
      </w:r>
      <w:r w:rsidRPr="0032784D">
        <w:rPr>
          <w:rFonts w:ascii="GHEA Grapalat" w:hAnsi="GHEA Grapalat"/>
          <w:sz w:val="22"/>
          <w:szCs w:val="22"/>
        </w:rPr>
        <w:t>:</w:t>
      </w:r>
    </w:p>
    <w:p w:rsidR="005E1310" w:rsidRPr="0032784D" w:rsidRDefault="005E1310" w:rsidP="005E1310">
      <w:pPr>
        <w:spacing w:line="360" w:lineRule="auto"/>
        <w:ind w:firstLine="561"/>
        <w:jc w:val="both"/>
        <w:rPr>
          <w:rFonts w:ascii="GHEA Grapalat" w:hAnsi="GHEA Grapalat" w:cs="Sylfaen"/>
          <w:sz w:val="22"/>
          <w:szCs w:val="22"/>
          <w:lang w:val="en-US"/>
        </w:rPr>
      </w:pPr>
      <w:r w:rsidRPr="0032784D">
        <w:rPr>
          <w:rFonts w:ascii="GHEA Grapalat" w:hAnsi="GHEA Grapalat" w:cs="Sylfaen"/>
          <w:sz w:val="22"/>
          <w:szCs w:val="22"/>
        </w:rPr>
        <w:t>Հայ</w:t>
      </w:r>
      <w:r w:rsidR="004F46B2" w:rsidRPr="0032784D">
        <w:rPr>
          <w:rFonts w:ascii="GHEA Grapalat" w:hAnsi="GHEA Grapalat" w:cs="Sylfaen"/>
          <w:sz w:val="22"/>
          <w:szCs w:val="22"/>
          <w:lang w:val="en-US"/>
        </w:rPr>
        <w:t>ա</w:t>
      </w:r>
      <w:r w:rsidRPr="0032784D">
        <w:rPr>
          <w:rFonts w:ascii="GHEA Grapalat" w:hAnsi="GHEA Grapalat" w:cs="Sylfaen"/>
          <w:sz w:val="22"/>
          <w:szCs w:val="22"/>
        </w:rPr>
        <w:t>գիտության</w:t>
      </w:r>
      <w:r w:rsidRPr="0032784D">
        <w:rPr>
          <w:rFonts w:ascii="GHEA Grapalat" w:hAnsi="GHEA Grapalat" w:cs="Sylfaen"/>
          <w:sz w:val="22"/>
          <w:szCs w:val="22"/>
          <w:lang w:val="et-EE"/>
        </w:rPr>
        <w:t xml:space="preserve"> </w:t>
      </w:r>
      <w:r w:rsidRPr="0032784D">
        <w:rPr>
          <w:rFonts w:ascii="GHEA Grapalat" w:hAnsi="GHEA Grapalat" w:cs="Sylfaen"/>
          <w:sz w:val="22"/>
          <w:szCs w:val="22"/>
        </w:rPr>
        <w:t>ոլորտում</w:t>
      </w:r>
      <w:r w:rsidRPr="0032784D">
        <w:rPr>
          <w:rFonts w:ascii="GHEA Grapalat" w:hAnsi="GHEA Grapalat" w:cs="Sylfaen"/>
          <w:sz w:val="22"/>
          <w:szCs w:val="22"/>
          <w:lang w:val="et-EE"/>
        </w:rPr>
        <w:t xml:space="preserve"> </w:t>
      </w:r>
      <w:r w:rsidRPr="0032784D">
        <w:rPr>
          <w:rFonts w:ascii="GHEA Grapalat" w:hAnsi="GHEA Grapalat" w:cs="Sylfaen"/>
          <w:sz w:val="22"/>
          <w:szCs w:val="22"/>
        </w:rPr>
        <w:t>գիտական</w:t>
      </w:r>
      <w:r w:rsidRPr="0032784D">
        <w:rPr>
          <w:rFonts w:ascii="GHEA Grapalat" w:hAnsi="GHEA Grapalat" w:cs="Sylfaen"/>
          <w:sz w:val="22"/>
          <w:szCs w:val="22"/>
          <w:lang w:val="et-EE"/>
        </w:rPr>
        <w:t xml:space="preserve"> </w:t>
      </w:r>
      <w:r w:rsidRPr="0032784D">
        <w:rPr>
          <w:rFonts w:ascii="GHEA Grapalat" w:hAnsi="GHEA Grapalat" w:cs="Sylfaen"/>
          <w:sz w:val="22"/>
          <w:szCs w:val="22"/>
        </w:rPr>
        <w:t>կադրերի</w:t>
      </w:r>
      <w:r w:rsidRPr="0032784D">
        <w:rPr>
          <w:rFonts w:ascii="GHEA Grapalat" w:hAnsi="GHEA Grapalat" w:cs="Sylfaen"/>
          <w:sz w:val="22"/>
          <w:szCs w:val="22"/>
          <w:lang w:val="et-EE"/>
        </w:rPr>
        <w:t xml:space="preserve"> </w:t>
      </w:r>
      <w:r w:rsidRPr="0032784D">
        <w:rPr>
          <w:rFonts w:ascii="GHEA Grapalat" w:hAnsi="GHEA Grapalat" w:cs="Sylfaen"/>
          <w:sz w:val="22"/>
          <w:szCs w:val="22"/>
        </w:rPr>
        <w:t>պատրաստման</w:t>
      </w:r>
      <w:r w:rsidRPr="0032784D">
        <w:rPr>
          <w:rFonts w:ascii="GHEA Grapalat" w:hAnsi="GHEA Grapalat" w:cs="Sylfaen"/>
          <w:sz w:val="22"/>
          <w:szCs w:val="22"/>
          <w:lang w:val="et-EE"/>
        </w:rPr>
        <w:t xml:space="preserve"> </w:t>
      </w:r>
      <w:r w:rsidRPr="0032784D">
        <w:rPr>
          <w:rFonts w:ascii="GHEA Grapalat" w:hAnsi="GHEA Grapalat" w:cs="Sylfaen"/>
          <w:sz w:val="22"/>
          <w:szCs w:val="22"/>
        </w:rPr>
        <w:t>գծով</w:t>
      </w:r>
      <w:r w:rsidRPr="0032784D">
        <w:rPr>
          <w:rFonts w:ascii="GHEA Grapalat" w:hAnsi="GHEA Grapalat" w:cs="Sylfaen"/>
          <w:sz w:val="22"/>
          <w:szCs w:val="22"/>
          <w:lang w:val="et-EE"/>
        </w:rPr>
        <w:t xml:space="preserve"> </w:t>
      </w:r>
      <w:r w:rsidRPr="0032784D">
        <w:rPr>
          <w:rFonts w:ascii="GHEA Grapalat" w:hAnsi="GHEA Grapalat" w:cs="Sylfaen"/>
          <w:sz w:val="22"/>
          <w:szCs w:val="22"/>
        </w:rPr>
        <w:t>նպաստների</w:t>
      </w:r>
      <w:r w:rsidRPr="0032784D">
        <w:rPr>
          <w:rFonts w:ascii="GHEA Grapalat" w:hAnsi="GHEA Grapalat" w:cs="Sylfaen"/>
          <w:sz w:val="22"/>
          <w:szCs w:val="22"/>
          <w:lang w:val="et-EE"/>
        </w:rPr>
        <w:t xml:space="preserve"> </w:t>
      </w:r>
      <w:r w:rsidRPr="0032784D">
        <w:rPr>
          <w:rFonts w:ascii="GHEA Grapalat" w:hAnsi="GHEA Grapalat" w:cs="Sylfaen"/>
          <w:sz w:val="22"/>
          <w:szCs w:val="22"/>
        </w:rPr>
        <w:t>տրամադրմանը հատկացվել է 3.6 մլն դրամ, որն ամբողջությամբ օգտագործվել է: Միջո</w:t>
      </w:r>
      <w:r w:rsidR="004F46B2" w:rsidRPr="0032784D">
        <w:rPr>
          <w:rFonts w:ascii="GHEA Grapalat" w:hAnsi="GHEA Grapalat" w:cs="Sylfaen"/>
          <w:sz w:val="22"/>
          <w:szCs w:val="22"/>
        </w:rPr>
        <w:t>ցառման շրջանակներում իրականացվ</w:t>
      </w:r>
      <w:r w:rsidR="004F46B2" w:rsidRPr="0032784D">
        <w:rPr>
          <w:rFonts w:ascii="GHEA Grapalat" w:hAnsi="GHEA Grapalat" w:cs="Sylfaen"/>
          <w:sz w:val="22"/>
          <w:szCs w:val="22"/>
          <w:lang w:val="en-US"/>
        </w:rPr>
        <w:t>ում</w:t>
      </w:r>
      <w:r w:rsidRPr="0032784D">
        <w:rPr>
          <w:rFonts w:ascii="GHEA Grapalat" w:hAnsi="GHEA Grapalat" w:cs="Sylfaen"/>
          <w:sz w:val="22"/>
          <w:szCs w:val="22"/>
        </w:rPr>
        <w:t xml:space="preserve"> </w:t>
      </w:r>
      <w:r w:rsidR="004F46B2" w:rsidRPr="0032784D">
        <w:rPr>
          <w:rFonts w:ascii="GHEA Grapalat" w:hAnsi="GHEA Grapalat" w:cs="Sylfaen"/>
          <w:sz w:val="22"/>
          <w:szCs w:val="22"/>
          <w:lang w:val="en-US"/>
        </w:rPr>
        <w:t>են</w:t>
      </w:r>
      <w:r w:rsidRPr="0032784D">
        <w:rPr>
          <w:rFonts w:ascii="GHEA Grapalat" w:hAnsi="GHEA Grapalat" w:cs="Sylfaen"/>
          <w:sz w:val="22"/>
          <w:szCs w:val="22"/>
        </w:rPr>
        <w:t xml:space="preserve"> հայերենի և այլ հայագիտական առարկաների դասավանդում, թեզերի պաշտպանում և զեկույցների պատրաստում: Ծրագրի շրջանակներում մեկ դասախոս </w:t>
      </w:r>
      <w:r w:rsidR="000A6E57" w:rsidRPr="0032784D">
        <w:rPr>
          <w:rFonts w:ascii="GHEA Grapalat" w:hAnsi="GHEA Grapalat" w:cs="Sylfaen"/>
          <w:sz w:val="22"/>
          <w:szCs w:val="22"/>
          <w:lang w:val="en-US"/>
        </w:rPr>
        <w:t xml:space="preserve">անցկացրել </w:t>
      </w:r>
      <w:r w:rsidRPr="0032784D">
        <w:rPr>
          <w:rFonts w:ascii="GHEA Grapalat" w:hAnsi="GHEA Grapalat" w:cs="Sylfaen"/>
          <w:sz w:val="22"/>
          <w:szCs w:val="22"/>
        </w:rPr>
        <w:t>է դասախոսություն</w:t>
      </w:r>
      <w:r w:rsidR="000A6E57" w:rsidRPr="0032784D">
        <w:rPr>
          <w:rFonts w:ascii="GHEA Grapalat" w:hAnsi="GHEA Grapalat" w:cs="Sylfaen"/>
          <w:sz w:val="22"/>
          <w:szCs w:val="22"/>
          <w:lang w:val="en-US"/>
        </w:rPr>
        <w:t>ներ</w:t>
      </w:r>
      <w:r w:rsidR="000A6E57" w:rsidRPr="0032784D">
        <w:rPr>
          <w:rFonts w:ascii="GHEA Grapalat" w:hAnsi="GHEA Grapalat" w:cs="Sylfaen"/>
          <w:sz w:val="22"/>
          <w:szCs w:val="22"/>
        </w:rPr>
        <w:t xml:space="preserve"> Զալցբուրգի համալսարանում</w:t>
      </w:r>
      <w:r w:rsidR="000A6E57" w:rsidRPr="0032784D">
        <w:rPr>
          <w:rFonts w:ascii="GHEA Grapalat" w:hAnsi="GHEA Grapalat" w:cs="Sylfaen"/>
          <w:sz w:val="22"/>
          <w:szCs w:val="22"/>
          <w:lang w:val="en-US"/>
        </w:rPr>
        <w:t>, վերապատրաստվել են 60 ուսուցիչներ 17 երկրներից:</w:t>
      </w:r>
    </w:p>
    <w:p w:rsidR="005E1310" w:rsidRPr="0032784D" w:rsidRDefault="005E1310" w:rsidP="005E1310">
      <w:pPr>
        <w:spacing w:line="360" w:lineRule="auto"/>
        <w:ind w:firstLine="567"/>
        <w:jc w:val="both"/>
        <w:rPr>
          <w:rFonts w:ascii="GHEA Grapalat" w:hAnsi="GHEA Grapalat" w:cs="Sylfaen"/>
          <w:sz w:val="22"/>
          <w:szCs w:val="22"/>
        </w:rPr>
      </w:pPr>
      <w:r w:rsidRPr="0032784D">
        <w:rPr>
          <w:rFonts w:ascii="GHEA Grapalat" w:hAnsi="GHEA Grapalat" w:cs="Sylfaen"/>
          <w:sz w:val="22"/>
          <w:szCs w:val="22"/>
        </w:rPr>
        <w:t>Արտասահմանյան համալսարաններում հայոց</w:t>
      </w:r>
      <w:r w:rsidRPr="0032784D">
        <w:rPr>
          <w:rFonts w:ascii="GHEA Grapalat" w:hAnsi="GHEA Grapalat" w:cs="Sylfaen"/>
          <w:sz w:val="22"/>
          <w:szCs w:val="22"/>
          <w:lang w:val="et-EE"/>
        </w:rPr>
        <w:t xml:space="preserve"> </w:t>
      </w:r>
      <w:r w:rsidRPr="0032784D">
        <w:rPr>
          <w:rFonts w:ascii="GHEA Grapalat" w:hAnsi="GHEA Grapalat" w:cs="Sylfaen"/>
          <w:sz w:val="22"/>
          <w:szCs w:val="22"/>
        </w:rPr>
        <w:t>լեզվի</w:t>
      </w:r>
      <w:r w:rsidRPr="0032784D">
        <w:rPr>
          <w:rFonts w:ascii="GHEA Grapalat" w:hAnsi="GHEA Grapalat" w:cs="Sylfaen"/>
          <w:sz w:val="22"/>
          <w:szCs w:val="22"/>
          <w:lang w:val="et-EE"/>
        </w:rPr>
        <w:t xml:space="preserve"> </w:t>
      </w:r>
      <w:r w:rsidRPr="0032784D">
        <w:rPr>
          <w:rFonts w:ascii="GHEA Grapalat" w:hAnsi="GHEA Grapalat" w:cs="Sylfaen"/>
          <w:sz w:val="22"/>
          <w:szCs w:val="22"/>
        </w:rPr>
        <w:t>դասավանդման</w:t>
      </w:r>
      <w:r w:rsidRPr="0032784D">
        <w:rPr>
          <w:rFonts w:ascii="GHEA Grapalat" w:hAnsi="GHEA Grapalat" w:cs="Sylfaen"/>
          <w:sz w:val="22"/>
          <w:szCs w:val="22"/>
          <w:lang w:val="et-EE"/>
        </w:rPr>
        <w:t xml:space="preserve"> </w:t>
      </w:r>
      <w:r w:rsidRPr="0032784D">
        <w:rPr>
          <w:rFonts w:ascii="GHEA Grapalat" w:hAnsi="GHEA Grapalat" w:cs="Sylfaen"/>
          <w:sz w:val="22"/>
          <w:szCs w:val="22"/>
        </w:rPr>
        <w:t>կազմակերպմանը</w:t>
      </w:r>
      <w:r w:rsidRPr="0032784D">
        <w:rPr>
          <w:rFonts w:ascii="GHEA Grapalat" w:hAnsi="GHEA Grapalat" w:cs="Sylfaen"/>
          <w:sz w:val="22"/>
          <w:szCs w:val="22"/>
          <w:lang w:val="et-EE"/>
        </w:rPr>
        <w:t xml:space="preserve"> </w:t>
      </w:r>
      <w:r w:rsidRPr="0032784D">
        <w:rPr>
          <w:rFonts w:ascii="GHEA Grapalat" w:hAnsi="GHEA Grapalat" w:cs="Sylfaen"/>
          <w:sz w:val="22"/>
          <w:szCs w:val="22"/>
        </w:rPr>
        <w:t>տրամադրվել</w:t>
      </w:r>
      <w:r w:rsidRPr="0032784D">
        <w:rPr>
          <w:rFonts w:ascii="GHEA Grapalat" w:hAnsi="GHEA Grapalat" w:cs="Sylfaen"/>
          <w:sz w:val="22"/>
          <w:szCs w:val="22"/>
          <w:lang w:val="et-EE"/>
        </w:rPr>
        <w:t xml:space="preserve"> </w:t>
      </w:r>
      <w:r w:rsidRPr="0032784D">
        <w:rPr>
          <w:rFonts w:ascii="GHEA Grapalat" w:hAnsi="GHEA Grapalat" w:cs="Sylfaen"/>
          <w:sz w:val="22"/>
          <w:szCs w:val="22"/>
        </w:rPr>
        <w:t>է</w:t>
      </w:r>
      <w:r w:rsidRPr="0032784D">
        <w:rPr>
          <w:rFonts w:ascii="GHEA Grapalat" w:hAnsi="GHEA Grapalat" w:cs="Sylfaen"/>
          <w:sz w:val="22"/>
          <w:szCs w:val="22"/>
          <w:lang w:val="et-EE"/>
        </w:rPr>
        <w:t xml:space="preserve"> 20.7 </w:t>
      </w:r>
      <w:r w:rsidRPr="0032784D">
        <w:rPr>
          <w:rFonts w:ascii="GHEA Grapalat" w:hAnsi="GHEA Grapalat" w:cs="Sylfaen"/>
          <w:sz w:val="22"/>
          <w:szCs w:val="22"/>
        </w:rPr>
        <w:t>մլն</w:t>
      </w:r>
      <w:r w:rsidRPr="0032784D">
        <w:rPr>
          <w:rFonts w:ascii="GHEA Grapalat" w:hAnsi="GHEA Grapalat" w:cs="Sylfaen"/>
          <w:sz w:val="22"/>
          <w:szCs w:val="22"/>
          <w:lang w:val="et-EE"/>
        </w:rPr>
        <w:t xml:space="preserve"> </w:t>
      </w:r>
      <w:r w:rsidRPr="0032784D">
        <w:rPr>
          <w:rFonts w:ascii="GHEA Grapalat" w:hAnsi="GHEA Grapalat" w:cs="Sylfaen"/>
          <w:sz w:val="22"/>
          <w:szCs w:val="22"/>
        </w:rPr>
        <w:t>դրամ</w:t>
      </w:r>
      <w:r w:rsidRPr="0032784D">
        <w:rPr>
          <w:rFonts w:ascii="GHEA Grapalat" w:hAnsi="GHEA Grapalat" w:cs="Sylfaen"/>
          <w:sz w:val="22"/>
          <w:szCs w:val="22"/>
          <w:lang w:val="et-EE"/>
        </w:rPr>
        <w:t xml:space="preserve">` </w:t>
      </w:r>
      <w:r w:rsidRPr="0032784D">
        <w:rPr>
          <w:rFonts w:ascii="GHEA Grapalat" w:hAnsi="GHEA Grapalat" w:cs="Sylfaen"/>
          <w:sz w:val="22"/>
          <w:szCs w:val="22"/>
        </w:rPr>
        <w:t>ապահովելով</w:t>
      </w:r>
      <w:r w:rsidRPr="0032784D">
        <w:rPr>
          <w:rFonts w:ascii="GHEA Grapalat" w:hAnsi="GHEA Grapalat" w:cs="Sylfaen"/>
          <w:sz w:val="22"/>
          <w:szCs w:val="22"/>
          <w:lang w:val="et-EE"/>
        </w:rPr>
        <w:t xml:space="preserve"> 100% </w:t>
      </w:r>
      <w:r w:rsidRPr="0032784D">
        <w:rPr>
          <w:rFonts w:ascii="GHEA Grapalat" w:hAnsi="GHEA Grapalat" w:cs="Sylfaen"/>
          <w:sz w:val="22"/>
          <w:szCs w:val="22"/>
        </w:rPr>
        <w:t>կատարողական</w:t>
      </w:r>
      <w:r w:rsidRPr="0032784D">
        <w:rPr>
          <w:rFonts w:ascii="GHEA Grapalat" w:hAnsi="GHEA Grapalat" w:cs="Sylfaen"/>
          <w:sz w:val="22"/>
          <w:szCs w:val="22"/>
          <w:lang w:val="et-EE"/>
        </w:rPr>
        <w:t xml:space="preserve">: </w:t>
      </w:r>
      <w:r w:rsidRPr="0032784D">
        <w:rPr>
          <w:rFonts w:ascii="GHEA Grapalat" w:hAnsi="GHEA Grapalat" w:cs="Sylfaen"/>
          <w:sz w:val="22"/>
          <w:szCs w:val="22"/>
        </w:rPr>
        <w:t>Ծրագրի շրջանակներում 6 դասախոս</w:t>
      </w:r>
      <w:r w:rsidR="00CC38D8" w:rsidRPr="0032784D">
        <w:rPr>
          <w:rFonts w:ascii="GHEA Grapalat" w:hAnsi="GHEA Grapalat" w:cs="Sylfaen"/>
          <w:sz w:val="22"/>
          <w:szCs w:val="22"/>
          <w:lang w:val="en-US"/>
        </w:rPr>
        <w:t>ներ</w:t>
      </w:r>
      <w:r w:rsidR="00CC38D8" w:rsidRPr="0032784D">
        <w:rPr>
          <w:rFonts w:ascii="GHEA Grapalat" w:hAnsi="GHEA Grapalat" w:cs="Sylfaen"/>
          <w:sz w:val="22"/>
          <w:szCs w:val="22"/>
        </w:rPr>
        <w:t xml:space="preserve"> անցկացրել</w:t>
      </w:r>
      <w:r w:rsidR="00CC38D8" w:rsidRPr="0032784D">
        <w:rPr>
          <w:rFonts w:ascii="GHEA Grapalat" w:hAnsi="GHEA Grapalat" w:cs="Sylfaen"/>
          <w:sz w:val="22"/>
          <w:szCs w:val="22"/>
          <w:lang w:val="en-US"/>
        </w:rPr>
        <w:t xml:space="preserve"> են</w:t>
      </w:r>
      <w:r w:rsidRPr="0032784D">
        <w:rPr>
          <w:rFonts w:ascii="GHEA Grapalat" w:hAnsi="GHEA Grapalat" w:cs="Sylfaen"/>
          <w:sz w:val="22"/>
          <w:szCs w:val="22"/>
        </w:rPr>
        <w:t xml:space="preserve"> հայոց լեզվի դասընթաց</w:t>
      </w:r>
      <w:r w:rsidR="00CC38D8" w:rsidRPr="0032784D">
        <w:rPr>
          <w:rFonts w:ascii="GHEA Grapalat" w:hAnsi="GHEA Grapalat" w:cs="Sylfaen"/>
          <w:sz w:val="22"/>
          <w:szCs w:val="22"/>
          <w:lang w:val="en-US"/>
        </w:rPr>
        <w:t>ներ</w:t>
      </w:r>
      <w:r w:rsidRPr="0032784D">
        <w:rPr>
          <w:rFonts w:ascii="GHEA Grapalat" w:hAnsi="GHEA Grapalat" w:cs="Sylfaen"/>
          <w:sz w:val="22"/>
          <w:szCs w:val="22"/>
        </w:rPr>
        <w:t xml:space="preserve"> </w:t>
      </w:r>
      <w:r w:rsidR="00CC38D8" w:rsidRPr="0032784D">
        <w:rPr>
          <w:rFonts w:ascii="GHEA Grapalat" w:hAnsi="GHEA Grapalat" w:cs="Sylfaen"/>
          <w:sz w:val="22"/>
          <w:szCs w:val="22"/>
          <w:lang w:val="en-US"/>
        </w:rPr>
        <w:t xml:space="preserve">40 մասնակիցների համար </w:t>
      </w:r>
      <w:r w:rsidRPr="0032784D">
        <w:rPr>
          <w:rFonts w:ascii="GHEA Grapalat" w:hAnsi="GHEA Grapalat" w:cs="Sylfaen"/>
          <w:sz w:val="22"/>
          <w:szCs w:val="22"/>
        </w:rPr>
        <w:t>Բուխարեստի, Պրահայի և Վենետիկի Կա</w:t>
      </w:r>
      <w:r w:rsidR="00E12FD9" w:rsidRPr="0032784D">
        <w:rPr>
          <w:rFonts w:ascii="GHEA Grapalat" w:hAnsi="GHEA Grapalat" w:cs="Sylfaen"/>
          <w:sz w:val="22"/>
          <w:szCs w:val="22"/>
        </w:rPr>
        <w:t xml:space="preserve"> </w:t>
      </w:r>
      <w:r w:rsidRPr="0032784D">
        <w:rPr>
          <w:rFonts w:ascii="GHEA Grapalat" w:hAnsi="GHEA Grapalat" w:cs="Sylfaen"/>
          <w:sz w:val="22"/>
          <w:szCs w:val="22"/>
        </w:rPr>
        <w:t>Ֆոսկարի համալսարաններում:</w:t>
      </w:r>
    </w:p>
    <w:p w:rsidR="005E1310" w:rsidRPr="0032784D" w:rsidRDefault="005E1310" w:rsidP="005E1310">
      <w:pPr>
        <w:tabs>
          <w:tab w:val="num" w:pos="0"/>
        </w:tabs>
        <w:spacing w:line="360" w:lineRule="auto"/>
        <w:ind w:firstLine="561"/>
        <w:jc w:val="both"/>
        <w:rPr>
          <w:rFonts w:ascii="GHEA Grapalat" w:hAnsi="GHEA Grapalat" w:cs="Sylfaen"/>
          <w:sz w:val="22"/>
          <w:szCs w:val="22"/>
        </w:rPr>
      </w:pPr>
      <w:r w:rsidRPr="0032784D">
        <w:rPr>
          <w:rFonts w:ascii="GHEA Grapalat" w:hAnsi="GHEA Grapalat" w:cs="Arial"/>
          <w:sz w:val="22"/>
          <w:szCs w:val="22"/>
        </w:rPr>
        <w:t>Հաշվետու</w:t>
      </w:r>
      <w:r w:rsidRPr="0032784D">
        <w:rPr>
          <w:rFonts w:ascii="GHEA Grapalat" w:hAnsi="GHEA Grapalat" w:cs="Sylfaen"/>
          <w:sz w:val="22"/>
          <w:szCs w:val="22"/>
        </w:rPr>
        <w:t xml:space="preserve"> </w:t>
      </w:r>
      <w:r w:rsidRPr="0032784D">
        <w:rPr>
          <w:rFonts w:ascii="GHEA Grapalat" w:hAnsi="GHEA Grapalat" w:cs="Arial"/>
          <w:sz w:val="22"/>
          <w:szCs w:val="22"/>
        </w:rPr>
        <w:t>ժամանակահատվածում 1.1</w:t>
      </w:r>
      <w:r w:rsidRPr="0032784D">
        <w:rPr>
          <w:rFonts w:ascii="GHEA Grapalat" w:hAnsi="GHEA Grapalat" w:cs="Sylfaen"/>
          <w:sz w:val="22"/>
          <w:szCs w:val="22"/>
        </w:rPr>
        <w:t xml:space="preserve"> </w:t>
      </w:r>
      <w:r w:rsidRPr="0032784D">
        <w:rPr>
          <w:rFonts w:ascii="GHEA Grapalat" w:hAnsi="GHEA Grapalat" w:cs="Arial"/>
          <w:sz w:val="22"/>
          <w:szCs w:val="22"/>
        </w:rPr>
        <w:t>մլրդ</w:t>
      </w:r>
      <w:r w:rsidRPr="0032784D">
        <w:rPr>
          <w:rFonts w:ascii="GHEA Grapalat" w:hAnsi="GHEA Grapalat" w:cs="Sylfaen"/>
          <w:sz w:val="22"/>
          <w:szCs w:val="22"/>
        </w:rPr>
        <w:t xml:space="preserve"> </w:t>
      </w:r>
      <w:r w:rsidRPr="0032784D">
        <w:rPr>
          <w:rFonts w:ascii="GHEA Grapalat" w:hAnsi="GHEA Grapalat" w:cs="Arial"/>
          <w:sz w:val="22"/>
          <w:szCs w:val="22"/>
        </w:rPr>
        <w:t>դրամ</w:t>
      </w:r>
      <w:r w:rsidRPr="0032784D">
        <w:rPr>
          <w:rFonts w:ascii="GHEA Grapalat" w:hAnsi="GHEA Grapalat" w:cs="Sylfaen"/>
          <w:sz w:val="22"/>
          <w:szCs w:val="22"/>
        </w:rPr>
        <w:t xml:space="preserve"> </w:t>
      </w:r>
      <w:r w:rsidRPr="0032784D">
        <w:rPr>
          <w:rFonts w:ascii="GHEA Grapalat" w:hAnsi="GHEA Grapalat" w:cs="Arial"/>
          <w:sz w:val="22"/>
          <w:szCs w:val="22"/>
        </w:rPr>
        <w:t>է</w:t>
      </w:r>
      <w:r w:rsidRPr="0032784D">
        <w:rPr>
          <w:rFonts w:ascii="GHEA Grapalat" w:hAnsi="GHEA Grapalat" w:cs="Sylfaen"/>
          <w:sz w:val="22"/>
          <w:szCs w:val="22"/>
        </w:rPr>
        <w:t xml:space="preserve"> </w:t>
      </w:r>
      <w:r w:rsidR="00F34767" w:rsidRPr="0032784D">
        <w:rPr>
          <w:rFonts w:ascii="GHEA Grapalat" w:hAnsi="GHEA Grapalat" w:cs="Arial"/>
          <w:sz w:val="22"/>
          <w:szCs w:val="22"/>
          <w:lang w:val="en-US"/>
        </w:rPr>
        <w:t>օգտագործ</w:t>
      </w:r>
      <w:r w:rsidRPr="0032784D">
        <w:rPr>
          <w:rFonts w:ascii="GHEA Grapalat" w:hAnsi="GHEA Grapalat" w:cs="Arial"/>
          <w:sz w:val="22"/>
          <w:szCs w:val="22"/>
        </w:rPr>
        <w:t>վել</w:t>
      </w:r>
      <w:r w:rsidRPr="0032784D">
        <w:rPr>
          <w:rFonts w:ascii="GHEA Grapalat" w:hAnsi="GHEA Grapalat" w:cs="Sylfaen"/>
          <w:sz w:val="22"/>
          <w:szCs w:val="22"/>
        </w:rPr>
        <w:t xml:space="preserve"> </w:t>
      </w:r>
      <w:r w:rsidR="00CC38D8" w:rsidRPr="0032784D">
        <w:rPr>
          <w:rFonts w:ascii="GHEA Grapalat" w:hAnsi="GHEA Grapalat" w:cs="Sylfaen"/>
          <w:i/>
          <w:sz w:val="22"/>
          <w:szCs w:val="22"/>
        </w:rPr>
        <w:t>«</w:t>
      </w:r>
      <w:r w:rsidRPr="0032784D">
        <w:rPr>
          <w:rFonts w:ascii="GHEA Grapalat" w:hAnsi="GHEA Grapalat" w:cs="Arial"/>
          <w:i/>
          <w:sz w:val="22"/>
          <w:szCs w:val="22"/>
        </w:rPr>
        <w:t>Ապահով դպրոց</w:t>
      </w:r>
      <w:r w:rsidR="00CC38D8" w:rsidRPr="0032784D">
        <w:rPr>
          <w:rFonts w:ascii="GHEA Grapalat" w:hAnsi="GHEA Grapalat" w:cs="Sylfaen"/>
          <w:i/>
          <w:sz w:val="22"/>
          <w:szCs w:val="22"/>
        </w:rPr>
        <w:t>»</w:t>
      </w:r>
      <w:r w:rsidRPr="0032784D">
        <w:rPr>
          <w:rFonts w:ascii="GHEA Grapalat" w:hAnsi="GHEA Grapalat" w:cs="Arial"/>
          <w:i/>
          <w:sz w:val="22"/>
          <w:szCs w:val="22"/>
        </w:rPr>
        <w:t xml:space="preserve"> </w:t>
      </w:r>
      <w:r w:rsidR="00F34767" w:rsidRPr="0032784D">
        <w:rPr>
          <w:rFonts w:ascii="GHEA Grapalat" w:hAnsi="GHEA Grapalat" w:cs="Arial"/>
          <w:sz w:val="22"/>
          <w:szCs w:val="22"/>
        </w:rPr>
        <w:t>ծրագրի</w:t>
      </w:r>
      <w:r w:rsidR="00F34767" w:rsidRPr="0032784D">
        <w:rPr>
          <w:rFonts w:ascii="GHEA Grapalat" w:hAnsi="GHEA Grapalat" w:cs="Arial"/>
          <w:sz w:val="22"/>
          <w:szCs w:val="22"/>
          <w:lang w:val="en-US"/>
        </w:rPr>
        <w:t xml:space="preserve"> շրջանակներում</w:t>
      </w:r>
      <w:r w:rsidRPr="0032784D">
        <w:rPr>
          <w:rFonts w:ascii="GHEA Grapalat" w:hAnsi="GHEA Grapalat" w:cs="Arial"/>
          <w:sz w:val="22"/>
          <w:szCs w:val="22"/>
        </w:rPr>
        <w:t>,</w:t>
      </w:r>
      <w:r w:rsidRPr="0032784D">
        <w:rPr>
          <w:rFonts w:ascii="GHEA Grapalat" w:hAnsi="GHEA Grapalat" w:cs="Sylfaen"/>
          <w:sz w:val="22"/>
          <w:szCs w:val="22"/>
        </w:rPr>
        <w:t xml:space="preserve"> որը կատարվել է 59.4</w:t>
      </w:r>
      <w:r w:rsidRPr="0032784D">
        <w:rPr>
          <w:rFonts w:ascii="GHEA Grapalat" w:hAnsi="GHEA Grapalat" w:cs="Times Armenian"/>
          <w:sz w:val="22"/>
          <w:szCs w:val="22"/>
        </w:rPr>
        <w:t>%-ով</w:t>
      </w:r>
      <w:r w:rsidR="00F34767" w:rsidRPr="0032784D">
        <w:rPr>
          <w:rFonts w:ascii="GHEA Grapalat" w:hAnsi="GHEA Grapalat" w:cs="Times Armenian"/>
          <w:sz w:val="22"/>
          <w:szCs w:val="22"/>
          <w:lang w:val="en-US"/>
        </w:rPr>
        <w:t>: Ցա</w:t>
      </w:r>
      <w:r w:rsidR="00853DDC" w:rsidRPr="0032784D">
        <w:rPr>
          <w:rFonts w:ascii="GHEA Grapalat" w:hAnsi="GHEA Grapalat" w:cs="Times Armenian"/>
          <w:sz w:val="22"/>
          <w:szCs w:val="22"/>
          <w:lang w:val="en-US"/>
        </w:rPr>
        <w:t>ծ</w:t>
      </w:r>
      <w:r w:rsidR="00F34767" w:rsidRPr="0032784D">
        <w:rPr>
          <w:rFonts w:ascii="GHEA Grapalat" w:hAnsi="GHEA Grapalat" w:cs="Times Armenian"/>
          <w:sz w:val="22"/>
          <w:szCs w:val="22"/>
          <w:lang w:val="en-US"/>
        </w:rPr>
        <w:t xml:space="preserve">ր կատարողականը </w:t>
      </w:r>
      <w:r w:rsidRPr="0032784D">
        <w:rPr>
          <w:rFonts w:ascii="GHEA Grapalat" w:hAnsi="GHEA Grapalat" w:cs="Times Armenian"/>
          <w:sz w:val="22"/>
          <w:szCs w:val="22"/>
        </w:rPr>
        <w:t>հիմնականում պայմանավորված է</w:t>
      </w:r>
      <w:r w:rsidRPr="0032784D">
        <w:rPr>
          <w:rFonts w:ascii="GHEA Grapalat" w:hAnsi="GHEA Grapalat" w:cs="Arial"/>
          <w:sz w:val="22"/>
          <w:szCs w:val="22"/>
        </w:rPr>
        <w:t xml:space="preserve"> կրթական օբյեկտների շենքային</w:t>
      </w:r>
      <w:r w:rsidR="00F34767" w:rsidRPr="0032784D">
        <w:rPr>
          <w:rFonts w:ascii="GHEA Grapalat" w:hAnsi="GHEA Grapalat" w:cs="Arial"/>
          <w:sz w:val="22"/>
          <w:szCs w:val="22"/>
        </w:rPr>
        <w:t xml:space="preserve"> պայմանների բարելավման </w:t>
      </w:r>
      <w:r w:rsidR="00F34767" w:rsidRPr="0032784D">
        <w:rPr>
          <w:rFonts w:ascii="GHEA Grapalat" w:hAnsi="GHEA Grapalat" w:cs="Arial"/>
          <w:sz w:val="22"/>
          <w:szCs w:val="22"/>
          <w:lang w:val="en-US"/>
        </w:rPr>
        <w:t>ծախսերի կատարողականով</w:t>
      </w:r>
      <w:r w:rsidRPr="0032784D">
        <w:rPr>
          <w:rFonts w:ascii="GHEA Grapalat" w:hAnsi="GHEA Grapalat" w:cs="Arial"/>
          <w:sz w:val="22"/>
          <w:szCs w:val="22"/>
        </w:rPr>
        <w:t>: Ծրագրում</w:t>
      </w:r>
      <w:r w:rsidRPr="0032784D">
        <w:rPr>
          <w:rFonts w:ascii="GHEA Grapalat" w:hAnsi="GHEA Grapalat" w:cs="Sylfaen"/>
          <w:sz w:val="22"/>
          <w:szCs w:val="22"/>
        </w:rPr>
        <w:t xml:space="preserve"> </w:t>
      </w:r>
      <w:r w:rsidRPr="0032784D">
        <w:rPr>
          <w:rFonts w:ascii="GHEA Grapalat" w:hAnsi="GHEA Grapalat" w:cs="Arial"/>
          <w:sz w:val="22"/>
          <w:szCs w:val="22"/>
        </w:rPr>
        <w:t>ընդգրկված</w:t>
      </w:r>
      <w:r w:rsidRPr="0032784D">
        <w:rPr>
          <w:rFonts w:ascii="GHEA Grapalat" w:hAnsi="GHEA Grapalat" w:cs="Sylfaen"/>
          <w:sz w:val="22"/>
          <w:szCs w:val="22"/>
        </w:rPr>
        <w:t xml:space="preserve"> </w:t>
      </w:r>
      <w:r w:rsidRPr="0032784D">
        <w:rPr>
          <w:rFonts w:ascii="GHEA Grapalat" w:hAnsi="GHEA Grapalat" w:cs="Arial"/>
          <w:sz w:val="22"/>
          <w:szCs w:val="22"/>
        </w:rPr>
        <w:t>են</w:t>
      </w:r>
      <w:r w:rsidRPr="0032784D">
        <w:rPr>
          <w:rFonts w:ascii="GHEA Grapalat" w:hAnsi="GHEA Grapalat" w:cs="Sylfaen"/>
          <w:sz w:val="22"/>
          <w:szCs w:val="22"/>
        </w:rPr>
        <w:t xml:space="preserve"> 11</w:t>
      </w:r>
      <w:r w:rsidRPr="0032784D">
        <w:rPr>
          <w:rFonts w:ascii="GHEA Grapalat" w:hAnsi="GHEA Grapalat"/>
          <w:sz w:val="22"/>
          <w:szCs w:val="22"/>
          <w:lang w:val="zu-ZA"/>
        </w:rPr>
        <w:t xml:space="preserve"> </w:t>
      </w:r>
      <w:r w:rsidRPr="0032784D">
        <w:rPr>
          <w:rFonts w:ascii="GHEA Grapalat" w:hAnsi="GHEA Grapalat" w:cs="Arial"/>
          <w:sz w:val="22"/>
          <w:szCs w:val="22"/>
          <w:lang w:val="zu-ZA"/>
        </w:rPr>
        <w:t>միջոցառումներ</w:t>
      </w:r>
      <w:r w:rsidRPr="0032784D">
        <w:rPr>
          <w:rFonts w:ascii="GHEA Grapalat" w:hAnsi="GHEA Grapalat"/>
          <w:sz w:val="22"/>
          <w:szCs w:val="22"/>
          <w:lang w:val="zu-ZA"/>
        </w:rPr>
        <w:t xml:space="preserve">, </w:t>
      </w:r>
      <w:r w:rsidRPr="0032784D">
        <w:rPr>
          <w:rFonts w:ascii="GHEA Grapalat" w:hAnsi="GHEA Grapalat" w:cs="Arial"/>
          <w:sz w:val="22"/>
          <w:szCs w:val="22"/>
          <w:lang w:val="zu-ZA"/>
        </w:rPr>
        <w:t>որ</w:t>
      </w:r>
      <w:r w:rsidR="00F34767" w:rsidRPr="0032784D">
        <w:rPr>
          <w:rFonts w:ascii="GHEA Grapalat" w:hAnsi="GHEA Grapalat" w:cs="Arial"/>
          <w:sz w:val="22"/>
          <w:szCs w:val="22"/>
          <w:lang w:val="zu-ZA"/>
        </w:rPr>
        <w:t>ոնց</w:t>
      </w:r>
      <w:r w:rsidRPr="0032784D">
        <w:rPr>
          <w:rFonts w:ascii="GHEA Grapalat" w:hAnsi="GHEA Grapalat" w:cs="Arial"/>
          <w:sz w:val="22"/>
          <w:szCs w:val="22"/>
          <w:lang w:val="zu-ZA"/>
        </w:rPr>
        <w:t>ից</w:t>
      </w:r>
      <w:r w:rsidRPr="0032784D">
        <w:rPr>
          <w:rFonts w:ascii="GHEA Grapalat" w:hAnsi="GHEA Grapalat"/>
          <w:sz w:val="22"/>
          <w:szCs w:val="22"/>
          <w:lang w:val="zu-ZA"/>
        </w:rPr>
        <w:t xml:space="preserve"> </w:t>
      </w:r>
      <w:r w:rsidR="00F34767" w:rsidRPr="0032784D">
        <w:rPr>
          <w:rFonts w:ascii="GHEA Grapalat" w:hAnsi="GHEA Grapalat" w:cs="Arial"/>
          <w:sz w:val="22"/>
          <w:szCs w:val="22"/>
          <w:lang w:val="zu-ZA"/>
        </w:rPr>
        <w:t>4-ի</w:t>
      </w:r>
      <w:r w:rsidRPr="0032784D">
        <w:rPr>
          <w:rFonts w:ascii="GHEA Grapalat" w:hAnsi="GHEA Grapalat"/>
          <w:sz w:val="22"/>
          <w:szCs w:val="22"/>
          <w:lang w:val="zu-ZA"/>
        </w:rPr>
        <w:t xml:space="preserve"> </w:t>
      </w:r>
      <w:r w:rsidRPr="0032784D">
        <w:rPr>
          <w:rFonts w:ascii="GHEA Grapalat" w:hAnsi="GHEA Grapalat" w:cs="Arial"/>
          <w:sz w:val="22"/>
          <w:szCs w:val="22"/>
          <w:lang w:val="zu-ZA"/>
        </w:rPr>
        <w:t>համար</w:t>
      </w:r>
      <w:r w:rsidRPr="0032784D">
        <w:rPr>
          <w:rFonts w:ascii="GHEA Grapalat" w:hAnsi="GHEA Grapalat"/>
          <w:sz w:val="22"/>
          <w:szCs w:val="22"/>
          <w:lang w:val="zu-ZA"/>
        </w:rPr>
        <w:t xml:space="preserve"> </w:t>
      </w:r>
      <w:r w:rsidRPr="0032784D">
        <w:rPr>
          <w:rFonts w:ascii="GHEA Grapalat" w:hAnsi="GHEA Grapalat" w:cs="Arial"/>
          <w:sz w:val="22"/>
          <w:szCs w:val="22"/>
          <w:lang w:val="zu-ZA"/>
        </w:rPr>
        <w:t>նախատեսված</w:t>
      </w:r>
      <w:r w:rsidRPr="0032784D">
        <w:rPr>
          <w:rFonts w:ascii="GHEA Grapalat" w:hAnsi="GHEA Grapalat"/>
          <w:sz w:val="22"/>
          <w:szCs w:val="22"/>
          <w:lang w:val="zu-ZA"/>
        </w:rPr>
        <w:t xml:space="preserve"> </w:t>
      </w:r>
      <w:r w:rsidRPr="0032784D">
        <w:rPr>
          <w:rFonts w:ascii="GHEA Grapalat" w:hAnsi="GHEA Grapalat" w:cs="Arial"/>
          <w:sz w:val="22"/>
          <w:szCs w:val="22"/>
          <w:lang w:val="zu-ZA"/>
        </w:rPr>
        <w:t>64 մլն</w:t>
      </w:r>
      <w:r w:rsidRPr="0032784D">
        <w:rPr>
          <w:rFonts w:ascii="GHEA Grapalat" w:hAnsi="GHEA Grapalat"/>
          <w:sz w:val="22"/>
          <w:szCs w:val="22"/>
          <w:lang w:val="zu-ZA"/>
        </w:rPr>
        <w:t xml:space="preserve"> </w:t>
      </w:r>
      <w:r w:rsidRPr="0032784D">
        <w:rPr>
          <w:rFonts w:ascii="GHEA Grapalat" w:hAnsi="GHEA Grapalat" w:cs="Arial"/>
          <w:sz w:val="22"/>
          <w:szCs w:val="22"/>
          <w:lang w:val="zu-ZA"/>
        </w:rPr>
        <w:t>դրամը</w:t>
      </w:r>
      <w:r w:rsidRPr="0032784D">
        <w:rPr>
          <w:rFonts w:ascii="GHEA Grapalat" w:hAnsi="GHEA Grapalat"/>
          <w:sz w:val="22"/>
          <w:szCs w:val="22"/>
          <w:lang w:val="zu-ZA"/>
        </w:rPr>
        <w:t xml:space="preserve"> չի </w:t>
      </w:r>
      <w:r w:rsidRPr="0032784D">
        <w:rPr>
          <w:rFonts w:ascii="GHEA Grapalat" w:hAnsi="GHEA Grapalat" w:cs="Sylfaen"/>
          <w:sz w:val="22"/>
          <w:szCs w:val="22"/>
        </w:rPr>
        <w:t>օգտագործվել</w:t>
      </w:r>
      <w:r w:rsidR="005A15EB" w:rsidRPr="0032784D">
        <w:rPr>
          <w:rFonts w:ascii="GHEA Grapalat" w:hAnsi="GHEA Grapalat" w:cs="Sylfaen"/>
          <w:sz w:val="22"/>
          <w:szCs w:val="22"/>
        </w:rPr>
        <w:t xml:space="preserve"> ժամանակի սղության պատճառով</w:t>
      </w:r>
      <w:r w:rsidRPr="0032784D">
        <w:rPr>
          <w:rFonts w:ascii="GHEA Grapalat" w:hAnsi="GHEA Grapalat" w:cs="Sylfaen"/>
          <w:sz w:val="22"/>
          <w:szCs w:val="22"/>
        </w:rPr>
        <w:t>:</w:t>
      </w:r>
    </w:p>
    <w:p w:rsidR="005E1310" w:rsidRPr="0032784D" w:rsidRDefault="005E1310" w:rsidP="005E1310">
      <w:pPr>
        <w:spacing w:line="360" w:lineRule="auto"/>
        <w:ind w:firstLine="561"/>
        <w:jc w:val="both"/>
        <w:rPr>
          <w:rFonts w:ascii="GHEA Grapalat" w:hAnsi="GHEA Grapalat" w:cs="Times Armenian"/>
          <w:sz w:val="22"/>
          <w:szCs w:val="22"/>
        </w:rPr>
      </w:pPr>
      <w:r w:rsidRPr="0032784D">
        <w:rPr>
          <w:rFonts w:ascii="GHEA Grapalat" w:hAnsi="GHEA Grapalat" w:cs="Times Armenian"/>
          <w:sz w:val="22"/>
          <w:szCs w:val="22"/>
        </w:rPr>
        <w:t>2019 թվականին 13.6 մլ</w:t>
      </w:r>
      <w:r w:rsidR="00F34767" w:rsidRPr="0032784D">
        <w:rPr>
          <w:rFonts w:ascii="GHEA Grapalat" w:hAnsi="GHEA Grapalat" w:cs="Times Armenian"/>
          <w:sz w:val="22"/>
          <w:szCs w:val="22"/>
          <w:lang w:val="en-US"/>
        </w:rPr>
        <w:t>ն</w:t>
      </w:r>
      <w:r w:rsidRPr="0032784D">
        <w:rPr>
          <w:rFonts w:ascii="GHEA Grapalat" w:hAnsi="GHEA Grapalat" w:cs="Times Armenian"/>
          <w:sz w:val="22"/>
          <w:szCs w:val="22"/>
        </w:rPr>
        <w:t xml:space="preserve"> դրամ տրամադրվել է դպրոցների համալիր անվտանգության ապահովման նպատակով, որը կատարվել </w:t>
      </w:r>
      <w:r w:rsidR="00F34767" w:rsidRPr="0032784D">
        <w:rPr>
          <w:rFonts w:ascii="GHEA Grapalat" w:hAnsi="GHEA Grapalat" w:cs="Times Armenian"/>
          <w:sz w:val="22"/>
          <w:szCs w:val="22"/>
        </w:rPr>
        <w:t>է 95.5%-ով՝ պայմանավորված մրցու</w:t>
      </w:r>
      <w:r w:rsidRPr="0032784D">
        <w:rPr>
          <w:rFonts w:ascii="GHEA Grapalat" w:hAnsi="GHEA Grapalat" w:cs="Times Armenian"/>
          <w:sz w:val="22"/>
          <w:szCs w:val="22"/>
        </w:rPr>
        <w:t>թային գործընթացի արդյունքում առաջացած տնտեսումներով: 2019 թվականին աղետների ռիսկի կառավարման պլանների իրականացման համար օժանդակություն է ստացել 6 հանրակրթական ուսումնակա</w:t>
      </w:r>
      <w:r w:rsidR="00761EDC" w:rsidRPr="0032784D">
        <w:rPr>
          <w:rFonts w:ascii="GHEA Grapalat" w:hAnsi="GHEA Grapalat" w:cs="Times Armenian"/>
          <w:sz w:val="22"/>
          <w:szCs w:val="22"/>
        </w:rPr>
        <w:t>ն հաստատություն</w:t>
      </w:r>
      <w:r w:rsidRPr="0032784D">
        <w:rPr>
          <w:rFonts w:ascii="GHEA Grapalat" w:hAnsi="GHEA Grapalat" w:cs="Times Armenian"/>
          <w:sz w:val="22"/>
          <w:szCs w:val="22"/>
        </w:rPr>
        <w:t>:</w:t>
      </w:r>
    </w:p>
    <w:p w:rsidR="005E1310" w:rsidRPr="0032784D" w:rsidRDefault="005E1310" w:rsidP="005E1310">
      <w:pPr>
        <w:spacing w:line="360" w:lineRule="auto"/>
        <w:ind w:firstLine="567"/>
        <w:jc w:val="both"/>
        <w:rPr>
          <w:rFonts w:ascii="GHEA Grapalat" w:hAnsi="GHEA Grapalat" w:cs="Times Armenian"/>
          <w:sz w:val="22"/>
          <w:szCs w:val="22"/>
        </w:rPr>
      </w:pPr>
      <w:r w:rsidRPr="0032784D">
        <w:rPr>
          <w:rFonts w:ascii="GHEA Grapalat" w:hAnsi="GHEA Grapalat" w:cs="Times Armenian"/>
          <w:sz w:val="22"/>
          <w:szCs w:val="22"/>
        </w:rPr>
        <w:t>Գոշի միջնակարգ դպրոցի սանհանգույցի արտաքին կոյուղագծի ընթացիկ նորոգման, Արծվաբերդի միջնակարգ դպրոցի հատակի և արտաքին սալվածքի վերանորոգման և Գոշի հիմնական դպրոցի արտաքին սանհանգույցի կառուցման համար նախատեսված միջոցները</w:t>
      </w:r>
      <w:r w:rsidR="004D18F2" w:rsidRPr="0032784D">
        <w:rPr>
          <w:rFonts w:ascii="GHEA Grapalat" w:hAnsi="GHEA Grapalat" w:cs="Times Armenian"/>
          <w:sz w:val="22"/>
          <w:szCs w:val="22"/>
          <w:lang w:val="en-US"/>
        </w:rPr>
        <w:t>՝ համապատասխանաբար 478.7 հազ. դրամ, 6.3 մլն դրամ և 2.9 մլն դրամ,</w:t>
      </w:r>
      <w:r w:rsidRPr="0032784D">
        <w:rPr>
          <w:rFonts w:ascii="GHEA Grapalat" w:hAnsi="GHEA Grapalat" w:cs="Times Armenian"/>
          <w:sz w:val="22"/>
          <w:szCs w:val="22"/>
        </w:rPr>
        <w:t xml:space="preserve"> չեն օգտագործվել՝ պայմանավո</w:t>
      </w:r>
      <w:r w:rsidR="00761EDC" w:rsidRPr="0032784D">
        <w:rPr>
          <w:rFonts w:ascii="GHEA Grapalat" w:hAnsi="GHEA Grapalat" w:cs="Times Armenian"/>
          <w:sz w:val="22"/>
          <w:szCs w:val="22"/>
        </w:rPr>
        <w:t xml:space="preserve">րված </w:t>
      </w:r>
      <w:r w:rsidR="00F77928" w:rsidRPr="0032784D">
        <w:rPr>
          <w:rFonts w:ascii="GHEA Grapalat" w:hAnsi="GHEA Grapalat" w:cs="Times Armenian"/>
          <w:sz w:val="22"/>
          <w:szCs w:val="22"/>
          <w:lang w:val="en-US"/>
        </w:rPr>
        <w:t>այն հանգամանքով</w:t>
      </w:r>
      <w:r w:rsidR="00761EDC" w:rsidRPr="0032784D">
        <w:rPr>
          <w:rFonts w:ascii="GHEA Grapalat" w:hAnsi="GHEA Grapalat" w:cs="Times Armenian"/>
          <w:sz w:val="22"/>
          <w:szCs w:val="22"/>
          <w:lang w:val="en-US"/>
        </w:rPr>
        <w:t>, որ</w:t>
      </w:r>
      <w:r w:rsidRPr="0032784D">
        <w:rPr>
          <w:rFonts w:ascii="GHEA Grapalat" w:hAnsi="GHEA Grapalat" w:cs="Times Armenian"/>
          <w:sz w:val="22"/>
          <w:szCs w:val="22"/>
        </w:rPr>
        <w:t xml:space="preserve"> </w:t>
      </w:r>
      <w:r w:rsidR="00F77928" w:rsidRPr="0032784D">
        <w:rPr>
          <w:rFonts w:ascii="GHEA Grapalat" w:hAnsi="GHEA Grapalat" w:cs="Times Armenian"/>
          <w:sz w:val="22"/>
          <w:szCs w:val="22"/>
          <w:lang w:val="en-US"/>
        </w:rPr>
        <w:t xml:space="preserve">ՀՀ կառավարության կողմից </w:t>
      </w:r>
      <w:r w:rsidR="00F77928" w:rsidRPr="0032784D">
        <w:rPr>
          <w:rFonts w:ascii="GHEA Grapalat" w:hAnsi="GHEA Grapalat" w:cs="Times Armenian"/>
          <w:sz w:val="22"/>
          <w:szCs w:val="22"/>
        </w:rPr>
        <w:t>գումար</w:t>
      </w:r>
      <w:r w:rsidRPr="0032784D">
        <w:rPr>
          <w:rFonts w:ascii="GHEA Grapalat" w:hAnsi="GHEA Grapalat" w:cs="Times Armenian"/>
          <w:sz w:val="22"/>
          <w:szCs w:val="22"/>
        </w:rPr>
        <w:t xml:space="preserve"> </w:t>
      </w:r>
      <w:r w:rsidR="00761EDC" w:rsidRPr="0032784D">
        <w:rPr>
          <w:rFonts w:ascii="GHEA Grapalat" w:hAnsi="GHEA Grapalat" w:cs="Times Armenian"/>
          <w:sz w:val="22"/>
          <w:szCs w:val="22"/>
          <w:lang w:val="en-US"/>
        </w:rPr>
        <w:t>հատկաց</w:t>
      </w:r>
      <w:r w:rsidR="00F77928" w:rsidRPr="0032784D">
        <w:rPr>
          <w:rFonts w:ascii="GHEA Grapalat" w:hAnsi="GHEA Grapalat" w:cs="Times Armenian"/>
          <w:sz w:val="22"/>
          <w:szCs w:val="22"/>
          <w:lang w:val="en-US"/>
        </w:rPr>
        <w:t>նելու մասին որոշումն ուժի մեջ է մտել դեկտ</w:t>
      </w:r>
      <w:r w:rsidR="00BE07FF" w:rsidRPr="0032784D">
        <w:rPr>
          <w:rFonts w:ascii="GHEA Grapalat" w:hAnsi="GHEA Grapalat" w:cs="Times Armenian"/>
          <w:sz w:val="22"/>
          <w:szCs w:val="22"/>
          <w:lang w:val="en-US"/>
        </w:rPr>
        <w:t>ե</w:t>
      </w:r>
      <w:r w:rsidR="00F77928" w:rsidRPr="0032784D">
        <w:rPr>
          <w:rFonts w:ascii="GHEA Grapalat" w:hAnsi="GHEA Grapalat" w:cs="Times Armenian"/>
          <w:sz w:val="22"/>
          <w:szCs w:val="22"/>
          <w:lang w:val="en-US"/>
        </w:rPr>
        <w:t>մբերի երկրորդ կեսին</w:t>
      </w:r>
      <w:r w:rsidRPr="0032784D">
        <w:rPr>
          <w:rFonts w:ascii="GHEA Grapalat" w:hAnsi="GHEA Grapalat" w:cs="Times Armenian"/>
          <w:sz w:val="22"/>
          <w:szCs w:val="22"/>
        </w:rPr>
        <w:t>:</w:t>
      </w:r>
    </w:p>
    <w:p w:rsidR="005E1310" w:rsidRPr="0032784D" w:rsidRDefault="005E1310" w:rsidP="005E1310">
      <w:pPr>
        <w:spacing w:line="360" w:lineRule="auto"/>
        <w:ind w:firstLine="561"/>
        <w:jc w:val="both"/>
        <w:rPr>
          <w:rFonts w:ascii="GHEA Grapalat" w:hAnsi="GHEA Grapalat" w:cs="Arial LatArm"/>
          <w:sz w:val="22"/>
          <w:szCs w:val="22"/>
          <w:lang w:val="pt-BR"/>
        </w:rPr>
      </w:pPr>
      <w:r w:rsidRPr="0032784D">
        <w:rPr>
          <w:rFonts w:ascii="GHEA Grapalat" w:hAnsi="GHEA Grapalat" w:cs="Sylfaen"/>
          <w:sz w:val="22"/>
          <w:szCs w:val="22"/>
        </w:rPr>
        <w:t>Դպրոցահասակ</w:t>
      </w:r>
      <w:r w:rsidRPr="0032784D">
        <w:rPr>
          <w:rFonts w:ascii="GHEA Grapalat" w:hAnsi="GHEA Grapalat" w:cs="Sylfaen"/>
          <w:sz w:val="22"/>
          <w:szCs w:val="22"/>
          <w:lang w:val="et-EE"/>
        </w:rPr>
        <w:t xml:space="preserve"> </w:t>
      </w:r>
      <w:r w:rsidRPr="0032784D">
        <w:rPr>
          <w:rFonts w:ascii="GHEA Grapalat" w:hAnsi="GHEA Grapalat" w:cs="Sylfaen"/>
          <w:sz w:val="22"/>
          <w:szCs w:val="22"/>
        </w:rPr>
        <w:t>երեխաներին</w:t>
      </w:r>
      <w:r w:rsidRPr="0032784D">
        <w:rPr>
          <w:rFonts w:ascii="GHEA Grapalat" w:hAnsi="GHEA Grapalat" w:cs="Sylfaen"/>
          <w:sz w:val="22"/>
          <w:szCs w:val="22"/>
          <w:lang w:val="et-EE"/>
        </w:rPr>
        <w:t xml:space="preserve"> </w:t>
      </w:r>
      <w:r w:rsidRPr="0032784D">
        <w:rPr>
          <w:rFonts w:ascii="GHEA Grapalat" w:hAnsi="GHEA Grapalat" w:cs="Sylfaen"/>
          <w:sz w:val="22"/>
          <w:szCs w:val="22"/>
        </w:rPr>
        <w:t>սննդով</w:t>
      </w:r>
      <w:r w:rsidRPr="0032784D">
        <w:rPr>
          <w:rFonts w:ascii="GHEA Grapalat" w:hAnsi="GHEA Grapalat" w:cs="Sylfaen"/>
          <w:sz w:val="22"/>
          <w:szCs w:val="22"/>
          <w:lang w:val="et-EE"/>
        </w:rPr>
        <w:t xml:space="preserve"> </w:t>
      </w:r>
      <w:r w:rsidRPr="0032784D">
        <w:rPr>
          <w:rFonts w:ascii="GHEA Grapalat" w:hAnsi="GHEA Grapalat" w:cs="Sylfaen"/>
          <w:sz w:val="22"/>
          <w:szCs w:val="22"/>
        </w:rPr>
        <w:t>ապահովման</w:t>
      </w:r>
      <w:r w:rsidRPr="0032784D">
        <w:rPr>
          <w:rFonts w:ascii="GHEA Grapalat" w:hAnsi="GHEA Grapalat" w:cs="Sylfaen"/>
          <w:sz w:val="22"/>
          <w:szCs w:val="22"/>
          <w:lang w:val="et-EE"/>
        </w:rPr>
        <w:t xml:space="preserve"> </w:t>
      </w:r>
      <w:r w:rsidRPr="0032784D">
        <w:rPr>
          <w:rFonts w:ascii="GHEA Grapalat" w:hAnsi="GHEA Grapalat" w:cs="Sylfaen"/>
          <w:sz w:val="22"/>
          <w:szCs w:val="22"/>
        </w:rPr>
        <w:t>նպատակով</w:t>
      </w:r>
      <w:r w:rsidR="00072CD1" w:rsidRPr="0032784D">
        <w:rPr>
          <w:rFonts w:ascii="GHEA Grapalat" w:hAnsi="GHEA Grapalat" w:cs="Sylfaen"/>
          <w:sz w:val="22"/>
          <w:szCs w:val="22"/>
          <w:lang w:val="et-EE"/>
        </w:rPr>
        <w:t xml:space="preserve"> 2019 թվականին օգտագործվել է</w:t>
      </w:r>
      <w:r w:rsidRPr="0032784D">
        <w:rPr>
          <w:rFonts w:ascii="GHEA Grapalat" w:hAnsi="GHEA Grapalat" w:cs="Sylfaen"/>
          <w:sz w:val="22"/>
          <w:szCs w:val="22"/>
          <w:lang w:val="et-EE"/>
        </w:rPr>
        <w:t xml:space="preserve"> 21.4 </w:t>
      </w:r>
      <w:r w:rsidRPr="0032784D">
        <w:rPr>
          <w:rFonts w:ascii="GHEA Grapalat" w:hAnsi="GHEA Grapalat" w:cs="Sylfaen"/>
          <w:sz w:val="22"/>
          <w:szCs w:val="22"/>
        </w:rPr>
        <w:t>մլն</w:t>
      </w:r>
      <w:r w:rsidRPr="0032784D">
        <w:rPr>
          <w:rFonts w:ascii="GHEA Grapalat" w:hAnsi="GHEA Grapalat" w:cs="Sylfaen"/>
          <w:sz w:val="22"/>
          <w:szCs w:val="22"/>
          <w:lang w:val="et-EE"/>
        </w:rPr>
        <w:t xml:space="preserve"> </w:t>
      </w:r>
      <w:r w:rsidRPr="0032784D">
        <w:rPr>
          <w:rFonts w:ascii="GHEA Grapalat" w:hAnsi="GHEA Grapalat" w:cs="Sylfaen"/>
          <w:sz w:val="22"/>
          <w:szCs w:val="22"/>
        </w:rPr>
        <w:t>դրամ</w:t>
      </w:r>
      <w:r w:rsidR="00072CD1" w:rsidRPr="0032784D">
        <w:rPr>
          <w:rFonts w:ascii="GHEA Grapalat" w:hAnsi="GHEA Grapalat" w:cs="Sylfaen"/>
          <w:sz w:val="22"/>
          <w:szCs w:val="22"/>
          <w:lang w:val="en-US"/>
        </w:rPr>
        <w:t>՝</w:t>
      </w:r>
      <w:r w:rsidRPr="0032784D">
        <w:rPr>
          <w:rFonts w:ascii="GHEA Grapalat" w:hAnsi="GHEA Grapalat" w:cs="Times Armenian"/>
          <w:sz w:val="22"/>
          <w:szCs w:val="22"/>
        </w:rPr>
        <w:t xml:space="preserve"> </w:t>
      </w:r>
      <w:r w:rsidR="00072CD1" w:rsidRPr="0032784D">
        <w:rPr>
          <w:rFonts w:ascii="GHEA Grapalat" w:hAnsi="GHEA Grapalat" w:cs="Times Armenian"/>
          <w:sz w:val="22"/>
          <w:szCs w:val="22"/>
          <w:lang w:val="en-US"/>
        </w:rPr>
        <w:t>կազմելով ծրագրված ցուցանիշի</w:t>
      </w:r>
      <w:r w:rsidRPr="0032784D">
        <w:rPr>
          <w:rFonts w:ascii="GHEA Grapalat" w:hAnsi="GHEA Grapalat" w:cs="Times Armenian"/>
          <w:sz w:val="22"/>
          <w:szCs w:val="22"/>
        </w:rPr>
        <w:t xml:space="preserve"> 46.9%-</w:t>
      </w:r>
      <w:r w:rsidR="00072CD1" w:rsidRPr="0032784D">
        <w:rPr>
          <w:rFonts w:ascii="GHEA Grapalat" w:hAnsi="GHEA Grapalat" w:cs="Times Armenian"/>
          <w:sz w:val="22"/>
          <w:szCs w:val="22"/>
          <w:lang w:val="en-US"/>
        </w:rPr>
        <w:t>ը: Ցածր կատարողականը</w:t>
      </w:r>
      <w:r w:rsidRPr="0032784D">
        <w:rPr>
          <w:rFonts w:ascii="GHEA Grapalat" w:hAnsi="GHEA Grapalat" w:cs="Times Armenian"/>
          <w:sz w:val="22"/>
          <w:szCs w:val="22"/>
        </w:rPr>
        <w:t xml:space="preserve"> </w:t>
      </w:r>
      <w:r w:rsidRPr="0032784D">
        <w:rPr>
          <w:rFonts w:ascii="GHEA Grapalat" w:hAnsi="GHEA Grapalat" w:cs="Arial LatArm"/>
          <w:sz w:val="22"/>
          <w:szCs w:val="22"/>
          <w:lang w:val="pt-BR"/>
        </w:rPr>
        <w:t xml:space="preserve">պայմանավորված է </w:t>
      </w:r>
      <w:r w:rsidR="00061C33" w:rsidRPr="0032784D">
        <w:rPr>
          <w:rFonts w:ascii="GHEA Grapalat" w:hAnsi="GHEA Grapalat" w:cs="Arial LatArm"/>
          <w:sz w:val="22"/>
          <w:szCs w:val="22"/>
        </w:rPr>
        <w:t xml:space="preserve">ՄԱԿ-ի Պարենի համաշխարհային ծրագրի </w:t>
      </w:r>
      <w:r w:rsidR="00061C33" w:rsidRPr="0032784D">
        <w:rPr>
          <w:rFonts w:ascii="GHEA Grapalat" w:hAnsi="GHEA Grapalat" w:cs="Arial LatArm"/>
          <w:sz w:val="22"/>
          <w:szCs w:val="22"/>
          <w:lang w:val="en-US"/>
        </w:rPr>
        <w:t xml:space="preserve">հետ </w:t>
      </w:r>
      <w:r w:rsidRPr="0032784D">
        <w:rPr>
          <w:rFonts w:ascii="GHEA Grapalat" w:hAnsi="GHEA Grapalat" w:cs="Arial LatArm"/>
          <w:sz w:val="22"/>
          <w:szCs w:val="22"/>
          <w:lang w:val="pt-BR"/>
        </w:rPr>
        <w:t>միջազգային համաձայնագրի վերակնքմամբ</w:t>
      </w:r>
      <w:r w:rsidR="00061C33" w:rsidRPr="0032784D">
        <w:rPr>
          <w:rFonts w:ascii="GHEA Grapalat" w:hAnsi="GHEA Grapalat" w:cs="Arial LatArm"/>
          <w:sz w:val="22"/>
          <w:szCs w:val="22"/>
          <w:lang w:val="pt-BR"/>
        </w:rPr>
        <w:t xml:space="preserve">, որի գործողությունը դադարել էր </w:t>
      </w:r>
      <w:r w:rsidRPr="0032784D">
        <w:rPr>
          <w:rFonts w:ascii="GHEA Grapalat" w:hAnsi="GHEA Grapalat" w:cs="Arial LatArm"/>
          <w:sz w:val="22"/>
          <w:szCs w:val="22"/>
          <w:lang w:val="pt-BR"/>
        </w:rPr>
        <w:t>2019</w:t>
      </w:r>
      <w:r w:rsidR="00061C33" w:rsidRPr="0032784D">
        <w:rPr>
          <w:rFonts w:ascii="GHEA Grapalat" w:hAnsi="GHEA Grapalat" w:cs="Arial LatArm"/>
          <w:sz w:val="22"/>
          <w:szCs w:val="22"/>
          <w:lang w:val="pt-BR"/>
        </w:rPr>
        <w:t xml:space="preserve"> </w:t>
      </w:r>
      <w:r w:rsidRPr="0032784D">
        <w:rPr>
          <w:rFonts w:ascii="GHEA Grapalat" w:hAnsi="GHEA Grapalat" w:cs="Arial LatArm"/>
          <w:sz w:val="22"/>
          <w:szCs w:val="22"/>
          <w:lang w:val="pt-BR"/>
        </w:rPr>
        <w:t>թ</w:t>
      </w:r>
      <w:r w:rsidR="00061C33" w:rsidRPr="0032784D">
        <w:rPr>
          <w:rFonts w:ascii="GHEA Grapalat" w:hAnsi="GHEA Grapalat" w:cs="Arial LatArm"/>
          <w:sz w:val="22"/>
          <w:szCs w:val="22"/>
          <w:lang w:val="pt-BR"/>
        </w:rPr>
        <w:t>վականի</w:t>
      </w:r>
      <w:r w:rsidRPr="0032784D">
        <w:rPr>
          <w:rFonts w:ascii="GHEA Grapalat" w:hAnsi="GHEA Grapalat" w:cs="Arial LatArm"/>
          <w:sz w:val="22"/>
          <w:szCs w:val="22"/>
          <w:lang w:val="pt-BR"/>
        </w:rPr>
        <w:t xml:space="preserve"> հուլիսից: </w:t>
      </w:r>
      <w:r w:rsidRPr="0032784D">
        <w:rPr>
          <w:rFonts w:ascii="GHEA Grapalat" w:hAnsi="GHEA Grapalat" w:cs="Sylfaen"/>
          <w:sz w:val="22"/>
          <w:szCs w:val="22"/>
          <w:lang w:val="et-EE"/>
        </w:rPr>
        <w:t xml:space="preserve">2019 թվականին </w:t>
      </w:r>
      <w:r w:rsidRPr="0032784D">
        <w:rPr>
          <w:rFonts w:ascii="GHEA Grapalat" w:hAnsi="GHEA Grapalat" w:cs="Arial LatArm"/>
          <w:sz w:val="22"/>
          <w:szCs w:val="22"/>
          <w:lang w:val="pt-BR"/>
        </w:rPr>
        <w:t xml:space="preserve">ծրագրից </w:t>
      </w:r>
      <w:r w:rsidRPr="0032784D">
        <w:rPr>
          <w:rFonts w:ascii="GHEA Grapalat" w:hAnsi="GHEA Grapalat" w:cs="Arial LatArm"/>
          <w:sz w:val="22"/>
          <w:szCs w:val="22"/>
          <w:lang w:val="pt-BR"/>
        </w:rPr>
        <w:lastRenderedPageBreak/>
        <w:t xml:space="preserve">օգտվող </w:t>
      </w:r>
      <w:r w:rsidR="004815B7" w:rsidRPr="0032784D">
        <w:rPr>
          <w:rFonts w:ascii="GHEA Grapalat" w:hAnsi="GHEA Grapalat" w:cs="Arial LatArm"/>
          <w:sz w:val="22"/>
          <w:szCs w:val="22"/>
          <w:lang w:val="pt-BR"/>
        </w:rPr>
        <w:t>սովորող</w:t>
      </w:r>
      <w:r w:rsidRPr="0032784D">
        <w:rPr>
          <w:rFonts w:ascii="GHEA Grapalat" w:hAnsi="GHEA Grapalat" w:cs="Arial LatArm"/>
          <w:sz w:val="22"/>
          <w:szCs w:val="22"/>
          <w:lang w:val="pt-BR"/>
        </w:rPr>
        <w:t xml:space="preserve">ների թիվը </w:t>
      </w:r>
      <w:r w:rsidR="002979D2" w:rsidRPr="0032784D">
        <w:rPr>
          <w:rFonts w:ascii="GHEA Grapalat" w:hAnsi="GHEA Grapalat" w:cs="Arial LatArm"/>
          <w:sz w:val="22"/>
          <w:szCs w:val="22"/>
          <w:lang w:val="pt-BR"/>
        </w:rPr>
        <w:t>կազմել է</w:t>
      </w:r>
      <w:r w:rsidR="004815B7" w:rsidRPr="0032784D">
        <w:rPr>
          <w:rFonts w:ascii="GHEA Grapalat" w:hAnsi="GHEA Grapalat" w:cs="Arial LatArm"/>
          <w:sz w:val="22"/>
          <w:szCs w:val="22"/>
          <w:lang w:val="pt-BR"/>
        </w:rPr>
        <w:t xml:space="preserve"> </w:t>
      </w:r>
      <w:r w:rsidRPr="0032784D">
        <w:rPr>
          <w:rFonts w:ascii="GHEA Grapalat" w:hAnsi="GHEA Grapalat" w:cs="Arial LatArm"/>
          <w:sz w:val="22"/>
          <w:szCs w:val="22"/>
          <w:lang w:val="pt-BR"/>
        </w:rPr>
        <w:t>4</w:t>
      </w:r>
      <w:r w:rsidR="004815B7" w:rsidRPr="0032784D">
        <w:rPr>
          <w:rFonts w:ascii="GHEA Grapalat" w:hAnsi="GHEA Grapalat" w:cs="Arial LatArm"/>
          <w:sz w:val="22"/>
          <w:szCs w:val="22"/>
          <w:lang w:val="pt-BR"/>
        </w:rPr>
        <w:t>9112՝ նախատեսված 60563-ի դիմաց</w:t>
      </w:r>
      <w:r w:rsidRPr="0032784D">
        <w:rPr>
          <w:rFonts w:ascii="GHEA Grapalat" w:hAnsi="GHEA Grapalat" w:cs="Arial LatArm"/>
          <w:sz w:val="22"/>
          <w:szCs w:val="22"/>
          <w:lang w:val="pt-BR"/>
        </w:rPr>
        <w:t>, որոնց սննդով ապահովելու նպատակով կատարվել է 1590 տոննա սննդամթերքի ներքին փոխադրում, պահեստավորում և բեռնում/բեռնաթափում:</w:t>
      </w:r>
    </w:p>
    <w:p w:rsidR="005E1310" w:rsidRPr="0032784D" w:rsidRDefault="002979D2" w:rsidP="0073657C">
      <w:pPr>
        <w:spacing w:line="360" w:lineRule="auto"/>
        <w:ind w:firstLine="561"/>
        <w:jc w:val="both"/>
        <w:rPr>
          <w:rFonts w:ascii="GHEA Grapalat" w:hAnsi="GHEA Grapalat" w:cs="Sylfaen"/>
          <w:sz w:val="22"/>
          <w:szCs w:val="22"/>
          <w:lang w:val="it-IT"/>
        </w:rPr>
      </w:pPr>
      <w:r w:rsidRPr="0032784D">
        <w:rPr>
          <w:rFonts w:ascii="GHEA Grapalat" w:hAnsi="GHEA Grapalat" w:cs="Sylfaen"/>
          <w:sz w:val="22"/>
          <w:szCs w:val="22"/>
          <w:lang w:val="it-IT"/>
        </w:rPr>
        <w:t>Կ</w:t>
      </w:r>
      <w:r w:rsidR="005E1310" w:rsidRPr="0032784D">
        <w:rPr>
          <w:rFonts w:ascii="GHEA Grapalat" w:hAnsi="GHEA Grapalat" w:cs="Sylfaen"/>
          <w:sz w:val="22"/>
          <w:szCs w:val="22"/>
          <w:lang w:val="it-IT"/>
        </w:rPr>
        <w:t>րթական օբյեկտների շենքային պայմանների բարելավման ծախսերը կազմել են 913.8</w:t>
      </w:r>
      <w:r w:rsidR="005E1310" w:rsidRPr="0032784D">
        <w:rPr>
          <w:rFonts w:ascii="Courier New" w:hAnsi="Courier New" w:cs="Courier New"/>
          <w:sz w:val="22"/>
          <w:szCs w:val="22"/>
          <w:lang w:val="it-IT"/>
        </w:rPr>
        <w:t> </w:t>
      </w:r>
      <w:r w:rsidR="005E1310" w:rsidRPr="0032784D">
        <w:rPr>
          <w:rFonts w:ascii="GHEA Grapalat" w:hAnsi="GHEA Grapalat" w:cs="Arial LatArm"/>
          <w:sz w:val="22"/>
          <w:szCs w:val="22"/>
        </w:rPr>
        <w:t>մլն դրամ` 65.3%-ով ապահովելով ծրագրային ցուցանիշը</w:t>
      </w:r>
      <w:r w:rsidR="00853DDC" w:rsidRPr="0032784D">
        <w:rPr>
          <w:rFonts w:ascii="GHEA Grapalat" w:hAnsi="GHEA Grapalat" w:cs="Arial LatArm"/>
          <w:sz w:val="22"/>
          <w:szCs w:val="22"/>
          <w:lang w:val="en-US"/>
        </w:rPr>
        <w:t>:</w:t>
      </w:r>
      <w:r w:rsidR="0073657C" w:rsidRPr="0032784D">
        <w:rPr>
          <w:rFonts w:ascii="GHEA Grapalat" w:hAnsi="GHEA Grapalat" w:cs="Arial LatArm"/>
          <w:sz w:val="22"/>
          <w:szCs w:val="22"/>
        </w:rPr>
        <w:t xml:space="preserve"> Ցածր կատարողականը</w:t>
      </w:r>
      <w:r w:rsidR="005E1310" w:rsidRPr="0032784D">
        <w:rPr>
          <w:rFonts w:ascii="GHEA Grapalat" w:hAnsi="GHEA Grapalat" w:cs="Arial LatArm"/>
          <w:sz w:val="22"/>
          <w:szCs w:val="22"/>
        </w:rPr>
        <w:t xml:space="preserve"> պայմանավորված է գնումների գործընթացով, </w:t>
      </w:r>
      <w:r w:rsidR="0073657C" w:rsidRPr="0032784D">
        <w:rPr>
          <w:rFonts w:ascii="GHEA Grapalat" w:hAnsi="GHEA Grapalat" w:cs="Arial LatArm"/>
          <w:sz w:val="22"/>
          <w:szCs w:val="22"/>
        </w:rPr>
        <w:t xml:space="preserve">որի հետ կապված՝ </w:t>
      </w:r>
      <w:r w:rsidR="005E1310" w:rsidRPr="0032784D">
        <w:rPr>
          <w:rFonts w:ascii="GHEA Grapalat" w:hAnsi="GHEA Grapalat" w:cs="Arial LatArm"/>
          <w:sz w:val="22"/>
          <w:szCs w:val="22"/>
        </w:rPr>
        <w:t>որոշ օբյեկտների նախագծանախահաշվային փաստաթղթերի ձեռքբերման համար պայմանագրեր չեն կնքվել</w:t>
      </w:r>
      <w:r w:rsidR="004815B7" w:rsidRPr="0032784D">
        <w:rPr>
          <w:rFonts w:ascii="GHEA Grapalat" w:hAnsi="GHEA Grapalat" w:cs="Arial LatArm"/>
          <w:sz w:val="22"/>
          <w:szCs w:val="22"/>
          <w:lang w:val="en-US"/>
        </w:rPr>
        <w:t>, ինչպես նաև</w:t>
      </w:r>
      <w:r w:rsidR="005E1310" w:rsidRPr="0032784D">
        <w:rPr>
          <w:rFonts w:ascii="GHEA Grapalat" w:hAnsi="GHEA Grapalat"/>
          <w:sz w:val="22"/>
          <w:szCs w:val="22"/>
        </w:rPr>
        <w:t xml:space="preserve"> որոշ </w:t>
      </w:r>
      <w:r w:rsidR="005E1310" w:rsidRPr="0032784D">
        <w:rPr>
          <w:rFonts w:ascii="GHEA Grapalat" w:hAnsi="GHEA Grapalat" w:cs="GHEA Grapalat"/>
          <w:sz w:val="22"/>
          <w:szCs w:val="22"/>
        </w:rPr>
        <w:t xml:space="preserve">մրցույթներ չեն կայացել </w:t>
      </w:r>
      <w:r w:rsidR="0073657C" w:rsidRPr="0032784D">
        <w:rPr>
          <w:rFonts w:ascii="GHEA Grapalat" w:hAnsi="GHEA Grapalat" w:cs="GHEA Grapalat"/>
          <w:sz w:val="22"/>
          <w:szCs w:val="22"/>
        </w:rPr>
        <w:t>ժամանակի անբավարարության</w:t>
      </w:r>
      <w:r w:rsidR="005E1310" w:rsidRPr="0032784D">
        <w:rPr>
          <w:rFonts w:ascii="GHEA Grapalat" w:hAnsi="GHEA Grapalat" w:cs="GHEA Grapalat"/>
          <w:sz w:val="22"/>
          <w:szCs w:val="22"/>
        </w:rPr>
        <w:t xml:space="preserve"> պատճառով։</w:t>
      </w:r>
      <w:r w:rsidR="005E1310" w:rsidRPr="0032784D">
        <w:rPr>
          <w:rFonts w:ascii="GHEA Grapalat" w:hAnsi="GHEA Grapalat" w:cs="Sylfaen"/>
          <w:sz w:val="22"/>
          <w:szCs w:val="22"/>
          <w:lang w:val="it-IT"/>
        </w:rPr>
        <w:t xml:space="preserve"> Միջոցառման շրջանակներում </w:t>
      </w:r>
      <w:r w:rsidR="00446E91" w:rsidRPr="0032784D">
        <w:rPr>
          <w:rFonts w:ascii="GHEA Grapalat" w:hAnsi="GHEA Grapalat" w:cs="Sylfaen"/>
          <w:sz w:val="22"/>
          <w:szCs w:val="22"/>
        </w:rPr>
        <w:t xml:space="preserve">ներդրումներ են կատարվել </w:t>
      </w:r>
      <w:r w:rsidR="005E1310" w:rsidRPr="0032784D">
        <w:rPr>
          <w:rFonts w:ascii="GHEA Grapalat" w:hAnsi="GHEA Grapalat" w:cs="Sylfaen"/>
          <w:sz w:val="22"/>
          <w:szCs w:val="22"/>
          <w:lang w:val="it-IT"/>
        </w:rPr>
        <w:t>66 կազմակերպություններում</w:t>
      </w:r>
      <w:r w:rsidR="00446E91" w:rsidRPr="0032784D">
        <w:rPr>
          <w:rFonts w:ascii="GHEA Grapalat" w:hAnsi="GHEA Grapalat" w:cs="Sylfaen"/>
          <w:sz w:val="22"/>
          <w:szCs w:val="22"/>
        </w:rPr>
        <w:t xml:space="preserve">՝ </w:t>
      </w:r>
      <w:r w:rsidR="00446E91" w:rsidRPr="0032784D">
        <w:rPr>
          <w:rFonts w:ascii="GHEA Grapalat" w:hAnsi="GHEA Grapalat" w:cs="Sylfaen"/>
          <w:sz w:val="22"/>
          <w:szCs w:val="22"/>
          <w:lang w:val="it-IT"/>
        </w:rPr>
        <w:t>նախատեսված 141-ի դիմաց</w:t>
      </w:r>
      <w:r w:rsidR="005E1310" w:rsidRPr="0032784D">
        <w:rPr>
          <w:rFonts w:ascii="GHEA Grapalat" w:hAnsi="GHEA Grapalat" w:cs="Sylfaen"/>
          <w:sz w:val="22"/>
          <w:szCs w:val="22"/>
          <w:lang w:val="it-IT"/>
        </w:rPr>
        <w:t>:</w:t>
      </w:r>
    </w:p>
    <w:p w:rsidR="005E1310" w:rsidRPr="0032784D" w:rsidRDefault="005E1310" w:rsidP="005E1310">
      <w:pPr>
        <w:spacing w:line="360" w:lineRule="auto"/>
        <w:ind w:firstLine="561"/>
        <w:jc w:val="both"/>
        <w:rPr>
          <w:rFonts w:ascii="GHEA Grapalat" w:hAnsi="GHEA Grapalat"/>
          <w:sz w:val="22"/>
          <w:szCs w:val="22"/>
        </w:rPr>
      </w:pPr>
      <w:r w:rsidRPr="0032784D">
        <w:rPr>
          <w:rFonts w:ascii="GHEA Grapalat" w:hAnsi="GHEA Grapalat" w:cs="Sylfaen"/>
          <w:sz w:val="22"/>
          <w:szCs w:val="22"/>
        </w:rPr>
        <w:t>Կրթական</w:t>
      </w:r>
      <w:r w:rsidRPr="0032784D">
        <w:rPr>
          <w:rFonts w:ascii="GHEA Grapalat" w:hAnsi="GHEA Grapalat" w:cs="Sylfaen"/>
          <w:sz w:val="22"/>
          <w:szCs w:val="22"/>
          <w:lang w:val="pt-BR"/>
        </w:rPr>
        <w:t xml:space="preserve"> </w:t>
      </w:r>
      <w:r w:rsidRPr="0032784D">
        <w:rPr>
          <w:rFonts w:ascii="GHEA Grapalat" w:hAnsi="GHEA Grapalat" w:cs="Sylfaen"/>
          <w:sz w:val="22"/>
          <w:szCs w:val="22"/>
        </w:rPr>
        <w:t>օբյեկտների</w:t>
      </w:r>
      <w:r w:rsidRPr="0032784D">
        <w:rPr>
          <w:rFonts w:ascii="GHEA Grapalat" w:hAnsi="GHEA Grapalat" w:cs="Sylfaen"/>
          <w:sz w:val="22"/>
          <w:szCs w:val="22"/>
          <w:lang w:val="pt-BR"/>
        </w:rPr>
        <w:t xml:space="preserve"> </w:t>
      </w:r>
      <w:r w:rsidRPr="0032784D">
        <w:rPr>
          <w:rFonts w:ascii="GHEA Grapalat" w:hAnsi="GHEA Grapalat" w:cs="Sylfaen"/>
          <w:sz w:val="22"/>
          <w:szCs w:val="22"/>
        </w:rPr>
        <w:t>շենքային</w:t>
      </w:r>
      <w:r w:rsidRPr="0032784D">
        <w:rPr>
          <w:rFonts w:ascii="GHEA Grapalat" w:hAnsi="GHEA Grapalat" w:cs="Sylfaen"/>
          <w:sz w:val="22"/>
          <w:szCs w:val="22"/>
          <w:lang w:val="pt-BR"/>
        </w:rPr>
        <w:t xml:space="preserve"> </w:t>
      </w:r>
      <w:r w:rsidRPr="0032784D">
        <w:rPr>
          <w:rFonts w:ascii="GHEA Grapalat" w:hAnsi="GHEA Grapalat" w:cs="Sylfaen"/>
          <w:sz w:val="22"/>
          <w:szCs w:val="22"/>
        </w:rPr>
        <w:t>ապահովվածության</w:t>
      </w:r>
      <w:r w:rsidRPr="0032784D">
        <w:rPr>
          <w:rFonts w:ascii="GHEA Grapalat" w:hAnsi="GHEA Grapalat" w:cs="Sylfaen"/>
          <w:sz w:val="22"/>
          <w:szCs w:val="22"/>
          <w:lang w:val="pt-BR"/>
        </w:rPr>
        <w:t xml:space="preserve"> </w:t>
      </w:r>
      <w:r w:rsidRPr="0032784D">
        <w:rPr>
          <w:rFonts w:ascii="GHEA Grapalat" w:hAnsi="GHEA Grapalat" w:cs="Sylfaen"/>
          <w:sz w:val="22"/>
          <w:szCs w:val="22"/>
        </w:rPr>
        <w:t>բարելավմ</w:t>
      </w:r>
      <w:r w:rsidRPr="0032784D">
        <w:rPr>
          <w:rFonts w:ascii="GHEA Grapalat" w:hAnsi="GHEA Grapalat" w:cs="Sylfaen"/>
          <w:sz w:val="22"/>
          <w:szCs w:val="22"/>
          <w:lang w:val="en-US"/>
        </w:rPr>
        <w:t>ան</w:t>
      </w:r>
      <w:r w:rsidRPr="0032784D">
        <w:rPr>
          <w:rFonts w:ascii="GHEA Grapalat" w:hAnsi="GHEA Grapalat" w:cs="Sylfaen"/>
          <w:sz w:val="22"/>
          <w:szCs w:val="22"/>
          <w:lang w:val="pt-BR"/>
        </w:rPr>
        <w:t xml:space="preserve"> </w:t>
      </w:r>
      <w:r w:rsidRPr="0032784D">
        <w:rPr>
          <w:rFonts w:ascii="GHEA Grapalat" w:hAnsi="GHEA Grapalat" w:cs="Sylfaen"/>
          <w:sz w:val="22"/>
          <w:szCs w:val="22"/>
        </w:rPr>
        <w:t>ծախսերը</w:t>
      </w:r>
      <w:r w:rsidRPr="0032784D">
        <w:rPr>
          <w:rFonts w:ascii="GHEA Grapalat" w:hAnsi="GHEA Grapalat" w:cs="Sylfaen"/>
          <w:sz w:val="22"/>
          <w:szCs w:val="22"/>
          <w:lang w:val="it-IT"/>
        </w:rPr>
        <w:t xml:space="preserve"> </w:t>
      </w:r>
      <w:r w:rsidRPr="0032784D">
        <w:rPr>
          <w:rFonts w:ascii="GHEA Grapalat" w:hAnsi="GHEA Grapalat" w:cs="Sylfaen"/>
          <w:sz w:val="22"/>
          <w:szCs w:val="22"/>
        </w:rPr>
        <w:t>կազմել</w:t>
      </w:r>
      <w:r w:rsidRPr="0032784D">
        <w:rPr>
          <w:rFonts w:ascii="GHEA Grapalat" w:hAnsi="GHEA Grapalat" w:cs="Sylfaen"/>
          <w:sz w:val="22"/>
          <w:szCs w:val="22"/>
          <w:lang w:val="it-IT"/>
        </w:rPr>
        <w:t xml:space="preserve"> </w:t>
      </w:r>
      <w:r w:rsidRPr="0032784D">
        <w:rPr>
          <w:rFonts w:ascii="GHEA Grapalat" w:hAnsi="GHEA Grapalat" w:cs="Sylfaen"/>
          <w:sz w:val="22"/>
          <w:szCs w:val="22"/>
        </w:rPr>
        <w:t>են</w:t>
      </w:r>
      <w:r w:rsidR="00446E91" w:rsidRPr="0032784D">
        <w:rPr>
          <w:rFonts w:ascii="GHEA Grapalat" w:hAnsi="GHEA Grapalat" w:cs="Sylfaen"/>
          <w:sz w:val="22"/>
          <w:szCs w:val="22"/>
          <w:lang w:val="it-IT"/>
        </w:rPr>
        <w:t xml:space="preserve"> 24.2</w:t>
      </w:r>
      <w:r w:rsidR="00446E91" w:rsidRPr="0032784D">
        <w:rPr>
          <w:rFonts w:ascii="Courier New" w:hAnsi="Courier New" w:cs="Courier New"/>
          <w:sz w:val="22"/>
          <w:szCs w:val="22"/>
        </w:rPr>
        <w:t> </w:t>
      </w:r>
      <w:r w:rsidRPr="0032784D">
        <w:rPr>
          <w:rFonts w:ascii="GHEA Grapalat" w:hAnsi="GHEA Grapalat" w:cs="Sylfaen"/>
          <w:sz w:val="22"/>
          <w:szCs w:val="22"/>
        </w:rPr>
        <w:t>մլն</w:t>
      </w:r>
      <w:r w:rsidRPr="0032784D">
        <w:rPr>
          <w:rFonts w:ascii="GHEA Grapalat" w:hAnsi="GHEA Grapalat" w:cs="Sylfaen"/>
          <w:sz w:val="22"/>
          <w:szCs w:val="22"/>
          <w:lang w:val="it-IT"/>
        </w:rPr>
        <w:t xml:space="preserve"> </w:t>
      </w:r>
      <w:r w:rsidRPr="0032784D">
        <w:rPr>
          <w:rFonts w:ascii="GHEA Grapalat" w:hAnsi="GHEA Grapalat" w:cs="Sylfaen"/>
          <w:sz w:val="22"/>
          <w:szCs w:val="22"/>
        </w:rPr>
        <w:t>դրամ</w:t>
      </w:r>
      <w:r w:rsidR="00446E91" w:rsidRPr="0032784D">
        <w:rPr>
          <w:rFonts w:ascii="GHEA Grapalat" w:hAnsi="GHEA Grapalat" w:cs="Sylfaen"/>
          <w:sz w:val="22"/>
          <w:szCs w:val="22"/>
        </w:rPr>
        <w:t xml:space="preserve"> կամ ծրագրված ցուցանիշի</w:t>
      </w:r>
      <w:r w:rsidRPr="0032784D">
        <w:rPr>
          <w:rFonts w:ascii="GHEA Grapalat" w:hAnsi="GHEA Grapalat" w:cs="Sylfaen"/>
          <w:sz w:val="22"/>
          <w:szCs w:val="22"/>
          <w:lang w:val="it-IT"/>
        </w:rPr>
        <w:t xml:space="preserve"> 23.7%</w:t>
      </w:r>
      <w:r w:rsidR="00446E91" w:rsidRPr="0032784D">
        <w:rPr>
          <w:rFonts w:ascii="GHEA Grapalat" w:hAnsi="GHEA Grapalat" w:cs="Sylfaen"/>
          <w:sz w:val="22"/>
          <w:szCs w:val="22"/>
        </w:rPr>
        <w:t>-ը:</w:t>
      </w:r>
      <w:r w:rsidR="00BA600E" w:rsidRPr="0032784D">
        <w:rPr>
          <w:rFonts w:ascii="GHEA Grapalat" w:hAnsi="GHEA Grapalat" w:cs="Sylfaen"/>
          <w:sz w:val="22"/>
          <w:szCs w:val="22"/>
          <w:lang w:val="it-IT"/>
        </w:rPr>
        <w:t xml:space="preserve"> </w:t>
      </w:r>
      <w:r w:rsidR="00BA600E" w:rsidRPr="0032784D">
        <w:rPr>
          <w:rFonts w:ascii="GHEA Grapalat" w:hAnsi="GHEA Grapalat" w:cs="Sylfaen"/>
          <w:sz w:val="22"/>
          <w:szCs w:val="22"/>
        </w:rPr>
        <w:t xml:space="preserve">Ցածր կատարողականը </w:t>
      </w:r>
      <w:r w:rsidRPr="0032784D">
        <w:rPr>
          <w:rFonts w:ascii="GHEA Grapalat" w:hAnsi="GHEA Grapalat" w:cs="Sylfaen"/>
          <w:sz w:val="22"/>
          <w:szCs w:val="22"/>
          <w:lang w:val="it-IT"/>
        </w:rPr>
        <w:t>պա</w:t>
      </w:r>
      <w:r w:rsidR="004569DA" w:rsidRPr="0032784D">
        <w:rPr>
          <w:rFonts w:ascii="GHEA Grapalat" w:hAnsi="GHEA Grapalat" w:cs="Sylfaen"/>
          <w:sz w:val="22"/>
          <w:szCs w:val="22"/>
          <w:lang w:val="it-IT"/>
        </w:rPr>
        <w:t>յմանավորված է գնման պայմանագրեր</w:t>
      </w:r>
      <w:r w:rsidR="004569DA" w:rsidRPr="0032784D">
        <w:rPr>
          <w:rFonts w:ascii="GHEA Grapalat" w:hAnsi="GHEA Grapalat" w:cs="Sylfaen"/>
          <w:sz w:val="22"/>
          <w:szCs w:val="22"/>
        </w:rPr>
        <w:t>ն</w:t>
      </w:r>
      <w:r w:rsidRPr="0032784D">
        <w:rPr>
          <w:rFonts w:ascii="GHEA Grapalat" w:hAnsi="GHEA Grapalat" w:cs="Sylfaen"/>
          <w:sz w:val="22"/>
          <w:szCs w:val="22"/>
          <w:lang w:val="it-IT"/>
        </w:rPr>
        <w:t xml:space="preserve"> ուշ կնք</w:t>
      </w:r>
      <w:r w:rsidR="004569DA" w:rsidRPr="0032784D">
        <w:rPr>
          <w:rFonts w:ascii="GHEA Grapalat" w:hAnsi="GHEA Grapalat" w:cs="Sylfaen"/>
          <w:sz w:val="22"/>
          <w:szCs w:val="22"/>
        </w:rPr>
        <w:t>ելու հանգամանքով</w:t>
      </w:r>
      <w:r w:rsidRPr="0032784D">
        <w:rPr>
          <w:rFonts w:ascii="GHEA Grapalat" w:hAnsi="GHEA Grapalat" w:cs="Sylfaen"/>
          <w:sz w:val="22"/>
          <w:szCs w:val="22"/>
          <w:lang w:val="it-IT"/>
        </w:rPr>
        <w:t xml:space="preserve">, որի </w:t>
      </w:r>
      <w:r w:rsidRPr="0032784D">
        <w:rPr>
          <w:rFonts w:ascii="GHEA Grapalat" w:hAnsi="GHEA Grapalat"/>
          <w:sz w:val="22"/>
          <w:szCs w:val="22"/>
        </w:rPr>
        <w:t>արդյունքում</w:t>
      </w:r>
      <w:r w:rsidR="004569DA" w:rsidRPr="0032784D">
        <w:rPr>
          <w:rFonts w:ascii="GHEA Grapalat" w:hAnsi="GHEA Grapalat"/>
          <w:sz w:val="22"/>
          <w:szCs w:val="22"/>
        </w:rPr>
        <w:t xml:space="preserve"> 2019 թվականին</w:t>
      </w:r>
      <w:r w:rsidRPr="0032784D">
        <w:rPr>
          <w:rFonts w:ascii="GHEA Grapalat" w:hAnsi="GHEA Grapalat"/>
          <w:sz w:val="22"/>
          <w:szCs w:val="22"/>
        </w:rPr>
        <w:t xml:space="preserve"> վճարվել </w:t>
      </w:r>
      <w:r w:rsidR="004569DA" w:rsidRPr="0032784D">
        <w:rPr>
          <w:rFonts w:ascii="GHEA Grapalat" w:hAnsi="GHEA Grapalat"/>
          <w:sz w:val="22"/>
          <w:szCs w:val="22"/>
        </w:rPr>
        <w:t>են կանխավճարներ նախագծային</w:t>
      </w:r>
      <w:r w:rsidRPr="0032784D">
        <w:rPr>
          <w:rFonts w:ascii="GHEA Grapalat" w:hAnsi="GHEA Grapalat"/>
          <w:sz w:val="22"/>
          <w:szCs w:val="22"/>
        </w:rPr>
        <w:t xml:space="preserve"> աշխատանքների համար: 2019 թվականի ընթացքում կազմվել են նախագծեր 5 ավագ դպրոց</w:t>
      </w:r>
      <w:r w:rsidR="004569DA" w:rsidRPr="0032784D">
        <w:rPr>
          <w:rFonts w:ascii="GHEA Grapalat" w:hAnsi="GHEA Grapalat"/>
          <w:sz w:val="22"/>
          <w:szCs w:val="22"/>
          <w:lang w:val="en-US"/>
        </w:rPr>
        <w:t>ներ</w:t>
      </w:r>
      <w:r w:rsidR="004569DA" w:rsidRPr="0032784D">
        <w:rPr>
          <w:rFonts w:ascii="GHEA Grapalat" w:hAnsi="GHEA Grapalat"/>
          <w:sz w:val="22"/>
          <w:szCs w:val="22"/>
        </w:rPr>
        <w:t>ու</w:t>
      </w:r>
      <w:r w:rsidR="00853DDC" w:rsidRPr="0032784D">
        <w:rPr>
          <w:rFonts w:ascii="GHEA Grapalat" w:hAnsi="GHEA Grapalat"/>
          <w:sz w:val="22"/>
          <w:szCs w:val="22"/>
          <w:lang w:val="en-US"/>
        </w:rPr>
        <w:t>մ</w:t>
      </w:r>
      <w:r w:rsidR="004569DA" w:rsidRPr="0032784D">
        <w:rPr>
          <w:rFonts w:ascii="GHEA Grapalat" w:hAnsi="GHEA Grapalat"/>
          <w:sz w:val="22"/>
          <w:szCs w:val="22"/>
        </w:rPr>
        <w:t>՝</w:t>
      </w:r>
      <w:r w:rsidRPr="0032784D">
        <w:rPr>
          <w:rFonts w:ascii="GHEA Grapalat" w:hAnsi="GHEA Grapalat"/>
          <w:sz w:val="22"/>
          <w:szCs w:val="22"/>
        </w:rPr>
        <w:t xml:space="preserve"> Երևանի թիվ 109 ավագ դպրոց</w:t>
      </w:r>
      <w:r w:rsidR="004569DA" w:rsidRPr="0032784D">
        <w:rPr>
          <w:rFonts w:ascii="GHEA Grapalat" w:hAnsi="GHEA Grapalat"/>
          <w:sz w:val="22"/>
          <w:szCs w:val="22"/>
        </w:rPr>
        <w:t>ում</w:t>
      </w:r>
      <w:r w:rsidRPr="0032784D">
        <w:rPr>
          <w:rFonts w:ascii="GHEA Grapalat" w:hAnsi="GHEA Grapalat"/>
          <w:sz w:val="22"/>
          <w:szCs w:val="22"/>
        </w:rPr>
        <w:t>, Երևանի Կ.Դեմիրճյանի անվան թիվ 139 ավագ դպրոց</w:t>
      </w:r>
      <w:r w:rsidR="004569DA" w:rsidRPr="0032784D">
        <w:rPr>
          <w:rFonts w:ascii="GHEA Grapalat" w:hAnsi="GHEA Grapalat"/>
          <w:sz w:val="22"/>
          <w:szCs w:val="22"/>
        </w:rPr>
        <w:t>ում</w:t>
      </w:r>
      <w:r w:rsidRPr="0032784D">
        <w:rPr>
          <w:rFonts w:ascii="GHEA Grapalat" w:hAnsi="GHEA Grapalat"/>
          <w:sz w:val="22"/>
          <w:szCs w:val="22"/>
        </w:rPr>
        <w:t xml:space="preserve">, </w:t>
      </w:r>
      <w:r w:rsidRPr="0032784D">
        <w:rPr>
          <w:rFonts w:ascii="GHEA Grapalat" w:hAnsi="GHEA Grapalat"/>
          <w:sz w:val="22"/>
          <w:szCs w:val="22"/>
          <w:lang w:val="en-US"/>
        </w:rPr>
        <w:t>ՀՀ</w:t>
      </w:r>
      <w:r w:rsidRPr="0032784D">
        <w:rPr>
          <w:rFonts w:ascii="GHEA Grapalat" w:hAnsi="GHEA Grapalat"/>
          <w:sz w:val="22"/>
          <w:szCs w:val="22"/>
          <w:lang w:val="it-IT"/>
        </w:rPr>
        <w:t xml:space="preserve"> Արարատի մարզի </w:t>
      </w:r>
      <w:r w:rsidRPr="0032784D">
        <w:rPr>
          <w:rFonts w:ascii="GHEA Grapalat" w:hAnsi="GHEA Grapalat"/>
          <w:sz w:val="22"/>
          <w:szCs w:val="22"/>
        </w:rPr>
        <w:t>Մասիսի թիվ 5 ավագ դպրոց</w:t>
      </w:r>
      <w:r w:rsidR="004569DA" w:rsidRPr="0032784D">
        <w:rPr>
          <w:rFonts w:ascii="GHEA Grapalat" w:hAnsi="GHEA Grapalat"/>
          <w:sz w:val="22"/>
          <w:szCs w:val="22"/>
        </w:rPr>
        <w:t>ում</w:t>
      </w:r>
      <w:r w:rsidRPr="0032784D">
        <w:rPr>
          <w:rFonts w:ascii="GHEA Grapalat" w:hAnsi="GHEA Grapalat"/>
          <w:sz w:val="22"/>
          <w:szCs w:val="22"/>
        </w:rPr>
        <w:t>,</w:t>
      </w:r>
      <w:r w:rsidRPr="0032784D">
        <w:rPr>
          <w:rFonts w:ascii="GHEA Grapalat" w:hAnsi="GHEA Grapalat"/>
          <w:sz w:val="22"/>
          <w:szCs w:val="22"/>
          <w:lang w:val="it-IT"/>
        </w:rPr>
        <w:t xml:space="preserve"> ՀՀ Լոռու մարզի</w:t>
      </w:r>
      <w:r w:rsidRPr="0032784D">
        <w:rPr>
          <w:rFonts w:ascii="GHEA Grapalat" w:hAnsi="GHEA Grapalat"/>
          <w:sz w:val="22"/>
          <w:szCs w:val="22"/>
        </w:rPr>
        <w:t xml:space="preserve"> Ալավերդու Սայաթ-Նովայի անվան թիվ 8 ավագ դպրոց</w:t>
      </w:r>
      <w:r w:rsidR="004569DA" w:rsidRPr="0032784D">
        <w:rPr>
          <w:rFonts w:ascii="GHEA Grapalat" w:hAnsi="GHEA Grapalat"/>
          <w:sz w:val="22"/>
          <w:szCs w:val="22"/>
        </w:rPr>
        <w:t>ում</w:t>
      </w:r>
      <w:r w:rsidRPr="0032784D">
        <w:rPr>
          <w:rFonts w:ascii="GHEA Grapalat" w:hAnsi="GHEA Grapalat"/>
          <w:sz w:val="22"/>
          <w:szCs w:val="22"/>
          <w:lang w:val="it-IT"/>
        </w:rPr>
        <w:t xml:space="preserve"> </w:t>
      </w:r>
      <w:r w:rsidRPr="0032784D">
        <w:rPr>
          <w:rFonts w:ascii="GHEA Grapalat" w:hAnsi="GHEA Grapalat"/>
          <w:sz w:val="22"/>
          <w:szCs w:val="22"/>
          <w:lang w:val="en-US"/>
        </w:rPr>
        <w:t>և</w:t>
      </w:r>
      <w:r w:rsidRPr="0032784D">
        <w:rPr>
          <w:rFonts w:ascii="GHEA Grapalat" w:hAnsi="GHEA Grapalat"/>
          <w:sz w:val="22"/>
          <w:szCs w:val="22"/>
          <w:lang w:val="it-IT"/>
        </w:rPr>
        <w:t xml:space="preserve"> ՀՀ Կոտայքի մարզի</w:t>
      </w:r>
      <w:r w:rsidRPr="0032784D">
        <w:rPr>
          <w:rFonts w:ascii="GHEA Grapalat" w:hAnsi="GHEA Grapalat"/>
          <w:sz w:val="22"/>
          <w:szCs w:val="22"/>
        </w:rPr>
        <w:t xml:space="preserve"> Հրազդանի թիվ 10 ավագ դպրոց</w:t>
      </w:r>
      <w:r w:rsidR="004569DA" w:rsidRPr="0032784D">
        <w:rPr>
          <w:rFonts w:ascii="GHEA Grapalat" w:hAnsi="GHEA Grapalat"/>
          <w:sz w:val="22"/>
          <w:szCs w:val="22"/>
        </w:rPr>
        <w:t>ում, շինարարական աշխատանքներ կատարելու համար</w:t>
      </w:r>
      <w:r w:rsidRPr="0032784D">
        <w:rPr>
          <w:rFonts w:ascii="GHEA Grapalat" w:hAnsi="GHEA Grapalat"/>
          <w:sz w:val="22"/>
          <w:szCs w:val="22"/>
        </w:rPr>
        <w:t>:</w:t>
      </w:r>
    </w:p>
    <w:p w:rsidR="005E1310" w:rsidRPr="0032784D" w:rsidRDefault="005E1310" w:rsidP="005E1310">
      <w:pPr>
        <w:spacing w:line="360" w:lineRule="auto"/>
        <w:ind w:firstLine="561"/>
        <w:jc w:val="both"/>
        <w:rPr>
          <w:rFonts w:ascii="GHEA Grapalat" w:hAnsi="GHEA Grapalat" w:cs="Sylfaen"/>
          <w:sz w:val="22"/>
          <w:szCs w:val="22"/>
        </w:rPr>
      </w:pPr>
      <w:r w:rsidRPr="0032784D">
        <w:rPr>
          <w:rFonts w:ascii="GHEA Grapalat" w:hAnsi="GHEA Grapalat"/>
          <w:sz w:val="22"/>
          <w:szCs w:val="22"/>
        </w:rPr>
        <w:t xml:space="preserve">Հաշվետու տարում փոքրաքանակ երեխաներով համալրված հանրակրթական դպրոցների մոդուլային շենքերի կառուցման նպատակով տրամադրվել է 48.8 մլն դրամ` ապահովելով </w:t>
      </w:r>
      <w:r w:rsidR="004569DA" w:rsidRPr="0032784D">
        <w:rPr>
          <w:rFonts w:ascii="GHEA Grapalat" w:hAnsi="GHEA Grapalat"/>
          <w:sz w:val="22"/>
          <w:szCs w:val="22"/>
        </w:rPr>
        <w:t>ծրագրված ցուցանիշի</w:t>
      </w:r>
      <w:r w:rsidRPr="0032784D">
        <w:rPr>
          <w:rFonts w:ascii="GHEA Grapalat" w:hAnsi="GHEA Grapalat"/>
          <w:sz w:val="22"/>
          <w:szCs w:val="22"/>
        </w:rPr>
        <w:t xml:space="preserve"> 97.4%-ը</w:t>
      </w:r>
      <w:r w:rsidR="004569DA" w:rsidRPr="0032784D">
        <w:rPr>
          <w:rFonts w:ascii="GHEA Grapalat" w:hAnsi="GHEA Grapalat"/>
          <w:sz w:val="22"/>
          <w:szCs w:val="22"/>
        </w:rPr>
        <w:t>: Շեղումը</w:t>
      </w:r>
      <w:r w:rsidRPr="0032784D">
        <w:rPr>
          <w:rFonts w:ascii="GHEA Grapalat" w:hAnsi="GHEA Grapalat"/>
          <w:sz w:val="22"/>
          <w:szCs w:val="22"/>
        </w:rPr>
        <w:t xml:space="preserve"> պայմանավորված է գնումների գործընթացի արդյունքում առաջացած տնտեսմամբ: </w:t>
      </w:r>
      <w:r w:rsidR="004569DA" w:rsidRPr="0032784D">
        <w:rPr>
          <w:rFonts w:ascii="GHEA Grapalat" w:hAnsi="GHEA Grapalat"/>
          <w:sz w:val="22"/>
          <w:szCs w:val="22"/>
        </w:rPr>
        <w:t xml:space="preserve">Միջոցառման շրջանակներում </w:t>
      </w:r>
      <w:r w:rsidRPr="0032784D">
        <w:rPr>
          <w:rFonts w:ascii="GHEA Grapalat" w:hAnsi="GHEA Grapalat"/>
          <w:sz w:val="22"/>
          <w:szCs w:val="22"/>
        </w:rPr>
        <w:t xml:space="preserve">2019 թվականին 22 դպրոցների համար իրականացվել </w:t>
      </w:r>
      <w:r w:rsidR="004569DA" w:rsidRPr="0032784D">
        <w:rPr>
          <w:rFonts w:ascii="GHEA Grapalat" w:hAnsi="GHEA Grapalat"/>
          <w:sz w:val="22"/>
          <w:szCs w:val="22"/>
        </w:rPr>
        <w:t>են</w:t>
      </w:r>
      <w:r w:rsidRPr="0032784D">
        <w:rPr>
          <w:rFonts w:ascii="GHEA Grapalat" w:hAnsi="GHEA Grapalat"/>
          <w:sz w:val="22"/>
          <w:szCs w:val="22"/>
        </w:rPr>
        <w:t xml:space="preserve"> նախագծահետազոտական աշխատանքներ:</w:t>
      </w:r>
    </w:p>
    <w:p w:rsidR="005E1310" w:rsidRPr="0032784D" w:rsidRDefault="005E1310" w:rsidP="005E1310">
      <w:pPr>
        <w:spacing w:line="360" w:lineRule="auto"/>
        <w:ind w:firstLine="561"/>
        <w:jc w:val="both"/>
        <w:rPr>
          <w:rFonts w:ascii="GHEA Grapalat" w:hAnsi="GHEA Grapalat"/>
          <w:sz w:val="22"/>
          <w:szCs w:val="22"/>
        </w:rPr>
      </w:pPr>
      <w:r w:rsidRPr="0032784D">
        <w:rPr>
          <w:rFonts w:ascii="GHEA Grapalat" w:hAnsi="GHEA Grapalat" w:cs="Sylfaen"/>
          <w:sz w:val="22"/>
          <w:szCs w:val="22"/>
          <w:lang w:val="pt-BR"/>
        </w:rPr>
        <w:t xml:space="preserve">Ավագ մակարդակի կրթություն իրականացնող ուսումնական հաստատությունների շենքային պայմանների բարելավման նպատակով </w:t>
      </w:r>
      <w:r w:rsidR="004569DA" w:rsidRPr="0032784D">
        <w:rPr>
          <w:rFonts w:ascii="GHEA Grapalat" w:hAnsi="GHEA Grapalat" w:cs="Sylfaen"/>
          <w:sz w:val="22"/>
          <w:szCs w:val="22"/>
        </w:rPr>
        <w:t>օգտագործ</w:t>
      </w:r>
      <w:r w:rsidRPr="0032784D">
        <w:rPr>
          <w:rFonts w:ascii="GHEA Grapalat" w:hAnsi="GHEA Grapalat" w:cs="Sylfaen"/>
          <w:sz w:val="22"/>
          <w:szCs w:val="22"/>
          <w:lang w:val="pt-BR"/>
        </w:rPr>
        <w:t xml:space="preserve">վել է շուրջ 20 մլն դրամ՝ ապահովելով </w:t>
      </w:r>
      <w:r w:rsidR="004569DA" w:rsidRPr="0032784D">
        <w:rPr>
          <w:rFonts w:ascii="GHEA Grapalat" w:hAnsi="GHEA Grapalat" w:cs="Sylfaen"/>
          <w:sz w:val="22"/>
          <w:szCs w:val="22"/>
        </w:rPr>
        <w:t>ծրագրված ցուցանիշի</w:t>
      </w:r>
      <w:r w:rsidRPr="0032784D">
        <w:rPr>
          <w:rFonts w:ascii="GHEA Grapalat" w:hAnsi="GHEA Grapalat" w:cs="Sylfaen"/>
          <w:sz w:val="22"/>
          <w:szCs w:val="22"/>
          <w:lang w:val="pt-BR"/>
        </w:rPr>
        <w:t xml:space="preserve"> 70.6</w:t>
      </w:r>
      <w:r w:rsidRPr="0032784D">
        <w:rPr>
          <w:rFonts w:ascii="GHEA Grapalat" w:hAnsi="GHEA Grapalat"/>
          <w:sz w:val="22"/>
          <w:szCs w:val="22"/>
        </w:rPr>
        <w:t>%-ը</w:t>
      </w:r>
      <w:r w:rsidR="004569DA" w:rsidRPr="0032784D">
        <w:rPr>
          <w:rFonts w:ascii="GHEA Grapalat" w:hAnsi="GHEA Grapalat"/>
          <w:sz w:val="22"/>
          <w:szCs w:val="22"/>
        </w:rPr>
        <w:t>:</w:t>
      </w:r>
      <w:r w:rsidRPr="0032784D">
        <w:rPr>
          <w:rFonts w:ascii="GHEA Grapalat" w:hAnsi="GHEA Grapalat"/>
          <w:sz w:val="22"/>
          <w:szCs w:val="22"/>
        </w:rPr>
        <w:t xml:space="preserve"> </w:t>
      </w:r>
      <w:r w:rsidR="004569DA" w:rsidRPr="0032784D">
        <w:rPr>
          <w:rFonts w:ascii="GHEA Grapalat" w:hAnsi="GHEA Grapalat"/>
          <w:sz w:val="22"/>
          <w:szCs w:val="22"/>
        </w:rPr>
        <w:t xml:space="preserve">Շեղումը </w:t>
      </w:r>
      <w:r w:rsidRPr="0032784D">
        <w:rPr>
          <w:rFonts w:ascii="GHEA Grapalat" w:hAnsi="GHEA Grapalat"/>
          <w:sz w:val="22"/>
          <w:szCs w:val="22"/>
        </w:rPr>
        <w:t xml:space="preserve">պայմանավորված է գնումների գործընթացի արդյունքում առաջացած տնտեսմամբ: </w:t>
      </w:r>
      <w:r w:rsidR="004569DA" w:rsidRPr="0032784D">
        <w:rPr>
          <w:rFonts w:ascii="GHEA Grapalat" w:hAnsi="GHEA Grapalat"/>
          <w:sz w:val="22"/>
          <w:szCs w:val="22"/>
        </w:rPr>
        <w:t xml:space="preserve">Միջոցառման շրջանակներում </w:t>
      </w:r>
      <w:r w:rsidRPr="0032784D">
        <w:rPr>
          <w:rFonts w:ascii="GHEA Grapalat" w:hAnsi="GHEA Grapalat"/>
          <w:sz w:val="22"/>
          <w:szCs w:val="22"/>
        </w:rPr>
        <w:t xml:space="preserve">2019 թվականին </w:t>
      </w:r>
      <w:r w:rsidRPr="0032784D">
        <w:rPr>
          <w:rFonts w:ascii="GHEA Grapalat" w:hAnsi="GHEA Grapalat" w:cs="Sylfaen"/>
          <w:sz w:val="22"/>
          <w:szCs w:val="22"/>
          <w:lang w:val="pt-BR"/>
        </w:rPr>
        <w:t>ավագ մակարդակի կրթություն իրականացնող 10 ուսումնական հաստատությունների</w:t>
      </w:r>
      <w:r w:rsidR="004569DA" w:rsidRPr="0032784D">
        <w:rPr>
          <w:rFonts w:ascii="GHEA Grapalat" w:hAnsi="GHEA Grapalat"/>
          <w:sz w:val="22"/>
          <w:szCs w:val="22"/>
        </w:rPr>
        <w:t xml:space="preserve"> համար իրականացվել են </w:t>
      </w:r>
      <w:r w:rsidRPr="0032784D">
        <w:rPr>
          <w:rFonts w:ascii="GHEA Grapalat" w:hAnsi="GHEA Grapalat"/>
          <w:sz w:val="22"/>
          <w:szCs w:val="22"/>
        </w:rPr>
        <w:t>նախագծահետազո</w:t>
      </w:r>
      <w:r w:rsidR="004569DA" w:rsidRPr="0032784D">
        <w:rPr>
          <w:rFonts w:ascii="GHEA Grapalat" w:hAnsi="GHEA Grapalat"/>
          <w:sz w:val="22"/>
          <w:szCs w:val="22"/>
        </w:rPr>
        <w:t>-</w:t>
      </w:r>
      <w:r w:rsidRPr="0032784D">
        <w:rPr>
          <w:rFonts w:ascii="GHEA Grapalat" w:hAnsi="GHEA Grapalat"/>
          <w:sz w:val="22"/>
          <w:szCs w:val="22"/>
        </w:rPr>
        <w:t>տական աշխատանքներ:</w:t>
      </w:r>
    </w:p>
    <w:p w:rsidR="005E1310" w:rsidRPr="0032784D" w:rsidRDefault="005E1310" w:rsidP="005E1310">
      <w:pPr>
        <w:spacing w:line="360" w:lineRule="auto"/>
        <w:ind w:firstLine="561"/>
        <w:jc w:val="both"/>
        <w:rPr>
          <w:rFonts w:ascii="GHEA Grapalat" w:hAnsi="GHEA Grapalat" w:cs="Times Armenian"/>
          <w:sz w:val="22"/>
          <w:szCs w:val="22"/>
        </w:rPr>
      </w:pPr>
      <w:r w:rsidRPr="0032784D">
        <w:rPr>
          <w:rFonts w:ascii="GHEA Grapalat" w:hAnsi="GHEA Grapalat" w:cs="Sylfaen"/>
          <w:sz w:val="22"/>
          <w:szCs w:val="22"/>
          <w:lang w:val="pt-BR"/>
        </w:rPr>
        <w:t xml:space="preserve">Կրթական օբյեկտների կառուցման </w:t>
      </w:r>
      <w:r w:rsidR="00B10CA9" w:rsidRPr="0032784D">
        <w:rPr>
          <w:rFonts w:ascii="GHEA Grapalat" w:hAnsi="GHEA Grapalat" w:cs="Sylfaen"/>
          <w:sz w:val="22"/>
          <w:szCs w:val="22"/>
        </w:rPr>
        <w:t xml:space="preserve">ծախսերը 2019 թվականին կազմել են </w:t>
      </w:r>
      <w:r w:rsidRPr="0032784D">
        <w:rPr>
          <w:rFonts w:ascii="GHEA Grapalat" w:hAnsi="GHEA Grapalat" w:cs="Sylfaen"/>
          <w:sz w:val="22"/>
          <w:szCs w:val="22"/>
          <w:lang w:val="et-EE"/>
        </w:rPr>
        <w:t xml:space="preserve">19.8 </w:t>
      </w:r>
      <w:r w:rsidRPr="0032784D">
        <w:rPr>
          <w:rFonts w:ascii="GHEA Grapalat" w:hAnsi="GHEA Grapalat" w:cs="Sylfaen"/>
          <w:sz w:val="22"/>
          <w:szCs w:val="22"/>
        </w:rPr>
        <w:t>մլն</w:t>
      </w:r>
      <w:r w:rsidRPr="0032784D">
        <w:rPr>
          <w:rFonts w:ascii="GHEA Grapalat" w:hAnsi="GHEA Grapalat" w:cs="Sylfaen"/>
          <w:sz w:val="22"/>
          <w:szCs w:val="22"/>
          <w:lang w:val="et-EE"/>
        </w:rPr>
        <w:t xml:space="preserve"> </w:t>
      </w:r>
      <w:r w:rsidR="00B10CA9" w:rsidRPr="0032784D">
        <w:rPr>
          <w:rFonts w:ascii="GHEA Grapalat" w:hAnsi="GHEA Grapalat" w:cs="Sylfaen"/>
          <w:sz w:val="22"/>
          <w:szCs w:val="22"/>
        </w:rPr>
        <w:t>դրամ կամ</w:t>
      </w:r>
      <w:r w:rsidRPr="0032784D">
        <w:rPr>
          <w:rFonts w:ascii="GHEA Grapalat" w:hAnsi="GHEA Grapalat" w:cs="Times Armenian"/>
          <w:sz w:val="22"/>
          <w:szCs w:val="22"/>
        </w:rPr>
        <w:t xml:space="preserve"> </w:t>
      </w:r>
      <w:r w:rsidR="00B10CA9" w:rsidRPr="0032784D">
        <w:rPr>
          <w:rFonts w:ascii="GHEA Grapalat" w:hAnsi="GHEA Grapalat" w:cs="Times Armenian"/>
          <w:sz w:val="22"/>
          <w:szCs w:val="22"/>
        </w:rPr>
        <w:t>ծրագրի</w:t>
      </w:r>
      <w:r w:rsidRPr="0032784D">
        <w:rPr>
          <w:rFonts w:ascii="GHEA Grapalat" w:hAnsi="GHEA Grapalat" w:cs="Times Armenian"/>
          <w:sz w:val="22"/>
          <w:szCs w:val="22"/>
        </w:rPr>
        <w:t xml:space="preserve"> 23.9%-</w:t>
      </w:r>
      <w:r w:rsidR="00B10CA9" w:rsidRPr="0032784D">
        <w:rPr>
          <w:rFonts w:ascii="GHEA Grapalat" w:hAnsi="GHEA Grapalat" w:cs="Times Armenian"/>
          <w:sz w:val="22"/>
          <w:szCs w:val="22"/>
        </w:rPr>
        <w:t>ը: Ցածր կատարողականը</w:t>
      </w:r>
      <w:r w:rsidRPr="0032784D">
        <w:rPr>
          <w:rFonts w:ascii="GHEA Grapalat" w:hAnsi="GHEA Grapalat" w:cs="Times Armenian"/>
          <w:sz w:val="22"/>
          <w:szCs w:val="22"/>
        </w:rPr>
        <w:t xml:space="preserve"> </w:t>
      </w:r>
      <w:r w:rsidRPr="0032784D">
        <w:rPr>
          <w:rFonts w:ascii="GHEA Grapalat" w:hAnsi="GHEA Grapalat" w:cs="Arial LatArm"/>
          <w:sz w:val="22"/>
          <w:szCs w:val="22"/>
          <w:lang w:val="pt-BR"/>
        </w:rPr>
        <w:t xml:space="preserve">պայմանավորված է </w:t>
      </w:r>
      <w:r w:rsidRPr="0032784D">
        <w:rPr>
          <w:rFonts w:ascii="GHEA Grapalat" w:hAnsi="GHEA Grapalat"/>
          <w:sz w:val="22"/>
          <w:szCs w:val="22"/>
        </w:rPr>
        <w:t>գնումների գործընթացի արդյունքում առաջացած տնտ</w:t>
      </w:r>
      <w:r w:rsidR="00B10CA9" w:rsidRPr="0032784D">
        <w:rPr>
          <w:rFonts w:ascii="GHEA Grapalat" w:hAnsi="GHEA Grapalat"/>
          <w:sz w:val="22"/>
          <w:szCs w:val="22"/>
        </w:rPr>
        <w:t>եսմամբ, ինչպես նաև մեկ պայմանագիր</w:t>
      </w:r>
      <w:r w:rsidRPr="0032784D">
        <w:rPr>
          <w:rFonts w:ascii="GHEA Grapalat" w:hAnsi="GHEA Grapalat"/>
          <w:sz w:val="22"/>
          <w:szCs w:val="22"/>
        </w:rPr>
        <w:t xml:space="preserve"> տարեվերջին </w:t>
      </w:r>
      <w:r w:rsidR="00B10CA9" w:rsidRPr="0032784D">
        <w:rPr>
          <w:rFonts w:ascii="GHEA Grapalat" w:hAnsi="GHEA Grapalat" w:cs="Times Armenian"/>
          <w:sz w:val="22"/>
          <w:szCs w:val="22"/>
        </w:rPr>
        <w:t>կնքելու հանգամանքով</w:t>
      </w:r>
      <w:r w:rsidRPr="0032784D">
        <w:rPr>
          <w:rFonts w:ascii="GHEA Grapalat" w:hAnsi="GHEA Grapalat" w:cs="Times Armenian"/>
          <w:sz w:val="22"/>
          <w:szCs w:val="22"/>
        </w:rPr>
        <w:t>: Միջոցառման շրջանակներում իրականցվ</w:t>
      </w:r>
      <w:r w:rsidR="00B10CA9" w:rsidRPr="0032784D">
        <w:rPr>
          <w:rFonts w:ascii="GHEA Grapalat" w:hAnsi="GHEA Grapalat" w:cs="Times Armenian"/>
          <w:sz w:val="22"/>
          <w:szCs w:val="22"/>
        </w:rPr>
        <w:t>ում</w:t>
      </w:r>
      <w:r w:rsidRPr="0032784D">
        <w:rPr>
          <w:rFonts w:ascii="GHEA Grapalat" w:hAnsi="GHEA Grapalat" w:cs="Times Armenian"/>
          <w:sz w:val="22"/>
          <w:szCs w:val="22"/>
        </w:rPr>
        <w:t xml:space="preserve"> են ՀՀ Արարատի մարզի «</w:t>
      </w:r>
      <w:r w:rsidRPr="0032784D">
        <w:rPr>
          <w:rFonts w:ascii="GHEA Grapalat" w:hAnsi="GHEA Grapalat" w:cs="Sylfaen"/>
          <w:sz w:val="22"/>
          <w:szCs w:val="22"/>
          <w:lang w:val="pt-BR"/>
        </w:rPr>
        <w:t xml:space="preserve">Մասիսի թիվ 5 ավագ </w:t>
      </w:r>
      <w:r w:rsidRPr="0032784D">
        <w:rPr>
          <w:rFonts w:ascii="GHEA Grapalat" w:hAnsi="GHEA Grapalat" w:cs="Sylfaen"/>
          <w:sz w:val="22"/>
          <w:szCs w:val="22"/>
          <w:lang w:val="pt-BR"/>
        </w:rPr>
        <w:lastRenderedPageBreak/>
        <w:t xml:space="preserve">դպրոց» ՊՈԱԿ-ի և ՀՀ </w:t>
      </w:r>
      <w:r w:rsidR="007176C2" w:rsidRPr="0032784D">
        <w:rPr>
          <w:rFonts w:ascii="GHEA Grapalat" w:hAnsi="GHEA Grapalat" w:cs="Sylfaen"/>
          <w:sz w:val="22"/>
          <w:szCs w:val="22"/>
          <w:lang w:val="pt-BR"/>
        </w:rPr>
        <w:t>Արագածոտնի</w:t>
      </w:r>
      <w:r w:rsidRPr="0032784D">
        <w:rPr>
          <w:rFonts w:ascii="GHEA Grapalat" w:hAnsi="GHEA Grapalat" w:cs="Sylfaen"/>
          <w:sz w:val="22"/>
          <w:szCs w:val="22"/>
          <w:lang w:val="pt-BR"/>
        </w:rPr>
        <w:t xml:space="preserve"> մարզի</w:t>
      </w:r>
      <w:r w:rsidRPr="0032784D">
        <w:rPr>
          <w:rFonts w:ascii="GHEA Grapalat" w:hAnsi="GHEA Grapalat" w:cs="Times Armenian"/>
          <w:sz w:val="22"/>
          <w:szCs w:val="22"/>
        </w:rPr>
        <w:t xml:space="preserve"> </w:t>
      </w:r>
      <w:r w:rsidRPr="0032784D">
        <w:rPr>
          <w:rFonts w:ascii="GHEA Grapalat" w:hAnsi="GHEA Grapalat" w:cs="Sylfaen"/>
          <w:sz w:val="22"/>
          <w:szCs w:val="22"/>
          <w:lang w:val="pt-BR"/>
        </w:rPr>
        <w:t>«Վարդենիսի միջնակարգ դպրոց»</w:t>
      </w:r>
      <w:r w:rsidR="007176C2" w:rsidRPr="0032784D">
        <w:rPr>
          <w:rFonts w:ascii="GHEA Grapalat" w:hAnsi="GHEA Grapalat" w:cs="Sylfaen"/>
          <w:sz w:val="22"/>
          <w:szCs w:val="22"/>
          <w:lang w:val="pt-BR"/>
        </w:rPr>
        <w:t xml:space="preserve"> </w:t>
      </w:r>
      <w:r w:rsidRPr="0032784D">
        <w:rPr>
          <w:rFonts w:ascii="GHEA Grapalat" w:hAnsi="GHEA Grapalat" w:cs="Sylfaen"/>
          <w:sz w:val="22"/>
          <w:szCs w:val="22"/>
          <w:lang w:val="pt-BR"/>
        </w:rPr>
        <w:t>ՊՈԱԿ-ի վերակառուցման աշխատանքներ</w:t>
      </w:r>
      <w:r w:rsidR="00B10CA9" w:rsidRPr="0032784D">
        <w:rPr>
          <w:rFonts w:ascii="GHEA Grapalat" w:hAnsi="GHEA Grapalat" w:cs="Sylfaen"/>
          <w:sz w:val="22"/>
          <w:szCs w:val="22"/>
        </w:rPr>
        <w:t>ը</w:t>
      </w:r>
      <w:r w:rsidRPr="0032784D">
        <w:rPr>
          <w:rFonts w:ascii="GHEA Grapalat" w:hAnsi="GHEA Grapalat" w:cs="Sylfaen"/>
          <w:sz w:val="22"/>
          <w:szCs w:val="22"/>
          <w:lang w:val="pt-BR"/>
        </w:rPr>
        <w:t>:</w:t>
      </w:r>
    </w:p>
    <w:p w:rsidR="005E1310" w:rsidRPr="0032784D" w:rsidRDefault="005E1310" w:rsidP="005E1310">
      <w:pPr>
        <w:spacing w:line="360" w:lineRule="auto"/>
        <w:ind w:firstLine="561"/>
        <w:jc w:val="both"/>
        <w:rPr>
          <w:rFonts w:ascii="GHEA Grapalat" w:hAnsi="GHEA Grapalat" w:cs="Sylfaen"/>
          <w:sz w:val="22"/>
          <w:szCs w:val="22"/>
          <w:lang w:val="pt-BR"/>
        </w:rPr>
      </w:pPr>
      <w:r w:rsidRPr="0032784D">
        <w:rPr>
          <w:rFonts w:ascii="GHEA Grapalat" w:hAnsi="GHEA Grapalat" w:cs="Sylfaen"/>
          <w:sz w:val="22"/>
          <w:szCs w:val="22"/>
          <w:lang w:val="pt-BR"/>
        </w:rPr>
        <w:t xml:space="preserve">Հանրակրթական կրթություն իրականացնող ուսումնական հաստատությունների նոր մարզադահլիճների կառուցման </w:t>
      </w:r>
      <w:r w:rsidR="009A6CD5" w:rsidRPr="0032784D">
        <w:rPr>
          <w:rFonts w:ascii="GHEA Grapalat" w:hAnsi="GHEA Grapalat" w:cs="Sylfaen"/>
          <w:sz w:val="22"/>
          <w:szCs w:val="22"/>
        </w:rPr>
        <w:t>նպատակով</w:t>
      </w:r>
      <w:r w:rsidRPr="0032784D">
        <w:rPr>
          <w:rFonts w:ascii="GHEA Grapalat" w:hAnsi="GHEA Grapalat" w:cs="Sylfaen"/>
          <w:sz w:val="22"/>
          <w:szCs w:val="22"/>
          <w:lang w:val="pt-BR"/>
        </w:rPr>
        <w:t xml:space="preserve"> </w:t>
      </w:r>
      <w:r w:rsidRPr="0032784D">
        <w:rPr>
          <w:rFonts w:ascii="GHEA Grapalat" w:hAnsi="GHEA Grapalat" w:cs="Arial"/>
          <w:sz w:val="22"/>
          <w:szCs w:val="22"/>
        </w:rPr>
        <w:t>նախատեսված</w:t>
      </w:r>
      <w:r w:rsidRPr="0032784D">
        <w:rPr>
          <w:rFonts w:ascii="GHEA Grapalat" w:hAnsi="GHEA Grapalat" w:cs="Sylfaen"/>
          <w:sz w:val="22"/>
          <w:szCs w:val="22"/>
          <w:lang w:val="pt-BR"/>
        </w:rPr>
        <w:t xml:space="preserve"> 54.3 </w:t>
      </w:r>
      <w:r w:rsidRPr="0032784D">
        <w:rPr>
          <w:rFonts w:ascii="GHEA Grapalat" w:hAnsi="GHEA Grapalat" w:cs="Arial"/>
          <w:sz w:val="22"/>
          <w:szCs w:val="22"/>
        </w:rPr>
        <w:t>մլն</w:t>
      </w:r>
      <w:r w:rsidRPr="0032784D">
        <w:rPr>
          <w:rFonts w:ascii="GHEA Grapalat" w:hAnsi="GHEA Grapalat" w:cs="Sylfaen"/>
          <w:sz w:val="22"/>
          <w:szCs w:val="22"/>
          <w:lang w:val="pt-BR"/>
        </w:rPr>
        <w:t xml:space="preserve"> </w:t>
      </w:r>
      <w:r w:rsidRPr="0032784D">
        <w:rPr>
          <w:rFonts w:ascii="GHEA Grapalat" w:hAnsi="GHEA Grapalat" w:cs="Arial"/>
          <w:sz w:val="22"/>
          <w:szCs w:val="22"/>
        </w:rPr>
        <w:t>դրամի</w:t>
      </w:r>
      <w:r w:rsidRPr="0032784D">
        <w:rPr>
          <w:rFonts w:ascii="GHEA Grapalat" w:hAnsi="GHEA Grapalat" w:cs="Sylfaen"/>
          <w:sz w:val="22"/>
          <w:szCs w:val="22"/>
          <w:lang w:val="pt-BR"/>
        </w:rPr>
        <w:t xml:space="preserve"> </w:t>
      </w:r>
      <w:r w:rsidRPr="0032784D">
        <w:rPr>
          <w:rFonts w:ascii="GHEA Grapalat" w:hAnsi="GHEA Grapalat" w:cs="Arial"/>
          <w:sz w:val="22"/>
          <w:szCs w:val="22"/>
        </w:rPr>
        <w:t>միջոցները</w:t>
      </w:r>
      <w:r w:rsidRPr="0032784D">
        <w:rPr>
          <w:rFonts w:ascii="GHEA Grapalat" w:hAnsi="GHEA Grapalat" w:cs="Sylfaen"/>
          <w:sz w:val="22"/>
          <w:szCs w:val="22"/>
          <w:lang w:val="pt-BR"/>
        </w:rPr>
        <w:t xml:space="preserve"> </w:t>
      </w:r>
      <w:r w:rsidRPr="0032784D">
        <w:rPr>
          <w:rFonts w:ascii="GHEA Grapalat" w:hAnsi="GHEA Grapalat" w:cs="Arial"/>
          <w:sz w:val="22"/>
          <w:szCs w:val="22"/>
        </w:rPr>
        <w:t>չեն</w:t>
      </w:r>
      <w:r w:rsidRPr="0032784D">
        <w:rPr>
          <w:rFonts w:ascii="GHEA Grapalat" w:hAnsi="GHEA Grapalat" w:cs="Sylfaen"/>
          <w:sz w:val="22"/>
          <w:szCs w:val="22"/>
          <w:lang w:val="pt-BR"/>
        </w:rPr>
        <w:t xml:space="preserve"> </w:t>
      </w:r>
      <w:r w:rsidRPr="0032784D">
        <w:rPr>
          <w:rFonts w:ascii="GHEA Grapalat" w:hAnsi="GHEA Grapalat" w:cs="Arial"/>
          <w:sz w:val="22"/>
          <w:szCs w:val="22"/>
        </w:rPr>
        <w:t>օգտագործվել</w:t>
      </w:r>
      <w:r w:rsidRPr="0032784D">
        <w:rPr>
          <w:rFonts w:ascii="GHEA Grapalat" w:hAnsi="GHEA Grapalat" w:cs="Sylfaen"/>
          <w:sz w:val="22"/>
          <w:szCs w:val="22"/>
          <w:lang w:val="pt-BR"/>
        </w:rPr>
        <w:t xml:space="preserve">, </w:t>
      </w:r>
      <w:r w:rsidRPr="0032784D">
        <w:rPr>
          <w:rFonts w:ascii="GHEA Grapalat" w:hAnsi="GHEA Grapalat" w:cs="Arial"/>
          <w:sz w:val="22"/>
          <w:szCs w:val="22"/>
        </w:rPr>
        <w:t>որը</w:t>
      </w:r>
      <w:r w:rsidRPr="0032784D">
        <w:rPr>
          <w:rFonts w:ascii="GHEA Grapalat" w:hAnsi="GHEA Grapalat" w:cs="Sylfaen"/>
          <w:sz w:val="22"/>
          <w:szCs w:val="22"/>
          <w:lang w:val="pt-BR"/>
        </w:rPr>
        <w:t xml:space="preserve"> </w:t>
      </w:r>
      <w:r w:rsidRPr="0032784D">
        <w:rPr>
          <w:rFonts w:ascii="GHEA Grapalat" w:hAnsi="GHEA Grapalat" w:cs="Arial"/>
          <w:sz w:val="22"/>
          <w:szCs w:val="22"/>
        </w:rPr>
        <w:t>պայմանավորված</w:t>
      </w:r>
      <w:r w:rsidRPr="0032784D">
        <w:rPr>
          <w:rFonts w:ascii="GHEA Grapalat" w:hAnsi="GHEA Grapalat" w:cs="Sylfaen"/>
          <w:sz w:val="22"/>
          <w:szCs w:val="22"/>
          <w:lang w:val="pt-BR"/>
        </w:rPr>
        <w:t xml:space="preserve"> </w:t>
      </w:r>
      <w:r w:rsidRPr="0032784D">
        <w:rPr>
          <w:rFonts w:ascii="GHEA Grapalat" w:hAnsi="GHEA Grapalat" w:cs="Arial"/>
          <w:sz w:val="22"/>
          <w:szCs w:val="22"/>
        </w:rPr>
        <w:t>է</w:t>
      </w:r>
      <w:r w:rsidRPr="0032784D">
        <w:rPr>
          <w:rFonts w:ascii="GHEA Grapalat" w:hAnsi="GHEA Grapalat" w:cs="Arial"/>
          <w:sz w:val="22"/>
          <w:szCs w:val="22"/>
          <w:lang w:val="pt-BR"/>
        </w:rPr>
        <w:t xml:space="preserve"> կառուցվող </w:t>
      </w:r>
      <w:r w:rsidRPr="0032784D">
        <w:rPr>
          <w:rFonts w:ascii="GHEA Grapalat" w:hAnsi="GHEA Grapalat" w:cs="Sylfaen"/>
          <w:sz w:val="22"/>
          <w:szCs w:val="22"/>
          <w:lang w:val="pt-BR"/>
        </w:rPr>
        <w:t>ուսումնական հաստատությունների ցանկ</w:t>
      </w:r>
      <w:r w:rsidR="009A6CD5" w:rsidRPr="0032784D">
        <w:rPr>
          <w:rFonts w:ascii="GHEA Grapalat" w:hAnsi="GHEA Grapalat" w:cs="Sylfaen"/>
          <w:sz w:val="22"/>
          <w:szCs w:val="22"/>
        </w:rPr>
        <w:t>ի ճշտման,</w:t>
      </w:r>
      <w:r w:rsidRPr="0032784D">
        <w:rPr>
          <w:rFonts w:ascii="GHEA Grapalat" w:hAnsi="GHEA Grapalat" w:cs="Sylfaen"/>
          <w:sz w:val="22"/>
          <w:szCs w:val="22"/>
          <w:lang w:val="pt-BR"/>
        </w:rPr>
        <w:t xml:space="preserve"> մրցույթի հայտարարման</w:t>
      </w:r>
      <w:r w:rsidR="004815B7" w:rsidRPr="0032784D">
        <w:rPr>
          <w:rFonts w:ascii="GHEA Grapalat" w:hAnsi="GHEA Grapalat" w:cs="Sylfaen"/>
          <w:sz w:val="22"/>
          <w:szCs w:val="22"/>
          <w:lang w:val="pt-BR"/>
        </w:rPr>
        <w:t xml:space="preserve"> և համապատասխան գնման գործընթացներն</w:t>
      </w:r>
      <w:r w:rsidRPr="0032784D">
        <w:rPr>
          <w:rFonts w:ascii="GHEA Grapalat" w:hAnsi="GHEA Grapalat" w:cs="Sylfaen"/>
          <w:sz w:val="22"/>
          <w:szCs w:val="22"/>
          <w:lang w:val="pt-BR"/>
        </w:rPr>
        <w:t xml:space="preserve"> իրականացնելու</w:t>
      </w:r>
      <w:r w:rsidR="009A6CD5" w:rsidRPr="0032784D">
        <w:rPr>
          <w:rFonts w:ascii="GHEA Grapalat" w:hAnsi="GHEA Grapalat" w:cs="Sylfaen"/>
          <w:sz w:val="22"/>
          <w:szCs w:val="22"/>
        </w:rPr>
        <w:t xml:space="preserve"> ժամանակատարությամբ</w:t>
      </w:r>
      <w:r w:rsidRPr="0032784D">
        <w:rPr>
          <w:rFonts w:ascii="GHEA Grapalat" w:hAnsi="GHEA Grapalat" w:cs="Sylfaen"/>
          <w:sz w:val="22"/>
          <w:szCs w:val="22"/>
          <w:lang w:val="pt-BR"/>
        </w:rPr>
        <w:t>:</w:t>
      </w:r>
    </w:p>
    <w:p w:rsidR="005E1310" w:rsidRPr="0032784D" w:rsidRDefault="005E1310" w:rsidP="005E1310">
      <w:pPr>
        <w:tabs>
          <w:tab w:val="num" w:pos="0"/>
        </w:tabs>
        <w:spacing w:line="360" w:lineRule="auto"/>
        <w:ind w:firstLine="561"/>
        <w:jc w:val="both"/>
        <w:rPr>
          <w:rFonts w:ascii="GHEA Grapalat" w:hAnsi="GHEA Grapalat" w:cs="Sylfaen"/>
          <w:sz w:val="22"/>
          <w:szCs w:val="22"/>
        </w:rPr>
      </w:pPr>
      <w:r w:rsidRPr="0032784D">
        <w:rPr>
          <w:rFonts w:ascii="GHEA Grapalat" w:hAnsi="GHEA Grapalat" w:cs="Sylfaen"/>
          <w:sz w:val="22"/>
          <w:szCs w:val="22"/>
        </w:rPr>
        <w:t xml:space="preserve">Հաշվետու տարում </w:t>
      </w:r>
      <w:r w:rsidRPr="0032784D">
        <w:rPr>
          <w:rFonts w:ascii="GHEA Grapalat" w:hAnsi="GHEA Grapalat" w:cs="Sylfaen"/>
          <w:i/>
          <w:sz w:val="22"/>
          <w:szCs w:val="22"/>
        </w:rPr>
        <w:t>Կրթության որակի ապահովման</w:t>
      </w:r>
      <w:r w:rsidRPr="0032784D">
        <w:rPr>
          <w:rFonts w:ascii="GHEA Grapalat" w:hAnsi="GHEA Grapalat" w:cs="Sylfaen"/>
          <w:sz w:val="22"/>
          <w:szCs w:val="22"/>
        </w:rPr>
        <w:t xml:space="preserve"> ծրագրի </w:t>
      </w:r>
      <w:r w:rsidR="009A6CD5" w:rsidRPr="0032784D">
        <w:rPr>
          <w:rFonts w:ascii="GHEA Grapalat" w:hAnsi="GHEA Grapalat" w:cs="Sylfaen"/>
          <w:sz w:val="22"/>
          <w:szCs w:val="22"/>
        </w:rPr>
        <w:t>շրջանակներում օգտագործվել է նախատեսված միջոցների 49.1</w:t>
      </w:r>
      <w:r w:rsidR="009A6CD5" w:rsidRPr="0032784D">
        <w:rPr>
          <w:rFonts w:ascii="GHEA Grapalat" w:hAnsi="GHEA Grapalat" w:cs="Times Armenian"/>
          <w:sz w:val="22"/>
          <w:szCs w:val="22"/>
        </w:rPr>
        <w:t>%-ը՝</w:t>
      </w:r>
      <w:r w:rsidRPr="0032784D">
        <w:rPr>
          <w:rFonts w:ascii="GHEA Grapalat" w:hAnsi="GHEA Grapalat" w:cs="Sylfaen"/>
          <w:sz w:val="22"/>
          <w:szCs w:val="22"/>
        </w:rPr>
        <w:t xml:space="preserve"> շուրջ 3.3 մլրդ</w:t>
      </w:r>
      <w:r w:rsidRPr="0032784D">
        <w:rPr>
          <w:rFonts w:ascii="GHEA Grapalat" w:hAnsi="GHEA Grapalat" w:cs="Times Armenian"/>
          <w:sz w:val="22"/>
          <w:szCs w:val="22"/>
        </w:rPr>
        <w:t xml:space="preserve"> </w:t>
      </w:r>
      <w:r w:rsidRPr="0032784D">
        <w:rPr>
          <w:rFonts w:ascii="GHEA Grapalat" w:hAnsi="GHEA Grapalat" w:cs="Sylfaen"/>
          <w:sz w:val="22"/>
          <w:szCs w:val="22"/>
        </w:rPr>
        <w:t>դրամ</w:t>
      </w:r>
      <w:r w:rsidRPr="0032784D">
        <w:rPr>
          <w:rFonts w:ascii="GHEA Grapalat" w:hAnsi="GHEA Grapalat" w:cs="Times Armenian"/>
          <w:sz w:val="22"/>
          <w:szCs w:val="22"/>
        </w:rPr>
        <w:t xml:space="preserve">: </w:t>
      </w:r>
      <w:r w:rsidRPr="0032784D">
        <w:rPr>
          <w:rFonts w:ascii="GHEA Grapalat" w:hAnsi="GHEA Grapalat" w:cs="Arial"/>
          <w:sz w:val="22"/>
          <w:szCs w:val="22"/>
        </w:rPr>
        <w:t>Ծրագրում</w:t>
      </w:r>
      <w:r w:rsidRPr="0032784D">
        <w:rPr>
          <w:rFonts w:ascii="GHEA Grapalat" w:hAnsi="GHEA Grapalat" w:cs="Sylfaen"/>
          <w:sz w:val="22"/>
          <w:szCs w:val="22"/>
        </w:rPr>
        <w:t xml:space="preserve"> </w:t>
      </w:r>
      <w:r w:rsidRPr="0032784D">
        <w:rPr>
          <w:rFonts w:ascii="GHEA Grapalat" w:hAnsi="GHEA Grapalat" w:cs="Arial"/>
          <w:sz w:val="22"/>
          <w:szCs w:val="22"/>
        </w:rPr>
        <w:t>ընդգրկված</w:t>
      </w:r>
      <w:r w:rsidRPr="0032784D">
        <w:rPr>
          <w:rFonts w:ascii="GHEA Grapalat" w:hAnsi="GHEA Grapalat" w:cs="Sylfaen"/>
          <w:sz w:val="22"/>
          <w:szCs w:val="22"/>
        </w:rPr>
        <w:t xml:space="preserve"> </w:t>
      </w:r>
      <w:r w:rsidRPr="0032784D">
        <w:rPr>
          <w:rFonts w:ascii="GHEA Grapalat" w:hAnsi="GHEA Grapalat" w:cs="Arial"/>
          <w:sz w:val="22"/>
          <w:szCs w:val="22"/>
        </w:rPr>
        <w:t>են</w:t>
      </w:r>
      <w:r w:rsidRPr="0032784D">
        <w:rPr>
          <w:rFonts w:ascii="GHEA Grapalat" w:hAnsi="GHEA Grapalat" w:cs="Sylfaen"/>
          <w:sz w:val="22"/>
          <w:szCs w:val="22"/>
        </w:rPr>
        <w:t xml:space="preserve"> 1</w:t>
      </w:r>
      <w:r w:rsidRPr="0032784D">
        <w:rPr>
          <w:rFonts w:ascii="GHEA Grapalat" w:hAnsi="GHEA Grapalat" w:cs="Sylfaen"/>
          <w:sz w:val="22"/>
          <w:szCs w:val="22"/>
          <w:lang w:val="pt-BR"/>
        </w:rPr>
        <w:t>4</w:t>
      </w:r>
      <w:r w:rsidRPr="0032784D">
        <w:rPr>
          <w:rFonts w:ascii="GHEA Grapalat" w:hAnsi="GHEA Grapalat"/>
          <w:sz w:val="22"/>
          <w:szCs w:val="22"/>
          <w:lang w:val="zu-ZA"/>
        </w:rPr>
        <w:t xml:space="preserve"> </w:t>
      </w:r>
      <w:r w:rsidRPr="0032784D">
        <w:rPr>
          <w:rFonts w:ascii="GHEA Grapalat" w:hAnsi="GHEA Grapalat" w:cs="Arial"/>
          <w:sz w:val="22"/>
          <w:szCs w:val="22"/>
          <w:lang w:val="zu-ZA"/>
        </w:rPr>
        <w:t>միջոցառումներ</w:t>
      </w:r>
      <w:r w:rsidRPr="0032784D">
        <w:rPr>
          <w:rFonts w:ascii="GHEA Grapalat" w:hAnsi="GHEA Grapalat"/>
          <w:sz w:val="22"/>
          <w:szCs w:val="22"/>
          <w:lang w:val="zu-ZA"/>
        </w:rPr>
        <w:t xml:space="preserve">, </w:t>
      </w:r>
      <w:r w:rsidRPr="0032784D">
        <w:rPr>
          <w:rFonts w:ascii="GHEA Grapalat" w:hAnsi="GHEA Grapalat" w:cs="Arial"/>
          <w:sz w:val="22"/>
          <w:szCs w:val="22"/>
          <w:lang w:val="zu-ZA"/>
        </w:rPr>
        <w:t>որից</w:t>
      </w:r>
      <w:r w:rsidRPr="0032784D">
        <w:rPr>
          <w:rFonts w:ascii="GHEA Grapalat" w:hAnsi="GHEA Grapalat"/>
          <w:sz w:val="22"/>
          <w:szCs w:val="22"/>
          <w:lang w:val="zu-ZA"/>
        </w:rPr>
        <w:t xml:space="preserve"> </w:t>
      </w:r>
      <w:r w:rsidRPr="0032784D">
        <w:rPr>
          <w:rFonts w:ascii="GHEA Grapalat" w:hAnsi="GHEA Grapalat" w:cs="Arial"/>
          <w:sz w:val="22"/>
          <w:szCs w:val="22"/>
          <w:lang w:val="zu-ZA"/>
        </w:rPr>
        <w:t>երեք միջոցառումների</w:t>
      </w:r>
      <w:r w:rsidRPr="0032784D">
        <w:rPr>
          <w:rFonts w:ascii="GHEA Grapalat" w:hAnsi="GHEA Grapalat"/>
          <w:sz w:val="22"/>
          <w:szCs w:val="22"/>
          <w:lang w:val="zu-ZA"/>
        </w:rPr>
        <w:t xml:space="preserve"> </w:t>
      </w:r>
      <w:r w:rsidRPr="0032784D">
        <w:rPr>
          <w:rFonts w:ascii="GHEA Grapalat" w:hAnsi="GHEA Grapalat" w:cs="Arial"/>
          <w:sz w:val="22"/>
          <w:szCs w:val="22"/>
          <w:lang w:val="zu-ZA"/>
        </w:rPr>
        <w:t>համար</w:t>
      </w:r>
      <w:r w:rsidRPr="0032784D">
        <w:rPr>
          <w:rFonts w:ascii="GHEA Grapalat" w:hAnsi="GHEA Grapalat"/>
          <w:sz w:val="22"/>
          <w:szCs w:val="22"/>
          <w:lang w:val="zu-ZA"/>
        </w:rPr>
        <w:t xml:space="preserve"> </w:t>
      </w:r>
      <w:r w:rsidRPr="0032784D">
        <w:rPr>
          <w:rFonts w:ascii="GHEA Grapalat" w:hAnsi="GHEA Grapalat" w:cs="Arial"/>
          <w:sz w:val="22"/>
          <w:szCs w:val="22"/>
          <w:lang w:val="zu-ZA"/>
        </w:rPr>
        <w:t>նախատեսված</w:t>
      </w:r>
      <w:r w:rsidRPr="0032784D">
        <w:rPr>
          <w:rFonts w:ascii="GHEA Grapalat" w:hAnsi="GHEA Grapalat"/>
          <w:sz w:val="22"/>
          <w:szCs w:val="22"/>
          <w:lang w:val="zu-ZA"/>
        </w:rPr>
        <w:t xml:space="preserve"> 805.3</w:t>
      </w:r>
      <w:r w:rsidRPr="0032784D">
        <w:rPr>
          <w:rFonts w:ascii="GHEA Grapalat" w:hAnsi="GHEA Grapalat" w:cs="Arial"/>
          <w:sz w:val="22"/>
          <w:szCs w:val="22"/>
          <w:lang w:val="zu-ZA"/>
        </w:rPr>
        <w:t xml:space="preserve"> մլն</w:t>
      </w:r>
      <w:r w:rsidRPr="0032784D">
        <w:rPr>
          <w:rFonts w:ascii="GHEA Grapalat" w:hAnsi="GHEA Grapalat"/>
          <w:sz w:val="22"/>
          <w:szCs w:val="22"/>
          <w:lang w:val="zu-ZA"/>
        </w:rPr>
        <w:t xml:space="preserve"> </w:t>
      </w:r>
      <w:r w:rsidRPr="0032784D">
        <w:rPr>
          <w:rFonts w:ascii="GHEA Grapalat" w:hAnsi="GHEA Grapalat" w:cs="Arial"/>
          <w:sz w:val="22"/>
          <w:szCs w:val="22"/>
          <w:lang w:val="zu-ZA"/>
        </w:rPr>
        <w:t xml:space="preserve">դրամն </w:t>
      </w:r>
      <w:r w:rsidRPr="0032784D">
        <w:rPr>
          <w:rFonts w:ascii="GHEA Grapalat" w:hAnsi="GHEA Grapalat" w:cs="Arial"/>
          <w:sz w:val="22"/>
          <w:szCs w:val="22"/>
        </w:rPr>
        <w:t>օգտագործվել</w:t>
      </w:r>
      <w:r w:rsidRPr="0032784D">
        <w:rPr>
          <w:rFonts w:ascii="GHEA Grapalat" w:hAnsi="GHEA Grapalat" w:cs="Arial"/>
          <w:sz w:val="22"/>
          <w:szCs w:val="22"/>
          <w:lang w:val="pt-BR"/>
        </w:rPr>
        <w:t xml:space="preserve"> </w:t>
      </w:r>
      <w:r w:rsidRPr="0032784D">
        <w:rPr>
          <w:rFonts w:ascii="GHEA Grapalat" w:hAnsi="GHEA Grapalat" w:cs="Arial"/>
          <w:sz w:val="22"/>
          <w:szCs w:val="22"/>
          <w:lang w:val="en-US"/>
        </w:rPr>
        <w:t>է</w:t>
      </w:r>
      <w:r w:rsidRPr="0032784D">
        <w:rPr>
          <w:rFonts w:ascii="GHEA Grapalat" w:hAnsi="GHEA Grapalat" w:cs="Arial"/>
          <w:sz w:val="22"/>
          <w:szCs w:val="22"/>
          <w:lang w:val="pt-BR"/>
        </w:rPr>
        <w:t xml:space="preserve"> </w:t>
      </w:r>
      <w:r w:rsidRPr="0032784D">
        <w:rPr>
          <w:rFonts w:ascii="GHEA Grapalat" w:hAnsi="GHEA Grapalat" w:cs="Arial"/>
          <w:sz w:val="22"/>
          <w:szCs w:val="22"/>
          <w:lang w:val="en-US"/>
        </w:rPr>
        <w:t>ամբողջությամբ</w:t>
      </w:r>
      <w:r w:rsidRPr="0032784D">
        <w:rPr>
          <w:rFonts w:ascii="GHEA Grapalat" w:hAnsi="GHEA Grapalat" w:cs="Sylfaen"/>
          <w:sz w:val="22"/>
          <w:szCs w:val="22"/>
        </w:rPr>
        <w:t>:</w:t>
      </w:r>
    </w:p>
    <w:p w:rsidR="005E1310" w:rsidRPr="0032784D" w:rsidRDefault="005E1310" w:rsidP="005E1310">
      <w:pPr>
        <w:tabs>
          <w:tab w:val="num" w:pos="0"/>
        </w:tabs>
        <w:spacing w:line="360" w:lineRule="auto"/>
        <w:ind w:firstLine="561"/>
        <w:jc w:val="both"/>
        <w:rPr>
          <w:rFonts w:ascii="GHEA Grapalat" w:hAnsi="GHEA Grapalat" w:cs="Sylfaen"/>
          <w:sz w:val="22"/>
          <w:szCs w:val="22"/>
        </w:rPr>
      </w:pPr>
      <w:r w:rsidRPr="0032784D">
        <w:rPr>
          <w:rFonts w:ascii="GHEA Grapalat" w:hAnsi="GHEA Grapalat" w:cs="Sylfaen"/>
          <w:sz w:val="22"/>
          <w:szCs w:val="22"/>
        </w:rPr>
        <w:t xml:space="preserve">«Նախնական մասնագիտական (արհեստագործական) և միջին մասնագիտական կրթության և ուսուցման (ՄԿՈՒ) բարեփոխումներ» միջոցառման շրջանակներում օգտագործվել է </w:t>
      </w:r>
      <w:r w:rsidR="009A6CD5" w:rsidRPr="0032784D">
        <w:rPr>
          <w:rFonts w:ascii="GHEA Grapalat" w:hAnsi="GHEA Grapalat" w:cs="Sylfaen"/>
          <w:sz w:val="22"/>
          <w:szCs w:val="22"/>
        </w:rPr>
        <w:t>ավելի քան 116.3</w:t>
      </w:r>
      <w:r w:rsidR="009A6CD5" w:rsidRPr="0032784D">
        <w:rPr>
          <w:rFonts w:ascii="Courier New" w:hAnsi="Courier New" w:cs="Courier New"/>
          <w:sz w:val="22"/>
          <w:szCs w:val="22"/>
        </w:rPr>
        <w:t> </w:t>
      </w:r>
      <w:r w:rsidRPr="0032784D">
        <w:rPr>
          <w:rFonts w:ascii="GHEA Grapalat" w:hAnsi="GHEA Grapalat" w:cs="Sylfaen"/>
          <w:sz w:val="22"/>
          <w:szCs w:val="22"/>
        </w:rPr>
        <w:t>մ</w:t>
      </w:r>
      <w:r w:rsidR="00FF6555" w:rsidRPr="0032784D">
        <w:rPr>
          <w:rFonts w:ascii="GHEA Grapalat" w:hAnsi="GHEA Grapalat" w:cs="Sylfaen"/>
          <w:sz w:val="22"/>
          <w:szCs w:val="22"/>
        </w:rPr>
        <w:t>լն դրամ կամ նախատեսվածի 75.2%-ը: Շեղումը</w:t>
      </w:r>
      <w:r w:rsidRPr="0032784D">
        <w:rPr>
          <w:rFonts w:ascii="GHEA Grapalat" w:hAnsi="GHEA Grapalat" w:cs="Sylfaen"/>
          <w:sz w:val="22"/>
          <w:szCs w:val="22"/>
        </w:rPr>
        <w:t xml:space="preserve"> պայմանավորված</w:t>
      </w:r>
      <w:r w:rsidR="00FF6555" w:rsidRPr="0032784D">
        <w:rPr>
          <w:rFonts w:ascii="GHEA Grapalat" w:hAnsi="GHEA Grapalat" w:cs="Sylfaen"/>
          <w:sz w:val="22"/>
          <w:szCs w:val="22"/>
        </w:rPr>
        <w:t xml:space="preserve"> է</w:t>
      </w:r>
      <w:r w:rsidR="00C33991" w:rsidRPr="0032784D">
        <w:rPr>
          <w:rFonts w:ascii="GHEA Grapalat" w:hAnsi="GHEA Grapalat" w:cs="Sylfaen"/>
          <w:sz w:val="22"/>
          <w:szCs w:val="22"/>
          <w:lang w:val="en-US"/>
        </w:rPr>
        <w:t xml:space="preserve"> </w:t>
      </w:r>
      <w:r w:rsidR="00C33991" w:rsidRPr="0032784D">
        <w:rPr>
          <w:rFonts w:ascii="GHEA Grapalat" w:hAnsi="GHEA Grapalat" w:cs="Sylfaen"/>
          <w:sz w:val="22"/>
          <w:szCs w:val="22"/>
        </w:rPr>
        <w:t xml:space="preserve">այն հանգամանքով, որ </w:t>
      </w:r>
      <w:r w:rsidR="007036C2" w:rsidRPr="0032784D">
        <w:rPr>
          <w:rFonts w:ascii="GHEA Grapalat" w:hAnsi="GHEA Grapalat" w:cs="Sylfaen"/>
          <w:sz w:val="22"/>
          <w:szCs w:val="22"/>
        </w:rPr>
        <w:t>երեք ամիսների համար ֆինանսավորումն իրականացվել է</w:t>
      </w:r>
      <w:r w:rsidRPr="0032784D">
        <w:rPr>
          <w:rFonts w:ascii="GHEA Grapalat" w:hAnsi="GHEA Grapalat" w:cs="Sylfaen"/>
          <w:sz w:val="22"/>
          <w:szCs w:val="22"/>
        </w:rPr>
        <w:t xml:space="preserve"> «Կրթության ազգային ինստիտուտ» ՓԲԸ-ի (ԿԱԻ) </w:t>
      </w:r>
      <w:r w:rsidR="004815B7" w:rsidRPr="0032784D">
        <w:rPr>
          <w:rFonts w:ascii="GHEA Grapalat" w:hAnsi="GHEA Grapalat" w:cs="Sylfaen"/>
          <w:sz w:val="22"/>
          <w:szCs w:val="22"/>
          <w:lang w:val="en-US"/>
        </w:rPr>
        <w:t xml:space="preserve">լուծարման արդյունքում առաջացած </w:t>
      </w:r>
      <w:r w:rsidRPr="0032784D">
        <w:rPr>
          <w:rFonts w:ascii="GHEA Grapalat" w:hAnsi="GHEA Grapalat" w:cs="Sylfaen"/>
          <w:sz w:val="22"/>
          <w:szCs w:val="22"/>
        </w:rPr>
        <w:t xml:space="preserve">մնացորդի հաշվին: Միջոցառման շրջանակներում </w:t>
      </w:r>
      <w:r w:rsidR="007036C2" w:rsidRPr="0032784D">
        <w:rPr>
          <w:rFonts w:ascii="GHEA Grapalat" w:hAnsi="GHEA Grapalat" w:cs="Sylfaen"/>
          <w:sz w:val="22"/>
          <w:szCs w:val="22"/>
        </w:rPr>
        <w:t xml:space="preserve">2019 թվականին </w:t>
      </w:r>
      <w:r w:rsidRPr="0032784D">
        <w:rPr>
          <w:rFonts w:ascii="GHEA Grapalat" w:hAnsi="GHEA Grapalat" w:cs="Sylfaen"/>
          <w:sz w:val="22"/>
          <w:szCs w:val="22"/>
        </w:rPr>
        <w:t>մշակվել</w:t>
      </w:r>
      <w:r w:rsidR="007036C2" w:rsidRPr="0032784D">
        <w:rPr>
          <w:rFonts w:ascii="GHEA Grapalat" w:hAnsi="GHEA Grapalat" w:cs="Sylfaen"/>
          <w:sz w:val="22"/>
          <w:szCs w:val="22"/>
        </w:rPr>
        <w:t xml:space="preserve"> և վերանայվել</w:t>
      </w:r>
      <w:r w:rsidRPr="0032784D">
        <w:rPr>
          <w:rFonts w:ascii="GHEA Grapalat" w:hAnsi="GHEA Grapalat" w:cs="Sylfaen"/>
          <w:sz w:val="22"/>
          <w:szCs w:val="22"/>
        </w:rPr>
        <w:t xml:space="preserve"> է պետական կրթական 24 չափորոշիչ, մշակված չափորոշիչների</w:t>
      </w:r>
      <w:r w:rsidR="007036C2" w:rsidRPr="0032784D">
        <w:rPr>
          <w:rFonts w:ascii="GHEA Grapalat" w:hAnsi="GHEA Grapalat" w:cs="Sylfaen"/>
          <w:sz w:val="22"/>
          <w:szCs w:val="22"/>
        </w:rPr>
        <w:t>ն</w:t>
      </w:r>
      <w:r w:rsidRPr="0032784D">
        <w:rPr>
          <w:rFonts w:ascii="GHEA Grapalat" w:hAnsi="GHEA Grapalat" w:cs="Sylfaen"/>
          <w:sz w:val="22"/>
          <w:szCs w:val="22"/>
        </w:rPr>
        <w:t xml:space="preserve"> համապատասխան՝ 24 ուսումնական և մոդուլային ուսումնական ծրագիր</w:t>
      </w:r>
      <w:r w:rsidR="00E340BB" w:rsidRPr="0032784D">
        <w:rPr>
          <w:rFonts w:ascii="GHEA Grapalat" w:hAnsi="GHEA Grapalat" w:cs="Sylfaen"/>
          <w:sz w:val="22"/>
          <w:szCs w:val="22"/>
        </w:rPr>
        <w:t>:</w:t>
      </w:r>
      <w:r w:rsidRPr="0032784D">
        <w:rPr>
          <w:rFonts w:ascii="GHEA Grapalat" w:hAnsi="GHEA Grapalat" w:cs="Sylfaen"/>
          <w:sz w:val="22"/>
          <w:szCs w:val="22"/>
        </w:rPr>
        <w:t xml:space="preserve"> </w:t>
      </w:r>
      <w:r w:rsidR="00E340BB" w:rsidRPr="0032784D">
        <w:rPr>
          <w:rFonts w:ascii="GHEA Grapalat" w:hAnsi="GHEA Grapalat" w:cs="Sylfaen"/>
          <w:sz w:val="22"/>
          <w:szCs w:val="22"/>
        </w:rPr>
        <w:t>Ն</w:t>
      </w:r>
      <w:r w:rsidRPr="0032784D">
        <w:rPr>
          <w:rFonts w:ascii="GHEA Grapalat" w:hAnsi="GHEA Grapalat" w:cs="Sylfaen"/>
          <w:sz w:val="22"/>
          <w:szCs w:val="22"/>
        </w:rPr>
        <w:t>ախնական (արհեստագործական) և միջին մասնագիտական հաստատությունների</w:t>
      </w:r>
      <w:r w:rsidR="00E340BB" w:rsidRPr="0032784D">
        <w:rPr>
          <w:rFonts w:ascii="GHEA Grapalat" w:hAnsi="GHEA Grapalat" w:cs="Sylfaen"/>
          <w:sz w:val="22"/>
          <w:szCs w:val="22"/>
        </w:rPr>
        <w:t>՝</w:t>
      </w:r>
      <w:r w:rsidRPr="0032784D">
        <w:rPr>
          <w:rFonts w:ascii="GHEA Grapalat" w:hAnsi="GHEA Grapalat" w:cs="Sylfaen"/>
          <w:sz w:val="22"/>
          <w:szCs w:val="22"/>
        </w:rPr>
        <w:t xml:space="preserve"> վերապատրաստում անցած ղեկավարների, մանկավարժների, փորձագետների և աշխատողների թվաքանակը կազմել է 602</w:t>
      </w:r>
      <w:r w:rsidR="007036C2" w:rsidRPr="0032784D">
        <w:rPr>
          <w:rFonts w:ascii="GHEA Grapalat" w:hAnsi="GHEA Grapalat" w:cs="Sylfaen"/>
          <w:sz w:val="22"/>
          <w:szCs w:val="22"/>
        </w:rPr>
        <w:t>՝ նախատեսված 465-ի դիմաց</w:t>
      </w:r>
      <w:r w:rsidRPr="0032784D">
        <w:rPr>
          <w:rFonts w:ascii="GHEA Grapalat" w:hAnsi="GHEA Grapalat" w:cs="Sylfaen"/>
          <w:sz w:val="22"/>
          <w:szCs w:val="22"/>
        </w:rPr>
        <w:t>:</w:t>
      </w:r>
    </w:p>
    <w:p w:rsidR="005E1310" w:rsidRPr="0032784D" w:rsidRDefault="005E1310" w:rsidP="005E1310">
      <w:pPr>
        <w:tabs>
          <w:tab w:val="num" w:pos="0"/>
        </w:tabs>
        <w:spacing w:line="360" w:lineRule="auto"/>
        <w:ind w:firstLine="561"/>
        <w:jc w:val="both"/>
        <w:rPr>
          <w:rFonts w:ascii="GHEA Grapalat" w:hAnsi="GHEA Grapalat" w:cs="Sylfaen"/>
          <w:sz w:val="22"/>
          <w:szCs w:val="22"/>
          <w:lang w:val="pt-BR"/>
        </w:rPr>
      </w:pPr>
      <w:r w:rsidRPr="0032784D">
        <w:rPr>
          <w:rFonts w:ascii="GHEA Grapalat" w:hAnsi="GHEA Grapalat" w:cs="Sylfaen"/>
          <w:sz w:val="22"/>
          <w:szCs w:val="22"/>
        </w:rPr>
        <w:t xml:space="preserve">Նախնական, միջին մասնագիտական և բարձրագույն կրթության որակի ապահովման ծառայությունների գծով նախատեսված 81.1 մլն դրամն ամբողջությամբ օգտագործվել է: 2019 թվականի ընթացքում կազմակերպվել է մասնագիտական ուսումնական հաստատությունների ինստիտուցիոնալ 22 հավատարմագրում, մասնագիտական ուսումնական հաստատությունների որակի ներքին ապահովման համակարգերի 9 մշտադիտարկում, մասնագիտական ուսումնական հաստատությունների մասնագիտական կրթական ծրագրերի 2 հավատարմագրում, մասնագիտական ուսումնական հաստատություններում սովորողների գիտելիքների ընթացիկ և ամփոփիչ գնահատման չափանիշների և մեթոդների մշակման ուղղությամբ խորհրդատվության տրամադրում 2 աշխատաժողովի միջոցով, հիմնադրամի 10 աշխատակիցների վերապատրաստում, </w:t>
      </w:r>
      <w:r w:rsidR="00C17F0C" w:rsidRPr="0032784D">
        <w:rPr>
          <w:rFonts w:ascii="GHEA Grapalat" w:hAnsi="GHEA Grapalat" w:cs="Sylfaen"/>
          <w:sz w:val="22"/>
          <w:szCs w:val="22"/>
        </w:rPr>
        <w:t>«Որակի ապահովման ազգային կե</w:t>
      </w:r>
      <w:r w:rsidR="00C17F0C" w:rsidRPr="0032784D">
        <w:rPr>
          <w:rFonts w:ascii="GHEA Grapalat" w:hAnsi="GHEA Grapalat" w:cs="Sylfaen"/>
          <w:sz w:val="22"/>
          <w:szCs w:val="22"/>
          <w:lang w:val="en-US"/>
        </w:rPr>
        <w:t>ն</w:t>
      </w:r>
      <w:r w:rsidR="00C17F0C" w:rsidRPr="0032784D">
        <w:rPr>
          <w:rFonts w:ascii="GHEA Grapalat" w:hAnsi="GHEA Grapalat" w:cs="Sylfaen"/>
          <w:sz w:val="22"/>
          <w:szCs w:val="22"/>
        </w:rPr>
        <w:t xml:space="preserve">տրոն» </w:t>
      </w:r>
      <w:r w:rsidRPr="0032784D">
        <w:rPr>
          <w:rFonts w:ascii="GHEA Grapalat" w:hAnsi="GHEA Grapalat" w:cs="Sylfaen"/>
          <w:sz w:val="22"/>
          <w:szCs w:val="22"/>
        </w:rPr>
        <w:t>հիմնադրամի</w:t>
      </w:r>
      <w:r w:rsidR="00C17F0C" w:rsidRPr="0032784D">
        <w:rPr>
          <w:rFonts w:ascii="GHEA Grapalat" w:hAnsi="GHEA Grapalat" w:cs="Sylfaen"/>
          <w:sz w:val="22"/>
          <w:szCs w:val="22"/>
        </w:rPr>
        <w:t xml:space="preserve"> </w:t>
      </w:r>
      <w:r w:rsidRPr="0032784D">
        <w:rPr>
          <w:rFonts w:ascii="GHEA Grapalat" w:hAnsi="GHEA Grapalat" w:cs="Sylfaen"/>
          <w:sz w:val="22"/>
          <w:szCs w:val="22"/>
        </w:rPr>
        <w:t>գործունեության վերաբերյալ հասարակության</w:t>
      </w:r>
      <w:r w:rsidR="00E340BB" w:rsidRPr="0032784D">
        <w:rPr>
          <w:rFonts w:ascii="GHEA Grapalat" w:hAnsi="GHEA Grapalat" w:cs="Sylfaen"/>
          <w:sz w:val="22"/>
          <w:szCs w:val="22"/>
        </w:rPr>
        <w:t>ը</w:t>
      </w:r>
      <w:r w:rsidRPr="0032784D">
        <w:rPr>
          <w:rFonts w:ascii="GHEA Grapalat" w:hAnsi="GHEA Grapalat" w:cs="Sylfaen"/>
          <w:sz w:val="22"/>
          <w:szCs w:val="22"/>
        </w:rPr>
        <w:t xml:space="preserve"> 61 իրազեկում, ինստիտուցիոնալ հավատարմագրում անցած բուհերի և փորձնական ծրագրային հավատարմագրում անցած մասնագիտությունների 10 մշտադիտարկում: </w:t>
      </w:r>
      <w:r w:rsidRPr="0032784D">
        <w:rPr>
          <w:rFonts w:ascii="GHEA Grapalat" w:hAnsi="GHEA Grapalat" w:cs="Sylfaen"/>
          <w:sz w:val="22"/>
          <w:szCs w:val="22"/>
        </w:rPr>
        <w:lastRenderedPageBreak/>
        <w:t>Իրականացվել է հիմնադրամի տարեկան ինքնավերլուծություն, որը նպատակաուղղված էր հիմնադրամի ուժեղ և թույլ կողմերի վերհանմանը, կանխատեսելու հետագա գործողությունները և բարձրացնելու որակի ապահովման</w:t>
      </w:r>
      <w:r w:rsidRPr="0032784D">
        <w:rPr>
          <w:rFonts w:ascii="GHEA Grapalat" w:hAnsi="GHEA Grapalat" w:cs="Sylfaen"/>
          <w:sz w:val="22"/>
          <w:szCs w:val="22"/>
          <w:lang w:val="pt-BR"/>
        </w:rPr>
        <w:t xml:space="preserve"> մասին հասարակության իրազեկվածությունը:</w:t>
      </w:r>
    </w:p>
    <w:p w:rsidR="005E1310" w:rsidRPr="0032784D" w:rsidRDefault="005E1310" w:rsidP="005E1310">
      <w:pPr>
        <w:tabs>
          <w:tab w:val="num" w:pos="0"/>
        </w:tabs>
        <w:spacing w:line="360" w:lineRule="auto"/>
        <w:ind w:firstLine="561"/>
        <w:jc w:val="both"/>
        <w:rPr>
          <w:rFonts w:ascii="GHEA Grapalat" w:hAnsi="GHEA Grapalat" w:cs="Sylfaen"/>
          <w:sz w:val="22"/>
          <w:szCs w:val="22"/>
          <w:lang w:val="pt-BR"/>
        </w:rPr>
      </w:pPr>
      <w:r w:rsidRPr="0032784D">
        <w:rPr>
          <w:rFonts w:ascii="GHEA Grapalat" w:hAnsi="GHEA Grapalat" w:cs="Sylfaen"/>
          <w:sz w:val="22"/>
          <w:szCs w:val="22"/>
          <w:lang w:val="pt-BR"/>
        </w:rPr>
        <w:t>«</w:t>
      </w:r>
      <w:r w:rsidRPr="0032784D">
        <w:rPr>
          <w:rFonts w:ascii="GHEA Grapalat" w:hAnsi="GHEA Grapalat" w:cs="Sylfaen"/>
          <w:sz w:val="22"/>
          <w:szCs w:val="22"/>
        </w:rPr>
        <w:t>Եվրոպական բարձրագույն կրթական տարածքի անդամակցությամբ պայմանավորված բարձրագույն մասնագիտական կրթության համակարգի բարեփոխումներ</w:t>
      </w:r>
      <w:r w:rsidRPr="0032784D">
        <w:rPr>
          <w:rFonts w:ascii="GHEA Grapalat" w:hAnsi="GHEA Grapalat" w:cs="Sylfaen"/>
          <w:sz w:val="22"/>
          <w:szCs w:val="22"/>
          <w:lang w:val="pt-BR"/>
        </w:rPr>
        <w:t>» միջոցառման</w:t>
      </w:r>
      <w:r w:rsidRPr="0032784D">
        <w:rPr>
          <w:rFonts w:ascii="GHEA Grapalat" w:hAnsi="GHEA Grapalat" w:cs="Sylfaen"/>
          <w:sz w:val="22"/>
          <w:szCs w:val="22"/>
        </w:rPr>
        <w:t xml:space="preserve"> շրջանակներում օգտագործվել է </w:t>
      </w:r>
      <w:r w:rsidRPr="0032784D">
        <w:rPr>
          <w:rFonts w:ascii="GHEA Grapalat" w:hAnsi="GHEA Grapalat" w:cs="Sylfaen"/>
          <w:sz w:val="22"/>
          <w:szCs w:val="22"/>
          <w:lang w:val="pt-BR"/>
        </w:rPr>
        <w:t>6.1</w:t>
      </w:r>
      <w:r w:rsidRPr="0032784D">
        <w:rPr>
          <w:rFonts w:ascii="GHEA Grapalat" w:hAnsi="GHEA Grapalat" w:cs="Sylfaen"/>
          <w:sz w:val="22"/>
          <w:szCs w:val="22"/>
        </w:rPr>
        <w:t xml:space="preserve"> մլն դրամ կամ նախատեսվածի </w:t>
      </w:r>
      <w:r w:rsidRPr="0032784D">
        <w:rPr>
          <w:rFonts w:ascii="GHEA Grapalat" w:hAnsi="GHEA Grapalat" w:cs="Sylfaen"/>
          <w:sz w:val="22"/>
          <w:szCs w:val="22"/>
          <w:lang w:val="pt-BR"/>
        </w:rPr>
        <w:t>21.7</w:t>
      </w:r>
      <w:r w:rsidRPr="0032784D">
        <w:rPr>
          <w:rFonts w:ascii="GHEA Grapalat" w:hAnsi="GHEA Grapalat" w:cs="Sylfaen"/>
          <w:sz w:val="22"/>
          <w:szCs w:val="22"/>
        </w:rPr>
        <w:t>%-ը</w:t>
      </w:r>
      <w:r w:rsidR="003F2355" w:rsidRPr="0032784D">
        <w:rPr>
          <w:rFonts w:ascii="GHEA Grapalat" w:hAnsi="GHEA Grapalat" w:cs="Sylfaen"/>
          <w:sz w:val="22"/>
          <w:szCs w:val="22"/>
        </w:rPr>
        <w:t>: Ցածր ցուցանիշը</w:t>
      </w:r>
      <w:r w:rsidRPr="0032784D">
        <w:rPr>
          <w:rFonts w:ascii="GHEA Grapalat" w:hAnsi="GHEA Grapalat" w:cs="Sylfaen"/>
          <w:sz w:val="22"/>
          <w:szCs w:val="22"/>
          <w:lang w:val="pt-BR"/>
        </w:rPr>
        <w:t xml:space="preserve"> </w:t>
      </w:r>
      <w:r w:rsidRPr="0032784D">
        <w:rPr>
          <w:rFonts w:ascii="GHEA Grapalat" w:hAnsi="GHEA Grapalat" w:cs="Sylfaen"/>
          <w:sz w:val="22"/>
          <w:szCs w:val="22"/>
        </w:rPr>
        <w:t>պայմանավորված</w:t>
      </w:r>
      <w:r w:rsidR="003F2355" w:rsidRPr="0032784D">
        <w:rPr>
          <w:rFonts w:ascii="GHEA Grapalat" w:hAnsi="GHEA Grapalat" w:cs="Sylfaen"/>
          <w:sz w:val="22"/>
          <w:szCs w:val="22"/>
        </w:rPr>
        <w:t xml:space="preserve"> է</w:t>
      </w:r>
      <w:r w:rsidRPr="0032784D">
        <w:rPr>
          <w:rFonts w:ascii="GHEA Grapalat" w:hAnsi="GHEA Grapalat" w:cs="Sylfaen"/>
          <w:sz w:val="22"/>
          <w:szCs w:val="22"/>
        </w:rPr>
        <w:t xml:space="preserve"> «Բարձրագույն կրթության և գիտության մասին» ՀՀ նոր օրենքի ընդունման հետաձգմամբ</w:t>
      </w:r>
      <w:r w:rsidRPr="0032784D">
        <w:rPr>
          <w:rFonts w:ascii="GHEA Grapalat" w:hAnsi="GHEA Grapalat" w:cs="Sylfaen"/>
          <w:sz w:val="22"/>
          <w:szCs w:val="22"/>
          <w:lang w:val="pt-BR"/>
        </w:rPr>
        <w:t>, ինչպես նաև Բոլոնիայի գործընթացին հետամուտ լինելու համար ստեղծված աշխատանքային խմբերի հանդիպումների կազմակերպման ծախսերի տնտեսմամբ:</w:t>
      </w:r>
    </w:p>
    <w:p w:rsidR="005E1310" w:rsidRPr="0032784D" w:rsidRDefault="005E1310" w:rsidP="005E1310">
      <w:pPr>
        <w:spacing w:line="360" w:lineRule="auto"/>
        <w:ind w:firstLine="567"/>
        <w:jc w:val="both"/>
        <w:rPr>
          <w:rFonts w:ascii="GHEA Grapalat" w:hAnsi="GHEA Grapalat" w:cs="GHEA Grapalat"/>
          <w:sz w:val="22"/>
          <w:szCs w:val="22"/>
          <w:lang w:val="pt-BR"/>
        </w:rPr>
      </w:pPr>
      <w:r w:rsidRPr="0032784D">
        <w:rPr>
          <w:rFonts w:ascii="GHEA Grapalat" w:hAnsi="GHEA Grapalat" w:cs="Sylfaen"/>
          <w:sz w:val="22"/>
          <w:szCs w:val="22"/>
          <w:lang w:val="pt-BR"/>
        </w:rPr>
        <w:t xml:space="preserve">Գիտական որակավորման պարբերական գործընթացի համակարգման և մոնիտորինգի նպատակով </w:t>
      </w:r>
      <w:r w:rsidRPr="0032784D">
        <w:rPr>
          <w:rFonts w:ascii="GHEA Grapalat" w:hAnsi="GHEA Grapalat" w:cs="Sylfaen"/>
          <w:sz w:val="22"/>
          <w:szCs w:val="22"/>
        </w:rPr>
        <w:t xml:space="preserve">2019 </w:t>
      </w:r>
      <w:r w:rsidRPr="0032784D">
        <w:rPr>
          <w:rFonts w:ascii="GHEA Grapalat" w:hAnsi="GHEA Grapalat" w:cs="Arial"/>
          <w:sz w:val="22"/>
          <w:szCs w:val="22"/>
        </w:rPr>
        <w:t>թվականի</w:t>
      </w:r>
      <w:r w:rsidRPr="0032784D">
        <w:rPr>
          <w:rFonts w:ascii="GHEA Grapalat" w:hAnsi="GHEA Grapalat" w:cs="Sylfaen"/>
          <w:sz w:val="22"/>
          <w:szCs w:val="22"/>
        </w:rPr>
        <w:t xml:space="preserve"> </w:t>
      </w:r>
      <w:r w:rsidRPr="0032784D">
        <w:rPr>
          <w:rFonts w:ascii="GHEA Grapalat" w:hAnsi="GHEA Grapalat" w:cs="Arial"/>
          <w:sz w:val="22"/>
          <w:szCs w:val="22"/>
        </w:rPr>
        <w:t>ընթացքում</w:t>
      </w:r>
      <w:r w:rsidRPr="0032784D">
        <w:rPr>
          <w:rFonts w:ascii="GHEA Grapalat" w:hAnsi="GHEA Grapalat" w:cs="Sylfaen"/>
          <w:sz w:val="22"/>
          <w:szCs w:val="22"/>
        </w:rPr>
        <w:t xml:space="preserve"> </w:t>
      </w:r>
      <w:r w:rsidRPr="0032784D">
        <w:rPr>
          <w:rFonts w:ascii="GHEA Grapalat" w:hAnsi="GHEA Grapalat" w:cs="Arial"/>
          <w:sz w:val="22"/>
          <w:szCs w:val="22"/>
        </w:rPr>
        <w:t>ՀՀ</w:t>
      </w:r>
      <w:r w:rsidRPr="0032784D">
        <w:rPr>
          <w:rFonts w:ascii="GHEA Grapalat" w:hAnsi="GHEA Grapalat" w:cs="Sylfaen"/>
          <w:sz w:val="22"/>
          <w:szCs w:val="22"/>
        </w:rPr>
        <w:t xml:space="preserve"> </w:t>
      </w:r>
      <w:r w:rsidRPr="0032784D">
        <w:rPr>
          <w:rFonts w:ascii="GHEA Grapalat" w:hAnsi="GHEA Grapalat" w:cs="Arial"/>
          <w:sz w:val="22"/>
          <w:szCs w:val="22"/>
        </w:rPr>
        <w:t>պետական</w:t>
      </w:r>
      <w:r w:rsidRPr="0032784D">
        <w:rPr>
          <w:rFonts w:ascii="GHEA Grapalat" w:hAnsi="GHEA Grapalat" w:cs="Sylfaen"/>
          <w:sz w:val="22"/>
          <w:szCs w:val="22"/>
        </w:rPr>
        <w:t xml:space="preserve"> </w:t>
      </w:r>
      <w:r w:rsidRPr="0032784D">
        <w:rPr>
          <w:rFonts w:ascii="GHEA Grapalat" w:hAnsi="GHEA Grapalat" w:cs="Arial"/>
          <w:sz w:val="22"/>
          <w:szCs w:val="22"/>
        </w:rPr>
        <w:t>բյուջեից</w:t>
      </w:r>
      <w:r w:rsidRPr="0032784D">
        <w:rPr>
          <w:rFonts w:ascii="GHEA Grapalat" w:hAnsi="GHEA Grapalat" w:cs="Times Armenian"/>
          <w:sz w:val="22"/>
          <w:szCs w:val="22"/>
        </w:rPr>
        <w:t xml:space="preserve"> </w:t>
      </w:r>
      <w:r w:rsidRPr="0032784D">
        <w:rPr>
          <w:rFonts w:ascii="GHEA Grapalat" w:hAnsi="GHEA Grapalat" w:cs="Arial"/>
          <w:sz w:val="22"/>
          <w:szCs w:val="22"/>
        </w:rPr>
        <w:t>տրամադրվել</w:t>
      </w:r>
      <w:r w:rsidRPr="0032784D">
        <w:rPr>
          <w:rFonts w:ascii="GHEA Grapalat" w:hAnsi="GHEA Grapalat" w:cs="Times Armenian"/>
          <w:sz w:val="22"/>
          <w:szCs w:val="22"/>
        </w:rPr>
        <w:t xml:space="preserve"> </w:t>
      </w:r>
      <w:r w:rsidRPr="0032784D">
        <w:rPr>
          <w:rFonts w:ascii="GHEA Grapalat" w:hAnsi="GHEA Grapalat" w:cs="Arial"/>
          <w:sz w:val="22"/>
          <w:szCs w:val="22"/>
        </w:rPr>
        <w:t>է</w:t>
      </w:r>
      <w:r w:rsidRPr="0032784D">
        <w:rPr>
          <w:rFonts w:ascii="GHEA Grapalat" w:hAnsi="GHEA Grapalat" w:cs="Times Armenian"/>
          <w:sz w:val="22"/>
          <w:szCs w:val="22"/>
        </w:rPr>
        <w:t xml:space="preserve"> </w:t>
      </w:r>
      <w:r w:rsidRPr="0032784D">
        <w:rPr>
          <w:rFonts w:ascii="GHEA Grapalat" w:hAnsi="GHEA Grapalat" w:cs="Times Armenian"/>
          <w:sz w:val="22"/>
          <w:szCs w:val="22"/>
          <w:lang w:val="pt-BR"/>
        </w:rPr>
        <w:t>74.9</w:t>
      </w:r>
      <w:r w:rsidRPr="0032784D">
        <w:rPr>
          <w:rFonts w:ascii="GHEA Grapalat" w:hAnsi="GHEA Grapalat" w:cs="Times Armenian"/>
          <w:sz w:val="22"/>
          <w:szCs w:val="22"/>
        </w:rPr>
        <w:t xml:space="preserve"> </w:t>
      </w:r>
      <w:r w:rsidRPr="0032784D">
        <w:rPr>
          <w:rFonts w:ascii="GHEA Grapalat" w:hAnsi="GHEA Grapalat" w:cs="Arial"/>
          <w:sz w:val="22"/>
          <w:szCs w:val="22"/>
        </w:rPr>
        <w:t>մլն</w:t>
      </w:r>
      <w:r w:rsidRPr="0032784D">
        <w:rPr>
          <w:rFonts w:ascii="GHEA Grapalat" w:hAnsi="GHEA Grapalat" w:cs="Times Armenian"/>
          <w:sz w:val="22"/>
          <w:szCs w:val="22"/>
        </w:rPr>
        <w:t xml:space="preserve"> </w:t>
      </w:r>
      <w:r w:rsidRPr="0032784D">
        <w:rPr>
          <w:rFonts w:ascii="GHEA Grapalat" w:hAnsi="GHEA Grapalat" w:cs="Arial"/>
          <w:sz w:val="22"/>
          <w:szCs w:val="22"/>
        </w:rPr>
        <w:t>դրամ՝</w:t>
      </w:r>
      <w:r w:rsidRPr="0032784D">
        <w:rPr>
          <w:rFonts w:ascii="GHEA Grapalat" w:hAnsi="GHEA Grapalat" w:cs="Times Armenian"/>
          <w:sz w:val="22"/>
          <w:szCs w:val="22"/>
        </w:rPr>
        <w:t xml:space="preserve"> </w:t>
      </w:r>
      <w:r w:rsidRPr="0032784D">
        <w:rPr>
          <w:rFonts w:ascii="GHEA Grapalat" w:hAnsi="GHEA Grapalat" w:cs="Arial"/>
          <w:sz w:val="22"/>
          <w:szCs w:val="22"/>
        </w:rPr>
        <w:t>ապահովելով</w:t>
      </w:r>
      <w:r w:rsidRPr="0032784D">
        <w:rPr>
          <w:rFonts w:ascii="GHEA Grapalat" w:hAnsi="GHEA Grapalat" w:cs="Times Armenian"/>
          <w:sz w:val="22"/>
          <w:szCs w:val="22"/>
        </w:rPr>
        <w:t xml:space="preserve"> </w:t>
      </w:r>
      <w:r w:rsidRPr="0032784D">
        <w:rPr>
          <w:rFonts w:ascii="GHEA Grapalat" w:hAnsi="GHEA Grapalat" w:cs="Arial"/>
          <w:sz w:val="22"/>
          <w:szCs w:val="22"/>
        </w:rPr>
        <w:t>ծրագրի</w:t>
      </w:r>
      <w:r w:rsidRPr="0032784D">
        <w:rPr>
          <w:rFonts w:ascii="GHEA Grapalat" w:hAnsi="GHEA Grapalat" w:cs="Times Armenian"/>
          <w:sz w:val="22"/>
          <w:szCs w:val="22"/>
        </w:rPr>
        <w:t xml:space="preserve"> </w:t>
      </w:r>
      <w:r w:rsidRPr="0032784D">
        <w:rPr>
          <w:rFonts w:ascii="GHEA Grapalat" w:hAnsi="GHEA Grapalat" w:cs="Arial"/>
          <w:sz w:val="22"/>
          <w:szCs w:val="22"/>
        </w:rPr>
        <w:t>9</w:t>
      </w:r>
      <w:r w:rsidRPr="0032784D">
        <w:rPr>
          <w:rFonts w:ascii="GHEA Grapalat" w:hAnsi="GHEA Grapalat" w:cs="Times Armenian"/>
          <w:sz w:val="22"/>
          <w:szCs w:val="22"/>
        </w:rPr>
        <w:t>7</w:t>
      </w:r>
      <w:r w:rsidRPr="0032784D">
        <w:rPr>
          <w:rFonts w:ascii="GHEA Grapalat" w:hAnsi="GHEA Grapalat" w:cs="Times Armenian"/>
          <w:sz w:val="22"/>
          <w:szCs w:val="22"/>
          <w:lang w:val="pt-BR"/>
        </w:rPr>
        <w:t>.1</w:t>
      </w:r>
      <w:r w:rsidRPr="0032784D">
        <w:rPr>
          <w:rFonts w:ascii="GHEA Grapalat" w:hAnsi="GHEA Grapalat" w:cs="Times Armenian"/>
          <w:sz w:val="22"/>
          <w:szCs w:val="22"/>
        </w:rPr>
        <w:t>%-</w:t>
      </w:r>
      <w:r w:rsidRPr="0032784D">
        <w:rPr>
          <w:rFonts w:ascii="GHEA Grapalat" w:hAnsi="GHEA Grapalat" w:cs="Arial"/>
          <w:sz w:val="22"/>
          <w:szCs w:val="22"/>
        </w:rPr>
        <w:t>ը</w:t>
      </w:r>
      <w:r w:rsidRPr="0032784D">
        <w:rPr>
          <w:rFonts w:ascii="GHEA Grapalat" w:hAnsi="GHEA Grapalat" w:cs="Times Armenian"/>
          <w:sz w:val="22"/>
          <w:szCs w:val="22"/>
        </w:rPr>
        <w:t>:</w:t>
      </w:r>
      <w:r w:rsidRPr="0032784D">
        <w:rPr>
          <w:rFonts w:ascii="GHEA Grapalat" w:hAnsi="GHEA Grapalat" w:cs="Arial"/>
          <w:sz w:val="22"/>
          <w:szCs w:val="22"/>
        </w:rPr>
        <w:t xml:space="preserve"> </w:t>
      </w:r>
      <w:r w:rsidRPr="0032784D">
        <w:rPr>
          <w:rFonts w:ascii="GHEA Grapalat" w:hAnsi="GHEA Grapalat" w:cs="GHEA Grapalat"/>
          <w:sz w:val="22"/>
          <w:szCs w:val="22"/>
        </w:rPr>
        <w:t xml:space="preserve">Շեղումը պայմանավորված է </w:t>
      </w:r>
      <w:r w:rsidRPr="0032784D">
        <w:rPr>
          <w:rFonts w:ascii="GHEA Grapalat" w:hAnsi="GHEA Grapalat" w:cs="GHEA Grapalat"/>
          <w:sz w:val="22"/>
          <w:szCs w:val="22"/>
          <w:lang w:val="en-US"/>
        </w:rPr>
        <w:t>ՀՀ</w:t>
      </w:r>
      <w:r w:rsidRPr="0032784D">
        <w:rPr>
          <w:rFonts w:ascii="GHEA Grapalat" w:hAnsi="GHEA Grapalat" w:cs="GHEA Grapalat"/>
          <w:sz w:val="22"/>
          <w:szCs w:val="22"/>
          <w:lang w:val="pt-BR"/>
        </w:rPr>
        <w:t xml:space="preserve"> </w:t>
      </w:r>
      <w:r w:rsidRPr="0032784D">
        <w:rPr>
          <w:rFonts w:ascii="GHEA Grapalat" w:hAnsi="GHEA Grapalat" w:cs="GHEA Grapalat"/>
          <w:sz w:val="22"/>
          <w:szCs w:val="22"/>
        </w:rPr>
        <w:t>բարձրագույն որակավորման կոմիտեի գործունեության ապահովման շարունակական ծախսերի տնտեսմամբ</w:t>
      </w:r>
      <w:r w:rsidRPr="0032784D">
        <w:rPr>
          <w:rFonts w:ascii="GHEA Grapalat" w:hAnsi="GHEA Grapalat" w:cs="GHEA Grapalat"/>
          <w:sz w:val="22"/>
          <w:szCs w:val="22"/>
          <w:lang w:val="pt-BR"/>
        </w:rPr>
        <w:t>:</w:t>
      </w:r>
    </w:p>
    <w:p w:rsidR="005E1310" w:rsidRPr="0032784D" w:rsidRDefault="005E1310" w:rsidP="005E1310">
      <w:pPr>
        <w:spacing w:line="360" w:lineRule="auto"/>
        <w:ind w:firstLine="567"/>
        <w:jc w:val="both"/>
        <w:rPr>
          <w:rFonts w:ascii="GHEA Grapalat" w:hAnsi="GHEA Grapalat" w:cs="Sylfaen"/>
          <w:sz w:val="22"/>
          <w:szCs w:val="22"/>
          <w:lang w:val="pt-BR"/>
        </w:rPr>
      </w:pPr>
      <w:r w:rsidRPr="0032784D">
        <w:rPr>
          <w:rFonts w:ascii="GHEA Grapalat" w:hAnsi="GHEA Grapalat" w:cs="Sylfaen"/>
          <w:sz w:val="22"/>
          <w:szCs w:val="22"/>
          <w:lang w:val="pt-BR"/>
        </w:rPr>
        <w:t xml:space="preserve">Հաշվետու տարում «Գիտական աստիճանաշնորհման և գիտամանկավարժական կոչումների շնորհում» միջոցառմանը </w:t>
      </w:r>
      <w:r w:rsidRPr="0032784D">
        <w:rPr>
          <w:rFonts w:ascii="GHEA Grapalat" w:hAnsi="GHEA Grapalat" w:cs="Arial"/>
          <w:sz w:val="22"/>
          <w:szCs w:val="22"/>
        </w:rPr>
        <w:t>տրամադրվել</w:t>
      </w:r>
      <w:r w:rsidRPr="0032784D">
        <w:rPr>
          <w:rFonts w:ascii="GHEA Grapalat" w:hAnsi="GHEA Grapalat" w:cs="Times Armenian"/>
          <w:sz w:val="22"/>
          <w:szCs w:val="22"/>
        </w:rPr>
        <w:t xml:space="preserve"> </w:t>
      </w:r>
      <w:r w:rsidRPr="0032784D">
        <w:rPr>
          <w:rFonts w:ascii="GHEA Grapalat" w:hAnsi="GHEA Grapalat" w:cs="Arial"/>
          <w:sz w:val="22"/>
          <w:szCs w:val="22"/>
        </w:rPr>
        <w:t>է</w:t>
      </w:r>
      <w:r w:rsidRPr="0032784D">
        <w:rPr>
          <w:rFonts w:ascii="GHEA Grapalat" w:hAnsi="GHEA Grapalat" w:cs="Times Armenian"/>
          <w:sz w:val="22"/>
          <w:szCs w:val="22"/>
        </w:rPr>
        <w:t xml:space="preserve"> </w:t>
      </w:r>
      <w:r w:rsidRPr="0032784D">
        <w:rPr>
          <w:rFonts w:ascii="GHEA Grapalat" w:hAnsi="GHEA Grapalat" w:cs="Times Armenian"/>
          <w:sz w:val="22"/>
          <w:szCs w:val="22"/>
          <w:lang w:val="pt-BR"/>
        </w:rPr>
        <w:t>45.2</w:t>
      </w:r>
      <w:r w:rsidRPr="0032784D">
        <w:rPr>
          <w:rFonts w:ascii="GHEA Grapalat" w:hAnsi="GHEA Grapalat" w:cs="Times Armenian"/>
          <w:sz w:val="22"/>
          <w:szCs w:val="22"/>
        </w:rPr>
        <w:t xml:space="preserve"> </w:t>
      </w:r>
      <w:r w:rsidRPr="0032784D">
        <w:rPr>
          <w:rFonts w:ascii="GHEA Grapalat" w:hAnsi="GHEA Grapalat" w:cs="Sylfaen"/>
          <w:sz w:val="22"/>
          <w:szCs w:val="22"/>
          <w:lang w:val="pt-BR"/>
        </w:rPr>
        <w:t>մլն դրամ՝ ապահովելով ծրագրի 71.3%-ը: Շեղումը պայմանավորված է դիմողների թվով</w:t>
      </w:r>
      <w:r w:rsidR="00D82DEA" w:rsidRPr="0032784D">
        <w:rPr>
          <w:rFonts w:ascii="GHEA Grapalat" w:hAnsi="GHEA Grapalat" w:cs="Sylfaen"/>
          <w:sz w:val="22"/>
          <w:szCs w:val="22"/>
        </w:rPr>
        <w:t>. 2019 թվականին</w:t>
      </w:r>
      <w:r w:rsidRPr="0032784D">
        <w:rPr>
          <w:rFonts w:ascii="GHEA Grapalat" w:hAnsi="GHEA Grapalat" w:cs="Sylfaen"/>
          <w:sz w:val="22"/>
          <w:szCs w:val="22"/>
          <w:lang w:val="pt-BR"/>
        </w:rPr>
        <w:t xml:space="preserve"> շնորհվել է 243 գիտական աստիճան՝ կանխատեսված 390-ի դիմաց, 169 գիտական կոչում՝ կանխատեսված 490-ի դիմաց: </w:t>
      </w:r>
    </w:p>
    <w:p w:rsidR="005E1310" w:rsidRPr="0032784D" w:rsidRDefault="005E1310" w:rsidP="009140E4">
      <w:pPr>
        <w:spacing w:line="360" w:lineRule="auto"/>
        <w:ind w:firstLine="567"/>
        <w:jc w:val="both"/>
        <w:rPr>
          <w:rFonts w:ascii="GHEA Grapalat" w:hAnsi="GHEA Grapalat" w:cs="Sylfaen"/>
          <w:sz w:val="22"/>
          <w:szCs w:val="22"/>
          <w:lang w:val="pt-BR"/>
        </w:rPr>
      </w:pPr>
      <w:r w:rsidRPr="0032784D">
        <w:rPr>
          <w:rFonts w:ascii="GHEA Grapalat" w:hAnsi="GHEA Grapalat" w:cs="Sylfaen"/>
          <w:sz w:val="22"/>
          <w:szCs w:val="22"/>
          <w:lang w:val="pt-BR"/>
        </w:rPr>
        <w:t>Հաշվետու ժամանակահատվածում պետական բյուջեից շուրջ 421.3 մլն դրամ էր հատկացվել Կրթության բովանդակային և մեթոդական սպասարկման ու հանրապետության հանրակրթական դպրոցների ուսուցիչների վերապատրաստման միջոցառմանը, որը չի կատարվել՝ պայմանավորված «Կրթության ազգային ինստիտուտ» ՓԲԸ-ի լուծարման գործընթացով:</w:t>
      </w:r>
    </w:p>
    <w:p w:rsidR="00C17F0C" w:rsidRPr="0032784D" w:rsidRDefault="005E1310" w:rsidP="00C17F0C">
      <w:pPr>
        <w:spacing w:line="360" w:lineRule="auto"/>
        <w:ind w:firstLine="567"/>
        <w:jc w:val="both"/>
        <w:rPr>
          <w:rFonts w:ascii="GHEA Grapalat" w:hAnsi="GHEA Grapalat" w:cs="Sylfaen"/>
          <w:sz w:val="22"/>
          <w:szCs w:val="22"/>
          <w:lang w:val="pt-BR"/>
        </w:rPr>
      </w:pPr>
      <w:r w:rsidRPr="0032784D">
        <w:rPr>
          <w:rFonts w:ascii="GHEA Grapalat" w:hAnsi="GHEA Grapalat" w:cs="Sylfaen"/>
          <w:sz w:val="22"/>
          <w:szCs w:val="22"/>
          <w:lang w:val="pt-BR"/>
        </w:rPr>
        <w:t xml:space="preserve">Հանրակրթական դպրոցների ուսուցիչների ատեստավորման ծառայություններին հատկացված 4 մլն դրամը չի օգտագործվել՝ պայմանավորված ատեստավորման գործընթացի կասեցմամբ: </w:t>
      </w:r>
      <w:r w:rsidR="00C17F0C" w:rsidRPr="0032784D">
        <w:rPr>
          <w:rFonts w:ascii="GHEA Grapalat" w:hAnsi="GHEA Grapalat" w:cs="Sylfaen"/>
          <w:sz w:val="22"/>
          <w:szCs w:val="22"/>
          <w:lang w:val="pt-BR"/>
        </w:rPr>
        <w:t xml:space="preserve">Նախատեսվել էր մինչև 2021 թվականը «Բնագիտական առարկաների դասավանդման փորձնական ծրագրի» շրջանակներում վերամշակել ուսումնական համապատասխան պլաններ, առարկայական ծրագրեր, դասի պլաններ, գնահատման ձևեր և դասագրքեր STEM առարկաների մասով, իսկ </w:t>
      </w:r>
      <w:r w:rsidR="00C33579" w:rsidRPr="0032784D">
        <w:rPr>
          <w:rFonts w:ascii="GHEA Grapalat" w:hAnsi="GHEA Grapalat" w:cs="Sylfaen"/>
          <w:sz w:val="22"/>
          <w:szCs w:val="22"/>
          <w:lang w:val="pt-BR"/>
        </w:rPr>
        <w:t>Հ</w:t>
      </w:r>
      <w:r w:rsidR="00C17F0C" w:rsidRPr="0032784D">
        <w:rPr>
          <w:rFonts w:ascii="GHEA Grapalat" w:hAnsi="GHEA Grapalat" w:cs="Sylfaen"/>
          <w:sz w:val="22"/>
          <w:szCs w:val="22"/>
          <w:lang w:val="pt-BR"/>
        </w:rPr>
        <w:t xml:space="preserve">ամաշխարհային բանկի «Կրթության բարելավում» վարկային ծրագրով նախատեսված են հանրակրթական մյուս առարկայական ծրագրերի վերանայման աշխատանքներ: Հիմք ընդունելով վերոգրյալը՝ նախագիծ է մշակվել «Հանրակրթության մասին» ՀՀ օրենքում փոփոխություններ կատարելու մասին և ուսուցիչների վերապատրաստումներ </w:t>
      </w:r>
      <w:r w:rsidR="00C33579" w:rsidRPr="0032784D">
        <w:rPr>
          <w:rFonts w:ascii="GHEA Grapalat" w:hAnsi="GHEA Grapalat" w:cs="Sylfaen"/>
          <w:sz w:val="22"/>
          <w:szCs w:val="22"/>
          <w:lang w:val="pt-BR"/>
        </w:rPr>
        <w:t>ու</w:t>
      </w:r>
      <w:r w:rsidR="00C17F0C" w:rsidRPr="0032784D">
        <w:rPr>
          <w:rFonts w:ascii="GHEA Grapalat" w:hAnsi="GHEA Grapalat" w:cs="Sylfaen"/>
          <w:sz w:val="22"/>
          <w:szCs w:val="22"/>
          <w:lang w:val="pt-BR"/>
        </w:rPr>
        <w:t xml:space="preserve"> ատեստավորում իրականացնել 2022 թվականից, սակայն նախագիծը չի ընդունվել</w:t>
      </w:r>
      <w:r w:rsidR="00C33579" w:rsidRPr="0032784D">
        <w:rPr>
          <w:rFonts w:ascii="GHEA Grapalat" w:hAnsi="GHEA Grapalat" w:cs="Sylfaen"/>
          <w:sz w:val="22"/>
          <w:szCs w:val="22"/>
          <w:lang w:val="pt-BR"/>
        </w:rPr>
        <w:t>,</w:t>
      </w:r>
      <w:r w:rsidR="00C17F0C" w:rsidRPr="0032784D">
        <w:rPr>
          <w:rFonts w:ascii="GHEA Grapalat" w:hAnsi="GHEA Grapalat" w:cs="Sylfaen"/>
          <w:sz w:val="22"/>
          <w:szCs w:val="22"/>
          <w:lang w:val="pt-BR"/>
        </w:rPr>
        <w:t xml:space="preserve"> և բյուջեով նախատեսված գումարը չի ծախսվել: </w:t>
      </w:r>
    </w:p>
    <w:p w:rsidR="005E1310" w:rsidRPr="0032784D" w:rsidRDefault="005E1310" w:rsidP="009140E4">
      <w:pPr>
        <w:spacing w:line="360" w:lineRule="auto"/>
        <w:ind w:firstLine="567"/>
        <w:jc w:val="both"/>
        <w:rPr>
          <w:rFonts w:ascii="GHEA Grapalat" w:hAnsi="GHEA Grapalat" w:cs="Sylfaen"/>
          <w:sz w:val="22"/>
          <w:szCs w:val="22"/>
        </w:rPr>
      </w:pPr>
      <w:r w:rsidRPr="0032784D">
        <w:rPr>
          <w:rFonts w:ascii="GHEA Grapalat" w:hAnsi="GHEA Grapalat" w:cs="Sylfaen"/>
          <w:sz w:val="22"/>
          <w:szCs w:val="22"/>
          <w:lang w:val="pt-BR"/>
        </w:rPr>
        <w:t>Կրթության ոլորտում ՏՀՏ ներդրման և շարունակականության ապահովման</w:t>
      </w:r>
      <w:r w:rsidRPr="0032784D">
        <w:rPr>
          <w:rFonts w:ascii="GHEA Grapalat" w:hAnsi="GHEA Grapalat"/>
          <w:b/>
          <w:i/>
          <w:sz w:val="22"/>
          <w:szCs w:val="22"/>
          <w:lang w:val="pt-BR"/>
        </w:rPr>
        <w:t xml:space="preserve"> </w:t>
      </w:r>
      <w:r w:rsidRPr="0032784D">
        <w:rPr>
          <w:rFonts w:ascii="GHEA Grapalat" w:hAnsi="GHEA Grapalat" w:cs="Sylfaen"/>
          <w:sz w:val="22"/>
          <w:szCs w:val="22"/>
        </w:rPr>
        <w:t>նպատակով</w:t>
      </w:r>
      <w:r w:rsidRPr="0032784D">
        <w:rPr>
          <w:rFonts w:ascii="GHEA Grapalat" w:hAnsi="GHEA Grapalat" w:cs="Sylfaen"/>
          <w:sz w:val="22"/>
          <w:szCs w:val="22"/>
          <w:lang w:val="pt-BR"/>
        </w:rPr>
        <w:t xml:space="preserve"> </w:t>
      </w:r>
      <w:r w:rsidRPr="0032784D">
        <w:rPr>
          <w:rFonts w:ascii="GHEA Grapalat" w:hAnsi="GHEA Grapalat" w:cs="Sylfaen"/>
          <w:sz w:val="22"/>
          <w:szCs w:val="22"/>
        </w:rPr>
        <w:t>նախատեսված</w:t>
      </w:r>
      <w:r w:rsidRPr="0032784D">
        <w:rPr>
          <w:rFonts w:ascii="GHEA Grapalat" w:hAnsi="GHEA Grapalat" w:cs="Sylfaen"/>
          <w:sz w:val="22"/>
          <w:szCs w:val="22"/>
          <w:lang w:val="pt-BR"/>
        </w:rPr>
        <w:t xml:space="preserve"> </w:t>
      </w:r>
      <w:r w:rsidRPr="0032784D">
        <w:rPr>
          <w:rFonts w:ascii="GHEA Grapalat" w:hAnsi="GHEA Grapalat" w:cs="Sylfaen"/>
          <w:sz w:val="22"/>
          <w:szCs w:val="22"/>
        </w:rPr>
        <w:t>229.</w:t>
      </w:r>
      <w:r w:rsidRPr="0032784D">
        <w:rPr>
          <w:rFonts w:ascii="GHEA Grapalat" w:hAnsi="GHEA Grapalat" w:cs="Sylfaen"/>
          <w:sz w:val="22"/>
          <w:szCs w:val="22"/>
          <w:lang w:val="pt-BR"/>
        </w:rPr>
        <w:t>5</w:t>
      </w:r>
      <w:r w:rsidRPr="0032784D">
        <w:rPr>
          <w:rFonts w:ascii="GHEA Grapalat" w:hAnsi="GHEA Grapalat" w:cs="Sylfaen"/>
          <w:sz w:val="22"/>
          <w:szCs w:val="22"/>
        </w:rPr>
        <w:t xml:space="preserve"> մլն</w:t>
      </w:r>
      <w:r w:rsidRPr="0032784D">
        <w:rPr>
          <w:rFonts w:ascii="GHEA Grapalat" w:hAnsi="GHEA Grapalat" w:cs="Sylfaen"/>
          <w:sz w:val="22"/>
          <w:szCs w:val="22"/>
          <w:lang w:val="pt-BR"/>
        </w:rPr>
        <w:t xml:space="preserve"> </w:t>
      </w:r>
      <w:r w:rsidRPr="0032784D">
        <w:rPr>
          <w:rFonts w:ascii="GHEA Grapalat" w:hAnsi="GHEA Grapalat" w:cs="Sylfaen"/>
          <w:sz w:val="22"/>
          <w:szCs w:val="22"/>
        </w:rPr>
        <w:t>դրամն</w:t>
      </w:r>
      <w:r w:rsidRPr="0032784D">
        <w:rPr>
          <w:rFonts w:ascii="GHEA Grapalat" w:hAnsi="GHEA Grapalat" w:cs="Sylfaen"/>
          <w:sz w:val="22"/>
          <w:szCs w:val="22"/>
          <w:lang w:val="pt-BR"/>
        </w:rPr>
        <w:t xml:space="preserve"> </w:t>
      </w:r>
      <w:r w:rsidRPr="0032784D">
        <w:rPr>
          <w:rFonts w:ascii="GHEA Grapalat" w:hAnsi="GHEA Grapalat" w:cs="Sylfaen"/>
          <w:sz w:val="22"/>
          <w:szCs w:val="22"/>
        </w:rPr>
        <w:t>ամբողջությամբ</w:t>
      </w:r>
      <w:r w:rsidRPr="0032784D">
        <w:rPr>
          <w:rFonts w:ascii="GHEA Grapalat" w:hAnsi="GHEA Grapalat" w:cs="Sylfaen"/>
          <w:sz w:val="22"/>
          <w:szCs w:val="22"/>
          <w:lang w:val="pt-BR"/>
        </w:rPr>
        <w:t xml:space="preserve"> </w:t>
      </w:r>
      <w:r w:rsidRPr="0032784D">
        <w:rPr>
          <w:rFonts w:ascii="GHEA Grapalat" w:hAnsi="GHEA Grapalat" w:cs="Sylfaen"/>
          <w:sz w:val="22"/>
          <w:szCs w:val="22"/>
        </w:rPr>
        <w:t>օգտագործվել</w:t>
      </w:r>
      <w:r w:rsidRPr="0032784D">
        <w:rPr>
          <w:rFonts w:ascii="GHEA Grapalat" w:hAnsi="GHEA Grapalat" w:cs="Sylfaen"/>
          <w:sz w:val="22"/>
          <w:szCs w:val="22"/>
          <w:lang w:val="pt-BR"/>
        </w:rPr>
        <w:t xml:space="preserve"> </w:t>
      </w:r>
      <w:r w:rsidRPr="0032784D">
        <w:rPr>
          <w:rFonts w:ascii="GHEA Grapalat" w:hAnsi="GHEA Grapalat" w:cs="Sylfaen"/>
          <w:sz w:val="22"/>
          <w:szCs w:val="22"/>
        </w:rPr>
        <w:t>է</w:t>
      </w:r>
      <w:r w:rsidRPr="0032784D">
        <w:rPr>
          <w:rFonts w:ascii="GHEA Grapalat" w:hAnsi="GHEA Grapalat" w:cs="Sylfaen"/>
          <w:sz w:val="22"/>
          <w:szCs w:val="22"/>
          <w:lang w:val="pt-BR"/>
        </w:rPr>
        <w:t xml:space="preserve">: </w:t>
      </w:r>
      <w:r w:rsidRPr="0032784D">
        <w:rPr>
          <w:rFonts w:ascii="GHEA Grapalat" w:hAnsi="GHEA Grapalat" w:cs="Sylfaen"/>
          <w:sz w:val="22"/>
          <w:szCs w:val="22"/>
        </w:rPr>
        <w:t>2019 թվականի ընթացքում</w:t>
      </w:r>
      <w:r w:rsidR="000A795C" w:rsidRPr="0032784D">
        <w:rPr>
          <w:rFonts w:ascii="GHEA Grapalat" w:hAnsi="GHEA Grapalat" w:cs="Sylfaen"/>
          <w:sz w:val="22"/>
          <w:szCs w:val="22"/>
        </w:rPr>
        <w:t xml:space="preserve"> </w:t>
      </w:r>
      <w:r w:rsidR="000A795C" w:rsidRPr="0032784D">
        <w:rPr>
          <w:rFonts w:ascii="GHEA Grapalat" w:hAnsi="GHEA Grapalat" w:cs="Sylfaen"/>
          <w:sz w:val="22"/>
          <w:szCs w:val="22"/>
        </w:rPr>
        <w:lastRenderedPageBreak/>
        <w:t>իրականացվել է</w:t>
      </w:r>
      <w:r w:rsidRPr="0032784D">
        <w:rPr>
          <w:rFonts w:ascii="GHEA Grapalat" w:hAnsi="GHEA Grapalat" w:cs="Sylfaen"/>
          <w:sz w:val="22"/>
          <w:szCs w:val="22"/>
        </w:rPr>
        <w:t xml:space="preserve"> ՏՀՏ ներդր</w:t>
      </w:r>
      <w:r w:rsidR="000A795C" w:rsidRPr="0032784D">
        <w:rPr>
          <w:rFonts w:ascii="GHEA Grapalat" w:hAnsi="GHEA Grapalat" w:cs="Sylfaen"/>
          <w:sz w:val="22"/>
          <w:szCs w:val="22"/>
        </w:rPr>
        <w:t>ում</w:t>
      </w:r>
      <w:r w:rsidRPr="0032784D">
        <w:rPr>
          <w:rFonts w:ascii="GHEA Grapalat" w:hAnsi="GHEA Grapalat" w:cs="Sylfaen"/>
          <w:sz w:val="22"/>
          <w:szCs w:val="22"/>
        </w:rPr>
        <w:t xml:space="preserve"> 1420 ուսումնական հաստատությունում՝ կանխատեսված 1662-ի դիմաց:</w:t>
      </w:r>
    </w:p>
    <w:p w:rsidR="005E1310" w:rsidRPr="0032784D" w:rsidRDefault="005E1310" w:rsidP="009140E4">
      <w:pPr>
        <w:spacing w:line="360" w:lineRule="auto"/>
        <w:ind w:firstLine="567"/>
        <w:jc w:val="both"/>
        <w:rPr>
          <w:rFonts w:ascii="GHEA Grapalat" w:hAnsi="GHEA Grapalat" w:cs="Sylfaen"/>
          <w:sz w:val="22"/>
          <w:szCs w:val="22"/>
        </w:rPr>
      </w:pPr>
      <w:r w:rsidRPr="0032784D">
        <w:rPr>
          <w:rFonts w:ascii="GHEA Grapalat" w:hAnsi="GHEA Grapalat" w:cs="Sylfaen"/>
          <w:sz w:val="22"/>
          <w:szCs w:val="22"/>
        </w:rPr>
        <w:t xml:space="preserve">Հաշվետու տարվա ընթացքում 494.7 մլն դրամ հատկացվել է գնահատման և թեստավորման ծառայություններին, </w:t>
      </w:r>
      <w:r w:rsidR="00327EA6" w:rsidRPr="0032784D">
        <w:rPr>
          <w:rFonts w:ascii="GHEA Grapalat" w:hAnsi="GHEA Grapalat" w:cs="Sylfaen"/>
          <w:sz w:val="22"/>
          <w:szCs w:val="22"/>
        </w:rPr>
        <w:t>որն</w:t>
      </w:r>
      <w:r w:rsidRPr="0032784D">
        <w:rPr>
          <w:rFonts w:ascii="GHEA Grapalat" w:hAnsi="GHEA Grapalat" w:cs="Sylfaen"/>
          <w:sz w:val="22"/>
          <w:szCs w:val="22"/>
        </w:rPr>
        <w:t xml:space="preserve"> ամբողջությամբ օգտագործվել </w:t>
      </w:r>
      <w:r w:rsidR="00327EA6" w:rsidRPr="0032784D">
        <w:rPr>
          <w:rFonts w:ascii="GHEA Grapalat" w:hAnsi="GHEA Grapalat" w:cs="Sylfaen"/>
          <w:sz w:val="22"/>
          <w:szCs w:val="22"/>
        </w:rPr>
        <w:t>է</w:t>
      </w:r>
      <w:r w:rsidRPr="0032784D">
        <w:rPr>
          <w:rFonts w:ascii="GHEA Grapalat" w:hAnsi="GHEA Grapalat" w:cs="Sylfaen"/>
          <w:sz w:val="22"/>
          <w:szCs w:val="22"/>
        </w:rPr>
        <w:t>: Միջոցառման նպատակն է քննական թեստերի և հարցաշարերի մշակում</w:t>
      </w:r>
      <w:r w:rsidR="00327EA6" w:rsidRPr="0032784D">
        <w:rPr>
          <w:rFonts w:ascii="GHEA Grapalat" w:hAnsi="GHEA Grapalat" w:cs="Sylfaen"/>
          <w:sz w:val="22"/>
          <w:szCs w:val="22"/>
        </w:rPr>
        <w:t>ն</w:t>
      </w:r>
      <w:r w:rsidRPr="0032784D">
        <w:rPr>
          <w:rFonts w:ascii="GHEA Grapalat" w:hAnsi="GHEA Grapalat" w:cs="Sylfaen"/>
          <w:sz w:val="22"/>
          <w:szCs w:val="22"/>
        </w:rPr>
        <w:t xml:space="preserve"> </w:t>
      </w:r>
      <w:r w:rsidR="00327EA6" w:rsidRPr="0032784D">
        <w:rPr>
          <w:rFonts w:ascii="GHEA Grapalat" w:hAnsi="GHEA Grapalat" w:cs="Sylfaen"/>
          <w:sz w:val="22"/>
          <w:szCs w:val="22"/>
        </w:rPr>
        <w:t>ու</w:t>
      </w:r>
      <w:r w:rsidRPr="0032784D">
        <w:rPr>
          <w:rFonts w:ascii="GHEA Grapalat" w:hAnsi="GHEA Grapalat" w:cs="Sylfaen"/>
          <w:sz w:val="22"/>
          <w:szCs w:val="22"/>
        </w:rPr>
        <w:t xml:space="preserve"> փորձարկում</w:t>
      </w:r>
      <w:r w:rsidR="00327EA6" w:rsidRPr="0032784D">
        <w:rPr>
          <w:rFonts w:ascii="GHEA Grapalat" w:hAnsi="GHEA Grapalat" w:cs="Sylfaen"/>
          <w:sz w:val="22"/>
          <w:szCs w:val="22"/>
        </w:rPr>
        <w:t>ը</w:t>
      </w:r>
      <w:r w:rsidRPr="0032784D">
        <w:rPr>
          <w:rFonts w:ascii="GHEA Grapalat" w:hAnsi="GHEA Grapalat" w:cs="Sylfaen"/>
          <w:sz w:val="22"/>
          <w:szCs w:val="22"/>
        </w:rPr>
        <w:t>, դպրոց</w:t>
      </w:r>
      <w:r w:rsidR="00327EA6" w:rsidRPr="0032784D">
        <w:rPr>
          <w:rFonts w:ascii="GHEA Grapalat" w:hAnsi="GHEA Grapalat" w:cs="Sylfaen"/>
          <w:sz w:val="22"/>
          <w:szCs w:val="22"/>
        </w:rPr>
        <w:t>ներ</w:t>
      </w:r>
      <w:r w:rsidRPr="0032784D">
        <w:rPr>
          <w:rFonts w:ascii="GHEA Grapalat" w:hAnsi="GHEA Grapalat" w:cs="Sylfaen"/>
          <w:sz w:val="22"/>
          <w:szCs w:val="22"/>
        </w:rPr>
        <w:t>ի ավարտական և բուհերի ընդունելության միասնական քննությունների կազմակերպում</w:t>
      </w:r>
      <w:r w:rsidR="00327EA6" w:rsidRPr="0032784D">
        <w:rPr>
          <w:rFonts w:ascii="GHEA Grapalat" w:hAnsi="GHEA Grapalat" w:cs="Sylfaen"/>
          <w:sz w:val="22"/>
          <w:szCs w:val="22"/>
        </w:rPr>
        <w:t>ը</w:t>
      </w:r>
      <w:r w:rsidRPr="0032784D">
        <w:rPr>
          <w:rFonts w:ascii="GHEA Grapalat" w:hAnsi="GHEA Grapalat" w:cs="Sylfaen"/>
          <w:sz w:val="22"/>
          <w:szCs w:val="22"/>
        </w:rPr>
        <w:t xml:space="preserve"> և անցկացում</w:t>
      </w:r>
      <w:r w:rsidR="00327EA6" w:rsidRPr="0032784D">
        <w:rPr>
          <w:rFonts w:ascii="GHEA Grapalat" w:hAnsi="GHEA Grapalat" w:cs="Sylfaen"/>
          <w:sz w:val="22"/>
          <w:szCs w:val="22"/>
        </w:rPr>
        <w:t>ը</w:t>
      </w:r>
      <w:r w:rsidRPr="0032784D">
        <w:rPr>
          <w:rFonts w:ascii="GHEA Grapalat" w:hAnsi="GHEA Grapalat" w:cs="Sylfaen"/>
          <w:sz w:val="22"/>
          <w:szCs w:val="22"/>
        </w:rPr>
        <w:t>, սովորողների գիտելիքների արտաքին ընթացիկ գնահատում</w:t>
      </w:r>
      <w:r w:rsidR="00327EA6" w:rsidRPr="0032784D">
        <w:rPr>
          <w:rFonts w:ascii="GHEA Grapalat" w:hAnsi="GHEA Grapalat" w:cs="Sylfaen"/>
          <w:sz w:val="22"/>
          <w:szCs w:val="22"/>
        </w:rPr>
        <w:t>ը</w:t>
      </w:r>
      <w:r w:rsidRPr="0032784D">
        <w:rPr>
          <w:rFonts w:ascii="GHEA Grapalat" w:hAnsi="GHEA Grapalat" w:cs="Sylfaen"/>
          <w:sz w:val="22"/>
          <w:szCs w:val="22"/>
        </w:rPr>
        <w:t>, ազգային ստուգատես</w:t>
      </w:r>
      <w:r w:rsidR="00C17F0C" w:rsidRPr="0032784D">
        <w:rPr>
          <w:rFonts w:ascii="GHEA Grapalat" w:hAnsi="GHEA Grapalat" w:cs="Sylfaen"/>
          <w:sz w:val="22"/>
          <w:szCs w:val="22"/>
          <w:lang w:val="en-US"/>
        </w:rPr>
        <w:t>ն</w:t>
      </w:r>
      <w:r w:rsidRPr="0032784D">
        <w:rPr>
          <w:rFonts w:ascii="GHEA Grapalat" w:hAnsi="GHEA Grapalat" w:cs="Sylfaen"/>
          <w:sz w:val="22"/>
          <w:szCs w:val="22"/>
        </w:rPr>
        <w:t>երի անցկացում</w:t>
      </w:r>
      <w:r w:rsidR="00327EA6" w:rsidRPr="0032784D">
        <w:rPr>
          <w:rFonts w:ascii="GHEA Grapalat" w:hAnsi="GHEA Grapalat" w:cs="Sylfaen"/>
          <w:sz w:val="22"/>
          <w:szCs w:val="22"/>
        </w:rPr>
        <w:t>ը</w:t>
      </w:r>
      <w:r w:rsidRPr="0032784D">
        <w:rPr>
          <w:rFonts w:ascii="GHEA Grapalat" w:hAnsi="GHEA Grapalat" w:cs="Sylfaen"/>
          <w:sz w:val="22"/>
          <w:szCs w:val="22"/>
        </w:rPr>
        <w:t xml:space="preserve">: 2019 թվականի ընթացքում ծրագրի շրջանակներում մասնակիցների թիվը կազմել է՝ միջնակարգ դպրոցի ավարտական քննություններին` 17803, հիմնական դպրոցի ավարտական քննություններին` 30962, «Պատիվ ունեմ» ծրագրին` 763, </w:t>
      </w:r>
      <w:r w:rsidR="00F43E9B" w:rsidRPr="0032784D">
        <w:rPr>
          <w:rFonts w:ascii="GHEA Grapalat" w:hAnsi="GHEA Grapalat" w:cs="Sylfaen"/>
          <w:sz w:val="22"/>
          <w:szCs w:val="22"/>
        </w:rPr>
        <w:t xml:space="preserve">իրականացվել է 20018 </w:t>
      </w:r>
      <w:r w:rsidRPr="0032784D">
        <w:rPr>
          <w:rFonts w:ascii="GHEA Grapalat" w:hAnsi="GHEA Grapalat" w:cs="Sylfaen"/>
          <w:sz w:val="22"/>
          <w:szCs w:val="22"/>
        </w:rPr>
        <w:t xml:space="preserve">արտաքին ընթացիկ գնահատում, </w:t>
      </w:r>
      <w:r w:rsidR="00F43E9B" w:rsidRPr="0032784D">
        <w:rPr>
          <w:rFonts w:ascii="GHEA Grapalat" w:hAnsi="GHEA Grapalat" w:cs="Sylfaen"/>
          <w:sz w:val="22"/>
          <w:szCs w:val="22"/>
        </w:rPr>
        <w:t xml:space="preserve">5790 </w:t>
      </w:r>
      <w:r w:rsidRPr="0032784D">
        <w:rPr>
          <w:rFonts w:ascii="GHEA Grapalat" w:hAnsi="GHEA Grapalat" w:cs="Sylfaen"/>
          <w:sz w:val="22"/>
          <w:szCs w:val="22"/>
        </w:rPr>
        <w:t>TIMSS/PIRLS-2019 փորձնական փուլ,</w:t>
      </w:r>
      <w:r w:rsidR="00F43E9B" w:rsidRPr="0032784D">
        <w:rPr>
          <w:rFonts w:ascii="GHEA Grapalat" w:hAnsi="GHEA Grapalat" w:cs="Sylfaen"/>
          <w:sz w:val="22"/>
          <w:szCs w:val="22"/>
        </w:rPr>
        <w:t xml:space="preserve"> 3486</w:t>
      </w:r>
      <w:r w:rsidRPr="0032784D">
        <w:rPr>
          <w:rFonts w:ascii="GHEA Grapalat" w:hAnsi="GHEA Grapalat" w:cs="Sylfaen"/>
          <w:sz w:val="22"/>
          <w:szCs w:val="22"/>
        </w:rPr>
        <w:t xml:space="preserve"> ազգային ստուգատես:</w:t>
      </w:r>
    </w:p>
    <w:p w:rsidR="005E1310" w:rsidRPr="0032784D" w:rsidRDefault="005E1310" w:rsidP="009140E4">
      <w:pPr>
        <w:spacing w:line="360" w:lineRule="auto"/>
        <w:ind w:firstLine="567"/>
        <w:jc w:val="both"/>
        <w:rPr>
          <w:rFonts w:ascii="GHEA Grapalat" w:hAnsi="GHEA Grapalat" w:cs="Sylfaen"/>
          <w:sz w:val="22"/>
          <w:szCs w:val="22"/>
        </w:rPr>
      </w:pPr>
      <w:r w:rsidRPr="0032784D">
        <w:rPr>
          <w:rFonts w:ascii="GHEA Grapalat" w:hAnsi="GHEA Grapalat" w:cs="Sylfaen"/>
          <w:sz w:val="22"/>
          <w:szCs w:val="22"/>
        </w:rPr>
        <w:t xml:space="preserve">Ուսուցիչների որակի բարձրացմանն ուղղված ատեստավորման նոր համակարգի ներդրման </w:t>
      </w:r>
      <w:r w:rsidR="00F43E9B" w:rsidRPr="0032784D">
        <w:rPr>
          <w:rFonts w:ascii="GHEA Grapalat" w:hAnsi="GHEA Grapalat" w:cs="Sylfaen"/>
          <w:sz w:val="22"/>
          <w:szCs w:val="22"/>
        </w:rPr>
        <w:t>նպատակով</w:t>
      </w:r>
      <w:r w:rsidRPr="0032784D">
        <w:rPr>
          <w:rFonts w:ascii="GHEA Grapalat" w:hAnsi="GHEA Grapalat" w:cs="Sylfaen"/>
          <w:sz w:val="22"/>
          <w:szCs w:val="22"/>
        </w:rPr>
        <w:t xml:space="preserve"> </w:t>
      </w:r>
      <w:r w:rsidR="00F43E9B" w:rsidRPr="0032784D">
        <w:rPr>
          <w:rFonts w:ascii="GHEA Grapalat" w:hAnsi="GHEA Grapalat" w:cs="Sylfaen"/>
          <w:sz w:val="22"/>
          <w:szCs w:val="22"/>
        </w:rPr>
        <w:t>նախատես</w:t>
      </w:r>
      <w:r w:rsidRPr="0032784D">
        <w:rPr>
          <w:rFonts w:ascii="GHEA Grapalat" w:hAnsi="GHEA Grapalat" w:cs="Sylfaen"/>
          <w:sz w:val="22"/>
          <w:szCs w:val="22"/>
        </w:rPr>
        <w:t xml:space="preserve">ված 862.4 մլն դրամը չի օգտագործվել՝ պայմանավորված </w:t>
      </w:r>
      <w:r w:rsidR="00232F36" w:rsidRPr="0032784D">
        <w:rPr>
          <w:rFonts w:ascii="GHEA Grapalat" w:hAnsi="GHEA Grapalat" w:cs="Sylfaen"/>
          <w:sz w:val="22"/>
          <w:szCs w:val="22"/>
        </w:rPr>
        <w:t>այն հանգամանքով, որ ուսուցիչների որակի բարձրացմանն ուղղված ատեստավորման նոր համակարգի ներդրման ընթացակարգը գտնվել է մշակման փուլում:</w:t>
      </w:r>
    </w:p>
    <w:p w:rsidR="005E1310" w:rsidRPr="0032784D" w:rsidRDefault="005E1310" w:rsidP="009140E4">
      <w:pPr>
        <w:spacing w:line="360" w:lineRule="auto"/>
        <w:ind w:firstLine="567"/>
        <w:jc w:val="both"/>
        <w:rPr>
          <w:rFonts w:ascii="GHEA Grapalat" w:hAnsi="GHEA Grapalat" w:cs="Sylfaen"/>
          <w:sz w:val="22"/>
          <w:szCs w:val="22"/>
        </w:rPr>
      </w:pPr>
      <w:r w:rsidRPr="0032784D">
        <w:rPr>
          <w:rFonts w:ascii="GHEA Grapalat" w:hAnsi="GHEA Grapalat" w:cs="Sylfaen"/>
          <w:sz w:val="22"/>
          <w:szCs w:val="22"/>
        </w:rPr>
        <w:t xml:space="preserve">Համաշխարհային բանկի աջակցությամբ իրականացվող </w:t>
      </w:r>
      <w:r w:rsidR="00204F83" w:rsidRPr="0032784D">
        <w:rPr>
          <w:rFonts w:ascii="GHEA Grapalat" w:hAnsi="GHEA Grapalat" w:cs="Sylfaen"/>
          <w:sz w:val="22"/>
          <w:szCs w:val="22"/>
        </w:rPr>
        <w:t>կրթության բարելավման վարկային</w:t>
      </w:r>
      <w:r w:rsidRPr="0032784D">
        <w:rPr>
          <w:rFonts w:ascii="GHEA Grapalat" w:hAnsi="GHEA Grapalat" w:cs="Sylfaen"/>
          <w:sz w:val="22"/>
          <w:szCs w:val="22"/>
        </w:rPr>
        <w:t xml:space="preserve"> ծրագրի շրջանակներում ավագ, միջնակարգ և հիմնական դպրոցներում և կրթության ոլորտի կազմակերպություններում </w:t>
      </w:r>
      <w:r w:rsidR="00204F83" w:rsidRPr="0032784D">
        <w:rPr>
          <w:rFonts w:ascii="GHEA Grapalat" w:hAnsi="GHEA Grapalat" w:cs="Sylfaen"/>
          <w:sz w:val="22"/>
          <w:szCs w:val="22"/>
          <w:lang w:val="en-US"/>
        </w:rPr>
        <w:t>(</w:t>
      </w:r>
      <w:r w:rsidRPr="0032784D">
        <w:rPr>
          <w:rFonts w:ascii="GHEA Grapalat" w:hAnsi="GHEA Grapalat" w:cs="Sylfaen"/>
          <w:sz w:val="22"/>
          <w:szCs w:val="22"/>
        </w:rPr>
        <w:t>ԿՏԱԿ</w:t>
      </w:r>
      <w:r w:rsidR="00204F83" w:rsidRPr="0032784D">
        <w:rPr>
          <w:rFonts w:ascii="GHEA Grapalat" w:hAnsi="GHEA Grapalat" w:cs="Sylfaen"/>
          <w:sz w:val="22"/>
          <w:szCs w:val="22"/>
          <w:lang w:val="en-US"/>
        </w:rPr>
        <w:t>)</w:t>
      </w:r>
      <w:r w:rsidRPr="0032784D">
        <w:rPr>
          <w:rFonts w:ascii="GHEA Grapalat" w:hAnsi="GHEA Grapalat" w:cs="Sylfaen"/>
          <w:sz w:val="22"/>
          <w:szCs w:val="22"/>
        </w:rPr>
        <w:t xml:space="preserve"> </w:t>
      </w:r>
      <w:r w:rsidR="00204F83" w:rsidRPr="0032784D">
        <w:rPr>
          <w:rFonts w:ascii="GHEA Grapalat" w:hAnsi="GHEA Grapalat" w:cs="Sylfaen"/>
          <w:sz w:val="22"/>
          <w:szCs w:val="22"/>
        </w:rPr>
        <w:t>կապիտալ ներդրումների</w:t>
      </w:r>
      <w:r w:rsidRPr="0032784D">
        <w:rPr>
          <w:rFonts w:ascii="GHEA Grapalat" w:hAnsi="GHEA Grapalat" w:cs="Sylfaen"/>
          <w:sz w:val="22"/>
          <w:szCs w:val="22"/>
        </w:rPr>
        <w:t xml:space="preserve"> ծախսերը կազմել են համապատասխանաբար 569.1 մլն դրամ (նախատեսվածի 83.2%-ը) և 1.6 մլրդ դրամ (նախատեսվածի 53.2%-ը): Վարկային ծրագրի շրջանակներում ծառայությունների ձեռքբերման ծախսերի կատարողականը պայմանավորված է նորարարությունների մրցակցային հիմնադրամից օգտվող բուհերի կողմից ներկայացված հայտերի գնահատման գործընթացի ուշ մեկ</w:t>
      </w:r>
      <w:r w:rsidR="00204F83" w:rsidRPr="0032784D">
        <w:rPr>
          <w:rFonts w:ascii="GHEA Grapalat" w:hAnsi="GHEA Grapalat" w:cs="Sylfaen"/>
          <w:sz w:val="22"/>
          <w:szCs w:val="22"/>
        </w:rPr>
        <w:t>նարկով՝ բուհերի կողմից ներկայացվ</w:t>
      </w:r>
      <w:r w:rsidRPr="0032784D">
        <w:rPr>
          <w:rFonts w:ascii="GHEA Grapalat" w:hAnsi="GHEA Grapalat" w:cs="Sylfaen"/>
          <w:sz w:val="22"/>
          <w:szCs w:val="22"/>
        </w:rPr>
        <w:t xml:space="preserve">ած դրամաշնորհային ծրագրերը գնահատող փորձագետների ընտրության մրցույթների չկայացման և պարբերաբար մրցույթների հայտարարությունների ժամկետների երկարաձգման պատճառով: </w:t>
      </w:r>
      <w:r w:rsidR="000861BE" w:rsidRPr="0032784D">
        <w:rPr>
          <w:rFonts w:ascii="GHEA Grapalat" w:hAnsi="GHEA Grapalat" w:cs="Sylfaen"/>
          <w:sz w:val="22"/>
          <w:szCs w:val="22"/>
        </w:rPr>
        <w:t xml:space="preserve">Ծրագրի շրջանակներում 2019 թվականին ստեղծվել է 18 նախակրթարան՝ նախատեսված 17-ի դիմաց, 9 ԲՈՒՀ-եր օգտվել են նորարարությունների մրցակցային հիմնադրամից՝ նախատեսված 5-ի դիմաց, վերապատրաստվել են 1510 ուսուցիչներ ու ադմինիստրատիվ աշխատակիցներ՝ նախատեսված 1500-ի դիմաց, և լրամշակվել են 6 առարկայական բնագավառի չափորոշիչներ ու ծրագրեր՝ նախատեսված 9-ի փոխարեն: </w:t>
      </w:r>
      <w:r w:rsidR="00204F83" w:rsidRPr="0032784D">
        <w:rPr>
          <w:rFonts w:ascii="GHEA Grapalat" w:hAnsi="GHEA Grapalat" w:cs="Sylfaen"/>
          <w:sz w:val="22"/>
          <w:szCs w:val="22"/>
        </w:rPr>
        <w:t>Կ</w:t>
      </w:r>
      <w:r w:rsidRPr="0032784D">
        <w:rPr>
          <w:rFonts w:ascii="GHEA Grapalat" w:hAnsi="GHEA Grapalat" w:cs="Sylfaen"/>
          <w:sz w:val="22"/>
          <w:szCs w:val="22"/>
        </w:rPr>
        <w:t>ապիտալ ներդրումների գծով ծախսերի կատարողականը հիմնականում պայմանավորված է մրցութային գործընթացներ</w:t>
      </w:r>
      <w:r w:rsidR="000861BE" w:rsidRPr="0032784D">
        <w:rPr>
          <w:rFonts w:ascii="GHEA Grapalat" w:hAnsi="GHEA Grapalat" w:cs="Sylfaen"/>
          <w:sz w:val="22"/>
          <w:szCs w:val="22"/>
        </w:rPr>
        <w:t>ի հետ կապված խնդիրներով</w:t>
      </w:r>
      <w:r w:rsidRPr="0032784D">
        <w:rPr>
          <w:rFonts w:ascii="GHEA Grapalat" w:hAnsi="GHEA Grapalat" w:cs="Sylfaen"/>
          <w:sz w:val="22"/>
          <w:szCs w:val="22"/>
        </w:rPr>
        <w:t xml:space="preserve">: Մասնավորապես՝ </w:t>
      </w:r>
      <w:r w:rsidR="00826F3D" w:rsidRPr="0032784D">
        <w:rPr>
          <w:rFonts w:ascii="GHEA Grapalat" w:hAnsi="GHEA Grapalat" w:cs="Sylfaen"/>
          <w:sz w:val="22"/>
          <w:szCs w:val="22"/>
        </w:rPr>
        <w:t>2019 թվականի երրորդ եռամսյակում</w:t>
      </w:r>
      <w:r w:rsidR="00E12FD9" w:rsidRPr="0032784D">
        <w:rPr>
          <w:rFonts w:ascii="GHEA Grapalat" w:hAnsi="GHEA Grapalat" w:cs="Sylfaen"/>
          <w:sz w:val="22"/>
          <w:szCs w:val="22"/>
        </w:rPr>
        <w:t xml:space="preserve"> </w:t>
      </w:r>
      <w:r w:rsidR="00826F3D" w:rsidRPr="0032784D">
        <w:rPr>
          <w:rFonts w:ascii="GHEA Grapalat" w:hAnsi="GHEA Grapalat" w:cs="Sylfaen"/>
          <w:sz w:val="22"/>
          <w:szCs w:val="22"/>
        </w:rPr>
        <w:t>նախատեսվում էր ՀՀ 99</w:t>
      </w:r>
      <w:r w:rsidR="00E12FD9" w:rsidRPr="0032784D">
        <w:rPr>
          <w:rFonts w:ascii="GHEA Grapalat" w:hAnsi="GHEA Grapalat" w:cs="Sylfaen"/>
          <w:sz w:val="22"/>
          <w:szCs w:val="22"/>
        </w:rPr>
        <w:t xml:space="preserve"> </w:t>
      </w:r>
      <w:r w:rsidR="00826F3D" w:rsidRPr="0032784D">
        <w:rPr>
          <w:rFonts w:ascii="GHEA Grapalat" w:hAnsi="GHEA Grapalat" w:cs="Sylfaen"/>
          <w:sz w:val="22"/>
          <w:szCs w:val="22"/>
        </w:rPr>
        <w:t>ավագ դպրոցների տրամադրել բնագիտական առարկաների</w:t>
      </w:r>
      <w:r w:rsidR="00E12FD9" w:rsidRPr="0032784D">
        <w:rPr>
          <w:rFonts w:ascii="GHEA Grapalat" w:hAnsi="GHEA Grapalat" w:cs="Sylfaen"/>
          <w:sz w:val="22"/>
          <w:szCs w:val="22"/>
        </w:rPr>
        <w:t xml:space="preserve"> </w:t>
      </w:r>
      <w:r w:rsidR="00826F3D" w:rsidRPr="0032784D">
        <w:rPr>
          <w:rFonts w:ascii="GHEA Grapalat" w:hAnsi="GHEA Grapalat" w:cs="Sylfaen"/>
          <w:sz w:val="22"/>
          <w:szCs w:val="22"/>
        </w:rPr>
        <w:t xml:space="preserve">(ֆիզիկա, քիմիա, կենսաբանություն, աշխարհագրություն) գծով լաբորատոր սարքավորումներ և </w:t>
      </w:r>
      <w:r w:rsidR="00826F3D" w:rsidRPr="0032784D">
        <w:rPr>
          <w:rFonts w:ascii="GHEA Grapalat" w:hAnsi="GHEA Grapalat" w:cs="Sylfaen"/>
          <w:sz w:val="22"/>
          <w:szCs w:val="22"/>
        </w:rPr>
        <w:lastRenderedPageBreak/>
        <w:t>լաբորատորիաների կահավորման համար անհրաժեշտ կահույք, սակայն մինչ մրցույթի հայտարարումն անհրաժեշտություն է առաջացել վերանայել կահույքի և լաբորատոր սարք</w:t>
      </w:r>
      <w:r w:rsidR="00BE07FF" w:rsidRPr="0032784D">
        <w:rPr>
          <w:rFonts w:ascii="GHEA Grapalat" w:hAnsi="GHEA Grapalat" w:cs="Sylfaen"/>
          <w:sz w:val="22"/>
          <w:szCs w:val="22"/>
          <w:lang w:val="en-US"/>
        </w:rPr>
        <w:t>ա</w:t>
      </w:r>
      <w:r w:rsidR="00826F3D" w:rsidRPr="0032784D">
        <w:rPr>
          <w:rFonts w:ascii="GHEA Grapalat" w:hAnsi="GHEA Grapalat" w:cs="Sylfaen"/>
          <w:sz w:val="22"/>
          <w:szCs w:val="22"/>
        </w:rPr>
        <w:t>վորումների (աշխարհագրություն առարկայի) տեխնիկական հատկորոշիչները, ինչը հանգեցրել է ժամանակացույցից շեղումների: Բացի այդ, չի կայացել կահույքի</w:t>
      </w:r>
      <w:r w:rsidR="00E12FD9" w:rsidRPr="0032784D">
        <w:rPr>
          <w:rFonts w:ascii="GHEA Grapalat" w:hAnsi="GHEA Grapalat" w:cs="Sylfaen"/>
          <w:sz w:val="22"/>
          <w:szCs w:val="22"/>
        </w:rPr>
        <w:t xml:space="preserve"> </w:t>
      </w:r>
      <w:r w:rsidR="00826F3D" w:rsidRPr="0032784D">
        <w:rPr>
          <w:rFonts w:ascii="GHEA Grapalat" w:hAnsi="GHEA Grapalat" w:cs="Sylfaen"/>
          <w:sz w:val="22"/>
          <w:szCs w:val="22"/>
        </w:rPr>
        <w:t>ձեռքբերման նպատակով</w:t>
      </w:r>
      <w:r w:rsidR="00E12FD9" w:rsidRPr="0032784D">
        <w:rPr>
          <w:rFonts w:ascii="GHEA Grapalat" w:hAnsi="GHEA Grapalat" w:cs="Sylfaen"/>
          <w:sz w:val="22"/>
          <w:szCs w:val="22"/>
        </w:rPr>
        <w:t xml:space="preserve"> </w:t>
      </w:r>
      <w:r w:rsidR="00826F3D" w:rsidRPr="0032784D">
        <w:rPr>
          <w:rFonts w:ascii="GHEA Grapalat" w:hAnsi="GHEA Grapalat" w:cs="Sylfaen"/>
          <w:sz w:val="22"/>
          <w:szCs w:val="22"/>
        </w:rPr>
        <w:t>հայտարարված մրցույթը՝ մրցույթին հայտ ներկայացրած մասնակիցների գնային առաջարկներ</w:t>
      </w:r>
      <w:r w:rsidR="009140E4" w:rsidRPr="0032784D">
        <w:rPr>
          <w:rFonts w:ascii="GHEA Grapalat" w:hAnsi="GHEA Grapalat" w:cs="Sylfaen"/>
          <w:sz w:val="22"/>
          <w:szCs w:val="22"/>
        </w:rPr>
        <w:t>ն</w:t>
      </w:r>
      <w:r w:rsidR="00826F3D" w:rsidRPr="0032784D">
        <w:rPr>
          <w:rFonts w:ascii="GHEA Grapalat" w:hAnsi="GHEA Grapalat" w:cs="Sylfaen"/>
          <w:sz w:val="22"/>
          <w:szCs w:val="22"/>
        </w:rPr>
        <w:t xml:space="preserve"> այդ գույքի համար նախատեսված ֆինանսական միջոցներ</w:t>
      </w:r>
      <w:r w:rsidR="009140E4" w:rsidRPr="0032784D">
        <w:rPr>
          <w:rFonts w:ascii="GHEA Grapalat" w:hAnsi="GHEA Grapalat" w:cs="Sylfaen"/>
          <w:sz w:val="22"/>
          <w:szCs w:val="22"/>
        </w:rPr>
        <w:t>ն</w:t>
      </w:r>
      <w:r w:rsidR="00826F3D" w:rsidRPr="0032784D">
        <w:rPr>
          <w:rFonts w:ascii="GHEA Grapalat" w:hAnsi="GHEA Grapalat" w:cs="Sylfaen"/>
          <w:sz w:val="22"/>
          <w:szCs w:val="22"/>
        </w:rPr>
        <w:t xml:space="preserve"> էական</w:t>
      </w:r>
      <w:r w:rsidR="009140E4" w:rsidRPr="0032784D">
        <w:rPr>
          <w:rFonts w:ascii="GHEA Grapalat" w:hAnsi="GHEA Grapalat" w:cs="Sylfaen"/>
          <w:sz w:val="22"/>
          <w:szCs w:val="22"/>
        </w:rPr>
        <w:t>որեն</w:t>
      </w:r>
      <w:r w:rsidR="00826F3D" w:rsidRPr="0032784D">
        <w:rPr>
          <w:rFonts w:ascii="GHEA Grapalat" w:hAnsi="GHEA Grapalat" w:cs="Sylfaen"/>
          <w:sz w:val="22"/>
          <w:szCs w:val="22"/>
        </w:rPr>
        <w:t xml:space="preserve"> գերազանցելու պատճառով: </w:t>
      </w:r>
      <w:r w:rsidR="009140E4" w:rsidRPr="0032784D">
        <w:rPr>
          <w:rFonts w:ascii="GHEA Grapalat" w:hAnsi="GHEA Grapalat" w:cs="Sylfaen"/>
          <w:sz w:val="22"/>
          <w:szCs w:val="22"/>
        </w:rPr>
        <w:t>Ծրագրի կ</w:t>
      </w:r>
      <w:r w:rsidRPr="0032784D">
        <w:rPr>
          <w:rFonts w:ascii="GHEA Grapalat" w:hAnsi="GHEA Grapalat" w:cs="Sylfaen"/>
          <w:sz w:val="22"/>
          <w:szCs w:val="22"/>
        </w:rPr>
        <w:t>ապիտալ ներդրումների շրջանակներում իրականացվել է 8 ավագ դպրոցների հիմնանորոգում, «Կրթական տեխնոլոգիաների ազգային կենտրոն» ՊՈԱԿ-ի և «Կրթական ծրագրերի կենտրոն» ԾԻԳ ՊՀ-ի համար ձեռք են բերվել համակարգչային և գրասենյակային սարքավորումներ</w:t>
      </w:r>
      <w:r w:rsidR="00F31DEF" w:rsidRPr="0032784D">
        <w:rPr>
          <w:rFonts w:ascii="GHEA Grapalat" w:hAnsi="GHEA Grapalat" w:cs="Sylfaen"/>
          <w:sz w:val="22"/>
          <w:szCs w:val="22"/>
        </w:rPr>
        <w:t xml:space="preserve"> ու կահույք</w:t>
      </w:r>
      <w:r w:rsidRPr="0032784D">
        <w:rPr>
          <w:rFonts w:ascii="GHEA Grapalat" w:hAnsi="GHEA Grapalat" w:cs="Sylfaen"/>
          <w:sz w:val="22"/>
          <w:szCs w:val="22"/>
        </w:rPr>
        <w:t>, իսկ ավագ դպրոցների և հանրակրթական ուսումնական հաստատությունների համար՝ լաբորատոր սարքավորումներ և պրոյեկտորներ:</w:t>
      </w:r>
    </w:p>
    <w:p w:rsidR="005E1310" w:rsidRPr="0032784D" w:rsidRDefault="005E1310" w:rsidP="009140E4">
      <w:pPr>
        <w:spacing w:line="360" w:lineRule="auto"/>
        <w:ind w:firstLine="567"/>
        <w:jc w:val="both"/>
        <w:rPr>
          <w:rFonts w:ascii="GHEA Grapalat" w:hAnsi="GHEA Grapalat" w:cs="Sylfaen"/>
          <w:sz w:val="22"/>
          <w:szCs w:val="22"/>
        </w:rPr>
      </w:pPr>
      <w:r w:rsidRPr="0032784D">
        <w:rPr>
          <w:rFonts w:ascii="GHEA Grapalat" w:hAnsi="GHEA Grapalat" w:cs="Sylfaen"/>
          <w:sz w:val="22"/>
          <w:szCs w:val="22"/>
        </w:rPr>
        <w:t>Հայկական կրթօջախներում դասավանդման որակի բարելավման</w:t>
      </w:r>
      <w:r w:rsidR="00FC44F9" w:rsidRPr="0032784D">
        <w:rPr>
          <w:rFonts w:ascii="GHEA Grapalat" w:hAnsi="GHEA Grapalat" w:cs="Sylfaen"/>
          <w:sz w:val="22"/>
          <w:szCs w:val="22"/>
        </w:rPr>
        <w:t>ն</w:t>
      </w:r>
      <w:r w:rsidRPr="0032784D">
        <w:rPr>
          <w:rFonts w:ascii="GHEA Grapalat" w:hAnsi="GHEA Grapalat" w:cs="Sylfaen"/>
          <w:sz w:val="22"/>
          <w:szCs w:val="22"/>
        </w:rPr>
        <w:t xml:space="preserve"> աջակցման նպատակով տրամադրվել է 31.4 մլն դրամ կամ նախատեսվածի 92.9 %-ը՝ պայմանավորված վերապատրաստած ուսուցիչների</w:t>
      </w:r>
      <w:r w:rsidR="001A2CBC" w:rsidRPr="0032784D">
        <w:rPr>
          <w:rFonts w:ascii="GHEA Grapalat" w:hAnsi="GHEA Grapalat" w:cs="Sylfaen"/>
          <w:sz w:val="22"/>
          <w:szCs w:val="22"/>
        </w:rPr>
        <w:t>՝ նախատեսվածից փոքր</w:t>
      </w:r>
      <w:r w:rsidRPr="0032784D">
        <w:rPr>
          <w:rFonts w:ascii="GHEA Grapalat" w:hAnsi="GHEA Grapalat" w:cs="Sylfaen"/>
          <w:sz w:val="22"/>
          <w:szCs w:val="22"/>
        </w:rPr>
        <w:t xml:space="preserve"> թվով: 2019 թվականին </w:t>
      </w:r>
      <w:r w:rsidR="001A2CBC" w:rsidRPr="0032784D">
        <w:rPr>
          <w:rFonts w:ascii="GHEA Grapalat" w:hAnsi="GHEA Grapalat" w:cs="Sylfaen"/>
          <w:sz w:val="22"/>
          <w:szCs w:val="22"/>
        </w:rPr>
        <w:t xml:space="preserve">վերապատրաստվել է 17 երկրներից ժամանած </w:t>
      </w:r>
      <w:r w:rsidRPr="0032784D">
        <w:rPr>
          <w:rFonts w:ascii="GHEA Grapalat" w:hAnsi="GHEA Grapalat" w:cs="Sylfaen"/>
          <w:sz w:val="22"/>
          <w:szCs w:val="22"/>
        </w:rPr>
        <w:t>56</w:t>
      </w:r>
      <w:r w:rsidR="001A2CBC" w:rsidRPr="0032784D">
        <w:rPr>
          <w:rFonts w:ascii="GHEA Grapalat" w:hAnsi="GHEA Grapalat" w:cs="Sylfaen"/>
          <w:sz w:val="22"/>
          <w:szCs w:val="22"/>
        </w:rPr>
        <w:t xml:space="preserve"> ուսուցիչ՝ նախատեսված 60 ուսուց</w:t>
      </w:r>
      <w:r w:rsidRPr="0032784D">
        <w:rPr>
          <w:rFonts w:ascii="GHEA Grapalat" w:hAnsi="GHEA Grapalat" w:cs="Sylfaen"/>
          <w:sz w:val="22"/>
          <w:szCs w:val="22"/>
        </w:rPr>
        <w:t>չի դիմաց:</w:t>
      </w:r>
    </w:p>
    <w:p w:rsidR="005E1310" w:rsidRPr="0032784D" w:rsidRDefault="005E1310" w:rsidP="009140E4">
      <w:pPr>
        <w:spacing w:line="360" w:lineRule="auto"/>
        <w:ind w:firstLine="567"/>
        <w:jc w:val="both"/>
        <w:rPr>
          <w:rFonts w:ascii="GHEA Grapalat" w:hAnsi="GHEA Grapalat" w:cs="Sylfaen"/>
          <w:sz w:val="22"/>
          <w:szCs w:val="22"/>
        </w:rPr>
      </w:pPr>
      <w:r w:rsidRPr="0032784D">
        <w:rPr>
          <w:rFonts w:ascii="GHEA Grapalat" w:hAnsi="GHEA Grapalat" w:cs="Sylfaen"/>
          <w:sz w:val="22"/>
          <w:szCs w:val="22"/>
        </w:rPr>
        <w:t>Կրթության և գիտության ոլորտի այլ միջոցառումներ</w:t>
      </w:r>
      <w:r w:rsidR="001A2CBC" w:rsidRPr="0032784D">
        <w:rPr>
          <w:rFonts w:ascii="GHEA Grapalat" w:hAnsi="GHEA Grapalat" w:cs="Sylfaen"/>
          <w:sz w:val="22"/>
          <w:szCs w:val="22"/>
        </w:rPr>
        <w:t>ի</w:t>
      </w:r>
      <w:r w:rsidRPr="0032784D">
        <w:rPr>
          <w:rFonts w:ascii="GHEA Grapalat" w:hAnsi="GHEA Grapalat" w:cs="Sylfaen"/>
          <w:sz w:val="22"/>
          <w:szCs w:val="22"/>
        </w:rPr>
        <w:t xml:space="preserve"> շրջանակնե</w:t>
      </w:r>
      <w:r w:rsidR="001A2CBC" w:rsidRPr="0032784D">
        <w:rPr>
          <w:rFonts w:ascii="GHEA Grapalat" w:hAnsi="GHEA Grapalat" w:cs="Sylfaen"/>
          <w:sz w:val="22"/>
          <w:szCs w:val="22"/>
        </w:rPr>
        <w:t>րում նախատեսված 480.2</w:t>
      </w:r>
      <w:r w:rsidR="001A2CBC" w:rsidRPr="0032784D">
        <w:rPr>
          <w:rFonts w:ascii="Courier New" w:hAnsi="Courier New" w:cs="Courier New"/>
          <w:sz w:val="22"/>
          <w:szCs w:val="22"/>
        </w:rPr>
        <w:t> </w:t>
      </w:r>
      <w:r w:rsidR="001A2CBC" w:rsidRPr="0032784D">
        <w:rPr>
          <w:rFonts w:ascii="GHEA Grapalat" w:hAnsi="GHEA Grapalat" w:cs="Sylfaen"/>
          <w:sz w:val="22"/>
          <w:szCs w:val="22"/>
        </w:rPr>
        <w:t>մլն դրամը</w:t>
      </w:r>
      <w:r w:rsidRPr="0032784D">
        <w:rPr>
          <w:rFonts w:ascii="GHEA Grapalat" w:hAnsi="GHEA Grapalat" w:cs="Sylfaen"/>
          <w:sz w:val="22"/>
          <w:szCs w:val="22"/>
        </w:rPr>
        <w:t xml:space="preserve"> չի օգտագործվել</w:t>
      </w:r>
      <w:r w:rsidR="001A2CBC" w:rsidRPr="0032784D">
        <w:rPr>
          <w:rFonts w:ascii="GHEA Grapalat" w:hAnsi="GHEA Grapalat" w:cs="Sylfaen"/>
          <w:sz w:val="22"/>
          <w:szCs w:val="22"/>
        </w:rPr>
        <w:t>՝</w:t>
      </w:r>
      <w:r w:rsidR="00C33579" w:rsidRPr="0032784D">
        <w:rPr>
          <w:rFonts w:ascii="GHEA Grapalat" w:hAnsi="GHEA Grapalat" w:cs="Sylfaen"/>
          <w:sz w:val="22"/>
          <w:szCs w:val="22"/>
        </w:rPr>
        <w:t xml:space="preserve"> միջոցառ</w:t>
      </w:r>
      <w:r w:rsidR="00C33579" w:rsidRPr="0032784D">
        <w:rPr>
          <w:rFonts w:ascii="GHEA Grapalat" w:hAnsi="GHEA Grapalat" w:cs="Sylfaen"/>
          <w:sz w:val="22"/>
          <w:szCs w:val="22"/>
          <w:lang w:val="en-US"/>
        </w:rPr>
        <w:t>ումը կատարող</w:t>
      </w:r>
      <w:r w:rsidRPr="0032784D">
        <w:rPr>
          <w:rFonts w:ascii="GHEA Grapalat" w:hAnsi="GHEA Grapalat" w:cs="Sylfaen"/>
          <w:sz w:val="22"/>
          <w:szCs w:val="22"/>
        </w:rPr>
        <w:t xml:space="preserve"> լիազոր մարմնի </w:t>
      </w:r>
      <w:r w:rsidR="00C33579" w:rsidRPr="0032784D">
        <w:rPr>
          <w:rFonts w:ascii="GHEA Grapalat" w:hAnsi="GHEA Grapalat" w:cs="Sylfaen"/>
          <w:sz w:val="22"/>
          <w:szCs w:val="22"/>
          <w:lang w:val="en-US"/>
        </w:rPr>
        <w:t>հաստատման</w:t>
      </w:r>
      <w:r w:rsidRPr="0032784D">
        <w:rPr>
          <w:rFonts w:ascii="GHEA Grapalat" w:hAnsi="GHEA Grapalat" w:cs="Sylfaen"/>
          <w:sz w:val="22"/>
          <w:szCs w:val="22"/>
        </w:rPr>
        <w:t xml:space="preserve"> վերաբերյալ կառավարության որոշման բացակայության հանգամանքով պայմանավորված:</w:t>
      </w:r>
    </w:p>
    <w:p w:rsidR="005E1310" w:rsidRPr="0032784D" w:rsidRDefault="005E1310" w:rsidP="009140E4">
      <w:pPr>
        <w:spacing w:line="360" w:lineRule="auto"/>
        <w:ind w:firstLine="567"/>
        <w:jc w:val="both"/>
        <w:rPr>
          <w:rFonts w:ascii="GHEA Grapalat" w:hAnsi="GHEA Grapalat" w:cs="Sylfaen"/>
          <w:sz w:val="22"/>
          <w:szCs w:val="22"/>
          <w:lang w:val="pt-BR"/>
        </w:rPr>
      </w:pPr>
      <w:r w:rsidRPr="0032784D">
        <w:rPr>
          <w:rFonts w:ascii="GHEA Grapalat" w:hAnsi="GHEA Grapalat" w:cs="Arial"/>
          <w:i/>
          <w:sz w:val="22"/>
          <w:szCs w:val="22"/>
          <w:lang w:val="et-EE"/>
        </w:rPr>
        <w:t xml:space="preserve">Համընդհանուր ներառական կրթության համակարգի ներդրման </w:t>
      </w:r>
      <w:r w:rsidRPr="0032784D">
        <w:rPr>
          <w:rFonts w:ascii="GHEA Grapalat" w:hAnsi="GHEA Grapalat" w:cs="Arial"/>
          <w:sz w:val="22"/>
          <w:szCs w:val="22"/>
          <w:lang w:val="et-EE"/>
        </w:rPr>
        <w:t>ծ</w:t>
      </w:r>
      <w:r w:rsidR="001A2CBC" w:rsidRPr="0032784D">
        <w:rPr>
          <w:rFonts w:ascii="GHEA Grapalat" w:hAnsi="GHEA Grapalat" w:cs="Arial"/>
          <w:sz w:val="22"/>
          <w:szCs w:val="22"/>
        </w:rPr>
        <w:t>ր</w:t>
      </w:r>
      <w:r w:rsidRPr="0032784D">
        <w:rPr>
          <w:rFonts w:ascii="GHEA Grapalat" w:hAnsi="GHEA Grapalat" w:cs="Arial"/>
          <w:sz w:val="22"/>
          <w:szCs w:val="22"/>
          <w:lang w:val="et-EE"/>
        </w:rPr>
        <w:t xml:space="preserve">ագրի շրջանակներում </w:t>
      </w:r>
      <w:r w:rsidR="001A2CBC" w:rsidRPr="0032784D">
        <w:rPr>
          <w:rFonts w:ascii="GHEA Grapalat" w:hAnsi="GHEA Grapalat" w:cs="Arial"/>
          <w:sz w:val="22"/>
          <w:szCs w:val="22"/>
        </w:rPr>
        <w:t>2019 թվականին պետական բյուջեից օգտագործվ</w:t>
      </w:r>
      <w:r w:rsidRPr="0032784D">
        <w:rPr>
          <w:rFonts w:ascii="GHEA Grapalat" w:hAnsi="GHEA Grapalat" w:cs="Arial"/>
          <w:sz w:val="22"/>
          <w:szCs w:val="22"/>
          <w:lang w:val="et-EE"/>
        </w:rPr>
        <w:t>ել է շուրջ 1.2 մլրդ դրամ՝</w:t>
      </w:r>
      <w:r w:rsidRPr="0032784D">
        <w:rPr>
          <w:rFonts w:ascii="GHEA Grapalat" w:hAnsi="GHEA Grapalat" w:cs="Arial"/>
          <w:sz w:val="22"/>
          <w:szCs w:val="22"/>
          <w:lang w:val="pt-BR"/>
        </w:rPr>
        <w:t xml:space="preserve"> </w:t>
      </w:r>
      <w:r w:rsidRPr="0032784D">
        <w:rPr>
          <w:rFonts w:ascii="GHEA Grapalat" w:hAnsi="GHEA Grapalat" w:cs="Arial"/>
          <w:sz w:val="22"/>
          <w:szCs w:val="22"/>
        </w:rPr>
        <w:t>ապահովելով</w:t>
      </w:r>
      <w:r w:rsidRPr="0032784D">
        <w:rPr>
          <w:rFonts w:ascii="GHEA Grapalat" w:hAnsi="GHEA Grapalat" w:cs="Times Armenian"/>
          <w:sz w:val="22"/>
          <w:szCs w:val="22"/>
          <w:lang w:val="pt-BR"/>
        </w:rPr>
        <w:t xml:space="preserve"> </w:t>
      </w:r>
      <w:r w:rsidRPr="0032784D">
        <w:rPr>
          <w:rFonts w:ascii="GHEA Grapalat" w:hAnsi="GHEA Grapalat" w:cs="Arial"/>
          <w:sz w:val="22"/>
          <w:szCs w:val="22"/>
        </w:rPr>
        <w:t>ծրագր</w:t>
      </w:r>
      <w:r w:rsidR="001A2CBC" w:rsidRPr="0032784D">
        <w:rPr>
          <w:rFonts w:ascii="GHEA Grapalat" w:hAnsi="GHEA Grapalat" w:cs="Arial"/>
          <w:sz w:val="22"/>
          <w:szCs w:val="22"/>
        </w:rPr>
        <w:t>ված ցուցանիշի</w:t>
      </w:r>
      <w:r w:rsidRPr="0032784D">
        <w:rPr>
          <w:rFonts w:ascii="GHEA Grapalat" w:hAnsi="GHEA Grapalat" w:cs="Times Armenian"/>
          <w:sz w:val="22"/>
          <w:szCs w:val="22"/>
          <w:lang w:val="pt-BR"/>
        </w:rPr>
        <w:t xml:space="preserve"> </w:t>
      </w:r>
      <w:r w:rsidRPr="0032784D">
        <w:rPr>
          <w:rFonts w:ascii="GHEA Grapalat" w:hAnsi="GHEA Grapalat" w:cs="Arial"/>
          <w:sz w:val="22"/>
          <w:szCs w:val="22"/>
          <w:lang w:val="pt-BR"/>
        </w:rPr>
        <w:t>93.2</w:t>
      </w:r>
      <w:r w:rsidRPr="0032784D">
        <w:rPr>
          <w:rFonts w:ascii="GHEA Grapalat" w:hAnsi="GHEA Grapalat" w:cs="Times Armenian"/>
          <w:sz w:val="22"/>
          <w:szCs w:val="22"/>
          <w:lang w:val="pt-BR"/>
        </w:rPr>
        <w:t>%-</w:t>
      </w:r>
      <w:r w:rsidRPr="0032784D">
        <w:rPr>
          <w:rFonts w:ascii="GHEA Grapalat" w:hAnsi="GHEA Grapalat" w:cs="Arial"/>
          <w:sz w:val="22"/>
          <w:szCs w:val="22"/>
        </w:rPr>
        <w:t>ը</w:t>
      </w:r>
      <w:r w:rsidRPr="0032784D">
        <w:rPr>
          <w:rFonts w:ascii="GHEA Grapalat" w:hAnsi="GHEA Grapalat" w:cs="Times Armenian"/>
          <w:sz w:val="22"/>
          <w:szCs w:val="22"/>
          <w:lang w:val="pt-BR"/>
        </w:rPr>
        <w:t xml:space="preserve">: </w:t>
      </w:r>
      <w:r w:rsidRPr="0032784D">
        <w:rPr>
          <w:rFonts w:ascii="GHEA Grapalat" w:hAnsi="GHEA Grapalat" w:cs="Times Armenian"/>
          <w:sz w:val="22"/>
          <w:szCs w:val="22"/>
        </w:rPr>
        <w:t>Շեղում</w:t>
      </w:r>
      <w:r w:rsidR="001A2CBC" w:rsidRPr="0032784D">
        <w:rPr>
          <w:rFonts w:ascii="GHEA Grapalat" w:hAnsi="GHEA Grapalat" w:cs="Times Armenian"/>
          <w:sz w:val="22"/>
          <w:szCs w:val="22"/>
        </w:rPr>
        <w:t>ն</w:t>
      </w:r>
      <w:r w:rsidRPr="0032784D">
        <w:rPr>
          <w:rFonts w:ascii="GHEA Grapalat" w:hAnsi="GHEA Grapalat" w:cs="Times Armenian"/>
          <w:sz w:val="22"/>
          <w:szCs w:val="22"/>
        </w:rPr>
        <w:t xml:space="preserve"> առաջացել է </w:t>
      </w:r>
      <w:r w:rsidRPr="0032784D">
        <w:rPr>
          <w:rFonts w:ascii="GHEA Grapalat" w:hAnsi="GHEA Grapalat" w:cs="Sylfaen"/>
          <w:sz w:val="22"/>
          <w:szCs w:val="22"/>
        </w:rPr>
        <w:t>ծրագրի ծախսերում մեծ տեսակարար կշիռ</w:t>
      </w:r>
      <w:r w:rsidRPr="0032784D">
        <w:rPr>
          <w:rFonts w:ascii="GHEA Grapalat" w:hAnsi="GHEA Grapalat"/>
          <w:sz w:val="22"/>
          <w:szCs w:val="22"/>
          <w:lang w:val="zu-ZA"/>
        </w:rPr>
        <w:t xml:space="preserve"> ունեցող</w:t>
      </w:r>
      <w:r w:rsidR="001A2CBC" w:rsidRPr="0032784D">
        <w:rPr>
          <w:rFonts w:ascii="GHEA Grapalat" w:hAnsi="GHEA Grapalat"/>
          <w:sz w:val="22"/>
          <w:szCs w:val="22"/>
        </w:rPr>
        <w:t>՝</w:t>
      </w:r>
      <w:r w:rsidRPr="0032784D">
        <w:rPr>
          <w:rFonts w:ascii="GHEA Grapalat" w:hAnsi="GHEA Grapalat"/>
          <w:sz w:val="22"/>
          <w:szCs w:val="22"/>
          <w:lang w:val="zu-ZA"/>
        </w:rPr>
        <w:t xml:space="preserve"> </w:t>
      </w:r>
      <w:r w:rsidRPr="0032784D">
        <w:rPr>
          <w:rFonts w:ascii="GHEA Grapalat" w:hAnsi="GHEA Grapalat" w:cs="Sylfaen"/>
          <w:sz w:val="22"/>
          <w:szCs w:val="22"/>
        </w:rPr>
        <w:t>մանկավարժահոգեբանական</w:t>
      </w:r>
      <w:r w:rsidRPr="0032784D">
        <w:rPr>
          <w:rFonts w:ascii="GHEA Grapalat" w:hAnsi="GHEA Grapalat" w:cs="Sylfaen"/>
          <w:sz w:val="22"/>
          <w:szCs w:val="22"/>
          <w:lang w:val="pt-BR"/>
        </w:rPr>
        <w:t xml:space="preserve"> </w:t>
      </w:r>
      <w:r w:rsidRPr="0032784D">
        <w:rPr>
          <w:rFonts w:ascii="GHEA Grapalat" w:hAnsi="GHEA Grapalat" w:cs="Sylfaen"/>
          <w:sz w:val="22"/>
          <w:szCs w:val="22"/>
        </w:rPr>
        <w:t>աջակցության</w:t>
      </w:r>
      <w:r w:rsidRPr="0032784D">
        <w:rPr>
          <w:rFonts w:ascii="GHEA Grapalat" w:hAnsi="GHEA Grapalat" w:cs="Sylfaen"/>
          <w:sz w:val="22"/>
          <w:szCs w:val="22"/>
          <w:lang w:val="pt-BR"/>
        </w:rPr>
        <w:t xml:space="preserve"> </w:t>
      </w:r>
      <w:r w:rsidRPr="0032784D">
        <w:rPr>
          <w:rFonts w:ascii="GHEA Grapalat" w:hAnsi="GHEA Grapalat" w:cs="Sylfaen"/>
          <w:sz w:val="22"/>
          <w:szCs w:val="22"/>
        </w:rPr>
        <w:t>ծառայությունների</w:t>
      </w:r>
      <w:r w:rsidRPr="0032784D">
        <w:rPr>
          <w:rFonts w:ascii="GHEA Grapalat" w:hAnsi="GHEA Grapalat" w:cs="Sylfaen"/>
          <w:sz w:val="22"/>
          <w:szCs w:val="22"/>
          <w:lang w:val="pt-BR"/>
        </w:rPr>
        <w:t xml:space="preserve"> </w:t>
      </w:r>
      <w:r w:rsidRPr="0032784D">
        <w:rPr>
          <w:rFonts w:ascii="GHEA Grapalat" w:hAnsi="GHEA Grapalat" w:cs="Sylfaen"/>
          <w:sz w:val="22"/>
          <w:szCs w:val="22"/>
        </w:rPr>
        <w:t>և</w:t>
      </w:r>
      <w:r w:rsidRPr="0032784D">
        <w:rPr>
          <w:rFonts w:ascii="GHEA Grapalat" w:hAnsi="GHEA Grapalat" w:cs="Sylfaen"/>
          <w:sz w:val="22"/>
          <w:szCs w:val="22"/>
          <w:lang w:val="pt-BR"/>
        </w:rPr>
        <w:t xml:space="preserve"> </w:t>
      </w:r>
      <w:r w:rsidRPr="0032784D">
        <w:rPr>
          <w:rFonts w:ascii="GHEA Grapalat" w:hAnsi="GHEA Grapalat" w:cs="Sylfaen"/>
          <w:sz w:val="22"/>
          <w:szCs w:val="22"/>
        </w:rPr>
        <w:t>կրթության</w:t>
      </w:r>
      <w:r w:rsidRPr="0032784D">
        <w:rPr>
          <w:rFonts w:ascii="GHEA Grapalat" w:hAnsi="GHEA Grapalat" w:cs="Sylfaen"/>
          <w:sz w:val="22"/>
          <w:szCs w:val="22"/>
          <w:lang w:val="pt-BR"/>
        </w:rPr>
        <w:t xml:space="preserve"> </w:t>
      </w:r>
      <w:r w:rsidRPr="0032784D">
        <w:rPr>
          <w:rFonts w:ascii="GHEA Grapalat" w:hAnsi="GHEA Grapalat" w:cs="Sylfaen"/>
          <w:sz w:val="22"/>
          <w:szCs w:val="22"/>
        </w:rPr>
        <w:t>առանձնահատուկ</w:t>
      </w:r>
      <w:r w:rsidRPr="0032784D">
        <w:rPr>
          <w:rFonts w:ascii="GHEA Grapalat" w:hAnsi="GHEA Grapalat" w:cs="Sylfaen"/>
          <w:sz w:val="22"/>
          <w:szCs w:val="22"/>
          <w:lang w:val="pt-BR"/>
        </w:rPr>
        <w:t xml:space="preserve"> </w:t>
      </w:r>
      <w:r w:rsidRPr="0032784D">
        <w:rPr>
          <w:rFonts w:ascii="GHEA Grapalat" w:hAnsi="GHEA Grapalat" w:cs="Sylfaen"/>
          <w:sz w:val="22"/>
          <w:szCs w:val="22"/>
        </w:rPr>
        <w:t>պայմանների</w:t>
      </w:r>
      <w:r w:rsidRPr="0032784D">
        <w:rPr>
          <w:rFonts w:ascii="GHEA Grapalat" w:hAnsi="GHEA Grapalat" w:cs="Sylfaen"/>
          <w:sz w:val="22"/>
          <w:szCs w:val="22"/>
          <w:lang w:val="pt-BR"/>
        </w:rPr>
        <w:t xml:space="preserve"> </w:t>
      </w:r>
      <w:r w:rsidRPr="0032784D">
        <w:rPr>
          <w:rFonts w:ascii="GHEA Grapalat" w:hAnsi="GHEA Grapalat" w:cs="Sylfaen"/>
          <w:sz w:val="22"/>
          <w:szCs w:val="22"/>
        </w:rPr>
        <w:t>կարիք</w:t>
      </w:r>
      <w:r w:rsidRPr="0032784D">
        <w:rPr>
          <w:rFonts w:ascii="GHEA Grapalat" w:hAnsi="GHEA Grapalat" w:cs="Sylfaen"/>
          <w:sz w:val="22"/>
          <w:szCs w:val="22"/>
          <w:lang w:val="pt-BR"/>
        </w:rPr>
        <w:t xml:space="preserve"> </w:t>
      </w:r>
      <w:r w:rsidRPr="0032784D">
        <w:rPr>
          <w:rFonts w:ascii="GHEA Grapalat" w:hAnsi="GHEA Grapalat" w:cs="Sylfaen"/>
          <w:sz w:val="22"/>
          <w:szCs w:val="22"/>
        </w:rPr>
        <w:t>ունեցող</w:t>
      </w:r>
      <w:r w:rsidRPr="0032784D">
        <w:rPr>
          <w:rFonts w:ascii="GHEA Grapalat" w:hAnsi="GHEA Grapalat" w:cs="Sylfaen"/>
          <w:sz w:val="22"/>
          <w:szCs w:val="22"/>
          <w:lang w:val="pt-BR"/>
        </w:rPr>
        <w:t xml:space="preserve"> </w:t>
      </w:r>
      <w:r w:rsidRPr="0032784D">
        <w:rPr>
          <w:rFonts w:ascii="GHEA Grapalat" w:hAnsi="GHEA Grapalat" w:cs="Sylfaen"/>
          <w:sz w:val="22"/>
          <w:szCs w:val="22"/>
        </w:rPr>
        <w:t>երեխաների</w:t>
      </w:r>
      <w:r w:rsidRPr="0032784D">
        <w:rPr>
          <w:rFonts w:ascii="GHEA Grapalat" w:hAnsi="GHEA Grapalat" w:cs="Sylfaen"/>
          <w:sz w:val="22"/>
          <w:szCs w:val="22"/>
          <w:lang w:val="pt-BR"/>
        </w:rPr>
        <w:t xml:space="preserve"> </w:t>
      </w:r>
      <w:r w:rsidRPr="0032784D">
        <w:rPr>
          <w:rFonts w:ascii="GHEA Grapalat" w:hAnsi="GHEA Grapalat" w:cs="Sylfaen"/>
          <w:sz w:val="22"/>
          <w:szCs w:val="22"/>
        </w:rPr>
        <w:t>կրթության</w:t>
      </w:r>
      <w:r w:rsidRPr="0032784D">
        <w:rPr>
          <w:rFonts w:ascii="GHEA Grapalat" w:hAnsi="GHEA Grapalat" w:cs="Sylfaen"/>
          <w:sz w:val="22"/>
          <w:szCs w:val="22"/>
          <w:lang w:val="pt-BR"/>
        </w:rPr>
        <w:t xml:space="preserve"> </w:t>
      </w:r>
      <w:r w:rsidRPr="0032784D">
        <w:rPr>
          <w:rFonts w:ascii="GHEA Grapalat" w:hAnsi="GHEA Grapalat" w:cs="Sylfaen"/>
          <w:sz w:val="22"/>
          <w:szCs w:val="22"/>
        </w:rPr>
        <w:t>կազմակերպմանն</w:t>
      </w:r>
      <w:r w:rsidRPr="0032784D">
        <w:rPr>
          <w:rFonts w:ascii="GHEA Grapalat" w:hAnsi="GHEA Grapalat" w:cs="Sylfaen"/>
          <w:sz w:val="22"/>
          <w:szCs w:val="22"/>
          <w:lang w:val="pt-BR"/>
        </w:rPr>
        <w:t xml:space="preserve"> </w:t>
      </w:r>
      <w:r w:rsidRPr="0032784D">
        <w:rPr>
          <w:rFonts w:ascii="GHEA Grapalat" w:hAnsi="GHEA Grapalat" w:cs="Sylfaen"/>
          <w:sz w:val="22"/>
          <w:szCs w:val="22"/>
        </w:rPr>
        <w:t>օժանդակող</w:t>
      </w:r>
      <w:r w:rsidRPr="0032784D">
        <w:rPr>
          <w:rFonts w:ascii="GHEA Grapalat" w:hAnsi="GHEA Grapalat" w:cs="Sylfaen"/>
          <w:sz w:val="22"/>
          <w:szCs w:val="22"/>
          <w:lang w:val="pt-BR"/>
        </w:rPr>
        <w:t xml:space="preserve"> </w:t>
      </w:r>
      <w:r w:rsidRPr="0032784D">
        <w:rPr>
          <w:rFonts w:ascii="GHEA Grapalat" w:hAnsi="GHEA Grapalat" w:cs="Sylfaen"/>
          <w:sz w:val="22"/>
          <w:szCs w:val="22"/>
        </w:rPr>
        <w:t>միջոցառումների</w:t>
      </w:r>
      <w:r w:rsidRPr="0032784D">
        <w:rPr>
          <w:rFonts w:ascii="GHEA Grapalat" w:hAnsi="GHEA Grapalat" w:cs="Sylfaen"/>
          <w:sz w:val="22"/>
          <w:szCs w:val="22"/>
          <w:lang w:val="pt-BR"/>
        </w:rPr>
        <w:t xml:space="preserve"> </w:t>
      </w:r>
      <w:r w:rsidRPr="0032784D">
        <w:rPr>
          <w:rFonts w:ascii="GHEA Grapalat" w:hAnsi="GHEA Grapalat" w:cs="Sylfaen"/>
          <w:sz w:val="22"/>
          <w:szCs w:val="22"/>
        </w:rPr>
        <w:t>գծով ծախսերում, որ</w:t>
      </w:r>
      <w:r w:rsidR="000E629D" w:rsidRPr="0032784D">
        <w:rPr>
          <w:rFonts w:ascii="GHEA Grapalat" w:hAnsi="GHEA Grapalat" w:cs="Sylfaen"/>
          <w:sz w:val="22"/>
          <w:szCs w:val="22"/>
        </w:rPr>
        <w:t>ոնք</w:t>
      </w:r>
      <w:r w:rsidRPr="0032784D">
        <w:rPr>
          <w:rFonts w:ascii="GHEA Grapalat" w:hAnsi="GHEA Grapalat" w:cs="Sylfaen"/>
          <w:sz w:val="22"/>
          <w:szCs w:val="22"/>
        </w:rPr>
        <w:t xml:space="preserve"> կազմել </w:t>
      </w:r>
      <w:r w:rsidR="000E629D" w:rsidRPr="0032784D">
        <w:rPr>
          <w:rFonts w:ascii="GHEA Grapalat" w:hAnsi="GHEA Grapalat" w:cs="Sylfaen"/>
          <w:sz w:val="22"/>
          <w:szCs w:val="22"/>
        </w:rPr>
        <w:t>են</w:t>
      </w:r>
      <w:r w:rsidRPr="0032784D">
        <w:rPr>
          <w:rFonts w:ascii="GHEA Grapalat" w:hAnsi="GHEA Grapalat" w:cs="Sylfaen"/>
          <w:sz w:val="22"/>
          <w:szCs w:val="22"/>
          <w:lang w:val="pt-BR"/>
        </w:rPr>
        <w:t xml:space="preserve"> 1.1 </w:t>
      </w:r>
      <w:r w:rsidRPr="0032784D">
        <w:rPr>
          <w:rFonts w:ascii="GHEA Grapalat" w:hAnsi="GHEA Grapalat" w:cs="Sylfaen"/>
          <w:sz w:val="22"/>
          <w:szCs w:val="22"/>
        </w:rPr>
        <w:t>մլրդ</w:t>
      </w:r>
      <w:r w:rsidRPr="0032784D">
        <w:rPr>
          <w:rFonts w:ascii="GHEA Grapalat" w:hAnsi="GHEA Grapalat" w:cs="Sylfaen"/>
          <w:sz w:val="22"/>
          <w:szCs w:val="22"/>
          <w:lang w:val="pt-BR"/>
        </w:rPr>
        <w:t xml:space="preserve"> </w:t>
      </w:r>
      <w:r w:rsidRPr="0032784D">
        <w:rPr>
          <w:rFonts w:ascii="GHEA Grapalat" w:hAnsi="GHEA Grapalat" w:cs="Sylfaen"/>
          <w:sz w:val="22"/>
          <w:szCs w:val="22"/>
        </w:rPr>
        <w:t>դրամ</w:t>
      </w:r>
      <w:r w:rsidRPr="0032784D">
        <w:rPr>
          <w:rFonts w:ascii="GHEA Grapalat" w:hAnsi="GHEA Grapalat" w:cs="Sylfaen"/>
          <w:sz w:val="22"/>
          <w:szCs w:val="22"/>
          <w:lang w:val="pt-BR"/>
        </w:rPr>
        <w:t xml:space="preserve"> </w:t>
      </w:r>
      <w:r w:rsidR="000E629D" w:rsidRPr="0032784D">
        <w:rPr>
          <w:rFonts w:ascii="GHEA Grapalat" w:hAnsi="GHEA Grapalat" w:cs="Sylfaen"/>
          <w:sz w:val="22"/>
          <w:szCs w:val="22"/>
        </w:rPr>
        <w:t xml:space="preserve">կամ </w:t>
      </w:r>
      <w:r w:rsidRPr="0032784D">
        <w:rPr>
          <w:rFonts w:ascii="GHEA Grapalat" w:hAnsi="GHEA Grapalat" w:cs="Sylfaen"/>
          <w:sz w:val="22"/>
          <w:szCs w:val="22"/>
        </w:rPr>
        <w:t>նախատեսվածի</w:t>
      </w:r>
      <w:r w:rsidRPr="0032784D">
        <w:rPr>
          <w:rFonts w:ascii="GHEA Grapalat" w:hAnsi="GHEA Grapalat" w:cs="Sylfaen"/>
          <w:sz w:val="22"/>
          <w:szCs w:val="22"/>
          <w:lang w:val="pt-BR"/>
        </w:rPr>
        <w:t xml:space="preserve"> 92.6</w:t>
      </w:r>
      <w:r w:rsidRPr="0032784D">
        <w:rPr>
          <w:rFonts w:ascii="GHEA Grapalat" w:hAnsi="GHEA Grapalat" w:cs="Sylfaen"/>
          <w:sz w:val="22"/>
          <w:szCs w:val="22"/>
        </w:rPr>
        <w:t>%-ը</w:t>
      </w:r>
      <w:r w:rsidR="000E629D" w:rsidRPr="0032784D">
        <w:rPr>
          <w:rFonts w:ascii="GHEA Grapalat" w:hAnsi="GHEA Grapalat" w:cs="Sylfaen"/>
          <w:sz w:val="22"/>
          <w:szCs w:val="22"/>
        </w:rPr>
        <w:t>: Շեղումը</w:t>
      </w:r>
      <w:r w:rsidRPr="0032784D">
        <w:rPr>
          <w:rFonts w:ascii="GHEA Grapalat" w:hAnsi="GHEA Grapalat" w:cs="Sylfaen"/>
          <w:sz w:val="22"/>
          <w:szCs w:val="22"/>
          <w:lang w:val="pt-BR"/>
        </w:rPr>
        <w:t xml:space="preserve"> պայմանավորված է այն հանգամանքով, որ ՀՀ Շիրակի և Արագածոտնի մարզ</w:t>
      </w:r>
      <w:r w:rsidR="000E629D" w:rsidRPr="0032784D">
        <w:rPr>
          <w:rFonts w:ascii="GHEA Grapalat" w:hAnsi="GHEA Grapalat" w:cs="Sylfaen"/>
          <w:sz w:val="22"/>
          <w:szCs w:val="22"/>
        </w:rPr>
        <w:t>եր</w:t>
      </w:r>
      <w:r w:rsidRPr="0032784D">
        <w:rPr>
          <w:rFonts w:ascii="GHEA Grapalat" w:hAnsi="GHEA Grapalat" w:cs="Sylfaen"/>
          <w:sz w:val="22"/>
          <w:szCs w:val="22"/>
          <w:lang w:val="pt-BR"/>
        </w:rPr>
        <w:t>ի տարածքային մանկավարժահոգեբանական կենտրոնները ստեղծվել են օգոստոս ամսին և սկսել են գործել 2019-2020 ուսումնական տարվա սկզբից</w:t>
      </w:r>
      <w:r w:rsidR="000E629D" w:rsidRPr="0032784D">
        <w:rPr>
          <w:rFonts w:ascii="GHEA Grapalat" w:hAnsi="GHEA Grapalat" w:cs="Sylfaen"/>
          <w:sz w:val="22"/>
          <w:szCs w:val="22"/>
        </w:rPr>
        <w:t>՝ հունվարի</w:t>
      </w:r>
      <w:r w:rsidRPr="0032784D">
        <w:rPr>
          <w:rFonts w:ascii="GHEA Grapalat" w:hAnsi="GHEA Grapalat" w:cs="Sylfaen"/>
          <w:sz w:val="22"/>
          <w:szCs w:val="22"/>
          <w:lang w:val="pt-BR"/>
        </w:rPr>
        <w:t xml:space="preserve"> փոխարեն: 2019 թվականին փաստացի գործող մանկավարժահոգեբանական աջակցության 17 կենտրոններում աջակցության ծառայություններ են ստացել 4300 երեխաներ, կրթության առանձնահատուկ պայմանների կարիքի բացահայտման համար գնահատվել են 4000 երեխաներ, ներառական կազմակերպման համար մշակվել, հրատարակվել և ձեռք </w:t>
      </w:r>
      <w:r w:rsidR="000E629D" w:rsidRPr="0032784D">
        <w:rPr>
          <w:rFonts w:ascii="GHEA Grapalat" w:hAnsi="GHEA Grapalat" w:cs="Sylfaen"/>
          <w:sz w:val="22"/>
          <w:szCs w:val="22"/>
        </w:rPr>
        <w:t>է</w:t>
      </w:r>
      <w:r w:rsidRPr="0032784D">
        <w:rPr>
          <w:rFonts w:ascii="GHEA Grapalat" w:hAnsi="GHEA Grapalat" w:cs="Sylfaen"/>
          <w:sz w:val="22"/>
          <w:szCs w:val="22"/>
          <w:lang w:val="pt-BR"/>
        </w:rPr>
        <w:t xml:space="preserve"> բերվել 2 անվանում նյութ:</w:t>
      </w:r>
    </w:p>
    <w:p w:rsidR="005E1310" w:rsidRPr="0032784D" w:rsidRDefault="005E1310" w:rsidP="005E1310">
      <w:pPr>
        <w:tabs>
          <w:tab w:val="left" w:pos="-5387"/>
        </w:tabs>
        <w:spacing w:line="360" w:lineRule="auto"/>
        <w:ind w:firstLine="561"/>
        <w:jc w:val="both"/>
        <w:rPr>
          <w:rFonts w:ascii="GHEA Grapalat" w:hAnsi="GHEA Grapalat" w:cs="Sylfaen"/>
          <w:sz w:val="22"/>
          <w:szCs w:val="22"/>
          <w:lang w:val="pt-BR"/>
        </w:rPr>
      </w:pPr>
      <w:r w:rsidRPr="0032784D">
        <w:rPr>
          <w:rFonts w:ascii="GHEA Grapalat" w:hAnsi="GHEA Grapalat" w:cs="Sylfaen"/>
          <w:sz w:val="22"/>
          <w:szCs w:val="22"/>
          <w:lang w:val="pt-BR"/>
        </w:rPr>
        <w:t xml:space="preserve">Աուտիզմ և զարգացման այլ խանգարումներ ունեցող երեխաների բուժման, վերականգնման, կրթության և զբաղվածության ապահովման ծառայություններին տրամադրվել է 75.5 մլն դրամ` </w:t>
      </w:r>
      <w:r w:rsidRPr="0032784D">
        <w:rPr>
          <w:rFonts w:ascii="GHEA Grapalat" w:hAnsi="GHEA Grapalat" w:cs="Sylfaen"/>
          <w:sz w:val="22"/>
          <w:szCs w:val="22"/>
          <w:lang w:val="pt-BR"/>
        </w:rPr>
        <w:lastRenderedPageBreak/>
        <w:t>ապահովելով 100% կատարողական: Միջոցառման շրջանակներում 2019 թվականին մատուցվել են կրթաբուժական ծառայություններ թվով 65 երեխաների:</w:t>
      </w:r>
    </w:p>
    <w:p w:rsidR="005E1310" w:rsidRPr="0032784D" w:rsidRDefault="005E1310" w:rsidP="005E1310">
      <w:pPr>
        <w:tabs>
          <w:tab w:val="left" w:pos="-5387"/>
        </w:tabs>
        <w:spacing w:line="360" w:lineRule="auto"/>
        <w:ind w:firstLine="561"/>
        <w:jc w:val="both"/>
        <w:rPr>
          <w:rFonts w:ascii="GHEA Grapalat" w:hAnsi="GHEA Grapalat" w:cs="Sylfaen"/>
          <w:sz w:val="22"/>
          <w:szCs w:val="22"/>
        </w:rPr>
      </w:pPr>
      <w:r w:rsidRPr="0032784D">
        <w:rPr>
          <w:rFonts w:ascii="GHEA Grapalat" w:hAnsi="GHEA Grapalat" w:cs="Sylfaen"/>
          <w:sz w:val="22"/>
          <w:szCs w:val="22"/>
          <w:lang w:val="pt-BR"/>
        </w:rPr>
        <w:t>Ուսուցիչների՝ ներառող դասավանդման կարողությունների զարգացման միջոցառման շրջան</w:t>
      </w:r>
      <w:r w:rsidR="000E629D" w:rsidRPr="0032784D">
        <w:rPr>
          <w:rFonts w:ascii="GHEA Grapalat" w:hAnsi="GHEA Grapalat" w:cs="Sylfaen"/>
          <w:sz w:val="22"/>
          <w:szCs w:val="22"/>
          <w:lang w:val="pt-BR"/>
        </w:rPr>
        <w:t>ակներում տրամադրված 17 մլն դրամ</w:t>
      </w:r>
      <w:r w:rsidR="000E629D" w:rsidRPr="0032784D">
        <w:rPr>
          <w:rFonts w:ascii="GHEA Grapalat" w:hAnsi="GHEA Grapalat" w:cs="Sylfaen"/>
          <w:sz w:val="22"/>
          <w:szCs w:val="22"/>
        </w:rPr>
        <w:t>ն</w:t>
      </w:r>
      <w:r w:rsidRPr="0032784D">
        <w:rPr>
          <w:rFonts w:ascii="GHEA Grapalat" w:hAnsi="GHEA Grapalat" w:cs="Sylfaen"/>
          <w:sz w:val="22"/>
          <w:szCs w:val="22"/>
          <w:lang w:val="pt-BR"/>
        </w:rPr>
        <w:t xml:space="preserve"> օգտագործվել է ամբողջությամբ: Ուսուցիչների մասնագիտական որակի և մասնագիտության վարկանիշի բարձրացման նպատակով վերապատրաստվել են 1200 ուսուցիչներ՝ նախատեսված 600-ի դիմաց:</w:t>
      </w:r>
      <w:r w:rsidR="000E629D" w:rsidRPr="0032784D">
        <w:rPr>
          <w:rFonts w:ascii="GHEA Grapalat" w:hAnsi="GHEA Grapalat" w:cs="Sylfaen"/>
          <w:sz w:val="22"/>
          <w:szCs w:val="22"/>
        </w:rPr>
        <w:t xml:space="preserve"> </w:t>
      </w:r>
    </w:p>
    <w:p w:rsidR="005E1310" w:rsidRPr="0032784D" w:rsidRDefault="005E1310" w:rsidP="005E1310">
      <w:pPr>
        <w:spacing w:line="360" w:lineRule="auto"/>
        <w:ind w:firstLine="561"/>
        <w:jc w:val="both"/>
        <w:rPr>
          <w:rFonts w:ascii="GHEA Grapalat" w:hAnsi="GHEA Grapalat" w:cs="Sylfaen"/>
          <w:sz w:val="22"/>
          <w:szCs w:val="22"/>
        </w:rPr>
      </w:pPr>
      <w:r w:rsidRPr="0032784D">
        <w:rPr>
          <w:rFonts w:ascii="GHEA Grapalat" w:eastAsia="Calibri" w:hAnsi="GHEA Grapalat" w:cs="Sylfaen"/>
          <w:i/>
          <w:sz w:val="22"/>
          <w:szCs w:val="22"/>
        </w:rPr>
        <w:t>Հայաստանում ներառական կրթության համակարգի հզորաց</w:t>
      </w:r>
      <w:r w:rsidRPr="0032784D">
        <w:rPr>
          <w:rFonts w:ascii="GHEA Grapalat" w:eastAsia="Calibri" w:hAnsi="GHEA Grapalat" w:cs="Sylfaen"/>
          <w:i/>
          <w:sz w:val="22"/>
          <w:szCs w:val="22"/>
          <w:lang w:val="en-US"/>
        </w:rPr>
        <w:t>ման</w:t>
      </w:r>
      <w:r w:rsidRPr="0032784D">
        <w:rPr>
          <w:rFonts w:ascii="GHEA Grapalat" w:eastAsia="Calibri" w:hAnsi="GHEA Grapalat" w:cs="Sylfaen"/>
          <w:i/>
          <w:sz w:val="22"/>
          <w:szCs w:val="22"/>
          <w:lang w:val="pt-BR"/>
        </w:rPr>
        <w:t xml:space="preserve"> </w:t>
      </w:r>
      <w:r w:rsidRPr="0032784D">
        <w:rPr>
          <w:rFonts w:ascii="GHEA Grapalat" w:eastAsia="Calibri" w:hAnsi="GHEA Grapalat" w:cs="Sylfaen"/>
          <w:sz w:val="22"/>
          <w:szCs w:val="22"/>
          <w:lang w:val="en-US"/>
        </w:rPr>
        <w:t>ծրագրի</w:t>
      </w:r>
      <w:r w:rsidRPr="0032784D">
        <w:rPr>
          <w:rFonts w:ascii="GHEA Grapalat" w:eastAsia="Calibri" w:hAnsi="GHEA Grapalat" w:cs="Sylfaen"/>
          <w:sz w:val="22"/>
          <w:szCs w:val="22"/>
        </w:rPr>
        <w:t xml:space="preserve"> շրջանակներում օգտագործվել է </w:t>
      </w:r>
      <w:r w:rsidRPr="0032784D">
        <w:rPr>
          <w:rFonts w:ascii="GHEA Grapalat" w:eastAsia="Calibri" w:hAnsi="GHEA Grapalat" w:cs="Sylfaen"/>
          <w:sz w:val="22"/>
          <w:szCs w:val="22"/>
          <w:lang w:val="pt-BR"/>
        </w:rPr>
        <w:t>24.8</w:t>
      </w:r>
      <w:r w:rsidRPr="0032784D">
        <w:rPr>
          <w:rFonts w:ascii="GHEA Grapalat" w:eastAsia="Calibri" w:hAnsi="GHEA Grapalat" w:cs="Sylfaen"/>
          <w:sz w:val="22"/>
          <w:szCs w:val="22"/>
        </w:rPr>
        <w:t xml:space="preserve"> մլն դրամ կամ նախատեսվածի </w:t>
      </w:r>
      <w:r w:rsidRPr="0032784D">
        <w:rPr>
          <w:rFonts w:ascii="GHEA Grapalat" w:eastAsia="Calibri" w:hAnsi="GHEA Grapalat" w:cs="Sylfaen"/>
          <w:sz w:val="22"/>
          <w:szCs w:val="22"/>
          <w:lang w:val="pt-BR"/>
        </w:rPr>
        <w:t>44.1</w:t>
      </w:r>
      <w:r w:rsidRPr="0032784D">
        <w:rPr>
          <w:rFonts w:ascii="GHEA Grapalat" w:eastAsia="Calibri" w:hAnsi="GHEA Grapalat" w:cs="Sylfaen"/>
          <w:sz w:val="22"/>
          <w:szCs w:val="22"/>
        </w:rPr>
        <w:t>%-ը</w:t>
      </w:r>
      <w:r w:rsidR="00F02A6C" w:rsidRPr="0032784D">
        <w:rPr>
          <w:rFonts w:ascii="GHEA Grapalat" w:eastAsia="Calibri" w:hAnsi="GHEA Grapalat" w:cs="Sylfaen"/>
          <w:sz w:val="22"/>
          <w:szCs w:val="22"/>
        </w:rPr>
        <w:t>: Ցածր կատարողականը</w:t>
      </w:r>
      <w:r w:rsidRPr="0032784D">
        <w:rPr>
          <w:rFonts w:ascii="GHEA Grapalat" w:hAnsi="GHEA Grapalat" w:cs="Arial LatArm"/>
          <w:sz w:val="22"/>
          <w:szCs w:val="22"/>
          <w:lang w:val="pt-BR"/>
        </w:rPr>
        <w:t xml:space="preserve"> </w:t>
      </w:r>
      <w:r w:rsidRPr="0032784D">
        <w:rPr>
          <w:rFonts w:ascii="GHEA Grapalat" w:hAnsi="GHEA Grapalat" w:cs="Arial"/>
          <w:sz w:val="22"/>
          <w:szCs w:val="22"/>
          <w:lang w:val="pt-BR"/>
        </w:rPr>
        <w:t>պայմանավորված</w:t>
      </w:r>
      <w:r w:rsidRPr="0032784D">
        <w:rPr>
          <w:rFonts w:ascii="GHEA Grapalat" w:hAnsi="GHEA Grapalat" w:cs="Arial LatArm"/>
          <w:sz w:val="22"/>
          <w:szCs w:val="22"/>
          <w:lang w:val="pt-BR"/>
        </w:rPr>
        <w:t xml:space="preserve"> </w:t>
      </w:r>
      <w:r w:rsidRPr="0032784D">
        <w:rPr>
          <w:rFonts w:ascii="GHEA Grapalat" w:hAnsi="GHEA Grapalat" w:cs="Arial"/>
          <w:sz w:val="22"/>
          <w:szCs w:val="22"/>
          <w:lang w:val="pt-BR"/>
        </w:rPr>
        <w:t>է</w:t>
      </w:r>
      <w:r w:rsidRPr="0032784D">
        <w:rPr>
          <w:rFonts w:ascii="GHEA Grapalat" w:hAnsi="GHEA Grapalat" w:cs="Arial LatArm"/>
          <w:sz w:val="22"/>
          <w:szCs w:val="22"/>
          <w:lang w:val="pt-BR"/>
        </w:rPr>
        <w:t xml:space="preserve"> </w:t>
      </w:r>
      <w:r w:rsidRPr="0032784D">
        <w:rPr>
          <w:rFonts w:ascii="GHEA Grapalat" w:hAnsi="GHEA Grapalat" w:cs="Arial"/>
          <w:sz w:val="22"/>
          <w:szCs w:val="22"/>
        </w:rPr>
        <w:t>գնումների</w:t>
      </w:r>
      <w:r w:rsidRPr="0032784D">
        <w:rPr>
          <w:rFonts w:ascii="GHEA Grapalat" w:hAnsi="GHEA Grapalat" w:cs="Arial LatArm"/>
          <w:sz w:val="22"/>
          <w:szCs w:val="22"/>
          <w:lang w:val="pt-BR"/>
        </w:rPr>
        <w:t xml:space="preserve"> </w:t>
      </w:r>
      <w:r w:rsidRPr="0032784D">
        <w:rPr>
          <w:rFonts w:ascii="GHEA Grapalat" w:hAnsi="GHEA Grapalat" w:cs="Arial"/>
          <w:sz w:val="22"/>
          <w:szCs w:val="22"/>
          <w:lang w:val="pt-BR"/>
        </w:rPr>
        <w:t>գործընթացի</w:t>
      </w:r>
      <w:r w:rsidRPr="0032784D">
        <w:rPr>
          <w:rFonts w:ascii="GHEA Grapalat" w:hAnsi="GHEA Grapalat" w:cs="Arial LatArm"/>
          <w:sz w:val="22"/>
          <w:szCs w:val="22"/>
          <w:lang w:val="pt-BR"/>
        </w:rPr>
        <w:t xml:space="preserve"> </w:t>
      </w:r>
      <w:r w:rsidRPr="0032784D">
        <w:rPr>
          <w:rFonts w:ascii="GHEA Grapalat" w:hAnsi="GHEA Grapalat" w:cs="Arial"/>
          <w:sz w:val="22"/>
          <w:szCs w:val="22"/>
          <w:lang w:val="pt-BR"/>
        </w:rPr>
        <w:t>արդյունքում</w:t>
      </w:r>
      <w:r w:rsidRPr="0032784D">
        <w:rPr>
          <w:rFonts w:ascii="GHEA Grapalat" w:hAnsi="GHEA Grapalat" w:cs="Arial LatArm"/>
          <w:sz w:val="22"/>
          <w:szCs w:val="22"/>
          <w:lang w:val="pt-BR"/>
        </w:rPr>
        <w:t xml:space="preserve"> </w:t>
      </w:r>
      <w:r w:rsidRPr="0032784D">
        <w:rPr>
          <w:rFonts w:ascii="GHEA Grapalat" w:hAnsi="GHEA Grapalat" w:cs="Arial"/>
          <w:sz w:val="22"/>
          <w:szCs w:val="22"/>
          <w:lang w:val="pt-BR"/>
        </w:rPr>
        <w:t>առաջացած</w:t>
      </w:r>
      <w:r w:rsidRPr="0032784D">
        <w:rPr>
          <w:rFonts w:ascii="GHEA Grapalat" w:hAnsi="GHEA Grapalat" w:cs="Arial LatArm"/>
          <w:sz w:val="22"/>
          <w:szCs w:val="22"/>
          <w:lang w:val="pt-BR"/>
        </w:rPr>
        <w:t xml:space="preserve"> </w:t>
      </w:r>
      <w:r w:rsidR="00E24E9E" w:rsidRPr="0032784D">
        <w:rPr>
          <w:rFonts w:ascii="GHEA Grapalat" w:hAnsi="GHEA Grapalat" w:cs="Arial"/>
          <w:sz w:val="22"/>
          <w:szCs w:val="22"/>
          <w:lang w:val="pt-BR"/>
        </w:rPr>
        <w:t>տնտեսումներով</w:t>
      </w:r>
      <w:r w:rsidR="00E24E9E" w:rsidRPr="0032784D">
        <w:rPr>
          <w:rFonts w:ascii="GHEA Grapalat" w:hAnsi="GHEA Grapalat" w:cs="Arial"/>
          <w:sz w:val="22"/>
          <w:szCs w:val="22"/>
        </w:rPr>
        <w:t xml:space="preserve"> և </w:t>
      </w:r>
      <w:r w:rsidRPr="0032784D">
        <w:rPr>
          <w:rFonts w:ascii="GHEA Grapalat" w:hAnsi="GHEA Grapalat" w:cs="Sylfaen"/>
          <w:sz w:val="22"/>
          <w:szCs w:val="22"/>
          <w:lang w:val="af-ZA"/>
        </w:rPr>
        <w:t xml:space="preserve">կապալառուների </w:t>
      </w:r>
      <w:r w:rsidRPr="0032784D">
        <w:rPr>
          <w:rFonts w:ascii="GHEA Grapalat" w:hAnsi="GHEA Grapalat" w:cs="Arial"/>
          <w:sz w:val="22"/>
          <w:szCs w:val="22"/>
        </w:rPr>
        <w:t>կողմից</w:t>
      </w:r>
      <w:r w:rsidRPr="0032784D">
        <w:rPr>
          <w:rFonts w:ascii="GHEA Grapalat" w:hAnsi="GHEA Grapalat" w:cs="Arial"/>
          <w:sz w:val="22"/>
          <w:szCs w:val="22"/>
          <w:lang w:val="pt-BR"/>
        </w:rPr>
        <w:t xml:space="preserve"> </w:t>
      </w:r>
      <w:r w:rsidRPr="0032784D">
        <w:rPr>
          <w:rFonts w:ascii="GHEA Grapalat" w:hAnsi="GHEA Grapalat" w:cs="Sylfaen"/>
          <w:sz w:val="22"/>
          <w:szCs w:val="22"/>
          <w:lang w:val="af-ZA"/>
        </w:rPr>
        <w:t>կատարողական ակտեր</w:t>
      </w:r>
      <w:r w:rsidR="00E24E9E" w:rsidRPr="0032784D">
        <w:rPr>
          <w:rFonts w:ascii="GHEA Grapalat" w:hAnsi="GHEA Grapalat" w:cs="Sylfaen"/>
          <w:sz w:val="22"/>
          <w:szCs w:val="22"/>
        </w:rPr>
        <w:t>ն ուշ ներկայացնելու հանգամանքներով</w:t>
      </w:r>
      <w:r w:rsidRPr="0032784D">
        <w:rPr>
          <w:rFonts w:ascii="GHEA Grapalat" w:hAnsi="GHEA Grapalat" w:cs="Arial"/>
          <w:sz w:val="22"/>
          <w:szCs w:val="22"/>
          <w:lang w:val="pt-BR"/>
        </w:rPr>
        <w:t xml:space="preserve">: </w:t>
      </w:r>
      <w:r w:rsidR="00E24E9E" w:rsidRPr="0032784D">
        <w:rPr>
          <w:rFonts w:ascii="GHEA Grapalat" w:eastAsia="Calibri" w:hAnsi="GHEA Grapalat" w:cs="Sylfaen"/>
          <w:sz w:val="22"/>
          <w:szCs w:val="22"/>
        </w:rPr>
        <w:t>Ծրագիրն</w:t>
      </w:r>
      <w:r w:rsidRPr="0032784D">
        <w:rPr>
          <w:rFonts w:ascii="GHEA Grapalat" w:eastAsia="Calibri" w:hAnsi="GHEA Grapalat" w:cs="Sylfaen"/>
          <w:sz w:val="22"/>
          <w:szCs w:val="22"/>
        </w:rPr>
        <w:t xml:space="preserve"> իրականացվել է ԱՄՆ </w:t>
      </w:r>
      <w:r w:rsidR="00E24E9E" w:rsidRPr="0032784D">
        <w:rPr>
          <w:rFonts w:ascii="GHEA Grapalat" w:eastAsia="Calibri" w:hAnsi="GHEA Grapalat" w:cs="Sylfaen"/>
          <w:sz w:val="22"/>
          <w:szCs w:val="22"/>
        </w:rPr>
        <w:t>մ</w:t>
      </w:r>
      <w:r w:rsidRPr="0032784D">
        <w:rPr>
          <w:rFonts w:ascii="GHEA Grapalat" w:eastAsia="Calibri" w:hAnsi="GHEA Grapalat" w:cs="Sylfaen"/>
          <w:sz w:val="22"/>
          <w:szCs w:val="22"/>
        </w:rPr>
        <w:t>իջազգային զարգացման գործակալության աջակցության շրջանակ</w:t>
      </w:r>
      <w:r w:rsidR="00E24E9E" w:rsidRPr="0032784D">
        <w:rPr>
          <w:rFonts w:ascii="GHEA Grapalat" w:eastAsia="Calibri" w:hAnsi="GHEA Grapalat" w:cs="Sylfaen"/>
          <w:sz w:val="22"/>
          <w:szCs w:val="22"/>
        </w:rPr>
        <w:t>ներ</w:t>
      </w:r>
      <w:r w:rsidRPr="0032784D">
        <w:rPr>
          <w:rFonts w:ascii="GHEA Grapalat" w:eastAsia="Calibri" w:hAnsi="GHEA Grapalat" w:cs="Sylfaen"/>
          <w:sz w:val="22"/>
          <w:szCs w:val="22"/>
        </w:rPr>
        <w:t xml:space="preserve">ում: </w:t>
      </w:r>
      <w:r w:rsidR="00E24E9E" w:rsidRPr="0032784D">
        <w:rPr>
          <w:rFonts w:ascii="GHEA Grapalat" w:eastAsia="Calibri" w:hAnsi="GHEA Grapalat" w:cs="Sylfaen"/>
          <w:sz w:val="22"/>
          <w:szCs w:val="22"/>
        </w:rPr>
        <w:t>Ծրագրի շրջանակներում</w:t>
      </w:r>
      <w:r w:rsidRPr="0032784D">
        <w:rPr>
          <w:rFonts w:ascii="GHEA Grapalat" w:eastAsia="Calibri" w:hAnsi="GHEA Grapalat" w:cs="Sylfaen"/>
          <w:sz w:val="22"/>
          <w:szCs w:val="22"/>
        </w:rPr>
        <w:t xml:space="preserve"> </w:t>
      </w:r>
      <w:r w:rsidR="00E24E9E" w:rsidRPr="0032784D">
        <w:rPr>
          <w:rFonts w:ascii="GHEA Grapalat" w:eastAsia="Calibri" w:hAnsi="GHEA Grapalat" w:cs="Sylfaen"/>
          <w:sz w:val="22"/>
          <w:szCs w:val="22"/>
        </w:rPr>
        <w:t xml:space="preserve">իրականացվում </w:t>
      </w:r>
      <w:r w:rsidR="00C33579" w:rsidRPr="0032784D">
        <w:rPr>
          <w:rFonts w:ascii="GHEA Grapalat" w:eastAsia="Calibri" w:hAnsi="GHEA Grapalat" w:cs="Sylfaen"/>
          <w:sz w:val="22"/>
          <w:szCs w:val="22"/>
          <w:lang w:val="en-US"/>
        </w:rPr>
        <w:t>է</w:t>
      </w:r>
      <w:r w:rsidR="00E24E9E" w:rsidRPr="0032784D">
        <w:rPr>
          <w:rFonts w:ascii="GHEA Grapalat" w:eastAsia="Calibri" w:hAnsi="GHEA Grapalat" w:cs="Sylfaen"/>
          <w:sz w:val="22"/>
          <w:szCs w:val="22"/>
        </w:rPr>
        <w:t xml:space="preserve"> </w:t>
      </w:r>
      <w:r w:rsidRPr="0032784D">
        <w:rPr>
          <w:rFonts w:ascii="GHEA Grapalat" w:eastAsia="Calibri" w:hAnsi="GHEA Grapalat" w:cs="Sylfaen"/>
          <w:sz w:val="22"/>
          <w:szCs w:val="22"/>
        </w:rPr>
        <w:t xml:space="preserve">մանկավարժահոգեբանական աջակցության կենտրոնների </w:t>
      </w:r>
      <w:r w:rsidR="00E24E9E" w:rsidRPr="0032784D">
        <w:rPr>
          <w:rFonts w:ascii="GHEA Grapalat" w:eastAsia="Calibri" w:hAnsi="GHEA Grapalat" w:cs="Sylfaen"/>
          <w:sz w:val="22"/>
          <w:szCs w:val="22"/>
        </w:rPr>
        <w:t>հիմնադրում</w:t>
      </w:r>
      <w:r w:rsidRPr="0032784D">
        <w:rPr>
          <w:rFonts w:ascii="GHEA Grapalat" w:eastAsia="Calibri" w:hAnsi="GHEA Grapalat" w:cs="Sylfaen"/>
          <w:sz w:val="22"/>
          <w:szCs w:val="22"/>
          <w:lang w:val="pt-BR"/>
        </w:rPr>
        <w:t xml:space="preserve">, </w:t>
      </w:r>
      <w:r w:rsidR="00E24E9E" w:rsidRPr="0032784D">
        <w:rPr>
          <w:rFonts w:ascii="GHEA Grapalat" w:hAnsi="GHEA Grapalat" w:cs="Sylfaen"/>
          <w:sz w:val="22"/>
          <w:szCs w:val="22"/>
          <w:lang w:val="pt-BR"/>
        </w:rPr>
        <w:t xml:space="preserve">թվով 10 հանրակրթական ուսումնական հաստատություններում </w:t>
      </w:r>
      <w:r w:rsidRPr="0032784D">
        <w:rPr>
          <w:rFonts w:ascii="GHEA Grapalat" w:hAnsi="GHEA Grapalat" w:cs="Sylfaen"/>
          <w:sz w:val="22"/>
          <w:szCs w:val="22"/>
          <w:lang w:val="pt-BR"/>
        </w:rPr>
        <w:t>փոքրածավալ</w:t>
      </w:r>
      <w:r w:rsidR="00E24E9E" w:rsidRPr="0032784D">
        <w:rPr>
          <w:rFonts w:ascii="GHEA Grapalat" w:hAnsi="GHEA Grapalat" w:cs="Sylfaen"/>
          <w:sz w:val="22"/>
          <w:szCs w:val="22"/>
          <w:lang w:val="pt-BR"/>
        </w:rPr>
        <w:t xml:space="preserve"> ենթակառուցվածքների հարմարեցում</w:t>
      </w:r>
      <w:r w:rsidRPr="0032784D">
        <w:rPr>
          <w:rFonts w:ascii="GHEA Grapalat" w:hAnsi="GHEA Grapalat" w:cs="Sylfaen"/>
          <w:sz w:val="22"/>
          <w:szCs w:val="22"/>
          <w:lang w:val="pt-BR"/>
        </w:rPr>
        <w:t xml:space="preserve">: </w:t>
      </w:r>
    </w:p>
    <w:p w:rsidR="005E1310" w:rsidRPr="0032784D" w:rsidRDefault="005E1310" w:rsidP="00E24E9E">
      <w:pPr>
        <w:spacing w:line="360" w:lineRule="auto"/>
        <w:ind w:firstLine="561"/>
        <w:jc w:val="both"/>
        <w:rPr>
          <w:rFonts w:ascii="GHEA Grapalat" w:eastAsia="Calibri" w:hAnsi="GHEA Grapalat" w:cs="Sylfaen"/>
          <w:sz w:val="22"/>
          <w:szCs w:val="22"/>
          <w:lang w:val="pt-BR"/>
        </w:rPr>
      </w:pPr>
      <w:r w:rsidRPr="0032784D">
        <w:rPr>
          <w:rFonts w:ascii="GHEA Grapalat" w:eastAsia="Calibri" w:hAnsi="GHEA Grapalat" w:cs="Sylfaen"/>
          <w:i/>
          <w:sz w:val="22"/>
          <w:szCs w:val="22"/>
          <w:lang w:val="pt-BR"/>
        </w:rPr>
        <w:t>«Հորիզոն-2020. հետազոտությունների և նորարարության շրջանակային ծրագիր (2014-2020)»</w:t>
      </w:r>
      <w:r w:rsidRPr="0032784D">
        <w:rPr>
          <w:rFonts w:ascii="GHEA Grapalat" w:eastAsia="Calibri" w:hAnsi="GHEA Grapalat" w:cs="Sylfaen"/>
          <w:sz w:val="22"/>
          <w:szCs w:val="22"/>
          <w:lang w:val="pt-BR"/>
        </w:rPr>
        <w:t xml:space="preserve"> դրամաշնորհային ծրագրի ներդրման համար նախատեսված 501.1 մլն դրամը չի օգտագործվել</w:t>
      </w:r>
      <w:r w:rsidR="00E24E9E" w:rsidRPr="0032784D">
        <w:rPr>
          <w:rFonts w:ascii="GHEA Grapalat" w:eastAsia="Calibri" w:hAnsi="GHEA Grapalat" w:cs="Sylfaen"/>
          <w:sz w:val="22"/>
          <w:szCs w:val="22"/>
        </w:rPr>
        <w:t>, քանի որ Եվրոպական հանձնաժողովի</w:t>
      </w:r>
      <w:r w:rsidRPr="0032784D">
        <w:rPr>
          <w:rFonts w:ascii="GHEA Grapalat" w:eastAsia="Calibri" w:hAnsi="GHEA Grapalat" w:cs="Sylfaen"/>
          <w:sz w:val="22"/>
          <w:szCs w:val="22"/>
        </w:rPr>
        <w:t xml:space="preserve"> և ՀՀ </w:t>
      </w:r>
      <w:r w:rsidR="00C33579" w:rsidRPr="0032784D">
        <w:rPr>
          <w:rFonts w:ascii="GHEA Grapalat" w:eastAsia="Calibri" w:hAnsi="GHEA Grapalat" w:cs="Sylfaen"/>
          <w:sz w:val="22"/>
          <w:szCs w:val="22"/>
        </w:rPr>
        <w:t>կառավարության</w:t>
      </w:r>
      <w:r w:rsidR="00C33579" w:rsidRPr="0032784D">
        <w:rPr>
          <w:rFonts w:ascii="GHEA Grapalat" w:eastAsia="Calibri" w:hAnsi="GHEA Grapalat" w:cs="Sylfaen"/>
          <w:sz w:val="22"/>
          <w:szCs w:val="22"/>
          <w:lang w:val="pt-BR"/>
        </w:rPr>
        <w:t xml:space="preserve"> </w:t>
      </w:r>
      <w:r w:rsidRPr="0032784D">
        <w:rPr>
          <w:rFonts w:ascii="GHEA Grapalat" w:eastAsia="Calibri" w:hAnsi="GHEA Grapalat" w:cs="Sylfaen"/>
          <w:sz w:val="22"/>
          <w:szCs w:val="22"/>
          <w:lang w:val="pt-BR"/>
        </w:rPr>
        <w:t>միջև արտաքին գործողությունների մասին նոր դրամաշնորհային պայմանագիրը ստորագրվել է տարեվերջին՝ 2019 թվականի դեկտեմբերի 18-ին: Ընթանում են բանակցություններ ԵՄ պատվիրակության հետ` պայմանագրով ստանձնած պարտավորությունների վերաբերյալ: Ծրագրի նպատակն է՝ ապահովել Հայաստանի Հանրապետության գիտական, գիտատեխնոլոգիական կազմակերպությունների, բարձրագույն ուսումնական հաստատությունների և, առհասարակ, իրավաբանական անձանց մասնակցությունը Եվրոպական միության գիտության և տեխնոլոգիաների շրջանակային Հորիզոն 2020 ծրագրին</w:t>
      </w:r>
      <w:r w:rsidR="00E24E9E" w:rsidRPr="0032784D">
        <w:rPr>
          <w:rFonts w:ascii="GHEA Grapalat" w:eastAsia="Calibri" w:hAnsi="GHEA Grapalat" w:cs="Sylfaen"/>
          <w:sz w:val="22"/>
          <w:szCs w:val="22"/>
        </w:rPr>
        <w:t>՝</w:t>
      </w:r>
      <w:r w:rsidRPr="0032784D">
        <w:rPr>
          <w:rFonts w:ascii="GHEA Grapalat" w:eastAsia="Calibri" w:hAnsi="GHEA Grapalat" w:cs="Sylfaen"/>
          <w:sz w:val="22"/>
          <w:szCs w:val="22"/>
          <w:lang w:val="pt-BR"/>
        </w:rPr>
        <w:t xml:space="preserve"> որպես ասոցացված երկրի ներկայացուցիչներ, այն է` ունենալ նույն իրավունքները, ինչ որ Եվրոպական միության անդամ երկրների կազմակերպությունները: 2016-2019 թվականների ընթացքում (2019թ. հունիսի դրությամբ) Հայաստանի Հանրապետության գիտական կազմակերպություններից և բուհերից ներկայացվել է Հորիզոն 2020-ի քննարկման ենթակա մասնակցության 103 հայտ, որից 26-ը բավարարվել է, այսինքն` այսպես կոչված հաջողության գործակիցը կազմում է 14.2%, ինչն ամենաբարձր ցուցանիշն է Արևելյան գործընկերության երկրների, այդ թվում՝ նաև Հորիզոն 2020 ծրագրին ասոցացված երկրների (Մոլդովա, Ուկրաինա, Վրաստան, Հայաստան) մեջ: Բացի </w:t>
      </w:r>
      <w:r w:rsidR="008457AF" w:rsidRPr="0032784D">
        <w:rPr>
          <w:rFonts w:ascii="GHEA Grapalat" w:eastAsia="Calibri" w:hAnsi="GHEA Grapalat" w:cs="Sylfaen"/>
          <w:sz w:val="22"/>
          <w:szCs w:val="22"/>
        </w:rPr>
        <w:t>այդ,</w:t>
      </w:r>
      <w:r w:rsidRPr="0032784D">
        <w:rPr>
          <w:rFonts w:ascii="GHEA Grapalat" w:eastAsia="Calibri" w:hAnsi="GHEA Grapalat" w:cs="Sylfaen"/>
          <w:sz w:val="22"/>
          <w:szCs w:val="22"/>
          <w:lang w:val="pt-BR"/>
        </w:rPr>
        <w:t xml:space="preserve"> Հայաստանի Հանրապետության 2 կազմակերպություն՝ Երևանի պետական բժշկական համալսարան</w:t>
      </w:r>
      <w:r w:rsidR="008457AF" w:rsidRPr="0032784D">
        <w:rPr>
          <w:rFonts w:ascii="GHEA Grapalat" w:eastAsia="Calibri" w:hAnsi="GHEA Grapalat" w:cs="Sylfaen"/>
          <w:sz w:val="22"/>
          <w:szCs w:val="22"/>
        </w:rPr>
        <w:t>ը</w:t>
      </w:r>
      <w:r w:rsidRPr="0032784D">
        <w:rPr>
          <w:rFonts w:ascii="GHEA Grapalat" w:eastAsia="Calibri" w:hAnsi="GHEA Grapalat" w:cs="Sylfaen"/>
          <w:sz w:val="22"/>
          <w:szCs w:val="22"/>
          <w:lang w:val="pt-BR"/>
        </w:rPr>
        <w:t xml:space="preserve"> և ԳԱԱ ֆիզիկական հետազոտությունների ինստիտուտ</w:t>
      </w:r>
      <w:r w:rsidR="008457AF" w:rsidRPr="0032784D">
        <w:rPr>
          <w:rFonts w:ascii="GHEA Grapalat" w:eastAsia="Calibri" w:hAnsi="GHEA Grapalat" w:cs="Sylfaen"/>
          <w:sz w:val="22"/>
          <w:szCs w:val="22"/>
        </w:rPr>
        <w:t>ը</w:t>
      </w:r>
      <w:r w:rsidRPr="0032784D">
        <w:rPr>
          <w:rFonts w:ascii="GHEA Grapalat" w:eastAsia="Calibri" w:hAnsi="GHEA Grapalat" w:cs="Sylfaen"/>
          <w:sz w:val="22"/>
          <w:szCs w:val="22"/>
          <w:lang w:val="pt-BR"/>
        </w:rPr>
        <w:t>, 2019 թվականին շահել են «Twinning» ծրագրեր:</w:t>
      </w:r>
    </w:p>
    <w:p w:rsidR="005E1310" w:rsidRPr="0032784D" w:rsidRDefault="005E1310" w:rsidP="005E1310">
      <w:pPr>
        <w:spacing w:line="360" w:lineRule="auto"/>
        <w:ind w:firstLine="561"/>
        <w:jc w:val="both"/>
        <w:rPr>
          <w:rFonts w:ascii="GHEA Grapalat" w:eastAsia="Calibri" w:hAnsi="GHEA Grapalat" w:cs="Sylfaen"/>
          <w:sz w:val="22"/>
          <w:szCs w:val="22"/>
          <w:lang w:val="pt-BR"/>
        </w:rPr>
      </w:pPr>
      <w:r w:rsidRPr="0032784D">
        <w:rPr>
          <w:rFonts w:ascii="GHEA Grapalat" w:eastAsia="Calibri" w:hAnsi="GHEA Grapalat" w:cs="Sylfaen"/>
          <w:i/>
          <w:sz w:val="22"/>
          <w:szCs w:val="22"/>
          <w:lang w:val="pt-BR"/>
        </w:rPr>
        <w:lastRenderedPageBreak/>
        <w:t>Կինեմատոգրաֆիայի</w:t>
      </w:r>
      <w:r w:rsidRPr="0032784D">
        <w:rPr>
          <w:rFonts w:ascii="GHEA Grapalat" w:eastAsia="Calibri" w:hAnsi="GHEA Grapalat" w:cs="Sylfaen"/>
          <w:sz w:val="22"/>
          <w:szCs w:val="22"/>
          <w:lang w:val="pt-BR"/>
        </w:rPr>
        <w:t xml:space="preserve"> ծրագրի շրջանակներում նախատեսված ծախսերը կատարվել են 92.9%</w:t>
      </w:r>
      <w:r w:rsidRPr="0032784D">
        <w:rPr>
          <w:rFonts w:ascii="GHEA Grapalat" w:eastAsia="Calibri" w:hAnsi="GHEA Grapalat" w:cs="Sylfaen"/>
          <w:sz w:val="22"/>
          <w:szCs w:val="22"/>
          <w:lang w:val="pt-BR"/>
        </w:rPr>
        <w:noBreakHyphen/>
        <w:t>ով՝ կազմելով 761.2 մլն դրամ: Շեղումը հիմնականում պայմանավորված է «Կինոնկարների արտադրություն» միջոցառման կատարողականով:</w:t>
      </w:r>
    </w:p>
    <w:p w:rsidR="005E1310" w:rsidRPr="0032784D" w:rsidRDefault="005E1310" w:rsidP="005E1310">
      <w:pPr>
        <w:spacing w:line="360" w:lineRule="auto"/>
        <w:ind w:firstLine="561"/>
        <w:jc w:val="both"/>
        <w:rPr>
          <w:rFonts w:ascii="GHEA Grapalat" w:hAnsi="GHEA Grapalat" w:cs="Times Armenian"/>
          <w:sz w:val="22"/>
          <w:szCs w:val="22"/>
        </w:rPr>
      </w:pPr>
      <w:r w:rsidRPr="0032784D">
        <w:rPr>
          <w:rFonts w:ascii="GHEA Grapalat" w:eastAsia="Calibri" w:hAnsi="GHEA Grapalat" w:cs="Sylfaen"/>
          <w:sz w:val="22"/>
          <w:szCs w:val="22"/>
          <w:lang w:val="pt-BR"/>
        </w:rPr>
        <w:t>Հաշվետու տարում կինոնկարների արտադրությանը տրամադրվել է ավելի քան 464 մլն դրամ,</w:t>
      </w:r>
      <w:r w:rsidRPr="0032784D">
        <w:rPr>
          <w:rFonts w:ascii="GHEA Grapalat" w:hAnsi="GHEA Grapalat" w:cs="Sylfaen"/>
          <w:sz w:val="22"/>
          <w:szCs w:val="22"/>
        </w:rPr>
        <w:t xml:space="preserve"> </w:t>
      </w:r>
      <w:r w:rsidRPr="0032784D">
        <w:rPr>
          <w:rFonts w:ascii="GHEA Grapalat" w:hAnsi="GHEA Grapalat" w:cs="Arial"/>
          <w:sz w:val="22"/>
          <w:szCs w:val="22"/>
        </w:rPr>
        <w:t>որը</w:t>
      </w:r>
      <w:r w:rsidRPr="0032784D">
        <w:rPr>
          <w:rFonts w:ascii="GHEA Grapalat" w:hAnsi="GHEA Grapalat" w:cs="Sylfaen"/>
          <w:sz w:val="22"/>
          <w:szCs w:val="22"/>
        </w:rPr>
        <w:t xml:space="preserve"> </w:t>
      </w:r>
      <w:r w:rsidRPr="0032784D">
        <w:rPr>
          <w:rFonts w:ascii="GHEA Grapalat" w:hAnsi="GHEA Grapalat" w:cs="Arial"/>
          <w:sz w:val="22"/>
          <w:szCs w:val="22"/>
        </w:rPr>
        <w:t>կազմել</w:t>
      </w:r>
      <w:r w:rsidRPr="0032784D">
        <w:rPr>
          <w:rFonts w:ascii="GHEA Grapalat" w:hAnsi="GHEA Grapalat" w:cs="Sylfaen"/>
          <w:sz w:val="22"/>
          <w:szCs w:val="22"/>
        </w:rPr>
        <w:t xml:space="preserve"> </w:t>
      </w:r>
      <w:r w:rsidRPr="0032784D">
        <w:rPr>
          <w:rFonts w:ascii="GHEA Grapalat" w:hAnsi="GHEA Grapalat" w:cs="Arial"/>
          <w:sz w:val="22"/>
          <w:szCs w:val="22"/>
        </w:rPr>
        <w:t>է</w:t>
      </w:r>
      <w:r w:rsidRPr="0032784D">
        <w:rPr>
          <w:rFonts w:ascii="GHEA Grapalat" w:hAnsi="GHEA Grapalat" w:cs="Sylfaen"/>
          <w:sz w:val="22"/>
          <w:szCs w:val="22"/>
        </w:rPr>
        <w:t xml:space="preserve"> </w:t>
      </w:r>
      <w:r w:rsidRPr="0032784D">
        <w:rPr>
          <w:rFonts w:ascii="GHEA Grapalat" w:hAnsi="GHEA Grapalat" w:cs="Arial"/>
          <w:sz w:val="22"/>
          <w:szCs w:val="22"/>
        </w:rPr>
        <w:t>նախատեսված</w:t>
      </w:r>
      <w:r w:rsidRPr="0032784D">
        <w:rPr>
          <w:rFonts w:ascii="GHEA Grapalat" w:hAnsi="GHEA Grapalat" w:cs="Sylfaen"/>
          <w:sz w:val="22"/>
          <w:szCs w:val="22"/>
        </w:rPr>
        <w:t xml:space="preserve"> </w:t>
      </w:r>
      <w:r w:rsidRPr="0032784D">
        <w:rPr>
          <w:rFonts w:ascii="GHEA Grapalat" w:hAnsi="GHEA Grapalat" w:cs="Arial"/>
          <w:sz w:val="22"/>
          <w:szCs w:val="22"/>
        </w:rPr>
        <w:t>միջոցների</w:t>
      </w:r>
      <w:r w:rsidRPr="0032784D">
        <w:rPr>
          <w:rFonts w:ascii="GHEA Grapalat" w:hAnsi="GHEA Grapalat" w:cs="Times Armenian"/>
          <w:sz w:val="22"/>
          <w:szCs w:val="22"/>
        </w:rPr>
        <w:t xml:space="preserve"> 91.1%-</w:t>
      </w:r>
      <w:r w:rsidRPr="0032784D">
        <w:rPr>
          <w:rFonts w:ascii="GHEA Grapalat" w:hAnsi="GHEA Grapalat" w:cs="Arial"/>
          <w:sz w:val="22"/>
          <w:szCs w:val="22"/>
        </w:rPr>
        <w:t>ը</w:t>
      </w:r>
      <w:r w:rsidR="00AC02DB" w:rsidRPr="0032784D">
        <w:rPr>
          <w:rFonts w:ascii="GHEA Grapalat" w:hAnsi="GHEA Grapalat" w:cs="Arial"/>
          <w:sz w:val="22"/>
          <w:szCs w:val="22"/>
        </w:rPr>
        <w:t>: Շեղումը</w:t>
      </w:r>
      <w:r w:rsidRPr="0032784D">
        <w:rPr>
          <w:rFonts w:ascii="GHEA Grapalat" w:hAnsi="GHEA Grapalat" w:cs="Times Armenian"/>
          <w:sz w:val="22"/>
          <w:szCs w:val="22"/>
        </w:rPr>
        <w:t xml:space="preserve"> </w:t>
      </w:r>
      <w:r w:rsidRPr="0032784D">
        <w:rPr>
          <w:rFonts w:ascii="GHEA Grapalat" w:hAnsi="GHEA Grapalat" w:cs="Arial"/>
          <w:sz w:val="22"/>
          <w:szCs w:val="22"/>
        </w:rPr>
        <w:t>պայմանավորված</w:t>
      </w:r>
      <w:r w:rsidRPr="0032784D">
        <w:rPr>
          <w:rFonts w:ascii="GHEA Grapalat" w:hAnsi="GHEA Grapalat" w:cs="Times Armenian"/>
          <w:sz w:val="22"/>
          <w:szCs w:val="22"/>
        </w:rPr>
        <w:t xml:space="preserve"> </w:t>
      </w:r>
      <w:r w:rsidR="00AC02DB" w:rsidRPr="0032784D">
        <w:rPr>
          <w:rFonts w:ascii="GHEA Grapalat" w:hAnsi="GHEA Grapalat" w:cs="Times Armenian"/>
          <w:sz w:val="22"/>
          <w:szCs w:val="22"/>
        </w:rPr>
        <w:t xml:space="preserve">է </w:t>
      </w:r>
      <w:r w:rsidRPr="0032784D">
        <w:rPr>
          <w:rFonts w:ascii="GHEA Grapalat" w:hAnsi="GHEA Grapalat" w:cs="Arial LatArm"/>
          <w:sz w:val="22"/>
          <w:szCs w:val="22"/>
        </w:rPr>
        <w:t>«</w:t>
      </w:r>
      <w:r w:rsidRPr="0032784D">
        <w:rPr>
          <w:rFonts w:ascii="GHEA Grapalat" w:hAnsi="GHEA Grapalat" w:cs="Arial"/>
          <w:sz w:val="22"/>
          <w:szCs w:val="22"/>
        </w:rPr>
        <w:t>Հայաստանի</w:t>
      </w:r>
      <w:r w:rsidRPr="0032784D">
        <w:rPr>
          <w:rFonts w:ascii="GHEA Grapalat" w:hAnsi="GHEA Grapalat" w:cs="Times Armenian"/>
          <w:sz w:val="22"/>
          <w:szCs w:val="22"/>
        </w:rPr>
        <w:t xml:space="preserve"> </w:t>
      </w:r>
      <w:r w:rsidRPr="0032784D">
        <w:rPr>
          <w:rFonts w:ascii="GHEA Grapalat" w:hAnsi="GHEA Grapalat" w:cs="Arial"/>
          <w:sz w:val="22"/>
          <w:szCs w:val="22"/>
        </w:rPr>
        <w:t>ազգային</w:t>
      </w:r>
      <w:r w:rsidRPr="0032784D">
        <w:rPr>
          <w:rFonts w:ascii="GHEA Grapalat" w:hAnsi="GHEA Grapalat" w:cs="Times Armenian"/>
          <w:sz w:val="22"/>
          <w:szCs w:val="22"/>
        </w:rPr>
        <w:t xml:space="preserve"> </w:t>
      </w:r>
      <w:r w:rsidRPr="0032784D">
        <w:rPr>
          <w:rFonts w:ascii="GHEA Grapalat" w:hAnsi="GHEA Grapalat" w:cs="Arial"/>
          <w:sz w:val="22"/>
          <w:szCs w:val="22"/>
        </w:rPr>
        <w:t>կինոկենտրոն</w:t>
      </w:r>
      <w:r w:rsidRPr="0032784D">
        <w:rPr>
          <w:rFonts w:ascii="GHEA Grapalat" w:hAnsi="GHEA Grapalat" w:cs="Arial LatArm"/>
          <w:sz w:val="22"/>
          <w:szCs w:val="22"/>
        </w:rPr>
        <w:t>»</w:t>
      </w:r>
      <w:r w:rsidRPr="0032784D">
        <w:rPr>
          <w:rFonts w:ascii="GHEA Grapalat" w:hAnsi="GHEA Grapalat" w:cs="Times Armenian"/>
          <w:sz w:val="22"/>
          <w:szCs w:val="22"/>
        </w:rPr>
        <w:t xml:space="preserve"> </w:t>
      </w:r>
      <w:r w:rsidRPr="0032784D">
        <w:rPr>
          <w:rFonts w:ascii="GHEA Grapalat" w:hAnsi="GHEA Grapalat" w:cs="Arial"/>
          <w:sz w:val="22"/>
          <w:szCs w:val="22"/>
        </w:rPr>
        <w:t>ՊՈԱԿ</w:t>
      </w:r>
      <w:r w:rsidRPr="0032784D">
        <w:rPr>
          <w:rFonts w:ascii="GHEA Grapalat" w:hAnsi="GHEA Grapalat" w:cs="Times Armenian"/>
          <w:sz w:val="22"/>
          <w:szCs w:val="22"/>
        </w:rPr>
        <w:t>-</w:t>
      </w:r>
      <w:r w:rsidRPr="0032784D">
        <w:rPr>
          <w:rFonts w:ascii="GHEA Grapalat" w:hAnsi="GHEA Grapalat" w:cs="Arial"/>
          <w:sz w:val="22"/>
          <w:szCs w:val="22"/>
        </w:rPr>
        <w:t>ի</w:t>
      </w:r>
      <w:r w:rsidRPr="0032784D">
        <w:rPr>
          <w:rFonts w:ascii="GHEA Grapalat" w:hAnsi="GHEA Grapalat" w:cs="Times Armenian"/>
          <w:sz w:val="22"/>
          <w:szCs w:val="22"/>
        </w:rPr>
        <w:t xml:space="preserve"> </w:t>
      </w:r>
      <w:r w:rsidRPr="0032784D">
        <w:rPr>
          <w:rFonts w:ascii="GHEA Grapalat" w:hAnsi="GHEA Grapalat" w:cs="Arial"/>
          <w:sz w:val="22"/>
          <w:szCs w:val="22"/>
        </w:rPr>
        <w:t>կինոնախագծերի</w:t>
      </w:r>
      <w:r w:rsidRPr="0032784D">
        <w:rPr>
          <w:rFonts w:ascii="GHEA Grapalat" w:hAnsi="GHEA Grapalat" w:cs="Times Armenian"/>
          <w:sz w:val="22"/>
          <w:szCs w:val="22"/>
        </w:rPr>
        <w:t xml:space="preserve"> </w:t>
      </w:r>
      <w:r w:rsidRPr="0032784D">
        <w:rPr>
          <w:rFonts w:ascii="GHEA Grapalat" w:hAnsi="GHEA Grapalat" w:cs="Arial"/>
          <w:sz w:val="22"/>
          <w:szCs w:val="22"/>
        </w:rPr>
        <w:t>ֆինանսավորման</w:t>
      </w:r>
      <w:r w:rsidRPr="0032784D">
        <w:rPr>
          <w:rFonts w:ascii="GHEA Grapalat" w:hAnsi="GHEA Grapalat" w:cs="Times Armenian"/>
          <w:sz w:val="22"/>
          <w:szCs w:val="22"/>
        </w:rPr>
        <w:t xml:space="preserve"> </w:t>
      </w:r>
      <w:r w:rsidRPr="0032784D">
        <w:rPr>
          <w:rFonts w:ascii="GHEA Grapalat" w:hAnsi="GHEA Grapalat" w:cs="Arial"/>
          <w:sz w:val="22"/>
          <w:szCs w:val="22"/>
        </w:rPr>
        <w:t>մրցութային</w:t>
      </w:r>
      <w:r w:rsidRPr="0032784D">
        <w:rPr>
          <w:rFonts w:ascii="GHEA Grapalat" w:hAnsi="GHEA Grapalat" w:cs="Times Armenian"/>
          <w:sz w:val="22"/>
          <w:szCs w:val="22"/>
        </w:rPr>
        <w:t xml:space="preserve"> </w:t>
      </w:r>
      <w:r w:rsidRPr="0032784D">
        <w:rPr>
          <w:rFonts w:ascii="GHEA Grapalat" w:hAnsi="GHEA Grapalat" w:cs="Arial"/>
          <w:sz w:val="22"/>
          <w:szCs w:val="22"/>
        </w:rPr>
        <w:t>երկու</w:t>
      </w:r>
      <w:r w:rsidRPr="0032784D">
        <w:rPr>
          <w:rFonts w:ascii="GHEA Grapalat" w:hAnsi="GHEA Grapalat" w:cs="Times Armenian"/>
          <w:sz w:val="22"/>
          <w:szCs w:val="22"/>
        </w:rPr>
        <w:t xml:space="preserve"> </w:t>
      </w:r>
      <w:r w:rsidRPr="0032784D">
        <w:rPr>
          <w:rFonts w:ascii="GHEA Grapalat" w:hAnsi="GHEA Grapalat" w:cs="Arial"/>
          <w:sz w:val="22"/>
          <w:szCs w:val="22"/>
        </w:rPr>
        <w:t>փուլում</w:t>
      </w:r>
      <w:r w:rsidRPr="0032784D">
        <w:rPr>
          <w:rFonts w:ascii="GHEA Grapalat" w:hAnsi="GHEA Grapalat" w:cs="Times Armenian"/>
          <w:sz w:val="22"/>
          <w:szCs w:val="22"/>
        </w:rPr>
        <w:t xml:space="preserve"> </w:t>
      </w:r>
      <w:r w:rsidRPr="0032784D">
        <w:rPr>
          <w:rFonts w:ascii="GHEA Grapalat" w:hAnsi="GHEA Grapalat" w:cs="Arial"/>
          <w:sz w:val="22"/>
          <w:szCs w:val="22"/>
        </w:rPr>
        <w:t>մուլտարտադրության</w:t>
      </w:r>
      <w:r w:rsidRPr="0032784D">
        <w:rPr>
          <w:rFonts w:ascii="GHEA Grapalat" w:hAnsi="GHEA Grapalat" w:cs="Times Armenian"/>
          <w:sz w:val="22"/>
          <w:szCs w:val="22"/>
        </w:rPr>
        <w:t xml:space="preserve"> </w:t>
      </w:r>
      <w:r w:rsidRPr="0032784D">
        <w:rPr>
          <w:rFonts w:ascii="GHEA Grapalat" w:hAnsi="GHEA Grapalat" w:cs="Arial"/>
          <w:sz w:val="22"/>
          <w:szCs w:val="22"/>
        </w:rPr>
        <w:t>մասով</w:t>
      </w:r>
      <w:r w:rsidRPr="0032784D">
        <w:rPr>
          <w:rFonts w:ascii="GHEA Grapalat" w:hAnsi="GHEA Grapalat" w:cs="Times Armenian"/>
          <w:sz w:val="22"/>
          <w:szCs w:val="22"/>
        </w:rPr>
        <w:t xml:space="preserve"> </w:t>
      </w:r>
      <w:r w:rsidRPr="0032784D">
        <w:rPr>
          <w:rFonts w:ascii="GHEA Grapalat" w:hAnsi="GHEA Grapalat" w:cs="Arial"/>
          <w:sz w:val="22"/>
          <w:szCs w:val="22"/>
        </w:rPr>
        <w:t>համապատասխան</w:t>
      </w:r>
      <w:r w:rsidRPr="0032784D">
        <w:rPr>
          <w:rFonts w:ascii="GHEA Grapalat" w:hAnsi="GHEA Grapalat" w:cs="Times Armenian"/>
          <w:sz w:val="22"/>
          <w:szCs w:val="22"/>
        </w:rPr>
        <w:t xml:space="preserve"> </w:t>
      </w:r>
      <w:r w:rsidRPr="0032784D">
        <w:rPr>
          <w:rFonts w:ascii="GHEA Grapalat" w:hAnsi="GHEA Grapalat" w:cs="Arial"/>
          <w:sz w:val="22"/>
          <w:szCs w:val="22"/>
        </w:rPr>
        <w:t>հայտադիմումների</w:t>
      </w:r>
      <w:r w:rsidRPr="0032784D">
        <w:rPr>
          <w:rFonts w:ascii="GHEA Grapalat" w:hAnsi="GHEA Grapalat" w:cs="Times Armenian"/>
          <w:sz w:val="22"/>
          <w:szCs w:val="22"/>
        </w:rPr>
        <w:t xml:space="preserve"> </w:t>
      </w:r>
      <w:r w:rsidRPr="0032784D">
        <w:rPr>
          <w:rFonts w:ascii="GHEA Grapalat" w:hAnsi="GHEA Grapalat" w:cs="Arial"/>
          <w:sz w:val="22"/>
          <w:szCs w:val="22"/>
        </w:rPr>
        <w:t>բացակայությամբ</w:t>
      </w:r>
      <w:r w:rsidRPr="0032784D">
        <w:rPr>
          <w:rFonts w:ascii="GHEA Grapalat" w:hAnsi="GHEA Grapalat" w:cs="Times Armenian"/>
          <w:sz w:val="22"/>
          <w:szCs w:val="22"/>
        </w:rPr>
        <w:t xml:space="preserve">: 2019 </w:t>
      </w:r>
      <w:r w:rsidRPr="0032784D">
        <w:rPr>
          <w:rFonts w:ascii="GHEA Grapalat" w:hAnsi="GHEA Grapalat" w:cs="Arial"/>
          <w:sz w:val="22"/>
          <w:szCs w:val="22"/>
        </w:rPr>
        <w:t>թվականին</w:t>
      </w:r>
      <w:r w:rsidRPr="0032784D">
        <w:rPr>
          <w:rFonts w:ascii="GHEA Grapalat" w:hAnsi="GHEA Grapalat" w:cs="Times Armenian"/>
          <w:sz w:val="22"/>
          <w:szCs w:val="22"/>
        </w:rPr>
        <w:t xml:space="preserve"> </w:t>
      </w:r>
      <w:r w:rsidRPr="0032784D">
        <w:rPr>
          <w:rFonts w:ascii="GHEA Grapalat" w:hAnsi="GHEA Grapalat" w:cs="Arial"/>
          <w:sz w:val="22"/>
          <w:szCs w:val="22"/>
        </w:rPr>
        <w:t>նկարահանվել</w:t>
      </w:r>
      <w:r w:rsidRPr="0032784D">
        <w:rPr>
          <w:rFonts w:ascii="GHEA Grapalat" w:hAnsi="GHEA Grapalat" w:cs="Times Armenian"/>
          <w:sz w:val="22"/>
          <w:szCs w:val="22"/>
        </w:rPr>
        <w:t xml:space="preserve"> </w:t>
      </w:r>
      <w:r w:rsidRPr="0032784D">
        <w:rPr>
          <w:rFonts w:ascii="GHEA Grapalat" w:hAnsi="GHEA Grapalat" w:cs="Arial"/>
          <w:sz w:val="22"/>
          <w:szCs w:val="22"/>
        </w:rPr>
        <w:t>են</w:t>
      </w:r>
      <w:r w:rsidRPr="0032784D">
        <w:rPr>
          <w:rFonts w:ascii="GHEA Grapalat" w:hAnsi="GHEA Grapalat" w:cs="Times Armenian"/>
          <w:sz w:val="22"/>
          <w:szCs w:val="22"/>
        </w:rPr>
        <w:t xml:space="preserve"> 37 </w:t>
      </w:r>
      <w:r w:rsidRPr="0032784D">
        <w:rPr>
          <w:rFonts w:ascii="GHEA Grapalat" w:hAnsi="GHEA Grapalat" w:cs="Arial"/>
          <w:sz w:val="22"/>
          <w:szCs w:val="22"/>
        </w:rPr>
        <w:t>խաղարկային</w:t>
      </w:r>
      <w:r w:rsidRPr="0032784D">
        <w:rPr>
          <w:rFonts w:ascii="GHEA Grapalat" w:hAnsi="GHEA Grapalat" w:cs="Times Armenian"/>
          <w:sz w:val="22"/>
          <w:szCs w:val="22"/>
        </w:rPr>
        <w:t xml:space="preserve">, 12 </w:t>
      </w:r>
      <w:r w:rsidRPr="0032784D">
        <w:rPr>
          <w:rFonts w:ascii="GHEA Grapalat" w:hAnsi="GHEA Grapalat" w:cs="Arial"/>
          <w:sz w:val="22"/>
          <w:szCs w:val="22"/>
        </w:rPr>
        <w:t>վավերագրական</w:t>
      </w:r>
      <w:r w:rsidRPr="0032784D">
        <w:rPr>
          <w:rFonts w:ascii="GHEA Grapalat" w:hAnsi="GHEA Grapalat" w:cs="Times Armenian"/>
          <w:sz w:val="22"/>
          <w:szCs w:val="22"/>
        </w:rPr>
        <w:t xml:space="preserve"> </w:t>
      </w:r>
      <w:r w:rsidRPr="0032784D">
        <w:rPr>
          <w:rFonts w:ascii="GHEA Grapalat" w:hAnsi="GHEA Grapalat" w:cs="Arial"/>
          <w:sz w:val="22"/>
          <w:szCs w:val="22"/>
        </w:rPr>
        <w:t>և</w:t>
      </w:r>
      <w:r w:rsidRPr="0032784D">
        <w:rPr>
          <w:rFonts w:ascii="GHEA Grapalat" w:hAnsi="GHEA Grapalat" w:cs="Times Armenian"/>
          <w:sz w:val="22"/>
          <w:szCs w:val="22"/>
        </w:rPr>
        <w:t xml:space="preserve"> 10 </w:t>
      </w:r>
      <w:r w:rsidRPr="0032784D">
        <w:rPr>
          <w:rFonts w:ascii="GHEA Grapalat" w:hAnsi="GHEA Grapalat" w:cs="Arial"/>
          <w:sz w:val="22"/>
          <w:szCs w:val="22"/>
        </w:rPr>
        <w:t>մուլտիպլիկացիոն</w:t>
      </w:r>
      <w:r w:rsidRPr="0032784D">
        <w:rPr>
          <w:rFonts w:ascii="GHEA Grapalat" w:hAnsi="GHEA Grapalat" w:cs="Times Armenian"/>
          <w:sz w:val="22"/>
          <w:szCs w:val="22"/>
        </w:rPr>
        <w:t xml:space="preserve"> </w:t>
      </w:r>
      <w:r w:rsidRPr="0032784D">
        <w:rPr>
          <w:rFonts w:ascii="GHEA Grapalat" w:hAnsi="GHEA Grapalat" w:cs="Arial"/>
          <w:sz w:val="22"/>
          <w:szCs w:val="22"/>
        </w:rPr>
        <w:t>ֆիլմեր</w:t>
      </w:r>
      <w:r w:rsidRPr="0032784D">
        <w:rPr>
          <w:rFonts w:ascii="GHEA Grapalat" w:hAnsi="GHEA Grapalat" w:cs="Times Armenian"/>
          <w:sz w:val="22"/>
          <w:szCs w:val="22"/>
        </w:rPr>
        <w:t>:</w:t>
      </w:r>
    </w:p>
    <w:p w:rsidR="005E1310" w:rsidRPr="0032784D" w:rsidRDefault="005E1310" w:rsidP="005E1310">
      <w:pPr>
        <w:tabs>
          <w:tab w:val="num" w:pos="0"/>
        </w:tabs>
        <w:spacing w:line="360" w:lineRule="auto"/>
        <w:ind w:firstLine="567"/>
        <w:jc w:val="both"/>
        <w:rPr>
          <w:rFonts w:ascii="GHEA Grapalat" w:hAnsi="GHEA Grapalat" w:cs="Times Armenian"/>
          <w:sz w:val="22"/>
          <w:szCs w:val="22"/>
        </w:rPr>
      </w:pPr>
      <w:r w:rsidRPr="0032784D">
        <w:rPr>
          <w:rFonts w:ascii="GHEA Grapalat" w:hAnsi="GHEA Grapalat" w:cs="Arial"/>
          <w:sz w:val="22"/>
          <w:szCs w:val="22"/>
        </w:rPr>
        <w:t>Կինո</w:t>
      </w:r>
      <w:r w:rsidRPr="0032784D">
        <w:rPr>
          <w:rFonts w:ascii="GHEA Grapalat" w:hAnsi="GHEA Grapalat" w:cs="Sylfaen"/>
          <w:sz w:val="22"/>
          <w:szCs w:val="22"/>
        </w:rPr>
        <w:t>-</w:t>
      </w:r>
      <w:r w:rsidRPr="0032784D">
        <w:rPr>
          <w:rFonts w:ascii="GHEA Grapalat" w:hAnsi="GHEA Grapalat" w:cs="Arial"/>
          <w:sz w:val="22"/>
          <w:szCs w:val="22"/>
        </w:rPr>
        <w:t>ֆոտո</w:t>
      </w:r>
      <w:r w:rsidRPr="0032784D">
        <w:rPr>
          <w:rFonts w:ascii="GHEA Grapalat" w:hAnsi="GHEA Grapalat" w:cs="Sylfaen"/>
          <w:sz w:val="22"/>
          <w:szCs w:val="22"/>
        </w:rPr>
        <w:t>-</w:t>
      </w:r>
      <w:r w:rsidRPr="0032784D">
        <w:rPr>
          <w:rFonts w:ascii="GHEA Grapalat" w:hAnsi="GHEA Grapalat" w:cs="Arial"/>
          <w:sz w:val="22"/>
          <w:szCs w:val="22"/>
        </w:rPr>
        <w:t>ֆոնո</w:t>
      </w:r>
      <w:r w:rsidRPr="0032784D">
        <w:rPr>
          <w:rFonts w:ascii="GHEA Grapalat" w:hAnsi="GHEA Grapalat" w:cs="Sylfaen"/>
          <w:sz w:val="22"/>
          <w:szCs w:val="22"/>
        </w:rPr>
        <w:t xml:space="preserve"> </w:t>
      </w:r>
      <w:r w:rsidRPr="0032784D">
        <w:rPr>
          <w:rFonts w:ascii="GHEA Grapalat" w:hAnsi="GHEA Grapalat" w:cs="Arial"/>
          <w:sz w:val="22"/>
          <w:szCs w:val="22"/>
        </w:rPr>
        <w:t>հավաքածուի</w:t>
      </w:r>
      <w:r w:rsidRPr="0032784D">
        <w:rPr>
          <w:rFonts w:ascii="GHEA Grapalat" w:hAnsi="GHEA Grapalat" w:cs="Sylfaen"/>
          <w:sz w:val="22"/>
          <w:szCs w:val="22"/>
        </w:rPr>
        <w:t xml:space="preserve"> </w:t>
      </w:r>
      <w:r w:rsidRPr="0032784D">
        <w:rPr>
          <w:rFonts w:ascii="GHEA Grapalat" w:hAnsi="GHEA Grapalat" w:cs="Arial"/>
          <w:sz w:val="22"/>
          <w:szCs w:val="22"/>
        </w:rPr>
        <w:t>պահպանման</w:t>
      </w:r>
      <w:r w:rsidRPr="0032784D">
        <w:rPr>
          <w:rFonts w:ascii="GHEA Grapalat" w:hAnsi="GHEA Grapalat" w:cs="Sylfaen"/>
          <w:sz w:val="22"/>
          <w:szCs w:val="22"/>
        </w:rPr>
        <w:t xml:space="preserve"> </w:t>
      </w:r>
      <w:r w:rsidRPr="0032784D">
        <w:rPr>
          <w:rFonts w:ascii="GHEA Grapalat" w:hAnsi="GHEA Grapalat" w:cs="Arial"/>
          <w:sz w:val="22"/>
          <w:szCs w:val="22"/>
        </w:rPr>
        <w:t>ծառայություններին</w:t>
      </w:r>
      <w:r w:rsidRPr="0032784D">
        <w:rPr>
          <w:rFonts w:ascii="GHEA Grapalat" w:hAnsi="GHEA Grapalat" w:cs="Sylfaen"/>
          <w:sz w:val="22"/>
          <w:szCs w:val="22"/>
        </w:rPr>
        <w:t xml:space="preserve"> </w:t>
      </w:r>
      <w:r w:rsidR="004074FF" w:rsidRPr="0032784D">
        <w:rPr>
          <w:rFonts w:ascii="GHEA Grapalat" w:hAnsi="GHEA Grapalat" w:cs="Arial"/>
          <w:sz w:val="22"/>
          <w:szCs w:val="22"/>
        </w:rPr>
        <w:t>հատկացված</w:t>
      </w:r>
      <w:r w:rsidRPr="0032784D">
        <w:rPr>
          <w:rFonts w:ascii="GHEA Grapalat" w:hAnsi="GHEA Grapalat" w:cs="Sylfaen"/>
          <w:sz w:val="22"/>
          <w:szCs w:val="22"/>
        </w:rPr>
        <w:t xml:space="preserve"> 8.1 </w:t>
      </w:r>
      <w:r w:rsidRPr="0032784D">
        <w:rPr>
          <w:rFonts w:ascii="GHEA Grapalat" w:hAnsi="GHEA Grapalat" w:cs="Arial"/>
          <w:sz w:val="22"/>
          <w:szCs w:val="22"/>
        </w:rPr>
        <w:t>մլն</w:t>
      </w:r>
      <w:r w:rsidRPr="0032784D">
        <w:rPr>
          <w:rFonts w:ascii="GHEA Grapalat" w:hAnsi="GHEA Grapalat" w:cs="Sylfaen"/>
          <w:sz w:val="22"/>
          <w:szCs w:val="22"/>
        </w:rPr>
        <w:t xml:space="preserve"> </w:t>
      </w:r>
      <w:r w:rsidRPr="0032784D">
        <w:rPr>
          <w:rFonts w:ascii="GHEA Grapalat" w:hAnsi="GHEA Grapalat" w:cs="Arial"/>
          <w:sz w:val="22"/>
          <w:szCs w:val="22"/>
        </w:rPr>
        <w:t>դրամ</w:t>
      </w:r>
      <w:r w:rsidR="004074FF" w:rsidRPr="0032784D">
        <w:rPr>
          <w:rFonts w:ascii="GHEA Grapalat" w:hAnsi="GHEA Grapalat" w:cs="Arial"/>
          <w:sz w:val="22"/>
          <w:szCs w:val="22"/>
        </w:rPr>
        <w:t>ն ամբողջությամբ օգտագործվել է</w:t>
      </w:r>
      <w:r w:rsidRPr="0032784D">
        <w:rPr>
          <w:rFonts w:ascii="GHEA Grapalat" w:hAnsi="GHEA Grapalat" w:cs="Sylfaen"/>
          <w:sz w:val="22"/>
          <w:szCs w:val="22"/>
        </w:rPr>
        <w:t xml:space="preserve">: </w:t>
      </w:r>
      <w:r w:rsidR="004074FF" w:rsidRPr="0032784D">
        <w:rPr>
          <w:rFonts w:ascii="GHEA Grapalat" w:hAnsi="GHEA Grapalat" w:cs="Sylfaen"/>
          <w:sz w:val="22"/>
          <w:szCs w:val="22"/>
        </w:rPr>
        <w:t xml:space="preserve">Միջոցառման շրջանակներում </w:t>
      </w:r>
      <w:r w:rsidRPr="0032784D">
        <w:rPr>
          <w:rFonts w:ascii="GHEA Grapalat" w:hAnsi="GHEA Grapalat" w:cs="Sylfaen"/>
          <w:sz w:val="22"/>
          <w:szCs w:val="22"/>
        </w:rPr>
        <w:t xml:space="preserve">2019 </w:t>
      </w:r>
      <w:r w:rsidRPr="0032784D">
        <w:rPr>
          <w:rFonts w:ascii="GHEA Grapalat" w:hAnsi="GHEA Grapalat" w:cs="Arial"/>
          <w:sz w:val="22"/>
          <w:szCs w:val="22"/>
        </w:rPr>
        <w:t>թվականին</w:t>
      </w:r>
      <w:r w:rsidRPr="0032784D">
        <w:rPr>
          <w:rFonts w:ascii="GHEA Grapalat" w:hAnsi="GHEA Grapalat" w:cs="Sylfaen"/>
          <w:sz w:val="22"/>
          <w:szCs w:val="22"/>
        </w:rPr>
        <w:t xml:space="preserve"> </w:t>
      </w:r>
      <w:r w:rsidRPr="0032784D">
        <w:rPr>
          <w:rFonts w:ascii="GHEA Grapalat" w:hAnsi="GHEA Grapalat" w:cs="Arial"/>
          <w:sz w:val="22"/>
          <w:szCs w:val="22"/>
        </w:rPr>
        <w:t>վերականգնվել</w:t>
      </w:r>
      <w:r w:rsidRPr="0032784D">
        <w:rPr>
          <w:rFonts w:ascii="GHEA Grapalat" w:hAnsi="GHEA Grapalat" w:cs="Sylfaen"/>
          <w:sz w:val="22"/>
          <w:szCs w:val="22"/>
        </w:rPr>
        <w:t xml:space="preserve"> (</w:t>
      </w:r>
      <w:r w:rsidRPr="0032784D">
        <w:rPr>
          <w:rFonts w:ascii="GHEA Grapalat" w:hAnsi="GHEA Grapalat" w:cs="Arial"/>
          <w:sz w:val="22"/>
          <w:szCs w:val="22"/>
        </w:rPr>
        <w:t>պատճենահանվել</w:t>
      </w:r>
      <w:r w:rsidRPr="0032784D">
        <w:rPr>
          <w:rFonts w:ascii="GHEA Grapalat" w:hAnsi="GHEA Grapalat" w:cs="Sylfaen"/>
          <w:sz w:val="22"/>
          <w:szCs w:val="22"/>
        </w:rPr>
        <w:t xml:space="preserve">) </w:t>
      </w:r>
      <w:r w:rsidRPr="0032784D">
        <w:rPr>
          <w:rFonts w:ascii="GHEA Grapalat" w:hAnsi="GHEA Grapalat" w:cs="Arial"/>
          <w:sz w:val="22"/>
          <w:szCs w:val="22"/>
        </w:rPr>
        <w:t>և</w:t>
      </w:r>
      <w:r w:rsidRPr="0032784D">
        <w:rPr>
          <w:rFonts w:ascii="GHEA Grapalat" w:hAnsi="GHEA Grapalat" w:cs="Sylfaen"/>
          <w:sz w:val="22"/>
          <w:szCs w:val="22"/>
        </w:rPr>
        <w:t xml:space="preserve"> </w:t>
      </w:r>
      <w:r w:rsidRPr="0032784D">
        <w:rPr>
          <w:rFonts w:ascii="GHEA Grapalat" w:hAnsi="GHEA Grapalat" w:cs="Arial"/>
          <w:sz w:val="22"/>
          <w:szCs w:val="22"/>
        </w:rPr>
        <w:t>թվայնացվել</w:t>
      </w:r>
      <w:r w:rsidRPr="0032784D">
        <w:rPr>
          <w:rFonts w:ascii="GHEA Grapalat" w:hAnsi="GHEA Grapalat" w:cs="Sylfaen"/>
          <w:sz w:val="22"/>
          <w:szCs w:val="22"/>
        </w:rPr>
        <w:t xml:space="preserve"> </w:t>
      </w:r>
      <w:r w:rsidR="004074FF" w:rsidRPr="0032784D">
        <w:rPr>
          <w:rFonts w:ascii="GHEA Grapalat" w:hAnsi="GHEA Grapalat" w:cs="Arial"/>
          <w:sz w:val="22"/>
          <w:szCs w:val="22"/>
        </w:rPr>
        <w:t>է</w:t>
      </w:r>
      <w:r w:rsidR="004074FF" w:rsidRPr="0032784D">
        <w:rPr>
          <w:rFonts w:ascii="GHEA Grapalat" w:hAnsi="GHEA Grapalat" w:cs="Sylfaen"/>
          <w:sz w:val="22"/>
          <w:szCs w:val="22"/>
        </w:rPr>
        <w:t xml:space="preserve"> 8</w:t>
      </w:r>
      <w:r w:rsidRPr="0032784D">
        <w:rPr>
          <w:rFonts w:ascii="GHEA Grapalat" w:hAnsi="GHEA Grapalat" w:cs="Sylfaen"/>
          <w:sz w:val="22"/>
          <w:szCs w:val="22"/>
        </w:rPr>
        <w:t xml:space="preserve"> </w:t>
      </w:r>
      <w:r w:rsidRPr="0032784D">
        <w:rPr>
          <w:rFonts w:ascii="GHEA Grapalat" w:hAnsi="GHEA Grapalat" w:cs="Arial"/>
          <w:sz w:val="22"/>
          <w:szCs w:val="22"/>
        </w:rPr>
        <w:t>ֆիլմ</w:t>
      </w:r>
      <w:r w:rsidR="004074FF" w:rsidRPr="0032784D">
        <w:rPr>
          <w:rFonts w:ascii="GHEA Grapalat" w:hAnsi="GHEA Grapalat" w:cs="Arial"/>
          <w:sz w:val="22"/>
          <w:szCs w:val="22"/>
        </w:rPr>
        <w:t>՝ նախատեսված 7-ի դիմաց</w:t>
      </w:r>
      <w:r w:rsidRPr="0032784D">
        <w:rPr>
          <w:rFonts w:ascii="GHEA Grapalat" w:hAnsi="GHEA Grapalat" w:cs="Sylfaen"/>
          <w:sz w:val="22"/>
          <w:szCs w:val="22"/>
        </w:rPr>
        <w:t xml:space="preserve">: </w:t>
      </w:r>
    </w:p>
    <w:p w:rsidR="005E1310" w:rsidRPr="0032784D" w:rsidRDefault="005E1310" w:rsidP="000A3F02">
      <w:pPr>
        <w:tabs>
          <w:tab w:val="num" w:pos="0"/>
        </w:tabs>
        <w:spacing w:line="360" w:lineRule="auto"/>
        <w:ind w:firstLine="567"/>
        <w:jc w:val="both"/>
        <w:rPr>
          <w:rFonts w:ascii="GHEA Grapalat" w:hAnsi="GHEA Grapalat" w:cs="Sylfaen"/>
          <w:sz w:val="22"/>
          <w:szCs w:val="22"/>
        </w:rPr>
      </w:pPr>
      <w:r w:rsidRPr="0032784D">
        <w:rPr>
          <w:rFonts w:ascii="GHEA Grapalat" w:hAnsi="GHEA Grapalat" w:cs="Sylfaen"/>
          <w:sz w:val="22"/>
          <w:szCs w:val="22"/>
        </w:rPr>
        <w:t>Ծրագրում ընդգրկված «Ազգային կինոծրագրերի իրականացում» և «Փաստավավերագրական կինոծրագրերի իրականացում» միջոցառումների համար նախատեսված համապատասխանաբար 160.1 մլն դրամ</w:t>
      </w:r>
      <w:r w:rsidR="00D26626" w:rsidRPr="0032784D">
        <w:rPr>
          <w:rFonts w:ascii="GHEA Grapalat" w:hAnsi="GHEA Grapalat" w:cs="Sylfaen"/>
          <w:sz w:val="22"/>
          <w:szCs w:val="22"/>
        </w:rPr>
        <w:t>ը</w:t>
      </w:r>
      <w:r w:rsidRPr="0032784D">
        <w:rPr>
          <w:rFonts w:ascii="GHEA Grapalat" w:hAnsi="GHEA Grapalat" w:cs="Sylfaen"/>
          <w:sz w:val="22"/>
          <w:szCs w:val="22"/>
        </w:rPr>
        <w:t xml:space="preserve"> և 47.6 մլն դրամ</w:t>
      </w:r>
      <w:r w:rsidR="00D26626" w:rsidRPr="0032784D">
        <w:rPr>
          <w:rFonts w:ascii="GHEA Grapalat" w:hAnsi="GHEA Grapalat" w:cs="Sylfaen"/>
          <w:sz w:val="22"/>
          <w:szCs w:val="22"/>
        </w:rPr>
        <w:t xml:space="preserve">ը նույնպես </w:t>
      </w:r>
      <w:r w:rsidRPr="0032784D">
        <w:rPr>
          <w:rFonts w:ascii="GHEA Grapalat" w:hAnsi="GHEA Grapalat" w:cs="Sylfaen"/>
          <w:sz w:val="22"/>
          <w:szCs w:val="22"/>
        </w:rPr>
        <w:t>ամբողջությամբ</w:t>
      </w:r>
      <w:r w:rsidR="00D26626" w:rsidRPr="0032784D">
        <w:rPr>
          <w:rFonts w:ascii="GHEA Grapalat" w:hAnsi="GHEA Grapalat" w:cs="Sylfaen"/>
          <w:sz w:val="22"/>
          <w:szCs w:val="22"/>
        </w:rPr>
        <w:t xml:space="preserve"> օգտագործվել են</w:t>
      </w:r>
      <w:r w:rsidRPr="0032784D">
        <w:rPr>
          <w:rFonts w:ascii="GHEA Grapalat" w:hAnsi="GHEA Grapalat" w:cs="Sylfaen"/>
          <w:sz w:val="22"/>
          <w:szCs w:val="22"/>
        </w:rPr>
        <w:t>:</w:t>
      </w:r>
      <w:r w:rsidR="000A3F02" w:rsidRPr="0032784D">
        <w:rPr>
          <w:rFonts w:ascii="GHEA Grapalat" w:hAnsi="GHEA Grapalat" w:cs="Sylfaen"/>
          <w:sz w:val="22"/>
          <w:szCs w:val="22"/>
        </w:rPr>
        <w:t xml:space="preserve"> Միջոցներն ուղղվել են համապատասխանաբար «Հայաստանի ազգային կինոկենտրոն» և «Փաստավավերագրական ֆիլմերի «Հայկ» կինոստուդիա» ՊՈԱԿ-ների գործունեության ապահովմանը:</w:t>
      </w:r>
    </w:p>
    <w:p w:rsidR="005E1310" w:rsidRPr="0032784D" w:rsidRDefault="005E1310" w:rsidP="005E1310">
      <w:pPr>
        <w:spacing w:line="360" w:lineRule="auto"/>
        <w:ind w:firstLine="561"/>
        <w:jc w:val="both"/>
        <w:rPr>
          <w:rFonts w:ascii="GHEA Grapalat" w:hAnsi="GHEA Grapalat" w:cs="Times Armenian"/>
          <w:sz w:val="22"/>
          <w:szCs w:val="22"/>
          <w:lang w:val="af-ZA"/>
        </w:rPr>
      </w:pPr>
      <w:r w:rsidRPr="0032784D">
        <w:rPr>
          <w:rFonts w:ascii="GHEA Grapalat" w:hAnsi="GHEA Grapalat" w:cs="Arial"/>
          <w:sz w:val="22"/>
          <w:szCs w:val="22"/>
        </w:rPr>
        <w:t>Կինոարվեստի</w:t>
      </w:r>
      <w:r w:rsidR="000A3F02" w:rsidRPr="0032784D">
        <w:rPr>
          <w:rFonts w:ascii="GHEA Grapalat" w:hAnsi="GHEA Grapalat" w:cs="Arial"/>
          <w:sz w:val="22"/>
          <w:szCs w:val="22"/>
        </w:rPr>
        <w:t>ն</w:t>
      </w:r>
      <w:r w:rsidRPr="0032784D">
        <w:rPr>
          <w:rFonts w:ascii="GHEA Grapalat" w:hAnsi="GHEA Grapalat" w:cs="Times Armenian"/>
          <w:sz w:val="22"/>
          <w:szCs w:val="22"/>
        </w:rPr>
        <w:t xml:space="preserve"> </w:t>
      </w:r>
      <w:r w:rsidRPr="0032784D">
        <w:rPr>
          <w:rFonts w:ascii="GHEA Grapalat" w:hAnsi="GHEA Grapalat" w:cs="Arial"/>
          <w:sz w:val="22"/>
          <w:szCs w:val="22"/>
        </w:rPr>
        <w:t>աջակցության</w:t>
      </w:r>
      <w:r w:rsidRPr="0032784D">
        <w:rPr>
          <w:rFonts w:ascii="GHEA Grapalat" w:hAnsi="GHEA Grapalat" w:cs="Times Armenian"/>
          <w:sz w:val="22"/>
          <w:szCs w:val="22"/>
        </w:rPr>
        <w:t xml:space="preserve"> </w:t>
      </w:r>
      <w:r w:rsidRPr="0032784D">
        <w:rPr>
          <w:rFonts w:ascii="GHEA Grapalat" w:hAnsi="GHEA Grapalat" w:cs="Arial"/>
          <w:sz w:val="22"/>
          <w:szCs w:val="22"/>
        </w:rPr>
        <w:t>ծախսերը</w:t>
      </w:r>
      <w:r w:rsidRPr="0032784D">
        <w:rPr>
          <w:rFonts w:ascii="GHEA Grapalat" w:hAnsi="GHEA Grapalat" w:cs="Times Armenian"/>
          <w:sz w:val="22"/>
          <w:szCs w:val="22"/>
        </w:rPr>
        <w:t xml:space="preserve"> </w:t>
      </w:r>
      <w:r w:rsidRPr="0032784D">
        <w:rPr>
          <w:rFonts w:ascii="GHEA Grapalat" w:hAnsi="GHEA Grapalat" w:cs="Arial"/>
          <w:sz w:val="22"/>
          <w:szCs w:val="22"/>
        </w:rPr>
        <w:t>կազմել</w:t>
      </w:r>
      <w:r w:rsidRPr="0032784D">
        <w:rPr>
          <w:rFonts w:ascii="GHEA Grapalat" w:hAnsi="GHEA Grapalat" w:cs="Times Armenian"/>
          <w:sz w:val="22"/>
          <w:szCs w:val="22"/>
        </w:rPr>
        <w:t xml:space="preserve"> </w:t>
      </w:r>
      <w:r w:rsidRPr="0032784D">
        <w:rPr>
          <w:rFonts w:ascii="GHEA Grapalat" w:hAnsi="GHEA Grapalat" w:cs="Arial"/>
          <w:sz w:val="22"/>
          <w:szCs w:val="22"/>
        </w:rPr>
        <w:t>են</w:t>
      </w:r>
      <w:r w:rsidRPr="0032784D">
        <w:rPr>
          <w:rFonts w:ascii="GHEA Grapalat" w:hAnsi="GHEA Grapalat" w:cs="Times Armenian"/>
          <w:sz w:val="22"/>
          <w:szCs w:val="22"/>
        </w:rPr>
        <w:t xml:space="preserve"> 77 </w:t>
      </w:r>
      <w:r w:rsidRPr="0032784D">
        <w:rPr>
          <w:rFonts w:ascii="GHEA Grapalat" w:hAnsi="GHEA Grapalat" w:cs="Arial"/>
          <w:sz w:val="22"/>
          <w:szCs w:val="22"/>
        </w:rPr>
        <w:t>մլն</w:t>
      </w:r>
      <w:r w:rsidRPr="0032784D">
        <w:rPr>
          <w:rFonts w:ascii="GHEA Grapalat" w:hAnsi="GHEA Grapalat" w:cs="Times Armenian"/>
          <w:sz w:val="22"/>
          <w:szCs w:val="22"/>
        </w:rPr>
        <w:t xml:space="preserve"> </w:t>
      </w:r>
      <w:r w:rsidRPr="0032784D">
        <w:rPr>
          <w:rFonts w:ascii="GHEA Grapalat" w:hAnsi="GHEA Grapalat" w:cs="Arial"/>
          <w:sz w:val="22"/>
          <w:szCs w:val="22"/>
        </w:rPr>
        <w:t>դրամ</w:t>
      </w:r>
      <w:r w:rsidRPr="0032784D">
        <w:rPr>
          <w:rFonts w:ascii="GHEA Grapalat" w:hAnsi="GHEA Grapalat" w:cs="Times Armenian"/>
          <w:sz w:val="22"/>
          <w:szCs w:val="22"/>
        </w:rPr>
        <w:t xml:space="preserve"> </w:t>
      </w:r>
      <w:r w:rsidRPr="0032784D">
        <w:rPr>
          <w:rFonts w:ascii="GHEA Grapalat" w:hAnsi="GHEA Grapalat" w:cs="Arial"/>
          <w:sz w:val="22"/>
          <w:szCs w:val="22"/>
        </w:rPr>
        <w:t>կամ</w:t>
      </w:r>
      <w:r w:rsidRPr="0032784D">
        <w:rPr>
          <w:rFonts w:ascii="GHEA Grapalat" w:hAnsi="GHEA Grapalat" w:cs="Times Armenian"/>
          <w:sz w:val="22"/>
          <w:szCs w:val="22"/>
        </w:rPr>
        <w:t xml:space="preserve"> </w:t>
      </w:r>
      <w:r w:rsidRPr="0032784D">
        <w:rPr>
          <w:rFonts w:ascii="GHEA Grapalat" w:hAnsi="GHEA Grapalat" w:cs="Arial"/>
          <w:sz w:val="22"/>
          <w:szCs w:val="22"/>
        </w:rPr>
        <w:t>նախատեսվածի</w:t>
      </w:r>
      <w:r w:rsidR="000A3F02" w:rsidRPr="0032784D">
        <w:rPr>
          <w:rFonts w:ascii="GHEA Grapalat" w:hAnsi="GHEA Grapalat" w:cs="Times Armenian"/>
          <w:sz w:val="22"/>
          <w:szCs w:val="22"/>
        </w:rPr>
        <w:t xml:space="preserve"> 85.6%</w:t>
      </w:r>
      <w:r w:rsidR="000A3F02" w:rsidRPr="0032784D">
        <w:rPr>
          <w:rFonts w:ascii="GHEA Grapalat" w:hAnsi="GHEA Grapalat" w:cs="Times Armenian"/>
          <w:sz w:val="22"/>
          <w:szCs w:val="22"/>
        </w:rPr>
        <w:noBreakHyphen/>
      </w:r>
      <w:r w:rsidRPr="0032784D">
        <w:rPr>
          <w:rFonts w:ascii="GHEA Grapalat" w:hAnsi="GHEA Grapalat" w:cs="Arial"/>
          <w:sz w:val="22"/>
          <w:szCs w:val="22"/>
        </w:rPr>
        <w:t>ը</w:t>
      </w:r>
      <w:r w:rsidRPr="0032784D">
        <w:rPr>
          <w:rFonts w:ascii="GHEA Grapalat" w:hAnsi="GHEA Grapalat" w:cs="Times Armenian"/>
          <w:sz w:val="22"/>
          <w:szCs w:val="22"/>
        </w:rPr>
        <w:t xml:space="preserve">: </w:t>
      </w:r>
      <w:r w:rsidRPr="0032784D">
        <w:rPr>
          <w:rFonts w:ascii="GHEA Grapalat" w:hAnsi="GHEA Grapalat" w:cs="Arial"/>
          <w:sz w:val="22"/>
          <w:szCs w:val="22"/>
        </w:rPr>
        <w:t>Շեղումը</w:t>
      </w:r>
      <w:r w:rsidRPr="0032784D">
        <w:rPr>
          <w:rFonts w:ascii="GHEA Grapalat" w:hAnsi="GHEA Grapalat" w:cs="Times Armenian"/>
          <w:sz w:val="22"/>
          <w:szCs w:val="22"/>
        </w:rPr>
        <w:t xml:space="preserve"> </w:t>
      </w:r>
      <w:r w:rsidRPr="0032784D">
        <w:rPr>
          <w:rFonts w:ascii="GHEA Grapalat" w:hAnsi="GHEA Grapalat" w:cs="Arial"/>
          <w:sz w:val="22"/>
          <w:szCs w:val="22"/>
        </w:rPr>
        <w:t>պայմանավորված</w:t>
      </w:r>
      <w:r w:rsidRPr="0032784D">
        <w:rPr>
          <w:rFonts w:ascii="GHEA Grapalat" w:hAnsi="GHEA Grapalat" w:cs="Times Armenian"/>
          <w:sz w:val="22"/>
          <w:szCs w:val="22"/>
        </w:rPr>
        <w:t xml:space="preserve"> </w:t>
      </w:r>
      <w:r w:rsidRPr="0032784D">
        <w:rPr>
          <w:rFonts w:ascii="GHEA Grapalat" w:hAnsi="GHEA Grapalat" w:cs="Arial"/>
          <w:sz w:val="22"/>
          <w:szCs w:val="22"/>
        </w:rPr>
        <w:t>է</w:t>
      </w:r>
      <w:r w:rsidRPr="0032784D">
        <w:rPr>
          <w:rFonts w:ascii="GHEA Grapalat" w:hAnsi="GHEA Grapalat" w:cs="Times Armenian"/>
          <w:sz w:val="22"/>
          <w:szCs w:val="22"/>
        </w:rPr>
        <w:t xml:space="preserve"> </w:t>
      </w:r>
      <w:r w:rsidRPr="0032784D">
        <w:rPr>
          <w:rFonts w:ascii="GHEA Grapalat" w:hAnsi="GHEA Grapalat" w:cs="Arial"/>
          <w:sz w:val="22"/>
          <w:szCs w:val="22"/>
        </w:rPr>
        <w:t>դրամաշնորհային</w:t>
      </w:r>
      <w:r w:rsidRPr="0032784D">
        <w:rPr>
          <w:rFonts w:ascii="GHEA Grapalat" w:hAnsi="GHEA Grapalat" w:cs="Times Armenian"/>
          <w:sz w:val="22"/>
          <w:szCs w:val="22"/>
        </w:rPr>
        <w:t xml:space="preserve"> </w:t>
      </w:r>
      <w:r w:rsidRPr="0032784D">
        <w:rPr>
          <w:rFonts w:ascii="GHEA Grapalat" w:hAnsi="GHEA Grapalat" w:cs="Arial"/>
          <w:sz w:val="22"/>
          <w:szCs w:val="22"/>
        </w:rPr>
        <w:t>ծրագրերով</w:t>
      </w:r>
      <w:r w:rsidRPr="0032784D">
        <w:rPr>
          <w:rFonts w:ascii="GHEA Grapalat" w:hAnsi="GHEA Grapalat" w:cs="Times Armenian"/>
          <w:sz w:val="22"/>
          <w:szCs w:val="22"/>
        </w:rPr>
        <w:t xml:space="preserve"> </w:t>
      </w:r>
      <w:r w:rsidRPr="0032784D">
        <w:rPr>
          <w:rFonts w:ascii="GHEA Grapalat" w:hAnsi="GHEA Grapalat" w:cs="Arial"/>
          <w:sz w:val="22"/>
          <w:szCs w:val="22"/>
        </w:rPr>
        <w:t>ֆինանսավորվող</w:t>
      </w:r>
      <w:r w:rsidRPr="0032784D">
        <w:rPr>
          <w:rFonts w:ascii="GHEA Grapalat" w:hAnsi="GHEA Grapalat" w:cs="Times Armenian"/>
          <w:sz w:val="22"/>
          <w:szCs w:val="22"/>
        </w:rPr>
        <w:t xml:space="preserve"> </w:t>
      </w:r>
      <w:r w:rsidRPr="0032784D">
        <w:rPr>
          <w:rFonts w:ascii="GHEA Grapalat" w:hAnsi="GHEA Grapalat" w:cs="Arial"/>
          <w:sz w:val="22"/>
          <w:szCs w:val="22"/>
        </w:rPr>
        <w:t>միջոցառումների</w:t>
      </w:r>
      <w:r w:rsidRPr="0032784D">
        <w:rPr>
          <w:rFonts w:ascii="GHEA Grapalat" w:hAnsi="GHEA Grapalat" w:cs="Times Armenian"/>
          <w:sz w:val="22"/>
          <w:szCs w:val="22"/>
        </w:rPr>
        <w:t xml:space="preserve"> </w:t>
      </w:r>
      <w:r w:rsidRPr="0032784D">
        <w:rPr>
          <w:rFonts w:ascii="GHEA Grapalat" w:hAnsi="GHEA Grapalat" w:cs="Arial"/>
          <w:sz w:val="22"/>
          <w:szCs w:val="22"/>
        </w:rPr>
        <w:t>մասով</w:t>
      </w:r>
      <w:r w:rsidRPr="0032784D">
        <w:rPr>
          <w:rFonts w:ascii="GHEA Grapalat" w:hAnsi="GHEA Grapalat" w:cs="Times Armenian"/>
          <w:sz w:val="22"/>
          <w:szCs w:val="22"/>
        </w:rPr>
        <w:t xml:space="preserve"> </w:t>
      </w:r>
      <w:r w:rsidRPr="0032784D">
        <w:rPr>
          <w:rFonts w:ascii="GHEA Grapalat" w:hAnsi="GHEA Grapalat" w:cs="Arial"/>
          <w:sz w:val="22"/>
          <w:szCs w:val="22"/>
        </w:rPr>
        <w:t>համապատասխան</w:t>
      </w:r>
      <w:r w:rsidRPr="0032784D">
        <w:rPr>
          <w:rFonts w:ascii="GHEA Grapalat" w:hAnsi="GHEA Grapalat" w:cs="Times Armenian"/>
          <w:sz w:val="22"/>
          <w:szCs w:val="22"/>
        </w:rPr>
        <w:t xml:space="preserve"> </w:t>
      </w:r>
      <w:r w:rsidRPr="0032784D">
        <w:rPr>
          <w:rFonts w:ascii="GHEA Grapalat" w:hAnsi="GHEA Grapalat" w:cs="Arial"/>
          <w:sz w:val="22"/>
          <w:szCs w:val="22"/>
        </w:rPr>
        <w:t>մրցութային</w:t>
      </w:r>
      <w:r w:rsidRPr="0032784D">
        <w:rPr>
          <w:rFonts w:ascii="GHEA Grapalat" w:hAnsi="GHEA Grapalat" w:cs="Times Armenian"/>
          <w:sz w:val="22"/>
          <w:szCs w:val="22"/>
        </w:rPr>
        <w:t xml:space="preserve"> </w:t>
      </w:r>
      <w:r w:rsidRPr="0032784D">
        <w:rPr>
          <w:rFonts w:ascii="GHEA Grapalat" w:hAnsi="GHEA Grapalat" w:cs="Arial"/>
          <w:sz w:val="22"/>
          <w:szCs w:val="22"/>
        </w:rPr>
        <w:t>հայտերի</w:t>
      </w:r>
      <w:r w:rsidRPr="0032784D">
        <w:rPr>
          <w:rFonts w:ascii="GHEA Grapalat" w:hAnsi="GHEA Grapalat" w:cs="Times Armenian"/>
          <w:sz w:val="22"/>
          <w:szCs w:val="22"/>
        </w:rPr>
        <w:t xml:space="preserve">, </w:t>
      </w:r>
      <w:r w:rsidRPr="0032784D">
        <w:rPr>
          <w:rFonts w:ascii="GHEA Grapalat" w:hAnsi="GHEA Grapalat" w:cs="Arial"/>
          <w:sz w:val="22"/>
          <w:szCs w:val="22"/>
        </w:rPr>
        <w:t>ինչպես</w:t>
      </w:r>
      <w:r w:rsidRPr="0032784D">
        <w:rPr>
          <w:rFonts w:ascii="GHEA Grapalat" w:hAnsi="GHEA Grapalat" w:cs="Times Armenian"/>
          <w:sz w:val="22"/>
          <w:szCs w:val="22"/>
        </w:rPr>
        <w:t xml:space="preserve"> </w:t>
      </w:r>
      <w:r w:rsidRPr="0032784D">
        <w:rPr>
          <w:rFonts w:ascii="GHEA Grapalat" w:hAnsi="GHEA Grapalat" w:cs="Arial"/>
          <w:sz w:val="22"/>
          <w:szCs w:val="22"/>
        </w:rPr>
        <w:t>նաև</w:t>
      </w:r>
      <w:r w:rsidRPr="0032784D">
        <w:rPr>
          <w:rFonts w:ascii="GHEA Grapalat" w:hAnsi="GHEA Grapalat" w:cs="Times Armenian"/>
          <w:sz w:val="22"/>
          <w:szCs w:val="22"/>
        </w:rPr>
        <w:t xml:space="preserve"> </w:t>
      </w:r>
      <w:r w:rsidRPr="0032784D">
        <w:rPr>
          <w:rFonts w:ascii="GHEA Grapalat" w:hAnsi="GHEA Grapalat" w:cs="Arial"/>
          <w:sz w:val="22"/>
          <w:szCs w:val="22"/>
        </w:rPr>
        <w:t>փառատոներին</w:t>
      </w:r>
      <w:r w:rsidRPr="0032784D">
        <w:rPr>
          <w:rFonts w:ascii="GHEA Grapalat" w:hAnsi="GHEA Grapalat" w:cs="Times Armenian"/>
          <w:sz w:val="22"/>
          <w:szCs w:val="22"/>
        </w:rPr>
        <w:t xml:space="preserve"> </w:t>
      </w:r>
      <w:r w:rsidRPr="0032784D">
        <w:rPr>
          <w:rFonts w:ascii="GHEA Grapalat" w:hAnsi="GHEA Grapalat" w:cs="Arial"/>
          <w:sz w:val="22"/>
          <w:szCs w:val="22"/>
        </w:rPr>
        <w:t>մասնակցության</w:t>
      </w:r>
      <w:r w:rsidRPr="0032784D">
        <w:rPr>
          <w:rFonts w:ascii="GHEA Grapalat" w:hAnsi="GHEA Grapalat" w:cs="Times Armenian"/>
          <w:sz w:val="22"/>
          <w:szCs w:val="22"/>
        </w:rPr>
        <w:t xml:space="preserve"> </w:t>
      </w:r>
      <w:r w:rsidRPr="0032784D">
        <w:rPr>
          <w:rFonts w:ascii="GHEA Grapalat" w:hAnsi="GHEA Grapalat" w:cs="Arial"/>
          <w:sz w:val="22"/>
          <w:szCs w:val="22"/>
        </w:rPr>
        <w:t>համար</w:t>
      </w:r>
      <w:r w:rsidRPr="0032784D">
        <w:rPr>
          <w:rFonts w:ascii="GHEA Grapalat" w:hAnsi="GHEA Grapalat" w:cs="Times Armenian"/>
          <w:sz w:val="22"/>
          <w:szCs w:val="22"/>
        </w:rPr>
        <w:t xml:space="preserve"> </w:t>
      </w:r>
      <w:r w:rsidRPr="0032784D">
        <w:rPr>
          <w:rFonts w:ascii="GHEA Grapalat" w:hAnsi="GHEA Grapalat" w:cs="Arial"/>
          <w:sz w:val="22"/>
          <w:szCs w:val="22"/>
        </w:rPr>
        <w:t>անհրաժեշտ</w:t>
      </w:r>
      <w:r w:rsidRPr="0032784D">
        <w:rPr>
          <w:rFonts w:ascii="GHEA Grapalat" w:hAnsi="GHEA Grapalat" w:cs="Times Armenian"/>
          <w:sz w:val="22"/>
          <w:szCs w:val="22"/>
        </w:rPr>
        <w:t xml:space="preserve"> </w:t>
      </w:r>
      <w:r w:rsidRPr="0032784D">
        <w:rPr>
          <w:rFonts w:ascii="GHEA Grapalat" w:hAnsi="GHEA Grapalat" w:cs="Arial"/>
          <w:sz w:val="22"/>
          <w:szCs w:val="22"/>
        </w:rPr>
        <w:t>դիմումների</w:t>
      </w:r>
      <w:r w:rsidR="000A3F02" w:rsidRPr="0032784D">
        <w:rPr>
          <w:rFonts w:ascii="GHEA Grapalat" w:hAnsi="GHEA Grapalat" w:cs="Times Armenian"/>
          <w:sz w:val="22"/>
          <w:szCs w:val="22"/>
        </w:rPr>
        <w:t>՝ նախատեսվածից փոքր թվով</w:t>
      </w:r>
      <w:r w:rsidRPr="0032784D">
        <w:rPr>
          <w:rFonts w:ascii="GHEA Grapalat" w:hAnsi="GHEA Grapalat" w:cs="Times Armenian"/>
          <w:sz w:val="22"/>
          <w:szCs w:val="22"/>
        </w:rPr>
        <w:t>:</w:t>
      </w:r>
      <w:r w:rsidR="000A3F02" w:rsidRPr="0032784D">
        <w:rPr>
          <w:rFonts w:ascii="GHEA Grapalat" w:hAnsi="GHEA Grapalat" w:cs="Times Armenian"/>
          <w:sz w:val="22"/>
          <w:szCs w:val="22"/>
        </w:rPr>
        <w:t xml:space="preserve"> 2019 թվականին</w:t>
      </w:r>
      <w:r w:rsidRPr="0032784D">
        <w:rPr>
          <w:rFonts w:ascii="GHEA Grapalat" w:hAnsi="GHEA Grapalat" w:cs="Times Armenian"/>
          <w:sz w:val="22"/>
          <w:szCs w:val="22"/>
        </w:rPr>
        <w:t xml:space="preserve"> </w:t>
      </w:r>
      <w:r w:rsidRPr="0032784D">
        <w:rPr>
          <w:rFonts w:ascii="GHEA Grapalat" w:hAnsi="GHEA Grapalat" w:cs="Arial"/>
          <w:sz w:val="22"/>
          <w:szCs w:val="22"/>
        </w:rPr>
        <w:t>Հայաստանում</w:t>
      </w:r>
      <w:r w:rsidRPr="0032784D">
        <w:rPr>
          <w:rFonts w:ascii="GHEA Grapalat" w:hAnsi="GHEA Grapalat" w:cs="Times Armenian"/>
          <w:sz w:val="22"/>
          <w:szCs w:val="22"/>
        </w:rPr>
        <w:t xml:space="preserve"> </w:t>
      </w:r>
      <w:r w:rsidRPr="0032784D">
        <w:rPr>
          <w:rFonts w:ascii="GHEA Grapalat" w:hAnsi="GHEA Grapalat" w:cs="Arial"/>
          <w:sz w:val="22"/>
          <w:szCs w:val="22"/>
        </w:rPr>
        <w:t>կազմակերպվել</w:t>
      </w:r>
      <w:r w:rsidRPr="0032784D">
        <w:rPr>
          <w:rFonts w:ascii="GHEA Grapalat" w:hAnsi="GHEA Grapalat" w:cs="Times Armenian"/>
          <w:sz w:val="22"/>
          <w:szCs w:val="22"/>
        </w:rPr>
        <w:t xml:space="preserve"> </w:t>
      </w:r>
      <w:r w:rsidRPr="0032784D">
        <w:rPr>
          <w:rFonts w:ascii="GHEA Grapalat" w:hAnsi="GHEA Grapalat" w:cs="Arial"/>
          <w:sz w:val="22"/>
          <w:szCs w:val="22"/>
        </w:rPr>
        <w:t>են</w:t>
      </w:r>
      <w:r w:rsidRPr="0032784D">
        <w:rPr>
          <w:rFonts w:ascii="GHEA Grapalat" w:hAnsi="GHEA Grapalat" w:cs="Times Armenian"/>
          <w:sz w:val="22"/>
          <w:szCs w:val="22"/>
        </w:rPr>
        <w:t xml:space="preserve"> 8 </w:t>
      </w:r>
      <w:r w:rsidRPr="0032784D">
        <w:rPr>
          <w:rFonts w:ascii="GHEA Grapalat" w:hAnsi="GHEA Grapalat" w:cs="Arial"/>
          <w:sz w:val="22"/>
          <w:szCs w:val="22"/>
        </w:rPr>
        <w:t>միջազգային</w:t>
      </w:r>
      <w:r w:rsidRPr="0032784D">
        <w:rPr>
          <w:rFonts w:ascii="GHEA Grapalat" w:hAnsi="GHEA Grapalat" w:cs="Times Armenian"/>
          <w:sz w:val="22"/>
          <w:szCs w:val="22"/>
        </w:rPr>
        <w:t xml:space="preserve"> </w:t>
      </w:r>
      <w:r w:rsidRPr="0032784D">
        <w:rPr>
          <w:rFonts w:ascii="GHEA Grapalat" w:hAnsi="GHEA Grapalat" w:cs="Arial"/>
          <w:sz w:val="22"/>
          <w:szCs w:val="22"/>
        </w:rPr>
        <w:t>կինոփառատոներ</w:t>
      </w:r>
      <w:r w:rsidR="000A3F02" w:rsidRPr="0032784D">
        <w:rPr>
          <w:rFonts w:ascii="GHEA Grapalat" w:hAnsi="GHEA Grapalat" w:cs="Arial"/>
          <w:sz w:val="22"/>
          <w:szCs w:val="22"/>
        </w:rPr>
        <w:t>՝ նախատեսված 5-ի փոխարեն</w:t>
      </w:r>
      <w:r w:rsidRPr="0032784D">
        <w:rPr>
          <w:rFonts w:ascii="GHEA Grapalat" w:hAnsi="GHEA Grapalat" w:cs="Times Armenian"/>
          <w:sz w:val="22"/>
          <w:szCs w:val="22"/>
        </w:rPr>
        <w:t xml:space="preserve">, </w:t>
      </w:r>
      <w:r w:rsidR="000A3F02" w:rsidRPr="0032784D">
        <w:rPr>
          <w:rFonts w:ascii="GHEA Grapalat" w:hAnsi="GHEA Grapalat" w:cs="Arial"/>
          <w:sz w:val="22"/>
          <w:szCs w:val="22"/>
        </w:rPr>
        <w:t>որոնց</w:t>
      </w:r>
      <w:r w:rsidRPr="0032784D">
        <w:rPr>
          <w:rFonts w:ascii="GHEA Grapalat" w:hAnsi="GHEA Grapalat" w:cs="Times Armenian"/>
          <w:sz w:val="22"/>
          <w:szCs w:val="22"/>
        </w:rPr>
        <w:t xml:space="preserve"> </w:t>
      </w:r>
      <w:r w:rsidRPr="0032784D">
        <w:rPr>
          <w:rFonts w:ascii="GHEA Grapalat" w:hAnsi="GHEA Grapalat" w:cs="Arial"/>
          <w:sz w:val="22"/>
          <w:szCs w:val="22"/>
        </w:rPr>
        <w:t>մասնակցել</w:t>
      </w:r>
      <w:r w:rsidRPr="0032784D">
        <w:rPr>
          <w:rFonts w:ascii="GHEA Grapalat" w:hAnsi="GHEA Grapalat" w:cs="Times Armenian"/>
          <w:sz w:val="22"/>
          <w:szCs w:val="22"/>
        </w:rPr>
        <w:t xml:space="preserve"> </w:t>
      </w:r>
      <w:r w:rsidRPr="0032784D">
        <w:rPr>
          <w:rFonts w:ascii="GHEA Grapalat" w:hAnsi="GHEA Grapalat" w:cs="Arial"/>
          <w:sz w:val="22"/>
          <w:szCs w:val="22"/>
        </w:rPr>
        <w:t>են</w:t>
      </w:r>
      <w:r w:rsidRPr="0032784D">
        <w:rPr>
          <w:rFonts w:ascii="GHEA Grapalat" w:hAnsi="GHEA Grapalat" w:cs="Times Armenian"/>
          <w:sz w:val="22"/>
          <w:szCs w:val="22"/>
        </w:rPr>
        <w:t xml:space="preserve"> 10</w:t>
      </w:r>
      <w:r w:rsidRPr="0032784D">
        <w:rPr>
          <w:rFonts w:ascii="GHEA Grapalat" w:hAnsi="GHEA Grapalat" w:cs="Times Armenian"/>
          <w:sz w:val="22"/>
          <w:szCs w:val="22"/>
          <w:lang w:val="af-ZA"/>
        </w:rPr>
        <w:t xml:space="preserve"> </w:t>
      </w:r>
      <w:r w:rsidRPr="0032784D">
        <w:rPr>
          <w:rFonts w:ascii="GHEA Grapalat" w:hAnsi="GHEA Grapalat" w:cs="Arial"/>
          <w:sz w:val="22"/>
          <w:szCs w:val="22"/>
          <w:lang w:val="af-ZA"/>
        </w:rPr>
        <w:t>երկրների</w:t>
      </w:r>
      <w:r w:rsidRPr="0032784D">
        <w:rPr>
          <w:rFonts w:ascii="GHEA Grapalat" w:hAnsi="GHEA Grapalat" w:cs="Times Armenian"/>
          <w:sz w:val="22"/>
          <w:szCs w:val="22"/>
          <w:lang w:val="af-ZA"/>
        </w:rPr>
        <w:t xml:space="preserve"> </w:t>
      </w:r>
      <w:r w:rsidR="000A3F02" w:rsidRPr="0032784D">
        <w:rPr>
          <w:rFonts w:ascii="GHEA Grapalat" w:hAnsi="GHEA Grapalat" w:cs="Arial"/>
          <w:sz w:val="22"/>
          <w:szCs w:val="22"/>
        </w:rPr>
        <w:t>64 կինոնկարներ՝ նախատեսված 36 երկրի և 200 կինոնկարի փոխարեն</w:t>
      </w:r>
      <w:r w:rsidRPr="0032784D">
        <w:rPr>
          <w:rFonts w:ascii="GHEA Grapalat" w:hAnsi="GHEA Grapalat" w:cs="Times Armenian"/>
          <w:sz w:val="22"/>
          <w:szCs w:val="22"/>
          <w:lang w:val="af-ZA"/>
        </w:rPr>
        <w:t>:</w:t>
      </w:r>
    </w:p>
    <w:p w:rsidR="005E1310" w:rsidRPr="0032784D" w:rsidRDefault="005E1310" w:rsidP="005E1310">
      <w:pPr>
        <w:spacing w:line="360" w:lineRule="auto"/>
        <w:ind w:firstLine="561"/>
        <w:jc w:val="both"/>
        <w:rPr>
          <w:rFonts w:ascii="GHEA Grapalat" w:hAnsi="GHEA Grapalat" w:cs="Sylfaen"/>
          <w:sz w:val="22"/>
          <w:szCs w:val="22"/>
        </w:rPr>
      </w:pPr>
      <w:r w:rsidRPr="0032784D">
        <w:rPr>
          <w:rFonts w:ascii="GHEA Grapalat" w:hAnsi="GHEA Grapalat" w:cs="Times Armenian"/>
          <w:sz w:val="22"/>
          <w:szCs w:val="22"/>
        </w:rPr>
        <w:t xml:space="preserve"> «</w:t>
      </w:r>
      <w:r w:rsidRPr="0032784D">
        <w:rPr>
          <w:rFonts w:ascii="GHEA Grapalat" w:hAnsi="GHEA Grapalat" w:cs="Arial"/>
          <w:sz w:val="22"/>
          <w:szCs w:val="22"/>
        </w:rPr>
        <w:t>Հայաստանի</w:t>
      </w:r>
      <w:r w:rsidRPr="0032784D">
        <w:rPr>
          <w:rFonts w:ascii="GHEA Grapalat" w:hAnsi="GHEA Grapalat" w:cs="Times Armenian"/>
          <w:sz w:val="22"/>
          <w:szCs w:val="22"/>
        </w:rPr>
        <w:t xml:space="preserve"> </w:t>
      </w:r>
      <w:r w:rsidRPr="0032784D">
        <w:rPr>
          <w:rFonts w:ascii="GHEA Grapalat" w:hAnsi="GHEA Grapalat" w:cs="Arial"/>
          <w:sz w:val="22"/>
          <w:szCs w:val="22"/>
        </w:rPr>
        <w:t>ազգային</w:t>
      </w:r>
      <w:r w:rsidRPr="0032784D">
        <w:rPr>
          <w:rFonts w:ascii="GHEA Grapalat" w:hAnsi="GHEA Grapalat" w:cs="Times Armenian"/>
          <w:sz w:val="22"/>
          <w:szCs w:val="22"/>
        </w:rPr>
        <w:t xml:space="preserve"> </w:t>
      </w:r>
      <w:r w:rsidRPr="0032784D">
        <w:rPr>
          <w:rFonts w:ascii="GHEA Grapalat" w:hAnsi="GHEA Grapalat" w:cs="Arial"/>
          <w:sz w:val="22"/>
          <w:szCs w:val="22"/>
        </w:rPr>
        <w:t>կինոկենտրոն</w:t>
      </w:r>
      <w:r w:rsidRPr="0032784D">
        <w:rPr>
          <w:rFonts w:ascii="GHEA Grapalat" w:hAnsi="GHEA Grapalat" w:cs="Arial LatArm"/>
          <w:sz w:val="22"/>
          <w:szCs w:val="22"/>
        </w:rPr>
        <w:t>»</w:t>
      </w:r>
      <w:r w:rsidRPr="0032784D">
        <w:rPr>
          <w:rFonts w:ascii="GHEA Grapalat" w:hAnsi="GHEA Grapalat" w:cs="Times Armenian"/>
          <w:sz w:val="22"/>
          <w:szCs w:val="22"/>
        </w:rPr>
        <w:t xml:space="preserve"> </w:t>
      </w:r>
      <w:r w:rsidRPr="0032784D">
        <w:rPr>
          <w:rFonts w:ascii="GHEA Grapalat" w:hAnsi="GHEA Grapalat" w:cs="Arial"/>
          <w:sz w:val="22"/>
          <w:szCs w:val="22"/>
        </w:rPr>
        <w:t>ՊՈԱԿ</w:t>
      </w:r>
      <w:r w:rsidRPr="0032784D">
        <w:rPr>
          <w:rFonts w:ascii="GHEA Grapalat" w:hAnsi="GHEA Grapalat" w:cs="Times Armenian"/>
          <w:sz w:val="22"/>
          <w:szCs w:val="22"/>
        </w:rPr>
        <w:t>-</w:t>
      </w:r>
      <w:r w:rsidRPr="0032784D">
        <w:rPr>
          <w:rFonts w:ascii="GHEA Grapalat" w:hAnsi="GHEA Grapalat" w:cs="Arial"/>
          <w:sz w:val="22"/>
          <w:szCs w:val="22"/>
        </w:rPr>
        <w:t>ի</w:t>
      </w:r>
      <w:r w:rsidRPr="0032784D">
        <w:rPr>
          <w:rFonts w:ascii="GHEA Grapalat" w:hAnsi="GHEA Grapalat" w:cs="Times Armenian"/>
          <w:sz w:val="22"/>
          <w:szCs w:val="22"/>
        </w:rPr>
        <w:t xml:space="preserve"> </w:t>
      </w:r>
      <w:r w:rsidRPr="0032784D">
        <w:rPr>
          <w:rFonts w:ascii="GHEA Grapalat" w:hAnsi="GHEA Grapalat" w:cs="Arial"/>
          <w:sz w:val="22"/>
          <w:szCs w:val="22"/>
        </w:rPr>
        <w:t>տարածքի</w:t>
      </w:r>
      <w:r w:rsidRPr="0032784D">
        <w:rPr>
          <w:rFonts w:ascii="GHEA Grapalat" w:hAnsi="GHEA Grapalat" w:cs="Times Armenian"/>
          <w:sz w:val="22"/>
          <w:szCs w:val="22"/>
        </w:rPr>
        <w:t xml:space="preserve"> </w:t>
      </w:r>
      <w:r w:rsidRPr="0032784D">
        <w:rPr>
          <w:rFonts w:ascii="GHEA Grapalat" w:hAnsi="GHEA Grapalat" w:cs="Arial"/>
          <w:sz w:val="22"/>
          <w:szCs w:val="22"/>
        </w:rPr>
        <w:t>վերակառուցման</w:t>
      </w:r>
      <w:r w:rsidRPr="0032784D">
        <w:rPr>
          <w:rFonts w:ascii="GHEA Grapalat" w:hAnsi="GHEA Grapalat" w:cs="Times Armenian"/>
          <w:sz w:val="22"/>
          <w:szCs w:val="22"/>
        </w:rPr>
        <w:t xml:space="preserve"> </w:t>
      </w:r>
      <w:r w:rsidRPr="0032784D">
        <w:rPr>
          <w:rFonts w:ascii="GHEA Grapalat" w:hAnsi="GHEA Grapalat" w:cs="Arial"/>
          <w:sz w:val="22"/>
          <w:szCs w:val="22"/>
        </w:rPr>
        <w:t>համար</w:t>
      </w:r>
      <w:r w:rsidRPr="0032784D">
        <w:rPr>
          <w:rFonts w:ascii="GHEA Grapalat" w:hAnsi="GHEA Grapalat" w:cs="Times Armenian"/>
          <w:sz w:val="22"/>
          <w:szCs w:val="22"/>
          <w:lang w:val="af-ZA"/>
        </w:rPr>
        <w:t xml:space="preserve"> </w:t>
      </w:r>
      <w:r w:rsidR="000A3F02" w:rsidRPr="0032784D">
        <w:rPr>
          <w:rFonts w:ascii="GHEA Grapalat" w:hAnsi="GHEA Grapalat" w:cs="Times Armenian"/>
          <w:sz w:val="22"/>
          <w:szCs w:val="22"/>
        </w:rPr>
        <w:t>հաշվետու տարում պետական բյուջեից հատկացված</w:t>
      </w:r>
      <w:r w:rsidRPr="0032784D">
        <w:rPr>
          <w:rFonts w:ascii="GHEA Grapalat" w:hAnsi="GHEA Grapalat" w:cs="Sylfaen"/>
          <w:sz w:val="22"/>
          <w:szCs w:val="22"/>
        </w:rPr>
        <w:t xml:space="preserve"> </w:t>
      </w:r>
      <w:r w:rsidRPr="0032784D">
        <w:rPr>
          <w:rFonts w:ascii="GHEA Grapalat" w:hAnsi="GHEA Grapalat" w:cs="Sylfaen"/>
          <w:sz w:val="22"/>
          <w:szCs w:val="22"/>
          <w:lang w:val="af-ZA"/>
        </w:rPr>
        <w:t xml:space="preserve">4.2 </w:t>
      </w:r>
      <w:r w:rsidRPr="0032784D">
        <w:rPr>
          <w:rFonts w:ascii="GHEA Grapalat" w:hAnsi="GHEA Grapalat" w:cs="Arial"/>
          <w:sz w:val="22"/>
          <w:szCs w:val="22"/>
        </w:rPr>
        <w:t>մլն</w:t>
      </w:r>
      <w:r w:rsidRPr="0032784D">
        <w:rPr>
          <w:rFonts w:ascii="GHEA Grapalat" w:hAnsi="GHEA Grapalat" w:cs="Sylfaen"/>
          <w:sz w:val="22"/>
          <w:szCs w:val="22"/>
        </w:rPr>
        <w:t xml:space="preserve"> </w:t>
      </w:r>
      <w:r w:rsidRPr="0032784D">
        <w:rPr>
          <w:rFonts w:ascii="GHEA Grapalat" w:hAnsi="GHEA Grapalat" w:cs="Arial"/>
          <w:sz w:val="22"/>
          <w:szCs w:val="22"/>
        </w:rPr>
        <w:t>դրամ</w:t>
      </w:r>
      <w:r w:rsidR="000A3F02" w:rsidRPr="0032784D">
        <w:rPr>
          <w:rFonts w:ascii="GHEA Grapalat" w:hAnsi="GHEA Grapalat" w:cs="Arial"/>
          <w:sz w:val="22"/>
          <w:szCs w:val="22"/>
        </w:rPr>
        <w:t>ն ամբողջությամբ օգտագործվել է</w:t>
      </w:r>
      <w:r w:rsidR="006C2739" w:rsidRPr="0032784D">
        <w:rPr>
          <w:rFonts w:ascii="GHEA Grapalat" w:hAnsi="GHEA Grapalat" w:cs="Arial"/>
          <w:sz w:val="22"/>
          <w:szCs w:val="22"/>
        </w:rPr>
        <w:t>, որն ուղղվել է նախագծանախահաշվային փաստաթղթերի մշակման աշխատանքների ֆինանսավորմանը</w:t>
      </w:r>
      <w:r w:rsidRPr="0032784D">
        <w:rPr>
          <w:rFonts w:ascii="GHEA Grapalat" w:hAnsi="GHEA Grapalat" w:cs="Sylfaen"/>
          <w:sz w:val="22"/>
          <w:szCs w:val="22"/>
        </w:rPr>
        <w:t>:</w:t>
      </w:r>
    </w:p>
    <w:p w:rsidR="005E1310" w:rsidRPr="0032784D" w:rsidRDefault="005E1310" w:rsidP="005E1310">
      <w:pPr>
        <w:spacing w:line="360" w:lineRule="auto"/>
        <w:ind w:firstLine="423"/>
        <w:jc w:val="both"/>
        <w:rPr>
          <w:rFonts w:ascii="GHEA Grapalat" w:hAnsi="GHEA Grapalat" w:cs="Arial"/>
          <w:sz w:val="22"/>
          <w:szCs w:val="22"/>
        </w:rPr>
      </w:pPr>
      <w:r w:rsidRPr="0032784D">
        <w:rPr>
          <w:rFonts w:ascii="GHEA Grapalat" w:hAnsi="GHEA Grapalat"/>
          <w:i/>
          <w:sz w:val="22"/>
          <w:szCs w:val="22"/>
        </w:rPr>
        <w:t>Մշակութային ժառանգության ծրագրին</w:t>
      </w:r>
      <w:r w:rsidRPr="0032784D">
        <w:rPr>
          <w:rFonts w:ascii="GHEA Grapalat" w:hAnsi="GHEA Grapalat" w:cs="Times Armenian"/>
          <w:sz w:val="22"/>
          <w:szCs w:val="22"/>
        </w:rPr>
        <w:t xml:space="preserve"> </w:t>
      </w:r>
      <w:r w:rsidRPr="0032784D">
        <w:rPr>
          <w:rFonts w:ascii="GHEA Grapalat" w:hAnsi="GHEA Grapalat" w:cs="Arial"/>
          <w:sz w:val="22"/>
          <w:szCs w:val="22"/>
        </w:rPr>
        <w:t>հաշվետու</w:t>
      </w:r>
      <w:r w:rsidRPr="0032784D">
        <w:rPr>
          <w:rFonts w:ascii="GHEA Grapalat" w:hAnsi="GHEA Grapalat" w:cs="Times Armenian"/>
          <w:sz w:val="22"/>
          <w:szCs w:val="22"/>
        </w:rPr>
        <w:t xml:space="preserve"> </w:t>
      </w:r>
      <w:r w:rsidRPr="0032784D">
        <w:rPr>
          <w:rFonts w:ascii="GHEA Grapalat" w:hAnsi="GHEA Grapalat" w:cs="Arial"/>
          <w:sz w:val="22"/>
          <w:szCs w:val="22"/>
        </w:rPr>
        <w:t>ժամանակահատվածում</w:t>
      </w:r>
      <w:r w:rsidRPr="0032784D">
        <w:rPr>
          <w:rFonts w:ascii="GHEA Grapalat" w:hAnsi="GHEA Grapalat" w:cs="Times Armenian"/>
          <w:sz w:val="22"/>
          <w:szCs w:val="22"/>
        </w:rPr>
        <w:t xml:space="preserve"> </w:t>
      </w:r>
      <w:r w:rsidRPr="0032784D">
        <w:rPr>
          <w:rFonts w:ascii="GHEA Grapalat" w:hAnsi="GHEA Grapalat" w:cs="Arial"/>
          <w:sz w:val="22"/>
          <w:szCs w:val="22"/>
        </w:rPr>
        <w:t>տրամադրվել</w:t>
      </w:r>
      <w:r w:rsidRPr="0032784D">
        <w:rPr>
          <w:rFonts w:ascii="GHEA Grapalat" w:hAnsi="GHEA Grapalat" w:cs="Times Armenian"/>
          <w:sz w:val="22"/>
          <w:szCs w:val="22"/>
        </w:rPr>
        <w:t xml:space="preserve"> </w:t>
      </w:r>
      <w:r w:rsidRPr="0032784D">
        <w:rPr>
          <w:rFonts w:ascii="GHEA Grapalat" w:hAnsi="GHEA Grapalat" w:cs="Arial"/>
          <w:sz w:val="22"/>
          <w:szCs w:val="22"/>
        </w:rPr>
        <w:t>է</w:t>
      </w:r>
      <w:r w:rsidRPr="0032784D">
        <w:rPr>
          <w:rFonts w:ascii="GHEA Grapalat" w:hAnsi="GHEA Grapalat" w:cs="Times Armenian"/>
          <w:sz w:val="22"/>
          <w:szCs w:val="22"/>
        </w:rPr>
        <w:t xml:space="preserve"> </w:t>
      </w:r>
      <w:r w:rsidRPr="0032784D">
        <w:rPr>
          <w:rFonts w:ascii="GHEA Grapalat" w:hAnsi="GHEA Grapalat" w:cs="Arial"/>
          <w:sz w:val="22"/>
          <w:szCs w:val="22"/>
        </w:rPr>
        <w:t>ավելի</w:t>
      </w:r>
      <w:r w:rsidRPr="0032784D">
        <w:rPr>
          <w:rFonts w:ascii="GHEA Grapalat" w:hAnsi="GHEA Grapalat" w:cs="Times Armenian"/>
          <w:sz w:val="22"/>
          <w:szCs w:val="22"/>
        </w:rPr>
        <w:t xml:space="preserve"> </w:t>
      </w:r>
      <w:r w:rsidRPr="0032784D">
        <w:rPr>
          <w:rFonts w:ascii="GHEA Grapalat" w:hAnsi="GHEA Grapalat" w:cs="Arial"/>
          <w:sz w:val="22"/>
          <w:szCs w:val="22"/>
        </w:rPr>
        <w:t>քան</w:t>
      </w:r>
      <w:r w:rsidRPr="0032784D">
        <w:rPr>
          <w:rFonts w:ascii="GHEA Grapalat" w:hAnsi="GHEA Grapalat" w:cs="Times Armenian"/>
          <w:sz w:val="22"/>
          <w:szCs w:val="22"/>
        </w:rPr>
        <w:t xml:space="preserve"> 3.4</w:t>
      </w:r>
      <w:r w:rsidRPr="0032784D">
        <w:rPr>
          <w:rFonts w:ascii="Courier New" w:hAnsi="Courier New" w:cs="Courier New"/>
          <w:sz w:val="22"/>
          <w:szCs w:val="22"/>
        </w:rPr>
        <w:t> </w:t>
      </w:r>
      <w:r w:rsidRPr="0032784D">
        <w:rPr>
          <w:rFonts w:ascii="GHEA Grapalat" w:hAnsi="GHEA Grapalat" w:cs="Arial"/>
          <w:sz w:val="22"/>
          <w:szCs w:val="22"/>
        </w:rPr>
        <w:t>մլրդ</w:t>
      </w:r>
      <w:r w:rsidRPr="0032784D">
        <w:rPr>
          <w:rFonts w:ascii="GHEA Grapalat" w:hAnsi="GHEA Grapalat" w:cs="Times Armenian"/>
          <w:sz w:val="22"/>
          <w:szCs w:val="22"/>
        </w:rPr>
        <w:t xml:space="preserve"> </w:t>
      </w:r>
      <w:r w:rsidRPr="0032784D">
        <w:rPr>
          <w:rFonts w:ascii="GHEA Grapalat" w:hAnsi="GHEA Grapalat" w:cs="Arial"/>
          <w:sz w:val="22"/>
          <w:szCs w:val="22"/>
        </w:rPr>
        <w:t>դրամ՝</w:t>
      </w:r>
      <w:r w:rsidRPr="0032784D">
        <w:rPr>
          <w:rFonts w:ascii="GHEA Grapalat" w:hAnsi="GHEA Grapalat" w:cs="Times Armenian"/>
          <w:sz w:val="22"/>
          <w:szCs w:val="22"/>
        </w:rPr>
        <w:t xml:space="preserve"> </w:t>
      </w:r>
      <w:r w:rsidRPr="0032784D">
        <w:rPr>
          <w:rFonts w:ascii="GHEA Grapalat" w:hAnsi="GHEA Grapalat" w:cs="Arial"/>
          <w:sz w:val="22"/>
          <w:szCs w:val="22"/>
        </w:rPr>
        <w:t>ապահովելով</w:t>
      </w:r>
      <w:r w:rsidRPr="0032784D">
        <w:rPr>
          <w:rFonts w:ascii="GHEA Grapalat" w:hAnsi="GHEA Grapalat" w:cs="Times Armenian"/>
          <w:sz w:val="22"/>
          <w:szCs w:val="22"/>
        </w:rPr>
        <w:t xml:space="preserve"> 91.8% </w:t>
      </w:r>
      <w:r w:rsidRPr="0032784D">
        <w:rPr>
          <w:rFonts w:ascii="GHEA Grapalat" w:hAnsi="GHEA Grapalat" w:cs="Arial"/>
          <w:sz w:val="22"/>
          <w:szCs w:val="22"/>
        </w:rPr>
        <w:t>կատարողական</w:t>
      </w:r>
      <w:r w:rsidRPr="0032784D">
        <w:rPr>
          <w:rFonts w:ascii="GHEA Grapalat" w:hAnsi="GHEA Grapalat" w:cs="Times Armenian"/>
          <w:sz w:val="22"/>
          <w:szCs w:val="22"/>
        </w:rPr>
        <w:t xml:space="preserve">: </w:t>
      </w:r>
      <w:r w:rsidRPr="0032784D">
        <w:rPr>
          <w:rFonts w:ascii="GHEA Grapalat" w:hAnsi="GHEA Grapalat" w:cs="Arial"/>
          <w:sz w:val="22"/>
          <w:szCs w:val="22"/>
        </w:rPr>
        <w:t>Հատկացումների</w:t>
      </w:r>
      <w:r w:rsidRPr="0032784D">
        <w:rPr>
          <w:rFonts w:ascii="GHEA Grapalat" w:hAnsi="GHEA Grapalat" w:cs="Times Armenian"/>
          <w:sz w:val="22"/>
          <w:szCs w:val="22"/>
        </w:rPr>
        <w:t xml:space="preserve"> </w:t>
      </w:r>
      <w:r w:rsidRPr="0032784D">
        <w:rPr>
          <w:rFonts w:ascii="GHEA Grapalat" w:hAnsi="GHEA Grapalat" w:cs="Arial"/>
          <w:sz w:val="22"/>
          <w:szCs w:val="22"/>
        </w:rPr>
        <w:t>գերակշիռ</w:t>
      </w:r>
      <w:r w:rsidRPr="0032784D">
        <w:rPr>
          <w:rFonts w:ascii="GHEA Grapalat" w:hAnsi="GHEA Grapalat" w:cs="Times Armenian"/>
          <w:sz w:val="22"/>
          <w:szCs w:val="22"/>
        </w:rPr>
        <w:t xml:space="preserve"> </w:t>
      </w:r>
      <w:r w:rsidRPr="0032784D">
        <w:rPr>
          <w:rFonts w:ascii="GHEA Grapalat" w:hAnsi="GHEA Grapalat" w:cs="Arial"/>
          <w:sz w:val="22"/>
          <w:szCs w:val="22"/>
        </w:rPr>
        <w:t>մասը</w:t>
      </w:r>
      <w:r w:rsidRPr="0032784D">
        <w:rPr>
          <w:rFonts w:ascii="GHEA Grapalat" w:hAnsi="GHEA Grapalat" w:cs="Times Armenian"/>
          <w:sz w:val="22"/>
          <w:szCs w:val="22"/>
        </w:rPr>
        <w:t xml:space="preserve"> </w:t>
      </w:r>
      <w:r w:rsidRPr="0032784D">
        <w:rPr>
          <w:rFonts w:ascii="GHEA Grapalat" w:hAnsi="GHEA Grapalat" w:cs="Arial"/>
          <w:sz w:val="22"/>
          <w:szCs w:val="22"/>
        </w:rPr>
        <w:t>բաժին</w:t>
      </w:r>
      <w:r w:rsidRPr="0032784D">
        <w:rPr>
          <w:rFonts w:ascii="GHEA Grapalat" w:hAnsi="GHEA Grapalat" w:cs="Times Armenian"/>
          <w:sz w:val="22"/>
          <w:szCs w:val="22"/>
        </w:rPr>
        <w:t xml:space="preserve"> </w:t>
      </w:r>
      <w:r w:rsidRPr="0032784D">
        <w:rPr>
          <w:rFonts w:ascii="GHEA Grapalat" w:hAnsi="GHEA Grapalat" w:cs="Arial"/>
          <w:sz w:val="22"/>
          <w:szCs w:val="22"/>
        </w:rPr>
        <w:t>է</w:t>
      </w:r>
      <w:r w:rsidRPr="0032784D">
        <w:rPr>
          <w:rFonts w:ascii="GHEA Grapalat" w:hAnsi="GHEA Grapalat" w:cs="Times Armenian"/>
          <w:sz w:val="22"/>
          <w:szCs w:val="22"/>
        </w:rPr>
        <w:t xml:space="preserve"> </w:t>
      </w:r>
      <w:r w:rsidRPr="0032784D">
        <w:rPr>
          <w:rFonts w:ascii="GHEA Grapalat" w:hAnsi="GHEA Grapalat" w:cs="Arial"/>
          <w:sz w:val="22"/>
          <w:szCs w:val="22"/>
        </w:rPr>
        <w:t>ընկել</w:t>
      </w:r>
      <w:r w:rsidRPr="0032784D">
        <w:rPr>
          <w:rFonts w:ascii="GHEA Grapalat" w:hAnsi="GHEA Grapalat" w:cs="Times Armenian"/>
          <w:sz w:val="22"/>
          <w:szCs w:val="22"/>
        </w:rPr>
        <w:t xml:space="preserve"> </w:t>
      </w:r>
      <w:r w:rsidRPr="0032784D">
        <w:rPr>
          <w:rFonts w:ascii="GHEA Grapalat" w:hAnsi="GHEA Grapalat" w:cs="Arial"/>
          <w:sz w:val="22"/>
          <w:szCs w:val="22"/>
        </w:rPr>
        <w:t>թանգարանային</w:t>
      </w:r>
      <w:r w:rsidRPr="0032784D">
        <w:rPr>
          <w:rFonts w:ascii="GHEA Grapalat" w:hAnsi="GHEA Grapalat" w:cs="Times Armenian"/>
          <w:sz w:val="22"/>
          <w:szCs w:val="22"/>
        </w:rPr>
        <w:t xml:space="preserve"> </w:t>
      </w:r>
      <w:r w:rsidRPr="0032784D">
        <w:rPr>
          <w:rFonts w:ascii="GHEA Grapalat" w:hAnsi="GHEA Grapalat" w:cs="Arial"/>
          <w:sz w:val="22"/>
          <w:szCs w:val="22"/>
        </w:rPr>
        <w:t>ծառայությունների</w:t>
      </w:r>
      <w:r w:rsidRPr="0032784D">
        <w:rPr>
          <w:rFonts w:ascii="GHEA Grapalat" w:hAnsi="GHEA Grapalat" w:cs="Times Armenian"/>
          <w:sz w:val="22"/>
          <w:szCs w:val="22"/>
        </w:rPr>
        <w:t xml:space="preserve"> </w:t>
      </w:r>
      <w:r w:rsidRPr="0032784D">
        <w:rPr>
          <w:rFonts w:ascii="GHEA Grapalat" w:hAnsi="GHEA Grapalat" w:cs="Arial"/>
          <w:sz w:val="22"/>
          <w:szCs w:val="22"/>
        </w:rPr>
        <w:t>և</w:t>
      </w:r>
      <w:r w:rsidRPr="0032784D">
        <w:rPr>
          <w:rFonts w:ascii="GHEA Grapalat" w:hAnsi="GHEA Grapalat" w:cs="Times Armenian"/>
          <w:sz w:val="22"/>
          <w:szCs w:val="22"/>
        </w:rPr>
        <w:t xml:space="preserve"> </w:t>
      </w:r>
      <w:r w:rsidRPr="0032784D">
        <w:rPr>
          <w:rFonts w:ascii="GHEA Grapalat" w:hAnsi="GHEA Grapalat" w:cs="Arial"/>
          <w:sz w:val="22"/>
          <w:szCs w:val="22"/>
        </w:rPr>
        <w:t>ցուցահանդեսների</w:t>
      </w:r>
      <w:r w:rsidRPr="0032784D">
        <w:rPr>
          <w:rFonts w:ascii="GHEA Grapalat" w:hAnsi="GHEA Grapalat" w:cs="Times Armenian"/>
          <w:sz w:val="22"/>
          <w:szCs w:val="22"/>
        </w:rPr>
        <w:t xml:space="preserve"> </w:t>
      </w:r>
      <w:r w:rsidRPr="0032784D">
        <w:rPr>
          <w:rFonts w:ascii="GHEA Grapalat" w:hAnsi="GHEA Grapalat" w:cs="Arial"/>
          <w:sz w:val="22"/>
          <w:szCs w:val="22"/>
        </w:rPr>
        <w:t>միջոցառ</w:t>
      </w:r>
      <w:r w:rsidR="006C2739" w:rsidRPr="0032784D">
        <w:rPr>
          <w:rFonts w:ascii="GHEA Grapalat" w:hAnsi="GHEA Grapalat" w:cs="Arial"/>
          <w:sz w:val="22"/>
          <w:szCs w:val="22"/>
        </w:rPr>
        <w:t xml:space="preserve">ման </w:t>
      </w:r>
      <w:r w:rsidRPr="0032784D">
        <w:rPr>
          <w:rFonts w:ascii="GHEA Grapalat" w:hAnsi="GHEA Grapalat" w:cs="Arial"/>
          <w:sz w:val="22"/>
          <w:szCs w:val="22"/>
        </w:rPr>
        <w:t>իրականացմանը՝</w:t>
      </w:r>
      <w:r w:rsidRPr="0032784D">
        <w:rPr>
          <w:rFonts w:ascii="GHEA Grapalat" w:hAnsi="GHEA Grapalat" w:cs="Times Armenian"/>
          <w:sz w:val="22"/>
          <w:szCs w:val="22"/>
        </w:rPr>
        <w:t xml:space="preserve"> </w:t>
      </w:r>
      <w:r w:rsidRPr="0032784D">
        <w:rPr>
          <w:rFonts w:ascii="GHEA Grapalat" w:hAnsi="GHEA Grapalat" w:cs="Arial"/>
          <w:sz w:val="22"/>
          <w:szCs w:val="22"/>
        </w:rPr>
        <w:t>կազմելով</w:t>
      </w:r>
      <w:r w:rsidRPr="0032784D">
        <w:rPr>
          <w:rFonts w:ascii="GHEA Grapalat" w:hAnsi="GHEA Grapalat" w:cs="Times Armenian"/>
          <w:sz w:val="22"/>
          <w:szCs w:val="22"/>
        </w:rPr>
        <w:t xml:space="preserve"> </w:t>
      </w:r>
      <w:r w:rsidRPr="0032784D">
        <w:rPr>
          <w:rFonts w:ascii="GHEA Grapalat" w:hAnsi="GHEA Grapalat" w:cs="Arial"/>
          <w:sz w:val="22"/>
          <w:szCs w:val="22"/>
        </w:rPr>
        <w:t>ավելի</w:t>
      </w:r>
      <w:r w:rsidRPr="0032784D">
        <w:rPr>
          <w:rFonts w:ascii="GHEA Grapalat" w:hAnsi="GHEA Grapalat" w:cs="Times Armenian"/>
          <w:sz w:val="22"/>
          <w:szCs w:val="22"/>
        </w:rPr>
        <w:t xml:space="preserve"> </w:t>
      </w:r>
      <w:r w:rsidRPr="0032784D">
        <w:rPr>
          <w:rFonts w:ascii="GHEA Grapalat" w:hAnsi="GHEA Grapalat" w:cs="Arial"/>
          <w:sz w:val="22"/>
          <w:szCs w:val="22"/>
        </w:rPr>
        <w:t>քան</w:t>
      </w:r>
      <w:r w:rsidRPr="0032784D">
        <w:rPr>
          <w:rFonts w:ascii="GHEA Grapalat" w:hAnsi="GHEA Grapalat" w:cs="Times Armenian"/>
          <w:sz w:val="22"/>
          <w:szCs w:val="22"/>
        </w:rPr>
        <w:t xml:space="preserve"> 2.4 </w:t>
      </w:r>
      <w:r w:rsidRPr="0032784D">
        <w:rPr>
          <w:rFonts w:ascii="GHEA Grapalat" w:hAnsi="GHEA Grapalat" w:cs="Arial"/>
          <w:sz w:val="22"/>
          <w:szCs w:val="22"/>
        </w:rPr>
        <w:t>մլրդ</w:t>
      </w:r>
      <w:r w:rsidRPr="0032784D">
        <w:rPr>
          <w:rFonts w:ascii="GHEA Grapalat" w:hAnsi="GHEA Grapalat" w:cs="Times Armenian"/>
          <w:sz w:val="22"/>
          <w:szCs w:val="22"/>
        </w:rPr>
        <w:t xml:space="preserve"> </w:t>
      </w:r>
      <w:r w:rsidRPr="0032784D">
        <w:rPr>
          <w:rFonts w:ascii="GHEA Grapalat" w:hAnsi="GHEA Grapalat" w:cs="Arial"/>
          <w:sz w:val="22"/>
          <w:szCs w:val="22"/>
        </w:rPr>
        <w:t>դրամ</w:t>
      </w:r>
      <w:r w:rsidRPr="0032784D">
        <w:rPr>
          <w:rFonts w:ascii="GHEA Grapalat" w:hAnsi="GHEA Grapalat" w:cs="Times Armenian"/>
          <w:sz w:val="22"/>
          <w:szCs w:val="22"/>
        </w:rPr>
        <w:t xml:space="preserve"> </w:t>
      </w:r>
      <w:r w:rsidRPr="0032784D">
        <w:rPr>
          <w:rFonts w:ascii="GHEA Grapalat" w:hAnsi="GHEA Grapalat" w:cs="Arial"/>
          <w:sz w:val="22"/>
          <w:szCs w:val="22"/>
        </w:rPr>
        <w:t>և</w:t>
      </w:r>
      <w:r w:rsidRPr="0032784D">
        <w:rPr>
          <w:rFonts w:ascii="GHEA Grapalat" w:hAnsi="GHEA Grapalat" w:cs="Times Armenian"/>
          <w:sz w:val="22"/>
          <w:szCs w:val="22"/>
        </w:rPr>
        <w:t xml:space="preserve"> </w:t>
      </w:r>
      <w:r w:rsidRPr="0032784D">
        <w:rPr>
          <w:rFonts w:ascii="GHEA Grapalat" w:hAnsi="GHEA Grapalat" w:cs="Arial"/>
          <w:sz w:val="22"/>
          <w:szCs w:val="22"/>
        </w:rPr>
        <w:t>ապահովելով</w:t>
      </w:r>
      <w:r w:rsidRPr="0032784D">
        <w:rPr>
          <w:rFonts w:ascii="GHEA Grapalat" w:hAnsi="GHEA Grapalat" w:cs="Times Armenian"/>
          <w:sz w:val="22"/>
          <w:szCs w:val="22"/>
        </w:rPr>
        <w:t xml:space="preserve"> 96.2% </w:t>
      </w:r>
      <w:r w:rsidRPr="0032784D">
        <w:rPr>
          <w:rFonts w:ascii="GHEA Grapalat" w:hAnsi="GHEA Grapalat" w:cs="Arial"/>
          <w:sz w:val="22"/>
          <w:szCs w:val="22"/>
        </w:rPr>
        <w:t>կատարողական</w:t>
      </w:r>
      <w:r w:rsidRPr="0032784D">
        <w:rPr>
          <w:rFonts w:ascii="GHEA Grapalat" w:hAnsi="GHEA Grapalat" w:cs="Times Armenian"/>
          <w:sz w:val="22"/>
          <w:szCs w:val="22"/>
        </w:rPr>
        <w:t xml:space="preserve">: </w:t>
      </w:r>
      <w:r w:rsidRPr="0032784D">
        <w:rPr>
          <w:rFonts w:ascii="GHEA Grapalat" w:hAnsi="GHEA Grapalat" w:cs="Arial"/>
          <w:sz w:val="22"/>
          <w:szCs w:val="22"/>
        </w:rPr>
        <w:t>Շեղումը</w:t>
      </w:r>
      <w:r w:rsidRPr="0032784D">
        <w:rPr>
          <w:rFonts w:ascii="GHEA Grapalat" w:hAnsi="GHEA Grapalat" w:cs="Times Armenian"/>
          <w:sz w:val="22"/>
          <w:szCs w:val="22"/>
        </w:rPr>
        <w:t xml:space="preserve"> </w:t>
      </w:r>
      <w:r w:rsidRPr="0032784D">
        <w:rPr>
          <w:rFonts w:ascii="GHEA Grapalat" w:hAnsi="GHEA Grapalat" w:cs="Arial"/>
          <w:sz w:val="22"/>
          <w:szCs w:val="22"/>
        </w:rPr>
        <w:t>պայմանավորված</w:t>
      </w:r>
      <w:r w:rsidRPr="0032784D">
        <w:rPr>
          <w:rFonts w:ascii="GHEA Grapalat" w:hAnsi="GHEA Grapalat" w:cs="Times Armenian"/>
          <w:sz w:val="22"/>
          <w:szCs w:val="22"/>
        </w:rPr>
        <w:t xml:space="preserve"> </w:t>
      </w:r>
      <w:r w:rsidRPr="0032784D">
        <w:rPr>
          <w:rFonts w:ascii="GHEA Grapalat" w:hAnsi="GHEA Grapalat" w:cs="Arial"/>
          <w:sz w:val="22"/>
          <w:szCs w:val="22"/>
        </w:rPr>
        <w:t>է</w:t>
      </w:r>
      <w:r w:rsidRPr="0032784D">
        <w:rPr>
          <w:rFonts w:ascii="GHEA Grapalat" w:hAnsi="GHEA Grapalat" w:cs="Times Armenian"/>
          <w:sz w:val="22"/>
          <w:szCs w:val="22"/>
        </w:rPr>
        <w:t xml:space="preserve"> </w:t>
      </w:r>
      <w:r w:rsidRPr="0032784D">
        <w:rPr>
          <w:rFonts w:ascii="GHEA Grapalat" w:hAnsi="GHEA Grapalat" w:cs="Arial"/>
          <w:sz w:val="22"/>
          <w:szCs w:val="22"/>
        </w:rPr>
        <w:t>ավելացված</w:t>
      </w:r>
      <w:r w:rsidRPr="0032784D">
        <w:rPr>
          <w:rFonts w:ascii="GHEA Grapalat" w:hAnsi="GHEA Grapalat" w:cs="Times Armenian"/>
          <w:sz w:val="22"/>
          <w:szCs w:val="22"/>
        </w:rPr>
        <w:t xml:space="preserve"> </w:t>
      </w:r>
      <w:r w:rsidRPr="0032784D">
        <w:rPr>
          <w:rFonts w:ascii="GHEA Grapalat" w:hAnsi="GHEA Grapalat" w:cs="Arial"/>
          <w:sz w:val="22"/>
          <w:szCs w:val="22"/>
        </w:rPr>
        <w:t>արժեքի</w:t>
      </w:r>
      <w:r w:rsidRPr="0032784D">
        <w:rPr>
          <w:rFonts w:ascii="GHEA Grapalat" w:hAnsi="GHEA Grapalat" w:cs="Times Armenian"/>
          <w:sz w:val="22"/>
          <w:szCs w:val="22"/>
        </w:rPr>
        <w:t xml:space="preserve"> </w:t>
      </w:r>
      <w:r w:rsidRPr="0032784D">
        <w:rPr>
          <w:rFonts w:ascii="GHEA Grapalat" w:hAnsi="GHEA Grapalat" w:cs="Arial"/>
          <w:sz w:val="22"/>
          <w:szCs w:val="22"/>
        </w:rPr>
        <w:t>հարկի</w:t>
      </w:r>
      <w:r w:rsidRPr="0032784D">
        <w:rPr>
          <w:rFonts w:ascii="GHEA Grapalat" w:hAnsi="GHEA Grapalat" w:cs="Times Armenian"/>
          <w:sz w:val="22"/>
          <w:szCs w:val="22"/>
        </w:rPr>
        <w:t xml:space="preserve"> </w:t>
      </w:r>
      <w:r w:rsidRPr="0032784D">
        <w:rPr>
          <w:rFonts w:ascii="GHEA Grapalat" w:hAnsi="GHEA Grapalat" w:cs="Arial"/>
          <w:sz w:val="22"/>
          <w:szCs w:val="22"/>
        </w:rPr>
        <w:t>վճարման</w:t>
      </w:r>
      <w:r w:rsidRPr="0032784D">
        <w:rPr>
          <w:rFonts w:ascii="GHEA Grapalat" w:hAnsi="GHEA Grapalat" w:cs="Times Armenian"/>
          <w:sz w:val="22"/>
          <w:szCs w:val="22"/>
        </w:rPr>
        <w:t xml:space="preserve"> </w:t>
      </w:r>
      <w:r w:rsidRPr="0032784D">
        <w:rPr>
          <w:rFonts w:ascii="GHEA Grapalat" w:hAnsi="GHEA Grapalat" w:cs="Arial"/>
          <w:sz w:val="22"/>
          <w:szCs w:val="22"/>
        </w:rPr>
        <w:t>համար</w:t>
      </w:r>
      <w:r w:rsidRPr="0032784D">
        <w:rPr>
          <w:rFonts w:ascii="GHEA Grapalat" w:hAnsi="GHEA Grapalat" w:cs="Times Armenian"/>
          <w:sz w:val="22"/>
          <w:szCs w:val="22"/>
        </w:rPr>
        <w:t xml:space="preserve"> </w:t>
      </w:r>
      <w:r w:rsidRPr="0032784D">
        <w:rPr>
          <w:rFonts w:ascii="GHEA Grapalat" w:hAnsi="GHEA Grapalat" w:cs="Arial"/>
          <w:sz w:val="22"/>
          <w:szCs w:val="22"/>
        </w:rPr>
        <w:t>նախատեսված</w:t>
      </w:r>
      <w:r w:rsidRPr="0032784D">
        <w:rPr>
          <w:rFonts w:ascii="GHEA Grapalat" w:hAnsi="GHEA Grapalat" w:cs="Times Armenian"/>
          <w:sz w:val="22"/>
          <w:szCs w:val="22"/>
        </w:rPr>
        <w:t xml:space="preserve"> </w:t>
      </w:r>
      <w:r w:rsidRPr="0032784D">
        <w:rPr>
          <w:rFonts w:ascii="GHEA Grapalat" w:hAnsi="GHEA Grapalat" w:cs="Arial"/>
          <w:sz w:val="22"/>
          <w:szCs w:val="22"/>
        </w:rPr>
        <w:t>հատկացումներն</w:t>
      </w:r>
      <w:r w:rsidRPr="0032784D">
        <w:rPr>
          <w:rFonts w:ascii="GHEA Grapalat" w:hAnsi="GHEA Grapalat" w:cs="Times Armenian"/>
          <w:sz w:val="22"/>
          <w:szCs w:val="22"/>
        </w:rPr>
        <w:t xml:space="preserve"> </w:t>
      </w:r>
      <w:r w:rsidRPr="0032784D">
        <w:rPr>
          <w:rFonts w:ascii="GHEA Grapalat" w:hAnsi="GHEA Grapalat" w:cs="Arial"/>
          <w:sz w:val="22"/>
          <w:szCs w:val="22"/>
        </w:rPr>
        <w:t>ամբողջությամբ</w:t>
      </w:r>
      <w:r w:rsidRPr="0032784D">
        <w:rPr>
          <w:rFonts w:ascii="GHEA Grapalat" w:hAnsi="GHEA Grapalat" w:cs="Times Armenian"/>
          <w:sz w:val="22"/>
          <w:szCs w:val="22"/>
        </w:rPr>
        <w:t xml:space="preserve"> </w:t>
      </w:r>
      <w:r w:rsidRPr="0032784D">
        <w:rPr>
          <w:rFonts w:ascii="GHEA Grapalat" w:hAnsi="GHEA Grapalat" w:cs="Arial"/>
          <w:sz w:val="22"/>
          <w:szCs w:val="22"/>
        </w:rPr>
        <w:t>չօգտագործելու</w:t>
      </w:r>
      <w:r w:rsidRPr="0032784D">
        <w:rPr>
          <w:rFonts w:ascii="GHEA Grapalat" w:hAnsi="GHEA Grapalat" w:cs="Times Armenian"/>
          <w:sz w:val="22"/>
          <w:szCs w:val="22"/>
        </w:rPr>
        <w:t xml:space="preserve"> </w:t>
      </w:r>
      <w:r w:rsidRPr="0032784D">
        <w:rPr>
          <w:rFonts w:ascii="GHEA Grapalat" w:hAnsi="GHEA Grapalat" w:cs="Arial"/>
          <w:sz w:val="22"/>
          <w:szCs w:val="22"/>
        </w:rPr>
        <w:t>հանգաման</w:t>
      </w:r>
      <w:r w:rsidR="006C2739" w:rsidRPr="0032784D">
        <w:rPr>
          <w:rFonts w:ascii="GHEA Grapalat" w:hAnsi="GHEA Grapalat" w:cs="Arial"/>
          <w:sz w:val="22"/>
          <w:szCs w:val="22"/>
        </w:rPr>
        <w:t>ք</w:t>
      </w:r>
      <w:r w:rsidRPr="0032784D">
        <w:rPr>
          <w:rFonts w:ascii="GHEA Grapalat" w:hAnsi="GHEA Grapalat" w:cs="Arial"/>
          <w:sz w:val="22"/>
          <w:szCs w:val="22"/>
        </w:rPr>
        <w:t>ով</w:t>
      </w:r>
      <w:r w:rsidRPr="0032784D">
        <w:rPr>
          <w:rFonts w:ascii="GHEA Grapalat" w:hAnsi="GHEA Grapalat" w:cs="Times Armenian"/>
          <w:sz w:val="22"/>
          <w:szCs w:val="22"/>
        </w:rPr>
        <w:t xml:space="preserve">, </w:t>
      </w:r>
      <w:r w:rsidRPr="0032784D">
        <w:rPr>
          <w:rFonts w:ascii="GHEA Grapalat" w:hAnsi="GHEA Grapalat" w:cs="Arial"/>
          <w:sz w:val="22"/>
          <w:szCs w:val="22"/>
        </w:rPr>
        <w:t>ինչպես</w:t>
      </w:r>
      <w:r w:rsidRPr="0032784D">
        <w:rPr>
          <w:rFonts w:ascii="GHEA Grapalat" w:hAnsi="GHEA Grapalat" w:cs="Times Armenian"/>
          <w:sz w:val="22"/>
          <w:szCs w:val="22"/>
        </w:rPr>
        <w:t xml:space="preserve"> </w:t>
      </w:r>
      <w:r w:rsidRPr="0032784D">
        <w:rPr>
          <w:rFonts w:ascii="GHEA Grapalat" w:hAnsi="GHEA Grapalat" w:cs="Arial"/>
          <w:sz w:val="22"/>
          <w:szCs w:val="22"/>
        </w:rPr>
        <w:t>նաև</w:t>
      </w:r>
      <w:r w:rsidRPr="0032784D">
        <w:rPr>
          <w:rFonts w:ascii="GHEA Grapalat" w:hAnsi="GHEA Grapalat" w:cs="Times Armenian"/>
          <w:sz w:val="22"/>
          <w:szCs w:val="22"/>
        </w:rPr>
        <w:t xml:space="preserve"> </w:t>
      </w:r>
      <w:r w:rsidRPr="0032784D">
        <w:rPr>
          <w:rFonts w:ascii="GHEA Grapalat" w:hAnsi="GHEA Grapalat" w:cs="Arial"/>
          <w:sz w:val="22"/>
          <w:szCs w:val="22"/>
        </w:rPr>
        <w:t>միջոցառումների</w:t>
      </w:r>
      <w:r w:rsidRPr="0032784D">
        <w:rPr>
          <w:rFonts w:ascii="GHEA Grapalat" w:hAnsi="GHEA Grapalat" w:cs="Times Armenian"/>
          <w:sz w:val="22"/>
          <w:szCs w:val="22"/>
        </w:rPr>
        <w:t xml:space="preserve"> </w:t>
      </w:r>
      <w:r w:rsidRPr="0032784D">
        <w:rPr>
          <w:rFonts w:ascii="GHEA Grapalat" w:hAnsi="GHEA Grapalat" w:cs="Arial"/>
          <w:sz w:val="22"/>
          <w:szCs w:val="22"/>
        </w:rPr>
        <w:lastRenderedPageBreak/>
        <w:t>իրականացման</w:t>
      </w:r>
      <w:r w:rsidRPr="0032784D">
        <w:rPr>
          <w:rFonts w:ascii="GHEA Grapalat" w:hAnsi="GHEA Grapalat" w:cs="Times Armenian"/>
          <w:sz w:val="22"/>
          <w:szCs w:val="22"/>
        </w:rPr>
        <w:t xml:space="preserve"> </w:t>
      </w:r>
      <w:r w:rsidRPr="0032784D">
        <w:rPr>
          <w:rFonts w:ascii="GHEA Grapalat" w:hAnsi="GHEA Grapalat" w:cs="Arial"/>
          <w:sz w:val="22"/>
          <w:szCs w:val="22"/>
        </w:rPr>
        <w:t>արդյունքում</w:t>
      </w:r>
      <w:r w:rsidRPr="0032784D">
        <w:rPr>
          <w:rFonts w:ascii="GHEA Grapalat" w:hAnsi="GHEA Grapalat" w:cs="Times Armenian"/>
          <w:sz w:val="22"/>
          <w:szCs w:val="22"/>
        </w:rPr>
        <w:t xml:space="preserve"> </w:t>
      </w:r>
      <w:r w:rsidR="006C2739" w:rsidRPr="0032784D">
        <w:rPr>
          <w:rFonts w:ascii="GHEA Grapalat" w:hAnsi="GHEA Grapalat" w:cs="Times Armenian"/>
          <w:sz w:val="22"/>
          <w:szCs w:val="22"/>
        </w:rPr>
        <w:t xml:space="preserve">գումարների </w:t>
      </w:r>
      <w:r w:rsidR="006C2739" w:rsidRPr="0032784D">
        <w:rPr>
          <w:rFonts w:ascii="GHEA Grapalat" w:hAnsi="GHEA Grapalat" w:cs="Arial"/>
          <w:sz w:val="22"/>
          <w:szCs w:val="22"/>
        </w:rPr>
        <w:t>տնտեսմամբ</w:t>
      </w:r>
      <w:r w:rsidRPr="0032784D">
        <w:rPr>
          <w:rFonts w:ascii="GHEA Grapalat" w:hAnsi="GHEA Grapalat" w:cs="Times Armenian"/>
          <w:sz w:val="22"/>
          <w:szCs w:val="22"/>
        </w:rPr>
        <w:t xml:space="preserve">: 2019 </w:t>
      </w:r>
      <w:r w:rsidRPr="0032784D">
        <w:rPr>
          <w:rFonts w:ascii="GHEA Grapalat" w:hAnsi="GHEA Grapalat" w:cs="Arial"/>
          <w:sz w:val="22"/>
          <w:szCs w:val="22"/>
        </w:rPr>
        <w:t>թվականին</w:t>
      </w:r>
      <w:r w:rsidRPr="0032784D">
        <w:rPr>
          <w:rFonts w:ascii="GHEA Grapalat" w:hAnsi="GHEA Grapalat" w:cs="Times Armenian"/>
          <w:sz w:val="22"/>
          <w:szCs w:val="22"/>
        </w:rPr>
        <w:t xml:space="preserve"> </w:t>
      </w:r>
      <w:r w:rsidRPr="0032784D">
        <w:rPr>
          <w:rFonts w:ascii="GHEA Grapalat" w:hAnsi="GHEA Grapalat" w:cs="Arial"/>
          <w:sz w:val="22"/>
          <w:szCs w:val="22"/>
        </w:rPr>
        <w:t>թանգարանների</w:t>
      </w:r>
      <w:r w:rsidRPr="0032784D">
        <w:rPr>
          <w:rFonts w:ascii="GHEA Grapalat" w:hAnsi="GHEA Grapalat" w:cs="Times Armenian"/>
          <w:sz w:val="22"/>
          <w:szCs w:val="22"/>
        </w:rPr>
        <w:t xml:space="preserve"> </w:t>
      </w:r>
      <w:r w:rsidRPr="0032784D">
        <w:rPr>
          <w:rFonts w:ascii="GHEA Grapalat" w:hAnsi="GHEA Grapalat" w:cs="Arial"/>
          <w:sz w:val="22"/>
          <w:szCs w:val="22"/>
        </w:rPr>
        <w:t>այցելուների</w:t>
      </w:r>
      <w:r w:rsidRPr="0032784D">
        <w:rPr>
          <w:rFonts w:ascii="GHEA Grapalat" w:hAnsi="GHEA Grapalat" w:cs="Times Armenian"/>
          <w:sz w:val="22"/>
          <w:szCs w:val="22"/>
        </w:rPr>
        <w:t xml:space="preserve"> </w:t>
      </w:r>
      <w:r w:rsidRPr="0032784D">
        <w:rPr>
          <w:rFonts w:ascii="GHEA Grapalat" w:hAnsi="GHEA Grapalat" w:cs="Arial"/>
          <w:sz w:val="22"/>
          <w:szCs w:val="22"/>
        </w:rPr>
        <w:t>թիվը</w:t>
      </w:r>
      <w:r w:rsidRPr="0032784D">
        <w:rPr>
          <w:rFonts w:ascii="GHEA Grapalat" w:hAnsi="GHEA Grapalat" w:cs="Times Armenian"/>
          <w:sz w:val="22"/>
          <w:szCs w:val="22"/>
        </w:rPr>
        <w:t xml:space="preserve"> </w:t>
      </w:r>
      <w:r w:rsidRPr="0032784D">
        <w:rPr>
          <w:rFonts w:ascii="GHEA Grapalat" w:hAnsi="GHEA Grapalat" w:cs="Arial"/>
          <w:sz w:val="22"/>
          <w:szCs w:val="22"/>
        </w:rPr>
        <w:t>կազմել</w:t>
      </w:r>
      <w:r w:rsidRPr="0032784D">
        <w:rPr>
          <w:rFonts w:ascii="GHEA Grapalat" w:hAnsi="GHEA Grapalat" w:cs="Times Armenian"/>
          <w:sz w:val="22"/>
          <w:szCs w:val="22"/>
        </w:rPr>
        <w:t xml:space="preserve"> </w:t>
      </w:r>
      <w:r w:rsidRPr="0032784D">
        <w:rPr>
          <w:rFonts w:ascii="GHEA Grapalat" w:hAnsi="GHEA Grapalat" w:cs="Arial"/>
          <w:sz w:val="22"/>
          <w:szCs w:val="22"/>
        </w:rPr>
        <w:t>է</w:t>
      </w:r>
      <w:r w:rsidRPr="0032784D">
        <w:rPr>
          <w:rFonts w:ascii="GHEA Grapalat" w:hAnsi="GHEA Grapalat" w:cs="Times Armenian"/>
          <w:sz w:val="22"/>
          <w:szCs w:val="22"/>
        </w:rPr>
        <w:t xml:space="preserve"> 1404760 </w:t>
      </w:r>
      <w:r w:rsidRPr="0032784D">
        <w:rPr>
          <w:rFonts w:ascii="GHEA Grapalat" w:hAnsi="GHEA Grapalat" w:cs="Arial"/>
          <w:sz w:val="22"/>
          <w:szCs w:val="22"/>
        </w:rPr>
        <w:t>մարդ</w:t>
      </w:r>
      <w:r w:rsidR="006C2739" w:rsidRPr="0032784D">
        <w:rPr>
          <w:rFonts w:ascii="GHEA Grapalat" w:hAnsi="GHEA Grapalat" w:cs="Times Armenian"/>
          <w:sz w:val="22"/>
          <w:szCs w:val="22"/>
        </w:rPr>
        <w:t>՝</w:t>
      </w:r>
      <w:r w:rsidRPr="0032784D">
        <w:rPr>
          <w:rFonts w:ascii="GHEA Grapalat" w:hAnsi="GHEA Grapalat" w:cs="Times Armenian"/>
          <w:sz w:val="22"/>
          <w:szCs w:val="22"/>
        </w:rPr>
        <w:t xml:space="preserve"> </w:t>
      </w:r>
      <w:r w:rsidRPr="0032784D">
        <w:rPr>
          <w:rFonts w:ascii="GHEA Grapalat" w:hAnsi="GHEA Grapalat" w:cs="Arial"/>
          <w:sz w:val="22"/>
          <w:szCs w:val="22"/>
        </w:rPr>
        <w:t>կանխատեսված</w:t>
      </w:r>
      <w:r w:rsidRPr="0032784D">
        <w:rPr>
          <w:rFonts w:ascii="GHEA Grapalat" w:hAnsi="GHEA Grapalat" w:cs="Times Armenian"/>
          <w:sz w:val="22"/>
          <w:szCs w:val="22"/>
        </w:rPr>
        <w:t xml:space="preserve"> 929293-</w:t>
      </w:r>
      <w:r w:rsidRPr="0032784D">
        <w:rPr>
          <w:rFonts w:ascii="GHEA Grapalat" w:hAnsi="GHEA Grapalat" w:cs="Arial"/>
          <w:sz w:val="22"/>
          <w:szCs w:val="22"/>
        </w:rPr>
        <w:t>ի</w:t>
      </w:r>
      <w:r w:rsidRPr="0032784D">
        <w:rPr>
          <w:rFonts w:ascii="GHEA Grapalat" w:hAnsi="GHEA Grapalat" w:cs="Times Armenian"/>
          <w:sz w:val="22"/>
          <w:szCs w:val="22"/>
        </w:rPr>
        <w:t xml:space="preserve"> </w:t>
      </w:r>
      <w:r w:rsidRPr="0032784D">
        <w:rPr>
          <w:rFonts w:ascii="GHEA Grapalat" w:hAnsi="GHEA Grapalat" w:cs="Arial"/>
          <w:sz w:val="22"/>
          <w:szCs w:val="22"/>
        </w:rPr>
        <w:t>դիմաց</w:t>
      </w:r>
      <w:r w:rsidR="006C2739" w:rsidRPr="0032784D">
        <w:rPr>
          <w:rFonts w:ascii="GHEA Grapalat" w:hAnsi="GHEA Grapalat" w:cs="Times Armenian"/>
          <w:sz w:val="22"/>
          <w:szCs w:val="22"/>
        </w:rPr>
        <w:t>: Ա</w:t>
      </w:r>
      <w:r w:rsidRPr="0032784D">
        <w:rPr>
          <w:rFonts w:ascii="GHEA Grapalat" w:hAnsi="GHEA Grapalat" w:cs="Arial"/>
          <w:sz w:val="22"/>
          <w:szCs w:val="22"/>
        </w:rPr>
        <w:t>յցելուների</w:t>
      </w:r>
      <w:r w:rsidRPr="0032784D">
        <w:rPr>
          <w:rFonts w:ascii="GHEA Grapalat" w:hAnsi="GHEA Grapalat" w:cs="Times Armenian"/>
          <w:sz w:val="22"/>
          <w:szCs w:val="22"/>
        </w:rPr>
        <w:t xml:space="preserve"> </w:t>
      </w:r>
      <w:r w:rsidR="006C2739" w:rsidRPr="0032784D">
        <w:rPr>
          <w:rFonts w:ascii="GHEA Grapalat" w:hAnsi="GHEA Grapalat" w:cs="Times Armenian"/>
          <w:sz w:val="22"/>
          <w:szCs w:val="22"/>
        </w:rPr>
        <w:t xml:space="preserve">թվի </w:t>
      </w:r>
      <w:r w:rsidRPr="0032784D">
        <w:rPr>
          <w:rFonts w:ascii="GHEA Grapalat" w:hAnsi="GHEA Grapalat" w:cs="Arial"/>
          <w:sz w:val="22"/>
          <w:szCs w:val="22"/>
        </w:rPr>
        <w:t>ավելացումը</w:t>
      </w:r>
      <w:r w:rsidRPr="0032784D">
        <w:rPr>
          <w:rFonts w:ascii="GHEA Grapalat" w:hAnsi="GHEA Grapalat" w:cs="Times Armenian"/>
          <w:sz w:val="22"/>
          <w:szCs w:val="22"/>
        </w:rPr>
        <w:t xml:space="preserve"> </w:t>
      </w:r>
      <w:r w:rsidRPr="0032784D">
        <w:rPr>
          <w:rFonts w:ascii="GHEA Grapalat" w:hAnsi="GHEA Grapalat" w:cs="Arial"/>
          <w:sz w:val="22"/>
          <w:szCs w:val="22"/>
        </w:rPr>
        <w:t>պայմանավորված</w:t>
      </w:r>
      <w:r w:rsidRPr="0032784D">
        <w:rPr>
          <w:rFonts w:ascii="GHEA Grapalat" w:hAnsi="GHEA Grapalat" w:cs="Times Armenian"/>
          <w:sz w:val="22"/>
          <w:szCs w:val="22"/>
        </w:rPr>
        <w:t xml:space="preserve"> </w:t>
      </w:r>
      <w:r w:rsidRPr="0032784D">
        <w:rPr>
          <w:rFonts w:ascii="GHEA Grapalat" w:hAnsi="GHEA Grapalat" w:cs="Arial"/>
          <w:sz w:val="22"/>
          <w:szCs w:val="22"/>
        </w:rPr>
        <w:t>է</w:t>
      </w:r>
      <w:r w:rsidRPr="0032784D">
        <w:rPr>
          <w:rFonts w:ascii="GHEA Grapalat" w:hAnsi="GHEA Grapalat" w:cs="Times Armenian"/>
          <w:sz w:val="22"/>
          <w:szCs w:val="22"/>
        </w:rPr>
        <w:t xml:space="preserve"> </w:t>
      </w:r>
      <w:r w:rsidRPr="0032784D">
        <w:rPr>
          <w:rFonts w:ascii="GHEA Grapalat" w:hAnsi="GHEA Grapalat" w:cs="Arial"/>
          <w:sz w:val="22"/>
          <w:szCs w:val="22"/>
        </w:rPr>
        <w:t>բաժանորդային</w:t>
      </w:r>
      <w:r w:rsidRPr="0032784D">
        <w:rPr>
          <w:rFonts w:ascii="GHEA Grapalat" w:hAnsi="GHEA Grapalat" w:cs="Times Armenian"/>
          <w:sz w:val="22"/>
          <w:szCs w:val="22"/>
        </w:rPr>
        <w:t xml:space="preserve"> </w:t>
      </w:r>
      <w:r w:rsidRPr="0032784D">
        <w:rPr>
          <w:rFonts w:ascii="GHEA Grapalat" w:hAnsi="GHEA Grapalat" w:cs="Arial"/>
          <w:sz w:val="22"/>
          <w:szCs w:val="22"/>
        </w:rPr>
        <w:t>համակարգի</w:t>
      </w:r>
      <w:r w:rsidRPr="0032784D">
        <w:rPr>
          <w:rFonts w:ascii="GHEA Grapalat" w:hAnsi="GHEA Grapalat" w:cs="Times Armenian"/>
          <w:sz w:val="22"/>
          <w:szCs w:val="22"/>
        </w:rPr>
        <w:t xml:space="preserve"> </w:t>
      </w:r>
      <w:r w:rsidRPr="0032784D">
        <w:rPr>
          <w:rFonts w:ascii="GHEA Grapalat" w:hAnsi="GHEA Grapalat" w:cs="Arial"/>
          <w:sz w:val="22"/>
          <w:szCs w:val="22"/>
        </w:rPr>
        <w:t>ներդրմամբ</w:t>
      </w:r>
      <w:r w:rsidRPr="0032784D">
        <w:rPr>
          <w:rFonts w:ascii="GHEA Grapalat" w:hAnsi="GHEA Grapalat" w:cs="Times Armenian"/>
          <w:sz w:val="22"/>
          <w:szCs w:val="22"/>
        </w:rPr>
        <w:t xml:space="preserve"> </w:t>
      </w:r>
      <w:r w:rsidRPr="0032784D">
        <w:rPr>
          <w:rFonts w:ascii="GHEA Grapalat" w:hAnsi="GHEA Grapalat" w:cs="Arial"/>
          <w:sz w:val="22"/>
          <w:szCs w:val="22"/>
        </w:rPr>
        <w:t>և</w:t>
      </w:r>
      <w:r w:rsidRPr="0032784D">
        <w:rPr>
          <w:rFonts w:ascii="GHEA Grapalat" w:hAnsi="GHEA Grapalat" w:cs="Times Armenian"/>
          <w:sz w:val="22"/>
          <w:szCs w:val="22"/>
        </w:rPr>
        <w:t xml:space="preserve"> </w:t>
      </w:r>
      <w:r w:rsidRPr="0032784D">
        <w:rPr>
          <w:rFonts w:ascii="GHEA Grapalat" w:hAnsi="GHEA Grapalat" w:cs="Arial"/>
          <w:sz w:val="22"/>
          <w:szCs w:val="22"/>
        </w:rPr>
        <w:t>թանգարանների</w:t>
      </w:r>
      <w:r w:rsidRPr="0032784D">
        <w:rPr>
          <w:rFonts w:ascii="GHEA Grapalat" w:hAnsi="GHEA Grapalat" w:cs="Times Armenian"/>
          <w:sz w:val="22"/>
          <w:szCs w:val="22"/>
        </w:rPr>
        <w:t xml:space="preserve"> </w:t>
      </w:r>
      <w:r w:rsidRPr="0032784D">
        <w:rPr>
          <w:rFonts w:ascii="GHEA Grapalat" w:hAnsi="GHEA Grapalat" w:cs="Arial"/>
          <w:sz w:val="22"/>
          <w:szCs w:val="22"/>
        </w:rPr>
        <w:t>կողմից</w:t>
      </w:r>
      <w:r w:rsidRPr="0032784D">
        <w:rPr>
          <w:rFonts w:ascii="GHEA Grapalat" w:hAnsi="GHEA Grapalat" w:cs="Times Armenian"/>
          <w:sz w:val="22"/>
          <w:szCs w:val="22"/>
        </w:rPr>
        <w:t xml:space="preserve"> </w:t>
      </w:r>
      <w:r w:rsidRPr="0032784D">
        <w:rPr>
          <w:rFonts w:ascii="GHEA Grapalat" w:hAnsi="GHEA Grapalat" w:cs="Arial"/>
          <w:sz w:val="22"/>
          <w:szCs w:val="22"/>
        </w:rPr>
        <w:t>կազմակերպվող</w:t>
      </w:r>
      <w:r w:rsidRPr="0032784D">
        <w:rPr>
          <w:rFonts w:ascii="GHEA Grapalat" w:hAnsi="GHEA Grapalat" w:cs="Times Armenian"/>
          <w:sz w:val="22"/>
          <w:szCs w:val="22"/>
        </w:rPr>
        <w:t xml:space="preserve"> </w:t>
      </w:r>
      <w:r w:rsidRPr="0032784D">
        <w:rPr>
          <w:rFonts w:ascii="GHEA Grapalat" w:hAnsi="GHEA Grapalat" w:cs="Arial"/>
          <w:sz w:val="22"/>
          <w:szCs w:val="22"/>
        </w:rPr>
        <w:t>միջոցառումներով</w:t>
      </w:r>
      <w:r w:rsidRPr="0032784D">
        <w:rPr>
          <w:rFonts w:ascii="GHEA Grapalat" w:hAnsi="GHEA Grapalat" w:cs="Times Armenian"/>
          <w:sz w:val="22"/>
          <w:szCs w:val="22"/>
        </w:rPr>
        <w:t xml:space="preserve">: 21 </w:t>
      </w:r>
      <w:r w:rsidRPr="0032784D">
        <w:rPr>
          <w:rFonts w:ascii="GHEA Grapalat" w:hAnsi="GHEA Grapalat" w:cs="Arial"/>
          <w:sz w:val="22"/>
          <w:szCs w:val="22"/>
        </w:rPr>
        <w:t>թանգարաններում</w:t>
      </w:r>
      <w:r w:rsidRPr="0032784D">
        <w:rPr>
          <w:rFonts w:ascii="GHEA Grapalat" w:hAnsi="GHEA Grapalat" w:cs="Times Armenian"/>
          <w:sz w:val="22"/>
          <w:szCs w:val="22"/>
        </w:rPr>
        <w:t xml:space="preserve"> </w:t>
      </w:r>
      <w:r w:rsidRPr="0032784D">
        <w:rPr>
          <w:rFonts w:ascii="GHEA Grapalat" w:hAnsi="GHEA Grapalat" w:cs="Arial"/>
          <w:sz w:val="22"/>
          <w:szCs w:val="22"/>
        </w:rPr>
        <w:t>կազմակերպ</w:t>
      </w:r>
      <w:r w:rsidR="006C2739" w:rsidRPr="0032784D">
        <w:rPr>
          <w:rFonts w:ascii="GHEA Grapalat" w:hAnsi="GHEA Grapalat" w:cs="Arial"/>
          <w:sz w:val="22"/>
          <w:szCs w:val="22"/>
        </w:rPr>
        <w:t>վ</w:t>
      </w:r>
      <w:r w:rsidRPr="0032784D">
        <w:rPr>
          <w:rFonts w:ascii="GHEA Grapalat" w:hAnsi="GHEA Grapalat" w:cs="Arial"/>
          <w:sz w:val="22"/>
          <w:szCs w:val="22"/>
        </w:rPr>
        <w:t>ել</w:t>
      </w:r>
      <w:r w:rsidRPr="0032784D">
        <w:rPr>
          <w:rFonts w:ascii="GHEA Grapalat" w:hAnsi="GHEA Grapalat" w:cs="Times Armenian"/>
          <w:sz w:val="22"/>
          <w:szCs w:val="22"/>
        </w:rPr>
        <w:t xml:space="preserve"> </w:t>
      </w:r>
      <w:r w:rsidRPr="0032784D">
        <w:rPr>
          <w:rFonts w:ascii="GHEA Grapalat" w:hAnsi="GHEA Grapalat" w:cs="Arial"/>
          <w:sz w:val="22"/>
          <w:szCs w:val="22"/>
        </w:rPr>
        <w:t>է</w:t>
      </w:r>
      <w:r w:rsidRPr="0032784D">
        <w:rPr>
          <w:rFonts w:ascii="GHEA Grapalat" w:hAnsi="GHEA Grapalat" w:cs="Times Armenian"/>
          <w:sz w:val="22"/>
          <w:szCs w:val="22"/>
        </w:rPr>
        <w:t xml:space="preserve"> 322 </w:t>
      </w:r>
      <w:r w:rsidRPr="0032784D">
        <w:rPr>
          <w:rFonts w:ascii="GHEA Grapalat" w:hAnsi="GHEA Grapalat" w:cs="Arial"/>
          <w:sz w:val="22"/>
          <w:szCs w:val="22"/>
        </w:rPr>
        <w:t>ցուցահանդես</w:t>
      </w:r>
      <w:r w:rsidR="006C2739" w:rsidRPr="0032784D">
        <w:rPr>
          <w:rFonts w:ascii="GHEA Grapalat" w:hAnsi="GHEA Grapalat" w:cs="Arial"/>
          <w:sz w:val="22"/>
          <w:szCs w:val="22"/>
        </w:rPr>
        <w:t>՝</w:t>
      </w:r>
      <w:r w:rsidRPr="0032784D">
        <w:rPr>
          <w:rFonts w:ascii="GHEA Grapalat" w:hAnsi="GHEA Grapalat" w:cs="Times Armenian"/>
          <w:sz w:val="22"/>
          <w:szCs w:val="22"/>
        </w:rPr>
        <w:t xml:space="preserve"> </w:t>
      </w:r>
      <w:r w:rsidRPr="0032784D">
        <w:rPr>
          <w:rFonts w:ascii="GHEA Grapalat" w:hAnsi="GHEA Grapalat" w:cs="Arial"/>
          <w:sz w:val="22"/>
          <w:szCs w:val="22"/>
        </w:rPr>
        <w:t>կանխատեսված</w:t>
      </w:r>
      <w:r w:rsidRPr="0032784D">
        <w:rPr>
          <w:rFonts w:ascii="GHEA Grapalat" w:hAnsi="GHEA Grapalat" w:cs="Times Armenian"/>
          <w:sz w:val="22"/>
          <w:szCs w:val="22"/>
        </w:rPr>
        <w:t xml:space="preserve"> 342-</w:t>
      </w:r>
      <w:r w:rsidRPr="0032784D">
        <w:rPr>
          <w:rFonts w:ascii="GHEA Grapalat" w:hAnsi="GHEA Grapalat" w:cs="Arial"/>
          <w:sz w:val="22"/>
          <w:szCs w:val="22"/>
        </w:rPr>
        <w:t>ի</w:t>
      </w:r>
      <w:r w:rsidRPr="0032784D">
        <w:rPr>
          <w:rFonts w:ascii="GHEA Grapalat" w:hAnsi="GHEA Grapalat" w:cs="Times Armenian"/>
          <w:sz w:val="22"/>
          <w:szCs w:val="22"/>
        </w:rPr>
        <w:t xml:space="preserve"> </w:t>
      </w:r>
      <w:r w:rsidR="006C2739" w:rsidRPr="0032784D">
        <w:rPr>
          <w:rFonts w:ascii="GHEA Grapalat" w:hAnsi="GHEA Grapalat" w:cs="Times Armenian"/>
          <w:sz w:val="22"/>
          <w:szCs w:val="22"/>
        </w:rPr>
        <w:t>փոխարեն</w:t>
      </w:r>
      <w:r w:rsidRPr="0032784D">
        <w:rPr>
          <w:rFonts w:ascii="GHEA Grapalat" w:hAnsi="GHEA Grapalat" w:cs="Times Armenian"/>
          <w:sz w:val="22"/>
          <w:szCs w:val="22"/>
        </w:rPr>
        <w:t xml:space="preserve">, </w:t>
      </w:r>
      <w:r w:rsidRPr="0032784D">
        <w:rPr>
          <w:rFonts w:ascii="GHEA Grapalat" w:hAnsi="GHEA Grapalat" w:cs="Arial"/>
          <w:sz w:val="22"/>
          <w:szCs w:val="22"/>
        </w:rPr>
        <w:t>ինչը</w:t>
      </w:r>
      <w:r w:rsidRPr="0032784D">
        <w:rPr>
          <w:rFonts w:ascii="GHEA Grapalat" w:hAnsi="GHEA Grapalat" w:cs="Times Armenian"/>
          <w:sz w:val="22"/>
          <w:szCs w:val="22"/>
        </w:rPr>
        <w:t xml:space="preserve"> </w:t>
      </w:r>
      <w:r w:rsidRPr="0032784D">
        <w:rPr>
          <w:rFonts w:ascii="GHEA Grapalat" w:hAnsi="GHEA Grapalat" w:cs="Arial"/>
          <w:sz w:val="22"/>
          <w:szCs w:val="22"/>
        </w:rPr>
        <w:t>պայմանավորված</w:t>
      </w:r>
      <w:r w:rsidRPr="0032784D">
        <w:rPr>
          <w:rFonts w:ascii="GHEA Grapalat" w:hAnsi="GHEA Grapalat" w:cs="Times Armenian"/>
          <w:sz w:val="22"/>
          <w:szCs w:val="22"/>
        </w:rPr>
        <w:t xml:space="preserve"> </w:t>
      </w:r>
      <w:r w:rsidRPr="0032784D">
        <w:rPr>
          <w:rFonts w:ascii="GHEA Grapalat" w:hAnsi="GHEA Grapalat" w:cs="Arial"/>
          <w:sz w:val="22"/>
          <w:szCs w:val="22"/>
        </w:rPr>
        <w:t>է</w:t>
      </w:r>
      <w:r w:rsidRPr="0032784D">
        <w:rPr>
          <w:rFonts w:ascii="GHEA Grapalat" w:hAnsi="GHEA Grapalat" w:cs="Times Armenian"/>
          <w:sz w:val="22"/>
          <w:szCs w:val="22"/>
        </w:rPr>
        <w:t xml:space="preserve"> </w:t>
      </w:r>
      <w:r w:rsidR="006C2739" w:rsidRPr="0032784D">
        <w:rPr>
          <w:rFonts w:ascii="GHEA Grapalat" w:hAnsi="GHEA Grapalat" w:cs="Times Armenian"/>
          <w:sz w:val="22"/>
          <w:szCs w:val="22"/>
        </w:rPr>
        <w:t xml:space="preserve">կանխատեսված փոքր ցուցահանդեսների փոխարեն </w:t>
      </w:r>
      <w:r w:rsidRPr="0032784D">
        <w:rPr>
          <w:rFonts w:ascii="GHEA Grapalat" w:hAnsi="GHEA Grapalat" w:cs="Arial"/>
          <w:sz w:val="22"/>
          <w:szCs w:val="22"/>
        </w:rPr>
        <w:t xml:space="preserve">Հայաստանում, Արցախում և արտերկրում մի շարք խոշոր և </w:t>
      </w:r>
      <w:r w:rsidR="006C2739" w:rsidRPr="0032784D">
        <w:rPr>
          <w:rFonts w:ascii="GHEA Grapalat" w:hAnsi="GHEA Grapalat" w:cs="Arial"/>
          <w:sz w:val="22"/>
          <w:szCs w:val="22"/>
        </w:rPr>
        <w:t>կարևորա</w:t>
      </w:r>
      <w:r w:rsidRPr="0032784D">
        <w:rPr>
          <w:rFonts w:ascii="GHEA Grapalat" w:hAnsi="GHEA Grapalat" w:cs="Arial"/>
          <w:sz w:val="22"/>
          <w:szCs w:val="22"/>
        </w:rPr>
        <w:t xml:space="preserve">գույն ցուցահանդեսների կազմակերպմամբ: </w:t>
      </w:r>
      <w:r w:rsidR="006C2739" w:rsidRPr="0032784D">
        <w:rPr>
          <w:rFonts w:ascii="GHEA Grapalat" w:hAnsi="GHEA Grapalat" w:cs="Arial"/>
          <w:sz w:val="22"/>
          <w:szCs w:val="22"/>
        </w:rPr>
        <w:t>Թանգարանների գործունեության</w:t>
      </w:r>
      <w:r w:rsidRPr="0032784D">
        <w:rPr>
          <w:rFonts w:ascii="GHEA Grapalat" w:hAnsi="GHEA Grapalat" w:cs="Arial"/>
          <w:sz w:val="22"/>
          <w:szCs w:val="22"/>
        </w:rPr>
        <w:t xml:space="preserve"> առաջնային ուղղություններն են համարվել թանգարանային առարկաների և թանգարանային հավաքածուների պահպանությունը, հանրահռչակումը, մշակութային ժառանգության թվայնացումը, բացառիկ ցուցանմուշների կրկնատիպերի պատրաստումը, թանգարանային առարկաների կոնսերվացումն ու վերականգնումը:</w:t>
      </w:r>
    </w:p>
    <w:p w:rsidR="005E1310" w:rsidRPr="0032784D" w:rsidRDefault="005E1310" w:rsidP="005E1310">
      <w:pPr>
        <w:spacing w:line="360" w:lineRule="auto"/>
        <w:ind w:firstLine="423"/>
        <w:jc w:val="both"/>
        <w:rPr>
          <w:rFonts w:ascii="GHEA Grapalat" w:hAnsi="GHEA Grapalat" w:cs="Arial"/>
          <w:sz w:val="22"/>
          <w:szCs w:val="22"/>
        </w:rPr>
      </w:pPr>
      <w:r w:rsidRPr="0032784D">
        <w:rPr>
          <w:rFonts w:ascii="GHEA Grapalat" w:hAnsi="GHEA Grapalat" w:cs="Arial"/>
          <w:sz w:val="22"/>
          <w:szCs w:val="22"/>
        </w:rPr>
        <w:t>Պատմամշակութային ժառանգության գիտահետազոտական աշխատանքների իրականացման համար նախատեսված 111 մլն դրամն օգտագործվել է ամբողջությամբ:</w:t>
      </w:r>
      <w:r w:rsidR="00343C1C" w:rsidRPr="0032784D">
        <w:rPr>
          <w:rFonts w:ascii="GHEA Grapalat" w:hAnsi="GHEA Grapalat" w:cs="Arial"/>
          <w:sz w:val="22"/>
          <w:szCs w:val="22"/>
        </w:rPr>
        <w:t xml:space="preserve"> Միջոցառման նպատակներն են մշակութային արժեքների փորձագիտական ուսումնասիրությունը, մշակութային արժեքների և մշակութային նշանակության առարկաների մշակութաբանական ու արվեստաբանական փորձաքննության իրականացումը:</w:t>
      </w:r>
      <w:r w:rsidRPr="0032784D">
        <w:rPr>
          <w:rFonts w:ascii="GHEA Grapalat" w:hAnsi="GHEA Grapalat" w:cs="Arial"/>
          <w:sz w:val="22"/>
          <w:szCs w:val="22"/>
        </w:rPr>
        <w:t xml:space="preserve"> Հաշվետու տարվա ընթացքում իրականացվել են նախատեսված 200 հուշարձանների պահպանական գոտիների նախագծման և թողարկման, 70 հուշարձանների դասակարգման և ցուցակագրման, 120 հուշարձանների հաշվառման և վկայագրման, ինչպես նաև հայկական պատմամշակութային ժառանգության գիտատեղեկատու շտեմարանի 390 վավերագրերի թվայնացման աշխատանքներ: Կատարվել են նաև վտանգված և վերականգնվող պատմամշակութային անշարժ հուշարձանների </w:t>
      </w:r>
      <w:r w:rsidR="00343C1C" w:rsidRPr="0032784D">
        <w:rPr>
          <w:rFonts w:ascii="GHEA Grapalat" w:hAnsi="GHEA Grapalat" w:cs="Arial"/>
          <w:sz w:val="22"/>
          <w:szCs w:val="22"/>
          <w:lang w:val="en-US"/>
        </w:rPr>
        <w:t>2</w:t>
      </w:r>
      <w:r w:rsidRPr="0032784D">
        <w:rPr>
          <w:rFonts w:ascii="GHEA Grapalat" w:hAnsi="GHEA Grapalat" w:cs="Arial"/>
          <w:sz w:val="22"/>
          <w:szCs w:val="22"/>
        </w:rPr>
        <w:t xml:space="preserve"> պեղումներ:</w:t>
      </w:r>
      <w:r w:rsidR="00343C1C" w:rsidRPr="0032784D">
        <w:rPr>
          <w:rFonts w:ascii="GHEA Grapalat" w:hAnsi="GHEA Grapalat" w:cs="Arial"/>
          <w:sz w:val="22"/>
          <w:szCs w:val="22"/>
          <w:lang w:val="en-US"/>
        </w:rPr>
        <w:t xml:space="preserve"> </w:t>
      </w:r>
      <w:r w:rsidRPr="0032784D">
        <w:rPr>
          <w:rFonts w:ascii="GHEA Grapalat" w:hAnsi="GHEA Grapalat" w:cs="Arial"/>
          <w:sz w:val="22"/>
          <w:szCs w:val="22"/>
        </w:rPr>
        <w:t>Պատմամշակութային ժառանգության վերաբերյալ հանրությանն իրազեկելու նպատակով հրատարակության է պատրաստվել «Հուշարձան» տարեգրքի մեկ հատորը, իրականացվել են հուշարձանների կադաստրա</w:t>
      </w:r>
      <w:r w:rsidR="00343C1C" w:rsidRPr="0032784D">
        <w:rPr>
          <w:rFonts w:ascii="GHEA Grapalat" w:hAnsi="GHEA Grapalat" w:cs="Arial"/>
          <w:sz w:val="22"/>
          <w:szCs w:val="22"/>
        </w:rPr>
        <w:t>յին 10 աշխատանքներ:</w:t>
      </w:r>
    </w:p>
    <w:p w:rsidR="005E1310" w:rsidRPr="0032784D" w:rsidRDefault="005E1310" w:rsidP="005E1310">
      <w:pPr>
        <w:spacing w:line="360" w:lineRule="auto"/>
        <w:ind w:firstLine="561"/>
        <w:jc w:val="both"/>
        <w:rPr>
          <w:rFonts w:ascii="GHEA Grapalat" w:hAnsi="GHEA Grapalat" w:cs="Arial"/>
          <w:sz w:val="22"/>
          <w:szCs w:val="22"/>
        </w:rPr>
      </w:pPr>
      <w:r w:rsidRPr="0032784D">
        <w:rPr>
          <w:rFonts w:ascii="GHEA Grapalat" w:hAnsi="GHEA Grapalat" w:cs="Arial"/>
          <w:sz w:val="22"/>
          <w:szCs w:val="22"/>
        </w:rPr>
        <w:t>Հաշվետու</w:t>
      </w:r>
      <w:r w:rsidRPr="0032784D">
        <w:rPr>
          <w:rFonts w:ascii="GHEA Grapalat" w:hAnsi="GHEA Grapalat" w:cs="Sylfaen"/>
          <w:sz w:val="22"/>
          <w:szCs w:val="22"/>
        </w:rPr>
        <w:t xml:space="preserve"> </w:t>
      </w:r>
      <w:r w:rsidRPr="0032784D">
        <w:rPr>
          <w:rFonts w:ascii="GHEA Grapalat" w:hAnsi="GHEA Grapalat" w:cs="Arial"/>
          <w:sz w:val="22"/>
          <w:szCs w:val="22"/>
        </w:rPr>
        <w:t>տարում</w:t>
      </w:r>
      <w:r w:rsidRPr="0032784D">
        <w:rPr>
          <w:rFonts w:ascii="GHEA Grapalat" w:hAnsi="GHEA Grapalat" w:cs="Sylfaen"/>
          <w:sz w:val="22"/>
          <w:szCs w:val="22"/>
          <w:lang w:val="af-ZA"/>
        </w:rPr>
        <w:t xml:space="preserve"> </w:t>
      </w:r>
      <w:r w:rsidRPr="0032784D">
        <w:rPr>
          <w:rFonts w:ascii="GHEA Grapalat" w:hAnsi="GHEA Grapalat" w:cs="Arial"/>
          <w:sz w:val="22"/>
          <w:szCs w:val="22"/>
          <w:lang w:val="af-ZA"/>
        </w:rPr>
        <w:t>մշակութային</w:t>
      </w:r>
      <w:r w:rsidRPr="0032784D">
        <w:rPr>
          <w:rFonts w:ascii="GHEA Grapalat" w:hAnsi="GHEA Grapalat"/>
          <w:sz w:val="22"/>
          <w:szCs w:val="22"/>
          <w:lang w:val="af-ZA"/>
        </w:rPr>
        <w:t xml:space="preserve"> </w:t>
      </w:r>
      <w:r w:rsidRPr="0032784D">
        <w:rPr>
          <w:rFonts w:ascii="GHEA Grapalat" w:hAnsi="GHEA Grapalat" w:cs="Arial"/>
          <w:sz w:val="22"/>
          <w:szCs w:val="22"/>
          <w:lang w:val="af-ZA"/>
        </w:rPr>
        <w:t>արժեքների</w:t>
      </w:r>
      <w:r w:rsidRPr="0032784D">
        <w:rPr>
          <w:rFonts w:ascii="GHEA Grapalat" w:hAnsi="GHEA Grapalat"/>
          <w:sz w:val="22"/>
          <w:szCs w:val="22"/>
          <w:lang w:val="af-ZA"/>
        </w:rPr>
        <w:t xml:space="preserve"> </w:t>
      </w:r>
      <w:r w:rsidRPr="0032784D">
        <w:rPr>
          <w:rFonts w:ascii="GHEA Grapalat" w:hAnsi="GHEA Grapalat" w:cs="Arial"/>
          <w:sz w:val="22"/>
          <w:szCs w:val="22"/>
          <w:lang w:val="af-ZA"/>
        </w:rPr>
        <w:t>փորձաքննության</w:t>
      </w:r>
      <w:r w:rsidRPr="0032784D">
        <w:rPr>
          <w:rFonts w:ascii="GHEA Grapalat" w:hAnsi="GHEA Grapalat"/>
          <w:sz w:val="22"/>
          <w:szCs w:val="22"/>
          <w:lang w:val="af-ZA"/>
        </w:rPr>
        <w:t xml:space="preserve"> </w:t>
      </w:r>
      <w:r w:rsidRPr="0032784D">
        <w:rPr>
          <w:rFonts w:ascii="GHEA Grapalat" w:hAnsi="GHEA Grapalat" w:cs="Arial"/>
          <w:sz w:val="22"/>
          <w:szCs w:val="22"/>
          <w:lang w:val="af-ZA"/>
        </w:rPr>
        <w:t>ծառայություններին</w:t>
      </w:r>
      <w:r w:rsidRPr="0032784D">
        <w:rPr>
          <w:rFonts w:ascii="GHEA Grapalat" w:hAnsi="GHEA Grapalat"/>
          <w:sz w:val="22"/>
          <w:szCs w:val="22"/>
          <w:lang w:val="af-ZA"/>
        </w:rPr>
        <w:t xml:space="preserve"> </w:t>
      </w:r>
      <w:r w:rsidRPr="0032784D">
        <w:rPr>
          <w:rFonts w:ascii="GHEA Grapalat" w:hAnsi="GHEA Grapalat" w:cs="Arial"/>
          <w:sz w:val="22"/>
          <w:szCs w:val="22"/>
        </w:rPr>
        <w:t>տրամադրվել</w:t>
      </w:r>
      <w:r w:rsidRPr="0032784D">
        <w:rPr>
          <w:rFonts w:ascii="GHEA Grapalat" w:hAnsi="GHEA Grapalat" w:cs="Sylfaen"/>
          <w:sz w:val="22"/>
          <w:szCs w:val="22"/>
        </w:rPr>
        <w:t xml:space="preserve"> </w:t>
      </w:r>
      <w:r w:rsidRPr="0032784D">
        <w:rPr>
          <w:rFonts w:ascii="GHEA Grapalat" w:hAnsi="GHEA Grapalat" w:cs="Arial"/>
          <w:sz w:val="22"/>
          <w:szCs w:val="22"/>
        </w:rPr>
        <w:t>է</w:t>
      </w:r>
      <w:r w:rsidRPr="0032784D">
        <w:rPr>
          <w:rFonts w:ascii="GHEA Grapalat" w:hAnsi="GHEA Grapalat" w:cs="Sylfaen"/>
          <w:sz w:val="22"/>
          <w:szCs w:val="22"/>
        </w:rPr>
        <w:t xml:space="preserve"> </w:t>
      </w:r>
      <w:r w:rsidRPr="0032784D">
        <w:rPr>
          <w:rFonts w:ascii="GHEA Grapalat" w:hAnsi="GHEA Grapalat" w:cs="Sylfaen"/>
          <w:sz w:val="22"/>
          <w:szCs w:val="22"/>
          <w:lang w:val="af-ZA"/>
        </w:rPr>
        <w:t>29.4</w:t>
      </w:r>
      <w:r w:rsidRPr="0032784D">
        <w:rPr>
          <w:rFonts w:ascii="GHEA Grapalat" w:hAnsi="GHEA Grapalat" w:cs="Sylfaen"/>
          <w:sz w:val="22"/>
          <w:szCs w:val="22"/>
        </w:rPr>
        <w:t xml:space="preserve"> </w:t>
      </w:r>
      <w:r w:rsidRPr="0032784D">
        <w:rPr>
          <w:rFonts w:ascii="GHEA Grapalat" w:hAnsi="GHEA Grapalat" w:cs="Arial"/>
          <w:sz w:val="22"/>
          <w:szCs w:val="22"/>
        </w:rPr>
        <w:t>մլն</w:t>
      </w:r>
      <w:r w:rsidRPr="0032784D">
        <w:rPr>
          <w:rFonts w:ascii="GHEA Grapalat" w:hAnsi="GHEA Grapalat" w:cs="Sylfaen"/>
          <w:sz w:val="22"/>
          <w:szCs w:val="22"/>
        </w:rPr>
        <w:t xml:space="preserve"> </w:t>
      </w:r>
      <w:r w:rsidRPr="0032784D">
        <w:rPr>
          <w:rFonts w:ascii="GHEA Grapalat" w:hAnsi="GHEA Grapalat" w:cs="Arial"/>
          <w:sz w:val="22"/>
          <w:szCs w:val="22"/>
        </w:rPr>
        <w:t>դրամ</w:t>
      </w:r>
      <w:r w:rsidRPr="0032784D">
        <w:rPr>
          <w:rFonts w:ascii="GHEA Grapalat" w:hAnsi="GHEA Grapalat" w:cs="Sylfaen"/>
          <w:sz w:val="22"/>
          <w:szCs w:val="22"/>
        </w:rPr>
        <w:t xml:space="preserve">, </w:t>
      </w:r>
      <w:r w:rsidRPr="0032784D">
        <w:rPr>
          <w:rFonts w:ascii="GHEA Grapalat" w:hAnsi="GHEA Grapalat" w:cs="Arial"/>
          <w:sz w:val="22"/>
          <w:szCs w:val="22"/>
        </w:rPr>
        <w:t>որը</w:t>
      </w:r>
      <w:r w:rsidRPr="0032784D">
        <w:rPr>
          <w:rFonts w:ascii="GHEA Grapalat" w:hAnsi="GHEA Grapalat" w:cs="Sylfaen"/>
          <w:sz w:val="22"/>
          <w:szCs w:val="22"/>
        </w:rPr>
        <w:t xml:space="preserve"> </w:t>
      </w:r>
      <w:r w:rsidRPr="0032784D">
        <w:rPr>
          <w:rFonts w:ascii="GHEA Grapalat" w:hAnsi="GHEA Grapalat" w:cs="Arial"/>
          <w:sz w:val="22"/>
          <w:szCs w:val="22"/>
        </w:rPr>
        <w:t>կազմել</w:t>
      </w:r>
      <w:r w:rsidRPr="0032784D">
        <w:rPr>
          <w:rFonts w:ascii="GHEA Grapalat" w:hAnsi="GHEA Grapalat" w:cs="Sylfaen"/>
          <w:sz w:val="22"/>
          <w:szCs w:val="22"/>
        </w:rPr>
        <w:t xml:space="preserve"> </w:t>
      </w:r>
      <w:r w:rsidRPr="0032784D">
        <w:rPr>
          <w:rFonts w:ascii="GHEA Grapalat" w:hAnsi="GHEA Grapalat" w:cs="Arial"/>
          <w:sz w:val="22"/>
          <w:szCs w:val="22"/>
        </w:rPr>
        <w:t>է</w:t>
      </w:r>
      <w:r w:rsidRPr="0032784D">
        <w:rPr>
          <w:rFonts w:ascii="GHEA Grapalat" w:hAnsi="GHEA Grapalat" w:cs="Sylfaen"/>
          <w:sz w:val="22"/>
          <w:szCs w:val="22"/>
        </w:rPr>
        <w:t xml:space="preserve"> </w:t>
      </w:r>
      <w:r w:rsidRPr="0032784D">
        <w:rPr>
          <w:rFonts w:ascii="GHEA Grapalat" w:hAnsi="GHEA Grapalat" w:cs="Arial"/>
          <w:sz w:val="22"/>
          <w:szCs w:val="22"/>
        </w:rPr>
        <w:t>նախատեսված</w:t>
      </w:r>
      <w:r w:rsidRPr="0032784D">
        <w:rPr>
          <w:rFonts w:ascii="GHEA Grapalat" w:hAnsi="GHEA Grapalat" w:cs="Sylfaen"/>
          <w:sz w:val="22"/>
          <w:szCs w:val="22"/>
        </w:rPr>
        <w:t xml:space="preserve"> </w:t>
      </w:r>
      <w:r w:rsidRPr="0032784D">
        <w:rPr>
          <w:rFonts w:ascii="GHEA Grapalat" w:hAnsi="GHEA Grapalat" w:cs="Arial"/>
          <w:sz w:val="22"/>
          <w:szCs w:val="22"/>
        </w:rPr>
        <w:t>միջոցների</w:t>
      </w:r>
      <w:r w:rsidRPr="0032784D">
        <w:rPr>
          <w:rFonts w:ascii="GHEA Grapalat" w:hAnsi="GHEA Grapalat" w:cs="Times Armenian"/>
          <w:sz w:val="22"/>
          <w:szCs w:val="22"/>
        </w:rPr>
        <w:t xml:space="preserve"> </w:t>
      </w:r>
      <w:r w:rsidRPr="0032784D">
        <w:rPr>
          <w:rFonts w:ascii="GHEA Grapalat" w:hAnsi="GHEA Grapalat" w:cs="Times Armenian"/>
          <w:sz w:val="22"/>
          <w:szCs w:val="22"/>
          <w:lang w:val="af-ZA"/>
        </w:rPr>
        <w:t>88</w:t>
      </w:r>
      <w:r w:rsidRPr="0032784D">
        <w:rPr>
          <w:rFonts w:ascii="GHEA Grapalat" w:hAnsi="GHEA Grapalat" w:cs="Times Armenian"/>
          <w:sz w:val="22"/>
          <w:szCs w:val="22"/>
        </w:rPr>
        <w:t>.1%-</w:t>
      </w:r>
      <w:r w:rsidRPr="0032784D">
        <w:rPr>
          <w:rFonts w:ascii="GHEA Grapalat" w:hAnsi="GHEA Grapalat" w:cs="Arial"/>
          <w:sz w:val="22"/>
          <w:szCs w:val="22"/>
        </w:rPr>
        <w:t>ը՝</w:t>
      </w:r>
      <w:r w:rsidRPr="0032784D">
        <w:rPr>
          <w:rFonts w:ascii="GHEA Grapalat" w:hAnsi="GHEA Grapalat" w:cs="Times Armenian"/>
          <w:sz w:val="22"/>
          <w:szCs w:val="22"/>
          <w:lang w:val="af-ZA"/>
        </w:rPr>
        <w:t xml:space="preserve"> </w:t>
      </w:r>
      <w:r w:rsidRPr="0032784D">
        <w:rPr>
          <w:rFonts w:ascii="GHEA Grapalat" w:hAnsi="GHEA Grapalat" w:cs="Arial"/>
          <w:sz w:val="22"/>
          <w:szCs w:val="22"/>
        </w:rPr>
        <w:t>պայմանավորված</w:t>
      </w:r>
      <w:r w:rsidRPr="0032784D">
        <w:rPr>
          <w:rFonts w:ascii="GHEA Grapalat" w:hAnsi="GHEA Grapalat" w:cs="Times Armenian"/>
          <w:sz w:val="22"/>
          <w:szCs w:val="22"/>
        </w:rPr>
        <w:t xml:space="preserve"> </w:t>
      </w:r>
      <w:r w:rsidRPr="0032784D">
        <w:rPr>
          <w:rFonts w:ascii="GHEA Grapalat" w:hAnsi="GHEA Grapalat" w:cs="Arial"/>
          <w:sz w:val="22"/>
          <w:szCs w:val="22"/>
        </w:rPr>
        <w:t>ավելացված</w:t>
      </w:r>
      <w:r w:rsidRPr="0032784D">
        <w:rPr>
          <w:rFonts w:ascii="GHEA Grapalat" w:hAnsi="GHEA Grapalat" w:cs="Times Armenian"/>
          <w:sz w:val="22"/>
          <w:szCs w:val="22"/>
        </w:rPr>
        <w:t xml:space="preserve"> </w:t>
      </w:r>
      <w:r w:rsidRPr="0032784D">
        <w:rPr>
          <w:rFonts w:ascii="GHEA Grapalat" w:hAnsi="GHEA Grapalat" w:cs="Arial"/>
          <w:sz w:val="22"/>
          <w:szCs w:val="22"/>
        </w:rPr>
        <w:t>արժեքի</w:t>
      </w:r>
      <w:r w:rsidRPr="0032784D">
        <w:rPr>
          <w:rFonts w:ascii="GHEA Grapalat" w:hAnsi="GHEA Grapalat" w:cs="Times Armenian"/>
          <w:sz w:val="22"/>
          <w:szCs w:val="22"/>
        </w:rPr>
        <w:t xml:space="preserve"> </w:t>
      </w:r>
      <w:r w:rsidRPr="0032784D">
        <w:rPr>
          <w:rFonts w:ascii="GHEA Grapalat" w:hAnsi="GHEA Grapalat" w:cs="Arial"/>
          <w:sz w:val="22"/>
          <w:szCs w:val="22"/>
        </w:rPr>
        <w:t>հարկի</w:t>
      </w:r>
      <w:r w:rsidRPr="0032784D">
        <w:rPr>
          <w:rFonts w:ascii="GHEA Grapalat" w:hAnsi="GHEA Grapalat" w:cs="Times Armenian"/>
          <w:sz w:val="22"/>
          <w:szCs w:val="22"/>
        </w:rPr>
        <w:t xml:space="preserve"> </w:t>
      </w:r>
      <w:r w:rsidRPr="0032784D">
        <w:rPr>
          <w:rFonts w:ascii="GHEA Grapalat" w:hAnsi="GHEA Grapalat" w:cs="Arial"/>
          <w:sz w:val="22"/>
          <w:szCs w:val="22"/>
        </w:rPr>
        <w:t>վճարման</w:t>
      </w:r>
      <w:r w:rsidRPr="0032784D">
        <w:rPr>
          <w:rFonts w:ascii="GHEA Grapalat" w:hAnsi="GHEA Grapalat" w:cs="Times Armenian"/>
          <w:sz w:val="22"/>
          <w:szCs w:val="22"/>
        </w:rPr>
        <w:t xml:space="preserve"> </w:t>
      </w:r>
      <w:r w:rsidRPr="0032784D">
        <w:rPr>
          <w:rFonts w:ascii="GHEA Grapalat" w:hAnsi="GHEA Grapalat" w:cs="Arial"/>
          <w:sz w:val="22"/>
          <w:szCs w:val="22"/>
        </w:rPr>
        <w:t>համար</w:t>
      </w:r>
      <w:r w:rsidRPr="0032784D">
        <w:rPr>
          <w:rFonts w:ascii="GHEA Grapalat" w:hAnsi="GHEA Grapalat" w:cs="Times Armenian"/>
          <w:sz w:val="22"/>
          <w:szCs w:val="22"/>
        </w:rPr>
        <w:t xml:space="preserve"> </w:t>
      </w:r>
      <w:r w:rsidRPr="0032784D">
        <w:rPr>
          <w:rFonts w:ascii="GHEA Grapalat" w:hAnsi="GHEA Grapalat" w:cs="Arial"/>
          <w:sz w:val="22"/>
          <w:szCs w:val="22"/>
        </w:rPr>
        <w:t>նախատեսված</w:t>
      </w:r>
      <w:r w:rsidRPr="0032784D">
        <w:rPr>
          <w:rFonts w:ascii="GHEA Grapalat" w:hAnsi="GHEA Grapalat" w:cs="Times Armenian"/>
          <w:sz w:val="22"/>
          <w:szCs w:val="22"/>
        </w:rPr>
        <w:t xml:space="preserve"> </w:t>
      </w:r>
      <w:r w:rsidRPr="0032784D">
        <w:rPr>
          <w:rFonts w:ascii="GHEA Grapalat" w:hAnsi="GHEA Grapalat" w:cs="Arial"/>
          <w:sz w:val="22"/>
          <w:szCs w:val="22"/>
        </w:rPr>
        <w:t>հատկացումներն</w:t>
      </w:r>
      <w:r w:rsidRPr="0032784D">
        <w:rPr>
          <w:rFonts w:ascii="GHEA Grapalat" w:hAnsi="GHEA Grapalat" w:cs="Times Armenian"/>
          <w:sz w:val="22"/>
          <w:szCs w:val="22"/>
        </w:rPr>
        <w:t xml:space="preserve"> </w:t>
      </w:r>
      <w:r w:rsidRPr="0032784D">
        <w:rPr>
          <w:rFonts w:ascii="GHEA Grapalat" w:hAnsi="GHEA Grapalat" w:cs="Arial"/>
          <w:sz w:val="22"/>
          <w:szCs w:val="22"/>
        </w:rPr>
        <w:t>ամբողջությամբ</w:t>
      </w:r>
      <w:r w:rsidRPr="0032784D">
        <w:rPr>
          <w:rFonts w:ascii="GHEA Grapalat" w:hAnsi="GHEA Grapalat" w:cs="Times Armenian"/>
          <w:sz w:val="22"/>
          <w:szCs w:val="22"/>
        </w:rPr>
        <w:t xml:space="preserve"> </w:t>
      </w:r>
      <w:r w:rsidRPr="0032784D">
        <w:rPr>
          <w:rFonts w:ascii="GHEA Grapalat" w:hAnsi="GHEA Grapalat" w:cs="Arial"/>
          <w:sz w:val="22"/>
          <w:szCs w:val="22"/>
        </w:rPr>
        <w:t>չօգտագործելու</w:t>
      </w:r>
      <w:r w:rsidRPr="0032784D">
        <w:rPr>
          <w:rFonts w:ascii="GHEA Grapalat" w:hAnsi="GHEA Grapalat" w:cs="Times Armenian"/>
          <w:sz w:val="22"/>
          <w:szCs w:val="22"/>
        </w:rPr>
        <w:t xml:space="preserve"> </w:t>
      </w:r>
      <w:r w:rsidRPr="0032784D">
        <w:rPr>
          <w:rFonts w:ascii="GHEA Grapalat" w:hAnsi="GHEA Grapalat" w:cs="Arial"/>
          <w:sz w:val="22"/>
          <w:szCs w:val="22"/>
        </w:rPr>
        <w:t>հանգամանքով</w:t>
      </w:r>
      <w:r w:rsidRPr="0032784D">
        <w:rPr>
          <w:rFonts w:ascii="GHEA Grapalat" w:hAnsi="GHEA Grapalat" w:cs="Times Armenian"/>
          <w:sz w:val="22"/>
          <w:szCs w:val="22"/>
          <w:lang w:val="af-ZA"/>
        </w:rPr>
        <w:t>:</w:t>
      </w:r>
      <w:r w:rsidRPr="0032784D">
        <w:rPr>
          <w:rFonts w:ascii="GHEA Grapalat" w:hAnsi="GHEA Grapalat"/>
          <w:sz w:val="22"/>
          <w:szCs w:val="22"/>
          <w:lang w:val="af-ZA"/>
        </w:rPr>
        <w:t xml:space="preserve"> </w:t>
      </w:r>
      <w:r w:rsidRPr="0032784D">
        <w:rPr>
          <w:rFonts w:ascii="GHEA Grapalat" w:hAnsi="GHEA Grapalat" w:cs="Times Armenian"/>
          <w:sz w:val="22"/>
          <w:szCs w:val="22"/>
        </w:rPr>
        <w:t xml:space="preserve">2019 </w:t>
      </w:r>
      <w:r w:rsidRPr="0032784D">
        <w:rPr>
          <w:rFonts w:ascii="GHEA Grapalat" w:hAnsi="GHEA Grapalat" w:cs="Arial"/>
          <w:sz w:val="22"/>
          <w:szCs w:val="22"/>
        </w:rPr>
        <w:t>թվականին</w:t>
      </w:r>
      <w:r w:rsidRPr="0032784D">
        <w:rPr>
          <w:rFonts w:ascii="GHEA Grapalat" w:hAnsi="GHEA Grapalat" w:cs="Times Armenian"/>
          <w:sz w:val="22"/>
          <w:szCs w:val="22"/>
        </w:rPr>
        <w:t xml:space="preserve"> </w:t>
      </w:r>
      <w:r w:rsidR="00343C1C" w:rsidRPr="0032784D">
        <w:rPr>
          <w:rFonts w:ascii="GHEA Grapalat" w:hAnsi="GHEA Grapalat" w:cs="Arial"/>
          <w:sz w:val="22"/>
          <w:szCs w:val="22"/>
        </w:rPr>
        <w:t>պատրաստ</w:t>
      </w:r>
      <w:r w:rsidRPr="0032784D">
        <w:rPr>
          <w:rFonts w:ascii="GHEA Grapalat" w:hAnsi="GHEA Grapalat" w:cs="Arial"/>
          <w:sz w:val="22"/>
          <w:szCs w:val="22"/>
        </w:rPr>
        <w:t>վել</w:t>
      </w:r>
      <w:r w:rsidRPr="0032784D">
        <w:rPr>
          <w:rFonts w:ascii="GHEA Grapalat" w:hAnsi="GHEA Grapalat" w:cs="Times Armenian"/>
          <w:sz w:val="22"/>
          <w:szCs w:val="22"/>
        </w:rPr>
        <w:t xml:space="preserve"> </w:t>
      </w:r>
      <w:r w:rsidRPr="0032784D">
        <w:rPr>
          <w:rFonts w:ascii="GHEA Grapalat" w:hAnsi="GHEA Grapalat" w:cs="Arial"/>
          <w:sz w:val="22"/>
          <w:szCs w:val="22"/>
        </w:rPr>
        <w:t>է</w:t>
      </w:r>
      <w:r w:rsidRPr="0032784D">
        <w:rPr>
          <w:rFonts w:ascii="GHEA Grapalat" w:hAnsi="GHEA Grapalat" w:cs="Times Armenian"/>
          <w:sz w:val="22"/>
          <w:szCs w:val="22"/>
        </w:rPr>
        <w:t xml:space="preserve"> </w:t>
      </w:r>
      <w:r w:rsidRPr="0032784D">
        <w:rPr>
          <w:rFonts w:ascii="GHEA Grapalat" w:hAnsi="GHEA Grapalat" w:cs="Arial"/>
          <w:sz w:val="22"/>
          <w:szCs w:val="22"/>
        </w:rPr>
        <w:t>մշակութային</w:t>
      </w:r>
      <w:r w:rsidRPr="0032784D">
        <w:rPr>
          <w:rFonts w:ascii="GHEA Grapalat" w:hAnsi="GHEA Grapalat" w:cs="Times Armenian"/>
          <w:sz w:val="22"/>
          <w:szCs w:val="22"/>
        </w:rPr>
        <w:t xml:space="preserve"> </w:t>
      </w:r>
      <w:r w:rsidRPr="0032784D">
        <w:rPr>
          <w:rFonts w:ascii="GHEA Grapalat" w:hAnsi="GHEA Grapalat" w:cs="Arial"/>
          <w:sz w:val="22"/>
          <w:szCs w:val="22"/>
        </w:rPr>
        <w:t>արժեքների</w:t>
      </w:r>
      <w:r w:rsidRPr="0032784D">
        <w:rPr>
          <w:rFonts w:ascii="GHEA Grapalat" w:hAnsi="GHEA Grapalat" w:cs="Times Armenian"/>
          <w:sz w:val="22"/>
          <w:szCs w:val="22"/>
        </w:rPr>
        <w:t xml:space="preserve"> </w:t>
      </w:r>
      <w:r w:rsidRPr="0032784D">
        <w:rPr>
          <w:rFonts w:ascii="GHEA Grapalat" w:hAnsi="GHEA Grapalat" w:cs="Arial"/>
          <w:sz w:val="22"/>
          <w:szCs w:val="22"/>
        </w:rPr>
        <w:t>և</w:t>
      </w:r>
      <w:r w:rsidRPr="0032784D">
        <w:rPr>
          <w:rFonts w:ascii="GHEA Grapalat" w:hAnsi="GHEA Grapalat" w:cs="Times Armenian"/>
          <w:sz w:val="22"/>
          <w:szCs w:val="22"/>
        </w:rPr>
        <w:t xml:space="preserve"> </w:t>
      </w:r>
      <w:r w:rsidRPr="0032784D">
        <w:rPr>
          <w:rFonts w:ascii="GHEA Grapalat" w:hAnsi="GHEA Grapalat" w:cs="Arial"/>
          <w:sz w:val="22"/>
          <w:szCs w:val="22"/>
        </w:rPr>
        <w:t>մշակութային</w:t>
      </w:r>
      <w:r w:rsidRPr="0032784D">
        <w:rPr>
          <w:rFonts w:ascii="GHEA Grapalat" w:hAnsi="GHEA Grapalat" w:cs="Times Armenian"/>
          <w:sz w:val="22"/>
          <w:szCs w:val="22"/>
        </w:rPr>
        <w:t xml:space="preserve"> </w:t>
      </w:r>
      <w:r w:rsidRPr="0032784D">
        <w:rPr>
          <w:rFonts w:ascii="GHEA Grapalat" w:hAnsi="GHEA Grapalat" w:cs="Arial"/>
          <w:sz w:val="22"/>
          <w:szCs w:val="22"/>
        </w:rPr>
        <w:t>նշանակության</w:t>
      </w:r>
      <w:r w:rsidRPr="0032784D">
        <w:rPr>
          <w:rFonts w:ascii="GHEA Grapalat" w:hAnsi="GHEA Grapalat" w:cs="Times Armenian"/>
          <w:sz w:val="22"/>
          <w:szCs w:val="22"/>
        </w:rPr>
        <w:t xml:space="preserve"> </w:t>
      </w:r>
      <w:r w:rsidRPr="0032784D">
        <w:rPr>
          <w:rFonts w:ascii="GHEA Grapalat" w:hAnsi="GHEA Grapalat" w:cs="Arial"/>
          <w:sz w:val="22"/>
          <w:szCs w:val="22"/>
        </w:rPr>
        <w:t>առարկաների</w:t>
      </w:r>
      <w:r w:rsidR="00343C1C" w:rsidRPr="0032784D">
        <w:rPr>
          <w:rFonts w:ascii="GHEA Grapalat" w:hAnsi="GHEA Grapalat" w:cs="Arial"/>
          <w:sz w:val="22"/>
          <w:szCs w:val="22"/>
        </w:rPr>
        <w:t xml:space="preserve"> </w:t>
      </w:r>
      <w:r w:rsidR="00343C1C" w:rsidRPr="0032784D">
        <w:rPr>
          <w:rFonts w:ascii="GHEA Grapalat" w:hAnsi="GHEA Grapalat" w:cs="Times Armenian"/>
          <w:sz w:val="22"/>
          <w:szCs w:val="22"/>
        </w:rPr>
        <w:t>2225</w:t>
      </w:r>
      <w:r w:rsidRPr="0032784D">
        <w:rPr>
          <w:rFonts w:ascii="GHEA Grapalat" w:hAnsi="GHEA Grapalat" w:cs="Times Armenian"/>
          <w:sz w:val="22"/>
          <w:szCs w:val="22"/>
        </w:rPr>
        <w:t xml:space="preserve"> </w:t>
      </w:r>
      <w:r w:rsidRPr="0032784D">
        <w:rPr>
          <w:rFonts w:ascii="GHEA Grapalat" w:hAnsi="GHEA Grapalat" w:cs="Arial"/>
          <w:sz w:val="22"/>
          <w:szCs w:val="22"/>
        </w:rPr>
        <w:t>փորձագիտական</w:t>
      </w:r>
      <w:r w:rsidRPr="0032784D">
        <w:rPr>
          <w:rFonts w:ascii="GHEA Grapalat" w:hAnsi="GHEA Grapalat" w:cs="Times Armenian"/>
          <w:sz w:val="22"/>
          <w:szCs w:val="22"/>
        </w:rPr>
        <w:t xml:space="preserve"> </w:t>
      </w:r>
      <w:r w:rsidRPr="0032784D">
        <w:rPr>
          <w:rFonts w:ascii="GHEA Grapalat" w:hAnsi="GHEA Grapalat" w:cs="Arial"/>
          <w:sz w:val="22"/>
          <w:szCs w:val="22"/>
        </w:rPr>
        <w:t>եզրակացություն</w:t>
      </w:r>
      <w:r w:rsidRPr="0032784D">
        <w:rPr>
          <w:rFonts w:ascii="GHEA Grapalat" w:hAnsi="GHEA Grapalat" w:cs="Times Armenian"/>
          <w:sz w:val="22"/>
          <w:szCs w:val="22"/>
        </w:rPr>
        <w:t>,</w:t>
      </w:r>
      <w:r w:rsidR="00343C1C" w:rsidRPr="0032784D">
        <w:rPr>
          <w:rFonts w:ascii="GHEA Grapalat" w:hAnsi="GHEA Grapalat" w:cs="Times Armenian"/>
          <w:sz w:val="22"/>
          <w:szCs w:val="22"/>
        </w:rPr>
        <w:t xml:space="preserve"> իրականացվել են</w:t>
      </w:r>
      <w:r w:rsidRPr="0032784D">
        <w:rPr>
          <w:rFonts w:ascii="GHEA Grapalat" w:hAnsi="GHEA Grapalat" w:cs="Times Armenian"/>
          <w:sz w:val="22"/>
          <w:szCs w:val="22"/>
        </w:rPr>
        <w:t xml:space="preserve"> 1000 </w:t>
      </w:r>
      <w:r w:rsidRPr="0032784D">
        <w:rPr>
          <w:rFonts w:ascii="GHEA Grapalat" w:hAnsi="GHEA Grapalat" w:cs="Arial"/>
          <w:sz w:val="22"/>
          <w:szCs w:val="22"/>
        </w:rPr>
        <w:t>մշակութային</w:t>
      </w:r>
      <w:r w:rsidRPr="0032784D">
        <w:rPr>
          <w:rFonts w:ascii="GHEA Grapalat" w:hAnsi="GHEA Grapalat" w:cs="Times Armenian"/>
          <w:sz w:val="22"/>
          <w:szCs w:val="22"/>
        </w:rPr>
        <w:t xml:space="preserve"> </w:t>
      </w:r>
      <w:r w:rsidRPr="0032784D">
        <w:rPr>
          <w:rFonts w:ascii="GHEA Grapalat" w:hAnsi="GHEA Grapalat" w:cs="Arial"/>
          <w:sz w:val="22"/>
          <w:szCs w:val="22"/>
        </w:rPr>
        <w:t>արժեքների</w:t>
      </w:r>
      <w:r w:rsidRPr="0032784D">
        <w:rPr>
          <w:rFonts w:ascii="GHEA Grapalat" w:hAnsi="GHEA Grapalat" w:cs="Times Armenian"/>
          <w:sz w:val="22"/>
          <w:szCs w:val="22"/>
        </w:rPr>
        <w:t xml:space="preserve"> </w:t>
      </w:r>
      <w:r w:rsidRPr="0032784D">
        <w:rPr>
          <w:rFonts w:ascii="GHEA Grapalat" w:hAnsi="GHEA Grapalat" w:cs="Arial"/>
          <w:sz w:val="22"/>
          <w:szCs w:val="22"/>
        </w:rPr>
        <w:t>փորձաքննության</w:t>
      </w:r>
      <w:r w:rsidRPr="0032784D">
        <w:rPr>
          <w:rFonts w:ascii="GHEA Grapalat" w:hAnsi="GHEA Grapalat" w:cs="Times Armenian"/>
          <w:sz w:val="22"/>
          <w:szCs w:val="22"/>
        </w:rPr>
        <w:t xml:space="preserve"> </w:t>
      </w:r>
      <w:r w:rsidRPr="0032784D">
        <w:rPr>
          <w:rFonts w:ascii="GHEA Grapalat" w:hAnsi="GHEA Grapalat" w:cs="Arial"/>
          <w:sz w:val="22"/>
          <w:szCs w:val="22"/>
        </w:rPr>
        <w:t>տվյալների թվային մուտքագրման և արխիվացման աշխատանքներ:</w:t>
      </w:r>
    </w:p>
    <w:p w:rsidR="005E1310" w:rsidRPr="0032784D" w:rsidRDefault="005E1310" w:rsidP="005E1310">
      <w:pPr>
        <w:spacing w:line="360" w:lineRule="auto"/>
        <w:ind w:firstLine="561"/>
        <w:jc w:val="both"/>
        <w:rPr>
          <w:rFonts w:ascii="GHEA Grapalat" w:hAnsi="GHEA Grapalat" w:cs="Arial"/>
          <w:sz w:val="22"/>
          <w:szCs w:val="22"/>
        </w:rPr>
      </w:pPr>
      <w:r w:rsidRPr="0032784D">
        <w:rPr>
          <w:rFonts w:ascii="GHEA Grapalat" w:hAnsi="GHEA Grapalat" w:cs="Arial"/>
          <w:sz w:val="22"/>
          <w:szCs w:val="22"/>
        </w:rPr>
        <w:t xml:space="preserve">Հայկական պատմամշակութային հուշարձանների վավերագրմանը տրամադրվել է 59.5 մլն դրամ աջակցություն, որը կատարվել է 100%-ով: Հաշվետու տարվա ընթացքում իրականացվել է 403 </w:t>
      </w:r>
      <w:r w:rsidRPr="0032784D">
        <w:rPr>
          <w:rFonts w:ascii="GHEA Grapalat" w:hAnsi="GHEA Grapalat" w:cs="Arial"/>
          <w:sz w:val="22"/>
          <w:szCs w:val="22"/>
        </w:rPr>
        <w:lastRenderedPageBreak/>
        <w:t>պատմամշակութային հուշարձանի վավերագրում արտերկրում</w:t>
      </w:r>
      <w:r w:rsidR="00343C1C" w:rsidRPr="0032784D">
        <w:rPr>
          <w:rFonts w:ascii="GHEA Grapalat" w:hAnsi="GHEA Grapalat" w:cs="Arial"/>
          <w:sz w:val="22"/>
          <w:szCs w:val="22"/>
        </w:rPr>
        <w:t xml:space="preserve"> </w:t>
      </w:r>
      <w:r w:rsidRPr="0032784D">
        <w:rPr>
          <w:rFonts w:ascii="GHEA Grapalat" w:hAnsi="GHEA Grapalat" w:cs="Arial"/>
          <w:sz w:val="22"/>
          <w:szCs w:val="22"/>
        </w:rPr>
        <w:t>(Հնդկաստանում և Արևմտյան Հայաստանում):</w:t>
      </w:r>
    </w:p>
    <w:p w:rsidR="005E1310" w:rsidRPr="0032784D" w:rsidRDefault="005E1310" w:rsidP="005E1310">
      <w:pPr>
        <w:tabs>
          <w:tab w:val="num" w:pos="0"/>
        </w:tabs>
        <w:spacing w:line="360" w:lineRule="auto"/>
        <w:ind w:firstLine="567"/>
        <w:jc w:val="both"/>
        <w:rPr>
          <w:rFonts w:ascii="GHEA Grapalat" w:hAnsi="GHEA Grapalat" w:cs="Arial"/>
          <w:sz w:val="22"/>
          <w:szCs w:val="22"/>
        </w:rPr>
      </w:pPr>
      <w:r w:rsidRPr="0032784D">
        <w:rPr>
          <w:rFonts w:ascii="GHEA Grapalat" w:hAnsi="GHEA Grapalat" w:cs="Times Armenian"/>
          <w:sz w:val="22"/>
          <w:szCs w:val="22"/>
        </w:rPr>
        <w:t xml:space="preserve"> </w:t>
      </w:r>
      <w:r w:rsidRPr="0032784D">
        <w:rPr>
          <w:rFonts w:ascii="GHEA Grapalat" w:hAnsi="GHEA Grapalat" w:cs="Arial"/>
          <w:sz w:val="22"/>
          <w:szCs w:val="22"/>
        </w:rPr>
        <w:t xml:space="preserve">Ոչ նյութական մշակութային ժառանգության պահպանման </w:t>
      </w:r>
      <w:r w:rsidR="00343C1C" w:rsidRPr="0032784D">
        <w:rPr>
          <w:rFonts w:ascii="GHEA Grapalat" w:hAnsi="GHEA Grapalat" w:cs="Arial"/>
          <w:sz w:val="22"/>
          <w:szCs w:val="22"/>
        </w:rPr>
        <w:t>նպատակով օգտագործ</w:t>
      </w:r>
      <w:r w:rsidRPr="0032784D">
        <w:rPr>
          <w:rFonts w:ascii="GHEA Grapalat" w:hAnsi="GHEA Grapalat" w:cs="Arial"/>
          <w:sz w:val="22"/>
          <w:szCs w:val="22"/>
        </w:rPr>
        <w:t>վել է 35 մլն դրամ, որ</w:t>
      </w:r>
      <w:r w:rsidR="00B87A05" w:rsidRPr="0032784D">
        <w:rPr>
          <w:rFonts w:ascii="GHEA Grapalat" w:hAnsi="GHEA Grapalat" w:cs="Arial"/>
          <w:sz w:val="22"/>
          <w:szCs w:val="22"/>
        </w:rPr>
        <w:t>ը կազմել է ծրագրված միջոցների</w:t>
      </w:r>
      <w:r w:rsidRPr="0032784D">
        <w:rPr>
          <w:rFonts w:ascii="GHEA Grapalat" w:hAnsi="GHEA Grapalat" w:cs="Arial"/>
          <w:sz w:val="22"/>
          <w:szCs w:val="22"/>
        </w:rPr>
        <w:t xml:space="preserve"> 72.9%-</w:t>
      </w:r>
      <w:r w:rsidR="00B87A05" w:rsidRPr="0032784D">
        <w:rPr>
          <w:rFonts w:ascii="GHEA Grapalat" w:hAnsi="GHEA Grapalat" w:cs="Arial"/>
          <w:sz w:val="22"/>
          <w:szCs w:val="22"/>
        </w:rPr>
        <w:t>ը</w:t>
      </w:r>
      <w:r w:rsidRPr="0032784D">
        <w:rPr>
          <w:rFonts w:ascii="GHEA Grapalat" w:hAnsi="GHEA Grapalat" w:cs="Arial"/>
          <w:sz w:val="22"/>
          <w:szCs w:val="22"/>
        </w:rPr>
        <w:t>: Շեղումը պայմանավորված է ավելացված արժեքի հարկի վճարման համար նախատեսված հատկացումներն ամբողջությամբ չօգտագործելու հանգամանքով: Միջոցառման շրջանակներում իրականացվել է</w:t>
      </w:r>
      <w:r w:rsidR="00C33579" w:rsidRPr="0032784D">
        <w:rPr>
          <w:rFonts w:ascii="GHEA Grapalat" w:hAnsi="GHEA Grapalat" w:cs="Arial"/>
          <w:sz w:val="22"/>
          <w:szCs w:val="22"/>
          <w:lang w:val="en-US"/>
        </w:rPr>
        <w:t xml:space="preserve"> ոչ նյութական</w:t>
      </w:r>
      <w:r w:rsidRPr="0032784D">
        <w:rPr>
          <w:rFonts w:ascii="GHEA Grapalat" w:hAnsi="GHEA Grapalat" w:cs="Arial"/>
          <w:sz w:val="22"/>
          <w:szCs w:val="22"/>
        </w:rPr>
        <w:t xml:space="preserve"> մշակութային ժառանգության պահպանման, զարգացման և հանրահռչակման </w:t>
      </w:r>
      <w:r w:rsidR="00C33579" w:rsidRPr="0032784D">
        <w:rPr>
          <w:rFonts w:ascii="GHEA Grapalat" w:hAnsi="GHEA Grapalat" w:cs="Arial"/>
          <w:sz w:val="22"/>
          <w:szCs w:val="22"/>
          <w:lang w:val="en-US"/>
        </w:rPr>
        <w:t>32</w:t>
      </w:r>
      <w:r w:rsidRPr="0032784D">
        <w:rPr>
          <w:rFonts w:ascii="GHEA Grapalat" w:hAnsi="GHEA Grapalat" w:cs="Arial"/>
          <w:sz w:val="22"/>
          <w:szCs w:val="22"/>
        </w:rPr>
        <w:t xml:space="preserve"> միջոցառում և փառատոն, Հայաստանի պատվիրակությունը մասնակցել է 3 միջազգային միջոցառումների: Մասնավորապես</w:t>
      </w:r>
      <w:r w:rsidR="00B87A05" w:rsidRPr="0032784D">
        <w:rPr>
          <w:rFonts w:ascii="GHEA Grapalat" w:hAnsi="GHEA Grapalat" w:cs="Arial"/>
          <w:sz w:val="22"/>
          <w:szCs w:val="22"/>
        </w:rPr>
        <w:t>՝</w:t>
      </w:r>
      <w:r w:rsidRPr="0032784D">
        <w:rPr>
          <w:rFonts w:ascii="GHEA Grapalat" w:hAnsi="GHEA Grapalat" w:cs="Arial"/>
          <w:sz w:val="22"/>
          <w:szCs w:val="22"/>
        </w:rPr>
        <w:t xml:space="preserve"> իրականացվել է 20-րդ դարի Հայաստանի բանավոր պատմությունների հավաքագրում և հանրայնացում, «Արար» հայ արվեստի պահպանման ծրագիր</w:t>
      </w:r>
      <w:r w:rsidR="00B87A05" w:rsidRPr="0032784D">
        <w:rPr>
          <w:rFonts w:ascii="GHEA Grapalat" w:hAnsi="GHEA Grapalat" w:cs="Arial"/>
          <w:sz w:val="22"/>
          <w:szCs w:val="22"/>
        </w:rPr>
        <w:t>ը</w:t>
      </w:r>
      <w:r w:rsidRPr="0032784D">
        <w:rPr>
          <w:rFonts w:ascii="GHEA Grapalat" w:hAnsi="GHEA Grapalat" w:cs="Arial"/>
          <w:sz w:val="22"/>
          <w:szCs w:val="22"/>
        </w:rPr>
        <w:t>, Հայաստանում ՅՈՒՆԵՍԿՕ-ի «Ոչ նյութական մշակութային ժառանգության պաշտպանության մասին» կոնվենցիայի կիրարկման կարիքների գնահատում» ծրագրի կազմակերպում</w:t>
      </w:r>
      <w:r w:rsidR="00B87A05" w:rsidRPr="0032784D">
        <w:rPr>
          <w:rFonts w:ascii="GHEA Grapalat" w:hAnsi="GHEA Grapalat" w:cs="Arial"/>
          <w:sz w:val="22"/>
          <w:szCs w:val="22"/>
        </w:rPr>
        <w:t>ը</w:t>
      </w:r>
      <w:r w:rsidRPr="0032784D">
        <w:rPr>
          <w:rFonts w:ascii="GHEA Grapalat" w:hAnsi="GHEA Grapalat" w:cs="Arial"/>
          <w:sz w:val="22"/>
          <w:szCs w:val="22"/>
        </w:rPr>
        <w:t>, Հայկական զարդանախշերով ասեղնագործության և փայտագործության դասընթաց</w:t>
      </w:r>
      <w:r w:rsidR="00B87A05" w:rsidRPr="0032784D">
        <w:rPr>
          <w:rFonts w:ascii="GHEA Grapalat" w:hAnsi="GHEA Grapalat" w:cs="Arial"/>
          <w:sz w:val="22"/>
          <w:szCs w:val="22"/>
        </w:rPr>
        <w:t>ը</w:t>
      </w:r>
      <w:r w:rsidRPr="0032784D">
        <w:rPr>
          <w:rFonts w:ascii="GHEA Grapalat" w:hAnsi="GHEA Grapalat" w:cs="Arial"/>
          <w:sz w:val="22"/>
          <w:szCs w:val="22"/>
        </w:rPr>
        <w:t>: Աջակցություն է տրամադրվել տիկնիկագործ վարպետ Ա. Սարգսյանի մասնակցությանը Հնդկաստանում արհեստների 33-րդ միջազգային փառատոնին և «Վարք Հայոց» ավանդական երգի</w:t>
      </w:r>
      <w:r w:rsidR="00B87A05" w:rsidRPr="0032784D">
        <w:rPr>
          <w:rFonts w:ascii="GHEA Grapalat" w:hAnsi="GHEA Grapalat" w:cs="Arial"/>
          <w:sz w:val="22"/>
          <w:szCs w:val="22"/>
        </w:rPr>
        <w:t xml:space="preserve"> </w:t>
      </w:r>
      <w:r w:rsidRPr="0032784D">
        <w:rPr>
          <w:rFonts w:ascii="GHEA Grapalat" w:hAnsi="GHEA Grapalat" w:cs="Arial"/>
          <w:sz w:val="22"/>
          <w:szCs w:val="22"/>
        </w:rPr>
        <w:t>խմբի մասնակցությանը Ռումինիայում և Սերբիայում</w:t>
      </w:r>
      <w:r w:rsidR="00B87A05" w:rsidRPr="0032784D">
        <w:rPr>
          <w:rFonts w:ascii="GHEA Grapalat" w:hAnsi="GHEA Grapalat" w:cs="Arial"/>
          <w:sz w:val="22"/>
          <w:szCs w:val="22"/>
        </w:rPr>
        <w:t xml:space="preserve"> կայացած</w:t>
      </w:r>
      <w:r w:rsidRPr="0032784D">
        <w:rPr>
          <w:rFonts w:ascii="GHEA Grapalat" w:hAnsi="GHEA Grapalat" w:cs="Arial"/>
          <w:sz w:val="22"/>
          <w:szCs w:val="22"/>
        </w:rPr>
        <w:t xml:space="preserve"> միջազգային ֆոլկլորային փառատոներին:</w:t>
      </w:r>
    </w:p>
    <w:p w:rsidR="00C33579" w:rsidRPr="0032784D" w:rsidRDefault="005E1310" w:rsidP="00C33579">
      <w:pPr>
        <w:spacing w:line="360" w:lineRule="auto"/>
        <w:ind w:firstLine="567"/>
        <w:jc w:val="both"/>
        <w:rPr>
          <w:rFonts w:ascii="GHEA Grapalat" w:hAnsi="GHEA Grapalat" w:cs="Arial"/>
          <w:sz w:val="22"/>
          <w:szCs w:val="22"/>
        </w:rPr>
      </w:pPr>
      <w:r w:rsidRPr="0032784D">
        <w:rPr>
          <w:rFonts w:ascii="GHEA Grapalat" w:hAnsi="GHEA Grapalat" w:cs="Arial"/>
          <w:sz w:val="22"/>
          <w:szCs w:val="22"/>
        </w:rPr>
        <w:t>Հայաստանի</w:t>
      </w:r>
      <w:r w:rsidRPr="0032784D">
        <w:rPr>
          <w:rFonts w:ascii="GHEA Grapalat" w:hAnsi="GHEA Grapalat" w:cs="Times Armenian"/>
          <w:sz w:val="22"/>
          <w:szCs w:val="22"/>
        </w:rPr>
        <w:t xml:space="preserve"> </w:t>
      </w:r>
      <w:r w:rsidRPr="0032784D">
        <w:rPr>
          <w:rFonts w:ascii="GHEA Grapalat" w:hAnsi="GHEA Grapalat" w:cs="Arial"/>
          <w:sz w:val="22"/>
          <w:szCs w:val="22"/>
        </w:rPr>
        <w:t>Հանրապետությունում</w:t>
      </w:r>
      <w:r w:rsidRPr="0032784D">
        <w:rPr>
          <w:rFonts w:ascii="GHEA Grapalat" w:hAnsi="GHEA Grapalat" w:cs="Times Armenian"/>
          <w:sz w:val="22"/>
          <w:szCs w:val="22"/>
        </w:rPr>
        <w:t xml:space="preserve"> </w:t>
      </w:r>
      <w:r w:rsidRPr="0032784D">
        <w:rPr>
          <w:rFonts w:ascii="GHEA Grapalat" w:hAnsi="GHEA Grapalat" w:cs="Arial"/>
          <w:sz w:val="22"/>
          <w:szCs w:val="22"/>
        </w:rPr>
        <w:t>պետական</w:t>
      </w:r>
      <w:r w:rsidRPr="0032784D">
        <w:rPr>
          <w:rFonts w:ascii="GHEA Grapalat" w:hAnsi="GHEA Grapalat" w:cs="Times Armenian"/>
          <w:sz w:val="22"/>
          <w:szCs w:val="22"/>
        </w:rPr>
        <w:t xml:space="preserve"> </w:t>
      </w:r>
      <w:r w:rsidRPr="0032784D">
        <w:rPr>
          <w:rFonts w:ascii="GHEA Grapalat" w:hAnsi="GHEA Grapalat" w:cs="Arial"/>
          <w:sz w:val="22"/>
          <w:szCs w:val="22"/>
        </w:rPr>
        <w:t>և</w:t>
      </w:r>
      <w:r w:rsidRPr="0032784D">
        <w:rPr>
          <w:rFonts w:ascii="GHEA Grapalat" w:hAnsi="GHEA Grapalat" w:cs="Times Armenian"/>
          <w:sz w:val="22"/>
          <w:szCs w:val="22"/>
        </w:rPr>
        <w:t xml:space="preserve"> </w:t>
      </w:r>
      <w:r w:rsidRPr="0032784D">
        <w:rPr>
          <w:rFonts w:ascii="GHEA Grapalat" w:hAnsi="GHEA Grapalat" w:cs="Arial"/>
          <w:sz w:val="22"/>
          <w:szCs w:val="22"/>
        </w:rPr>
        <w:t>հասարակական</w:t>
      </w:r>
      <w:r w:rsidRPr="0032784D">
        <w:rPr>
          <w:rFonts w:ascii="GHEA Grapalat" w:hAnsi="GHEA Grapalat" w:cs="Times Armenian"/>
          <w:sz w:val="22"/>
          <w:szCs w:val="22"/>
        </w:rPr>
        <w:t xml:space="preserve"> </w:t>
      </w:r>
      <w:r w:rsidRPr="0032784D">
        <w:rPr>
          <w:rFonts w:ascii="GHEA Grapalat" w:hAnsi="GHEA Grapalat" w:cs="Arial"/>
          <w:sz w:val="22"/>
          <w:szCs w:val="22"/>
        </w:rPr>
        <w:t>նշանավոր</w:t>
      </w:r>
      <w:r w:rsidRPr="0032784D">
        <w:rPr>
          <w:rFonts w:ascii="GHEA Grapalat" w:hAnsi="GHEA Grapalat" w:cs="Times Armenian"/>
          <w:sz w:val="22"/>
          <w:szCs w:val="22"/>
        </w:rPr>
        <w:t xml:space="preserve"> </w:t>
      </w:r>
      <w:r w:rsidRPr="0032784D">
        <w:rPr>
          <w:rFonts w:ascii="GHEA Grapalat" w:hAnsi="GHEA Grapalat" w:cs="Arial"/>
          <w:sz w:val="22"/>
          <w:szCs w:val="22"/>
        </w:rPr>
        <w:t>գործիչներին</w:t>
      </w:r>
      <w:r w:rsidRPr="0032784D">
        <w:rPr>
          <w:rFonts w:ascii="GHEA Grapalat" w:hAnsi="GHEA Grapalat" w:cs="Times Armenian"/>
          <w:sz w:val="22"/>
          <w:szCs w:val="22"/>
        </w:rPr>
        <w:t xml:space="preserve"> </w:t>
      </w:r>
      <w:r w:rsidRPr="0032784D">
        <w:rPr>
          <w:rFonts w:ascii="GHEA Grapalat" w:hAnsi="GHEA Grapalat" w:cs="Arial"/>
          <w:sz w:val="22"/>
          <w:szCs w:val="22"/>
        </w:rPr>
        <w:t>նվիրված</w:t>
      </w:r>
      <w:r w:rsidRPr="0032784D">
        <w:rPr>
          <w:rFonts w:ascii="GHEA Grapalat" w:hAnsi="GHEA Grapalat" w:cs="Times Armenian"/>
          <w:sz w:val="22"/>
          <w:szCs w:val="22"/>
        </w:rPr>
        <w:t xml:space="preserve"> </w:t>
      </w:r>
      <w:r w:rsidRPr="0032784D">
        <w:rPr>
          <w:rFonts w:ascii="GHEA Grapalat" w:hAnsi="GHEA Grapalat" w:cs="Arial"/>
          <w:sz w:val="22"/>
          <w:szCs w:val="22"/>
        </w:rPr>
        <w:t xml:space="preserve">հուշարձանների </w:t>
      </w:r>
      <w:r w:rsidR="00B87A05" w:rsidRPr="0032784D">
        <w:rPr>
          <w:rFonts w:ascii="GHEA Grapalat" w:hAnsi="GHEA Grapalat" w:cs="Arial"/>
          <w:sz w:val="22"/>
          <w:szCs w:val="22"/>
        </w:rPr>
        <w:t>նախագծման</w:t>
      </w:r>
      <w:r w:rsidRPr="0032784D">
        <w:rPr>
          <w:rFonts w:ascii="GHEA Grapalat" w:hAnsi="GHEA Grapalat" w:cs="Arial"/>
          <w:sz w:val="22"/>
          <w:szCs w:val="22"/>
        </w:rPr>
        <w:t xml:space="preserve"> շրջանակներում հատկացվել</w:t>
      </w:r>
      <w:r w:rsidRPr="0032784D">
        <w:rPr>
          <w:rFonts w:ascii="GHEA Grapalat" w:hAnsi="GHEA Grapalat"/>
          <w:sz w:val="22"/>
          <w:szCs w:val="22"/>
        </w:rPr>
        <w:t xml:space="preserve"> </w:t>
      </w:r>
      <w:r w:rsidRPr="0032784D">
        <w:rPr>
          <w:rFonts w:ascii="GHEA Grapalat" w:hAnsi="GHEA Grapalat" w:cs="Arial"/>
          <w:sz w:val="22"/>
          <w:szCs w:val="22"/>
        </w:rPr>
        <w:t>է</w:t>
      </w:r>
      <w:r w:rsidRPr="0032784D">
        <w:rPr>
          <w:rFonts w:ascii="GHEA Grapalat" w:hAnsi="GHEA Grapalat"/>
          <w:sz w:val="22"/>
          <w:szCs w:val="22"/>
        </w:rPr>
        <w:t xml:space="preserve"> 5.3 </w:t>
      </w:r>
      <w:r w:rsidRPr="0032784D">
        <w:rPr>
          <w:rFonts w:ascii="GHEA Grapalat" w:hAnsi="GHEA Grapalat" w:cs="Arial"/>
          <w:sz w:val="22"/>
          <w:szCs w:val="22"/>
        </w:rPr>
        <w:t>մլն</w:t>
      </w:r>
      <w:r w:rsidRPr="0032784D">
        <w:rPr>
          <w:rFonts w:ascii="GHEA Grapalat" w:hAnsi="GHEA Grapalat"/>
          <w:sz w:val="22"/>
          <w:szCs w:val="22"/>
        </w:rPr>
        <w:t xml:space="preserve"> </w:t>
      </w:r>
      <w:r w:rsidRPr="0032784D">
        <w:rPr>
          <w:rFonts w:ascii="GHEA Grapalat" w:hAnsi="GHEA Grapalat" w:cs="Arial"/>
          <w:sz w:val="22"/>
          <w:szCs w:val="22"/>
        </w:rPr>
        <w:t>դրամ</w:t>
      </w:r>
      <w:r w:rsidRPr="0032784D">
        <w:rPr>
          <w:rFonts w:ascii="GHEA Grapalat" w:hAnsi="GHEA Grapalat"/>
          <w:sz w:val="22"/>
          <w:szCs w:val="22"/>
        </w:rPr>
        <w:t xml:space="preserve">, </w:t>
      </w:r>
      <w:r w:rsidRPr="0032784D">
        <w:rPr>
          <w:rFonts w:ascii="GHEA Grapalat" w:hAnsi="GHEA Grapalat" w:cs="Arial"/>
          <w:sz w:val="22"/>
          <w:szCs w:val="22"/>
        </w:rPr>
        <w:t>որ</w:t>
      </w:r>
      <w:r w:rsidR="00B87A05" w:rsidRPr="0032784D">
        <w:rPr>
          <w:rFonts w:ascii="GHEA Grapalat" w:hAnsi="GHEA Grapalat" w:cs="Arial"/>
          <w:sz w:val="22"/>
          <w:szCs w:val="22"/>
        </w:rPr>
        <w:t>ն ամբողջությամբ օգտագործվել է</w:t>
      </w:r>
      <w:r w:rsidRPr="0032784D">
        <w:rPr>
          <w:rFonts w:ascii="GHEA Grapalat" w:hAnsi="GHEA Grapalat" w:cs="Arial"/>
          <w:sz w:val="22"/>
          <w:szCs w:val="22"/>
        </w:rPr>
        <w:t>:</w:t>
      </w:r>
      <w:r w:rsidR="00C33579" w:rsidRPr="0032784D">
        <w:rPr>
          <w:rFonts w:ascii="GHEA Grapalat" w:hAnsi="GHEA Grapalat" w:cs="Arial"/>
          <w:sz w:val="22"/>
          <w:szCs w:val="22"/>
        </w:rPr>
        <w:t xml:space="preserve"> Մասնավորապես՝</w:t>
      </w:r>
      <w:r w:rsidR="00C33579" w:rsidRPr="0032784D">
        <w:rPr>
          <w:rFonts w:ascii="GHEA Grapalat" w:hAnsi="GHEA Grapalat" w:cs="Arial"/>
          <w:sz w:val="22"/>
          <w:szCs w:val="22"/>
          <w:lang w:val="en-US"/>
        </w:rPr>
        <w:t xml:space="preserve"> </w:t>
      </w:r>
      <w:r w:rsidR="00C33579" w:rsidRPr="0032784D">
        <w:rPr>
          <w:rFonts w:ascii="GHEA Grapalat" w:hAnsi="GHEA Grapalat" w:cs="Arial"/>
          <w:sz w:val="22"/>
          <w:szCs w:val="22"/>
        </w:rPr>
        <w:t>2 մլն դրամ</w:t>
      </w:r>
      <w:r w:rsidR="00C33579" w:rsidRPr="0032784D">
        <w:rPr>
          <w:rFonts w:ascii="GHEA Grapalat" w:hAnsi="GHEA Grapalat" w:cs="Arial"/>
          <w:sz w:val="22"/>
          <w:szCs w:val="22"/>
          <w:lang w:val="en-US"/>
        </w:rPr>
        <w:t>ը հատկացվել է</w:t>
      </w:r>
      <w:r w:rsidR="00C33579" w:rsidRPr="0032784D">
        <w:rPr>
          <w:rFonts w:ascii="GHEA Grapalat" w:hAnsi="GHEA Grapalat" w:cs="Arial"/>
          <w:sz w:val="22"/>
          <w:szCs w:val="22"/>
        </w:rPr>
        <w:t xml:space="preserve"> Մարտի 1-ի զոհերի հիշատակին նվիրված հուշակոթողի նախագծային աշխատանքների իրականացման նպատակով</w:t>
      </w:r>
      <w:r w:rsidR="00C33579" w:rsidRPr="0032784D">
        <w:rPr>
          <w:rFonts w:ascii="GHEA Grapalat" w:hAnsi="GHEA Grapalat" w:cs="Arial"/>
          <w:sz w:val="22"/>
          <w:szCs w:val="22"/>
          <w:lang w:val="en-US"/>
        </w:rPr>
        <w:t xml:space="preserve">, </w:t>
      </w:r>
      <w:r w:rsidR="00C33579" w:rsidRPr="0032784D">
        <w:rPr>
          <w:rFonts w:ascii="GHEA Grapalat" w:hAnsi="GHEA Grapalat" w:cs="Arial"/>
          <w:sz w:val="22"/>
          <w:szCs w:val="22"/>
        </w:rPr>
        <w:t>3.3 մլն դրամ</w:t>
      </w:r>
      <w:r w:rsidR="00C33579" w:rsidRPr="0032784D">
        <w:rPr>
          <w:rFonts w:ascii="GHEA Grapalat" w:hAnsi="GHEA Grapalat" w:cs="Arial"/>
          <w:sz w:val="22"/>
          <w:szCs w:val="22"/>
          <w:lang w:val="en-US"/>
        </w:rPr>
        <w:t>ը՝</w:t>
      </w:r>
      <w:r w:rsidR="00C33579" w:rsidRPr="0032784D">
        <w:rPr>
          <w:rFonts w:ascii="GHEA Grapalat" w:hAnsi="GHEA Grapalat" w:cs="Arial"/>
          <w:sz w:val="22"/>
          <w:szCs w:val="22"/>
        </w:rPr>
        <w:t xml:space="preserve"> Կարեն Դեմիրճյանի անվան մարզահամերգային համալիրի տարածքում Կարեն Դեմիրճյանի արձանի նախագծային աշխատանքների իրականացման նպատակով:</w:t>
      </w:r>
    </w:p>
    <w:p w:rsidR="005E1310" w:rsidRPr="0032784D" w:rsidRDefault="005E1310" w:rsidP="005E1310">
      <w:pPr>
        <w:spacing w:line="360" w:lineRule="auto"/>
        <w:ind w:firstLine="567"/>
        <w:jc w:val="both"/>
        <w:rPr>
          <w:rFonts w:ascii="GHEA Grapalat" w:hAnsi="GHEA Grapalat" w:cs="Arial"/>
          <w:sz w:val="22"/>
          <w:szCs w:val="22"/>
        </w:rPr>
      </w:pPr>
      <w:r w:rsidRPr="0032784D">
        <w:rPr>
          <w:rFonts w:ascii="GHEA Grapalat" w:hAnsi="GHEA Grapalat" w:cs="Arial"/>
          <w:sz w:val="22"/>
          <w:szCs w:val="22"/>
        </w:rPr>
        <w:t xml:space="preserve">2019 թվականին հուշարձանների ամրակայման, նորոգման և վերականգնման աշխատանքների իրականացմանը պետական բյուջեից տրամադրվել է շուրջ 70.1 մլն դրամ` կազմելով ծրագրային ցուցանիշի 27%-ը: Կատարողականը հիմնականում պայմանավորված է </w:t>
      </w:r>
      <w:r w:rsidR="00B87A05" w:rsidRPr="0032784D">
        <w:rPr>
          <w:rFonts w:ascii="GHEA Grapalat" w:hAnsi="GHEA Grapalat" w:cs="Arial"/>
          <w:sz w:val="22"/>
          <w:szCs w:val="22"/>
        </w:rPr>
        <w:t>հայտարարված մրցույթների չկայանալու</w:t>
      </w:r>
      <w:r w:rsidRPr="0032784D">
        <w:rPr>
          <w:rFonts w:ascii="GHEA Grapalat" w:hAnsi="GHEA Grapalat" w:cs="Arial"/>
          <w:sz w:val="22"/>
          <w:szCs w:val="22"/>
        </w:rPr>
        <w:t xml:space="preserve"> հանգամանքով: Ծրագրի շրջանակներում իրականացվել են 5 հուշարձանների ամրակայման, նորոգման և վերականգնման աշխատանքներ՝ կանխատեսված 12-ի դիմաց, 3 ուսումնասիրման (այդ թվում` հետախուզման և պեղման) և նախագծման աշխատանքներ՝ կանխատեսված 14-ի փոխարեն, 7 հրատապ միջամտություն պահանջող աշխատանքները չեն կատարվել:</w:t>
      </w:r>
    </w:p>
    <w:p w:rsidR="005E1310" w:rsidRPr="0032784D" w:rsidRDefault="005E1310" w:rsidP="005E1310">
      <w:pPr>
        <w:spacing w:line="360" w:lineRule="auto"/>
        <w:ind w:firstLine="567"/>
        <w:jc w:val="both"/>
        <w:rPr>
          <w:rFonts w:ascii="GHEA Grapalat" w:hAnsi="GHEA Grapalat"/>
          <w:sz w:val="22"/>
          <w:szCs w:val="22"/>
        </w:rPr>
      </w:pPr>
      <w:r w:rsidRPr="0032784D">
        <w:rPr>
          <w:rFonts w:ascii="GHEA Grapalat" w:hAnsi="GHEA Grapalat" w:cs="Arial"/>
          <w:sz w:val="22"/>
          <w:szCs w:val="22"/>
        </w:rPr>
        <w:t>Թանգարանների և պատկերասրահների հիմնանորոգման համար ներդրումների նպատակով նախատեսված</w:t>
      </w:r>
      <w:r w:rsidRPr="0032784D">
        <w:rPr>
          <w:rFonts w:ascii="GHEA Grapalat" w:hAnsi="GHEA Grapalat"/>
          <w:sz w:val="22"/>
          <w:szCs w:val="22"/>
        </w:rPr>
        <w:t xml:space="preserve"> </w:t>
      </w:r>
      <w:r w:rsidRPr="0032784D">
        <w:rPr>
          <w:rFonts w:ascii="GHEA Grapalat" w:hAnsi="GHEA Grapalat" w:cs="Arial"/>
          <w:sz w:val="22"/>
          <w:szCs w:val="22"/>
        </w:rPr>
        <w:t>միջոցներն</w:t>
      </w:r>
      <w:r w:rsidRPr="0032784D">
        <w:rPr>
          <w:rFonts w:ascii="GHEA Grapalat" w:hAnsi="GHEA Grapalat"/>
          <w:sz w:val="22"/>
          <w:szCs w:val="22"/>
        </w:rPr>
        <w:t xml:space="preserve"> </w:t>
      </w:r>
      <w:r w:rsidRPr="0032784D">
        <w:rPr>
          <w:rFonts w:ascii="GHEA Grapalat" w:hAnsi="GHEA Grapalat" w:cs="Arial"/>
          <w:sz w:val="22"/>
          <w:szCs w:val="22"/>
        </w:rPr>
        <w:t>օգտագործվել</w:t>
      </w:r>
      <w:r w:rsidRPr="0032784D">
        <w:rPr>
          <w:rFonts w:ascii="GHEA Grapalat" w:hAnsi="GHEA Grapalat"/>
          <w:sz w:val="22"/>
          <w:szCs w:val="22"/>
        </w:rPr>
        <w:t xml:space="preserve"> </w:t>
      </w:r>
      <w:r w:rsidRPr="0032784D">
        <w:rPr>
          <w:rFonts w:ascii="GHEA Grapalat" w:hAnsi="GHEA Grapalat" w:cs="Arial"/>
          <w:sz w:val="22"/>
          <w:szCs w:val="22"/>
        </w:rPr>
        <w:t>են</w:t>
      </w:r>
      <w:r w:rsidRPr="0032784D">
        <w:rPr>
          <w:rFonts w:ascii="GHEA Grapalat" w:hAnsi="GHEA Grapalat"/>
          <w:sz w:val="22"/>
          <w:szCs w:val="22"/>
        </w:rPr>
        <w:t xml:space="preserve"> 94.1%-</w:t>
      </w:r>
      <w:r w:rsidRPr="0032784D">
        <w:rPr>
          <w:rFonts w:ascii="GHEA Grapalat" w:hAnsi="GHEA Grapalat" w:cs="Arial"/>
          <w:sz w:val="22"/>
          <w:szCs w:val="22"/>
        </w:rPr>
        <w:t>ով՝</w:t>
      </w:r>
      <w:r w:rsidRPr="0032784D">
        <w:rPr>
          <w:rFonts w:ascii="GHEA Grapalat" w:hAnsi="GHEA Grapalat"/>
          <w:sz w:val="22"/>
          <w:szCs w:val="22"/>
        </w:rPr>
        <w:t xml:space="preserve"> </w:t>
      </w:r>
      <w:r w:rsidRPr="0032784D">
        <w:rPr>
          <w:rFonts w:ascii="GHEA Grapalat" w:hAnsi="GHEA Grapalat" w:cs="Arial"/>
          <w:sz w:val="22"/>
          <w:szCs w:val="22"/>
        </w:rPr>
        <w:t>կազմելով</w:t>
      </w:r>
      <w:r w:rsidRPr="0032784D">
        <w:rPr>
          <w:rFonts w:ascii="GHEA Grapalat" w:hAnsi="GHEA Grapalat"/>
          <w:sz w:val="22"/>
          <w:szCs w:val="22"/>
        </w:rPr>
        <w:t xml:space="preserve"> 57.7 </w:t>
      </w:r>
      <w:r w:rsidRPr="0032784D">
        <w:rPr>
          <w:rFonts w:ascii="GHEA Grapalat" w:hAnsi="GHEA Grapalat" w:cs="Arial"/>
          <w:sz w:val="22"/>
          <w:szCs w:val="22"/>
        </w:rPr>
        <w:t>մլն</w:t>
      </w:r>
      <w:r w:rsidRPr="0032784D">
        <w:rPr>
          <w:rFonts w:ascii="GHEA Grapalat" w:hAnsi="GHEA Grapalat"/>
          <w:sz w:val="22"/>
          <w:szCs w:val="22"/>
        </w:rPr>
        <w:t xml:space="preserve"> </w:t>
      </w:r>
      <w:r w:rsidRPr="0032784D">
        <w:rPr>
          <w:rFonts w:ascii="GHEA Grapalat" w:hAnsi="GHEA Grapalat" w:cs="Arial"/>
          <w:sz w:val="22"/>
          <w:szCs w:val="22"/>
        </w:rPr>
        <w:t>դրամ</w:t>
      </w:r>
      <w:r w:rsidRPr="0032784D">
        <w:rPr>
          <w:rFonts w:ascii="GHEA Grapalat" w:hAnsi="GHEA Grapalat"/>
          <w:sz w:val="22"/>
          <w:szCs w:val="22"/>
        </w:rPr>
        <w:t xml:space="preserve">, </w:t>
      </w:r>
      <w:r w:rsidRPr="0032784D">
        <w:rPr>
          <w:rFonts w:ascii="GHEA Grapalat" w:hAnsi="GHEA Grapalat" w:cs="Arial"/>
          <w:sz w:val="22"/>
          <w:szCs w:val="22"/>
        </w:rPr>
        <w:t>որն</w:t>
      </w:r>
      <w:r w:rsidRPr="0032784D">
        <w:rPr>
          <w:rFonts w:ascii="GHEA Grapalat" w:hAnsi="GHEA Grapalat"/>
          <w:sz w:val="22"/>
          <w:szCs w:val="22"/>
        </w:rPr>
        <w:t xml:space="preserve"> </w:t>
      </w:r>
      <w:r w:rsidRPr="0032784D">
        <w:rPr>
          <w:rFonts w:ascii="GHEA Grapalat" w:hAnsi="GHEA Grapalat" w:cs="Arial"/>
          <w:sz w:val="22"/>
          <w:szCs w:val="22"/>
        </w:rPr>
        <w:t>ուղղվել</w:t>
      </w:r>
      <w:r w:rsidRPr="0032784D">
        <w:rPr>
          <w:rFonts w:ascii="GHEA Grapalat" w:hAnsi="GHEA Grapalat"/>
          <w:sz w:val="22"/>
          <w:szCs w:val="22"/>
        </w:rPr>
        <w:t xml:space="preserve"> </w:t>
      </w:r>
      <w:r w:rsidRPr="0032784D">
        <w:rPr>
          <w:rFonts w:ascii="GHEA Grapalat" w:hAnsi="GHEA Grapalat" w:cs="Arial"/>
          <w:sz w:val="22"/>
          <w:szCs w:val="22"/>
        </w:rPr>
        <w:t>է</w:t>
      </w:r>
      <w:r w:rsidRPr="0032784D">
        <w:rPr>
          <w:rFonts w:ascii="GHEA Grapalat" w:hAnsi="GHEA Grapalat"/>
          <w:sz w:val="22"/>
          <w:szCs w:val="22"/>
        </w:rPr>
        <w:t xml:space="preserve"> </w:t>
      </w:r>
      <w:r w:rsidRPr="0032784D">
        <w:rPr>
          <w:rFonts w:ascii="GHEA Grapalat" w:hAnsi="GHEA Grapalat" w:cs="Arial"/>
          <w:sz w:val="22"/>
          <w:szCs w:val="22"/>
        </w:rPr>
        <w:t>ք</w:t>
      </w:r>
      <w:r w:rsidRPr="0032784D">
        <w:rPr>
          <w:rFonts w:ascii="GHEA Grapalat" w:hAnsi="GHEA Grapalat"/>
          <w:sz w:val="22"/>
          <w:szCs w:val="22"/>
        </w:rPr>
        <w:t xml:space="preserve">. </w:t>
      </w:r>
      <w:r w:rsidRPr="0032784D">
        <w:rPr>
          <w:rFonts w:ascii="GHEA Grapalat" w:hAnsi="GHEA Grapalat" w:cs="Arial"/>
          <w:sz w:val="22"/>
          <w:szCs w:val="22"/>
        </w:rPr>
        <w:lastRenderedPageBreak/>
        <w:t>Աբովյանի</w:t>
      </w:r>
      <w:r w:rsidRPr="0032784D">
        <w:rPr>
          <w:rFonts w:ascii="GHEA Grapalat" w:hAnsi="GHEA Grapalat"/>
          <w:sz w:val="22"/>
          <w:szCs w:val="22"/>
        </w:rPr>
        <w:t xml:space="preserve"> </w:t>
      </w:r>
      <w:r w:rsidRPr="0032784D">
        <w:rPr>
          <w:rFonts w:ascii="GHEA Grapalat" w:hAnsi="GHEA Grapalat" w:cs="Arial"/>
          <w:sz w:val="22"/>
          <w:szCs w:val="22"/>
        </w:rPr>
        <w:t>հայ</w:t>
      </w:r>
      <w:r w:rsidRPr="0032784D">
        <w:rPr>
          <w:rFonts w:ascii="GHEA Grapalat" w:hAnsi="GHEA Grapalat"/>
          <w:sz w:val="22"/>
          <w:szCs w:val="22"/>
        </w:rPr>
        <w:t xml:space="preserve"> </w:t>
      </w:r>
      <w:r w:rsidRPr="0032784D">
        <w:rPr>
          <w:rFonts w:ascii="GHEA Grapalat" w:hAnsi="GHEA Grapalat" w:cs="Arial"/>
          <w:sz w:val="22"/>
          <w:szCs w:val="22"/>
        </w:rPr>
        <w:t>և</w:t>
      </w:r>
      <w:r w:rsidRPr="0032784D">
        <w:rPr>
          <w:rFonts w:ascii="GHEA Grapalat" w:hAnsi="GHEA Grapalat"/>
          <w:sz w:val="22"/>
          <w:szCs w:val="22"/>
        </w:rPr>
        <w:t xml:space="preserve"> </w:t>
      </w:r>
      <w:r w:rsidRPr="0032784D">
        <w:rPr>
          <w:rFonts w:ascii="GHEA Grapalat" w:hAnsi="GHEA Grapalat" w:cs="Arial"/>
          <w:sz w:val="22"/>
          <w:szCs w:val="22"/>
        </w:rPr>
        <w:t>ռուս</w:t>
      </w:r>
      <w:r w:rsidRPr="0032784D">
        <w:rPr>
          <w:rFonts w:ascii="GHEA Grapalat" w:hAnsi="GHEA Grapalat"/>
          <w:sz w:val="22"/>
          <w:szCs w:val="22"/>
        </w:rPr>
        <w:t xml:space="preserve"> </w:t>
      </w:r>
      <w:r w:rsidRPr="0032784D">
        <w:rPr>
          <w:rFonts w:ascii="GHEA Grapalat" w:hAnsi="GHEA Grapalat" w:cs="Arial"/>
          <w:sz w:val="22"/>
          <w:szCs w:val="22"/>
        </w:rPr>
        <w:t>ժողովուրդների</w:t>
      </w:r>
      <w:r w:rsidRPr="0032784D">
        <w:rPr>
          <w:rFonts w:ascii="GHEA Grapalat" w:hAnsi="GHEA Grapalat"/>
          <w:sz w:val="22"/>
          <w:szCs w:val="22"/>
        </w:rPr>
        <w:t xml:space="preserve"> </w:t>
      </w:r>
      <w:r w:rsidRPr="0032784D">
        <w:rPr>
          <w:rFonts w:ascii="GHEA Grapalat" w:hAnsi="GHEA Grapalat" w:cs="Arial"/>
          <w:sz w:val="22"/>
          <w:szCs w:val="22"/>
        </w:rPr>
        <w:t>բարեկամության</w:t>
      </w:r>
      <w:r w:rsidRPr="0032784D">
        <w:rPr>
          <w:rFonts w:ascii="GHEA Grapalat" w:hAnsi="GHEA Grapalat"/>
          <w:sz w:val="22"/>
          <w:szCs w:val="22"/>
        </w:rPr>
        <w:t xml:space="preserve"> </w:t>
      </w:r>
      <w:r w:rsidRPr="0032784D">
        <w:rPr>
          <w:rFonts w:ascii="GHEA Grapalat" w:hAnsi="GHEA Grapalat" w:cs="Arial"/>
          <w:sz w:val="22"/>
          <w:szCs w:val="22"/>
        </w:rPr>
        <w:t>թանգարանի</w:t>
      </w:r>
      <w:r w:rsidRPr="0032784D">
        <w:rPr>
          <w:rFonts w:ascii="GHEA Grapalat" w:hAnsi="GHEA Grapalat"/>
          <w:sz w:val="22"/>
          <w:szCs w:val="22"/>
        </w:rPr>
        <w:t xml:space="preserve"> </w:t>
      </w:r>
      <w:r w:rsidRPr="0032784D">
        <w:rPr>
          <w:rFonts w:ascii="GHEA Grapalat" w:hAnsi="GHEA Grapalat" w:cs="Arial"/>
          <w:sz w:val="22"/>
          <w:szCs w:val="22"/>
        </w:rPr>
        <w:t>հիմնանորոգմանը</w:t>
      </w:r>
      <w:r w:rsidRPr="0032784D">
        <w:rPr>
          <w:rFonts w:ascii="GHEA Grapalat" w:hAnsi="GHEA Grapalat"/>
          <w:sz w:val="22"/>
          <w:szCs w:val="22"/>
        </w:rPr>
        <w:t xml:space="preserve">: </w:t>
      </w:r>
      <w:r w:rsidRPr="0032784D">
        <w:rPr>
          <w:rFonts w:ascii="GHEA Grapalat" w:hAnsi="GHEA Grapalat" w:cs="Arial"/>
          <w:sz w:val="22"/>
          <w:szCs w:val="22"/>
        </w:rPr>
        <w:t>Շեղումը</w:t>
      </w:r>
      <w:r w:rsidRPr="0032784D">
        <w:rPr>
          <w:rFonts w:ascii="GHEA Grapalat" w:hAnsi="GHEA Grapalat" w:cs="Sylfaen"/>
          <w:sz w:val="22"/>
          <w:szCs w:val="22"/>
        </w:rPr>
        <w:t xml:space="preserve"> </w:t>
      </w:r>
      <w:r w:rsidR="00FC094C" w:rsidRPr="0032784D">
        <w:rPr>
          <w:rFonts w:ascii="GHEA Grapalat" w:hAnsi="GHEA Grapalat" w:cs="Arial"/>
          <w:sz w:val="22"/>
          <w:szCs w:val="22"/>
        </w:rPr>
        <w:t>պայմանավորված է տնտեսումներով</w:t>
      </w:r>
      <w:r w:rsidRPr="0032784D">
        <w:rPr>
          <w:rFonts w:ascii="GHEA Grapalat" w:hAnsi="GHEA Grapalat"/>
          <w:sz w:val="22"/>
          <w:szCs w:val="22"/>
        </w:rPr>
        <w:t>:</w:t>
      </w:r>
    </w:p>
    <w:p w:rsidR="005E1310" w:rsidRPr="0032784D" w:rsidRDefault="005E1310" w:rsidP="005E1310">
      <w:pPr>
        <w:spacing w:line="360" w:lineRule="auto"/>
        <w:ind w:firstLine="561"/>
        <w:jc w:val="both"/>
        <w:rPr>
          <w:rFonts w:ascii="GHEA Grapalat" w:hAnsi="GHEA Grapalat" w:cs="Sylfaen"/>
          <w:sz w:val="22"/>
          <w:szCs w:val="22"/>
        </w:rPr>
      </w:pPr>
      <w:r w:rsidRPr="0032784D">
        <w:rPr>
          <w:rFonts w:ascii="GHEA Grapalat" w:hAnsi="GHEA Grapalat" w:cs="Arial"/>
          <w:sz w:val="22"/>
          <w:szCs w:val="22"/>
        </w:rPr>
        <w:t>Մշակութային</w:t>
      </w:r>
      <w:r w:rsidRPr="0032784D">
        <w:rPr>
          <w:rFonts w:ascii="GHEA Grapalat" w:hAnsi="GHEA Grapalat" w:cs="Sylfaen"/>
          <w:sz w:val="22"/>
          <w:szCs w:val="22"/>
        </w:rPr>
        <w:t xml:space="preserve"> </w:t>
      </w:r>
      <w:r w:rsidRPr="0032784D">
        <w:rPr>
          <w:rFonts w:ascii="GHEA Grapalat" w:hAnsi="GHEA Grapalat" w:cs="Arial"/>
          <w:sz w:val="22"/>
          <w:szCs w:val="22"/>
        </w:rPr>
        <w:t>ժառանգության</w:t>
      </w:r>
      <w:r w:rsidRPr="0032784D">
        <w:rPr>
          <w:rFonts w:ascii="GHEA Grapalat" w:hAnsi="GHEA Grapalat" w:cs="Sylfaen"/>
          <w:sz w:val="22"/>
          <w:szCs w:val="22"/>
        </w:rPr>
        <w:t xml:space="preserve"> </w:t>
      </w:r>
      <w:r w:rsidRPr="0032784D">
        <w:rPr>
          <w:rFonts w:ascii="GHEA Grapalat" w:hAnsi="GHEA Grapalat" w:cs="Arial"/>
          <w:sz w:val="22"/>
          <w:szCs w:val="22"/>
        </w:rPr>
        <w:t>ծրագրում</w:t>
      </w:r>
      <w:r w:rsidRPr="0032784D">
        <w:rPr>
          <w:rFonts w:ascii="GHEA Grapalat" w:hAnsi="GHEA Grapalat"/>
          <w:sz w:val="22"/>
          <w:szCs w:val="22"/>
          <w:lang w:val="zu-ZA"/>
        </w:rPr>
        <w:t xml:space="preserve"> </w:t>
      </w:r>
      <w:r w:rsidRPr="0032784D">
        <w:rPr>
          <w:rFonts w:ascii="GHEA Grapalat" w:hAnsi="GHEA Grapalat" w:cs="Arial"/>
          <w:sz w:val="22"/>
          <w:szCs w:val="22"/>
          <w:lang w:val="zu-ZA"/>
        </w:rPr>
        <w:t>ընդգրկված</w:t>
      </w:r>
      <w:r w:rsidRPr="0032784D">
        <w:rPr>
          <w:rFonts w:ascii="GHEA Grapalat" w:hAnsi="GHEA Grapalat"/>
          <w:sz w:val="22"/>
          <w:szCs w:val="22"/>
          <w:lang w:val="zu-ZA"/>
        </w:rPr>
        <w:t xml:space="preserve"> </w:t>
      </w:r>
      <w:r w:rsidRPr="0032784D">
        <w:rPr>
          <w:rFonts w:ascii="GHEA Grapalat" w:hAnsi="GHEA Grapalat" w:cs="Arial"/>
          <w:sz w:val="22"/>
          <w:szCs w:val="22"/>
          <w:lang w:val="zu-ZA"/>
        </w:rPr>
        <w:t>հինգ</w:t>
      </w:r>
      <w:r w:rsidRPr="0032784D">
        <w:rPr>
          <w:rFonts w:ascii="GHEA Grapalat" w:hAnsi="GHEA Grapalat"/>
          <w:sz w:val="22"/>
          <w:szCs w:val="22"/>
          <w:lang w:val="zu-ZA"/>
        </w:rPr>
        <w:t xml:space="preserve"> </w:t>
      </w:r>
      <w:r w:rsidRPr="0032784D">
        <w:rPr>
          <w:rFonts w:ascii="GHEA Grapalat" w:hAnsi="GHEA Grapalat" w:cs="Arial"/>
          <w:sz w:val="22"/>
          <w:szCs w:val="22"/>
          <w:lang w:val="zu-ZA"/>
        </w:rPr>
        <w:t>միջոցառումների</w:t>
      </w:r>
      <w:r w:rsidRPr="0032784D">
        <w:rPr>
          <w:rFonts w:ascii="GHEA Grapalat" w:hAnsi="GHEA Grapalat"/>
          <w:sz w:val="22"/>
          <w:szCs w:val="22"/>
          <w:lang w:val="zu-ZA"/>
        </w:rPr>
        <w:t xml:space="preserve"> </w:t>
      </w:r>
      <w:r w:rsidRPr="0032784D">
        <w:rPr>
          <w:rFonts w:ascii="GHEA Grapalat" w:hAnsi="GHEA Grapalat" w:cs="Arial"/>
          <w:sz w:val="22"/>
          <w:szCs w:val="22"/>
          <w:lang w:val="zu-ZA"/>
        </w:rPr>
        <w:t>համար</w:t>
      </w:r>
      <w:r w:rsidRPr="0032784D">
        <w:rPr>
          <w:rFonts w:ascii="GHEA Grapalat" w:hAnsi="GHEA Grapalat"/>
          <w:sz w:val="22"/>
          <w:szCs w:val="22"/>
          <w:lang w:val="zu-ZA"/>
        </w:rPr>
        <w:t xml:space="preserve"> </w:t>
      </w:r>
      <w:r w:rsidRPr="0032784D">
        <w:rPr>
          <w:rFonts w:ascii="GHEA Grapalat" w:hAnsi="GHEA Grapalat" w:cs="Arial"/>
          <w:sz w:val="22"/>
          <w:szCs w:val="22"/>
          <w:lang w:val="zu-ZA"/>
        </w:rPr>
        <w:t>նախատեսված</w:t>
      </w:r>
      <w:r w:rsidRPr="0032784D">
        <w:rPr>
          <w:rFonts w:ascii="GHEA Grapalat" w:hAnsi="GHEA Grapalat"/>
          <w:sz w:val="22"/>
          <w:szCs w:val="22"/>
          <w:lang w:val="zu-ZA"/>
        </w:rPr>
        <w:t xml:space="preserve"> 652 </w:t>
      </w:r>
      <w:r w:rsidRPr="0032784D">
        <w:rPr>
          <w:rFonts w:ascii="GHEA Grapalat" w:hAnsi="GHEA Grapalat" w:cs="Arial"/>
          <w:sz w:val="22"/>
          <w:szCs w:val="22"/>
          <w:lang w:val="zu-ZA"/>
        </w:rPr>
        <w:t>մլն</w:t>
      </w:r>
      <w:r w:rsidRPr="0032784D">
        <w:rPr>
          <w:rFonts w:ascii="GHEA Grapalat" w:hAnsi="GHEA Grapalat"/>
          <w:sz w:val="22"/>
          <w:szCs w:val="22"/>
          <w:lang w:val="zu-ZA"/>
        </w:rPr>
        <w:t xml:space="preserve"> </w:t>
      </w:r>
      <w:r w:rsidRPr="0032784D">
        <w:rPr>
          <w:rFonts w:ascii="GHEA Grapalat" w:hAnsi="GHEA Grapalat" w:cs="Arial"/>
          <w:sz w:val="22"/>
          <w:szCs w:val="22"/>
          <w:lang w:val="zu-ZA"/>
        </w:rPr>
        <w:t>դրամն</w:t>
      </w:r>
      <w:r w:rsidRPr="0032784D">
        <w:rPr>
          <w:rFonts w:ascii="GHEA Grapalat" w:hAnsi="GHEA Grapalat"/>
          <w:sz w:val="22"/>
          <w:szCs w:val="22"/>
          <w:lang w:val="zu-ZA"/>
        </w:rPr>
        <w:t xml:space="preserve"> </w:t>
      </w:r>
      <w:r w:rsidRPr="0032784D">
        <w:rPr>
          <w:rFonts w:ascii="GHEA Grapalat" w:hAnsi="GHEA Grapalat" w:cs="Arial"/>
          <w:sz w:val="22"/>
          <w:szCs w:val="22"/>
        </w:rPr>
        <w:t>ամբողջությամբ</w:t>
      </w:r>
      <w:r w:rsidR="00E80270" w:rsidRPr="0032784D">
        <w:rPr>
          <w:rFonts w:ascii="GHEA Grapalat" w:hAnsi="GHEA Grapalat" w:cs="Arial"/>
          <w:sz w:val="22"/>
          <w:szCs w:val="22"/>
        </w:rPr>
        <w:t xml:space="preserve"> օգտագործվել է:</w:t>
      </w:r>
      <w:r w:rsidRPr="0032784D">
        <w:rPr>
          <w:rFonts w:ascii="GHEA Grapalat" w:hAnsi="GHEA Grapalat" w:cs="Sylfaen"/>
          <w:sz w:val="22"/>
          <w:szCs w:val="22"/>
        </w:rPr>
        <w:t xml:space="preserve"> </w:t>
      </w:r>
      <w:r w:rsidR="00E80270" w:rsidRPr="0032784D">
        <w:rPr>
          <w:rFonts w:ascii="GHEA Grapalat" w:hAnsi="GHEA Grapalat" w:cs="Sylfaen"/>
          <w:sz w:val="22"/>
          <w:szCs w:val="22"/>
        </w:rPr>
        <w:t>Մասնավորապես</w:t>
      </w:r>
      <w:r w:rsidRPr="0032784D">
        <w:rPr>
          <w:rFonts w:ascii="GHEA Grapalat" w:hAnsi="GHEA Grapalat" w:cs="Arial"/>
          <w:sz w:val="22"/>
          <w:szCs w:val="22"/>
        </w:rPr>
        <w:t>՝</w:t>
      </w:r>
      <w:r w:rsidRPr="0032784D">
        <w:rPr>
          <w:rFonts w:ascii="GHEA Grapalat" w:hAnsi="GHEA Grapalat" w:cs="Sylfaen"/>
          <w:sz w:val="22"/>
          <w:szCs w:val="22"/>
        </w:rPr>
        <w:t xml:space="preserve"> 604 </w:t>
      </w:r>
      <w:r w:rsidRPr="0032784D">
        <w:rPr>
          <w:rFonts w:ascii="GHEA Grapalat" w:hAnsi="GHEA Grapalat" w:cs="Arial"/>
          <w:sz w:val="22"/>
          <w:szCs w:val="22"/>
        </w:rPr>
        <w:t>մլն</w:t>
      </w:r>
      <w:r w:rsidRPr="0032784D">
        <w:rPr>
          <w:rFonts w:ascii="GHEA Grapalat" w:hAnsi="GHEA Grapalat" w:cs="Sylfaen"/>
          <w:sz w:val="22"/>
          <w:szCs w:val="22"/>
        </w:rPr>
        <w:t xml:space="preserve"> </w:t>
      </w:r>
      <w:r w:rsidRPr="0032784D">
        <w:rPr>
          <w:rFonts w:ascii="GHEA Grapalat" w:hAnsi="GHEA Grapalat" w:cs="Arial"/>
          <w:sz w:val="22"/>
          <w:szCs w:val="22"/>
        </w:rPr>
        <w:t>դրամ</w:t>
      </w:r>
      <w:r w:rsidR="00E80270" w:rsidRPr="0032784D">
        <w:rPr>
          <w:rFonts w:ascii="GHEA Grapalat" w:hAnsi="GHEA Grapalat" w:cs="Arial"/>
          <w:sz w:val="22"/>
          <w:szCs w:val="22"/>
        </w:rPr>
        <w:t xml:space="preserve"> հատկացվել է</w:t>
      </w:r>
      <w:r w:rsidRPr="0032784D">
        <w:rPr>
          <w:rFonts w:ascii="GHEA Grapalat" w:hAnsi="GHEA Grapalat" w:cs="Sylfaen"/>
          <w:sz w:val="22"/>
          <w:szCs w:val="22"/>
        </w:rPr>
        <w:t xml:space="preserve"> </w:t>
      </w:r>
      <w:r w:rsidRPr="0032784D">
        <w:rPr>
          <w:rFonts w:ascii="GHEA Grapalat" w:hAnsi="GHEA Grapalat" w:cs="Arial LatArm"/>
          <w:sz w:val="22"/>
          <w:szCs w:val="22"/>
        </w:rPr>
        <w:t>«</w:t>
      </w:r>
      <w:r w:rsidRPr="0032784D">
        <w:rPr>
          <w:rFonts w:ascii="GHEA Grapalat" w:hAnsi="GHEA Grapalat" w:cs="Arial"/>
          <w:sz w:val="22"/>
          <w:szCs w:val="22"/>
        </w:rPr>
        <w:t>Հայաստանի</w:t>
      </w:r>
      <w:r w:rsidRPr="0032784D">
        <w:rPr>
          <w:rFonts w:ascii="GHEA Grapalat" w:hAnsi="GHEA Grapalat" w:cs="Sylfaen"/>
          <w:sz w:val="22"/>
          <w:szCs w:val="22"/>
        </w:rPr>
        <w:t xml:space="preserve"> </w:t>
      </w:r>
      <w:r w:rsidRPr="0032784D">
        <w:rPr>
          <w:rFonts w:ascii="GHEA Grapalat" w:hAnsi="GHEA Grapalat" w:cs="Arial"/>
          <w:sz w:val="22"/>
          <w:szCs w:val="22"/>
        </w:rPr>
        <w:t>ազգային</w:t>
      </w:r>
      <w:r w:rsidRPr="0032784D">
        <w:rPr>
          <w:rFonts w:ascii="GHEA Grapalat" w:hAnsi="GHEA Grapalat" w:cs="Sylfaen"/>
          <w:sz w:val="22"/>
          <w:szCs w:val="22"/>
        </w:rPr>
        <w:t xml:space="preserve"> </w:t>
      </w:r>
      <w:r w:rsidRPr="0032784D">
        <w:rPr>
          <w:rFonts w:ascii="GHEA Grapalat" w:hAnsi="GHEA Grapalat" w:cs="Arial"/>
          <w:sz w:val="22"/>
          <w:szCs w:val="22"/>
        </w:rPr>
        <w:t>պատկերասրահ</w:t>
      </w:r>
      <w:r w:rsidRPr="0032784D">
        <w:rPr>
          <w:rFonts w:ascii="GHEA Grapalat" w:hAnsi="GHEA Grapalat" w:cs="Arial LatArm"/>
          <w:sz w:val="22"/>
          <w:szCs w:val="22"/>
        </w:rPr>
        <w:t>»</w:t>
      </w:r>
      <w:r w:rsidRPr="0032784D">
        <w:rPr>
          <w:rFonts w:ascii="GHEA Grapalat" w:hAnsi="GHEA Grapalat" w:cs="Sylfaen"/>
          <w:sz w:val="22"/>
          <w:szCs w:val="22"/>
        </w:rPr>
        <w:t xml:space="preserve"> </w:t>
      </w:r>
      <w:r w:rsidRPr="0032784D">
        <w:rPr>
          <w:rFonts w:ascii="GHEA Grapalat" w:hAnsi="GHEA Grapalat" w:cs="Arial"/>
          <w:sz w:val="22"/>
          <w:szCs w:val="22"/>
        </w:rPr>
        <w:t>ՊՈԱԿ</w:t>
      </w:r>
      <w:r w:rsidRPr="0032784D">
        <w:rPr>
          <w:rFonts w:ascii="GHEA Grapalat" w:hAnsi="GHEA Grapalat" w:cs="Sylfaen"/>
          <w:sz w:val="22"/>
          <w:szCs w:val="22"/>
        </w:rPr>
        <w:t>-</w:t>
      </w:r>
      <w:r w:rsidRPr="0032784D">
        <w:rPr>
          <w:rFonts w:ascii="GHEA Grapalat" w:hAnsi="GHEA Grapalat" w:cs="Arial"/>
          <w:sz w:val="22"/>
          <w:szCs w:val="22"/>
        </w:rPr>
        <w:t>ի</w:t>
      </w:r>
      <w:r w:rsidRPr="0032784D">
        <w:rPr>
          <w:rFonts w:ascii="GHEA Grapalat" w:hAnsi="GHEA Grapalat" w:cs="Sylfaen"/>
          <w:sz w:val="22"/>
          <w:szCs w:val="22"/>
        </w:rPr>
        <w:t xml:space="preserve"> </w:t>
      </w:r>
      <w:r w:rsidRPr="0032784D">
        <w:rPr>
          <w:rFonts w:ascii="GHEA Grapalat" w:hAnsi="GHEA Grapalat" w:cs="Arial"/>
          <w:sz w:val="22"/>
          <w:szCs w:val="22"/>
        </w:rPr>
        <w:t>շենքի</w:t>
      </w:r>
      <w:r w:rsidRPr="0032784D">
        <w:rPr>
          <w:rFonts w:ascii="GHEA Grapalat" w:hAnsi="GHEA Grapalat" w:cs="Sylfaen"/>
          <w:sz w:val="22"/>
          <w:szCs w:val="22"/>
        </w:rPr>
        <w:t xml:space="preserve"> </w:t>
      </w:r>
      <w:r w:rsidRPr="0032784D">
        <w:rPr>
          <w:rFonts w:ascii="GHEA Grapalat" w:hAnsi="GHEA Grapalat" w:cs="Arial"/>
          <w:sz w:val="22"/>
          <w:szCs w:val="22"/>
        </w:rPr>
        <w:t>օդափոխության</w:t>
      </w:r>
      <w:r w:rsidRPr="0032784D">
        <w:rPr>
          <w:rFonts w:ascii="GHEA Grapalat" w:hAnsi="GHEA Grapalat" w:cs="Sylfaen"/>
          <w:sz w:val="22"/>
          <w:szCs w:val="22"/>
        </w:rPr>
        <w:t xml:space="preserve"> </w:t>
      </w:r>
      <w:r w:rsidRPr="0032784D">
        <w:rPr>
          <w:rFonts w:ascii="GHEA Grapalat" w:hAnsi="GHEA Grapalat" w:cs="Arial"/>
          <w:sz w:val="22"/>
          <w:szCs w:val="22"/>
        </w:rPr>
        <w:t>համակարգի</w:t>
      </w:r>
      <w:r w:rsidRPr="0032784D">
        <w:rPr>
          <w:rFonts w:ascii="GHEA Grapalat" w:hAnsi="GHEA Grapalat" w:cs="Sylfaen"/>
          <w:sz w:val="22"/>
          <w:szCs w:val="22"/>
        </w:rPr>
        <w:t xml:space="preserve"> </w:t>
      </w:r>
      <w:r w:rsidRPr="0032784D">
        <w:rPr>
          <w:rFonts w:ascii="GHEA Grapalat" w:hAnsi="GHEA Grapalat" w:cs="Arial"/>
          <w:sz w:val="22"/>
          <w:szCs w:val="22"/>
        </w:rPr>
        <w:t>անցկացման</w:t>
      </w:r>
      <w:r w:rsidRPr="0032784D">
        <w:rPr>
          <w:rFonts w:ascii="GHEA Grapalat" w:hAnsi="GHEA Grapalat" w:cs="Sylfaen"/>
          <w:sz w:val="22"/>
          <w:szCs w:val="22"/>
        </w:rPr>
        <w:t xml:space="preserve"> </w:t>
      </w:r>
      <w:r w:rsidRPr="0032784D">
        <w:rPr>
          <w:rFonts w:ascii="GHEA Grapalat" w:hAnsi="GHEA Grapalat" w:cs="Arial"/>
          <w:sz w:val="22"/>
          <w:szCs w:val="22"/>
        </w:rPr>
        <w:t>համար</w:t>
      </w:r>
      <w:r w:rsidRPr="0032784D">
        <w:rPr>
          <w:rFonts w:ascii="GHEA Grapalat" w:hAnsi="GHEA Grapalat" w:cs="Sylfaen"/>
          <w:sz w:val="22"/>
          <w:szCs w:val="22"/>
        </w:rPr>
        <w:t xml:space="preserve"> </w:t>
      </w:r>
      <w:r w:rsidRPr="0032784D">
        <w:rPr>
          <w:rFonts w:ascii="GHEA Grapalat" w:hAnsi="GHEA Grapalat" w:cs="Arial"/>
          <w:sz w:val="22"/>
          <w:szCs w:val="22"/>
        </w:rPr>
        <w:t>ներդրումներին</w:t>
      </w:r>
      <w:r w:rsidRPr="0032784D">
        <w:rPr>
          <w:rFonts w:ascii="GHEA Grapalat" w:hAnsi="GHEA Grapalat" w:cs="Sylfaen"/>
          <w:sz w:val="22"/>
          <w:szCs w:val="22"/>
        </w:rPr>
        <w:t>, 13.6 մլն դրամ՝ «Հ. Թումանյանի թանգարան» ՊՈԱԿ-ի շենքի վերանորոգման, 9.8 մլն դրամ՝ «Հայաստանի ազգային պատկերասրահ» ՊՈԱԿ-ի «Ա. Սարգսյան և Հ. Կոջոյան տուն-թանգարան» մասնաճյուղի շենքի վերանորոգման, 4 մլն դրամ</w:t>
      </w:r>
      <w:r w:rsidR="00E80270" w:rsidRPr="0032784D">
        <w:rPr>
          <w:rFonts w:ascii="GHEA Grapalat" w:hAnsi="GHEA Grapalat" w:cs="Sylfaen"/>
          <w:sz w:val="22"/>
          <w:szCs w:val="22"/>
        </w:rPr>
        <w:t>՝</w:t>
      </w:r>
      <w:r w:rsidRPr="0032784D">
        <w:rPr>
          <w:rFonts w:ascii="GHEA Grapalat" w:hAnsi="GHEA Grapalat" w:cs="Sylfaen"/>
          <w:sz w:val="22"/>
          <w:szCs w:val="22"/>
        </w:rPr>
        <w:t xml:space="preserve"> «Պատմամշակութային արգելոց-թանգարանների և պատմական միջավայրի պահպանության ծառայություն» ՊՈԱԿ-ի «Գառնի» պատմամշակութային արգելոց-թանգարանի տարածքում «Բաղնիք» և «Խճանկար» հուշարձանների նորոգ</w:t>
      </w:r>
      <w:r w:rsidR="00E80270" w:rsidRPr="0032784D">
        <w:rPr>
          <w:rFonts w:ascii="GHEA Grapalat" w:hAnsi="GHEA Grapalat" w:cs="Sylfaen"/>
          <w:sz w:val="22"/>
          <w:szCs w:val="22"/>
        </w:rPr>
        <w:t>ման և ամրակայման, 20.7 մլն դրամ</w:t>
      </w:r>
      <w:r w:rsidRPr="0032784D">
        <w:rPr>
          <w:rFonts w:ascii="GHEA Grapalat" w:hAnsi="GHEA Grapalat" w:cs="Sylfaen"/>
          <w:sz w:val="22"/>
          <w:szCs w:val="22"/>
        </w:rPr>
        <w:t>՝ հուշարձանախմբերի կամ առանձին զբոսաշրջային գրավչության տարածքներում QR կոդերով բազմալեզու ցուցանակների տեղադրման աշխատանքների</w:t>
      </w:r>
      <w:r w:rsidR="00E80270" w:rsidRPr="0032784D">
        <w:rPr>
          <w:rFonts w:ascii="GHEA Grapalat" w:hAnsi="GHEA Grapalat" w:cs="Sylfaen"/>
          <w:sz w:val="22"/>
          <w:szCs w:val="22"/>
        </w:rPr>
        <w:t xml:space="preserve"> ֆինանսավորմանը:</w:t>
      </w:r>
      <w:r w:rsidRPr="0032784D">
        <w:rPr>
          <w:rFonts w:ascii="GHEA Grapalat" w:hAnsi="GHEA Grapalat" w:cs="Sylfaen"/>
          <w:sz w:val="22"/>
          <w:szCs w:val="22"/>
        </w:rPr>
        <w:t xml:space="preserve"> </w:t>
      </w:r>
    </w:p>
    <w:p w:rsidR="005E1310" w:rsidRPr="0032784D" w:rsidRDefault="005E1310" w:rsidP="005E1310">
      <w:pPr>
        <w:spacing w:line="360" w:lineRule="auto"/>
        <w:ind w:firstLine="561"/>
        <w:jc w:val="both"/>
        <w:rPr>
          <w:rFonts w:ascii="GHEA Grapalat" w:hAnsi="GHEA Grapalat" w:cs="Times Armenian"/>
          <w:sz w:val="22"/>
          <w:szCs w:val="22"/>
        </w:rPr>
      </w:pPr>
      <w:r w:rsidRPr="0032784D">
        <w:rPr>
          <w:rFonts w:ascii="GHEA Grapalat" w:hAnsi="GHEA Grapalat" w:cs="Arial"/>
          <w:sz w:val="22"/>
          <w:szCs w:val="22"/>
        </w:rPr>
        <w:t>Թանգարան</w:t>
      </w:r>
      <w:r w:rsidR="005F049A" w:rsidRPr="0032784D">
        <w:rPr>
          <w:rFonts w:ascii="GHEA Grapalat" w:hAnsi="GHEA Grapalat" w:cs="Arial"/>
          <w:sz w:val="22"/>
          <w:szCs w:val="22"/>
        </w:rPr>
        <w:t>ն</w:t>
      </w:r>
      <w:r w:rsidRPr="0032784D">
        <w:rPr>
          <w:rFonts w:ascii="GHEA Grapalat" w:hAnsi="GHEA Grapalat" w:cs="Arial"/>
          <w:sz w:val="22"/>
          <w:szCs w:val="22"/>
        </w:rPr>
        <w:t>երի</w:t>
      </w:r>
      <w:r w:rsidRPr="0032784D">
        <w:rPr>
          <w:rFonts w:ascii="GHEA Grapalat" w:hAnsi="GHEA Grapalat" w:cs="Times Armenian"/>
          <w:sz w:val="22"/>
          <w:szCs w:val="22"/>
        </w:rPr>
        <w:t xml:space="preserve"> </w:t>
      </w:r>
      <w:r w:rsidRPr="0032784D">
        <w:rPr>
          <w:rFonts w:ascii="GHEA Grapalat" w:hAnsi="GHEA Grapalat" w:cs="Arial"/>
          <w:sz w:val="22"/>
          <w:szCs w:val="22"/>
        </w:rPr>
        <w:t>տեխնիկական</w:t>
      </w:r>
      <w:r w:rsidRPr="0032784D">
        <w:rPr>
          <w:rFonts w:ascii="GHEA Grapalat" w:hAnsi="GHEA Grapalat" w:cs="Times Armenian"/>
          <w:sz w:val="22"/>
          <w:szCs w:val="22"/>
        </w:rPr>
        <w:t xml:space="preserve"> </w:t>
      </w:r>
      <w:r w:rsidRPr="0032784D">
        <w:rPr>
          <w:rFonts w:ascii="GHEA Grapalat" w:hAnsi="GHEA Grapalat" w:cs="Arial"/>
          <w:sz w:val="22"/>
          <w:szCs w:val="22"/>
        </w:rPr>
        <w:t>հագեցվածության</w:t>
      </w:r>
      <w:r w:rsidRPr="0032784D">
        <w:rPr>
          <w:rFonts w:ascii="GHEA Grapalat" w:hAnsi="GHEA Grapalat" w:cs="Times Armenian"/>
          <w:sz w:val="22"/>
          <w:szCs w:val="22"/>
        </w:rPr>
        <w:t xml:space="preserve"> </w:t>
      </w:r>
      <w:r w:rsidRPr="0032784D">
        <w:rPr>
          <w:rFonts w:ascii="GHEA Grapalat" w:hAnsi="GHEA Grapalat" w:cs="Arial"/>
          <w:sz w:val="22"/>
          <w:szCs w:val="22"/>
        </w:rPr>
        <w:t>բարելավման</w:t>
      </w:r>
      <w:r w:rsidRPr="0032784D">
        <w:rPr>
          <w:rFonts w:ascii="GHEA Grapalat" w:hAnsi="GHEA Grapalat" w:cs="Times Armenian"/>
          <w:sz w:val="22"/>
          <w:szCs w:val="22"/>
        </w:rPr>
        <w:t xml:space="preserve"> </w:t>
      </w:r>
      <w:r w:rsidRPr="0032784D">
        <w:rPr>
          <w:rFonts w:ascii="GHEA Grapalat" w:hAnsi="GHEA Grapalat" w:cs="Arial"/>
          <w:sz w:val="22"/>
          <w:szCs w:val="22"/>
        </w:rPr>
        <w:t>ծախսերը</w:t>
      </w:r>
      <w:r w:rsidRPr="0032784D">
        <w:rPr>
          <w:rFonts w:ascii="GHEA Grapalat" w:hAnsi="GHEA Grapalat" w:cs="Times Armenian"/>
          <w:sz w:val="22"/>
          <w:szCs w:val="22"/>
        </w:rPr>
        <w:t xml:space="preserve"> </w:t>
      </w:r>
      <w:r w:rsidRPr="0032784D">
        <w:rPr>
          <w:rFonts w:ascii="GHEA Grapalat" w:hAnsi="GHEA Grapalat" w:cs="Arial"/>
          <w:sz w:val="22"/>
          <w:szCs w:val="22"/>
        </w:rPr>
        <w:t>կատարվել</w:t>
      </w:r>
      <w:r w:rsidRPr="0032784D">
        <w:rPr>
          <w:rFonts w:ascii="GHEA Grapalat" w:hAnsi="GHEA Grapalat" w:cs="Times Armenian"/>
          <w:sz w:val="22"/>
          <w:szCs w:val="22"/>
        </w:rPr>
        <w:t xml:space="preserve"> </w:t>
      </w:r>
      <w:r w:rsidRPr="0032784D">
        <w:rPr>
          <w:rFonts w:ascii="GHEA Grapalat" w:hAnsi="GHEA Grapalat" w:cs="Arial"/>
          <w:sz w:val="22"/>
          <w:szCs w:val="22"/>
        </w:rPr>
        <w:t>են</w:t>
      </w:r>
      <w:r w:rsidRPr="0032784D">
        <w:rPr>
          <w:rFonts w:ascii="GHEA Grapalat" w:hAnsi="GHEA Grapalat" w:cs="Times Armenian"/>
          <w:sz w:val="22"/>
          <w:szCs w:val="22"/>
        </w:rPr>
        <w:t xml:space="preserve"> 37.2%</w:t>
      </w:r>
      <w:r w:rsidRPr="0032784D">
        <w:rPr>
          <w:rFonts w:ascii="GHEA Grapalat" w:hAnsi="GHEA Grapalat" w:cs="Times Armenian"/>
          <w:sz w:val="22"/>
          <w:szCs w:val="22"/>
        </w:rPr>
        <w:noBreakHyphen/>
      </w:r>
      <w:r w:rsidRPr="0032784D">
        <w:rPr>
          <w:rFonts w:ascii="GHEA Grapalat" w:hAnsi="GHEA Grapalat" w:cs="Arial"/>
          <w:sz w:val="22"/>
          <w:szCs w:val="22"/>
        </w:rPr>
        <w:t>ով՝</w:t>
      </w:r>
      <w:r w:rsidRPr="0032784D">
        <w:rPr>
          <w:rFonts w:ascii="GHEA Grapalat" w:hAnsi="GHEA Grapalat" w:cs="Times Armenian"/>
          <w:sz w:val="22"/>
          <w:szCs w:val="22"/>
        </w:rPr>
        <w:t xml:space="preserve"> </w:t>
      </w:r>
      <w:r w:rsidRPr="0032784D">
        <w:rPr>
          <w:rFonts w:ascii="GHEA Grapalat" w:hAnsi="GHEA Grapalat" w:cs="Arial"/>
          <w:sz w:val="22"/>
          <w:szCs w:val="22"/>
        </w:rPr>
        <w:t>կազմելով</w:t>
      </w:r>
      <w:r w:rsidRPr="0032784D">
        <w:rPr>
          <w:rFonts w:ascii="GHEA Grapalat" w:hAnsi="GHEA Grapalat" w:cs="Times Armenian"/>
          <w:sz w:val="22"/>
          <w:szCs w:val="22"/>
        </w:rPr>
        <w:t xml:space="preserve"> 1.1 </w:t>
      </w:r>
      <w:r w:rsidRPr="0032784D">
        <w:rPr>
          <w:rFonts w:ascii="GHEA Grapalat" w:hAnsi="GHEA Grapalat" w:cs="Arial"/>
          <w:sz w:val="22"/>
          <w:szCs w:val="22"/>
        </w:rPr>
        <w:t>մլն</w:t>
      </w:r>
      <w:r w:rsidRPr="0032784D">
        <w:rPr>
          <w:rFonts w:ascii="GHEA Grapalat" w:hAnsi="GHEA Grapalat" w:cs="Times Armenian"/>
          <w:sz w:val="22"/>
          <w:szCs w:val="22"/>
        </w:rPr>
        <w:t xml:space="preserve"> </w:t>
      </w:r>
      <w:r w:rsidRPr="0032784D">
        <w:rPr>
          <w:rFonts w:ascii="GHEA Grapalat" w:hAnsi="GHEA Grapalat" w:cs="Arial"/>
          <w:sz w:val="22"/>
          <w:szCs w:val="22"/>
        </w:rPr>
        <w:t>դրամ:</w:t>
      </w:r>
      <w:r w:rsidRPr="0032784D">
        <w:rPr>
          <w:rFonts w:ascii="GHEA Grapalat" w:hAnsi="GHEA Grapalat" w:cs="Times Armenian"/>
          <w:sz w:val="22"/>
          <w:szCs w:val="22"/>
        </w:rPr>
        <w:t xml:space="preserve"> </w:t>
      </w:r>
      <w:r w:rsidRPr="0032784D">
        <w:rPr>
          <w:rFonts w:ascii="GHEA Grapalat" w:hAnsi="GHEA Grapalat" w:cs="Arial"/>
          <w:sz w:val="22"/>
          <w:szCs w:val="22"/>
        </w:rPr>
        <w:t>Շեղումը</w:t>
      </w:r>
      <w:r w:rsidRPr="0032784D">
        <w:rPr>
          <w:rFonts w:ascii="GHEA Grapalat" w:hAnsi="GHEA Grapalat" w:cs="Times Armenian"/>
          <w:sz w:val="22"/>
          <w:szCs w:val="22"/>
        </w:rPr>
        <w:t xml:space="preserve"> </w:t>
      </w:r>
      <w:r w:rsidRPr="0032784D">
        <w:rPr>
          <w:rFonts w:ascii="GHEA Grapalat" w:hAnsi="GHEA Grapalat" w:cs="Arial"/>
          <w:sz w:val="22"/>
          <w:szCs w:val="22"/>
        </w:rPr>
        <w:t>պայմանավորված</w:t>
      </w:r>
      <w:r w:rsidRPr="0032784D">
        <w:rPr>
          <w:rFonts w:ascii="GHEA Grapalat" w:hAnsi="GHEA Grapalat" w:cs="Times Armenian"/>
          <w:sz w:val="22"/>
          <w:szCs w:val="22"/>
          <w:lang w:val="zu-ZA"/>
        </w:rPr>
        <w:t xml:space="preserve"> </w:t>
      </w:r>
      <w:r w:rsidRPr="0032784D">
        <w:rPr>
          <w:rFonts w:ascii="GHEA Grapalat" w:hAnsi="GHEA Grapalat" w:cs="Arial"/>
          <w:sz w:val="22"/>
          <w:szCs w:val="22"/>
        </w:rPr>
        <w:t>է</w:t>
      </w:r>
      <w:r w:rsidR="005F049A" w:rsidRPr="0032784D">
        <w:rPr>
          <w:rFonts w:ascii="GHEA Grapalat" w:hAnsi="GHEA Grapalat" w:cs="Arial"/>
          <w:sz w:val="22"/>
          <w:szCs w:val="22"/>
        </w:rPr>
        <w:t xml:space="preserve"> նրանով, որ </w:t>
      </w:r>
      <w:r w:rsidR="005F049A" w:rsidRPr="0032784D">
        <w:rPr>
          <w:rFonts w:ascii="GHEA Grapalat" w:hAnsi="GHEA Grapalat" w:cs="Arial"/>
          <w:sz w:val="22"/>
          <w:szCs w:val="22"/>
          <w:lang w:val="zu-ZA"/>
        </w:rPr>
        <w:t>մասնակիցների բացակայության պատճառով</w:t>
      </w:r>
      <w:r w:rsidR="005F049A" w:rsidRPr="0032784D">
        <w:rPr>
          <w:rFonts w:ascii="GHEA Grapalat" w:hAnsi="GHEA Grapalat" w:cs="Arial"/>
          <w:sz w:val="22"/>
          <w:szCs w:val="22"/>
        </w:rPr>
        <w:t xml:space="preserve"> չի կայացել</w:t>
      </w:r>
      <w:r w:rsidRPr="0032784D">
        <w:rPr>
          <w:rFonts w:ascii="GHEA Grapalat" w:hAnsi="GHEA Grapalat" w:cs="Times Armenian"/>
          <w:sz w:val="22"/>
          <w:szCs w:val="22"/>
          <w:lang w:val="zu-ZA"/>
        </w:rPr>
        <w:t xml:space="preserve"> </w:t>
      </w:r>
      <w:r w:rsidR="005F049A" w:rsidRPr="0032784D">
        <w:rPr>
          <w:rFonts w:ascii="GHEA Grapalat" w:hAnsi="GHEA Grapalat" w:cs="Times Armenian"/>
          <w:sz w:val="22"/>
          <w:szCs w:val="22"/>
        </w:rPr>
        <w:t>գ</w:t>
      </w:r>
      <w:r w:rsidR="005F049A" w:rsidRPr="0032784D">
        <w:rPr>
          <w:rFonts w:ascii="GHEA Grapalat" w:hAnsi="GHEA Grapalat" w:cs="Arial"/>
          <w:sz w:val="22"/>
          <w:szCs w:val="22"/>
          <w:lang w:val="zu-ZA"/>
        </w:rPr>
        <w:t>նումների 2-րդ չափաբաժնի հայտարարված մրցույթը</w:t>
      </w:r>
      <w:r w:rsidRPr="0032784D">
        <w:rPr>
          <w:rFonts w:ascii="GHEA Grapalat" w:hAnsi="GHEA Grapalat"/>
          <w:sz w:val="22"/>
          <w:szCs w:val="22"/>
          <w:lang w:val="zu-ZA"/>
        </w:rPr>
        <w:t>:</w:t>
      </w:r>
    </w:p>
    <w:p w:rsidR="005E1310" w:rsidRPr="0032784D" w:rsidRDefault="005E1310" w:rsidP="005E1310">
      <w:pPr>
        <w:spacing w:line="360" w:lineRule="auto"/>
        <w:ind w:firstLine="561"/>
        <w:jc w:val="both"/>
        <w:rPr>
          <w:rFonts w:ascii="GHEA Grapalat" w:hAnsi="GHEA Grapalat" w:cs="GHEA Grapalat"/>
          <w:sz w:val="22"/>
          <w:szCs w:val="22"/>
        </w:rPr>
      </w:pPr>
      <w:r w:rsidRPr="0032784D">
        <w:rPr>
          <w:rFonts w:ascii="GHEA Grapalat" w:hAnsi="GHEA Grapalat"/>
          <w:i/>
          <w:sz w:val="22"/>
          <w:szCs w:val="22"/>
        </w:rPr>
        <w:t>Գրքի և գրչության ծրագրին</w:t>
      </w:r>
      <w:r w:rsidRPr="0032784D">
        <w:rPr>
          <w:rFonts w:ascii="GHEA Grapalat" w:hAnsi="GHEA Grapalat" w:cs="Times Armenian"/>
          <w:sz w:val="22"/>
          <w:szCs w:val="22"/>
        </w:rPr>
        <w:t xml:space="preserve"> </w:t>
      </w:r>
      <w:r w:rsidRPr="0032784D">
        <w:rPr>
          <w:rFonts w:ascii="GHEA Grapalat" w:hAnsi="GHEA Grapalat" w:cs="Arial"/>
          <w:sz w:val="22"/>
          <w:szCs w:val="22"/>
        </w:rPr>
        <w:t>հաշվետու</w:t>
      </w:r>
      <w:r w:rsidRPr="0032784D">
        <w:rPr>
          <w:rFonts w:ascii="GHEA Grapalat" w:hAnsi="GHEA Grapalat" w:cs="Times Armenian"/>
          <w:sz w:val="22"/>
          <w:szCs w:val="22"/>
        </w:rPr>
        <w:t xml:space="preserve"> </w:t>
      </w:r>
      <w:r w:rsidRPr="0032784D">
        <w:rPr>
          <w:rFonts w:ascii="GHEA Grapalat" w:hAnsi="GHEA Grapalat" w:cs="Arial"/>
          <w:sz w:val="22"/>
          <w:szCs w:val="22"/>
        </w:rPr>
        <w:t>ժամանակահատվածում</w:t>
      </w:r>
      <w:r w:rsidRPr="0032784D">
        <w:rPr>
          <w:rFonts w:ascii="GHEA Grapalat" w:hAnsi="GHEA Grapalat" w:cs="Times Armenian"/>
          <w:sz w:val="22"/>
          <w:szCs w:val="22"/>
        </w:rPr>
        <w:t xml:space="preserve"> </w:t>
      </w:r>
      <w:r w:rsidRPr="0032784D">
        <w:rPr>
          <w:rFonts w:ascii="GHEA Grapalat" w:hAnsi="GHEA Grapalat" w:cs="Arial"/>
          <w:sz w:val="22"/>
          <w:szCs w:val="22"/>
        </w:rPr>
        <w:t>տրամադրվել</w:t>
      </w:r>
      <w:r w:rsidRPr="0032784D">
        <w:rPr>
          <w:rFonts w:ascii="GHEA Grapalat" w:hAnsi="GHEA Grapalat" w:cs="Sylfaen"/>
          <w:sz w:val="22"/>
          <w:szCs w:val="22"/>
        </w:rPr>
        <w:t xml:space="preserve"> </w:t>
      </w:r>
      <w:r w:rsidRPr="0032784D">
        <w:rPr>
          <w:rFonts w:ascii="GHEA Grapalat" w:hAnsi="GHEA Grapalat" w:cs="Arial"/>
          <w:sz w:val="22"/>
          <w:szCs w:val="22"/>
        </w:rPr>
        <w:t>է</w:t>
      </w:r>
      <w:r w:rsidRPr="0032784D">
        <w:rPr>
          <w:rFonts w:ascii="GHEA Grapalat" w:hAnsi="GHEA Grapalat" w:cs="Sylfaen"/>
          <w:sz w:val="22"/>
          <w:szCs w:val="22"/>
        </w:rPr>
        <w:t xml:space="preserve"> </w:t>
      </w:r>
      <w:r w:rsidRPr="0032784D">
        <w:rPr>
          <w:rFonts w:ascii="GHEA Grapalat" w:hAnsi="GHEA Grapalat" w:cs="Arial"/>
          <w:sz w:val="22"/>
          <w:szCs w:val="22"/>
        </w:rPr>
        <w:t>ավելի</w:t>
      </w:r>
      <w:r w:rsidRPr="0032784D">
        <w:rPr>
          <w:rFonts w:ascii="GHEA Grapalat" w:hAnsi="GHEA Grapalat" w:cs="Sylfaen"/>
          <w:sz w:val="22"/>
          <w:szCs w:val="22"/>
        </w:rPr>
        <w:t xml:space="preserve"> </w:t>
      </w:r>
      <w:r w:rsidRPr="0032784D">
        <w:rPr>
          <w:rFonts w:ascii="GHEA Grapalat" w:hAnsi="GHEA Grapalat" w:cs="Arial"/>
          <w:sz w:val="22"/>
          <w:szCs w:val="22"/>
        </w:rPr>
        <w:t>քան</w:t>
      </w:r>
      <w:r w:rsidRPr="0032784D">
        <w:rPr>
          <w:rFonts w:ascii="GHEA Grapalat" w:hAnsi="GHEA Grapalat" w:cs="Sylfaen"/>
          <w:sz w:val="22"/>
          <w:szCs w:val="22"/>
        </w:rPr>
        <w:t xml:space="preserve"> 1.6 </w:t>
      </w:r>
      <w:r w:rsidRPr="0032784D">
        <w:rPr>
          <w:rFonts w:ascii="GHEA Grapalat" w:hAnsi="GHEA Grapalat" w:cs="Arial"/>
          <w:sz w:val="22"/>
          <w:szCs w:val="22"/>
        </w:rPr>
        <w:t>մլրդ</w:t>
      </w:r>
      <w:r w:rsidRPr="0032784D">
        <w:rPr>
          <w:rFonts w:ascii="GHEA Grapalat" w:hAnsi="GHEA Grapalat" w:cs="Sylfaen"/>
          <w:sz w:val="22"/>
          <w:szCs w:val="22"/>
        </w:rPr>
        <w:t xml:space="preserve"> </w:t>
      </w:r>
      <w:r w:rsidRPr="0032784D">
        <w:rPr>
          <w:rFonts w:ascii="GHEA Grapalat" w:hAnsi="GHEA Grapalat" w:cs="Arial"/>
          <w:sz w:val="22"/>
          <w:szCs w:val="22"/>
        </w:rPr>
        <w:t>դրամ՝</w:t>
      </w:r>
      <w:r w:rsidRPr="0032784D">
        <w:rPr>
          <w:rFonts w:ascii="GHEA Grapalat" w:hAnsi="GHEA Grapalat" w:cs="Sylfaen"/>
          <w:sz w:val="22"/>
          <w:szCs w:val="22"/>
        </w:rPr>
        <w:t xml:space="preserve"> </w:t>
      </w:r>
      <w:r w:rsidRPr="0032784D">
        <w:rPr>
          <w:rFonts w:ascii="GHEA Grapalat" w:hAnsi="GHEA Grapalat" w:cs="Arial"/>
          <w:sz w:val="22"/>
          <w:szCs w:val="22"/>
        </w:rPr>
        <w:t>ապահովելով</w:t>
      </w:r>
      <w:r w:rsidRPr="0032784D">
        <w:rPr>
          <w:rFonts w:ascii="GHEA Grapalat" w:hAnsi="GHEA Grapalat" w:cs="GHEA Grapalat"/>
          <w:sz w:val="22"/>
          <w:szCs w:val="22"/>
        </w:rPr>
        <w:t xml:space="preserve"> </w:t>
      </w:r>
      <w:r w:rsidRPr="0032784D">
        <w:rPr>
          <w:rFonts w:ascii="GHEA Grapalat" w:hAnsi="GHEA Grapalat" w:cs="Arial"/>
          <w:sz w:val="22"/>
          <w:szCs w:val="22"/>
        </w:rPr>
        <w:t>ծրագրի</w:t>
      </w:r>
      <w:r w:rsidRPr="0032784D">
        <w:rPr>
          <w:rFonts w:ascii="GHEA Grapalat" w:hAnsi="GHEA Grapalat" w:cs="GHEA Grapalat"/>
          <w:sz w:val="22"/>
          <w:szCs w:val="22"/>
        </w:rPr>
        <w:t xml:space="preserve"> 93.2%-</w:t>
      </w:r>
      <w:r w:rsidRPr="0032784D">
        <w:rPr>
          <w:rFonts w:ascii="GHEA Grapalat" w:hAnsi="GHEA Grapalat" w:cs="Arial"/>
          <w:sz w:val="22"/>
          <w:szCs w:val="22"/>
        </w:rPr>
        <w:t>ը</w:t>
      </w:r>
      <w:r w:rsidRPr="0032784D">
        <w:rPr>
          <w:rFonts w:ascii="GHEA Grapalat" w:hAnsi="GHEA Grapalat" w:cs="GHEA Grapalat"/>
          <w:sz w:val="22"/>
          <w:szCs w:val="22"/>
        </w:rPr>
        <w:t>:</w:t>
      </w:r>
    </w:p>
    <w:p w:rsidR="005E1310" w:rsidRPr="0032784D" w:rsidRDefault="005E1310" w:rsidP="005E1310">
      <w:pPr>
        <w:spacing w:line="360" w:lineRule="auto"/>
        <w:ind w:firstLine="561"/>
        <w:jc w:val="both"/>
        <w:rPr>
          <w:rFonts w:ascii="GHEA Grapalat" w:hAnsi="GHEA Grapalat" w:cs="Arial"/>
          <w:sz w:val="22"/>
          <w:szCs w:val="22"/>
        </w:rPr>
      </w:pPr>
      <w:r w:rsidRPr="0032784D">
        <w:rPr>
          <w:rFonts w:ascii="GHEA Grapalat" w:hAnsi="GHEA Grapalat" w:cs="Arial"/>
          <w:sz w:val="22"/>
          <w:szCs w:val="22"/>
        </w:rPr>
        <w:t>Գրականության</w:t>
      </w:r>
      <w:r w:rsidRPr="0032784D">
        <w:rPr>
          <w:rFonts w:ascii="GHEA Grapalat" w:hAnsi="GHEA Grapalat" w:cs="Sylfaen"/>
          <w:sz w:val="22"/>
          <w:szCs w:val="22"/>
        </w:rPr>
        <w:t xml:space="preserve"> </w:t>
      </w:r>
      <w:r w:rsidRPr="0032784D">
        <w:rPr>
          <w:rFonts w:ascii="GHEA Grapalat" w:hAnsi="GHEA Grapalat" w:cs="Arial"/>
          <w:sz w:val="22"/>
          <w:szCs w:val="22"/>
        </w:rPr>
        <w:t>հրատարակման</w:t>
      </w:r>
      <w:r w:rsidRPr="0032784D">
        <w:rPr>
          <w:rFonts w:ascii="GHEA Grapalat" w:hAnsi="GHEA Grapalat" w:cs="Sylfaen"/>
          <w:sz w:val="22"/>
          <w:szCs w:val="22"/>
        </w:rPr>
        <w:t xml:space="preserve"> </w:t>
      </w:r>
      <w:r w:rsidR="00676686" w:rsidRPr="0032784D">
        <w:rPr>
          <w:rFonts w:ascii="GHEA Grapalat" w:hAnsi="GHEA Grapalat" w:cs="Sylfaen"/>
          <w:sz w:val="22"/>
          <w:szCs w:val="22"/>
        </w:rPr>
        <w:t xml:space="preserve">համար նախատեսված միջոցներն </w:t>
      </w:r>
      <w:r w:rsidR="00676686" w:rsidRPr="0032784D">
        <w:rPr>
          <w:rFonts w:ascii="GHEA Grapalat" w:hAnsi="GHEA Grapalat" w:cs="Arial"/>
          <w:sz w:val="22"/>
          <w:szCs w:val="22"/>
        </w:rPr>
        <w:t>օգտագործվել են</w:t>
      </w:r>
      <w:r w:rsidR="00676686" w:rsidRPr="0032784D">
        <w:rPr>
          <w:rFonts w:ascii="GHEA Grapalat" w:hAnsi="GHEA Grapalat" w:cs="Sylfaen"/>
          <w:sz w:val="22"/>
          <w:szCs w:val="22"/>
        </w:rPr>
        <w:t xml:space="preserve"> 54.5%</w:t>
      </w:r>
      <w:r w:rsidR="00676686" w:rsidRPr="0032784D">
        <w:rPr>
          <w:rFonts w:ascii="GHEA Grapalat" w:hAnsi="GHEA Grapalat" w:cs="Sylfaen"/>
          <w:sz w:val="22"/>
          <w:szCs w:val="22"/>
        </w:rPr>
        <w:noBreakHyphen/>
      </w:r>
      <w:r w:rsidR="00676686" w:rsidRPr="0032784D">
        <w:rPr>
          <w:rFonts w:ascii="GHEA Grapalat" w:hAnsi="GHEA Grapalat" w:cs="Arial"/>
          <w:sz w:val="22"/>
          <w:szCs w:val="22"/>
        </w:rPr>
        <w:t>ով՝ կազմելով</w:t>
      </w:r>
      <w:r w:rsidRPr="0032784D">
        <w:rPr>
          <w:rFonts w:ascii="GHEA Grapalat" w:hAnsi="GHEA Grapalat" w:cs="Sylfaen"/>
          <w:sz w:val="22"/>
          <w:szCs w:val="22"/>
        </w:rPr>
        <w:t xml:space="preserve"> 12.5 </w:t>
      </w:r>
      <w:r w:rsidRPr="0032784D">
        <w:rPr>
          <w:rFonts w:ascii="GHEA Grapalat" w:hAnsi="GHEA Grapalat" w:cs="Arial"/>
          <w:sz w:val="22"/>
          <w:szCs w:val="22"/>
        </w:rPr>
        <w:t>մլն</w:t>
      </w:r>
      <w:r w:rsidRPr="0032784D">
        <w:rPr>
          <w:rFonts w:ascii="GHEA Grapalat" w:hAnsi="GHEA Grapalat" w:cs="Sylfaen"/>
          <w:sz w:val="22"/>
          <w:szCs w:val="22"/>
        </w:rPr>
        <w:t xml:space="preserve"> </w:t>
      </w:r>
      <w:r w:rsidRPr="0032784D">
        <w:rPr>
          <w:rFonts w:ascii="GHEA Grapalat" w:hAnsi="GHEA Grapalat" w:cs="Arial"/>
          <w:sz w:val="22"/>
          <w:szCs w:val="22"/>
        </w:rPr>
        <w:t>դրամ</w:t>
      </w:r>
      <w:r w:rsidR="00676686" w:rsidRPr="0032784D">
        <w:rPr>
          <w:rFonts w:ascii="GHEA Grapalat" w:hAnsi="GHEA Grapalat" w:cs="Arial"/>
          <w:sz w:val="22"/>
          <w:szCs w:val="22"/>
        </w:rPr>
        <w:t xml:space="preserve">: Ցածր կատարողականը </w:t>
      </w:r>
      <w:r w:rsidRPr="0032784D">
        <w:rPr>
          <w:rFonts w:ascii="GHEA Grapalat" w:hAnsi="GHEA Grapalat" w:cs="Arial"/>
          <w:sz w:val="22"/>
          <w:szCs w:val="22"/>
        </w:rPr>
        <w:t>պայմանավորված</w:t>
      </w:r>
      <w:r w:rsidR="00676686" w:rsidRPr="0032784D">
        <w:rPr>
          <w:rFonts w:ascii="GHEA Grapalat" w:hAnsi="GHEA Grapalat" w:cs="Arial"/>
          <w:sz w:val="22"/>
          <w:szCs w:val="22"/>
        </w:rPr>
        <w:t xml:space="preserve"> է</w:t>
      </w:r>
      <w:r w:rsidRPr="0032784D">
        <w:rPr>
          <w:rFonts w:ascii="GHEA Grapalat" w:hAnsi="GHEA Grapalat" w:cs="Sylfaen"/>
          <w:sz w:val="22"/>
          <w:szCs w:val="22"/>
        </w:rPr>
        <w:t xml:space="preserve"> </w:t>
      </w:r>
      <w:r w:rsidRPr="0032784D">
        <w:rPr>
          <w:rFonts w:ascii="GHEA Grapalat" w:hAnsi="GHEA Grapalat" w:cs="Arial"/>
          <w:sz w:val="22"/>
          <w:szCs w:val="22"/>
        </w:rPr>
        <w:t>գնման</w:t>
      </w:r>
      <w:r w:rsidRPr="0032784D">
        <w:rPr>
          <w:rFonts w:ascii="GHEA Grapalat" w:hAnsi="GHEA Grapalat" w:cs="Sylfaen"/>
          <w:sz w:val="22"/>
          <w:szCs w:val="22"/>
        </w:rPr>
        <w:t xml:space="preserve"> </w:t>
      </w:r>
      <w:r w:rsidRPr="0032784D">
        <w:rPr>
          <w:rFonts w:ascii="GHEA Grapalat" w:hAnsi="GHEA Grapalat" w:cs="Arial"/>
          <w:sz w:val="22"/>
          <w:szCs w:val="22"/>
        </w:rPr>
        <w:t>գործընթացի</w:t>
      </w:r>
      <w:r w:rsidRPr="0032784D">
        <w:rPr>
          <w:rFonts w:ascii="GHEA Grapalat" w:hAnsi="GHEA Grapalat" w:cs="Sylfaen"/>
          <w:sz w:val="22"/>
          <w:szCs w:val="22"/>
        </w:rPr>
        <w:t xml:space="preserve"> </w:t>
      </w:r>
      <w:r w:rsidRPr="0032784D">
        <w:rPr>
          <w:rFonts w:ascii="GHEA Grapalat" w:hAnsi="GHEA Grapalat" w:cs="Arial"/>
          <w:sz w:val="22"/>
          <w:szCs w:val="22"/>
        </w:rPr>
        <w:t>արդյունքներով</w:t>
      </w:r>
      <w:r w:rsidR="00676686" w:rsidRPr="0032784D">
        <w:rPr>
          <w:rFonts w:ascii="GHEA Grapalat" w:hAnsi="GHEA Grapalat" w:cs="Courier New"/>
          <w:sz w:val="22"/>
          <w:szCs w:val="22"/>
        </w:rPr>
        <w:t>.</w:t>
      </w:r>
      <w:r w:rsidRPr="0032784D">
        <w:rPr>
          <w:rFonts w:ascii="GHEA Grapalat" w:hAnsi="GHEA Grapalat" w:cs="Sylfaen"/>
          <w:sz w:val="22"/>
          <w:szCs w:val="22"/>
        </w:rPr>
        <w:t xml:space="preserve"> 3 </w:t>
      </w:r>
      <w:r w:rsidRPr="0032784D">
        <w:rPr>
          <w:rFonts w:ascii="GHEA Grapalat" w:hAnsi="GHEA Grapalat" w:cs="Arial"/>
          <w:sz w:val="22"/>
          <w:szCs w:val="22"/>
        </w:rPr>
        <w:t>անուն</w:t>
      </w:r>
      <w:r w:rsidRPr="0032784D">
        <w:rPr>
          <w:rFonts w:ascii="GHEA Grapalat" w:hAnsi="GHEA Grapalat" w:cs="Sylfaen"/>
          <w:sz w:val="22"/>
          <w:szCs w:val="22"/>
        </w:rPr>
        <w:t xml:space="preserve"> </w:t>
      </w:r>
      <w:r w:rsidRPr="0032784D">
        <w:rPr>
          <w:rFonts w:ascii="GHEA Grapalat" w:hAnsi="GHEA Grapalat" w:cs="Arial"/>
          <w:sz w:val="22"/>
          <w:szCs w:val="22"/>
        </w:rPr>
        <w:t>գրքի</w:t>
      </w:r>
      <w:r w:rsidRPr="0032784D">
        <w:rPr>
          <w:rFonts w:ascii="GHEA Grapalat" w:hAnsi="GHEA Grapalat" w:cs="Sylfaen"/>
          <w:sz w:val="22"/>
          <w:szCs w:val="22"/>
        </w:rPr>
        <w:t xml:space="preserve"> </w:t>
      </w:r>
      <w:r w:rsidRPr="0032784D">
        <w:rPr>
          <w:rFonts w:ascii="GHEA Grapalat" w:hAnsi="GHEA Grapalat" w:cs="Arial"/>
          <w:sz w:val="22"/>
          <w:szCs w:val="22"/>
        </w:rPr>
        <w:t>գնման</w:t>
      </w:r>
      <w:r w:rsidRPr="0032784D">
        <w:rPr>
          <w:rFonts w:ascii="GHEA Grapalat" w:hAnsi="GHEA Grapalat" w:cs="Sylfaen"/>
          <w:sz w:val="22"/>
          <w:szCs w:val="22"/>
        </w:rPr>
        <w:t xml:space="preserve"> </w:t>
      </w:r>
      <w:r w:rsidRPr="0032784D">
        <w:rPr>
          <w:rFonts w:ascii="GHEA Grapalat" w:hAnsi="GHEA Grapalat" w:cs="Arial"/>
          <w:sz w:val="22"/>
          <w:szCs w:val="22"/>
        </w:rPr>
        <w:t>գործընթացը</w:t>
      </w:r>
      <w:r w:rsidRPr="0032784D">
        <w:rPr>
          <w:rFonts w:ascii="GHEA Grapalat" w:hAnsi="GHEA Grapalat" w:cs="Sylfaen"/>
          <w:sz w:val="22"/>
          <w:szCs w:val="22"/>
        </w:rPr>
        <w:t xml:space="preserve"> </w:t>
      </w:r>
      <w:r w:rsidRPr="0032784D">
        <w:rPr>
          <w:rFonts w:ascii="GHEA Grapalat" w:hAnsi="GHEA Grapalat" w:cs="Arial"/>
          <w:sz w:val="22"/>
          <w:szCs w:val="22"/>
        </w:rPr>
        <w:t>հայտարարվել</w:t>
      </w:r>
      <w:r w:rsidRPr="0032784D">
        <w:rPr>
          <w:rFonts w:ascii="GHEA Grapalat" w:hAnsi="GHEA Grapalat" w:cs="Sylfaen"/>
          <w:sz w:val="22"/>
          <w:szCs w:val="22"/>
        </w:rPr>
        <w:t xml:space="preserve"> </w:t>
      </w:r>
      <w:r w:rsidRPr="0032784D">
        <w:rPr>
          <w:rFonts w:ascii="GHEA Grapalat" w:hAnsi="GHEA Grapalat" w:cs="Arial"/>
          <w:sz w:val="22"/>
          <w:szCs w:val="22"/>
        </w:rPr>
        <w:t>է</w:t>
      </w:r>
      <w:r w:rsidRPr="0032784D">
        <w:rPr>
          <w:rFonts w:ascii="GHEA Grapalat" w:hAnsi="GHEA Grapalat" w:cs="Sylfaen"/>
          <w:sz w:val="22"/>
          <w:szCs w:val="22"/>
        </w:rPr>
        <w:t xml:space="preserve"> </w:t>
      </w:r>
      <w:r w:rsidRPr="0032784D">
        <w:rPr>
          <w:rFonts w:ascii="GHEA Grapalat" w:hAnsi="GHEA Grapalat" w:cs="Arial"/>
          <w:sz w:val="22"/>
          <w:szCs w:val="22"/>
        </w:rPr>
        <w:t>չկայացած</w:t>
      </w:r>
      <w:r w:rsidR="00676686" w:rsidRPr="0032784D">
        <w:rPr>
          <w:rFonts w:ascii="GHEA Grapalat" w:hAnsi="GHEA Grapalat" w:cs="Arial"/>
          <w:sz w:val="22"/>
          <w:szCs w:val="22"/>
        </w:rPr>
        <w:t>՝</w:t>
      </w:r>
      <w:r w:rsidRPr="0032784D">
        <w:rPr>
          <w:rFonts w:ascii="GHEA Grapalat" w:hAnsi="GHEA Grapalat" w:cs="Sylfaen"/>
          <w:sz w:val="22"/>
          <w:szCs w:val="22"/>
        </w:rPr>
        <w:t xml:space="preserve"> </w:t>
      </w:r>
      <w:r w:rsidRPr="0032784D">
        <w:rPr>
          <w:rFonts w:ascii="GHEA Grapalat" w:hAnsi="GHEA Grapalat" w:cs="Arial"/>
          <w:sz w:val="22"/>
          <w:szCs w:val="22"/>
        </w:rPr>
        <w:t>հրավերի</w:t>
      </w:r>
      <w:r w:rsidRPr="0032784D">
        <w:rPr>
          <w:rFonts w:ascii="GHEA Grapalat" w:hAnsi="GHEA Grapalat" w:cs="Sylfaen"/>
          <w:sz w:val="22"/>
          <w:szCs w:val="22"/>
        </w:rPr>
        <w:t xml:space="preserve"> </w:t>
      </w:r>
      <w:r w:rsidRPr="0032784D">
        <w:rPr>
          <w:rFonts w:ascii="GHEA Grapalat" w:hAnsi="GHEA Grapalat" w:cs="Arial"/>
          <w:sz w:val="22"/>
          <w:szCs w:val="22"/>
        </w:rPr>
        <w:t>պայմաններին</w:t>
      </w:r>
      <w:r w:rsidRPr="0032784D">
        <w:rPr>
          <w:rFonts w:ascii="GHEA Grapalat" w:hAnsi="GHEA Grapalat" w:cs="Sylfaen"/>
          <w:sz w:val="22"/>
          <w:szCs w:val="22"/>
        </w:rPr>
        <w:t xml:space="preserve"> </w:t>
      </w:r>
      <w:r w:rsidRPr="0032784D">
        <w:rPr>
          <w:rFonts w:ascii="GHEA Grapalat" w:hAnsi="GHEA Grapalat" w:cs="Arial"/>
          <w:sz w:val="22"/>
          <w:szCs w:val="22"/>
        </w:rPr>
        <w:t>չհամապատասխանելու</w:t>
      </w:r>
      <w:r w:rsidRPr="0032784D">
        <w:rPr>
          <w:rFonts w:ascii="GHEA Grapalat" w:hAnsi="GHEA Grapalat" w:cs="Sylfaen"/>
          <w:sz w:val="22"/>
          <w:szCs w:val="22"/>
        </w:rPr>
        <w:t xml:space="preserve"> </w:t>
      </w:r>
      <w:r w:rsidRPr="0032784D">
        <w:rPr>
          <w:rFonts w:ascii="GHEA Grapalat" w:hAnsi="GHEA Grapalat" w:cs="Arial"/>
          <w:sz w:val="22"/>
          <w:szCs w:val="22"/>
        </w:rPr>
        <w:t>հիմքով</w:t>
      </w:r>
      <w:r w:rsidRPr="0032784D">
        <w:rPr>
          <w:rFonts w:ascii="GHEA Grapalat" w:hAnsi="GHEA Grapalat" w:cs="Sylfaen"/>
          <w:sz w:val="22"/>
          <w:szCs w:val="22"/>
        </w:rPr>
        <w:t xml:space="preserve">: 2019 </w:t>
      </w:r>
      <w:r w:rsidRPr="0032784D">
        <w:rPr>
          <w:rFonts w:ascii="GHEA Grapalat" w:hAnsi="GHEA Grapalat" w:cs="Arial"/>
          <w:sz w:val="22"/>
          <w:szCs w:val="22"/>
        </w:rPr>
        <w:t>թվականին</w:t>
      </w:r>
      <w:r w:rsidRPr="0032784D">
        <w:rPr>
          <w:rFonts w:ascii="GHEA Grapalat" w:hAnsi="GHEA Grapalat" w:cs="Sylfaen"/>
          <w:sz w:val="22"/>
          <w:szCs w:val="22"/>
        </w:rPr>
        <w:t xml:space="preserve"> </w:t>
      </w:r>
      <w:r w:rsidRPr="0032784D">
        <w:rPr>
          <w:rFonts w:ascii="GHEA Grapalat" w:hAnsi="GHEA Grapalat" w:cs="Arial"/>
          <w:sz w:val="22"/>
          <w:szCs w:val="22"/>
        </w:rPr>
        <w:t>հրատարակվել</w:t>
      </w:r>
      <w:r w:rsidRPr="0032784D">
        <w:rPr>
          <w:rFonts w:ascii="GHEA Grapalat" w:hAnsi="GHEA Grapalat" w:cs="Sylfaen"/>
          <w:sz w:val="22"/>
          <w:szCs w:val="22"/>
        </w:rPr>
        <w:t xml:space="preserve"> </w:t>
      </w:r>
      <w:r w:rsidR="00676686" w:rsidRPr="0032784D">
        <w:rPr>
          <w:rFonts w:ascii="GHEA Grapalat" w:hAnsi="GHEA Grapalat" w:cs="Arial"/>
          <w:sz w:val="22"/>
          <w:szCs w:val="22"/>
        </w:rPr>
        <w:t>են</w:t>
      </w:r>
      <w:r w:rsidRPr="0032784D">
        <w:rPr>
          <w:rFonts w:ascii="GHEA Grapalat" w:hAnsi="GHEA Grapalat" w:cs="Sylfaen"/>
          <w:sz w:val="22"/>
          <w:szCs w:val="22"/>
        </w:rPr>
        <w:t xml:space="preserve"> </w:t>
      </w:r>
      <w:r w:rsidRPr="0032784D">
        <w:rPr>
          <w:rFonts w:ascii="GHEA Grapalat" w:hAnsi="GHEA Grapalat" w:cs="Arial"/>
          <w:sz w:val="22"/>
          <w:szCs w:val="22"/>
        </w:rPr>
        <w:t>գիտամշակութային</w:t>
      </w:r>
      <w:r w:rsidRPr="0032784D">
        <w:rPr>
          <w:rFonts w:ascii="GHEA Grapalat" w:hAnsi="GHEA Grapalat" w:cs="Sylfaen"/>
          <w:sz w:val="22"/>
          <w:szCs w:val="22"/>
        </w:rPr>
        <w:t xml:space="preserve"> </w:t>
      </w:r>
      <w:r w:rsidRPr="0032784D">
        <w:rPr>
          <w:rFonts w:ascii="GHEA Grapalat" w:hAnsi="GHEA Grapalat" w:cs="Arial"/>
          <w:sz w:val="22"/>
          <w:szCs w:val="22"/>
        </w:rPr>
        <w:t xml:space="preserve">գրականության </w:t>
      </w:r>
      <w:r w:rsidRPr="0032784D">
        <w:rPr>
          <w:rFonts w:ascii="GHEA Grapalat" w:hAnsi="GHEA Grapalat" w:cs="Sylfaen"/>
          <w:sz w:val="22"/>
          <w:szCs w:val="22"/>
        </w:rPr>
        <w:t xml:space="preserve">6 </w:t>
      </w:r>
      <w:r w:rsidRPr="0032784D">
        <w:rPr>
          <w:rFonts w:ascii="GHEA Grapalat" w:hAnsi="GHEA Grapalat" w:cs="Arial"/>
          <w:sz w:val="22"/>
          <w:szCs w:val="22"/>
        </w:rPr>
        <w:t>անուն, քննադատական տեսություն պարունակող գրականության 5 անուն և</w:t>
      </w:r>
      <w:r w:rsidRPr="0032784D">
        <w:rPr>
          <w:rFonts w:ascii="GHEA Grapalat" w:hAnsi="GHEA Grapalat" w:cs="Sylfaen"/>
          <w:sz w:val="22"/>
          <w:szCs w:val="22"/>
        </w:rPr>
        <w:t xml:space="preserve"> </w:t>
      </w:r>
      <w:r w:rsidRPr="0032784D">
        <w:rPr>
          <w:rFonts w:ascii="GHEA Grapalat" w:hAnsi="GHEA Grapalat" w:cs="Arial"/>
          <w:sz w:val="22"/>
          <w:szCs w:val="22"/>
        </w:rPr>
        <w:t>դասական</w:t>
      </w:r>
      <w:r w:rsidRPr="0032784D">
        <w:rPr>
          <w:rFonts w:ascii="GHEA Grapalat" w:hAnsi="GHEA Grapalat" w:cs="Sylfaen"/>
          <w:sz w:val="22"/>
          <w:szCs w:val="22"/>
        </w:rPr>
        <w:t xml:space="preserve"> </w:t>
      </w:r>
      <w:r w:rsidRPr="0032784D">
        <w:rPr>
          <w:rFonts w:ascii="GHEA Grapalat" w:hAnsi="GHEA Grapalat" w:cs="Arial"/>
          <w:sz w:val="22"/>
          <w:szCs w:val="22"/>
        </w:rPr>
        <w:t>գրողների</w:t>
      </w:r>
      <w:r w:rsidRPr="0032784D">
        <w:rPr>
          <w:rFonts w:ascii="GHEA Grapalat" w:hAnsi="GHEA Grapalat" w:cs="Sylfaen"/>
          <w:sz w:val="22"/>
          <w:szCs w:val="22"/>
        </w:rPr>
        <w:t xml:space="preserve"> </w:t>
      </w:r>
      <w:r w:rsidRPr="0032784D">
        <w:rPr>
          <w:rFonts w:ascii="GHEA Grapalat" w:hAnsi="GHEA Grapalat" w:cs="Arial"/>
          <w:sz w:val="22"/>
          <w:szCs w:val="22"/>
        </w:rPr>
        <w:t>հոբելյանական</w:t>
      </w:r>
      <w:r w:rsidRPr="0032784D">
        <w:rPr>
          <w:rFonts w:ascii="GHEA Grapalat" w:hAnsi="GHEA Grapalat" w:cs="Sylfaen"/>
          <w:sz w:val="22"/>
          <w:szCs w:val="22"/>
        </w:rPr>
        <w:t xml:space="preserve"> </w:t>
      </w:r>
      <w:r w:rsidRPr="0032784D">
        <w:rPr>
          <w:rFonts w:ascii="GHEA Grapalat" w:hAnsi="GHEA Grapalat" w:cs="Arial"/>
          <w:sz w:val="22"/>
          <w:szCs w:val="22"/>
        </w:rPr>
        <w:t>հրատարակությունների 1 անուն գրքեր</w:t>
      </w:r>
      <w:r w:rsidRPr="0032784D">
        <w:rPr>
          <w:rFonts w:ascii="GHEA Grapalat" w:hAnsi="GHEA Grapalat" w:cs="Sylfaen"/>
          <w:sz w:val="22"/>
          <w:szCs w:val="22"/>
        </w:rPr>
        <w:t xml:space="preserve">` </w:t>
      </w:r>
      <w:r w:rsidRPr="0032784D">
        <w:rPr>
          <w:rFonts w:ascii="GHEA Grapalat" w:hAnsi="GHEA Grapalat" w:cs="Arial"/>
          <w:sz w:val="22"/>
          <w:szCs w:val="22"/>
        </w:rPr>
        <w:t>նախատեսված համապատասխան 8 անուն, 6 անուն և մեկ անուն գրքերի դիմաց</w:t>
      </w:r>
      <w:r w:rsidRPr="0032784D">
        <w:rPr>
          <w:rFonts w:ascii="GHEA Grapalat" w:hAnsi="GHEA Grapalat" w:cs="Sylfaen"/>
          <w:sz w:val="22"/>
          <w:szCs w:val="22"/>
        </w:rPr>
        <w:t xml:space="preserve">: </w:t>
      </w:r>
      <w:r w:rsidRPr="0032784D">
        <w:rPr>
          <w:rFonts w:ascii="GHEA Grapalat" w:hAnsi="GHEA Grapalat" w:cs="Arial"/>
          <w:sz w:val="22"/>
          <w:szCs w:val="22"/>
        </w:rPr>
        <w:t>Հրատարակվել</w:t>
      </w:r>
      <w:r w:rsidRPr="0032784D">
        <w:rPr>
          <w:rFonts w:ascii="GHEA Grapalat" w:hAnsi="GHEA Grapalat" w:cs="Sylfaen"/>
          <w:sz w:val="22"/>
          <w:szCs w:val="22"/>
        </w:rPr>
        <w:t xml:space="preserve"> </w:t>
      </w:r>
      <w:r w:rsidRPr="0032784D">
        <w:rPr>
          <w:rFonts w:ascii="GHEA Grapalat" w:hAnsi="GHEA Grapalat" w:cs="Arial"/>
          <w:sz w:val="22"/>
          <w:szCs w:val="22"/>
        </w:rPr>
        <w:t>է նաև</w:t>
      </w:r>
      <w:r w:rsidRPr="0032784D">
        <w:rPr>
          <w:rFonts w:ascii="GHEA Grapalat" w:hAnsi="GHEA Grapalat" w:cs="Sylfaen"/>
          <w:sz w:val="22"/>
          <w:szCs w:val="22"/>
        </w:rPr>
        <w:t xml:space="preserve"> </w:t>
      </w:r>
      <w:r w:rsidRPr="0032784D">
        <w:rPr>
          <w:rFonts w:ascii="GHEA Grapalat" w:hAnsi="GHEA Grapalat" w:cs="Arial"/>
          <w:sz w:val="22"/>
          <w:szCs w:val="22"/>
        </w:rPr>
        <w:t>Հովհաննես</w:t>
      </w:r>
      <w:r w:rsidRPr="0032784D">
        <w:rPr>
          <w:rFonts w:ascii="GHEA Grapalat" w:hAnsi="GHEA Grapalat" w:cs="Sylfaen"/>
          <w:sz w:val="22"/>
          <w:szCs w:val="22"/>
        </w:rPr>
        <w:t xml:space="preserve"> </w:t>
      </w:r>
      <w:r w:rsidRPr="0032784D">
        <w:rPr>
          <w:rFonts w:ascii="GHEA Grapalat" w:hAnsi="GHEA Grapalat" w:cs="Arial"/>
          <w:sz w:val="22"/>
          <w:szCs w:val="22"/>
        </w:rPr>
        <w:t>Թումանյանի</w:t>
      </w:r>
      <w:r w:rsidRPr="0032784D">
        <w:rPr>
          <w:rFonts w:ascii="GHEA Grapalat" w:hAnsi="GHEA Grapalat" w:cs="Sylfaen"/>
          <w:sz w:val="22"/>
          <w:szCs w:val="22"/>
        </w:rPr>
        <w:t xml:space="preserve"> 150-</w:t>
      </w:r>
      <w:r w:rsidRPr="0032784D">
        <w:rPr>
          <w:rFonts w:ascii="GHEA Grapalat" w:hAnsi="GHEA Grapalat" w:cs="Arial"/>
          <w:sz w:val="22"/>
          <w:szCs w:val="22"/>
        </w:rPr>
        <w:t>ամյա</w:t>
      </w:r>
      <w:r w:rsidRPr="0032784D">
        <w:rPr>
          <w:rFonts w:ascii="GHEA Grapalat" w:hAnsi="GHEA Grapalat" w:cs="Sylfaen"/>
          <w:sz w:val="22"/>
          <w:szCs w:val="22"/>
        </w:rPr>
        <w:t xml:space="preserve"> </w:t>
      </w:r>
      <w:r w:rsidRPr="0032784D">
        <w:rPr>
          <w:rFonts w:ascii="GHEA Grapalat" w:hAnsi="GHEA Grapalat" w:cs="Arial"/>
          <w:sz w:val="22"/>
          <w:szCs w:val="22"/>
        </w:rPr>
        <w:t>հոբելյանին</w:t>
      </w:r>
      <w:r w:rsidRPr="0032784D">
        <w:rPr>
          <w:rFonts w:ascii="GHEA Grapalat" w:hAnsi="GHEA Grapalat" w:cs="Sylfaen"/>
          <w:sz w:val="22"/>
          <w:szCs w:val="22"/>
        </w:rPr>
        <w:t xml:space="preserve"> </w:t>
      </w:r>
      <w:r w:rsidRPr="0032784D">
        <w:rPr>
          <w:rFonts w:ascii="GHEA Grapalat" w:hAnsi="GHEA Grapalat" w:cs="Arial"/>
          <w:sz w:val="22"/>
          <w:szCs w:val="22"/>
        </w:rPr>
        <w:t>նվիրված</w:t>
      </w:r>
      <w:r w:rsidRPr="0032784D">
        <w:rPr>
          <w:rFonts w:ascii="GHEA Grapalat" w:hAnsi="GHEA Grapalat" w:cs="Sylfaen"/>
          <w:sz w:val="22"/>
          <w:szCs w:val="22"/>
        </w:rPr>
        <w:t xml:space="preserve"> </w:t>
      </w:r>
      <w:r w:rsidRPr="0032784D">
        <w:rPr>
          <w:rFonts w:ascii="GHEA Grapalat" w:hAnsi="GHEA Grapalat" w:cs="Arial"/>
          <w:sz w:val="22"/>
          <w:szCs w:val="22"/>
        </w:rPr>
        <w:t>գրականության երկու անուն գիրք:</w:t>
      </w:r>
    </w:p>
    <w:p w:rsidR="005E1310" w:rsidRPr="0032784D" w:rsidRDefault="005E1310" w:rsidP="005E1310">
      <w:pPr>
        <w:spacing w:line="360" w:lineRule="auto"/>
        <w:ind w:firstLine="561"/>
        <w:jc w:val="both"/>
        <w:rPr>
          <w:rFonts w:ascii="GHEA Grapalat" w:hAnsi="GHEA Grapalat" w:cs="Arial"/>
          <w:sz w:val="22"/>
          <w:szCs w:val="22"/>
        </w:rPr>
      </w:pPr>
      <w:r w:rsidRPr="0032784D">
        <w:rPr>
          <w:rFonts w:ascii="GHEA Grapalat" w:hAnsi="GHEA Grapalat" w:cs="Arial"/>
          <w:sz w:val="22"/>
          <w:szCs w:val="22"/>
        </w:rPr>
        <w:t xml:space="preserve">2019 թվականին գրականության հրատարակմանն աջակցման նպատակով տրամադրվել է </w:t>
      </w:r>
      <w:r w:rsidR="00467E4E" w:rsidRPr="0032784D">
        <w:rPr>
          <w:rFonts w:ascii="GHEA Grapalat" w:hAnsi="GHEA Grapalat" w:cs="Arial"/>
          <w:sz w:val="22"/>
          <w:szCs w:val="22"/>
        </w:rPr>
        <w:t>ավելի քան 49.1 մլն դրամ</w:t>
      </w:r>
      <w:r w:rsidRPr="0032784D">
        <w:rPr>
          <w:rFonts w:ascii="GHEA Grapalat" w:hAnsi="GHEA Grapalat" w:cs="Arial"/>
          <w:sz w:val="22"/>
          <w:szCs w:val="22"/>
        </w:rPr>
        <w:t xml:space="preserve">` կազմելով ծրագրի 77.5%-ը՝ պայմանավորված </w:t>
      </w:r>
      <w:r w:rsidR="00467E4E" w:rsidRPr="0032784D">
        <w:rPr>
          <w:rFonts w:ascii="GHEA Grapalat" w:hAnsi="GHEA Grapalat" w:cs="Arial"/>
          <w:sz w:val="22"/>
          <w:szCs w:val="22"/>
        </w:rPr>
        <w:t>տնտեսումներով</w:t>
      </w:r>
      <w:r w:rsidRPr="0032784D">
        <w:rPr>
          <w:rFonts w:ascii="GHEA Grapalat" w:hAnsi="GHEA Grapalat" w:cs="Arial"/>
          <w:sz w:val="22"/>
          <w:szCs w:val="22"/>
        </w:rPr>
        <w:t>:</w:t>
      </w:r>
      <w:r w:rsidRPr="0032784D">
        <w:rPr>
          <w:rFonts w:ascii="GHEA Grapalat" w:hAnsi="GHEA Grapalat" w:cs="Sylfaen"/>
          <w:sz w:val="22"/>
          <w:szCs w:val="22"/>
        </w:rPr>
        <w:t xml:space="preserve"> </w:t>
      </w:r>
      <w:r w:rsidRPr="0032784D">
        <w:rPr>
          <w:rFonts w:ascii="GHEA Grapalat" w:hAnsi="GHEA Grapalat" w:cs="Arial"/>
          <w:sz w:val="22"/>
          <w:szCs w:val="22"/>
        </w:rPr>
        <w:t>Հատկացումների</w:t>
      </w:r>
      <w:r w:rsidRPr="0032784D">
        <w:rPr>
          <w:rFonts w:ascii="GHEA Grapalat" w:hAnsi="GHEA Grapalat" w:cs="Sylfaen"/>
          <w:sz w:val="22"/>
          <w:szCs w:val="22"/>
        </w:rPr>
        <w:t xml:space="preserve"> </w:t>
      </w:r>
      <w:r w:rsidRPr="0032784D">
        <w:rPr>
          <w:rFonts w:ascii="GHEA Grapalat" w:hAnsi="GHEA Grapalat" w:cs="Arial"/>
          <w:sz w:val="22"/>
          <w:szCs w:val="22"/>
        </w:rPr>
        <w:t>հաշվին</w:t>
      </w:r>
      <w:r w:rsidRPr="0032784D">
        <w:rPr>
          <w:rFonts w:ascii="GHEA Grapalat" w:hAnsi="GHEA Grapalat" w:cs="Sylfaen"/>
          <w:sz w:val="22"/>
          <w:szCs w:val="22"/>
        </w:rPr>
        <w:t xml:space="preserve"> </w:t>
      </w:r>
      <w:r w:rsidRPr="0032784D">
        <w:rPr>
          <w:rFonts w:ascii="GHEA Grapalat" w:hAnsi="GHEA Grapalat" w:cs="Arial"/>
          <w:sz w:val="22"/>
          <w:szCs w:val="22"/>
        </w:rPr>
        <w:t>հրատարակվել</w:t>
      </w:r>
      <w:r w:rsidRPr="0032784D">
        <w:rPr>
          <w:rFonts w:ascii="GHEA Grapalat" w:hAnsi="GHEA Grapalat" w:cs="Sylfaen"/>
          <w:sz w:val="22"/>
          <w:szCs w:val="22"/>
        </w:rPr>
        <w:t xml:space="preserve"> </w:t>
      </w:r>
      <w:r w:rsidRPr="0032784D">
        <w:rPr>
          <w:rFonts w:ascii="GHEA Grapalat" w:hAnsi="GHEA Grapalat" w:cs="Arial"/>
          <w:sz w:val="22"/>
          <w:szCs w:val="22"/>
        </w:rPr>
        <w:t>է</w:t>
      </w:r>
      <w:r w:rsidRPr="0032784D">
        <w:rPr>
          <w:rFonts w:ascii="GHEA Grapalat" w:hAnsi="GHEA Grapalat" w:cs="Sylfaen"/>
          <w:sz w:val="22"/>
          <w:szCs w:val="22"/>
        </w:rPr>
        <w:t xml:space="preserve"> </w:t>
      </w:r>
      <w:r w:rsidRPr="0032784D">
        <w:rPr>
          <w:rFonts w:ascii="GHEA Grapalat" w:hAnsi="GHEA Grapalat" w:cs="Arial"/>
          <w:sz w:val="22"/>
          <w:szCs w:val="22"/>
        </w:rPr>
        <w:t>Էլեկտրոնային</w:t>
      </w:r>
      <w:r w:rsidRPr="0032784D">
        <w:rPr>
          <w:rFonts w:ascii="GHEA Grapalat" w:hAnsi="GHEA Grapalat" w:cs="Sylfaen"/>
          <w:sz w:val="22"/>
          <w:szCs w:val="22"/>
        </w:rPr>
        <w:t xml:space="preserve"> 19 </w:t>
      </w:r>
      <w:r w:rsidRPr="0032784D">
        <w:rPr>
          <w:rFonts w:ascii="GHEA Grapalat" w:hAnsi="GHEA Grapalat" w:cs="Arial"/>
          <w:sz w:val="22"/>
          <w:szCs w:val="22"/>
        </w:rPr>
        <w:t>անուն</w:t>
      </w:r>
      <w:r w:rsidRPr="0032784D">
        <w:rPr>
          <w:rFonts w:ascii="GHEA Grapalat" w:hAnsi="GHEA Grapalat" w:cs="Sylfaen"/>
          <w:sz w:val="22"/>
          <w:szCs w:val="22"/>
        </w:rPr>
        <w:t xml:space="preserve"> </w:t>
      </w:r>
      <w:r w:rsidRPr="0032784D">
        <w:rPr>
          <w:rFonts w:ascii="GHEA Grapalat" w:hAnsi="GHEA Grapalat" w:cs="Arial"/>
          <w:sz w:val="22"/>
          <w:szCs w:val="22"/>
        </w:rPr>
        <w:t>գիրք</w:t>
      </w:r>
      <w:r w:rsidRPr="0032784D">
        <w:rPr>
          <w:rFonts w:ascii="GHEA Grapalat" w:hAnsi="GHEA Grapalat" w:cs="Sylfaen"/>
          <w:sz w:val="22"/>
          <w:szCs w:val="22"/>
        </w:rPr>
        <w:t xml:space="preserve"> </w:t>
      </w:r>
      <w:r w:rsidRPr="0032784D">
        <w:rPr>
          <w:rFonts w:ascii="GHEA Grapalat" w:hAnsi="GHEA Grapalat" w:cs="Arial"/>
          <w:sz w:val="22"/>
          <w:szCs w:val="22"/>
        </w:rPr>
        <w:t>և 16 թարգմանական</w:t>
      </w:r>
      <w:r w:rsidRPr="0032784D">
        <w:rPr>
          <w:rFonts w:ascii="GHEA Grapalat" w:hAnsi="GHEA Grapalat" w:cs="Sylfaen"/>
          <w:sz w:val="22"/>
          <w:szCs w:val="22"/>
        </w:rPr>
        <w:t xml:space="preserve"> </w:t>
      </w:r>
      <w:r w:rsidRPr="0032784D">
        <w:rPr>
          <w:rFonts w:ascii="GHEA Grapalat" w:hAnsi="GHEA Grapalat" w:cs="Arial"/>
          <w:sz w:val="22"/>
          <w:szCs w:val="22"/>
        </w:rPr>
        <w:t>ծրագիր</w:t>
      </w:r>
      <w:r w:rsidRPr="0032784D">
        <w:rPr>
          <w:rFonts w:ascii="GHEA Grapalat" w:hAnsi="GHEA Grapalat" w:cs="Sylfaen"/>
          <w:sz w:val="22"/>
          <w:szCs w:val="22"/>
        </w:rPr>
        <w:t>:</w:t>
      </w:r>
    </w:p>
    <w:p w:rsidR="005E1310" w:rsidRPr="0032784D" w:rsidRDefault="005E1310" w:rsidP="00C904F1">
      <w:pPr>
        <w:spacing w:line="360" w:lineRule="auto"/>
        <w:ind w:firstLine="561"/>
        <w:jc w:val="both"/>
        <w:rPr>
          <w:rFonts w:ascii="GHEA Grapalat" w:hAnsi="GHEA Grapalat" w:cs="Sylfaen"/>
          <w:sz w:val="22"/>
          <w:szCs w:val="22"/>
        </w:rPr>
      </w:pPr>
      <w:r w:rsidRPr="0032784D">
        <w:rPr>
          <w:rFonts w:ascii="GHEA Grapalat" w:hAnsi="GHEA Grapalat" w:cs="Arial"/>
          <w:sz w:val="22"/>
          <w:szCs w:val="22"/>
        </w:rPr>
        <w:t>Ոչ</w:t>
      </w:r>
      <w:r w:rsidRPr="0032784D">
        <w:rPr>
          <w:rFonts w:ascii="GHEA Grapalat" w:hAnsi="GHEA Grapalat" w:cs="Sylfaen"/>
          <w:sz w:val="22"/>
          <w:szCs w:val="22"/>
        </w:rPr>
        <w:t xml:space="preserve"> </w:t>
      </w:r>
      <w:r w:rsidRPr="0032784D">
        <w:rPr>
          <w:rFonts w:ascii="GHEA Grapalat" w:hAnsi="GHEA Grapalat" w:cs="Arial"/>
          <w:sz w:val="22"/>
          <w:szCs w:val="22"/>
        </w:rPr>
        <w:t>պետական</w:t>
      </w:r>
      <w:r w:rsidRPr="0032784D">
        <w:rPr>
          <w:rFonts w:ascii="GHEA Grapalat" w:hAnsi="GHEA Grapalat" w:cs="Sylfaen"/>
          <w:sz w:val="22"/>
          <w:szCs w:val="22"/>
        </w:rPr>
        <w:t xml:space="preserve"> </w:t>
      </w:r>
      <w:r w:rsidRPr="0032784D">
        <w:rPr>
          <w:rFonts w:ascii="GHEA Grapalat" w:hAnsi="GHEA Grapalat" w:cs="Arial"/>
          <w:sz w:val="22"/>
          <w:szCs w:val="22"/>
        </w:rPr>
        <w:t>մամուլի</w:t>
      </w:r>
      <w:r w:rsidRPr="0032784D">
        <w:rPr>
          <w:rFonts w:ascii="GHEA Grapalat" w:hAnsi="GHEA Grapalat" w:cs="Sylfaen"/>
          <w:sz w:val="22"/>
          <w:szCs w:val="22"/>
        </w:rPr>
        <w:t xml:space="preserve"> </w:t>
      </w:r>
      <w:r w:rsidRPr="0032784D">
        <w:rPr>
          <w:rFonts w:ascii="GHEA Grapalat" w:hAnsi="GHEA Grapalat" w:cs="Arial"/>
          <w:sz w:val="22"/>
          <w:szCs w:val="22"/>
        </w:rPr>
        <w:t>հրատարակմանը</w:t>
      </w:r>
      <w:r w:rsidRPr="0032784D">
        <w:rPr>
          <w:rFonts w:ascii="GHEA Grapalat" w:hAnsi="GHEA Grapalat" w:cs="Sylfaen"/>
          <w:sz w:val="22"/>
          <w:szCs w:val="22"/>
        </w:rPr>
        <w:t xml:space="preserve"> </w:t>
      </w:r>
      <w:r w:rsidRPr="0032784D">
        <w:rPr>
          <w:rFonts w:ascii="GHEA Grapalat" w:hAnsi="GHEA Grapalat" w:cs="Arial"/>
          <w:sz w:val="22"/>
          <w:szCs w:val="22"/>
        </w:rPr>
        <w:t>տրամադրվել</w:t>
      </w:r>
      <w:r w:rsidRPr="0032784D">
        <w:rPr>
          <w:rFonts w:ascii="GHEA Grapalat" w:hAnsi="GHEA Grapalat" w:cs="Sylfaen"/>
          <w:sz w:val="22"/>
          <w:szCs w:val="22"/>
        </w:rPr>
        <w:t xml:space="preserve"> </w:t>
      </w:r>
      <w:r w:rsidRPr="0032784D">
        <w:rPr>
          <w:rFonts w:ascii="GHEA Grapalat" w:hAnsi="GHEA Grapalat" w:cs="Arial"/>
          <w:sz w:val="22"/>
          <w:szCs w:val="22"/>
        </w:rPr>
        <w:t>է</w:t>
      </w:r>
      <w:r w:rsidRPr="0032784D">
        <w:rPr>
          <w:rFonts w:ascii="GHEA Grapalat" w:hAnsi="GHEA Grapalat" w:cs="Sylfaen"/>
          <w:sz w:val="22"/>
          <w:szCs w:val="22"/>
        </w:rPr>
        <w:t xml:space="preserve"> 52.1 </w:t>
      </w:r>
      <w:r w:rsidRPr="0032784D">
        <w:rPr>
          <w:rFonts w:ascii="GHEA Grapalat" w:hAnsi="GHEA Grapalat" w:cs="Arial"/>
          <w:sz w:val="22"/>
          <w:szCs w:val="22"/>
        </w:rPr>
        <w:t>մլն</w:t>
      </w:r>
      <w:r w:rsidRPr="0032784D">
        <w:rPr>
          <w:rFonts w:ascii="GHEA Grapalat" w:hAnsi="GHEA Grapalat" w:cs="Sylfaen"/>
          <w:sz w:val="22"/>
          <w:szCs w:val="22"/>
        </w:rPr>
        <w:t xml:space="preserve"> </w:t>
      </w:r>
      <w:r w:rsidRPr="0032784D">
        <w:rPr>
          <w:rFonts w:ascii="GHEA Grapalat" w:hAnsi="GHEA Grapalat" w:cs="Arial"/>
          <w:sz w:val="22"/>
          <w:szCs w:val="22"/>
        </w:rPr>
        <w:t>դրամ</w:t>
      </w:r>
      <w:r w:rsidRPr="0032784D">
        <w:rPr>
          <w:rFonts w:ascii="GHEA Grapalat" w:hAnsi="GHEA Grapalat" w:cs="Sylfaen"/>
          <w:sz w:val="22"/>
          <w:szCs w:val="22"/>
        </w:rPr>
        <w:t xml:space="preserve"> </w:t>
      </w:r>
      <w:r w:rsidRPr="0032784D">
        <w:rPr>
          <w:rFonts w:ascii="GHEA Grapalat" w:hAnsi="GHEA Grapalat" w:cs="Arial"/>
          <w:sz w:val="22"/>
          <w:szCs w:val="22"/>
        </w:rPr>
        <w:t>կամ</w:t>
      </w:r>
      <w:r w:rsidRPr="0032784D">
        <w:rPr>
          <w:rFonts w:ascii="GHEA Grapalat" w:hAnsi="GHEA Grapalat" w:cs="Sylfaen"/>
          <w:sz w:val="22"/>
          <w:szCs w:val="22"/>
        </w:rPr>
        <w:t xml:space="preserve"> </w:t>
      </w:r>
      <w:r w:rsidRPr="0032784D">
        <w:rPr>
          <w:rFonts w:ascii="GHEA Grapalat" w:hAnsi="GHEA Grapalat" w:cs="Arial"/>
          <w:sz w:val="22"/>
          <w:szCs w:val="22"/>
        </w:rPr>
        <w:t>նախատեսվածի</w:t>
      </w:r>
      <w:r w:rsidRPr="0032784D">
        <w:rPr>
          <w:rFonts w:ascii="GHEA Grapalat" w:hAnsi="GHEA Grapalat" w:cs="Sylfaen"/>
          <w:sz w:val="22"/>
          <w:szCs w:val="22"/>
        </w:rPr>
        <w:t xml:space="preserve"> 76.1%-</w:t>
      </w:r>
      <w:r w:rsidRPr="0032784D">
        <w:rPr>
          <w:rFonts w:ascii="GHEA Grapalat" w:hAnsi="GHEA Grapalat" w:cs="Arial"/>
          <w:sz w:val="22"/>
          <w:szCs w:val="22"/>
        </w:rPr>
        <w:t>ը</w:t>
      </w:r>
      <w:r w:rsidR="00C904F1" w:rsidRPr="0032784D">
        <w:rPr>
          <w:rFonts w:ascii="GHEA Grapalat" w:hAnsi="GHEA Grapalat" w:cs="Sylfaen"/>
          <w:sz w:val="22"/>
          <w:szCs w:val="22"/>
        </w:rPr>
        <w:t xml:space="preserve">: </w:t>
      </w:r>
      <w:r w:rsidR="00C904F1" w:rsidRPr="0032784D">
        <w:rPr>
          <w:rFonts w:ascii="GHEA Grapalat" w:hAnsi="GHEA Grapalat" w:cs="Arial"/>
          <w:sz w:val="22"/>
          <w:szCs w:val="22"/>
        </w:rPr>
        <w:t xml:space="preserve">Միջոցառման շրջանակներում պետական հոգածություն է ցուցաբերվում ոչ պետական </w:t>
      </w:r>
      <w:r w:rsidR="00C904F1" w:rsidRPr="0032784D">
        <w:rPr>
          <w:rFonts w:ascii="GHEA Grapalat" w:hAnsi="GHEA Grapalat" w:cs="Arial"/>
          <w:sz w:val="22"/>
          <w:szCs w:val="22"/>
        </w:rPr>
        <w:lastRenderedPageBreak/>
        <w:t>մամուլին, ինչպես նաև ազգային փոքրամասնությունների լեզվով լույս տեսնող գրական և մշակութային մամուլին:</w:t>
      </w:r>
      <w:r w:rsidRPr="0032784D">
        <w:rPr>
          <w:rFonts w:ascii="GHEA Grapalat" w:hAnsi="GHEA Grapalat" w:cs="Sylfaen"/>
          <w:sz w:val="22"/>
          <w:szCs w:val="22"/>
        </w:rPr>
        <w:t xml:space="preserve"> </w:t>
      </w:r>
      <w:r w:rsidR="00C904F1" w:rsidRPr="0032784D">
        <w:rPr>
          <w:rFonts w:ascii="GHEA Grapalat" w:hAnsi="GHEA Grapalat" w:cs="Arial"/>
          <w:sz w:val="22"/>
          <w:szCs w:val="22"/>
        </w:rPr>
        <w:t>Շեղումը</w:t>
      </w:r>
      <w:r w:rsidRPr="0032784D">
        <w:rPr>
          <w:rFonts w:ascii="GHEA Grapalat" w:hAnsi="GHEA Grapalat" w:cs="Sylfaen"/>
          <w:sz w:val="22"/>
          <w:szCs w:val="22"/>
        </w:rPr>
        <w:t xml:space="preserve"> </w:t>
      </w:r>
      <w:r w:rsidRPr="0032784D">
        <w:rPr>
          <w:rFonts w:ascii="GHEA Grapalat" w:hAnsi="GHEA Grapalat" w:cs="Arial"/>
          <w:sz w:val="22"/>
          <w:szCs w:val="22"/>
        </w:rPr>
        <w:t>պայմանավորված</w:t>
      </w:r>
      <w:r w:rsidRPr="0032784D">
        <w:rPr>
          <w:rFonts w:ascii="GHEA Grapalat" w:hAnsi="GHEA Grapalat" w:cs="Sylfaen"/>
          <w:sz w:val="22"/>
          <w:szCs w:val="22"/>
        </w:rPr>
        <w:t xml:space="preserve"> </w:t>
      </w:r>
      <w:r w:rsidRPr="0032784D">
        <w:rPr>
          <w:rFonts w:ascii="GHEA Grapalat" w:hAnsi="GHEA Grapalat" w:cs="Arial"/>
          <w:sz w:val="22"/>
          <w:szCs w:val="22"/>
        </w:rPr>
        <w:t>է</w:t>
      </w:r>
      <w:r w:rsidRPr="0032784D">
        <w:rPr>
          <w:rFonts w:ascii="GHEA Grapalat" w:hAnsi="GHEA Grapalat" w:cs="Sylfaen"/>
          <w:sz w:val="22"/>
          <w:szCs w:val="22"/>
        </w:rPr>
        <w:t xml:space="preserve"> </w:t>
      </w:r>
      <w:r w:rsidRPr="0032784D">
        <w:rPr>
          <w:rFonts w:ascii="GHEA Grapalat" w:hAnsi="GHEA Grapalat" w:cs="Arial"/>
          <w:sz w:val="22"/>
          <w:szCs w:val="22"/>
        </w:rPr>
        <w:t>ավելացված</w:t>
      </w:r>
      <w:r w:rsidRPr="0032784D">
        <w:rPr>
          <w:rFonts w:ascii="GHEA Grapalat" w:hAnsi="GHEA Grapalat" w:cs="Sylfaen"/>
          <w:sz w:val="22"/>
          <w:szCs w:val="22"/>
        </w:rPr>
        <w:t xml:space="preserve"> </w:t>
      </w:r>
      <w:r w:rsidRPr="0032784D">
        <w:rPr>
          <w:rFonts w:ascii="GHEA Grapalat" w:hAnsi="GHEA Grapalat" w:cs="Arial"/>
          <w:sz w:val="22"/>
          <w:szCs w:val="22"/>
        </w:rPr>
        <w:t>արժեքի</w:t>
      </w:r>
      <w:r w:rsidRPr="0032784D">
        <w:rPr>
          <w:rFonts w:ascii="GHEA Grapalat" w:hAnsi="GHEA Grapalat" w:cs="Sylfaen"/>
          <w:sz w:val="22"/>
          <w:szCs w:val="22"/>
        </w:rPr>
        <w:t xml:space="preserve"> </w:t>
      </w:r>
      <w:r w:rsidRPr="0032784D">
        <w:rPr>
          <w:rFonts w:ascii="GHEA Grapalat" w:hAnsi="GHEA Grapalat" w:cs="Arial"/>
          <w:sz w:val="22"/>
          <w:szCs w:val="22"/>
        </w:rPr>
        <w:t>հարկի</w:t>
      </w:r>
      <w:r w:rsidRPr="0032784D">
        <w:rPr>
          <w:rFonts w:ascii="GHEA Grapalat" w:hAnsi="GHEA Grapalat" w:cs="Sylfaen"/>
          <w:sz w:val="22"/>
          <w:szCs w:val="22"/>
        </w:rPr>
        <w:t xml:space="preserve"> </w:t>
      </w:r>
      <w:r w:rsidRPr="0032784D">
        <w:rPr>
          <w:rFonts w:ascii="GHEA Grapalat" w:hAnsi="GHEA Grapalat" w:cs="Arial"/>
          <w:sz w:val="22"/>
          <w:szCs w:val="22"/>
        </w:rPr>
        <w:t>վճարման</w:t>
      </w:r>
      <w:r w:rsidRPr="0032784D">
        <w:rPr>
          <w:rFonts w:ascii="GHEA Grapalat" w:hAnsi="GHEA Grapalat" w:cs="Sylfaen"/>
          <w:sz w:val="22"/>
          <w:szCs w:val="22"/>
        </w:rPr>
        <w:t xml:space="preserve"> </w:t>
      </w:r>
      <w:r w:rsidRPr="0032784D">
        <w:rPr>
          <w:rFonts w:ascii="GHEA Grapalat" w:hAnsi="GHEA Grapalat" w:cs="Arial"/>
          <w:sz w:val="22"/>
          <w:szCs w:val="22"/>
        </w:rPr>
        <w:t>համար</w:t>
      </w:r>
      <w:r w:rsidRPr="0032784D">
        <w:rPr>
          <w:rFonts w:ascii="GHEA Grapalat" w:hAnsi="GHEA Grapalat" w:cs="Sylfaen"/>
          <w:sz w:val="22"/>
          <w:szCs w:val="22"/>
        </w:rPr>
        <w:t xml:space="preserve"> </w:t>
      </w:r>
      <w:r w:rsidRPr="0032784D">
        <w:rPr>
          <w:rFonts w:ascii="GHEA Grapalat" w:hAnsi="GHEA Grapalat" w:cs="Arial"/>
          <w:sz w:val="22"/>
          <w:szCs w:val="22"/>
        </w:rPr>
        <w:t>նախատեսված</w:t>
      </w:r>
      <w:r w:rsidRPr="0032784D">
        <w:rPr>
          <w:rFonts w:ascii="GHEA Grapalat" w:hAnsi="GHEA Grapalat" w:cs="Sylfaen"/>
          <w:sz w:val="22"/>
          <w:szCs w:val="22"/>
        </w:rPr>
        <w:t xml:space="preserve"> </w:t>
      </w:r>
      <w:r w:rsidRPr="0032784D">
        <w:rPr>
          <w:rFonts w:ascii="GHEA Grapalat" w:hAnsi="GHEA Grapalat" w:cs="Arial"/>
          <w:sz w:val="22"/>
          <w:szCs w:val="22"/>
        </w:rPr>
        <w:t>հատկացումներն</w:t>
      </w:r>
      <w:r w:rsidRPr="0032784D">
        <w:rPr>
          <w:rFonts w:ascii="GHEA Grapalat" w:hAnsi="GHEA Grapalat" w:cs="Sylfaen"/>
          <w:sz w:val="22"/>
          <w:szCs w:val="22"/>
        </w:rPr>
        <w:t xml:space="preserve"> </w:t>
      </w:r>
      <w:r w:rsidRPr="0032784D">
        <w:rPr>
          <w:rFonts w:ascii="GHEA Grapalat" w:hAnsi="GHEA Grapalat" w:cs="Arial"/>
          <w:sz w:val="22"/>
          <w:szCs w:val="22"/>
        </w:rPr>
        <w:t>ամբողջությամբ</w:t>
      </w:r>
      <w:r w:rsidRPr="0032784D">
        <w:rPr>
          <w:rFonts w:ascii="GHEA Grapalat" w:hAnsi="GHEA Grapalat" w:cs="Sylfaen"/>
          <w:sz w:val="22"/>
          <w:szCs w:val="22"/>
        </w:rPr>
        <w:t xml:space="preserve"> </w:t>
      </w:r>
      <w:r w:rsidRPr="0032784D">
        <w:rPr>
          <w:rFonts w:ascii="GHEA Grapalat" w:hAnsi="GHEA Grapalat" w:cs="Arial"/>
          <w:sz w:val="22"/>
          <w:szCs w:val="22"/>
        </w:rPr>
        <w:t>չօգտագործելու</w:t>
      </w:r>
      <w:r w:rsidR="00C904F1" w:rsidRPr="0032784D">
        <w:rPr>
          <w:rFonts w:ascii="GHEA Grapalat" w:hAnsi="GHEA Grapalat" w:cs="Arial"/>
          <w:sz w:val="22"/>
          <w:szCs w:val="22"/>
        </w:rPr>
        <w:t xml:space="preserve"> հանգամանքով</w:t>
      </w:r>
      <w:r w:rsidRPr="0032784D">
        <w:rPr>
          <w:rFonts w:ascii="GHEA Grapalat" w:hAnsi="GHEA Grapalat" w:cs="Sylfaen"/>
          <w:sz w:val="22"/>
          <w:szCs w:val="22"/>
        </w:rPr>
        <w:t xml:space="preserve">, </w:t>
      </w:r>
      <w:r w:rsidRPr="0032784D">
        <w:rPr>
          <w:rFonts w:ascii="GHEA Grapalat" w:hAnsi="GHEA Grapalat" w:cs="Arial"/>
          <w:sz w:val="22"/>
          <w:szCs w:val="22"/>
        </w:rPr>
        <w:t>ինչպես</w:t>
      </w:r>
      <w:r w:rsidRPr="0032784D">
        <w:rPr>
          <w:rFonts w:ascii="GHEA Grapalat" w:hAnsi="GHEA Grapalat" w:cs="Sylfaen"/>
          <w:sz w:val="22"/>
          <w:szCs w:val="22"/>
        </w:rPr>
        <w:t xml:space="preserve"> </w:t>
      </w:r>
      <w:r w:rsidRPr="0032784D">
        <w:rPr>
          <w:rFonts w:ascii="GHEA Grapalat" w:hAnsi="GHEA Grapalat" w:cs="Arial"/>
          <w:sz w:val="22"/>
          <w:szCs w:val="22"/>
        </w:rPr>
        <w:t>նաև</w:t>
      </w:r>
      <w:r w:rsidRPr="0032784D">
        <w:rPr>
          <w:rFonts w:ascii="GHEA Grapalat" w:hAnsi="GHEA Grapalat" w:cs="Sylfaen"/>
          <w:sz w:val="22"/>
          <w:szCs w:val="22"/>
        </w:rPr>
        <w:t xml:space="preserve"> </w:t>
      </w:r>
      <w:r w:rsidR="00C904F1" w:rsidRPr="0032784D">
        <w:rPr>
          <w:rFonts w:ascii="GHEA Grapalat" w:hAnsi="GHEA Grapalat" w:cs="Sylfaen"/>
          <w:sz w:val="22"/>
          <w:szCs w:val="22"/>
        </w:rPr>
        <w:t>նրանով, որ «Իվերիա» վրացական բարեգործական համայնք» ՀԿ-ն հրաժարվել է ֆինանսական աջակցությունից թերթի հրատարակման դադարեցման պատճառով, իսկ «Անդին Ա» և «Գարուն» ՍՊԸ-ների հետ պայմանագրեր չեն կնքվել նախորդ տարվա պարտավորությունները չկատարելու պատճառով:</w:t>
      </w:r>
    </w:p>
    <w:p w:rsidR="005E1310" w:rsidRPr="0032784D" w:rsidRDefault="005E1310" w:rsidP="005E1310">
      <w:pPr>
        <w:spacing w:line="360" w:lineRule="auto"/>
        <w:ind w:firstLine="561"/>
        <w:jc w:val="both"/>
        <w:rPr>
          <w:rFonts w:ascii="GHEA Grapalat" w:hAnsi="GHEA Grapalat" w:cs="Arial"/>
          <w:sz w:val="22"/>
          <w:szCs w:val="22"/>
        </w:rPr>
      </w:pPr>
      <w:r w:rsidRPr="0032784D">
        <w:rPr>
          <w:rFonts w:ascii="GHEA Grapalat" w:hAnsi="GHEA Grapalat" w:cs="Arial"/>
          <w:sz w:val="22"/>
          <w:szCs w:val="22"/>
        </w:rPr>
        <w:t>Գրքի և գրչության ծրագրի շրջանակներում ծախսված միջոցների գերակշիռ մասը՝ ավելի քան 1.4 մլրդ դրամը, տրամադրվել է գրադարանային ծառայություններին, որ</w:t>
      </w:r>
      <w:r w:rsidR="00C904F1" w:rsidRPr="0032784D">
        <w:rPr>
          <w:rFonts w:ascii="GHEA Grapalat" w:hAnsi="GHEA Grapalat" w:cs="Arial"/>
          <w:sz w:val="22"/>
          <w:szCs w:val="22"/>
        </w:rPr>
        <w:t>ը կազմել է ծրագրային հատկացումների 95.4%-ը:</w:t>
      </w:r>
      <w:r w:rsidRPr="0032784D">
        <w:rPr>
          <w:rFonts w:ascii="GHEA Grapalat" w:hAnsi="GHEA Grapalat" w:cs="Arial"/>
          <w:sz w:val="22"/>
          <w:szCs w:val="22"/>
        </w:rPr>
        <w:t xml:space="preserve"> Հաշվետու տարում 12 գրադարանների գործունեության առաջնային ուղղություններն են համարվել գրադարանների գործունեության պայմանների բարելավումն ու մշակութային ժառանգության պահպանության ապահովումը, տեղեկատվական տեխնոլոգիաների կիրառման գործընթացների իրականացումը, գրադարանային հավաքածուների պետական հաշվառման աշխատանքները: Ծրագրով նախատեսված հատկացումներն ուղղվել են ազգային և համաշխարհային մշակութային ժառանգության մաս հանդիսացող` ՀՀ-ում ու արտերկրում լույս տեսած և լույս տեսնող հրատարակությունների անձեռնմխելի ֆոնդերի պահպանմանը, մատենագիտական տեղեկույթի պետական պաշարների համալրմանը, օգտվողներին մատենագիտական տեղեկույթով ապահովմանը, գիտության զարգացման և հանրության կրթական մակարդակի բարձրացման խնդիրների իրագործմանը: Հաշվետու տարում մշակութային ծառայությունների մատչելիությունն ապահովելու նպատակով «Բիբլիոբուս» շրջիկ գրադարան-ավտոմեքենան շրջել է ՀՀ Արագածոտնի, Արմավիրի, Գեղարքունիքի, Կոտայքի և Լոռու մարզերի քաղաքային և գյուղական համայնքներում` բնակչության գրադարանային տեղեկատվական սպասարկման ծառայություն իրականացնելու և գրադարանային հավաքածուները համալրելու նպատակով: Հայաստանյան գրադարանների համահավաք էլեկտրոնային գրացուցակում 12 գրադարանների կողմից համահավաք քարտարանների տվյալների շտեմարանում շարունակվել են մուտքագրվել մատենագիտական գրառումներ: </w:t>
      </w:r>
      <w:r w:rsidR="00C904F1" w:rsidRPr="0032784D">
        <w:rPr>
          <w:rFonts w:ascii="GHEA Grapalat" w:hAnsi="GHEA Grapalat" w:cs="Arial"/>
          <w:sz w:val="22"/>
          <w:szCs w:val="22"/>
        </w:rPr>
        <w:t xml:space="preserve">Ծախսերի կատարողականը պայմանավորված է ավելացված արժեքի հարկի վճարման համար նախատեսված հատկացումներն ամբողջությամբ չօգտագործելու հանգամանքով, ինչպես նաև վերապատրաստման ու հանրային գրադարանների նյութատեխնիկական բազայի զարգացման ծրագրով նախատեսված գրքերի համալրման մասով դրամաշնորհի մրցութային հանձնաժողովի կողմից «Հայաստանի ազգային գրադարան» ՊՈԱԿ-ի կողմից ներկայացված հայտի չընդունման հանգամանքով̀ </w:t>
      </w:r>
      <w:r w:rsidR="00C904F1" w:rsidRPr="0032784D">
        <w:rPr>
          <w:rFonts w:ascii="GHEA Grapalat" w:hAnsi="GHEA Grapalat" w:cs="GHEA Grapalat"/>
          <w:sz w:val="22"/>
          <w:szCs w:val="22"/>
        </w:rPr>
        <w:t>անվանակարգին</w:t>
      </w:r>
      <w:r w:rsidR="00C904F1" w:rsidRPr="0032784D">
        <w:rPr>
          <w:rFonts w:ascii="GHEA Grapalat" w:hAnsi="GHEA Grapalat" w:cs="Arial"/>
          <w:sz w:val="22"/>
          <w:szCs w:val="22"/>
        </w:rPr>
        <w:t xml:space="preserve"> </w:t>
      </w:r>
      <w:r w:rsidR="00C904F1" w:rsidRPr="0032784D">
        <w:rPr>
          <w:rFonts w:ascii="GHEA Grapalat" w:hAnsi="GHEA Grapalat" w:cs="GHEA Grapalat"/>
          <w:sz w:val="22"/>
          <w:szCs w:val="22"/>
        </w:rPr>
        <w:t>չհամապատա</w:t>
      </w:r>
      <w:r w:rsidR="00C904F1" w:rsidRPr="0032784D">
        <w:rPr>
          <w:rFonts w:ascii="GHEA Grapalat" w:hAnsi="GHEA Grapalat" w:cs="Arial"/>
          <w:sz w:val="22"/>
          <w:szCs w:val="22"/>
        </w:rPr>
        <w:t>սխանելու պատճառով: 2019 թվականին ընթերցողների թիվը կազմել է 107931:</w:t>
      </w:r>
    </w:p>
    <w:p w:rsidR="005E1310" w:rsidRPr="0032784D" w:rsidRDefault="005E1310" w:rsidP="005E1310">
      <w:pPr>
        <w:spacing w:line="360" w:lineRule="auto"/>
        <w:ind w:firstLine="561"/>
        <w:jc w:val="both"/>
        <w:rPr>
          <w:rFonts w:ascii="GHEA Grapalat" w:hAnsi="GHEA Grapalat" w:cs="Arial"/>
          <w:sz w:val="22"/>
          <w:szCs w:val="22"/>
        </w:rPr>
      </w:pPr>
      <w:r w:rsidRPr="0032784D">
        <w:rPr>
          <w:rFonts w:ascii="GHEA Grapalat" w:hAnsi="GHEA Grapalat" w:cs="Arial"/>
          <w:sz w:val="22"/>
          <w:szCs w:val="22"/>
        </w:rPr>
        <w:lastRenderedPageBreak/>
        <w:t>Գրականության հանրահռչակմանը, գրական ծրագրերին և</w:t>
      </w:r>
      <w:r w:rsidRPr="0032784D">
        <w:rPr>
          <w:rFonts w:ascii="GHEA Grapalat" w:hAnsi="GHEA Grapalat" w:cs="GHEA Grapalat"/>
          <w:sz w:val="22"/>
          <w:szCs w:val="22"/>
        </w:rPr>
        <w:t xml:space="preserve"> </w:t>
      </w:r>
      <w:r w:rsidRPr="0032784D">
        <w:rPr>
          <w:rFonts w:ascii="GHEA Grapalat" w:hAnsi="GHEA Grapalat" w:cs="Arial"/>
          <w:sz w:val="22"/>
          <w:szCs w:val="22"/>
        </w:rPr>
        <w:t>գրքերի</w:t>
      </w:r>
      <w:r w:rsidRPr="0032784D">
        <w:rPr>
          <w:rFonts w:ascii="GHEA Grapalat" w:hAnsi="GHEA Grapalat" w:cs="GHEA Grapalat"/>
          <w:sz w:val="22"/>
          <w:szCs w:val="22"/>
        </w:rPr>
        <w:t xml:space="preserve"> </w:t>
      </w:r>
      <w:r w:rsidRPr="0032784D">
        <w:rPr>
          <w:rFonts w:ascii="GHEA Grapalat" w:hAnsi="GHEA Grapalat" w:cs="Arial"/>
          <w:sz w:val="22"/>
          <w:szCs w:val="22"/>
        </w:rPr>
        <w:t>միջազգային</w:t>
      </w:r>
      <w:r w:rsidRPr="0032784D">
        <w:rPr>
          <w:rFonts w:ascii="GHEA Grapalat" w:hAnsi="GHEA Grapalat" w:cs="GHEA Grapalat"/>
          <w:sz w:val="22"/>
          <w:szCs w:val="22"/>
        </w:rPr>
        <w:t xml:space="preserve"> </w:t>
      </w:r>
      <w:r w:rsidRPr="0032784D">
        <w:rPr>
          <w:rFonts w:ascii="GHEA Grapalat" w:hAnsi="GHEA Grapalat" w:cs="Arial"/>
          <w:sz w:val="22"/>
          <w:szCs w:val="22"/>
        </w:rPr>
        <w:t>ցուցահանդեսներին մասնակցությանն</w:t>
      </w:r>
      <w:r w:rsidRPr="0032784D">
        <w:rPr>
          <w:rFonts w:ascii="GHEA Grapalat" w:hAnsi="GHEA Grapalat" w:cs="GHEA Grapalat"/>
          <w:sz w:val="22"/>
          <w:szCs w:val="22"/>
        </w:rPr>
        <w:t xml:space="preserve"> </w:t>
      </w:r>
      <w:r w:rsidRPr="0032784D">
        <w:rPr>
          <w:rFonts w:ascii="GHEA Grapalat" w:hAnsi="GHEA Grapalat" w:cs="Arial"/>
          <w:sz w:val="22"/>
          <w:szCs w:val="22"/>
        </w:rPr>
        <w:t>աջակցության համար օգտագործվել</w:t>
      </w:r>
      <w:r w:rsidRPr="0032784D">
        <w:rPr>
          <w:rFonts w:ascii="GHEA Grapalat" w:hAnsi="GHEA Grapalat" w:cs="GHEA Grapalat"/>
          <w:sz w:val="22"/>
          <w:szCs w:val="22"/>
        </w:rPr>
        <w:t xml:space="preserve"> </w:t>
      </w:r>
      <w:r w:rsidRPr="0032784D">
        <w:rPr>
          <w:rFonts w:ascii="GHEA Grapalat" w:hAnsi="GHEA Grapalat" w:cs="Arial"/>
          <w:sz w:val="22"/>
          <w:szCs w:val="22"/>
        </w:rPr>
        <w:t>է 75.2 մլն դրամ կամ ծրագրված</w:t>
      </w:r>
      <w:r w:rsidRPr="0032784D">
        <w:rPr>
          <w:rFonts w:ascii="GHEA Grapalat" w:hAnsi="GHEA Grapalat" w:cs="GHEA Grapalat"/>
          <w:sz w:val="22"/>
          <w:szCs w:val="22"/>
        </w:rPr>
        <w:t xml:space="preserve"> </w:t>
      </w:r>
      <w:r w:rsidRPr="0032784D">
        <w:rPr>
          <w:rFonts w:ascii="GHEA Grapalat" w:hAnsi="GHEA Grapalat" w:cs="Arial"/>
          <w:sz w:val="22"/>
          <w:szCs w:val="22"/>
        </w:rPr>
        <w:t>միջոցների</w:t>
      </w:r>
      <w:r w:rsidRPr="0032784D">
        <w:rPr>
          <w:rFonts w:ascii="GHEA Grapalat" w:hAnsi="GHEA Grapalat" w:cs="GHEA Grapalat"/>
          <w:sz w:val="22"/>
          <w:szCs w:val="22"/>
        </w:rPr>
        <w:t xml:space="preserve"> 89.5%</w:t>
      </w:r>
      <w:r w:rsidR="000A3B74" w:rsidRPr="0032784D">
        <w:rPr>
          <w:rFonts w:ascii="GHEA Grapalat" w:hAnsi="GHEA Grapalat" w:cs="GHEA Grapalat"/>
          <w:sz w:val="22"/>
          <w:szCs w:val="22"/>
        </w:rPr>
        <w:t>-ը</w:t>
      </w:r>
      <w:r w:rsidRPr="0032784D">
        <w:rPr>
          <w:rFonts w:ascii="GHEA Grapalat" w:hAnsi="GHEA Grapalat" w:cs="GHEA Grapalat"/>
          <w:sz w:val="22"/>
          <w:szCs w:val="22"/>
        </w:rPr>
        <w:t>:</w:t>
      </w:r>
      <w:r w:rsidRPr="0032784D">
        <w:rPr>
          <w:rFonts w:ascii="GHEA Grapalat" w:hAnsi="GHEA Grapalat" w:cs="Arial"/>
          <w:sz w:val="22"/>
          <w:szCs w:val="22"/>
        </w:rPr>
        <w:t xml:space="preserve"> Միջոցառման կատարողականը</w:t>
      </w:r>
      <w:r w:rsidRPr="0032784D">
        <w:rPr>
          <w:rFonts w:ascii="GHEA Grapalat" w:hAnsi="GHEA Grapalat" w:cs="GHEA Grapalat"/>
          <w:sz w:val="22"/>
          <w:szCs w:val="22"/>
        </w:rPr>
        <w:t xml:space="preserve"> </w:t>
      </w:r>
      <w:r w:rsidRPr="0032784D">
        <w:rPr>
          <w:rFonts w:ascii="GHEA Grapalat" w:hAnsi="GHEA Grapalat" w:cs="Arial"/>
          <w:sz w:val="22"/>
          <w:szCs w:val="22"/>
        </w:rPr>
        <w:t>պայմանավորված</w:t>
      </w:r>
      <w:r w:rsidRPr="0032784D">
        <w:rPr>
          <w:rFonts w:ascii="GHEA Grapalat" w:hAnsi="GHEA Grapalat" w:cs="GHEA Grapalat"/>
          <w:sz w:val="22"/>
          <w:szCs w:val="22"/>
        </w:rPr>
        <w:t xml:space="preserve"> </w:t>
      </w:r>
      <w:r w:rsidRPr="0032784D">
        <w:rPr>
          <w:rFonts w:ascii="GHEA Grapalat" w:hAnsi="GHEA Grapalat" w:cs="Arial"/>
          <w:sz w:val="22"/>
          <w:szCs w:val="22"/>
        </w:rPr>
        <w:t>է</w:t>
      </w:r>
      <w:r w:rsidRPr="0032784D">
        <w:rPr>
          <w:rFonts w:ascii="GHEA Grapalat" w:hAnsi="GHEA Grapalat" w:cs="GHEA Grapalat"/>
          <w:sz w:val="22"/>
          <w:szCs w:val="22"/>
        </w:rPr>
        <w:t xml:space="preserve"> </w:t>
      </w:r>
      <w:r w:rsidRPr="0032784D">
        <w:rPr>
          <w:rFonts w:ascii="GHEA Grapalat" w:hAnsi="GHEA Grapalat" w:cs="Arial"/>
          <w:sz w:val="22"/>
          <w:szCs w:val="22"/>
        </w:rPr>
        <w:t>դրամաշնորհային</w:t>
      </w:r>
      <w:r w:rsidRPr="0032784D">
        <w:rPr>
          <w:rFonts w:ascii="GHEA Grapalat" w:hAnsi="GHEA Grapalat" w:cs="GHEA Grapalat"/>
          <w:sz w:val="22"/>
          <w:szCs w:val="22"/>
        </w:rPr>
        <w:t xml:space="preserve"> </w:t>
      </w:r>
      <w:r w:rsidR="000A3B74" w:rsidRPr="0032784D">
        <w:rPr>
          <w:rFonts w:ascii="GHEA Grapalat" w:hAnsi="GHEA Grapalat" w:cs="Arial"/>
          <w:sz w:val="22"/>
          <w:szCs w:val="22"/>
        </w:rPr>
        <w:t>մրցույթների</w:t>
      </w:r>
      <w:r w:rsidRPr="0032784D">
        <w:rPr>
          <w:rFonts w:ascii="GHEA Grapalat" w:hAnsi="GHEA Grapalat" w:cs="GHEA Grapalat"/>
          <w:sz w:val="22"/>
          <w:szCs w:val="22"/>
        </w:rPr>
        <w:t xml:space="preserve"> </w:t>
      </w:r>
      <w:r w:rsidRPr="0032784D">
        <w:rPr>
          <w:rFonts w:ascii="GHEA Grapalat" w:hAnsi="GHEA Grapalat" w:cs="Arial"/>
          <w:sz w:val="22"/>
          <w:szCs w:val="22"/>
        </w:rPr>
        <w:t>արդյունքում առաջացած տնտեսմամբ, ինչպես</w:t>
      </w:r>
      <w:r w:rsidRPr="0032784D">
        <w:rPr>
          <w:rFonts w:ascii="GHEA Grapalat" w:hAnsi="GHEA Grapalat" w:cs="GHEA Grapalat"/>
          <w:sz w:val="22"/>
          <w:szCs w:val="22"/>
        </w:rPr>
        <w:t xml:space="preserve"> </w:t>
      </w:r>
      <w:r w:rsidRPr="0032784D">
        <w:rPr>
          <w:rFonts w:ascii="GHEA Grapalat" w:hAnsi="GHEA Grapalat" w:cs="Arial"/>
          <w:sz w:val="22"/>
          <w:szCs w:val="22"/>
        </w:rPr>
        <w:t>նաև</w:t>
      </w:r>
      <w:r w:rsidRPr="0032784D">
        <w:rPr>
          <w:rFonts w:ascii="GHEA Grapalat" w:hAnsi="GHEA Grapalat" w:cs="GHEA Grapalat"/>
          <w:sz w:val="22"/>
          <w:szCs w:val="22"/>
        </w:rPr>
        <w:t xml:space="preserve"> </w:t>
      </w:r>
      <w:r w:rsidRPr="0032784D">
        <w:rPr>
          <w:rFonts w:ascii="GHEA Grapalat" w:hAnsi="GHEA Grapalat" w:cs="Arial"/>
          <w:sz w:val="22"/>
          <w:szCs w:val="22"/>
        </w:rPr>
        <w:t>ավելացված</w:t>
      </w:r>
      <w:r w:rsidRPr="0032784D">
        <w:rPr>
          <w:rFonts w:ascii="GHEA Grapalat" w:hAnsi="GHEA Grapalat" w:cs="Times Armenian"/>
          <w:sz w:val="22"/>
          <w:szCs w:val="22"/>
        </w:rPr>
        <w:t xml:space="preserve"> </w:t>
      </w:r>
      <w:r w:rsidRPr="0032784D">
        <w:rPr>
          <w:rFonts w:ascii="GHEA Grapalat" w:hAnsi="GHEA Grapalat" w:cs="Arial"/>
          <w:sz w:val="22"/>
          <w:szCs w:val="22"/>
        </w:rPr>
        <w:t>արժեքի</w:t>
      </w:r>
      <w:r w:rsidRPr="0032784D">
        <w:rPr>
          <w:rFonts w:ascii="GHEA Grapalat" w:hAnsi="GHEA Grapalat" w:cs="Times Armenian"/>
          <w:sz w:val="22"/>
          <w:szCs w:val="22"/>
        </w:rPr>
        <w:t xml:space="preserve"> </w:t>
      </w:r>
      <w:r w:rsidRPr="0032784D">
        <w:rPr>
          <w:rFonts w:ascii="GHEA Grapalat" w:hAnsi="GHEA Grapalat" w:cs="Arial"/>
          <w:sz w:val="22"/>
          <w:szCs w:val="22"/>
        </w:rPr>
        <w:t>հարկի</w:t>
      </w:r>
      <w:r w:rsidRPr="0032784D">
        <w:rPr>
          <w:rFonts w:ascii="GHEA Grapalat" w:hAnsi="GHEA Grapalat" w:cs="Times Armenian"/>
          <w:sz w:val="22"/>
          <w:szCs w:val="22"/>
        </w:rPr>
        <w:t xml:space="preserve"> </w:t>
      </w:r>
      <w:r w:rsidRPr="0032784D">
        <w:rPr>
          <w:rFonts w:ascii="GHEA Grapalat" w:hAnsi="GHEA Grapalat" w:cs="Arial"/>
          <w:sz w:val="22"/>
          <w:szCs w:val="22"/>
        </w:rPr>
        <w:t>վճարման</w:t>
      </w:r>
      <w:r w:rsidRPr="0032784D">
        <w:rPr>
          <w:rFonts w:ascii="GHEA Grapalat" w:hAnsi="GHEA Grapalat" w:cs="Times Armenian"/>
          <w:sz w:val="22"/>
          <w:szCs w:val="22"/>
        </w:rPr>
        <w:t xml:space="preserve"> </w:t>
      </w:r>
      <w:r w:rsidRPr="0032784D">
        <w:rPr>
          <w:rFonts w:ascii="GHEA Grapalat" w:hAnsi="GHEA Grapalat" w:cs="Arial"/>
          <w:sz w:val="22"/>
          <w:szCs w:val="22"/>
        </w:rPr>
        <w:t>համար</w:t>
      </w:r>
      <w:r w:rsidRPr="0032784D">
        <w:rPr>
          <w:rFonts w:ascii="GHEA Grapalat" w:hAnsi="GHEA Grapalat" w:cs="Times Armenian"/>
          <w:sz w:val="22"/>
          <w:szCs w:val="22"/>
        </w:rPr>
        <w:t xml:space="preserve"> </w:t>
      </w:r>
      <w:r w:rsidRPr="0032784D">
        <w:rPr>
          <w:rFonts w:ascii="GHEA Grapalat" w:hAnsi="GHEA Grapalat" w:cs="Arial"/>
          <w:sz w:val="22"/>
          <w:szCs w:val="22"/>
        </w:rPr>
        <w:t>նախատեսված</w:t>
      </w:r>
      <w:r w:rsidRPr="0032784D">
        <w:rPr>
          <w:rFonts w:ascii="GHEA Grapalat" w:hAnsi="GHEA Grapalat" w:cs="Times Armenian"/>
          <w:sz w:val="22"/>
          <w:szCs w:val="22"/>
        </w:rPr>
        <w:t xml:space="preserve"> </w:t>
      </w:r>
      <w:r w:rsidRPr="0032784D">
        <w:rPr>
          <w:rFonts w:ascii="GHEA Grapalat" w:hAnsi="GHEA Grapalat" w:cs="Arial"/>
          <w:sz w:val="22"/>
          <w:szCs w:val="22"/>
        </w:rPr>
        <w:t>հատկացումներն</w:t>
      </w:r>
      <w:r w:rsidRPr="0032784D">
        <w:rPr>
          <w:rFonts w:ascii="GHEA Grapalat" w:hAnsi="GHEA Grapalat" w:cs="Times Armenian"/>
          <w:sz w:val="22"/>
          <w:szCs w:val="22"/>
        </w:rPr>
        <w:t xml:space="preserve"> </w:t>
      </w:r>
      <w:r w:rsidRPr="0032784D">
        <w:rPr>
          <w:rFonts w:ascii="GHEA Grapalat" w:hAnsi="GHEA Grapalat" w:cs="Arial"/>
          <w:sz w:val="22"/>
          <w:szCs w:val="22"/>
        </w:rPr>
        <w:t>ամբողջությամբ</w:t>
      </w:r>
      <w:r w:rsidRPr="0032784D">
        <w:rPr>
          <w:rFonts w:ascii="GHEA Grapalat" w:hAnsi="GHEA Grapalat" w:cs="Times Armenian"/>
          <w:sz w:val="22"/>
          <w:szCs w:val="22"/>
        </w:rPr>
        <w:t xml:space="preserve"> </w:t>
      </w:r>
      <w:r w:rsidRPr="0032784D">
        <w:rPr>
          <w:rFonts w:ascii="GHEA Grapalat" w:hAnsi="GHEA Grapalat" w:cs="Arial"/>
          <w:sz w:val="22"/>
          <w:szCs w:val="22"/>
        </w:rPr>
        <w:t>չօգտագործելու</w:t>
      </w:r>
      <w:r w:rsidRPr="0032784D">
        <w:rPr>
          <w:rFonts w:ascii="GHEA Grapalat" w:hAnsi="GHEA Grapalat" w:cs="Times Armenian"/>
          <w:sz w:val="22"/>
          <w:szCs w:val="22"/>
        </w:rPr>
        <w:t xml:space="preserve"> </w:t>
      </w:r>
      <w:r w:rsidR="000A3B74" w:rsidRPr="0032784D">
        <w:rPr>
          <w:rFonts w:ascii="GHEA Grapalat" w:hAnsi="GHEA Grapalat" w:cs="Arial"/>
          <w:sz w:val="22"/>
          <w:szCs w:val="22"/>
        </w:rPr>
        <w:t>հանգամանք</w:t>
      </w:r>
      <w:r w:rsidRPr="0032784D">
        <w:rPr>
          <w:rFonts w:ascii="GHEA Grapalat" w:hAnsi="GHEA Grapalat" w:cs="Arial"/>
          <w:sz w:val="22"/>
          <w:szCs w:val="22"/>
        </w:rPr>
        <w:t xml:space="preserve">ով: Միջոցառման շրջանակներում Հայաստանում իրականացվել են </w:t>
      </w:r>
      <w:r w:rsidR="000A3B74" w:rsidRPr="0032784D">
        <w:rPr>
          <w:rFonts w:ascii="GHEA Grapalat" w:hAnsi="GHEA Grapalat" w:cs="Arial"/>
          <w:sz w:val="22"/>
          <w:szCs w:val="22"/>
          <w:lang w:val="en-US"/>
        </w:rPr>
        <w:t>10</w:t>
      </w:r>
      <w:r w:rsidRPr="0032784D">
        <w:rPr>
          <w:rFonts w:ascii="GHEA Grapalat" w:hAnsi="GHEA Grapalat" w:cs="Arial"/>
          <w:sz w:val="22"/>
          <w:szCs w:val="22"/>
        </w:rPr>
        <w:t xml:space="preserve"> գրական ծրագրեր, հայաստանյան պատվիրակությունները մասնակցել են գրքի միջազգային </w:t>
      </w:r>
      <w:r w:rsidR="000A3B74" w:rsidRPr="0032784D">
        <w:rPr>
          <w:rFonts w:ascii="GHEA Grapalat" w:hAnsi="GHEA Grapalat" w:cs="Arial"/>
          <w:sz w:val="22"/>
          <w:szCs w:val="22"/>
          <w:lang w:val="en-US"/>
        </w:rPr>
        <w:t>5</w:t>
      </w:r>
      <w:r w:rsidRPr="0032784D">
        <w:rPr>
          <w:rFonts w:ascii="GHEA Grapalat" w:hAnsi="GHEA Grapalat" w:cs="Arial"/>
          <w:sz w:val="22"/>
          <w:szCs w:val="22"/>
        </w:rPr>
        <w:t xml:space="preserve"> ցուցահանդեսների: </w:t>
      </w:r>
    </w:p>
    <w:p w:rsidR="005E1310" w:rsidRPr="0032784D" w:rsidRDefault="005E1310" w:rsidP="005E1310">
      <w:pPr>
        <w:tabs>
          <w:tab w:val="num" w:pos="0"/>
        </w:tabs>
        <w:spacing w:line="360" w:lineRule="auto"/>
        <w:ind w:firstLine="567"/>
        <w:jc w:val="both"/>
        <w:rPr>
          <w:rFonts w:ascii="GHEA Grapalat" w:hAnsi="GHEA Grapalat" w:cs="Arial"/>
          <w:sz w:val="22"/>
          <w:szCs w:val="22"/>
        </w:rPr>
      </w:pPr>
      <w:r w:rsidRPr="0032784D">
        <w:rPr>
          <w:rFonts w:ascii="GHEA Grapalat" w:hAnsi="GHEA Grapalat" w:cs="Arial"/>
          <w:sz w:val="22"/>
          <w:szCs w:val="22"/>
        </w:rPr>
        <w:t>Հաշվետու</w:t>
      </w:r>
      <w:r w:rsidRPr="0032784D">
        <w:rPr>
          <w:rFonts w:ascii="GHEA Grapalat" w:hAnsi="GHEA Grapalat" w:cs="Times Armenian"/>
          <w:sz w:val="22"/>
          <w:szCs w:val="22"/>
        </w:rPr>
        <w:t xml:space="preserve"> </w:t>
      </w:r>
      <w:r w:rsidRPr="0032784D">
        <w:rPr>
          <w:rFonts w:ascii="GHEA Grapalat" w:hAnsi="GHEA Grapalat" w:cs="Arial"/>
          <w:sz w:val="22"/>
          <w:szCs w:val="22"/>
        </w:rPr>
        <w:t>տարում</w:t>
      </w:r>
      <w:r w:rsidRPr="0032784D">
        <w:rPr>
          <w:rFonts w:ascii="GHEA Grapalat" w:hAnsi="GHEA Grapalat" w:cs="Times Armenian"/>
          <w:sz w:val="22"/>
          <w:szCs w:val="22"/>
        </w:rPr>
        <w:t xml:space="preserve"> </w:t>
      </w:r>
      <w:r w:rsidRPr="0032784D">
        <w:rPr>
          <w:rFonts w:ascii="GHEA Grapalat" w:hAnsi="GHEA Grapalat" w:cs="Arial"/>
          <w:sz w:val="22"/>
          <w:szCs w:val="22"/>
        </w:rPr>
        <w:t>հանրային գրադարանների նյութատեխնիկական բազայի զարգացման համար ծախսվել է 7.4 մլն</w:t>
      </w:r>
      <w:r w:rsidRPr="0032784D">
        <w:rPr>
          <w:rFonts w:ascii="GHEA Grapalat" w:hAnsi="GHEA Grapalat" w:cs="Sylfaen"/>
          <w:sz w:val="22"/>
          <w:szCs w:val="22"/>
        </w:rPr>
        <w:t xml:space="preserve"> </w:t>
      </w:r>
      <w:r w:rsidRPr="0032784D">
        <w:rPr>
          <w:rFonts w:ascii="GHEA Grapalat" w:hAnsi="GHEA Grapalat" w:cs="Arial"/>
          <w:sz w:val="22"/>
          <w:szCs w:val="22"/>
        </w:rPr>
        <w:t>դրամ</w:t>
      </w:r>
      <w:r w:rsidRPr="0032784D">
        <w:rPr>
          <w:rFonts w:ascii="GHEA Grapalat" w:hAnsi="GHEA Grapalat" w:cs="Sylfaen"/>
          <w:sz w:val="22"/>
          <w:szCs w:val="22"/>
        </w:rPr>
        <w:t xml:space="preserve"> </w:t>
      </w:r>
      <w:r w:rsidRPr="0032784D">
        <w:rPr>
          <w:rFonts w:ascii="GHEA Grapalat" w:hAnsi="GHEA Grapalat" w:cs="Arial"/>
          <w:sz w:val="22"/>
          <w:szCs w:val="22"/>
        </w:rPr>
        <w:t>կամ</w:t>
      </w:r>
      <w:r w:rsidRPr="0032784D">
        <w:rPr>
          <w:rFonts w:ascii="GHEA Grapalat" w:hAnsi="GHEA Grapalat" w:cs="Sylfaen"/>
          <w:sz w:val="22"/>
          <w:szCs w:val="22"/>
        </w:rPr>
        <w:t xml:space="preserve"> </w:t>
      </w:r>
      <w:r w:rsidRPr="0032784D">
        <w:rPr>
          <w:rFonts w:ascii="GHEA Grapalat" w:hAnsi="GHEA Grapalat" w:cs="Arial"/>
          <w:sz w:val="22"/>
          <w:szCs w:val="22"/>
        </w:rPr>
        <w:t>նախատեսված</w:t>
      </w:r>
      <w:r w:rsidR="000A3B74" w:rsidRPr="0032784D">
        <w:rPr>
          <w:rFonts w:ascii="GHEA Grapalat" w:hAnsi="GHEA Grapalat" w:cs="Arial"/>
          <w:sz w:val="22"/>
          <w:szCs w:val="22"/>
          <w:lang w:val="en-US"/>
        </w:rPr>
        <w:t xml:space="preserve"> </w:t>
      </w:r>
      <w:r w:rsidR="000A3B74" w:rsidRPr="0032784D">
        <w:rPr>
          <w:rFonts w:ascii="GHEA Grapalat" w:hAnsi="GHEA Grapalat" w:cs="Arial"/>
          <w:sz w:val="22"/>
          <w:szCs w:val="22"/>
        </w:rPr>
        <w:t>միջոցներ</w:t>
      </w:r>
      <w:r w:rsidRPr="0032784D">
        <w:rPr>
          <w:rFonts w:ascii="GHEA Grapalat" w:hAnsi="GHEA Grapalat" w:cs="Arial"/>
          <w:sz w:val="22"/>
          <w:szCs w:val="22"/>
        </w:rPr>
        <w:t>ի</w:t>
      </w:r>
      <w:r w:rsidRPr="0032784D">
        <w:rPr>
          <w:rFonts w:ascii="GHEA Grapalat" w:hAnsi="GHEA Grapalat" w:cs="Sylfaen"/>
          <w:sz w:val="22"/>
          <w:szCs w:val="22"/>
        </w:rPr>
        <w:t xml:space="preserve"> 88.2%-</w:t>
      </w:r>
      <w:r w:rsidRPr="0032784D">
        <w:rPr>
          <w:rFonts w:ascii="GHEA Grapalat" w:hAnsi="GHEA Grapalat" w:cs="Arial"/>
          <w:sz w:val="22"/>
          <w:szCs w:val="22"/>
        </w:rPr>
        <w:t>ը</w:t>
      </w:r>
      <w:r w:rsidRPr="0032784D">
        <w:rPr>
          <w:rFonts w:ascii="GHEA Grapalat" w:hAnsi="GHEA Grapalat" w:cs="Sylfaen"/>
          <w:sz w:val="22"/>
          <w:szCs w:val="22"/>
        </w:rPr>
        <w:t xml:space="preserve">, </w:t>
      </w:r>
      <w:r w:rsidRPr="0032784D">
        <w:rPr>
          <w:rFonts w:ascii="GHEA Grapalat" w:hAnsi="GHEA Grapalat" w:cs="Arial"/>
          <w:sz w:val="22"/>
          <w:szCs w:val="22"/>
        </w:rPr>
        <w:t>որը</w:t>
      </w:r>
      <w:r w:rsidRPr="0032784D">
        <w:rPr>
          <w:rFonts w:ascii="GHEA Grapalat" w:hAnsi="GHEA Grapalat" w:cs="Sylfaen"/>
          <w:sz w:val="22"/>
          <w:szCs w:val="22"/>
        </w:rPr>
        <w:t xml:space="preserve"> </w:t>
      </w:r>
      <w:r w:rsidRPr="0032784D">
        <w:rPr>
          <w:rFonts w:ascii="GHEA Grapalat" w:hAnsi="GHEA Grapalat" w:cs="Arial"/>
          <w:sz w:val="22"/>
          <w:szCs w:val="22"/>
        </w:rPr>
        <w:t xml:space="preserve">պայմանավորված է գնման գործընթացի արդյունքում առաջացած տնտեսմամբ: Իրականացվել է համայնքային </w:t>
      </w:r>
      <w:r w:rsidR="000A3B74" w:rsidRPr="0032784D">
        <w:rPr>
          <w:rFonts w:ascii="GHEA Grapalat" w:hAnsi="GHEA Grapalat" w:cs="Arial"/>
          <w:sz w:val="22"/>
          <w:szCs w:val="22"/>
          <w:lang w:val="en-US"/>
        </w:rPr>
        <w:t>4</w:t>
      </w:r>
      <w:r w:rsidR="000A3B74" w:rsidRPr="0032784D">
        <w:rPr>
          <w:rFonts w:ascii="GHEA Grapalat" w:hAnsi="GHEA Grapalat" w:cs="Arial"/>
          <w:sz w:val="22"/>
          <w:szCs w:val="22"/>
        </w:rPr>
        <w:t xml:space="preserve"> </w:t>
      </w:r>
      <w:r w:rsidRPr="0032784D">
        <w:rPr>
          <w:rFonts w:ascii="GHEA Grapalat" w:hAnsi="GHEA Grapalat" w:cs="Arial"/>
          <w:sz w:val="22"/>
          <w:szCs w:val="22"/>
        </w:rPr>
        <w:t>գրադարաններ</w:t>
      </w:r>
      <w:r w:rsidR="000A3B74" w:rsidRPr="0032784D">
        <w:rPr>
          <w:rFonts w:ascii="GHEA Grapalat" w:hAnsi="GHEA Grapalat" w:cs="Arial"/>
          <w:sz w:val="22"/>
          <w:szCs w:val="22"/>
        </w:rPr>
        <w:t>ի</w:t>
      </w:r>
      <w:r w:rsidRPr="0032784D">
        <w:rPr>
          <w:rFonts w:ascii="GHEA Grapalat" w:hAnsi="GHEA Grapalat" w:cs="Arial"/>
          <w:sz w:val="22"/>
          <w:szCs w:val="22"/>
        </w:rPr>
        <w:t xml:space="preserve"> վերազինում:</w:t>
      </w:r>
    </w:p>
    <w:p w:rsidR="000A3B74" w:rsidRPr="0032784D" w:rsidRDefault="005E1310" w:rsidP="000A3B74">
      <w:pPr>
        <w:spacing w:line="360" w:lineRule="auto"/>
        <w:ind w:firstLine="561"/>
        <w:jc w:val="both"/>
        <w:rPr>
          <w:rFonts w:ascii="GHEA Grapalat" w:hAnsi="GHEA Grapalat" w:cs="Arial"/>
          <w:sz w:val="22"/>
          <w:szCs w:val="22"/>
        </w:rPr>
      </w:pPr>
      <w:r w:rsidRPr="0032784D">
        <w:rPr>
          <w:rFonts w:ascii="GHEA Grapalat" w:hAnsi="GHEA Grapalat"/>
          <w:i/>
          <w:sz w:val="22"/>
          <w:szCs w:val="22"/>
        </w:rPr>
        <w:t>Մշակույթի բնագավառում պետական քաղաքականության մշակման, ծրագրերի համակարգման և մոնիտորինգի</w:t>
      </w:r>
      <w:r w:rsidRPr="0032784D">
        <w:rPr>
          <w:rFonts w:ascii="GHEA Grapalat" w:hAnsi="GHEA Grapalat" w:cs="GHEA Grapalat"/>
          <w:sz w:val="22"/>
          <w:szCs w:val="22"/>
        </w:rPr>
        <w:t xml:space="preserve"> </w:t>
      </w:r>
      <w:r w:rsidRPr="0032784D">
        <w:rPr>
          <w:rFonts w:ascii="GHEA Grapalat" w:hAnsi="GHEA Grapalat"/>
          <w:sz w:val="22"/>
          <w:szCs w:val="22"/>
        </w:rPr>
        <w:t>ծրագրին</w:t>
      </w:r>
      <w:r w:rsidRPr="0032784D">
        <w:rPr>
          <w:rFonts w:ascii="GHEA Grapalat" w:hAnsi="GHEA Grapalat" w:cs="Times Armenian"/>
          <w:sz w:val="22"/>
          <w:szCs w:val="22"/>
        </w:rPr>
        <w:t xml:space="preserve"> </w:t>
      </w:r>
      <w:r w:rsidRPr="0032784D">
        <w:rPr>
          <w:rFonts w:ascii="GHEA Grapalat" w:hAnsi="GHEA Grapalat" w:cs="Arial"/>
          <w:sz w:val="22"/>
          <w:szCs w:val="22"/>
        </w:rPr>
        <w:t>հաշվետու</w:t>
      </w:r>
      <w:r w:rsidRPr="0032784D">
        <w:rPr>
          <w:rFonts w:ascii="GHEA Grapalat" w:hAnsi="GHEA Grapalat" w:cs="Times Armenian"/>
          <w:sz w:val="22"/>
          <w:szCs w:val="22"/>
        </w:rPr>
        <w:t xml:space="preserve"> </w:t>
      </w:r>
      <w:r w:rsidRPr="0032784D">
        <w:rPr>
          <w:rFonts w:ascii="GHEA Grapalat" w:hAnsi="GHEA Grapalat" w:cs="Arial"/>
          <w:sz w:val="22"/>
          <w:szCs w:val="22"/>
        </w:rPr>
        <w:t>ժամանակահատվածում</w:t>
      </w:r>
      <w:r w:rsidRPr="0032784D">
        <w:rPr>
          <w:rFonts w:ascii="GHEA Grapalat" w:hAnsi="GHEA Grapalat" w:cs="Times Armenian"/>
          <w:sz w:val="22"/>
          <w:szCs w:val="22"/>
        </w:rPr>
        <w:t xml:space="preserve"> </w:t>
      </w:r>
      <w:r w:rsidRPr="0032784D">
        <w:rPr>
          <w:rFonts w:ascii="GHEA Grapalat" w:hAnsi="GHEA Grapalat" w:cs="Arial"/>
          <w:sz w:val="22"/>
          <w:szCs w:val="22"/>
        </w:rPr>
        <w:t>տրամադրվել</w:t>
      </w:r>
      <w:r w:rsidRPr="0032784D">
        <w:rPr>
          <w:rFonts w:ascii="GHEA Grapalat" w:hAnsi="GHEA Grapalat" w:cs="Sylfaen"/>
          <w:sz w:val="22"/>
          <w:szCs w:val="22"/>
        </w:rPr>
        <w:t xml:space="preserve"> </w:t>
      </w:r>
      <w:r w:rsidRPr="0032784D">
        <w:rPr>
          <w:rFonts w:ascii="GHEA Grapalat" w:hAnsi="GHEA Grapalat" w:cs="Arial"/>
          <w:sz w:val="22"/>
          <w:szCs w:val="22"/>
        </w:rPr>
        <w:t>է</w:t>
      </w:r>
      <w:r w:rsidRPr="0032784D">
        <w:rPr>
          <w:rFonts w:ascii="GHEA Grapalat" w:hAnsi="GHEA Grapalat" w:cs="Sylfaen"/>
          <w:sz w:val="22"/>
          <w:szCs w:val="22"/>
        </w:rPr>
        <w:t xml:space="preserve"> </w:t>
      </w:r>
      <w:r w:rsidRPr="0032784D">
        <w:rPr>
          <w:rFonts w:ascii="GHEA Grapalat" w:hAnsi="GHEA Grapalat" w:cs="Arial"/>
          <w:sz w:val="22"/>
          <w:szCs w:val="22"/>
        </w:rPr>
        <w:t>շուրջ</w:t>
      </w:r>
      <w:r w:rsidRPr="0032784D">
        <w:rPr>
          <w:rFonts w:ascii="GHEA Grapalat" w:hAnsi="GHEA Grapalat" w:cs="Sylfaen"/>
          <w:sz w:val="22"/>
          <w:szCs w:val="22"/>
        </w:rPr>
        <w:t xml:space="preserve"> 623 </w:t>
      </w:r>
      <w:r w:rsidRPr="0032784D">
        <w:rPr>
          <w:rFonts w:ascii="GHEA Grapalat" w:hAnsi="GHEA Grapalat" w:cs="Arial"/>
          <w:sz w:val="22"/>
          <w:szCs w:val="22"/>
        </w:rPr>
        <w:t>մլն</w:t>
      </w:r>
      <w:r w:rsidRPr="0032784D">
        <w:rPr>
          <w:rFonts w:ascii="GHEA Grapalat" w:hAnsi="GHEA Grapalat" w:cs="Sylfaen"/>
          <w:sz w:val="22"/>
          <w:szCs w:val="22"/>
        </w:rPr>
        <w:t xml:space="preserve"> </w:t>
      </w:r>
      <w:r w:rsidRPr="0032784D">
        <w:rPr>
          <w:rFonts w:ascii="GHEA Grapalat" w:hAnsi="GHEA Grapalat" w:cs="Arial"/>
          <w:sz w:val="22"/>
          <w:szCs w:val="22"/>
        </w:rPr>
        <w:t>դրամ՝</w:t>
      </w:r>
      <w:r w:rsidRPr="0032784D">
        <w:rPr>
          <w:rFonts w:ascii="GHEA Grapalat" w:hAnsi="GHEA Grapalat" w:cs="Sylfaen"/>
          <w:sz w:val="22"/>
          <w:szCs w:val="22"/>
        </w:rPr>
        <w:t xml:space="preserve"> </w:t>
      </w:r>
      <w:r w:rsidRPr="0032784D">
        <w:rPr>
          <w:rFonts w:ascii="GHEA Grapalat" w:hAnsi="GHEA Grapalat" w:cs="Arial"/>
          <w:sz w:val="22"/>
          <w:szCs w:val="22"/>
        </w:rPr>
        <w:t>ապահովելով ծրագրի 92.4%-</w:t>
      </w:r>
      <w:r w:rsidR="000A3B74" w:rsidRPr="0032784D">
        <w:rPr>
          <w:rFonts w:ascii="GHEA Grapalat" w:hAnsi="GHEA Grapalat" w:cs="Arial"/>
          <w:sz w:val="22"/>
          <w:szCs w:val="22"/>
        </w:rPr>
        <w:t xml:space="preserve">ը: </w:t>
      </w:r>
      <w:r w:rsidRPr="0032784D">
        <w:rPr>
          <w:rFonts w:ascii="GHEA Grapalat" w:hAnsi="GHEA Grapalat" w:cs="GHEA Grapalat"/>
          <w:sz w:val="22"/>
          <w:szCs w:val="22"/>
        </w:rPr>
        <w:t xml:space="preserve">Հաշվետու ժամանակահատվածում </w:t>
      </w:r>
      <w:r w:rsidR="001A50E2" w:rsidRPr="0032784D">
        <w:rPr>
          <w:rFonts w:ascii="GHEA Grapalat" w:hAnsi="GHEA Grapalat" w:cs="GHEA Grapalat"/>
          <w:sz w:val="22"/>
          <w:szCs w:val="22"/>
          <w:lang w:val="en-US"/>
        </w:rPr>
        <w:t>«Մ</w:t>
      </w:r>
      <w:r w:rsidRPr="0032784D">
        <w:rPr>
          <w:rFonts w:ascii="GHEA Grapalat" w:hAnsi="GHEA Grapalat" w:cs="GHEA Grapalat"/>
          <w:sz w:val="22"/>
          <w:szCs w:val="22"/>
        </w:rPr>
        <w:t>շակույթի ոլորտում պետական քաղաքականության մշակ</w:t>
      </w:r>
      <w:r w:rsidR="001A50E2" w:rsidRPr="0032784D">
        <w:rPr>
          <w:rFonts w:ascii="GHEA Grapalat" w:hAnsi="GHEA Grapalat" w:cs="GHEA Grapalat"/>
          <w:sz w:val="22"/>
          <w:szCs w:val="22"/>
          <w:lang w:val="en-US"/>
        </w:rPr>
        <w:t>ու</w:t>
      </w:r>
      <w:r w:rsidR="001A50E2" w:rsidRPr="0032784D">
        <w:rPr>
          <w:rFonts w:ascii="GHEA Grapalat" w:hAnsi="GHEA Grapalat" w:cs="GHEA Grapalat"/>
          <w:sz w:val="22"/>
          <w:szCs w:val="22"/>
        </w:rPr>
        <w:t>մ</w:t>
      </w:r>
      <w:r w:rsidRPr="0032784D">
        <w:rPr>
          <w:rFonts w:ascii="GHEA Grapalat" w:hAnsi="GHEA Grapalat" w:cs="GHEA Grapalat"/>
          <w:sz w:val="22"/>
          <w:szCs w:val="22"/>
        </w:rPr>
        <w:t>, ծրագրերի համակարգ</w:t>
      </w:r>
      <w:r w:rsidR="001A50E2" w:rsidRPr="0032784D">
        <w:rPr>
          <w:rFonts w:ascii="GHEA Grapalat" w:hAnsi="GHEA Grapalat" w:cs="GHEA Grapalat"/>
          <w:sz w:val="22"/>
          <w:szCs w:val="22"/>
          <w:lang w:val="en-US"/>
        </w:rPr>
        <w:t>ու</w:t>
      </w:r>
      <w:r w:rsidRPr="0032784D">
        <w:rPr>
          <w:rFonts w:ascii="GHEA Grapalat" w:hAnsi="GHEA Grapalat" w:cs="GHEA Grapalat"/>
          <w:sz w:val="22"/>
          <w:szCs w:val="22"/>
        </w:rPr>
        <w:t>մ և մոնիտորինգ</w:t>
      </w:r>
      <w:r w:rsidR="001A50E2" w:rsidRPr="0032784D">
        <w:rPr>
          <w:rFonts w:ascii="GHEA Grapalat" w:hAnsi="GHEA Grapalat" w:cs="GHEA Grapalat"/>
          <w:sz w:val="22"/>
          <w:szCs w:val="22"/>
          <w:lang w:val="en-US"/>
        </w:rPr>
        <w:t>»</w:t>
      </w:r>
      <w:r w:rsidRPr="0032784D">
        <w:rPr>
          <w:rFonts w:ascii="GHEA Grapalat" w:hAnsi="GHEA Grapalat" w:cs="GHEA Grapalat"/>
          <w:sz w:val="22"/>
          <w:szCs w:val="22"/>
        </w:rPr>
        <w:t xml:space="preserve"> </w:t>
      </w:r>
      <w:r w:rsidR="000A3B74" w:rsidRPr="0032784D">
        <w:rPr>
          <w:rFonts w:ascii="GHEA Grapalat" w:hAnsi="GHEA Grapalat" w:cs="GHEA Grapalat"/>
          <w:sz w:val="22"/>
          <w:szCs w:val="22"/>
        </w:rPr>
        <w:t>ու</w:t>
      </w:r>
      <w:r w:rsidRPr="0032784D">
        <w:rPr>
          <w:rFonts w:ascii="GHEA Grapalat" w:hAnsi="GHEA Grapalat" w:cs="GHEA Grapalat"/>
          <w:sz w:val="22"/>
          <w:szCs w:val="22"/>
        </w:rPr>
        <w:t xml:space="preserve"> </w:t>
      </w:r>
      <w:r w:rsidR="001A50E2" w:rsidRPr="0032784D">
        <w:rPr>
          <w:rFonts w:ascii="GHEA Grapalat" w:hAnsi="GHEA Grapalat" w:cs="GHEA Grapalat"/>
          <w:sz w:val="22"/>
          <w:szCs w:val="22"/>
          <w:lang w:val="en-US"/>
        </w:rPr>
        <w:t>«</w:t>
      </w:r>
      <w:r w:rsidRPr="0032784D">
        <w:rPr>
          <w:rFonts w:ascii="GHEA Grapalat" w:hAnsi="GHEA Grapalat" w:cs="GHEA Grapalat"/>
          <w:sz w:val="22"/>
          <w:szCs w:val="22"/>
        </w:rPr>
        <w:t>ՀՀ մշակույթի նախարարության տեխնիկական հագեցված</w:t>
      </w:r>
      <w:r w:rsidR="001A50E2" w:rsidRPr="0032784D">
        <w:rPr>
          <w:rFonts w:ascii="GHEA Grapalat" w:hAnsi="GHEA Grapalat" w:cs="GHEA Grapalat"/>
          <w:sz w:val="22"/>
          <w:szCs w:val="22"/>
        </w:rPr>
        <w:t>ության բարելավ</w:t>
      </w:r>
      <w:r w:rsidR="001A50E2" w:rsidRPr="0032784D">
        <w:rPr>
          <w:rFonts w:ascii="GHEA Grapalat" w:hAnsi="GHEA Grapalat" w:cs="GHEA Grapalat"/>
          <w:sz w:val="22"/>
          <w:szCs w:val="22"/>
          <w:lang w:val="en-US"/>
        </w:rPr>
        <w:t>ում»</w:t>
      </w:r>
      <w:r w:rsidRPr="0032784D">
        <w:rPr>
          <w:rFonts w:ascii="GHEA Grapalat" w:hAnsi="GHEA Grapalat" w:cs="GHEA Grapalat"/>
          <w:sz w:val="22"/>
          <w:szCs w:val="22"/>
        </w:rPr>
        <w:t xml:space="preserve"> միջոցառ</w:t>
      </w:r>
      <w:r w:rsidR="000A3B74" w:rsidRPr="0032784D">
        <w:rPr>
          <w:rFonts w:ascii="GHEA Grapalat" w:hAnsi="GHEA Grapalat" w:cs="GHEA Grapalat"/>
          <w:sz w:val="22"/>
          <w:szCs w:val="22"/>
        </w:rPr>
        <w:t>ումների</w:t>
      </w:r>
      <w:r w:rsidRPr="0032784D">
        <w:rPr>
          <w:rFonts w:ascii="GHEA Grapalat" w:hAnsi="GHEA Grapalat" w:cs="GHEA Grapalat"/>
          <w:sz w:val="22"/>
          <w:szCs w:val="22"/>
        </w:rPr>
        <w:t xml:space="preserve"> շրջանակներում տրամադրվել է համապատասխանաբար </w:t>
      </w:r>
      <w:r w:rsidR="000A3B74" w:rsidRPr="0032784D">
        <w:rPr>
          <w:rFonts w:ascii="GHEA Grapalat" w:hAnsi="GHEA Grapalat" w:cs="GHEA Grapalat"/>
          <w:sz w:val="22"/>
          <w:szCs w:val="22"/>
        </w:rPr>
        <w:t>592.2 մլն դրամ և 1.8 մլն դրամ՝ կազմելով</w:t>
      </w:r>
      <w:r w:rsidRPr="0032784D">
        <w:rPr>
          <w:rFonts w:ascii="GHEA Grapalat" w:hAnsi="GHEA Grapalat" w:cs="GHEA Grapalat"/>
          <w:sz w:val="22"/>
          <w:szCs w:val="22"/>
        </w:rPr>
        <w:t xml:space="preserve"> նախատեսված ցուցանիշ</w:t>
      </w:r>
      <w:r w:rsidR="000A3B74" w:rsidRPr="0032784D">
        <w:rPr>
          <w:rFonts w:ascii="GHEA Grapalat" w:hAnsi="GHEA Grapalat" w:cs="GHEA Grapalat"/>
          <w:sz w:val="22"/>
          <w:szCs w:val="22"/>
        </w:rPr>
        <w:t>ներ</w:t>
      </w:r>
      <w:r w:rsidRPr="0032784D">
        <w:rPr>
          <w:rFonts w:ascii="GHEA Grapalat" w:hAnsi="GHEA Grapalat" w:cs="GHEA Grapalat"/>
          <w:sz w:val="22"/>
          <w:szCs w:val="22"/>
        </w:rPr>
        <w:t xml:space="preserve">ի 92.1%-ը և 82.8%-ը: </w:t>
      </w:r>
      <w:r w:rsidR="000A3B74" w:rsidRPr="0032784D">
        <w:rPr>
          <w:rFonts w:ascii="GHEA Grapalat" w:hAnsi="GHEA Grapalat" w:cs="GHEA Grapalat"/>
          <w:sz w:val="22"/>
          <w:szCs w:val="22"/>
        </w:rPr>
        <w:t>Առաջին միջոցառման կ</w:t>
      </w:r>
      <w:r w:rsidR="000A3B74" w:rsidRPr="0032784D">
        <w:rPr>
          <w:rFonts w:ascii="GHEA Grapalat" w:hAnsi="GHEA Grapalat" w:cs="Arial"/>
          <w:sz w:val="22"/>
          <w:szCs w:val="22"/>
        </w:rPr>
        <w:t>ատարողականը պայմանավորված է գնումների գործընթացի արդյունքում և ՀՀ կառավարության «Կառուցվածքի և գործունեության մասին» ՀՀ օրենքով 3 նախարարությունների միավորման արդյունքում հաստիքների կրճատման հետևանքով առաջացած տնտեսումներով:</w:t>
      </w:r>
      <w:r w:rsidR="000A3B74" w:rsidRPr="0032784D">
        <w:rPr>
          <w:rFonts w:ascii="GHEA Grapalat" w:hAnsi="GHEA Grapalat" w:cs="GHEA Grapalat"/>
          <w:sz w:val="22"/>
          <w:szCs w:val="22"/>
        </w:rPr>
        <w:t xml:space="preserve"> </w:t>
      </w:r>
      <w:r w:rsidR="001A50E2" w:rsidRPr="0032784D">
        <w:rPr>
          <w:rFonts w:ascii="GHEA Grapalat" w:hAnsi="GHEA Grapalat" w:cs="GHEA Grapalat"/>
          <w:sz w:val="22"/>
          <w:szCs w:val="22"/>
          <w:lang w:val="en-US"/>
        </w:rPr>
        <w:t>«</w:t>
      </w:r>
      <w:r w:rsidR="000A3B74" w:rsidRPr="0032784D">
        <w:rPr>
          <w:rFonts w:ascii="GHEA Grapalat" w:hAnsi="GHEA Grapalat" w:cs="GHEA Grapalat"/>
          <w:sz w:val="22"/>
          <w:szCs w:val="22"/>
        </w:rPr>
        <w:t>ՀՀ մշակույթի նախարարության տեխ</w:t>
      </w:r>
      <w:r w:rsidR="001A50E2" w:rsidRPr="0032784D">
        <w:rPr>
          <w:rFonts w:ascii="GHEA Grapalat" w:hAnsi="GHEA Grapalat" w:cs="GHEA Grapalat"/>
          <w:sz w:val="22"/>
          <w:szCs w:val="22"/>
        </w:rPr>
        <w:t>նիկական հագեցվածության բարելավ</w:t>
      </w:r>
      <w:r w:rsidR="001A50E2" w:rsidRPr="0032784D">
        <w:rPr>
          <w:rFonts w:ascii="GHEA Grapalat" w:hAnsi="GHEA Grapalat" w:cs="GHEA Grapalat"/>
          <w:sz w:val="22"/>
          <w:szCs w:val="22"/>
          <w:lang w:val="en-US"/>
        </w:rPr>
        <w:t>ում» միջոցառման</w:t>
      </w:r>
      <w:r w:rsidR="000A3B74" w:rsidRPr="0032784D">
        <w:rPr>
          <w:rFonts w:ascii="GHEA Grapalat" w:hAnsi="GHEA Grapalat" w:cs="GHEA Grapalat"/>
          <w:sz w:val="22"/>
          <w:szCs w:val="22"/>
        </w:rPr>
        <w:t xml:space="preserve"> ծախսերի կատարողականը նույնպես </w:t>
      </w:r>
      <w:r w:rsidR="000A3B74" w:rsidRPr="0032784D">
        <w:rPr>
          <w:rFonts w:ascii="GHEA Grapalat" w:hAnsi="GHEA Grapalat" w:cs="Arial"/>
          <w:sz w:val="22"/>
          <w:szCs w:val="22"/>
        </w:rPr>
        <w:t>պայմանավորված է գնումների գործընթացի արդյունքում միջոցների տնտեսմամբ:</w:t>
      </w:r>
    </w:p>
    <w:p w:rsidR="005E1310" w:rsidRPr="0032784D" w:rsidRDefault="005E1310" w:rsidP="005E1310">
      <w:pPr>
        <w:autoSpaceDE w:val="0"/>
        <w:autoSpaceDN w:val="0"/>
        <w:adjustRightInd w:val="0"/>
        <w:spacing w:line="360" w:lineRule="auto"/>
        <w:ind w:firstLine="567"/>
        <w:jc w:val="both"/>
        <w:rPr>
          <w:rFonts w:ascii="GHEA Grapalat" w:hAnsi="GHEA Grapalat" w:cs="GHEA Grapalat"/>
          <w:sz w:val="22"/>
          <w:szCs w:val="22"/>
        </w:rPr>
      </w:pPr>
      <w:r w:rsidRPr="0032784D">
        <w:rPr>
          <w:rFonts w:ascii="GHEA Grapalat" w:hAnsi="GHEA Grapalat" w:cs="GHEA Grapalat"/>
          <w:sz w:val="22"/>
          <w:szCs w:val="22"/>
        </w:rPr>
        <w:t xml:space="preserve">ՀՀ պետական կառավարման մարմինների կողմից դիմումներ, հայցադիմումներ, դատարանի վճիռների և որոշումների դեմ վերաքննիչ և վճռաբեկ բողոքներ ներկայացնելիս` «Պետական տուրքի մասին» ՀՀ օրենքով սահմանված վճարումները և </w:t>
      </w:r>
      <w:r w:rsidR="00BE2FAB" w:rsidRPr="0032784D">
        <w:rPr>
          <w:rFonts w:ascii="GHEA Grapalat" w:hAnsi="GHEA Grapalat" w:cs="GHEA Grapalat"/>
          <w:sz w:val="22"/>
          <w:szCs w:val="22"/>
        </w:rPr>
        <w:t>ա</w:t>
      </w:r>
      <w:r w:rsidRPr="0032784D">
        <w:rPr>
          <w:rFonts w:ascii="GHEA Grapalat" w:hAnsi="GHEA Grapalat" w:cs="GHEA Grapalat"/>
          <w:sz w:val="22"/>
          <w:szCs w:val="22"/>
        </w:rPr>
        <w:t>րտասահմանյան պաշտոնական գործուղումների ծախսեր</w:t>
      </w:r>
      <w:r w:rsidR="00BE2FAB" w:rsidRPr="0032784D">
        <w:rPr>
          <w:rFonts w:ascii="GHEA Grapalat" w:hAnsi="GHEA Grapalat" w:cs="GHEA Grapalat"/>
          <w:sz w:val="22"/>
          <w:szCs w:val="22"/>
        </w:rPr>
        <w:t>ն ամբողջությամբ կատարվել են՝ կազմելով</w:t>
      </w:r>
      <w:r w:rsidRPr="0032784D">
        <w:rPr>
          <w:rFonts w:ascii="GHEA Grapalat" w:hAnsi="GHEA Grapalat" w:cs="GHEA Grapalat"/>
          <w:sz w:val="22"/>
          <w:szCs w:val="22"/>
        </w:rPr>
        <w:t xml:space="preserve"> համապատասխանաբար 1.5 մլն դրամ և 8.6 մլն դրամ:</w:t>
      </w:r>
    </w:p>
    <w:p w:rsidR="005E1310" w:rsidRPr="0032784D" w:rsidRDefault="005E1310" w:rsidP="001C0603">
      <w:pPr>
        <w:autoSpaceDE w:val="0"/>
        <w:autoSpaceDN w:val="0"/>
        <w:adjustRightInd w:val="0"/>
        <w:spacing w:line="360" w:lineRule="auto"/>
        <w:ind w:firstLine="567"/>
        <w:jc w:val="both"/>
        <w:rPr>
          <w:rFonts w:ascii="GHEA Grapalat" w:hAnsi="GHEA Grapalat" w:cs="GHEA Grapalat"/>
          <w:sz w:val="22"/>
          <w:szCs w:val="22"/>
        </w:rPr>
      </w:pPr>
      <w:r w:rsidRPr="0032784D">
        <w:rPr>
          <w:rFonts w:ascii="GHEA Grapalat" w:hAnsi="GHEA Grapalat" w:cs="GHEA Grapalat"/>
          <w:sz w:val="22"/>
          <w:szCs w:val="22"/>
        </w:rPr>
        <w:t xml:space="preserve">Հասարակության և պետության հանդեպ հատուկ ծառայություններ ունեցած քաղաքացիների մահվան դեպքում հրաժեշտի ծիսակատարության և թաղման կազմակերպման, գերեզմանի բարեկարգման, մահարձանի և հուշատախտակի պատրաստման ու տեղադրման աշխատանքներին </w:t>
      </w:r>
      <w:r w:rsidRPr="0032784D">
        <w:rPr>
          <w:rFonts w:ascii="GHEA Grapalat" w:hAnsi="GHEA Grapalat" w:cs="GHEA Grapalat"/>
          <w:sz w:val="22"/>
          <w:szCs w:val="22"/>
        </w:rPr>
        <w:lastRenderedPageBreak/>
        <w:t>աջակցության համար նախատեսված միջոցներն օգտագործվել են ամբողջությամբ՝ կազմելով 1</w:t>
      </w:r>
      <w:r w:rsidR="001A50E2" w:rsidRPr="0032784D">
        <w:rPr>
          <w:rFonts w:ascii="GHEA Grapalat" w:hAnsi="GHEA Grapalat" w:cs="GHEA Grapalat"/>
          <w:sz w:val="22"/>
          <w:szCs w:val="22"/>
          <w:lang w:val="en-US"/>
        </w:rPr>
        <w:t>8.</w:t>
      </w:r>
      <w:r w:rsidR="001A50E2" w:rsidRPr="0032784D">
        <w:rPr>
          <w:rFonts w:ascii="GHEA Grapalat" w:hAnsi="GHEA Grapalat" w:cs="GHEA Grapalat"/>
          <w:sz w:val="22"/>
          <w:szCs w:val="22"/>
        </w:rPr>
        <w:t>9</w:t>
      </w:r>
      <w:r w:rsidR="001A50E2" w:rsidRPr="0032784D">
        <w:rPr>
          <w:rFonts w:ascii="Courier New" w:hAnsi="Courier New" w:cs="Courier New"/>
          <w:sz w:val="22"/>
          <w:szCs w:val="22"/>
          <w:lang w:val="en-US"/>
        </w:rPr>
        <w:t> </w:t>
      </w:r>
      <w:r w:rsidRPr="0032784D">
        <w:rPr>
          <w:rFonts w:ascii="GHEA Grapalat" w:hAnsi="GHEA Grapalat" w:cs="GHEA Grapalat"/>
          <w:sz w:val="22"/>
          <w:szCs w:val="22"/>
        </w:rPr>
        <w:t>մլն դրամ:</w:t>
      </w:r>
    </w:p>
    <w:p w:rsidR="005E1310" w:rsidRPr="0032784D" w:rsidRDefault="005E1310" w:rsidP="001C0603">
      <w:pPr>
        <w:autoSpaceDE w:val="0"/>
        <w:autoSpaceDN w:val="0"/>
        <w:adjustRightInd w:val="0"/>
        <w:spacing w:line="360" w:lineRule="auto"/>
        <w:ind w:firstLine="567"/>
        <w:jc w:val="both"/>
        <w:rPr>
          <w:rFonts w:ascii="GHEA Grapalat" w:hAnsi="GHEA Grapalat" w:cs="GHEA Grapalat"/>
          <w:sz w:val="22"/>
          <w:szCs w:val="22"/>
        </w:rPr>
      </w:pPr>
      <w:r w:rsidRPr="0032784D">
        <w:rPr>
          <w:rFonts w:ascii="GHEA Grapalat" w:hAnsi="GHEA Grapalat" w:cs="GHEA Grapalat"/>
          <w:i/>
          <w:sz w:val="22"/>
          <w:szCs w:val="22"/>
        </w:rPr>
        <w:t>Ազգային արխիվի</w:t>
      </w:r>
      <w:r w:rsidRPr="0032784D">
        <w:rPr>
          <w:rFonts w:ascii="GHEA Grapalat" w:hAnsi="GHEA Grapalat" w:cs="GHEA Grapalat"/>
          <w:sz w:val="22"/>
          <w:szCs w:val="22"/>
        </w:rPr>
        <w:t xml:space="preserve"> ծրագրի շր</w:t>
      </w:r>
      <w:r w:rsidR="00BE2FAB" w:rsidRPr="0032784D">
        <w:rPr>
          <w:rFonts w:ascii="GHEA Grapalat" w:hAnsi="GHEA Grapalat" w:cs="GHEA Grapalat"/>
          <w:sz w:val="22"/>
          <w:szCs w:val="22"/>
        </w:rPr>
        <w:t>ջանակներում նախատեսված միջոցները նույնպես</w:t>
      </w:r>
      <w:r w:rsidRPr="0032784D">
        <w:rPr>
          <w:rFonts w:ascii="GHEA Grapalat" w:hAnsi="GHEA Grapalat" w:cs="GHEA Grapalat"/>
          <w:sz w:val="22"/>
          <w:szCs w:val="22"/>
        </w:rPr>
        <w:t xml:space="preserve"> ամբողջությամբ օգտագործվել են՝ կազմելով 1.4 մլրդ դրամ</w:t>
      </w:r>
      <w:r w:rsidR="001A50E2" w:rsidRPr="0032784D">
        <w:rPr>
          <w:rFonts w:ascii="GHEA Grapalat" w:hAnsi="GHEA Grapalat" w:cs="GHEA Grapalat"/>
          <w:sz w:val="22"/>
          <w:szCs w:val="22"/>
          <w:lang w:val="en-US"/>
        </w:rPr>
        <w:t xml:space="preserve">, որի </w:t>
      </w:r>
      <w:r w:rsidR="001A50E2" w:rsidRPr="0032784D">
        <w:rPr>
          <w:rFonts w:ascii="GHEA Grapalat" w:hAnsi="GHEA Grapalat" w:cs="GHEA Grapalat"/>
          <w:sz w:val="22"/>
          <w:szCs w:val="22"/>
        </w:rPr>
        <w:t xml:space="preserve">շրջանակներում </w:t>
      </w:r>
      <w:r w:rsidR="001A50E2" w:rsidRPr="0032784D">
        <w:rPr>
          <w:rFonts w:ascii="GHEA Grapalat" w:hAnsi="GHEA Grapalat" w:cs="GHEA Grapalat"/>
          <w:sz w:val="22"/>
          <w:szCs w:val="22"/>
          <w:lang w:val="en-US"/>
        </w:rPr>
        <w:t>591.6</w:t>
      </w:r>
      <w:r w:rsidR="001A50E2" w:rsidRPr="0032784D">
        <w:rPr>
          <w:rFonts w:ascii="GHEA Grapalat" w:hAnsi="GHEA Grapalat" w:cs="GHEA Grapalat"/>
          <w:sz w:val="22"/>
          <w:szCs w:val="22"/>
        </w:rPr>
        <w:t xml:space="preserve"> մլն դրամ հատկացվել է արխիվային ծառայություններին, </w:t>
      </w:r>
      <w:r w:rsidR="001A50E2" w:rsidRPr="0032784D">
        <w:rPr>
          <w:rFonts w:ascii="GHEA Grapalat" w:hAnsi="GHEA Grapalat" w:cs="GHEA Grapalat"/>
          <w:sz w:val="22"/>
          <w:szCs w:val="22"/>
          <w:lang w:val="en-US"/>
        </w:rPr>
        <w:t>792</w:t>
      </w:r>
      <w:r w:rsidR="001A50E2" w:rsidRPr="0032784D">
        <w:rPr>
          <w:rFonts w:ascii="GHEA Grapalat" w:hAnsi="GHEA Grapalat" w:cs="GHEA Grapalat"/>
          <w:sz w:val="22"/>
          <w:szCs w:val="22"/>
        </w:rPr>
        <w:t xml:space="preserve"> մլն դրամ՝ «Հայաստանի ազգային արխիվ» ՊՈԱԿ-ի հարկային պարտավորությունների փոխհատուցմանը:</w:t>
      </w:r>
      <w:r w:rsidR="001A50E2" w:rsidRPr="0032784D">
        <w:rPr>
          <w:rFonts w:ascii="GHEA Grapalat" w:hAnsi="GHEA Grapalat" w:cs="GHEA Grapalat"/>
          <w:sz w:val="22"/>
          <w:szCs w:val="22"/>
          <w:lang w:val="en-US"/>
        </w:rPr>
        <w:t xml:space="preserve"> </w:t>
      </w:r>
      <w:r w:rsidRPr="0032784D">
        <w:rPr>
          <w:rFonts w:ascii="GHEA Grapalat" w:hAnsi="GHEA Grapalat" w:cs="GHEA Grapalat"/>
          <w:sz w:val="22"/>
          <w:szCs w:val="22"/>
        </w:rPr>
        <w:t>Ազգային արխիվի ծրագրի շրջանակներում իրականացվող գործընթացները նպատակաուղղված են եղել ՀՀ ազգային արխիվային հավաքածուի պահպանությանը, համալրմանը, հաշվառմանը, արխիվային փաստաթղթերի վերանորոգմանը, փաստաթղթերի գիտատեխնի</w:t>
      </w:r>
      <w:r w:rsidRPr="0032784D">
        <w:rPr>
          <w:rFonts w:ascii="GHEA Grapalat" w:hAnsi="GHEA Grapalat" w:cs="GHEA Grapalat"/>
          <w:sz w:val="22"/>
          <w:szCs w:val="22"/>
        </w:rPr>
        <w:softHyphen/>
        <w:t xml:space="preserve">կական մշակմանը, ՀՀ </w:t>
      </w:r>
      <w:r w:rsidR="001A50E2" w:rsidRPr="0032784D">
        <w:rPr>
          <w:rFonts w:ascii="GHEA Grapalat" w:hAnsi="GHEA Grapalat" w:cs="GHEA Grapalat"/>
          <w:sz w:val="22"/>
          <w:szCs w:val="22"/>
          <w:lang w:val="en-US"/>
        </w:rPr>
        <w:t xml:space="preserve">ազգային </w:t>
      </w:r>
      <w:r w:rsidRPr="0032784D">
        <w:rPr>
          <w:rFonts w:ascii="GHEA Grapalat" w:hAnsi="GHEA Grapalat" w:cs="GHEA Grapalat"/>
          <w:sz w:val="22"/>
          <w:szCs w:val="22"/>
        </w:rPr>
        <w:t>արխիվային հավաքածուի փաստաթղթերի թվայնացման աշխատանք</w:t>
      </w:r>
      <w:r w:rsidRPr="0032784D">
        <w:rPr>
          <w:rFonts w:ascii="GHEA Grapalat" w:hAnsi="GHEA Grapalat" w:cs="GHEA Grapalat"/>
          <w:sz w:val="22"/>
          <w:szCs w:val="22"/>
        </w:rPr>
        <w:softHyphen/>
        <w:t>ների իրականացմանը, ֆիլմերի թվայնացմանը, նորագույն տեղեկատվական տեխնոլոգիաների կիրառմամբ տեղեկությունների էլեկտրոնային շտեմարանի ստեղծման աշխատանքների իրականացմանը, հանրության կողմից արխիվային նյութերի օգտագործման ապահովմանը:</w:t>
      </w:r>
      <w:r w:rsidR="00BE2FAB" w:rsidRPr="0032784D">
        <w:rPr>
          <w:rFonts w:ascii="GHEA Grapalat" w:hAnsi="GHEA Grapalat" w:cs="GHEA Grapalat"/>
          <w:sz w:val="22"/>
          <w:szCs w:val="22"/>
        </w:rPr>
        <w:t xml:space="preserve"> </w:t>
      </w:r>
      <w:r w:rsidR="00BE2FAB" w:rsidRPr="0032784D">
        <w:rPr>
          <w:rFonts w:ascii="GHEA Grapalat" w:hAnsi="GHEA Grapalat" w:cs="GHEA Grapalat"/>
          <w:sz w:val="22"/>
          <w:szCs w:val="22"/>
          <w:lang w:val="en-US"/>
        </w:rPr>
        <w:t xml:space="preserve">2019 </w:t>
      </w:r>
      <w:r w:rsidR="00BE2FAB" w:rsidRPr="0032784D">
        <w:rPr>
          <w:rFonts w:ascii="GHEA Grapalat" w:hAnsi="GHEA Grapalat" w:cs="GHEA Grapalat"/>
          <w:sz w:val="22"/>
          <w:szCs w:val="22"/>
        </w:rPr>
        <w:t>թվականին ծրագրի շրջանակներում իրականացվել են ՀՀ արխիվային հավաքածուի պահպանում, ապահովում՝ 4324339 գործ, փաստաթղթերի գիտատեխնիկական մշակում և թերթերի մշակում` 115000 հատ, փաստաթղթերի թվայնացում` 218371 էջ, վերանորոգվել են արխիվային փաստաթղթեր՝ 325000 թերթ, ա</w:t>
      </w:r>
      <w:r w:rsidR="001A50E2" w:rsidRPr="0032784D">
        <w:rPr>
          <w:rFonts w:ascii="GHEA Grapalat" w:hAnsi="GHEA Grapalat" w:cs="GHEA Grapalat"/>
          <w:sz w:val="22"/>
          <w:szCs w:val="22"/>
          <w:lang w:val="en-US"/>
        </w:rPr>
        <w:t>խ</w:t>
      </w:r>
      <w:r w:rsidR="00BE2FAB" w:rsidRPr="0032784D">
        <w:rPr>
          <w:rFonts w:ascii="GHEA Grapalat" w:hAnsi="GHEA Grapalat" w:cs="GHEA Grapalat"/>
          <w:sz w:val="22"/>
          <w:szCs w:val="22"/>
        </w:rPr>
        <w:t>տահանվող և կազմապատվող արխիվային գործերի ընդհանուր քանակը կազմել է 2</w:t>
      </w:r>
      <w:r w:rsidR="001A50E2" w:rsidRPr="0032784D">
        <w:rPr>
          <w:rFonts w:ascii="GHEA Grapalat" w:hAnsi="GHEA Grapalat" w:cs="GHEA Grapalat"/>
          <w:sz w:val="22"/>
          <w:szCs w:val="22"/>
          <w:lang w:val="en-US"/>
        </w:rPr>
        <w:t>9500</w:t>
      </w:r>
      <w:r w:rsidR="00BE2FAB" w:rsidRPr="0032784D">
        <w:rPr>
          <w:rFonts w:ascii="GHEA Grapalat" w:hAnsi="GHEA Grapalat" w:cs="GHEA Grapalat"/>
          <w:sz w:val="22"/>
          <w:szCs w:val="22"/>
        </w:rPr>
        <w:t xml:space="preserve"> գործ, կատարվել են տեղեկությունների էլեկտրոնային շտեմարանի ստեղծման աշխատանքներ նորագույն տեխնոլոգիաների կիրառմամբ` 100000 քարտ: </w:t>
      </w:r>
    </w:p>
    <w:p w:rsidR="005E1310" w:rsidRPr="0032784D" w:rsidRDefault="005E1310" w:rsidP="005E1310">
      <w:pPr>
        <w:spacing w:line="360" w:lineRule="auto"/>
        <w:ind w:firstLine="561"/>
        <w:jc w:val="both"/>
        <w:rPr>
          <w:rFonts w:ascii="GHEA Grapalat" w:hAnsi="GHEA Grapalat" w:cs="Sylfaen"/>
          <w:sz w:val="22"/>
          <w:szCs w:val="22"/>
        </w:rPr>
      </w:pPr>
      <w:r w:rsidRPr="0032784D">
        <w:rPr>
          <w:rFonts w:ascii="GHEA Grapalat" w:hAnsi="GHEA Grapalat" w:cs="Arial"/>
          <w:sz w:val="22"/>
          <w:szCs w:val="22"/>
        </w:rPr>
        <w:t>Հաշվետու</w:t>
      </w:r>
      <w:r w:rsidRPr="0032784D">
        <w:rPr>
          <w:rFonts w:ascii="GHEA Grapalat" w:hAnsi="GHEA Grapalat" w:cs="Sylfaen"/>
          <w:sz w:val="22"/>
          <w:szCs w:val="22"/>
        </w:rPr>
        <w:t xml:space="preserve"> </w:t>
      </w:r>
      <w:r w:rsidRPr="0032784D">
        <w:rPr>
          <w:rFonts w:ascii="GHEA Grapalat" w:hAnsi="GHEA Grapalat" w:cs="Arial"/>
          <w:sz w:val="22"/>
          <w:szCs w:val="22"/>
        </w:rPr>
        <w:t>ժամանակահատվածում</w:t>
      </w:r>
      <w:r w:rsidRPr="0032784D">
        <w:rPr>
          <w:rFonts w:ascii="GHEA Grapalat" w:hAnsi="GHEA Grapalat" w:cs="Sylfaen"/>
          <w:sz w:val="22"/>
          <w:szCs w:val="22"/>
        </w:rPr>
        <w:t xml:space="preserve"> </w:t>
      </w:r>
      <w:r w:rsidRPr="0032784D">
        <w:rPr>
          <w:rFonts w:ascii="GHEA Grapalat" w:hAnsi="GHEA Grapalat" w:cs="Arial"/>
          <w:sz w:val="22"/>
          <w:szCs w:val="22"/>
        </w:rPr>
        <w:t>ավելի քան</w:t>
      </w:r>
      <w:r w:rsidRPr="0032784D">
        <w:rPr>
          <w:rFonts w:ascii="GHEA Grapalat" w:hAnsi="GHEA Grapalat" w:cs="Sylfaen"/>
          <w:sz w:val="22"/>
          <w:szCs w:val="22"/>
        </w:rPr>
        <w:t xml:space="preserve"> </w:t>
      </w:r>
      <w:r w:rsidRPr="0032784D">
        <w:rPr>
          <w:rFonts w:ascii="GHEA Grapalat" w:hAnsi="GHEA Grapalat" w:cs="Arial"/>
          <w:sz w:val="22"/>
          <w:szCs w:val="22"/>
        </w:rPr>
        <w:t>9</w:t>
      </w:r>
      <w:r w:rsidRPr="0032784D">
        <w:rPr>
          <w:rFonts w:ascii="GHEA Grapalat" w:hAnsi="GHEA Grapalat" w:cs="Sylfaen"/>
          <w:sz w:val="22"/>
          <w:szCs w:val="22"/>
        </w:rPr>
        <w:t xml:space="preserve"> </w:t>
      </w:r>
      <w:r w:rsidRPr="0032784D">
        <w:rPr>
          <w:rFonts w:ascii="GHEA Grapalat" w:hAnsi="GHEA Grapalat" w:cs="Arial"/>
          <w:sz w:val="22"/>
          <w:szCs w:val="22"/>
        </w:rPr>
        <w:t>մլրդ</w:t>
      </w:r>
      <w:r w:rsidRPr="0032784D">
        <w:rPr>
          <w:rFonts w:ascii="GHEA Grapalat" w:hAnsi="GHEA Grapalat" w:cs="Sylfaen"/>
          <w:sz w:val="22"/>
          <w:szCs w:val="22"/>
        </w:rPr>
        <w:t xml:space="preserve"> </w:t>
      </w:r>
      <w:r w:rsidRPr="0032784D">
        <w:rPr>
          <w:rFonts w:ascii="GHEA Grapalat" w:hAnsi="GHEA Grapalat" w:cs="Arial"/>
          <w:sz w:val="22"/>
          <w:szCs w:val="22"/>
        </w:rPr>
        <w:t>դրամ</w:t>
      </w:r>
      <w:r w:rsidRPr="0032784D">
        <w:rPr>
          <w:rFonts w:ascii="GHEA Grapalat" w:hAnsi="GHEA Grapalat" w:cs="Sylfaen"/>
          <w:sz w:val="22"/>
          <w:szCs w:val="22"/>
        </w:rPr>
        <w:t xml:space="preserve"> </w:t>
      </w:r>
      <w:r w:rsidRPr="0032784D">
        <w:rPr>
          <w:rFonts w:ascii="GHEA Grapalat" w:hAnsi="GHEA Grapalat" w:cs="Arial"/>
          <w:sz w:val="22"/>
          <w:szCs w:val="22"/>
        </w:rPr>
        <w:t>է</w:t>
      </w:r>
      <w:r w:rsidRPr="0032784D">
        <w:rPr>
          <w:rFonts w:ascii="GHEA Grapalat" w:hAnsi="GHEA Grapalat" w:cs="Sylfaen"/>
          <w:sz w:val="22"/>
          <w:szCs w:val="22"/>
        </w:rPr>
        <w:t xml:space="preserve"> </w:t>
      </w:r>
      <w:r w:rsidRPr="0032784D">
        <w:rPr>
          <w:rFonts w:ascii="GHEA Grapalat" w:hAnsi="GHEA Grapalat" w:cs="Arial"/>
          <w:sz w:val="22"/>
          <w:szCs w:val="22"/>
        </w:rPr>
        <w:t>տրամադրվել</w:t>
      </w:r>
      <w:r w:rsidRPr="0032784D">
        <w:rPr>
          <w:rFonts w:ascii="GHEA Grapalat" w:hAnsi="GHEA Grapalat" w:cs="Sylfaen"/>
          <w:sz w:val="22"/>
          <w:szCs w:val="22"/>
        </w:rPr>
        <w:t xml:space="preserve"> </w:t>
      </w:r>
      <w:r w:rsidRPr="0032784D">
        <w:rPr>
          <w:rFonts w:ascii="GHEA Grapalat" w:hAnsi="GHEA Grapalat"/>
          <w:i/>
          <w:sz w:val="22"/>
          <w:szCs w:val="22"/>
        </w:rPr>
        <w:t>Արվեստների ծրագրին</w:t>
      </w:r>
      <w:r w:rsidRPr="0032784D">
        <w:rPr>
          <w:rFonts w:ascii="GHEA Grapalat" w:hAnsi="GHEA Grapalat" w:cs="Sylfaen"/>
          <w:sz w:val="22"/>
          <w:szCs w:val="22"/>
        </w:rPr>
        <w:t xml:space="preserve">` </w:t>
      </w:r>
      <w:r w:rsidRPr="0032784D">
        <w:rPr>
          <w:rFonts w:ascii="GHEA Grapalat" w:hAnsi="GHEA Grapalat" w:cs="Arial"/>
          <w:sz w:val="22"/>
          <w:szCs w:val="22"/>
        </w:rPr>
        <w:t>ապահովելով</w:t>
      </w:r>
      <w:r w:rsidRPr="0032784D">
        <w:rPr>
          <w:rFonts w:ascii="GHEA Grapalat" w:hAnsi="GHEA Grapalat" w:cs="Times Armenian"/>
          <w:sz w:val="22"/>
          <w:szCs w:val="22"/>
        </w:rPr>
        <w:t xml:space="preserve"> </w:t>
      </w:r>
      <w:r w:rsidRPr="0032784D">
        <w:rPr>
          <w:rFonts w:ascii="GHEA Grapalat" w:hAnsi="GHEA Grapalat" w:cs="Arial"/>
          <w:sz w:val="22"/>
          <w:szCs w:val="22"/>
        </w:rPr>
        <w:t>94.4</w:t>
      </w:r>
      <w:r w:rsidRPr="0032784D">
        <w:rPr>
          <w:rFonts w:ascii="GHEA Grapalat" w:hAnsi="GHEA Grapalat" w:cs="Times Armenian"/>
          <w:sz w:val="22"/>
          <w:szCs w:val="22"/>
        </w:rPr>
        <w:t xml:space="preserve">% </w:t>
      </w:r>
      <w:r w:rsidRPr="0032784D">
        <w:rPr>
          <w:rFonts w:ascii="GHEA Grapalat" w:hAnsi="GHEA Grapalat" w:cs="Arial"/>
          <w:sz w:val="22"/>
          <w:szCs w:val="22"/>
        </w:rPr>
        <w:t>կատարողական</w:t>
      </w:r>
      <w:r w:rsidRPr="0032784D">
        <w:rPr>
          <w:rFonts w:ascii="GHEA Grapalat" w:hAnsi="GHEA Grapalat" w:cs="Times Armenian"/>
          <w:sz w:val="22"/>
          <w:szCs w:val="22"/>
        </w:rPr>
        <w:t>:</w:t>
      </w:r>
      <w:r w:rsidRPr="0032784D">
        <w:rPr>
          <w:rFonts w:ascii="GHEA Grapalat" w:hAnsi="GHEA Grapalat" w:cs="Sylfaen"/>
          <w:sz w:val="22"/>
          <w:szCs w:val="22"/>
        </w:rPr>
        <w:t xml:space="preserve"> </w:t>
      </w:r>
      <w:r w:rsidRPr="0032784D">
        <w:rPr>
          <w:rFonts w:ascii="GHEA Grapalat" w:hAnsi="GHEA Grapalat" w:cs="Arial"/>
          <w:sz w:val="22"/>
          <w:szCs w:val="22"/>
        </w:rPr>
        <w:t>Շեղումը</w:t>
      </w:r>
      <w:r w:rsidRPr="0032784D">
        <w:rPr>
          <w:rFonts w:ascii="GHEA Grapalat" w:hAnsi="GHEA Grapalat" w:cs="GHEA Grapalat"/>
          <w:sz w:val="22"/>
          <w:szCs w:val="22"/>
        </w:rPr>
        <w:t xml:space="preserve"> </w:t>
      </w:r>
      <w:r w:rsidRPr="0032784D">
        <w:rPr>
          <w:rFonts w:ascii="GHEA Grapalat" w:hAnsi="GHEA Grapalat" w:cs="Arial"/>
          <w:sz w:val="22"/>
          <w:szCs w:val="22"/>
        </w:rPr>
        <w:t>հիմնականում</w:t>
      </w:r>
      <w:r w:rsidRPr="0032784D">
        <w:rPr>
          <w:rFonts w:ascii="GHEA Grapalat" w:hAnsi="GHEA Grapalat" w:cs="GHEA Grapalat"/>
          <w:sz w:val="22"/>
          <w:szCs w:val="22"/>
        </w:rPr>
        <w:t xml:space="preserve"> </w:t>
      </w:r>
      <w:r w:rsidRPr="0032784D">
        <w:rPr>
          <w:rFonts w:ascii="GHEA Grapalat" w:hAnsi="GHEA Grapalat" w:cs="Arial"/>
          <w:sz w:val="22"/>
          <w:szCs w:val="22"/>
        </w:rPr>
        <w:t>պայմանավորված</w:t>
      </w:r>
      <w:r w:rsidRPr="0032784D">
        <w:rPr>
          <w:rFonts w:ascii="GHEA Grapalat" w:hAnsi="GHEA Grapalat" w:cs="GHEA Grapalat"/>
          <w:sz w:val="22"/>
          <w:szCs w:val="22"/>
        </w:rPr>
        <w:t xml:space="preserve"> </w:t>
      </w:r>
      <w:r w:rsidRPr="0032784D">
        <w:rPr>
          <w:rFonts w:ascii="GHEA Grapalat" w:hAnsi="GHEA Grapalat" w:cs="Arial"/>
          <w:sz w:val="22"/>
          <w:szCs w:val="22"/>
        </w:rPr>
        <w:t>է</w:t>
      </w:r>
      <w:r w:rsidRPr="0032784D">
        <w:rPr>
          <w:rFonts w:ascii="GHEA Grapalat" w:hAnsi="GHEA Grapalat" w:cs="GHEA Grapalat"/>
          <w:sz w:val="22"/>
          <w:szCs w:val="22"/>
        </w:rPr>
        <w:t xml:space="preserve"> </w:t>
      </w:r>
      <w:r w:rsidRPr="0032784D">
        <w:rPr>
          <w:rFonts w:ascii="GHEA Grapalat" w:hAnsi="GHEA Grapalat" w:cs="Franklin Gothic Medium Cond"/>
          <w:sz w:val="22"/>
          <w:szCs w:val="22"/>
        </w:rPr>
        <w:t>«</w:t>
      </w:r>
      <w:r w:rsidRPr="0032784D">
        <w:rPr>
          <w:rFonts w:ascii="GHEA Grapalat" w:hAnsi="GHEA Grapalat" w:cs="Arial"/>
          <w:sz w:val="22"/>
          <w:szCs w:val="22"/>
        </w:rPr>
        <w:t>Մշակութային</w:t>
      </w:r>
      <w:r w:rsidRPr="0032784D">
        <w:rPr>
          <w:rFonts w:ascii="GHEA Grapalat" w:hAnsi="GHEA Grapalat" w:cs="Sylfaen"/>
          <w:sz w:val="22"/>
          <w:szCs w:val="22"/>
        </w:rPr>
        <w:t xml:space="preserve"> </w:t>
      </w:r>
      <w:r w:rsidRPr="0032784D">
        <w:rPr>
          <w:rFonts w:ascii="GHEA Grapalat" w:hAnsi="GHEA Grapalat" w:cs="Arial"/>
          <w:sz w:val="22"/>
          <w:szCs w:val="22"/>
        </w:rPr>
        <w:t>միջոցառումների</w:t>
      </w:r>
      <w:r w:rsidRPr="0032784D">
        <w:rPr>
          <w:rFonts w:ascii="GHEA Grapalat" w:hAnsi="GHEA Grapalat" w:cs="Sylfaen"/>
          <w:sz w:val="22"/>
          <w:szCs w:val="22"/>
        </w:rPr>
        <w:t xml:space="preserve"> </w:t>
      </w:r>
      <w:r w:rsidRPr="0032784D">
        <w:rPr>
          <w:rFonts w:ascii="GHEA Grapalat" w:hAnsi="GHEA Grapalat" w:cs="Arial"/>
          <w:sz w:val="22"/>
          <w:szCs w:val="22"/>
        </w:rPr>
        <w:t>իրականացում</w:t>
      </w:r>
      <w:r w:rsidRPr="0032784D">
        <w:rPr>
          <w:rFonts w:ascii="GHEA Grapalat" w:hAnsi="GHEA Grapalat" w:cs="Franklin Gothic Medium Cond"/>
          <w:sz w:val="22"/>
          <w:szCs w:val="22"/>
        </w:rPr>
        <w:t>»</w:t>
      </w:r>
      <w:r w:rsidRPr="0032784D">
        <w:rPr>
          <w:rFonts w:ascii="GHEA Grapalat" w:hAnsi="GHEA Grapalat" w:cs="Sylfaen"/>
          <w:sz w:val="22"/>
          <w:szCs w:val="22"/>
        </w:rPr>
        <w:t xml:space="preserve">, </w:t>
      </w:r>
      <w:r w:rsidRPr="0032784D">
        <w:rPr>
          <w:rFonts w:ascii="GHEA Grapalat" w:hAnsi="GHEA Grapalat" w:cs="Franklin Gothic Medium Cond"/>
          <w:sz w:val="22"/>
          <w:szCs w:val="22"/>
        </w:rPr>
        <w:t>«</w:t>
      </w:r>
      <w:r w:rsidRPr="0032784D">
        <w:rPr>
          <w:rFonts w:ascii="GHEA Grapalat" w:hAnsi="GHEA Grapalat" w:cs="Arial"/>
          <w:sz w:val="22"/>
          <w:szCs w:val="22"/>
        </w:rPr>
        <w:t>Թատերական</w:t>
      </w:r>
      <w:r w:rsidRPr="0032784D">
        <w:rPr>
          <w:rFonts w:ascii="GHEA Grapalat" w:hAnsi="GHEA Grapalat" w:cs="Franklin Gothic Medium Cond"/>
          <w:sz w:val="22"/>
          <w:szCs w:val="22"/>
        </w:rPr>
        <w:t xml:space="preserve"> </w:t>
      </w:r>
      <w:r w:rsidRPr="0032784D">
        <w:rPr>
          <w:rFonts w:ascii="GHEA Grapalat" w:hAnsi="GHEA Grapalat" w:cs="Arial"/>
          <w:sz w:val="22"/>
          <w:szCs w:val="22"/>
        </w:rPr>
        <w:t>ներկայացումներ</w:t>
      </w:r>
      <w:r w:rsidRPr="0032784D">
        <w:rPr>
          <w:rFonts w:ascii="GHEA Grapalat" w:hAnsi="GHEA Grapalat" w:cs="Franklin Gothic Medium Cond"/>
          <w:sz w:val="22"/>
          <w:szCs w:val="22"/>
        </w:rPr>
        <w:t>»</w:t>
      </w:r>
      <w:r w:rsidRPr="0032784D">
        <w:rPr>
          <w:rFonts w:ascii="GHEA Grapalat" w:hAnsi="GHEA Grapalat" w:cs="Sylfaen"/>
          <w:sz w:val="22"/>
          <w:szCs w:val="22"/>
        </w:rPr>
        <w:t xml:space="preserve"> </w:t>
      </w:r>
      <w:r w:rsidRPr="0032784D">
        <w:rPr>
          <w:rFonts w:ascii="GHEA Grapalat" w:hAnsi="GHEA Grapalat" w:cs="Arial"/>
          <w:sz w:val="22"/>
          <w:szCs w:val="22"/>
        </w:rPr>
        <w:t>և</w:t>
      </w:r>
      <w:r w:rsidRPr="0032784D">
        <w:rPr>
          <w:rFonts w:ascii="GHEA Grapalat" w:hAnsi="GHEA Grapalat" w:cs="Sylfaen"/>
          <w:sz w:val="22"/>
          <w:szCs w:val="22"/>
        </w:rPr>
        <w:t xml:space="preserve"> </w:t>
      </w:r>
      <w:r w:rsidRPr="0032784D">
        <w:rPr>
          <w:rFonts w:ascii="GHEA Grapalat" w:hAnsi="GHEA Grapalat" w:cs="Franklin Gothic Medium Cond"/>
          <w:sz w:val="22"/>
          <w:szCs w:val="22"/>
        </w:rPr>
        <w:t>«</w:t>
      </w:r>
      <w:r w:rsidRPr="0032784D">
        <w:rPr>
          <w:rFonts w:ascii="GHEA Grapalat" w:hAnsi="GHEA Grapalat" w:cs="Arial"/>
          <w:sz w:val="22"/>
          <w:szCs w:val="22"/>
        </w:rPr>
        <w:t>Երաժշտարվեստի</w:t>
      </w:r>
      <w:r w:rsidRPr="0032784D">
        <w:rPr>
          <w:rFonts w:ascii="GHEA Grapalat" w:hAnsi="GHEA Grapalat" w:cs="Franklin Gothic Medium Cond"/>
          <w:sz w:val="22"/>
          <w:szCs w:val="22"/>
        </w:rPr>
        <w:t xml:space="preserve"> </w:t>
      </w:r>
      <w:r w:rsidRPr="0032784D">
        <w:rPr>
          <w:rFonts w:ascii="GHEA Grapalat" w:hAnsi="GHEA Grapalat" w:cs="Arial"/>
          <w:sz w:val="22"/>
          <w:szCs w:val="22"/>
        </w:rPr>
        <w:t>և</w:t>
      </w:r>
      <w:r w:rsidRPr="0032784D">
        <w:rPr>
          <w:rFonts w:ascii="GHEA Grapalat" w:hAnsi="GHEA Grapalat" w:cs="Franklin Gothic Medium Cond"/>
          <w:sz w:val="22"/>
          <w:szCs w:val="22"/>
        </w:rPr>
        <w:t xml:space="preserve"> </w:t>
      </w:r>
      <w:r w:rsidRPr="0032784D">
        <w:rPr>
          <w:rFonts w:ascii="GHEA Grapalat" w:hAnsi="GHEA Grapalat" w:cs="Arial"/>
          <w:sz w:val="22"/>
          <w:szCs w:val="22"/>
        </w:rPr>
        <w:t>պարարվեստի</w:t>
      </w:r>
      <w:r w:rsidRPr="0032784D">
        <w:rPr>
          <w:rFonts w:ascii="GHEA Grapalat" w:hAnsi="GHEA Grapalat" w:cs="Franklin Gothic Medium Cond"/>
          <w:sz w:val="22"/>
          <w:szCs w:val="22"/>
        </w:rPr>
        <w:t xml:space="preserve"> </w:t>
      </w:r>
      <w:r w:rsidRPr="0032784D">
        <w:rPr>
          <w:rFonts w:ascii="GHEA Grapalat" w:hAnsi="GHEA Grapalat" w:cs="Arial"/>
          <w:sz w:val="22"/>
          <w:szCs w:val="22"/>
        </w:rPr>
        <w:t>համերգներ</w:t>
      </w:r>
      <w:r w:rsidRPr="0032784D">
        <w:rPr>
          <w:rFonts w:ascii="GHEA Grapalat" w:hAnsi="GHEA Grapalat" w:cs="Franklin Gothic Medium Cond"/>
          <w:sz w:val="22"/>
          <w:szCs w:val="22"/>
        </w:rPr>
        <w:t>»</w:t>
      </w:r>
      <w:r w:rsidRPr="0032784D">
        <w:rPr>
          <w:rFonts w:ascii="GHEA Grapalat" w:hAnsi="GHEA Grapalat" w:cs="Sylfaen"/>
          <w:sz w:val="22"/>
          <w:szCs w:val="22"/>
        </w:rPr>
        <w:t xml:space="preserve"> </w:t>
      </w:r>
      <w:r w:rsidRPr="0032784D">
        <w:rPr>
          <w:rFonts w:ascii="GHEA Grapalat" w:hAnsi="GHEA Grapalat" w:cs="Arial"/>
          <w:sz w:val="22"/>
          <w:szCs w:val="22"/>
        </w:rPr>
        <w:t>միջոցառումների</w:t>
      </w:r>
      <w:r w:rsidRPr="0032784D">
        <w:rPr>
          <w:rFonts w:ascii="GHEA Grapalat" w:hAnsi="GHEA Grapalat" w:cs="Sylfaen"/>
          <w:sz w:val="22"/>
          <w:szCs w:val="22"/>
        </w:rPr>
        <w:t xml:space="preserve"> </w:t>
      </w:r>
      <w:r w:rsidRPr="0032784D">
        <w:rPr>
          <w:rFonts w:ascii="GHEA Grapalat" w:hAnsi="GHEA Grapalat" w:cs="Arial"/>
          <w:sz w:val="22"/>
          <w:szCs w:val="22"/>
        </w:rPr>
        <w:t>կատարողականներով</w:t>
      </w:r>
      <w:r w:rsidRPr="0032784D">
        <w:rPr>
          <w:rFonts w:ascii="GHEA Grapalat" w:hAnsi="GHEA Grapalat" w:cs="Sylfaen"/>
          <w:sz w:val="22"/>
          <w:szCs w:val="22"/>
        </w:rPr>
        <w:t>:</w:t>
      </w:r>
    </w:p>
    <w:p w:rsidR="005E1310" w:rsidRPr="0032784D" w:rsidRDefault="005E1310" w:rsidP="005E1310">
      <w:pPr>
        <w:spacing w:line="360" w:lineRule="auto"/>
        <w:ind w:firstLine="561"/>
        <w:jc w:val="both"/>
        <w:rPr>
          <w:rFonts w:ascii="GHEA Grapalat" w:hAnsi="GHEA Grapalat" w:cs="Arial"/>
          <w:sz w:val="22"/>
          <w:szCs w:val="22"/>
        </w:rPr>
      </w:pPr>
      <w:r w:rsidRPr="0032784D">
        <w:rPr>
          <w:rFonts w:ascii="GHEA Grapalat" w:hAnsi="GHEA Grapalat" w:cs="Arial"/>
          <w:sz w:val="22"/>
          <w:szCs w:val="22"/>
        </w:rPr>
        <w:t>Օպերային և բալետային արվեստի ներկայացումներին աջակցության նպատակով Ալ.</w:t>
      </w:r>
      <w:r w:rsidRPr="0032784D">
        <w:rPr>
          <w:rFonts w:ascii="Courier New" w:hAnsi="Courier New" w:cs="Courier New"/>
          <w:sz w:val="22"/>
          <w:szCs w:val="22"/>
        </w:rPr>
        <w:t> </w:t>
      </w:r>
      <w:r w:rsidRPr="0032784D">
        <w:rPr>
          <w:rFonts w:ascii="GHEA Grapalat" w:hAnsi="GHEA Grapalat" w:cs="Arial"/>
          <w:sz w:val="22"/>
          <w:szCs w:val="22"/>
        </w:rPr>
        <w:t>Սպենդիարյանի անվան օպերայի և բալետի պետական ակադեմիական թատրոնին հաշվետու տարում տրամադրվել է ավելի քան 1.4 մլրդ դրամ` ապահովելով 100% կատարողական: Միջոցառումն իրականացվել է օպերային և բալետային արվեստի ավանդույթների պահպանման, տարածման և զարգացման, դասական ու ժամանակակից օպերային և բալետային ստեղծագործությունների բեմադրման նպատակով:</w:t>
      </w:r>
      <w:r w:rsidR="00010289" w:rsidRPr="0032784D">
        <w:rPr>
          <w:rFonts w:ascii="GHEA Grapalat" w:hAnsi="GHEA Grapalat" w:cs="Arial"/>
          <w:sz w:val="22"/>
          <w:szCs w:val="22"/>
        </w:rPr>
        <w:t xml:space="preserve"> Փաստացի ներկայացումների քանակը 2019 թվականին կազմել է 93, հանդիսատեսի թիվը` 53598, նոր և վերականգված բեմադրությունների թիվը` 6:</w:t>
      </w:r>
    </w:p>
    <w:p w:rsidR="005E1310" w:rsidRPr="0032784D" w:rsidRDefault="005E1310" w:rsidP="005E1310">
      <w:pPr>
        <w:spacing w:line="360" w:lineRule="auto"/>
        <w:ind w:firstLine="561"/>
        <w:jc w:val="both"/>
        <w:rPr>
          <w:rFonts w:ascii="GHEA Grapalat" w:hAnsi="GHEA Grapalat" w:cs="Arial"/>
          <w:sz w:val="22"/>
          <w:szCs w:val="22"/>
        </w:rPr>
      </w:pPr>
      <w:r w:rsidRPr="0032784D">
        <w:rPr>
          <w:rFonts w:ascii="GHEA Grapalat" w:hAnsi="GHEA Grapalat" w:cs="Arial"/>
          <w:sz w:val="22"/>
          <w:szCs w:val="22"/>
        </w:rPr>
        <w:t>Ամբողջությամբ</w:t>
      </w:r>
      <w:r w:rsidRPr="0032784D">
        <w:rPr>
          <w:rFonts w:ascii="GHEA Grapalat" w:hAnsi="GHEA Grapalat" w:cs="Sylfaen"/>
          <w:sz w:val="22"/>
          <w:szCs w:val="22"/>
        </w:rPr>
        <w:t xml:space="preserve"> </w:t>
      </w:r>
      <w:r w:rsidRPr="0032784D">
        <w:rPr>
          <w:rFonts w:ascii="GHEA Grapalat" w:hAnsi="GHEA Grapalat" w:cs="Arial"/>
          <w:sz w:val="22"/>
          <w:szCs w:val="22"/>
        </w:rPr>
        <w:t>օգտագործվել</w:t>
      </w:r>
      <w:r w:rsidRPr="0032784D">
        <w:rPr>
          <w:rFonts w:ascii="GHEA Grapalat" w:hAnsi="GHEA Grapalat" w:cs="Sylfaen"/>
          <w:sz w:val="22"/>
          <w:szCs w:val="22"/>
        </w:rPr>
        <w:t xml:space="preserve"> </w:t>
      </w:r>
      <w:r w:rsidRPr="0032784D">
        <w:rPr>
          <w:rFonts w:ascii="GHEA Grapalat" w:hAnsi="GHEA Grapalat" w:cs="Arial"/>
          <w:sz w:val="22"/>
          <w:szCs w:val="22"/>
        </w:rPr>
        <w:t>է</w:t>
      </w:r>
      <w:r w:rsidRPr="0032784D">
        <w:rPr>
          <w:rFonts w:ascii="GHEA Grapalat" w:hAnsi="GHEA Grapalat" w:cs="Sylfaen"/>
          <w:sz w:val="22"/>
          <w:szCs w:val="22"/>
        </w:rPr>
        <w:t xml:space="preserve"> </w:t>
      </w:r>
      <w:r w:rsidRPr="0032784D">
        <w:rPr>
          <w:rFonts w:ascii="GHEA Grapalat" w:hAnsi="GHEA Grapalat" w:cs="Arial"/>
          <w:sz w:val="22"/>
          <w:szCs w:val="22"/>
        </w:rPr>
        <w:t>նաև</w:t>
      </w:r>
      <w:r w:rsidRPr="0032784D">
        <w:rPr>
          <w:rFonts w:ascii="GHEA Grapalat" w:hAnsi="GHEA Grapalat" w:cs="Sylfaen"/>
          <w:sz w:val="22"/>
          <w:szCs w:val="22"/>
        </w:rPr>
        <w:t xml:space="preserve"> </w:t>
      </w:r>
      <w:r w:rsidRPr="0032784D">
        <w:rPr>
          <w:rFonts w:ascii="GHEA Grapalat" w:hAnsi="GHEA Grapalat" w:cs="Arial"/>
          <w:sz w:val="22"/>
          <w:szCs w:val="22"/>
        </w:rPr>
        <w:t>ազգային</w:t>
      </w:r>
      <w:r w:rsidRPr="0032784D">
        <w:rPr>
          <w:rFonts w:ascii="GHEA Grapalat" w:hAnsi="GHEA Grapalat" w:cs="Sylfaen"/>
          <w:sz w:val="22"/>
          <w:szCs w:val="22"/>
        </w:rPr>
        <w:t xml:space="preserve"> </w:t>
      </w:r>
      <w:r w:rsidRPr="0032784D">
        <w:rPr>
          <w:rFonts w:ascii="GHEA Grapalat" w:hAnsi="GHEA Grapalat" w:cs="Arial"/>
          <w:sz w:val="22"/>
          <w:szCs w:val="22"/>
        </w:rPr>
        <w:t>ակադեմիական</w:t>
      </w:r>
      <w:r w:rsidRPr="0032784D">
        <w:rPr>
          <w:rFonts w:ascii="GHEA Grapalat" w:hAnsi="GHEA Grapalat" w:cs="Sylfaen"/>
          <w:sz w:val="22"/>
          <w:szCs w:val="22"/>
        </w:rPr>
        <w:t xml:space="preserve"> </w:t>
      </w:r>
      <w:r w:rsidRPr="0032784D">
        <w:rPr>
          <w:rFonts w:ascii="GHEA Grapalat" w:hAnsi="GHEA Grapalat" w:cs="Arial"/>
          <w:sz w:val="22"/>
          <w:szCs w:val="22"/>
        </w:rPr>
        <w:t>թատերարվեստի</w:t>
      </w:r>
      <w:r w:rsidRPr="0032784D">
        <w:rPr>
          <w:rFonts w:ascii="GHEA Grapalat" w:hAnsi="GHEA Grapalat" w:cs="Sylfaen"/>
          <w:sz w:val="22"/>
          <w:szCs w:val="22"/>
        </w:rPr>
        <w:t xml:space="preserve"> </w:t>
      </w:r>
      <w:r w:rsidRPr="0032784D">
        <w:rPr>
          <w:rFonts w:ascii="GHEA Grapalat" w:hAnsi="GHEA Grapalat" w:cs="Arial"/>
          <w:sz w:val="22"/>
          <w:szCs w:val="22"/>
        </w:rPr>
        <w:t>ներկայացումների համար</w:t>
      </w:r>
      <w:r w:rsidRPr="0032784D">
        <w:rPr>
          <w:rFonts w:ascii="GHEA Grapalat" w:hAnsi="GHEA Grapalat" w:cs="Sylfaen"/>
          <w:sz w:val="22"/>
          <w:szCs w:val="22"/>
        </w:rPr>
        <w:t xml:space="preserve"> </w:t>
      </w:r>
      <w:r w:rsidRPr="0032784D">
        <w:rPr>
          <w:rFonts w:ascii="GHEA Grapalat" w:hAnsi="GHEA Grapalat" w:cs="Arial"/>
          <w:sz w:val="22"/>
          <w:szCs w:val="22"/>
        </w:rPr>
        <w:t>նախատեսված</w:t>
      </w:r>
      <w:r w:rsidRPr="0032784D">
        <w:rPr>
          <w:rFonts w:ascii="GHEA Grapalat" w:hAnsi="GHEA Grapalat" w:cs="Sylfaen"/>
          <w:sz w:val="22"/>
          <w:szCs w:val="22"/>
        </w:rPr>
        <w:t xml:space="preserve"> 350.5 </w:t>
      </w:r>
      <w:r w:rsidRPr="0032784D">
        <w:rPr>
          <w:rFonts w:ascii="GHEA Grapalat" w:hAnsi="GHEA Grapalat" w:cs="Arial"/>
          <w:sz w:val="22"/>
          <w:szCs w:val="22"/>
        </w:rPr>
        <w:t>մլն</w:t>
      </w:r>
      <w:r w:rsidRPr="0032784D">
        <w:rPr>
          <w:rFonts w:ascii="GHEA Grapalat" w:hAnsi="GHEA Grapalat" w:cs="Sylfaen"/>
          <w:sz w:val="22"/>
          <w:szCs w:val="22"/>
        </w:rPr>
        <w:t xml:space="preserve"> </w:t>
      </w:r>
      <w:r w:rsidRPr="0032784D">
        <w:rPr>
          <w:rFonts w:ascii="GHEA Grapalat" w:hAnsi="GHEA Grapalat" w:cs="Arial"/>
          <w:sz w:val="22"/>
          <w:szCs w:val="22"/>
        </w:rPr>
        <w:t>դրամը</w:t>
      </w:r>
      <w:r w:rsidRPr="0032784D">
        <w:rPr>
          <w:rFonts w:ascii="GHEA Grapalat" w:hAnsi="GHEA Grapalat" w:cs="Sylfaen"/>
          <w:sz w:val="22"/>
          <w:szCs w:val="22"/>
        </w:rPr>
        <w:t>:</w:t>
      </w:r>
      <w:r w:rsidRPr="0032784D">
        <w:rPr>
          <w:rFonts w:ascii="GHEA Grapalat" w:hAnsi="GHEA Grapalat" w:cs="Arial"/>
          <w:color w:val="FF0000"/>
          <w:sz w:val="22"/>
          <w:szCs w:val="22"/>
        </w:rPr>
        <w:t xml:space="preserve"> </w:t>
      </w:r>
      <w:r w:rsidRPr="0032784D">
        <w:rPr>
          <w:rFonts w:ascii="GHEA Grapalat" w:hAnsi="GHEA Grapalat" w:cs="Arial"/>
          <w:sz w:val="22"/>
          <w:szCs w:val="22"/>
        </w:rPr>
        <w:t xml:space="preserve">Միջոցառումն իրականացվել է «Գ. </w:t>
      </w:r>
      <w:r w:rsidRPr="0032784D">
        <w:rPr>
          <w:rFonts w:ascii="GHEA Grapalat" w:hAnsi="GHEA Grapalat" w:cs="Arial"/>
          <w:sz w:val="22"/>
          <w:szCs w:val="22"/>
        </w:rPr>
        <w:lastRenderedPageBreak/>
        <w:t>Սունդուկյանի անվան ազգային ակադեմիական թատրոն» ՊՈԱԿ-ի գործունեության ապահովման, ազգային թատերարվեստի ավանդույթների պահպանման, տարածման և զարգացման, թատերարվեստի բնագավառում հանդիսատեսի հոգևոր պահանջների ձևավորման և բավարարման, դասական և ժամանակակից լավագույն դրամատիկական ստեղծագործությունների բեմադրման նպատակով:</w:t>
      </w:r>
      <w:r w:rsidRPr="0032784D">
        <w:rPr>
          <w:rFonts w:ascii="GHEA Grapalat" w:hAnsi="GHEA Grapalat" w:cs="Arial"/>
          <w:b/>
          <w:sz w:val="22"/>
          <w:szCs w:val="22"/>
        </w:rPr>
        <w:t xml:space="preserve"> </w:t>
      </w:r>
      <w:r w:rsidRPr="0032784D">
        <w:rPr>
          <w:rFonts w:ascii="GHEA Grapalat" w:hAnsi="GHEA Grapalat" w:cs="Arial"/>
          <w:sz w:val="22"/>
          <w:szCs w:val="22"/>
        </w:rPr>
        <w:t>Փաստացի ներկայացումների քանակը 2019 թվականին կազմել է 118, հանդիսատեսի թիվը` 47531, նոր ներկայացումների քանակը` 3:</w:t>
      </w:r>
    </w:p>
    <w:p w:rsidR="005E1310" w:rsidRPr="0032784D" w:rsidRDefault="005E1310" w:rsidP="005E1310">
      <w:pPr>
        <w:spacing w:line="360" w:lineRule="auto"/>
        <w:ind w:firstLine="561"/>
        <w:jc w:val="both"/>
        <w:rPr>
          <w:rFonts w:ascii="GHEA Grapalat" w:hAnsi="GHEA Grapalat" w:cs="Arial"/>
          <w:sz w:val="22"/>
          <w:szCs w:val="22"/>
        </w:rPr>
      </w:pPr>
      <w:r w:rsidRPr="0032784D">
        <w:rPr>
          <w:rFonts w:ascii="GHEA Grapalat" w:hAnsi="GHEA Grapalat" w:cs="Arial"/>
          <w:sz w:val="22"/>
          <w:szCs w:val="22"/>
        </w:rPr>
        <w:t>Թատերական</w:t>
      </w:r>
      <w:r w:rsidRPr="0032784D">
        <w:rPr>
          <w:rFonts w:ascii="GHEA Grapalat" w:hAnsi="GHEA Grapalat"/>
          <w:sz w:val="22"/>
          <w:szCs w:val="22"/>
        </w:rPr>
        <w:t xml:space="preserve"> </w:t>
      </w:r>
      <w:r w:rsidRPr="0032784D">
        <w:rPr>
          <w:rFonts w:ascii="GHEA Grapalat" w:hAnsi="GHEA Grapalat" w:cs="Arial"/>
          <w:sz w:val="22"/>
          <w:szCs w:val="22"/>
        </w:rPr>
        <w:t>ներկայացումների</w:t>
      </w:r>
      <w:r w:rsidRPr="0032784D">
        <w:rPr>
          <w:rFonts w:ascii="GHEA Grapalat" w:hAnsi="GHEA Grapalat"/>
          <w:sz w:val="22"/>
          <w:szCs w:val="22"/>
        </w:rPr>
        <w:t xml:space="preserve"> </w:t>
      </w:r>
      <w:r w:rsidRPr="0032784D">
        <w:rPr>
          <w:rFonts w:ascii="GHEA Grapalat" w:hAnsi="GHEA Grapalat" w:cs="Arial"/>
          <w:sz w:val="22"/>
          <w:szCs w:val="22"/>
        </w:rPr>
        <w:t>ծախսերը</w:t>
      </w:r>
      <w:r w:rsidRPr="0032784D">
        <w:rPr>
          <w:rFonts w:ascii="GHEA Grapalat" w:hAnsi="GHEA Grapalat"/>
          <w:sz w:val="22"/>
          <w:szCs w:val="22"/>
        </w:rPr>
        <w:t xml:space="preserve"> </w:t>
      </w:r>
      <w:r w:rsidRPr="0032784D">
        <w:rPr>
          <w:rFonts w:ascii="GHEA Grapalat" w:hAnsi="GHEA Grapalat" w:cs="Arial"/>
          <w:sz w:val="22"/>
          <w:szCs w:val="22"/>
        </w:rPr>
        <w:t>կազմել</w:t>
      </w:r>
      <w:r w:rsidRPr="0032784D">
        <w:rPr>
          <w:rFonts w:ascii="GHEA Grapalat" w:hAnsi="GHEA Grapalat"/>
          <w:sz w:val="22"/>
          <w:szCs w:val="22"/>
        </w:rPr>
        <w:t xml:space="preserve"> </w:t>
      </w:r>
      <w:r w:rsidRPr="0032784D">
        <w:rPr>
          <w:rFonts w:ascii="GHEA Grapalat" w:hAnsi="GHEA Grapalat" w:cs="Arial"/>
          <w:sz w:val="22"/>
          <w:szCs w:val="22"/>
        </w:rPr>
        <w:t>են</w:t>
      </w:r>
      <w:r w:rsidRPr="0032784D">
        <w:rPr>
          <w:rFonts w:ascii="GHEA Grapalat" w:hAnsi="GHEA Grapalat"/>
          <w:sz w:val="22"/>
          <w:szCs w:val="22"/>
        </w:rPr>
        <w:t xml:space="preserve"> </w:t>
      </w:r>
      <w:r w:rsidRPr="0032784D">
        <w:rPr>
          <w:rFonts w:ascii="GHEA Grapalat" w:hAnsi="GHEA Grapalat" w:cs="Arial"/>
          <w:sz w:val="22"/>
          <w:szCs w:val="22"/>
        </w:rPr>
        <w:t>շուրջ</w:t>
      </w:r>
      <w:r w:rsidRPr="0032784D">
        <w:rPr>
          <w:rFonts w:ascii="GHEA Grapalat" w:hAnsi="GHEA Grapalat"/>
          <w:sz w:val="22"/>
          <w:szCs w:val="22"/>
        </w:rPr>
        <w:t xml:space="preserve"> </w:t>
      </w:r>
      <w:r w:rsidRPr="0032784D">
        <w:rPr>
          <w:rFonts w:ascii="GHEA Grapalat" w:hAnsi="GHEA Grapalat" w:cs="Arial"/>
          <w:sz w:val="22"/>
          <w:szCs w:val="22"/>
        </w:rPr>
        <w:t>2.2</w:t>
      </w:r>
      <w:r w:rsidRPr="0032784D">
        <w:rPr>
          <w:rFonts w:ascii="GHEA Grapalat" w:hAnsi="GHEA Grapalat"/>
          <w:sz w:val="22"/>
          <w:szCs w:val="22"/>
        </w:rPr>
        <w:t xml:space="preserve"> </w:t>
      </w:r>
      <w:r w:rsidRPr="0032784D">
        <w:rPr>
          <w:rFonts w:ascii="GHEA Grapalat" w:hAnsi="GHEA Grapalat" w:cs="Arial"/>
          <w:sz w:val="22"/>
          <w:szCs w:val="22"/>
        </w:rPr>
        <w:t>մլրդ</w:t>
      </w:r>
      <w:r w:rsidRPr="0032784D">
        <w:rPr>
          <w:rFonts w:ascii="GHEA Grapalat" w:hAnsi="GHEA Grapalat"/>
          <w:sz w:val="22"/>
          <w:szCs w:val="22"/>
        </w:rPr>
        <w:t xml:space="preserve"> </w:t>
      </w:r>
      <w:r w:rsidRPr="0032784D">
        <w:rPr>
          <w:rFonts w:ascii="GHEA Grapalat" w:hAnsi="GHEA Grapalat" w:cs="Arial"/>
          <w:sz w:val="22"/>
          <w:szCs w:val="22"/>
        </w:rPr>
        <w:t>դրամ</w:t>
      </w:r>
      <w:r w:rsidRPr="0032784D">
        <w:rPr>
          <w:rFonts w:ascii="GHEA Grapalat" w:hAnsi="GHEA Grapalat"/>
          <w:sz w:val="22"/>
          <w:szCs w:val="22"/>
        </w:rPr>
        <w:t xml:space="preserve">, </w:t>
      </w:r>
      <w:r w:rsidRPr="0032784D">
        <w:rPr>
          <w:rFonts w:ascii="GHEA Grapalat" w:hAnsi="GHEA Grapalat" w:cs="Arial"/>
          <w:sz w:val="22"/>
          <w:szCs w:val="22"/>
        </w:rPr>
        <w:t>որոնք</w:t>
      </w:r>
      <w:r w:rsidRPr="0032784D">
        <w:rPr>
          <w:rFonts w:ascii="GHEA Grapalat" w:hAnsi="GHEA Grapalat"/>
          <w:sz w:val="22"/>
          <w:szCs w:val="22"/>
        </w:rPr>
        <w:t xml:space="preserve"> </w:t>
      </w:r>
      <w:r w:rsidRPr="0032784D">
        <w:rPr>
          <w:rFonts w:ascii="GHEA Grapalat" w:hAnsi="GHEA Grapalat" w:cs="Arial"/>
          <w:sz w:val="22"/>
          <w:szCs w:val="22"/>
        </w:rPr>
        <w:t>օգտագործվել</w:t>
      </w:r>
      <w:r w:rsidRPr="0032784D">
        <w:rPr>
          <w:rFonts w:ascii="GHEA Grapalat" w:hAnsi="GHEA Grapalat"/>
          <w:sz w:val="22"/>
          <w:szCs w:val="22"/>
        </w:rPr>
        <w:t xml:space="preserve"> </w:t>
      </w:r>
      <w:r w:rsidRPr="0032784D">
        <w:rPr>
          <w:rFonts w:ascii="GHEA Grapalat" w:hAnsi="GHEA Grapalat" w:cs="Arial"/>
          <w:sz w:val="22"/>
          <w:szCs w:val="22"/>
        </w:rPr>
        <w:t>են</w:t>
      </w:r>
      <w:r w:rsidRPr="0032784D">
        <w:rPr>
          <w:rFonts w:ascii="GHEA Grapalat" w:hAnsi="GHEA Grapalat"/>
          <w:sz w:val="22"/>
          <w:szCs w:val="22"/>
        </w:rPr>
        <w:t xml:space="preserve"> 95.3</w:t>
      </w:r>
      <w:r w:rsidRPr="0032784D">
        <w:rPr>
          <w:rFonts w:ascii="GHEA Grapalat" w:hAnsi="GHEA Grapalat" w:cs="Sylfaen"/>
          <w:sz w:val="22"/>
          <w:szCs w:val="22"/>
        </w:rPr>
        <w:t>%-</w:t>
      </w:r>
      <w:r w:rsidRPr="0032784D">
        <w:rPr>
          <w:rFonts w:ascii="GHEA Grapalat" w:hAnsi="GHEA Grapalat" w:cs="Arial"/>
          <w:sz w:val="22"/>
          <w:szCs w:val="22"/>
        </w:rPr>
        <w:t>ով</w:t>
      </w:r>
      <w:r w:rsidRPr="0032784D">
        <w:rPr>
          <w:rFonts w:ascii="GHEA Grapalat" w:hAnsi="GHEA Grapalat" w:cs="Sylfaen"/>
          <w:sz w:val="22"/>
          <w:szCs w:val="22"/>
        </w:rPr>
        <w:t xml:space="preserve">: </w:t>
      </w:r>
      <w:r w:rsidRPr="0032784D">
        <w:rPr>
          <w:rFonts w:ascii="GHEA Grapalat" w:hAnsi="GHEA Grapalat" w:cs="Arial"/>
          <w:sz w:val="22"/>
          <w:szCs w:val="22"/>
        </w:rPr>
        <w:t xml:space="preserve">Կատարողականը </w:t>
      </w:r>
      <w:r w:rsidRPr="0032784D">
        <w:rPr>
          <w:rFonts w:ascii="GHEA Grapalat" w:hAnsi="GHEA Grapalat" w:cs="Arial"/>
          <w:sz w:val="22"/>
          <w:szCs w:val="22"/>
          <w:lang w:val="af-ZA"/>
        </w:rPr>
        <w:t>պայմանավորված</w:t>
      </w:r>
      <w:r w:rsidRPr="0032784D">
        <w:rPr>
          <w:rFonts w:ascii="GHEA Grapalat" w:hAnsi="GHEA Grapalat" w:cs="GHEA Grapalat"/>
          <w:sz w:val="22"/>
          <w:szCs w:val="22"/>
          <w:lang w:val="af-ZA"/>
        </w:rPr>
        <w:t xml:space="preserve"> </w:t>
      </w:r>
      <w:r w:rsidRPr="0032784D">
        <w:rPr>
          <w:rFonts w:ascii="GHEA Grapalat" w:hAnsi="GHEA Grapalat" w:cs="Arial"/>
          <w:sz w:val="22"/>
          <w:szCs w:val="22"/>
          <w:lang w:val="af-ZA"/>
        </w:rPr>
        <w:t>է</w:t>
      </w:r>
      <w:r w:rsidRPr="0032784D">
        <w:rPr>
          <w:rFonts w:ascii="GHEA Grapalat" w:hAnsi="GHEA Grapalat" w:cs="GHEA Grapalat"/>
          <w:sz w:val="22"/>
          <w:szCs w:val="22"/>
          <w:lang w:val="af-ZA"/>
        </w:rPr>
        <w:t xml:space="preserve"> </w:t>
      </w:r>
      <w:r w:rsidRPr="0032784D">
        <w:rPr>
          <w:rFonts w:ascii="GHEA Grapalat" w:hAnsi="GHEA Grapalat" w:cs="Franklin Gothic Medium Cond"/>
          <w:sz w:val="22"/>
          <w:szCs w:val="22"/>
          <w:lang w:val="af-ZA"/>
        </w:rPr>
        <w:t>«</w:t>
      </w:r>
      <w:r w:rsidRPr="0032784D">
        <w:rPr>
          <w:rFonts w:ascii="GHEA Grapalat" w:hAnsi="GHEA Grapalat" w:cs="Arial"/>
          <w:sz w:val="22"/>
          <w:szCs w:val="22"/>
          <w:lang w:val="af-ZA"/>
        </w:rPr>
        <w:t>Խորեոգրաֆիայի</w:t>
      </w:r>
      <w:r w:rsidRPr="0032784D">
        <w:rPr>
          <w:rFonts w:ascii="GHEA Grapalat" w:hAnsi="GHEA Grapalat" w:cs="GHEA Grapalat"/>
          <w:sz w:val="22"/>
          <w:szCs w:val="22"/>
          <w:lang w:val="af-ZA"/>
        </w:rPr>
        <w:t xml:space="preserve"> </w:t>
      </w:r>
      <w:r w:rsidRPr="0032784D">
        <w:rPr>
          <w:rFonts w:ascii="GHEA Grapalat" w:hAnsi="GHEA Grapalat" w:cs="Arial"/>
          <w:sz w:val="22"/>
          <w:szCs w:val="22"/>
          <w:lang w:val="af-ZA"/>
        </w:rPr>
        <w:t>պետական</w:t>
      </w:r>
      <w:r w:rsidRPr="0032784D">
        <w:rPr>
          <w:rFonts w:ascii="GHEA Grapalat" w:hAnsi="GHEA Grapalat" w:cs="GHEA Grapalat"/>
          <w:sz w:val="22"/>
          <w:szCs w:val="22"/>
          <w:lang w:val="af-ZA"/>
        </w:rPr>
        <w:t xml:space="preserve"> </w:t>
      </w:r>
      <w:r w:rsidRPr="0032784D">
        <w:rPr>
          <w:rFonts w:ascii="GHEA Grapalat" w:hAnsi="GHEA Grapalat" w:cs="Arial"/>
          <w:sz w:val="22"/>
          <w:szCs w:val="22"/>
          <w:lang w:val="af-ZA"/>
        </w:rPr>
        <w:t>թատրոն</w:t>
      </w:r>
      <w:r w:rsidRPr="0032784D">
        <w:rPr>
          <w:rFonts w:ascii="GHEA Grapalat" w:hAnsi="GHEA Grapalat" w:cs="Franklin Gothic Medium Cond"/>
          <w:sz w:val="22"/>
          <w:szCs w:val="22"/>
          <w:lang w:val="af-ZA"/>
        </w:rPr>
        <w:t>»</w:t>
      </w:r>
      <w:r w:rsidRPr="0032784D">
        <w:rPr>
          <w:rFonts w:ascii="GHEA Grapalat" w:hAnsi="GHEA Grapalat" w:cs="GHEA Grapalat"/>
          <w:sz w:val="22"/>
          <w:szCs w:val="22"/>
          <w:lang w:val="af-ZA"/>
        </w:rPr>
        <w:t xml:space="preserve"> </w:t>
      </w:r>
      <w:r w:rsidRPr="0032784D">
        <w:rPr>
          <w:rFonts w:ascii="GHEA Grapalat" w:hAnsi="GHEA Grapalat" w:cs="Arial"/>
          <w:sz w:val="22"/>
          <w:szCs w:val="22"/>
          <w:lang w:val="af-ZA"/>
        </w:rPr>
        <w:t>ՊՈԱԿ</w:t>
      </w:r>
      <w:r w:rsidRPr="0032784D">
        <w:rPr>
          <w:rFonts w:ascii="GHEA Grapalat" w:hAnsi="GHEA Grapalat" w:cs="GHEA Grapalat"/>
          <w:sz w:val="22"/>
          <w:szCs w:val="22"/>
          <w:lang w:val="af-ZA"/>
        </w:rPr>
        <w:t>-</w:t>
      </w:r>
      <w:r w:rsidRPr="0032784D">
        <w:rPr>
          <w:rFonts w:ascii="GHEA Grapalat" w:hAnsi="GHEA Grapalat" w:cs="Arial"/>
          <w:sz w:val="22"/>
          <w:szCs w:val="22"/>
          <w:lang w:val="af-ZA"/>
        </w:rPr>
        <w:t>ի</w:t>
      </w:r>
      <w:r w:rsidRPr="0032784D">
        <w:rPr>
          <w:rFonts w:ascii="GHEA Grapalat" w:hAnsi="GHEA Grapalat" w:cs="GHEA Grapalat"/>
          <w:sz w:val="22"/>
          <w:szCs w:val="22"/>
          <w:lang w:val="af-ZA"/>
        </w:rPr>
        <w:t xml:space="preserve"> </w:t>
      </w:r>
      <w:r w:rsidRPr="0032784D">
        <w:rPr>
          <w:rFonts w:ascii="GHEA Grapalat" w:hAnsi="GHEA Grapalat" w:cs="Arial"/>
          <w:sz w:val="22"/>
          <w:szCs w:val="22"/>
          <w:lang w:val="af-ZA"/>
        </w:rPr>
        <w:t>հետ</w:t>
      </w:r>
      <w:r w:rsidRPr="0032784D">
        <w:rPr>
          <w:rFonts w:ascii="GHEA Grapalat" w:hAnsi="GHEA Grapalat" w:cs="GHEA Grapalat"/>
          <w:sz w:val="22"/>
          <w:szCs w:val="22"/>
          <w:lang w:val="af-ZA"/>
        </w:rPr>
        <w:t xml:space="preserve"> </w:t>
      </w:r>
      <w:r w:rsidRPr="0032784D">
        <w:rPr>
          <w:rFonts w:ascii="GHEA Grapalat" w:hAnsi="GHEA Grapalat" w:cs="Arial"/>
          <w:sz w:val="22"/>
          <w:szCs w:val="22"/>
          <w:lang w:val="af-ZA"/>
        </w:rPr>
        <w:t>պայմանագիրը</w:t>
      </w:r>
      <w:r w:rsidRPr="0032784D">
        <w:rPr>
          <w:rFonts w:ascii="GHEA Grapalat" w:hAnsi="GHEA Grapalat" w:cs="GHEA Grapalat"/>
          <w:sz w:val="22"/>
          <w:szCs w:val="22"/>
          <w:lang w:val="af-ZA"/>
        </w:rPr>
        <w:t xml:space="preserve"> </w:t>
      </w:r>
      <w:r w:rsidRPr="0032784D">
        <w:rPr>
          <w:rFonts w:ascii="GHEA Grapalat" w:hAnsi="GHEA Grapalat" w:cs="Arial"/>
          <w:sz w:val="22"/>
          <w:szCs w:val="22"/>
          <w:lang w:val="af-ZA"/>
        </w:rPr>
        <w:t xml:space="preserve">չկնքվելու, </w:t>
      </w:r>
      <w:r w:rsidRPr="0032784D">
        <w:rPr>
          <w:rFonts w:ascii="GHEA Grapalat" w:hAnsi="GHEA Grapalat" w:cs="Arial"/>
          <w:sz w:val="22"/>
          <w:szCs w:val="22"/>
        </w:rPr>
        <w:t>ինչպես</w:t>
      </w:r>
      <w:r w:rsidRPr="0032784D">
        <w:rPr>
          <w:rFonts w:ascii="GHEA Grapalat" w:hAnsi="GHEA Grapalat" w:cs="GHEA Grapalat"/>
          <w:sz w:val="22"/>
          <w:szCs w:val="22"/>
        </w:rPr>
        <w:t xml:space="preserve"> </w:t>
      </w:r>
      <w:r w:rsidRPr="0032784D">
        <w:rPr>
          <w:rFonts w:ascii="GHEA Grapalat" w:hAnsi="GHEA Grapalat" w:cs="Arial"/>
          <w:sz w:val="22"/>
          <w:szCs w:val="22"/>
        </w:rPr>
        <w:t>նաև</w:t>
      </w:r>
      <w:r w:rsidRPr="0032784D">
        <w:rPr>
          <w:rFonts w:ascii="GHEA Grapalat" w:hAnsi="GHEA Grapalat" w:cs="GHEA Grapalat"/>
          <w:sz w:val="22"/>
          <w:szCs w:val="22"/>
        </w:rPr>
        <w:t xml:space="preserve"> </w:t>
      </w:r>
      <w:r w:rsidRPr="0032784D">
        <w:rPr>
          <w:rFonts w:ascii="GHEA Grapalat" w:hAnsi="GHEA Grapalat" w:cs="Arial"/>
          <w:sz w:val="22"/>
          <w:szCs w:val="22"/>
        </w:rPr>
        <w:t>ավելացված</w:t>
      </w:r>
      <w:r w:rsidRPr="0032784D">
        <w:rPr>
          <w:rFonts w:ascii="GHEA Grapalat" w:hAnsi="GHEA Grapalat" w:cs="Times Armenian"/>
          <w:sz w:val="22"/>
          <w:szCs w:val="22"/>
        </w:rPr>
        <w:t xml:space="preserve"> </w:t>
      </w:r>
      <w:r w:rsidRPr="0032784D">
        <w:rPr>
          <w:rFonts w:ascii="GHEA Grapalat" w:hAnsi="GHEA Grapalat" w:cs="Arial"/>
          <w:sz w:val="22"/>
          <w:szCs w:val="22"/>
        </w:rPr>
        <w:t>արժեքի</w:t>
      </w:r>
      <w:r w:rsidRPr="0032784D">
        <w:rPr>
          <w:rFonts w:ascii="GHEA Grapalat" w:hAnsi="GHEA Grapalat" w:cs="Times Armenian"/>
          <w:sz w:val="22"/>
          <w:szCs w:val="22"/>
        </w:rPr>
        <w:t xml:space="preserve"> </w:t>
      </w:r>
      <w:r w:rsidRPr="0032784D">
        <w:rPr>
          <w:rFonts w:ascii="GHEA Grapalat" w:hAnsi="GHEA Grapalat" w:cs="Arial"/>
          <w:sz w:val="22"/>
          <w:szCs w:val="22"/>
        </w:rPr>
        <w:t>հարկի</w:t>
      </w:r>
      <w:r w:rsidRPr="0032784D">
        <w:rPr>
          <w:rFonts w:ascii="GHEA Grapalat" w:hAnsi="GHEA Grapalat" w:cs="Times Armenian"/>
          <w:sz w:val="22"/>
          <w:szCs w:val="22"/>
        </w:rPr>
        <w:t xml:space="preserve"> </w:t>
      </w:r>
      <w:r w:rsidRPr="0032784D">
        <w:rPr>
          <w:rFonts w:ascii="GHEA Grapalat" w:hAnsi="GHEA Grapalat" w:cs="Arial"/>
          <w:sz w:val="22"/>
          <w:szCs w:val="22"/>
        </w:rPr>
        <w:t>վճարման</w:t>
      </w:r>
      <w:r w:rsidRPr="0032784D">
        <w:rPr>
          <w:rFonts w:ascii="GHEA Grapalat" w:hAnsi="GHEA Grapalat" w:cs="Times Armenian"/>
          <w:sz w:val="22"/>
          <w:szCs w:val="22"/>
        </w:rPr>
        <w:t xml:space="preserve"> </w:t>
      </w:r>
      <w:r w:rsidRPr="0032784D">
        <w:rPr>
          <w:rFonts w:ascii="GHEA Grapalat" w:hAnsi="GHEA Grapalat" w:cs="Arial"/>
          <w:sz w:val="22"/>
          <w:szCs w:val="22"/>
        </w:rPr>
        <w:t>համար</w:t>
      </w:r>
      <w:r w:rsidRPr="0032784D">
        <w:rPr>
          <w:rFonts w:ascii="GHEA Grapalat" w:hAnsi="GHEA Grapalat" w:cs="Times Armenian"/>
          <w:sz w:val="22"/>
          <w:szCs w:val="22"/>
        </w:rPr>
        <w:t xml:space="preserve"> </w:t>
      </w:r>
      <w:r w:rsidRPr="0032784D">
        <w:rPr>
          <w:rFonts w:ascii="GHEA Grapalat" w:hAnsi="GHEA Grapalat" w:cs="Arial"/>
          <w:sz w:val="22"/>
          <w:szCs w:val="22"/>
        </w:rPr>
        <w:t>նախատեսված</w:t>
      </w:r>
      <w:r w:rsidRPr="0032784D">
        <w:rPr>
          <w:rFonts w:ascii="GHEA Grapalat" w:hAnsi="GHEA Grapalat" w:cs="Times Armenian"/>
          <w:sz w:val="22"/>
          <w:szCs w:val="22"/>
        </w:rPr>
        <w:t xml:space="preserve"> </w:t>
      </w:r>
      <w:r w:rsidRPr="0032784D">
        <w:rPr>
          <w:rFonts w:ascii="GHEA Grapalat" w:hAnsi="GHEA Grapalat" w:cs="Arial"/>
          <w:sz w:val="22"/>
          <w:szCs w:val="22"/>
        </w:rPr>
        <w:t>հատկացումներն</w:t>
      </w:r>
      <w:r w:rsidRPr="0032784D">
        <w:rPr>
          <w:rFonts w:ascii="GHEA Grapalat" w:hAnsi="GHEA Grapalat" w:cs="Times Armenian"/>
          <w:sz w:val="22"/>
          <w:szCs w:val="22"/>
        </w:rPr>
        <w:t xml:space="preserve"> </w:t>
      </w:r>
      <w:r w:rsidRPr="0032784D">
        <w:rPr>
          <w:rFonts w:ascii="GHEA Grapalat" w:hAnsi="GHEA Grapalat" w:cs="Arial"/>
          <w:sz w:val="22"/>
          <w:szCs w:val="22"/>
        </w:rPr>
        <w:t>ամբողջությամբ</w:t>
      </w:r>
      <w:r w:rsidRPr="0032784D">
        <w:rPr>
          <w:rFonts w:ascii="GHEA Grapalat" w:hAnsi="GHEA Grapalat" w:cs="Times Armenian"/>
          <w:sz w:val="22"/>
          <w:szCs w:val="22"/>
        </w:rPr>
        <w:t xml:space="preserve"> </w:t>
      </w:r>
      <w:r w:rsidRPr="0032784D">
        <w:rPr>
          <w:rFonts w:ascii="GHEA Grapalat" w:hAnsi="GHEA Grapalat" w:cs="Arial"/>
          <w:sz w:val="22"/>
          <w:szCs w:val="22"/>
        </w:rPr>
        <w:t>չօգտագործելու</w:t>
      </w:r>
      <w:r w:rsidRPr="0032784D">
        <w:rPr>
          <w:rFonts w:ascii="GHEA Grapalat" w:hAnsi="GHEA Grapalat" w:cs="Times Armenian"/>
          <w:sz w:val="22"/>
          <w:szCs w:val="22"/>
        </w:rPr>
        <w:t xml:space="preserve"> </w:t>
      </w:r>
      <w:r w:rsidRPr="0032784D">
        <w:rPr>
          <w:rFonts w:ascii="GHEA Grapalat" w:hAnsi="GHEA Grapalat" w:cs="Arial"/>
          <w:sz w:val="22"/>
          <w:szCs w:val="22"/>
        </w:rPr>
        <w:t>հանգամանքներով:</w:t>
      </w:r>
      <w:r w:rsidRPr="0032784D">
        <w:rPr>
          <w:rFonts w:ascii="GHEA Grapalat" w:hAnsi="GHEA Grapalat" w:cs="GHEA Grapalat"/>
          <w:sz w:val="22"/>
          <w:szCs w:val="22"/>
          <w:lang w:val="af-ZA"/>
        </w:rPr>
        <w:t xml:space="preserve"> </w:t>
      </w:r>
      <w:r w:rsidRPr="0032784D">
        <w:rPr>
          <w:rFonts w:ascii="GHEA Grapalat" w:hAnsi="GHEA Grapalat" w:cs="Arial"/>
          <w:sz w:val="22"/>
          <w:szCs w:val="22"/>
        </w:rPr>
        <w:t xml:space="preserve">Միջոցառումն ուղղվել է թատերարվեստի զարգացմանն ու տարածմանը, թատերարվեստին հաղորդակցմանը, թատերարվեստի վերաբերյալ տեղեկույթի ապահովմանը, ինչպես նաև նոր գաղափարների ու արժեքների տարածմանը: Հատկացումներն ուղղվել են 14 թատրոնների գործունեության ապահովմանը: </w:t>
      </w:r>
      <w:r w:rsidR="00010289" w:rsidRPr="0032784D">
        <w:rPr>
          <w:rFonts w:ascii="GHEA Grapalat" w:hAnsi="GHEA Grapalat" w:cs="Arial"/>
          <w:sz w:val="22"/>
          <w:szCs w:val="22"/>
          <w:lang w:val="af-ZA"/>
        </w:rPr>
        <w:t>Փաստացի</w:t>
      </w:r>
      <w:r w:rsidR="00010289" w:rsidRPr="0032784D">
        <w:rPr>
          <w:rFonts w:ascii="GHEA Grapalat" w:hAnsi="GHEA Grapalat" w:cs="GHEA Grapalat"/>
          <w:sz w:val="22"/>
          <w:szCs w:val="22"/>
          <w:lang w:val="af-ZA"/>
        </w:rPr>
        <w:t xml:space="preserve"> </w:t>
      </w:r>
      <w:r w:rsidR="00010289" w:rsidRPr="0032784D">
        <w:rPr>
          <w:rFonts w:ascii="GHEA Grapalat" w:hAnsi="GHEA Grapalat" w:cs="Arial"/>
          <w:sz w:val="22"/>
          <w:szCs w:val="22"/>
          <w:lang w:val="af-ZA"/>
        </w:rPr>
        <w:t>ներկայացումների</w:t>
      </w:r>
      <w:r w:rsidR="00010289" w:rsidRPr="0032784D">
        <w:rPr>
          <w:rFonts w:ascii="GHEA Grapalat" w:hAnsi="GHEA Grapalat" w:cs="GHEA Grapalat"/>
          <w:sz w:val="22"/>
          <w:szCs w:val="22"/>
          <w:lang w:val="af-ZA"/>
        </w:rPr>
        <w:t xml:space="preserve"> </w:t>
      </w:r>
      <w:r w:rsidR="00010289" w:rsidRPr="0032784D">
        <w:rPr>
          <w:rFonts w:ascii="GHEA Grapalat" w:hAnsi="GHEA Grapalat" w:cs="Arial"/>
          <w:sz w:val="22"/>
          <w:szCs w:val="22"/>
          <w:lang w:val="af-ZA"/>
        </w:rPr>
        <w:t>քանակը</w:t>
      </w:r>
      <w:r w:rsidR="00010289" w:rsidRPr="0032784D">
        <w:rPr>
          <w:rFonts w:ascii="GHEA Grapalat" w:hAnsi="GHEA Grapalat" w:cs="GHEA Grapalat"/>
          <w:sz w:val="22"/>
          <w:szCs w:val="22"/>
          <w:lang w:val="af-ZA"/>
        </w:rPr>
        <w:t xml:space="preserve"> </w:t>
      </w:r>
      <w:r w:rsidR="00010289" w:rsidRPr="0032784D">
        <w:rPr>
          <w:rFonts w:ascii="GHEA Grapalat" w:hAnsi="GHEA Grapalat" w:cs="Arial"/>
          <w:sz w:val="22"/>
          <w:szCs w:val="22"/>
        </w:rPr>
        <w:t>2019 թվականին կազմել է 2857, հանդիսատեսի թիվը` 462315 և նոր ներկայացումների քանակը` 87:</w:t>
      </w:r>
    </w:p>
    <w:p w:rsidR="005E1310" w:rsidRPr="0032784D" w:rsidRDefault="005E1310" w:rsidP="005E1310">
      <w:pPr>
        <w:spacing w:line="360" w:lineRule="auto"/>
        <w:ind w:firstLine="561"/>
        <w:jc w:val="both"/>
        <w:rPr>
          <w:rFonts w:ascii="GHEA Grapalat" w:hAnsi="GHEA Grapalat" w:cs="Arial"/>
          <w:sz w:val="22"/>
          <w:szCs w:val="22"/>
        </w:rPr>
      </w:pPr>
      <w:r w:rsidRPr="0032784D">
        <w:rPr>
          <w:rFonts w:ascii="GHEA Grapalat" w:hAnsi="GHEA Grapalat" w:cs="Sylfaen"/>
          <w:sz w:val="22"/>
          <w:szCs w:val="22"/>
        </w:rPr>
        <w:t>201</w:t>
      </w:r>
      <w:r w:rsidRPr="0032784D">
        <w:rPr>
          <w:rFonts w:ascii="GHEA Grapalat" w:hAnsi="GHEA Grapalat" w:cs="Arial"/>
          <w:sz w:val="22"/>
          <w:szCs w:val="22"/>
        </w:rPr>
        <w:t>9 թվականին</w:t>
      </w:r>
      <w:r w:rsidRPr="0032784D">
        <w:rPr>
          <w:rFonts w:ascii="GHEA Grapalat" w:hAnsi="GHEA Grapalat" w:cs="Sylfaen"/>
          <w:sz w:val="22"/>
          <w:szCs w:val="22"/>
        </w:rPr>
        <w:t xml:space="preserve"> </w:t>
      </w:r>
      <w:r w:rsidRPr="0032784D">
        <w:rPr>
          <w:rFonts w:ascii="GHEA Grapalat" w:hAnsi="GHEA Grapalat" w:cs="Arial"/>
          <w:sz w:val="22"/>
          <w:szCs w:val="22"/>
        </w:rPr>
        <w:t>երաժշտարվեստի</w:t>
      </w:r>
      <w:r w:rsidRPr="0032784D">
        <w:rPr>
          <w:rFonts w:ascii="GHEA Grapalat" w:hAnsi="GHEA Grapalat" w:cs="Sylfaen"/>
          <w:sz w:val="22"/>
          <w:szCs w:val="22"/>
        </w:rPr>
        <w:t xml:space="preserve"> </w:t>
      </w:r>
      <w:r w:rsidRPr="0032784D">
        <w:rPr>
          <w:rFonts w:ascii="GHEA Grapalat" w:hAnsi="GHEA Grapalat" w:cs="Arial"/>
          <w:sz w:val="22"/>
          <w:szCs w:val="22"/>
        </w:rPr>
        <w:t>և</w:t>
      </w:r>
      <w:r w:rsidRPr="0032784D">
        <w:rPr>
          <w:rFonts w:ascii="GHEA Grapalat" w:hAnsi="GHEA Grapalat" w:cs="Sylfaen"/>
          <w:sz w:val="22"/>
          <w:szCs w:val="22"/>
        </w:rPr>
        <w:t xml:space="preserve"> </w:t>
      </w:r>
      <w:r w:rsidRPr="0032784D">
        <w:rPr>
          <w:rFonts w:ascii="GHEA Grapalat" w:hAnsi="GHEA Grapalat" w:cs="Arial"/>
          <w:sz w:val="22"/>
          <w:szCs w:val="22"/>
        </w:rPr>
        <w:t>պարարվեստի</w:t>
      </w:r>
      <w:r w:rsidRPr="0032784D">
        <w:rPr>
          <w:rFonts w:ascii="GHEA Grapalat" w:hAnsi="GHEA Grapalat" w:cs="Sylfaen"/>
          <w:sz w:val="22"/>
          <w:szCs w:val="22"/>
        </w:rPr>
        <w:t xml:space="preserve"> </w:t>
      </w:r>
      <w:r w:rsidRPr="0032784D">
        <w:rPr>
          <w:rFonts w:ascii="GHEA Grapalat" w:hAnsi="GHEA Grapalat" w:cs="Arial"/>
          <w:sz w:val="22"/>
          <w:szCs w:val="22"/>
        </w:rPr>
        <w:t>համերգների միջոցառման</w:t>
      </w:r>
      <w:r w:rsidRPr="0032784D">
        <w:rPr>
          <w:rFonts w:ascii="GHEA Grapalat" w:hAnsi="GHEA Grapalat" w:cs="Times Armenian"/>
          <w:sz w:val="22"/>
          <w:szCs w:val="22"/>
        </w:rPr>
        <w:t xml:space="preserve"> </w:t>
      </w:r>
      <w:r w:rsidRPr="0032784D">
        <w:rPr>
          <w:rFonts w:ascii="GHEA Grapalat" w:hAnsi="GHEA Grapalat" w:cs="Arial"/>
          <w:sz w:val="22"/>
          <w:szCs w:val="22"/>
        </w:rPr>
        <w:t>ծախսերը</w:t>
      </w:r>
      <w:r w:rsidRPr="0032784D">
        <w:rPr>
          <w:rFonts w:ascii="GHEA Grapalat" w:hAnsi="GHEA Grapalat" w:cs="Times Armenian"/>
          <w:sz w:val="22"/>
          <w:szCs w:val="22"/>
        </w:rPr>
        <w:t xml:space="preserve"> </w:t>
      </w:r>
      <w:r w:rsidRPr="0032784D">
        <w:rPr>
          <w:rFonts w:ascii="GHEA Grapalat" w:hAnsi="GHEA Grapalat" w:cs="Arial"/>
          <w:sz w:val="22"/>
          <w:szCs w:val="22"/>
        </w:rPr>
        <w:t>կազմել</w:t>
      </w:r>
      <w:r w:rsidRPr="0032784D">
        <w:rPr>
          <w:rFonts w:ascii="GHEA Grapalat" w:hAnsi="GHEA Grapalat" w:cs="Times Armenian"/>
          <w:sz w:val="22"/>
          <w:szCs w:val="22"/>
        </w:rPr>
        <w:t xml:space="preserve"> </w:t>
      </w:r>
      <w:r w:rsidRPr="0032784D">
        <w:rPr>
          <w:rFonts w:ascii="GHEA Grapalat" w:hAnsi="GHEA Grapalat" w:cs="Arial"/>
          <w:sz w:val="22"/>
          <w:szCs w:val="22"/>
        </w:rPr>
        <w:t>շուրջ</w:t>
      </w:r>
      <w:r w:rsidRPr="0032784D">
        <w:rPr>
          <w:rFonts w:ascii="GHEA Grapalat" w:hAnsi="GHEA Grapalat" w:cs="Times Armenian"/>
          <w:sz w:val="22"/>
          <w:szCs w:val="22"/>
        </w:rPr>
        <w:t xml:space="preserve"> 1.8 </w:t>
      </w:r>
      <w:r w:rsidRPr="0032784D">
        <w:rPr>
          <w:rFonts w:ascii="GHEA Grapalat" w:hAnsi="GHEA Grapalat" w:cs="Arial"/>
          <w:sz w:val="22"/>
          <w:szCs w:val="22"/>
        </w:rPr>
        <w:t>մլրդ</w:t>
      </w:r>
      <w:r w:rsidRPr="0032784D">
        <w:rPr>
          <w:rFonts w:ascii="GHEA Grapalat" w:hAnsi="GHEA Grapalat" w:cs="Times Armenian"/>
          <w:sz w:val="22"/>
          <w:szCs w:val="22"/>
        </w:rPr>
        <w:t xml:space="preserve"> </w:t>
      </w:r>
      <w:r w:rsidRPr="0032784D">
        <w:rPr>
          <w:rFonts w:ascii="GHEA Grapalat" w:hAnsi="GHEA Grapalat" w:cs="Arial"/>
          <w:sz w:val="22"/>
          <w:szCs w:val="22"/>
        </w:rPr>
        <w:t>դրամ</w:t>
      </w:r>
      <w:r w:rsidRPr="0032784D">
        <w:rPr>
          <w:rFonts w:ascii="GHEA Grapalat" w:hAnsi="GHEA Grapalat" w:cs="Times Armenian"/>
          <w:sz w:val="22"/>
          <w:szCs w:val="22"/>
        </w:rPr>
        <w:t xml:space="preserve"> </w:t>
      </w:r>
      <w:r w:rsidRPr="0032784D">
        <w:rPr>
          <w:rFonts w:ascii="GHEA Grapalat" w:hAnsi="GHEA Grapalat" w:cs="Arial"/>
          <w:sz w:val="22"/>
          <w:szCs w:val="22"/>
        </w:rPr>
        <w:t>կամ</w:t>
      </w:r>
      <w:r w:rsidRPr="0032784D">
        <w:rPr>
          <w:rFonts w:ascii="GHEA Grapalat" w:hAnsi="GHEA Grapalat" w:cs="Times Armenian"/>
          <w:sz w:val="22"/>
          <w:szCs w:val="22"/>
        </w:rPr>
        <w:t xml:space="preserve"> </w:t>
      </w:r>
      <w:r w:rsidRPr="0032784D">
        <w:rPr>
          <w:rFonts w:ascii="GHEA Grapalat" w:hAnsi="GHEA Grapalat" w:cs="Arial"/>
          <w:sz w:val="22"/>
          <w:szCs w:val="22"/>
        </w:rPr>
        <w:t>նախատեսվածի</w:t>
      </w:r>
      <w:r w:rsidRPr="0032784D">
        <w:rPr>
          <w:rFonts w:ascii="GHEA Grapalat" w:hAnsi="GHEA Grapalat" w:cs="Times Armenian"/>
          <w:sz w:val="22"/>
          <w:szCs w:val="22"/>
        </w:rPr>
        <w:t xml:space="preserve"> 97.1%-</w:t>
      </w:r>
      <w:r w:rsidRPr="0032784D">
        <w:rPr>
          <w:rFonts w:ascii="GHEA Grapalat" w:hAnsi="GHEA Grapalat" w:cs="Arial"/>
          <w:sz w:val="22"/>
          <w:szCs w:val="22"/>
        </w:rPr>
        <w:t>ը</w:t>
      </w:r>
      <w:r w:rsidRPr="0032784D">
        <w:rPr>
          <w:rFonts w:ascii="GHEA Grapalat" w:hAnsi="GHEA Grapalat" w:cs="Times Armenian"/>
          <w:sz w:val="22"/>
          <w:szCs w:val="22"/>
        </w:rPr>
        <w:t>:</w:t>
      </w:r>
      <w:r w:rsidRPr="0032784D">
        <w:rPr>
          <w:rFonts w:ascii="GHEA Grapalat" w:hAnsi="GHEA Grapalat" w:cs="Sylfaen"/>
          <w:sz w:val="22"/>
          <w:szCs w:val="22"/>
        </w:rPr>
        <w:t xml:space="preserve"> </w:t>
      </w:r>
      <w:r w:rsidRPr="0032784D">
        <w:rPr>
          <w:rFonts w:ascii="GHEA Grapalat" w:hAnsi="GHEA Grapalat" w:cs="Arial"/>
          <w:sz w:val="22"/>
          <w:szCs w:val="22"/>
        </w:rPr>
        <w:t>Միջոցառման կատարողականը պայմանավորված է ավելացված</w:t>
      </w:r>
      <w:r w:rsidRPr="0032784D">
        <w:rPr>
          <w:rFonts w:ascii="GHEA Grapalat" w:hAnsi="GHEA Grapalat" w:cs="Times Armenian"/>
          <w:sz w:val="22"/>
          <w:szCs w:val="22"/>
        </w:rPr>
        <w:t xml:space="preserve"> </w:t>
      </w:r>
      <w:r w:rsidRPr="0032784D">
        <w:rPr>
          <w:rFonts w:ascii="GHEA Grapalat" w:hAnsi="GHEA Grapalat" w:cs="Arial"/>
          <w:sz w:val="22"/>
          <w:szCs w:val="22"/>
        </w:rPr>
        <w:t>արժեքի</w:t>
      </w:r>
      <w:r w:rsidRPr="0032784D">
        <w:rPr>
          <w:rFonts w:ascii="GHEA Grapalat" w:hAnsi="GHEA Grapalat" w:cs="Times Armenian"/>
          <w:sz w:val="22"/>
          <w:szCs w:val="22"/>
        </w:rPr>
        <w:t xml:space="preserve"> </w:t>
      </w:r>
      <w:r w:rsidRPr="0032784D">
        <w:rPr>
          <w:rFonts w:ascii="GHEA Grapalat" w:hAnsi="GHEA Grapalat" w:cs="Arial"/>
          <w:sz w:val="22"/>
          <w:szCs w:val="22"/>
        </w:rPr>
        <w:t>հարկի</w:t>
      </w:r>
      <w:r w:rsidRPr="0032784D">
        <w:rPr>
          <w:rFonts w:ascii="GHEA Grapalat" w:hAnsi="GHEA Grapalat" w:cs="Times Armenian"/>
          <w:sz w:val="22"/>
          <w:szCs w:val="22"/>
        </w:rPr>
        <w:t xml:space="preserve"> </w:t>
      </w:r>
      <w:r w:rsidRPr="0032784D">
        <w:rPr>
          <w:rFonts w:ascii="GHEA Grapalat" w:hAnsi="GHEA Grapalat" w:cs="Arial"/>
          <w:sz w:val="22"/>
          <w:szCs w:val="22"/>
        </w:rPr>
        <w:t>վճարման</w:t>
      </w:r>
      <w:r w:rsidRPr="0032784D">
        <w:rPr>
          <w:rFonts w:ascii="GHEA Grapalat" w:hAnsi="GHEA Grapalat" w:cs="Times Armenian"/>
          <w:sz w:val="22"/>
          <w:szCs w:val="22"/>
        </w:rPr>
        <w:t xml:space="preserve"> </w:t>
      </w:r>
      <w:r w:rsidRPr="0032784D">
        <w:rPr>
          <w:rFonts w:ascii="GHEA Grapalat" w:hAnsi="GHEA Grapalat" w:cs="Arial"/>
          <w:sz w:val="22"/>
          <w:szCs w:val="22"/>
        </w:rPr>
        <w:t>համար</w:t>
      </w:r>
      <w:r w:rsidRPr="0032784D">
        <w:rPr>
          <w:rFonts w:ascii="GHEA Grapalat" w:hAnsi="GHEA Grapalat" w:cs="Times Armenian"/>
          <w:sz w:val="22"/>
          <w:szCs w:val="22"/>
        </w:rPr>
        <w:t xml:space="preserve"> </w:t>
      </w:r>
      <w:r w:rsidRPr="0032784D">
        <w:rPr>
          <w:rFonts w:ascii="GHEA Grapalat" w:hAnsi="GHEA Grapalat" w:cs="Arial"/>
          <w:sz w:val="22"/>
          <w:szCs w:val="22"/>
        </w:rPr>
        <w:t>նախատեսված</w:t>
      </w:r>
      <w:r w:rsidRPr="0032784D">
        <w:rPr>
          <w:rFonts w:ascii="GHEA Grapalat" w:hAnsi="GHEA Grapalat" w:cs="Times Armenian"/>
          <w:sz w:val="22"/>
          <w:szCs w:val="22"/>
        </w:rPr>
        <w:t xml:space="preserve"> </w:t>
      </w:r>
      <w:r w:rsidRPr="0032784D">
        <w:rPr>
          <w:rFonts w:ascii="GHEA Grapalat" w:hAnsi="GHEA Grapalat" w:cs="Arial"/>
          <w:sz w:val="22"/>
          <w:szCs w:val="22"/>
        </w:rPr>
        <w:t>հատկացումներն</w:t>
      </w:r>
      <w:r w:rsidRPr="0032784D">
        <w:rPr>
          <w:rFonts w:ascii="GHEA Grapalat" w:hAnsi="GHEA Grapalat" w:cs="Times Armenian"/>
          <w:sz w:val="22"/>
          <w:szCs w:val="22"/>
        </w:rPr>
        <w:t xml:space="preserve"> </w:t>
      </w:r>
      <w:r w:rsidRPr="0032784D">
        <w:rPr>
          <w:rFonts w:ascii="GHEA Grapalat" w:hAnsi="GHEA Grapalat" w:cs="Arial"/>
          <w:sz w:val="22"/>
          <w:szCs w:val="22"/>
        </w:rPr>
        <w:t>ամբողջությամբ</w:t>
      </w:r>
      <w:r w:rsidRPr="0032784D">
        <w:rPr>
          <w:rFonts w:ascii="GHEA Grapalat" w:hAnsi="GHEA Grapalat" w:cs="Times Armenian"/>
          <w:sz w:val="22"/>
          <w:szCs w:val="22"/>
        </w:rPr>
        <w:t xml:space="preserve"> </w:t>
      </w:r>
      <w:r w:rsidRPr="0032784D">
        <w:rPr>
          <w:rFonts w:ascii="GHEA Grapalat" w:hAnsi="GHEA Grapalat" w:cs="Arial"/>
          <w:sz w:val="22"/>
          <w:szCs w:val="22"/>
        </w:rPr>
        <w:t>չօգտագործելու</w:t>
      </w:r>
      <w:r w:rsidRPr="0032784D">
        <w:rPr>
          <w:rFonts w:ascii="GHEA Grapalat" w:hAnsi="GHEA Grapalat" w:cs="Times Armenian"/>
          <w:sz w:val="22"/>
          <w:szCs w:val="22"/>
        </w:rPr>
        <w:t xml:space="preserve"> </w:t>
      </w:r>
      <w:r w:rsidR="00010289" w:rsidRPr="0032784D">
        <w:rPr>
          <w:rFonts w:ascii="GHEA Grapalat" w:hAnsi="GHEA Grapalat" w:cs="Arial"/>
          <w:sz w:val="22"/>
          <w:szCs w:val="22"/>
        </w:rPr>
        <w:t>հանգամանք</w:t>
      </w:r>
      <w:r w:rsidRPr="0032784D">
        <w:rPr>
          <w:rFonts w:ascii="GHEA Grapalat" w:hAnsi="GHEA Grapalat" w:cs="Arial"/>
          <w:sz w:val="22"/>
          <w:szCs w:val="22"/>
        </w:rPr>
        <w:t>ով: Միջոցառումն ուղղվել է երաժշտարվեստի և պարարվեստի պահպանմանը, զարգացմանն ու տարածմանը, երաժշտադրամատիկական, երաժշտական կատարողական, երգի-պարի արվեստին հաղորդակցմանը, երաժշտարվեստի ու պարարվեստի վերաբերյալ տեղեկույթի ապահովմանը, ինչպես նաև նոր գաղափարների ու արժեքների տարածմանը: Միջոցներն ուղղվել են 12 համերգային կազմակերպությունների գործունեու</w:t>
      </w:r>
      <w:r w:rsidR="00010289" w:rsidRPr="0032784D">
        <w:rPr>
          <w:rFonts w:ascii="GHEA Grapalat" w:hAnsi="GHEA Grapalat" w:cs="Arial"/>
          <w:sz w:val="22"/>
          <w:szCs w:val="22"/>
        </w:rPr>
        <w:t>թյան ապահովմանը: 2019 թվականին կազմակերպվ</w:t>
      </w:r>
      <w:r w:rsidRPr="0032784D">
        <w:rPr>
          <w:rFonts w:ascii="GHEA Grapalat" w:hAnsi="GHEA Grapalat" w:cs="Arial"/>
          <w:sz w:val="22"/>
          <w:szCs w:val="22"/>
        </w:rPr>
        <w:t xml:space="preserve">ել </w:t>
      </w:r>
      <w:r w:rsidR="00010289" w:rsidRPr="0032784D">
        <w:rPr>
          <w:rFonts w:ascii="GHEA Grapalat" w:hAnsi="GHEA Grapalat" w:cs="Arial"/>
          <w:sz w:val="22"/>
          <w:szCs w:val="22"/>
        </w:rPr>
        <w:t>են</w:t>
      </w:r>
      <w:r w:rsidRPr="0032784D">
        <w:rPr>
          <w:rFonts w:ascii="GHEA Grapalat" w:hAnsi="GHEA Grapalat" w:cs="Arial"/>
          <w:sz w:val="22"/>
          <w:szCs w:val="22"/>
        </w:rPr>
        <w:t xml:space="preserve"> 543 համերգներ, նոր համերգային համարների քանակը կազմել է 30:</w:t>
      </w:r>
    </w:p>
    <w:p w:rsidR="005E1310" w:rsidRPr="0032784D" w:rsidRDefault="005E1310" w:rsidP="005E1310">
      <w:pPr>
        <w:spacing w:line="360" w:lineRule="auto"/>
        <w:ind w:firstLine="561"/>
        <w:jc w:val="both"/>
        <w:rPr>
          <w:rFonts w:ascii="GHEA Grapalat" w:hAnsi="GHEA Grapalat" w:cs="Arial"/>
          <w:sz w:val="22"/>
          <w:szCs w:val="22"/>
          <w:lang w:val="en-US"/>
        </w:rPr>
      </w:pPr>
      <w:r w:rsidRPr="0032784D">
        <w:rPr>
          <w:rFonts w:ascii="GHEA Grapalat" w:hAnsi="GHEA Grapalat" w:cs="Arial"/>
          <w:sz w:val="22"/>
          <w:szCs w:val="22"/>
        </w:rPr>
        <w:t xml:space="preserve">Մշակութային միջոցառումների իրականացմանը հաշվետու տարվա պետական բյուջեից տրամադրվել է ավելի քան 1.6 մլրդ դրամ` կազմելով ծրագրի 82.1%-ը: Ծրագրից շեղումը պայմանավորված է ավելացված արժեքի հարկի վճարման համար նախատեսված հատկացումներն ամբողջությամբ չօգտագործելու հանգամանքով, ինչպես նաև դրամաշնորհային մրցութային ծրագրերի արդյունքում առաջացած տնտեսումներով: 2019 թվականին պետական աջակցությամբ իրականացվող </w:t>
      </w:r>
      <w:r w:rsidR="00324596" w:rsidRPr="0032784D">
        <w:rPr>
          <w:rFonts w:ascii="GHEA Grapalat" w:hAnsi="GHEA Grapalat" w:cs="Arial"/>
          <w:sz w:val="22"/>
          <w:szCs w:val="22"/>
          <w:lang w:val="en-US"/>
        </w:rPr>
        <w:t xml:space="preserve">ստեղծագործական </w:t>
      </w:r>
      <w:r w:rsidRPr="0032784D">
        <w:rPr>
          <w:rFonts w:ascii="GHEA Grapalat" w:hAnsi="GHEA Grapalat" w:cs="Arial"/>
          <w:sz w:val="22"/>
          <w:szCs w:val="22"/>
        </w:rPr>
        <w:t>ծրագրերի թիվը կազմել է 47, կազմակերպվել է 95 միջոցառում՝ արտասահմանյան երկրներում հայկական մշակույթի և արվեստի ներկայացման, ինչպես նաև Հայաստանում արտերկրների մշակույթի ու արվեստի ներկայացման ուղղությամբ, 75 միջ</w:t>
      </w:r>
      <w:r w:rsidR="00BE07FF" w:rsidRPr="0032784D">
        <w:rPr>
          <w:rFonts w:ascii="GHEA Grapalat" w:hAnsi="GHEA Grapalat" w:cs="Arial"/>
          <w:sz w:val="22"/>
          <w:szCs w:val="22"/>
          <w:lang w:val="en-US"/>
        </w:rPr>
        <w:t>ո</w:t>
      </w:r>
      <w:r w:rsidRPr="0032784D">
        <w:rPr>
          <w:rFonts w:ascii="GHEA Grapalat" w:hAnsi="GHEA Grapalat" w:cs="Arial"/>
          <w:sz w:val="22"/>
          <w:szCs w:val="22"/>
        </w:rPr>
        <w:t xml:space="preserve">ցառում </w:t>
      </w:r>
      <w:r w:rsidRPr="0032784D">
        <w:rPr>
          <w:rFonts w:ascii="GHEA Grapalat" w:hAnsi="GHEA Grapalat" w:cs="Arial"/>
          <w:sz w:val="22"/>
          <w:szCs w:val="22"/>
        </w:rPr>
        <w:lastRenderedPageBreak/>
        <w:t>միջազգային հա</w:t>
      </w:r>
      <w:r w:rsidR="00010289" w:rsidRPr="0032784D">
        <w:rPr>
          <w:rFonts w:ascii="GHEA Grapalat" w:hAnsi="GHEA Grapalat" w:cs="Arial"/>
          <w:sz w:val="22"/>
          <w:szCs w:val="22"/>
        </w:rPr>
        <w:t>մագործակցության շրջանակներում</w:t>
      </w:r>
      <w:r w:rsidRPr="0032784D">
        <w:rPr>
          <w:rFonts w:ascii="GHEA Grapalat" w:hAnsi="GHEA Grapalat" w:cs="Arial"/>
          <w:sz w:val="22"/>
          <w:szCs w:val="22"/>
        </w:rPr>
        <w:t xml:space="preserve"> </w:t>
      </w:r>
      <w:r w:rsidR="00F6727D" w:rsidRPr="0032784D">
        <w:rPr>
          <w:rFonts w:ascii="GHEA Grapalat" w:hAnsi="GHEA Grapalat" w:cs="Arial"/>
          <w:sz w:val="22"/>
          <w:szCs w:val="22"/>
          <w:lang w:val="en-US"/>
        </w:rPr>
        <w:t>(</w:t>
      </w:r>
      <w:r w:rsidR="00010289" w:rsidRPr="0032784D">
        <w:rPr>
          <w:rFonts w:ascii="GHEA Grapalat" w:hAnsi="GHEA Grapalat" w:cs="Arial"/>
          <w:sz w:val="22"/>
          <w:szCs w:val="22"/>
        </w:rPr>
        <w:t>Ե</w:t>
      </w:r>
      <w:r w:rsidRPr="0032784D">
        <w:rPr>
          <w:rFonts w:ascii="GHEA Grapalat" w:hAnsi="GHEA Grapalat" w:cs="Arial"/>
          <w:sz w:val="22"/>
          <w:szCs w:val="22"/>
        </w:rPr>
        <w:t>վրախորհրդի, ՅՈՒՆԵՍԿՕ-ի, ՄԱԿ-ի, ԱՊՀ երկրների համապատասխան կառույցների հետ, միջազգային կառույցների հետ</w:t>
      </w:r>
      <w:r w:rsidR="00F6727D" w:rsidRPr="0032784D">
        <w:rPr>
          <w:rFonts w:ascii="GHEA Grapalat" w:hAnsi="GHEA Grapalat" w:cs="Arial"/>
          <w:sz w:val="22"/>
          <w:szCs w:val="22"/>
          <w:lang w:val="en-US"/>
        </w:rPr>
        <w:t>)</w:t>
      </w:r>
      <w:r w:rsidRPr="0032784D">
        <w:rPr>
          <w:rFonts w:ascii="GHEA Grapalat" w:hAnsi="GHEA Grapalat" w:cs="Arial"/>
          <w:sz w:val="22"/>
          <w:szCs w:val="22"/>
        </w:rPr>
        <w:t>, 17 հանրապետական փառատոն, մրցույթ, ցուցահանդես, ստուգատես, 28 միջոցառում՝ Հայաստանում սփյուռքահայ արվեստագետների ներկայացման և սփյուռքում հայ արվեստագետների ներկայացման ուղղությամբ, 17 մանկապատան</w:t>
      </w:r>
      <w:r w:rsidR="00F6727D" w:rsidRPr="0032784D">
        <w:rPr>
          <w:rFonts w:ascii="GHEA Grapalat" w:hAnsi="GHEA Grapalat" w:cs="Arial"/>
          <w:sz w:val="22"/>
          <w:szCs w:val="22"/>
        </w:rPr>
        <w:t>եկան մշակութային միջոցառումներ:</w:t>
      </w:r>
    </w:p>
    <w:p w:rsidR="005E1310" w:rsidRPr="0032784D" w:rsidRDefault="005E1310" w:rsidP="005E1310">
      <w:pPr>
        <w:spacing w:line="360" w:lineRule="auto"/>
        <w:ind w:firstLine="561"/>
        <w:jc w:val="both"/>
        <w:rPr>
          <w:rFonts w:ascii="GHEA Grapalat" w:hAnsi="GHEA Grapalat" w:cs="Arial"/>
          <w:sz w:val="22"/>
          <w:szCs w:val="22"/>
          <w:lang w:val="af-ZA"/>
        </w:rPr>
      </w:pPr>
      <w:r w:rsidRPr="0032784D">
        <w:rPr>
          <w:rFonts w:ascii="GHEA Grapalat" w:hAnsi="GHEA Grapalat" w:cs="Arial"/>
          <w:sz w:val="22"/>
          <w:szCs w:val="22"/>
          <w:lang w:val="af-ZA"/>
        </w:rPr>
        <w:t>Ազգային ակադեմիական խմբերգային համերգների միջոցառման շրջանակներում նախատեսված 316.8 մլն դրամն օգտագործվել է ամբողջությամբ: Միջոցներն ուղղվել են «Հայաստանի պետական ազգային ակադեմիական երգչախումբ» ՊՈԱԿ-ի գործունեության ապահովմանը, խմբերգային արվեստի պահպանմանը, զարգացմանն ու տարածմանը, երգչախմբային արվեստին հաղորդակցմանը, խմբերգային արվեստի վերաբերյալ տեղեկույթի ապահովմանը, ինչպես նաև նոր գաղափարների ու արժեքների տարածմանը: Փաստացի համերգների քանակը 2019 թվականին կազմել է 13</w:t>
      </w:r>
      <w:r w:rsidR="00F6727D" w:rsidRPr="0032784D">
        <w:rPr>
          <w:rFonts w:ascii="GHEA Grapalat" w:hAnsi="GHEA Grapalat" w:cs="Arial"/>
          <w:sz w:val="22"/>
          <w:szCs w:val="22"/>
        </w:rPr>
        <w:t xml:space="preserve">՝ նախատեսված </w:t>
      </w:r>
      <w:r w:rsidR="00F6727D" w:rsidRPr="0032784D">
        <w:rPr>
          <w:rFonts w:ascii="GHEA Grapalat" w:hAnsi="GHEA Grapalat" w:cs="Arial"/>
          <w:sz w:val="22"/>
          <w:szCs w:val="22"/>
          <w:lang w:val="en-US"/>
        </w:rPr>
        <w:t>10</w:t>
      </w:r>
      <w:r w:rsidR="00F6727D" w:rsidRPr="0032784D">
        <w:rPr>
          <w:rFonts w:ascii="GHEA Grapalat" w:hAnsi="GHEA Grapalat" w:cs="Arial"/>
          <w:sz w:val="22"/>
          <w:szCs w:val="22"/>
        </w:rPr>
        <w:t>-ի դիմաց</w:t>
      </w:r>
      <w:r w:rsidRPr="0032784D">
        <w:rPr>
          <w:rFonts w:ascii="GHEA Grapalat" w:hAnsi="GHEA Grapalat" w:cs="Arial"/>
          <w:sz w:val="22"/>
          <w:szCs w:val="22"/>
          <w:lang w:val="af-ZA"/>
        </w:rPr>
        <w:t>, սպասարկված հանդիսատեսի ընդհանուր թիվը` 10950:</w:t>
      </w:r>
    </w:p>
    <w:p w:rsidR="005E1310" w:rsidRPr="0032784D" w:rsidRDefault="005E1310" w:rsidP="005E1310">
      <w:pPr>
        <w:spacing w:line="360" w:lineRule="auto"/>
        <w:ind w:firstLine="561"/>
        <w:jc w:val="both"/>
        <w:rPr>
          <w:rFonts w:ascii="GHEA Grapalat" w:hAnsi="GHEA Grapalat" w:cs="Arial"/>
          <w:sz w:val="22"/>
          <w:szCs w:val="22"/>
          <w:lang w:val="af-ZA"/>
        </w:rPr>
      </w:pPr>
      <w:r w:rsidRPr="0032784D">
        <w:rPr>
          <w:rFonts w:ascii="GHEA Grapalat" w:hAnsi="GHEA Grapalat" w:cs="Sylfaen"/>
          <w:sz w:val="22"/>
          <w:szCs w:val="22"/>
          <w:lang w:val="af-ZA"/>
        </w:rPr>
        <w:t>«</w:t>
      </w:r>
      <w:r w:rsidRPr="0032784D">
        <w:rPr>
          <w:rFonts w:ascii="GHEA Grapalat" w:hAnsi="GHEA Grapalat" w:cs="Arial"/>
          <w:sz w:val="22"/>
          <w:szCs w:val="22"/>
          <w:lang w:val="af-ZA"/>
        </w:rPr>
        <w:t xml:space="preserve">Ժողովրդական» պատվավոր կոչման արժանացած անձանց </w:t>
      </w:r>
      <w:r w:rsidR="00F6727D" w:rsidRPr="0032784D">
        <w:rPr>
          <w:rFonts w:ascii="GHEA Grapalat" w:hAnsi="GHEA Grapalat" w:cs="Arial"/>
          <w:sz w:val="22"/>
          <w:szCs w:val="22"/>
          <w:lang w:val="af-ZA"/>
        </w:rPr>
        <w:t xml:space="preserve">պատվովճարի </w:t>
      </w:r>
      <w:r w:rsidRPr="0032784D">
        <w:rPr>
          <w:rFonts w:ascii="GHEA Grapalat" w:hAnsi="GHEA Grapalat" w:cs="Arial"/>
          <w:sz w:val="22"/>
          <w:szCs w:val="22"/>
          <w:lang w:val="af-ZA"/>
        </w:rPr>
        <w:t xml:space="preserve">և </w:t>
      </w:r>
      <w:r w:rsidR="00F6727D" w:rsidRPr="0032784D">
        <w:rPr>
          <w:rFonts w:ascii="GHEA Grapalat" w:hAnsi="GHEA Grapalat" w:cs="Arial"/>
          <w:sz w:val="22"/>
          <w:szCs w:val="22"/>
        </w:rPr>
        <w:t>վերջինիս</w:t>
      </w:r>
      <w:r w:rsidRPr="0032784D">
        <w:rPr>
          <w:rFonts w:ascii="GHEA Grapalat" w:hAnsi="GHEA Grapalat" w:cs="Arial"/>
          <w:sz w:val="22"/>
          <w:szCs w:val="22"/>
          <w:lang w:val="af-ZA"/>
        </w:rPr>
        <w:t xml:space="preserve"> վճարման ծառայությունների համար տրամադրվել է համ</w:t>
      </w:r>
      <w:r w:rsidR="00F6727D" w:rsidRPr="0032784D">
        <w:rPr>
          <w:rFonts w:ascii="GHEA Grapalat" w:hAnsi="GHEA Grapalat" w:cs="Arial"/>
          <w:sz w:val="22"/>
          <w:szCs w:val="22"/>
          <w:lang w:val="af-ZA"/>
        </w:rPr>
        <w:t xml:space="preserve">ապատասխանաբար 33.9 մլն դրամ </w:t>
      </w:r>
      <w:r w:rsidR="00F6727D" w:rsidRPr="0032784D">
        <w:rPr>
          <w:rFonts w:ascii="GHEA Grapalat" w:hAnsi="GHEA Grapalat" w:cs="Arial"/>
          <w:sz w:val="22"/>
          <w:szCs w:val="22"/>
        </w:rPr>
        <w:t xml:space="preserve">և </w:t>
      </w:r>
      <w:r w:rsidR="00F6727D" w:rsidRPr="0032784D">
        <w:rPr>
          <w:rFonts w:ascii="GHEA Grapalat" w:hAnsi="GHEA Grapalat" w:cs="Arial"/>
          <w:sz w:val="22"/>
          <w:szCs w:val="22"/>
          <w:lang w:val="af-ZA"/>
        </w:rPr>
        <w:t>160.8 հազար դրամ, որ</w:t>
      </w:r>
      <w:r w:rsidR="00F6727D" w:rsidRPr="0032784D">
        <w:rPr>
          <w:rFonts w:ascii="GHEA Grapalat" w:hAnsi="GHEA Grapalat" w:cs="Arial"/>
          <w:sz w:val="22"/>
          <w:szCs w:val="22"/>
        </w:rPr>
        <w:t>ոնք</w:t>
      </w:r>
      <w:r w:rsidR="00F6727D" w:rsidRPr="0032784D">
        <w:rPr>
          <w:rFonts w:ascii="GHEA Grapalat" w:hAnsi="GHEA Grapalat" w:cs="Arial"/>
          <w:sz w:val="22"/>
          <w:szCs w:val="22"/>
          <w:lang w:val="af-ZA"/>
        </w:rPr>
        <w:t xml:space="preserve"> կազմել </w:t>
      </w:r>
      <w:r w:rsidR="00F6727D" w:rsidRPr="0032784D">
        <w:rPr>
          <w:rFonts w:ascii="GHEA Grapalat" w:hAnsi="GHEA Grapalat" w:cs="Arial"/>
          <w:sz w:val="22"/>
          <w:szCs w:val="22"/>
        </w:rPr>
        <w:t>են</w:t>
      </w:r>
      <w:r w:rsidRPr="0032784D">
        <w:rPr>
          <w:rFonts w:ascii="GHEA Grapalat" w:hAnsi="GHEA Grapalat" w:cs="Arial"/>
          <w:sz w:val="22"/>
          <w:szCs w:val="22"/>
          <w:lang w:val="af-ZA"/>
        </w:rPr>
        <w:t xml:space="preserve"> </w:t>
      </w:r>
      <w:r w:rsidR="00F6727D" w:rsidRPr="0032784D">
        <w:rPr>
          <w:rFonts w:ascii="GHEA Grapalat" w:hAnsi="GHEA Grapalat" w:cs="Arial"/>
          <w:sz w:val="22"/>
          <w:szCs w:val="22"/>
        </w:rPr>
        <w:t>ծրագրային հատկացումների</w:t>
      </w:r>
      <w:r w:rsidRPr="0032784D">
        <w:rPr>
          <w:rFonts w:ascii="GHEA Grapalat" w:hAnsi="GHEA Grapalat" w:cs="Arial"/>
          <w:sz w:val="22"/>
          <w:szCs w:val="22"/>
          <w:lang w:val="af-ZA"/>
        </w:rPr>
        <w:t xml:space="preserve"> 80.2%-ը</w:t>
      </w:r>
      <w:r w:rsidR="008C0BD5" w:rsidRPr="0032784D">
        <w:rPr>
          <w:rFonts w:ascii="GHEA Grapalat" w:hAnsi="GHEA Grapalat" w:cs="Arial"/>
          <w:sz w:val="22"/>
          <w:szCs w:val="22"/>
        </w:rPr>
        <w:t xml:space="preserve"> և </w:t>
      </w:r>
      <w:r w:rsidR="008C0BD5" w:rsidRPr="0032784D">
        <w:rPr>
          <w:rFonts w:ascii="GHEA Grapalat" w:hAnsi="GHEA Grapalat" w:cs="Arial"/>
          <w:sz w:val="22"/>
          <w:szCs w:val="22"/>
          <w:lang w:val="af-ZA"/>
        </w:rPr>
        <w:t>38.1%</w:t>
      </w:r>
      <w:r w:rsidR="008C0BD5" w:rsidRPr="0032784D">
        <w:rPr>
          <w:rFonts w:ascii="GHEA Grapalat" w:hAnsi="GHEA Grapalat" w:cs="Arial"/>
          <w:sz w:val="22"/>
          <w:szCs w:val="22"/>
        </w:rPr>
        <w:t xml:space="preserve">-ը: Առաջին ցուցանիշը պայմանավորված է պատվովճարի </w:t>
      </w:r>
      <w:r w:rsidR="008C0BD5" w:rsidRPr="0032784D">
        <w:rPr>
          <w:rFonts w:ascii="GHEA Grapalat" w:hAnsi="GHEA Grapalat" w:cs="Arial"/>
          <w:sz w:val="22"/>
          <w:szCs w:val="22"/>
          <w:lang w:val="af-ZA"/>
        </w:rPr>
        <w:t>իրավունք ձեռք բերած շահառուների</w:t>
      </w:r>
      <w:r w:rsidR="008C0BD5" w:rsidRPr="0032784D">
        <w:rPr>
          <w:rFonts w:ascii="GHEA Grapalat" w:hAnsi="GHEA Grapalat" w:cs="Arial"/>
          <w:sz w:val="22"/>
          <w:szCs w:val="22"/>
        </w:rPr>
        <w:t>՝</w:t>
      </w:r>
      <w:r w:rsidR="008C0BD5" w:rsidRPr="0032784D">
        <w:rPr>
          <w:rFonts w:ascii="GHEA Grapalat" w:hAnsi="GHEA Grapalat" w:cs="Arial"/>
          <w:sz w:val="22"/>
          <w:szCs w:val="22"/>
          <w:lang w:val="af-ZA"/>
        </w:rPr>
        <w:t xml:space="preserve"> հանրապետությունից բացակայելու հանգամանքով</w:t>
      </w:r>
      <w:r w:rsidR="008C0BD5" w:rsidRPr="0032784D">
        <w:rPr>
          <w:rFonts w:ascii="GHEA Grapalat" w:hAnsi="GHEA Grapalat" w:cs="Arial"/>
          <w:sz w:val="22"/>
          <w:szCs w:val="22"/>
        </w:rPr>
        <w:t>, իսկ երկրորդը՝</w:t>
      </w:r>
      <w:r w:rsidRPr="0032784D">
        <w:rPr>
          <w:rFonts w:ascii="GHEA Grapalat" w:hAnsi="GHEA Grapalat" w:cs="Arial"/>
          <w:sz w:val="22"/>
          <w:szCs w:val="22"/>
          <w:lang w:val="af-ZA"/>
        </w:rPr>
        <w:t xml:space="preserve"> բանկերի միջոցով իրականացվող վ</w:t>
      </w:r>
      <w:r w:rsidR="008C0BD5" w:rsidRPr="0032784D">
        <w:rPr>
          <w:rFonts w:ascii="GHEA Grapalat" w:hAnsi="GHEA Grapalat" w:cs="Arial"/>
          <w:sz w:val="22"/>
          <w:szCs w:val="22"/>
          <w:lang w:val="af-ZA"/>
        </w:rPr>
        <w:t xml:space="preserve">ճարումների </w:t>
      </w:r>
      <w:r w:rsidR="008C0BD5" w:rsidRPr="0032784D">
        <w:rPr>
          <w:rFonts w:ascii="GHEA Grapalat" w:hAnsi="GHEA Grapalat" w:cs="Arial"/>
          <w:sz w:val="22"/>
          <w:szCs w:val="22"/>
        </w:rPr>
        <w:t>թվի</w:t>
      </w:r>
      <w:r w:rsidR="008C0BD5" w:rsidRPr="0032784D">
        <w:rPr>
          <w:rFonts w:ascii="GHEA Grapalat" w:hAnsi="GHEA Grapalat" w:cs="Arial"/>
          <w:sz w:val="22"/>
          <w:szCs w:val="22"/>
          <w:lang w:val="af-ZA"/>
        </w:rPr>
        <w:t xml:space="preserve"> աճով</w:t>
      </w:r>
      <w:r w:rsidRPr="0032784D">
        <w:rPr>
          <w:rFonts w:ascii="GHEA Grapalat" w:hAnsi="GHEA Grapalat" w:cs="Arial"/>
          <w:sz w:val="22"/>
          <w:szCs w:val="22"/>
          <w:lang w:val="af-ZA"/>
        </w:rPr>
        <w:t>:</w:t>
      </w:r>
    </w:p>
    <w:p w:rsidR="00185071" w:rsidRPr="0032784D" w:rsidRDefault="005E1310" w:rsidP="00185071">
      <w:pPr>
        <w:spacing w:line="360" w:lineRule="auto"/>
        <w:ind w:firstLine="561"/>
        <w:jc w:val="both"/>
        <w:rPr>
          <w:rFonts w:ascii="GHEA Grapalat" w:hAnsi="GHEA Grapalat" w:cs="Arial"/>
          <w:sz w:val="22"/>
          <w:szCs w:val="22"/>
        </w:rPr>
      </w:pPr>
      <w:r w:rsidRPr="0032784D">
        <w:rPr>
          <w:rFonts w:ascii="GHEA Grapalat" w:hAnsi="GHEA Grapalat" w:cs="Arial"/>
          <w:sz w:val="22"/>
          <w:szCs w:val="22"/>
        </w:rPr>
        <w:t>Հ. Թումանյանի ծննդյան 150-ամյակի հոբե</w:t>
      </w:r>
      <w:r w:rsidR="008C0BD5" w:rsidRPr="0032784D">
        <w:rPr>
          <w:rFonts w:ascii="GHEA Grapalat" w:hAnsi="GHEA Grapalat" w:cs="Arial"/>
          <w:sz w:val="22"/>
          <w:szCs w:val="22"/>
        </w:rPr>
        <w:t>լյանական միջոցառման իրականացմանը հատկացված միջոցներն ամբողջությամբ օգտագործվել են՝ կազմելով 13.9 մլն դրամ:</w:t>
      </w:r>
      <w:r w:rsidR="00185071" w:rsidRPr="0032784D">
        <w:rPr>
          <w:rFonts w:ascii="GHEA Grapalat" w:hAnsi="GHEA Grapalat" w:cs="Arial"/>
          <w:sz w:val="22"/>
          <w:szCs w:val="22"/>
        </w:rPr>
        <w:t xml:space="preserve"> Միջոցառումն իր</w:t>
      </w:r>
      <w:r w:rsidR="008167B3" w:rsidRPr="0032784D">
        <w:rPr>
          <w:rFonts w:ascii="GHEA Grapalat" w:hAnsi="GHEA Grapalat" w:cs="Arial"/>
          <w:sz w:val="22"/>
          <w:szCs w:val="22"/>
          <w:lang w:val="en-US"/>
        </w:rPr>
        <w:t>ա</w:t>
      </w:r>
      <w:r w:rsidR="00185071" w:rsidRPr="0032784D">
        <w:rPr>
          <w:rFonts w:ascii="GHEA Grapalat" w:hAnsi="GHEA Grapalat" w:cs="Arial"/>
          <w:sz w:val="22"/>
          <w:szCs w:val="22"/>
        </w:rPr>
        <w:t xml:space="preserve">կանացվել է </w:t>
      </w:r>
      <w:r w:rsidR="00185071" w:rsidRPr="0032784D">
        <w:rPr>
          <w:rFonts w:ascii="GHEA Grapalat" w:hAnsi="GHEA Grapalat" w:cs="Arial"/>
          <w:sz w:val="22"/>
          <w:szCs w:val="22"/>
          <w:lang w:val="en-US"/>
        </w:rPr>
        <w:t xml:space="preserve">ՀՀ </w:t>
      </w:r>
      <w:r w:rsidR="00185071" w:rsidRPr="0032784D">
        <w:rPr>
          <w:rFonts w:ascii="GHEA Grapalat" w:hAnsi="GHEA Grapalat" w:cs="Arial"/>
          <w:sz w:val="22"/>
          <w:szCs w:val="22"/>
        </w:rPr>
        <w:t>Լոռու մարզի Դսեղ գյուղում:</w:t>
      </w:r>
    </w:p>
    <w:p w:rsidR="005E1310" w:rsidRPr="0032784D" w:rsidRDefault="005E1310" w:rsidP="005E1310">
      <w:pPr>
        <w:tabs>
          <w:tab w:val="num" w:pos="0"/>
        </w:tabs>
        <w:spacing w:line="360" w:lineRule="auto"/>
        <w:ind w:firstLine="567"/>
        <w:jc w:val="both"/>
        <w:rPr>
          <w:rFonts w:ascii="GHEA Grapalat" w:hAnsi="GHEA Grapalat" w:cs="Arial"/>
          <w:sz w:val="22"/>
          <w:szCs w:val="22"/>
        </w:rPr>
      </w:pPr>
      <w:r w:rsidRPr="0032784D">
        <w:rPr>
          <w:rFonts w:ascii="GHEA Grapalat" w:hAnsi="GHEA Grapalat" w:cs="Arial"/>
          <w:sz w:val="22"/>
          <w:szCs w:val="22"/>
        </w:rPr>
        <w:t>Մարզահամերգային</w:t>
      </w:r>
      <w:r w:rsidRPr="0032784D">
        <w:rPr>
          <w:rFonts w:ascii="GHEA Grapalat" w:hAnsi="GHEA Grapalat" w:cs="Sylfaen"/>
          <w:sz w:val="22"/>
          <w:szCs w:val="22"/>
          <w:lang w:val="af-ZA"/>
        </w:rPr>
        <w:t xml:space="preserve"> </w:t>
      </w:r>
      <w:r w:rsidRPr="0032784D">
        <w:rPr>
          <w:rFonts w:ascii="GHEA Grapalat" w:hAnsi="GHEA Grapalat" w:cs="Arial"/>
          <w:sz w:val="22"/>
          <w:szCs w:val="22"/>
        </w:rPr>
        <w:t>համալիրի</w:t>
      </w:r>
      <w:r w:rsidRPr="0032784D">
        <w:rPr>
          <w:rFonts w:ascii="GHEA Grapalat" w:hAnsi="GHEA Grapalat" w:cs="Sylfaen"/>
          <w:sz w:val="22"/>
          <w:szCs w:val="22"/>
          <w:lang w:val="af-ZA"/>
        </w:rPr>
        <w:t xml:space="preserve"> </w:t>
      </w:r>
      <w:r w:rsidRPr="0032784D">
        <w:rPr>
          <w:rFonts w:ascii="GHEA Grapalat" w:hAnsi="GHEA Grapalat" w:cs="Arial"/>
          <w:sz w:val="22"/>
          <w:szCs w:val="22"/>
        </w:rPr>
        <w:t>պահպանության</w:t>
      </w:r>
      <w:r w:rsidRPr="0032784D">
        <w:rPr>
          <w:rFonts w:ascii="GHEA Grapalat" w:hAnsi="GHEA Grapalat" w:cs="Arial"/>
          <w:sz w:val="22"/>
          <w:szCs w:val="22"/>
          <w:lang w:val="af-ZA"/>
        </w:rPr>
        <w:t xml:space="preserve"> </w:t>
      </w:r>
      <w:r w:rsidRPr="0032784D">
        <w:rPr>
          <w:rFonts w:ascii="GHEA Grapalat" w:hAnsi="GHEA Grapalat" w:cs="Arial"/>
          <w:sz w:val="22"/>
          <w:szCs w:val="22"/>
        </w:rPr>
        <w:t>համար</w:t>
      </w:r>
      <w:r w:rsidRPr="0032784D">
        <w:rPr>
          <w:rFonts w:ascii="GHEA Grapalat" w:hAnsi="GHEA Grapalat" w:cs="Arial"/>
          <w:sz w:val="22"/>
          <w:szCs w:val="22"/>
          <w:lang w:val="af-ZA"/>
        </w:rPr>
        <w:t xml:space="preserve"> </w:t>
      </w:r>
      <w:r w:rsidRPr="0032784D">
        <w:rPr>
          <w:rFonts w:ascii="GHEA Grapalat" w:hAnsi="GHEA Grapalat" w:cs="Arial"/>
          <w:sz w:val="22"/>
          <w:szCs w:val="22"/>
        </w:rPr>
        <w:t>տրամադրվել է 182.8 մլն դրամ, որն օգտագործվել է ամբողջությամբ:</w:t>
      </w:r>
    </w:p>
    <w:p w:rsidR="005E1310" w:rsidRPr="0032784D" w:rsidRDefault="005E1310" w:rsidP="005E1310">
      <w:pPr>
        <w:tabs>
          <w:tab w:val="num" w:pos="0"/>
        </w:tabs>
        <w:spacing w:line="360" w:lineRule="auto"/>
        <w:ind w:firstLine="567"/>
        <w:jc w:val="both"/>
        <w:rPr>
          <w:rFonts w:ascii="GHEA Grapalat" w:hAnsi="GHEA Grapalat" w:cs="Arial"/>
          <w:sz w:val="22"/>
          <w:szCs w:val="22"/>
        </w:rPr>
      </w:pPr>
      <w:r w:rsidRPr="0032784D">
        <w:rPr>
          <w:rFonts w:ascii="GHEA Grapalat" w:hAnsi="GHEA Grapalat" w:cs="Arial"/>
          <w:sz w:val="22"/>
          <w:szCs w:val="22"/>
        </w:rPr>
        <w:t>«Հայաստանի նկարիչների միություն» ՀԿ-ի հարկային պարտավորությունների փոխհատուցման համար նախատեսված 18.5 մլն դրամը նույնպես օգտագործվել է ամբողջությամբ:</w:t>
      </w:r>
    </w:p>
    <w:p w:rsidR="005E1310" w:rsidRPr="0032784D" w:rsidRDefault="005E1310" w:rsidP="005E1310">
      <w:pPr>
        <w:tabs>
          <w:tab w:val="num" w:pos="0"/>
        </w:tabs>
        <w:spacing w:line="360" w:lineRule="auto"/>
        <w:ind w:firstLine="567"/>
        <w:jc w:val="both"/>
        <w:rPr>
          <w:rFonts w:ascii="GHEA Grapalat" w:hAnsi="GHEA Grapalat" w:cs="Arial"/>
          <w:sz w:val="22"/>
          <w:szCs w:val="22"/>
        </w:rPr>
      </w:pPr>
      <w:r w:rsidRPr="0032784D">
        <w:rPr>
          <w:rFonts w:ascii="GHEA Grapalat" w:hAnsi="GHEA Grapalat" w:cs="Arial"/>
          <w:sz w:val="22"/>
          <w:szCs w:val="22"/>
        </w:rPr>
        <w:t>«Քաղաքացու օրվան» նվիրված և Հայաստանի Հանրապետության անկախության հռչակման տարեդարձին նվիրված միջոցառումների իրականացման ծախսերը կազմել են համապատասխանաբար 123 մլն դրամ և 235.5</w:t>
      </w:r>
      <w:r w:rsidR="003048AE" w:rsidRPr="0032784D">
        <w:rPr>
          <w:rFonts w:ascii="GHEA Grapalat" w:hAnsi="GHEA Grapalat" w:cs="Arial"/>
          <w:sz w:val="22"/>
          <w:szCs w:val="22"/>
        </w:rPr>
        <w:t xml:space="preserve"> </w:t>
      </w:r>
      <w:r w:rsidRPr="0032784D">
        <w:rPr>
          <w:rFonts w:ascii="GHEA Grapalat" w:hAnsi="GHEA Grapalat" w:cs="Arial"/>
          <w:sz w:val="22"/>
          <w:szCs w:val="22"/>
        </w:rPr>
        <w:t>մլն դրամ, որոնք օգտագործվել են 99.1%-ով և 98.</w:t>
      </w:r>
      <w:r w:rsidR="00324596" w:rsidRPr="0032784D">
        <w:rPr>
          <w:rFonts w:ascii="GHEA Grapalat" w:hAnsi="GHEA Grapalat" w:cs="Arial"/>
          <w:sz w:val="22"/>
          <w:szCs w:val="22"/>
        </w:rPr>
        <w:t>9</w:t>
      </w:r>
      <w:r w:rsidRPr="0032784D">
        <w:rPr>
          <w:rFonts w:ascii="GHEA Grapalat" w:hAnsi="GHEA Grapalat" w:cs="Arial"/>
          <w:sz w:val="22"/>
          <w:szCs w:val="22"/>
        </w:rPr>
        <w:t>%-ով: Կատարողականները պայմանավորված են տնտեսումներով:</w:t>
      </w:r>
    </w:p>
    <w:p w:rsidR="005E1310" w:rsidRPr="0032784D" w:rsidRDefault="005E1310" w:rsidP="005E1310">
      <w:pPr>
        <w:tabs>
          <w:tab w:val="num" w:pos="0"/>
        </w:tabs>
        <w:spacing w:line="360" w:lineRule="auto"/>
        <w:ind w:firstLine="567"/>
        <w:jc w:val="both"/>
        <w:rPr>
          <w:rFonts w:ascii="GHEA Grapalat" w:hAnsi="GHEA Grapalat" w:cs="Arial"/>
          <w:sz w:val="22"/>
          <w:szCs w:val="22"/>
        </w:rPr>
      </w:pPr>
      <w:r w:rsidRPr="0032784D">
        <w:rPr>
          <w:rFonts w:ascii="GHEA Grapalat" w:hAnsi="GHEA Grapalat" w:cs="Arial"/>
          <w:sz w:val="22"/>
          <w:szCs w:val="22"/>
        </w:rPr>
        <w:t>Տիգրան Մանսուրյանի ծննդյան 80-ամյակին նվիրված միջազգային փառատոնի</w:t>
      </w:r>
      <w:r w:rsidRPr="0032784D">
        <w:rPr>
          <w:rFonts w:ascii="GHEA Grapalat" w:hAnsi="GHEA Grapalat" w:cs="Times Armenian"/>
          <w:sz w:val="22"/>
          <w:szCs w:val="22"/>
        </w:rPr>
        <w:t xml:space="preserve"> </w:t>
      </w:r>
      <w:r w:rsidRPr="0032784D">
        <w:rPr>
          <w:rFonts w:ascii="GHEA Grapalat" w:hAnsi="GHEA Grapalat" w:cs="Arial"/>
          <w:sz w:val="22"/>
          <w:szCs w:val="22"/>
        </w:rPr>
        <w:t>իրականացման</w:t>
      </w:r>
      <w:r w:rsidRPr="0032784D">
        <w:rPr>
          <w:rFonts w:ascii="GHEA Grapalat" w:hAnsi="GHEA Grapalat" w:cs="Sylfaen"/>
          <w:sz w:val="22"/>
          <w:szCs w:val="22"/>
        </w:rPr>
        <w:t xml:space="preserve"> </w:t>
      </w:r>
      <w:r w:rsidRPr="0032784D">
        <w:rPr>
          <w:rFonts w:ascii="GHEA Grapalat" w:hAnsi="GHEA Grapalat" w:cs="Arial"/>
          <w:sz w:val="22"/>
          <w:szCs w:val="22"/>
        </w:rPr>
        <w:t>նպատակով</w:t>
      </w:r>
      <w:r w:rsidRPr="0032784D">
        <w:rPr>
          <w:rFonts w:ascii="GHEA Grapalat" w:hAnsi="GHEA Grapalat" w:cs="Sylfaen"/>
          <w:sz w:val="22"/>
          <w:szCs w:val="22"/>
        </w:rPr>
        <w:t xml:space="preserve"> </w:t>
      </w:r>
      <w:r w:rsidRPr="0032784D">
        <w:rPr>
          <w:rFonts w:ascii="GHEA Grapalat" w:hAnsi="GHEA Grapalat" w:cs="Arial"/>
          <w:sz w:val="22"/>
          <w:szCs w:val="22"/>
        </w:rPr>
        <w:t xml:space="preserve">«Հայաստանի պետական սիմֆոնիկ նվագախումբ» ՊՈԱԿ-ին </w:t>
      </w:r>
      <w:r w:rsidRPr="0032784D">
        <w:rPr>
          <w:rFonts w:ascii="GHEA Grapalat" w:hAnsi="GHEA Grapalat" w:cs="Arial"/>
          <w:sz w:val="22"/>
          <w:szCs w:val="22"/>
        </w:rPr>
        <w:lastRenderedPageBreak/>
        <w:t>տրամադրվել</w:t>
      </w:r>
      <w:r w:rsidRPr="0032784D">
        <w:rPr>
          <w:rFonts w:ascii="GHEA Grapalat" w:hAnsi="GHEA Grapalat" w:cs="Sylfaen"/>
          <w:sz w:val="22"/>
          <w:szCs w:val="22"/>
        </w:rPr>
        <w:t xml:space="preserve"> </w:t>
      </w:r>
      <w:r w:rsidRPr="0032784D">
        <w:rPr>
          <w:rFonts w:ascii="GHEA Grapalat" w:hAnsi="GHEA Grapalat" w:cs="Arial"/>
          <w:sz w:val="22"/>
          <w:szCs w:val="22"/>
        </w:rPr>
        <w:t>է</w:t>
      </w:r>
      <w:r w:rsidRPr="0032784D">
        <w:rPr>
          <w:rFonts w:ascii="GHEA Grapalat" w:hAnsi="GHEA Grapalat" w:cs="Sylfaen"/>
          <w:sz w:val="22"/>
          <w:szCs w:val="22"/>
        </w:rPr>
        <w:t xml:space="preserve"> </w:t>
      </w:r>
      <w:r w:rsidRPr="0032784D">
        <w:rPr>
          <w:rFonts w:ascii="GHEA Grapalat" w:hAnsi="GHEA Grapalat" w:cs="Arial"/>
          <w:sz w:val="22"/>
          <w:szCs w:val="22"/>
        </w:rPr>
        <w:t>44.8 մլն</w:t>
      </w:r>
      <w:r w:rsidRPr="0032784D">
        <w:rPr>
          <w:rFonts w:ascii="GHEA Grapalat" w:hAnsi="GHEA Grapalat" w:cs="Sylfaen"/>
          <w:sz w:val="22"/>
          <w:szCs w:val="22"/>
        </w:rPr>
        <w:t xml:space="preserve"> </w:t>
      </w:r>
      <w:r w:rsidRPr="0032784D">
        <w:rPr>
          <w:rFonts w:ascii="GHEA Grapalat" w:hAnsi="GHEA Grapalat" w:cs="Arial"/>
          <w:sz w:val="22"/>
          <w:szCs w:val="22"/>
        </w:rPr>
        <w:t>դրամ</w:t>
      </w:r>
      <w:r w:rsidRPr="0032784D">
        <w:rPr>
          <w:rFonts w:ascii="GHEA Grapalat" w:hAnsi="GHEA Grapalat" w:cs="Sylfaen"/>
          <w:sz w:val="22"/>
          <w:szCs w:val="22"/>
        </w:rPr>
        <w:t xml:space="preserve">` </w:t>
      </w:r>
      <w:r w:rsidRPr="0032784D">
        <w:rPr>
          <w:rFonts w:ascii="GHEA Grapalat" w:hAnsi="GHEA Grapalat" w:cs="Arial"/>
          <w:sz w:val="22"/>
          <w:szCs w:val="22"/>
        </w:rPr>
        <w:t>ապահովելով</w:t>
      </w:r>
      <w:r w:rsidRPr="0032784D">
        <w:rPr>
          <w:rFonts w:ascii="GHEA Grapalat" w:hAnsi="GHEA Grapalat" w:cs="Sylfaen"/>
          <w:sz w:val="22"/>
          <w:szCs w:val="22"/>
        </w:rPr>
        <w:t xml:space="preserve"> </w:t>
      </w:r>
      <w:r w:rsidR="003048AE" w:rsidRPr="0032784D">
        <w:rPr>
          <w:rFonts w:ascii="GHEA Grapalat" w:hAnsi="GHEA Grapalat" w:cs="Arial"/>
          <w:sz w:val="22"/>
          <w:szCs w:val="22"/>
        </w:rPr>
        <w:t>89.8% կատարողական, որը</w:t>
      </w:r>
      <w:r w:rsidRPr="0032784D">
        <w:rPr>
          <w:rFonts w:ascii="GHEA Grapalat" w:hAnsi="GHEA Grapalat" w:cs="Arial"/>
          <w:sz w:val="22"/>
          <w:szCs w:val="22"/>
        </w:rPr>
        <w:t xml:space="preserve"> պայմանավորված </w:t>
      </w:r>
      <w:r w:rsidR="003048AE" w:rsidRPr="0032784D">
        <w:rPr>
          <w:rFonts w:ascii="GHEA Grapalat" w:hAnsi="GHEA Grapalat" w:cs="Arial"/>
          <w:sz w:val="22"/>
          <w:szCs w:val="22"/>
        </w:rPr>
        <w:t xml:space="preserve">է </w:t>
      </w:r>
      <w:r w:rsidRPr="0032784D">
        <w:rPr>
          <w:rFonts w:ascii="GHEA Grapalat" w:hAnsi="GHEA Grapalat" w:cs="Arial"/>
          <w:sz w:val="22"/>
          <w:szCs w:val="22"/>
        </w:rPr>
        <w:t>միջոցառման</w:t>
      </w:r>
      <w:r w:rsidR="003048AE" w:rsidRPr="0032784D">
        <w:rPr>
          <w:rFonts w:ascii="GHEA Grapalat" w:hAnsi="GHEA Grapalat" w:cs="Arial"/>
          <w:sz w:val="22"/>
          <w:szCs w:val="22"/>
        </w:rPr>
        <w:t xml:space="preserve"> իրականացման արդյունքում առաջա</w:t>
      </w:r>
      <w:r w:rsidRPr="0032784D">
        <w:rPr>
          <w:rFonts w:ascii="GHEA Grapalat" w:hAnsi="GHEA Grapalat" w:cs="Arial"/>
          <w:sz w:val="22"/>
          <w:szCs w:val="22"/>
        </w:rPr>
        <w:t>ցած տնտեսմամբ:</w:t>
      </w:r>
    </w:p>
    <w:p w:rsidR="003048AE" w:rsidRPr="0032784D" w:rsidRDefault="003048AE" w:rsidP="008167B3">
      <w:pPr>
        <w:tabs>
          <w:tab w:val="num" w:pos="0"/>
        </w:tabs>
        <w:spacing w:line="360" w:lineRule="auto"/>
        <w:ind w:firstLine="567"/>
        <w:jc w:val="both"/>
        <w:rPr>
          <w:rFonts w:ascii="GHEA Grapalat" w:hAnsi="GHEA Grapalat" w:cs="Arial"/>
          <w:sz w:val="22"/>
          <w:szCs w:val="22"/>
        </w:rPr>
      </w:pPr>
      <w:r w:rsidRPr="0032784D">
        <w:rPr>
          <w:rFonts w:ascii="GHEA Grapalat" w:hAnsi="GHEA Grapalat" w:cs="Arial"/>
          <w:sz w:val="22"/>
          <w:szCs w:val="22"/>
        </w:rPr>
        <w:t>Հովհաննես Թումանյանի և Կոմիտասի ծննդյան 150-ամյակների հոբելյանական միջոցառումների շրջանակներում օգտագործվել է ծրագրված միջոցների 9</w:t>
      </w:r>
      <w:r w:rsidR="00324596" w:rsidRPr="0032784D">
        <w:rPr>
          <w:rFonts w:ascii="GHEA Grapalat" w:hAnsi="GHEA Grapalat" w:cs="Arial"/>
          <w:sz w:val="22"/>
          <w:szCs w:val="22"/>
        </w:rPr>
        <w:t>6.5</w:t>
      </w:r>
      <w:r w:rsidRPr="0032784D">
        <w:rPr>
          <w:rFonts w:ascii="GHEA Grapalat" w:hAnsi="GHEA Grapalat" w:cs="Arial"/>
          <w:sz w:val="22"/>
          <w:szCs w:val="22"/>
        </w:rPr>
        <w:t>%-ը՝ 164.4 մլն դրամ: Իրականացվել են 16 միջոցառումներ</w:t>
      </w:r>
      <w:r w:rsidR="008167B3" w:rsidRPr="0032784D">
        <w:rPr>
          <w:rFonts w:ascii="GHEA Grapalat" w:hAnsi="GHEA Grapalat" w:cs="Arial"/>
          <w:sz w:val="22"/>
          <w:szCs w:val="22"/>
        </w:rPr>
        <w:t xml:space="preserve"> Հայաստանում և Հայաստանի սահմաններից դուրս:</w:t>
      </w:r>
    </w:p>
    <w:p w:rsidR="005E1310" w:rsidRPr="0032784D" w:rsidRDefault="005E1310" w:rsidP="005E1310">
      <w:pPr>
        <w:tabs>
          <w:tab w:val="num" w:pos="0"/>
        </w:tabs>
        <w:spacing w:line="360" w:lineRule="auto"/>
        <w:ind w:firstLine="567"/>
        <w:jc w:val="both"/>
        <w:rPr>
          <w:rFonts w:ascii="GHEA Grapalat" w:hAnsi="GHEA Grapalat" w:cs="Arial"/>
          <w:sz w:val="22"/>
          <w:szCs w:val="22"/>
        </w:rPr>
      </w:pPr>
      <w:r w:rsidRPr="0032784D">
        <w:rPr>
          <w:rFonts w:ascii="GHEA Grapalat" w:hAnsi="GHEA Grapalat" w:cs="Arial"/>
          <w:sz w:val="22"/>
          <w:szCs w:val="22"/>
        </w:rPr>
        <w:t>2019 թվականի հոկտեմբերի 9-ին Երևանում կայա</w:t>
      </w:r>
      <w:r w:rsidR="00614CDC" w:rsidRPr="0032784D">
        <w:rPr>
          <w:rFonts w:ascii="GHEA Grapalat" w:hAnsi="GHEA Grapalat" w:cs="Arial"/>
          <w:sz w:val="22"/>
          <w:szCs w:val="22"/>
        </w:rPr>
        <w:t>ցած</w:t>
      </w:r>
      <w:r w:rsidRPr="0032784D">
        <w:rPr>
          <w:rFonts w:ascii="GHEA Grapalat" w:hAnsi="GHEA Grapalat" w:cs="Arial"/>
          <w:sz w:val="22"/>
          <w:szCs w:val="22"/>
        </w:rPr>
        <w:t xml:space="preserve"> Արևելյան գործը</w:t>
      </w:r>
      <w:r w:rsidR="00614CDC" w:rsidRPr="0032784D">
        <w:rPr>
          <w:rFonts w:ascii="GHEA Grapalat" w:hAnsi="GHEA Grapalat" w:cs="Arial"/>
          <w:sz w:val="22"/>
          <w:szCs w:val="22"/>
        </w:rPr>
        <w:t>նկերության 10</w:t>
      </w:r>
      <w:r w:rsidR="00614CDC" w:rsidRPr="0032784D">
        <w:rPr>
          <w:rFonts w:ascii="GHEA Grapalat" w:hAnsi="GHEA Grapalat" w:cs="Arial"/>
          <w:sz w:val="22"/>
          <w:szCs w:val="22"/>
          <w:lang w:val="en-US"/>
        </w:rPr>
        <w:noBreakHyphen/>
      </w:r>
      <w:r w:rsidRPr="0032784D">
        <w:rPr>
          <w:rFonts w:ascii="GHEA Grapalat" w:hAnsi="GHEA Grapalat" w:cs="Arial"/>
          <w:sz w:val="22"/>
          <w:szCs w:val="22"/>
        </w:rPr>
        <w:t>ամյակին նվիրված «Ապրել խելացի</w:t>
      </w:r>
      <w:r w:rsidR="00614CDC" w:rsidRPr="0032784D">
        <w:rPr>
          <w:rFonts w:ascii="GHEA Grapalat" w:hAnsi="GHEA Grapalat" w:cs="Arial"/>
          <w:sz w:val="22"/>
          <w:szCs w:val="22"/>
        </w:rPr>
        <w:t>.</w:t>
      </w:r>
      <w:r w:rsidRPr="0032784D">
        <w:rPr>
          <w:rFonts w:ascii="GHEA Grapalat" w:hAnsi="GHEA Grapalat" w:cs="Arial"/>
          <w:sz w:val="22"/>
          <w:szCs w:val="22"/>
        </w:rPr>
        <w:t xml:space="preserve"> հզորացնել երիտասարդներին» համաժողովի կազմակերպման և անցկացման </w:t>
      </w:r>
      <w:r w:rsidR="00614CDC" w:rsidRPr="0032784D">
        <w:rPr>
          <w:rFonts w:ascii="GHEA Grapalat" w:hAnsi="GHEA Grapalat" w:cs="Arial"/>
          <w:sz w:val="22"/>
          <w:szCs w:val="22"/>
        </w:rPr>
        <w:t>նպատակով պետական բյուջեից</w:t>
      </w:r>
      <w:r w:rsidRPr="0032784D">
        <w:rPr>
          <w:rFonts w:ascii="GHEA Grapalat" w:hAnsi="GHEA Grapalat" w:cs="Arial"/>
          <w:sz w:val="22"/>
          <w:szCs w:val="22"/>
        </w:rPr>
        <w:t xml:space="preserve"> տրամադրվել</w:t>
      </w:r>
      <w:r w:rsidRPr="0032784D">
        <w:rPr>
          <w:rFonts w:ascii="GHEA Grapalat" w:hAnsi="GHEA Grapalat" w:cs="Sylfaen"/>
          <w:sz w:val="22"/>
          <w:szCs w:val="22"/>
        </w:rPr>
        <w:t xml:space="preserve"> </w:t>
      </w:r>
      <w:r w:rsidRPr="0032784D">
        <w:rPr>
          <w:rFonts w:ascii="GHEA Grapalat" w:hAnsi="GHEA Grapalat" w:cs="Arial"/>
          <w:sz w:val="22"/>
          <w:szCs w:val="22"/>
        </w:rPr>
        <w:t>է</w:t>
      </w:r>
      <w:r w:rsidRPr="0032784D">
        <w:rPr>
          <w:rFonts w:ascii="GHEA Grapalat" w:hAnsi="GHEA Grapalat" w:cs="Sylfaen"/>
          <w:sz w:val="22"/>
          <w:szCs w:val="22"/>
        </w:rPr>
        <w:t xml:space="preserve"> </w:t>
      </w:r>
      <w:r w:rsidRPr="0032784D">
        <w:rPr>
          <w:rFonts w:ascii="GHEA Grapalat" w:hAnsi="GHEA Grapalat" w:cs="Arial"/>
          <w:sz w:val="22"/>
          <w:szCs w:val="22"/>
        </w:rPr>
        <w:t>17.5 մլն</w:t>
      </w:r>
      <w:r w:rsidRPr="0032784D">
        <w:rPr>
          <w:rFonts w:ascii="GHEA Grapalat" w:hAnsi="GHEA Grapalat" w:cs="Sylfaen"/>
          <w:sz w:val="22"/>
          <w:szCs w:val="22"/>
        </w:rPr>
        <w:t xml:space="preserve"> </w:t>
      </w:r>
      <w:r w:rsidRPr="0032784D">
        <w:rPr>
          <w:rFonts w:ascii="GHEA Grapalat" w:hAnsi="GHEA Grapalat" w:cs="Arial"/>
          <w:sz w:val="22"/>
          <w:szCs w:val="22"/>
        </w:rPr>
        <w:t>դրամ</w:t>
      </w:r>
      <w:r w:rsidRPr="0032784D">
        <w:rPr>
          <w:rFonts w:ascii="GHEA Grapalat" w:hAnsi="GHEA Grapalat" w:cs="Sylfaen"/>
          <w:sz w:val="22"/>
          <w:szCs w:val="22"/>
        </w:rPr>
        <w:t xml:space="preserve">` </w:t>
      </w:r>
      <w:r w:rsidRPr="0032784D">
        <w:rPr>
          <w:rFonts w:ascii="GHEA Grapalat" w:hAnsi="GHEA Grapalat" w:cs="Arial"/>
          <w:sz w:val="22"/>
          <w:szCs w:val="22"/>
        </w:rPr>
        <w:t>ապահովելով</w:t>
      </w:r>
      <w:r w:rsidRPr="0032784D">
        <w:rPr>
          <w:rFonts w:ascii="GHEA Grapalat" w:hAnsi="GHEA Grapalat" w:cs="Sylfaen"/>
          <w:sz w:val="22"/>
          <w:szCs w:val="22"/>
        </w:rPr>
        <w:t xml:space="preserve"> </w:t>
      </w:r>
      <w:r w:rsidRPr="0032784D">
        <w:rPr>
          <w:rFonts w:ascii="GHEA Grapalat" w:hAnsi="GHEA Grapalat" w:cs="Arial"/>
          <w:sz w:val="22"/>
          <w:szCs w:val="22"/>
        </w:rPr>
        <w:t>98% կատարողական</w:t>
      </w:r>
      <w:r w:rsidR="00614CDC" w:rsidRPr="0032784D">
        <w:rPr>
          <w:rFonts w:ascii="GHEA Grapalat" w:hAnsi="GHEA Grapalat" w:cs="Arial"/>
          <w:sz w:val="22"/>
          <w:szCs w:val="22"/>
        </w:rPr>
        <w:t>: Շեղումը</w:t>
      </w:r>
      <w:r w:rsidRPr="0032784D">
        <w:rPr>
          <w:rFonts w:ascii="GHEA Grapalat" w:hAnsi="GHEA Grapalat" w:cs="Arial"/>
          <w:sz w:val="22"/>
          <w:szCs w:val="22"/>
        </w:rPr>
        <w:t xml:space="preserve"> պայմանավորված</w:t>
      </w:r>
      <w:r w:rsidR="00614CDC" w:rsidRPr="0032784D">
        <w:rPr>
          <w:rFonts w:ascii="GHEA Grapalat" w:hAnsi="GHEA Grapalat" w:cs="Arial"/>
          <w:sz w:val="22"/>
          <w:szCs w:val="22"/>
        </w:rPr>
        <w:t xml:space="preserve"> է</w:t>
      </w:r>
      <w:r w:rsidRPr="0032784D">
        <w:rPr>
          <w:rFonts w:ascii="GHEA Grapalat" w:hAnsi="GHEA Grapalat" w:cs="Arial"/>
          <w:sz w:val="22"/>
          <w:szCs w:val="22"/>
        </w:rPr>
        <w:t xml:space="preserve"> միջոցառման ի</w:t>
      </w:r>
      <w:r w:rsidR="00614CDC" w:rsidRPr="0032784D">
        <w:rPr>
          <w:rFonts w:ascii="GHEA Grapalat" w:hAnsi="GHEA Grapalat" w:cs="Arial"/>
          <w:sz w:val="22"/>
          <w:szCs w:val="22"/>
        </w:rPr>
        <w:t>րականացման արդյունքում առաջացա</w:t>
      </w:r>
      <w:r w:rsidRPr="0032784D">
        <w:rPr>
          <w:rFonts w:ascii="GHEA Grapalat" w:hAnsi="GHEA Grapalat" w:cs="Arial"/>
          <w:sz w:val="22"/>
          <w:szCs w:val="22"/>
        </w:rPr>
        <w:t>ծ տնտեսմամբ:</w:t>
      </w:r>
    </w:p>
    <w:p w:rsidR="005E1310" w:rsidRPr="0032784D" w:rsidRDefault="005E1310" w:rsidP="005E1310">
      <w:pPr>
        <w:tabs>
          <w:tab w:val="num" w:pos="0"/>
        </w:tabs>
        <w:spacing w:line="360" w:lineRule="auto"/>
        <w:ind w:firstLine="567"/>
        <w:jc w:val="both"/>
        <w:rPr>
          <w:rFonts w:ascii="GHEA Grapalat" w:hAnsi="GHEA Grapalat" w:cs="Arial"/>
          <w:sz w:val="22"/>
          <w:szCs w:val="22"/>
        </w:rPr>
      </w:pPr>
      <w:r w:rsidRPr="0032784D">
        <w:rPr>
          <w:rFonts w:ascii="GHEA Grapalat" w:hAnsi="GHEA Grapalat" w:cs="Arial"/>
          <w:sz w:val="22"/>
          <w:szCs w:val="22"/>
        </w:rPr>
        <w:t>2019 թվականի</w:t>
      </w:r>
      <w:r w:rsidR="00614CDC" w:rsidRPr="0032784D">
        <w:rPr>
          <w:rFonts w:ascii="GHEA Grapalat" w:hAnsi="GHEA Grapalat" w:cs="Arial"/>
          <w:sz w:val="22"/>
          <w:szCs w:val="22"/>
        </w:rPr>
        <w:t xml:space="preserve"> հոկտեմբերի 6-9-ը Երևանում կայացած</w:t>
      </w:r>
      <w:r w:rsidRPr="0032784D">
        <w:rPr>
          <w:rFonts w:ascii="GHEA Grapalat" w:hAnsi="GHEA Grapalat" w:cs="Arial"/>
          <w:sz w:val="22"/>
          <w:szCs w:val="22"/>
        </w:rPr>
        <w:t xml:space="preserve"> Տեղեկատվական տեխնոլոգիաների համաշխարհային համաժողովի կազմակերպման և 2019թ. Տեղեկատվական տեխնոլոգիաների համաշխարհային համաժողովի կազմակերպման օրերին մշակ</w:t>
      </w:r>
      <w:r w:rsidR="00614CDC" w:rsidRPr="0032784D">
        <w:rPr>
          <w:rFonts w:ascii="GHEA Grapalat" w:hAnsi="GHEA Grapalat" w:cs="Arial"/>
          <w:sz w:val="22"/>
          <w:szCs w:val="22"/>
        </w:rPr>
        <w:t>ութային միջոցառման կազմակերպման նպատակով</w:t>
      </w:r>
      <w:r w:rsidRPr="0032784D">
        <w:rPr>
          <w:rFonts w:ascii="GHEA Grapalat" w:hAnsi="GHEA Grapalat" w:cs="Arial"/>
          <w:sz w:val="22"/>
          <w:szCs w:val="22"/>
        </w:rPr>
        <w:t xml:space="preserve"> նախատեսված համապատասխանաբար 5.3 մլն դրամը և 449.8 մլն դրամ</w:t>
      </w:r>
      <w:r w:rsidR="00324596" w:rsidRPr="0032784D">
        <w:rPr>
          <w:rFonts w:ascii="GHEA Grapalat" w:hAnsi="GHEA Grapalat" w:cs="Arial"/>
          <w:sz w:val="22"/>
          <w:szCs w:val="22"/>
          <w:lang w:val="en-US"/>
        </w:rPr>
        <w:t>ն</w:t>
      </w:r>
      <w:r w:rsidRPr="0032784D">
        <w:rPr>
          <w:rFonts w:ascii="GHEA Grapalat" w:hAnsi="GHEA Grapalat" w:cs="Arial"/>
          <w:sz w:val="22"/>
          <w:szCs w:val="22"/>
        </w:rPr>
        <w:t xml:space="preserve"> օգտագործվել </w:t>
      </w:r>
      <w:r w:rsidR="00614CDC" w:rsidRPr="0032784D">
        <w:rPr>
          <w:rFonts w:ascii="GHEA Grapalat" w:hAnsi="GHEA Grapalat" w:cs="Arial"/>
          <w:sz w:val="22"/>
          <w:szCs w:val="22"/>
        </w:rPr>
        <w:t>են</w:t>
      </w:r>
      <w:r w:rsidRPr="0032784D">
        <w:rPr>
          <w:rFonts w:ascii="GHEA Grapalat" w:hAnsi="GHEA Grapalat" w:cs="Arial"/>
          <w:sz w:val="22"/>
          <w:szCs w:val="22"/>
        </w:rPr>
        <w:t xml:space="preserve"> ամբողջությամբ:</w:t>
      </w:r>
    </w:p>
    <w:p w:rsidR="00614CDC" w:rsidRPr="0032784D" w:rsidRDefault="00614CDC" w:rsidP="005E1310">
      <w:pPr>
        <w:tabs>
          <w:tab w:val="num" w:pos="0"/>
        </w:tabs>
        <w:spacing w:line="360" w:lineRule="auto"/>
        <w:ind w:firstLine="567"/>
        <w:jc w:val="both"/>
        <w:rPr>
          <w:rFonts w:ascii="GHEA Grapalat" w:hAnsi="GHEA Grapalat" w:cs="Sylfaen"/>
          <w:sz w:val="22"/>
          <w:szCs w:val="22"/>
        </w:rPr>
      </w:pPr>
      <w:r w:rsidRPr="0032784D">
        <w:rPr>
          <w:rFonts w:ascii="GHEA Grapalat" w:hAnsi="GHEA Grapalat" w:cs="Arial"/>
          <w:sz w:val="22"/>
          <w:szCs w:val="22"/>
        </w:rPr>
        <w:t>Հաշվետու տարում</w:t>
      </w:r>
      <w:r w:rsidR="005E1310" w:rsidRPr="0032784D">
        <w:rPr>
          <w:rFonts w:ascii="GHEA Grapalat" w:hAnsi="GHEA Grapalat" w:cs="Sylfaen"/>
          <w:sz w:val="22"/>
          <w:szCs w:val="22"/>
        </w:rPr>
        <w:t xml:space="preserve"> </w:t>
      </w:r>
      <w:r w:rsidR="00DA4DA1" w:rsidRPr="0032784D">
        <w:rPr>
          <w:rFonts w:ascii="GHEA Grapalat" w:hAnsi="GHEA Grapalat" w:cs="Sylfaen"/>
          <w:sz w:val="22"/>
          <w:szCs w:val="22"/>
        </w:rPr>
        <w:t xml:space="preserve">թատրոնների շենքերի կապիտալ վերանորոգման շրջանակներում </w:t>
      </w:r>
      <w:r w:rsidR="005E1310" w:rsidRPr="0032784D">
        <w:rPr>
          <w:rFonts w:ascii="GHEA Grapalat" w:hAnsi="GHEA Grapalat" w:cs="Arial"/>
          <w:sz w:val="22"/>
          <w:szCs w:val="22"/>
        </w:rPr>
        <w:t>Երևանի մնջախաղի պետական թատրոն</w:t>
      </w:r>
      <w:r w:rsidRPr="0032784D">
        <w:rPr>
          <w:rFonts w:ascii="GHEA Grapalat" w:hAnsi="GHEA Grapalat" w:cs="Arial"/>
          <w:sz w:val="22"/>
          <w:szCs w:val="22"/>
        </w:rPr>
        <w:t>ի</w:t>
      </w:r>
      <w:r w:rsidR="005E1310" w:rsidRPr="0032784D">
        <w:rPr>
          <w:rFonts w:ascii="GHEA Grapalat" w:hAnsi="GHEA Grapalat" w:cs="Sylfaen"/>
          <w:sz w:val="22"/>
          <w:szCs w:val="22"/>
        </w:rPr>
        <w:t xml:space="preserve"> վերանորոգման </w:t>
      </w:r>
      <w:r w:rsidR="005E1310" w:rsidRPr="0032784D">
        <w:rPr>
          <w:rFonts w:ascii="GHEA Grapalat" w:hAnsi="GHEA Grapalat" w:cs="Arial"/>
          <w:sz w:val="22"/>
          <w:szCs w:val="22"/>
        </w:rPr>
        <w:t>համար</w:t>
      </w:r>
      <w:r w:rsidR="005E1310" w:rsidRPr="0032784D">
        <w:rPr>
          <w:rFonts w:ascii="GHEA Grapalat" w:hAnsi="GHEA Grapalat" w:cs="Sylfaen"/>
          <w:sz w:val="22"/>
          <w:szCs w:val="22"/>
        </w:rPr>
        <w:t xml:space="preserve"> </w:t>
      </w:r>
      <w:r w:rsidR="00DA4DA1" w:rsidRPr="0032784D">
        <w:rPr>
          <w:rFonts w:ascii="GHEA Grapalat" w:hAnsi="GHEA Grapalat" w:cs="Sylfaen"/>
          <w:sz w:val="22"/>
          <w:szCs w:val="22"/>
        </w:rPr>
        <w:t>պետական բյուջեից կատարվել են 46.1</w:t>
      </w:r>
      <w:r w:rsidR="00DA4DA1" w:rsidRPr="0032784D">
        <w:rPr>
          <w:rFonts w:ascii="Courier New" w:hAnsi="Courier New" w:cs="Courier New"/>
          <w:sz w:val="22"/>
          <w:szCs w:val="22"/>
        </w:rPr>
        <w:t> </w:t>
      </w:r>
      <w:r w:rsidR="00DA4DA1" w:rsidRPr="0032784D">
        <w:rPr>
          <w:rFonts w:ascii="GHEA Grapalat" w:hAnsi="GHEA Grapalat" w:cs="Arial"/>
          <w:sz w:val="22"/>
          <w:szCs w:val="22"/>
        </w:rPr>
        <w:t>մլն</w:t>
      </w:r>
      <w:r w:rsidR="00DA4DA1" w:rsidRPr="0032784D">
        <w:rPr>
          <w:rFonts w:ascii="GHEA Grapalat" w:hAnsi="GHEA Grapalat" w:cs="Sylfaen"/>
          <w:sz w:val="22"/>
          <w:szCs w:val="22"/>
        </w:rPr>
        <w:t xml:space="preserve"> </w:t>
      </w:r>
      <w:r w:rsidR="00DA4DA1" w:rsidRPr="0032784D">
        <w:rPr>
          <w:rFonts w:ascii="GHEA Grapalat" w:hAnsi="GHEA Grapalat" w:cs="Arial"/>
          <w:sz w:val="22"/>
          <w:szCs w:val="22"/>
        </w:rPr>
        <w:t>դրամի</w:t>
      </w:r>
      <w:r w:rsidR="00DA4DA1" w:rsidRPr="0032784D">
        <w:rPr>
          <w:rFonts w:ascii="GHEA Grapalat" w:hAnsi="GHEA Grapalat" w:cs="Sylfaen"/>
          <w:sz w:val="22"/>
          <w:szCs w:val="22"/>
        </w:rPr>
        <w:t xml:space="preserve"> </w:t>
      </w:r>
      <w:r w:rsidR="00DA4DA1" w:rsidRPr="0032784D">
        <w:rPr>
          <w:rFonts w:ascii="GHEA Grapalat" w:hAnsi="GHEA Grapalat" w:cs="Arial"/>
          <w:sz w:val="22"/>
          <w:szCs w:val="22"/>
        </w:rPr>
        <w:t>ներդրումներ՝ կազմելով ծրագրային ցու</w:t>
      </w:r>
      <w:r w:rsidR="00BE07FF" w:rsidRPr="0032784D">
        <w:rPr>
          <w:rFonts w:ascii="GHEA Grapalat" w:hAnsi="GHEA Grapalat" w:cs="Arial"/>
          <w:sz w:val="22"/>
          <w:szCs w:val="22"/>
          <w:lang w:val="en-US"/>
        </w:rPr>
        <w:t>ց</w:t>
      </w:r>
      <w:r w:rsidR="00DA4DA1" w:rsidRPr="0032784D">
        <w:rPr>
          <w:rFonts w:ascii="GHEA Grapalat" w:hAnsi="GHEA Grapalat" w:cs="Arial"/>
          <w:sz w:val="22"/>
          <w:szCs w:val="22"/>
        </w:rPr>
        <w:t xml:space="preserve">անիշի </w:t>
      </w:r>
      <w:r w:rsidR="00DA4DA1" w:rsidRPr="0032784D">
        <w:rPr>
          <w:rFonts w:ascii="GHEA Grapalat" w:hAnsi="GHEA Grapalat" w:cs="Arial"/>
          <w:sz w:val="22"/>
          <w:szCs w:val="22"/>
          <w:lang w:val="en-US"/>
        </w:rPr>
        <w:t>99.7%</w:t>
      </w:r>
      <w:r w:rsidR="00DA4DA1" w:rsidRPr="0032784D">
        <w:rPr>
          <w:rFonts w:ascii="GHEA Grapalat" w:hAnsi="GHEA Grapalat" w:cs="Arial"/>
          <w:sz w:val="22"/>
          <w:szCs w:val="22"/>
        </w:rPr>
        <w:t>-ը:</w:t>
      </w:r>
      <w:r w:rsidR="005E1310" w:rsidRPr="0032784D">
        <w:rPr>
          <w:rFonts w:ascii="GHEA Grapalat" w:hAnsi="GHEA Grapalat" w:cs="Sylfaen"/>
          <w:sz w:val="22"/>
          <w:szCs w:val="22"/>
        </w:rPr>
        <w:t xml:space="preserve"> </w:t>
      </w:r>
    </w:p>
    <w:p w:rsidR="005E1310" w:rsidRPr="0032784D" w:rsidRDefault="00DA4DA1" w:rsidP="005E1310">
      <w:pPr>
        <w:tabs>
          <w:tab w:val="num" w:pos="0"/>
        </w:tabs>
        <w:spacing w:line="360" w:lineRule="auto"/>
        <w:ind w:firstLine="567"/>
        <w:jc w:val="both"/>
        <w:rPr>
          <w:rFonts w:ascii="GHEA Grapalat" w:hAnsi="GHEA Grapalat" w:cs="Arial"/>
          <w:sz w:val="22"/>
          <w:szCs w:val="22"/>
        </w:rPr>
      </w:pPr>
      <w:r w:rsidRPr="0032784D">
        <w:rPr>
          <w:rFonts w:ascii="GHEA Grapalat" w:hAnsi="GHEA Grapalat" w:cs="Sylfaen"/>
          <w:sz w:val="22"/>
          <w:szCs w:val="22"/>
        </w:rPr>
        <w:t xml:space="preserve">Եվս </w:t>
      </w:r>
      <w:r w:rsidR="005E1310" w:rsidRPr="0032784D">
        <w:rPr>
          <w:rFonts w:ascii="GHEA Grapalat" w:hAnsi="GHEA Grapalat" w:cs="Sylfaen"/>
          <w:sz w:val="22"/>
          <w:szCs w:val="22"/>
        </w:rPr>
        <w:t>13.6 մլն դրամ</w:t>
      </w:r>
      <w:r w:rsidRPr="0032784D">
        <w:rPr>
          <w:rFonts w:ascii="GHEA Grapalat" w:hAnsi="GHEA Grapalat" w:cs="Sylfaen"/>
          <w:sz w:val="22"/>
          <w:szCs w:val="22"/>
        </w:rPr>
        <w:t xml:space="preserve"> տրամադրվել է</w:t>
      </w:r>
      <w:r w:rsidR="005E1310" w:rsidRPr="0032784D">
        <w:rPr>
          <w:rFonts w:ascii="GHEA Grapalat" w:hAnsi="GHEA Grapalat" w:cs="Sylfaen"/>
          <w:sz w:val="22"/>
          <w:szCs w:val="22"/>
        </w:rPr>
        <w:t xml:space="preserve"> «Վանաձորի Հ. Աբելյանի անվան պետական դրամատիկական թատրոն» ՊՈԱԿ-ի շենքի վերանորոգման</w:t>
      </w:r>
      <w:r w:rsidRPr="0032784D">
        <w:rPr>
          <w:rFonts w:ascii="GHEA Grapalat" w:hAnsi="GHEA Grapalat" w:cs="Sylfaen"/>
          <w:sz w:val="22"/>
          <w:szCs w:val="22"/>
        </w:rPr>
        <w:t>ը</w:t>
      </w:r>
      <w:r w:rsidR="005E1310" w:rsidRPr="0032784D">
        <w:rPr>
          <w:rFonts w:ascii="GHEA Grapalat" w:hAnsi="GHEA Grapalat" w:cs="Sylfaen"/>
          <w:sz w:val="22"/>
          <w:szCs w:val="22"/>
        </w:rPr>
        <w:t>, 650,0 հազար դրամ՝ «Գ. Սունդուկյանի անվան ազգային ակադեմիական թատրոն» ՊՈԱԿ-ի կաթսայատան և ջերմամեխանիկական մասի արդիականացման</w:t>
      </w:r>
      <w:r w:rsidRPr="0032784D">
        <w:rPr>
          <w:rFonts w:ascii="GHEA Grapalat" w:hAnsi="GHEA Grapalat" w:cs="Sylfaen"/>
          <w:sz w:val="22"/>
          <w:szCs w:val="22"/>
        </w:rPr>
        <w:t>ը</w:t>
      </w:r>
      <w:r w:rsidR="005E1310" w:rsidRPr="0032784D">
        <w:rPr>
          <w:rFonts w:ascii="GHEA Grapalat" w:hAnsi="GHEA Grapalat" w:cs="Sylfaen"/>
          <w:sz w:val="22"/>
          <w:szCs w:val="22"/>
        </w:rPr>
        <w:t>, 24.4 մլն դրամը՝ «Գորիսի Վ. Վաղարշյանի անվան դրամատիկական թատրոն» ՊՈԱԿ-ի շենքի վերանորոգման</w:t>
      </w:r>
      <w:r w:rsidRPr="0032784D">
        <w:rPr>
          <w:rFonts w:ascii="GHEA Grapalat" w:hAnsi="GHEA Grapalat" w:cs="Sylfaen"/>
          <w:sz w:val="22"/>
          <w:szCs w:val="22"/>
        </w:rPr>
        <w:t>ը: Միջոցներն օգտագործվել են նախատեսված ծավալով</w:t>
      </w:r>
      <w:r w:rsidR="005E1310" w:rsidRPr="0032784D">
        <w:rPr>
          <w:rFonts w:ascii="GHEA Grapalat" w:hAnsi="GHEA Grapalat" w:cs="Sylfaen"/>
          <w:sz w:val="22"/>
          <w:szCs w:val="22"/>
        </w:rPr>
        <w:t>:</w:t>
      </w:r>
    </w:p>
    <w:p w:rsidR="00DA4DA1" w:rsidRPr="0032784D" w:rsidRDefault="005E1310" w:rsidP="00DA4DA1">
      <w:pPr>
        <w:tabs>
          <w:tab w:val="num" w:pos="0"/>
        </w:tabs>
        <w:spacing w:line="360" w:lineRule="auto"/>
        <w:ind w:firstLine="567"/>
        <w:jc w:val="both"/>
        <w:rPr>
          <w:rFonts w:ascii="GHEA Grapalat" w:hAnsi="GHEA Grapalat" w:cs="Arial"/>
          <w:sz w:val="22"/>
          <w:szCs w:val="22"/>
        </w:rPr>
      </w:pPr>
      <w:r w:rsidRPr="0032784D">
        <w:rPr>
          <w:rFonts w:ascii="GHEA Grapalat" w:hAnsi="GHEA Grapalat"/>
          <w:i/>
          <w:sz w:val="22"/>
          <w:szCs w:val="22"/>
        </w:rPr>
        <w:t>Մարզերի մշակութային զարգացման ծրագրի</w:t>
      </w:r>
      <w:r w:rsidRPr="0032784D">
        <w:rPr>
          <w:rFonts w:ascii="GHEA Grapalat" w:hAnsi="GHEA Grapalat" w:cs="Sylfaen"/>
          <w:sz w:val="22"/>
          <w:szCs w:val="22"/>
        </w:rPr>
        <w:t xml:space="preserve"> </w:t>
      </w:r>
      <w:r w:rsidRPr="0032784D">
        <w:rPr>
          <w:rFonts w:ascii="GHEA Grapalat" w:hAnsi="GHEA Grapalat" w:cs="Arial"/>
          <w:sz w:val="22"/>
          <w:szCs w:val="22"/>
        </w:rPr>
        <w:t>ծախսերը կա</w:t>
      </w:r>
      <w:r w:rsidR="00DA4DA1" w:rsidRPr="0032784D">
        <w:rPr>
          <w:rFonts w:ascii="GHEA Grapalat" w:hAnsi="GHEA Grapalat" w:cs="Arial"/>
          <w:sz w:val="22"/>
          <w:szCs w:val="22"/>
        </w:rPr>
        <w:t>տարվել են 28%-ով՝ կազմելով 75.7</w:t>
      </w:r>
      <w:r w:rsidR="00DA4DA1" w:rsidRPr="0032784D">
        <w:rPr>
          <w:rFonts w:ascii="Courier New" w:hAnsi="Courier New" w:cs="Courier New"/>
          <w:sz w:val="22"/>
          <w:szCs w:val="22"/>
        </w:rPr>
        <w:t> </w:t>
      </w:r>
      <w:r w:rsidRPr="0032784D">
        <w:rPr>
          <w:rFonts w:ascii="GHEA Grapalat" w:hAnsi="GHEA Grapalat" w:cs="Arial"/>
          <w:sz w:val="22"/>
          <w:szCs w:val="22"/>
        </w:rPr>
        <w:t>մլն դրամ, որը հիմնականում պայմանավորված է մշակութային հաստատությունների շենքային պայմանների բարելավման</w:t>
      </w:r>
      <w:r w:rsidRPr="0032784D">
        <w:rPr>
          <w:rFonts w:ascii="GHEA Grapalat" w:hAnsi="GHEA Grapalat" w:cs="Sylfaen"/>
          <w:sz w:val="22"/>
          <w:szCs w:val="22"/>
        </w:rPr>
        <w:t xml:space="preserve"> համար</w:t>
      </w:r>
      <w:r w:rsidR="00DA4DA1" w:rsidRPr="0032784D">
        <w:rPr>
          <w:rFonts w:ascii="GHEA Grapalat" w:hAnsi="GHEA Grapalat" w:cs="Sylfaen"/>
          <w:sz w:val="22"/>
          <w:szCs w:val="22"/>
        </w:rPr>
        <w:t xml:space="preserve"> համայնքներին աջակցության գծով նախատեսված </w:t>
      </w:r>
      <w:r w:rsidR="00DA4DA1" w:rsidRPr="0032784D">
        <w:rPr>
          <w:rFonts w:ascii="GHEA Grapalat" w:hAnsi="GHEA Grapalat" w:cs="Arial"/>
          <w:sz w:val="22"/>
          <w:szCs w:val="22"/>
        </w:rPr>
        <w:t>117.5 մլն դրամը չօգտագործելու հանգամանքով</w:t>
      </w:r>
      <w:r w:rsidR="00A64E0B" w:rsidRPr="0032784D">
        <w:rPr>
          <w:rFonts w:ascii="GHEA Grapalat" w:hAnsi="GHEA Grapalat" w:cs="Arial"/>
          <w:sz w:val="22"/>
          <w:szCs w:val="22"/>
        </w:rPr>
        <w:t xml:space="preserve">՝ </w:t>
      </w:r>
      <w:r w:rsidR="00324596" w:rsidRPr="0032784D">
        <w:rPr>
          <w:rFonts w:ascii="GHEA Grapalat" w:hAnsi="GHEA Grapalat" w:cs="Arial"/>
          <w:sz w:val="22"/>
          <w:szCs w:val="22"/>
          <w:lang w:val="en-US"/>
        </w:rPr>
        <w:t xml:space="preserve">կապված </w:t>
      </w:r>
      <w:r w:rsidR="00324596" w:rsidRPr="0032784D">
        <w:rPr>
          <w:rFonts w:ascii="GHEA Grapalat" w:hAnsi="GHEA Grapalat" w:cs="Sylfaen"/>
          <w:sz w:val="22"/>
          <w:szCs w:val="22"/>
        </w:rPr>
        <w:t>միջոցառ</w:t>
      </w:r>
      <w:r w:rsidR="00324596" w:rsidRPr="0032784D">
        <w:rPr>
          <w:rFonts w:ascii="GHEA Grapalat" w:hAnsi="GHEA Grapalat" w:cs="Sylfaen"/>
          <w:sz w:val="22"/>
          <w:szCs w:val="22"/>
          <w:lang w:val="en-US"/>
        </w:rPr>
        <w:t>ումը կատարող</w:t>
      </w:r>
      <w:r w:rsidR="00324596" w:rsidRPr="0032784D">
        <w:rPr>
          <w:rFonts w:ascii="GHEA Grapalat" w:hAnsi="GHEA Grapalat" w:cs="Sylfaen"/>
          <w:sz w:val="22"/>
          <w:szCs w:val="22"/>
        </w:rPr>
        <w:t xml:space="preserve"> լիազոր մարմնի </w:t>
      </w:r>
      <w:r w:rsidR="00324596" w:rsidRPr="0032784D">
        <w:rPr>
          <w:rFonts w:ascii="GHEA Grapalat" w:hAnsi="GHEA Grapalat" w:cs="Sylfaen"/>
          <w:sz w:val="22"/>
          <w:szCs w:val="22"/>
          <w:lang w:val="en-US"/>
        </w:rPr>
        <w:t>հաստատման</w:t>
      </w:r>
      <w:r w:rsidR="00324596" w:rsidRPr="0032784D">
        <w:rPr>
          <w:rFonts w:ascii="GHEA Grapalat" w:hAnsi="GHEA Grapalat" w:cs="Sylfaen"/>
          <w:sz w:val="22"/>
          <w:szCs w:val="22"/>
        </w:rPr>
        <w:t xml:space="preserve"> վերաբերյալ կառավարության որոշման բացակայության </w:t>
      </w:r>
      <w:r w:rsidR="00324596" w:rsidRPr="0032784D">
        <w:rPr>
          <w:rFonts w:ascii="GHEA Grapalat" w:hAnsi="GHEA Grapalat" w:cs="Sylfaen"/>
          <w:sz w:val="22"/>
          <w:szCs w:val="22"/>
          <w:lang w:val="en-US"/>
        </w:rPr>
        <w:t>հետ</w:t>
      </w:r>
      <w:r w:rsidR="00DA4DA1" w:rsidRPr="0032784D">
        <w:rPr>
          <w:rFonts w:ascii="GHEA Grapalat" w:hAnsi="GHEA Grapalat" w:cs="Arial"/>
          <w:sz w:val="22"/>
          <w:szCs w:val="22"/>
        </w:rPr>
        <w:t>:</w:t>
      </w:r>
    </w:p>
    <w:p w:rsidR="005E1310" w:rsidRPr="0032784D" w:rsidRDefault="005E1310" w:rsidP="005E1310">
      <w:pPr>
        <w:tabs>
          <w:tab w:val="num" w:pos="0"/>
        </w:tabs>
        <w:spacing w:line="360" w:lineRule="auto"/>
        <w:ind w:firstLine="567"/>
        <w:jc w:val="both"/>
        <w:rPr>
          <w:rFonts w:ascii="GHEA Grapalat" w:hAnsi="GHEA Grapalat" w:cs="Sylfaen"/>
          <w:sz w:val="22"/>
          <w:szCs w:val="22"/>
        </w:rPr>
      </w:pPr>
      <w:r w:rsidRPr="0032784D">
        <w:rPr>
          <w:rFonts w:ascii="GHEA Grapalat" w:hAnsi="GHEA Grapalat" w:cs="Sylfaen"/>
          <w:sz w:val="22"/>
          <w:szCs w:val="22"/>
        </w:rPr>
        <w:t>Հայաստանի Հանրապետության մարզերում մշակութային միջոցառումների իրականացման համար տրամադրվել է 31.1 մլն դրամ` կազմելով ծրագրված ցուցանիշի 78.2%-ը: Շեղումը հիմնականում պայմանավորված է</w:t>
      </w:r>
      <w:r w:rsidRPr="0032784D">
        <w:rPr>
          <w:rFonts w:ascii="GHEA Grapalat" w:hAnsi="GHEA Grapalat" w:cs="Arial"/>
          <w:sz w:val="22"/>
          <w:szCs w:val="22"/>
        </w:rPr>
        <w:t xml:space="preserve"> ավելացված</w:t>
      </w:r>
      <w:r w:rsidRPr="0032784D">
        <w:rPr>
          <w:rFonts w:ascii="GHEA Grapalat" w:hAnsi="GHEA Grapalat" w:cs="Times Armenian"/>
          <w:sz w:val="22"/>
          <w:szCs w:val="22"/>
        </w:rPr>
        <w:t xml:space="preserve"> </w:t>
      </w:r>
      <w:r w:rsidRPr="0032784D">
        <w:rPr>
          <w:rFonts w:ascii="GHEA Grapalat" w:hAnsi="GHEA Grapalat" w:cs="Arial"/>
          <w:sz w:val="22"/>
          <w:szCs w:val="22"/>
        </w:rPr>
        <w:t>արժեքի</w:t>
      </w:r>
      <w:r w:rsidRPr="0032784D">
        <w:rPr>
          <w:rFonts w:ascii="GHEA Grapalat" w:hAnsi="GHEA Grapalat" w:cs="Times Armenian"/>
          <w:sz w:val="22"/>
          <w:szCs w:val="22"/>
        </w:rPr>
        <w:t xml:space="preserve"> </w:t>
      </w:r>
      <w:r w:rsidRPr="0032784D">
        <w:rPr>
          <w:rFonts w:ascii="GHEA Grapalat" w:hAnsi="GHEA Grapalat" w:cs="Arial"/>
          <w:sz w:val="22"/>
          <w:szCs w:val="22"/>
        </w:rPr>
        <w:t>հարկի</w:t>
      </w:r>
      <w:r w:rsidRPr="0032784D">
        <w:rPr>
          <w:rFonts w:ascii="GHEA Grapalat" w:hAnsi="GHEA Grapalat" w:cs="Times Armenian"/>
          <w:sz w:val="22"/>
          <w:szCs w:val="22"/>
        </w:rPr>
        <w:t xml:space="preserve"> </w:t>
      </w:r>
      <w:r w:rsidRPr="0032784D">
        <w:rPr>
          <w:rFonts w:ascii="GHEA Grapalat" w:hAnsi="GHEA Grapalat" w:cs="Arial"/>
          <w:sz w:val="22"/>
          <w:szCs w:val="22"/>
        </w:rPr>
        <w:t>վճարման</w:t>
      </w:r>
      <w:r w:rsidRPr="0032784D">
        <w:rPr>
          <w:rFonts w:ascii="GHEA Grapalat" w:hAnsi="GHEA Grapalat" w:cs="Times Armenian"/>
          <w:sz w:val="22"/>
          <w:szCs w:val="22"/>
        </w:rPr>
        <w:t xml:space="preserve"> </w:t>
      </w:r>
      <w:r w:rsidRPr="0032784D">
        <w:rPr>
          <w:rFonts w:ascii="GHEA Grapalat" w:hAnsi="GHEA Grapalat" w:cs="Arial"/>
          <w:sz w:val="22"/>
          <w:szCs w:val="22"/>
        </w:rPr>
        <w:t>համար</w:t>
      </w:r>
      <w:r w:rsidRPr="0032784D">
        <w:rPr>
          <w:rFonts w:ascii="GHEA Grapalat" w:hAnsi="GHEA Grapalat" w:cs="Times Armenian"/>
          <w:sz w:val="22"/>
          <w:szCs w:val="22"/>
        </w:rPr>
        <w:t xml:space="preserve"> </w:t>
      </w:r>
      <w:r w:rsidRPr="0032784D">
        <w:rPr>
          <w:rFonts w:ascii="GHEA Grapalat" w:hAnsi="GHEA Grapalat" w:cs="Arial"/>
          <w:sz w:val="22"/>
          <w:szCs w:val="22"/>
        </w:rPr>
        <w:t>նախատեսված</w:t>
      </w:r>
      <w:r w:rsidRPr="0032784D">
        <w:rPr>
          <w:rFonts w:ascii="GHEA Grapalat" w:hAnsi="GHEA Grapalat" w:cs="Times Armenian"/>
          <w:sz w:val="22"/>
          <w:szCs w:val="22"/>
        </w:rPr>
        <w:t xml:space="preserve"> </w:t>
      </w:r>
      <w:r w:rsidRPr="0032784D">
        <w:rPr>
          <w:rFonts w:ascii="GHEA Grapalat" w:hAnsi="GHEA Grapalat" w:cs="Arial"/>
          <w:sz w:val="22"/>
          <w:szCs w:val="22"/>
        </w:rPr>
        <w:t>հատկացումներն</w:t>
      </w:r>
      <w:r w:rsidRPr="0032784D">
        <w:rPr>
          <w:rFonts w:ascii="GHEA Grapalat" w:hAnsi="GHEA Grapalat" w:cs="Times Armenian"/>
          <w:sz w:val="22"/>
          <w:szCs w:val="22"/>
        </w:rPr>
        <w:t xml:space="preserve"> </w:t>
      </w:r>
      <w:r w:rsidRPr="0032784D">
        <w:rPr>
          <w:rFonts w:ascii="GHEA Grapalat" w:hAnsi="GHEA Grapalat" w:cs="Arial"/>
          <w:sz w:val="22"/>
          <w:szCs w:val="22"/>
        </w:rPr>
        <w:t>ամբողջությամբ</w:t>
      </w:r>
      <w:r w:rsidRPr="0032784D">
        <w:rPr>
          <w:rFonts w:ascii="GHEA Grapalat" w:hAnsi="GHEA Grapalat" w:cs="Times Armenian"/>
          <w:sz w:val="22"/>
          <w:szCs w:val="22"/>
        </w:rPr>
        <w:t xml:space="preserve"> </w:t>
      </w:r>
      <w:r w:rsidRPr="0032784D">
        <w:rPr>
          <w:rFonts w:ascii="GHEA Grapalat" w:hAnsi="GHEA Grapalat" w:cs="Arial"/>
          <w:sz w:val="22"/>
          <w:szCs w:val="22"/>
        </w:rPr>
        <w:t>չօգտագործելու</w:t>
      </w:r>
      <w:r w:rsidRPr="0032784D">
        <w:rPr>
          <w:rFonts w:ascii="GHEA Grapalat" w:hAnsi="GHEA Grapalat" w:cs="Times Armenian"/>
          <w:sz w:val="22"/>
          <w:szCs w:val="22"/>
        </w:rPr>
        <w:t xml:space="preserve"> </w:t>
      </w:r>
      <w:r w:rsidR="00854D3D" w:rsidRPr="0032784D">
        <w:rPr>
          <w:rFonts w:ascii="GHEA Grapalat" w:hAnsi="GHEA Grapalat" w:cs="Arial"/>
          <w:sz w:val="22"/>
          <w:szCs w:val="22"/>
        </w:rPr>
        <w:t>հանգամանք</w:t>
      </w:r>
      <w:r w:rsidRPr="0032784D">
        <w:rPr>
          <w:rFonts w:ascii="GHEA Grapalat" w:hAnsi="GHEA Grapalat" w:cs="Arial"/>
          <w:sz w:val="22"/>
          <w:szCs w:val="22"/>
        </w:rPr>
        <w:t xml:space="preserve">ով, ինչպես նաև մի շարք </w:t>
      </w:r>
      <w:r w:rsidRPr="0032784D">
        <w:rPr>
          <w:rFonts w:ascii="GHEA Grapalat" w:hAnsi="GHEA Grapalat" w:cs="Arial"/>
          <w:sz w:val="22"/>
          <w:szCs w:val="22"/>
        </w:rPr>
        <w:lastRenderedPageBreak/>
        <w:t>միջոցառումների հետաձգմամբ:</w:t>
      </w:r>
      <w:r w:rsidR="00854D3D" w:rsidRPr="0032784D">
        <w:rPr>
          <w:rFonts w:ascii="GHEA Grapalat" w:hAnsi="GHEA Grapalat" w:cs="Arial"/>
          <w:sz w:val="22"/>
          <w:szCs w:val="22"/>
        </w:rPr>
        <w:t xml:space="preserve"> ՀՀ մարզերի 224 հ</w:t>
      </w:r>
      <w:r w:rsidR="00854D3D" w:rsidRPr="0032784D">
        <w:rPr>
          <w:rFonts w:ascii="GHEA Grapalat" w:hAnsi="GHEA Grapalat" w:cs="Times Armenian"/>
          <w:sz w:val="22"/>
          <w:szCs w:val="22"/>
        </w:rPr>
        <w:t xml:space="preserve">ամայնքներում կազմակերպվել են </w:t>
      </w:r>
      <w:r w:rsidR="00854D3D" w:rsidRPr="0032784D">
        <w:rPr>
          <w:rFonts w:ascii="GHEA Grapalat" w:hAnsi="GHEA Grapalat" w:cs="Times Armenian"/>
          <w:sz w:val="22"/>
          <w:szCs w:val="22"/>
          <w:lang w:val="en-US"/>
        </w:rPr>
        <w:t>55</w:t>
      </w:r>
      <w:r w:rsidR="00854D3D" w:rsidRPr="0032784D">
        <w:rPr>
          <w:rFonts w:ascii="GHEA Grapalat" w:hAnsi="GHEA Grapalat" w:cs="Times Armenian"/>
          <w:sz w:val="22"/>
          <w:szCs w:val="22"/>
        </w:rPr>
        <w:t xml:space="preserve"> մշակութային միջոցառումներ, որոնց մասնակցել են </w:t>
      </w:r>
      <w:r w:rsidR="00854D3D" w:rsidRPr="0032784D">
        <w:rPr>
          <w:rFonts w:ascii="GHEA Grapalat" w:hAnsi="GHEA Grapalat" w:cs="Times Armenian"/>
          <w:sz w:val="22"/>
          <w:szCs w:val="22"/>
          <w:lang w:val="en-US"/>
        </w:rPr>
        <w:t>199</w:t>
      </w:r>
      <w:r w:rsidR="00854D3D" w:rsidRPr="0032784D">
        <w:rPr>
          <w:rFonts w:ascii="GHEA Grapalat" w:hAnsi="GHEA Grapalat" w:cs="Times Armenian"/>
          <w:sz w:val="22"/>
          <w:szCs w:val="22"/>
        </w:rPr>
        <w:t xml:space="preserve"> խմբեր:</w:t>
      </w:r>
    </w:p>
    <w:p w:rsidR="005E1310" w:rsidRPr="0032784D" w:rsidRDefault="005E1310" w:rsidP="005E1310">
      <w:pPr>
        <w:tabs>
          <w:tab w:val="num" w:pos="0"/>
        </w:tabs>
        <w:spacing w:line="360" w:lineRule="auto"/>
        <w:ind w:firstLine="567"/>
        <w:jc w:val="both"/>
        <w:rPr>
          <w:rFonts w:ascii="GHEA Grapalat" w:hAnsi="GHEA Grapalat" w:cs="Arial"/>
          <w:sz w:val="22"/>
          <w:szCs w:val="22"/>
        </w:rPr>
      </w:pPr>
      <w:r w:rsidRPr="0032784D">
        <w:rPr>
          <w:rFonts w:ascii="GHEA Grapalat" w:hAnsi="GHEA Grapalat" w:cs="Arial"/>
          <w:sz w:val="22"/>
          <w:szCs w:val="22"/>
        </w:rPr>
        <w:t xml:space="preserve">Հաշվետու տարում համայնքային մշակույթի և ազատ ժամանցի կազմակերպման ծախսերը կազմել են 44.6 մլն դրամ կամ </w:t>
      </w:r>
      <w:r w:rsidR="00854D3D" w:rsidRPr="0032784D">
        <w:rPr>
          <w:rFonts w:ascii="GHEA Grapalat" w:hAnsi="GHEA Grapalat" w:cs="Arial"/>
          <w:sz w:val="22"/>
          <w:szCs w:val="22"/>
        </w:rPr>
        <w:t>ծրագրային ցուցանիշի</w:t>
      </w:r>
      <w:r w:rsidRPr="0032784D">
        <w:rPr>
          <w:rFonts w:ascii="GHEA Grapalat" w:hAnsi="GHEA Grapalat" w:cs="Arial"/>
          <w:sz w:val="22"/>
          <w:szCs w:val="22"/>
        </w:rPr>
        <w:t xml:space="preserve"> 83.3%-ը:</w:t>
      </w:r>
      <w:r w:rsidR="00854D3D" w:rsidRPr="0032784D">
        <w:rPr>
          <w:rFonts w:ascii="GHEA Grapalat" w:hAnsi="GHEA Grapalat" w:cs="Arial"/>
          <w:sz w:val="22"/>
          <w:szCs w:val="22"/>
        </w:rPr>
        <w:t xml:space="preserve"> </w:t>
      </w:r>
      <w:r w:rsidR="00854D3D" w:rsidRPr="0032784D">
        <w:rPr>
          <w:rFonts w:ascii="GHEA Grapalat" w:hAnsi="GHEA Grapalat" w:cs="Sylfaen"/>
          <w:sz w:val="22"/>
          <w:szCs w:val="22"/>
        </w:rPr>
        <w:t>Շեղումը հիմնականում պայմանավորված է</w:t>
      </w:r>
      <w:r w:rsidR="00854D3D" w:rsidRPr="0032784D">
        <w:rPr>
          <w:rFonts w:ascii="GHEA Grapalat" w:hAnsi="GHEA Grapalat" w:cs="Arial"/>
          <w:sz w:val="22"/>
          <w:szCs w:val="22"/>
        </w:rPr>
        <w:t xml:space="preserve"> ավելացված</w:t>
      </w:r>
      <w:r w:rsidR="00854D3D" w:rsidRPr="0032784D">
        <w:rPr>
          <w:rFonts w:ascii="GHEA Grapalat" w:hAnsi="GHEA Grapalat" w:cs="Times Armenian"/>
          <w:sz w:val="22"/>
          <w:szCs w:val="22"/>
        </w:rPr>
        <w:t xml:space="preserve"> </w:t>
      </w:r>
      <w:r w:rsidR="00854D3D" w:rsidRPr="0032784D">
        <w:rPr>
          <w:rFonts w:ascii="GHEA Grapalat" w:hAnsi="GHEA Grapalat" w:cs="Arial"/>
          <w:sz w:val="22"/>
          <w:szCs w:val="22"/>
        </w:rPr>
        <w:t>արժեքի</w:t>
      </w:r>
      <w:r w:rsidR="00854D3D" w:rsidRPr="0032784D">
        <w:rPr>
          <w:rFonts w:ascii="GHEA Grapalat" w:hAnsi="GHEA Grapalat" w:cs="Times Armenian"/>
          <w:sz w:val="22"/>
          <w:szCs w:val="22"/>
        </w:rPr>
        <w:t xml:space="preserve"> </w:t>
      </w:r>
      <w:r w:rsidR="00854D3D" w:rsidRPr="0032784D">
        <w:rPr>
          <w:rFonts w:ascii="GHEA Grapalat" w:hAnsi="GHEA Grapalat" w:cs="Arial"/>
          <w:sz w:val="22"/>
          <w:szCs w:val="22"/>
        </w:rPr>
        <w:t>հարկի</w:t>
      </w:r>
      <w:r w:rsidR="00854D3D" w:rsidRPr="0032784D">
        <w:rPr>
          <w:rFonts w:ascii="GHEA Grapalat" w:hAnsi="GHEA Grapalat" w:cs="Times Armenian"/>
          <w:sz w:val="22"/>
          <w:szCs w:val="22"/>
        </w:rPr>
        <w:t xml:space="preserve"> </w:t>
      </w:r>
      <w:r w:rsidR="00854D3D" w:rsidRPr="0032784D">
        <w:rPr>
          <w:rFonts w:ascii="GHEA Grapalat" w:hAnsi="GHEA Grapalat" w:cs="Arial"/>
          <w:sz w:val="22"/>
          <w:szCs w:val="22"/>
        </w:rPr>
        <w:t>վճարման</w:t>
      </w:r>
      <w:r w:rsidR="00854D3D" w:rsidRPr="0032784D">
        <w:rPr>
          <w:rFonts w:ascii="GHEA Grapalat" w:hAnsi="GHEA Grapalat" w:cs="Times Armenian"/>
          <w:sz w:val="22"/>
          <w:szCs w:val="22"/>
        </w:rPr>
        <w:t xml:space="preserve"> </w:t>
      </w:r>
      <w:r w:rsidR="00854D3D" w:rsidRPr="0032784D">
        <w:rPr>
          <w:rFonts w:ascii="GHEA Grapalat" w:hAnsi="GHEA Grapalat" w:cs="Arial"/>
          <w:sz w:val="22"/>
          <w:szCs w:val="22"/>
        </w:rPr>
        <w:t>համար</w:t>
      </w:r>
      <w:r w:rsidR="00854D3D" w:rsidRPr="0032784D">
        <w:rPr>
          <w:rFonts w:ascii="GHEA Grapalat" w:hAnsi="GHEA Grapalat" w:cs="Times Armenian"/>
          <w:sz w:val="22"/>
          <w:szCs w:val="22"/>
        </w:rPr>
        <w:t xml:space="preserve"> </w:t>
      </w:r>
      <w:r w:rsidR="00854D3D" w:rsidRPr="0032784D">
        <w:rPr>
          <w:rFonts w:ascii="GHEA Grapalat" w:hAnsi="GHEA Grapalat" w:cs="Arial"/>
          <w:sz w:val="22"/>
          <w:szCs w:val="22"/>
        </w:rPr>
        <w:t>նախատեսված</w:t>
      </w:r>
      <w:r w:rsidR="00854D3D" w:rsidRPr="0032784D">
        <w:rPr>
          <w:rFonts w:ascii="GHEA Grapalat" w:hAnsi="GHEA Grapalat" w:cs="Times Armenian"/>
          <w:sz w:val="22"/>
          <w:szCs w:val="22"/>
        </w:rPr>
        <w:t xml:space="preserve"> </w:t>
      </w:r>
      <w:r w:rsidR="00854D3D" w:rsidRPr="0032784D">
        <w:rPr>
          <w:rFonts w:ascii="GHEA Grapalat" w:hAnsi="GHEA Grapalat" w:cs="Arial"/>
          <w:sz w:val="22"/>
          <w:szCs w:val="22"/>
        </w:rPr>
        <w:t>հատկացումներն</w:t>
      </w:r>
      <w:r w:rsidR="00854D3D" w:rsidRPr="0032784D">
        <w:rPr>
          <w:rFonts w:ascii="GHEA Grapalat" w:hAnsi="GHEA Grapalat" w:cs="Times Armenian"/>
          <w:sz w:val="22"/>
          <w:szCs w:val="22"/>
        </w:rPr>
        <w:t xml:space="preserve"> </w:t>
      </w:r>
      <w:r w:rsidR="00854D3D" w:rsidRPr="0032784D">
        <w:rPr>
          <w:rFonts w:ascii="GHEA Grapalat" w:hAnsi="GHEA Grapalat" w:cs="Arial"/>
          <w:sz w:val="22"/>
          <w:szCs w:val="22"/>
        </w:rPr>
        <w:t>ամբողջությամբ</w:t>
      </w:r>
      <w:r w:rsidR="00854D3D" w:rsidRPr="0032784D">
        <w:rPr>
          <w:rFonts w:ascii="GHEA Grapalat" w:hAnsi="GHEA Grapalat" w:cs="Times Armenian"/>
          <w:sz w:val="22"/>
          <w:szCs w:val="22"/>
        </w:rPr>
        <w:t xml:space="preserve"> </w:t>
      </w:r>
      <w:r w:rsidR="00854D3D" w:rsidRPr="0032784D">
        <w:rPr>
          <w:rFonts w:ascii="GHEA Grapalat" w:hAnsi="GHEA Grapalat" w:cs="Arial"/>
          <w:sz w:val="22"/>
          <w:szCs w:val="22"/>
        </w:rPr>
        <w:t>չօգտագործելու</w:t>
      </w:r>
      <w:r w:rsidR="00854D3D" w:rsidRPr="0032784D">
        <w:rPr>
          <w:rFonts w:ascii="GHEA Grapalat" w:hAnsi="GHEA Grapalat" w:cs="Times Armenian"/>
          <w:sz w:val="22"/>
          <w:szCs w:val="22"/>
        </w:rPr>
        <w:t xml:space="preserve"> </w:t>
      </w:r>
      <w:r w:rsidR="00854D3D" w:rsidRPr="0032784D">
        <w:rPr>
          <w:rFonts w:ascii="GHEA Grapalat" w:hAnsi="GHEA Grapalat" w:cs="Arial"/>
          <w:sz w:val="22"/>
          <w:szCs w:val="22"/>
        </w:rPr>
        <w:t>հանգամանքով:</w:t>
      </w:r>
      <w:r w:rsidRPr="0032784D">
        <w:rPr>
          <w:rFonts w:ascii="GHEA Grapalat" w:hAnsi="GHEA Grapalat" w:cs="Arial"/>
          <w:sz w:val="22"/>
          <w:szCs w:val="22"/>
        </w:rPr>
        <w:t xml:space="preserve"> 2019 թվականին մշակույթի և ժամանցի կենտրոններում իրականացվել է 48 համերգ և ներկայացում, փաստացի հանդիսատեսի քանակը կազմել է 15453: Նշված գումարից շուրջ 37 մլն դրամը հատկացվել է Ստեփանավանի մշակույթի և ժամանցի կենտրոնին՝ վերջինիս գործունեության խթանման, մշակութային միջոցառումների և ժամանցի կազմակերպման, մշակույթի զարգացման, հասարակության հոգևոր պահանջների բավարարման, համայնքի բնակչությանը մշակութային կյանքին հաղորդակից դարձնելու նպատակով: Միջոցներ են տրամադրվել նաև Սյունիքի և Կոտայքի մշակույթի կենտրոնների, Եղեգնաձորի մշակույթի տան ստեղծագործական գործունեությա</w:t>
      </w:r>
      <w:r w:rsidR="00854D3D" w:rsidRPr="0032784D">
        <w:rPr>
          <w:rFonts w:ascii="GHEA Grapalat" w:hAnsi="GHEA Grapalat" w:cs="Arial"/>
          <w:sz w:val="22"/>
          <w:szCs w:val="22"/>
        </w:rPr>
        <w:t>ն</w:t>
      </w:r>
      <w:r w:rsidRPr="0032784D">
        <w:rPr>
          <w:rFonts w:ascii="GHEA Grapalat" w:hAnsi="GHEA Grapalat" w:cs="Arial"/>
          <w:sz w:val="22"/>
          <w:szCs w:val="22"/>
        </w:rPr>
        <w:t>ն աջակցմանն ու խթանմանը:</w:t>
      </w:r>
    </w:p>
    <w:p w:rsidR="00957B67" w:rsidRPr="0032784D" w:rsidRDefault="005E1310" w:rsidP="00957B67">
      <w:pPr>
        <w:spacing w:line="360" w:lineRule="auto"/>
        <w:ind w:firstLine="561"/>
        <w:jc w:val="both"/>
        <w:rPr>
          <w:rFonts w:ascii="GHEA Grapalat" w:hAnsi="GHEA Grapalat" w:cs="Times Armenian"/>
          <w:sz w:val="22"/>
          <w:szCs w:val="22"/>
          <w:lang w:val="it-IT"/>
        </w:rPr>
      </w:pPr>
      <w:r w:rsidRPr="0032784D">
        <w:rPr>
          <w:rFonts w:ascii="GHEA Grapalat" w:hAnsi="GHEA Grapalat" w:cs="Sylfaen"/>
          <w:sz w:val="22"/>
          <w:szCs w:val="22"/>
        </w:rPr>
        <w:t xml:space="preserve"> </w:t>
      </w:r>
      <w:r w:rsidRPr="0032784D">
        <w:rPr>
          <w:rFonts w:ascii="GHEA Grapalat" w:hAnsi="GHEA Grapalat"/>
          <w:i/>
          <w:sz w:val="22"/>
          <w:szCs w:val="22"/>
        </w:rPr>
        <w:t xml:space="preserve">Մշակութային և գեղագիտական դաստիարակության ծրագրին </w:t>
      </w:r>
      <w:r w:rsidRPr="0032784D">
        <w:rPr>
          <w:rFonts w:ascii="GHEA Grapalat" w:hAnsi="GHEA Grapalat" w:cs="Arial"/>
          <w:sz w:val="22"/>
          <w:szCs w:val="22"/>
        </w:rPr>
        <w:t>հաշվետու տարում տրամադրվել է 614.2 մլն դրա</w:t>
      </w:r>
      <w:r w:rsidR="00854D3D" w:rsidRPr="0032784D">
        <w:rPr>
          <w:rFonts w:ascii="GHEA Grapalat" w:hAnsi="GHEA Grapalat" w:cs="Arial"/>
          <w:sz w:val="22"/>
          <w:szCs w:val="22"/>
        </w:rPr>
        <w:t>մ՝ ապահովելով 92.2% կատարողական, որը հիմնականում</w:t>
      </w:r>
      <w:r w:rsidRPr="0032784D">
        <w:rPr>
          <w:rFonts w:ascii="GHEA Grapalat" w:hAnsi="GHEA Grapalat" w:cs="Arial"/>
          <w:sz w:val="22"/>
          <w:szCs w:val="22"/>
        </w:rPr>
        <w:t xml:space="preserve"> պայմանավորված</w:t>
      </w:r>
      <w:r w:rsidR="00854D3D" w:rsidRPr="0032784D">
        <w:rPr>
          <w:rFonts w:ascii="GHEA Grapalat" w:hAnsi="GHEA Grapalat" w:cs="Arial"/>
          <w:sz w:val="22"/>
          <w:szCs w:val="22"/>
        </w:rPr>
        <w:t xml:space="preserve"> է</w:t>
      </w:r>
      <w:r w:rsidRPr="0032784D">
        <w:rPr>
          <w:rFonts w:ascii="GHEA Grapalat" w:hAnsi="GHEA Grapalat" w:cs="Arial"/>
          <w:sz w:val="22"/>
          <w:szCs w:val="22"/>
        </w:rPr>
        <w:t xml:space="preserve"> «</w:t>
      </w:r>
      <w:r w:rsidRPr="0032784D">
        <w:rPr>
          <w:rFonts w:ascii="GHEA Grapalat" w:hAnsi="GHEA Grapalat" w:cs="Times Armenian"/>
          <w:sz w:val="22"/>
          <w:szCs w:val="22"/>
          <w:lang w:val="af-ZA"/>
        </w:rPr>
        <w:t>Երաժշտական և արվեստի դպրոցներում ուսումնամեթոդական աշխատանքներ» միջոցառման կատարողականով:</w:t>
      </w:r>
      <w:r w:rsidR="00957B67" w:rsidRPr="0032784D">
        <w:rPr>
          <w:rFonts w:ascii="GHEA Grapalat" w:hAnsi="GHEA Grapalat" w:cs="Times Armenian"/>
          <w:sz w:val="22"/>
          <w:szCs w:val="22"/>
          <w:lang w:val="af-ZA"/>
        </w:rPr>
        <w:t xml:space="preserve"> </w:t>
      </w:r>
      <w:r w:rsidR="00957B67" w:rsidRPr="0032784D">
        <w:rPr>
          <w:rFonts w:ascii="GHEA Grapalat" w:hAnsi="GHEA Grapalat" w:cs="Times Armenian"/>
          <w:sz w:val="22"/>
          <w:szCs w:val="22"/>
        </w:rPr>
        <w:t xml:space="preserve">Նշված միջոցառման շրջանակներում օգտագործվել է նախատեսված միջոցների </w:t>
      </w:r>
      <w:r w:rsidR="00957B67" w:rsidRPr="0032784D">
        <w:rPr>
          <w:rFonts w:ascii="GHEA Grapalat" w:hAnsi="GHEA Grapalat" w:cs="Arial"/>
          <w:sz w:val="22"/>
          <w:szCs w:val="22"/>
        </w:rPr>
        <w:t>37.7%-ը՝</w:t>
      </w:r>
      <w:r w:rsidR="00957B67" w:rsidRPr="0032784D">
        <w:rPr>
          <w:rFonts w:ascii="GHEA Grapalat" w:hAnsi="GHEA Grapalat" w:cs="Times Armenian"/>
          <w:sz w:val="22"/>
          <w:szCs w:val="22"/>
          <w:lang w:val="af-ZA"/>
        </w:rPr>
        <w:t xml:space="preserve"> 27.3 մլն </w:t>
      </w:r>
      <w:r w:rsidR="00957B67" w:rsidRPr="0032784D">
        <w:rPr>
          <w:rFonts w:ascii="GHEA Grapalat" w:hAnsi="GHEA Grapalat" w:cs="Arial"/>
          <w:sz w:val="22"/>
          <w:szCs w:val="22"/>
        </w:rPr>
        <w:t xml:space="preserve">դրամ: Ցածր կատարողականը պայմանավորված է նախարարության դրամաշնորհային ծրագրերով ֆինանսավորվող միջոցառումների շրջանակներում համապատասխան մրցութային հայտեր չունենալու հանգամանքով: </w:t>
      </w:r>
      <w:r w:rsidR="00957B67" w:rsidRPr="0032784D">
        <w:rPr>
          <w:rFonts w:ascii="GHEA Grapalat" w:hAnsi="GHEA Grapalat" w:cs="Times Armenian"/>
          <w:sz w:val="22"/>
          <w:szCs w:val="22"/>
          <w:lang w:val="af-ZA"/>
        </w:rPr>
        <w:t xml:space="preserve">Միջոցառման շրջանակներում «Մշակութային կրթության աջակցության» հիմնադրամը մեթոդիստ-մանկավարժների և հանրապետության </w:t>
      </w:r>
      <w:r w:rsidR="00957B67" w:rsidRPr="0032784D">
        <w:rPr>
          <w:rFonts w:ascii="GHEA Grapalat" w:hAnsi="GHEA Grapalat" w:cs="Sylfaen"/>
          <w:sz w:val="22"/>
          <w:szCs w:val="22"/>
        </w:rPr>
        <w:t>առաջատար</w:t>
      </w:r>
      <w:r w:rsidR="00957B67" w:rsidRPr="0032784D">
        <w:rPr>
          <w:rFonts w:ascii="GHEA Grapalat" w:hAnsi="GHEA Grapalat" w:cs="Times Armenian"/>
          <w:sz w:val="22"/>
          <w:szCs w:val="22"/>
          <w:lang w:val="af-ZA"/>
        </w:rPr>
        <w:t xml:space="preserve"> մասնագետների միջոցով հանրապետության երաժշտական, արվեստի և գեղարվեստի դպրոցների մանկավարժների</w:t>
      </w:r>
      <w:r w:rsidR="00957B67" w:rsidRPr="0032784D">
        <w:rPr>
          <w:rFonts w:ascii="GHEA Grapalat" w:hAnsi="GHEA Grapalat" w:cs="Times Armenian"/>
          <w:sz w:val="22"/>
          <w:szCs w:val="22"/>
        </w:rPr>
        <w:t>ն</w:t>
      </w:r>
      <w:r w:rsidR="00957B67" w:rsidRPr="0032784D">
        <w:rPr>
          <w:rFonts w:ascii="GHEA Grapalat" w:hAnsi="GHEA Grapalat" w:cs="Times Armenian"/>
          <w:sz w:val="22"/>
          <w:szCs w:val="22"/>
          <w:lang w:val="af-ZA"/>
        </w:rPr>
        <w:t xml:space="preserve"> և սովորողների</w:t>
      </w:r>
      <w:r w:rsidR="00957B67" w:rsidRPr="0032784D">
        <w:rPr>
          <w:rFonts w:ascii="GHEA Grapalat" w:hAnsi="GHEA Grapalat" w:cs="Times Armenian"/>
          <w:sz w:val="22"/>
          <w:szCs w:val="22"/>
        </w:rPr>
        <w:t>ն</w:t>
      </w:r>
      <w:r w:rsidR="00957B67" w:rsidRPr="0032784D">
        <w:rPr>
          <w:rFonts w:ascii="GHEA Grapalat" w:hAnsi="GHEA Grapalat" w:cs="Times Armenian"/>
          <w:sz w:val="22"/>
          <w:szCs w:val="22"/>
          <w:lang w:val="af-ZA"/>
        </w:rPr>
        <w:t xml:space="preserve"> ցուցաբերել է մեթոդական օգնություն: </w:t>
      </w:r>
      <w:r w:rsidR="00957B67" w:rsidRPr="0032784D">
        <w:rPr>
          <w:rFonts w:ascii="GHEA Grapalat" w:hAnsi="GHEA Grapalat" w:cs="Arial"/>
          <w:sz w:val="22"/>
          <w:szCs w:val="22"/>
        </w:rPr>
        <w:t xml:space="preserve">Ուսումնամեթոդական աշխատանքներին մասնակցած փաստացի աշակերտների և ուսուցիչների </w:t>
      </w:r>
      <w:r w:rsidR="00117E2F" w:rsidRPr="0032784D">
        <w:rPr>
          <w:rFonts w:ascii="GHEA Grapalat" w:hAnsi="GHEA Grapalat" w:cs="Arial"/>
          <w:sz w:val="22"/>
          <w:szCs w:val="22"/>
        </w:rPr>
        <w:t>թիվը կազմել է համապատասխանաբար</w:t>
      </w:r>
      <w:r w:rsidR="00957B67" w:rsidRPr="0032784D">
        <w:rPr>
          <w:rFonts w:ascii="GHEA Grapalat" w:hAnsi="GHEA Grapalat" w:cs="Arial"/>
          <w:sz w:val="22"/>
          <w:szCs w:val="22"/>
        </w:rPr>
        <w:t xml:space="preserve"> 6611</w:t>
      </w:r>
      <w:r w:rsidR="00117E2F" w:rsidRPr="0032784D">
        <w:rPr>
          <w:rFonts w:ascii="GHEA Grapalat" w:hAnsi="GHEA Grapalat" w:cs="Arial"/>
          <w:sz w:val="22"/>
          <w:szCs w:val="22"/>
        </w:rPr>
        <w:t xml:space="preserve"> և 1942</w:t>
      </w:r>
      <w:r w:rsidR="00957B67" w:rsidRPr="0032784D">
        <w:rPr>
          <w:rFonts w:ascii="GHEA Grapalat" w:hAnsi="GHEA Grapalat" w:cs="Arial"/>
          <w:sz w:val="22"/>
          <w:szCs w:val="22"/>
        </w:rPr>
        <w:t>:</w:t>
      </w:r>
    </w:p>
    <w:p w:rsidR="005E1310" w:rsidRPr="0032784D" w:rsidRDefault="005E1310" w:rsidP="005E1310">
      <w:pPr>
        <w:tabs>
          <w:tab w:val="num" w:pos="0"/>
        </w:tabs>
        <w:spacing w:line="360" w:lineRule="auto"/>
        <w:ind w:firstLine="567"/>
        <w:jc w:val="both"/>
        <w:rPr>
          <w:rFonts w:ascii="GHEA Grapalat" w:hAnsi="GHEA Grapalat" w:cs="Arial"/>
          <w:sz w:val="22"/>
          <w:szCs w:val="22"/>
        </w:rPr>
      </w:pPr>
      <w:r w:rsidRPr="0032784D">
        <w:rPr>
          <w:rFonts w:ascii="GHEA Grapalat" w:hAnsi="GHEA Grapalat" w:cs="Arial"/>
          <w:sz w:val="22"/>
          <w:szCs w:val="22"/>
        </w:rPr>
        <w:t>Մշակութային և գեղագիտական դաստիարակության ծրագրի</w:t>
      </w:r>
      <w:r w:rsidRPr="0032784D">
        <w:rPr>
          <w:rFonts w:ascii="GHEA Grapalat" w:hAnsi="GHEA Grapalat"/>
          <w:i/>
          <w:sz w:val="22"/>
          <w:szCs w:val="22"/>
        </w:rPr>
        <w:t xml:space="preserve"> </w:t>
      </w:r>
      <w:r w:rsidRPr="0032784D">
        <w:rPr>
          <w:rFonts w:ascii="GHEA Grapalat" w:hAnsi="GHEA Grapalat" w:cs="Arial"/>
          <w:sz w:val="22"/>
          <w:szCs w:val="22"/>
        </w:rPr>
        <w:t>հատկացումների գերակշիռ մասը բաժին է ընկել ազգային, փողային և լարային նվագարանների գծով ուսուցմանը՝ կազմելով</w:t>
      </w:r>
      <w:r w:rsidRPr="0032784D">
        <w:rPr>
          <w:rFonts w:ascii="GHEA Grapalat" w:hAnsi="GHEA Grapalat" w:cs="Times Armenian"/>
          <w:sz w:val="22"/>
          <w:szCs w:val="22"/>
        </w:rPr>
        <w:t xml:space="preserve"> </w:t>
      </w:r>
      <w:r w:rsidRPr="0032784D">
        <w:rPr>
          <w:rFonts w:ascii="GHEA Grapalat" w:hAnsi="GHEA Grapalat" w:cs="Arial"/>
          <w:sz w:val="22"/>
          <w:szCs w:val="22"/>
        </w:rPr>
        <w:t>ավելի</w:t>
      </w:r>
      <w:r w:rsidRPr="0032784D">
        <w:rPr>
          <w:rFonts w:ascii="GHEA Grapalat" w:hAnsi="GHEA Grapalat" w:cs="Times Armenian"/>
          <w:sz w:val="22"/>
          <w:szCs w:val="22"/>
        </w:rPr>
        <w:t xml:space="preserve"> </w:t>
      </w:r>
      <w:r w:rsidRPr="0032784D">
        <w:rPr>
          <w:rFonts w:ascii="GHEA Grapalat" w:hAnsi="GHEA Grapalat" w:cs="Arial"/>
          <w:sz w:val="22"/>
          <w:szCs w:val="22"/>
        </w:rPr>
        <w:t>քան</w:t>
      </w:r>
      <w:r w:rsidRPr="0032784D">
        <w:rPr>
          <w:rFonts w:ascii="GHEA Grapalat" w:hAnsi="GHEA Grapalat" w:cs="Times Armenian"/>
          <w:sz w:val="22"/>
          <w:szCs w:val="22"/>
        </w:rPr>
        <w:t xml:space="preserve"> 548.8 </w:t>
      </w:r>
      <w:r w:rsidRPr="0032784D">
        <w:rPr>
          <w:rFonts w:ascii="GHEA Grapalat" w:hAnsi="GHEA Grapalat" w:cs="Arial"/>
          <w:sz w:val="22"/>
          <w:szCs w:val="22"/>
        </w:rPr>
        <w:t>մլն</w:t>
      </w:r>
      <w:r w:rsidRPr="0032784D">
        <w:rPr>
          <w:rFonts w:ascii="GHEA Grapalat" w:hAnsi="GHEA Grapalat" w:cs="Times Armenian"/>
          <w:sz w:val="22"/>
          <w:szCs w:val="22"/>
        </w:rPr>
        <w:t xml:space="preserve"> </w:t>
      </w:r>
      <w:r w:rsidRPr="0032784D">
        <w:rPr>
          <w:rFonts w:ascii="GHEA Grapalat" w:hAnsi="GHEA Grapalat" w:cs="Arial"/>
          <w:sz w:val="22"/>
          <w:szCs w:val="22"/>
        </w:rPr>
        <w:t>դրամ</w:t>
      </w:r>
      <w:r w:rsidRPr="0032784D">
        <w:rPr>
          <w:rFonts w:ascii="GHEA Grapalat" w:hAnsi="GHEA Grapalat" w:cs="Times Armenian"/>
          <w:sz w:val="22"/>
          <w:szCs w:val="22"/>
        </w:rPr>
        <w:t xml:space="preserve"> </w:t>
      </w:r>
      <w:r w:rsidRPr="0032784D">
        <w:rPr>
          <w:rFonts w:ascii="GHEA Grapalat" w:hAnsi="GHEA Grapalat" w:cs="Arial"/>
          <w:sz w:val="22"/>
          <w:szCs w:val="22"/>
        </w:rPr>
        <w:t>և</w:t>
      </w:r>
      <w:r w:rsidRPr="0032784D">
        <w:rPr>
          <w:rFonts w:ascii="GHEA Grapalat" w:hAnsi="GHEA Grapalat" w:cs="Times Armenian"/>
          <w:sz w:val="22"/>
          <w:szCs w:val="22"/>
        </w:rPr>
        <w:t xml:space="preserve"> </w:t>
      </w:r>
      <w:r w:rsidRPr="0032784D">
        <w:rPr>
          <w:rFonts w:ascii="GHEA Grapalat" w:hAnsi="GHEA Grapalat" w:cs="Arial"/>
          <w:sz w:val="22"/>
          <w:szCs w:val="22"/>
        </w:rPr>
        <w:t>ապահովելով</w:t>
      </w:r>
      <w:r w:rsidRPr="0032784D">
        <w:rPr>
          <w:rFonts w:ascii="GHEA Grapalat" w:hAnsi="GHEA Grapalat" w:cs="Times Armenian"/>
          <w:sz w:val="22"/>
          <w:szCs w:val="22"/>
        </w:rPr>
        <w:t xml:space="preserve"> 99.6% </w:t>
      </w:r>
      <w:r w:rsidRPr="0032784D">
        <w:rPr>
          <w:rFonts w:ascii="GHEA Grapalat" w:hAnsi="GHEA Grapalat" w:cs="Arial"/>
          <w:sz w:val="22"/>
          <w:szCs w:val="22"/>
        </w:rPr>
        <w:t>կատարողական</w:t>
      </w:r>
      <w:r w:rsidRPr="0032784D">
        <w:rPr>
          <w:rFonts w:ascii="GHEA Grapalat" w:hAnsi="GHEA Grapalat" w:cs="Times Armenian"/>
          <w:sz w:val="22"/>
          <w:szCs w:val="22"/>
        </w:rPr>
        <w:t>:</w:t>
      </w:r>
      <w:r w:rsidRPr="0032784D">
        <w:rPr>
          <w:rFonts w:ascii="GHEA Grapalat" w:hAnsi="GHEA Grapalat" w:cs="Arial"/>
          <w:sz w:val="22"/>
          <w:szCs w:val="22"/>
        </w:rPr>
        <w:t xml:space="preserve"> Ուսման վարձավճարի փոխհատուց</w:t>
      </w:r>
      <w:r w:rsidR="00704B76" w:rsidRPr="0032784D">
        <w:rPr>
          <w:rFonts w:ascii="GHEA Grapalat" w:hAnsi="GHEA Grapalat" w:cs="Arial"/>
          <w:sz w:val="22"/>
          <w:szCs w:val="22"/>
          <w:lang w:val="en-US"/>
        </w:rPr>
        <w:t>ում է հատկացվել</w:t>
      </w:r>
      <w:r w:rsidRPr="0032784D">
        <w:rPr>
          <w:rFonts w:ascii="GHEA Grapalat" w:hAnsi="GHEA Grapalat" w:cs="Arial"/>
          <w:sz w:val="22"/>
          <w:szCs w:val="22"/>
        </w:rPr>
        <w:t xml:space="preserve"> ազգային, փողային և լարային նվագարանների գծով</w:t>
      </w:r>
      <w:r w:rsidR="00704B76" w:rsidRPr="0032784D">
        <w:rPr>
          <w:rFonts w:ascii="GHEA Grapalat" w:hAnsi="GHEA Grapalat" w:cs="Arial"/>
          <w:sz w:val="22"/>
          <w:szCs w:val="22"/>
          <w:lang w:val="en-US"/>
        </w:rPr>
        <w:t xml:space="preserve"> թվով 2358</w:t>
      </w:r>
      <w:r w:rsidRPr="0032784D">
        <w:rPr>
          <w:rFonts w:ascii="GHEA Grapalat" w:hAnsi="GHEA Grapalat" w:cs="Arial"/>
          <w:sz w:val="22"/>
          <w:szCs w:val="22"/>
        </w:rPr>
        <w:t xml:space="preserve"> սովորողների </w:t>
      </w:r>
      <w:r w:rsidR="00704B76" w:rsidRPr="0032784D">
        <w:rPr>
          <w:rFonts w:ascii="GHEA Grapalat" w:hAnsi="GHEA Grapalat" w:cs="Arial"/>
          <w:sz w:val="22"/>
          <w:szCs w:val="22"/>
          <w:lang w:val="en-US"/>
        </w:rPr>
        <w:t>համար</w:t>
      </w:r>
      <w:r w:rsidRPr="0032784D">
        <w:rPr>
          <w:rFonts w:ascii="GHEA Grapalat" w:hAnsi="GHEA Grapalat" w:cs="Sylfaen"/>
          <w:sz w:val="22"/>
          <w:szCs w:val="22"/>
          <w:lang w:val="af-ZA"/>
        </w:rPr>
        <w:t>:</w:t>
      </w:r>
    </w:p>
    <w:p w:rsidR="005E1310" w:rsidRPr="0032784D" w:rsidRDefault="005E1310" w:rsidP="005E1310">
      <w:pPr>
        <w:spacing w:line="360" w:lineRule="auto"/>
        <w:ind w:firstLine="561"/>
        <w:jc w:val="both"/>
        <w:rPr>
          <w:rFonts w:ascii="GHEA Grapalat" w:hAnsi="GHEA Grapalat" w:cs="Arial"/>
          <w:sz w:val="22"/>
          <w:szCs w:val="22"/>
        </w:rPr>
      </w:pPr>
      <w:r w:rsidRPr="0032784D">
        <w:rPr>
          <w:rFonts w:ascii="GHEA Grapalat" w:hAnsi="GHEA Grapalat" w:cs="Times Armenian"/>
          <w:sz w:val="22"/>
          <w:szCs w:val="22"/>
          <w:lang w:val="af-ZA"/>
        </w:rPr>
        <w:t xml:space="preserve">2019 թվականի պետական բյուջեով երաժշտական և արվեստի դպրոցների համար ուսումնամեթոդական գրականության </w:t>
      </w:r>
      <w:r w:rsidRPr="0032784D">
        <w:rPr>
          <w:rFonts w:ascii="GHEA Grapalat" w:hAnsi="GHEA Grapalat" w:cs="Arial"/>
          <w:sz w:val="22"/>
          <w:szCs w:val="22"/>
        </w:rPr>
        <w:t xml:space="preserve">մշակման և հրատարակման համար նախատեսված 13 մլն </w:t>
      </w:r>
      <w:r w:rsidRPr="0032784D">
        <w:rPr>
          <w:rFonts w:ascii="GHEA Grapalat" w:hAnsi="GHEA Grapalat" w:cs="Arial"/>
          <w:sz w:val="22"/>
          <w:szCs w:val="22"/>
        </w:rPr>
        <w:lastRenderedPageBreak/>
        <w:t xml:space="preserve">դրամն ամբողջությամբ օգտագործվել է: Ծրագրի շրջանակներում 2019 թվականին տպագրվել են 12 անուն </w:t>
      </w:r>
      <w:r w:rsidR="00117E2F" w:rsidRPr="0032784D">
        <w:rPr>
          <w:rFonts w:ascii="GHEA Grapalat" w:hAnsi="GHEA Grapalat" w:cs="Arial"/>
          <w:sz w:val="22"/>
          <w:szCs w:val="22"/>
        </w:rPr>
        <w:t>ուսումնական</w:t>
      </w:r>
      <w:r w:rsidRPr="0032784D">
        <w:rPr>
          <w:rFonts w:ascii="GHEA Grapalat" w:hAnsi="GHEA Grapalat" w:cs="Arial"/>
          <w:sz w:val="22"/>
          <w:szCs w:val="22"/>
        </w:rPr>
        <w:t xml:space="preserve"> ձեռնարկներ:</w:t>
      </w:r>
    </w:p>
    <w:p w:rsidR="005E1310" w:rsidRPr="0032784D" w:rsidRDefault="005E1310" w:rsidP="005E1310">
      <w:pPr>
        <w:spacing w:line="360" w:lineRule="auto"/>
        <w:ind w:firstLine="561"/>
        <w:jc w:val="both"/>
        <w:rPr>
          <w:rFonts w:ascii="GHEA Grapalat" w:hAnsi="GHEA Grapalat" w:cs="Arial"/>
          <w:sz w:val="22"/>
          <w:szCs w:val="22"/>
        </w:rPr>
      </w:pPr>
      <w:r w:rsidRPr="0032784D">
        <w:rPr>
          <w:rFonts w:ascii="GHEA Grapalat" w:hAnsi="GHEA Grapalat" w:cs="Arial"/>
          <w:sz w:val="22"/>
          <w:szCs w:val="22"/>
        </w:rPr>
        <w:t>Երաժշտական և արվեստի դպրոցների համար երաժշտական գործիքների ձեռքբերման նպատակով տրամադրվել է 10.2 մլն դրամ` կազմելով ծրագրված ցուցանիշի 67.7%-ը, որը պայմանավորված է գնումների գործընթացի մասնակիցների կողմից ներկայացված ցածր գնային առաջարկ</w:t>
      </w:r>
      <w:r w:rsidR="00117E2F" w:rsidRPr="0032784D">
        <w:rPr>
          <w:rFonts w:ascii="GHEA Grapalat" w:hAnsi="GHEA Grapalat" w:cs="Arial"/>
          <w:sz w:val="22"/>
          <w:szCs w:val="22"/>
        </w:rPr>
        <w:t>ներ</w:t>
      </w:r>
      <w:r w:rsidRPr="0032784D">
        <w:rPr>
          <w:rFonts w:ascii="GHEA Grapalat" w:hAnsi="GHEA Grapalat" w:cs="Arial"/>
          <w:sz w:val="22"/>
          <w:szCs w:val="22"/>
        </w:rPr>
        <w:t xml:space="preserve">ով: Միջոցառման շրջանակներում երաժշտական դպրոցների համար ձեռք է բերվել 14 </w:t>
      </w:r>
      <w:r w:rsidR="00117E2F" w:rsidRPr="0032784D">
        <w:rPr>
          <w:rFonts w:ascii="GHEA Grapalat" w:hAnsi="GHEA Grapalat" w:cs="Arial"/>
          <w:sz w:val="22"/>
          <w:szCs w:val="22"/>
        </w:rPr>
        <w:t>տեսակի</w:t>
      </w:r>
      <w:r w:rsidRPr="0032784D">
        <w:rPr>
          <w:rFonts w:ascii="GHEA Grapalat" w:hAnsi="GHEA Grapalat" w:cs="Arial"/>
          <w:sz w:val="22"/>
          <w:szCs w:val="22"/>
        </w:rPr>
        <w:t xml:space="preserve"> </w:t>
      </w:r>
      <w:r w:rsidR="00117E2F" w:rsidRPr="0032784D">
        <w:rPr>
          <w:rFonts w:ascii="GHEA Grapalat" w:hAnsi="GHEA Grapalat" w:cs="Arial"/>
          <w:sz w:val="22"/>
          <w:szCs w:val="22"/>
          <w:lang w:val="en-US"/>
        </w:rPr>
        <w:t>8</w:t>
      </w:r>
      <w:r w:rsidRPr="0032784D">
        <w:rPr>
          <w:rFonts w:ascii="GHEA Grapalat" w:hAnsi="GHEA Grapalat" w:cs="Arial"/>
          <w:sz w:val="22"/>
          <w:szCs w:val="22"/>
        </w:rPr>
        <w:t>7 երաժշտական գործիք:</w:t>
      </w:r>
    </w:p>
    <w:p w:rsidR="005E1310" w:rsidRPr="0032784D" w:rsidRDefault="005E1310" w:rsidP="005E1310">
      <w:pPr>
        <w:spacing w:line="360" w:lineRule="auto"/>
        <w:ind w:firstLine="561"/>
        <w:jc w:val="both"/>
        <w:rPr>
          <w:rFonts w:ascii="GHEA Grapalat" w:hAnsi="GHEA Grapalat" w:cs="Arial"/>
          <w:sz w:val="22"/>
          <w:szCs w:val="22"/>
        </w:rPr>
      </w:pPr>
      <w:r w:rsidRPr="0032784D">
        <w:rPr>
          <w:rFonts w:ascii="GHEA Grapalat" w:hAnsi="GHEA Grapalat" w:cs="Arial LatArm"/>
          <w:sz w:val="22"/>
          <w:szCs w:val="22"/>
          <w:lang w:val="pt-BR"/>
        </w:rPr>
        <w:t>2019 թվականին շնորհալի պատանի երաժիշտ կատարողների մասնագիտական</w:t>
      </w:r>
      <w:r w:rsidRPr="0032784D">
        <w:rPr>
          <w:rFonts w:ascii="GHEA Grapalat" w:hAnsi="GHEA Grapalat" w:cs="Sylfaen"/>
          <w:sz w:val="22"/>
          <w:szCs w:val="22"/>
          <w:lang w:val="af-ZA"/>
        </w:rPr>
        <w:t xml:space="preserve"> կարողությունների զարգացմանը և </w:t>
      </w:r>
      <w:r w:rsidRPr="0032784D">
        <w:rPr>
          <w:rFonts w:ascii="GHEA Grapalat" w:hAnsi="GHEA Grapalat" w:cs="Sylfaen"/>
          <w:sz w:val="22"/>
          <w:szCs w:val="22"/>
        </w:rPr>
        <w:t>կատարելագործմանն</w:t>
      </w:r>
      <w:r w:rsidRPr="0032784D">
        <w:rPr>
          <w:rFonts w:ascii="GHEA Grapalat" w:hAnsi="GHEA Grapalat" w:cs="Sylfaen"/>
          <w:sz w:val="22"/>
          <w:szCs w:val="22"/>
          <w:lang w:val="af-ZA"/>
        </w:rPr>
        <w:t xml:space="preserve"> </w:t>
      </w:r>
      <w:r w:rsidRPr="0032784D">
        <w:rPr>
          <w:rFonts w:ascii="GHEA Grapalat" w:hAnsi="GHEA Grapalat" w:cs="Times Armenian"/>
          <w:sz w:val="22"/>
          <w:szCs w:val="22"/>
          <w:lang w:val="af-ZA"/>
        </w:rPr>
        <w:t>ա</w:t>
      </w:r>
      <w:r w:rsidRPr="0032784D">
        <w:rPr>
          <w:rFonts w:ascii="GHEA Grapalat" w:hAnsi="GHEA Grapalat" w:cs="Sylfaen"/>
          <w:sz w:val="22"/>
          <w:szCs w:val="22"/>
          <w:lang w:val="af-ZA"/>
        </w:rPr>
        <w:t xml:space="preserve">ջակցության նպատակով </w:t>
      </w:r>
      <w:r w:rsidRPr="0032784D">
        <w:rPr>
          <w:rFonts w:ascii="GHEA Grapalat" w:hAnsi="GHEA Grapalat" w:cs="Sylfaen"/>
          <w:sz w:val="22"/>
          <w:szCs w:val="22"/>
        </w:rPr>
        <w:t>նախատեսված</w:t>
      </w:r>
      <w:r w:rsidRPr="0032784D">
        <w:rPr>
          <w:rFonts w:ascii="GHEA Grapalat" w:hAnsi="GHEA Grapalat" w:cs="Sylfaen"/>
          <w:sz w:val="22"/>
          <w:szCs w:val="22"/>
          <w:lang w:val="af-ZA"/>
        </w:rPr>
        <w:t xml:space="preserve"> 14.9 </w:t>
      </w:r>
      <w:r w:rsidRPr="0032784D">
        <w:rPr>
          <w:rFonts w:ascii="GHEA Grapalat" w:hAnsi="GHEA Grapalat" w:cs="Sylfaen"/>
          <w:sz w:val="22"/>
          <w:szCs w:val="22"/>
        </w:rPr>
        <w:t>մլն</w:t>
      </w:r>
      <w:r w:rsidRPr="0032784D">
        <w:rPr>
          <w:rFonts w:ascii="GHEA Grapalat" w:hAnsi="GHEA Grapalat" w:cs="Sylfaen"/>
          <w:sz w:val="22"/>
          <w:szCs w:val="22"/>
          <w:lang w:val="af-ZA"/>
        </w:rPr>
        <w:t xml:space="preserve"> </w:t>
      </w:r>
      <w:r w:rsidRPr="0032784D">
        <w:rPr>
          <w:rFonts w:ascii="GHEA Grapalat" w:hAnsi="GHEA Grapalat" w:cs="Sylfaen"/>
          <w:sz w:val="22"/>
          <w:szCs w:val="22"/>
        </w:rPr>
        <w:t>դրամն</w:t>
      </w:r>
      <w:r w:rsidRPr="0032784D">
        <w:rPr>
          <w:rFonts w:ascii="GHEA Grapalat" w:hAnsi="GHEA Grapalat" w:cs="Sylfaen"/>
          <w:sz w:val="22"/>
          <w:szCs w:val="22"/>
          <w:lang w:val="af-ZA"/>
        </w:rPr>
        <w:t xml:space="preserve"> </w:t>
      </w:r>
      <w:r w:rsidRPr="0032784D">
        <w:rPr>
          <w:rFonts w:ascii="GHEA Grapalat" w:hAnsi="GHEA Grapalat" w:cs="Sylfaen"/>
          <w:sz w:val="22"/>
          <w:szCs w:val="22"/>
        </w:rPr>
        <w:t>ամբ</w:t>
      </w:r>
      <w:r w:rsidR="006E31D4" w:rsidRPr="0032784D">
        <w:rPr>
          <w:rFonts w:ascii="GHEA Grapalat" w:hAnsi="GHEA Grapalat" w:cs="Sylfaen"/>
          <w:sz w:val="22"/>
          <w:szCs w:val="22"/>
        </w:rPr>
        <w:t>ողջությամբ օգտագործվել է: Միջոց</w:t>
      </w:r>
      <w:r w:rsidRPr="0032784D">
        <w:rPr>
          <w:rFonts w:ascii="GHEA Grapalat" w:hAnsi="GHEA Grapalat" w:cs="Sylfaen"/>
          <w:sz w:val="22"/>
          <w:szCs w:val="22"/>
        </w:rPr>
        <w:t>մ</w:t>
      </w:r>
      <w:r w:rsidR="006E31D4" w:rsidRPr="0032784D">
        <w:rPr>
          <w:rFonts w:ascii="GHEA Grapalat" w:hAnsi="GHEA Grapalat" w:cs="Sylfaen"/>
          <w:sz w:val="22"/>
          <w:szCs w:val="22"/>
          <w:lang w:val="en-US"/>
        </w:rPr>
        <w:t>ան շրջանակներում</w:t>
      </w:r>
      <w:r w:rsidRPr="0032784D">
        <w:rPr>
          <w:rFonts w:ascii="GHEA Grapalat" w:hAnsi="GHEA Grapalat" w:cs="Sylfaen"/>
          <w:sz w:val="22"/>
          <w:szCs w:val="22"/>
        </w:rPr>
        <w:t xml:space="preserve"> ընդգրկված 15 շնորհալի պատանի երաժիշտ-կատարողներ 2019 թվականին մասնակցել են Հայաստանում կազմակերպվող միջազգային և հանրապետական մրցույթներին, փառատոներին</w:t>
      </w:r>
      <w:r w:rsidRPr="0032784D">
        <w:rPr>
          <w:rFonts w:ascii="GHEA Grapalat" w:hAnsi="GHEA Grapalat" w:cs="Arial"/>
          <w:sz w:val="22"/>
          <w:szCs w:val="22"/>
        </w:rPr>
        <w:t>, իրականացրել են համերգային գործունեություն, ինչպես նաև նախապատրաստվել և մասնակցել են օտարերկրյա պետություններում կազմակերպվող հեղինակավոր միջազգային մրցույթներին, փառատոներին, վարպետության դասընթացներին:</w:t>
      </w:r>
    </w:p>
    <w:p w:rsidR="005E1310" w:rsidRPr="0032784D" w:rsidRDefault="005E1310" w:rsidP="005E1310">
      <w:pPr>
        <w:spacing w:line="360" w:lineRule="auto"/>
        <w:ind w:firstLine="561"/>
        <w:jc w:val="both"/>
        <w:rPr>
          <w:rFonts w:ascii="GHEA Grapalat" w:hAnsi="GHEA Grapalat" w:cs="GHEA Grapalat"/>
          <w:sz w:val="22"/>
          <w:szCs w:val="22"/>
        </w:rPr>
      </w:pPr>
      <w:r w:rsidRPr="0032784D">
        <w:rPr>
          <w:rFonts w:ascii="GHEA Grapalat" w:hAnsi="GHEA Grapalat" w:cs="Sylfaen"/>
          <w:i/>
          <w:sz w:val="22"/>
          <w:szCs w:val="22"/>
        </w:rPr>
        <w:t>Մեծ նվաճումների սպորտի</w:t>
      </w:r>
      <w:r w:rsidRPr="0032784D">
        <w:rPr>
          <w:rFonts w:ascii="GHEA Grapalat" w:hAnsi="GHEA Grapalat" w:cs="GHEA Grapalat"/>
          <w:sz w:val="22"/>
          <w:szCs w:val="22"/>
        </w:rPr>
        <w:t xml:space="preserve"> </w:t>
      </w:r>
      <w:r w:rsidRPr="0032784D">
        <w:rPr>
          <w:rFonts w:ascii="GHEA Grapalat" w:hAnsi="GHEA Grapalat" w:cs="Sylfaen"/>
          <w:sz w:val="22"/>
          <w:szCs w:val="22"/>
        </w:rPr>
        <w:t>ծրագրի</w:t>
      </w:r>
      <w:r w:rsidRPr="0032784D">
        <w:rPr>
          <w:rFonts w:ascii="GHEA Grapalat" w:hAnsi="GHEA Grapalat" w:cs="Times Armenian"/>
          <w:sz w:val="22"/>
          <w:szCs w:val="22"/>
        </w:rPr>
        <w:t xml:space="preserve"> ծախսերը կազմել են </w:t>
      </w:r>
      <w:r w:rsidRPr="0032784D">
        <w:rPr>
          <w:rFonts w:ascii="GHEA Grapalat" w:hAnsi="GHEA Grapalat" w:cs="GHEA Grapalat"/>
          <w:sz w:val="22"/>
          <w:szCs w:val="22"/>
        </w:rPr>
        <w:t>ավելի քան 2.7 մլրդ դրամ, որոնք կատարվել են 90.2%-ով: Շեղումը հիմնականում պայմանավորված է ՀՀ հանրակրթական, միջին մասնագիտական և բարձրագույն ուսումնական հաստատություններին, ինչպես նաև մանկապատանեկան մարզադպրոցներին, մարզաձևերի ազգային ֆեդերացիաներին և այլ մարզական հասարակական կազմակերպություններին գույքով ապահովման և ՀՀ առաջնություններին և միջազգային միջոցառումներին մասնակցության ապահովման համար մարզիկների նախապատրաստման և առաջնությունների անցկացման միջոցառումների կատարողականով:</w:t>
      </w:r>
    </w:p>
    <w:p w:rsidR="005E1310" w:rsidRPr="0032784D" w:rsidRDefault="005E1310" w:rsidP="005E1310">
      <w:pPr>
        <w:spacing w:line="360" w:lineRule="auto"/>
        <w:ind w:firstLine="561"/>
        <w:jc w:val="both"/>
        <w:rPr>
          <w:rFonts w:ascii="GHEA Grapalat" w:hAnsi="GHEA Grapalat" w:cs="GHEA Grapalat"/>
          <w:sz w:val="22"/>
          <w:szCs w:val="22"/>
        </w:rPr>
      </w:pPr>
      <w:r w:rsidRPr="0032784D">
        <w:rPr>
          <w:rFonts w:ascii="GHEA Grapalat" w:hAnsi="GHEA Grapalat" w:cs="GHEA Grapalat"/>
          <w:sz w:val="22"/>
          <w:szCs w:val="22"/>
        </w:rPr>
        <w:t xml:space="preserve">Մեծ նվաճումների սպորտի </w:t>
      </w:r>
      <w:r w:rsidRPr="0032784D">
        <w:rPr>
          <w:rFonts w:ascii="GHEA Grapalat" w:hAnsi="GHEA Grapalat" w:cs="Sylfaen"/>
          <w:sz w:val="22"/>
          <w:szCs w:val="22"/>
        </w:rPr>
        <w:t>ծրագրի ծ</w:t>
      </w:r>
      <w:r w:rsidR="00704B76" w:rsidRPr="0032784D">
        <w:rPr>
          <w:rFonts w:ascii="GHEA Grapalat" w:hAnsi="GHEA Grapalat" w:cs="Sylfaen"/>
          <w:sz w:val="22"/>
          <w:szCs w:val="22"/>
        </w:rPr>
        <w:t xml:space="preserve">ախսերում </w:t>
      </w:r>
      <w:r w:rsidR="00704B76" w:rsidRPr="0032784D">
        <w:rPr>
          <w:rFonts w:ascii="GHEA Grapalat" w:hAnsi="GHEA Grapalat" w:cs="Sylfaen"/>
          <w:sz w:val="22"/>
          <w:szCs w:val="22"/>
          <w:lang w:val="en-US"/>
        </w:rPr>
        <w:t>բարձր</w:t>
      </w:r>
      <w:r w:rsidR="007D7EE8" w:rsidRPr="0032784D">
        <w:rPr>
          <w:rFonts w:ascii="GHEA Grapalat" w:hAnsi="GHEA Grapalat" w:cs="Sylfaen"/>
          <w:sz w:val="22"/>
          <w:szCs w:val="22"/>
        </w:rPr>
        <w:t xml:space="preserve"> տեսակարար կշիռ ուն</w:t>
      </w:r>
      <w:r w:rsidR="007D7EE8" w:rsidRPr="0032784D">
        <w:rPr>
          <w:rFonts w:ascii="GHEA Grapalat" w:hAnsi="GHEA Grapalat" w:cs="Sylfaen"/>
          <w:sz w:val="22"/>
          <w:szCs w:val="22"/>
          <w:lang w:val="en-US"/>
        </w:rPr>
        <w:t>են</w:t>
      </w:r>
      <w:r w:rsidRPr="0032784D">
        <w:rPr>
          <w:rFonts w:ascii="GHEA Grapalat" w:hAnsi="GHEA Grapalat" w:cs="Sylfaen"/>
          <w:sz w:val="22"/>
          <w:szCs w:val="22"/>
        </w:rPr>
        <w:t xml:space="preserve"> </w:t>
      </w:r>
      <w:r w:rsidRPr="0032784D">
        <w:rPr>
          <w:rFonts w:ascii="GHEA Grapalat" w:hAnsi="GHEA Grapalat" w:cs="GHEA Grapalat"/>
          <w:sz w:val="22"/>
          <w:szCs w:val="22"/>
        </w:rPr>
        <w:t>ՀՀ առաջնություններին և միջազգային միջոցառումներին մասնակցության ապահովման համար մարզիկների նախապատրաստման և առաջնու</w:t>
      </w:r>
      <w:r w:rsidR="007D7EE8" w:rsidRPr="0032784D">
        <w:rPr>
          <w:rFonts w:ascii="GHEA Grapalat" w:hAnsi="GHEA Grapalat" w:cs="GHEA Grapalat"/>
          <w:sz w:val="22"/>
          <w:szCs w:val="22"/>
        </w:rPr>
        <w:t>թյունների անցկացման ծախսերը, որ</w:t>
      </w:r>
      <w:r w:rsidR="007D7EE8" w:rsidRPr="0032784D">
        <w:rPr>
          <w:rFonts w:ascii="GHEA Grapalat" w:hAnsi="GHEA Grapalat" w:cs="GHEA Grapalat"/>
          <w:sz w:val="22"/>
          <w:szCs w:val="22"/>
          <w:lang w:val="en-US"/>
        </w:rPr>
        <w:t>ոնց</w:t>
      </w:r>
      <w:r w:rsidRPr="0032784D">
        <w:rPr>
          <w:rFonts w:ascii="GHEA Grapalat" w:hAnsi="GHEA Grapalat" w:cs="GHEA Grapalat"/>
          <w:sz w:val="22"/>
          <w:szCs w:val="22"/>
        </w:rPr>
        <w:t xml:space="preserve"> կատարողականը կազմել է 96.2% կամ ավելի քան 1.3 մլրդ դրամ: 2019 թվականին Հայաստանում գործող թվով 35 ֆեդերացիաներ կազմակերպել են 99 ՀՀ </w:t>
      </w:r>
      <w:r w:rsidR="007D7EE8" w:rsidRPr="0032784D">
        <w:rPr>
          <w:rFonts w:ascii="GHEA Grapalat" w:hAnsi="GHEA Grapalat" w:cs="GHEA Grapalat"/>
          <w:sz w:val="22"/>
          <w:szCs w:val="22"/>
        </w:rPr>
        <w:t>առաջնություններ, որ</w:t>
      </w:r>
      <w:r w:rsidR="007D7EE8" w:rsidRPr="0032784D">
        <w:rPr>
          <w:rFonts w:ascii="GHEA Grapalat" w:hAnsi="GHEA Grapalat" w:cs="GHEA Grapalat"/>
          <w:sz w:val="22"/>
          <w:szCs w:val="22"/>
          <w:lang w:val="en-US"/>
        </w:rPr>
        <w:t>ոնց</w:t>
      </w:r>
      <w:r w:rsidRPr="0032784D">
        <w:rPr>
          <w:rFonts w:ascii="GHEA Grapalat" w:hAnsi="GHEA Grapalat" w:cs="GHEA Grapalat"/>
          <w:sz w:val="22"/>
          <w:szCs w:val="22"/>
        </w:rPr>
        <w:t xml:space="preserve"> մասնակցել է 9660 մասնակից, 147 ուսումնամարզական հավաք՝ 2700 մասնակցով, 195 միջազգային միջոցառում՝ 2060 մասնակցով: </w:t>
      </w:r>
      <w:r w:rsidR="007D7EE8" w:rsidRPr="0032784D">
        <w:rPr>
          <w:rFonts w:ascii="GHEA Grapalat" w:hAnsi="GHEA Grapalat" w:cs="GHEA Grapalat"/>
          <w:sz w:val="22"/>
          <w:szCs w:val="22"/>
        </w:rPr>
        <w:t xml:space="preserve">Շեղումը պայմանավորված է </w:t>
      </w:r>
      <w:r w:rsidR="00F05341" w:rsidRPr="0032784D">
        <w:rPr>
          <w:rFonts w:ascii="GHEA Grapalat" w:hAnsi="GHEA Grapalat" w:cs="GHEA Grapalat"/>
          <w:sz w:val="22"/>
          <w:szCs w:val="22"/>
        </w:rPr>
        <w:t>թիմերի չհամալրման պատճառով</w:t>
      </w:r>
      <w:r w:rsidR="00F05341" w:rsidRPr="0032784D">
        <w:rPr>
          <w:rFonts w:ascii="GHEA Grapalat" w:hAnsi="GHEA Grapalat" w:cs="GHEA Grapalat"/>
          <w:sz w:val="22"/>
          <w:szCs w:val="22"/>
          <w:lang w:val="en-US"/>
        </w:rPr>
        <w:t xml:space="preserve"> </w:t>
      </w:r>
      <w:r w:rsidR="007D7EE8" w:rsidRPr="0032784D">
        <w:rPr>
          <w:rFonts w:ascii="GHEA Grapalat" w:hAnsi="GHEA Grapalat" w:cs="GHEA Grapalat"/>
          <w:sz w:val="22"/>
          <w:szCs w:val="22"/>
          <w:lang w:val="en-US"/>
        </w:rPr>
        <w:t>ռ</w:t>
      </w:r>
      <w:r w:rsidR="007D7EE8" w:rsidRPr="0032784D">
        <w:rPr>
          <w:rFonts w:ascii="GHEA Grapalat" w:hAnsi="GHEA Grapalat" w:cs="GHEA Grapalat"/>
          <w:sz w:val="22"/>
          <w:szCs w:val="22"/>
        </w:rPr>
        <w:t>եգբիի ՀՀ պատանիների առաջնությ</w:t>
      </w:r>
      <w:r w:rsidR="007D7EE8" w:rsidRPr="0032784D">
        <w:rPr>
          <w:rFonts w:ascii="GHEA Grapalat" w:hAnsi="GHEA Grapalat" w:cs="GHEA Grapalat"/>
          <w:sz w:val="22"/>
          <w:szCs w:val="22"/>
          <w:lang w:val="en-US"/>
        </w:rPr>
        <w:t>ու</w:t>
      </w:r>
      <w:r w:rsidR="007D7EE8" w:rsidRPr="0032784D">
        <w:rPr>
          <w:rFonts w:ascii="GHEA Grapalat" w:hAnsi="GHEA Grapalat" w:cs="GHEA Grapalat"/>
          <w:sz w:val="22"/>
          <w:szCs w:val="22"/>
        </w:rPr>
        <w:t>նը</w:t>
      </w:r>
      <w:r w:rsidR="007D7EE8" w:rsidRPr="0032784D">
        <w:rPr>
          <w:rFonts w:ascii="GHEA Grapalat" w:hAnsi="GHEA Grapalat" w:cs="GHEA Grapalat"/>
          <w:sz w:val="22"/>
          <w:szCs w:val="22"/>
          <w:lang w:val="en-US"/>
        </w:rPr>
        <w:t xml:space="preserve"> չանցկացնելու հանգամանքով</w:t>
      </w:r>
      <w:r w:rsidR="007D7EE8" w:rsidRPr="0032784D">
        <w:rPr>
          <w:rFonts w:ascii="GHEA Grapalat" w:hAnsi="GHEA Grapalat" w:cs="GHEA Grapalat"/>
          <w:sz w:val="22"/>
          <w:szCs w:val="22"/>
        </w:rPr>
        <w:t>:</w:t>
      </w:r>
    </w:p>
    <w:p w:rsidR="005E1310" w:rsidRPr="0032784D" w:rsidRDefault="005E1310" w:rsidP="005E1310">
      <w:pPr>
        <w:tabs>
          <w:tab w:val="num" w:pos="0"/>
        </w:tabs>
        <w:spacing w:line="360" w:lineRule="auto"/>
        <w:ind w:firstLine="567"/>
        <w:jc w:val="both"/>
        <w:rPr>
          <w:rFonts w:ascii="GHEA Grapalat" w:hAnsi="GHEA Grapalat" w:cs="Sylfaen"/>
          <w:sz w:val="22"/>
          <w:szCs w:val="22"/>
        </w:rPr>
      </w:pPr>
      <w:r w:rsidRPr="0032784D">
        <w:rPr>
          <w:rFonts w:ascii="GHEA Grapalat" w:hAnsi="GHEA Grapalat" w:cs="Sylfaen"/>
          <w:sz w:val="22"/>
          <w:szCs w:val="22"/>
        </w:rPr>
        <w:t xml:space="preserve">ՀՀ </w:t>
      </w:r>
      <w:r w:rsidR="00F05341" w:rsidRPr="0032784D">
        <w:rPr>
          <w:rFonts w:ascii="GHEA Grapalat" w:hAnsi="GHEA Grapalat" w:cs="Sylfaen"/>
          <w:sz w:val="22"/>
          <w:szCs w:val="22"/>
          <w:lang w:val="en-US"/>
        </w:rPr>
        <w:t xml:space="preserve">33 </w:t>
      </w:r>
      <w:r w:rsidRPr="0032784D">
        <w:rPr>
          <w:rFonts w:ascii="GHEA Grapalat" w:hAnsi="GHEA Grapalat" w:cs="Sylfaen"/>
          <w:sz w:val="22"/>
          <w:szCs w:val="22"/>
        </w:rPr>
        <w:t>հավաքական թիմերին մարզահագուստով և մարզահանդերձանքով ապահով</w:t>
      </w:r>
      <w:r w:rsidR="00F05341" w:rsidRPr="0032784D">
        <w:rPr>
          <w:rFonts w:ascii="GHEA Grapalat" w:hAnsi="GHEA Grapalat" w:cs="Sylfaen"/>
          <w:sz w:val="22"/>
          <w:szCs w:val="22"/>
          <w:lang w:val="en-US"/>
        </w:rPr>
        <w:t xml:space="preserve">ելու </w:t>
      </w:r>
      <w:r w:rsidRPr="0032784D">
        <w:rPr>
          <w:rFonts w:ascii="GHEA Grapalat" w:hAnsi="GHEA Grapalat" w:cs="Sylfaen"/>
          <w:sz w:val="22"/>
          <w:szCs w:val="22"/>
        </w:rPr>
        <w:t xml:space="preserve">նպատակով տրամադրվել է 81.5 մլն դրամ՝ կազմելով նախատեսվածի 99.5%-ը: </w:t>
      </w:r>
    </w:p>
    <w:p w:rsidR="005E1310" w:rsidRPr="0032784D" w:rsidRDefault="005E1310" w:rsidP="00F05341">
      <w:pPr>
        <w:tabs>
          <w:tab w:val="num" w:pos="0"/>
        </w:tabs>
        <w:spacing w:line="360" w:lineRule="auto"/>
        <w:ind w:firstLine="567"/>
        <w:jc w:val="both"/>
        <w:rPr>
          <w:rFonts w:ascii="GHEA Grapalat" w:hAnsi="GHEA Grapalat" w:cs="Sylfaen"/>
          <w:sz w:val="22"/>
          <w:szCs w:val="22"/>
          <w:lang w:val="en-US"/>
        </w:rPr>
      </w:pPr>
      <w:r w:rsidRPr="0032784D">
        <w:rPr>
          <w:rFonts w:ascii="GHEA Grapalat" w:hAnsi="GHEA Grapalat" w:cs="Sylfaen"/>
          <w:sz w:val="22"/>
          <w:szCs w:val="22"/>
        </w:rPr>
        <w:lastRenderedPageBreak/>
        <w:t>Հաշմանդամային սպորտին առնչվող ծառայություններին պետական աջակցությունը կազմել է 6.7 մլն դրամ՝ ապահովե</w:t>
      </w:r>
      <w:r w:rsidR="00F05341" w:rsidRPr="0032784D">
        <w:rPr>
          <w:rFonts w:ascii="GHEA Grapalat" w:hAnsi="GHEA Grapalat" w:cs="Sylfaen"/>
          <w:sz w:val="22"/>
          <w:szCs w:val="22"/>
        </w:rPr>
        <w:t>լով ծրագրային ցուցանիշի 74.8%-ը</w:t>
      </w:r>
      <w:r w:rsidR="00F05341" w:rsidRPr="0032784D">
        <w:rPr>
          <w:rFonts w:ascii="GHEA Grapalat" w:hAnsi="GHEA Grapalat" w:cs="Sylfaen"/>
          <w:sz w:val="22"/>
          <w:szCs w:val="22"/>
          <w:lang w:val="en-US"/>
        </w:rPr>
        <w:t>:</w:t>
      </w:r>
      <w:r w:rsidRPr="0032784D">
        <w:rPr>
          <w:rFonts w:ascii="GHEA Grapalat" w:hAnsi="GHEA Grapalat" w:cs="Sylfaen"/>
          <w:sz w:val="22"/>
          <w:szCs w:val="22"/>
        </w:rPr>
        <w:t xml:space="preserve"> </w:t>
      </w:r>
      <w:r w:rsidR="00F05341" w:rsidRPr="0032784D">
        <w:rPr>
          <w:rFonts w:ascii="GHEA Grapalat" w:hAnsi="GHEA Grapalat" w:cs="Sylfaen"/>
          <w:sz w:val="22"/>
          <w:szCs w:val="22"/>
          <w:lang w:val="en-US"/>
        </w:rPr>
        <w:t>Շեղումը</w:t>
      </w:r>
      <w:r w:rsidRPr="0032784D">
        <w:rPr>
          <w:rFonts w:ascii="GHEA Grapalat" w:hAnsi="GHEA Grapalat" w:cs="Sylfaen"/>
          <w:sz w:val="22"/>
          <w:szCs w:val="22"/>
        </w:rPr>
        <w:t xml:space="preserve"> պայմանավորված է</w:t>
      </w:r>
      <w:r w:rsidR="00F05341" w:rsidRPr="0032784D">
        <w:rPr>
          <w:rFonts w:ascii="GHEA Grapalat" w:hAnsi="GHEA Grapalat" w:cs="Sylfaen"/>
          <w:sz w:val="22"/>
          <w:szCs w:val="22"/>
          <w:lang w:val="en-US"/>
        </w:rPr>
        <w:t xml:space="preserve"> նրանով, որ</w:t>
      </w:r>
      <w:r w:rsidRPr="0032784D">
        <w:rPr>
          <w:rFonts w:ascii="GHEA Grapalat" w:hAnsi="GHEA Grapalat" w:cs="Sylfaen"/>
          <w:sz w:val="22"/>
          <w:szCs w:val="22"/>
        </w:rPr>
        <w:t xml:space="preserve"> </w:t>
      </w:r>
      <w:r w:rsidR="00F05341" w:rsidRPr="0032784D">
        <w:rPr>
          <w:rFonts w:ascii="GHEA Grapalat" w:hAnsi="GHEA Grapalat" w:cs="Arial"/>
          <w:sz w:val="22"/>
          <w:szCs w:val="22"/>
        </w:rPr>
        <w:t>4 հաշմանդամային ՀԿ-ների համար նախատեսված գումարը ծախսվել է մասամբ</w:t>
      </w:r>
      <w:r w:rsidR="00F05341" w:rsidRPr="0032784D">
        <w:rPr>
          <w:rFonts w:ascii="GHEA Grapalat" w:hAnsi="GHEA Grapalat" w:cs="Courier New"/>
          <w:sz w:val="22"/>
          <w:szCs w:val="22"/>
          <w:lang w:val="vi-VN"/>
        </w:rPr>
        <w:t>̀</w:t>
      </w:r>
      <w:r w:rsidR="00F05341" w:rsidRPr="0032784D">
        <w:rPr>
          <w:rFonts w:ascii="GHEA Grapalat" w:hAnsi="GHEA Grapalat" w:cs="Arial"/>
          <w:sz w:val="22"/>
          <w:szCs w:val="22"/>
        </w:rPr>
        <w:t xml:space="preserve"> «Խուլերի հայկական սպորտային կոմիտե» ՀԿ-ի կողմից 5 մարզական միջոցառման փոխարեն իրականացվել է 2-ը («Խուլերի միավորում» և</w:t>
      </w:r>
      <w:r w:rsidR="00E12FD9" w:rsidRPr="0032784D">
        <w:rPr>
          <w:rFonts w:ascii="GHEA Grapalat" w:hAnsi="GHEA Grapalat" w:cs="Arial"/>
          <w:sz w:val="22"/>
          <w:szCs w:val="22"/>
        </w:rPr>
        <w:t xml:space="preserve"> </w:t>
      </w:r>
      <w:r w:rsidR="00F05341" w:rsidRPr="0032784D">
        <w:rPr>
          <w:rFonts w:ascii="GHEA Grapalat" w:hAnsi="GHEA Grapalat" w:cs="Arial"/>
          <w:sz w:val="22"/>
          <w:szCs w:val="22"/>
        </w:rPr>
        <w:t>«Խուլերի հայկական սպորտային կոմիտե» ՀԿ-ների միջև ծագած դատական վեճ</w:t>
      </w:r>
      <w:r w:rsidR="00F05341" w:rsidRPr="0032784D">
        <w:rPr>
          <w:rFonts w:ascii="GHEA Grapalat" w:hAnsi="GHEA Grapalat" w:cs="Arial"/>
          <w:sz w:val="22"/>
          <w:szCs w:val="22"/>
          <w:lang w:val="en-US"/>
        </w:rPr>
        <w:t>ի պատճառով</w:t>
      </w:r>
      <w:r w:rsidR="00F05341" w:rsidRPr="0032784D">
        <w:rPr>
          <w:rFonts w:ascii="GHEA Grapalat" w:hAnsi="GHEA Grapalat" w:cs="Arial"/>
          <w:sz w:val="22"/>
          <w:szCs w:val="22"/>
        </w:rPr>
        <w:t>), իսկ «Հայկական հատուկ օ</w:t>
      </w:r>
      <w:r w:rsidR="00BE07FF" w:rsidRPr="0032784D">
        <w:rPr>
          <w:rFonts w:ascii="GHEA Grapalat" w:hAnsi="GHEA Grapalat" w:cs="Arial"/>
          <w:sz w:val="22"/>
          <w:szCs w:val="22"/>
          <w:lang w:val="en-US"/>
        </w:rPr>
        <w:t>լ</w:t>
      </w:r>
      <w:r w:rsidR="00F05341" w:rsidRPr="0032784D">
        <w:rPr>
          <w:rFonts w:ascii="GHEA Grapalat" w:hAnsi="GHEA Grapalat" w:cs="Arial"/>
          <w:sz w:val="22"/>
          <w:szCs w:val="22"/>
        </w:rPr>
        <w:t>իմպիադա» ՀԿ-ի կողմից 2</w:t>
      </w:r>
      <w:r w:rsidR="00F05341" w:rsidRPr="0032784D">
        <w:rPr>
          <w:rFonts w:ascii="GHEA Grapalat" w:hAnsi="GHEA Grapalat" w:cs="Arial"/>
          <w:sz w:val="22"/>
          <w:szCs w:val="22"/>
          <w:lang w:val="en-US"/>
        </w:rPr>
        <w:t xml:space="preserve"> միջոցառման </w:t>
      </w:r>
      <w:r w:rsidR="00F05341" w:rsidRPr="0032784D">
        <w:rPr>
          <w:rFonts w:ascii="GHEA Grapalat" w:hAnsi="GHEA Grapalat" w:cs="Arial"/>
          <w:sz w:val="22"/>
          <w:szCs w:val="22"/>
        </w:rPr>
        <w:t>փոխարեն</w:t>
      </w:r>
      <w:r w:rsidR="00F05341" w:rsidRPr="0032784D">
        <w:rPr>
          <w:rFonts w:ascii="GHEA Grapalat" w:hAnsi="GHEA Grapalat" w:cs="Arial"/>
          <w:sz w:val="22"/>
          <w:szCs w:val="22"/>
          <w:lang w:val="en-US"/>
        </w:rPr>
        <w:t xml:space="preserve"> անցկացվել է</w:t>
      </w:r>
      <w:r w:rsidR="00F05341" w:rsidRPr="0032784D">
        <w:rPr>
          <w:rFonts w:ascii="GHEA Grapalat" w:hAnsi="GHEA Grapalat" w:cs="Arial"/>
          <w:sz w:val="22"/>
          <w:szCs w:val="22"/>
        </w:rPr>
        <w:t xml:space="preserve"> 1-ը (հատուկ դպրոցների լուծար</w:t>
      </w:r>
      <w:r w:rsidR="00F05341" w:rsidRPr="0032784D">
        <w:rPr>
          <w:rFonts w:ascii="GHEA Grapalat" w:hAnsi="GHEA Grapalat" w:cs="Arial"/>
          <w:sz w:val="22"/>
          <w:szCs w:val="22"/>
          <w:lang w:val="en-US"/>
        </w:rPr>
        <w:t>ման</w:t>
      </w:r>
      <w:r w:rsidR="00F05341" w:rsidRPr="0032784D">
        <w:rPr>
          <w:rFonts w:ascii="GHEA Grapalat" w:hAnsi="GHEA Grapalat" w:cs="Arial"/>
          <w:sz w:val="22"/>
          <w:szCs w:val="22"/>
        </w:rPr>
        <w:t xml:space="preserve"> պատճառով թիմեր չեն ձևավորվել)</w:t>
      </w:r>
      <w:r w:rsidR="00F05341" w:rsidRPr="0032784D">
        <w:rPr>
          <w:rFonts w:ascii="GHEA Grapalat" w:hAnsi="GHEA Grapalat" w:cs="Arial"/>
          <w:sz w:val="22"/>
          <w:szCs w:val="22"/>
          <w:lang w:val="en-US"/>
        </w:rPr>
        <w:t>:</w:t>
      </w:r>
      <w:r w:rsidR="00F05341" w:rsidRPr="0032784D">
        <w:rPr>
          <w:rFonts w:ascii="GHEA Grapalat" w:hAnsi="GHEA Grapalat" w:cs="Sylfaen"/>
          <w:sz w:val="22"/>
          <w:szCs w:val="22"/>
          <w:lang w:val="en-US"/>
        </w:rPr>
        <w:t xml:space="preserve"> </w:t>
      </w:r>
      <w:r w:rsidRPr="0032784D">
        <w:rPr>
          <w:rFonts w:ascii="GHEA Grapalat" w:hAnsi="GHEA Grapalat" w:cs="Sylfaen"/>
          <w:sz w:val="22"/>
          <w:szCs w:val="22"/>
        </w:rPr>
        <w:t>Սույն միջոցառման շրջանակներում պետական աջակցություն է տրամադրվում «Հայաստանի ազգային պարալիմպիկ կոմիտե», «Հայաստանի կույրերի միավորում», «Խուլերի հայկական սպորտային կոմիտե», «Հայկական հատուկ օլիմպիադաներ» հասարակական կազմակերպություններին, որոնք ֆիզիկական կուլտուրայի և սպորտի միջոցով օգնում են համապատասխանաբար հենաշարժողական համակարգի, տեսողության, լսողության հետ կապված խնդիրներ ունեցող, մտավոր խանգարումներով մարդկանց՝ ինքնադրսևորվելու և լիարժեք ինտեգրվելու հասարակության մեջ։ 2019 թվականին ծրագրի շրջանակներում իրականացվել է 5 միջոցառում, որոնց մասնակցել է հաշմանդամություն ունեցող 125 անձ:</w:t>
      </w:r>
    </w:p>
    <w:p w:rsidR="005E1310" w:rsidRPr="0032784D" w:rsidRDefault="005E1310" w:rsidP="005E1310">
      <w:pPr>
        <w:tabs>
          <w:tab w:val="num" w:pos="0"/>
        </w:tabs>
        <w:spacing w:line="360" w:lineRule="auto"/>
        <w:ind w:firstLine="567"/>
        <w:jc w:val="both"/>
        <w:rPr>
          <w:rFonts w:ascii="GHEA Grapalat" w:hAnsi="GHEA Grapalat" w:cs="Sylfaen"/>
          <w:sz w:val="22"/>
          <w:szCs w:val="22"/>
        </w:rPr>
      </w:pPr>
      <w:r w:rsidRPr="0032784D">
        <w:rPr>
          <w:rFonts w:ascii="GHEA Grapalat" w:hAnsi="GHEA Grapalat" w:cs="Sylfaen"/>
          <w:sz w:val="22"/>
          <w:szCs w:val="22"/>
        </w:rPr>
        <w:t>Հաշվետու տարում սպորտային բժշկության և հակադոպինգային հսկողության ծառայությունների</w:t>
      </w:r>
      <w:r w:rsidR="00914844" w:rsidRPr="0032784D">
        <w:rPr>
          <w:rFonts w:ascii="GHEA Grapalat" w:hAnsi="GHEA Grapalat" w:cs="Sylfaen"/>
          <w:sz w:val="22"/>
          <w:szCs w:val="22"/>
        </w:rPr>
        <w:t xml:space="preserve"> </w:t>
      </w:r>
      <w:r w:rsidR="00914844" w:rsidRPr="0032784D">
        <w:rPr>
          <w:rFonts w:ascii="GHEA Grapalat" w:hAnsi="GHEA Grapalat" w:cs="Sylfaen"/>
          <w:sz w:val="22"/>
          <w:szCs w:val="22"/>
          <w:lang w:val="en-US"/>
        </w:rPr>
        <w:t>ձեռք բերմանը</w:t>
      </w:r>
      <w:r w:rsidRPr="0032784D">
        <w:rPr>
          <w:rFonts w:ascii="GHEA Grapalat" w:hAnsi="GHEA Grapalat" w:cs="Sylfaen"/>
          <w:sz w:val="22"/>
          <w:szCs w:val="22"/>
        </w:rPr>
        <w:t xml:space="preserve"> տրամադրվել է 107.8 մլն դրամ` ապահովելով ծրագրի 82.3</w:t>
      </w:r>
      <w:r w:rsidRPr="0032784D">
        <w:rPr>
          <w:rFonts w:ascii="GHEA Grapalat" w:hAnsi="GHEA Grapalat" w:cs="Times Armenian"/>
          <w:sz w:val="22"/>
          <w:szCs w:val="22"/>
        </w:rPr>
        <w:t xml:space="preserve">% </w:t>
      </w:r>
      <w:r w:rsidRPr="0032784D">
        <w:rPr>
          <w:rFonts w:ascii="GHEA Grapalat" w:hAnsi="GHEA Grapalat" w:cs="Sylfaen"/>
          <w:sz w:val="22"/>
          <w:szCs w:val="22"/>
        </w:rPr>
        <w:t>կատարողական</w:t>
      </w:r>
      <w:r w:rsidR="00914844" w:rsidRPr="0032784D">
        <w:rPr>
          <w:rFonts w:ascii="GHEA Grapalat" w:hAnsi="GHEA Grapalat" w:cs="Sylfaen"/>
          <w:sz w:val="22"/>
          <w:szCs w:val="22"/>
          <w:lang w:val="en-US"/>
        </w:rPr>
        <w:t>:</w:t>
      </w:r>
      <w:r w:rsidRPr="0032784D">
        <w:rPr>
          <w:rFonts w:ascii="GHEA Grapalat" w:hAnsi="GHEA Grapalat" w:cs="Sylfaen"/>
          <w:sz w:val="22"/>
          <w:szCs w:val="22"/>
        </w:rPr>
        <w:t xml:space="preserve"> Միջոցները տրամադրվել են «Սպորտային բժշկության և հակադոպինգային հսկողության հանրապետական կենտրոն» ՊՈԱԿ-ին: Միջոցառման շրջանակներում իրականացվել է Հայաստանի Հանրապետությունից միջազգային մրցաշարերին մասնակցող բոլոր մարզիկների խորացված բժշկական հետազոտում, բժշկական սպասարկում 33 մարզաձևերի համար, որտեղ ներգրավված են եղել 7800 մարզիկ:</w:t>
      </w:r>
      <w:r w:rsidR="00914844" w:rsidRPr="0032784D">
        <w:rPr>
          <w:rFonts w:ascii="GHEA Grapalat" w:hAnsi="GHEA Grapalat" w:cs="Sylfaen"/>
          <w:sz w:val="22"/>
          <w:szCs w:val="22"/>
        </w:rPr>
        <w:t xml:space="preserve"> </w:t>
      </w:r>
      <w:r w:rsidR="00BD7C74" w:rsidRPr="0032784D">
        <w:rPr>
          <w:rFonts w:ascii="GHEA Grapalat" w:hAnsi="GHEA Grapalat" w:cs="Sylfaen"/>
          <w:sz w:val="22"/>
          <w:szCs w:val="22"/>
          <w:lang w:val="en-US"/>
        </w:rPr>
        <w:t>Ծրագրային ցուցանիշից շեղումը</w:t>
      </w:r>
      <w:r w:rsidR="00914844" w:rsidRPr="0032784D">
        <w:rPr>
          <w:rFonts w:ascii="GHEA Grapalat" w:hAnsi="GHEA Grapalat" w:cs="Sylfaen"/>
          <w:sz w:val="22"/>
          <w:szCs w:val="22"/>
        </w:rPr>
        <w:t xml:space="preserve"> հիմնականում պայմանավորված է թափուր հաստիքներով, գործուղումների, տրանսպորտային նյութերի, ավտոմեքենաների վերանորոգման ծախսերով:</w:t>
      </w:r>
    </w:p>
    <w:p w:rsidR="005E1310" w:rsidRPr="0032784D" w:rsidRDefault="005E1310" w:rsidP="005E1310">
      <w:pPr>
        <w:tabs>
          <w:tab w:val="num" w:pos="0"/>
        </w:tabs>
        <w:spacing w:line="360" w:lineRule="auto"/>
        <w:ind w:firstLine="567"/>
        <w:jc w:val="both"/>
        <w:rPr>
          <w:rFonts w:ascii="GHEA Grapalat" w:hAnsi="GHEA Grapalat" w:cs="Sylfaen"/>
          <w:sz w:val="22"/>
          <w:szCs w:val="22"/>
        </w:rPr>
      </w:pPr>
      <w:r w:rsidRPr="0032784D">
        <w:rPr>
          <w:rFonts w:ascii="GHEA Grapalat" w:hAnsi="GHEA Grapalat" w:cs="Sylfaen"/>
          <w:sz w:val="22"/>
          <w:szCs w:val="22"/>
        </w:rPr>
        <w:t>Հայկական ազգային կոխ ըմբշամարտ մարզաձևի զարգացմանն աջակցության ծախսերը 2019 թվականին կազմել են 12.9 մ</w:t>
      </w:r>
      <w:r w:rsidR="00F226FC" w:rsidRPr="0032784D">
        <w:rPr>
          <w:rFonts w:ascii="GHEA Grapalat" w:hAnsi="GHEA Grapalat" w:cs="Sylfaen"/>
          <w:sz w:val="22"/>
          <w:szCs w:val="22"/>
        </w:rPr>
        <w:t>լն դրամ կամ նախատեսվածի 98.5%-ը</w:t>
      </w:r>
      <w:r w:rsidR="00F226FC" w:rsidRPr="0032784D">
        <w:rPr>
          <w:rFonts w:ascii="GHEA Grapalat" w:hAnsi="GHEA Grapalat" w:cs="Sylfaen"/>
          <w:sz w:val="22"/>
          <w:szCs w:val="22"/>
          <w:lang w:val="en-US"/>
        </w:rPr>
        <w:t>, որը</w:t>
      </w:r>
      <w:r w:rsidRPr="0032784D">
        <w:rPr>
          <w:rFonts w:ascii="GHEA Grapalat" w:hAnsi="GHEA Grapalat" w:cs="Sylfaen"/>
          <w:sz w:val="22"/>
          <w:szCs w:val="22"/>
        </w:rPr>
        <w:t xml:space="preserve"> պայմանավորված </w:t>
      </w:r>
      <w:r w:rsidR="00F226FC" w:rsidRPr="0032784D">
        <w:rPr>
          <w:rFonts w:ascii="GHEA Grapalat" w:hAnsi="GHEA Grapalat" w:cs="Sylfaen"/>
          <w:sz w:val="22"/>
          <w:szCs w:val="22"/>
          <w:lang w:val="en-US"/>
        </w:rPr>
        <w:t xml:space="preserve">է </w:t>
      </w:r>
      <w:r w:rsidRPr="0032784D">
        <w:rPr>
          <w:rFonts w:ascii="GHEA Grapalat" w:hAnsi="GHEA Grapalat" w:cs="Sylfaen"/>
          <w:sz w:val="22"/>
          <w:szCs w:val="22"/>
        </w:rPr>
        <w:t>ավիատոմսերի</w:t>
      </w:r>
      <w:r w:rsidR="00F226FC" w:rsidRPr="0032784D">
        <w:rPr>
          <w:rFonts w:ascii="GHEA Grapalat" w:hAnsi="GHEA Grapalat" w:cs="Sylfaen"/>
          <w:sz w:val="22"/>
          <w:szCs w:val="22"/>
          <w:lang w:val="en-US"/>
        </w:rPr>
        <w:t>՝</w:t>
      </w:r>
      <w:r w:rsidRPr="0032784D">
        <w:rPr>
          <w:rFonts w:ascii="GHEA Grapalat" w:hAnsi="GHEA Grapalat" w:cs="Sylfaen"/>
          <w:sz w:val="22"/>
          <w:szCs w:val="22"/>
        </w:rPr>
        <w:t xml:space="preserve"> նախատեսվածից ցածր գներով ձեռքբերմամբ: Մարզաձևի զարգացման գծով իրականացվել է 6 միջոցառում, որին մասնակցել են 453 մարզիկ</w:t>
      </w:r>
      <w:r w:rsidRPr="0032784D">
        <w:rPr>
          <w:rFonts w:ascii="GHEA Grapalat" w:hAnsi="GHEA Grapalat" w:cs="Arial"/>
          <w:sz w:val="22"/>
          <w:szCs w:val="22"/>
        </w:rPr>
        <w:t xml:space="preserve">: </w:t>
      </w:r>
      <w:r w:rsidRPr="0032784D">
        <w:rPr>
          <w:rFonts w:ascii="GHEA Grapalat" w:hAnsi="GHEA Grapalat" w:cs="Sylfaen"/>
          <w:sz w:val="22"/>
          <w:szCs w:val="22"/>
        </w:rPr>
        <w:t xml:space="preserve">Միջոցառման շրջանակներում իրականացվել են «Հայկական կոխ ըմբշամարտի ֆեդերացիա» հասարակական կազմակերպության 2019 թվականի մարզական միջոցառումների օրացուցային պլանով նախատեսված միջոցառումները, մարզիչների և մրցավարների համար կազմակերպվել են մրցավարական սեմինարներ: 2019 թվականին հայկական ազգային կոխ ըմբշամարտ մարզաձևն ուսուցանվել է Երևանի և Արցախի </w:t>
      </w:r>
      <w:r w:rsidRPr="0032784D">
        <w:rPr>
          <w:rFonts w:ascii="GHEA Grapalat" w:hAnsi="GHEA Grapalat" w:cs="Sylfaen"/>
          <w:sz w:val="22"/>
          <w:szCs w:val="22"/>
        </w:rPr>
        <w:lastRenderedPageBreak/>
        <w:t>մարզադպրոցների սամբոյի, ձյուդոյի, հունա-հռոմեական ըմբշամարտի և ազատ ոճի ըմբշամարտի խմբերում, օլիմպիական հերթափոխի Գյումրու և Երևանի պետական մարզական քոլեջներում:</w:t>
      </w:r>
    </w:p>
    <w:p w:rsidR="005E1310" w:rsidRPr="0032784D" w:rsidRDefault="005E1310" w:rsidP="005E1310">
      <w:pPr>
        <w:tabs>
          <w:tab w:val="num" w:pos="0"/>
        </w:tabs>
        <w:spacing w:line="360" w:lineRule="auto"/>
        <w:ind w:firstLine="567"/>
        <w:jc w:val="both"/>
        <w:rPr>
          <w:rFonts w:ascii="GHEA Grapalat" w:hAnsi="GHEA Grapalat" w:cs="Sylfaen"/>
          <w:sz w:val="22"/>
          <w:szCs w:val="22"/>
        </w:rPr>
      </w:pPr>
      <w:r w:rsidRPr="0032784D">
        <w:rPr>
          <w:rFonts w:ascii="GHEA Grapalat" w:hAnsi="GHEA Grapalat" w:cs="Sylfaen"/>
          <w:sz w:val="22"/>
          <w:szCs w:val="22"/>
        </w:rPr>
        <w:t xml:space="preserve">Նավամոդելային սպորտի զարգացման նպատակով պետական բյուջեից հատկացվել է շուրջ 5.2 մլն դրամ, որն ամբողջությամբ օգտագործվել է: </w:t>
      </w:r>
      <w:r w:rsidR="00F226FC" w:rsidRPr="0032784D">
        <w:rPr>
          <w:rFonts w:ascii="GHEA Grapalat" w:hAnsi="GHEA Grapalat" w:cs="Sylfaen"/>
          <w:sz w:val="22"/>
          <w:szCs w:val="22"/>
          <w:lang w:val="en-US"/>
        </w:rPr>
        <w:t>Կ</w:t>
      </w:r>
      <w:r w:rsidRPr="0032784D">
        <w:rPr>
          <w:rFonts w:ascii="GHEA Grapalat" w:hAnsi="GHEA Grapalat" w:cs="Sylfaen"/>
          <w:sz w:val="22"/>
          <w:szCs w:val="22"/>
        </w:rPr>
        <w:t>ազմակերպվել է 1 միջոցառում, որին մաս</w:t>
      </w:r>
      <w:r w:rsidR="00F226FC" w:rsidRPr="0032784D">
        <w:rPr>
          <w:rFonts w:ascii="GHEA Grapalat" w:hAnsi="GHEA Grapalat" w:cs="Sylfaen"/>
          <w:sz w:val="22"/>
          <w:szCs w:val="22"/>
          <w:lang w:val="en-US"/>
        </w:rPr>
        <w:t>նա</w:t>
      </w:r>
      <w:r w:rsidRPr="0032784D">
        <w:rPr>
          <w:rFonts w:ascii="GHEA Grapalat" w:hAnsi="GHEA Grapalat" w:cs="Sylfaen"/>
          <w:sz w:val="22"/>
          <w:szCs w:val="22"/>
        </w:rPr>
        <w:t>կցել է 5 մարզիկ</w:t>
      </w:r>
      <w:r w:rsidR="00F226FC" w:rsidRPr="0032784D">
        <w:rPr>
          <w:rFonts w:ascii="GHEA Grapalat" w:hAnsi="GHEA Grapalat" w:cs="Sylfaen"/>
          <w:sz w:val="22"/>
          <w:szCs w:val="22"/>
          <w:lang w:val="en-US"/>
        </w:rPr>
        <w:t>՝</w:t>
      </w:r>
      <w:r w:rsidRPr="0032784D">
        <w:rPr>
          <w:rFonts w:ascii="GHEA Grapalat" w:hAnsi="GHEA Grapalat" w:cs="Sylfaen"/>
          <w:sz w:val="22"/>
          <w:szCs w:val="22"/>
        </w:rPr>
        <w:t xml:space="preserve"> շահելով 3 ոսկե, 1 բրոնզե մեդալ, ինչպես նաև արժանանալով լավագույն արդյունքի համար անվանական գավաթի: </w:t>
      </w:r>
    </w:p>
    <w:p w:rsidR="005E1310" w:rsidRPr="0032784D" w:rsidRDefault="005E1310" w:rsidP="005E1310">
      <w:pPr>
        <w:tabs>
          <w:tab w:val="num" w:pos="0"/>
        </w:tabs>
        <w:spacing w:line="360" w:lineRule="auto"/>
        <w:ind w:firstLine="567"/>
        <w:jc w:val="both"/>
        <w:rPr>
          <w:rFonts w:ascii="GHEA Grapalat" w:hAnsi="GHEA Grapalat" w:cs="Times Armenian"/>
          <w:sz w:val="22"/>
          <w:szCs w:val="22"/>
          <w:lang w:val="af-ZA"/>
        </w:rPr>
      </w:pPr>
      <w:r w:rsidRPr="0032784D">
        <w:rPr>
          <w:rFonts w:ascii="GHEA Grapalat" w:hAnsi="GHEA Grapalat" w:cs="Sylfaen"/>
          <w:sz w:val="22"/>
          <w:szCs w:val="22"/>
        </w:rPr>
        <w:t>Հաշվետու տարում շախմատիստների պատրաստման նպատակով 145.5 մլն դրամ է տրամադրվել «Հայաստանի շախմատային ակադեմիա» հիմնադրամին` կազմելով ծրագրի 100%-ը: Հիմնադրամի նպատակներն ու խնդիրներն են</w:t>
      </w:r>
      <w:r w:rsidR="00F226FC" w:rsidRPr="0032784D">
        <w:rPr>
          <w:rFonts w:ascii="GHEA Grapalat" w:hAnsi="GHEA Grapalat" w:cs="Sylfaen"/>
          <w:sz w:val="22"/>
          <w:szCs w:val="22"/>
          <w:lang w:val="en-US"/>
        </w:rPr>
        <w:t>՝</w:t>
      </w:r>
      <w:r w:rsidRPr="0032784D">
        <w:rPr>
          <w:rFonts w:ascii="GHEA Grapalat" w:hAnsi="GHEA Grapalat" w:cs="Sylfaen"/>
          <w:sz w:val="22"/>
          <w:szCs w:val="22"/>
        </w:rPr>
        <w:t xml:space="preserve"> Հայաստանի ամբողջ տարածքում տաղանդաշատ երեխաների բացահայտումը, նրանց անվճար կրթումը, միջազգային մրցաշարերի և միջոցառումների կազմակերպման ճանապարհով շախմատի մասսայականացումը: Նշված նպատակների իրագործման համար մշակվել են համապատասխան ծրագրեր, որոնցից են` մարզերում շախմատային խմբակների ստեղծումը, որտեղ երեխաներն անվճար ուսանում են շախմատ, լավագույնները մասնակցում են մրցաշարերի, ստանում որակավորում, միջազգային և ազգային մրցաշարերի կազմակերպումը, մարզիչների որակավորումը բարձրացնելու նպատակով սեմինարների կազմակերպումը, որտեղ արտերկրից հրավիրվում են փորձառու մարզիչներ` իրենց փորձը կիսելու և շախմատային գիտելիքներ հաղորդելու համար, լավագույն սաների համար հավաքների կազմակերպումը: </w:t>
      </w:r>
      <w:r w:rsidR="00F226FC" w:rsidRPr="0032784D">
        <w:rPr>
          <w:rFonts w:ascii="GHEA Grapalat" w:hAnsi="GHEA Grapalat" w:cs="Sylfaen"/>
          <w:sz w:val="22"/>
          <w:szCs w:val="22"/>
          <w:lang w:val="en-US"/>
        </w:rPr>
        <w:t>2019 թվականին շ</w:t>
      </w:r>
      <w:r w:rsidRPr="0032784D">
        <w:rPr>
          <w:rFonts w:ascii="GHEA Grapalat" w:hAnsi="GHEA Grapalat" w:cs="Sylfaen"/>
          <w:sz w:val="22"/>
          <w:szCs w:val="22"/>
        </w:rPr>
        <w:t>ախմատի ակադեմիայում սովորել են 1000 ուսանող, միջազգային մրցաշարերի մասնակցության</w:t>
      </w:r>
      <w:r w:rsidRPr="0032784D">
        <w:rPr>
          <w:rFonts w:ascii="GHEA Grapalat" w:hAnsi="GHEA Grapalat" w:cs="Times Armenian"/>
          <w:sz w:val="22"/>
          <w:szCs w:val="22"/>
          <w:lang w:val="af-ZA"/>
        </w:rPr>
        <w:t xml:space="preserve"> նպատակով պատրաստվել է 1 շախմատիստ, կազմակերպվել </w:t>
      </w:r>
      <w:r w:rsidR="00F226FC" w:rsidRPr="0032784D">
        <w:rPr>
          <w:rFonts w:ascii="GHEA Grapalat" w:hAnsi="GHEA Grapalat" w:cs="Times Armenian"/>
          <w:sz w:val="22"/>
          <w:szCs w:val="22"/>
          <w:lang w:val="af-ZA"/>
        </w:rPr>
        <w:t>է</w:t>
      </w:r>
      <w:r w:rsidRPr="0032784D">
        <w:rPr>
          <w:rFonts w:ascii="GHEA Grapalat" w:hAnsi="GHEA Grapalat" w:cs="Times Armenian"/>
          <w:sz w:val="22"/>
          <w:szCs w:val="22"/>
          <w:lang w:val="af-ZA"/>
        </w:rPr>
        <w:t xml:space="preserve"> 4 միջազգային մրցաշար, մարզիչների վերապատրաստում, միջազգային </w:t>
      </w:r>
      <w:r w:rsidR="00F226FC" w:rsidRPr="0032784D">
        <w:rPr>
          <w:rFonts w:ascii="GHEA Grapalat" w:hAnsi="GHEA Grapalat" w:cs="Times Armenian"/>
          <w:sz w:val="22"/>
          <w:szCs w:val="22"/>
          <w:lang w:val="af-ZA"/>
        </w:rPr>
        <w:t>մրցաշարերում ա</w:t>
      </w:r>
      <w:r w:rsidRPr="0032784D">
        <w:rPr>
          <w:rFonts w:ascii="GHEA Grapalat" w:hAnsi="GHEA Grapalat" w:cs="Times Armenian"/>
          <w:sz w:val="22"/>
          <w:szCs w:val="22"/>
          <w:lang w:val="af-ZA"/>
        </w:rPr>
        <w:t>կադեմիայի սաներն ունեցել են 8 հաղթանակ և մրցանակային տեղեր:</w:t>
      </w:r>
    </w:p>
    <w:p w:rsidR="005E1310" w:rsidRPr="0032784D" w:rsidRDefault="005E1310" w:rsidP="005E1310">
      <w:pPr>
        <w:spacing w:line="360" w:lineRule="auto"/>
        <w:ind w:firstLine="561"/>
        <w:jc w:val="both"/>
        <w:rPr>
          <w:rFonts w:ascii="GHEA Grapalat" w:hAnsi="GHEA Grapalat" w:cs="Times Armenian"/>
          <w:sz w:val="22"/>
          <w:szCs w:val="22"/>
          <w:lang w:val="af-ZA"/>
        </w:rPr>
      </w:pPr>
      <w:r w:rsidRPr="0032784D">
        <w:rPr>
          <w:rFonts w:ascii="GHEA Grapalat" w:hAnsi="GHEA Grapalat" w:cs="Times Armenian"/>
          <w:sz w:val="22"/>
          <w:szCs w:val="22"/>
          <w:lang w:val="af-ZA"/>
        </w:rPr>
        <w:t>«Շախմատի մրցույթների պատրաստման ծառայություններ» և «2019 թվականի շախմատի աշխարհի առաջնությանը Լևոն Արոնյանի նախապատրաստում և մասնակցության ապահովում» միջոցառումներին 2019 թվականի պետական բյուջեից տրամադրվել է համապատասխանաբար 16.5 մլն դրամ և 64.8 մլն դրամ` ապահովելով 100% կատարողական:</w:t>
      </w:r>
    </w:p>
    <w:p w:rsidR="005E1310" w:rsidRPr="0032784D" w:rsidRDefault="005E1310" w:rsidP="005E1310">
      <w:pPr>
        <w:spacing w:line="360" w:lineRule="auto"/>
        <w:ind w:firstLine="561"/>
        <w:jc w:val="both"/>
        <w:rPr>
          <w:rFonts w:ascii="GHEA Grapalat" w:hAnsi="GHEA Grapalat" w:cs="Times Armenian"/>
          <w:sz w:val="22"/>
          <w:szCs w:val="22"/>
          <w:lang w:val="af-ZA"/>
        </w:rPr>
      </w:pPr>
      <w:r w:rsidRPr="0032784D">
        <w:rPr>
          <w:rFonts w:ascii="GHEA Grapalat" w:hAnsi="GHEA Grapalat" w:cs="Sylfaen"/>
          <w:sz w:val="22"/>
          <w:szCs w:val="22"/>
          <w:lang w:val="af-ZA"/>
        </w:rPr>
        <w:t xml:space="preserve">2020 թվականին Լոզանում կայանալիք 3-րդ ձմեռային պատանեկան օլիմպիական խաղերին Հայաստանի մարզական </w:t>
      </w:r>
      <w:r w:rsidRPr="0032784D">
        <w:rPr>
          <w:rFonts w:ascii="GHEA Grapalat" w:hAnsi="GHEA Grapalat" w:cs="Times Armenian"/>
          <w:sz w:val="22"/>
          <w:szCs w:val="22"/>
          <w:lang w:val="af-ZA"/>
        </w:rPr>
        <w:t>պատվիրակության մասնակցության ապահովման նպատակով տրամադրվել է 11.8 մլն դրամ, որը կազմել է ծրագրված միջոցների 77.8%-ը՝ պայմանավորված օլիմպիական խաղերին</w:t>
      </w:r>
      <w:r w:rsidR="00704B76" w:rsidRPr="0032784D">
        <w:rPr>
          <w:rFonts w:ascii="GHEA Grapalat" w:hAnsi="GHEA Grapalat" w:cs="Times Armenian"/>
          <w:sz w:val="22"/>
          <w:szCs w:val="22"/>
          <w:lang w:val="af-ZA"/>
        </w:rPr>
        <w:t xml:space="preserve"> նախատեսվածից քիչ թվով </w:t>
      </w:r>
      <w:r w:rsidRPr="0032784D">
        <w:rPr>
          <w:rFonts w:ascii="GHEA Grapalat" w:hAnsi="GHEA Grapalat" w:cs="Times Armenian"/>
          <w:sz w:val="22"/>
          <w:szCs w:val="22"/>
          <w:lang w:val="af-ZA"/>
        </w:rPr>
        <w:t>մարզիկների</w:t>
      </w:r>
      <w:r w:rsidR="007666AC" w:rsidRPr="0032784D">
        <w:rPr>
          <w:rFonts w:ascii="GHEA Grapalat" w:hAnsi="GHEA Grapalat" w:cs="Times Armenian"/>
          <w:sz w:val="22"/>
          <w:szCs w:val="22"/>
          <w:lang w:val="af-ZA"/>
        </w:rPr>
        <w:t xml:space="preserve"> մասնակցությամբ՝ կապված</w:t>
      </w:r>
      <w:r w:rsidRPr="0032784D">
        <w:rPr>
          <w:rFonts w:ascii="GHEA Grapalat" w:hAnsi="GHEA Grapalat" w:cs="Times Armenian"/>
          <w:sz w:val="22"/>
          <w:szCs w:val="22"/>
          <w:lang w:val="af-ZA"/>
        </w:rPr>
        <w:t xml:space="preserve"> համապատասխան վարկանիշ չունենալու </w:t>
      </w:r>
      <w:r w:rsidR="007666AC" w:rsidRPr="0032784D">
        <w:rPr>
          <w:rFonts w:ascii="GHEA Grapalat" w:hAnsi="GHEA Grapalat" w:cs="Times Armenian"/>
          <w:sz w:val="22"/>
          <w:szCs w:val="22"/>
          <w:lang w:val="af-ZA"/>
        </w:rPr>
        <w:t>հետ</w:t>
      </w:r>
      <w:r w:rsidRPr="0032784D">
        <w:rPr>
          <w:rFonts w:ascii="GHEA Grapalat" w:hAnsi="GHEA Grapalat" w:cs="Times Armenian"/>
          <w:sz w:val="22"/>
          <w:szCs w:val="22"/>
          <w:lang w:val="af-ZA"/>
        </w:rPr>
        <w:t>:</w:t>
      </w:r>
    </w:p>
    <w:p w:rsidR="005E1310" w:rsidRPr="0032784D" w:rsidRDefault="005E1310" w:rsidP="005E1310">
      <w:pPr>
        <w:tabs>
          <w:tab w:val="num" w:pos="0"/>
        </w:tabs>
        <w:spacing w:line="360" w:lineRule="auto"/>
        <w:ind w:firstLine="567"/>
        <w:jc w:val="both"/>
        <w:rPr>
          <w:rFonts w:ascii="GHEA Grapalat" w:hAnsi="GHEA Grapalat" w:cs="GHEA Grapalat"/>
          <w:sz w:val="22"/>
          <w:szCs w:val="22"/>
        </w:rPr>
      </w:pPr>
      <w:r w:rsidRPr="0032784D">
        <w:rPr>
          <w:rFonts w:ascii="GHEA Grapalat" w:hAnsi="GHEA Grapalat" w:cs="Sylfaen"/>
          <w:sz w:val="22"/>
          <w:szCs w:val="22"/>
          <w:lang w:val="af-ZA"/>
        </w:rPr>
        <w:t xml:space="preserve">«2020 թվականի Տոկիոյի 32-րդ Օլիմպիական խաղերին Հայաստանի մարզական պատվիրակության նախապատրաստման և մասնակցության ապահովում» և «2-րդ Եվրոպական օլիմպիական խաղերին Հայաստանի մարզական պատվիրակության </w:t>
      </w:r>
      <w:r w:rsidRPr="0032784D">
        <w:rPr>
          <w:rFonts w:ascii="GHEA Grapalat" w:hAnsi="GHEA Grapalat" w:cs="GHEA Grapalat"/>
          <w:sz w:val="22"/>
          <w:szCs w:val="22"/>
        </w:rPr>
        <w:t xml:space="preserve">մասնակցության ապահովում» </w:t>
      </w:r>
      <w:r w:rsidRPr="0032784D">
        <w:rPr>
          <w:rFonts w:ascii="GHEA Grapalat" w:hAnsi="GHEA Grapalat" w:cs="GHEA Grapalat"/>
          <w:sz w:val="22"/>
          <w:szCs w:val="22"/>
        </w:rPr>
        <w:lastRenderedPageBreak/>
        <w:t xml:space="preserve">միջոցառումների համար նախատեսված համապատասխանաբար 27.9 մլն դրամը և 47.8 մլն դրամը </w:t>
      </w:r>
      <w:r w:rsidR="00E12D4D" w:rsidRPr="0032784D">
        <w:rPr>
          <w:rFonts w:ascii="GHEA Grapalat" w:hAnsi="GHEA Grapalat" w:cs="GHEA Grapalat"/>
          <w:sz w:val="22"/>
          <w:szCs w:val="22"/>
        </w:rPr>
        <w:t xml:space="preserve">օգտագործվել </w:t>
      </w:r>
      <w:r w:rsidR="00E12D4D" w:rsidRPr="0032784D">
        <w:rPr>
          <w:rFonts w:ascii="GHEA Grapalat" w:hAnsi="GHEA Grapalat" w:cs="GHEA Grapalat"/>
          <w:sz w:val="22"/>
          <w:szCs w:val="22"/>
          <w:lang w:val="en-US"/>
        </w:rPr>
        <w:t>են</w:t>
      </w:r>
      <w:r w:rsidRPr="0032784D">
        <w:rPr>
          <w:rFonts w:ascii="GHEA Grapalat" w:hAnsi="GHEA Grapalat" w:cs="GHEA Grapalat"/>
          <w:sz w:val="22"/>
          <w:szCs w:val="22"/>
        </w:rPr>
        <w:t xml:space="preserve"> ամբողջությամբ:</w:t>
      </w:r>
    </w:p>
    <w:p w:rsidR="005E1310" w:rsidRPr="0032784D" w:rsidRDefault="005E1310" w:rsidP="005E1310">
      <w:pPr>
        <w:tabs>
          <w:tab w:val="num" w:pos="0"/>
        </w:tabs>
        <w:spacing w:line="360" w:lineRule="auto"/>
        <w:ind w:firstLine="567"/>
        <w:jc w:val="both"/>
        <w:rPr>
          <w:rFonts w:ascii="GHEA Grapalat" w:hAnsi="GHEA Grapalat" w:cs="GHEA Grapalat"/>
          <w:sz w:val="22"/>
          <w:szCs w:val="22"/>
          <w:lang w:val="en-US"/>
        </w:rPr>
      </w:pPr>
      <w:r w:rsidRPr="0032784D">
        <w:rPr>
          <w:rFonts w:ascii="GHEA Grapalat" w:hAnsi="GHEA Grapalat" w:cs="GHEA Grapalat"/>
          <w:sz w:val="22"/>
          <w:szCs w:val="22"/>
        </w:rPr>
        <w:t xml:space="preserve">Եվրոպայի երիտասարդական օլիմպիական փառատոներին մասնակցության ապահովման համար օգտագործվել է 16.9 մլն դրամ, որը կազմել է ծրագրված ցուցանիշի 84.5%-ը: </w:t>
      </w:r>
      <w:r w:rsidR="00E12D4D" w:rsidRPr="0032784D">
        <w:rPr>
          <w:rFonts w:ascii="GHEA Grapalat" w:hAnsi="GHEA Grapalat" w:cs="GHEA Grapalat"/>
          <w:sz w:val="22"/>
          <w:szCs w:val="22"/>
        </w:rPr>
        <w:t>Շեղումը պայմանավորված է Հայաստա</w:t>
      </w:r>
      <w:r w:rsidR="00E12D4D" w:rsidRPr="0032784D">
        <w:rPr>
          <w:rFonts w:ascii="GHEA Grapalat" w:hAnsi="GHEA Grapalat" w:cs="GHEA Grapalat"/>
          <w:sz w:val="22"/>
          <w:szCs w:val="22"/>
          <w:lang w:val="en-US"/>
        </w:rPr>
        <w:t>նի</w:t>
      </w:r>
      <w:r w:rsidRPr="0032784D">
        <w:rPr>
          <w:rFonts w:ascii="GHEA Grapalat" w:hAnsi="GHEA Grapalat" w:cs="GHEA Grapalat"/>
          <w:sz w:val="22"/>
          <w:szCs w:val="22"/>
        </w:rPr>
        <w:t xml:space="preserve"> մարզիկների հավաքականի</w:t>
      </w:r>
      <w:r w:rsidR="00E12D4D" w:rsidRPr="0032784D">
        <w:rPr>
          <w:rFonts w:ascii="GHEA Grapalat" w:hAnsi="GHEA Grapalat" w:cs="GHEA Grapalat"/>
          <w:sz w:val="22"/>
          <w:szCs w:val="22"/>
          <w:lang w:val="en-US"/>
        </w:rPr>
        <w:t>՝</w:t>
      </w:r>
      <w:r w:rsidRPr="0032784D">
        <w:rPr>
          <w:rFonts w:ascii="GHEA Grapalat" w:hAnsi="GHEA Grapalat" w:cs="GHEA Grapalat"/>
          <w:sz w:val="22"/>
          <w:szCs w:val="22"/>
        </w:rPr>
        <w:t xml:space="preserve"> Բաքվում կայացած փառատոնին </w:t>
      </w:r>
      <w:r w:rsidR="00E12D4D" w:rsidRPr="0032784D">
        <w:rPr>
          <w:rFonts w:ascii="GHEA Grapalat" w:hAnsi="GHEA Grapalat" w:cs="GHEA Grapalat"/>
          <w:sz w:val="22"/>
          <w:szCs w:val="22"/>
        </w:rPr>
        <w:t>չմասնակց</w:t>
      </w:r>
      <w:r w:rsidR="00E12D4D" w:rsidRPr="0032784D">
        <w:rPr>
          <w:rFonts w:ascii="GHEA Grapalat" w:hAnsi="GHEA Grapalat" w:cs="GHEA Grapalat"/>
          <w:sz w:val="22"/>
          <w:szCs w:val="22"/>
          <w:lang w:val="en-US"/>
        </w:rPr>
        <w:t>ելու</w:t>
      </w:r>
      <w:r w:rsidRPr="0032784D">
        <w:rPr>
          <w:rFonts w:ascii="GHEA Grapalat" w:hAnsi="GHEA Grapalat" w:cs="GHEA Grapalat"/>
          <w:sz w:val="22"/>
          <w:szCs w:val="22"/>
        </w:rPr>
        <w:t xml:space="preserve"> հանգ</w:t>
      </w:r>
      <w:r w:rsidR="00BE07FF" w:rsidRPr="0032784D">
        <w:rPr>
          <w:rFonts w:ascii="GHEA Grapalat" w:hAnsi="GHEA Grapalat" w:cs="GHEA Grapalat"/>
          <w:sz w:val="22"/>
          <w:szCs w:val="22"/>
          <w:lang w:val="en-US"/>
        </w:rPr>
        <w:t>ա</w:t>
      </w:r>
      <w:r w:rsidRPr="0032784D">
        <w:rPr>
          <w:rFonts w:ascii="GHEA Grapalat" w:hAnsi="GHEA Grapalat" w:cs="GHEA Grapalat"/>
          <w:sz w:val="22"/>
          <w:szCs w:val="22"/>
        </w:rPr>
        <w:t xml:space="preserve">մանքով: </w:t>
      </w:r>
      <w:r w:rsidR="00E12D4D" w:rsidRPr="0032784D">
        <w:rPr>
          <w:rFonts w:ascii="GHEA Grapalat" w:hAnsi="GHEA Grapalat" w:cs="Arial"/>
          <w:sz w:val="22"/>
          <w:szCs w:val="22"/>
          <w:lang w:val="en-US"/>
        </w:rPr>
        <w:t>Կ</w:t>
      </w:r>
      <w:r w:rsidR="00E12D4D" w:rsidRPr="0032784D">
        <w:rPr>
          <w:rFonts w:ascii="GHEA Grapalat" w:hAnsi="GHEA Grapalat" w:cs="Arial"/>
          <w:sz w:val="22"/>
          <w:szCs w:val="22"/>
        </w:rPr>
        <w:t>անխատեսված 2 միջոցառման փոխարեն հայկական կողմը մասնակցել է 1 փառատոնի</w:t>
      </w:r>
      <w:r w:rsidR="00E12D4D" w:rsidRPr="0032784D">
        <w:rPr>
          <w:rFonts w:ascii="GHEA Grapalat" w:hAnsi="GHEA Grapalat" w:cs="Arial"/>
          <w:sz w:val="22"/>
          <w:szCs w:val="22"/>
          <w:lang w:val="en-US"/>
        </w:rPr>
        <w:t>:</w:t>
      </w:r>
    </w:p>
    <w:p w:rsidR="005E1310" w:rsidRPr="0032784D" w:rsidRDefault="005E1310" w:rsidP="005E1310">
      <w:pPr>
        <w:tabs>
          <w:tab w:val="num" w:pos="0"/>
        </w:tabs>
        <w:spacing w:line="360" w:lineRule="auto"/>
        <w:ind w:firstLine="567"/>
        <w:jc w:val="both"/>
        <w:rPr>
          <w:rFonts w:ascii="GHEA Grapalat" w:hAnsi="GHEA Grapalat" w:cs="Sylfaen"/>
          <w:sz w:val="22"/>
          <w:szCs w:val="22"/>
        </w:rPr>
      </w:pPr>
      <w:r w:rsidRPr="0032784D">
        <w:rPr>
          <w:rFonts w:ascii="GHEA Grapalat" w:hAnsi="GHEA Grapalat" w:cs="Sylfaen"/>
          <w:sz w:val="22"/>
          <w:szCs w:val="22"/>
        </w:rPr>
        <w:t>2019 թվականին Բելառուսում կայա</w:t>
      </w:r>
      <w:r w:rsidR="00E12D4D" w:rsidRPr="0032784D">
        <w:rPr>
          <w:rFonts w:ascii="GHEA Grapalat" w:hAnsi="GHEA Grapalat" w:cs="Sylfaen"/>
          <w:sz w:val="22"/>
          <w:szCs w:val="22"/>
          <w:lang w:val="en-US"/>
        </w:rPr>
        <w:t>ցած</w:t>
      </w:r>
      <w:r w:rsidRPr="0032784D">
        <w:rPr>
          <w:rFonts w:ascii="GHEA Grapalat" w:hAnsi="GHEA Grapalat" w:cs="Sylfaen"/>
          <w:sz w:val="22"/>
          <w:szCs w:val="22"/>
        </w:rPr>
        <w:t xml:space="preserve"> խուլերի ըմբշամարտի Եվրոպայի առաջնությանը Հայաստանի մարզական պատվիրակության մասնակցության ապահովման նպատակով տրամադրվել է 5.6 մլն դրամ, որը կազմել է ծրագրված միջոցների 63%-ը՝ պայմանավորված օլիմպիական խաղերին նախատեսվածից պակաս թվով մարզիկների մասնակցությամբ:</w:t>
      </w:r>
      <w:r w:rsidR="00836C13" w:rsidRPr="0032784D">
        <w:rPr>
          <w:rFonts w:ascii="GHEA Grapalat" w:hAnsi="GHEA Grapalat"/>
        </w:rPr>
        <w:t xml:space="preserve"> </w:t>
      </w:r>
      <w:r w:rsidR="00836C13" w:rsidRPr="0032784D">
        <w:rPr>
          <w:rFonts w:ascii="GHEA Grapalat" w:hAnsi="GHEA Grapalat" w:cs="Sylfaen"/>
          <w:sz w:val="22"/>
          <w:szCs w:val="22"/>
        </w:rPr>
        <w:t>Նախատեսված 14 մասնակ</w:t>
      </w:r>
      <w:r w:rsidR="00836C13" w:rsidRPr="0032784D">
        <w:rPr>
          <w:rFonts w:ascii="GHEA Grapalat" w:hAnsi="GHEA Grapalat" w:cs="Sylfaen"/>
          <w:sz w:val="22"/>
          <w:szCs w:val="22"/>
          <w:lang w:val="en-US"/>
        </w:rPr>
        <w:t>ցի</w:t>
      </w:r>
      <w:r w:rsidR="00836C13" w:rsidRPr="0032784D">
        <w:rPr>
          <w:rFonts w:ascii="GHEA Grapalat" w:hAnsi="GHEA Grapalat" w:cs="Sylfaen"/>
          <w:sz w:val="22"/>
          <w:szCs w:val="22"/>
        </w:rPr>
        <w:t xml:space="preserve"> փոխարեն </w:t>
      </w:r>
      <w:r w:rsidR="00836C13" w:rsidRPr="0032784D">
        <w:rPr>
          <w:rFonts w:ascii="GHEA Grapalat" w:hAnsi="GHEA Grapalat" w:cs="Sylfaen"/>
          <w:sz w:val="22"/>
          <w:szCs w:val="22"/>
          <w:lang w:val="en-US"/>
        </w:rPr>
        <w:t>առաջնությանը</w:t>
      </w:r>
      <w:r w:rsidR="00836C13" w:rsidRPr="0032784D">
        <w:rPr>
          <w:rFonts w:ascii="GHEA Grapalat" w:hAnsi="GHEA Grapalat" w:cs="Sylfaen"/>
          <w:sz w:val="22"/>
          <w:szCs w:val="22"/>
        </w:rPr>
        <w:t xml:space="preserve"> մասնակցել է 8 հոգի:</w:t>
      </w:r>
    </w:p>
    <w:p w:rsidR="005E1310" w:rsidRPr="0032784D" w:rsidRDefault="005E1310" w:rsidP="005E1310">
      <w:pPr>
        <w:tabs>
          <w:tab w:val="num" w:pos="0"/>
        </w:tabs>
        <w:spacing w:line="360" w:lineRule="auto"/>
        <w:ind w:firstLine="567"/>
        <w:jc w:val="both"/>
        <w:rPr>
          <w:rFonts w:ascii="GHEA Grapalat" w:hAnsi="GHEA Grapalat" w:cs="Sylfaen"/>
          <w:sz w:val="22"/>
          <w:szCs w:val="22"/>
        </w:rPr>
      </w:pPr>
      <w:r w:rsidRPr="0032784D">
        <w:rPr>
          <w:rFonts w:ascii="GHEA Grapalat" w:hAnsi="GHEA Grapalat" w:cs="GHEA Grapalat"/>
          <w:sz w:val="22"/>
          <w:szCs w:val="22"/>
        </w:rPr>
        <w:t xml:space="preserve">2019 թվականին Երևանում կայանալիք սպորտային պարերի մինչև 21 տարեկանների աշխարհի առաջնության </w:t>
      </w:r>
      <w:r w:rsidRPr="0032784D">
        <w:rPr>
          <w:rFonts w:ascii="GHEA Grapalat" w:hAnsi="GHEA Grapalat" w:cs="Sylfaen"/>
          <w:sz w:val="22"/>
          <w:szCs w:val="22"/>
        </w:rPr>
        <w:t>անցկացման ապահովման նպատակով տրամադրվել է 14.8 մլն դրամ, որը կազմել է ծրագրված միջոցների 98.5%-ը՝ պայմանավորված նախա</w:t>
      </w:r>
      <w:r w:rsidR="00E12FD9" w:rsidRPr="0032784D">
        <w:rPr>
          <w:rFonts w:ascii="GHEA Grapalat" w:hAnsi="GHEA Grapalat" w:cs="Sylfaen"/>
          <w:sz w:val="22"/>
          <w:szCs w:val="22"/>
        </w:rPr>
        <w:t>տեսված վարկանիշային մուծումների</w:t>
      </w:r>
      <w:r w:rsidRPr="0032784D">
        <w:rPr>
          <w:rFonts w:ascii="GHEA Grapalat" w:hAnsi="GHEA Grapalat" w:cs="Sylfaen"/>
          <w:sz w:val="22"/>
          <w:szCs w:val="22"/>
        </w:rPr>
        <w:t xml:space="preserve"> տնտեսված գումարով: </w:t>
      </w:r>
      <w:r w:rsidR="00E12FD9" w:rsidRPr="0032784D">
        <w:rPr>
          <w:rFonts w:ascii="GHEA Grapalat" w:hAnsi="GHEA Grapalat" w:cs="Sylfaen"/>
          <w:sz w:val="22"/>
          <w:szCs w:val="22"/>
          <w:lang w:val="en-US"/>
        </w:rPr>
        <w:t>Առաջնությանը</w:t>
      </w:r>
      <w:r w:rsidRPr="0032784D">
        <w:rPr>
          <w:rFonts w:ascii="GHEA Grapalat" w:hAnsi="GHEA Grapalat" w:cs="Sylfaen"/>
          <w:sz w:val="22"/>
          <w:szCs w:val="22"/>
        </w:rPr>
        <w:t xml:space="preserve"> մասնակցել է 1000 մասնակից:</w:t>
      </w:r>
    </w:p>
    <w:p w:rsidR="00E12FD9" w:rsidRPr="0032784D" w:rsidRDefault="005E1310" w:rsidP="005E1310">
      <w:pPr>
        <w:spacing w:line="360" w:lineRule="auto"/>
        <w:ind w:firstLine="561"/>
        <w:jc w:val="both"/>
        <w:rPr>
          <w:rFonts w:ascii="GHEA Grapalat" w:hAnsi="GHEA Grapalat" w:cs="Sylfaen"/>
          <w:sz w:val="22"/>
          <w:szCs w:val="22"/>
          <w:lang w:val="en-US"/>
        </w:rPr>
      </w:pPr>
      <w:r w:rsidRPr="0032784D">
        <w:rPr>
          <w:rFonts w:ascii="GHEA Grapalat" w:hAnsi="GHEA Grapalat" w:cs="Sylfaen"/>
          <w:sz w:val="22"/>
          <w:szCs w:val="22"/>
        </w:rPr>
        <w:t xml:space="preserve">ՀՀ հանրակրթական, միջին մասնագիտական և բարձրագույն ուսումնական հաստատություններին, ինչպես նաև մանկապատանեկան մարզադպրոցներին, մարզաձևերի ազգային ֆեդերացիաներին և այլ մարզական հասարակական կազմակերպություններին գույքով ապահովման ծախսերը 2019 թվականին կազմել են 316.7 մլն դրամ կամ նախատեսվածի 60.5%-ը, որը պայմանավորված է </w:t>
      </w:r>
      <w:r w:rsidR="00E12FD9" w:rsidRPr="0032784D">
        <w:rPr>
          <w:rFonts w:ascii="GHEA Grapalat" w:hAnsi="GHEA Grapalat" w:cs="Sylfaen"/>
          <w:sz w:val="22"/>
          <w:szCs w:val="22"/>
          <w:lang w:val="en-US"/>
        </w:rPr>
        <w:t>գ</w:t>
      </w:r>
      <w:r w:rsidR="00E12FD9" w:rsidRPr="0032784D">
        <w:rPr>
          <w:rFonts w:ascii="GHEA Grapalat" w:hAnsi="GHEA Grapalat" w:cs="Sylfaen"/>
          <w:sz w:val="22"/>
          <w:szCs w:val="22"/>
        </w:rPr>
        <w:t>նման գործընթացի մասնակիցների կողմից ներկայացված ցածր գնային առաջարկներով և 18 չափաբաժինների մրցույթները չկայա</w:t>
      </w:r>
      <w:r w:rsidR="00E12FD9" w:rsidRPr="0032784D">
        <w:rPr>
          <w:rFonts w:ascii="GHEA Grapalat" w:hAnsi="GHEA Grapalat" w:cs="Sylfaen"/>
          <w:sz w:val="22"/>
          <w:szCs w:val="22"/>
          <w:lang w:val="en-US"/>
        </w:rPr>
        <w:t>նալու հանգամանքով</w:t>
      </w:r>
      <w:r w:rsidR="00E12FD9" w:rsidRPr="0032784D">
        <w:rPr>
          <w:rFonts w:ascii="GHEA Grapalat" w:hAnsi="GHEA Grapalat" w:cs="Sylfaen"/>
          <w:sz w:val="22"/>
          <w:szCs w:val="22"/>
        </w:rPr>
        <w:t>:</w:t>
      </w:r>
    </w:p>
    <w:p w:rsidR="005E1310" w:rsidRPr="0032784D" w:rsidRDefault="005E1310" w:rsidP="005E1310">
      <w:pPr>
        <w:spacing w:line="360" w:lineRule="auto"/>
        <w:ind w:firstLine="561"/>
        <w:jc w:val="both"/>
        <w:rPr>
          <w:rFonts w:ascii="GHEA Grapalat" w:hAnsi="GHEA Grapalat" w:cs="Sylfaen"/>
          <w:sz w:val="22"/>
          <w:szCs w:val="22"/>
        </w:rPr>
      </w:pPr>
      <w:r w:rsidRPr="0032784D">
        <w:rPr>
          <w:rFonts w:ascii="GHEA Grapalat" w:hAnsi="GHEA Grapalat" w:cs="Sylfaen"/>
          <w:sz w:val="22"/>
          <w:szCs w:val="22"/>
        </w:rPr>
        <w:t>Հաշվետու տարում 2019 թվականի սեպտեմբերի 5-8-ը Ռուսաստանի Դաշնության մայրաքաղաք Մոսկվայում կայա</w:t>
      </w:r>
      <w:r w:rsidR="00E12FD9" w:rsidRPr="0032784D">
        <w:rPr>
          <w:rFonts w:ascii="GHEA Grapalat" w:hAnsi="GHEA Grapalat" w:cs="Sylfaen"/>
          <w:sz w:val="22"/>
          <w:szCs w:val="22"/>
          <w:lang w:val="en-US"/>
        </w:rPr>
        <w:t>ցած</w:t>
      </w:r>
      <w:r w:rsidRPr="0032784D">
        <w:rPr>
          <w:rFonts w:ascii="GHEA Grapalat" w:hAnsi="GHEA Grapalat" w:cs="Sylfaen"/>
          <w:sz w:val="22"/>
          <w:szCs w:val="22"/>
        </w:rPr>
        <w:t xml:space="preserve"> ՀԱՊԿ երկրների սամբոյի պատանեկան միջազգային փառատոնին Հայաստանի մարզական պատվիրակության մասնակցության ապահովման նպատակով տրամադրվել է 1.5 մլն դրամ, որը կազմել է ծրագրված միջոցների 84.1%-ը՝ պայմանավորված</w:t>
      </w:r>
      <w:r w:rsidR="00E12FD9" w:rsidRPr="0032784D">
        <w:rPr>
          <w:rFonts w:ascii="GHEA Grapalat" w:hAnsi="GHEA Grapalat" w:cs="Sylfaen"/>
          <w:sz w:val="22"/>
          <w:szCs w:val="22"/>
          <w:lang w:val="en-US"/>
        </w:rPr>
        <w:t xml:space="preserve"> ճանապարհածախսի համար հատկացված միջոցների տնտեսմամբ:</w:t>
      </w:r>
      <w:r w:rsidRPr="0032784D">
        <w:rPr>
          <w:rFonts w:ascii="GHEA Grapalat" w:hAnsi="GHEA Grapalat" w:cs="Sylfaen"/>
          <w:sz w:val="22"/>
          <w:szCs w:val="22"/>
        </w:rPr>
        <w:t xml:space="preserve"> Միջազգային փառատոնին մասնակցել </w:t>
      </w:r>
      <w:r w:rsidR="008609E8" w:rsidRPr="0032784D">
        <w:rPr>
          <w:rFonts w:ascii="GHEA Grapalat" w:hAnsi="GHEA Grapalat" w:cs="Sylfaen"/>
          <w:sz w:val="22"/>
          <w:szCs w:val="22"/>
          <w:lang w:val="en-US"/>
        </w:rPr>
        <w:t>է</w:t>
      </w:r>
      <w:r w:rsidR="008609E8" w:rsidRPr="0032784D">
        <w:rPr>
          <w:rFonts w:ascii="GHEA Grapalat" w:hAnsi="GHEA Grapalat" w:cs="Sylfaen"/>
          <w:sz w:val="22"/>
          <w:szCs w:val="22"/>
        </w:rPr>
        <w:t xml:space="preserve"> 13 մարզիկ</w:t>
      </w:r>
      <w:r w:rsidR="008609E8" w:rsidRPr="0032784D">
        <w:rPr>
          <w:rFonts w:ascii="GHEA Grapalat" w:hAnsi="GHEA Grapalat" w:cs="Sylfaen"/>
          <w:sz w:val="22"/>
          <w:szCs w:val="22"/>
          <w:lang w:val="en-US"/>
        </w:rPr>
        <w:t>, որոնք արժանացել են</w:t>
      </w:r>
      <w:r w:rsidRPr="0032784D">
        <w:rPr>
          <w:rFonts w:ascii="GHEA Grapalat" w:hAnsi="GHEA Grapalat" w:cs="Sylfaen"/>
          <w:sz w:val="22"/>
          <w:szCs w:val="22"/>
        </w:rPr>
        <w:t xml:space="preserve"> 1 ոսկե, 1 արծաթե և 4 բրոնզե մեդալներ</w:t>
      </w:r>
      <w:r w:rsidR="008609E8" w:rsidRPr="0032784D">
        <w:rPr>
          <w:rFonts w:ascii="GHEA Grapalat" w:hAnsi="GHEA Grapalat" w:cs="Sylfaen"/>
          <w:sz w:val="22"/>
          <w:szCs w:val="22"/>
          <w:lang w:val="en-US"/>
        </w:rPr>
        <w:t>ի</w:t>
      </w:r>
      <w:r w:rsidRPr="0032784D">
        <w:rPr>
          <w:rFonts w:ascii="GHEA Grapalat" w:hAnsi="GHEA Grapalat" w:cs="Sylfaen"/>
          <w:sz w:val="22"/>
          <w:szCs w:val="22"/>
        </w:rPr>
        <w:t>:</w:t>
      </w:r>
    </w:p>
    <w:p w:rsidR="005E1310" w:rsidRPr="0032784D" w:rsidRDefault="005E1310" w:rsidP="005E1310">
      <w:pPr>
        <w:spacing w:line="360" w:lineRule="auto"/>
        <w:ind w:firstLine="561"/>
        <w:jc w:val="both"/>
        <w:rPr>
          <w:rFonts w:ascii="GHEA Grapalat" w:hAnsi="GHEA Grapalat" w:cs="Sylfaen"/>
          <w:sz w:val="22"/>
          <w:szCs w:val="22"/>
        </w:rPr>
      </w:pPr>
      <w:r w:rsidRPr="0032784D">
        <w:rPr>
          <w:rFonts w:ascii="GHEA Grapalat" w:hAnsi="GHEA Grapalat" w:cs="Sylfaen"/>
          <w:sz w:val="22"/>
          <w:szCs w:val="22"/>
        </w:rPr>
        <w:t xml:space="preserve"> 2019 թվականին Երևանում կայա</w:t>
      </w:r>
      <w:r w:rsidR="008609E8" w:rsidRPr="0032784D">
        <w:rPr>
          <w:rFonts w:ascii="GHEA Grapalat" w:hAnsi="GHEA Grapalat" w:cs="Sylfaen"/>
          <w:sz w:val="22"/>
          <w:szCs w:val="22"/>
          <w:lang w:val="en-US"/>
        </w:rPr>
        <w:t xml:space="preserve">ցած </w:t>
      </w:r>
      <w:r w:rsidRPr="0032784D">
        <w:rPr>
          <w:rFonts w:ascii="GHEA Grapalat" w:hAnsi="GHEA Grapalat" w:cs="Sylfaen"/>
          <w:sz w:val="22"/>
          <w:szCs w:val="22"/>
        </w:rPr>
        <w:t>արևելաեվրոպական երկրների լողափնյա վոլեյբոլի տղամարդկանց առաջնության կազմակերպման և անցկացման ապահովման նպատակով ծախսվել է 7.2 մլն դրամ կամ նախատեսվածի 99.6%-ը</w:t>
      </w:r>
      <w:r w:rsidR="008609E8" w:rsidRPr="0032784D">
        <w:rPr>
          <w:rFonts w:ascii="GHEA Grapalat" w:hAnsi="GHEA Grapalat" w:cs="Sylfaen"/>
          <w:sz w:val="22"/>
          <w:szCs w:val="22"/>
          <w:lang w:val="en-US"/>
        </w:rPr>
        <w:t>: Առաջնությանը</w:t>
      </w:r>
      <w:r w:rsidRPr="0032784D">
        <w:rPr>
          <w:rFonts w:ascii="GHEA Grapalat" w:hAnsi="GHEA Grapalat" w:cs="Sylfaen"/>
          <w:sz w:val="22"/>
          <w:szCs w:val="22"/>
        </w:rPr>
        <w:t xml:space="preserve"> մասնակցել </w:t>
      </w:r>
      <w:r w:rsidR="008609E8" w:rsidRPr="0032784D">
        <w:rPr>
          <w:rFonts w:ascii="GHEA Grapalat" w:hAnsi="GHEA Grapalat" w:cs="Sylfaen"/>
          <w:sz w:val="22"/>
          <w:szCs w:val="22"/>
          <w:lang w:val="en-US"/>
        </w:rPr>
        <w:t>է</w:t>
      </w:r>
      <w:r w:rsidRPr="0032784D">
        <w:rPr>
          <w:rFonts w:ascii="GHEA Grapalat" w:hAnsi="GHEA Grapalat" w:cs="Sylfaen"/>
          <w:sz w:val="22"/>
          <w:szCs w:val="22"/>
        </w:rPr>
        <w:t xml:space="preserve"> 58 մարզիկ:</w:t>
      </w:r>
    </w:p>
    <w:p w:rsidR="005E1310" w:rsidRPr="0032784D" w:rsidRDefault="005E1310" w:rsidP="005E1310">
      <w:pPr>
        <w:spacing w:line="360" w:lineRule="auto"/>
        <w:ind w:firstLine="561"/>
        <w:jc w:val="both"/>
        <w:rPr>
          <w:rFonts w:ascii="GHEA Grapalat" w:hAnsi="GHEA Grapalat" w:cs="Sylfaen"/>
          <w:sz w:val="22"/>
          <w:szCs w:val="22"/>
          <w:lang w:val="en-US"/>
        </w:rPr>
      </w:pPr>
      <w:r w:rsidRPr="0032784D">
        <w:rPr>
          <w:rFonts w:ascii="GHEA Grapalat" w:hAnsi="GHEA Grapalat" w:cs="Sylfaen"/>
          <w:sz w:val="22"/>
          <w:szCs w:val="22"/>
        </w:rPr>
        <w:lastRenderedPageBreak/>
        <w:t xml:space="preserve">2019 թվականի հուլիսի 13-20-ը Ղազախստանի </w:t>
      </w:r>
      <w:r w:rsidR="008609E8" w:rsidRPr="0032784D">
        <w:rPr>
          <w:rFonts w:ascii="GHEA Grapalat" w:hAnsi="GHEA Grapalat" w:cs="Sylfaen"/>
          <w:sz w:val="22"/>
          <w:szCs w:val="22"/>
        </w:rPr>
        <w:t>մայրաքաղաք Նուր</w:t>
      </w:r>
      <w:r w:rsidR="008609E8" w:rsidRPr="0032784D">
        <w:rPr>
          <w:rFonts w:ascii="GHEA Grapalat" w:hAnsi="GHEA Grapalat" w:cs="Sylfaen"/>
          <w:sz w:val="22"/>
          <w:szCs w:val="22"/>
          <w:lang w:val="en-US"/>
        </w:rPr>
        <w:t>ս</w:t>
      </w:r>
      <w:r w:rsidR="008609E8" w:rsidRPr="0032784D">
        <w:rPr>
          <w:rFonts w:ascii="GHEA Grapalat" w:hAnsi="GHEA Grapalat" w:cs="Sylfaen"/>
          <w:sz w:val="22"/>
          <w:szCs w:val="22"/>
        </w:rPr>
        <w:t>ուլթանում կայա</w:t>
      </w:r>
      <w:r w:rsidR="008609E8" w:rsidRPr="0032784D">
        <w:rPr>
          <w:rFonts w:ascii="GHEA Grapalat" w:hAnsi="GHEA Grapalat" w:cs="Sylfaen"/>
          <w:sz w:val="22"/>
          <w:szCs w:val="22"/>
          <w:lang w:val="en-US"/>
        </w:rPr>
        <w:t>ցած</w:t>
      </w:r>
      <w:r w:rsidRPr="0032784D">
        <w:rPr>
          <w:rFonts w:ascii="GHEA Grapalat" w:hAnsi="GHEA Grapalat" w:cs="Sylfaen"/>
          <w:sz w:val="22"/>
          <w:szCs w:val="22"/>
        </w:rPr>
        <w:t xml:space="preserve"> պարափաուերլիֆտինգի աշխարհի առաջնությանը Հայաստանի մարզական պատվիրակության մասնակցության ծախսերի փոխհատուցման համար </w:t>
      </w:r>
      <w:r w:rsidRPr="0032784D">
        <w:rPr>
          <w:rFonts w:ascii="GHEA Grapalat" w:hAnsi="GHEA Grapalat" w:cs="Times Armenian"/>
          <w:sz w:val="22"/>
          <w:szCs w:val="22"/>
          <w:lang w:val="af-ZA"/>
        </w:rPr>
        <w:t xml:space="preserve">2019 թվականի պետական բյուջեից </w:t>
      </w:r>
      <w:r w:rsidRPr="0032784D">
        <w:rPr>
          <w:rFonts w:ascii="GHEA Grapalat" w:hAnsi="GHEA Grapalat" w:cs="Sylfaen"/>
          <w:sz w:val="22"/>
          <w:szCs w:val="22"/>
        </w:rPr>
        <w:t>տրամադրվել է 544 հազար դրամ` ապահովելով 100% կատարողական:</w:t>
      </w:r>
      <w:r w:rsidR="00416157" w:rsidRPr="0032784D">
        <w:rPr>
          <w:rFonts w:ascii="GHEA Grapalat" w:hAnsi="GHEA Grapalat" w:cs="Sylfaen"/>
          <w:sz w:val="22"/>
          <w:szCs w:val="22"/>
          <w:lang w:val="en-US"/>
        </w:rPr>
        <w:t xml:space="preserve"> Առաջնությանը մասնակցել է 2 մարզիկ:</w:t>
      </w:r>
    </w:p>
    <w:p w:rsidR="005E1310" w:rsidRPr="0032784D" w:rsidRDefault="005E1310" w:rsidP="005E1310">
      <w:pPr>
        <w:spacing w:line="360" w:lineRule="auto"/>
        <w:ind w:firstLine="561"/>
        <w:jc w:val="both"/>
        <w:rPr>
          <w:rFonts w:ascii="GHEA Grapalat" w:hAnsi="GHEA Grapalat" w:cs="Sylfaen"/>
          <w:sz w:val="22"/>
          <w:szCs w:val="22"/>
        </w:rPr>
      </w:pPr>
      <w:r w:rsidRPr="0032784D">
        <w:rPr>
          <w:rFonts w:ascii="GHEA Grapalat" w:hAnsi="GHEA Grapalat" w:cs="Sylfaen"/>
          <w:sz w:val="22"/>
          <w:szCs w:val="22"/>
        </w:rPr>
        <w:t xml:space="preserve">2019 թվականի օգոստոսի 17-26-ը </w:t>
      </w:r>
      <w:r w:rsidR="00416157" w:rsidRPr="0032784D">
        <w:rPr>
          <w:rFonts w:ascii="GHEA Grapalat" w:hAnsi="GHEA Grapalat" w:cs="Sylfaen"/>
          <w:sz w:val="22"/>
          <w:szCs w:val="22"/>
        </w:rPr>
        <w:t>Հունգարիայի Սեգեդ քաղաքում կայա</w:t>
      </w:r>
      <w:r w:rsidR="00416157" w:rsidRPr="0032784D">
        <w:rPr>
          <w:rFonts w:ascii="GHEA Grapalat" w:hAnsi="GHEA Grapalat" w:cs="Sylfaen"/>
          <w:sz w:val="22"/>
          <w:szCs w:val="22"/>
          <w:lang w:val="en-US"/>
        </w:rPr>
        <w:t>ցած</w:t>
      </w:r>
      <w:r w:rsidRPr="0032784D">
        <w:rPr>
          <w:rFonts w:ascii="GHEA Grapalat" w:hAnsi="GHEA Grapalat" w:cs="Sylfaen"/>
          <w:sz w:val="22"/>
          <w:szCs w:val="22"/>
        </w:rPr>
        <w:t xml:space="preserve"> պարականոեի աշխարհի առաջնությանը Հայաստանի մարզական պատվիրակության մասնակցության ապահովման համար նախատեսված 1.7 մլն դրամի ծախսերը չեն կատարվել՝ պայմանավորված </w:t>
      </w:r>
      <w:r w:rsidR="00E108C0" w:rsidRPr="0032784D">
        <w:rPr>
          <w:rFonts w:ascii="GHEA Grapalat" w:hAnsi="GHEA Grapalat" w:cs="Sylfaen"/>
          <w:sz w:val="22"/>
          <w:szCs w:val="22"/>
          <w:lang w:val="en-US"/>
        </w:rPr>
        <w:t>գումար հատկացնելու մասին ՀՀ կառավարության որոշման ուշ ընդունմամբ</w:t>
      </w:r>
      <w:r w:rsidRPr="0032784D">
        <w:rPr>
          <w:rFonts w:ascii="GHEA Grapalat" w:hAnsi="GHEA Grapalat" w:cs="Sylfaen"/>
          <w:sz w:val="22"/>
          <w:szCs w:val="22"/>
        </w:rPr>
        <w:t>:</w:t>
      </w:r>
    </w:p>
    <w:p w:rsidR="005E1310" w:rsidRPr="0032784D" w:rsidRDefault="005E1310" w:rsidP="005E1310">
      <w:pPr>
        <w:spacing w:line="360" w:lineRule="auto"/>
        <w:ind w:firstLine="561"/>
        <w:jc w:val="both"/>
        <w:rPr>
          <w:rFonts w:ascii="GHEA Grapalat" w:hAnsi="GHEA Grapalat" w:cs="Sylfaen"/>
          <w:sz w:val="22"/>
          <w:szCs w:val="22"/>
        </w:rPr>
      </w:pPr>
      <w:r w:rsidRPr="0032784D">
        <w:rPr>
          <w:rFonts w:ascii="GHEA Grapalat" w:hAnsi="GHEA Grapalat" w:cs="Sylfaen"/>
          <w:sz w:val="22"/>
          <w:szCs w:val="22"/>
        </w:rPr>
        <w:t xml:space="preserve">Միջազգային մարզական միջոցառումների հաղթողներին և մրցանակակիրներին դրամական մրցանակների հանձնման նպատակով հատկացվել է 271.9 մլն դրամ, որն օգտագործվել է նախատեսված ծավալով: </w:t>
      </w:r>
      <w:r w:rsidRPr="0032784D">
        <w:rPr>
          <w:rFonts w:ascii="GHEA Grapalat" w:hAnsi="GHEA Grapalat" w:cs="Sylfaen"/>
          <w:sz w:val="22"/>
          <w:szCs w:val="22"/>
          <w:lang w:val="af-ZA"/>
        </w:rPr>
        <w:t xml:space="preserve">2019 թվականին տարեվերջյան պարգևատրման են ներկայացվել 224 մարզիկներ </w:t>
      </w:r>
      <w:r w:rsidR="00416157" w:rsidRPr="0032784D">
        <w:rPr>
          <w:rFonts w:ascii="GHEA Grapalat" w:hAnsi="GHEA Grapalat" w:cs="Sylfaen"/>
          <w:sz w:val="22"/>
          <w:szCs w:val="22"/>
          <w:lang w:val="af-ZA"/>
        </w:rPr>
        <w:t>ու</w:t>
      </w:r>
      <w:r w:rsidRPr="0032784D">
        <w:rPr>
          <w:rFonts w:ascii="GHEA Grapalat" w:hAnsi="GHEA Grapalat" w:cs="Sylfaen"/>
          <w:sz w:val="22"/>
          <w:szCs w:val="22"/>
          <w:lang w:val="af-ZA"/>
        </w:rPr>
        <w:t xml:space="preserve"> մարզիչներ</w:t>
      </w:r>
      <w:r w:rsidR="00416157" w:rsidRPr="0032784D">
        <w:rPr>
          <w:rFonts w:ascii="GHEA Grapalat" w:hAnsi="GHEA Grapalat" w:cs="Sylfaen"/>
          <w:sz w:val="22"/>
          <w:szCs w:val="22"/>
          <w:lang w:val="af-ZA"/>
        </w:rPr>
        <w:t xml:space="preserve"> և</w:t>
      </w:r>
      <w:r w:rsidRPr="0032784D">
        <w:rPr>
          <w:rFonts w:ascii="GHEA Grapalat" w:hAnsi="GHEA Grapalat" w:cs="Sylfaen"/>
          <w:sz w:val="22"/>
          <w:szCs w:val="22"/>
          <w:lang w:val="af-ZA"/>
        </w:rPr>
        <w:t xml:space="preserve"> 9 բժիշկ: </w:t>
      </w:r>
    </w:p>
    <w:p w:rsidR="005E1310" w:rsidRPr="0032784D" w:rsidRDefault="005E1310" w:rsidP="005E1310">
      <w:pPr>
        <w:tabs>
          <w:tab w:val="num" w:pos="0"/>
        </w:tabs>
        <w:spacing w:line="360" w:lineRule="auto"/>
        <w:ind w:firstLine="567"/>
        <w:jc w:val="both"/>
        <w:rPr>
          <w:rFonts w:ascii="GHEA Grapalat" w:hAnsi="GHEA Grapalat" w:cs="GHEA Grapalat"/>
          <w:sz w:val="22"/>
          <w:szCs w:val="22"/>
        </w:rPr>
      </w:pPr>
      <w:r w:rsidRPr="0032784D">
        <w:rPr>
          <w:rFonts w:ascii="GHEA Grapalat" w:hAnsi="GHEA Grapalat" w:cs="GHEA Grapalat"/>
          <w:sz w:val="22"/>
          <w:szCs w:val="22"/>
        </w:rPr>
        <w:t xml:space="preserve">ՀՀ հավաքական թիմերի գլխավոր և ավագ մարզիչների վարձատրության և աշխարհի չեմպիոններին պատվովճարի հատկացման նպատակով տրամադրվել է 47.8 մլն դրամ՝ կազմելով </w:t>
      </w:r>
      <w:r w:rsidR="00416157" w:rsidRPr="0032784D">
        <w:rPr>
          <w:rFonts w:ascii="GHEA Grapalat" w:hAnsi="GHEA Grapalat" w:cs="GHEA Grapalat"/>
          <w:sz w:val="22"/>
          <w:szCs w:val="22"/>
          <w:lang w:val="en-US"/>
        </w:rPr>
        <w:t>ծրագրված ցուցանիշի</w:t>
      </w:r>
      <w:r w:rsidRPr="0032784D">
        <w:rPr>
          <w:rFonts w:ascii="GHEA Grapalat" w:hAnsi="GHEA Grapalat" w:cs="GHEA Grapalat"/>
          <w:sz w:val="22"/>
          <w:szCs w:val="22"/>
        </w:rPr>
        <w:t xml:space="preserve"> 99.8%-ը: 2019 թվականին փաստացի պատվովճար է հատ</w:t>
      </w:r>
      <w:r w:rsidR="00416157" w:rsidRPr="0032784D">
        <w:rPr>
          <w:rFonts w:ascii="GHEA Grapalat" w:hAnsi="GHEA Grapalat" w:cs="GHEA Grapalat"/>
          <w:sz w:val="22"/>
          <w:szCs w:val="22"/>
        </w:rPr>
        <w:t xml:space="preserve">կացվել 19 գլխավոր </w:t>
      </w:r>
      <w:r w:rsidR="00416157" w:rsidRPr="0032784D">
        <w:rPr>
          <w:rFonts w:ascii="GHEA Grapalat" w:hAnsi="GHEA Grapalat" w:cs="GHEA Grapalat"/>
          <w:sz w:val="22"/>
          <w:szCs w:val="22"/>
          <w:lang w:val="en-US"/>
        </w:rPr>
        <w:t>ու</w:t>
      </w:r>
      <w:r w:rsidR="00416157" w:rsidRPr="0032784D">
        <w:rPr>
          <w:rFonts w:ascii="GHEA Grapalat" w:hAnsi="GHEA Grapalat" w:cs="GHEA Grapalat"/>
          <w:sz w:val="22"/>
          <w:szCs w:val="22"/>
        </w:rPr>
        <w:t xml:space="preserve"> ավագ մարզչի</w:t>
      </w:r>
      <w:r w:rsidR="00416157" w:rsidRPr="0032784D">
        <w:rPr>
          <w:rFonts w:ascii="GHEA Grapalat" w:hAnsi="GHEA Grapalat" w:cs="GHEA Grapalat"/>
          <w:sz w:val="22"/>
          <w:szCs w:val="22"/>
          <w:lang w:val="en-US"/>
        </w:rPr>
        <w:t xml:space="preserve"> և</w:t>
      </w:r>
      <w:r w:rsidRPr="0032784D">
        <w:rPr>
          <w:rFonts w:ascii="GHEA Grapalat" w:hAnsi="GHEA Grapalat" w:cs="GHEA Grapalat"/>
          <w:sz w:val="22"/>
          <w:szCs w:val="22"/>
        </w:rPr>
        <w:t xml:space="preserve"> 34 աշխարհի չեմպիոնի:</w:t>
      </w:r>
    </w:p>
    <w:p w:rsidR="005E1310" w:rsidRPr="0032784D" w:rsidRDefault="005E1310" w:rsidP="005E1310">
      <w:pPr>
        <w:tabs>
          <w:tab w:val="num" w:pos="0"/>
        </w:tabs>
        <w:spacing w:line="360" w:lineRule="auto"/>
        <w:ind w:firstLine="567"/>
        <w:jc w:val="both"/>
        <w:rPr>
          <w:rFonts w:ascii="GHEA Grapalat" w:hAnsi="GHEA Grapalat" w:cs="Sylfaen"/>
          <w:sz w:val="22"/>
          <w:szCs w:val="22"/>
        </w:rPr>
      </w:pPr>
      <w:r w:rsidRPr="0032784D">
        <w:rPr>
          <w:rFonts w:ascii="GHEA Grapalat" w:hAnsi="GHEA Grapalat" w:cs="Sylfaen"/>
          <w:sz w:val="22"/>
          <w:szCs w:val="22"/>
        </w:rPr>
        <w:t>Օլիմպիական խաղերում, աշխարհի և Եվրոպայի առաջնություններում բարձր արդյունքների հասած ՀՀ հավաքական թիմերի մարզիկներին և նրանց մարզիչներին ՀՀ վարչապետի անվանական թոշակ հատկացնելու նպատակով նախատեսված 197.4 մլն դրամն ամբողջությամբ օգտագործվել է: 2019 թվականին ՀՀ վարչապետի անվանական թոշակ է հատկացվել 89 մարզիկի և 120 մարզչի:</w:t>
      </w:r>
    </w:p>
    <w:p w:rsidR="005E1310" w:rsidRPr="0032784D" w:rsidRDefault="005E1310" w:rsidP="005E1310">
      <w:pPr>
        <w:tabs>
          <w:tab w:val="num" w:pos="0"/>
        </w:tabs>
        <w:spacing w:line="360" w:lineRule="auto"/>
        <w:ind w:firstLine="567"/>
        <w:jc w:val="both"/>
        <w:rPr>
          <w:rFonts w:ascii="GHEA Grapalat" w:hAnsi="GHEA Grapalat" w:cs="Sylfaen"/>
          <w:sz w:val="22"/>
          <w:szCs w:val="22"/>
        </w:rPr>
      </w:pPr>
      <w:r w:rsidRPr="0032784D">
        <w:rPr>
          <w:rFonts w:ascii="GHEA Grapalat" w:hAnsi="GHEA Grapalat" w:cs="Sylfaen"/>
          <w:sz w:val="22"/>
          <w:szCs w:val="22"/>
        </w:rPr>
        <w:t>Հակադոպինգային համաշխարհային գործակալությանն ու Եվրախորհրդի սպորտի մասին համաձայնագրին անդամակցության նպատակով 2019 թվականին պետական բյուջեից տրամադրվել է համապատասխանաբար 4.8 մլն դրամ և 4 մլն դրամ, որ</w:t>
      </w:r>
      <w:r w:rsidR="001A06A4" w:rsidRPr="0032784D">
        <w:rPr>
          <w:rFonts w:ascii="GHEA Grapalat" w:hAnsi="GHEA Grapalat" w:cs="Sylfaen"/>
          <w:sz w:val="22"/>
          <w:szCs w:val="22"/>
          <w:lang w:val="en-US"/>
        </w:rPr>
        <w:t>ոնք</w:t>
      </w:r>
      <w:r w:rsidRPr="0032784D">
        <w:rPr>
          <w:rFonts w:ascii="GHEA Grapalat" w:hAnsi="GHEA Grapalat" w:cs="Sylfaen"/>
          <w:sz w:val="22"/>
          <w:szCs w:val="22"/>
        </w:rPr>
        <w:t xml:space="preserve"> օգտագործվել </w:t>
      </w:r>
      <w:r w:rsidR="001A06A4" w:rsidRPr="0032784D">
        <w:rPr>
          <w:rFonts w:ascii="GHEA Grapalat" w:hAnsi="GHEA Grapalat" w:cs="Sylfaen"/>
          <w:sz w:val="22"/>
          <w:szCs w:val="22"/>
          <w:lang w:val="en-US"/>
        </w:rPr>
        <w:t>են</w:t>
      </w:r>
      <w:r w:rsidRPr="0032784D">
        <w:rPr>
          <w:rFonts w:ascii="GHEA Grapalat" w:hAnsi="GHEA Grapalat" w:cs="Sylfaen"/>
          <w:sz w:val="22"/>
          <w:szCs w:val="22"/>
        </w:rPr>
        <w:t xml:space="preserve"> ամբողջությամբ:</w:t>
      </w:r>
    </w:p>
    <w:p w:rsidR="005E1310" w:rsidRPr="0032784D" w:rsidRDefault="005E1310" w:rsidP="005E1310">
      <w:pPr>
        <w:tabs>
          <w:tab w:val="num" w:pos="0"/>
        </w:tabs>
        <w:spacing w:line="360" w:lineRule="auto"/>
        <w:ind w:firstLine="567"/>
        <w:jc w:val="both"/>
        <w:rPr>
          <w:rFonts w:ascii="GHEA Grapalat" w:hAnsi="GHEA Grapalat" w:cs="Sylfaen"/>
          <w:sz w:val="22"/>
          <w:szCs w:val="22"/>
        </w:rPr>
      </w:pPr>
      <w:r w:rsidRPr="0032784D">
        <w:rPr>
          <w:rFonts w:ascii="GHEA Grapalat" w:hAnsi="GHEA Grapalat" w:cs="Sylfaen"/>
          <w:i/>
          <w:sz w:val="22"/>
          <w:szCs w:val="22"/>
        </w:rPr>
        <w:t>Սպորտի և երիտասարդության հարցերի բնագավառում պետական քաղաքականության մշակման, ծրագրերի համակարգման և մոնիտորինգի</w:t>
      </w:r>
      <w:r w:rsidRPr="0032784D">
        <w:rPr>
          <w:rFonts w:ascii="GHEA Grapalat" w:hAnsi="GHEA Grapalat" w:cs="GHEA Grapalat"/>
          <w:sz w:val="22"/>
          <w:szCs w:val="22"/>
        </w:rPr>
        <w:t xml:space="preserve"> </w:t>
      </w:r>
      <w:r w:rsidRPr="0032784D">
        <w:rPr>
          <w:rFonts w:ascii="GHEA Grapalat" w:hAnsi="GHEA Grapalat" w:cs="Sylfaen"/>
          <w:sz w:val="22"/>
          <w:szCs w:val="22"/>
        </w:rPr>
        <w:t>ծրագրի</w:t>
      </w:r>
      <w:r w:rsidRPr="0032784D">
        <w:rPr>
          <w:rFonts w:ascii="GHEA Grapalat" w:hAnsi="GHEA Grapalat" w:cs="Times Armenian"/>
          <w:sz w:val="22"/>
          <w:szCs w:val="22"/>
        </w:rPr>
        <w:t xml:space="preserve"> ծախսերը կազմել են շուրջ 374 </w:t>
      </w:r>
      <w:r w:rsidRPr="0032784D">
        <w:rPr>
          <w:rFonts w:ascii="GHEA Grapalat" w:hAnsi="GHEA Grapalat" w:cs="GHEA Grapalat"/>
          <w:sz w:val="22"/>
          <w:szCs w:val="22"/>
        </w:rPr>
        <w:t>մլ</w:t>
      </w:r>
      <w:r w:rsidR="00E108C0" w:rsidRPr="0032784D">
        <w:rPr>
          <w:rFonts w:ascii="GHEA Grapalat" w:hAnsi="GHEA Grapalat" w:cs="GHEA Grapalat"/>
          <w:sz w:val="22"/>
          <w:szCs w:val="22"/>
          <w:lang w:val="en-US"/>
        </w:rPr>
        <w:t>ն</w:t>
      </w:r>
      <w:r w:rsidRPr="0032784D">
        <w:rPr>
          <w:rFonts w:ascii="GHEA Grapalat" w:hAnsi="GHEA Grapalat" w:cs="GHEA Grapalat"/>
          <w:sz w:val="22"/>
          <w:szCs w:val="22"/>
        </w:rPr>
        <w:t xml:space="preserve"> դրամ,</w:t>
      </w:r>
      <w:r w:rsidRPr="0032784D">
        <w:rPr>
          <w:rFonts w:ascii="GHEA Grapalat" w:hAnsi="GHEA Grapalat" w:cs="Sylfaen"/>
          <w:sz w:val="22"/>
          <w:szCs w:val="22"/>
        </w:rPr>
        <w:t xml:space="preserve"> որոնք կատարվել են 86.3</w:t>
      </w:r>
      <w:r w:rsidRPr="0032784D">
        <w:rPr>
          <w:rFonts w:ascii="GHEA Grapalat" w:hAnsi="GHEA Grapalat" w:cs="Times Armenian"/>
          <w:sz w:val="22"/>
          <w:szCs w:val="22"/>
        </w:rPr>
        <w:t>%-ով: Ծրագրի շրջանակներում իրականացվել է 4 միջոցառում:</w:t>
      </w:r>
    </w:p>
    <w:p w:rsidR="005E1310" w:rsidRPr="0032784D" w:rsidRDefault="005E1310" w:rsidP="005E1310">
      <w:pPr>
        <w:spacing w:line="360" w:lineRule="auto"/>
        <w:ind w:firstLine="561"/>
        <w:jc w:val="both"/>
        <w:rPr>
          <w:rFonts w:ascii="GHEA Grapalat" w:hAnsi="GHEA Grapalat" w:cs="Sylfaen"/>
          <w:sz w:val="22"/>
          <w:szCs w:val="22"/>
        </w:rPr>
      </w:pPr>
      <w:r w:rsidRPr="0032784D">
        <w:rPr>
          <w:rFonts w:ascii="GHEA Grapalat" w:hAnsi="GHEA Grapalat" w:cs="Sylfaen"/>
          <w:sz w:val="22"/>
          <w:szCs w:val="22"/>
        </w:rPr>
        <w:t xml:space="preserve">Հաշվետու ժամանակահատվածում «Սպորտի և երիտասարդության հարցերի բնագավառում պետական քաղաքականության մշակում, ծրագրերի համակարգում և մոնիտորինգ» և «Սպորտի և երիտասարդության հարցերի նախարարության տեխնիկական հագեցվածության բարելավում» միջոցառումների շրջանակներում տրամադրվել է համապատասխանաբար 366.8 մլն դրամ և 3.6 մլն դրամ, որոնք կազմել են նախատեսված ցուցանիշների 86.3%-ը և 80.3%-ը: Շեղումը </w:t>
      </w:r>
      <w:r w:rsidR="001A06A4" w:rsidRPr="0032784D">
        <w:rPr>
          <w:rFonts w:ascii="GHEA Grapalat" w:hAnsi="GHEA Grapalat" w:cs="Sylfaen"/>
          <w:sz w:val="22"/>
          <w:szCs w:val="22"/>
          <w:lang w:val="en-US"/>
        </w:rPr>
        <w:t xml:space="preserve">հիմնականում </w:t>
      </w:r>
      <w:r w:rsidRPr="0032784D">
        <w:rPr>
          <w:rFonts w:ascii="GHEA Grapalat" w:hAnsi="GHEA Grapalat" w:cs="Sylfaen"/>
          <w:sz w:val="22"/>
          <w:szCs w:val="22"/>
        </w:rPr>
        <w:lastRenderedPageBreak/>
        <w:t xml:space="preserve">պայմանավորված է </w:t>
      </w:r>
      <w:r w:rsidR="001A06A4" w:rsidRPr="0032784D">
        <w:rPr>
          <w:rFonts w:ascii="GHEA Grapalat" w:hAnsi="GHEA Grapalat" w:cs="Arial"/>
          <w:sz w:val="22"/>
          <w:szCs w:val="22"/>
        </w:rPr>
        <w:t>գնումների գործընթացի արդյունքում և ՀՀ կառավարության «Կառուցվածքի և գործունեության մասին» ՀՀ օրենքով 3 նախարարությունների միավորման արդյունքում հաստիքների կրճատման հետևանքով առաջացած տնտեսումներով</w:t>
      </w:r>
      <w:r w:rsidRPr="0032784D">
        <w:rPr>
          <w:rFonts w:ascii="GHEA Grapalat" w:hAnsi="GHEA Grapalat" w:cs="Sylfaen"/>
          <w:sz w:val="22"/>
          <w:szCs w:val="22"/>
        </w:rPr>
        <w:t>:</w:t>
      </w:r>
    </w:p>
    <w:p w:rsidR="005E1310" w:rsidRPr="0032784D" w:rsidRDefault="005E1310" w:rsidP="005E1310">
      <w:pPr>
        <w:autoSpaceDE w:val="0"/>
        <w:autoSpaceDN w:val="0"/>
        <w:adjustRightInd w:val="0"/>
        <w:spacing w:line="360" w:lineRule="auto"/>
        <w:ind w:firstLine="567"/>
        <w:jc w:val="both"/>
        <w:rPr>
          <w:rFonts w:ascii="GHEA Grapalat" w:hAnsi="GHEA Grapalat" w:cs="GHEA Grapalat"/>
          <w:sz w:val="22"/>
          <w:szCs w:val="22"/>
        </w:rPr>
      </w:pPr>
      <w:r w:rsidRPr="0032784D">
        <w:rPr>
          <w:rFonts w:ascii="GHEA Grapalat" w:hAnsi="GHEA Grapalat" w:cs="GHEA Grapalat"/>
          <w:sz w:val="22"/>
          <w:szCs w:val="22"/>
        </w:rPr>
        <w:t xml:space="preserve">Արտասահմանյան պաշտոնական գործուղումների ծախսերը կազմել են 1.3 մլն դրամ՝ </w:t>
      </w:r>
      <w:r w:rsidRPr="0032784D">
        <w:rPr>
          <w:rFonts w:ascii="GHEA Grapalat" w:hAnsi="GHEA Grapalat" w:cs="Sylfaen"/>
          <w:sz w:val="22"/>
          <w:szCs w:val="22"/>
        </w:rPr>
        <w:t>կազմելով ծրագրային ցուցանիշի 100%-ը:</w:t>
      </w:r>
    </w:p>
    <w:p w:rsidR="005E1310" w:rsidRPr="0032784D" w:rsidRDefault="005E1310" w:rsidP="001C0603">
      <w:pPr>
        <w:spacing w:line="360" w:lineRule="auto"/>
        <w:ind w:firstLine="561"/>
        <w:jc w:val="both"/>
        <w:rPr>
          <w:rFonts w:ascii="GHEA Grapalat" w:hAnsi="GHEA Grapalat" w:cs="Sylfaen"/>
          <w:sz w:val="22"/>
          <w:szCs w:val="22"/>
          <w:lang w:val="en-US"/>
        </w:rPr>
      </w:pPr>
      <w:r w:rsidRPr="0032784D">
        <w:rPr>
          <w:rFonts w:ascii="GHEA Grapalat" w:hAnsi="GHEA Grapalat" w:cs="Sylfaen"/>
          <w:sz w:val="22"/>
          <w:szCs w:val="22"/>
        </w:rPr>
        <w:t xml:space="preserve">Հասարակության և պետության հանդեպ հատուկ ծառայություններ ունեցած քաղաքացիների մահվան դեպքում հրաժեշտի ծիսակատարության և թաղման կազմակերպման, գերեզմանի բարեկարգման, մահարձանի և հուշատախտակի պատրաստման ու տեղադրման աշխատանքներին աջակցության համար նախատեսված միջոցներն օգտագործվել են </w:t>
      </w:r>
      <w:r w:rsidR="001A06A4" w:rsidRPr="0032784D">
        <w:rPr>
          <w:rFonts w:ascii="GHEA Grapalat" w:hAnsi="GHEA Grapalat" w:cs="Sylfaen"/>
          <w:sz w:val="22"/>
          <w:szCs w:val="22"/>
          <w:lang w:val="en-US"/>
        </w:rPr>
        <w:t>նախատեսված ծավալով</w:t>
      </w:r>
      <w:r w:rsidRPr="0032784D">
        <w:rPr>
          <w:rFonts w:ascii="GHEA Grapalat" w:hAnsi="GHEA Grapalat" w:cs="Sylfaen"/>
          <w:sz w:val="22"/>
          <w:szCs w:val="22"/>
        </w:rPr>
        <w:t>՝ կազմելով 2.3 մլն դրամ:</w:t>
      </w:r>
    </w:p>
    <w:p w:rsidR="008C1DF7" w:rsidRPr="0032784D" w:rsidRDefault="008C1DF7" w:rsidP="008C1DF7">
      <w:pPr>
        <w:tabs>
          <w:tab w:val="num" w:pos="0"/>
        </w:tabs>
        <w:spacing w:line="360" w:lineRule="auto"/>
        <w:ind w:firstLine="567"/>
        <w:jc w:val="both"/>
        <w:rPr>
          <w:rFonts w:ascii="GHEA Grapalat" w:hAnsi="GHEA Grapalat" w:cs="Sylfaen"/>
          <w:sz w:val="22"/>
          <w:szCs w:val="22"/>
        </w:rPr>
      </w:pPr>
      <w:r w:rsidRPr="0032784D">
        <w:rPr>
          <w:rFonts w:ascii="GHEA Grapalat" w:hAnsi="GHEA Grapalat" w:cs="Arial"/>
          <w:sz w:val="22"/>
          <w:szCs w:val="22"/>
        </w:rPr>
        <w:t xml:space="preserve">Հաշվետու տարում </w:t>
      </w:r>
      <w:r w:rsidRPr="0032784D">
        <w:rPr>
          <w:rFonts w:ascii="GHEA Grapalat" w:hAnsi="GHEA Grapalat" w:cs="Arial"/>
          <w:i/>
          <w:sz w:val="22"/>
          <w:szCs w:val="22"/>
        </w:rPr>
        <w:t xml:space="preserve">Երիտասարդության ծրագրի </w:t>
      </w:r>
      <w:r w:rsidRPr="0032784D">
        <w:rPr>
          <w:rFonts w:ascii="GHEA Grapalat" w:hAnsi="GHEA Grapalat" w:cs="Arial"/>
          <w:sz w:val="22"/>
          <w:szCs w:val="22"/>
        </w:rPr>
        <w:t>իրականացմանը պետական բյուջեից տրամադրվել է ավելի քան 1.1 մլրդ դրամ, որը կազմել է ծրագրված հատկացումների 87.8</w:t>
      </w:r>
      <w:r w:rsidRPr="0032784D">
        <w:rPr>
          <w:rFonts w:ascii="GHEA Grapalat" w:hAnsi="GHEA Grapalat" w:cs="Arial"/>
          <w:sz w:val="22"/>
          <w:szCs w:val="22"/>
          <w:lang w:val="en-US"/>
        </w:rPr>
        <w:t>%</w:t>
      </w:r>
      <w:r w:rsidRPr="0032784D">
        <w:rPr>
          <w:rFonts w:ascii="GHEA Grapalat" w:hAnsi="GHEA Grapalat" w:cs="Arial"/>
          <w:sz w:val="22"/>
          <w:szCs w:val="22"/>
        </w:rPr>
        <w:t xml:space="preserve">-ը: Շեղումը հիմնականում պայմանավորված է երիտասարդական պետական քաղաքականությանն ուղղված ծրագրերի և միջոցառումների կատարողականով: Նշված միջոցառման շրջանակներում օգտագործվել է հատկացված միջոցների </w:t>
      </w:r>
      <w:r w:rsidRPr="0032784D">
        <w:rPr>
          <w:rFonts w:ascii="GHEA Grapalat" w:hAnsi="GHEA Grapalat" w:cs="Sylfaen"/>
          <w:sz w:val="22"/>
          <w:szCs w:val="22"/>
        </w:rPr>
        <w:t>58.6</w:t>
      </w:r>
      <w:r w:rsidRPr="0032784D">
        <w:rPr>
          <w:rFonts w:ascii="GHEA Grapalat" w:hAnsi="GHEA Grapalat" w:cs="Times Armenian"/>
          <w:sz w:val="22"/>
          <w:szCs w:val="22"/>
        </w:rPr>
        <w:t>%-ը՝ 158.2 մլն</w:t>
      </w:r>
      <w:r w:rsidRPr="0032784D">
        <w:rPr>
          <w:rFonts w:ascii="GHEA Grapalat" w:hAnsi="GHEA Grapalat" w:cs="GHEA Grapalat"/>
          <w:sz w:val="22"/>
          <w:szCs w:val="22"/>
        </w:rPr>
        <w:t xml:space="preserve"> դրամ:</w:t>
      </w:r>
      <w:r w:rsidRPr="0032784D">
        <w:rPr>
          <w:rFonts w:ascii="GHEA Grapalat" w:hAnsi="GHEA Grapalat" w:cs="Times Armenian"/>
          <w:sz w:val="22"/>
          <w:szCs w:val="22"/>
        </w:rPr>
        <w:t xml:space="preserve"> Ցածր կ</w:t>
      </w:r>
      <w:r w:rsidRPr="0032784D">
        <w:rPr>
          <w:rFonts w:ascii="GHEA Grapalat" w:hAnsi="GHEA Grapalat" w:cs="Sylfaen"/>
          <w:sz w:val="22"/>
          <w:szCs w:val="22"/>
        </w:rPr>
        <w:t>ատարողականը պայմանավորված է ավելացված արժեքի հարկի վճարման համար նախատեսված հատկացումներն ամբողջությամբ չօգտագործելու հանգամանքով, ինչպես նաև քննարկումների և բանակցությունների արդյունքում կանխատեսված միջոցառումների փոփոխությամբ: Հաշվետու տարվա ընթացքում իրականացվել է 15 միջոցառում, որին մասնակցել է 23500 մարդ՝ նախատեսված 21 միջոցառման և 26890 մասնակցի դիմաց: Մասնավորապես՝ իրականացվել են հետևյալ ծրագրերը.</w:t>
      </w:r>
    </w:p>
    <w:p w:rsidR="008C1DF7" w:rsidRPr="0032784D" w:rsidRDefault="008C1DF7" w:rsidP="000F3DDD">
      <w:pPr>
        <w:pStyle w:val="ListParagraph"/>
        <w:numPr>
          <w:ilvl w:val="0"/>
          <w:numId w:val="12"/>
        </w:numPr>
        <w:tabs>
          <w:tab w:val="left" w:pos="720"/>
          <w:tab w:val="left" w:pos="990"/>
          <w:tab w:val="left" w:pos="1350"/>
          <w:tab w:val="left" w:pos="1620"/>
        </w:tabs>
        <w:spacing w:after="120" w:line="360" w:lineRule="auto"/>
        <w:ind w:left="0" w:firstLine="630"/>
        <w:jc w:val="both"/>
        <w:rPr>
          <w:rFonts w:ascii="GHEA Grapalat" w:hAnsi="GHEA Grapalat" w:cs="Sylfaen"/>
          <w:sz w:val="22"/>
          <w:szCs w:val="22"/>
          <w:lang w:val="hy-AM"/>
        </w:rPr>
      </w:pPr>
      <w:r w:rsidRPr="0032784D">
        <w:rPr>
          <w:rFonts w:ascii="GHEA Grapalat" w:hAnsi="GHEA Grapalat" w:cs="Sylfaen"/>
          <w:sz w:val="22"/>
          <w:szCs w:val="22"/>
          <w:lang w:val="hy-AM"/>
        </w:rPr>
        <w:t xml:space="preserve">««ՀՀ տարվա երիտասարդական մայրաքաղաք» մրցույթի կազմակերպում, երիտասարդական մայրաքաղաքում միջոցառումների իրականացում» ծրագրի շրջանակներում Վանաձորում տեղի է ունեցել տեղական և միջազգային համագործակցության զարգացմանն ուղղված համաժողով, որի նպատակն էր զարգացնել տեղական և միջազգային երիտասարդական համագործակցությունը, խթանել երիտասարդների շարժունությունը, բարձրացնել երիտասարդների իրազեկվածությունը տեղական և միջազգային ծրագրերի վերաբերյալ: Կազմակերպվել են «Հայաստանի Հանրապետության 2020 թվականի երիտասարդական մայրաքաղաք» մրցույթի փորձագիտական հանձնաժողովի և կազմկոմիտեի անդամների այցելությունները «Հայաստանի Հանրապետության 2020 թվականի երիտասարդական մայրաքաղաք» մրցույթի հայտատու քաղաքներ՝ տեղերում ուսումնասիրությունների արդյունքում հայտերի փորձագիտական գնահատման նպատակով, կազմակերպվել է կարճ հաղորդագրությամբ (SMS) քվեարկությունը՝ Հայաստանի Հանրապետության 2020 թվականի երիտասարդական մայրաքաղաքի հռչակման </w:t>
      </w:r>
      <w:r w:rsidRPr="0032784D">
        <w:rPr>
          <w:rFonts w:ascii="GHEA Grapalat" w:hAnsi="GHEA Grapalat" w:cs="Sylfaen"/>
          <w:sz w:val="22"/>
          <w:szCs w:val="22"/>
          <w:lang w:val="hy-AM"/>
        </w:rPr>
        <w:lastRenderedPageBreak/>
        <w:t>նպատակով: Վանաձորում տեղի է ունեցել Հայաստանի Հանրապետության 2019 թվականի երիտասարդական մայրաքաղաքի փակման արարողությունը.</w:t>
      </w:r>
    </w:p>
    <w:p w:rsidR="008C1DF7" w:rsidRPr="0032784D" w:rsidRDefault="008C1DF7" w:rsidP="000F3DDD">
      <w:pPr>
        <w:pStyle w:val="ListParagraph"/>
        <w:numPr>
          <w:ilvl w:val="0"/>
          <w:numId w:val="12"/>
        </w:numPr>
        <w:tabs>
          <w:tab w:val="left" w:pos="720"/>
          <w:tab w:val="left" w:pos="990"/>
          <w:tab w:val="left" w:pos="1350"/>
          <w:tab w:val="left" w:pos="1620"/>
        </w:tabs>
        <w:spacing w:line="360" w:lineRule="auto"/>
        <w:ind w:left="0" w:firstLine="630"/>
        <w:jc w:val="both"/>
        <w:rPr>
          <w:rFonts w:ascii="GHEA Grapalat" w:hAnsi="GHEA Grapalat" w:cs="Sylfaen"/>
          <w:sz w:val="22"/>
          <w:szCs w:val="22"/>
          <w:lang w:val="hy-AM"/>
        </w:rPr>
      </w:pPr>
      <w:r w:rsidRPr="0032784D">
        <w:rPr>
          <w:rFonts w:ascii="GHEA Grapalat" w:hAnsi="GHEA Grapalat" w:cs="Sylfaen"/>
          <w:i/>
          <w:sz w:val="22"/>
          <w:szCs w:val="22"/>
          <w:lang w:val="hy-AM"/>
        </w:rPr>
        <w:t xml:space="preserve"> </w:t>
      </w:r>
      <w:r w:rsidRPr="0032784D">
        <w:rPr>
          <w:rFonts w:ascii="GHEA Grapalat" w:hAnsi="GHEA Grapalat" w:cs="Sylfaen"/>
          <w:sz w:val="22"/>
          <w:szCs w:val="22"/>
          <w:lang w:val="hy-AM"/>
        </w:rPr>
        <w:t>«Երիտասարդական աշխատողի վերապատրաստում» ծրագիրը,</w:t>
      </w:r>
      <w:r w:rsidRPr="0032784D">
        <w:rPr>
          <w:rFonts w:ascii="GHEA Grapalat" w:hAnsi="GHEA Grapalat" w:cs="Sylfaen"/>
          <w:i/>
          <w:sz w:val="22"/>
          <w:szCs w:val="22"/>
          <w:lang w:val="hy-AM"/>
        </w:rPr>
        <w:t xml:space="preserve"> </w:t>
      </w:r>
      <w:r w:rsidRPr="0032784D">
        <w:rPr>
          <w:rFonts w:ascii="GHEA Grapalat" w:hAnsi="GHEA Grapalat" w:cs="Sylfaen"/>
          <w:sz w:val="22"/>
          <w:szCs w:val="22"/>
          <w:lang w:val="hy-AM"/>
        </w:rPr>
        <w:t>որի նպատակն է Հայաստանի Հանրապետությունում երիտասարդական աշխատանք կատարող մարդկանց համակարգված մոտեցման որդեգրումը.</w:t>
      </w:r>
    </w:p>
    <w:p w:rsidR="008C1DF7" w:rsidRPr="0032784D" w:rsidRDefault="008C1DF7" w:rsidP="000F3DDD">
      <w:pPr>
        <w:pStyle w:val="ListParagraph"/>
        <w:numPr>
          <w:ilvl w:val="0"/>
          <w:numId w:val="12"/>
        </w:numPr>
        <w:tabs>
          <w:tab w:val="left" w:pos="720"/>
          <w:tab w:val="left" w:pos="990"/>
          <w:tab w:val="left" w:pos="1350"/>
          <w:tab w:val="left" w:pos="1620"/>
        </w:tabs>
        <w:spacing w:line="360" w:lineRule="auto"/>
        <w:ind w:left="0" w:firstLine="630"/>
        <w:jc w:val="both"/>
        <w:rPr>
          <w:rFonts w:ascii="GHEA Grapalat" w:hAnsi="GHEA Grapalat" w:cs="Sylfaen"/>
          <w:sz w:val="22"/>
          <w:szCs w:val="22"/>
          <w:lang w:val="hy-AM"/>
        </w:rPr>
      </w:pPr>
      <w:r w:rsidRPr="0032784D">
        <w:rPr>
          <w:rFonts w:ascii="GHEA Grapalat" w:hAnsi="GHEA Grapalat" w:cs="Sylfaen"/>
          <w:sz w:val="22"/>
          <w:szCs w:val="22"/>
          <w:lang w:val="hy-AM"/>
        </w:rPr>
        <w:t xml:space="preserve">«Երիտասարդական պորտալի պահպանում» ծրագիրը, որի նպատակն էր հավաքել տեղեկատվություն երիտասարդության գործունեության տարբեր ոլորտների վերաբերյալ, ապահովել երիտասարդական պետական քաղաքականության թափանցիկությունն ու հրապարակայնությունը: Պորտալին կարելի էր միանալ </w:t>
      </w:r>
      <w:hyperlink r:id="rId44" w:history="1">
        <w:r w:rsidRPr="0032784D">
          <w:rPr>
            <w:rStyle w:val="Hyperlink"/>
            <w:rFonts w:ascii="GHEA Grapalat" w:hAnsi="GHEA Grapalat" w:cs="Arian AMU"/>
            <w:sz w:val="22"/>
            <w:szCs w:val="22"/>
            <w:lang w:val="af-ZA"/>
          </w:rPr>
          <w:t>www.erit.am</w:t>
        </w:r>
      </w:hyperlink>
      <w:r w:rsidRPr="0032784D">
        <w:rPr>
          <w:rStyle w:val="Hyperlink"/>
          <w:rFonts w:ascii="GHEA Grapalat" w:hAnsi="GHEA Grapalat" w:cs="Arian AMU"/>
          <w:sz w:val="22"/>
          <w:szCs w:val="22"/>
          <w:lang w:val="af-ZA"/>
        </w:rPr>
        <w:t xml:space="preserve">, </w:t>
      </w:r>
      <w:hyperlink r:id="rId45" w:history="1">
        <w:r w:rsidRPr="0032784D">
          <w:rPr>
            <w:rStyle w:val="Hyperlink"/>
            <w:rFonts w:ascii="GHEA Grapalat" w:hAnsi="GHEA Grapalat" w:cs="Arian AMU"/>
            <w:sz w:val="22"/>
            <w:szCs w:val="22"/>
            <w:lang w:val="af-ZA"/>
          </w:rPr>
          <w:t>www.youtharmenia.am</w:t>
        </w:r>
      </w:hyperlink>
      <w:r w:rsidRPr="0032784D">
        <w:rPr>
          <w:rFonts w:ascii="GHEA Grapalat" w:hAnsi="GHEA Grapalat" w:cs="Arian AMU"/>
          <w:color w:val="000000"/>
          <w:sz w:val="22"/>
          <w:szCs w:val="22"/>
          <w:lang w:val="af-ZA"/>
        </w:rPr>
        <w:t xml:space="preserve">, </w:t>
      </w:r>
      <w:hyperlink r:id="rId46" w:history="1">
        <w:r w:rsidRPr="0032784D">
          <w:rPr>
            <w:rStyle w:val="Hyperlink"/>
            <w:rFonts w:ascii="GHEA Grapalat" w:hAnsi="GHEA Grapalat" w:cs="Arian AMU"/>
            <w:sz w:val="22"/>
            <w:szCs w:val="22"/>
            <w:lang w:val="af-ZA"/>
          </w:rPr>
          <w:t>www.youthweb.am</w:t>
        </w:r>
      </w:hyperlink>
      <w:r w:rsidRPr="0032784D">
        <w:rPr>
          <w:rStyle w:val="Hyperlink"/>
          <w:rFonts w:ascii="GHEA Grapalat" w:hAnsi="GHEA Grapalat" w:cs="Arian AMU"/>
          <w:sz w:val="22"/>
          <w:szCs w:val="22"/>
          <w:lang w:val="af-ZA"/>
        </w:rPr>
        <w:t>,</w:t>
      </w:r>
      <w:r w:rsidRPr="0032784D">
        <w:rPr>
          <w:rFonts w:ascii="GHEA Grapalat" w:hAnsi="GHEA Grapalat"/>
          <w:b/>
          <w:sz w:val="22"/>
          <w:szCs w:val="22"/>
          <w:lang w:val="af-ZA"/>
        </w:rPr>
        <w:t xml:space="preserve"> </w:t>
      </w:r>
      <w:hyperlink r:id="rId47" w:history="1">
        <w:r w:rsidRPr="0032784D">
          <w:rPr>
            <w:rStyle w:val="Hyperlink"/>
            <w:rFonts w:ascii="GHEA Grapalat" w:hAnsi="GHEA Grapalat"/>
            <w:sz w:val="22"/>
            <w:szCs w:val="22"/>
            <w:lang w:val="af-ZA"/>
          </w:rPr>
          <w:t>www.cragrer.am</w:t>
        </w:r>
      </w:hyperlink>
      <w:r w:rsidRPr="0032784D">
        <w:rPr>
          <w:rFonts w:ascii="GHEA Grapalat" w:hAnsi="GHEA Grapalat"/>
          <w:b/>
          <w:sz w:val="22"/>
          <w:szCs w:val="22"/>
          <w:lang w:val="af-ZA"/>
        </w:rPr>
        <w:t xml:space="preserve"> </w:t>
      </w:r>
      <w:r w:rsidRPr="0032784D">
        <w:rPr>
          <w:rFonts w:ascii="GHEA Grapalat" w:hAnsi="GHEA Grapalat"/>
          <w:sz w:val="22"/>
          <w:szCs w:val="22"/>
          <w:lang w:val="hy-AM"/>
        </w:rPr>
        <w:t>ինտերնետային</w:t>
      </w:r>
      <w:r w:rsidRPr="0032784D">
        <w:rPr>
          <w:rFonts w:ascii="GHEA Grapalat" w:hAnsi="GHEA Grapalat"/>
          <w:sz w:val="22"/>
          <w:szCs w:val="22"/>
          <w:lang w:val="af-ZA"/>
        </w:rPr>
        <w:t xml:space="preserve"> </w:t>
      </w:r>
      <w:r w:rsidRPr="0032784D">
        <w:rPr>
          <w:rFonts w:ascii="GHEA Grapalat" w:hAnsi="GHEA Grapalat"/>
          <w:sz w:val="22"/>
          <w:szCs w:val="22"/>
          <w:lang w:val="hy-AM"/>
        </w:rPr>
        <w:t>հասցեներով.</w:t>
      </w:r>
    </w:p>
    <w:p w:rsidR="008C1DF7" w:rsidRPr="0032784D" w:rsidRDefault="008C1DF7" w:rsidP="000F3DDD">
      <w:pPr>
        <w:pStyle w:val="ListParagraph"/>
        <w:numPr>
          <w:ilvl w:val="0"/>
          <w:numId w:val="12"/>
        </w:numPr>
        <w:tabs>
          <w:tab w:val="left" w:pos="720"/>
          <w:tab w:val="left" w:pos="990"/>
          <w:tab w:val="left" w:pos="1350"/>
          <w:tab w:val="left" w:pos="1620"/>
        </w:tabs>
        <w:spacing w:line="360" w:lineRule="auto"/>
        <w:ind w:left="0" w:firstLine="630"/>
        <w:jc w:val="both"/>
        <w:rPr>
          <w:rFonts w:ascii="GHEA Grapalat" w:hAnsi="GHEA Grapalat" w:cs="Sylfaen"/>
          <w:sz w:val="22"/>
          <w:szCs w:val="22"/>
          <w:lang w:val="hy-AM"/>
        </w:rPr>
      </w:pPr>
      <w:r w:rsidRPr="0032784D">
        <w:rPr>
          <w:rFonts w:ascii="GHEA Grapalat" w:hAnsi="GHEA Grapalat" w:cs="Sylfaen"/>
          <w:bCs/>
          <w:sz w:val="22"/>
          <w:szCs w:val="22"/>
          <w:lang w:val="hy-AM"/>
        </w:rPr>
        <w:t xml:space="preserve">«Դասընթաց </w:t>
      </w:r>
      <w:r w:rsidRPr="0032784D">
        <w:rPr>
          <w:rFonts w:ascii="GHEA Grapalat" w:hAnsi="GHEA Grapalat" w:cs="Sylfaen"/>
          <w:sz w:val="22"/>
          <w:szCs w:val="22"/>
          <w:lang w:val="hy-AM"/>
        </w:rPr>
        <w:t>Հայաստանի Հանրապետությունում</w:t>
      </w:r>
      <w:r w:rsidRPr="0032784D">
        <w:rPr>
          <w:rFonts w:ascii="GHEA Grapalat" w:hAnsi="GHEA Grapalat" w:cs="Sylfaen"/>
          <w:bCs/>
          <w:sz w:val="22"/>
          <w:szCs w:val="22"/>
          <w:lang w:val="hy-AM"/>
        </w:rPr>
        <w:t xml:space="preserve"> գործող երիտասարդական հասարակական կազմակերպությունների համար» </w:t>
      </w:r>
      <w:r w:rsidRPr="0032784D">
        <w:rPr>
          <w:rFonts w:ascii="GHEA Grapalat" w:hAnsi="GHEA Grapalat" w:cs="Sylfaen"/>
          <w:sz w:val="22"/>
          <w:szCs w:val="22"/>
          <w:lang w:val="hy-AM"/>
        </w:rPr>
        <w:t>ծրագիրը, որի նպատակն էր խթանել Հայաստանի Հանրապետությունում գործող երիտասարդական հասարակական կազմակերպությունների գործունեությունը և զարգացնել հասարակական կազմակերպությունների կարողություններն ու հմտությունները.</w:t>
      </w:r>
    </w:p>
    <w:p w:rsidR="008C1DF7" w:rsidRPr="0032784D" w:rsidRDefault="008C1DF7" w:rsidP="000F3DDD">
      <w:pPr>
        <w:pStyle w:val="ListParagraph"/>
        <w:numPr>
          <w:ilvl w:val="0"/>
          <w:numId w:val="12"/>
        </w:numPr>
        <w:tabs>
          <w:tab w:val="left" w:pos="720"/>
          <w:tab w:val="left" w:pos="990"/>
          <w:tab w:val="left" w:pos="1350"/>
          <w:tab w:val="left" w:pos="1620"/>
        </w:tabs>
        <w:spacing w:line="360" w:lineRule="auto"/>
        <w:ind w:left="0" w:firstLine="630"/>
        <w:jc w:val="both"/>
        <w:rPr>
          <w:rFonts w:ascii="GHEA Grapalat" w:hAnsi="GHEA Grapalat" w:cs="Sylfaen"/>
          <w:sz w:val="22"/>
          <w:szCs w:val="22"/>
          <w:lang w:val="hy-AM"/>
        </w:rPr>
      </w:pPr>
      <w:r w:rsidRPr="0032784D">
        <w:rPr>
          <w:rFonts w:ascii="GHEA Grapalat" w:hAnsi="GHEA Grapalat"/>
          <w:sz w:val="22"/>
          <w:szCs w:val="22"/>
          <w:lang w:val="hy-AM"/>
        </w:rPr>
        <w:t>«</w:t>
      </w:r>
      <w:r w:rsidRPr="0032784D">
        <w:rPr>
          <w:rFonts w:ascii="GHEA Grapalat" w:hAnsi="GHEA Grapalat" w:cs="Sylfaen"/>
          <w:sz w:val="22"/>
          <w:szCs w:val="22"/>
          <w:lang w:val="hy-AM"/>
        </w:rPr>
        <w:t>Երիտասարդական</w:t>
      </w:r>
      <w:r w:rsidRPr="0032784D">
        <w:rPr>
          <w:rFonts w:ascii="GHEA Grapalat" w:hAnsi="GHEA Grapalat"/>
          <w:sz w:val="22"/>
          <w:szCs w:val="22"/>
          <w:lang w:val="hy-AM"/>
        </w:rPr>
        <w:t xml:space="preserve"> </w:t>
      </w:r>
      <w:r w:rsidRPr="0032784D">
        <w:rPr>
          <w:rFonts w:ascii="GHEA Grapalat" w:hAnsi="GHEA Grapalat" w:cs="Sylfaen"/>
          <w:sz w:val="22"/>
          <w:szCs w:val="22"/>
          <w:lang w:val="hy-AM"/>
        </w:rPr>
        <w:t>մրցանակաբաշխություն</w:t>
      </w:r>
      <w:r w:rsidRPr="0032784D">
        <w:rPr>
          <w:rFonts w:ascii="GHEA Grapalat" w:hAnsi="GHEA Grapalat"/>
          <w:sz w:val="22"/>
          <w:szCs w:val="22"/>
          <w:lang w:val="hy-AM"/>
        </w:rPr>
        <w:t xml:space="preserve">-2019» ծրագիրը, որի </w:t>
      </w:r>
      <w:r w:rsidRPr="0032784D">
        <w:rPr>
          <w:rFonts w:ascii="GHEA Grapalat" w:hAnsi="GHEA Grapalat" w:cs="GHEA Grapalat"/>
          <w:sz w:val="22"/>
          <w:szCs w:val="22"/>
          <w:lang w:val="hy-AM"/>
        </w:rPr>
        <w:t xml:space="preserve">նպատակն էր խթանել </w:t>
      </w:r>
      <w:r w:rsidRPr="0032784D">
        <w:rPr>
          <w:rFonts w:ascii="GHEA Grapalat" w:hAnsi="GHEA Grapalat" w:cs="Sylfaen"/>
          <w:sz w:val="22"/>
          <w:szCs w:val="22"/>
          <w:lang w:val="hy-AM"/>
        </w:rPr>
        <w:t>հանրային</w:t>
      </w:r>
      <w:r w:rsidRPr="0032784D">
        <w:rPr>
          <w:rFonts w:ascii="GHEA Grapalat" w:hAnsi="GHEA Grapalat" w:cs="Arial Armenian"/>
          <w:sz w:val="22"/>
          <w:szCs w:val="22"/>
          <w:lang w:val="hy-AM"/>
        </w:rPr>
        <w:t xml:space="preserve"> </w:t>
      </w:r>
      <w:r w:rsidRPr="0032784D">
        <w:rPr>
          <w:rFonts w:ascii="GHEA Grapalat" w:hAnsi="GHEA Grapalat" w:cs="Sylfaen"/>
          <w:sz w:val="22"/>
          <w:szCs w:val="22"/>
          <w:lang w:val="hy-AM"/>
        </w:rPr>
        <w:t>կյանքին</w:t>
      </w:r>
      <w:r w:rsidRPr="0032784D">
        <w:rPr>
          <w:rFonts w:ascii="GHEA Grapalat" w:hAnsi="GHEA Grapalat" w:cs="Arial Armenian"/>
          <w:sz w:val="22"/>
          <w:szCs w:val="22"/>
          <w:lang w:val="hy-AM"/>
        </w:rPr>
        <w:t xml:space="preserve"> </w:t>
      </w:r>
      <w:r w:rsidRPr="0032784D">
        <w:rPr>
          <w:rFonts w:ascii="GHEA Grapalat" w:hAnsi="GHEA Grapalat" w:cs="Sylfaen"/>
          <w:sz w:val="22"/>
          <w:szCs w:val="22"/>
          <w:lang w:val="hy-AM"/>
        </w:rPr>
        <w:t>երիտասարդների</w:t>
      </w:r>
      <w:r w:rsidRPr="0032784D">
        <w:rPr>
          <w:rFonts w:ascii="GHEA Grapalat" w:hAnsi="GHEA Grapalat" w:cs="Arial Armenian"/>
          <w:sz w:val="22"/>
          <w:szCs w:val="22"/>
          <w:lang w:val="hy-AM"/>
        </w:rPr>
        <w:t xml:space="preserve"> </w:t>
      </w:r>
      <w:r w:rsidRPr="0032784D">
        <w:rPr>
          <w:rFonts w:ascii="GHEA Grapalat" w:hAnsi="GHEA Grapalat" w:cs="Sylfaen"/>
          <w:sz w:val="22"/>
          <w:szCs w:val="22"/>
          <w:lang w:val="hy-AM"/>
        </w:rPr>
        <w:t xml:space="preserve">մասնակցությունը, </w:t>
      </w:r>
      <w:r w:rsidRPr="0032784D">
        <w:rPr>
          <w:rFonts w:ascii="GHEA Grapalat" w:hAnsi="GHEA Grapalat" w:cs="GHEA Grapalat"/>
          <w:sz w:val="22"/>
          <w:szCs w:val="22"/>
          <w:lang w:val="hy-AM"/>
        </w:rPr>
        <w:t>2019 թվականի ընթացքում նշանակալի հաջողություններ ցուցաբերած երիտասարդների, երիտասարդական խմբերի և երիտասարդական հասարակական կազմակերպությունների խրախուսումը, նրանց ձեռքբերումների արժևորումը.</w:t>
      </w:r>
    </w:p>
    <w:p w:rsidR="008C1DF7" w:rsidRPr="0032784D" w:rsidRDefault="008C1DF7" w:rsidP="000F3DDD">
      <w:pPr>
        <w:pStyle w:val="ListParagraph"/>
        <w:numPr>
          <w:ilvl w:val="0"/>
          <w:numId w:val="12"/>
        </w:numPr>
        <w:tabs>
          <w:tab w:val="left" w:pos="720"/>
          <w:tab w:val="left" w:pos="990"/>
          <w:tab w:val="left" w:pos="1350"/>
          <w:tab w:val="left" w:pos="1620"/>
        </w:tabs>
        <w:spacing w:line="360" w:lineRule="auto"/>
        <w:ind w:left="0" w:firstLine="630"/>
        <w:jc w:val="both"/>
        <w:rPr>
          <w:rFonts w:ascii="GHEA Grapalat" w:hAnsi="GHEA Grapalat" w:cs="Sylfaen"/>
          <w:sz w:val="22"/>
          <w:szCs w:val="22"/>
          <w:lang w:val="hy-AM"/>
        </w:rPr>
      </w:pPr>
      <w:r w:rsidRPr="0032784D">
        <w:rPr>
          <w:rFonts w:ascii="GHEA Grapalat" w:hAnsi="GHEA Grapalat" w:cs="Sylfaen"/>
          <w:bCs/>
          <w:sz w:val="22"/>
          <w:szCs w:val="22"/>
          <w:lang w:val="hy-AM"/>
        </w:rPr>
        <w:t>«</w:t>
      </w:r>
      <w:r w:rsidRPr="0032784D">
        <w:rPr>
          <w:rFonts w:ascii="GHEA Grapalat" w:hAnsi="GHEA Grapalat"/>
          <w:sz w:val="22"/>
          <w:szCs w:val="22"/>
          <w:lang w:val="hy-AM"/>
        </w:rPr>
        <w:t xml:space="preserve">Երիտասարդության միջազգային օրը երիտասարդական մայրաքաղաքում» </w:t>
      </w:r>
      <w:r w:rsidRPr="0032784D">
        <w:rPr>
          <w:rFonts w:ascii="GHEA Grapalat" w:hAnsi="GHEA Grapalat" w:cs="Sylfaen"/>
          <w:sz w:val="22"/>
          <w:szCs w:val="22"/>
          <w:lang w:val="hy-AM"/>
        </w:rPr>
        <w:t>ծրագիրը, որի նպատակն էր համախմբել երիտասարդներին Երիտասա</w:t>
      </w:r>
      <w:r w:rsidR="00BE07FF" w:rsidRPr="0032784D">
        <w:rPr>
          <w:rFonts w:ascii="GHEA Grapalat" w:hAnsi="GHEA Grapalat" w:cs="Sylfaen"/>
          <w:sz w:val="22"/>
          <w:szCs w:val="22"/>
        </w:rPr>
        <w:t>ր</w:t>
      </w:r>
      <w:r w:rsidRPr="0032784D">
        <w:rPr>
          <w:rFonts w:ascii="GHEA Grapalat" w:hAnsi="GHEA Grapalat" w:cs="Sylfaen"/>
          <w:sz w:val="22"/>
          <w:szCs w:val="22"/>
          <w:lang w:val="hy-AM"/>
        </w:rPr>
        <w:t xml:space="preserve">դության միջազգային օրվա առթիվ, օրը երիտասարդների համար տոնի վերածել. </w:t>
      </w:r>
    </w:p>
    <w:p w:rsidR="008C1DF7" w:rsidRPr="0032784D" w:rsidRDefault="008C1DF7" w:rsidP="000F3DDD">
      <w:pPr>
        <w:pStyle w:val="ListParagraph"/>
        <w:numPr>
          <w:ilvl w:val="0"/>
          <w:numId w:val="12"/>
        </w:numPr>
        <w:tabs>
          <w:tab w:val="left" w:pos="720"/>
          <w:tab w:val="left" w:pos="990"/>
          <w:tab w:val="left" w:pos="1350"/>
          <w:tab w:val="left" w:pos="1620"/>
        </w:tabs>
        <w:spacing w:line="360" w:lineRule="auto"/>
        <w:ind w:left="0" w:firstLine="630"/>
        <w:jc w:val="both"/>
        <w:rPr>
          <w:rFonts w:ascii="GHEA Grapalat" w:hAnsi="GHEA Grapalat" w:cs="Sylfaen"/>
          <w:sz w:val="22"/>
          <w:szCs w:val="22"/>
          <w:lang w:val="hy-AM"/>
        </w:rPr>
      </w:pPr>
      <w:r w:rsidRPr="0032784D">
        <w:rPr>
          <w:rFonts w:ascii="GHEA Grapalat" w:hAnsi="GHEA Grapalat" w:cs="Sylfaen"/>
          <w:bCs/>
          <w:sz w:val="22"/>
          <w:szCs w:val="22"/>
          <w:lang w:val="fr-FR"/>
        </w:rPr>
        <w:t xml:space="preserve">«Ճանաչողական և համագործակցության այց Հայաստան» ծրագիրը, </w:t>
      </w:r>
      <w:r w:rsidRPr="0032784D">
        <w:rPr>
          <w:rFonts w:ascii="GHEA Grapalat" w:hAnsi="GHEA Grapalat" w:cs="Sylfaen"/>
          <w:sz w:val="22"/>
          <w:szCs w:val="22"/>
          <w:lang w:val="hy-AM"/>
        </w:rPr>
        <w:t>որի նպատակը հայկական արժեքների քարոզման միջոցով վիրահայ երիտասարդներին Հայաստանն առավել ճանաչելի դարձնելն ու հայապահպանությանն օժանդակելն էր:</w:t>
      </w:r>
    </w:p>
    <w:p w:rsidR="008C1DF7" w:rsidRPr="0032784D" w:rsidRDefault="008C1DF7" w:rsidP="008C1DF7">
      <w:pPr>
        <w:tabs>
          <w:tab w:val="num" w:pos="0"/>
        </w:tabs>
        <w:spacing w:line="360" w:lineRule="auto"/>
        <w:ind w:firstLine="567"/>
        <w:jc w:val="both"/>
        <w:rPr>
          <w:rFonts w:ascii="GHEA Grapalat" w:hAnsi="GHEA Grapalat" w:cs="Arial"/>
          <w:sz w:val="22"/>
          <w:szCs w:val="22"/>
        </w:rPr>
      </w:pPr>
      <w:r w:rsidRPr="0032784D">
        <w:rPr>
          <w:rFonts w:ascii="GHEA Grapalat" w:hAnsi="GHEA Grapalat" w:cs="Arial"/>
          <w:sz w:val="22"/>
          <w:szCs w:val="22"/>
        </w:rPr>
        <w:t>Երիտասարդական ծրագրերի շրջանակներում թրաֆիքինգի դեմ պայքարի միջոցառումներին տրամադրվել է ավելի քան 7.1 մլն դրամ կամ նախատեսվածի 74.2%-ը՝ պայմանավորված ավելացված արժեքի հարկի վճարման համար նախատեսված հատկացումները չօգտագործելու հանգամանքով և տնտեսումներով: 2019 թվականին փաստացի իրականացվել է 2 միջոցառում, որին մասնակցել է 10225 մարդ:</w:t>
      </w:r>
    </w:p>
    <w:p w:rsidR="008C1DF7" w:rsidRPr="0032784D" w:rsidRDefault="008C1DF7" w:rsidP="008C1DF7">
      <w:pPr>
        <w:tabs>
          <w:tab w:val="num" w:pos="0"/>
        </w:tabs>
        <w:spacing w:line="360" w:lineRule="auto"/>
        <w:ind w:firstLine="567"/>
        <w:jc w:val="both"/>
        <w:rPr>
          <w:rFonts w:ascii="GHEA Grapalat" w:hAnsi="GHEA Grapalat" w:cs="Arial"/>
          <w:sz w:val="22"/>
          <w:szCs w:val="22"/>
        </w:rPr>
      </w:pPr>
      <w:r w:rsidRPr="0032784D">
        <w:rPr>
          <w:rFonts w:ascii="GHEA Grapalat" w:hAnsi="GHEA Grapalat" w:cs="Arial"/>
          <w:sz w:val="22"/>
          <w:szCs w:val="22"/>
        </w:rPr>
        <w:t xml:space="preserve">54.5 մլն դրամ է հատկացվել Հայաստանի երիտասարդական հիմնադրամի պահպանմանը, որն ամբողջությամբ օգտագործվել է: Տարվա ընթացքում Հայաստանի երիտասարդական հիմնադրամի կողմից իրականացվել են կրթական, գիտական, մշակութային, երիտասարդների </w:t>
      </w:r>
      <w:r w:rsidRPr="0032784D">
        <w:rPr>
          <w:rFonts w:ascii="GHEA Grapalat" w:hAnsi="GHEA Grapalat" w:cs="Arial"/>
          <w:sz w:val="22"/>
          <w:szCs w:val="22"/>
        </w:rPr>
        <w:lastRenderedPageBreak/>
        <w:t>սոցիալական, առողջապահական, զբաղվածության հիմնախնդիրների լուծմանն ուղղված բազմաթիվ ծրագրեր։</w:t>
      </w:r>
    </w:p>
    <w:p w:rsidR="008C1DF7" w:rsidRPr="0032784D" w:rsidRDefault="008C1DF7" w:rsidP="008C1DF7">
      <w:pPr>
        <w:tabs>
          <w:tab w:val="num" w:pos="0"/>
        </w:tabs>
        <w:spacing w:line="360" w:lineRule="auto"/>
        <w:ind w:firstLine="567"/>
        <w:jc w:val="both"/>
        <w:rPr>
          <w:rFonts w:ascii="GHEA Grapalat" w:hAnsi="GHEA Grapalat" w:cs="Arial"/>
          <w:sz w:val="22"/>
          <w:szCs w:val="22"/>
        </w:rPr>
      </w:pPr>
      <w:r w:rsidRPr="0032784D">
        <w:rPr>
          <w:rFonts w:ascii="GHEA Grapalat" w:hAnsi="GHEA Grapalat" w:cs="Arial"/>
          <w:sz w:val="22"/>
          <w:szCs w:val="22"/>
        </w:rPr>
        <w:t>Երիտասարդ ընտանիքներին աջակցության նպատակով «Երիտասարդ ընտանիքին` մատչելի բնակարան» պետական նպատակային ծրագրի համաֆինանսավորման նպատակով նախատեսված միջոցներն օգտագործվել են 95.4%-ով` կազմելով 919.2 մլն դրամ: Շեղումը պայմանավորված է շահառուների թվով: Ծրագրի շրջանակներում սուբսիդավորումն իրականացվում է վարկավորմամբ զբաղվող ֆինանսական կազմակերպությունների կողմից ներկայացված հայտերի հիման վրա: 2019 թվականին նախատեսված 5161 շահառուի դիմաց ծրագրում փաստացի ընդգրկվել է 4343 շահառու:</w:t>
      </w:r>
    </w:p>
    <w:p w:rsidR="005E1310" w:rsidRPr="0032784D" w:rsidRDefault="00A26DE0" w:rsidP="00607EBD">
      <w:pPr>
        <w:spacing w:line="360" w:lineRule="auto"/>
        <w:ind w:firstLine="561"/>
        <w:jc w:val="both"/>
        <w:rPr>
          <w:rFonts w:ascii="GHEA Grapalat" w:hAnsi="GHEA Grapalat" w:cs="Times Armenian"/>
          <w:sz w:val="22"/>
          <w:szCs w:val="22"/>
        </w:rPr>
      </w:pPr>
      <w:r w:rsidRPr="0032784D">
        <w:rPr>
          <w:rFonts w:ascii="GHEA Grapalat" w:hAnsi="GHEA Grapalat" w:cs="Sylfaen"/>
          <w:sz w:val="22"/>
          <w:szCs w:val="22"/>
        </w:rPr>
        <w:t xml:space="preserve">2019 </w:t>
      </w:r>
      <w:r w:rsidRPr="0032784D">
        <w:rPr>
          <w:rFonts w:ascii="GHEA Grapalat" w:hAnsi="GHEA Grapalat" w:cs="Sylfaen"/>
          <w:sz w:val="22"/>
          <w:szCs w:val="22"/>
          <w:lang w:val="en-US"/>
        </w:rPr>
        <w:t xml:space="preserve">թվականին </w:t>
      </w:r>
      <w:r w:rsidR="005E1310" w:rsidRPr="0032784D">
        <w:rPr>
          <w:rFonts w:ascii="GHEA Grapalat" w:hAnsi="GHEA Grapalat" w:cs="Sylfaen"/>
          <w:i/>
          <w:sz w:val="22"/>
          <w:szCs w:val="22"/>
        </w:rPr>
        <w:t>Մասսայական սպորտի</w:t>
      </w:r>
      <w:r w:rsidR="005E1310" w:rsidRPr="0032784D">
        <w:rPr>
          <w:rFonts w:ascii="GHEA Grapalat" w:hAnsi="GHEA Grapalat" w:cs="GHEA Grapalat"/>
          <w:sz w:val="22"/>
          <w:szCs w:val="22"/>
        </w:rPr>
        <w:t xml:space="preserve"> ծրագրին ուղղվել է 676.5 մլն դրամ` կազմելով նախատեսված ցուցանիշի 91.2%-ը, </w:t>
      </w:r>
      <w:r w:rsidR="005E1310" w:rsidRPr="0032784D">
        <w:rPr>
          <w:rFonts w:ascii="GHEA Grapalat" w:hAnsi="GHEA Grapalat"/>
          <w:sz w:val="22"/>
          <w:szCs w:val="22"/>
        </w:rPr>
        <w:t xml:space="preserve">ընդ </w:t>
      </w:r>
      <w:r w:rsidR="005E1310" w:rsidRPr="0032784D">
        <w:rPr>
          <w:rFonts w:ascii="GHEA Grapalat" w:hAnsi="GHEA Grapalat" w:cs="Times Armenian"/>
          <w:sz w:val="22"/>
          <w:szCs w:val="22"/>
          <w:lang w:val="af-ZA"/>
        </w:rPr>
        <w:t>որում</w:t>
      </w:r>
      <w:r w:rsidR="00B820D0" w:rsidRPr="0032784D">
        <w:rPr>
          <w:rFonts w:ascii="GHEA Grapalat" w:hAnsi="GHEA Grapalat" w:cs="Times Armenian"/>
          <w:sz w:val="22"/>
          <w:szCs w:val="22"/>
        </w:rPr>
        <w:t>,</w:t>
      </w:r>
      <w:r w:rsidR="005E1310" w:rsidRPr="0032784D">
        <w:rPr>
          <w:rFonts w:ascii="GHEA Grapalat" w:hAnsi="GHEA Grapalat" w:cs="Times Armenian"/>
          <w:sz w:val="22"/>
          <w:szCs w:val="22"/>
          <w:lang w:val="af-ZA"/>
        </w:rPr>
        <w:t xml:space="preserve"> գրեթե</w:t>
      </w:r>
      <w:r w:rsidR="005E1310" w:rsidRPr="0032784D">
        <w:rPr>
          <w:rFonts w:ascii="GHEA Grapalat" w:hAnsi="GHEA Grapalat"/>
          <w:sz w:val="22"/>
          <w:szCs w:val="22"/>
        </w:rPr>
        <w:t xml:space="preserve"> բոլոր միջոցառումներում </w:t>
      </w:r>
      <w:r w:rsidR="005E1310" w:rsidRPr="0032784D">
        <w:rPr>
          <w:rFonts w:ascii="GHEA Grapalat" w:hAnsi="GHEA Grapalat" w:cs="Arial"/>
          <w:sz w:val="22"/>
          <w:szCs w:val="22"/>
        </w:rPr>
        <w:t>արձանագրվել</w:t>
      </w:r>
      <w:r w:rsidR="005E1310" w:rsidRPr="0032784D">
        <w:rPr>
          <w:rFonts w:ascii="GHEA Grapalat" w:hAnsi="GHEA Grapalat"/>
          <w:sz w:val="22"/>
          <w:szCs w:val="22"/>
        </w:rPr>
        <w:t xml:space="preserve"> </w:t>
      </w:r>
      <w:r w:rsidR="005E1310" w:rsidRPr="0032784D">
        <w:rPr>
          <w:rFonts w:ascii="GHEA Grapalat" w:hAnsi="GHEA Grapalat" w:cs="Arial"/>
          <w:sz w:val="22"/>
          <w:szCs w:val="22"/>
        </w:rPr>
        <w:t>են</w:t>
      </w:r>
      <w:r w:rsidR="005E1310" w:rsidRPr="0032784D">
        <w:rPr>
          <w:rFonts w:ascii="GHEA Grapalat" w:hAnsi="GHEA Grapalat"/>
          <w:sz w:val="22"/>
          <w:szCs w:val="22"/>
        </w:rPr>
        <w:t xml:space="preserve"> </w:t>
      </w:r>
      <w:r w:rsidR="005E1310" w:rsidRPr="0032784D">
        <w:rPr>
          <w:rFonts w:ascii="GHEA Grapalat" w:hAnsi="GHEA Grapalat" w:cs="Times Armenian"/>
          <w:sz w:val="22"/>
          <w:szCs w:val="22"/>
        </w:rPr>
        <w:t xml:space="preserve">շեղումներ՝ </w:t>
      </w:r>
      <w:r w:rsidR="009E5049" w:rsidRPr="0032784D">
        <w:rPr>
          <w:rFonts w:ascii="GHEA Grapalat" w:hAnsi="GHEA Grapalat" w:cs="Times Armenian"/>
          <w:sz w:val="22"/>
          <w:szCs w:val="22"/>
          <w:lang w:val="en-US"/>
        </w:rPr>
        <w:t xml:space="preserve">հիմնականում </w:t>
      </w:r>
      <w:r w:rsidR="005E1310" w:rsidRPr="0032784D">
        <w:rPr>
          <w:rFonts w:ascii="GHEA Grapalat" w:hAnsi="GHEA Grapalat" w:cs="Times Armenian"/>
          <w:sz w:val="22"/>
          <w:szCs w:val="22"/>
        </w:rPr>
        <w:t>պայմանավորված գնումների գործընթացների արդյունքում ապրանքների և ծառայությունների՝ նախատեսվածից ցածր գներով ձեռքբերմամբ:</w:t>
      </w:r>
    </w:p>
    <w:p w:rsidR="005E1310" w:rsidRPr="0032784D" w:rsidRDefault="005E1310" w:rsidP="005E1310">
      <w:pPr>
        <w:tabs>
          <w:tab w:val="num" w:pos="0"/>
        </w:tabs>
        <w:spacing w:line="360" w:lineRule="auto"/>
        <w:ind w:firstLine="567"/>
        <w:jc w:val="both"/>
        <w:rPr>
          <w:rFonts w:ascii="GHEA Grapalat" w:hAnsi="GHEA Grapalat" w:cs="Sylfaen"/>
          <w:sz w:val="22"/>
          <w:szCs w:val="22"/>
          <w:lang w:val="en-US"/>
        </w:rPr>
      </w:pPr>
      <w:r w:rsidRPr="0032784D">
        <w:rPr>
          <w:rFonts w:ascii="GHEA Grapalat" w:hAnsi="GHEA Grapalat" w:cs="Sylfaen"/>
          <w:sz w:val="22"/>
          <w:szCs w:val="22"/>
        </w:rPr>
        <w:t>ՀՀ մարզերում և ԱՀ-ում հանրապետ</w:t>
      </w:r>
      <w:r w:rsidR="00A26DE0" w:rsidRPr="0032784D">
        <w:rPr>
          <w:rFonts w:ascii="GHEA Grapalat" w:hAnsi="GHEA Grapalat" w:cs="Sylfaen"/>
          <w:sz w:val="22"/>
          <w:szCs w:val="22"/>
        </w:rPr>
        <w:t>ական մարզական փառատոնի անցկաց</w:t>
      </w:r>
      <w:r w:rsidRPr="0032784D">
        <w:rPr>
          <w:rFonts w:ascii="GHEA Grapalat" w:hAnsi="GHEA Grapalat" w:cs="Sylfaen"/>
          <w:sz w:val="22"/>
          <w:szCs w:val="22"/>
        </w:rPr>
        <w:t xml:space="preserve">ման ծախսերը կազմել են </w:t>
      </w:r>
      <w:r w:rsidR="00E108C0" w:rsidRPr="0032784D">
        <w:rPr>
          <w:rFonts w:ascii="GHEA Grapalat" w:hAnsi="GHEA Grapalat" w:cs="Sylfaen"/>
          <w:sz w:val="22"/>
          <w:szCs w:val="22"/>
        </w:rPr>
        <w:t>6.</w:t>
      </w:r>
      <w:r w:rsidR="00E108C0" w:rsidRPr="0032784D">
        <w:rPr>
          <w:rFonts w:ascii="GHEA Grapalat" w:hAnsi="GHEA Grapalat" w:cs="Sylfaen"/>
          <w:sz w:val="22"/>
          <w:szCs w:val="22"/>
          <w:lang w:val="en-US"/>
        </w:rPr>
        <w:t>3</w:t>
      </w:r>
      <w:r w:rsidR="00A26DE0" w:rsidRPr="0032784D">
        <w:rPr>
          <w:rFonts w:ascii="GHEA Grapalat" w:hAnsi="GHEA Grapalat" w:cs="Sylfaen"/>
          <w:sz w:val="22"/>
          <w:szCs w:val="22"/>
        </w:rPr>
        <w:t xml:space="preserve"> մլն դրամ </w:t>
      </w:r>
      <w:r w:rsidR="00A26DE0" w:rsidRPr="0032784D">
        <w:rPr>
          <w:rFonts w:ascii="GHEA Grapalat" w:hAnsi="GHEA Grapalat" w:cs="Sylfaen"/>
          <w:sz w:val="22"/>
          <w:szCs w:val="22"/>
          <w:lang w:val="en-US"/>
        </w:rPr>
        <w:t xml:space="preserve">կամ </w:t>
      </w:r>
      <w:r w:rsidR="00A26DE0" w:rsidRPr="0032784D">
        <w:rPr>
          <w:rFonts w:ascii="GHEA Grapalat" w:hAnsi="GHEA Grapalat" w:cs="Sylfaen"/>
          <w:sz w:val="22"/>
          <w:szCs w:val="22"/>
        </w:rPr>
        <w:t>նախատեսվածի 90.4%-ը</w:t>
      </w:r>
      <w:r w:rsidRPr="0032784D">
        <w:rPr>
          <w:rFonts w:ascii="GHEA Grapalat" w:hAnsi="GHEA Grapalat" w:cs="Sylfaen"/>
          <w:sz w:val="22"/>
          <w:szCs w:val="22"/>
        </w:rPr>
        <w:t>:</w:t>
      </w:r>
      <w:r w:rsidR="007075A3" w:rsidRPr="0032784D">
        <w:rPr>
          <w:rFonts w:ascii="GHEA Grapalat" w:hAnsi="GHEA Grapalat" w:cs="Sylfaen"/>
          <w:sz w:val="22"/>
          <w:szCs w:val="22"/>
          <w:lang w:val="en-US"/>
        </w:rPr>
        <w:t xml:space="preserve"> </w:t>
      </w:r>
      <w:r w:rsidRPr="0032784D">
        <w:rPr>
          <w:rFonts w:ascii="GHEA Grapalat" w:hAnsi="GHEA Grapalat"/>
          <w:sz w:val="22"/>
          <w:szCs w:val="22"/>
        </w:rPr>
        <w:t>Մարզական փառատոնին մասնակցել են Հայաստանի Հանրապետության 43 քաղաքային, 5 գյուղական համայնքներ և Արց</w:t>
      </w:r>
      <w:r w:rsidR="007075A3" w:rsidRPr="0032784D">
        <w:rPr>
          <w:rFonts w:ascii="GHEA Grapalat" w:hAnsi="GHEA Grapalat"/>
          <w:sz w:val="22"/>
          <w:szCs w:val="22"/>
        </w:rPr>
        <w:t xml:space="preserve">ախի Ստեփանակերտ քաղաքը: </w:t>
      </w:r>
      <w:r w:rsidR="007075A3" w:rsidRPr="0032784D">
        <w:rPr>
          <w:rFonts w:ascii="GHEA Grapalat" w:hAnsi="GHEA Grapalat"/>
          <w:sz w:val="22"/>
          <w:szCs w:val="22"/>
          <w:lang w:val="en-US"/>
        </w:rPr>
        <w:t>Մասնակիցների թիվը կազմ</w:t>
      </w:r>
      <w:r w:rsidR="00BE07FF" w:rsidRPr="0032784D">
        <w:rPr>
          <w:rFonts w:ascii="GHEA Grapalat" w:hAnsi="GHEA Grapalat"/>
          <w:sz w:val="22"/>
          <w:szCs w:val="22"/>
          <w:lang w:val="en-US"/>
        </w:rPr>
        <w:t>ե</w:t>
      </w:r>
      <w:r w:rsidR="007075A3" w:rsidRPr="0032784D">
        <w:rPr>
          <w:rFonts w:ascii="GHEA Grapalat" w:hAnsi="GHEA Grapalat"/>
          <w:sz w:val="22"/>
          <w:szCs w:val="22"/>
          <w:lang w:val="en-US"/>
        </w:rPr>
        <w:t xml:space="preserve">լ է </w:t>
      </w:r>
      <w:r w:rsidR="007075A3" w:rsidRPr="0032784D">
        <w:rPr>
          <w:rFonts w:ascii="GHEA Grapalat" w:hAnsi="GHEA Grapalat"/>
          <w:sz w:val="22"/>
          <w:szCs w:val="22"/>
        </w:rPr>
        <w:t>շուրջ 20200 մարդ:</w:t>
      </w:r>
    </w:p>
    <w:p w:rsidR="005E1310" w:rsidRPr="0032784D" w:rsidRDefault="005E1310" w:rsidP="005E1310">
      <w:pPr>
        <w:tabs>
          <w:tab w:val="num" w:pos="0"/>
        </w:tabs>
        <w:spacing w:line="360" w:lineRule="auto"/>
        <w:ind w:firstLine="567"/>
        <w:jc w:val="both"/>
        <w:rPr>
          <w:rFonts w:ascii="GHEA Grapalat" w:hAnsi="GHEA Grapalat"/>
          <w:sz w:val="22"/>
          <w:szCs w:val="22"/>
        </w:rPr>
      </w:pPr>
      <w:r w:rsidRPr="0032784D">
        <w:rPr>
          <w:rFonts w:ascii="GHEA Grapalat" w:hAnsi="GHEA Grapalat" w:cs="Sylfaen"/>
          <w:sz w:val="22"/>
          <w:szCs w:val="22"/>
        </w:rPr>
        <w:t xml:space="preserve"> «</w:t>
      </w:r>
      <w:r w:rsidRPr="0032784D">
        <w:rPr>
          <w:rFonts w:ascii="GHEA Grapalat" w:hAnsi="GHEA Grapalat"/>
          <w:sz w:val="22"/>
          <w:szCs w:val="22"/>
        </w:rPr>
        <w:t>Լավագույն մարզական ընտանիք» մրցույթի կազմակերպման և անցկացման նպատակով օգտագործվել է շուրջ 45.5 մլն դրամ` կազմելով ծրագրի 97.2%-ը</w:t>
      </w:r>
      <w:r w:rsidR="007075A3" w:rsidRPr="0032784D">
        <w:rPr>
          <w:rFonts w:ascii="GHEA Grapalat" w:hAnsi="GHEA Grapalat"/>
          <w:sz w:val="22"/>
          <w:szCs w:val="22"/>
          <w:lang w:val="en-US"/>
        </w:rPr>
        <w:t>:</w:t>
      </w:r>
      <w:r w:rsidRPr="0032784D">
        <w:rPr>
          <w:rFonts w:ascii="GHEA Grapalat" w:hAnsi="GHEA Grapalat"/>
          <w:sz w:val="22"/>
          <w:szCs w:val="22"/>
        </w:rPr>
        <w:t xml:space="preserve"> 2019 թվականին</w:t>
      </w:r>
      <w:r w:rsidR="00C569C9" w:rsidRPr="0032784D">
        <w:rPr>
          <w:rFonts w:ascii="GHEA Grapalat" w:hAnsi="GHEA Grapalat"/>
          <w:sz w:val="22"/>
          <w:szCs w:val="22"/>
          <w:lang w:val="en-US"/>
        </w:rPr>
        <w:t xml:space="preserve"> անցկացված մրցույթին </w:t>
      </w:r>
      <w:r w:rsidRPr="0032784D">
        <w:rPr>
          <w:rFonts w:ascii="GHEA Grapalat" w:hAnsi="GHEA Grapalat"/>
          <w:sz w:val="22"/>
          <w:szCs w:val="22"/>
        </w:rPr>
        <w:t xml:space="preserve">6 մարզաձևերում փաստացի մասնակցել է 571 մարզական ընտանիք: Միջոցառումն անցկացվել է 2 փուլով՝ Հայաստանի Հանրապետության մարզերում, Երևան քաղաքում, Արցախի Հանրապետության Ստեփանակերտ քաղաքում: Մրցույթի 1-ին փուլին մասնակցել </w:t>
      </w:r>
      <w:r w:rsidR="00C569C9" w:rsidRPr="0032784D">
        <w:rPr>
          <w:rFonts w:ascii="GHEA Grapalat" w:hAnsi="GHEA Grapalat"/>
          <w:sz w:val="22"/>
          <w:szCs w:val="22"/>
          <w:lang w:val="en-US"/>
        </w:rPr>
        <w:t>է</w:t>
      </w:r>
      <w:r w:rsidR="00C569C9" w:rsidRPr="0032784D">
        <w:rPr>
          <w:rFonts w:ascii="GHEA Grapalat" w:hAnsi="GHEA Grapalat"/>
          <w:sz w:val="22"/>
          <w:szCs w:val="22"/>
        </w:rPr>
        <w:t xml:space="preserve"> 571 ընտանիք</w:t>
      </w:r>
      <w:r w:rsidR="00C569C9" w:rsidRPr="0032784D">
        <w:rPr>
          <w:rFonts w:ascii="GHEA Grapalat" w:hAnsi="GHEA Grapalat"/>
          <w:sz w:val="22"/>
          <w:szCs w:val="22"/>
          <w:lang w:val="en-US"/>
        </w:rPr>
        <w:t>,</w:t>
      </w:r>
      <w:r w:rsidRPr="0032784D">
        <w:rPr>
          <w:rFonts w:ascii="GHEA Grapalat" w:hAnsi="GHEA Grapalat"/>
          <w:sz w:val="22"/>
          <w:szCs w:val="22"/>
        </w:rPr>
        <w:t xml:space="preserve"> 2</w:t>
      </w:r>
      <w:r w:rsidR="00C569C9" w:rsidRPr="0032784D">
        <w:rPr>
          <w:rFonts w:ascii="GHEA Grapalat" w:hAnsi="GHEA Grapalat"/>
          <w:sz w:val="22"/>
          <w:szCs w:val="22"/>
          <w:lang w:val="en-US"/>
        </w:rPr>
        <w:t>-</w:t>
      </w:r>
      <w:r w:rsidRPr="0032784D">
        <w:rPr>
          <w:rFonts w:ascii="GHEA Grapalat" w:hAnsi="GHEA Grapalat"/>
          <w:sz w:val="22"/>
          <w:szCs w:val="22"/>
        </w:rPr>
        <w:t>րդ փուլին</w:t>
      </w:r>
      <w:r w:rsidR="00C569C9" w:rsidRPr="0032784D">
        <w:rPr>
          <w:rFonts w:ascii="GHEA Grapalat" w:hAnsi="GHEA Grapalat"/>
          <w:sz w:val="22"/>
          <w:szCs w:val="22"/>
          <w:lang w:val="en-US"/>
        </w:rPr>
        <w:t>՝</w:t>
      </w:r>
      <w:r w:rsidR="00C569C9" w:rsidRPr="0032784D">
        <w:rPr>
          <w:rFonts w:ascii="GHEA Grapalat" w:hAnsi="GHEA Grapalat"/>
          <w:sz w:val="22"/>
          <w:szCs w:val="22"/>
        </w:rPr>
        <w:t xml:space="preserve"> 69 ընտանիք</w:t>
      </w:r>
      <w:r w:rsidRPr="0032784D">
        <w:rPr>
          <w:rFonts w:ascii="GHEA Grapalat" w:hAnsi="GHEA Grapalat"/>
          <w:sz w:val="22"/>
          <w:szCs w:val="22"/>
        </w:rPr>
        <w:t>: Մրցույթի եզրափակիչ փուլն անցկացվել է հուլիսի 23-28-ը՝ ՀՀ Կոտայքի մարզի Ծաղկաձոր քաղաքի գլխավոր մարզահամալիրում:</w:t>
      </w:r>
    </w:p>
    <w:p w:rsidR="005E1310" w:rsidRPr="0032784D" w:rsidRDefault="005E1310" w:rsidP="005E1310">
      <w:pPr>
        <w:tabs>
          <w:tab w:val="num" w:pos="0"/>
        </w:tabs>
        <w:spacing w:line="360" w:lineRule="auto"/>
        <w:ind w:firstLine="567"/>
        <w:jc w:val="both"/>
        <w:rPr>
          <w:rFonts w:ascii="GHEA Grapalat" w:hAnsi="GHEA Grapalat"/>
          <w:sz w:val="22"/>
          <w:szCs w:val="22"/>
        </w:rPr>
      </w:pPr>
      <w:r w:rsidRPr="0032784D">
        <w:rPr>
          <w:rFonts w:ascii="GHEA Grapalat" w:hAnsi="GHEA Grapalat" w:cs="Sylfaen"/>
          <w:sz w:val="22"/>
          <w:szCs w:val="22"/>
        </w:rPr>
        <w:t xml:space="preserve">Նախազորակոչային և զորակոչային տարիքի երիտասարդության հանրապետական ռազմամարզական խաղերի </w:t>
      </w:r>
      <w:r w:rsidRPr="0032784D">
        <w:rPr>
          <w:rFonts w:ascii="GHEA Grapalat" w:hAnsi="GHEA Grapalat"/>
          <w:sz w:val="22"/>
          <w:szCs w:val="22"/>
        </w:rPr>
        <w:t>անցկացման նպատակով տրամադրվել է շուրջ 7 մլն դրամ` կազմելով ծրագրի 99.6%-ը: Ռազմամարզական խաղերն անցկացվել են 4 փուլով՝ ներդպրոցական, ՀՀ տարածաշրջանային և Երևան քաղաքի վարչական շրջանների միջև, ՀՀ մարզերում և Երևան քաղաքում</w:t>
      </w:r>
      <w:r w:rsidR="00C569C9" w:rsidRPr="0032784D">
        <w:rPr>
          <w:rFonts w:ascii="GHEA Grapalat" w:hAnsi="GHEA Grapalat"/>
          <w:sz w:val="22"/>
          <w:szCs w:val="22"/>
          <w:lang w:val="en-US"/>
        </w:rPr>
        <w:t>,</w:t>
      </w:r>
      <w:r w:rsidRPr="0032784D">
        <w:rPr>
          <w:rFonts w:ascii="GHEA Grapalat" w:hAnsi="GHEA Grapalat"/>
          <w:sz w:val="22"/>
          <w:szCs w:val="22"/>
        </w:rPr>
        <w:t xml:space="preserve"> և եզրափակիչ փուլ</w:t>
      </w:r>
      <w:r w:rsidR="00C569C9" w:rsidRPr="0032784D">
        <w:rPr>
          <w:rFonts w:ascii="GHEA Grapalat" w:hAnsi="GHEA Grapalat"/>
          <w:sz w:val="22"/>
          <w:szCs w:val="22"/>
          <w:lang w:val="en-US"/>
        </w:rPr>
        <w:t>ը</w:t>
      </w:r>
      <w:r w:rsidRPr="0032784D">
        <w:rPr>
          <w:rFonts w:ascii="GHEA Grapalat" w:hAnsi="GHEA Grapalat"/>
          <w:sz w:val="22"/>
          <w:szCs w:val="22"/>
        </w:rPr>
        <w:t xml:space="preserve">՝ Երևան քաղաքում: 2019 թվականին 6 մարզաձևերում փաստացի մասնակիցների թիվը կազմել </w:t>
      </w:r>
      <w:r w:rsidR="00C569C9" w:rsidRPr="0032784D">
        <w:rPr>
          <w:rFonts w:ascii="GHEA Grapalat" w:hAnsi="GHEA Grapalat"/>
          <w:sz w:val="22"/>
          <w:szCs w:val="22"/>
          <w:lang w:val="en-US"/>
        </w:rPr>
        <w:t xml:space="preserve">է </w:t>
      </w:r>
      <w:r w:rsidRPr="0032784D">
        <w:rPr>
          <w:rFonts w:ascii="GHEA Grapalat" w:hAnsi="GHEA Grapalat"/>
          <w:sz w:val="22"/>
          <w:szCs w:val="22"/>
        </w:rPr>
        <w:t>26500</w:t>
      </w:r>
      <w:r w:rsidR="00E108C0" w:rsidRPr="0032784D">
        <w:rPr>
          <w:rFonts w:ascii="GHEA Grapalat" w:hAnsi="GHEA Grapalat"/>
          <w:sz w:val="22"/>
          <w:szCs w:val="22"/>
          <w:lang w:val="en-US"/>
        </w:rPr>
        <w:t>՝ նախատեսված 22000-ի փոխարեն</w:t>
      </w:r>
      <w:r w:rsidRPr="0032784D">
        <w:rPr>
          <w:rFonts w:ascii="GHEA Grapalat" w:hAnsi="GHEA Grapalat"/>
          <w:sz w:val="22"/>
          <w:szCs w:val="22"/>
        </w:rPr>
        <w:t>:</w:t>
      </w:r>
    </w:p>
    <w:p w:rsidR="005E1310" w:rsidRPr="0032784D" w:rsidRDefault="005E1310" w:rsidP="005E1310">
      <w:pPr>
        <w:tabs>
          <w:tab w:val="num" w:pos="0"/>
        </w:tabs>
        <w:spacing w:line="360" w:lineRule="auto"/>
        <w:ind w:firstLine="567"/>
        <w:jc w:val="both"/>
        <w:rPr>
          <w:rFonts w:ascii="GHEA Grapalat" w:hAnsi="GHEA Grapalat"/>
          <w:sz w:val="22"/>
          <w:szCs w:val="22"/>
        </w:rPr>
      </w:pPr>
      <w:r w:rsidRPr="0032784D">
        <w:rPr>
          <w:rFonts w:ascii="GHEA Grapalat" w:hAnsi="GHEA Grapalat" w:cs="Sylfaen"/>
          <w:sz w:val="22"/>
          <w:szCs w:val="22"/>
        </w:rPr>
        <w:t xml:space="preserve">«Հաշմանդամություն ունեցող լավագույն մարզիկ» մրցույթի անցկացման նպատակով հաշվետու տարում ծախսվել է 16.6 մլն դրամ՝ կազմելով նախատեսվածի 98%-ը: Միջոցառմանը </w:t>
      </w:r>
      <w:r w:rsidR="00E108C0" w:rsidRPr="0032784D">
        <w:rPr>
          <w:rFonts w:ascii="GHEA Grapalat" w:hAnsi="GHEA Grapalat" w:cs="Sylfaen"/>
          <w:sz w:val="22"/>
          <w:szCs w:val="22"/>
          <w:lang w:val="en-US"/>
        </w:rPr>
        <w:t xml:space="preserve">նախատեսված 192 մասնակցի փոխարեն </w:t>
      </w:r>
      <w:r w:rsidRPr="0032784D">
        <w:rPr>
          <w:rFonts w:ascii="GHEA Grapalat" w:hAnsi="GHEA Grapalat" w:cs="Sylfaen"/>
          <w:sz w:val="22"/>
          <w:szCs w:val="22"/>
        </w:rPr>
        <w:t xml:space="preserve">մասնակցել են լսողական, տեսողական, </w:t>
      </w:r>
      <w:r w:rsidRPr="0032784D">
        <w:rPr>
          <w:rFonts w:ascii="GHEA Grapalat" w:hAnsi="GHEA Grapalat" w:cs="Sylfaen"/>
          <w:sz w:val="22"/>
          <w:szCs w:val="22"/>
        </w:rPr>
        <w:lastRenderedPageBreak/>
        <w:t>հենաշարժողական խնդիրներ ունեցող և մտավոր սահմանափակումներ ունեցող 300 անձինք՝ 7 մարզաձևերում:</w:t>
      </w:r>
    </w:p>
    <w:p w:rsidR="005E1310" w:rsidRPr="0032784D" w:rsidRDefault="005E1310" w:rsidP="005E1310">
      <w:pPr>
        <w:tabs>
          <w:tab w:val="num" w:pos="0"/>
        </w:tabs>
        <w:spacing w:line="360" w:lineRule="auto"/>
        <w:ind w:firstLine="567"/>
        <w:jc w:val="both"/>
        <w:rPr>
          <w:rFonts w:ascii="GHEA Grapalat" w:hAnsi="GHEA Grapalat" w:cs="Sylfaen"/>
          <w:sz w:val="22"/>
          <w:szCs w:val="22"/>
        </w:rPr>
      </w:pPr>
      <w:r w:rsidRPr="0032784D">
        <w:rPr>
          <w:rFonts w:ascii="GHEA Grapalat" w:hAnsi="GHEA Grapalat" w:cs="Sylfaen"/>
          <w:sz w:val="22"/>
          <w:szCs w:val="22"/>
        </w:rPr>
        <w:t xml:space="preserve"> «Լավագույն մարզական նախադպրոցական հաստատություն» մրցույթի անցկացման համար տրամադրվել է ավելի քան 18.1 մլն դրամ՝ կազմելով նախատեսվածի 92.7%-ը: Ծրագիրն անցկացվել է 4 փուլով</w:t>
      </w:r>
      <w:r w:rsidR="00493187" w:rsidRPr="0032784D">
        <w:rPr>
          <w:rFonts w:ascii="GHEA Grapalat" w:hAnsi="GHEA Grapalat" w:cs="Sylfaen"/>
          <w:sz w:val="22"/>
          <w:szCs w:val="22"/>
        </w:rPr>
        <w:t>.</w:t>
      </w:r>
      <w:r w:rsidRPr="0032784D">
        <w:rPr>
          <w:rFonts w:ascii="GHEA Grapalat" w:hAnsi="GHEA Grapalat" w:cs="Sylfaen"/>
          <w:sz w:val="22"/>
          <w:szCs w:val="22"/>
        </w:rPr>
        <w:t xml:space="preserve"> </w:t>
      </w:r>
      <w:r w:rsidR="00493187" w:rsidRPr="0032784D">
        <w:rPr>
          <w:rFonts w:ascii="GHEA Grapalat" w:hAnsi="GHEA Grapalat" w:cs="Sylfaen"/>
          <w:sz w:val="22"/>
          <w:szCs w:val="22"/>
          <w:lang w:val="en-US"/>
        </w:rPr>
        <w:t>ա</w:t>
      </w:r>
      <w:r w:rsidRPr="0032784D">
        <w:rPr>
          <w:rFonts w:ascii="GHEA Grapalat" w:hAnsi="GHEA Grapalat" w:cs="Sylfaen"/>
          <w:sz w:val="22"/>
          <w:szCs w:val="22"/>
        </w:rPr>
        <w:t>ռաջինը</w:t>
      </w:r>
      <w:r w:rsidR="00493187" w:rsidRPr="0032784D">
        <w:rPr>
          <w:rFonts w:ascii="GHEA Grapalat" w:hAnsi="GHEA Grapalat" w:cs="Sylfaen"/>
          <w:sz w:val="22"/>
          <w:szCs w:val="22"/>
        </w:rPr>
        <w:t>`</w:t>
      </w:r>
      <w:r w:rsidRPr="0032784D">
        <w:rPr>
          <w:rFonts w:ascii="GHEA Grapalat" w:hAnsi="GHEA Grapalat" w:cs="Sylfaen"/>
          <w:sz w:val="22"/>
          <w:szCs w:val="22"/>
        </w:rPr>
        <w:t xml:space="preserve"> հաստատություններում, </w:t>
      </w:r>
      <w:r w:rsidR="00493187" w:rsidRPr="0032784D">
        <w:rPr>
          <w:rFonts w:ascii="GHEA Grapalat" w:hAnsi="GHEA Grapalat" w:cs="Sylfaen"/>
          <w:sz w:val="22"/>
          <w:szCs w:val="22"/>
          <w:lang w:val="en-US"/>
        </w:rPr>
        <w:t>այնուհետև</w:t>
      </w:r>
      <w:r w:rsidRPr="0032784D">
        <w:rPr>
          <w:rFonts w:ascii="GHEA Grapalat" w:hAnsi="GHEA Grapalat" w:cs="Sylfaen"/>
          <w:sz w:val="22"/>
          <w:szCs w:val="22"/>
        </w:rPr>
        <w:t>՝ համայնքային, մարզային, և եզրափակիչ, որոնց մասնակցել են ՀՀ մարզերի և Արցախի Ստեփանակերտ քաղաքի 400 նախադպրոցական հաստատությունների 10900 մասնակիցներ</w:t>
      </w:r>
      <w:r w:rsidR="00D83FA0" w:rsidRPr="0032784D">
        <w:rPr>
          <w:rFonts w:ascii="GHEA Grapalat" w:hAnsi="GHEA Grapalat" w:cs="Sylfaen"/>
          <w:sz w:val="22"/>
          <w:szCs w:val="22"/>
          <w:lang w:val="en-US"/>
        </w:rPr>
        <w:t>՝ նախատեսված 4800-ի դիմաց</w:t>
      </w:r>
      <w:r w:rsidRPr="0032784D">
        <w:rPr>
          <w:rFonts w:ascii="GHEA Grapalat" w:hAnsi="GHEA Grapalat" w:cs="Sylfaen"/>
          <w:sz w:val="22"/>
          <w:szCs w:val="22"/>
        </w:rPr>
        <w:t xml:space="preserve">։ </w:t>
      </w:r>
    </w:p>
    <w:p w:rsidR="005E1310" w:rsidRPr="0032784D" w:rsidRDefault="005E1310" w:rsidP="005E1310">
      <w:pPr>
        <w:tabs>
          <w:tab w:val="num" w:pos="0"/>
        </w:tabs>
        <w:spacing w:line="360" w:lineRule="auto"/>
        <w:ind w:firstLine="567"/>
        <w:jc w:val="both"/>
        <w:rPr>
          <w:rFonts w:ascii="GHEA Grapalat" w:hAnsi="GHEA Grapalat" w:cs="Sylfaen"/>
          <w:sz w:val="22"/>
          <w:szCs w:val="22"/>
        </w:rPr>
      </w:pPr>
      <w:r w:rsidRPr="0032784D">
        <w:rPr>
          <w:rFonts w:ascii="GHEA Grapalat" w:hAnsi="GHEA Grapalat" w:cs="Sylfaen"/>
          <w:sz w:val="22"/>
          <w:szCs w:val="22"/>
        </w:rPr>
        <w:t>«Երեխաների խնամքի և պաշտպանության լավագույն մարզական հաստատություն» մրցույթի անցկացման համար տրամադրվել է 4.5 մլն դրամ՝ կազմելով նախատեսվածի 89.6%-ը: Մրցույթին մասնակցել են 12 հաստատությունների 321 մասնակիցներ</w:t>
      </w:r>
      <w:r w:rsidR="00D83FA0" w:rsidRPr="0032784D">
        <w:rPr>
          <w:rFonts w:ascii="GHEA Grapalat" w:hAnsi="GHEA Grapalat" w:cs="Sylfaen"/>
          <w:sz w:val="22"/>
          <w:szCs w:val="22"/>
          <w:lang w:val="en-US"/>
        </w:rPr>
        <w:t>՝ նախատեսված 250-ի դիմաց</w:t>
      </w:r>
      <w:r w:rsidRPr="0032784D">
        <w:rPr>
          <w:rFonts w:ascii="GHEA Grapalat" w:hAnsi="GHEA Grapalat" w:cs="Sylfaen"/>
          <w:sz w:val="22"/>
          <w:szCs w:val="22"/>
        </w:rPr>
        <w:t>:</w:t>
      </w:r>
    </w:p>
    <w:p w:rsidR="005E1310" w:rsidRPr="0032784D" w:rsidRDefault="005E1310" w:rsidP="005E1310">
      <w:pPr>
        <w:tabs>
          <w:tab w:val="num" w:pos="0"/>
        </w:tabs>
        <w:spacing w:line="360" w:lineRule="auto"/>
        <w:ind w:firstLine="567"/>
        <w:jc w:val="both"/>
        <w:rPr>
          <w:rFonts w:ascii="GHEA Grapalat" w:hAnsi="GHEA Grapalat" w:cs="Sylfaen"/>
          <w:sz w:val="22"/>
          <w:szCs w:val="22"/>
        </w:rPr>
      </w:pPr>
      <w:r w:rsidRPr="0032784D">
        <w:rPr>
          <w:rFonts w:ascii="GHEA Grapalat" w:hAnsi="GHEA Grapalat" w:cs="Sylfaen"/>
          <w:sz w:val="22"/>
          <w:szCs w:val="22"/>
        </w:rPr>
        <w:t xml:space="preserve">Հանրապետական ուսանողական մարզական խաղերի անցկացման համար տրամադրվել է 11.9 մլն դրամ՝ կազմելով նախատեսվածի 58.3%-ը: Մարզական խաղերն անցկացվել են </w:t>
      </w:r>
      <w:r w:rsidR="00493187" w:rsidRPr="0032784D">
        <w:rPr>
          <w:rFonts w:ascii="GHEA Grapalat" w:hAnsi="GHEA Grapalat" w:cs="Sylfaen"/>
          <w:sz w:val="22"/>
          <w:szCs w:val="22"/>
          <w:lang w:val="en-US"/>
        </w:rPr>
        <w:t xml:space="preserve">7 </w:t>
      </w:r>
      <w:r w:rsidRPr="0032784D">
        <w:rPr>
          <w:rFonts w:ascii="GHEA Grapalat" w:hAnsi="GHEA Grapalat" w:cs="Sylfaen"/>
          <w:sz w:val="22"/>
          <w:szCs w:val="22"/>
        </w:rPr>
        <w:t>մարզաձևերից</w:t>
      </w:r>
      <w:r w:rsidR="00493187" w:rsidRPr="0032784D">
        <w:rPr>
          <w:rFonts w:ascii="GHEA Grapalat" w:hAnsi="GHEA Grapalat" w:cs="Sylfaen"/>
          <w:sz w:val="22"/>
          <w:szCs w:val="22"/>
          <w:lang w:val="en-US"/>
        </w:rPr>
        <w:t>, որոնց</w:t>
      </w:r>
      <w:r w:rsidRPr="0032784D">
        <w:rPr>
          <w:rFonts w:ascii="GHEA Grapalat" w:hAnsi="GHEA Grapalat" w:cs="Sylfaen"/>
          <w:sz w:val="22"/>
          <w:szCs w:val="22"/>
        </w:rPr>
        <w:t xml:space="preserve"> ընդհան</w:t>
      </w:r>
      <w:r w:rsidR="00D83FA0" w:rsidRPr="0032784D">
        <w:rPr>
          <w:rFonts w:ascii="GHEA Grapalat" w:hAnsi="GHEA Grapalat" w:cs="Sylfaen"/>
          <w:sz w:val="22"/>
          <w:szCs w:val="22"/>
        </w:rPr>
        <w:t xml:space="preserve">ուր առմամբ մասնակցել են շուրջ </w:t>
      </w:r>
      <w:r w:rsidR="00D83FA0" w:rsidRPr="0032784D">
        <w:rPr>
          <w:rFonts w:ascii="GHEA Grapalat" w:hAnsi="GHEA Grapalat" w:cs="Sylfaen"/>
          <w:sz w:val="22"/>
          <w:szCs w:val="22"/>
          <w:lang w:val="en-US"/>
        </w:rPr>
        <w:t>25</w:t>
      </w:r>
      <w:r w:rsidRPr="0032784D">
        <w:rPr>
          <w:rFonts w:ascii="GHEA Grapalat" w:hAnsi="GHEA Grapalat" w:cs="Sylfaen"/>
          <w:sz w:val="22"/>
          <w:szCs w:val="22"/>
        </w:rPr>
        <w:t>00 ուսանողներ՝ նախատեսված 3000-ի դիմաց:</w:t>
      </w:r>
    </w:p>
    <w:p w:rsidR="005E1310" w:rsidRPr="0032784D" w:rsidRDefault="005E1310" w:rsidP="005E1310">
      <w:pPr>
        <w:tabs>
          <w:tab w:val="num" w:pos="0"/>
        </w:tabs>
        <w:spacing w:line="360" w:lineRule="auto"/>
        <w:ind w:firstLine="567"/>
        <w:jc w:val="both"/>
        <w:rPr>
          <w:rFonts w:ascii="GHEA Grapalat" w:hAnsi="GHEA Grapalat" w:cs="Sylfaen"/>
          <w:sz w:val="22"/>
          <w:szCs w:val="22"/>
        </w:rPr>
      </w:pPr>
      <w:r w:rsidRPr="0032784D">
        <w:rPr>
          <w:rFonts w:ascii="GHEA Grapalat" w:hAnsi="GHEA Grapalat" w:cs="Sylfaen"/>
          <w:sz w:val="22"/>
          <w:szCs w:val="22"/>
        </w:rPr>
        <w:t>ՀՀ մարզերի, Երևան քաղաքի և ԱՀ հանրակրթական դպրոցների 8-12-րդ դասարանների աշակերտների սպարտակիադայի անցկացման համար տրամադրվել է ավելի քան 23.4 մլն դրամ՝ կազմելով նախատեսվածի 75.6%-ը: ՀՀ մարզերի, Երևան քաղաքի և Արցախի Հանրապետության հանրակրթական դպրոցների 8-12-րդ դասարանների աշակերտների սպարտակիադան անցկացվել է 4 փուլով 5 մարզաձևերում, որին ընդհանուր առմամբ մասնակցել</w:t>
      </w:r>
      <w:r w:rsidR="00493187" w:rsidRPr="0032784D">
        <w:rPr>
          <w:rFonts w:ascii="GHEA Grapalat" w:hAnsi="GHEA Grapalat" w:cs="Sylfaen"/>
          <w:sz w:val="22"/>
          <w:szCs w:val="22"/>
          <w:lang w:val="en-US"/>
        </w:rPr>
        <w:t xml:space="preserve"> է</w:t>
      </w:r>
      <w:r w:rsidRPr="0032784D">
        <w:rPr>
          <w:rFonts w:ascii="GHEA Grapalat" w:hAnsi="GHEA Grapalat" w:cs="Sylfaen"/>
          <w:sz w:val="22"/>
          <w:szCs w:val="22"/>
        </w:rPr>
        <w:t xml:space="preserve"> 28500 աշակերտ՝ նախատեսված 32000–ի դիմաց: </w:t>
      </w:r>
    </w:p>
    <w:p w:rsidR="005E1310" w:rsidRPr="0032784D" w:rsidRDefault="005E1310" w:rsidP="005E1310">
      <w:pPr>
        <w:tabs>
          <w:tab w:val="num" w:pos="0"/>
        </w:tabs>
        <w:spacing w:line="360" w:lineRule="auto"/>
        <w:ind w:firstLine="567"/>
        <w:jc w:val="both"/>
        <w:rPr>
          <w:rFonts w:ascii="GHEA Grapalat" w:hAnsi="GHEA Grapalat" w:cs="Sylfaen"/>
          <w:sz w:val="22"/>
          <w:szCs w:val="22"/>
        </w:rPr>
      </w:pPr>
      <w:r w:rsidRPr="0032784D">
        <w:rPr>
          <w:rFonts w:ascii="GHEA Grapalat" w:hAnsi="GHEA Grapalat" w:cs="Sylfaen"/>
          <w:sz w:val="22"/>
          <w:szCs w:val="22"/>
        </w:rPr>
        <w:t>ՀՀ մարզերի, Երևանի քաղաքի և ԱՀ հանրակրթական դպրոցների 1-3-րդ և 4-7-րդ դասարանների աշակերտների միջև «Սպորտլանդիա» մարզական միջոցառման անցկացման համար տրամադրվել է ավելի քան 26.6 մլն դրամ՝ կազմելով նախատեսվածի 92.5%-ը: Ս</w:t>
      </w:r>
      <w:r w:rsidR="00493187" w:rsidRPr="0032784D">
        <w:rPr>
          <w:rFonts w:ascii="GHEA Grapalat" w:hAnsi="GHEA Grapalat" w:cs="Sylfaen"/>
          <w:sz w:val="22"/>
          <w:szCs w:val="22"/>
        </w:rPr>
        <w:t>պորտլանդիան ա</w:t>
      </w:r>
      <w:r w:rsidR="00BE07FF" w:rsidRPr="0032784D">
        <w:rPr>
          <w:rFonts w:ascii="GHEA Grapalat" w:hAnsi="GHEA Grapalat" w:cs="Sylfaen"/>
          <w:sz w:val="22"/>
          <w:szCs w:val="22"/>
          <w:lang w:val="en-US"/>
        </w:rPr>
        <w:t>ն</w:t>
      </w:r>
      <w:r w:rsidR="00493187" w:rsidRPr="0032784D">
        <w:rPr>
          <w:rFonts w:ascii="GHEA Grapalat" w:hAnsi="GHEA Grapalat" w:cs="Sylfaen"/>
          <w:sz w:val="22"/>
          <w:szCs w:val="22"/>
        </w:rPr>
        <w:t>ցկացվել է 4 փուլով</w:t>
      </w:r>
      <w:r w:rsidR="00493187" w:rsidRPr="0032784D">
        <w:rPr>
          <w:rFonts w:ascii="GHEA Grapalat" w:hAnsi="GHEA Grapalat" w:cs="Sylfaen"/>
          <w:sz w:val="22"/>
          <w:szCs w:val="22"/>
          <w:lang w:val="en-US"/>
        </w:rPr>
        <w:t>,</w:t>
      </w:r>
      <w:r w:rsidRPr="0032784D">
        <w:rPr>
          <w:rFonts w:ascii="GHEA Grapalat" w:hAnsi="GHEA Grapalat" w:cs="Sylfaen"/>
          <w:sz w:val="22"/>
          <w:szCs w:val="22"/>
        </w:rPr>
        <w:t xml:space="preserve"> 10 մարզաձևերում փաստացի մասնակցել </w:t>
      </w:r>
      <w:r w:rsidR="00493187" w:rsidRPr="0032784D">
        <w:rPr>
          <w:rFonts w:ascii="GHEA Grapalat" w:hAnsi="GHEA Grapalat" w:cs="Sylfaen"/>
          <w:sz w:val="22"/>
          <w:szCs w:val="22"/>
          <w:lang w:val="en-US"/>
        </w:rPr>
        <w:t>է</w:t>
      </w:r>
      <w:r w:rsidRPr="0032784D">
        <w:rPr>
          <w:rFonts w:ascii="GHEA Grapalat" w:hAnsi="GHEA Grapalat" w:cs="Sylfaen"/>
          <w:sz w:val="22"/>
          <w:szCs w:val="22"/>
        </w:rPr>
        <w:t xml:space="preserve"> 126498 աշակերտ՝ նախատեսված 113000–ի դիմաց: </w:t>
      </w:r>
    </w:p>
    <w:p w:rsidR="005E1310" w:rsidRPr="0032784D" w:rsidRDefault="005E1310" w:rsidP="005E1310">
      <w:pPr>
        <w:tabs>
          <w:tab w:val="num" w:pos="0"/>
        </w:tabs>
        <w:spacing w:line="360" w:lineRule="auto"/>
        <w:ind w:firstLine="567"/>
        <w:jc w:val="both"/>
        <w:rPr>
          <w:rFonts w:ascii="GHEA Grapalat" w:hAnsi="GHEA Grapalat" w:cs="Sylfaen"/>
          <w:sz w:val="22"/>
          <w:szCs w:val="22"/>
        </w:rPr>
      </w:pPr>
      <w:r w:rsidRPr="0032784D">
        <w:rPr>
          <w:rFonts w:ascii="GHEA Grapalat" w:hAnsi="GHEA Grapalat" w:cs="Sylfaen"/>
          <w:sz w:val="22"/>
          <w:szCs w:val="22"/>
        </w:rPr>
        <w:t>ՀՀ գյուղական մարզական խաղերի անցկացման համար տրամադրվել է 5.6 մլն դրամ՝ կազմելով նախատեսվածի 93.7%-ը: Գյուղական մարզական խաղերն անցկացվել են 3 փուլով: Միջոցառմանը մասնակցել է 4550 մարդ</w:t>
      </w:r>
      <w:r w:rsidR="00493187" w:rsidRPr="0032784D">
        <w:rPr>
          <w:rFonts w:ascii="GHEA Grapalat" w:hAnsi="GHEA Grapalat" w:cs="Sylfaen"/>
          <w:sz w:val="22"/>
          <w:szCs w:val="22"/>
          <w:lang w:val="en-US"/>
        </w:rPr>
        <w:t>՝ նախատեսված 5000-ի փոխարեն</w:t>
      </w:r>
      <w:r w:rsidRPr="0032784D">
        <w:rPr>
          <w:rFonts w:ascii="GHEA Grapalat" w:hAnsi="GHEA Grapalat" w:cs="Sylfaen"/>
          <w:sz w:val="22"/>
          <w:szCs w:val="22"/>
        </w:rPr>
        <w:t>:</w:t>
      </w:r>
    </w:p>
    <w:p w:rsidR="005E1310" w:rsidRPr="0032784D" w:rsidRDefault="005E1310" w:rsidP="005E1310">
      <w:pPr>
        <w:tabs>
          <w:tab w:val="num" w:pos="0"/>
        </w:tabs>
        <w:spacing w:line="360" w:lineRule="auto"/>
        <w:ind w:firstLine="567"/>
        <w:jc w:val="both"/>
        <w:rPr>
          <w:rFonts w:ascii="GHEA Grapalat" w:hAnsi="GHEA Grapalat" w:cs="Sylfaen"/>
          <w:sz w:val="22"/>
          <w:szCs w:val="22"/>
        </w:rPr>
      </w:pPr>
      <w:r w:rsidRPr="0032784D">
        <w:rPr>
          <w:rFonts w:ascii="GHEA Grapalat" w:hAnsi="GHEA Grapalat" w:cs="Sylfaen"/>
          <w:sz w:val="22"/>
          <w:szCs w:val="22"/>
        </w:rPr>
        <w:t xml:space="preserve">«Պետական մարմինների աշխատակիցների միջև հրաձգության </w:t>
      </w:r>
      <w:r w:rsidR="00493187" w:rsidRPr="0032784D">
        <w:rPr>
          <w:rFonts w:ascii="GHEA Grapalat" w:hAnsi="GHEA Grapalat" w:cs="Sylfaen"/>
          <w:sz w:val="22"/>
          <w:szCs w:val="22"/>
        </w:rPr>
        <w:t>հանրապետական մրցույթի անցկացման</w:t>
      </w:r>
      <w:r w:rsidR="00493187" w:rsidRPr="0032784D">
        <w:rPr>
          <w:rFonts w:ascii="GHEA Grapalat" w:hAnsi="GHEA Grapalat" w:cs="Sylfaen"/>
          <w:sz w:val="22"/>
          <w:szCs w:val="22"/>
          <w:lang w:val="en-US"/>
        </w:rPr>
        <w:t>ը</w:t>
      </w:r>
      <w:r w:rsidRPr="0032784D">
        <w:rPr>
          <w:rFonts w:ascii="GHEA Grapalat" w:hAnsi="GHEA Grapalat" w:cs="Sylfaen"/>
          <w:sz w:val="22"/>
          <w:szCs w:val="22"/>
        </w:rPr>
        <w:t xml:space="preserve"> տրամադրվել է 691.2 հազար դրամ՝ կազմելով նախատեսվածի 98.7%-ը: Մրցույթին մասնակցել են 32 պետական մարմինների 217 աշխատակիցներ:</w:t>
      </w:r>
    </w:p>
    <w:p w:rsidR="005E1310" w:rsidRPr="0032784D" w:rsidRDefault="005E1310" w:rsidP="005E1310">
      <w:pPr>
        <w:tabs>
          <w:tab w:val="num" w:pos="0"/>
        </w:tabs>
        <w:spacing w:line="360" w:lineRule="auto"/>
        <w:ind w:firstLine="567"/>
        <w:jc w:val="both"/>
        <w:rPr>
          <w:rFonts w:ascii="GHEA Grapalat" w:hAnsi="GHEA Grapalat" w:cs="Sylfaen"/>
          <w:sz w:val="22"/>
          <w:szCs w:val="22"/>
        </w:rPr>
      </w:pPr>
      <w:r w:rsidRPr="0032784D">
        <w:rPr>
          <w:rFonts w:ascii="GHEA Grapalat" w:hAnsi="GHEA Grapalat" w:cs="Sylfaen"/>
          <w:sz w:val="22"/>
          <w:szCs w:val="22"/>
        </w:rPr>
        <w:t xml:space="preserve">Տարեցների հանրապետական խաղերի անցկացման համար տրամադրվել է 9.1 մլն դրամ՝ կազմելով նախատեսվածի 97%-ը: </w:t>
      </w:r>
      <w:r w:rsidRPr="0032784D">
        <w:rPr>
          <w:rFonts w:ascii="GHEA Grapalat" w:hAnsi="GHEA Grapalat"/>
          <w:sz w:val="22"/>
          <w:szCs w:val="22"/>
        </w:rPr>
        <w:t xml:space="preserve">Միջոցառումն անցկացվել է 3 փուլով՝ Հայաստանի </w:t>
      </w:r>
      <w:r w:rsidRPr="0032784D">
        <w:rPr>
          <w:rFonts w:ascii="GHEA Grapalat" w:hAnsi="GHEA Grapalat"/>
          <w:sz w:val="22"/>
          <w:szCs w:val="22"/>
        </w:rPr>
        <w:lastRenderedPageBreak/>
        <w:t>Հանրապետության մարզերում, Երևան քաղաքում</w:t>
      </w:r>
      <w:r w:rsidR="00493187" w:rsidRPr="0032784D">
        <w:rPr>
          <w:rFonts w:ascii="GHEA Grapalat" w:hAnsi="GHEA Grapalat"/>
          <w:sz w:val="22"/>
          <w:szCs w:val="22"/>
          <w:lang w:val="en-US"/>
        </w:rPr>
        <w:t xml:space="preserve"> և</w:t>
      </w:r>
      <w:r w:rsidRPr="0032784D">
        <w:rPr>
          <w:rFonts w:ascii="GHEA Grapalat" w:hAnsi="GHEA Grapalat"/>
          <w:sz w:val="22"/>
          <w:szCs w:val="22"/>
        </w:rPr>
        <w:t xml:space="preserve"> Արցախի Հանրապետությունում: Մրցույթի 1-ին փուլին մասնակցել են 571 ընտանիքներ</w:t>
      </w:r>
      <w:r w:rsidR="00493187" w:rsidRPr="0032784D">
        <w:rPr>
          <w:rFonts w:ascii="GHEA Grapalat" w:hAnsi="GHEA Grapalat"/>
          <w:sz w:val="22"/>
          <w:szCs w:val="22"/>
          <w:lang w:val="en-US"/>
        </w:rPr>
        <w:t>,</w:t>
      </w:r>
      <w:r w:rsidRPr="0032784D">
        <w:rPr>
          <w:rFonts w:ascii="GHEA Grapalat" w:hAnsi="GHEA Grapalat"/>
          <w:sz w:val="22"/>
          <w:szCs w:val="22"/>
        </w:rPr>
        <w:t xml:space="preserve"> 2-րդ փուլին</w:t>
      </w:r>
      <w:r w:rsidR="00493187" w:rsidRPr="0032784D">
        <w:rPr>
          <w:rFonts w:ascii="GHEA Grapalat" w:hAnsi="GHEA Grapalat"/>
          <w:sz w:val="22"/>
          <w:szCs w:val="22"/>
          <w:lang w:val="en-US"/>
        </w:rPr>
        <w:t>՝</w:t>
      </w:r>
      <w:r w:rsidRPr="0032784D">
        <w:rPr>
          <w:rFonts w:ascii="GHEA Grapalat" w:hAnsi="GHEA Grapalat"/>
          <w:sz w:val="22"/>
          <w:szCs w:val="22"/>
        </w:rPr>
        <w:t xml:space="preserve"> 69 ընտանիքներ: Մրցույթի եզրափակիչ փուլն անցկացվել է սեպտեմբերի 28-ից հոկտեմբերի 1-ը ՀՀ Կոտայքի մարզի Ծաղկաձոր քաղաքի գլխավոր մարզահամալիրում:</w:t>
      </w:r>
      <w:r w:rsidRPr="0032784D">
        <w:rPr>
          <w:rFonts w:ascii="GHEA Grapalat" w:hAnsi="GHEA Grapalat" w:cs="Sylfaen"/>
          <w:sz w:val="22"/>
          <w:szCs w:val="22"/>
        </w:rPr>
        <w:t xml:space="preserve"> Խաղերն </w:t>
      </w:r>
      <w:r w:rsidR="00493187" w:rsidRPr="0032784D">
        <w:rPr>
          <w:rFonts w:ascii="GHEA Grapalat" w:hAnsi="GHEA Grapalat" w:cs="Sylfaen"/>
          <w:sz w:val="22"/>
          <w:szCs w:val="22"/>
          <w:lang w:val="en-US"/>
        </w:rPr>
        <w:t>անցկա</w:t>
      </w:r>
      <w:r w:rsidR="00D83FA0" w:rsidRPr="0032784D">
        <w:rPr>
          <w:rFonts w:ascii="GHEA Grapalat" w:hAnsi="GHEA Grapalat" w:cs="Sylfaen"/>
          <w:sz w:val="22"/>
          <w:szCs w:val="22"/>
        </w:rPr>
        <w:t xml:space="preserve">ցվել են </w:t>
      </w:r>
      <w:r w:rsidR="00D83FA0" w:rsidRPr="0032784D">
        <w:rPr>
          <w:rFonts w:ascii="GHEA Grapalat" w:hAnsi="GHEA Grapalat" w:cs="Sylfaen"/>
          <w:sz w:val="22"/>
          <w:szCs w:val="22"/>
          <w:lang w:val="en-US"/>
        </w:rPr>
        <w:t>5</w:t>
      </w:r>
      <w:r w:rsidRPr="0032784D">
        <w:rPr>
          <w:rFonts w:ascii="GHEA Grapalat" w:hAnsi="GHEA Grapalat" w:cs="Sylfaen"/>
          <w:sz w:val="22"/>
          <w:szCs w:val="22"/>
        </w:rPr>
        <w:t xml:space="preserve"> մարզա</w:t>
      </w:r>
      <w:r w:rsidR="00BE07FF" w:rsidRPr="0032784D">
        <w:rPr>
          <w:rFonts w:ascii="GHEA Grapalat" w:hAnsi="GHEA Grapalat" w:cs="Sylfaen"/>
          <w:sz w:val="22"/>
          <w:szCs w:val="22"/>
          <w:lang w:val="en-US"/>
        </w:rPr>
        <w:t>ձ</w:t>
      </w:r>
      <w:r w:rsidRPr="0032784D">
        <w:rPr>
          <w:rFonts w:ascii="GHEA Grapalat" w:hAnsi="GHEA Grapalat" w:cs="Sylfaen"/>
          <w:sz w:val="22"/>
          <w:szCs w:val="22"/>
        </w:rPr>
        <w:t>ևերում, ընդհանուր առմամբ մասնակցել է 1600 մարզիկ:</w:t>
      </w:r>
    </w:p>
    <w:p w:rsidR="005E1310" w:rsidRPr="0032784D" w:rsidRDefault="005E1310" w:rsidP="005E1310">
      <w:pPr>
        <w:tabs>
          <w:tab w:val="num" w:pos="0"/>
        </w:tabs>
        <w:spacing w:line="360" w:lineRule="auto"/>
        <w:ind w:firstLine="567"/>
        <w:jc w:val="both"/>
        <w:rPr>
          <w:rFonts w:ascii="GHEA Grapalat" w:hAnsi="GHEA Grapalat"/>
          <w:sz w:val="22"/>
          <w:szCs w:val="22"/>
        </w:rPr>
      </w:pPr>
      <w:r w:rsidRPr="0032784D">
        <w:rPr>
          <w:rFonts w:ascii="GHEA Grapalat" w:hAnsi="GHEA Grapalat"/>
          <w:sz w:val="22"/>
          <w:szCs w:val="22"/>
        </w:rPr>
        <w:t>Ուսանողական մարզական միջոցառումներին հաշվետու տարում</w:t>
      </w:r>
      <w:r w:rsidR="00493187" w:rsidRPr="0032784D">
        <w:rPr>
          <w:rFonts w:ascii="GHEA Grapalat" w:hAnsi="GHEA Grapalat"/>
          <w:sz w:val="22"/>
          <w:szCs w:val="22"/>
          <w:lang w:val="en-US"/>
        </w:rPr>
        <w:t xml:space="preserve"> հատկացված</w:t>
      </w:r>
      <w:r w:rsidRPr="0032784D">
        <w:rPr>
          <w:rFonts w:ascii="GHEA Grapalat" w:hAnsi="GHEA Grapalat"/>
          <w:sz w:val="22"/>
          <w:szCs w:val="22"/>
        </w:rPr>
        <w:t xml:space="preserve"> 20.1 մլն դրա</w:t>
      </w:r>
      <w:r w:rsidR="00493187" w:rsidRPr="0032784D">
        <w:rPr>
          <w:rFonts w:ascii="GHEA Grapalat" w:hAnsi="GHEA Grapalat"/>
          <w:sz w:val="22"/>
          <w:szCs w:val="22"/>
        </w:rPr>
        <w:t>մ</w:t>
      </w:r>
      <w:r w:rsidR="00493187" w:rsidRPr="0032784D">
        <w:rPr>
          <w:rFonts w:ascii="GHEA Grapalat" w:hAnsi="GHEA Grapalat"/>
          <w:sz w:val="22"/>
          <w:szCs w:val="22"/>
          <w:lang w:val="en-US"/>
        </w:rPr>
        <w:t>ն ամբողջությամբ օգտագործվել է</w:t>
      </w:r>
      <w:r w:rsidRPr="0032784D">
        <w:rPr>
          <w:rFonts w:ascii="GHEA Grapalat" w:hAnsi="GHEA Grapalat"/>
          <w:sz w:val="22"/>
          <w:szCs w:val="22"/>
        </w:rPr>
        <w:t xml:space="preserve">: Մարզական խաղերն անցկացվել են </w:t>
      </w:r>
      <w:r w:rsidR="00493187" w:rsidRPr="0032784D">
        <w:rPr>
          <w:rFonts w:ascii="GHEA Grapalat" w:hAnsi="GHEA Grapalat"/>
          <w:sz w:val="22"/>
          <w:szCs w:val="22"/>
          <w:lang w:val="en-US"/>
        </w:rPr>
        <w:t xml:space="preserve">13 </w:t>
      </w:r>
      <w:r w:rsidR="00493187" w:rsidRPr="0032784D">
        <w:rPr>
          <w:rFonts w:ascii="GHEA Grapalat" w:hAnsi="GHEA Grapalat"/>
          <w:sz w:val="22"/>
          <w:szCs w:val="22"/>
        </w:rPr>
        <w:t>մարզաձևերից</w:t>
      </w:r>
      <w:r w:rsidRPr="0032784D">
        <w:rPr>
          <w:rFonts w:ascii="GHEA Grapalat" w:hAnsi="GHEA Grapalat"/>
          <w:sz w:val="22"/>
          <w:szCs w:val="22"/>
        </w:rPr>
        <w:t>: Խաղերին ընդհանուր առմամբ մասնակցել են շուրջ 5000 ուսանողներ, եզրափակիչ փուլին</w:t>
      </w:r>
      <w:r w:rsidR="00493187" w:rsidRPr="0032784D">
        <w:rPr>
          <w:rFonts w:ascii="GHEA Grapalat" w:hAnsi="GHEA Grapalat"/>
          <w:sz w:val="22"/>
          <w:szCs w:val="22"/>
          <w:lang w:val="en-US"/>
        </w:rPr>
        <w:t>՝</w:t>
      </w:r>
      <w:r w:rsidRPr="0032784D">
        <w:rPr>
          <w:rFonts w:ascii="GHEA Grapalat" w:hAnsi="GHEA Grapalat"/>
          <w:sz w:val="22"/>
          <w:szCs w:val="22"/>
        </w:rPr>
        <w:t xml:space="preserve"> 1000 ուսանողներ:</w:t>
      </w:r>
    </w:p>
    <w:p w:rsidR="005E1310" w:rsidRPr="0032784D" w:rsidRDefault="005E1310" w:rsidP="005E1310">
      <w:pPr>
        <w:tabs>
          <w:tab w:val="num" w:pos="0"/>
        </w:tabs>
        <w:spacing w:line="360" w:lineRule="auto"/>
        <w:ind w:firstLine="567"/>
        <w:jc w:val="both"/>
        <w:rPr>
          <w:rFonts w:ascii="GHEA Grapalat" w:hAnsi="GHEA Grapalat"/>
          <w:sz w:val="22"/>
          <w:szCs w:val="22"/>
        </w:rPr>
      </w:pPr>
      <w:r w:rsidRPr="0032784D">
        <w:rPr>
          <w:rFonts w:ascii="GHEA Grapalat" w:hAnsi="GHEA Grapalat"/>
          <w:sz w:val="22"/>
          <w:szCs w:val="22"/>
        </w:rPr>
        <w:t>Հայաստանում զբոսաշրջության զարգացման</w:t>
      </w:r>
      <w:r w:rsidR="00493187" w:rsidRPr="0032784D">
        <w:rPr>
          <w:rFonts w:ascii="GHEA Grapalat" w:hAnsi="GHEA Grapalat"/>
          <w:sz w:val="22"/>
          <w:szCs w:val="22"/>
          <w:lang w:val="en-US"/>
        </w:rPr>
        <w:t>ն</w:t>
      </w:r>
      <w:r w:rsidRPr="0032784D">
        <w:rPr>
          <w:rFonts w:ascii="GHEA Grapalat" w:hAnsi="GHEA Grapalat"/>
          <w:sz w:val="22"/>
          <w:szCs w:val="22"/>
        </w:rPr>
        <w:t xml:space="preserve"> աջակցության նպատակով հատկացվել է 5.</w:t>
      </w:r>
      <w:r w:rsidR="00D83FA0" w:rsidRPr="0032784D">
        <w:rPr>
          <w:rFonts w:ascii="GHEA Grapalat" w:hAnsi="GHEA Grapalat"/>
          <w:sz w:val="22"/>
          <w:szCs w:val="22"/>
          <w:lang w:val="en-US"/>
        </w:rPr>
        <w:t>4</w:t>
      </w:r>
      <w:r w:rsidR="00D83FA0" w:rsidRPr="0032784D">
        <w:rPr>
          <w:rFonts w:ascii="Courier New" w:hAnsi="Courier New" w:cs="Courier New"/>
          <w:sz w:val="22"/>
          <w:szCs w:val="22"/>
          <w:lang w:val="en-US"/>
        </w:rPr>
        <w:t> </w:t>
      </w:r>
      <w:r w:rsidRPr="0032784D">
        <w:rPr>
          <w:rFonts w:ascii="GHEA Grapalat" w:hAnsi="GHEA Grapalat"/>
          <w:sz w:val="22"/>
          <w:szCs w:val="22"/>
        </w:rPr>
        <w:t>մլն դրամ, որն օգտագործվել է ամբողջությամբ:</w:t>
      </w:r>
    </w:p>
    <w:p w:rsidR="005E1310" w:rsidRPr="0032784D" w:rsidRDefault="005E1310" w:rsidP="005E1310">
      <w:pPr>
        <w:tabs>
          <w:tab w:val="num" w:pos="0"/>
        </w:tabs>
        <w:spacing w:line="360" w:lineRule="auto"/>
        <w:ind w:firstLine="567"/>
        <w:jc w:val="both"/>
        <w:rPr>
          <w:rFonts w:ascii="GHEA Grapalat" w:hAnsi="GHEA Grapalat" w:cs="Sylfaen"/>
          <w:sz w:val="22"/>
          <w:szCs w:val="22"/>
          <w:lang w:val="en-US"/>
        </w:rPr>
      </w:pPr>
      <w:r w:rsidRPr="0032784D">
        <w:rPr>
          <w:rFonts w:ascii="GHEA Grapalat" w:hAnsi="GHEA Grapalat" w:cs="Sylfaen"/>
          <w:sz w:val="22"/>
          <w:szCs w:val="22"/>
        </w:rPr>
        <w:t>«Լավագույն մարզական ընտանիք» մրցույթի անցկացման համար մարզական հագուստ ձեռք բերելու</w:t>
      </w:r>
      <w:r w:rsidR="00493187" w:rsidRPr="0032784D">
        <w:rPr>
          <w:rFonts w:ascii="GHEA Grapalat" w:hAnsi="GHEA Grapalat" w:cs="Sylfaen"/>
          <w:sz w:val="22"/>
          <w:szCs w:val="22"/>
          <w:lang w:val="en-US"/>
        </w:rPr>
        <w:t>ն</w:t>
      </w:r>
      <w:r w:rsidRPr="0032784D">
        <w:rPr>
          <w:rFonts w:ascii="GHEA Grapalat" w:hAnsi="GHEA Grapalat" w:cs="Sylfaen"/>
          <w:sz w:val="22"/>
          <w:szCs w:val="22"/>
        </w:rPr>
        <w:t xml:space="preserve"> աջակց</w:t>
      </w:r>
      <w:r w:rsidR="00493187" w:rsidRPr="0032784D">
        <w:rPr>
          <w:rFonts w:ascii="GHEA Grapalat" w:hAnsi="GHEA Grapalat" w:cs="Sylfaen"/>
          <w:sz w:val="22"/>
          <w:szCs w:val="22"/>
          <w:lang w:val="en-US"/>
        </w:rPr>
        <w:t>ելու</w:t>
      </w:r>
      <w:r w:rsidRPr="0032784D">
        <w:rPr>
          <w:rFonts w:ascii="GHEA Grapalat" w:hAnsi="GHEA Grapalat" w:cs="Sylfaen"/>
          <w:sz w:val="22"/>
          <w:szCs w:val="22"/>
        </w:rPr>
        <w:t xml:space="preserve"> նպատակով օգտագործվել է շուրջ 5.7 մլն դրամ` կազմելով ծրագրի 99.9%-ը:</w:t>
      </w:r>
      <w:r w:rsidR="00D83FA0" w:rsidRPr="0032784D">
        <w:rPr>
          <w:rFonts w:ascii="GHEA Grapalat" w:hAnsi="GHEA Grapalat" w:cs="Sylfaen"/>
          <w:sz w:val="22"/>
          <w:szCs w:val="22"/>
          <w:lang w:val="en-US"/>
        </w:rPr>
        <w:t xml:space="preserve"> </w:t>
      </w:r>
      <w:r w:rsidR="00D83FA0" w:rsidRPr="0032784D">
        <w:rPr>
          <w:rFonts w:ascii="GHEA Grapalat" w:hAnsi="GHEA Grapalat" w:cs="Sylfaen"/>
          <w:sz w:val="22"/>
          <w:szCs w:val="22"/>
        </w:rPr>
        <w:t>«Լավագույն մարզական ընտանիք» մրցույթի</w:t>
      </w:r>
      <w:r w:rsidR="00D83FA0" w:rsidRPr="0032784D">
        <w:rPr>
          <w:rFonts w:ascii="GHEA Grapalat" w:hAnsi="GHEA Grapalat" w:cs="Sylfaen"/>
          <w:sz w:val="22"/>
          <w:szCs w:val="22"/>
          <w:lang w:val="en-US"/>
        </w:rPr>
        <w:t>ն 6 մարզաձևերի գծով մասնակցել է 190 ընտանիք:</w:t>
      </w:r>
    </w:p>
    <w:p w:rsidR="005E1310" w:rsidRPr="0032784D" w:rsidRDefault="005E1310" w:rsidP="005E1310">
      <w:pPr>
        <w:tabs>
          <w:tab w:val="num" w:pos="0"/>
        </w:tabs>
        <w:spacing w:line="360" w:lineRule="auto"/>
        <w:ind w:firstLine="567"/>
        <w:jc w:val="both"/>
        <w:rPr>
          <w:rFonts w:ascii="GHEA Grapalat" w:hAnsi="GHEA Grapalat" w:cs="Sylfaen"/>
          <w:sz w:val="22"/>
          <w:szCs w:val="22"/>
        </w:rPr>
      </w:pPr>
      <w:r w:rsidRPr="0032784D">
        <w:rPr>
          <w:rFonts w:ascii="GHEA Grapalat" w:hAnsi="GHEA Grapalat" w:cs="Sylfaen"/>
          <w:sz w:val="22"/>
          <w:szCs w:val="22"/>
        </w:rPr>
        <w:t xml:space="preserve">Հաշվետու տարում համայնքներին մարզական հաստատությունների շենքային պայմանների բարելավման աջակցման համար տրամադրվել է 23.9 մլն դրամ՝ կազմելով նախատեսվածի 70.5%-ը: </w:t>
      </w:r>
      <w:r w:rsidRPr="0032784D">
        <w:rPr>
          <w:rFonts w:ascii="GHEA Grapalat" w:hAnsi="GHEA Grapalat" w:cs="Sylfaen"/>
          <w:sz w:val="22"/>
          <w:szCs w:val="22"/>
          <w:lang w:val="it-IT"/>
        </w:rPr>
        <w:t xml:space="preserve">Ծրագրից շեղումը հիմնականում պայմանավորված է ՀՀ Արմավիրի մարզի Էջմիածին քաղաքի </w:t>
      </w:r>
      <w:r w:rsidRPr="0032784D">
        <w:rPr>
          <w:rFonts w:ascii="GHEA Grapalat" w:hAnsi="GHEA Grapalat" w:cs="Sylfaen"/>
          <w:sz w:val="22"/>
          <w:szCs w:val="22"/>
        </w:rPr>
        <w:t>մա</w:t>
      </w:r>
      <w:r w:rsidR="009E5049" w:rsidRPr="0032784D">
        <w:rPr>
          <w:rFonts w:ascii="GHEA Grapalat" w:hAnsi="GHEA Grapalat" w:cs="Sylfaen"/>
          <w:sz w:val="22"/>
          <w:szCs w:val="22"/>
        </w:rPr>
        <w:t>րզադպրոցի</w:t>
      </w:r>
      <w:r w:rsidR="009E5049" w:rsidRPr="0032784D">
        <w:rPr>
          <w:rFonts w:ascii="GHEA Grapalat" w:hAnsi="GHEA Grapalat" w:cs="Sylfaen"/>
          <w:sz w:val="22"/>
          <w:szCs w:val="22"/>
          <w:lang w:val="en-US"/>
        </w:rPr>
        <w:t xml:space="preserve"> շինարարության աշխատանքները </w:t>
      </w:r>
      <w:r w:rsidRPr="0032784D">
        <w:rPr>
          <w:rFonts w:ascii="GHEA Grapalat" w:hAnsi="GHEA Grapalat" w:cs="Sylfaen"/>
          <w:sz w:val="22"/>
          <w:szCs w:val="22"/>
        </w:rPr>
        <w:t>ՀՀ 2018 թվ</w:t>
      </w:r>
      <w:r w:rsidR="009E5049" w:rsidRPr="0032784D">
        <w:rPr>
          <w:rFonts w:ascii="GHEA Grapalat" w:hAnsi="GHEA Grapalat" w:cs="Sylfaen"/>
          <w:sz w:val="22"/>
          <w:szCs w:val="22"/>
        </w:rPr>
        <w:t>ականի պետական բյուջեի միջոցների</w:t>
      </w:r>
      <w:r w:rsidR="009E5049" w:rsidRPr="0032784D">
        <w:rPr>
          <w:rFonts w:ascii="GHEA Grapalat" w:hAnsi="GHEA Grapalat" w:cs="Sylfaen"/>
          <w:sz w:val="22"/>
          <w:szCs w:val="22"/>
          <w:lang w:val="en-US"/>
        </w:rPr>
        <w:t xml:space="preserve"> հաշվին ֆինանսավորելու հանգամանքով</w:t>
      </w:r>
      <w:r w:rsidRPr="0032784D">
        <w:rPr>
          <w:rFonts w:ascii="GHEA Grapalat" w:hAnsi="GHEA Grapalat" w:cs="Sylfaen"/>
          <w:sz w:val="22"/>
          <w:szCs w:val="22"/>
        </w:rPr>
        <w:t>:</w:t>
      </w:r>
    </w:p>
    <w:p w:rsidR="005E1310" w:rsidRPr="0032784D" w:rsidRDefault="005E1310" w:rsidP="005E1310">
      <w:pPr>
        <w:tabs>
          <w:tab w:val="num" w:pos="0"/>
        </w:tabs>
        <w:spacing w:line="360" w:lineRule="auto"/>
        <w:ind w:firstLine="567"/>
        <w:jc w:val="both"/>
        <w:rPr>
          <w:rFonts w:ascii="GHEA Grapalat" w:hAnsi="GHEA Grapalat" w:cs="Sylfaen"/>
          <w:sz w:val="22"/>
          <w:szCs w:val="22"/>
          <w:lang w:val="it-IT"/>
        </w:rPr>
      </w:pPr>
      <w:r w:rsidRPr="0032784D">
        <w:rPr>
          <w:rFonts w:ascii="GHEA Grapalat" w:hAnsi="GHEA Grapalat" w:cs="Sylfaen"/>
          <w:sz w:val="22"/>
          <w:szCs w:val="22"/>
          <w:lang w:val="it-IT"/>
        </w:rPr>
        <w:t xml:space="preserve">2019 թվականին 427.2 մլն դրամ է հատկացվել մարզական օբյեկտների շինարարությանը` ապահովելով 95.7% կատարողական: Միջոցառման շրջանակներում իրականացվել </w:t>
      </w:r>
      <w:r w:rsidR="009E5049" w:rsidRPr="0032784D">
        <w:rPr>
          <w:rFonts w:ascii="GHEA Grapalat" w:hAnsi="GHEA Grapalat" w:cs="Sylfaen"/>
          <w:sz w:val="22"/>
          <w:szCs w:val="22"/>
          <w:lang w:val="it-IT"/>
        </w:rPr>
        <w:t>են</w:t>
      </w:r>
      <w:r w:rsidRPr="0032784D">
        <w:rPr>
          <w:rFonts w:ascii="GHEA Grapalat" w:hAnsi="GHEA Grapalat" w:cs="Sylfaen"/>
          <w:sz w:val="22"/>
          <w:szCs w:val="22"/>
          <w:lang w:val="it-IT"/>
        </w:rPr>
        <w:t xml:space="preserve"> Երևանի օլիմպիական հերթափոխի պետական մարզական քոլեջի հանրակացարանային նոր մասնաշենքի կառուցման աշխատանքները: Կատարողականը հիմնականում պայմանավորված է </w:t>
      </w:r>
      <w:r w:rsidR="009E5049" w:rsidRPr="0032784D">
        <w:rPr>
          <w:rFonts w:ascii="GHEA Grapalat" w:hAnsi="GHEA Grapalat" w:cs="Sylfaen"/>
          <w:sz w:val="22"/>
          <w:szCs w:val="22"/>
          <w:lang w:val="it-IT"/>
        </w:rPr>
        <w:t xml:space="preserve">նրանով, որ </w:t>
      </w:r>
      <w:r w:rsidRPr="0032784D">
        <w:rPr>
          <w:rFonts w:ascii="GHEA Grapalat" w:hAnsi="GHEA Grapalat" w:cs="Sylfaen"/>
          <w:sz w:val="22"/>
          <w:szCs w:val="22"/>
          <w:lang w:val="it-IT"/>
        </w:rPr>
        <w:t xml:space="preserve">նախագծահետազոտական աշխատանքների </w:t>
      </w:r>
      <w:r w:rsidR="009E5049" w:rsidRPr="0032784D">
        <w:rPr>
          <w:rFonts w:ascii="GHEA Grapalat" w:hAnsi="GHEA Grapalat" w:cs="Sylfaen"/>
          <w:sz w:val="22"/>
          <w:szCs w:val="22"/>
          <w:lang w:val="it-IT"/>
        </w:rPr>
        <w:t xml:space="preserve">մեկ </w:t>
      </w:r>
      <w:r w:rsidRPr="0032784D">
        <w:rPr>
          <w:rFonts w:ascii="GHEA Grapalat" w:hAnsi="GHEA Grapalat" w:cs="Sylfaen"/>
          <w:sz w:val="22"/>
          <w:szCs w:val="22"/>
          <w:lang w:val="it-IT"/>
        </w:rPr>
        <w:t>պայմանագ</w:t>
      </w:r>
      <w:r w:rsidR="009E5049" w:rsidRPr="0032784D">
        <w:rPr>
          <w:rFonts w:ascii="GHEA Grapalat" w:hAnsi="GHEA Grapalat" w:cs="Sylfaen"/>
          <w:sz w:val="22"/>
          <w:szCs w:val="22"/>
          <w:lang w:val="it-IT"/>
        </w:rPr>
        <w:t>իր կնքվել է տարեվերջին</w:t>
      </w:r>
      <w:r w:rsidRPr="0032784D">
        <w:rPr>
          <w:rFonts w:ascii="GHEA Grapalat" w:hAnsi="GHEA Grapalat" w:cs="Sylfaen"/>
          <w:sz w:val="22"/>
          <w:szCs w:val="22"/>
          <w:lang w:val="it-IT"/>
        </w:rPr>
        <w:t>:</w:t>
      </w:r>
    </w:p>
    <w:p w:rsidR="005E1310" w:rsidRPr="0032784D" w:rsidRDefault="005E1310" w:rsidP="009E5049">
      <w:pPr>
        <w:tabs>
          <w:tab w:val="num" w:pos="0"/>
        </w:tabs>
        <w:spacing w:line="360" w:lineRule="auto"/>
        <w:ind w:firstLine="567"/>
        <w:jc w:val="both"/>
        <w:rPr>
          <w:rFonts w:ascii="GHEA Grapalat" w:hAnsi="GHEA Grapalat" w:cs="Sylfaen"/>
          <w:sz w:val="22"/>
          <w:szCs w:val="22"/>
          <w:lang w:val="it-IT"/>
        </w:rPr>
      </w:pPr>
      <w:r w:rsidRPr="0032784D">
        <w:rPr>
          <w:rFonts w:ascii="GHEA Grapalat" w:hAnsi="GHEA Grapalat" w:cs="Sylfaen"/>
          <w:sz w:val="22"/>
          <w:szCs w:val="22"/>
          <w:lang w:val="it-IT"/>
        </w:rPr>
        <w:t xml:space="preserve">Մարզական օբյեկտների հիմնանորոգման </w:t>
      </w:r>
      <w:r w:rsidR="009E5049" w:rsidRPr="0032784D">
        <w:rPr>
          <w:rFonts w:ascii="GHEA Grapalat" w:hAnsi="GHEA Grapalat" w:cs="Sylfaen"/>
          <w:sz w:val="22"/>
          <w:szCs w:val="22"/>
          <w:lang w:val="it-IT"/>
        </w:rPr>
        <w:t xml:space="preserve">նպատակով </w:t>
      </w:r>
      <w:r w:rsidRPr="0032784D">
        <w:rPr>
          <w:rFonts w:ascii="GHEA Grapalat" w:hAnsi="GHEA Grapalat" w:cs="Sylfaen"/>
          <w:sz w:val="22"/>
          <w:szCs w:val="22"/>
          <w:lang w:val="it-IT"/>
        </w:rPr>
        <w:t>հատկացվել է</w:t>
      </w:r>
      <w:r w:rsidR="009E5049" w:rsidRPr="0032784D">
        <w:rPr>
          <w:rFonts w:ascii="GHEA Grapalat" w:hAnsi="GHEA Grapalat" w:cs="Sylfaen"/>
          <w:sz w:val="22"/>
          <w:szCs w:val="22"/>
          <w:lang w:val="it-IT"/>
        </w:rPr>
        <w:t xml:space="preserve"> շուրջ</w:t>
      </w:r>
      <w:r w:rsidRPr="0032784D">
        <w:rPr>
          <w:rFonts w:ascii="GHEA Grapalat" w:hAnsi="GHEA Grapalat" w:cs="Sylfaen"/>
          <w:sz w:val="22"/>
          <w:szCs w:val="22"/>
          <w:lang w:val="it-IT"/>
        </w:rPr>
        <w:t xml:space="preserve"> 19 մլն դրամ` ապահովելով ծրագրված ցուցանիշի 58.9%-ը: Ծրագրի շրջանակներում իրականացվել են Երևանի հրաձգության մանկապատանեկան մարզադպրոցի տանիքի վերանորոգման աշխատանքները և «Թիավարության մարզաձևերի օլիմպիական մանկապատանեկան մարզադպրոց» ՊՈԱԿ-ի նախագծահետազոտական աշխատանքները: </w:t>
      </w:r>
    </w:p>
    <w:p w:rsidR="001028DD" w:rsidRPr="0032784D" w:rsidRDefault="00FC7257" w:rsidP="001028DD">
      <w:pPr>
        <w:tabs>
          <w:tab w:val="num" w:pos="0"/>
        </w:tabs>
        <w:spacing w:line="360" w:lineRule="auto"/>
        <w:ind w:firstLine="567"/>
        <w:jc w:val="both"/>
        <w:rPr>
          <w:rFonts w:ascii="GHEA Grapalat" w:hAnsi="GHEA Grapalat" w:cs="GHEA Grapalat"/>
          <w:sz w:val="22"/>
          <w:szCs w:val="22"/>
        </w:rPr>
      </w:pPr>
      <w:r w:rsidRPr="0032784D">
        <w:rPr>
          <w:rFonts w:ascii="GHEA Grapalat" w:hAnsi="GHEA Grapalat" w:cs="GHEA Grapalat"/>
          <w:i/>
          <w:sz w:val="22"/>
          <w:szCs w:val="22"/>
          <w:u w:val="single"/>
        </w:rPr>
        <w:t>ՀՀ պաշտպանության նախարարության</w:t>
      </w:r>
      <w:r w:rsidRPr="0032784D">
        <w:rPr>
          <w:rFonts w:ascii="GHEA Grapalat" w:hAnsi="GHEA Grapalat" w:cs="GHEA Grapalat"/>
          <w:sz w:val="22"/>
          <w:szCs w:val="22"/>
        </w:rPr>
        <w:t xml:space="preserve"> </w:t>
      </w:r>
      <w:r w:rsidR="001028DD" w:rsidRPr="0032784D">
        <w:rPr>
          <w:rFonts w:ascii="GHEA Grapalat" w:hAnsi="GHEA Grapalat" w:cs="GHEA Grapalat"/>
          <w:sz w:val="22"/>
          <w:szCs w:val="22"/>
        </w:rPr>
        <w:t xml:space="preserve">պատասխանատվությամբ </w:t>
      </w:r>
      <w:r w:rsidR="009061DD" w:rsidRPr="0032784D">
        <w:rPr>
          <w:rFonts w:ascii="GHEA Grapalat" w:hAnsi="GHEA Grapalat" w:cs="GHEA Grapalat"/>
          <w:sz w:val="22"/>
          <w:szCs w:val="22"/>
          <w:lang w:val="en-US"/>
        </w:rPr>
        <w:t xml:space="preserve">2019 թվականին </w:t>
      </w:r>
      <w:r w:rsidR="001028DD" w:rsidRPr="0032784D">
        <w:rPr>
          <w:rFonts w:ascii="GHEA Grapalat" w:hAnsi="GHEA Grapalat" w:cs="GHEA Grapalat"/>
          <w:sz w:val="22"/>
          <w:szCs w:val="22"/>
        </w:rPr>
        <w:t>կատարվել է պետական բյուջեի 7 ծրագիր, որոնց գծով ծախսերը կազմել են 307.4 մլրդ դրամ կամ նախատեսածի 94.8%</w:t>
      </w:r>
      <w:r w:rsidR="001028DD" w:rsidRPr="0032784D">
        <w:rPr>
          <w:rFonts w:ascii="GHEA Grapalat" w:hAnsi="GHEA Grapalat" w:cs="GHEA Grapalat"/>
          <w:sz w:val="22"/>
          <w:szCs w:val="22"/>
        </w:rPr>
        <w:noBreakHyphen/>
        <w:t xml:space="preserve">ը: Շեղումը հիմնականում պայմանավորված է </w:t>
      </w:r>
      <w:r w:rsidR="001028DD" w:rsidRPr="0032784D">
        <w:rPr>
          <w:rFonts w:ascii="GHEA Grapalat" w:hAnsi="GHEA Grapalat" w:cs="Sylfaen"/>
          <w:sz w:val="22"/>
          <w:szCs w:val="22"/>
          <w:lang w:val="it-IT"/>
        </w:rPr>
        <w:t>նախարարության</w:t>
      </w:r>
      <w:r w:rsidR="001028DD" w:rsidRPr="0032784D">
        <w:rPr>
          <w:rFonts w:ascii="GHEA Grapalat" w:hAnsi="GHEA Grapalat" w:cs="GHEA Grapalat"/>
          <w:sz w:val="22"/>
          <w:szCs w:val="22"/>
        </w:rPr>
        <w:t xml:space="preserve"> կողմից կատարված ծախսերի գերակշիռ մասը կազմող ՀՀ պաշտպանության </w:t>
      </w:r>
      <w:r w:rsidR="008F1D6B" w:rsidRPr="0032784D">
        <w:rPr>
          <w:rFonts w:ascii="GHEA Grapalat" w:hAnsi="GHEA Grapalat" w:cs="GHEA Grapalat"/>
          <w:sz w:val="22"/>
          <w:szCs w:val="22"/>
        </w:rPr>
        <w:t>ապահովման ծրագրի կատարողականով:</w:t>
      </w:r>
    </w:p>
    <w:p w:rsidR="001028DD" w:rsidRPr="0032784D" w:rsidRDefault="00870403" w:rsidP="001028DD">
      <w:pPr>
        <w:autoSpaceDE w:val="0"/>
        <w:autoSpaceDN w:val="0"/>
        <w:adjustRightInd w:val="0"/>
        <w:spacing w:line="360" w:lineRule="auto"/>
        <w:ind w:firstLine="567"/>
        <w:jc w:val="both"/>
        <w:rPr>
          <w:rFonts w:ascii="GHEA Grapalat" w:hAnsi="GHEA Grapalat" w:cs="GHEA Grapalat"/>
          <w:sz w:val="22"/>
          <w:szCs w:val="22"/>
          <w:lang w:val="en-US"/>
        </w:rPr>
      </w:pPr>
      <w:r w:rsidRPr="0032784D">
        <w:rPr>
          <w:rFonts w:ascii="GHEA Grapalat" w:hAnsi="GHEA Grapalat" w:cs="GHEA Grapalat"/>
          <w:sz w:val="22"/>
          <w:szCs w:val="22"/>
          <w:lang w:val="en-US"/>
        </w:rPr>
        <w:lastRenderedPageBreak/>
        <w:t>2019 թվականին</w:t>
      </w:r>
      <w:r w:rsidR="001028DD" w:rsidRPr="0032784D">
        <w:rPr>
          <w:rFonts w:ascii="GHEA Grapalat" w:hAnsi="GHEA Grapalat" w:cs="GHEA Grapalat"/>
          <w:sz w:val="22"/>
          <w:szCs w:val="22"/>
        </w:rPr>
        <w:t xml:space="preserve"> </w:t>
      </w:r>
      <w:r w:rsidR="001028DD" w:rsidRPr="0032784D">
        <w:rPr>
          <w:rFonts w:ascii="GHEA Grapalat" w:hAnsi="GHEA Grapalat" w:cs="GHEA Grapalat"/>
          <w:i/>
          <w:sz w:val="22"/>
          <w:szCs w:val="22"/>
        </w:rPr>
        <w:t>Ռազմական ուսուցման և վերապատրաստման</w:t>
      </w:r>
      <w:r w:rsidR="001028DD" w:rsidRPr="0032784D">
        <w:rPr>
          <w:rFonts w:ascii="GHEA Grapalat" w:hAnsi="GHEA Grapalat" w:cs="GHEA Grapalat"/>
          <w:sz w:val="22"/>
          <w:szCs w:val="22"/>
        </w:rPr>
        <w:t xml:space="preserve"> ծրագրի ծախսերը կազմել են 1.1 մլրդ դրամ` ապահովելով 91.6% կատարողական: Շեղումը պայմանավորված է սահմանված հիմքերով և ընթացակարգերով հաշվառման մեջ պարտավորությունների ձևակերպումների բացակայության հանգամանքով:</w:t>
      </w:r>
      <w:r w:rsidRPr="0032784D">
        <w:rPr>
          <w:rFonts w:ascii="GHEA Grapalat" w:hAnsi="GHEA Grapalat" w:cs="GHEA Grapalat"/>
          <w:sz w:val="22"/>
          <w:szCs w:val="22"/>
        </w:rPr>
        <w:t xml:space="preserve"> </w:t>
      </w:r>
      <w:r w:rsidR="001028DD" w:rsidRPr="0032784D">
        <w:rPr>
          <w:rFonts w:ascii="GHEA Grapalat" w:hAnsi="GHEA Grapalat" w:cs="GHEA Grapalat"/>
          <w:sz w:val="22"/>
          <w:szCs w:val="22"/>
        </w:rPr>
        <w:t xml:space="preserve">Միջոցներն օգտագործվել են </w:t>
      </w:r>
      <w:r w:rsidR="00BE407B" w:rsidRPr="0032784D">
        <w:rPr>
          <w:rFonts w:ascii="GHEA Grapalat" w:hAnsi="GHEA Grapalat" w:cs="GHEA Grapalat"/>
          <w:sz w:val="22"/>
          <w:szCs w:val="22"/>
        </w:rPr>
        <w:t xml:space="preserve">արտերկրների ռազմական ուսումնական </w:t>
      </w:r>
      <w:r w:rsidR="001028DD" w:rsidRPr="0032784D">
        <w:rPr>
          <w:rFonts w:ascii="GHEA Grapalat" w:hAnsi="GHEA Grapalat" w:cs="GHEA Grapalat"/>
          <w:sz w:val="22"/>
          <w:szCs w:val="22"/>
        </w:rPr>
        <w:t>հաստատություններում նեղ մասնագետների պատրաստման և վերապատրաստման նպատակով:</w:t>
      </w:r>
      <w:r w:rsidR="00DD6304" w:rsidRPr="0032784D">
        <w:rPr>
          <w:rFonts w:ascii="GHEA Grapalat" w:hAnsi="GHEA Grapalat" w:cs="GHEA Grapalat"/>
          <w:sz w:val="22"/>
          <w:szCs w:val="22"/>
          <w:lang w:val="en-US"/>
        </w:rPr>
        <w:t xml:space="preserve"> </w:t>
      </w:r>
      <w:r w:rsidR="00DD6304" w:rsidRPr="0032784D">
        <w:rPr>
          <w:rFonts w:ascii="GHEA Grapalat" w:hAnsi="GHEA Grapalat" w:cs="GHEA Grapalat"/>
          <w:sz w:val="22"/>
          <w:szCs w:val="22"/>
        </w:rPr>
        <w:t>2019</w:t>
      </w:r>
      <w:r w:rsidR="00DD6304" w:rsidRPr="0032784D">
        <w:rPr>
          <w:rFonts w:ascii="GHEA Grapalat" w:hAnsi="GHEA Grapalat" w:cs="GHEA Grapalat"/>
          <w:sz w:val="22"/>
          <w:szCs w:val="22"/>
          <w:lang w:val="en-US"/>
        </w:rPr>
        <w:t xml:space="preserve"> թվականին արտերկրի </w:t>
      </w:r>
      <w:r w:rsidR="00BE407B" w:rsidRPr="0032784D">
        <w:rPr>
          <w:rFonts w:ascii="GHEA Grapalat" w:hAnsi="GHEA Grapalat" w:cs="GHEA Grapalat"/>
          <w:sz w:val="22"/>
          <w:szCs w:val="22"/>
        </w:rPr>
        <w:t>ռազմական ուսումնական հաստատություններ</w:t>
      </w:r>
      <w:r w:rsidR="00454149" w:rsidRPr="0032784D">
        <w:rPr>
          <w:rFonts w:ascii="GHEA Grapalat" w:hAnsi="GHEA Grapalat" w:cs="GHEA Grapalat"/>
          <w:sz w:val="22"/>
          <w:szCs w:val="22"/>
          <w:lang w:val="en-US"/>
        </w:rPr>
        <w:t>ն</w:t>
      </w:r>
      <w:r w:rsidR="00454149" w:rsidRPr="0032784D">
        <w:rPr>
          <w:rFonts w:ascii="GHEA Grapalat" w:hAnsi="GHEA Grapalat"/>
        </w:rPr>
        <w:t xml:space="preserve"> </w:t>
      </w:r>
      <w:r w:rsidR="00454149" w:rsidRPr="0032784D">
        <w:rPr>
          <w:rFonts w:ascii="GHEA Grapalat" w:hAnsi="GHEA Grapalat" w:cs="GHEA Grapalat"/>
          <w:sz w:val="22"/>
          <w:szCs w:val="22"/>
        </w:rPr>
        <w:t>ավարտ</w:t>
      </w:r>
      <w:r w:rsidR="00454149" w:rsidRPr="0032784D">
        <w:rPr>
          <w:rFonts w:ascii="GHEA Grapalat" w:hAnsi="GHEA Grapalat" w:cs="GHEA Grapalat"/>
          <w:sz w:val="22"/>
          <w:szCs w:val="22"/>
          <w:lang w:val="en-US"/>
        </w:rPr>
        <w:t>ած</w:t>
      </w:r>
      <w:r w:rsidR="00454149" w:rsidRPr="0032784D">
        <w:rPr>
          <w:rFonts w:ascii="GHEA Grapalat" w:hAnsi="GHEA Grapalat" w:cs="GHEA Grapalat"/>
          <w:sz w:val="22"/>
          <w:szCs w:val="22"/>
        </w:rPr>
        <w:t xml:space="preserve"> կուրսանտների և սպա-ունկնդիրների թ</w:t>
      </w:r>
      <w:r w:rsidR="00454149" w:rsidRPr="0032784D">
        <w:rPr>
          <w:rFonts w:ascii="GHEA Grapalat" w:hAnsi="GHEA Grapalat" w:cs="GHEA Grapalat"/>
          <w:sz w:val="22"/>
          <w:szCs w:val="22"/>
          <w:lang w:val="en-US"/>
        </w:rPr>
        <w:t>ի</w:t>
      </w:r>
      <w:r w:rsidR="00454149" w:rsidRPr="0032784D">
        <w:rPr>
          <w:rFonts w:ascii="GHEA Grapalat" w:hAnsi="GHEA Grapalat" w:cs="GHEA Grapalat"/>
          <w:sz w:val="22"/>
          <w:szCs w:val="22"/>
        </w:rPr>
        <w:t>վը</w:t>
      </w:r>
      <w:r w:rsidR="00454149" w:rsidRPr="0032784D">
        <w:rPr>
          <w:rFonts w:ascii="GHEA Grapalat" w:hAnsi="GHEA Grapalat" w:cs="GHEA Grapalat"/>
          <w:sz w:val="22"/>
          <w:szCs w:val="22"/>
          <w:lang w:val="en-US"/>
        </w:rPr>
        <w:t xml:space="preserve"> կազմել է </w:t>
      </w:r>
      <w:r w:rsidR="00454149" w:rsidRPr="0032784D">
        <w:rPr>
          <w:rFonts w:ascii="GHEA Grapalat" w:hAnsi="GHEA Grapalat" w:cs="GHEA Grapalat"/>
          <w:sz w:val="22"/>
          <w:szCs w:val="22"/>
        </w:rPr>
        <w:t>99՝ նախատեսված</w:t>
      </w:r>
      <w:r w:rsidR="00454149" w:rsidRPr="0032784D">
        <w:rPr>
          <w:rFonts w:ascii="GHEA Grapalat" w:hAnsi="GHEA Grapalat" w:cs="GHEA Grapalat"/>
          <w:sz w:val="22"/>
          <w:szCs w:val="22"/>
          <w:lang w:val="en-US"/>
        </w:rPr>
        <w:t xml:space="preserve"> 100</w:t>
      </w:r>
      <w:r w:rsidR="00454149" w:rsidRPr="0032784D">
        <w:rPr>
          <w:rFonts w:ascii="GHEA Grapalat" w:hAnsi="GHEA Grapalat" w:cs="GHEA Grapalat"/>
          <w:sz w:val="22"/>
          <w:szCs w:val="22"/>
        </w:rPr>
        <w:t>-ի դիմաց</w:t>
      </w:r>
      <w:r w:rsidR="007466B2" w:rsidRPr="0032784D">
        <w:rPr>
          <w:rFonts w:ascii="GHEA Grapalat" w:hAnsi="GHEA Grapalat" w:cs="GHEA Grapalat"/>
          <w:sz w:val="22"/>
          <w:szCs w:val="22"/>
        </w:rPr>
        <w:t>:</w:t>
      </w:r>
    </w:p>
    <w:p w:rsidR="00870403" w:rsidRPr="0032784D" w:rsidRDefault="001028DD" w:rsidP="001028DD">
      <w:pPr>
        <w:autoSpaceDE w:val="0"/>
        <w:autoSpaceDN w:val="0"/>
        <w:adjustRightInd w:val="0"/>
        <w:spacing w:line="360" w:lineRule="auto"/>
        <w:ind w:firstLine="567"/>
        <w:jc w:val="both"/>
        <w:rPr>
          <w:rFonts w:ascii="GHEA Grapalat" w:hAnsi="GHEA Grapalat" w:cs="GHEA Grapalat"/>
          <w:sz w:val="22"/>
          <w:szCs w:val="22"/>
        </w:rPr>
      </w:pPr>
      <w:r w:rsidRPr="0032784D">
        <w:rPr>
          <w:rFonts w:ascii="GHEA Grapalat" w:hAnsi="GHEA Grapalat" w:cs="Sylfaen"/>
          <w:sz w:val="22"/>
          <w:szCs w:val="22"/>
        </w:rPr>
        <w:t xml:space="preserve">Հաշվետու տարում </w:t>
      </w:r>
      <w:r w:rsidRPr="0032784D">
        <w:rPr>
          <w:rFonts w:ascii="GHEA Grapalat" w:hAnsi="GHEA Grapalat" w:cs="GHEA Grapalat"/>
          <w:i/>
          <w:sz w:val="22"/>
          <w:szCs w:val="22"/>
        </w:rPr>
        <w:t>ՀՀ պաշտպանության ապահովման</w:t>
      </w:r>
      <w:r w:rsidRPr="0032784D">
        <w:rPr>
          <w:rFonts w:ascii="GHEA Grapalat" w:hAnsi="GHEA Grapalat" w:cs="GHEA Grapalat"/>
          <w:sz w:val="22"/>
          <w:szCs w:val="22"/>
        </w:rPr>
        <w:t xml:space="preserve"> նպատակով ՀՀ պետական բյուջեից </w:t>
      </w:r>
      <w:r w:rsidR="00870403" w:rsidRPr="0032784D">
        <w:rPr>
          <w:rFonts w:ascii="GHEA Grapalat" w:hAnsi="GHEA Grapalat" w:cs="GHEA Grapalat"/>
          <w:sz w:val="22"/>
          <w:szCs w:val="22"/>
          <w:lang w:val="en-US"/>
        </w:rPr>
        <w:t>օգտագործ</w:t>
      </w:r>
      <w:r w:rsidRPr="0032784D">
        <w:rPr>
          <w:rFonts w:ascii="GHEA Grapalat" w:hAnsi="GHEA Grapalat" w:cs="GHEA Grapalat"/>
          <w:sz w:val="22"/>
          <w:szCs w:val="22"/>
        </w:rPr>
        <w:t xml:space="preserve">վել է ավելի քան 301 մլրդ դրամ կամ ծրագրային ցուցանիշի 94.9%-ը: Շեղումը հիմնականում պայմանավորված է Ռուսաստանի Դաշնության կողմից տրամադրված պետական արտահանման երկրորդ վարկի հաշվին ռուսական արտադրության անհրաժեշտ ինժեներական և ավտոմոբիլային տեխնիկայով ապահովման </w:t>
      </w:r>
      <w:r w:rsidR="00870403" w:rsidRPr="0032784D">
        <w:rPr>
          <w:rFonts w:ascii="GHEA Grapalat" w:hAnsi="GHEA Grapalat" w:cs="GHEA Grapalat"/>
          <w:sz w:val="22"/>
          <w:szCs w:val="22"/>
          <w:lang w:val="en-US"/>
        </w:rPr>
        <w:t>ծախսերի</w:t>
      </w:r>
      <w:r w:rsidRPr="0032784D">
        <w:rPr>
          <w:rFonts w:ascii="GHEA Grapalat" w:hAnsi="GHEA Grapalat" w:cs="GHEA Grapalat"/>
          <w:sz w:val="22"/>
          <w:szCs w:val="22"/>
        </w:rPr>
        <w:t xml:space="preserve"> կատարողականով, որոն</w:t>
      </w:r>
      <w:r w:rsidR="00870403" w:rsidRPr="0032784D">
        <w:rPr>
          <w:rFonts w:ascii="GHEA Grapalat" w:hAnsi="GHEA Grapalat" w:cs="GHEA Grapalat"/>
          <w:sz w:val="22"/>
          <w:szCs w:val="22"/>
          <w:lang w:val="en-US"/>
        </w:rPr>
        <w:t>ք</w:t>
      </w:r>
      <w:r w:rsidRPr="0032784D">
        <w:rPr>
          <w:rFonts w:ascii="GHEA Grapalat" w:hAnsi="GHEA Grapalat" w:cs="GHEA Grapalat"/>
          <w:sz w:val="22"/>
          <w:szCs w:val="22"/>
        </w:rPr>
        <w:t xml:space="preserve"> </w:t>
      </w:r>
      <w:r w:rsidR="00870403" w:rsidRPr="0032784D">
        <w:rPr>
          <w:rFonts w:ascii="GHEA Grapalat" w:hAnsi="GHEA Grapalat" w:cs="GHEA Grapalat"/>
          <w:sz w:val="22"/>
          <w:szCs w:val="22"/>
          <w:lang w:val="en-US"/>
        </w:rPr>
        <w:t>կազմել են</w:t>
      </w:r>
      <w:r w:rsidR="00870403" w:rsidRPr="0032784D">
        <w:rPr>
          <w:rFonts w:ascii="GHEA Grapalat" w:hAnsi="GHEA Grapalat" w:cs="GHEA Grapalat"/>
          <w:sz w:val="22"/>
          <w:szCs w:val="22"/>
        </w:rPr>
        <w:t xml:space="preserve"> 31.4</w:t>
      </w:r>
      <w:r w:rsidR="00870403" w:rsidRPr="0032784D">
        <w:rPr>
          <w:rFonts w:ascii="Courier New" w:hAnsi="Courier New" w:cs="Courier New"/>
          <w:sz w:val="22"/>
          <w:szCs w:val="22"/>
          <w:lang w:val="en-US"/>
        </w:rPr>
        <w:t> </w:t>
      </w:r>
      <w:r w:rsidRPr="0032784D">
        <w:rPr>
          <w:rFonts w:ascii="GHEA Grapalat" w:hAnsi="GHEA Grapalat" w:cs="GHEA Grapalat"/>
          <w:sz w:val="22"/>
          <w:szCs w:val="22"/>
        </w:rPr>
        <w:t xml:space="preserve">մլրդ դրամ </w:t>
      </w:r>
      <w:r w:rsidR="00870403" w:rsidRPr="0032784D">
        <w:rPr>
          <w:rFonts w:ascii="GHEA Grapalat" w:hAnsi="GHEA Grapalat" w:cs="GHEA Grapalat"/>
          <w:sz w:val="22"/>
          <w:szCs w:val="22"/>
          <w:lang w:val="en-US"/>
        </w:rPr>
        <w:t xml:space="preserve">կամ ծրագրված </w:t>
      </w:r>
      <w:r w:rsidR="00870403" w:rsidRPr="0032784D">
        <w:rPr>
          <w:rFonts w:ascii="GHEA Grapalat" w:hAnsi="GHEA Grapalat" w:cs="GHEA Grapalat"/>
          <w:sz w:val="22"/>
          <w:szCs w:val="22"/>
        </w:rPr>
        <w:t xml:space="preserve">ցուցանիշի </w:t>
      </w:r>
      <w:r w:rsidRPr="0032784D">
        <w:rPr>
          <w:rFonts w:ascii="GHEA Grapalat" w:hAnsi="GHEA Grapalat" w:cs="GHEA Grapalat"/>
          <w:sz w:val="22"/>
          <w:szCs w:val="22"/>
        </w:rPr>
        <w:t xml:space="preserve">73.3%-ը: Վերջինս պայմանավորված է սահմանված հիմքերով և ընթացակարգերով հաշվառման մեջ պարտավորությունների ձևակերպումների բացակայության հանգամանքով: </w:t>
      </w:r>
    </w:p>
    <w:p w:rsidR="00870403" w:rsidRPr="0032784D" w:rsidRDefault="00870403" w:rsidP="00870403">
      <w:pPr>
        <w:autoSpaceDE w:val="0"/>
        <w:autoSpaceDN w:val="0"/>
        <w:adjustRightInd w:val="0"/>
        <w:spacing w:line="360" w:lineRule="auto"/>
        <w:ind w:firstLine="567"/>
        <w:jc w:val="both"/>
        <w:rPr>
          <w:rFonts w:ascii="GHEA Grapalat" w:hAnsi="GHEA Grapalat" w:cs="GHEA Grapalat"/>
          <w:sz w:val="22"/>
          <w:szCs w:val="22"/>
        </w:rPr>
      </w:pPr>
      <w:r w:rsidRPr="0032784D">
        <w:rPr>
          <w:rFonts w:ascii="GHEA Grapalat" w:hAnsi="GHEA Grapalat" w:cs="GHEA Grapalat"/>
          <w:sz w:val="22"/>
          <w:szCs w:val="22"/>
        </w:rPr>
        <w:t>Ռազմական կարիքների բավարարման և ՀՀ պաշտպանության նախարարության շենքային պայմանների բարելավման</w:t>
      </w:r>
      <w:r w:rsidRPr="0032784D">
        <w:rPr>
          <w:rFonts w:ascii="GHEA Grapalat" w:hAnsi="GHEA Grapalat" w:cs="GHEA Grapalat"/>
          <w:sz w:val="22"/>
          <w:szCs w:val="22"/>
          <w:lang w:val="en-US"/>
        </w:rPr>
        <w:t>ն</w:t>
      </w:r>
      <w:r w:rsidRPr="0032784D">
        <w:rPr>
          <w:rFonts w:ascii="GHEA Grapalat" w:hAnsi="GHEA Grapalat" w:cs="GHEA Grapalat"/>
          <w:sz w:val="22"/>
          <w:szCs w:val="22"/>
        </w:rPr>
        <w:t xml:space="preserve"> ուղղված ծախսերը </w:t>
      </w:r>
      <w:r w:rsidR="00460383" w:rsidRPr="0032784D">
        <w:rPr>
          <w:rFonts w:ascii="GHEA Grapalat" w:hAnsi="GHEA Grapalat" w:cs="GHEA Grapalat"/>
          <w:sz w:val="22"/>
          <w:szCs w:val="22"/>
        </w:rPr>
        <w:t>կազմել են համապատասխանաբար 186.</w:t>
      </w:r>
      <w:r w:rsidR="00460383" w:rsidRPr="0032784D">
        <w:rPr>
          <w:rFonts w:ascii="GHEA Grapalat" w:hAnsi="GHEA Grapalat" w:cs="GHEA Grapalat"/>
          <w:sz w:val="22"/>
          <w:szCs w:val="22"/>
          <w:lang w:val="en-US"/>
        </w:rPr>
        <w:t>9</w:t>
      </w:r>
      <w:r w:rsidRPr="0032784D">
        <w:rPr>
          <w:rFonts w:ascii="GHEA Grapalat" w:hAnsi="GHEA Grapalat" w:cs="GHEA Grapalat"/>
          <w:sz w:val="22"/>
          <w:szCs w:val="22"/>
        </w:rPr>
        <w:t xml:space="preserve"> մլրդ դրամ և 78.6 մլրդ դրամ՝ ապահովելով 98.4% և 98% կատարողական:</w:t>
      </w:r>
    </w:p>
    <w:p w:rsidR="00870403" w:rsidRPr="0032784D" w:rsidRDefault="00870403" w:rsidP="00870403">
      <w:pPr>
        <w:autoSpaceDE w:val="0"/>
        <w:autoSpaceDN w:val="0"/>
        <w:adjustRightInd w:val="0"/>
        <w:spacing w:line="360" w:lineRule="auto"/>
        <w:ind w:firstLine="567"/>
        <w:jc w:val="both"/>
        <w:rPr>
          <w:rFonts w:ascii="GHEA Grapalat" w:hAnsi="GHEA Grapalat" w:cs="GHEA Grapalat"/>
          <w:sz w:val="22"/>
          <w:szCs w:val="22"/>
          <w:lang w:val="en-US"/>
        </w:rPr>
      </w:pPr>
      <w:r w:rsidRPr="0032784D">
        <w:rPr>
          <w:rFonts w:ascii="GHEA Grapalat" w:hAnsi="GHEA Grapalat" w:cs="GHEA Grapalat"/>
          <w:sz w:val="22"/>
          <w:szCs w:val="22"/>
        </w:rPr>
        <w:t>ՀՀ օդանավակայաններում ՌԴ զորամիավորումների օդանավերի սպասարկման ծառայություններին ուղղվել է ավելի քան 88.9 մլն դրամ՝ ապահովելով 88.9% կատարողական: Շեղումը պայմանավորված է սահմանված հիմքերով և ընթացակարգերով հաշվառման մեջ պարտավորությունների ձևակերպումների բացակայության հանգամանքով:</w:t>
      </w:r>
    </w:p>
    <w:p w:rsidR="000C4DC2" w:rsidRPr="0032784D" w:rsidRDefault="000C4DC2" w:rsidP="000C4DC2">
      <w:pPr>
        <w:autoSpaceDE w:val="0"/>
        <w:autoSpaceDN w:val="0"/>
        <w:adjustRightInd w:val="0"/>
        <w:spacing w:line="360" w:lineRule="auto"/>
        <w:ind w:firstLine="567"/>
        <w:jc w:val="both"/>
        <w:rPr>
          <w:rFonts w:ascii="GHEA Grapalat" w:hAnsi="GHEA Grapalat" w:cs="GHEA Grapalat"/>
          <w:sz w:val="22"/>
          <w:szCs w:val="22"/>
        </w:rPr>
      </w:pPr>
      <w:r w:rsidRPr="0032784D">
        <w:rPr>
          <w:rFonts w:ascii="GHEA Grapalat" w:hAnsi="GHEA Grapalat" w:cs="GHEA Grapalat"/>
          <w:sz w:val="22"/>
          <w:szCs w:val="22"/>
        </w:rPr>
        <w:t>99.7% կատարողական է արձանագրվել Ռազմական նշանակության համակարգերի պահպանման ծախսերի գծով, որոնք կազմել են շուրջ 1.2 մլրդ դրամ:</w:t>
      </w:r>
    </w:p>
    <w:p w:rsidR="00870403" w:rsidRPr="0032784D" w:rsidRDefault="001028DD" w:rsidP="001028DD">
      <w:pPr>
        <w:autoSpaceDE w:val="0"/>
        <w:autoSpaceDN w:val="0"/>
        <w:adjustRightInd w:val="0"/>
        <w:spacing w:line="360" w:lineRule="auto"/>
        <w:ind w:firstLine="567"/>
        <w:jc w:val="both"/>
        <w:rPr>
          <w:rFonts w:ascii="GHEA Grapalat" w:hAnsi="GHEA Grapalat" w:cs="GHEA Grapalat"/>
          <w:sz w:val="22"/>
          <w:szCs w:val="22"/>
          <w:lang w:val="en-US"/>
        </w:rPr>
      </w:pPr>
      <w:r w:rsidRPr="0032784D">
        <w:rPr>
          <w:rFonts w:ascii="GHEA Grapalat" w:hAnsi="GHEA Grapalat" w:cs="GHEA Grapalat"/>
          <w:sz w:val="22"/>
          <w:szCs w:val="22"/>
        </w:rPr>
        <w:t>ՀՀ պետական կառավարման մարմինների կողմից</w:t>
      </w:r>
      <w:r w:rsidR="00E55DF5" w:rsidRPr="0032784D">
        <w:rPr>
          <w:rFonts w:ascii="GHEA Grapalat" w:hAnsi="GHEA Grapalat" w:cs="GHEA Grapalat"/>
          <w:sz w:val="22"/>
          <w:szCs w:val="22"/>
        </w:rPr>
        <w:t xml:space="preserve"> </w:t>
      </w:r>
      <w:r w:rsidRPr="0032784D">
        <w:rPr>
          <w:rFonts w:ascii="GHEA Grapalat" w:hAnsi="GHEA Grapalat" w:cs="GHEA Grapalat"/>
          <w:sz w:val="22"/>
          <w:szCs w:val="22"/>
        </w:rPr>
        <w:t>դիմումներ, հայցադիմումներ, դատարանի վճիռների</w:t>
      </w:r>
      <w:r w:rsidR="00E55DF5" w:rsidRPr="0032784D">
        <w:rPr>
          <w:rFonts w:ascii="GHEA Grapalat" w:hAnsi="GHEA Grapalat" w:cs="GHEA Grapalat"/>
          <w:sz w:val="22"/>
          <w:szCs w:val="22"/>
        </w:rPr>
        <w:t xml:space="preserve"> </w:t>
      </w:r>
      <w:r w:rsidRPr="0032784D">
        <w:rPr>
          <w:rFonts w:ascii="GHEA Grapalat" w:hAnsi="GHEA Grapalat" w:cs="GHEA Grapalat"/>
          <w:sz w:val="22"/>
          <w:szCs w:val="22"/>
        </w:rPr>
        <w:t xml:space="preserve">և որոշումների դեմ վերաքննիչ և վճռաբեկ բողոքներ ներկայացնելիս` «Պետական տուրքի մասին» ՀՀ օրենքով սահմանված վճարումների համար </w:t>
      </w:r>
      <w:r w:rsidR="008A6A33" w:rsidRPr="0032784D">
        <w:rPr>
          <w:rFonts w:ascii="GHEA Grapalat" w:hAnsi="GHEA Grapalat" w:cs="GHEA Grapalat"/>
          <w:sz w:val="22"/>
          <w:szCs w:val="22"/>
          <w:lang w:val="en-US"/>
        </w:rPr>
        <w:t>նախատեսված միջոցներն ամբողջությամբ օգտագործվել են՝</w:t>
      </w:r>
      <w:r w:rsidRPr="0032784D">
        <w:rPr>
          <w:rFonts w:ascii="GHEA Grapalat" w:hAnsi="GHEA Grapalat" w:cs="GHEA Grapalat"/>
          <w:sz w:val="22"/>
          <w:szCs w:val="22"/>
        </w:rPr>
        <w:t xml:space="preserve"> կազմել</w:t>
      </w:r>
      <w:r w:rsidR="008A6A33" w:rsidRPr="0032784D">
        <w:rPr>
          <w:rFonts w:ascii="GHEA Grapalat" w:hAnsi="GHEA Grapalat" w:cs="GHEA Grapalat"/>
          <w:sz w:val="22"/>
          <w:szCs w:val="22"/>
          <w:lang w:val="en-US"/>
        </w:rPr>
        <w:t xml:space="preserve">ով </w:t>
      </w:r>
      <w:r w:rsidRPr="0032784D">
        <w:rPr>
          <w:rFonts w:ascii="GHEA Grapalat" w:hAnsi="GHEA Grapalat" w:cs="GHEA Grapalat"/>
          <w:sz w:val="22"/>
          <w:szCs w:val="22"/>
        </w:rPr>
        <w:t>շուրջ 5.5 մլն դրամ:</w:t>
      </w:r>
      <w:r w:rsidR="00870403" w:rsidRPr="0032784D">
        <w:rPr>
          <w:rFonts w:ascii="GHEA Grapalat" w:hAnsi="GHEA Grapalat" w:cs="GHEA Grapalat"/>
          <w:sz w:val="22"/>
          <w:szCs w:val="22"/>
          <w:lang w:val="en-US"/>
        </w:rPr>
        <w:t xml:space="preserve"> </w:t>
      </w:r>
    </w:p>
    <w:p w:rsidR="001028DD" w:rsidRPr="0032784D" w:rsidRDefault="001028DD" w:rsidP="001028DD">
      <w:pPr>
        <w:autoSpaceDE w:val="0"/>
        <w:autoSpaceDN w:val="0"/>
        <w:adjustRightInd w:val="0"/>
        <w:spacing w:line="360" w:lineRule="auto"/>
        <w:ind w:firstLine="567"/>
        <w:jc w:val="both"/>
        <w:rPr>
          <w:rFonts w:ascii="GHEA Grapalat" w:hAnsi="GHEA Grapalat" w:cs="GHEA Grapalat"/>
          <w:sz w:val="22"/>
          <w:szCs w:val="22"/>
        </w:rPr>
      </w:pPr>
      <w:r w:rsidRPr="0032784D">
        <w:rPr>
          <w:rFonts w:ascii="GHEA Grapalat" w:hAnsi="GHEA Grapalat" w:cs="GHEA Grapalat"/>
          <w:sz w:val="22"/>
          <w:szCs w:val="22"/>
        </w:rPr>
        <w:t xml:space="preserve">Գիտահետազոտական և փորձակոնստրուկտորական աշխատանքների գիտատեխնիկական </w:t>
      </w:r>
      <w:r w:rsidR="000C4DC2" w:rsidRPr="0032784D">
        <w:rPr>
          <w:rFonts w:ascii="GHEA Grapalat" w:hAnsi="GHEA Grapalat" w:cs="GHEA Grapalat"/>
          <w:sz w:val="22"/>
          <w:szCs w:val="22"/>
          <w:lang w:val="en-US"/>
        </w:rPr>
        <w:t>(</w:t>
      </w:r>
      <w:r w:rsidR="000C4DC2" w:rsidRPr="0032784D">
        <w:rPr>
          <w:rFonts w:ascii="GHEA Grapalat" w:hAnsi="GHEA Grapalat" w:cs="GHEA Grapalat"/>
          <w:sz w:val="22"/>
          <w:szCs w:val="22"/>
        </w:rPr>
        <w:t>ռազմատեխնիկական</w:t>
      </w:r>
      <w:r w:rsidR="000C4DC2" w:rsidRPr="0032784D">
        <w:rPr>
          <w:rFonts w:ascii="GHEA Grapalat" w:hAnsi="GHEA Grapalat" w:cs="GHEA Grapalat"/>
          <w:sz w:val="22"/>
          <w:szCs w:val="22"/>
          <w:lang w:val="en-US"/>
        </w:rPr>
        <w:t>)</w:t>
      </w:r>
      <w:r w:rsidRPr="0032784D">
        <w:rPr>
          <w:rFonts w:ascii="GHEA Grapalat" w:hAnsi="GHEA Grapalat" w:cs="GHEA Grapalat"/>
          <w:sz w:val="22"/>
          <w:szCs w:val="22"/>
        </w:rPr>
        <w:t xml:space="preserve"> ուղեկցման համար </w:t>
      </w:r>
      <w:r w:rsidR="000C4DC2" w:rsidRPr="0032784D">
        <w:rPr>
          <w:rFonts w:ascii="GHEA Grapalat" w:hAnsi="GHEA Grapalat" w:cs="GHEA Grapalat"/>
          <w:sz w:val="22"/>
          <w:szCs w:val="22"/>
          <w:lang w:val="en-US"/>
        </w:rPr>
        <w:t>տրամադրվ</w:t>
      </w:r>
      <w:r w:rsidRPr="0032784D">
        <w:rPr>
          <w:rFonts w:ascii="GHEA Grapalat" w:hAnsi="GHEA Grapalat" w:cs="GHEA Grapalat"/>
          <w:sz w:val="22"/>
          <w:szCs w:val="22"/>
        </w:rPr>
        <w:t>ել է 16.6 մլն դրամ կամ նախատեսված</w:t>
      </w:r>
      <w:r w:rsidR="000C4DC2" w:rsidRPr="0032784D">
        <w:rPr>
          <w:rFonts w:ascii="GHEA Grapalat" w:hAnsi="GHEA Grapalat" w:cs="GHEA Grapalat"/>
          <w:sz w:val="22"/>
          <w:szCs w:val="22"/>
          <w:lang w:val="en-US"/>
        </w:rPr>
        <w:t xml:space="preserve"> միջոցներ</w:t>
      </w:r>
      <w:r w:rsidRPr="0032784D">
        <w:rPr>
          <w:rFonts w:ascii="GHEA Grapalat" w:hAnsi="GHEA Grapalat" w:cs="GHEA Grapalat"/>
          <w:sz w:val="22"/>
          <w:szCs w:val="22"/>
        </w:rPr>
        <w:t xml:space="preserve">ի 21.9%-ը: Շեղումը պայմանավորված է նրանով, որ </w:t>
      </w:r>
      <w:r w:rsidR="004D15C9" w:rsidRPr="0032784D">
        <w:rPr>
          <w:rFonts w:ascii="GHEA Grapalat" w:hAnsi="GHEA Grapalat" w:cs="GHEA Grapalat"/>
          <w:sz w:val="22"/>
          <w:szCs w:val="22"/>
        </w:rPr>
        <w:t xml:space="preserve">«Ռազմատեխնիկական գիտահետազոտական ինստիտուտ» </w:t>
      </w:r>
      <w:r w:rsidRPr="0032784D">
        <w:rPr>
          <w:rFonts w:ascii="GHEA Grapalat" w:hAnsi="GHEA Grapalat" w:cs="GHEA Grapalat"/>
          <w:sz w:val="22"/>
          <w:szCs w:val="22"/>
        </w:rPr>
        <w:t xml:space="preserve">ՊՈԱԿ-ի գործունեությունը սկսվել է 2019 թվականի նոյեմբեր ամսին, որից հետո անհրաժեշտ մասնագետների համալրումը մասնակիորեն է կատարվել: </w:t>
      </w:r>
    </w:p>
    <w:p w:rsidR="001028DD" w:rsidRPr="0032784D" w:rsidRDefault="001028DD" w:rsidP="001028DD">
      <w:pPr>
        <w:autoSpaceDE w:val="0"/>
        <w:autoSpaceDN w:val="0"/>
        <w:adjustRightInd w:val="0"/>
        <w:spacing w:line="360" w:lineRule="auto"/>
        <w:ind w:firstLine="567"/>
        <w:jc w:val="both"/>
        <w:rPr>
          <w:rFonts w:ascii="GHEA Grapalat" w:hAnsi="GHEA Grapalat" w:cs="GHEA Grapalat"/>
          <w:sz w:val="22"/>
          <w:szCs w:val="22"/>
          <w:lang w:val="en-US"/>
        </w:rPr>
      </w:pPr>
      <w:r w:rsidRPr="0032784D">
        <w:rPr>
          <w:rFonts w:ascii="GHEA Grapalat" w:hAnsi="GHEA Grapalat" w:cs="GHEA Grapalat"/>
          <w:sz w:val="22"/>
          <w:szCs w:val="22"/>
        </w:rPr>
        <w:lastRenderedPageBreak/>
        <w:t xml:space="preserve">Վարկի տոկոսագումարների սուբսիդավորման </w:t>
      </w:r>
      <w:r w:rsidR="000C4DC2" w:rsidRPr="0032784D">
        <w:rPr>
          <w:rFonts w:ascii="GHEA Grapalat" w:hAnsi="GHEA Grapalat" w:cs="GHEA Grapalat"/>
          <w:sz w:val="22"/>
          <w:szCs w:val="22"/>
          <w:lang w:val="en-US"/>
        </w:rPr>
        <w:t>նպատակով օգտագործվել</w:t>
      </w:r>
      <w:r w:rsidRPr="0032784D">
        <w:rPr>
          <w:rFonts w:ascii="GHEA Grapalat" w:hAnsi="GHEA Grapalat" w:cs="GHEA Grapalat"/>
          <w:sz w:val="22"/>
          <w:szCs w:val="22"/>
        </w:rPr>
        <w:t xml:space="preserve"> է 8.8 մլն դրամ կամ ծրագրային ցուցանիշի 11.8%-ը: Շեղումը պայմանավորված է ս</w:t>
      </w:r>
      <w:r w:rsidR="000C4DC2" w:rsidRPr="0032784D">
        <w:rPr>
          <w:rFonts w:ascii="GHEA Grapalat" w:hAnsi="GHEA Grapalat" w:cs="GHEA Grapalat"/>
          <w:sz w:val="22"/>
          <w:szCs w:val="22"/>
        </w:rPr>
        <w:t xml:space="preserve">ուբսիդավորման համար դիմողների </w:t>
      </w:r>
      <w:r w:rsidR="000C4DC2" w:rsidRPr="0032784D">
        <w:rPr>
          <w:rFonts w:ascii="GHEA Grapalat" w:hAnsi="GHEA Grapalat" w:cs="GHEA Grapalat"/>
          <w:sz w:val="22"/>
          <w:szCs w:val="22"/>
          <w:lang w:val="en-US"/>
        </w:rPr>
        <w:t>փոքր</w:t>
      </w:r>
      <w:r w:rsidRPr="0032784D">
        <w:rPr>
          <w:rFonts w:ascii="GHEA Grapalat" w:hAnsi="GHEA Grapalat" w:cs="GHEA Grapalat"/>
          <w:sz w:val="22"/>
          <w:szCs w:val="22"/>
        </w:rPr>
        <w:t xml:space="preserve"> քանակով:</w:t>
      </w:r>
    </w:p>
    <w:p w:rsidR="000C4DC2" w:rsidRPr="0032784D" w:rsidRDefault="000C4DC2" w:rsidP="000C4DC2">
      <w:pPr>
        <w:autoSpaceDE w:val="0"/>
        <w:autoSpaceDN w:val="0"/>
        <w:adjustRightInd w:val="0"/>
        <w:spacing w:line="360" w:lineRule="auto"/>
        <w:ind w:firstLine="567"/>
        <w:jc w:val="both"/>
        <w:rPr>
          <w:rFonts w:ascii="GHEA Grapalat" w:hAnsi="GHEA Grapalat" w:cs="GHEA Grapalat"/>
          <w:sz w:val="22"/>
          <w:szCs w:val="22"/>
        </w:rPr>
      </w:pPr>
      <w:r w:rsidRPr="0032784D">
        <w:rPr>
          <w:rFonts w:ascii="GHEA Grapalat" w:hAnsi="GHEA Grapalat" w:cs="GHEA Grapalat"/>
          <w:sz w:val="22"/>
          <w:szCs w:val="22"/>
        </w:rPr>
        <w:t>Երկարամյա ծառայության կենսաթոշակի անցած նախկին զինծառայողներին բնակարանով ապահովման և նույն ծրագրի բնակարանների բարելավման նպատակով կատարված ծախսերը կազմել են համապատասխանաբար 821.3 մլն դրամ և 2.1 մլրդ դրամ</w:t>
      </w:r>
      <w:r w:rsidRPr="0032784D">
        <w:rPr>
          <w:rFonts w:ascii="GHEA Grapalat" w:hAnsi="GHEA Grapalat" w:cs="GHEA Grapalat"/>
          <w:sz w:val="22"/>
          <w:szCs w:val="22"/>
          <w:lang w:val="en-US"/>
        </w:rPr>
        <w:t>, որոնք կատարվել են 100%-ով</w:t>
      </w:r>
      <w:r w:rsidRPr="0032784D">
        <w:rPr>
          <w:rFonts w:ascii="GHEA Grapalat" w:hAnsi="GHEA Grapalat" w:cs="GHEA Grapalat"/>
          <w:sz w:val="22"/>
          <w:szCs w:val="22"/>
        </w:rPr>
        <w:t>:</w:t>
      </w:r>
    </w:p>
    <w:p w:rsidR="001028DD" w:rsidRPr="0032784D" w:rsidRDefault="001028DD" w:rsidP="001028DD">
      <w:pPr>
        <w:autoSpaceDE w:val="0"/>
        <w:autoSpaceDN w:val="0"/>
        <w:adjustRightInd w:val="0"/>
        <w:spacing w:line="360" w:lineRule="auto"/>
        <w:ind w:firstLine="567"/>
        <w:jc w:val="both"/>
        <w:rPr>
          <w:rFonts w:ascii="GHEA Grapalat" w:hAnsi="GHEA Grapalat" w:cs="GHEA Grapalat"/>
          <w:sz w:val="22"/>
          <w:szCs w:val="22"/>
        </w:rPr>
      </w:pPr>
      <w:r w:rsidRPr="0032784D">
        <w:rPr>
          <w:rFonts w:ascii="GHEA Grapalat" w:hAnsi="GHEA Grapalat" w:cs="GHEA Grapalat"/>
          <w:i/>
          <w:sz w:val="22"/>
          <w:szCs w:val="22"/>
        </w:rPr>
        <w:t>Հումանիտար ականազերծման և փորձագիտական ծառայությունների</w:t>
      </w:r>
      <w:r w:rsidRPr="0032784D">
        <w:rPr>
          <w:rFonts w:ascii="GHEA Grapalat" w:hAnsi="GHEA Grapalat" w:cs="GHEA Grapalat"/>
          <w:sz w:val="22"/>
          <w:szCs w:val="22"/>
        </w:rPr>
        <w:t xml:space="preserve"> ծրագրի ծախսերը կազմել են 320.2 մլն դրամ՝ ապահովելով 94.5% կատարողական: Շեղումը պայմանավորված է սահմանված հիմքերով և ընթացակարգերով հաշվառման մեջ պարտավորությունների ձևակերպումների բացակայության հանգամանքով:</w:t>
      </w:r>
    </w:p>
    <w:p w:rsidR="001028DD" w:rsidRPr="0032784D" w:rsidRDefault="001028DD" w:rsidP="001028DD">
      <w:pPr>
        <w:autoSpaceDE w:val="0"/>
        <w:autoSpaceDN w:val="0"/>
        <w:adjustRightInd w:val="0"/>
        <w:spacing w:line="360" w:lineRule="auto"/>
        <w:ind w:firstLine="567"/>
        <w:jc w:val="both"/>
        <w:rPr>
          <w:rFonts w:ascii="GHEA Grapalat" w:hAnsi="GHEA Grapalat" w:cs="GHEA Grapalat"/>
          <w:sz w:val="22"/>
          <w:szCs w:val="22"/>
        </w:rPr>
      </w:pPr>
      <w:r w:rsidRPr="0032784D">
        <w:rPr>
          <w:rFonts w:ascii="GHEA Grapalat" w:hAnsi="GHEA Grapalat" w:cs="GHEA Grapalat"/>
          <w:i/>
          <w:sz w:val="22"/>
          <w:szCs w:val="22"/>
        </w:rPr>
        <w:t>Միջազգային ռազմական համագործակցության</w:t>
      </w:r>
      <w:r w:rsidRPr="0032784D">
        <w:rPr>
          <w:rFonts w:ascii="GHEA Grapalat" w:hAnsi="GHEA Grapalat" w:cs="GHEA Grapalat"/>
          <w:sz w:val="22"/>
          <w:szCs w:val="22"/>
        </w:rPr>
        <w:t xml:space="preserve"> ծրագրի ծախսերը կազմել են 735.3 մլն դրամ՝ ապահովելով 100% կատարողական: Միջոցներն օգտագործվել են</w:t>
      </w:r>
      <w:r w:rsidR="004D15C9" w:rsidRPr="0032784D">
        <w:rPr>
          <w:rFonts w:ascii="GHEA Grapalat" w:hAnsi="GHEA Grapalat" w:cs="GHEA Grapalat"/>
          <w:sz w:val="22"/>
          <w:szCs w:val="22"/>
          <w:lang w:val="en-US"/>
        </w:rPr>
        <w:t xml:space="preserve"> 12 </w:t>
      </w:r>
      <w:r w:rsidR="004D15C9" w:rsidRPr="0032784D">
        <w:rPr>
          <w:rFonts w:ascii="GHEA Grapalat" w:hAnsi="GHEA Grapalat" w:cs="GHEA Grapalat"/>
          <w:sz w:val="22"/>
          <w:szCs w:val="22"/>
        </w:rPr>
        <w:t xml:space="preserve">երկրներում և </w:t>
      </w:r>
      <w:r w:rsidR="004D15C9" w:rsidRPr="0032784D">
        <w:rPr>
          <w:rFonts w:ascii="GHEA Grapalat" w:hAnsi="GHEA Grapalat" w:cs="GHEA Grapalat"/>
          <w:sz w:val="22"/>
          <w:szCs w:val="22"/>
          <w:lang w:val="en-US"/>
        </w:rPr>
        <w:t>5</w:t>
      </w:r>
      <w:r w:rsidR="004D15C9" w:rsidRPr="0032784D">
        <w:rPr>
          <w:rFonts w:ascii="GHEA Grapalat" w:hAnsi="GHEA Grapalat" w:cs="GHEA Grapalat"/>
          <w:sz w:val="22"/>
          <w:szCs w:val="22"/>
        </w:rPr>
        <w:t xml:space="preserve"> միջազգային կազմակերպություններում համապատասխանաբար </w:t>
      </w:r>
      <w:r w:rsidR="004D15C9" w:rsidRPr="0032784D">
        <w:rPr>
          <w:rFonts w:ascii="GHEA Grapalat" w:hAnsi="GHEA Grapalat" w:cs="GHEA Grapalat"/>
          <w:sz w:val="22"/>
          <w:szCs w:val="22"/>
          <w:lang w:val="en-US"/>
        </w:rPr>
        <w:t>10</w:t>
      </w:r>
      <w:r w:rsidR="003C3993" w:rsidRPr="0032784D">
        <w:rPr>
          <w:rFonts w:ascii="GHEA Grapalat" w:hAnsi="GHEA Grapalat" w:cs="GHEA Grapalat"/>
          <w:sz w:val="22"/>
          <w:szCs w:val="22"/>
          <w:lang w:val="en-US"/>
        </w:rPr>
        <w:t xml:space="preserve"> (որոնցից 2</w:t>
      </w:r>
      <w:r w:rsidR="003C3993" w:rsidRPr="0032784D">
        <w:rPr>
          <w:rFonts w:ascii="GHEA Grapalat" w:hAnsi="GHEA Grapalat" w:cs="GHEA Grapalat"/>
          <w:sz w:val="22"/>
          <w:szCs w:val="22"/>
        </w:rPr>
        <w:t>-ը՝</w:t>
      </w:r>
      <w:r w:rsidR="003C3993" w:rsidRPr="0032784D">
        <w:rPr>
          <w:rFonts w:ascii="GHEA Grapalat" w:hAnsi="GHEA Grapalat" w:cs="GHEA Grapalat"/>
          <w:sz w:val="22"/>
          <w:szCs w:val="22"/>
          <w:lang w:val="en-US"/>
        </w:rPr>
        <w:t xml:space="preserve"> համատեղությամբ)</w:t>
      </w:r>
      <w:r w:rsidR="003C3993" w:rsidRPr="0032784D">
        <w:rPr>
          <w:rFonts w:ascii="GHEA Grapalat" w:hAnsi="GHEA Grapalat" w:cs="GHEA Grapalat"/>
          <w:sz w:val="22"/>
          <w:szCs w:val="22"/>
        </w:rPr>
        <w:t xml:space="preserve"> </w:t>
      </w:r>
      <w:r w:rsidR="004D15C9" w:rsidRPr="0032784D">
        <w:rPr>
          <w:rFonts w:ascii="GHEA Grapalat" w:hAnsi="GHEA Grapalat" w:cs="GHEA Grapalat"/>
          <w:sz w:val="22"/>
          <w:szCs w:val="22"/>
        </w:rPr>
        <w:t xml:space="preserve">և </w:t>
      </w:r>
      <w:r w:rsidR="004D15C9" w:rsidRPr="0032784D">
        <w:rPr>
          <w:rFonts w:ascii="GHEA Grapalat" w:hAnsi="GHEA Grapalat" w:cs="GHEA Grapalat"/>
          <w:sz w:val="22"/>
          <w:szCs w:val="22"/>
          <w:lang w:val="en-US"/>
        </w:rPr>
        <w:t>5</w:t>
      </w:r>
      <w:r w:rsidR="00885F97" w:rsidRPr="0032784D">
        <w:rPr>
          <w:rFonts w:ascii="GHEA Grapalat" w:hAnsi="GHEA Grapalat" w:cs="GHEA Grapalat"/>
          <w:sz w:val="22"/>
          <w:szCs w:val="22"/>
          <w:lang w:val="en-US"/>
        </w:rPr>
        <w:t xml:space="preserve"> </w:t>
      </w:r>
      <w:r w:rsidRPr="0032784D">
        <w:rPr>
          <w:rFonts w:ascii="GHEA Grapalat" w:hAnsi="GHEA Grapalat" w:cs="GHEA Grapalat"/>
          <w:sz w:val="22"/>
          <w:szCs w:val="22"/>
        </w:rPr>
        <w:t>ՀՀ ռազմական կցորդների և ներկայացուցիչների պահպանման նպատակով:</w:t>
      </w:r>
    </w:p>
    <w:p w:rsidR="001028DD" w:rsidRPr="0032784D" w:rsidRDefault="001028DD" w:rsidP="001028DD">
      <w:pPr>
        <w:autoSpaceDE w:val="0"/>
        <w:autoSpaceDN w:val="0"/>
        <w:adjustRightInd w:val="0"/>
        <w:spacing w:line="360" w:lineRule="auto"/>
        <w:ind w:firstLine="567"/>
        <w:jc w:val="both"/>
        <w:rPr>
          <w:rFonts w:ascii="GHEA Grapalat" w:hAnsi="GHEA Grapalat" w:cs="GHEA Grapalat"/>
          <w:sz w:val="22"/>
          <w:szCs w:val="22"/>
        </w:rPr>
      </w:pPr>
      <w:r w:rsidRPr="0032784D">
        <w:rPr>
          <w:rFonts w:ascii="GHEA Grapalat" w:hAnsi="GHEA Grapalat" w:cs="GHEA Grapalat"/>
          <w:i/>
          <w:sz w:val="22"/>
          <w:szCs w:val="22"/>
        </w:rPr>
        <w:t>Ռազմաբժշկական սպասարկման և առողջապահական ծառայությունների</w:t>
      </w:r>
      <w:r w:rsidRPr="0032784D">
        <w:rPr>
          <w:rFonts w:ascii="GHEA Grapalat" w:hAnsi="GHEA Grapalat" w:cs="GHEA Grapalat"/>
          <w:sz w:val="22"/>
          <w:szCs w:val="22"/>
        </w:rPr>
        <w:t xml:space="preserve"> ծրագրի ծախսերը կազմել են շուրջ 1.5 մլրդ դրամ՝ ապահովելով 89.3% կատարողական: Շեղումը հիմնականում պայմանավորված է զորամասային և հոսպիտալային օղակներում բուժօգնություն ստացողներին դեղորայքի տրամադրման ծախսերով, որոնք կազմել են 1.2 մլրդ դրամ կամ ծրագրային ցուցանիշի 90%-ը: Վերջինս պայմանավորված է սահմանված հիմքերով և ընթացակարգերով հաշվառման մեջ պարտավորությունների ձևակերպումների բացակայության հանգամանքով: Տվյալ ծրագրի շրջանակներում իրականացվել են վեց միջոցառումներ, որոնցից երկուսի գծով նախատեսված միջոցներն օգտագործվել են ամբողջությամբ: Մասնավորապես՝ զինծառայողներին, ինչպես նաև նրանց ընտանիքի անդամներին ու Հայաստանի Հանրապետությունից դուրս զինծառայողի բժշկական օգնության ծառայություններին ուղղվել </w:t>
      </w:r>
      <w:r w:rsidR="000C4DC2" w:rsidRPr="0032784D">
        <w:rPr>
          <w:rFonts w:ascii="GHEA Grapalat" w:hAnsi="GHEA Grapalat" w:cs="GHEA Grapalat"/>
          <w:sz w:val="22"/>
          <w:szCs w:val="22"/>
          <w:lang w:val="en-US"/>
        </w:rPr>
        <w:t>է</w:t>
      </w:r>
      <w:r w:rsidRPr="0032784D">
        <w:rPr>
          <w:rFonts w:ascii="GHEA Grapalat" w:hAnsi="GHEA Grapalat" w:cs="GHEA Grapalat"/>
          <w:sz w:val="22"/>
          <w:szCs w:val="22"/>
        </w:rPr>
        <w:t xml:space="preserve"> համապատաս</w:t>
      </w:r>
      <w:r w:rsidR="00BE07FF" w:rsidRPr="0032784D">
        <w:rPr>
          <w:rFonts w:ascii="GHEA Grapalat" w:hAnsi="GHEA Grapalat" w:cs="GHEA Grapalat"/>
          <w:sz w:val="22"/>
          <w:szCs w:val="22"/>
          <w:lang w:val="en-US"/>
        </w:rPr>
        <w:t>խ</w:t>
      </w:r>
      <w:r w:rsidRPr="0032784D">
        <w:rPr>
          <w:rFonts w:ascii="GHEA Grapalat" w:hAnsi="GHEA Grapalat" w:cs="GHEA Grapalat"/>
          <w:sz w:val="22"/>
          <w:szCs w:val="22"/>
        </w:rPr>
        <w:t xml:space="preserve">անաբար 100 մլն դրամ և 9.4 մլն դրամ: </w:t>
      </w:r>
    </w:p>
    <w:p w:rsidR="001028DD" w:rsidRPr="0032784D" w:rsidRDefault="001028DD" w:rsidP="001028DD">
      <w:pPr>
        <w:autoSpaceDE w:val="0"/>
        <w:autoSpaceDN w:val="0"/>
        <w:adjustRightInd w:val="0"/>
        <w:spacing w:line="360" w:lineRule="auto"/>
        <w:ind w:firstLine="567"/>
        <w:jc w:val="both"/>
        <w:rPr>
          <w:rFonts w:ascii="GHEA Grapalat" w:hAnsi="GHEA Grapalat" w:cs="GHEA Grapalat"/>
          <w:sz w:val="22"/>
          <w:szCs w:val="22"/>
          <w:lang w:val="en-US"/>
        </w:rPr>
      </w:pPr>
      <w:r w:rsidRPr="0032784D">
        <w:rPr>
          <w:rFonts w:ascii="GHEA Grapalat" w:hAnsi="GHEA Grapalat" w:cs="GHEA Grapalat"/>
          <w:sz w:val="22"/>
          <w:szCs w:val="22"/>
        </w:rPr>
        <w:t xml:space="preserve">Հաշվետու </w:t>
      </w:r>
      <w:r w:rsidR="005509F4" w:rsidRPr="0032784D">
        <w:rPr>
          <w:rFonts w:ascii="GHEA Grapalat" w:hAnsi="GHEA Grapalat" w:cs="GHEA Grapalat"/>
          <w:sz w:val="22"/>
          <w:szCs w:val="22"/>
          <w:lang w:val="en-US"/>
        </w:rPr>
        <w:t>տար</w:t>
      </w:r>
      <w:r w:rsidRPr="0032784D">
        <w:rPr>
          <w:rFonts w:ascii="GHEA Grapalat" w:hAnsi="GHEA Grapalat" w:cs="GHEA Grapalat"/>
          <w:sz w:val="22"/>
          <w:szCs w:val="22"/>
        </w:rPr>
        <w:t xml:space="preserve">ում Հիգիենիկ և համաճարակային փորձագիտական ծառայություններին </w:t>
      </w:r>
      <w:r w:rsidR="000C4DC2" w:rsidRPr="0032784D">
        <w:rPr>
          <w:rFonts w:ascii="GHEA Grapalat" w:hAnsi="GHEA Grapalat" w:cs="GHEA Grapalat"/>
          <w:sz w:val="22"/>
          <w:szCs w:val="22"/>
          <w:lang w:val="en-US"/>
        </w:rPr>
        <w:t>տրամադր</w:t>
      </w:r>
      <w:r w:rsidRPr="0032784D">
        <w:rPr>
          <w:rFonts w:ascii="GHEA Grapalat" w:hAnsi="GHEA Grapalat" w:cs="GHEA Grapalat"/>
          <w:sz w:val="22"/>
          <w:szCs w:val="22"/>
        </w:rPr>
        <w:t>վել է 30.8 մլն դրամ՝ ապահովելով 95.4% կատարողական: Շեղումը պայմանավորված է սահմանված հիմքերով և ընթացակարգերով հաշվառման մեջ պարտավորությունների ձևակերպումների բացակայության հանգամանքով:</w:t>
      </w:r>
      <w:r w:rsidR="005509F4" w:rsidRPr="0032784D">
        <w:rPr>
          <w:rFonts w:ascii="GHEA Grapalat" w:hAnsi="GHEA Grapalat" w:cs="GHEA Grapalat"/>
          <w:sz w:val="22"/>
          <w:szCs w:val="22"/>
        </w:rPr>
        <w:t xml:space="preserve"> </w:t>
      </w:r>
      <w:r w:rsidR="005509F4" w:rsidRPr="0032784D">
        <w:rPr>
          <w:rFonts w:ascii="GHEA Grapalat" w:hAnsi="GHEA Grapalat" w:cs="GHEA Grapalat"/>
          <w:sz w:val="22"/>
          <w:szCs w:val="22"/>
          <w:lang w:val="en-US"/>
        </w:rPr>
        <w:t xml:space="preserve">Միջոցառման շրջանակներում </w:t>
      </w:r>
      <w:r w:rsidR="005509F4" w:rsidRPr="0032784D">
        <w:rPr>
          <w:rFonts w:ascii="GHEA Grapalat" w:hAnsi="GHEA Grapalat" w:cs="GHEA Grapalat"/>
          <w:sz w:val="22"/>
          <w:szCs w:val="22"/>
        </w:rPr>
        <w:t>2019</w:t>
      </w:r>
      <w:r w:rsidR="005509F4" w:rsidRPr="0032784D">
        <w:rPr>
          <w:rFonts w:ascii="GHEA Grapalat" w:hAnsi="GHEA Grapalat" w:cs="GHEA Grapalat"/>
          <w:sz w:val="22"/>
          <w:szCs w:val="22"/>
          <w:lang w:val="en-US"/>
        </w:rPr>
        <w:t xml:space="preserve"> թվականին իրականացվել են սննդի, սննդամթերքի, ջրի և զորամասերի սպասարկման ոլորտի աշխատակիցների </w:t>
      </w:r>
      <w:r w:rsidR="005509F4" w:rsidRPr="0032784D">
        <w:rPr>
          <w:rFonts w:ascii="GHEA Grapalat" w:hAnsi="GHEA Grapalat" w:cs="GHEA Grapalat"/>
          <w:sz w:val="22"/>
          <w:szCs w:val="22"/>
        </w:rPr>
        <w:t>40500</w:t>
      </w:r>
      <w:r w:rsidR="005509F4" w:rsidRPr="0032784D">
        <w:rPr>
          <w:rFonts w:ascii="GHEA Grapalat" w:hAnsi="GHEA Grapalat" w:cs="GHEA Grapalat"/>
          <w:sz w:val="22"/>
          <w:szCs w:val="22"/>
          <w:lang w:val="en-US"/>
        </w:rPr>
        <w:t xml:space="preserve"> կանխարգելիչ հետազոտություններ:</w:t>
      </w:r>
    </w:p>
    <w:p w:rsidR="001028DD" w:rsidRPr="0032784D" w:rsidRDefault="001028DD" w:rsidP="001028DD">
      <w:pPr>
        <w:autoSpaceDE w:val="0"/>
        <w:autoSpaceDN w:val="0"/>
        <w:adjustRightInd w:val="0"/>
        <w:spacing w:line="360" w:lineRule="auto"/>
        <w:ind w:firstLine="567"/>
        <w:jc w:val="both"/>
        <w:rPr>
          <w:rFonts w:ascii="GHEA Grapalat" w:hAnsi="GHEA Grapalat" w:cs="GHEA Grapalat"/>
          <w:sz w:val="22"/>
          <w:szCs w:val="22"/>
        </w:rPr>
      </w:pPr>
      <w:r w:rsidRPr="0032784D">
        <w:rPr>
          <w:rFonts w:ascii="GHEA Grapalat" w:hAnsi="GHEA Grapalat" w:cs="GHEA Grapalat"/>
          <w:sz w:val="22"/>
          <w:szCs w:val="22"/>
        </w:rPr>
        <w:t>Հոսպիտալների և բուժկետերի բժշկական սարքավորումների պահպանման ծառայությունների</w:t>
      </w:r>
      <w:r w:rsidR="00E72337" w:rsidRPr="0032784D">
        <w:rPr>
          <w:rFonts w:ascii="GHEA Grapalat" w:hAnsi="GHEA Grapalat" w:cs="GHEA Grapalat"/>
          <w:sz w:val="22"/>
          <w:szCs w:val="22"/>
        </w:rPr>
        <w:t xml:space="preserve"> </w:t>
      </w:r>
      <w:r w:rsidR="00E72337" w:rsidRPr="0032784D">
        <w:rPr>
          <w:rFonts w:ascii="GHEA Grapalat" w:hAnsi="GHEA Grapalat" w:cs="GHEA Grapalat"/>
          <w:sz w:val="22"/>
          <w:szCs w:val="22"/>
          <w:lang w:val="en-US"/>
        </w:rPr>
        <w:t xml:space="preserve">գծով </w:t>
      </w:r>
      <w:r w:rsidR="00E72337" w:rsidRPr="0032784D">
        <w:rPr>
          <w:rFonts w:ascii="GHEA Grapalat" w:hAnsi="GHEA Grapalat" w:cs="GHEA Grapalat"/>
          <w:sz w:val="22"/>
          <w:szCs w:val="22"/>
        </w:rPr>
        <w:t xml:space="preserve">ու </w:t>
      </w:r>
      <w:r w:rsidR="00E72337" w:rsidRPr="0032784D">
        <w:rPr>
          <w:rFonts w:ascii="GHEA Grapalat" w:hAnsi="GHEA Grapalat" w:cs="GHEA Grapalat"/>
          <w:sz w:val="22"/>
          <w:szCs w:val="22"/>
          <w:lang w:val="en-US"/>
        </w:rPr>
        <w:t>հ</w:t>
      </w:r>
      <w:r w:rsidRPr="0032784D">
        <w:rPr>
          <w:rFonts w:ascii="GHEA Grapalat" w:hAnsi="GHEA Grapalat" w:cs="GHEA Grapalat"/>
          <w:sz w:val="22"/>
          <w:szCs w:val="22"/>
        </w:rPr>
        <w:t xml:space="preserve">ոսպիտալների և բուժկետերի բժշկական սարքավորումներով համալրման ծախսերը </w:t>
      </w:r>
      <w:r w:rsidRPr="0032784D">
        <w:rPr>
          <w:rFonts w:ascii="GHEA Grapalat" w:hAnsi="GHEA Grapalat" w:cs="GHEA Grapalat"/>
          <w:sz w:val="22"/>
          <w:szCs w:val="22"/>
        </w:rPr>
        <w:lastRenderedPageBreak/>
        <w:t>կազմել են համապատաս</w:t>
      </w:r>
      <w:r w:rsidR="0081488D" w:rsidRPr="0032784D">
        <w:rPr>
          <w:rFonts w:ascii="GHEA Grapalat" w:hAnsi="GHEA Grapalat" w:cs="GHEA Grapalat"/>
          <w:sz w:val="22"/>
          <w:szCs w:val="22"/>
          <w:lang w:val="en-US"/>
        </w:rPr>
        <w:t>խ</w:t>
      </w:r>
      <w:r w:rsidRPr="0032784D">
        <w:rPr>
          <w:rFonts w:ascii="GHEA Grapalat" w:hAnsi="GHEA Grapalat" w:cs="GHEA Grapalat"/>
          <w:sz w:val="22"/>
          <w:szCs w:val="22"/>
        </w:rPr>
        <w:t>անաբար 3.5 մլն և 151 մլն դրամ</w:t>
      </w:r>
      <w:r w:rsidR="00E72337" w:rsidRPr="0032784D">
        <w:rPr>
          <w:rFonts w:ascii="GHEA Grapalat" w:hAnsi="GHEA Grapalat" w:cs="GHEA Grapalat"/>
          <w:sz w:val="22"/>
          <w:szCs w:val="22"/>
          <w:lang w:val="en-US"/>
        </w:rPr>
        <w:t>՝</w:t>
      </w:r>
      <w:r w:rsidRPr="0032784D">
        <w:rPr>
          <w:rFonts w:ascii="GHEA Grapalat" w:hAnsi="GHEA Grapalat" w:cs="GHEA Grapalat"/>
          <w:sz w:val="22"/>
          <w:szCs w:val="22"/>
        </w:rPr>
        <w:t xml:space="preserve"> ապահովելով 8.7% և 94.8% կատարողական: </w:t>
      </w:r>
      <w:r w:rsidR="00E25291" w:rsidRPr="0032784D">
        <w:rPr>
          <w:rFonts w:ascii="GHEA Grapalat" w:hAnsi="GHEA Grapalat" w:cs="GHEA Grapalat"/>
          <w:sz w:val="22"/>
          <w:szCs w:val="22"/>
          <w:lang w:val="en-US"/>
        </w:rPr>
        <w:t xml:space="preserve">Առաջին միջոցառման կատարողականը </w:t>
      </w:r>
      <w:r w:rsidRPr="0032784D">
        <w:rPr>
          <w:rFonts w:ascii="GHEA Grapalat" w:hAnsi="GHEA Grapalat" w:cs="GHEA Grapalat"/>
          <w:sz w:val="22"/>
          <w:szCs w:val="22"/>
        </w:rPr>
        <w:t>պայմանավորված է</w:t>
      </w:r>
      <w:r w:rsidR="00E25291" w:rsidRPr="0032784D">
        <w:rPr>
          <w:rFonts w:ascii="GHEA Grapalat" w:hAnsi="GHEA Grapalat" w:cs="GHEA Grapalat"/>
          <w:sz w:val="22"/>
          <w:szCs w:val="22"/>
          <w:lang w:val="en-US"/>
        </w:rPr>
        <w:t xml:space="preserve"> սարքավորումների կարիքի բացակայությամբ, երկրորդ միջոցառման կատարողականը՝ տնտեսումներով</w:t>
      </w:r>
      <w:r w:rsidRPr="0032784D">
        <w:rPr>
          <w:rFonts w:ascii="GHEA Grapalat" w:hAnsi="GHEA Grapalat" w:cs="GHEA Grapalat"/>
          <w:sz w:val="22"/>
          <w:szCs w:val="22"/>
        </w:rPr>
        <w:t>:</w:t>
      </w:r>
    </w:p>
    <w:p w:rsidR="001028DD" w:rsidRPr="0032784D" w:rsidRDefault="001028DD" w:rsidP="001028DD">
      <w:pPr>
        <w:autoSpaceDE w:val="0"/>
        <w:autoSpaceDN w:val="0"/>
        <w:adjustRightInd w:val="0"/>
        <w:spacing w:line="360" w:lineRule="auto"/>
        <w:ind w:firstLine="567"/>
        <w:jc w:val="both"/>
        <w:rPr>
          <w:rFonts w:ascii="GHEA Grapalat" w:hAnsi="GHEA Grapalat" w:cs="GHEA Grapalat"/>
          <w:sz w:val="22"/>
          <w:szCs w:val="22"/>
        </w:rPr>
      </w:pPr>
      <w:r w:rsidRPr="0032784D">
        <w:rPr>
          <w:rFonts w:ascii="GHEA Grapalat" w:hAnsi="GHEA Grapalat" w:cs="GHEA Grapalat"/>
          <w:sz w:val="22"/>
          <w:szCs w:val="22"/>
        </w:rPr>
        <w:t xml:space="preserve">Հաշվետու տարում </w:t>
      </w:r>
      <w:r w:rsidRPr="0032784D">
        <w:rPr>
          <w:rFonts w:ascii="GHEA Grapalat" w:hAnsi="GHEA Grapalat" w:cs="GHEA Grapalat"/>
          <w:i/>
          <w:sz w:val="22"/>
          <w:szCs w:val="22"/>
        </w:rPr>
        <w:t>ՀՀ ՊՆ կողմից իրականացվող ծրագրերին</w:t>
      </w:r>
      <w:r w:rsidR="00E72337" w:rsidRPr="0032784D">
        <w:rPr>
          <w:rFonts w:ascii="GHEA Grapalat" w:hAnsi="GHEA Grapalat" w:cs="GHEA Grapalat"/>
          <w:i/>
          <w:sz w:val="22"/>
          <w:szCs w:val="22"/>
          <w:lang w:val="en-US"/>
        </w:rPr>
        <w:t xml:space="preserve"> աջակցության</w:t>
      </w:r>
      <w:r w:rsidR="00E72337" w:rsidRPr="0032784D">
        <w:rPr>
          <w:rFonts w:ascii="GHEA Grapalat" w:hAnsi="GHEA Grapalat" w:cs="GHEA Grapalat"/>
          <w:sz w:val="22"/>
          <w:szCs w:val="22"/>
          <w:lang w:val="en-US"/>
        </w:rPr>
        <w:t xml:space="preserve"> </w:t>
      </w:r>
      <w:r w:rsidRPr="0032784D">
        <w:rPr>
          <w:rFonts w:ascii="GHEA Grapalat" w:hAnsi="GHEA Grapalat" w:cs="GHEA Grapalat"/>
          <w:sz w:val="22"/>
          <w:szCs w:val="22"/>
        </w:rPr>
        <w:t xml:space="preserve">ծրագրի </w:t>
      </w:r>
      <w:r w:rsidRPr="0032784D">
        <w:rPr>
          <w:rFonts w:ascii="GHEA Grapalat" w:hAnsi="GHEA Grapalat" w:cs="Sylfaen"/>
          <w:sz w:val="22"/>
          <w:szCs w:val="22"/>
        </w:rPr>
        <w:t>շրջանակներում</w:t>
      </w:r>
      <w:r w:rsidRPr="0032784D">
        <w:rPr>
          <w:rFonts w:ascii="GHEA Grapalat" w:hAnsi="GHEA Grapalat" w:cs="GHEA Grapalat"/>
          <w:sz w:val="22"/>
          <w:szCs w:val="22"/>
        </w:rPr>
        <w:t xml:space="preserve"> </w:t>
      </w:r>
      <w:r w:rsidRPr="0032784D">
        <w:rPr>
          <w:rFonts w:ascii="GHEA Grapalat" w:hAnsi="GHEA Grapalat" w:cs="Sylfaen"/>
          <w:sz w:val="22"/>
          <w:szCs w:val="22"/>
        </w:rPr>
        <w:t xml:space="preserve">իրականացվել են երկու միջոցառումներ, որոնց գծով կատարված ծախսերը կազմել են </w:t>
      </w:r>
      <w:r w:rsidRPr="0032784D">
        <w:rPr>
          <w:rFonts w:ascii="GHEA Grapalat" w:hAnsi="GHEA Grapalat" w:cs="GHEA Grapalat"/>
          <w:sz w:val="22"/>
          <w:szCs w:val="22"/>
        </w:rPr>
        <w:t>2.6 մլրդ դրամ</w:t>
      </w:r>
      <w:r w:rsidRPr="0032784D">
        <w:rPr>
          <w:rFonts w:ascii="GHEA Grapalat" w:hAnsi="GHEA Grapalat" w:cs="Sylfaen"/>
          <w:sz w:val="22"/>
          <w:szCs w:val="22"/>
        </w:rPr>
        <w:t xml:space="preserve"> կամ </w:t>
      </w:r>
      <w:r w:rsidR="00E72337" w:rsidRPr="0032784D">
        <w:rPr>
          <w:rFonts w:ascii="GHEA Grapalat" w:hAnsi="GHEA Grapalat" w:cs="Sylfaen"/>
          <w:sz w:val="22"/>
          <w:szCs w:val="22"/>
          <w:lang w:val="en-US"/>
        </w:rPr>
        <w:t xml:space="preserve">ծրագրված ցուցանիշի </w:t>
      </w:r>
      <w:r w:rsidRPr="0032784D">
        <w:rPr>
          <w:rFonts w:ascii="GHEA Grapalat" w:hAnsi="GHEA Grapalat" w:cs="GHEA Grapalat"/>
          <w:sz w:val="22"/>
          <w:szCs w:val="22"/>
        </w:rPr>
        <w:t>90%-ը: Շեղումը հիմնականում պայմանավորված է ռազմական կարիքի բավարարման ծախսերի կատարողականով, որը կազմել է 88% կամ 2.1 մլրդ դրամ: Վերջինս պայմանավորված է սահմանված հիմքերով և ընթացակարգերով հաշվառման մեջ պարտավորությունների ձևակերպումների բացակայության հանգամանքով: ՊՆ անձնակազմի խրախուսման</w:t>
      </w:r>
      <w:r w:rsidR="00E72337" w:rsidRPr="0032784D">
        <w:rPr>
          <w:rFonts w:ascii="GHEA Grapalat" w:hAnsi="GHEA Grapalat" w:cs="GHEA Grapalat"/>
          <w:sz w:val="22"/>
          <w:szCs w:val="22"/>
          <w:lang w:val="en-US"/>
        </w:rPr>
        <w:t>ն</w:t>
      </w:r>
      <w:r w:rsidRPr="0032784D">
        <w:rPr>
          <w:rFonts w:ascii="GHEA Grapalat" w:hAnsi="GHEA Grapalat" w:cs="GHEA Grapalat"/>
          <w:sz w:val="22"/>
          <w:szCs w:val="22"/>
        </w:rPr>
        <w:t xml:space="preserve"> ուղղվել է շուրջ 498.1 մլն դրամ</w:t>
      </w:r>
      <w:r w:rsidR="00E72337" w:rsidRPr="0032784D">
        <w:rPr>
          <w:rFonts w:ascii="GHEA Grapalat" w:hAnsi="GHEA Grapalat" w:cs="GHEA Grapalat"/>
          <w:sz w:val="22"/>
          <w:szCs w:val="22"/>
          <w:lang w:val="en-US"/>
        </w:rPr>
        <w:t>՝</w:t>
      </w:r>
      <w:r w:rsidRPr="0032784D">
        <w:rPr>
          <w:rFonts w:ascii="GHEA Grapalat" w:hAnsi="GHEA Grapalat" w:cs="GHEA Grapalat"/>
          <w:sz w:val="22"/>
          <w:szCs w:val="22"/>
        </w:rPr>
        <w:t xml:space="preserve"> ապահովելով 99.6% կատարողական:</w:t>
      </w:r>
    </w:p>
    <w:p w:rsidR="001028DD" w:rsidRPr="0032784D" w:rsidRDefault="001028DD" w:rsidP="001028DD">
      <w:pPr>
        <w:autoSpaceDE w:val="0"/>
        <w:autoSpaceDN w:val="0"/>
        <w:adjustRightInd w:val="0"/>
        <w:spacing w:line="360" w:lineRule="auto"/>
        <w:ind w:firstLine="567"/>
        <w:jc w:val="both"/>
        <w:rPr>
          <w:rFonts w:ascii="GHEA Grapalat" w:hAnsi="GHEA Grapalat" w:cs="Sylfaen"/>
          <w:sz w:val="22"/>
          <w:szCs w:val="22"/>
        </w:rPr>
      </w:pPr>
      <w:r w:rsidRPr="0032784D">
        <w:rPr>
          <w:rFonts w:ascii="GHEA Grapalat" w:hAnsi="GHEA Grapalat" w:cs="GHEA Grapalat"/>
          <w:i/>
          <w:sz w:val="22"/>
          <w:szCs w:val="22"/>
        </w:rPr>
        <w:t>ՀՀ զինված ուժերի ռազմաբժշկական վարչության կողմից իրականացվող ծրագրին</w:t>
      </w:r>
      <w:r w:rsidR="00E72337" w:rsidRPr="0032784D">
        <w:rPr>
          <w:rFonts w:ascii="GHEA Grapalat" w:hAnsi="GHEA Grapalat" w:cs="GHEA Grapalat"/>
          <w:i/>
          <w:sz w:val="22"/>
          <w:szCs w:val="22"/>
          <w:lang w:val="en-US"/>
        </w:rPr>
        <w:t xml:space="preserve"> աջակցության</w:t>
      </w:r>
      <w:r w:rsidR="00E72337" w:rsidRPr="0032784D">
        <w:rPr>
          <w:rFonts w:ascii="GHEA Grapalat" w:hAnsi="GHEA Grapalat" w:cs="GHEA Grapalat"/>
          <w:sz w:val="22"/>
          <w:szCs w:val="22"/>
          <w:lang w:val="en-US"/>
        </w:rPr>
        <w:t xml:space="preserve"> ծախսերը կազմել են</w:t>
      </w:r>
      <w:r w:rsidR="00E72337" w:rsidRPr="0032784D">
        <w:rPr>
          <w:rFonts w:ascii="GHEA Grapalat" w:hAnsi="GHEA Grapalat" w:cs="GHEA Grapalat"/>
          <w:sz w:val="22"/>
          <w:szCs w:val="22"/>
        </w:rPr>
        <w:t xml:space="preserve"> ավելի քան 174.3 մլն դրամ</w:t>
      </w:r>
      <w:r w:rsidRPr="0032784D">
        <w:rPr>
          <w:rFonts w:ascii="GHEA Grapalat" w:hAnsi="GHEA Grapalat" w:cs="GHEA Grapalat"/>
          <w:sz w:val="22"/>
          <w:szCs w:val="22"/>
        </w:rPr>
        <w:t>՝ ապահովելով 79.2% կատարողական: Տվյալ ծրագրի շրջանակներում իրականացվել են երեք միջոցառումներ, որոնց գծով առկա են շեղումներ, ինչը պայմանավորված է սահմանված հիմքերով և ընթացակարգերով հաշվառման մեջ պարտավորությունների ձևակերպումների բացակայության հանգամանքով: Մասնավորապես՝</w:t>
      </w:r>
      <w:r w:rsidRPr="0032784D">
        <w:rPr>
          <w:rFonts w:ascii="GHEA Grapalat" w:hAnsi="GHEA Grapalat"/>
          <w:sz w:val="22"/>
          <w:szCs w:val="22"/>
        </w:rPr>
        <w:t xml:space="preserve"> </w:t>
      </w:r>
      <w:r w:rsidRPr="0032784D">
        <w:rPr>
          <w:rFonts w:ascii="GHEA Grapalat" w:hAnsi="GHEA Grapalat" w:cs="GHEA Grapalat"/>
          <w:sz w:val="22"/>
          <w:szCs w:val="22"/>
        </w:rPr>
        <w:t xml:space="preserve">ՀՀ ՊՆ-ի ռազմաբժշկական հաստատությունների գործունեության ապահովման նպատակով անհրաժեշտ դեղերի, պարագաների, բժշկական սարքերի և այլ միջոցների ու անհրաժեշտ բժշկական սարքերի ձեռքբերման համար օգտագործվել են համապատասխանաբար 9 մլն դրամի և 19.8 մլն դրամի միջոցներ՝ ապահովելով 28.2% և 51.7% կատարողական, իսկ </w:t>
      </w:r>
      <w:r w:rsidR="00E72337" w:rsidRPr="0032784D">
        <w:rPr>
          <w:rFonts w:ascii="GHEA Grapalat" w:hAnsi="GHEA Grapalat" w:cs="GHEA Grapalat"/>
          <w:sz w:val="22"/>
          <w:szCs w:val="22"/>
          <w:lang w:val="en-US"/>
        </w:rPr>
        <w:t>բ</w:t>
      </w:r>
      <w:r w:rsidRPr="0032784D">
        <w:rPr>
          <w:rFonts w:ascii="GHEA Grapalat" w:hAnsi="GHEA Grapalat" w:cs="GHEA Grapalat"/>
          <w:sz w:val="22"/>
          <w:szCs w:val="22"/>
        </w:rPr>
        <w:t xml:space="preserve">ժշկական օգնություն և սպասարկում իրականացրած անձնակազմի խրախուսման համար՝ 145.4 մլն դրամի միջոցներ կամ նախատեսվածի </w:t>
      </w:r>
      <w:r w:rsidRPr="0032784D">
        <w:rPr>
          <w:rFonts w:ascii="GHEA Grapalat" w:hAnsi="GHEA Grapalat" w:cs="Sylfaen"/>
          <w:sz w:val="22"/>
          <w:szCs w:val="22"/>
        </w:rPr>
        <w:t>97.2%-ը:</w:t>
      </w:r>
    </w:p>
    <w:p w:rsidR="00F5145C" w:rsidRPr="0032784D" w:rsidRDefault="00FC7257" w:rsidP="00F5145C">
      <w:pPr>
        <w:autoSpaceDE w:val="0"/>
        <w:autoSpaceDN w:val="0"/>
        <w:adjustRightInd w:val="0"/>
        <w:spacing w:line="360" w:lineRule="auto"/>
        <w:ind w:firstLine="567"/>
        <w:jc w:val="both"/>
        <w:rPr>
          <w:rFonts w:ascii="GHEA Grapalat" w:hAnsi="GHEA Grapalat"/>
          <w:sz w:val="22"/>
          <w:szCs w:val="22"/>
        </w:rPr>
      </w:pPr>
      <w:r w:rsidRPr="0032784D">
        <w:rPr>
          <w:rFonts w:ascii="GHEA Grapalat" w:hAnsi="GHEA Grapalat" w:cs="Arial"/>
          <w:i/>
          <w:sz w:val="22"/>
          <w:szCs w:val="22"/>
          <w:u w:val="single"/>
        </w:rPr>
        <w:t>ՀՀ</w:t>
      </w:r>
      <w:r w:rsidRPr="0032784D">
        <w:rPr>
          <w:rFonts w:ascii="GHEA Grapalat" w:hAnsi="GHEA Grapalat"/>
          <w:i/>
          <w:sz w:val="22"/>
          <w:szCs w:val="22"/>
          <w:u w:val="single"/>
        </w:rPr>
        <w:t xml:space="preserve"> </w:t>
      </w:r>
      <w:r w:rsidRPr="0032784D">
        <w:rPr>
          <w:rFonts w:ascii="GHEA Grapalat" w:hAnsi="GHEA Grapalat" w:cs="Arial"/>
          <w:i/>
          <w:sz w:val="22"/>
          <w:szCs w:val="22"/>
          <w:u w:val="single"/>
        </w:rPr>
        <w:t>աշխատանքի</w:t>
      </w:r>
      <w:r w:rsidRPr="0032784D">
        <w:rPr>
          <w:rFonts w:ascii="GHEA Grapalat" w:hAnsi="GHEA Grapalat"/>
          <w:i/>
          <w:sz w:val="22"/>
          <w:szCs w:val="22"/>
          <w:u w:val="single"/>
        </w:rPr>
        <w:t xml:space="preserve"> </w:t>
      </w:r>
      <w:r w:rsidRPr="0032784D">
        <w:rPr>
          <w:rFonts w:ascii="GHEA Grapalat" w:hAnsi="GHEA Grapalat" w:cs="Arial"/>
          <w:i/>
          <w:sz w:val="22"/>
          <w:szCs w:val="22"/>
          <w:u w:val="single"/>
        </w:rPr>
        <w:t>և</w:t>
      </w:r>
      <w:r w:rsidRPr="0032784D">
        <w:rPr>
          <w:rFonts w:ascii="GHEA Grapalat" w:hAnsi="GHEA Grapalat"/>
          <w:i/>
          <w:sz w:val="22"/>
          <w:szCs w:val="22"/>
          <w:u w:val="single"/>
        </w:rPr>
        <w:t xml:space="preserve"> </w:t>
      </w:r>
      <w:r w:rsidRPr="0032784D">
        <w:rPr>
          <w:rFonts w:ascii="GHEA Grapalat" w:hAnsi="GHEA Grapalat" w:cs="Arial"/>
          <w:i/>
          <w:sz w:val="22"/>
          <w:szCs w:val="22"/>
          <w:u w:val="single"/>
        </w:rPr>
        <w:t>սոցիալական</w:t>
      </w:r>
      <w:r w:rsidRPr="0032784D">
        <w:rPr>
          <w:rFonts w:ascii="GHEA Grapalat" w:hAnsi="GHEA Grapalat"/>
          <w:i/>
          <w:sz w:val="22"/>
          <w:szCs w:val="22"/>
          <w:u w:val="single"/>
        </w:rPr>
        <w:t xml:space="preserve"> </w:t>
      </w:r>
      <w:r w:rsidRPr="0032784D">
        <w:rPr>
          <w:rFonts w:ascii="GHEA Grapalat" w:hAnsi="GHEA Grapalat" w:cs="Arial"/>
          <w:i/>
          <w:sz w:val="22"/>
          <w:szCs w:val="22"/>
          <w:u w:val="single"/>
        </w:rPr>
        <w:t>հարցերի</w:t>
      </w:r>
      <w:r w:rsidRPr="0032784D">
        <w:rPr>
          <w:rFonts w:ascii="GHEA Grapalat" w:hAnsi="GHEA Grapalat"/>
          <w:i/>
          <w:sz w:val="22"/>
          <w:szCs w:val="22"/>
          <w:u w:val="single"/>
        </w:rPr>
        <w:t xml:space="preserve"> </w:t>
      </w:r>
      <w:r w:rsidRPr="0032784D">
        <w:rPr>
          <w:rFonts w:ascii="GHEA Grapalat" w:hAnsi="GHEA Grapalat" w:cs="Arial"/>
          <w:i/>
          <w:sz w:val="22"/>
          <w:szCs w:val="22"/>
          <w:u w:val="single"/>
        </w:rPr>
        <w:t>նախարարության</w:t>
      </w:r>
      <w:r w:rsidRPr="0032784D">
        <w:rPr>
          <w:rFonts w:ascii="GHEA Grapalat" w:hAnsi="GHEA Grapalat"/>
          <w:sz w:val="22"/>
          <w:szCs w:val="22"/>
        </w:rPr>
        <w:t xml:space="preserve"> </w:t>
      </w:r>
      <w:r w:rsidRPr="0032784D">
        <w:rPr>
          <w:rFonts w:ascii="GHEA Grapalat" w:hAnsi="GHEA Grapalat" w:cs="Arial"/>
          <w:sz w:val="22"/>
          <w:szCs w:val="22"/>
        </w:rPr>
        <w:t>պատասխանատվությամբ</w:t>
      </w:r>
      <w:r w:rsidR="00F5145C" w:rsidRPr="0032784D">
        <w:rPr>
          <w:rFonts w:ascii="GHEA Grapalat" w:hAnsi="GHEA Grapalat" w:cs="Arial"/>
          <w:sz w:val="22"/>
          <w:szCs w:val="22"/>
        </w:rPr>
        <w:t xml:space="preserve"> </w:t>
      </w:r>
      <w:r w:rsidR="00F5145C" w:rsidRPr="0032784D">
        <w:rPr>
          <w:rFonts w:ascii="GHEA Grapalat" w:hAnsi="GHEA Grapalat"/>
          <w:sz w:val="22"/>
          <w:szCs w:val="22"/>
        </w:rPr>
        <w:t xml:space="preserve">2019 </w:t>
      </w:r>
      <w:r w:rsidR="00F5145C" w:rsidRPr="0032784D">
        <w:rPr>
          <w:rFonts w:ascii="GHEA Grapalat" w:hAnsi="GHEA Grapalat" w:cs="Arial"/>
          <w:sz w:val="22"/>
          <w:szCs w:val="22"/>
        </w:rPr>
        <w:t>թվականի</w:t>
      </w:r>
      <w:r w:rsidR="00F5145C" w:rsidRPr="0032784D">
        <w:rPr>
          <w:rFonts w:ascii="GHEA Grapalat" w:hAnsi="GHEA Grapalat"/>
          <w:sz w:val="22"/>
          <w:szCs w:val="22"/>
        </w:rPr>
        <w:t xml:space="preserve">ն իրականացվել </w:t>
      </w:r>
      <w:r w:rsidR="00F5145C" w:rsidRPr="0032784D">
        <w:rPr>
          <w:rFonts w:ascii="GHEA Grapalat" w:hAnsi="GHEA Grapalat" w:cs="Arial"/>
          <w:sz w:val="22"/>
          <w:szCs w:val="22"/>
        </w:rPr>
        <w:t>է</w:t>
      </w:r>
      <w:r w:rsidR="00F5145C" w:rsidRPr="0032784D">
        <w:rPr>
          <w:rFonts w:ascii="GHEA Grapalat" w:hAnsi="GHEA Grapalat"/>
          <w:sz w:val="22"/>
          <w:szCs w:val="22"/>
        </w:rPr>
        <w:t xml:space="preserve"> </w:t>
      </w:r>
      <w:r w:rsidR="00F5145C" w:rsidRPr="0032784D">
        <w:rPr>
          <w:rFonts w:ascii="GHEA Grapalat" w:hAnsi="GHEA Grapalat" w:cs="Arial"/>
          <w:sz w:val="22"/>
          <w:szCs w:val="22"/>
        </w:rPr>
        <w:t>պետական</w:t>
      </w:r>
      <w:r w:rsidR="00F5145C" w:rsidRPr="0032784D">
        <w:rPr>
          <w:rFonts w:ascii="GHEA Grapalat" w:hAnsi="GHEA Grapalat"/>
          <w:sz w:val="22"/>
          <w:szCs w:val="22"/>
        </w:rPr>
        <w:t xml:space="preserve"> </w:t>
      </w:r>
      <w:r w:rsidR="00F5145C" w:rsidRPr="0032784D">
        <w:rPr>
          <w:rFonts w:ascii="GHEA Grapalat" w:hAnsi="GHEA Grapalat" w:cs="Arial"/>
          <w:sz w:val="22"/>
          <w:szCs w:val="22"/>
        </w:rPr>
        <w:t>բյուջեի</w:t>
      </w:r>
      <w:r w:rsidR="00F5145C" w:rsidRPr="0032784D">
        <w:rPr>
          <w:rFonts w:ascii="GHEA Grapalat" w:hAnsi="GHEA Grapalat"/>
          <w:sz w:val="22"/>
          <w:szCs w:val="22"/>
        </w:rPr>
        <w:t xml:space="preserve"> 16 </w:t>
      </w:r>
      <w:r w:rsidR="00F5145C" w:rsidRPr="0032784D">
        <w:rPr>
          <w:rFonts w:ascii="GHEA Grapalat" w:hAnsi="GHEA Grapalat" w:cs="Arial"/>
          <w:sz w:val="22"/>
          <w:szCs w:val="22"/>
        </w:rPr>
        <w:t>ծրագիր</w:t>
      </w:r>
      <w:r w:rsidR="00F5145C" w:rsidRPr="0032784D">
        <w:rPr>
          <w:rFonts w:ascii="GHEA Grapalat" w:hAnsi="GHEA Grapalat"/>
          <w:sz w:val="22"/>
          <w:szCs w:val="22"/>
        </w:rPr>
        <w:t xml:space="preserve">, </w:t>
      </w:r>
      <w:r w:rsidR="00F5145C" w:rsidRPr="0032784D">
        <w:rPr>
          <w:rFonts w:ascii="GHEA Grapalat" w:hAnsi="GHEA Grapalat" w:cs="Arial"/>
          <w:sz w:val="22"/>
          <w:szCs w:val="22"/>
        </w:rPr>
        <w:t>որոնց</w:t>
      </w:r>
      <w:r w:rsidR="00F5145C" w:rsidRPr="0032784D">
        <w:rPr>
          <w:rFonts w:ascii="GHEA Grapalat" w:hAnsi="GHEA Grapalat"/>
          <w:sz w:val="22"/>
          <w:szCs w:val="22"/>
        </w:rPr>
        <w:t xml:space="preserve"> ընդհանուր առմամբ </w:t>
      </w:r>
      <w:r w:rsidR="00F5145C" w:rsidRPr="0032784D">
        <w:rPr>
          <w:rFonts w:ascii="GHEA Grapalat" w:hAnsi="GHEA Grapalat" w:cs="Sylfaen"/>
          <w:sz w:val="22"/>
          <w:szCs w:val="22"/>
        </w:rPr>
        <w:t>տրամադրվել է շուրջ 454 մլրդ դրամ՝</w:t>
      </w:r>
      <w:r w:rsidR="00F5145C" w:rsidRPr="0032784D">
        <w:rPr>
          <w:rFonts w:ascii="GHEA Grapalat" w:hAnsi="GHEA Grapalat" w:cs="Times Armenian"/>
          <w:sz w:val="22"/>
          <w:szCs w:val="22"/>
        </w:rPr>
        <w:t xml:space="preserve"> </w:t>
      </w:r>
      <w:r w:rsidR="00F5145C" w:rsidRPr="0032784D">
        <w:rPr>
          <w:rFonts w:ascii="GHEA Grapalat" w:hAnsi="GHEA Grapalat" w:cs="Sylfaen"/>
          <w:sz w:val="22"/>
          <w:szCs w:val="22"/>
        </w:rPr>
        <w:t>ապահովելով</w:t>
      </w:r>
      <w:r w:rsidR="00F5145C" w:rsidRPr="0032784D">
        <w:rPr>
          <w:rFonts w:ascii="GHEA Grapalat" w:hAnsi="GHEA Grapalat" w:cs="Times Armenian"/>
          <w:sz w:val="22"/>
          <w:szCs w:val="22"/>
        </w:rPr>
        <w:t xml:space="preserve"> տարեկան </w:t>
      </w:r>
      <w:r w:rsidR="00F5145C" w:rsidRPr="0032784D">
        <w:rPr>
          <w:rFonts w:ascii="GHEA Grapalat" w:hAnsi="GHEA Grapalat" w:cs="Sylfaen"/>
          <w:sz w:val="22"/>
          <w:szCs w:val="22"/>
        </w:rPr>
        <w:t>ծրագրի 97.5</w:t>
      </w:r>
      <w:r w:rsidR="00F5145C" w:rsidRPr="0032784D">
        <w:rPr>
          <w:rFonts w:ascii="GHEA Grapalat" w:hAnsi="GHEA Grapalat" w:cs="Times Armenian"/>
          <w:sz w:val="22"/>
          <w:szCs w:val="22"/>
        </w:rPr>
        <w:t xml:space="preserve">%-ը: Բոլոր 16 ծրագրերում առկա են շեղումներ: </w:t>
      </w:r>
      <w:r w:rsidR="00F5145C" w:rsidRPr="0032784D">
        <w:rPr>
          <w:rFonts w:ascii="GHEA Grapalat" w:hAnsi="GHEA Grapalat" w:cs="GHEA Grapalat"/>
          <w:sz w:val="22"/>
          <w:szCs w:val="22"/>
        </w:rPr>
        <w:t>Առանձնապես</w:t>
      </w:r>
      <w:r w:rsidR="00F5145C" w:rsidRPr="0032784D">
        <w:rPr>
          <w:rFonts w:ascii="GHEA Grapalat" w:hAnsi="GHEA Grapalat" w:cs="Times Armenian"/>
          <w:sz w:val="22"/>
          <w:szCs w:val="22"/>
        </w:rPr>
        <w:t xml:space="preserve"> խոշոր շ</w:t>
      </w:r>
      <w:r w:rsidR="00F5145C" w:rsidRPr="0032784D">
        <w:rPr>
          <w:rFonts w:ascii="GHEA Grapalat" w:hAnsi="GHEA Grapalat" w:cs="Arial"/>
          <w:sz w:val="22"/>
          <w:szCs w:val="22"/>
        </w:rPr>
        <w:t>եղումներ են արձանագրվել</w:t>
      </w:r>
      <w:r w:rsidR="00F5145C" w:rsidRPr="0032784D">
        <w:rPr>
          <w:rFonts w:ascii="GHEA Grapalat" w:hAnsi="GHEA Grapalat"/>
          <w:sz w:val="22"/>
          <w:szCs w:val="22"/>
        </w:rPr>
        <w:t xml:space="preserve"> </w:t>
      </w:r>
      <w:r w:rsidR="00F5145C" w:rsidRPr="0032784D">
        <w:rPr>
          <w:rFonts w:ascii="GHEA Grapalat" w:hAnsi="GHEA Grapalat" w:cs="Arial"/>
          <w:sz w:val="22"/>
          <w:szCs w:val="22"/>
        </w:rPr>
        <w:t xml:space="preserve">կենսաթոշակային ապահովության, </w:t>
      </w:r>
      <w:r w:rsidR="00F5145C" w:rsidRPr="0032784D">
        <w:rPr>
          <w:rFonts w:ascii="GHEA Grapalat" w:hAnsi="GHEA Grapalat"/>
          <w:sz w:val="22"/>
          <w:szCs w:val="22"/>
        </w:rPr>
        <w:t xml:space="preserve">անապահով սոցիալական խմբերին աջակցության, </w:t>
      </w:r>
      <w:r w:rsidR="00F5145C" w:rsidRPr="0032784D">
        <w:rPr>
          <w:rFonts w:ascii="GHEA Grapalat" w:hAnsi="GHEA Grapalat" w:cs="Arial"/>
          <w:sz w:val="22"/>
          <w:szCs w:val="22"/>
        </w:rPr>
        <w:t>ս</w:t>
      </w:r>
      <w:r w:rsidR="00F5145C" w:rsidRPr="0032784D">
        <w:rPr>
          <w:rFonts w:ascii="GHEA Grapalat" w:hAnsi="GHEA Grapalat"/>
          <w:sz w:val="22"/>
          <w:szCs w:val="22"/>
        </w:rPr>
        <w:t>ոցիալական փաթեթների ապահովման, սոցիալական ապահովություն և</w:t>
      </w:r>
      <w:r w:rsidR="00F5145C" w:rsidRPr="0032784D">
        <w:rPr>
          <w:rFonts w:ascii="GHEA Grapalat" w:hAnsi="GHEA Grapalat" w:cs="Arial"/>
          <w:sz w:val="22"/>
          <w:szCs w:val="22"/>
        </w:rPr>
        <w:t xml:space="preserve"> սոցիալական պաշտպանության համակարգի բարեփոխումների</w:t>
      </w:r>
      <w:r w:rsidR="00F5145C" w:rsidRPr="0032784D">
        <w:rPr>
          <w:rFonts w:ascii="GHEA Grapalat" w:hAnsi="GHEA Grapalat"/>
          <w:sz w:val="22"/>
          <w:szCs w:val="22"/>
        </w:rPr>
        <w:t xml:space="preserve"> </w:t>
      </w:r>
      <w:r w:rsidR="00F5145C" w:rsidRPr="0032784D">
        <w:rPr>
          <w:rFonts w:ascii="GHEA Grapalat" w:hAnsi="GHEA Grapalat" w:cs="Arial"/>
          <w:sz w:val="22"/>
          <w:szCs w:val="22"/>
        </w:rPr>
        <w:t>ծրագրերում</w:t>
      </w:r>
      <w:r w:rsidR="00F5145C" w:rsidRPr="0032784D">
        <w:rPr>
          <w:rFonts w:ascii="GHEA Grapalat" w:hAnsi="GHEA Grapalat"/>
          <w:sz w:val="22"/>
          <w:szCs w:val="22"/>
        </w:rPr>
        <w:t xml:space="preserve">: </w:t>
      </w:r>
    </w:p>
    <w:p w:rsidR="007E2F70" w:rsidRPr="0032784D" w:rsidRDefault="00F5145C" w:rsidP="00F5145C">
      <w:pPr>
        <w:autoSpaceDE w:val="0"/>
        <w:autoSpaceDN w:val="0"/>
        <w:adjustRightInd w:val="0"/>
        <w:spacing w:line="360" w:lineRule="auto"/>
        <w:ind w:firstLine="567"/>
        <w:jc w:val="both"/>
        <w:rPr>
          <w:rFonts w:ascii="GHEA Grapalat" w:hAnsi="GHEA Grapalat" w:cs="Times Armenian"/>
          <w:sz w:val="22"/>
          <w:szCs w:val="22"/>
          <w:lang w:val="en-US"/>
        </w:rPr>
      </w:pPr>
      <w:r w:rsidRPr="0032784D">
        <w:rPr>
          <w:rFonts w:ascii="GHEA Grapalat" w:hAnsi="GHEA Grapalat" w:cs="Times Armenian"/>
          <w:sz w:val="22"/>
          <w:szCs w:val="22"/>
        </w:rPr>
        <w:t>2019 թվականի</w:t>
      </w:r>
      <w:r w:rsidR="001B5BCA" w:rsidRPr="0032784D">
        <w:rPr>
          <w:rFonts w:ascii="GHEA Grapalat" w:hAnsi="GHEA Grapalat" w:cs="Times Armenian"/>
          <w:sz w:val="22"/>
          <w:szCs w:val="22"/>
          <w:lang w:val="en-US"/>
        </w:rPr>
        <w:t>ն</w:t>
      </w:r>
      <w:r w:rsidRPr="0032784D">
        <w:rPr>
          <w:rFonts w:ascii="GHEA Grapalat" w:hAnsi="GHEA Grapalat" w:cs="Times Armenian"/>
          <w:sz w:val="22"/>
          <w:szCs w:val="22"/>
        </w:rPr>
        <w:t xml:space="preserve"> ՀՀ պետական բյուջեից ավելի քան 11.3 մլրդ դրամ տրամադրվել է </w:t>
      </w:r>
      <w:r w:rsidRPr="0032784D">
        <w:rPr>
          <w:rFonts w:ascii="GHEA Grapalat" w:hAnsi="GHEA Grapalat" w:cs="Times Armenian"/>
          <w:i/>
          <w:sz w:val="22"/>
          <w:szCs w:val="22"/>
        </w:rPr>
        <w:t>Պարգևավճարների և պատվովճարների</w:t>
      </w:r>
      <w:r w:rsidRPr="0032784D">
        <w:rPr>
          <w:rFonts w:ascii="GHEA Grapalat" w:hAnsi="GHEA Grapalat" w:cs="Times Armenian"/>
          <w:sz w:val="22"/>
          <w:szCs w:val="22"/>
        </w:rPr>
        <w:t xml:space="preserve"> ծրագրի ֆինանսավորմանը, որը կազմել է ծրագրված ցուցանիշի 93.8%</w:t>
      </w:r>
      <w:r w:rsidRPr="0032784D">
        <w:rPr>
          <w:rFonts w:ascii="GHEA Grapalat" w:hAnsi="GHEA Grapalat" w:cs="Times Armenian"/>
          <w:sz w:val="22"/>
          <w:szCs w:val="22"/>
        </w:rPr>
        <w:noBreakHyphen/>
        <w:t>ը: Շեղումը հիմնականում պայմանավորված է զինծառայողներին, ՀՄՊ մասնակիցներին, այլ պետություններում մարտական գործողությունների մասնակիցներին, զոհված (մահացած) զինծառայողի ընտանիքի անդամներին, ընտանիքներին տրվող պարգևավճարների</w:t>
      </w:r>
      <w:r w:rsidR="007E2F70" w:rsidRPr="0032784D">
        <w:rPr>
          <w:rFonts w:ascii="GHEA Grapalat" w:hAnsi="GHEA Grapalat" w:cs="Times Armenian"/>
          <w:sz w:val="22"/>
          <w:szCs w:val="22"/>
          <w:lang w:val="en-US"/>
        </w:rPr>
        <w:t xml:space="preserve"> </w:t>
      </w:r>
      <w:r w:rsidR="007E2F70" w:rsidRPr="0032784D">
        <w:rPr>
          <w:rFonts w:ascii="GHEA Grapalat" w:hAnsi="GHEA Grapalat" w:cs="Times Armenian"/>
          <w:sz w:val="22"/>
          <w:szCs w:val="22"/>
          <w:lang w:val="en-US"/>
        </w:rPr>
        <w:lastRenderedPageBreak/>
        <w:t>գծով</w:t>
      </w:r>
      <w:r w:rsidRPr="0032784D">
        <w:rPr>
          <w:rFonts w:ascii="GHEA Grapalat" w:hAnsi="GHEA Grapalat" w:cs="Times Armenian"/>
          <w:sz w:val="22"/>
          <w:szCs w:val="22"/>
        </w:rPr>
        <w:t xml:space="preserve"> ծախսերի կատարողականով, որոնք կազմել են 10.9 մլրդ դրամ կամ 93.6%՝ հիմնականում պայմանավորված պարգևավճարի իրավունք ձեռք բերած շահառուների՝ նախատեսվածից պակաս քանակով: </w:t>
      </w:r>
      <w:r w:rsidR="007E2F70" w:rsidRPr="0032784D">
        <w:rPr>
          <w:rFonts w:ascii="GHEA Grapalat" w:hAnsi="GHEA Grapalat" w:cs="Times Armenian"/>
          <w:sz w:val="22"/>
          <w:szCs w:val="22"/>
          <w:lang w:val="en-US"/>
        </w:rPr>
        <w:t xml:space="preserve">Հաշվետու տարում պարգևավճար է ստացել </w:t>
      </w:r>
      <w:r w:rsidR="007E2F70" w:rsidRPr="0032784D">
        <w:rPr>
          <w:rFonts w:ascii="GHEA Grapalat" w:hAnsi="GHEA Grapalat" w:cs="Times Armenian"/>
          <w:sz w:val="22"/>
          <w:szCs w:val="22"/>
        </w:rPr>
        <w:t>34995</w:t>
      </w:r>
      <w:r w:rsidR="007E2F70" w:rsidRPr="0032784D">
        <w:rPr>
          <w:rFonts w:ascii="GHEA Grapalat" w:hAnsi="GHEA Grapalat" w:cs="Times Armenian"/>
          <w:sz w:val="22"/>
          <w:szCs w:val="22"/>
          <w:lang w:val="en-US"/>
        </w:rPr>
        <w:t xml:space="preserve"> ընտանիք՝ նախատեսված 37652-ի փոխարեն:</w:t>
      </w:r>
    </w:p>
    <w:p w:rsidR="007E2F70" w:rsidRPr="0032784D" w:rsidRDefault="00F5145C" w:rsidP="00F5145C">
      <w:pPr>
        <w:autoSpaceDE w:val="0"/>
        <w:autoSpaceDN w:val="0"/>
        <w:adjustRightInd w:val="0"/>
        <w:spacing w:line="360" w:lineRule="auto"/>
        <w:ind w:firstLine="567"/>
        <w:jc w:val="both"/>
        <w:rPr>
          <w:rFonts w:ascii="GHEA Grapalat" w:hAnsi="GHEA Grapalat"/>
          <w:lang w:val="en-US"/>
        </w:rPr>
      </w:pPr>
      <w:r w:rsidRPr="0032784D">
        <w:rPr>
          <w:rFonts w:ascii="GHEA Grapalat" w:hAnsi="GHEA Grapalat" w:cs="Times Armenian"/>
          <w:sz w:val="22"/>
          <w:szCs w:val="22"/>
        </w:rPr>
        <w:t>Հայրենական մեծ պատերազմի վետերաններին առողջարանայ</w:t>
      </w:r>
      <w:r w:rsidR="00EC1A15" w:rsidRPr="0032784D">
        <w:rPr>
          <w:rFonts w:ascii="GHEA Grapalat" w:hAnsi="GHEA Grapalat" w:cs="Times Armenian"/>
          <w:sz w:val="22"/>
          <w:szCs w:val="22"/>
        </w:rPr>
        <w:t>ին բուժման ուղեգրերի տրամադր</w:t>
      </w:r>
      <w:r w:rsidR="00EC1A15" w:rsidRPr="0032784D">
        <w:rPr>
          <w:rFonts w:ascii="GHEA Grapalat" w:hAnsi="GHEA Grapalat" w:cs="Times Armenian"/>
          <w:sz w:val="22"/>
          <w:szCs w:val="22"/>
          <w:lang w:val="en-US"/>
        </w:rPr>
        <w:t>ման ծախսերը</w:t>
      </w:r>
      <w:r w:rsidRPr="0032784D">
        <w:rPr>
          <w:rFonts w:ascii="GHEA Grapalat" w:hAnsi="GHEA Grapalat" w:cs="Times Armenian"/>
          <w:sz w:val="22"/>
          <w:szCs w:val="22"/>
        </w:rPr>
        <w:t xml:space="preserve"> կազմել </w:t>
      </w:r>
      <w:r w:rsidR="00EC1A15" w:rsidRPr="0032784D">
        <w:rPr>
          <w:rFonts w:ascii="GHEA Grapalat" w:hAnsi="GHEA Grapalat" w:cs="Times Armenian"/>
          <w:sz w:val="22"/>
          <w:szCs w:val="22"/>
          <w:lang w:val="en-US"/>
        </w:rPr>
        <w:t>են</w:t>
      </w:r>
      <w:r w:rsidRPr="0032784D">
        <w:rPr>
          <w:rFonts w:ascii="GHEA Grapalat" w:hAnsi="GHEA Grapalat" w:cs="Times Armenian"/>
          <w:sz w:val="22"/>
          <w:szCs w:val="22"/>
        </w:rPr>
        <w:t xml:space="preserve"> 3.6 մլն դրամ կամ 83.3%: Տնտեսումը պայմանավորված է գնումների արդյունքում</w:t>
      </w:r>
      <w:r w:rsidR="00A336A8" w:rsidRPr="0032784D">
        <w:rPr>
          <w:rFonts w:ascii="GHEA Grapalat" w:hAnsi="GHEA Grapalat" w:cs="Times Armenian"/>
          <w:sz w:val="22"/>
          <w:szCs w:val="22"/>
        </w:rPr>
        <w:t xml:space="preserve"> </w:t>
      </w:r>
      <w:r w:rsidRPr="0032784D">
        <w:rPr>
          <w:rFonts w:ascii="GHEA Grapalat" w:hAnsi="GHEA Grapalat" w:cs="Times Armenian"/>
          <w:sz w:val="22"/>
          <w:szCs w:val="22"/>
        </w:rPr>
        <w:t>առավել մատչելի ծառայություն ձեռ</w:t>
      </w:r>
      <w:r w:rsidR="00D747AD" w:rsidRPr="0032784D">
        <w:rPr>
          <w:rFonts w:ascii="GHEA Grapalat" w:hAnsi="GHEA Grapalat" w:cs="Times Armenian"/>
          <w:sz w:val="22"/>
          <w:szCs w:val="22"/>
          <w:lang w:val="en-US"/>
        </w:rPr>
        <w:t xml:space="preserve">ք </w:t>
      </w:r>
      <w:r w:rsidRPr="0032784D">
        <w:rPr>
          <w:rFonts w:ascii="GHEA Grapalat" w:hAnsi="GHEA Grapalat" w:cs="Times Armenian"/>
          <w:sz w:val="22"/>
          <w:szCs w:val="22"/>
        </w:rPr>
        <w:t>բերելու հանգամանքով:</w:t>
      </w:r>
      <w:r w:rsidR="004971D7" w:rsidRPr="0032784D">
        <w:rPr>
          <w:rFonts w:ascii="GHEA Grapalat" w:hAnsi="GHEA Grapalat" w:cs="Times Armenian"/>
          <w:sz w:val="22"/>
          <w:szCs w:val="22"/>
          <w:lang w:val="en-US"/>
        </w:rPr>
        <w:t xml:space="preserve"> Հաշվետու տարում վետերաններին տրամադրվել է 30 առողջարանային ուղեգիր:</w:t>
      </w:r>
    </w:p>
    <w:p w:rsidR="007E2F70" w:rsidRPr="0032784D" w:rsidRDefault="004971D7" w:rsidP="00F5145C">
      <w:pPr>
        <w:autoSpaceDE w:val="0"/>
        <w:autoSpaceDN w:val="0"/>
        <w:adjustRightInd w:val="0"/>
        <w:spacing w:line="360" w:lineRule="auto"/>
        <w:ind w:firstLine="567"/>
        <w:jc w:val="both"/>
        <w:rPr>
          <w:rFonts w:ascii="GHEA Grapalat" w:hAnsi="GHEA Grapalat"/>
          <w:sz w:val="22"/>
          <w:szCs w:val="22"/>
          <w:lang w:val="en-US"/>
        </w:rPr>
      </w:pPr>
      <w:r w:rsidRPr="0032784D">
        <w:rPr>
          <w:rFonts w:ascii="GHEA Grapalat" w:hAnsi="GHEA Grapalat" w:cs="Times Armenian"/>
          <w:sz w:val="22"/>
          <w:szCs w:val="22"/>
          <w:lang w:val="en-US"/>
        </w:rPr>
        <w:t>«</w:t>
      </w:r>
      <w:r w:rsidR="00F5145C" w:rsidRPr="0032784D">
        <w:rPr>
          <w:rFonts w:ascii="GHEA Grapalat" w:hAnsi="GHEA Grapalat" w:cs="Times Armenian"/>
          <w:sz w:val="22"/>
          <w:szCs w:val="22"/>
        </w:rPr>
        <w:t>Վետերանների պատվովճարներ</w:t>
      </w:r>
      <w:r w:rsidRPr="0032784D">
        <w:rPr>
          <w:rFonts w:ascii="GHEA Grapalat" w:hAnsi="GHEA Grapalat" w:cs="Times Armenian"/>
          <w:sz w:val="22"/>
          <w:szCs w:val="22"/>
          <w:lang w:val="en-US"/>
        </w:rPr>
        <w:t>» միջոցառման գծով ծախսերը</w:t>
      </w:r>
      <w:r w:rsidR="00F5145C" w:rsidRPr="0032784D">
        <w:rPr>
          <w:rFonts w:ascii="GHEA Grapalat" w:hAnsi="GHEA Grapalat"/>
        </w:rPr>
        <w:t xml:space="preserve"> </w:t>
      </w:r>
      <w:r w:rsidR="00F5145C" w:rsidRPr="0032784D">
        <w:rPr>
          <w:rFonts w:ascii="GHEA Grapalat" w:hAnsi="GHEA Grapalat" w:cs="Times Armenian"/>
          <w:sz w:val="22"/>
          <w:szCs w:val="22"/>
        </w:rPr>
        <w:t>կազմել են</w:t>
      </w:r>
      <w:r w:rsidR="00F5145C" w:rsidRPr="0032784D">
        <w:rPr>
          <w:rFonts w:ascii="GHEA Grapalat" w:hAnsi="GHEA Grapalat" w:cs="Sylfaen"/>
          <w:sz w:val="22"/>
          <w:szCs w:val="22"/>
        </w:rPr>
        <w:t xml:space="preserve"> 258 մլն դրամ կամ</w:t>
      </w:r>
      <w:r w:rsidR="00F5145C" w:rsidRPr="0032784D">
        <w:rPr>
          <w:rFonts w:ascii="GHEA Grapalat" w:hAnsi="GHEA Grapalat" w:cs="Times Armenian"/>
          <w:sz w:val="22"/>
          <w:szCs w:val="22"/>
        </w:rPr>
        <w:t xml:space="preserve"> </w:t>
      </w:r>
      <w:r w:rsidR="00F5145C" w:rsidRPr="0032784D">
        <w:rPr>
          <w:rFonts w:ascii="GHEA Grapalat" w:hAnsi="GHEA Grapalat" w:cs="Sylfaen"/>
          <w:sz w:val="22"/>
          <w:szCs w:val="22"/>
        </w:rPr>
        <w:t>ծրագրված ցուցանիշի 99.2</w:t>
      </w:r>
      <w:r w:rsidR="00F5145C" w:rsidRPr="0032784D">
        <w:rPr>
          <w:rFonts w:ascii="GHEA Grapalat" w:hAnsi="GHEA Grapalat" w:cs="Times Armenian"/>
          <w:sz w:val="22"/>
          <w:szCs w:val="22"/>
        </w:rPr>
        <w:t>%-ը:</w:t>
      </w:r>
      <w:r w:rsidR="00D747AD" w:rsidRPr="0032784D">
        <w:rPr>
          <w:rFonts w:ascii="GHEA Grapalat" w:hAnsi="GHEA Grapalat" w:cs="Times Armenian"/>
          <w:sz w:val="22"/>
          <w:szCs w:val="22"/>
          <w:lang w:val="en-US"/>
        </w:rPr>
        <w:t xml:space="preserve"> </w:t>
      </w:r>
      <w:r w:rsidR="00D747AD" w:rsidRPr="0032784D">
        <w:rPr>
          <w:rFonts w:ascii="GHEA Grapalat" w:hAnsi="GHEA Grapalat" w:cs="Times Armenian"/>
          <w:sz w:val="22"/>
          <w:szCs w:val="22"/>
        </w:rPr>
        <w:t>2019</w:t>
      </w:r>
      <w:r w:rsidR="00D747AD" w:rsidRPr="0032784D">
        <w:rPr>
          <w:rFonts w:ascii="GHEA Grapalat" w:hAnsi="GHEA Grapalat" w:cs="Times Armenian"/>
          <w:sz w:val="22"/>
          <w:szCs w:val="22"/>
          <w:lang w:val="en-US"/>
        </w:rPr>
        <w:t xml:space="preserve"> թվականին պատվովճար ստացած վետերանների թիվը կազմել է 310՝ նախատեսված </w:t>
      </w:r>
      <w:r w:rsidR="00D747AD" w:rsidRPr="0032784D">
        <w:rPr>
          <w:rFonts w:ascii="GHEA Grapalat" w:hAnsi="GHEA Grapalat" w:cs="Times Armenian"/>
          <w:sz w:val="22"/>
          <w:szCs w:val="22"/>
        </w:rPr>
        <w:t>397</w:t>
      </w:r>
      <w:r w:rsidR="00D747AD" w:rsidRPr="0032784D">
        <w:rPr>
          <w:rFonts w:ascii="GHEA Grapalat" w:hAnsi="GHEA Grapalat" w:cs="Times Armenian"/>
          <w:sz w:val="22"/>
          <w:szCs w:val="22"/>
          <w:lang w:val="en-US"/>
        </w:rPr>
        <w:t>-ի փոխարեն;</w:t>
      </w:r>
    </w:p>
    <w:p w:rsidR="00F5145C" w:rsidRPr="0032784D" w:rsidRDefault="00F5145C" w:rsidP="00F5145C">
      <w:pPr>
        <w:autoSpaceDE w:val="0"/>
        <w:autoSpaceDN w:val="0"/>
        <w:adjustRightInd w:val="0"/>
        <w:spacing w:line="360" w:lineRule="auto"/>
        <w:ind w:firstLine="567"/>
        <w:jc w:val="both"/>
        <w:rPr>
          <w:rFonts w:ascii="GHEA Grapalat" w:hAnsi="GHEA Grapalat"/>
          <w:sz w:val="22"/>
          <w:szCs w:val="22"/>
        </w:rPr>
      </w:pPr>
      <w:r w:rsidRPr="0032784D">
        <w:rPr>
          <w:rFonts w:ascii="GHEA Grapalat" w:hAnsi="GHEA Grapalat"/>
          <w:sz w:val="22"/>
          <w:szCs w:val="22"/>
        </w:rPr>
        <w:t>Զոհված` հետմահու «Հայաստանի ազգային հերոս» ՀՀ բարձրագույն կոչում ստացած կամ «Մարտական խաչ» շքանշանով պարգևատրված անձի ընտանիքին տրվող պարգևավճարի</w:t>
      </w:r>
      <w:r w:rsidRPr="0032784D">
        <w:rPr>
          <w:rFonts w:ascii="GHEA Grapalat" w:hAnsi="GHEA Grapalat"/>
          <w:sz w:val="22"/>
          <w:szCs w:val="22"/>
          <w:lang w:val="de-AT"/>
        </w:rPr>
        <w:t xml:space="preserve"> </w:t>
      </w:r>
      <w:r w:rsidRPr="0032784D">
        <w:rPr>
          <w:rFonts w:ascii="GHEA Grapalat" w:hAnsi="GHEA Grapalat"/>
          <w:sz w:val="22"/>
          <w:szCs w:val="22"/>
        </w:rPr>
        <w:t>գծով</w:t>
      </w:r>
      <w:r w:rsidRPr="0032784D">
        <w:rPr>
          <w:rFonts w:ascii="GHEA Grapalat" w:hAnsi="GHEA Grapalat"/>
          <w:sz w:val="22"/>
          <w:szCs w:val="22"/>
          <w:lang w:val="de-AT"/>
        </w:rPr>
        <w:t xml:space="preserve"> </w:t>
      </w:r>
      <w:r w:rsidRPr="0032784D">
        <w:rPr>
          <w:rFonts w:ascii="GHEA Grapalat" w:hAnsi="GHEA Grapalat"/>
          <w:sz w:val="22"/>
          <w:szCs w:val="22"/>
        </w:rPr>
        <w:t>ծախսերը</w:t>
      </w:r>
      <w:r w:rsidRPr="0032784D">
        <w:rPr>
          <w:rFonts w:ascii="GHEA Grapalat" w:hAnsi="GHEA Grapalat"/>
          <w:sz w:val="22"/>
          <w:szCs w:val="22"/>
          <w:lang w:val="de-AT"/>
        </w:rPr>
        <w:t xml:space="preserve"> </w:t>
      </w:r>
      <w:r w:rsidRPr="0032784D">
        <w:rPr>
          <w:rFonts w:ascii="GHEA Grapalat" w:hAnsi="GHEA Grapalat"/>
          <w:sz w:val="22"/>
          <w:szCs w:val="22"/>
        </w:rPr>
        <w:t>կազմել</w:t>
      </w:r>
      <w:r w:rsidRPr="0032784D">
        <w:rPr>
          <w:rFonts w:ascii="GHEA Grapalat" w:hAnsi="GHEA Grapalat"/>
          <w:sz w:val="22"/>
          <w:szCs w:val="22"/>
          <w:lang w:val="de-AT"/>
        </w:rPr>
        <w:t xml:space="preserve"> </w:t>
      </w:r>
      <w:r w:rsidRPr="0032784D">
        <w:rPr>
          <w:rFonts w:ascii="GHEA Grapalat" w:hAnsi="GHEA Grapalat"/>
          <w:sz w:val="22"/>
          <w:szCs w:val="22"/>
        </w:rPr>
        <w:t>են</w:t>
      </w:r>
      <w:r w:rsidRPr="0032784D">
        <w:rPr>
          <w:rFonts w:ascii="GHEA Grapalat" w:hAnsi="GHEA Grapalat"/>
          <w:sz w:val="22"/>
          <w:szCs w:val="22"/>
          <w:lang w:val="de-AT"/>
        </w:rPr>
        <w:t xml:space="preserve"> 163.4 </w:t>
      </w:r>
      <w:r w:rsidRPr="0032784D">
        <w:rPr>
          <w:rFonts w:ascii="GHEA Grapalat" w:hAnsi="GHEA Grapalat"/>
          <w:sz w:val="22"/>
          <w:szCs w:val="22"/>
        </w:rPr>
        <w:t>մլն</w:t>
      </w:r>
      <w:r w:rsidRPr="0032784D">
        <w:rPr>
          <w:rFonts w:ascii="GHEA Grapalat" w:hAnsi="GHEA Grapalat"/>
          <w:sz w:val="22"/>
          <w:szCs w:val="22"/>
          <w:lang w:val="de-AT"/>
        </w:rPr>
        <w:t xml:space="preserve"> </w:t>
      </w:r>
      <w:r w:rsidRPr="0032784D">
        <w:rPr>
          <w:rFonts w:ascii="GHEA Grapalat" w:hAnsi="GHEA Grapalat"/>
          <w:sz w:val="22"/>
          <w:szCs w:val="22"/>
        </w:rPr>
        <w:t>դրամ՝</w:t>
      </w:r>
      <w:r w:rsidRPr="0032784D">
        <w:rPr>
          <w:rFonts w:ascii="GHEA Grapalat" w:hAnsi="GHEA Grapalat"/>
          <w:sz w:val="22"/>
          <w:szCs w:val="22"/>
          <w:lang w:val="de-AT"/>
        </w:rPr>
        <w:t xml:space="preserve"> </w:t>
      </w:r>
      <w:r w:rsidRPr="0032784D">
        <w:rPr>
          <w:rFonts w:ascii="GHEA Grapalat" w:hAnsi="GHEA Grapalat"/>
          <w:sz w:val="22"/>
          <w:szCs w:val="22"/>
        </w:rPr>
        <w:t>ապահովելով</w:t>
      </w:r>
      <w:r w:rsidRPr="0032784D">
        <w:rPr>
          <w:rFonts w:ascii="GHEA Grapalat" w:hAnsi="GHEA Grapalat"/>
          <w:sz w:val="22"/>
          <w:szCs w:val="22"/>
          <w:lang w:val="de-AT"/>
        </w:rPr>
        <w:t xml:space="preserve"> 99.9% </w:t>
      </w:r>
      <w:r w:rsidRPr="0032784D">
        <w:rPr>
          <w:rFonts w:ascii="GHEA Grapalat" w:hAnsi="GHEA Grapalat"/>
          <w:sz w:val="22"/>
          <w:szCs w:val="22"/>
        </w:rPr>
        <w:t>կատարողական</w:t>
      </w:r>
      <w:r w:rsidRPr="0032784D">
        <w:rPr>
          <w:rFonts w:ascii="GHEA Grapalat" w:hAnsi="GHEA Grapalat"/>
          <w:sz w:val="22"/>
          <w:szCs w:val="22"/>
          <w:lang w:val="de-AT"/>
        </w:rPr>
        <w:t>:</w:t>
      </w:r>
      <w:r w:rsidRPr="0032784D">
        <w:rPr>
          <w:rFonts w:ascii="GHEA Grapalat" w:hAnsi="GHEA Grapalat"/>
          <w:sz w:val="22"/>
          <w:szCs w:val="22"/>
        </w:rPr>
        <w:t xml:space="preserve"> </w:t>
      </w:r>
      <w:r w:rsidR="00D747AD" w:rsidRPr="0032784D">
        <w:rPr>
          <w:rFonts w:ascii="GHEA Grapalat" w:hAnsi="GHEA Grapalat"/>
          <w:sz w:val="22"/>
          <w:szCs w:val="22"/>
          <w:lang w:val="en-US"/>
        </w:rPr>
        <w:t xml:space="preserve">Հաշվետու տարում պարգևավճար է ստացել </w:t>
      </w:r>
      <w:r w:rsidR="00D747AD" w:rsidRPr="0032784D">
        <w:rPr>
          <w:rFonts w:ascii="GHEA Grapalat" w:hAnsi="GHEA Grapalat"/>
          <w:sz w:val="22"/>
          <w:szCs w:val="22"/>
        </w:rPr>
        <w:t>103</w:t>
      </w:r>
      <w:r w:rsidR="00D747AD" w:rsidRPr="0032784D">
        <w:rPr>
          <w:rFonts w:ascii="GHEA Grapalat" w:hAnsi="GHEA Grapalat"/>
          <w:sz w:val="22"/>
          <w:szCs w:val="22"/>
          <w:lang w:val="en-US"/>
        </w:rPr>
        <w:t xml:space="preserve"> ընտանիք: Իսկ նշված պարգևավճարների վճարման ծառայությունների ձեռքբերման նպատակով օգտագործվել է նախատեսված միջոցների 77.3%</w:t>
      </w:r>
      <w:r w:rsidR="00D747AD" w:rsidRPr="0032784D">
        <w:rPr>
          <w:rFonts w:ascii="GHEA Grapalat" w:hAnsi="GHEA Grapalat"/>
          <w:sz w:val="22"/>
          <w:szCs w:val="22"/>
        </w:rPr>
        <w:t xml:space="preserve">-ը՝ </w:t>
      </w:r>
      <w:r w:rsidR="00D747AD" w:rsidRPr="0032784D">
        <w:rPr>
          <w:rFonts w:ascii="GHEA Grapalat" w:hAnsi="GHEA Grapalat"/>
          <w:sz w:val="22"/>
          <w:szCs w:val="22"/>
          <w:lang w:val="en-US"/>
        </w:rPr>
        <w:t>603</w:t>
      </w:r>
      <w:r w:rsidR="00D747AD" w:rsidRPr="0032784D">
        <w:rPr>
          <w:rFonts w:ascii="GHEA Grapalat" w:hAnsi="GHEA Grapalat"/>
          <w:sz w:val="22"/>
          <w:szCs w:val="22"/>
        </w:rPr>
        <w:t xml:space="preserve"> հազ. դրամ, ինչը պայմանավորված է պարգևատրումն անկանխիկ եղանակով ստացող շահառուների թվի ավելացմամբ:</w:t>
      </w:r>
    </w:p>
    <w:p w:rsidR="00B453B0" w:rsidRPr="0032784D" w:rsidRDefault="00F5145C" w:rsidP="00F5145C">
      <w:pPr>
        <w:autoSpaceDE w:val="0"/>
        <w:autoSpaceDN w:val="0"/>
        <w:adjustRightInd w:val="0"/>
        <w:spacing w:line="360" w:lineRule="auto"/>
        <w:ind w:firstLine="567"/>
        <w:jc w:val="both"/>
        <w:rPr>
          <w:rFonts w:ascii="GHEA Grapalat" w:hAnsi="GHEA Grapalat" w:cs="Times Armenian"/>
          <w:sz w:val="22"/>
          <w:szCs w:val="22"/>
        </w:rPr>
      </w:pPr>
      <w:r w:rsidRPr="0032784D">
        <w:rPr>
          <w:rFonts w:ascii="GHEA Grapalat" w:hAnsi="GHEA Grapalat" w:cs="Times Armenian"/>
          <w:i/>
          <w:sz w:val="22"/>
          <w:szCs w:val="22"/>
        </w:rPr>
        <w:t>Անապահով սոցիալական խմբերին աջակցության</w:t>
      </w:r>
      <w:r w:rsidRPr="0032784D">
        <w:rPr>
          <w:rFonts w:ascii="GHEA Grapalat" w:hAnsi="GHEA Grapalat" w:cs="Times Armenian"/>
          <w:sz w:val="22"/>
          <w:szCs w:val="22"/>
        </w:rPr>
        <w:t xml:space="preserve"> ծախսերը կազմել են 32.2 մլրդ դրամ կամ տարեկան ծրագրված ցուցանիշի 93.9%</w:t>
      </w:r>
      <w:r w:rsidRPr="0032784D">
        <w:rPr>
          <w:rFonts w:ascii="GHEA Grapalat" w:hAnsi="GHEA Grapalat" w:cs="Times Armenian"/>
          <w:sz w:val="22"/>
          <w:szCs w:val="22"/>
        </w:rPr>
        <w:noBreakHyphen/>
        <w:t>ը: Շեղումը հիմնականում պայմանավորված է ընտանիքի կենսամակարդակի բարձրացմանն ուղղված նպաստների կատարողականով, որոնց տրամադրվել է 31.4 մլրդ դրամ կամ ծրագրված միջոցների 93.9%</w:t>
      </w:r>
      <w:r w:rsidRPr="0032784D">
        <w:rPr>
          <w:rFonts w:ascii="GHEA Grapalat" w:hAnsi="GHEA Grapalat" w:cs="Times Armenian"/>
          <w:sz w:val="22"/>
          <w:szCs w:val="22"/>
        </w:rPr>
        <w:noBreakHyphen/>
        <w:t>ը՝ պայմանավորված վարչարարության արդյունքում շահառուների թվի նվազմամբ: Հաշվետու տարում ծրագրված շուրջ 93733 ընտանիքի փոխարե</w:t>
      </w:r>
      <w:r w:rsidR="007E2F70" w:rsidRPr="0032784D">
        <w:rPr>
          <w:rFonts w:ascii="GHEA Grapalat" w:hAnsi="GHEA Grapalat" w:cs="Times Armenian"/>
          <w:sz w:val="22"/>
          <w:szCs w:val="22"/>
        </w:rPr>
        <w:t>ն նպաստ է ստացել 93397 ընտանիք:</w:t>
      </w:r>
    </w:p>
    <w:p w:rsidR="007E2F70" w:rsidRPr="0032784D" w:rsidRDefault="00B453B0" w:rsidP="00F5145C">
      <w:pPr>
        <w:autoSpaceDE w:val="0"/>
        <w:autoSpaceDN w:val="0"/>
        <w:adjustRightInd w:val="0"/>
        <w:spacing w:line="360" w:lineRule="auto"/>
        <w:ind w:firstLine="567"/>
        <w:jc w:val="both"/>
        <w:rPr>
          <w:rFonts w:ascii="GHEA Grapalat" w:hAnsi="GHEA Grapalat" w:cs="Times Armenian"/>
          <w:sz w:val="22"/>
          <w:szCs w:val="22"/>
          <w:lang w:val="en-US"/>
        </w:rPr>
      </w:pPr>
      <w:r w:rsidRPr="0032784D">
        <w:rPr>
          <w:rFonts w:ascii="GHEA Grapalat" w:hAnsi="GHEA Grapalat" w:cs="Times Armenian"/>
          <w:sz w:val="22"/>
          <w:szCs w:val="22"/>
        </w:rPr>
        <w:t>Նպաստառուների թվի նվազման արդյունքում տնտեսվել են նաև ը</w:t>
      </w:r>
      <w:r w:rsidR="00F5145C" w:rsidRPr="0032784D">
        <w:rPr>
          <w:rFonts w:ascii="GHEA Grapalat" w:hAnsi="GHEA Grapalat" w:cs="Times Armenian"/>
          <w:sz w:val="22"/>
          <w:szCs w:val="22"/>
        </w:rPr>
        <w:t xml:space="preserve">նտանիքի կենսամակարդակի բարձրացմանն ուղղված նպաստների </w:t>
      </w:r>
      <w:r w:rsidRPr="0032784D">
        <w:rPr>
          <w:rFonts w:ascii="GHEA Grapalat" w:hAnsi="GHEA Grapalat" w:cs="Times Armenian"/>
          <w:sz w:val="22"/>
          <w:szCs w:val="22"/>
        </w:rPr>
        <w:t>վճարման ծառայությունների ձեռքբերման համար նախատեսված միջոցները, որոնք կազմել են 314.2 մլն դրամ կամ</w:t>
      </w:r>
      <w:r w:rsidR="00F5145C" w:rsidRPr="0032784D">
        <w:rPr>
          <w:rFonts w:ascii="GHEA Grapalat" w:hAnsi="GHEA Grapalat" w:cs="Times Armenian"/>
          <w:sz w:val="22"/>
          <w:szCs w:val="22"/>
        </w:rPr>
        <w:t xml:space="preserve"> ծրագրված ցուցանիշի 93.2%-ը</w:t>
      </w:r>
      <w:r w:rsidR="007E2F70" w:rsidRPr="0032784D">
        <w:rPr>
          <w:rFonts w:ascii="GHEA Grapalat" w:hAnsi="GHEA Grapalat" w:cs="Times Armenian"/>
          <w:sz w:val="22"/>
          <w:szCs w:val="22"/>
        </w:rPr>
        <w:t>:</w:t>
      </w:r>
    </w:p>
    <w:p w:rsidR="002B5595" w:rsidRPr="0032784D" w:rsidRDefault="00F5145C" w:rsidP="00F5145C">
      <w:pPr>
        <w:autoSpaceDE w:val="0"/>
        <w:autoSpaceDN w:val="0"/>
        <w:adjustRightInd w:val="0"/>
        <w:spacing w:line="360" w:lineRule="auto"/>
        <w:ind w:firstLine="567"/>
        <w:jc w:val="both"/>
        <w:rPr>
          <w:rFonts w:ascii="GHEA Grapalat" w:hAnsi="GHEA Grapalat" w:cs="Times Armenian"/>
          <w:sz w:val="22"/>
          <w:szCs w:val="22"/>
        </w:rPr>
      </w:pPr>
      <w:r w:rsidRPr="0032784D">
        <w:rPr>
          <w:rFonts w:ascii="GHEA Grapalat" w:hAnsi="GHEA Grapalat" w:cs="Times Armenian"/>
          <w:sz w:val="22"/>
          <w:szCs w:val="22"/>
        </w:rPr>
        <w:t>Համայնքային ենթակայության սոցիալական ծառայությունների կողմից սոցիալական աջակցության քաղաքականության իրականացման ապահով</w:t>
      </w:r>
      <w:r w:rsidR="00B453B0" w:rsidRPr="0032784D">
        <w:rPr>
          <w:rFonts w:ascii="GHEA Grapalat" w:hAnsi="GHEA Grapalat" w:cs="Times Armenian"/>
          <w:sz w:val="22"/>
          <w:szCs w:val="22"/>
        </w:rPr>
        <w:t>ման նպատակով տրամադրվել է 486.9</w:t>
      </w:r>
      <w:r w:rsidR="00B453B0" w:rsidRPr="0032784D">
        <w:rPr>
          <w:rFonts w:ascii="Courier New" w:hAnsi="Courier New" w:cs="Courier New"/>
          <w:sz w:val="22"/>
          <w:szCs w:val="22"/>
        </w:rPr>
        <w:t> </w:t>
      </w:r>
      <w:r w:rsidRPr="0032784D">
        <w:rPr>
          <w:rFonts w:ascii="GHEA Grapalat" w:hAnsi="GHEA Grapalat" w:cs="Times Armenian"/>
          <w:sz w:val="22"/>
          <w:szCs w:val="22"/>
        </w:rPr>
        <w:t>մլն դրամ՝ կազմելով ծրագրված ցուցանիշի 96.6%-ը, որը պայմանավորված է թափուր հաստիքների առկայությամբ,</w:t>
      </w:r>
      <w:r w:rsidR="002B5595" w:rsidRPr="0032784D">
        <w:rPr>
          <w:rFonts w:ascii="GHEA Grapalat" w:hAnsi="GHEA Grapalat" w:cs="Times Armenian"/>
          <w:sz w:val="22"/>
          <w:szCs w:val="22"/>
        </w:rPr>
        <w:t xml:space="preserve"> որոշ</w:t>
      </w:r>
      <w:r w:rsidRPr="0032784D">
        <w:rPr>
          <w:rFonts w:ascii="GHEA Grapalat" w:hAnsi="GHEA Grapalat" w:cs="Times Armenian"/>
          <w:sz w:val="22"/>
          <w:szCs w:val="22"/>
        </w:rPr>
        <w:t xml:space="preserve"> գն</w:t>
      </w:r>
      <w:r w:rsidR="002B5595" w:rsidRPr="0032784D">
        <w:rPr>
          <w:rFonts w:ascii="GHEA Grapalat" w:hAnsi="GHEA Grapalat" w:cs="Times Armenian"/>
          <w:sz w:val="22"/>
          <w:szCs w:val="22"/>
        </w:rPr>
        <w:t>ման</w:t>
      </w:r>
      <w:r w:rsidRPr="0032784D">
        <w:rPr>
          <w:rFonts w:ascii="GHEA Grapalat" w:hAnsi="GHEA Grapalat" w:cs="Times Armenian"/>
          <w:sz w:val="22"/>
          <w:szCs w:val="22"/>
        </w:rPr>
        <w:t xml:space="preserve"> մրցույթներ չկայանալու, ինչպես նաև գնված ապրանքների միավորների գները նախատեսվածից պակաս լինելու հանգամանքներով:</w:t>
      </w:r>
      <w:r w:rsidR="002B5595" w:rsidRPr="0032784D">
        <w:rPr>
          <w:rFonts w:ascii="GHEA Grapalat" w:hAnsi="GHEA Grapalat" w:cs="Times Armenian"/>
          <w:sz w:val="22"/>
          <w:szCs w:val="22"/>
          <w:lang w:val="en-US"/>
        </w:rPr>
        <w:t xml:space="preserve"> </w:t>
      </w:r>
      <w:r w:rsidRPr="0032784D">
        <w:rPr>
          <w:rFonts w:ascii="GHEA Grapalat" w:hAnsi="GHEA Grapalat" w:cs="Times Armenian"/>
          <w:sz w:val="22"/>
          <w:szCs w:val="22"/>
        </w:rPr>
        <w:t xml:space="preserve">Սույն </w:t>
      </w:r>
      <w:r w:rsidRPr="0032784D">
        <w:rPr>
          <w:rFonts w:ascii="GHEA Grapalat" w:hAnsi="GHEA Grapalat" w:cs="Times Armenian"/>
          <w:sz w:val="22"/>
          <w:szCs w:val="22"/>
        </w:rPr>
        <w:lastRenderedPageBreak/>
        <w:t>ծրագրով պետական բյուջեով նախատեսված միջոցների շրջանակներում Երևանի քաղաքապետին, Գյումրու, Վանաձորի, Արարատի և Ջերմուկի քաղաքային համայնքների ղեկավարներին պատվիրակված լիազորությունների իրականացման նպատակով</w:t>
      </w:r>
      <w:r w:rsidR="002B5595" w:rsidRPr="0032784D">
        <w:rPr>
          <w:rFonts w:ascii="GHEA Grapalat" w:hAnsi="GHEA Grapalat" w:cs="Times Armenian"/>
          <w:sz w:val="22"/>
          <w:szCs w:val="22"/>
        </w:rPr>
        <w:t>,</w:t>
      </w:r>
      <w:r w:rsidRPr="0032784D">
        <w:rPr>
          <w:rFonts w:ascii="GHEA Grapalat" w:hAnsi="GHEA Grapalat" w:cs="Times Armenian"/>
          <w:sz w:val="22"/>
          <w:szCs w:val="22"/>
        </w:rPr>
        <w:t xml:space="preserve"> </w:t>
      </w:r>
      <w:r w:rsidR="002B5595" w:rsidRPr="0032784D">
        <w:rPr>
          <w:rFonts w:ascii="GHEA Grapalat" w:hAnsi="GHEA Grapalat" w:cs="Times Armenian"/>
          <w:sz w:val="22"/>
          <w:szCs w:val="22"/>
        </w:rPr>
        <w:t>նշված</w:t>
      </w:r>
      <w:r w:rsidRPr="0032784D">
        <w:rPr>
          <w:rFonts w:ascii="GHEA Grapalat" w:hAnsi="GHEA Grapalat" w:cs="Times Armenian"/>
          <w:sz w:val="22"/>
          <w:szCs w:val="22"/>
        </w:rPr>
        <w:t xml:space="preserve"> համայնքների աշխատակազմերի սոցիալական աջակցության տարածքային բաժինների գործունեության կազմակերպման հա</w:t>
      </w:r>
      <w:r w:rsidR="002B5595" w:rsidRPr="0032784D">
        <w:rPr>
          <w:rFonts w:ascii="GHEA Grapalat" w:hAnsi="GHEA Grapalat" w:cs="Times Armenian"/>
          <w:sz w:val="22"/>
          <w:szCs w:val="22"/>
        </w:rPr>
        <w:t>մար</w:t>
      </w:r>
      <w:r w:rsidRPr="0032784D">
        <w:rPr>
          <w:rFonts w:ascii="GHEA Grapalat" w:hAnsi="GHEA Grapalat" w:cs="Times Armenian"/>
          <w:sz w:val="22"/>
          <w:szCs w:val="22"/>
        </w:rPr>
        <w:t xml:space="preserve"> ֆինանսավորվում են </w:t>
      </w:r>
      <w:r w:rsidR="002B5595" w:rsidRPr="0032784D">
        <w:rPr>
          <w:rFonts w:ascii="GHEA Grapalat" w:hAnsi="GHEA Grapalat" w:cs="Times Armenian"/>
          <w:sz w:val="22"/>
          <w:szCs w:val="22"/>
        </w:rPr>
        <w:t xml:space="preserve">նրանց պահպանման ծախսերը և </w:t>
      </w:r>
      <w:r w:rsidRPr="0032784D">
        <w:rPr>
          <w:rFonts w:ascii="GHEA Grapalat" w:hAnsi="GHEA Grapalat" w:cs="Times Armenian"/>
          <w:sz w:val="22"/>
          <w:szCs w:val="22"/>
        </w:rPr>
        <w:t>237 հաստի</w:t>
      </w:r>
      <w:r w:rsidR="002B5595" w:rsidRPr="0032784D">
        <w:rPr>
          <w:rFonts w:ascii="GHEA Grapalat" w:hAnsi="GHEA Grapalat" w:cs="Times Armenian"/>
          <w:sz w:val="22"/>
          <w:szCs w:val="22"/>
        </w:rPr>
        <w:t>քային միավորների աշխատավարձերը</w:t>
      </w:r>
      <w:r w:rsidRPr="0032784D">
        <w:rPr>
          <w:rFonts w:ascii="GHEA Grapalat" w:hAnsi="GHEA Grapalat" w:cs="Times Armenian"/>
          <w:sz w:val="22"/>
          <w:szCs w:val="22"/>
        </w:rPr>
        <w:t xml:space="preserve">: </w:t>
      </w:r>
    </w:p>
    <w:p w:rsidR="00F5145C" w:rsidRPr="0032784D" w:rsidRDefault="00F5145C" w:rsidP="00F5145C">
      <w:pPr>
        <w:autoSpaceDE w:val="0"/>
        <w:autoSpaceDN w:val="0"/>
        <w:adjustRightInd w:val="0"/>
        <w:spacing w:line="360" w:lineRule="auto"/>
        <w:ind w:firstLine="567"/>
        <w:jc w:val="both"/>
        <w:rPr>
          <w:rFonts w:ascii="GHEA Grapalat" w:hAnsi="GHEA Grapalat" w:cs="Times Armenian"/>
          <w:sz w:val="22"/>
          <w:szCs w:val="22"/>
        </w:rPr>
      </w:pPr>
      <w:r w:rsidRPr="0032784D">
        <w:rPr>
          <w:rFonts w:ascii="GHEA Grapalat" w:hAnsi="GHEA Grapalat" w:cs="Times Armenian"/>
          <w:sz w:val="22"/>
          <w:szCs w:val="22"/>
        </w:rPr>
        <w:t>Ընտանիքի կենսամակարդակի բարձրացմանն ուղղված նպաստների տրամադրման համար անհրաժեշտ ձևաթղթերի տպագրության</w:t>
      </w:r>
      <w:r w:rsidR="002B5595" w:rsidRPr="0032784D">
        <w:rPr>
          <w:rFonts w:ascii="GHEA Grapalat" w:hAnsi="GHEA Grapalat" w:cs="Times Armenian"/>
          <w:sz w:val="22"/>
          <w:szCs w:val="22"/>
        </w:rPr>
        <w:t xml:space="preserve"> համար օգտագործ</w:t>
      </w:r>
      <w:r w:rsidRPr="0032784D">
        <w:rPr>
          <w:rFonts w:ascii="GHEA Grapalat" w:hAnsi="GHEA Grapalat" w:cs="Times Armenian"/>
          <w:sz w:val="22"/>
          <w:szCs w:val="22"/>
        </w:rPr>
        <w:t xml:space="preserve">վել է 5.7 մլն դրամ, որը կազմել է </w:t>
      </w:r>
      <w:r w:rsidR="002B5595" w:rsidRPr="0032784D">
        <w:rPr>
          <w:rFonts w:ascii="GHEA Grapalat" w:hAnsi="GHEA Grapalat" w:cs="Times Armenian"/>
          <w:sz w:val="22"/>
          <w:szCs w:val="22"/>
        </w:rPr>
        <w:t xml:space="preserve">նախատեսված միջոցների </w:t>
      </w:r>
      <w:r w:rsidRPr="0032784D">
        <w:rPr>
          <w:rFonts w:ascii="GHEA Grapalat" w:hAnsi="GHEA Grapalat" w:cs="Times Armenian"/>
          <w:sz w:val="22"/>
          <w:szCs w:val="22"/>
        </w:rPr>
        <w:t>75.1%</w:t>
      </w:r>
      <w:r w:rsidR="002B5595" w:rsidRPr="0032784D">
        <w:rPr>
          <w:rFonts w:ascii="GHEA Grapalat" w:hAnsi="GHEA Grapalat" w:cs="Times Armenian"/>
          <w:sz w:val="22"/>
          <w:szCs w:val="22"/>
        </w:rPr>
        <w:t>-ը:</w:t>
      </w:r>
      <w:r w:rsidRPr="0032784D">
        <w:rPr>
          <w:rFonts w:ascii="GHEA Grapalat" w:hAnsi="GHEA Grapalat" w:cs="Times Armenian"/>
          <w:sz w:val="22"/>
          <w:szCs w:val="22"/>
        </w:rPr>
        <w:t xml:space="preserve"> </w:t>
      </w:r>
      <w:r w:rsidR="002B5595" w:rsidRPr="0032784D">
        <w:rPr>
          <w:rFonts w:ascii="GHEA Grapalat" w:hAnsi="GHEA Grapalat" w:cs="Times Armenian"/>
          <w:sz w:val="22"/>
          <w:szCs w:val="22"/>
        </w:rPr>
        <w:t>Շեղումը պայմանավորված է</w:t>
      </w:r>
      <w:r w:rsidRPr="0032784D">
        <w:rPr>
          <w:rFonts w:ascii="GHEA Grapalat" w:hAnsi="GHEA Grapalat" w:cs="Times Armenian"/>
          <w:sz w:val="22"/>
          <w:szCs w:val="22"/>
        </w:rPr>
        <w:t xml:space="preserve"> մրցույթի արդյունքում ձևաթղթերի միավորի</w:t>
      </w:r>
      <w:r w:rsidR="002B5595" w:rsidRPr="0032784D">
        <w:rPr>
          <w:rFonts w:ascii="GHEA Grapalat" w:hAnsi="GHEA Grapalat" w:cs="Times Armenian"/>
          <w:sz w:val="22"/>
          <w:szCs w:val="22"/>
        </w:rPr>
        <w:t>՝ նախատեսվածից ցածր</w:t>
      </w:r>
      <w:r w:rsidRPr="0032784D">
        <w:rPr>
          <w:rFonts w:ascii="GHEA Grapalat" w:hAnsi="GHEA Grapalat" w:cs="Times Armenian"/>
          <w:sz w:val="22"/>
          <w:szCs w:val="22"/>
        </w:rPr>
        <w:t xml:space="preserve"> գնով</w:t>
      </w:r>
      <w:r w:rsidR="009C047D" w:rsidRPr="0032784D">
        <w:rPr>
          <w:rFonts w:ascii="GHEA Grapalat" w:hAnsi="GHEA Grapalat" w:cs="Times Armenian"/>
          <w:sz w:val="22"/>
          <w:szCs w:val="22"/>
        </w:rPr>
        <w:t>,</w:t>
      </w:r>
      <w:r w:rsidR="000547F5" w:rsidRPr="0032784D">
        <w:rPr>
          <w:rFonts w:ascii="GHEA Grapalat" w:hAnsi="GHEA Grapalat" w:cs="Times Armenian"/>
          <w:sz w:val="22"/>
          <w:szCs w:val="22"/>
        </w:rPr>
        <w:t xml:space="preserve"> ինչպես նաև 9 տեսակի ձևաթղթերի մրցույթները չկայանալու հանգամանքով</w:t>
      </w:r>
      <w:r w:rsidRPr="0032784D">
        <w:rPr>
          <w:rFonts w:ascii="GHEA Grapalat" w:hAnsi="GHEA Grapalat" w:cs="Times Armenian"/>
          <w:sz w:val="22"/>
          <w:szCs w:val="22"/>
        </w:rPr>
        <w:t>:</w:t>
      </w:r>
    </w:p>
    <w:p w:rsidR="00F5145C" w:rsidRPr="0032784D" w:rsidRDefault="00F5145C" w:rsidP="00F5145C">
      <w:pPr>
        <w:autoSpaceDE w:val="0"/>
        <w:autoSpaceDN w:val="0"/>
        <w:adjustRightInd w:val="0"/>
        <w:spacing w:line="360" w:lineRule="auto"/>
        <w:ind w:firstLine="567"/>
        <w:jc w:val="both"/>
        <w:rPr>
          <w:rFonts w:ascii="GHEA Grapalat" w:hAnsi="GHEA Grapalat" w:cs="Arial"/>
          <w:sz w:val="22"/>
          <w:szCs w:val="22"/>
        </w:rPr>
      </w:pPr>
      <w:r w:rsidRPr="0032784D">
        <w:rPr>
          <w:rFonts w:ascii="GHEA Grapalat" w:hAnsi="GHEA Grapalat"/>
          <w:sz w:val="22"/>
          <w:szCs w:val="22"/>
        </w:rPr>
        <w:t xml:space="preserve">Հաշվետու տարում </w:t>
      </w:r>
      <w:r w:rsidR="002B5595" w:rsidRPr="0032784D">
        <w:rPr>
          <w:rFonts w:ascii="GHEA Grapalat" w:hAnsi="GHEA Grapalat"/>
          <w:i/>
          <w:sz w:val="22"/>
          <w:szCs w:val="22"/>
        </w:rPr>
        <w:t>Պ</w:t>
      </w:r>
      <w:r w:rsidRPr="0032784D">
        <w:rPr>
          <w:rFonts w:ascii="GHEA Grapalat" w:hAnsi="GHEA Grapalat"/>
          <w:i/>
          <w:sz w:val="22"/>
          <w:szCs w:val="22"/>
        </w:rPr>
        <w:t>ետական հիմնարկների և կազմակերպությունների աշխատողներին սոցիալական փաթեթով ապահովման</w:t>
      </w:r>
      <w:r w:rsidRPr="0032784D">
        <w:rPr>
          <w:rFonts w:ascii="GHEA Grapalat" w:hAnsi="GHEA Grapalat"/>
          <w:sz w:val="22"/>
          <w:szCs w:val="22"/>
        </w:rPr>
        <w:t xml:space="preserve"> ծրագրին ՀՀ պետական բյուջեից տրամադրվել է շուրջ 9.3 մլրդ դրամ` կազմելով նախատեսվածի 87.2%-ը, </w:t>
      </w:r>
      <w:r w:rsidRPr="0032784D">
        <w:rPr>
          <w:rFonts w:ascii="GHEA Grapalat" w:hAnsi="GHEA Grapalat" w:cs="Arial"/>
          <w:sz w:val="22"/>
          <w:szCs w:val="22"/>
        </w:rPr>
        <w:t>ինչը պայմանավորված է թափուր հաստիքներով, ինչպես նաև շահառուների՝ սոցիալական փաթեթից օգտվելու իրավունքի դադարեցման այլ պատճառներով:</w:t>
      </w:r>
      <w:r w:rsidRPr="0032784D">
        <w:rPr>
          <w:rFonts w:ascii="GHEA Grapalat" w:hAnsi="GHEA Grapalat"/>
          <w:sz w:val="22"/>
          <w:szCs w:val="22"/>
        </w:rPr>
        <w:t xml:space="preserve"> </w:t>
      </w:r>
      <w:r w:rsidR="00FD40FE" w:rsidRPr="0032784D">
        <w:rPr>
          <w:rFonts w:ascii="GHEA Grapalat" w:hAnsi="GHEA Grapalat" w:cs="Times Armenian"/>
          <w:sz w:val="22"/>
          <w:szCs w:val="22"/>
        </w:rPr>
        <w:t>2019 թվականի</w:t>
      </w:r>
      <w:r w:rsidR="00FD40FE" w:rsidRPr="0032784D">
        <w:rPr>
          <w:rFonts w:ascii="GHEA Grapalat" w:hAnsi="GHEA Grapalat" w:cs="Times Armenian"/>
          <w:sz w:val="22"/>
          <w:szCs w:val="22"/>
          <w:lang w:val="en-US"/>
        </w:rPr>
        <w:t>ն</w:t>
      </w:r>
      <w:r w:rsidR="00FD40FE" w:rsidRPr="0032784D">
        <w:rPr>
          <w:rFonts w:ascii="GHEA Grapalat" w:hAnsi="GHEA Grapalat" w:cs="Times Armenian"/>
          <w:sz w:val="22"/>
          <w:szCs w:val="22"/>
        </w:rPr>
        <w:t xml:space="preserve"> ս</w:t>
      </w:r>
      <w:r w:rsidRPr="0032784D">
        <w:rPr>
          <w:rFonts w:ascii="GHEA Grapalat" w:hAnsi="GHEA Grapalat" w:cs="Arial"/>
          <w:sz w:val="22"/>
          <w:szCs w:val="22"/>
        </w:rPr>
        <w:t>ոցիալական փաթեթից օգտվել</w:t>
      </w:r>
      <w:r w:rsidR="00FD40FE" w:rsidRPr="0032784D">
        <w:rPr>
          <w:rFonts w:ascii="GHEA Grapalat" w:hAnsi="GHEA Grapalat" w:cs="Arial"/>
          <w:sz w:val="22"/>
          <w:szCs w:val="22"/>
        </w:rPr>
        <w:t xml:space="preserve"> է</w:t>
      </w:r>
      <w:r w:rsidRPr="0032784D">
        <w:rPr>
          <w:rFonts w:ascii="GHEA Grapalat" w:hAnsi="GHEA Grapalat" w:cs="Arial"/>
          <w:sz w:val="22"/>
          <w:szCs w:val="22"/>
        </w:rPr>
        <w:t xml:space="preserve"> 128599 </w:t>
      </w:r>
      <w:r w:rsidR="00FD40FE" w:rsidRPr="0032784D">
        <w:rPr>
          <w:rFonts w:ascii="GHEA Grapalat" w:hAnsi="GHEA Grapalat" w:cs="Arial"/>
          <w:sz w:val="22"/>
          <w:szCs w:val="22"/>
        </w:rPr>
        <w:t>շահառու՝ նախատեսված 147493-ի փոխարեն</w:t>
      </w:r>
      <w:r w:rsidRPr="0032784D">
        <w:rPr>
          <w:rFonts w:ascii="GHEA Grapalat" w:hAnsi="GHEA Grapalat" w:cs="Arial"/>
          <w:sz w:val="22"/>
          <w:szCs w:val="22"/>
        </w:rPr>
        <w:t xml:space="preserve">: </w:t>
      </w:r>
    </w:p>
    <w:p w:rsidR="00B23AB6" w:rsidRPr="0032784D" w:rsidRDefault="00F5145C" w:rsidP="00F5145C">
      <w:pPr>
        <w:autoSpaceDE w:val="0"/>
        <w:autoSpaceDN w:val="0"/>
        <w:adjustRightInd w:val="0"/>
        <w:spacing w:line="360" w:lineRule="auto"/>
        <w:ind w:firstLine="567"/>
        <w:jc w:val="both"/>
        <w:rPr>
          <w:rFonts w:ascii="GHEA Grapalat" w:hAnsi="GHEA Grapalat"/>
          <w:sz w:val="22"/>
          <w:szCs w:val="22"/>
        </w:rPr>
      </w:pPr>
      <w:r w:rsidRPr="0032784D">
        <w:rPr>
          <w:rFonts w:ascii="GHEA Grapalat" w:hAnsi="GHEA Grapalat"/>
          <w:i/>
          <w:sz w:val="22"/>
          <w:szCs w:val="22"/>
        </w:rPr>
        <w:t>18 տարեկանից բարձր տարիքի անձանց խնամքի ծառայությունների</w:t>
      </w:r>
      <w:r w:rsidRPr="0032784D">
        <w:rPr>
          <w:rFonts w:ascii="GHEA Grapalat" w:hAnsi="GHEA Grapalat"/>
          <w:sz w:val="22"/>
          <w:szCs w:val="22"/>
        </w:rPr>
        <w:t xml:space="preserve"> </w:t>
      </w:r>
      <w:r w:rsidR="00FD40FE" w:rsidRPr="0032784D">
        <w:rPr>
          <w:rFonts w:ascii="GHEA Grapalat" w:hAnsi="GHEA Grapalat"/>
          <w:sz w:val="22"/>
          <w:szCs w:val="22"/>
        </w:rPr>
        <w:t xml:space="preserve">ծրագրի շրջանակներում </w:t>
      </w:r>
      <w:r w:rsidR="00FD40FE" w:rsidRPr="0032784D">
        <w:rPr>
          <w:rFonts w:ascii="GHEA Grapalat" w:hAnsi="GHEA Grapalat" w:cs="Times Armenian"/>
          <w:sz w:val="22"/>
          <w:szCs w:val="22"/>
        </w:rPr>
        <w:t>2019 թվականի</w:t>
      </w:r>
      <w:r w:rsidR="00FD40FE" w:rsidRPr="0032784D">
        <w:rPr>
          <w:rFonts w:ascii="GHEA Grapalat" w:hAnsi="GHEA Grapalat" w:cs="Times Armenian"/>
          <w:sz w:val="22"/>
          <w:szCs w:val="22"/>
          <w:lang w:val="en-US"/>
        </w:rPr>
        <w:t>ն</w:t>
      </w:r>
      <w:r w:rsidRPr="0032784D">
        <w:rPr>
          <w:rFonts w:ascii="GHEA Grapalat" w:hAnsi="GHEA Grapalat"/>
          <w:sz w:val="22"/>
          <w:szCs w:val="22"/>
        </w:rPr>
        <w:t xml:space="preserve"> </w:t>
      </w:r>
      <w:r w:rsidRPr="0032784D">
        <w:rPr>
          <w:rFonts w:ascii="GHEA Grapalat" w:hAnsi="GHEA Grapalat" w:cs="Times Armenian"/>
          <w:sz w:val="22"/>
          <w:szCs w:val="22"/>
        </w:rPr>
        <w:t xml:space="preserve">ՀՀ պետական բյուջեից </w:t>
      </w:r>
      <w:r w:rsidRPr="0032784D">
        <w:rPr>
          <w:rFonts w:ascii="GHEA Grapalat" w:hAnsi="GHEA Grapalat"/>
          <w:sz w:val="22"/>
          <w:szCs w:val="22"/>
        </w:rPr>
        <w:t>տրամադրվել է 2.5 մլրդ դրամ</w:t>
      </w:r>
      <w:r w:rsidR="00B23AB6" w:rsidRPr="0032784D">
        <w:rPr>
          <w:rFonts w:ascii="GHEA Grapalat" w:hAnsi="GHEA Grapalat"/>
          <w:sz w:val="22"/>
          <w:szCs w:val="22"/>
        </w:rPr>
        <w:t>՝</w:t>
      </w:r>
      <w:r w:rsidRPr="0032784D">
        <w:rPr>
          <w:rFonts w:ascii="GHEA Grapalat" w:hAnsi="GHEA Grapalat"/>
          <w:sz w:val="22"/>
          <w:szCs w:val="22"/>
        </w:rPr>
        <w:t xml:space="preserve"> կազմելով նախատեսված ցուցանիշի 95.8%-ը: Շեղումը հիմնականում պայմանավորված է Տարեցների և հաշմանդամություն ունեցող 18 տարին լրացած անձանց շուրջօրյա խնամքի ծառայություններ</w:t>
      </w:r>
      <w:r w:rsidR="00B23AB6" w:rsidRPr="0032784D">
        <w:rPr>
          <w:rFonts w:ascii="GHEA Grapalat" w:hAnsi="GHEA Grapalat"/>
          <w:sz w:val="22"/>
          <w:szCs w:val="22"/>
        </w:rPr>
        <w:t xml:space="preserve">ի գծով </w:t>
      </w:r>
      <w:r w:rsidRPr="0032784D">
        <w:rPr>
          <w:rFonts w:ascii="GHEA Grapalat" w:hAnsi="GHEA Grapalat"/>
          <w:sz w:val="22"/>
          <w:szCs w:val="22"/>
        </w:rPr>
        <w:t xml:space="preserve">ծախսերի </w:t>
      </w:r>
      <w:r w:rsidR="00B23AB6" w:rsidRPr="0032784D">
        <w:rPr>
          <w:rFonts w:ascii="GHEA Grapalat" w:hAnsi="GHEA Grapalat"/>
          <w:sz w:val="22"/>
          <w:szCs w:val="22"/>
        </w:rPr>
        <w:t>կատարողական</w:t>
      </w:r>
      <w:r w:rsidRPr="0032784D">
        <w:rPr>
          <w:rFonts w:ascii="GHEA Grapalat" w:hAnsi="GHEA Grapalat"/>
          <w:sz w:val="22"/>
          <w:szCs w:val="22"/>
        </w:rPr>
        <w:t>ով</w:t>
      </w:r>
      <w:r w:rsidR="00B23AB6" w:rsidRPr="0032784D">
        <w:rPr>
          <w:rFonts w:ascii="GHEA Grapalat" w:hAnsi="GHEA Grapalat"/>
          <w:sz w:val="22"/>
          <w:szCs w:val="22"/>
        </w:rPr>
        <w:t>,</w:t>
      </w:r>
      <w:r w:rsidRPr="0032784D">
        <w:rPr>
          <w:rFonts w:ascii="GHEA Grapalat" w:hAnsi="GHEA Grapalat"/>
          <w:sz w:val="22"/>
          <w:szCs w:val="22"/>
        </w:rPr>
        <w:t xml:space="preserve"> որը կազմել է </w:t>
      </w:r>
      <w:r w:rsidR="004E22B6" w:rsidRPr="0032784D">
        <w:rPr>
          <w:rFonts w:ascii="GHEA Grapalat" w:hAnsi="GHEA Grapalat"/>
          <w:sz w:val="22"/>
          <w:szCs w:val="22"/>
        </w:rPr>
        <w:t xml:space="preserve">95.6%՝ </w:t>
      </w:r>
      <w:r w:rsidRPr="0032784D">
        <w:rPr>
          <w:rFonts w:ascii="GHEA Grapalat" w:hAnsi="GHEA Grapalat"/>
          <w:sz w:val="22"/>
          <w:szCs w:val="22"/>
        </w:rPr>
        <w:t>շուրջ 2.1 մլրդ դրամ: Տնտեսումը պայմանավորված է նախարարության համակարգի</w:t>
      </w:r>
      <w:r w:rsidR="000547F5" w:rsidRPr="0032784D">
        <w:rPr>
          <w:rFonts w:ascii="GHEA Grapalat" w:hAnsi="GHEA Grapalat"/>
          <w:sz w:val="22"/>
          <w:szCs w:val="22"/>
          <w:lang w:val="en-US"/>
        </w:rPr>
        <w:t>՝</w:t>
      </w:r>
      <w:r w:rsidRPr="0032784D">
        <w:rPr>
          <w:rFonts w:ascii="GHEA Grapalat" w:hAnsi="GHEA Grapalat"/>
          <w:sz w:val="22"/>
          <w:szCs w:val="22"/>
        </w:rPr>
        <w:t xml:space="preserve"> տարեցների շուրջօրյա խնամք և սպասարկում իրականացնող </w:t>
      </w:r>
      <w:r w:rsidR="00B23AB6" w:rsidRPr="0032784D">
        <w:rPr>
          <w:rFonts w:ascii="GHEA Grapalat" w:hAnsi="GHEA Grapalat"/>
          <w:sz w:val="22"/>
          <w:szCs w:val="22"/>
        </w:rPr>
        <w:t xml:space="preserve">5 </w:t>
      </w:r>
      <w:r w:rsidRPr="0032784D">
        <w:rPr>
          <w:rFonts w:ascii="GHEA Grapalat" w:hAnsi="GHEA Grapalat"/>
          <w:sz w:val="22"/>
          <w:szCs w:val="22"/>
        </w:rPr>
        <w:t>կազմակերպությունների կողմից նախատեսվածի</w:t>
      </w:r>
      <w:r w:rsidR="004E22B6" w:rsidRPr="0032784D">
        <w:rPr>
          <w:rFonts w:ascii="GHEA Grapalat" w:hAnsi="GHEA Grapalat"/>
          <w:sz w:val="22"/>
          <w:szCs w:val="22"/>
        </w:rPr>
        <w:t>ց</w:t>
      </w:r>
      <w:r w:rsidR="00B23AB6" w:rsidRPr="0032784D">
        <w:rPr>
          <w:rFonts w:ascii="GHEA Grapalat" w:hAnsi="GHEA Grapalat"/>
          <w:sz w:val="22"/>
          <w:szCs w:val="22"/>
        </w:rPr>
        <w:t xml:space="preserve"> պակաս թվով տարեցներ</w:t>
      </w:r>
      <w:r w:rsidRPr="0032784D">
        <w:rPr>
          <w:rFonts w:ascii="GHEA Grapalat" w:hAnsi="GHEA Grapalat"/>
          <w:sz w:val="22"/>
          <w:szCs w:val="22"/>
        </w:rPr>
        <w:t xml:space="preserve"> սպասարկելու</w:t>
      </w:r>
      <w:r w:rsidR="004E22B6" w:rsidRPr="0032784D">
        <w:rPr>
          <w:rFonts w:ascii="GHEA Grapalat" w:hAnsi="GHEA Grapalat"/>
          <w:sz w:val="22"/>
          <w:szCs w:val="22"/>
        </w:rPr>
        <w:t>,</w:t>
      </w:r>
      <w:r w:rsidRPr="0032784D">
        <w:rPr>
          <w:rFonts w:ascii="GHEA Grapalat" w:hAnsi="GHEA Grapalat"/>
          <w:sz w:val="22"/>
          <w:szCs w:val="22"/>
        </w:rPr>
        <w:t xml:space="preserve"> </w:t>
      </w:r>
      <w:r w:rsidR="004E22B6" w:rsidRPr="0032784D">
        <w:rPr>
          <w:rFonts w:ascii="GHEA Grapalat" w:hAnsi="GHEA Grapalat"/>
          <w:sz w:val="22"/>
          <w:szCs w:val="22"/>
        </w:rPr>
        <w:t xml:space="preserve">ինչպես նաև </w:t>
      </w:r>
      <w:r w:rsidR="000547F5" w:rsidRPr="0032784D">
        <w:rPr>
          <w:rFonts w:ascii="GHEA Grapalat" w:hAnsi="GHEA Grapalat"/>
          <w:sz w:val="22"/>
          <w:szCs w:val="22"/>
        </w:rPr>
        <w:t>որոշ ծախսային հոդվածներով փաստացի պակաս ծախս կատարելու հանգամանք</w:t>
      </w:r>
      <w:r w:rsidR="008270E9" w:rsidRPr="0032784D">
        <w:rPr>
          <w:rFonts w:ascii="GHEA Grapalat" w:hAnsi="GHEA Grapalat"/>
          <w:sz w:val="22"/>
          <w:szCs w:val="22"/>
          <w:lang w:val="en-US"/>
        </w:rPr>
        <w:t>ներ</w:t>
      </w:r>
      <w:r w:rsidR="000547F5" w:rsidRPr="0032784D">
        <w:rPr>
          <w:rFonts w:ascii="GHEA Grapalat" w:hAnsi="GHEA Grapalat"/>
          <w:sz w:val="22"/>
          <w:szCs w:val="22"/>
        </w:rPr>
        <w:t>ով</w:t>
      </w:r>
      <w:r w:rsidRPr="0032784D">
        <w:rPr>
          <w:rFonts w:ascii="GHEA Grapalat" w:hAnsi="GHEA Grapalat"/>
          <w:sz w:val="22"/>
          <w:szCs w:val="22"/>
        </w:rPr>
        <w:t>:</w:t>
      </w:r>
      <w:r w:rsidR="004E22B6" w:rsidRPr="0032784D">
        <w:rPr>
          <w:rFonts w:ascii="GHEA Grapalat" w:hAnsi="GHEA Grapalat"/>
          <w:sz w:val="22"/>
          <w:szCs w:val="22"/>
        </w:rPr>
        <w:t xml:space="preserve"> Հաշվետու տարում բնակչության </w:t>
      </w:r>
      <w:r w:rsidR="00AA1861" w:rsidRPr="0032784D">
        <w:rPr>
          <w:rFonts w:ascii="GHEA Grapalat" w:hAnsi="GHEA Grapalat"/>
          <w:sz w:val="22"/>
          <w:szCs w:val="22"/>
        </w:rPr>
        <w:t xml:space="preserve">շուրջօրյա խնամքի </w:t>
      </w:r>
      <w:r w:rsidR="004E22B6" w:rsidRPr="0032784D">
        <w:rPr>
          <w:rFonts w:ascii="GHEA Grapalat" w:hAnsi="GHEA Grapalat"/>
          <w:sz w:val="22"/>
          <w:szCs w:val="22"/>
        </w:rPr>
        <w:t>սոցիալական պաշտպանության հաստատություններում խնամվող տարեցների և հաշմանդամություն ունեցող 18 տարին լրացած անձանց փաստացի թիվը կազմել է 1168՝ նախատեսված 1210-ի</w:t>
      </w:r>
      <w:r w:rsidR="008270E9" w:rsidRPr="0032784D">
        <w:rPr>
          <w:rFonts w:ascii="GHEA Grapalat" w:hAnsi="GHEA Grapalat"/>
          <w:sz w:val="22"/>
          <w:szCs w:val="22"/>
          <w:lang w:val="en-US"/>
        </w:rPr>
        <w:t xml:space="preserve"> դիմաց</w:t>
      </w:r>
      <w:r w:rsidR="004E22B6" w:rsidRPr="0032784D">
        <w:rPr>
          <w:rFonts w:ascii="GHEA Grapalat" w:hAnsi="GHEA Grapalat"/>
          <w:sz w:val="22"/>
          <w:szCs w:val="22"/>
        </w:rPr>
        <w:t>:</w:t>
      </w:r>
    </w:p>
    <w:p w:rsidR="00B23AB6" w:rsidRPr="0032784D" w:rsidRDefault="00F5145C" w:rsidP="00F5145C">
      <w:pPr>
        <w:autoSpaceDE w:val="0"/>
        <w:autoSpaceDN w:val="0"/>
        <w:adjustRightInd w:val="0"/>
        <w:spacing w:line="360" w:lineRule="auto"/>
        <w:ind w:firstLine="567"/>
        <w:jc w:val="both"/>
        <w:rPr>
          <w:rFonts w:ascii="GHEA Grapalat" w:hAnsi="GHEA Grapalat"/>
          <w:sz w:val="22"/>
          <w:szCs w:val="22"/>
        </w:rPr>
      </w:pPr>
      <w:r w:rsidRPr="0032784D">
        <w:rPr>
          <w:rFonts w:ascii="GHEA Grapalat" w:hAnsi="GHEA Grapalat"/>
          <w:sz w:val="22"/>
          <w:szCs w:val="22"/>
        </w:rPr>
        <w:t>Միայնակ տարեցների և հաշմանդամների տնային պայմաններում սոցիալական սպասարկում իրականացնելու նպատակով տրամադրվել է 126.6 մլն դրամ</w:t>
      </w:r>
      <w:r w:rsidR="004E22B6" w:rsidRPr="0032784D">
        <w:rPr>
          <w:rFonts w:ascii="GHEA Grapalat" w:hAnsi="GHEA Grapalat"/>
          <w:sz w:val="22"/>
          <w:szCs w:val="22"/>
        </w:rPr>
        <w:t>՝</w:t>
      </w:r>
      <w:r w:rsidRPr="0032784D">
        <w:rPr>
          <w:rFonts w:ascii="GHEA Grapalat" w:hAnsi="GHEA Grapalat"/>
          <w:sz w:val="22"/>
          <w:szCs w:val="22"/>
        </w:rPr>
        <w:t xml:space="preserve"> կազմելով ծրագրված ցուցանիշի 97.1%-ը: Տնտեսումը պայմանավորված է փաստացի սպասարկվող շահառուների թվաքանակը նախատեսվածից պակաս լինելու և </w:t>
      </w:r>
      <w:r w:rsidR="00C76EDC" w:rsidRPr="0032784D">
        <w:rPr>
          <w:rFonts w:ascii="GHEA Grapalat" w:hAnsi="GHEA Grapalat"/>
          <w:sz w:val="22"/>
          <w:szCs w:val="22"/>
        </w:rPr>
        <w:t>տնտեսումների</w:t>
      </w:r>
      <w:r w:rsidRPr="0032784D">
        <w:rPr>
          <w:rFonts w:ascii="GHEA Grapalat" w:hAnsi="GHEA Grapalat"/>
          <w:sz w:val="22"/>
          <w:szCs w:val="22"/>
        </w:rPr>
        <w:t xml:space="preserve"> հանգամանքներով:</w:t>
      </w:r>
      <w:r w:rsidR="00C76EDC" w:rsidRPr="0032784D">
        <w:rPr>
          <w:rFonts w:ascii="GHEA Grapalat" w:hAnsi="GHEA Grapalat"/>
          <w:sz w:val="22"/>
          <w:szCs w:val="22"/>
        </w:rPr>
        <w:t xml:space="preserve"> Հաշվետու տարվա </w:t>
      </w:r>
      <w:r w:rsidR="00C76EDC" w:rsidRPr="0032784D">
        <w:rPr>
          <w:rFonts w:ascii="GHEA Grapalat" w:hAnsi="GHEA Grapalat"/>
          <w:sz w:val="22"/>
          <w:szCs w:val="22"/>
        </w:rPr>
        <w:lastRenderedPageBreak/>
        <w:t>ընթացքում «Միայնակ տարեցների և հաշմանդամների սոցիալական սպասարկման</w:t>
      </w:r>
      <w:r w:rsidR="00821A77" w:rsidRPr="0032784D">
        <w:rPr>
          <w:rFonts w:ascii="GHEA Grapalat" w:hAnsi="GHEA Grapalat"/>
          <w:sz w:val="22"/>
          <w:szCs w:val="22"/>
        </w:rPr>
        <w:t xml:space="preserve"> </w:t>
      </w:r>
      <w:r w:rsidR="00C76EDC" w:rsidRPr="0032784D">
        <w:rPr>
          <w:rFonts w:ascii="GHEA Grapalat" w:hAnsi="GHEA Grapalat"/>
          <w:sz w:val="22"/>
          <w:szCs w:val="22"/>
        </w:rPr>
        <w:t xml:space="preserve">կենտրոն» ՊՈԱԿ-ի կողմից </w:t>
      </w:r>
      <w:r w:rsidR="00AA1861" w:rsidRPr="0032784D">
        <w:rPr>
          <w:rFonts w:ascii="GHEA Grapalat" w:hAnsi="GHEA Grapalat"/>
          <w:sz w:val="22"/>
          <w:szCs w:val="22"/>
        </w:rPr>
        <w:t xml:space="preserve">սպասարկվող անձանց թիվը կազմել է 1182՝ նախատեսված </w:t>
      </w:r>
      <w:r w:rsidR="00C76EDC" w:rsidRPr="0032784D">
        <w:rPr>
          <w:rFonts w:ascii="GHEA Grapalat" w:hAnsi="GHEA Grapalat"/>
          <w:sz w:val="22"/>
          <w:szCs w:val="22"/>
        </w:rPr>
        <w:t>1350</w:t>
      </w:r>
      <w:r w:rsidR="00AA1861" w:rsidRPr="0032784D">
        <w:rPr>
          <w:rFonts w:ascii="GHEA Grapalat" w:hAnsi="GHEA Grapalat"/>
          <w:sz w:val="22"/>
          <w:szCs w:val="22"/>
        </w:rPr>
        <w:t>-ի փոխարեն:</w:t>
      </w:r>
    </w:p>
    <w:p w:rsidR="00B23AB6" w:rsidRPr="0032784D" w:rsidRDefault="00F5145C" w:rsidP="00F5145C">
      <w:pPr>
        <w:autoSpaceDE w:val="0"/>
        <w:autoSpaceDN w:val="0"/>
        <w:adjustRightInd w:val="0"/>
        <w:spacing w:line="360" w:lineRule="auto"/>
        <w:ind w:firstLine="567"/>
        <w:jc w:val="both"/>
        <w:rPr>
          <w:rFonts w:ascii="GHEA Grapalat" w:hAnsi="GHEA Grapalat" w:cs="Times Armenian"/>
          <w:sz w:val="22"/>
          <w:szCs w:val="22"/>
        </w:rPr>
      </w:pPr>
      <w:r w:rsidRPr="0032784D">
        <w:rPr>
          <w:rFonts w:ascii="GHEA Grapalat" w:hAnsi="GHEA Grapalat"/>
          <w:sz w:val="22"/>
          <w:szCs w:val="22"/>
        </w:rPr>
        <w:t>Միայնակ տարեցներին, հաշմանդամներին տնային պայմաններում և տարեցների ցերեկային խնամքի կենտրոններում սոցիալական սպասարկում իրականացնելու նպատակով տրամադրվել է 204.8 մլն դրամ</w:t>
      </w:r>
      <w:r w:rsidR="00875E56" w:rsidRPr="0032784D">
        <w:rPr>
          <w:rFonts w:ascii="GHEA Grapalat" w:hAnsi="GHEA Grapalat"/>
          <w:sz w:val="22"/>
          <w:szCs w:val="22"/>
        </w:rPr>
        <w:t>՝</w:t>
      </w:r>
      <w:r w:rsidRPr="0032784D">
        <w:rPr>
          <w:rFonts w:ascii="GHEA Grapalat" w:hAnsi="GHEA Grapalat"/>
          <w:sz w:val="22"/>
          <w:szCs w:val="22"/>
        </w:rPr>
        <w:t xml:space="preserve"> կազմե</w:t>
      </w:r>
      <w:r w:rsidR="00B23AB6" w:rsidRPr="0032784D">
        <w:rPr>
          <w:rFonts w:ascii="GHEA Grapalat" w:hAnsi="GHEA Grapalat"/>
          <w:sz w:val="22"/>
          <w:szCs w:val="22"/>
        </w:rPr>
        <w:t>լով ծրագրված ցուցանիշի 96.2%-ը:</w:t>
      </w:r>
      <w:r w:rsidR="00875E56" w:rsidRPr="0032784D">
        <w:rPr>
          <w:rFonts w:ascii="GHEA Grapalat" w:hAnsi="GHEA Grapalat"/>
          <w:sz w:val="22"/>
          <w:szCs w:val="22"/>
        </w:rPr>
        <w:t xml:space="preserve"> Ծրագիրն իրականացվում է հ</w:t>
      </w:r>
      <w:r w:rsidRPr="0032784D">
        <w:rPr>
          <w:rFonts w:ascii="GHEA Grapalat" w:hAnsi="GHEA Grapalat"/>
          <w:sz w:val="22"/>
          <w:szCs w:val="22"/>
        </w:rPr>
        <w:t>ամաֆինանսավորման սկզբունքով</w:t>
      </w:r>
      <w:r w:rsidR="00875E56" w:rsidRPr="0032784D">
        <w:rPr>
          <w:rFonts w:ascii="GHEA Grapalat" w:hAnsi="GHEA Grapalat"/>
          <w:sz w:val="22"/>
          <w:szCs w:val="22"/>
        </w:rPr>
        <w:t>.</w:t>
      </w:r>
      <w:r w:rsidRPr="0032784D">
        <w:rPr>
          <w:rFonts w:ascii="GHEA Grapalat" w:hAnsi="GHEA Grapalat"/>
          <w:sz w:val="22"/>
          <w:szCs w:val="22"/>
        </w:rPr>
        <w:t xml:space="preserve"> «Առաքելություն» ՀԿ-ի միայնակ տարեցների 3089 շահառու հաշմանդամներին տնային պայմաններում և ցերեկային </w:t>
      </w:r>
      <w:r w:rsidR="00875E56" w:rsidRPr="0032784D">
        <w:rPr>
          <w:rFonts w:ascii="GHEA Grapalat" w:hAnsi="GHEA Grapalat"/>
          <w:sz w:val="22"/>
          <w:szCs w:val="22"/>
        </w:rPr>
        <w:t xml:space="preserve">կենտրոնում սպասարկելու նպատակով </w:t>
      </w:r>
      <w:r w:rsidR="008270E9" w:rsidRPr="0032784D">
        <w:rPr>
          <w:rFonts w:ascii="GHEA Grapalat" w:hAnsi="GHEA Grapalat"/>
          <w:sz w:val="22"/>
          <w:szCs w:val="22"/>
        </w:rPr>
        <w:t>փոխհատուցվ</w:t>
      </w:r>
      <w:r w:rsidR="008270E9" w:rsidRPr="0032784D">
        <w:rPr>
          <w:rFonts w:ascii="GHEA Grapalat" w:hAnsi="GHEA Grapalat"/>
          <w:sz w:val="22"/>
          <w:szCs w:val="22"/>
          <w:lang w:val="en-US"/>
        </w:rPr>
        <w:t>ել</w:t>
      </w:r>
      <w:r w:rsidRPr="0032784D">
        <w:rPr>
          <w:rFonts w:ascii="GHEA Grapalat" w:hAnsi="GHEA Grapalat"/>
          <w:sz w:val="22"/>
          <w:szCs w:val="22"/>
        </w:rPr>
        <w:t xml:space="preserve"> </w:t>
      </w:r>
      <w:r w:rsidR="00875E56" w:rsidRPr="0032784D">
        <w:rPr>
          <w:rFonts w:ascii="GHEA Grapalat" w:hAnsi="GHEA Grapalat"/>
          <w:sz w:val="22"/>
          <w:szCs w:val="22"/>
        </w:rPr>
        <w:t>են</w:t>
      </w:r>
      <w:r w:rsidRPr="0032784D">
        <w:rPr>
          <w:rFonts w:ascii="GHEA Grapalat" w:hAnsi="GHEA Grapalat"/>
          <w:sz w:val="22"/>
          <w:szCs w:val="22"/>
        </w:rPr>
        <w:t xml:space="preserve"> 171 աշխատողների նվազագույն աշխատավարձերը, ինչպես նաև 1608 շահառու</w:t>
      </w:r>
      <w:r w:rsidR="00875E56" w:rsidRPr="0032784D">
        <w:rPr>
          <w:rFonts w:ascii="GHEA Grapalat" w:hAnsi="GHEA Grapalat"/>
          <w:sz w:val="22"/>
          <w:szCs w:val="22"/>
        </w:rPr>
        <w:t xml:space="preserve"> տարեցներ</w:t>
      </w:r>
      <w:r w:rsidRPr="0032784D">
        <w:rPr>
          <w:rFonts w:ascii="GHEA Grapalat" w:hAnsi="GHEA Grapalat"/>
          <w:sz w:val="22"/>
          <w:szCs w:val="22"/>
        </w:rPr>
        <w:t xml:space="preserve"> ապահով</w:t>
      </w:r>
      <w:r w:rsidR="008270E9" w:rsidRPr="0032784D">
        <w:rPr>
          <w:rFonts w:ascii="GHEA Grapalat" w:hAnsi="GHEA Grapalat"/>
          <w:sz w:val="22"/>
          <w:szCs w:val="22"/>
          <w:lang w:val="en-US"/>
        </w:rPr>
        <w:t>վել</w:t>
      </w:r>
      <w:r w:rsidRPr="0032784D">
        <w:rPr>
          <w:rFonts w:ascii="GHEA Grapalat" w:hAnsi="GHEA Grapalat"/>
          <w:sz w:val="22"/>
          <w:szCs w:val="22"/>
        </w:rPr>
        <w:t xml:space="preserve"> </w:t>
      </w:r>
      <w:r w:rsidR="00875E56" w:rsidRPr="0032784D">
        <w:rPr>
          <w:rFonts w:ascii="GHEA Grapalat" w:hAnsi="GHEA Grapalat"/>
          <w:sz w:val="22"/>
          <w:szCs w:val="22"/>
        </w:rPr>
        <w:t>են օրական մեկ</w:t>
      </w:r>
      <w:r w:rsidRPr="0032784D">
        <w:rPr>
          <w:rFonts w:ascii="GHEA Grapalat" w:hAnsi="GHEA Grapalat"/>
          <w:sz w:val="22"/>
          <w:szCs w:val="22"/>
        </w:rPr>
        <w:t>անգամյա սննդով: Տնտեսումը պայմանավորված է սննդամթերքից օգտվող շահառուների</w:t>
      </w:r>
      <w:r w:rsidR="00875E56" w:rsidRPr="0032784D">
        <w:rPr>
          <w:rFonts w:ascii="GHEA Grapalat" w:hAnsi="GHEA Grapalat"/>
          <w:sz w:val="22"/>
          <w:szCs w:val="22"/>
        </w:rPr>
        <w:t>՝</w:t>
      </w:r>
      <w:r w:rsidRPr="0032784D">
        <w:rPr>
          <w:rFonts w:ascii="GHEA Grapalat" w:hAnsi="GHEA Grapalat"/>
          <w:sz w:val="22"/>
          <w:szCs w:val="22"/>
        </w:rPr>
        <w:t xml:space="preserve"> նախատես</w:t>
      </w:r>
      <w:r w:rsidR="00875E56" w:rsidRPr="0032784D">
        <w:rPr>
          <w:rFonts w:ascii="GHEA Grapalat" w:hAnsi="GHEA Grapalat"/>
          <w:sz w:val="22"/>
          <w:szCs w:val="22"/>
        </w:rPr>
        <w:t>վածից պակաս թվո</w:t>
      </w:r>
      <w:r w:rsidRPr="0032784D">
        <w:rPr>
          <w:rFonts w:ascii="GHEA Grapalat" w:hAnsi="GHEA Grapalat"/>
          <w:sz w:val="22"/>
          <w:szCs w:val="22"/>
        </w:rPr>
        <w:t>վ:</w:t>
      </w:r>
      <w:r w:rsidR="00F155B0" w:rsidRPr="0032784D">
        <w:rPr>
          <w:rFonts w:ascii="GHEA Grapalat" w:hAnsi="GHEA Grapalat"/>
          <w:sz w:val="22"/>
          <w:szCs w:val="22"/>
        </w:rPr>
        <w:t xml:space="preserve"> Ծրագրի շրջանակներում սպասարկվող անձանց թիվը կազմել է 3089՝ նախատեսված 3440-ի փոխարեն: </w:t>
      </w:r>
    </w:p>
    <w:p w:rsidR="00B23AB6" w:rsidRPr="0032784D" w:rsidRDefault="00F5145C" w:rsidP="00F5145C">
      <w:pPr>
        <w:autoSpaceDE w:val="0"/>
        <w:autoSpaceDN w:val="0"/>
        <w:adjustRightInd w:val="0"/>
        <w:spacing w:line="360" w:lineRule="auto"/>
        <w:ind w:firstLine="567"/>
        <w:jc w:val="both"/>
        <w:rPr>
          <w:rFonts w:ascii="GHEA Grapalat" w:hAnsi="GHEA Grapalat" w:cs="Times Armenian"/>
          <w:sz w:val="22"/>
          <w:szCs w:val="22"/>
        </w:rPr>
      </w:pPr>
      <w:r w:rsidRPr="0032784D">
        <w:rPr>
          <w:rFonts w:ascii="GHEA Grapalat" w:hAnsi="GHEA Grapalat" w:cs="Times Armenian"/>
          <w:sz w:val="22"/>
          <w:szCs w:val="22"/>
        </w:rPr>
        <w:t>Վանաձորի տարեցների տանը խնամվողներին շուրջօրյա խնամք և սոցիալական սպասարկում իրականացնելու նպատակով տրամադրվել է</w:t>
      </w:r>
      <w:r w:rsidR="009946B5" w:rsidRPr="0032784D">
        <w:rPr>
          <w:rFonts w:ascii="GHEA Grapalat" w:hAnsi="GHEA Grapalat" w:cs="Times Armenian"/>
          <w:sz w:val="22"/>
          <w:szCs w:val="22"/>
        </w:rPr>
        <w:t xml:space="preserve"> 24 մլն դրամ՝</w:t>
      </w:r>
      <w:r w:rsidRPr="0032784D">
        <w:rPr>
          <w:rFonts w:ascii="GHEA Grapalat" w:hAnsi="GHEA Grapalat" w:cs="Times Armenian"/>
          <w:sz w:val="22"/>
          <w:szCs w:val="22"/>
        </w:rPr>
        <w:t xml:space="preserve"> կազմելով ծրագրված ցուցանիշի 100%-ը:</w:t>
      </w:r>
      <w:r w:rsidRPr="0032784D">
        <w:rPr>
          <w:rFonts w:ascii="GHEA Grapalat" w:hAnsi="GHEA Grapalat" w:cs="Sylfaen"/>
          <w:sz w:val="22"/>
          <w:szCs w:val="22"/>
        </w:rPr>
        <w:t xml:space="preserve"> Համաֆինանսավորման</w:t>
      </w:r>
      <w:r w:rsidRPr="0032784D">
        <w:rPr>
          <w:rFonts w:ascii="GHEA Grapalat" w:hAnsi="GHEA Grapalat" w:cs="Sylfaen"/>
          <w:sz w:val="22"/>
          <w:szCs w:val="22"/>
          <w:lang w:val="de-AT"/>
        </w:rPr>
        <w:t xml:space="preserve"> </w:t>
      </w:r>
      <w:r w:rsidRPr="0032784D">
        <w:rPr>
          <w:rFonts w:ascii="GHEA Grapalat" w:hAnsi="GHEA Grapalat" w:cs="Sylfaen"/>
          <w:sz w:val="22"/>
          <w:szCs w:val="22"/>
        </w:rPr>
        <w:t>սկզբունքով</w:t>
      </w:r>
      <w:r w:rsidRPr="0032784D">
        <w:rPr>
          <w:rFonts w:ascii="GHEA Grapalat" w:hAnsi="GHEA Grapalat" w:cs="Sylfaen"/>
          <w:sz w:val="22"/>
          <w:szCs w:val="22"/>
          <w:lang w:val="de-AT"/>
        </w:rPr>
        <w:t xml:space="preserve"> </w:t>
      </w:r>
      <w:r w:rsidRPr="0032784D">
        <w:rPr>
          <w:rFonts w:ascii="GHEA Grapalat" w:hAnsi="GHEA Grapalat" w:cs="Sylfaen"/>
          <w:sz w:val="22"/>
          <w:szCs w:val="22"/>
        </w:rPr>
        <w:t>իրականացվող</w:t>
      </w:r>
      <w:r w:rsidRPr="0032784D">
        <w:rPr>
          <w:rFonts w:ascii="GHEA Grapalat" w:hAnsi="GHEA Grapalat" w:cs="Sylfaen"/>
          <w:sz w:val="22"/>
          <w:szCs w:val="22"/>
          <w:lang w:val="de-AT"/>
        </w:rPr>
        <w:t xml:space="preserve"> </w:t>
      </w:r>
      <w:r w:rsidRPr="0032784D">
        <w:rPr>
          <w:rFonts w:ascii="GHEA Grapalat" w:hAnsi="GHEA Grapalat" w:cs="Sylfaen"/>
          <w:sz w:val="22"/>
          <w:szCs w:val="22"/>
        </w:rPr>
        <w:t>սույն</w:t>
      </w:r>
      <w:r w:rsidRPr="0032784D">
        <w:rPr>
          <w:rFonts w:ascii="GHEA Grapalat" w:hAnsi="GHEA Grapalat" w:cs="Sylfaen"/>
          <w:sz w:val="22"/>
          <w:szCs w:val="22"/>
          <w:lang w:val="de-AT"/>
        </w:rPr>
        <w:t xml:space="preserve"> </w:t>
      </w:r>
      <w:r w:rsidRPr="0032784D">
        <w:rPr>
          <w:rFonts w:ascii="GHEA Grapalat" w:hAnsi="GHEA Grapalat" w:cs="Sylfaen"/>
          <w:sz w:val="22"/>
          <w:szCs w:val="22"/>
        </w:rPr>
        <w:t>ծրագրով</w:t>
      </w:r>
      <w:r w:rsidRPr="0032784D">
        <w:rPr>
          <w:rFonts w:ascii="GHEA Grapalat" w:hAnsi="GHEA Grapalat" w:cs="Sylfaen"/>
          <w:sz w:val="22"/>
          <w:szCs w:val="22"/>
          <w:lang w:val="de-AT"/>
        </w:rPr>
        <w:t xml:space="preserve"> «</w:t>
      </w:r>
      <w:r w:rsidRPr="0032784D">
        <w:rPr>
          <w:rFonts w:ascii="GHEA Grapalat" w:hAnsi="GHEA Grapalat" w:cs="Sylfaen"/>
          <w:sz w:val="22"/>
          <w:szCs w:val="22"/>
        </w:rPr>
        <w:t>Վանաձորի</w:t>
      </w:r>
      <w:r w:rsidRPr="0032784D">
        <w:rPr>
          <w:rFonts w:ascii="GHEA Grapalat" w:hAnsi="GHEA Grapalat" w:cs="Sylfaen"/>
          <w:sz w:val="22"/>
          <w:szCs w:val="22"/>
          <w:lang w:val="de-AT"/>
        </w:rPr>
        <w:t xml:space="preserve"> </w:t>
      </w:r>
      <w:r w:rsidRPr="0032784D">
        <w:rPr>
          <w:rFonts w:ascii="GHEA Grapalat" w:hAnsi="GHEA Grapalat" w:cs="Sylfaen"/>
          <w:sz w:val="22"/>
          <w:szCs w:val="22"/>
        </w:rPr>
        <w:t>տարեցների</w:t>
      </w:r>
      <w:r w:rsidRPr="0032784D">
        <w:rPr>
          <w:rFonts w:ascii="GHEA Grapalat" w:hAnsi="GHEA Grapalat" w:cs="Sylfaen"/>
          <w:sz w:val="22"/>
          <w:szCs w:val="22"/>
          <w:lang w:val="de-AT"/>
        </w:rPr>
        <w:t xml:space="preserve"> </w:t>
      </w:r>
      <w:r w:rsidRPr="0032784D">
        <w:rPr>
          <w:rFonts w:ascii="GHEA Grapalat" w:hAnsi="GHEA Grapalat" w:cs="Sylfaen"/>
          <w:sz w:val="22"/>
          <w:szCs w:val="22"/>
        </w:rPr>
        <w:t>տուն</w:t>
      </w:r>
      <w:r w:rsidRPr="0032784D">
        <w:rPr>
          <w:rFonts w:ascii="GHEA Grapalat" w:hAnsi="GHEA Grapalat" w:cs="Sylfaen"/>
          <w:sz w:val="22"/>
          <w:szCs w:val="22"/>
          <w:lang w:val="de-AT"/>
        </w:rPr>
        <w:t xml:space="preserve">» </w:t>
      </w:r>
      <w:r w:rsidRPr="0032784D">
        <w:rPr>
          <w:rFonts w:ascii="GHEA Grapalat" w:hAnsi="GHEA Grapalat" w:cs="Sylfaen"/>
          <w:sz w:val="22"/>
          <w:szCs w:val="22"/>
        </w:rPr>
        <w:t>ՀԿ</w:t>
      </w:r>
      <w:r w:rsidRPr="0032784D">
        <w:rPr>
          <w:rFonts w:ascii="GHEA Grapalat" w:hAnsi="GHEA Grapalat" w:cs="Sylfaen"/>
          <w:sz w:val="22"/>
          <w:szCs w:val="22"/>
          <w:lang w:val="de-AT"/>
        </w:rPr>
        <w:t>-</w:t>
      </w:r>
      <w:r w:rsidRPr="0032784D">
        <w:rPr>
          <w:rFonts w:ascii="GHEA Grapalat" w:hAnsi="GHEA Grapalat" w:cs="Sylfaen"/>
          <w:sz w:val="22"/>
          <w:szCs w:val="22"/>
        </w:rPr>
        <w:t>ին</w:t>
      </w:r>
      <w:r w:rsidRPr="0032784D">
        <w:rPr>
          <w:rFonts w:ascii="GHEA Grapalat" w:hAnsi="GHEA Grapalat" w:cs="Sylfaen"/>
          <w:sz w:val="22"/>
          <w:szCs w:val="22"/>
          <w:lang w:val="de-AT"/>
        </w:rPr>
        <w:t xml:space="preserve"> </w:t>
      </w:r>
      <w:r w:rsidRPr="0032784D">
        <w:rPr>
          <w:rFonts w:ascii="GHEA Grapalat" w:hAnsi="GHEA Grapalat" w:cs="Sylfaen"/>
          <w:sz w:val="22"/>
          <w:szCs w:val="22"/>
        </w:rPr>
        <w:t>տարեցների</w:t>
      </w:r>
      <w:r w:rsidRPr="0032784D">
        <w:rPr>
          <w:rFonts w:ascii="GHEA Grapalat" w:hAnsi="GHEA Grapalat" w:cs="Sylfaen"/>
          <w:sz w:val="22"/>
          <w:szCs w:val="22"/>
          <w:lang w:val="de-AT"/>
        </w:rPr>
        <w:t xml:space="preserve"> </w:t>
      </w:r>
      <w:r w:rsidRPr="0032784D">
        <w:rPr>
          <w:rFonts w:ascii="GHEA Grapalat" w:hAnsi="GHEA Grapalat" w:cs="Sylfaen"/>
          <w:sz w:val="22"/>
          <w:szCs w:val="22"/>
        </w:rPr>
        <w:t>խնամք</w:t>
      </w:r>
      <w:r w:rsidRPr="0032784D">
        <w:rPr>
          <w:rFonts w:ascii="GHEA Grapalat" w:hAnsi="GHEA Grapalat" w:cs="Sylfaen"/>
          <w:sz w:val="22"/>
          <w:szCs w:val="22"/>
          <w:lang w:val="de-AT"/>
        </w:rPr>
        <w:t xml:space="preserve"> </w:t>
      </w:r>
      <w:r w:rsidRPr="0032784D">
        <w:rPr>
          <w:rFonts w:ascii="GHEA Grapalat" w:hAnsi="GHEA Grapalat" w:cs="Sylfaen"/>
          <w:sz w:val="22"/>
          <w:szCs w:val="22"/>
        </w:rPr>
        <w:t>և</w:t>
      </w:r>
      <w:r w:rsidRPr="0032784D">
        <w:rPr>
          <w:rFonts w:ascii="GHEA Grapalat" w:hAnsi="GHEA Grapalat" w:cs="Sylfaen"/>
          <w:sz w:val="22"/>
          <w:szCs w:val="22"/>
          <w:lang w:val="de-AT"/>
        </w:rPr>
        <w:t xml:space="preserve"> </w:t>
      </w:r>
      <w:r w:rsidRPr="0032784D">
        <w:rPr>
          <w:rFonts w:ascii="GHEA Grapalat" w:hAnsi="GHEA Grapalat" w:cs="Sylfaen"/>
          <w:sz w:val="22"/>
          <w:szCs w:val="22"/>
        </w:rPr>
        <w:t>սպասարկում</w:t>
      </w:r>
      <w:r w:rsidRPr="0032784D">
        <w:rPr>
          <w:rFonts w:ascii="GHEA Grapalat" w:hAnsi="GHEA Grapalat" w:cs="Sylfaen"/>
          <w:sz w:val="22"/>
          <w:szCs w:val="22"/>
          <w:lang w:val="de-AT"/>
        </w:rPr>
        <w:t xml:space="preserve"> </w:t>
      </w:r>
      <w:r w:rsidRPr="0032784D">
        <w:rPr>
          <w:rFonts w:ascii="GHEA Grapalat" w:hAnsi="GHEA Grapalat" w:cs="Sylfaen"/>
          <w:sz w:val="22"/>
          <w:szCs w:val="22"/>
        </w:rPr>
        <w:t>իրականացնելու</w:t>
      </w:r>
      <w:r w:rsidRPr="0032784D">
        <w:rPr>
          <w:rFonts w:ascii="GHEA Grapalat" w:hAnsi="GHEA Grapalat" w:cs="Sylfaen"/>
          <w:sz w:val="22"/>
          <w:szCs w:val="22"/>
          <w:lang w:val="de-AT"/>
        </w:rPr>
        <w:t xml:space="preserve"> </w:t>
      </w:r>
      <w:r w:rsidRPr="0032784D">
        <w:rPr>
          <w:rFonts w:ascii="GHEA Grapalat" w:hAnsi="GHEA Grapalat" w:cs="Sylfaen"/>
          <w:sz w:val="22"/>
          <w:szCs w:val="22"/>
        </w:rPr>
        <w:t>նպատակով</w:t>
      </w:r>
      <w:r w:rsidRPr="0032784D">
        <w:rPr>
          <w:rFonts w:ascii="GHEA Grapalat" w:hAnsi="GHEA Grapalat" w:cs="Sylfaen"/>
          <w:sz w:val="22"/>
          <w:szCs w:val="22"/>
          <w:lang w:val="de-AT"/>
        </w:rPr>
        <w:t xml:space="preserve"> </w:t>
      </w:r>
      <w:r w:rsidRPr="0032784D">
        <w:rPr>
          <w:rFonts w:ascii="GHEA Grapalat" w:hAnsi="GHEA Grapalat" w:cs="Sylfaen"/>
          <w:sz w:val="22"/>
          <w:szCs w:val="22"/>
        </w:rPr>
        <w:t>վճարվել</w:t>
      </w:r>
      <w:r w:rsidRPr="0032784D">
        <w:rPr>
          <w:rFonts w:ascii="GHEA Grapalat" w:hAnsi="GHEA Grapalat" w:cs="Sylfaen"/>
          <w:sz w:val="22"/>
          <w:szCs w:val="22"/>
          <w:lang w:val="de-AT"/>
        </w:rPr>
        <w:t xml:space="preserve"> </w:t>
      </w:r>
      <w:r w:rsidRPr="0032784D">
        <w:rPr>
          <w:rFonts w:ascii="GHEA Grapalat" w:hAnsi="GHEA Grapalat" w:cs="Sylfaen"/>
          <w:sz w:val="22"/>
          <w:szCs w:val="22"/>
        </w:rPr>
        <w:t>է</w:t>
      </w:r>
      <w:r w:rsidRPr="0032784D">
        <w:rPr>
          <w:rFonts w:ascii="GHEA Grapalat" w:hAnsi="GHEA Grapalat" w:cs="Sylfaen"/>
          <w:sz w:val="22"/>
          <w:szCs w:val="22"/>
          <w:lang w:val="de-AT"/>
        </w:rPr>
        <w:t xml:space="preserve"> 27 </w:t>
      </w:r>
      <w:r w:rsidRPr="0032784D">
        <w:rPr>
          <w:rFonts w:ascii="GHEA Grapalat" w:hAnsi="GHEA Grapalat" w:cs="Sylfaen"/>
          <w:sz w:val="22"/>
          <w:szCs w:val="22"/>
        </w:rPr>
        <w:t>հաստիքային</w:t>
      </w:r>
      <w:r w:rsidRPr="0032784D">
        <w:rPr>
          <w:rFonts w:ascii="GHEA Grapalat" w:hAnsi="GHEA Grapalat" w:cs="Sylfaen"/>
          <w:sz w:val="22"/>
          <w:szCs w:val="22"/>
          <w:lang w:val="de-AT"/>
        </w:rPr>
        <w:t xml:space="preserve"> </w:t>
      </w:r>
      <w:r w:rsidRPr="0032784D">
        <w:rPr>
          <w:rFonts w:ascii="GHEA Grapalat" w:hAnsi="GHEA Grapalat" w:cs="Sylfaen"/>
          <w:sz w:val="22"/>
          <w:szCs w:val="22"/>
        </w:rPr>
        <w:t>միավորների</w:t>
      </w:r>
      <w:r w:rsidRPr="0032784D">
        <w:rPr>
          <w:rFonts w:ascii="GHEA Grapalat" w:hAnsi="GHEA Grapalat" w:cs="Sylfaen"/>
          <w:sz w:val="22"/>
          <w:szCs w:val="22"/>
          <w:lang w:val="de-AT"/>
        </w:rPr>
        <w:t xml:space="preserve"> </w:t>
      </w:r>
      <w:r w:rsidRPr="0032784D">
        <w:rPr>
          <w:rFonts w:ascii="GHEA Grapalat" w:hAnsi="GHEA Grapalat" w:cs="Sylfaen"/>
          <w:sz w:val="22"/>
          <w:szCs w:val="22"/>
        </w:rPr>
        <w:t>աշխատավարձը</w:t>
      </w:r>
      <w:r w:rsidRPr="0032784D">
        <w:rPr>
          <w:rFonts w:ascii="GHEA Grapalat" w:hAnsi="GHEA Grapalat" w:cs="Sylfaen"/>
          <w:sz w:val="22"/>
          <w:szCs w:val="22"/>
          <w:lang w:val="de-AT"/>
        </w:rPr>
        <w:t>:</w:t>
      </w:r>
      <w:r w:rsidR="0090028D" w:rsidRPr="0032784D">
        <w:rPr>
          <w:rFonts w:ascii="GHEA Grapalat" w:hAnsi="GHEA Grapalat" w:cs="Sylfaen"/>
          <w:sz w:val="22"/>
          <w:szCs w:val="22"/>
        </w:rPr>
        <w:t xml:space="preserve"> Տարեցների տանը խնամվողների թիվը հաշվետու տարում կազմել է </w:t>
      </w:r>
      <w:r w:rsidR="0090028D" w:rsidRPr="0032784D">
        <w:rPr>
          <w:rFonts w:ascii="GHEA Grapalat" w:hAnsi="GHEA Grapalat" w:cs="Sylfaen"/>
          <w:sz w:val="22"/>
          <w:szCs w:val="22"/>
          <w:lang w:val="en-US"/>
        </w:rPr>
        <w:t>47</w:t>
      </w:r>
      <w:r w:rsidR="0090028D" w:rsidRPr="0032784D">
        <w:rPr>
          <w:rFonts w:ascii="GHEA Grapalat" w:hAnsi="GHEA Grapalat" w:cs="Sylfaen"/>
          <w:sz w:val="22"/>
          <w:szCs w:val="22"/>
        </w:rPr>
        <w:t>՝ նախատեսված 55</w:t>
      </w:r>
      <w:r w:rsidR="0090028D" w:rsidRPr="0032784D">
        <w:rPr>
          <w:rFonts w:ascii="GHEA Grapalat" w:hAnsi="GHEA Grapalat" w:cs="Sylfaen"/>
          <w:sz w:val="22"/>
          <w:szCs w:val="22"/>
          <w:lang w:val="en-US"/>
        </w:rPr>
        <w:t>-ի փոխարեն:</w:t>
      </w:r>
    </w:p>
    <w:p w:rsidR="00B23AB6" w:rsidRPr="0032784D" w:rsidRDefault="00F5145C" w:rsidP="00F5145C">
      <w:pPr>
        <w:autoSpaceDE w:val="0"/>
        <w:autoSpaceDN w:val="0"/>
        <w:adjustRightInd w:val="0"/>
        <w:spacing w:line="360" w:lineRule="auto"/>
        <w:ind w:firstLine="567"/>
        <w:jc w:val="both"/>
        <w:rPr>
          <w:rFonts w:ascii="GHEA Grapalat" w:hAnsi="GHEA Grapalat" w:cs="Times Armenian"/>
          <w:sz w:val="22"/>
          <w:szCs w:val="22"/>
        </w:rPr>
      </w:pPr>
      <w:r w:rsidRPr="0032784D">
        <w:rPr>
          <w:rFonts w:ascii="GHEA Grapalat" w:hAnsi="GHEA Grapalat"/>
          <w:sz w:val="22"/>
          <w:szCs w:val="22"/>
        </w:rPr>
        <w:t>Հաշվետու</w:t>
      </w:r>
      <w:r w:rsidRPr="0032784D">
        <w:rPr>
          <w:rFonts w:ascii="GHEA Grapalat" w:hAnsi="GHEA Grapalat"/>
          <w:sz w:val="22"/>
          <w:szCs w:val="22"/>
          <w:lang w:val="de-AT"/>
        </w:rPr>
        <w:t xml:space="preserve"> </w:t>
      </w:r>
      <w:r w:rsidRPr="0032784D">
        <w:rPr>
          <w:rFonts w:ascii="GHEA Grapalat" w:hAnsi="GHEA Grapalat"/>
          <w:sz w:val="22"/>
          <w:szCs w:val="22"/>
        </w:rPr>
        <w:t>տարվա</w:t>
      </w:r>
      <w:r w:rsidRPr="0032784D">
        <w:rPr>
          <w:rFonts w:ascii="GHEA Grapalat" w:hAnsi="GHEA Grapalat"/>
          <w:sz w:val="22"/>
          <w:szCs w:val="22"/>
          <w:lang w:val="de-AT"/>
        </w:rPr>
        <w:t xml:space="preserve"> </w:t>
      </w:r>
      <w:r w:rsidRPr="0032784D">
        <w:rPr>
          <w:rFonts w:ascii="GHEA Grapalat" w:hAnsi="GHEA Grapalat"/>
          <w:sz w:val="22"/>
          <w:szCs w:val="22"/>
        </w:rPr>
        <w:t>ընթացքում</w:t>
      </w:r>
      <w:r w:rsidRPr="0032784D">
        <w:rPr>
          <w:rFonts w:ascii="GHEA Grapalat" w:hAnsi="GHEA Grapalat"/>
          <w:sz w:val="22"/>
          <w:szCs w:val="22"/>
          <w:lang w:val="de-AT"/>
        </w:rPr>
        <w:t xml:space="preserve"> </w:t>
      </w:r>
      <w:r w:rsidRPr="0032784D">
        <w:rPr>
          <w:rFonts w:ascii="GHEA Grapalat" w:hAnsi="GHEA Grapalat"/>
          <w:sz w:val="22"/>
          <w:szCs w:val="22"/>
        </w:rPr>
        <w:t>անօթևան</w:t>
      </w:r>
      <w:r w:rsidRPr="0032784D">
        <w:rPr>
          <w:rFonts w:ascii="GHEA Grapalat" w:hAnsi="GHEA Grapalat"/>
          <w:sz w:val="22"/>
          <w:szCs w:val="22"/>
          <w:lang w:val="de-AT"/>
        </w:rPr>
        <w:t xml:space="preserve"> </w:t>
      </w:r>
      <w:r w:rsidRPr="0032784D">
        <w:rPr>
          <w:rFonts w:ascii="GHEA Grapalat" w:hAnsi="GHEA Grapalat"/>
          <w:sz w:val="22"/>
          <w:szCs w:val="22"/>
        </w:rPr>
        <w:t>մարդկանց</w:t>
      </w:r>
      <w:r w:rsidRPr="0032784D">
        <w:rPr>
          <w:rFonts w:ascii="GHEA Grapalat" w:hAnsi="GHEA Grapalat"/>
          <w:sz w:val="22"/>
          <w:szCs w:val="22"/>
          <w:lang w:val="de-AT"/>
        </w:rPr>
        <w:t xml:space="preserve"> </w:t>
      </w:r>
      <w:r w:rsidRPr="0032784D">
        <w:rPr>
          <w:rFonts w:ascii="GHEA Grapalat" w:hAnsi="GHEA Grapalat"/>
          <w:sz w:val="22"/>
          <w:szCs w:val="22"/>
        </w:rPr>
        <w:t>համար</w:t>
      </w:r>
      <w:r w:rsidRPr="0032784D">
        <w:rPr>
          <w:rFonts w:ascii="GHEA Grapalat" w:hAnsi="GHEA Grapalat"/>
          <w:sz w:val="22"/>
          <w:szCs w:val="22"/>
          <w:lang w:val="de-AT"/>
        </w:rPr>
        <w:t xml:space="preserve"> </w:t>
      </w:r>
      <w:r w:rsidRPr="0032784D">
        <w:rPr>
          <w:rFonts w:ascii="GHEA Grapalat" w:hAnsi="GHEA Grapalat"/>
          <w:sz w:val="22"/>
          <w:szCs w:val="22"/>
        </w:rPr>
        <w:t>ժամանակավոր</w:t>
      </w:r>
      <w:r w:rsidRPr="0032784D">
        <w:rPr>
          <w:rFonts w:ascii="GHEA Grapalat" w:hAnsi="GHEA Grapalat"/>
          <w:sz w:val="22"/>
          <w:szCs w:val="22"/>
          <w:lang w:val="de-AT"/>
        </w:rPr>
        <w:t xml:space="preserve"> </w:t>
      </w:r>
      <w:r w:rsidRPr="0032784D">
        <w:rPr>
          <w:rFonts w:ascii="GHEA Grapalat" w:hAnsi="GHEA Grapalat"/>
          <w:sz w:val="22"/>
          <w:szCs w:val="22"/>
        </w:rPr>
        <w:t>օթևանի</w:t>
      </w:r>
      <w:r w:rsidRPr="0032784D">
        <w:rPr>
          <w:rFonts w:ascii="GHEA Grapalat" w:hAnsi="GHEA Grapalat"/>
          <w:sz w:val="22"/>
          <w:szCs w:val="22"/>
          <w:lang w:val="de-AT"/>
        </w:rPr>
        <w:t xml:space="preserve"> </w:t>
      </w:r>
      <w:r w:rsidRPr="0032784D">
        <w:rPr>
          <w:rFonts w:ascii="GHEA Grapalat" w:hAnsi="GHEA Grapalat"/>
          <w:sz w:val="22"/>
          <w:szCs w:val="22"/>
        </w:rPr>
        <w:t>տրամադրման</w:t>
      </w:r>
      <w:r w:rsidRPr="0032784D">
        <w:rPr>
          <w:rFonts w:ascii="GHEA Grapalat" w:hAnsi="GHEA Grapalat"/>
          <w:sz w:val="22"/>
          <w:szCs w:val="22"/>
          <w:lang w:val="de-AT"/>
        </w:rPr>
        <w:t xml:space="preserve"> </w:t>
      </w:r>
      <w:r w:rsidRPr="0032784D">
        <w:rPr>
          <w:rFonts w:ascii="GHEA Grapalat" w:hAnsi="GHEA Grapalat"/>
          <w:sz w:val="22"/>
          <w:szCs w:val="22"/>
        </w:rPr>
        <w:t>ծառայությունների</w:t>
      </w:r>
      <w:r w:rsidRPr="0032784D">
        <w:rPr>
          <w:rFonts w:ascii="GHEA Grapalat" w:hAnsi="GHEA Grapalat"/>
          <w:sz w:val="22"/>
          <w:szCs w:val="22"/>
          <w:lang w:val="de-AT"/>
        </w:rPr>
        <w:t xml:space="preserve"> </w:t>
      </w:r>
      <w:r w:rsidRPr="0032784D">
        <w:rPr>
          <w:rFonts w:ascii="GHEA Grapalat" w:hAnsi="GHEA Grapalat"/>
          <w:sz w:val="22"/>
          <w:szCs w:val="22"/>
        </w:rPr>
        <w:t>շրջանակներում</w:t>
      </w:r>
      <w:r w:rsidRPr="0032784D">
        <w:rPr>
          <w:rFonts w:ascii="GHEA Grapalat" w:hAnsi="GHEA Grapalat"/>
          <w:sz w:val="22"/>
          <w:szCs w:val="22"/>
          <w:lang w:val="de-AT"/>
        </w:rPr>
        <w:t xml:space="preserve"> 52.1 </w:t>
      </w:r>
      <w:r w:rsidRPr="0032784D">
        <w:rPr>
          <w:rFonts w:ascii="GHEA Grapalat" w:hAnsi="GHEA Grapalat"/>
          <w:sz w:val="22"/>
          <w:szCs w:val="22"/>
        </w:rPr>
        <w:t>մլն</w:t>
      </w:r>
      <w:r w:rsidRPr="0032784D">
        <w:rPr>
          <w:rFonts w:ascii="GHEA Grapalat" w:hAnsi="GHEA Grapalat"/>
          <w:sz w:val="22"/>
          <w:szCs w:val="22"/>
          <w:lang w:val="de-AT"/>
        </w:rPr>
        <w:t xml:space="preserve"> </w:t>
      </w:r>
      <w:r w:rsidRPr="0032784D">
        <w:rPr>
          <w:rFonts w:ascii="GHEA Grapalat" w:hAnsi="GHEA Grapalat"/>
          <w:sz w:val="22"/>
          <w:szCs w:val="22"/>
        </w:rPr>
        <w:t>դրամ</w:t>
      </w:r>
      <w:r w:rsidRPr="0032784D">
        <w:rPr>
          <w:rFonts w:ascii="GHEA Grapalat" w:hAnsi="GHEA Grapalat"/>
          <w:sz w:val="22"/>
          <w:szCs w:val="22"/>
          <w:lang w:val="de-AT"/>
        </w:rPr>
        <w:t xml:space="preserve"> </w:t>
      </w:r>
      <w:r w:rsidRPr="0032784D">
        <w:rPr>
          <w:rFonts w:ascii="GHEA Grapalat" w:hAnsi="GHEA Grapalat"/>
          <w:sz w:val="22"/>
          <w:szCs w:val="22"/>
        </w:rPr>
        <w:t>պետական</w:t>
      </w:r>
      <w:r w:rsidRPr="0032784D">
        <w:rPr>
          <w:rFonts w:ascii="GHEA Grapalat" w:hAnsi="GHEA Grapalat"/>
          <w:sz w:val="22"/>
          <w:szCs w:val="22"/>
          <w:lang w:val="de-AT"/>
        </w:rPr>
        <w:t xml:space="preserve"> </w:t>
      </w:r>
      <w:r w:rsidRPr="0032784D">
        <w:rPr>
          <w:rFonts w:ascii="GHEA Grapalat" w:hAnsi="GHEA Grapalat"/>
          <w:sz w:val="22"/>
          <w:szCs w:val="22"/>
        </w:rPr>
        <w:t>աջակցություն</w:t>
      </w:r>
      <w:r w:rsidRPr="0032784D">
        <w:rPr>
          <w:rFonts w:ascii="GHEA Grapalat" w:hAnsi="GHEA Grapalat"/>
          <w:sz w:val="22"/>
          <w:szCs w:val="22"/>
          <w:lang w:val="de-AT"/>
        </w:rPr>
        <w:t xml:space="preserve"> </w:t>
      </w:r>
      <w:r w:rsidRPr="0032784D">
        <w:rPr>
          <w:rFonts w:ascii="GHEA Grapalat" w:hAnsi="GHEA Grapalat"/>
          <w:sz w:val="22"/>
          <w:szCs w:val="22"/>
        </w:rPr>
        <w:t>է</w:t>
      </w:r>
      <w:r w:rsidRPr="0032784D">
        <w:rPr>
          <w:rFonts w:ascii="GHEA Grapalat" w:hAnsi="GHEA Grapalat"/>
          <w:sz w:val="22"/>
          <w:szCs w:val="22"/>
          <w:lang w:val="de-AT"/>
        </w:rPr>
        <w:t xml:space="preserve"> </w:t>
      </w:r>
      <w:r w:rsidRPr="0032784D">
        <w:rPr>
          <w:rFonts w:ascii="GHEA Grapalat" w:hAnsi="GHEA Grapalat"/>
          <w:sz w:val="22"/>
          <w:szCs w:val="22"/>
        </w:rPr>
        <w:t>ցուցաբերվել</w:t>
      </w:r>
      <w:r w:rsidRPr="0032784D">
        <w:rPr>
          <w:rFonts w:ascii="GHEA Grapalat" w:hAnsi="GHEA Grapalat"/>
          <w:sz w:val="22"/>
          <w:szCs w:val="22"/>
          <w:lang w:val="de-AT"/>
        </w:rPr>
        <w:t xml:space="preserve"> «</w:t>
      </w:r>
      <w:r w:rsidRPr="0032784D">
        <w:rPr>
          <w:rFonts w:ascii="GHEA Grapalat" w:hAnsi="GHEA Grapalat"/>
          <w:sz w:val="22"/>
          <w:szCs w:val="22"/>
        </w:rPr>
        <w:t>Հանս</w:t>
      </w:r>
      <w:r w:rsidRPr="0032784D">
        <w:rPr>
          <w:rFonts w:ascii="GHEA Grapalat" w:hAnsi="GHEA Grapalat"/>
          <w:sz w:val="22"/>
          <w:szCs w:val="22"/>
          <w:lang w:val="de-AT"/>
        </w:rPr>
        <w:t xml:space="preserve"> </w:t>
      </w:r>
      <w:r w:rsidRPr="0032784D">
        <w:rPr>
          <w:rFonts w:ascii="GHEA Grapalat" w:hAnsi="GHEA Grapalat"/>
          <w:sz w:val="22"/>
          <w:szCs w:val="22"/>
        </w:rPr>
        <w:t>Քրիստիան</w:t>
      </w:r>
      <w:r w:rsidRPr="0032784D">
        <w:rPr>
          <w:rFonts w:ascii="GHEA Grapalat" w:hAnsi="GHEA Grapalat"/>
          <w:sz w:val="22"/>
          <w:szCs w:val="22"/>
          <w:lang w:val="de-AT"/>
        </w:rPr>
        <w:t xml:space="preserve"> </w:t>
      </w:r>
      <w:r w:rsidRPr="0032784D">
        <w:rPr>
          <w:rFonts w:ascii="GHEA Grapalat" w:hAnsi="GHEA Grapalat"/>
          <w:sz w:val="22"/>
          <w:szCs w:val="22"/>
        </w:rPr>
        <w:t>Կոֆոեդ</w:t>
      </w:r>
      <w:r w:rsidRPr="0032784D">
        <w:rPr>
          <w:rFonts w:ascii="GHEA Grapalat" w:hAnsi="GHEA Grapalat"/>
          <w:sz w:val="22"/>
          <w:szCs w:val="22"/>
          <w:lang w:val="de-AT"/>
        </w:rPr>
        <w:t xml:space="preserve">» </w:t>
      </w:r>
      <w:r w:rsidRPr="0032784D">
        <w:rPr>
          <w:rFonts w:ascii="GHEA Grapalat" w:hAnsi="GHEA Grapalat"/>
          <w:sz w:val="22"/>
          <w:szCs w:val="22"/>
        </w:rPr>
        <w:t>ՀԿ-ին, որն իրականացրել է 99 անօթևանների շուրջօրյա խնամք և սպասարկում</w:t>
      </w:r>
      <w:r w:rsidR="0090028D" w:rsidRPr="0032784D">
        <w:rPr>
          <w:rFonts w:ascii="GHEA Grapalat" w:hAnsi="GHEA Grapalat"/>
          <w:sz w:val="22"/>
          <w:szCs w:val="22"/>
        </w:rPr>
        <w:t>՝ նախատեսված 100-ի փոխարեն</w:t>
      </w:r>
      <w:r w:rsidRPr="0032784D">
        <w:rPr>
          <w:rFonts w:ascii="GHEA Grapalat" w:hAnsi="GHEA Grapalat"/>
          <w:sz w:val="22"/>
          <w:szCs w:val="22"/>
        </w:rPr>
        <w:t>:</w:t>
      </w:r>
      <w:r w:rsidR="00817D87" w:rsidRPr="0032784D">
        <w:rPr>
          <w:rFonts w:ascii="GHEA Grapalat" w:hAnsi="GHEA Grapalat"/>
          <w:sz w:val="22"/>
          <w:szCs w:val="22"/>
        </w:rPr>
        <w:t xml:space="preserve"> </w:t>
      </w:r>
      <w:r w:rsidR="00817D87" w:rsidRPr="0032784D">
        <w:rPr>
          <w:rFonts w:ascii="GHEA Grapalat" w:hAnsi="GHEA Grapalat"/>
          <w:sz w:val="22"/>
          <w:szCs w:val="22"/>
          <w:lang w:val="en-US"/>
        </w:rPr>
        <w:t xml:space="preserve">Պետական բյուջեի միջոցներով </w:t>
      </w:r>
      <w:r w:rsidR="008270E9" w:rsidRPr="0032784D">
        <w:rPr>
          <w:rFonts w:ascii="GHEA Grapalat" w:hAnsi="GHEA Grapalat"/>
          <w:sz w:val="22"/>
          <w:szCs w:val="22"/>
        </w:rPr>
        <w:t>փոխհատուցվ</w:t>
      </w:r>
      <w:r w:rsidR="008270E9" w:rsidRPr="0032784D">
        <w:rPr>
          <w:rFonts w:ascii="GHEA Grapalat" w:hAnsi="GHEA Grapalat"/>
          <w:sz w:val="22"/>
          <w:szCs w:val="22"/>
          <w:lang w:val="en-US"/>
        </w:rPr>
        <w:t>ել</w:t>
      </w:r>
      <w:r w:rsidR="00817D87" w:rsidRPr="0032784D">
        <w:rPr>
          <w:rFonts w:ascii="GHEA Grapalat" w:hAnsi="GHEA Grapalat"/>
          <w:sz w:val="22"/>
          <w:szCs w:val="22"/>
        </w:rPr>
        <w:t xml:space="preserve"> են </w:t>
      </w:r>
      <w:r w:rsidR="00817D87" w:rsidRPr="0032784D">
        <w:rPr>
          <w:rFonts w:ascii="GHEA Grapalat" w:hAnsi="GHEA Grapalat"/>
          <w:sz w:val="22"/>
          <w:szCs w:val="22"/>
          <w:lang w:val="en-US"/>
        </w:rPr>
        <w:t xml:space="preserve">կազմակերպության </w:t>
      </w:r>
      <w:r w:rsidR="00817D87" w:rsidRPr="0032784D">
        <w:rPr>
          <w:rFonts w:ascii="GHEA Grapalat" w:hAnsi="GHEA Grapalat"/>
          <w:sz w:val="22"/>
          <w:szCs w:val="22"/>
        </w:rPr>
        <w:t>28 հաստիքային միավորների աշխատավարձերը, սննդամթերքի և կոմունալ ծախսերը</w:t>
      </w:r>
      <w:r w:rsidR="00817D87" w:rsidRPr="0032784D">
        <w:rPr>
          <w:rFonts w:ascii="GHEA Grapalat" w:hAnsi="GHEA Grapalat"/>
          <w:sz w:val="22"/>
          <w:szCs w:val="22"/>
          <w:lang w:val="en-US"/>
        </w:rPr>
        <w:t>:</w:t>
      </w:r>
      <w:r w:rsidRPr="0032784D">
        <w:rPr>
          <w:rFonts w:ascii="GHEA Grapalat" w:hAnsi="GHEA Grapalat"/>
          <w:sz w:val="22"/>
          <w:szCs w:val="22"/>
          <w:lang w:val="de-AT"/>
        </w:rPr>
        <w:t xml:space="preserve"> </w:t>
      </w:r>
      <w:r w:rsidRPr="0032784D">
        <w:rPr>
          <w:rFonts w:ascii="GHEA Grapalat" w:hAnsi="GHEA Grapalat"/>
          <w:sz w:val="22"/>
          <w:szCs w:val="22"/>
        </w:rPr>
        <w:t>Ծախսերը</w:t>
      </w:r>
      <w:r w:rsidRPr="0032784D">
        <w:rPr>
          <w:rFonts w:ascii="GHEA Grapalat" w:hAnsi="GHEA Grapalat"/>
          <w:sz w:val="22"/>
          <w:szCs w:val="22"/>
          <w:lang w:val="de-AT"/>
        </w:rPr>
        <w:t xml:space="preserve"> </w:t>
      </w:r>
      <w:r w:rsidRPr="0032784D">
        <w:rPr>
          <w:rFonts w:ascii="GHEA Grapalat" w:hAnsi="GHEA Grapalat"/>
          <w:sz w:val="22"/>
          <w:szCs w:val="22"/>
        </w:rPr>
        <w:t>կազմել</w:t>
      </w:r>
      <w:r w:rsidRPr="0032784D">
        <w:rPr>
          <w:rFonts w:ascii="GHEA Grapalat" w:hAnsi="GHEA Grapalat"/>
          <w:sz w:val="22"/>
          <w:szCs w:val="22"/>
          <w:lang w:val="de-AT"/>
        </w:rPr>
        <w:t xml:space="preserve"> </w:t>
      </w:r>
      <w:r w:rsidRPr="0032784D">
        <w:rPr>
          <w:rFonts w:ascii="GHEA Grapalat" w:hAnsi="GHEA Grapalat"/>
          <w:sz w:val="22"/>
          <w:szCs w:val="22"/>
        </w:rPr>
        <w:t>են</w:t>
      </w:r>
      <w:r w:rsidRPr="0032784D">
        <w:rPr>
          <w:rFonts w:ascii="GHEA Grapalat" w:hAnsi="GHEA Grapalat"/>
          <w:sz w:val="22"/>
          <w:szCs w:val="22"/>
          <w:lang w:val="de-AT"/>
        </w:rPr>
        <w:t xml:space="preserve"> </w:t>
      </w:r>
      <w:r w:rsidRPr="0032784D">
        <w:rPr>
          <w:rFonts w:ascii="GHEA Grapalat" w:hAnsi="GHEA Grapalat"/>
          <w:sz w:val="22"/>
          <w:szCs w:val="22"/>
        </w:rPr>
        <w:t>տարեկան</w:t>
      </w:r>
      <w:r w:rsidRPr="0032784D">
        <w:rPr>
          <w:rFonts w:ascii="GHEA Grapalat" w:hAnsi="GHEA Grapalat"/>
          <w:sz w:val="22"/>
          <w:szCs w:val="22"/>
          <w:lang w:val="de-AT"/>
        </w:rPr>
        <w:t xml:space="preserve"> </w:t>
      </w:r>
      <w:r w:rsidRPr="0032784D">
        <w:rPr>
          <w:rFonts w:ascii="GHEA Grapalat" w:hAnsi="GHEA Grapalat"/>
          <w:sz w:val="22"/>
          <w:szCs w:val="22"/>
        </w:rPr>
        <w:t>ծրագրով</w:t>
      </w:r>
      <w:r w:rsidRPr="0032784D">
        <w:rPr>
          <w:rFonts w:ascii="GHEA Grapalat" w:hAnsi="GHEA Grapalat"/>
          <w:sz w:val="22"/>
          <w:szCs w:val="22"/>
          <w:lang w:val="de-AT"/>
        </w:rPr>
        <w:t xml:space="preserve"> </w:t>
      </w:r>
      <w:r w:rsidRPr="0032784D">
        <w:rPr>
          <w:rFonts w:ascii="GHEA Grapalat" w:hAnsi="GHEA Grapalat"/>
          <w:sz w:val="22"/>
          <w:szCs w:val="22"/>
        </w:rPr>
        <w:t>նախատեսված</w:t>
      </w:r>
      <w:r w:rsidRPr="0032784D">
        <w:rPr>
          <w:rFonts w:ascii="GHEA Grapalat" w:hAnsi="GHEA Grapalat"/>
          <w:sz w:val="22"/>
          <w:szCs w:val="22"/>
          <w:lang w:val="de-AT"/>
        </w:rPr>
        <w:t xml:space="preserve"> </w:t>
      </w:r>
      <w:r w:rsidRPr="0032784D">
        <w:rPr>
          <w:rFonts w:ascii="GHEA Grapalat" w:hAnsi="GHEA Grapalat"/>
          <w:sz w:val="22"/>
          <w:szCs w:val="22"/>
        </w:rPr>
        <w:t>գումարի</w:t>
      </w:r>
      <w:r w:rsidRPr="0032784D">
        <w:rPr>
          <w:rFonts w:ascii="GHEA Grapalat" w:hAnsi="GHEA Grapalat"/>
          <w:sz w:val="22"/>
          <w:szCs w:val="22"/>
          <w:lang w:val="de-AT"/>
        </w:rPr>
        <w:t xml:space="preserve"> 99.1</w:t>
      </w:r>
      <w:r w:rsidR="0090028D" w:rsidRPr="0032784D">
        <w:rPr>
          <w:rFonts w:ascii="GHEA Grapalat" w:hAnsi="GHEA Grapalat"/>
          <w:sz w:val="22"/>
          <w:szCs w:val="22"/>
          <w:lang w:val="de-AT"/>
        </w:rPr>
        <w:t>%-ը</w:t>
      </w:r>
      <w:r w:rsidRPr="0032784D">
        <w:rPr>
          <w:rFonts w:ascii="GHEA Grapalat" w:hAnsi="GHEA Grapalat" w:cs="Times Armenian"/>
          <w:sz w:val="22"/>
          <w:szCs w:val="22"/>
        </w:rPr>
        <w:t xml:space="preserve">: </w:t>
      </w:r>
    </w:p>
    <w:p w:rsidR="00817D87" w:rsidRPr="0032784D" w:rsidRDefault="00F5145C" w:rsidP="00F5145C">
      <w:pPr>
        <w:autoSpaceDE w:val="0"/>
        <w:autoSpaceDN w:val="0"/>
        <w:adjustRightInd w:val="0"/>
        <w:spacing w:line="360" w:lineRule="auto"/>
        <w:ind w:firstLine="567"/>
        <w:jc w:val="both"/>
        <w:rPr>
          <w:rFonts w:ascii="GHEA Grapalat" w:hAnsi="GHEA Grapalat"/>
          <w:sz w:val="22"/>
          <w:szCs w:val="22"/>
          <w:lang w:val="en-US"/>
        </w:rPr>
      </w:pPr>
      <w:r w:rsidRPr="0032784D">
        <w:rPr>
          <w:rFonts w:ascii="GHEA Grapalat" w:hAnsi="GHEA Grapalat" w:cs="Sylfaen"/>
          <w:sz w:val="22"/>
          <w:szCs w:val="22"/>
        </w:rPr>
        <w:t>Հոգեկան</w:t>
      </w:r>
      <w:r w:rsidRPr="0032784D">
        <w:rPr>
          <w:rFonts w:ascii="GHEA Grapalat" w:hAnsi="GHEA Grapalat" w:cs="Sylfaen"/>
          <w:sz w:val="22"/>
          <w:szCs w:val="22"/>
          <w:lang w:val="de-AT"/>
        </w:rPr>
        <w:t xml:space="preserve"> </w:t>
      </w:r>
      <w:r w:rsidRPr="0032784D">
        <w:rPr>
          <w:rFonts w:ascii="GHEA Grapalat" w:hAnsi="GHEA Grapalat" w:cs="Sylfaen"/>
          <w:sz w:val="22"/>
          <w:szCs w:val="22"/>
        </w:rPr>
        <w:t>առողջության</w:t>
      </w:r>
      <w:r w:rsidRPr="0032784D">
        <w:rPr>
          <w:rFonts w:ascii="GHEA Grapalat" w:hAnsi="GHEA Grapalat" w:cs="Sylfaen"/>
          <w:sz w:val="22"/>
          <w:szCs w:val="22"/>
          <w:lang w:val="de-AT"/>
        </w:rPr>
        <w:t xml:space="preserve"> </w:t>
      </w:r>
      <w:r w:rsidRPr="0032784D">
        <w:rPr>
          <w:rFonts w:ascii="GHEA Grapalat" w:hAnsi="GHEA Grapalat" w:cs="Sylfaen"/>
          <w:sz w:val="22"/>
          <w:szCs w:val="22"/>
        </w:rPr>
        <w:t>խնդիրներ</w:t>
      </w:r>
      <w:r w:rsidRPr="0032784D">
        <w:rPr>
          <w:rFonts w:ascii="GHEA Grapalat" w:hAnsi="GHEA Grapalat" w:cs="Sylfaen"/>
          <w:sz w:val="22"/>
          <w:szCs w:val="22"/>
          <w:lang w:val="de-AT"/>
        </w:rPr>
        <w:t xml:space="preserve"> </w:t>
      </w:r>
      <w:r w:rsidRPr="0032784D">
        <w:rPr>
          <w:rFonts w:ascii="GHEA Grapalat" w:hAnsi="GHEA Grapalat" w:cs="Sylfaen"/>
          <w:sz w:val="22"/>
          <w:szCs w:val="22"/>
        </w:rPr>
        <w:t>ունեցող</w:t>
      </w:r>
      <w:r w:rsidRPr="0032784D">
        <w:rPr>
          <w:rFonts w:ascii="GHEA Grapalat" w:hAnsi="GHEA Grapalat" w:cs="Sylfaen"/>
          <w:sz w:val="22"/>
          <w:szCs w:val="22"/>
          <w:lang w:val="de-AT"/>
        </w:rPr>
        <w:t xml:space="preserve"> </w:t>
      </w:r>
      <w:r w:rsidRPr="0032784D">
        <w:rPr>
          <w:rFonts w:ascii="GHEA Grapalat" w:hAnsi="GHEA Grapalat" w:cs="Sylfaen"/>
          <w:sz w:val="22"/>
          <w:szCs w:val="22"/>
        </w:rPr>
        <w:t>անձանց</w:t>
      </w:r>
      <w:r w:rsidRPr="0032784D">
        <w:rPr>
          <w:rFonts w:ascii="GHEA Grapalat" w:hAnsi="GHEA Grapalat" w:cs="Sylfaen"/>
          <w:sz w:val="22"/>
          <w:szCs w:val="22"/>
          <w:lang w:val="de-AT"/>
        </w:rPr>
        <w:t xml:space="preserve"> </w:t>
      </w:r>
      <w:r w:rsidRPr="0032784D">
        <w:rPr>
          <w:rFonts w:ascii="GHEA Grapalat" w:hAnsi="GHEA Grapalat" w:cs="Sylfaen"/>
          <w:sz w:val="22"/>
          <w:szCs w:val="22"/>
        </w:rPr>
        <w:t>ցերեկային</w:t>
      </w:r>
      <w:r w:rsidRPr="0032784D">
        <w:rPr>
          <w:rFonts w:ascii="GHEA Grapalat" w:hAnsi="GHEA Grapalat" w:cs="Sylfaen"/>
          <w:sz w:val="22"/>
          <w:szCs w:val="22"/>
          <w:lang w:val="de-AT"/>
        </w:rPr>
        <w:t xml:space="preserve"> </w:t>
      </w:r>
      <w:r w:rsidRPr="0032784D">
        <w:rPr>
          <w:rFonts w:ascii="GHEA Grapalat" w:hAnsi="GHEA Grapalat" w:cs="Sylfaen"/>
          <w:sz w:val="22"/>
          <w:szCs w:val="22"/>
        </w:rPr>
        <w:t>խնամքի</w:t>
      </w:r>
      <w:r w:rsidRPr="0032784D">
        <w:rPr>
          <w:rFonts w:ascii="GHEA Grapalat" w:hAnsi="GHEA Grapalat" w:cs="Sylfaen"/>
          <w:sz w:val="22"/>
          <w:szCs w:val="22"/>
          <w:lang w:val="de-AT"/>
        </w:rPr>
        <w:t xml:space="preserve"> </w:t>
      </w:r>
      <w:r w:rsidRPr="0032784D">
        <w:rPr>
          <w:rFonts w:ascii="GHEA Grapalat" w:hAnsi="GHEA Grapalat" w:cs="Sylfaen"/>
          <w:sz w:val="22"/>
          <w:szCs w:val="22"/>
        </w:rPr>
        <w:t>նպատակով</w:t>
      </w:r>
      <w:r w:rsidRPr="0032784D">
        <w:rPr>
          <w:rFonts w:ascii="GHEA Grapalat" w:hAnsi="GHEA Grapalat" w:cs="Sylfaen"/>
          <w:sz w:val="22"/>
          <w:szCs w:val="22"/>
          <w:lang w:val="de-AT"/>
        </w:rPr>
        <w:t xml:space="preserve"> 2019 </w:t>
      </w:r>
      <w:r w:rsidRPr="0032784D">
        <w:rPr>
          <w:rFonts w:ascii="GHEA Grapalat" w:hAnsi="GHEA Grapalat" w:cs="Sylfaen"/>
          <w:sz w:val="22"/>
          <w:szCs w:val="22"/>
        </w:rPr>
        <w:t>թվականին</w:t>
      </w:r>
      <w:r w:rsidRPr="0032784D">
        <w:rPr>
          <w:rFonts w:ascii="GHEA Grapalat" w:hAnsi="GHEA Grapalat" w:cs="Sylfaen"/>
          <w:sz w:val="22"/>
          <w:szCs w:val="22"/>
          <w:lang w:val="de-AT"/>
        </w:rPr>
        <w:t xml:space="preserve"> </w:t>
      </w:r>
      <w:r w:rsidRPr="0032784D">
        <w:rPr>
          <w:rFonts w:ascii="GHEA Grapalat" w:hAnsi="GHEA Grapalat" w:cs="Sylfaen"/>
          <w:sz w:val="22"/>
          <w:szCs w:val="22"/>
        </w:rPr>
        <w:t>տրամադրվել</w:t>
      </w:r>
      <w:r w:rsidRPr="0032784D">
        <w:rPr>
          <w:rFonts w:ascii="GHEA Grapalat" w:hAnsi="GHEA Grapalat" w:cs="Sylfaen"/>
          <w:sz w:val="22"/>
          <w:szCs w:val="22"/>
          <w:lang w:val="de-AT"/>
        </w:rPr>
        <w:t xml:space="preserve"> </w:t>
      </w:r>
      <w:r w:rsidRPr="0032784D">
        <w:rPr>
          <w:rFonts w:ascii="GHEA Grapalat" w:hAnsi="GHEA Grapalat" w:cs="Sylfaen"/>
          <w:sz w:val="22"/>
          <w:szCs w:val="22"/>
        </w:rPr>
        <w:t>է</w:t>
      </w:r>
      <w:r w:rsidRPr="0032784D">
        <w:rPr>
          <w:rFonts w:ascii="GHEA Grapalat" w:hAnsi="GHEA Grapalat" w:cs="Sylfaen"/>
          <w:sz w:val="22"/>
          <w:szCs w:val="22"/>
          <w:lang w:val="de-AT"/>
        </w:rPr>
        <w:t xml:space="preserve"> 11.9 </w:t>
      </w:r>
      <w:r w:rsidRPr="0032784D">
        <w:rPr>
          <w:rFonts w:ascii="GHEA Grapalat" w:hAnsi="GHEA Grapalat" w:cs="Sylfaen"/>
          <w:sz w:val="22"/>
          <w:szCs w:val="22"/>
        </w:rPr>
        <w:t>մլն</w:t>
      </w:r>
      <w:r w:rsidRPr="0032784D">
        <w:rPr>
          <w:rFonts w:ascii="GHEA Grapalat" w:hAnsi="GHEA Grapalat" w:cs="Sylfaen"/>
          <w:sz w:val="22"/>
          <w:szCs w:val="22"/>
          <w:lang w:val="de-AT"/>
        </w:rPr>
        <w:t xml:space="preserve"> </w:t>
      </w:r>
      <w:r w:rsidRPr="0032784D">
        <w:rPr>
          <w:rFonts w:ascii="GHEA Grapalat" w:hAnsi="GHEA Grapalat" w:cs="Sylfaen"/>
          <w:sz w:val="22"/>
          <w:szCs w:val="22"/>
        </w:rPr>
        <w:t>դրամ</w:t>
      </w:r>
      <w:r w:rsidRPr="0032784D">
        <w:rPr>
          <w:rFonts w:ascii="GHEA Grapalat" w:hAnsi="GHEA Grapalat" w:cs="Sylfaen"/>
          <w:sz w:val="22"/>
          <w:szCs w:val="22"/>
          <w:lang w:val="de-AT"/>
        </w:rPr>
        <w:t xml:space="preserve">, </w:t>
      </w:r>
      <w:r w:rsidRPr="0032784D">
        <w:rPr>
          <w:rFonts w:ascii="GHEA Grapalat" w:hAnsi="GHEA Grapalat" w:cs="Sylfaen"/>
          <w:sz w:val="22"/>
          <w:szCs w:val="22"/>
        </w:rPr>
        <w:t>որը</w:t>
      </w:r>
      <w:r w:rsidRPr="0032784D">
        <w:rPr>
          <w:rFonts w:ascii="GHEA Grapalat" w:hAnsi="GHEA Grapalat" w:cs="Sylfaen"/>
          <w:sz w:val="22"/>
          <w:szCs w:val="22"/>
          <w:lang w:val="de-AT"/>
        </w:rPr>
        <w:t xml:space="preserve"> </w:t>
      </w:r>
      <w:r w:rsidRPr="0032784D">
        <w:rPr>
          <w:rFonts w:ascii="GHEA Grapalat" w:hAnsi="GHEA Grapalat" w:cs="Sylfaen"/>
          <w:sz w:val="22"/>
          <w:szCs w:val="22"/>
        </w:rPr>
        <w:t>կազմել</w:t>
      </w:r>
      <w:r w:rsidRPr="0032784D">
        <w:rPr>
          <w:rFonts w:ascii="GHEA Grapalat" w:hAnsi="GHEA Grapalat" w:cs="Sylfaen"/>
          <w:sz w:val="22"/>
          <w:szCs w:val="22"/>
          <w:lang w:val="de-AT"/>
        </w:rPr>
        <w:t xml:space="preserve"> </w:t>
      </w:r>
      <w:r w:rsidRPr="0032784D">
        <w:rPr>
          <w:rFonts w:ascii="GHEA Grapalat" w:hAnsi="GHEA Grapalat" w:cs="Sylfaen"/>
          <w:sz w:val="22"/>
          <w:szCs w:val="22"/>
        </w:rPr>
        <w:t>է</w:t>
      </w:r>
      <w:r w:rsidRPr="0032784D">
        <w:rPr>
          <w:rFonts w:ascii="GHEA Grapalat" w:hAnsi="GHEA Grapalat" w:cs="Sylfaen"/>
          <w:sz w:val="22"/>
          <w:szCs w:val="22"/>
          <w:lang w:val="de-AT"/>
        </w:rPr>
        <w:t xml:space="preserve"> </w:t>
      </w:r>
      <w:r w:rsidRPr="0032784D">
        <w:rPr>
          <w:rFonts w:ascii="GHEA Grapalat" w:hAnsi="GHEA Grapalat" w:cs="Sylfaen"/>
          <w:sz w:val="22"/>
          <w:szCs w:val="22"/>
        </w:rPr>
        <w:t>ծրագրված</w:t>
      </w:r>
      <w:r w:rsidRPr="0032784D">
        <w:rPr>
          <w:rFonts w:ascii="GHEA Grapalat" w:hAnsi="GHEA Grapalat" w:cs="Sylfaen"/>
          <w:sz w:val="22"/>
          <w:szCs w:val="22"/>
          <w:lang w:val="de-AT"/>
        </w:rPr>
        <w:t xml:space="preserve"> </w:t>
      </w:r>
      <w:r w:rsidRPr="0032784D">
        <w:rPr>
          <w:rFonts w:ascii="GHEA Grapalat" w:hAnsi="GHEA Grapalat" w:cs="Sylfaen"/>
          <w:sz w:val="22"/>
          <w:szCs w:val="22"/>
        </w:rPr>
        <w:t>ցուցանիշի</w:t>
      </w:r>
      <w:r w:rsidRPr="0032784D">
        <w:rPr>
          <w:rFonts w:ascii="GHEA Grapalat" w:hAnsi="GHEA Grapalat" w:cs="Sylfaen"/>
          <w:sz w:val="22"/>
          <w:szCs w:val="22"/>
          <w:lang w:val="de-AT"/>
        </w:rPr>
        <w:t xml:space="preserve"> 87.4%-</w:t>
      </w:r>
      <w:r w:rsidRPr="0032784D">
        <w:rPr>
          <w:rFonts w:ascii="GHEA Grapalat" w:hAnsi="GHEA Grapalat" w:cs="Sylfaen"/>
          <w:sz w:val="22"/>
          <w:szCs w:val="22"/>
        </w:rPr>
        <w:t>ը</w:t>
      </w:r>
      <w:r w:rsidR="006A6E77" w:rsidRPr="0032784D">
        <w:rPr>
          <w:rFonts w:ascii="GHEA Grapalat" w:hAnsi="GHEA Grapalat" w:cs="Sylfaen"/>
          <w:sz w:val="22"/>
          <w:szCs w:val="22"/>
          <w:lang w:val="en-US"/>
        </w:rPr>
        <w:t>՝ պայմանավորված</w:t>
      </w:r>
      <w:r w:rsidRPr="0032784D">
        <w:rPr>
          <w:rFonts w:ascii="GHEA Grapalat" w:hAnsi="GHEA Grapalat" w:cs="Sylfaen"/>
          <w:sz w:val="22"/>
          <w:szCs w:val="22"/>
          <w:lang w:val="de-AT"/>
        </w:rPr>
        <w:t xml:space="preserve"> </w:t>
      </w:r>
      <w:r w:rsidR="006A6E77" w:rsidRPr="0032784D">
        <w:rPr>
          <w:rFonts w:ascii="GHEA Grapalat" w:hAnsi="GHEA Grapalat" w:cs="Sylfaen"/>
          <w:sz w:val="22"/>
          <w:szCs w:val="22"/>
          <w:lang w:val="de-AT"/>
        </w:rPr>
        <w:t>տ</w:t>
      </w:r>
      <w:r w:rsidRPr="0032784D">
        <w:rPr>
          <w:rFonts w:ascii="GHEA Grapalat" w:hAnsi="GHEA Grapalat" w:cs="Times Armenian"/>
          <w:sz w:val="22"/>
          <w:szCs w:val="22"/>
        </w:rPr>
        <w:t>նտես</w:t>
      </w:r>
      <w:r w:rsidR="006A6E77" w:rsidRPr="0032784D">
        <w:rPr>
          <w:rFonts w:ascii="GHEA Grapalat" w:hAnsi="GHEA Grapalat" w:cs="Times Armenian"/>
          <w:sz w:val="22"/>
          <w:szCs w:val="22"/>
          <w:lang w:val="en-US"/>
        </w:rPr>
        <w:t>ումներով: Միջոցառման շրջանակներում</w:t>
      </w:r>
      <w:r w:rsidRPr="0032784D">
        <w:rPr>
          <w:rFonts w:ascii="GHEA Grapalat" w:hAnsi="GHEA Grapalat" w:cs="Times Armenian"/>
          <w:sz w:val="22"/>
          <w:szCs w:val="22"/>
        </w:rPr>
        <w:t xml:space="preserve"> «Ձորակ» հոգեկան առողջության խնդիրներ ունեցող անձանց խնամքի կենտրոն» ՊՈԱԿ-ում գործող</w:t>
      </w:r>
      <w:r w:rsidR="00A336A8" w:rsidRPr="0032784D">
        <w:rPr>
          <w:rFonts w:ascii="GHEA Grapalat" w:hAnsi="GHEA Grapalat" w:cs="Times Armenian"/>
          <w:sz w:val="22"/>
          <w:szCs w:val="22"/>
        </w:rPr>
        <w:t xml:space="preserve"> </w:t>
      </w:r>
      <w:r w:rsidR="006A6E77" w:rsidRPr="0032784D">
        <w:rPr>
          <w:rFonts w:ascii="GHEA Grapalat" w:hAnsi="GHEA Grapalat" w:cs="Times Armenian"/>
          <w:sz w:val="22"/>
          <w:szCs w:val="22"/>
        </w:rPr>
        <w:t>ցերեկային կենտրոն</w:t>
      </w:r>
      <w:r w:rsidR="006A6E77" w:rsidRPr="0032784D">
        <w:rPr>
          <w:rFonts w:ascii="GHEA Grapalat" w:hAnsi="GHEA Grapalat" w:cs="Times Armenian"/>
          <w:sz w:val="22"/>
          <w:szCs w:val="22"/>
          <w:lang w:val="en-US"/>
        </w:rPr>
        <w:t xml:space="preserve">ում խնամքի ծառայություններ է ստացել </w:t>
      </w:r>
      <w:r w:rsidR="006A6E77" w:rsidRPr="0032784D">
        <w:rPr>
          <w:rFonts w:ascii="GHEA Grapalat" w:hAnsi="GHEA Grapalat" w:cs="Times Armenian"/>
          <w:sz w:val="22"/>
          <w:szCs w:val="22"/>
        </w:rPr>
        <w:t>14</w:t>
      </w:r>
      <w:r w:rsidR="006A6E77" w:rsidRPr="0032784D">
        <w:rPr>
          <w:rFonts w:ascii="GHEA Grapalat" w:hAnsi="GHEA Grapalat" w:cs="Times Armenian"/>
          <w:sz w:val="22"/>
          <w:szCs w:val="22"/>
          <w:lang w:val="en-US"/>
        </w:rPr>
        <w:t xml:space="preserve"> անձ</w:t>
      </w:r>
      <w:r w:rsidRPr="0032784D">
        <w:rPr>
          <w:rFonts w:ascii="GHEA Grapalat" w:hAnsi="GHEA Grapalat" w:cs="Times Armenian"/>
          <w:sz w:val="22"/>
          <w:szCs w:val="22"/>
        </w:rPr>
        <w:t>:</w:t>
      </w:r>
      <w:r w:rsidRPr="0032784D">
        <w:rPr>
          <w:rFonts w:ascii="GHEA Grapalat" w:hAnsi="GHEA Grapalat"/>
          <w:sz w:val="22"/>
          <w:szCs w:val="22"/>
        </w:rPr>
        <w:t xml:space="preserve"> </w:t>
      </w:r>
    </w:p>
    <w:p w:rsidR="00CA41C3" w:rsidRPr="0032784D" w:rsidRDefault="00F5145C" w:rsidP="00F5145C">
      <w:pPr>
        <w:autoSpaceDE w:val="0"/>
        <w:autoSpaceDN w:val="0"/>
        <w:adjustRightInd w:val="0"/>
        <w:spacing w:line="360" w:lineRule="auto"/>
        <w:ind w:firstLine="567"/>
        <w:jc w:val="both"/>
        <w:rPr>
          <w:rFonts w:ascii="GHEA Grapalat" w:hAnsi="GHEA Grapalat"/>
          <w:sz w:val="22"/>
          <w:szCs w:val="22"/>
          <w:lang w:val="en-US"/>
        </w:rPr>
      </w:pPr>
      <w:r w:rsidRPr="0032784D">
        <w:rPr>
          <w:rFonts w:ascii="GHEA Grapalat" w:hAnsi="GHEA Grapalat"/>
          <w:sz w:val="22"/>
          <w:szCs w:val="22"/>
        </w:rPr>
        <w:t>Սոցիալական</w:t>
      </w:r>
      <w:r w:rsidRPr="0032784D">
        <w:rPr>
          <w:rFonts w:ascii="GHEA Grapalat" w:hAnsi="GHEA Grapalat"/>
          <w:sz w:val="22"/>
          <w:szCs w:val="22"/>
          <w:lang w:val="de-AT"/>
        </w:rPr>
        <w:t xml:space="preserve"> </w:t>
      </w:r>
      <w:r w:rsidRPr="0032784D">
        <w:rPr>
          <w:rFonts w:ascii="GHEA Grapalat" w:hAnsi="GHEA Grapalat"/>
          <w:sz w:val="22"/>
          <w:szCs w:val="22"/>
        </w:rPr>
        <w:t>բնակարանային</w:t>
      </w:r>
      <w:r w:rsidRPr="0032784D">
        <w:rPr>
          <w:rFonts w:ascii="GHEA Grapalat" w:hAnsi="GHEA Grapalat"/>
          <w:sz w:val="22"/>
          <w:szCs w:val="22"/>
          <w:lang w:val="de-AT"/>
        </w:rPr>
        <w:t xml:space="preserve"> </w:t>
      </w:r>
      <w:r w:rsidRPr="0032784D">
        <w:rPr>
          <w:rFonts w:ascii="GHEA Grapalat" w:hAnsi="GHEA Grapalat"/>
          <w:sz w:val="22"/>
          <w:szCs w:val="22"/>
        </w:rPr>
        <w:t>ֆոնդի</w:t>
      </w:r>
      <w:r w:rsidRPr="0032784D">
        <w:rPr>
          <w:rFonts w:ascii="GHEA Grapalat" w:hAnsi="GHEA Grapalat"/>
          <w:sz w:val="22"/>
          <w:szCs w:val="22"/>
          <w:lang w:val="de-AT"/>
        </w:rPr>
        <w:t xml:space="preserve"> </w:t>
      </w:r>
      <w:r w:rsidRPr="0032784D">
        <w:rPr>
          <w:rFonts w:ascii="GHEA Grapalat" w:hAnsi="GHEA Grapalat"/>
          <w:sz w:val="22"/>
          <w:szCs w:val="22"/>
        </w:rPr>
        <w:t>սպասարկման</w:t>
      </w:r>
      <w:r w:rsidRPr="0032784D">
        <w:rPr>
          <w:rFonts w:ascii="GHEA Grapalat" w:hAnsi="GHEA Grapalat"/>
          <w:sz w:val="22"/>
          <w:szCs w:val="22"/>
          <w:lang w:val="de-AT"/>
        </w:rPr>
        <w:t xml:space="preserve"> </w:t>
      </w:r>
      <w:r w:rsidRPr="0032784D">
        <w:rPr>
          <w:rFonts w:ascii="GHEA Grapalat" w:hAnsi="GHEA Grapalat"/>
          <w:sz w:val="22"/>
          <w:szCs w:val="22"/>
        </w:rPr>
        <w:t>ծառայություններին</w:t>
      </w:r>
      <w:r w:rsidRPr="0032784D">
        <w:rPr>
          <w:rFonts w:ascii="GHEA Grapalat" w:hAnsi="GHEA Grapalat"/>
          <w:sz w:val="22"/>
          <w:szCs w:val="22"/>
          <w:lang w:val="de-AT"/>
        </w:rPr>
        <w:t xml:space="preserve"> </w:t>
      </w:r>
      <w:r w:rsidR="00CA41C3" w:rsidRPr="0032784D">
        <w:rPr>
          <w:rFonts w:ascii="GHEA Grapalat" w:hAnsi="GHEA Grapalat"/>
          <w:sz w:val="22"/>
          <w:szCs w:val="22"/>
          <w:lang w:val="de-AT"/>
        </w:rPr>
        <w:t xml:space="preserve">հաշվետու տարում </w:t>
      </w:r>
      <w:r w:rsidRPr="0032784D">
        <w:rPr>
          <w:rFonts w:ascii="GHEA Grapalat" w:hAnsi="GHEA Grapalat"/>
          <w:sz w:val="22"/>
          <w:szCs w:val="22"/>
        </w:rPr>
        <w:t>տրամադրվել</w:t>
      </w:r>
      <w:r w:rsidRPr="0032784D">
        <w:rPr>
          <w:rFonts w:ascii="GHEA Grapalat" w:hAnsi="GHEA Grapalat"/>
          <w:sz w:val="22"/>
          <w:szCs w:val="22"/>
          <w:lang w:val="de-AT"/>
        </w:rPr>
        <w:t xml:space="preserve"> </w:t>
      </w:r>
      <w:r w:rsidRPr="0032784D">
        <w:rPr>
          <w:rFonts w:ascii="GHEA Grapalat" w:hAnsi="GHEA Grapalat"/>
          <w:sz w:val="22"/>
          <w:szCs w:val="22"/>
        </w:rPr>
        <w:t>է</w:t>
      </w:r>
      <w:r w:rsidRPr="0032784D">
        <w:rPr>
          <w:rFonts w:ascii="GHEA Grapalat" w:hAnsi="GHEA Grapalat"/>
          <w:sz w:val="22"/>
          <w:szCs w:val="22"/>
          <w:lang w:val="de-AT"/>
        </w:rPr>
        <w:t xml:space="preserve"> շուրջ 20</w:t>
      </w:r>
      <w:r w:rsidRPr="0032784D">
        <w:rPr>
          <w:rFonts w:ascii="Courier New" w:hAnsi="Courier New" w:cs="Courier New"/>
          <w:sz w:val="22"/>
          <w:szCs w:val="22"/>
          <w:lang w:val="de-AT"/>
        </w:rPr>
        <w:t> </w:t>
      </w:r>
      <w:r w:rsidRPr="0032784D">
        <w:rPr>
          <w:rFonts w:ascii="GHEA Grapalat" w:hAnsi="GHEA Grapalat"/>
          <w:sz w:val="22"/>
          <w:szCs w:val="22"/>
        </w:rPr>
        <w:t>մլն</w:t>
      </w:r>
      <w:r w:rsidRPr="0032784D">
        <w:rPr>
          <w:rFonts w:ascii="GHEA Grapalat" w:hAnsi="GHEA Grapalat"/>
          <w:sz w:val="22"/>
          <w:szCs w:val="22"/>
          <w:lang w:val="de-AT"/>
        </w:rPr>
        <w:t xml:space="preserve"> </w:t>
      </w:r>
      <w:r w:rsidRPr="0032784D">
        <w:rPr>
          <w:rFonts w:ascii="GHEA Grapalat" w:hAnsi="GHEA Grapalat"/>
          <w:sz w:val="22"/>
          <w:szCs w:val="22"/>
        </w:rPr>
        <w:t>դրամ</w:t>
      </w:r>
      <w:r w:rsidRPr="0032784D">
        <w:rPr>
          <w:rFonts w:ascii="GHEA Grapalat" w:hAnsi="GHEA Grapalat"/>
          <w:sz w:val="22"/>
          <w:szCs w:val="22"/>
          <w:lang w:val="de-AT"/>
        </w:rPr>
        <w:t xml:space="preserve">` </w:t>
      </w:r>
      <w:r w:rsidRPr="0032784D">
        <w:rPr>
          <w:rFonts w:ascii="GHEA Grapalat" w:hAnsi="GHEA Grapalat"/>
          <w:sz w:val="22"/>
          <w:szCs w:val="22"/>
        </w:rPr>
        <w:t>ապահովելով</w:t>
      </w:r>
      <w:r w:rsidRPr="0032784D">
        <w:rPr>
          <w:rFonts w:ascii="GHEA Grapalat" w:hAnsi="GHEA Grapalat"/>
          <w:sz w:val="22"/>
          <w:szCs w:val="22"/>
          <w:lang w:val="de-AT"/>
        </w:rPr>
        <w:t xml:space="preserve"> 100% </w:t>
      </w:r>
      <w:r w:rsidRPr="0032784D">
        <w:rPr>
          <w:rFonts w:ascii="GHEA Grapalat" w:hAnsi="GHEA Grapalat"/>
          <w:sz w:val="22"/>
          <w:szCs w:val="22"/>
        </w:rPr>
        <w:t>կատարողական</w:t>
      </w:r>
      <w:r w:rsidRPr="0032784D">
        <w:rPr>
          <w:rFonts w:ascii="GHEA Grapalat" w:hAnsi="GHEA Grapalat"/>
          <w:sz w:val="22"/>
          <w:szCs w:val="22"/>
          <w:lang w:val="de-AT"/>
        </w:rPr>
        <w:t>:</w:t>
      </w:r>
      <w:r w:rsidR="00CA41C3" w:rsidRPr="0032784D">
        <w:rPr>
          <w:rFonts w:ascii="GHEA Grapalat" w:hAnsi="GHEA Grapalat"/>
        </w:rPr>
        <w:t xml:space="preserve"> </w:t>
      </w:r>
      <w:r w:rsidR="00CA41C3" w:rsidRPr="0032784D">
        <w:rPr>
          <w:rFonts w:ascii="GHEA Grapalat" w:hAnsi="GHEA Grapalat"/>
          <w:sz w:val="22"/>
          <w:szCs w:val="22"/>
          <w:lang w:val="de-AT"/>
        </w:rPr>
        <w:t xml:space="preserve">Սոցիալական բնակարանային ֆոնդում ներառված </w:t>
      </w:r>
      <w:r w:rsidR="00CA41C3" w:rsidRPr="0032784D">
        <w:rPr>
          <w:rFonts w:ascii="GHEA Grapalat" w:hAnsi="GHEA Grapalat"/>
          <w:sz w:val="22"/>
          <w:szCs w:val="22"/>
        </w:rPr>
        <w:t>16</w:t>
      </w:r>
      <w:r w:rsidR="00CA41C3" w:rsidRPr="0032784D">
        <w:rPr>
          <w:rFonts w:ascii="GHEA Grapalat" w:hAnsi="GHEA Grapalat"/>
          <w:sz w:val="22"/>
          <w:szCs w:val="22"/>
          <w:lang w:val="de-AT"/>
        </w:rPr>
        <w:t xml:space="preserve"> կառույցներում </w:t>
      </w:r>
      <w:r w:rsidR="00CA41C3" w:rsidRPr="0032784D">
        <w:rPr>
          <w:rFonts w:ascii="GHEA Grapalat" w:hAnsi="GHEA Grapalat"/>
          <w:sz w:val="22"/>
          <w:szCs w:val="22"/>
        </w:rPr>
        <w:t>2019</w:t>
      </w:r>
      <w:r w:rsidR="00CA41C3" w:rsidRPr="0032784D">
        <w:rPr>
          <w:rFonts w:ascii="GHEA Grapalat" w:hAnsi="GHEA Grapalat"/>
          <w:sz w:val="22"/>
          <w:szCs w:val="22"/>
          <w:lang w:val="en-US"/>
        </w:rPr>
        <w:t xml:space="preserve"> թվականին բնակվել է </w:t>
      </w:r>
      <w:r w:rsidR="00CA41C3" w:rsidRPr="0032784D">
        <w:rPr>
          <w:rFonts w:ascii="GHEA Grapalat" w:hAnsi="GHEA Grapalat"/>
          <w:sz w:val="22"/>
          <w:szCs w:val="22"/>
        </w:rPr>
        <w:t>320</w:t>
      </w:r>
      <w:r w:rsidR="00CA41C3" w:rsidRPr="0032784D">
        <w:rPr>
          <w:rFonts w:ascii="GHEA Grapalat" w:hAnsi="GHEA Grapalat"/>
          <w:sz w:val="22"/>
          <w:szCs w:val="22"/>
          <w:lang w:val="en-US"/>
        </w:rPr>
        <w:t xml:space="preserve"> անձ:</w:t>
      </w:r>
    </w:p>
    <w:p w:rsidR="00CA41C3" w:rsidRPr="0032784D" w:rsidRDefault="00F5145C" w:rsidP="00F5145C">
      <w:pPr>
        <w:autoSpaceDE w:val="0"/>
        <w:autoSpaceDN w:val="0"/>
        <w:adjustRightInd w:val="0"/>
        <w:spacing w:line="360" w:lineRule="auto"/>
        <w:ind w:firstLine="567"/>
        <w:jc w:val="both"/>
        <w:rPr>
          <w:rFonts w:ascii="GHEA Grapalat" w:hAnsi="GHEA Grapalat"/>
          <w:sz w:val="22"/>
          <w:szCs w:val="22"/>
          <w:lang w:val="en-US"/>
        </w:rPr>
      </w:pPr>
      <w:r w:rsidRPr="0032784D">
        <w:rPr>
          <w:rFonts w:ascii="GHEA Grapalat" w:hAnsi="GHEA Grapalat"/>
          <w:sz w:val="22"/>
          <w:szCs w:val="22"/>
        </w:rPr>
        <w:lastRenderedPageBreak/>
        <w:t>Մտավոր</w:t>
      </w:r>
      <w:r w:rsidRPr="0032784D">
        <w:rPr>
          <w:rFonts w:ascii="GHEA Grapalat" w:hAnsi="GHEA Grapalat"/>
          <w:sz w:val="22"/>
          <w:szCs w:val="22"/>
          <w:lang w:val="de-AT"/>
        </w:rPr>
        <w:t xml:space="preserve"> և </w:t>
      </w:r>
      <w:r w:rsidRPr="0032784D">
        <w:rPr>
          <w:rFonts w:ascii="GHEA Grapalat" w:hAnsi="GHEA Grapalat"/>
          <w:sz w:val="22"/>
          <w:szCs w:val="22"/>
        </w:rPr>
        <w:t>ֆիզիկական</w:t>
      </w:r>
      <w:r w:rsidRPr="0032784D">
        <w:rPr>
          <w:rFonts w:ascii="GHEA Grapalat" w:hAnsi="GHEA Grapalat"/>
          <w:sz w:val="22"/>
          <w:szCs w:val="22"/>
          <w:lang w:val="de-AT"/>
        </w:rPr>
        <w:t xml:space="preserve"> </w:t>
      </w:r>
      <w:r w:rsidRPr="0032784D">
        <w:rPr>
          <w:rFonts w:ascii="GHEA Grapalat" w:hAnsi="GHEA Grapalat"/>
          <w:sz w:val="22"/>
          <w:szCs w:val="22"/>
        </w:rPr>
        <w:t>սահմանափակումներ</w:t>
      </w:r>
      <w:r w:rsidRPr="0032784D">
        <w:rPr>
          <w:rFonts w:ascii="GHEA Grapalat" w:hAnsi="GHEA Grapalat"/>
          <w:sz w:val="22"/>
          <w:szCs w:val="22"/>
          <w:lang w:val="de-AT"/>
        </w:rPr>
        <w:t xml:space="preserve"> </w:t>
      </w:r>
      <w:r w:rsidRPr="0032784D">
        <w:rPr>
          <w:rFonts w:ascii="GHEA Grapalat" w:hAnsi="GHEA Grapalat"/>
          <w:sz w:val="22"/>
          <w:szCs w:val="22"/>
        </w:rPr>
        <w:t>ունեցող</w:t>
      </w:r>
      <w:r w:rsidRPr="0032784D">
        <w:rPr>
          <w:rFonts w:ascii="GHEA Grapalat" w:hAnsi="GHEA Grapalat"/>
          <w:sz w:val="22"/>
          <w:szCs w:val="22"/>
          <w:lang w:val="de-AT"/>
        </w:rPr>
        <w:t xml:space="preserve"> </w:t>
      </w:r>
      <w:r w:rsidRPr="0032784D">
        <w:rPr>
          <w:rFonts w:ascii="GHEA Grapalat" w:hAnsi="GHEA Grapalat"/>
          <w:sz w:val="22"/>
          <w:szCs w:val="22"/>
        </w:rPr>
        <w:t>անձանց</w:t>
      </w:r>
      <w:r w:rsidRPr="0032784D">
        <w:rPr>
          <w:rFonts w:ascii="GHEA Grapalat" w:hAnsi="GHEA Grapalat"/>
          <w:sz w:val="22"/>
          <w:szCs w:val="22"/>
          <w:lang w:val="de-AT"/>
        </w:rPr>
        <w:t xml:space="preserve"> </w:t>
      </w:r>
      <w:r w:rsidRPr="0032784D">
        <w:rPr>
          <w:rFonts w:ascii="GHEA Grapalat" w:hAnsi="GHEA Grapalat"/>
          <w:sz w:val="22"/>
          <w:szCs w:val="22"/>
        </w:rPr>
        <w:t>շուրջօրյա</w:t>
      </w:r>
      <w:r w:rsidRPr="0032784D">
        <w:rPr>
          <w:rFonts w:ascii="GHEA Grapalat" w:hAnsi="GHEA Grapalat"/>
          <w:sz w:val="22"/>
          <w:szCs w:val="22"/>
          <w:lang w:val="de-AT"/>
        </w:rPr>
        <w:t xml:space="preserve"> </w:t>
      </w:r>
      <w:r w:rsidRPr="0032784D">
        <w:rPr>
          <w:rFonts w:ascii="GHEA Grapalat" w:hAnsi="GHEA Grapalat"/>
          <w:sz w:val="22"/>
          <w:szCs w:val="22"/>
        </w:rPr>
        <w:t>խնամքի և սոցիալ-հոգեբանական վերականգնման ծառայությունների</w:t>
      </w:r>
      <w:r w:rsidRPr="0032784D">
        <w:rPr>
          <w:rFonts w:ascii="GHEA Grapalat" w:hAnsi="GHEA Grapalat"/>
          <w:sz w:val="22"/>
          <w:szCs w:val="22"/>
          <w:lang w:val="de-AT"/>
        </w:rPr>
        <w:t xml:space="preserve"> </w:t>
      </w:r>
      <w:r w:rsidRPr="0032784D">
        <w:rPr>
          <w:rFonts w:ascii="GHEA Grapalat" w:hAnsi="GHEA Grapalat"/>
          <w:sz w:val="22"/>
          <w:szCs w:val="22"/>
        </w:rPr>
        <w:t>ծախսերը</w:t>
      </w:r>
      <w:r w:rsidRPr="0032784D">
        <w:rPr>
          <w:rFonts w:ascii="GHEA Grapalat" w:hAnsi="GHEA Grapalat"/>
          <w:sz w:val="22"/>
          <w:szCs w:val="22"/>
          <w:lang w:val="de-AT"/>
        </w:rPr>
        <w:t xml:space="preserve"> </w:t>
      </w:r>
      <w:r w:rsidRPr="0032784D">
        <w:rPr>
          <w:rFonts w:ascii="GHEA Grapalat" w:hAnsi="GHEA Grapalat"/>
          <w:sz w:val="22"/>
          <w:szCs w:val="22"/>
        </w:rPr>
        <w:t>կազմել</w:t>
      </w:r>
      <w:r w:rsidRPr="0032784D">
        <w:rPr>
          <w:rFonts w:ascii="GHEA Grapalat" w:hAnsi="GHEA Grapalat"/>
          <w:sz w:val="22"/>
          <w:szCs w:val="22"/>
          <w:lang w:val="de-AT"/>
        </w:rPr>
        <w:t xml:space="preserve"> </w:t>
      </w:r>
      <w:r w:rsidRPr="0032784D">
        <w:rPr>
          <w:rFonts w:ascii="GHEA Grapalat" w:hAnsi="GHEA Grapalat"/>
          <w:sz w:val="22"/>
          <w:szCs w:val="22"/>
        </w:rPr>
        <w:t>են</w:t>
      </w:r>
      <w:r w:rsidRPr="0032784D">
        <w:rPr>
          <w:rFonts w:ascii="GHEA Grapalat" w:hAnsi="GHEA Grapalat"/>
          <w:sz w:val="22"/>
          <w:szCs w:val="22"/>
          <w:lang w:val="de-AT"/>
        </w:rPr>
        <w:t xml:space="preserve"> 18 </w:t>
      </w:r>
      <w:r w:rsidRPr="0032784D">
        <w:rPr>
          <w:rFonts w:ascii="GHEA Grapalat" w:hAnsi="GHEA Grapalat"/>
          <w:sz w:val="22"/>
          <w:szCs w:val="22"/>
        </w:rPr>
        <w:t>մլն</w:t>
      </w:r>
      <w:r w:rsidRPr="0032784D">
        <w:rPr>
          <w:rFonts w:ascii="GHEA Grapalat" w:hAnsi="GHEA Grapalat"/>
          <w:sz w:val="22"/>
          <w:szCs w:val="22"/>
          <w:lang w:val="de-AT"/>
        </w:rPr>
        <w:t xml:space="preserve"> </w:t>
      </w:r>
      <w:r w:rsidRPr="0032784D">
        <w:rPr>
          <w:rFonts w:ascii="GHEA Grapalat" w:hAnsi="GHEA Grapalat"/>
          <w:sz w:val="22"/>
          <w:szCs w:val="22"/>
        </w:rPr>
        <w:t>դրամ</w:t>
      </w:r>
      <w:r w:rsidRPr="0032784D">
        <w:rPr>
          <w:rFonts w:ascii="GHEA Grapalat" w:hAnsi="GHEA Grapalat"/>
          <w:sz w:val="22"/>
          <w:szCs w:val="22"/>
          <w:lang w:val="de-AT"/>
        </w:rPr>
        <w:t xml:space="preserve"> </w:t>
      </w:r>
      <w:r w:rsidRPr="0032784D">
        <w:rPr>
          <w:rFonts w:ascii="GHEA Grapalat" w:hAnsi="GHEA Grapalat"/>
          <w:sz w:val="22"/>
          <w:szCs w:val="22"/>
        </w:rPr>
        <w:t>կամ</w:t>
      </w:r>
      <w:r w:rsidRPr="0032784D">
        <w:rPr>
          <w:rFonts w:ascii="GHEA Grapalat" w:hAnsi="GHEA Grapalat"/>
          <w:sz w:val="22"/>
          <w:szCs w:val="22"/>
          <w:lang w:val="de-AT"/>
        </w:rPr>
        <w:t xml:space="preserve"> </w:t>
      </w:r>
      <w:r w:rsidRPr="0032784D">
        <w:rPr>
          <w:rFonts w:ascii="GHEA Grapalat" w:hAnsi="GHEA Grapalat"/>
          <w:sz w:val="22"/>
          <w:szCs w:val="22"/>
        </w:rPr>
        <w:t>նախատեսվածի</w:t>
      </w:r>
      <w:r w:rsidRPr="0032784D">
        <w:rPr>
          <w:rFonts w:ascii="GHEA Grapalat" w:hAnsi="GHEA Grapalat"/>
          <w:sz w:val="22"/>
          <w:szCs w:val="22"/>
          <w:lang w:val="de-AT"/>
        </w:rPr>
        <w:t xml:space="preserve"> 97.6%-</w:t>
      </w:r>
      <w:r w:rsidRPr="0032784D">
        <w:rPr>
          <w:rFonts w:ascii="GHEA Grapalat" w:hAnsi="GHEA Grapalat"/>
          <w:sz w:val="22"/>
          <w:szCs w:val="22"/>
        </w:rPr>
        <w:t>ը</w:t>
      </w:r>
      <w:r w:rsidRPr="0032784D">
        <w:rPr>
          <w:rFonts w:ascii="GHEA Grapalat" w:hAnsi="GHEA Grapalat"/>
          <w:sz w:val="22"/>
          <w:szCs w:val="22"/>
          <w:lang w:val="de-AT"/>
        </w:rPr>
        <w:t xml:space="preserve">: </w:t>
      </w:r>
      <w:r w:rsidRPr="0032784D">
        <w:rPr>
          <w:rFonts w:ascii="GHEA Grapalat" w:hAnsi="GHEA Grapalat"/>
          <w:sz w:val="22"/>
          <w:szCs w:val="22"/>
        </w:rPr>
        <w:t>Տնտեսումը</w:t>
      </w:r>
      <w:r w:rsidRPr="0032784D">
        <w:rPr>
          <w:rFonts w:ascii="GHEA Grapalat" w:hAnsi="GHEA Grapalat"/>
          <w:sz w:val="22"/>
          <w:szCs w:val="22"/>
          <w:lang w:val="de-AT"/>
        </w:rPr>
        <w:t xml:space="preserve"> </w:t>
      </w:r>
      <w:r w:rsidRPr="0032784D">
        <w:rPr>
          <w:rFonts w:ascii="GHEA Grapalat" w:hAnsi="GHEA Grapalat"/>
          <w:sz w:val="22"/>
          <w:szCs w:val="22"/>
        </w:rPr>
        <w:t>պայմանավորված</w:t>
      </w:r>
      <w:r w:rsidRPr="0032784D">
        <w:rPr>
          <w:rFonts w:ascii="GHEA Grapalat" w:hAnsi="GHEA Grapalat"/>
          <w:sz w:val="22"/>
          <w:szCs w:val="22"/>
          <w:lang w:val="de-AT"/>
        </w:rPr>
        <w:t xml:space="preserve"> </w:t>
      </w:r>
      <w:r w:rsidRPr="0032784D">
        <w:rPr>
          <w:rFonts w:ascii="GHEA Grapalat" w:hAnsi="GHEA Grapalat"/>
          <w:sz w:val="22"/>
          <w:szCs w:val="22"/>
        </w:rPr>
        <w:t>է</w:t>
      </w:r>
      <w:r w:rsidRPr="0032784D">
        <w:rPr>
          <w:rFonts w:ascii="GHEA Grapalat" w:hAnsi="GHEA Grapalat"/>
          <w:sz w:val="22"/>
          <w:szCs w:val="22"/>
          <w:lang w:val="de-AT"/>
        </w:rPr>
        <w:t xml:space="preserve"> </w:t>
      </w:r>
      <w:r w:rsidR="008270E9" w:rsidRPr="0032784D">
        <w:rPr>
          <w:rFonts w:ascii="GHEA Grapalat" w:hAnsi="GHEA Grapalat"/>
          <w:sz w:val="22"/>
          <w:szCs w:val="22"/>
          <w:lang w:val="en-US"/>
        </w:rPr>
        <w:t>սպասարկված</w:t>
      </w:r>
      <w:r w:rsidRPr="0032784D">
        <w:rPr>
          <w:rFonts w:ascii="GHEA Grapalat" w:hAnsi="GHEA Grapalat"/>
          <w:sz w:val="22"/>
          <w:szCs w:val="22"/>
          <w:lang w:val="de-AT"/>
        </w:rPr>
        <w:t xml:space="preserve"> </w:t>
      </w:r>
      <w:r w:rsidR="00CA41C3" w:rsidRPr="0032784D">
        <w:rPr>
          <w:rFonts w:ascii="GHEA Grapalat" w:hAnsi="GHEA Grapalat"/>
          <w:sz w:val="22"/>
          <w:szCs w:val="22"/>
        </w:rPr>
        <w:t>շահառուներ</w:t>
      </w:r>
      <w:r w:rsidR="008270E9" w:rsidRPr="0032784D">
        <w:rPr>
          <w:rFonts w:ascii="GHEA Grapalat" w:hAnsi="GHEA Grapalat"/>
          <w:sz w:val="22"/>
          <w:szCs w:val="22"/>
          <w:lang w:val="en-US"/>
        </w:rPr>
        <w:t>ի</w:t>
      </w:r>
      <w:r w:rsidR="00CA41C3" w:rsidRPr="0032784D">
        <w:rPr>
          <w:rFonts w:ascii="GHEA Grapalat" w:hAnsi="GHEA Grapalat"/>
          <w:sz w:val="22"/>
          <w:szCs w:val="22"/>
          <w:lang w:val="en-US"/>
        </w:rPr>
        <w:t xml:space="preserve"> </w:t>
      </w:r>
      <w:r w:rsidR="00CA41C3" w:rsidRPr="0032784D">
        <w:rPr>
          <w:rFonts w:ascii="GHEA Grapalat" w:hAnsi="GHEA Grapalat"/>
          <w:sz w:val="22"/>
          <w:szCs w:val="22"/>
          <w:lang w:val="de-AT"/>
        </w:rPr>
        <w:t>թվով</w:t>
      </w:r>
      <w:r w:rsidR="00CA41C3" w:rsidRPr="0032784D">
        <w:rPr>
          <w:rFonts w:ascii="GHEA Grapalat" w:hAnsi="GHEA Grapalat"/>
          <w:sz w:val="22"/>
          <w:szCs w:val="22"/>
          <w:lang w:val="en-US"/>
        </w:rPr>
        <w:t>, որը կազմել է</w:t>
      </w:r>
      <w:r w:rsidRPr="0032784D">
        <w:rPr>
          <w:rFonts w:ascii="GHEA Grapalat" w:hAnsi="GHEA Grapalat"/>
          <w:sz w:val="22"/>
          <w:szCs w:val="22"/>
          <w:lang w:val="de-AT"/>
        </w:rPr>
        <w:t xml:space="preserve"> </w:t>
      </w:r>
      <w:r w:rsidR="00CA41C3" w:rsidRPr="0032784D">
        <w:rPr>
          <w:rFonts w:ascii="GHEA Grapalat" w:hAnsi="GHEA Grapalat"/>
          <w:sz w:val="22"/>
          <w:szCs w:val="22"/>
          <w:lang w:val="de-AT"/>
        </w:rPr>
        <w:t>1</w:t>
      </w:r>
      <w:r w:rsidR="00CA41C3" w:rsidRPr="0032784D">
        <w:rPr>
          <w:rFonts w:ascii="GHEA Grapalat" w:hAnsi="GHEA Grapalat"/>
          <w:sz w:val="22"/>
          <w:szCs w:val="22"/>
        </w:rPr>
        <w:t>4</w:t>
      </w:r>
      <w:r w:rsidR="00CA41C3" w:rsidRPr="0032784D">
        <w:rPr>
          <w:rFonts w:ascii="GHEA Grapalat" w:hAnsi="GHEA Grapalat"/>
          <w:sz w:val="22"/>
          <w:szCs w:val="22"/>
          <w:lang w:val="de-AT"/>
        </w:rPr>
        <w:t>՝ նախատեսված</w:t>
      </w:r>
      <w:r w:rsidRPr="0032784D">
        <w:rPr>
          <w:rFonts w:ascii="GHEA Grapalat" w:hAnsi="GHEA Grapalat"/>
          <w:sz w:val="22"/>
          <w:szCs w:val="22"/>
          <w:lang w:val="de-AT"/>
        </w:rPr>
        <w:t xml:space="preserve"> 1</w:t>
      </w:r>
      <w:r w:rsidR="00CA41C3" w:rsidRPr="0032784D">
        <w:rPr>
          <w:rFonts w:ascii="GHEA Grapalat" w:hAnsi="GHEA Grapalat"/>
          <w:sz w:val="22"/>
          <w:szCs w:val="22"/>
        </w:rPr>
        <w:t>5</w:t>
      </w:r>
      <w:r w:rsidR="00CA41C3" w:rsidRPr="0032784D">
        <w:rPr>
          <w:rFonts w:ascii="GHEA Grapalat" w:hAnsi="GHEA Grapalat"/>
          <w:sz w:val="22"/>
          <w:szCs w:val="22"/>
          <w:lang w:val="en-US"/>
        </w:rPr>
        <w:t>-ի փոխարեն</w:t>
      </w:r>
      <w:r w:rsidRPr="0032784D">
        <w:rPr>
          <w:rFonts w:ascii="GHEA Grapalat" w:hAnsi="GHEA Grapalat" w:cs="Times Armenian"/>
          <w:sz w:val="22"/>
          <w:szCs w:val="22"/>
        </w:rPr>
        <w:t>:</w:t>
      </w:r>
    </w:p>
    <w:p w:rsidR="00CA41C3" w:rsidRPr="0032784D" w:rsidRDefault="00F5145C" w:rsidP="00F5145C">
      <w:pPr>
        <w:autoSpaceDE w:val="0"/>
        <w:autoSpaceDN w:val="0"/>
        <w:adjustRightInd w:val="0"/>
        <w:spacing w:line="360" w:lineRule="auto"/>
        <w:ind w:firstLine="567"/>
        <w:jc w:val="both"/>
        <w:rPr>
          <w:rFonts w:ascii="GHEA Grapalat" w:hAnsi="GHEA Grapalat"/>
          <w:sz w:val="22"/>
          <w:szCs w:val="22"/>
          <w:lang w:val="en-US"/>
        </w:rPr>
      </w:pPr>
      <w:r w:rsidRPr="0032784D">
        <w:rPr>
          <w:rFonts w:ascii="GHEA Grapalat" w:hAnsi="GHEA Grapalat"/>
          <w:sz w:val="22"/>
          <w:szCs w:val="22"/>
        </w:rPr>
        <w:t>Հոգեկան</w:t>
      </w:r>
      <w:r w:rsidRPr="0032784D">
        <w:rPr>
          <w:rFonts w:ascii="GHEA Grapalat" w:hAnsi="GHEA Grapalat"/>
          <w:sz w:val="22"/>
          <w:szCs w:val="22"/>
          <w:lang w:val="de-AT"/>
        </w:rPr>
        <w:t xml:space="preserve"> </w:t>
      </w:r>
      <w:r w:rsidRPr="0032784D">
        <w:rPr>
          <w:rFonts w:ascii="GHEA Grapalat" w:hAnsi="GHEA Grapalat"/>
          <w:sz w:val="22"/>
          <w:szCs w:val="22"/>
        </w:rPr>
        <w:t>առողջության</w:t>
      </w:r>
      <w:r w:rsidRPr="0032784D">
        <w:rPr>
          <w:rFonts w:ascii="GHEA Grapalat" w:hAnsi="GHEA Grapalat"/>
          <w:sz w:val="22"/>
          <w:szCs w:val="22"/>
          <w:lang w:val="de-AT"/>
        </w:rPr>
        <w:t xml:space="preserve"> </w:t>
      </w:r>
      <w:r w:rsidRPr="0032784D">
        <w:rPr>
          <w:rFonts w:ascii="GHEA Grapalat" w:hAnsi="GHEA Grapalat"/>
          <w:sz w:val="22"/>
          <w:szCs w:val="22"/>
        </w:rPr>
        <w:t>խնդիրներ</w:t>
      </w:r>
      <w:r w:rsidRPr="0032784D">
        <w:rPr>
          <w:rFonts w:ascii="GHEA Grapalat" w:hAnsi="GHEA Grapalat"/>
          <w:sz w:val="22"/>
          <w:szCs w:val="22"/>
          <w:lang w:val="de-AT"/>
        </w:rPr>
        <w:t xml:space="preserve"> </w:t>
      </w:r>
      <w:r w:rsidRPr="0032784D">
        <w:rPr>
          <w:rFonts w:ascii="GHEA Grapalat" w:hAnsi="GHEA Grapalat"/>
          <w:sz w:val="22"/>
          <w:szCs w:val="22"/>
        </w:rPr>
        <w:t>ունեցող</w:t>
      </w:r>
      <w:r w:rsidRPr="0032784D">
        <w:rPr>
          <w:rFonts w:ascii="GHEA Grapalat" w:hAnsi="GHEA Grapalat"/>
          <w:sz w:val="22"/>
          <w:szCs w:val="22"/>
          <w:lang w:val="de-AT"/>
        </w:rPr>
        <w:t xml:space="preserve"> </w:t>
      </w:r>
      <w:r w:rsidRPr="0032784D">
        <w:rPr>
          <w:rFonts w:ascii="GHEA Grapalat" w:hAnsi="GHEA Grapalat"/>
          <w:sz w:val="22"/>
          <w:szCs w:val="22"/>
        </w:rPr>
        <w:t>անձանց</w:t>
      </w:r>
      <w:r w:rsidRPr="0032784D">
        <w:rPr>
          <w:rFonts w:ascii="GHEA Grapalat" w:hAnsi="GHEA Grapalat"/>
          <w:sz w:val="22"/>
          <w:szCs w:val="22"/>
          <w:lang w:val="de-AT"/>
        </w:rPr>
        <w:t xml:space="preserve"> </w:t>
      </w:r>
      <w:r w:rsidRPr="0032784D">
        <w:rPr>
          <w:rFonts w:ascii="GHEA Grapalat" w:hAnsi="GHEA Grapalat"/>
          <w:sz w:val="22"/>
          <w:szCs w:val="22"/>
        </w:rPr>
        <w:t>շուրջօրյա</w:t>
      </w:r>
      <w:r w:rsidRPr="0032784D">
        <w:rPr>
          <w:rFonts w:ascii="GHEA Grapalat" w:hAnsi="GHEA Grapalat"/>
          <w:sz w:val="22"/>
          <w:szCs w:val="22"/>
          <w:lang w:val="de-AT"/>
        </w:rPr>
        <w:t xml:space="preserve"> </w:t>
      </w:r>
      <w:r w:rsidRPr="0032784D">
        <w:rPr>
          <w:rFonts w:ascii="GHEA Grapalat" w:hAnsi="GHEA Grapalat"/>
          <w:sz w:val="22"/>
          <w:szCs w:val="22"/>
        </w:rPr>
        <w:t>խնամքի</w:t>
      </w:r>
      <w:r w:rsidRPr="0032784D">
        <w:rPr>
          <w:rFonts w:ascii="GHEA Grapalat" w:hAnsi="GHEA Grapalat"/>
          <w:sz w:val="22"/>
          <w:szCs w:val="22"/>
          <w:lang w:val="de-AT"/>
        </w:rPr>
        <w:t xml:space="preserve"> </w:t>
      </w:r>
      <w:r w:rsidRPr="0032784D">
        <w:rPr>
          <w:rFonts w:ascii="GHEA Grapalat" w:hAnsi="GHEA Grapalat"/>
          <w:sz w:val="22"/>
          <w:szCs w:val="22"/>
        </w:rPr>
        <w:t>ծառայությունների</w:t>
      </w:r>
      <w:r w:rsidRPr="0032784D">
        <w:rPr>
          <w:rFonts w:ascii="GHEA Grapalat" w:hAnsi="GHEA Grapalat"/>
          <w:sz w:val="22"/>
          <w:szCs w:val="22"/>
          <w:lang w:val="de-AT"/>
        </w:rPr>
        <w:t xml:space="preserve"> </w:t>
      </w:r>
      <w:r w:rsidRPr="0032784D">
        <w:rPr>
          <w:rFonts w:ascii="GHEA Grapalat" w:hAnsi="GHEA Grapalat"/>
          <w:sz w:val="22"/>
          <w:szCs w:val="22"/>
        </w:rPr>
        <w:t>ծախսերը</w:t>
      </w:r>
      <w:r w:rsidRPr="0032784D">
        <w:rPr>
          <w:rFonts w:ascii="GHEA Grapalat" w:hAnsi="GHEA Grapalat"/>
          <w:sz w:val="22"/>
          <w:szCs w:val="22"/>
          <w:lang w:val="de-AT"/>
        </w:rPr>
        <w:t xml:space="preserve"> </w:t>
      </w:r>
      <w:r w:rsidRPr="0032784D">
        <w:rPr>
          <w:rFonts w:ascii="GHEA Grapalat" w:hAnsi="GHEA Grapalat"/>
          <w:sz w:val="22"/>
          <w:szCs w:val="22"/>
        </w:rPr>
        <w:t>կազմել</w:t>
      </w:r>
      <w:r w:rsidRPr="0032784D">
        <w:rPr>
          <w:rFonts w:ascii="GHEA Grapalat" w:hAnsi="GHEA Grapalat"/>
          <w:sz w:val="22"/>
          <w:szCs w:val="22"/>
          <w:lang w:val="de-AT"/>
        </w:rPr>
        <w:t xml:space="preserve"> </w:t>
      </w:r>
      <w:r w:rsidRPr="0032784D">
        <w:rPr>
          <w:rFonts w:ascii="GHEA Grapalat" w:hAnsi="GHEA Grapalat"/>
          <w:sz w:val="22"/>
          <w:szCs w:val="22"/>
        </w:rPr>
        <w:t>են</w:t>
      </w:r>
      <w:r w:rsidRPr="0032784D">
        <w:rPr>
          <w:rFonts w:ascii="GHEA Grapalat" w:hAnsi="GHEA Grapalat"/>
          <w:sz w:val="22"/>
          <w:szCs w:val="22"/>
          <w:lang w:val="de-AT"/>
        </w:rPr>
        <w:t xml:space="preserve"> 12.4 </w:t>
      </w:r>
      <w:r w:rsidRPr="0032784D">
        <w:rPr>
          <w:rFonts w:ascii="GHEA Grapalat" w:hAnsi="GHEA Grapalat"/>
          <w:sz w:val="22"/>
          <w:szCs w:val="22"/>
        </w:rPr>
        <w:t>մլն</w:t>
      </w:r>
      <w:r w:rsidRPr="0032784D">
        <w:rPr>
          <w:rFonts w:ascii="GHEA Grapalat" w:hAnsi="GHEA Grapalat"/>
          <w:sz w:val="22"/>
          <w:szCs w:val="22"/>
          <w:lang w:val="de-AT"/>
        </w:rPr>
        <w:t xml:space="preserve"> </w:t>
      </w:r>
      <w:r w:rsidRPr="0032784D">
        <w:rPr>
          <w:rFonts w:ascii="GHEA Grapalat" w:hAnsi="GHEA Grapalat"/>
          <w:sz w:val="22"/>
          <w:szCs w:val="22"/>
        </w:rPr>
        <w:t>դրամ</w:t>
      </w:r>
      <w:r w:rsidRPr="0032784D">
        <w:rPr>
          <w:rFonts w:ascii="GHEA Grapalat" w:hAnsi="GHEA Grapalat"/>
          <w:sz w:val="22"/>
          <w:szCs w:val="22"/>
          <w:lang w:val="de-AT"/>
        </w:rPr>
        <w:t xml:space="preserve"> </w:t>
      </w:r>
      <w:r w:rsidRPr="0032784D">
        <w:rPr>
          <w:rFonts w:ascii="GHEA Grapalat" w:hAnsi="GHEA Grapalat"/>
          <w:sz w:val="22"/>
          <w:szCs w:val="22"/>
        </w:rPr>
        <w:t>կամ</w:t>
      </w:r>
      <w:r w:rsidRPr="0032784D">
        <w:rPr>
          <w:rFonts w:ascii="GHEA Grapalat" w:hAnsi="GHEA Grapalat"/>
          <w:sz w:val="22"/>
          <w:szCs w:val="22"/>
          <w:lang w:val="de-AT"/>
        </w:rPr>
        <w:t xml:space="preserve"> </w:t>
      </w:r>
      <w:r w:rsidRPr="0032784D">
        <w:rPr>
          <w:rFonts w:ascii="GHEA Grapalat" w:hAnsi="GHEA Grapalat"/>
          <w:sz w:val="22"/>
          <w:szCs w:val="22"/>
        </w:rPr>
        <w:t>նախատեսվածի</w:t>
      </w:r>
      <w:r w:rsidRPr="0032784D">
        <w:rPr>
          <w:rFonts w:ascii="GHEA Grapalat" w:hAnsi="GHEA Grapalat"/>
          <w:sz w:val="22"/>
          <w:szCs w:val="22"/>
          <w:lang w:val="de-AT"/>
        </w:rPr>
        <w:t xml:space="preserve"> 99.7%-</w:t>
      </w:r>
      <w:r w:rsidRPr="0032784D">
        <w:rPr>
          <w:rFonts w:ascii="GHEA Grapalat" w:hAnsi="GHEA Grapalat"/>
          <w:sz w:val="22"/>
          <w:szCs w:val="22"/>
        </w:rPr>
        <w:t>ը</w:t>
      </w:r>
      <w:r w:rsidRPr="0032784D">
        <w:rPr>
          <w:rFonts w:ascii="GHEA Grapalat" w:hAnsi="GHEA Grapalat"/>
          <w:sz w:val="22"/>
          <w:szCs w:val="22"/>
          <w:lang w:val="de-AT"/>
        </w:rPr>
        <w:t xml:space="preserve">: </w:t>
      </w:r>
      <w:r w:rsidR="00CA41C3" w:rsidRPr="0032784D">
        <w:rPr>
          <w:rFonts w:ascii="GHEA Grapalat" w:hAnsi="GHEA Grapalat"/>
          <w:sz w:val="22"/>
          <w:szCs w:val="22"/>
          <w:lang w:val="de-AT"/>
        </w:rPr>
        <w:t xml:space="preserve">Հաշվետու տարում սպասարկվող անձանց թիվը կազմել է </w:t>
      </w:r>
      <w:r w:rsidR="00CA41C3" w:rsidRPr="0032784D">
        <w:rPr>
          <w:rFonts w:ascii="GHEA Grapalat" w:hAnsi="GHEA Grapalat" w:cs="Times Armenian"/>
          <w:sz w:val="22"/>
          <w:szCs w:val="22"/>
        </w:rPr>
        <w:t>15</w:t>
      </w:r>
      <w:r w:rsidR="00CA41C3" w:rsidRPr="0032784D">
        <w:rPr>
          <w:rFonts w:ascii="GHEA Grapalat" w:hAnsi="GHEA Grapalat" w:cs="Times Armenian"/>
          <w:sz w:val="22"/>
          <w:szCs w:val="22"/>
          <w:lang w:val="en-US"/>
        </w:rPr>
        <w:t>՝ նախատեսված</w:t>
      </w:r>
      <w:r w:rsidRPr="0032784D">
        <w:rPr>
          <w:rFonts w:ascii="GHEA Grapalat" w:hAnsi="GHEA Grapalat" w:cs="Times Armenian"/>
          <w:sz w:val="22"/>
          <w:szCs w:val="22"/>
        </w:rPr>
        <w:t xml:space="preserve"> 16</w:t>
      </w:r>
      <w:r w:rsidR="00CA41C3" w:rsidRPr="0032784D">
        <w:rPr>
          <w:rFonts w:ascii="GHEA Grapalat" w:hAnsi="GHEA Grapalat" w:cs="Times Armenian"/>
          <w:sz w:val="22"/>
          <w:szCs w:val="22"/>
          <w:lang w:val="en-US"/>
        </w:rPr>
        <w:t>-</w:t>
      </w:r>
      <w:r w:rsidRPr="0032784D">
        <w:rPr>
          <w:rFonts w:ascii="GHEA Grapalat" w:hAnsi="GHEA Grapalat" w:cs="Times Armenian"/>
          <w:sz w:val="22"/>
          <w:szCs w:val="22"/>
        </w:rPr>
        <w:t>ի փոխարեն:</w:t>
      </w:r>
      <w:r w:rsidRPr="0032784D">
        <w:rPr>
          <w:rFonts w:ascii="GHEA Grapalat" w:hAnsi="GHEA Grapalat"/>
          <w:sz w:val="22"/>
          <w:szCs w:val="22"/>
        </w:rPr>
        <w:t xml:space="preserve"> </w:t>
      </w:r>
    </w:p>
    <w:p w:rsidR="00F5145C" w:rsidRPr="0032784D" w:rsidRDefault="00F5145C" w:rsidP="00F5145C">
      <w:pPr>
        <w:autoSpaceDE w:val="0"/>
        <w:autoSpaceDN w:val="0"/>
        <w:adjustRightInd w:val="0"/>
        <w:spacing w:line="360" w:lineRule="auto"/>
        <w:ind w:firstLine="567"/>
        <w:jc w:val="both"/>
        <w:rPr>
          <w:rFonts w:ascii="GHEA Grapalat" w:hAnsi="GHEA Grapalat" w:cs="Times Armenian"/>
          <w:sz w:val="22"/>
          <w:szCs w:val="22"/>
        </w:rPr>
      </w:pPr>
      <w:r w:rsidRPr="0032784D">
        <w:rPr>
          <w:rFonts w:ascii="GHEA Grapalat" w:hAnsi="GHEA Grapalat"/>
          <w:sz w:val="22"/>
          <w:szCs w:val="22"/>
        </w:rPr>
        <w:t>Հատուկ</w:t>
      </w:r>
      <w:r w:rsidRPr="0032784D">
        <w:rPr>
          <w:rFonts w:ascii="GHEA Grapalat" w:hAnsi="GHEA Grapalat"/>
          <w:sz w:val="22"/>
          <w:szCs w:val="22"/>
          <w:lang w:val="de-AT"/>
        </w:rPr>
        <w:t xml:space="preserve"> </w:t>
      </w:r>
      <w:r w:rsidRPr="0032784D">
        <w:rPr>
          <w:rFonts w:ascii="GHEA Grapalat" w:hAnsi="GHEA Grapalat"/>
          <w:sz w:val="22"/>
          <w:szCs w:val="22"/>
        </w:rPr>
        <w:t>խմբերին</w:t>
      </w:r>
      <w:r w:rsidRPr="0032784D">
        <w:rPr>
          <w:rFonts w:ascii="GHEA Grapalat" w:hAnsi="GHEA Grapalat"/>
          <w:sz w:val="22"/>
          <w:szCs w:val="22"/>
          <w:lang w:val="de-AT"/>
        </w:rPr>
        <w:t xml:space="preserve"> </w:t>
      </w:r>
      <w:r w:rsidRPr="0032784D">
        <w:rPr>
          <w:rFonts w:ascii="GHEA Grapalat" w:hAnsi="GHEA Grapalat"/>
          <w:sz w:val="22"/>
          <w:szCs w:val="22"/>
        </w:rPr>
        <w:t>դասված</w:t>
      </w:r>
      <w:r w:rsidRPr="0032784D">
        <w:rPr>
          <w:rFonts w:ascii="GHEA Grapalat" w:hAnsi="GHEA Grapalat"/>
          <w:sz w:val="22"/>
          <w:szCs w:val="22"/>
          <w:lang w:val="de-AT"/>
        </w:rPr>
        <w:t xml:space="preserve"> </w:t>
      </w:r>
      <w:r w:rsidRPr="0032784D">
        <w:rPr>
          <w:rFonts w:ascii="GHEA Grapalat" w:hAnsi="GHEA Grapalat"/>
          <w:sz w:val="22"/>
          <w:szCs w:val="22"/>
        </w:rPr>
        <w:t>որոշակի</w:t>
      </w:r>
      <w:r w:rsidRPr="0032784D">
        <w:rPr>
          <w:rFonts w:ascii="GHEA Grapalat" w:hAnsi="GHEA Grapalat"/>
          <w:sz w:val="22"/>
          <w:szCs w:val="22"/>
          <w:lang w:val="de-AT"/>
        </w:rPr>
        <w:t xml:space="preserve"> </w:t>
      </w:r>
      <w:r w:rsidRPr="0032784D">
        <w:rPr>
          <w:rFonts w:ascii="GHEA Grapalat" w:hAnsi="GHEA Grapalat"/>
          <w:sz w:val="22"/>
          <w:szCs w:val="22"/>
        </w:rPr>
        <w:t>կատեգորիայի</w:t>
      </w:r>
      <w:r w:rsidRPr="0032784D">
        <w:rPr>
          <w:rFonts w:ascii="GHEA Grapalat" w:hAnsi="GHEA Grapalat"/>
          <w:sz w:val="22"/>
          <w:szCs w:val="22"/>
          <w:lang w:val="de-AT"/>
        </w:rPr>
        <w:t xml:space="preserve"> </w:t>
      </w:r>
      <w:r w:rsidRPr="0032784D">
        <w:rPr>
          <w:rFonts w:ascii="GHEA Grapalat" w:hAnsi="GHEA Grapalat"/>
          <w:sz w:val="22"/>
          <w:szCs w:val="22"/>
        </w:rPr>
        <w:t>անձանց</w:t>
      </w:r>
      <w:r w:rsidRPr="0032784D">
        <w:rPr>
          <w:rFonts w:ascii="GHEA Grapalat" w:hAnsi="GHEA Grapalat"/>
          <w:sz w:val="22"/>
          <w:szCs w:val="22"/>
          <w:lang w:val="de-AT"/>
        </w:rPr>
        <w:t xml:space="preserve"> </w:t>
      </w:r>
      <w:r w:rsidRPr="0032784D">
        <w:rPr>
          <w:rFonts w:ascii="GHEA Grapalat" w:hAnsi="GHEA Grapalat"/>
          <w:sz w:val="22"/>
          <w:szCs w:val="22"/>
        </w:rPr>
        <w:t>կացարանով</w:t>
      </w:r>
      <w:r w:rsidRPr="0032784D">
        <w:rPr>
          <w:rFonts w:ascii="GHEA Grapalat" w:hAnsi="GHEA Grapalat"/>
          <w:sz w:val="22"/>
          <w:szCs w:val="22"/>
          <w:lang w:val="de-AT"/>
        </w:rPr>
        <w:t xml:space="preserve"> </w:t>
      </w:r>
      <w:r w:rsidRPr="0032784D">
        <w:rPr>
          <w:rFonts w:ascii="GHEA Grapalat" w:hAnsi="GHEA Grapalat"/>
          <w:sz w:val="22"/>
          <w:szCs w:val="22"/>
        </w:rPr>
        <w:t>ապահովման</w:t>
      </w:r>
      <w:r w:rsidRPr="0032784D">
        <w:rPr>
          <w:rFonts w:ascii="GHEA Grapalat" w:hAnsi="GHEA Grapalat"/>
          <w:sz w:val="22"/>
          <w:szCs w:val="22"/>
          <w:lang w:val="de-AT"/>
        </w:rPr>
        <w:t xml:space="preserve"> </w:t>
      </w:r>
      <w:r w:rsidRPr="0032784D">
        <w:rPr>
          <w:rFonts w:ascii="GHEA Grapalat" w:hAnsi="GHEA Grapalat"/>
          <w:sz w:val="22"/>
          <w:szCs w:val="22"/>
        </w:rPr>
        <w:t>ծառայությունների</w:t>
      </w:r>
      <w:r w:rsidRPr="0032784D">
        <w:rPr>
          <w:rFonts w:ascii="GHEA Grapalat" w:hAnsi="GHEA Grapalat"/>
          <w:sz w:val="22"/>
          <w:szCs w:val="22"/>
          <w:lang w:val="de-AT"/>
        </w:rPr>
        <w:t xml:space="preserve"> </w:t>
      </w:r>
      <w:r w:rsidRPr="0032784D">
        <w:rPr>
          <w:rFonts w:ascii="GHEA Grapalat" w:hAnsi="GHEA Grapalat"/>
          <w:sz w:val="22"/>
          <w:szCs w:val="22"/>
        </w:rPr>
        <w:t>ծախսերը</w:t>
      </w:r>
      <w:r w:rsidRPr="0032784D">
        <w:rPr>
          <w:rFonts w:ascii="GHEA Grapalat" w:hAnsi="GHEA Grapalat"/>
          <w:sz w:val="22"/>
          <w:szCs w:val="22"/>
          <w:lang w:val="de-AT"/>
        </w:rPr>
        <w:t xml:space="preserve"> </w:t>
      </w:r>
      <w:r w:rsidRPr="0032784D">
        <w:rPr>
          <w:rFonts w:ascii="GHEA Grapalat" w:hAnsi="GHEA Grapalat"/>
          <w:sz w:val="22"/>
          <w:szCs w:val="22"/>
        </w:rPr>
        <w:t>կազմել</w:t>
      </w:r>
      <w:r w:rsidRPr="0032784D">
        <w:rPr>
          <w:rFonts w:ascii="GHEA Grapalat" w:hAnsi="GHEA Grapalat"/>
          <w:sz w:val="22"/>
          <w:szCs w:val="22"/>
          <w:lang w:val="de-AT"/>
        </w:rPr>
        <w:t xml:space="preserve"> </w:t>
      </w:r>
      <w:r w:rsidRPr="0032784D">
        <w:rPr>
          <w:rFonts w:ascii="GHEA Grapalat" w:hAnsi="GHEA Grapalat"/>
          <w:sz w:val="22"/>
          <w:szCs w:val="22"/>
        </w:rPr>
        <w:t>են</w:t>
      </w:r>
      <w:r w:rsidRPr="0032784D">
        <w:rPr>
          <w:rFonts w:ascii="GHEA Grapalat" w:hAnsi="GHEA Grapalat"/>
          <w:sz w:val="22"/>
          <w:szCs w:val="22"/>
          <w:lang w:val="de-AT"/>
        </w:rPr>
        <w:t xml:space="preserve"> 5.7 </w:t>
      </w:r>
      <w:r w:rsidRPr="0032784D">
        <w:rPr>
          <w:rFonts w:ascii="GHEA Grapalat" w:hAnsi="GHEA Grapalat"/>
          <w:sz w:val="22"/>
          <w:szCs w:val="22"/>
        </w:rPr>
        <w:t>մլն</w:t>
      </w:r>
      <w:r w:rsidRPr="0032784D">
        <w:rPr>
          <w:rFonts w:ascii="GHEA Grapalat" w:hAnsi="GHEA Grapalat"/>
          <w:sz w:val="22"/>
          <w:szCs w:val="22"/>
          <w:lang w:val="de-AT"/>
        </w:rPr>
        <w:t xml:space="preserve"> </w:t>
      </w:r>
      <w:r w:rsidRPr="0032784D">
        <w:rPr>
          <w:rFonts w:ascii="GHEA Grapalat" w:hAnsi="GHEA Grapalat"/>
          <w:sz w:val="22"/>
          <w:szCs w:val="22"/>
        </w:rPr>
        <w:t>դրամ</w:t>
      </w:r>
      <w:r w:rsidRPr="0032784D">
        <w:rPr>
          <w:rFonts w:ascii="GHEA Grapalat" w:hAnsi="GHEA Grapalat"/>
          <w:sz w:val="22"/>
          <w:szCs w:val="22"/>
          <w:lang w:val="de-AT"/>
        </w:rPr>
        <w:t xml:space="preserve"> </w:t>
      </w:r>
      <w:r w:rsidRPr="0032784D">
        <w:rPr>
          <w:rFonts w:ascii="GHEA Grapalat" w:hAnsi="GHEA Grapalat"/>
          <w:sz w:val="22"/>
          <w:szCs w:val="22"/>
        </w:rPr>
        <w:t>կամ</w:t>
      </w:r>
      <w:r w:rsidRPr="0032784D">
        <w:rPr>
          <w:rFonts w:ascii="GHEA Grapalat" w:hAnsi="GHEA Grapalat"/>
          <w:sz w:val="22"/>
          <w:szCs w:val="22"/>
          <w:lang w:val="de-AT"/>
        </w:rPr>
        <w:t xml:space="preserve"> </w:t>
      </w:r>
      <w:r w:rsidRPr="0032784D">
        <w:rPr>
          <w:rFonts w:ascii="GHEA Grapalat" w:hAnsi="GHEA Grapalat"/>
          <w:sz w:val="22"/>
          <w:szCs w:val="22"/>
        </w:rPr>
        <w:t>նախատեսվածի</w:t>
      </w:r>
      <w:r w:rsidRPr="0032784D">
        <w:rPr>
          <w:rFonts w:ascii="GHEA Grapalat" w:hAnsi="GHEA Grapalat"/>
          <w:sz w:val="22"/>
          <w:szCs w:val="22"/>
          <w:lang w:val="de-AT"/>
        </w:rPr>
        <w:t xml:space="preserve"> 85.3%-</w:t>
      </w:r>
      <w:r w:rsidRPr="0032784D">
        <w:rPr>
          <w:rFonts w:ascii="GHEA Grapalat" w:hAnsi="GHEA Grapalat"/>
          <w:sz w:val="22"/>
          <w:szCs w:val="22"/>
        </w:rPr>
        <w:t>ը</w:t>
      </w:r>
      <w:r w:rsidRPr="0032784D">
        <w:rPr>
          <w:rFonts w:ascii="GHEA Grapalat" w:hAnsi="GHEA Grapalat"/>
          <w:sz w:val="22"/>
          <w:szCs w:val="22"/>
          <w:lang w:val="de-AT"/>
        </w:rPr>
        <w:t xml:space="preserve">, </w:t>
      </w:r>
      <w:r w:rsidRPr="0032784D">
        <w:rPr>
          <w:rFonts w:ascii="GHEA Grapalat" w:hAnsi="GHEA Grapalat"/>
          <w:sz w:val="22"/>
          <w:szCs w:val="22"/>
        </w:rPr>
        <w:t>որը</w:t>
      </w:r>
      <w:r w:rsidRPr="0032784D">
        <w:rPr>
          <w:rFonts w:ascii="GHEA Grapalat" w:hAnsi="GHEA Grapalat"/>
          <w:sz w:val="22"/>
          <w:szCs w:val="22"/>
          <w:lang w:val="de-AT"/>
        </w:rPr>
        <w:t xml:space="preserve"> </w:t>
      </w:r>
      <w:r w:rsidRPr="0032784D">
        <w:rPr>
          <w:rFonts w:ascii="GHEA Grapalat" w:hAnsi="GHEA Grapalat"/>
          <w:sz w:val="22"/>
          <w:szCs w:val="22"/>
        </w:rPr>
        <w:t>պայմանավորված</w:t>
      </w:r>
      <w:r w:rsidRPr="0032784D">
        <w:rPr>
          <w:rFonts w:ascii="GHEA Grapalat" w:hAnsi="GHEA Grapalat"/>
          <w:sz w:val="22"/>
          <w:szCs w:val="22"/>
          <w:lang w:val="de-AT"/>
        </w:rPr>
        <w:t xml:space="preserve"> </w:t>
      </w:r>
      <w:r w:rsidRPr="0032784D">
        <w:rPr>
          <w:rFonts w:ascii="GHEA Grapalat" w:hAnsi="GHEA Grapalat"/>
          <w:sz w:val="22"/>
          <w:szCs w:val="22"/>
        </w:rPr>
        <w:t>է</w:t>
      </w:r>
      <w:r w:rsidRPr="0032784D">
        <w:rPr>
          <w:rFonts w:ascii="GHEA Grapalat" w:hAnsi="GHEA Grapalat"/>
          <w:sz w:val="22"/>
          <w:szCs w:val="22"/>
          <w:lang w:val="de-AT"/>
        </w:rPr>
        <w:t xml:space="preserve"> «</w:t>
      </w:r>
      <w:r w:rsidRPr="0032784D">
        <w:rPr>
          <w:rFonts w:ascii="GHEA Grapalat" w:hAnsi="GHEA Grapalat"/>
          <w:sz w:val="22"/>
          <w:szCs w:val="22"/>
        </w:rPr>
        <w:t>Տնային</w:t>
      </w:r>
      <w:r w:rsidRPr="0032784D">
        <w:rPr>
          <w:rFonts w:ascii="GHEA Grapalat" w:hAnsi="GHEA Grapalat"/>
          <w:sz w:val="22"/>
          <w:szCs w:val="22"/>
          <w:lang w:val="de-AT"/>
        </w:rPr>
        <w:t xml:space="preserve"> </w:t>
      </w:r>
      <w:r w:rsidRPr="0032784D">
        <w:rPr>
          <w:rFonts w:ascii="GHEA Grapalat" w:hAnsi="GHEA Grapalat"/>
          <w:sz w:val="22"/>
          <w:szCs w:val="22"/>
        </w:rPr>
        <w:t>պայմաններում</w:t>
      </w:r>
      <w:r w:rsidRPr="0032784D">
        <w:rPr>
          <w:rFonts w:ascii="GHEA Grapalat" w:hAnsi="GHEA Grapalat"/>
          <w:sz w:val="22"/>
          <w:szCs w:val="22"/>
          <w:lang w:val="de-AT"/>
        </w:rPr>
        <w:t xml:space="preserve"> </w:t>
      </w:r>
      <w:r w:rsidRPr="0032784D">
        <w:rPr>
          <w:rFonts w:ascii="GHEA Grapalat" w:hAnsi="GHEA Grapalat"/>
          <w:sz w:val="22"/>
          <w:szCs w:val="22"/>
        </w:rPr>
        <w:t>միայնակ</w:t>
      </w:r>
      <w:r w:rsidRPr="0032784D">
        <w:rPr>
          <w:rFonts w:ascii="GHEA Grapalat" w:hAnsi="GHEA Grapalat"/>
          <w:sz w:val="22"/>
          <w:szCs w:val="22"/>
          <w:lang w:val="de-AT"/>
        </w:rPr>
        <w:t xml:space="preserve"> </w:t>
      </w:r>
      <w:r w:rsidRPr="0032784D">
        <w:rPr>
          <w:rFonts w:ascii="GHEA Grapalat" w:hAnsi="GHEA Grapalat"/>
          <w:sz w:val="22"/>
          <w:szCs w:val="22"/>
        </w:rPr>
        <w:t>տարեցների</w:t>
      </w:r>
      <w:r w:rsidRPr="0032784D">
        <w:rPr>
          <w:rFonts w:ascii="GHEA Grapalat" w:hAnsi="GHEA Grapalat"/>
          <w:sz w:val="22"/>
          <w:szCs w:val="22"/>
          <w:lang w:val="de-AT"/>
        </w:rPr>
        <w:t xml:space="preserve"> </w:t>
      </w:r>
      <w:r w:rsidRPr="0032784D">
        <w:rPr>
          <w:rFonts w:ascii="GHEA Grapalat" w:hAnsi="GHEA Grapalat"/>
          <w:sz w:val="22"/>
          <w:szCs w:val="22"/>
        </w:rPr>
        <w:t>և</w:t>
      </w:r>
      <w:r w:rsidRPr="0032784D">
        <w:rPr>
          <w:rFonts w:ascii="GHEA Grapalat" w:hAnsi="GHEA Grapalat"/>
          <w:sz w:val="22"/>
          <w:szCs w:val="22"/>
          <w:lang w:val="de-AT"/>
        </w:rPr>
        <w:t xml:space="preserve"> </w:t>
      </w:r>
      <w:r w:rsidRPr="0032784D">
        <w:rPr>
          <w:rFonts w:ascii="GHEA Grapalat" w:hAnsi="GHEA Grapalat"/>
          <w:sz w:val="22"/>
          <w:szCs w:val="22"/>
        </w:rPr>
        <w:t>հաշմանդամների</w:t>
      </w:r>
      <w:r w:rsidRPr="0032784D">
        <w:rPr>
          <w:rFonts w:ascii="GHEA Grapalat" w:hAnsi="GHEA Grapalat"/>
          <w:sz w:val="22"/>
          <w:szCs w:val="22"/>
          <w:lang w:val="de-AT"/>
        </w:rPr>
        <w:t xml:space="preserve"> </w:t>
      </w:r>
      <w:r w:rsidRPr="0032784D">
        <w:rPr>
          <w:rFonts w:ascii="GHEA Grapalat" w:hAnsi="GHEA Grapalat"/>
          <w:sz w:val="22"/>
          <w:szCs w:val="22"/>
        </w:rPr>
        <w:t>սոցիալական</w:t>
      </w:r>
      <w:r w:rsidRPr="0032784D">
        <w:rPr>
          <w:rFonts w:ascii="GHEA Grapalat" w:hAnsi="GHEA Grapalat"/>
          <w:sz w:val="22"/>
          <w:szCs w:val="22"/>
          <w:lang w:val="de-AT"/>
        </w:rPr>
        <w:t xml:space="preserve"> </w:t>
      </w:r>
      <w:r w:rsidRPr="0032784D">
        <w:rPr>
          <w:rFonts w:ascii="GHEA Grapalat" w:hAnsi="GHEA Grapalat"/>
          <w:sz w:val="22"/>
          <w:szCs w:val="22"/>
        </w:rPr>
        <w:t>սպասարկման</w:t>
      </w:r>
      <w:r w:rsidRPr="0032784D">
        <w:rPr>
          <w:rFonts w:ascii="GHEA Grapalat" w:hAnsi="GHEA Grapalat"/>
          <w:sz w:val="22"/>
          <w:szCs w:val="22"/>
          <w:lang w:val="de-AT"/>
        </w:rPr>
        <w:t xml:space="preserve"> </w:t>
      </w:r>
      <w:r w:rsidRPr="0032784D">
        <w:rPr>
          <w:rFonts w:ascii="GHEA Grapalat" w:hAnsi="GHEA Grapalat"/>
          <w:sz w:val="22"/>
          <w:szCs w:val="22"/>
        </w:rPr>
        <w:t>կենտրոն</w:t>
      </w:r>
      <w:r w:rsidRPr="0032784D">
        <w:rPr>
          <w:rFonts w:ascii="GHEA Grapalat" w:hAnsi="GHEA Grapalat"/>
          <w:sz w:val="22"/>
          <w:szCs w:val="22"/>
          <w:lang w:val="de-AT"/>
        </w:rPr>
        <w:t xml:space="preserve">» </w:t>
      </w:r>
      <w:r w:rsidRPr="0032784D">
        <w:rPr>
          <w:rFonts w:ascii="GHEA Grapalat" w:hAnsi="GHEA Grapalat"/>
          <w:sz w:val="22"/>
          <w:szCs w:val="22"/>
        </w:rPr>
        <w:t>ՊՈԱԿ</w:t>
      </w:r>
      <w:r w:rsidRPr="0032784D">
        <w:rPr>
          <w:rFonts w:ascii="GHEA Grapalat" w:hAnsi="GHEA Grapalat"/>
          <w:sz w:val="22"/>
          <w:szCs w:val="22"/>
          <w:lang w:val="de-AT"/>
        </w:rPr>
        <w:t>-</w:t>
      </w:r>
      <w:r w:rsidRPr="0032784D">
        <w:rPr>
          <w:rFonts w:ascii="GHEA Grapalat" w:hAnsi="GHEA Grapalat"/>
          <w:sz w:val="22"/>
          <w:szCs w:val="22"/>
        </w:rPr>
        <w:t>ի</w:t>
      </w:r>
      <w:r w:rsidRPr="0032784D">
        <w:rPr>
          <w:rFonts w:ascii="GHEA Grapalat" w:hAnsi="GHEA Grapalat"/>
          <w:sz w:val="22"/>
          <w:szCs w:val="22"/>
          <w:lang w:val="de-AT"/>
        </w:rPr>
        <w:t xml:space="preserve"> </w:t>
      </w:r>
      <w:r w:rsidRPr="0032784D">
        <w:rPr>
          <w:rFonts w:ascii="GHEA Grapalat" w:hAnsi="GHEA Grapalat"/>
          <w:sz w:val="22"/>
          <w:szCs w:val="22"/>
        </w:rPr>
        <w:t>կողմից</w:t>
      </w:r>
      <w:r w:rsidRPr="0032784D">
        <w:rPr>
          <w:rFonts w:ascii="GHEA Grapalat" w:hAnsi="GHEA Grapalat"/>
          <w:sz w:val="22"/>
          <w:szCs w:val="22"/>
          <w:lang w:val="de-AT"/>
        </w:rPr>
        <w:t xml:space="preserve"> </w:t>
      </w:r>
      <w:r w:rsidRPr="0032784D">
        <w:rPr>
          <w:rFonts w:ascii="GHEA Grapalat" w:hAnsi="GHEA Grapalat"/>
          <w:sz w:val="22"/>
          <w:szCs w:val="22"/>
        </w:rPr>
        <w:t>նախատեսված</w:t>
      </w:r>
      <w:r w:rsidRPr="0032784D">
        <w:rPr>
          <w:rFonts w:ascii="GHEA Grapalat" w:hAnsi="GHEA Grapalat"/>
          <w:sz w:val="22"/>
          <w:szCs w:val="22"/>
          <w:lang w:val="de-AT"/>
        </w:rPr>
        <w:t xml:space="preserve"> 57 </w:t>
      </w:r>
      <w:r w:rsidRPr="0032784D">
        <w:rPr>
          <w:rFonts w:ascii="GHEA Grapalat" w:hAnsi="GHEA Grapalat"/>
          <w:sz w:val="22"/>
          <w:szCs w:val="22"/>
        </w:rPr>
        <w:t>տարեցի</w:t>
      </w:r>
      <w:r w:rsidRPr="0032784D">
        <w:rPr>
          <w:rFonts w:ascii="GHEA Grapalat" w:hAnsi="GHEA Grapalat"/>
          <w:sz w:val="22"/>
          <w:szCs w:val="22"/>
          <w:lang w:val="de-AT"/>
        </w:rPr>
        <w:t xml:space="preserve"> </w:t>
      </w:r>
      <w:r w:rsidRPr="0032784D">
        <w:rPr>
          <w:rFonts w:ascii="GHEA Grapalat" w:hAnsi="GHEA Grapalat"/>
          <w:sz w:val="22"/>
          <w:szCs w:val="22"/>
        </w:rPr>
        <w:t>փոխարեն</w:t>
      </w:r>
      <w:r w:rsidRPr="0032784D">
        <w:rPr>
          <w:rFonts w:ascii="GHEA Grapalat" w:hAnsi="GHEA Grapalat"/>
          <w:sz w:val="22"/>
          <w:szCs w:val="22"/>
          <w:lang w:val="de-AT"/>
        </w:rPr>
        <w:t xml:space="preserve"> </w:t>
      </w:r>
      <w:r w:rsidRPr="0032784D">
        <w:rPr>
          <w:rFonts w:ascii="GHEA Grapalat" w:hAnsi="GHEA Grapalat"/>
          <w:sz w:val="22"/>
          <w:szCs w:val="22"/>
        </w:rPr>
        <w:t>փաստացի</w:t>
      </w:r>
      <w:r w:rsidRPr="0032784D">
        <w:rPr>
          <w:rFonts w:ascii="GHEA Grapalat" w:hAnsi="GHEA Grapalat"/>
          <w:sz w:val="22"/>
          <w:szCs w:val="22"/>
          <w:lang w:val="de-AT"/>
        </w:rPr>
        <w:t xml:space="preserve"> 41 </w:t>
      </w:r>
      <w:r w:rsidRPr="0032784D">
        <w:rPr>
          <w:rFonts w:ascii="GHEA Grapalat" w:hAnsi="GHEA Grapalat"/>
          <w:sz w:val="22"/>
          <w:szCs w:val="22"/>
        </w:rPr>
        <w:t>միայնակ</w:t>
      </w:r>
      <w:r w:rsidRPr="0032784D">
        <w:rPr>
          <w:rFonts w:ascii="GHEA Grapalat" w:hAnsi="GHEA Grapalat"/>
          <w:sz w:val="22"/>
          <w:szCs w:val="22"/>
          <w:lang w:val="de-AT"/>
        </w:rPr>
        <w:t xml:space="preserve"> </w:t>
      </w:r>
      <w:r w:rsidRPr="0032784D">
        <w:rPr>
          <w:rFonts w:ascii="GHEA Grapalat" w:hAnsi="GHEA Grapalat"/>
          <w:sz w:val="22"/>
          <w:szCs w:val="22"/>
        </w:rPr>
        <w:t>տարեցի</w:t>
      </w:r>
      <w:r w:rsidRPr="0032784D">
        <w:rPr>
          <w:rFonts w:ascii="GHEA Grapalat" w:hAnsi="GHEA Grapalat"/>
          <w:sz w:val="22"/>
          <w:szCs w:val="22"/>
          <w:lang w:val="de-AT"/>
        </w:rPr>
        <w:t xml:space="preserve"> </w:t>
      </w:r>
      <w:r w:rsidRPr="0032784D">
        <w:rPr>
          <w:rFonts w:ascii="GHEA Grapalat" w:hAnsi="GHEA Grapalat"/>
          <w:sz w:val="22"/>
          <w:szCs w:val="22"/>
        </w:rPr>
        <w:t>սպասարկելու</w:t>
      </w:r>
      <w:r w:rsidRPr="0032784D">
        <w:rPr>
          <w:rFonts w:ascii="GHEA Grapalat" w:hAnsi="GHEA Grapalat"/>
          <w:sz w:val="22"/>
          <w:szCs w:val="22"/>
          <w:lang w:val="de-AT"/>
        </w:rPr>
        <w:t xml:space="preserve"> </w:t>
      </w:r>
      <w:r w:rsidRPr="0032784D">
        <w:rPr>
          <w:rFonts w:ascii="GHEA Grapalat" w:hAnsi="GHEA Grapalat"/>
          <w:sz w:val="22"/>
          <w:szCs w:val="22"/>
        </w:rPr>
        <w:t>հանգամանքով</w:t>
      </w:r>
      <w:r w:rsidR="008270E9" w:rsidRPr="0032784D">
        <w:rPr>
          <w:rFonts w:ascii="GHEA Grapalat" w:hAnsi="GHEA Grapalat"/>
          <w:sz w:val="22"/>
          <w:szCs w:val="22"/>
          <w:lang w:val="en-US"/>
        </w:rPr>
        <w:t>, ինչպես նաև որոշ ծախսային հոդվածների գծով առկա տնտեսումներով</w:t>
      </w:r>
      <w:r w:rsidRPr="0032784D">
        <w:rPr>
          <w:rFonts w:ascii="GHEA Grapalat" w:hAnsi="GHEA Grapalat"/>
          <w:sz w:val="22"/>
          <w:szCs w:val="22"/>
          <w:lang w:val="de-AT"/>
        </w:rPr>
        <w:t>:</w:t>
      </w:r>
    </w:p>
    <w:p w:rsidR="00A8636C" w:rsidRPr="0032784D" w:rsidRDefault="00F5145C" w:rsidP="00F5145C">
      <w:pPr>
        <w:autoSpaceDE w:val="0"/>
        <w:autoSpaceDN w:val="0"/>
        <w:adjustRightInd w:val="0"/>
        <w:spacing w:line="360" w:lineRule="auto"/>
        <w:ind w:firstLine="567"/>
        <w:jc w:val="both"/>
        <w:rPr>
          <w:rFonts w:ascii="GHEA Grapalat" w:hAnsi="GHEA Grapalat" w:cs="Times Armenian"/>
          <w:sz w:val="22"/>
          <w:szCs w:val="22"/>
          <w:lang w:val="en-US"/>
        </w:rPr>
      </w:pPr>
      <w:r w:rsidRPr="0032784D">
        <w:rPr>
          <w:rFonts w:ascii="GHEA Grapalat" w:hAnsi="GHEA Grapalat" w:cs="Times Armenian"/>
          <w:i/>
          <w:sz w:val="22"/>
          <w:szCs w:val="22"/>
        </w:rPr>
        <w:t>Ժողովրդագրական վիճակի բարելավման</w:t>
      </w:r>
      <w:r w:rsidRPr="0032784D">
        <w:rPr>
          <w:rFonts w:ascii="GHEA Grapalat" w:hAnsi="GHEA Grapalat" w:cs="Times Armenian"/>
          <w:sz w:val="22"/>
          <w:szCs w:val="22"/>
        </w:rPr>
        <w:t xml:space="preserve"> </w:t>
      </w:r>
      <w:r w:rsidR="0030319C" w:rsidRPr="0032784D">
        <w:rPr>
          <w:rFonts w:ascii="GHEA Grapalat" w:hAnsi="GHEA Grapalat" w:cs="Times Armenian"/>
          <w:sz w:val="22"/>
          <w:szCs w:val="22"/>
          <w:lang w:val="en-US"/>
        </w:rPr>
        <w:t xml:space="preserve">ծրագրի </w:t>
      </w:r>
      <w:r w:rsidR="008D3CF5" w:rsidRPr="0032784D">
        <w:rPr>
          <w:rFonts w:ascii="GHEA Grapalat" w:hAnsi="GHEA Grapalat" w:cs="Times Armenian"/>
          <w:sz w:val="22"/>
          <w:szCs w:val="22"/>
          <w:lang w:val="en-US"/>
        </w:rPr>
        <w:t xml:space="preserve">շրջանակներում օգտագործվել է նախատեսված միջոցների </w:t>
      </w:r>
      <w:r w:rsidR="008D3CF5" w:rsidRPr="0032784D">
        <w:rPr>
          <w:rFonts w:ascii="GHEA Grapalat" w:hAnsi="GHEA Grapalat" w:cs="Times Armenian"/>
          <w:sz w:val="22"/>
          <w:szCs w:val="22"/>
        </w:rPr>
        <w:t>98.6%-ը</w:t>
      </w:r>
      <w:r w:rsidR="008D3CF5" w:rsidRPr="0032784D">
        <w:rPr>
          <w:rFonts w:ascii="GHEA Grapalat" w:hAnsi="GHEA Grapalat" w:cs="Times Armenian"/>
          <w:sz w:val="22"/>
          <w:szCs w:val="22"/>
          <w:lang w:val="en-US"/>
        </w:rPr>
        <w:t>՝</w:t>
      </w:r>
      <w:r w:rsidRPr="0032784D">
        <w:rPr>
          <w:rFonts w:ascii="GHEA Grapalat" w:hAnsi="GHEA Grapalat" w:cs="Times Armenian"/>
          <w:sz w:val="22"/>
          <w:szCs w:val="22"/>
        </w:rPr>
        <w:t xml:space="preserve"> շուրջ 14.5 մլրդ դրամ: Շեղու</w:t>
      </w:r>
      <w:r w:rsidR="008D3CF5" w:rsidRPr="0032784D">
        <w:rPr>
          <w:rFonts w:ascii="GHEA Grapalat" w:hAnsi="GHEA Grapalat" w:cs="Times Armenian"/>
          <w:sz w:val="22"/>
          <w:szCs w:val="22"/>
        </w:rPr>
        <w:t xml:space="preserve">մը հիմնականում պայմանավորված է </w:t>
      </w:r>
      <w:r w:rsidR="008D3CF5" w:rsidRPr="0032784D">
        <w:rPr>
          <w:rFonts w:ascii="GHEA Grapalat" w:hAnsi="GHEA Grapalat" w:cs="Times Armenian"/>
          <w:sz w:val="22"/>
          <w:szCs w:val="22"/>
          <w:lang w:val="en-US"/>
        </w:rPr>
        <w:t>ե</w:t>
      </w:r>
      <w:r w:rsidRPr="0032784D">
        <w:rPr>
          <w:rFonts w:ascii="GHEA Grapalat" w:hAnsi="GHEA Grapalat" w:cs="Times Armenian"/>
          <w:sz w:val="22"/>
          <w:szCs w:val="22"/>
        </w:rPr>
        <w:t>րեխայի ծննդյան միանվագ նպաստի ծախսերո</w:t>
      </w:r>
      <w:r w:rsidR="008D3CF5" w:rsidRPr="0032784D">
        <w:rPr>
          <w:rFonts w:ascii="GHEA Grapalat" w:hAnsi="GHEA Grapalat" w:cs="Times Armenian"/>
          <w:sz w:val="22"/>
          <w:szCs w:val="22"/>
          <w:lang w:val="en-US"/>
        </w:rPr>
        <w:t>վ,</w:t>
      </w:r>
      <w:r w:rsidRPr="0032784D">
        <w:rPr>
          <w:rFonts w:ascii="GHEA Grapalat" w:hAnsi="GHEA Grapalat" w:cs="Times Armenian"/>
          <w:sz w:val="22"/>
          <w:szCs w:val="22"/>
        </w:rPr>
        <w:t xml:space="preserve"> որոնք կազմել են</w:t>
      </w:r>
      <w:r w:rsidR="008D3CF5" w:rsidRPr="0032784D">
        <w:rPr>
          <w:rFonts w:ascii="GHEA Grapalat" w:hAnsi="GHEA Grapalat" w:cs="Times Armenian"/>
          <w:sz w:val="22"/>
          <w:szCs w:val="22"/>
        </w:rPr>
        <w:t xml:space="preserve"> 11.7 մլրդ դրամ</w:t>
      </w:r>
      <w:r w:rsidRPr="0032784D">
        <w:rPr>
          <w:rFonts w:ascii="GHEA Grapalat" w:hAnsi="GHEA Grapalat" w:cs="Times Armenian"/>
          <w:sz w:val="22"/>
          <w:szCs w:val="22"/>
        </w:rPr>
        <w:t xml:space="preserve"> կամ ծրագրված ցուցանիշի 98.6%-ը, ինչը պայմանավորված է</w:t>
      </w:r>
      <w:r w:rsidR="00A336A8" w:rsidRPr="0032784D">
        <w:rPr>
          <w:rFonts w:ascii="GHEA Grapalat" w:hAnsi="GHEA Grapalat" w:cs="Times Armenian"/>
          <w:sz w:val="22"/>
          <w:szCs w:val="22"/>
        </w:rPr>
        <w:t xml:space="preserve"> </w:t>
      </w:r>
      <w:r w:rsidRPr="0032784D">
        <w:rPr>
          <w:rFonts w:ascii="GHEA Grapalat" w:hAnsi="GHEA Grapalat" w:cs="Times Armenian"/>
          <w:sz w:val="22"/>
          <w:szCs w:val="22"/>
        </w:rPr>
        <w:t xml:space="preserve">իրավունք ձեռք բերած նպաստառուների </w:t>
      </w:r>
      <w:r w:rsidR="008D3CF5" w:rsidRPr="0032784D">
        <w:rPr>
          <w:rFonts w:ascii="GHEA Grapalat" w:hAnsi="GHEA Grapalat" w:cs="Times Armenian"/>
          <w:sz w:val="22"/>
          <w:szCs w:val="22"/>
          <w:lang w:val="en-US"/>
        </w:rPr>
        <w:t xml:space="preserve">թվով, այդ թվում՝ </w:t>
      </w:r>
      <w:r w:rsidRPr="0032784D">
        <w:rPr>
          <w:rFonts w:ascii="GHEA Grapalat" w:hAnsi="GHEA Grapalat" w:cs="Times Armenian"/>
          <w:sz w:val="22"/>
          <w:szCs w:val="22"/>
        </w:rPr>
        <w:t>կարգաթվերի</w:t>
      </w:r>
      <w:r w:rsidR="00F525D1" w:rsidRPr="0032784D">
        <w:rPr>
          <w:rFonts w:ascii="GHEA Grapalat" w:hAnsi="GHEA Grapalat" w:cs="Times Armenian"/>
          <w:sz w:val="22"/>
          <w:szCs w:val="22"/>
          <w:lang w:val="en-US"/>
        </w:rPr>
        <w:t xml:space="preserve"> գծով</w:t>
      </w:r>
      <w:r w:rsidR="008D3CF5" w:rsidRPr="0032784D">
        <w:rPr>
          <w:rFonts w:ascii="GHEA Grapalat" w:hAnsi="GHEA Grapalat" w:cs="Times Armenian"/>
          <w:sz w:val="22"/>
          <w:szCs w:val="22"/>
          <w:lang w:val="en-US"/>
        </w:rPr>
        <w:t xml:space="preserve"> նախատեսված և փաստացի ցուցանիշների</w:t>
      </w:r>
      <w:r w:rsidRPr="0032784D">
        <w:rPr>
          <w:rFonts w:ascii="GHEA Grapalat" w:hAnsi="GHEA Grapalat" w:cs="Times Armenian"/>
          <w:sz w:val="22"/>
          <w:szCs w:val="22"/>
        </w:rPr>
        <w:t xml:space="preserve"> միջև </w:t>
      </w:r>
      <w:r w:rsidR="008D3CF5" w:rsidRPr="0032784D">
        <w:rPr>
          <w:rFonts w:ascii="GHEA Grapalat" w:hAnsi="GHEA Grapalat" w:cs="Times Armenian"/>
          <w:sz w:val="22"/>
          <w:szCs w:val="22"/>
          <w:lang w:val="en-US"/>
        </w:rPr>
        <w:t>տարբերու</w:t>
      </w:r>
      <w:r w:rsidRPr="0032784D">
        <w:rPr>
          <w:rFonts w:ascii="GHEA Grapalat" w:hAnsi="GHEA Grapalat" w:cs="Times Armenian"/>
          <w:sz w:val="22"/>
          <w:szCs w:val="22"/>
        </w:rPr>
        <w:t xml:space="preserve">թյամբ: </w:t>
      </w:r>
      <w:r w:rsidR="008D3CF5" w:rsidRPr="0032784D">
        <w:rPr>
          <w:rFonts w:ascii="GHEA Grapalat" w:hAnsi="GHEA Grapalat" w:cs="Times Armenian"/>
          <w:sz w:val="22"/>
          <w:szCs w:val="22"/>
        </w:rPr>
        <w:t>2019</w:t>
      </w:r>
      <w:r w:rsidR="008D3CF5" w:rsidRPr="0032784D">
        <w:rPr>
          <w:rFonts w:ascii="GHEA Grapalat" w:hAnsi="GHEA Grapalat" w:cs="Times Armenian"/>
          <w:sz w:val="22"/>
          <w:szCs w:val="22"/>
          <w:lang w:val="en-US"/>
        </w:rPr>
        <w:t xml:space="preserve"> թվականին նորածինների թիվը կազմել է </w:t>
      </w:r>
      <w:r w:rsidR="008D3CF5" w:rsidRPr="0032784D">
        <w:rPr>
          <w:rFonts w:ascii="GHEA Grapalat" w:hAnsi="GHEA Grapalat" w:cs="Times Armenian"/>
          <w:sz w:val="22"/>
          <w:szCs w:val="22"/>
        </w:rPr>
        <w:t>35448</w:t>
      </w:r>
      <w:r w:rsidR="008D3CF5" w:rsidRPr="0032784D">
        <w:rPr>
          <w:rFonts w:ascii="GHEA Grapalat" w:hAnsi="GHEA Grapalat" w:cs="Times Armenian"/>
          <w:sz w:val="22"/>
          <w:szCs w:val="22"/>
          <w:lang w:val="en-US"/>
        </w:rPr>
        <w:t>՝ նախատեսված 4</w:t>
      </w:r>
      <w:r w:rsidR="00A8636C" w:rsidRPr="0032784D">
        <w:rPr>
          <w:rFonts w:ascii="GHEA Grapalat" w:hAnsi="GHEA Grapalat" w:cs="Times Armenian"/>
          <w:sz w:val="22"/>
          <w:szCs w:val="22"/>
          <w:lang w:val="en-US"/>
        </w:rPr>
        <w:t>0583-ի</w:t>
      </w:r>
      <w:r w:rsidR="008D3CF5" w:rsidRPr="0032784D">
        <w:rPr>
          <w:rFonts w:ascii="GHEA Grapalat" w:hAnsi="GHEA Grapalat" w:cs="Times Armenian"/>
          <w:sz w:val="22"/>
          <w:szCs w:val="22"/>
          <w:lang w:val="en-US"/>
        </w:rPr>
        <w:t xml:space="preserve"> փոխարեն:</w:t>
      </w:r>
      <w:r w:rsidR="00F525D1" w:rsidRPr="0032784D">
        <w:rPr>
          <w:rFonts w:ascii="GHEA Grapalat" w:hAnsi="GHEA Grapalat" w:cs="Times Armenian"/>
          <w:sz w:val="22"/>
          <w:szCs w:val="22"/>
          <w:lang w:val="en-US"/>
        </w:rPr>
        <w:t xml:space="preserve"> </w:t>
      </w:r>
    </w:p>
    <w:p w:rsidR="0030319C" w:rsidRPr="0032784D" w:rsidRDefault="00F5145C" w:rsidP="00F5145C">
      <w:pPr>
        <w:autoSpaceDE w:val="0"/>
        <w:autoSpaceDN w:val="0"/>
        <w:adjustRightInd w:val="0"/>
        <w:spacing w:line="360" w:lineRule="auto"/>
        <w:ind w:firstLine="567"/>
        <w:jc w:val="both"/>
        <w:rPr>
          <w:rFonts w:ascii="GHEA Grapalat" w:hAnsi="GHEA Grapalat"/>
          <w:sz w:val="22"/>
          <w:szCs w:val="22"/>
          <w:lang w:val="de-AT"/>
        </w:rPr>
      </w:pPr>
      <w:r w:rsidRPr="0032784D">
        <w:rPr>
          <w:rFonts w:ascii="GHEA Grapalat" w:hAnsi="GHEA Grapalat" w:cs="Times Armenian"/>
          <w:sz w:val="22"/>
          <w:szCs w:val="22"/>
        </w:rPr>
        <w:t xml:space="preserve">2019 թվականին մինչև 2 տարեկան երեխայի խնամքի նպաստների գծով ծախսերը կազմել են 2.7 մլրդ դրամ կամ նախատեսվածի 99%-ը: </w:t>
      </w:r>
      <w:r w:rsidR="008D3CF5" w:rsidRPr="0032784D">
        <w:rPr>
          <w:rFonts w:ascii="GHEA Grapalat" w:hAnsi="GHEA Grapalat" w:cs="Times Armenian"/>
          <w:sz w:val="22"/>
          <w:szCs w:val="22"/>
          <w:lang w:val="en-US"/>
        </w:rPr>
        <w:t>Միջոցառման շրջանակներում</w:t>
      </w:r>
      <w:r w:rsidRPr="0032784D">
        <w:rPr>
          <w:rFonts w:ascii="GHEA Grapalat" w:hAnsi="GHEA Grapalat"/>
          <w:sz w:val="22"/>
          <w:szCs w:val="22"/>
          <w:lang w:val="de-AT"/>
        </w:rPr>
        <w:t xml:space="preserve"> </w:t>
      </w:r>
      <w:r w:rsidRPr="0032784D">
        <w:rPr>
          <w:rFonts w:ascii="GHEA Grapalat" w:hAnsi="GHEA Grapalat"/>
          <w:sz w:val="22"/>
          <w:szCs w:val="22"/>
        </w:rPr>
        <w:t>փաստացի</w:t>
      </w:r>
      <w:r w:rsidRPr="0032784D">
        <w:rPr>
          <w:rFonts w:ascii="GHEA Grapalat" w:hAnsi="GHEA Grapalat"/>
          <w:sz w:val="22"/>
          <w:szCs w:val="22"/>
          <w:lang w:val="de-AT"/>
        </w:rPr>
        <w:t xml:space="preserve"> </w:t>
      </w:r>
      <w:r w:rsidRPr="0032784D">
        <w:rPr>
          <w:rFonts w:ascii="GHEA Grapalat" w:hAnsi="GHEA Grapalat"/>
          <w:sz w:val="22"/>
          <w:szCs w:val="22"/>
        </w:rPr>
        <w:t>երեխայի</w:t>
      </w:r>
      <w:r w:rsidRPr="0032784D">
        <w:rPr>
          <w:rFonts w:ascii="GHEA Grapalat" w:hAnsi="GHEA Grapalat"/>
          <w:sz w:val="22"/>
          <w:szCs w:val="22"/>
          <w:lang w:val="de-AT"/>
        </w:rPr>
        <w:t xml:space="preserve"> </w:t>
      </w:r>
      <w:r w:rsidRPr="0032784D">
        <w:rPr>
          <w:rFonts w:ascii="GHEA Grapalat" w:hAnsi="GHEA Grapalat"/>
          <w:sz w:val="22"/>
          <w:szCs w:val="22"/>
        </w:rPr>
        <w:t>խնամքի</w:t>
      </w:r>
      <w:r w:rsidRPr="0032784D">
        <w:rPr>
          <w:rFonts w:ascii="GHEA Grapalat" w:hAnsi="GHEA Grapalat"/>
          <w:sz w:val="22"/>
          <w:szCs w:val="22"/>
          <w:lang w:val="de-AT"/>
        </w:rPr>
        <w:t xml:space="preserve"> </w:t>
      </w:r>
      <w:r w:rsidRPr="0032784D">
        <w:rPr>
          <w:rFonts w:ascii="GHEA Grapalat" w:hAnsi="GHEA Grapalat"/>
          <w:sz w:val="22"/>
          <w:szCs w:val="22"/>
        </w:rPr>
        <w:t>նպաստ</w:t>
      </w:r>
      <w:r w:rsidRPr="0032784D">
        <w:rPr>
          <w:rFonts w:ascii="GHEA Grapalat" w:hAnsi="GHEA Grapalat"/>
          <w:sz w:val="22"/>
          <w:szCs w:val="22"/>
          <w:lang w:val="de-AT"/>
        </w:rPr>
        <w:t xml:space="preserve"> </w:t>
      </w:r>
      <w:r w:rsidRPr="0032784D">
        <w:rPr>
          <w:rFonts w:ascii="GHEA Grapalat" w:hAnsi="GHEA Grapalat"/>
          <w:sz w:val="22"/>
          <w:szCs w:val="22"/>
        </w:rPr>
        <w:t>է</w:t>
      </w:r>
      <w:r w:rsidRPr="0032784D">
        <w:rPr>
          <w:rFonts w:ascii="GHEA Grapalat" w:hAnsi="GHEA Grapalat"/>
          <w:sz w:val="22"/>
          <w:szCs w:val="22"/>
          <w:lang w:val="de-AT"/>
        </w:rPr>
        <w:t xml:space="preserve"> </w:t>
      </w:r>
      <w:r w:rsidRPr="0032784D">
        <w:rPr>
          <w:rFonts w:ascii="GHEA Grapalat" w:hAnsi="GHEA Grapalat"/>
          <w:sz w:val="22"/>
          <w:szCs w:val="22"/>
        </w:rPr>
        <w:t>ստացել</w:t>
      </w:r>
      <w:r w:rsidRPr="0032784D">
        <w:rPr>
          <w:rFonts w:ascii="GHEA Grapalat" w:hAnsi="GHEA Grapalat"/>
          <w:sz w:val="22"/>
          <w:szCs w:val="22"/>
          <w:lang w:val="de-AT"/>
        </w:rPr>
        <w:t xml:space="preserve"> </w:t>
      </w:r>
      <w:r w:rsidRPr="0032784D">
        <w:rPr>
          <w:rFonts w:ascii="GHEA Grapalat" w:hAnsi="GHEA Grapalat"/>
          <w:sz w:val="22"/>
          <w:szCs w:val="22"/>
        </w:rPr>
        <w:t>ամսական</w:t>
      </w:r>
      <w:r w:rsidRPr="0032784D">
        <w:rPr>
          <w:rFonts w:ascii="GHEA Grapalat" w:hAnsi="GHEA Grapalat"/>
          <w:sz w:val="22"/>
          <w:szCs w:val="22"/>
          <w:lang w:val="de-AT"/>
        </w:rPr>
        <w:t xml:space="preserve"> </w:t>
      </w:r>
      <w:r w:rsidRPr="0032784D">
        <w:rPr>
          <w:rFonts w:ascii="GHEA Grapalat" w:hAnsi="GHEA Grapalat"/>
          <w:sz w:val="22"/>
          <w:szCs w:val="22"/>
        </w:rPr>
        <w:t>միջին</w:t>
      </w:r>
      <w:r w:rsidRPr="0032784D">
        <w:rPr>
          <w:rFonts w:ascii="GHEA Grapalat" w:hAnsi="GHEA Grapalat"/>
          <w:sz w:val="22"/>
          <w:szCs w:val="22"/>
          <w:lang w:val="de-AT"/>
        </w:rPr>
        <w:t xml:space="preserve"> </w:t>
      </w:r>
      <w:r w:rsidRPr="0032784D">
        <w:rPr>
          <w:rFonts w:ascii="GHEA Grapalat" w:hAnsi="GHEA Grapalat"/>
          <w:sz w:val="22"/>
          <w:szCs w:val="22"/>
        </w:rPr>
        <w:t>հաշվով</w:t>
      </w:r>
      <w:r w:rsidRPr="0032784D">
        <w:rPr>
          <w:rFonts w:ascii="GHEA Grapalat" w:hAnsi="GHEA Grapalat"/>
          <w:sz w:val="22"/>
          <w:szCs w:val="22"/>
          <w:lang w:val="de-AT"/>
        </w:rPr>
        <w:t xml:space="preserve"> 12629 </w:t>
      </w:r>
      <w:r w:rsidRPr="0032784D">
        <w:rPr>
          <w:rFonts w:ascii="GHEA Grapalat" w:hAnsi="GHEA Grapalat"/>
          <w:sz w:val="22"/>
          <w:szCs w:val="22"/>
        </w:rPr>
        <w:t>երեխա՝</w:t>
      </w:r>
      <w:r w:rsidRPr="0032784D">
        <w:rPr>
          <w:rFonts w:ascii="GHEA Grapalat" w:hAnsi="GHEA Grapalat"/>
          <w:sz w:val="22"/>
          <w:szCs w:val="22"/>
          <w:lang w:val="de-AT"/>
        </w:rPr>
        <w:t xml:space="preserve"> </w:t>
      </w:r>
      <w:r w:rsidRPr="0032784D">
        <w:rPr>
          <w:rFonts w:ascii="GHEA Grapalat" w:hAnsi="GHEA Grapalat"/>
          <w:sz w:val="22"/>
          <w:szCs w:val="22"/>
        </w:rPr>
        <w:t>նախատեսված</w:t>
      </w:r>
      <w:r w:rsidRPr="0032784D">
        <w:rPr>
          <w:rFonts w:ascii="GHEA Grapalat" w:hAnsi="GHEA Grapalat"/>
          <w:sz w:val="22"/>
          <w:szCs w:val="22"/>
          <w:lang w:val="de-AT"/>
        </w:rPr>
        <w:t xml:space="preserve"> 12754-</w:t>
      </w:r>
      <w:r w:rsidRPr="0032784D">
        <w:rPr>
          <w:rFonts w:ascii="GHEA Grapalat" w:hAnsi="GHEA Grapalat"/>
          <w:sz w:val="22"/>
          <w:szCs w:val="22"/>
        </w:rPr>
        <w:t>ի</w:t>
      </w:r>
      <w:r w:rsidRPr="0032784D">
        <w:rPr>
          <w:rFonts w:ascii="GHEA Grapalat" w:hAnsi="GHEA Grapalat"/>
          <w:sz w:val="22"/>
          <w:szCs w:val="22"/>
          <w:lang w:val="de-AT"/>
        </w:rPr>
        <w:t xml:space="preserve"> </w:t>
      </w:r>
      <w:r w:rsidRPr="0032784D">
        <w:rPr>
          <w:rFonts w:ascii="GHEA Grapalat" w:hAnsi="GHEA Grapalat"/>
          <w:sz w:val="22"/>
          <w:szCs w:val="22"/>
        </w:rPr>
        <w:t>դիմաց</w:t>
      </w:r>
      <w:r w:rsidRPr="0032784D">
        <w:rPr>
          <w:rFonts w:ascii="GHEA Grapalat" w:hAnsi="GHEA Grapalat"/>
          <w:sz w:val="22"/>
          <w:szCs w:val="22"/>
          <w:lang w:val="de-AT"/>
        </w:rPr>
        <w:t xml:space="preserve">: </w:t>
      </w:r>
    </w:p>
    <w:p w:rsidR="00F5145C" w:rsidRPr="0032784D" w:rsidRDefault="00F5145C" w:rsidP="00F5145C">
      <w:pPr>
        <w:autoSpaceDE w:val="0"/>
        <w:autoSpaceDN w:val="0"/>
        <w:adjustRightInd w:val="0"/>
        <w:spacing w:line="360" w:lineRule="auto"/>
        <w:ind w:firstLine="567"/>
        <w:jc w:val="both"/>
        <w:rPr>
          <w:rFonts w:ascii="GHEA Grapalat" w:hAnsi="GHEA Grapalat"/>
          <w:sz w:val="22"/>
          <w:szCs w:val="22"/>
        </w:rPr>
      </w:pPr>
      <w:r w:rsidRPr="0032784D">
        <w:rPr>
          <w:rFonts w:ascii="GHEA Grapalat" w:hAnsi="GHEA Grapalat"/>
          <w:sz w:val="22"/>
          <w:szCs w:val="22"/>
          <w:lang w:val="de-AT"/>
        </w:rPr>
        <w:t>Մինչև 2 տարեկան երեխայի խնամքի նպաստի տրամադրման ապահովման</w:t>
      </w:r>
      <w:r w:rsidRPr="0032784D">
        <w:rPr>
          <w:rFonts w:ascii="GHEA Grapalat" w:hAnsi="GHEA Grapalat" w:cs="Times Armenian"/>
          <w:sz w:val="22"/>
          <w:szCs w:val="22"/>
        </w:rPr>
        <w:t xml:space="preserve"> նպատակով </w:t>
      </w:r>
      <w:r w:rsidR="008D3CF5" w:rsidRPr="0032784D">
        <w:rPr>
          <w:rFonts w:ascii="GHEA Grapalat" w:hAnsi="GHEA Grapalat" w:cs="Times Armenian"/>
          <w:sz w:val="22"/>
          <w:szCs w:val="22"/>
          <w:lang w:val="en-US"/>
        </w:rPr>
        <w:t>օգտագործ</w:t>
      </w:r>
      <w:r w:rsidRPr="0032784D">
        <w:rPr>
          <w:rFonts w:ascii="GHEA Grapalat" w:hAnsi="GHEA Grapalat" w:cs="Times Armenian"/>
          <w:sz w:val="22"/>
          <w:szCs w:val="22"/>
        </w:rPr>
        <w:t>վել է 12.1 մլն դրամ, որը կազմել է ծրագրված ցուցանիշի 66.6%-ը</w:t>
      </w:r>
      <w:r w:rsidR="008D3CF5" w:rsidRPr="0032784D">
        <w:rPr>
          <w:rFonts w:ascii="GHEA Grapalat" w:hAnsi="GHEA Grapalat" w:cs="Times Armenian"/>
          <w:sz w:val="22"/>
          <w:szCs w:val="22"/>
          <w:lang w:val="en-US"/>
        </w:rPr>
        <w:t>՝</w:t>
      </w:r>
      <w:r w:rsidRPr="0032784D">
        <w:rPr>
          <w:rFonts w:ascii="GHEA Grapalat" w:hAnsi="GHEA Grapalat"/>
          <w:sz w:val="22"/>
          <w:szCs w:val="22"/>
        </w:rPr>
        <w:t xml:space="preserve"> պայմանավորված անկանխիկ եղանակով ստացողների թվի ավելացմամբ:</w:t>
      </w:r>
    </w:p>
    <w:p w:rsidR="006D44C5" w:rsidRPr="0032784D" w:rsidRDefault="00085C74" w:rsidP="00F5145C">
      <w:pPr>
        <w:pStyle w:val="ListParagraph"/>
        <w:spacing w:after="120" w:line="360" w:lineRule="auto"/>
        <w:ind w:left="0" w:firstLine="567"/>
        <w:jc w:val="both"/>
        <w:rPr>
          <w:rFonts w:ascii="GHEA Grapalat" w:hAnsi="GHEA Grapalat" w:cs="Times Armenian"/>
          <w:sz w:val="22"/>
          <w:szCs w:val="22"/>
        </w:rPr>
      </w:pPr>
      <w:r w:rsidRPr="0032784D">
        <w:rPr>
          <w:rFonts w:ascii="GHEA Grapalat" w:hAnsi="GHEA Grapalat" w:cs="Times Armenian"/>
          <w:i/>
          <w:sz w:val="22"/>
          <w:szCs w:val="22"/>
        </w:rPr>
        <w:t>Անաշխատունակության դեպքում ս</w:t>
      </w:r>
      <w:r w:rsidR="00F5145C" w:rsidRPr="0032784D">
        <w:rPr>
          <w:rFonts w:ascii="GHEA Grapalat" w:hAnsi="GHEA Grapalat" w:cs="Times Armenian"/>
          <w:i/>
          <w:sz w:val="22"/>
          <w:szCs w:val="22"/>
        </w:rPr>
        <w:t>ոցիալական աջակցությ</w:t>
      </w:r>
      <w:r w:rsidRPr="0032784D">
        <w:rPr>
          <w:rFonts w:ascii="GHEA Grapalat" w:hAnsi="GHEA Grapalat" w:cs="Times Armenian"/>
          <w:i/>
          <w:sz w:val="22"/>
          <w:szCs w:val="22"/>
        </w:rPr>
        <w:t>ա</w:t>
      </w:r>
      <w:r w:rsidR="00F5145C" w:rsidRPr="0032784D">
        <w:rPr>
          <w:rFonts w:ascii="GHEA Grapalat" w:hAnsi="GHEA Grapalat" w:cs="Times Armenian"/>
          <w:i/>
          <w:sz w:val="22"/>
          <w:szCs w:val="22"/>
        </w:rPr>
        <w:t xml:space="preserve">ն </w:t>
      </w:r>
      <w:r w:rsidRPr="0032784D">
        <w:rPr>
          <w:rFonts w:ascii="GHEA Grapalat" w:hAnsi="GHEA Grapalat" w:cs="Times Armenian"/>
          <w:sz w:val="22"/>
          <w:szCs w:val="22"/>
        </w:rPr>
        <w:t xml:space="preserve">ծրագրի </w:t>
      </w:r>
      <w:r w:rsidR="00F42DFF" w:rsidRPr="0032784D">
        <w:rPr>
          <w:rFonts w:ascii="GHEA Grapalat" w:hAnsi="GHEA Grapalat" w:cs="Times Armenian"/>
          <w:sz w:val="22"/>
          <w:szCs w:val="22"/>
        </w:rPr>
        <w:t xml:space="preserve">ծախսերը </w:t>
      </w:r>
      <w:r w:rsidR="00F5145C" w:rsidRPr="0032784D">
        <w:rPr>
          <w:rFonts w:ascii="GHEA Grapalat" w:hAnsi="GHEA Grapalat" w:cs="Times Armenian"/>
          <w:sz w:val="22"/>
          <w:szCs w:val="22"/>
        </w:rPr>
        <w:t xml:space="preserve">կազմել </w:t>
      </w:r>
      <w:r w:rsidR="00F42DFF" w:rsidRPr="0032784D">
        <w:rPr>
          <w:rFonts w:ascii="GHEA Grapalat" w:hAnsi="GHEA Grapalat" w:cs="Times Armenian"/>
          <w:sz w:val="22"/>
          <w:szCs w:val="22"/>
        </w:rPr>
        <w:t>են</w:t>
      </w:r>
      <w:r w:rsidR="00F5145C" w:rsidRPr="0032784D">
        <w:rPr>
          <w:rFonts w:ascii="GHEA Grapalat" w:hAnsi="GHEA Grapalat" w:cs="Times Armenian"/>
          <w:sz w:val="22"/>
          <w:szCs w:val="22"/>
        </w:rPr>
        <w:t xml:space="preserve"> 12.3 մլրդ դրամ կամ նախատեսված</w:t>
      </w:r>
      <w:r w:rsidR="00F42DFF" w:rsidRPr="0032784D">
        <w:rPr>
          <w:rFonts w:ascii="GHEA Grapalat" w:hAnsi="GHEA Grapalat" w:cs="Times Armenian"/>
          <w:sz w:val="22"/>
          <w:szCs w:val="22"/>
        </w:rPr>
        <w:t xml:space="preserve"> միջոցներ</w:t>
      </w:r>
      <w:r w:rsidR="00F5145C" w:rsidRPr="0032784D">
        <w:rPr>
          <w:rFonts w:ascii="GHEA Grapalat" w:hAnsi="GHEA Grapalat" w:cs="Times Armenian"/>
          <w:sz w:val="22"/>
          <w:szCs w:val="22"/>
        </w:rPr>
        <w:t>ի 96.3%-ը: Շեղումը պայմանավորված է մայրության նպաստի ծախսերի կատարողականով</w:t>
      </w:r>
      <w:r w:rsidR="00F42DFF" w:rsidRPr="0032784D">
        <w:rPr>
          <w:rFonts w:ascii="GHEA Grapalat" w:hAnsi="GHEA Grapalat" w:cs="Times Armenian"/>
          <w:sz w:val="22"/>
          <w:szCs w:val="22"/>
        </w:rPr>
        <w:t>,</w:t>
      </w:r>
      <w:r w:rsidR="00F5145C" w:rsidRPr="0032784D">
        <w:rPr>
          <w:rFonts w:ascii="GHEA Grapalat" w:hAnsi="GHEA Grapalat" w:cs="Times Armenian"/>
          <w:sz w:val="22"/>
          <w:szCs w:val="22"/>
        </w:rPr>
        <w:t xml:space="preserve"> որը կազմել է</w:t>
      </w:r>
      <w:r w:rsidR="00F42DFF" w:rsidRPr="0032784D">
        <w:rPr>
          <w:rFonts w:ascii="GHEA Grapalat" w:hAnsi="GHEA Grapalat" w:cs="Times Armenian"/>
          <w:sz w:val="22"/>
          <w:szCs w:val="22"/>
        </w:rPr>
        <w:t xml:space="preserve"> 95.5% կամ</w:t>
      </w:r>
      <w:r w:rsidR="00F5145C" w:rsidRPr="0032784D">
        <w:rPr>
          <w:rFonts w:ascii="GHEA Grapalat" w:hAnsi="GHEA Grapalat" w:cs="Times Armenian"/>
          <w:sz w:val="22"/>
          <w:szCs w:val="22"/>
        </w:rPr>
        <w:t xml:space="preserve"> 9.5 մլրդ դրամ: </w:t>
      </w:r>
      <w:r w:rsidR="00FD2096" w:rsidRPr="0032784D">
        <w:rPr>
          <w:rFonts w:ascii="GHEA Grapalat" w:hAnsi="GHEA Grapalat" w:cs="Times Armenian"/>
          <w:sz w:val="22"/>
          <w:szCs w:val="22"/>
        </w:rPr>
        <w:t>Շեղումը պայմանավորվա</w:t>
      </w:r>
      <w:r w:rsidR="00F5145C" w:rsidRPr="0032784D">
        <w:rPr>
          <w:rFonts w:ascii="GHEA Grapalat" w:hAnsi="GHEA Grapalat" w:cs="Times Armenian"/>
          <w:sz w:val="22"/>
          <w:szCs w:val="22"/>
        </w:rPr>
        <w:t>ծ է</w:t>
      </w:r>
      <w:r w:rsidR="006D44C5" w:rsidRPr="0032784D">
        <w:rPr>
          <w:rFonts w:ascii="GHEA Grapalat" w:hAnsi="GHEA Grapalat" w:cs="Times Armenian"/>
          <w:sz w:val="22"/>
          <w:szCs w:val="22"/>
        </w:rPr>
        <w:t xml:space="preserve"> </w:t>
      </w:r>
      <w:r w:rsidR="00186676" w:rsidRPr="0032784D">
        <w:rPr>
          <w:rFonts w:ascii="GHEA Grapalat" w:hAnsi="GHEA Grapalat" w:cs="Times Armenian"/>
          <w:sz w:val="22"/>
          <w:szCs w:val="22"/>
        </w:rPr>
        <w:t>ՊԵԿ-ի կողմից ամսական տեղեկանք-պահանջների հիման վրա կանխատեսված գումարի մեծության և փաստացի ծախսի տարբերությամբ, ինչպես նաև միջին օրական նպաստի չափի նվազմամբ: Մ</w:t>
      </w:r>
      <w:r w:rsidR="006D44C5" w:rsidRPr="0032784D">
        <w:rPr>
          <w:rFonts w:ascii="GHEA Grapalat" w:hAnsi="GHEA Grapalat" w:cs="Times Armenian"/>
          <w:sz w:val="22"/>
          <w:szCs w:val="22"/>
        </w:rPr>
        <w:t>այրության նպաստ ստացող չաշխատող անձանց թ</w:t>
      </w:r>
      <w:r w:rsidR="00186676" w:rsidRPr="0032784D">
        <w:rPr>
          <w:rFonts w:ascii="GHEA Grapalat" w:hAnsi="GHEA Grapalat" w:cs="Times Armenian"/>
          <w:sz w:val="22"/>
          <w:szCs w:val="22"/>
        </w:rPr>
        <w:t>իվ</w:t>
      </w:r>
      <w:r w:rsidR="006D44C5" w:rsidRPr="0032784D">
        <w:rPr>
          <w:rFonts w:ascii="GHEA Grapalat" w:hAnsi="GHEA Grapalat" w:cs="Times Armenian"/>
          <w:sz w:val="22"/>
          <w:szCs w:val="22"/>
        </w:rPr>
        <w:t>ը</w:t>
      </w:r>
      <w:r w:rsidR="00186676" w:rsidRPr="0032784D">
        <w:rPr>
          <w:rFonts w:ascii="GHEA Grapalat" w:hAnsi="GHEA Grapalat" w:cs="Times Armenian"/>
          <w:sz w:val="22"/>
          <w:szCs w:val="22"/>
        </w:rPr>
        <w:t xml:space="preserve"> 2019 թվականին</w:t>
      </w:r>
      <w:r w:rsidR="006D44C5" w:rsidRPr="0032784D">
        <w:rPr>
          <w:rFonts w:ascii="GHEA Grapalat" w:hAnsi="GHEA Grapalat" w:cs="Times Armenian"/>
          <w:sz w:val="22"/>
          <w:szCs w:val="22"/>
        </w:rPr>
        <w:t xml:space="preserve"> նախատեսված 27426-ի դիմաց կազմել է 23621</w:t>
      </w:r>
      <w:r w:rsidR="00F5145C" w:rsidRPr="0032784D">
        <w:rPr>
          <w:rFonts w:ascii="GHEA Grapalat" w:hAnsi="GHEA Grapalat" w:cs="Times Armenian"/>
          <w:sz w:val="22"/>
          <w:szCs w:val="22"/>
        </w:rPr>
        <w:t>:</w:t>
      </w:r>
    </w:p>
    <w:p w:rsidR="006D44C5" w:rsidRPr="0032784D" w:rsidRDefault="00F5145C" w:rsidP="00F5145C">
      <w:pPr>
        <w:pStyle w:val="ListParagraph"/>
        <w:spacing w:line="360" w:lineRule="auto"/>
        <w:ind w:left="0" w:firstLine="567"/>
        <w:jc w:val="both"/>
        <w:rPr>
          <w:rFonts w:ascii="GHEA Grapalat" w:hAnsi="GHEA Grapalat" w:cs="Times Armenian"/>
          <w:sz w:val="22"/>
          <w:szCs w:val="22"/>
        </w:rPr>
      </w:pPr>
      <w:r w:rsidRPr="0032784D">
        <w:rPr>
          <w:rFonts w:ascii="GHEA Grapalat" w:hAnsi="GHEA Grapalat" w:cs="Times Armenian"/>
          <w:sz w:val="22"/>
          <w:szCs w:val="22"/>
        </w:rPr>
        <w:lastRenderedPageBreak/>
        <w:t xml:space="preserve">Ժամանակավոր անաշխատունակության դեպքում նպաստի </w:t>
      </w:r>
      <w:r w:rsidR="00974292" w:rsidRPr="0032784D">
        <w:rPr>
          <w:rFonts w:ascii="GHEA Grapalat" w:hAnsi="GHEA Grapalat" w:cs="Times Armenian"/>
          <w:sz w:val="22"/>
          <w:szCs w:val="22"/>
        </w:rPr>
        <w:t xml:space="preserve">գծով </w:t>
      </w:r>
      <w:r w:rsidRPr="0032784D">
        <w:rPr>
          <w:rFonts w:ascii="GHEA Grapalat" w:hAnsi="GHEA Grapalat" w:cs="Times Armenian"/>
          <w:sz w:val="22"/>
          <w:szCs w:val="22"/>
        </w:rPr>
        <w:t>ծախսերը կազմել են 2.8</w:t>
      </w:r>
      <w:r w:rsidRPr="0032784D">
        <w:rPr>
          <w:rFonts w:ascii="Courier New" w:hAnsi="Courier New" w:cs="Courier New"/>
          <w:sz w:val="22"/>
          <w:szCs w:val="22"/>
        </w:rPr>
        <w:t> </w:t>
      </w:r>
      <w:r w:rsidRPr="0032784D">
        <w:rPr>
          <w:rFonts w:ascii="GHEA Grapalat" w:hAnsi="GHEA Grapalat" w:cs="Times Armenian"/>
          <w:sz w:val="22"/>
          <w:szCs w:val="22"/>
        </w:rPr>
        <w:t xml:space="preserve">մլրդ դրամ` ապահովելով 99.2% կատարողական: </w:t>
      </w:r>
    </w:p>
    <w:p w:rsidR="00974292" w:rsidRPr="0032784D" w:rsidRDefault="00F5145C" w:rsidP="00F5145C">
      <w:pPr>
        <w:pStyle w:val="ListParagraph"/>
        <w:spacing w:line="360" w:lineRule="auto"/>
        <w:ind w:left="0" w:firstLine="567"/>
        <w:jc w:val="both"/>
        <w:rPr>
          <w:rFonts w:ascii="GHEA Grapalat" w:hAnsi="GHEA Grapalat" w:cs="Sylfaen"/>
          <w:sz w:val="22"/>
          <w:szCs w:val="22"/>
        </w:rPr>
      </w:pPr>
      <w:r w:rsidRPr="0032784D">
        <w:rPr>
          <w:rFonts w:ascii="GHEA Grapalat" w:hAnsi="GHEA Grapalat" w:cs="Times Armenian"/>
          <w:sz w:val="22"/>
          <w:szCs w:val="22"/>
        </w:rPr>
        <w:t>Ժամանակավոր անաշխատունակության թերթիկների տպագրության համար նախատեսված</w:t>
      </w:r>
      <w:r w:rsidR="00974292" w:rsidRPr="0032784D">
        <w:rPr>
          <w:rFonts w:ascii="GHEA Grapalat" w:hAnsi="GHEA Grapalat" w:cs="Times Armenian"/>
          <w:sz w:val="22"/>
          <w:szCs w:val="22"/>
        </w:rPr>
        <w:t xml:space="preserve"> միջոցներն օգտագործվել են</w:t>
      </w:r>
      <w:r w:rsidRPr="0032784D">
        <w:rPr>
          <w:rFonts w:ascii="GHEA Grapalat" w:hAnsi="GHEA Grapalat" w:cs="Times Armenian"/>
          <w:sz w:val="22"/>
          <w:szCs w:val="22"/>
        </w:rPr>
        <w:t xml:space="preserve"> 75%-ով</w:t>
      </w:r>
      <w:r w:rsidR="00974292" w:rsidRPr="0032784D">
        <w:rPr>
          <w:rFonts w:ascii="GHEA Grapalat" w:hAnsi="GHEA Grapalat" w:cs="Times Armenian"/>
          <w:sz w:val="22"/>
          <w:szCs w:val="22"/>
        </w:rPr>
        <w:t>, որոնք կազմել են 981.1 հազար դրամ: Շեղումը</w:t>
      </w:r>
      <w:r w:rsidRPr="0032784D">
        <w:rPr>
          <w:rFonts w:ascii="GHEA Grapalat" w:hAnsi="GHEA Grapalat" w:cs="Times Armenian"/>
          <w:sz w:val="22"/>
          <w:szCs w:val="22"/>
        </w:rPr>
        <w:t xml:space="preserve"> պայմանավորված է մրցույթի արդյունքում տնտեսված գումարով:</w:t>
      </w:r>
      <w:r w:rsidRPr="0032784D">
        <w:rPr>
          <w:rFonts w:ascii="GHEA Grapalat" w:hAnsi="GHEA Grapalat" w:cs="Sylfaen"/>
          <w:sz w:val="22"/>
          <w:szCs w:val="22"/>
        </w:rPr>
        <w:t xml:space="preserve"> </w:t>
      </w:r>
    </w:p>
    <w:p w:rsidR="00F5145C" w:rsidRPr="0032784D" w:rsidRDefault="00F5145C" w:rsidP="00F5145C">
      <w:pPr>
        <w:pStyle w:val="ListParagraph"/>
        <w:spacing w:line="360" w:lineRule="auto"/>
        <w:ind w:left="0" w:firstLine="567"/>
        <w:jc w:val="both"/>
        <w:rPr>
          <w:rFonts w:ascii="GHEA Grapalat" w:hAnsi="GHEA Grapalat" w:cs="Sylfaen"/>
          <w:sz w:val="22"/>
          <w:szCs w:val="22"/>
          <w:lang w:val="de-AT"/>
        </w:rPr>
      </w:pPr>
      <w:r w:rsidRPr="0032784D">
        <w:rPr>
          <w:rFonts w:ascii="GHEA Grapalat" w:hAnsi="GHEA Grapalat" w:cs="Sylfaen"/>
          <w:sz w:val="22"/>
          <w:szCs w:val="22"/>
        </w:rPr>
        <w:t>Աշխատողների</w:t>
      </w:r>
      <w:r w:rsidRPr="0032784D">
        <w:rPr>
          <w:rFonts w:ascii="GHEA Grapalat" w:hAnsi="GHEA Grapalat" w:cs="Sylfaen"/>
          <w:sz w:val="22"/>
          <w:szCs w:val="22"/>
          <w:lang w:val="de-AT"/>
        </w:rPr>
        <w:t xml:space="preserve"> </w:t>
      </w:r>
      <w:r w:rsidRPr="0032784D">
        <w:rPr>
          <w:rFonts w:ascii="GHEA Grapalat" w:hAnsi="GHEA Grapalat" w:cs="Sylfaen"/>
          <w:sz w:val="22"/>
          <w:szCs w:val="22"/>
        </w:rPr>
        <w:t>աշխատանքային</w:t>
      </w:r>
      <w:r w:rsidRPr="0032784D">
        <w:rPr>
          <w:rFonts w:ascii="GHEA Grapalat" w:hAnsi="GHEA Grapalat" w:cs="Sylfaen"/>
          <w:sz w:val="22"/>
          <w:szCs w:val="22"/>
          <w:lang w:val="de-AT"/>
        </w:rPr>
        <w:t xml:space="preserve"> </w:t>
      </w:r>
      <w:r w:rsidRPr="0032784D">
        <w:rPr>
          <w:rFonts w:ascii="GHEA Grapalat" w:hAnsi="GHEA Grapalat" w:cs="Sylfaen"/>
          <w:sz w:val="22"/>
          <w:szCs w:val="22"/>
        </w:rPr>
        <w:t>պարտականությունների</w:t>
      </w:r>
      <w:r w:rsidRPr="0032784D">
        <w:rPr>
          <w:rFonts w:ascii="GHEA Grapalat" w:hAnsi="GHEA Grapalat" w:cs="Sylfaen"/>
          <w:sz w:val="22"/>
          <w:szCs w:val="22"/>
          <w:lang w:val="de-AT"/>
        </w:rPr>
        <w:t xml:space="preserve"> </w:t>
      </w:r>
      <w:r w:rsidRPr="0032784D">
        <w:rPr>
          <w:rFonts w:ascii="GHEA Grapalat" w:hAnsi="GHEA Grapalat" w:cs="Sylfaen"/>
          <w:sz w:val="22"/>
          <w:szCs w:val="22"/>
        </w:rPr>
        <w:t>կատարման</w:t>
      </w:r>
      <w:r w:rsidRPr="0032784D">
        <w:rPr>
          <w:rFonts w:ascii="GHEA Grapalat" w:hAnsi="GHEA Grapalat" w:cs="Sylfaen"/>
          <w:sz w:val="22"/>
          <w:szCs w:val="22"/>
          <w:lang w:val="de-AT"/>
        </w:rPr>
        <w:t xml:space="preserve"> </w:t>
      </w:r>
      <w:r w:rsidRPr="0032784D">
        <w:rPr>
          <w:rFonts w:ascii="GHEA Grapalat" w:hAnsi="GHEA Grapalat" w:cs="Sylfaen"/>
          <w:sz w:val="22"/>
          <w:szCs w:val="22"/>
        </w:rPr>
        <w:t>հետ</w:t>
      </w:r>
      <w:r w:rsidRPr="0032784D">
        <w:rPr>
          <w:rFonts w:ascii="GHEA Grapalat" w:hAnsi="GHEA Grapalat" w:cs="Sylfaen"/>
          <w:sz w:val="22"/>
          <w:szCs w:val="22"/>
          <w:lang w:val="de-AT"/>
        </w:rPr>
        <w:t xml:space="preserve"> </w:t>
      </w:r>
      <w:r w:rsidRPr="0032784D">
        <w:rPr>
          <w:rFonts w:ascii="GHEA Grapalat" w:hAnsi="GHEA Grapalat" w:cs="Sylfaen"/>
          <w:sz w:val="22"/>
          <w:szCs w:val="22"/>
        </w:rPr>
        <w:t>կապված</w:t>
      </w:r>
      <w:r w:rsidRPr="0032784D">
        <w:rPr>
          <w:rFonts w:ascii="GHEA Grapalat" w:hAnsi="GHEA Grapalat" w:cs="Sylfaen"/>
          <w:sz w:val="22"/>
          <w:szCs w:val="22"/>
          <w:lang w:val="de-AT"/>
        </w:rPr>
        <w:t xml:space="preserve"> </w:t>
      </w:r>
      <w:r w:rsidRPr="0032784D">
        <w:rPr>
          <w:rFonts w:ascii="GHEA Grapalat" w:hAnsi="GHEA Grapalat" w:cs="Sylfaen"/>
          <w:sz w:val="22"/>
          <w:szCs w:val="22"/>
        </w:rPr>
        <w:t>խեղման</w:t>
      </w:r>
      <w:r w:rsidRPr="0032784D">
        <w:rPr>
          <w:rFonts w:ascii="GHEA Grapalat" w:hAnsi="GHEA Grapalat" w:cs="Sylfaen"/>
          <w:sz w:val="22"/>
          <w:szCs w:val="22"/>
          <w:lang w:val="de-AT"/>
        </w:rPr>
        <w:t xml:space="preserve">, </w:t>
      </w:r>
      <w:r w:rsidRPr="0032784D">
        <w:rPr>
          <w:rFonts w:ascii="GHEA Grapalat" w:hAnsi="GHEA Grapalat" w:cs="Sylfaen"/>
          <w:sz w:val="22"/>
          <w:szCs w:val="22"/>
        </w:rPr>
        <w:t>մասնագիտական</w:t>
      </w:r>
      <w:r w:rsidRPr="0032784D">
        <w:rPr>
          <w:rFonts w:ascii="GHEA Grapalat" w:hAnsi="GHEA Grapalat" w:cs="Sylfaen"/>
          <w:sz w:val="22"/>
          <w:szCs w:val="22"/>
          <w:lang w:val="de-AT"/>
        </w:rPr>
        <w:t xml:space="preserve"> </w:t>
      </w:r>
      <w:r w:rsidRPr="0032784D">
        <w:rPr>
          <w:rFonts w:ascii="GHEA Grapalat" w:hAnsi="GHEA Grapalat" w:cs="Sylfaen"/>
          <w:sz w:val="22"/>
          <w:szCs w:val="22"/>
        </w:rPr>
        <w:t>հիվանդության</w:t>
      </w:r>
      <w:r w:rsidRPr="0032784D">
        <w:rPr>
          <w:rFonts w:ascii="GHEA Grapalat" w:hAnsi="GHEA Grapalat" w:cs="Sylfaen"/>
          <w:sz w:val="22"/>
          <w:szCs w:val="22"/>
          <w:lang w:val="de-AT"/>
        </w:rPr>
        <w:t xml:space="preserve"> </w:t>
      </w:r>
      <w:r w:rsidRPr="0032784D">
        <w:rPr>
          <w:rFonts w:ascii="GHEA Grapalat" w:hAnsi="GHEA Grapalat" w:cs="Sylfaen"/>
          <w:sz w:val="22"/>
          <w:szCs w:val="22"/>
        </w:rPr>
        <w:t>և</w:t>
      </w:r>
      <w:r w:rsidRPr="0032784D">
        <w:rPr>
          <w:rFonts w:ascii="GHEA Grapalat" w:hAnsi="GHEA Grapalat" w:cs="Sylfaen"/>
          <w:sz w:val="22"/>
          <w:szCs w:val="22"/>
          <w:lang w:val="de-AT"/>
        </w:rPr>
        <w:t xml:space="preserve"> </w:t>
      </w:r>
      <w:r w:rsidRPr="0032784D">
        <w:rPr>
          <w:rFonts w:ascii="GHEA Grapalat" w:hAnsi="GHEA Grapalat" w:cs="Sylfaen"/>
          <w:sz w:val="22"/>
          <w:szCs w:val="22"/>
        </w:rPr>
        <w:t>առողջության</w:t>
      </w:r>
      <w:r w:rsidRPr="0032784D">
        <w:rPr>
          <w:rFonts w:ascii="GHEA Grapalat" w:hAnsi="GHEA Grapalat" w:cs="Sylfaen"/>
          <w:sz w:val="22"/>
          <w:szCs w:val="22"/>
          <w:lang w:val="de-AT"/>
        </w:rPr>
        <w:t xml:space="preserve"> </w:t>
      </w:r>
      <w:r w:rsidRPr="0032784D">
        <w:rPr>
          <w:rFonts w:ascii="GHEA Grapalat" w:hAnsi="GHEA Grapalat" w:cs="Sylfaen"/>
          <w:sz w:val="22"/>
          <w:szCs w:val="22"/>
        </w:rPr>
        <w:t>այլ</w:t>
      </w:r>
      <w:r w:rsidRPr="0032784D">
        <w:rPr>
          <w:rFonts w:ascii="GHEA Grapalat" w:hAnsi="GHEA Grapalat" w:cs="Sylfaen"/>
          <w:sz w:val="22"/>
          <w:szCs w:val="22"/>
          <w:lang w:val="de-AT"/>
        </w:rPr>
        <w:t xml:space="preserve"> </w:t>
      </w:r>
      <w:r w:rsidRPr="0032784D">
        <w:rPr>
          <w:rFonts w:ascii="GHEA Grapalat" w:hAnsi="GHEA Grapalat" w:cs="Sylfaen"/>
          <w:sz w:val="22"/>
          <w:szCs w:val="22"/>
        </w:rPr>
        <w:t>վնասման</w:t>
      </w:r>
      <w:r w:rsidRPr="0032784D">
        <w:rPr>
          <w:rFonts w:ascii="GHEA Grapalat" w:hAnsi="GHEA Grapalat" w:cs="Sylfaen"/>
          <w:sz w:val="22"/>
          <w:szCs w:val="22"/>
          <w:lang w:val="de-AT"/>
        </w:rPr>
        <w:t xml:space="preserve"> </w:t>
      </w:r>
      <w:r w:rsidRPr="0032784D">
        <w:rPr>
          <w:rFonts w:ascii="GHEA Grapalat" w:hAnsi="GHEA Grapalat" w:cs="Sylfaen"/>
          <w:sz w:val="22"/>
          <w:szCs w:val="22"/>
        </w:rPr>
        <w:t>հետևանքով</w:t>
      </w:r>
      <w:r w:rsidRPr="0032784D">
        <w:rPr>
          <w:rFonts w:ascii="GHEA Grapalat" w:hAnsi="GHEA Grapalat" w:cs="Sylfaen"/>
          <w:sz w:val="22"/>
          <w:szCs w:val="22"/>
          <w:lang w:val="de-AT"/>
        </w:rPr>
        <w:t xml:space="preserve"> </w:t>
      </w:r>
      <w:r w:rsidRPr="0032784D">
        <w:rPr>
          <w:rFonts w:ascii="GHEA Grapalat" w:hAnsi="GHEA Grapalat" w:cs="Sylfaen"/>
          <w:sz w:val="22"/>
          <w:szCs w:val="22"/>
        </w:rPr>
        <w:t>պատճառված</w:t>
      </w:r>
      <w:r w:rsidRPr="0032784D">
        <w:rPr>
          <w:rFonts w:ascii="GHEA Grapalat" w:hAnsi="GHEA Grapalat" w:cs="Sylfaen"/>
          <w:sz w:val="22"/>
          <w:szCs w:val="22"/>
          <w:lang w:val="de-AT"/>
        </w:rPr>
        <w:t xml:space="preserve"> </w:t>
      </w:r>
      <w:r w:rsidRPr="0032784D">
        <w:rPr>
          <w:rFonts w:ascii="GHEA Grapalat" w:hAnsi="GHEA Grapalat" w:cs="Sylfaen"/>
          <w:sz w:val="22"/>
          <w:szCs w:val="22"/>
        </w:rPr>
        <w:t>վնասի</w:t>
      </w:r>
      <w:r w:rsidRPr="0032784D">
        <w:rPr>
          <w:rFonts w:ascii="GHEA Grapalat" w:hAnsi="GHEA Grapalat" w:cs="Sylfaen"/>
          <w:sz w:val="22"/>
          <w:szCs w:val="22"/>
          <w:lang w:val="de-AT"/>
        </w:rPr>
        <w:t xml:space="preserve"> </w:t>
      </w:r>
      <w:r w:rsidRPr="0032784D">
        <w:rPr>
          <w:rFonts w:ascii="GHEA Grapalat" w:hAnsi="GHEA Grapalat" w:cs="Sylfaen"/>
          <w:sz w:val="22"/>
          <w:szCs w:val="22"/>
        </w:rPr>
        <w:t>փոխհատուցման</w:t>
      </w:r>
      <w:r w:rsidRPr="0032784D">
        <w:rPr>
          <w:rFonts w:ascii="GHEA Grapalat" w:hAnsi="GHEA Grapalat" w:cs="Sylfaen"/>
          <w:sz w:val="22"/>
          <w:szCs w:val="22"/>
          <w:lang w:val="de-AT"/>
        </w:rPr>
        <w:t xml:space="preserve"> </w:t>
      </w:r>
      <w:r w:rsidRPr="0032784D">
        <w:rPr>
          <w:rFonts w:ascii="GHEA Grapalat" w:hAnsi="GHEA Grapalat" w:cs="Sylfaen"/>
          <w:sz w:val="22"/>
          <w:szCs w:val="22"/>
        </w:rPr>
        <w:t>նպատակով</w:t>
      </w:r>
      <w:r w:rsidRPr="0032784D">
        <w:rPr>
          <w:rFonts w:ascii="GHEA Grapalat" w:hAnsi="GHEA Grapalat" w:cs="Sylfaen"/>
          <w:sz w:val="22"/>
          <w:szCs w:val="22"/>
          <w:lang w:val="de-AT"/>
        </w:rPr>
        <w:t xml:space="preserve"> 2019 </w:t>
      </w:r>
      <w:r w:rsidRPr="0032784D">
        <w:rPr>
          <w:rFonts w:ascii="GHEA Grapalat" w:hAnsi="GHEA Grapalat" w:cs="Sylfaen"/>
          <w:sz w:val="22"/>
          <w:szCs w:val="22"/>
        </w:rPr>
        <w:t>թվականին</w:t>
      </w:r>
      <w:r w:rsidRPr="0032784D">
        <w:rPr>
          <w:rFonts w:ascii="GHEA Grapalat" w:hAnsi="GHEA Grapalat" w:cs="Sylfaen"/>
          <w:sz w:val="22"/>
          <w:szCs w:val="22"/>
          <w:lang w:val="de-AT"/>
        </w:rPr>
        <w:t xml:space="preserve"> </w:t>
      </w:r>
      <w:r w:rsidRPr="0032784D">
        <w:rPr>
          <w:rFonts w:ascii="GHEA Grapalat" w:hAnsi="GHEA Grapalat" w:cs="Sylfaen"/>
          <w:sz w:val="22"/>
          <w:szCs w:val="22"/>
        </w:rPr>
        <w:t>տրամադրվել</w:t>
      </w:r>
      <w:r w:rsidRPr="0032784D">
        <w:rPr>
          <w:rFonts w:ascii="GHEA Grapalat" w:hAnsi="GHEA Grapalat" w:cs="Sylfaen"/>
          <w:sz w:val="22"/>
          <w:szCs w:val="22"/>
          <w:lang w:val="de-AT"/>
        </w:rPr>
        <w:t xml:space="preserve"> </w:t>
      </w:r>
      <w:r w:rsidRPr="0032784D">
        <w:rPr>
          <w:rFonts w:ascii="GHEA Grapalat" w:hAnsi="GHEA Grapalat" w:cs="Sylfaen"/>
          <w:sz w:val="22"/>
          <w:szCs w:val="22"/>
        </w:rPr>
        <w:t>է</w:t>
      </w:r>
      <w:r w:rsidRPr="0032784D">
        <w:rPr>
          <w:rFonts w:ascii="GHEA Grapalat" w:hAnsi="GHEA Grapalat" w:cs="Sylfaen"/>
          <w:sz w:val="22"/>
          <w:szCs w:val="22"/>
          <w:lang w:val="de-AT"/>
        </w:rPr>
        <w:t xml:space="preserve"> 70.3 </w:t>
      </w:r>
      <w:r w:rsidRPr="0032784D">
        <w:rPr>
          <w:rFonts w:ascii="GHEA Grapalat" w:hAnsi="GHEA Grapalat" w:cs="Sylfaen"/>
          <w:sz w:val="22"/>
          <w:szCs w:val="22"/>
        </w:rPr>
        <w:t>մլն</w:t>
      </w:r>
      <w:r w:rsidRPr="0032784D">
        <w:rPr>
          <w:rFonts w:ascii="GHEA Grapalat" w:hAnsi="GHEA Grapalat" w:cs="Sylfaen"/>
          <w:sz w:val="22"/>
          <w:szCs w:val="22"/>
          <w:lang w:val="de-AT"/>
        </w:rPr>
        <w:t xml:space="preserve"> </w:t>
      </w:r>
      <w:r w:rsidRPr="0032784D">
        <w:rPr>
          <w:rFonts w:ascii="GHEA Grapalat" w:hAnsi="GHEA Grapalat" w:cs="Sylfaen"/>
          <w:sz w:val="22"/>
          <w:szCs w:val="22"/>
        </w:rPr>
        <w:t>դրամ</w:t>
      </w:r>
      <w:r w:rsidRPr="0032784D">
        <w:rPr>
          <w:rFonts w:ascii="GHEA Grapalat" w:hAnsi="GHEA Grapalat" w:cs="Sylfaen"/>
          <w:sz w:val="22"/>
          <w:szCs w:val="22"/>
          <w:lang w:val="de-AT"/>
        </w:rPr>
        <w:t xml:space="preserve">, </w:t>
      </w:r>
      <w:r w:rsidRPr="0032784D">
        <w:rPr>
          <w:rFonts w:ascii="GHEA Grapalat" w:hAnsi="GHEA Grapalat" w:cs="Sylfaen"/>
          <w:sz w:val="22"/>
          <w:szCs w:val="22"/>
        </w:rPr>
        <w:t>որը</w:t>
      </w:r>
      <w:r w:rsidRPr="0032784D">
        <w:rPr>
          <w:rFonts w:ascii="GHEA Grapalat" w:hAnsi="GHEA Grapalat" w:cs="Sylfaen"/>
          <w:sz w:val="22"/>
          <w:szCs w:val="22"/>
          <w:lang w:val="de-AT"/>
        </w:rPr>
        <w:t xml:space="preserve"> </w:t>
      </w:r>
      <w:r w:rsidRPr="0032784D">
        <w:rPr>
          <w:rFonts w:ascii="GHEA Grapalat" w:hAnsi="GHEA Grapalat" w:cs="Sylfaen"/>
          <w:sz w:val="22"/>
          <w:szCs w:val="22"/>
        </w:rPr>
        <w:t>կազմել</w:t>
      </w:r>
      <w:r w:rsidRPr="0032784D">
        <w:rPr>
          <w:rFonts w:ascii="GHEA Grapalat" w:hAnsi="GHEA Grapalat" w:cs="Sylfaen"/>
          <w:sz w:val="22"/>
          <w:szCs w:val="22"/>
          <w:lang w:val="de-AT"/>
        </w:rPr>
        <w:t xml:space="preserve"> </w:t>
      </w:r>
      <w:r w:rsidRPr="0032784D">
        <w:rPr>
          <w:rFonts w:ascii="GHEA Grapalat" w:hAnsi="GHEA Grapalat" w:cs="Sylfaen"/>
          <w:sz w:val="22"/>
          <w:szCs w:val="22"/>
        </w:rPr>
        <w:t>է</w:t>
      </w:r>
      <w:r w:rsidRPr="0032784D">
        <w:rPr>
          <w:rFonts w:ascii="GHEA Grapalat" w:hAnsi="GHEA Grapalat" w:cs="Sylfaen"/>
          <w:sz w:val="22"/>
          <w:szCs w:val="22"/>
          <w:lang w:val="de-AT"/>
        </w:rPr>
        <w:t xml:space="preserve"> </w:t>
      </w:r>
      <w:r w:rsidR="00974292" w:rsidRPr="0032784D">
        <w:rPr>
          <w:rFonts w:ascii="GHEA Grapalat" w:hAnsi="GHEA Grapalat" w:cs="Sylfaen"/>
          <w:sz w:val="22"/>
          <w:szCs w:val="22"/>
          <w:lang w:val="de-AT"/>
        </w:rPr>
        <w:t>ծրագրված ցուցանիշի</w:t>
      </w:r>
      <w:r w:rsidRPr="0032784D">
        <w:rPr>
          <w:rFonts w:ascii="GHEA Grapalat" w:hAnsi="GHEA Grapalat" w:cs="Sylfaen"/>
          <w:sz w:val="22"/>
          <w:szCs w:val="22"/>
          <w:lang w:val="de-AT"/>
        </w:rPr>
        <w:t xml:space="preserve"> 91.7%-</w:t>
      </w:r>
      <w:r w:rsidRPr="0032784D">
        <w:rPr>
          <w:rFonts w:ascii="GHEA Grapalat" w:hAnsi="GHEA Grapalat" w:cs="Sylfaen"/>
          <w:sz w:val="22"/>
          <w:szCs w:val="22"/>
        </w:rPr>
        <w:t>ը</w:t>
      </w:r>
      <w:r w:rsidRPr="0032784D">
        <w:rPr>
          <w:rFonts w:ascii="GHEA Grapalat" w:hAnsi="GHEA Grapalat" w:cs="Sylfaen"/>
          <w:sz w:val="22"/>
          <w:szCs w:val="22"/>
          <w:lang w:val="de-AT"/>
        </w:rPr>
        <w:t xml:space="preserve">: </w:t>
      </w:r>
      <w:r w:rsidR="00974292" w:rsidRPr="0032784D">
        <w:rPr>
          <w:rFonts w:ascii="GHEA Grapalat" w:hAnsi="GHEA Grapalat" w:cs="Sylfaen"/>
          <w:sz w:val="22"/>
          <w:szCs w:val="22"/>
        </w:rPr>
        <w:t>Շեղումը</w:t>
      </w:r>
      <w:r w:rsidRPr="0032784D">
        <w:rPr>
          <w:rFonts w:ascii="GHEA Grapalat" w:hAnsi="GHEA Grapalat" w:cs="Sylfaen"/>
          <w:sz w:val="22"/>
          <w:szCs w:val="22"/>
          <w:lang w:val="de-AT"/>
        </w:rPr>
        <w:t xml:space="preserve"> </w:t>
      </w:r>
      <w:r w:rsidRPr="0032784D">
        <w:rPr>
          <w:rFonts w:ascii="GHEA Grapalat" w:hAnsi="GHEA Grapalat" w:cs="Sylfaen"/>
          <w:sz w:val="22"/>
          <w:szCs w:val="22"/>
        </w:rPr>
        <w:t>պայմանավորված</w:t>
      </w:r>
      <w:r w:rsidRPr="0032784D">
        <w:rPr>
          <w:rFonts w:ascii="GHEA Grapalat" w:hAnsi="GHEA Grapalat" w:cs="Sylfaen"/>
          <w:sz w:val="22"/>
          <w:szCs w:val="22"/>
          <w:lang w:val="de-AT"/>
        </w:rPr>
        <w:t xml:space="preserve"> </w:t>
      </w:r>
      <w:r w:rsidRPr="0032784D">
        <w:rPr>
          <w:rFonts w:ascii="GHEA Grapalat" w:hAnsi="GHEA Grapalat" w:cs="Sylfaen"/>
          <w:sz w:val="22"/>
          <w:szCs w:val="22"/>
        </w:rPr>
        <w:t>է</w:t>
      </w:r>
      <w:r w:rsidR="001C5E5B" w:rsidRPr="0032784D">
        <w:rPr>
          <w:rFonts w:ascii="GHEA Grapalat" w:hAnsi="GHEA Grapalat" w:cs="Sylfaen"/>
          <w:sz w:val="22"/>
          <w:szCs w:val="22"/>
        </w:rPr>
        <w:t xml:space="preserve"> փոխհատուցման</w:t>
      </w:r>
      <w:r w:rsidRPr="0032784D">
        <w:rPr>
          <w:rFonts w:ascii="GHEA Grapalat" w:hAnsi="GHEA Grapalat" w:cs="Sylfaen"/>
          <w:sz w:val="22"/>
          <w:szCs w:val="22"/>
          <w:lang w:val="de-AT"/>
        </w:rPr>
        <w:t xml:space="preserve"> </w:t>
      </w:r>
      <w:r w:rsidR="001C5E5B" w:rsidRPr="0032784D">
        <w:rPr>
          <w:rFonts w:ascii="GHEA Grapalat" w:hAnsi="GHEA Grapalat" w:cs="Sylfaen"/>
          <w:sz w:val="22"/>
          <w:szCs w:val="22"/>
          <w:lang w:val="de-AT"/>
        </w:rPr>
        <w:t xml:space="preserve">իրավունք ձեռք բերած շահառուների </w:t>
      </w:r>
      <w:r w:rsidRPr="0032784D">
        <w:rPr>
          <w:rFonts w:ascii="GHEA Grapalat" w:hAnsi="GHEA Grapalat" w:cs="Sylfaen"/>
          <w:sz w:val="22"/>
          <w:szCs w:val="22"/>
        </w:rPr>
        <w:t>թվ</w:t>
      </w:r>
      <w:r w:rsidR="001C5E5B" w:rsidRPr="0032784D">
        <w:rPr>
          <w:rFonts w:ascii="GHEA Grapalat" w:hAnsi="GHEA Grapalat" w:cs="Sylfaen"/>
          <w:sz w:val="22"/>
          <w:szCs w:val="22"/>
        </w:rPr>
        <w:t>ով.</w:t>
      </w:r>
      <w:r w:rsidRPr="0032784D">
        <w:rPr>
          <w:rFonts w:ascii="GHEA Grapalat" w:hAnsi="GHEA Grapalat" w:cs="Sylfaen"/>
          <w:sz w:val="22"/>
          <w:szCs w:val="22"/>
          <w:lang w:val="de-AT"/>
        </w:rPr>
        <w:t xml:space="preserve"> </w:t>
      </w:r>
      <w:r w:rsidRPr="0032784D">
        <w:rPr>
          <w:rFonts w:ascii="GHEA Grapalat" w:hAnsi="GHEA Grapalat" w:cs="Sylfaen"/>
          <w:sz w:val="22"/>
          <w:szCs w:val="22"/>
        </w:rPr>
        <w:t>նախատեսված</w:t>
      </w:r>
      <w:r w:rsidRPr="0032784D">
        <w:rPr>
          <w:rFonts w:ascii="GHEA Grapalat" w:hAnsi="GHEA Grapalat" w:cs="Sylfaen"/>
          <w:sz w:val="22"/>
          <w:szCs w:val="22"/>
          <w:lang w:val="de-AT"/>
        </w:rPr>
        <w:t xml:space="preserve"> 383 </w:t>
      </w:r>
      <w:r w:rsidRPr="0032784D">
        <w:rPr>
          <w:rFonts w:ascii="GHEA Grapalat" w:hAnsi="GHEA Grapalat" w:cs="Sylfaen"/>
          <w:sz w:val="22"/>
          <w:szCs w:val="22"/>
        </w:rPr>
        <w:t>անձի</w:t>
      </w:r>
      <w:r w:rsidRPr="0032784D">
        <w:rPr>
          <w:rFonts w:ascii="GHEA Grapalat" w:hAnsi="GHEA Grapalat" w:cs="Sylfaen"/>
          <w:sz w:val="22"/>
          <w:szCs w:val="22"/>
          <w:lang w:val="de-AT"/>
        </w:rPr>
        <w:t xml:space="preserve"> </w:t>
      </w:r>
      <w:r w:rsidRPr="0032784D">
        <w:rPr>
          <w:rFonts w:ascii="GHEA Grapalat" w:hAnsi="GHEA Grapalat" w:cs="Sylfaen"/>
          <w:sz w:val="22"/>
          <w:szCs w:val="22"/>
        </w:rPr>
        <w:t>փոխարեն</w:t>
      </w:r>
      <w:r w:rsidRPr="0032784D">
        <w:rPr>
          <w:rFonts w:ascii="GHEA Grapalat" w:hAnsi="GHEA Grapalat" w:cs="Sylfaen"/>
          <w:sz w:val="22"/>
          <w:szCs w:val="22"/>
          <w:lang w:val="de-AT"/>
        </w:rPr>
        <w:t xml:space="preserve"> </w:t>
      </w:r>
      <w:r w:rsidRPr="0032784D">
        <w:rPr>
          <w:rFonts w:ascii="GHEA Grapalat" w:hAnsi="GHEA Grapalat" w:cs="Sylfaen"/>
          <w:sz w:val="22"/>
          <w:szCs w:val="22"/>
        </w:rPr>
        <w:t>հաշվետու</w:t>
      </w:r>
      <w:r w:rsidRPr="0032784D">
        <w:rPr>
          <w:rFonts w:ascii="GHEA Grapalat" w:hAnsi="GHEA Grapalat" w:cs="Sylfaen"/>
          <w:sz w:val="22"/>
          <w:szCs w:val="22"/>
          <w:lang w:val="de-AT"/>
        </w:rPr>
        <w:t xml:space="preserve"> </w:t>
      </w:r>
      <w:r w:rsidRPr="0032784D">
        <w:rPr>
          <w:rFonts w:ascii="GHEA Grapalat" w:hAnsi="GHEA Grapalat" w:cs="Sylfaen"/>
          <w:sz w:val="22"/>
          <w:szCs w:val="22"/>
        </w:rPr>
        <w:t>տարում</w:t>
      </w:r>
      <w:r w:rsidRPr="0032784D">
        <w:rPr>
          <w:rFonts w:ascii="GHEA Grapalat" w:hAnsi="GHEA Grapalat" w:cs="Sylfaen"/>
          <w:sz w:val="22"/>
          <w:szCs w:val="22"/>
          <w:lang w:val="de-AT"/>
        </w:rPr>
        <w:t xml:space="preserve"> </w:t>
      </w:r>
      <w:r w:rsidRPr="0032784D">
        <w:rPr>
          <w:rFonts w:ascii="GHEA Grapalat" w:hAnsi="GHEA Grapalat" w:cs="Sylfaen"/>
          <w:sz w:val="22"/>
          <w:szCs w:val="22"/>
        </w:rPr>
        <w:t>փոխհատուցում</w:t>
      </w:r>
      <w:r w:rsidRPr="0032784D">
        <w:rPr>
          <w:rFonts w:ascii="GHEA Grapalat" w:hAnsi="GHEA Grapalat" w:cs="Sylfaen"/>
          <w:sz w:val="22"/>
          <w:szCs w:val="22"/>
          <w:lang w:val="de-AT"/>
        </w:rPr>
        <w:t xml:space="preserve"> </w:t>
      </w:r>
      <w:r w:rsidR="001C5E5B" w:rsidRPr="0032784D">
        <w:rPr>
          <w:rFonts w:ascii="GHEA Grapalat" w:hAnsi="GHEA Grapalat" w:cs="Sylfaen"/>
          <w:sz w:val="22"/>
          <w:szCs w:val="22"/>
        </w:rPr>
        <w:t>է</w:t>
      </w:r>
      <w:r w:rsidRPr="0032784D">
        <w:rPr>
          <w:rFonts w:ascii="GHEA Grapalat" w:hAnsi="GHEA Grapalat" w:cs="Sylfaen"/>
          <w:sz w:val="22"/>
          <w:szCs w:val="22"/>
          <w:lang w:val="de-AT"/>
        </w:rPr>
        <w:t xml:space="preserve"> </w:t>
      </w:r>
      <w:r w:rsidRPr="0032784D">
        <w:rPr>
          <w:rFonts w:ascii="GHEA Grapalat" w:hAnsi="GHEA Grapalat" w:cs="Sylfaen"/>
          <w:sz w:val="22"/>
          <w:szCs w:val="22"/>
        </w:rPr>
        <w:t>ստացել</w:t>
      </w:r>
      <w:r w:rsidRPr="0032784D">
        <w:rPr>
          <w:rFonts w:ascii="GHEA Grapalat" w:hAnsi="GHEA Grapalat" w:cs="Sylfaen"/>
          <w:sz w:val="22"/>
          <w:szCs w:val="22"/>
          <w:lang w:val="de-AT"/>
        </w:rPr>
        <w:t xml:space="preserve"> 351 </w:t>
      </w:r>
      <w:r w:rsidRPr="0032784D">
        <w:rPr>
          <w:rFonts w:ascii="GHEA Grapalat" w:hAnsi="GHEA Grapalat" w:cs="Sylfaen"/>
          <w:sz w:val="22"/>
          <w:szCs w:val="22"/>
        </w:rPr>
        <w:t>անձ</w:t>
      </w:r>
      <w:r w:rsidRPr="0032784D">
        <w:rPr>
          <w:rFonts w:ascii="GHEA Grapalat" w:hAnsi="GHEA Grapalat" w:cs="Sylfaen"/>
          <w:sz w:val="22"/>
          <w:szCs w:val="22"/>
          <w:lang w:val="de-AT"/>
        </w:rPr>
        <w:t>:</w:t>
      </w:r>
    </w:p>
    <w:p w:rsidR="001C5E5B" w:rsidRPr="0032784D" w:rsidRDefault="00F5145C" w:rsidP="00F5145C">
      <w:pPr>
        <w:spacing w:line="360" w:lineRule="auto"/>
        <w:ind w:firstLine="561"/>
        <w:jc w:val="both"/>
        <w:rPr>
          <w:rFonts w:ascii="GHEA Grapalat" w:hAnsi="GHEA Grapalat" w:cs="Arial"/>
          <w:sz w:val="22"/>
          <w:szCs w:val="22"/>
          <w:lang w:val="en-US"/>
        </w:rPr>
      </w:pPr>
      <w:r w:rsidRPr="0032784D">
        <w:rPr>
          <w:rFonts w:ascii="GHEA Grapalat" w:hAnsi="GHEA Grapalat" w:cs="Arial"/>
          <w:sz w:val="22"/>
          <w:szCs w:val="22"/>
        </w:rPr>
        <w:t xml:space="preserve">2019 թվականին ՀՀ պետական բյուջեից </w:t>
      </w:r>
      <w:r w:rsidRPr="0032784D">
        <w:rPr>
          <w:rFonts w:ascii="GHEA Grapalat" w:hAnsi="GHEA Grapalat" w:cs="Arial"/>
          <w:i/>
          <w:sz w:val="22"/>
          <w:szCs w:val="22"/>
        </w:rPr>
        <w:t>Զբաղվածության ծրագրի</w:t>
      </w:r>
      <w:r w:rsidRPr="0032784D">
        <w:rPr>
          <w:rFonts w:ascii="GHEA Grapalat" w:hAnsi="GHEA Grapalat" w:cs="Arial"/>
          <w:sz w:val="22"/>
          <w:szCs w:val="22"/>
        </w:rPr>
        <w:t xml:space="preserve"> միջոցառումներին տրամադրվել է 1.7 մլրդ դրամ</w:t>
      </w:r>
      <w:r w:rsidR="001C5E5B" w:rsidRPr="0032784D">
        <w:rPr>
          <w:rFonts w:ascii="GHEA Grapalat" w:hAnsi="GHEA Grapalat" w:cs="Arial"/>
          <w:sz w:val="22"/>
          <w:szCs w:val="22"/>
          <w:lang w:val="en-US"/>
        </w:rPr>
        <w:t>՝</w:t>
      </w:r>
      <w:r w:rsidRPr="0032784D">
        <w:rPr>
          <w:rFonts w:ascii="GHEA Grapalat" w:hAnsi="GHEA Grapalat" w:cs="Arial"/>
          <w:sz w:val="22"/>
          <w:szCs w:val="22"/>
        </w:rPr>
        <w:t xml:space="preserve"> կազմելով ծրագրված ցուցանիշի 85%-ը:</w:t>
      </w:r>
      <w:r w:rsidR="001C5E5B" w:rsidRPr="0032784D">
        <w:rPr>
          <w:rFonts w:ascii="GHEA Grapalat" w:hAnsi="GHEA Grapalat" w:cs="Arial"/>
          <w:sz w:val="22"/>
          <w:szCs w:val="22"/>
        </w:rPr>
        <w:t xml:space="preserve"> </w:t>
      </w:r>
      <w:r w:rsidR="001C5E5B" w:rsidRPr="0032784D">
        <w:rPr>
          <w:rFonts w:ascii="GHEA Grapalat" w:hAnsi="GHEA Grapalat" w:cs="Arial"/>
          <w:sz w:val="22"/>
          <w:szCs w:val="22"/>
          <w:lang w:val="en-US"/>
        </w:rPr>
        <w:t xml:space="preserve">Ծրագրի շրջանակներում </w:t>
      </w:r>
      <w:r w:rsidR="00612929" w:rsidRPr="0032784D">
        <w:rPr>
          <w:rFonts w:ascii="GHEA Grapalat" w:hAnsi="GHEA Grapalat" w:cs="Arial"/>
          <w:sz w:val="22"/>
          <w:szCs w:val="22"/>
          <w:lang w:val="en-US"/>
        </w:rPr>
        <w:t>իրականացվել</w:t>
      </w:r>
      <w:r w:rsidR="001C5E5B" w:rsidRPr="0032784D">
        <w:rPr>
          <w:rFonts w:ascii="GHEA Grapalat" w:hAnsi="GHEA Grapalat" w:cs="Arial"/>
          <w:sz w:val="22"/>
          <w:szCs w:val="22"/>
          <w:lang w:val="en-US"/>
        </w:rPr>
        <w:t xml:space="preserve"> են </w:t>
      </w:r>
      <w:r w:rsidR="001C5E5B" w:rsidRPr="0032784D">
        <w:rPr>
          <w:rFonts w:ascii="GHEA Grapalat" w:hAnsi="GHEA Grapalat" w:cs="Arial"/>
          <w:sz w:val="22"/>
          <w:szCs w:val="22"/>
        </w:rPr>
        <w:t>17</w:t>
      </w:r>
      <w:r w:rsidR="00612929" w:rsidRPr="0032784D">
        <w:rPr>
          <w:rFonts w:ascii="GHEA Grapalat" w:hAnsi="GHEA Grapalat" w:cs="Arial"/>
          <w:sz w:val="22"/>
          <w:szCs w:val="22"/>
          <w:lang w:val="en-US"/>
        </w:rPr>
        <w:t xml:space="preserve"> միջոցառումներ</w:t>
      </w:r>
      <w:r w:rsidR="001C5E5B" w:rsidRPr="0032784D">
        <w:rPr>
          <w:rFonts w:ascii="GHEA Grapalat" w:hAnsi="GHEA Grapalat" w:cs="Arial"/>
          <w:sz w:val="22"/>
          <w:szCs w:val="22"/>
          <w:lang w:val="en-US"/>
        </w:rPr>
        <w:t>:</w:t>
      </w:r>
    </w:p>
    <w:p w:rsidR="001C5E5B" w:rsidRPr="0032784D" w:rsidRDefault="001C5E5B" w:rsidP="00F5145C">
      <w:pPr>
        <w:spacing w:line="360" w:lineRule="auto"/>
        <w:ind w:firstLine="561"/>
        <w:jc w:val="both"/>
        <w:rPr>
          <w:rFonts w:ascii="GHEA Grapalat" w:hAnsi="GHEA Grapalat" w:cs="Arial"/>
          <w:sz w:val="22"/>
          <w:szCs w:val="22"/>
          <w:lang w:val="en-US"/>
        </w:rPr>
      </w:pPr>
      <w:r w:rsidRPr="0032784D">
        <w:rPr>
          <w:rFonts w:ascii="GHEA Grapalat" w:hAnsi="GHEA Grapalat" w:cs="Arial"/>
          <w:sz w:val="22"/>
          <w:szCs w:val="22"/>
        </w:rPr>
        <w:t>Գործազուրկների, աշխատան</w:t>
      </w:r>
      <w:r w:rsidR="00F5145C" w:rsidRPr="0032784D">
        <w:rPr>
          <w:rFonts w:ascii="GHEA Grapalat" w:hAnsi="GHEA Grapalat" w:cs="Arial"/>
          <w:sz w:val="22"/>
          <w:szCs w:val="22"/>
        </w:rPr>
        <w:t>քից ազատման ռիսկ ունեցող, ինչպես նաև ազատազրկման ձևով պատիժը կրելու ավարտին վեց ամիս մնացած աշխատանք փնտրող անձանց մասնագիտական ուսուցման կազմակերպման նպատակով տրամադրվել է 30.7 մլն դրամ, որը կազմել է նախատեսված</w:t>
      </w:r>
      <w:r w:rsidRPr="0032784D">
        <w:rPr>
          <w:rFonts w:ascii="GHEA Grapalat" w:hAnsi="GHEA Grapalat" w:cs="Arial"/>
          <w:sz w:val="22"/>
          <w:szCs w:val="22"/>
          <w:lang w:val="en-US"/>
        </w:rPr>
        <w:t xml:space="preserve"> միջոցներ</w:t>
      </w:r>
      <w:r w:rsidR="00F5145C" w:rsidRPr="0032784D">
        <w:rPr>
          <w:rFonts w:ascii="GHEA Grapalat" w:hAnsi="GHEA Grapalat" w:cs="Arial"/>
          <w:sz w:val="22"/>
          <w:szCs w:val="22"/>
        </w:rPr>
        <w:t>ի 48%-ը:</w:t>
      </w:r>
      <w:r w:rsidR="00924792" w:rsidRPr="0032784D">
        <w:rPr>
          <w:rFonts w:ascii="GHEA Grapalat" w:hAnsi="GHEA Grapalat" w:cs="Arial"/>
          <w:sz w:val="22"/>
          <w:szCs w:val="22"/>
          <w:lang w:val="en-US"/>
        </w:rPr>
        <w:t xml:space="preserve"> </w:t>
      </w:r>
      <w:r w:rsidR="00F5145C" w:rsidRPr="0032784D">
        <w:rPr>
          <w:rFonts w:ascii="GHEA Grapalat" w:hAnsi="GHEA Grapalat" w:cs="Arial"/>
          <w:sz w:val="22"/>
          <w:szCs w:val="22"/>
        </w:rPr>
        <w:t>Ծրագրի թերակատարման պատճառը մրցույթներին ուսուցում իրականացնող</w:t>
      </w:r>
      <w:r w:rsidR="00A336A8" w:rsidRPr="0032784D">
        <w:rPr>
          <w:rFonts w:ascii="GHEA Grapalat" w:hAnsi="GHEA Grapalat" w:cs="Arial"/>
          <w:sz w:val="22"/>
          <w:szCs w:val="22"/>
        </w:rPr>
        <w:t xml:space="preserve"> </w:t>
      </w:r>
      <w:r w:rsidR="00F5145C" w:rsidRPr="0032784D">
        <w:rPr>
          <w:rFonts w:ascii="GHEA Grapalat" w:hAnsi="GHEA Grapalat" w:cs="Arial"/>
          <w:sz w:val="22"/>
          <w:szCs w:val="22"/>
        </w:rPr>
        <w:t>կազմակերպությունների պասիվ մասնակցությունն էր</w:t>
      </w:r>
      <w:r w:rsidR="00924792" w:rsidRPr="0032784D">
        <w:rPr>
          <w:rFonts w:ascii="GHEA Grapalat" w:hAnsi="GHEA Grapalat" w:cs="Arial"/>
          <w:sz w:val="22"/>
          <w:szCs w:val="22"/>
          <w:lang w:val="en-US"/>
        </w:rPr>
        <w:t>, որը պ</w:t>
      </w:r>
      <w:r w:rsidR="00F5145C" w:rsidRPr="0032784D">
        <w:rPr>
          <w:rFonts w:ascii="GHEA Grapalat" w:hAnsi="GHEA Grapalat" w:cs="Arial"/>
          <w:sz w:val="22"/>
          <w:szCs w:val="22"/>
        </w:rPr>
        <w:t xml:space="preserve">այմանավորված էր ՀՀ կրթության գիտության, մշակույթի և սպորտի նախարարության կողմից համաձայնեցված մոդուլային ծրագիր ունենալու պարտադիր պահանջով: Միաժամանակ ծրագրի իրականացման համար խոչընդոտ էր հանդիսանում նաև առնվազն երեք ամիս գործազուրկի կարգավիճակ ունենալու նախապայմանի </w:t>
      </w:r>
      <w:r w:rsidR="00924792" w:rsidRPr="0032784D">
        <w:rPr>
          <w:rFonts w:ascii="GHEA Grapalat" w:hAnsi="GHEA Grapalat" w:cs="Arial"/>
          <w:sz w:val="22"/>
          <w:szCs w:val="22"/>
        </w:rPr>
        <w:t>սահմանումը: Առկա խնդրից ելնելով</w:t>
      </w:r>
      <w:r w:rsidR="00924792" w:rsidRPr="0032784D">
        <w:rPr>
          <w:rFonts w:ascii="GHEA Grapalat" w:hAnsi="GHEA Grapalat" w:cs="Arial"/>
          <w:sz w:val="22"/>
          <w:szCs w:val="22"/>
          <w:lang w:val="en-US"/>
        </w:rPr>
        <w:t>՝</w:t>
      </w:r>
      <w:r w:rsidR="00F5145C" w:rsidRPr="0032784D">
        <w:rPr>
          <w:rFonts w:ascii="GHEA Grapalat" w:hAnsi="GHEA Grapalat" w:cs="Arial"/>
          <w:sz w:val="22"/>
          <w:szCs w:val="22"/>
        </w:rPr>
        <w:t xml:space="preserve"> ՀՀ կառավարության 2019 թվականի</w:t>
      </w:r>
      <w:r w:rsidR="00924792" w:rsidRPr="0032784D">
        <w:rPr>
          <w:rFonts w:ascii="GHEA Grapalat" w:hAnsi="GHEA Grapalat" w:cs="Arial"/>
          <w:sz w:val="22"/>
          <w:szCs w:val="22"/>
        </w:rPr>
        <w:t xml:space="preserve"> նոյեմբերի</w:t>
      </w:r>
      <w:r w:rsidR="00F5145C" w:rsidRPr="0032784D">
        <w:rPr>
          <w:rFonts w:ascii="GHEA Grapalat" w:hAnsi="GHEA Grapalat" w:cs="Arial"/>
          <w:sz w:val="22"/>
          <w:szCs w:val="22"/>
        </w:rPr>
        <w:t xml:space="preserve"> </w:t>
      </w:r>
      <w:r w:rsidR="00924792" w:rsidRPr="0032784D">
        <w:rPr>
          <w:rFonts w:ascii="GHEA Grapalat" w:hAnsi="GHEA Grapalat" w:cs="Arial"/>
          <w:sz w:val="22"/>
          <w:szCs w:val="22"/>
        </w:rPr>
        <w:t>14</w:t>
      </w:r>
      <w:r w:rsidR="00924792" w:rsidRPr="0032784D">
        <w:rPr>
          <w:rFonts w:ascii="GHEA Grapalat" w:hAnsi="GHEA Grapalat" w:cs="Arial"/>
          <w:sz w:val="22"/>
          <w:szCs w:val="22"/>
          <w:lang w:val="en-US"/>
        </w:rPr>
        <w:t xml:space="preserve">-ի </w:t>
      </w:r>
      <w:r w:rsidR="00F5145C" w:rsidRPr="0032784D">
        <w:rPr>
          <w:rFonts w:ascii="GHEA Grapalat" w:hAnsi="GHEA Grapalat" w:cs="Arial"/>
          <w:sz w:val="22"/>
          <w:szCs w:val="22"/>
        </w:rPr>
        <w:t>N 1616-Ն</w:t>
      </w:r>
      <w:r w:rsidR="00A336A8" w:rsidRPr="0032784D">
        <w:rPr>
          <w:rFonts w:ascii="GHEA Grapalat" w:hAnsi="GHEA Grapalat" w:cs="Arial"/>
          <w:sz w:val="22"/>
          <w:szCs w:val="22"/>
        </w:rPr>
        <w:t xml:space="preserve"> </w:t>
      </w:r>
      <w:r w:rsidR="00924792" w:rsidRPr="0032784D">
        <w:rPr>
          <w:rFonts w:ascii="GHEA Grapalat" w:hAnsi="GHEA Grapalat" w:cs="Arial"/>
          <w:sz w:val="22"/>
          <w:szCs w:val="22"/>
        </w:rPr>
        <w:t>որոշմամբ</w:t>
      </w:r>
      <w:r w:rsidR="00F5145C" w:rsidRPr="0032784D">
        <w:rPr>
          <w:rFonts w:ascii="GHEA Grapalat" w:hAnsi="GHEA Grapalat" w:cs="Arial"/>
          <w:sz w:val="22"/>
          <w:szCs w:val="22"/>
        </w:rPr>
        <w:t xml:space="preserve"> ծրագրից հանվեց առնվազն երեք ամիս գործազուրկի կար</w:t>
      </w:r>
      <w:r w:rsidRPr="0032784D">
        <w:rPr>
          <w:rFonts w:ascii="GHEA Grapalat" w:hAnsi="GHEA Grapalat" w:cs="Arial"/>
          <w:sz w:val="22"/>
          <w:szCs w:val="22"/>
        </w:rPr>
        <w:t>գավիճակ ունենալու նախապայմանը:</w:t>
      </w:r>
      <w:r w:rsidR="00924792" w:rsidRPr="0032784D">
        <w:rPr>
          <w:rFonts w:ascii="GHEA Grapalat" w:hAnsi="GHEA Grapalat" w:cs="Arial"/>
          <w:sz w:val="22"/>
          <w:szCs w:val="22"/>
          <w:lang w:val="en-US"/>
        </w:rPr>
        <w:t xml:space="preserve"> Վերոհիշյալ խնդիրներով պայմանավորված՝ </w:t>
      </w:r>
      <w:r w:rsidR="00924792" w:rsidRPr="0032784D">
        <w:rPr>
          <w:rFonts w:ascii="GHEA Grapalat" w:hAnsi="GHEA Grapalat" w:cs="Arial"/>
          <w:sz w:val="22"/>
          <w:szCs w:val="22"/>
        </w:rPr>
        <w:t>2019 թվականի</w:t>
      </w:r>
      <w:r w:rsidR="00924792" w:rsidRPr="0032784D">
        <w:rPr>
          <w:rFonts w:ascii="GHEA Grapalat" w:hAnsi="GHEA Grapalat" w:cs="Arial"/>
          <w:sz w:val="22"/>
          <w:szCs w:val="22"/>
          <w:lang w:val="en-US"/>
        </w:rPr>
        <w:t xml:space="preserve">ն </w:t>
      </w:r>
      <w:r w:rsidR="00924792" w:rsidRPr="0032784D">
        <w:rPr>
          <w:rFonts w:ascii="GHEA Grapalat" w:hAnsi="GHEA Grapalat" w:cs="Arial"/>
          <w:sz w:val="22"/>
          <w:szCs w:val="22"/>
        </w:rPr>
        <w:t>ծրագ</w:t>
      </w:r>
      <w:r w:rsidR="00924792" w:rsidRPr="0032784D">
        <w:rPr>
          <w:rFonts w:ascii="GHEA Grapalat" w:hAnsi="GHEA Grapalat" w:cs="Arial"/>
          <w:sz w:val="22"/>
          <w:szCs w:val="22"/>
          <w:lang w:val="en-US"/>
        </w:rPr>
        <w:t xml:space="preserve">րում </w:t>
      </w:r>
      <w:r w:rsidR="00924792" w:rsidRPr="0032784D">
        <w:rPr>
          <w:rFonts w:ascii="GHEA Grapalat" w:hAnsi="GHEA Grapalat" w:cs="Arial"/>
          <w:sz w:val="22"/>
          <w:szCs w:val="22"/>
        </w:rPr>
        <w:t>ընդգրկվել է 369 շահառու</w:t>
      </w:r>
      <w:r w:rsidR="00924792" w:rsidRPr="0032784D">
        <w:rPr>
          <w:rFonts w:ascii="GHEA Grapalat" w:hAnsi="GHEA Grapalat" w:cs="Arial"/>
          <w:sz w:val="22"/>
          <w:szCs w:val="22"/>
          <w:lang w:val="en-US"/>
        </w:rPr>
        <w:t>՝ նախատեսված</w:t>
      </w:r>
      <w:r w:rsidR="00924792" w:rsidRPr="0032784D">
        <w:rPr>
          <w:rFonts w:ascii="GHEA Grapalat" w:hAnsi="GHEA Grapalat" w:cs="Arial"/>
          <w:sz w:val="22"/>
          <w:szCs w:val="22"/>
        </w:rPr>
        <w:t xml:space="preserve"> 700</w:t>
      </w:r>
      <w:r w:rsidR="00924792" w:rsidRPr="0032784D">
        <w:rPr>
          <w:rFonts w:ascii="GHEA Grapalat" w:hAnsi="GHEA Grapalat" w:cs="Arial"/>
          <w:sz w:val="22"/>
          <w:szCs w:val="22"/>
          <w:lang w:val="en-US"/>
        </w:rPr>
        <w:t>-ի փոխարեն</w:t>
      </w:r>
      <w:r w:rsidR="00924792" w:rsidRPr="0032784D">
        <w:rPr>
          <w:rFonts w:ascii="GHEA Grapalat" w:hAnsi="GHEA Grapalat" w:cs="Arial"/>
          <w:sz w:val="22"/>
          <w:szCs w:val="22"/>
        </w:rPr>
        <w:t>:</w:t>
      </w:r>
    </w:p>
    <w:p w:rsidR="001C5E5B" w:rsidRPr="0032784D" w:rsidRDefault="00F5145C" w:rsidP="00F5145C">
      <w:pPr>
        <w:spacing w:line="360" w:lineRule="auto"/>
        <w:ind w:firstLine="561"/>
        <w:jc w:val="both"/>
        <w:rPr>
          <w:rFonts w:ascii="GHEA Grapalat" w:hAnsi="GHEA Grapalat" w:cs="Arial"/>
          <w:sz w:val="22"/>
          <w:szCs w:val="22"/>
          <w:lang w:val="en-US"/>
        </w:rPr>
      </w:pPr>
      <w:r w:rsidRPr="0032784D">
        <w:rPr>
          <w:rFonts w:ascii="GHEA Grapalat" w:hAnsi="GHEA Grapalat" w:cs="Arial"/>
          <w:sz w:val="22"/>
          <w:szCs w:val="22"/>
        </w:rPr>
        <w:t xml:space="preserve">2019 թվականին աշխատանքի տոնավաճառի կազմակերպման համար նախատեսված </w:t>
      </w:r>
      <w:r w:rsidR="00924792" w:rsidRPr="0032784D">
        <w:rPr>
          <w:rFonts w:ascii="GHEA Grapalat" w:hAnsi="GHEA Grapalat" w:cs="Arial"/>
          <w:sz w:val="22"/>
          <w:szCs w:val="22"/>
          <w:lang w:val="en-US"/>
        </w:rPr>
        <w:t xml:space="preserve">միջոցներն </w:t>
      </w:r>
      <w:r w:rsidRPr="0032784D">
        <w:rPr>
          <w:rFonts w:ascii="GHEA Grapalat" w:hAnsi="GHEA Grapalat" w:cs="Arial"/>
          <w:sz w:val="22"/>
          <w:szCs w:val="22"/>
          <w:lang w:val="en-US"/>
        </w:rPr>
        <w:t xml:space="preserve">օգտագործվել </w:t>
      </w:r>
      <w:r w:rsidR="00924792" w:rsidRPr="0032784D">
        <w:rPr>
          <w:rFonts w:ascii="GHEA Grapalat" w:hAnsi="GHEA Grapalat" w:cs="Arial"/>
          <w:sz w:val="22"/>
          <w:szCs w:val="22"/>
          <w:lang w:val="en-US"/>
        </w:rPr>
        <w:t>են</w:t>
      </w:r>
      <w:r w:rsidRPr="0032784D">
        <w:rPr>
          <w:rFonts w:ascii="GHEA Grapalat" w:hAnsi="GHEA Grapalat" w:cs="Arial"/>
          <w:sz w:val="22"/>
          <w:szCs w:val="22"/>
          <w:lang w:val="en-US"/>
        </w:rPr>
        <w:t xml:space="preserve"> 98.6%-ով</w:t>
      </w:r>
      <w:r w:rsidR="00924792" w:rsidRPr="0032784D">
        <w:rPr>
          <w:rFonts w:ascii="GHEA Grapalat" w:hAnsi="GHEA Grapalat" w:cs="Arial"/>
          <w:sz w:val="22"/>
          <w:szCs w:val="22"/>
          <w:lang w:val="en-US"/>
        </w:rPr>
        <w:t xml:space="preserve">՝ կազմելով </w:t>
      </w:r>
      <w:r w:rsidR="00F525D1" w:rsidRPr="0032784D">
        <w:rPr>
          <w:rFonts w:ascii="GHEA Grapalat" w:hAnsi="GHEA Grapalat" w:cs="Arial"/>
          <w:sz w:val="22"/>
          <w:szCs w:val="22"/>
          <w:lang w:val="en-US"/>
        </w:rPr>
        <w:t>6.9</w:t>
      </w:r>
      <w:r w:rsidR="00924792" w:rsidRPr="0032784D">
        <w:rPr>
          <w:rFonts w:ascii="GHEA Grapalat" w:hAnsi="GHEA Grapalat" w:cs="Arial"/>
          <w:sz w:val="22"/>
          <w:szCs w:val="22"/>
          <w:lang w:val="en-US"/>
        </w:rPr>
        <w:t xml:space="preserve"> մլն դրամ: Միջոցառման շրջանակներում կազմակերպվել է 10 տոնավաճառ</w:t>
      </w:r>
      <w:r w:rsidR="00A336A8" w:rsidRPr="0032784D">
        <w:rPr>
          <w:rFonts w:ascii="GHEA Grapalat" w:hAnsi="GHEA Grapalat" w:cs="Arial"/>
          <w:sz w:val="22"/>
          <w:szCs w:val="22"/>
          <w:lang w:val="en-US"/>
        </w:rPr>
        <w:t xml:space="preserve"> </w:t>
      </w:r>
      <w:r w:rsidRPr="0032784D">
        <w:rPr>
          <w:rFonts w:ascii="GHEA Grapalat" w:hAnsi="GHEA Grapalat" w:cs="Arial"/>
          <w:sz w:val="22"/>
          <w:szCs w:val="22"/>
          <w:lang w:val="en-US"/>
        </w:rPr>
        <w:t>Իջևան, Հրազդան, Վեդի, Գյումրի, Վանաձոր, Աբովյան, Երևան</w:t>
      </w:r>
      <w:r w:rsidR="00821A77" w:rsidRPr="0032784D">
        <w:rPr>
          <w:rFonts w:ascii="GHEA Grapalat" w:hAnsi="GHEA Grapalat" w:cs="Arial"/>
          <w:sz w:val="22"/>
          <w:szCs w:val="22"/>
          <w:lang w:val="en-US"/>
        </w:rPr>
        <w:t xml:space="preserve"> </w:t>
      </w:r>
      <w:r w:rsidR="00821A77" w:rsidRPr="0032784D">
        <w:rPr>
          <w:rFonts w:ascii="GHEA Grapalat" w:hAnsi="GHEA Grapalat" w:cs="Arial"/>
          <w:sz w:val="22"/>
          <w:szCs w:val="22"/>
        </w:rPr>
        <w:t>(2</w:t>
      </w:r>
      <w:r w:rsidR="00821A77" w:rsidRPr="0032784D">
        <w:rPr>
          <w:rFonts w:ascii="GHEA Grapalat" w:hAnsi="GHEA Grapalat" w:cs="Arial"/>
          <w:sz w:val="22"/>
          <w:szCs w:val="22"/>
          <w:lang w:val="en-US"/>
        </w:rPr>
        <w:t xml:space="preserve"> անգամ</w:t>
      </w:r>
      <w:r w:rsidR="00821A77" w:rsidRPr="0032784D">
        <w:rPr>
          <w:rFonts w:ascii="GHEA Grapalat" w:hAnsi="GHEA Grapalat" w:cs="Arial"/>
          <w:sz w:val="22"/>
          <w:szCs w:val="22"/>
        </w:rPr>
        <w:t>)</w:t>
      </w:r>
      <w:r w:rsidRPr="0032784D">
        <w:rPr>
          <w:rFonts w:ascii="GHEA Grapalat" w:hAnsi="GHEA Grapalat" w:cs="Arial"/>
          <w:sz w:val="22"/>
          <w:szCs w:val="22"/>
          <w:lang w:val="en-US"/>
        </w:rPr>
        <w:t>, Արմավիր, Եղվարդ քաղաքներում:</w:t>
      </w:r>
      <w:r w:rsidR="00821A77" w:rsidRPr="0032784D">
        <w:rPr>
          <w:rFonts w:ascii="GHEA Grapalat" w:hAnsi="GHEA Grapalat" w:cs="Arial"/>
          <w:sz w:val="22"/>
          <w:szCs w:val="22"/>
          <w:lang w:val="en-US"/>
        </w:rPr>
        <w:t xml:space="preserve"> Տոնավաճառներին մասնակցել է 367 գործատու, 13500 աշխատանք փնտրող, հավաքագրվել է տեղեկատվություն՝ 3800 թափուր և 1300 սպասվելիք աշխատատեղերի մասին: Ծրագրի արդյունքում աշխատանքի է տեղավորվել </w:t>
      </w:r>
      <w:r w:rsidR="00A36C91" w:rsidRPr="0032784D">
        <w:rPr>
          <w:rFonts w:ascii="GHEA Grapalat" w:hAnsi="GHEA Grapalat" w:cs="Arial"/>
          <w:sz w:val="22"/>
          <w:szCs w:val="22"/>
          <w:lang w:val="en-US"/>
        </w:rPr>
        <w:t>788</w:t>
      </w:r>
      <w:r w:rsidR="00821A77" w:rsidRPr="0032784D">
        <w:rPr>
          <w:rFonts w:ascii="GHEA Grapalat" w:hAnsi="GHEA Grapalat" w:cs="Arial"/>
          <w:sz w:val="22"/>
          <w:szCs w:val="22"/>
          <w:lang w:val="en-US"/>
        </w:rPr>
        <w:t xml:space="preserve"> աշխատանք փնտրող, որից </w:t>
      </w:r>
      <w:r w:rsidR="00A36C91" w:rsidRPr="0032784D">
        <w:rPr>
          <w:rFonts w:ascii="GHEA Grapalat" w:hAnsi="GHEA Grapalat" w:cs="Arial"/>
          <w:sz w:val="22"/>
          <w:szCs w:val="22"/>
          <w:lang w:val="en-US"/>
        </w:rPr>
        <w:t>160</w:t>
      </w:r>
      <w:r w:rsidR="00821A77" w:rsidRPr="0032784D">
        <w:rPr>
          <w:rFonts w:ascii="GHEA Grapalat" w:hAnsi="GHEA Grapalat" w:cs="Arial"/>
          <w:sz w:val="22"/>
          <w:szCs w:val="22"/>
          <w:lang w:val="en-US"/>
        </w:rPr>
        <w:t>-ը հաշվառված է եղել ԶՏԿ-ներում:</w:t>
      </w:r>
    </w:p>
    <w:p w:rsidR="001C5E5B" w:rsidRPr="0032784D" w:rsidRDefault="00F5145C" w:rsidP="00F5145C">
      <w:pPr>
        <w:spacing w:line="360" w:lineRule="auto"/>
        <w:ind w:firstLine="561"/>
        <w:jc w:val="both"/>
        <w:rPr>
          <w:rFonts w:ascii="GHEA Grapalat" w:hAnsi="GHEA Grapalat" w:cs="Arial"/>
          <w:sz w:val="22"/>
          <w:szCs w:val="22"/>
          <w:lang w:val="en-US"/>
        </w:rPr>
      </w:pPr>
      <w:r w:rsidRPr="0032784D">
        <w:rPr>
          <w:rFonts w:ascii="GHEA Grapalat" w:hAnsi="GHEA Grapalat" w:cs="Arial"/>
          <w:sz w:val="22"/>
          <w:szCs w:val="22"/>
        </w:rPr>
        <w:lastRenderedPageBreak/>
        <w:t xml:space="preserve">Հաշվետու տարվա ընթացքում </w:t>
      </w:r>
      <w:r w:rsidR="00A6774E" w:rsidRPr="0032784D">
        <w:rPr>
          <w:rFonts w:ascii="GHEA Grapalat" w:hAnsi="GHEA Grapalat" w:cs="Arial"/>
          <w:sz w:val="22"/>
          <w:szCs w:val="22"/>
        </w:rPr>
        <w:t>«</w:t>
      </w:r>
      <w:r w:rsidR="00A6774E" w:rsidRPr="0032784D">
        <w:rPr>
          <w:rFonts w:ascii="GHEA Grapalat" w:hAnsi="GHEA Grapalat" w:cs="Arial"/>
          <w:sz w:val="22"/>
          <w:szCs w:val="22"/>
          <w:lang w:val="en-US"/>
        </w:rPr>
        <w:t>Ա</w:t>
      </w:r>
      <w:r w:rsidRPr="0032784D">
        <w:rPr>
          <w:rFonts w:ascii="GHEA Grapalat" w:hAnsi="GHEA Grapalat" w:cs="Arial"/>
          <w:sz w:val="22"/>
          <w:szCs w:val="22"/>
        </w:rPr>
        <w:t>շխատաշուկայում անմրցունակ անձանց փոքր ձեռնարկատիրական գործունեության</w:t>
      </w:r>
      <w:r w:rsidR="00821A77" w:rsidRPr="0032784D">
        <w:rPr>
          <w:rFonts w:ascii="GHEA Grapalat" w:hAnsi="GHEA Grapalat" w:cs="Arial"/>
          <w:sz w:val="22"/>
          <w:szCs w:val="22"/>
          <w:lang w:val="en-US"/>
        </w:rPr>
        <w:t>ն</w:t>
      </w:r>
      <w:r w:rsidR="00A6774E" w:rsidRPr="0032784D">
        <w:rPr>
          <w:rFonts w:ascii="GHEA Grapalat" w:hAnsi="GHEA Grapalat" w:cs="Arial"/>
          <w:sz w:val="22"/>
          <w:szCs w:val="22"/>
        </w:rPr>
        <w:t xml:space="preserve"> աջակցության տրամադր</w:t>
      </w:r>
      <w:r w:rsidR="00A6774E" w:rsidRPr="0032784D">
        <w:rPr>
          <w:rFonts w:ascii="GHEA Grapalat" w:hAnsi="GHEA Grapalat" w:cs="Arial"/>
          <w:sz w:val="22"/>
          <w:szCs w:val="22"/>
          <w:lang w:val="en-US"/>
        </w:rPr>
        <w:t>ում</w:t>
      </w:r>
      <w:r w:rsidR="00A6774E" w:rsidRPr="0032784D">
        <w:rPr>
          <w:rFonts w:ascii="GHEA Grapalat" w:hAnsi="GHEA Grapalat" w:cs="Arial"/>
          <w:sz w:val="22"/>
          <w:szCs w:val="22"/>
        </w:rPr>
        <w:t>»</w:t>
      </w:r>
      <w:r w:rsidRPr="0032784D">
        <w:rPr>
          <w:rFonts w:ascii="GHEA Grapalat" w:hAnsi="GHEA Grapalat" w:cs="Arial"/>
          <w:sz w:val="22"/>
          <w:szCs w:val="22"/>
        </w:rPr>
        <w:t xml:space="preserve"> ծրագրի ուսուցման կազմակերպման և խորհրդատվական ծառայությունների գծով ծախսերը </w:t>
      </w:r>
      <w:r w:rsidR="00821A77" w:rsidRPr="0032784D">
        <w:rPr>
          <w:rFonts w:ascii="GHEA Grapalat" w:hAnsi="GHEA Grapalat" w:cs="Arial"/>
          <w:sz w:val="22"/>
          <w:szCs w:val="22"/>
        </w:rPr>
        <w:t xml:space="preserve">կազմել են 8.2 մլն դրամ կամ </w:t>
      </w:r>
      <w:r w:rsidR="00821A77" w:rsidRPr="0032784D">
        <w:rPr>
          <w:rFonts w:ascii="GHEA Grapalat" w:hAnsi="GHEA Grapalat" w:cs="Arial"/>
          <w:sz w:val="22"/>
          <w:szCs w:val="22"/>
          <w:lang w:val="en-US"/>
        </w:rPr>
        <w:t>նախատեսված</w:t>
      </w:r>
      <w:r w:rsidR="00612929" w:rsidRPr="0032784D">
        <w:rPr>
          <w:rFonts w:ascii="GHEA Grapalat" w:hAnsi="GHEA Grapalat" w:cs="Arial"/>
          <w:sz w:val="22"/>
          <w:szCs w:val="22"/>
        </w:rPr>
        <w:t>ի 55%-ը: Տար</w:t>
      </w:r>
      <w:r w:rsidR="00612929" w:rsidRPr="0032784D">
        <w:rPr>
          <w:rFonts w:ascii="GHEA Grapalat" w:hAnsi="GHEA Grapalat" w:cs="Arial"/>
          <w:sz w:val="22"/>
          <w:szCs w:val="22"/>
          <w:lang w:val="en-US"/>
        </w:rPr>
        <w:t>վա ընթացքում ծրագրում</w:t>
      </w:r>
      <w:r w:rsidRPr="0032784D">
        <w:rPr>
          <w:rFonts w:ascii="GHEA Grapalat" w:hAnsi="GHEA Grapalat" w:cs="Arial"/>
          <w:sz w:val="22"/>
          <w:szCs w:val="22"/>
        </w:rPr>
        <w:t xml:space="preserve"> ընդգրկվել է 98 շահառու, որից 79</w:t>
      </w:r>
      <w:r w:rsidR="00612929" w:rsidRPr="0032784D">
        <w:rPr>
          <w:rFonts w:ascii="GHEA Grapalat" w:hAnsi="GHEA Grapalat" w:cs="Arial"/>
          <w:sz w:val="22"/>
          <w:szCs w:val="22"/>
          <w:lang w:val="en-US"/>
        </w:rPr>
        <w:t>-</w:t>
      </w:r>
      <w:r w:rsidRPr="0032784D">
        <w:rPr>
          <w:rFonts w:ascii="GHEA Grapalat" w:hAnsi="GHEA Grapalat" w:cs="Arial"/>
          <w:sz w:val="22"/>
          <w:szCs w:val="22"/>
        </w:rPr>
        <w:t>ի հետ կնքվել է պայմանագիր: Ուսուցման և</w:t>
      </w:r>
      <w:r w:rsidR="00A336A8" w:rsidRPr="0032784D">
        <w:rPr>
          <w:rFonts w:ascii="GHEA Grapalat" w:hAnsi="GHEA Grapalat" w:cs="Arial"/>
          <w:sz w:val="22"/>
          <w:szCs w:val="22"/>
        </w:rPr>
        <w:t xml:space="preserve"> </w:t>
      </w:r>
      <w:r w:rsidRPr="0032784D">
        <w:rPr>
          <w:rFonts w:ascii="GHEA Grapalat" w:hAnsi="GHEA Grapalat" w:cs="Arial"/>
          <w:sz w:val="22"/>
          <w:szCs w:val="22"/>
        </w:rPr>
        <w:t>խորհրդատվության ծառայությունները կնքվել են երկու առանձին պայմանագրերով, որտեղ խորհրդատվության ծառայության</w:t>
      </w:r>
      <w:r w:rsidR="00A336A8" w:rsidRPr="0032784D">
        <w:rPr>
          <w:rFonts w:ascii="GHEA Grapalat" w:hAnsi="GHEA Grapalat" w:cs="Arial"/>
          <w:sz w:val="22"/>
          <w:szCs w:val="22"/>
        </w:rPr>
        <w:t xml:space="preserve"> </w:t>
      </w:r>
      <w:r w:rsidRPr="0032784D">
        <w:rPr>
          <w:rFonts w:ascii="GHEA Grapalat" w:hAnsi="GHEA Grapalat" w:cs="Arial"/>
          <w:sz w:val="22"/>
          <w:szCs w:val="22"/>
        </w:rPr>
        <w:t>ժամանակահատվածը նախատեսվում է 12</w:t>
      </w:r>
      <w:r w:rsidR="00612929" w:rsidRPr="0032784D">
        <w:rPr>
          <w:rFonts w:ascii="GHEA Grapalat" w:hAnsi="GHEA Grapalat" w:cs="Arial"/>
          <w:sz w:val="22"/>
          <w:szCs w:val="22"/>
        </w:rPr>
        <w:t xml:space="preserve"> ամիս: Քանի որ ծրագրերի մեծ մաս</w:t>
      </w:r>
      <w:r w:rsidR="00612929" w:rsidRPr="0032784D">
        <w:rPr>
          <w:rFonts w:ascii="GHEA Grapalat" w:hAnsi="GHEA Grapalat" w:cs="Arial"/>
          <w:sz w:val="22"/>
          <w:szCs w:val="22"/>
          <w:lang w:val="en-US"/>
        </w:rPr>
        <w:t>ն</w:t>
      </w:r>
      <w:r w:rsidRPr="0032784D">
        <w:rPr>
          <w:rFonts w:ascii="GHEA Grapalat" w:hAnsi="GHEA Grapalat" w:cs="Arial"/>
          <w:sz w:val="22"/>
          <w:szCs w:val="22"/>
        </w:rPr>
        <w:t xml:space="preserve"> իրականացվել է 4-րդ եռամսյակում, խորհրդատվության մասով գումարի մի մասը տեղափոխվել է 2020 թվական</w:t>
      </w:r>
      <w:r w:rsidR="00612929" w:rsidRPr="0032784D">
        <w:rPr>
          <w:rFonts w:ascii="GHEA Grapalat" w:hAnsi="GHEA Grapalat" w:cs="Arial"/>
          <w:sz w:val="22"/>
          <w:szCs w:val="22"/>
          <w:lang w:val="en-US"/>
        </w:rPr>
        <w:t>,</w:t>
      </w:r>
      <w:r w:rsidRPr="0032784D">
        <w:rPr>
          <w:rFonts w:ascii="GHEA Grapalat" w:hAnsi="GHEA Grapalat" w:cs="Arial"/>
          <w:sz w:val="22"/>
          <w:szCs w:val="22"/>
        </w:rPr>
        <w:t xml:space="preserve"> որով էլ պայմանավորված է ցածր կատարողականը:</w:t>
      </w:r>
    </w:p>
    <w:p w:rsidR="001C5E5B" w:rsidRPr="0032784D" w:rsidRDefault="00F5145C" w:rsidP="00F5145C">
      <w:pPr>
        <w:spacing w:line="360" w:lineRule="auto"/>
        <w:ind w:firstLine="561"/>
        <w:jc w:val="both"/>
        <w:rPr>
          <w:rFonts w:ascii="GHEA Grapalat" w:hAnsi="GHEA Grapalat" w:cs="Arial"/>
          <w:sz w:val="22"/>
          <w:szCs w:val="22"/>
          <w:lang w:val="en-US"/>
        </w:rPr>
      </w:pPr>
      <w:r w:rsidRPr="0032784D">
        <w:rPr>
          <w:rFonts w:ascii="GHEA Grapalat" w:hAnsi="GHEA Grapalat" w:cs="Arial"/>
          <w:sz w:val="22"/>
          <w:szCs w:val="22"/>
        </w:rPr>
        <w:t xml:space="preserve">Հաշմանդամություն ունեցող երեխաների ծնողների համար դասընթացների կազմակերպման նպատակով </w:t>
      </w:r>
      <w:r w:rsidR="00612929" w:rsidRPr="0032784D">
        <w:rPr>
          <w:rFonts w:ascii="GHEA Grapalat" w:hAnsi="GHEA Grapalat" w:cs="Arial"/>
          <w:sz w:val="22"/>
          <w:szCs w:val="22"/>
          <w:lang w:val="en-US"/>
        </w:rPr>
        <w:t>պետական բյուջեից հատկաց</w:t>
      </w:r>
      <w:r w:rsidRPr="0032784D">
        <w:rPr>
          <w:rFonts w:ascii="GHEA Grapalat" w:hAnsi="GHEA Grapalat" w:cs="Arial"/>
          <w:sz w:val="22"/>
          <w:szCs w:val="22"/>
        </w:rPr>
        <w:t>վել է 750 հազ. դրամ</w:t>
      </w:r>
      <w:r w:rsidR="00612929" w:rsidRPr="0032784D">
        <w:rPr>
          <w:rFonts w:ascii="GHEA Grapalat" w:hAnsi="GHEA Grapalat" w:cs="Arial"/>
          <w:sz w:val="22"/>
          <w:szCs w:val="22"/>
          <w:lang w:val="en-US"/>
        </w:rPr>
        <w:t>, որն ամբողջությամբ օգտագործվել է:</w:t>
      </w:r>
      <w:r w:rsidRPr="0032784D">
        <w:rPr>
          <w:rFonts w:ascii="GHEA Grapalat" w:hAnsi="GHEA Grapalat" w:cs="Arial"/>
          <w:sz w:val="22"/>
          <w:szCs w:val="22"/>
        </w:rPr>
        <w:t xml:space="preserve"> </w:t>
      </w:r>
      <w:r w:rsidR="00612929" w:rsidRPr="0032784D">
        <w:rPr>
          <w:rFonts w:ascii="GHEA Grapalat" w:hAnsi="GHEA Grapalat" w:cs="Arial"/>
          <w:sz w:val="22"/>
          <w:szCs w:val="22"/>
          <w:lang w:val="en-US"/>
        </w:rPr>
        <w:t xml:space="preserve">Հաշվետու տարում ծրագրում ընդգրկվել է </w:t>
      </w:r>
      <w:r w:rsidR="00612929" w:rsidRPr="0032784D">
        <w:rPr>
          <w:rFonts w:ascii="GHEA Grapalat" w:hAnsi="GHEA Grapalat" w:cs="Arial"/>
          <w:sz w:val="22"/>
          <w:szCs w:val="22"/>
        </w:rPr>
        <w:t>30</w:t>
      </w:r>
      <w:r w:rsidR="00612929" w:rsidRPr="0032784D">
        <w:rPr>
          <w:rFonts w:ascii="GHEA Grapalat" w:hAnsi="GHEA Grapalat" w:cs="Arial"/>
          <w:sz w:val="22"/>
          <w:szCs w:val="22"/>
          <w:lang w:val="en-US"/>
        </w:rPr>
        <w:t xml:space="preserve"> շահառու:</w:t>
      </w:r>
    </w:p>
    <w:p w:rsidR="001C5E5B" w:rsidRPr="0032784D" w:rsidRDefault="00F5145C" w:rsidP="00F5145C">
      <w:pPr>
        <w:spacing w:line="360" w:lineRule="auto"/>
        <w:ind w:firstLine="561"/>
        <w:jc w:val="both"/>
        <w:rPr>
          <w:rFonts w:ascii="GHEA Grapalat" w:hAnsi="GHEA Grapalat" w:cs="Arial"/>
          <w:sz w:val="22"/>
          <w:szCs w:val="22"/>
        </w:rPr>
      </w:pPr>
      <w:r w:rsidRPr="0032784D">
        <w:rPr>
          <w:rFonts w:ascii="GHEA Grapalat" w:hAnsi="GHEA Grapalat" w:cs="Arial"/>
          <w:sz w:val="22"/>
          <w:szCs w:val="22"/>
        </w:rPr>
        <w:t>Աշխատաշուկայում անմրցունակ անձանց փոքր ձեռնարկատիրական գործունեության աջակցության տ</w:t>
      </w:r>
      <w:r w:rsidR="000B732E" w:rsidRPr="0032784D">
        <w:rPr>
          <w:rFonts w:ascii="GHEA Grapalat" w:hAnsi="GHEA Grapalat" w:cs="Arial"/>
          <w:sz w:val="22"/>
          <w:szCs w:val="22"/>
        </w:rPr>
        <w:t>րամադրումը կազմել է 46 մլն դրամ</w:t>
      </w:r>
      <w:r w:rsidRPr="0032784D">
        <w:rPr>
          <w:rFonts w:ascii="GHEA Grapalat" w:hAnsi="GHEA Grapalat" w:cs="Arial"/>
          <w:sz w:val="22"/>
          <w:szCs w:val="22"/>
        </w:rPr>
        <w:t xml:space="preserve"> կամ ծրագրված ցուցանիշի 67.8%-ը: </w:t>
      </w:r>
      <w:r w:rsidR="000B732E" w:rsidRPr="0032784D">
        <w:rPr>
          <w:rFonts w:ascii="GHEA Grapalat" w:hAnsi="GHEA Grapalat" w:cs="Arial"/>
          <w:sz w:val="22"/>
          <w:szCs w:val="22"/>
          <w:lang w:val="en-US"/>
        </w:rPr>
        <w:t xml:space="preserve">Միջոցառման շրջանակներում </w:t>
      </w:r>
      <w:r w:rsidR="00632872" w:rsidRPr="0032784D">
        <w:rPr>
          <w:rFonts w:ascii="GHEA Grapalat" w:hAnsi="GHEA Grapalat" w:cs="Arial"/>
          <w:sz w:val="22"/>
          <w:szCs w:val="22"/>
          <w:lang w:val="en-US"/>
        </w:rPr>
        <w:t xml:space="preserve">իրականացվել է </w:t>
      </w:r>
      <w:r w:rsidR="00632872" w:rsidRPr="0032784D">
        <w:rPr>
          <w:rFonts w:ascii="GHEA Grapalat" w:hAnsi="GHEA Grapalat" w:cs="Arial"/>
          <w:sz w:val="22"/>
          <w:szCs w:val="22"/>
        </w:rPr>
        <w:t>79</w:t>
      </w:r>
      <w:r w:rsidR="00632872" w:rsidRPr="0032784D">
        <w:rPr>
          <w:rFonts w:ascii="GHEA Grapalat" w:hAnsi="GHEA Grapalat" w:cs="Arial"/>
          <w:sz w:val="22"/>
          <w:szCs w:val="22"/>
          <w:lang w:val="en-US"/>
        </w:rPr>
        <w:t xml:space="preserve"> ծրագիր՝ նախատեսված</w:t>
      </w:r>
      <w:r w:rsidR="00632872" w:rsidRPr="0032784D">
        <w:rPr>
          <w:rFonts w:ascii="GHEA Grapalat" w:hAnsi="GHEA Grapalat" w:cs="Arial"/>
          <w:sz w:val="22"/>
          <w:szCs w:val="22"/>
        </w:rPr>
        <w:t xml:space="preserve"> 75</w:t>
      </w:r>
      <w:r w:rsidR="00632872" w:rsidRPr="0032784D">
        <w:rPr>
          <w:rFonts w:ascii="GHEA Grapalat" w:hAnsi="GHEA Grapalat" w:cs="Arial"/>
          <w:sz w:val="22"/>
          <w:szCs w:val="22"/>
          <w:lang w:val="en-US"/>
        </w:rPr>
        <w:t>-ի դիմաց: Ծախսերի ցածր կատարողականը պայմանավորված է այն հանգամանքով</w:t>
      </w:r>
      <w:r w:rsidRPr="0032784D">
        <w:rPr>
          <w:rFonts w:ascii="GHEA Grapalat" w:hAnsi="GHEA Grapalat" w:cs="Arial"/>
          <w:sz w:val="22"/>
          <w:szCs w:val="22"/>
        </w:rPr>
        <w:t xml:space="preserve">, որ 3-րդ եռամսյակում նախատեսված </w:t>
      </w:r>
      <w:r w:rsidR="00632872" w:rsidRPr="0032784D">
        <w:rPr>
          <w:rFonts w:ascii="GHEA Grapalat" w:hAnsi="GHEA Grapalat" w:cs="Arial"/>
          <w:sz w:val="22"/>
          <w:szCs w:val="22"/>
          <w:lang w:val="en-US"/>
        </w:rPr>
        <w:t>ու</w:t>
      </w:r>
      <w:r w:rsidRPr="0032784D">
        <w:rPr>
          <w:rFonts w:ascii="GHEA Grapalat" w:hAnsi="GHEA Grapalat" w:cs="Arial"/>
          <w:sz w:val="22"/>
          <w:szCs w:val="22"/>
        </w:rPr>
        <w:t xml:space="preserve"> չ</w:t>
      </w:r>
      <w:r w:rsidR="00632872" w:rsidRPr="0032784D">
        <w:rPr>
          <w:rFonts w:ascii="GHEA Grapalat" w:hAnsi="GHEA Grapalat" w:cs="Arial"/>
          <w:sz w:val="22"/>
          <w:szCs w:val="22"/>
        </w:rPr>
        <w:t>իրականացված</w:t>
      </w:r>
      <w:r w:rsidR="00632872" w:rsidRPr="0032784D">
        <w:rPr>
          <w:rFonts w:ascii="GHEA Grapalat" w:hAnsi="GHEA Grapalat" w:cs="Arial"/>
          <w:sz w:val="22"/>
          <w:szCs w:val="22"/>
          <w:lang w:val="en-US"/>
        </w:rPr>
        <w:t>, ինչպես նաև</w:t>
      </w:r>
      <w:r w:rsidR="00632872" w:rsidRPr="0032784D">
        <w:rPr>
          <w:rFonts w:ascii="GHEA Grapalat" w:hAnsi="GHEA Grapalat" w:cs="Arial"/>
          <w:sz w:val="22"/>
          <w:szCs w:val="22"/>
        </w:rPr>
        <w:t xml:space="preserve"> լրացուցիչ ծրագրեր</w:t>
      </w:r>
      <w:r w:rsidR="00632872" w:rsidRPr="0032784D">
        <w:rPr>
          <w:rFonts w:ascii="GHEA Grapalat" w:hAnsi="GHEA Grapalat" w:cs="Arial"/>
          <w:sz w:val="22"/>
          <w:szCs w:val="22"/>
          <w:lang w:val="en-US"/>
        </w:rPr>
        <w:t>ն</w:t>
      </w:r>
      <w:r w:rsidRPr="0032784D">
        <w:rPr>
          <w:rFonts w:ascii="GHEA Grapalat" w:hAnsi="GHEA Grapalat" w:cs="Arial"/>
          <w:sz w:val="22"/>
          <w:szCs w:val="22"/>
        </w:rPr>
        <w:t xml:space="preserve"> իրականացվել են</w:t>
      </w:r>
      <w:r w:rsidR="00632872" w:rsidRPr="0032784D">
        <w:rPr>
          <w:rFonts w:ascii="GHEA Grapalat" w:hAnsi="GHEA Grapalat" w:cs="Arial"/>
          <w:sz w:val="22"/>
          <w:szCs w:val="22"/>
        </w:rPr>
        <w:t xml:space="preserve"> նոյեմբեր և դեկտեմբեր ամիսներին</w:t>
      </w:r>
      <w:r w:rsidR="00632872" w:rsidRPr="0032784D">
        <w:rPr>
          <w:rFonts w:ascii="GHEA Grapalat" w:hAnsi="GHEA Grapalat" w:cs="Arial"/>
          <w:sz w:val="22"/>
          <w:szCs w:val="22"/>
          <w:lang w:val="en-US"/>
        </w:rPr>
        <w:t>, որոնց</w:t>
      </w:r>
      <w:r w:rsidR="000B732E" w:rsidRPr="0032784D">
        <w:rPr>
          <w:rFonts w:ascii="GHEA Grapalat" w:hAnsi="GHEA Grapalat" w:cs="Arial"/>
          <w:sz w:val="22"/>
          <w:szCs w:val="22"/>
        </w:rPr>
        <w:t xml:space="preserve"> ֆինանսավորումը տեղափոխվել է 2020</w:t>
      </w:r>
      <w:r w:rsidR="00632872" w:rsidRPr="0032784D">
        <w:rPr>
          <w:rFonts w:ascii="GHEA Grapalat" w:hAnsi="GHEA Grapalat" w:cs="Arial"/>
          <w:sz w:val="22"/>
          <w:szCs w:val="22"/>
          <w:lang w:val="en-US"/>
        </w:rPr>
        <w:t xml:space="preserve"> </w:t>
      </w:r>
      <w:r w:rsidR="000B732E" w:rsidRPr="0032784D">
        <w:rPr>
          <w:rFonts w:ascii="GHEA Grapalat" w:hAnsi="GHEA Grapalat" w:cs="Arial"/>
          <w:sz w:val="22"/>
          <w:szCs w:val="22"/>
        </w:rPr>
        <w:t>թ</w:t>
      </w:r>
      <w:r w:rsidR="00632872" w:rsidRPr="0032784D">
        <w:rPr>
          <w:rFonts w:ascii="GHEA Grapalat" w:hAnsi="GHEA Grapalat" w:cs="Arial"/>
          <w:sz w:val="22"/>
          <w:szCs w:val="22"/>
          <w:lang w:val="en-US"/>
        </w:rPr>
        <w:t>վական</w:t>
      </w:r>
      <w:r w:rsidR="000B732E" w:rsidRPr="0032784D">
        <w:rPr>
          <w:rFonts w:ascii="GHEA Grapalat" w:hAnsi="GHEA Grapalat" w:cs="Arial"/>
          <w:sz w:val="22"/>
          <w:szCs w:val="22"/>
        </w:rPr>
        <w:t>:</w:t>
      </w:r>
    </w:p>
    <w:p w:rsidR="00C05460" w:rsidRPr="0032784D" w:rsidRDefault="00F5145C" w:rsidP="00F5145C">
      <w:pPr>
        <w:spacing w:line="360" w:lineRule="auto"/>
        <w:ind w:firstLine="561"/>
        <w:jc w:val="both"/>
        <w:rPr>
          <w:rFonts w:ascii="GHEA Grapalat" w:hAnsi="GHEA Grapalat" w:cs="Arial"/>
          <w:sz w:val="22"/>
          <w:szCs w:val="22"/>
          <w:lang w:val="en-US"/>
        </w:rPr>
      </w:pPr>
      <w:r w:rsidRPr="0032784D">
        <w:rPr>
          <w:rFonts w:ascii="GHEA Grapalat" w:hAnsi="GHEA Grapalat" w:cs="Arial"/>
          <w:sz w:val="22"/>
          <w:szCs w:val="22"/>
        </w:rPr>
        <w:t xml:space="preserve">Աշխատաշուկայում անմրցունակ անձանց աշխատանքի տեղավորման դեպքում գործատուին աշխատավարձի մասնակի փոխհատուցման և հաշմանդամություն ունեցող անձին ուղեկցողի համար դրամական </w:t>
      </w:r>
      <w:r w:rsidRPr="0032784D">
        <w:rPr>
          <w:rFonts w:ascii="GHEA Grapalat" w:hAnsi="GHEA Grapalat" w:cs="Arial"/>
          <w:sz w:val="22"/>
          <w:szCs w:val="22"/>
          <w:lang w:val="en-US"/>
        </w:rPr>
        <w:t xml:space="preserve">օգնության տրամադրման </w:t>
      </w:r>
      <w:r w:rsidR="00C05460" w:rsidRPr="0032784D">
        <w:rPr>
          <w:rFonts w:ascii="GHEA Grapalat" w:hAnsi="GHEA Grapalat" w:cs="Arial"/>
          <w:sz w:val="22"/>
          <w:szCs w:val="22"/>
          <w:lang w:val="en-US"/>
        </w:rPr>
        <w:t>ծախսերը կազմել են</w:t>
      </w:r>
      <w:r w:rsidRPr="0032784D">
        <w:rPr>
          <w:rFonts w:ascii="GHEA Grapalat" w:hAnsi="GHEA Grapalat" w:cs="Arial"/>
          <w:sz w:val="22"/>
          <w:szCs w:val="22"/>
          <w:lang w:val="en-US"/>
        </w:rPr>
        <w:t xml:space="preserve"> 8.6 մլն դրամ կամ ծրագրված ցուցանիշի 58.8%-ը:</w:t>
      </w:r>
      <w:r w:rsidR="00C05460" w:rsidRPr="0032784D">
        <w:rPr>
          <w:rFonts w:ascii="GHEA Grapalat" w:hAnsi="GHEA Grapalat" w:cs="Arial"/>
          <w:sz w:val="22"/>
          <w:szCs w:val="22"/>
          <w:lang w:val="en-US"/>
        </w:rPr>
        <w:t xml:space="preserve"> Ցածր կատարողականը պայմանավորված է իրականացված ծրագրերի մի մասի՝ նախատեսվածից ցածր արժեքով</w:t>
      </w:r>
      <w:r w:rsidR="00363639" w:rsidRPr="0032784D">
        <w:rPr>
          <w:rFonts w:ascii="GHEA Grapalat" w:hAnsi="GHEA Grapalat" w:cs="Arial"/>
          <w:sz w:val="22"/>
          <w:szCs w:val="22"/>
          <w:lang w:val="en-US"/>
        </w:rPr>
        <w:t>: Ծրագրում ընդգրկված՝ աշխատանքի ընդունված աշխատաշուկայում անմրցունակ, հաշմանդամություն ունեցող անձանց թիվը կազմել է 38՝ նախատեսված 40-ի դիմաց, իսկ ուղեկցողներ չեն ընդգրկվել՝ կարիքի բացակայությամբ պայմանավորված:</w:t>
      </w:r>
    </w:p>
    <w:p w:rsidR="00F73D12" w:rsidRPr="0032784D" w:rsidRDefault="00F5145C" w:rsidP="00F5145C">
      <w:pPr>
        <w:spacing w:line="360" w:lineRule="auto"/>
        <w:ind w:firstLine="561"/>
        <w:jc w:val="both"/>
        <w:rPr>
          <w:rFonts w:ascii="GHEA Grapalat" w:hAnsi="GHEA Grapalat" w:cs="Arial"/>
          <w:sz w:val="22"/>
          <w:szCs w:val="22"/>
          <w:lang w:val="en-US"/>
        </w:rPr>
      </w:pPr>
      <w:r w:rsidRPr="0032784D">
        <w:rPr>
          <w:rFonts w:ascii="GHEA Grapalat" w:hAnsi="GHEA Grapalat" w:cs="Arial"/>
          <w:sz w:val="22"/>
          <w:szCs w:val="22"/>
          <w:lang w:val="en-US"/>
        </w:rPr>
        <w:t xml:space="preserve">Գործազուրկին այլ վայրում աշխատանքի տեղավորման աջակցության </w:t>
      </w:r>
      <w:r w:rsidR="00363639" w:rsidRPr="0032784D">
        <w:rPr>
          <w:rFonts w:ascii="GHEA Grapalat" w:hAnsi="GHEA Grapalat" w:cs="Arial"/>
          <w:sz w:val="22"/>
          <w:szCs w:val="22"/>
          <w:lang w:val="en-US"/>
        </w:rPr>
        <w:t>ծախսերը կազմել են 10.6 մլն դրամ</w:t>
      </w:r>
      <w:r w:rsidRPr="0032784D">
        <w:rPr>
          <w:rFonts w:ascii="GHEA Grapalat" w:hAnsi="GHEA Grapalat" w:cs="Arial"/>
          <w:sz w:val="22"/>
          <w:szCs w:val="22"/>
          <w:lang w:val="en-US"/>
        </w:rPr>
        <w:t xml:space="preserve"> կամ ծրագրված ցուցանիշի 81.2%-ը:</w:t>
      </w:r>
      <w:r w:rsidR="00A336A8" w:rsidRPr="0032784D">
        <w:rPr>
          <w:rFonts w:ascii="GHEA Grapalat" w:hAnsi="GHEA Grapalat" w:cs="Arial"/>
          <w:sz w:val="22"/>
          <w:szCs w:val="22"/>
          <w:lang w:val="en-US"/>
        </w:rPr>
        <w:t xml:space="preserve"> </w:t>
      </w:r>
      <w:r w:rsidRPr="0032784D">
        <w:rPr>
          <w:rFonts w:ascii="GHEA Grapalat" w:hAnsi="GHEA Grapalat" w:cs="Arial"/>
          <w:sz w:val="22"/>
          <w:szCs w:val="22"/>
          <w:lang w:val="en-US"/>
        </w:rPr>
        <w:t>Տնտեսումը պայմանավորված է ծրագրում պակաս թվով շահառուների ընդգրկմամբ</w:t>
      </w:r>
      <w:r w:rsidR="00D65F2D" w:rsidRPr="0032784D">
        <w:rPr>
          <w:rFonts w:ascii="GHEA Grapalat" w:hAnsi="GHEA Grapalat" w:cs="Arial"/>
          <w:sz w:val="22"/>
          <w:szCs w:val="22"/>
          <w:lang w:val="en-US"/>
        </w:rPr>
        <w:t xml:space="preserve">, որոնց թիվը կազմել է </w:t>
      </w:r>
      <w:r w:rsidR="00D65F2D" w:rsidRPr="0032784D">
        <w:rPr>
          <w:rFonts w:ascii="GHEA Grapalat" w:hAnsi="GHEA Grapalat" w:cs="Arial"/>
          <w:sz w:val="22"/>
          <w:szCs w:val="22"/>
        </w:rPr>
        <w:t>11</w:t>
      </w:r>
      <w:r w:rsidR="00D65F2D" w:rsidRPr="0032784D">
        <w:rPr>
          <w:rFonts w:ascii="GHEA Grapalat" w:hAnsi="GHEA Grapalat" w:cs="Arial"/>
          <w:sz w:val="22"/>
          <w:szCs w:val="22"/>
          <w:lang w:val="en-US"/>
        </w:rPr>
        <w:t xml:space="preserve">՝ նախատեսված </w:t>
      </w:r>
      <w:r w:rsidR="00D65F2D" w:rsidRPr="0032784D">
        <w:rPr>
          <w:rFonts w:ascii="GHEA Grapalat" w:hAnsi="GHEA Grapalat" w:cs="Arial"/>
          <w:sz w:val="22"/>
          <w:szCs w:val="22"/>
        </w:rPr>
        <w:t>15</w:t>
      </w:r>
      <w:r w:rsidR="00D65F2D" w:rsidRPr="0032784D">
        <w:rPr>
          <w:rFonts w:ascii="GHEA Grapalat" w:hAnsi="GHEA Grapalat" w:cs="Arial"/>
          <w:sz w:val="22"/>
          <w:szCs w:val="22"/>
          <w:lang w:val="en-US"/>
        </w:rPr>
        <w:t>-ի փոխարեն</w:t>
      </w:r>
      <w:r w:rsidRPr="0032784D">
        <w:rPr>
          <w:rFonts w:ascii="GHEA Grapalat" w:hAnsi="GHEA Grapalat" w:cs="Arial"/>
          <w:sz w:val="22"/>
          <w:szCs w:val="22"/>
          <w:lang w:val="en-US"/>
        </w:rPr>
        <w:t xml:space="preserve">: </w:t>
      </w:r>
    </w:p>
    <w:p w:rsidR="00F73D12" w:rsidRPr="0032784D" w:rsidRDefault="00F5145C" w:rsidP="00F5145C">
      <w:pPr>
        <w:spacing w:line="360" w:lineRule="auto"/>
        <w:ind w:firstLine="561"/>
        <w:jc w:val="both"/>
        <w:rPr>
          <w:rFonts w:ascii="GHEA Grapalat" w:hAnsi="GHEA Grapalat" w:cs="Arial"/>
          <w:sz w:val="22"/>
          <w:szCs w:val="22"/>
          <w:lang w:val="en-US"/>
        </w:rPr>
      </w:pPr>
      <w:r w:rsidRPr="0032784D">
        <w:rPr>
          <w:rFonts w:ascii="GHEA Grapalat" w:hAnsi="GHEA Grapalat" w:cs="Arial"/>
          <w:sz w:val="22"/>
          <w:szCs w:val="22"/>
        </w:rPr>
        <w:t>Ձեռք բերած մասնագիտությամբ մասնագիտական աշխատանքային փորձ ձեռք բերելու համար գործազուրկներին տրամադրվել է 88.8 մլն դրամ</w:t>
      </w:r>
      <w:r w:rsidR="00D65F2D" w:rsidRPr="0032784D">
        <w:rPr>
          <w:rFonts w:ascii="GHEA Grapalat" w:hAnsi="GHEA Grapalat" w:cs="Arial"/>
          <w:sz w:val="22"/>
          <w:szCs w:val="22"/>
          <w:lang w:val="en-US"/>
        </w:rPr>
        <w:t xml:space="preserve"> աջակցություն</w:t>
      </w:r>
      <w:r w:rsidRPr="0032784D">
        <w:rPr>
          <w:rFonts w:ascii="GHEA Grapalat" w:hAnsi="GHEA Grapalat" w:cs="Arial"/>
          <w:sz w:val="22"/>
          <w:szCs w:val="22"/>
        </w:rPr>
        <w:t>` ապահովելով 99.9% կատարողական:</w:t>
      </w:r>
      <w:r w:rsidR="008975A8" w:rsidRPr="0032784D">
        <w:rPr>
          <w:rFonts w:ascii="GHEA Grapalat" w:hAnsi="GHEA Grapalat" w:cs="Arial"/>
          <w:sz w:val="22"/>
          <w:szCs w:val="22"/>
          <w:lang w:val="en-US"/>
        </w:rPr>
        <w:t xml:space="preserve"> </w:t>
      </w:r>
      <w:r w:rsidR="000D27EB" w:rsidRPr="0032784D">
        <w:rPr>
          <w:rFonts w:ascii="GHEA Grapalat" w:hAnsi="GHEA Grapalat" w:cs="Arial"/>
          <w:sz w:val="22"/>
          <w:szCs w:val="22"/>
          <w:lang w:val="en-US"/>
        </w:rPr>
        <w:t xml:space="preserve">Միջոցառման շրջանակներում </w:t>
      </w:r>
      <w:r w:rsidR="000D27EB" w:rsidRPr="0032784D">
        <w:rPr>
          <w:rFonts w:ascii="GHEA Grapalat" w:hAnsi="GHEA Grapalat" w:cs="Arial"/>
          <w:sz w:val="22"/>
          <w:szCs w:val="22"/>
        </w:rPr>
        <w:t>2019</w:t>
      </w:r>
      <w:r w:rsidR="000D27EB" w:rsidRPr="0032784D">
        <w:rPr>
          <w:rFonts w:ascii="GHEA Grapalat" w:hAnsi="GHEA Grapalat" w:cs="Arial"/>
          <w:sz w:val="22"/>
          <w:szCs w:val="22"/>
          <w:lang w:val="en-US"/>
        </w:rPr>
        <w:t xml:space="preserve"> թվականին աջակցություն է ստացել </w:t>
      </w:r>
      <w:r w:rsidR="000D27EB" w:rsidRPr="0032784D">
        <w:rPr>
          <w:rFonts w:ascii="GHEA Grapalat" w:hAnsi="GHEA Grapalat" w:cs="Arial"/>
          <w:sz w:val="22"/>
          <w:szCs w:val="22"/>
        </w:rPr>
        <w:t>398</w:t>
      </w:r>
      <w:r w:rsidR="000D27EB" w:rsidRPr="0032784D">
        <w:rPr>
          <w:rFonts w:ascii="GHEA Grapalat" w:hAnsi="GHEA Grapalat" w:cs="Arial"/>
          <w:sz w:val="22"/>
          <w:szCs w:val="22"/>
          <w:lang w:val="en-US"/>
        </w:rPr>
        <w:t xml:space="preserve"> գործազուրկ՝ նախատեսված</w:t>
      </w:r>
      <w:r w:rsidR="000D27EB" w:rsidRPr="0032784D">
        <w:rPr>
          <w:rFonts w:ascii="GHEA Grapalat" w:hAnsi="GHEA Grapalat" w:cs="Arial"/>
          <w:sz w:val="22"/>
          <w:szCs w:val="22"/>
        </w:rPr>
        <w:t xml:space="preserve"> 400</w:t>
      </w:r>
      <w:r w:rsidR="000D27EB" w:rsidRPr="0032784D">
        <w:rPr>
          <w:rFonts w:ascii="GHEA Grapalat" w:hAnsi="GHEA Grapalat" w:cs="Arial"/>
          <w:sz w:val="22"/>
          <w:szCs w:val="22"/>
          <w:lang w:val="en-US"/>
        </w:rPr>
        <w:t>-ի փոխարեն:</w:t>
      </w:r>
    </w:p>
    <w:p w:rsidR="00F73D12" w:rsidRPr="0032784D" w:rsidRDefault="000D27EB" w:rsidP="00F5145C">
      <w:pPr>
        <w:spacing w:line="360" w:lineRule="auto"/>
        <w:ind w:firstLine="561"/>
        <w:jc w:val="both"/>
        <w:rPr>
          <w:rFonts w:ascii="GHEA Grapalat" w:hAnsi="GHEA Grapalat" w:cs="Arial"/>
          <w:sz w:val="22"/>
          <w:szCs w:val="22"/>
          <w:lang w:val="en-US"/>
        </w:rPr>
      </w:pPr>
      <w:r w:rsidRPr="0032784D">
        <w:rPr>
          <w:rFonts w:ascii="GHEA Grapalat" w:hAnsi="GHEA Grapalat" w:cs="Arial"/>
          <w:sz w:val="22"/>
          <w:szCs w:val="22"/>
          <w:lang w:val="en-US"/>
        </w:rPr>
        <w:lastRenderedPageBreak/>
        <w:t xml:space="preserve">Հաշվետու տարվա ընթացքում </w:t>
      </w:r>
      <w:r w:rsidR="00F5145C" w:rsidRPr="0032784D">
        <w:rPr>
          <w:rFonts w:ascii="GHEA Grapalat" w:hAnsi="GHEA Grapalat" w:cs="Arial"/>
          <w:sz w:val="22"/>
          <w:szCs w:val="22"/>
        </w:rPr>
        <w:t>աշխատաշուկայում անմրցունակ անձանց աշխատանքի տեղավորման համար գործատուներին</w:t>
      </w:r>
      <w:r w:rsidRPr="0032784D">
        <w:rPr>
          <w:rFonts w:ascii="GHEA Grapalat" w:hAnsi="GHEA Grapalat" w:cs="Arial"/>
          <w:sz w:val="22"/>
          <w:szCs w:val="22"/>
          <w:lang w:val="en-US"/>
        </w:rPr>
        <w:t xml:space="preserve"> </w:t>
      </w:r>
      <w:r w:rsidRPr="0032784D">
        <w:rPr>
          <w:rFonts w:ascii="GHEA Grapalat" w:hAnsi="GHEA Grapalat" w:cs="Arial"/>
          <w:sz w:val="22"/>
          <w:szCs w:val="22"/>
        </w:rPr>
        <w:t>միանվագ փոխհատուցումներ տրամադր</w:t>
      </w:r>
      <w:r w:rsidR="00F5145C" w:rsidRPr="0032784D">
        <w:rPr>
          <w:rFonts w:ascii="GHEA Grapalat" w:hAnsi="GHEA Grapalat" w:cs="Arial"/>
          <w:sz w:val="22"/>
          <w:szCs w:val="22"/>
        </w:rPr>
        <w:t>ել</w:t>
      </w:r>
      <w:r w:rsidRPr="0032784D">
        <w:rPr>
          <w:rFonts w:ascii="GHEA Grapalat" w:hAnsi="GHEA Grapalat" w:cs="Arial"/>
          <w:sz w:val="22"/>
          <w:szCs w:val="22"/>
          <w:lang w:val="en-US"/>
        </w:rPr>
        <w:t>ու նպատակով օգտագործվել է</w:t>
      </w:r>
      <w:r w:rsidR="00F5145C" w:rsidRPr="0032784D">
        <w:rPr>
          <w:rFonts w:ascii="GHEA Grapalat" w:hAnsi="GHEA Grapalat" w:cs="Arial"/>
          <w:sz w:val="22"/>
          <w:szCs w:val="22"/>
        </w:rPr>
        <w:t xml:space="preserve"> 146.6 մլն դրամ՝ կազմելով նախատեսված ցուցանիշի 90.2%-ը: Հաշվետու տարում ծրագրում ընդգրկվ</w:t>
      </w:r>
      <w:r w:rsidRPr="0032784D">
        <w:rPr>
          <w:rFonts w:ascii="GHEA Grapalat" w:hAnsi="GHEA Grapalat" w:cs="Arial"/>
          <w:sz w:val="22"/>
          <w:szCs w:val="22"/>
          <w:lang w:val="en-US"/>
        </w:rPr>
        <w:t>ած</w:t>
      </w:r>
      <w:r w:rsidR="00F5145C" w:rsidRPr="0032784D">
        <w:rPr>
          <w:rFonts w:ascii="GHEA Grapalat" w:hAnsi="GHEA Grapalat" w:cs="Arial"/>
          <w:sz w:val="22"/>
          <w:szCs w:val="22"/>
        </w:rPr>
        <w:t xml:space="preserve"> </w:t>
      </w:r>
      <w:r w:rsidRPr="0032784D">
        <w:rPr>
          <w:rFonts w:ascii="GHEA Grapalat" w:hAnsi="GHEA Grapalat" w:cs="Arial"/>
          <w:sz w:val="22"/>
          <w:szCs w:val="22"/>
          <w:lang w:val="en-US"/>
        </w:rPr>
        <w:t>ա</w:t>
      </w:r>
      <w:r w:rsidRPr="0032784D">
        <w:rPr>
          <w:rFonts w:ascii="GHEA Grapalat" w:hAnsi="GHEA Grapalat" w:cs="Arial"/>
          <w:sz w:val="22"/>
          <w:szCs w:val="22"/>
        </w:rPr>
        <w:t>շխատաշուկայում անմրցունակ անձանց թիվ</w:t>
      </w:r>
      <w:r w:rsidRPr="0032784D">
        <w:rPr>
          <w:rFonts w:ascii="GHEA Grapalat" w:hAnsi="GHEA Grapalat" w:cs="Arial"/>
          <w:sz w:val="22"/>
          <w:szCs w:val="22"/>
          <w:lang w:val="en-US"/>
        </w:rPr>
        <w:t>ը կազմել է</w:t>
      </w:r>
      <w:r w:rsidRPr="0032784D">
        <w:rPr>
          <w:rFonts w:ascii="GHEA Grapalat" w:hAnsi="GHEA Grapalat" w:cs="Arial"/>
          <w:sz w:val="22"/>
          <w:szCs w:val="22"/>
        </w:rPr>
        <w:t xml:space="preserve"> </w:t>
      </w:r>
      <w:r w:rsidR="00F5145C" w:rsidRPr="0032784D">
        <w:rPr>
          <w:rFonts w:ascii="GHEA Grapalat" w:hAnsi="GHEA Grapalat" w:cs="Arial"/>
          <w:sz w:val="22"/>
          <w:szCs w:val="22"/>
        </w:rPr>
        <w:t>770՝ ն</w:t>
      </w:r>
      <w:r w:rsidR="00363639" w:rsidRPr="0032784D">
        <w:rPr>
          <w:rFonts w:ascii="GHEA Grapalat" w:hAnsi="GHEA Grapalat" w:cs="Arial"/>
          <w:sz w:val="22"/>
          <w:szCs w:val="22"/>
        </w:rPr>
        <w:t>ախատեսված 805</w:t>
      </w:r>
      <w:r w:rsidRPr="0032784D">
        <w:rPr>
          <w:rFonts w:ascii="GHEA Grapalat" w:hAnsi="GHEA Grapalat" w:cs="Arial"/>
          <w:sz w:val="22"/>
          <w:szCs w:val="22"/>
          <w:lang w:val="en-US"/>
        </w:rPr>
        <w:t>-</w:t>
      </w:r>
      <w:r w:rsidR="00363639" w:rsidRPr="0032784D">
        <w:rPr>
          <w:rFonts w:ascii="GHEA Grapalat" w:hAnsi="GHEA Grapalat" w:cs="Arial"/>
          <w:sz w:val="22"/>
          <w:szCs w:val="22"/>
        </w:rPr>
        <w:t>ի փոխարեն:</w:t>
      </w:r>
    </w:p>
    <w:p w:rsidR="00F73D12" w:rsidRPr="0032784D" w:rsidRDefault="00F5145C" w:rsidP="00F5145C">
      <w:pPr>
        <w:spacing w:line="360" w:lineRule="auto"/>
        <w:ind w:firstLine="561"/>
        <w:jc w:val="both"/>
        <w:rPr>
          <w:rFonts w:ascii="GHEA Grapalat" w:hAnsi="GHEA Grapalat" w:cs="Arial"/>
          <w:sz w:val="22"/>
          <w:szCs w:val="22"/>
          <w:lang w:val="en-US"/>
        </w:rPr>
      </w:pPr>
      <w:r w:rsidRPr="0032784D">
        <w:rPr>
          <w:rFonts w:ascii="GHEA Grapalat" w:hAnsi="GHEA Grapalat" w:cs="Arial"/>
          <w:sz w:val="22"/>
          <w:szCs w:val="22"/>
        </w:rPr>
        <w:t>Սեզոնային զբաղվածության խթանման միջոցով գյուղացիական տնտեսությ</w:t>
      </w:r>
      <w:r w:rsidR="00B73C97" w:rsidRPr="0032784D">
        <w:rPr>
          <w:rFonts w:ascii="GHEA Grapalat" w:hAnsi="GHEA Grapalat" w:cs="Arial"/>
          <w:sz w:val="22"/>
          <w:szCs w:val="22"/>
          <w:lang w:val="en-US"/>
        </w:rPr>
        <w:t>ու</w:t>
      </w:r>
      <w:r w:rsidRPr="0032784D">
        <w:rPr>
          <w:rFonts w:ascii="GHEA Grapalat" w:hAnsi="GHEA Grapalat" w:cs="Arial"/>
          <w:sz w:val="22"/>
          <w:szCs w:val="22"/>
        </w:rPr>
        <w:t>նն</w:t>
      </w:r>
      <w:r w:rsidR="00B73C97" w:rsidRPr="0032784D">
        <w:rPr>
          <w:rFonts w:ascii="GHEA Grapalat" w:hAnsi="GHEA Grapalat" w:cs="Arial"/>
          <w:sz w:val="22"/>
          <w:szCs w:val="22"/>
          <w:lang w:val="en-US"/>
        </w:rPr>
        <w:t xml:space="preserve">երին տրամադրվել է </w:t>
      </w:r>
      <w:r w:rsidR="00B73C97" w:rsidRPr="0032784D">
        <w:rPr>
          <w:rFonts w:ascii="GHEA Grapalat" w:hAnsi="GHEA Grapalat" w:cs="Arial"/>
          <w:sz w:val="22"/>
          <w:szCs w:val="22"/>
        </w:rPr>
        <w:t>192.8 մլն դրամ</w:t>
      </w:r>
      <w:r w:rsidRPr="0032784D">
        <w:rPr>
          <w:rFonts w:ascii="GHEA Grapalat" w:hAnsi="GHEA Grapalat" w:cs="Arial"/>
          <w:sz w:val="22"/>
          <w:szCs w:val="22"/>
        </w:rPr>
        <w:t xml:space="preserve"> աջակցությ</w:t>
      </w:r>
      <w:r w:rsidR="00B73C97" w:rsidRPr="0032784D">
        <w:rPr>
          <w:rFonts w:ascii="GHEA Grapalat" w:hAnsi="GHEA Grapalat" w:cs="Arial"/>
          <w:sz w:val="22"/>
          <w:szCs w:val="22"/>
          <w:lang w:val="en-US"/>
        </w:rPr>
        <w:t>ու</w:t>
      </w:r>
      <w:r w:rsidRPr="0032784D">
        <w:rPr>
          <w:rFonts w:ascii="GHEA Grapalat" w:hAnsi="GHEA Grapalat" w:cs="Arial"/>
          <w:sz w:val="22"/>
          <w:szCs w:val="22"/>
        </w:rPr>
        <w:t>ն՝ կա</w:t>
      </w:r>
      <w:r w:rsidR="00B73C97" w:rsidRPr="0032784D">
        <w:rPr>
          <w:rFonts w:ascii="GHEA Grapalat" w:hAnsi="GHEA Grapalat" w:cs="Arial"/>
          <w:sz w:val="22"/>
          <w:szCs w:val="22"/>
          <w:lang w:val="en-US"/>
        </w:rPr>
        <w:t>զ</w:t>
      </w:r>
      <w:r w:rsidRPr="0032784D">
        <w:rPr>
          <w:rFonts w:ascii="GHEA Grapalat" w:hAnsi="GHEA Grapalat" w:cs="Arial"/>
          <w:sz w:val="22"/>
          <w:szCs w:val="22"/>
        </w:rPr>
        <w:t>մ</w:t>
      </w:r>
      <w:r w:rsidR="00B73C97" w:rsidRPr="0032784D">
        <w:rPr>
          <w:rFonts w:ascii="GHEA Grapalat" w:hAnsi="GHEA Grapalat" w:cs="Arial"/>
          <w:sz w:val="22"/>
          <w:szCs w:val="22"/>
          <w:lang w:val="en-US"/>
        </w:rPr>
        <w:t>ելով</w:t>
      </w:r>
      <w:r w:rsidRPr="0032784D">
        <w:rPr>
          <w:rFonts w:ascii="GHEA Grapalat" w:hAnsi="GHEA Grapalat" w:cs="Arial"/>
          <w:sz w:val="22"/>
          <w:szCs w:val="22"/>
        </w:rPr>
        <w:t xml:space="preserve"> ծրագրված ցուցանիշի 83%-ը: </w:t>
      </w:r>
      <w:r w:rsidR="000F2FA5" w:rsidRPr="0032784D">
        <w:rPr>
          <w:rFonts w:ascii="GHEA Grapalat" w:hAnsi="GHEA Grapalat" w:cs="Arial"/>
          <w:sz w:val="22"/>
          <w:szCs w:val="22"/>
          <w:lang w:val="en-US"/>
        </w:rPr>
        <w:t>Շեղումը պայմանավորված է ծրագիրը հուլիս ամսին սկսելու հանգամանքով, որի արդյունքում նախատեսված</w:t>
      </w:r>
      <w:r w:rsidR="00A336A8" w:rsidRPr="0032784D">
        <w:rPr>
          <w:rFonts w:ascii="GHEA Grapalat" w:hAnsi="GHEA Grapalat" w:cs="Arial"/>
          <w:sz w:val="22"/>
          <w:szCs w:val="22"/>
        </w:rPr>
        <w:t xml:space="preserve"> </w:t>
      </w:r>
      <w:r w:rsidR="000F2FA5" w:rsidRPr="0032784D">
        <w:rPr>
          <w:rFonts w:ascii="GHEA Grapalat" w:hAnsi="GHEA Grapalat" w:cs="Arial"/>
          <w:sz w:val="22"/>
          <w:szCs w:val="22"/>
        </w:rPr>
        <w:t>2400 ծրա</w:t>
      </w:r>
      <w:r w:rsidR="000F2FA5" w:rsidRPr="0032784D">
        <w:rPr>
          <w:rFonts w:ascii="GHEA Grapalat" w:hAnsi="GHEA Grapalat" w:cs="Arial"/>
          <w:sz w:val="22"/>
          <w:szCs w:val="22"/>
          <w:lang w:val="en-US"/>
        </w:rPr>
        <w:t>գրի փոխարեն</w:t>
      </w:r>
      <w:r w:rsidRPr="0032784D">
        <w:rPr>
          <w:rFonts w:ascii="GHEA Grapalat" w:hAnsi="GHEA Grapalat" w:cs="Arial"/>
          <w:sz w:val="22"/>
          <w:szCs w:val="22"/>
        </w:rPr>
        <w:t xml:space="preserve"> իրականացվել է 1514 ծրագիր: </w:t>
      </w:r>
    </w:p>
    <w:p w:rsidR="00F73D12" w:rsidRPr="0032784D" w:rsidRDefault="00C56FB9" w:rsidP="00F5145C">
      <w:pPr>
        <w:spacing w:line="360" w:lineRule="auto"/>
        <w:ind w:firstLine="561"/>
        <w:jc w:val="both"/>
        <w:rPr>
          <w:rFonts w:ascii="GHEA Grapalat" w:hAnsi="GHEA Grapalat" w:cs="Arial"/>
          <w:sz w:val="22"/>
          <w:szCs w:val="22"/>
          <w:lang w:val="en-US"/>
        </w:rPr>
      </w:pPr>
      <w:r w:rsidRPr="0032784D">
        <w:rPr>
          <w:rFonts w:ascii="GHEA Grapalat" w:hAnsi="GHEA Grapalat" w:cs="Arial"/>
          <w:sz w:val="22"/>
          <w:szCs w:val="22"/>
          <w:lang w:val="en-US"/>
        </w:rPr>
        <w:t>Գ</w:t>
      </w:r>
      <w:r w:rsidR="00F5145C" w:rsidRPr="0032784D">
        <w:rPr>
          <w:rFonts w:ascii="GHEA Grapalat" w:hAnsi="GHEA Grapalat" w:cs="Arial"/>
          <w:sz w:val="22"/>
          <w:szCs w:val="22"/>
        </w:rPr>
        <w:t xml:space="preserve">ործատուներին այցելության համար </w:t>
      </w:r>
      <w:r w:rsidRPr="0032784D">
        <w:rPr>
          <w:rFonts w:ascii="GHEA Grapalat" w:hAnsi="GHEA Grapalat" w:cs="Arial"/>
          <w:sz w:val="22"/>
          <w:szCs w:val="22"/>
          <w:lang w:val="en-US"/>
        </w:rPr>
        <w:t>ա</w:t>
      </w:r>
      <w:r w:rsidRPr="0032784D">
        <w:rPr>
          <w:rFonts w:ascii="GHEA Grapalat" w:hAnsi="GHEA Grapalat" w:cs="Arial"/>
          <w:sz w:val="22"/>
          <w:szCs w:val="22"/>
        </w:rPr>
        <w:t xml:space="preserve">շխատաշուկայում անմրցունակ անձանց </w:t>
      </w:r>
      <w:r w:rsidR="00F5145C" w:rsidRPr="0032784D">
        <w:rPr>
          <w:rFonts w:ascii="GHEA Grapalat" w:hAnsi="GHEA Grapalat" w:cs="Arial"/>
          <w:sz w:val="22"/>
          <w:szCs w:val="22"/>
        </w:rPr>
        <w:t>ծախսերի փոխհատուցումը կազմել է 9.1 մլն դրամ կամ ծրագրված ցուցանի</w:t>
      </w:r>
      <w:r w:rsidR="00760627" w:rsidRPr="0032784D">
        <w:rPr>
          <w:rFonts w:ascii="GHEA Grapalat" w:hAnsi="GHEA Grapalat" w:cs="Arial"/>
          <w:sz w:val="22"/>
          <w:szCs w:val="22"/>
        </w:rPr>
        <w:t>շի 30.1%-ը: Թերակատա</w:t>
      </w:r>
      <w:r w:rsidR="00760627" w:rsidRPr="0032784D">
        <w:rPr>
          <w:rFonts w:ascii="GHEA Grapalat" w:hAnsi="GHEA Grapalat" w:cs="Arial"/>
          <w:sz w:val="22"/>
          <w:szCs w:val="22"/>
          <w:lang w:val="en-US"/>
        </w:rPr>
        <w:t xml:space="preserve">րումը պայմանավորված է շահառուների, ինչպես նաև այցերի՝ նախատեսվածից փոքր թվով: </w:t>
      </w:r>
      <w:r w:rsidRPr="0032784D">
        <w:rPr>
          <w:rFonts w:ascii="GHEA Grapalat" w:hAnsi="GHEA Grapalat" w:cs="Arial"/>
          <w:sz w:val="22"/>
          <w:szCs w:val="22"/>
        </w:rPr>
        <w:t>2019</w:t>
      </w:r>
      <w:r w:rsidRPr="0032784D">
        <w:rPr>
          <w:rFonts w:ascii="GHEA Grapalat" w:hAnsi="GHEA Grapalat" w:cs="Arial"/>
          <w:sz w:val="22"/>
          <w:szCs w:val="22"/>
          <w:lang w:val="en-US"/>
        </w:rPr>
        <w:t xml:space="preserve"> թվականին ծրագրում ընդգրկվել է </w:t>
      </w:r>
      <w:r w:rsidRPr="0032784D">
        <w:rPr>
          <w:rFonts w:ascii="GHEA Grapalat" w:hAnsi="GHEA Grapalat" w:cs="Arial"/>
          <w:sz w:val="22"/>
          <w:szCs w:val="22"/>
        </w:rPr>
        <w:t>1032</w:t>
      </w:r>
      <w:r w:rsidR="0085352E" w:rsidRPr="0032784D">
        <w:rPr>
          <w:rFonts w:ascii="GHEA Grapalat" w:hAnsi="GHEA Grapalat" w:cs="Arial"/>
          <w:sz w:val="22"/>
          <w:szCs w:val="22"/>
        </w:rPr>
        <w:t xml:space="preserve"> գործազուրկ</w:t>
      </w:r>
      <w:r w:rsidRPr="0032784D">
        <w:rPr>
          <w:rFonts w:ascii="GHEA Grapalat" w:hAnsi="GHEA Grapalat" w:cs="Arial"/>
          <w:sz w:val="22"/>
          <w:szCs w:val="22"/>
          <w:lang w:val="en-US"/>
        </w:rPr>
        <w:t>՝ նախատեսված</w:t>
      </w:r>
      <w:r w:rsidRPr="0032784D">
        <w:rPr>
          <w:rFonts w:ascii="GHEA Grapalat" w:hAnsi="GHEA Grapalat" w:cs="Arial"/>
          <w:sz w:val="22"/>
          <w:szCs w:val="22"/>
        </w:rPr>
        <w:t xml:space="preserve"> 1205</w:t>
      </w:r>
      <w:r w:rsidRPr="0032784D">
        <w:rPr>
          <w:rFonts w:ascii="GHEA Grapalat" w:hAnsi="GHEA Grapalat" w:cs="Arial"/>
          <w:sz w:val="22"/>
          <w:szCs w:val="22"/>
          <w:lang w:val="en-US"/>
        </w:rPr>
        <w:t>-ի փոխարեն</w:t>
      </w:r>
      <w:r w:rsidR="00760627" w:rsidRPr="0032784D">
        <w:rPr>
          <w:rFonts w:ascii="GHEA Grapalat" w:hAnsi="GHEA Grapalat" w:cs="Arial"/>
          <w:sz w:val="22"/>
          <w:szCs w:val="22"/>
          <w:lang w:val="en-US"/>
        </w:rPr>
        <w:t>, իսկ այցերի թիվը կազմել է 1820, այսինքն՝ միջինում 1.8 այց՝ նախատեսված 5-ի փոխարեն</w:t>
      </w:r>
      <w:r w:rsidR="00760627" w:rsidRPr="0032784D">
        <w:rPr>
          <w:rFonts w:ascii="GHEA Grapalat" w:hAnsi="GHEA Grapalat" w:cs="Arial"/>
          <w:sz w:val="22"/>
          <w:szCs w:val="22"/>
        </w:rPr>
        <w:t>:</w:t>
      </w:r>
    </w:p>
    <w:p w:rsidR="00F73D12" w:rsidRPr="0032784D" w:rsidRDefault="00F5145C" w:rsidP="00F5145C">
      <w:pPr>
        <w:spacing w:line="360" w:lineRule="auto"/>
        <w:ind w:firstLine="561"/>
        <w:jc w:val="both"/>
        <w:rPr>
          <w:rFonts w:ascii="GHEA Grapalat" w:hAnsi="GHEA Grapalat" w:cs="Arial"/>
          <w:sz w:val="22"/>
          <w:szCs w:val="22"/>
          <w:lang w:val="en-US"/>
        </w:rPr>
      </w:pPr>
      <w:r w:rsidRPr="0032784D">
        <w:rPr>
          <w:rFonts w:ascii="GHEA Grapalat" w:hAnsi="GHEA Grapalat" w:cs="Arial"/>
          <w:sz w:val="22"/>
          <w:szCs w:val="22"/>
        </w:rPr>
        <w:t>Գործազուրկներ</w:t>
      </w:r>
      <w:r w:rsidR="00DB0938" w:rsidRPr="0032784D">
        <w:rPr>
          <w:rFonts w:ascii="GHEA Grapalat" w:hAnsi="GHEA Grapalat" w:cs="Arial"/>
          <w:sz w:val="22"/>
          <w:szCs w:val="22"/>
        </w:rPr>
        <w:t>ի, աշխատան</w:t>
      </w:r>
      <w:r w:rsidRPr="0032784D">
        <w:rPr>
          <w:rFonts w:ascii="GHEA Grapalat" w:hAnsi="GHEA Grapalat" w:cs="Arial"/>
          <w:sz w:val="22"/>
          <w:szCs w:val="22"/>
        </w:rPr>
        <w:t xml:space="preserve">քից ազատման ռիսկ ունեցող, ինչպես նաև ազատազրկման ձևով պատիժը կրելու ավարտին վեց ամիս մնացած աշխատանք փնտրող անձանց կրթաթոշակի </w:t>
      </w:r>
      <w:r w:rsidR="00C56FB9" w:rsidRPr="0032784D">
        <w:rPr>
          <w:rFonts w:ascii="GHEA Grapalat" w:hAnsi="GHEA Grapalat" w:cs="Arial"/>
          <w:sz w:val="22"/>
          <w:szCs w:val="22"/>
          <w:lang w:val="en-US"/>
        </w:rPr>
        <w:t xml:space="preserve">ծախսերը կազմել են </w:t>
      </w:r>
      <w:r w:rsidR="00C56FB9" w:rsidRPr="0032784D">
        <w:rPr>
          <w:rFonts w:ascii="GHEA Grapalat" w:hAnsi="GHEA Grapalat" w:cs="Arial"/>
          <w:sz w:val="22"/>
          <w:szCs w:val="22"/>
        </w:rPr>
        <w:t>23.9 մլն դրամ</w:t>
      </w:r>
      <w:r w:rsidRPr="0032784D">
        <w:rPr>
          <w:rFonts w:ascii="GHEA Grapalat" w:hAnsi="GHEA Grapalat" w:cs="Arial"/>
          <w:sz w:val="22"/>
          <w:szCs w:val="22"/>
        </w:rPr>
        <w:t xml:space="preserve"> կամ ծրագրված ցուցանիշի 41.3%-ը:</w:t>
      </w:r>
      <w:r w:rsidR="00F73D12" w:rsidRPr="0032784D">
        <w:rPr>
          <w:rFonts w:ascii="GHEA Grapalat" w:hAnsi="GHEA Grapalat" w:cs="Arial"/>
          <w:sz w:val="22"/>
          <w:szCs w:val="22"/>
          <w:lang w:val="en-US"/>
        </w:rPr>
        <w:t xml:space="preserve"> </w:t>
      </w:r>
      <w:r w:rsidR="00DB0938" w:rsidRPr="0032784D">
        <w:rPr>
          <w:rFonts w:ascii="GHEA Grapalat" w:hAnsi="GHEA Grapalat" w:cs="Arial"/>
          <w:sz w:val="22"/>
          <w:szCs w:val="22"/>
        </w:rPr>
        <w:t>Ծրագրի թերակատարման պատճառը</w:t>
      </w:r>
      <w:r w:rsidRPr="0032784D">
        <w:rPr>
          <w:rFonts w:ascii="GHEA Grapalat" w:hAnsi="GHEA Grapalat" w:cs="Arial"/>
          <w:sz w:val="22"/>
          <w:szCs w:val="22"/>
        </w:rPr>
        <w:t xml:space="preserve"> մի կողմից ուշ հայտարարված մրցույթներն էին, մյուս կողմից</w:t>
      </w:r>
      <w:r w:rsidR="00DB0938" w:rsidRPr="0032784D">
        <w:rPr>
          <w:rFonts w:ascii="GHEA Grapalat" w:hAnsi="GHEA Grapalat" w:cs="Arial"/>
          <w:sz w:val="22"/>
          <w:szCs w:val="22"/>
        </w:rPr>
        <w:t>`</w:t>
      </w:r>
      <w:r w:rsidRPr="0032784D">
        <w:rPr>
          <w:rFonts w:ascii="GHEA Grapalat" w:hAnsi="GHEA Grapalat" w:cs="Arial"/>
          <w:sz w:val="22"/>
          <w:szCs w:val="22"/>
        </w:rPr>
        <w:t xml:space="preserve"> կազմակերպված մրցույթներին կազմակերպությունների պասիվ մասնակցությունը՝ կապված ծրագրի իրականացման ընթացակարգի դժվարությունների, ինչպես նաև առնվազն երեք ամիս գործազուրկի կարգավիճակ ունենալու նախապայմանի սահմանման հետ: </w:t>
      </w:r>
      <w:r w:rsidR="00DB0938" w:rsidRPr="0032784D">
        <w:rPr>
          <w:rFonts w:ascii="GHEA Grapalat" w:hAnsi="GHEA Grapalat" w:cs="Arial"/>
          <w:sz w:val="22"/>
          <w:szCs w:val="22"/>
          <w:lang w:val="en-US"/>
        </w:rPr>
        <w:t>Հաշվետու տարում ծ</w:t>
      </w:r>
      <w:r w:rsidRPr="0032784D">
        <w:rPr>
          <w:rFonts w:ascii="GHEA Grapalat" w:hAnsi="GHEA Grapalat" w:cs="Arial"/>
          <w:sz w:val="22"/>
          <w:szCs w:val="22"/>
        </w:rPr>
        <w:t>րագրում ընդգրկվե</w:t>
      </w:r>
      <w:r w:rsidR="00DB0938" w:rsidRPr="0032784D">
        <w:rPr>
          <w:rFonts w:ascii="GHEA Grapalat" w:hAnsi="GHEA Grapalat" w:cs="Arial"/>
          <w:sz w:val="22"/>
          <w:szCs w:val="22"/>
        </w:rPr>
        <w:t>լ է 369 շահառու՝ նախատեսված 700</w:t>
      </w:r>
      <w:r w:rsidR="00DB0938" w:rsidRPr="0032784D">
        <w:rPr>
          <w:rFonts w:ascii="GHEA Grapalat" w:hAnsi="GHEA Grapalat" w:cs="Arial"/>
          <w:sz w:val="22"/>
          <w:szCs w:val="22"/>
          <w:lang w:val="en-US"/>
        </w:rPr>
        <w:t>-</w:t>
      </w:r>
      <w:r w:rsidRPr="0032784D">
        <w:rPr>
          <w:rFonts w:ascii="GHEA Grapalat" w:hAnsi="GHEA Grapalat" w:cs="Arial"/>
          <w:sz w:val="22"/>
          <w:szCs w:val="22"/>
        </w:rPr>
        <w:t xml:space="preserve">ի փոխարեն: </w:t>
      </w:r>
    </w:p>
    <w:p w:rsidR="00F73D12" w:rsidRPr="0032784D" w:rsidRDefault="00DB0938" w:rsidP="00F5145C">
      <w:pPr>
        <w:spacing w:line="360" w:lineRule="auto"/>
        <w:ind w:firstLine="561"/>
        <w:jc w:val="both"/>
        <w:rPr>
          <w:rFonts w:ascii="GHEA Grapalat" w:hAnsi="GHEA Grapalat" w:cs="Arial"/>
          <w:sz w:val="22"/>
          <w:szCs w:val="22"/>
          <w:lang w:val="en-US"/>
        </w:rPr>
      </w:pPr>
      <w:r w:rsidRPr="0032784D">
        <w:rPr>
          <w:rFonts w:ascii="GHEA Grapalat" w:hAnsi="GHEA Grapalat" w:cs="Arial"/>
          <w:sz w:val="22"/>
          <w:szCs w:val="22"/>
          <w:lang w:val="en-US"/>
        </w:rPr>
        <w:t>Մ</w:t>
      </w:r>
      <w:r w:rsidR="00F5145C" w:rsidRPr="0032784D">
        <w:rPr>
          <w:rFonts w:ascii="GHEA Grapalat" w:hAnsi="GHEA Grapalat" w:cs="Arial"/>
          <w:sz w:val="22"/>
          <w:szCs w:val="22"/>
        </w:rPr>
        <w:t>ինչև երեք տարեկան երեխայի խնամքի արձակուրդում գտնվող անձանց, երեխայի մինչև երկու տարին լրանալը աշխատանքի վերադառնալու դեպքում, երեխայի խնամքն աշխատանքին զուգահեռ կազմակերպելու համար աջակցության</w:t>
      </w:r>
      <w:r w:rsidR="0059248C" w:rsidRPr="0032784D">
        <w:rPr>
          <w:rFonts w:ascii="GHEA Grapalat" w:hAnsi="GHEA Grapalat" w:cs="Arial"/>
          <w:sz w:val="22"/>
          <w:szCs w:val="22"/>
        </w:rPr>
        <w:t xml:space="preserve"> տրամադրման ծախսերը</w:t>
      </w:r>
      <w:r w:rsidR="00F5145C" w:rsidRPr="0032784D">
        <w:rPr>
          <w:rFonts w:ascii="GHEA Grapalat" w:hAnsi="GHEA Grapalat" w:cs="Arial"/>
          <w:sz w:val="22"/>
          <w:szCs w:val="22"/>
        </w:rPr>
        <w:t xml:space="preserve"> կազմել </w:t>
      </w:r>
      <w:r w:rsidR="0059248C" w:rsidRPr="0032784D">
        <w:rPr>
          <w:rFonts w:ascii="GHEA Grapalat" w:hAnsi="GHEA Grapalat" w:cs="Arial"/>
          <w:sz w:val="22"/>
          <w:szCs w:val="22"/>
        </w:rPr>
        <w:t>են</w:t>
      </w:r>
      <w:r w:rsidR="00F5145C" w:rsidRPr="0032784D">
        <w:rPr>
          <w:rFonts w:ascii="GHEA Grapalat" w:hAnsi="GHEA Grapalat" w:cs="Arial"/>
          <w:sz w:val="22"/>
          <w:szCs w:val="22"/>
        </w:rPr>
        <w:t xml:space="preserve"> 349.7 մլն դրամ կամ ծրագրված ցուցանիշի 90%-ը: Ծրագրում ընդգրկվել է 448 շահառու՝ նախատեսված 472</w:t>
      </w:r>
      <w:r w:rsidR="0059248C" w:rsidRPr="0032784D">
        <w:rPr>
          <w:rFonts w:ascii="GHEA Grapalat" w:hAnsi="GHEA Grapalat" w:cs="Arial"/>
          <w:sz w:val="22"/>
          <w:szCs w:val="22"/>
        </w:rPr>
        <w:t>-</w:t>
      </w:r>
      <w:r w:rsidR="00F5145C" w:rsidRPr="0032784D">
        <w:rPr>
          <w:rFonts w:ascii="GHEA Grapalat" w:hAnsi="GHEA Grapalat" w:cs="Arial"/>
          <w:sz w:val="22"/>
          <w:szCs w:val="22"/>
        </w:rPr>
        <w:t xml:space="preserve">ի փոխարեն: </w:t>
      </w:r>
    </w:p>
    <w:p w:rsidR="00F73D12" w:rsidRPr="0032784D" w:rsidRDefault="00F5145C" w:rsidP="00F5145C">
      <w:pPr>
        <w:spacing w:line="360" w:lineRule="auto"/>
        <w:ind w:firstLine="561"/>
        <w:jc w:val="both"/>
        <w:rPr>
          <w:rFonts w:ascii="GHEA Grapalat" w:hAnsi="GHEA Grapalat" w:cs="Arial"/>
          <w:sz w:val="22"/>
          <w:szCs w:val="22"/>
          <w:lang w:val="en-US"/>
        </w:rPr>
      </w:pPr>
      <w:r w:rsidRPr="0032784D">
        <w:rPr>
          <w:rFonts w:ascii="GHEA Grapalat" w:hAnsi="GHEA Grapalat" w:cs="Arial"/>
          <w:sz w:val="22"/>
          <w:szCs w:val="22"/>
        </w:rPr>
        <w:t>Աշխատաշուկայում անմրցունակ և մասնագիտություն չունեցող երիտասարդ մայրերի համար գործատուի մոտ մասնագիտական ուսուցման կազմակերպման նպատակով տրամադրվել է 43.3 մլն դրամ</w:t>
      </w:r>
      <w:r w:rsidR="0059248C" w:rsidRPr="0032784D">
        <w:rPr>
          <w:rFonts w:ascii="GHEA Grapalat" w:hAnsi="GHEA Grapalat" w:cs="Arial"/>
          <w:sz w:val="22"/>
          <w:szCs w:val="22"/>
        </w:rPr>
        <w:t>, որը կազմել է</w:t>
      </w:r>
      <w:r w:rsidRPr="0032784D">
        <w:rPr>
          <w:rFonts w:ascii="GHEA Grapalat" w:hAnsi="GHEA Grapalat" w:cs="Arial"/>
          <w:sz w:val="22"/>
          <w:szCs w:val="22"/>
        </w:rPr>
        <w:t xml:space="preserve"> ծրագրված ցուցանիշի 68.2%-ը: </w:t>
      </w:r>
      <w:r w:rsidR="0059248C" w:rsidRPr="0032784D">
        <w:rPr>
          <w:rFonts w:ascii="GHEA Grapalat" w:hAnsi="GHEA Grapalat" w:cs="Arial"/>
          <w:sz w:val="22"/>
          <w:szCs w:val="22"/>
        </w:rPr>
        <w:t>Շեղումը պայմանավորված է այն հանգամանքով, որ տ</w:t>
      </w:r>
      <w:r w:rsidRPr="0032784D">
        <w:rPr>
          <w:rFonts w:ascii="GHEA Grapalat" w:hAnsi="GHEA Grapalat" w:cs="Arial"/>
          <w:sz w:val="22"/>
          <w:szCs w:val="22"/>
        </w:rPr>
        <w:t xml:space="preserve">արեվերջին մեկնարկած ծրագրերի </w:t>
      </w:r>
      <w:r w:rsidR="0059248C" w:rsidRPr="0032784D">
        <w:rPr>
          <w:rFonts w:ascii="GHEA Grapalat" w:hAnsi="GHEA Grapalat" w:cs="Arial"/>
          <w:sz w:val="22"/>
          <w:szCs w:val="22"/>
        </w:rPr>
        <w:t>ֆինանսավորումների մի մասը տեղափոխվել է</w:t>
      </w:r>
      <w:r w:rsidRPr="0032784D">
        <w:rPr>
          <w:rFonts w:ascii="GHEA Grapalat" w:hAnsi="GHEA Grapalat" w:cs="Arial"/>
          <w:sz w:val="22"/>
          <w:szCs w:val="22"/>
        </w:rPr>
        <w:t xml:space="preserve"> 2020 թվական</w:t>
      </w:r>
      <w:r w:rsidR="00F73D12" w:rsidRPr="0032784D">
        <w:rPr>
          <w:rFonts w:ascii="GHEA Grapalat" w:hAnsi="GHEA Grapalat" w:cs="Arial"/>
          <w:sz w:val="22"/>
          <w:szCs w:val="22"/>
        </w:rPr>
        <w:t>:</w:t>
      </w:r>
    </w:p>
    <w:p w:rsidR="00F73D12" w:rsidRPr="0032784D" w:rsidRDefault="00F5145C" w:rsidP="00F5145C">
      <w:pPr>
        <w:spacing w:line="360" w:lineRule="auto"/>
        <w:ind w:firstLine="561"/>
        <w:jc w:val="both"/>
        <w:rPr>
          <w:rFonts w:ascii="GHEA Grapalat" w:hAnsi="GHEA Grapalat"/>
          <w:lang w:val="en-US"/>
        </w:rPr>
      </w:pPr>
      <w:r w:rsidRPr="0032784D">
        <w:rPr>
          <w:rFonts w:ascii="GHEA Grapalat" w:hAnsi="GHEA Grapalat" w:cs="Arial"/>
          <w:sz w:val="22"/>
          <w:szCs w:val="22"/>
        </w:rPr>
        <w:lastRenderedPageBreak/>
        <w:t>Վարձատրվող հասարակական աշխատանքների կազմակերպման միջոցով գործազուրկների ժամանակավոր զբաղվածության ապահովման նպատակով տրամադրվել է 126.1</w:t>
      </w:r>
      <w:r w:rsidR="00F67986" w:rsidRPr="0032784D">
        <w:rPr>
          <w:rFonts w:ascii="GHEA Grapalat" w:hAnsi="GHEA Grapalat" w:cs="Arial"/>
          <w:sz w:val="22"/>
          <w:szCs w:val="22"/>
        </w:rPr>
        <w:t xml:space="preserve"> մլն դրամ</w:t>
      </w:r>
      <w:r w:rsidRPr="0032784D">
        <w:rPr>
          <w:rFonts w:ascii="GHEA Grapalat" w:hAnsi="GHEA Grapalat" w:cs="Arial"/>
          <w:sz w:val="22"/>
          <w:szCs w:val="22"/>
        </w:rPr>
        <w:t xml:space="preserve"> կամ ծրագրված ցուցանիշի 93.4%-ը: Տնտեսումը պայմանավորված է նրանով</w:t>
      </w:r>
      <w:r w:rsidR="00F67986" w:rsidRPr="0032784D">
        <w:rPr>
          <w:rFonts w:ascii="GHEA Grapalat" w:hAnsi="GHEA Grapalat" w:cs="Arial"/>
          <w:sz w:val="22"/>
          <w:szCs w:val="22"/>
        </w:rPr>
        <w:t>,</w:t>
      </w:r>
      <w:r w:rsidRPr="0032784D">
        <w:rPr>
          <w:rFonts w:ascii="GHEA Grapalat" w:hAnsi="GHEA Grapalat" w:cs="Arial"/>
          <w:sz w:val="22"/>
          <w:szCs w:val="22"/>
        </w:rPr>
        <w:t xml:space="preserve"> որ տարվա ըն</w:t>
      </w:r>
      <w:r w:rsidR="00F67986" w:rsidRPr="0032784D">
        <w:rPr>
          <w:rFonts w:ascii="GHEA Grapalat" w:hAnsi="GHEA Grapalat" w:cs="Arial"/>
          <w:sz w:val="22"/>
          <w:szCs w:val="22"/>
        </w:rPr>
        <w:t>թացքում որոշ ծրագրեր իրականացվել են</w:t>
      </w:r>
      <w:r w:rsidRPr="0032784D">
        <w:rPr>
          <w:rFonts w:ascii="GHEA Grapalat" w:hAnsi="GHEA Grapalat" w:cs="Arial"/>
          <w:sz w:val="22"/>
          <w:szCs w:val="22"/>
        </w:rPr>
        <w:t xml:space="preserve"> նախատեսվածից ցածր արժեքով:</w:t>
      </w:r>
      <w:r w:rsidR="00FB3F12" w:rsidRPr="0032784D">
        <w:rPr>
          <w:rFonts w:ascii="GHEA Grapalat" w:hAnsi="GHEA Grapalat" w:cs="Arial"/>
          <w:sz w:val="22"/>
          <w:szCs w:val="22"/>
          <w:lang w:val="en-US"/>
        </w:rPr>
        <w:t xml:space="preserve"> Միջոցառման շրջանակներում իրականացվել են </w:t>
      </w:r>
      <w:r w:rsidR="00FB3F12" w:rsidRPr="0032784D">
        <w:rPr>
          <w:rFonts w:ascii="GHEA Grapalat" w:hAnsi="GHEA Grapalat" w:cs="Arial"/>
          <w:sz w:val="22"/>
          <w:szCs w:val="22"/>
        </w:rPr>
        <w:t>97</w:t>
      </w:r>
      <w:r w:rsidR="00FB3F12" w:rsidRPr="0032784D">
        <w:rPr>
          <w:rFonts w:ascii="GHEA Grapalat" w:hAnsi="GHEA Grapalat" w:cs="Arial"/>
          <w:sz w:val="22"/>
          <w:szCs w:val="22"/>
          <w:lang w:val="en-US"/>
        </w:rPr>
        <w:t xml:space="preserve"> ծրագրեր՝ նախատեսված</w:t>
      </w:r>
      <w:r w:rsidR="00FB3F12" w:rsidRPr="0032784D">
        <w:rPr>
          <w:rFonts w:ascii="GHEA Grapalat" w:hAnsi="GHEA Grapalat" w:cs="Arial"/>
          <w:sz w:val="22"/>
          <w:szCs w:val="22"/>
        </w:rPr>
        <w:t xml:space="preserve"> 90</w:t>
      </w:r>
      <w:r w:rsidR="00FB3F12" w:rsidRPr="0032784D">
        <w:rPr>
          <w:rFonts w:ascii="GHEA Grapalat" w:hAnsi="GHEA Grapalat" w:cs="Arial"/>
          <w:sz w:val="22"/>
          <w:szCs w:val="22"/>
          <w:lang w:val="en-US"/>
        </w:rPr>
        <w:t>-ի դիմաց:</w:t>
      </w:r>
    </w:p>
    <w:p w:rsidR="00F73D12" w:rsidRPr="0032784D" w:rsidRDefault="00EB41CA" w:rsidP="00F5145C">
      <w:pPr>
        <w:spacing w:line="360" w:lineRule="auto"/>
        <w:ind w:firstLine="561"/>
        <w:jc w:val="both"/>
        <w:rPr>
          <w:rFonts w:ascii="GHEA Grapalat" w:hAnsi="GHEA Grapalat" w:cs="Arial"/>
          <w:sz w:val="22"/>
          <w:szCs w:val="22"/>
          <w:lang w:val="en-US"/>
        </w:rPr>
      </w:pPr>
      <w:r w:rsidRPr="0032784D">
        <w:rPr>
          <w:rFonts w:ascii="GHEA Grapalat" w:hAnsi="GHEA Grapalat" w:cs="Arial"/>
          <w:sz w:val="22"/>
          <w:szCs w:val="22"/>
          <w:lang w:val="en-US"/>
        </w:rPr>
        <w:t>Ց</w:t>
      </w:r>
      <w:r w:rsidR="006C28CA" w:rsidRPr="0032784D">
        <w:rPr>
          <w:rFonts w:ascii="GHEA Grapalat" w:hAnsi="GHEA Grapalat" w:cs="Arial"/>
          <w:sz w:val="22"/>
          <w:szCs w:val="22"/>
          <w:lang w:val="en-US"/>
        </w:rPr>
        <w:t>ածր կատարողական է արձանագրվել նաև վ</w:t>
      </w:r>
      <w:r w:rsidR="00F73D12" w:rsidRPr="0032784D">
        <w:rPr>
          <w:rFonts w:ascii="GHEA Grapalat" w:hAnsi="GHEA Grapalat" w:cs="Arial"/>
          <w:sz w:val="22"/>
          <w:szCs w:val="22"/>
        </w:rPr>
        <w:t>արձատրվող հասարակական աշ</w:t>
      </w:r>
      <w:r w:rsidR="006C28CA" w:rsidRPr="0032784D">
        <w:rPr>
          <w:rFonts w:ascii="GHEA Grapalat" w:hAnsi="GHEA Grapalat" w:cs="Arial"/>
          <w:sz w:val="22"/>
          <w:szCs w:val="22"/>
        </w:rPr>
        <w:t>խատանքների իրականացման ապահով</w:t>
      </w:r>
      <w:r w:rsidR="006C28CA" w:rsidRPr="0032784D">
        <w:rPr>
          <w:rFonts w:ascii="GHEA Grapalat" w:hAnsi="GHEA Grapalat" w:cs="Arial"/>
          <w:sz w:val="22"/>
          <w:szCs w:val="22"/>
          <w:lang w:val="en-US"/>
        </w:rPr>
        <w:t>ման ծախսերի գծով, որոնք կազմել են</w:t>
      </w:r>
      <w:r w:rsidR="00F73D12" w:rsidRPr="0032784D">
        <w:rPr>
          <w:rFonts w:ascii="GHEA Grapalat" w:hAnsi="GHEA Grapalat" w:cs="Arial"/>
          <w:sz w:val="22"/>
          <w:szCs w:val="22"/>
          <w:lang w:val="en-US"/>
        </w:rPr>
        <w:t xml:space="preserve"> 51.5</w:t>
      </w:r>
      <w:r w:rsidR="006C28CA" w:rsidRPr="0032784D">
        <w:rPr>
          <w:rFonts w:ascii="GHEA Grapalat" w:hAnsi="GHEA Grapalat" w:cs="Arial"/>
          <w:sz w:val="22"/>
          <w:szCs w:val="22"/>
          <w:lang w:val="en-US"/>
        </w:rPr>
        <w:t xml:space="preserve"> հազ. դրամ կամ ծրագրված </w:t>
      </w:r>
      <w:r w:rsidR="006C28CA" w:rsidRPr="0032784D">
        <w:rPr>
          <w:rFonts w:ascii="GHEA Grapalat" w:hAnsi="GHEA Grapalat" w:cs="Arial"/>
          <w:sz w:val="22"/>
          <w:szCs w:val="22"/>
        </w:rPr>
        <w:t>ցուցանիշի 5.7%-ը:</w:t>
      </w:r>
      <w:r w:rsidRPr="0032784D">
        <w:rPr>
          <w:rFonts w:ascii="GHEA Grapalat" w:hAnsi="GHEA Grapalat" w:cs="Arial"/>
          <w:sz w:val="22"/>
          <w:szCs w:val="22"/>
          <w:lang w:val="en-US"/>
        </w:rPr>
        <w:t xml:space="preserve"> Վերջինս հիմնականում պայմանավորված է ֆինանսավորումը 2020 թվական տեղափոխելու հանգամանքով:</w:t>
      </w:r>
      <w:r w:rsidR="006C28CA" w:rsidRPr="0032784D">
        <w:rPr>
          <w:rFonts w:ascii="GHEA Grapalat" w:hAnsi="GHEA Grapalat" w:cs="Arial"/>
          <w:sz w:val="22"/>
          <w:szCs w:val="22"/>
          <w:lang w:val="en-US"/>
        </w:rPr>
        <w:t xml:space="preserve"> </w:t>
      </w:r>
      <w:r w:rsidR="00FB3F12" w:rsidRPr="0032784D">
        <w:rPr>
          <w:rFonts w:ascii="GHEA Grapalat" w:hAnsi="GHEA Grapalat" w:cs="Arial"/>
          <w:sz w:val="22"/>
          <w:szCs w:val="22"/>
          <w:lang w:val="en-US"/>
        </w:rPr>
        <w:t xml:space="preserve">Միջոցառման շրջանակներում իրականացվել են </w:t>
      </w:r>
      <w:r w:rsidR="00FB3F12" w:rsidRPr="0032784D">
        <w:rPr>
          <w:rFonts w:ascii="GHEA Grapalat" w:hAnsi="GHEA Grapalat" w:cs="Arial"/>
          <w:sz w:val="22"/>
          <w:szCs w:val="22"/>
        </w:rPr>
        <w:t>96</w:t>
      </w:r>
      <w:r w:rsidR="00FB3F12" w:rsidRPr="0032784D">
        <w:rPr>
          <w:rFonts w:ascii="GHEA Grapalat" w:hAnsi="GHEA Grapalat" w:cs="Arial"/>
          <w:sz w:val="22"/>
          <w:szCs w:val="22"/>
          <w:lang w:val="en-US"/>
        </w:rPr>
        <w:t xml:space="preserve"> ծրագրեր՝ նախատեսված</w:t>
      </w:r>
      <w:r w:rsidR="00FB3F12" w:rsidRPr="0032784D">
        <w:rPr>
          <w:rFonts w:ascii="GHEA Grapalat" w:hAnsi="GHEA Grapalat" w:cs="Arial"/>
          <w:sz w:val="22"/>
          <w:szCs w:val="22"/>
        </w:rPr>
        <w:t xml:space="preserve"> 60</w:t>
      </w:r>
      <w:r w:rsidR="00FB3F12" w:rsidRPr="0032784D">
        <w:rPr>
          <w:rFonts w:ascii="GHEA Grapalat" w:hAnsi="GHEA Grapalat" w:cs="Arial"/>
          <w:sz w:val="22"/>
          <w:szCs w:val="22"/>
          <w:lang w:val="en-US"/>
        </w:rPr>
        <w:t xml:space="preserve">-ի դիմաց, որոնցում ընդգրկվել է </w:t>
      </w:r>
      <w:r w:rsidR="00FB3F12" w:rsidRPr="0032784D">
        <w:rPr>
          <w:rFonts w:ascii="GHEA Grapalat" w:hAnsi="GHEA Grapalat" w:cs="Arial"/>
          <w:sz w:val="22"/>
          <w:szCs w:val="22"/>
        </w:rPr>
        <w:t>915</w:t>
      </w:r>
      <w:r w:rsidR="00FB3F12" w:rsidRPr="0032784D">
        <w:rPr>
          <w:rFonts w:ascii="GHEA Grapalat" w:hAnsi="GHEA Grapalat" w:cs="Arial"/>
          <w:sz w:val="22"/>
          <w:szCs w:val="22"/>
          <w:lang w:val="en-US"/>
        </w:rPr>
        <w:t xml:space="preserve"> գործազուրկ՝ նախատեսված</w:t>
      </w:r>
      <w:r w:rsidR="00FB3F12" w:rsidRPr="0032784D">
        <w:rPr>
          <w:rFonts w:ascii="GHEA Grapalat" w:hAnsi="GHEA Grapalat" w:cs="Arial"/>
          <w:sz w:val="22"/>
          <w:szCs w:val="22"/>
        </w:rPr>
        <w:t xml:space="preserve"> 480</w:t>
      </w:r>
      <w:r w:rsidR="00FB3F12" w:rsidRPr="0032784D">
        <w:rPr>
          <w:rFonts w:ascii="GHEA Grapalat" w:hAnsi="GHEA Grapalat" w:cs="Arial"/>
          <w:sz w:val="22"/>
          <w:szCs w:val="22"/>
          <w:lang w:val="en-US"/>
        </w:rPr>
        <w:t>-ի դիմաց:</w:t>
      </w:r>
    </w:p>
    <w:p w:rsidR="00F5145C" w:rsidRPr="0032784D" w:rsidRDefault="00F5145C" w:rsidP="00F5145C">
      <w:pPr>
        <w:spacing w:line="360" w:lineRule="auto"/>
        <w:ind w:firstLine="561"/>
        <w:jc w:val="both"/>
        <w:rPr>
          <w:rFonts w:ascii="GHEA Grapalat" w:hAnsi="GHEA Grapalat" w:cs="Arial"/>
          <w:sz w:val="22"/>
          <w:szCs w:val="22"/>
          <w:lang w:val="en-US"/>
        </w:rPr>
      </w:pPr>
      <w:r w:rsidRPr="0032784D">
        <w:rPr>
          <w:rFonts w:ascii="GHEA Grapalat" w:hAnsi="GHEA Grapalat" w:cs="Arial"/>
          <w:sz w:val="22"/>
          <w:szCs w:val="22"/>
        </w:rPr>
        <w:t>Աշխատաշուկայում անմրցունակ անձանց անասնապահությամբ զբաղվելու համար տրամադր</w:t>
      </w:r>
      <w:r w:rsidR="00FB3F12" w:rsidRPr="0032784D">
        <w:rPr>
          <w:rFonts w:ascii="GHEA Grapalat" w:hAnsi="GHEA Grapalat" w:cs="Arial"/>
          <w:sz w:val="22"/>
          <w:szCs w:val="22"/>
          <w:lang w:val="en-US"/>
        </w:rPr>
        <w:t>վել</w:t>
      </w:r>
      <w:r w:rsidRPr="0032784D">
        <w:rPr>
          <w:rFonts w:ascii="GHEA Grapalat" w:hAnsi="GHEA Grapalat" w:cs="Arial"/>
          <w:sz w:val="22"/>
          <w:szCs w:val="22"/>
        </w:rPr>
        <w:t xml:space="preserve"> է 630.9 մլն դրամ</w:t>
      </w:r>
      <w:r w:rsidR="00FB3F12" w:rsidRPr="0032784D">
        <w:rPr>
          <w:rFonts w:ascii="GHEA Grapalat" w:hAnsi="GHEA Grapalat" w:cs="Arial"/>
          <w:sz w:val="22"/>
          <w:szCs w:val="22"/>
          <w:lang w:val="en-US"/>
        </w:rPr>
        <w:t xml:space="preserve"> </w:t>
      </w:r>
      <w:r w:rsidR="00FB3F12" w:rsidRPr="0032784D">
        <w:rPr>
          <w:rFonts w:ascii="GHEA Grapalat" w:hAnsi="GHEA Grapalat" w:cs="Arial"/>
          <w:sz w:val="22"/>
          <w:szCs w:val="22"/>
        </w:rPr>
        <w:t>աջակցությ</w:t>
      </w:r>
      <w:r w:rsidR="00FB3F12" w:rsidRPr="0032784D">
        <w:rPr>
          <w:rFonts w:ascii="GHEA Grapalat" w:hAnsi="GHEA Grapalat" w:cs="Arial"/>
          <w:sz w:val="22"/>
          <w:szCs w:val="22"/>
          <w:lang w:val="en-US"/>
        </w:rPr>
        <w:t>ուն, որը կազմել է</w:t>
      </w:r>
      <w:r w:rsidRPr="0032784D">
        <w:rPr>
          <w:rFonts w:ascii="GHEA Grapalat" w:hAnsi="GHEA Grapalat" w:cs="Arial"/>
          <w:sz w:val="22"/>
          <w:szCs w:val="22"/>
        </w:rPr>
        <w:t xml:space="preserve"> ծրագրված ցուցանիշի 92%-ը: </w:t>
      </w:r>
      <w:r w:rsidR="002B2202" w:rsidRPr="0032784D">
        <w:rPr>
          <w:rFonts w:ascii="GHEA Grapalat" w:hAnsi="GHEA Grapalat" w:cs="Arial"/>
          <w:sz w:val="22"/>
          <w:szCs w:val="22"/>
          <w:lang w:val="en-US"/>
        </w:rPr>
        <w:t>Շեղում</w:t>
      </w:r>
      <w:r w:rsidRPr="0032784D">
        <w:rPr>
          <w:rFonts w:ascii="GHEA Grapalat" w:hAnsi="GHEA Grapalat" w:cs="Arial"/>
          <w:sz w:val="22"/>
          <w:szCs w:val="22"/>
        </w:rPr>
        <w:t xml:space="preserve">ը պայմանավորված է այն հանգամանքով, որ </w:t>
      </w:r>
      <w:r w:rsidR="002B2202" w:rsidRPr="0032784D">
        <w:rPr>
          <w:rFonts w:ascii="GHEA Grapalat" w:hAnsi="GHEA Grapalat" w:cs="Arial"/>
          <w:sz w:val="22"/>
          <w:szCs w:val="22"/>
        </w:rPr>
        <w:t>ծրագրեր</w:t>
      </w:r>
      <w:r w:rsidR="002B2202" w:rsidRPr="0032784D">
        <w:rPr>
          <w:rFonts w:ascii="GHEA Grapalat" w:hAnsi="GHEA Grapalat" w:cs="Arial"/>
          <w:sz w:val="22"/>
          <w:szCs w:val="22"/>
          <w:lang w:val="en-US"/>
        </w:rPr>
        <w:t>ի մի մասը</w:t>
      </w:r>
      <w:r w:rsidRPr="0032784D">
        <w:rPr>
          <w:rFonts w:ascii="GHEA Grapalat" w:hAnsi="GHEA Grapalat" w:cs="Arial"/>
          <w:sz w:val="22"/>
          <w:szCs w:val="22"/>
        </w:rPr>
        <w:t xml:space="preserve"> մեկնարկել </w:t>
      </w:r>
      <w:r w:rsidR="002B2202" w:rsidRPr="0032784D">
        <w:rPr>
          <w:rFonts w:ascii="GHEA Grapalat" w:hAnsi="GHEA Grapalat" w:cs="Arial"/>
          <w:sz w:val="22"/>
          <w:szCs w:val="22"/>
          <w:lang w:val="en-US"/>
        </w:rPr>
        <w:t>է</w:t>
      </w:r>
      <w:r w:rsidRPr="0032784D">
        <w:rPr>
          <w:rFonts w:ascii="GHEA Grapalat" w:hAnsi="GHEA Grapalat" w:cs="Arial"/>
          <w:sz w:val="22"/>
          <w:szCs w:val="22"/>
        </w:rPr>
        <w:t xml:space="preserve"> հիմնականում դեկտեմբեր ամսին:</w:t>
      </w:r>
      <w:r w:rsidR="00A336A8" w:rsidRPr="0032784D">
        <w:rPr>
          <w:rFonts w:ascii="GHEA Grapalat" w:hAnsi="GHEA Grapalat" w:cs="Arial"/>
          <w:sz w:val="22"/>
          <w:szCs w:val="22"/>
        </w:rPr>
        <w:t xml:space="preserve"> </w:t>
      </w:r>
      <w:r w:rsidR="002B2202" w:rsidRPr="0032784D">
        <w:rPr>
          <w:rFonts w:ascii="GHEA Grapalat" w:hAnsi="GHEA Grapalat" w:cs="Arial"/>
          <w:sz w:val="22"/>
          <w:szCs w:val="22"/>
          <w:lang w:val="en-US"/>
        </w:rPr>
        <w:t>Միջոցառման շրջանակներում իրականացված ծրագրերի թիվը կազմել է 1098՝ նախատեսված</w:t>
      </w:r>
      <w:r w:rsidR="002B2202" w:rsidRPr="0032784D">
        <w:rPr>
          <w:rFonts w:ascii="GHEA Grapalat" w:hAnsi="GHEA Grapalat" w:cs="Arial"/>
          <w:sz w:val="22"/>
          <w:szCs w:val="22"/>
        </w:rPr>
        <w:t xml:space="preserve"> 80</w:t>
      </w:r>
      <w:r w:rsidR="002B2202" w:rsidRPr="0032784D">
        <w:rPr>
          <w:rFonts w:ascii="GHEA Grapalat" w:hAnsi="GHEA Grapalat" w:cs="Arial"/>
          <w:sz w:val="22"/>
          <w:szCs w:val="22"/>
          <w:lang w:val="en-US"/>
        </w:rPr>
        <w:t xml:space="preserve">-ի դիմաց, իսկ դրանցում ընդգրկված շահառուների թիվը՝ </w:t>
      </w:r>
      <w:r w:rsidR="002B2202" w:rsidRPr="0032784D">
        <w:rPr>
          <w:rFonts w:ascii="GHEA Grapalat" w:hAnsi="GHEA Grapalat" w:cs="Arial"/>
          <w:sz w:val="22"/>
          <w:szCs w:val="22"/>
        </w:rPr>
        <w:t>1098</w:t>
      </w:r>
      <w:r w:rsidR="002B2202" w:rsidRPr="0032784D">
        <w:rPr>
          <w:rFonts w:ascii="GHEA Grapalat" w:hAnsi="GHEA Grapalat" w:cs="Arial"/>
          <w:sz w:val="22"/>
          <w:szCs w:val="22"/>
          <w:lang w:val="en-US"/>
        </w:rPr>
        <w:t>՝ նախատեսված</w:t>
      </w:r>
      <w:r w:rsidR="002B2202" w:rsidRPr="0032784D">
        <w:rPr>
          <w:rFonts w:ascii="GHEA Grapalat" w:hAnsi="GHEA Grapalat" w:cs="Arial"/>
          <w:sz w:val="22"/>
          <w:szCs w:val="22"/>
        </w:rPr>
        <w:t xml:space="preserve"> 1000</w:t>
      </w:r>
      <w:r w:rsidR="002B2202" w:rsidRPr="0032784D">
        <w:rPr>
          <w:rFonts w:ascii="GHEA Grapalat" w:hAnsi="GHEA Grapalat" w:cs="Arial"/>
          <w:sz w:val="22"/>
          <w:szCs w:val="22"/>
          <w:lang w:val="en-US"/>
        </w:rPr>
        <w:t>-ի դիմաց:</w:t>
      </w:r>
    </w:p>
    <w:p w:rsidR="003229C0" w:rsidRPr="0032784D" w:rsidRDefault="00F5145C" w:rsidP="00F5145C">
      <w:pPr>
        <w:spacing w:line="360" w:lineRule="auto"/>
        <w:ind w:firstLine="561"/>
        <w:jc w:val="both"/>
        <w:rPr>
          <w:rFonts w:ascii="GHEA Grapalat" w:hAnsi="GHEA Grapalat" w:cs="Arial"/>
          <w:sz w:val="22"/>
          <w:szCs w:val="22"/>
          <w:lang w:val="en-US"/>
        </w:rPr>
      </w:pPr>
      <w:r w:rsidRPr="0032784D">
        <w:rPr>
          <w:rFonts w:ascii="GHEA Grapalat" w:hAnsi="GHEA Grapalat" w:cs="Arial"/>
          <w:i/>
          <w:sz w:val="22"/>
          <w:szCs w:val="22"/>
        </w:rPr>
        <w:t>Բնակարանային ապահովման</w:t>
      </w:r>
      <w:r w:rsidRPr="0032784D">
        <w:rPr>
          <w:rFonts w:ascii="GHEA Grapalat" w:hAnsi="GHEA Grapalat" w:cs="Arial"/>
          <w:sz w:val="22"/>
          <w:szCs w:val="22"/>
        </w:rPr>
        <w:t xml:space="preserve"> ծրագրի </w:t>
      </w:r>
      <w:r w:rsidR="002B2202" w:rsidRPr="0032784D">
        <w:rPr>
          <w:rFonts w:ascii="GHEA Grapalat" w:hAnsi="GHEA Grapalat" w:cs="Arial"/>
          <w:sz w:val="22"/>
          <w:szCs w:val="22"/>
          <w:lang w:val="en-US"/>
        </w:rPr>
        <w:t>շրջանակներում</w:t>
      </w:r>
      <w:r w:rsidRPr="0032784D">
        <w:rPr>
          <w:rFonts w:ascii="GHEA Grapalat" w:hAnsi="GHEA Grapalat" w:cs="Arial"/>
          <w:sz w:val="22"/>
          <w:szCs w:val="22"/>
        </w:rPr>
        <w:t xml:space="preserve"> 2019 թվականի պետական բյուջեից </w:t>
      </w:r>
      <w:r w:rsidR="00C97698" w:rsidRPr="0032784D">
        <w:rPr>
          <w:rFonts w:ascii="GHEA Grapalat" w:hAnsi="GHEA Grapalat" w:cs="Arial"/>
          <w:sz w:val="22"/>
          <w:szCs w:val="22"/>
          <w:lang w:val="en-US"/>
        </w:rPr>
        <w:t>օգտագործ</w:t>
      </w:r>
      <w:r w:rsidRPr="0032784D">
        <w:rPr>
          <w:rFonts w:ascii="GHEA Grapalat" w:hAnsi="GHEA Grapalat" w:cs="Arial"/>
          <w:sz w:val="22"/>
          <w:szCs w:val="22"/>
        </w:rPr>
        <w:t xml:space="preserve">վել է ավելի քան 3.8 մլրդ դրամ` ապահովելով 90.5% կատարողական: Շեղումը հիմնականում պայմանավորված է զոհված (մահացած) և առաջին, երկրորդ և երրորդ կարգի հաշմանդամ զինծառայողների անօթևան ընտանիքների բնակարանով ապահովման </w:t>
      </w:r>
      <w:r w:rsidR="002B2202" w:rsidRPr="0032784D">
        <w:rPr>
          <w:rFonts w:ascii="GHEA Grapalat" w:hAnsi="GHEA Grapalat" w:cs="Arial"/>
          <w:sz w:val="22"/>
          <w:szCs w:val="22"/>
          <w:lang w:val="en-US"/>
        </w:rPr>
        <w:t>ու</w:t>
      </w:r>
      <w:r w:rsidRPr="0032784D">
        <w:rPr>
          <w:rFonts w:ascii="GHEA Grapalat" w:hAnsi="GHEA Grapalat" w:cs="Arial"/>
          <w:sz w:val="22"/>
          <w:szCs w:val="22"/>
        </w:rPr>
        <w:t xml:space="preserve"> բնակարանային պայմանների բարելավման ծախսերում</w:t>
      </w:r>
      <w:r w:rsidR="002B2202" w:rsidRPr="0032784D">
        <w:rPr>
          <w:rFonts w:ascii="GHEA Grapalat" w:hAnsi="GHEA Grapalat" w:cs="Arial"/>
          <w:sz w:val="22"/>
          <w:szCs w:val="22"/>
          <w:lang w:val="en-US"/>
        </w:rPr>
        <w:t>,</w:t>
      </w:r>
      <w:r w:rsidRPr="0032784D">
        <w:rPr>
          <w:rFonts w:ascii="GHEA Grapalat" w:hAnsi="GHEA Grapalat" w:cs="Arial"/>
          <w:sz w:val="22"/>
          <w:szCs w:val="22"/>
        </w:rPr>
        <w:t xml:space="preserve"> որոնք կազմել են 122.7 մլն դրամ կամ</w:t>
      </w:r>
      <w:r w:rsidR="00C97698" w:rsidRPr="0032784D">
        <w:rPr>
          <w:rFonts w:ascii="GHEA Grapalat" w:hAnsi="GHEA Grapalat" w:cs="Arial"/>
          <w:sz w:val="22"/>
          <w:szCs w:val="22"/>
          <w:lang w:val="en-US"/>
        </w:rPr>
        <w:t xml:space="preserve"> ծրագրված ցուցանիշի</w:t>
      </w:r>
      <w:r w:rsidRPr="0032784D">
        <w:rPr>
          <w:rFonts w:ascii="GHEA Grapalat" w:hAnsi="GHEA Grapalat" w:cs="Arial"/>
          <w:sz w:val="22"/>
          <w:szCs w:val="22"/>
        </w:rPr>
        <w:t xml:space="preserve"> 24.5%-ը:</w:t>
      </w:r>
      <w:r w:rsidR="00BB6748" w:rsidRPr="0032784D">
        <w:rPr>
          <w:rFonts w:ascii="GHEA Grapalat" w:hAnsi="GHEA Grapalat" w:cs="Arial"/>
          <w:sz w:val="22"/>
          <w:szCs w:val="22"/>
          <w:lang w:val="en-US"/>
        </w:rPr>
        <w:t xml:space="preserve"> Վերջինս պայմանավորված է շահառուների կողմից ներկայացված անհրաժեշտ փաստաթղթերը սահմանված կարգին </w:t>
      </w:r>
      <w:r w:rsidR="0081488D" w:rsidRPr="0032784D">
        <w:rPr>
          <w:rFonts w:ascii="GHEA Grapalat" w:hAnsi="GHEA Grapalat" w:cs="Arial"/>
          <w:sz w:val="22"/>
          <w:szCs w:val="22"/>
          <w:lang w:val="en-US"/>
        </w:rPr>
        <w:t>չ</w:t>
      </w:r>
      <w:r w:rsidR="00BB6748" w:rsidRPr="0032784D">
        <w:rPr>
          <w:rFonts w:ascii="GHEA Grapalat" w:hAnsi="GHEA Grapalat" w:cs="Arial"/>
          <w:sz w:val="22"/>
          <w:szCs w:val="22"/>
          <w:lang w:val="en-US"/>
        </w:rPr>
        <w:t>համապատասխանելու հանգամանքով:</w:t>
      </w:r>
      <w:r w:rsidRPr="0032784D">
        <w:rPr>
          <w:rFonts w:ascii="GHEA Grapalat" w:hAnsi="GHEA Grapalat" w:cs="Arial"/>
          <w:sz w:val="22"/>
          <w:szCs w:val="22"/>
        </w:rPr>
        <w:t xml:space="preserve"> </w:t>
      </w:r>
      <w:r w:rsidR="00C97698" w:rsidRPr="0032784D">
        <w:rPr>
          <w:rFonts w:ascii="GHEA Grapalat" w:hAnsi="GHEA Grapalat" w:cs="Arial"/>
          <w:sz w:val="22"/>
          <w:szCs w:val="22"/>
        </w:rPr>
        <w:t>Բնակարանային ապահովման և պայմանների բարելավման նպատակով աջակցություն ստացող շահառուների թիվ</w:t>
      </w:r>
      <w:r w:rsidR="00C97698" w:rsidRPr="0032784D">
        <w:rPr>
          <w:rFonts w:ascii="GHEA Grapalat" w:hAnsi="GHEA Grapalat" w:cs="Arial"/>
          <w:sz w:val="22"/>
          <w:szCs w:val="22"/>
          <w:lang w:val="en-US"/>
        </w:rPr>
        <w:t xml:space="preserve">ը կազմել է </w:t>
      </w:r>
      <w:r w:rsidR="00C97698" w:rsidRPr="0032784D">
        <w:rPr>
          <w:rFonts w:ascii="GHEA Grapalat" w:hAnsi="GHEA Grapalat" w:cs="Arial"/>
          <w:sz w:val="22"/>
          <w:szCs w:val="22"/>
        </w:rPr>
        <w:t>24</w:t>
      </w:r>
      <w:r w:rsidR="00C97698" w:rsidRPr="0032784D">
        <w:rPr>
          <w:rFonts w:ascii="GHEA Grapalat" w:hAnsi="GHEA Grapalat" w:cs="Arial"/>
          <w:sz w:val="22"/>
          <w:szCs w:val="22"/>
          <w:lang w:val="en-US"/>
        </w:rPr>
        <w:t>՝ նախատեսված</w:t>
      </w:r>
      <w:r w:rsidR="00C97698" w:rsidRPr="0032784D">
        <w:rPr>
          <w:rFonts w:ascii="GHEA Grapalat" w:hAnsi="GHEA Grapalat" w:cs="Arial"/>
          <w:sz w:val="22"/>
          <w:szCs w:val="22"/>
        </w:rPr>
        <w:t xml:space="preserve"> 62</w:t>
      </w:r>
      <w:r w:rsidR="00C97698" w:rsidRPr="0032784D">
        <w:rPr>
          <w:rFonts w:ascii="GHEA Grapalat" w:hAnsi="GHEA Grapalat" w:cs="Arial"/>
          <w:sz w:val="22"/>
          <w:szCs w:val="22"/>
          <w:lang w:val="en-US"/>
        </w:rPr>
        <w:t>-ի փոխարեն:</w:t>
      </w:r>
    </w:p>
    <w:p w:rsidR="00EB41CA" w:rsidRPr="0032784D" w:rsidRDefault="00F5145C" w:rsidP="00F5145C">
      <w:pPr>
        <w:spacing w:line="360" w:lineRule="auto"/>
        <w:ind w:firstLine="561"/>
        <w:jc w:val="both"/>
        <w:rPr>
          <w:rFonts w:ascii="GHEA Grapalat" w:hAnsi="GHEA Grapalat" w:cs="Arial"/>
          <w:sz w:val="22"/>
          <w:szCs w:val="22"/>
        </w:rPr>
      </w:pPr>
      <w:r w:rsidRPr="0032784D">
        <w:rPr>
          <w:rFonts w:ascii="GHEA Grapalat" w:hAnsi="GHEA Grapalat" w:cs="Arial"/>
          <w:sz w:val="22"/>
          <w:szCs w:val="22"/>
        </w:rPr>
        <w:t>Երկրաշարժի հետևանքով անօթևան մնացած ընտանիքների բնակարանային ապահո</w:t>
      </w:r>
      <w:r w:rsidR="00B23483" w:rsidRPr="0032784D">
        <w:rPr>
          <w:rFonts w:ascii="GHEA Grapalat" w:hAnsi="GHEA Grapalat" w:cs="Arial"/>
          <w:sz w:val="22"/>
          <w:szCs w:val="22"/>
          <w:lang w:val="en-US"/>
        </w:rPr>
        <w:t>վ</w:t>
      </w:r>
      <w:r w:rsidRPr="0032784D">
        <w:rPr>
          <w:rFonts w:ascii="GHEA Grapalat" w:hAnsi="GHEA Grapalat" w:cs="Arial"/>
          <w:sz w:val="22"/>
          <w:szCs w:val="22"/>
        </w:rPr>
        <w:t>ման նպատակով</w:t>
      </w:r>
      <w:r w:rsidR="00A336A8" w:rsidRPr="0032784D">
        <w:rPr>
          <w:rFonts w:ascii="GHEA Grapalat" w:hAnsi="GHEA Grapalat" w:cs="Arial"/>
          <w:sz w:val="22"/>
          <w:szCs w:val="22"/>
        </w:rPr>
        <w:t xml:space="preserve"> </w:t>
      </w:r>
      <w:r w:rsidRPr="0032784D">
        <w:rPr>
          <w:rFonts w:ascii="GHEA Grapalat" w:hAnsi="GHEA Grapalat" w:cs="Arial"/>
          <w:sz w:val="22"/>
          <w:szCs w:val="22"/>
        </w:rPr>
        <w:t>տրամադրվել է 1.8 մլրդ դրամ` ապահովելով 98.5% կատարողական: Միջոցներն ուղղվել են 315 բնակարան</w:t>
      </w:r>
      <w:r w:rsidR="00C97698" w:rsidRPr="0032784D">
        <w:rPr>
          <w:rFonts w:ascii="GHEA Grapalat" w:hAnsi="GHEA Grapalat" w:cs="Arial"/>
          <w:sz w:val="22"/>
          <w:szCs w:val="22"/>
        </w:rPr>
        <w:t>ի ձեռքբերման</w:t>
      </w:r>
      <w:r w:rsidR="00C97698" w:rsidRPr="0032784D">
        <w:rPr>
          <w:rFonts w:ascii="GHEA Grapalat" w:hAnsi="GHEA Grapalat" w:cs="Arial"/>
          <w:sz w:val="22"/>
          <w:szCs w:val="22"/>
          <w:lang w:val="en-US"/>
        </w:rPr>
        <w:t xml:space="preserve">ը </w:t>
      </w:r>
      <w:r w:rsidR="00C97698" w:rsidRPr="0032784D">
        <w:rPr>
          <w:rFonts w:ascii="GHEA Grapalat" w:hAnsi="GHEA Grapalat" w:cs="Arial"/>
          <w:sz w:val="22"/>
          <w:szCs w:val="22"/>
        </w:rPr>
        <w:t>(նախատեսված 319-ի դիմաց), որից</w:t>
      </w:r>
      <w:r w:rsidR="00C62AE6" w:rsidRPr="0032784D">
        <w:rPr>
          <w:rFonts w:ascii="GHEA Grapalat" w:hAnsi="GHEA Grapalat" w:cs="Arial"/>
          <w:sz w:val="22"/>
          <w:szCs w:val="22"/>
        </w:rPr>
        <w:t xml:space="preserve"> 22-ը՝</w:t>
      </w:r>
      <w:r w:rsidRPr="0032784D">
        <w:rPr>
          <w:rFonts w:ascii="GHEA Grapalat" w:hAnsi="GHEA Grapalat" w:cs="Arial"/>
          <w:sz w:val="22"/>
          <w:szCs w:val="22"/>
        </w:rPr>
        <w:t xml:space="preserve"> Արագածոտնի մարզում, </w:t>
      </w:r>
      <w:r w:rsidR="00C62AE6" w:rsidRPr="0032784D">
        <w:rPr>
          <w:rFonts w:ascii="GHEA Grapalat" w:hAnsi="GHEA Grapalat" w:cs="Arial"/>
          <w:sz w:val="22"/>
          <w:szCs w:val="22"/>
        </w:rPr>
        <w:t>191-ը՝ Լոռու մարզում, 102-ը՝ Շիրակի մարզում</w:t>
      </w:r>
      <w:r w:rsidRPr="0032784D">
        <w:rPr>
          <w:rFonts w:ascii="GHEA Grapalat" w:hAnsi="GHEA Grapalat" w:cs="Arial"/>
          <w:sz w:val="22"/>
          <w:szCs w:val="22"/>
        </w:rPr>
        <w:t>:</w:t>
      </w:r>
      <w:r w:rsidR="00C04B0B" w:rsidRPr="0032784D">
        <w:rPr>
          <w:rFonts w:ascii="GHEA Grapalat" w:hAnsi="GHEA Grapalat" w:cs="Arial"/>
          <w:sz w:val="22"/>
          <w:szCs w:val="22"/>
        </w:rPr>
        <w:t xml:space="preserve"> </w:t>
      </w:r>
    </w:p>
    <w:p w:rsidR="00F5145C" w:rsidRPr="0032784D" w:rsidRDefault="00F5145C" w:rsidP="00F5145C">
      <w:pPr>
        <w:spacing w:line="360" w:lineRule="auto"/>
        <w:ind w:firstLine="561"/>
        <w:jc w:val="both"/>
        <w:rPr>
          <w:rFonts w:ascii="GHEA Grapalat" w:hAnsi="GHEA Grapalat" w:cs="Times Armenian"/>
          <w:sz w:val="22"/>
          <w:szCs w:val="22"/>
          <w:lang w:val="en-US"/>
        </w:rPr>
      </w:pPr>
      <w:r w:rsidRPr="0032784D">
        <w:rPr>
          <w:rFonts w:ascii="GHEA Grapalat" w:hAnsi="GHEA Grapalat" w:cs="Arial"/>
          <w:sz w:val="22"/>
          <w:szCs w:val="22"/>
        </w:rPr>
        <w:t xml:space="preserve">Հայաստանի Հանրապետության </w:t>
      </w:r>
      <w:r w:rsidR="00C62AE6" w:rsidRPr="0032784D">
        <w:rPr>
          <w:rFonts w:ascii="GHEA Grapalat" w:hAnsi="GHEA Grapalat" w:cs="Arial"/>
          <w:sz w:val="22"/>
          <w:szCs w:val="22"/>
          <w:lang w:val="en-US"/>
        </w:rPr>
        <w:t>մ</w:t>
      </w:r>
      <w:r w:rsidRPr="0032784D">
        <w:rPr>
          <w:rFonts w:ascii="GHEA Grapalat" w:hAnsi="GHEA Grapalat" w:cs="Arial"/>
          <w:sz w:val="22"/>
          <w:szCs w:val="22"/>
        </w:rPr>
        <w:t xml:space="preserve">անկատան շրջանավարտներին բնակարանի ապահովման </w:t>
      </w:r>
      <w:r w:rsidR="00D03A2C" w:rsidRPr="0032784D">
        <w:rPr>
          <w:rFonts w:ascii="GHEA Grapalat" w:hAnsi="GHEA Grapalat" w:cs="Arial"/>
          <w:sz w:val="22"/>
          <w:szCs w:val="22"/>
          <w:lang w:val="en-US"/>
        </w:rPr>
        <w:t>ծախսերը կազմել են</w:t>
      </w:r>
      <w:r w:rsidRPr="0032784D">
        <w:rPr>
          <w:rFonts w:ascii="GHEA Grapalat" w:hAnsi="GHEA Grapalat" w:cs="Arial"/>
          <w:sz w:val="22"/>
          <w:szCs w:val="22"/>
        </w:rPr>
        <w:t xml:space="preserve"> 1.9 մլրդ դրամ` ապահովելով 100% կատարողական:</w:t>
      </w:r>
      <w:r w:rsidRPr="0032784D">
        <w:rPr>
          <w:rFonts w:ascii="GHEA Grapalat" w:hAnsi="GHEA Grapalat" w:cs="Times Armenian"/>
          <w:sz w:val="22"/>
          <w:szCs w:val="22"/>
        </w:rPr>
        <w:t xml:space="preserve"> </w:t>
      </w:r>
      <w:r w:rsidR="00D03A2C" w:rsidRPr="0032784D">
        <w:rPr>
          <w:rFonts w:ascii="GHEA Grapalat" w:hAnsi="GHEA Grapalat" w:cs="Times Armenian"/>
          <w:sz w:val="22"/>
          <w:szCs w:val="22"/>
          <w:lang w:val="en-US"/>
        </w:rPr>
        <w:t xml:space="preserve">Միջոցառման շրջանակներում </w:t>
      </w:r>
      <w:r w:rsidR="00D03A2C" w:rsidRPr="0032784D">
        <w:rPr>
          <w:rFonts w:ascii="GHEA Grapalat" w:hAnsi="GHEA Grapalat" w:cs="Times Armenian"/>
          <w:sz w:val="22"/>
          <w:szCs w:val="22"/>
        </w:rPr>
        <w:t>2019</w:t>
      </w:r>
      <w:r w:rsidR="00D03A2C" w:rsidRPr="0032784D">
        <w:rPr>
          <w:rFonts w:ascii="GHEA Grapalat" w:hAnsi="GHEA Grapalat" w:cs="Times Armenian"/>
          <w:sz w:val="22"/>
          <w:szCs w:val="22"/>
          <w:lang w:val="en-US"/>
        </w:rPr>
        <w:t xml:space="preserve"> թվականին բնակարանով ապահովվել է </w:t>
      </w:r>
      <w:r w:rsidR="00D03A2C" w:rsidRPr="0032784D">
        <w:rPr>
          <w:rFonts w:ascii="GHEA Grapalat" w:hAnsi="GHEA Grapalat" w:cs="Times Armenian"/>
          <w:sz w:val="22"/>
          <w:szCs w:val="22"/>
        </w:rPr>
        <w:t xml:space="preserve">86 </w:t>
      </w:r>
      <w:r w:rsidR="00D03A2C" w:rsidRPr="0032784D">
        <w:rPr>
          <w:rFonts w:ascii="GHEA Grapalat" w:hAnsi="GHEA Grapalat" w:cs="Times Armenian"/>
          <w:sz w:val="22"/>
          <w:szCs w:val="22"/>
          <w:lang w:val="en-US"/>
        </w:rPr>
        <w:t xml:space="preserve">շահառու՝ նախատեսված </w:t>
      </w:r>
      <w:r w:rsidR="00D03A2C" w:rsidRPr="0032784D">
        <w:rPr>
          <w:rFonts w:ascii="GHEA Grapalat" w:hAnsi="GHEA Grapalat" w:cs="Times Armenian"/>
          <w:sz w:val="22"/>
          <w:szCs w:val="22"/>
        </w:rPr>
        <w:t>301</w:t>
      </w:r>
      <w:r w:rsidR="00D03A2C" w:rsidRPr="0032784D">
        <w:rPr>
          <w:rFonts w:ascii="GHEA Grapalat" w:hAnsi="GHEA Grapalat" w:cs="Times Armenian"/>
          <w:sz w:val="22"/>
          <w:szCs w:val="22"/>
          <w:lang w:val="en-US"/>
        </w:rPr>
        <w:t xml:space="preserve">-ի </w:t>
      </w:r>
      <w:r w:rsidR="00D03A2C" w:rsidRPr="0032784D">
        <w:rPr>
          <w:rFonts w:ascii="GHEA Grapalat" w:hAnsi="GHEA Grapalat" w:cs="Times Armenian"/>
          <w:sz w:val="22"/>
          <w:szCs w:val="22"/>
          <w:lang w:val="en-US"/>
        </w:rPr>
        <w:lastRenderedPageBreak/>
        <w:t xml:space="preserve">փոխարեն, ինչը պայմանավորված է </w:t>
      </w:r>
      <w:r w:rsidR="00C04B0B" w:rsidRPr="0032784D">
        <w:rPr>
          <w:rFonts w:ascii="GHEA Grapalat" w:hAnsi="GHEA Grapalat" w:cs="Times Armenian"/>
          <w:sz w:val="22"/>
          <w:szCs w:val="22"/>
          <w:lang w:val="en-US"/>
        </w:rPr>
        <w:t xml:space="preserve">բյուջեից միջոցներ հատկացնելու վերաբերյալ ՀՀ կառավարության որոշումը </w:t>
      </w:r>
      <w:r w:rsidR="00C04B0B" w:rsidRPr="0032784D">
        <w:rPr>
          <w:rFonts w:ascii="GHEA Grapalat" w:hAnsi="GHEA Grapalat" w:cs="Times Armenian"/>
          <w:sz w:val="22"/>
          <w:szCs w:val="22"/>
        </w:rPr>
        <w:t xml:space="preserve">2019 </w:t>
      </w:r>
      <w:r w:rsidR="00C04B0B" w:rsidRPr="0032784D">
        <w:rPr>
          <w:rFonts w:ascii="GHEA Grapalat" w:hAnsi="GHEA Grapalat" w:cs="Times Armenian"/>
          <w:sz w:val="22"/>
          <w:szCs w:val="22"/>
          <w:lang w:val="en-US"/>
        </w:rPr>
        <w:t>թվականի նոյեմբերին ընդունելու հանգամանքով:</w:t>
      </w:r>
    </w:p>
    <w:p w:rsidR="003229C0" w:rsidRPr="0032784D" w:rsidRDefault="00F04E4B" w:rsidP="00F5145C">
      <w:pPr>
        <w:spacing w:line="360" w:lineRule="auto"/>
        <w:ind w:firstLine="561"/>
        <w:jc w:val="both"/>
        <w:rPr>
          <w:rFonts w:ascii="GHEA Grapalat" w:hAnsi="GHEA Grapalat" w:cs="Arial"/>
          <w:sz w:val="22"/>
          <w:szCs w:val="22"/>
        </w:rPr>
      </w:pPr>
      <w:r w:rsidRPr="0032784D">
        <w:rPr>
          <w:rFonts w:ascii="GHEA Grapalat" w:hAnsi="GHEA Grapalat" w:cs="Arial"/>
          <w:sz w:val="22"/>
          <w:szCs w:val="22"/>
        </w:rPr>
        <w:t>2019</w:t>
      </w:r>
      <w:r w:rsidRPr="0032784D">
        <w:rPr>
          <w:rFonts w:ascii="GHEA Grapalat" w:hAnsi="GHEA Grapalat" w:cs="Arial"/>
          <w:sz w:val="22"/>
          <w:szCs w:val="22"/>
          <w:lang w:val="en-US"/>
        </w:rPr>
        <w:t xml:space="preserve"> թվականին ՀՀ աշխատանքի և սոցիալական հարցերի ն</w:t>
      </w:r>
      <w:r w:rsidR="00F5145C" w:rsidRPr="0032784D">
        <w:rPr>
          <w:rFonts w:ascii="GHEA Grapalat" w:hAnsi="GHEA Grapalat" w:cs="Arial"/>
          <w:sz w:val="22"/>
          <w:szCs w:val="22"/>
        </w:rPr>
        <w:t xml:space="preserve">ախարարությանը հատկացված միջոցների գերակշիռ մասը՝ 320.7 մլրդ դրամ, տրամադրվել է </w:t>
      </w:r>
      <w:r w:rsidR="00F5145C" w:rsidRPr="0032784D">
        <w:rPr>
          <w:rFonts w:ascii="GHEA Grapalat" w:hAnsi="GHEA Grapalat" w:cs="Arial"/>
          <w:i/>
          <w:sz w:val="22"/>
          <w:szCs w:val="22"/>
        </w:rPr>
        <w:t>Կենսաթոշակային ապահովության</w:t>
      </w:r>
      <w:r w:rsidR="00F5145C" w:rsidRPr="0032784D">
        <w:rPr>
          <w:rFonts w:ascii="GHEA Grapalat" w:hAnsi="GHEA Grapalat" w:cs="Arial"/>
          <w:sz w:val="22"/>
          <w:szCs w:val="22"/>
        </w:rPr>
        <w:t xml:space="preserve"> ծրագրի ֆինանսավորմանը՝ կազմելով ծրագրված ցուցանիշի 99.3%-ը: Շեղումը հիմնականում պայմանավորված է աշխատանքային կենսաթոշակների և մասնակցի կենսաթոշակային հաշվին կուտակային հատկացումների գծով ծախսերի կատարողականով:</w:t>
      </w:r>
    </w:p>
    <w:p w:rsidR="003229C0" w:rsidRPr="0032784D" w:rsidRDefault="003663A7" w:rsidP="00F5145C">
      <w:pPr>
        <w:spacing w:line="360" w:lineRule="auto"/>
        <w:ind w:firstLine="561"/>
        <w:jc w:val="both"/>
        <w:rPr>
          <w:rFonts w:ascii="GHEA Grapalat" w:hAnsi="GHEA Grapalat" w:cs="Arial"/>
          <w:sz w:val="22"/>
          <w:szCs w:val="22"/>
        </w:rPr>
      </w:pPr>
      <w:r w:rsidRPr="0032784D">
        <w:rPr>
          <w:rFonts w:ascii="GHEA Grapalat" w:hAnsi="GHEA Grapalat" w:cs="Arial"/>
          <w:sz w:val="22"/>
          <w:szCs w:val="22"/>
          <w:lang w:val="en-US"/>
        </w:rPr>
        <w:t>Ա</w:t>
      </w:r>
      <w:r w:rsidR="00F5145C" w:rsidRPr="0032784D">
        <w:rPr>
          <w:rFonts w:ascii="GHEA Grapalat" w:hAnsi="GHEA Grapalat" w:cs="Arial"/>
          <w:sz w:val="22"/>
          <w:szCs w:val="22"/>
        </w:rPr>
        <w:t xml:space="preserve">շխատանքային կենսաթոշակների գծով </w:t>
      </w:r>
      <w:r w:rsidR="00F04E4B" w:rsidRPr="0032784D">
        <w:rPr>
          <w:rFonts w:ascii="GHEA Grapalat" w:hAnsi="GHEA Grapalat" w:cs="Arial"/>
          <w:sz w:val="22"/>
          <w:szCs w:val="22"/>
          <w:lang w:val="en-US"/>
        </w:rPr>
        <w:t xml:space="preserve">բյուջեի </w:t>
      </w:r>
      <w:r w:rsidR="00F5145C" w:rsidRPr="0032784D">
        <w:rPr>
          <w:rFonts w:ascii="GHEA Grapalat" w:hAnsi="GHEA Grapalat" w:cs="Arial"/>
          <w:sz w:val="22"/>
          <w:szCs w:val="22"/>
        </w:rPr>
        <w:t>ծախսերը կազմել են 220.2 մլրդ դրամ կամ ծրագրված ցուցանիշի 99.3%-</w:t>
      </w:r>
      <w:r w:rsidR="00CB6C97" w:rsidRPr="0032784D">
        <w:rPr>
          <w:rFonts w:ascii="GHEA Grapalat" w:hAnsi="GHEA Grapalat" w:cs="Arial"/>
          <w:sz w:val="22"/>
          <w:szCs w:val="22"/>
        </w:rPr>
        <w:t>ը</w:t>
      </w:r>
      <w:r w:rsidR="00CB6C97" w:rsidRPr="0032784D">
        <w:rPr>
          <w:rFonts w:ascii="GHEA Grapalat" w:hAnsi="GHEA Grapalat" w:cs="Arial"/>
          <w:sz w:val="22"/>
          <w:szCs w:val="22"/>
          <w:lang w:val="en-US"/>
        </w:rPr>
        <w:t>: Շեղումը</w:t>
      </w:r>
      <w:r w:rsidR="00F5145C" w:rsidRPr="0032784D">
        <w:rPr>
          <w:rFonts w:ascii="GHEA Grapalat" w:hAnsi="GHEA Grapalat" w:cs="Arial"/>
          <w:sz w:val="22"/>
          <w:szCs w:val="22"/>
        </w:rPr>
        <w:t xml:space="preserve"> պայմանավորված է</w:t>
      </w:r>
      <w:r w:rsidR="00CB6C97" w:rsidRPr="0032784D">
        <w:rPr>
          <w:rFonts w:ascii="GHEA Grapalat" w:hAnsi="GHEA Grapalat" w:cs="Arial"/>
          <w:sz w:val="22"/>
          <w:szCs w:val="22"/>
          <w:lang w:val="en-US"/>
        </w:rPr>
        <w:t xml:space="preserve"> կենսաթոշակի </w:t>
      </w:r>
      <w:r w:rsidR="00F5145C" w:rsidRPr="0032784D">
        <w:rPr>
          <w:rFonts w:ascii="GHEA Grapalat" w:hAnsi="GHEA Grapalat" w:cs="Arial"/>
          <w:sz w:val="22"/>
          <w:szCs w:val="22"/>
        </w:rPr>
        <w:t xml:space="preserve">իրավունք ձեռք բերած և փաստացի կենսաթոշակ ստացող շահառուների թվի տարբերությամբ, ինչպես նաև շահառուների՝ հանրապետությունից բացակայելու հանգամանքով: </w:t>
      </w:r>
      <w:r w:rsidR="00CB6C97" w:rsidRPr="0032784D">
        <w:rPr>
          <w:rFonts w:ascii="GHEA Grapalat" w:hAnsi="GHEA Grapalat" w:cs="Arial"/>
          <w:sz w:val="22"/>
          <w:szCs w:val="22"/>
        </w:rPr>
        <w:t>2019</w:t>
      </w:r>
      <w:r w:rsidR="00CB6C97" w:rsidRPr="0032784D">
        <w:rPr>
          <w:rFonts w:ascii="GHEA Grapalat" w:hAnsi="GHEA Grapalat" w:cs="Arial"/>
          <w:sz w:val="22"/>
          <w:szCs w:val="22"/>
          <w:lang w:val="en-US"/>
        </w:rPr>
        <w:t xml:space="preserve"> թվականին աշխատանքային կենսաթոշակառուների թիվը կազմել է</w:t>
      </w:r>
      <w:r w:rsidR="00CB6C97" w:rsidRPr="0032784D">
        <w:rPr>
          <w:rFonts w:ascii="GHEA Grapalat" w:hAnsi="GHEA Grapalat" w:cs="Arial"/>
          <w:sz w:val="22"/>
          <w:szCs w:val="22"/>
        </w:rPr>
        <w:t xml:space="preserve"> 446195՝ նախատեսված 459</w:t>
      </w:r>
      <w:r w:rsidR="0007750A" w:rsidRPr="0032784D">
        <w:rPr>
          <w:rFonts w:ascii="GHEA Grapalat" w:hAnsi="GHEA Grapalat" w:cs="Arial"/>
          <w:sz w:val="22"/>
          <w:szCs w:val="22"/>
          <w:lang w:val="en-US"/>
        </w:rPr>
        <w:t>050</w:t>
      </w:r>
      <w:r w:rsidR="00CB6C97" w:rsidRPr="0032784D">
        <w:rPr>
          <w:rFonts w:ascii="GHEA Grapalat" w:hAnsi="GHEA Grapalat" w:cs="Arial"/>
          <w:sz w:val="22"/>
          <w:szCs w:val="22"/>
          <w:lang w:val="en-US"/>
        </w:rPr>
        <w:t>-</w:t>
      </w:r>
      <w:r w:rsidR="00CB6C97" w:rsidRPr="0032784D">
        <w:rPr>
          <w:rFonts w:ascii="GHEA Grapalat" w:hAnsi="GHEA Grapalat" w:cs="Arial"/>
          <w:sz w:val="22"/>
          <w:szCs w:val="22"/>
        </w:rPr>
        <w:t>ի փոխարեն:</w:t>
      </w:r>
    </w:p>
    <w:p w:rsidR="003229C0" w:rsidRPr="0032784D" w:rsidRDefault="00F5145C" w:rsidP="00F5145C">
      <w:pPr>
        <w:spacing w:line="360" w:lineRule="auto"/>
        <w:ind w:firstLine="561"/>
        <w:jc w:val="both"/>
        <w:rPr>
          <w:rFonts w:ascii="GHEA Grapalat" w:hAnsi="GHEA Grapalat" w:cs="Arial"/>
          <w:sz w:val="22"/>
          <w:szCs w:val="22"/>
          <w:lang w:val="en-US"/>
        </w:rPr>
      </w:pPr>
      <w:r w:rsidRPr="0032784D">
        <w:rPr>
          <w:rFonts w:ascii="GHEA Grapalat" w:hAnsi="GHEA Grapalat" w:cs="Arial"/>
          <w:sz w:val="22"/>
          <w:szCs w:val="22"/>
        </w:rPr>
        <w:t>Կուտակային կենսաթոշակային համակարգի մասնակիցների կենսաթոշակային հաշիվներին հատկացումները կազմել են 68</w:t>
      </w:r>
      <w:r w:rsidRPr="0032784D">
        <w:rPr>
          <w:rFonts w:ascii="Courier New" w:hAnsi="Courier New" w:cs="Courier New"/>
          <w:sz w:val="22"/>
          <w:szCs w:val="22"/>
        </w:rPr>
        <w:t> </w:t>
      </w:r>
      <w:r w:rsidRPr="0032784D">
        <w:rPr>
          <w:rFonts w:ascii="GHEA Grapalat" w:hAnsi="GHEA Grapalat" w:cs="Arial"/>
          <w:sz w:val="22"/>
          <w:szCs w:val="22"/>
        </w:rPr>
        <w:t xml:space="preserve">մլրդ դրամ </w:t>
      </w:r>
      <w:r w:rsidR="003229C0" w:rsidRPr="0032784D">
        <w:rPr>
          <w:rFonts w:ascii="GHEA Grapalat" w:hAnsi="GHEA Grapalat" w:cs="Arial"/>
          <w:sz w:val="22"/>
          <w:szCs w:val="22"/>
        </w:rPr>
        <w:t>կամ ծրագրված ցուցանիշի 99.5%-ը:</w:t>
      </w:r>
      <w:r w:rsidR="00005C80" w:rsidRPr="0032784D">
        <w:rPr>
          <w:rFonts w:ascii="GHEA Grapalat" w:hAnsi="GHEA Grapalat" w:cs="Arial"/>
          <w:sz w:val="22"/>
          <w:szCs w:val="22"/>
          <w:lang w:val="en-US"/>
        </w:rPr>
        <w:t xml:space="preserve"> Հաշվետու տարում համակարգի մասնակիցների թիվը կազմել է 364231՝ կանխատեսված </w:t>
      </w:r>
      <w:r w:rsidR="00005C80" w:rsidRPr="0032784D">
        <w:rPr>
          <w:rFonts w:ascii="GHEA Grapalat" w:hAnsi="GHEA Grapalat" w:cs="Arial"/>
          <w:sz w:val="22"/>
          <w:szCs w:val="22"/>
        </w:rPr>
        <w:t>307600</w:t>
      </w:r>
      <w:r w:rsidR="00005C80" w:rsidRPr="0032784D">
        <w:rPr>
          <w:rFonts w:ascii="GHEA Grapalat" w:hAnsi="GHEA Grapalat" w:cs="Arial"/>
          <w:sz w:val="22"/>
          <w:szCs w:val="22"/>
          <w:lang w:val="en-US"/>
        </w:rPr>
        <w:t>-ի դիմաց:</w:t>
      </w:r>
    </w:p>
    <w:p w:rsidR="003229C0" w:rsidRPr="0032784D" w:rsidRDefault="00DB7001" w:rsidP="00F5145C">
      <w:pPr>
        <w:spacing w:line="360" w:lineRule="auto"/>
        <w:ind w:firstLine="561"/>
        <w:jc w:val="both"/>
        <w:rPr>
          <w:rFonts w:ascii="GHEA Grapalat" w:hAnsi="GHEA Grapalat" w:cs="Arial"/>
          <w:sz w:val="22"/>
          <w:szCs w:val="22"/>
        </w:rPr>
      </w:pPr>
      <w:r w:rsidRPr="0032784D">
        <w:rPr>
          <w:rFonts w:ascii="GHEA Grapalat" w:hAnsi="GHEA Grapalat" w:cs="Arial"/>
          <w:sz w:val="22"/>
          <w:szCs w:val="22"/>
        </w:rPr>
        <w:t xml:space="preserve">Սպայական անձնակազմի և նրանց ընտանիքների անդամների կենսաթոշակների գծով ծախսերը </w:t>
      </w:r>
      <w:r w:rsidR="00005C80" w:rsidRPr="0032784D">
        <w:rPr>
          <w:rFonts w:ascii="GHEA Grapalat" w:hAnsi="GHEA Grapalat" w:cs="Arial"/>
          <w:sz w:val="22"/>
          <w:szCs w:val="22"/>
        </w:rPr>
        <w:t>2019</w:t>
      </w:r>
      <w:r w:rsidR="00005C80" w:rsidRPr="0032784D">
        <w:rPr>
          <w:rFonts w:ascii="GHEA Grapalat" w:hAnsi="GHEA Grapalat" w:cs="Arial"/>
          <w:sz w:val="22"/>
          <w:szCs w:val="22"/>
          <w:lang w:val="en-US"/>
        </w:rPr>
        <w:t xml:space="preserve"> թվականին </w:t>
      </w:r>
      <w:r w:rsidRPr="0032784D">
        <w:rPr>
          <w:rFonts w:ascii="GHEA Grapalat" w:hAnsi="GHEA Grapalat" w:cs="Arial"/>
          <w:sz w:val="22"/>
          <w:szCs w:val="22"/>
        </w:rPr>
        <w:t>կազմել են 27.6 մլրդ դրամ՝ ապահովելով ծրագրի 99.3% կատարողական: Միջոցառման շահառուների թիվը կազմել է 30905՝ նախատեսված 32886-ի փոխարեն</w:t>
      </w:r>
      <w:r w:rsidR="003229C0" w:rsidRPr="0032784D">
        <w:rPr>
          <w:rFonts w:ascii="GHEA Grapalat" w:hAnsi="GHEA Grapalat" w:cs="Arial"/>
          <w:sz w:val="22"/>
          <w:szCs w:val="22"/>
        </w:rPr>
        <w:t>:</w:t>
      </w:r>
    </w:p>
    <w:p w:rsidR="007204A7" w:rsidRPr="0032784D" w:rsidRDefault="00F5145C" w:rsidP="00F5145C">
      <w:pPr>
        <w:spacing w:line="360" w:lineRule="auto"/>
        <w:ind w:firstLine="561"/>
        <w:jc w:val="both"/>
        <w:rPr>
          <w:rFonts w:ascii="GHEA Grapalat" w:hAnsi="GHEA Grapalat" w:cs="Arial"/>
          <w:sz w:val="22"/>
          <w:szCs w:val="22"/>
        </w:rPr>
      </w:pPr>
      <w:r w:rsidRPr="0032784D">
        <w:rPr>
          <w:rFonts w:ascii="GHEA Grapalat" w:hAnsi="GHEA Grapalat" w:cs="Arial"/>
          <w:sz w:val="22"/>
          <w:szCs w:val="22"/>
        </w:rPr>
        <w:t>ՀՀ օրենքով նշանակված կենսաթոշակների գծով ծախսերը կազմել են 2.8 մլրդ դրամ կամ ծրագրված ցուցանիշի 99.8%-ը</w:t>
      </w:r>
      <w:r w:rsidR="005F6748" w:rsidRPr="0032784D">
        <w:rPr>
          <w:rFonts w:ascii="GHEA Grapalat" w:hAnsi="GHEA Grapalat" w:cs="Arial"/>
          <w:sz w:val="22"/>
          <w:szCs w:val="22"/>
        </w:rPr>
        <w:t>:</w:t>
      </w:r>
      <w:r w:rsidRPr="0032784D">
        <w:rPr>
          <w:rFonts w:ascii="GHEA Grapalat" w:hAnsi="GHEA Grapalat" w:cs="Arial"/>
          <w:sz w:val="22"/>
          <w:szCs w:val="22"/>
        </w:rPr>
        <w:t xml:space="preserve"> </w:t>
      </w:r>
      <w:r w:rsidR="007204A7" w:rsidRPr="0032784D">
        <w:rPr>
          <w:rFonts w:ascii="GHEA Grapalat" w:hAnsi="GHEA Grapalat" w:cs="Arial"/>
          <w:sz w:val="22"/>
          <w:szCs w:val="22"/>
        </w:rPr>
        <w:t>Միջոցները հատկացվել են «Պաշտոնատար անձանց գործունեության ապահովման, սպասարկման և սոցիալական երաշխիքների մասին» ՀՀ օրենքով սահմանված պաշտոններում պաշտոնավարած անձանց կենսաթոշակի տրամադրմանը: Միջոցառման շրջանակներում կենսաթոշակառուների թիվը կազմել է 663՝ նախատեսված 671-ի փոխարեն:</w:t>
      </w:r>
    </w:p>
    <w:p w:rsidR="003229C0" w:rsidRPr="0032784D" w:rsidRDefault="00F5145C" w:rsidP="00F5145C">
      <w:pPr>
        <w:spacing w:line="360" w:lineRule="auto"/>
        <w:ind w:firstLine="561"/>
        <w:jc w:val="both"/>
        <w:rPr>
          <w:rFonts w:ascii="GHEA Grapalat" w:hAnsi="GHEA Grapalat" w:cs="Arial"/>
          <w:sz w:val="22"/>
          <w:szCs w:val="22"/>
        </w:rPr>
      </w:pPr>
      <w:r w:rsidRPr="0032784D">
        <w:rPr>
          <w:rFonts w:ascii="GHEA Grapalat" w:hAnsi="GHEA Grapalat" w:cs="Arial"/>
          <w:sz w:val="22"/>
          <w:szCs w:val="22"/>
        </w:rPr>
        <w:t xml:space="preserve">Կենսաթոշակների և այլ դրամական վճարների տրամադրման տեղեկատվական միասնական համակարգերի սպասարկման և շահագործման </w:t>
      </w:r>
      <w:r w:rsidR="007204A7" w:rsidRPr="0032784D">
        <w:rPr>
          <w:rFonts w:ascii="GHEA Grapalat" w:hAnsi="GHEA Grapalat" w:cs="Arial"/>
          <w:sz w:val="22"/>
          <w:szCs w:val="22"/>
        </w:rPr>
        <w:t>ծախսերը կազմել են 46.4 մլն</w:t>
      </w:r>
      <w:r w:rsidRPr="0032784D">
        <w:rPr>
          <w:rFonts w:ascii="GHEA Grapalat" w:hAnsi="GHEA Grapalat" w:cs="Arial"/>
          <w:sz w:val="22"/>
          <w:szCs w:val="22"/>
        </w:rPr>
        <w:t xml:space="preserve"> դրամ կամ ծրագրված</w:t>
      </w:r>
      <w:r w:rsidR="007204A7" w:rsidRPr="0032784D">
        <w:rPr>
          <w:rFonts w:ascii="GHEA Grapalat" w:hAnsi="GHEA Grapalat" w:cs="Arial"/>
          <w:sz w:val="22"/>
          <w:szCs w:val="22"/>
        </w:rPr>
        <w:t xml:space="preserve"> ցուցանիշ</w:t>
      </w:r>
      <w:r w:rsidRPr="0032784D">
        <w:rPr>
          <w:rFonts w:ascii="GHEA Grapalat" w:hAnsi="GHEA Grapalat" w:cs="Arial"/>
          <w:sz w:val="22"/>
          <w:szCs w:val="22"/>
        </w:rPr>
        <w:t>ի 54.1%-ը, որը պայմանավորված</w:t>
      </w:r>
      <w:r w:rsidR="0012753A" w:rsidRPr="0032784D">
        <w:rPr>
          <w:rFonts w:ascii="GHEA Grapalat" w:hAnsi="GHEA Grapalat" w:cs="Arial"/>
          <w:sz w:val="22"/>
          <w:szCs w:val="22"/>
        </w:rPr>
        <w:t xml:space="preserve"> է նախատեսված </w:t>
      </w:r>
      <w:r w:rsidR="0012753A" w:rsidRPr="0032784D">
        <w:rPr>
          <w:rFonts w:ascii="GHEA Grapalat" w:hAnsi="GHEA Grapalat" w:cs="Arial"/>
          <w:sz w:val="22"/>
          <w:szCs w:val="22"/>
          <w:lang w:val="en-US"/>
        </w:rPr>
        <w:t>3</w:t>
      </w:r>
      <w:r w:rsidR="0012753A" w:rsidRPr="0032784D">
        <w:rPr>
          <w:rFonts w:ascii="GHEA Grapalat" w:hAnsi="GHEA Grapalat" w:cs="Arial"/>
          <w:sz w:val="22"/>
          <w:szCs w:val="22"/>
        </w:rPr>
        <w:t xml:space="preserve"> տեղեկատվական համակարգերից </w:t>
      </w:r>
      <w:r w:rsidR="0012753A" w:rsidRPr="0032784D">
        <w:rPr>
          <w:rFonts w:ascii="GHEA Grapalat" w:hAnsi="GHEA Grapalat" w:cs="Arial"/>
          <w:sz w:val="22"/>
          <w:szCs w:val="22"/>
          <w:lang w:val="en-US"/>
        </w:rPr>
        <w:t>2</w:t>
      </w:r>
      <w:r w:rsidR="0012753A" w:rsidRPr="0032784D">
        <w:rPr>
          <w:rFonts w:ascii="GHEA Grapalat" w:hAnsi="GHEA Grapalat" w:cs="Arial"/>
          <w:sz w:val="22"/>
          <w:szCs w:val="22"/>
        </w:rPr>
        <w:t>-ի գծով</w:t>
      </w:r>
      <w:r w:rsidRPr="0032784D">
        <w:rPr>
          <w:rFonts w:ascii="GHEA Grapalat" w:hAnsi="GHEA Grapalat" w:cs="Arial"/>
          <w:sz w:val="22"/>
          <w:szCs w:val="22"/>
        </w:rPr>
        <w:t xml:space="preserve"> նախատեսված ծառայությունների չկատարման </w:t>
      </w:r>
      <w:r w:rsidR="0012753A" w:rsidRPr="0032784D">
        <w:rPr>
          <w:rFonts w:ascii="GHEA Grapalat" w:hAnsi="GHEA Grapalat" w:cs="Arial"/>
          <w:sz w:val="22"/>
          <w:szCs w:val="22"/>
        </w:rPr>
        <w:t>արդյունքում</w:t>
      </w:r>
      <w:r w:rsidRPr="0032784D">
        <w:rPr>
          <w:rFonts w:ascii="GHEA Grapalat" w:hAnsi="GHEA Grapalat" w:cs="Arial"/>
          <w:sz w:val="22"/>
          <w:szCs w:val="22"/>
        </w:rPr>
        <w:t xml:space="preserve"> պայմանագրերի միակողմանի լուծմա</w:t>
      </w:r>
      <w:r w:rsidR="0012753A" w:rsidRPr="0032784D">
        <w:rPr>
          <w:rFonts w:ascii="GHEA Grapalat" w:hAnsi="GHEA Grapalat" w:cs="Arial"/>
          <w:sz w:val="22"/>
          <w:szCs w:val="22"/>
        </w:rPr>
        <w:t>մբ</w:t>
      </w:r>
      <w:r w:rsidRPr="0032784D">
        <w:rPr>
          <w:rFonts w:ascii="GHEA Grapalat" w:hAnsi="GHEA Grapalat" w:cs="Arial"/>
          <w:sz w:val="22"/>
          <w:szCs w:val="22"/>
        </w:rPr>
        <w:t>:</w:t>
      </w:r>
    </w:p>
    <w:p w:rsidR="003229C0" w:rsidRPr="0032784D" w:rsidRDefault="00F5145C" w:rsidP="00F5145C">
      <w:pPr>
        <w:spacing w:line="360" w:lineRule="auto"/>
        <w:ind w:firstLine="561"/>
        <w:jc w:val="both"/>
        <w:rPr>
          <w:rFonts w:ascii="GHEA Grapalat" w:hAnsi="GHEA Grapalat" w:cs="Arial"/>
          <w:sz w:val="22"/>
          <w:szCs w:val="22"/>
        </w:rPr>
      </w:pPr>
      <w:r w:rsidRPr="0032784D">
        <w:rPr>
          <w:rFonts w:ascii="GHEA Grapalat" w:hAnsi="GHEA Grapalat" w:cs="Arial"/>
          <w:sz w:val="22"/>
          <w:szCs w:val="22"/>
        </w:rPr>
        <w:t xml:space="preserve">Կենսաթոշակների և այլ դրամական վճարների իրականացման ապահովման նպատակով տրամադրվել է 1.4 մլրդ դրամ կամ ծրագրված ցուցանիշի 90.3%-ը, որը պայմանավորված է անկանխիկ </w:t>
      </w:r>
      <w:r w:rsidR="003229C0" w:rsidRPr="0032784D">
        <w:rPr>
          <w:rFonts w:ascii="GHEA Grapalat" w:hAnsi="GHEA Grapalat" w:cs="Arial"/>
          <w:sz w:val="22"/>
          <w:szCs w:val="22"/>
        </w:rPr>
        <w:t xml:space="preserve">եղանակով </w:t>
      </w:r>
      <w:r w:rsidR="0012753A" w:rsidRPr="0032784D">
        <w:rPr>
          <w:rFonts w:ascii="GHEA Grapalat" w:hAnsi="GHEA Grapalat" w:cs="Arial"/>
          <w:sz w:val="22"/>
          <w:szCs w:val="22"/>
        </w:rPr>
        <w:t xml:space="preserve">կենսաթոշակ </w:t>
      </w:r>
      <w:r w:rsidR="003229C0" w:rsidRPr="0032784D">
        <w:rPr>
          <w:rFonts w:ascii="GHEA Grapalat" w:hAnsi="GHEA Grapalat" w:cs="Arial"/>
          <w:sz w:val="22"/>
          <w:szCs w:val="22"/>
        </w:rPr>
        <w:t>ստացողների</w:t>
      </w:r>
      <w:r w:rsidR="0012753A" w:rsidRPr="0032784D">
        <w:rPr>
          <w:rFonts w:ascii="GHEA Grapalat" w:hAnsi="GHEA Grapalat" w:cs="Arial"/>
          <w:sz w:val="22"/>
          <w:szCs w:val="22"/>
        </w:rPr>
        <w:t>՝ նախատեսվածից</w:t>
      </w:r>
      <w:r w:rsidR="003229C0" w:rsidRPr="0032784D">
        <w:rPr>
          <w:rFonts w:ascii="GHEA Grapalat" w:hAnsi="GHEA Grapalat" w:cs="Arial"/>
          <w:sz w:val="22"/>
          <w:szCs w:val="22"/>
        </w:rPr>
        <w:t xml:space="preserve"> </w:t>
      </w:r>
      <w:r w:rsidR="0012753A" w:rsidRPr="0032784D">
        <w:rPr>
          <w:rFonts w:ascii="GHEA Grapalat" w:hAnsi="GHEA Grapalat" w:cs="Arial"/>
          <w:sz w:val="22"/>
          <w:szCs w:val="22"/>
        </w:rPr>
        <w:t xml:space="preserve">մեծ </w:t>
      </w:r>
      <w:r w:rsidR="003229C0" w:rsidRPr="0032784D">
        <w:rPr>
          <w:rFonts w:ascii="GHEA Grapalat" w:hAnsi="GHEA Grapalat" w:cs="Arial"/>
          <w:sz w:val="22"/>
          <w:szCs w:val="22"/>
        </w:rPr>
        <w:t>թվ</w:t>
      </w:r>
      <w:r w:rsidR="0012753A" w:rsidRPr="0032784D">
        <w:rPr>
          <w:rFonts w:ascii="GHEA Grapalat" w:hAnsi="GHEA Grapalat" w:cs="Arial"/>
          <w:sz w:val="22"/>
          <w:szCs w:val="22"/>
        </w:rPr>
        <w:t>ով</w:t>
      </w:r>
      <w:r w:rsidR="003229C0" w:rsidRPr="0032784D">
        <w:rPr>
          <w:rFonts w:ascii="GHEA Grapalat" w:hAnsi="GHEA Grapalat" w:cs="Arial"/>
          <w:sz w:val="22"/>
          <w:szCs w:val="22"/>
        </w:rPr>
        <w:t>:</w:t>
      </w:r>
    </w:p>
    <w:p w:rsidR="0012753A" w:rsidRPr="0032784D" w:rsidRDefault="0012753A" w:rsidP="00F5145C">
      <w:pPr>
        <w:spacing w:line="360" w:lineRule="auto"/>
        <w:ind w:firstLine="561"/>
        <w:jc w:val="both"/>
        <w:rPr>
          <w:rFonts w:ascii="GHEA Grapalat" w:hAnsi="GHEA Grapalat" w:cs="Arial"/>
          <w:sz w:val="22"/>
          <w:szCs w:val="22"/>
        </w:rPr>
      </w:pPr>
      <w:r w:rsidRPr="0032784D">
        <w:rPr>
          <w:rFonts w:ascii="GHEA Grapalat" w:hAnsi="GHEA Grapalat" w:cs="Arial"/>
          <w:sz w:val="22"/>
          <w:szCs w:val="22"/>
        </w:rPr>
        <w:lastRenderedPageBreak/>
        <w:t>Կենսաթոշակների ձևաթղթերի տպագրությ</w:t>
      </w:r>
      <w:r w:rsidR="008B4A0C" w:rsidRPr="0032784D">
        <w:rPr>
          <w:rFonts w:ascii="GHEA Grapalat" w:hAnsi="GHEA Grapalat" w:cs="Arial"/>
          <w:sz w:val="22"/>
          <w:szCs w:val="22"/>
        </w:rPr>
        <w:t xml:space="preserve">ան նպատակով տրամադրվել է </w:t>
      </w:r>
      <w:r w:rsidRPr="0032784D">
        <w:rPr>
          <w:rFonts w:ascii="GHEA Grapalat" w:hAnsi="GHEA Grapalat" w:cs="Arial"/>
          <w:sz w:val="22"/>
          <w:szCs w:val="22"/>
        </w:rPr>
        <w:t>490</w:t>
      </w:r>
      <w:r w:rsidR="008B4A0C" w:rsidRPr="0032784D">
        <w:rPr>
          <w:rFonts w:ascii="GHEA Grapalat" w:hAnsi="GHEA Grapalat" w:cs="Arial"/>
          <w:sz w:val="22"/>
          <w:szCs w:val="22"/>
        </w:rPr>
        <w:t xml:space="preserve"> հազ. դրամ, որը կազմել է ծրագրված ցուցանիշի </w:t>
      </w:r>
      <w:r w:rsidR="008B4A0C" w:rsidRPr="0032784D">
        <w:rPr>
          <w:rFonts w:ascii="GHEA Grapalat" w:hAnsi="GHEA Grapalat" w:cs="Arial"/>
          <w:sz w:val="22"/>
          <w:szCs w:val="22"/>
          <w:lang w:val="en-US"/>
        </w:rPr>
        <w:t>77.3%</w:t>
      </w:r>
      <w:r w:rsidR="00A63A6F" w:rsidRPr="0032784D">
        <w:rPr>
          <w:rFonts w:ascii="GHEA Grapalat" w:hAnsi="GHEA Grapalat" w:cs="Arial"/>
          <w:sz w:val="22"/>
          <w:szCs w:val="22"/>
        </w:rPr>
        <w:t>-ը</w:t>
      </w:r>
      <w:r w:rsidR="00A63A6F" w:rsidRPr="0032784D">
        <w:rPr>
          <w:rFonts w:ascii="GHEA Grapalat" w:hAnsi="GHEA Grapalat" w:cs="Arial"/>
          <w:sz w:val="22"/>
          <w:szCs w:val="22"/>
          <w:lang w:val="en-US"/>
        </w:rPr>
        <w:t>: Հաշվետու տարում նախատեսված կենսաթոշակի նշանակման և վճարման համար անհրաժեշտ 55000 հատ ձևաթղթերն ամբողջությամբ տպագրվել են, իսկ ծախսերի շեղում</w:t>
      </w:r>
      <w:r w:rsidR="008B4A0C" w:rsidRPr="0032784D">
        <w:rPr>
          <w:rFonts w:ascii="GHEA Grapalat" w:hAnsi="GHEA Grapalat" w:cs="Arial"/>
          <w:sz w:val="22"/>
          <w:szCs w:val="22"/>
        </w:rPr>
        <w:t>ը պայմանավորված է տնտեսումներով:</w:t>
      </w:r>
    </w:p>
    <w:p w:rsidR="003229C0" w:rsidRPr="0032784D" w:rsidRDefault="00F5145C" w:rsidP="00F5145C">
      <w:pPr>
        <w:spacing w:line="360" w:lineRule="auto"/>
        <w:ind w:firstLine="561"/>
        <w:jc w:val="both"/>
        <w:rPr>
          <w:rFonts w:ascii="GHEA Grapalat" w:hAnsi="GHEA Grapalat" w:cs="Arial"/>
          <w:sz w:val="22"/>
          <w:szCs w:val="22"/>
        </w:rPr>
      </w:pPr>
      <w:r w:rsidRPr="0032784D">
        <w:rPr>
          <w:rFonts w:ascii="GHEA Grapalat" w:hAnsi="GHEA Grapalat" w:cs="Arial"/>
          <w:sz w:val="22"/>
          <w:szCs w:val="22"/>
        </w:rPr>
        <w:t>Կենսաթոշակային համակարգի հանրային իրազեկման աշխատանքներին տրամադրվել է 9.9 մլն դրամ</w:t>
      </w:r>
      <w:r w:rsidR="003229C0" w:rsidRPr="0032784D">
        <w:rPr>
          <w:rFonts w:ascii="GHEA Grapalat" w:hAnsi="GHEA Grapalat" w:cs="Arial"/>
          <w:sz w:val="22"/>
          <w:szCs w:val="22"/>
        </w:rPr>
        <w:t xml:space="preserve"> կամ ծրագրված ցուցանիշի 100%-ը:</w:t>
      </w:r>
    </w:p>
    <w:p w:rsidR="00F5145C" w:rsidRPr="0032784D" w:rsidRDefault="00F5145C" w:rsidP="00F5145C">
      <w:pPr>
        <w:spacing w:line="360" w:lineRule="auto"/>
        <w:ind w:firstLine="561"/>
        <w:jc w:val="both"/>
        <w:rPr>
          <w:rFonts w:ascii="GHEA Grapalat" w:hAnsi="GHEA Grapalat" w:cs="Arial"/>
          <w:sz w:val="22"/>
          <w:szCs w:val="22"/>
          <w:lang w:val="en-US"/>
        </w:rPr>
      </w:pPr>
      <w:r w:rsidRPr="0032784D">
        <w:rPr>
          <w:rFonts w:ascii="GHEA Grapalat" w:hAnsi="GHEA Grapalat" w:cs="Arial"/>
          <w:sz w:val="22"/>
          <w:szCs w:val="22"/>
        </w:rPr>
        <w:t xml:space="preserve">Աշխատանքային գրքույկում առկա տեղեկատվությունը պետական կենսաթոշակային համակարգի տվյալների շտեմարանում ներառելու համար աշխատանքների իրականացման ապահովման նպատակով </w:t>
      </w:r>
      <w:r w:rsidR="008B4A0C" w:rsidRPr="0032784D">
        <w:rPr>
          <w:rFonts w:ascii="GHEA Grapalat" w:hAnsi="GHEA Grapalat" w:cs="Arial"/>
          <w:sz w:val="22"/>
          <w:szCs w:val="22"/>
        </w:rPr>
        <w:t>հաշվետու տարում օգտագործ</w:t>
      </w:r>
      <w:r w:rsidRPr="0032784D">
        <w:rPr>
          <w:rFonts w:ascii="GHEA Grapalat" w:hAnsi="GHEA Grapalat" w:cs="Arial"/>
          <w:sz w:val="22"/>
          <w:szCs w:val="22"/>
        </w:rPr>
        <w:t>վել է շուրջ 23.4 մլն դրամ կամ ծրագրված միջոցների 31.8%</w:t>
      </w:r>
      <w:r w:rsidRPr="0032784D">
        <w:rPr>
          <w:rFonts w:ascii="GHEA Grapalat" w:hAnsi="GHEA Grapalat" w:cs="Arial"/>
          <w:sz w:val="22"/>
          <w:szCs w:val="22"/>
        </w:rPr>
        <w:noBreakHyphen/>
        <w:t xml:space="preserve">ը, որը պայմանավորված է </w:t>
      </w:r>
      <w:r w:rsidR="009E6C7E" w:rsidRPr="0032784D">
        <w:rPr>
          <w:rFonts w:ascii="GHEA Grapalat" w:hAnsi="GHEA Grapalat" w:cs="Arial"/>
          <w:sz w:val="22"/>
          <w:szCs w:val="22"/>
        </w:rPr>
        <w:t xml:space="preserve">գործատուների կողմից </w:t>
      </w:r>
      <w:r w:rsidRPr="0032784D">
        <w:rPr>
          <w:rFonts w:ascii="GHEA Grapalat" w:hAnsi="GHEA Grapalat" w:cs="Arial"/>
          <w:sz w:val="22"/>
          <w:szCs w:val="22"/>
        </w:rPr>
        <w:t>աշխատանքային գրքույկներ</w:t>
      </w:r>
      <w:r w:rsidR="009E6C7E" w:rsidRPr="0032784D">
        <w:rPr>
          <w:rFonts w:ascii="GHEA Grapalat" w:hAnsi="GHEA Grapalat" w:cs="Arial"/>
          <w:sz w:val="22"/>
          <w:szCs w:val="22"/>
        </w:rPr>
        <w:t>ը</w:t>
      </w:r>
      <w:r w:rsidRPr="0032784D">
        <w:rPr>
          <w:rFonts w:ascii="GHEA Grapalat" w:hAnsi="GHEA Grapalat" w:cs="Arial"/>
          <w:sz w:val="22"/>
          <w:szCs w:val="22"/>
        </w:rPr>
        <w:t xml:space="preserve"> </w:t>
      </w:r>
      <w:r w:rsidR="009E6C7E" w:rsidRPr="0032784D">
        <w:rPr>
          <w:rFonts w:ascii="GHEA Grapalat" w:hAnsi="GHEA Grapalat" w:cs="Arial"/>
          <w:sz w:val="22"/>
          <w:szCs w:val="22"/>
        </w:rPr>
        <w:t>Ս</w:t>
      </w:r>
      <w:r w:rsidRPr="0032784D">
        <w:rPr>
          <w:rFonts w:ascii="GHEA Grapalat" w:hAnsi="GHEA Grapalat" w:cs="Arial"/>
          <w:sz w:val="22"/>
          <w:szCs w:val="22"/>
        </w:rPr>
        <w:t>ոցիալական ապահովության ծառայություն</w:t>
      </w:r>
      <w:r w:rsidR="009E6C7E" w:rsidRPr="0032784D">
        <w:rPr>
          <w:rFonts w:ascii="GHEA Grapalat" w:hAnsi="GHEA Grapalat" w:cs="Arial"/>
          <w:sz w:val="22"/>
          <w:szCs w:val="22"/>
        </w:rPr>
        <w:t xml:space="preserve"> չներկայացնելու հանգամանքով, ինչի</w:t>
      </w:r>
      <w:r w:rsidRPr="0032784D">
        <w:rPr>
          <w:rFonts w:ascii="GHEA Grapalat" w:hAnsi="GHEA Grapalat" w:cs="Arial"/>
          <w:sz w:val="22"/>
          <w:szCs w:val="22"/>
        </w:rPr>
        <w:t xml:space="preserve"> արդյունքում </w:t>
      </w:r>
      <w:r w:rsidR="009E6C7E" w:rsidRPr="0032784D">
        <w:rPr>
          <w:rFonts w:ascii="GHEA Grapalat" w:hAnsi="GHEA Grapalat" w:cs="Arial"/>
          <w:sz w:val="22"/>
          <w:szCs w:val="22"/>
        </w:rPr>
        <w:t xml:space="preserve">չի ապահովվել </w:t>
      </w:r>
      <w:r w:rsidRPr="0032784D">
        <w:rPr>
          <w:rFonts w:ascii="GHEA Grapalat" w:hAnsi="GHEA Grapalat" w:cs="Arial"/>
          <w:sz w:val="22"/>
          <w:szCs w:val="22"/>
        </w:rPr>
        <w:t xml:space="preserve">աշխատանքների </w:t>
      </w:r>
      <w:r w:rsidR="009E6C7E" w:rsidRPr="0032784D">
        <w:rPr>
          <w:rFonts w:ascii="GHEA Grapalat" w:hAnsi="GHEA Grapalat" w:cs="Arial"/>
          <w:sz w:val="22"/>
          <w:szCs w:val="22"/>
        </w:rPr>
        <w:t xml:space="preserve">նախատեսված </w:t>
      </w:r>
      <w:r w:rsidRPr="0032784D">
        <w:rPr>
          <w:rFonts w:ascii="GHEA Grapalat" w:hAnsi="GHEA Grapalat" w:cs="Arial"/>
          <w:sz w:val="22"/>
          <w:szCs w:val="22"/>
        </w:rPr>
        <w:t>ծավալ</w:t>
      </w:r>
      <w:r w:rsidR="009E6C7E" w:rsidRPr="0032784D">
        <w:rPr>
          <w:rFonts w:ascii="GHEA Grapalat" w:hAnsi="GHEA Grapalat" w:cs="Arial"/>
          <w:sz w:val="22"/>
          <w:szCs w:val="22"/>
        </w:rPr>
        <w:t>ը</w:t>
      </w:r>
      <w:r w:rsidRPr="0032784D">
        <w:rPr>
          <w:rFonts w:ascii="GHEA Grapalat" w:hAnsi="GHEA Grapalat" w:cs="Arial"/>
          <w:sz w:val="22"/>
          <w:szCs w:val="22"/>
        </w:rPr>
        <w:t>:</w:t>
      </w:r>
      <w:r w:rsidR="006E55A4" w:rsidRPr="0032784D">
        <w:rPr>
          <w:rFonts w:ascii="GHEA Grapalat" w:hAnsi="GHEA Grapalat" w:cs="Arial"/>
          <w:sz w:val="22"/>
          <w:szCs w:val="22"/>
          <w:lang w:val="en-US"/>
        </w:rPr>
        <w:t xml:space="preserve"> Հաշվետու տարում </w:t>
      </w:r>
      <w:r w:rsidR="006E55A4" w:rsidRPr="0032784D">
        <w:rPr>
          <w:rFonts w:ascii="GHEA Grapalat" w:hAnsi="GHEA Grapalat" w:cs="Arial"/>
          <w:sz w:val="22"/>
          <w:szCs w:val="22"/>
        </w:rPr>
        <w:t>պետական կենսաթոշակային համակարգի տվյալների շտեմարան</w:t>
      </w:r>
      <w:r w:rsidR="006E55A4" w:rsidRPr="0032784D">
        <w:rPr>
          <w:rFonts w:ascii="GHEA Grapalat" w:hAnsi="GHEA Grapalat" w:cs="Arial"/>
          <w:sz w:val="22"/>
          <w:szCs w:val="22"/>
          <w:lang w:val="en-US"/>
        </w:rPr>
        <w:t xml:space="preserve"> են ներմուծվել </w:t>
      </w:r>
      <w:r w:rsidR="006E55A4" w:rsidRPr="0032784D">
        <w:rPr>
          <w:rFonts w:ascii="GHEA Grapalat" w:hAnsi="GHEA Grapalat" w:cs="Arial"/>
          <w:sz w:val="22"/>
          <w:szCs w:val="22"/>
        </w:rPr>
        <w:t xml:space="preserve">117110 </w:t>
      </w:r>
      <w:r w:rsidR="006E55A4" w:rsidRPr="0032784D">
        <w:rPr>
          <w:rFonts w:ascii="GHEA Grapalat" w:hAnsi="GHEA Grapalat" w:cs="Arial"/>
          <w:sz w:val="22"/>
          <w:szCs w:val="22"/>
          <w:lang w:val="en-US"/>
        </w:rPr>
        <w:t>հատ աշխատանքային գրքույկների տվյալներ՝ նախատեսված</w:t>
      </w:r>
      <w:r w:rsidR="006E55A4" w:rsidRPr="0032784D">
        <w:rPr>
          <w:rFonts w:ascii="GHEA Grapalat" w:hAnsi="GHEA Grapalat" w:cs="Arial"/>
          <w:sz w:val="22"/>
          <w:szCs w:val="22"/>
        </w:rPr>
        <w:t xml:space="preserve"> 350000</w:t>
      </w:r>
      <w:r w:rsidR="006E55A4" w:rsidRPr="0032784D">
        <w:rPr>
          <w:rFonts w:ascii="GHEA Grapalat" w:hAnsi="GHEA Grapalat" w:cs="Arial"/>
          <w:sz w:val="22"/>
          <w:szCs w:val="22"/>
          <w:lang w:val="en-US"/>
        </w:rPr>
        <w:t>-ի փոխարեն:</w:t>
      </w:r>
    </w:p>
    <w:p w:rsidR="00611AC9" w:rsidRPr="0032784D" w:rsidRDefault="00611AC9" w:rsidP="00F5145C">
      <w:pPr>
        <w:spacing w:line="360" w:lineRule="auto"/>
        <w:ind w:firstLine="561"/>
        <w:jc w:val="both"/>
        <w:rPr>
          <w:rFonts w:ascii="GHEA Grapalat" w:hAnsi="GHEA Grapalat" w:cs="Arial"/>
          <w:sz w:val="22"/>
          <w:szCs w:val="22"/>
          <w:lang w:val="en-US"/>
        </w:rPr>
      </w:pPr>
      <w:r w:rsidRPr="0032784D">
        <w:rPr>
          <w:rFonts w:ascii="GHEA Grapalat" w:hAnsi="GHEA Grapalat" w:cs="Arial"/>
          <w:sz w:val="22"/>
          <w:szCs w:val="22"/>
        </w:rPr>
        <w:t>1.1</w:t>
      </w:r>
      <w:r w:rsidRPr="0032784D">
        <w:rPr>
          <w:rFonts w:ascii="GHEA Grapalat" w:hAnsi="GHEA Grapalat" w:cs="Arial"/>
          <w:sz w:val="22"/>
          <w:szCs w:val="22"/>
          <w:lang w:val="en-US"/>
        </w:rPr>
        <w:t xml:space="preserve"> մլն դրամ է հատկացվել սոցիալական ապահովության ծառայության</w:t>
      </w:r>
      <w:r w:rsidR="00250820" w:rsidRPr="0032784D">
        <w:rPr>
          <w:rFonts w:ascii="GHEA Grapalat" w:hAnsi="GHEA Grapalat" w:cs="Arial"/>
          <w:sz w:val="22"/>
          <w:szCs w:val="22"/>
          <w:lang w:val="en-US"/>
        </w:rPr>
        <w:t xml:space="preserve"> </w:t>
      </w:r>
      <w:r w:rsidRPr="0032784D">
        <w:rPr>
          <w:rFonts w:ascii="GHEA Grapalat" w:hAnsi="GHEA Grapalat" w:cs="Arial"/>
          <w:sz w:val="22"/>
          <w:szCs w:val="22"/>
          <w:lang w:val="en-US"/>
        </w:rPr>
        <w:t xml:space="preserve">տեխնիկական հագեցվածության ապահովմանը, որն ամբողջությամբ օգտագործվել է և ուղղվել </w:t>
      </w:r>
      <w:r w:rsidR="00F97036" w:rsidRPr="0032784D">
        <w:rPr>
          <w:rFonts w:ascii="GHEA Grapalat" w:hAnsi="GHEA Grapalat" w:cs="Arial"/>
          <w:sz w:val="22"/>
          <w:szCs w:val="22"/>
          <w:lang w:val="en-US"/>
        </w:rPr>
        <w:t>ծառայության</w:t>
      </w:r>
      <w:r w:rsidRPr="0032784D">
        <w:rPr>
          <w:rFonts w:ascii="GHEA Grapalat" w:hAnsi="GHEA Grapalat" w:cs="Arial"/>
          <w:sz w:val="22"/>
          <w:szCs w:val="22"/>
          <w:lang w:val="en-US"/>
        </w:rPr>
        <w:t xml:space="preserve"> գործունեության համար անհրաժեշտ վար</w:t>
      </w:r>
      <w:r w:rsidR="00F97036" w:rsidRPr="0032784D">
        <w:rPr>
          <w:rFonts w:ascii="GHEA Grapalat" w:hAnsi="GHEA Grapalat" w:cs="Arial"/>
          <w:sz w:val="22"/>
          <w:szCs w:val="22"/>
          <w:lang w:val="en-US"/>
        </w:rPr>
        <w:t>չական սարքավորումների ձեռքբերմանը:</w:t>
      </w:r>
    </w:p>
    <w:p w:rsidR="003229C0" w:rsidRPr="0032784D" w:rsidRDefault="00F5145C" w:rsidP="00F5145C">
      <w:pPr>
        <w:spacing w:line="360" w:lineRule="auto"/>
        <w:ind w:firstLine="561"/>
        <w:jc w:val="both"/>
        <w:rPr>
          <w:rFonts w:ascii="GHEA Grapalat" w:hAnsi="GHEA Grapalat" w:cs="Arial"/>
          <w:sz w:val="22"/>
          <w:szCs w:val="22"/>
          <w:lang w:val="en-US"/>
        </w:rPr>
      </w:pPr>
      <w:r w:rsidRPr="0032784D">
        <w:rPr>
          <w:rFonts w:ascii="GHEA Grapalat" w:hAnsi="GHEA Grapalat" w:cs="Arial"/>
          <w:i/>
          <w:sz w:val="22"/>
          <w:szCs w:val="22"/>
        </w:rPr>
        <w:t>Սոցիալական պաշտպանության բնագավառում պետական քաղաքականության մշակում, ծրագրերի համակարգում և մոնիթորինգ</w:t>
      </w:r>
      <w:r w:rsidRPr="0032784D">
        <w:rPr>
          <w:rFonts w:ascii="GHEA Grapalat" w:hAnsi="GHEA Grapalat" w:cs="Arial"/>
          <w:sz w:val="22"/>
          <w:szCs w:val="22"/>
        </w:rPr>
        <w:t xml:space="preserve"> ծրագրի միջոցառումներին 2019 թվականի պետական բյուջեից տրամադրվել է 5.6 մլրդ դրամ` ապահովելով 90.7% </w:t>
      </w:r>
      <w:r w:rsidR="004F6D26" w:rsidRPr="0032784D">
        <w:rPr>
          <w:rFonts w:ascii="GHEA Grapalat" w:hAnsi="GHEA Grapalat" w:cs="Arial"/>
          <w:sz w:val="22"/>
          <w:szCs w:val="22"/>
        </w:rPr>
        <w:t>կատարողական:</w:t>
      </w:r>
    </w:p>
    <w:p w:rsidR="003229C0" w:rsidRPr="0032784D" w:rsidRDefault="00F5145C" w:rsidP="00F5145C">
      <w:pPr>
        <w:spacing w:line="360" w:lineRule="auto"/>
        <w:ind w:firstLine="561"/>
        <w:jc w:val="both"/>
        <w:rPr>
          <w:rFonts w:ascii="GHEA Grapalat" w:hAnsi="GHEA Grapalat" w:cs="Arial"/>
          <w:sz w:val="22"/>
          <w:szCs w:val="22"/>
        </w:rPr>
      </w:pPr>
      <w:r w:rsidRPr="0032784D">
        <w:rPr>
          <w:rFonts w:ascii="GHEA Grapalat" w:hAnsi="GHEA Grapalat" w:cs="Arial"/>
          <w:sz w:val="22"/>
          <w:szCs w:val="22"/>
        </w:rPr>
        <w:t>Սոցիալական պաշտպանության բնագավառի պետական քաղաքականության մշակման, ծրագրերի համակարգման և մոնիթորինգի ծառայություններ</w:t>
      </w:r>
      <w:r w:rsidR="004F6D26" w:rsidRPr="0032784D">
        <w:rPr>
          <w:rFonts w:ascii="GHEA Grapalat" w:hAnsi="GHEA Grapalat" w:cs="Arial"/>
          <w:sz w:val="22"/>
          <w:szCs w:val="22"/>
          <w:lang w:val="en-US"/>
        </w:rPr>
        <w:t>ի միջոցառմանը</w:t>
      </w:r>
      <w:r w:rsidRPr="0032784D">
        <w:rPr>
          <w:rFonts w:ascii="GHEA Grapalat" w:hAnsi="GHEA Grapalat" w:cs="Arial"/>
          <w:sz w:val="22"/>
          <w:szCs w:val="22"/>
        </w:rPr>
        <w:t xml:space="preserve"> տրամադրվել է 2.7 մլրդ դրամ` ապահովելով 97.6% կատարողական: Շեղումը պայմանավորված է պահպանման </w:t>
      </w:r>
      <w:r w:rsidR="009A2AC4" w:rsidRPr="0032784D">
        <w:rPr>
          <w:rFonts w:ascii="GHEA Grapalat" w:hAnsi="GHEA Grapalat" w:cs="Arial"/>
          <w:sz w:val="22"/>
          <w:szCs w:val="22"/>
        </w:rPr>
        <w:t>էլեկտրաէներգիա</w:t>
      </w:r>
      <w:r w:rsidR="009A2AC4" w:rsidRPr="0032784D">
        <w:rPr>
          <w:rFonts w:ascii="GHEA Grapalat" w:hAnsi="GHEA Grapalat" w:cs="Arial"/>
          <w:sz w:val="22"/>
          <w:szCs w:val="22"/>
          <w:lang w:val="en-US"/>
        </w:rPr>
        <w:t>յի և</w:t>
      </w:r>
      <w:r w:rsidR="009A2AC4" w:rsidRPr="0032784D">
        <w:rPr>
          <w:rFonts w:ascii="GHEA Grapalat" w:hAnsi="GHEA Grapalat" w:cs="Arial"/>
          <w:sz w:val="22"/>
          <w:szCs w:val="22"/>
        </w:rPr>
        <w:t xml:space="preserve"> կապ</w:t>
      </w:r>
      <w:r w:rsidR="009A2AC4" w:rsidRPr="0032784D">
        <w:rPr>
          <w:rFonts w:ascii="GHEA Grapalat" w:hAnsi="GHEA Grapalat" w:cs="Arial"/>
          <w:sz w:val="22"/>
          <w:szCs w:val="22"/>
          <w:lang w:val="en-US"/>
        </w:rPr>
        <w:t xml:space="preserve">ի ծառայությունների գծով </w:t>
      </w:r>
      <w:r w:rsidRPr="0032784D">
        <w:rPr>
          <w:rFonts w:ascii="GHEA Grapalat" w:hAnsi="GHEA Grapalat" w:cs="Arial"/>
          <w:sz w:val="22"/>
          <w:szCs w:val="22"/>
        </w:rPr>
        <w:t>ծախսեր</w:t>
      </w:r>
      <w:r w:rsidR="009A2AC4" w:rsidRPr="0032784D">
        <w:rPr>
          <w:rFonts w:ascii="GHEA Grapalat" w:hAnsi="GHEA Grapalat" w:cs="Arial"/>
          <w:sz w:val="22"/>
          <w:szCs w:val="22"/>
          <w:lang w:val="en-US"/>
        </w:rPr>
        <w:t>ի խնայողությամբ</w:t>
      </w:r>
      <w:r w:rsidR="009A2AC4" w:rsidRPr="0032784D">
        <w:rPr>
          <w:rFonts w:ascii="GHEA Grapalat" w:hAnsi="GHEA Grapalat" w:cs="Arial"/>
          <w:sz w:val="22"/>
          <w:szCs w:val="22"/>
        </w:rPr>
        <w:t xml:space="preserve"> և </w:t>
      </w:r>
      <w:r w:rsidRPr="0032784D">
        <w:rPr>
          <w:rFonts w:ascii="GHEA Grapalat" w:hAnsi="GHEA Grapalat" w:cs="Arial"/>
          <w:sz w:val="22"/>
          <w:szCs w:val="22"/>
        </w:rPr>
        <w:t>մրցույթ</w:t>
      </w:r>
      <w:r w:rsidR="009A2AC4" w:rsidRPr="0032784D">
        <w:rPr>
          <w:rFonts w:ascii="GHEA Grapalat" w:hAnsi="GHEA Grapalat" w:cs="Arial"/>
          <w:sz w:val="22"/>
          <w:szCs w:val="22"/>
          <w:lang w:val="en-US"/>
        </w:rPr>
        <w:t>ներ</w:t>
      </w:r>
      <w:r w:rsidRPr="0032784D">
        <w:rPr>
          <w:rFonts w:ascii="GHEA Grapalat" w:hAnsi="GHEA Grapalat" w:cs="Arial"/>
          <w:sz w:val="22"/>
          <w:szCs w:val="22"/>
        </w:rPr>
        <w:t>ի արդյունքում ֆինանսական միջոցների տնտեսմա</w:t>
      </w:r>
      <w:r w:rsidR="009A2AC4" w:rsidRPr="0032784D">
        <w:rPr>
          <w:rFonts w:ascii="GHEA Grapalat" w:hAnsi="GHEA Grapalat" w:cs="Arial"/>
          <w:sz w:val="22"/>
          <w:szCs w:val="22"/>
          <w:lang w:val="en-US"/>
        </w:rPr>
        <w:t>մբ</w:t>
      </w:r>
      <w:r w:rsidRPr="0032784D">
        <w:rPr>
          <w:rFonts w:ascii="GHEA Grapalat" w:hAnsi="GHEA Grapalat" w:cs="Arial"/>
          <w:sz w:val="22"/>
          <w:szCs w:val="22"/>
        </w:rPr>
        <w:t xml:space="preserve">: </w:t>
      </w:r>
    </w:p>
    <w:p w:rsidR="009A2AC4" w:rsidRPr="0032784D" w:rsidRDefault="00F5145C" w:rsidP="00F5145C">
      <w:pPr>
        <w:spacing w:line="360" w:lineRule="auto"/>
        <w:ind w:firstLine="561"/>
        <w:jc w:val="both"/>
        <w:rPr>
          <w:rFonts w:ascii="GHEA Grapalat" w:hAnsi="GHEA Grapalat" w:cs="Arial"/>
          <w:sz w:val="22"/>
          <w:szCs w:val="22"/>
        </w:rPr>
      </w:pPr>
      <w:r w:rsidRPr="0032784D">
        <w:rPr>
          <w:rFonts w:ascii="GHEA Grapalat" w:hAnsi="GHEA Grapalat" w:cs="Arial"/>
          <w:sz w:val="22"/>
          <w:szCs w:val="22"/>
        </w:rPr>
        <w:t>Սոցիալական պաշտպանության առանձին</w:t>
      </w:r>
      <w:r w:rsidR="00A336A8" w:rsidRPr="0032784D">
        <w:rPr>
          <w:rFonts w:ascii="GHEA Grapalat" w:hAnsi="GHEA Grapalat" w:cs="Arial"/>
          <w:sz w:val="22"/>
          <w:szCs w:val="22"/>
        </w:rPr>
        <w:t xml:space="preserve"> </w:t>
      </w:r>
      <w:r w:rsidRPr="0032784D">
        <w:rPr>
          <w:rFonts w:ascii="GHEA Grapalat" w:hAnsi="GHEA Grapalat" w:cs="Arial"/>
          <w:sz w:val="22"/>
          <w:szCs w:val="22"/>
        </w:rPr>
        <w:t>ծրագրերի իրականացման ապահովման</w:t>
      </w:r>
      <w:r w:rsidR="0086010E" w:rsidRPr="0032784D">
        <w:rPr>
          <w:rFonts w:ascii="GHEA Grapalat" w:hAnsi="GHEA Grapalat" w:cs="Arial"/>
          <w:sz w:val="22"/>
          <w:szCs w:val="22"/>
          <w:lang w:val="en-US"/>
        </w:rPr>
        <w:t xml:space="preserve"> ծախսերը կազմել են </w:t>
      </w:r>
      <w:r w:rsidR="0086010E" w:rsidRPr="0032784D">
        <w:rPr>
          <w:rFonts w:ascii="GHEA Grapalat" w:hAnsi="GHEA Grapalat" w:cs="Arial"/>
          <w:sz w:val="22"/>
          <w:szCs w:val="22"/>
        </w:rPr>
        <w:t>2.4</w:t>
      </w:r>
      <w:r w:rsidR="0086010E" w:rsidRPr="0032784D">
        <w:rPr>
          <w:rFonts w:ascii="GHEA Grapalat" w:hAnsi="GHEA Grapalat" w:cs="Arial"/>
          <w:sz w:val="22"/>
          <w:szCs w:val="22"/>
          <w:lang w:val="en-US"/>
        </w:rPr>
        <w:t xml:space="preserve"> մլրդ դրամ՝ կազմելով ծրագրային ցուցանիշի</w:t>
      </w:r>
      <w:r w:rsidR="0086010E" w:rsidRPr="0032784D">
        <w:rPr>
          <w:rFonts w:ascii="GHEA Grapalat" w:hAnsi="GHEA Grapalat" w:cs="Arial"/>
          <w:sz w:val="22"/>
          <w:szCs w:val="22"/>
        </w:rPr>
        <w:t xml:space="preserve"> 96%</w:t>
      </w:r>
      <w:r w:rsidR="0086010E" w:rsidRPr="0032784D">
        <w:rPr>
          <w:rFonts w:ascii="GHEA Grapalat" w:hAnsi="GHEA Grapalat" w:cs="Arial"/>
          <w:sz w:val="22"/>
          <w:szCs w:val="22"/>
          <w:lang w:val="en-US"/>
        </w:rPr>
        <w:t>-ը: Միջոցներն ուղղվել են պետական կենսաթոշակային ապահովության բնագավառում քաղաքականության իրականացմանը:</w:t>
      </w:r>
    </w:p>
    <w:p w:rsidR="003229C0" w:rsidRPr="0032784D" w:rsidRDefault="0086010E" w:rsidP="00F5145C">
      <w:pPr>
        <w:spacing w:line="360" w:lineRule="auto"/>
        <w:ind w:firstLine="561"/>
        <w:jc w:val="both"/>
        <w:rPr>
          <w:rFonts w:ascii="GHEA Grapalat" w:hAnsi="GHEA Grapalat" w:cs="Arial"/>
          <w:sz w:val="22"/>
          <w:szCs w:val="22"/>
          <w:lang w:val="en-US"/>
        </w:rPr>
      </w:pPr>
      <w:r w:rsidRPr="0032784D">
        <w:rPr>
          <w:rFonts w:ascii="GHEA Grapalat" w:hAnsi="GHEA Grapalat" w:cs="Arial"/>
          <w:sz w:val="22"/>
          <w:szCs w:val="22"/>
        </w:rPr>
        <w:t>Հանրային իրազեկման միջոցառումների իրականաց</w:t>
      </w:r>
      <w:r w:rsidRPr="0032784D">
        <w:rPr>
          <w:rFonts w:ascii="GHEA Grapalat" w:hAnsi="GHEA Grapalat" w:cs="Arial"/>
          <w:sz w:val="22"/>
          <w:szCs w:val="22"/>
          <w:lang w:val="en-US"/>
        </w:rPr>
        <w:t>ման</w:t>
      </w:r>
      <w:r w:rsidR="00F5145C" w:rsidRPr="0032784D">
        <w:rPr>
          <w:rFonts w:ascii="GHEA Grapalat" w:hAnsi="GHEA Grapalat" w:cs="Arial"/>
          <w:sz w:val="22"/>
          <w:szCs w:val="22"/>
        </w:rPr>
        <w:t xml:space="preserve"> նպատակով </w:t>
      </w:r>
      <w:r w:rsidRPr="0032784D">
        <w:rPr>
          <w:rFonts w:ascii="GHEA Grapalat" w:hAnsi="GHEA Grapalat" w:cs="Arial"/>
          <w:sz w:val="22"/>
          <w:szCs w:val="22"/>
          <w:lang w:val="en-US"/>
        </w:rPr>
        <w:t>օգտագործ</w:t>
      </w:r>
      <w:r w:rsidR="00F5145C" w:rsidRPr="0032784D">
        <w:rPr>
          <w:rFonts w:ascii="GHEA Grapalat" w:hAnsi="GHEA Grapalat" w:cs="Arial"/>
          <w:sz w:val="22"/>
          <w:szCs w:val="22"/>
        </w:rPr>
        <w:t>վել է 10.1 մլն դրամ` ապահովելով ծրագրված միջոցների 47.4%</w:t>
      </w:r>
      <w:r w:rsidRPr="0032784D">
        <w:rPr>
          <w:rFonts w:ascii="GHEA Grapalat" w:hAnsi="GHEA Grapalat" w:cs="Arial"/>
          <w:sz w:val="22"/>
          <w:szCs w:val="22"/>
          <w:lang w:val="en-US"/>
        </w:rPr>
        <w:t>-ը</w:t>
      </w:r>
      <w:r w:rsidR="00F5145C" w:rsidRPr="0032784D">
        <w:rPr>
          <w:rFonts w:ascii="GHEA Grapalat" w:hAnsi="GHEA Grapalat" w:cs="Arial"/>
          <w:sz w:val="22"/>
          <w:szCs w:val="22"/>
        </w:rPr>
        <w:t xml:space="preserve">: Սույն ծրագիրը հնարավորություն է ստեղծում օպերատիվ և մատչելի տեղեկատվություն տրամադրելու հանրությանը, ներկայացնելու աշխատանքի և սոցիալական պաշտպանության ոլորտում իրականացվող լայնածավալ բարեփոխումները, արագ արձագանքելու տեղի ունեցող գործընթացներին, ապահովելու հետադարձ կապ բնակչության </w:t>
      </w:r>
      <w:r w:rsidR="00F5145C" w:rsidRPr="0032784D">
        <w:rPr>
          <w:rFonts w:ascii="GHEA Grapalat" w:hAnsi="GHEA Grapalat" w:cs="Arial"/>
          <w:sz w:val="22"/>
          <w:szCs w:val="22"/>
        </w:rPr>
        <w:lastRenderedPageBreak/>
        <w:t xml:space="preserve">խոցելի խմբերի հետ, մեղմացնելու սոցիալական լարվածությունը: </w:t>
      </w:r>
      <w:r w:rsidR="00B23483" w:rsidRPr="0032784D">
        <w:rPr>
          <w:rFonts w:ascii="GHEA Grapalat" w:hAnsi="GHEA Grapalat" w:cs="Arial"/>
          <w:sz w:val="22"/>
          <w:szCs w:val="22"/>
        </w:rPr>
        <w:t>Շեղ</w:t>
      </w:r>
      <w:r w:rsidR="00F5145C" w:rsidRPr="0032784D">
        <w:rPr>
          <w:rFonts w:ascii="GHEA Grapalat" w:hAnsi="GHEA Grapalat" w:cs="Arial"/>
          <w:sz w:val="22"/>
          <w:szCs w:val="22"/>
        </w:rPr>
        <w:t xml:space="preserve">ումը պայմանավորված է գնումների </w:t>
      </w:r>
      <w:r w:rsidR="00B23483" w:rsidRPr="0032784D">
        <w:rPr>
          <w:rFonts w:ascii="GHEA Grapalat" w:hAnsi="GHEA Grapalat" w:cs="Arial"/>
          <w:sz w:val="22"/>
          <w:szCs w:val="22"/>
        </w:rPr>
        <w:t>ընթացակարգով: Ծրագրով նախատեսված հեռուստահաղորդումները</w:t>
      </w:r>
      <w:r w:rsidR="00B23483" w:rsidRPr="0032784D">
        <w:rPr>
          <w:rFonts w:ascii="GHEA Grapalat" w:hAnsi="GHEA Grapalat" w:cs="Arial"/>
          <w:sz w:val="22"/>
          <w:szCs w:val="22"/>
          <w:lang w:val="en-US"/>
        </w:rPr>
        <w:t xml:space="preserve"> չեն պատրաստվել</w:t>
      </w:r>
      <w:r w:rsidR="00A77B6C" w:rsidRPr="0032784D">
        <w:rPr>
          <w:rFonts w:ascii="GHEA Grapalat" w:hAnsi="GHEA Grapalat" w:cs="Arial"/>
          <w:sz w:val="22"/>
          <w:szCs w:val="22"/>
          <w:lang w:val="en-US"/>
        </w:rPr>
        <w:t>՝ պայմանավորված</w:t>
      </w:r>
      <w:r w:rsidR="00B23483" w:rsidRPr="0032784D">
        <w:rPr>
          <w:rFonts w:ascii="GHEA Grapalat" w:hAnsi="GHEA Grapalat" w:cs="Arial"/>
          <w:sz w:val="22"/>
          <w:szCs w:val="22"/>
          <w:lang w:val="en-US"/>
        </w:rPr>
        <w:t xml:space="preserve"> հայտարարված մրցույթները չկայանալու հանգամանքով: Սակայն ստեղծվել են տեսանյութեր, որոնք հեռարձակվել են ՀՀ աշխատանքի և սոցիալական հարցերի նախարարության ֆեյսբուքյան էջում և այլ սոցցանցերի միջոցով</w:t>
      </w:r>
      <w:r w:rsidR="00A77B6C" w:rsidRPr="0032784D">
        <w:rPr>
          <w:rFonts w:ascii="GHEA Grapalat" w:hAnsi="GHEA Grapalat" w:cs="Arial"/>
          <w:sz w:val="22"/>
          <w:szCs w:val="22"/>
          <w:lang w:val="en-US"/>
        </w:rPr>
        <w:t>:</w:t>
      </w:r>
    </w:p>
    <w:p w:rsidR="003229C0" w:rsidRPr="0032784D" w:rsidRDefault="00F5145C" w:rsidP="00F5145C">
      <w:pPr>
        <w:spacing w:line="360" w:lineRule="auto"/>
        <w:ind w:firstLine="561"/>
        <w:jc w:val="both"/>
        <w:rPr>
          <w:rFonts w:ascii="GHEA Grapalat" w:hAnsi="GHEA Grapalat" w:cs="Arial"/>
          <w:sz w:val="22"/>
          <w:szCs w:val="22"/>
        </w:rPr>
      </w:pPr>
      <w:r w:rsidRPr="0032784D">
        <w:rPr>
          <w:rFonts w:ascii="GHEA Grapalat" w:hAnsi="GHEA Grapalat" w:cs="Arial"/>
          <w:sz w:val="22"/>
          <w:szCs w:val="22"/>
        </w:rPr>
        <w:t>Սոցիալական պաշտպանության ոլորտի տեղեկատվական համակարգի սպասարկման (կատարելագործման), շահագործման և տեղեկատվության տրամադրման ծառայությունների</w:t>
      </w:r>
      <w:r w:rsidR="005162D7" w:rsidRPr="0032784D">
        <w:rPr>
          <w:rFonts w:ascii="GHEA Grapalat" w:hAnsi="GHEA Grapalat" w:cs="Arial"/>
          <w:sz w:val="22"/>
          <w:szCs w:val="22"/>
          <w:lang w:val="en-US"/>
        </w:rPr>
        <w:t>ն</w:t>
      </w:r>
      <w:r w:rsidRPr="0032784D">
        <w:rPr>
          <w:rFonts w:ascii="GHEA Grapalat" w:hAnsi="GHEA Grapalat" w:cs="Arial"/>
          <w:sz w:val="22"/>
          <w:szCs w:val="22"/>
        </w:rPr>
        <w:t xml:space="preserve"> հատկացումները հաշվետու տարում կազմել են 314 մլն դրամ` ապահովելով ծրագրված միջոցների 100%</w:t>
      </w:r>
      <w:r w:rsidR="005162D7" w:rsidRPr="0032784D">
        <w:rPr>
          <w:rFonts w:ascii="GHEA Grapalat" w:hAnsi="GHEA Grapalat" w:cs="Arial"/>
          <w:sz w:val="22"/>
          <w:szCs w:val="22"/>
          <w:lang w:val="en-US"/>
        </w:rPr>
        <w:t>-ը</w:t>
      </w:r>
      <w:r w:rsidRPr="0032784D">
        <w:rPr>
          <w:rFonts w:ascii="GHEA Grapalat" w:hAnsi="GHEA Grapalat" w:cs="Arial"/>
          <w:sz w:val="22"/>
          <w:szCs w:val="22"/>
        </w:rPr>
        <w:t xml:space="preserve">: </w:t>
      </w:r>
      <w:r w:rsidR="005162D7" w:rsidRPr="0032784D">
        <w:rPr>
          <w:rFonts w:ascii="GHEA Grapalat" w:hAnsi="GHEA Grapalat" w:cs="Arial"/>
          <w:sz w:val="22"/>
          <w:szCs w:val="22"/>
          <w:lang w:val="en-US"/>
        </w:rPr>
        <w:t xml:space="preserve">Միջոցառման շրջանակներում </w:t>
      </w:r>
      <w:r w:rsidRPr="0032784D">
        <w:rPr>
          <w:rFonts w:ascii="GHEA Grapalat" w:hAnsi="GHEA Grapalat" w:cs="Arial"/>
          <w:sz w:val="22"/>
          <w:szCs w:val="22"/>
        </w:rPr>
        <w:t xml:space="preserve">2019 թվականին </w:t>
      </w:r>
      <w:r w:rsidR="005162D7" w:rsidRPr="0032784D">
        <w:rPr>
          <w:rFonts w:ascii="GHEA Grapalat" w:hAnsi="GHEA Grapalat" w:cs="Arial"/>
          <w:sz w:val="22"/>
          <w:szCs w:val="22"/>
        </w:rPr>
        <w:t>իրականացվել են</w:t>
      </w:r>
      <w:r w:rsidRPr="0032784D">
        <w:rPr>
          <w:rFonts w:ascii="GHEA Grapalat" w:hAnsi="GHEA Grapalat" w:cs="Arial"/>
          <w:sz w:val="22"/>
          <w:szCs w:val="22"/>
        </w:rPr>
        <w:t xml:space="preserve"> սոցիալական պաշտպանության ոլորտի 14 տեղեկատվական համակարգերի վարում, սպասարկում, արդիականացում, տվյալների տրամադրում, ՀՀ աշխատանքի և սոցիալական հարցերի նախարարության աշխատակազմի կառուցվածքային ու առանձնացված ստորաբաժանումների, </w:t>
      </w:r>
      <w:r w:rsidR="005162D7" w:rsidRPr="0032784D">
        <w:rPr>
          <w:rFonts w:ascii="GHEA Grapalat" w:hAnsi="GHEA Grapalat" w:cs="Arial"/>
          <w:sz w:val="22"/>
          <w:szCs w:val="22"/>
          <w:lang w:val="en-US"/>
        </w:rPr>
        <w:t>Ս</w:t>
      </w:r>
      <w:r w:rsidRPr="0032784D">
        <w:rPr>
          <w:rFonts w:ascii="GHEA Grapalat" w:hAnsi="GHEA Grapalat" w:cs="Arial"/>
          <w:sz w:val="22"/>
          <w:szCs w:val="22"/>
        </w:rPr>
        <w:t xml:space="preserve">ոցիալական ապահովության պետական ծառայության և նրա տարածքային բաժինների, սոցիալական ծառայության տարածքային մարմինների շուրջ 6000 համակարգչային տեխնիկայի սպասարկման </w:t>
      </w:r>
      <w:r w:rsidR="005162D7" w:rsidRPr="0032784D">
        <w:rPr>
          <w:rFonts w:ascii="GHEA Grapalat" w:hAnsi="GHEA Grapalat" w:cs="Arial"/>
          <w:sz w:val="22"/>
          <w:szCs w:val="22"/>
          <w:lang w:val="en-US"/>
        </w:rPr>
        <w:t>ու</w:t>
      </w:r>
      <w:r w:rsidRPr="0032784D">
        <w:rPr>
          <w:rFonts w:ascii="GHEA Grapalat" w:hAnsi="GHEA Grapalat" w:cs="Arial"/>
          <w:sz w:val="22"/>
          <w:szCs w:val="22"/>
        </w:rPr>
        <w:t xml:space="preserve"> վերանորոգման ծառայությունների մատուցում և սոցիալական պաշտպանության ոլորտում գործող թվով 7 վեբկայքերի սպասարկում։</w:t>
      </w:r>
    </w:p>
    <w:p w:rsidR="003229C0" w:rsidRPr="0032784D" w:rsidRDefault="00F5145C" w:rsidP="00F5145C">
      <w:pPr>
        <w:spacing w:line="360" w:lineRule="auto"/>
        <w:ind w:firstLine="561"/>
        <w:jc w:val="both"/>
        <w:rPr>
          <w:rFonts w:ascii="GHEA Grapalat" w:hAnsi="GHEA Grapalat" w:cs="Arial"/>
          <w:sz w:val="22"/>
          <w:szCs w:val="22"/>
          <w:lang w:val="en-US"/>
        </w:rPr>
      </w:pPr>
      <w:r w:rsidRPr="0032784D">
        <w:rPr>
          <w:rFonts w:ascii="GHEA Grapalat" w:hAnsi="GHEA Grapalat" w:cs="Arial"/>
          <w:sz w:val="22"/>
          <w:szCs w:val="22"/>
        </w:rPr>
        <w:t>Արտասահմանյան պաշտոնական գործուղումների</w:t>
      </w:r>
      <w:r w:rsidR="005162D7" w:rsidRPr="0032784D">
        <w:rPr>
          <w:rFonts w:ascii="GHEA Grapalat" w:hAnsi="GHEA Grapalat" w:cs="Arial"/>
          <w:sz w:val="22"/>
          <w:szCs w:val="22"/>
          <w:lang w:val="en-US"/>
        </w:rPr>
        <w:t>ն հատկացված</w:t>
      </w:r>
      <w:r w:rsidRPr="0032784D">
        <w:rPr>
          <w:rFonts w:ascii="GHEA Grapalat" w:hAnsi="GHEA Grapalat" w:cs="Arial"/>
          <w:sz w:val="22"/>
          <w:szCs w:val="22"/>
        </w:rPr>
        <w:t xml:space="preserve"> 12.1 մլն դրամ</w:t>
      </w:r>
      <w:r w:rsidR="005162D7" w:rsidRPr="0032784D">
        <w:rPr>
          <w:rFonts w:ascii="GHEA Grapalat" w:hAnsi="GHEA Grapalat" w:cs="Arial"/>
          <w:sz w:val="22"/>
          <w:szCs w:val="22"/>
          <w:lang w:val="en-US"/>
        </w:rPr>
        <w:t>ն ամբողջությամբ օգտագործվել է</w:t>
      </w:r>
      <w:r w:rsidRPr="0032784D">
        <w:rPr>
          <w:rFonts w:ascii="GHEA Grapalat" w:hAnsi="GHEA Grapalat" w:cs="Arial"/>
          <w:sz w:val="22"/>
          <w:szCs w:val="22"/>
        </w:rPr>
        <w:t>:</w:t>
      </w:r>
      <w:r w:rsidR="00376F32" w:rsidRPr="0032784D">
        <w:rPr>
          <w:rFonts w:ascii="GHEA Grapalat" w:hAnsi="GHEA Grapalat" w:cs="Arial"/>
          <w:sz w:val="22"/>
          <w:szCs w:val="22"/>
          <w:lang w:val="en-US"/>
        </w:rPr>
        <w:t xml:space="preserve"> </w:t>
      </w:r>
    </w:p>
    <w:p w:rsidR="008D2AB4" w:rsidRPr="0032784D" w:rsidRDefault="00376F32" w:rsidP="00F5145C">
      <w:pPr>
        <w:spacing w:line="360" w:lineRule="auto"/>
        <w:ind w:firstLine="561"/>
        <w:jc w:val="both"/>
        <w:rPr>
          <w:rFonts w:ascii="GHEA Grapalat" w:hAnsi="GHEA Grapalat" w:cs="Arial"/>
          <w:sz w:val="22"/>
          <w:szCs w:val="22"/>
          <w:lang w:val="en-US"/>
        </w:rPr>
      </w:pPr>
      <w:r w:rsidRPr="0032784D">
        <w:rPr>
          <w:rFonts w:ascii="GHEA Grapalat" w:hAnsi="GHEA Grapalat" w:cs="Arial"/>
          <w:sz w:val="22"/>
          <w:szCs w:val="22"/>
          <w:lang w:val="en-US"/>
        </w:rPr>
        <w:t>Նախատեսված ծավալով</w:t>
      </w:r>
      <w:r w:rsidR="008D2AB4" w:rsidRPr="0032784D">
        <w:rPr>
          <w:rFonts w:ascii="GHEA Grapalat" w:hAnsi="GHEA Grapalat" w:cs="Arial"/>
          <w:sz w:val="22"/>
          <w:szCs w:val="22"/>
          <w:lang w:val="en-US"/>
        </w:rPr>
        <w:t xml:space="preserve"> ծախսվել են նաև ՀՀ պետական կառավարման մարմինների կողմից</w:t>
      </w:r>
      <w:r w:rsidR="00360247" w:rsidRPr="0032784D">
        <w:rPr>
          <w:rFonts w:ascii="GHEA Grapalat" w:hAnsi="GHEA Grapalat" w:cs="Arial"/>
          <w:sz w:val="22"/>
          <w:szCs w:val="22"/>
          <w:lang w:val="en-US"/>
        </w:rPr>
        <w:t xml:space="preserve"> </w:t>
      </w:r>
      <w:r w:rsidR="008D2AB4" w:rsidRPr="0032784D">
        <w:rPr>
          <w:rFonts w:ascii="GHEA Grapalat" w:hAnsi="GHEA Grapalat" w:cs="Arial"/>
          <w:sz w:val="22"/>
          <w:szCs w:val="22"/>
          <w:lang w:val="en-US"/>
        </w:rPr>
        <w:t xml:space="preserve">դիմումներ, հայցադիմումներ, դատարանի վճիռների և որոշումների դեմ վերաքննիչ և վճռաբեկ բողոքներ ներկայացնելիս` «Պետական տուրքի մասին» ՀՀ օրենքով սահմանված վճարումների համար նախատեսված միջոցները, որոնք կազմել են </w:t>
      </w:r>
      <w:r w:rsidR="008D2AB4" w:rsidRPr="0032784D">
        <w:rPr>
          <w:rFonts w:ascii="GHEA Grapalat" w:hAnsi="GHEA Grapalat" w:cs="Arial"/>
          <w:sz w:val="22"/>
          <w:szCs w:val="22"/>
        </w:rPr>
        <w:t>1.8</w:t>
      </w:r>
      <w:r w:rsidR="008D2AB4" w:rsidRPr="0032784D">
        <w:rPr>
          <w:rFonts w:ascii="GHEA Grapalat" w:hAnsi="GHEA Grapalat" w:cs="Arial"/>
          <w:sz w:val="22"/>
          <w:szCs w:val="22"/>
          <w:lang w:val="en-US"/>
        </w:rPr>
        <w:t xml:space="preserve"> մլն դրամ:</w:t>
      </w:r>
    </w:p>
    <w:p w:rsidR="003229C0" w:rsidRPr="0032784D" w:rsidRDefault="00F5145C" w:rsidP="00F5145C">
      <w:pPr>
        <w:spacing w:line="360" w:lineRule="auto"/>
        <w:ind w:firstLine="561"/>
        <w:jc w:val="both"/>
        <w:rPr>
          <w:rFonts w:ascii="GHEA Grapalat" w:hAnsi="GHEA Grapalat" w:cs="Arial"/>
          <w:sz w:val="22"/>
          <w:szCs w:val="22"/>
        </w:rPr>
      </w:pPr>
      <w:r w:rsidRPr="0032784D">
        <w:rPr>
          <w:rFonts w:ascii="GHEA Grapalat" w:hAnsi="GHEA Grapalat" w:cs="Arial"/>
          <w:sz w:val="22"/>
          <w:szCs w:val="22"/>
        </w:rPr>
        <w:t>Սոցիալական ապահովության ծառայության կարողությունների զարգացման և տեխնիկական հագեցվածության ապահովման նպատակով տրամադրվել է 112.5 մլն դրամ` ապահովելով 73.2% կատարողական, որը պայմանավորված է</w:t>
      </w:r>
      <w:r w:rsidR="00376F32" w:rsidRPr="0032784D">
        <w:rPr>
          <w:rFonts w:ascii="GHEA Grapalat" w:hAnsi="GHEA Grapalat" w:cs="Arial"/>
          <w:sz w:val="22"/>
          <w:szCs w:val="22"/>
        </w:rPr>
        <w:t xml:space="preserve"> մրցու</w:t>
      </w:r>
      <w:r w:rsidR="008D2AB4" w:rsidRPr="0032784D">
        <w:rPr>
          <w:rFonts w:ascii="GHEA Grapalat" w:hAnsi="GHEA Grapalat" w:cs="Arial"/>
          <w:sz w:val="22"/>
          <w:szCs w:val="22"/>
          <w:lang w:val="en-US"/>
        </w:rPr>
        <w:t xml:space="preserve">յթների </w:t>
      </w:r>
      <w:r w:rsidR="00DE5FE9" w:rsidRPr="0032784D">
        <w:rPr>
          <w:rFonts w:ascii="GHEA Grapalat" w:hAnsi="GHEA Grapalat" w:cs="Arial"/>
          <w:sz w:val="22"/>
          <w:szCs w:val="22"/>
          <w:lang w:val="en-US"/>
        </w:rPr>
        <w:t>արդյունքում</w:t>
      </w:r>
      <w:r w:rsidRPr="0032784D">
        <w:rPr>
          <w:rFonts w:ascii="GHEA Grapalat" w:hAnsi="GHEA Grapalat" w:cs="Arial"/>
          <w:sz w:val="22"/>
          <w:szCs w:val="22"/>
        </w:rPr>
        <w:t xml:space="preserve"> </w:t>
      </w:r>
      <w:r w:rsidR="00DE5FE9" w:rsidRPr="0032784D">
        <w:rPr>
          <w:rFonts w:ascii="GHEA Grapalat" w:hAnsi="GHEA Grapalat" w:cs="Arial"/>
          <w:sz w:val="22"/>
          <w:szCs w:val="22"/>
          <w:lang w:val="en-US"/>
        </w:rPr>
        <w:t xml:space="preserve">առկա </w:t>
      </w:r>
      <w:r w:rsidRPr="0032784D">
        <w:rPr>
          <w:rFonts w:ascii="GHEA Grapalat" w:hAnsi="GHEA Grapalat" w:cs="Arial"/>
          <w:sz w:val="22"/>
          <w:szCs w:val="22"/>
        </w:rPr>
        <w:t>տնտես</w:t>
      </w:r>
      <w:r w:rsidR="00DE5FE9" w:rsidRPr="0032784D">
        <w:rPr>
          <w:rFonts w:ascii="GHEA Grapalat" w:hAnsi="GHEA Grapalat" w:cs="Arial"/>
          <w:sz w:val="22"/>
          <w:szCs w:val="22"/>
          <w:lang w:val="en-US"/>
        </w:rPr>
        <w:t>ումներով</w:t>
      </w:r>
      <w:r w:rsidRPr="0032784D">
        <w:rPr>
          <w:rFonts w:ascii="GHEA Grapalat" w:hAnsi="GHEA Grapalat" w:cs="Arial"/>
          <w:sz w:val="22"/>
          <w:szCs w:val="22"/>
        </w:rPr>
        <w:t>:</w:t>
      </w:r>
    </w:p>
    <w:p w:rsidR="003229C0" w:rsidRPr="0032784D" w:rsidRDefault="00F5145C" w:rsidP="00F5145C">
      <w:pPr>
        <w:spacing w:line="360" w:lineRule="auto"/>
        <w:ind w:firstLine="561"/>
        <w:jc w:val="both"/>
        <w:rPr>
          <w:rFonts w:ascii="GHEA Grapalat" w:hAnsi="GHEA Grapalat" w:cs="Arial"/>
          <w:sz w:val="22"/>
          <w:szCs w:val="22"/>
          <w:lang w:val="en-US"/>
        </w:rPr>
      </w:pPr>
      <w:r w:rsidRPr="0032784D">
        <w:rPr>
          <w:rFonts w:ascii="GHEA Grapalat" w:hAnsi="GHEA Grapalat" w:cs="Arial"/>
          <w:sz w:val="22"/>
          <w:szCs w:val="22"/>
        </w:rPr>
        <w:t>ՀՀ աշխատանքի և սոցիալական հարցերի նախարարության ենթակայության</w:t>
      </w:r>
      <w:r w:rsidR="00A336A8" w:rsidRPr="0032784D">
        <w:rPr>
          <w:rFonts w:ascii="GHEA Grapalat" w:hAnsi="GHEA Grapalat" w:cs="Arial"/>
          <w:sz w:val="22"/>
          <w:szCs w:val="22"/>
        </w:rPr>
        <w:t xml:space="preserve"> </w:t>
      </w:r>
      <w:r w:rsidRPr="0032784D">
        <w:rPr>
          <w:rFonts w:ascii="GHEA Grapalat" w:hAnsi="GHEA Grapalat" w:cs="Arial"/>
          <w:sz w:val="22"/>
          <w:szCs w:val="22"/>
        </w:rPr>
        <w:t>բնակելի տների և բնակարանների</w:t>
      </w:r>
      <w:r w:rsidR="00A336A8" w:rsidRPr="0032784D">
        <w:rPr>
          <w:rFonts w:ascii="GHEA Grapalat" w:hAnsi="GHEA Grapalat" w:cs="Arial"/>
          <w:sz w:val="22"/>
          <w:szCs w:val="22"/>
        </w:rPr>
        <w:t xml:space="preserve"> </w:t>
      </w:r>
      <w:r w:rsidRPr="0032784D">
        <w:rPr>
          <w:rFonts w:ascii="GHEA Grapalat" w:hAnsi="GHEA Grapalat" w:cs="Arial"/>
          <w:sz w:val="22"/>
          <w:szCs w:val="22"/>
        </w:rPr>
        <w:t>ձեռքբերման</w:t>
      </w:r>
      <w:r w:rsidR="002B143D" w:rsidRPr="0032784D">
        <w:rPr>
          <w:rFonts w:ascii="GHEA Grapalat" w:hAnsi="GHEA Grapalat" w:cs="Arial"/>
          <w:sz w:val="22"/>
          <w:szCs w:val="22"/>
        </w:rPr>
        <w:t xml:space="preserve"> </w:t>
      </w:r>
      <w:r w:rsidR="002B143D" w:rsidRPr="0032784D">
        <w:rPr>
          <w:rFonts w:ascii="GHEA Grapalat" w:hAnsi="GHEA Grapalat" w:cs="Arial"/>
          <w:sz w:val="22"/>
          <w:szCs w:val="22"/>
          <w:lang w:val="en-US"/>
        </w:rPr>
        <w:t>ու դրանց</w:t>
      </w:r>
      <w:r w:rsidR="00B632B6" w:rsidRPr="0032784D">
        <w:rPr>
          <w:rFonts w:ascii="GHEA Grapalat" w:hAnsi="GHEA Grapalat" w:cs="Arial"/>
          <w:sz w:val="22"/>
          <w:szCs w:val="22"/>
          <w:lang w:val="en-US"/>
        </w:rPr>
        <w:t xml:space="preserve"> </w:t>
      </w:r>
      <w:r w:rsidR="002B143D" w:rsidRPr="0032784D">
        <w:rPr>
          <w:rFonts w:ascii="GHEA Grapalat" w:hAnsi="GHEA Grapalat" w:cs="Arial"/>
          <w:sz w:val="22"/>
          <w:szCs w:val="22"/>
          <w:lang w:val="en-US"/>
        </w:rPr>
        <w:t>կահավորման</w:t>
      </w:r>
      <w:r w:rsidRPr="0032784D">
        <w:rPr>
          <w:rFonts w:ascii="GHEA Grapalat" w:hAnsi="GHEA Grapalat" w:cs="Arial"/>
          <w:sz w:val="22"/>
          <w:szCs w:val="22"/>
        </w:rPr>
        <w:t xml:space="preserve"> նպատակով </w:t>
      </w:r>
      <w:r w:rsidR="00B632B6" w:rsidRPr="0032784D">
        <w:rPr>
          <w:rFonts w:ascii="GHEA Grapalat" w:hAnsi="GHEA Grapalat" w:cs="Arial"/>
          <w:sz w:val="22"/>
          <w:szCs w:val="22"/>
          <w:lang w:val="en-US"/>
        </w:rPr>
        <w:t>հաշվետու տարում օգտագործ</w:t>
      </w:r>
      <w:r w:rsidRPr="0032784D">
        <w:rPr>
          <w:rFonts w:ascii="GHEA Grapalat" w:hAnsi="GHEA Grapalat" w:cs="Arial"/>
          <w:sz w:val="22"/>
          <w:szCs w:val="22"/>
        </w:rPr>
        <w:t>վել է</w:t>
      </w:r>
      <w:r w:rsidR="00B632B6" w:rsidRPr="0032784D">
        <w:rPr>
          <w:rFonts w:ascii="GHEA Grapalat" w:hAnsi="GHEA Grapalat" w:cs="Arial"/>
          <w:sz w:val="22"/>
          <w:szCs w:val="22"/>
          <w:lang w:val="en-US"/>
        </w:rPr>
        <w:t xml:space="preserve"> համապատասխանաբար</w:t>
      </w:r>
      <w:r w:rsidRPr="0032784D">
        <w:rPr>
          <w:rFonts w:ascii="GHEA Grapalat" w:hAnsi="GHEA Grapalat" w:cs="Arial"/>
          <w:sz w:val="22"/>
          <w:szCs w:val="22"/>
        </w:rPr>
        <w:t xml:space="preserve"> 53.7 մլն դրամ</w:t>
      </w:r>
      <w:r w:rsidR="00B632B6" w:rsidRPr="0032784D">
        <w:rPr>
          <w:rFonts w:ascii="GHEA Grapalat" w:hAnsi="GHEA Grapalat" w:cs="Arial"/>
          <w:sz w:val="22"/>
          <w:szCs w:val="22"/>
          <w:lang w:val="en-US"/>
        </w:rPr>
        <w:t xml:space="preserve"> և </w:t>
      </w:r>
      <w:r w:rsidR="00B632B6" w:rsidRPr="0032784D">
        <w:rPr>
          <w:rFonts w:ascii="GHEA Grapalat" w:hAnsi="GHEA Grapalat" w:cs="Arial"/>
          <w:sz w:val="22"/>
          <w:szCs w:val="22"/>
        </w:rPr>
        <w:t xml:space="preserve">20.9 մլն դրամ` </w:t>
      </w:r>
      <w:r w:rsidR="00B632B6" w:rsidRPr="0032784D">
        <w:rPr>
          <w:rFonts w:ascii="GHEA Grapalat" w:hAnsi="GHEA Grapalat" w:cs="Arial"/>
          <w:sz w:val="22"/>
          <w:szCs w:val="22"/>
          <w:lang w:val="en-US"/>
        </w:rPr>
        <w:t>կազմ</w:t>
      </w:r>
      <w:r w:rsidRPr="0032784D">
        <w:rPr>
          <w:rFonts w:ascii="GHEA Grapalat" w:hAnsi="GHEA Grapalat" w:cs="Arial"/>
          <w:sz w:val="22"/>
          <w:szCs w:val="22"/>
        </w:rPr>
        <w:t>ելով</w:t>
      </w:r>
      <w:r w:rsidR="00B632B6" w:rsidRPr="0032784D">
        <w:rPr>
          <w:rFonts w:ascii="GHEA Grapalat" w:hAnsi="GHEA Grapalat" w:cs="Arial"/>
          <w:sz w:val="22"/>
          <w:szCs w:val="22"/>
          <w:lang w:val="en-US"/>
        </w:rPr>
        <w:t xml:space="preserve"> ծրագրված ցուցանիշների</w:t>
      </w:r>
      <w:r w:rsidRPr="0032784D">
        <w:rPr>
          <w:rFonts w:ascii="GHEA Grapalat" w:hAnsi="GHEA Grapalat" w:cs="Arial"/>
          <w:sz w:val="22"/>
          <w:szCs w:val="22"/>
        </w:rPr>
        <w:t xml:space="preserve"> 25.6%</w:t>
      </w:r>
      <w:r w:rsidR="00B632B6" w:rsidRPr="0032784D">
        <w:rPr>
          <w:rFonts w:ascii="GHEA Grapalat" w:hAnsi="GHEA Grapalat" w:cs="Arial"/>
          <w:sz w:val="22"/>
          <w:szCs w:val="22"/>
          <w:lang w:val="en-US"/>
        </w:rPr>
        <w:t xml:space="preserve">-ը և </w:t>
      </w:r>
      <w:r w:rsidR="00B632B6" w:rsidRPr="0032784D">
        <w:rPr>
          <w:rFonts w:ascii="GHEA Grapalat" w:hAnsi="GHEA Grapalat" w:cs="Arial"/>
          <w:sz w:val="22"/>
          <w:szCs w:val="22"/>
        </w:rPr>
        <w:t>34.9%</w:t>
      </w:r>
      <w:r w:rsidR="00B632B6" w:rsidRPr="0032784D">
        <w:rPr>
          <w:rFonts w:ascii="GHEA Grapalat" w:hAnsi="GHEA Grapalat" w:cs="Arial"/>
          <w:sz w:val="22"/>
          <w:szCs w:val="22"/>
          <w:lang w:val="en-US"/>
        </w:rPr>
        <w:t>-ը</w:t>
      </w:r>
      <w:r w:rsidR="003229C0" w:rsidRPr="0032784D">
        <w:rPr>
          <w:rFonts w:ascii="GHEA Grapalat" w:hAnsi="GHEA Grapalat" w:cs="Arial"/>
          <w:sz w:val="22"/>
          <w:szCs w:val="22"/>
        </w:rPr>
        <w:t>:</w:t>
      </w:r>
      <w:r w:rsidR="00897968" w:rsidRPr="0032784D">
        <w:rPr>
          <w:rFonts w:ascii="GHEA Grapalat" w:hAnsi="GHEA Grapalat" w:cs="Arial"/>
          <w:sz w:val="22"/>
          <w:szCs w:val="22"/>
          <w:lang w:val="en-US"/>
        </w:rPr>
        <w:t xml:space="preserve"> Նշված միջոցառումների ցածր կատարողականը պայմանավորված է գնման հայտարարված մրցույթներն ուշ կայանալու հանգամանքով: </w:t>
      </w:r>
    </w:p>
    <w:p w:rsidR="00897968" w:rsidRPr="0032784D" w:rsidRDefault="00F5145C" w:rsidP="00F5145C">
      <w:pPr>
        <w:spacing w:line="360" w:lineRule="auto"/>
        <w:ind w:firstLine="561"/>
        <w:jc w:val="both"/>
        <w:rPr>
          <w:rFonts w:ascii="GHEA Grapalat" w:hAnsi="GHEA Grapalat" w:cs="Arial"/>
          <w:sz w:val="22"/>
          <w:szCs w:val="22"/>
        </w:rPr>
      </w:pPr>
      <w:r w:rsidRPr="0032784D">
        <w:rPr>
          <w:rFonts w:ascii="GHEA Grapalat" w:hAnsi="GHEA Grapalat" w:cs="Arial"/>
          <w:sz w:val="22"/>
          <w:szCs w:val="22"/>
        </w:rPr>
        <w:t xml:space="preserve"> </w:t>
      </w:r>
      <w:r w:rsidR="00897968" w:rsidRPr="0032784D">
        <w:rPr>
          <w:rFonts w:ascii="GHEA Grapalat" w:hAnsi="GHEA Grapalat" w:cs="Arial"/>
          <w:sz w:val="22"/>
          <w:szCs w:val="22"/>
          <w:lang w:val="en-US"/>
        </w:rPr>
        <w:t xml:space="preserve">Մրցույթները չկայանալու պատճառով </w:t>
      </w:r>
      <w:r w:rsidR="00897968" w:rsidRPr="0032784D">
        <w:rPr>
          <w:rFonts w:ascii="GHEA Grapalat" w:hAnsi="GHEA Grapalat" w:cs="Arial"/>
          <w:sz w:val="22"/>
          <w:szCs w:val="22"/>
        </w:rPr>
        <w:t>ՀՀ աշխատանքի և սոցիալական հարցերի նախարարության և նախարարության ենթակայության կազմակերպություններում իրականացվող հիմնանորոգ</w:t>
      </w:r>
      <w:r w:rsidR="0081488D" w:rsidRPr="0032784D">
        <w:rPr>
          <w:rFonts w:ascii="GHEA Grapalat" w:hAnsi="GHEA Grapalat" w:cs="Arial"/>
          <w:sz w:val="22"/>
          <w:szCs w:val="22"/>
          <w:lang w:val="en-US"/>
        </w:rPr>
        <w:t>մ</w:t>
      </w:r>
      <w:r w:rsidR="00897968" w:rsidRPr="0032784D">
        <w:rPr>
          <w:rFonts w:ascii="GHEA Grapalat" w:hAnsi="GHEA Grapalat" w:cs="Arial"/>
          <w:sz w:val="22"/>
          <w:szCs w:val="22"/>
        </w:rPr>
        <w:t>ան աշխատանքների նախագծանախա</w:t>
      </w:r>
      <w:r w:rsidR="0081488D" w:rsidRPr="0032784D">
        <w:rPr>
          <w:rFonts w:ascii="GHEA Grapalat" w:hAnsi="GHEA Grapalat" w:cs="Arial"/>
          <w:sz w:val="22"/>
          <w:szCs w:val="22"/>
          <w:lang w:val="en-US"/>
        </w:rPr>
        <w:t>հա</w:t>
      </w:r>
      <w:r w:rsidR="00897968" w:rsidRPr="0032784D">
        <w:rPr>
          <w:rFonts w:ascii="GHEA Grapalat" w:hAnsi="GHEA Grapalat" w:cs="Arial"/>
          <w:sz w:val="22"/>
          <w:szCs w:val="22"/>
        </w:rPr>
        <w:t>շվային փաստաթղթերի կազմ</w:t>
      </w:r>
      <w:r w:rsidR="00897968" w:rsidRPr="0032784D">
        <w:rPr>
          <w:rFonts w:ascii="GHEA Grapalat" w:hAnsi="GHEA Grapalat" w:cs="Arial"/>
          <w:sz w:val="22"/>
          <w:szCs w:val="22"/>
          <w:lang w:val="en-US"/>
        </w:rPr>
        <w:t>ման</w:t>
      </w:r>
      <w:r w:rsidR="00897968" w:rsidRPr="0032784D">
        <w:rPr>
          <w:rFonts w:ascii="GHEA Grapalat" w:hAnsi="GHEA Grapalat" w:cs="Arial"/>
          <w:sz w:val="22"/>
          <w:szCs w:val="22"/>
        </w:rPr>
        <w:t xml:space="preserve"> </w:t>
      </w:r>
      <w:r w:rsidR="00897968" w:rsidRPr="0032784D">
        <w:rPr>
          <w:rFonts w:ascii="GHEA Grapalat" w:hAnsi="GHEA Grapalat" w:cs="Arial"/>
          <w:sz w:val="22"/>
          <w:szCs w:val="22"/>
          <w:lang w:val="en-US"/>
        </w:rPr>
        <w:t>ու</w:t>
      </w:r>
      <w:r w:rsidR="00897968" w:rsidRPr="0032784D">
        <w:rPr>
          <w:rFonts w:ascii="GHEA Grapalat" w:hAnsi="GHEA Grapalat" w:cs="Arial"/>
          <w:sz w:val="22"/>
          <w:szCs w:val="22"/>
        </w:rPr>
        <w:t xml:space="preserve"> ՀՀ </w:t>
      </w:r>
      <w:r w:rsidR="00897968" w:rsidRPr="0032784D">
        <w:rPr>
          <w:rFonts w:ascii="GHEA Grapalat" w:hAnsi="GHEA Grapalat" w:cs="Arial"/>
          <w:sz w:val="22"/>
          <w:szCs w:val="22"/>
        </w:rPr>
        <w:lastRenderedPageBreak/>
        <w:t>աշխատանքի և սոցիալական հարցերի նախարարության ենթակայության կազմակերպություններում տրանսպորտային սարքավորումների ձեռքբեր</w:t>
      </w:r>
      <w:r w:rsidR="00897968" w:rsidRPr="0032784D">
        <w:rPr>
          <w:rFonts w:ascii="GHEA Grapalat" w:hAnsi="GHEA Grapalat" w:cs="Arial"/>
          <w:sz w:val="22"/>
          <w:szCs w:val="22"/>
          <w:lang w:val="en-US"/>
        </w:rPr>
        <w:t>ման միջոցառումները չեն կատարվել</w:t>
      </w:r>
      <w:r w:rsidR="009D54AF" w:rsidRPr="0032784D">
        <w:rPr>
          <w:rFonts w:ascii="GHEA Grapalat" w:hAnsi="GHEA Grapalat" w:cs="Arial"/>
          <w:sz w:val="22"/>
          <w:szCs w:val="22"/>
          <w:lang w:val="en-US"/>
        </w:rPr>
        <w:t>, որոնց համար նախատեսվել էր համապատասխանաբար 22</w:t>
      </w:r>
      <w:r w:rsidR="009D54AF" w:rsidRPr="0032784D">
        <w:rPr>
          <w:rFonts w:ascii="GHEA Grapalat" w:hAnsi="GHEA Grapalat" w:cs="Arial"/>
          <w:sz w:val="22"/>
          <w:szCs w:val="22"/>
        </w:rPr>
        <w:t xml:space="preserve"> մլն դրամ և</w:t>
      </w:r>
      <w:r w:rsidR="009D54AF" w:rsidRPr="0032784D">
        <w:rPr>
          <w:rFonts w:ascii="GHEA Grapalat" w:hAnsi="GHEA Grapalat" w:cs="Arial"/>
          <w:sz w:val="22"/>
          <w:szCs w:val="22"/>
          <w:lang w:val="en-US"/>
        </w:rPr>
        <w:t xml:space="preserve"> 30</w:t>
      </w:r>
      <w:r w:rsidR="009D54AF" w:rsidRPr="0032784D">
        <w:rPr>
          <w:rFonts w:ascii="GHEA Grapalat" w:hAnsi="GHEA Grapalat" w:cs="Arial"/>
          <w:sz w:val="22"/>
          <w:szCs w:val="22"/>
        </w:rPr>
        <w:t xml:space="preserve"> մլն դրամ:</w:t>
      </w:r>
    </w:p>
    <w:p w:rsidR="002B143D" w:rsidRPr="0032784D" w:rsidRDefault="00F5145C" w:rsidP="00F5145C">
      <w:pPr>
        <w:spacing w:line="360" w:lineRule="auto"/>
        <w:ind w:firstLine="561"/>
        <w:jc w:val="both"/>
        <w:rPr>
          <w:rFonts w:ascii="GHEA Grapalat" w:hAnsi="GHEA Grapalat" w:cs="Times Armenian"/>
          <w:sz w:val="22"/>
          <w:szCs w:val="22"/>
        </w:rPr>
      </w:pPr>
      <w:r w:rsidRPr="0032784D">
        <w:rPr>
          <w:rFonts w:ascii="GHEA Grapalat" w:hAnsi="GHEA Grapalat" w:cs="Arial"/>
          <w:sz w:val="22"/>
          <w:szCs w:val="22"/>
        </w:rPr>
        <w:t>ՀՀ աշխատանքի և սոցիալական հարցերի նախարարության ենթակայության</w:t>
      </w:r>
      <w:r w:rsidR="00A336A8" w:rsidRPr="0032784D">
        <w:rPr>
          <w:rFonts w:ascii="GHEA Grapalat" w:hAnsi="GHEA Grapalat" w:cs="Arial"/>
          <w:sz w:val="22"/>
          <w:szCs w:val="22"/>
        </w:rPr>
        <w:t xml:space="preserve"> </w:t>
      </w:r>
      <w:r w:rsidRPr="0032784D">
        <w:rPr>
          <w:rFonts w:ascii="GHEA Grapalat" w:hAnsi="GHEA Grapalat" w:cs="Arial"/>
          <w:sz w:val="22"/>
          <w:szCs w:val="22"/>
        </w:rPr>
        <w:t>կազմակերպություններում գույքի</w:t>
      </w:r>
      <w:r w:rsidR="00A336A8" w:rsidRPr="0032784D">
        <w:rPr>
          <w:rFonts w:ascii="GHEA Grapalat" w:hAnsi="GHEA Grapalat" w:cs="Arial"/>
          <w:sz w:val="22"/>
          <w:szCs w:val="22"/>
        </w:rPr>
        <w:t xml:space="preserve"> </w:t>
      </w:r>
      <w:r w:rsidRPr="0032784D">
        <w:rPr>
          <w:rFonts w:ascii="GHEA Grapalat" w:hAnsi="GHEA Grapalat" w:cs="Arial"/>
          <w:sz w:val="22"/>
          <w:szCs w:val="22"/>
        </w:rPr>
        <w:t xml:space="preserve">ձեռքբերման նպատակով </w:t>
      </w:r>
      <w:r w:rsidR="009D54AF" w:rsidRPr="0032784D">
        <w:rPr>
          <w:rFonts w:ascii="GHEA Grapalat" w:hAnsi="GHEA Grapalat" w:cs="Arial"/>
          <w:sz w:val="22"/>
          <w:szCs w:val="22"/>
        </w:rPr>
        <w:t>օգտագործ</w:t>
      </w:r>
      <w:r w:rsidRPr="0032784D">
        <w:rPr>
          <w:rFonts w:ascii="GHEA Grapalat" w:hAnsi="GHEA Grapalat" w:cs="Arial"/>
          <w:sz w:val="22"/>
          <w:szCs w:val="22"/>
        </w:rPr>
        <w:t>վել է</w:t>
      </w:r>
      <w:r w:rsidR="009D54AF" w:rsidRPr="0032784D">
        <w:rPr>
          <w:rFonts w:ascii="GHEA Grapalat" w:hAnsi="GHEA Grapalat" w:cs="Arial"/>
          <w:sz w:val="22"/>
          <w:szCs w:val="22"/>
        </w:rPr>
        <w:t xml:space="preserve"> ծրագրված միջոցների</w:t>
      </w:r>
      <w:r w:rsidRPr="0032784D">
        <w:rPr>
          <w:rFonts w:ascii="GHEA Grapalat" w:hAnsi="GHEA Grapalat" w:cs="Arial"/>
          <w:sz w:val="22"/>
          <w:szCs w:val="22"/>
        </w:rPr>
        <w:t xml:space="preserve"> </w:t>
      </w:r>
      <w:r w:rsidR="009D54AF" w:rsidRPr="0032784D">
        <w:rPr>
          <w:rFonts w:ascii="GHEA Grapalat" w:hAnsi="GHEA Grapalat" w:cs="Arial"/>
          <w:sz w:val="22"/>
          <w:szCs w:val="22"/>
        </w:rPr>
        <w:t xml:space="preserve">6.1%-ը՝ </w:t>
      </w:r>
      <w:r w:rsidRPr="0032784D">
        <w:rPr>
          <w:rFonts w:ascii="GHEA Grapalat" w:hAnsi="GHEA Grapalat" w:cs="Arial"/>
          <w:sz w:val="22"/>
          <w:szCs w:val="22"/>
        </w:rPr>
        <w:t>7 մլն դրամ</w:t>
      </w:r>
      <w:r w:rsidR="009D54AF" w:rsidRPr="0032784D">
        <w:rPr>
          <w:rFonts w:ascii="GHEA Grapalat" w:hAnsi="GHEA Grapalat" w:cs="Arial"/>
          <w:sz w:val="22"/>
          <w:szCs w:val="22"/>
        </w:rPr>
        <w:t>՝ պայմանավորվ</w:t>
      </w:r>
      <w:r w:rsidR="00D27721" w:rsidRPr="0032784D">
        <w:rPr>
          <w:rFonts w:ascii="GHEA Grapalat" w:hAnsi="GHEA Grapalat" w:cs="Arial"/>
          <w:sz w:val="22"/>
          <w:szCs w:val="22"/>
          <w:lang w:val="en-US"/>
        </w:rPr>
        <w:t>ած</w:t>
      </w:r>
      <w:r w:rsidRPr="0032784D">
        <w:rPr>
          <w:rFonts w:ascii="GHEA Grapalat" w:hAnsi="GHEA Grapalat" w:cs="Arial"/>
          <w:sz w:val="22"/>
          <w:szCs w:val="22"/>
        </w:rPr>
        <w:t xml:space="preserve"> է</w:t>
      </w:r>
      <w:r w:rsidR="00D27721" w:rsidRPr="0032784D">
        <w:rPr>
          <w:rFonts w:ascii="GHEA Grapalat" w:hAnsi="GHEA Grapalat" w:cs="Arial"/>
          <w:sz w:val="22"/>
          <w:szCs w:val="22"/>
          <w:lang w:val="en-US"/>
        </w:rPr>
        <w:t xml:space="preserve"> հիմնականում</w:t>
      </w:r>
      <w:r w:rsidRPr="0032784D">
        <w:rPr>
          <w:rFonts w:ascii="GHEA Grapalat" w:hAnsi="GHEA Grapalat" w:cs="Arial"/>
          <w:sz w:val="22"/>
          <w:szCs w:val="22"/>
        </w:rPr>
        <w:t xml:space="preserve"> հայտարարված մրցույթ</w:t>
      </w:r>
      <w:r w:rsidR="009D54AF" w:rsidRPr="0032784D">
        <w:rPr>
          <w:rFonts w:ascii="GHEA Grapalat" w:hAnsi="GHEA Grapalat" w:cs="Arial"/>
          <w:sz w:val="22"/>
          <w:szCs w:val="22"/>
        </w:rPr>
        <w:t>ները չկայանալու կամ</w:t>
      </w:r>
      <w:r w:rsidRPr="0032784D">
        <w:rPr>
          <w:rFonts w:ascii="GHEA Grapalat" w:hAnsi="GHEA Grapalat" w:cs="Arial"/>
          <w:sz w:val="22"/>
          <w:szCs w:val="22"/>
        </w:rPr>
        <w:t xml:space="preserve"> ուշ</w:t>
      </w:r>
      <w:r w:rsidR="00A336A8" w:rsidRPr="0032784D">
        <w:rPr>
          <w:rFonts w:ascii="GHEA Grapalat" w:hAnsi="GHEA Grapalat" w:cs="Arial"/>
          <w:sz w:val="22"/>
          <w:szCs w:val="22"/>
        </w:rPr>
        <w:t xml:space="preserve"> </w:t>
      </w:r>
      <w:r w:rsidRPr="0032784D">
        <w:rPr>
          <w:rFonts w:ascii="GHEA Grapalat" w:hAnsi="GHEA Grapalat" w:cs="Arial"/>
          <w:sz w:val="22"/>
          <w:szCs w:val="22"/>
        </w:rPr>
        <w:t>կայանալու հանգամանքով:</w:t>
      </w:r>
      <w:r w:rsidRPr="0032784D">
        <w:rPr>
          <w:rFonts w:ascii="GHEA Grapalat" w:hAnsi="GHEA Grapalat" w:cs="Times Armenian"/>
          <w:sz w:val="22"/>
          <w:szCs w:val="22"/>
        </w:rPr>
        <w:t xml:space="preserve"> </w:t>
      </w:r>
    </w:p>
    <w:p w:rsidR="003229C0" w:rsidRPr="0032784D" w:rsidRDefault="00F5145C" w:rsidP="00F5145C">
      <w:pPr>
        <w:spacing w:line="360" w:lineRule="auto"/>
        <w:ind w:firstLine="561"/>
        <w:jc w:val="both"/>
        <w:rPr>
          <w:rFonts w:ascii="GHEA Grapalat" w:hAnsi="GHEA Grapalat" w:cs="Arial"/>
          <w:sz w:val="22"/>
          <w:szCs w:val="22"/>
          <w:lang w:val="en-US"/>
        </w:rPr>
      </w:pPr>
      <w:r w:rsidRPr="0032784D">
        <w:rPr>
          <w:rFonts w:ascii="GHEA Grapalat" w:hAnsi="GHEA Grapalat" w:cs="Arial"/>
          <w:sz w:val="22"/>
          <w:szCs w:val="22"/>
        </w:rPr>
        <w:t xml:space="preserve">2019 թվականին ՀՀ պետական բյուջեից </w:t>
      </w:r>
      <w:r w:rsidR="003229C0" w:rsidRPr="0032784D">
        <w:rPr>
          <w:rFonts w:ascii="GHEA Grapalat" w:hAnsi="GHEA Grapalat" w:cs="Arial"/>
          <w:i/>
          <w:sz w:val="22"/>
          <w:szCs w:val="22"/>
        </w:rPr>
        <w:t>Ը</w:t>
      </w:r>
      <w:r w:rsidRPr="0032784D">
        <w:rPr>
          <w:rFonts w:ascii="GHEA Grapalat" w:hAnsi="GHEA Grapalat" w:cs="Arial"/>
          <w:i/>
          <w:sz w:val="22"/>
          <w:szCs w:val="22"/>
        </w:rPr>
        <w:t>նտանիքներին, կանանց և երեխաներին աջակցության</w:t>
      </w:r>
      <w:r w:rsidRPr="0032784D">
        <w:rPr>
          <w:rFonts w:ascii="GHEA Grapalat" w:hAnsi="GHEA Grapalat" w:cs="Arial"/>
          <w:sz w:val="22"/>
          <w:szCs w:val="22"/>
        </w:rPr>
        <w:t xml:space="preserve"> ծրագրի շրջանակներում օգտագործվել է 3 մլրդ դրամ՝ կազմե</w:t>
      </w:r>
      <w:r w:rsidR="003229C0" w:rsidRPr="0032784D">
        <w:rPr>
          <w:rFonts w:ascii="GHEA Grapalat" w:hAnsi="GHEA Grapalat" w:cs="Arial"/>
          <w:sz w:val="22"/>
          <w:szCs w:val="22"/>
        </w:rPr>
        <w:t>լով ծրագրված ցուցանիշի 86.5%-ը:</w:t>
      </w:r>
    </w:p>
    <w:p w:rsidR="00E62CBF" w:rsidRPr="0032784D" w:rsidRDefault="00F5145C" w:rsidP="00F5145C">
      <w:pPr>
        <w:spacing w:line="360" w:lineRule="auto"/>
        <w:ind w:firstLine="561"/>
        <w:jc w:val="both"/>
        <w:rPr>
          <w:rFonts w:ascii="GHEA Grapalat" w:hAnsi="GHEA Grapalat" w:cs="Arial"/>
          <w:sz w:val="22"/>
          <w:szCs w:val="22"/>
        </w:rPr>
      </w:pPr>
      <w:r w:rsidRPr="0032784D">
        <w:rPr>
          <w:rFonts w:ascii="GHEA Grapalat" w:hAnsi="GHEA Grapalat" w:cs="Arial"/>
          <w:sz w:val="22"/>
          <w:szCs w:val="22"/>
        </w:rPr>
        <w:t>Երեխաների շուրջօրյա խնամքի ծառայություններին հաշվետու ժամանակահատվածում տրամադրվել է ծրագրված միջոցների 93.6%-ը՝ 1.9 մլրդ դրամ, որը պայմանավորված է շուրջօրյա խնամք իրականացնող հաստատությունների կողմից փա</w:t>
      </w:r>
      <w:r w:rsidR="00C109EE" w:rsidRPr="0032784D">
        <w:rPr>
          <w:rFonts w:ascii="GHEA Grapalat" w:hAnsi="GHEA Grapalat" w:cs="Arial"/>
          <w:sz w:val="22"/>
          <w:szCs w:val="22"/>
        </w:rPr>
        <w:t>ստացի պակաս թվաքանակով երեխաներ</w:t>
      </w:r>
      <w:r w:rsidRPr="0032784D">
        <w:rPr>
          <w:rFonts w:ascii="GHEA Grapalat" w:hAnsi="GHEA Grapalat" w:cs="Arial"/>
          <w:sz w:val="22"/>
          <w:szCs w:val="22"/>
        </w:rPr>
        <w:t xml:space="preserve"> խնամելու </w:t>
      </w:r>
      <w:r w:rsidR="00C109EE" w:rsidRPr="0032784D">
        <w:rPr>
          <w:rFonts w:ascii="GHEA Grapalat" w:hAnsi="GHEA Grapalat" w:cs="Arial"/>
          <w:sz w:val="22"/>
          <w:szCs w:val="22"/>
          <w:lang w:val="en-US"/>
        </w:rPr>
        <w:t xml:space="preserve">հանգամանքով՝ նախատեսված </w:t>
      </w:r>
      <w:r w:rsidRPr="0032784D">
        <w:rPr>
          <w:rFonts w:ascii="GHEA Grapalat" w:hAnsi="GHEA Grapalat" w:cs="Arial"/>
          <w:sz w:val="22"/>
          <w:szCs w:val="22"/>
        </w:rPr>
        <w:t xml:space="preserve">649 </w:t>
      </w:r>
      <w:r w:rsidR="00C109EE" w:rsidRPr="0032784D">
        <w:rPr>
          <w:rFonts w:ascii="GHEA Grapalat" w:hAnsi="GHEA Grapalat" w:cs="Arial"/>
          <w:sz w:val="22"/>
          <w:szCs w:val="22"/>
          <w:lang w:val="en-US"/>
        </w:rPr>
        <w:t>երեխայի</w:t>
      </w:r>
      <w:r w:rsidRPr="0032784D">
        <w:rPr>
          <w:rFonts w:ascii="GHEA Grapalat" w:hAnsi="GHEA Grapalat" w:cs="Arial"/>
          <w:sz w:val="22"/>
          <w:szCs w:val="22"/>
        </w:rPr>
        <w:t xml:space="preserve"> փոխարեն </w:t>
      </w:r>
      <w:r w:rsidR="00C109EE" w:rsidRPr="0032784D">
        <w:rPr>
          <w:rFonts w:ascii="GHEA Grapalat" w:hAnsi="GHEA Grapalat" w:cs="Arial"/>
          <w:sz w:val="22"/>
          <w:szCs w:val="22"/>
        </w:rPr>
        <w:t xml:space="preserve">603 </w:t>
      </w:r>
      <w:r w:rsidR="00C109EE" w:rsidRPr="0032784D">
        <w:rPr>
          <w:rFonts w:ascii="GHEA Grapalat" w:hAnsi="GHEA Grapalat" w:cs="Arial"/>
          <w:sz w:val="22"/>
          <w:szCs w:val="22"/>
          <w:lang w:val="en-US"/>
        </w:rPr>
        <w:t>երեխա, ինչը կապված է</w:t>
      </w:r>
      <w:r w:rsidRPr="0032784D">
        <w:rPr>
          <w:rFonts w:ascii="GHEA Grapalat" w:hAnsi="GHEA Grapalat" w:cs="Arial"/>
          <w:sz w:val="22"/>
          <w:szCs w:val="22"/>
        </w:rPr>
        <w:t xml:space="preserve"> առանց ծնողական խնամքի մնացած երեխաներին այլընտրանքային խնա</w:t>
      </w:r>
      <w:r w:rsidR="00C109EE" w:rsidRPr="0032784D">
        <w:rPr>
          <w:rFonts w:ascii="GHEA Grapalat" w:hAnsi="GHEA Grapalat" w:cs="Arial"/>
          <w:sz w:val="22"/>
          <w:szCs w:val="22"/>
        </w:rPr>
        <w:t>մքի ծառայությունների տրամադրմա</w:t>
      </w:r>
      <w:r w:rsidR="00C109EE" w:rsidRPr="0032784D">
        <w:rPr>
          <w:rFonts w:ascii="GHEA Grapalat" w:hAnsi="GHEA Grapalat" w:cs="Arial"/>
          <w:sz w:val="22"/>
          <w:szCs w:val="22"/>
          <w:lang w:val="en-US"/>
        </w:rPr>
        <w:t>ն</w:t>
      </w:r>
      <w:r w:rsidRPr="0032784D">
        <w:rPr>
          <w:rFonts w:ascii="GHEA Grapalat" w:hAnsi="GHEA Grapalat" w:cs="Arial"/>
          <w:sz w:val="22"/>
          <w:szCs w:val="22"/>
        </w:rPr>
        <w:t xml:space="preserve"> և երեխաներին կենսաբանական ընտանի</w:t>
      </w:r>
      <w:r w:rsidR="00E62CBF" w:rsidRPr="0032784D">
        <w:rPr>
          <w:rFonts w:ascii="GHEA Grapalat" w:hAnsi="GHEA Grapalat" w:cs="Arial"/>
          <w:sz w:val="22"/>
          <w:szCs w:val="22"/>
        </w:rPr>
        <w:t>քներ վերադարձնելու գործընթաց</w:t>
      </w:r>
      <w:r w:rsidR="00C109EE" w:rsidRPr="0032784D">
        <w:rPr>
          <w:rFonts w:ascii="GHEA Grapalat" w:hAnsi="GHEA Grapalat" w:cs="Arial"/>
          <w:sz w:val="22"/>
          <w:szCs w:val="22"/>
          <w:lang w:val="en-US"/>
        </w:rPr>
        <w:t>ի հետ</w:t>
      </w:r>
      <w:r w:rsidR="00E62CBF" w:rsidRPr="0032784D">
        <w:rPr>
          <w:rFonts w:ascii="GHEA Grapalat" w:hAnsi="GHEA Grapalat" w:cs="Arial"/>
          <w:sz w:val="22"/>
          <w:szCs w:val="22"/>
        </w:rPr>
        <w:t>:</w:t>
      </w:r>
    </w:p>
    <w:p w:rsidR="00E62CBF" w:rsidRPr="0032784D" w:rsidRDefault="00F5145C" w:rsidP="00F5145C">
      <w:pPr>
        <w:spacing w:line="360" w:lineRule="auto"/>
        <w:ind w:firstLine="561"/>
        <w:jc w:val="both"/>
        <w:rPr>
          <w:rFonts w:ascii="GHEA Grapalat" w:hAnsi="GHEA Grapalat" w:cs="Arial"/>
          <w:sz w:val="22"/>
          <w:szCs w:val="22"/>
        </w:rPr>
      </w:pPr>
      <w:r w:rsidRPr="0032784D">
        <w:rPr>
          <w:rFonts w:ascii="GHEA Grapalat" w:hAnsi="GHEA Grapalat" w:cs="Arial"/>
          <w:sz w:val="22"/>
          <w:szCs w:val="22"/>
        </w:rPr>
        <w:t>ՀՀ երեխաների շուրջօրյա խնամք և պաշտպանություն իրականացնող հաս</w:t>
      </w:r>
      <w:r w:rsidR="00C109EE" w:rsidRPr="0032784D">
        <w:rPr>
          <w:rFonts w:ascii="GHEA Grapalat" w:hAnsi="GHEA Grapalat" w:cs="Arial"/>
          <w:sz w:val="22"/>
          <w:szCs w:val="22"/>
        </w:rPr>
        <w:t>տատություններում խնամվող երեխան</w:t>
      </w:r>
      <w:r w:rsidRPr="0032784D">
        <w:rPr>
          <w:rFonts w:ascii="GHEA Grapalat" w:hAnsi="GHEA Grapalat" w:cs="Arial"/>
          <w:sz w:val="22"/>
          <w:szCs w:val="22"/>
        </w:rPr>
        <w:t>երին ընտանիքներ վերադարձնելու ծառայություններին (բեռնաթափում) տրամադրվել է 23.3</w:t>
      </w:r>
      <w:r w:rsidR="00C147FF" w:rsidRPr="0032784D">
        <w:rPr>
          <w:rFonts w:ascii="GHEA Grapalat" w:hAnsi="GHEA Grapalat" w:cs="Arial"/>
          <w:sz w:val="22"/>
          <w:szCs w:val="22"/>
        </w:rPr>
        <w:t xml:space="preserve"> մ</w:t>
      </w:r>
      <w:r w:rsidR="00C147FF" w:rsidRPr="0032784D">
        <w:rPr>
          <w:rFonts w:ascii="GHEA Grapalat" w:hAnsi="GHEA Grapalat" w:cs="Arial"/>
          <w:sz w:val="22"/>
          <w:szCs w:val="22"/>
          <w:lang w:val="en-US"/>
        </w:rPr>
        <w:t>լն</w:t>
      </w:r>
      <w:r w:rsidRPr="0032784D">
        <w:rPr>
          <w:rFonts w:ascii="GHEA Grapalat" w:hAnsi="GHEA Grapalat" w:cs="Arial"/>
          <w:sz w:val="22"/>
          <w:szCs w:val="22"/>
        </w:rPr>
        <w:t xml:space="preserve"> դրամ կամ ծրագրված միջոցների 99.7%</w:t>
      </w:r>
      <w:r w:rsidRPr="0032784D">
        <w:rPr>
          <w:rFonts w:ascii="GHEA Grapalat" w:hAnsi="GHEA Grapalat" w:cs="Arial"/>
          <w:sz w:val="22"/>
          <w:szCs w:val="22"/>
        </w:rPr>
        <w:noBreakHyphen/>
        <w:t xml:space="preserve">ը: </w:t>
      </w:r>
      <w:r w:rsidR="00C109EE" w:rsidRPr="0032784D">
        <w:rPr>
          <w:rFonts w:ascii="GHEA Grapalat" w:hAnsi="GHEA Grapalat" w:cs="Arial"/>
          <w:sz w:val="22"/>
          <w:szCs w:val="22"/>
          <w:lang w:val="en-US"/>
        </w:rPr>
        <w:t>Միջոցառման շրջանակներում</w:t>
      </w:r>
      <w:r w:rsidRPr="0032784D">
        <w:rPr>
          <w:rFonts w:ascii="GHEA Grapalat" w:hAnsi="GHEA Grapalat" w:cs="Arial"/>
          <w:sz w:val="22"/>
          <w:szCs w:val="22"/>
        </w:rPr>
        <w:t xml:space="preserve"> «Առավոտ» ՀԿ-ի միջոցով </w:t>
      </w:r>
      <w:r w:rsidR="00C109EE" w:rsidRPr="0032784D">
        <w:rPr>
          <w:rFonts w:ascii="GHEA Grapalat" w:hAnsi="GHEA Grapalat" w:cs="Arial"/>
          <w:sz w:val="22"/>
          <w:szCs w:val="22"/>
        </w:rPr>
        <w:t>ՀՀ Լո</w:t>
      </w:r>
      <w:r w:rsidR="005D573F" w:rsidRPr="0032784D">
        <w:rPr>
          <w:rFonts w:ascii="GHEA Grapalat" w:hAnsi="GHEA Grapalat" w:cs="Arial"/>
          <w:sz w:val="22"/>
          <w:szCs w:val="22"/>
        </w:rPr>
        <w:t>ռու և</w:t>
      </w:r>
      <w:r w:rsidR="00C109EE" w:rsidRPr="0032784D">
        <w:rPr>
          <w:rFonts w:ascii="GHEA Grapalat" w:hAnsi="GHEA Grapalat" w:cs="Arial"/>
          <w:sz w:val="22"/>
          <w:szCs w:val="22"/>
        </w:rPr>
        <w:t xml:space="preserve"> Շիրակի մարզերում</w:t>
      </w:r>
      <w:r w:rsidRPr="0032784D">
        <w:rPr>
          <w:rFonts w:ascii="GHEA Grapalat" w:hAnsi="GHEA Grapalat" w:cs="Arial"/>
          <w:sz w:val="22"/>
          <w:szCs w:val="22"/>
        </w:rPr>
        <w:t xml:space="preserve"> իրականացվել է</w:t>
      </w:r>
      <w:r w:rsidR="00E553D6" w:rsidRPr="0032784D">
        <w:rPr>
          <w:rFonts w:ascii="GHEA Grapalat" w:hAnsi="GHEA Grapalat" w:cs="Arial"/>
          <w:sz w:val="22"/>
          <w:szCs w:val="22"/>
        </w:rPr>
        <w:t xml:space="preserve"> 25</w:t>
      </w:r>
      <w:r w:rsidR="00E553D6" w:rsidRPr="0032784D">
        <w:rPr>
          <w:rFonts w:ascii="GHEA Grapalat" w:hAnsi="GHEA Grapalat" w:cs="Arial"/>
          <w:sz w:val="22"/>
          <w:szCs w:val="22"/>
          <w:lang w:val="en-US"/>
        </w:rPr>
        <w:t xml:space="preserve"> երեխայի վերադարձ կենսաբանական ընտանիքներ, և կանխարգելվել է </w:t>
      </w:r>
      <w:r w:rsidR="00E553D6" w:rsidRPr="0032784D">
        <w:rPr>
          <w:rFonts w:ascii="GHEA Grapalat" w:hAnsi="GHEA Grapalat" w:cs="Arial"/>
          <w:sz w:val="22"/>
          <w:szCs w:val="22"/>
        </w:rPr>
        <w:t>95</w:t>
      </w:r>
      <w:r w:rsidRPr="0032784D">
        <w:rPr>
          <w:rFonts w:ascii="GHEA Grapalat" w:hAnsi="GHEA Grapalat" w:cs="Arial"/>
          <w:sz w:val="22"/>
          <w:szCs w:val="22"/>
        </w:rPr>
        <w:t xml:space="preserve"> երեխաներ</w:t>
      </w:r>
      <w:r w:rsidR="00E553D6" w:rsidRPr="0032784D">
        <w:rPr>
          <w:rFonts w:ascii="GHEA Grapalat" w:hAnsi="GHEA Grapalat" w:cs="Arial"/>
          <w:sz w:val="22"/>
          <w:szCs w:val="22"/>
          <w:lang w:val="en-US"/>
        </w:rPr>
        <w:t>ի մուտքը</w:t>
      </w:r>
      <w:r w:rsidRPr="0032784D">
        <w:rPr>
          <w:rFonts w:ascii="GHEA Grapalat" w:hAnsi="GHEA Grapalat" w:cs="Arial"/>
          <w:sz w:val="22"/>
          <w:szCs w:val="22"/>
        </w:rPr>
        <w:t xml:space="preserve"> խնամքի</w:t>
      </w:r>
      <w:r w:rsidR="00E553D6" w:rsidRPr="0032784D">
        <w:rPr>
          <w:rFonts w:ascii="GHEA Grapalat" w:hAnsi="GHEA Grapalat" w:cs="Arial"/>
          <w:sz w:val="22"/>
          <w:szCs w:val="22"/>
          <w:lang w:val="en-US"/>
        </w:rPr>
        <w:t xml:space="preserve"> շուրջօրյա </w:t>
      </w:r>
      <w:r w:rsidRPr="0032784D">
        <w:rPr>
          <w:rFonts w:ascii="GHEA Grapalat" w:hAnsi="GHEA Grapalat" w:cs="Arial"/>
          <w:sz w:val="22"/>
          <w:szCs w:val="22"/>
        </w:rPr>
        <w:t xml:space="preserve">հաստատություններ: </w:t>
      </w:r>
    </w:p>
    <w:p w:rsidR="00E62CBF" w:rsidRPr="0032784D" w:rsidRDefault="00F5145C" w:rsidP="00F5145C">
      <w:pPr>
        <w:spacing w:line="360" w:lineRule="auto"/>
        <w:ind w:firstLine="561"/>
        <w:jc w:val="both"/>
        <w:rPr>
          <w:rFonts w:ascii="GHEA Grapalat" w:hAnsi="GHEA Grapalat" w:cs="Arial"/>
          <w:sz w:val="22"/>
          <w:szCs w:val="22"/>
        </w:rPr>
      </w:pPr>
      <w:r w:rsidRPr="0032784D">
        <w:rPr>
          <w:rFonts w:ascii="GHEA Grapalat" w:hAnsi="GHEA Grapalat" w:cs="Arial"/>
          <w:sz w:val="22"/>
          <w:szCs w:val="22"/>
        </w:rPr>
        <w:t>Երեխաների շուրջօրյա խնամքի բնակչության սոցիալական պաշտպանության հաստատությունների շրջանավարտներին աջակցության և խորհրդատվության</w:t>
      </w:r>
      <w:r w:rsidR="005D573F" w:rsidRPr="0032784D">
        <w:rPr>
          <w:rFonts w:ascii="GHEA Grapalat" w:hAnsi="GHEA Grapalat" w:cs="Arial"/>
          <w:sz w:val="22"/>
          <w:szCs w:val="22"/>
        </w:rPr>
        <w:t xml:space="preserve"> միջո</w:t>
      </w:r>
      <w:r w:rsidR="005D573F" w:rsidRPr="0032784D">
        <w:rPr>
          <w:rFonts w:ascii="GHEA Grapalat" w:hAnsi="GHEA Grapalat" w:cs="Arial"/>
          <w:sz w:val="22"/>
          <w:szCs w:val="22"/>
          <w:lang w:val="en-US"/>
        </w:rPr>
        <w:t>ց</w:t>
      </w:r>
      <w:r w:rsidR="00B34F4C" w:rsidRPr="0032784D">
        <w:rPr>
          <w:rFonts w:ascii="GHEA Grapalat" w:hAnsi="GHEA Grapalat" w:cs="Arial"/>
          <w:sz w:val="22"/>
          <w:szCs w:val="22"/>
        </w:rPr>
        <w:t>առ</w:t>
      </w:r>
      <w:r w:rsidR="00B34F4C" w:rsidRPr="0032784D">
        <w:rPr>
          <w:rFonts w:ascii="GHEA Grapalat" w:hAnsi="GHEA Grapalat" w:cs="Arial"/>
          <w:sz w:val="22"/>
          <w:szCs w:val="22"/>
          <w:lang w:val="en-US"/>
        </w:rPr>
        <w:t xml:space="preserve">ման </w:t>
      </w:r>
      <w:r w:rsidR="00C147FF" w:rsidRPr="0032784D">
        <w:rPr>
          <w:rFonts w:ascii="GHEA Grapalat" w:hAnsi="GHEA Grapalat" w:cs="Arial"/>
          <w:sz w:val="22"/>
          <w:szCs w:val="22"/>
          <w:lang w:val="en-US"/>
        </w:rPr>
        <w:t xml:space="preserve">շրջանակներում նախատեսվել էին </w:t>
      </w:r>
      <w:r w:rsidR="00C147FF" w:rsidRPr="0032784D">
        <w:rPr>
          <w:rFonts w:ascii="GHEA Grapalat" w:hAnsi="GHEA Grapalat" w:cs="Arial"/>
          <w:sz w:val="22"/>
          <w:szCs w:val="22"/>
        </w:rPr>
        <w:t>1.4</w:t>
      </w:r>
      <w:r w:rsidR="00C147FF" w:rsidRPr="0032784D">
        <w:rPr>
          <w:rFonts w:ascii="GHEA Grapalat" w:hAnsi="GHEA Grapalat" w:cs="Arial"/>
          <w:sz w:val="22"/>
          <w:szCs w:val="22"/>
          <w:lang w:val="en-US"/>
        </w:rPr>
        <w:t xml:space="preserve"> </w:t>
      </w:r>
      <w:r w:rsidR="00C147FF" w:rsidRPr="0032784D">
        <w:rPr>
          <w:rFonts w:ascii="GHEA Grapalat" w:hAnsi="GHEA Grapalat" w:cs="Arial"/>
          <w:sz w:val="22"/>
          <w:szCs w:val="22"/>
        </w:rPr>
        <w:t>մլն դրամի ծախսեր՝</w:t>
      </w:r>
      <w:r w:rsidR="00B34F4C" w:rsidRPr="0032784D">
        <w:rPr>
          <w:rFonts w:ascii="GHEA Grapalat" w:hAnsi="GHEA Grapalat" w:cs="Arial"/>
          <w:sz w:val="22"/>
          <w:szCs w:val="22"/>
          <w:lang w:val="en-US"/>
        </w:rPr>
        <w:t xml:space="preserve"> շրջանավարտների համար</w:t>
      </w:r>
      <w:r w:rsidR="00C147FF" w:rsidRPr="0032784D">
        <w:rPr>
          <w:rFonts w:ascii="GHEA Grapalat" w:hAnsi="GHEA Grapalat" w:cs="Arial"/>
          <w:sz w:val="22"/>
          <w:szCs w:val="22"/>
        </w:rPr>
        <w:t xml:space="preserve"> 4</w:t>
      </w:r>
      <w:r w:rsidR="00C147FF" w:rsidRPr="0032784D">
        <w:rPr>
          <w:rFonts w:ascii="GHEA Grapalat" w:hAnsi="GHEA Grapalat" w:cs="Arial"/>
          <w:sz w:val="22"/>
          <w:szCs w:val="22"/>
          <w:lang w:val="en-US"/>
        </w:rPr>
        <w:t xml:space="preserve"> բնակարանների վարձակալմ</w:t>
      </w:r>
      <w:r w:rsidR="00C147FF" w:rsidRPr="0032784D">
        <w:rPr>
          <w:rFonts w:ascii="GHEA Grapalat" w:hAnsi="GHEA Grapalat" w:cs="Arial"/>
          <w:sz w:val="22"/>
          <w:szCs w:val="22"/>
        </w:rPr>
        <w:t>ան նպատակով</w:t>
      </w:r>
      <w:r w:rsidR="00B34F4C" w:rsidRPr="0032784D">
        <w:rPr>
          <w:rFonts w:ascii="GHEA Grapalat" w:hAnsi="GHEA Grapalat" w:cs="Arial"/>
          <w:sz w:val="22"/>
          <w:szCs w:val="22"/>
          <w:lang w:val="en-US"/>
        </w:rPr>
        <w:t>, որը չի</w:t>
      </w:r>
      <w:r w:rsidRPr="0032784D">
        <w:rPr>
          <w:rFonts w:ascii="GHEA Grapalat" w:hAnsi="GHEA Grapalat" w:cs="Arial"/>
          <w:sz w:val="22"/>
          <w:szCs w:val="22"/>
        </w:rPr>
        <w:t xml:space="preserve"> իրականացվել</w:t>
      </w:r>
      <w:r w:rsidR="00B34F4C" w:rsidRPr="0032784D">
        <w:rPr>
          <w:rFonts w:ascii="GHEA Grapalat" w:hAnsi="GHEA Grapalat" w:cs="Arial"/>
          <w:sz w:val="22"/>
          <w:szCs w:val="22"/>
          <w:lang w:val="en-US"/>
        </w:rPr>
        <w:t>՝ պայմանավորված</w:t>
      </w:r>
      <w:r w:rsidR="00A336A8" w:rsidRPr="0032784D">
        <w:rPr>
          <w:rFonts w:ascii="GHEA Grapalat" w:hAnsi="GHEA Grapalat" w:cs="Arial"/>
          <w:sz w:val="22"/>
          <w:szCs w:val="22"/>
        </w:rPr>
        <w:t xml:space="preserve"> </w:t>
      </w:r>
      <w:r w:rsidR="00B34F4C" w:rsidRPr="0032784D">
        <w:rPr>
          <w:rFonts w:ascii="GHEA Grapalat" w:hAnsi="GHEA Grapalat" w:cs="Arial"/>
          <w:sz w:val="22"/>
          <w:szCs w:val="22"/>
        </w:rPr>
        <w:t>հայտարարված մրցույթ</w:t>
      </w:r>
      <w:r w:rsidR="00B34F4C" w:rsidRPr="0032784D">
        <w:rPr>
          <w:rFonts w:ascii="GHEA Grapalat" w:hAnsi="GHEA Grapalat" w:cs="Arial"/>
          <w:sz w:val="22"/>
          <w:szCs w:val="22"/>
          <w:lang w:val="en-US"/>
        </w:rPr>
        <w:t>ը</w:t>
      </w:r>
      <w:r w:rsidRPr="0032784D">
        <w:rPr>
          <w:rFonts w:ascii="GHEA Grapalat" w:hAnsi="GHEA Grapalat" w:cs="Arial"/>
          <w:sz w:val="22"/>
          <w:szCs w:val="22"/>
        </w:rPr>
        <w:t xml:space="preserve"> չկա</w:t>
      </w:r>
      <w:r w:rsidR="00B34F4C" w:rsidRPr="0032784D">
        <w:rPr>
          <w:rFonts w:ascii="GHEA Grapalat" w:hAnsi="GHEA Grapalat" w:cs="Arial"/>
          <w:sz w:val="22"/>
          <w:szCs w:val="22"/>
        </w:rPr>
        <w:t>յանալու հանգամանքով</w:t>
      </w:r>
      <w:r w:rsidRPr="0032784D">
        <w:rPr>
          <w:rFonts w:ascii="GHEA Grapalat" w:hAnsi="GHEA Grapalat" w:cs="Arial"/>
          <w:sz w:val="22"/>
          <w:szCs w:val="22"/>
        </w:rPr>
        <w:t>:</w:t>
      </w:r>
    </w:p>
    <w:p w:rsidR="00E62CBF" w:rsidRPr="0032784D" w:rsidRDefault="00F5145C" w:rsidP="00F5145C">
      <w:pPr>
        <w:spacing w:line="360" w:lineRule="auto"/>
        <w:ind w:firstLine="561"/>
        <w:jc w:val="both"/>
        <w:rPr>
          <w:rFonts w:ascii="GHEA Grapalat" w:hAnsi="GHEA Grapalat" w:cs="Arial"/>
          <w:sz w:val="22"/>
          <w:szCs w:val="22"/>
        </w:rPr>
      </w:pPr>
      <w:r w:rsidRPr="0032784D">
        <w:rPr>
          <w:rFonts w:ascii="GHEA Grapalat" w:hAnsi="GHEA Grapalat" w:cs="Arial"/>
          <w:sz w:val="22"/>
          <w:szCs w:val="22"/>
        </w:rPr>
        <w:t>Սոցիալական հոգածության ցերեկային կենտրոնների երեխաներին սոցիալական ծառայությունների տրամադր</w:t>
      </w:r>
      <w:r w:rsidR="00B34F4C" w:rsidRPr="0032784D">
        <w:rPr>
          <w:rFonts w:ascii="GHEA Grapalat" w:hAnsi="GHEA Grapalat" w:cs="Arial"/>
          <w:sz w:val="22"/>
          <w:szCs w:val="22"/>
          <w:lang w:val="en-US"/>
        </w:rPr>
        <w:t>ման նպատակով օգտագործվել է</w:t>
      </w:r>
      <w:r w:rsidRPr="0032784D">
        <w:rPr>
          <w:rFonts w:ascii="GHEA Grapalat" w:hAnsi="GHEA Grapalat" w:cs="Arial"/>
          <w:sz w:val="22"/>
          <w:szCs w:val="22"/>
        </w:rPr>
        <w:t xml:space="preserve"> 211.3 մլն դրամ կամ ծրագրված միջոցների 88.8%</w:t>
      </w:r>
      <w:r w:rsidRPr="0032784D">
        <w:rPr>
          <w:rFonts w:ascii="GHEA Grapalat" w:hAnsi="GHEA Grapalat" w:cs="Arial"/>
          <w:sz w:val="22"/>
          <w:szCs w:val="22"/>
        </w:rPr>
        <w:noBreakHyphen/>
        <w:t xml:space="preserve">ը: </w:t>
      </w:r>
      <w:r w:rsidR="000F511D" w:rsidRPr="0032784D">
        <w:rPr>
          <w:rFonts w:ascii="GHEA Grapalat" w:hAnsi="GHEA Grapalat" w:cs="Arial"/>
          <w:sz w:val="22"/>
          <w:szCs w:val="22"/>
          <w:lang w:val="en-US"/>
        </w:rPr>
        <w:t>Շեղում</w:t>
      </w:r>
      <w:r w:rsidRPr="0032784D">
        <w:rPr>
          <w:rFonts w:ascii="GHEA Grapalat" w:hAnsi="GHEA Grapalat" w:cs="Arial"/>
          <w:sz w:val="22"/>
          <w:szCs w:val="22"/>
        </w:rPr>
        <w:t>ը պայմանավորված է</w:t>
      </w:r>
      <w:r w:rsidR="000F511D" w:rsidRPr="0032784D">
        <w:rPr>
          <w:rFonts w:ascii="GHEA Grapalat" w:hAnsi="GHEA Grapalat" w:cs="Arial"/>
          <w:sz w:val="22"/>
          <w:szCs w:val="22"/>
        </w:rPr>
        <w:t xml:space="preserve"> </w:t>
      </w:r>
      <w:r w:rsidR="000F511D" w:rsidRPr="0032784D">
        <w:rPr>
          <w:rFonts w:ascii="GHEA Grapalat" w:hAnsi="GHEA Grapalat" w:cs="Arial"/>
          <w:sz w:val="22"/>
          <w:szCs w:val="22"/>
          <w:lang w:val="en-US"/>
        </w:rPr>
        <w:t>ս</w:t>
      </w:r>
      <w:r w:rsidR="000F511D" w:rsidRPr="0032784D">
        <w:rPr>
          <w:rFonts w:ascii="GHEA Grapalat" w:hAnsi="GHEA Grapalat" w:cs="Arial"/>
          <w:sz w:val="22"/>
          <w:szCs w:val="22"/>
        </w:rPr>
        <w:t>ոցիալական հոգածության</w:t>
      </w:r>
      <w:r w:rsidRPr="0032784D">
        <w:rPr>
          <w:rFonts w:ascii="GHEA Grapalat" w:hAnsi="GHEA Grapalat" w:cs="Arial"/>
          <w:sz w:val="22"/>
          <w:szCs w:val="22"/>
        </w:rPr>
        <w:t xml:space="preserve"> 3 ցերեկային կենտրոնների կողմից նախատեսվածի</w:t>
      </w:r>
      <w:r w:rsidR="000F511D" w:rsidRPr="0032784D">
        <w:rPr>
          <w:rFonts w:ascii="GHEA Grapalat" w:hAnsi="GHEA Grapalat" w:cs="Arial"/>
          <w:sz w:val="22"/>
          <w:szCs w:val="22"/>
          <w:lang w:val="en-US"/>
        </w:rPr>
        <w:t>ց</w:t>
      </w:r>
      <w:r w:rsidR="000F511D" w:rsidRPr="0032784D">
        <w:rPr>
          <w:rFonts w:ascii="GHEA Grapalat" w:hAnsi="GHEA Grapalat" w:cs="Arial"/>
          <w:sz w:val="22"/>
          <w:szCs w:val="22"/>
        </w:rPr>
        <w:t xml:space="preserve"> պակաս թվով</w:t>
      </w:r>
      <w:r w:rsidR="000F511D" w:rsidRPr="0032784D">
        <w:rPr>
          <w:rFonts w:ascii="GHEA Grapalat" w:hAnsi="GHEA Grapalat" w:cs="Arial"/>
          <w:sz w:val="22"/>
          <w:szCs w:val="22"/>
          <w:lang w:val="en-US"/>
        </w:rPr>
        <w:t>՝</w:t>
      </w:r>
      <w:r w:rsidRPr="0032784D">
        <w:rPr>
          <w:rFonts w:ascii="GHEA Grapalat" w:hAnsi="GHEA Grapalat" w:cs="Arial"/>
          <w:sz w:val="22"/>
          <w:szCs w:val="22"/>
        </w:rPr>
        <w:t xml:space="preserve"> </w:t>
      </w:r>
      <w:r w:rsidR="000F511D" w:rsidRPr="0032784D">
        <w:rPr>
          <w:rFonts w:ascii="GHEA Grapalat" w:hAnsi="GHEA Grapalat" w:cs="Arial"/>
          <w:sz w:val="22"/>
          <w:szCs w:val="22"/>
        </w:rPr>
        <w:t xml:space="preserve">300 </w:t>
      </w:r>
      <w:r w:rsidR="000F511D" w:rsidRPr="0032784D">
        <w:rPr>
          <w:rFonts w:ascii="GHEA Grapalat" w:hAnsi="GHEA Grapalat" w:cs="Arial"/>
          <w:sz w:val="22"/>
          <w:szCs w:val="22"/>
          <w:lang w:val="en-US"/>
        </w:rPr>
        <w:t>երեխայ</w:t>
      </w:r>
      <w:r w:rsidR="000F511D" w:rsidRPr="0032784D">
        <w:rPr>
          <w:rFonts w:ascii="GHEA Grapalat" w:hAnsi="GHEA Grapalat" w:cs="Arial"/>
          <w:sz w:val="22"/>
          <w:szCs w:val="22"/>
        </w:rPr>
        <w:t>ի փոխարեն 283 երեխաների սպասարկելու</w:t>
      </w:r>
      <w:r w:rsidRPr="0032784D">
        <w:rPr>
          <w:rFonts w:ascii="GHEA Grapalat" w:hAnsi="GHEA Grapalat" w:cs="Arial"/>
          <w:sz w:val="22"/>
          <w:szCs w:val="22"/>
        </w:rPr>
        <w:t xml:space="preserve"> և գնումների </w:t>
      </w:r>
      <w:r w:rsidR="000F511D" w:rsidRPr="0032784D">
        <w:rPr>
          <w:rFonts w:ascii="GHEA Grapalat" w:hAnsi="GHEA Grapalat" w:cs="Arial"/>
          <w:sz w:val="22"/>
          <w:szCs w:val="22"/>
          <w:lang w:val="en-US"/>
        </w:rPr>
        <w:t>գործընթացի</w:t>
      </w:r>
      <w:r w:rsidRPr="0032784D">
        <w:rPr>
          <w:rFonts w:ascii="GHEA Grapalat" w:hAnsi="GHEA Grapalat" w:cs="Arial"/>
          <w:sz w:val="22"/>
          <w:szCs w:val="22"/>
        </w:rPr>
        <w:t xml:space="preserve"> արդյունքում ֆինանսական միջոցների տնտեսմա</w:t>
      </w:r>
      <w:r w:rsidR="000F511D" w:rsidRPr="0032784D">
        <w:rPr>
          <w:rFonts w:ascii="GHEA Grapalat" w:hAnsi="GHEA Grapalat" w:cs="Arial"/>
          <w:sz w:val="22"/>
          <w:szCs w:val="22"/>
          <w:lang w:val="en-US"/>
        </w:rPr>
        <w:t>ն հանգամանքներով</w:t>
      </w:r>
      <w:r w:rsidRPr="0032784D">
        <w:rPr>
          <w:rFonts w:ascii="GHEA Grapalat" w:hAnsi="GHEA Grapalat" w:cs="Arial"/>
          <w:sz w:val="22"/>
          <w:szCs w:val="22"/>
        </w:rPr>
        <w:t>:</w:t>
      </w:r>
    </w:p>
    <w:p w:rsidR="00E62CBF" w:rsidRPr="0032784D" w:rsidRDefault="00F5145C" w:rsidP="00F5145C">
      <w:pPr>
        <w:spacing w:line="360" w:lineRule="auto"/>
        <w:ind w:firstLine="561"/>
        <w:jc w:val="both"/>
        <w:rPr>
          <w:rFonts w:ascii="GHEA Grapalat" w:hAnsi="GHEA Grapalat" w:cs="Arial"/>
          <w:sz w:val="22"/>
          <w:szCs w:val="22"/>
        </w:rPr>
      </w:pPr>
      <w:r w:rsidRPr="0032784D">
        <w:rPr>
          <w:rFonts w:ascii="GHEA Grapalat" w:hAnsi="GHEA Grapalat" w:cs="Arial"/>
          <w:sz w:val="22"/>
          <w:szCs w:val="22"/>
        </w:rPr>
        <w:lastRenderedPageBreak/>
        <w:t>Երեխաների գիշերօթիկ խնամքի ծառայությունների</w:t>
      </w:r>
      <w:r w:rsidR="000F511D" w:rsidRPr="0032784D">
        <w:rPr>
          <w:rFonts w:ascii="GHEA Grapalat" w:hAnsi="GHEA Grapalat" w:cs="Arial"/>
          <w:sz w:val="22"/>
          <w:szCs w:val="22"/>
          <w:lang w:val="en-US"/>
        </w:rPr>
        <w:t>ն տրամադր</w:t>
      </w:r>
      <w:r w:rsidRPr="0032784D">
        <w:rPr>
          <w:rFonts w:ascii="GHEA Grapalat" w:hAnsi="GHEA Grapalat" w:cs="Arial"/>
          <w:sz w:val="22"/>
          <w:szCs w:val="22"/>
        </w:rPr>
        <w:t>վել է 426.4 մլն դրամ կամ նախատեսված միջոցների 86.3%-ը, որը պայմանավորված է նախարարության համակարգի</w:t>
      </w:r>
      <w:r w:rsidR="00A336A8" w:rsidRPr="0032784D">
        <w:rPr>
          <w:rFonts w:ascii="GHEA Grapalat" w:hAnsi="GHEA Grapalat" w:cs="Arial"/>
          <w:sz w:val="22"/>
          <w:szCs w:val="22"/>
        </w:rPr>
        <w:t xml:space="preserve"> </w:t>
      </w:r>
      <w:r w:rsidRPr="0032784D">
        <w:rPr>
          <w:rFonts w:ascii="GHEA Grapalat" w:hAnsi="GHEA Grapalat" w:cs="Arial"/>
          <w:sz w:val="22"/>
          <w:szCs w:val="22"/>
        </w:rPr>
        <w:t xml:space="preserve">4 գիշերօթիկ հաստատություններում (որոնցից 3-ը </w:t>
      </w:r>
      <w:r w:rsidR="000F511D" w:rsidRPr="0032784D">
        <w:rPr>
          <w:rFonts w:ascii="GHEA Grapalat" w:hAnsi="GHEA Grapalat" w:cs="Arial"/>
          <w:sz w:val="22"/>
          <w:szCs w:val="22"/>
        </w:rPr>
        <w:t xml:space="preserve">ՀՀ </w:t>
      </w:r>
      <w:r w:rsidR="000F511D" w:rsidRPr="0032784D">
        <w:rPr>
          <w:rFonts w:ascii="GHEA Grapalat" w:hAnsi="GHEA Grapalat" w:cs="Arial"/>
          <w:sz w:val="22"/>
          <w:szCs w:val="22"/>
          <w:lang w:val="en-US"/>
        </w:rPr>
        <w:t>կ</w:t>
      </w:r>
      <w:r w:rsidR="000F511D" w:rsidRPr="0032784D">
        <w:rPr>
          <w:rFonts w:ascii="GHEA Grapalat" w:hAnsi="GHEA Grapalat" w:cs="Arial"/>
          <w:sz w:val="22"/>
          <w:szCs w:val="22"/>
        </w:rPr>
        <w:t>առավարության 31.10.2019</w:t>
      </w:r>
      <w:r w:rsidRPr="0032784D">
        <w:rPr>
          <w:rFonts w:ascii="GHEA Grapalat" w:hAnsi="GHEA Grapalat" w:cs="Arial"/>
          <w:sz w:val="22"/>
          <w:szCs w:val="22"/>
        </w:rPr>
        <w:t>թ</w:t>
      </w:r>
      <w:r w:rsidR="000F511D" w:rsidRPr="0032784D">
        <w:rPr>
          <w:rFonts w:ascii="GHEA Grapalat" w:hAnsi="GHEA Grapalat" w:cs="Arial"/>
          <w:sz w:val="22"/>
          <w:szCs w:val="22"/>
          <w:lang w:val="en-US"/>
        </w:rPr>
        <w:t>.</w:t>
      </w:r>
      <w:r w:rsidRPr="0032784D">
        <w:rPr>
          <w:rFonts w:ascii="GHEA Grapalat" w:hAnsi="GHEA Grapalat" w:cs="Arial"/>
          <w:sz w:val="22"/>
          <w:szCs w:val="22"/>
        </w:rPr>
        <w:t xml:space="preserve"> N 1507-ն որոշմամբ</w:t>
      </w:r>
      <w:r w:rsidR="00A336A8" w:rsidRPr="0032784D">
        <w:rPr>
          <w:rFonts w:ascii="GHEA Grapalat" w:hAnsi="GHEA Grapalat" w:cs="Arial"/>
          <w:sz w:val="22"/>
          <w:szCs w:val="22"/>
        </w:rPr>
        <w:t xml:space="preserve"> </w:t>
      </w:r>
      <w:r w:rsidRPr="0032784D">
        <w:rPr>
          <w:rFonts w:ascii="GHEA Grapalat" w:hAnsi="GHEA Grapalat" w:cs="Arial"/>
          <w:sz w:val="22"/>
          <w:szCs w:val="22"/>
        </w:rPr>
        <w:t>լուծարվել են)</w:t>
      </w:r>
      <w:r w:rsidR="00A336A8" w:rsidRPr="0032784D">
        <w:rPr>
          <w:rFonts w:ascii="GHEA Grapalat" w:hAnsi="GHEA Grapalat" w:cs="Arial"/>
          <w:sz w:val="22"/>
          <w:szCs w:val="22"/>
        </w:rPr>
        <w:t xml:space="preserve"> </w:t>
      </w:r>
      <w:r w:rsidRPr="0032784D">
        <w:rPr>
          <w:rFonts w:ascii="GHEA Grapalat" w:hAnsi="GHEA Grapalat" w:cs="Arial"/>
          <w:sz w:val="22"/>
          <w:szCs w:val="22"/>
        </w:rPr>
        <w:t>նախատեսվածի</w:t>
      </w:r>
      <w:r w:rsidR="000F511D" w:rsidRPr="0032784D">
        <w:rPr>
          <w:rFonts w:ascii="GHEA Grapalat" w:hAnsi="GHEA Grapalat" w:cs="Arial"/>
          <w:sz w:val="22"/>
          <w:szCs w:val="22"/>
          <w:lang w:val="en-US"/>
        </w:rPr>
        <w:t>ց</w:t>
      </w:r>
      <w:r w:rsidR="000F511D" w:rsidRPr="0032784D">
        <w:rPr>
          <w:rFonts w:ascii="GHEA Grapalat" w:hAnsi="GHEA Grapalat" w:cs="Arial"/>
          <w:sz w:val="22"/>
          <w:szCs w:val="22"/>
        </w:rPr>
        <w:t xml:space="preserve"> պակաս թվով</w:t>
      </w:r>
      <w:r w:rsidR="000F511D" w:rsidRPr="0032784D">
        <w:rPr>
          <w:rFonts w:ascii="GHEA Grapalat" w:hAnsi="GHEA Grapalat" w:cs="Arial"/>
          <w:sz w:val="22"/>
          <w:szCs w:val="22"/>
          <w:lang w:val="en-US"/>
        </w:rPr>
        <w:t>՝ նախատեսված</w:t>
      </w:r>
      <w:r w:rsidRPr="0032784D">
        <w:rPr>
          <w:rFonts w:ascii="GHEA Grapalat" w:hAnsi="GHEA Grapalat" w:cs="Arial"/>
          <w:sz w:val="22"/>
          <w:szCs w:val="22"/>
        </w:rPr>
        <w:t xml:space="preserve"> 350 </w:t>
      </w:r>
      <w:r w:rsidR="000F511D" w:rsidRPr="0032784D">
        <w:rPr>
          <w:rFonts w:ascii="GHEA Grapalat" w:hAnsi="GHEA Grapalat" w:cs="Arial"/>
          <w:sz w:val="22"/>
          <w:szCs w:val="22"/>
          <w:lang w:val="en-US"/>
        </w:rPr>
        <w:t>երեխայ</w:t>
      </w:r>
      <w:r w:rsidRPr="0032784D">
        <w:rPr>
          <w:rFonts w:ascii="GHEA Grapalat" w:hAnsi="GHEA Grapalat" w:cs="Arial"/>
          <w:sz w:val="22"/>
          <w:szCs w:val="22"/>
        </w:rPr>
        <w:t xml:space="preserve">ի փոխարեն միջին </w:t>
      </w:r>
      <w:r w:rsidR="000F511D" w:rsidRPr="0032784D">
        <w:rPr>
          <w:rFonts w:ascii="GHEA Grapalat" w:hAnsi="GHEA Grapalat" w:cs="Arial"/>
          <w:sz w:val="22"/>
          <w:szCs w:val="22"/>
          <w:lang w:val="en-US"/>
        </w:rPr>
        <w:t xml:space="preserve">հաշվով </w:t>
      </w:r>
      <w:r w:rsidRPr="0032784D">
        <w:rPr>
          <w:rFonts w:ascii="GHEA Grapalat" w:hAnsi="GHEA Grapalat" w:cs="Arial"/>
          <w:sz w:val="22"/>
          <w:szCs w:val="22"/>
        </w:rPr>
        <w:t>ամս</w:t>
      </w:r>
      <w:r w:rsidR="000F511D" w:rsidRPr="0032784D">
        <w:rPr>
          <w:rFonts w:ascii="GHEA Grapalat" w:hAnsi="GHEA Grapalat" w:cs="Arial"/>
          <w:sz w:val="22"/>
          <w:szCs w:val="22"/>
          <w:lang w:val="en-US"/>
        </w:rPr>
        <w:t>ա</w:t>
      </w:r>
      <w:r w:rsidRPr="0032784D">
        <w:rPr>
          <w:rFonts w:ascii="GHEA Grapalat" w:hAnsi="GHEA Grapalat" w:cs="Arial"/>
          <w:sz w:val="22"/>
          <w:szCs w:val="22"/>
        </w:rPr>
        <w:t xml:space="preserve">կան 177 </w:t>
      </w:r>
      <w:r w:rsidR="000F511D" w:rsidRPr="0032784D">
        <w:rPr>
          <w:rFonts w:ascii="GHEA Grapalat" w:hAnsi="GHEA Grapalat" w:cs="Arial"/>
          <w:sz w:val="22"/>
          <w:szCs w:val="22"/>
          <w:lang w:val="en-US"/>
        </w:rPr>
        <w:t>երեխա</w:t>
      </w:r>
      <w:r w:rsidR="000F511D" w:rsidRPr="0032784D">
        <w:rPr>
          <w:rFonts w:ascii="GHEA Grapalat" w:hAnsi="GHEA Grapalat" w:cs="Arial"/>
          <w:sz w:val="22"/>
          <w:szCs w:val="22"/>
        </w:rPr>
        <w:t xml:space="preserve"> սպասարկելու</w:t>
      </w:r>
      <w:r w:rsidR="000F511D" w:rsidRPr="0032784D">
        <w:rPr>
          <w:rFonts w:ascii="GHEA Grapalat" w:hAnsi="GHEA Grapalat" w:cs="Arial"/>
          <w:sz w:val="22"/>
          <w:szCs w:val="22"/>
          <w:lang w:val="en-US"/>
        </w:rPr>
        <w:t>,</w:t>
      </w:r>
      <w:r w:rsidRPr="0032784D">
        <w:rPr>
          <w:rFonts w:ascii="GHEA Grapalat" w:hAnsi="GHEA Grapalat" w:cs="Arial"/>
          <w:sz w:val="22"/>
          <w:szCs w:val="22"/>
        </w:rPr>
        <w:t xml:space="preserve"> </w:t>
      </w:r>
      <w:r w:rsidR="000F511D" w:rsidRPr="0032784D">
        <w:rPr>
          <w:rFonts w:ascii="GHEA Grapalat" w:hAnsi="GHEA Grapalat" w:cs="Arial"/>
          <w:sz w:val="22"/>
          <w:szCs w:val="22"/>
          <w:lang w:val="en-US"/>
        </w:rPr>
        <w:t xml:space="preserve">ինչպես նաև </w:t>
      </w:r>
      <w:r w:rsidRPr="0032784D">
        <w:rPr>
          <w:rFonts w:ascii="GHEA Grapalat" w:hAnsi="GHEA Grapalat" w:cs="Arial"/>
          <w:sz w:val="22"/>
          <w:szCs w:val="22"/>
        </w:rPr>
        <w:t xml:space="preserve">գնումների </w:t>
      </w:r>
      <w:r w:rsidR="000F511D" w:rsidRPr="0032784D">
        <w:rPr>
          <w:rFonts w:ascii="GHEA Grapalat" w:hAnsi="GHEA Grapalat" w:cs="Arial"/>
          <w:sz w:val="22"/>
          <w:szCs w:val="22"/>
          <w:lang w:val="en-US"/>
        </w:rPr>
        <w:t>գործընթացի</w:t>
      </w:r>
      <w:r w:rsidR="000F511D" w:rsidRPr="0032784D">
        <w:rPr>
          <w:rFonts w:ascii="GHEA Grapalat" w:hAnsi="GHEA Grapalat" w:cs="Arial"/>
          <w:sz w:val="22"/>
          <w:szCs w:val="22"/>
        </w:rPr>
        <w:t xml:space="preserve"> արդյունքում ֆինանսական միջոցների տնտեսմա</w:t>
      </w:r>
      <w:r w:rsidR="000F511D" w:rsidRPr="0032784D">
        <w:rPr>
          <w:rFonts w:ascii="GHEA Grapalat" w:hAnsi="GHEA Grapalat" w:cs="Arial"/>
          <w:sz w:val="22"/>
          <w:szCs w:val="22"/>
          <w:lang w:val="en-US"/>
        </w:rPr>
        <w:t>ն հանգամանքներով</w:t>
      </w:r>
      <w:r w:rsidRPr="0032784D">
        <w:rPr>
          <w:rFonts w:ascii="GHEA Grapalat" w:hAnsi="GHEA Grapalat" w:cs="Arial"/>
          <w:sz w:val="22"/>
          <w:szCs w:val="22"/>
        </w:rPr>
        <w:t>:</w:t>
      </w:r>
    </w:p>
    <w:p w:rsidR="00E62CBF" w:rsidRPr="0032784D" w:rsidRDefault="00F5145C" w:rsidP="00F5145C">
      <w:pPr>
        <w:spacing w:line="360" w:lineRule="auto"/>
        <w:ind w:firstLine="561"/>
        <w:jc w:val="both"/>
        <w:rPr>
          <w:rFonts w:ascii="GHEA Grapalat" w:hAnsi="GHEA Grapalat" w:cs="Arial"/>
          <w:sz w:val="22"/>
          <w:szCs w:val="22"/>
        </w:rPr>
      </w:pPr>
      <w:r w:rsidRPr="0032784D">
        <w:rPr>
          <w:rFonts w:ascii="GHEA Grapalat" w:hAnsi="GHEA Grapalat" w:cs="Arial"/>
          <w:sz w:val="22"/>
          <w:szCs w:val="22"/>
        </w:rPr>
        <w:t>Երեխաների խնամքի ցերեկային կենտրոնների կողմից կյանքի դժվար իրավիճակում հայտնված երեխաների սոցիալական հոգածության ծառայությունների</w:t>
      </w:r>
      <w:r w:rsidR="004675C1" w:rsidRPr="0032784D">
        <w:rPr>
          <w:rFonts w:ascii="GHEA Grapalat" w:hAnsi="GHEA Grapalat" w:cs="Arial"/>
          <w:sz w:val="22"/>
          <w:szCs w:val="22"/>
          <w:lang w:val="en-US"/>
        </w:rPr>
        <w:t xml:space="preserve"> գծով</w:t>
      </w:r>
      <w:r w:rsidRPr="0032784D">
        <w:rPr>
          <w:rFonts w:ascii="GHEA Grapalat" w:hAnsi="GHEA Grapalat" w:cs="Arial"/>
          <w:sz w:val="22"/>
          <w:szCs w:val="22"/>
        </w:rPr>
        <w:t xml:space="preserve"> </w:t>
      </w:r>
      <w:r w:rsidR="007C07FE" w:rsidRPr="0032784D">
        <w:rPr>
          <w:rFonts w:ascii="GHEA Grapalat" w:hAnsi="GHEA Grapalat" w:cs="Arial"/>
          <w:sz w:val="22"/>
          <w:szCs w:val="22"/>
          <w:lang w:val="en-US"/>
        </w:rPr>
        <w:t>նախատեսված</w:t>
      </w:r>
      <w:r w:rsidRPr="0032784D">
        <w:rPr>
          <w:rFonts w:ascii="GHEA Grapalat" w:hAnsi="GHEA Grapalat" w:cs="Arial"/>
          <w:sz w:val="22"/>
          <w:szCs w:val="22"/>
        </w:rPr>
        <w:t xml:space="preserve"> 74.7 մլն դրամ</w:t>
      </w:r>
      <w:r w:rsidR="007C07FE" w:rsidRPr="0032784D">
        <w:rPr>
          <w:rFonts w:ascii="GHEA Grapalat" w:hAnsi="GHEA Grapalat" w:cs="Arial"/>
          <w:sz w:val="22"/>
          <w:szCs w:val="22"/>
          <w:lang w:val="en-US"/>
        </w:rPr>
        <w:t>ն ամբողջությամբ օգտագործվել է</w:t>
      </w:r>
      <w:r w:rsidRPr="0032784D">
        <w:rPr>
          <w:rFonts w:ascii="GHEA Grapalat" w:hAnsi="GHEA Grapalat" w:cs="Arial"/>
          <w:sz w:val="22"/>
          <w:szCs w:val="22"/>
        </w:rPr>
        <w:t xml:space="preserve">: </w:t>
      </w:r>
      <w:r w:rsidR="007C07FE" w:rsidRPr="0032784D">
        <w:rPr>
          <w:rFonts w:ascii="GHEA Grapalat" w:hAnsi="GHEA Grapalat" w:cs="Arial"/>
          <w:sz w:val="22"/>
          <w:szCs w:val="22"/>
          <w:lang w:val="en-US"/>
        </w:rPr>
        <w:t>Միջոցառման</w:t>
      </w:r>
      <w:r w:rsidRPr="0032784D">
        <w:rPr>
          <w:rFonts w:ascii="GHEA Grapalat" w:hAnsi="GHEA Grapalat" w:cs="Arial"/>
          <w:sz w:val="22"/>
          <w:szCs w:val="22"/>
        </w:rPr>
        <w:t xml:space="preserve"> շրջանակներում համաֆինանսավորման սկզբունքով «Հույսի կամուրջ» ՀԿ-ին Տավուշի մարզի 4 ցերեկային կենտրոններում 250 երեխաների ցերեկային խնամք և սպասարկում իրականացնելու նպատակով փոխհատուցվել </w:t>
      </w:r>
      <w:r w:rsidR="007C07FE" w:rsidRPr="0032784D">
        <w:rPr>
          <w:rFonts w:ascii="GHEA Grapalat" w:hAnsi="GHEA Grapalat" w:cs="Arial"/>
          <w:sz w:val="22"/>
          <w:szCs w:val="22"/>
          <w:lang w:val="en-US"/>
        </w:rPr>
        <w:t>են</w:t>
      </w:r>
      <w:r w:rsidRPr="0032784D">
        <w:rPr>
          <w:rFonts w:ascii="GHEA Grapalat" w:hAnsi="GHEA Grapalat" w:cs="Arial"/>
          <w:sz w:val="22"/>
          <w:szCs w:val="22"/>
        </w:rPr>
        <w:t xml:space="preserve"> 84 հաստիքային միավո</w:t>
      </w:r>
      <w:r w:rsidR="00E62CBF" w:rsidRPr="0032784D">
        <w:rPr>
          <w:rFonts w:ascii="GHEA Grapalat" w:hAnsi="GHEA Grapalat" w:cs="Arial"/>
          <w:sz w:val="22"/>
          <w:szCs w:val="22"/>
        </w:rPr>
        <w:t>րների նվազագույն աշխատավարձերը:</w:t>
      </w:r>
    </w:p>
    <w:p w:rsidR="00E62CBF" w:rsidRPr="0032784D" w:rsidRDefault="00F5145C" w:rsidP="00F5145C">
      <w:pPr>
        <w:spacing w:line="360" w:lineRule="auto"/>
        <w:ind w:firstLine="561"/>
        <w:jc w:val="both"/>
        <w:rPr>
          <w:rFonts w:ascii="GHEA Grapalat" w:hAnsi="GHEA Grapalat" w:cs="Arial"/>
          <w:sz w:val="22"/>
          <w:szCs w:val="22"/>
        </w:rPr>
      </w:pPr>
      <w:r w:rsidRPr="0032784D">
        <w:rPr>
          <w:rFonts w:ascii="GHEA Grapalat" w:hAnsi="GHEA Grapalat" w:cs="Arial"/>
          <w:sz w:val="22"/>
          <w:szCs w:val="22"/>
        </w:rPr>
        <w:t>Կյանքի դժվարին իրավիճակում հայտնված երեխաներին ժամանակավոր խնամքի տրամադրման ծառայությունների շրջանակներում օգտագործվել է 29.7 մլն դրամ կամ նախատեսված միջոցների 86%-ը, որը</w:t>
      </w:r>
      <w:r w:rsidR="00A336A8" w:rsidRPr="0032784D">
        <w:rPr>
          <w:rFonts w:ascii="GHEA Grapalat" w:hAnsi="GHEA Grapalat" w:cs="Arial"/>
          <w:sz w:val="22"/>
          <w:szCs w:val="22"/>
        </w:rPr>
        <w:t xml:space="preserve"> </w:t>
      </w:r>
      <w:r w:rsidRPr="0032784D">
        <w:rPr>
          <w:rFonts w:ascii="GHEA Grapalat" w:hAnsi="GHEA Grapalat" w:cs="Arial"/>
          <w:sz w:val="22"/>
          <w:szCs w:val="22"/>
        </w:rPr>
        <w:t>պայմանավորված է նախատեսված 17 երեխայի փոխարեն 13 երեխա խնամելու</w:t>
      </w:r>
      <w:r w:rsidR="007C07FE" w:rsidRPr="0032784D">
        <w:rPr>
          <w:rFonts w:ascii="GHEA Grapalat" w:hAnsi="GHEA Grapalat" w:cs="Arial"/>
          <w:sz w:val="22"/>
          <w:szCs w:val="22"/>
          <w:lang w:val="en-US"/>
        </w:rPr>
        <w:t xml:space="preserve"> հանգամանքով</w:t>
      </w:r>
      <w:r w:rsidRPr="0032784D">
        <w:rPr>
          <w:rFonts w:ascii="GHEA Grapalat" w:hAnsi="GHEA Grapalat" w:cs="Arial"/>
          <w:sz w:val="22"/>
          <w:szCs w:val="22"/>
        </w:rPr>
        <w:t xml:space="preserve">, </w:t>
      </w:r>
      <w:r w:rsidR="007C07FE" w:rsidRPr="0032784D">
        <w:rPr>
          <w:rFonts w:ascii="GHEA Grapalat" w:hAnsi="GHEA Grapalat" w:cs="Arial"/>
          <w:sz w:val="22"/>
          <w:szCs w:val="22"/>
          <w:lang w:val="en-US"/>
        </w:rPr>
        <w:t xml:space="preserve">ինչպես նաև </w:t>
      </w:r>
      <w:r w:rsidR="007C07FE" w:rsidRPr="0032784D">
        <w:rPr>
          <w:rFonts w:ascii="GHEA Grapalat" w:hAnsi="GHEA Grapalat" w:cs="Arial"/>
          <w:sz w:val="22"/>
          <w:szCs w:val="22"/>
        </w:rPr>
        <w:t xml:space="preserve">գնումների </w:t>
      </w:r>
      <w:r w:rsidR="007C07FE" w:rsidRPr="0032784D">
        <w:rPr>
          <w:rFonts w:ascii="GHEA Grapalat" w:hAnsi="GHEA Grapalat" w:cs="Arial"/>
          <w:sz w:val="22"/>
          <w:szCs w:val="22"/>
          <w:lang w:val="en-US"/>
        </w:rPr>
        <w:t>գործընթացի</w:t>
      </w:r>
      <w:r w:rsidR="007C07FE" w:rsidRPr="0032784D">
        <w:rPr>
          <w:rFonts w:ascii="GHEA Grapalat" w:hAnsi="GHEA Grapalat" w:cs="Arial"/>
          <w:sz w:val="22"/>
          <w:szCs w:val="22"/>
        </w:rPr>
        <w:t xml:space="preserve"> արդյունքում ֆինանսական միջոցների </w:t>
      </w:r>
      <w:r w:rsidR="00E62CBF" w:rsidRPr="0032784D">
        <w:rPr>
          <w:rFonts w:ascii="GHEA Grapalat" w:hAnsi="GHEA Grapalat" w:cs="Arial"/>
          <w:sz w:val="22"/>
          <w:szCs w:val="22"/>
        </w:rPr>
        <w:t>տնտեսմամբ:</w:t>
      </w:r>
    </w:p>
    <w:p w:rsidR="00E62CBF" w:rsidRPr="0032784D" w:rsidRDefault="00F5145C" w:rsidP="00F5145C">
      <w:pPr>
        <w:spacing w:line="360" w:lineRule="auto"/>
        <w:ind w:firstLine="561"/>
        <w:jc w:val="both"/>
        <w:rPr>
          <w:rFonts w:ascii="GHEA Grapalat" w:hAnsi="GHEA Grapalat" w:cs="Arial"/>
          <w:sz w:val="22"/>
          <w:szCs w:val="22"/>
        </w:rPr>
      </w:pPr>
      <w:r w:rsidRPr="0032784D">
        <w:rPr>
          <w:rFonts w:ascii="GHEA Grapalat" w:hAnsi="GHEA Grapalat" w:cs="Arial"/>
          <w:sz w:val="22"/>
          <w:szCs w:val="22"/>
        </w:rPr>
        <w:t>Ներառական մանկապարտեզում հաշմանդամություն ունեցող երեխաների ցերեկային խնամքի ծառայություններ</w:t>
      </w:r>
      <w:r w:rsidR="00E04ADC" w:rsidRPr="0032784D">
        <w:rPr>
          <w:rFonts w:ascii="GHEA Grapalat" w:hAnsi="GHEA Grapalat" w:cs="Arial"/>
          <w:sz w:val="22"/>
          <w:szCs w:val="22"/>
          <w:lang w:val="en-US"/>
        </w:rPr>
        <w:t>ի</w:t>
      </w:r>
      <w:r w:rsidRPr="0032784D">
        <w:rPr>
          <w:rFonts w:ascii="GHEA Grapalat" w:hAnsi="GHEA Grapalat" w:cs="Arial"/>
          <w:sz w:val="22"/>
          <w:szCs w:val="22"/>
        </w:rPr>
        <w:t xml:space="preserve"> </w:t>
      </w:r>
      <w:r w:rsidR="00E04ADC" w:rsidRPr="0032784D">
        <w:rPr>
          <w:rFonts w:ascii="GHEA Grapalat" w:hAnsi="GHEA Grapalat" w:cs="Arial"/>
          <w:sz w:val="22"/>
          <w:szCs w:val="22"/>
          <w:lang w:val="en-US"/>
        </w:rPr>
        <w:t>ֆինանսավորմանն ուղղվել</w:t>
      </w:r>
      <w:r w:rsidRPr="0032784D">
        <w:rPr>
          <w:rFonts w:ascii="GHEA Grapalat" w:hAnsi="GHEA Grapalat" w:cs="Arial"/>
          <w:sz w:val="22"/>
          <w:szCs w:val="22"/>
        </w:rPr>
        <w:t xml:space="preserve"> է 30.6 մլն դրամ կամ նախատեսված միջոցների 80.2%-ը: </w:t>
      </w:r>
      <w:r w:rsidR="004675C1" w:rsidRPr="0032784D">
        <w:rPr>
          <w:rFonts w:ascii="GHEA Grapalat" w:hAnsi="GHEA Grapalat" w:cs="Arial"/>
          <w:sz w:val="22"/>
          <w:szCs w:val="22"/>
          <w:lang w:val="en-US"/>
        </w:rPr>
        <w:t>Միջոցառման</w:t>
      </w:r>
      <w:r w:rsidRPr="0032784D">
        <w:rPr>
          <w:rFonts w:ascii="GHEA Grapalat" w:hAnsi="GHEA Grapalat" w:cs="Arial"/>
          <w:sz w:val="22"/>
          <w:szCs w:val="22"/>
        </w:rPr>
        <w:t xml:space="preserve"> շրջանակներում համաֆինանսավորման սկզբունքով Երևանի Մալաթիա-Սեբաստիա վարչական շրջանի N 92 ներառական մանկապարտեզ</w:t>
      </w:r>
      <w:r w:rsidR="00E04ADC" w:rsidRPr="0032784D">
        <w:rPr>
          <w:rFonts w:ascii="GHEA Grapalat" w:hAnsi="GHEA Grapalat" w:cs="Arial"/>
          <w:sz w:val="22"/>
          <w:szCs w:val="22"/>
          <w:lang w:val="en-US"/>
        </w:rPr>
        <w:t xml:space="preserve">ում </w:t>
      </w:r>
      <w:r w:rsidR="00E04ADC" w:rsidRPr="0032784D">
        <w:rPr>
          <w:rFonts w:ascii="GHEA Grapalat" w:hAnsi="GHEA Grapalat" w:cs="Arial"/>
          <w:sz w:val="22"/>
          <w:szCs w:val="22"/>
        </w:rPr>
        <w:t>իրականացվել է 16 երեխայի սպասարկում</w:t>
      </w:r>
      <w:r w:rsidR="00E04ADC" w:rsidRPr="0032784D">
        <w:rPr>
          <w:rFonts w:ascii="GHEA Grapalat" w:hAnsi="GHEA Grapalat" w:cs="Arial"/>
          <w:sz w:val="22"/>
          <w:szCs w:val="22"/>
          <w:lang w:val="en-US"/>
        </w:rPr>
        <w:t>՝ նախատեսված</w:t>
      </w:r>
      <w:r w:rsidR="00E04ADC" w:rsidRPr="0032784D">
        <w:rPr>
          <w:rFonts w:ascii="GHEA Grapalat" w:hAnsi="GHEA Grapalat" w:cs="Arial"/>
          <w:sz w:val="22"/>
          <w:szCs w:val="22"/>
        </w:rPr>
        <w:t xml:space="preserve"> 24 երեխա</w:t>
      </w:r>
      <w:r w:rsidR="00E04ADC" w:rsidRPr="0032784D">
        <w:rPr>
          <w:rFonts w:ascii="GHEA Grapalat" w:hAnsi="GHEA Grapalat" w:cs="Arial"/>
          <w:sz w:val="22"/>
          <w:szCs w:val="22"/>
          <w:lang w:val="en-US"/>
        </w:rPr>
        <w:t>յ</w:t>
      </w:r>
      <w:r w:rsidRPr="0032784D">
        <w:rPr>
          <w:rFonts w:ascii="GHEA Grapalat" w:hAnsi="GHEA Grapalat" w:cs="Arial"/>
          <w:sz w:val="22"/>
          <w:szCs w:val="22"/>
        </w:rPr>
        <w:t xml:space="preserve">ի փոխարեն, իսկ Գավառի N5 մանկապարտեզում՝ </w:t>
      </w:r>
      <w:r w:rsidR="00E04ADC" w:rsidRPr="0032784D">
        <w:rPr>
          <w:rFonts w:ascii="GHEA Grapalat" w:hAnsi="GHEA Grapalat" w:cs="Arial"/>
          <w:sz w:val="22"/>
          <w:szCs w:val="22"/>
        </w:rPr>
        <w:t>19 երեխայի սպասարկում</w:t>
      </w:r>
      <w:r w:rsidR="00E04ADC" w:rsidRPr="0032784D">
        <w:rPr>
          <w:rFonts w:ascii="GHEA Grapalat" w:hAnsi="GHEA Grapalat" w:cs="Arial"/>
          <w:sz w:val="22"/>
          <w:szCs w:val="22"/>
          <w:lang w:val="en-US"/>
        </w:rPr>
        <w:t>՝</w:t>
      </w:r>
      <w:r w:rsidR="00E04ADC" w:rsidRPr="0032784D">
        <w:rPr>
          <w:rFonts w:ascii="GHEA Grapalat" w:hAnsi="GHEA Grapalat" w:cs="Arial"/>
          <w:sz w:val="22"/>
          <w:szCs w:val="22"/>
        </w:rPr>
        <w:t xml:space="preserve"> 22 երեխայի փոխարեն</w:t>
      </w:r>
      <w:r w:rsidRPr="0032784D">
        <w:rPr>
          <w:rFonts w:ascii="GHEA Grapalat" w:hAnsi="GHEA Grapalat" w:cs="Arial"/>
          <w:sz w:val="22"/>
          <w:szCs w:val="22"/>
        </w:rPr>
        <w:t>: Սպասարկումն իրականացնելու նպատակով փոխհատուցվել է 26 հաստիքային միավորների նվազագույն աշխատավարձը:</w:t>
      </w:r>
    </w:p>
    <w:p w:rsidR="00E62CBF" w:rsidRPr="0032784D" w:rsidRDefault="00F5145C" w:rsidP="00F5145C">
      <w:pPr>
        <w:spacing w:line="360" w:lineRule="auto"/>
        <w:ind w:firstLine="561"/>
        <w:jc w:val="both"/>
        <w:rPr>
          <w:rFonts w:ascii="GHEA Grapalat" w:hAnsi="GHEA Grapalat" w:cs="Arial"/>
          <w:sz w:val="22"/>
          <w:szCs w:val="22"/>
        </w:rPr>
      </w:pPr>
      <w:r w:rsidRPr="0032784D">
        <w:rPr>
          <w:rFonts w:ascii="GHEA Grapalat" w:hAnsi="GHEA Grapalat" w:cs="Arial"/>
          <w:sz w:val="22"/>
          <w:szCs w:val="22"/>
        </w:rPr>
        <w:t>Երեխաների և ընտանիքների աջակցության տրամադրման ծառայություններ</w:t>
      </w:r>
      <w:r w:rsidR="00EC01F2" w:rsidRPr="0032784D">
        <w:rPr>
          <w:rFonts w:ascii="GHEA Grapalat" w:hAnsi="GHEA Grapalat" w:cs="Arial"/>
          <w:sz w:val="22"/>
          <w:szCs w:val="22"/>
          <w:lang w:val="en-US"/>
        </w:rPr>
        <w:t>ի ծախսերը</w:t>
      </w:r>
      <w:r w:rsidRPr="0032784D">
        <w:rPr>
          <w:rFonts w:ascii="GHEA Grapalat" w:hAnsi="GHEA Grapalat" w:cs="Arial"/>
          <w:sz w:val="22"/>
          <w:szCs w:val="22"/>
        </w:rPr>
        <w:t xml:space="preserve"> կազմել են 223.</w:t>
      </w:r>
      <w:r w:rsidR="00937A2A" w:rsidRPr="0032784D">
        <w:rPr>
          <w:rFonts w:ascii="GHEA Grapalat" w:hAnsi="GHEA Grapalat" w:cs="Arial"/>
          <w:sz w:val="22"/>
          <w:szCs w:val="22"/>
          <w:lang w:val="en-US"/>
        </w:rPr>
        <w:t>4</w:t>
      </w:r>
      <w:r w:rsidRPr="0032784D">
        <w:rPr>
          <w:rFonts w:ascii="GHEA Grapalat" w:hAnsi="GHEA Grapalat" w:cs="Arial"/>
          <w:sz w:val="22"/>
          <w:szCs w:val="22"/>
        </w:rPr>
        <w:t xml:space="preserve"> մլն դրամ կամ նախատեսված միջոցների 73.6%-ը, որը պայմանավորված է ցերեկային կենտրոն հաճախող 450 երեխայի փոխարեն 294 երեխա սպասարկելու, </w:t>
      </w:r>
      <w:r w:rsidR="00937A2A" w:rsidRPr="0032784D">
        <w:rPr>
          <w:rFonts w:ascii="GHEA Grapalat" w:hAnsi="GHEA Grapalat" w:cs="Arial"/>
          <w:sz w:val="22"/>
          <w:szCs w:val="22"/>
        </w:rPr>
        <w:t>որից</w:t>
      </w:r>
      <w:r w:rsidR="00EC01F2" w:rsidRPr="0032784D">
        <w:rPr>
          <w:rFonts w:ascii="GHEA Grapalat" w:hAnsi="GHEA Grapalat" w:cs="Arial"/>
          <w:sz w:val="22"/>
          <w:szCs w:val="22"/>
          <w:lang w:val="en-US"/>
        </w:rPr>
        <w:t xml:space="preserve"> </w:t>
      </w:r>
      <w:r w:rsidRPr="0032784D">
        <w:rPr>
          <w:rFonts w:ascii="GHEA Grapalat" w:hAnsi="GHEA Grapalat" w:cs="Arial"/>
          <w:sz w:val="22"/>
          <w:szCs w:val="22"/>
        </w:rPr>
        <w:t>արտակենտրոնում</w:t>
      </w:r>
      <w:r w:rsidR="00EC01F2" w:rsidRPr="0032784D">
        <w:rPr>
          <w:rFonts w:ascii="GHEA Grapalat" w:hAnsi="GHEA Grapalat" w:cs="Arial"/>
          <w:sz w:val="22"/>
          <w:szCs w:val="22"/>
          <w:lang w:val="en-US"/>
        </w:rPr>
        <w:t>՝</w:t>
      </w:r>
      <w:r w:rsidRPr="0032784D">
        <w:rPr>
          <w:rFonts w:ascii="GHEA Grapalat" w:hAnsi="GHEA Grapalat" w:cs="Arial"/>
          <w:sz w:val="22"/>
          <w:szCs w:val="22"/>
        </w:rPr>
        <w:t xml:space="preserve"> 150 երեխայի փոխարեն 8 երեխա սպասարկելու հանգամանքով</w:t>
      </w:r>
      <w:r w:rsidR="00937A2A" w:rsidRPr="0032784D">
        <w:rPr>
          <w:rFonts w:ascii="GHEA Grapalat" w:hAnsi="GHEA Grapalat" w:cs="Arial"/>
          <w:sz w:val="22"/>
          <w:szCs w:val="22"/>
        </w:rPr>
        <w:t>, ինչպես նաև երեխաների ուղեվարձի կանխիկ վճարման խնդիրներով</w:t>
      </w:r>
      <w:r w:rsidRPr="0032784D">
        <w:rPr>
          <w:rFonts w:ascii="GHEA Grapalat" w:hAnsi="GHEA Grapalat" w:cs="Arial"/>
          <w:sz w:val="22"/>
          <w:szCs w:val="22"/>
        </w:rPr>
        <w:t>:</w:t>
      </w:r>
    </w:p>
    <w:p w:rsidR="00E62CBF" w:rsidRPr="0032784D" w:rsidRDefault="00F5145C" w:rsidP="00F5145C">
      <w:pPr>
        <w:spacing w:line="360" w:lineRule="auto"/>
        <w:ind w:firstLine="561"/>
        <w:jc w:val="both"/>
        <w:rPr>
          <w:rFonts w:ascii="GHEA Grapalat" w:hAnsi="GHEA Grapalat" w:cs="Arial"/>
          <w:sz w:val="22"/>
          <w:szCs w:val="22"/>
        </w:rPr>
      </w:pPr>
      <w:r w:rsidRPr="0032784D">
        <w:rPr>
          <w:rFonts w:ascii="GHEA Grapalat" w:hAnsi="GHEA Grapalat" w:cs="Arial"/>
          <w:sz w:val="22"/>
          <w:szCs w:val="22"/>
        </w:rPr>
        <w:t>Թրաֆիքինգի և շահագործման, բռնության ենթարկված անձանց սոցիալ-հոգեբանական վերականգնողական ծառայություններ</w:t>
      </w:r>
      <w:r w:rsidR="00EC01F2" w:rsidRPr="0032784D">
        <w:rPr>
          <w:rFonts w:ascii="GHEA Grapalat" w:hAnsi="GHEA Grapalat" w:cs="Arial"/>
          <w:sz w:val="22"/>
          <w:szCs w:val="22"/>
          <w:lang w:val="en-US"/>
        </w:rPr>
        <w:t>ի ծախսերը կազմել են</w:t>
      </w:r>
      <w:r w:rsidRPr="0032784D">
        <w:rPr>
          <w:rFonts w:ascii="GHEA Grapalat" w:hAnsi="GHEA Grapalat" w:cs="Arial"/>
          <w:sz w:val="22"/>
          <w:szCs w:val="22"/>
        </w:rPr>
        <w:t xml:space="preserve"> 8.3 մլն դրամ կամ նախատեսված միջոցների 43.5%-ը, որը պայմանավորված է </w:t>
      </w:r>
      <w:r w:rsidR="00FC393C" w:rsidRPr="0032784D">
        <w:rPr>
          <w:rFonts w:ascii="GHEA Grapalat" w:hAnsi="GHEA Grapalat" w:cs="Arial"/>
          <w:sz w:val="22"/>
          <w:szCs w:val="22"/>
        </w:rPr>
        <w:t xml:space="preserve">միջոցառումն </w:t>
      </w:r>
      <w:r w:rsidRPr="0032784D">
        <w:rPr>
          <w:rFonts w:ascii="GHEA Grapalat" w:hAnsi="GHEA Grapalat" w:cs="Arial"/>
          <w:sz w:val="22"/>
          <w:szCs w:val="22"/>
        </w:rPr>
        <w:t>իրականաց</w:t>
      </w:r>
      <w:r w:rsidR="00FC393C" w:rsidRPr="0032784D">
        <w:rPr>
          <w:rFonts w:ascii="GHEA Grapalat" w:hAnsi="GHEA Grapalat" w:cs="Arial"/>
          <w:sz w:val="22"/>
          <w:szCs w:val="22"/>
        </w:rPr>
        <w:t>ն</w:t>
      </w:r>
      <w:r w:rsidRPr="0032784D">
        <w:rPr>
          <w:rFonts w:ascii="GHEA Grapalat" w:hAnsi="GHEA Grapalat" w:cs="Arial"/>
          <w:sz w:val="22"/>
          <w:szCs w:val="22"/>
        </w:rPr>
        <w:t>ող</w:t>
      </w:r>
      <w:r w:rsidR="00A336A8" w:rsidRPr="0032784D">
        <w:rPr>
          <w:rFonts w:ascii="GHEA Grapalat" w:hAnsi="GHEA Grapalat" w:cs="Arial"/>
          <w:sz w:val="22"/>
          <w:szCs w:val="22"/>
        </w:rPr>
        <w:t xml:space="preserve"> </w:t>
      </w:r>
      <w:r w:rsidRPr="0032784D">
        <w:rPr>
          <w:rFonts w:ascii="GHEA Grapalat" w:hAnsi="GHEA Grapalat" w:cs="Arial"/>
          <w:sz w:val="22"/>
          <w:szCs w:val="22"/>
        </w:rPr>
        <w:t>«Հույս և օգնություն» ՀԿ-ի հետ պայմանագիր</w:t>
      </w:r>
      <w:r w:rsidR="00EC01F2" w:rsidRPr="0032784D">
        <w:rPr>
          <w:rFonts w:ascii="GHEA Grapalat" w:hAnsi="GHEA Grapalat" w:cs="Arial"/>
          <w:sz w:val="22"/>
          <w:szCs w:val="22"/>
          <w:lang w:val="en-US"/>
        </w:rPr>
        <w:t>ն</w:t>
      </w:r>
      <w:r w:rsidR="00EC01F2" w:rsidRPr="0032784D">
        <w:rPr>
          <w:rFonts w:ascii="GHEA Grapalat" w:hAnsi="GHEA Grapalat" w:cs="Arial"/>
          <w:sz w:val="22"/>
          <w:szCs w:val="22"/>
        </w:rPr>
        <w:t xml:space="preserve"> ուշ կնքելու հ</w:t>
      </w:r>
      <w:r w:rsidR="00EC01F2" w:rsidRPr="0032784D">
        <w:rPr>
          <w:rFonts w:ascii="GHEA Grapalat" w:hAnsi="GHEA Grapalat" w:cs="Arial"/>
          <w:sz w:val="22"/>
          <w:szCs w:val="22"/>
          <w:lang w:val="en-US"/>
        </w:rPr>
        <w:t>անգամանքո</w:t>
      </w:r>
      <w:r w:rsidR="00EC01F2" w:rsidRPr="0032784D">
        <w:rPr>
          <w:rFonts w:ascii="GHEA Grapalat" w:hAnsi="GHEA Grapalat" w:cs="Arial"/>
          <w:sz w:val="22"/>
          <w:szCs w:val="22"/>
        </w:rPr>
        <w:t>վ</w:t>
      </w:r>
      <w:r w:rsidR="00EC01F2" w:rsidRPr="0032784D">
        <w:rPr>
          <w:rFonts w:ascii="GHEA Grapalat" w:hAnsi="GHEA Grapalat" w:cs="Arial"/>
          <w:sz w:val="22"/>
          <w:szCs w:val="22"/>
          <w:lang w:val="en-US"/>
        </w:rPr>
        <w:t>: Միջոցառման շրջանակներում</w:t>
      </w:r>
      <w:r w:rsidRPr="0032784D">
        <w:rPr>
          <w:rFonts w:ascii="GHEA Grapalat" w:hAnsi="GHEA Grapalat" w:cs="Arial"/>
          <w:sz w:val="22"/>
          <w:szCs w:val="22"/>
        </w:rPr>
        <w:t xml:space="preserve"> սոցիալ-</w:t>
      </w:r>
      <w:r w:rsidRPr="0032784D">
        <w:rPr>
          <w:rFonts w:ascii="GHEA Grapalat" w:hAnsi="GHEA Grapalat" w:cs="Arial"/>
          <w:sz w:val="22"/>
          <w:szCs w:val="22"/>
        </w:rPr>
        <w:lastRenderedPageBreak/>
        <w:t>հոգեբանական վերականգնողական ծառայություններ</w:t>
      </w:r>
      <w:r w:rsidR="00EC01F2" w:rsidRPr="0032784D">
        <w:rPr>
          <w:rFonts w:ascii="GHEA Grapalat" w:hAnsi="GHEA Grapalat" w:cs="Arial"/>
          <w:sz w:val="22"/>
          <w:szCs w:val="22"/>
          <w:lang w:val="en-US"/>
        </w:rPr>
        <w:t xml:space="preserve"> են մատուցվել </w:t>
      </w:r>
      <w:r w:rsidR="00EC01F2" w:rsidRPr="0032784D">
        <w:rPr>
          <w:rFonts w:ascii="GHEA Grapalat" w:hAnsi="GHEA Grapalat" w:cs="Arial"/>
          <w:sz w:val="22"/>
          <w:szCs w:val="22"/>
        </w:rPr>
        <w:t>թրաֆիքինգի զոհ դարձած 4</w:t>
      </w:r>
      <w:r w:rsidR="00EC01F2" w:rsidRPr="0032784D">
        <w:rPr>
          <w:rFonts w:ascii="GHEA Grapalat" w:hAnsi="GHEA Grapalat" w:cs="Arial"/>
          <w:sz w:val="22"/>
          <w:szCs w:val="22"/>
          <w:lang w:val="en-US"/>
        </w:rPr>
        <w:t xml:space="preserve"> անձի՝ նախատեսված </w:t>
      </w:r>
      <w:r w:rsidR="00EC01F2" w:rsidRPr="0032784D">
        <w:rPr>
          <w:rFonts w:ascii="GHEA Grapalat" w:hAnsi="GHEA Grapalat" w:cs="Arial"/>
          <w:sz w:val="22"/>
          <w:szCs w:val="22"/>
        </w:rPr>
        <w:t>8</w:t>
      </w:r>
      <w:r w:rsidR="00EC01F2" w:rsidRPr="0032784D">
        <w:rPr>
          <w:rFonts w:ascii="GHEA Grapalat" w:hAnsi="GHEA Grapalat" w:cs="Arial"/>
          <w:sz w:val="22"/>
          <w:szCs w:val="22"/>
          <w:lang w:val="en-US"/>
        </w:rPr>
        <w:t>-ի</w:t>
      </w:r>
      <w:r w:rsidR="00EC01F2" w:rsidRPr="0032784D">
        <w:rPr>
          <w:rFonts w:ascii="GHEA Grapalat" w:hAnsi="GHEA Grapalat" w:cs="Arial"/>
          <w:sz w:val="22"/>
          <w:szCs w:val="22"/>
        </w:rPr>
        <w:t xml:space="preserve"> փոխարեն</w:t>
      </w:r>
      <w:r w:rsidR="00EC01F2" w:rsidRPr="0032784D">
        <w:rPr>
          <w:rFonts w:ascii="GHEA Grapalat" w:hAnsi="GHEA Grapalat" w:cs="Arial"/>
          <w:sz w:val="22"/>
          <w:szCs w:val="22"/>
          <w:lang w:val="en-US"/>
        </w:rPr>
        <w:t>: Պետական բյուջեի միջոցների հաշվին</w:t>
      </w:r>
      <w:r w:rsidR="00FC393C" w:rsidRPr="0032784D">
        <w:rPr>
          <w:rFonts w:ascii="GHEA Grapalat" w:hAnsi="GHEA Grapalat" w:cs="Arial"/>
          <w:sz w:val="22"/>
          <w:szCs w:val="22"/>
        </w:rPr>
        <w:t xml:space="preserve"> համաֆինանսավորման սկզբունքով</w:t>
      </w:r>
      <w:r w:rsidRPr="0032784D">
        <w:rPr>
          <w:rFonts w:ascii="GHEA Grapalat" w:hAnsi="GHEA Grapalat" w:cs="Arial"/>
          <w:sz w:val="22"/>
          <w:szCs w:val="22"/>
        </w:rPr>
        <w:t xml:space="preserve"> փոխհատուցվ</w:t>
      </w:r>
      <w:r w:rsidR="00EC01F2" w:rsidRPr="0032784D">
        <w:rPr>
          <w:rFonts w:ascii="GHEA Grapalat" w:hAnsi="GHEA Grapalat" w:cs="Arial"/>
          <w:sz w:val="22"/>
          <w:szCs w:val="22"/>
          <w:lang w:val="en-US"/>
        </w:rPr>
        <w:t>ել են ՀԿ-ի</w:t>
      </w:r>
      <w:r w:rsidRPr="0032784D">
        <w:rPr>
          <w:rFonts w:ascii="GHEA Grapalat" w:hAnsi="GHEA Grapalat" w:cs="Arial"/>
          <w:sz w:val="22"/>
          <w:szCs w:val="22"/>
        </w:rPr>
        <w:t xml:space="preserve"> 10 հաստիքային միավորների աշխատավարձեր</w:t>
      </w:r>
      <w:r w:rsidR="00EB5E0C" w:rsidRPr="0032784D">
        <w:rPr>
          <w:rFonts w:ascii="GHEA Grapalat" w:hAnsi="GHEA Grapalat" w:cs="Arial"/>
          <w:sz w:val="22"/>
          <w:szCs w:val="22"/>
          <w:lang w:val="en-US"/>
        </w:rPr>
        <w:t>ը</w:t>
      </w:r>
      <w:r w:rsidRPr="0032784D">
        <w:rPr>
          <w:rFonts w:ascii="GHEA Grapalat" w:hAnsi="GHEA Grapalat" w:cs="Arial"/>
          <w:sz w:val="22"/>
          <w:szCs w:val="22"/>
        </w:rPr>
        <w:t xml:space="preserve"> և տ</w:t>
      </w:r>
      <w:r w:rsidR="00E62CBF" w:rsidRPr="0032784D">
        <w:rPr>
          <w:rFonts w:ascii="GHEA Grapalat" w:hAnsi="GHEA Grapalat" w:cs="Arial"/>
          <w:sz w:val="22"/>
          <w:szCs w:val="22"/>
        </w:rPr>
        <w:t>արածքի վարձակալության ծախսեր</w:t>
      </w:r>
      <w:r w:rsidR="00EB5E0C" w:rsidRPr="0032784D">
        <w:rPr>
          <w:rFonts w:ascii="GHEA Grapalat" w:hAnsi="GHEA Grapalat" w:cs="Arial"/>
          <w:sz w:val="22"/>
          <w:szCs w:val="22"/>
          <w:lang w:val="en-US"/>
        </w:rPr>
        <w:t>ը</w:t>
      </w:r>
      <w:r w:rsidR="00E62CBF" w:rsidRPr="0032784D">
        <w:rPr>
          <w:rFonts w:ascii="GHEA Grapalat" w:hAnsi="GHEA Grapalat" w:cs="Arial"/>
          <w:sz w:val="22"/>
          <w:szCs w:val="22"/>
        </w:rPr>
        <w:t>:</w:t>
      </w:r>
    </w:p>
    <w:p w:rsidR="00E62CBF" w:rsidRPr="0032784D" w:rsidRDefault="00F5145C" w:rsidP="00F5145C">
      <w:pPr>
        <w:spacing w:line="360" w:lineRule="auto"/>
        <w:ind w:firstLine="561"/>
        <w:jc w:val="both"/>
        <w:rPr>
          <w:rFonts w:ascii="GHEA Grapalat" w:hAnsi="GHEA Grapalat" w:cs="Arial"/>
          <w:sz w:val="22"/>
          <w:szCs w:val="22"/>
        </w:rPr>
      </w:pPr>
      <w:r w:rsidRPr="0032784D">
        <w:rPr>
          <w:rFonts w:ascii="GHEA Grapalat" w:hAnsi="GHEA Grapalat" w:cs="Arial"/>
          <w:sz w:val="22"/>
          <w:szCs w:val="22"/>
        </w:rPr>
        <w:t>Ընտանեկան փոքր տներում առանց ծնողական խնամքի մնացած երեխաների խնամքի տրամադրման ծառայությունները կազմել են 4.9 մլն դրամ կամ նախատեսված միջոցների 62.9%-ը, որը պայմանավորված է «Հայկական Կարիտաս» ԲՀԿ-ի հետ պայմանագիր</w:t>
      </w:r>
      <w:r w:rsidR="00FC393C" w:rsidRPr="0032784D">
        <w:rPr>
          <w:rFonts w:ascii="GHEA Grapalat" w:hAnsi="GHEA Grapalat" w:cs="Arial"/>
          <w:sz w:val="22"/>
          <w:szCs w:val="22"/>
        </w:rPr>
        <w:t>ն</w:t>
      </w:r>
      <w:r w:rsidRPr="0032784D">
        <w:rPr>
          <w:rFonts w:ascii="GHEA Grapalat" w:hAnsi="GHEA Grapalat" w:cs="Arial"/>
          <w:sz w:val="22"/>
          <w:szCs w:val="22"/>
        </w:rPr>
        <w:t xml:space="preserve"> ուշ կնքելու </w:t>
      </w:r>
      <w:r w:rsidR="00FC393C" w:rsidRPr="0032784D">
        <w:rPr>
          <w:rFonts w:ascii="GHEA Grapalat" w:hAnsi="GHEA Grapalat" w:cs="Arial"/>
          <w:sz w:val="22"/>
          <w:szCs w:val="22"/>
        </w:rPr>
        <w:t>հանգամ</w:t>
      </w:r>
      <w:r w:rsidRPr="0032784D">
        <w:rPr>
          <w:rFonts w:ascii="GHEA Grapalat" w:hAnsi="GHEA Grapalat" w:cs="Arial"/>
          <w:sz w:val="22"/>
          <w:szCs w:val="22"/>
        </w:rPr>
        <w:t>անքով</w:t>
      </w:r>
      <w:r w:rsidR="00FC393C" w:rsidRPr="0032784D">
        <w:rPr>
          <w:rFonts w:ascii="GHEA Grapalat" w:hAnsi="GHEA Grapalat" w:cs="Arial"/>
          <w:sz w:val="22"/>
          <w:szCs w:val="22"/>
        </w:rPr>
        <w:t>: Միջոցառման շրջանակներում իրականացվել է առանց ծնողական խնամքի մնացած 7 երեխաների շուրջօրյա խնամք՝ նախատեսված</w:t>
      </w:r>
      <w:r w:rsidR="00A336A8" w:rsidRPr="0032784D">
        <w:rPr>
          <w:rFonts w:ascii="GHEA Grapalat" w:hAnsi="GHEA Grapalat" w:cs="Arial"/>
          <w:sz w:val="22"/>
          <w:szCs w:val="22"/>
        </w:rPr>
        <w:t xml:space="preserve"> </w:t>
      </w:r>
      <w:r w:rsidRPr="0032784D">
        <w:rPr>
          <w:rFonts w:ascii="GHEA Grapalat" w:hAnsi="GHEA Grapalat" w:cs="Arial"/>
          <w:sz w:val="22"/>
          <w:szCs w:val="22"/>
        </w:rPr>
        <w:t>10</w:t>
      </w:r>
      <w:r w:rsidR="00FC393C" w:rsidRPr="0032784D">
        <w:rPr>
          <w:rFonts w:ascii="GHEA Grapalat" w:hAnsi="GHEA Grapalat" w:cs="Arial"/>
          <w:sz w:val="22"/>
          <w:szCs w:val="22"/>
        </w:rPr>
        <w:t>-</w:t>
      </w:r>
      <w:r w:rsidRPr="0032784D">
        <w:rPr>
          <w:rFonts w:ascii="GHEA Grapalat" w:hAnsi="GHEA Grapalat" w:cs="Arial"/>
          <w:sz w:val="22"/>
          <w:szCs w:val="22"/>
        </w:rPr>
        <w:t>ի փոխարեն</w:t>
      </w:r>
      <w:r w:rsidR="00FC393C" w:rsidRPr="0032784D">
        <w:rPr>
          <w:rFonts w:ascii="GHEA Grapalat" w:hAnsi="GHEA Grapalat" w:cs="Arial"/>
          <w:sz w:val="22"/>
          <w:szCs w:val="22"/>
        </w:rPr>
        <w:t xml:space="preserve">: Պետական բյուջեի հաշվին </w:t>
      </w:r>
      <w:r w:rsidRPr="0032784D">
        <w:rPr>
          <w:rFonts w:ascii="GHEA Grapalat" w:hAnsi="GHEA Grapalat" w:cs="Arial"/>
          <w:sz w:val="22"/>
          <w:szCs w:val="22"/>
        </w:rPr>
        <w:t>փոխհատուցվ</w:t>
      </w:r>
      <w:r w:rsidR="00FC393C" w:rsidRPr="0032784D">
        <w:rPr>
          <w:rFonts w:ascii="GHEA Grapalat" w:hAnsi="GHEA Grapalat" w:cs="Arial"/>
          <w:sz w:val="22"/>
          <w:szCs w:val="22"/>
        </w:rPr>
        <w:t>ել են կազմակերպության</w:t>
      </w:r>
      <w:r w:rsidRPr="0032784D">
        <w:rPr>
          <w:rFonts w:ascii="GHEA Grapalat" w:hAnsi="GHEA Grapalat" w:cs="Arial"/>
          <w:sz w:val="22"/>
          <w:szCs w:val="22"/>
        </w:rPr>
        <w:t xml:space="preserve"> 4 հաստիքային միավոր</w:t>
      </w:r>
      <w:r w:rsidR="00FC393C" w:rsidRPr="0032784D">
        <w:rPr>
          <w:rFonts w:ascii="GHEA Grapalat" w:hAnsi="GHEA Grapalat" w:cs="Arial"/>
          <w:sz w:val="22"/>
          <w:szCs w:val="22"/>
        </w:rPr>
        <w:t>ների նվազագույն աշխատավարձերը</w:t>
      </w:r>
      <w:r w:rsidRPr="0032784D">
        <w:rPr>
          <w:rFonts w:ascii="GHEA Grapalat" w:hAnsi="GHEA Grapalat" w:cs="Arial"/>
          <w:sz w:val="22"/>
          <w:szCs w:val="22"/>
        </w:rPr>
        <w:t>:</w:t>
      </w:r>
    </w:p>
    <w:p w:rsidR="00E62CBF" w:rsidRPr="0032784D" w:rsidRDefault="00F5145C" w:rsidP="00F5145C">
      <w:pPr>
        <w:spacing w:line="360" w:lineRule="auto"/>
        <w:ind w:firstLine="561"/>
        <w:jc w:val="both"/>
        <w:rPr>
          <w:rFonts w:ascii="GHEA Grapalat" w:hAnsi="GHEA Grapalat" w:cs="Arial"/>
          <w:sz w:val="22"/>
          <w:szCs w:val="22"/>
          <w:lang w:val="en-US"/>
        </w:rPr>
      </w:pPr>
      <w:r w:rsidRPr="0032784D">
        <w:rPr>
          <w:rFonts w:ascii="GHEA Grapalat" w:hAnsi="GHEA Grapalat" w:cs="Arial"/>
          <w:sz w:val="22"/>
          <w:szCs w:val="22"/>
        </w:rPr>
        <w:t>Կյանքի դժվարին իրավիճակում հայտնված և հաշմանդամություն ունեցող երեխաներին տրամադրվող</w:t>
      </w:r>
      <w:r w:rsidR="00A336A8" w:rsidRPr="0032784D">
        <w:rPr>
          <w:rFonts w:ascii="GHEA Grapalat" w:hAnsi="GHEA Grapalat" w:cs="Arial"/>
          <w:sz w:val="22"/>
          <w:szCs w:val="22"/>
        </w:rPr>
        <w:t xml:space="preserve"> </w:t>
      </w:r>
      <w:r w:rsidRPr="0032784D">
        <w:rPr>
          <w:rFonts w:ascii="GHEA Grapalat" w:hAnsi="GHEA Grapalat" w:cs="Arial"/>
          <w:sz w:val="22"/>
          <w:szCs w:val="22"/>
        </w:rPr>
        <w:t>սոցիալական հոգածության ծառայություններ</w:t>
      </w:r>
      <w:r w:rsidR="00D03CC8" w:rsidRPr="0032784D">
        <w:rPr>
          <w:rFonts w:ascii="GHEA Grapalat" w:hAnsi="GHEA Grapalat" w:cs="Arial"/>
          <w:sz w:val="22"/>
          <w:szCs w:val="22"/>
        </w:rPr>
        <w:t>ի միջոցառումը չի իրականացվել՝</w:t>
      </w:r>
      <w:r w:rsidRPr="0032784D">
        <w:rPr>
          <w:rFonts w:ascii="GHEA Grapalat" w:hAnsi="GHEA Grapalat" w:cs="Arial"/>
          <w:sz w:val="22"/>
          <w:szCs w:val="22"/>
        </w:rPr>
        <w:t xml:space="preserve"> </w:t>
      </w:r>
      <w:r w:rsidR="00D03CC8" w:rsidRPr="0032784D">
        <w:rPr>
          <w:rFonts w:ascii="GHEA Grapalat" w:hAnsi="GHEA Grapalat" w:cs="Arial"/>
          <w:sz w:val="22"/>
          <w:szCs w:val="22"/>
        </w:rPr>
        <w:t>դրամաշնորհների տրամադրման համար հայտարարված մրցույթ</w:t>
      </w:r>
      <w:r w:rsidR="0007498D" w:rsidRPr="0032784D">
        <w:rPr>
          <w:rFonts w:ascii="GHEA Grapalat" w:hAnsi="GHEA Grapalat" w:cs="Arial"/>
          <w:sz w:val="22"/>
          <w:szCs w:val="22"/>
          <w:lang w:val="en-US"/>
        </w:rPr>
        <w:t>ը</w:t>
      </w:r>
      <w:r w:rsidR="00D03CC8" w:rsidRPr="0032784D">
        <w:rPr>
          <w:rFonts w:ascii="GHEA Grapalat" w:hAnsi="GHEA Grapalat" w:cs="Arial"/>
          <w:sz w:val="22"/>
          <w:szCs w:val="22"/>
        </w:rPr>
        <w:t xml:space="preserve"> չկայանալու հանգամանքով պայմանավորված</w:t>
      </w:r>
      <w:r w:rsidR="00E62CBF" w:rsidRPr="0032784D">
        <w:rPr>
          <w:rFonts w:ascii="GHEA Grapalat" w:hAnsi="GHEA Grapalat" w:cs="Arial"/>
          <w:sz w:val="22"/>
          <w:szCs w:val="22"/>
        </w:rPr>
        <w:t>:</w:t>
      </w:r>
      <w:r w:rsidR="0007498D" w:rsidRPr="0032784D">
        <w:rPr>
          <w:rFonts w:ascii="GHEA Grapalat" w:hAnsi="GHEA Grapalat" w:cs="Arial"/>
          <w:sz w:val="22"/>
          <w:szCs w:val="22"/>
          <w:lang w:val="en-US"/>
        </w:rPr>
        <w:t xml:space="preserve"> Միջոցառման գծով պետական բյուջեով նախատեսվել էր </w:t>
      </w:r>
      <w:r w:rsidR="0007498D" w:rsidRPr="0032784D">
        <w:rPr>
          <w:rFonts w:ascii="GHEA Grapalat" w:hAnsi="GHEA Grapalat" w:cs="Arial"/>
          <w:sz w:val="22"/>
          <w:szCs w:val="22"/>
        </w:rPr>
        <w:t xml:space="preserve">4.4 </w:t>
      </w:r>
      <w:r w:rsidR="0007498D" w:rsidRPr="0032784D">
        <w:rPr>
          <w:rFonts w:ascii="GHEA Grapalat" w:hAnsi="GHEA Grapalat" w:cs="Arial"/>
          <w:sz w:val="22"/>
          <w:szCs w:val="22"/>
          <w:lang w:val="en-US"/>
        </w:rPr>
        <w:t>մլն դրամ:</w:t>
      </w:r>
    </w:p>
    <w:p w:rsidR="00E62CBF" w:rsidRPr="0032784D" w:rsidRDefault="0007498D" w:rsidP="00F5145C">
      <w:pPr>
        <w:spacing w:line="360" w:lineRule="auto"/>
        <w:ind w:firstLine="561"/>
        <w:jc w:val="both"/>
        <w:rPr>
          <w:rFonts w:ascii="GHEA Grapalat" w:hAnsi="GHEA Grapalat" w:cs="Arial"/>
          <w:sz w:val="22"/>
          <w:szCs w:val="22"/>
        </w:rPr>
      </w:pPr>
      <w:r w:rsidRPr="0032784D">
        <w:rPr>
          <w:rFonts w:ascii="GHEA Grapalat" w:hAnsi="GHEA Grapalat" w:cs="Arial"/>
          <w:sz w:val="22"/>
          <w:szCs w:val="22"/>
          <w:lang w:val="en-US"/>
        </w:rPr>
        <w:t>Կ</w:t>
      </w:r>
      <w:r w:rsidR="00F5145C" w:rsidRPr="0032784D">
        <w:rPr>
          <w:rFonts w:ascii="GHEA Grapalat" w:hAnsi="GHEA Grapalat" w:cs="Arial"/>
          <w:sz w:val="22"/>
          <w:szCs w:val="22"/>
        </w:rPr>
        <w:t>յանքի դժվարին իրավիճակում հայտնված և հաշմանդամություն ունեցող երեխաների</w:t>
      </w:r>
      <w:r w:rsidR="00BE659E" w:rsidRPr="0032784D">
        <w:rPr>
          <w:rFonts w:ascii="GHEA Grapalat" w:hAnsi="GHEA Grapalat" w:cs="Arial"/>
          <w:sz w:val="22"/>
          <w:szCs w:val="22"/>
          <w:lang w:val="en-US"/>
        </w:rPr>
        <w:t>ն</w:t>
      </w:r>
      <w:r w:rsidR="00F5145C" w:rsidRPr="0032784D">
        <w:rPr>
          <w:rFonts w:ascii="GHEA Grapalat" w:hAnsi="GHEA Grapalat" w:cs="Arial"/>
          <w:sz w:val="22"/>
          <w:szCs w:val="22"/>
        </w:rPr>
        <w:t xml:space="preserve"> </w:t>
      </w:r>
      <w:r w:rsidR="00BE659E" w:rsidRPr="0032784D">
        <w:rPr>
          <w:rFonts w:ascii="GHEA Grapalat" w:hAnsi="GHEA Grapalat" w:cs="Arial"/>
          <w:sz w:val="22"/>
          <w:szCs w:val="22"/>
          <w:lang w:val="en-US"/>
        </w:rPr>
        <w:t>հ</w:t>
      </w:r>
      <w:r w:rsidR="00BE659E" w:rsidRPr="0032784D">
        <w:rPr>
          <w:rFonts w:ascii="GHEA Grapalat" w:hAnsi="GHEA Grapalat" w:cs="Arial"/>
          <w:sz w:val="22"/>
          <w:szCs w:val="22"/>
        </w:rPr>
        <w:t>ամայնքային ծառայություններ</w:t>
      </w:r>
      <w:r w:rsidR="00BE659E" w:rsidRPr="0032784D">
        <w:rPr>
          <w:rFonts w:ascii="GHEA Grapalat" w:hAnsi="GHEA Grapalat" w:cs="Arial"/>
          <w:sz w:val="22"/>
          <w:szCs w:val="22"/>
          <w:lang w:val="en-US"/>
        </w:rPr>
        <w:t>ի մատուցման</w:t>
      </w:r>
      <w:r w:rsidR="00BE659E" w:rsidRPr="0032784D">
        <w:rPr>
          <w:rFonts w:ascii="GHEA Grapalat" w:hAnsi="GHEA Grapalat" w:cs="Arial"/>
          <w:sz w:val="22"/>
          <w:szCs w:val="22"/>
        </w:rPr>
        <w:t xml:space="preserve"> </w:t>
      </w:r>
      <w:r w:rsidR="00F5145C" w:rsidRPr="0032784D">
        <w:rPr>
          <w:rFonts w:ascii="GHEA Grapalat" w:hAnsi="GHEA Grapalat" w:cs="Arial"/>
          <w:sz w:val="22"/>
          <w:szCs w:val="22"/>
        </w:rPr>
        <w:t xml:space="preserve">համար </w:t>
      </w:r>
      <w:r w:rsidR="00BE659E" w:rsidRPr="0032784D">
        <w:rPr>
          <w:rFonts w:ascii="GHEA Grapalat" w:hAnsi="GHEA Grapalat" w:cs="Arial"/>
          <w:sz w:val="22"/>
          <w:szCs w:val="22"/>
          <w:lang w:val="en-US"/>
        </w:rPr>
        <w:t>տրամադրվել է</w:t>
      </w:r>
      <w:r w:rsidR="00F5145C" w:rsidRPr="0032784D">
        <w:rPr>
          <w:rFonts w:ascii="GHEA Grapalat" w:hAnsi="GHEA Grapalat" w:cs="Arial"/>
          <w:sz w:val="22"/>
          <w:szCs w:val="22"/>
        </w:rPr>
        <w:t xml:space="preserve"> 3.7 մլն դրամ կամ նախատեսված միջոցների 75%-ը, որը պայմանավորված է «Երեխաների աջակցության հիմնադրամ» ՀԿ-ի հետ պայմանագիրը ուշ կնքելու հ</w:t>
      </w:r>
      <w:r w:rsidR="00BE659E" w:rsidRPr="0032784D">
        <w:rPr>
          <w:rFonts w:ascii="GHEA Grapalat" w:hAnsi="GHEA Grapalat" w:cs="Arial"/>
          <w:sz w:val="22"/>
          <w:szCs w:val="22"/>
          <w:lang w:val="en-US"/>
        </w:rPr>
        <w:t>անգաման</w:t>
      </w:r>
      <w:r w:rsidR="00F5145C" w:rsidRPr="0032784D">
        <w:rPr>
          <w:rFonts w:ascii="GHEA Grapalat" w:hAnsi="GHEA Grapalat" w:cs="Arial"/>
          <w:sz w:val="22"/>
          <w:szCs w:val="22"/>
        </w:rPr>
        <w:t>քով</w:t>
      </w:r>
      <w:r w:rsidR="00BE659E" w:rsidRPr="0032784D">
        <w:rPr>
          <w:rFonts w:ascii="GHEA Grapalat" w:hAnsi="GHEA Grapalat" w:cs="Arial"/>
          <w:sz w:val="22"/>
          <w:szCs w:val="22"/>
          <w:lang w:val="en-US"/>
        </w:rPr>
        <w:t>: Միջոցառման շրջանակներում իրականացվել է</w:t>
      </w:r>
      <w:r w:rsidR="00A336A8" w:rsidRPr="0032784D">
        <w:rPr>
          <w:rFonts w:ascii="GHEA Grapalat" w:hAnsi="GHEA Grapalat" w:cs="Arial"/>
          <w:sz w:val="22"/>
          <w:szCs w:val="22"/>
        </w:rPr>
        <w:t xml:space="preserve"> </w:t>
      </w:r>
      <w:r w:rsidR="00F5145C" w:rsidRPr="0032784D">
        <w:rPr>
          <w:rFonts w:ascii="GHEA Grapalat" w:hAnsi="GHEA Grapalat" w:cs="Arial"/>
          <w:sz w:val="22"/>
          <w:szCs w:val="22"/>
        </w:rPr>
        <w:t xml:space="preserve">130 </w:t>
      </w:r>
      <w:r w:rsidR="00BE659E" w:rsidRPr="0032784D">
        <w:rPr>
          <w:rFonts w:ascii="GHEA Grapalat" w:hAnsi="GHEA Grapalat" w:cs="Arial"/>
          <w:sz w:val="22"/>
          <w:szCs w:val="22"/>
          <w:lang w:val="en-US"/>
        </w:rPr>
        <w:t>երեխայի</w:t>
      </w:r>
      <w:r w:rsidR="00A336A8" w:rsidRPr="0032784D">
        <w:rPr>
          <w:rFonts w:ascii="GHEA Grapalat" w:hAnsi="GHEA Grapalat" w:cs="Arial"/>
          <w:sz w:val="22"/>
          <w:szCs w:val="22"/>
        </w:rPr>
        <w:t xml:space="preserve"> </w:t>
      </w:r>
      <w:r w:rsidR="00F5145C" w:rsidRPr="0032784D">
        <w:rPr>
          <w:rFonts w:ascii="GHEA Grapalat" w:hAnsi="GHEA Grapalat" w:cs="Arial"/>
          <w:sz w:val="22"/>
          <w:szCs w:val="22"/>
        </w:rPr>
        <w:t>խնամք</w:t>
      </w:r>
      <w:r w:rsidR="00BE659E" w:rsidRPr="0032784D">
        <w:rPr>
          <w:rFonts w:ascii="GHEA Grapalat" w:hAnsi="GHEA Grapalat" w:cs="Arial"/>
          <w:sz w:val="22"/>
          <w:szCs w:val="22"/>
          <w:lang w:val="en-US"/>
        </w:rPr>
        <w:t xml:space="preserve">: </w:t>
      </w:r>
      <w:r w:rsidR="00BE659E" w:rsidRPr="0032784D">
        <w:rPr>
          <w:rFonts w:ascii="GHEA Grapalat" w:hAnsi="GHEA Grapalat" w:cs="Arial"/>
          <w:sz w:val="22"/>
          <w:szCs w:val="22"/>
        </w:rPr>
        <w:t>Պետական բյուջեի հաշվին փոխհատուցվել են կազմակերպության 5</w:t>
      </w:r>
      <w:r w:rsidR="00BE659E" w:rsidRPr="0032784D">
        <w:rPr>
          <w:rFonts w:ascii="GHEA Grapalat" w:hAnsi="GHEA Grapalat" w:cs="Arial"/>
          <w:sz w:val="22"/>
          <w:szCs w:val="22"/>
          <w:lang w:val="en-US"/>
        </w:rPr>
        <w:t>.</w:t>
      </w:r>
      <w:r w:rsidR="00BE659E" w:rsidRPr="0032784D">
        <w:rPr>
          <w:rFonts w:ascii="GHEA Grapalat" w:hAnsi="GHEA Grapalat" w:cs="Arial"/>
          <w:sz w:val="22"/>
          <w:szCs w:val="22"/>
        </w:rPr>
        <w:t>5 հաստիքային միավորների նվազագույն աշխատավարձերը</w:t>
      </w:r>
      <w:r w:rsidR="00BE659E" w:rsidRPr="0032784D">
        <w:rPr>
          <w:rFonts w:ascii="GHEA Grapalat" w:hAnsi="GHEA Grapalat" w:cs="Arial"/>
          <w:sz w:val="22"/>
          <w:szCs w:val="22"/>
          <w:lang w:val="en-US"/>
        </w:rPr>
        <w:t>:</w:t>
      </w:r>
    </w:p>
    <w:p w:rsidR="00E62CBF" w:rsidRPr="0032784D" w:rsidRDefault="00BE659E" w:rsidP="00BE659E">
      <w:pPr>
        <w:spacing w:line="360" w:lineRule="auto"/>
        <w:ind w:firstLine="561"/>
        <w:jc w:val="both"/>
        <w:rPr>
          <w:rFonts w:ascii="GHEA Grapalat" w:hAnsi="GHEA Grapalat" w:cs="Arial"/>
          <w:sz w:val="22"/>
          <w:szCs w:val="22"/>
          <w:lang w:val="en-US"/>
        </w:rPr>
      </w:pPr>
      <w:r w:rsidRPr="0032784D">
        <w:rPr>
          <w:rFonts w:ascii="GHEA Grapalat" w:hAnsi="GHEA Grapalat" w:cs="Arial"/>
          <w:sz w:val="22"/>
          <w:szCs w:val="22"/>
          <w:lang w:val="en-US"/>
        </w:rPr>
        <w:t>Հ</w:t>
      </w:r>
      <w:r w:rsidR="00F5145C" w:rsidRPr="0032784D">
        <w:rPr>
          <w:rFonts w:ascii="GHEA Grapalat" w:hAnsi="GHEA Grapalat" w:cs="Arial"/>
          <w:sz w:val="22"/>
          <w:szCs w:val="22"/>
        </w:rPr>
        <w:t xml:space="preserve">աշմանդամություն ունեցող երեխաների համար </w:t>
      </w:r>
      <w:r w:rsidRPr="0032784D">
        <w:rPr>
          <w:rFonts w:ascii="GHEA Grapalat" w:hAnsi="GHEA Grapalat" w:cs="Arial"/>
          <w:sz w:val="22"/>
          <w:szCs w:val="22"/>
          <w:lang w:val="en-US"/>
        </w:rPr>
        <w:t>հ</w:t>
      </w:r>
      <w:r w:rsidRPr="0032784D">
        <w:rPr>
          <w:rFonts w:ascii="GHEA Grapalat" w:hAnsi="GHEA Grapalat" w:cs="Arial"/>
          <w:sz w:val="22"/>
          <w:szCs w:val="22"/>
        </w:rPr>
        <w:t>ամայնքային ծառայություններ</w:t>
      </w:r>
      <w:r w:rsidRPr="0032784D">
        <w:rPr>
          <w:rFonts w:ascii="GHEA Grapalat" w:hAnsi="GHEA Grapalat" w:cs="Arial"/>
          <w:sz w:val="22"/>
          <w:szCs w:val="22"/>
          <w:lang w:val="en-US"/>
        </w:rPr>
        <w:t>ի մատուցման</w:t>
      </w:r>
      <w:r w:rsidRPr="0032784D">
        <w:rPr>
          <w:rFonts w:ascii="GHEA Grapalat" w:hAnsi="GHEA Grapalat" w:cs="Arial"/>
          <w:sz w:val="22"/>
          <w:szCs w:val="22"/>
        </w:rPr>
        <w:t xml:space="preserve"> </w:t>
      </w:r>
      <w:r w:rsidRPr="0032784D">
        <w:rPr>
          <w:rFonts w:ascii="GHEA Grapalat" w:hAnsi="GHEA Grapalat" w:cs="Arial"/>
          <w:sz w:val="22"/>
          <w:szCs w:val="22"/>
          <w:lang w:val="en-US"/>
        </w:rPr>
        <w:t xml:space="preserve">ծախսերը </w:t>
      </w:r>
      <w:r w:rsidR="00F5145C" w:rsidRPr="0032784D">
        <w:rPr>
          <w:rFonts w:ascii="GHEA Grapalat" w:hAnsi="GHEA Grapalat" w:cs="Arial"/>
          <w:sz w:val="22"/>
          <w:szCs w:val="22"/>
        </w:rPr>
        <w:t>կազմել են 4.9 մլն դրամ կամ նախատեսված միջոցների 68.6%-ը, որը պայմանավորված է «Արմավիրի զարգացման կենտրոն» ՀԿ-ի հետ</w:t>
      </w:r>
      <w:r w:rsidR="00A336A8" w:rsidRPr="0032784D">
        <w:rPr>
          <w:rFonts w:ascii="GHEA Grapalat" w:hAnsi="GHEA Grapalat" w:cs="Arial"/>
          <w:sz w:val="22"/>
          <w:szCs w:val="22"/>
        </w:rPr>
        <w:t xml:space="preserve"> </w:t>
      </w:r>
      <w:r w:rsidR="00F5145C" w:rsidRPr="0032784D">
        <w:rPr>
          <w:rFonts w:ascii="GHEA Grapalat" w:hAnsi="GHEA Grapalat" w:cs="Arial"/>
          <w:sz w:val="22"/>
          <w:szCs w:val="22"/>
        </w:rPr>
        <w:t>պայմանագիրը ուշ կնքելու հ</w:t>
      </w:r>
      <w:r w:rsidRPr="0032784D">
        <w:rPr>
          <w:rFonts w:ascii="GHEA Grapalat" w:hAnsi="GHEA Grapalat" w:cs="Arial"/>
          <w:sz w:val="22"/>
          <w:szCs w:val="22"/>
          <w:lang w:val="en-US"/>
        </w:rPr>
        <w:t>անգամա</w:t>
      </w:r>
      <w:r w:rsidR="00F5145C" w:rsidRPr="0032784D">
        <w:rPr>
          <w:rFonts w:ascii="GHEA Grapalat" w:hAnsi="GHEA Grapalat" w:cs="Arial"/>
          <w:sz w:val="22"/>
          <w:szCs w:val="22"/>
        </w:rPr>
        <w:t>նքով</w:t>
      </w:r>
      <w:r w:rsidRPr="0032784D">
        <w:rPr>
          <w:rFonts w:ascii="GHEA Grapalat" w:hAnsi="GHEA Grapalat" w:cs="Arial"/>
          <w:sz w:val="22"/>
          <w:szCs w:val="22"/>
          <w:lang w:val="en-US"/>
        </w:rPr>
        <w:t>:</w:t>
      </w:r>
      <w:r w:rsidR="00360247" w:rsidRPr="0032784D">
        <w:rPr>
          <w:rFonts w:ascii="GHEA Grapalat" w:hAnsi="GHEA Grapalat" w:cs="Arial"/>
          <w:sz w:val="22"/>
          <w:szCs w:val="22"/>
          <w:lang w:val="en-US"/>
        </w:rPr>
        <w:t xml:space="preserve"> </w:t>
      </w:r>
      <w:r w:rsidRPr="0032784D">
        <w:rPr>
          <w:rFonts w:ascii="GHEA Grapalat" w:hAnsi="GHEA Grapalat" w:cs="Arial"/>
          <w:sz w:val="22"/>
          <w:szCs w:val="22"/>
          <w:lang w:val="en-US"/>
        </w:rPr>
        <w:t>Միջոցառման շրջանակներում իրականացվել է</w:t>
      </w:r>
      <w:r w:rsidRPr="0032784D">
        <w:rPr>
          <w:rFonts w:ascii="GHEA Grapalat" w:hAnsi="GHEA Grapalat" w:cs="Arial"/>
          <w:sz w:val="22"/>
          <w:szCs w:val="22"/>
        </w:rPr>
        <w:t xml:space="preserve"> 130 </w:t>
      </w:r>
      <w:r w:rsidRPr="0032784D">
        <w:rPr>
          <w:rFonts w:ascii="GHEA Grapalat" w:hAnsi="GHEA Grapalat" w:cs="Arial"/>
          <w:sz w:val="22"/>
          <w:szCs w:val="22"/>
          <w:lang w:val="en-US"/>
        </w:rPr>
        <w:t>հաշմանդամ երեխայի</w:t>
      </w:r>
      <w:r w:rsidRPr="0032784D">
        <w:rPr>
          <w:rFonts w:ascii="GHEA Grapalat" w:hAnsi="GHEA Grapalat" w:cs="Arial"/>
          <w:sz w:val="22"/>
          <w:szCs w:val="22"/>
        </w:rPr>
        <w:t xml:space="preserve"> խնամք</w:t>
      </w:r>
      <w:r w:rsidRPr="0032784D">
        <w:rPr>
          <w:rFonts w:ascii="GHEA Grapalat" w:hAnsi="GHEA Grapalat" w:cs="Arial"/>
          <w:sz w:val="22"/>
          <w:szCs w:val="22"/>
          <w:lang w:val="en-US"/>
        </w:rPr>
        <w:t>՝ նախատեսված</w:t>
      </w:r>
      <w:r w:rsidRPr="0032784D">
        <w:rPr>
          <w:rFonts w:ascii="GHEA Grapalat" w:hAnsi="GHEA Grapalat" w:cs="Arial"/>
          <w:sz w:val="22"/>
          <w:szCs w:val="22"/>
        </w:rPr>
        <w:t xml:space="preserve"> </w:t>
      </w:r>
      <w:r w:rsidR="00F5145C" w:rsidRPr="0032784D">
        <w:rPr>
          <w:rFonts w:ascii="GHEA Grapalat" w:hAnsi="GHEA Grapalat" w:cs="Arial"/>
          <w:sz w:val="22"/>
          <w:szCs w:val="22"/>
        </w:rPr>
        <w:t>150-ի</w:t>
      </w:r>
      <w:r w:rsidRPr="0032784D">
        <w:rPr>
          <w:rFonts w:ascii="GHEA Grapalat" w:hAnsi="GHEA Grapalat" w:cs="Arial"/>
          <w:sz w:val="22"/>
          <w:szCs w:val="22"/>
          <w:lang w:val="en-US"/>
        </w:rPr>
        <w:t>,</w:t>
      </w:r>
      <w:r w:rsidR="00F5145C" w:rsidRPr="0032784D">
        <w:rPr>
          <w:rFonts w:ascii="GHEA Grapalat" w:hAnsi="GHEA Grapalat" w:cs="Arial"/>
          <w:sz w:val="22"/>
          <w:szCs w:val="22"/>
        </w:rPr>
        <w:t xml:space="preserve"> փոխհատուցվ</w:t>
      </w:r>
      <w:r w:rsidRPr="0032784D">
        <w:rPr>
          <w:rFonts w:ascii="GHEA Grapalat" w:hAnsi="GHEA Grapalat" w:cs="Arial"/>
          <w:sz w:val="22"/>
          <w:szCs w:val="22"/>
          <w:lang w:val="en-US"/>
        </w:rPr>
        <w:t>ել են</w:t>
      </w:r>
      <w:r w:rsidR="00F5145C" w:rsidRPr="0032784D">
        <w:rPr>
          <w:rFonts w:ascii="GHEA Grapalat" w:hAnsi="GHEA Grapalat" w:cs="Arial"/>
          <w:sz w:val="22"/>
          <w:szCs w:val="22"/>
        </w:rPr>
        <w:t xml:space="preserve"> 8 հաստիքային միավորների նվազագույն աշխատավարձեր</w:t>
      </w:r>
      <w:r w:rsidRPr="0032784D">
        <w:rPr>
          <w:rFonts w:ascii="GHEA Grapalat" w:hAnsi="GHEA Grapalat" w:cs="Arial"/>
          <w:sz w:val="22"/>
          <w:szCs w:val="22"/>
          <w:lang w:val="en-US"/>
        </w:rPr>
        <w:t>ը</w:t>
      </w:r>
      <w:r w:rsidR="00F5145C" w:rsidRPr="0032784D">
        <w:rPr>
          <w:rFonts w:ascii="GHEA Grapalat" w:hAnsi="GHEA Grapalat" w:cs="Arial"/>
          <w:sz w:val="22"/>
          <w:szCs w:val="22"/>
        </w:rPr>
        <w:t>:</w:t>
      </w:r>
    </w:p>
    <w:p w:rsidR="00217816" w:rsidRPr="0032784D" w:rsidRDefault="00217816" w:rsidP="00BE659E">
      <w:pPr>
        <w:spacing w:line="360" w:lineRule="auto"/>
        <w:ind w:firstLine="561"/>
        <w:jc w:val="both"/>
        <w:rPr>
          <w:rFonts w:ascii="GHEA Grapalat" w:hAnsi="GHEA Grapalat" w:cs="Arial"/>
          <w:sz w:val="22"/>
          <w:szCs w:val="22"/>
          <w:lang w:val="en-US"/>
        </w:rPr>
      </w:pPr>
      <w:r w:rsidRPr="0032784D">
        <w:rPr>
          <w:rFonts w:ascii="GHEA Grapalat" w:hAnsi="GHEA Grapalat" w:cs="Arial"/>
          <w:sz w:val="22"/>
          <w:szCs w:val="22"/>
          <w:lang w:val="en-US"/>
        </w:rPr>
        <w:t>Որդեգրել ցանկացող անձանց նախապատրաստական դասընթացների ծրագրի կազմակերպման և անցկացման համար նախատեսված 762.2 հազ. դրամը չի օգտագործվել՝ պայմանավորված գնման գործընթացը չիրականա</w:t>
      </w:r>
      <w:r w:rsidR="008D5974" w:rsidRPr="0032784D">
        <w:rPr>
          <w:rFonts w:ascii="GHEA Grapalat" w:hAnsi="GHEA Grapalat" w:cs="Arial"/>
          <w:sz w:val="22"/>
          <w:szCs w:val="22"/>
          <w:lang w:val="en-US"/>
        </w:rPr>
        <w:t>նա</w:t>
      </w:r>
      <w:r w:rsidRPr="0032784D">
        <w:rPr>
          <w:rFonts w:ascii="GHEA Grapalat" w:hAnsi="GHEA Grapalat" w:cs="Arial"/>
          <w:sz w:val="22"/>
          <w:szCs w:val="22"/>
          <w:lang w:val="en-US"/>
        </w:rPr>
        <w:t>լու հանգամանքով:</w:t>
      </w:r>
      <w:r w:rsidR="00360247" w:rsidRPr="0032784D">
        <w:rPr>
          <w:rFonts w:ascii="GHEA Grapalat" w:hAnsi="GHEA Grapalat" w:cs="Arial"/>
          <w:sz w:val="22"/>
          <w:szCs w:val="22"/>
          <w:lang w:val="en-US"/>
        </w:rPr>
        <w:t xml:space="preserve"> </w:t>
      </w:r>
    </w:p>
    <w:p w:rsidR="00E62CBF" w:rsidRPr="0032784D" w:rsidRDefault="00F5145C" w:rsidP="00F5145C">
      <w:pPr>
        <w:spacing w:line="360" w:lineRule="auto"/>
        <w:ind w:firstLine="561"/>
        <w:jc w:val="both"/>
        <w:rPr>
          <w:rFonts w:ascii="GHEA Grapalat" w:hAnsi="GHEA Grapalat" w:cs="Arial"/>
          <w:sz w:val="22"/>
          <w:szCs w:val="22"/>
        </w:rPr>
      </w:pPr>
      <w:r w:rsidRPr="0032784D">
        <w:rPr>
          <w:rFonts w:ascii="GHEA Grapalat" w:hAnsi="GHEA Grapalat" w:cs="Arial"/>
          <w:sz w:val="22"/>
          <w:szCs w:val="22"/>
        </w:rPr>
        <w:t xml:space="preserve">Երեխաների շուրջօրյա խնամքի բնակչության սոցիալական պաշտպանության հաստատությունների շրջանավարտներին միանվագ դրամական օգնության </w:t>
      </w:r>
      <w:r w:rsidR="00BE659E" w:rsidRPr="0032784D">
        <w:rPr>
          <w:rFonts w:ascii="GHEA Grapalat" w:hAnsi="GHEA Grapalat" w:cs="Arial"/>
          <w:sz w:val="22"/>
          <w:szCs w:val="22"/>
          <w:lang w:val="en-US"/>
        </w:rPr>
        <w:t>ծախսերը</w:t>
      </w:r>
      <w:r w:rsidRPr="0032784D">
        <w:rPr>
          <w:rFonts w:ascii="GHEA Grapalat" w:hAnsi="GHEA Grapalat" w:cs="Arial"/>
          <w:sz w:val="22"/>
          <w:szCs w:val="22"/>
        </w:rPr>
        <w:t xml:space="preserve"> կազմել են 3.1 մլն դրամ կամ նախատեսված միջոցների 53.3%-ը</w:t>
      </w:r>
      <w:r w:rsidR="00E62CBF" w:rsidRPr="0032784D">
        <w:rPr>
          <w:rFonts w:ascii="GHEA Grapalat" w:hAnsi="GHEA Grapalat" w:cs="Arial"/>
          <w:sz w:val="22"/>
          <w:szCs w:val="22"/>
        </w:rPr>
        <w:t xml:space="preserve">: </w:t>
      </w:r>
      <w:r w:rsidRPr="0032784D">
        <w:rPr>
          <w:rFonts w:ascii="GHEA Grapalat" w:hAnsi="GHEA Grapalat" w:cs="Arial"/>
          <w:sz w:val="22"/>
          <w:szCs w:val="22"/>
        </w:rPr>
        <w:t xml:space="preserve">Տնտեսումը պայմանավորված է </w:t>
      </w:r>
      <w:r w:rsidR="00217816" w:rsidRPr="0032784D">
        <w:rPr>
          <w:rFonts w:ascii="GHEA Grapalat" w:hAnsi="GHEA Grapalat" w:cs="Arial"/>
          <w:sz w:val="22"/>
          <w:szCs w:val="22"/>
          <w:lang w:val="en-US"/>
        </w:rPr>
        <w:t xml:space="preserve">դպրոցում </w:t>
      </w:r>
      <w:r w:rsidR="00217816" w:rsidRPr="0032784D">
        <w:rPr>
          <w:rFonts w:ascii="GHEA Grapalat" w:hAnsi="GHEA Grapalat" w:cs="Arial"/>
          <w:sz w:val="22"/>
          <w:szCs w:val="22"/>
          <w:lang w:val="en-US"/>
        </w:rPr>
        <w:lastRenderedPageBreak/>
        <w:t xml:space="preserve">սովորող </w:t>
      </w:r>
      <w:r w:rsidR="00937A2A" w:rsidRPr="0032784D">
        <w:rPr>
          <w:rFonts w:ascii="GHEA Grapalat" w:hAnsi="GHEA Grapalat" w:cs="Arial"/>
          <w:sz w:val="22"/>
          <w:szCs w:val="22"/>
        </w:rPr>
        <w:t xml:space="preserve">նախատեսված </w:t>
      </w:r>
      <w:r w:rsidRPr="0032784D">
        <w:rPr>
          <w:rFonts w:ascii="GHEA Grapalat" w:hAnsi="GHEA Grapalat" w:cs="Arial"/>
          <w:sz w:val="22"/>
          <w:szCs w:val="22"/>
        </w:rPr>
        <w:t>195 երեխայի փոխարեն 101 երեխայի դրամական աջակցություն տրամադրելու հանգամանքով:</w:t>
      </w:r>
    </w:p>
    <w:p w:rsidR="00E62CBF" w:rsidRPr="0032784D" w:rsidRDefault="00F5145C" w:rsidP="00F5145C">
      <w:pPr>
        <w:spacing w:line="360" w:lineRule="auto"/>
        <w:ind w:firstLine="561"/>
        <w:jc w:val="both"/>
        <w:rPr>
          <w:rFonts w:ascii="GHEA Grapalat" w:hAnsi="GHEA Grapalat" w:cs="Arial"/>
          <w:sz w:val="22"/>
          <w:szCs w:val="22"/>
        </w:rPr>
      </w:pPr>
      <w:r w:rsidRPr="0032784D">
        <w:rPr>
          <w:rFonts w:ascii="GHEA Grapalat" w:hAnsi="GHEA Grapalat" w:cs="Arial"/>
          <w:sz w:val="22"/>
          <w:szCs w:val="22"/>
        </w:rPr>
        <w:t>Կենսաբանական ընտանիք տեղափոխված երեխաների ընտանիքներին բնա</w:t>
      </w:r>
      <w:r w:rsidR="00217816" w:rsidRPr="0032784D">
        <w:rPr>
          <w:rFonts w:ascii="GHEA Grapalat" w:hAnsi="GHEA Grapalat" w:cs="Arial"/>
          <w:sz w:val="22"/>
          <w:szCs w:val="22"/>
        </w:rPr>
        <w:t>իրային օգնության փաթեթի տրամադր</w:t>
      </w:r>
      <w:r w:rsidR="00217816" w:rsidRPr="0032784D">
        <w:rPr>
          <w:rFonts w:ascii="GHEA Grapalat" w:hAnsi="GHEA Grapalat" w:cs="Arial"/>
          <w:sz w:val="22"/>
          <w:szCs w:val="22"/>
          <w:lang w:val="en-US"/>
        </w:rPr>
        <w:t>ման ծախսերը</w:t>
      </w:r>
      <w:r w:rsidRPr="0032784D">
        <w:rPr>
          <w:rFonts w:ascii="GHEA Grapalat" w:hAnsi="GHEA Grapalat" w:cs="Arial"/>
          <w:sz w:val="22"/>
          <w:szCs w:val="22"/>
        </w:rPr>
        <w:t xml:space="preserve"> կազմել </w:t>
      </w:r>
      <w:r w:rsidR="00217816" w:rsidRPr="0032784D">
        <w:rPr>
          <w:rFonts w:ascii="GHEA Grapalat" w:hAnsi="GHEA Grapalat" w:cs="Arial"/>
          <w:sz w:val="22"/>
          <w:szCs w:val="22"/>
          <w:lang w:val="en-US"/>
        </w:rPr>
        <w:t>են</w:t>
      </w:r>
      <w:r w:rsidRPr="0032784D">
        <w:rPr>
          <w:rFonts w:ascii="GHEA Grapalat" w:hAnsi="GHEA Grapalat" w:cs="Arial"/>
          <w:sz w:val="22"/>
          <w:szCs w:val="22"/>
        </w:rPr>
        <w:t xml:space="preserve"> 33.1 մլն դրամ կամ նախատեսված միջոցների 94.1%-ը: Սույն ծրագիրը հանդիսանում է «ՀՀ երեխաների շուրջօրյա խնամք և պաշտպանություն իրականացնող հաստատություններում խնամվող երեխաններին ընտանիքներ վերադարձնելու ծառայություններ (բեռնաթափում)» միջոցառման բաղադրիչ մասը</w:t>
      </w:r>
      <w:r w:rsidR="001F5AC3" w:rsidRPr="0032784D">
        <w:rPr>
          <w:rFonts w:ascii="GHEA Grapalat" w:hAnsi="GHEA Grapalat" w:cs="Arial"/>
          <w:sz w:val="22"/>
          <w:szCs w:val="22"/>
          <w:lang w:val="en-US"/>
        </w:rPr>
        <w:t xml:space="preserve">: Միջոցառմամբ </w:t>
      </w:r>
      <w:r w:rsidRPr="0032784D">
        <w:rPr>
          <w:rFonts w:ascii="GHEA Grapalat" w:hAnsi="GHEA Grapalat" w:cs="Arial"/>
          <w:sz w:val="22"/>
          <w:szCs w:val="22"/>
        </w:rPr>
        <w:t>նախատեսվել էր օժանդակության փաթեթ տրամադրել 120 շահառուի կենսաբանական ընտանիքներին, մասնավորապես</w:t>
      </w:r>
      <w:r w:rsidR="001F5AC3" w:rsidRPr="0032784D">
        <w:rPr>
          <w:rFonts w:ascii="GHEA Grapalat" w:hAnsi="GHEA Grapalat" w:cs="Arial"/>
          <w:sz w:val="22"/>
          <w:szCs w:val="22"/>
          <w:lang w:val="en-US"/>
        </w:rPr>
        <w:t>՝</w:t>
      </w:r>
      <w:r w:rsidRPr="0032784D">
        <w:rPr>
          <w:rFonts w:ascii="GHEA Grapalat" w:hAnsi="GHEA Grapalat" w:cs="Arial"/>
          <w:sz w:val="22"/>
          <w:szCs w:val="22"/>
        </w:rPr>
        <w:t xml:space="preserve"> երեխաների ընտանիքներին փոխհատուցել էլեկտրաէներգիայի ծախսերը</w:t>
      </w:r>
      <w:r w:rsidR="001F5AC3" w:rsidRPr="0032784D">
        <w:rPr>
          <w:rFonts w:ascii="GHEA Grapalat" w:hAnsi="GHEA Grapalat" w:cs="Arial"/>
          <w:sz w:val="22"/>
          <w:szCs w:val="22"/>
          <w:lang w:val="en-US"/>
        </w:rPr>
        <w:t>՝</w:t>
      </w:r>
      <w:r w:rsidR="001F5AC3" w:rsidRPr="0032784D">
        <w:rPr>
          <w:rFonts w:ascii="GHEA Grapalat" w:hAnsi="GHEA Grapalat" w:cs="Arial"/>
          <w:sz w:val="22"/>
          <w:szCs w:val="22"/>
        </w:rPr>
        <w:t xml:space="preserve"> ամսական 3</w:t>
      </w:r>
      <w:r w:rsidRPr="0032784D">
        <w:rPr>
          <w:rFonts w:ascii="GHEA Grapalat" w:hAnsi="GHEA Grapalat" w:cs="Arial"/>
          <w:sz w:val="22"/>
          <w:szCs w:val="22"/>
        </w:rPr>
        <w:t>951 ՀՀ դրամ</w:t>
      </w:r>
      <w:r w:rsidR="001F5AC3" w:rsidRPr="0032784D">
        <w:rPr>
          <w:rFonts w:ascii="GHEA Grapalat" w:hAnsi="GHEA Grapalat" w:cs="Arial"/>
          <w:sz w:val="22"/>
          <w:szCs w:val="22"/>
          <w:lang w:val="en-US"/>
        </w:rPr>
        <w:t>ի չափով</w:t>
      </w:r>
      <w:r w:rsidRPr="0032784D">
        <w:rPr>
          <w:rFonts w:ascii="GHEA Grapalat" w:hAnsi="GHEA Grapalat" w:cs="Arial"/>
          <w:sz w:val="22"/>
          <w:szCs w:val="22"/>
        </w:rPr>
        <w:t>, տրա</w:t>
      </w:r>
      <w:r w:rsidR="001F5AC3" w:rsidRPr="0032784D">
        <w:rPr>
          <w:rFonts w:ascii="GHEA Grapalat" w:hAnsi="GHEA Grapalat" w:cs="Arial"/>
          <w:sz w:val="22"/>
          <w:szCs w:val="22"/>
        </w:rPr>
        <w:t>մադրել սննդի զամբյուղ ամսական 9</w:t>
      </w:r>
      <w:r w:rsidRPr="0032784D">
        <w:rPr>
          <w:rFonts w:ascii="GHEA Grapalat" w:hAnsi="GHEA Grapalat" w:cs="Arial"/>
          <w:sz w:val="22"/>
          <w:szCs w:val="22"/>
        </w:rPr>
        <w:t>374 ՀՀ դրամ</w:t>
      </w:r>
      <w:r w:rsidR="001F5AC3" w:rsidRPr="0032784D">
        <w:rPr>
          <w:rFonts w:ascii="GHEA Grapalat" w:hAnsi="GHEA Grapalat" w:cs="Arial"/>
          <w:sz w:val="22"/>
          <w:szCs w:val="22"/>
          <w:lang w:val="en-US"/>
        </w:rPr>
        <w:t>ի չափով</w:t>
      </w:r>
      <w:r w:rsidRPr="0032784D">
        <w:rPr>
          <w:rFonts w:ascii="GHEA Grapalat" w:hAnsi="GHEA Grapalat" w:cs="Arial"/>
          <w:sz w:val="22"/>
          <w:szCs w:val="22"/>
        </w:rPr>
        <w:t xml:space="preserve"> և տարեկան հատկացնել 44000 ՀՀ դրամ՝ հագուստի, կոշիկի, դպրոցական պայուսակների, գրենակա</w:t>
      </w:r>
      <w:r w:rsidR="001F5AC3" w:rsidRPr="0032784D">
        <w:rPr>
          <w:rFonts w:ascii="GHEA Grapalat" w:hAnsi="GHEA Grapalat" w:cs="Arial"/>
          <w:sz w:val="22"/>
          <w:szCs w:val="22"/>
        </w:rPr>
        <w:t>ն պիտույքների և դասագրքերի ձեռք</w:t>
      </w:r>
      <w:r w:rsidRPr="0032784D">
        <w:rPr>
          <w:rFonts w:ascii="GHEA Grapalat" w:hAnsi="GHEA Grapalat" w:cs="Arial"/>
          <w:sz w:val="22"/>
          <w:szCs w:val="22"/>
        </w:rPr>
        <w:t>բերման</w:t>
      </w:r>
      <w:r w:rsidR="001F5AC3" w:rsidRPr="0032784D">
        <w:rPr>
          <w:rFonts w:ascii="GHEA Grapalat" w:hAnsi="GHEA Grapalat" w:cs="Arial"/>
          <w:sz w:val="22"/>
          <w:szCs w:val="22"/>
          <w:lang w:val="en-US"/>
        </w:rPr>
        <w:t xml:space="preserve"> համար</w:t>
      </w:r>
      <w:r w:rsidRPr="0032784D">
        <w:rPr>
          <w:rFonts w:ascii="GHEA Grapalat" w:hAnsi="GHEA Grapalat" w:cs="Arial"/>
          <w:sz w:val="22"/>
          <w:szCs w:val="22"/>
        </w:rPr>
        <w:t>: Տնտեսումը պայմանավորված է գնումների մասին ՀՀ օրենսդրությամբ հայտարարված մրցույթ</w:t>
      </w:r>
      <w:r w:rsidR="00401C54" w:rsidRPr="0032784D">
        <w:rPr>
          <w:rFonts w:ascii="GHEA Grapalat" w:hAnsi="GHEA Grapalat" w:cs="Arial"/>
          <w:sz w:val="22"/>
          <w:szCs w:val="22"/>
          <w:lang w:val="en-US"/>
        </w:rPr>
        <w:t>ներ</w:t>
      </w:r>
      <w:r w:rsidRPr="0032784D">
        <w:rPr>
          <w:rFonts w:ascii="GHEA Grapalat" w:hAnsi="GHEA Grapalat" w:cs="Arial"/>
          <w:sz w:val="22"/>
          <w:szCs w:val="22"/>
        </w:rPr>
        <w:t>ի</w:t>
      </w:r>
      <w:r w:rsidR="00401C54" w:rsidRPr="0032784D">
        <w:rPr>
          <w:rFonts w:ascii="GHEA Grapalat" w:hAnsi="GHEA Grapalat" w:cs="Arial"/>
          <w:sz w:val="22"/>
          <w:szCs w:val="22"/>
        </w:rPr>
        <w:t xml:space="preserve"> արդյունքում սննդամթերքի </w:t>
      </w:r>
      <w:r w:rsidRPr="0032784D">
        <w:rPr>
          <w:rFonts w:ascii="GHEA Grapalat" w:hAnsi="GHEA Grapalat" w:cs="Arial"/>
          <w:sz w:val="22"/>
          <w:szCs w:val="22"/>
        </w:rPr>
        <w:t>գները նախատեսվածից ցածր լինելու հանգամանքով:</w:t>
      </w:r>
    </w:p>
    <w:p w:rsidR="00E62CBF" w:rsidRPr="0032784D" w:rsidRDefault="00F5145C" w:rsidP="00F5145C">
      <w:pPr>
        <w:spacing w:line="360" w:lineRule="auto"/>
        <w:ind w:firstLine="561"/>
        <w:jc w:val="both"/>
        <w:rPr>
          <w:rFonts w:ascii="GHEA Grapalat" w:hAnsi="GHEA Grapalat"/>
        </w:rPr>
      </w:pPr>
      <w:r w:rsidRPr="0032784D">
        <w:rPr>
          <w:rFonts w:ascii="GHEA Grapalat" w:hAnsi="GHEA Grapalat" w:cs="Arial"/>
          <w:sz w:val="22"/>
          <w:szCs w:val="22"/>
        </w:rPr>
        <w:t>Երեխաների շուրջօրյա խնամքի բնակչության սոցիալական պաշտպանության հաստատությունների շրջանավարտներին միանվագ դրամական օգնության տրամադր</w:t>
      </w:r>
      <w:r w:rsidR="00401C54" w:rsidRPr="0032784D">
        <w:rPr>
          <w:rFonts w:ascii="GHEA Grapalat" w:hAnsi="GHEA Grapalat" w:cs="Arial"/>
          <w:sz w:val="22"/>
          <w:szCs w:val="22"/>
          <w:lang w:val="en-US"/>
        </w:rPr>
        <w:t>ման ծախսերը</w:t>
      </w:r>
      <w:r w:rsidRPr="0032784D">
        <w:rPr>
          <w:rFonts w:ascii="GHEA Grapalat" w:hAnsi="GHEA Grapalat" w:cs="Arial"/>
          <w:sz w:val="22"/>
          <w:szCs w:val="22"/>
        </w:rPr>
        <w:t xml:space="preserve"> կազմել </w:t>
      </w:r>
      <w:r w:rsidR="00401C54" w:rsidRPr="0032784D">
        <w:rPr>
          <w:rFonts w:ascii="GHEA Grapalat" w:hAnsi="GHEA Grapalat" w:cs="Arial"/>
          <w:sz w:val="22"/>
          <w:szCs w:val="22"/>
          <w:lang w:val="en-US"/>
        </w:rPr>
        <w:t>են</w:t>
      </w:r>
      <w:r w:rsidRPr="0032784D">
        <w:rPr>
          <w:rFonts w:ascii="GHEA Grapalat" w:hAnsi="GHEA Grapalat" w:cs="Arial"/>
          <w:sz w:val="22"/>
          <w:szCs w:val="22"/>
        </w:rPr>
        <w:t xml:space="preserve"> 450 հազ. դրամ կամ </w:t>
      </w:r>
      <w:r w:rsidR="00CC79D3" w:rsidRPr="0032784D">
        <w:rPr>
          <w:rFonts w:ascii="GHEA Grapalat" w:hAnsi="GHEA Grapalat" w:cs="Arial"/>
          <w:sz w:val="22"/>
          <w:szCs w:val="22"/>
          <w:lang w:val="en-US"/>
        </w:rPr>
        <w:t xml:space="preserve">նախատեսվածի </w:t>
      </w:r>
      <w:r w:rsidRPr="0032784D">
        <w:rPr>
          <w:rFonts w:ascii="GHEA Grapalat" w:hAnsi="GHEA Grapalat" w:cs="Arial"/>
          <w:sz w:val="22"/>
          <w:szCs w:val="22"/>
        </w:rPr>
        <w:t>75%</w:t>
      </w:r>
      <w:r w:rsidR="00CC79D3" w:rsidRPr="0032784D">
        <w:rPr>
          <w:rFonts w:ascii="GHEA Grapalat" w:hAnsi="GHEA Grapalat" w:cs="Arial"/>
          <w:sz w:val="22"/>
          <w:szCs w:val="22"/>
          <w:lang w:val="en-US"/>
        </w:rPr>
        <w:t>-ը</w:t>
      </w:r>
      <w:r w:rsidRPr="0032784D">
        <w:rPr>
          <w:rFonts w:ascii="GHEA Grapalat" w:hAnsi="GHEA Grapalat" w:cs="Arial"/>
          <w:sz w:val="22"/>
          <w:szCs w:val="22"/>
        </w:rPr>
        <w:t xml:space="preserve">: </w:t>
      </w:r>
      <w:r w:rsidR="00CC79D3" w:rsidRPr="0032784D">
        <w:rPr>
          <w:rFonts w:ascii="GHEA Grapalat" w:hAnsi="GHEA Grapalat" w:cs="Arial"/>
          <w:sz w:val="22"/>
          <w:szCs w:val="22"/>
          <w:lang w:val="en-US"/>
        </w:rPr>
        <w:t xml:space="preserve">Միջոցառման շրջանակներում </w:t>
      </w:r>
      <w:r w:rsidRPr="0032784D">
        <w:rPr>
          <w:rFonts w:ascii="GHEA Grapalat" w:hAnsi="GHEA Grapalat" w:cs="Arial"/>
          <w:sz w:val="22"/>
          <w:szCs w:val="22"/>
        </w:rPr>
        <w:t xml:space="preserve">«Վանաձորի մանկատուն» և «Գավառի մանկատուն» ՊՈԱԿ-ներում փաստացի հաշվառված 18 տարին լրացած 9 շրջանավարտների </w:t>
      </w:r>
      <w:r w:rsidRPr="0032784D">
        <w:rPr>
          <w:rFonts w:ascii="GHEA Grapalat" w:hAnsi="GHEA Grapalat" w:cs="Times Armenian"/>
          <w:sz w:val="22"/>
          <w:szCs w:val="22"/>
        </w:rPr>
        <w:t>(</w:t>
      </w:r>
      <w:r w:rsidR="00CC79D3" w:rsidRPr="0032784D">
        <w:rPr>
          <w:rFonts w:ascii="GHEA Grapalat" w:hAnsi="GHEA Grapalat" w:cs="Times Armenian"/>
          <w:sz w:val="22"/>
          <w:szCs w:val="22"/>
          <w:lang w:val="en-US"/>
        </w:rPr>
        <w:t xml:space="preserve">նախատեսված </w:t>
      </w:r>
      <w:r w:rsidRPr="0032784D">
        <w:rPr>
          <w:rFonts w:ascii="GHEA Grapalat" w:hAnsi="GHEA Grapalat" w:cs="Times Armenian"/>
          <w:sz w:val="22"/>
          <w:szCs w:val="22"/>
        </w:rPr>
        <w:t>12-ի փոխարեն)</w:t>
      </w:r>
      <w:r w:rsidRPr="0032784D">
        <w:rPr>
          <w:rFonts w:ascii="GHEA Grapalat" w:hAnsi="GHEA Grapalat" w:cs="Arial"/>
          <w:sz w:val="22"/>
          <w:szCs w:val="22"/>
        </w:rPr>
        <w:t xml:space="preserve"> տրամադրվել է դրամական օգնություն 50 հազար</w:t>
      </w:r>
      <w:r w:rsidR="00CC79D3" w:rsidRPr="0032784D">
        <w:rPr>
          <w:rFonts w:ascii="GHEA Grapalat" w:hAnsi="GHEA Grapalat" w:cs="Arial"/>
          <w:sz w:val="22"/>
          <w:szCs w:val="22"/>
          <w:lang w:val="en-US"/>
        </w:rPr>
        <w:t>ական</w:t>
      </w:r>
      <w:r w:rsidRPr="0032784D">
        <w:rPr>
          <w:rFonts w:ascii="GHEA Grapalat" w:hAnsi="GHEA Grapalat" w:cs="Arial"/>
          <w:sz w:val="22"/>
          <w:szCs w:val="22"/>
        </w:rPr>
        <w:t xml:space="preserve"> դրամի չափով:</w:t>
      </w:r>
    </w:p>
    <w:p w:rsidR="00E62CBF" w:rsidRPr="0032784D" w:rsidRDefault="00F5145C" w:rsidP="00F5145C">
      <w:pPr>
        <w:spacing w:line="360" w:lineRule="auto"/>
        <w:ind w:firstLine="561"/>
        <w:jc w:val="both"/>
        <w:rPr>
          <w:rFonts w:ascii="GHEA Grapalat" w:hAnsi="GHEA Grapalat" w:cs="Arial"/>
          <w:sz w:val="22"/>
          <w:szCs w:val="22"/>
          <w:lang w:val="en-US"/>
        </w:rPr>
      </w:pPr>
      <w:r w:rsidRPr="0032784D">
        <w:rPr>
          <w:rFonts w:ascii="GHEA Grapalat" w:hAnsi="GHEA Grapalat" w:cs="Arial"/>
          <w:sz w:val="22"/>
          <w:szCs w:val="22"/>
        </w:rPr>
        <w:t>Խնամատար ընտանիքում երեխայի խնամքի և դաստիա</w:t>
      </w:r>
      <w:r w:rsidR="00CC79D3" w:rsidRPr="0032784D">
        <w:rPr>
          <w:rFonts w:ascii="GHEA Grapalat" w:hAnsi="GHEA Grapalat" w:cs="Arial"/>
          <w:sz w:val="22"/>
          <w:szCs w:val="22"/>
        </w:rPr>
        <w:t>րակության աջակցության</w:t>
      </w:r>
      <w:r w:rsidR="00CC79D3" w:rsidRPr="0032784D">
        <w:rPr>
          <w:rFonts w:ascii="GHEA Grapalat" w:hAnsi="GHEA Grapalat" w:cs="Arial"/>
          <w:sz w:val="22"/>
          <w:szCs w:val="22"/>
          <w:lang w:val="en-US"/>
        </w:rPr>
        <w:t xml:space="preserve"> ծախսերը</w:t>
      </w:r>
      <w:r w:rsidRPr="0032784D">
        <w:rPr>
          <w:rFonts w:ascii="GHEA Grapalat" w:hAnsi="GHEA Grapalat" w:cs="Arial"/>
          <w:sz w:val="22"/>
          <w:szCs w:val="22"/>
        </w:rPr>
        <w:t xml:space="preserve"> կազմել </w:t>
      </w:r>
      <w:r w:rsidR="00CC79D3" w:rsidRPr="0032784D">
        <w:rPr>
          <w:rFonts w:ascii="GHEA Grapalat" w:hAnsi="GHEA Grapalat" w:cs="Arial"/>
          <w:sz w:val="22"/>
          <w:szCs w:val="22"/>
          <w:lang w:val="en-US"/>
        </w:rPr>
        <w:t>են</w:t>
      </w:r>
      <w:r w:rsidRPr="0032784D">
        <w:rPr>
          <w:rFonts w:ascii="GHEA Grapalat" w:hAnsi="GHEA Grapalat" w:cs="Arial"/>
          <w:sz w:val="22"/>
          <w:szCs w:val="22"/>
        </w:rPr>
        <w:t xml:space="preserve"> 67.3 մլն դրամ կամ նախատեսված միջոցների 44%-ը: </w:t>
      </w:r>
      <w:r w:rsidR="00B537DB" w:rsidRPr="0032784D">
        <w:rPr>
          <w:rFonts w:ascii="GHEA Grapalat" w:hAnsi="GHEA Grapalat" w:cs="Arial"/>
          <w:sz w:val="22"/>
          <w:szCs w:val="22"/>
          <w:lang w:val="en-US"/>
        </w:rPr>
        <w:t>Մ</w:t>
      </w:r>
      <w:r w:rsidR="00FB3D81" w:rsidRPr="0032784D">
        <w:rPr>
          <w:rFonts w:ascii="GHEA Grapalat" w:hAnsi="GHEA Grapalat" w:cs="Arial"/>
          <w:sz w:val="22"/>
          <w:szCs w:val="22"/>
          <w:lang w:val="en-US"/>
        </w:rPr>
        <w:t>իջոցառման շրջանակներում</w:t>
      </w:r>
      <w:r w:rsidR="00B537DB" w:rsidRPr="0032784D">
        <w:rPr>
          <w:rFonts w:ascii="GHEA Grapalat" w:hAnsi="GHEA Grapalat" w:cs="Arial"/>
          <w:sz w:val="22"/>
          <w:szCs w:val="22"/>
          <w:lang w:val="en-US"/>
        </w:rPr>
        <w:t xml:space="preserve"> նախատեսված է ե</w:t>
      </w:r>
      <w:r w:rsidR="00B537DB" w:rsidRPr="0032784D">
        <w:rPr>
          <w:rFonts w:ascii="GHEA Grapalat" w:hAnsi="GHEA Grapalat" w:cs="Arial"/>
          <w:sz w:val="22"/>
          <w:szCs w:val="22"/>
        </w:rPr>
        <w:t>րեխաների շուրջօրյա խնամքի բնակչության սոցիալական պաշտպանության հաստատություններում խնամվող առանց ծնողական խնամքի մնացած երեխաների խնամքի և դաստիարակության բարենպաստ պայմանների ստեղծում` նրանց խնամատար ընտանիքներ տեղավորելու միջոցով</w:t>
      </w:r>
      <w:r w:rsidR="00B537DB" w:rsidRPr="0032784D">
        <w:rPr>
          <w:rFonts w:ascii="GHEA Grapalat" w:hAnsi="GHEA Grapalat" w:cs="Arial"/>
          <w:sz w:val="22"/>
          <w:szCs w:val="22"/>
          <w:lang w:val="en-US"/>
        </w:rPr>
        <w:t>:</w:t>
      </w:r>
      <w:r w:rsidR="00B537DB" w:rsidRPr="0032784D">
        <w:rPr>
          <w:rFonts w:ascii="GHEA Grapalat" w:hAnsi="GHEA Grapalat" w:cs="Arial"/>
          <w:sz w:val="22"/>
          <w:szCs w:val="22"/>
        </w:rPr>
        <w:t xml:space="preserve"> Տնտեսումը պայմանավորված է նախատեսվածի նկատմամբ փաստացի պակաս թվաքանակով երեխաների խնամք իրականացնելու հանգամանքով:</w:t>
      </w:r>
      <w:r w:rsidR="00FB3D81" w:rsidRPr="0032784D">
        <w:rPr>
          <w:rFonts w:ascii="GHEA Grapalat" w:hAnsi="GHEA Grapalat" w:cs="Arial"/>
          <w:sz w:val="22"/>
          <w:szCs w:val="22"/>
          <w:lang w:val="en-US"/>
        </w:rPr>
        <w:t xml:space="preserve"> Հաշվետու տարում խնամատար ընտանիքներում խնամք ստացող երեխաների թիվը նախատեսված </w:t>
      </w:r>
      <w:r w:rsidR="00FB3D81" w:rsidRPr="0032784D">
        <w:rPr>
          <w:rFonts w:ascii="GHEA Grapalat" w:hAnsi="GHEA Grapalat" w:cs="Arial"/>
          <w:sz w:val="22"/>
          <w:szCs w:val="22"/>
        </w:rPr>
        <w:t>94</w:t>
      </w:r>
      <w:r w:rsidR="00FB3D81" w:rsidRPr="0032784D">
        <w:rPr>
          <w:rFonts w:ascii="GHEA Grapalat" w:hAnsi="GHEA Grapalat" w:cs="Arial"/>
          <w:sz w:val="22"/>
          <w:szCs w:val="22"/>
          <w:lang w:val="en-US"/>
        </w:rPr>
        <w:t>-</w:t>
      </w:r>
      <w:r w:rsidR="00FB3D81" w:rsidRPr="0032784D">
        <w:rPr>
          <w:rFonts w:ascii="GHEA Grapalat" w:hAnsi="GHEA Grapalat" w:cs="Arial"/>
          <w:sz w:val="22"/>
          <w:szCs w:val="22"/>
        </w:rPr>
        <w:t>ի փոխարեն</w:t>
      </w:r>
      <w:r w:rsidR="00FB3D81" w:rsidRPr="0032784D">
        <w:rPr>
          <w:rFonts w:ascii="GHEA Grapalat" w:hAnsi="GHEA Grapalat" w:cs="Arial"/>
          <w:sz w:val="22"/>
          <w:szCs w:val="22"/>
          <w:lang w:val="en-US"/>
        </w:rPr>
        <w:t xml:space="preserve"> կազմել է</w:t>
      </w:r>
      <w:r w:rsidR="00FB3D81" w:rsidRPr="0032784D">
        <w:rPr>
          <w:rFonts w:ascii="GHEA Grapalat" w:hAnsi="GHEA Grapalat" w:cs="Arial"/>
          <w:sz w:val="22"/>
          <w:szCs w:val="22"/>
        </w:rPr>
        <w:t xml:space="preserve"> 47</w:t>
      </w:r>
      <w:r w:rsidR="00FB3D81" w:rsidRPr="0032784D">
        <w:rPr>
          <w:rFonts w:ascii="GHEA Grapalat" w:hAnsi="GHEA Grapalat" w:cs="Arial"/>
          <w:sz w:val="22"/>
          <w:szCs w:val="22"/>
          <w:lang w:val="en-US"/>
        </w:rPr>
        <w:t>:</w:t>
      </w:r>
    </w:p>
    <w:p w:rsidR="00E62CBF" w:rsidRPr="0032784D" w:rsidRDefault="00F5145C" w:rsidP="00F5145C">
      <w:pPr>
        <w:spacing w:line="360" w:lineRule="auto"/>
        <w:ind w:firstLine="561"/>
        <w:jc w:val="both"/>
        <w:rPr>
          <w:rFonts w:ascii="GHEA Grapalat" w:hAnsi="GHEA Grapalat" w:cs="Arial"/>
          <w:sz w:val="22"/>
          <w:szCs w:val="22"/>
          <w:lang w:val="en-US"/>
        </w:rPr>
      </w:pPr>
      <w:r w:rsidRPr="0032784D">
        <w:rPr>
          <w:rFonts w:ascii="GHEA Grapalat" w:hAnsi="GHEA Grapalat" w:cs="Arial"/>
          <w:sz w:val="22"/>
          <w:szCs w:val="22"/>
        </w:rPr>
        <w:t xml:space="preserve">Մարդկանց թրաֆիքինգի և/կամ շահագործման զոհերին միանվագ դրամական փոխհատուցման </w:t>
      </w:r>
      <w:r w:rsidR="007C4017" w:rsidRPr="0032784D">
        <w:rPr>
          <w:rFonts w:ascii="GHEA Grapalat" w:hAnsi="GHEA Grapalat" w:cs="Arial"/>
          <w:sz w:val="22"/>
          <w:szCs w:val="22"/>
          <w:lang w:val="en-US"/>
        </w:rPr>
        <w:t xml:space="preserve">ծախսերը </w:t>
      </w:r>
      <w:r w:rsidRPr="0032784D">
        <w:rPr>
          <w:rFonts w:ascii="GHEA Grapalat" w:hAnsi="GHEA Grapalat" w:cs="Arial"/>
          <w:sz w:val="22"/>
          <w:szCs w:val="22"/>
        </w:rPr>
        <w:t xml:space="preserve">կազմել </w:t>
      </w:r>
      <w:r w:rsidR="007C4017" w:rsidRPr="0032784D">
        <w:rPr>
          <w:rFonts w:ascii="GHEA Grapalat" w:hAnsi="GHEA Grapalat" w:cs="Arial"/>
          <w:sz w:val="22"/>
          <w:szCs w:val="22"/>
          <w:lang w:val="en-US"/>
        </w:rPr>
        <w:t>են</w:t>
      </w:r>
      <w:r w:rsidRPr="0032784D">
        <w:rPr>
          <w:rFonts w:ascii="GHEA Grapalat" w:hAnsi="GHEA Grapalat" w:cs="Arial"/>
          <w:sz w:val="22"/>
          <w:szCs w:val="22"/>
        </w:rPr>
        <w:t xml:space="preserve"> 1.3 մլն դրամ կամ նախատեսված միջոցների 71.4%-ը: Տնտեսումը պայմանավորված է</w:t>
      </w:r>
      <w:r w:rsidR="00A336A8" w:rsidRPr="0032784D">
        <w:rPr>
          <w:rFonts w:ascii="GHEA Grapalat" w:hAnsi="GHEA Grapalat" w:cs="Arial"/>
          <w:sz w:val="22"/>
          <w:szCs w:val="22"/>
        </w:rPr>
        <w:t xml:space="preserve"> </w:t>
      </w:r>
      <w:r w:rsidRPr="0032784D">
        <w:rPr>
          <w:rFonts w:ascii="GHEA Grapalat" w:hAnsi="GHEA Grapalat" w:cs="Arial"/>
          <w:sz w:val="22"/>
          <w:szCs w:val="22"/>
        </w:rPr>
        <w:t>թ</w:t>
      </w:r>
      <w:r w:rsidR="007C4017" w:rsidRPr="0032784D">
        <w:rPr>
          <w:rFonts w:ascii="GHEA Grapalat" w:hAnsi="GHEA Grapalat" w:cs="Arial"/>
          <w:sz w:val="22"/>
          <w:szCs w:val="22"/>
        </w:rPr>
        <w:t xml:space="preserve">րաֆիքինգի և շահագործման </w:t>
      </w:r>
      <w:r w:rsidR="007C4017" w:rsidRPr="0032784D">
        <w:rPr>
          <w:rFonts w:ascii="GHEA Grapalat" w:hAnsi="GHEA Grapalat" w:cs="Arial"/>
          <w:sz w:val="22"/>
          <w:szCs w:val="22"/>
          <w:lang w:val="en-US"/>
        </w:rPr>
        <w:t>ենթարկված</w:t>
      </w:r>
      <w:r w:rsidR="00A336A8" w:rsidRPr="0032784D">
        <w:rPr>
          <w:rFonts w:ascii="GHEA Grapalat" w:hAnsi="GHEA Grapalat" w:cs="Arial"/>
          <w:sz w:val="22"/>
          <w:szCs w:val="22"/>
          <w:lang w:val="en-US"/>
        </w:rPr>
        <w:t xml:space="preserve"> </w:t>
      </w:r>
      <w:r w:rsidR="00A77B6C" w:rsidRPr="0032784D">
        <w:rPr>
          <w:rFonts w:ascii="GHEA Grapalat" w:hAnsi="GHEA Grapalat" w:cs="Arial"/>
          <w:sz w:val="22"/>
          <w:szCs w:val="22"/>
          <w:lang w:val="en-US"/>
        </w:rPr>
        <w:t>6</w:t>
      </w:r>
      <w:r w:rsidRPr="0032784D">
        <w:rPr>
          <w:rFonts w:ascii="GHEA Grapalat" w:hAnsi="GHEA Grapalat" w:cs="Arial"/>
          <w:sz w:val="22"/>
          <w:szCs w:val="22"/>
          <w:lang w:val="en-US"/>
        </w:rPr>
        <w:t xml:space="preserve"> անձի</w:t>
      </w:r>
      <w:r w:rsidR="007C4017" w:rsidRPr="0032784D">
        <w:rPr>
          <w:rFonts w:ascii="GHEA Grapalat" w:hAnsi="GHEA Grapalat" w:cs="Arial"/>
          <w:sz w:val="22"/>
          <w:szCs w:val="22"/>
          <w:lang w:val="en-US"/>
        </w:rPr>
        <w:t xml:space="preserve"> </w:t>
      </w:r>
      <w:r w:rsidRPr="0032784D">
        <w:rPr>
          <w:rFonts w:ascii="GHEA Grapalat" w:hAnsi="GHEA Grapalat" w:cs="Arial"/>
          <w:sz w:val="22"/>
          <w:szCs w:val="22"/>
          <w:lang w:val="en-US"/>
        </w:rPr>
        <w:t>կրած վնասների մասնակի դրամական փոխհատուցման հանգամանքով</w:t>
      </w:r>
      <w:r w:rsidR="007C4017" w:rsidRPr="0032784D">
        <w:rPr>
          <w:rFonts w:ascii="GHEA Grapalat" w:hAnsi="GHEA Grapalat" w:cs="Arial"/>
          <w:sz w:val="22"/>
          <w:szCs w:val="22"/>
          <w:lang w:val="en-US"/>
        </w:rPr>
        <w:t>՝ նախատեսված 7 անձի փոխարեն</w:t>
      </w:r>
      <w:r w:rsidRPr="0032784D">
        <w:rPr>
          <w:rFonts w:ascii="GHEA Grapalat" w:hAnsi="GHEA Grapalat" w:cs="Arial"/>
          <w:sz w:val="22"/>
          <w:szCs w:val="22"/>
          <w:lang w:val="en-US"/>
        </w:rPr>
        <w:t>:</w:t>
      </w:r>
    </w:p>
    <w:p w:rsidR="004D537D" w:rsidRPr="0032784D" w:rsidRDefault="00F5145C" w:rsidP="00E62CBF">
      <w:pPr>
        <w:spacing w:line="360" w:lineRule="auto"/>
        <w:ind w:firstLine="561"/>
        <w:jc w:val="both"/>
        <w:rPr>
          <w:rFonts w:ascii="GHEA Grapalat" w:hAnsi="GHEA Grapalat" w:cs="Sylfaen"/>
          <w:b/>
          <w:lang w:val="en-US"/>
        </w:rPr>
      </w:pPr>
      <w:r w:rsidRPr="0032784D">
        <w:rPr>
          <w:rFonts w:ascii="GHEA Grapalat" w:hAnsi="GHEA Grapalat" w:cs="Arial"/>
          <w:sz w:val="22"/>
          <w:szCs w:val="22"/>
        </w:rPr>
        <w:lastRenderedPageBreak/>
        <w:t>ՀՀ աշխատանքի և սոցիալական հարցերի նախարարության ենթակայության պետական ոչ առևտրային կազմակերպություններում շենքային պայմանների բարելավման աշխատանքներին</w:t>
      </w:r>
      <w:r w:rsidR="00BE1AFE" w:rsidRPr="0032784D">
        <w:rPr>
          <w:rFonts w:ascii="GHEA Grapalat" w:hAnsi="GHEA Grapalat" w:cs="Arial"/>
          <w:sz w:val="22"/>
          <w:szCs w:val="22"/>
        </w:rPr>
        <w:t xml:space="preserve"> </w:t>
      </w:r>
      <w:r w:rsidR="00BE1AFE" w:rsidRPr="0032784D">
        <w:rPr>
          <w:rFonts w:ascii="GHEA Grapalat" w:hAnsi="GHEA Grapalat" w:cs="Arial"/>
          <w:sz w:val="22"/>
          <w:szCs w:val="22"/>
          <w:lang w:val="en-US"/>
        </w:rPr>
        <w:t>ա</w:t>
      </w:r>
      <w:r w:rsidR="00BE1AFE" w:rsidRPr="0032784D">
        <w:rPr>
          <w:rFonts w:ascii="GHEA Grapalat" w:hAnsi="GHEA Grapalat" w:cs="Arial"/>
          <w:sz w:val="22"/>
          <w:szCs w:val="22"/>
        </w:rPr>
        <w:t>ջակցությ</w:t>
      </w:r>
      <w:r w:rsidR="00BE1AFE" w:rsidRPr="0032784D">
        <w:rPr>
          <w:rFonts w:ascii="GHEA Grapalat" w:hAnsi="GHEA Grapalat" w:cs="Arial"/>
          <w:sz w:val="22"/>
          <w:szCs w:val="22"/>
          <w:lang w:val="en-US"/>
        </w:rPr>
        <w:t>ան համար</w:t>
      </w:r>
      <w:r w:rsidR="00BE1AFE" w:rsidRPr="0032784D">
        <w:rPr>
          <w:rFonts w:ascii="GHEA Grapalat" w:hAnsi="GHEA Grapalat" w:cs="Arial"/>
          <w:sz w:val="22"/>
          <w:szCs w:val="22"/>
        </w:rPr>
        <w:t xml:space="preserve"> հատկացվ</w:t>
      </w:r>
      <w:r w:rsidR="00BE1AFE" w:rsidRPr="0032784D">
        <w:rPr>
          <w:rFonts w:ascii="GHEA Grapalat" w:hAnsi="GHEA Grapalat" w:cs="Arial"/>
          <w:sz w:val="22"/>
          <w:szCs w:val="22"/>
          <w:lang w:val="en-US"/>
        </w:rPr>
        <w:t>ած</w:t>
      </w:r>
      <w:r w:rsidRPr="0032784D">
        <w:rPr>
          <w:rFonts w:ascii="GHEA Grapalat" w:hAnsi="GHEA Grapalat" w:cs="Arial"/>
          <w:sz w:val="22"/>
          <w:szCs w:val="22"/>
        </w:rPr>
        <w:t xml:space="preserve"> 43.3 մլն դրամ</w:t>
      </w:r>
      <w:r w:rsidR="00BE1AFE" w:rsidRPr="0032784D">
        <w:rPr>
          <w:rFonts w:ascii="GHEA Grapalat" w:hAnsi="GHEA Grapalat" w:cs="Arial"/>
          <w:sz w:val="22"/>
          <w:szCs w:val="22"/>
          <w:lang w:val="en-US"/>
        </w:rPr>
        <w:t>ը չի օգտագործվել՝ պայմանավորված</w:t>
      </w:r>
      <w:r w:rsidR="00A336A8" w:rsidRPr="0032784D">
        <w:rPr>
          <w:rFonts w:ascii="GHEA Grapalat" w:hAnsi="GHEA Grapalat" w:cs="Arial"/>
          <w:sz w:val="22"/>
          <w:szCs w:val="22"/>
        </w:rPr>
        <w:t xml:space="preserve"> </w:t>
      </w:r>
      <w:r w:rsidR="00BE1AFE" w:rsidRPr="0032784D">
        <w:rPr>
          <w:rFonts w:ascii="GHEA Grapalat" w:hAnsi="GHEA Grapalat" w:cs="Arial"/>
          <w:sz w:val="22"/>
          <w:szCs w:val="22"/>
        </w:rPr>
        <w:t>հայտարարված մրցույթ</w:t>
      </w:r>
      <w:r w:rsidR="00BE1AFE" w:rsidRPr="0032784D">
        <w:rPr>
          <w:rFonts w:ascii="GHEA Grapalat" w:hAnsi="GHEA Grapalat" w:cs="Arial"/>
          <w:sz w:val="22"/>
          <w:szCs w:val="22"/>
          <w:lang w:val="en-US"/>
        </w:rPr>
        <w:t>ը</w:t>
      </w:r>
      <w:r w:rsidRPr="0032784D">
        <w:rPr>
          <w:rFonts w:ascii="GHEA Grapalat" w:hAnsi="GHEA Grapalat" w:cs="Arial"/>
          <w:sz w:val="22"/>
          <w:szCs w:val="22"/>
        </w:rPr>
        <w:t xml:space="preserve"> չկայանալու հանգամանքով</w:t>
      </w:r>
      <w:r w:rsidR="004D537D" w:rsidRPr="0032784D">
        <w:rPr>
          <w:rFonts w:ascii="GHEA Grapalat" w:hAnsi="GHEA Grapalat" w:cs="Arial"/>
          <w:sz w:val="22"/>
          <w:szCs w:val="22"/>
          <w:lang w:val="en-US"/>
        </w:rPr>
        <w:t>:</w:t>
      </w:r>
      <w:r w:rsidR="004D537D" w:rsidRPr="0032784D">
        <w:rPr>
          <w:rFonts w:ascii="GHEA Grapalat" w:hAnsi="GHEA Grapalat" w:cs="Sylfaen"/>
          <w:b/>
        </w:rPr>
        <w:t xml:space="preserve"> </w:t>
      </w:r>
    </w:p>
    <w:p w:rsidR="004D537D" w:rsidRPr="0032784D" w:rsidRDefault="00F5145C" w:rsidP="00E62CBF">
      <w:pPr>
        <w:spacing w:line="360" w:lineRule="auto"/>
        <w:ind w:firstLine="561"/>
        <w:jc w:val="both"/>
        <w:rPr>
          <w:rFonts w:ascii="GHEA Grapalat" w:hAnsi="GHEA Grapalat" w:cs="Times Armenian"/>
          <w:sz w:val="22"/>
          <w:szCs w:val="22"/>
          <w:lang w:val="en-US"/>
        </w:rPr>
      </w:pPr>
      <w:r w:rsidRPr="0032784D">
        <w:rPr>
          <w:rFonts w:ascii="GHEA Grapalat" w:hAnsi="GHEA Grapalat" w:cs="Times Armenian"/>
          <w:i/>
          <w:sz w:val="22"/>
          <w:szCs w:val="22"/>
        </w:rPr>
        <w:t>Սոցիալական պաշտպանության ոլորտի զարգացման</w:t>
      </w:r>
      <w:r w:rsidRPr="0032784D">
        <w:rPr>
          <w:rFonts w:ascii="GHEA Grapalat" w:hAnsi="GHEA Grapalat" w:cs="Times Armenian"/>
          <w:sz w:val="22"/>
          <w:szCs w:val="22"/>
        </w:rPr>
        <w:t xml:space="preserve"> ծրագրի շրջանակներում </w:t>
      </w:r>
      <w:r w:rsidR="004D537D" w:rsidRPr="0032784D">
        <w:rPr>
          <w:rFonts w:ascii="GHEA Grapalat" w:hAnsi="GHEA Grapalat" w:cs="Times Armenian"/>
          <w:sz w:val="22"/>
          <w:szCs w:val="22"/>
        </w:rPr>
        <w:t xml:space="preserve">2019 </w:t>
      </w:r>
      <w:r w:rsidR="004D537D" w:rsidRPr="0032784D">
        <w:rPr>
          <w:rFonts w:ascii="GHEA Grapalat" w:hAnsi="GHEA Grapalat" w:cs="Times Armenian"/>
          <w:sz w:val="22"/>
          <w:szCs w:val="22"/>
          <w:lang w:val="en-US"/>
        </w:rPr>
        <w:t xml:space="preserve">թվականին </w:t>
      </w:r>
      <w:r w:rsidRPr="0032784D">
        <w:rPr>
          <w:rFonts w:ascii="GHEA Grapalat" w:hAnsi="GHEA Grapalat" w:cs="Times Armenian"/>
          <w:sz w:val="22"/>
          <w:szCs w:val="22"/>
        </w:rPr>
        <w:t>օգտագործվել է 114.7 մլն դրամ կամ նախատեսված միջոցների 89.3</w:t>
      </w:r>
      <w:r w:rsidR="004D537D" w:rsidRPr="0032784D">
        <w:rPr>
          <w:rFonts w:ascii="GHEA Grapalat" w:hAnsi="GHEA Grapalat" w:cs="Times Armenian"/>
          <w:sz w:val="22"/>
          <w:szCs w:val="22"/>
        </w:rPr>
        <w:t>%-ը</w:t>
      </w:r>
      <w:r w:rsidR="004D537D" w:rsidRPr="0032784D">
        <w:rPr>
          <w:rFonts w:ascii="GHEA Grapalat" w:hAnsi="GHEA Grapalat" w:cs="Times Armenian"/>
          <w:sz w:val="22"/>
          <w:szCs w:val="22"/>
          <w:lang w:val="en-US"/>
        </w:rPr>
        <w:t>:</w:t>
      </w:r>
      <w:r w:rsidRPr="0032784D">
        <w:rPr>
          <w:rFonts w:ascii="GHEA Grapalat" w:hAnsi="GHEA Grapalat" w:cs="Times Armenian"/>
          <w:sz w:val="22"/>
          <w:szCs w:val="22"/>
        </w:rPr>
        <w:t xml:space="preserve"> </w:t>
      </w:r>
    </w:p>
    <w:p w:rsidR="00E62CBF" w:rsidRPr="0032784D" w:rsidRDefault="00F5145C" w:rsidP="00E62CBF">
      <w:pPr>
        <w:spacing w:line="360" w:lineRule="auto"/>
        <w:ind w:firstLine="561"/>
        <w:jc w:val="both"/>
        <w:rPr>
          <w:rFonts w:ascii="GHEA Grapalat" w:hAnsi="GHEA Grapalat" w:cs="Times Armenian"/>
          <w:sz w:val="22"/>
          <w:szCs w:val="22"/>
          <w:lang w:val="en-US"/>
        </w:rPr>
      </w:pPr>
      <w:r w:rsidRPr="0032784D">
        <w:rPr>
          <w:rFonts w:ascii="GHEA Grapalat" w:hAnsi="GHEA Grapalat" w:cs="Times Armenian"/>
          <w:sz w:val="22"/>
          <w:szCs w:val="22"/>
        </w:rPr>
        <w:t>92.5</w:t>
      </w:r>
      <w:r w:rsidR="004D537D" w:rsidRPr="0032784D">
        <w:rPr>
          <w:rFonts w:ascii="GHEA Grapalat" w:hAnsi="GHEA Grapalat" w:cs="Times Armenian"/>
          <w:sz w:val="22"/>
          <w:szCs w:val="22"/>
        </w:rPr>
        <w:t xml:space="preserve"> մլն դրա</w:t>
      </w:r>
      <w:r w:rsidR="004D537D" w:rsidRPr="0032784D">
        <w:rPr>
          <w:rFonts w:ascii="GHEA Grapalat" w:hAnsi="GHEA Grapalat" w:cs="Times Armenian"/>
          <w:sz w:val="22"/>
          <w:szCs w:val="22"/>
          <w:lang w:val="en-US"/>
        </w:rPr>
        <w:t>մ</w:t>
      </w:r>
      <w:r w:rsidRPr="0032784D">
        <w:rPr>
          <w:rFonts w:ascii="GHEA Grapalat" w:hAnsi="GHEA Grapalat" w:cs="Times Armenian"/>
          <w:sz w:val="22"/>
          <w:szCs w:val="22"/>
        </w:rPr>
        <w:t xml:space="preserve"> </w:t>
      </w:r>
      <w:r w:rsidR="004D537D" w:rsidRPr="0032784D">
        <w:rPr>
          <w:rFonts w:ascii="GHEA Grapalat" w:hAnsi="GHEA Grapalat" w:cs="Times Armenian"/>
          <w:sz w:val="22"/>
          <w:szCs w:val="22"/>
          <w:lang w:val="en-US"/>
        </w:rPr>
        <w:t>ուղղ</w:t>
      </w:r>
      <w:r w:rsidRPr="0032784D">
        <w:rPr>
          <w:rFonts w:ascii="GHEA Grapalat" w:hAnsi="GHEA Grapalat" w:cs="Times Armenian"/>
          <w:sz w:val="22"/>
          <w:szCs w:val="22"/>
        </w:rPr>
        <w:t xml:space="preserve">վել է մեթոդաբանական ձեռնարկների մշակմանը, հետազոտությունների անցկացմանը և սոցիալական ապահովության ոլորտի </w:t>
      </w:r>
      <w:r w:rsidR="00E62CBF" w:rsidRPr="0032784D">
        <w:rPr>
          <w:rFonts w:ascii="GHEA Grapalat" w:hAnsi="GHEA Grapalat" w:cs="Times Armenian"/>
          <w:sz w:val="22"/>
          <w:szCs w:val="22"/>
        </w:rPr>
        <w:t>կադրերի վերապատրաստմանը</w:t>
      </w:r>
      <w:r w:rsidR="004D537D" w:rsidRPr="0032784D">
        <w:rPr>
          <w:rFonts w:ascii="GHEA Grapalat" w:hAnsi="GHEA Grapalat" w:cs="Times Armenian"/>
          <w:sz w:val="22"/>
          <w:szCs w:val="22"/>
          <w:lang w:val="en-US"/>
        </w:rPr>
        <w:t>՝ կազմելով ծրագրված ցուցանիշի</w:t>
      </w:r>
      <w:r w:rsidR="004D537D" w:rsidRPr="0032784D">
        <w:rPr>
          <w:rFonts w:ascii="GHEA Grapalat" w:hAnsi="GHEA Grapalat" w:cs="Times Armenian"/>
          <w:sz w:val="22"/>
          <w:szCs w:val="22"/>
        </w:rPr>
        <w:t xml:space="preserve"> 88.7%-ը</w:t>
      </w:r>
      <w:r w:rsidR="00E62CBF" w:rsidRPr="0032784D">
        <w:rPr>
          <w:rFonts w:ascii="GHEA Grapalat" w:hAnsi="GHEA Grapalat" w:cs="Times Armenian"/>
          <w:sz w:val="22"/>
          <w:szCs w:val="22"/>
        </w:rPr>
        <w:t xml:space="preserve">: </w:t>
      </w:r>
      <w:r w:rsidR="004C3537" w:rsidRPr="0032784D">
        <w:rPr>
          <w:rFonts w:ascii="GHEA Grapalat" w:hAnsi="GHEA Grapalat" w:cs="Times Armenian"/>
          <w:sz w:val="22"/>
          <w:szCs w:val="22"/>
        </w:rPr>
        <w:t>Շեղումը</w:t>
      </w:r>
      <w:r w:rsidRPr="0032784D">
        <w:rPr>
          <w:rFonts w:ascii="GHEA Grapalat" w:hAnsi="GHEA Grapalat" w:cs="Times Armenian"/>
          <w:sz w:val="22"/>
          <w:szCs w:val="22"/>
        </w:rPr>
        <w:t xml:space="preserve"> պայմանավորված է</w:t>
      </w:r>
      <w:r w:rsidR="004C3537" w:rsidRPr="0032784D">
        <w:rPr>
          <w:rFonts w:ascii="GHEA Grapalat" w:hAnsi="GHEA Grapalat" w:cs="Times Armenian"/>
          <w:sz w:val="22"/>
          <w:szCs w:val="22"/>
        </w:rPr>
        <w:t xml:space="preserve"> նախատեսվածից պակաս թվով հետազոտությունների անցկացմամբ և</w:t>
      </w:r>
      <w:r w:rsidR="00980C12" w:rsidRPr="0032784D">
        <w:rPr>
          <w:rFonts w:ascii="GHEA Grapalat" w:hAnsi="GHEA Grapalat" w:cs="Times Armenian"/>
          <w:sz w:val="22"/>
          <w:szCs w:val="22"/>
        </w:rPr>
        <w:t xml:space="preserve"> </w:t>
      </w:r>
      <w:r w:rsidR="00980C12" w:rsidRPr="0032784D">
        <w:rPr>
          <w:rFonts w:ascii="GHEA Grapalat" w:hAnsi="GHEA Grapalat" w:cs="Times Armenian"/>
          <w:sz w:val="22"/>
          <w:szCs w:val="22"/>
          <w:lang w:val="en-US"/>
        </w:rPr>
        <w:t>տնտեսումներով: Միջոցառման շրջանակներում</w:t>
      </w:r>
      <w:r w:rsidRPr="0032784D">
        <w:rPr>
          <w:rFonts w:ascii="GHEA Grapalat" w:hAnsi="GHEA Grapalat" w:cs="Times Armenian"/>
          <w:sz w:val="22"/>
          <w:szCs w:val="22"/>
        </w:rPr>
        <w:t xml:space="preserve"> «Աշխատանքի և սոցիալական հետազոտությունների ազգային ինստիտուտ» ՊՈԱԿ-ի </w:t>
      </w:r>
      <w:r w:rsidR="00980C12" w:rsidRPr="0032784D">
        <w:rPr>
          <w:rFonts w:ascii="GHEA Grapalat" w:hAnsi="GHEA Grapalat" w:cs="Times Armenian"/>
          <w:sz w:val="22"/>
          <w:szCs w:val="22"/>
          <w:lang w:val="en-US"/>
        </w:rPr>
        <w:t>կողմից</w:t>
      </w:r>
      <w:r w:rsidRPr="0032784D">
        <w:rPr>
          <w:rFonts w:ascii="GHEA Grapalat" w:hAnsi="GHEA Grapalat" w:cs="Times Armenian"/>
          <w:sz w:val="22"/>
          <w:szCs w:val="22"/>
          <w:lang w:val="en-US"/>
        </w:rPr>
        <w:t xml:space="preserve"> իրականացվել է 8 հետազոտություն՝ </w:t>
      </w:r>
      <w:r w:rsidR="00980C12" w:rsidRPr="0032784D">
        <w:rPr>
          <w:rFonts w:ascii="GHEA Grapalat" w:hAnsi="GHEA Grapalat" w:cs="Times Armenian"/>
          <w:sz w:val="22"/>
          <w:szCs w:val="22"/>
          <w:lang w:val="en-US"/>
        </w:rPr>
        <w:t xml:space="preserve">նախատեսված </w:t>
      </w:r>
      <w:r w:rsidRPr="0032784D">
        <w:rPr>
          <w:rFonts w:ascii="GHEA Grapalat" w:hAnsi="GHEA Grapalat" w:cs="Times Armenian"/>
          <w:sz w:val="22"/>
          <w:szCs w:val="22"/>
          <w:lang w:val="en-US"/>
        </w:rPr>
        <w:t>9-</w:t>
      </w:r>
      <w:r w:rsidR="00E62CBF" w:rsidRPr="0032784D">
        <w:rPr>
          <w:rFonts w:ascii="GHEA Grapalat" w:hAnsi="GHEA Grapalat" w:cs="Times Armenian"/>
          <w:sz w:val="22"/>
          <w:szCs w:val="22"/>
          <w:lang w:val="en-US"/>
        </w:rPr>
        <w:t>ի փոխարեն</w:t>
      </w:r>
      <w:r w:rsidR="00980C12" w:rsidRPr="0032784D">
        <w:rPr>
          <w:rFonts w:ascii="GHEA Grapalat" w:hAnsi="GHEA Grapalat" w:cs="Times Armenian"/>
          <w:sz w:val="22"/>
          <w:szCs w:val="22"/>
          <w:lang w:val="en-US"/>
        </w:rPr>
        <w:t>, մշակվել են ձեռնարկներ և կազմակերպվել սոցիալական ոլորտի 700 աշխատողների մասնագիտական ուսուցում</w:t>
      </w:r>
      <w:r w:rsidR="00E62CBF" w:rsidRPr="0032784D">
        <w:rPr>
          <w:rFonts w:ascii="GHEA Grapalat" w:hAnsi="GHEA Grapalat" w:cs="Times Armenian"/>
          <w:sz w:val="22"/>
          <w:szCs w:val="22"/>
          <w:lang w:val="en-US"/>
        </w:rPr>
        <w:t>:</w:t>
      </w:r>
    </w:p>
    <w:p w:rsidR="008E5E8D" w:rsidRPr="0032784D" w:rsidRDefault="00F5145C" w:rsidP="00E62CBF">
      <w:pPr>
        <w:spacing w:line="360" w:lineRule="auto"/>
        <w:ind w:firstLine="561"/>
        <w:jc w:val="both"/>
        <w:rPr>
          <w:rFonts w:ascii="GHEA Grapalat" w:hAnsi="GHEA Grapalat" w:cs="Times Armenian"/>
          <w:sz w:val="22"/>
          <w:szCs w:val="22"/>
          <w:lang w:val="en-US"/>
        </w:rPr>
      </w:pPr>
      <w:r w:rsidRPr="0032784D">
        <w:rPr>
          <w:rFonts w:ascii="GHEA Grapalat" w:hAnsi="GHEA Grapalat" w:cs="Times Armenian"/>
          <w:sz w:val="22"/>
          <w:szCs w:val="22"/>
        </w:rPr>
        <w:t>Մասնագիտական կողմնորոշման, համակարգի մեթոդաբանության ապահովման և կադրերի վերապատրաստման ծառայություններին</w:t>
      </w:r>
      <w:r w:rsidRPr="0032784D">
        <w:rPr>
          <w:rFonts w:ascii="GHEA Grapalat" w:hAnsi="GHEA Grapalat" w:cs="Arial"/>
          <w:sz w:val="22"/>
          <w:szCs w:val="22"/>
        </w:rPr>
        <w:t xml:space="preserve"> տրամադրվել է 22.1 մլն</w:t>
      </w:r>
      <w:r w:rsidRPr="0032784D">
        <w:rPr>
          <w:rFonts w:ascii="GHEA Grapalat" w:hAnsi="GHEA Grapalat"/>
          <w:sz w:val="22"/>
          <w:szCs w:val="22"/>
        </w:rPr>
        <w:t xml:space="preserve"> </w:t>
      </w:r>
      <w:r w:rsidRPr="0032784D">
        <w:rPr>
          <w:rFonts w:ascii="GHEA Grapalat" w:hAnsi="GHEA Grapalat" w:cs="Arial"/>
          <w:sz w:val="22"/>
          <w:szCs w:val="22"/>
        </w:rPr>
        <w:t>դրամ</w:t>
      </w:r>
      <w:r w:rsidRPr="0032784D">
        <w:rPr>
          <w:rFonts w:ascii="GHEA Grapalat" w:hAnsi="GHEA Grapalat"/>
          <w:sz w:val="22"/>
          <w:szCs w:val="22"/>
        </w:rPr>
        <w:t xml:space="preserve"> </w:t>
      </w:r>
      <w:r w:rsidRPr="0032784D">
        <w:rPr>
          <w:rFonts w:ascii="GHEA Grapalat" w:hAnsi="GHEA Grapalat" w:cs="Arial"/>
          <w:sz w:val="22"/>
          <w:szCs w:val="22"/>
        </w:rPr>
        <w:t>կամ</w:t>
      </w:r>
      <w:r w:rsidRPr="0032784D">
        <w:rPr>
          <w:rFonts w:ascii="GHEA Grapalat" w:hAnsi="GHEA Grapalat"/>
          <w:sz w:val="22"/>
          <w:szCs w:val="22"/>
        </w:rPr>
        <w:t xml:space="preserve"> </w:t>
      </w:r>
      <w:r w:rsidRPr="0032784D">
        <w:rPr>
          <w:rFonts w:ascii="GHEA Grapalat" w:hAnsi="GHEA Grapalat" w:cs="Arial"/>
          <w:sz w:val="22"/>
          <w:szCs w:val="22"/>
        </w:rPr>
        <w:t>ծրագրված միջոցների</w:t>
      </w:r>
      <w:r w:rsidRPr="0032784D">
        <w:rPr>
          <w:rFonts w:ascii="GHEA Grapalat" w:hAnsi="GHEA Grapalat"/>
          <w:sz w:val="22"/>
          <w:szCs w:val="22"/>
        </w:rPr>
        <w:t xml:space="preserve"> 92.1</w:t>
      </w:r>
      <w:r w:rsidRPr="0032784D">
        <w:rPr>
          <w:rFonts w:ascii="GHEA Grapalat" w:hAnsi="GHEA Grapalat" w:cs="Arial"/>
          <w:sz w:val="22"/>
          <w:szCs w:val="22"/>
          <w:lang w:val="en-US"/>
        </w:rPr>
        <w:t>%</w:t>
      </w:r>
      <w:r w:rsidRPr="0032784D">
        <w:rPr>
          <w:rFonts w:ascii="GHEA Grapalat" w:hAnsi="GHEA Grapalat" w:cs="Arial"/>
          <w:sz w:val="22"/>
          <w:szCs w:val="22"/>
          <w:lang w:val="en-US"/>
        </w:rPr>
        <w:noBreakHyphen/>
        <w:t>ը</w:t>
      </w:r>
      <w:r w:rsidR="00E03C24" w:rsidRPr="0032784D">
        <w:rPr>
          <w:rFonts w:ascii="GHEA Grapalat" w:hAnsi="GHEA Grapalat" w:cs="Arial"/>
          <w:sz w:val="22"/>
          <w:szCs w:val="22"/>
          <w:lang w:val="en-US"/>
        </w:rPr>
        <w:t xml:space="preserve">՝ պայմանավորված </w:t>
      </w:r>
      <w:r w:rsidR="008E5E8D" w:rsidRPr="0032784D">
        <w:rPr>
          <w:rFonts w:ascii="GHEA Grapalat" w:hAnsi="GHEA Grapalat" w:cs="Arial"/>
          <w:sz w:val="22"/>
          <w:szCs w:val="22"/>
          <w:lang w:val="en-US"/>
        </w:rPr>
        <w:t xml:space="preserve">մասնագիտական կողմնորոշման ուղղությամբ </w:t>
      </w:r>
      <w:r w:rsidR="00E03C24" w:rsidRPr="0032784D">
        <w:rPr>
          <w:rFonts w:ascii="GHEA Grapalat" w:hAnsi="GHEA Grapalat" w:cs="Arial"/>
          <w:sz w:val="22"/>
          <w:szCs w:val="22"/>
          <w:lang w:val="en-US"/>
        </w:rPr>
        <w:t>վերապատրաստումների և</w:t>
      </w:r>
      <w:r w:rsidR="00E03C24" w:rsidRPr="0032784D">
        <w:rPr>
          <w:rFonts w:ascii="GHEA Grapalat" w:hAnsi="GHEA Grapalat" w:cs="Arial"/>
          <w:sz w:val="22"/>
          <w:szCs w:val="22"/>
        </w:rPr>
        <w:t xml:space="preserve"> սուպերվիզիայի ծառայությունների </w:t>
      </w:r>
      <w:r w:rsidR="00E03C24" w:rsidRPr="0032784D">
        <w:rPr>
          <w:rFonts w:ascii="GHEA Grapalat" w:hAnsi="GHEA Grapalat" w:cs="Arial"/>
          <w:sz w:val="22"/>
          <w:szCs w:val="22"/>
          <w:lang w:val="en-US"/>
        </w:rPr>
        <w:t>թերակատարմամբ</w:t>
      </w:r>
      <w:r w:rsidR="00A77B6C" w:rsidRPr="0032784D">
        <w:rPr>
          <w:rFonts w:ascii="GHEA Grapalat" w:hAnsi="GHEA Grapalat" w:cs="Arial"/>
          <w:sz w:val="22"/>
          <w:szCs w:val="22"/>
          <w:lang w:val="en-US"/>
        </w:rPr>
        <w:t>:</w:t>
      </w:r>
      <w:r w:rsidR="00E03C24" w:rsidRPr="0032784D">
        <w:rPr>
          <w:rFonts w:ascii="GHEA Grapalat" w:hAnsi="GHEA Grapalat" w:cs="Arial"/>
          <w:sz w:val="22"/>
          <w:szCs w:val="22"/>
          <w:lang w:val="en-US"/>
        </w:rPr>
        <w:t xml:space="preserve"> </w:t>
      </w:r>
      <w:r w:rsidR="008E5E8D" w:rsidRPr="0032784D">
        <w:rPr>
          <w:rFonts w:ascii="GHEA Grapalat" w:hAnsi="GHEA Grapalat" w:cs="Times Armenian"/>
          <w:sz w:val="22"/>
          <w:szCs w:val="22"/>
          <w:lang w:val="en-US"/>
        </w:rPr>
        <w:t xml:space="preserve">Միջոցառման շրջանակներում իրականացվել է </w:t>
      </w:r>
      <w:r w:rsidR="008E5E8D" w:rsidRPr="0032784D">
        <w:rPr>
          <w:rFonts w:ascii="GHEA Grapalat" w:hAnsi="GHEA Grapalat" w:cs="Times Armenian"/>
          <w:sz w:val="22"/>
          <w:szCs w:val="22"/>
        </w:rPr>
        <w:t xml:space="preserve">համալիր սոցիալական ծառայությունների և զբաղվածության տարածքային կենտրոնների 124 </w:t>
      </w:r>
      <w:r w:rsidR="008E5E8D" w:rsidRPr="0032784D">
        <w:rPr>
          <w:rFonts w:ascii="GHEA Grapalat" w:hAnsi="GHEA Grapalat" w:cs="Times Armenian"/>
          <w:sz w:val="22"/>
          <w:szCs w:val="22"/>
          <w:lang w:val="en-US"/>
        </w:rPr>
        <w:t xml:space="preserve">աշխատողների </w:t>
      </w:r>
      <w:r w:rsidR="008E5E8D" w:rsidRPr="0032784D">
        <w:rPr>
          <w:rFonts w:ascii="GHEA Grapalat" w:hAnsi="GHEA Grapalat" w:cs="Times Armenian"/>
          <w:sz w:val="22"/>
          <w:szCs w:val="22"/>
        </w:rPr>
        <w:t>վերապատրաստում</w:t>
      </w:r>
      <w:r w:rsidR="008E5E8D" w:rsidRPr="0032784D">
        <w:rPr>
          <w:rFonts w:ascii="GHEA Grapalat" w:hAnsi="GHEA Grapalat" w:cs="Arial"/>
          <w:sz w:val="22"/>
          <w:szCs w:val="22"/>
          <w:lang w:val="en-US"/>
        </w:rPr>
        <w:t xml:space="preserve"> մասնագիտական կողմնորոշման ուղղությամբ և </w:t>
      </w:r>
      <w:r w:rsidR="008E5E8D" w:rsidRPr="0032784D">
        <w:rPr>
          <w:rFonts w:ascii="GHEA Grapalat" w:hAnsi="GHEA Grapalat" w:cs="Times Armenian"/>
          <w:sz w:val="22"/>
          <w:szCs w:val="22"/>
        </w:rPr>
        <w:t xml:space="preserve">255 </w:t>
      </w:r>
      <w:r w:rsidR="008E5E8D" w:rsidRPr="0032784D">
        <w:rPr>
          <w:rFonts w:ascii="GHEA Grapalat" w:hAnsi="GHEA Grapalat" w:cs="Times Armenian"/>
          <w:sz w:val="22"/>
          <w:szCs w:val="22"/>
          <w:lang w:val="en-US"/>
        </w:rPr>
        <w:t xml:space="preserve">մասնագետների </w:t>
      </w:r>
      <w:r w:rsidR="008E5E8D" w:rsidRPr="0032784D">
        <w:rPr>
          <w:rFonts w:ascii="GHEA Grapalat" w:hAnsi="GHEA Grapalat" w:cs="Times Armenian"/>
          <w:sz w:val="22"/>
          <w:szCs w:val="22"/>
        </w:rPr>
        <w:t>սուպերվիզ</w:t>
      </w:r>
      <w:r w:rsidR="008D5974" w:rsidRPr="0032784D">
        <w:rPr>
          <w:rFonts w:ascii="GHEA Grapalat" w:hAnsi="GHEA Grapalat" w:cs="Times Armenian"/>
          <w:sz w:val="22"/>
          <w:szCs w:val="22"/>
          <w:lang w:val="en-US"/>
        </w:rPr>
        <w:t>ի</w:t>
      </w:r>
      <w:r w:rsidR="008E5E8D" w:rsidRPr="0032784D">
        <w:rPr>
          <w:rFonts w:ascii="GHEA Grapalat" w:hAnsi="GHEA Grapalat" w:cs="Times Armenian"/>
          <w:sz w:val="22"/>
          <w:szCs w:val="22"/>
        </w:rPr>
        <w:t>այի ծառայությունների մատուցու</w:t>
      </w:r>
      <w:r w:rsidR="008E5E8D" w:rsidRPr="0032784D">
        <w:rPr>
          <w:rFonts w:ascii="GHEA Grapalat" w:hAnsi="GHEA Grapalat" w:cs="Times Armenian"/>
          <w:sz w:val="22"/>
          <w:szCs w:val="22"/>
          <w:lang w:val="en-US"/>
        </w:rPr>
        <w:t xml:space="preserve">մ՝ նախատեսված համապատասխանաբար </w:t>
      </w:r>
      <w:r w:rsidR="008E5E8D" w:rsidRPr="0032784D">
        <w:rPr>
          <w:rFonts w:ascii="GHEA Grapalat" w:hAnsi="GHEA Grapalat" w:cs="Times Armenian"/>
          <w:sz w:val="22"/>
          <w:szCs w:val="22"/>
        </w:rPr>
        <w:t>140 և 300 շահառուի</w:t>
      </w:r>
      <w:r w:rsidR="008E5E8D" w:rsidRPr="0032784D">
        <w:rPr>
          <w:rFonts w:ascii="GHEA Grapalat" w:hAnsi="GHEA Grapalat" w:cs="Times Armenian"/>
          <w:sz w:val="22"/>
          <w:szCs w:val="22"/>
          <w:lang w:val="en-US"/>
        </w:rPr>
        <w:t xml:space="preserve"> փոխարեն:</w:t>
      </w:r>
    </w:p>
    <w:p w:rsidR="00E62CBF" w:rsidRPr="0032784D" w:rsidRDefault="00F5145C" w:rsidP="00F5145C">
      <w:pPr>
        <w:spacing w:line="360" w:lineRule="auto"/>
        <w:ind w:firstLine="561"/>
        <w:jc w:val="both"/>
        <w:rPr>
          <w:rFonts w:ascii="GHEA Grapalat" w:hAnsi="GHEA Grapalat" w:cs="Times Armenian"/>
          <w:sz w:val="22"/>
          <w:szCs w:val="22"/>
        </w:rPr>
      </w:pPr>
      <w:r w:rsidRPr="0032784D">
        <w:rPr>
          <w:rFonts w:ascii="GHEA Grapalat" w:hAnsi="GHEA Grapalat" w:cs="Times Armenian"/>
          <w:i/>
          <w:sz w:val="22"/>
          <w:szCs w:val="22"/>
        </w:rPr>
        <w:t>Հաշմանդամություն ունեցող անձանց աջակցության</w:t>
      </w:r>
      <w:r w:rsidRPr="0032784D">
        <w:rPr>
          <w:rFonts w:ascii="GHEA Grapalat" w:hAnsi="GHEA Grapalat" w:cs="Times Armenian"/>
          <w:sz w:val="22"/>
          <w:szCs w:val="22"/>
        </w:rPr>
        <w:t xml:space="preserve"> ծրագրի շրջանակներում հաշվետու </w:t>
      </w:r>
      <w:r w:rsidR="004C7671" w:rsidRPr="0032784D">
        <w:rPr>
          <w:rFonts w:ascii="GHEA Grapalat" w:hAnsi="GHEA Grapalat" w:cs="Times Armenian"/>
          <w:sz w:val="22"/>
          <w:szCs w:val="22"/>
          <w:lang w:val="en-US"/>
        </w:rPr>
        <w:t>տար</w:t>
      </w:r>
      <w:r w:rsidRPr="0032784D">
        <w:rPr>
          <w:rFonts w:ascii="GHEA Grapalat" w:hAnsi="GHEA Grapalat" w:cs="Times Armenian"/>
          <w:sz w:val="22"/>
          <w:szCs w:val="22"/>
        </w:rPr>
        <w:t>ում օգտագործվել է հատկացված միջոցների 90.8%-ը՝ 1.1</w:t>
      </w:r>
      <w:r w:rsidRPr="0032784D">
        <w:rPr>
          <w:rFonts w:ascii="GHEA Grapalat" w:hAnsi="GHEA Grapalat" w:cs="Sylfaen"/>
          <w:sz w:val="22"/>
          <w:szCs w:val="22"/>
        </w:rPr>
        <w:t xml:space="preserve"> մլրդ դրամ</w:t>
      </w:r>
      <w:r w:rsidRPr="0032784D">
        <w:rPr>
          <w:rFonts w:ascii="GHEA Grapalat" w:hAnsi="GHEA Grapalat" w:cs="Times Armenian"/>
          <w:sz w:val="22"/>
          <w:szCs w:val="22"/>
        </w:rPr>
        <w:t>:</w:t>
      </w:r>
    </w:p>
    <w:p w:rsidR="00E62CBF" w:rsidRPr="0032784D" w:rsidRDefault="00F5145C" w:rsidP="00F5145C">
      <w:pPr>
        <w:spacing w:line="360" w:lineRule="auto"/>
        <w:ind w:firstLine="561"/>
        <w:jc w:val="both"/>
        <w:rPr>
          <w:rFonts w:ascii="GHEA Grapalat" w:hAnsi="GHEA Grapalat" w:cs="Arial"/>
          <w:sz w:val="22"/>
          <w:szCs w:val="22"/>
        </w:rPr>
      </w:pPr>
      <w:r w:rsidRPr="0032784D">
        <w:rPr>
          <w:rFonts w:ascii="GHEA Grapalat" w:hAnsi="GHEA Grapalat" w:cs="Times Armenian"/>
          <w:sz w:val="22"/>
          <w:szCs w:val="22"/>
        </w:rPr>
        <w:t>Բժշկասոցիալական վերականգնման ծառայություններին տրամադրվել է 90.5 մլն դրամ</w:t>
      </w:r>
      <w:r w:rsidRPr="0032784D">
        <w:rPr>
          <w:rFonts w:ascii="GHEA Grapalat" w:hAnsi="GHEA Grapalat" w:cs="Arial"/>
          <w:sz w:val="22"/>
          <w:szCs w:val="22"/>
        </w:rPr>
        <w:t xml:space="preserve"> կամ</w:t>
      </w:r>
      <w:r w:rsidRPr="0032784D">
        <w:rPr>
          <w:rFonts w:ascii="GHEA Grapalat" w:hAnsi="GHEA Grapalat"/>
          <w:sz w:val="22"/>
          <w:szCs w:val="22"/>
        </w:rPr>
        <w:t xml:space="preserve"> </w:t>
      </w:r>
      <w:r w:rsidRPr="0032784D">
        <w:rPr>
          <w:rFonts w:ascii="GHEA Grapalat" w:hAnsi="GHEA Grapalat" w:cs="Arial"/>
          <w:sz w:val="22"/>
          <w:szCs w:val="22"/>
        </w:rPr>
        <w:t>ծրագրված միջոցների</w:t>
      </w:r>
      <w:r w:rsidRPr="0032784D">
        <w:rPr>
          <w:rFonts w:ascii="GHEA Grapalat" w:hAnsi="GHEA Grapalat"/>
          <w:sz w:val="22"/>
          <w:szCs w:val="22"/>
        </w:rPr>
        <w:t xml:space="preserve"> 81.2%</w:t>
      </w:r>
      <w:r w:rsidRPr="0032784D">
        <w:rPr>
          <w:rFonts w:ascii="GHEA Grapalat" w:hAnsi="GHEA Grapalat"/>
          <w:sz w:val="22"/>
          <w:szCs w:val="22"/>
        </w:rPr>
        <w:noBreakHyphen/>
      </w:r>
      <w:r w:rsidR="004C7671" w:rsidRPr="0032784D">
        <w:rPr>
          <w:rFonts w:ascii="GHEA Grapalat" w:hAnsi="GHEA Grapalat" w:cs="Arial"/>
          <w:sz w:val="22"/>
          <w:szCs w:val="22"/>
        </w:rPr>
        <w:t>ը</w:t>
      </w:r>
      <w:r w:rsidR="004C7671" w:rsidRPr="0032784D">
        <w:rPr>
          <w:rFonts w:ascii="GHEA Grapalat" w:hAnsi="GHEA Grapalat" w:cs="Arial"/>
          <w:sz w:val="22"/>
          <w:szCs w:val="22"/>
          <w:lang w:val="en-US"/>
        </w:rPr>
        <w:t>:</w:t>
      </w:r>
      <w:r w:rsidRPr="0032784D">
        <w:rPr>
          <w:rFonts w:ascii="GHEA Grapalat" w:hAnsi="GHEA Grapalat" w:cs="Arial"/>
          <w:sz w:val="22"/>
          <w:szCs w:val="22"/>
        </w:rPr>
        <w:t xml:space="preserve"> </w:t>
      </w:r>
      <w:r w:rsidR="004C7671" w:rsidRPr="0032784D">
        <w:rPr>
          <w:rFonts w:ascii="GHEA Grapalat" w:hAnsi="GHEA Grapalat" w:cs="Arial"/>
          <w:sz w:val="22"/>
          <w:szCs w:val="22"/>
          <w:lang w:val="en-US"/>
        </w:rPr>
        <w:t>Տ</w:t>
      </w:r>
      <w:r w:rsidRPr="0032784D">
        <w:rPr>
          <w:rFonts w:ascii="GHEA Grapalat" w:hAnsi="GHEA Grapalat" w:cs="Arial"/>
          <w:sz w:val="22"/>
          <w:szCs w:val="22"/>
        </w:rPr>
        <w:t xml:space="preserve">նտեսումը պայմանավորված է </w:t>
      </w:r>
      <w:r w:rsidR="004C7671" w:rsidRPr="0032784D">
        <w:rPr>
          <w:rFonts w:ascii="GHEA Grapalat" w:hAnsi="GHEA Grapalat" w:cs="Arial"/>
          <w:sz w:val="22"/>
          <w:szCs w:val="22"/>
          <w:lang w:val="en-US"/>
        </w:rPr>
        <w:t xml:space="preserve">այն հանգամանքով, որ միջոցառման շրջանակներում իրականացվել է </w:t>
      </w:r>
      <w:r w:rsidR="004C7671" w:rsidRPr="0032784D">
        <w:rPr>
          <w:rFonts w:ascii="GHEA Grapalat" w:hAnsi="GHEA Grapalat" w:cs="Arial"/>
          <w:sz w:val="22"/>
          <w:szCs w:val="22"/>
        </w:rPr>
        <w:t>հաշմանդամ</w:t>
      </w:r>
      <w:r w:rsidR="004C3537" w:rsidRPr="0032784D">
        <w:rPr>
          <w:rFonts w:ascii="GHEA Grapalat" w:hAnsi="GHEA Grapalat" w:cs="Arial"/>
          <w:sz w:val="22"/>
          <w:szCs w:val="22"/>
        </w:rPr>
        <w:t>ություն ունեցող</w:t>
      </w:r>
      <w:r w:rsidR="004C7671" w:rsidRPr="0032784D">
        <w:rPr>
          <w:rFonts w:ascii="GHEA Grapalat" w:hAnsi="GHEA Grapalat" w:cs="Arial"/>
          <w:sz w:val="22"/>
          <w:szCs w:val="22"/>
          <w:lang w:val="en-US"/>
        </w:rPr>
        <w:t xml:space="preserve"> և </w:t>
      </w:r>
      <w:r w:rsidR="004C7671" w:rsidRPr="0032784D">
        <w:rPr>
          <w:rFonts w:ascii="GHEA Grapalat" w:hAnsi="GHEA Grapalat" w:cs="Arial"/>
          <w:sz w:val="22"/>
          <w:szCs w:val="22"/>
        </w:rPr>
        <w:t xml:space="preserve">սոցիալապես անապահով </w:t>
      </w:r>
      <w:r w:rsidR="004C3537" w:rsidRPr="0032784D">
        <w:rPr>
          <w:rFonts w:ascii="GHEA Grapalat" w:hAnsi="GHEA Grapalat" w:cs="Arial"/>
          <w:sz w:val="22"/>
          <w:szCs w:val="22"/>
        </w:rPr>
        <w:t xml:space="preserve">409 </w:t>
      </w:r>
      <w:r w:rsidR="004C7671" w:rsidRPr="0032784D">
        <w:rPr>
          <w:rFonts w:ascii="GHEA Grapalat" w:hAnsi="GHEA Grapalat" w:cs="Arial"/>
          <w:sz w:val="22"/>
          <w:szCs w:val="22"/>
        </w:rPr>
        <w:t>անձանց</w:t>
      </w:r>
      <w:r w:rsidR="00017026" w:rsidRPr="0032784D">
        <w:rPr>
          <w:rFonts w:ascii="GHEA Grapalat" w:hAnsi="GHEA Grapalat" w:cs="Arial"/>
          <w:sz w:val="22"/>
          <w:szCs w:val="22"/>
        </w:rPr>
        <w:t>՝</w:t>
      </w:r>
      <w:r w:rsidR="004C7671" w:rsidRPr="0032784D">
        <w:rPr>
          <w:rFonts w:ascii="GHEA Grapalat" w:hAnsi="GHEA Grapalat" w:cs="Arial"/>
          <w:sz w:val="22"/>
          <w:szCs w:val="22"/>
        </w:rPr>
        <w:t xml:space="preserve"> </w:t>
      </w:r>
      <w:r w:rsidR="00017026" w:rsidRPr="0032784D">
        <w:rPr>
          <w:rFonts w:ascii="GHEA Grapalat" w:hAnsi="GHEA Grapalat" w:cs="Arial"/>
          <w:sz w:val="22"/>
          <w:szCs w:val="22"/>
        </w:rPr>
        <w:t>3 հիվանդատեսակների գծով</w:t>
      </w:r>
      <w:r w:rsidR="00017026" w:rsidRPr="0032784D">
        <w:rPr>
          <w:rFonts w:ascii="GHEA Grapalat" w:hAnsi="GHEA Grapalat" w:cs="Arial"/>
          <w:sz w:val="22"/>
          <w:szCs w:val="22"/>
          <w:lang w:val="en-US"/>
        </w:rPr>
        <w:t xml:space="preserve"> </w:t>
      </w:r>
      <w:r w:rsidR="004C7671" w:rsidRPr="0032784D">
        <w:rPr>
          <w:rFonts w:ascii="GHEA Grapalat" w:hAnsi="GHEA Grapalat" w:cs="Arial"/>
          <w:sz w:val="22"/>
          <w:szCs w:val="22"/>
        </w:rPr>
        <w:t>վերականգնողական բուժում</w:t>
      </w:r>
      <w:r w:rsidR="004C7671" w:rsidRPr="0032784D">
        <w:rPr>
          <w:rFonts w:ascii="GHEA Grapalat" w:hAnsi="GHEA Grapalat" w:cs="Arial"/>
          <w:sz w:val="22"/>
          <w:szCs w:val="22"/>
          <w:lang w:val="en-US"/>
        </w:rPr>
        <w:t xml:space="preserve">՝ նախատեսված </w:t>
      </w:r>
      <w:r w:rsidRPr="0032784D">
        <w:rPr>
          <w:rFonts w:ascii="GHEA Grapalat" w:hAnsi="GHEA Grapalat" w:cs="Arial"/>
          <w:sz w:val="22"/>
          <w:szCs w:val="22"/>
        </w:rPr>
        <w:t>500</w:t>
      </w:r>
      <w:r w:rsidR="004C7671" w:rsidRPr="0032784D">
        <w:rPr>
          <w:rFonts w:ascii="GHEA Grapalat" w:hAnsi="GHEA Grapalat" w:cs="Arial"/>
          <w:sz w:val="22"/>
          <w:szCs w:val="22"/>
          <w:lang w:val="en-US"/>
        </w:rPr>
        <w:t>-ի փոխարեն</w:t>
      </w:r>
      <w:r w:rsidRPr="0032784D">
        <w:rPr>
          <w:rFonts w:ascii="GHEA Grapalat" w:hAnsi="GHEA Grapalat" w:cs="Arial"/>
          <w:sz w:val="22"/>
          <w:szCs w:val="22"/>
        </w:rPr>
        <w:t>:</w:t>
      </w:r>
    </w:p>
    <w:p w:rsidR="00E62CBF" w:rsidRPr="0032784D" w:rsidRDefault="00F5145C" w:rsidP="00F5145C">
      <w:pPr>
        <w:spacing w:line="360" w:lineRule="auto"/>
        <w:ind w:firstLine="561"/>
        <w:jc w:val="both"/>
        <w:rPr>
          <w:rFonts w:ascii="GHEA Grapalat" w:hAnsi="GHEA Grapalat" w:cs="Arial"/>
          <w:sz w:val="22"/>
          <w:szCs w:val="22"/>
        </w:rPr>
      </w:pPr>
      <w:r w:rsidRPr="0032784D">
        <w:rPr>
          <w:rFonts w:ascii="GHEA Grapalat" w:hAnsi="GHEA Grapalat" w:cs="Arial"/>
          <w:sz w:val="22"/>
          <w:szCs w:val="22"/>
        </w:rPr>
        <w:t xml:space="preserve">Հոգեկան առողջության վերականգնման </w:t>
      </w:r>
      <w:r w:rsidRPr="0032784D">
        <w:rPr>
          <w:rFonts w:ascii="GHEA Grapalat" w:hAnsi="GHEA Grapalat" w:cs="Times Armenian"/>
          <w:sz w:val="22"/>
          <w:szCs w:val="22"/>
        </w:rPr>
        <w:t>ծառայություններին տրամադրվել է 56.8 մլն դրամ</w:t>
      </w:r>
      <w:r w:rsidRPr="0032784D">
        <w:rPr>
          <w:rFonts w:ascii="GHEA Grapalat" w:hAnsi="GHEA Grapalat" w:cs="Arial"/>
          <w:sz w:val="22"/>
          <w:szCs w:val="22"/>
        </w:rPr>
        <w:t xml:space="preserve"> կամ</w:t>
      </w:r>
      <w:r w:rsidRPr="0032784D">
        <w:rPr>
          <w:rFonts w:ascii="GHEA Grapalat" w:hAnsi="GHEA Grapalat"/>
          <w:sz w:val="22"/>
          <w:szCs w:val="22"/>
        </w:rPr>
        <w:t xml:space="preserve"> </w:t>
      </w:r>
      <w:r w:rsidRPr="0032784D">
        <w:rPr>
          <w:rFonts w:ascii="GHEA Grapalat" w:hAnsi="GHEA Grapalat" w:cs="Arial"/>
          <w:sz w:val="22"/>
          <w:szCs w:val="22"/>
        </w:rPr>
        <w:t>ծրագրված միջոցների</w:t>
      </w:r>
      <w:r w:rsidRPr="0032784D">
        <w:rPr>
          <w:rFonts w:ascii="GHEA Grapalat" w:hAnsi="GHEA Grapalat"/>
          <w:sz w:val="22"/>
          <w:szCs w:val="22"/>
        </w:rPr>
        <w:t xml:space="preserve"> 81%</w:t>
      </w:r>
      <w:r w:rsidRPr="0032784D">
        <w:rPr>
          <w:rFonts w:ascii="GHEA Grapalat" w:hAnsi="GHEA Grapalat"/>
          <w:sz w:val="22"/>
          <w:szCs w:val="22"/>
        </w:rPr>
        <w:noBreakHyphen/>
      </w:r>
      <w:r w:rsidRPr="0032784D">
        <w:rPr>
          <w:rFonts w:ascii="GHEA Grapalat" w:hAnsi="GHEA Grapalat" w:cs="Arial"/>
          <w:sz w:val="22"/>
          <w:szCs w:val="22"/>
        </w:rPr>
        <w:t xml:space="preserve">ը: </w:t>
      </w:r>
      <w:r w:rsidR="004C7671" w:rsidRPr="0032784D">
        <w:rPr>
          <w:rFonts w:ascii="GHEA Grapalat" w:hAnsi="GHEA Grapalat" w:cs="Arial"/>
          <w:sz w:val="22"/>
          <w:szCs w:val="22"/>
          <w:lang w:val="en-US"/>
        </w:rPr>
        <w:t>Միջոցառման շրջանակներում իրականացվել</w:t>
      </w:r>
      <w:r w:rsidRPr="0032784D">
        <w:rPr>
          <w:rFonts w:ascii="GHEA Grapalat" w:hAnsi="GHEA Grapalat" w:cs="Arial"/>
          <w:sz w:val="22"/>
          <w:szCs w:val="22"/>
        </w:rPr>
        <w:t xml:space="preserve"> է </w:t>
      </w:r>
      <w:r w:rsidR="004C7671" w:rsidRPr="0032784D">
        <w:rPr>
          <w:rFonts w:ascii="GHEA Grapalat" w:hAnsi="GHEA Grapalat" w:cs="Arial"/>
          <w:sz w:val="22"/>
          <w:szCs w:val="22"/>
        </w:rPr>
        <w:t>263</w:t>
      </w:r>
      <w:r w:rsidR="00A336A8" w:rsidRPr="0032784D">
        <w:rPr>
          <w:rFonts w:ascii="GHEA Grapalat" w:hAnsi="GHEA Grapalat" w:cs="Arial"/>
          <w:sz w:val="22"/>
          <w:szCs w:val="22"/>
        </w:rPr>
        <w:t xml:space="preserve"> </w:t>
      </w:r>
      <w:r w:rsidRPr="0032784D">
        <w:rPr>
          <w:rFonts w:ascii="GHEA Grapalat" w:hAnsi="GHEA Grapalat" w:cs="Arial"/>
          <w:sz w:val="22"/>
          <w:szCs w:val="22"/>
        </w:rPr>
        <w:t>հաշմանդամների և սոցիալապես անապահով անձանց ստացիոնար բուժում 3 հիվանդատեսակների գծով</w:t>
      </w:r>
      <w:r w:rsidR="004C7671" w:rsidRPr="0032784D">
        <w:rPr>
          <w:rFonts w:ascii="GHEA Grapalat" w:hAnsi="GHEA Grapalat" w:cs="Arial"/>
          <w:sz w:val="22"/>
          <w:szCs w:val="22"/>
          <w:lang w:val="en-US"/>
        </w:rPr>
        <w:t xml:space="preserve">՝ նախատեսված </w:t>
      </w:r>
      <w:r w:rsidR="004C7671" w:rsidRPr="0032784D">
        <w:rPr>
          <w:rFonts w:ascii="GHEA Grapalat" w:hAnsi="GHEA Grapalat" w:cs="Arial"/>
          <w:sz w:val="22"/>
          <w:szCs w:val="22"/>
        </w:rPr>
        <w:t>318</w:t>
      </w:r>
      <w:r w:rsidR="004C7671" w:rsidRPr="0032784D">
        <w:rPr>
          <w:rFonts w:ascii="GHEA Grapalat" w:hAnsi="GHEA Grapalat" w:cs="Arial"/>
          <w:sz w:val="22"/>
          <w:szCs w:val="22"/>
          <w:lang w:val="en-US"/>
        </w:rPr>
        <w:t>-ի փոխարեն</w:t>
      </w:r>
      <w:r w:rsidRPr="0032784D">
        <w:rPr>
          <w:rFonts w:ascii="GHEA Grapalat" w:hAnsi="GHEA Grapalat" w:cs="Arial"/>
          <w:sz w:val="22"/>
          <w:szCs w:val="22"/>
        </w:rPr>
        <w:t>:</w:t>
      </w:r>
    </w:p>
    <w:p w:rsidR="00E62CBF" w:rsidRPr="0032784D" w:rsidRDefault="00F5145C" w:rsidP="00F5145C">
      <w:pPr>
        <w:spacing w:line="360" w:lineRule="auto"/>
        <w:ind w:firstLine="561"/>
        <w:jc w:val="both"/>
        <w:rPr>
          <w:rFonts w:ascii="GHEA Grapalat" w:hAnsi="GHEA Grapalat" w:cs="Times Armenian"/>
          <w:sz w:val="22"/>
          <w:szCs w:val="22"/>
          <w:lang w:val="en-US"/>
        </w:rPr>
      </w:pPr>
      <w:r w:rsidRPr="0032784D">
        <w:rPr>
          <w:rFonts w:ascii="GHEA Grapalat" w:hAnsi="GHEA Grapalat" w:cs="Arial"/>
          <w:sz w:val="22"/>
          <w:szCs w:val="22"/>
        </w:rPr>
        <w:lastRenderedPageBreak/>
        <w:t>Տեսողությունը կորցրած հաշմանդամություն ունեցող անձանց համար հատուկ տառատեսակներով գրքերի տպագրության, տետրերի պատրաստման և «խոսող գրքերի» ձայնագրության</w:t>
      </w:r>
      <w:r w:rsidRPr="0032784D">
        <w:rPr>
          <w:rFonts w:ascii="GHEA Grapalat" w:hAnsi="GHEA Grapalat" w:cs="Times Armenian"/>
          <w:sz w:val="22"/>
          <w:szCs w:val="22"/>
        </w:rPr>
        <w:t xml:space="preserve"> ծառայություններին </w:t>
      </w:r>
      <w:r w:rsidR="004C7671" w:rsidRPr="0032784D">
        <w:rPr>
          <w:rFonts w:ascii="GHEA Grapalat" w:hAnsi="GHEA Grapalat" w:cs="Times Armenian"/>
          <w:sz w:val="22"/>
          <w:szCs w:val="22"/>
          <w:lang w:val="en-US"/>
        </w:rPr>
        <w:t>հատկացված</w:t>
      </w:r>
      <w:r w:rsidRPr="0032784D">
        <w:rPr>
          <w:rFonts w:ascii="GHEA Grapalat" w:hAnsi="GHEA Grapalat" w:cs="Times Armenian"/>
          <w:sz w:val="22"/>
          <w:szCs w:val="22"/>
          <w:lang w:val="en-US"/>
        </w:rPr>
        <w:t xml:space="preserve"> 9.8 մլն դրամ</w:t>
      </w:r>
      <w:r w:rsidR="004C7671" w:rsidRPr="0032784D">
        <w:rPr>
          <w:rFonts w:ascii="GHEA Grapalat" w:hAnsi="GHEA Grapalat" w:cs="Times Armenian"/>
          <w:sz w:val="22"/>
          <w:szCs w:val="22"/>
          <w:lang w:val="en-US"/>
        </w:rPr>
        <w:t>ն</w:t>
      </w:r>
      <w:r w:rsidR="00E62CBF" w:rsidRPr="0032784D">
        <w:rPr>
          <w:rFonts w:ascii="GHEA Grapalat" w:hAnsi="GHEA Grapalat" w:cs="Times Armenian"/>
          <w:sz w:val="22"/>
          <w:szCs w:val="22"/>
          <w:lang w:val="en-US"/>
        </w:rPr>
        <w:t xml:space="preserve"> ամբողջությամբ</w:t>
      </w:r>
      <w:r w:rsidR="004C7671" w:rsidRPr="0032784D">
        <w:rPr>
          <w:rFonts w:ascii="GHEA Grapalat" w:hAnsi="GHEA Grapalat" w:cs="Times Armenian"/>
          <w:sz w:val="22"/>
          <w:szCs w:val="22"/>
          <w:lang w:val="en-US"/>
        </w:rPr>
        <w:t xml:space="preserve"> օգտագործվել է</w:t>
      </w:r>
      <w:r w:rsidR="00E62CBF" w:rsidRPr="0032784D">
        <w:rPr>
          <w:rFonts w:ascii="GHEA Grapalat" w:hAnsi="GHEA Grapalat" w:cs="Times Armenian"/>
          <w:sz w:val="22"/>
          <w:szCs w:val="22"/>
          <w:lang w:val="en-US"/>
        </w:rPr>
        <w:t>:</w:t>
      </w:r>
      <w:r w:rsidR="00E54E17" w:rsidRPr="0032784D">
        <w:rPr>
          <w:rFonts w:ascii="GHEA Grapalat" w:hAnsi="GHEA Grapalat" w:cs="Times Armenian"/>
          <w:sz w:val="22"/>
          <w:szCs w:val="22"/>
          <w:lang w:val="en-US"/>
        </w:rPr>
        <w:t xml:space="preserve"> Միջոցառման շրջանակներում հաշմանդամների համար տպագրվել են 69750 հատ ամենամսյա </w:t>
      </w:r>
      <w:r w:rsidR="00E54E17" w:rsidRPr="0032784D">
        <w:rPr>
          <w:rFonts w:ascii="GHEA Grapalat" w:hAnsi="GHEA Grapalat" w:cs="Times Armenian"/>
          <w:sz w:val="22"/>
          <w:szCs w:val="22"/>
        </w:rPr>
        <w:t>«</w:t>
      </w:r>
      <w:r w:rsidR="00E54E17" w:rsidRPr="0032784D">
        <w:rPr>
          <w:rFonts w:ascii="GHEA Grapalat" w:hAnsi="GHEA Grapalat" w:cs="Times Armenian"/>
          <w:sz w:val="22"/>
          <w:szCs w:val="22"/>
          <w:lang w:val="en-US"/>
        </w:rPr>
        <w:t>Բյուլետեն</w:t>
      </w:r>
      <w:r w:rsidR="00E54E17" w:rsidRPr="0032784D">
        <w:rPr>
          <w:rFonts w:ascii="GHEA Grapalat" w:hAnsi="GHEA Grapalat" w:cs="Times Armenian"/>
          <w:sz w:val="22"/>
          <w:szCs w:val="22"/>
        </w:rPr>
        <w:t>»</w:t>
      </w:r>
      <w:r w:rsidR="00E54E17" w:rsidRPr="0032784D">
        <w:rPr>
          <w:rFonts w:ascii="GHEA Grapalat" w:hAnsi="GHEA Grapalat" w:cs="Times Armenian"/>
          <w:sz w:val="22"/>
          <w:szCs w:val="22"/>
          <w:lang w:val="en-US"/>
        </w:rPr>
        <w:t xml:space="preserve"> թերթեր, 42327 թերթ բրա</w:t>
      </w:r>
      <w:r w:rsidR="0000409B" w:rsidRPr="0032784D">
        <w:rPr>
          <w:rFonts w:ascii="GHEA Grapalat" w:hAnsi="GHEA Grapalat" w:cs="Times Armenian"/>
          <w:sz w:val="22"/>
          <w:szCs w:val="22"/>
          <w:lang w:val="en-US"/>
        </w:rPr>
        <w:t>յ</w:t>
      </w:r>
      <w:r w:rsidR="00E54E17" w:rsidRPr="0032784D">
        <w:rPr>
          <w:rFonts w:ascii="GHEA Grapalat" w:hAnsi="GHEA Grapalat" w:cs="Times Armenian"/>
          <w:sz w:val="22"/>
          <w:szCs w:val="22"/>
          <w:lang w:val="en-US"/>
        </w:rPr>
        <w:t>լյան գրքեր, 320</w:t>
      </w:r>
      <w:r w:rsidR="00360247" w:rsidRPr="0032784D">
        <w:rPr>
          <w:rFonts w:ascii="GHEA Grapalat" w:hAnsi="GHEA Grapalat" w:cs="Times Armenian"/>
          <w:sz w:val="22"/>
          <w:szCs w:val="22"/>
          <w:lang w:val="en-US"/>
        </w:rPr>
        <w:t xml:space="preserve"> </w:t>
      </w:r>
      <w:r w:rsidR="00E54E17" w:rsidRPr="0032784D">
        <w:rPr>
          <w:rFonts w:ascii="GHEA Grapalat" w:hAnsi="GHEA Grapalat" w:cs="Times Armenian"/>
          <w:sz w:val="22"/>
          <w:szCs w:val="22"/>
          <w:lang w:val="en-US"/>
        </w:rPr>
        <w:t>հատ բրա</w:t>
      </w:r>
      <w:r w:rsidR="0000409B" w:rsidRPr="0032784D">
        <w:rPr>
          <w:rFonts w:ascii="GHEA Grapalat" w:hAnsi="GHEA Grapalat" w:cs="Times Armenian"/>
          <w:sz w:val="22"/>
          <w:szCs w:val="22"/>
          <w:lang w:val="en-US"/>
        </w:rPr>
        <w:t>յ</w:t>
      </w:r>
      <w:r w:rsidR="00E54E17" w:rsidRPr="0032784D">
        <w:rPr>
          <w:rFonts w:ascii="GHEA Grapalat" w:hAnsi="GHEA Grapalat" w:cs="Times Armenian"/>
          <w:sz w:val="22"/>
          <w:szCs w:val="22"/>
          <w:lang w:val="en-US"/>
        </w:rPr>
        <w:t>լյան տետրեր և իրականացվել է 1600 ժամ խոսող գրքերի ձայնագրություն:</w:t>
      </w:r>
    </w:p>
    <w:p w:rsidR="00E62CBF" w:rsidRPr="0032784D" w:rsidRDefault="00F5145C" w:rsidP="00F5145C">
      <w:pPr>
        <w:spacing w:line="360" w:lineRule="auto"/>
        <w:ind w:firstLine="561"/>
        <w:jc w:val="both"/>
        <w:rPr>
          <w:rFonts w:ascii="GHEA Grapalat" w:hAnsi="GHEA Grapalat" w:cs="Arial"/>
          <w:sz w:val="22"/>
          <w:szCs w:val="22"/>
        </w:rPr>
      </w:pPr>
      <w:r w:rsidRPr="0032784D">
        <w:rPr>
          <w:rFonts w:ascii="GHEA Grapalat" w:hAnsi="GHEA Grapalat" w:cs="Arial"/>
          <w:sz w:val="22"/>
          <w:szCs w:val="22"/>
        </w:rPr>
        <w:t>Հաշմանդամություն ունեցող անձանց մատուցվող ծառայությունների ծրագրի իրականացման ապահովմ</w:t>
      </w:r>
      <w:r w:rsidR="00E54E17" w:rsidRPr="0032784D">
        <w:rPr>
          <w:rFonts w:ascii="GHEA Grapalat" w:hAnsi="GHEA Grapalat" w:cs="Arial"/>
          <w:sz w:val="22"/>
          <w:szCs w:val="22"/>
        </w:rPr>
        <w:t>ան</w:t>
      </w:r>
      <w:r w:rsidR="00E54E17" w:rsidRPr="0032784D">
        <w:rPr>
          <w:rFonts w:ascii="GHEA Grapalat" w:hAnsi="GHEA Grapalat" w:cs="Arial"/>
          <w:sz w:val="22"/>
          <w:szCs w:val="22"/>
          <w:lang w:val="en-US"/>
        </w:rPr>
        <w:t xml:space="preserve"> ծախսերը կազմել են</w:t>
      </w:r>
      <w:r w:rsidRPr="0032784D">
        <w:rPr>
          <w:rFonts w:ascii="GHEA Grapalat" w:hAnsi="GHEA Grapalat" w:cs="Arial"/>
          <w:sz w:val="22"/>
          <w:szCs w:val="22"/>
        </w:rPr>
        <w:t xml:space="preserve"> շուրջ 3 մլն</w:t>
      </w:r>
      <w:r w:rsidRPr="0032784D">
        <w:rPr>
          <w:rFonts w:ascii="GHEA Grapalat" w:hAnsi="GHEA Grapalat"/>
          <w:sz w:val="22"/>
          <w:szCs w:val="22"/>
        </w:rPr>
        <w:t xml:space="preserve"> </w:t>
      </w:r>
      <w:r w:rsidRPr="0032784D">
        <w:rPr>
          <w:rFonts w:ascii="GHEA Grapalat" w:hAnsi="GHEA Grapalat" w:cs="Arial"/>
          <w:sz w:val="22"/>
          <w:szCs w:val="22"/>
        </w:rPr>
        <w:t>դրամ</w:t>
      </w:r>
      <w:r w:rsidRPr="0032784D">
        <w:rPr>
          <w:rFonts w:ascii="GHEA Grapalat" w:hAnsi="GHEA Grapalat"/>
          <w:sz w:val="22"/>
          <w:szCs w:val="22"/>
        </w:rPr>
        <w:t xml:space="preserve"> </w:t>
      </w:r>
      <w:r w:rsidRPr="0032784D">
        <w:rPr>
          <w:rFonts w:ascii="GHEA Grapalat" w:hAnsi="GHEA Grapalat" w:cs="Arial"/>
          <w:sz w:val="22"/>
          <w:szCs w:val="22"/>
        </w:rPr>
        <w:t>կամ</w:t>
      </w:r>
      <w:r w:rsidRPr="0032784D">
        <w:rPr>
          <w:rFonts w:ascii="GHEA Grapalat" w:hAnsi="GHEA Grapalat"/>
          <w:sz w:val="22"/>
          <w:szCs w:val="22"/>
        </w:rPr>
        <w:t xml:space="preserve"> </w:t>
      </w:r>
      <w:r w:rsidRPr="0032784D">
        <w:rPr>
          <w:rFonts w:ascii="GHEA Grapalat" w:hAnsi="GHEA Grapalat" w:cs="Arial"/>
          <w:sz w:val="22"/>
          <w:szCs w:val="22"/>
        </w:rPr>
        <w:t>ծրագրված միջոցների</w:t>
      </w:r>
      <w:r w:rsidRPr="0032784D">
        <w:rPr>
          <w:rFonts w:ascii="GHEA Grapalat" w:hAnsi="GHEA Grapalat"/>
          <w:sz w:val="22"/>
          <w:szCs w:val="22"/>
        </w:rPr>
        <w:t xml:space="preserve"> 86.8%</w:t>
      </w:r>
      <w:r w:rsidRPr="0032784D">
        <w:rPr>
          <w:rFonts w:ascii="GHEA Grapalat" w:hAnsi="GHEA Grapalat"/>
          <w:sz w:val="22"/>
          <w:szCs w:val="22"/>
        </w:rPr>
        <w:noBreakHyphen/>
      </w:r>
      <w:r w:rsidRPr="0032784D">
        <w:rPr>
          <w:rFonts w:ascii="GHEA Grapalat" w:hAnsi="GHEA Grapalat" w:cs="Arial"/>
          <w:sz w:val="22"/>
          <w:szCs w:val="22"/>
        </w:rPr>
        <w:t xml:space="preserve">ը: </w:t>
      </w:r>
      <w:r w:rsidR="00C1597E" w:rsidRPr="0032784D">
        <w:rPr>
          <w:rFonts w:ascii="GHEA Grapalat" w:hAnsi="GHEA Grapalat" w:cs="Arial"/>
          <w:sz w:val="22"/>
          <w:szCs w:val="22"/>
          <w:lang w:val="en-US"/>
        </w:rPr>
        <w:t>Միջոցառման շրջանակներում տպագրվել են 305726</w:t>
      </w:r>
      <w:r w:rsidR="00C1597E" w:rsidRPr="0032784D">
        <w:rPr>
          <w:rFonts w:ascii="GHEA Grapalat" w:hAnsi="GHEA Grapalat" w:cs="Arial"/>
          <w:sz w:val="22"/>
          <w:szCs w:val="22"/>
        </w:rPr>
        <w:t xml:space="preserve"> </w:t>
      </w:r>
      <w:r w:rsidR="00C1597E" w:rsidRPr="0032784D">
        <w:rPr>
          <w:rFonts w:ascii="GHEA Grapalat" w:hAnsi="GHEA Grapalat" w:cs="Arial"/>
          <w:sz w:val="22"/>
          <w:szCs w:val="22"/>
          <w:lang w:val="en-US"/>
        </w:rPr>
        <w:t xml:space="preserve">հատ ԲՍՓ ձևաթղթեր՝ նախատեսված 308830-ի փոխարեն: </w:t>
      </w:r>
      <w:r w:rsidRPr="0032784D">
        <w:rPr>
          <w:rFonts w:ascii="GHEA Grapalat" w:hAnsi="GHEA Grapalat" w:cs="Arial"/>
          <w:sz w:val="22"/>
          <w:szCs w:val="22"/>
        </w:rPr>
        <w:t xml:space="preserve">Տնտեսումը հիմնականում պայմանավորված է գնումների </w:t>
      </w:r>
      <w:r w:rsidR="00C1597E" w:rsidRPr="0032784D">
        <w:rPr>
          <w:rFonts w:ascii="GHEA Grapalat" w:hAnsi="GHEA Grapalat" w:cs="Arial"/>
          <w:sz w:val="22"/>
          <w:szCs w:val="22"/>
          <w:lang w:val="en-US"/>
        </w:rPr>
        <w:t>գործընթացի</w:t>
      </w:r>
      <w:r w:rsidRPr="0032784D">
        <w:rPr>
          <w:rFonts w:ascii="GHEA Grapalat" w:hAnsi="GHEA Grapalat" w:cs="Arial"/>
          <w:sz w:val="22"/>
          <w:szCs w:val="22"/>
        </w:rPr>
        <w:t xml:space="preserve"> արդյունքում ձևաթղթերի միավորի գները նախատեսվածից ցածր լինելու հանգամանքով</w:t>
      </w:r>
      <w:r w:rsidR="00E62CBF" w:rsidRPr="0032784D">
        <w:rPr>
          <w:rFonts w:ascii="GHEA Grapalat" w:hAnsi="GHEA Grapalat" w:cs="Arial"/>
          <w:sz w:val="22"/>
          <w:szCs w:val="22"/>
        </w:rPr>
        <w:t>:</w:t>
      </w:r>
      <w:r w:rsidR="00C1597E" w:rsidRPr="0032784D">
        <w:rPr>
          <w:rFonts w:ascii="GHEA Grapalat" w:hAnsi="GHEA Grapalat" w:cs="Arial"/>
          <w:sz w:val="22"/>
          <w:szCs w:val="22"/>
          <w:lang w:val="en-US"/>
        </w:rPr>
        <w:t xml:space="preserve"> </w:t>
      </w:r>
    </w:p>
    <w:p w:rsidR="0000409B" w:rsidRPr="0032784D" w:rsidRDefault="00F5145C" w:rsidP="0000409B">
      <w:pPr>
        <w:spacing w:line="360" w:lineRule="auto"/>
        <w:ind w:firstLine="561"/>
        <w:jc w:val="both"/>
        <w:rPr>
          <w:rFonts w:ascii="GHEA Grapalat" w:hAnsi="GHEA Grapalat" w:cs="Arial"/>
          <w:sz w:val="22"/>
          <w:szCs w:val="22"/>
        </w:rPr>
      </w:pPr>
      <w:r w:rsidRPr="0032784D">
        <w:rPr>
          <w:rFonts w:ascii="GHEA Grapalat" w:hAnsi="GHEA Grapalat" w:cs="Arial"/>
          <w:sz w:val="22"/>
          <w:szCs w:val="22"/>
        </w:rPr>
        <w:t xml:space="preserve">Մտավոր խնդիրներ ունեցող հաշմանդամ դեռահասների և երիտասարդների ցերեկային խնամքի սոցիալ-վերականգնողական ծառայություններին </w:t>
      </w:r>
      <w:r w:rsidR="00C1597E" w:rsidRPr="0032784D">
        <w:rPr>
          <w:rFonts w:ascii="GHEA Grapalat" w:hAnsi="GHEA Grapalat" w:cs="Arial"/>
          <w:sz w:val="22"/>
          <w:szCs w:val="22"/>
        </w:rPr>
        <w:t>հատկացված</w:t>
      </w:r>
      <w:r w:rsidRPr="0032784D">
        <w:rPr>
          <w:rFonts w:ascii="GHEA Grapalat" w:hAnsi="GHEA Grapalat" w:cs="Arial"/>
          <w:sz w:val="22"/>
          <w:szCs w:val="22"/>
        </w:rPr>
        <w:t xml:space="preserve"> 28.1 մլն դրամ</w:t>
      </w:r>
      <w:r w:rsidR="00C1597E" w:rsidRPr="0032784D">
        <w:rPr>
          <w:rFonts w:ascii="GHEA Grapalat" w:hAnsi="GHEA Grapalat" w:cs="Arial"/>
          <w:sz w:val="22"/>
          <w:szCs w:val="22"/>
        </w:rPr>
        <w:t>ն ամբողջությամբ օգտագործվել է</w:t>
      </w:r>
      <w:r w:rsidRPr="0032784D">
        <w:rPr>
          <w:rFonts w:ascii="GHEA Grapalat" w:hAnsi="GHEA Grapalat" w:cs="Arial"/>
          <w:sz w:val="22"/>
          <w:szCs w:val="22"/>
        </w:rPr>
        <w:t>:</w:t>
      </w:r>
      <w:r w:rsidR="0000409B" w:rsidRPr="0032784D">
        <w:rPr>
          <w:rFonts w:ascii="GHEA Grapalat" w:hAnsi="GHEA Grapalat" w:cs="Arial"/>
          <w:sz w:val="22"/>
          <w:szCs w:val="22"/>
        </w:rPr>
        <w:t xml:space="preserve"> Համաֆինանսավորման սկզբունքով իրականացվող սույն </w:t>
      </w:r>
      <w:r w:rsidR="0000409B" w:rsidRPr="0032784D">
        <w:rPr>
          <w:rFonts w:ascii="GHEA Grapalat" w:hAnsi="GHEA Grapalat" w:cs="Arial"/>
          <w:sz w:val="22"/>
          <w:szCs w:val="22"/>
          <w:lang w:val="en-US"/>
        </w:rPr>
        <w:t>միջոցառման շրջանակներում</w:t>
      </w:r>
      <w:r w:rsidR="0000409B" w:rsidRPr="0032784D">
        <w:rPr>
          <w:rFonts w:ascii="GHEA Grapalat" w:hAnsi="GHEA Grapalat" w:cs="Arial"/>
          <w:sz w:val="22"/>
          <w:szCs w:val="22"/>
        </w:rPr>
        <w:t xml:space="preserve"> «Փրկություն» ՀԿ-ին 50 հաշմանդամ դեռահասների ցերեկային խնամք և սպասարկում իրականացնելու</w:t>
      </w:r>
      <w:r w:rsidR="00360247" w:rsidRPr="0032784D">
        <w:rPr>
          <w:rFonts w:ascii="GHEA Grapalat" w:hAnsi="GHEA Grapalat" w:cs="Arial"/>
          <w:sz w:val="22"/>
          <w:szCs w:val="22"/>
        </w:rPr>
        <w:t xml:space="preserve"> </w:t>
      </w:r>
      <w:r w:rsidR="0000409B" w:rsidRPr="0032784D">
        <w:rPr>
          <w:rFonts w:ascii="GHEA Grapalat" w:hAnsi="GHEA Grapalat" w:cs="Arial"/>
          <w:sz w:val="22"/>
          <w:szCs w:val="22"/>
        </w:rPr>
        <w:t xml:space="preserve">նպատակով ՀՀ պետական բյուջեից փոխհատուցվել </w:t>
      </w:r>
      <w:r w:rsidR="0000409B" w:rsidRPr="0032784D">
        <w:rPr>
          <w:rFonts w:ascii="GHEA Grapalat" w:hAnsi="GHEA Grapalat" w:cs="Arial"/>
          <w:sz w:val="22"/>
          <w:szCs w:val="22"/>
          <w:lang w:val="en-US"/>
        </w:rPr>
        <w:t>են</w:t>
      </w:r>
      <w:r w:rsidR="0000409B" w:rsidRPr="0032784D">
        <w:rPr>
          <w:rFonts w:ascii="GHEA Grapalat" w:hAnsi="GHEA Grapalat" w:cs="Arial"/>
          <w:sz w:val="22"/>
          <w:szCs w:val="22"/>
        </w:rPr>
        <w:t xml:space="preserve"> 24 հաստիքային միավորների աշխատավարձերը, </w:t>
      </w:r>
      <w:r w:rsidR="0000409B" w:rsidRPr="0032784D">
        <w:rPr>
          <w:rFonts w:ascii="GHEA Grapalat" w:hAnsi="GHEA Grapalat" w:cs="Arial"/>
          <w:sz w:val="22"/>
          <w:szCs w:val="22"/>
          <w:lang w:val="en-US"/>
        </w:rPr>
        <w:t xml:space="preserve">ինչպես նաև </w:t>
      </w:r>
      <w:r w:rsidR="0000409B" w:rsidRPr="0032784D">
        <w:rPr>
          <w:rFonts w:ascii="GHEA Grapalat" w:hAnsi="GHEA Grapalat" w:cs="Arial"/>
          <w:sz w:val="22"/>
          <w:szCs w:val="22"/>
        </w:rPr>
        <w:t>էլեկտրաէներգիայի, կապի և տրանսպորտային նյութերի ծախսերը:</w:t>
      </w:r>
    </w:p>
    <w:p w:rsidR="00E62CBF" w:rsidRPr="0032784D" w:rsidRDefault="00360247" w:rsidP="00F5145C">
      <w:pPr>
        <w:spacing w:line="360" w:lineRule="auto"/>
        <w:ind w:firstLine="561"/>
        <w:jc w:val="both"/>
        <w:rPr>
          <w:rFonts w:ascii="GHEA Grapalat" w:hAnsi="GHEA Grapalat" w:cs="Arial"/>
          <w:sz w:val="22"/>
          <w:szCs w:val="22"/>
        </w:rPr>
      </w:pPr>
      <w:r w:rsidRPr="0032784D">
        <w:rPr>
          <w:rFonts w:ascii="GHEA Grapalat" w:hAnsi="GHEA Grapalat" w:cs="Arial"/>
          <w:sz w:val="22"/>
          <w:szCs w:val="22"/>
          <w:lang w:val="en-US"/>
        </w:rPr>
        <w:t>Ց</w:t>
      </w:r>
      <w:r w:rsidRPr="0032784D">
        <w:rPr>
          <w:rFonts w:ascii="GHEA Grapalat" w:hAnsi="GHEA Grapalat" w:cs="Arial"/>
          <w:sz w:val="22"/>
          <w:szCs w:val="22"/>
        </w:rPr>
        <w:t xml:space="preserve">երեկային կենտրոնում </w:t>
      </w:r>
      <w:r w:rsidRPr="0032784D">
        <w:rPr>
          <w:rFonts w:ascii="GHEA Grapalat" w:hAnsi="GHEA Grapalat" w:cs="Arial"/>
          <w:sz w:val="22"/>
          <w:szCs w:val="22"/>
          <w:lang w:val="en-US"/>
        </w:rPr>
        <w:t>հ</w:t>
      </w:r>
      <w:r w:rsidR="00F5145C" w:rsidRPr="0032784D">
        <w:rPr>
          <w:rFonts w:ascii="GHEA Grapalat" w:hAnsi="GHEA Grapalat" w:cs="Arial"/>
          <w:sz w:val="22"/>
          <w:szCs w:val="22"/>
        </w:rPr>
        <w:t>աշմանդամություն ունեցող երեխաների և երիտասարդների</w:t>
      </w:r>
      <w:r w:rsidRPr="0032784D">
        <w:rPr>
          <w:rFonts w:ascii="GHEA Grapalat" w:hAnsi="GHEA Grapalat" w:cs="Arial"/>
          <w:sz w:val="22"/>
          <w:szCs w:val="22"/>
        </w:rPr>
        <w:t xml:space="preserve"> սոցիալ-հոգեբանական աջակցությ</w:t>
      </w:r>
      <w:r w:rsidRPr="0032784D">
        <w:rPr>
          <w:rFonts w:ascii="GHEA Grapalat" w:hAnsi="GHEA Grapalat" w:cs="Arial"/>
          <w:sz w:val="22"/>
          <w:szCs w:val="22"/>
          <w:lang w:val="en-US"/>
        </w:rPr>
        <w:t>ան ծախսերը</w:t>
      </w:r>
      <w:r w:rsidR="00F5145C" w:rsidRPr="0032784D">
        <w:rPr>
          <w:rFonts w:ascii="GHEA Grapalat" w:hAnsi="GHEA Grapalat" w:cs="Arial"/>
          <w:sz w:val="22"/>
          <w:szCs w:val="22"/>
        </w:rPr>
        <w:t xml:space="preserve"> կազմել </w:t>
      </w:r>
      <w:r w:rsidR="00230DD7" w:rsidRPr="0032784D">
        <w:rPr>
          <w:rFonts w:ascii="GHEA Grapalat" w:hAnsi="GHEA Grapalat" w:cs="Arial"/>
          <w:sz w:val="22"/>
          <w:szCs w:val="22"/>
          <w:lang w:val="en-US"/>
        </w:rPr>
        <w:t>են</w:t>
      </w:r>
      <w:r w:rsidR="00F5145C" w:rsidRPr="0032784D">
        <w:rPr>
          <w:rFonts w:ascii="GHEA Grapalat" w:hAnsi="GHEA Grapalat" w:cs="Arial"/>
          <w:sz w:val="22"/>
          <w:szCs w:val="22"/>
        </w:rPr>
        <w:t xml:space="preserve"> 11.5 մլն</w:t>
      </w:r>
      <w:r w:rsidR="00F5145C" w:rsidRPr="0032784D">
        <w:rPr>
          <w:rFonts w:ascii="GHEA Grapalat" w:hAnsi="GHEA Grapalat"/>
          <w:sz w:val="22"/>
          <w:szCs w:val="22"/>
        </w:rPr>
        <w:t xml:space="preserve"> </w:t>
      </w:r>
      <w:r w:rsidR="00F5145C" w:rsidRPr="0032784D">
        <w:rPr>
          <w:rFonts w:ascii="GHEA Grapalat" w:hAnsi="GHEA Grapalat" w:cs="Arial"/>
          <w:sz w:val="22"/>
          <w:szCs w:val="22"/>
        </w:rPr>
        <w:t>դրամ կամ</w:t>
      </w:r>
      <w:r w:rsidRPr="0032784D">
        <w:rPr>
          <w:rFonts w:ascii="GHEA Grapalat" w:hAnsi="GHEA Grapalat" w:cs="Arial"/>
          <w:sz w:val="22"/>
          <w:szCs w:val="22"/>
          <w:lang w:val="en-US"/>
        </w:rPr>
        <w:t xml:space="preserve"> նախատեսվածի</w:t>
      </w:r>
      <w:r w:rsidR="00F5145C" w:rsidRPr="0032784D">
        <w:rPr>
          <w:rFonts w:ascii="GHEA Grapalat" w:hAnsi="GHEA Grapalat"/>
          <w:sz w:val="22"/>
          <w:szCs w:val="22"/>
        </w:rPr>
        <w:t xml:space="preserve"> 99.9%</w:t>
      </w:r>
      <w:r w:rsidRPr="0032784D">
        <w:rPr>
          <w:rFonts w:ascii="GHEA Grapalat" w:hAnsi="GHEA Grapalat"/>
          <w:sz w:val="22"/>
          <w:szCs w:val="22"/>
          <w:lang w:val="en-US"/>
        </w:rPr>
        <w:t>-ը</w:t>
      </w:r>
      <w:r w:rsidR="00F5145C" w:rsidRPr="0032784D">
        <w:rPr>
          <w:rFonts w:ascii="GHEA Grapalat" w:hAnsi="GHEA Grapalat" w:cs="Arial"/>
          <w:sz w:val="22"/>
          <w:szCs w:val="22"/>
        </w:rPr>
        <w:t>:</w:t>
      </w:r>
      <w:r w:rsidR="00BF5CEC" w:rsidRPr="0032784D">
        <w:rPr>
          <w:rFonts w:ascii="GHEA Grapalat" w:hAnsi="GHEA Grapalat" w:cs="Arial"/>
          <w:sz w:val="22"/>
          <w:szCs w:val="22"/>
          <w:lang w:val="en-US"/>
        </w:rPr>
        <w:t xml:space="preserve"> Սույն միջոցառումը նույնպես իրականացվում է հ</w:t>
      </w:r>
      <w:r w:rsidR="00BF5CEC" w:rsidRPr="0032784D">
        <w:rPr>
          <w:rFonts w:ascii="GHEA Grapalat" w:hAnsi="GHEA Grapalat" w:cs="Arial"/>
          <w:sz w:val="22"/>
          <w:szCs w:val="22"/>
        </w:rPr>
        <w:t>ամաֆինանսավորման սկզբունքով</w:t>
      </w:r>
      <w:r w:rsidR="00BF5CEC" w:rsidRPr="0032784D">
        <w:rPr>
          <w:rFonts w:ascii="GHEA Grapalat" w:hAnsi="GHEA Grapalat" w:cs="Arial"/>
          <w:sz w:val="22"/>
          <w:szCs w:val="22"/>
          <w:lang w:val="en-US"/>
        </w:rPr>
        <w:t xml:space="preserve">: Հատկացված միջոցների հաշվին </w:t>
      </w:r>
      <w:r w:rsidR="00BF5CEC" w:rsidRPr="0032784D">
        <w:rPr>
          <w:rFonts w:ascii="GHEA Grapalat" w:hAnsi="GHEA Grapalat" w:cs="Arial"/>
          <w:sz w:val="22"/>
          <w:szCs w:val="22"/>
        </w:rPr>
        <w:t>«Լիարժեք կյանք» ՀԿ-ին</w:t>
      </w:r>
      <w:r w:rsidR="00622113" w:rsidRPr="0032784D">
        <w:rPr>
          <w:rFonts w:ascii="GHEA Grapalat" w:hAnsi="GHEA Grapalat" w:cs="Arial"/>
          <w:sz w:val="22"/>
          <w:szCs w:val="22"/>
        </w:rPr>
        <w:t xml:space="preserve"> </w:t>
      </w:r>
      <w:r w:rsidR="00BF5CEC" w:rsidRPr="0032784D">
        <w:rPr>
          <w:rFonts w:ascii="GHEA Grapalat" w:hAnsi="GHEA Grapalat" w:cs="Arial"/>
          <w:sz w:val="22"/>
          <w:szCs w:val="22"/>
        </w:rPr>
        <w:t>60</w:t>
      </w:r>
      <w:r w:rsidR="00622113" w:rsidRPr="0032784D">
        <w:rPr>
          <w:rFonts w:ascii="GHEA Grapalat" w:hAnsi="GHEA Grapalat" w:cs="Arial"/>
          <w:sz w:val="22"/>
          <w:szCs w:val="22"/>
        </w:rPr>
        <w:t xml:space="preserve"> </w:t>
      </w:r>
      <w:r w:rsidR="00BF5CEC" w:rsidRPr="0032784D">
        <w:rPr>
          <w:rFonts w:ascii="GHEA Grapalat" w:hAnsi="GHEA Grapalat" w:cs="Arial"/>
          <w:sz w:val="22"/>
          <w:szCs w:val="22"/>
        </w:rPr>
        <w:t xml:space="preserve">հաշմանդամ դեռահասների ցերեկային խնամք և սպասարկում իրականացնելու նպատակով փոխհատուցվել </w:t>
      </w:r>
      <w:r w:rsidR="00BF5CEC" w:rsidRPr="0032784D">
        <w:rPr>
          <w:rFonts w:ascii="GHEA Grapalat" w:hAnsi="GHEA Grapalat" w:cs="Arial"/>
          <w:sz w:val="22"/>
          <w:szCs w:val="22"/>
          <w:lang w:val="en-US"/>
        </w:rPr>
        <w:t>են</w:t>
      </w:r>
      <w:r w:rsidR="00BF5CEC" w:rsidRPr="0032784D">
        <w:rPr>
          <w:rFonts w:ascii="GHEA Grapalat" w:hAnsi="GHEA Grapalat" w:cs="Arial"/>
          <w:sz w:val="22"/>
          <w:szCs w:val="22"/>
        </w:rPr>
        <w:t xml:space="preserve"> 13 հաստիքային միավորների նվազագույն աշխատավարձերը:</w:t>
      </w:r>
    </w:p>
    <w:p w:rsidR="00BF5CEC" w:rsidRPr="0032784D" w:rsidRDefault="00BF5CEC" w:rsidP="00BF5CEC">
      <w:pPr>
        <w:spacing w:line="360" w:lineRule="auto"/>
        <w:ind w:firstLine="561"/>
        <w:jc w:val="both"/>
        <w:rPr>
          <w:rFonts w:ascii="GHEA Grapalat" w:hAnsi="GHEA Grapalat" w:cs="Arial"/>
          <w:sz w:val="22"/>
          <w:szCs w:val="22"/>
        </w:rPr>
      </w:pPr>
      <w:r w:rsidRPr="0032784D">
        <w:rPr>
          <w:rFonts w:ascii="GHEA Grapalat" w:hAnsi="GHEA Grapalat" w:cs="Arial"/>
          <w:sz w:val="22"/>
          <w:szCs w:val="22"/>
        </w:rPr>
        <w:t>Նախատեսված ծավալով իրականացվել է նաև աուտիզմ ունեցող դեռահասներին և երիտասարդներին զբաղվածության և սոցիալ-հոգեբանական ծառայությունների տրամադրումը ցերեկային կենտրոնում, որի գծով ծախսերը կազմել են 26.7 մլն դրամ</w:t>
      </w:r>
      <w:r w:rsidR="00017026" w:rsidRPr="0032784D">
        <w:rPr>
          <w:rFonts w:ascii="GHEA Grapalat" w:hAnsi="GHEA Grapalat" w:cs="Arial"/>
          <w:sz w:val="22"/>
          <w:szCs w:val="22"/>
        </w:rPr>
        <w:t xml:space="preserve"> (100%)</w:t>
      </w:r>
      <w:r w:rsidRPr="0032784D">
        <w:rPr>
          <w:rFonts w:ascii="GHEA Grapalat" w:hAnsi="GHEA Grapalat" w:cs="Arial"/>
          <w:sz w:val="22"/>
          <w:szCs w:val="22"/>
        </w:rPr>
        <w:t xml:space="preserve">: Համաֆինանսավորման սկզբունքով իրականացվող սույն </w:t>
      </w:r>
      <w:r w:rsidRPr="0032784D">
        <w:rPr>
          <w:rFonts w:ascii="GHEA Grapalat" w:hAnsi="GHEA Grapalat" w:cs="Arial"/>
          <w:sz w:val="22"/>
          <w:szCs w:val="22"/>
          <w:lang w:val="en-US"/>
        </w:rPr>
        <w:t>միջոցառման շրջանակներում</w:t>
      </w:r>
      <w:r w:rsidRPr="0032784D">
        <w:rPr>
          <w:rFonts w:ascii="GHEA Grapalat" w:hAnsi="GHEA Grapalat" w:cs="Arial"/>
          <w:sz w:val="22"/>
          <w:szCs w:val="22"/>
        </w:rPr>
        <w:t xml:space="preserve"> «Աուտիզմ Ազգային Հիմնադրամ» ԲՀԿ-ին 18 տարին լրացած աուտիզմ ունեցող 80 դեռահասներին և երիտասարդներին զբաղվածության և սոցիալ-հոգեբանական ծառայությունների տրամադրման նպատակով փոխհատուցվել </w:t>
      </w:r>
      <w:r w:rsidRPr="0032784D">
        <w:rPr>
          <w:rFonts w:ascii="GHEA Grapalat" w:hAnsi="GHEA Grapalat" w:cs="Arial"/>
          <w:sz w:val="22"/>
          <w:szCs w:val="22"/>
          <w:lang w:val="en-US"/>
        </w:rPr>
        <w:t>են</w:t>
      </w:r>
      <w:r w:rsidRPr="0032784D">
        <w:rPr>
          <w:rFonts w:ascii="GHEA Grapalat" w:hAnsi="GHEA Grapalat" w:cs="Arial"/>
          <w:sz w:val="22"/>
          <w:szCs w:val="22"/>
        </w:rPr>
        <w:t xml:space="preserve"> 30 հաստիքային միավորների նվազագույն աշխատավարձերը:</w:t>
      </w:r>
    </w:p>
    <w:p w:rsidR="00E62CBF" w:rsidRPr="0032784D" w:rsidRDefault="00F5145C" w:rsidP="00F5145C">
      <w:pPr>
        <w:spacing w:line="360" w:lineRule="auto"/>
        <w:ind w:firstLine="561"/>
        <w:jc w:val="both"/>
        <w:rPr>
          <w:rFonts w:ascii="GHEA Grapalat" w:hAnsi="GHEA Grapalat" w:cs="Arial"/>
          <w:sz w:val="22"/>
          <w:szCs w:val="22"/>
        </w:rPr>
      </w:pPr>
      <w:r w:rsidRPr="0032784D">
        <w:rPr>
          <w:rFonts w:ascii="GHEA Grapalat" w:hAnsi="GHEA Grapalat" w:cs="Arial"/>
          <w:sz w:val="22"/>
          <w:szCs w:val="22"/>
        </w:rPr>
        <w:t xml:space="preserve">Լսողական սարքեր և հաշմանդամի սայլակներ ձեռքբերելու համար հավաստագրերի տրամադրման </w:t>
      </w:r>
      <w:r w:rsidR="002F595E" w:rsidRPr="0032784D">
        <w:rPr>
          <w:rFonts w:ascii="GHEA Grapalat" w:hAnsi="GHEA Grapalat" w:cs="Arial"/>
          <w:sz w:val="22"/>
          <w:szCs w:val="22"/>
          <w:lang w:val="en-US"/>
        </w:rPr>
        <w:t>նպատակով</w:t>
      </w:r>
      <w:r w:rsidRPr="0032784D">
        <w:rPr>
          <w:rFonts w:ascii="GHEA Grapalat" w:hAnsi="GHEA Grapalat" w:cs="Arial"/>
          <w:sz w:val="22"/>
          <w:szCs w:val="22"/>
        </w:rPr>
        <w:t xml:space="preserve"> </w:t>
      </w:r>
      <w:r w:rsidR="002F595E" w:rsidRPr="0032784D">
        <w:rPr>
          <w:rFonts w:ascii="GHEA Grapalat" w:hAnsi="GHEA Grapalat" w:cs="Arial"/>
          <w:sz w:val="22"/>
          <w:szCs w:val="22"/>
        </w:rPr>
        <w:t>2019</w:t>
      </w:r>
      <w:r w:rsidR="002F595E" w:rsidRPr="0032784D">
        <w:rPr>
          <w:rFonts w:ascii="GHEA Grapalat" w:hAnsi="GHEA Grapalat" w:cs="Arial"/>
          <w:sz w:val="22"/>
          <w:szCs w:val="22"/>
          <w:lang w:val="en-US"/>
        </w:rPr>
        <w:t xml:space="preserve"> թվականին օգտագործ</w:t>
      </w:r>
      <w:r w:rsidRPr="0032784D">
        <w:rPr>
          <w:rFonts w:ascii="GHEA Grapalat" w:hAnsi="GHEA Grapalat" w:cs="Arial"/>
          <w:sz w:val="22"/>
          <w:szCs w:val="22"/>
        </w:rPr>
        <w:t>վել է 120 մլն</w:t>
      </w:r>
      <w:r w:rsidRPr="0032784D">
        <w:rPr>
          <w:rFonts w:ascii="GHEA Grapalat" w:hAnsi="GHEA Grapalat"/>
          <w:sz w:val="22"/>
          <w:szCs w:val="22"/>
        </w:rPr>
        <w:t xml:space="preserve"> </w:t>
      </w:r>
      <w:r w:rsidRPr="0032784D">
        <w:rPr>
          <w:rFonts w:ascii="GHEA Grapalat" w:hAnsi="GHEA Grapalat" w:cs="Arial"/>
          <w:sz w:val="22"/>
          <w:szCs w:val="22"/>
        </w:rPr>
        <w:t>դրամ</w:t>
      </w:r>
      <w:r w:rsidRPr="0032784D">
        <w:rPr>
          <w:rFonts w:ascii="GHEA Grapalat" w:hAnsi="GHEA Grapalat"/>
          <w:sz w:val="22"/>
          <w:szCs w:val="22"/>
        </w:rPr>
        <w:t xml:space="preserve"> </w:t>
      </w:r>
      <w:r w:rsidRPr="0032784D">
        <w:rPr>
          <w:rFonts w:ascii="GHEA Grapalat" w:hAnsi="GHEA Grapalat" w:cs="Arial"/>
          <w:sz w:val="22"/>
          <w:szCs w:val="22"/>
        </w:rPr>
        <w:t>կամ</w:t>
      </w:r>
      <w:r w:rsidRPr="0032784D">
        <w:rPr>
          <w:rFonts w:ascii="GHEA Grapalat" w:hAnsi="GHEA Grapalat"/>
          <w:sz w:val="22"/>
          <w:szCs w:val="22"/>
        </w:rPr>
        <w:t xml:space="preserve"> </w:t>
      </w:r>
      <w:r w:rsidRPr="0032784D">
        <w:rPr>
          <w:rFonts w:ascii="GHEA Grapalat" w:hAnsi="GHEA Grapalat" w:cs="Arial"/>
          <w:sz w:val="22"/>
          <w:szCs w:val="22"/>
        </w:rPr>
        <w:t xml:space="preserve">ծրագրված </w:t>
      </w:r>
      <w:r w:rsidRPr="0032784D">
        <w:rPr>
          <w:rFonts w:ascii="GHEA Grapalat" w:hAnsi="GHEA Grapalat" w:cs="Arial"/>
          <w:sz w:val="22"/>
          <w:szCs w:val="22"/>
        </w:rPr>
        <w:lastRenderedPageBreak/>
        <w:t>միջոցների</w:t>
      </w:r>
      <w:r w:rsidRPr="0032784D">
        <w:rPr>
          <w:rFonts w:ascii="GHEA Grapalat" w:hAnsi="GHEA Grapalat"/>
          <w:sz w:val="22"/>
          <w:szCs w:val="22"/>
        </w:rPr>
        <w:t xml:space="preserve"> 92.6%</w:t>
      </w:r>
      <w:r w:rsidRPr="0032784D">
        <w:rPr>
          <w:rFonts w:ascii="GHEA Grapalat" w:hAnsi="GHEA Grapalat"/>
          <w:sz w:val="22"/>
          <w:szCs w:val="22"/>
        </w:rPr>
        <w:noBreakHyphen/>
      </w:r>
      <w:r w:rsidRPr="0032784D">
        <w:rPr>
          <w:rFonts w:ascii="GHEA Grapalat" w:hAnsi="GHEA Grapalat" w:cs="Arial"/>
          <w:sz w:val="22"/>
          <w:szCs w:val="22"/>
        </w:rPr>
        <w:t>ը: 2019 թվականին տրամադրվել է 583 անվասայլակ</w:t>
      </w:r>
      <w:r w:rsidR="007E0A4B" w:rsidRPr="0032784D">
        <w:rPr>
          <w:rFonts w:ascii="GHEA Grapalat" w:hAnsi="GHEA Grapalat" w:cs="Arial"/>
          <w:sz w:val="22"/>
          <w:szCs w:val="22"/>
        </w:rPr>
        <w:t xml:space="preserve">՝ նախատեսված </w:t>
      </w:r>
      <w:r w:rsidRPr="0032784D">
        <w:rPr>
          <w:rFonts w:ascii="GHEA Grapalat" w:hAnsi="GHEA Grapalat" w:cs="Arial"/>
          <w:sz w:val="22"/>
          <w:szCs w:val="22"/>
        </w:rPr>
        <w:t>850-ի փոխարեն, և 1223 լսողական սարք</w:t>
      </w:r>
      <w:r w:rsidR="007E0A4B" w:rsidRPr="0032784D">
        <w:rPr>
          <w:rFonts w:ascii="GHEA Grapalat" w:hAnsi="GHEA Grapalat" w:cs="Arial"/>
          <w:sz w:val="22"/>
          <w:szCs w:val="22"/>
        </w:rPr>
        <w:t>՝ նախատեսված</w:t>
      </w:r>
      <w:r w:rsidRPr="0032784D">
        <w:rPr>
          <w:rFonts w:ascii="GHEA Grapalat" w:hAnsi="GHEA Grapalat" w:cs="Arial"/>
          <w:sz w:val="22"/>
          <w:szCs w:val="22"/>
        </w:rPr>
        <w:t xml:space="preserve"> </w:t>
      </w:r>
      <w:r w:rsidR="007E0A4B" w:rsidRPr="0032784D">
        <w:rPr>
          <w:rFonts w:ascii="GHEA Grapalat" w:hAnsi="GHEA Grapalat" w:cs="Arial"/>
          <w:sz w:val="22"/>
          <w:szCs w:val="22"/>
        </w:rPr>
        <w:t>1248-ի փոխարեն, որը</w:t>
      </w:r>
      <w:r w:rsidRPr="0032784D">
        <w:rPr>
          <w:rFonts w:ascii="GHEA Grapalat" w:hAnsi="GHEA Grapalat" w:cs="Arial"/>
          <w:sz w:val="22"/>
          <w:szCs w:val="22"/>
        </w:rPr>
        <w:t xml:space="preserve"> պայմանավորված</w:t>
      </w:r>
      <w:r w:rsidR="007E0A4B" w:rsidRPr="0032784D">
        <w:rPr>
          <w:rFonts w:ascii="GHEA Grapalat" w:hAnsi="GHEA Grapalat" w:cs="Arial"/>
          <w:sz w:val="22"/>
          <w:szCs w:val="22"/>
        </w:rPr>
        <w:t xml:space="preserve"> է</w:t>
      </w:r>
      <w:r w:rsidR="00A336A8" w:rsidRPr="0032784D">
        <w:rPr>
          <w:rFonts w:ascii="GHEA Grapalat" w:hAnsi="GHEA Grapalat" w:cs="Arial"/>
          <w:sz w:val="22"/>
          <w:szCs w:val="22"/>
        </w:rPr>
        <w:t xml:space="preserve"> </w:t>
      </w:r>
      <w:r w:rsidRPr="0032784D">
        <w:rPr>
          <w:rFonts w:ascii="GHEA Grapalat" w:hAnsi="GHEA Grapalat" w:cs="Arial"/>
          <w:sz w:val="22"/>
          <w:szCs w:val="22"/>
        </w:rPr>
        <w:t xml:space="preserve">դիմած քաղաքացիների </w:t>
      </w:r>
      <w:r w:rsidR="007E0A4B" w:rsidRPr="0032784D">
        <w:rPr>
          <w:rFonts w:ascii="GHEA Grapalat" w:hAnsi="GHEA Grapalat" w:cs="Arial"/>
          <w:sz w:val="22"/>
          <w:szCs w:val="22"/>
        </w:rPr>
        <w:t xml:space="preserve">փաստացի </w:t>
      </w:r>
      <w:r w:rsidRPr="0032784D">
        <w:rPr>
          <w:rFonts w:ascii="GHEA Grapalat" w:hAnsi="GHEA Grapalat" w:cs="Arial"/>
          <w:sz w:val="22"/>
          <w:szCs w:val="22"/>
        </w:rPr>
        <w:t>թվով:</w:t>
      </w:r>
    </w:p>
    <w:p w:rsidR="00F5145C" w:rsidRPr="0032784D" w:rsidRDefault="00F5145C" w:rsidP="00F5145C">
      <w:pPr>
        <w:spacing w:line="360" w:lineRule="auto"/>
        <w:ind w:firstLine="561"/>
        <w:jc w:val="both"/>
        <w:rPr>
          <w:rFonts w:ascii="GHEA Grapalat" w:hAnsi="GHEA Grapalat" w:cs="Arial"/>
          <w:sz w:val="22"/>
          <w:szCs w:val="22"/>
        </w:rPr>
      </w:pPr>
      <w:r w:rsidRPr="0032784D">
        <w:rPr>
          <w:rFonts w:ascii="GHEA Grapalat" w:hAnsi="GHEA Grapalat" w:cs="Arial"/>
          <w:sz w:val="22"/>
          <w:szCs w:val="22"/>
        </w:rPr>
        <w:t>Հաշմանդամություն ունեցող անձանց աջակցող տեխնոլոգիաներով ապահովման և դրանց վերանորոգման նպատակով տրամադրվել է 726.9 մլն դրամ կամ ծրագրված միջոցների 91.8%</w:t>
      </w:r>
      <w:r w:rsidRPr="0032784D">
        <w:rPr>
          <w:rFonts w:ascii="GHEA Grapalat" w:hAnsi="GHEA Grapalat" w:cs="Arial"/>
          <w:sz w:val="22"/>
          <w:szCs w:val="22"/>
        </w:rPr>
        <w:noBreakHyphen/>
        <w:t xml:space="preserve">ը: </w:t>
      </w:r>
      <w:r w:rsidR="007E0A4B" w:rsidRPr="0032784D">
        <w:rPr>
          <w:rFonts w:ascii="GHEA Grapalat" w:hAnsi="GHEA Grapalat" w:cs="Arial"/>
          <w:sz w:val="22"/>
          <w:szCs w:val="22"/>
        </w:rPr>
        <w:t>Հաշվետու տարում ն</w:t>
      </w:r>
      <w:r w:rsidRPr="0032784D">
        <w:rPr>
          <w:rFonts w:ascii="GHEA Grapalat" w:hAnsi="GHEA Grapalat" w:cs="Arial"/>
          <w:sz w:val="22"/>
          <w:szCs w:val="22"/>
        </w:rPr>
        <w:t>ախատեսվ</w:t>
      </w:r>
      <w:r w:rsidR="007E0A4B" w:rsidRPr="0032784D">
        <w:rPr>
          <w:rFonts w:ascii="GHEA Grapalat" w:hAnsi="GHEA Grapalat" w:cs="Arial"/>
          <w:sz w:val="22"/>
          <w:szCs w:val="22"/>
        </w:rPr>
        <w:t>ած</w:t>
      </w:r>
      <w:r w:rsidRPr="0032784D">
        <w:rPr>
          <w:rFonts w:ascii="GHEA Grapalat" w:hAnsi="GHEA Grapalat" w:cs="Arial"/>
          <w:sz w:val="22"/>
          <w:szCs w:val="22"/>
        </w:rPr>
        <w:t xml:space="preserve"> 10913</w:t>
      </w:r>
      <w:r w:rsidR="007E0A4B" w:rsidRPr="0032784D">
        <w:rPr>
          <w:rFonts w:ascii="GHEA Grapalat" w:hAnsi="GHEA Grapalat" w:cs="Arial"/>
          <w:sz w:val="22"/>
          <w:szCs w:val="22"/>
        </w:rPr>
        <w:t>-ի փոխարեն</w:t>
      </w:r>
      <w:r w:rsidRPr="0032784D">
        <w:rPr>
          <w:rFonts w:ascii="GHEA Grapalat" w:hAnsi="GHEA Grapalat" w:cs="Arial"/>
          <w:sz w:val="22"/>
          <w:szCs w:val="22"/>
        </w:rPr>
        <w:t xml:space="preserve"> տրամադրվել է 9180 պրոթեզաօրթոպեդիկ և</w:t>
      </w:r>
      <w:r w:rsidR="00A336A8" w:rsidRPr="0032784D">
        <w:rPr>
          <w:rFonts w:ascii="GHEA Grapalat" w:hAnsi="GHEA Grapalat" w:cs="Arial"/>
          <w:sz w:val="22"/>
          <w:szCs w:val="22"/>
        </w:rPr>
        <w:t xml:space="preserve"> </w:t>
      </w:r>
      <w:r w:rsidRPr="0032784D">
        <w:rPr>
          <w:rFonts w:ascii="GHEA Grapalat" w:hAnsi="GHEA Grapalat" w:cs="Arial"/>
          <w:sz w:val="22"/>
          <w:szCs w:val="22"/>
        </w:rPr>
        <w:t>վերականգնողական պարագա, որը</w:t>
      </w:r>
      <w:r w:rsidR="007E0A4B" w:rsidRPr="0032784D">
        <w:rPr>
          <w:rFonts w:ascii="GHEA Grapalat" w:hAnsi="GHEA Grapalat" w:cs="Arial"/>
          <w:sz w:val="22"/>
          <w:szCs w:val="22"/>
        </w:rPr>
        <w:t xml:space="preserve"> պայմանավորված է փաստացի դիմած հաշմանդամների՝ նախատեսվածից պակաս թվով</w:t>
      </w:r>
      <w:r w:rsidRPr="0032784D">
        <w:rPr>
          <w:rFonts w:ascii="GHEA Grapalat" w:hAnsi="GHEA Grapalat" w:cs="Arial"/>
          <w:sz w:val="22"/>
          <w:szCs w:val="22"/>
        </w:rPr>
        <w:t>:</w:t>
      </w:r>
    </w:p>
    <w:p w:rsidR="00F5145C" w:rsidRPr="0032784D" w:rsidRDefault="00F5145C" w:rsidP="00F5145C">
      <w:pPr>
        <w:spacing w:line="360" w:lineRule="auto"/>
        <w:ind w:firstLine="561"/>
        <w:jc w:val="both"/>
        <w:rPr>
          <w:rFonts w:ascii="GHEA Grapalat" w:hAnsi="GHEA Grapalat" w:cs="Times Armenian"/>
          <w:sz w:val="22"/>
          <w:szCs w:val="22"/>
        </w:rPr>
      </w:pPr>
      <w:r w:rsidRPr="0032784D">
        <w:rPr>
          <w:rFonts w:ascii="GHEA Grapalat" w:hAnsi="GHEA Grapalat" w:cs="Arial"/>
          <w:i/>
          <w:sz w:val="22"/>
          <w:szCs w:val="22"/>
        </w:rPr>
        <w:t>Ավանդների փոխհատուցման</w:t>
      </w:r>
      <w:r w:rsidRPr="0032784D">
        <w:rPr>
          <w:rFonts w:ascii="GHEA Grapalat" w:hAnsi="GHEA Grapalat" w:cs="Arial"/>
          <w:sz w:val="22"/>
          <w:szCs w:val="22"/>
        </w:rPr>
        <w:t xml:space="preserve"> ծրագրի շրջանակներում 2019 թվականին տրամադրվել է 1.</w:t>
      </w:r>
      <w:r w:rsidR="007E0A4B" w:rsidRPr="0032784D">
        <w:rPr>
          <w:rFonts w:ascii="GHEA Grapalat" w:hAnsi="GHEA Grapalat" w:cs="Arial"/>
          <w:sz w:val="22"/>
          <w:szCs w:val="22"/>
          <w:lang w:val="en-US"/>
        </w:rPr>
        <w:t>17</w:t>
      </w:r>
      <w:r w:rsidRPr="0032784D">
        <w:rPr>
          <w:rFonts w:ascii="GHEA Grapalat" w:hAnsi="GHEA Grapalat" w:cs="Arial"/>
          <w:sz w:val="22"/>
          <w:szCs w:val="22"/>
        </w:rPr>
        <w:t xml:space="preserve"> մլրդ դրամ կամ ծրագրված միջոցների 96.7%</w:t>
      </w:r>
      <w:r w:rsidR="007E0A4B" w:rsidRPr="0032784D">
        <w:rPr>
          <w:rFonts w:ascii="GHEA Grapalat" w:hAnsi="GHEA Grapalat" w:cs="Arial"/>
          <w:sz w:val="22"/>
          <w:szCs w:val="22"/>
        </w:rPr>
        <w:t>-ը:</w:t>
      </w:r>
      <w:r w:rsidRPr="0032784D">
        <w:rPr>
          <w:rFonts w:ascii="GHEA Grapalat" w:hAnsi="GHEA Grapalat" w:cs="Arial"/>
          <w:sz w:val="22"/>
          <w:szCs w:val="22"/>
        </w:rPr>
        <w:t xml:space="preserve"> </w:t>
      </w:r>
      <w:r w:rsidR="007E0A4B" w:rsidRPr="0032784D">
        <w:rPr>
          <w:rFonts w:ascii="GHEA Grapalat" w:hAnsi="GHEA Grapalat" w:cs="Arial"/>
          <w:sz w:val="22"/>
          <w:szCs w:val="22"/>
        </w:rPr>
        <w:t xml:space="preserve">Նշված գումարից </w:t>
      </w:r>
      <w:r w:rsidR="007E0A4B" w:rsidRPr="0032784D">
        <w:rPr>
          <w:rFonts w:ascii="GHEA Grapalat" w:hAnsi="GHEA Grapalat" w:cs="Arial"/>
          <w:sz w:val="22"/>
          <w:szCs w:val="22"/>
          <w:lang w:val="en-US"/>
        </w:rPr>
        <w:t>1.16</w:t>
      </w:r>
      <w:r w:rsidR="007E0A4B" w:rsidRPr="0032784D">
        <w:rPr>
          <w:rFonts w:ascii="GHEA Grapalat" w:hAnsi="GHEA Grapalat" w:cs="Arial"/>
          <w:sz w:val="22"/>
          <w:szCs w:val="22"/>
        </w:rPr>
        <w:t xml:space="preserve"> մլրդ դրամը կազմել է</w:t>
      </w:r>
      <w:r w:rsidRPr="0032784D">
        <w:rPr>
          <w:rFonts w:ascii="GHEA Grapalat" w:hAnsi="GHEA Grapalat" w:cs="Arial"/>
          <w:sz w:val="22"/>
          <w:szCs w:val="22"/>
        </w:rPr>
        <w:t xml:space="preserve"> </w:t>
      </w:r>
      <w:r w:rsidR="007E0A4B" w:rsidRPr="0032784D">
        <w:rPr>
          <w:rFonts w:ascii="GHEA Grapalat" w:hAnsi="GHEA Grapalat" w:cs="Arial"/>
          <w:sz w:val="22"/>
          <w:szCs w:val="22"/>
        </w:rPr>
        <w:t>«ՎՏԲ-</w:t>
      </w:r>
      <w:r w:rsidRPr="0032784D">
        <w:rPr>
          <w:rFonts w:ascii="GHEA Grapalat" w:hAnsi="GHEA Grapalat" w:cs="Arial"/>
          <w:sz w:val="22"/>
          <w:szCs w:val="22"/>
        </w:rPr>
        <w:t>Հայաստան» ՓԲԸ-ում ավանդատու հանդիսացող քաղաքացիների</w:t>
      </w:r>
      <w:r w:rsidR="007E0A4B" w:rsidRPr="0032784D">
        <w:rPr>
          <w:rFonts w:ascii="GHEA Grapalat" w:hAnsi="GHEA Grapalat" w:cs="Arial"/>
          <w:sz w:val="22"/>
          <w:szCs w:val="22"/>
        </w:rPr>
        <w:t>՝</w:t>
      </w:r>
      <w:r w:rsidRPr="0032784D">
        <w:rPr>
          <w:rFonts w:ascii="GHEA Grapalat" w:hAnsi="GHEA Grapalat" w:cs="Arial"/>
          <w:sz w:val="22"/>
          <w:szCs w:val="22"/>
        </w:rPr>
        <w:t xml:space="preserve"> նախկին ԽՍՀՄ Խնայբանկի</w:t>
      </w:r>
      <w:r w:rsidRPr="0032784D">
        <w:rPr>
          <w:rFonts w:ascii="GHEA Grapalat" w:hAnsi="GHEA Grapalat" w:cs="Times Armenian"/>
          <w:sz w:val="22"/>
          <w:szCs w:val="22"/>
        </w:rPr>
        <w:t xml:space="preserve"> ՀԽՍՀ հանրապետական բանկում մինչև 1993 թվականի հունիսի 10-ը ներդրված դրամական ավանդների դիմաց փոխհատուց</w:t>
      </w:r>
      <w:r w:rsidR="007E0A4B" w:rsidRPr="0032784D">
        <w:rPr>
          <w:rFonts w:ascii="GHEA Grapalat" w:hAnsi="GHEA Grapalat" w:cs="Times Armenian"/>
          <w:sz w:val="22"/>
          <w:szCs w:val="22"/>
        </w:rPr>
        <w:t xml:space="preserve">ման ծախսերը, որոնք կատարվել են </w:t>
      </w:r>
      <w:r w:rsidR="007E0A4B" w:rsidRPr="0032784D">
        <w:rPr>
          <w:rFonts w:ascii="GHEA Grapalat" w:hAnsi="GHEA Grapalat" w:cs="Arial"/>
          <w:sz w:val="22"/>
          <w:szCs w:val="22"/>
        </w:rPr>
        <w:t>96.7%-ով</w:t>
      </w:r>
      <w:r w:rsidRPr="0032784D">
        <w:rPr>
          <w:rFonts w:ascii="GHEA Grapalat" w:hAnsi="GHEA Grapalat" w:cs="Times Armenian"/>
          <w:sz w:val="22"/>
          <w:szCs w:val="22"/>
        </w:rPr>
        <w:t xml:space="preserve">: Շեղումը </w:t>
      </w:r>
      <w:r w:rsidR="00622113" w:rsidRPr="0032784D">
        <w:rPr>
          <w:rFonts w:ascii="GHEA Grapalat" w:hAnsi="GHEA Grapalat" w:cs="Times Armenian"/>
          <w:sz w:val="22"/>
          <w:szCs w:val="22"/>
        </w:rPr>
        <w:t>պայմանավորված</w:t>
      </w:r>
      <w:r w:rsidRPr="0032784D">
        <w:rPr>
          <w:rFonts w:ascii="GHEA Grapalat" w:hAnsi="GHEA Grapalat" w:cs="Times Armenian"/>
          <w:sz w:val="22"/>
          <w:szCs w:val="22"/>
        </w:rPr>
        <w:t xml:space="preserve"> է </w:t>
      </w:r>
      <w:r w:rsidR="00622113" w:rsidRPr="0032784D">
        <w:rPr>
          <w:rFonts w:ascii="GHEA Grapalat" w:hAnsi="GHEA Grapalat" w:cs="Times Armenian"/>
          <w:sz w:val="22"/>
          <w:szCs w:val="22"/>
        </w:rPr>
        <w:t xml:space="preserve">փոխհատուցման ենթակա </w:t>
      </w:r>
      <w:r w:rsidRPr="0032784D">
        <w:rPr>
          <w:rFonts w:ascii="GHEA Grapalat" w:hAnsi="GHEA Grapalat" w:cs="Times Armenian"/>
          <w:sz w:val="22"/>
          <w:szCs w:val="22"/>
        </w:rPr>
        <w:t xml:space="preserve">ավանդատուների </w:t>
      </w:r>
      <w:r w:rsidR="00622113" w:rsidRPr="0032784D">
        <w:rPr>
          <w:rFonts w:ascii="GHEA Grapalat" w:hAnsi="GHEA Grapalat" w:cs="Times Armenian"/>
          <w:sz w:val="22"/>
          <w:szCs w:val="22"/>
        </w:rPr>
        <w:t>փաստացի թվով, որը նախատեսված 7000-ի փոխարեն կազմել է 5878</w:t>
      </w:r>
      <w:r w:rsidRPr="0032784D">
        <w:rPr>
          <w:rFonts w:ascii="GHEA Grapalat" w:hAnsi="GHEA Grapalat" w:cs="Times Armenian"/>
          <w:sz w:val="22"/>
          <w:szCs w:val="22"/>
        </w:rPr>
        <w:t>:</w:t>
      </w:r>
      <w:r w:rsidR="00622113" w:rsidRPr="0032784D">
        <w:rPr>
          <w:rFonts w:ascii="GHEA Grapalat" w:hAnsi="GHEA Grapalat" w:cs="Times Armenian"/>
          <w:sz w:val="22"/>
          <w:szCs w:val="22"/>
        </w:rPr>
        <w:t xml:space="preserve"> Նշված պատճառով </w:t>
      </w:r>
      <w:r w:rsidR="00622113" w:rsidRPr="0032784D">
        <w:rPr>
          <w:rFonts w:ascii="GHEA Grapalat" w:hAnsi="GHEA Grapalat" w:cs="Sylfaen"/>
          <w:sz w:val="22"/>
          <w:szCs w:val="22"/>
        </w:rPr>
        <w:t>96.7</w:t>
      </w:r>
      <w:r w:rsidR="00622113" w:rsidRPr="0032784D">
        <w:rPr>
          <w:rFonts w:ascii="GHEA Grapalat" w:hAnsi="GHEA Grapalat" w:cs="Times Armenian"/>
          <w:sz w:val="22"/>
          <w:szCs w:val="22"/>
        </w:rPr>
        <w:t>% կամ 11.6 մլն դրամ կատարողական է արձանագրվել</w:t>
      </w:r>
      <w:r w:rsidRPr="0032784D">
        <w:rPr>
          <w:rFonts w:ascii="GHEA Grapalat" w:hAnsi="GHEA Grapalat" w:cs="Times Armenian"/>
          <w:sz w:val="22"/>
          <w:szCs w:val="22"/>
        </w:rPr>
        <w:t xml:space="preserve"> </w:t>
      </w:r>
      <w:r w:rsidR="00622113" w:rsidRPr="0032784D">
        <w:rPr>
          <w:rFonts w:ascii="GHEA Grapalat" w:hAnsi="GHEA Grapalat" w:cs="Times Armenian"/>
          <w:sz w:val="22"/>
          <w:szCs w:val="22"/>
        </w:rPr>
        <w:t>ավանդների</w:t>
      </w:r>
      <w:r w:rsidRPr="0032784D">
        <w:rPr>
          <w:rFonts w:ascii="GHEA Grapalat" w:hAnsi="GHEA Grapalat" w:cs="Times Armenian"/>
          <w:sz w:val="22"/>
          <w:szCs w:val="22"/>
        </w:rPr>
        <w:t xml:space="preserve"> </w:t>
      </w:r>
      <w:r w:rsidR="00622113" w:rsidRPr="0032784D">
        <w:rPr>
          <w:rFonts w:ascii="GHEA Grapalat" w:hAnsi="GHEA Grapalat" w:cs="Times Armenian"/>
          <w:sz w:val="22"/>
          <w:szCs w:val="22"/>
        </w:rPr>
        <w:t>փոխհատուցման վճարման ծառայությունների ձեռքբերման ծախսերի գծով:</w:t>
      </w:r>
    </w:p>
    <w:p w:rsidR="00E62CBF" w:rsidRPr="0032784D" w:rsidRDefault="00F5145C" w:rsidP="00F5145C">
      <w:pPr>
        <w:spacing w:line="360" w:lineRule="auto"/>
        <w:ind w:firstLine="561"/>
        <w:jc w:val="both"/>
        <w:rPr>
          <w:rFonts w:ascii="GHEA Grapalat" w:hAnsi="GHEA Grapalat" w:cs="Times Armenian"/>
          <w:sz w:val="22"/>
          <w:szCs w:val="22"/>
        </w:rPr>
      </w:pPr>
      <w:r w:rsidRPr="0032784D">
        <w:rPr>
          <w:rFonts w:ascii="GHEA Grapalat" w:hAnsi="GHEA Grapalat" w:cs="Times Armenian"/>
          <w:i/>
          <w:sz w:val="22"/>
          <w:szCs w:val="22"/>
        </w:rPr>
        <w:t xml:space="preserve">Սոցիալական ապահովության </w:t>
      </w:r>
      <w:r w:rsidRPr="0032784D">
        <w:rPr>
          <w:rFonts w:ascii="GHEA Grapalat" w:hAnsi="GHEA Grapalat" w:cs="Times Armenian"/>
          <w:sz w:val="22"/>
          <w:szCs w:val="22"/>
        </w:rPr>
        <w:t xml:space="preserve">ծրագրին </w:t>
      </w:r>
      <w:r w:rsidRPr="0032784D">
        <w:rPr>
          <w:rFonts w:ascii="GHEA Grapalat" w:hAnsi="GHEA Grapalat"/>
          <w:sz w:val="22"/>
          <w:szCs w:val="22"/>
        </w:rPr>
        <w:t>հաշվետու տարում</w:t>
      </w:r>
      <w:r w:rsidRPr="0032784D">
        <w:rPr>
          <w:rFonts w:ascii="GHEA Grapalat" w:hAnsi="GHEA Grapalat" w:cs="Sylfaen"/>
          <w:sz w:val="22"/>
          <w:szCs w:val="22"/>
        </w:rPr>
        <w:t xml:space="preserve"> ՀՀ պետական բյուջեից </w:t>
      </w:r>
      <w:r w:rsidRPr="0032784D">
        <w:rPr>
          <w:rFonts w:ascii="GHEA Grapalat" w:hAnsi="GHEA Grapalat" w:cs="Times Armenian"/>
          <w:sz w:val="22"/>
          <w:szCs w:val="22"/>
        </w:rPr>
        <w:t>տրամադրվել է շուրջ 34</w:t>
      </w:r>
      <w:r w:rsidRPr="0032784D">
        <w:rPr>
          <w:rFonts w:ascii="GHEA Grapalat" w:hAnsi="GHEA Grapalat" w:cs="Sylfaen"/>
          <w:sz w:val="22"/>
          <w:szCs w:val="22"/>
        </w:rPr>
        <w:t xml:space="preserve"> մլրդ դրամ կամ ծրագրված ցուցանիշի 96.7</w:t>
      </w:r>
      <w:r w:rsidR="003A57F4" w:rsidRPr="0032784D">
        <w:rPr>
          <w:rFonts w:ascii="GHEA Grapalat" w:hAnsi="GHEA Grapalat" w:cs="Times Armenian"/>
          <w:sz w:val="22"/>
          <w:szCs w:val="22"/>
        </w:rPr>
        <w:t>%-ը: Գումարի</w:t>
      </w:r>
      <w:r w:rsidRPr="0032784D">
        <w:rPr>
          <w:rFonts w:ascii="GHEA Grapalat" w:hAnsi="GHEA Grapalat" w:cs="Times Armenian"/>
          <w:sz w:val="22"/>
          <w:szCs w:val="22"/>
        </w:rPr>
        <w:t xml:space="preserve"> հիմնական մասը բաժին է ընկնում ծերության, հաշմանդամության, կերակրողին կորցնելու դեպքո</w:t>
      </w:r>
      <w:r w:rsidR="003A57F4" w:rsidRPr="0032784D">
        <w:rPr>
          <w:rFonts w:ascii="GHEA Grapalat" w:hAnsi="GHEA Grapalat" w:cs="Times Armenian"/>
          <w:sz w:val="22"/>
          <w:szCs w:val="22"/>
        </w:rPr>
        <w:t>ւմ նպաստների միջոցառման ծախսերին, որոնք կազմել են</w:t>
      </w:r>
      <w:r w:rsidRPr="0032784D">
        <w:rPr>
          <w:rFonts w:ascii="GHEA Grapalat" w:hAnsi="GHEA Grapalat" w:cs="Times Armenian"/>
          <w:sz w:val="22"/>
          <w:szCs w:val="22"/>
        </w:rPr>
        <w:t xml:space="preserve"> 21</w:t>
      </w:r>
      <w:r w:rsidRPr="0032784D">
        <w:rPr>
          <w:rFonts w:ascii="GHEA Grapalat" w:hAnsi="GHEA Grapalat" w:cs="Sylfaen"/>
          <w:sz w:val="22"/>
          <w:szCs w:val="22"/>
        </w:rPr>
        <w:t xml:space="preserve"> մլրդ դրամ կամ ծրագրված ցուցանիշի 99.5</w:t>
      </w:r>
      <w:r w:rsidRPr="0032784D">
        <w:rPr>
          <w:rFonts w:ascii="GHEA Grapalat" w:hAnsi="GHEA Grapalat" w:cs="Times Armenian"/>
          <w:sz w:val="22"/>
          <w:szCs w:val="22"/>
        </w:rPr>
        <w:t>%-ը</w:t>
      </w:r>
      <w:r w:rsidR="003A57F4" w:rsidRPr="0032784D">
        <w:rPr>
          <w:rFonts w:ascii="GHEA Grapalat" w:hAnsi="GHEA Grapalat" w:cs="Times Armenian"/>
          <w:sz w:val="22"/>
          <w:szCs w:val="22"/>
        </w:rPr>
        <w:t xml:space="preserve">: Միջոցառման շրջանակներում </w:t>
      </w:r>
      <w:r w:rsidR="002C4C66" w:rsidRPr="0032784D">
        <w:rPr>
          <w:rFonts w:ascii="GHEA Grapalat" w:hAnsi="GHEA Grapalat" w:cs="Times Armenian"/>
          <w:sz w:val="22"/>
          <w:szCs w:val="22"/>
        </w:rPr>
        <w:t>նպաստառուների փաստացի թիվը կազմել է 65209՝ կանխատեսված 68692-ի փոխարեն</w:t>
      </w:r>
      <w:r w:rsidRPr="0032784D">
        <w:rPr>
          <w:rFonts w:ascii="GHEA Grapalat" w:hAnsi="GHEA Grapalat" w:cs="Times Armenian"/>
          <w:sz w:val="22"/>
          <w:szCs w:val="22"/>
        </w:rPr>
        <w:t xml:space="preserve">: 2019 թվականին նպաստի </w:t>
      </w:r>
      <w:r w:rsidR="002C4C66" w:rsidRPr="0032784D">
        <w:rPr>
          <w:rFonts w:ascii="GHEA Grapalat" w:hAnsi="GHEA Grapalat" w:cs="Times Armenian"/>
          <w:sz w:val="22"/>
          <w:szCs w:val="22"/>
        </w:rPr>
        <w:t xml:space="preserve">նվազագույն </w:t>
      </w:r>
      <w:r w:rsidRPr="0032784D">
        <w:rPr>
          <w:rFonts w:ascii="GHEA Grapalat" w:hAnsi="GHEA Grapalat" w:cs="Times Armenian"/>
          <w:sz w:val="22"/>
          <w:szCs w:val="22"/>
        </w:rPr>
        <w:t>չափ է սահմանվել 25500 դրամ</w:t>
      </w:r>
      <w:r w:rsidR="002C4C66" w:rsidRPr="0032784D">
        <w:rPr>
          <w:rFonts w:ascii="GHEA Grapalat" w:hAnsi="GHEA Grapalat" w:cs="Times Armenian"/>
          <w:sz w:val="22"/>
          <w:szCs w:val="22"/>
        </w:rPr>
        <w:t>ը</w:t>
      </w:r>
      <w:r w:rsidRPr="0032784D">
        <w:rPr>
          <w:rFonts w:ascii="GHEA Grapalat" w:hAnsi="GHEA Grapalat" w:cs="Times Armenian"/>
          <w:sz w:val="22"/>
          <w:szCs w:val="22"/>
        </w:rPr>
        <w:t>:</w:t>
      </w:r>
    </w:p>
    <w:p w:rsidR="00E62CBF" w:rsidRPr="0032784D" w:rsidRDefault="00F5145C" w:rsidP="00F5145C">
      <w:pPr>
        <w:spacing w:line="360" w:lineRule="auto"/>
        <w:ind w:firstLine="561"/>
        <w:jc w:val="both"/>
        <w:rPr>
          <w:rFonts w:ascii="GHEA Grapalat" w:hAnsi="GHEA Grapalat" w:cs="Times Armenian"/>
          <w:sz w:val="22"/>
          <w:szCs w:val="22"/>
        </w:rPr>
      </w:pPr>
      <w:r w:rsidRPr="0032784D">
        <w:rPr>
          <w:rFonts w:ascii="GHEA Grapalat" w:hAnsi="GHEA Grapalat" w:cs="Times Armenian"/>
          <w:sz w:val="22"/>
          <w:szCs w:val="22"/>
        </w:rPr>
        <w:t>Շուրջ 4.5 մլրդ դրամ կամ ծրագրված ցուցանիշի 91.5%-ն են կազմել կենսաթոշակառուի, ծերության, հաշմանդամության, կերակրողին կորցնելու դեպքում նպաստառուի մահվան դեպքում տրվող թաղման նպաստի ծախսերը:</w:t>
      </w:r>
    </w:p>
    <w:p w:rsidR="00E62CBF" w:rsidRPr="0032784D" w:rsidRDefault="00F5145C" w:rsidP="00F5145C">
      <w:pPr>
        <w:spacing w:line="360" w:lineRule="auto"/>
        <w:ind w:firstLine="561"/>
        <w:jc w:val="both"/>
        <w:rPr>
          <w:rFonts w:ascii="GHEA Grapalat" w:hAnsi="GHEA Grapalat" w:cs="Times Armenian"/>
          <w:sz w:val="22"/>
          <w:szCs w:val="22"/>
          <w:lang w:val="en-US"/>
        </w:rPr>
      </w:pPr>
      <w:r w:rsidRPr="0032784D">
        <w:rPr>
          <w:rFonts w:ascii="GHEA Grapalat" w:hAnsi="GHEA Grapalat" w:cs="Times Armenian"/>
          <w:sz w:val="22"/>
          <w:szCs w:val="22"/>
        </w:rPr>
        <w:t>ՀՀ քաղաքացիական գործերով վերաքննիչ դատարանի վճիռների համաձայն կերակրողը կորցրած անձանց կրած վնասի փոխհատուցումը կազմել է 7.2</w:t>
      </w:r>
      <w:r w:rsidRPr="0032784D">
        <w:rPr>
          <w:rFonts w:ascii="GHEA Grapalat" w:hAnsi="GHEA Grapalat" w:cs="Sylfaen"/>
          <w:sz w:val="22"/>
          <w:szCs w:val="22"/>
        </w:rPr>
        <w:t xml:space="preserve"> մլն դրամ կամ ծրագրված ցուցանիշի 100</w:t>
      </w:r>
      <w:r w:rsidRPr="0032784D">
        <w:rPr>
          <w:rFonts w:ascii="GHEA Grapalat" w:hAnsi="GHEA Grapalat" w:cs="Times Armenian"/>
          <w:sz w:val="22"/>
          <w:szCs w:val="22"/>
        </w:rPr>
        <w:t>%-ը:</w:t>
      </w:r>
      <w:r w:rsidR="002C4C66" w:rsidRPr="0032784D">
        <w:rPr>
          <w:rFonts w:ascii="GHEA Grapalat" w:hAnsi="GHEA Grapalat" w:cs="Times Armenian"/>
          <w:sz w:val="22"/>
          <w:szCs w:val="22"/>
          <w:lang w:val="en-US"/>
        </w:rPr>
        <w:t xml:space="preserve"> </w:t>
      </w:r>
      <w:r w:rsidR="002C4C66" w:rsidRPr="0032784D">
        <w:rPr>
          <w:rFonts w:ascii="GHEA Grapalat" w:hAnsi="GHEA Grapalat" w:cs="Times Armenian"/>
          <w:sz w:val="22"/>
          <w:szCs w:val="22"/>
        </w:rPr>
        <w:t xml:space="preserve">Միջոցառման շրջանակներում </w:t>
      </w:r>
      <w:r w:rsidR="002C4C66" w:rsidRPr="0032784D">
        <w:rPr>
          <w:rFonts w:ascii="GHEA Grapalat" w:hAnsi="GHEA Grapalat" w:cs="Times Armenian"/>
          <w:sz w:val="22"/>
          <w:szCs w:val="22"/>
          <w:lang w:val="en-US"/>
        </w:rPr>
        <w:t>2019</w:t>
      </w:r>
      <w:r w:rsidR="002C4C66" w:rsidRPr="0032784D">
        <w:rPr>
          <w:rFonts w:ascii="GHEA Grapalat" w:hAnsi="GHEA Grapalat" w:cs="Times Armenian"/>
          <w:sz w:val="22"/>
          <w:szCs w:val="22"/>
        </w:rPr>
        <w:t xml:space="preserve"> թվականին փոխհատուցում է ստացել </w:t>
      </w:r>
      <w:r w:rsidR="002C4C66" w:rsidRPr="0032784D">
        <w:rPr>
          <w:rFonts w:ascii="GHEA Grapalat" w:hAnsi="GHEA Grapalat" w:cs="Times Armenian"/>
          <w:sz w:val="22"/>
          <w:szCs w:val="22"/>
          <w:lang w:val="en-US"/>
        </w:rPr>
        <w:t>3</w:t>
      </w:r>
      <w:r w:rsidR="002C4C66" w:rsidRPr="0032784D">
        <w:rPr>
          <w:rFonts w:ascii="GHEA Grapalat" w:hAnsi="GHEA Grapalat" w:cs="Times Armenian"/>
          <w:sz w:val="22"/>
          <w:szCs w:val="22"/>
        </w:rPr>
        <w:t xml:space="preserve"> </w:t>
      </w:r>
      <w:r w:rsidR="002C4C66" w:rsidRPr="0032784D">
        <w:rPr>
          <w:rFonts w:ascii="GHEA Grapalat" w:hAnsi="GHEA Grapalat" w:cs="Times Armenian"/>
          <w:sz w:val="22"/>
          <w:szCs w:val="22"/>
          <w:lang w:val="en-US"/>
        </w:rPr>
        <w:t>ընտանիք:</w:t>
      </w:r>
    </w:p>
    <w:p w:rsidR="00E62CBF" w:rsidRPr="0032784D" w:rsidRDefault="00F5145C" w:rsidP="00F5145C">
      <w:pPr>
        <w:spacing w:line="360" w:lineRule="auto"/>
        <w:ind w:firstLine="561"/>
        <w:jc w:val="both"/>
        <w:rPr>
          <w:rFonts w:ascii="GHEA Grapalat" w:hAnsi="GHEA Grapalat" w:cs="Times Armenian"/>
          <w:sz w:val="22"/>
          <w:szCs w:val="22"/>
          <w:lang w:val="en-US"/>
        </w:rPr>
      </w:pPr>
      <w:r w:rsidRPr="0032784D">
        <w:rPr>
          <w:rFonts w:ascii="GHEA Grapalat" w:hAnsi="GHEA Grapalat" w:cs="Times Armenian"/>
          <w:sz w:val="22"/>
          <w:szCs w:val="22"/>
        </w:rPr>
        <w:t xml:space="preserve">Աջակցությունը հաշմանդամ դարձած զինծառայողներին և զոհվածների ընտանիքներին կազմել է </w:t>
      </w:r>
      <w:r w:rsidR="00B73C52" w:rsidRPr="0032784D">
        <w:rPr>
          <w:rFonts w:ascii="GHEA Grapalat" w:hAnsi="GHEA Grapalat" w:cs="Times Armenian"/>
          <w:sz w:val="22"/>
          <w:szCs w:val="22"/>
        </w:rPr>
        <w:t>79.3</w:t>
      </w:r>
      <w:r w:rsidRPr="0032784D">
        <w:rPr>
          <w:rFonts w:ascii="GHEA Grapalat" w:hAnsi="GHEA Grapalat" w:cs="Sylfaen"/>
          <w:sz w:val="22"/>
          <w:szCs w:val="22"/>
        </w:rPr>
        <w:t xml:space="preserve"> մլն դրամ կամ ծրագրված ցուցանիշի </w:t>
      </w:r>
      <w:r w:rsidR="00B73C52" w:rsidRPr="0032784D">
        <w:rPr>
          <w:rFonts w:ascii="GHEA Grapalat" w:hAnsi="GHEA Grapalat" w:cs="Sylfaen"/>
          <w:sz w:val="22"/>
          <w:szCs w:val="22"/>
        </w:rPr>
        <w:t>18.</w:t>
      </w:r>
      <w:r w:rsidR="00B73C52" w:rsidRPr="0032784D">
        <w:rPr>
          <w:rFonts w:ascii="GHEA Grapalat" w:hAnsi="GHEA Grapalat" w:cs="Times Armenian"/>
          <w:sz w:val="22"/>
          <w:szCs w:val="22"/>
        </w:rPr>
        <w:t>9</w:t>
      </w:r>
      <w:r w:rsidRPr="0032784D">
        <w:rPr>
          <w:rFonts w:ascii="GHEA Grapalat" w:hAnsi="GHEA Grapalat" w:cs="Times Armenian"/>
          <w:sz w:val="22"/>
          <w:szCs w:val="22"/>
        </w:rPr>
        <w:t>%-ը:</w:t>
      </w:r>
      <w:r w:rsidR="00B73C52" w:rsidRPr="0032784D">
        <w:rPr>
          <w:rFonts w:ascii="GHEA Grapalat" w:hAnsi="GHEA Grapalat" w:cs="Times Armenian"/>
          <w:sz w:val="22"/>
          <w:szCs w:val="22"/>
        </w:rPr>
        <w:t xml:space="preserve"> Մի</w:t>
      </w:r>
      <w:r w:rsidR="00B73C52" w:rsidRPr="0032784D">
        <w:rPr>
          <w:rFonts w:ascii="GHEA Grapalat" w:hAnsi="GHEA Grapalat" w:cs="Times Armenian"/>
          <w:sz w:val="22"/>
          <w:szCs w:val="22"/>
          <w:lang w:val="en-US"/>
        </w:rPr>
        <w:t>ջոցառման շրջանակներում</w:t>
      </w:r>
      <w:r w:rsidR="00B73C52" w:rsidRPr="0032784D">
        <w:rPr>
          <w:rFonts w:ascii="GHEA Grapalat" w:hAnsi="GHEA Grapalat" w:cs="Times Armenian"/>
          <w:sz w:val="22"/>
          <w:szCs w:val="22"/>
        </w:rPr>
        <w:t xml:space="preserve"> </w:t>
      </w:r>
      <w:r w:rsidR="00B73C52" w:rsidRPr="0032784D">
        <w:rPr>
          <w:rFonts w:ascii="GHEA Grapalat" w:hAnsi="GHEA Grapalat" w:cs="Times Armenian"/>
          <w:sz w:val="22"/>
          <w:szCs w:val="22"/>
          <w:lang w:val="en-US"/>
        </w:rPr>
        <w:t>մ</w:t>
      </w:r>
      <w:r w:rsidR="00B73C52" w:rsidRPr="0032784D">
        <w:rPr>
          <w:rFonts w:ascii="GHEA Grapalat" w:hAnsi="GHEA Grapalat" w:cs="Times Armenian"/>
          <w:sz w:val="22"/>
          <w:szCs w:val="22"/>
        </w:rPr>
        <w:t xml:space="preserve">իանվագ սոցիալական ապահովագրության վճարներ </w:t>
      </w:r>
      <w:r w:rsidR="00B73C52" w:rsidRPr="0032784D">
        <w:rPr>
          <w:rFonts w:ascii="GHEA Grapalat" w:hAnsi="GHEA Grapalat" w:cs="Times Armenian"/>
          <w:sz w:val="22"/>
          <w:szCs w:val="22"/>
          <w:lang w:val="en-US"/>
        </w:rPr>
        <w:t xml:space="preserve">են հատկացվել </w:t>
      </w:r>
      <w:r w:rsidR="00B73C52" w:rsidRPr="0032784D">
        <w:rPr>
          <w:rFonts w:ascii="GHEA Grapalat" w:hAnsi="GHEA Grapalat" w:cs="Times Armenian"/>
          <w:sz w:val="22"/>
          <w:szCs w:val="22"/>
        </w:rPr>
        <w:t>ՀՀ պաշտպանության, փրկարարական ծառայության և ՀՀ քննչական կոմիտեում ծառայության ժամանակ հաշմանդամ</w:t>
      </w:r>
      <w:r w:rsidR="00250820" w:rsidRPr="0032784D">
        <w:rPr>
          <w:rFonts w:ascii="GHEA Grapalat" w:hAnsi="GHEA Grapalat" w:cs="Times Armenian"/>
          <w:sz w:val="22"/>
          <w:szCs w:val="22"/>
        </w:rPr>
        <w:t xml:space="preserve"> </w:t>
      </w:r>
      <w:r w:rsidR="00B73C52" w:rsidRPr="0032784D">
        <w:rPr>
          <w:rFonts w:ascii="GHEA Grapalat" w:hAnsi="GHEA Grapalat" w:cs="Times Armenian"/>
          <w:sz w:val="22"/>
          <w:szCs w:val="22"/>
        </w:rPr>
        <w:lastRenderedPageBreak/>
        <w:t>դարձած զինծառայողներին և</w:t>
      </w:r>
      <w:r w:rsidR="00250820" w:rsidRPr="0032784D">
        <w:rPr>
          <w:rFonts w:ascii="GHEA Grapalat" w:hAnsi="GHEA Grapalat" w:cs="Times Armenian"/>
          <w:sz w:val="22"/>
          <w:szCs w:val="22"/>
        </w:rPr>
        <w:t xml:space="preserve"> </w:t>
      </w:r>
      <w:r w:rsidR="00B73C52" w:rsidRPr="0032784D">
        <w:rPr>
          <w:rFonts w:ascii="GHEA Grapalat" w:hAnsi="GHEA Grapalat" w:cs="Times Armenian"/>
          <w:sz w:val="22"/>
          <w:szCs w:val="22"/>
        </w:rPr>
        <w:t>զոհված (մահացած) զինծառայողների ու փրկարար ծառայողների</w:t>
      </w:r>
      <w:r w:rsidR="00250820" w:rsidRPr="0032784D">
        <w:rPr>
          <w:rFonts w:ascii="GHEA Grapalat" w:hAnsi="GHEA Grapalat" w:cs="Times Armenian"/>
          <w:sz w:val="22"/>
          <w:szCs w:val="22"/>
        </w:rPr>
        <w:t xml:space="preserve"> </w:t>
      </w:r>
      <w:r w:rsidR="00B73C52" w:rsidRPr="0032784D">
        <w:rPr>
          <w:rFonts w:ascii="GHEA Grapalat" w:hAnsi="GHEA Grapalat" w:cs="Times Armenian"/>
          <w:sz w:val="22"/>
          <w:szCs w:val="22"/>
        </w:rPr>
        <w:t>ընտանիքներին</w:t>
      </w:r>
      <w:r w:rsidR="00B73C52" w:rsidRPr="0032784D">
        <w:rPr>
          <w:rFonts w:ascii="GHEA Grapalat" w:hAnsi="GHEA Grapalat" w:cs="Times Armenian"/>
          <w:sz w:val="22"/>
          <w:szCs w:val="22"/>
          <w:lang w:val="en-US"/>
        </w:rPr>
        <w:t>:</w:t>
      </w:r>
      <w:r w:rsidRPr="0032784D">
        <w:rPr>
          <w:rFonts w:ascii="GHEA Grapalat" w:hAnsi="GHEA Grapalat" w:cs="Times Armenian"/>
          <w:sz w:val="22"/>
          <w:szCs w:val="22"/>
        </w:rPr>
        <w:t xml:space="preserve"> </w:t>
      </w:r>
      <w:r w:rsidR="009410DB" w:rsidRPr="0032784D">
        <w:rPr>
          <w:rFonts w:ascii="GHEA Grapalat" w:hAnsi="GHEA Grapalat" w:cs="Times Armenian"/>
          <w:sz w:val="22"/>
          <w:szCs w:val="22"/>
          <w:lang w:val="en-US"/>
        </w:rPr>
        <w:t>Ցածր կատարողականը</w:t>
      </w:r>
      <w:r w:rsidRPr="0032784D">
        <w:rPr>
          <w:rFonts w:ascii="GHEA Grapalat" w:hAnsi="GHEA Grapalat" w:cs="Times Armenian"/>
          <w:sz w:val="22"/>
          <w:szCs w:val="22"/>
        </w:rPr>
        <w:t xml:space="preserve"> պայմանավորված </w:t>
      </w:r>
      <w:r w:rsidR="009410DB" w:rsidRPr="0032784D">
        <w:rPr>
          <w:rFonts w:ascii="GHEA Grapalat" w:hAnsi="GHEA Grapalat" w:cs="Times Armenian"/>
          <w:sz w:val="22"/>
          <w:szCs w:val="22"/>
          <w:lang w:val="en-US"/>
        </w:rPr>
        <w:t>է</w:t>
      </w:r>
      <w:r w:rsidRPr="0032784D">
        <w:rPr>
          <w:rFonts w:ascii="GHEA Grapalat" w:hAnsi="GHEA Grapalat" w:cs="Times Armenian"/>
          <w:sz w:val="22"/>
          <w:szCs w:val="22"/>
        </w:rPr>
        <w:t xml:space="preserve"> </w:t>
      </w:r>
      <w:r w:rsidR="009410DB" w:rsidRPr="0032784D">
        <w:rPr>
          <w:rFonts w:ascii="GHEA Grapalat" w:hAnsi="GHEA Grapalat" w:cs="Times Armenian"/>
          <w:sz w:val="22"/>
          <w:szCs w:val="22"/>
          <w:lang w:val="en-US"/>
        </w:rPr>
        <w:t xml:space="preserve">աջակցության </w:t>
      </w:r>
      <w:r w:rsidRPr="0032784D">
        <w:rPr>
          <w:rFonts w:ascii="GHEA Grapalat" w:hAnsi="GHEA Grapalat" w:cs="Times Armenian"/>
          <w:sz w:val="22"/>
          <w:szCs w:val="22"/>
        </w:rPr>
        <w:t>փաստացի պահանջով:</w:t>
      </w:r>
    </w:p>
    <w:p w:rsidR="0087269F" w:rsidRPr="0032784D" w:rsidRDefault="0087269F" w:rsidP="00250820">
      <w:pPr>
        <w:spacing w:line="360" w:lineRule="auto"/>
        <w:ind w:firstLine="561"/>
        <w:jc w:val="both"/>
        <w:rPr>
          <w:rFonts w:ascii="GHEA Grapalat" w:hAnsi="GHEA Grapalat" w:cs="Times Armenian"/>
          <w:sz w:val="22"/>
          <w:szCs w:val="22"/>
        </w:rPr>
      </w:pPr>
      <w:r w:rsidRPr="0032784D">
        <w:rPr>
          <w:rFonts w:ascii="GHEA Grapalat" w:hAnsi="GHEA Grapalat" w:cs="Times Armenian"/>
          <w:sz w:val="22"/>
          <w:szCs w:val="22"/>
          <w:lang w:val="en-US"/>
        </w:rPr>
        <w:t xml:space="preserve">Զոհվածների ընտանիքներին աջակցության ծախսերը կազմել են </w:t>
      </w:r>
      <w:r w:rsidRPr="0032784D">
        <w:rPr>
          <w:rFonts w:ascii="GHEA Grapalat" w:hAnsi="GHEA Grapalat" w:cs="Times Armenian"/>
          <w:sz w:val="22"/>
          <w:szCs w:val="22"/>
        </w:rPr>
        <w:t>270.9</w:t>
      </w:r>
      <w:r w:rsidRPr="0032784D">
        <w:rPr>
          <w:rFonts w:ascii="GHEA Grapalat" w:hAnsi="GHEA Grapalat" w:cs="Times Armenian"/>
          <w:sz w:val="22"/>
          <w:szCs w:val="22"/>
          <w:lang w:val="en-US"/>
        </w:rPr>
        <w:t xml:space="preserve"> </w:t>
      </w:r>
      <w:r w:rsidR="00250820" w:rsidRPr="0032784D">
        <w:rPr>
          <w:rFonts w:ascii="GHEA Grapalat" w:hAnsi="GHEA Grapalat" w:cs="Times Armenian"/>
          <w:sz w:val="22"/>
          <w:szCs w:val="22"/>
          <w:lang w:val="en-US"/>
        </w:rPr>
        <w:t>մլն դրամ կամ ծրագրված ցուցանիշի 49.3%-</w:t>
      </w:r>
      <w:r w:rsidR="00250820" w:rsidRPr="0032784D">
        <w:rPr>
          <w:rFonts w:ascii="GHEA Grapalat" w:hAnsi="GHEA Grapalat" w:cs="Times Armenian"/>
          <w:sz w:val="22"/>
          <w:szCs w:val="22"/>
        </w:rPr>
        <w:t>ը: Միջոցներն ուղղվել են վարժական հավաքների և զինծառայության և փրկարարական ծառայության ընթացքում մահացած (զոհված) զինծառայողների ու փրկարար ծառայողների հուղարկավորության, գերեզմանների բարեկարգման, տապանաքարերի պատրաստման և տեղադրման հետ կապված ծախսերի փոխհատուցմանը:</w:t>
      </w:r>
    </w:p>
    <w:p w:rsidR="00E62CBF" w:rsidRPr="0032784D" w:rsidRDefault="00736518" w:rsidP="00F5145C">
      <w:pPr>
        <w:spacing w:line="360" w:lineRule="auto"/>
        <w:ind w:firstLine="561"/>
        <w:jc w:val="both"/>
        <w:rPr>
          <w:rFonts w:ascii="GHEA Grapalat" w:hAnsi="GHEA Grapalat" w:cs="Times Armenian"/>
          <w:sz w:val="22"/>
          <w:szCs w:val="22"/>
          <w:lang w:val="en-US"/>
        </w:rPr>
      </w:pPr>
      <w:r w:rsidRPr="0032784D">
        <w:rPr>
          <w:rFonts w:ascii="GHEA Grapalat" w:hAnsi="GHEA Grapalat" w:cs="Times Armenian"/>
          <w:sz w:val="22"/>
          <w:szCs w:val="22"/>
        </w:rPr>
        <w:t>ՀՀ քաղաք</w:t>
      </w:r>
      <w:r w:rsidRPr="0032784D">
        <w:rPr>
          <w:rFonts w:ascii="GHEA Grapalat" w:hAnsi="GHEA Grapalat" w:cs="Times Armenian"/>
          <w:sz w:val="22"/>
          <w:szCs w:val="22"/>
          <w:lang w:val="en-US"/>
        </w:rPr>
        <w:t>ացիական</w:t>
      </w:r>
      <w:r w:rsidRPr="0032784D">
        <w:rPr>
          <w:rFonts w:ascii="GHEA Grapalat" w:hAnsi="GHEA Grapalat" w:cs="Times Armenian"/>
          <w:sz w:val="22"/>
          <w:szCs w:val="22"/>
        </w:rPr>
        <w:t xml:space="preserve"> գործերով վերաքննիչ դատարանի </w:t>
      </w:r>
      <w:r w:rsidRPr="0032784D">
        <w:rPr>
          <w:rFonts w:ascii="GHEA Grapalat" w:hAnsi="GHEA Grapalat" w:cs="Times Armenian"/>
          <w:sz w:val="22"/>
          <w:szCs w:val="22"/>
          <w:lang w:val="en-US"/>
        </w:rPr>
        <w:t xml:space="preserve">և Կենտրոն և Նորք Մարաշ վարչական շրջանների ընդհանուր իրավասության 1-ին ատյանի դատարանի վճիռների համաձայն </w:t>
      </w:r>
      <w:r w:rsidR="00F5145C" w:rsidRPr="0032784D">
        <w:rPr>
          <w:rFonts w:ascii="GHEA Grapalat" w:hAnsi="GHEA Grapalat" w:cs="Times Armenian"/>
          <w:sz w:val="22"/>
          <w:szCs w:val="22"/>
        </w:rPr>
        <w:t xml:space="preserve">կերակրողը կորցրած անձանց </w:t>
      </w:r>
      <w:r w:rsidRPr="0032784D">
        <w:rPr>
          <w:rFonts w:ascii="GHEA Grapalat" w:hAnsi="GHEA Grapalat" w:cs="Times Armenian"/>
          <w:sz w:val="22"/>
          <w:szCs w:val="22"/>
          <w:lang w:val="en-US"/>
        </w:rPr>
        <w:t>վ</w:t>
      </w:r>
      <w:r w:rsidRPr="0032784D">
        <w:rPr>
          <w:rFonts w:ascii="GHEA Grapalat" w:hAnsi="GHEA Grapalat" w:cs="Times Armenian"/>
          <w:sz w:val="22"/>
          <w:szCs w:val="22"/>
        </w:rPr>
        <w:t xml:space="preserve">նասի փոխհատուցումը </w:t>
      </w:r>
      <w:r w:rsidR="00F5145C" w:rsidRPr="0032784D">
        <w:rPr>
          <w:rFonts w:ascii="GHEA Grapalat" w:hAnsi="GHEA Grapalat" w:cs="Times Armenian"/>
          <w:sz w:val="22"/>
          <w:szCs w:val="22"/>
        </w:rPr>
        <w:t>կազմել է 4.6 մլն դրամ</w:t>
      </w:r>
      <w:r w:rsidR="00392A38" w:rsidRPr="0032784D">
        <w:rPr>
          <w:rFonts w:ascii="GHEA Grapalat" w:hAnsi="GHEA Grapalat" w:cs="Times Armenian"/>
          <w:sz w:val="22"/>
          <w:szCs w:val="22"/>
          <w:lang w:val="en-US"/>
        </w:rPr>
        <w:t xml:space="preserve"> կամ նախատեսվածի </w:t>
      </w:r>
      <w:r w:rsidR="00392A38" w:rsidRPr="0032784D">
        <w:rPr>
          <w:rFonts w:ascii="GHEA Grapalat" w:hAnsi="GHEA Grapalat" w:cs="Times Armenian"/>
          <w:sz w:val="22"/>
          <w:szCs w:val="22"/>
        </w:rPr>
        <w:t>100%</w:t>
      </w:r>
      <w:r w:rsidR="00392A38" w:rsidRPr="0032784D">
        <w:rPr>
          <w:rFonts w:ascii="GHEA Grapalat" w:hAnsi="GHEA Grapalat" w:cs="Times Armenian"/>
          <w:sz w:val="22"/>
          <w:szCs w:val="22"/>
          <w:lang w:val="en-US"/>
        </w:rPr>
        <w:t>-ը</w:t>
      </w:r>
      <w:r w:rsidR="00F5145C" w:rsidRPr="0032784D">
        <w:rPr>
          <w:rFonts w:ascii="GHEA Grapalat" w:hAnsi="GHEA Grapalat" w:cs="Times Armenian"/>
          <w:sz w:val="22"/>
          <w:szCs w:val="22"/>
        </w:rPr>
        <w:t>:</w:t>
      </w:r>
      <w:r w:rsidRPr="0032784D">
        <w:rPr>
          <w:rFonts w:ascii="GHEA Grapalat" w:hAnsi="GHEA Grapalat" w:cs="Times Armenian"/>
          <w:sz w:val="22"/>
          <w:szCs w:val="22"/>
          <w:lang w:val="en-US"/>
        </w:rPr>
        <w:t xml:space="preserve"> Միջոցառման շրջանակներում փոխհատուցում է ստացել </w:t>
      </w:r>
      <w:r w:rsidRPr="0032784D">
        <w:rPr>
          <w:rFonts w:ascii="GHEA Grapalat" w:hAnsi="GHEA Grapalat" w:cs="Times Armenian"/>
          <w:sz w:val="22"/>
          <w:szCs w:val="22"/>
        </w:rPr>
        <w:t>3</w:t>
      </w:r>
      <w:r w:rsidRPr="0032784D">
        <w:rPr>
          <w:rFonts w:ascii="GHEA Grapalat" w:hAnsi="GHEA Grapalat" w:cs="Times Armenian"/>
          <w:sz w:val="22"/>
          <w:szCs w:val="22"/>
          <w:lang w:val="en-US"/>
        </w:rPr>
        <w:t xml:space="preserve"> ընտանիք:</w:t>
      </w:r>
    </w:p>
    <w:p w:rsidR="00E62CBF" w:rsidRPr="0032784D" w:rsidRDefault="00F5145C" w:rsidP="00F5145C">
      <w:pPr>
        <w:spacing w:line="360" w:lineRule="auto"/>
        <w:ind w:firstLine="561"/>
        <w:jc w:val="both"/>
        <w:rPr>
          <w:rFonts w:ascii="GHEA Grapalat" w:hAnsi="GHEA Grapalat" w:cs="Times Armenian"/>
          <w:sz w:val="22"/>
          <w:szCs w:val="22"/>
          <w:lang w:val="en-US"/>
        </w:rPr>
      </w:pPr>
      <w:r w:rsidRPr="0032784D">
        <w:rPr>
          <w:rFonts w:ascii="GHEA Grapalat" w:hAnsi="GHEA Grapalat" w:cs="Times Armenian"/>
          <w:sz w:val="22"/>
          <w:szCs w:val="22"/>
        </w:rPr>
        <w:t>ՀՀ ՊՆ, ՀՀ ԿԱ ԱԱԾ կրտսեր, միջին, ավագ և ՀՀ ԿԱ ՀՀ ոստիկանության միջին, ավագ, գլխավոր սպայական անձնակազմին սոցիալական աջակցությունը կազմել է 4.9</w:t>
      </w:r>
      <w:r w:rsidRPr="0032784D">
        <w:rPr>
          <w:rFonts w:ascii="GHEA Grapalat" w:hAnsi="GHEA Grapalat" w:cs="Sylfaen"/>
          <w:sz w:val="22"/>
          <w:szCs w:val="22"/>
        </w:rPr>
        <w:t xml:space="preserve"> մլն դրամ</w:t>
      </w:r>
      <w:r w:rsidR="00736518" w:rsidRPr="0032784D">
        <w:rPr>
          <w:rFonts w:ascii="GHEA Grapalat" w:hAnsi="GHEA Grapalat" w:cs="Sylfaen"/>
          <w:sz w:val="22"/>
          <w:szCs w:val="22"/>
          <w:lang w:val="en-US"/>
        </w:rPr>
        <w:t xml:space="preserve"> կամ նախատեսված միջոցների </w:t>
      </w:r>
      <w:r w:rsidR="00736518" w:rsidRPr="0032784D">
        <w:rPr>
          <w:rFonts w:ascii="GHEA Grapalat" w:hAnsi="GHEA Grapalat" w:cs="Sylfaen"/>
          <w:sz w:val="22"/>
          <w:szCs w:val="22"/>
        </w:rPr>
        <w:t>18.9%</w:t>
      </w:r>
      <w:r w:rsidR="00736518" w:rsidRPr="0032784D">
        <w:rPr>
          <w:rFonts w:ascii="GHEA Grapalat" w:hAnsi="GHEA Grapalat" w:cs="Sylfaen"/>
          <w:sz w:val="22"/>
          <w:szCs w:val="22"/>
          <w:lang w:val="en-US"/>
        </w:rPr>
        <w:t>-ը</w:t>
      </w:r>
      <w:r w:rsidRPr="0032784D">
        <w:rPr>
          <w:rFonts w:ascii="GHEA Grapalat" w:hAnsi="GHEA Grapalat" w:cs="Times Armenian"/>
          <w:sz w:val="22"/>
          <w:szCs w:val="22"/>
        </w:rPr>
        <w:t>:</w:t>
      </w:r>
      <w:r w:rsidR="00C870D8" w:rsidRPr="0032784D">
        <w:rPr>
          <w:rFonts w:ascii="GHEA Grapalat" w:hAnsi="GHEA Grapalat" w:cs="Times Armenian"/>
          <w:sz w:val="22"/>
          <w:szCs w:val="22"/>
        </w:rPr>
        <w:t xml:space="preserve"> Միջոցառման</w:t>
      </w:r>
      <w:r w:rsidR="00C870D8" w:rsidRPr="0032784D">
        <w:rPr>
          <w:rFonts w:ascii="GHEA Grapalat" w:hAnsi="GHEA Grapalat" w:cs="Times Armenian"/>
          <w:sz w:val="22"/>
          <w:szCs w:val="22"/>
          <w:lang w:val="en-US"/>
        </w:rPr>
        <w:t xml:space="preserve"> շրջանակներում իրականացվում է նշված անձանց</w:t>
      </w:r>
      <w:r w:rsidR="00C870D8" w:rsidRPr="0032784D">
        <w:rPr>
          <w:rFonts w:ascii="GHEA Grapalat" w:hAnsi="GHEA Grapalat" w:cs="Times Armenian"/>
          <w:sz w:val="22"/>
          <w:szCs w:val="22"/>
        </w:rPr>
        <w:t xml:space="preserve"> տրամադրված սպառողական վարկերի տոկոսագումարների մասնակի փոխհատուցում</w:t>
      </w:r>
      <w:r w:rsidR="00C870D8" w:rsidRPr="0032784D">
        <w:rPr>
          <w:rFonts w:ascii="GHEA Grapalat" w:hAnsi="GHEA Grapalat" w:cs="Times Armenian"/>
          <w:sz w:val="22"/>
          <w:szCs w:val="22"/>
          <w:lang w:val="en-US"/>
        </w:rPr>
        <w:t xml:space="preserve">: Ծախսերի ցածր կատարողականը պայմանավորված է սպառողական վարկերից փաստացի օգտվող շահառուների թվով, որը կանխատեսված </w:t>
      </w:r>
      <w:r w:rsidR="00C870D8" w:rsidRPr="0032784D">
        <w:rPr>
          <w:rFonts w:ascii="GHEA Grapalat" w:hAnsi="GHEA Grapalat" w:cs="Times Armenian"/>
          <w:sz w:val="22"/>
          <w:szCs w:val="22"/>
        </w:rPr>
        <w:t>4000-</w:t>
      </w:r>
      <w:r w:rsidR="00C870D8" w:rsidRPr="0032784D">
        <w:rPr>
          <w:rFonts w:ascii="GHEA Grapalat" w:hAnsi="GHEA Grapalat" w:cs="Times Armenian"/>
          <w:sz w:val="22"/>
          <w:szCs w:val="22"/>
          <w:lang w:val="en-US"/>
        </w:rPr>
        <w:t>ի փոխարեն կազմել է 848:</w:t>
      </w:r>
    </w:p>
    <w:p w:rsidR="00E62CBF" w:rsidRPr="0032784D" w:rsidRDefault="00F5145C" w:rsidP="00F5145C">
      <w:pPr>
        <w:spacing w:line="360" w:lineRule="auto"/>
        <w:ind w:firstLine="561"/>
        <w:jc w:val="both"/>
        <w:rPr>
          <w:rFonts w:ascii="GHEA Grapalat" w:hAnsi="GHEA Grapalat" w:cs="Times Armenian"/>
          <w:sz w:val="22"/>
          <w:szCs w:val="22"/>
          <w:lang w:val="en-US"/>
        </w:rPr>
      </w:pPr>
      <w:r w:rsidRPr="0032784D">
        <w:rPr>
          <w:rFonts w:ascii="GHEA Grapalat" w:hAnsi="GHEA Grapalat" w:cs="Times Armenian"/>
          <w:sz w:val="22"/>
          <w:szCs w:val="22"/>
        </w:rPr>
        <w:t>ԱՊՀ տարածքում Հայրենական մեծ պատերազմի</w:t>
      </w:r>
      <w:r w:rsidRPr="0032784D">
        <w:rPr>
          <w:rFonts w:ascii="GHEA Grapalat" w:hAnsi="GHEA Grapalat" w:cs="Sylfaen"/>
          <w:sz w:val="22"/>
          <w:szCs w:val="22"/>
        </w:rPr>
        <w:t xml:space="preserve"> հաշմանդամների</w:t>
      </w:r>
      <w:r w:rsidR="00C870D8" w:rsidRPr="0032784D">
        <w:rPr>
          <w:rFonts w:ascii="GHEA Grapalat" w:hAnsi="GHEA Grapalat" w:cs="Sylfaen"/>
          <w:sz w:val="22"/>
          <w:szCs w:val="22"/>
          <w:lang w:val="en-US"/>
        </w:rPr>
        <w:t>ն</w:t>
      </w:r>
      <w:r w:rsidRPr="0032784D">
        <w:rPr>
          <w:rFonts w:ascii="GHEA Grapalat" w:hAnsi="GHEA Grapalat" w:cs="Sylfaen"/>
          <w:sz w:val="22"/>
          <w:szCs w:val="22"/>
        </w:rPr>
        <w:t xml:space="preserve"> և մասնակիցների</w:t>
      </w:r>
      <w:r w:rsidR="00C870D8" w:rsidRPr="0032784D">
        <w:rPr>
          <w:rFonts w:ascii="GHEA Grapalat" w:hAnsi="GHEA Grapalat" w:cs="Sylfaen"/>
          <w:sz w:val="22"/>
          <w:szCs w:val="22"/>
          <w:lang w:val="en-US"/>
        </w:rPr>
        <w:t>ն</w:t>
      </w:r>
      <w:r w:rsidRPr="0032784D">
        <w:rPr>
          <w:rFonts w:ascii="GHEA Grapalat" w:hAnsi="GHEA Grapalat" w:cs="Sylfaen"/>
          <w:sz w:val="22"/>
          <w:szCs w:val="22"/>
        </w:rPr>
        <w:t xml:space="preserve"> օդային տրանսպորտով մատուցվող ծառայությունների դիմաց փոխհատուցումը</w:t>
      </w:r>
      <w:r w:rsidRPr="0032784D">
        <w:rPr>
          <w:rFonts w:ascii="GHEA Grapalat" w:hAnsi="GHEA Grapalat" w:cs="Times Armenian"/>
          <w:sz w:val="22"/>
          <w:szCs w:val="22"/>
        </w:rPr>
        <w:t xml:space="preserve"> կազմել է 15</w:t>
      </w:r>
      <w:r w:rsidRPr="0032784D">
        <w:rPr>
          <w:rFonts w:ascii="GHEA Grapalat" w:hAnsi="GHEA Grapalat" w:cs="Sylfaen"/>
          <w:sz w:val="22"/>
          <w:szCs w:val="22"/>
        </w:rPr>
        <w:t xml:space="preserve"> մլն դրամ կամ ծրագրված ցուցանիշի 68.2</w:t>
      </w:r>
      <w:r w:rsidRPr="0032784D">
        <w:rPr>
          <w:rFonts w:ascii="GHEA Grapalat" w:hAnsi="GHEA Grapalat" w:cs="Times Armenian"/>
          <w:sz w:val="22"/>
          <w:szCs w:val="22"/>
        </w:rPr>
        <w:t>%-ը:</w:t>
      </w:r>
      <w:r w:rsidR="00B810FB" w:rsidRPr="0032784D">
        <w:rPr>
          <w:rFonts w:ascii="GHEA Grapalat" w:hAnsi="GHEA Grapalat" w:cs="Times Armenian"/>
          <w:sz w:val="22"/>
          <w:szCs w:val="22"/>
          <w:lang w:val="en-US"/>
        </w:rPr>
        <w:t xml:space="preserve"> Շեղումը պայմանավորված է փոխհատուցում ստացած ուղևորների փաստացի թվով, որը կանխատեսված 74-ի փոխարեն կազմել է 45:</w:t>
      </w:r>
    </w:p>
    <w:p w:rsidR="00F5145C" w:rsidRPr="0032784D" w:rsidRDefault="00F5145C" w:rsidP="00F5145C">
      <w:pPr>
        <w:spacing w:line="360" w:lineRule="auto"/>
        <w:ind w:firstLine="561"/>
        <w:jc w:val="both"/>
        <w:rPr>
          <w:rFonts w:ascii="GHEA Grapalat" w:hAnsi="GHEA Grapalat" w:cs="Times Armenian"/>
          <w:sz w:val="22"/>
          <w:szCs w:val="22"/>
        </w:rPr>
      </w:pPr>
      <w:r w:rsidRPr="0032784D">
        <w:rPr>
          <w:rFonts w:ascii="GHEA Grapalat" w:hAnsi="GHEA Grapalat" w:cs="Times Armenian"/>
          <w:sz w:val="22"/>
          <w:szCs w:val="22"/>
        </w:rPr>
        <w:t>Հայաստանի Հանրապետության պաշտպանության ժամանակ զինծառայողների կյանքին կամ առողջությանը պատճառված վնասների հատուցման նպատակով</w:t>
      </w:r>
      <w:r w:rsidR="00B810FB" w:rsidRPr="0032784D">
        <w:rPr>
          <w:rFonts w:ascii="GHEA Grapalat" w:hAnsi="GHEA Grapalat" w:cs="Times Armenian"/>
          <w:sz w:val="22"/>
          <w:szCs w:val="22"/>
          <w:lang w:val="en-US"/>
        </w:rPr>
        <w:t xml:space="preserve"> </w:t>
      </w:r>
      <w:r w:rsidR="00B810FB" w:rsidRPr="0032784D">
        <w:rPr>
          <w:rFonts w:ascii="GHEA Grapalat" w:hAnsi="GHEA Grapalat" w:cs="Times Armenian"/>
          <w:sz w:val="22"/>
          <w:szCs w:val="22"/>
        </w:rPr>
        <w:t>2019</w:t>
      </w:r>
      <w:r w:rsidR="00B810FB" w:rsidRPr="0032784D">
        <w:rPr>
          <w:rFonts w:ascii="GHEA Grapalat" w:hAnsi="GHEA Grapalat" w:cs="Times Armenian"/>
          <w:sz w:val="22"/>
          <w:szCs w:val="22"/>
          <w:lang w:val="en-US"/>
        </w:rPr>
        <w:t xml:space="preserve"> թվականին</w:t>
      </w:r>
      <w:r w:rsidRPr="0032784D">
        <w:rPr>
          <w:rFonts w:ascii="GHEA Grapalat" w:hAnsi="GHEA Grapalat" w:cs="Times Armenian"/>
          <w:sz w:val="22"/>
          <w:szCs w:val="22"/>
        </w:rPr>
        <w:t xml:space="preserve"> Զինծառայողների ապահովագրության հիմնադրամին տրամադրվել է ավելի քան 8 մլրդ դրամ՝ ապահովելով 100% կատարողական:</w:t>
      </w:r>
    </w:p>
    <w:p w:rsidR="00F5145C" w:rsidRPr="0032784D" w:rsidRDefault="00F5145C" w:rsidP="00F5145C">
      <w:pPr>
        <w:spacing w:line="360" w:lineRule="auto"/>
        <w:ind w:firstLine="561"/>
        <w:jc w:val="both"/>
        <w:rPr>
          <w:rFonts w:ascii="GHEA Grapalat" w:hAnsi="GHEA Grapalat" w:cs="Times Armenian"/>
          <w:sz w:val="22"/>
          <w:szCs w:val="22"/>
        </w:rPr>
      </w:pPr>
      <w:r w:rsidRPr="0032784D">
        <w:rPr>
          <w:rFonts w:ascii="GHEA Grapalat" w:hAnsi="GHEA Grapalat" w:cs="Times Armenian"/>
          <w:i/>
          <w:sz w:val="22"/>
          <w:szCs w:val="22"/>
        </w:rPr>
        <w:t>Սոցիալական պաշտպանության համակարգի բարեփոխումների</w:t>
      </w:r>
      <w:r w:rsidRPr="0032784D">
        <w:rPr>
          <w:rFonts w:ascii="GHEA Grapalat" w:hAnsi="GHEA Grapalat" w:cs="Times Armenian"/>
          <w:sz w:val="22"/>
          <w:szCs w:val="22"/>
        </w:rPr>
        <w:t xml:space="preserve"> ծրագրի շրջանակներում</w:t>
      </w:r>
      <w:r w:rsidR="00D53F53" w:rsidRPr="0032784D">
        <w:rPr>
          <w:rFonts w:ascii="GHEA Grapalat" w:hAnsi="GHEA Grapalat" w:cs="Times Armenian"/>
          <w:sz w:val="22"/>
          <w:szCs w:val="22"/>
        </w:rPr>
        <w:t xml:space="preserve"> ՀՀ</w:t>
      </w:r>
      <w:r w:rsidRPr="0032784D">
        <w:rPr>
          <w:rFonts w:ascii="GHEA Grapalat" w:hAnsi="GHEA Grapalat" w:cs="Times Armenian"/>
          <w:sz w:val="22"/>
          <w:szCs w:val="22"/>
        </w:rPr>
        <w:t xml:space="preserve"> </w:t>
      </w:r>
      <w:r w:rsidR="00D53F53" w:rsidRPr="0032784D">
        <w:rPr>
          <w:rFonts w:ascii="GHEA Grapalat" w:hAnsi="GHEA Grapalat" w:cs="Times Armenian"/>
          <w:sz w:val="22"/>
          <w:szCs w:val="22"/>
        </w:rPr>
        <w:t xml:space="preserve">2019 թվականի պետական բյուջեի </w:t>
      </w:r>
      <w:r w:rsidRPr="0032784D">
        <w:rPr>
          <w:rFonts w:ascii="GHEA Grapalat" w:hAnsi="GHEA Grapalat" w:cs="Times Armenian"/>
          <w:sz w:val="22"/>
          <w:szCs w:val="22"/>
        </w:rPr>
        <w:t>ծախսերը կազմել են 696.7 մլն դրամ կամ նախատեսվածի 37.8%-ը: Տվյալ ծրագրի շրջանակներում իրականացվում են Համաշխարհային բանկի աջակցությամբ իրականացվող Սոցիալական պաշտպանության ոլորտի վարչարարության երկրորդ վարկային ծրագրի գծով նախատեսված միջոցառումները</w:t>
      </w:r>
      <w:r w:rsidR="00E62CBF" w:rsidRPr="0032784D">
        <w:rPr>
          <w:rFonts w:ascii="GHEA Grapalat" w:hAnsi="GHEA Grapalat" w:cs="Times Armenian"/>
          <w:sz w:val="22"/>
          <w:szCs w:val="22"/>
        </w:rPr>
        <w:t>:</w:t>
      </w:r>
      <w:r w:rsidR="00D53F53" w:rsidRPr="0032784D">
        <w:rPr>
          <w:rFonts w:ascii="GHEA Grapalat" w:hAnsi="GHEA Grapalat" w:cs="Times Armenian"/>
          <w:sz w:val="22"/>
          <w:szCs w:val="22"/>
        </w:rPr>
        <w:t xml:space="preserve"> </w:t>
      </w:r>
      <w:r w:rsidRPr="0032784D">
        <w:rPr>
          <w:rFonts w:ascii="GHEA Grapalat" w:hAnsi="GHEA Grapalat" w:cs="Times Armenian"/>
          <w:sz w:val="22"/>
          <w:szCs w:val="22"/>
        </w:rPr>
        <w:t>Մասնավորապես՝ նշված ծրագրի շրջանակներում սոցիալական պաշտպանության ոլորտի բարեփոխումներին ուղղված խորհրդատվական և այլ ծառայությունների ձեռքբերման նպատակով օգտագործվել է նախատեսված միջոցների 42.4%-ը կամ 231.8 մլն դրամ:</w:t>
      </w:r>
      <w:r w:rsidR="00A336A8" w:rsidRPr="0032784D">
        <w:rPr>
          <w:rFonts w:ascii="GHEA Grapalat" w:hAnsi="GHEA Grapalat" w:cs="Times Armenian"/>
          <w:sz w:val="22"/>
          <w:szCs w:val="22"/>
        </w:rPr>
        <w:t xml:space="preserve"> </w:t>
      </w:r>
    </w:p>
    <w:p w:rsidR="00F5145C" w:rsidRPr="0032784D" w:rsidRDefault="00F5145C" w:rsidP="00F5145C">
      <w:pPr>
        <w:spacing w:line="360" w:lineRule="auto"/>
        <w:ind w:firstLine="561"/>
        <w:jc w:val="both"/>
        <w:rPr>
          <w:rFonts w:ascii="GHEA Grapalat" w:hAnsi="GHEA Grapalat" w:cs="Times Armenian"/>
          <w:sz w:val="22"/>
          <w:szCs w:val="22"/>
        </w:rPr>
      </w:pPr>
      <w:r w:rsidRPr="0032784D">
        <w:rPr>
          <w:rFonts w:ascii="GHEA Grapalat" w:hAnsi="GHEA Grapalat" w:cs="Times Armenian"/>
          <w:sz w:val="22"/>
          <w:szCs w:val="22"/>
        </w:rPr>
        <w:lastRenderedPageBreak/>
        <w:t>2019 թվականին իրականացվել են հետևյալ աշխատանքները՝</w:t>
      </w:r>
    </w:p>
    <w:p w:rsidR="00F5145C" w:rsidRPr="0032784D" w:rsidRDefault="00F5145C" w:rsidP="000F3DDD">
      <w:pPr>
        <w:pStyle w:val="ListParagraph"/>
        <w:numPr>
          <w:ilvl w:val="0"/>
          <w:numId w:val="14"/>
        </w:numPr>
        <w:tabs>
          <w:tab w:val="left" w:pos="990"/>
        </w:tabs>
        <w:spacing w:line="360" w:lineRule="auto"/>
        <w:ind w:left="0" w:firstLine="540"/>
        <w:jc w:val="both"/>
        <w:rPr>
          <w:rFonts w:ascii="GHEA Grapalat" w:hAnsi="GHEA Grapalat" w:cs="Times Armenian"/>
          <w:sz w:val="22"/>
          <w:szCs w:val="22"/>
        </w:rPr>
      </w:pPr>
      <w:r w:rsidRPr="0032784D">
        <w:rPr>
          <w:rFonts w:ascii="GHEA Grapalat" w:hAnsi="GHEA Grapalat" w:cs="Times Armenian"/>
          <w:sz w:val="22"/>
          <w:szCs w:val="22"/>
        </w:rPr>
        <w:t>9 համալիր սոցիալական ծառայությունների տարածքային կենտրոնների (այսուհետ՝ ՀՍԾՏԿ)</w:t>
      </w:r>
      <w:r w:rsidR="00A336A8" w:rsidRPr="0032784D">
        <w:rPr>
          <w:rFonts w:ascii="GHEA Grapalat" w:hAnsi="GHEA Grapalat" w:cs="Times Armenian"/>
          <w:sz w:val="22"/>
          <w:szCs w:val="22"/>
        </w:rPr>
        <w:t xml:space="preserve"> </w:t>
      </w:r>
      <w:r w:rsidRPr="0032784D">
        <w:rPr>
          <w:rFonts w:ascii="GHEA Grapalat" w:hAnsi="GHEA Grapalat" w:cs="Times Armenian"/>
          <w:sz w:val="22"/>
          <w:szCs w:val="22"/>
        </w:rPr>
        <w:t>Արթիկի, Աբովյանի, Եղեգնաձորի, Վայքի, Ջերմուկի, Աշտարակի, Վաղարշապատի, Արաբկիրի և Բերդի համար նախագծող կազմակերպություններին տրամադրվ</w:t>
      </w:r>
      <w:r w:rsidR="00D53F53" w:rsidRPr="0032784D">
        <w:rPr>
          <w:rFonts w:ascii="GHEA Grapalat" w:hAnsi="GHEA Grapalat" w:cs="Times Armenian"/>
          <w:sz w:val="22"/>
          <w:szCs w:val="22"/>
        </w:rPr>
        <w:t>ել են նախագծային առաջադրանքները</w:t>
      </w:r>
      <w:r w:rsidR="00D53F53" w:rsidRPr="0032784D">
        <w:rPr>
          <w:rFonts w:ascii="GHEA Grapalat" w:hAnsi="GHEA Grapalat" w:cs="Times Armenian"/>
          <w:sz w:val="22"/>
          <w:szCs w:val="22"/>
          <w:lang w:val="hy-AM"/>
        </w:rPr>
        <w:t>.</w:t>
      </w:r>
    </w:p>
    <w:p w:rsidR="00F5145C" w:rsidRPr="0032784D" w:rsidRDefault="00F5145C" w:rsidP="000F3DDD">
      <w:pPr>
        <w:pStyle w:val="ListParagraph"/>
        <w:numPr>
          <w:ilvl w:val="0"/>
          <w:numId w:val="14"/>
        </w:numPr>
        <w:tabs>
          <w:tab w:val="left" w:pos="990"/>
        </w:tabs>
        <w:spacing w:line="360" w:lineRule="auto"/>
        <w:ind w:left="0" w:firstLine="540"/>
        <w:jc w:val="both"/>
        <w:rPr>
          <w:rFonts w:ascii="GHEA Grapalat" w:hAnsi="GHEA Grapalat" w:cs="Times Armenian"/>
          <w:sz w:val="22"/>
          <w:szCs w:val="22"/>
        </w:rPr>
      </w:pPr>
      <w:r w:rsidRPr="0032784D">
        <w:rPr>
          <w:rFonts w:ascii="GHEA Grapalat" w:hAnsi="GHEA Grapalat" w:cs="Times Armenian"/>
          <w:sz w:val="22"/>
          <w:szCs w:val="22"/>
        </w:rPr>
        <w:t>Սոցիալական պաշտպանության ոլորտում իրականացվող փորձնական ընտրված ծրագրերի առաջնային շահառուների կարիքների և այդ ծրագրերի մասին նրանց կարծիքի ուսումնասիրության, մշտադիտարկման և գնահատման համակարգի համար անհրաժեշտ տեղեկությունների հավաքման, համակարգի ներդրմանն ուղղված առաջարկների մշակման աշխատանքներն ավարտվել են: Ընթանում են սոցիալական պաշտպանության ոլորտում իրականացվող ծրագրերի մոնիթորինգի</w:t>
      </w:r>
      <w:r w:rsidR="00D53F53" w:rsidRPr="0032784D">
        <w:rPr>
          <w:rFonts w:ascii="GHEA Grapalat" w:hAnsi="GHEA Grapalat" w:cs="Calibri"/>
          <w:sz w:val="22"/>
          <w:szCs w:val="22"/>
          <w:lang w:val="hy-AM"/>
        </w:rPr>
        <w:t xml:space="preserve"> </w:t>
      </w:r>
      <w:r w:rsidRPr="0032784D">
        <w:rPr>
          <w:rFonts w:ascii="GHEA Grapalat" w:hAnsi="GHEA Grapalat" w:cs="Times Armenian"/>
          <w:sz w:val="22"/>
          <w:szCs w:val="22"/>
        </w:rPr>
        <w:t>իրականացման</w:t>
      </w:r>
      <w:r w:rsidR="00D53F53" w:rsidRPr="0032784D">
        <w:rPr>
          <w:rFonts w:ascii="GHEA Grapalat" w:hAnsi="GHEA Grapalat" w:cs="Times Armenian"/>
          <w:sz w:val="22"/>
          <w:szCs w:val="22"/>
          <w:lang w:val="hy-AM"/>
        </w:rPr>
        <w:t xml:space="preserve"> </w:t>
      </w:r>
      <w:r w:rsidRPr="0032784D">
        <w:rPr>
          <w:rFonts w:ascii="GHEA Grapalat" w:hAnsi="GHEA Grapalat" w:cs="Times Armenian"/>
          <w:sz w:val="22"/>
          <w:szCs w:val="22"/>
        </w:rPr>
        <w:t>և արդյունավետության գնահատման անձնագրերի, տեղեկանքների, մոնիթորինգային</w:t>
      </w:r>
      <w:r w:rsidR="00D53F53" w:rsidRPr="0032784D">
        <w:rPr>
          <w:rFonts w:ascii="GHEA Grapalat" w:hAnsi="GHEA Grapalat" w:cs="Times Armenian"/>
          <w:sz w:val="22"/>
          <w:szCs w:val="22"/>
          <w:lang w:val="hy-AM"/>
        </w:rPr>
        <w:t xml:space="preserve"> </w:t>
      </w:r>
      <w:r w:rsidRPr="0032784D">
        <w:rPr>
          <w:rFonts w:ascii="GHEA Grapalat" w:hAnsi="GHEA Grapalat" w:cs="Times Armenian"/>
          <w:sz w:val="22"/>
          <w:szCs w:val="22"/>
        </w:rPr>
        <w:t>ցուցիչների</w:t>
      </w:r>
      <w:r w:rsidR="00D53F53" w:rsidRPr="0032784D">
        <w:rPr>
          <w:rFonts w:ascii="GHEA Grapalat" w:hAnsi="GHEA Grapalat" w:cs="Times Armenian"/>
          <w:sz w:val="22"/>
          <w:szCs w:val="22"/>
          <w:lang w:val="hy-AM"/>
        </w:rPr>
        <w:t xml:space="preserve"> </w:t>
      </w:r>
      <w:r w:rsidRPr="0032784D">
        <w:rPr>
          <w:rFonts w:ascii="GHEA Grapalat" w:hAnsi="GHEA Grapalat" w:cs="Times Armenian"/>
          <w:sz w:val="22"/>
          <w:szCs w:val="22"/>
        </w:rPr>
        <w:t>և</w:t>
      </w:r>
      <w:r w:rsidR="00D53F53" w:rsidRPr="0032784D">
        <w:rPr>
          <w:rFonts w:ascii="GHEA Grapalat" w:hAnsi="GHEA Grapalat" w:cs="Calibri"/>
          <w:sz w:val="22"/>
          <w:szCs w:val="22"/>
          <w:lang w:val="hy-AM"/>
        </w:rPr>
        <w:t xml:space="preserve"> </w:t>
      </w:r>
      <w:r w:rsidRPr="0032784D">
        <w:rPr>
          <w:rFonts w:ascii="GHEA Grapalat" w:hAnsi="GHEA Grapalat" w:cs="Times Armenian"/>
          <w:sz w:val="22"/>
          <w:szCs w:val="22"/>
        </w:rPr>
        <w:t xml:space="preserve">ցուցանիշների լրամշակման </w:t>
      </w:r>
      <w:r w:rsidR="00D53F53" w:rsidRPr="0032784D">
        <w:rPr>
          <w:rFonts w:ascii="GHEA Grapalat" w:hAnsi="GHEA Grapalat" w:cs="Times Armenian"/>
          <w:sz w:val="22"/>
          <w:szCs w:val="22"/>
          <w:lang w:val="hy-AM"/>
        </w:rPr>
        <w:t>ու</w:t>
      </w:r>
      <w:r w:rsidR="00D53F53" w:rsidRPr="0032784D">
        <w:rPr>
          <w:rFonts w:ascii="GHEA Grapalat" w:hAnsi="GHEA Grapalat" w:cs="Times Armenian"/>
          <w:sz w:val="22"/>
          <w:szCs w:val="22"/>
        </w:rPr>
        <w:t xml:space="preserve"> գնահատման աշխատանքները</w:t>
      </w:r>
      <w:r w:rsidR="00D53F53" w:rsidRPr="0032784D">
        <w:rPr>
          <w:rFonts w:ascii="GHEA Grapalat" w:hAnsi="GHEA Grapalat" w:cs="Times Armenian"/>
          <w:sz w:val="22"/>
          <w:szCs w:val="22"/>
          <w:lang w:val="hy-AM"/>
        </w:rPr>
        <w:t>.</w:t>
      </w:r>
    </w:p>
    <w:p w:rsidR="00F5145C" w:rsidRPr="0032784D" w:rsidRDefault="00F5145C" w:rsidP="000F3DDD">
      <w:pPr>
        <w:pStyle w:val="ListParagraph"/>
        <w:numPr>
          <w:ilvl w:val="0"/>
          <w:numId w:val="14"/>
        </w:numPr>
        <w:tabs>
          <w:tab w:val="left" w:pos="990"/>
        </w:tabs>
        <w:spacing w:line="360" w:lineRule="auto"/>
        <w:ind w:left="0" w:firstLine="540"/>
        <w:jc w:val="both"/>
        <w:rPr>
          <w:rFonts w:ascii="GHEA Grapalat" w:hAnsi="GHEA Grapalat" w:cs="Times Armenian"/>
          <w:sz w:val="22"/>
          <w:szCs w:val="22"/>
        </w:rPr>
      </w:pPr>
      <w:r w:rsidRPr="0032784D">
        <w:rPr>
          <w:rFonts w:ascii="GHEA Grapalat" w:hAnsi="GHEA Grapalat" w:cs="Times Armenian"/>
          <w:sz w:val="22"/>
          <w:szCs w:val="22"/>
        </w:rPr>
        <w:t>Կնքվել են թվով 3 պայմանագրեր՝ 1. Աշտարակի, Ապարանի և Աբովյանի, 2. Գորիսի, Կապանի, Մեղրիի և Սիսիանի, ինչպես նաև 3. Գավառի, Մարտունու և Սևանի ՀՍԾՏԿ-ների շինարարությունների տեխնիկական հսկողություն իրականացնող կազմակերպություններ</w:t>
      </w:r>
      <w:r w:rsidR="00D53F53" w:rsidRPr="0032784D">
        <w:rPr>
          <w:rFonts w:ascii="GHEA Grapalat" w:hAnsi="GHEA Grapalat" w:cs="Times Armenian"/>
          <w:sz w:val="22"/>
          <w:szCs w:val="22"/>
          <w:lang w:val="hy-AM"/>
        </w:rPr>
        <w:t>ի</w:t>
      </w:r>
      <w:r w:rsidRPr="0032784D">
        <w:rPr>
          <w:rFonts w:ascii="GHEA Grapalat" w:hAnsi="GHEA Grapalat" w:cs="Times Armenian"/>
          <w:sz w:val="22"/>
          <w:szCs w:val="22"/>
        </w:rPr>
        <w:t xml:space="preserve"> հետ:</w:t>
      </w:r>
    </w:p>
    <w:p w:rsidR="00F5145C" w:rsidRPr="0032784D" w:rsidRDefault="00D53F53" w:rsidP="00F5145C">
      <w:pPr>
        <w:spacing w:line="360" w:lineRule="auto"/>
        <w:ind w:firstLine="561"/>
        <w:jc w:val="both"/>
        <w:rPr>
          <w:rFonts w:ascii="GHEA Grapalat" w:hAnsi="GHEA Grapalat" w:cs="Times Armenian"/>
          <w:sz w:val="22"/>
          <w:szCs w:val="22"/>
        </w:rPr>
      </w:pPr>
      <w:r w:rsidRPr="0032784D">
        <w:rPr>
          <w:rFonts w:ascii="GHEA Grapalat" w:hAnsi="GHEA Grapalat" w:cs="Times Armenian"/>
          <w:sz w:val="22"/>
          <w:szCs w:val="22"/>
        </w:rPr>
        <w:t>Միջոցառման շրջանակներում ծախսերի ցածր կատարողականը</w:t>
      </w:r>
      <w:r w:rsidR="00F5145C" w:rsidRPr="0032784D">
        <w:rPr>
          <w:rFonts w:ascii="GHEA Grapalat" w:hAnsi="GHEA Grapalat" w:cs="Times Armenian"/>
          <w:sz w:val="22"/>
          <w:szCs w:val="22"/>
        </w:rPr>
        <w:t xml:space="preserve"> պայմանավորված է պլանավորված հիմնանորոգումների հետաձգմամբ: Հետաձգվել են հիմնանորոգումների տեխնիկական հսկողության կազմակերպությունների ընտրության մրցույթները: Մեկ խորհրդատվական կազմակերպության հետ կնքված պայմանագիրը լուծվել է:</w:t>
      </w:r>
    </w:p>
    <w:p w:rsidR="00F5145C" w:rsidRPr="0032784D" w:rsidRDefault="00F5145C" w:rsidP="00F5145C">
      <w:pPr>
        <w:spacing w:line="360" w:lineRule="auto"/>
        <w:ind w:firstLine="561"/>
        <w:jc w:val="both"/>
        <w:rPr>
          <w:rFonts w:ascii="GHEA Grapalat" w:hAnsi="GHEA Grapalat" w:cs="Times Armenian"/>
          <w:sz w:val="22"/>
          <w:szCs w:val="22"/>
        </w:rPr>
      </w:pPr>
      <w:r w:rsidRPr="0032784D">
        <w:rPr>
          <w:rFonts w:ascii="GHEA Grapalat" w:hAnsi="GHEA Grapalat" w:cs="Times Armenian"/>
          <w:sz w:val="22"/>
          <w:szCs w:val="22"/>
        </w:rPr>
        <w:t>Սոցիալական պաշտպանության ոլորտի վարչարարության երկրորդ ծրագրի շրջանակներում շենքերի և շինությունների հիմնանորոգման ծախսերը կազմել են 407.2 մլն դրամ կամ նախատեսվածի 51.8%-ը:</w:t>
      </w:r>
      <w:r w:rsidR="00D53F53" w:rsidRPr="0032784D">
        <w:rPr>
          <w:rFonts w:ascii="GHEA Grapalat" w:hAnsi="GHEA Grapalat" w:cs="Times Armenian"/>
          <w:sz w:val="22"/>
          <w:szCs w:val="22"/>
        </w:rPr>
        <w:t xml:space="preserve"> Միջոցառման շրջանակներում </w:t>
      </w:r>
      <w:r w:rsidRPr="0032784D">
        <w:rPr>
          <w:rFonts w:ascii="GHEA Grapalat" w:hAnsi="GHEA Grapalat" w:cs="Times Armenian"/>
          <w:sz w:val="22"/>
          <w:szCs w:val="22"/>
        </w:rPr>
        <w:t>2019 թվականին իրականացվել են հետևյալ աշխատանքները՝</w:t>
      </w:r>
    </w:p>
    <w:p w:rsidR="00F5145C" w:rsidRPr="0032784D" w:rsidRDefault="00F5145C" w:rsidP="000F3DDD">
      <w:pPr>
        <w:pStyle w:val="ListParagraph"/>
        <w:numPr>
          <w:ilvl w:val="0"/>
          <w:numId w:val="14"/>
        </w:numPr>
        <w:tabs>
          <w:tab w:val="left" w:pos="990"/>
        </w:tabs>
        <w:spacing w:line="360" w:lineRule="auto"/>
        <w:ind w:left="0" w:firstLine="540"/>
        <w:jc w:val="both"/>
        <w:rPr>
          <w:rFonts w:ascii="GHEA Grapalat" w:hAnsi="GHEA Grapalat" w:cs="Times Armenian"/>
          <w:sz w:val="22"/>
          <w:szCs w:val="22"/>
        </w:rPr>
      </w:pPr>
      <w:r w:rsidRPr="0032784D">
        <w:rPr>
          <w:rFonts w:ascii="GHEA Grapalat" w:hAnsi="GHEA Grapalat" w:cs="Times Armenian"/>
          <w:sz w:val="22"/>
          <w:szCs w:val="22"/>
        </w:rPr>
        <w:t>Ավարտվել են թվով 5՝ Հրազդանի, Տաշիրի, Ախուրյանի, Շենգավ</w:t>
      </w:r>
      <w:r w:rsidR="00D53F53" w:rsidRPr="0032784D">
        <w:rPr>
          <w:rFonts w:ascii="GHEA Grapalat" w:hAnsi="GHEA Grapalat" w:cs="Times Armenian"/>
          <w:sz w:val="22"/>
          <w:szCs w:val="22"/>
        </w:rPr>
        <w:t>իթի, Ծաղկահովիտի ՀՍԾՏԿ-ների շինվերանորոգման աշխատանքները</w:t>
      </w:r>
      <w:r w:rsidR="00D53F53" w:rsidRPr="0032784D">
        <w:rPr>
          <w:rFonts w:ascii="GHEA Grapalat" w:hAnsi="GHEA Grapalat" w:cs="Times Armenian"/>
          <w:sz w:val="22"/>
          <w:szCs w:val="22"/>
          <w:lang w:val="hy-AM"/>
        </w:rPr>
        <w:t>.</w:t>
      </w:r>
    </w:p>
    <w:p w:rsidR="00F5145C" w:rsidRPr="0032784D" w:rsidRDefault="00F5145C" w:rsidP="000F3DDD">
      <w:pPr>
        <w:pStyle w:val="ListParagraph"/>
        <w:numPr>
          <w:ilvl w:val="0"/>
          <w:numId w:val="14"/>
        </w:numPr>
        <w:tabs>
          <w:tab w:val="left" w:pos="990"/>
        </w:tabs>
        <w:spacing w:line="360" w:lineRule="auto"/>
        <w:ind w:left="0" w:firstLine="540"/>
        <w:jc w:val="both"/>
        <w:rPr>
          <w:rFonts w:ascii="GHEA Grapalat" w:hAnsi="GHEA Grapalat" w:cs="Times Armenian"/>
          <w:sz w:val="22"/>
          <w:szCs w:val="22"/>
        </w:rPr>
      </w:pPr>
      <w:r w:rsidRPr="0032784D">
        <w:rPr>
          <w:rFonts w:ascii="GHEA Grapalat" w:hAnsi="GHEA Grapalat" w:cs="Times Armenian"/>
          <w:sz w:val="22"/>
          <w:szCs w:val="22"/>
        </w:rPr>
        <w:t>Սկսվել են թվով 6՝ Ստեփանավանի, Մեղրիի, Սևանի, Մարտունու, Գորիսի և Ապարանի ՀՍԾՏԿ-ների շին</w:t>
      </w:r>
      <w:r w:rsidR="00794B0D" w:rsidRPr="0032784D">
        <w:rPr>
          <w:rFonts w:ascii="GHEA Grapalat" w:hAnsi="GHEA Grapalat" w:cs="Times Armenian"/>
          <w:sz w:val="22"/>
          <w:szCs w:val="22"/>
        </w:rPr>
        <w:t>վերանոր</w:t>
      </w:r>
      <w:r w:rsidR="008D5974" w:rsidRPr="0032784D">
        <w:rPr>
          <w:rFonts w:ascii="GHEA Grapalat" w:hAnsi="GHEA Grapalat" w:cs="Times Armenian"/>
          <w:sz w:val="22"/>
          <w:szCs w:val="22"/>
        </w:rPr>
        <w:t>ո</w:t>
      </w:r>
      <w:r w:rsidR="00794B0D" w:rsidRPr="0032784D">
        <w:rPr>
          <w:rFonts w:ascii="GHEA Grapalat" w:hAnsi="GHEA Grapalat" w:cs="Times Armenian"/>
          <w:sz w:val="22"/>
          <w:szCs w:val="22"/>
        </w:rPr>
        <w:t>գման աշխատանքները</w:t>
      </w:r>
      <w:r w:rsidR="00794B0D" w:rsidRPr="0032784D">
        <w:rPr>
          <w:rFonts w:ascii="GHEA Grapalat" w:hAnsi="GHEA Grapalat" w:cs="Times Armenian"/>
          <w:sz w:val="22"/>
          <w:szCs w:val="22"/>
          <w:lang w:val="hy-AM"/>
        </w:rPr>
        <w:t>.</w:t>
      </w:r>
    </w:p>
    <w:p w:rsidR="00F5145C" w:rsidRPr="0032784D" w:rsidRDefault="00794B0D" w:rsidP="000F3DDD">
      <w:pPr>
        <w:pStyle w:val="ListParagraph"/>
        <w:numPr>
          <w:ilvl w:val="0"/>
          <w:numId w:val="14"/>
        </w:numPr>
        <w:tabs>
          <w:tab w:val="left" w:pos="990"/>
        </w:tabs>
        <w:spacing w:line="360" w:lineRule="auto"/>
        <w:ind w:left="0" w:firstLine="540"/>
        <w:jc w:val="both"/>
        <w:rPr>
          <w:rFonts w:ascii="GHEA Grapalat" w:hAnsi="GHEA Grapalat" w:cs="Times Armenian"/>
          <w:sz w:val="22"/>
          <w:szCs w:val="22"/>
        </w:rPr>
      </w:pPr>
      <w:r w:rsidRPr="0032784D">
        <w:rPr>
          <w:rFonts w:ascii="GHEA Grapalat" w:hAnsi="GHEA Grapalat" w:cs="Times Armenian"/>
          <w:sz w:val="22"/>
          <w:szCs w:val="22"/>
          <w:lang w:val="hy-AM"/>
        </w:rPr>
        <w:t>Հ</w:t>
      </w:r>
      <w:r w:rsidRPr="0032784D">
        <w:rPr>
          <w:rFonts w:ascii="GHEA Grapalat" w:hAnsi="GHEA Grapalat" w:cs="Times Armenian"/>
          <w:sz w:val="22"/>
          <w:szCs w:val="22"/>
        </w:rPr>
        <w:t xml:space="preserve">այտարարվել են </w:t>
      </w:r>
      <w:r w:rsidRPr="0032784D">
        <w:rPr>
          <w:rFonts w:ascii="GHEA Grapalat" w:hAnsi="GHEA Grapalat" w:cs="Times Armenian"/>
          <w:sz w:val="22"/>
          <w:szCs w:val="22"/>
          <w:lang w:val="hy-AM"/>
        </w:rPr>
        <w:t>թ</w:t>
      </w:r>
      <w:r w:rsidR="00F5145C" w:rsidRPr="0032784D">
        <w:rPr>
          <w:rFonts w:ascii="GHEA Grapalat" w:hAnsi="GHEA Grapalat" w:cs="Times Armenian"/>
          <w:sz w:val="22"/>
          <w:szCs w:val="22"/>
        </w:rPr>
        <w:t>վով 6՝ Գյումրիի, Կապանի, Գավառի, Դիլիջանի, Ալավերդ</w:t>
      </w:r>
      <w:r w:rsidR="008D5974" w:rsidRPr="0032784D">
        <w:rPr>
          <w:rFonts w:ascii="GHEA Grapalat" w:hAnsi="GHEA Grapalat" w:cs="Times Armenian"/>
          <w:sz w:val="22"/>
          <w:szCs w:val="22"/>
        </w:rPr>
        <w:t>ու</w:t>
      </w:r>
      <w:r w:rsidR="00F5145C" w:rsidRPr="0032784D">
        <w:rPr>
          <w:rFonts w:ascii="GHEA Grapalat" w:hAnsi="GHEA Grapalat" w:cs="Times Armenian"/>
          <w:sz w:val="22"/>
          <w:szCs w:val="22"/>
        </w:rPr>
        <w:t xml:space="preserve"> և Իջևանի ՀՍԾՏԿ-ների շինվերանոր</w:t>
      </w:r>
      <w:r w:rsidR="008D5974" w:rsidRPr="0032784D">
        <w:rPr>
          <w:rFonts w:ascii="GHEA Grapalat" w:hAnsi="GHEA Grapalat" w:cs="Times Armenian"/>
          <w:sz w:val="22"/>
          <w:szCs w:val="22"/>
        </w:rPr>
        <w:t>ո</w:t>
      </w:r>
      <w:r w:rsidR="00F5145C" w:rsidRPr="0032784D">
        <w:rPr>
          <w:rFonts w:ascii="GHEA Grapalat" w:hAnsi="GHEA Grapalat" w:cs="Times Armenian"/>
          <w:sz w:val="22"/>
          <w:szCs w:val="22"/>
        </w:rPr>
        <w:t>գման աշխատանքների մրցույթները</w:t>
      </w:r>
      <w:r w:rsidRPr="0032784D">
        <w:rPr>
          <w:rFonts w:ascii="GHEA Grapalat" w:hAnsi="GHEA Grapalat" w:cs="Times Armenian"/>
          <w:sz w:val="22"/>
          <w:szCs w:val="22"/>
          <w:lang w:val="hy-AM"/>
        </w:rPr>
        <w:t>.</w:t>
      </w:r>
    </w:p>
    <w:p w:rsidR="00F5145C" w:rsidRPr="0032784D" w:rsidRDefault="00F5145C" w:rsidP="000F3DDD">
      <w:pPr>
        <w:pStyle w:val="ListParagraph"/>
        <w:numPr>
          <w:ilvl w:val="0"/>
          <w:numId w:val="14"/>
        </w:numPr>
        <w:tabs>
          <w:tab w:val="left" w:pos="990"/>
        </w:tabs>
        <w:spacing w:line="360" w:lineRule="auto"/>
        <w:ind w:left="0" w:firstLine="540"/>
        <w:jc w:val="both"/>
        <w:rPr>
          <w:rFonts w:ascii="GHEA Grapalat" w:hAnsi="GHEA Grapalat" w:cs="Times Armenian"/>
          <w:sz w:val="22"/>
          <w:szCs w:val="22"/>
        </w:rPr>
      </w:pPr>
      <w:r w:rsidRPr="0032784D">
        <w:rPr>
          <w:rFonts w:ascii="GHEA Grapalat" w:hAnsi="GHEA Grapalat" w:cs="Times Armenian"/>
          <w:sz w:val="22"/>
          <w:szCs w:val="22"/>
        </w:rPr>
        <w:t>Ընթանում են Սպիտակի ՀՍԾՏԿ-ի համար հատկացված տարածքի պետական գրանցման աշխատանքներ</w:t>
      </w:r>
      <w:r w:rsidR="00794B0D" w:rsidRPr="0032784D">
        <w:rPr>
          <w:rFonts w:ascii="GHEA Grapalat" w:hAnsi="GHEA Grapalat" w:cs="Times Armenian"/>
          <w:sz w:val="22"/>
          <w:szCs w:val="22"/>
          <w:lang w:val="hy-AM"/>
        </w:rPr>
        <w:t>ը.</w:t>
      </w:r>
    </w:p>
    <w:p w:rsidR="00F5145C" w:rsidRPr="0032784D" w:rsidRDefault="00794B0D" w:rsidP="000F3DDD">
      <w:pPr>
        <w:pStyle w:val="ListParagraph"/>
        <w:numPr>
          <w:ilvl w:val="0"/>
          <w:numId w:val="14"/>
        </w:numPr>
        <w:tabs>
          <w:tab w:val="left" w:pos="990"/>
        </w:tabs>
        <w:spacing w:line="360" w:lineRule="auto"/>
        <w:ind w:left="0" w:firstLine="540"/>
        <w:jc w:val="both"/>
        <w:rPr>
          <w:rFonts w:ascii="GHEA Grapalat" w:hAnsi="GHEA Grapalat" w:cs="Times Armenian"/>
          <w:sz w:val="22"/>
          <w:szCs w:val="22"/>
        </w:rPr>
      </w:pPr>
      <w:r w:rsidRPr="0032784D">
        <w:rPr>
          <w:rFonts w:ascii="GHEA Grapalat" w:hAnsi="GHEA Grapalat" w:cs="Times Armenian"/>
          <w:sz w:val="22"/>
          <w:szCs w:val="22"/>
          <w:lang w:val="hy-AM"/>
        </w:rPr>
        <w:lastRenderedPageBreak/>
        <w:t>Ք</w:t>
      </w:r>
      <w:r w:rsidRPr="0032784D">
        <w:rPr>
          <w:rFonts w:ascii="GHEA Grapalat" w:hAnsi="GHEA Grapalat" w:cs="Times Armenian"/>
          <w:sz w:val="22"/>
          <w:szCs w:val="22"/>
        </w:rPr>
        <w:t xml:space="preserve">ննարկվում են </w:t>
      </w:r>
      <w:r w:rsidR="00F5145C" w:rsidRPr="0032784D">
        <w:rPr>
          <w:rFonts w:ascii="GHEA Grapalat" w:hAnsi="GHEA Grapalat" w:cs="Times Armenian"/>
          <w:sz w:val="22"/>
          <w:szCs w:val="22"/>
        </w:rPr>
        <w:t>Նոր Նորքի ՀՍԾՏԿ-ի համար առաջարկված տարածքների կամ վերջինս Քանաքեռ Զեյթունի ՀՍԾՏԿ-ի համար հատկացված տարածքում տեղակայելու հարցերը</w:t>
      </w:r>
      <w:r w:rsidRPr="0032784D">
        <w:rPr>
          <w:rFonts w:ascii="GHEA Grapalat" w:hAnsi="GHEA Grapalat" w:cs="Times Armenian"/>
          <w:sz w:val="22"/>
          <w:szCs w:val="22"/>
          <w:lang w:val="hy-AM"/>
        </w:rPr>
        <w:t>.</w:t>
      </w:r>
    </w:p>
    <w:p w:rsidR="00F5145C" w:rsidRPr="0032784D" w:rsidRDefault="00794B0D" w:rsidP="000F3DDD">
      <w:pPr>
        <w:pStyle w:val="ListParagraph"/>
        <w:numPr>
          <w:ilvl w:val="0"/>
          <w:numId w:val="14"/>
        </w:numPr>
        <w:tabs>
          <w:tab w:val="left" w:pos="990"/>
        </w:tabs>
        <w:spacing w:line="360" w:lineRule="auto"/>
        <w:ind w:left="0" w:firstLine="540"/>
        <w:jc w:val="both"/>
        <w:rPr>
          <w:rFonts w:ascii="GHEA Grapalat" w:hAnsi="GHEA Grapalat" w:cs="Times Armenian"/>
          <w:sz w:val="22"/>
          <w:szCs w:val="22"/>
        </w:rPr>
      </w:pPr>
      <w:r w:rsidRPr="0032784D">
        <w:rPr>
          <w:rFonts w:ascii="GHEA Grapalat" w:hAnsi="GHEA Grapalat" w:cs="Times Armenian"/>
          <w:sz w:val="22"/>
          <w:szCs w:val="22"/>
          <w:lang w:val="hy-AM"/>
        </w:rPr>
        <w:t>Ը</w:t>
      </w:r>
      <w:r w:rsidRPr="0032784D">
        <w:rPr>
          <w:rFonts w:ascii="GHEA Grapalat" w:hAnsi="GHEA Grapalat" w:cs="Times Armenian"/>
          <w:sz w:val="22"/>
          <w:szCs w:val="22"/>
        </w:rPr>
        <w:t xml:space="preserve">նթանում են </w:t>
      </w:r>
      <w:r w:rsidR="00F5145C" w:rsidRPr="0032784D">
        <w:rPr>
          <w:rFonts w:ascii="GHEA Grapalat" w:hAnsi="GHEA Grapalat" w:cs="Times Armenian"/>
          <w:sz w:val="22"/>
          <w:szCs w:val="22"/>
        </w:rPr>
        <w:t>Քանաքեռ-Զեյթունի ՀՍԾՏԿ-ի համար հատկացված տարածքի վերագրանցման աշխատանքներ</w:t>
      </w:r>
      <w:r w:rsidRPr="0032784D">
        <w:rPr>
          <w:rFonts w:ascii="GHEA Grapalat" w:hAnsi="GHEA Grapalat" w:cs="Times Armenian"/>
          <w:sz w:val="22"/>
          <w:szCs w:val="22"/>
          <w:lang w:val="hy-AM"/>
        </w:rPr>
        <w:t>ը</w:t>
      </w:r>
      <w:r w:rsidR="00F5145C" w:rsidRPr="0032784D">
        <w:rPr>
          <w:rFonts w:ascii="GHEA Grapalat" w:hAnsi="GHEA Grapalat" w:cs="Times Armenian"/>
          <w:sz w:val="22"/>
          <w:szCs w:val="22"/>
        </w:rPr>
        <w:t>: Այդ կենտրոնի հետ կապված առկա է Երևանի քաղաքապետարանի հետ հողային սահմանների հստակեցման խնդիր</w:t>
      </w:r>
      <w:r w:rsidRPr="0032784D">
        <w:rPr>
          <w:rFonts w:ascii="GHEA Grapalat" w:hAnsi="GHEA Grapalat" w:cs="Times Armenian"/>
          <w:sz w:val="22"/>
          <w:szCs w:val="22"/>
          <w:lang w:val="hy-AM"/>
        </w:rPr>
        <w:t>.</w:t>
      </w:r>
      <w:r w:rsidR="00F5145C" w:rsidRPr="0032784D">
        <w:rPr>
          <w:rFonts w:ascii="GHEA Grapalat" w:hAnsi="GHEA Grapalat" w:cs="Times Armenian"/>
          <w:sz w:val="22"/>
          <w:szCs w:val="22"/>
        </w:rPr>
        <w:t xml:space="preserve"> </w:t>
      </w:r>
    </w:p>
    <w:p w:rsidR="00F5145C" w:rsidRPr="0032784D" w:rsidRDefault="00F5145C" w:rsidP="000F3DDD">
      <w:pPr>
        <w:pStyle w:val="ListParagraph"/>
        <w:numPr>
          <w:ilvl w:val="0"/>
          <w:numId w:val="14"/>
        </w:numPr>
        <w:tabs>
          <w:tab w:val="left" w:pos="990"/>
        </w:tabs>
        <w:spacing w:line="360" w:lineRule="auto"/>
        <w:ind w:left="0" w:firstLine="540"/>
        <w:jc w:val="both"/>
        <w:rPr>
          <w:rFonts w:ascii="GHEA Grapalat" w:hAnsi="GHEA Grapalat" w:cs="Times Armenian"/>
          <w:sz w:val="22"/>
          <w:szCs w:val="22"/>
        </w:rPr>
      </w:pPr>
      <w:r w:rsidRPr="0032784D">
        <w:rPr>
          <w:rFonts w:ascii="GHEA Grapalat" w:hAnsi="GHEA Grapalat" w:cs="Times Armenian"/>
          <w:sz w:val="22"/>
          <w:szCs w:val="22"/>
        </w:rPr>
        <w:t>Սիսիանի ՀՍԾՏԿ-ի համար հատկացված շենքը սեյսմիկ ամրացման կարիք ունի: Նկատի ունենալով այդ ՀՍԾՏԿ-ի շինվերանորոգման համար ՍՊՎԾ II-ի շրջանակներում նախատեսվող ֆինանսական միջոցների սղությունը՝ Սիսիանի համայնքապետի հետ պայմանավորվածություն է ձեռք բերվել նախատեսվող շենքի տանիքը և 3-րդ հարկը վերանորոգել համայ</w:t>
      </w:r>
      <w:r w:rsidR="00794B0D" w:rsidRPr="0032784D">
        <w:rPr>
          <w:rFonts w:ascii="GHEA Grapalat" w:hAnsi="GHEA Grapalat" w:cs="Times Armenian"/>
          <w:sz w:val="22"/>
          <w:szCs w:val="22"/>
        </w:rPr>
        <w:t xml:space="preserve">նքային բյուջեի միջոցներով, իսկ </w:t>
      </w:r>
      <w:r w:rsidR="00794B0D" w:rsidRPr="0032784D">
        <w:rPr>
          <w:rFonts w:ascii="GHEA Grapalat" w:hAnsi="GHEA Grapalat" w:cs="Times Armenian"/>
          <w:sz w:val="22"/>
          <w:szCs w:val="22"/>
          <w:lang w:val="hy-AM"/>
        </w:rPr>
        <w:t>ծ</w:t>
      </w:r>
      <w:r w:rsidRPr="0032784D">
        <w:rPr>
          <w:rFonts w:ascii="GHEA Grapalat" w:hAnsi="GHEA Grapalat" w:cs="Times Armenian"/>
          <w:sz w:val="22"/>
          <w:szCs w:val="22"/>
        </w:rPr>
        <w:t xml:space="preserve">րագրի շրջանակներում հատկացված գումարով իրականացնել սեյսմիկ ամրացման աշխատանքները: </w:t>
      </w:r>
    </w:p>
    <w:p w:rsidR="00F5145C" w:rsidRPr="0032784D" w:rsidRDefault="00794B0D" w:rsidP="00F5145C">
      <w:pPr>
        <w:spacing w:line="360" w:lineRule="auto"/>
        <w:ind w:firstLine="561"/>
        <w:jc w:val="both"/>
        <w:rPr>
          <w:rFonts w:ascii="GHEA Grapalat" w:hAnsi="GHEA Grapalat" w:cs="Times Armenian"/>
          <w:sz w:val="22"/>
          <w:szCs w:val="22"/>
        </w:rPr>
      </w:pPr>
      <w:r w:rsidRPr="0032784D">
        <w:rPr>
          <w:rFonts w:ascii="GHEA Grapalat" w:hAnsi="GHEA Grapalat" w:cs="Times Armenian"/>
          <w:sz w:val="22"/>
          <w:szCs w:val="22"/>
        </w:rPr>
        <w:t>Ծախսերի ցածր կատարողականը</w:t>
      </w:r>
      <w:r w:rsidR="00F5145C" w:rsidRPr="0032784D">
        <w:rPr>
          <w:rFonts w:ascii="GHEA Grapalat" w:hAnsi="GHEA Grapalat" w:cs="Times Armenian"/>
          <w:sz w:val="22"/>
          <w:szCs w:val="22"/>
        </w:rPr>
        <w:t xml:space="preserve"> պայմանավորված է ՀՍԾՏԿ-ների ստեղծման համար սահմանված չափորոշիչների փոփոխություններով, որ</w:t>
      </w:r>
      <w:r w:rsidRPr="0032784D">
        <w:rPr>
          <w:rFonts w:ascii="GHEA Grapalat" w:hAnsi="GHEA Grapalat" w:cs="Times Armenian"/>
          <w:sz w:val="22"/>
          <w:szCs w:val="22"/>
        </w:rPr>
        <w:t>ոնց արդյունքում</w:t>
      </w:r>
      <w:r w:rsidR="00F5145C" w:rsidRPr="0032784D">
        <w:rPr>
          <w:rFonts w:ascii="GHEA Grapalat" w:hAnsi="GHEA Grapalat" w:cs="Times Armenian"/>
          <w:sz w:val="22"/>
          <w:szCs w:val="22"/>
        </w:rPr>
        <w:t xml:space="preserve"> փոփոխվել են արդեն պատրաստ նախագծանախահաշվային փաստաթղթերի փաթեթները: Հաշվետու ժամանակահատվածում ընթանում են </w:t>
      </w:r>
      <w:r w:rsidR="00B270D4" w:rsidRPr="0032784D">
        <w:rPr>
          <w:rFonts w:ascii="GHEA Grapalat" w:hAnsi="GHEA Grapalat" w:cs="Times Armenian"/>
          <w:sz w:val="22"/>
          <w:szCs w:val="22"/>
        </w:rPr>
        <w:t xml:space="preserve">թվով </w:t>
      </w:r>
      <w:r w:rsidR="00F5145C" w:rsidRPr="0032784D">
        <w:rPr>
          <w:rFonts w:ascii="GHEA Grapalat" w:hAnsi="GHEA Grapalat" w:cs="Times Armenian"/>
          <w:sz w:val="22"/>
          <w:szCs w:val="22"/>
        </w:rPr>
        <w:t>6՝ Ստեփանավան</w:t>
      </w:r>
      <w:r w:rsidR="00B270D4" w:rsidRPr="0032784D">
        <w:rPr>
          <w:rFonts w:ascii="GHEA Grapalat" w:hAnsi="GHEA Grapalat" w:cs="Times Armenian"/>
          <w:sz w:val="22"/>
          <w:szCs w:val="22"/>
        </w:rPr>
        <w:t>ի</w:t>
      </w:r>
      <w:r w:rsidR="00F5145C" w:rsidRPr="0032784D">
        <w:rPr>
          <w:rFonts w:ascii="GHEA Grapalat" w:hAnsi="GHEA Grapalat" w:cs="Times Armenian"/>
          <w:sz w:val="22"/>
          <w:szCs w:val="22"/>
        </w:rPr>
        <w:t>, Գորիս</w:t>
      </w:r>
      <w:r w:rsidR="00B270D4" w:rsidRPr="0032784D">
        <w:rPr>
          <w:rFonts w:ascii="GHEA Grapalat" w:hAnsi="GHEA Grapalat" w:cs="Times Armenian"/>
          <w:sz w:val="22"/>
          <w:szCs w:val="22"/>
        </w:rPr>
        <w:t>ի</w:t>
      </w:r>
      <w:r w:rsidR="00F5145C" w:rsidRPr="0032784D">
        <w:rPr>
          <w:rFonts w:ascii="GHEA Grapalat" w:hAnsi="GHEA Grapalat" w:cs="Times Armenian"/>
          <w:sz w:val="22"/>
          <w:szCs w:val="22"/>
        </w:rPr>
        <w:t>, Սևան</w:t>
      </w:r>
      <w:r w:rsidR="00B270D4" w:rsidRPr="0032784D">
        <w:rPr>
          <w:rFonts w:ascii="GHEA Grapalat" w:hAnsi="GHEA Grapalat" w:cs="Times Armenian"/>
          <w:sz w:val="22"/>
          <w:szCs w:val="22"/>
        </w:rPr>
        <w:t>ի, Մարտունու</w:t>
      </w:r>
      <w:r w:rsidR="00F5145C" w:rsidRPr="0032784D">
        <w:rPr>
          <w:rFonts w:ascii="GHEA Grapalat" w:hAnsi="GHEA Grapalat" w:cs="Times Armenian"/>
          <w:sz w:val="22"/>
          <w:szCs w:val="22"/>
        </w:rPr>
        <w:t>, Ապարան</w:t>
      </w:r>
      <w:r w:rsidR="00B270D4" w:rsidRPr="0032784D">
        <w:rPr>
          <w:rFonts w:ascii="GHEA Grapalat" w:hAnsi="GHEA Grapalat" w:cs="Times Armenian"/>
          <w:sz w:val="22"/>
          <w:szCs w:val="22"/>
        </w:rPr>
        <w:t>ի</w:t>
      </w:r>
      <w:r w:rsidR="00F5145C" w:rsidRPr="0032784D">
        <w:rPr>
          <w:rFonts w:ascii="GHEA Grapalat" w:hAnsi="GHEA Grapalat" w:cs="Times Armenian"/>
          <w:sz w:val="22"/>
          <w:szCs w:val="22"/>
        </w:rPr>
        <w:t>, Մեղրի</w:t>
      </w:r>
      <w:r w:rsidR="00B270D4" w:rsidRPr="0032784D">
        <w:rPr>
          <w:rFonts w:ascii="GHEA Grapalat" w:hAnsi="GHEA Grapalat" w:cs="Times Armenian"/>
          <w:sz w:val="22"/>
          <w:szCs w:val="22"/>
        </w:rPr>
        <w:t>ի</w:t>
      </w:r>
      <w:r w:rsidR="00F5145C" w:rsidRPr="0032784D">
        <w:rPr>
          <w:rFonts w:ascii="GHEA Grapalat" w:hAnsi="GHEA Grapalat" w:cs="Times Armenian"/>
          <w:sz w:val="22"/>
          <w:szCs w:val="22"/>
        </w:rPr>
        <w:t>, ավարտվել են</w:t>
      </w:r>
      <w:r w:rsidR="00B270D4" w:rsidRPr="0032784D">
        <w:rPr>
          <w:rFonts w:ascii="GHEA Grapalat" w:hAnsi="GHEA Grapalat" w:cs="Times Armenian"/>
          <w:sz w:val="22"/>
          <w:szCs w:val="22"/>
        </w:rPr>
        <w:t xml:space="preserve"> թվով </w:t>
      </w:r>
      <w:r w:rsidR="00F5145C" w:rsidRPr="0032784D">
        <w:rPr>
          <w:rFonts w:ascii="GHEA Grapalat" w:hAnsi="GHEA Grapalat" w:cs="Times Armenian"/>
          <w:sz w:val="22"/>
          <w:szCs w:val="22"/>
        </w:rPr>
        <w:t>5՝ Տաշիր</w:t>
      </w:r>
      <w:r w:rsidR="00B270D4" w:rsidRPr="0032784D">
        <w:rPr>
          <w:rFonts w:ascii="GHEA Grapalat" w:hAnsi="GHEA Grapalat" w:cs="Times Armenian"/>
          <w:sz w:val="22"/>
          <w:szCs w:val="22"/>
        </w:rPr>
        <w:t>ի, Ծաղկահով</w:t>
      </w:r>
      <w:r w:rsidR="00780D1E" w:rsidRPr="0032784D">
        <w:rPr>
          <w:rFonts w:ascii="GHEA Grapalat" w:hAnsi="GHEA Grapalat" w:cs="Times Armenian"/>
          <w:sz w:val="22"/>
          <w:szCs w:val="22"/>
        </w:rPr>
        <w:t>ի</w:t>
      </w:r>
      <w:r w:rsidR="00B270D4" w:rsidRPr="0032784D">
        <w:rPr>
          <w:rFonts w:ascii="GHEA Grapalat" w:hAnsi="GHEA Grapalat" w:cs="Times Armenian"/>
          <w:sz w:val="22"/>
          <w:szCs w:val="22"/>
        </w:rPr>
        <w:t>տի</w:t>
      </w:r>
      <w:r w:rsidR="00F5145C" w:rsidRPr="0032784D">
        <w:rPr>
          <w:rFonts w:ascii="GHEA Grapalat" w:hAnsi="GHEA Grapalat" w:cs="Times Armenian"/>
          <w:sz w:val="22"/>
          <w:szCs w:val="22"/>
        </w:rPr>
        <w:t>, Ախուրյան</w:t>
      </w:r>
      <w:r w:rsidR="00B270D4" w:rsidRPr="0032784D">
        <w:rPr>
          <w:rFonts w:ascii="GHEA Grapalat" w:hAnsi="GHEA Grapalat" w:cs="Times Armenian"/>
          <w:sz w:val="22"/>
          <w:szCs w:val="22"/>
        </w:rPr>
        <w:t>ի</w:t>
      </w:r>
      <w:r w:rsidR="00F5145C" w:rsidRPr="0032784D">
        <w:rPr>
          <w:rFonts w:ascii="GHEA Grapalat" w:hAnsi="GHEA Grapalat" w:cs="Times Armenian"/>
          <w:sz w:val="22"/>
          <w:szCs w:val="22"/>
        </w:rPr>
        <w:t>, Հրազդան</w:t>
      </w:r>
      <w:r w:rsidR="00B270D4" w:rsidRPr="0032784D">
        <w:rPr>
          <w:rFonts w:ascii="GHEA Grapalat" w:hAnsi="GHEA Grapalat" w:cs="Times Armenian"/>
          <w:sz w:val="22"/>
          <w:szCs w:val="22"/>
        </w:rPr>
        <w:t>ի</w:t>
      </w:r>
      <w:r w:rsidR="00F5145C" w:rsidRPr="0032784D">
        <w:rPr>
          <w:rFonts w:ascii="GHEA Grapalat" w:hAnsi="GHEA Grapalat" w:cs="Times Armenian"/>
          <w:sz w:val="22"/>
          <w:szCs w:val="22"/>
        </w:rPr>
        <w:t>, Շենջավիթ</w:t>
      </w:r>
      <w:r w:rsidR="00B270D4" w:rsidRPr="0032784D">
        <w:rPr>
          <w:rFonts w:ascii="GHEA Grapalat" w:hAnsi="GHEA Grapalat" w:cs="Times Armenian"/>
          <w:sz w:val="22"/>
          <w:szCs w:val="22"/>
        </w:rPr>
        <w:t>ի</w:t>
      </w:r>
      <w:r w:rsidR="00F5145C" w:rsidRPr="0032784D">
        <w:rPr>
          <w:rFonts w:ascii="GHEA Grapalat" w:hAnsi="GHEA Grapalat" w:cs="Times Armenian"/>
          <w:sz w:val="22"/>
          <w:szCs w:val="22"/>
        </w:rPr>
        <w:t xml:space="preserve"> ՀՍԾՏԿ-ների հիմնանորոգման աշխատանքներ</w:t>
      </w:r>
      <w:r w:rsidR="00B270D4" w:rsidRPr="0032784D">
        <w:rPr>
          <w:rFonts w:ascii="GHEA Grapalat" w:hAnsi="GHEA Grapalat" w:cs="Times Armenian"/>
          <w:sz w:val="22"/>
          <w:szCs w:val="22"/>
        </w:rPr>
        <w:t>ը</w:t>
      </w:r>
      <w:r w:rsidR="00F5145C" w:rsidRPr="0032784D">
        <w:rPr>
          <w:rFonts w:ascii="GHEA Grapalat" w:hAnsi="GHEA Grapalat" w:cs="Times Armenian"/>
          <w:sz w:val="22"/>
          <w:szCs w:val="22"/>
        </w:rPr>
        <w:t xml:space="preserve">: </w:t>
      </w:r>
    </w:p>
    <w:p w:rsidR="00F5145C" w:rsidRPr="0032784D" w:rsidRDefault="00F5145C" w:rsidP="00F5145C">
      <w:pPr>
        <w:spacing w:line="360" w:lineRule="auto"/>
        <w:ind w:firstLine="561"/>
        <w:jc w:val="both"/>
        <w:rPr>
          <w:rFonts w:ascii="GHEA Grapalat" w:hAnsi="GHEA Grapalat" w:cs="Times Armenian"/>
          <w:sz w:val="22"/>
          <w:szCs w:val="22"/>
        </w:rPr>
      </w:pPr>
      <w:r w:rsidRPr="0032784D">
        <w:rPr>
          <w:rFonts w:ascii="GHEA Grapalat" w:hAnsi="GHEA Grapalat" w:cs="Times Armenian"/>
          <w:sz w:val="22"/>
          <w:szCs w:val="22"/>
        </w:rPr>
        <w:t>Համաշխարհային բանկի աջակցությամբ իրականացվող Սոցիալական պաշտպանության վարչարարության երկրորդ ծրագրի շրջանակներում սարքավորումների, ծրագրային ապահովման և աշխատանքային միջավայրի արդիականացման նպատակով օգտագործվել է 57.7 մլն դրամ կամ նախատեսված</w:t>
      </w:r>
      <w:r w:rsidR="00B270D4" w:rsidRPr="0032784D">
        <w:rPr>
          <w:rFonts w:ascii="GHEA Grapalat" w:hAnsi="GHEA Grapalat" w:cs="Times Armenian"/>
          <w:sz w:val="22"/>
          <w:szCs w:val="22"/>
        </w:rPr>
        <w:t xml:space="preserve"> միջոցներ</w:t>
      </w:r>
      <w:r w:rsidRPr="0032784D">
        <w:rPr>
          <w:rFonts w:ascii="GHEA Grapalat" w:hAnsi="GHEA Grapalat" w:cs="Times Armenian"/>
          <w:sz w:val="22"/>
          <w:szCs w:val="22"/>
        </w:rPr>
        <w:t>ի 11.3%-ը:</w:t>
      </w:r>
      <w:r w:rsidR="006D6C8A" w:rsidRPr="0032784D">
        <w:rPr>
          <w:rFonts w:ascii="GHEA Grapalat" w:hAnsi="GHEA Grapalat" w:cs="Times Armenian"/>
          <w:sz w:val="22"/>
          <w:szCs w:val="22"/>
        </w:rPr>
        <w:t xml:space="preserve"> </w:t>
      </w:r>
      <w:r w:rsidR="00B270D4" w:rsidRPr="0032784D">
        <w:rPr>
          <w:rFonts w:ascii="GHEA Grapalat" w:hAnsi="GHEA Grapalat" w:cs="Times Armenian"/>
          <w:sz w:val="22"/>
          <w:szCs w:val="22"/>
        </w:rPr>
        <w:t xml:space="preserve">Միջոցառման շրջանակներում </w:t>
      </w:r>
      <w:r w:rsidRPr="0032784D">
        <w:rPr>
          <w:rFonts w:ascii="GHEA Grapalat" w:hAnsi="GHEA Grapalat" w:cs="Times Armenian"/>
          <w:sz w:val="22"/>
          <w:szCs w:val="22"/>
        </w:rPr>
        <w:t>2019 թվականին իրականացվել են հետևյալ աշխատանքները՝</w:t>
      </w:r>
    </w:p>
    <w:p w:rsidR="00F5145C" w:rsidRPr="0032784D" w:rsidRDefault="00F5145C" w:rsidP="000F3DDD">
      <w:pPr>
        <w:pStyle w:val="ListParagraph"/>
        <w:numPr>
          <w:ilvl w:val="0"/>
          <w:numId w:val="14"/>
        </w:numPr>
        <w:tabs>
          <w:tab w:val="left" w:pos="990"/>
        </w:tabs>
        <w:spacing w:line="360" w:lineRule="auto"/>
        <w:ind w:left="0" w:firstLine="540"/>
        <w:jc w:val="both"/>
        <w:rPr>
          <w:rFonts w:ascii="GHEA Grapalat" w:hAnsi="GHEA Grapalat" w:cs="Times Armenian"/>
          <w:sz w:val="22"/>
          <w:szCs w:val="22"/>
        </w:rPr>
      </w:pPr>
      <w:r w:rsidRPr="0032784D">
        <w:rPr>
          <w:rFonts w:ascii="GHEA Grapalat" w:hAnsi="GHEA Grapalat" w:cs="Times Armenian"/>
          <w:sz w:val="22"/>
          <w:szCs w:val="22"/>
        </w:rPr>
        <w:t>Էլեկտրոնային սոցիալական ծառայությունների մեկ միասնական տեղեկատվական համակարգի մշակման և ներդրման աշխատանքներն իրականացնող կազմակերպության ընտրության տեխնիկական հանձնարարականը մշակման փուլում է: Այս համակարգը կընձեռի անհրաժեշտ արտաքին տեղեկատվական շտեմարանների հետ տեղեկատվության փոխանակման հնարավորություն, ինչի արդյունքում սոցիալական ծառայություններ տրամադրող կառույցները կարող են առցանց ձեռք բերել և ստուգել շահառուների մասին անհրաժեշտ ամբողջ տեղեկատվությունը՝ նվազագույնի հասցնելով ծառայությունների ստացման համար շահառուների կողմից լրացուցի</w:t>
      </w:r>
      <w:r w:rsidR="00B270D4" w:rsidRPr="0032784D">
        <w:rPr>
          <w:rFonts w:ascii="GHEA Grapalat" w:hAnsi="GHEA Grapalat" w:cs="Times Armenian"/>
          <w:sz w:val="22"/>
          <w:szCs w:val="22"/>
        </w:rPr>
        <w:t>չ տեղեկությունների ներկայացումը</w:t>
      </w:r>
      <w:r w:rsidR="00B270D4" w:rsidRPr="0032784D">
        <w:rPr>
          <w:rFonts w:ascii="GHEA Grapalat" w:hAnsi="GHEA Grapalat" w:cs="Times Armenian"/>
          <w:sz w:val="22"/>
          <w:szCs w:val="22"/>
          <w:lang w:val="hy-AM"/>
        </w:rPr>
        <w:t>.</w:t>
      </w:r>
    </w:p>
    <w:p w:rsidR="00F5145C" w:rsidRPr="0032784D" w:rsidRDefault="00B270D4" w:rsidP="000F3DDD">
      <w:pPr>
        <w:pStyle w:val="ListParagraph"/>
        <w:numPr>
          <w:ilvl w:val="0"/>
          <w:numId w:val="14"/>
        </w:numPr>
        <w:tabs>
          <w:tab w:val="left" w:pos="990"/>
        </w:tabs>
        <w:spacing w:line="360" w:lineRule="auto"/>
        <w:ind w:left="0" w:firstLine="540"/>
        <w:jc w:val="both"/>
        <w:rPr>
          <w:rFonts w:ascii="GHEA Grapalat" w:hAnsi="GHEA Grapalat" w:cs="Times Armenian"/>
          <w:sz w:val="22"/>
          <w:szCs w:val="22"/>
        </w:rPr>
      </w:pPr>
      <w:r w:rsidRPr="0032784D">
        <w:rPr>
          <w:rFonts w:ascii="GHEA Grapalat" w:hAnsi="GHEA Grapalat" w:cs="Times Armenian"/>
          <w:sz w:val="22"/>
          <w:szCs w:val="22"/>
          <w:lang w:val="hy-AM"/>
        </w:rPr>
        <w:t>Գ</w:t>
      </w:r>
      <w:r w:rsidRPr="0032784D">
        <w:rPr>
          <w:rFonts w:ascii="GHEA Grapalat" w:hAnsi="GHEA Grapalat" w:cs="Times Armenian"/>
          <w:sz w:val="22"/>
          <w:szCs w:val="22"/>
        </w:rPr>
        <w:t xml:space="preserve">նահատվել են </w:t>
      </w:r>
      <w:r w:rsidR="00F5145C" w:rsidRPr="0032784D">
        <w:rPr>
          <w:rFonts w:ascii="GHEA Grapalat" w:hAnsi="GHEA Grapalat" w:cs="Times Armenian"/>
          <w:sz w:val="22"/>
          <w:szCs w:val="22"/>
        </w:rPr>
        <w:t>Զբաղվածության պետական ծառայության համար համակարգչային տեխնիկայի գնման մրցույթի մասնակիցների փաթեթները</w:t>
      </w:r>
      <w:r w:rsidRPr="0032784D">
        <w:rPr>
          <w:rFonts w:ascii="GHEA Grapalat" w:hAnsi="GHEA Grapalat" w:cs="Times Armenian"/>
          <w:sz w:val="22"/>
          <w:szCs w:val="22"/>
          <w:lang w:val="hy-AM"/>
        </w:rPr>
        <w:t>.</w:t>
      </w:r>
    </w:p>
    <w:p w:rsidR="00F5145C" w:rsidRPr="0032784D" w:rsidRDefault="00F5145C" w:rsidP="000F3DDD">
      <w:pPr>
        <w:pStyle w:val="ListParagraph"/>
        <w:numPr>
          <w:ilvl w:val="0"/>
          <w:numId w:val="14"/>
        </w:numPr>
        <w:tabs>
          <w:tab w:val="left" w:pos="990"/>
        </w:tabs>
        <w:spacing w:line="360" w:lineRule="auto"/>
        <w:ind w:left="0" w:firstLine="540"/>
        <w:jc w:val="both"/>
        <w:rPr>
          <w:rFonts w:ascii="GHEA Grapalat" w:hAnsi="GHEA Grapalat" w:cs="Times Armenian"/>
          <w:sz w:val="22"/>
          <w:szCs w:val="22"/>
        </w:rPr>
      </w:pPr>
      <w:r w:rsidRPr="0032784D">
        <w:rPr>
          <w:rFonts w:ascii="GHEA Grapalat" w:hAnsi="GHEA Grapalat" w:cs="Times Armenian"/>
          <w:sz w:val="22"/>
          <w:szCs w:val="22"/>
        </w:rPr>
        <w:lastRenderedPageBreak/>
        <w:t>Իրականացվել են ՀՍԾՏԿ-ների համար տեսահսկման և հերթագրման սարքերի գնման մրցույթի հայտարարմ</w:t>
      </w:r>
      <w:r w:rsidR="00B270D4" w:rsidRPr="0032784D">
        <w:rPr>
          <w:rFonts w:ascii="GHEA Grapalat" w:hAnsi="GHEA Grapalat" w:cs="Times Armenian"/>
          <w:sz w:val="22"/>
          <w:szCs w:val="22"/>
        </w:rPr>
        <w:t>ան նախապատրաստական աշխատանքները</w:t>
      </w:r>
      <w:r w:rsidR="00B270D4" w:rsidRPr="0032784D">
        <w:rPr>
          <w:rFonts w:ascii="GHEA Grapalat" w:hAnsi="GHEA Grapalat" w:cs="Times Armenian"/>
          <w:sz w:val="22"/>
          <w:szCs w:val="22"/>
          <w:lang w:val="hy-AM"/>
        </w:rPr>
        <w:t>.</w:t>
      </w:r>
    </w:p>
    <w:p w:rsidR="00F5145C" w:rsidRPr="0032784D" w:rsidRDefault="00B270D4" w:rsidP="000F3DDD">
      <w:pPr>
        <w:pStyle w:val="ListParagraph"/>
        <w:numPr>
          <w:ilvl w:val="0"/>
          <w:numId w:val="14"/>
        </w:numPr>
        <w:tabs>
          <w:tab w:val="left" w:pos="990"/>
        </w:tabs>
        <w:spacing w:line="360" w:lineRule="auto"/>
        <w:ind w:left="0" w:firstLine="540"/>
        <w:jc w:val="both"/>
        <w:rPr>
          <w:rFonts w:ascii="GHEA Grapalat" w:hAnsi="GHEA Grapalat" w:cs="Times Armenian"/>
          <w:sz w:val="22"/>
          <w:szCs w:val="22"/>
        </w:rPr>
      </w:pPr>
      <w:r w:rsidRPr="0032784D">
        <w:rPr>
          <w:rFonts w:ascii="GHEA Grapalat" w:hAnsi="GHEA Grapalat" w:cs="Times Armenian"/>
          <w:sz w:val="22"/>
          <w:szCs w:val="22"/>
          <w:lang w:val="hy-AM"/>
        </w:rPr>
        <w:t>Հ</w:t>
      </w:r>
      <w:r w:rsidRPr="0032784D">
        <w:rPr>
          <w:rFonts w:ascii="GHEA Grapalat" w:hAnsi="GHEA Grapalat" w:cs="Times Armenian"/>
          <w:sz w:val="22"/>
          <w:szCs w:val="22"/>
        </w:rPr>
        <w:t xml:space="preserve">այտարարվել է </w:t>
      </w:r>
      <w:r w:rsidR="00F5145C" w:rsidRPr="0032784D">
        <w:rPr>
          <w:rFonts w:ascii="GHEA Grapalat" w:hAnsi="GHEA Grapalat" w:cs="Times Armenian"/>
          <w:sz w:val="22"/>
          <w:szCs w:val="22"/>
        </w:rPr>
        <w:t>ՀՀ զբաղվածության ոլորտի զարգացմանն աջակցող միջոցառումների իրականացման տեխնիկական առաջադրանքների մշակման և ծրագրային ապահովմ</w:t>
      </w:r>
      <w:r w:rsidR="007E0C74" w:rsidRPr="0032784D">
        <w:rPr>
          <w:rFonts w:ascii="GHEA Grapalat" w:hAnsi="GHEA Grapalat" w:cs="Times Armenian"/>
          <w:sz w:val="22"/>
          <w:szCs w:val="22"/>
        </w:rPr>
        <w:t>ան փաթեթի ստեղծման ծառայություն</w:t>
      </w:r>
      <w:r w:rsidR="00F5145C" w:rsidRPr="0032784D">
        <w:rPr>
          <w:rFonts w:ascii="GHEA Grapalat" w:hAnsi="GHEA Grapalat" w:cs="Times Armenian"/>
          <w:sz w:val="22"/>
          <w:szCs w:val="22"/>
        </w:rPr>
        <w:t>ն իրականացնող կազմակերպության ընտրության մրցույթը, փաթեթները</w:t>
      </w:r>
      <w:r w:rsidR="007E0C74" w:rsidRPr="0032784D">
        <w:rPr>
          <w:rFonts w:ascii="GHEA Grapalat" w:hAnsi="GHEA Grapalat" w:cs="Times Armenian"/>
          <w:sz w:val="22"/>
          <w:szCs w:val="22"/>
        </w:rPr>
        <w:t xml:space="preserve"> բացվել են</w:t>
      </w:r>
      <w:r w:rsidR="00F5145C" w:rsidRPr="0032784D">
        <w:rPr>
          <w:rFonts w:ascii="GHEA Grapalat" w:hAnsi="GHEA Grapalat" w:cs="Times Armenian"/>
          <w:sz w:val="22"/>
          <w:szCs w:val="22"/>
        </w:rPr>
        <w:t xml:space="preserve"> </w:t>
      </w:r>
      <w:r w:rsidR="007E0C74" w:rsidRPr="0032784D">
        <w:rPr>
          <w:rFonts w:ascii="GHEA Grapalat" w:hAnsi="GHEA Grapalat" w:cs="Times Armenian"/>
          <w:sz w:val="22"/>
          <w:szCs w:val="22"/>
        </w:rPr>
        <w:t xml:space="preserve">2019 թվականի </w:t>
      </w:r>
      <w:r w:rsidR="007E0C74" w:rsidRPr="0032784D">
        <w:rPr>
          <w:rFonts w:ascii="GHEA Grapalat" w:hAnsi="GHEA Grapalat" w:cs="Times Armenian"/>
          <w:sz w:val="22"/>
          <w:szCs w:val="22"/>
          <w:lang w:val="hy-AM"/>
        </w:rPr>
        <w:t xml:space="preserve">դեկտեմբերի </w:t>
      </w:r>
      <w:r w:rsidR="00F5145C" w:rsidRPr="0032784D">
        <w:rPr>
          <w:rFonts w:ascii="GHEA Grapalat" w:hAnsi="GHEA Grapalat" w:cs="Times Armenian"/>
          <w:sz w:val="22"/>
          <w:szCs w:val="22"/>
        </w:rPr>
        <w:t>17</w:t>
      </w:r>
      <w:r w:rsidR="007E0C74" w:rsidRPr="0032784D">
        <w:rPr>
          <w:rFonts w:ascii="GHEA Grapalat" w:hAnsi="GHEA Grapalat" w:cs="Times Armenian"/>
          <w:sz w:val="22"/>
          <w:szCs w:val="22"/>
          <w:lang w:val="hy-AM"/>
        </w:rPr>
        <w:t>-ի</w:t>
      </w:r>
      <w:r w:rsidR="00F5145C" w:rsidRPr="0032784D">
        <w:rPr>
          <w:rFonts w:ascii="GHEA Grapalat" w:hAnsi="GHEA Grapalat" w:cs="Times Armenian"/>
          <w:sz w:val="22"/>
          <w:szCs w:val="22"/>
        </w:rPr>
        <w:t xml:space="preserve">ն: </w:t>
      </w:r>
    </w:p>
    <w:p w:rsidR="00F5145C" w:rsidRPr="0032784D" w:rsidRDefault="007E0C74" w:rsidP="00F5145C">
      <w:pPr>
        <w:spacing w:line="360" w:lineRule="auto"/>
        <w:ind w:firstLine="561"/>
        <w:jc w:val="both"/>
        <w:rPr>
          <w:rFonts w:ascii="GHEA Grapalat" w:hAnsi="GHEA Grapalat" w:cs="Times Armenian"/>
          <w:sz w:val="22"/>
          <w:szCs w:val="22"/>
        </w:rPr>
      </w:pPr>
      <w:r w:rsidRPr="0032784D">
        <w:rPr>
          <w:rFonts w:ascii="GHEA Grapalat" w:hAnsi="GHEA Grapalat" w:cs="Times Armenian"/>
          <w:sz w:val="22"/>
          <w:szCs w:val="22"/>
        </w:rPr>
        <w:t xml:space="preserve">Ծախսերի ցածր կատարողականը պայմանավորված է </w:t>
      </w:r>
      <w:r w:rsidR="00F5145C" w:rsidRPr="0032784D">
        <w:rPr>
          <w:rFonts w:ascii="GHEA Grapalat" w:hAnsi="GHEA Grapalat" w:cs="Times Armenian"/>
          <w:sz w:val="22"/>
          <w:szCs w:val="22"/>
        </w:rPr>
        <w:t xml:space="preserve">հիմնանորոգող կազմակերպությունների </w:t>
      </w:r>
      <w:r w:rsidRPr="0032784D">
        <w:rPr>
          <w:rFonts w:ascii="GHEA Grapalat" w:hAnsi="GHEA Grapalat" w:cs="Times Armenian"/>
          <w:sz w:val="22"/>
          <w:szCs w:val="22"/>
        </w:rPr>
        <w:t>ընտրության մրցույթների հետաձգման արդյունքում ապրանքների ձեռքբերման մրցույթների հետաձգմամբ</w:t>
      </w:r>
      <w:r w:rsidR="00F5145C" w:rsidRPr="0032784D">
        <w:rPr>
          <w:rFonts w:ascii="GHEA Grapalat" w:hAnsi="GHEA Grapalat" w:cs="Times Armenian"/>
          <w:sz w:val="22"/>
          <w:szCs w:val="22"/>
        </w:rPr>
        <w:t>: Ծաղկահովիտի ՀՍԾՏԿ-ի կահույքի գնման մրցույթը չեղյալ է համարվել, ընթանում են տեխնիկական բնութագրերի փոփոխման աշխատանքներ, որի</w:t>
      </w:r>
      <w:r w:rsidR="00250820" w:rsidRPr="0032784D">
        <w:rPr>
          <w:rFonts w:ascii="GHEA Grapalat" w:hAnsi="GHEA Grapalat" w:cs="Times Armenian"/>
          <w:sz w:val="22"/>
          <w:szCs w:val="22"/>
        </w:rPr>
        <w:t>ց հետո</w:t>
      </w:r>
      <w:r w:rsidR="00F5145C" w:rsidRPr="0032784D">
        <w:rPr>
          <w:rFonts w:ascii="GHEA Grapalat" w:hAnsi="GHEA Grapalat" w:cs="Times Armenian"/>
          <w:sz w:val="22"/>
          <w:szCs w:val="22"/>
        </w:rPr>
        <w:t xml:space="preserve"> կան</w:t>
      </w:r>
      <w:r w:rsidR="00EE2FE4" w:rsidRPr="0032784D">
        <w:rPr>
          <w:rFonts w:ascii="GHEA Grapalat" w:hAnsi="GHEA Grapalat" w:cs="Times Armenian"/>
          <w:sz w:val="22"/>
          <w:szCs w:val="22"/>
          <w:lang w:val="en-US"/>
        </w:rPr>
        <w:t>ցկ</w:t>
      </w:r>
      <w:r w:rsidR="00F5145C" w:rsidRPr="0032784D">
        <w:rPr>
          <w:rFonts w:ascii="GHEA Grapalat" w:hAnsi="GHEA Grapalat" w:cs="Times Armenian"/>
          <w:sz w:val="22"/>
          <w:szCs w:val="22"/>
        </w:rPr>
        <w:t>ացվի մրցույթ:</w:t>
      </w:r>
    </w:p>
    <w:p w:rsidR="004B1366" w:rsidRPr="0032784D" w:rsidRDefault="00FC7257" w:rsidP="004B1366">
      <w:pPr>
        <w:autoSpaceDE w:val="0"/>
        <w:autoSpaceDN w:val="0"/>
        <w:adjustRightInd w:val="0"/>
        <w:spacing w:line="360" w:lineRule="auto"/>
        <w:ind w:firstLine="567"/>
        <w:jc w:val="both"/>
        <w:rPr>
          <w:rFonts w:ascii="GHEA Grapalat" w:hAnsi="GHEA Grapalat" w:cs="GHEA Grapalat"/>
          <w:sz w:val="22"/>
          <w:szCs w:val="22"/>
        </w:rPr>
      </w:pPr>
      <w:r w:rsidRPr="0032784D">
        <w:rPr>
          <w:rFonts w:ascii="GHEA Grapalat" w:hAnsi="GHEA Grapalat" w:cs="GHEA Grapalat"/>
          <w:i/>
          <w:sz w:val="22"/>
          <w:szCs w:val="22"/>
          <w:u w:val="single"/>
        </w:rPr>
        <w:t>ՀՀ բարձր տեխնոլոգիական արդյունաբերության նախարարության</w:t>
      </w:r>
      <w:r w:rsidRPr="0032784D">
        <w:rPr>
          <w:rFonts w:ascii="GHEA Grapalat" w:hAnsi="GHEA Grapalat" w:cs="GHEA Grapalat"/>
          <w:sz w:val="22"/>
          <w:szCs w:val="22"/>
        </w:rPr>
        <w:t xml:space="preserve"> </w:t>
      </w:r>
      <w:r w:rsidR="00742A42" w:rsidRPr="0032784D">
        <w:rPr>
          <w:rFonts w:ascii="GHEA Grapalat" w:hAnsi="GHEA Grapalat" w:cs="GHEA Grapalat"/>
          <w:sz w:val="22"/>
          <w:szCs w:val="22"/>
        </w:rPr>
        <w:t xml:space="preserve">պատասխանատվությամբ </w:t>
      </w:r>
      <w:r w:rsidR="004B1366" w:rsidRPr="0032784D">
        <w:rPr>
          <w:rFonts w:ascii="GHEA Grapalat" w:hAnsi="GHEA Grapalat" w:cs="GHEA Grapalat"/>
          <w:sz w:val="22"/>
          <w:szCs w:val="22"/>
        </w:rPr>
        <w:t>2019 թվականի ընթացքում կատարվել է պետական բյուջեի 5 ծրագիր, որոնց գծով ծախսերը կազմել</w:t>
      </w:r>
      <w:r w:rsidR="004B1366" w:rsidRPr="0032784D">
        <w:rPr>
          <w:rFonts w:ascii="Courier New" w:hAnsi="Courier New" w:cs="Courier New"/>
          <w:sz w:val="22"/>
          <w:szCs w:val="22"/>
        </w:rPr>
        <w:t> </w:t>
      </w:r>
      <w:r w:rsidR="004B1366" w:rsidRPr="0032784D">
        <w:rPr>
          <w:rFonts w:ascii="GHEA Grapalat" w:hAnsi="GHEA Grapalat" w:cs="GHEA Grapalat"/>
          <w:sz w:val="22"/>
          <w:szCs w:val="22"/>
        </w:rPr>
        <w:t>են շուրջ 5.3 մլրդ դրամ կամ նախատեսածի 93.5%</w:t>
      </w:r>
      <w:r w:rsidR="004B1366" w:rsidRPr="0032784D">
        <w:rPr>
          <w:rFonts w:ascii="GHEA Grapalat" w:hAnsi="GHEA Grapalat" w:cs="GHEA Grapalat"/>
          <w:sz w:val="22"/>
          <w:szCs w:val="22"/>
        </w:rPr>
        <w:noBreakHyphen/>
        <w:t>ը: Շեղումը հիմնականում պայմանավորված է Պաշտպանության բնագավառում գիտական և գիտատեխնիկական նպատակային հետազոտությունների ծրագրի կատարողականով:</w:t>
      </w:r>
    </w:p>
    <w:p w:rsidR="004B1366" w:rsidRPr="0032784D" w:rsidRDefault="004B1366" w:rsidP="004B1366">
      <w:pPr>
        <w:spacing w:line="360" w:lineRule="auto"/>
        <w:ind w:firstLine="567"/>
        <w:jc w:val="both"/>
        <w:rPr>
          <w:rFonts w:ascii="GHEA Grapalat" w:hAnsi="GHEA Grapalat" w:cs="GHEA Grapalat"/>
          <w:sz w:val="22"/>
          <w:szCs w:val="22"/>
        </w:rPr>
      </w:pPr>
      <w:r w:rsidRPr="0032784D">
        <w:rPr>
          <w:rFonts w:ascii="GHEA Grapalat" w:hAnsi="GHEA Grapalat" w:cs="GHEA Grapalat"/>
          <w:sz w:val="22"/>
          <w:szCs w:val="22"/>
        </w:rPr>
        <w:t xml:space="preserve">2019 թվականին </w:t>
      </w:r>
      <w:r w:rsidRPr="0032784D">
        <w:rPr>
          <w:rFonts w:ascii="GHEA Grapalat" w:hAnsi="GHEA Grapalat" w:cs="GHEA Grapalat"/>
          <w:i/>
          <w:sz w:val="22"/>
          <w:szCs w:val="22"/>
        </w:rPr>
        <w:t>Տեղեկատվական տեխնոլոգիաների ոլորտի խթանման</w:t>
      </w:r>
      <w:r w:rsidRPr="0032784D">
        <w:rPr>
          <w:rFonts w:ascii="GHEA Grapalat" w:hAnsi="GHEA Grapalat" w:cs="GHEA Grapalat"/>
          <w:sz w:val="22"/>
          <w:szCs w:val="22"/>
        </w:rPr>
        <w:t xml:space="preserve"> ծրագրի</w:t>
      </w:r>
      <w:r w:rsidR="00885E38" w:rsidRPr="0032784D">
        <w:rPr>
          <w:rFonts w:ascii="GHEA Grapalat" w:hAnsi="GHEA Grapalat" w:cs="GHEA Grapalat"/>
          <w:sz w:val="22"/>
          <w:szCs w:val="22"/>
          <w:lang w:val="en-US"/>
        </w:rPr>
        <w:t>ն ՀՀ պետական բյուջեից տրամադրվել է</w:t>
      </w:r>
      <w:r w:rsidRPr="0032784D">
        <w:rPr>
          <w:rFonts w:ascii="GHEA Grapalat" w:hAnsi="GHEA Grapalat" w:cs="GHEA Grapalat"/>
          <w:sz w:val="22"/>
          <w:szCs w:val="22"/>
        </w:rPr>
        <w:t xml:space="preserve"> 328.4 մլն դրամ՝ </w:t>
      </w:r>
      <w:r w:rsidRPr="0032784D">
        <w:rPr>
          <w:rFonts w:ascii="GHEA Grapalat" w:hAnsi="GHEA Grapalat"/>
          <w:sz w:val="22"/>
          <w:szCs w:val="22"/>
        </w:rPr>
        <w:t>ապահովելով ծրագրված ցուցանիշի 83.6%</w:t>
      </w:r>
      <w:r w:rsidRPr="0032784D">
        <w:rPr>
          <w:rFonts w:ascii="GHEA Grapalat" w:hAnsi="GHEA Grapalat"/>
          <w:sz w:val="22"/>
          <w:szCs w:val="22"/>
        </w:rPr>
        <w:noBreakHyphen/>
        <w:t xml:space="preserve">ը: </w:t>
      </w:r>
      <w:r w:rsidRPr="0032784D">
        <w:rPr>
          <w:rFonts w:ascii="GHEA Grapalat" w:hAnsi="GHEA Grapalat" w:cs="GHEA Grapalat"/>
          <w:sz w:val="22"/>
          <w:szCs w:val="22"/>
        </w:rPr>
        <w:t xml:space="preserve">Շեղումը հիմնականում պայմանավորված է Հայաստանի ՏՏ ոլորտի մրցունակության բարձրացմանն </w:t>
      </w:r>
      <w:r w:rsidR="00885E38" w:rsidRPr="0032784D">
        <w:rPr>
          <w:rFonts w:ascii="GHEA Grapalat" w:hAnsi="GHEA Grapalat" w:cs="GHEA Grapalat"/>
          <w:sz w:val="22"/>
          <w:szCs w:val="22"/>
          <w:lang w:val="en-US"/>
        </w:rPr>
        <w:t xml:space="preserve">աջակցության </w:t>
      </w:r>
      <w:r w:rsidRPr="0032784D">
        <w:rPr>
          <w:rFonts w:ascii="GHEA Grapalat" w:hAnsi="GHEA Grapalat" w:cs="GHEA Grapalat"/>
          <w:sz w:val="22"/>
          <w:szCs w:val="22"/>
        </w:rPr>
        <w:t xml:space="preserve">ծախսերի </w:t>
      </w:r>
      <w:r w:rsidR="00885E38" w:rsidRPr="0032784D">
        <w:rPr>
          <w:rFonts w:ascii="GHEA Grapalat" w:hAnsi="GHEA Grapalat"/>
          <w:sz w:val="22"/>
          <w:szCs w:val="22"/>
        </w:rPr>
        <w:t>կատարողականով</w:t>
      </w:r>
      <w:r w:rsidR="00885E38" w:rsidRPr="0032784D">
        <w:rPr>
          <w:rFonts w:ascii="GHEA Grapalat" w:hAnsi="GHEA Grapalat"/>
          <w:sz w:val="22"/>
          <w:szCs w:val="22"/>
          <w:lang w:val="en-US"/>
        </w:rPr>
        <w:t>, որոնք</w:t>
      </w:r>
      <w:r w:rsidRPr="0032784D">
        <w:rPr>
          <w:rFonts w:ascii="GHEA Grapalat" w:hAnsi="GHEA Grapalat" w:cs="GHEA Grapalat"/>
          <w:sz w:val="22"/>
          <w:szCs w:val="22"/>
        </w:rPr>
        <w:t xml:space="preserve"> կազմել են 143.8 մլն դրամ՝ 73.8%</w:t>
      </w:r>
      <w:r w:rsidRPr="0032784D">
        <w:rPr>
          <w:rFonts w:ascii="GHEA Grapalat" w:hAnsi="GHEA Grapalat" w:cs="GHEA Grapalat"/>
          <w:sz w:val="22"/>
          <w:szCs w:val="22"/>
        </w:rPr>
        <w:noBreakHyphen/>
        <w:t>ով ապահովելով ծրագրված ցուցանիշը: Շեղումը հիմնականում պայմանավորված է աշխատավարձի, ինչպես նաև համակարգչային ծառայությունների և այլ ծախսերի տնտեսմա</w:t>
      </w:r>
      <w:r w:rsidR="00885E38" w:rsidRPr="0032784D">
        <w:rPr>
          <w:rFonts w:ascii="GHEA Grapalat" w:hAnsi="GHEA Grapalat" w:cs="GHEA Grapalat"/>
          <w:sz w:val="22"/>
          <w:szCs w:val="22"/>
          <w:lang w:val="en-US"/>
        </w:rPr>
        <w:t>մբ</w:t>
      </w:r>
      <w:r w:rsidRPr="0032784D">
        <w:rPr>
          <w:rFonts w:ascii="GHEA Grapalat" w:hAnsi="GHEA Grapalat" w:cs="GHEA Grapalat"/>
          <w:sz w:val="22"/>
          <w:szCs w:val="22"/>
        </w:rPr>
        <w:t>: Միջոցառման շրջանակներում իրականացվել են մի շարք միջոցառումներ</w:t>
      </w:r>
      <w:r w:rsidR="00E55DF5" w:rsidRPr="0032784D">
        <w:rPr>
          <w:rFonts w:ascii="GHEA Grapalat" w:hAnsi="GHEA Grapalat" w:cs="GHEA Grapalat"/>
          <w:sz w:val="22"/>
          <w:szCs w:val="22"/>
          <w:lang w:val="en-US"/>
        </w:rPr>
        <w:t>:</w:t>
      </w:r>
      <w:r w:rsidRPr="0032784D">
        <w:rPr>
          <w:rFonts w:ascii="GHEA Grapalat" w:hAnsi="GHEA Grapalat" w:cs="GHEA Grapalat"/>
          <w:sz w:val="22"/>
          <w:szCs w:val="22"/>
        </w:rPr>
        <w:t xml:space="preserve"> </w:t>
      </w:r>
      <w:r w:rsidR="00E55DF5" w:rsidRPr="0032784D">
        <w:rPr>
          <w:rFonts w:ascii="GHEA Grapalat" w:hAnsi="GHEA Grapalat" w:cs="GHEA Grapalat"/>
          <w:sz w:val="22"/>
          <w:szCs w:val="22"/>
          <w:lang w:val="en-US"/>
        </w:rPr>
        <w:t>Մ</w:t>
      </w:r>
      <w:r w:rsidRPr="0032784D">
        <w:rPr>
          <w:rFonts w:ascii="GHEA Grapalat" w:hAnsi="GHEA Grapalat" w:cs="GHEA Grapalat"/>
          <w:sz w:val="22"/>
          <w:szCs w:val="22"/>
        </w:rPr>
        <w:t>ասնավորապես՝ Քաթար</w:t>
      </w:r>
      <w:r w:rsidR="006D6446" w:rsidRPr="0032784D">
        <w:rPr>
          <w:rFonts w:ascii="GHEA Grapalat" w:hAnsi="GHEA Grapalat" w:cs="GHEA Grapalat"/>
          <w:sz w:val="22"/>
          <w:szCs w:val="22"/>
          <w:lang w:val="en-US"/>
        </w:rPr>
        <w:t>ի</w:t>
      </w:r>
      <w:r w:rsidRPr="0032784D">
        <w:rPr>
          <w:rFonts w:ascii="GHEA Grapalat" w:hAnsi="GHEA Grapalat" w:cs="GHEA Grapalat"/>
          <w:sz w:val="22"/>
          <w:szCs w:val="22"/>
        </w:rPr>
        <w:t xml:space="preserve"> պետության Դոհա քաղաքում 2019 թվականի հոկտեմբերի 29-31-ը տեղի է ունեցել Մերձավոր Արևելքի խոշորագույն տեխնոլոգիական գիտաժողով-ցուցահանդեսը (QITCOM)՝ «Անվտանգ խելացի քաղաքներ» խորագրի ներքո։ Միջոցառմանը Հայաստանն առաջին անգամ մասնակցություն է ունեցել «Հայաստան» միասնական տաղավարով, որտեղ ներկայացվել են 11 հայկական տեխնոլոգիական ընկերություններ։ Գիտաժողով-ցուցահանդեսն ընդգրկել էր տեխնոլոգիական վերջին ձեռքբերումներն ու հաջողությունները` նպաստելով ինովացիաներ և խելացի լուծումներ առաջարկող ձեռնարկությունների և ստարտափերի միջև համագործակցությանը, ինչպես նաև խելացի քաղաքներին առնչվող լուծումների և կիբեռանվտանգության տեխնոլոգիաների տարածման</w:t>
      </w:r>
      <w:r w:rsidR="00E55DF5" w:rsidRPr="0032784D">
        <w:rPr>
          <w:rFonts w:ascii="GHEA Grapalat" w:hAnsi="GHEA Grapalat" w:cs="GHEA Grapalat"/>
          <w:sz w:val="22"/>
          <w:szCs w:val="22"/>
        </w:rPr>
        <w:t>ը: 2019 թվականի հոկտեմբերի 29-</w:t>
      </w:r>
      <w:r w:rsidRPr="0032784D">
        <w:rPr>
          <w:rFonts w:ascii="GHEA Grapalat" w:hAnsi="GHEA Grapalat" w:cs="GHEA Grapalat"/>
          <w:sz w:val="22"/>
          <w:szCs w:val="22"/>
        </w:rPr>
        <w:t xml:space="preserve">31-ը Հայաստանը </w:t>
      </w:r>
      <w:r w:rsidR="00E55DF5" w:rsidRPr="0032784D">
        <w:rPr>
          <w:rFonts w:ascii="GHEA Grapalat" w:hAnsi="GHEA Grapalat" w:cs="GHEA Grapalat"/>
          <w:sz w:val="22"/>
          <w:szCs w:val="22"/>
        </w:rPr>
        <w:t>միասնական տաղավարով մասնակցել է</w:t>
      </w:r>
      <w:r w:rsidRPr="0032784D">
        <w:rPr>
          <w:rFonts w:ascii="GHEA Grapalat" w:hAnsi="GHEA Grapalat" w:cs="GHEA Grapalat"/>
          <w:sz w:val="22"/>
          <w:szCs w:val="22"/>
        </w:rPr>
        <w:t xml:space="preserve"> նաև Տաշքենդում կայացած «INNOWEEK.UZ – 2019» միջոցառմանը: «Նորարարական գաղափարների շաբաթ» ամենամյա համաժողովը, որը կազմակերպվել և անցկացվել էր </w:t>
      </w:r>
      <w:r w:rsidRPr="0032784D">
        <w:rPr>
          <w:rFonts w:ascii="GHEA Grapalat" w:hAnsi="GHEA Grapalat" w:cs="GHEA Grapalat"/>
          <w:sz w:val="22"/>
          <w:szCs w:val="22"/>
        </w:rPr>
        <w:lastRenderedPageBreak/>
        <w:t>Ուզբեկստանի նորարարական զարգացման նախարարության կողմից,</w:t>
      </w:r>
      <w:r w:rsidRPr="0032784D">
        <w:rPr>
          <w:rFonts w:ascii="Courier New" w:hAnsi="Courier New" w:cs="Courier New"/>
          <w:sz w:val="22"/>
          <w:szCs w:val="22"/>
        </w:rPr>
        <w:t> </w:t>
      </w:r>
      <w:r w:rsidRPr="0032784D">
        <w:rPr>
          <w:rFonts w:ascii="GHEA Grapalat" w:hAnsi="GHEA Grapalat" w:cs="GHEA Grapalat"/>
          <w:sz w:val="22"/>
          <w:szCs w:val="22"/>
        </w:rPr>
        <w:t>միավորել էր տարբեր երկրների հետազոտական և նորարարական կենտրոնների, ներդրումային ֆոնդերի, տեխնոլոգիական գործակալությունների, տեխնոլոգիական պարկերի և բիզնես ինկուբատորների ներկայացուցիչների։</w:t>
      </w:r>
      <w:r w:rsidR="00E55DF5" w:rsidRPr="0032784D">
        <w:rPr>
          <w:rFonts w:ascii="GHEA Grapalat" w:hAnsi="GHEA Grapalat" w:cs="GHEA Grapalat"/>
          <w:sz w:val="22"/>
          <w:szCs w:val="22"/>
        </w:rPr>
        <w:t xml:space="preserve"> </w:t>
      </w:r>
      <w:r w:rsidRPr="0032784D">
        <w:rPr>
          <w:rFonts w:ascii="GHEA Grapalat" w:hAnsi="GHEA Grapalat" w:cs="GHEA Grapalat"/>
          <w:sz w:val="22"/>
          <w:szCs w:val="22"/>
        </w:rPr>
        <w:t>«INNOWEEK.UZ-2019»-ի կարևոր բաղկացուցիչն էր կազմել տեխնոլոգիական ցուցահանդեսը, որն անցկացվել էր 3 թեմատիկ ուղղություններով՝ նախաձեռնողական բիզնես, նորարարական լուծումներ և համագործակցային հարաբերություններ: Հանդիպումների ընթացքում քննարկվել են հայկական կրթական ծրագրերը Ուզբեկստանի դպրոցներում և բուհական լաբորատորիաներում</w:t>
      </w:r>
      <w:r w:rsidR="00E55DF5" w:rsidRPr="0032784D">
        <w:rPr>
          <w:rFonts w:ascii="GHEA Grapalat" w:hAnsi="GHEA Grapalat" w:cs="GHEA Grapalat"/>
          <w:sz w:val="22"/>
          <w:szCs w:val="22"/>
        </w:rPr>
        <w:t xml:space="preserve"> </w:t>
      </w:r>
      <w:r w:rsidRPr="0032784D">
        <w:rPr>
          <w:rFonts w:ascii="GHEA Grapalat" w:hAnsi="GHEA Grapalat" w:cs="GHEA Grapalat"/>
          <w:sz w:val="22"/>
          <w:szCs w:val="22"/>
        </w:rPr>
        <w:t>ներդնելու հետ կապված մի շարք հարցեր: Արդյունքում «YEA</w:t>
      </w:r>
      <w:r w:rsidR="00E55DF5" w:rsidRPr="0032784D">
        <w:rPr>
          <w:rFonts w:ascii="GHEA Grapalat" w:hAnsi="GHEA Grapalat" w:cs="GHEA Grapalat"/>
          <w:sz w:val="22"/>
          <w:szCs w:val="22"/>
        </w:rPr>
        <w:t xml:space="preserve"> </w:t>
      </w:r>
      <w:r w:rsidRPr="0032784D">
        <w:rPr>
          <w:rFonts w:ascii="GHEA Grapalat" w:hAnsi="GHEA Grapalat" w:cs="GHEA Grapalat"/>
          <w:sz w:val="22"/>
          <w:szCs w:val="22"/>
        </w:rPr>
        <w:t>Engeneering»–ի հետ ստորագրվել է փոխըմբռնման հուշագիր՝ ուսումնական լաբորատորիաները Ուզբեկստանի դպրոցներում և բուհերում ներդնելու վերաբերյալ։ Փոխըմբռնման մեկ այլ հուշագիր ստորագրվել է «ERP Smart System»-ի հետ CRM</w:t>
      </w:r>
      <w:r w:rsidRPr="0032784D">
        <w:rPr>
          <w:rFonts w:ascii="Courier New" w:hAnsi="Courier New" w:cs="Courier New"/>
          <w:sz w:val="22"/>
          <w:szCs w:val="22"/>
        </w:rPr>
        <w:t> </w:t>
      </w:r>
      <w:r w:rsidRPr="0032784D">
        <w:rPr>
          <w:rFonts w:ascii="GHEA Grapalat" w:hAnsi="GHEA Grapalat" w:cs="GHEA Grapalat"/>
          <w:sz w:val="22"/>
          <w:szCs w:val="22"/>
        </w:rPr>
        <w:t xml:space="preserve">համակարգի համագործակցության վերաբերյալ։ </w:t>
      </w:r>
    </w:p>
    <w:p w:rsidR="004B1366" w:rsidRPr="0032784D" w:rsidRDefault="001D3AC7" w:rsidP="004B1366">
      <w:pPr>
        <w:spacing w:line="360" w:lineRule="auto"/>
        <w:ind w:firstLine="567"/>
        <w:jc w:val="both"/>
        <w:rPr>
          <w:rFonts w:ascii="GHEA Grapalat" w:hAnsi="GHEA Grapalat" w:cs="GHEA Grapalat"/>
          <w:sz w:val="22"/>
          <w:szCs w:val="22"/>
        </w:rPr>
      </w:pPr>
      <w:r w:rsidRPr="0032784D">
        <w:rPr>
          <w:rFonts w:ascii="GHEA Grapalat" w:hAnsi="GHEA Grapalat" w:cs="GHEA Grapalat"/>
          <w:sz w:val="22"/>
          <w:szCs w:val="22"/>
          <w:lang w:val="en-US"/>
        </w:rPr>
        <w:t>2019 թվականին</w:t>
      </w:r>
      <w:r w:rsidR="004B1366" w:rsidRPr="0032784D">
        <w:rPr>
          <w:rFonts w:ascii="GHEA Grapalat" w:hAnsi="GHEA Grapalat" w:cs="GHEA Grapalat"/>
          <w:sz w:val="22"/>
          <w:szCs w:val="22"/>
        </w:rPr>
        <w:t xml:space="preserve"> Տեխնոլոգիական կենտրոննե</w:t>
      </w:r>
      <w:r w:rsidRPr="0032784D">
        <w:rPr>
          <w:rFonts w:ascii="GHEA Grapalat" w:hAnsi="GHEA Grapalat" w:cs="GHEA Grapalat"/>
          <w:sz w:val="22"/>
          <w:szCs w:val="22"/>
        </w:rPr>
        <w:t>րի գործունեության</w:t>
      </w:r>
      <w:r w:rsidRPr="0032784D">
        <w:rPr>
          <w:rFonts w:ascii="GHEA Grapalat" w:hAnsi="GHEA Grapalat" w:cs="GHEA Grapalat"/>
          <w:sz w:val="22"/>
          <w:szCs w:val="22"/>
          <w:lang w:val="en-US"/>
        </w:rPr>
        <w:t>ն աջակցության նպատակով նախատեսված</w:t>
      </w:r>
      <w:r w:rsidR="004B1366" w:rsidRPr="0032784D">
        <w:rPr>
          <w:rFonts w:ascii="GHEA Grapalat" w:hAnsi="GHEA Grapalat" w:cs="GHEA Grapalat"/>
          <w:sz w:val="22"/>
          <w:szCs w:val="22"/>
        </w:rPr>
        <w:t xml:space="preserve"> 149.6 մլն դրամ</w:t>
      </w:r>
      <w:r w:rsidRPr="0032784D">
        <w:rPr>
          <w:rFonts w:ascii="GHEA Grapalat" w:hAnsi="GHEA Grapalat" w:cs="GHEA Grapalat"/>
          <w:sz w:val="22"/>
          <w:szCs w:val="22"/>
          <w:lang w:val="en-US"/>
        </w:rPr>
        <w:t>ն ամբողջությամբ օգտագործվել է</w:t>
      </w:r>
      <w:r w:rsidR="004B1366" w:rsidRPr="0032784D">
        <w:rPr>
          <w:rFonts w:ascii="GHEA Grapalat" w:hAnsi="GHEA Grapalat" w:cs="GHEA Grapalat"/>
          <w:sz w:val="22"/>
          <w:szCs w:val="22"/>
        </w:rPr>
        <w:t xml:space="preserve">: Միջոցներն </w:t>
      </w:r>
      <w:r w:rsidRPr="0032784D">
        <w:rPr>
          <w:rFonts w:ascii="GHEA Grapalat" w:hAnsi="GHEA Grapalat" w:cs="GHEA Grapalat"/>
          <w:sz w:val="22"/>
          <w:szCs w:val="22"/>
          <w:lang w:val="en-US"/>
        </w:rPr>
        <w:t>ուղղ</w:t>
      </w:r>
      <w:r w:rsidR="004B1366" w:rsidRPr="0032784D">
        <w:rPr>
          <w:rFonts w:ascii="GHEA Grapalat" w:hAnsi="GHEA Grapalat" w:cs="GHEA Grapalat"/>
          <w:sz w:val="22"/>
          <w:szCs w:val="22"/>
        </w:rPr>
        <w:t>վել են Գյումրու և Վանաձորի տեխնոլոգիական կենտր</w:t>
      </w:r>
      <w:r w:rsidRPr="0032784D">
        <w:rPr>
          <w:rFonts w:ascii="GHEA Grapalat" w:hAnsi="GHEA Grapalat" w:cs="GHEA Grapalat"/>
          <w:sz w:val="22"/>
          <w:szCs w:val="22"/>
        </w:rPr>
        <w:t>ոնների գործունեության ապահովման</w:t>
      </w:r>
      <w:r w:rsidRPr="0032784D">
        <w:rPr>
          <w:rFonts w:ascii="GHEA Grapalat" w:hAnsi="GHEA Grapalat" w:cs="GHEA Grapalat"/>
          <w:sz w:val="22"/>
          <w:szCs w:val="22"/>
          <w:lang w:val="en-US"/>
        </w:rPr>
        <w:t>ը</w:t>
      </w:r>
      <w:r w:rsidR="004B1366" w:rsidRPr="0032784D">
        <w:rPr>
          <w:rFonts w:ascii="GHEA Grapalat" w:hAnsi="GHEA Grapalat" w:cs="GHEA Grapalat"/>
          <w:sz w:val="22"/>
          <w:szCs w:val="22"/>
        </w:rPr>
        <w:t xml:space="preserve">: </w:t>
      </w:r>
    </w:p>
    <w:p w:rsidR="004B1366" w:rsidRPr="0032784D" w:rsidRDefault="004B1366" w:rsidP="004B1366">
      <w:pPr>
        <w:spacing w:line="360" w:lineRule="auto"/>
        <w:ind w:firstLine="567"/>
        <w:jc w:val="both"/>
        <w:rPr>
          <w:rFonts w:ascii="GHEA Grapalat" w:hAnsi="GHEA Grapalat" w:cs="GHEA Grapalat"/>
          <w:sz w:val="22"/>
          <w:szCs w:val="22"/>
        </w:rPr>
      </w:pPr>
      <w:r w:rsidRPr="0032784D">
        <w:rPr>
          <w:rFonts w:ascii="GHEA Grapalat" w:hAnsi="GHEA Grapalat" w:cs="GHEA Grapalat"/>
          <w:sz w:val="22"/>
          <w:szCs w:val="22"/>
        </w:rPr>
        <w:t>Տեղեկատվական տեխնոլոգիաների համաշխարհային համաժողովի կազմակերպման ծախսերը կատարվել են 72.6%-ով՝ կազմելով 34.9 մլն դրամ: Ցածր կատարողականը պայմանավորված է նրանով, որ կատարվել է անդամավճարի երաշխիքային կանխավճարի հետ վերադարձ: Ծ</w:t>
      </w:r>
      <w:r w:rsidR="00904B82" w:rsidRPr="0032784D">
        <w:rPr>
          <w:rFonts w:ascii="GHEA Grapalat" w:hAnsi="GHEA Grapalat" w:cs="GHEA Grapalat"/>
          <w:sz w:val="22"/>
          <w:szCs w:val="22"/>
        </w:rPr>
        <w:t>րագրի շրջանակներում 2019 թվական</w:t>
      </w:r>
      <w:r w:rsidRPr="0032784D">
        <w:rPr>
          <w:rFonts w:ascii="GHEA Grapalat" w:hAnsi="GHEA Grapalat" w:cs="GHEA Grapalat"/>
          <w:sz w:val="22"/>
          <w:szCs w:val="22"/>
        </w:rPr>
        <w:t>ի հոկտեմբերի 6-9-ը կազմակերպվել է Տեղեկատվական տեխնոլոգիաների համաշխարհային համաժողովը (WCIT-2019):</w:t>
      </w:r>
    </w:p>
    <w:p w:rsidR="004B1366" w:rsidRPr="0032784D" w:rsidRDefault="004B1366" w:rsidP="004B1366">
      <w:pPr>
        <w:spacing w:line="360" w:lineRule="auto"/>
        <w:ind w:firstLine="561"/>
        <w:jc w:val="both"/>
        <w:rPr>
          <w:rFonts w:ascii="GHEA Grapalat" w:hAnsi="GHEA Grapalat" w:cs="GHEA Grapalat"/>
          <w:sz w:val="22"/>
          <w:szCs w:val="22"/>
        </w:rPr>
      </w:pPr>
      <w:r w:rsidRPr="0032784D">
        <w:rPr>
          <w:rFonts w:ascii="GHEA Grapalat" w:hAnsi="GHEA Grapalat" w:cs="GHEA Grapalat"/>
          <w:i/>
          <w:sz w:val="22"/>
          <w:szCs w:val="22"/>
        </w:rPr>
        <w:t>Տրանսպորտի, կապի և տեղեկատվական տեխնոլոգիաների բնագավառում պետական քաղաքականության մշակման, ծրագրերի համակարգման և մոնիտորինգի</w:t>
      </w:r>
      <w:r w:rsidRPr="0032784D">
        <w:rPr>
          <w:rFonts w:ascii="GHEA Grapalat" w:hAnsi="GHEA Grapalat" w:cs="GHEA Grapalat"/>
          <w:sz w:val="22"/>
          <w:szCs w:val="22"/>
        </w:rPr>
        <w:t xml:space="preserve"> ծրագրի ծախսերը կազմել են 802.1 մլն դրամ՝ </w:t>
      </w:r>
      <w:r w:rsidRPr="0032784D">
        <w:rPr>
          <w:rFonts w:ascii="GHEA Grapalat" w:hAnsi="GHEA Grapalat"/>
          <w:sz w:val="22"/>
          <w:szCs w:val="22"/>
        </w:rPr>
        <w:t>96.1%</w:t>
      </w:r>
      <w:r w:rsidRPr="0032784D">
        <w:rPr>
          <w:rFonts w:ascii="GHEA Grapalat" w:hAnsi="GHEA Grapalat"/>
          <w:sz w:val="22"/>
          <w:szCs w:val="22"/>
        </w:rPr>
        <w:noBreakHyphen/>
        <w:t>ով</w:t>
      </w:r>
      <w:r w:rsidRPr="0032784D">
        <w:rPr>
          <w:rFonts w:ascii="GHEA Grapalat" w:hAnsi="GHEA Grapalat" w:cs="GHEA Grapalat"/>
          <w:sz w:val="22"/>
          <w:szCs w:val="22"/>
        </w:rPr>
        <w:t xml:space="preserve"> </w:t>
      </w:r>
      <w:r w:rsidRPr="0032784D">
        <w:rPr>
          <w:rFonts w:ascii="GHEA Grapalat" w:hAnsi="GHEA Grapalat"/>
          <w:sz w:val="22"/>
          <w:szCs w:val="22"/>
        </w:rPr>
        <w:t xml:space="preserve">ապահովելով ծրագրային ցուցանիշը: </w:t>
      </w:r>
      <w:r w:rsidRPr="0032784D">
        <w:rPr>
          <w:rFonts w:ascii="GHEA Grapalat" w:hAnsi="GHEA Grapalat" w:cs="GHEA Grapalat"/>
          <w:sz w:val="22"/>
          <w:szCs w:val="22"/>
        </w:rPr>
        <w:t xml:space="preserve">Շեղումը հիմնականում պայմանավորված է ՀՀ բարձր տեխնոլոգիական արդյունաբերության նախարարության կարողությունների զարգացման և տեխնիկական հագեցվածության ապահովման </w:t>
      </w:r>
      <w:r w:rsidR="00904B82" w:rsidRPr="0032784D">
        <w:rPr>
          <w:rFonts w:ascii="GHEA Grapalat" w:hAnsi="GHEA Grapalat" w:cs="GHEA Grapalat"/>
          <w:sz w:val="22"/>
          <w:szCs w:val="22"/>
          <w:lang w:val="en-US"/>
        </w:rPr>
        <w:t>ծախսերի տնտեսմամբ</w:t>
      </w:r>
      <w:r w:rsidRPr="0032784D">
        <w:rPr>
          <w:rFonts w:ascii="GHEA Grapalat" w:hAnsi="GHEA Grapalat" w:cs="GHEA Grapalat"/>
          <w:sz w:val="22"/>
          <w:szCs w:val="22"/>
        </w:rPr>
        <w:t>, որոնք կազմել են 77.8 մլն դրամ կամ ծրագրային ցուցանիշի 77.1%-ը: Միջոցներն օգտագործվել են վարչական գույք և սարքավորումներ ձեռքբերելու համար:</w:t>
      </w:r>
    </w:p>
    <w:p w:rsidR="004B1366" w:rsidRPr="0032784D" w:rsidRDefault="004B1366" w:rsidP="004B1366">
      <w:pPr>
        <w:spacing w:line="360" w:lineRule="auto"/>
        <w:ind w:firstLine="561"/>
        <w:jc w:val="both"/>
        <w:rPr>
          <w:rFonts w:ascii="GHEA Grapalat" w:hAnsi="GHEA Grapalat" w:cs="GHEA Grapalat"/>
          <w:sz w:val="22"/>
          <w:szCs w:val="22"/>
        </w:rPr>
      </w:pPr>
      <w:r w:rsidRPr="0032784D">
        <w:rPr>
          <w:rFonts w:ascii="GHEA Grapalat" w:hAnsi="GHEA Grapalat" w:cs="GHEA Grapalat"/>
          <w:sz w:val="22"/>
          <w:szCs w:val="22"/>
        </w:rPr>
        <w:t>Հաշվետու ժամանակահատվածում տրանսպորտի, կապի և տեղեկատվական տեխնոլոգիաների բնագավառում պետական քաղաքականության մշակման, խորհրդատվական, մոնիտորինգի և աջակցության ծառայությունների</w:t>
      </w:r>
      <w:r w:rsidR="00904B82" w:rsidRPr="0032784D">
        <w:rPr>
          <w:rFonts w:ascii="GHEA Grapalat" w:hAnsi="GHEA Grapalat" w:cs="GHEA Grapalat"/>
          <w:sz w:val="22"/>
          <w:szCs w:val="22"/>
          <w:lang w:val="en-US"/>
        </w:rPr>
        <w:t xml:space="preserve"> ու</w:t>
      </w:r>
      <w:r w:rsidRPr="0032784D">
        <w:rPr>
          <w:rFonts w:ascii="GHEA Grapalat" w:hAnsi="GHEA Grapalat" w:cs="GHEA Grapalat"/>
          <w:sz w:val="22"/>
          <w:szCs w:val="22"/>
        </w:rPr>
        <w:t xml:space="preserve"> ծրագրերի համակարգման ծախսերը կազմել են 660.4 մլն դրամ՝ ապահովելով 98.7% կատարողական, որը պայմանավորված է տնտեսումներով:</w:t>
      </w:r>
    </w:p>
    <w:p w:rsidR="004B1366" w:rsidRPr="0032784D" w:rsidRDefault="004B1366" w:rsidP="004B1366">
      <w:pPr>
        <w:spacing w:line="360" w:lineRule="auto"/>
        <w:ind w:firstLine="561"/>
        <w:jc w:val="both"/>
        <w:rPr>
          <w:rFonts w:ascii="GHEA Grapalat" w:hAnsi="GHEA Grapalat" w:cs="GHEA Grapalat"/>
          <w:sz w:val="22"/>
          <w:szCs w:val="22"/>
        </w:rPr>
      </w:pPr>
      <w:r w:rsidRPr="0032784D">
        <w:rPr>
          <w:rFonts w:ascii="GHEA Grapalat" w:hAnsi="GHEA Grapalat" w:cs="GHEA Grapalat"/>
          <w:sz w:val="22"/>
          <w:szCs w:val="22"/>
        </w:rPr>
        <w:t xml:space="preserve">Արտասահմանյան պատվիրակությունների ընդունելությունների և </w:t>
      </w:r>
      <w:r w:rsidR="00904B82" w:rsidRPr="0032784D">
        <w:rPr>
          <w:rFonts w:ascii="GHEA Grapalat" w:hAnsi="GHEA Grapalat" w:cs="GHEA Grapalat"/>
          <w:sz w:val="22"/>
          <w:szCs w:val="22"/>
          <w:lang w:val="en-US"/>
        </w:rPr>
        <w:t>ա</w:t>
      </w:r>
      <w:r w:rsidRPr="0032784D">
        <w:rPr>
          <w:rFonts w:ascii="GHEA Grapalat" w:hAnsi="GHEA Grapalat" w:cs="GHEA Grapalat"/>
          <w:sz w:val="22"/>
          <w:szCs w:val="22"/>
        </w:rPr>
        <w:t xml:space="preserve">րտասահմանյան պաշտոնական գործուղումների ծախսերը կազմել են համապատասխանաբար </w:t>
      </w:r>
      <w:r w:rsidR="00904B82" w:rsidRPr="0032784D">
        <w:rPr>
          <w:rFonts w:ascii="GHEA Grapalat" w:hAnsi="GHEA Grapalat" w:cs="GHEA Grapalat"/>
          <w:sz w:val="22"/>
          <w:szCs w:val="22"/>
        </w:rPr>
        <w:t>24 մլն դրամ և 39.9</w:t>
      </w:r>
      <w:r w:rsidR="00904B82" w:rsidRPr="0032784D">
        <w:rPr>
          <w:rFonts w:ascii="Courier New" w:hAnsi="Courier New" w:cs="Courier New"/>
          <w:sz w:val="22"/>
          <w:szCs w:val="22"/>
          <w:lang w:val="en-US"/>
        </w:rPr>
        <w:t> </w:t>
      </w:r>
      <w:r w:rsidRPr="0032784D">
        <w:rPr>
          <w:rFonts w:ascii="GHEA Grapalat" w:hAnsi="GHEA Grapalat" w:cs="GHEA Grapalat"/>
          <w:sz w:val="22"/>
          <w:szCs w:val="22"/>
        </w:rPr>
        <w:t>մլն դրամ՝ ապահովելով 96% և 100% կատարողական:</w:t>
      </w:r>
    </w:p>
    <w:p w:rsidR="004B1366" w:rsidRPr="0032784D" w:rsidRDefault="004B1366" w:rsidP="004B1366">
      <w:pPr>
        <w:spacing w:line="360" w:lineRule="auto"/>
        <w:ind w:firstLine="561"/>
        <w:jc w:val="both"/>
        <w:rPr>
          <w:rFonts w:ascii="GHEA Grapalat" w:hAnsi="GHEA Grapalat" w:cs="GHEA Grapalat"/>
          <w:sz w:val="22"/>
          <w:szCs w:val="22"/>
        </w:rPr>
      </w:pPr>
      <w:r w:rsidRPr="0032784D">
        <w:rPr>
          <w:rFonts w:ascii="GHEA Grapalat" w:hAnsi="GHEA Grapalat" w:cs="GHEA Grapalat"/>
          <w:sz w:val="22"/>
          <w:szCs w:val="22"/>
        </w:rPr>
        <w:lastRenderedPageBreak/>
        <w:t>ՀՀ պետական կառավարման մարմինների կողմից</w:t>
      </w:r>
      <w:r w:rsidR="00E55DF5" w:rsidRPr="0032784D">
        <w:rPr>
          <w:rFonts w:ascii="GHEA Grapalat" w:hAnsi="GHEA Grapalat" w:cs="GHEA Grapalat"/>
          <w:sz w:val="22"/>
          <w:szCs w:val="22"/>
        </w:rPr>
        <w:t xml:space="preserve"> </w:t>
      </w:r>
      <w:r w:rsidRPr="0032784D">
        <w:rPr>
          <w:rFonts w:ascii="GHEA Grapalat" w:hAnsi="GHEA Grapalat" w:cs="GHEA Grapalat"/>
          <w:sz w:val="22"/>
          <w:szCs w:val="22"/>
        </w:rPr>
        <w:t>դիմումներ, հայցադիմումներ, դատարանի վճիռների</w:t>
      </w:r>
      <w:r w:rsidR="00E55DF5" w:rsidRPr="0032784D">
        <w:rPr>
          <w:rFonts w:ascii="GHEA Grapalat" w:hAnsi="GHEA Grapalat" w:cs="GHEA Grapalat"/>
          <w:sz w:val="22"/>
          <w:szCs w:val="22"/>
        </w:rPr>
        <w:t xml:space="preserve"> </w:t>
      </w:r>
      <w:r w:rsidRPr="0032784D">
        <w:rPr>
          <w:rFonts w:ascii="GHEA Grapalat" w:hAnsi="GHEA Grapalat" w:cs="GHEA Grapalat"/>
          <w:sz w:val="22"/>
          <w:szCs w:val="22"/>
        </w:rPr>
        <w:t xml:space="preserve">և որոշումների դեմ վերաքննիչ </w:t>
      </w:r>
      <w:r w:rsidR="00904B82" w:rsidRPr="0032784D">
        <w:rPr>
          <w:rFonts w:ascii="GHEA Grapalat" w:hAnsi="GHEA Grapalat" w:cs="GHEA Grapalat"/>
          <w:sz w:val="22"/>
          <w:szCs w:val="22"/>
          <w:lang w:val="en-US"/>
        </w:rPr>
        <w:t>ու</w:t>
      </w:r>
      <w:r w:rsidRPr="0032784D">
        <w:rPr>
          <w:rFonts w:ascii="GHEA Grapalat" w:hAnsi="GHEA Grapalat" w:cs="GHEA Grapalat"/>
          <w:sz w:val="22"/>
          <w:szCs w:val="22"/>
        </w:rPr>
        <w:t xml:space="preserve"> վճռաբեկ բողոքներ ներկայացնելիս` «Պետական տուրքի մասին» ՀՀ օրենքով սահմանված վճարումները կազմել 1.7 հազար դրամ՝ 98.8%</w:t>
      </w:r>
      <w:r w:rsidRPr="0032784D">
        <w:rPr>
          <w:rFonts w:ascii="GHEA Grapalat" w:hAnsi="GHEA Grapalat" w:cs="GHEA Grapalat"/>
          <w:sz w:val="22"/>
          <w:szCs w:val="22"/>
        </w:rPr>
        <w:noBreakHyphen/>
        <w:t xml:space="preserve">ով ապահովելով ծրագրային ցուցանիշը: </w:t>
      </w:r>
    </w:p>
    <w:p w:rsidR="004B1366" w:rsidRPr="0032784D" w:rsidRDefault="004B1366" w:rsidP="004B1366">
      <w:pPr>
        <w:spacing w:line="360" w:lineRule="auto"/>
        <w:ind w:firstLine="561"/>
        <w:jc w:val="both"/>
        <w:rPr>
          <w:rFonts w:ascii="GHEA Grapalat" w:hAnsi="GHEA Grapalat" w:cs="GHEA Grapalat"/>
          <w:sz w:val="22"/>
          <w:szCs w:val="22"/>
          <w:lang w:val="en-US"/>
        </w:rPr>
      </w:pPr>
      <w:r w:rsidRPr="0032784D">
        <w:rPr>
          <w:rFonts w:ascii="GHEA Grapalat" w:hAnsi="GHEA Grapalat" w:cs="GHEA Grapalat"/>
          <w:i/>
          <w:sz w:val="22"/>
          <w:szCs w:val="22"/>
        </w:rPr>
        <w:t>Պաշտպանության բնագավառում գիտական և գիտատեխնիկական նպատակային հետազոտությունների</w:t>
      </w:r>
      <w:r w:rsidRPr="0032784D">
        <w:rPr>
          <w:rFonts w:ascii="GHEA Grapalat" w:hAnsi="GHEA Grapalat" w:cs="GHEA Grapalat"/>
          <w:sz w:val="22"/>
          <w:szCs w:val="22"/>
        </w:rPr>
        <w:t xml:space="preserve"> ծրագրի </w:t>
      </w:r>
      <w:r w:rsidR="00904B82" w:rsidRPr="0032784D">
        <w:rPr>
          <w:rFonts w:ascii="GHEA Grapalat" w:hAnsi="GHEA Grapalat" w:cs="GHEA Grapalat"/>
          <w:sz w:val="22"/>
          <w:szCs w:val="22"/>
          <w:lang w:val="en-US"/>
        </w:rPr>
        <w:t>շրջանակներում օգտագործվել է</w:t>
      </w:r>
      <w:r w:rsidRPr="0032784D">
        <w:rPr>
          <w:rFonts w:ascii="GHEA Grapalat" w:hAnsi="GHEA Grapalat" w:cs="GHEA Grapalat"/>
          <w:sz w:val="22"/>
          <w:szCs w:val="22"/>
        </w:rPr>
        <w:t xml:space="preserve"> շուրջ 3.6 մլրդ դրամ կամ ծրագրային ցուցանիշի 93.4%-ը, որը պայմանավորված է տնտեսումներով</w:t>
      </w:r>
      <w:r w:rsidR="00FD3DB9" w:rsidRPr="0032784D">
        <w:rPr>
          <w:rFonts w:ascii="GHEA Grapalat" w:hAnsi="GHEA Grapalat" w:cs="GHEA Grapalat"/>
          <w:sz w:val="22"/>
          <w:szCs w:val="22"/>
          <w:lang w:val="en-US"/>
        </w:rPr>
        <w:t>, ինչպես նաև որոշ պայմանագրերի լուծմամբ և վերակնքմամբ</w:t>
      </w:r>
      <w:r w:rsidRPr="0032784D">
        <w:rPr>
          <w:rFonts w:ascii="GHEA Grapalat" w:hAnsi="GHEA Grapalat" w:cs="GHEA Grapalat"/>
          <w:sz w:val="22"/>
          <w:szCs w:val="22"/>
        </w:rPr>
        <w:t xml:space="preserve">: </w:t>
      </w:r>
      <w:r w:rsidR="00FD3DB9" w:rsidRPr="0032784D">
        <w:rPr>
          <w:rFonts w:ascii="GHEA Grapalat" w:hAnsi="GHEA Grapalat" w:cs="GHEA Grapalat"/>
          <w:sz w:val="22"/>
          <w:szCs w:val="22"/>
          <w:lang w:val="en-US"/>
        </w:rPr>
        <w:t>Գ</w:t>
      </w:r>
      <w:r w:rsidRPr="0032784D">
        <w:rPr>
          <w:rFonts w:ascii="GHEA Grapalat" w:hAnsi="GHEA Grapalat" w:cs="GHEA Grapalat"/>
          <w:sz w:val="22"/>
          <w:szCs w:val="22"/>
        </w:rPr>
        <w:t xml:space="preserve">ումարն ուղղվել է «Գիտական և գիտատեխնիկական նպատակային ծրագրային հետազոտություններ» ծրագրի շրջանակներում կատարվող հատուկ գիտահետազոտական և փորձակոնստրուկտորական աշխատանքների իրականացմանը: </w:t>
      </w:r>
    </w:p>
    <w:p w:rsidR="004B1366" w:rsidRPr="0032784D" w:rsidRDefault="004B1366" w:rsidP="004B1366">
      <w:pPr>
        <w:spacing w:line="360" w:lineRule="auto"/>
        <w:ind w:firstLine="561"/>
        <w:jc w:val="both"/>
        <w:rPr>
          <w:rFonts w:ascii="GHEA Grapalat" w:hAnsi="GHEA Grapalat" w:cs="GHEA Grapalat"/>
          <w:sz w:val="22"/>
          <w:szCs w:val="22"/>
        </w:rPr>
      </w:pPr>
      <w:r w:rsidRPr="0032784D">
        <w:rPr>
          <w:rFonts w:ascii="GHEA Grapalat" w:hAnsi="GHEA Grapalat" w:cs="GHEA Grapalat"/>
          <w:i/>
          <w:sz w:val="22"/>
          <w:szCs w:val="22"/>
        </w:rPr>
        <w:t>Հեռահաղորդակցության ապահովման</w:t>
      </w:r>
      <w:r w:rsidRPr="0032784D">
        <w:rPr>
          <w:rFonts w:ascii="GHEA Grapalat" w:hAnsi="GHEA Grapalat" w:cs="GHEA Grapalat"/>
          <w:sz w:val="22"/>
          <w:szCs w:val="22"/>
        </w:rPr>
        <w:t xml:space="preserve"> ծրագրի ծախսերը կազմել են 411.4 մլն դրամ` ապահովելով 99.8% կատարողական: Նշված ծրագրի շրջանակներում իրականացվել են երկու միջոցառումներ</w:t>
      </w:r>
      <w:r w:rsidR="00FD3DB9" w:rsidRPr="0032784D">
        <w:rPr>
          <w:rFonts w:ascii="GHEA Grapalat" w:hAnsi="GHEA Grapalat" w:cs="GHEA Grapalat"/>
          <w:sz w:val="22"/>
          <w:szCs w:val="22"/>
          <w:lang w:val="en-US"/>
        </w:rPr>
        <w:t>: Ծրագրում</w:t>
      </w:r>
      <w:r w:rsidRPr="0032784D">
        <w:rPr>
          <w:rFonts w:ascii="GHEA Grapalat" w:hAnsi="GHEA Grapalat" w:cs="GHEA Grapalat"/>
          <w:sz w:val="22"/>
          <w:szCs w:val="22"/>
        </w:rPr>
        <w:t xml:space="preserve"> մեծ տեսակարար կշիռ ունեն հեռահաղորդակցության և կապի կանոնակարգման ծախսերը, որոնք կազմել են 289.5 մլն դրամ՝ 99.7%</w:t>
      </w:r>
      <w:r w:rsidRPr="0032784D">
        <w:rPr>
          <w:rFonts w:ascii="GHEA Grapalat" w:hAnsi="GHEA Grapalat" w:cs="GHEA Grapalat"/>
          <w:sz w:val="22"/>
          <w:szCs w:val="22"/>
        </w:rPr>
        <w:noBreakHyphen/>
        <w:t>ով ապահո</w:t>
      </w:r>
      <w:r w:rsidR="00FD3DB9" w:rsidRPr="0032784D">
        <w:rPr>
          <w:rFonts w:ascii="GHEA Grapalat" w:hAnsi="GHEA Grapalat" w:cs="GHEA Grapalat"/>
          <w:sz w:val="22"/>
          <w:szCs w:val="22"/>
        </w:rPr>
        <w:t xml:space="preserve">վելով ծրագրի կատարումը: </w:t>
      </w:r>
      <w:r w:rsidRPr="0032784D">
        <w:rPr>
          <w:rFonts w:ascii="GHEA Grapalat" w:hAnsi="GHEA Grapalat" w:cs="GHEA Grapalat"/>
          <w:sz w:val="22"/>
          <w:szCs w:val="22"/>
        </w:rPr>
        <w:t>Միջոցառման շրջանակներում իրականացվել են ՀՀ հաճախությունների բաշխումների աղյուսակի կազմման, ռադիոեթերի մոնիտորինգի, ռադիոէլեկտրոնային միջոցների և բարձր հաճախականության սարքավորումների տեղադրման, փորձաքննության անցկացման, էլեկտրամագնիսական համատեղելիության, կոորդինացման համար նախատեսված, հեռարձակման գոտիների, խանգարումներից զերծ մնալու ծրագրային հաշվարկներ իրականացնելու, եթերի խանգարման աղբյուրների հայտնաբերման և վերացման, բոլոր ծառայությունների հաճախականությունների և կապուղիների միջազգային կոորդինացման և գրանցման հաշվարկների, միջազգային շտեմարանում ներկայացնելու համար անհրաժեշտ նյութերի մշակման և պլանավորման, ինչպես նաև ՀՀ և միջազգային ստանդարտներին, ոլորտը կարգավորող իրավական և տեխնիկական նորմատիվ ակտերին համապատասխանության համար նախատեսված գործառույթները:</w:t>
      </w:r>
    </w:p>
    <w:p w:rsidR="004B1366" w:rsidRPr="0032784D" w:rsidRDefault="004B1366" w:rsidP="004B1366">
      <w:pPr>
        <w:spacing w:line="360" w:lineRule="auto"/>
        <w:ind w:firstLine="561"/>
        <w:jc w:val="both"/>
        <w:rPr>
          <w:rFonts w:ascii="GHEA Grapalat" w:hAnsi="GHEA Grapalat" w:cs="GHEA Grapalat"/>
          <w:sz w:val="22"/>
          <w:szCs w:val="22"/>
        </w:rPr>
      </w:pPr>
      <w:r w:rsidRPr="0032784D">
        <w:rPr>
          <w:rFonts w:ascii="GHEA Grapalat" w:hAnsi="GHEA Grapalat" w:cs="GHEA Grapalat"/>
          <w:sz w:val="22"/>
          <w:szCs w:val="22"/>
        </w:rPr>
        <w:t xml:space="preserve">Թվային հեռուստահեռարձակման ապահովման ծառայությունների համար նախատեսված 121.9 մլն դրամն ամբողջությամբ օգտագործվել է: </w:t>
      </w:r>
      <w:r w:rsidR="00A3270F" w:rsidRPr="0032784D">
        <w:rPr>
          <w:rFonts w:ascii="GHEA Grapalat" w:hAnsi="GHEA Grapalat" w:cs="GHEA Grapalat"/>
          <w:sz w:val="22"/>
          <w:szCs w:val="22"/>
          <w:lang w:val="en-US"/>
        </w:rPr>
        <w:t>Գումարը հատկացվել է</w:t>
      </w:r>
      <w:r w:rsidRPr="0032784D">
        <w:rPr>
          <w:rFonts w:ascii="GHEA Grapalat" w:hAnsi="GHEA Grapalat" w:cs="GHEA Grapalat"/>
          <w:sz w:val="22"/>
          <w:szCs w:val="22"/>
        </w:rPr>
        <w:t xml:space="preserve"> արբանյակային ունակության վարձակալության նպատակով:</w:t>
      </w:r>
    </w:p>
    <w:p w:rsidR="004B1366" w:rsidRPr="0032784D" w:rsidRDefault="004B1366" w:rsidP="004B1366">
      <w:pPr>
        <w:spacing w:line="360" w:lineRule="auto"/>
        <w:ind w:firstLine="561"/>
        <w:jc w:val="both"/>
        <w:rPr>
          <w:rFonts w:ascii="GHEA Grapalat" w:hAnsi="GHEA Grapalat" w:cs="GHEA Grapalat"/>
          <w:sz w:val="22"/>
          <w:szCs w:val="22"/>
          <w:lang w:val="en-US"/>
        </w:rPr>
      </w:pPr>
      <w:r w:rsidRPr="0032784D">
        <w:rPr>
          <w:rFonts w:ascii="GHEA Grapalat" w:hAnsi="GHEA Grapalat" w:cs="GHEA Grapalat"/>
          <w:i/>
          <w:sz w:val="22"/>
          <w:szCs w:val="22"/>
        </w:rPr>
        <w:t xml:space="preserve">Հայրենադարձության </w:t>
      </w:r>
      <w:r w:rsidRPr="0032784D">
        <w:rPr>
          <w:rFonts w:ascii="GHEA Grapalat" w:hAnsi="GHEA Grapalat" w:cs="GHEA Grapalat"/>
          <w:sz w:val="22"/>
          <w:szCs w:val="22"/>
        </w:rPr>
        <w:t xml:space="preserve">ծրագրի </w:t>
      </w:r>
      <w:r w:rsidRPr="0032784D">
        <w:rPr>
          <w:rFonts w:ascii="GHEA Grapalat" w:hAnsi="GHEA Grapalat" w:cs="Sylfaen"/>
          <w:sz w:val="22"/>
          <w:szCs w:val="22"/>
        </w:rPr>
        <w:t xml:space="preserve">շրջանակներում իրականացվել են երկու միջոցառումներ, որոնց շրջանակներում կատարված ծախսերը կազմել են 159.9 մլն դրամ կամ նախատեսվածի 92%-ը: Շեղումը հիմնականում պայմանավորված է Հայաստանի Հանրապետությունում սիրիահայերի և իրաքահայերի ինտեգրման գործընթացի արագացման միջոցառման համար նախատեսված 13.8 մլն դրամի միջոցները չօգտագործելու հանգամանքով: </w:t>
      </w:r>
      <w:r w:rsidR="00D10637" w:rsidRPr="0032784D">
        <w:rPr>
          <w:rFonts w:ascii="GHEA Grapalat" w:hAnsi="GHEA Grapalat" w:cs="Sylfaen"/>
          <w:sz w:val="22"/>
          <w:szCs w:val="22"/>
        </w:rPr>
        <w:t xml:space="preserve">ՀՀ կառավարության կառուցվածքային </w:t>
      </w:r>
      <w:r w:rsidR="00D10637" w:rsidRPr="0032784D">
        <w:rPr>
          <w:rFonts w:ascii="GHEA Grapalat" w:hAnsi="GHEA Grapalat" w:cs="Sylfaen"/>
          <w:sz w:val="22"/>
          <w:szCs w:val="22"/>
        </w:rPr>
        <w:lastRenderedPageBreak/>
        <w:t xml:space="preserve">փոփոխություններով պայմանավորված՝ </w:t>
      </w:r>
      <w:r w:rsidRPr="0032784D">
        <w:rPr>
          <w:rFonts w:ascii="GHEA Grapalat" w:hAnsi="GHEA Grapalat" w:cs="Sylfaen"/>
          <w:sz w:val="22"/>
          <w:szCs w:val="22"/>
        </w:rPr>
        <w:t xml:space="preserve">նշված միջոցառման իրականացման ապահովումը ՀՀ Սփյուռքի նախարարության պատասխանատվությունից փոխանցվել է ՀՀ տարածքային կառավարման և </w:t>
      </w:r>
      <w:r w:rsidR="00D10637" w:rsidRPr="0032784D">
        <w:rPr>
          <w:rFonts w:ascii="GHEA Grapalat" w:hAnsi="GHEA Grapalat" w:cs="Sylfaen"/>
          <w:sz w:val="22"/>
          <w:szCs w:val="22"/>
          <w:lang w:val="en-US"/>
        </w:rPr>
        <w:t>ենթակառուցվածքների</w:t>
      </w:r>
      <w:r w:rsidRPr="0032784D">
        <w:rPr>
          <w:rFonts w:ascii="GHEA Grapalat" w:hAnsi="GHEA Grapalat" w:cs="Sylfaen"/>
          <w:sz w:val="22"/>
          <w:szCs w:val="22"/>
        </w:rPr>
        <w:t xml:space="preserve"> նախարարության միգրացիոն ծառայությանը</w:t>
      </w:r>
      <w:r w:rsidRPr="0032784D">
        <w:rPr>
          <w:rFonts w:ascii="GHEA Grapalat" w:hAnsi="GHEA Grapalat" w:cs="GHEA Grapalat"/>
          <w:sz w:val="22"/>
          <w:szCs w:val="22"/>
        </w:rPr>
        <w:t>:</w:t>
      </w:r>
      <w:r w:rsidR="001F0C32" w:rsidRPr="0032784D">
        <w:rPr>
          <w:rFonts w:ascii="GHEA Grapalat" w:hAnsi="GHEA Grapalat" w:cs="GHEA Grapalat"/>
          <w:sz w:val="22"/>
          <w:szCs w:val="22"/>
        </w:rPr>
        <w:t xml:space="preserve"> Քանի որ Միգրացիոն ծառայություն</w:t>
      </w:r>
      <w:r w:rsidR="001F0C32" w:rsidRPr="0032784D">
        <w:rPr>
          <w:rFonts w:ascii="GHEA Grapalat" w:hAnsi="GHEA Grapalat" w:cs="GHEA Grapalat"/>
          <w:sz w:val="22"/>
          <w:szCs w:val="22"/>
          <w:lang w:val="en-US"/>
        </w:rPr>
        <w:t>ն</w:t>
      </w:r>
      <w:r w:rsidRPr="0032784D">
        <w:rPr>
          <w:rFonts w:ascii="GHEA Grapalat" w:hAnsi="GHEA Grapalat" w:cs="GHEA Grapalat"/>
          <w:sz w:val="22"/>
          <w:szCs w:val="22"/>
        </w:rPr>
        <w:t xml:space="preserve"> արդեն իսկ ուներ իրականացվող փախստականների ինտեգրման ծրագիր, որի ներքո աջակցություն են ստացել փախստական ճանաչված սիրիահայերն ու իրաքահայերը, </w:t>
      </w:r>
      <w:r w:rsidR="001F0C32" w:rsidRPr="0032784D">
        <w:rPr>
          <w:rFonts w:ascii="GHEA Grapalat" w:hAnsi="GHEA Grapalat" w:cs="GHEA Grapalat"/>
          <w:sz w:val="22"/>
          <w:szCs w:val="22"/>
          <w:lang w:val="en-US"/>
        </w:rPr>
        <w:t xml:space="preserve">նպատակահարմար գտնվեց </w:t>
      </w:r>
      <w:r w:rsidR="001F0C32" w:rsidRPr="0032784D">
        <w:rPr>
          <w:rFonts w:ascii="GHEA Grapalat" w:hAnsi="GHEA Grapalat" w:cs="GHEA Grapalat"/>
          <w:sz w:val="22"/>
          <w:szCs w:val="22"/>
        </w:rPr>
        <w:t>վերոնշյալ միջոցներն ուղղել</w:t>
      </w:r>
      <w:r w:rsidRPr="0032784D">
        <w:rPr>
          <w:rFonts w:ascii="GHEA Grapalat" w:hAnsi="GHEA Grapalat" w:cs="GHEA Grapalat"/>
          <w:sz w:val="22"/>
          <w:szCs w:val="22"/>
        </w:rPr>
        <w:t xml:space="preserve"> Հայաստան հարկադիր վերադարձողների աջակցության տրամադրմանը: Աջակցությունը տրամադրվելու է շուրջ 38 վերադարձողի բնակարանային հարցի լուծման նպատակով բնակարան վարձելուն, 6 ամիս ժամկետով, ամսական 60 հազար դրամ կտրվածքով: Աջակցության տրամադրման կարգ</w:t>
      </w:r>
      <w:r w:rsidR="00D10637" w:rsidRPr="0032784D">
        <w:rPr>
          <w:rFonts w:ascii="GHEA Grapalat" w:hAnsi="GHEA Grapalat" w:cs="GHEA Grapalat"/>
          <w:sz w:val="22"/>
          <w:szCs w:val="22"/>
          <w:lang w:val="en-US"/>
        </w:rPr>
        <w:t xml:space="preserve">ը </w:t>
      </w:r>
      <w:r w:rsidRPr="0032784D">
        <w:rPr>
          <w:rFonts w:ascii="GHEA Grapalat" w:hAnsi="GHEA Grapalat" w:cs="GHEA Grapalat"/>
          <w:sz w:val="22"/>
          <w:szCs w:val="22"/>
        </w:rPr>
        <w:t>լրամշակման փուլում</w:t>
      </w:r>
      <w:r w:rsidR="00D10637" w:rsidRPr="0032784D">
        <w:rPr>
          <w:rFonts w:ascii="GHEA Grapalat" w:hAnsi="GHEA Grapalat" w:cs="GHEA Grapalat"/>
          <w:sz w:val="22"/>
          <w:szCs w:val="22"/>
          <w:lang w:val="en-US"/>
        </w:rPr>
        <w:t xml:space="preserve"> է</w:t>
      </w:r>
      <w:r w:rsidRPr="0032784D">
        <w:rPr>
          <w:rFonts w:ascii="GHEA Grapalat" w:hAnsi="GHEA Grapalat" w:cs="GHEA Grapalat"/>
          <w:sz w:val="22"/>
          <w:szCs w:val="22"/>
        </w:rPr>
        <w:t>:</w:t>
      </w:r>
    </w:p>
    <w:p w:rsidR="004B1366" w:rsidRPr="0032784D" w:rsidRDefault="007B5C65" w:rsidP="004B1366">
      <w:pPr>
        <w:spacing w:line="360" w:lineRule="auto"/>
        <w:ind w:firstLine="561"/>
        <w:jc w:val="both"/>
        <w:rPr>
          <w:rFonts w:ascii="GHEA Grapalat" w:hAnsi="GHEA Grapalat" w:cs="GHEA Grapalat"/>
          <w:sz w:val="22"/>
          <w:szCs w:val="22"/>
        </w:rPr>
      </w:pPr>
      <w:r w:rsidRPr="0032784D">
        <w:rPr>
          <w:rFonts w:ascii="GHEA Grapalat" w:hAnsi="GHEA Grapalat"/>
          <w:sz w:val="22"/>
          <w:szCs w:val="22"/>
          <w:lang w:val="en-US"/>
        </w:rPr>
        <w:t>Շ</w:t>
      </w:r>
      <w:r w:rsidR="004B1366" w:rsidRPr="0032784D">
        <w:rPr>
          <w:rFonts w:ascii="GHEA Grapalat" w:hAnsi="GHEA Grapalat"/>
          <w:sz w:val="22"/>
          <w:szCs w:val="22"/>
        </w:rPr>
        <w:t xml:space="preserve">ուրջ </w:t>
      </w:r>
      <w:r w:rsidR="004B1366" w:rsidRPr="0032784D">
        <w:rPr>
          <w:rFonts w:ascii="GHEA Grapalat" w:hAnsi="GHEA Grapalat" w:cs="GHEA Grapalat"/>
          <w:sz w:val="22"/>
          <w:szCs w:val="22"/>
        </w:rPr>
        <w:t xml:space="preserve">136.5 մլն դրամ </w:t>
      </w:r>
      <w:r w:rsidR="004B1366" w:rsidRPr="0032784D">
        <w:rPr>
          <w:rFonts w:ascii="GHEA Grapalat" w:hAnsi="GHEA Grapalat"/>
          <w:sz w:val="22"/>
          <w:szCs w:val="22"/>
        </w:rPr>
        <w:t xml:space="preserve">ուղղվել է </w:t>
      </w:r>
      <w:r w:rsidR="004B1366" w:rsidRPr="0032784D">
        <w:rPr>
          <w:rFonts w:ascii="GHEA Grapalat" w:hAnsi="GHEA Grapalat" w:cs="GHEA Grapalat"/>
          <w:sz w:val="22"/>
          <w:szCs w:val="22"/>
        </w:rPr>
        <w:t>«Ներուժ» սփյուռքահայ երիտասարդների ս</w:t>
      </w:r>
      <w:r w:rsidR="008D5974" w:rsidRPr="0032784D">
        <w:rPr>
          <w:rFonts w:ascii="GHEA Grapalat" w:hAnsi="GHEA Grapalat" w:cs="GHEA Grapalat"/>
          <w:sz w:val="22"/>
          <w:szCs w:val="22"/>
          <w:lang w:val="en-US"/>
        </w:rPr>
        <w:t>տ</w:t>
      </w:r>
      <w:r w:rsidR="004B1366" w:rsidRPr="0032784D">
        <w:rPr>
          <w:rFonts w:ascii="GHEA Grapalat" w:hAnsi="GHEA Grapalat" w:cs="GHEA Grapalat"/>
          <w:sz w:val="22"/>
          <w:szCs w:val="22"/>
        </w:rPr>
        <w:t>ար</w:t>
      </w:r>
      <w:r w:rsidR="008D5974" w:rsidRPr="0032784D">
        <w:rPr>
          <w:rFonts w:ascii="GHEA Grapalat" w:hAnsi="GHEA Grapalat" w:cs="GHEA Grapalat"/>
          <w:sz w:val="22"/>
          <w:szCs w:val="22"/>
          <w:lang w:val="en-US"/>
        </w:rPr>
        <w:t>տ</w:t>
      </w:r>
      <w:r w:rsidR="004B1366" w:rsidRPr="0032784D">
        <w:rPr>
          <w:rFonts w:ascii="GHEA Grapalat" w:hAnsi="GHEA Grapalat" w:cs="GHEA Grapalat"/>
          <w:sz w:val="22"/>
          <w:szCs w:val="22"/>
        </w:rPr>
        <w:t>ափ ծրագրի</w:t>
      </w:r>
      <w:r w:rsidRPr="0032784D">
        <w:rPr>
          <w:rFonts w:ascii="GHEA Grapalat" w:hAnsi="GHEA Grapalat" w:cs="GHEA Grapalat"/>
          <w:sz w:val="22"/>
          <w:szCs w:val="22"/>
          <w:lang w:val="en-US"/>
        </w:rPr>
        <w:t>ն,</w:t>
      </w:r>
      <w:r w:rsidR="004B1366" w:rsidRPr="0032784D">
        <w:rPr>
          <w:rFonts w:ascii="GHEA Grapalat" w:hAnsi="GHEA Grapalat" w:cs="GHEA Grapalat"/>
          <w:sz w:val="22"/>
          <w:szCs w:val="22"/>
        </w:rPr>
        <w:t xml:space="preserve"> որ</w:t>
      </w:r>
      <w:r w:rsidRPr="0032784D">
        <w:rPr>
          <w:rFonts w:ascii="GHEA Grapalat" w:hAnsi="GHEA Grapalat" w:cs="GHEA Grapalat"/>
          <w:sz w:val="22"/>
          <w:szCs w:val="22"/>
          <w:lang w:val="en-US"/>
        </w:rPr>
        <w:t>ը</w:t>
      </w:r>
      <w:r w:rsidR="004B1366" w:rsidRPr="0032784D">
        <w:rPr>
          <w:rFonts w:ascii="GHEA Grapalat" w:hAnsi="GHEA Grapalat" w:cs="GHEA Grapalat"/>
          <w:sz w:val="22"/>
          <w:szCs w:val="22"/>
        </w:rPr>
        <w:t xml:space="preserve"> կատարվել </w:t>
      </w:r>
      <w:r w:rsidRPr="0032784D">
        <w:rPr>
          <w:rFonts w:ascii="GHEA Grapalat" w:hAnsi="GHEA Grapalat" w:cs="GHEA Grapalat"/>
          <w:sz w:val="22"/>
          <w:szCs w:val="22"/>
          <w:lang w:val="en-US"/>
        </w:rPr>
        <w:t>է</w:t>
      </w:r>
      <w:r w:rsidR="004B1366" w:rsidRPr="0032784D">
        <w:rPr>
          <w:rFonts w:ascii="GHEA Grapalat" w:hAnsi="GHEA Grapalat" w:cs="GHEA Grapalat"/>
          <w:sz w:val="22"/>
          <w:szCs w:val="22"/>
        </w:rPr>
        <w:t xml:space="preserve"> 100%-ով:</w:t>
      </w:r>
      <w:bookmarkStart w:id="199" w:name="_Hlk29929574"/>
      <w:r w:rsidR="004B1366" w:rsidRPr="0032784D">
        <w:rPr>
          <w:rFonts w:ascii="GHEA Grapalat" w:hAnsi="GHEA Grapalat" w:cs="GHEA Grapalat"/>
          <w:sz w:val="22"/>
          <w:szCs w:val="22"/>
        </w:rPr>
        <w:t xml:space="preserve"> </w:t>
      </w:r>
      <w:r w:rsidR="00C14FC7" w:rsidRPr="0032784D">
        <w:rPr>
          <w:rFonts w:ascii="GHEA Grapalat" w:hAnsi="GHEA Grapalat" w:cs="GHEA Grapalat"/>
          <w:sz w:val="22"/>
          <w:szCs w:val="22"/>
          <w:lang w:val="en-US"/>
        </w:rPr>
        <w:t xml:space="preserve">Ծրագիրն իրականացվել է </w:t>
      </w:r>
      <w:r w:rsidR="004B1366" w:rsidRPr="0032784D">
        <w:rPr>
          <w:rFonts w:ascii="GHEA Grapalat" w:hAnsi="GHEA Grapalat" w:cs="GHEA Grapalat"/>
          <w:sz w:val="22"/>
          <w:szCs w:val="22"/>
        </w:rPr>
        <w:t>2019 թվականի դեկտեմբերի 16-20-ը Դիլիջանի «UWC» միջազգային դպրոցում: Չորսօրյա տևողությամբ ծրագրին մաս</w:t>
      </w:r>
      <w:r w:rsidR="00C14FC7" w:rsidRPr="0032784D">
        <w:rPr>
          <w:rFonts w:ascii="GHEA Grapalat" w:hAnsi="GHEA Grapalat" w:cs="GHEA Grapalat"/>
          <w:sz w:val="22"/>
          <w:szCs w:val="22"/>
        </w:rPr>
        <w:t>նակցել են աշխարհի 17 երկրներից ընտրված 47 տեխնոլոգիական ս</w:t>
      </w:r>
      <w:r w:rsidR="008D5974" w:rsidRPr="0032784D">
        <w:rPr>
          <w:rFonts w:ascii="GHEA Grapalat" w:hAnsi="GHEA Grapalat" w:cs="GHEA Grapalat"/>
          <w:sz w:val="22"/>
          <w:szCs w:val="22"/>
          <w:lang w:val="en-US"/>
        </w:rPr>
        <w:t>տ</w:t>
      </w:r>
      <w:r w:rsidR="004B1366" w:rsidRPr="0032784D">
        <w:rPr>
          <w:rFonts w:ascii="GHEA Grapalat" w:hAnsi="GHEA Grapalat" w:cs="GHEA Grapalat"/>
          <w:sz w:val="22"/>
          <w:szCs w:val="22"/>
        </w:rPr>
        <w:t>ար</w:t>
      </w:r>
      <w:r w:rsidR="008D5974" w:rsidRPr="0032784D">
        <w:rPr>
          <w:rFonts w:ascii="GHEA Grapalat" w:hAnsi="GHEA Grapalat" w:cs="GHEA Grapalat"/>
          <w:sz w:val="22"/>
          <w:szCs w:val="22"/>
          <w:lang w:val="en-US"/>
        </w:rPr>
        <w:t>տ</w:t>
      </w:r>
      <w:r w:rsidR="004B1366" w:rsidRPr="0032784D">
        <w:rPr>
          <w:rFonts w:ascii="GHEA Grapalat" w:hAnsi="GHEA Grapalat" w:cs="GHEA Grapalat"/>
          <w:sz w:val="22"/>
          <w:szCs w:val="22"/>
        </w:rPr>
        <w:t xml:space="preserve">ափ ընկերություններ՝ ընդհանուր թվով </w:t>
      </w:r>
      <w:r w:rsidR="00D10637" w:rsidRPr="0032784D">
        <w:rPr>
          <w:rFonts w:ascii="GHEA Grapalat" w:hAnsi="GHEA Grapalat" w:cs="GHEA Grapalat"/>
          <w:sz w:val="22"/>
          <w:szCs w:val="22"/>
        </w:rPr>
        <w:t>100</w:t>
      </w:r>
      <w:r w:rsidR="004B1366" w:rsidRPr="0032784D">
        <w:rPr>
          <w:rFonts w:ascii="GHEA Grapalat" w:hAnsi="GHEA Grapalat" w:cs="GHEA Grapalat"/>
          <w:sz w:val="22"/>
          <w:szCs w:val="22"/>
        </w:rPr>
        <w:t xml:space="preserve"> մասնակիցներով</w:t>
      </w:r>
      <w:r w:rsidR="00D10637" w:rsidRPr="0032784D">
        <w:rPr>
          <w:rFonts w:ascii="GHEA Grapalat" w:hAnsi="GHEA Grapalat" w:cs="GHEA Grapalat"/>
          <w:sz w:val="22"/>
          <w:szCs w:val="22"/>
          <w:lang w:val="en-US"/>
        </w:rPr>
        <w:t>:</w:t>
      </w:r>
      <w:r w:rsidR="00C14FC7" w:rsidRPr="0032784D">
        <w:rPr>
          <w:rFonts w:ascii="GHEA Grapalat" w:hAnsi="GHEA Grapalat" w:cs="GHEA Grapalat"/>
          <w:sz w:val="22"/>
          <w:szCs w:val="22"/>
        </w:rPr>
        <w:t xml:space="preserve"> </w:t>
      </w:r>
      <w:r w:rsidR="00D10637" w:rsidRPr="0032784D">
        <w:rPr>
          <w:rFonts w:ascii="GHEA Grapalat" w:hAnsi="GHEA Grapalat" w:cs="GHEA Grapalat"/>
          <w:sz w:val="22"/>
          <w:szCs w:val="22"/>
          <w:lang w:val="en-US"/>
        </w:rPr>
        <w:t>Հ</w:t>
      </w:r>
      <w:r w:rsidR="00C14FC7" w:rsidRPr="0032784D">
        <w:rPr>
          <w:rFonts w:ascii="GHEA Grapalat" w:hAnsi="GHEA Grapalat" w:cs="GHEA Grapalat"/>
          <w:sz w:val="22"/>
          <w:szCs w:val="22"/>
        </w:rPr>
        <w:t>աղթող ս</w:t>
      </w:r>
      <w:r w:rsidR="008D5974" w:rsidRPr="0032784D">
        <w:rPr>
          <w:rFonts w:ascii="GHEA Grapalat" w:hAnsi="GHEA Grapalat" w:cs="GHEA Grapalat"/>
          <w:sz w:val="22"/>
          <w:szCs w:val="22"/>
          <w:lang w:val="en-US"/>
        </w:rPr>
        <w:t>տ</w:t>
      </w:r>
      <w:r w:rsidR="004B1366" w:rsidRPr="0032784D">
        <w:rPr>
          <w:rFonts w:ascii="GHEA Grapalat" w:hAnsi="GHEA Grapalat" w:cs="GHEA Grapalat"/>
          <w:sz w:val="22"/>
          <w:szCs w:val="22"/>
        </w:rPr>
        <w:t>ար</w:t>
      </w:r>
      <w:r w:rsidR="008D5974" w:rsidRPr="0032784D">
        <w:rPr>
          <w:rFonts w:ascii="GHEA Grapalat" w:hAnsi="GHEA Grapalat" w:cs="GHEA Grapalat"/>
          <w:sz w:val="22"/>
          <w:szCs w:val="22"/>
          <w:lang w:val="en-US"/>
        </w:rPr>
        <w:t>տ</w:t>
      </w:r>
      <w:r w:rsidR="004B1366" w:rsidRPr="0032784D">
        <w:rPr>
          <w:rFonts w:ascii="GHEA Grapalat" w:hAnsi="GHEA Grapalat" w:cs="GHEA Grapalat"/>
          <w:sz w:val="22"/>
          <w:szCs w:val="22"/>
        </w:rPr>
        <w:t>ափ ընկերություններին տրամադրվել են 15-30 հազար ԱՄՆ դոլարին համարժեք դրամաշնորհներ:</w:t>
      </w:r>
      <w:bookmarkEnd w:id="199"/>
      <w:r w:rsidR="004B1366" w:rsidRPr="0032784D">
        <w:rPr>
          <w:rFonts w:ascii="GHEA Grapalat" w:hAnsi="GHEA Grapalat" w:cs="GHEA Grapalat"/>
          <w:sz w:val="22"/>
          <w:szCs w:val="22"/>
        </w:rPr>
        <w:t xml:space="preserve"> </w:t>
      </w:r>
    </w:p>
    <w:p w:rsidR="004B1366" w:rsidRPr="0032784D" w:rsidRDefault="00BF6B46" w:rsidP="004B1366">
      <w:pPr>
        <w:spacing w:line="360" w:lineRule="auto"/>
        <w:ind w:firstLine="561"/>
        <w:jc w:val="both"/>
        <w:rPr>
          <w:rFonts w:ascii="GHEA Grapalat" w:hAnsi="GHEA Grapalat" w:cs="GHEA Grapalat"/>
          <w:sz w:val="22"/>
          <w:szCs w:val="22"/>
        </w:rPr>
      </w:pPr>
      <w:r w:rsidRPr="0032784D">
        <w:rPr>
          <w:rFonts w:ascii="GHEA Grapalat" w:hAnsi="GHEA Grapalat" w:cs="GHEA Grapalat"/>
          <w:sz w:val="22"/>
          <w:szCs w:val="22"/>
        </w:rPr>
        <w:t xml:space="preserve">Պետական բյուջեից </w:t>
      </w:r>
      <w:r w:rsidR="004B1366" w:rsidRPr="0032784D">
        <w:rPr>
          <w:rFonts w:ascii="GHEA Grapalat" w:hAnsi="GHEA Grapalat" w:cs="GHEA Grapalat"/>
          <w:sz w:val="22"/>
          <w:szCs w:val="22"/>
        </w:rPr>
        <w:t>23.4 մլն դրամ (ծրագրված ցուցանիշի 99.8%</w:t>
      </w:r>
      <w:r w:rsidR="004B1366" w:rsidRPr="0032784D">
        <w:rPr>
          <w:rFonts w:ascii="GHEA Grapalat" w:hAnsi="GHEA Grapalat" w:cs="GHEA Grapalat"/>
          <w:sz w:val="22"/>
          <w:szCs w:val="22"/>
        </w:rPr>
        <w:noBreakHyphen/>
        <w:t xml:space="preserve">ը) տրամադրվել է </w:t>
      </w:r>
      <w:r w:rsidRPr="0032784D">
        <w:rPr>
          <w:rFonts w:ascii="GHEA Grapalat" w:hAnsi="GHEA Grapalat" w:cs="GHEA Grapalat"/>
          <w:sz w:val="22"/>
          <w:szCs w:val="22"/>
        </w:rPr>
        <w:t>«</w:t>
      </w:r>
      <w:r w:rsidR="004B1366" w:rsidRPr="0032784D">
        <w:rPr>
          <w:rFonts w:ascii="GHEA Grapalat" w:hAnsi="GHEA Grapalat" w:cs="GHEA Grapalat"/>
          <w:sz w:val="22"/>
          <w:szCs w:val="22"/>
        </w:rPr>
        <w:t>«Գիտության և տեխնոլոգիաների ձեռներեցության ծրագրի (STEP) շրջանակում, VC» վենչուրային համաժողովի ֆինանսավոր</w:t>
      </w:r>
      <w:r w:rsidRPr="0032784D">
        <w:rPr>
          <w:rFonts w:ascii="GHEA Grapalat" w:hAnsi="GHEA Grapalat" w:cs="GHEA Grapalat"/>
          <w:sz w:val="22"/>
          <w:szCs w:val="22"/>
        </w:rPr>
        <w:t>ու</w:t>
      </w:r>
      <w:r w:rsidR="004B1366" w:rsidRPr="0032784D">
        <w:rPr>
          <w:rFonts w:ascii="GHEA Grapalat" w:hAnsi="GHEA Grapalat" w:cs="GHEA Grapalat"/>
          <w:sz w:val="22"/>
          <w:szCs w:val="22"/>
        </w:rPr>
        <w:t>մ</w:t>
      </w:r>
      <w:r w:rsidRPr="0032784D">
        <w:rPr>
          <w:rFonts w:ascii="GHEA Grapalat" w:hAnsi="GHEA Grapalat" w:cs="GHEA Grapalat"/>
          <w:sz w:val="22"/>
          <w:szCs w:val="22"/>
        </w:rPr>
        <w:t>»</w:t>
      </w:r>
      <w:r w:rsidR="004B1366" w:rsidRPr="0032784D">
        <w:rPr>
          <w:rFonts w:ascii="GHEA Grapalat" w:hAnsi="GHEA Grapalat" w:cs="GHEA Grapalat"/>
          <w:sz w:val="22"/>
          <w:szCs w:val="22"/>
        </w:rPr>
        <w:t xml:space="preserve"> միջոցառման կազմակերպման</w:t>
      </w:r>
      <w:r w:rsidRPr="0032784D">
        <w:rPr>
          <w:rFonts w:ascii="GHEA Grapalat" w:hAnsi="GHEA Grapalat" w:cs="GHEA Grapalat"/>
          <w:sz w:val="22"/>
          <w:szCs w:val="22"/>
        </w:rPr>
        <w:t>ը</w:t>
      </w:r>
      <w:r w:rsidR="004B1366" w:rsidRPr="0032784D">
        <w:rPr>
          <w:rFonts w:ascii="GHEA Grapalat" w:hAnsi="GHEA Grapalat" w:cs="GHEA Grapalat"/>
          <w:sz w:val="22"/>
          <w:szCs w:val="22"/>
        </w:rPr>
        <w:t xml:space="preserve"> և իրականացման</w:t>
      </w:r>
      <w:r w:rsidRPr="0032784D">
        <w:rPr>
          <w:rFonts w:ascii="GHEA Grapalat" w:hAnsi="GHEA Grapalat" w:cs="GHEA Grapalat"/>
          <w:sz w:val="22"/>
          <w:szCs w:val="22"/>
        </w:rPr>
        <w:t>ը</w:t>
      </w:r>
      <w:r w:rsidR="004B1366" w:rsidRPr="0032784D">
        <w:rPr>
          <w:rFonts w:ascii="GHEA Grapalat" w:hAnsi="GHEA Grapalat" w:cs="GHEA Grapalat"/>
          <w:sz w:val="22"/>
          <w:szCs w:val="22"/>
        </w:rPr>
        <w:t>: Շեղումը պայմանավորված</w:t>
      </w:r>
      <w:r w:rsidR="00E55DF5" w:rsidRPr="0032784D">
        <w:rPr>
          <w:rFonts w:ascii="GHEA Grapalat" w:hAnsi="GHEA Grapalat" w:cs="GHEA Grapalat"/>
          <w:sz w:val="22"/>
          <w:szCs w:val="22"/>
        </w:rPr>
        <w:t xml:space="preserve"> </w:t>
      </w:r>
      <w:r w:rsidR="004B1366" w:rsidRPr="0032784D">
        <w:rPr>
          <w:rFonts w:ascii="GHEA Grapalat" w:hAnsi="GHEA Grapalat" w:cs="GHEA Grapalat"/>
          <w:sz w:val="22"/>
          <w:szCs w:val="22"/>
        </w:rPr>
        <w:t>է տնտեսումներով:</w:t>
      </w:r>
      <w:r w:rsidR="00E55DF5" w:rsidRPr="0032784D">
        <w:rPr>
          <w:rFonts w:ascii="GHEA Grapalat" w:hAnsi="GHEA Grapalat" w:cs="GHEA Grapalat"/>
          <w:sz w:val="22"/>
          <w:szCs w:val="22"/>
        </w:rPr>
        <w:t xml:space="preserve"> </w:t>
      </w:r>
      <w:r w:rsidR="004B1366" w:rsidRPr="0032784D">
        <w:rPr>
          <w:rFonts w:ascii="GHEA Grapalat" w:hAnsi="GHEA Grapalat" w:cs="GHEA Grapalat"/>
          <w:sz w:val="22"/>
          <w:szCs w:val="22"/>
        </w:rPr>
        <w:t>Միջոցառման շրջանակներում իրականացվել է «Գաղափարից մինչև բիզնես» դրամաշնորհների ծրագիրը, որի նպատակն է ոգեշնչել ձեռներեցության զարգացումը տեխնոլոգիական ոլորտում և նպաստել այդ ոլորտի նորարարական գաղափարների առևտրայնացմանը: Մրցույթին ներկայացվող ծրագրերը պետք է ուղղված լինեն նոր, առևտրային տեսանկյունից կենսունակ տեխնոլոգիական արտադրանքի, գործընթացների կամ ծառայությունների ստեղծմանը և/կամ հետագա զարգացմանը: Դրամաշնորհային ծրագրով ֆինանսական օժանդակություն է տրամադրվել բարձր տեխնոլոգիական ոլորտի թիմերին</w:t>
      </w:r>
      <w:r w:rsidRPr="0032784D">
        <w:rPr>
          <w:rFonts w:ascii="GHEA Grapalat" w:hAnsi="GHEA Grapalat" w:cs="GHEA Grapalat"/>
          <w:sz w:val="22"/>
          <w:szCs w:val="22"/>
        </w:rPr>
        <w:t xml:space="preserve"> և </w:t>
      </w:r>
      <w:r w:rsidR="004B1366" w:rsidRPr="0032784D">
        <w:rPr>
          <w:rFonts w:ascii="GHEA Grapalat" w:hAnsi="GHEA Grapalat" w:cs="GHEA Grapalat"/>
          <w:sz w:val="22"/>
          <w:szCs w:val="22"/>
        </w:rPr>
        <w:t>նորաստեղծ ընկերություններին:</w:t>
      </w:r>
    </w:p>
    <w:p w:rsidR="00CD4327" w:rsidRPr="0032784D" w:rsidRDefault="00FC7257" w:rsidP="00CD4327">
      <w:pPr>
        <w:spacing w:line="360" w:lineRule="auto"/>
        <w:ind w:firstLine="561"/>
        <w:jc w:val="both"/>
        <w:rPr>
          <w:rFonts w:ascii="GHEA Grapalat" w:hAnsi="GHEA Grapalat" w:cs="Sylfaen"/>
          <w:sz w:val="22"/>
          <w:szCs w:val="22"/>
          <w:lang w:val="en-US"/>
        </w:rPr>
      </w:pPr>
      <w:r w:rsidRPr="0032784D">
        <w:rPr>
          <w:rFonts w:ascii="GHEA Grapalat" w:hAnsi="GHEA Grapalat" w:cs="Sylfaen"/>
          <w:i/>
          <w:sz w:val="22"/>
          <w:szCs w:val="22"/>
          <w:u w:val="single"/>
        </w:rPr>
        <w:t xml:space="preserve">ՀՀ </w:t>
      </w:r>
      <w:r w:rsidRPr="0032784D">
        <w:rPr>
          <w:rFonts w:ascii="GHEA Grapalat" w:hAnsi="GHEA Grapalat" w:cs="GHEA Grapalat"/>
          <w:i/>
          <w:sz w:val="22"/>
          <w:szCs w:val="22"/>
          <w:u w:val="single"/>
        </w:rPr>
        <w:t>ֆինանսների</w:t>
      </w:r>
      <w:r w:rsidRPr="0032784D">
        <w:rPr>
          <w:rFonts w:ascii="GHEA Grapalat" w:hAnsi="GHEA Grapalat" w:cs="Sylfaen"/>
          <w:i/>
          <w:sz w:val="22"/>
          <w:szCs w:val="22"/>
          <w:u w:val="single"/>
        </w:rPr>
        <w:t xml:space="preserve"> նախարարության</w:t>
      </w:r>
      <w:r w:rsidRPr="0032784D">
        <w:rPr>
          <w:rFonts w:ascii="GHEA Grapalat" w:hAnsi="GHEA Grapalat" w:cs="Sylfaen"/>
          <w:sz w:val="22"/>
          <w:szCs w:val="22"/>
        </w:rPr>
        <w:t xml:space="preserve"> </w:t>
      </w:r>
      <w:r w:rsidR="00717356" w:rsidRPr="0032784D">
        <w:rPr>
          <w:rFonts w:ascii="GHEA Grapalat" w:hAnsi="GHEA Grapalat" w:cs="Sylfaen"/>
          <w:sz w:val="22"/>
          <w:szCs w:val="22"/>
        </w:rPr>
        <w:t>պատասխանատվության ներքո նախատեսված 4 ծրագրերի շրջանակներում 2019 թվականին ՀՀ պետական բյուջեից տրամադրվել է 161.1</w:t>
      </w:r>
      <w:r w:rsidR="00717356" w:rsidRPr="0032784D">
        <w:rPr>
          <w:rFonts w:ascii="Courier New" w:hAnsi="Courier New" w:cs="Courier New"/>
          <w:sz w:val="22"/>
          <w:szCs w:val="22"/>
        </w:rPr>
        <w:t> </w:t>
      </w:r>
      <w:r w:rsidR="00717356" w:rsidRPr="0032784D">
        <w:rPr>
          <w:rFonts w:ascii="GHEA Grapalat" w:hAnsi="GHEA Grapalat" w:cs="GHEA Grapalat"/>
          <w:sz w:val="22"/>
          <w:szCs w:val="22"/>
        </w:rPr>
        <w:t>մլրդ</w:t>
      </w:r>
      <w:r w:rsidR="00717356" w:rsidRPr="0032784D">
        <w:rPr>
          <w:rFonts w:ascii="GHEA Grapalat" w:hAnsi="GHEA Grapalat" w:cs="Sylfaen"/>
          <w:sz w:val="22"/>
          <w:szCs w:val="22"/>
        </w:rPr>
        <w:t xml:space="preserve"> </w:t>
      </w:r>
      <w:r w:rsidR="00717356" w:rsidRPr="0032784D">
        <w:rPr>
          <w:rFonts w:ascii="GHEA Grapalat" w:hAnsi="GHEA Grapalat" w:cs="GHEA Grapalat"/>
          <w:sz w:val="22"/>
          <w:szCs w:val="22"/>
        </w:rPr>
        <w:t>դրամ՝</w:t>
      </w:r>
      <w:r w:rsidR="00717356" w:rsidRPr="0032784D">
        <w:rPr>
          <w:rFonts w:ascii="GHEA Grapalat" w:hAnsi="GHEA Grapalat" w:cs="Sylfaen"/>
          <w:sz w:val="22"/>
          <w:szCs w:val="22"/>
        </w:rPr>
        <w:t xml:space="preserve"> </w:t>
      </w:r>
      <w:r w:rsidR="00717356" w:rsidRPr="0032784D">
        <w:rPr>
          <w:rFonts w:ascii="GHEA Grapalat" w:hAnsi="GHEA Grapalat" w:cs="GHEA Grapalat"/>
          <w:sz w:val="22"/>
          <w:szCs w:val="22"/>
        </w:rPr>
        <w:t>ապահովելով</w:t>
      </w:r>
      <w:r w:rsidR="00717356" w:rsidRPr="0032784D">
        <w:rPr>
          <w:rFonts w:ascii="GHEA Grapalat" w:hAnsi="GHEA Grapalat" w:cs="Sylfaen"/>
          <w:sz w:val="22"/>
          <w:szCs w:val="22"/>
        </w:rPr>
        <w:t xml:space="preserve"> տարեկան ծրագրի 98.3% կատարողական: Հատկացված միջոցների գերակշիռ մասը բաժին է ընկել </w:t>
      </w:r>
      <w:r w:rsidR="00717356" w:rsidRPr="0032784D">
        <w:rPr>
          <w:rFonts w:ascii="GHEA Grapalat" w:hAnsi="GHEA Grapalat" w:cs="Sylfaen"/>
          <w:i/>
          <w:sz w:val="22"/>
          <w:szCs w:val="22"/>
        </w:rPr>
        <w:t>Պետակա</w:t>
      </w:r>
      <w:r w:rsidR="00CD4327" w:rsidRPr="0032784D">
        <w:rPr>
          <w:rFonts w:ascii="GHEA Grapalat" w:hAnsi="GHEA Grapalat" w:cs="Sylfaen"/>
          <w:i/>
          <w:sz w:val="22"/>
          <w:szCs w:val="22"/>
        </w:rPr>
        <w:t>ն պարտքի կառավարման</w:t>
      </w:r>
      <w:r w:rsidR="00CD4327" w:rsidRPr="0032784D">
        <w:rPr>
          <w:rFonts w:ascii="GHEA Grapalat" w:hAnsi="GHEA Grapalat" w:cs="Sylfaen"/>
          <w:sz w:val="22"/>
          <w:szCs w:val="22"/>
        </w:rPr>
        <w:t xml:space="preserve"> ծրագրին, որ</w:t>
      </w:r>
      <w:r w:rsidR="00CD4327" w:rsidRPr="0032784D">
        <w:rPr>
          <w:rFonts w:ascii="GHEA Grapalat" w:hAnsi="GHEA Grapalat" w:cs="Sylfaen"/>
          <w:sz w:val="22"/>
          <w:szCs w:val="22"/>
          <w:lang w:val="en-US"/>
        </w:rPr>
        <w:t>ի ծախսերը</w:t>
      </w:r>
      <w:r w:rsidR="00717356" w:rsidRPr="0032784D">
        <w:rPr>
          <w:rFonts w:ascii="GHEA Grapalat" w:hAnsi="GHEA Grapalat" w:cs="Sylfaen"/>
          <w:sz w:val="22"/>
          <w:szCs w:val="22"/>
        </w:rPr>
        <w:t xml:space="preserve"> կա</w:t>
      </w:r>
      <w:r w:rsidR="00CD4327" w:rsidRPr="0032784D">
        <w:rPr>
          <w:rFonts w:ascii="GHEA Grapalat" w:hAnsi="GHEA Grapalat" w:cs="Sylfaen"/>
          <w:sz w:val="22"/>
          <w:szCs w:val="22"/>
        </w:rPr>
        <w:t xml:space="preserve">զմել </w:t>
      </w:r>
      <w:r w:rsidR="00CD4327" w:rsidRPr="0032784D">
        <w:rPr>
          <w:rFonts w:ascii="GHEA Grapalat" w:hAnsi="GHEA Grapalat" w:cs="Sylfaen"/>
          <w:sz w:val="22"/>
          <w:szCs w:val="22"/>
          <w:lang w:val="en-US"/>
        </w:rPr>
        <w:t>են</w:t>
      </w:r>
      <w:r w:rsidR="00717356" w:rsidRPr="0032784D">
        <w:rPr>
          <w:rFonts w:ascii="GHEA Grapalat" w:hAnsi="GHEA Grapalat" w:cs="Sylfaen"/>
          <w:sz w:val="22"/>
          <w:szCs w:val="22"/>
        </w:rPr>
        <w:t xml:space="preserve"> ավելի քան 158.1 մլրդ դրամ կամ ծրագրված ցուցանիշի 98.3%-ը: Շեղումը հիմնականում պայմանավորված է արտաքին վարկերի մասով </w:t>
      </w:r>
      <w:r w:rsidR="00BD7918" w:rsidRPr="0032784D">
        <w:rPr>
          <w:rFonts w:ascii="GHEA Grapalat" w:hAnsi="GHEA Grapalat" w:cs="Sylfaen"/>
          <w:sz w:val="22"/>
          <w:szCs w:val="22"/>
        </w:rPr>
        <w:t xml:space="preserve">ՀՀ կառավարության </w:t>
      </w:r>
      <w:r w:rsidR="00717356" w:rsidRPr="0032784D">
        <w:rPr>
          <w:rFonts w:ascii="GHEA Grapalat" w:hAnsi="GHEA Grapalat" w:cs="Sylfaen"/>
          <w:sz w:val="22"/>
          <w:szCs w:val="22"/>
        </w:rPr>
        <w:t xml:space="preserve">պարտքի սպասարկման </w:t>
      </w:r>
      <w:r w:rsidR="001A386B" w:rsidRPr="0032784D">
        <w:rPr>
          <w:rFonts w:ascii="GHEA Grapalat" w:hAnsi="GHEA Grapalat" w:cs="Sylfaen"/>
          <w:sz w:val="22"/>
          <w:szCs w:val="22"/>
        </w:rPr>
        <w:t>ծախսեր</w:t>
      </w:r>
      <w:r w:rsidR="001A386B" w:rsidRPr="0032784D">
        <w:rPr>
          <w:rFonts w:ascii="GHEA Grapalat" w:hAnsi="GHEA Grapalat" w:cs="Sylfaen"/>
          <w:sz w:val="22"/>
          <w:szCs w:val="22"/>
          <w:lang w:val="en-US"/>
        </w:rPr>
        <w:t xml:space="preserve">ի </w:t>
      </w:r>
      <w:r w:rsidR="001A386B" w:rsidRPr="0032784D">
        <w:rPr>
          <w:rFonts w:ascii="GHEA Grapalat" w:hAnsi="GHEA Grapalat" w:cs="Sylfaen"/>
          <w:sz w:val="22"/>
          <w:szCs w:val="22"/>
          <w:lang w:val="en-US"/>
        </w:rPr>
        <w:lastRenderedPageBreak/>
        <w:t>կատարողականով, որոնք</w:t>
      </w:r>
      <w:r w:rsidR="00717356" w:rsidRPr="0032784D">
        <w:rPr>
          <w:rFonts w:ascii="GHEA Grapalat" w:hAnsi="GHEA Grapalat" w:cs="Sylfaen"/>
          <w:sz w:val="22"/>
          <w:szCs w:val="22"/>
        </w:rPr>
        <w:t xml:space="preserve"> </w:t>
      </w:r>
      <w:r w:rsidR="00CD4327" w:rsidRPr="0032784D">
        <w:rPr>
          <w:rFonts w:ascii="GHEA Grapalat" w:hAnsi="GHEA Grapalat" w:cs="Sylfaen"/>
          <w:sz w:val="22"/>
          <w:szCs w:val="22"/>
        </w:rPr>
        <w:t xml:space="preserve">կազմել </w:t>
      </w:r>
      <w:r w:rsidR="001A386B" w:rsidRPr="0032784D">
        <w:rPr>
          <w:rFonts w:ascii="GHEA Grapalat" w:hAnsi="GHEA Grapalat" w:cs="Sylfaen"/>
          <w:sz w:val="22"/>
          <w:szCs w:val="22"/>
          <w:lang w:val="en-US"/>
        </w:rPr>
        <w:t>են</w:t>
      </w:r>
      <w:r w:rsidR="00CD4327" w:rsidRPr="0032784D">
        <w:rPr>
          <w:rFonts w:ascii="GHEA Grapalat" w:hAnsi="GHEA Grapalat" w:cs="Sylfaen"/>
          <w:sz w:val="22"/>
          <w:szCs w:val="22"/>
        </w:rPr>
        <w:t xml:space="preserve"> 49.6 մլրդ դրամ</w:t>
      </w:r>
      <w:r w:rsidR="001A386B" w:rsidRPr="0032784D">
        <w:rPr>
          <w:rFonts w:ascii="GHEA Grapalat" w:hAnsi="GHEA Grapalat" w:cs="Sylfaen"/>
          <w:sz w:val="22"/>
          <w:szCs w:val="22"/>
          <w:lang w:val="en-US"/>
        </w:rPr>
        <w:t xml:space="preserve"> կամ ծրագրված ցուցանիշի</w:t>
      </w:r>
      <w:r w:rsidR="00CD4327" w:rsidRPr="0032784D">
        <w:rPr>
          <w:rFonts w:ascii="GHEA Grapalat" w:hAnsi="GHEA Grapalat" w:cs="Sylfaen"/>
          <w:sz w:val="22"/>
          <w:szCs w:val="22"/>
        </w:rPr>
        <w:t xml:space="preserve"> 95.9</w:t>
      </w:r>
      <w:r w:rsidR="001A386B" w:rsidRPr="0032784D">
        <w:rPr>
          <w:rFonts w:ascii="GHEA Grapalat" w:hAnsi="GHEA Grapalat" w:cs="Sylfaen"/>
          <w:sz w:val="22"/>
          <w:szCs w:val="22"/>
        </w:rPr>
        <w:t>%</w:t>
      </w:r>
      <w:r w:rsidR="001A386B" w:rsidRPr="0032784D">
        <w:rPr>
          <w:rFonts w:ascii="GHEA Grapalat" w:hAnsi="GHEA Grapalat" w:cs="Sylfaen"/>
          <w:sz w:val="22"/>
          <w:szCs w:val="22"/>
          <w:lang w:val="en-US"/>
        </w:rPr>
        <w:t>-ը:</w:t>
      </w:r>
      <w:r w:rsidR="001A386B" w:rsidRPr="0032784D">
        <w:rPr>
          <w:rFonts w:ascii="GHEA Grapalat" w:hAnsi="GHEA Grapalat" w:cs="Sylfaen"/>
          <w:sz w:val="22"/>
          <w:szCs w:val="22"/>
        </w:rPr>
        <w:t xml:space="preserve"> </w:t>
      </w:r>
      <w:r w:rsidR="001A386B" w:rsidRPr="0032784D">
        <w:rPr>
          <w:rFonts w:ascii="GHEA Grapalat" w:hAnsi="GHEA Grapalat" w:cs="Sylfaen"/>
          <w:sz w:val="22"/>
          <w:szCs w:val="22"/>
          <w:lang w:val="en-US"/>
        </w:rPr>
        <w:t>Տ</w:t>
      </w:r>
      <w:r w:rsidR="00CD4327" w:rsidRPr="0032784D">
        <w:rPr>
          <w:rFonts w:ascii="GHEA Grapalat" w:hAnsi="GHEA Grapalat" w:cs="Sylfaen"/>
          <w:sz w:val="22"/>
          <w:szCs w:val="22"/>
        </w:rPr>
        <w:t xml:space="preserve">նտեսումները հիմնականում պայմանավորված են եղել </w:t>
      </w:r>
      <w:r w:rsidR="008026FD" w:rsidRPr="0032784D">
        <w:rPr>
          <w:rFonts w:ascii="GHEA Grapalat" w:hAnsi="GHEA Grapalat" w:cs="Sylfaen"/>
          <w:sz w:val="22"/>
          <w:szCs w:val="22"/>
        </w:rPr>
        <w:t>2018</w:t>
      </w:r>
      <w:r w:rsidR="008026FD" w:rsidRPr="0032784D">
        <w:rPr>
          <w:rFonts w:ascii="GHEA Grapalat" w:hAnsi="GHEA Grapalat" w:cs="Sylfaen"/>
          <w:sz w:val="22"/>
          <w:szCs w:val="22"/>
          <w:lang w:val="en-US"/>
        </w:rPr>
        <w:t>-</w:t>
      </w:r>
      <w:r w:rsidR="008026FD" w:rsidRPr="0032784D">
        <w:rPr>
          <w:rFonts w:ascii="GHEA Grapalat" w:hAnsi="GHEA Grapalat" w:cs="Sylfaen"/>
          <w:sz w:val="22"/>
          <w:szCs w:val="22"/>
        </w:rPr>
        <w:t>2019 թվական</w:t>
      </w:r>
      <w:r w:rsidR="008026FD" w:rsidRPr="0032784D">
        <w:rPr>
          <w:rFonts w:ascii="GHEA Grapalat" w:hAnsi="GHEA Grapalat" w:cs="Sylfaen"/>
          <w:sz w:val="22"/>
          <w:szCs w:val="22"/>
          <w:lang w:val="en-US"/>
        </w:rPr>
        <w:t>ներ</w:t>
      </w:r>
      <w:r w:rsidR="008026FD" w:rsidRPr="0032784D">
        <w:rPr>
          <w:rFonts w:ascii="GHEA Grapalat" w:hAnsi="GHEA Grapalat" w:cs="Sylfaen"/>
          <w:sz w:val="22"/>
          <w:szCs w:val="22"/>
        </w:rPr>
        <w:t xml:space="preserve">ի ընթացքում մի շարք վարկերի գծով մասհանումների </w:t>
      </w:r>
      <w:r w:rsidR="008026FD" w:rsidRPr="0032784D">
        <w:rPr>
          <w:rFonts w:ascii="GHEA Grapalat" w:hAnsi="GHEA Grapalat" w:cs="Sylfaen"/>
          <w:sz w:val="22"/>
          <w:szCs w:val="22"/>
          <w:lang w:val="en-US"/>
        </w:rPr>
        <w:t xml:space="preserve">ծրագրային </w:t>
      </w:r>
      <w:r w:rsidR="008026FD" w:rsidRPr="0032784D">
        <w:rPr>
          <w:rFonts w:ascii="GHEA Grapalat" w:hAnsi="GHEA Grapalat" w:cs="Sylfaen"/>
          <w:sz w:val="22"/>
          <w:szCs w:val="22"/>
        </w:rPr>
        <w:t>ցուցանիշ</w:t>
      </w:r>
      <w:r w:rsidR="008026FD" w:rsidRPr="0032784D">
        <w:rPr>
          <w:rFonts w:ascii="GHEA Grapalat" w:hAnsi="GHEA Grapalat" w:cs="Sylfaen"/>
          <w:sz w:val="22"/>
          <w:szCs w:val="22"/>
          <w:lang w:val="en-US"/>
        </w:rPr>
        <w:t>ներ</w:t>
      </w:r>
      <w:r w:rsidR="008026FD" w:rsidRPr="0032784D">
        <w:rPr>
          <w:rFonts w:ascii="GHEA Grapalat" w:hAnsi="GHEA Grapalat" w:cs="Sylfaen"/>
          <w:sz w:val="22"/>
          <w:szCs w:val="22"/>
        </w:rPr>
        <w:t>ի էական թերակատարմամբ</w:t>
      </w:r>
      <w:r w:rsidR="008026FD" w:rsidRPr="0032784D">
        <w:rPr>
          <w:rFonts w:ascii="GHEA Grapalat" w:hAnsi="GHEA Grapalat" w:cs="Sylfaen"/>
          <w:sz w:val="22"/>
          <w:szCs w:val="22"/>
          <w:lang w:val="en-US"/>
        </w:rPr>
        <w:t xml:space="preserve">, ինչպես նաև </w:t>
      </w:r>
      <w:r w:rsidR="00CD4327" w:rsidRPr="0032784D">
        <w:rPr>
          <w:rFonts w:ascii="GHEA Grapalat" w:hAnsi="GHEA Grapalat" w:cs="Sylfaen"/>
          <w:sz w:val="22"/>
          <w:szCs w:val="22"/>
        </w:rPr>
        <w:t>6-ամսյա ԱՄՆ դոլարի LIBOR, 6-ամսյա EURIBOR կանխատեսումային և 2019 թվականին վճարումների համար կիրառված փաստ</w:t>
      </w:r>
      <w:r w:rsidR="008026FD" w:rsidRPr="0032784D">
        <w:rPr>
          <w:rFonts w:ascii="GHEA Grapalat" w:hAnsi="GHEA Grapalat" w:cs="Sylfaen"/>
          <w:sz w:val="22"/>
          <w:szCs w:val="22"/>
        </w:rPr>
        <w:t>ացի դրույքաչափերի տարբերությամբ</w:t>
      </w:r>
      <w:r w:rsidR="00CD4327" w:rsidRPr="0032784D">
        <w:rPr>
          <w:rFonts w:ascii="GHEA Grapalat" w:hAnsi="GHEA Grapalat" w:cs="Sylfaen"/>
          <w:sz w:val="22"/>
          <w:szCs w:val="22"/>
        </w:rPr>
        <w:t xml:space="preserve">: </w:t>
      </w:r>
    </w:p>
    <w:p w:rsidR="00CD4327" w:rsidRPr="0032784D" w:rsidRDefault="00717356" w:rsidP="00717356">
      <w:pPr>
        <w:spacing w:line="360" w:lineRule="auto"/>
        <w:ind w:firstLine="561"/>
        <w:jc w:val="both"/>
        <w:rPr>
          <w:rFonts w:ascii="GHEA Grapalat" w:hAnsi="GHEA Grapalat" w:cs="Sylfaen"/>
          <w:sz w:val="22"/>
          <w:szCs w:val="22"/>
          <w:lang w:val="en-US"/>
        </w:rPr>
      </w:pPr>
      <w:r w:rsidRPr="0032784D">
        <w:rPr>
          <w:rFonts w:ascii="GHEA Grapalat" w:hAnsi="GHEA Grapalat" w:cs="Sylfaen"/>
          <w:sz w:val="22"/>
          <w:szCs w:val="22"/>
        </w:rPr>
        <w:t>Պարտքի գրանցման և կառավարման DMFAS 6.0 համակարգի տեխնիկական սպասարկման նպատակով տրամադրվել է 7.3</w:t>
      </w:r>
      <w:r w:rsidRPr="0032784D">
        <w:rPr>
          <w:rFonts w:ascii="Courier New" w:hAnsi="Courier New" w:cs="Courier New"/>
          <w:sz w:val="22"/>
          <w:szCs w:val="22"/>
        </w:rPr>
        <w:t> </w:t>
      </w:r>
      <w:r w:rsidRPr="0032784D">
        <w:rPr>
          <w:rFonts w:ascii="GHEA Grapalat" w:hAnsi="GHEA Grapalat" w:cs="GHEA Grapalat"/>
          <w:sz w:val="22"/>
          <w:szCs w:val="22"/>
        </w:rPr>
        <w:t>մլն</w:t>
      </w:r>
      <w:r w:rsidRPr="0032784D">
        <w:rPr>
          <w:rFonts w:ascii="GHEA Grapalat" w:hAnsi="GHEA Grapalat" w:cs="Sylfaen"/>
          <w:sz w:val="22"/>
          <w:szCs w:val="22"/>
        </w:rPr>
        <w:t xml:space="preserve"> </w:t>
      </w:r>
      <w:r w:rsidRPr="0032784D">
        <w:rPr>
          <w:rFonts w:ascii="GHEA Grapalat" w:hAnsi="GHEA Grapalat" w:cs="GHEA Grapalat"/>
          <w:sz w:val="22"/>
          <w:szCs w:val="22"/>
        </w:rPr>
        <w:t>դրամ՝</w:t>
      </w:r>
      <w:r w:rsidRPr="0032784D">
        <w:rPr>
          <w:rFonts w:ascii="GHEA Grapalat" w:hAnsi="GHEA Grapalat" w:cs="Sylfaen"/>
          <w:sz w:val="22"/>
          <w:szCs w:val="22"/>
        </w:rPr>
        <w:t xml:space="preserve"> </w:t>
      </w:r>
      <w:r w:rsidRPr="0032784D">
        <w:rPr>
          <w:rFonts w:ascii="GHEA Grapalat" w:hAnsi="GHEA Grapalat" w:cs="GHEA Grapalat"/>
          <w:sz w:val="22"/>
          <w:szCs w:val="22"/>
        </w:rPr>
        <w:t>ապահովելով</w:t>
      </w:r>
      <w:r w:rsidRPr="0032784D">
        <w:rPr>
          <w:rFonts w:ascii="GHEA Grapalat" w:hAnsi="GHEA Grapalat" w:cs="Sylfaen"/>
          <w:sz w:val="22"/>
          <w:szCs w:val="22"/>
        </w:rPr>
        <w:t xml:space="preserve"> ծրագր</w:t>
      </w:r>
      <w:r w:rsidR="00ED7F23" w:rsidRPr="0032784D">
        <w:rPr>
          <w:rFonts w:ascii="GHEA Grapalat" w:hAnsi="GHEA Grapalat" w:cs="Sylfaen"/>
          <w:sz w:val="22"/>
          <w:szCs w:val="22"/>
          <w:lang w:val="en-US"/>
        </w:rPr>
        <w:t>ային ցուցանիշ</w:t>
      </w:r>
      <w:r w:rsidRPr="0032784D">
        <w:rPr>
          <w:rFonts w:ascii="GHEA Grapalat" w:hAnsi="GHEA Grapalat" w:cs="Sylfaen"/>
          <w:sz w:val="22"/>
          <w:szCs w:val="22"/>
        </w:rPr>
        <w:t>ի 83.2% կատարողական:</w:t>
      </w:r>
      <w:r w:rsidR="009E635B" w:rsidRPr="0032784D">
        <w:rPr>
          <w:rFonts w:ascii="GHEA Grapalat" w:hAnsi="GHEA Grapalat" w:cs="Sylfaen"/>
          <w:sz w:val="22"/>
          <w:szCs w:val="22"/>
          <w:lang w:val="en-US"/>
        </w:rPr>
        <w:t xml:space="preserve"> </w:t>
      </w:r>
      <w:r w:rsidR="009E635B" w:rsidRPr="0032784D">
        <w:rPr>
          <w:rFonts w:ascii="GHEA Grapalat" w:hAnsi="GHEA Grapalat" w:cs="Sylfaen"/>
          <w:sz w:val="22"/>
          <w:szCs w:val="22"/>
        </w:rPr>
        <w:t>Շեղումը պայմանավորված է այն հանգամանքով, որ հ</w:t>
      </w:r>
      <w:r w:rsidRPr="0032784D">
        <w:rPr>
          <w:rFonts w:ascii="GHEA Grapalat" w:hAnsi="GHEA Grapalat" w:cs="Sylfaen"/>
          <w:sz w:val="22"/>
          <w:szCs w:val="22"/>
        </w:rPr>
        <w:t>արկային</w:t>
      </w:r>
      <w:r w:rsidR="009E635B" w:rsidRPr="0032784D">
        <w:rPr>
          <w:rFonts w:ascii="GHEA Grapalat" w:hAnsi="GHEA Grapalat" w:cs="Sylfaen"/>
          <w:sz w:val="22"/>
          <w:szCs w:val="22"/>
        </w:rPr>
        <w:t xml:space="preserve"> օրենսդրության</w:t>
      </w:r>
      <w:r w:rsidRPr="0032784D">
        <w:rPr>
          <w:rFonts w:ascii="GHEA Grapalat" w:hAnsi="GHEA Grapalat" w:cs="Sylfaen"/>
          <w:sz w:val="22"/>
          <w:szCs w:val="22"/>
        </w:rPr>
        <w:t xml:space="preserve"> փոփոխությունների արդյունքում չի վճարվել ծառայության դիմաց </w:t>
      </w:r>
      <w:r w:rsidR="009E635B" w:rsidRPr="0032784D">
        <w:rPr>
          <w:rFonts w:ascii="GHEA Grapalat" w:hAnsi="GHEA Grapalat" w:cs="Sylfaen"/>
          <w:sz w:val="22"/>
          <w:szCs w:val="22"/>
        </w:rPr>
        <w:t>նախատեսված</w:t>
      </w:r>
      <w:r w:rsidRPr="0032784D">
        <w:rPr>
          <w:rFonts w:ascii="GHEA Grapalat" w:hAnsi="GHEA Grapalat" w:cs="Sylfaen"/>
          <w:sz w:val="22"/>
          <w:szCs w:val="22"/>
        </w:rPr>
        <w:t xml:space="preserve"> ԱԱՀ-ի գումարը: </w:t>
      </w:r>
    </w:p>
    <w:p w:rsidR="00CD4327" w:rsidRPr="0032784D" w:rsidRDefault="00791325" w:rsidP="00717356">
      <w:pPr>
        <w:spacing w:line="360" w:lineRule="auto"/>
        <w:ind w:firstLine="561"/>
        <w:jc w:val="both"/>
        <w:rPr>
          <w:rFonts w:ascii="GHEA Grapalat" w:hAnsi="GHEA Grapalat" w:cs="Sylfaen"/>
          <w:sz w:val="22"/>
          <w:szCs w:val="22"/>
          <w:lang w:val="en-US"/>
        </w:rPr>
      </w:pPr>
      <w:r w:rsidRPr="0032784D">
        <w:rPr>
          <w:rFonts w:ascii="GHEA Grapalat" w:hAnsi="GHEA Grapalat" w:cs="Sylfaen"/>
          <w:sz w:val="22"/>
          <w:szCs w:val="22"/>
          <w:lang w:val="en-US"/>
        </w:rPr>
        <w:t>Ա</w:t>
      </w:r>
      <w:r w:rsidR="00717356" w:rsidRPr="0032784D">
        <w:rPr>
          <w:rFonts w:ascii="GHEA Grapalat" w:hAnsi="GHEA Grapalat" w:cs="Sylfaen"/>
          <w:sz w:val="22"/>
          <w:szCs w:val="22"/>
        </w:rPr>
        <w:t>րտարժութային պետական պարտատոմսերի</w:t>
      </w:r>
      <w:r w:rsidRPr="0032784D">
        <w:rPr>
          <w:rFonts w:ascii="GHEA Grapalat" w:hAnsi="GHEA Grapalat" w:cs="Sylfaen"/>
          <w:sz w:val="22"/>
          <w:szCs w:val="22"/>
          <w:lang w:val="en-US"/>
        </w:rPr>
        <w:t xml:space="preserve"> ի</w:t>
      </w:r>
      <w:r w:rsidRPr="0032784D">
        <w:rPr>
          <w:rFonts w:ascii="GHEA Grapalat" w:hAnsi="GHEA Grapalat" w:cs="Sylfaen"/>
          <w:sz w:val="22"/>
          <w:szCs w:val="22"/>
        </w:rPr>
        <w:t>ռլանդական ֆոնդային բորսայում</w:t>
      </w:r>
      <w:r w:rsidR="009E635B" w:rsidRPr="0032784D">
        <w:rPr>
          <w:rFonts w:ascii="GHEA Grapalat" w:hAnsi="GHEA Grapalat" w:cs="Sylfaen"/>
          <w:sz w:val="22"/>
          <w:szCs w:val="22"/>
        </w:rPr>
        <w:t xml:space="preserve"> </w:t>
      </w:r>
      <w:r w:rsidR="00717356" w:rsidRPr="0032784D">
        <w:rPr>
          <w:rFonts w:ascii="GHEA Grapalat" w:hAnsi="GHEA Grapalat" w:cs="Sylfaen"/>
          <w:sz w:val="22"/>
          <w:szCs w:val="22"/>
        </w:rPr>
        <w:t>ցուցակման ծառայություններ</w:t>
      </w:r>
      <w:r w:rsidR="009E635B" w:rsidRPr="0032784D">
        <w:rPr>
          <w:rFonts w:ascii="GHEA Grapalat" w:hAnsi="GHEA Grapalat" w:cs="Sylfaen"/>
          <w:sz w:val="22"/>
          <w:szCs w:val="22"/>
        </w:rPr>
        <w:t>ի համար նախատեսված</w:t>
      </w:r>
      <w:r w:rsidR="00717356" w:rsidRPr="0032784D">
        <w:rPr>
          <w:rFonts w:ascii="GHEA Grapalat" w:hAnsi="GHEA Grapalat" w:cs="Sylfaen"/>
          <w:sz w:val="22"/>
          <w:szCs w:val="22"/>
        </w:rPr>
        <w:t xml:space="preserve"> 1.7 մլն դրամ</w:t>
      </w:r>
      <w:r w:rsidR="009E635B" w:rsidRPr="0032784D">
        <w:rPr>
          <w:rFonts w:ascii="GHEA Grapalat" w:hAnsi="GHEA Grapalat" w:cs="Sylfaen"/>
          <w:sz w:val="22"/>
          <w:szCs w:val="22"/>
        </w:rPr>
        <w:t>ը</w:t>
      </w:r>
      <w:r w:rsidR="00717356" w:rsidRPr="0032784D">
        <w:rPr>
          <w:rFonts w:ascii="GHEA Grapalat" w:hAnsi="GHEA Grapalat" w:cs="Sylfaen"/>
          <w:sz w:val="22"/>
          <w:szCs w:val="22"/>
        </w:rPr>
        <w:t xml:space="preserve"> չի </w:t>
      </w:r>
      <w:r w:rsidR="009E635B" w:rsidRPr="0032784D">
        <w:rPr>
          <w:rFonts w:ascii="GHEA Grapalat" w:hAnsi="GHEA Grapalat" w:cs="Sylfaen"/>
          <w:sz w:val="22"/>
          <w:szCs w:val="22"/>
        </w:rPr>
        <w:t>օգտագործ</w:t>
      </w:r>
      <w:r w:rsidR="00717356" w:rsidRPr="0032784D">
        <w:rPr>
          <w:rFonts w:ascii="GHEA Grapalat" w:hAnsi="GHEA Grapalat" w:cs="Sylfaen"/>
          <w:sz w:val="22"/>
          <w:szCs w:val="22"/>
        </w:rPr>
        <w:t xml:space="preserve">վել, քանի որ ծառայության վճարը կատարվել է 2019 թվականի սեպտեմբերին նոր արտարժութային պետական պարտատոմսերի գլխավոր տեղաբաշխողների կողմից: </w:t>
      </w:r>
      <w:r w:rsidRPr="0032784D">
        <w:rPr>
          <w:rFonts w:ascii="GHEA Grapalat" w:hAnsi="GHEA Grapalat" w:cs="Sylfaen"/>
          <w:sz w:val="22"/>
          <w:szCs w:val="22"/>
        </w:rPr>
        <w:t>Ցուցակվող արտարժութային պարտատոմսերի թողարկումների քանակ</w:t>
      </w:r>
      <w:r w:rsidRPr="0032784D">
        <w:rPr>
          <w:rFonts w:ascii="GHEA Grapalat" w:hAnsi="GHEA Grapalat" w:cs="Sylfaen"/>
          <w:sz w:val="22"/>
          <w:szCs w:val="22"/>
          <w:lang w:val="en-US"/>
        </w:rPr>
        <w:t>ը նախատեսված 2-ի դիմաց կազմել է 3՝ պայմանավորված 2019 թվականի սեպտեմբերին նոր արտարժութային պետական պարտատոմսերի տեղաբաշխմամբ:</w:t>
      </w:r>
    </w:p>
    <w:p w:rsidR="00CD4327" w:rsidRPr="0032784D" w:rsidRDefault="00717356" w:rsidP="00717356">
      <w:pPr>
        <w:spacing w:line="360" w:lineRule="auto"/>
        <w:ind w:firstLine="561"/>
        <w:jc w:val="both"/>
        <w:rPr>
          <w:rFonts w:ascii="GHEA Grapalat" w:hAnsi="GHEA Grapalat" w:cs="Sylfaen"/>
          <w:sz w:val="22"/>
          <w:szCs w:val="22"/>
          <w:lang w:val="en-US"/>
        </w:rPr>
      </w:pPr>
      <w:r w:rsidRPr="0032784D">
        <w:rPr>
          <w:rFonts w:ascii="GHEA Grapalat" w:hAnsi="GHEA Grapalat" w:cs="Sylfaen"/>
          <w:sz w:val="22"/>
          <w:szCs w:val="22"/>
        </w:rPr>
        <w:t>ՀՀ պետական պարտքի կառավարման գործընթացի հրապարակայնության ապահովման նպատակով տրամադրվել է 29.4 մլն դրամ</w:t>
      </w:r>
      <w:r w:rsidR="009E635B" w:rsidRPr="0032784D">
        <w:rPr>
          <w:rFonts w:ascii="GHEA Grapalat" w:hAnsi="GHEA Grapalat" w:cs="Sylfaen"/>
          <w:sz w:val="22"/>
          <w:szCs w:val="22"/>
        </w:rPr>
        <w:t>՝</w:t>
      </w:r>
      <w:r w:rsidRPr="0032784D">
        <w:rPr>
          <w:rFonts w:ascii="GHEA Grapalat" w:hAnsi="GHEA Grapalat" w:cs="GHEA Grapalat"/>
          <w:sz w:val="22"/>
          <w:szCs w:val="22"/>
        </w:rPr>
        <w:t xml:space="preserve"> ապահովելով</w:t>
      </w:r>
      <w:r w:rsidRPr="0032784D">
        <w:rPr>
          <w:rFonts w:ascii="GHEA Grapalat" w:hAnsi="GHEA Grapalat" w:cs="Sylfaen"/>
          <w:sz w:val="22"/>
          <w:szCs w:val="22"/>
        </w:rPr>
        <w:t xml:space="preserve"> 94.7% կատարողական,</w:t>
      </w:r>
      <w:r w:rsidRPr="0032784D">
        <w:rPr>
          <w:rFonts w:ascii="GHEA Grapalat" w:hAnsi="GHEA Grapalat" w:cs="Sylfaen"/>
        </w:rPr>
        <w:t xml:space="preserve"> </w:t>
      </w:r>
      <w:r w:rsidRPr="0032784D">
        <w:rPr>
          <w:rFonts w:ascii="GHEA Grapalat" w:hAnsi="GHEA Grapalat" w:cs="Sylfaen"/>
          <w:sz w:val="22"/>
          <w:szCs w:val="22"/>
        </w:rPr>
        <w:t>որը պայմանավորված է գն</w:t>
      </w:r>
      <w:r w:rsidR="00622A80" w:rsidRPr="0032784D">
        <w:rPr>
          <w:rFonts w:ascii="GHEA Grapalat" w:hAnsi="GHEA Grapalat" w:cs="Sylfaen"/>
          <w:sz w:val="22"/>
          <w:szCs w:val="22"/>
        </w:rPr>
        <w:t>ումների</w:t>
      </w:r>
      <w:r w:rsidRPr="0032784D">
        <w:rPr>
          <w:rFonts w:ascii="GHEA Grapalat" w:hAnsi="GHEA Grapalat" w:cs="Sylfaen"/>
          <w:sz w:val="22"/>
          <w:szCs w:val="22"/>
        </w:rPr>
        <w:t xml:space="preserve"> գործընթացի արդյունքում առաջացած տնտեսում</w:t>
      </w:r>
      <w:r w:rsidR="00622A80" w:rsidRPr="0032784D">
        <w:rPr>
          <w:rFonts w:ascii="GHEA Grapalat" w:hAnsi="GHEA Grapalat" w:cs="Sylfaen"/>
          <w:sz w:val="22"/>
          <w:szCs w:val="22"/>
        </w:rPr>
        <w:t>ներ</w:t>
      </w:r>
      <w:r w:rsidRPr="0032784D">
        <w:rPr>
          <w:rFonts w:ascii="GHEA Grapalat" w:hAnsi="GHEA Grapalat" w:cs="Sylfaen"/>
          <w:sz w:val="22"/>
          <w:szCs w:val="22"/>
        </w:rPr>
        <w:t xml:space="preserve">ով: </w:t>
      </w:r>
    </w:p>
    <w:p w:rsidR="00CD4327" w:rsidRPr="0032784D" w:rsidRDefault="00717356" w:rsidP="00717356">
      <w:pPr>
        <w:spacing w:line="360" w:lineRule="auto"/>
        <w:ind w:firstLine="561"/>
        <w:jc w:val="both"/>
        <w:rPr>
          <w:rFonts w:ascii="GHEA Grapalat" w:hAnsi="GHEA Grapalat" w:cs="Sylfaen"/>
          <w:sz w:val="22"/>
          <w:szCs w:val="22"/>
          <w:lang w:val="en-US"/>
        </w:rPr>
      </w:pPr>
      <w:r w:rsidRPr="0032784D">
        <w:rPr>
          <w:rFonts w:ascii="GHEA Grapalat" w:hAnsi="GHEA Grapalat" w:cs="Sylfaen"/>
          <w:sz w:val="22"/>
          <w:szCs w:val="22"/>
        </w:rPr>
        <w:t>Բլումբերգ և Ռոյթերս տեղեկատվական համակարգերի առևտրային տերմինալների սպասարկման նպատակով տրամադրվել է 28.5 մլն դրամ</w:t>
      </w:r>
      <w:r w:rsidR="00622A80" w:rsidRPr="0032784D">
        <w:rPr>
          <w:rFonts w:ascii="GHEA Grapalat" w:hAnsi="GHEA Grapalat" w:cs="Sylfaen"/>
          <w:sz w:val="22"/>
          <w:szCs w:val="22"/>
        </w:rPr>
        <w:t>՝</w:t>
      </w:r>
      <w:r w:rsidRPr="0032784D">
        <w:rPr>
          <w:rFonts w:ascii="GHEA Grapalat" w:hAnsi="GHEA Grapalat" w:cs="Sylfaen"/>
          <w:sz w:val="22"/>
          <w:szCs w:val="22"/>
        </w:rPr>
        <w:t xml:space="preserve"> ապահովելով 99.7% կատարողական</w:t>
      </w:r>
      <w:r w:rsidR="00B26CE2" w:rsidRPr="0032784D">
        <w:rPr>
          <w:rFonts w:ascii="GHEA Grapalat" w:hAnsi="GHEA Grapalat" w:cs="Sylfaen"/>
          <w:sz w:val="22"/>
          <w:szCs w:val="22"/>
          <w:lang w:val="en-US"/>
        </w:rPr>
        <w:t>, որը պայմանավորված է փոխարժեքի փոփոխությամբ</w:t>
      </w:r>
      <w:r w:rsidRPr="0032784D">
        <w:rPr>
          <w:rFonts w:ascii="GHEA Grapalat" w:hAnsi="GHEA Grapalat" w:cs="Sylfaen"/>
          <w:sz w:val="22"/>
          <w:szCs w:val="22"/>
        </w:rPr>
        <w:t xml:space="preserve">: </w:t>
      </w:r>
    </w:p>
    <w:p w:rsidR="00BD7918" w:rsidRPr="0032784D" w:rsidRDefault="00717356" w:rsidP="00717356">
      <w:pPr>
        <w:spacing w:line="360" w:lineRule="auto"/>
        <w:ind w:firstLine="561"/>
        <w:jc w:val="both"/>
        <w:rPr>
          <w:rFonts w:ascii="GHEA Grapalat" w:hAnsi="GHEA Grapalat" w:cs="Sylfaen"/>
          <w:sz w:val="22"/>
          <w:szCs w:val="22"/>
        </w:rPr>
      </w:pPr>
      <w:r w:rsidRPr="0032784D">
        <w:rPr>
          <w:rFonts w:ascii="GHEA Grapalat" w:hAnsi="GHEA Grapalat" w:cs="Sylfaen"/>
          <w:sz w:val="22"/>
          <w:szCs w:val="22"/>
        </w:rPr>
        <w:t>Արտարժութային պետական պարտատոմսերի թողարկմանն առնչվող ծախսերը կազմել են 530.6 մլն դրամ</w:t>
      </w:r>
      <w:r w:rsidR="00D318C8" w:rsidRPr="0032784D">
        <w:rPr>
          <w:rFonts w:ascii="GHEA Grapalat" w:hAnsi="GHEA Grapalat" w:cs="Sylfaen"/>
          <w:sz w:val="22"/>
          <w:szCs w:val="22"/>
        </w:rPr>
        <w:t xml:space="preserve"> կամ ծրագրային ցուցանիշի</w:t>
      </w:r>
      <w:r w:rsidRPr="0032784D">
        <w:rPr>
          <w:rFonts w:ascii="GHEA Grapalat" w:hAnsi="GHEA Grapalat" w:cs="Sylfaen"/>
          <w:sz w:val="22"/>
          <w:szCs w:val="22"/>
        </w:rPr>
        <w:t xml:space="preserve"> 99.7%</w:t>
      </w:r>
      <w:r w:rsidR="00D318C8" w:rsidRPr="0032784D">
        <w:rPr>
          <w:rFonts w:ascii="GHEA Grapalat" w:hAnsi="GHEA Grapalat" w:cs="Sylfaen"/>
          <w:sz w:val="22"/>
          <w:szCs w:val="22"/>
        </w:rPr>
        <w:t>-ը</w:t>
      </w:r>
      <w:r w:rsidRPr="0032784D">
        <w:rPr>
          <w:rFonts w:ascii="GHEA Grapalat" w:hAnsi="GHEA Grapalat" w:cs="Sylfaen"/>
          <w:sz w:val="22"/>
          <w:szCs w:val="22"/>
        </w:rPr>
        <w:t>:</w:t>
      </w:r>
      <w:r w:rsidR="00D318C8" w:rsidRPr="0032784D">
        <w:rPr>
          <w:rFonts w:ascii="GHEA Grapalat" w:hAnsi="GHEA Grapalat" w:cs="Sylfaen"/>
          <w:sz w:val="22"/>
          <w:szCs w:val="22"/>
        </w:rPr>
        <w:t xml:space="preserve"> Միջոցներն ուղղվել են </w:t>
      </w:r>
      <w:r w:rsidR="00BD7918" w:rsidRPr="0032784D">
        <w:rPr>
          <w:rFonts w:ascii="GHEA Grapalat" w:hAnsi="GHEA Grapalat" w:cs="Sylfaen"/>
          <w:sz w:val="22"/>
          <w:szCs w:val="22"/>
        </w:rPr>
        <w:t>ն</w:t>
      </w:r>
      <w:r w:rsidR="00D318C8" w:rsidRPr="0032784D">
        <w:rPr>
          <w:rFonts w:ascii="GHEA Grapalat" w:hAnsi="GHEA Grapalat" w:cs="Sylfaen"/>
          <w:sz w:val="22"/>
          <w:szCs w:val="22"/>
        </w:rPr>
        <w:t>որ արտարժութային պետական պարտատոմսերի տեղաբաշխումների կազմակերպման, իրավական սպասարկման, վարկանշման ծառայությունների դիմաց վճարումներ</w:t>
      </w:r>
      <w:r w:rsidR="00BD7918" w:rsidRPr="0032784D">
        <w:rPr>
          <w:rFonts w:ascii="GHEA Grapalat" w:hAnsi="GHEA Grapalat" w:cs="Sylfaen"/>
          <w:sz w:val="22"/>
          <w:szCs w:val="22"/>
        </w:rPr>
        <w:t>ին:</w:t>
      </w:r>
    </w:p>
    <w:p w:rsidR="00CD4327" w:rsidRPr="0032784D" w:rsidRDefault="00BD7918" w:rsidP="00717356">
      <w:pPr>
        <w:spacing w:line="360" w:lineRule="auto"/>
        <w:ind w:firstLine="561"/>
        <w:jc w:val="both"/>
        <w:rPr>
          <w:rFonts w:ascii="GHEA Grapalat" w:hAnsi="GHEA Grapalat" w:cs="Sylfaen"/>
          <w:sz w:val="22"/>
          <w:szCs w:val="22"/>
          <w:lang w:val="en-US"/>
        </w:rPr>
      </w:pPr>
      <w:r w:rsidRPr="0032784D">
        <w:rPr>
          <w:rFonts w:ascii="GHEA Grapalat" w:hAnsi="GHEA Grapalat" w:cs="Sylfaen"/>
          <w:sz w:val="22"/>
          <w:szCs w:val="22"/>
        </w:rPr>
        <w:t>Պ</w:t>
      </w:r>
      <w:r w:rsidR="00717356" w:rsidRPr="0032784D">
        <w:rPr>
          <w:rFonts w:ascii="GHEA Grapalat" w:hAnsi="GHEA Grapalat" w:cs="Sylfaen"/>
          <w:sz w:val="22"/>
          <w:szCs w:val="22"/>
        </w:rPr>
        <w:t>ետական գանձապետական պարտատոմսերի մասով</w:t>
      </w:r>
      <w:r w:rsidRPr="0032784D">
        <w:rPr>
          <w:rFonts w:ascii="GHEA Grapalat" w:hAnsi="GHEA Grapalat" w:cs="Sylfaen"/>
          <w:sz w:val="22"/>
          <w:szCs w:val="22"/>
        </w:rPr>
        <w:t xml:space="preserve"> ՀՀ կառավարության պարտքի սպասարկման ծախսերը</w:t>
      </w:r>
      <w:r w:rsidR="00717356" w:rsidRPr="0032784D">
        <w:rPr>
          <w:rFonts w:ascii="GHEA Grapalat" w:hAnsi="GHEA Grapalat" w:cs="Sylfaen"/>
          <w:sz w:val="22"/>
          <w:szCs w:val="22"/>
        </w:rPr>
        <w:t xml:space="preserve"> կազմել են 69.7 մլրդ դրամ</w:t>
      </w:r>
      <w:r w:rsidRPr="0032784D">
        <w:rPr>
          <w:rFonts w:ascii="GHEA Grapalat" w:hAnsi="GHEA Grapalat" w:cs="Sylfaen"/>
          <w:sz w:val="22"/>
          <w:szCs w:val="22"/>
        </w:rPr>
        <w:t>՝</w:t>
      </w:r>
      <w:r w:rsidR="00717356" w:rsidRPr="0032784D">
        <w:rPr>
          <w:rFonts w:ascii="GHEA Grapalat" w:hAnsi="GHEA Grapalat" w:cs="Sylfaen"/>
          <w:sz w:val="22"/>
          <w:szCs w:val="22"/>
        </w:rPr>
        <w:t xml:space="preserve"> ապահովելով 99.2% կատարողական</w:t>
      </w:r>
      <w:r w:rsidRPr="0032784D">
        <w:rPr>
          <w:rFonts w:ascii="GHEA Grapalat" w:hAnsi="GHEA Grapalat" w:cs="Sylfaen"/>
          <w:sz w:val="22"/>
          <w:szCs w:val="22"/>
        </w:rPr>
        <w:t xml:space="preserve">: </w:t>
      </w:r>
      <w:r w:rsidR="007A7F89" w:rsidRPr="0032784D">
        <w:rPr>
          <w:rFonts w:ascii="GHEA Grapalat" w:hAnsi="GHEA Grapalat" w:cs="Sylfaen"/>
          <w:sz w:val="22"/>
          <w:szCs w:val="22"/>
        </w:rPr>
        <w:t>Տնտեսում</w:t>
      </w:r>
      <w:r w:rsidR="00717356" w:rsidRPr="0032784D">
        <w:rPr>
          <w:rFonts w:ascii="GHEA Grapalat" w:hAnsi="GHEA Grapalat" w:cs="Sylfaen"/>
          <w:sz w:val="22"/>
          <w:szCs w:val="22"/>
        </w:rPr>
        <w:t xml:space="preserve">ը պայմանավորված է կանխատեսվածի համեմատ փաստացի եկամտաբերության տարբերության և կանխատեսածի համեմատ ավելի փոքր ծավալով հետգնումների իրականացմամբ: </w:t>
      </w:r>
    </w:p>
    <w:p w:rsidR="00CD4327" w:rsidRPr="0032784D" w:rsidRDefault="00717356" w:rsidP="00717356">
      <w:pPr>
        <w:spacing w:line="360" w:lineRule="auto"/>
        <w:ind w:firstLine="561"/>
        <w:jc w:val="both"/>
        <w:rPr>
          <w:rFonts w:ascii="GHEA Grapalat" w:hAnsi="GHEA Grapalat" w:cs="Sylfaen"/>
          <w:sz w:val="22"/>
          <w:szCs w:val="22"/>
          <w:lang w:val="en-US"/>
        </w:rPr>
      </w:pPr>
      <w:r w:rsidRPr="0032784D">
        <w:rPr>
          <w:rFonts w:ascii="GHEA Grapalat" w:hAnsi="GHEA Grapalat" w:cs="Sylfaen"/>
          <w:sz w:val="22"/>
          <w:szCs w:val="22"/>
        </w:rPr>
        <w:t>Մուրհակների սպասարկման նպատակով տրամադրվել է 63.2 մլն դրամ</w:t>
      </w:r>
      <w:r w:rsidR="007A7F89" w:rsidRPr="0032784D">
        <w:rPr>
          <w:rFonts w:ascii="GHEA Grapalat" w:hAnsi="GHEA Grapalat" w:cs="Sylfaen"/>
          <w:sz w:val="22"/>
          <w:szCs w:val="22"/>
        </w:rPr>
        <w:t>՝</w:t>
      </w:r>
      <w:r w:rsidRPr="0032784D">
        <w:rPr>
          <w:rFonts w:ascii="GHEA Grapalat" w:hAnsi="GHEA Grapalat" w:cs="Sylfaen"/>
          <w:sz w:val="22"/>
          <w:szCs w:val="22"/>
        </w:rPr>
        <w:t xml:space="preserve"> ապահովելով 99.9% կատարողական: </w:t>
      </w:r>
      <w:r w:rsidR="00B26CE2" w:rsidRPr="0032784D">
        <w:rPr>
          <w:rFonts w:ascii="GHEA Grapalat" w:hAnsi="GHEA Grapalat" w:cs="Sylfaen"/>
          <w:sz w:val="22"/>
          <w:szCs w:val="22"/>
          <w:lang w:val="en-US"/>
        </w:rPr>
        <w:t xml:space="preserve">Տարբերությունը պայմանավորված է </w:t>
      </w:r>
      <w:r w:rsidR="00B26CE2" w:rsidRPr="0032784D">
        <w:rPr>
          <w:rFonts w:ascii="GHEA Grapalat" w:hAnsi="GHEA Grapalat" w:cs="Sylfaen"/>
          <w:sz w:val="22"/>
          <w:szCs w:val="22"/>
        </w:rPr>
        <w:t>«Սերմերի գործակալություն» ՊՈԱԿ-ի անվամբ թողարկված մուրհակի մարումից հետո մուրհակատիրոջ կողմից 89.7 հազար դրամ տոկոսագումարի վերադարձ</w:t>
      </w:r>
      <w:r w:rsidR="00B26CE2" w:rsidRPr="0032784D">
        <w:rPr>
          <w:rFonts w:ascii="GHEA Grapalat" w:hAnsi="GHEA Grapalat" w:cs="Sylfaen"/>
          <w:sz w:val="22"/>
          <w:szCs w:val="22"/>
          <w:lang w:val="en-US"/>
        </w:rPr>
        <w:t>ով:</w:t>
      </w:r>
    </w:p>
    <w:p w:rsidR="00717356" w:rsidRPr="0032784D" w:rsidRDefault="00717356" w:rsidP="00717356">
      <w:pPr>
        <w:spacing w:line="360" w:lineRule="auto"/>
        <w:ind w:firstLine="561"/>
        <w:jc w:val="both"/>
        <w:rPr>
          <w:rFonts w:ascii="GHEA Grapalat" w:hAnsi="GHEA Grapalat" w:cs="Sylfaen"/>
          <w:sz w:val="22"/>
          <w:szCs w:val="22"/>
        </w:rPr>
      </w:pPr>
      <w:r w:rsidRPr="0032784D">
        <w:rPr>
          <w:rFonts w:ascii="GHEA Grapalat" w:hAnsi="GHEA Grapalat" w:cs="Sylfaen"/>
          <w:sz w:val="22"/>
          <w:szCs w:val="22"/>
        </w:rPr>
        <w:lastRenderedPageBreak/>
        <w:t>Արտարժութային պետական պարտատոմսերի մասով ՀՀ կառավարության պարտքի սպասարկման ծախսերը կատարվել են նախատեսված ծավալով՝ կազմելով</w:t>
      </w:r>
      <w:r w:rsidR="00A336A8" w:rsidRPr="0032784D">
        <w:rPr>
          <w:rFonts w:ascii="GHEA Grapalat" w:hAnsi="GHEA Grapalat" w:cs="Sylfaen"/>
          <w:sz w:val="22"/>
          <w:szCs w:val="22"/>
        </w:rPr>
        <w:t xml:space="preserve"> </w:t>
      </w:r>
      <w:r w:rsidRPr="0032784D">
        <w:rPr>
          <w:rFonts w:ascii="GHEA Grapalat" w:hAnsi="GHEA Grapalat" w:cs="Sylfaen"/>
          <w:sz w:val="22"/>
          <w:szCs w:val="22"/>
        </w:rPr>
        <w:t xml:space="preserve">38.1 մլրդ դրամ: </w:t>
      </w:r>
      <w:r w:rsidR="00E3772C" w:rsidRPr="0032784D">
        <w:rPr>
          <w:rFonts w:ascii="GHEA Grapalat" w:hAnsi="GHEA Grapalat" w:cs="Sylfaen"/>
          <w:sz w:val="22"/>
          <w:szCs w:val="22"/>
        </w:rPr>
        <w:t xml:space="preserve">Արտարժութային պետական պարտատոմսերի գծով 2019 թվականի համար նախատեսված վճարումները կատարվել են թողարկման պայմաններով սահմանված ժամկետներում և ամբողջ ծավալով: Հատկացված գումարից </w:t>
      </w:r>
      <w:r w:rsidR="00E3772C" w:rsidRPr="0032784D">
        <w:rPr>
          <w:rFonts w:ascii="GHEA Grapalat" w:hAnsi="GHEA Grapalat" w:cs="Sylfaen"/>
          <w:sz w:val="22"/>
          <w:szCs w:val="22"/>
          <w:lang w:val="en-US"/>
        </w:rPr>
        <w:t>20.7</w:t>
      </w:r>
      <w:r w:rsidR="00E3772C" w:rsidRPr="0032784D">
        <w:rPr>
          <w:rFonts w:ascii="GHEA Grapalat" w:hAnsi="GHEA Grapalat" w:cs="Sylfaen"/>
          <w:sz w:val="22"/>
          <w:szCs w:val="22"/>
        </w:rPr>
        <w:t xml:space="preserve"> մլրդ դրամն ուղղվել է 2020 թվականին մարման ենթակա պարտատոմսերի սպասարկմանը, </w:t>
      </w:r>
      <w:r w:rsidR="00E3772C" w:rsidRPr="0032784D">
        <w:rPr>
          <w:rFonts w:ascii="GHEA Grapalat" w:hAnsi="GHEA Grapalat" w:cs="Sylfaen"/>
          <w:sz w:val="22"/>
          <w:szCs w:val="22"/>
          <w:lang w:val="en-US"/>
        </w:rPr>
        <w:t>17.4</w:t>
      </w:r>
      <w:r w:rsidR="00E3772C" w:rsidRPr="0032784D">
        <w:rPr>
          <w:rFonts w:ascii="GHEA Grapalat" w:hAnsi="GHEA Grapalat" w:cs="Sylfaen"/>
          <w:sz w:val="22"/>
          <w:szCs w:val="22"/>
        </w:rPr>
        <w:t xml:space="preserve"> մլրդ դրամը՝ 202</w:t>
      </w:r>
      <w:r w:rsidR="00E3772C" w:rsidRPr="0032784D">
        <w:rPr>
          <w:rFonts w:ascii="GHEA Grapalat" w:hAnsi="GHEA Grapalat" w:cs="Sylfaen"/>
          <w:sz w:val="22"/>
          <w:szCs w:val="22"/>
          <w:lang w:val="en-US"/>
        </w:rPr>
        <w:t>5</w:t>
      </w:r>
      <w:r w:rsidR="00E3772C" w:rsidRPr="0032784D">
        <w:rPr>
          <w:rFonts w:ascii="GHEA Grapalat" w:hAnsi="GHEA Grapalat" w:cs="Sylfaen"/>
          <w:sz w:val="22"/>
          <w:szCs w:val="22"/>
        </w:rPr>
        <w:t xml:space="preserve"> թվականին մարման ենթակա պարտատոմսերի սպասարկմանը:</w:t>
      </w:r>
    </w:p>
    <w:p w:rsidR="00717356" w:rsidRPr="0032784D" w:rsidRDefault="00717356" w:rsidP="00717356">
      <w:pPr>
        <w:spacing w:line="360" w:lineRule="auto"/>
        <w:ind w:firstLine="561"/>
        <w:jc w:val="both"/>
        <w:rPr>
          <w:rFonts w:ascii="GHEA Grapalat" w:hAnsi="GHEA Grapalat" w:cs="Sylfaen"/>
          <w:sz w:val="22"/>
          <w:szCs w:val="22"/>
          <w:lang w:val="en-US"/>
        </w:rPr>
      </w:pPr>
      <w:r w:rsidRPr="0032784D">
        <w:rPr>
          <w:rFonts w:ascii="GHEA Grapalat" w:hAnsi="GHEA Grapalat" w:cs="Sylfaen"/>
          <w:sz w:val="22"/>
          <w:szCs w:val="22"/>
        </w:rPr>
        <w:t xml:space="preserve">2019 թվականին 14.4 մլն դրամ է տրամադրվել </w:t>
      </w:r>
      <w:r w:rsidRPr="0032784D">
        <w:rPr>
          <w:rFonts w:ascii="GHEA Grapalat" w:hAnsi="GHEA Grapalat" w:cs="Sylfaen"/>
          <w:i/>
          <w:sz w:val="22"/>
          <w:szCs w:val="22"/>
        </w:rPr>
        <w:t>Հանրային հատվածի ֆինանսական ոլորտի մասնագետների վերապատրաստմանը</w:t>
      </w:r>
      <w:r w:rsidRPr="0032784D">
        <w:rPr>
          <w:rFonts w:ascii="GHEA Grapalat" w:hAnsi="GHEA Grapalat" w:cs="Sylfaen"/>
          <w:sz w:val="22"/>
          <w:szCs w:val="22"/>
        </w:rPr>
        <w:t xml:space="preserve"> ապահովելով 60.6% կատարողական, որը պայմանավորված է գնման գործընթացի կազմակերպման արդյունքում առաջացած տնտեսումներով</w:t>
      </w:r>
      <w:r w:rsidR="007474AB" w:rsidRPr="0032784D">
        <w:rPr>
          <w:rFonts w:ascii="GHEA Grapalat" w:hAnsi="GHEA Grapalat" w:cs="Sylfaen"/>
          <w:sz w:val="22"/>
          <w:szCs w:val="22"/>
        </w:rPr>
        <w:t xml:space="preserve"> և փաստացի </w:t>
      </w:r>
      <w:r w:rsidR="007474AB" w:rsidRPr="0032784D">
        <w:rPr>
          <w:rFonts w:ascii="GHEA Grapalat" w:hAnsi="GHEA Grapalat" w:cs="Sylfaen"/>
          <w:sz w:val="22"/>
          <w:szCs w:val="22"/>
          <w:lang w:val="en-US"/>
        </w:rPr>
        <w:t xml:space="preserve">անցկացված դասընթացների ու </w:t>
      </w:r>
      <w:r w:rsidR="007474AB" w:rsidRPr="0032784D">
        <w:rPr>
          <w:rFonts w:ascii="GHEA Grapalat" w:hAnsi="GHEA Grapalat" w:cs="Sylfaen"/>
          <w:sz w:val="22"/>
          <w:szCs w:val="22"/>
        </w:rPr>
        <w:t>վերապատրաստվ</w:t>
      </w:r>
      <w:r w:rsidR="007474AB" w:rsidRPr="0032784D">
        <w:rPr>
          <w:rFonts w:ascii="GHEA Grapalat" w:hAnsi="GHEA Grapalat" w:cs="Sylfaen"/>
          <w:sz w:val="22"/>
          <w:szCs w:val="22"/>
          <w:lang w:val="en-US"/>
        </w:rPr>
        <w:t>ած մասնագետների</w:t>
      </w:r>
      <w:r w:rsidR="007474AB" w:rsidRPr="0032784D">
        <w:rPr>
          <w:rFonts w:ascii="GHEA Grapalat" w:hAnsi="GHEA Grapalat" w:cs="Sylfaen"/>
          <w:sz w:val="22"/>
          <w:szCs w:val="22"/>
        </w:rPr>
        <w:t xml:space="preserve"> թվով</w:t>
      </w:r>
      <w:r w:rsidRPr="0032784D">
        <w:rPr>
          <w:rFonts w:ascii="GHEA Grapalat" w:hAnsi="GHEA Grapalat" w:cs="Sylfaen"/>
          <w:sz w:val="22"/>
          <w:szCs w:val="22"/>
        </w:rPr>
        <w:t>:</w:t>
      </w:r>
    </w:p>
    <w:p w:rsidR="00AD349B" w:rsidRPr="0032784D" w:rsidRDefault="00717356" w:rsidP="00717356">
      <w:pPr>
        <w:spacing w:line="360" w:lineRule="auto"/>
        <w:ind w:firstLine="561"/>
        <w:jc w:val="both"/>
        <w:rPr>
          <w:rFonts w:ascii="GHEA Grapalat" w:hAnsi="GHEA Grapalat" w:cs="Sylfaen"/>
          <w:sz w:val="22"/>
          <w:szCs w:val="22"/>
        </w:rPr>
      </w:pPr>
      <w:r w:rsidRPr="0032784D">
        <w:rPr>
          <w:rFonts w:ascii="GHEA Grapalat" w:hAnsi="GHEA Grapalat" w:cs="Sylfaen"/>
          <w:i/>
          <w:sz w:val="22"/>
          <w:szCs w:val="22"/>
        </w:rPr>
        <w:t>Հանրային ֆինանսների կառավարման բնագավառում պետական քաղաքականության մշակման, ծրագրերի համակարգման և մոնիտորինգի</w:t>
      </w:r>
      <w:r w:rsidRPr="0032784D">
        <w:rPr>
          <w:rFonts w:ascii="GHEA Grapalat" w:hAnsi="GHEA Grapalat" w:cs="Sylfaen"/>
          <w:sz w:val="22"/>
          <w:szCs w:val="22"/>
        </w:rPr>
        <w:t xml:space="preserve"> ծրագրին տրամադրվել է 2.8 մլրդ դրամ</w:t>
      </w:r>
      <w:r w:rsidR="00DC45D2" w:rsidRPr="0032784D">
        <w:rPr>
          <w:rFonts w:ascii="GHEA Grapalat" w:hAnsi="GHEA Grapalat" w:cs="Sylfaen"/>
          <w:sz w:val="22"/>
          <w:szCs w:val="22"/>
        </w:rPr>
        <w:t>՝</w:t>
      </w:r>
      <w:r w:rsidRPr="0032784D">
        <w:rPr>
          <w:rFonts w:ascii="GHEA Grapalat" w:hAnsi="GHEA Grapalat" w:cs="Sylfaen"/>
          <w:sz w:val="22"/>
          <w:szCs w:val="22"/>
        </w:rPr>
        <w:t xml:space="preserve"> ապահովելով 95.2% կատարողական</w:t>
      </w:r>
      <w:r w:rsidR="00DC45D2" w:rsidRPr="0032784D">
        <w:rPr>
          <w:rFonts w:ascii="GHEA Grapalat" w:hAnsi="GHEA Grapalat" w:cs="Sylfaen"/>
          <w:sz w:val="22"/>
          <w:szCs w:val="22"/>
        </w:rPr>
        <w:t>: Շեղումը</w:t>
      </w:r>
      <w:r w:rsidRPr="0032784D">
        <w:rPr>
          <w:rFonts w:ascii="GHEA Grapalat" w:hAnsi="GHEA Grapalat" w:cs="Sylfaen"/>
          <w:sz w:val="22"/>
          <w:szCs w:val="22"/>
        </w:rPr>
        <w:t xml:space="preserve"> հիմնականում պայմանավորված է ՀՀ միջազգային վարկանիշի տրամադրման</w:t>
      </w:r>
      <w:r w:rsidR="008F6842" w:rsidRPr="0032784D">
        <w:rPr>
          <w:rFonts w:ascii="GHEA Grapalat" w:hAnsi="GHEA Grapalat" w:cs="Sylfaen"/>
          <w:sz w:val="22"/>
          <w:szCs w:val="22"/>
        </w:rPr>
        <w:t xml:space="preserve"> </w:t>
      </w:r>
      <w:r w:rsidRPr="0032784D">
        <w:rPr>
          <w:rFonts w:ascii="GHEA Grapalat" w:hAnsi="GHEA Grapalat" w:cs="Sylfaen"/>
          <w:sz w:val="22"/>
          <w:szCs w:val="22"/>
        </w:rPr>
        <w:t xml:space="preserve">և պլանավորման, բյուջետավորման, գանձապետական ծառայությունների, պետական պարտքի կառավարման, տնտեսական և հարկաբյուջետային քաղաքականության մշակման </w:t>
      </w:r>
      <w:r w:rsidR="008F6842" w:rsidRPr="0032784D">
        <w:rPr>
          <w:rFonts w:ascii="GHEA Grapalat" w:hAnsi="GHEA Grapalat" w:cs="Sylfaen"/>
          <w:sz w:val="22"/>
          <w:szCs w:val="22"/>
        </w:rPr>
        <w:t>ու</w:t>
      </w:r>
      <w:r w:rsidRPr="0032784D">
        <w:rPr>
          <w:rFonts w:ascii="GHEA Grapalat" w:hAnsi="GHEA Grapalat" w:cs="Sylfaen"/>
          <w:sz w:val="22"/>
          <w:szCs w:val="22"/>
        </w:rPr>
        <w:t xml:space="preserve"> մոնիտորինգի ծախսերի կատարողականով, որոնք կազմել են համապատասխանաբար 36.9 մլն դրամ և 2.5 մլրդ դրամ կամ տարեկան ծրագրի 36.9%-ը և 97.9%</w:t>
      </w:r>
      <w:r w:rsidR="008F6842" w:rsidRPr="0032784D">
        <w:rPr>
          <w:rFonts w:ascii="GHEA Grapalat" w:hAnsi="GHEA Grapalat" w:cs="Sylfaen"/>
          <w:sz w:val="22"/>
          <w:szCs w:val="22"/>
        </w:rPr>
        <w:t>-</w:t>
      </w:r>
      <w:r w:rsidRPr="0032784D">
        <w:rPr>
          <w:rFonts w:ascii="GHEA Grapalat" w:hAnsi="GHEA Grapalat" w:cs="Sylfaen"/>
          <w:sz w:val="22"/>
          <w:szCs w:val="22"/>
        </w:rPr>
        <w:t xml:space="preserve">ը: </w:t>
      </w:r>
      <w:r w:rsidR="00AD349B" w:rsidRPr="0032784D">
        <w:rPr>
          <w:rFonts w:ascii="GHEA Grapalat" w:hAnsi="GHEA Grapalat" w:cs="Sylfaen"/>
          <w:sz w:val="22"/>
          <w:szCs w:val="22"/>
        </w:rPr>
        <w:t xml:space="preserve">ՀՀ միջազգային վարկանիշի տրամադրման ծախսերի </w:t>
      </w:r>
      <w:r w:rsidRPr="0032784D">
        <w:rPr>
          <w:rFonts w:ascii="GHEA Grapalat" w:hAnsi="GHEA Grapalat" w:cs="Sylfaen"/>
          <w:sz w:val="22"/>
          <w:szCs w:val="22"/>
        </w:rPr>
        <w:t>կատարողականի ցուցանիշը պայմանավորված է «Ֆիթչ Ռեյթինգս» վարկանիշային գործակալության կողմից վճարման պա</w:t>
      </w:r>
      <w:r w:rsidR="00AD349B" w:rsidRPr="0032784D">
        <w:rPr>
          <w:rFonts w:ascii="GHEA Grapalat" w:hAnsi="GHEA Grapalat" w:cs="Sylfaen"/>
          <w:sz w:val="22"/>
          <w:szCs w:val="22"/>
        </w:rPr>
        <w:t xml:space="preserve">հանջ չներկայացնելու հանգամանքով, քանի որ վերջինիս կողմից վարկային դեֆոլտի (երկարաժամկետ և կարճաժամկետ, դրամային և արտարժույթային) վարկանիշների նախատեսված վերանայումները չեն իրականացվել: </w:t>
      </w:r>
      <w:r w:rsidRPr="0032784D">
        <w:rPr>
          <w:rFonts w:ascii="GHEA Grapalat" w:hAnsi="GHEA Grapalat" w:cs="Sylfaen"/>
          <w:sz w:val="22"/>
          <w:szCs w:val="22"/>
        </w:rPr>
        <w:t xml:space="preserve">Պլանավորման, բյուջետավորման, գանձապետական ծառայությունների, պետական պարտքի կառավարման, տնտեսական և հարկաբյուջետային քաղաքականության մշակման և մոնիտորինգի ծախսերի կատարողականը պայմանավորված </w:t>
      </w:r>
      <w:r w:rsidR="000768A7" w:rsidRPr="0032784D">
        <w:rPr>
          <w:rFonts w:ascii="GHEA Grapalat" w:hAnsi="GHEA Grapalat" w:cs="Sylfaen"/>
          <w:sz w:val="22"/>
          <w:szCs w:val="22"/>
          <w:lang w:val="en-US"/>
        </w:rPr>
        <w:t xml:space="preserve">է </w:t>
      </w:r>
      <w:r w:rsidRPr="0032784D">
        <w:rPr>
          <w:rFonts w:ascii="GHEA Grapalat" w:hAnsi="GHEA Grapalat" w:cs="Sylfaen"/>
          <w:sz w:val="22"/>
          <w:szCs w:val="22"/>
        </w:rPr>
        <w:t>գն</w:t>
      </w:r>
      <w:r w:rsidR="00AD349B" w:rsidRPr="0032784D">
        <w:rPr>
          <w:rFonts w:ascii="GHEA Grapalat" w:hAnsi="GHEA Grapalat" w:cs="Sylfaen"/>
          <w:sz w:val="22"/>
          <w:szCs w:val="22"/>
        </w:rPr>
        <w:t>ումների</w:t>
      </w:r>
      <w:r w:rsidRPr="0032784D">
        <w:rPr>
          <w:rFonts w:ascii="GHEA Grapalat" w:hAnsi="GHEA Grapalat" w:cs="Sylfaen"/>
          <w:sz w:val="22"/>
          <w:szCs w:val="22"/>
        </w:rPr>
        <w:t xml:space="preserve"> գործընթացի արդյունքում առաջացած տնտեսում</w:t>
      </w:r>
      <w:r w:rsidR="00AD349B" w:rsidRPr="0032784D">
        <w:rPr>
          <w:rFonts w:ascii="GHEA Grapalat" w:hAnsi="GHEA Grapalat" w:cs="Sylfaen"/>
          <w:sz w:val="22"/>
          <w:szCs w:val="22"/>
        </w:rPr>
        <w:t>ներ</w:t>
      </w:r>
      <w:r w:rsidRPr="0032784D">
        <w:rPr>
          <w:rFonts w:ascii="GHEA Grapalat" w:hAnsi="GHEA Grapalat" w:cs="Sylfaen"/>
          <w:sz w:val="22"/>
          <w:szCs w:val="22"/>
        </w:rPr>
        <w:t>ով:</w:t>
      </w:r>
    </w:p>
    <w:p w:rsidR="00AD349B" w:rsidRPr="0032784D" w:rsidRDefault="00717356" w:rsidP="00717356">
      <w:pPr>
        <w:spacing w:line="360" w:lineRule="auto"/>
        <w:ind w:firstLine="561"/>
        <w:jc w:val="both"/>
        <w:rPr>
          <w:rFonts w:ascii="GHEA Grapalat" w:hAnsi="GHEA Grapalat" w:cs="Sylfaen"/>
          <w:sz w:val="22"/>
          <w:szCs w:val="22"/>
          <w:lang w:val="en-US"/>
        </w:rPr>
      </w:pPr>
      <w:r w:rsidRPr="0032784D">
        <w:rPr>
          <w:rFonts w:ascii="GHEA Grapalat" w:hAnsi="GHEA Grapalat" w:cs="Sylfaen"/>
          <w:sz w:val="22"/>
          <w:szCs w:val="22"/>
        </w:rPr>
        <w:t>Ֆինանսական կառավարման համակարգի վճարահաշվարկային ծառայությունների ծախսերը կազմել են 214.9 մլն դրամ</w:t>
      </w:r>
      <w:r w:rsidR="00AD349B" w:rsidRPr="0032784D">
        <w:rPr>
          <w:rFonts w:ascii="GHEA Grapalat" w:hAnsi="GHEA Grapalat" w:cs="Sylfaen"/>
          <w:sz w:val="22"/>
          <w:szCs w:val="22"/>
        </w:rPr>
        <w:t>՝</w:t>
      </w:r>
      <w:r w:rsidRPr="0032784D">
        <w:rPr>
          <w:rFonts w:ascii="GHEA Grapalat" w:hAnsi="GHEA Grapalat" w:cs="Sylfaen"/>
          <w:sz w:val="22"/>
          <w:szCs w:val="22"/>
        </w:rPr>
        <w:t xml:space="preserve"> ապահովելով 90.4% կատարողական, </w:t>
      </w:r>
      <w:r w:rsidR="00991DBC" w:rsidRPr="0032784D">
        <w:rPr>
          <w:rFonts w:ascii="GHEA Grapalat" w:hAnsi="GHEA Grapalat" w:cs="Sylfaen"/>
          <w:sz w:val="22"/>
          <w:szCs w:val="22"/>
        </w:rPr>
        <w:t>որը</w:t>
      </w:r>
      <w:r w:rsidRPr="0032784D">
        <w:rPr>
          <w:rFonts w:ascii="GHEA Grapalat" w:hAnsi="GHEA Grapalat" w:cs="Sylfaen"/>
          <w:sz w:val="22"/>
          <w:szCs w:val="22"/>
        </w:rPr>
        <w:t xml:space="preserve"> պայմանավորված է բանկերի կողմից փաստացի մատուցված ծառայություններով</w:t>
      </w:r>
      <w:r w:rsidR="00991DBC" w:rsidRPr="0032784D">
        <w:rPr>
          <w:rFonts w:ascii="GHEA Grapalat" w:hAnsi="GHEA Grapalat" w:cs="Sylfaen"/>
          <w:sz w:val="22"/>
          <w:szCs w:val="22"/>
          <w:lang w:val="en-US"/>
        </w:rPr>
        <w:t>:</w:t>
      </w:r>
    </w:p>
    <w:p w:rsidR="00AD349B" w:rsidRPr="0032784D" w:rsidRDefault="00717356" w:rsidP="00717356">
      <w:pPr>
        <w:spacing w:line="360" w:lineRule="auto"/>
        <w:ind w:firstLine="561"/>
        <w:jc w:val="both"/>
        <w:rPr>
          <w:rFonts w:ascii="GHEA Grapalat" w:hAnsi="GHEA Grapalat" w:cs="Sylfaen"/>
          <w:sz w:val="22"/>
          <w:szCs w:val="22"/>
        </w:rPr>
      </w:pPr>
      <w:r w:rsidRPr="0032784D">
        <w:rPr>
          <w:rFonts w:ascii="GHEA Grapalat" w:hAnsi="GHEA Grapalat" w:cs="Sylfaen"/>
          <w:sz w:val="22"/>
          <w:szCs w:val="22"/>
        </w:rPr>
        <w:t>Արտասահմանյան պաշտոնական գործուղումներ</w:t>
      </w:r>
      <w:r w:rsidR="00F707CF" w:rsidRPr="0032784D">
        <w:rPr>
          <w:rFonts w:ascii="GHEA Grapalat" w:hAnsi="GHEA Grapalat" w:cs="Sylfaen"/>
          <w:sz w:val="22"/>
          <w:szCs w:val="22"/>
        </w:rPr>
        <w:t>ի և արտասահմանյան պատվիրակություն-ների ընդունելությունների համար նախատեսված միջոցները, որոնք կազմել են համապատասխանաբար</w:t>
      </w:r>
      <w:r w:rsidRPr="0032784D">
        <w:rPr>
          <w:rFonts w:ascii="GHEA Grapalat" w:hAnsi="GHEA Grapalat" w:cs="Sylfaen"/>
          <w:sz w:val="22"/>
          <w:szCs w:val="22"/>
        </w:rPr>
        <w:t xml:space="preserve"> 35 մլն դրամ</w:t>
      </w:r>
      <w:r w:rsidR="00F707CF" w:rsidRPr="0032784D">
        <w:rPr>
          <w:rFonts w:ascii="GHEA Grapalat" w:hAnsi="GHEA Grapalat" w:cs="Sylfaen"/>
          <w:sz w:val="22"/>
          <w:szCs w:val="22"/>
        </w:rPr>
        <w:t xml:space="preserve"> և</w:t>
      </w:r>
      <w:r w:rsidRPr="0032784D">
        <w:rPr>
          <w:rFonts w:ascii="GHEA Grapalat" w:hAnsi="GHEA Grapalat" w:cs="Sylfaen"/>
          <w:sz w:val="22"/>
          <w:szCs w:val="22"/>
        </w:rPr>
        <w:t xml:space="preserve"> 879 հազ. </w:t>
      </w:r>
      <w:r w:rsidR="00F707CF" w:rsidRPr="0032784D">
        <w:rPr>
          <w:rFonts w:ascii="GHEA Grapalat" w:hAnsi="GHEA Grapalat" w:cs="Sylfaen"/>
          <w:sz w:val="22"/>
          <w:szCs w:val="22"/>
        </w:rPr>
        <w:t>դ</w:t>
      </w:r>
      <w:r w:rsidRPr="0032784D">
        <w:rPr>
          <w:rFonts w:ascii="GHEA Grapalat" w:hAnsi="GHEA Grapalat" w:cs="Sylfaen"/>
          <w:sz w:val="22"/>
          <w:szCs w:val="22"/>
        </w:rPr>
        <w:t>րամ</w:t>
      </w:r>
      <w:r w:rsidR="00F707CF" w:rsidRPr="0032784D">
        <w:rPr>
          <w:rFonts w:ascii="GHEA Grapalat" w:hAnsi="GHEA Grapalat" w:cs="Sylfaen"/>
          <w:sz w:val="22"/>
          <w:szCs w:val="22"/>
        </w:rPr>
        <w:t>, ամբողջությամբ օգտագործվել են</w:t>
      </w:r>
      <w:r w:rsidRPr="0032784D">
        <w:rPr>
          <w:rFonts w:ascii="GHEA Grapalat" w:hAnsi="GHEA Grapalat" w:cs="Sylfaen"/>
          <w:sz w:val="22"/>
          <w:szCs w:val="22"/>
        </w:rPr>
        <w:t xml:space="preserve">: </w:t>
      </w:r>
    </w:p>
    <w:p w:rsidR="00AD349B" w:rsidRPr="0032784D" w:rsidRDefault="00717356" w:rsidP="00717356">
      <w:pPr>
        <w:spacing w:line="360" w:lineRule="auto"/>
        <w:ind w:firstLine="561"/>
        <w:jc w:val="both"/>
        <w:rPr>
          <w:rFonts w:ascii="GHEA Grapalat" w:hAnsi="GHEA Grapalat" w:cs="Sylfaen"/>
          <w:sz w:val="22"/>
          <w:szCs w:val="22"/>
        </w:rPr>
      </w:pPr>
      <w:r w:rsidRPr="0032784D">
        <w:rPr>
          <w:rFonts w:ascii="GHEA Grapalat" w:hAnsi="GHEA Grapalat" w:cs="Sylfaen"/>
          <w:sz w:val="22"/>
          <w:szCs w:val="22"/>
        </w:rPr>
        <w:lastRenderedPageBreak/>
        <w:t>ՀՀ պետական կառավարման մարմինների կողմից</w:t>
      </w:r>
      <w:r w:rsidR="00A336A8" w:rsidRPr="0032784D">
        <w:rPr>
          <w:rFonts w:ascii="GHEA Grapalat" w:hAnsi="GHEA Grapalat" w:cs="Sylfaen"/>
          <w:sz w:val="22"/>
          <w:szCs w:val="22"/>
        </w:rPr>
        <w:t xml:space="preserve"> </w:t>
      </w:r>
      <w:r w:rsidRPr="0032784D">
        <w:rPr>
          <w:rFonts w:ascii="GHEA Grapalat" w:hAnsi="GHEA Grapalat" w:cs="Sylfaen"/>
          <w:sz w:val="22"/>
          <w:szCs w:val="22"/>
        </w:rPr>
        <w:t>դիմումներ, հայցադիմումներ, դատարանի վճիռների</w:t>
      </w:r>
      <w:r w:rsidR="00A336A8" w:rsidRPr="0032784D">
        <w:rPr>
          <w:rFonts w:ascii="GHEA Grapalat" w:hAnsi="GHEA Grapalat" w:cs="Sylfaen"/>
          <w:sz w:val="22"/>
          <w:szCs w:val="22"/>
        </w:rPr>
        <w:t xml:space="preserve"> </w:t>
      </w:r>
      <w:r w:rsidRPr="0032784D">
        <w:rPr>
          <w:rFonts w:ascii="GHEA Grapalat" w:hAnsi="GHEA Grapalat" w:cs="Sylfaen"/>
          <w:sz w:val="22"/>
          <w:szCs w:val="22"/>
        </w:rPr>
        <w:t>և որոշումների դեմ վերաքննիչ և վճռաբեկ բողոքներ ներկայացնելիս` «Պետական տուրքի մասին» ՀՀ օրենքով սահմանված վճարումները</w:t>
      </w:r>
      <w:r w:rsidR="00F707CF" w:rsidRPr="0032784D">
        <w:rPr>
          <w:rFonts w:ascii="GHEA Grapalat" w:hAnsi="GHEA Grapalat" w:cs="Sylfaen"/>
          <w:sz w:val="22"/>
          <w:szCs w:val="22"/>
        </w:rPr>
        <w:t xml:space="preserve"> նույնպես ամբողջությամբ օգտագործվել են՝</w:t>
      </w:r>
      <w:r w:rsidRPr="0032784D">
        <w:rPr>
          <w:rFonts w:ascii="GHEA Grapalat" w:hAnsi="GHEA Grapalat" w:cs="Sylfaen"/>
          <w:sz w:val="22"/>
          <w:szCs w:val="22"/>
        </w:rPr>
        <w:t xml:space="preserve"> </w:t>
      </w:r>
      <w:r w:rsidR="00F707CF" w:rsidRPr="0032784D">
        <w:rPr>
          <w:rFonts w:ascii="GHEA Grapalat" w:hAnsi="GHEA Grapalat" w:cs="Sylfaen"/>
          <w:sz w:val="22"/>
          <w:szCs w:val="22"/>
        </w:rPr>
        <w:t>կազմելով</w:t>
      </w:r>
      <w:r w:rsidRPr="0032784D">
        <w:rPr>
          <w:rFonts w:ascii="GHEA Grapalat" w:hAnsi="GHEA Grapalat" w:cs="Sylfaen"/>
          <w:sz w:val="22"/>
          <w:szCs w:val="22"/>
        </w:rPr>
        <w:t xml:space="preserve"> 26.4 մլն դրամ:</w:t>
      </w:r>
    </w:p>
    <w:p w:rsidR="00717356" w:rsidRPr="0032784D" w:rsidRDefault="00717356" w:rsidP="00717356">
      <w:pPr>
        <w:spacing w:line="360" w:lineRule="auto"/>
        <w:ind w:firstLine="561"/>
        <w:jc w:val="both"/>
        <w:rPr>
          <w:rFonts w:ascii="GHEA Grapalat" w:hAnsi="GHEA Grapalat"/>
        </w:rPr>
      </w:pPr>
      <w:r w:rsidRPr="0032784D">
        <w:rPr>
          <w:rFonts w:ascii="GHEA Grapalat" w:hAnsi="GHEA Grapalat" w:cs="Sylfaen"/>
          <w:sz w:val="22"/>
          <w:szCs w:val="22"/>
        </w:rPr>
        <w:t xml:space="preserve"> Հաշվետու տարում </w:t>
      </w:r>
      <w:r w:rsidR="00F707CF" w:rsidRPr="0032784D">
        <w:rPr>
          <w:rFonts w:ascii="GHEA Grapalat" w:hAnsi="GHEA Grapalat" w:cs="Sylfaen"/>
          <w:sz w:val="22"/>
          <w:szCs w:val="22"/>
        </w:rPr>
        <w:t xml:space="preserve">ՀՀ ֆինանսների նախարարության տեխնիկական հագեցվածության բարելավման նպատակով նախատեսված միջոցներն օգտագործվել են </w:t>
      </w:r>
      <w:r w:rsidRPr="0032784D">
        <w:rPr>
          <w:rFonts w:ascii="GHEA Grapalat" w:hAnsi="GHEA Grapalat" w:cs="Sylfaen"/>
          <w:sz w:val="22"/>
          <w:szCs w:val="22"/>
        </w:rPr>
        <w:t>48.3%-ով</w:t>
      </w:r>
      <w:r w:rsidR="00F707CF" w:rsidRPr="0032784D">
        <w:rPr>
          <w:rFonts w:ascii="GHEA Grapalat" w:hAnsi="GHEA Grapalat" w:cs="Sylfaen"/>
          <w:sz w:val="22"/>
          <w:szCs w:val="22"/>
        </w:rPr>
        <w:t>՝ կազմելով</w:t>
      </w:r>
      <w:r w:rsidRPr="0032784D">
        <w:rPr>
          <w:rFonts w:ascii="GHEA Grapalat" w:hAnsi="GHEA Grapalat" w:cs="Sylfaen"/>
          <w:sz w:val="22"/>
          <w:szCs w:val="22"/>
        </w:rPr>
        <w:t xml:space="preserve"> 2.1 </w:t>
      </w:r>
      <w:r w:rsidR="00F707CF" w:rsidRPr="0032784D">
        <w:rPr>
          <w:rFonts w:ascii="GHEA Grapalat" w:hAnsi="GHEA Grapalat" w:cs="Sylfaen"/>
          <w:sz w:val="22"/>
          <w:szCs w:val="22"/>
        </w:rPr>
        <w:t>մլն դրամ: Ցածր կատարողականը</w:t>
      </w:r>
      <w:r w:rsidRPr="0032784D">
        <w:rPr>
          <w:rFonts w:ascii="GHEA Grapalat" w:hAnsi="GHEA Grapalat" w:cs="Sylfaen"/>
          <w:sz w:val="22"/>
          <w:szCs w:val="22"/>
        </w:rPr>
        <w:t xml:space="preserve"> պայմանավորված</w:t>
      </w:r>
      <w:r w:rsidR="00F707CF" w:rsidRPr="0032784D">
        <w:rPr>
          <w:rFonts w:ascii="GHEA Grapalat" w:hAnsi="GHEA Grapalat" w:cs="Sylfaen"/>
          <w:sz w:val="22"/>
          <w:szCs w:val="22"/>
        </w:rPr>
        <w:t xml:space="preserve"> է</w:t>
      </w:r>
      <w:r w:rsidRPr="0032784D">
        <w:rPr>
          <w:rFonts w:ascii="GHEA Grapalat" w:hAnsi="GHEA Grapalat" w:cs="Sylfaen"/>
          <w:sz w:val="22"/>
          <w:szCs w:val="22"/>
        </w:rPr>
        <w:t xml:space="preserve"> գն</w:t>
      </w:r>
      <w:r w:rsidR="00F707CF" w:rsidRPr="0032784D">
        <w:rPr>
          <w:rFonts w:ascii="GHEA Grapalat" w:hAnsi="GHEA Grapalat" w:cs="Sylfaen"/>
          <w:sz w:val="22"/>
          <w:szCs w:val="22"/>
        </w:rPr>
        <w:t>ումների</w:t>
      </w:r>
      <w:r w:rsidRPr="0032784D">
        <w:rPr>
          <w:rFonts w:ascii="GHEA Grapalat" w:hAnsi="GHEA Grapalat" w:cs="Sylfaen"/>
          <w:sz w:val="22"/>
          <w:szCs w:val="22"/>
        </w:rPr>
        <w:t xml:space="preserve"> գործընթացի </w:t>
      </w:r>
      <w:r w:rsidR="00F707CF" w:rsidRPr="0032784D">
        <w:rPr>
          <w:rFonts w:ascii="GHEA Grapalat" w:hAnsi="GHEA Grapalat" w:cs="Sylfaen"/>
          <w:sz w:val="22"/>
          <w:szCs w:val="22"/>
        </w:rPr>
        <w:t>ա</w:t>
      </w:r>
      <w:r w:rsidRPr="0032784D">
        <w:rPr>
          <w:rFonts w:ascii="GHEA Grapalat" w:hAnsi="GHEA Grapalat" w:cs="Sylfaen"/>
          <w:sz w:val="22"/>
          <w:szCs w:val="22"/>
        </w:rPr>
        <w:t>րդյունքում առաջացած տնտեսում</w:t>
      </w:r>
      <w:r w:rsidR="00F707CF" w:rsidRPr="0032784D">
        <w:rPr>
          <w:rFonts w:ascii="GHEA Grapalat" w:hAnsi="GHEA Grapalat" w:cs="Sylfaen"/>
          <w:sz w:val="22"/>
          <w:szCs w:val="22"/>
        </w:rPr>
        <w:t>ներ</w:t>
      </w:r>
      <w:r w:rsidRPr="0032784D">
        <w:rPr>
          <w:rFonts w:ascii="GHEA Grapalat" w:hAnsi="GHEA Grapalat" w:cs="Sylfaen"/>
          <w:sz w:val="22"/>
          <w:szCs w:val="22"/>
        </w:rPr>
        <w:t>ով:</w:t>
      </w:r>
      <w:r w:rsidRPr="0032784D">
        <w:rPr>
          <w:rFonts w:ascii="GHEA Grapalat" w:hAnsi="GHEA Grapalat"/>
        </w:rPr>
        <w:t xml:space="preserve"> </w:t>
      </w:r>
    </w:p>
    <w:p w:rsidR="00536F4D" w:rsidRPr="0032784D" w:rsidRDefault="00717356" w:rsidP="00717356">
      <w:pPr>
        <w:spacing w:line="360" w:lineRule="auto"/>
        <w:ind w:firstLine="561"/>
        <w:jc w:val="both"/>
        <w:rPr>
          <w:rFonts w:ascii="GHEA Grapalat" w:hAnsi="GHEA Grapalat" w:cs="Sylfaen"/>
          <w:sz w:val="22"/>
          <w:szCs w:val="22"/>
        </w:rPr>
      </w:pPr>
      <w:r w:rsidRPr="0032784D">
        <w:rPr>
          <w:rFonts w:ascii="GHEA Grapalat" w:hAnsi="GHEA Grapalat" w:cs="Sylfaen"/>
          <w:i/>
          <w:sz w:val="22"/>
          <w:szCs w:val="22"/>
        </w:rPr>
        <w:t xml:space="preserve">Գնումների գործընթացի կարգավորման և համակարգման </w:t>
      </w:r>
      <w:r w:rsidR="00F707CF" w:rsidRPr="0032784D">
        <w:rPr>
          <w:rFonts w:ascii="GHEA Grapalat" w:hAnsi="GHEA Grapalat" w:cs="Sylfaen"/>
          <w:sz w:val="22"/>
          <w:szCs w:val="22"/>
        </w:rPr>
        <w:t xml:space="preserve">ծախսերը </w:t>
      </w:r>
      <w:r w:rsidR="00F707CF" w:rsidRPr="0032784D">
        <w:rPr>
          <w:rFonts w:ascii="GHEA Grapalat" w:hAnsi="GHEA Grapalat" w:cs="Sylfaen"/>
          <w:sz w:val="22"/>
          <w:szCs w:val="22"/>
          <w:lang w:val="en-US"/>
        </w:rPr>
        <w:t>2019</w:t>
      </w:r>
      <w:r w:rsidR="00F707CF" w:rsidRPr="0032784D">
        <w:rPr>
          <w:rFonts w:ascii="GHEA Grapalat" w:hAnsi="GHEA Grapalat" w:cs="Sylfaen"/>
          <w:sz w:val="22"/>
          <w:szCs w:val="22"/>
        </w:rPr>
        <w:t xml:space="preserve"> թվականին կազմել են</w:t>
      </w:r>
      <w:r w:rsidRPr="0032784D">
        <w:rPr>
          <w:rFonts w:ascii="GHEA Grapalat" w:hAnsi="GHEA Grapalat" w:cs="Sylfaen"/>
          <w:sz w:val="22"/>
          <w:szCs w:val="22"/>
        </w:rPr>
        <w:t xml:space="preserve"> 113.9 մլն դրամ</w:t>
      </w:r>
      <w:r w:rsidR="00F707CF" w:rsidRPr="0032784D">
        <w:rPr>
          <w:rFonts w:ascii="GHEA Grapalat" w:hAnsi="GHEA Grapalat" w:cs="Sylfaen"/>
          <w:sz w:val="22"/>
          <w:szCs w:val="22"/>
        </w:rPr>
        <w:t>՝</w:t>
      </w:r>
      <w:r w:rsidRPr="0032784D">
        <w:rPr>
          <w:rFonts w:ascii="GHEA Grapalat" w:hAnsi="GHEA Grapalat" w:cs="Sylfaen"/>
          <w:sz w:val="22"/>
          <w:szCs w:val="22"/>
        </w:rPr>
        <w:t xml:space="preserve"> ապահովելով 91.7% կատարողական, որը պայմանավորված է Գնումների պլանների կազմման, էլեկտրոնային մրցույթների անցկացման, պայմանագրերի կատարման և գնումների հաշվետվողականության` միմյանց ինտեգրված մոդուլների տեխնիկական սպասարկման ծախսերի կատարողականով, որոնք կազմել են շուրջ 100 մլն դրամ կամ </w:t>
      </w:r>
      <w:r w:rsidR="001C3CB1" w:rsidRPr="0032784D">
        <w:rPr>
          <w:rFonts w:ascii="GHEA Grapalat" w:hAnsi="GHEA Grapalat" w:cs="Sylfaen"/>
          <w:sz w:val="22"/>
          <w:szCs w:val="22"/>
        </w:rPr>
        <w:t>ծրագրային ցուցանիշի</w:t>
      </w:r>
      <w:r w:rsidRPr="0032784D">
        <w:rPr>
          <w:rFonts w:ascii="GHEA Grapalat" w:hAnsi="GHEA Grapalat" w:cs="Sylfaen"/>
          <w:sz w:val="22"/>
          <w:szCs w:val="22"/>
        </w:rPr>
        <w:t xml:space="preserve"> 90.7%</w:t>
      </w:r>
      <w:r w:rsidR="001C3CB1" w:rsidRPr="0032784D">
        <w:rPr>
          <w:rFonts w:ascii="GHEA Grapalat" w:hAnsi="GHEA Grapalat" w:cs="Sylfaen"/>
          <w:sz w:val="22"/>
          <w:szCs w:val="22"/>
        </w:rPr>
        <w:t>-ը:</w:t>
      </w:r>
      <w:r w:rsidRPr="0032784D">
        <w:rPr>
          <w:rFonts w:ascii="GHEA Grapalat" w:hAnsi="GHEA Grapalat" w:cs="Sylfaen"/>
          <w:sz w:val="22"/>
          <w:szCs w:val="22"/>
        </w:rPr>
        <w:t xml:space="preserve"> </w:t>
      </w:r>
      <w:r w:rsidR="001C3CB1" w:rsidRPr="0032784D">
        <w:rPr>
          <w:rFonts w:ascii="GHEA Grapalat" w:hAnsi="GHEA Grapalat" w:cs="Sylfaen"/>
          <w:sz w:val="22"/>
          <w:szCs w:val="22"/>
        </w:rPr>
        <w:t>Շեղումը</w:t>
      </w:r>
      <w:r w:rsidRPr="0032784D">
        <w:rPr>
          <w:rFonts w:ascii="GHEA Grapalat" w:hAnsi="GHEA Grapalat" w:cs="Sylfaen"/>
          <w:sz w:val="22"/>
          <w:szCs w:val="22"/>
        </w:rPr>
        <w:t xml:space="preserve"> պայմանավորված է գն</w:t>
      </w:r>
      <w:r w:rsidR="00536F4D" w:rsidRPr="0032784D">
        <w:rPr>
          <w:rFonts w:ascii="GHEA Grapalat" w:hAnsi="GHEA Grapalat" w:cs="Sylfaen"/>
          <w:sz w:val="22"/>
          <w:szCs w:val="22"/>
        </w:rPr>
        <w:t>ումների</w:t>
      </w:r>
      <w:r w:rsidRPr="0032784D">
        <w:rPr>
          <w:rFonts w:ascii="GHEA Grapalat" w:hAnsi="GHEA Grapalat" w:cs="Sylfaen"/>
          <w:sz w:val="22"/>
          <w:szCs w:val="22"/>
        </w:rPr>
        <w:t xml:space="preserve"> գործընթացի արդյունքում առաջացած տնտեսում</w:t>
      </w:r>
      <w:r w:rsidR="00536F4D" w:rsidRPr="0032784D">
        <w:rPr>
          <w:rFonts w:ascii="GHEA Grapalat" w:hAnsi="GHEA Grapalat" w:cs="Sylfaen"/>
          <w:sz w:val="22"/>
          <w:szCs w:val="22"/>
        </w:rPr>
        <w:t>ներ</w:t>
      </w:r>
      <w:r w:rsidRPr="0032784D">
        <w:rPr>
          <w:rFonts w:ascii="GHEA Grapalat" w:hAnsi="GHEA Grapalat" w:cs="Sylfaen"/>
          <w:sz w:val="22"/>
          <w:szCs w:val="22"/>
        </w:rPr>
        <w:t xml:space="preserve">ով: </w:t>
      </w:r>
    </w:p>
    <w:p w:rsidR="00717356" w:rsidRPr="0032784D" w:rsidRDefault="00717356" w:rsidP="00717356">
      <w:pPr>
        <w:spacing w:line="360" w:lineRule="auto"/>
        <w:ind w:firstLine="561"/>
        <w:jc w:val="both"/>
        <w:rPr>
          <w:rFonts w:ascii="GHEA Grapalat" w:hAnsi="GHEA Grapalat" w:cs="Sylfaen"/>
          <w:sz w:val="22"/>
          <w:szCs w:val="22"/>
        </w:rPr>
      </w:pPr>
      <w:r w:rsidRPr="0032784D">
        <w:rPr>
          <w:rFonts w:ascii="GHEA Grapalat" w:hAnsi="GHEA Grapalat" w:cs="Sylfaen"/>
          <w:sz w:val="22"/>
          <w:szCs w:val="22"/>
        </w:rPr>
        <w:t xml:space="preserve">Էլեկտրոնային գնումների համակարգի տեխնիկական սպասարկման և </w:t>
      </w:r>
      <w:r w:rsidR="00536F4D" w:rsidRPr="0032784D">
        <w:rPr>
          <w:rFonts w:ascii="GHEA Grapalat" w:hAnsi="GHEA Grapalat" w:cs="Sylfaen"/>
          <w:sz w:val="22"/>
          <w:szCs w:val="22"/>
        </w:rPr>
        <w:t>գ</w:t>
      </w:r>
      <w:r w:rsidRPr="0032784D">
        <w:rPr>
          <w:rFonts w:ascii="GHEA Grapalat" w:hAnsi="GHEA Grapalat" w:cs="Sylfaen"/>
          <w:sz w:val="22"/>
          <w:szCs w:val="22"/>
        </w:rPr>
        <w:t>նումների գործընթացի հրապարակայնության ապահովման նպատակով</w:t>
      </w:r>
      <w:r w:rsidR="00536F4D" w:rsidRPr="0032784D">
        <w:rPr>
          <w:rFonts w:ascii="GHEA Grapalat" w:hAnsi="GHEA Grapalat" w:cs="Sylfaen"/>
          <w:sz w:val="22"/>
          <w:szCs w:val="22"/>
        </w:rPr>
        <w:t xml:space="preserve"> </w:t>
      </w:r>
      <w:r w:rsidRPr="0032784D">
        <w:rPr>
          <w:rFonts w:ascii="GHEA Grapalat" w:hAnsi="GHEA Grapalat" w:cs="Sylfaen"/>
          <w:sz w:val="22"/>
          <w:szCs w:val="22"/>
        </w:rPr>
        <w:t>տրամադրվել է համապատասխանաբար 8 մլն դրամ և 5.9 մլն դրամ, որոնք իրականացվել են նախատեսված ծավալով:</w:t>
      </w:r>
    </w:p>
    <w:p w:rsidR="004B1366" w:rsidRPr="0032784D" w:rsidRDefault="00FC7257" w:rsidP="004B1366">
      <w:pPr>
        <w:autoSpaceDE w:val="0"/>
        <w:autoSpaceDN w:val="0"/>
        <w:adjustRightInd w:val="0"/>
        <w:spacing w:line="360" w:lineRule="auto"/>
        <w:ind w:firstLine="567"/>
        <w:jc w:val="both"/>
        <w:rPr>
          <w:rFonts w:ascii="GHEA Grapalat" w:hAnsi="GHEA Grapalat" w:cs="GHEA Grapalat"/>
          <w:sz w:val="22"/>
          <w:szCs w:val="22"/>
        </w:rPr>
      </w:pPr>
      <w:r w:rsidRPr="0032784D">
        <w:rPr>
          <w:rFonts w:ascii="GHEA Grapalat" w:hAnsi="GHEA Grapalat" w:cs="GHEA Grapalat"/>
          <w:i/>
          <w:sz w:val="22"/>
          <w:szCs w:val="22"/>
          <w:u w:val="single"/>
        </w:rPr>
        <w:t>ՀՀ արտակարգ իրավիճակների նախարարության</w:t>
      </w:r>
      <w:r w:rsidRPr="0032784D">
        <w:rPr>
          <w:rFonts w:ascii="GHEA Grapalat" w:hAnsi="GHEA Grapalat" w:cs="GHEA Grapalat"/>
          <w:sz w:val="22"/>
          <w:szCs w:val="22"/>
        </w:rPr>
        <w:t xml:space="preserve"> </w:t>
      </w:r>
      <w:r w:rsidR="00742A42" w:rsidRPr="0032784D">
        <w:rPr>
          <w:rFonts w:ascii="GHEA Grapalat" w:hAnsi="GHEA Grapalat" w:cs="GHEA Grapalat"/>
          <w:sz w:val="22"/>
          <w:szCs w:val="22"/>
        </w:rPr>
        <w:t>պատասխանատվությամբ</w:t>
      </w:r>
      <w:r w:rsidR="00AB35FD" w:rsidRPr="0032784D">
        <w:rPr>
          <w:rFonts w:ascii="GHEA Grapalat" w:hAnsi="GHEA Grapalat" w:cs="GHEA Grapalat"/>
          <w:sz w:val="22"/>
          <w:szCs w:val="22"/>
        </w:rPr>
        <w:t xml:space="preserve"> </w:t>
      </w:r>
      <w:r w:rsidR="00AB35FD" w:rsidRPr="0032784D">
        <w:rPr>
          <w:rFonts w:ascii="GHEA Grapalat" w:hAnsi="GHEA Grapalat" w:cs="GHEA Grapalat"/>
          <w:sz w:val="22"/>
          <w:szCs w:val="22"/>
          <w:lang w:val="en-US"/>
        </w:rPr>
        <w:t xml:space="preserve">2019 </w:t>
      </w:r>
      <w:r w:rsidR="00AB35FD" w:rsidRPr="0032784D">
        <w:rPr>
          <w:rFonts w:ascii="GHEA Grapalat" w:hAnsi="GHEA Grapalat" w:cs="GHEA Grapalat"/>
          <w:sz w:val="22"/>
          <w:szCs w:val="22"/>
        </w:rPr>
        <w:t>թվականին</w:t>
      </w:r>
      <w:r w:rsidR="00742A42" w:rsidRPr="0032784D">
        <w:rPr>
          <w:rFonts w:ascii="GHEA Grapalat" w:hAnsi="GHEA Grapalat" w:cs="GHEA Grapalat"/>
          <w:sz w:val="22"/>
          <w:szCs w:val="22"/>
        </w:rPr>
        <w:t xml:space="preserve"> </w:t>
      </w:r>
      <w:r w:rsidR="004B1366" w:rsidRPr="0032784D">
        <w:rPr>
          <w:rFonts w:ascii="GHEA Grapalat" w:hAnsi="GHEA Grapalat" w:cs="GHEA Grapalat"/>
          <w:sz w:val="22"/>
          <w:szCs w:val="22"/>
        </w:rPr>
        <w:t>կատարվել է պետական բյուջեի 7 ծրագիր, որոնց գծով ծախսերը կազմել են 14.6 մլրդ դրամ կամ ծրագրված ցուցանիշի 97%</w:t>
      </w:r>
      <w:r w:rsidR="004B1366" w:rsidRPr="0032784D">
        <w:rPr>
          <w:rFonts w:ascii="GHEA Grapalat" w:hAnsi="GHEA Grapalat" w:cs="GHEA Grapalat"/>
          <w:sz w:val="22"/>
          <w:szCs w:val="22"/>
        </w:rPr>
        <w:noBreakHyphen/>
        <w:t>ը: Շեղումը հիմնականում պայմանավորված է նախարարության ծախսերի գերակշիռ մասը կազմող «Փրկարարական ծառայություններ» ծրագրի կատարողականով:</w:t>
      </w:r>
    </w:p>
    <w:p w:rsidR="004B1366" w:rsidRPr="0032784D" w:rsidRDefault="004B1366" w:rsidP="004B1366">
      <w:pPr>
        <w:autoSpaceDE w:val="0"/>
        <w:autoSpaceDN w:val="0"/>
        <w:adjustRightInd w:val="0"/>
        <w:spacing w:line="360" w:lineRule="auto"/>
        <w:ind w:firstLine="567"/>
        <w:jc w:val="both"/>
        <w:rPr>
          <w:rFonts w:ascii="GHEA Grapalat" w:hAnsi="GHEA Grapalat" w:cs="GHEA Grapalat"/>
          <w:sz w:val="22"/>
          <w:szCs w:val="22"/>
        </w:rPr>
      </w:pPr>
      <w:r w:rsidRPr="0032784D">
        <w:rPr>
          <w:rFonts w:ascii="GHEA Grapalat" w:hAnsi="GHEA Grapalat" w:cs="GHEA Grapalat"/>
          <w:sz w:val="22"/>
          <w:szCs w:val="22"/>
        </w:rPr>
        <w:t xml:space="preserve">Հաշվետու </w:t>
      </w:r>
      <w:r w:rsidR="00AB35FD" w:rsidRPr="0032784D">
        <w:rPr>
          <w:rFonts w:ascii="GHEA Grapalat" w:hAnsi="GHEA Grapalat" w:cs="GHEA Grapalat"/>
          <w:sz w:val="22"/>
          <w:szCs w:val="22"/>
        </w:rPr>
        <w:t>տար</w:t>
      </w:r>
      <w:r w:rsidRPr="0032784D">
        <w:rPr>
          <w:rFonts w:ascii="GHEA Grapalat" w:hAnsi="GHEA Grapalat" w:cs="GHEA Grapalat"/>
          <w:sz w:val="22"/>
          <w:szCs w:val="22"/>
        </w:rPr>
        <w:t xml:space="preserve">ում </w:t>
      </w:r>
      <w:r w:rsidR="00AB35FD" w:rsidRPr="0032784D">
        <w:rPr>
          <w:rFonts w:ascii="GHEA Grapalat" w:hAnsi="GHEA Grapalat" w:cs="GHEA Grapalat"/>
          <w:sz w:val="22"/>
          <w:szCs w:val="22"/>
        </w:rPr>
        <w:t>պետական բյուջեից շուրջ 1.3 մլրդ դրամ է տրամադրվել Հ</w:t>
      </w:r>
      <w:r w:rsidRPr="0032784D">
        <w:rPr>
          <w:rFonts w:ascii="GHEA Grapalat" w:hAnsi="GHEA Grapalat" w:cs="GHEA Grapalat"/>
          <w:i/>
          <w:sz w:val="22"/>
          <w:szCs w:val="22"/>
        </w:rPr>
        <w:t>իդրոօդերևութաբանական ծառայություններ</w:t>
      </w:r>
      <w:r w:rsidR="00AB35FD" w:rsidRPr="0032784D">
        <w:rPr>
          <w:rFonts w:ascii="GHEA Grapalat" w:hAnsi="GHEA Grapalat" w:cs="GHEA Grapalat"/>
          <w:i/>
          <w:sz w:val="22"/>
          <w:szCs w:val="22"/>
        </w:rPr>
        <w:t>ին</w:t>
      </w:r>
      <w:r w:rsidR="00AB35FD" w:rsidRPr="0032784D">
        <w:rPr>
          <w:rFonts w:ascii="GHEA Grapalat" w:hAnsi="GHEA Grapalat" w:cs="GHEA Grapalat"/>
          <w:sz w:val="22"/>
          <w:szCs w:val="22"/>
        </w:rPr>
        <w:t>, որոնց</w:t>
      </w:r>
      <w:r w:rsidRPr="0032784D">
        <w:rPr>
          <w:rFonts w:ascii="GHEA Grapalat" w:hAnsi="GHEA Grapalat" w:cs="GHEA Grapalat"/>
          <w:sz w:val="22"/>
          <w:szCs w:val="22"/>
        </w:rPr>
        <w:t xml:space="preserve"> </w:t>
      </w:r>
      <w:r w:rsidR="00AB35FD" w:rsidRPr="0032784D">
        <w:rPr>
          <w:rFonts w:ascii="GHEA Grapalat" w:hAnsi="GHEA Grapalat" w:cs="GHEA Grapalat"/>
          <w:sz w:val="22"/>
          <w:szCs w:val="22"/>
        </w:rPr>
        <w:t>ծրագիրը կատարվել է</w:t>
      </w:r>
      <w:r w:rsidRPr="0032784D">
        <w:rPr>
          <w:rFonts w:ascii="GHEA Grapalat" w:hAnsi="GHEA Grapalat" w:cs="GHEA Grapalat"/>
          <w:sz w:val="22"/>
          <w:szCs w:val="22"/>
        </w:rPr>
        <w:t xml:space="preserve"> 99.2%</w:t>
      </w:r>
      <w:r w:rsidR="00AB35FD" w:rsidRPr="0032784D">
        <w:rPr>
          <w:rFonts w:ascii="GHEA Grapalat" w:hAnsi="GHEA Grapalat" w:cs="GHEA Grapalat"/>
          <w:sz w:val="22"/>
          <w:szCs w:val="22"/>
        </w:rPr>
        <w:t>-ով</w:t>
      </w:r>
      <w:r w:rsidRPr="0032784D">
        <w:rPr>
          <w:rFonts w:ascii="GHEA Grapalat" w:hAnsi="GHEA Grapalat" w:cs="GHEA Grapalat"/>
          <w:sz w:val="22"/>
          <w:szCs w:val="22"/>
        </w:rPr>
        <w:t xml:space="preserve">: Շեղումը հիմնականում պայմանավորված է </w:t>
      </w:r>
      <w:r w:rsidR="00584E88" w:rsidRPr="0032784D">
        <w:rPr>
          <w:rFonts w:ascii="GHEA Grapalat" w:hAnsi="GHEA Grapalat" w:cs="Sylfaen"/>
          <w:sz w:val="22"/>
          <w:szCs w:val="22"/>
        </w:rPr>
        <w:t>ավելացված արժեքի հարկի վճարման համար նախատեսված միջոցներն ամբողջությամբ չօգտագործելու հանգամանքով</w:t>
      </w:r>
      <w:r w:rsidR="00584E88" w:rsidRPr="0032784D">
        <w:rPr>
          <w:rFonts w:ascii="GHEA Grapalat" w:hAnsi="GHEA Grapalat" w:cs="GHEA Grapalat"/>
          <w:sz w:val="22"/>
          <w:szCs w:val="22"/>
        </w:rPr>
        <w:t>: Գումարն</w:t>
      </w:r>
      <w:r w:rsidRPr="0032784D">
        <w:rPr>
          <w:rFonts w:ascii="GHEA Grapalat" w:hAnsi="GHEA Grapalat" w:cs="GHEA Grapalat"/>
          <w:sz w:val="22"/>
          <w:szCs w:val="22"/>
        </w:rPr>
        <w:t xml:space="preserve"> </w:t>
      </w:r>
      <w:r w:rsidR="00584E88" w:rsidRPr="0032784D">
        <w:rPr>
          <w:rFonts w:ascii="GHEA Grapalat" w:hAnsi="GHEA Grapalat" w:cs="GHEA Grapalat"/>
          <w:sz w:val="22"/>
          <w:szCs w:val="22"/>
        </w:rPr>
        <w:t>ուղղվել է</w:t>
      </w:r>
      <w:r w:rsidRPr="0032784D">
        <w:rPr>
          <w:rFonts w:ascii="GHEA Grapalat" w:hAnsi="GHEA Grapalat" w:cs="GHEA Grapalat"/>
          <w:sz w:val="22"/>
          <w:szCs w:val="22"/>
        </w:rPr>
        <w:t xml:space="preserve"> «Հիդրոօդերևութաբանության և մթնոլորտային երևույթների վրա ակտիվ ներգործության ծառայություն» ՊՈԱԿ-ի կողմից հիդրոօդերևութաբանական դիտարկումների իրականացման</w:t>
      </w:r>
      <w:r w:rsidR="00584E88" w:rsidRPr="0032784D">
        <w:rPr>
          <w:rFonts w:ascii="GHEA Grapalat" w:hAnsi="GHEA Grapalat" w:cs="GHEA Grapalat"/>
          <w:sz w:val="22"/>
          <w:szCs w:val="22"/>
        </w:rPr>
        <w:t>ը</w:t>
      </w:r>
      <w:r w:rsidRPr="0032784D">
        <w:rPr>
          <w:rFonts w:ascii="GHEA Grapalat" w:hAnsi="GHEA Grapalat" w:cs="GHEA Grapalat"/>
          <w:sz w:val="22"/>
          <w:szCs w:val="22"/>
        </w:rPr>
        <w:t>:</w:t>
      </w:r>
    </w:p>
    <w:p w:rsidR="004B1366" w:rsidRPr="0032784D" w:rsidRDefault="004B1366" w:rsidP="004B1366">
      <w:pPr>
        <w:autoSpaceDE w:val="0"/>
        <w:autoSpaceDN w:val="0"/>
        <w:adjustRightInd w:val="0"/>
        <w:spacing w:line="360" w:lineRule="auto"/>
        <w:ind w:firstLine="567"/>
        <w:jc w:val="both"/>
        <w:rPr>
          <w:rFonts w:ascii="GHEA Grapalat" w:hAnsi="GHEA Grapalat" w:cs="GHEA Grapalat"/>
          <w:sz w:val="22"/>
          <w:szCs w:val="22"/>
        </w:rPr>
      </w:pPr>
      <w:r w:rsidRPr="0032784D">
        <w:rPr>
          <w:rFonts w:ascii="GHEA Grapalat" w:hAnsi="GHEA Grapalat" w:cs="GHEA Grapalat"/>
          <w:i/>
          <w:sz w:val="22"/>
          <w:szCs w:val="22"/>
        </w:rPr>
        <w:t>Տեխնիկական անվտանգության կանոնակարգման</w:t>
      </w:r>
      <w:r w:rsidRPr="0032784D">
        <w:rPr>
          <w:rFonts w:ascii="GHEA Grapalat" w:hAnsi="GHEA Grapalat" w:cs="GHEA Grapalat"/>
          <w:sz w:val="22"/>
          <w:szCs w:val="22"/>
        </w:rPr>
        <w:t xml:space="preserve"> ծրագրի</w:t>
      </w:r>
      <w:r w:rsidR="004811F3" w:rsidRPr="0032784D">
        <w:rPr>
          <w:rFonts w:ascii="GHEA Grapalat" w:hAnsi="GHEA Grapalat" w:cs="GHEA Grapalat"/>
          <w:sz w:val="22"/>
          <w:szCs w:val="22"/>
        </w:rPr>
        <w:t xml:space="preserve">ն </w:t>
      </w:r>
      <w:r w:rsidR="004811F3" w:rsidRPr="0032784D">
        <w:rPr>
          <w:rFonts w:ascii="GHEA Grapalat" w:hAnsi="GHEA Grapalat" w:cs="GHEA Grapalat"/>
          <w:sz w:val="22"/>
          <w:szCs w:val="22"/>
          <w:lang w:val="en-US"/>
        </w:rPr>
        <w:t>2019</w:t>
      </w:r>
      <w:r w:rsidR="004811F3" w:rsidRPr="0032784D">
        <w:rPr>
          <w:rFonts w:ascii="GHEA Grapalat" w:hAnsi="GHEA Grapalat" w:cs="GHEA Grapalat"/>
          <w:sz w:val="22"/>
          <w:szCs w:val="22"/>
        </w:rPr>
        <w:t xml:space="preserve"> թվականին հատկացվել է</w:t>
      </w:r>
      <w:r w:rsidRPr="0032784D">
        <w:rPr>
          <w:rFonts w:ascii="GHEA Grapalat" w:hAnsi="GHEA Grapalat" w:cs="GHEA Grapalat"/>
          <w:sz w:val="22"/>
          <w:szCs w:val="22"/>
        </w:rPr>
        <w:t xml:space="preserve"> 212.2 մլն դրամ, որն օգտագործվել է ամբողջությամբ: </w:t>
      </w:r>
      <w:r w:rsidR="004811F3" w:rsidRPr="0032784D">
        <w:rPr>
          <w:rFonts w:ascii="GHEA Grapalat" w:hAnsi="GHEA Grapalat" w:cs="GHEA Grapalat"/>
          <w:sz w:val="22"/>
          <w:szCs w:val="22"/>
        </w:rPr>
        <w:t>Տրամադ</w:t>
      </w:r>
      <w:r w:rsidR="008D5974" w:rsidRPr="0032784D">
        <w:rPr>
          <w:rFonts w:ascii="GHEA Grapalat" w:hAnsi="GHEA Grapalat" w:cs="GHEA Grapalat"/>
          <w:sz w:val="22"/>
          <w:szCs w:val="22"/>
          <w:lang w:val="en-US"/>
        </w:rPr>
        <w:t>ր</w:t>
      </w:r>
      <w:r w:rsidRPr="0032784D">
        <w:rPr>
          <w:rFonts w:ascii="GHEA Grapalat" w:hAnsi="GHEA Grapalat" w:cs="GHEA Grapalat"/>
          <w:sz w:val="22"/>
          <w:szCs w:val="22"/>
        </w:rPr>
        <w:t>ված միջոցներն ուղղվել են տեխնիկական անվտանգության կանոնակարգման ծառայությունների ֆինանսավորմանը: Միջոցառումն իրականացվում է «Տեխնիկական անվտանգության ազգային կենտրոն» ՊՈԱԿ</w:t>
      </w:r>
      <w:r w:rsidRPr="0032784D">
        <w:rPr>
          <w:rFonts w:ascii="GHEA Grapalat" w:hAnsi="GHEA Grapalat" w:cs="GHEA Grapalat"/>
          <w:sz w:val="22"/>
          <w:szCs w:val="22"/>
        </w:rPr>
        <w:noBreakHyphen/>
        <w:t xml:space="preserve">ի </w:t>
      </w:r>
      <w:r w:rsidRPr="0032784D">
        <w:rPr>
          <w:rFonts w:ascii="GHEA Grapalat" w:hAnsi="GHEA Grapalat" w:cs="GHEA Grapalat"/>
          <w:sz w:val="22"/>
          <w:szCs w:val="22"/>
        </w:rPr>
        <w:lastRenderedPageBreak/>
        <w:t xml:space="preserve">կողմից, որի գործունեությունն ուղղված է «Տեխնիկական անվտանգության ապահովման պետական կարգավորման մասին» ՀՀ օրենքով սահմանված կարգով տեխնածին վթարների կանխարգելմանը, դրանց հետևանքների վերացմանը, նման վթարների հետևանքով հասարակությանը և տնտեսությանը հասցվող վնասների ռիսկի նվազեցմանը, ինչպես նաև բնակչության և շրջակա միջավայրի պաշտպանությանը: </w:t>
      </w:r>
    </w:p>
    <w:p w:rsidR="004B1366" w:rsidRPr="0032784D" w:rsidRDefault="004B1366" w:rsidP="004B1366">
      <w:pPr>
        <w:pStyle w:val="NormalWeb"/>
        <w:spacing w:before="0" w:beforeAutospacing="0" w:after="0" w:afterAutospacing="0" w:line="360" w:lineRule="auto"/>
        <w:ind w:firstLine="540"/>
        <w:jc w:val="both"/>
        <w:rPr>
          <w:rFonts w:ascii="GHEA Grapalat" w:hAnsi="GHEA Grapalat" w:cs="GHEA Grapalat"/>
          <w:sz w:val="22"/>
          <w:szCs w:val="22"/>
        </w:rPr>
      </w:pPr>
      <w:r w:rsidRPr="0032784D">
        <w:rPr>
          <w:rFonts w:ascii="GHEA Grapalat" w:hAnsi="GHEA Grapalat" w:cs="GHEA Grapalat"/>
          <w:i/>
          <w:sz w:val="22"/>
          <w:szCs w:val="22"/>
        </w:rPr>
        <w:t xml:space="preserve">Արտակարգ իրավիճակների արձագանքման կարողությունների զարգացման </w:t>
      </w:r>
      <w:r w:rsidRPr="0032784D">
        <w:rPr>
          <w:rFonts w:ascii="GHEA Grapalat" w:hAnsi="GHEA Grapalat" w:cs="GHEA Grapalat"/>
          <w:sz w:val="22"/>
          <w:szCs w:val="22"/>
        </w:rPr>
        <w:t>ծրագրին ՀՀ պետական բյուջեից հատկացվել է 113.6 մլն դրամ, որն ամբողջությամբ օ</w:t>
      </w:r>
      <w:r w:rsidR="00264A81" w:rsidRPr="0032784D">
        <w:rPr>
          <w:rFonts w:ascii="GHEA Grapalat" w:hAnsi="GHEA Grapalat" w:cs="GHEA Grapalat"/>
          <w:sz w:val="22"/>
          <w:szCs w:val="22"/>
        </w:rPr>
        <w:t>գտագործվել է և ուղղվել պետական ու</w:t>
      </w:r>
      <w:r w:rsidRPr="0032784D">
        <w:rPr>
          <w:rFonts w:ascii="GHEA Grapalat" w:hAnsi="GHEA Grapalat" w:cs="GHEA Grapalat"/>
          <w:sz w:val="22"/>
          <w:szCs w:val="22"/>
        </w:rPr>
        <w:t xml:space="preserve"> տեղական ինքնակառավարման մարմինների ղեկավար անձնակազմի և մասնագետների </w:t>
      </w:r>
      <w:r w:rsidR="00D10637" w:rsidRPr="0032784D">
        <w:rPr>
          <w:rFonts w:ascii="GHEA Grapalat" w:hAnsi="GHEA Grapalat" w:cs="GHEA Grapalat"/>
          <w:sz w:val="22"/>
          <w:szCs w:val="22"/>
          <w:lang w:val="en-US"/>
        </w:rPr>
        <w:t>վերապատրաստմանը, բնակչությանն անվտանգության կանոնների ուսուցմանը:</w:t>
      </w:r>
      <w:r w:rsidRPr="0032784D">
        <w:rPr>
          <w:rFonts w:ascii="GHEA Grapalat" w:hAnsi="GHEA Grapalat" w:cs="GHEA Grapalat"/>
          <w:sz w:val="22"/>
          <w:szCs w:val="22"/>
        </w:rPr>
        <w:t xml:space="preserve"> </w:t>
      </w:r>
      <w:r w:rsidR="00D10637" w:rsidRPr="0032784D">
        <w:rPr>
          <w:rFonts w:ascii="GHEA Grapalat" w:hAnsi="GHEA Grapalat" w:cs="GHEA Grapalat"/>
          <w:sz w:val="22"/>
          <w:szCs w:val="22"/>
          <w:lang w:val="en-US"/>
        </w:rPr>
        <w:t>Միջոցառման շրջանակներում ուսուցման և վերապատրաստման ծրագրերին մասնակցել են 2000 մասնակիցներ:</w:t>
      </w:r>
    </w:p>
    <w:p w:rsidR="004B1366" w:rsidRPr="0032784D" w:rsidRDefault="004B1366" w:rsidP="004B1366">
      <w:pPr>
        <w:spacing w:line="360" w:lineRule="auto"/>
        <w:ind w:firstLine="567"/>
        <w:jc w:val="both"/>
        <w:rPr>
          <w:rFonts w:ascii="GHEA Grapalat" w:hAnsi="GHEA Grapalat" w:cs="GHEA Grapalat"/>
          <w:sz w:val="22"/>
          <w:szCs w:val="22"/>
        </w:rPr>
      </w:pPr>
      <w:r w:rsidRPr="0032784D">
        <w:rPr>
          <w:rFonts w:ascii="GHEA Grapalat" w:hAnsi="GHEA Grapalat" w:cs="GHEA Grapalat"/>
          <w:i/>
          <w:sz w:val="22"/>
          <w:szCs w:val="22"/>
        </w:rPr>
        <w:t>Ս</w:t>
      </w:r>
      <w:r w:rsidRPr="0032784D">
        <w:rPr>
          <w:rFonts w:ascii="GHEA Grapalat" w:hAnsi="GHEA Grapalat"/>
          <w:i/>
          <w:sz w:val="22"/>
          <w:szCs w:val="22"/>
        </w:rPr>
        <w:t>եյսմիկ պաշտպանության</w:t>
      </w:r>
      <w:r w:rsidRPr="0032784D">
        <w:rPr>
          <w:rFonts w:ascii="GHEA Grapalat" w:hAnsi="GHEA Grapalat"/>
          <w:sz w:val="22"/>
          <w:szCs w:val="22"/>
        </w:rPr>
        <w:t xml:space="preserve"> ծրագրի ծախսերը կազմել են 880.7 մլն դրամ՝</w:t>
      </w:r>
      <w:r w:rsidRPr="0032784D">
        <w:rPr>
          <w:rFonts w:ascii="GHEA Grapalat" w:hAnsi="GHEA Grapalat" w:cs="GHEA Grapalat"/>
          <w:sz w:val="22"/>
          <w:szCs w:val="22"/>
        </w:rPr>
        <w:t xml:space="preserve"> ապահովելով 100% կատարողական: Միջոցներն օգտագործվել են «Սեյսմիկ պաշտպանության տարածքային ծառայություն» ՊՈԱԿ-ի կողմից </w:t>
      </w:r>
      <w:r w:rsidR="00D10637" w:rsidRPr="0032784D">
        <w:rPr>
          <w:rFonts w:ascii="GHEA Grapalat" w:hAnsi="GHEA Grapalat" w:cs="GHEA Grapalat"/>
          <w:sz w:val="22"/>
          <w:szCs w:val="22"/>
        </w:rPr>
        <w:t>սեյսմիկ վտանգի մոնիտորինգի ապահովման, դրա հետ կապված այլ երկրորդային վտանգների գնահատ</w:t>
      </w:r>
      <w:r w:rsidR="00D10637" w:rsidRPr="0032784D">
        <w:rPr>
          <w:rFonts w:ascii="GHEA Grapalat" w:hAnsi="GHEA Grapalat" w:cs="GHEA Grapalat"/>
          <w:sz w:val="22"/>
          <w:szCs w:val="22"/>
          <w:lang w:val="en-US"/>
        </w:rPr>
        <w:t>ման</w:t>
      </w:r>
      <w:r w:rsidR="00D10637" w:rsidRPr="0032784D">
        <w:rPr>
          <w:rFonts w:ascii="GHEA Grapalat" w:hAnsi="GHEA Grapalat" w:cs="GHEA Grapalat"/>
          <w:sz w:val="22"/>
          <w:szCs w:val="22"/>
        </w:rPr>
        <w:t>, ՀՀ տարածքում և տարածաշրջանում տեղի ունեցող երկրաշարժերի գրանցման, մշակման և դրանց մասին հաղորդագրությունների տրամադրման</w:t>
      </w:r>
      <w:r w:rsidRPr="0032784D">
        <w:rPr>
          <w:rFonts w:ascii="GHEA Grapalat" w:hAnsi="GHEA Grapalat" w:cs="GHEA Grapalat"/>
          <w:sz w:val="22"/>
          <w:szCs w:val="22"/>
        </w:rPr>
        <w:t xml:space="preserve"> նպատակով:</w:t>
      </w:r>
    </w:p>
    <w:p w:rsidR="00F9000E" w:rsidRPr="0032784D" w:rsidRDefault="004B1366" w:rsidP="004B1366">
      <w:pPr>
        <w:spacing w:line="360" w:lineRule="auto"/>
        <w:ind w:firstLine="561"/>
        <w:jc w:val="both"/>
        <w:rPr>
          <w:rFonts w:ascii="GHEA Grapalat" w:hAnsi="GHEA Grapalat" w:cs="Sylfaen"/>
          <w:sz w:val="22"/>
          <w:szCs w:val="22"/>
        </w:rPr>
      </w:pPr>
      <w:r w:rsidRPr="0032784D">
        <w:rPr>
          <w:rFonts w:ascii="GHEA Grapalat" w:hAnsi="GHEA Grapalat" w:cs="GHEA Grapalat"/>
          <w:sz w:val="22"/>
          <w:szCs w:val="22"/>
        </w:rPr>
        <w:t xml:space="preserve">Հաշվետու տարում </w:t>
      </w:r>
      <w:r w:rsidR="004437A8" w:rsidRPr="0032784D">
        <w:rPr>
          <w:rFonts w:ascii="GHEA Grapalat" w:hAnsi="GHEA Grapalat" w:cs="GHEA Grapalat"/>
          <w:sz w:val="22"/>
          <w:szCs w:val="22"/>
        </w:rPr>
        <w:t xml:space="preserve">պետական բյուջեից </w:t>
      </w:r>
      <w:r w:rsidR="004437A8" w:rsidRPr="0032784D">
        <w:rPr>
          <w:rFonts w:ascii="GHEA Grapalat" w:hAnsi="GHEA Grapalat" w:cs="Sylfaen"/>
          <w:sz w:val="22"/>
          <w:szCs w:val="22"/>
        </w:rPr>
        <w:t xml:space="preserve">շուրջ 10.7 մլրդ դրամ տրամադրվել է </w:t>
      </w:r>
      <w:r w:rsidRPr="0032784D">
        <w:rPr>
          <w:rFonts w:ascii="GHEA Grapalat" w:hAnsi="GHEA Grapalat" w:cs="GHEA Grapalat"/>
          <w:i/>
          <w:sz w:val="22"/>
          <w:szCs w:val="22"/>
        </w:rPr>
        <w:t>«Փրկարարական ծառայություններ»</w:t>
      </w:r>
      <w:r w:rsidRPr="0032784D">
        <w:rPr>
          <w:rFonts w:ascii="GHEA Grapalat" w:hAnsi="GHEA Grapalat" w:cs="GHEA Grapalat"/>
          <w:sz w:val="22"/>
          <w:szCs w:val="22"/>
        </w:rPr>
        <w:t xml:space="preserve"> </w:t>
      </w:r>
      <w:r w:rsidRPr="0032784D">
        <w:rPr>
          <w:rFonts w:ascii="GHEA Grapalat" w:hAnsi="GHEA Grapalat" w:cs="Sylfaen"/>
          <w:sz w:val="22"/>
          <w:szCs w:val="22"/>
        </w:rPr>
        <w:t>ծրագրի</w:t>
      </w:r>
      <w:r w:rsidR="004437A8" w:rsidRPr="0032784D">
        <w:rPr>
          <w:rFonts w:ascii="GHEA Grapalat" w:hAnsi="GHEA Grapalat" w:cs="Sylfaen"/>
          <w:sz w:val="22"/>
          <w:szCs w:val="22"/>
        </w:rPr>
        <w:t>ն՝</w:t>
      </w:r>
      <w:r w:rsidRPr="0032784D">
        <w:rPr>
          <w:rFonts w:ascii="GHEA Grapalat" w:hAnsi="GHEA Grapalat" w:cs="Sylfaen"/>
          <w:sz w:val="22"/>
          <w:szCs w:val="22"/>
        </w:rPr>
        <w:t xml:space="preserve"> կազմել</w:t>
      </w:r>
      <w:r w:rsidR="004437A8" w:rsidRPr="0032784D">
        <w:rPr>
          <w:rFonts w:ascii="GHEA Grapalat" w:hAnsi="GHEA Grapalat" w:cs="Sylfaen"/>
          <w:sz w:val="22"/>
          <w:szCs w:val="22"/>
        </w:rPr>
        <w:t>ով</w:t>
      </w:r>
      <w:r w:rsidRPr="0032784D">
        <w:rPr>
          <w:rFonts w:ascii="GHEA Grapalat" w:hAnsi="GHEA Grapalat" w:cs="Sylfaen"/>
          <w:sz w:val="22"/>
          <w:szCs w:val="22"/>
        </w:rPr>
        <w:t xml:space="preserve"> </w:t>
      </w:r>
      <w:r w:rsidR="004437A8" w:rsidRPr="0032784D">
        <w:rPr>
          <w:rFonts w:ascii="GHEA Grapalat" w:hAnsi="GHEA Grapalat" w:cs="Sylfaen"/>
          <w:sz w:val="22"/>
          <w:szCs w:val="22"/>
        </w:rPr>
        <w:t>նախատեսված ցուցանիշի</w:t>
      </w:r>
      <w:r w:rsidRPr="0032784D">
        <w:rPr>
          <w:rFonts w:ascii="GHEA Grapalat" w:hAnsi="GHEA Grapalat" w:cs="Sylfaen"/>
          <w:sz w:val="22"/>
          <w:szCs w:val="22"/>
        </w:rPr>
        <w:t xml:space="preserve"> 96.1%-ը:</w:t>
      </w:r>
      <w:r w:rsidR="004437A8" w:rsidRPr="0032784D">
        <w:rPr>
          <w:rFonts w:ascii="GHEA Grapalat" w:hAnsi="GHEA Grapalat" w:cs="Sylfaen"/>
          <w:sz w:val="22"/>
          <w:szCs w:val="22"/>
        </w:rPr>
        <w:t xml:space="preserve"> Ծրագրի շրջանակներում իրականացվել են 14 միջոցառումներ:</w:t>
      </w:r>
      <w:r w:rsidRPr="0032784D">
        <w:rPr>
          <w:rFonts w:ascii="GHEA Grapalat" w:hAnsi="GHEA Grapalat" w:cs="Sylfaen"/>
          <w:sz w:val="22"/>
          <w:szCs w:val="22"/>
        </w:rPr>
        <w:t xml:space="preserve"> Շեղումը հիմնականում պայմանավորված է ԱԻՆ փրկարար ծառայության շենքի ապահովվածության և պայմանների բարելավման համար կատարված ծախսերով, որոնք կազմել են 925.6 մլն դրամ կամ ծրագրային ցուցանիշի 78.9%-ը: Վերջինս պայմանավորված է նախատեսվածից ցածր սակագներով պայմանագրերի կնքման արդյունքում առաջացած տնտեսումներով: Միջոցառման շրջանակներում կապիտալ վերանորոգվել են թվով 32 օբյեկտներ և 2 հրշեջ փրկարարական ջոկատի շենքեր: </w:t>
      </w:r>
    </w:p>
    <w:p w:rsidR="00F9000E" w:rsidRPr="0032784D" w:rsidRDefault="004B1366" w:rsidP="004B1366">
      <w:pPr>
        <w:spacing w:line="360" w:lineRule="auto"/>
        <w:ind w:firstLine="561"/>
        <w:jc w:val="both"/>
        <w:rPr>
          <w:rFonts w:ascii="GHEA Grapalat" w:hAnsi="GHEA Grapalat" w:cs="GHEA Grapalat"/>
          <w:sz w:val="22"/>
          <w:szCs w:val="22"/>
        </w:rPr>
      </w:pPr>
      <w:r w:rsidRPr="0032784D">
        <w:rPr>
          <w:rFonts w:ascii="GHEA Grapalat" w:hAnsi="GHEA Grapalat" w:cs="GHEA Grapalat"/>
          <w:sz w:val="22"/>
          <w:szCs w:val="22"/>
        </w:rPr>
        <w:t xml:space="preserve">«Փրկարարական ծառայություններ» միջոցառման ծախսերը կատարվել են 98.8%-ով՝ կազմելով 9.5 մլրդ դրամ, որը հիմնականում պայմանավորված է որոշ հոդվածների գծով ծախսերի խնայողություններով: </w:t>
      </w:r>
    </w:p>
    <w:p w:rsidR="004B1366" w:rsidRPr="0032784D" w:rsidRDefault="004B1366" w:rsidP="004B1366">
      <w:pPr>
        <w:spacing w:line="360" w:lineRule="auto"/>
        <w:ind w:firstLine="561"/>
        <w:jc w:val="both"/>
        <w:rPr>
          <w:rFonts w:ascii="GHEA Grapalat" w:hAnsi="GHEA Grapalat" w:cs="GHEA Grapalat"/>
          <w:sz w:val="22"/>
          <w:szCs w:val="22"/>
        </w:rPr>
      </w:pPr>
      <w:r w:rsidRPr="0032784D">
        <w:rPr>
          <w:rFonts w:ascii="GHEA Grapalat" w:hAnsi="GHEA Grapalat" w:cs="GHEA Grapalat"/>
          <w:sz w:val="22"/>
          <w:szCs w:val="22"/>
        </w:rPr>
        <w:t>Նշենք, որ 5 միջոցառումների շրջանակներում արձանագրվել է ծրագրի 100% կատարողական: Մասնավորապես՝ 18.7 մլն դրամ են կազմել ԱԻՆ</w:t>
      </w:r>
      <w:r w:rsidR="00E55DF5" w:rsidRPr="0032784D">
        <w:rPr>
          <w:rFonts w:ascii="GHEA Grapalat" w:hAnsi="GHEA Grapalat" w:cs="GHEA Grapalat"/>
          <w:sz w:val="22"/>
          <w:szCs w:val="22"/>
        </w:rPr>
        <w:t xml:space="preserve"> </w:t>
      </w:r>
      <w:r w:rsidRPr="0032784D">
        <w:rPr>
          <w:rFonts w:ascii="GHEA Grapalat" w:hAnsi="GHEA Grapalat" w:cs="GHEA Grapalat"/>
          <w:sz w:val="22"/>
          <w:szCs w:val="22"/>
        </w:rPr>
        <w:t>փրկարար ծառայության աշխատակիցներին բուժօգնության ծառա</w:t>
      </w:r>
      <w:r w:rsidR="00F9000E" w:rsidRPr="0032784D">
        <w:rPr>
          <w:rFonts w:ascii="GHEA Grapalat" w:hAnsi="GHEA Grapalat" w:cs="GHEA Grapalat"/>
          <w:sz w:val="22"/>
          <w:szCs w:val="22"/>
        </w:rPr>
        <w:t>յությունների տրամադրման ծախսերը: 7.7 մլն դրամ են կազմել</w:t>
      </w:r>
      <w:r w:rsidRPr="0032784D">
        <w:rPr>
          <w:rFonts w:ascii="GHEA Grapalat" w:hAnsi="GHEA Grapalat" w:cs="GHEA Grapalat"/>
          <w:sz w:val="22"/>
          <w:szCs w:val="22"/>
        </w:rPr>
        <w:t xml:space="preserve"> արտակարգ իրավիճակներում մարդասիրական աջակցության կազմակերպման ծախսերը</w:t>
      </w:r>
      <w:r w:rsidR="00F9000E" w:rsidRPr="0032784D">
        <w:rPr>
          <w:rFonts w:ascii="GHEA Grapalat" w:hAnsi="GHEA Grapalat" w:cs="GHEA Grapalat"/>
          <w:sz w:val="22"/>
          <w:szCs w:val="22"/>
        </w:rPr>
        <w:t>, որի շրջանակներում միջ</w:t>
      </w:r>
      <w:r w:rsidRPr="0032784D">
        <w:rPr>
          <w:rFonts w:ascii="GHEA Grapalat" w:hAnsi="GHEA Grapalat" w:cs="GHEA Grapalat"/>
          <w:sz w:val="22"/>
          <w:szCs w:val="22"/>
        </w:rPr>
        <w:t>ոցներն ուղղվել են ռուս-հայկական հումանիտար արձ</w:t>
      </w:r>
      <w:r w:rsidR="00F9000E" w:rsidRPr="0032784D">
        <w:rPr>
          <w:rFonts w:ascii="GHEA Grapalat" w:hAnsi="GHEA Grapalat" w:cs="GHEA Grapalat"/>
          <w:sz w:val="22"/>
          <w:szCs w:val="22"/>
        </w:rPr>
        <w:t xml:space="preserve">ագանքման կենտրոնի պահպանմանը: </w:t>
      </w:r>
      <w:r w:rsidR="00F9000E" w:rsidRPr="0032784D">
        <w:rPr>
          <w:rFonts w:ascii="GHEA Grapalat" w:hAnsi="GHEA Grapalat" w:cs="GHEA Grapalat"/>
          <w:sz w:val="22"/>
          <w:szCs w:val="22"/>
        </w:rPr>
        <w:lastRenderedPageBreak/>
        <w:t>8</w:t>
      </w:r>
      <w:r w:rsidR="00F9000E" w:rsidRPr="0032784D">
        <w:rPr>
          <w:rFonts w:ascii="Courier New" w:hAnsi="Courier New" w:cs="Courier New"/>
          <w:sz w:val="22"/>
          <w:szCs w:val="22"/>
        </w:rPr>
        <w:t> </w:t>
      </w:r>
      <w:r w:rsidRPr="0032784D">
        <w:rPr>
          <w:rFonts w:ascii="GHEA Grapalat" w:hAnsi="GHEA Grapalat" w:cs="GHEA Grapalat"/>
          <w:sz w:val="22"/>
          <w:szCs w:val="22"/>
        </w:rPr>
        <w:t xml:space="preserve">մլն դրամ են կազմել արտասահմանյան պաշտոնական գործուղումների ծախսերը, 32.5 մլն դրամ՝ սողանքային և քարաթափման երևույթների ուսումնասիրման ծախսերը: </w:t>
      </w:r>
      <w:r w:rsidR="00F9000E" w:rsidRPr="0032784D">
        <w:rPr>
          <w:rFonts w:ascii="GHEA Grapalat" w:hAnsi="GHEA Grapalat" w:cs="GHEA Grapalat"/>
          <w:sz w:val="22"/>
          <w:szCs w:val="22"/>
        </w:rPr>
        <w:t>Վերջինիս</w:t>
      </w:r>
      <w:r w:rsidRPr="0032784D">
        <w:rPr>
          <w:rFonts w:ascii="GHEA Grapalat" w:hAnsi="GHEA Grapalat" w:cs="GHEA Grapalat"/>
          <w:sz w:val="22"/>
          <w:szCs w:val="22"/>
        </w:rPr>
        <w:t xml:space="preserve"> շրջանակներում կատարվել են Տավուշի մարզի Լճկաձոր համայնքի տարածքում, Վանաձոր</w:t>
      </w:r>
      <w:r w:rsidRPr="0032784D">
        <w:rPr>
          <w:rFonts w:ascii="GHEA Grapalat" w:hAnsi="GHEA Grapalat" w:cs="GHEA Grapalat"/>
          <w:sz w:val="22"/>
          <w:szCs w:val="22"/>
        </w:rPr>
        <w:noBreakHyphen/>
        <w:t>Բագրատաշեն Մ</w:t>
      </w:r>
      <w:r w:rsidRPr="0032784D">
        <w:rPr>
          <w:rFonts w:ascii="GHEA Grapalat" w:hAnsi="GHEA Grapalat" w:cs="GHEA Grapalat"/>
          <w:sz w:val="22"/>
          <w:szCs w:val="22"/>
        </w:rPr>
        <w:noBreakHyphen/>
        <w:t>6 միջպետական ավտոճանապարհի 86-րդ կմ և Լոռու մարզի Մարց</w:t>
      </w:r>
      <w:r w:rsidRPr="0032784D">
        <w:rPr>
          <w:rFonts w:ascii="GHEA Grapalat" w:hAnsi="GHEA Grapalat" w:cs="GHEA Grapalat"/>
          <w:sz w:val="22"/>
          <w:szCs w:val="22"/>
        </w:rPr>
        <w:noBreakHyphen/>
        <w:t xml:space="preserve">Աթան ավտոճանապարհի 25-րդ կմ հատվածներում ակտիվացած սողանքային և քարաթափման երևույթների ուսումնասիրման (ինժեներա-երկրաբանական, երկրաֆիզիկական և հիդրոերկրաբանական հետազոտություններ) և կանխարգելիչ աշխատանքներ: 4 մլն դրամ են կազմել փրկարար ծառայության շենքային պայմանների բարելավման </w:t>
      </w:r>
      <w:r w:rsidR="00433804" w:rsidRPr="0032784D">
        <w:rPr>
          <w:rFonts w:ascii="GHEA Grapalat" w:hAnsi="GHEA Grapalat" w:cs="GHEA Grapalat"/>
          <w:sz w:val="22"/>
          <w:szCs w:val="22"/>
        </w:rPr>
        <w:t>ծ</w:t>
      </w:r>
      <w:r w:rsidRPr="0032784D">
        <w:rPr>
          <w:rFonts w:ascii="GHEA Grapalat" w:hAnsi="GHEA Grapalat" w:cs="GHEA Grapalat"/>
          <w:sz w:val="22"/>
          <w:szCs w:val="22"/>
        </w:rPr>
        <w:t>ախսերը: Միջոցներն օգտագործվել են թվով 5 շարժական տնակներ ձեռքբերելու նպատակով:</w:t>
      </w:r>
    </w:p>
    <w:p w:rsidR="004B1366" w:rsidRPr="0032784D" w:rsidRDefault="004B1366" w:rsidP="004B1366">
      <w:pPr>
        <w:spacing w:line="360" w:lineRule="auto"/>
        <w:ind w:firstLine="561"/>
        <w:jc w:val="both"/>
        <w:rPr>
          <w:rFonts w:ascii="GHEA Grapalat" w:hAnsi="GHEA Grapalat" w:cs="GHEA Grapalat"/>
          <w:sz w:val="22"/>
          <w:szCs w:val="22"/>
        </w:rPr>
      </w:pPr>
      <w:r w:rsidRPr="0032784D">
        <w:rPr>
          <w:rFonts w:ascii="GHEA Grapalat" w:hAnsi="GHEA Grapalat" w:cs="GHEA Grapalat"/>
          <w:sz w:val="22"/>
          <w:szCs w:val="22"/>
        </w:rPr>
        <w:t>Օտարերկրյա պետությունների ուսումնական հաստատություններ գործուղված փրկարարական ծառայողների ուսուցման կազմակերպման ծախսերը կազմել են 8.3 մլն դրամ</w:t>
      </w:r>
      <w:r w:rsidR="00190783" w:rsidRPr="0032784D">
        <w:rPr>
          <w:rFonts w:ascii="GHEA Grapalat" w:hAnsi="GHEA Grapalat" w:cs="GHEA Grapalat"/>
          <w:sz w:val="22"/>
          <w:szCs w:val="22"/>
        </w:rPr>
        <w:t xml:space="preserve"> կամ ծրագրային ցուցանիշի 62.1%-ը</w:t>
      </w:r>
      <w:r w:rsidRPr="0032784D">
        <w:rPr>
          <w:rFonts w:ascii="GHEA Grapalat" w:hAnsi="GHEA Grapalat" w:cs="GHEA Grapalat"/>
          <w:sz w:val="22"/>
          <w:szCs w:val="22"/>
        </w:rPr>
        <w:t xml:space="preserve">: </w:t>
      </w:r>
      <w:r w:rsidR="0060351E" w:rsidRPr="0032784D">
        <w:rPr>
          <w:rFonts w:ascii="GHEA Grapalat" w:hAnsi="GHEA Grapalat" w:cs="GHEA Grapalat"/>
          <w:sz w:val="22"/>
          <w:szCs w:val="22"/>
        </w:rPr>
        <w:t>Միջոցառման շրջանակներում փոխհատուցվել են</w:t>
      </w:r>
      <w:r w:rsidRPr="0032784D">
        <w:rPr>
          <w:rFonts w:ascii="GHEA Grapalat" w:hAnsi="GHEA Grapalat" w:cs="GHEA Grapalat"/>
          <w:sz w:val="22"/>
          <w:szCs w:val="22"/>
        </w:rPr>
        <w:t xml:space="preserve"> ՌԴ ԱԻՆ քաղաքացիական պաշտպանության ակադեմիա գործուղված ունկնդիրների ճանապարհածախսի և կրթաթոշակի ծախսեր: </w:t>
      </w:r>
      <w:r w:rsidR="00BF2817" w:rsidRPr="0032784D">
        <w:rPr>
          <w:rFonts w:ascii="GHEA Grapalat" w:hAnsi="GHEA Grapalat" w:cs="GHEA Grapalat"/>
          <w:sz w:val="22"/>
          <w:szCs w:val="22"/>
        </w:rPr>
        <w:t>Շեղումը պայմանավորված է թվով 2 ուսանողների</w:t>
      </w:r>
      <w:r w:rsidR="0060351E" w:rsidRPr="0032784D">
        <w:rPr>
          <w:rFonts w:ascii="GHEA Grapalat" w:hAnsi="GHEA Grapalat" w:cs="GHEA Grapalat"/>
          <w:sz w:val="22"/>
          <w:szCs w:val="22"/>
        </w:rPr>
        <w:t>՝ ուսումն ավարտելու հանգամանքով</w:t>
      </w:r>
      <w:r w:rsidR="00D10637" w:rsidRPr="0032784D">
        <w:rPr>
          <w:rFonts w:ascii="GHEA Grapalat" w:hAnsi="GHEA Grapalat" w:cs="GHEA Grapalat"/>
          <w:sz w:val="22"/>
          <w:szCs w:val="22"/>
        </w:rPr>
        <w:t>, ինչի արդյունքում ուսանողների և նրանց ընտանիքի անդամների ճանապարհածախսերի ու կրթա</w:t>
      </w:r>
      <w:r w:rsidR="00D10637" w:rsidRPr="0032784D">
        <w:rPr>
          <w:rFonts w:ascii="GHEA Grapalat" w:hAnsi="GHEA Grapalat" w:cs="GHEA Grapalat"/>
          <w:sz w:val="22"/>
          <w:szCs w:val="22"/>
          <w:lang w:val="en-US"/>
        </w:rPr>
        <w:t xml:space="preserve">կան </w:t>
      </w:r>
      <w:r w:rsidR="00D10637" w:rsidRPr="0032784D">
        <w:rPr>
          <w:rFonts w:ascii="GHEA Grapalat" w:hAnsi="GHEA Grapalat" w:cs="GHEA Grapalat"/>
          <w:sz w:val="22"/>
          <w:szCs w:val="22"/>
        </w:rPr>
        <w:t>նպաստի համար նախատեսված միջոցները չեն օգտագործվել, բացի այդ կատարվել են տնտեսումներ մնացած 4 ունկնդիրների ճանապարհածախսի գծով</w:t>
      </w:r>
      <w:r w:rsidR="00BF2817" w:rsidRPr="0032784D">
        <w:rPr>
          <w:rFonts w:ascii="GHEA Grapalat" w:hAnsi="GHEA Grapalat" w:cs="GHEA Grapalat"/>
          <w:sz w:val="22"/>
          <w:szCs w:val="22"/>
        </w:rPr>
        <w:t>:</w:t>
      </w:r>
      <w:r w:rsidR="0060351E" w:rsidRPr="0032784D">
        <w:rPr>
          <w:rFonts w:ascii="GHEA Grapalat" w:hAnsi="GHEA Grapalat" w:cs="GHEA Grapalat"/>
          <w:sz w:val="22"/>
          <w:szCs w:val="22"/>
        </w:rPr>
        <w:t xml:space="preserve"> Միջոցառման շահառուների թիվը կազմել է 4՝ նախատեսված 6-ի փոխարեն:</w:t>
      </w:r>
    </w:p>
    <w:p w:rsidR="004B1366" w:rsidRPr="0032784D" w:rsidRDefault="004B1366" w:rsidP="004B1366">
      <w:pPr>
        <w:spacing w:line="360" w:lineRule="auto"/>
        <w:ind w:firstLine="567"/>
        <w:jc w:val="both"/>
        <w:rPr>
          <w:rFonts w:ascii="GHEA Grapalat" w:hAnsi="GHEA Grapalat" w:cs="GHEA Grapalat"/>
          <w:sz w:val="22"/>
          <w:szCs w:val="22"/>
        </w:rPr>
      </w:pPr>
      <w:r w:rsidRPr="0032784D">
        <w:rPr>
          <w:rFonts w:ascii="GHEA Grapalat" w:hAnsi="GHEA Grapalat" w:cs="GHEA Grapalat"/>
          <w:sz w:val="22"/>
          <w:szCs w:val="22"/>
        </w:rPr>
        <w:t>Փրկարարական ծառայողներին և փրկարար շներին դեղորայքով ապահովման ծախսերը կազմել են 921.9 հազար դրամ՝ ապահովելով 98.7% կատարողական: Շեղումը պա</w:t>
      </w:r>
      <w:r w:rsidR="0060351E" w:rsidRPr="0032784D">
        <w:rPr>
          <w:rFonts w:ascii="GHEA Grapalat" w:hAnsi="GHEA Grapalat" w:cs="GHEA Grapalat"/>
          <w:sz w:val="22"/>
          <w:szCs w:val="22"/>
        </w:rPr>
        <w:t>յմանավորված է գնման գործընթացի արդյունքում</w:t>
      </w:r>
      <w:r w:rsidRPr="0032784D">
        <w:rPr>
          <w:rFonts w:ascii="GHEA Grapalat" w:hAnsi="GHEA Grapalat" w:cs="GHEA Grapalat"/>
          <w:sz w:val="22"/>
          <w:szCs w:val="22"/>
        </w:rPr>
        <w:t xml:space="preserve"> առաջացած տնտեսումներով: </w:t>
      </w:r>
    </w:p>
    <w:p w:rsidR="004B1366" w:rsidRPr="0032784D" w:rsidRDefault="004B1366" w:rsidP="004B1366">
      <w:pPr>
        <w:pStyle w:val="NormalWeb"/>
        <w:spacing w:before="0" w:beforeAutospacing="0" w:after="0" w:afterAutospacing="0" w:line="360" w:lineRule="auto"/>
        <w:ind w:firstLine="540"/>
        <w:jc w:val="both"/>
        <w:rPr>
          <w:rFonts w:ascii="GHEA Grapalat" w:hAnsi="GHEA Grapalat" w:cs="GHEA Grapalat"/>
          <w:sz w:val="22"/>
          <w:szCs w:val="22"/>
        </w:rPr>
      </w:pPr>
      <w:r w:rsidRPr="0032784D">
        <w:rPr>
          <w:rFonts w:ascii="GHEA Grapalat" w:hAnsi="GHEA Grapalat" w:cs="GHEA Grapalat"/>
          <w:sz w:val="22"/>
          <w:szCs w:val="22"/>
        </w:rPr>
        <w:t>ԱԻՆ փրկարար ծառայության շենքային պայմանների բարելավման ծախսերը կազմել են 5.8</w:t>
      </w:r>
      <w:r w:rsidRPr="0032784D">
        <w:rPr>
          <w:rFonts w:ascii="Courier New" w:hAnsi="Courier New" w:cs="Courier New"/>
          <w:sz w:val="22"/>
          <w:szCs w:val="22"/>
        </w:rPr>
        <w:t> </w:t>
      </w:r>
      <w:r w:rsidRPr="0032784D">
        <w:rPr>
          <w:rFonts w:ascii="GHEA Grapalat" w:hAnsi="GHEA Grapalat" w:cs="GHEA Grapalat"/>
          <w:sz w:val="22"/>
          <w:szCs w:val="22"/>
        </w:rPr>
        <w:t xml:space="preserve">մլն դրամ՝ ապահովելով </w:t>
      </w:r>
      <w:r w:rsidRPr="0032784D">
        <w:rPr>
          <w:rFonts w:ascii="GHEA Grapalat" w:hAnsi="GHEA Grapalat" w:cs="GHEA Grapalat"/>
          <w:sz w:val="22"/>
          <w:szCs w:val="22"/>
          <w:lang w:val="en-US"/>
        </w:rPr>
        <w:t>9</w:t>
      </w:r>
      <w:r w:rsidRPr="0032784D">
        <w:rPr>
          <w:rFonts w:ascii="GHEA Grapalat" w:hAnsi="GHEA Grapalat" w:cs="GHEA Grapalat"/>
          <w:sz w:val="22"/>
          <w:szCs w:val="22"/>
        </w:rPr>
        <w:t>2</w:t>
      </w:r>
      <w:r w:rsidRPr="0032784D">
        <w:rPr>
          <w:rFonts w:ascii="GHEA Grapalat" w:hAnsi="GHEA Grapalat" w:cs="GHEA Grapalat"/>
          <w:sz w:val="22"/>
          <w:szCs w:val="22"/>
          <w:lang w:val="en-US"/>
        </w:rPr>
        <w:t>.</w:t>
      </w:r>
      <w:r w:rsidRPr="0032784D">
        <w:rPr>
          <w:rFonts w:ascii="GHEA Grapalat" w:hAnsi="GHEA Grapalat" w:cs="GHEA Grapalat"/>
          <w:sz w:val="22"/>
          <w:szCs w:val="22"/>
        </w:rPr>
        <w:t>1</w:t>
      </w:r>
      <w:r w:rsidRPr="0032784D">
        <w:rPr>
          <w:rFonts w:ascii="GHEA Grapalat" w:hAnsi="GHEA Grapalat" w:cs="GHEA Grapalat"/>
          <w:sz w:val="22"/>
          <w:szCs w:val="22"/>
          <w:lang w:val="en-US"/>
        </w:rPr>
        <w:t>%</w:t>
      </w:r>
      <w:r w:rsidRPr="0032784D">
        <w:rPr>
          <w:rFonts w:ascii="GHEA Grapalat" w:hAnsi="GHEA Grapalat" w:cs="GHEA Grapalat"/>
          <w:sz w:val="22"/>
          <w:szCs w:val="22"/>
        </w:rPr>
        <w:t xml:space="preserve"> կատարողական: Շեղումը պայմանավորված է նախատեսվա</w:t>
      </w:r>
      <w:r w:rsidR="0060351E" w:rsidRPr="0032784D">
        <w:rPr>
          <w:rFonts w:ascii="GHEA Grapalat" w:hAnsi="GHEA Grapalat" w:cs="GHEA Grapalat"/>
          <w:sz w:val="22"/>
          <w:szCs w:val="22"/>
        </w:rPr>
        <w:t>ծից ցածր սակագներով պայմանագրեր</w:t>
      </w:r>
      <w:r w:rsidRPr="0032784D">
        <w:rPr>
          <w:rFonts w:ascii="GHEA Grapalat" w:hAnsi="GHEA Grapalat" w:cs="GHEA Grapalat"/>
          <w:sz w:val="22"/>
          <w:szCs w:val="22"/>
        </w:rPr>
        <w:t xml:space="preserve"> կնքելու արդյունքում առաջացած տնտեսումներով: Միջոցառման շրջանակներում գազաֆիկացվել են </w:t>
      </w:r>
      <w:r w:rsidR="00732F18" w:rsidRPr="0032784D">
        <w:rPr>
          <w:rFonts w:ascii="GHEA Grapalat" w:hAnsi="GHEA Grapalat" w:cs="GHEA Grapalat"/>
          <w:sz w:val="22"/>
          <w:szCs w:val="22"/>
        </w:rPr>
        <w:t>Տավուշի մարզում տեղակայված Հայաստանի Հանրապետության արտակարգ իրավիճակների նախարարության քաղաքացիական պաշտպանության թվով 10 հենակետեր:</w:t>
      </w:r>
    </w:p>
    <w:p w:rsidR="004B1366" w:rsidRPr="0032784D" w:rsidRDefault="004B1366" w:rsidP="004B1366">
      <w:pPr>
        <w:pStyle w:val="NormalWeb"/>
        <w:spacing w:before="0" w:beforeAutospacing="0" w:after="0" w:afterAutospacing="0" w:line="360" w:lineRule="auto"/>
        <w:ind w:firstLine="540"/>
        <w:jc w:val="both"/>
        <w:rPr>
          <w:rFonts w:ascii="GHEA Grapalat" w:hAnsi="GHEA Grapalat" w:cs="GHEA Grapalat"/>
          <w:sz w:val="22"/>
          <w:szCs w:val="22"/>
        </w:rPr>
      </w:pPr>
      <w:r w:rsidRPr="0032784D">
        <w:rPr>
          <w:rFonts w:ascii="GHEA Grapalat" w:hAnsi="GHEA Grapalat" w:cs="GHEA Grapalat"/>
          <w:sz w:val="22"/>
          <w:szCs w:val="22"/>
        </w:rPr>
        <w:t>Ռուս-հայկական մարդասիրական արձագանքման կենտրոնի շենքային ապահովվածության բարելավման համար ծախսվել է 124.8 մլն դրամ՝ ապահովելով 68.7% կատարողական:</w:t>
      </w:r>
      <w:r w:rsidR="00E55DF5" w:rsidRPr="0032784D">
        <w:rPr>
          <w:rFonts w:ascii="GHEA Grapalat" w:hAnsi="GHEA Grapalat" w:cs="GHEA Grapalat"/>
          <w:sz w:val="22"/>
          <w:szCs w:val="22"/>
        </w:rPr>
        <w:t xml:space="preserve"> </w:t>
      </w:r>
      <w:r w:rsidRPr="0032784D">
        <w:rPr>
          <w:rFonts w:ascii="GHEA Grapalat" w:hAnsi="GHEA Grapalat" w:cs="GHEA Grapalat"/>
          <w:sz w:val="22"/>
          <w:szCs w:val="22"/>
        </w:rPr>
        <w:t xml:space="preserve">Շեղումը պայմանավորված է նախատեսվածից ցածր սակագներով պայմանագրեր կնքելու արդյունքում առաջացած տնտեսումներով: Միջոցառման </w:t>
      </w:r>
      <w:r w:rsidR="00E1456F" w:rsidRPr="0032784D">
        <w:rPr>
          <w:rFonts w:ascii="GHEA Grapalat" w:hAnsi="GHEA Grapalat" w:cs="GHEA Grapalat"/>
          <w:sz w:val="22"/>
          <w:szCs w:val="22"/>
        </w:rPr>
        <w:t>շրջանակներում կատարվել են «Ռուս-հայկական մարդասիրական արձագանքման կենտրոն»</w:t>
      </w:r>
      <w:r w:rsidR="0052490A" w:rsidRPr="0032784D">
        <w:rPr>
          <w:rFonts w:ascii="GHEA Grapalat" w:hAnsi="GHEA Grapalat" w:cs="GHEA Grapalat"/>
          <w:sz w:val="22"/>
          <w:szCs w:val="22"/>
          <w:lang w:val="en-US"/>
        </w:rPr>
        <w:t xml:space="preserve"> </w:t>
      </w:r>
      <w:r w:rsidR="0052490A" w:rsidRPr="0032784D">
        <w:rPr>
          <w:rFonts w:ascii="GHEA Grapalat" w:hAnsi="GHEA Grapalat" w:cs="GHEA Grapalat"/>
          <w:sz w:val="22"/>
          <w:szCs w:val="22"/>
        </w:rPr>
        <w:t>միջկառավարական ոչ առևտրային կազմակերպության</w:t>
      </w:r>
      <w:r w:rsidR="00E1456F" w:rsidRPr="0032784D">
        <w:rPr>
          <w:rFonts w:ascii="GHEA Grapalat" w:hAnsi="GHEA Grapalat" w:cs="GHEA Grapalat"/>
          <w:sz w:val="22"/>
          <w:szCs w:val="22"/>
        </w:rPr>
        <w:t xml:space="preserve"> </w:t>
      </w:r>
      <w:r w:rsidR="0052490A" w:rsidRPr="0032784D">
        <w:rPr>
          <w:rFonts w:ascii="GHEA Grapalat" w:hAnsi="GHEA Grapalat" w:cs="GHEA Grapalat"/>
          <w:sz w:val="22"/>
          <w:szCs w:val="22"/>
        </w:rPr>
        <w:t>(</w:t>
      </w:r>
      <w:r w:rsidR="00E1456F" w:rsidRPr="0032784D">
        <w:rPr>
          <w:rFonts w:ascii="GHEA Grapalat" w:hAnsi="GHEA Grapalat" w:cs="GHEA Grapalat"/>
          <w:sz w:val="22"/>
          <w:szCs w:val="22"/>
        </w:rPr>
        <w:t>ՄՈԱԿ</w:t>
      </w:r>
      <w:r w:rsidR="0052490A" w:rsidRPr="0032784D">
        <w:rPr>
          <w:rFonts w:ascii="GHEA Grapalat" w:hAnsi="GHEA Grapalat" w:cs="GHEA Grapalat"/>
          <w:sz w:val="22"/>
          <w:szCs w:val="22"/>
        </w:rPr>
        <w:t>)</w:t>
      </w:r>
      <w:r w:rsidR="00E1456F" w:rsidRPr="0032784D">
        <w:rPr>
          <w:rFonts w:ascii="GHEA Grapalat" w:hAnsi="GHEA Grapalat" w:cs="GHEA Grapalat"/>
          <w:sz w:val="22"/>
          <w:szCs w:val="22"/>
        </w:rPr>
        <w:t xml:space="preserve"> տարածքում 10 դարպասով</w:t>
      </w:r>
      <w:r w:rsidR="00E1456F" w:rsidRPr="0032784D">
        <w:rPr>
          <w:rFonts w:ascii="GHEA Grapalat" w:hAnsi="GHEA Grapalat" w:cs="GHEA Grapalat"/>
          <w:sz w:val="22"/>
          <w:szCs w:val="22"/>
          <w:lang w:val="en-US"/>
        </w:rPr>
        <w:t xml:space="preserve"> </w:t>
      </w:r>
      <w:r w:rsidR="00E1456F" w:rsidRPr="0032784D">
        <w:rPr>
          <w:rFonts w:ascii="GHEA Grapalat" w:hAnsi="GHEA Grapalat" w:cs="GHEA Grapalat"/>
          <w:sz w:val="22"/>
          <w:szCs w:val="22"/>
        </w:rPr>
        <w:t xml:space="preserve">տեխնիկայի շվաքարանի և ցանկապատի կառուցման, </w:t>
      </w:r>
      <w:r w:rsidR="00E1456F" w:rsidRPr="0032784D">
        <w:rPr>
          <w:rFonts w:ascii="GHEA Grapalat" w:hAnsi="GHEA Grapalat" w:cs="GHEA Grapalat"/>
          <w:sz w:val="22"/>
          <w:szCs w:val="22"/>
        </w:rPr>
        <w:lastRenderedPageBreak/>
        <w:t>տարածքի բարեկարգման, 0.4 կՎտ մալուխային ցանցի և էլեկտրական լուսավորության աշխատանքներ</w:t>
      </w:r>
      <w:r w:rsidR="0052490A" w:rsidRPr="0032784D">
        <w:rPr>
          <w:rFonts w:ascii="GHEA Grapalat" w:hAnsi="GHEA Grapalat" w:cs="GHEA Grapalat"/>
          <w:sz w:val="22"/>
          <w:szCs w:val="22"/>
        </w:rPr>
        <w:t>:</w:t>
      </w:r>
    </w:p>
    <w:p w:rsidR="004B1366" w:rsidRPr="0032784D" w:rsidRDefault="004B1366" w:rsidP="004B1366">
      <w:pPr>
        <w:pStyle w:val="NormalWeb"/>
        <w:spacing w:before="0" w:beforeAutospacing="0" w:after="0" w:afterAutospacing="0" w:line="360" w:lineRule="auto"/>
        <w:ind w:firstLine="540"/>
        <w:jc w:val="both"/>
        <w:rPr>
          <w:rFonts w:ascii="GHEA Grapalat" w:hAnsi="GHEA Grapalat" w:cs="GHEA Grapalat"/>
          <w:sz w:val="22"/>
          <w:szCs w:val="22"/>
          <w:lang w:val="en-US"/>
        </w:rPr>
      </w:pPr>
      <w:r w:rsidRPr="0032784D">
        <w:rPr>
          <w:rFonts w:ascii="GHEA Grapalat" w:hAnsi="GHEA Grapalat" w:cs="GHEA Grapalat"/>
          <w:sz w:val="22"/>
          <w:szCs w:val="22"/>
        </w:rPr>
        <w:t xml:space="preserve">Հաշվետու </w:t>
      </w:r>
      <w:r w:rsidRPr="0032784D">
        <w:rPr>
          <w:rFonts w:ascii="GHEA Grapalat" w:hAnsi="GHEA Grapalat" w:cs="GHEA Grapalat"/>
          <w:sz w:val="22"/>
          <w:szCs w:val="22"/>
          <w:lang w:val="en-US"/>
        </w:rPr>
        <w:t>ժամանակահատվածում ԱԻՆ փրկարար ծառայության շենքային պայմանների բարելավման նպատակով ՀՀ պետական բյուջեից ծախսվել է 6.3 մլն դրամ:</w:t>
      </w:r>
      <w:r w:rsidRPr="0032784D">
        <w:rPr>
          <w:rFonts w:ascii="GHEA Grapalat" w:hAnsi="GHEA Grapalat" w:cs="GHEA Grapalat"/>
          <w:sz w:val="22"/>
          <w:szCs w:val="22"/>
        </w:rPr>
        <w:t xml:space="preserve"> Միջոցառումը կատարվել է 64%-ով</w:t>
      </w:r>
      <w:r w:rsidRPr="0032784D">
        <w:rPr>
          <w:rFonts w:ascii="GHEA Grapalat" w:hAnsi="GHEA Grapalat" w:cs="GHEA Grapalat"/>
          <w:sz w:val="22"/>
          <w:szCs w:val="22"/>
          <w:lang w:val="en-US"/>
        </w:rPr>
        <w:t xml:space="preserve">, ինչը </w:t>
      </w:r>
      <w:r w:rsidRPr="0032784D">
        <w:rPr>
          <w:rFonts w:ascii="GHEA Grapalat" w:hAnsi="GHEA Grapalat" w:cs="GHEA Grapalat"/>
          <w:sz w:val="22"/>
          <w:szCs w:val="22"/>
        </w:rPr>
        <w:t>պայմանավորված է նախատեսվածից ցածր սակագներ</w:t>
      </w:r>
      <w:r w:rsidR="0033133E" w:rsidRPr="0032784D">
        <w:rPr>
          <w:rFonts w:ascii="GHEA Grapalat" w:hAnsi="GHEA Grapalat" w:cs="GHEA Grapalat"/>
          <w:sz w:val="22"/>
          <w:szCs w:val="22"/>
        </w:rPr>
        <w:t>ով պայմանագրեր</w:t>
      </w:r>
      <w:r w:rsidRPr="0032784D">
        <w:rPr>
          <w:rFonts w:ascii="GHEA Grapalat" w:hAnsi="GHEA Grapalat" w:cs="GHEA Grapalat"/>
          <w:sz w:val="22"/>
          <w:szCs w:val="22"/>
        </w:rPr>
        <w:t xml:space="preserve"> կնքելու արդյունքում առաջացած տնտեսումներով: Միջոցառման շրջանակներում կապիտալ վերանորոգ</w:t>
      </w:r>
      <w:r w:rsidR="0045077C" w:rsidRPr="0032784D">
        <w:rPr>
          <w:rFonts w:ascii="GHEA Grapalat" w:hAnsi="GHEA Grapalat" w:cs="GHEA Grapalat"/>
          <w:sz w:val="22"/>
          <w:szCs w:val="22"/>
        </w:rPr>
        <w:t>ման են ենթարկվել թվով 3</w:t>
      </w:r>
      <w:r w:rsidR="0045077C" w:rsidRPr="0032784D">
        <w:rPr>
          <w:rFonts w:ascii="GHEA Grapalat" w:hAnsi="GHEA Grapalat" w:cs="GHEA Grapalat"/>
          <w:sz w:val="22"/>
          <w:szCs w:val="22"/>
          <w:lang w:val="en-US"/>
        </w:rPr>
        <w:t>2</w:t>
      </w:r>
      <w:r w:rsidRPr="0032784D">
        <w:rPr>
          <w:rFonts w:ascii="GHEA Grapalat" w:hAnsi="GHEA Grapalat" w:cs="GHEA Grapalat"/>
          <w:sz w:val="22"/>
          <w:szCs w:val="22"/>
        </w:rPr>
        <w:t xml:space="preserve"> օբյեկտներ:</w:t>
      </w:r>
    </w:p>
    <w:p w:rsidR="004B1366" w:rsidRPr="0032784D" w:rsidRDefault="004B1366" w:rsidP="004B1366">
      <w:pPr>
        <w:pStyle w:val="NormalWeb"/>
        <w:spacing w:before="0" w:beforeAutospacing="0" w:after="0" w:afterAutospacing="0" w:line="360" w:lineRule="auto"/>
        <w:ind w:firstLine="540"/>
        <w:jc w:val="both"/>
        <w:rPr>
          <w:rFonts w:ascii="GHEA Grapalat" w:hAnsi="GHEA Grapalat" w:cs="GHEA Grapalat"/>
          <w:sz w:val="22"/>
          <w:szCs w:val="22"/>
        </w:rPr>
      </w:pPr>
      <w:r w:rsidRPr="0032784D">
        <w:rPr>
          <w:rFonts w:ascii="GHEA Grapalat" w:hAnsi="GHEA Grapalat" w:cs="GHEA Grapalat"/>
          <w:sz w:val="22"/>
          <w:szCs w:val="22"/>
          <w:lang w:val="en-US"/>
        </w:rPr>
        <w:t>ԱԻՆ փրկարար ծառայության շենքային ապահովվածության բարելավման նպատակով ՀՀ պետական բյուջեից ծախսվել է 1.1 մլն դրամ՝</w:t>
      </w:r>
      <w:r w:rsidRPr="0032784D">
        <w:rPr>
          <w:rFonts w:ascii="GHEA Grapalat" w:hAnsi="GHEA Grapalat" w:cs="GHEA Grapalat"/>
          <w:sz w:val="22"/>
          <w:szCs w:val="22"/>
        </w:rPr>
        <w:t xml:space="preserve"> ապահովելով 7</w:t>
      </w:r>
      <w:r w:rsidRPr="0032784D">
        <w:rPr>
          <w:rFonts w:ascii="GHEA Grapalat" w:hAnsi="GHEA Grapalat" w:cs="GHEA Grapalat"/>
          <w:sz w:val="22"/>
          <w:szCs w:val="22"/>
          <w:lang w:val="en-US"/>
        </w:rPr>
        <w:t>2.1</w:t>
      </w:r>
      <w:r w:rsidRPr="0032784D">
        <w:rPr>
          <w:rFonts w:ascii="GHEA Grapalat" w:hAnsi="GHEA Grapalat" w:cs="GHEA Grapalat"/>
          <w:sz w:val="22"/>
          <w:szCs w:val="22"/>
        </w:rPr>
        <w:t>% կատարողական: Շեղումը</w:t>
      </w:r>
      <w:r w:rsidRPr="0032784D">
        <w:rPr>
          <w:rFonts w:ascii="GHEA Grapalat" w:hAnsi="GHEA Grapalat" w:cs="GHEA Grapalat"/>
          <w:sz w:val="22"/>
          <w:szCs w:val="22"/>
          <w:lang w:val="en-US"/>
        </w:rPr>
        <w:t xml:space="preserve"> </w:t>
      </w:r>
      <w:r w:rsidRPr="0032784D">
        <w:rPr>
          <w:rFonts w:ascii="GHEA Grapalat" w:hAnsi="GHEA Grapalat" w:cs="GHEA Grapalat"/>
          <w:sz w:val="22"/>
          <w:szCs w:val="22"/>
        </w:rPr>
        <w:t>պայմանավորված է նախատեսվա</w:t>
      </w:r>
      <w:r w:rsidR="00D60F33" w:rsidRPr="0032784D">
        <w:rPr>
          <w:rFonts w:ascii="GHEA Grapalat" w:hAnsi="GHEA Grapalat" w:cs="GHEA Grapalat"/>
          <w:sz w:val="22"/>
          <w:szCs w:val="22"/>
        </w:rPr>
        <w:t>ծից ցածր սակագներով պայմանագրեր</w:t>
      </w:r>
      <w:r w:rsidRPr="0032784D">
        <w:rPr>
          <w:rFonts w:ascii="GHEA Grapalat" w:hAnsi="GHEA Grapalat" w:cs="GHEA Grapalat"/>
          <w:sz w:val="22"/>
          <w:szCs w:val="22"/>
        </w:rPr>
        <w:t xml:space="preserve"> կնքելու արդյունքում առաջացած տնտեսումներով: Միջոցառման շրջանակներում</w:t>
      </w:r>
      <w:r w:rsidR="004B3081" w:rsidRPr="0032784D">
        <w:rPr>
          <w:rFonts w:ascii="GHEA Grapalat" w:hAnsi="GHEA Grapalat" w:cs="GHEA Grapalat"/>
          <w:sz w:val="22"/>
          <w:szCs w:val="22"/>
          <w:lang w:val="en-US"/>
        </w:rPr>
        <w:t xml:space="preserve"> </w:t>
      </w:r>
      <w:r w:rsidR="004B3081" w:rsidRPr="0032784D">
        <w:rPr>
          <w:rFonts w:ascii="GHEA Grapalat" w:hAnsi="GHEA Grapalat" w:cs="GHEA Grapalat"/>
          <w:sz w:val="22"/>
          <w:szCs w:val="22"/>
        </w:rPr>
        <w:t>իրականացվել է</w:t>
      </w:r>
      <w:r w:rsidR="004B3081" w:rsidRPr="0032784D">
        <w:rPr>
          <w:rFonts w:ascii="GHEA Grapalat" w:hAnsi="GHEA Grapalat"/>
        </w:rPr>
        <w:t xml:space="preserve"> </w:t>
      </w:r>
      <w:r w:rsidR="004B3081" w:rsidRPr="0032784D">
        <w:rPr>
          <w:rFonts w:ascii="GHEA Grapalat" w:hAnsi="GHEA Grapalat" w:cs="GHEA Grapalat"/>
          <w:sz w:val="22"/>
          <w:szCs w:val="22"/>
        </w:rPr>
        <w:t>Փրկարար ծառայության Մարտունու և Գավառի հրշեջ փրկարարական ջոկատների շենքերի և շինությունների կառուցման նախագծանախահաշվային փաստաթղթերի կազմում:</w:t>
      </w:r>
    </w:p>
    <w:p w:rsidR="004B1366" w:rsidRPr="0032784D" w:rsidRDefault="004B1366" w:rsidP="004B1366">
      <w:pPr>
        <w:pStyle w:val="NormalWeb"/>
        <w:spacing w:before="0" w:beforeAutospacing="0" w:after="0" w:afterAutospacing="0" w:line="360" w:lineRule="auto"/>
        <w:ind w:firstLine="540"/>
        <w:jc w:val="both"/>
        <w:rPr>
          <w:rFonts w:ascii="GHEA Grapalat" w:hAnsi="GHEA Grapalat" w:cs="GHEA Grapalat"/>
          <w:sz w:val="22"/>
          <w:szCs w:val="22"/>
          <w:lang w:val="en-US"/>
        </w:rPr>
      </w:pPr>
      <w:r w:rsidRPr="0032784D">
        <w:rPr>
          <w:rFonts w:ascii="GHEA Grapalat" w:hAnsi="GHEA Grapalat" w:cs="GHEA Grapalat"/>
          <w:sz w:val="22"/>
          <w:szCs w:val="22"/>
          <w:lang w:val="en-US"/>
        </w:rPr>
        <w:t>Փրկարար ծառայության տեխնիկական հագեցվածության բարելավման ծախսեր</w:t>
      </w:r>
      <w:r w:rsidR="004B3081" w:rsidRPr="0032784D">
        <w:rPr>
          <w:rFonts w:ascii="GHEA Grapalat" w:hAnsi="GHEA Grapalat" w:cs="GHEA Grapalat"/>
          <w:sz w:val="22"/>
          <w:szCs w:val="22"/>
        </w:rPr>
        <w:t>ը</w:t>
      </w:r>
      <w:r w:rsidRPr="0032784D">
        <w:rPr>
          <w:rFonts w:ascii="GHEA Grapalat" w:hAnsi="GHEA Grapalat" w:cs="GHEA Grapalat"/>
          <w:sz w:val="22"/>
          <w:szCs w:val="22"/>
          <w:lang w:val="en-US"/>
        </w:rPr>
        <w:t xml:space="preserve"> կազմել են շուրջ 16.1 մլն դրամ՝ </w:t>
      </w:r>
      <w:r w:rsidRPr="0032784D">
        <w:rPr>
          <w:rFonts w:ascii="GHEA Grapalat" w:hAnsi="GHEA Grapalat" w:cs="GHEA Grapalat"/>
          <w:sz w:val="22"/>
          <w:szCs w:val="22"/>
        </w:rPr>
        <w:t>ապահովելով 7</w:t>
      </w:r>
      <w:r w:rsidRPr="0032784D">
        <w:rPr>
          <w:rFonts w:ascii="GHEA Grapalat" w:hAnsi="GHEA Grapalat" w:cs="GHEA Grapalat"/>
          <w:sz w:val="22"/>
          <w:szCs w:val="22"/>
          <w:lang w:val="en-US"/>
        </w:rPr>
        <w:t>2.5</w:t>
      </w:r>
      <w:r w:rsidRPr="0032784D">
        <w:rPr>
          <w:rFonts w:ascii="GHEA Grapalat" w:hAnsi="GHEA Grapalat" w:cs="GHEA Grapalat"/>
          <w:sz w:val="22"/>
          <w:szCs w:val="22"/>
        </w:rPr>
        <w:t>% կատարողական: Շեղումը</w:t>
      </w:r>
      <w:r w:rsidRPr="0032784D">
        <w:rPr>
          <w:rFonts w:ascii="GHEA Grapalat" w:hAnsi="GHEA Grapalat" w:cs="GHEA Grapalat"/>
          <w:sz w:val="22"/>
          <w:szCs w:val="22"/>
          <w:lang w:val="en-US"/>
        </w:rPr>
        <w:t xml:space="preserve"> </w:t>
      </w:r>
      <w:r w:rsidRPr="0032784D">
        <w:rPr>
          <w:rFonts w:ascii="GHEA Grapalat" w:hAnsi="GHEA Grapalat" w:cs="GHEA Grapalat"/>
          <w:sz w:val="22"/>
          <w:szCs w:val="22"/>
        </w:rPr>
        <w:t>պայմանավորված է նախատեսվա</w:t>
      </w:r>
      <w:r w:rsidR="004B3081" w:rsidRPr="0032784D">
        <w:rPr>
          <w:rFonts w:ascii="GHEA Grapalat" w:hAnsi="GHEA Grapalat" w:cs="GHEA Grapalat"/>
          <w:sz w:val="22"/>
          <w:szCs w:val="22"/>
        </w:rPr>
        <w:t>ծից ցածր սակագներով պայմանագրեր</w:t>
      </w:r>
      <w:r w:rsidRPr="0032784D">
        <w:rPr>
          <w:rFonts w:ascii="GHEA Grapalat" w:hAnsi="GHEA Grapalat" w:cs="GHEA Grapalat"/>
          <w:sz w:val="22"/>
          <w:szCs w:val="22"/>
        </w:rPr>
        <w:t xml:space="preserve"> կնքելու արդյունքում առաջացած տնտեսումներով:</w:t>
      </w:r>
      <w:r w:rsidRPr="0032784D">
        <w:rPr>
          <w:rFonts w:ascii="GHEA Grapalat" w:hAnsi="GHEA Grapalat" w:cs="GHEA Grapalat"/>
          <w:sz w:val="22"/>
          <w:szCs w:val="22"/>
          <w:lang w:val="en-US"/>
        </w:rPr>
        <w:t xml:space="preserve"> Միջոցներն ուղղվել են համակարգչային սարքավորումների, տեսախցիկների և գրասենյակային գույքի ձեռքբերմանը:</w:t>
      </w:r>
    </w:p>
    <w:p w:rsidR="004B1366" w:rsidRPr="0032784D" w:rsidRDefault="004B1366" w:rsidP="004B1366">
      <w:pPr>
        <w:pStyle w:val="NormalWeb"/>
        <w:spacing w:before="0" w:beforeAutospacing="0" w:after="0" w:afterAutospacing="0" w:line="360" w:lineRule="auto"/>
        <w:ind w:firstLine="540"/>
        <w:jc w:val="both"/>
        <w:rPr>
          <w:rFonts w:ascii="GHEA Grapalat" w:hAnsi="GHEA Grapalat" w:cs="GHEA Grapalat"/>
          <w:sz w:val="22"/>
          <w:szCs w:val="22"/>
        </w:rPr>
      </w:pPr>
      <w:r w:rsidRPr="0032784D">
        <w:rPr>
          <w:rFonts w:ascii="GHEA Grapalat" w:hAnsi="GHEA Grapalat" w:cs="GHEA Grapalat"/>
          <w:sz w:val="22"/>
          <w:szCs w:val="22"/>
          <w:lang w:val="en-US"/>
        </w:rPr>
        <w:t xml:space="preserve">Հաշվետու ժամանակահատվածում </w:t>
      </w:r>
      <w:r w:rsidRPr="0032784D">
        <w:rPr>
          <w:rFonts w:ascii="GHEA Grapalat" w:hAnsi="GHEA Grapalat" w:cs="GHEA Grapalat"/>
          <w:i/>
          <w:sz w:val="22"/>
          <w:szCs w:val="22"/>
          <w:lang w:val="en-US"/>
        </w:rPr>
        <w:t>Ռազմավարական նշանակության պաշարների կառավար</w:t>
      </w:r>
      <w:r w:rsidR="004B3081" w:rsidRPr="0032784D">
        <w:rPr>
          <w:rFonts w:ascii="GHEA Grapalat" w:hAnsi="GHEA Grapalat" w:cs="GHEA Grapalat"/>
          <w:i/>
          <w:sz w:val="22"/>
          <w:szCs w:val="22"/>
        </w:rPr>
        <w:t>ման</w:t>
      </w:r>
      <w:r w:rsidRPr="0032784D">
        <w:rPr>
          <w:rFonts w:ascii="GHEA Grapalat" w:hAnsi="GHEA Grapalat" w:cs="GHEA Grapalat"/>
          <w:sz w:val="22"/>
          <w:szCs w:val="22"/>
          <w:lang w:val="en-US"/>
        </w:rPr>
        <w:t xml:space="preserve"> ծրագրի </w:t>
      </w:r>
      <w:r w:rsidRPr="0032784D">
        <w:rPr>
          <w:rFonts w:ascii="GHEA Grapalat" w:hAnsi="GHEA Grapalat" w:cs="GHEA Grapalat"/>
          <w:sz w:val="22"/>
          <w:szCs w:val="22"/>
        </w:rPr>
        <w:t>ծախսերը կազմել են շուրջ 335 մլն դրամ` ապահովելով 99.9% կատարողական:</w:t>
      </w:r>
    </w:p>
    <w:p w:rsidR="008C607F" w:rsidRPr="0032784D" w:rsidRDefault="004B1366" w:rsidP="004B1366">
      <w:pPr>
        <w:pStyle w:val="NormalWeb"/>
        <w:spacing w:before="0" w:beforeAutospacing="0" w:after="0" w:afterAutospacing="0" w:line="360" w:lineRule="auto"/>
        <w:ind w:firstLine="540"/>
        <w:jc w:val="both"/>
        <w:rPr>
          <w:rFonts w:ascii="GHEA Grapalat" w:hAnsi="GHEA Grapalat" w:cs="Sylfaen"/>
          <w:sz w:val="22"/>
          <w:szCs w:val="22"/>
        </w:rPr>
      </w:pPr>
      <w:r w:rsidRPr="0032784D">
        <w:rPr>
          <w:rFonts w:ascii="GHEA Grapalat" w:hAnsi="GHEA Grapalat" w:cs="GHEA Grapalat"/>
          <w:sz w:val="22"/>
          <w:szCs w:val="22"/>
        </w:rPr>
        <w:t xml:space="preserve">Արտակարգ իրավիճակների բնագավառի պետական քաղաքականության մշակման, ծրագրերի համակարգման և մոնիտորինգի </w:t>
      </w:r>
      <w:r w:rsidRPr="0032784D">
        <w:rPr>
          <w:rFonts w:ascii="GHEA Grapalat" w:hAnsi="GHEA Grapalat" w:cs="Sylfaen"/>
          <w:sz w:val="22"/>
          <w:szCs w:val="22"/>
        </w:rPr>
        <w:t>ծրագրի շրջանակներում կատարված ծախսերը կազմել</w:t>
      </w:r>
      <w:r w:rsidRPr="0032784D">
        <w:rPr>
          <w:rFonts w:ascii="Courier New" w:hAnsi="Courier New" w:cs="Courier New"/>
          <w:sz w:val="22"/>
          <w:szCs w:val="22"/>
        </w:rPr>
        <w:t> </w:t>
      </w:r>
      <w:r w:rsidRPr="0032784D">
        <w:rPr>
          <w:rFonts w:ascii="GHEA Grapalat" w:hAnsi="GHEA Grapalat" w:cs="Sylfaen"/>
          <w:sz w:val="22"/>
          <w:szCs w:val="22"/>
        </w:rPr>
        <w:t xml:space="preserve">են </w:t>
      </w:r>
      <w:r w:rsidRPr="0032784D">
        <w:rPr>
          <w:rFonts w:ascii="GHEA Grapalat" w:hAnsi="GHEA Grapalat" w:cs="Sylfaen"/>
          <w:sz w:val="22"/>
          <w:szCs w:val="22"/>
          <w:lang w:val="en-US"/>
        </w:rPr>
        <w:t>ավելի քան</w:t>
      </w:r>
      <w:r w:rsidRPr="0032784D">
        <w:rPr>
          <w:rFonts w:ascii="GHEA Grapalat" w:hAnsi="GHEA Grapalat" w:cs="Sylfaen"/>
          <w:sz w:val="22"/>
          <w:szCs w:val="22"/>
        </w:rPr>
        <w:t xml:space="preserve"> 1.</w:t>
      </w:r>
      <w:r w:rsidRPr="0032784D">
        <w:rPr>
          <w:rFonts w:ascii="GHEA Grapalat" w:hAnsi="GHEA Grapalat" w:cs="Sylfaen"/>
          <w:sz w:val="22"/>
          <w:szCs w:val="22"/>
          <w:lang w:val="en-US"/>
        </w:rPr>
        <w:t>1</w:t>
      </w:r>
      <w:r w:rsidRPr="0032784D">
        <w:rPr>
          <w:rFonts w:ascii="GHEA Grapalat" w:hAnsi="GHEA Grapalat" w:cs="Sylfaen"/>
          <w:sz w:val="22"/>
          <w:szCs w:val="22"/>
        </w:rPr>
        <w:t xml:space="preserve"> մլրդ դրամ կամ նախատեսվածի 9</w:t>
      </w:r>
      <w:r w:rsidRPr="0032784D">
        <w:rPr>
          <w:rFonts w:ascii="GHEA Grapalat" w:hAnsi="GHEA Grapalat" w:cs="Sylfaen"/>
          <w:sz w:val="22"/>
          <w:szCs w:val="22"/>
          <w:lang w:val="en-US"/>
        </w:rPr>
        <w:t>9</w:t>
      </w:r>
      <w:r w:rsidRPr="0032784D">
        <w:rPr>
          <w:rFonts w:ascii="GHEA Grapalat" w:hAnsi="GHEA Grapalat" w:cs="Sylfaen"/>
          <w:sz w:val="22"/>
          <w:szCs w:val="22"/>
        </w:rPr>
        <w:t>.</w:t>
      </w:r>
      <w:r w:rsidRPr="0032784D">
        <w:rPr>
          <w:rFonts w:ascii="GHEA Grapalat" w:hAnsi="GHEA Grapalat" w:cs="Sylfaen"/>
          <w:sz w:val="22"/>
          <w:szCs w:val="22"/>
          <w:lang w:val="en-US"/>
        </w:rPr>
        <w:t>3</w:t>
      </w:r>
      <w:r w:rsidRPr="0032784D">
        <w:rPr>
          <w:rFonts w:ascii="GHEA Grapalat" w:hAnsi="GHEA Grapalat" w:cs="Sylfaen"/>
          <w:sz w:val="22"/>
          <w:szCs w:val="22"/>
        </w:rPr>
        <w:t xml:space="preserve">%-ը: </w:t>
      </w:r>
      <w:r w:rsidR="008C607F" w:rsidRPr="0032784D">
        <w:rPr>
          <w:rFonts w:ascii="GHEA Grapalat" w:hAnsi="GHEA Grapalat" w:cs="Sylfaen"/>
          <w:sz w:val="22"/>
          <w:szCs w:val="22"/>
        </w:rPr>
        <w:t>Ա</w:t>
      </w:r>
      <w:r w:rsidRPr="0032784D">
        <w:rPr>
          <w:rFonts w:ascii="GHEA Grapalat" w:hAnsi="GHEA Grapalat" w:cs="Sylfaen"/>
          <w:sz w:val="22"/>
          <w:szCs w:val="22"/>
        </w:rPr>
        <w:t>րտակարգ իրավիճակների բնագավառում քաղաքականության մշակմ</w:t>
      </w:r>
      <w:r w:rsidRPr="0032784D">
        <w:rPr>
          <w:rFonts w:ascii="GHEA Grapalat" w:hAnsi="GHEA Grapalat" w:cs="Sylfaen"/>
          <w:sz w:val="22"/>
          <w:szCs w:val="22"/>
          <w:lang w:val="en-US"/>
        </w:rPr>
        <w:t>ան</w:t>
      </w:r>
      <w:r w:rsidRPr="0032784D">
        <w:rPr>
          <w:rFonts w:ascii="GHEA Grapalat" w:hAnsi="GHEA Grapalat" w:cs="Sylfaen"/>
          <w:sz w:val="22"/>
          <w:szCs w:val="22"/>
        </w:rPr>
        <w:t>, խորհրդատվական ծառայությունների տրամադրմ</w:t>
      </w:r>
      <w:r w:rsidRPr="0032784D">
        <w:rPr>
          <w:rFonts w:ascii="GHEA Grapalat" w:hAnsi="GHEA Grapalat" w:cs="Sylfaen"/>
          <w:sz w:val="22"/>
          <w:szCs w:val="22"/>
          <w:lang w:val="en-US"/>
        </w:rPr>
        <w:t>ան</w:t>
      </w:r>
      <w:r w:rsidRPr="0032784D">
        <w:rPr>
          <w:rFonts w:ascii="GHEA Grapalat" w:hAnsi="GHEA Grapalat" w:cs="Sylfaen"/>
          <w:sz w:val="22"/>
          <w:szCs w:val="22"/>
        </w:rPr>
        <w:t xml:space="preserve"> և մոնիտորինգի իրականացմ</w:t>
      </w:r>
      <w:r w:rsidRPr="0032784D">
        <w:rPr>
          <w:rFonts w:ascii="GHEA Grapalat" w:hAnsi="GHEA Grapalat" w:cs="Sylfaen"/>
          <w:sz w:val="22"/>
          <w:szCs w:val="22"/>
          <w:lang w:val="en-US"/>
        </w:rPr>
        <w:t xml:space="preserve">ան </w:t>
      </w:r>
      <w:r w:rsidR="008C607F" w:rsidRPr="0032784D">
        <w:rPr>
          <w:rFonts w:ascii="GHEA Grapalat" w:hAnsi="GHEA Grapalat" w:cs="Sylfaen"/>
          <w:sz w:val="22"/>
          <w:szCs w:val="22"/>
        </w:rPr>
        <w:t>ծախսերը կ</w:t>
      </w:r>
      <w:r w:rsidRPr="0032784D">
        <w:rPr>
          <w:rFonts w:ascii="GHEA Grapalat" w:hAnsi="GHEA Grapalat" w:cs="Sylfaen"/>
          <w:sz w:val="22"/>
          <w:szCs w:val="22"/>
        </w:rPr>
        <w:t xml:space="preserve">ազմել են </w:t>
      </w:r>
      <w:r w:rsidRPr="0032784D">
        <w:rPr>
          <w:rFonts w:ascii="GHEA Grapalat" w:hAnsi="GHEA Grapalat" w:cs="Sylfaen"/>
          <w:sz w:val="22"/>
          <w:szCs w:val="22"/>
          <w:lang w:val="en-US"/>
        </w:rPr>
        <w:t xml:space="preserve">շուրջ 1.1 </w:t>
      </w:r>
      <w:r w:rsidRPr="0032784D">
        <w:rPr>
          <w:rFonts w:ascii="GHEA Grapalat" w:hAnsi="GHEA Grapalat" w:cs="Sylfaen"/>
          <w:sz w:val="22"/>
          <w:szCs w:val="22"/>
        </w:rPr>
        <w:t>մլ</w:t>
      </w:r>
      <w:r w:rsidRPr="0032784D">
        <w:rPr>
          <w:rFonts w:ascii="GHEA Grapalat" w:hAnsi="GHEA Grapalat" w:cs="Sylfaen"/>
          <w:sz w:val="22"/>
          <w:szCs w:val="22"/>
          <w:lang w:val="en-US"/>
        </w:rPr>
        <w:t>րդ</w:t>
      </w:r>
      <w:r w:rsidRPr="0032784D">
        <w:rPr>
          <w:rFonts w:ascii="GHEA Grapalat" w:hAnsi="GHEA Grapalat" w:cs="Sylfaen"/>
          <w:sz w:val="22"/>
          <w:szCs w:val="22"/>
        </w:rPr>
        <w:t xml:space="preserve"> դրամ կամ ծրագրային ցուցանիշի </w:t>
      </w:r>
      <w:r w:rsidRPr="0032784D">
        <w:rPr>
          <w:rFonts w:ascii="GHEA Grapalat" w:hAnsi="GHEA Grapalat" w:cs="Sylfaen"/>
          <w:sz w:val="22"/>
          <w:szCs w:val="22"/>
          <w:lang w:val="en-US"/>
        </w:rPr>
        <w:t>99</w:t>
      </w:r>
      <w:r w:rsidRPr="0032784D">
        <w:rPr>
          <w:rFonts w:ascii="GHEA Grapalat" w:hAnsi="GHEA Grapalat" w:cs="Sylfaen"/>
          <w:sz w:val="22"/>
          <w:szCs w:val="22"/>
        </w:rPr>
        <w:t>.</w:t>
      </w:r>
      <w:r w:rsidRPr="0032784D">
        <w:rPr>
          <w:rFonts w:ascii="GHEA Grapalat" w:hAnsi="GHEA Grapalat" w:cs="Sylfaen"/>
          <w:sz w:val="22"/>
          <w:szCs w:val="22"/>
          <w:lang w:val="en-US"/>
        </w:rPr>
        <w:t>4</w:t>
      </w:r>
      <w:r w:rsidRPr="0032784D">
        <w:rPr>
          <w:rFonts w:ascii="GHEA Grapalat" w:hAnsi="GHEA Grapalat" w:cs="Sylfaen"/>
          <w:sz w:val="22"/>
          <w:szCs w:val="22"/>
        </w:rPr>
        <w:t xml:space="preserve">%-ը: </w:t>
      </w:r>
    </w:p>
    <w:p w:rsidR="004B1366" w:rsidRPr="0032784D" w:rsidRDefault="008C607F" w:rsidP="004B1366">
      <w:pPr>
        <w:pStyle w:val="NormalWeb"/>
        <w:spacing w:before="0" w:beforeAutospacing="0" w:after="0" w:afterAutospacing="0" w:line="360" w:lineRule="auto"/>
        <w:ind w:firstLine="540"/>
        <w:jc w:val="both"/>
        <w:rPr>
          <w:rFonts w:ascii="GHEA Grapalat" w:hAnsi="GHEA Grapalat" w:cs="Sylfaen"/>
          <w:sz w:val="22"/>
          <w:szCs w:val="22"/>
        </w:rPr>
      </w:pPr>
      <w:r w:rsidRPr="0032784D">
        <w:rPr>
          <w:rFonts w:ascii="GHEA Grapalat" w:hAnsi="GHEA Grapalat" w:cs="Sylfaen"/>
          <w:sz w:val="22"/>
          <w:szCs w:val="22"/>
        </w:rPr>
        <w:t>Ամբողջությամբ օգտագործվել են ա</w:t>
      </w:r>
      <w:r w:rsidR="004B1366" w:rsidRPr="0032784D">
        <w:rPr>
          <w:rFonts w:ascii="GHEA Grapalat" w:hAnsi="GHEA Grapalat" w:cs="GHEA Grapalat"/>
          <w:sz w:val="22"/>
          <w:szCs w:val="22"/>
        </w:rPr>
        <w:t>րտասահմանյան պաշտոնական գործուղումների ծախսերը</w:t>
      </w:r>
      <w:r w:rsidRPr="0032784D">
        <w:rPr>
          <w:rFonts w:ascii="GHEA Grapalat" w:hAnsi="GHEA Grapalat" w:cs="GHEA Grapalat"/>
          <w:sz w:val="22"/>
          <w:szCs w:val="22"/>
        </w:rPr>
        <w:t>, որոնք կազմել են</w:t>
      </w:r>
      <w:r w:rsidR="004B1366" w:rsidRPr="0032784D">
        <w:rPr>
          <w:rFonts w:ascii="GHEA Grapalat" w:hAnsi="GHEA Grapalat" w:cs="GHEA Grapalat"/>
          <w:sz w:val="22"/>
          <w:szCs w:val="22"/>
          <w:lang w:val="en-US"/>
        </w:rPr>
        <w:t xml:space="preserve"> </w:t>
      </w:r>
      <w:r w:rsidR="004B1366" w:rsidRPr="0032784D">
        <w:rPr>
          <w:rFonts w:ascii="GHEA Grapalat" w:hAnsi="GHEA Grapalat" w:cs="GHEA Grapalat"/>
          <w:sz w:val="22"/>
          <w:szCs w:val="22"/>
        </w:rPr>
        <w:t>կազմել</w:t>
      </w:r>
      <w:r w:rsidR="004B1366" w:rsidRPr="0032784D">
        <w:rPr>
          <w:rFonts w:ascii="GHEA Grapalat" w:hAnsi="GHEA Grapalat" w:cs="GHEA Grapalat"/>
          <w:sz w:val="22"/>
          <w:szCs w:val="22"/>
          <w:lang w:val="en-US"/>
        </w:rPr>
        <w:t xml:space="preserve"> </w:t>
      </w:r>
      <w:r w:rsidR="004B1366" w:rsidRPr="0032784D">
        <w:rPr>
          <w:rFonts w:ascii="GHEA Grapalat" w:hAnsi="GHEA Grapalat" w:cs="GHEA Grapalat"/>
          <w:sz w:val="22"/>
          <w:szCs w:val="22"/>
        </w:rPr>
        <w:t xml:space="preserve">են </w:t>
      </w:r>
      <w:r w:rsidR="004B1366" w:rsidRPr="0032784D">
        <w:rPr>
          <w:rFonts w:ascii="GHEA Grapalat" w:hAnsi="GHEA Grapalat" w:cs="GHEA Grapalat"/>
          <w:sz w:val="22"/>
          <w:szCs w:val="22"/>
          <w:lang w:val="en-US"/>
        </w:rPr>
        <w:t>11.1</w:t>
      </w:r>
      <w:r w:rsidR="004B1366" w:rsidRPr="0032784D">
        <w:rPr>
          <w:rFonts w:ascii="GHEA Grapalat" w:hAnsi="GHEA Grapalat" w:cs="GHEA Grapalat"/>
          <w:sz w:val="22"/>
          <w:szCs w:val="22"/>
        </w:rPr>
        <w:t xml:space="preserve"> մլն դրամ</w:t>
      </w:r>
      <w:r w:rsidR="004B1366" w:rsidRPr="0032784D">
        <w:rPr>
          <w:rFonts w:ascii="GHEA Grapalat" w:hAnsi="GHEA Grapalat" w:cs="Sylfaen"/>
          <w:sz w:val="22"/>
          <w:szCs w:val="22"/>
          <w:lang w:val="en-US"/>
        </w:rPr>
        <w:t>:</w:t>
      </w:r>
    </w:p>
    <w:p w:rsidR="004B1366" w:rsidRPr="0032784D" w:rsidRDefault="004B1366" w:rsidP="004B1366">
      <w:pPr>
        <w:spacing w:line="360" w:lineRule="auto"/>
        <w:ind w:firstLine="561"/>
        <w:jc w:val="both"/>
        <w:rPr>
          <w:rFonts w:ascii="GHEA Grapalat" w:hAnsi="GHEA Grapalat" w:cs="GHEA Grapalat"/>
          <w:sz w:val="22"/>
          <w:szCs w:val="22"/>
        </w:rPr>
      </w:pPr>
      <w:r w:rsidRPr="0032784D">
        <w:rPr>
          <w:rFonts w:ascii="GHEA Grapalat" w:hAnsi="GHEA Grapalat" w:cs="GHEA Grapalat"/>
          <w:sz w:val="22"/>
          <w:szCs w:val="22"/>
        </w:rPr>
        <w:t xml:space="preserve">Արտակարգ իրավիճակների նախարարության տեխնիկական հագեցվածության բարելավման նպատակով ծախսվել է շուրջ 7.6 մլն դրամ՝ ապահովելով 90.3% կատարողական: Միջոցներն օգտագործվել են </w:t>
      </w:r>
      <w:r w:rsidR="008C607F" w:rsidRPr="0032784D">
        <w:rPr>
          <w:rFonts w:ascii="GHEA Grapalat" w:hAnsi="GHEA Grapalat" w:cs="GHEA Grapalat"/>
          <w:sz w:val="22"/>
          <w:szCs w:val="22"/>
        </w:rPr>
        <w:t>համակարգչային և գրասենյակային սարքավորումների ձեռքբերման</w:t>
      </w:r>
      <w:r w:rsidRPr="0032784D">
        <w:rPr>
          <w:rFonts w:ascii="GHEA Grapalat" w:hAnsi="GHEA Grapalat" w:cs="GHEA Grapalat"/>
          <w:sz w:val="22"/>
          <w:szCs w:val="22"/>
        </w:rPr>
        <w:t xml:space="preserve"> նպատակով:</w:t>
      </w:r>
      <w:r w:rsidR="009A3A9A" w:rsidRPr="0032784D">
        <w:rPr>
          <w:rFonts w:ascii="GHEA Grapalat" w:hAnsi="GHEA Grapalat" w:cs="GHEA Grapalat"/>
          <w:sz w:val="22"/>
          <w:szCs w:val="22"/>
        </w:rPr>
        <w:t xml:space="preserve"> Շեղումը պայմանավորված է ցածր գնային առաջարկների արդյունքում առաջացած տնտեսումներով:</w:t>
      </w:r>
    </w:p>
    <w:p w:rsidR="00137F6A" w:rsidRPr="0032784D" w:rsidRDefault="00FC7257" w:rsidP="00703A8D">
      <w:pPr>
        <w:autoSpaceDE w:val="0"/>
        <w:autoSpaceDN w:val="0"/>
        <w:adjustRightInd w:val="0"/>
        <w:spacing w:line="360" w:lineRule="auto"/>
        <w:ind w:firstLine="567"/>
        <w:jc w:val="both"/>
        <w:rPr>
          <w:rFonts w:ascii="GHEA Grapalat" w:hAnsi="GHEA Grapalat" w:cs="GHEA Grapalat"/>
          <w:sz w:val="22"/>
          <w:szCs w:val="22"/>
          <w:lang w:val="en-US"/>
        </w:rPr>
      </w:pPr>
      <w:r w:rsidRPr="0032784D">
        <w:rPr>
          <w:rFonts w:ascii="GHEA Grapalat" w:hAnsi="GHEA Grapalat" w:cs="GHEA Grapalat"/>
          <w:i/>
          <w:sz w:val="22"/>
          <w:szCs w:val="22"/>
          <w:u w:val="single"/>
        </w:rPr>
        <w:lastRenderedPageBreak/>
        <w:t>ՀՀ վիճակագրական կոմիտեի</w:t>
      </w:r>
      <w:r w:rsidRPr="0032784D">
        <w:rPr>
          <w:rFonts w:ascii="GHEA Grapalat" w:hAnsi="GHEA Grapalat" w:cs="GHEA Grapalat"/>
          <w:sz w:val="22"/>
          <w:szCs w:val="22"/>
        </w:rPr>
        <w:t xml:space="preserve"> </w:t>
      </w:r>
      <w:r w:rsidR="00703A8D" w:rsidRPr="0032784D">
        <w:rPr>
          <w:rFonts w:ascii="GHEA Grapalat" w:hAnsi="GHEA Grapalat" w:cs="GHEA Grapalat"/>
          <w:sz w:val="22"/>
          <w:szCs w:val="22"/>
        </w:rPr>
        <w:t>պատասխանատվությամբ 2019 թվականի ընթացքում կատարվել է պետական բյուջեի 2 ծրագիր, որոնց գծով ծախսերը կազմել են ավելի քան 2.2 մլրդ դրամ կամ ծրագրված ցուցանիշի 76.9%</w:t>
      </w:r>
      <w:r w:rsidR="00703A8D" w:rsidRPr="0032784D">
        <w:rPr>
          <w:rFonts w:ascii="GHEA Grapalat" w:hAnsi="GHEA Grapalat" w:cs="GHEA Grapalat"/>
          <w:sz w:val="22"/>
          <w:szCs w:val="22"/>
        </w:rPr>
        <w:noBreakHyphen/>
        <w:t xml:space="preserve">ը: </w:t>
      </w:r>
    </w:p>
    <w:p w:rsidR="00267D38" w:rsidRPr="0032784D" w:rsidRDefault="00703A8D" w:rsidP="00703A8D">
      <w:pPr>
        <w:autoSpaceDE w:val="0"/>
        <w:autoSpaceDN w:val="0"/>
        <w:adjustRightInd w:val="0"/>
        <w:spacing w:line="360" w:lineRule="auto"/>
        <w:ind w:firstLine="567"/>
        <w:jc w:val="both"/>
        <w:rPr>
          <w:rFonts w:ascii="GHEA Grapalat" w:hAnsi="GHEA Grapalat" w:cs="GHEA Grapalat"/>
          <w:sz w:val="22"/>
          <w:szCs w:val="22"/>
          <w:lang w:val="en-US"/>
        </w:rPr>
      </w:pPr>
      <w:r w:rsidRPr="0032784D">
        <w:rPr>
          <w:rFonts w:ascii="GHEA Grapalat" w:hAnsi="GHEA Grapalat" w:cs="GHEA Grapalat"/>
          <w:i/>
          <w:sz w:val="22"/>
          <w:szCs w:val="22"/>
        </w:rPr>
        <w:t>Ազգային պաշտոնական վիճակագրության արտադրության և տարածման</w:t>
      </w:r>
      <w:r w:rsidR="0053417A" w:rsidRPr="0032784D">
        <w:rPr>
          <w:rFonts w:ascii="GHEA Grapalat" w:hAnsi="GHEA Grapalat" w:cs="GHEA Grapalat"/>
          <w:sz w:val="22"/>
          <w:szCs w:val="22"/>
        </w:rPr>
        <w:t xml:space="preserve"> ծրագրի</w:t>
      </w:r>
      <w:r w:rsidR="0053417A" w:rsidRPr="0032784D">
        <w:rPr>
          <w:rFonts w:ascii="GHEA Grapalat" w:hAnsi="GHEA Grapalat" w:cs="GHEA Grapalat"/>
          <w:sz w:val="22"/>
          <w:szCs w:val="22"/>
          <w:lang w:val="en-US"/>
        </w:rPr>
        <w:t xml:space="preserve"> շրջանակներում օգտագործվել է</w:t>
      </w:r>
      <w:r w:rsidRPr="0032784D">
        <w:rPr>
          <w:rFonts w:ascii="GHEA Grapalat" w:hAnsi="GHEA Grapalat" w:cs="GHEA Grapalat"/>
          <w:sz w:val="22"/>
          <w:szCs w:val="22"/>
        </w:rPr>
        <w:t xml:space="preserve"> </w:t>
      </w:r>
      <w:r w:rsidR="0053417A" w:rsidRPr="0032784D">
        <w:rPr>
          <w:rFonts w:ascii="GHEA Grapalat" w:hAnsi="GHEA Grapalat" w:cs="GHEA Grapalat"/>
          <w:sz w:val="22"/>
          <w:szCs w:val="22"/>
          <w:lang w:val="en-US"/>
        </w:rPr>
        <w:t xml:space="preserve">ավելի քան </w:t>
      </w:r>
      <w:r w:rsidRPr="0032784D">
        <w:rPr>
          <w:rFonts w:ascii="GHEA Grapalat" w:hAnsi="GHEA Grapalat" w:cs="GHEA Grapalat"/>
          <w:sz w:val="22"/>
          <w:szCs w:val="22"/>
        </w:rPr>
        <w:t>2 մլրդ դրամ, որ</w:t>
      </w:r>
      <w:r w:rsidR="0053417A" w:rsidRPr="0032784D">
        <w:rPr>
          <w:rFonts w:ascii="GHEA Grapalat" w:hAnsi="GHEA Grapalat" w:cs="GHEA Grapalat"/>
          <w:sz w:val="22"/>
          <w:szCs w:val="22"/>
          <w:lang w:val="en-US"/>
        </w:rPr>
        <w:t>ը կազմում է բյուջեով հատկացված միջոցների</w:t>
      </w:r>
      <w:r w:rsidRPr="0032784D">
        <w:rPr>
          <w:rFonts w:ascii="GHEA Grapalat" w:hAnsi="GHEA Grapalat" w:cs="GHEA Grapalat"/>
          <w:sz w:val="22"/>
          <w:szCs w:val="22"/>
        </w:rPr>
        <w:t xml:space="preserve"> 95.9%-</w:t>
      </w:r>
      <w:r w:rsidR="0053417A" w:rsidRPr="0032784D">
        <w:rPr>
          <w:rFonts w:ascii="GHEA Grapalat" w:hAnsi="GHEA Grapalat" w:cs="GHEA Grapalat"/>
          <w:sz w:val="22"/>
          <w:szCs w:val="22"/>
          <w:lang w:val="en-US"/>
        </w:rPr>
        <w:t>ը</w:t>
      </w:r>
      <w:r w:rsidRPr="0032784D">
        <w:rPr>
          <w:rFonts w:ascii="GHEA Grapalat" w:hAnsi="GHEA Grapalat" w:cs="GHEA Grapalat"/>
          <w:sz w:val="22"/>
          <w:szCs w:val="22"/>
        </w:rPr>
        <w:t>:</w:t>
      </w:r>
      <w:r w:rsidR="006045E2" w:rsidRPr="0032784D">
        <w:rPr>
          <w:rFonts w:ascii="GHEA Grapalat" w:hAnsi="GHEA Grapalat" w:cs="GHEA Grapalat"/>
          <w:sz w:val="22"/>
          <w:szCs w:val="22"/>
        </w:rPr>
        <w:t xml:space="preserve"> </w:t>
      </w:r>
      <w:r w:rsidR="0053417A" w:rsidRPr="0032784D">
        <w:rPr>
          <w:rFonts w:ascii="GHEA Grapalat" w:hAnsi="GHEA Grapalat" w:cs="GHEA Grapalat"/>
          <w:sz w:val="22"/>
          <w:szCs w:val="22"/>
          <w:lang w:val="en-US"/>
        </w:rPr>
        <w:t xml:space="preserve">Շեղումը հիմնականում առաջացել է </w:t>
      </w:r>
      <w:r w:rsidR="0053417A" w:rsidRPr="0032784D">
        <w:rPr>
          <w:rFonts w:ascii="GHEA Grapalat" w:hAnsi="GHEA Grapalat" w:cs="GHEA Grapalat"/>
          <w:sz w:val="22"/>
          <w:szCs w:val="22"/>
        </w:rPr>
        <w:t>վիճակագրության քաղաքականության մշակման և իրականացման, պաշտոնական վիճակագրական տեղեկատվության մշակման, արտադրման և տարածման</w:t>
      </w:r>
      <w:r w:rsidR="0053417A" w:rsidRPr="0032784D">
        <w:rPr>
          <w:rFonts w:ascii="GHEA Grapalat" w:hAnsi="GHEA Grapalat" w:cs="GHEA Grapalat"/>
          <w:sz w:val="22"/>
          <w:szCs w:val="22"/>
          <w:lang w:val="en-US"/>
        </w:rPr>
        <w:t>, ինչպես նաև հերթական մարդահամարի նախապատրաստման և անցկացման միջոցառումների իրականացման ծախսերում</w:t>
      </w:r>
      <w:r w:rsidR="00446CE7" w:rsidRPr="0032784D">
        <w:rPr>
          <w:rFonts w:ascii="GHEA Grapalat" w:hAnsi="GHEA Grapalat" w:cs="GHEA Grapalat"/>
          <w:sz w:val="22"/>
          <w:szCs w:val="22"/>
          <w:lang w:val="en-US"/>
        </w:rPr>
        <w:t xml:space="preserve"> և </w:t>
      </w:r>
      <w:r w:rsidR="00446CE7" w:rsidRPr="0032784D">
        <w:rPr>
          <w:rFonts w:ascii="GHEA Grapalat" w:hAnsi="GHEA Grapalat" w:cs="GHEA Grapalat"/>
          <w:sz w:val="22"/>
          <w:szCs w:val="22"/>
        </w:rPr>
        <w:t>պայմանավորված է գնումների արդյունքում առաջացած տնտեսումներով</w:t>
      </w:r>
      <w:r w:rsidR="0053417A" w:rsidRPr="0032784D">
        <w:rPr>
          <w:rFonts w:ascii="GHEA Grapalat" w:hAnsi="GHEA Grapalat" w:cs="GHEA Grapalat"/>
          <w:sz w:val="22"/>
          <w:szCs w:val="22"/>
          <w:lang w:val="en-US"/>
        </w:rPr>
        <w:t xml:space="preserve">: </w:t>
      </w:r>
      <w:r w:rsidRPr="0032784D">
        <w:rPr>
          <w:rFonts w:ascii="GHEA Grapalat" w:hAnsi="GHEA Grapalat" w:cs="GHEA Grapalat"/>
          <w:sz w:val="22"/>
          <w:szCs w:val="22"/>
        </w:rPr>
        <w:t>Մասնավորապես</w:t>
      </w:r>
      <w:r w:rsidR="0053417A" w:rsidRPr="0032784D">
        <w:rPr>
          <w:rFonts w:ascii="GHEA Grapalat" w:hAnsi="GHEA Grapalat" w:cs="GHEA Grapalat"/>
          <w:sz w:val="22"/>
          <w:szCs w:val="22"/>
          <w:lang w:val="en-US"/>
        </w:rPr>
        <w:t>՝</w:t>
      </w:r>
      <w:r w:rsidRPr="0032784D">
        <w:rPr>
          <w:rFonts w:ascii="GHEA Grapalat" w:hAnsi="GHEA Grapalat" w:cs="GHEA Grapalat"/>
          <w:sz w:val="22"/>
          <w:szCs w:val="22"/>
        </w:rPr>
        <w:t xml:space="preserve"> 1.3 մլրդ դրամ (ծրագր</w:t>
      </w:r>
      <w:r w:rsidR="0053417A" w:rsidRPr="0032784D">
        <w:rPr>
          <w:rFonts w:ascii="GHEA Grapalat" w:hAnsi="GHEA Grapalat" w:cs="GHEA Grapalat"/>
          <w:sz w:val="22"/>
          <w:szCs w:val="22"/>
          <w:lang w:val="en-US"/>
        </w:rPr>
        <w:t>ված ցուցանիշի</w:t>
      </w:r>
      <w:r w:rsidRPr="0032784D">
        <w:rPr>
          <w:rFonts w:ascii="GHEA Grapalat" w:hAnsi="GHEA Grapalat" w:cs="GHEA Grapalat"/>
          <w:sz w:val="22"/>
          <w:szCs w:val="22"/>
        </w:rPr>
        <w:t xml:space="preserve"> 96.1%</w:t>
      </w:r>
      <w:r w:rsidR="0053417A" w:rsidRPr="0032784D">
        <w:rPr>
          <w:rFonts w:ascii="GHEA Grapalat" w:hAnsi="GHEA Grapalat" w:cs="GHEA Grapalat"/>
          <w:sz w:val="22"/>
          <w:szCs w:val="22"/>
          <w:lang w:val="en-US"/>
        </w:rPr>
        <w:t>-ը</w:t>
      </w:r>
      <w:r w:rsidRPr="0032784D">
        <w:rPr>
          <w:rFonts w:ascii="GHEA Grapalat" w:hAnsi="GHEA Grapalat" w:cs="GHEA Grapalat"/>
          <w:sz w:val="22"/>
          <w:szCs w:val="22"/>
        </w:rPr>
        <w:t xml:space="preserve">) օգտագործվել է վիճակագրության քաղաքականության մշակման և իրականացման, պաշտոնական վիճակագրական տեղեկատվության մշակման, արտադրման և տարածման նպատակով: </w:t>
      </w:r>
      <w:r w:rsidR="00527BD3" w:rsidRPr="0032784D">
        <w:rPr>
          <w:rFonts w:ascii="GHEA Grapalat" w:hAnsi="GHEA Grapalat" w:cs="GHEA Grapalat"/>
          <w:sz w:val="22"/>
          <w:szCs w:val="22"/>
          <w:lang w:val="en-US"/>
        </w:rPr>
        <w:t>Շեղումը պայմանավորված է խնայողություններով, ինչպես նաև որոշ ծառայությունների ձեռքբերման անհրաժեշտության բացակայությամբ:</w:t>
      </w:r>
    </w:p>
    <w:p w:rsidR="00527BD3" w:rsidRPr="0032784D" w:rsidRDefault="00703A8D" w:rsidP="00703A8D">
      <w:pPr>
        <w:autoSpaceDE w:val="0"/>
        <w:autoSpaceDN w:val="0"/>
        <w:adjustRightInd w:val="0"/>
        <w:spacing w:line="360" w:lineRule="auto"/>
        <w:ind w:firstLine="567"/>
        <w:jc w:val="both"/>
        <w:rPr>
          <w:rFonts w:ascii="GHEA Grapalat" w:hAnsi="GHEA Grapalat" w:cs="GHEA Grapalat"/>
          <w:sz w:val="22"/>
          <w:szCs w:val="22"/>
          <w:lang w:val="en-US"/>
        </w:rPr>
      </w:pPr>
      <w:r w:rsidRPr="0032784D">
        <w:rPr>
          <w:rFonts w:ascii="GHEA Grapalat" w:hAnsi="GHEA Grapalat" w:cs="GHEA Grapalat"/>
          <w:sz w:val="22"/>
          <w:szCs w:val="22"/>
        </w:rPr>
        <w:t>616.7 մլն դրամ (ծրագրի 99%</w:t>
      </w:r>
      <w:r w:rsidR="00527BD3" w:rsidRPr="0032784D">
        <w:rPr>
          <w:rFonts w:ascii="GHEA Grapalat" w:hAnsi="GHEA Grapalat" w:cs="GHEA Grapalat"/>
          <w:sz w:val="22"/>
          <w:szCs w:val="22"/>
          <w:lang w:val="en-US"/>
        </w:rPr>
        <w:t>-ը</w:t>
      </w:r>
      <w:r w:rsidRPr="0032784D">
        <w:rPr>
          <w:rFonts w:ascii="GHEA Grapalat" w:hAnsi="GHEA Grapalat" w:cs="GHEA Grapalat"/>
          <w:sz w:val="22"/>
          <w:szCs w:val="22"/>
        </w:rPr>
        <w:t xml:space="preserve">) </w:t>
      </w:r>
      <w:r w:rsidR="00BB6748" w:rsidRPr="0032784D">
        <w:rPr>
          <w:rFonts w:ascii="GHEA Grapalat" w:hAnsi="GHEA Grapalat" w:cs="GHEA Grapalat"/>
          <w:sz w:val="22"/>
          <w:szCs w:val="22"/>
        </w:rPr>
        <w:t>ուղղվել</w:t>
      </w:r>
      <w:r w:rsidRPr="0032784D">
        <w:rPr>
          <w:rFonts w:ascii="GHEA Grapalat" w:hAnsi="GHEA Grapalat" w:cs="GHEA Grapalat"/>
          <w:sz w:val="22"/>
          <w:szCs w:val="22"/>
        </w:rPr>
        <w:t xml:space="preserve"> է վիճակագրական տեղեկատվության հավաքմանը, որի շրջանակներում իրականացվել են «Հացահատիկի մշակաբույսերի՝ ցորենի և գարու բերքահավաքի ընթացքում առաջացած կորուստներ», «Տնային տնտեսությունների կենսապայմանների ամբողջացված հետազոտություն», «Տնային տնտեսություններում իրականացվող աշխատուժի հետազոտություն» վիճակագրական հետազոտությունները, սպառողական շուկայի ապրանքների և ծառայությունների գների դիտարկման, գյուղատնտեսական և սոցիալ-տնտեսական բնույթի այլ սկզբնական տեղեկատվության հավաքագրումը: </w:t>
      </w:r>
    </w:p>
    <w:p w:rsidR="00527BD3" w:rsidRPr="0032784D" w:rsidRDefault="00703A8D" w:rsidP="00703A8D">
      <w:pPr>
        <w:autoSpaceDE w:val="0"/>
        <w:autoSpaceDN w:val="0"/>
        <w:adjustRightInd w:val="0"/>
        <w:spacing w:line="360" w:lineRule="auto"/>
        <w:ind w:firstLine="567"/>
        <w:jc w:val="both"/>
        <w:rPr>
          <w:rFonts w:ascii="GHEA Grapalat" w:hAnsi="GHEA Grapalat" w:cs="GHEA Grapalat"/>
          <w:sz w:val="22"/>
          <w:szCs w:val="22"/>
          <w:lang w:val="en-US"/>
        </w:rPr>
      </w:pPr>
      <w:r w:rsidRPr="0032784D">
        <w:rPr>
          <w:rFonts w:ascii="GHEA Grapalat" w:hAnsi="GHEA Grapalat" w:cs="GHEA Grapalat"/>
          <w:sz w:val="22"/>
          <w:szCs w:val="22"/>
        </w:rPr>
        <w:t>98.2 մլն դրամ (ծրագրի 79.2%</w:t>
      </w:r>
      <w:r w:rsidR="00527BD3" w:rsidRPr="0032784D">
        <w:rPr>
          <w:rFonts w:ascii="GHEA Grapalat" w:hAnsi="GHEA Grapalat" w:cs="GHEA Grapalat"/>
          <w:sz w:val="22"/>
          <w:szCs w:val="22"/>
          <w:lang w:val="en-US"/>
        </w:rPr>
        <w:t>-ը</w:t>
      </w:r>
      <w:r w:rsidRPr="0032784D">
        <w:rPr>
          <w:rFonts w:ascii="GHEA Grapalat" w:hAnsi="GHEA Grapalat" w:cs="GHEA Grapalat"/>
          <w:sz w:val="22"/>
          <w:szCs w:val="22"/>
        </w:rPr>
        <w:t xml:space="preserve">) </w:t>
      </w:r>
      <w:r w:rsidR="00BB6748" w:rsidRPr="0032784D">
        <w:rPr>
          <w:rFonts w:ascii="GHEA Grapalat" w:hAnsi="GHEA Grapalat" w:cs="GHEA Grapalat"/>
          <w:sz w:val="22"/>
          <w:szCs w:val="22"/>
        </w:rPr>
        <w:t>ուղղվել</w:t>
      </w:r>
      <w:r w:rsidRPr="0032784D">
        <w:rPr>
          <w:rFonts w:ascii="GHEA Grapalat" w:hAnsi="GHEA Grapalat" w:cs="GHEA Grapalat"/>
          <w:sz w:val="22"/>
          <w:szCs w:val="22"/>
        </w:rPr>
        <w:t xml:space="preserve"> է հերթական մարդահամարի նախապատրաստման և անցկացման միջոցառումների իրականացմանը:</w:t>
      </w:r>
      <w:r w:rsidR="00527BD3" w:rsidRPr="0032784D">
        <w:rPr>
          <w:rFonts w:ascii="GHEA Grapalat" w:hAnsi="GHEA Grapalat" w:cs="GHEA Grapalat"/>
          <w:sz w:val="22"/>
          <w:szCs w:val="22"/>
          <w:lang w:val="en-US"/>
        </w:rPr>
        <w:t xml:space="preserve"> Միջոցներն ուղղվել են </w:t>
      </w:r>
      <w:r w:rsidR="00527BD3" w:rsidRPr="0032784D">
        <w:rPr>
          <w:rFonts w:ascii="GHEA Grapalat" w:hAnsi="GHEA Grapalat" w:cs="Times Armenian"/>
          <w:sz w:val="22"/>
          <w:szCs w:val="22"/>
          <w:lang w:val="fr-FR"/>
        </w:rPr>
        <w:t xml:space="preserve">2019 </w:t>
      </w:r>
      <w:r w:rsidR="00527BD3" w:rsidRPr="0032784D">
        <w:rPr>
          <w:rFonts w:ascii="GHEA Grapalat" w:hAnsi="GHEA Grapalat" w:cs="Times Armenian"/>
          <w:sz w:val="22"/>
          <w:szCs w:val="22"/>
          <w:lang w:val="af-ZA"/>
        </w:rPr>
        <w:t xml:space="preserve">թվականի </w:t>
      </w:r>
      <w:r w:rsidR="00527BD3" w:rsidRPr="0032784D">
        <w:rPr>
          <w:rFonts w:ascii="GHEA Grapalat" w:hAnsi="GHEA Grapalat" w:cs="Times Armenian"/>
          <w:sz w:val="22"/>
          <w:szCs w:val="22"/>
          <w:lang w:val="ru-RU"/>
        </w:rPr>
        <w:t>փորձնական</w:t>
      </w:r>
      <w:r w:rsidR="00527BD3" w:rsidRPr="0032784D">
        <w:rPr>
          <w:rFonts w:ascii="GHEA Grapalat" w:hAnsi="GHEA Grapalat" w:cs="Times Armenian"/>
          <w:sz w:val="22"/>
          <w:szCs w:val="22"/>
          <w:lang w:val="af-ZA"/>
        </w:rPr>
        <w:t xml:space="preserve"> մարդա</w:t>
      </w:r>
      <w:r w:rsidR="00527BD3" w:rsidRPr="0032784D">
        <w:rPr>
          <w:rFonts w:ascii="GHEA Grapalat" w:hAnsi="GHEA Grapalat" w:cs="Times Armenian"/>
          <w:sz w:val="22"/>
          <w:szCs w:val="22"/>
          <w:lang w:val="af-ZA"/>
        </w:rPr>
        <w:softHyphen/>
        <w:t>հա</w:t>
      </w:r>
      <w:r w:rsidR="00527BD3" w:rsidRPr="0032784D">
        <w:rPr>
          <w:rFonts w:ascii="GHEA Grapalat" w:hAnsi="GHEA Grapalat" w:cs="Times Armenian"/>
          <w:sz w:val="22"/>
          <w:szCs w:val="22"/>
          <w:lang w:val="af-ZA"/>
        </w:rPr>
        <w:softHyphen/>
        <w:t>մա</w:t>
      </w:r>
      <w:r w:rsidR="00527BD3" w:rsidRPr="0032784D">
        <w:rPr>
          <w:rFonts w:ascii="GHEA Grapalat" w:hAnsi="GHEA Grapalat" w:cs="Times Armenian"/>
          <w:sz w:val="22"/>
          <w:szCs w:val="22"/>
          <w:lang w:val="af-ZA"/>
        </w:rPr>
        <w:softHyphen/>
        <w:t>րի նախապատրաստ</w:t>
      </w:r>
      <w:r w:rsidR="00527BD3" w:rsidRPr="0032784D">
        <w:rPr>
          <w:rFonts w:ascii="GHEA Grapalat" w:hAnsi="GHEA Grapalat" w:cs="Times Armenian"/>
          <w:sz w:val="22"/>
          <w:szCs w:val="22"/>
          <w:lang w:val="ru-RU"/>
        </w:rPr>
        <w:t>ման</w:t>
      </w:r>
      <w:r w:rsidR="00527BD3" w:rsidRPr="0032784D">
        <w:rPr>
          <w:rFonts w:ascii="GHEA Grapalat" w:hAnsi="GHEA Grapalat" w:cs="Times Armenian"/>
          <w:sz w:val="22"/>
          <w:szCs w:val="22"/>
          <w:lang w:val="fr-FR"/>
        </w:rPr>
        <w:t xml:space="preserve">, </w:t>
      </w:r>
      <w:r w:rsidR="00527BD3" w:rsidRPr="0032784D">
        <w:rPr>
          <w:rFonts w:ascii="GHEA Grapalat" w:hAnsi="GHEA Grapalat" w:cs="Times Armenian"/>
          <w:sz w:val="22"/>
          <w:szCs w:val="22"/>
          <w:lang w:val="ru-RU"/>
        </w:rPr>
        <w:t>անցկացման</w:t>
      </w:r>
      <w:r w:rsidR="00527BD3" w:rsidRPr="0032784D">
        <w:rPr>
          <w:rFonts w:ascii="GHEA Grapalat" w:hAnsi="GHEA Grapalat" w:cs="Times Armenian"/>
          <w:sz w:val="22"/>
          <w:szCs w:val="22"/>
          <w:lang w:val="fr-FR"/>
        </w:rPr>
        <w:t xml:space="preserve"> </w:t>
      </w:r>
      <w:r w:rsidR="00527BD3" w:rsidRPr="0032784D">
        <w:rPr>
          <w:rFonts w:ascii="GHEA Grapalat" w:hAnsi="GHEA Grapalat" w:cs="Times Armenian"/>
          <w:sz w:val="22"/>
          <w:szCs w:val="22"/>
          <w:lang w:val="ru-RU"/>
        </w:rPr>
        <w:t>և</w:t>
      </w:r>
      <w:r w:rsidR="00527BD3" w:rsidRPr="0032784D">
        <w:rPr>
          <w:rFonts w:ascii="GHEA Grapalat" w:hAnsi="GHEA Grapalat" w:cs="Times Armenian"/>
          <w:sz w:val="22"/>
          <w:szCs w:val="22"/>
          <w:lang w:val="fr-FR"/>
        </w:rPr>
        <w:t xml:space="preserve"> </w:t>
      </w:r>
      <w:r w:rsidR="00527BD3" w:rsidRPr="0032784D">
        <w:rPr>
          <w:rFonts w:ascii="GHEA Grapalat" w:hAnsi="GHEA Grapalat" w:cs="Times Armenian"/>
          <w:sz w:val="22"/>
          <w:szCs w:val="22"/>
          <w:lang w:val="ru-RU"/>
        </w:rPr>
        <w:t>նյութերի</w:t>
      </w:r>
      <w:r w:rsidR="00527BD3" w:rsidRPr="0032784D">
        <w:rPr>
          <w:rFonts w:ascii="GHEA Grapalat" w:hAnsi="GHEA Grapalat" w:cs="Times Armenian"/>
          <w:sz w:val="22"/>
          <w:szCs w:val="22"/>
          <w:lang w:val="fr-FR"/>
        </w:rPr>
        <w:t xml:space="preserve"> </w:t>
      </w:r>
      <w:r w:rsidR="00527BD3" w:rsidRPr="0032784D">
        <w:rPr>
          <w:rFonts w:ascii="GHEA Grapalat" w:hAnsi="GHEA Grapalat" w:cs="Times Armenian"/>
          <w:sz w:val="22"/>
          <w:szCs w:val="22"/>
          <w:lang w:val="ru-RU"/>
        </w:rPr>
        <w:t>մշակման</w:t>
      </w:r>
      <w:r w:rsidR="00527BD3" w:rsidRPr="0032784D">
        <w:rPr>
          <w:rFonts w:ascii="GHEA Grapalat" w:hAnsi="GHEA Grapalat" w:cs="Times Armenian"/>
          <w:sz w:val="22"/>
          <w:szCs w:val="22"/>
          <w:lang w:val="en-US"/>
        </w:rPr>
        <w:t xml:space="preserve"> աշխատանքներին: Փորձնական մարդահամարն անցկացվել է պլանշետների միջոցով, ինչի արդյունքում տնտեսվել են բյուջեի միջոցները</w:t>
      </w:r>
      <w:r w:rsidRPr="0032784D">
        <w:rPr>
          <w:rFonts w:ascii="GHEA Grapalat" w:hAnsi="GHEA Grapalat" w:cs="GHEA Grapalat"/>
          <w:sz w:val="22"/>
          <w:szCs w:val="22"/>
        </w:rPr>
        <w:t>:</w:t>
      </w:r>
    </w:p>
    <w:p w:rsidR="00527BD3" w:rsidRPr="0032784D" w:rsidRDefault="00703A8D" w:rsidP="00703A8D">
      <w:pPr>
        <w:autoSpaceDE w:val="0"/>
        <w:autoSpaceDN w:val="0"/>
        <w:adjustRightInd w:val="0"/>
        <w:spacing w:line="360" w:lineRule="auto"/>
        <w:ind w:firstLine="567"/>
        <w:jc w:val="both"/>
        <w:rPr>
          <w:rFonts w:ascii="GHEA Grapalat" w:hAnsi="GHEA Grapalat" w:cs="GHEA Grapalat"/>
          <w:sz w:val="22"/>
          <w:szCs w:val="22"/>
          <w:lang w:val="en-US"/>
        </w:rPr>
      </w:pPr>
      <w:r w:rsidRPr="0032784D">
        <w:rPr>
          <w:rFonts w:ascii="GHEA Grapalat" w:hAnsi="GHEA Grapalat" w:cs="GHEA Grapalat"/>
          <w:sz w:val="22"/>
          <w:szCs w:val="22"/>
        </w:rPr>
        <w:t>2.9 մլն դրամ տրամադրվել է արտասահմանյան պաշտոնական գործուղումների</w:t>
      </w:r>
      <w:r w:rsidR="00641C7A" w:rsidRPr="0032784D">
        <w:rPr>
          <w:rFonts w:ascii="GHEA Grapalat" w:hAnsi="GHEA Grapalat" w:cs="GHEA Grapalat"/>
          <w:sz w:val="22"/>
          <w:szCs w:val="22"/>
          <w:lang w:val="en-US"/>
        </w:rPr>
        <w:t xml:space="preserve"> ֆինանսավորմանը՝ կազմելով</w:t>
      </w:r>
      <w:r w:rsidRPr="0032784D">
        <w:rPr>
          <w:rFonts w:ascii="GHEA Grapalat" w:hAnsi="GHEA Grapalat" w:cs="GHEA Grapalat"/>
          <w:sz w:val="22"/>
          <w:szCs w:val="22"/>
        </w:rPr>
        <w:t xml:space="preserve"> </w:t>
      </w:r>
      <w:r w:rsidR="00641C7A" w:rsidRPr="0032784D">
        <w:rPr>
          <w:rFonts w:ascii="GHEA Grapalat" w:hAnsi="GHEA Grapalat" w:cs="GHEA Grapalat"/>
          <w:sz w:val="22"/>
          <w:szCs w:val="22"/>
        </w:rPr>
        <w:t>ծրագր</w:t>
      </w:r>
      <w:r w:rsidR="00641C7A" w:rsidRPr="0032784D">
        <w:rPr>
          <w:rFonts w:ascii="GHEA Grapalat" w:hAnsi="GHEA Grapalat" w:cs="GHEA Grapalat"/>
          <w:sz w:val="22"/>
          <w:szCs w:val="22"/>
          <w:lang w:val="en-US"/>
        </w:rPr>
        <w:t>ված ցուցանիշի</w:t>
      </w:r>
      <w:r w:rsidR="00641C7A" w:rsidRPr="0032784D">
        <w:rPr>
          <w:rFonts w:ascii="GHEA Grapalat" w:hAnsi="GHEA Grapalat" w:cs="GHEA Grapalat"/>
          <w:sz w:val="22"/>
          <w:szCs w:val="22"/>
        </w:rPr>
        <w:t xml:space="preserve"> 98.5%</w:t>
      </w:r>
      <w:r w:rsidR="00641C7A" w:rsidRPr="0032784D">
        <w:rPr>
          <w:rFonts w:ascii="GHEA Grapalat" w:hAnsi="GHEA Grapalat" w:cs="GHEA Grapalat"/>
          <w:sz w:val="22"/>
          <w:szCs w:val="22"/>
          <w:lang w:val="en-US"/>
        </w:rPr>
        <w:t>-ը:</w:t>
      </w:r>
    </w:p>
    <w:p w:rsidR="00527BD3" w:rsidRPr="0032784D" w:rsidRDefault="00703A8D" w:rsidP="00703A8D">
      <w:pPr>
        <w:autoSpaceDE w:val="0"/>
        <w:autoSpaceDN w:val="0"/>
        <w:adjustRightInd w:val="0"/>
        <w:spacing w:line="360" w:lineRule="auto"/>
        <w:ind w:firstLine="567"/>
        <w:jc w:val="both"/>
        <w:rPr>
          <w:rFonts w:ascii="GHEA Grapalat" w:hAnsi="GHEA Grapalat" w:cs="GHEA Grapalat"/>
          <w:sz w:val="22"/>
          <w:szCs w:val="22"/>
          <w:lang w:val="en-US"/>
        </w:rPr>
      </w:pPr>
      <w:r w:rsidRPr="0032784D">
        <w:rPr>
          <w:rFonts w:ascii="GHEA Grapalat" w:hAnsi="GHEA Grapalat" w:cs="GHEA Grapalat"/>
          <w:sz w:val="22"/>
          <w:szCs w:val="22"/>
        </w:rPr>
        <w:t xml:space="preserve">ՀՀ վիճակագրական կոմիտեի տեխնիկական հագեցվածության բարելավման </w:t>
      </w:r>
      <w:r w:rsidR="00641C7A" w:rsidRPr="0032784D">
        <w:rPr>
          <w:rFonts w:ascii="GHEA Grapalat" w:hAnsi="GHEA Grapalat" w:cs="GHEA Grapalat"/>
          <w:sz w:val="22"/>
          <w:szCs w:val="22"/>
          <w:lang w:val="en-US"/>
        </w:rPr>
        <w:t>ծախսերը կազմել են</w:t>
      </w:r>
      <w:r w:rsidRPr="0032784D">
        <w:rPr>
          <w:rFonts w:ascii="GHEA Grapalat" w:hAnsi="GHEA Grapalat" w:cs="GHEA Grapalat"/>
          <w:sz w:val="22"/>
          <w:szCs w:val="22"/>
        </w:rPr>
        <w:t xml:space="preserve"> </w:t>
      </w:r>
      <w:r w:rsidR="00527BD3" w:rsidRPr="0032784D">
        <w:rPr>
          <w:rFonts w:ascii="GHEA Grapalat" w:hAnsi="GHEA Grapalat" w:cs="GHEA Grapalat"/>
          <w:sz w:val="22"/>
          <w:szCs w:val="22"/>
        </w:rPr>
        <w:t xml:space="preserve">23.5 մլն դրամ </w:t>
      </w:r>
      <w:r w:rsidR="00641C7A" w:rsidRPr="0032784D">
        <w:rPr>
          <w:rFonts w:ascii="GHEA Grapalat" w:hAnsi="GHEA Grapalat" w:cs="GHEA Grapalat"/>
          <w:sz w:val="22"/>
          <w:szCs w:val="22"/>
          <w:lang w:val="en-US"/>
        </w:rPr>
        <w:t xml:space="preserve">կամ </w:t>
      </w:r>
      <w:r w:rsidR="00527BD3" w:rsidRPr="0032784D">
        <w:rPr>
          <w:rFonts w:ascii="GHEA Grapalat" w:hAnsi="GHEA Grapalat" w:cs="GHEA Grapalat"/>
          <w:sz w:val="22"/>
          <w:szCs w:val="22"/>
        </w:rPr>
        <w:t>ծրագր</w:t>
      </w:r>
      <w:r w:rsidR="00641C7A" w:rsidRPr="0032784D">
        <w:rPr>
          <w:rFonts w:ascii="GHEA Grapalat" w:hAnsi="GHEA Grapalat" w:cs="GHEA Grapalat"/>
          <w:sz w:val="22"/>
          <w:szCs w:val="22"/>
          <w:lang w:val="en-US"/>
        </w:rPr>
        <w:t>ված ցուցանիշի</w:t>
      </w:r>
      <w:r w:rsidR="00527BD3" w:rsidRPr="0032784D">
        <w:rPr>
          <w:rFonts w:ascii="GHEA Grapalat" w:hAnsi="GHEA Grapalat" w:cs="GHEA Grapalat"/>
          <w:sz w:val="22"/>
          <w:szCs w:val="22"/>
        </w:rPr>
        <w:t xml:space="preserve"> 91.7%</w:t>
      </w:r>
      <w:r w:rsidR="00641C7A" w:rsidRPr="0032784D">
        <w:rPr>
          <w:rFonts w:ascii="GHEA Grapalat" w:hAnsi="GHEA Grapalat" w:cs="GHEA Grapalat"/>
          <w:sz w:val="22"/>
          <w:szCs w:val="22"/>
          <w:lang w:val="en-US"/>
        </w:rPr>
        <w:t xml:space="preserve">-ը: Միջոցներն ուղղվել են </w:t>
      </w:r>
      <w:r w:rsidR="00641C7A" w:rsidRPr="0032784D">
        <w:rPr>
          <w:rFonts w:ascii="GHEA Grapalat" w:hAnsi="GHEA Grapalat" w:cs="Sylfaen"/>
          <w:sz w:val="22"/>
          <w:szCs w:val="22"/>
          <w:lang w:val="ru-RU"/>
        </w:rPr>
        <w:t>հ</w:t>
      </w:r>
      <w:r w:rsidR="00641C7A" w:rsidRPr="0032784D">
        <w:rPr>
          <w:rFonts w:ascii="GHEA Grapalat" w:hAnsi="GHEA Grapalat" w:cs="Sylfaen"/>
          <w:sz w:val="22"/>
          <w:szCs w:val="22"/>
          <w:lang w:val="af-ZA"/>
        </w:rPr>
        <w:t>երթական մարդահամարը նախապատ</w:t>
      </w:r>
      <w:r w:rsidR="00641C7A" w:rsidRPr="0032784D">
        <w:rPr>
          <w:rFonts w:ascii="GHEA Grapalat" w:hAnsi="GHEA Grapalat" w:cs="Sylfaen"/>
          <w:sz w:val="22"/>
          <w:szCs w:val="22"/>
          <w:lang w:val="af-ZA"/>
        </w:rPr>
        <w:softHyphen/>
        <w:t>րաստող և անցկացնող ստորաբաժանման համար համակարգչային սարքա</w:t>
      </w:r>
      <w:r w:rsidR="00641C7A" w:rsidRPr="0032784D">
        <w:rPr>
          <w:rFonts w:ascii="GHEA Grapalat" w:hAnsi="GHEA Grapalat" w:cs="Sylfaen"/>
          <w:sz w:val="22"/>
          <w:szCs w:val="22"/>
          <w:lang w:val="af-ZA"/>
        </w:rPr>
        <w:softHyphen/>
        <w:t xml:space="preserve">վորումների և գրասենյակային գույքի ձեռքբերմանը: </w:t>
      </w:r>
      <w:r w:rsidR="001C31A3" w:rsidRPr="0032784D">
        <w:rPr>
          <w:rFonts w:ascii="GHEA Grapalat" w:hAnsi="GHEA Grapalat" w:cs="Sylfaen"/>
          <w:sz w:val="22"/>
          <w:szCs w:val="22"/>
          <w:lang w:val="af-ZA"/>
        </w:rPr>
        <w:t>Շեղումը պայմանավորված է խնայողություններով:</w:t>
      </w:r>
    </w:p>
    <w:p w:rsidR="00703A8D" w:rsidRPr="0032784D" w:rsidRDefault="00703A8D" w:rsidP="00703A8D">
      <w:pPr>
        <w:autoSpaceDE w:val="0"/>
        <w:autoSpaceDN w:val="0"/>
        <w:adjustRightInd w:val="0"/>
        <w:spacing w:line="360" w:lineRule="auto"/>
        <w:ind w:firstLine="567"/>
        <w:jc w:val="both"/>
        <w:rPr>
          <w:rFonts w:ascii="GHEA Grapalat" w:hAnsi="GHEA Grapalat" w:cs="GHEA Grapalat"/>
          <w:sz w:val="22"/>
          <w:szCs w:val="22"/>
        </w:rPr>
      </w:pPr>
      <w:r w:rsidRPr="0032784D">
        <w:rPr>
          <w:rFonts w:ascii="GHEA Grapalat" w:hAnsi="GHEA Grapalat" w:cs="GHEA Grapalat"/>
          <w:i/>
          <w:sz w:val="22"/>
          <w:szCs w:val="22"/>
        </w:rPr>
        <w:lastRenderedPageBreak/>
        <w:t>Վիճակագրական համակարգի ամրապնդման ազգային ռազմավարական ծրագրի</w:t>
      </w:r>
      <w:r w:rsidRPr="0032784D">
        <w:rPr>
          <w:rFonts w:ascii="GHEA Grapalat" w:hAnsi="GHEA Grapalat" w:cs="GHEA Grapalat"/>
          <w:sz w:val="22"/>
          <w:szCs w:val="22"/>
        </w:rPr>
        <w:t xml:space="preserve"> իրական</w:t>
      </w:r>
      <w:r w:rsidR="001C31A3" w:rsidRPr="0032784D">
        <w:rPr>
          <w:rFonts w:ascii="GHEA Grapalat" w:hAnsi="GHEA Grapalat" w:cs="GHEA Grapalat"/>
          <w:sz w:val="22"/>
          <w:szCs w:val="22"/>
        </w:rPr>
        <w:t xml:space="preserve">ացման համար </w:t>
      </w:r>
      <w:r w:rsidRPr="0032784D">
        <w:rPr>
          <w:rFonts w:ascii="GHEA Grapalat" w:hAnsi="GHEA Grapalat" w:cs="GHEA Grapalat"/>
          <w:sz w:val="22"/>
          <w:szCs w:val="22"/>
        </w:rPr>
        <w:t xml:space="preserve">օգտագործվել է </w:t>
      </w:r>
      <w:r w:rsidR="001C31A3" w:rsidRPr="0032784D">
        <w:rPr>
          <w:rFonts w:ascii="GHEA Grapalat" w:hAnsi="GHEA Grapalat" w:cs="GHEA Grapalat"/>
          <w:sz w:val="22"/>
          <w:szCs w:val="22"/>
          <w:lang w:val="en-US"/>
        </w:rPr>
        <w:t xml:space="preserve">հատկացված միջոցների </w:t>
      </w:r>
      <w:r w:rsidR="001C31A3" w:rsidRPr="0032784D">
        <w:rPr>
          <w:rFonts w:ascii="GHEA Grapalat" w:hAnsi="GHEA Grapalat" w:cs="GHEA Grapalat"/>
          <w:sz w:val="22"/>
          <w:szCs w:val="22"/>
        </w:rPr>
        <w:t>27.4%-</w:t>
      </w:r>
      <w:r w:rsidR="001C31A3" w:rsidRPr="0032784D">
        <w:rPr>
          <w:rFonts w:ascii="GHEA Grapalat" w:hAnsi="GHEA Grapalat" w:cs="GHEA Grapalat"/>
          <w:sz w:val="22"/>
          <w:szCs w:val="22"/>
          <w:lang w:val="en-US"/>
        </w:rPr>
        <w:t>ը՝</w:t>
      </w:r>
      <w:r w:rsidRPr="0032784D">
        <w:rPr>
          <w:rFonts w:ascii="GHEA Grapalat" w:hAnsi="GHEA Grapalat" w:cs="GHEA Grapalat"/>
          <w:sz w:val="22"/>
          <w:szCs w:val="22"/>
        </w:rPr>
        <w:t xml:space="preserve"> 221.9 մլն դրամ:</w:t>
      </w:r>
      <w:r w:rsidR="000A1974" w:rsidRPr="0032784D">
        <w:rPr>
          <w:rFonts w:ascii="GHEA Grapalat" w:hAnsi="GHEA Grapalat" w:cs="GHEA Grapalat"/>
          <w:sz w:val="22"/>
          <w:szCs w:val="22"/>
          <w:lang w:val="en-US"/>
        </w:rPr>
        <w:t xml:space="preserve"> Ծրագիրն իրականացվել է Համաշխարհային բանկի աջակցությամբ:</w:t>
      </w:r>
      <w:r w:rsidRPr="0032784D">
        <w:rPr>
          <w:rFonts w:ascii="GHEA Grapalat" w:hAnsi="GHEA Grapalat" w:cs="GHEA Grapalat"/>
          <w:sz w:val="22"/>
          <w:szCs w:val="22"/>
        </w:rPr>
        <w:t xml:space="preserve"> Մասնավորապես</w:t>
      </w:r>
      <w:r w:rsidR="001C31A3" w:rsidRPr="0032784D">
        <w:rPr>
          <w:rFonts w:ascii="GHEA Grapalat" w:hAnsi="GHEA Grapalat" w:cs="GHEA Grapalat"/>
          <w:sz w:val="22"/>
          <w:szCs w:val="22"/>
          <w:lang w:val="en-US"/>
        </w:rPr>
        <w:t>՝</w:t>
      </w:r>
      <w:r w:rsidRPr="0032784D">
        <w:rPr>
          <w:rFonts w:ascii="GHEA Grapalat" w:hAnsi="GHEA Grapalat" w:cs="GHEA Grapalat"/>
          <w:sz w:val="22"/>
          <w:szCs w:val="22"/>
        </w:rPr>
        <w:t xml:space="preserve"> դրամաշնորհային ծրագրի </w:t>
      </w:r>
      <w:r w:rsidR="00BD5F97" w:rsidRPr="0032784D">
        <w:rPr>
          <w:rFonts w:ascii="GHEA Grapalat" w:hAnsi="GHEA Grapalat" w:cs="GHEA Grapalat"/>
          <w:sz w:val="22"/>
          <w:szCs w:val="22"/>
          <w:lang w:val="en-US"/>
        </w:rPr>
        <w:t xml:space="preserve">ծառայությունների մատուցման </w:t>
      </w:r>
      <w:r w:rsidR="00EA2EF8" w:rsidRPr="0032784D">
        <w:rPr>
          <w:rFonts w:ascii="GHEA Grapalat" w:hAnsi="GHEA Grapalat" w:cs="GHEA Grapalat"/>
          <w:sz w:val="22"/>
          <w:szCs w:val="22"/>
          <w:lang w:val="en-US"/>
        </w:rPr>
        <w:t>միջոցառման</w:t>
      </w:r>
      <w:r w:rsidR="00BD5F97" w:rsidRPr="0032784D">
        <w:rPr>
          <w:rFonts w:ascii="GHEA Grapalat" w:hAnsi="GHEA Grapalat" w:cs="GHEA Grapalat"/>
          <w:sz w:val="22"/>
          <w:szCs w:val="22"/>
          <w:lang w:val="en-US"/>
        </w:rPr>
        <w:t xml:space="preserve"> </w:t>
      </w:r>
      <w:r w:rsidRPr="0032784D">
        <w:rPr>
          <w:rFonts w:ascii="GHEA Grapalat" w:hAnsi="GHEA Grapalat" w:cs="GHEA Grapalat"/>
          <w:sz w:val="22"/>
          <w:szCs w:val="22"/>
        </w:rPr>
        <w:t xml:space="preserve">շրջանակներում օգտագործվել է նախատեսված միջոցների 38.1%-ը՝ 221.9 մլն </w:t>
      </w:r>
      <w:r w:rsidRPr="0032784D">
        <w:rPr>
          <w:rFonts w:ascii="GHEA Grapalat" w:hAnsi="GHEA Grapalat" w:cs="GHEA Grapalat"/>
          <w:sz w:val="22"/>
          <w:szCs w:val="22"/>
          <w:lang w:val="en-US"/>
        </w:rPr>
        <w:t xml:space="preserve">դրամ: </w:t>
      </w:r>
      <w:r w:rsidR="00EA2EF8" w:rsidRPr="0032784D">
        <w:rPr>
          <w:rFonts w:ascii="GHEA Grapalat" w:hAnsi="GHEA Grapalat" w:cs="GHEA Grapalat"/>
          <w:sz w:val="22"/>
          <w:szCs w:val="22"/>
          <w:lang w:val="en-US"/>
        </w:rPr>
        <w:t>Իրականացվել են ՀՀ վիճակագրական կոմիտեի կենտրոնական գրասենյակի և 4 մարզային գրասենյակների վարչական շենքերի վերանորոգման</w:t>
      </w:r>
      <w:r w:rsidR="005B2E1F" w:rsidRPr="0032784D">
        <w:rPr>
          <w:rFonts w:ascii="GHEA Grapalat" w:hAnsi="GHEA Grapalat" w:cs="GHEA Grapalat"/>
          <w:sz w:val="22"/>
          <w:szCs w:val="22"/>
          <w:lang w:val="en-US"/>
        </w:rPr>
        <w:t xml:space="preserve"> աշխատանքների նախագծման</w:t>
      </w:r>
      <w:r w:rsidR="00EA2EF8" w:rsidRPr="0032784D">
        <w:rPr>
          <w:rFonts w:ascii="GHEA Grapalat" w:hAnsi="GHEA Grapalat" w:cs="GHEA Grapalat"/>
          <w:sz w:val="22"/>
          <w:szCs w:val="22"/>
          <w:lang w:val="en-US"/>
        </w:rPr>
        <w:t xml:space="preserve"> և կորպորատիվ ու տեղական ՏՏ ցանցերի արդիականացման նախագծման աշխատանքներ, ինչպես նաև Թվիննինգ գործընկերության ներքո 29 գործողություններ։</w:t>
      </w:r>
      <w:r w:rsidR="00EA2EF8" w:rsidRPr="0032784D">
        <w:rPr>
          <w:rFonts w:ascii="GHEA Grapalat" w:hAnsi="GHEA Grapalat" w:cs="Sylfaen"/>
          <w:bCs/>
          <w:kern w:val="16"/>
        </w:rPr>
        <w:t xml:space="preserve"> </w:t>
      </w:r>
      <w:r w:rsidRPr="0032784D">
        <w:rPr>
          <w:rFonts w:ascii="GHEA Grapalat" w:hAnsi="GHEA Grapalat" w:cs="GHEA Grapalat"/>
          <w:sz w:val="22"/>
          <w:szCs w:val="22"/>
        </w:rPr>
        <w:t>Շեղումը պայմանավորված է Թվիննինգ գործընկերության շրջանակում ներառված որոշ գործողությունների իրականացումը 2020 թվական</w:t>
      </w:r>
      <w:r w:rsidR="005B2E1F" w:rsidRPr="0032784D">
        <w:rPr>
          <w:rFonts w:ascii="GHEA Grapalat" w:hAnsi="GHEA Grapalat" w:cs="GHEA Grapalat"/>
          <w:sz w:val="22"/>
          <w:szCs w:val="22"/>
          <w:lang w:val="en-US"/>
        </w:rPr>
        <w:t xml:space="preserve"> տեղափոխելու հանգամանքով</w:t>
      </w:r>
      <w:r w:rsidRPr="0032784D">
        <w:rPr>
          <w:rFonts w:ascii="GHEA Grapalat" w:hAnsi="GHEA Grapalat" w:cs="GHEA Grapalat"/>
          <w:sz w:val="22"/>
          <w:szCs w:val="22"/>
        </w:rPr>
        <w:t>: Ծրագրի շրջանակներում նախատեսված՝ վիճակագրական կոմիտեի շենքային պայմանների բարելավման համար հատկացված</w:t>
      </w:r>
      <w:r w:rsidR="005B2E1F" w:rsidRPr="0032784D">
        <w:rPr>
          <w:rFonts w:ascii="GHEA Grapalat" w:hAnsi="GHEA Grapalat" w:cs="GHEA Grapalat"/>
          <w:sz w:val="22"/>
          <w:szCs w:val="22"/>
        </w:rPr>
        <w:t xml:space="preserve"> 163.7 մլն դրամը չի օգտագործվել</w:t>
      </w:r>
      <w:r w:rsidR="005B2E1F" w:rsidRPr="0032784D">
        <w:rPr>
          <w:rFonts w:ascii="GHEA Grapalat" w:hAnsi="GHEA Grapalat" w:cs="GHEA Grapalat"/>
          <w:sz w:val="22"/>
          <w:szCs w:val="22"/>
          <w:lang w:val="en-US"/>
        </w:rPr>
        <w:t xml:space="preserve">՝ պայմանավորված </w:t>
      </w:r>
      <w:r w:rsidRPr="0032784D">
        <w:rPr>
          <w:rFonts w:ascii="GHEA Grapalat" w:hAnsi="GHEA Grapalat" w:cs="GHEA Grapalat"/>
          <w:sz w:val="22"/>
          <w:szCs w:val="22"/>
        </w:rPr>
        <w:t xml:space="preserve">ՀՀ </w:t>
      </w:r>
      <w:r w:rsidR="005B2E1F" w:rsidRPr="0032784D">
        <w:rPr>
          <w:rFonts w:ascii="GHEA Grapalat" w:hAnsi="GHEA Grapalat" w:cs="GHEA Grapalat"/>
          <w:sz w:val="22"/>
          <w:szCs w:val="22"/>
          <w:lang w:val="en-US"/>
        </w:rPr>
        <w:t>ք</w:t>
      </w:r>
      <w:r w:rsidRPr="0032784D">
        <w:rPr>
          <w:rFonts w:ascii="GHEA Grapalat" w:hAnsi="GHEA Grapalat" w:cs="GHEA Grapalat"/>
          <w:sz w:val="22"/>
          <w:szCs w:val="22"/>
        </w:rPr>
        <w:t xml:space="preserve">աղաքաշինության կոմիտեի և </w:t>
      </w:r>
      <w:r w:rsidR="005B2E1F" w:rsidRPr="0032784D">
        <w:rPr>
          <w:rFonts w:ascii="GHEA Grapalat" w:hAnsi="GHEA Grapalat" w:cs="GHEA Grapalat"/>
          <w:sz w:val="22"/>
          <w:szCs w:val="22"/>
          <w:lang w:val="en-US"/>
        </w:rPr>
        <w:t>ՀՀ պ</w:t>
      </w:r>
      <w:r w:rsidRPr="0032784D">
        <w:rPr>
          <w:rFonts w:ascii="GHEA Grapalat" w:hAnsi="GHEA Grapalat" w:cs="GHEA Grapalat"/>
          <w:sz w:val="22"/>
          <w:szCs w:val="22"/>
        </w:rPr>
        <w:t xml:space="preserve">ետական գույքի կառավարման կոմիտեի հետ </w:t>
      </w:r>
      <w:r w:rsidR="005B2E1F" w:rsidRPr="0032784D">
        <w:rPr>
          <w:rFonts w:ascii="GHEA Grapalat" w:hAnsi="GHEA Grapalat" w:cs="GHEA Grapalat"/>
          <w:sz w:val="22"/>
          <w:szCs w:val="22"/>
        </w:rPr>
        <w:t>համաձայնեցման գործընթացի ձգձգմա</w:t>
      </w:r>
      <w:r w:rsidR="005B2E1F" w:rsidRPr="0032784D">
        <w:rPr>
          <w:rFonts w:ascii="GHEA Grapalat" w:hAnsi="GHEA Grapalat" w:cs="GHEA Grapalat"/>
          <w:sz w:val="22"/>
          <w:szCs w:val="22"/>
          <w:lang w:val="en-US"/>
        </w:rPr>
        <w:t xml:space="preserve">ն արդյունքում </w:t>
      </w:r>
      <w:r w:rsidRPr="0032784D">
        <w:rPr>
          <w:rFonts w:ascii="GHEA Grapalat" w:hAnsi="GHEA Grapalat" w:cs="GHEA Grapalat"/>
          <w:sz w:val="22"/>
          <w:szCs w:val="22"/>
        </w:rPr>
        <w:t>վերանորոգման աշխատանքների իրականացումը</w:t>
      </w:r>
      <w:r w:rsidR="006045E2" w:rsidRPr="0032784D">
        <w:rPr>
          <w:rFonts w:ascii="GHEA Grapalat" w:hAnsi="GHEA Grapalat" w:cs="GHEA Grapalat"/>
          <w:sz w:val="22"/>
          <w:szCs w:val="22"/>
        </w:rPr>
        <w:t xml:space="preserve"> </w:t>
      </w:r>
      <w:r w:rsidRPr="0032784D">
        <w:rPr>
          <w:rFonts w:ascii="GHEA Grapalat" w:hAnsi="GHEA Grapalat" w:cs="GHEA Grapalat"/>
          <w:sz w:val="22"/>
          <w:szCs w:val="22"/>
        </w:rPr>
        <w:t>2020 թվական</w:t>
      </w:r>
      <w:r w:rsidR="005B2E1F" w:rsidRPr="0032784D">
        <w:rPr>
          <w:rFonts w:ascii="GHEA Grapalat" w:hAnsi="GHEA Grapalat" w:cs="GHEA Grapalat"/>
          <w:sz w:val="22"/>
          <w:szCs w:val="22"/>
          <w:lang w:val="en-US"/>
        </w:rPr>
        <w:t xml:space="preserve"> տեղափոխելու հանգամանքով</w:t>
      </w:r>
      <w:r w:rsidRPr="0032784D">
        <w:rPr>
          <w:rFonts w:ascii="GHEA Grapalat" w:hAnsi="GHEA Grapalat" w:cs="GHEA Grapalat"/>
          <w:sz w:val="22"/>
          <w:szCs w:val="22"/>
        </w:rPr>
        <w:t xml:space="preserve">: Չի օգտագործվել նաև վիճակագրական համակարգի զարգացման համար ազգային ռազմավարական ծրագրի իրականացման դրամաշնորհային ծրագրի շրջանակներում վիճակագրական կոմիտեի տեխնիկական հագեցվածության բարելավման համար </w:t>
      </w:r>
      <w:r w:rsidR="00C26BD1" w:rsidRPr="0032784D">
        <w:rPr>
          <w:rFonts w:ascii="GHEA Grapalat" w:hAnsi="GHEA Grapalat" w:cs="GHEA Grapalat"/>
          <w:sz w:val="22"/>
          <w:szCs w:val="22"/>
          <w:lang w:val="en-US"/>
        </w:rPr>
        <w:t>նախատես</w:t>
      </w:r>
      <w:r w:rsidRPr="0032784D">
        <w:rPr>
          <w:rFonts w:ascii="GHEA Grapalat" w:hAnsi="GHEA Grapalat" w:cs="GHEA Grapalat"/>
          <w:sz w:val="22"/>
          <w:szCs w:val="22"/>
        </w:rPr>
        <w:t>ված 62.6 մլն դրամը</w:t>
      </w:r>
      <w:r w:rsidR="00C26BD1" w:rsidRPr="0032784D">
        <w:rPr>
          <w:rFonts w:ascii="GHEA Grapalat" w:hAnsi="GHEA Grapalat" w:cs="GHEA Grapalat"/>
          <w:sz w:val="22"/>
          <w:szCs w:val="22"/>
          <w:lang w:val="en-US"/>
        </w:rPr>
        <w:t>՝</w:t>
      </w:r>
      <w:r w:rsidR="00C26BD1" w:rsidRPr="0032784D">
        <w:rPr>
          <w:rFonts w:ascii="GHEA Grapalat" w:hAnsi="GHEA Grapalat" w:cs="GHEA Grapalat"/>
          <w:sz w:val="22"/>
          <w:szCs w:val="22"/>
        </w:rPr>
        <w:t xml:space="preserve"> </w:t>
      </w:r>
      <w:r w:rsidRPr="0032784D">
        <w:rPr>
          <w:rFonts w:ascii="GHEA Grapalat" w:hAnsi="GHEA Grapalat" w:cs="GHEA Grapalat"/>
          <w:sz w:val="22"/>
          <w:szCs w:val="22"/>
        </w:rPr>
        <w:t xml:space="preserve">պայմանավորված </w:t>
      </w:r>
      <w:r w:rsidR="00C26BD1" w:rsidRPr="0032784D">
        <w:rPr>
          <w:rFonts w:ascii="GHEA Grapalat" w:hAnsi="GHEA Grapalat" w:cs="GHEA Grapalat"/>
          <w:sz w:val="22"/>
          <w:szCs w:val="22"/>
          <w:lang w:val="en-US"/>
        </w:rPr>
        <w:t>այն հանգամանքով, որ</w:t>
      </w:r>
      <w:r w:rsidRPr="0032784D">
        <w:rPr>
          <w:rFonts w:ascii="GHEA Grapalat" w:hAnsi="GHEA Grapalat" w:cs="GHEA Grapalat"/>
          <w:sz w:val="22"/>
          <w:szCs w:val="22"/>
        </w:rPr>
        <w:t xml:space="preserve"> առցանց հաշվետվությունների ծրագրային ապահովման և սարքավորումների տեխնիկական </w:t>
      </w:r>
      <w:r w:rsidR="00C26BD1" w:rsidRPr="0032784D">
        <w:rPr>
          <w:rFonts w:ascii="GHEA Grapalat" w:hAnsi="GHEA Grapalat" w:cs="GHEA Grapalat"/>
          <w:sz w:val="22"/>
          <w:szCs w:val="22"/>
        </w:rPr>
        <w:t>հանձնարարականի մշակման պայմանագ</w:t>
      </w:r>
      <w:r w:rsidR="00C26BD1" w:rsidRPr="0032784D">
        <w:rPr>
          <w:rFonts w:ascii="GHEA Grapalat" w:hAnsi="GHEA Grapalat" w:cs="GHEA Grapalat"/>
          <w:sz w:val="22"/>
          <w:szCs w:val="22"/>
          <w:lang w:val="en-US"/>
        </w:rPr>
        <w:t xml:space="preserve">իրը ստորագրվել է 2019 թվականի դեկտեմբերի 30-ին, ուստի </w:t>
      </w:r>
      <w:r w:rsidRPr="0032784D">
        <w:rPr>
          <w:rFonts w:ascii="GHEA Grapalat" w:hAnsi="GHEA Grapalat" w:cs="GHEA Grapalat"/>
          <w:sz w:val="22"/>
          <w:szCs w:val="22"/>
        </w:rPr>
        <w:t>համակարգչայ</w:t>
      </w:r>
      <w:r w:rsidR="00C26BD1" w:rsidRPr="0032784D">
        <w:rPr>
          <w:rFonts w:ascii="GHEA Grapalat" w:hAnsi="GHEA Grapalat" w:cs="GHEA Grapalat"/>
          <w:sz w:val="22"/>
          <w:szCs w:val="22"/>
        </w:rPr>
        <w:t xml:space="preserve">ին սարքավորումների ձեռքբերումը </w:t>
      </w:r>
      <w:r w:rsidR="00EC09D6" w:rsidRPr="0032784D">
        <w:rPr>
          <w:rFonts w:ascii="GHEA Grapalat" w:hAnsi="GHEA Grapalat" w:cs="GHEA Grapalat"/>
          <w:sz w:val="22"/>
          <w:szCs w:val="22"/>
          <w:lang w:val="en-US"/>
        </w:rPr>
        <w:t xml:space="preserve">տեղափոխվել է </w:t>
      </w:r>
      <w:r w:rsidRPr="0032784D">
        <w:rPr>
          <w:rFonts w:ascii="GHEA Grapalat" w:hAnsi="GHEA Grapalat" w:cs="GHEA Grapalat"/>
          <w:sz w:val="22"/>
          <w:szCs w:val="22"/>
        </w:rPr>
        <w:t>2020 թվական:</w:t>
      </w:r>
    </w:p>
    <w:p w:rsidR="00560ED3" w:rsidRPr="0032784D" w:rsidRDefault="00FC7257" w:rsidP="006909A5">
      <w:pPr>
        <w:autoSpaceDE w:val="0"/>
        <w:autoSpaceDN w:val="0"/>
        <w:adjustRightInd w:val="0"/>
        <w:spacing w:line="360" w:lineRule="auto"/>
        <w:ind w:firstLine="567"/>
        <w:jc w:val="both"/>
        <w:rPr>
          <w:rFonts w:ascii="GHEA Grapalat" w:hAnsi="GHEA Grapalat" w:cs="Sylfaen"/>
          <w:sz w:val="22"/>
          <w:szCs w:val="22"/>
        </w:rPr>
      </w:pPr>
      <w:r w:rsidRPr="0032784D">
        <w:rPr>
          <w:rFonts w:ascii="GHEA Grapalat" w:hAnsi="GHEA Grapalat" w:cs="Sylfaen"/>
          <w:i/>
          <w:sz w:val="22"/>
          <w:szCs w:val="22"/>
          <w:u w:val="single"/>
        </w:rPr>
        <w:t>ՀՀ հանրային ծառայությունները կարգավորող հանձնաժողովին</w:t>
      </w:r>
      <w:r w:rsidRPr="0032784D">
        <w:rPr>
          <w:rFonts w:ascii="GHEA Grapalat" w:hAnsi="GHEA Grapalat" w:cs="Sylfaen"/>
          <w:sz w:val="22"/>
          <w:szCs w:val="22"/>
        </w:rPr>
        <w:t xml:space="preserve"> </w:t>
      </w:r>
      <w:r w:rsidR="00560ED3" w:rsidRPr="0032784D">
        <w:rPr>
          <w:rFonts w:ascii="GHEA Grapalat" w:hAnsi="GHEA Grapalat" w:cs="Sylfaen"/>
          <w:sz w:val="22"/>
          <w:szCs w:val="22"/>
        </w:rPr>
        <w:t>Հ</w:t>
      </w:r>
      <w:r w:rsidR="006909A5" w:rsidRPr="0032784D">
        <w:rPr>
          <w:rFonts w:ascii="GHEA Grapalat" w:hAnsi="GHEA Grapalat" w:cs="Sylfaen"/>
          <w:sz w:val="22"/>
          <w:szCs w:val="22"/>
        </w:rPr>
        <w:t xml:space="preserve">անրային ծառայությունների ոլորտի կարգավորման ծրագրի շրջանակներում </w:t>
      </w:r>
      <w:r w:rsidR="00560ED3" w:rsidRPr="0032784D">
        <w:rPr>
          <w:rFonts w:ascii="GHEA Grapalat" w:hAnsi="GHEA Grapalat" w:cs="Sylfaen"/>
          <w:sz w:val="22"/>
          <w:szCs w:val="22"/>
          <w:lang w:val="en-US"/>
        </w:rPr>
        <w:t>2019</w:t>
      </w:r>
      <w:r w:rsidR="00560ED3" w:rsidRPr="0032784D">
        <w:rPr>
          <w:rFonts w:ascii="GHEA Grapalat" w:hAnsi="GHEA Grapalat" w:cs="Sylfaen"/>
          <w:sz w:val="22"/>
          <w:szCs w:val="22"/>
        </w:rPr>
        <w:t xml:space="preserve"> թվականին</w:t>
      </w:r>
      <w:r w:rsidR="006909A5" w:rsidRPr="0032784D">
        <w:rPr>
          <w:rFonts w:ascii="GHEA Grapalat" w:hAnsi="GHEA Grapalat" w:cs="Sylfaen"/>
          <w:sz w:val="22"/>
          <w:szCs w:val="22"/>
        </w:rPr>
        <w:t xml:space="preserve"> տրամադրվել է</w:t>
      </w:r>
      <w:r w:rsidR="006909A5" w:rsidRPr="0032784D">
        <w:rPr>
          <w:rFonts w:ascii="GHEA Grapalat" w:hAnsi="GHEA Grapalat" w:cs="Times Armenian"/>
          <w:sz w:val="22"/>
          <w:szCs w:val="22"/>
        </w:rPr>
        <w:t xml:space="preserve"> 785.5 </w:t>
      </w:r>
      <w:r w:rsidR="006909A5" w:rsidRPr="0032784D">
        <w:rPr>
          <w:rFonts w:ascii="GHEA Grapalat" w:hAnsi="GHEA Grapalat" w:cs="Sylfaen"/>
          <w:sz w:val="22"/>
          <w:szCs w:val="22"/>
        </w:rPr>
        <w:t>մլն</w:t>
      </w:r>
      <w:r w:rsidR="006909A5" w:rsidRPr="0032784D">
        <w:rPr>
          <w:rFonts w:ascii="GHEA Grapalat" w:hAnsi="GHEA Grapalat" w:cs="Times Armenian"/>
          <w:sz w:val="22"/>
          <w:szCs w:val="22"/>
        </w:rPr>
        <w:t xml:space="preserve"> </w:t>
      </w:r>
      <w:r w:rsidR="006909A5" w:rsidRPr="0032784D">
        <w:rPr>
          <w:rFonts w:ascii="GHEA Grapalat" w:hAnsi="GHEA Grapalat" w:cs="GHEA Grapalat"/>
          <w:sz w:val="22"/>
          <w:szCs w:val="22"/>
        </w:rPr>
        <w:t>դրամ</w:t>
      </w:r>
      <w:r w:rsidR="006909A5" w:rsidRPr="0032784D">
        <w:rPr>
          <w:rFonts w:ascii="GHEA Grapalat" w:hAnsi="GHEA Grapalat" w:cs="Sylfaen"/>
          <w:sz w:val="22"/>
          <w:szCs w:val="22"/>
        </w:rPr>
        <w:t xml:space="preserve">, </w:t>
      </w:r>
      <w:r w:rsidR="006909A5" w:rsidRPr="0032784D">
        <w:rPr>
          <w:rFonts w:ascii="GHEA Grapalat" w:hAnsi="GHEA Grapalat" w:cs="Times Armenian"/>
          <w:sz w:val="22"/>
          <w:szCs w:val="22"/>
        </w:rPr>
        <w:t xml:space="preserve">որը կազմել է տարեկան </w:t>
      </w:r>
      <w:r w:rsidR="006909A5" w:rsidRPr="0032784D">
        <w:rPr>
          <w:rFonts w:ascii="GHEA Grapalat" w:hAnsi="GHEA Grapalat" w:cs="Sylfaen"/>
          <w:sz w:val="22"/>
          <w:szCs w:val="22"/>
        </w:rPr>
        <w:t xml:space="preserve">ծրագրի </w:t>
      </w:r>
      <w:r w:rsidR="00560ED3" w:rsidRPr="0032784D">
        <w:rPr>
          <w:rFonts w:ascii="GHEA Grapalat" w:hAnsi="GHEA Grapalat" w:cs="Sylfaen"/>
          <w:sz w:val="22"/>
          <w:szCs w:val="22"/>
        </w:rPr>
        <w:t>97.6%</w:t>
      </w:r>
      <w:r w:rsidR="00560ED3" w:rsidRPr="0032784D">
        <w:rPr>
          <w:rFonts w:ascii="GHEA Grapalat" w:hAnsi="GHEA Grapalat" w:cs="Sylfaen"/>
          <w:sz w:val="22"/>
          <w:szCs w:val="22"/>
        </w:rPr>
        <w:noBreakHyphen/>
        <w:t>ը:</w:t>
      </w:r>
    </w:p>
    <w:p w:rsidR="00560ED3" w:rsidRPr="0032784D" w:rsidRDefault="00560ED3" w:rsidP="006909A5">
      <w:pPr>
        <w:autoSpaceDE w:val="0"/>
        <w:autoSpaceDN w:val="0"/>
        <w:adjustRightInd w:val="0"/>
        <w:spacing w:line="360" w:lineRule="auto"/>
        <w:ind w:firstLine="567"/>
        <w:jc w:val="both"/>
        <w:rPr>
          <w:rFonts w:ascii="GHEA Grapalat" w:hAnsi="GHEA Grapalat" w:cs="Sylfaen"/>
          <w:sz w:val="22"/>
          <w:szCs w:val="22"/>
        </w:rPr>
      </w:pPr>
      <w:r w:rsidRPr="0032784D">
        <w:rPr>
          <w:rFonts w:ascii="GHEA Grapalat" w:hAnsi="GHEA Grapalat" w:cs="Sylfaen"/>
          <w:sz w:val="22"/>
          <w:szCs w:val="22"/>
        </w:rPr>
        <w:t xml:space="preserve">Նշված գումարից </w:t>
      </w:r>
      <w:r w:rsidRPr="0032784D">
        <w:rPr>
          <w:rFonts w:ascii="GHEA Grapalat" w:hAnsi="GHEA Grapalat" w:cs="Sylfaen"/>
          <w:sz w:val="22"/>
          <w:szCs w:val="22"/>
          <w:lang w:val="en-US"/>
        </w:rPr>
        <w:t>771.7</w:t>
      </w:r>
      <w:r w:rsidRPr="0032784D">
        <w:rPr>
          <w:rFonts w:ascii="GHEA Grapalat" w:hAnsi="GHEA Grapalat" w:cs="Sylfaen"/>
          <w:sz w:val="22"/>
          <w:szCs w:val="22"/>
        </w:rPr>
        <w:t xml:space="preserve"> մլն դրամն օգտագործվել է «Հանրային ծառայությունների ոլորտում կարգավորման իրականացում» միջոցառման շրջանակներում՝ կազմելով ծրագրային ցուցանիշի </w:t>
      </w:r>
      <w:r w:rsidRPr="0032784D">
        <w:rPr>
          <w:rFonts w:ascii="GHEA Grapalat" w:hAnsi="GHEA Grapalat" w:cs="Sylfaen"/>
          <w:sz w:val="22"/>
          <w:szCs w:val="22"/>
          <w:lang w:val="en-US"/>
        </w:rPr>
        <w:t>97.6%</w:t>
      </w:r>
      <w:r w:rsidRPr="0032784D">
        <w:rPr>
          <w:rFonts w:ascii="GHEA Grapalat" w:hAnsi="GHEA Grapalat" w:cs="Sylfaen"/>
          <w:sz w:val="22"/>
          <w:szCs w:val="22"/>
        </w:rPr>
        <w:t>-ը: Շեղումը պայմանավորված է նախատես</w:t>
      </w:r>
      <w:r w:rsidR="006909A5" w:rsidRPr="0032784D">
        <w:rPr>
          <w:rFonts w:ascii="GHEA Grapalat" w:hAnsi="GHEA Grapalat" w:cs="Sylfaen"/>
          <w:sz w:val="22"/>
          <w:szCs w:val="22"/>
        </w:rPr>
        <w:t>վածից ցածր գն</w:t>
      </w:r>
      <w:r w:rsidRPr="0032784D">
        <w:rPr>
          <w:rFonts w:ascii="GHEA Grapalat" w:hAnsi="GHEA Grapalat" w:cs="Sylfaen"/>
          <w:sz w:val="22"/>
          <w:szCs w:val="22"/>
        </w:rPr>
        <w:t>եր</w:t>
      </w:r>
      <w:r w:rsidR="006909A5" w:rsidRPr="0032784D">
        <w:rPr>
          <w:rFonts w:ascii="GHEA Grapalat" w:hAnsi="GHEA Grapalat" w:cs="Sylfaen"/>
          <w:sz w:val="22"/>
          <w:szCs w:val="22"/>
        </w:rPr>
        <w:t>ով ապրանքների և ծառայությունների ձեռ</w:t>
      </w:r>
      <w:r w:rsidRPr="0032784D">
        <w:rPr>
          <w:rFonts w:ascii="GHEA Grapalat" w:hAnsi="GHEA Grapalat" w:cs="Sylfaen"/>
          <w:sz w:val="22"/>
          <w:szCs w:val="22"/>
        </w:rPr>
        <w:t>ք</w:t>
      </w:r>
      <w:r w:rsidR="006909A5" w:rsidRPr="0032784D">
        <w:rPr>
          <w:rFonts w:ascii="GHEA Grapalat" w:hAnsi="GHEA Grapalat" w:cs="Sylfaen"/>
          <w:sz w:val="22"/>
          <w:szCs w:val="22"/>
        </w:rPr>
        <w:t>բերման, ինչպես նաև որոշակի ծախսեր կատարելու անհրաժեշտության բացակայությա</w:t>
      </w:r>
      <w:r w:rsidRPr="0032784D">
        <w:rPr>
          <w:rFonts w:ascii="GHEA Grapalat" w:hAnsi="GHEA Grapalat" w:cs="Sylfaen"/>
          <w:sz w:val="22"/>
          <w:szCs w:val="22"/>
        </w:rPr>
        <w:t>մբ:</w:t>
      </w:r>
    </w:p>
    <w:p w:rsidR="006909A5" w:rsidRPr="0032784D" w:rsidRDefault="00560ED3" w:rsidP="006909A5">
      <w:pPr>
        <w:autoSpaceDE w:val="0"/>
        <w:autoSpaceDN w:val="0"/>
        <w:adjustRightInd w:val="0"/>
        <w:spacing w:line="360" w:lineRule="auto"/>
        <w:ind w:firstLine="567"/>
        <w:jc w:val="both"/>
        <w:rPr>
          <w:rFonts w:ascii="GHEA Grapalat" w:hAnsi="GHEA Grapalat" w:cs="Sylfaen"/>
          <w:sz w:val="22"/>
          <w:szCs w:val="22"/>
          <w:lang w:val="en-US"/>
        </w:rPr>
      </w:pPr>
      <w:r w:rsidRPr="0032784D">
        <w:rPr>
          <w:rFonts w:ascii="GHEA Grapalat" w:hAnsi="GHEA Grapalat" w:cs="Sylfaen"/>
          <w:sz w:val="22"/>
          <w:szCs w:val="22"/>
        </w:rPr>
        <w:t>Շուրջ 13.8 մլն դրամ</w:t>
      </w:r>
      <w:r w:rsidR="00404D40" w:rsidRPr="0032784D">
        <w:rPr>
          <w:rFonts w:ascii="GHEA Grapalat" w:hAnsi="GHEA Grapalat" w:cs="Sylfaen"/>
          <w:sz w:val="22"/>
          <w:szCs w:val="22"/>
        </w:rPr>
        <w:t xml:space="preserve"> է տրամադրվել</w:t>
      </w:r>
      <w:r w:rsidRPr="0032784D">
        <w:rPr>
          <w:rFonts w:ascii="GHEA Grapalat" w:hAnsi="GHEA Grapalat" w:cs="Sylfaen"/>
          <w:sz w:val="22"/>
          <w:szCs w:val="22"/>
        </w:rPr>
        <w:t xml:space="preserve"> </w:t>
      </w:r>
      <w:r w:rsidR="006909A5" w:rsidRPr="0032784D">
        <w:rPr>
          <w:rFonts w:ascii="GHEA Grapalat" w:hAnsi="GHEA Grapalat" w:cs="Sylfaen"/>
          <w:sz w:val="22"/>
          <w:szCs w:val="22"/>
        </w:rPr>
        <w:t>ՀՀ հանրային ծառայությունները կարգավորող հանձնաժողովի տեխնիկական հագեցվածության բարելավման</w:t>
      </w:r>
      <w:r w:rsidR="00404D40" w:rsidRPr="0032784D">
        <w:rPr>
          <w:rFonts w:ascii="GHEA Grapalat" w:hAnsi="GHEA Grapalat" w:cs="Sylfaen"/>
          <w:sz w:val="22"/>
          <w:szCs w:val="22"/>
        </w:rPr>
        <w:t>ը, որը կատարվել է</w:t>
      </w:r>
      <w:r w:rsidR="006909A5" w:rsidRPr="0032784D">
        <w:rPr>
          <w:rFonts w:ascii="GHEA Grapalat" w:hAnsi="GHEA Grapalat" w:cs="Sylfaen"/>
          <w:sz w:val="22"/>
          <w:szCs w:val="22"/>
        </w:rPr>
        <w:t xml:space="preserve"> 93.6%</w:t>
      </w:r>
      <w:r w:rsidR="00404D40" w:rsidRPr="0032784D">
        <w:rPr>
          <w:rFonts w:ascii="GHEA Grapalat" w:hAnsi="GHEA Grapalat" w:cs="Sylfaen"/>
          <w:sz w:val="22"/>
          <w:szCs w:val="22"/>
        </w:rPr>
        <w:t>-ով</w:t>
      </w:r>
      <w:r w:rsidR="006909A5" w:rsidRPr="0032784D">
        <w:rPr>
          <w:rFonts w:ascii="GHEA Grapalat" w:hAnsi="GHEA Grapalat" w:cs="Sylfaen"/>
          <w:sz w:val="22"/>
          <w:szCs w:val="22"/>
        </w:rPr>
        <w:t>, որ</w:t>
      </w:r>
      <w:r w:rsidR="00404D40" w:rsidRPr="0032784D">
        <w:rPr>
          <w:rFonts w:ascii="GHEA Grapalat" w:hAnsi="GHEA Grapalat" w:cs="Sylfaen"/>
          <w:sz w:val="22"/>
          <w:szCs w:val="22"/>
        </w:rPr>
        <w:t>ը նույնպես պայմանավորված է տնտեսումներով</w:t>
      </w:r>
      <w:r w:rsidR="006909A5" w:rsidRPr="0032784D">
        <w:rPr>
          <w:rFonts w:ascii="GHEA Grapalat" w:hAnsi="GHEA Grapalat" w:cs="Sylfaen"/>
          <w:sz w:val="22"/>
          <w:szCs w:val="22"/>
        </w:rPr>
        <w:t>: Նշված միջոցառման շրջանակում ձեռք է բերվել համակարգչային տեխնիկա, գրասենյակային և տնտեսական գույք:</w:t>
      </w:r>
    </w:p>
    <w:p w:rsidR="005F6996" w:rsidRPr="0032784D" w:rsidRDefault="005F6996" w:rsidP="006909A5">
      <w:pPr>
        <w:autoSpaceDE w:val="0"/>
        <w:autoSpaceDN w:val="0"/>
        <w:adjustRightInd w:val="0"/>
        <w:spacing w:line="360" w:lineRule="auto"/>
        <w:ind w:firstLine="567"/>
        <w:jc w:val="both"/>
        <w:rPr>
          <w:rFonts w:ascii="GHEA Grapalat" w:hAnsi="GHEA Grapalat" w:cs="Sylfaen"/>
          <w:sz w:val="22"/>
          <w:szCs w:val="22"/>
          <w:lang w:val="en-US"/>
        </w:rPr>
      </w:pPr>
      <w:r w:rsidRPr="0032784D">
        <w:rPr>
          <w:rFonts w:ascii="GHEA Grapalat" w:hAnsi="GHEA Grapalat" w:cs="Sylfaen"/>
          <w:sz w:val="22"/>
          <w:szCs w:val="22"/>
          <w:lang w:val="en-US"/>
        </w:rPr>
        <w:lastRenderedPageBreak/>
        <w:t>ՀՀ պետական կառավարման մարմինների կողմից</w:t>
      </w:r>
      <w:r w:rsidR="00250820" w:rsidRPr="0032784D">
        <w:rPr>
          <w:rFonts w:ascii="GHEA Grapalat" w:hAnsi="GHEA Grapalat" w:cs="Sylfaen"/>
          <w:sz w:val="22"/>
          <w:szCs w:val="22"/>
          <w:lang w:val="en-US"/>
        </w:rPr>
        <w:t xml:space="preserve"> </w:t>
      </w:r>
      <w:r w:rsidRPr="0032784D">
        <w:rPr>
          <w:rFonts w:ascii="GHEA Grapalat" w:hAnsi="GHEA Grapalat" w:cs="Sylfaen"/>
          <w:sz w:val="22"/>
          <w:szCs w:val="22"/>
          <w:lang w:val="en-US"/>
        </w:rPr>
        <w:t>դիմումներ, հայցադիմումներ, դատարանի վճիռների</w:t>
      </w:r>
      <w:r w:rsidR="00250820" w:rsidRPr="0032784D">
        <w:rPr>
          <w:rFonts w:ascii="GHEA Grapalat" w:hAnsi="GHEA Grapalat" w:cs="Sylfaen"/>
          <w:sz w:val="22"/>
          <w:szCs w:val="22"/>
          <w:lang w:val="en-US"/>
        </w:rPr>
        <w:t xml:space="preserve"> </w:t>
      </w:r>
      <w:r w:rsidRPr="0032784D">
        <w:rPr>
          <w:rFonts w:ascii="GHEA Grapalat" w:hAnsi="GHEA Grapalat" w:cs="Sylfaen"/>
          <w:sz w:val="22"/>
          <w:szCs w:val="22"/>
          <w:lang w:val="en-US"/>
        </w:rPr>
        <w:t>և որոշումների դեմ վերաքննիչ և վճռաբեկ բողոքներ ներկայացնելիս` «Պետական տուրքի մասին» ՀՀ օրենքով սահմանված վճարումները կազմել են 94 հազ. դրամ (100%):</w:t>
      </w:r>
    </w:p>
    <w:p w:rsidR="00765F35" w:rsidRPr="0032784D" w:rsidRDefault="00FC7257" w:rsidP="006909A5">
      <w:pPr>
        <w:autoSpaceDE w:val="0"/>
        <w:autoSpaceDN w:val="0"/>
        <w:adjustRightInd w:val="0"/>
        <w:spacing w:line="360" w:lineRule="auto"/>
        <w:ind w:firstLine="567"/>
        <w:jc w:val="both"/>
        <w:rPr>
          <w:rFonts w:ascii="GHEA Grapalat" w:hAnsi="GHEA Grapalat" w:cs="Sylfaen"/>
          <w:sz w:val="22"/>
          <w:szCs w:val="22"/>
        </w:rPr>
      </w:pPr>
      <w:r w:rsidRPr="0032784D">
        <w:rPr>
          <w:rFonts w:ascii="GHEA Grapalat" w:hAnsi="GHEA Grapalat" w:cs="Sylfaen"/>
          <w:i/>
          <w:sz w:val="22"/>
          <w:szCs w:val="22"/>
          <w:u w:val="single"/>
        </w:rPr>
        <w:t>ՀՀ կենտրոնական ընտրական հանձնաժողովին</w:t>
      </w:r>
      <w:r w:rsidRPr="0032784D">
        <w:rPr>
          <w:rFonts w:ascii="GHEA Grapalat" w:hAnsi="GHEA Grapalat" w:cs="Sylfaen"/>
          <w:sz w:val="22"/>
          <w:szCs w:val="22"/>
        </w:rPr>
        <w:t xml:space="preserve"> </w:t>
      </w:r>
      <w:r w:rsidR="006909A5" w:rsidRPr="0032784D">
        <w:rPr>
          <w:rFonts w:ascii="GHEA Grapalat" w:hAnsi="GHEA Grapalat" w:cs="Sylfaen"/>
          <w:sz w:val="22"/>
          <w:szCs w:val="22"/>
        </w:rPr>
        <w:t xml:space="preserve">2019 թվականին ՀՀ պետական բյուջեից տրամադրվել է շուրջ 672.5 մլն դրամ՝ ապահովելով տարեկան ծրագրի 52.4%-ը: Հատկացումների հաշվին </w:t>
      </w:r>
      <w:r w:rsidR="006909A5" w:rsidRPr="0032784D">
        <w:rPr>
          <w:rFonts w:ascii="GHEA Grapalat" w:hAnsi="GHEA Grapalat" w:cs="Sylfaen"/>
          <w:sz w:val="22"/>
          <w:szCs w:val="22"/>
          <w:lang w:val="en-US"/>
        </w:rPr>
        <w:t>ֆինանսավորվել</w:t>
      </w:r>
      <w:r w:rsidR="006909A5" w:rsidRPr="0032784D">
        <w:rPr>
          <w:rFonts w:ascii="GHEA Grapalat" w:hAnsi="GHEA Grapalat" w:cs="Sylfaen"/>
          <w:sz w:val="22"/>
          <w:szCs w:val="22"/>
        </w:rPr>
        <w:t xml:space="preserve"> են երկու ծրագրեր՝ «Ընտրական գործընթացների համակարգում, կանոնակարգում և տեղեկատվության տրամադրում» և «Ընտրական վարչարարության փորձի ուսումնասիրում, ընտրական վարչարարության բարձրացում, կենտրոնական ընտրական հանձնաժողովի վերազինում և ընտրական օրենսդրությանը վերաբերող նյութերի հրատարակում»</w:t>
      </w:r>
      <w:r w:rsidR="00765F35" w:rsidRPr="0032784D">
        <w:rPr>
          <w:rFonts w:ascii="GHEA Grapalat" w:hAnsi="GHEA Grapalat" w:cs="Sylfaen"/>
          <w:sz w:val="22"/>
          <w:szCs w:val="22"/>
        </w:rPr>
        <w:t>:</w:t>
      </w:r>
    </w:p>
    <w:p w:rsidR="007D73C6" w:rsidRPr="0032784D" w:rsidRDefault="00765F35" w:rsidP="006909A5">
      <w:pPr>
        <w:autoSpaceDE w:val="0"/>
        <w:autoSpaceDN w:val="0"/>
        <w:adjustRightInd w:val="0"/>
        <w:spacing w:line="360" w:lineRule="auto"/>
        <w:ind w:firstLine="567"/>
        <w:jc w:val="both"/>
        <w:rPr>
          <w:rFonts w:ascii="GHEA Grapalat" w:hAnsi="GHEA Grapalat" w:cs="Sylfaen"/>
          <w:sz w:val="22"/>
          <w:szCs w:val="22"/>
        </w:rPr>
      </w:pPr>
      <w:r w:rsidRPr="0032784D">
        <w:rPr>
          <w:rFonts w:ascii="GHEA Grapalat" w:hAnsi="GHEA Grapalat" w:cs="Sylfaen"/>
          <w:i/>
          <w:sz w:val="22"/>
          <w:szCs w:val="22"/>
        </w:rPr>
        <w:t>Ընտրական գործընթացների համակարգ</w:t>
      </w:r>
      <w:r w:rsidR="007D73C6" w:rsidRPr="0032784D">
        <w:rPr>
          <w:rFonts w:ascii="GHEA Grapalat" w:hAnsi="GHEA Grapalat" w:cs="Sylfaen"/>
          <w:i/>
          <w:sz w:val="22"/>
          <w:szCs w:val="22"/>
        </w:rPr>
        <w:t>ման, կանոնակարգման և տեղեկատվության տրամադրման</w:t>
      </w:r>
      <w:r w:rsidR="007D73C6" w:rsidRPr="0032784D">
        <w:rPr>
          <w:rFonts w:ascii="GHEA Grapalat" w:hAnsi="GHEA Grapalat" w:cs="Sylfaen"/>
          <w:sz w:val="22"/>
          <w:szCs w:val="22"/>
        </w:rPr>
        <w:t xml:space="preserve"> ծրագրի</w:t>
      </w:r>
      <w:r w:rsidR="006909A5" w:rsidRPr="0032784D">
        <w:rPr>
          <w:rFonts w:ascii="GHEA Grapalat" w:hAnsi="GHEA Grapalat" w:cs="Sylfaen"/>
          <w:sz w:val="22"/>
          <w:szCs w:val="22"/>
        </w:rPr>
        <w:t xml:space="preserve"> շրջանակներում օգտագործվել է 660.7</w:t>
      </w:r>
      <w:r w:rsidR="006909A5" w:rsidRPr="0032784D">
        <w:rPr>
          <w:rFonts w:ascii="Courier New" w:hAnsi="Courier New" w:cs="Courier New"/>
          <w:sz w:val="22"/>
          <w:szCs w:val="22"/>
        </w:rPr>
        <w:t> </w:t>
      </w:r>
      <w:r w:rsidR="006909A5" w:rsidRPr="0032784D">
        <w:rPr>
          <w:rFonts w:ascii="GHEA Grapalat" w:hAnsi="GHEA Grapalat" w:cs="Sylfaen"/>
          <w:sz w:val="22"/>
          <w:szCs w:val="22"/>
        </w:rPr>
        <w:t>մլն դրամ կամ նախատեսված միջոցների 57.2</w:t>
      </w:r>
      <w:r w:rsidR="007D73C6" w:rsidRPr="0032784D">
        <w:rPr>
          <w:rFonts w:ascii="GHEA Grapalat" w:hAnsi="GHEA Grapalat" w:cs="Sylfaen"/>
          <w:sz w:val="22"/>
          <w:szCs w:val="22"/>
        </w:rPr>
        <w:t>%-ը</w:t>
      </w:r>
      <w:r w:rsidR="006909A5" w:rsidRPr="0032784D">
        <w:rPr>
          <w:rFonts w:ascii="GHEA Grapalat" w:hAnsi="GHEA Grapalat" w:cs="Sylfaen"/>
          <w:sz w:val="22"/>
          <w:szCs w:val="22"/>
        </w:rPr>
        <w:t xml:space="preserve">: </w:t>
      </w:r>
      <w:r w:rsidR="007D73C6" w:rsidRPr="0032784D">
        <w:rPr>
          <w:rFonts w:ascii="GHEA Grapalat" w:hAnsi="GHEA Grapalat" w:cs="Sylfaen"/>
          <w:sz w:val="22"/>
          <w:szCs w:val="22"/>
        </w:rPr>
        <w:t>Ցածր</w:t>
      </w:r>
      <w:r w:rsidR="006909A5" w:rsidRPr="0032784D">
        <w:rPr>
          <w:rFonts w:ascii="GHEA Grapalat" w:hAnsi="GHEA Grapalat" w:cs="Sylfaen"/>
          <w:sz w:val="22"/>
          <w:szCs w:val="22"/>
        </w:rPr>
        <w:t xml:space="preserve"> կատարողականը հիմնականում պայմանավորված է տեղական ինքնակառավարման մարմինների ընտրությունների կազմակերպման ծախսեր</w:t>
      </w:r>
      <w:r w:rsidR="007D73C6" w:rsidRPr="0032784D">
        <w:rPr>
          <w:rFonts w:ascii="GHEA Grapalat" w:hAnsi="GHEA Grapalat" w:cs="Sylfaen"/>
          <w:sz w:val="22"/>
          <w:szCs w:val="22"/>
        </w:rPr>
        <w:t>ով,</w:t>
      </w:r>
      <w:r w:rsidR="006909A5" w:rsidRPr="0032784D">
        <w:rPr>
          <w:rFonts w:ascii="GHEA Grapalat" w:hAnsi="GHEA Grapalat" w:cs="Sylfaen"/>
          <w:sz w:val="22"/>
          <w:szCs w:val="22"/>
        </w:rPr>
        <w:t xml:space="preserve"> որոնք կազմել են 292.5 մլն դրամ կամ ծրագրված ցուցանիշի 39.8%-ը: Միջոցները հատկացվել են 2019 թվականի փետրվարի 17-ին, հունիսի 9-ին, սեպտեմբերի 29-ին և դեկտեմբերի 12-ին կայացած ՏԻՄ ընտրությունների կազմակերպման համար:</w:t>
      </w:r>
      <w:r w:rsidR="007D73C6" w:rsidRPr="0032784D">
        <w:rPr>
          <w:rFonts w:ascii="GHEA Grapalat" w:hAnsi="GHEA Grapalat" w:cs="Sylfaen"/>
          <w:sz w:val="22"/>
          <w:szCs w:val="22"/>
        </w:rPr>
        <w:t xml:space="preserve"> Ծախսերի ցածր ցուցանիշը պայմանավորված է տնտեսումներով:</w:t>
      </w:r>
      <w:r w:rsidR="006909A5" w:rsidRPr="0032784D">
        <w:rPr>
          <w:rFonts w:ascii="GHEA Grapalat" w:hAnsi="GHEA Grapalat" w:cs="Sylfaen"/>
          <w:sz w:val="22"/>
          <w:szCs w:val="22"/>
        </w:rPr>
        <w:t xml:space="preserve"> </w:t>
      </w:r>
    </w:p>
    <w:p w:rsidR="007D73C6" w:rsidRPr="0032784D" w:rsidRDefault="006909A5" w:rsidP="006909A5">
      <w:pPr>
        <w:autoSpaceDE w:val="0"/>
        <w:autoSpaceDN w:val="0"/>
        <w:adjustRightInd w:val="0"/>
        <w:spacing w:line="360" w:lineRule="auto"/>
        <w:ind w:firstLine="567"/>
        <w:jc w:val="both"/>
        <w:rPr>
          <w:rFonts w:ascii="GHEA Grapalat" w:hAnsi="GHEA Grapalat" w:cs="Sylfaen"/>
          <w:sz w:val="22"/>
          <w:szCs w:val="22"/>
        </w:rPr>
      </w:pPr>
      <w:r w:rsidRPr="0032784D">
        <w:rPr>
          <w:rFonts w:ascii="GHEA Grapalat" w:hAnsi="GHEA Grapalat" w:cs="Sylfaen"/>
          <w:sz w:val="22"/>
          <w:szCs w:val="22"/>
        </w:rPr>
        <w:t>Կենտրոնական ընտրական հան</w:t>
      </w:r>
      <w:r w:rsidR="007D73C6" w:rsidRPr="0032784D">
        <w:rPr>
          <w:rFonts w:ascii="GHEA Grapalat" w:hAnsi="GHEA Grapalat" w:cs="Sylfaen"/>
          <w:sz w:val="22"/>
          <w:szCs w:val="22"/>
        </w:rPr>
        <w:t>ձնաժողովի գործունեության ապահովման</w:t>
      </w:r>
      <w:r w:rsidRPr="0032784D">
        <w:rPr>
          <w:rFonts w:ascii="GHEA Grapalat" w:hAnsi="GHEA Grapalat" w:cs="Sylfaen"/>
          <w:sz w:val="22"/>
          <w:szCs w:val="22"/>
        </w:rPr>
        <w:t xml:space="preserve"> և ընտրական ծրագրերի համակարգման, կազմակերպման, անցկացման, մոնիտորինգի ծառայություններ</w:t>
      </w:r>
      <w:r w:rsidR="007D73C6" w:rsidRPr="0032784D">
        <w:rPr>
          <w:rFonts w:ascii="GHEA Grapalat" w:hAnsi="GHEA Grapalat" w:cs="Sylfaen"/>
          <w:sz w:val="22"/>
          <w:szCs w:val="22"/>
        </w:rPr>
        <w:t>ի ֆինանսավորման</w:t>
      </w:r>
      <w:r w:rsidRPr="0032784D">
        <w:rPr>
          <w:rFonts w:ascii="GHEA Grapalat" w:hAnsi="GHEA Grapalat" w:cs="Sylfaen"/>
          <w:sz w:val="22"/>
          <w:szCs w:val="22"/>
        </w:rPr>
        <w:t xml:space="preserve"> նպատակով տրամադրվել է 342.2 մլն դրամ՝</w:t>
      </w:r>
      <w:r w:rsidRPr="0032784D">
        <w:rPr>
          <w:rFonts w:ascii="GHEA Grapalat" w:hAnsi="GHEA Grapalat" w:cs="Times Armenian"/>
          <w:sz w:val="22"/>
          <w:szCs w:val="22"/>
        </w:rPr>
        <w:t xml:space="preserve"> </w:t>
      </w:r>
      <w:r w:rsidRPr="0032784D">
        <w:rPr>
          <w:rFonts w:ascii="GHEA Grapalat" w:hAnsi="GHEA Grapalat" w:cs="Sylfaen"/>
          <w:sz w:val="22"/>
          <w:szCs w:val="22"/>
        </w:rPr>
        <w:t>ապահովելով</w:t>
      </w:r>
      <w:r w:rsidRPr="0032784D">
        <w:rPr>
          <w:rFonts w:ascii="GHEA Grapalat" w:hAnsi="GHEA Grapalat" w:cs="Times Armenian"/>
          <w:sz w:val="22"/>
          <w:szCs w:val="22"/>
        </w:rPr>
        <w:t xml:space="preserve"> տարեկան </w:t>
      </w:r>
      <w:r w:rsidRPr="0032784D">
        <w:rPr>
          <w:rFonts w:ascii="GHEA Grapalat" w:hAnsi="GHEA Grapalat" w:cs="Sylfaen"/>
          <w:sz w:val="22"/>
          <w:szCs w:val="22"/>
        </w:rPr>
        <w:t xml:space="preserve">ծրագրի 94.8% կատարողական, որը </w:t>
      </w:r>
      <w:r w:rsidR="007D73C6" w:rsidRPr="0032784D">
        <w:rPr>
          <w:rFonts w:ascii="GHEA Grapalat" w:hAnsi="GHEA Grapalat" w:cs="Sylfaen"/>
          <w:sz w:val="22"/>
          <w:szCs w:val="22"/>
        </w:rPr>
        <w:t xml:space="preserve">պայմանավորված է </w:t>
      </w:r>
      <w:r w:rsidRPr="0032784D">
        <w:rPr>
          <w:rFonts w:ascii="GHEA Grapalat" w:hAnsi="GHEA Grapalat" w:cs="Sylfaen"/>
          <w:sz w:val="22"/>
          <w:szCs w:val="22"/>
        </w:rPr>
        <w:t>գնումների</w:t>
      </w:r>
      <w:r w:rsidR="007D73C6" w:rsidRPr="0032784D">
        <w:rPr>
          <w:rFonts w:ascii="GHEA Grapalat" w:hAnsi="GHEA Grapalat" w:cs="Sylfaen"/>
          <w:sz w:val="22"/>
          <w:szCs w:val="22"/>
        </w:rPr>
        <w:t xml:space="preserve"> գործընթացի արդյունքում առաջացած տնտեսումներով</w:t>
      </w:r>
      <w:r w:rsidRPr="0032784D">
        <w:rPr>
          <w:rFonts w:ascii="GHEA Grapalat" w:hAnsi="GHEA Grapalat" w:cs="Sylfaen"/>
          <w:sz w:val="22"/>
          <w:szCs w:val="22"/>
        </w:rPr>
        <w:t xml:space="preserve">: </w:t>
      </w:r>
    </w:p>
    <w:p w:rsidR="00271369" w:rsidRPr="0032784D" w:rsidRDefault="006909A5" w:rsidP="006909A5">
      <w:pPr>
        <w:autoSpaceDE w:val="0"/>
        <w:autoSpaceDN w:val="0"/>
        <w:adjustRightInd w:val="0"/>
        <w:spacing w:line="360" w:lineRule="auto"/>
        <w:ind w:firstLine="567"/>
        <w:jc w:val="both"/>
        <w:rPr>
          <w:rFonts w:ascii="GHEA Grapalat" w:hAnsi="GHEA Grapalat" w:cs="Sylfaen"/>
          <w:sz w:val="22"/>
          <w:szCs w:val="22"/>
          <w:lang w:val="en-US"/>
        </w:rPr>
      </w:pPr>
      <w:r w:rsidRPr="0032784D">
        <w:rPr>
          <w:rFonts w:ascii="GHEA Grapalat" w:hAnsi="GHEA Grapalat" w:cs="Sylfaen"/>
          <w:sz w:val="22"/>
          <w:szCs w:val="22"/>
        </w:rPr>
        <w:t xml:space="preserve">Ընտրական հանձնաժողովների անդամների մասնագիտական դասընթացների կազմակերպման համար </w:t>
      </w:r>
      <w:r w:rsidR="00271369" w:rsidRPr="0032784D">
        <w:rPr>
          <w:rFonts w:ascii="GHEA Grapalat" w:hAnsi="GHEA Grapalat" w:cs="Sylfaen"/>
          <w:sz w:val="22"/>
          <w:szCs w:val="22"/>
        </w:rPr>
        <w:t>օգտագործվ</w:t>
      </w:r>
      <w:r w:rsidRPr="0032784D">
        <w:rPr>
          <w:rFonts w:ascii="GHEA Grapalat" w:hAnsi="GHEA Grapalat" w:cs="Sylfaen"/>
          <w:sz w:val="22"/>
          <w:szCs w:val="22"/>
        </w:rPr>
        <w:t>ել է 24.6 մլն դրամ</w:t>
      </w:r>
      <w:r w:rsidR="00271369" w:rsidRPr="0032784D">
        <w:rPr>
          <w:rFonts w:ascii="GHEA Grapalat" w:hAnsi="GHEA Grapalat" w:cs="Sylfaen"/>
          <w:sz w:val="22"/>
          <w:szCs w:val="22"/>
        </w:rPr>
        <w:t>,</w:t>
      </w:r>
      <w:r w:rsidRPr="0032784D">
        <w:rPr>
          <w:rFonts w:ascii="GHEA Grapalat" w:hAnsi="GHEA Grapalat" w:cs="Sylfaen"/>
          <w:sz w:val="22"/>
          <w:szCs w:val="22"/>
        </w:rPr>
        <w:t xml:space="preserve"> որը կազմել է ծրագրված միջոցների 43%-ը: Ծախսերի ֆինանսավորումը կատարվել է դասընթացների համար դիմած քաղաքացիների խմբերի փաստացի թվի հիման վրա</w:t>
      </w:r>
      <w:r w:rsidR="00497033" w:rsidRPr="0032784D">
        <w:rPr>
          <w:rFonts w:ascii="GHEA Grapalat" w:hAnsi="GHEA Grapalat" w:cs="Sylfaen"/>
          <w:sz w:val="22"/>
          <w:szCs w:val="22"/>
          <w:lang w:val="en-US"/>
        </w:rPr>
        <w:t>, որը նախատեսված 557-ի փոխարեն կազմել է 287</w:t>
      </w:r>
      <w:r w:rsidRPr="0032784D">
        <w:rPr>
          <w:rFonts w:ascii="GHEA Grapalat" w:hAnsi="GHEA Grapalat" w:cs="Sylfaen"/>
          <w:sz w:val="22"/>
          <w:szCs w:val="22"/>
        </w:rPr>
        <w:t>:</w:t>
      </w:r>
      <w:r w:rsidR="00C05591" w:rsidRPr="0032784D">
        <w:rPr>
          <w:rFonts w:ascii="GHEA Grapalat" w:hAnsi="GHEA Grapalat" w:cs="Sylfaen"/>
          <w:sz w:val="22"/>
          <w:szCs w:val="22"/>
        </w:rPr>
        <w:t xml:space="preserve"> Դասընթացների մասնակիցների թիվը </w:t>
      </w:r>
      <w:r w:rsidR="00C05591" w:rsidRPr="0032784D">
        <w:rPr>
          <w:rFonts w:ascii="GHEA Grapalat" w:hAnsi="GHEA Grapalat" w:cs="Sylfaen"/>
          <w:sz w:val="22"/>
          <w:szCs w:val="22"/>
          <w:lang w:val="en-US"/>
        </w:rPr>
        <w:t>2019</w:t>
      </w:r>
      <w:r w:rsidR="00C05591" w:rsidRPr="0032784D">
        <w:rPr>
          <w:rFonts w:ascii="GHEA Grapalat" w:hAnsi="GHEA Grapalat" w:cs="Sylfaen"/>
          <w:sz w:val="22"/>
          <w:szCs w:val="22"/>
        </w:rPr>
        <w:t xml:space="preserve"> թվականին կազմել է </w:t>
      </w:r>
      <w:r w:rsidR="00C05591" w:rsidRPr="0032784D">
        <w:rPr>
          <w:rFonts w:ascii="GHEA Grapalat" w:hAnsi="GHEA Grapalat" w:cs="Sylfaen"/>
          <w:sz w:val="22"/>
          <w:szCs w:val="22"/>
          <w:lang w:val="en-US"/>
        </w:rPr>
        <w:t>11205</w:t>
      </w:r>
      <w:r w:rsidR="00C05591" w:rsidRPr="0032784D">
        <w:rPr>
          <w:rFonts w:ascii="GHEA Grapalat" w:hAnsi="GHEA Grapalat" w:cs="Sylfaen"/>
          <w:sz w:val="22"/>
          <w:szCs w:val="22"/>
        </w:rPr>
        <w:t xml:space="preserve">՝ նախատեսված </w:t>
      </w:r>
      <w:r w:rsidR="00C05591" w:rsidRPr="0032784D">
        <w:rPr>
          <w:rFonts w:ascii="GHEA Grapalat" w:hAnsi="GHEA Grapalat" w:cs="Sylfaen"/>
          <w:sz w:val="22"/>
          <w:szCs w:val="22"/>
          <w:lang w:val="en-US"/>
        </w:rPr>
        <w:t>22258-ի դիմաց:</w:t>
      </w:r>
    </w:p>
    <w:p w:rsidR="00765F35" w:rsidRPr="0032784D" w:rsidRDefault="006909A5" w:rsidP="006909A5">
      <w:pPr>
        <w:autoSpaceDE w:val="0"/>
        <w:autoSpaceDN w:val="0"/>
        <w:adjustRightInd w:val="0"/>
        <w:spacing w:line="360" w:lineRule="auto"/>
        <w:ind w:firstLine="567"/>
        <w:jc w:val="both"/>
        <w:rPr>
          <w:rFonts w:ascii="GHEA Grapalat" w:hAnsi="GHEA Grapalat" w:cs="Sylfaen"/>
          <w:sz w:val="22"/>
          <w:szCs w:val="22"/>
        </w:rPr>
      </w:pPr>
      <w:r w:rsidRPr="0032784D">
        <w:rPr>
          <w:rFonts w:ascii="GHEA Grapalat" w:hAnsi="GHEA Grapalat" w:cs="Sylfaen"/>
          <w:sz w:val="22"/>
          <w:szCs w:val="22"/>
        </w:rPr>
        <w:t>Արտասահմանյան պաշտոնական գործուղում</w:t>
      </w:r>
      <w:r w:rsidR="00C05591" w:rsidRPr="0032784D">
        <w:rPr>
          <w:rFonts w:ascii="GHEA Grapalat" w:hAnsi="GHEA Grapalat" w:cs="Sylfaen"/>
          <w:sz w:val="22"/>
          <w:szCs w:val="22"/>
        </w:rPr>
        <w:t>ներ</w:t>
      </w:r>
      <w:r w:rsidR="00C05591" w:rsidRPr="0032784D">
        <w:rPr>
          <w:rFonts w:ascii="GHEA Grapalat" w:hAnsi="GHEA Grapalat" w:cs="Sylfaen"/>
          <w:sz w:val="22"/>
          <w:szCs w:val="22"/>
          <w:lang w:val="en-US"/>
        </w:rPr>
        <w:t>ի ծախսերը կազմել են</w:t>
      </w:r>
      <w:r w:rsidRPr="0032784D">
        <w:rPr>
          <w:rFonts w:ascii="GHEA Grapalat" w:hAnsi="GHEA Grapalat" w:cs="Sylfaen"/>
          <w:sz w:val="22"/>
          <w:szCs w:val="22"/>
        </w:rPr>
        <w:t xml:space="preserve"> 1.4 մլն դրամ</w:t>
      </w:r>
      <w:r w:rsidR="00C05591" w:rsidRPr="0032784D">
        <w:rPr>
          <w:rFonts w:ascii="GHEA Grapalat" w:hAnsi="GHEA Grapalat" w:cs="Sylfaen"/>
          <w:sz w:val="22"/>
          <w:szCs w:val="22"/>
          <w:lang w:val="en-US"/>
        </w:rPr>
        <w:t xml:space="preserve"> կամ նախատեսվածի </w:t>
      </w:r>
      <w:r w:rsidR="00C05591" w:rsidRPr="0032784D">
        <w:rPr>
          <w:rFonts w:ascii="GHEA Grapalat" w:hAnsi="GHEA Grapalat" w:cs="Sylfaen"/>
          <w:sz w:val="22"/>
          <w:szCs w:val="22"/>
        </w:rPr>
        <w:t>98.5%</w:t>
      </w:r>
      <w:r w:rsidR="00C05591" w:rsidRPr="0032784D">
        <w:rPr>
          <w:rFonts w:ascii="GHEA Grapalat" w:hAnsi="GHEA Grapalat" w:cs="Sylfaen"/>
          <w:sz w:val="22"/>
          <w:szCs w:val="22"/>
          <w:lang w:val="en-US"/>
        </w:rPr>
        <w:t>-ը</w:t>
      </w:r>
      <w:r w:rsidRPr="0032784D">
        <w:rPr>
          <w:rFonts w:ascii="GHEA Grapalat" w:hAnsi="GHEA Grapalat" w:cs="Sylfaen"/>
          <w:sz w:val="22"/>
          <w:szCs w:val="22"/>
        </w:rPr>
        <w:t xml:space="preserve">: </w:t>
      </w:r>
    </w:p>
    <w:p w:rsidR="006C2E88" w:rsidRPr="0032784D" w:rsidRDefault="00C05591" w:rsidP="006909A5">
      <w:pPr>
        <w:autoSpaceDE w:val="0"/>
        <w:autoSpaceDN w:val="0"/>
        <w:adjustRightInd w:val="0"/>
        <w:spacing w:line="360" w:lineRule="auto"/>
        <w:ind w:firstLine="567"/>
        <w:jc w:val="both"/>
        <w:rPr>
          <w:rFonts w:ascii="GHEA Grapalat" w:hAnsi="GHEA Grapalat" w:cs="Sylfaen"/>
          <w:sz w:val="22"/>
          <w:szCs w:val="22"/>
          <w:lang w:val="en-US"/>
        </w:rPr>
      </w:pPr>
      <w:r w:rsidRPr="0032784D">
        <w:rPr>
          <w:rFonts w:ascii="GHEA Grapalat" w:hAnsi="GHEA Grapalat" w:cs="Sylfaen"/>
          <w:i/>
          <w:sz w:val="22"/>
          <w:szCs w:val="22"/>
        </w:rPr>
        <w:t>Ընտրական վարչարարության փորձի ուսումնասիր</w:t>
      </w:r>
      <w:r w:rsidRPr="0032784D">
        <w:rPr>
          <w:rFonts w:ascii="GHEA Grapalat" w:hAnsi="GHEA Grapalat" w:cs="Sylfaen"/>
          <w:i/>
          <w:sz w:val="22"/>
          <w:szCs w:val="22"/>
          <w:lang w:val="en-US"/>
        </w:rPr>
        <w:t>ման</w:t>
      </w:r>
      <w:r w:rsidRPr="0032784D">
        <w:rPr>
          <w:rFonts w:ascii="GHEA Grapalat" w:hAnsi="GHEA Grapalat" w:cs="Sylfaen"/>
          <w:i/>
          <w:sz w:val="22"/>
          <w:szCs w:val="22"/>
        </w:rPr>
        <w:t>, ընտրական վարչարարության բարձրաց</w:t>
      </w:r>
      <w:r w:rsidRPr="0032784D">
        <w:rPr>
          <w:rFonts w:ascii="GHEA Grapalat" w:hAnsi="GHEA Grapalat" w:cs="Sylfaen"/>
          <w:i/>
          <w:sz w:val="22"/>
          <w:szCs w:val="22"/>
          <w:lang w:val="en-US"/>
        </w:rPr>
        <w:t>ման</w:t>
      </w:r>
      <w:r w:rsidRPr="0032784D">
        <w:rPr>
          <w:rFonts w:ascii="GHEA Grapalat" w:hAnsi="GHEA Grapalat" w:cs="Sylfaen"/>
          <w:i/>
          <w:sz w:val="22"/>
          <w:szCs w:val="22"/>
        </w:rPr>
        <w:t>, կենտրոնական ընտրական հանձնաժողովի վերազին</w:t>
      </w:r>
      <w:r w:rsidRPr="0032784D">
        <w:rPr>
          <w:rFonts w:ascii="GHEA Grapalat" w:hAnsi="GHEA Grapalat" w:cs="Sylfaen"/>
          <w:i/>
          <w:sz w:val="22"/>
          <w:szCs w:val="22"/>
          <w:lang w:val="en-US"/>
        </w:rPr>
        <w:t>ման</w:t>
      </w:r>
      <w:r w:rsidRPr="0032784D">
        <w:rPr>
          <w:rFonts w:ascii="GHEA Grapalat" w:hAnsi="GHEA Grapalat" w:cs="Sylfaen"/>
          <w:i/>
          <w:sz w:val="22"/>
          <w:szCs w:val="22"/>
        </w:rPr>
        <w:t xml:space="preserve"> և ընտրական օրենսդրությանը վերաբերող նյութերի հրատարակ</w:t>
      </w:r>
      <w:r w:rsidRPr="0032784D">
        <w:rPr>
          <w:rFonts w:ascii="GHEA Grapalat" w:hAnsi="GHEA Grapalat" w:cs="Sylfaen"/>
          <w:i/>
          <w:sz w:val="22"/>
          <w:szCs w:val="22"/>
          <w:lang w:val="en-US"/>
        </w:rPr>
        <w:t>ման</w:t>
      </w:r>
      <w:r w:rsidRPr="0032784D">
        <w:rPr>
          <w:rFonts w:ascii="GHEA Grapalat" w:hAnsi="GHEA Grapalat" w:cs="Sylfaen"/>
          <w:sz w:val="22"/>
          <w:szCs w:val="22"/>
          <w:lang w:val="en-US"/>
        </w:rPr>
        <w:t xml:space="preserve"> ծախսերը հաշվետու տարում կազմել են</w:t>
      </w:r>
      <w:r w:rsidRPr="0032784D">
        <w:rPr>
          <w:rFonts w:ascii="GHEA Grapalat" w:hAnsi="GHEA Grapalat" w:cs="Sylfaen"/>
          <w:sz w:val="22"/>
          <w:szCs w:val="22"/>
        </w:rPr>
        <w:t xml:space="preserve"> </w:t>
      </w:r>
      <w:r w:rsidR="007D73C6" w:rsidRPr="0032784D">
        <w:rPr>
          <w:rFonts w:ascii="GHEA Grapalat" w:hAnsi="GHEA Grapalat" w:cs="Sylfaen"/>
          <w:sz w:val="22"/>
          <w:szCs w:val="22"/>
        </w:rPr>
        <w:t>11.7 մլն դրամ կամ նախատեսված միջոցների 9.2%</w:t>
      </w:r>
      <w:r w:rsidR="007D73C6" w:rsidRPr="0032784D">
        <w:rPr>
          <w:rFonts w:ascii="GHEA Grapalat" w:hAnsi="GHEA Grapalat" w:cs="Sylfaen"/>
          <w:sz w:val="22"/>
          <w:szCs w:val="22"/>
        </w:rPr>
        <w:noBreakHyphen/>
        <w:t>ը</w:t>
      </w:r>
      <w:r w:rsidRPr="0032784D">
        <w:rPr>
          <w:rFonts w:ascii="GHEA Grapalat" w:hAnsi="GHEA Grapalat" w:cs="Sylfaen"/>
          <w:sz w:val="22"/>
          <w:szCs w:val="22"/>
          <w:lang w:val="en-US"/>
        </w:rPr>
        <w:t>:</w:t>
      </w:r>
      <w:r w:rsidR="007D73C6" w:rsidRPr="0032784D">
        <w:rPr>
          <w:rFonts w:ascii="GHEA Grapalat" w:hAnsi="GHEA Grapalat" w:cs="Sylfaen"/>
          <w:sz w:val="22"/>
          <w:szCs w:val="22"/>
        </w:rPr>
        <w:t xml:space="preserve"> </w:t>
      </w:r>
      <w:r w:rsidRPr="0032784D">
        <w:rPr>
          <w:rFonts w:ascii="GHEA Grapalat" w:hAnsi="GHEA Grapalat" w:cs="Sylfaen"/>
          <w:sz w:val="22"/>
          <w:szCs w:val="22"/>
          <w:lang w:val="en-US"/>
        </w:rPr>
        <w:t xml:space="preserve">Ծրագրի ցածր </w:t>
      </w:r>
      <w:r w:rsidR="006909A5" w:rsidRPr="0032784D">
        <w:rPr>
          <w:rFonts w:ascii="GHEA Grapalat" w:hAnsi="GHEA Grapalat" w:cs="Sylfaen"/>
          <w:sz w:val="22"/>
          <w:szCs w:val="22"/>
        </w:rPr>
        <w:t xml:space="preserve">կատարողականը հիմնականում </w:t>
      </w:r>
      <w:r w:rsidR="006909A5" w:rsidRPr="0032784D">
        <w:rPr>
          <w:rFonts w:ascii="GHEA Grapalat" w:hAnsi="GHEA Grapalat" w:cs="Sylfaen"/>
          <w:sz w:val="22"/>
          <w:szCs w:val="22"/>
        </w:rPr>
        <w:lastRenderedPageBreak/>
        <w:t>պայմանավորված է ՀՀ Կենտրոնական ընտրական հանձնաժողովի տեխնիկական հագեցվածության բարելավման համար նախատեսված 82.4 մլն դրամ</w:t>
      </w:r>
      <w:r w:rsidR="004D1A65" w:rsidRPr="0032784D">
        <w:rPr>
          <w:rFonts w:ascii="GHEA Grapalat" w:hAnsi="GHEA Grapalat" w:cs="Sylfaen"/>
          <w:sz w:val="22"/>
          <w:szCs w:val="22"/>
          <w:lang w:val="en-US"/>
        </w:rPr>
        <w:t>ի</w:t>
      </w:r>
      <w:r w:rsidR="006909A5" w:rsidRPr="0032784D">
        <w:rPr>
          <w:rFonts w:ascii="GHEA Grapalat" w:hAnsi="GHEA Grapalat" w:cs="Sylfaen"/>
          <w:sz w:val="22"/>
          <w:szCs w:val="22"/>
        </w:rPr>
        <w:t xml:space="preserve"> միջոցները չօգտագործելու հանգամանքով, քանի որ վարչական սարքավորումները ձեռք են բերվել ՄԱԿ-ի Զարգացման ծրագրի կողմից ու տրամադրվել են ՀՀ կե</w:t>
      </w:r>
      <w:r w:rsidR="004D1A65" w:rsidRPr="0032784D">
        <w:rPr>
          <w:rFonts w:ascii="GHEA Grapalat" w:hAnsi="GHEA Grapalat" w:cs="Sylfaen"/>
          <w:sz w:val="22"/>
          <w:szCs w:val="22"/>
        </w:rPr>
        <w:t>նտրոնական ընտրական հանձ</w:t>
      </w:r>
      <w:r w:rsidR="006909A5" w:rsidRPr="0032784D">
        <w:rPr>
          <w:rFonts w:ascii="GHEA Grapalat" w:hAnsi="GHEA Grapalat" w:cs="Sylfaen"/>
          <w:sz w:val="22"/>
          <w:szCs w:val="22"/>
        </w:rPr>
        <w:t>ն</w:t>
      </w:r>
      <w:r w:rsidR="004D1A65" w:rsidRPr="0032784D">
        <w:rPr>
          <w:rFonts w:ascii="GHEA Grapalat" w:hAnsi="GHEA Grapalat" w:cs="Sylfaen"/>
          <w:sz w:val="22"/>
          <w:szCs w:val="22"/>
          <w:lang w:val="en-US"/>
        </w:rPr>
        <w:t>ա</w:t>
      </w:r>
      <w:r w:rsidR="006909A5" w:rsidRPr="0032784D">
        <w:rPr>
          <w:rFonts w:ascii="GHEA Grapalat" w:hAnsi="GHEA Grapalat" w:cs="Sylfaen"/>
          <w:sz w:val="22"/>
          <w:szCs w:val="22"/>
        </w:rPr>
        <w:t xml:space="preserve">ժողովին: Նույն </w:t>
      </w:r>
      <w:r w:rsidR="004D1A65" w:rsidRPr="0032784D">
        <w:rPr>
          <w:rFonts w:ascii="GHEA Grapalat" w:hAnsi="GHEA Grapalat" w:cs="Sylfaen"/>
          <w:sz w:val="22"/>
          <w:szCs w:val="22"/>
          <w:lang w:val="en-US"/>
        </w:rPr>
        <w:t>հանգամանքով է պայմանավորված</w:t>
      </w:r>
      <w:r w:rsidR="006909A5" w:rsidRPr="0032784D">
        <w:rPr>
          <w:rFonts w:ascii="GHEA Grapalat" w:hAnsi="GHEA Grapalat" w:cs="Sylfaen"/>
          <w:sz w:val="22"/>
          <w:szCs w:val="22"/>
        </w:rPr>
        <w:t xml:space="preserve"> ն</w:t>
      </w:r>
      <w:r w:rsidR="006C2E88" w:rsidRPr="0032784D">
        <w:rPr>
          <w:rFonts w:ascii="GHEA Grapalat" w:hAnsi="GHEA Grapalat" w:cs="Sylfaen"/>
          <w:sz w:val="22"/>
          <w:szCs w:val="22"/>
        </w:rPr>
        <w:t>աև ՀՀ կենտրոնական ընտրական հանձ</w:t>
      </w:r>
      <w:r w:rsidR="006909A5" w:rsidRPr="0032784D">
        <w:rPr>
          <w:rFonts w:ascii="GHEA Grapalat" w:hAnsi="GHEA Grapalat" w:cs="Sylfaen"/>
          <w:sz w:val="22"/>
          <w:szCs w:val="22"/>
        </w:rPr>
        <w:t>ն</w:t>
      </w:r>
      <w:r w:rsidR="006C2E88" w:rsidRPr="0032784D">
        <w:rPr>
          <w:rFonts w:ascii="GHEA Grapalat" w:hAnsi="GHEA Grapalat" w:cs="Sylfaen"/>
          <w:sz w:val="22"/>
          <w:szCs w:val="22"/>
          <w:lang w:val="en-US"/>
        </w:rPr>
        <w:t>ա</w:t>
      </w:r>
      <w:r w:rsidR="006909A5" w:rsidRPr="0032784D">
        <w:rPr>
          <w:rFonts w:ascii="GHEA Grapalat" w:hAnsi="GHEA Grapalat" w:cs="Sylfaen"/>
          <w:sz w:val="22"/>
          <w:szCs w:val="22"/>
        </w:rPr>
        <w:t xml:space="preserve">ժողովի կարիքների համար համակարգչային ծրագրային ապահովման </w:t>
      </w:r>
      <w:r w:rsidR="004D1A65" w:rsidRPr="0032784D">
        <w:rPr>
          <w:rFonts w:ascii="GHEA Grapalat" w:hAnsi="GHEA Grapalat" w:cs="Sylfaen"/>
          <w:sz w:val="22"/>
          <w:szCs w:val="22"/>
          <w:lang w:val="en-US"/>
        </w:rPr>
        <w:t>ծախսերի կատարողականը, որոնք</w:t>
      </w:r>
      <w:r w:rsidR="006C2E88" w:rsidRPr="0032784D">
        <w:rPr>
          <w:rFonts w:ascii="GHEA Grapalat" w:hAnsi="GHEA Grapalat" w:cs="Sylfaen"/>
          <w:sz w:val="22"/>
          <w:szCs w:val="22"/>
        </w:rPr>
        <w:t xml:space="preserve"> նախատեսված 20.6 մլն դրամ</w:t>
      </w:r>
      <w:r w:rsidR="006C2E88" w:rsidRPr="0032784D">
        <w:rPr>
          <w:rFonts w:ascii="GHEA Grapalat" w:hAnsi="GHEA Grapalat" w:cs="Sylfaen"/>
          <w:sz w:val="22"/>
          <w:szCs w:val="22"/>
          <w:lang w:val="en-US"/>
        </w:rPr>
        <w:t>ի փոխարեն կազմել են</w:t>
      </w:r>
      <w:r w:rsidR="006909A5" w:rsidRPr="0032784D">
        <w:rPr>
          <w:rFonts w:ascii="GHEA Grapalat" w:hAnsi="GHEA Grapalat" w:cs="Sylfaen"/>
          <w:sz w:val="22"/>
          <w:szCs w:val="22"/>
        </w:rPr>
        <w:t xml:space="preserve"> 600 հազ. դրամ</w:t>
      </w:r>
      <w:r w:rsidR="00A336A8" w:rsidRPr="0032784D">
        <w:rPr>
          <w:rFonts w:ascii="GHEA Grapalat" w:hAnsi="GHEA Grapalat" w:cs="Sylfaen"/>
          <w:sz w:val="22"/>
          <w:szCs w:val="22"/>
        </w:rPr>
        <w:t xml:space="preserve"> </w:t>
      </w:r>
      <w:r w:rsidR="006909A5" w:rsidRPr="0032784D">
        <w:rPr>
          <w:rFonts w:ascii="GHEA Grapalat" w:hAnsi="GHEA Grapalat" w:cs="Sylfaen"/>
          <w:sz w:val="22"/>
          <w:szCs w:val="22"/>
        </w:rPr>
        <w:t>կամ 2.9%</w:t>
      </w:r>
      <w:r w:rsidR="006C2E88" w:rsidRPr="0032784D">
        <w:rPr>
          <w:rFonts w:ascii="GHEA Grapalat" w:hAnsi="GHEA Grapalat" w:cs="Sylfaen"/>
          <w:sz w:val="22"/>
          <w:szCs w:val="22"/>
        </w:rPr>
        <w:t>:</w:t>
      </w:r>
    </w:p>
    <w:p w:rsidR="006909A5" w:rsidRPr="0032784D" w:rsidRDefault="006909A5" w:rsidP="006909A5">
      <w:pPr>
        <w:autoSpaceDE w:val="0"/>
        <w:autoSpaceDN w:val="0"/>
        <w:adjustRightInd w:val="0"/>
        <w:spacing w:line="360" w:lineRule="auto"/>
        <w:ind w:firstLine="567"/>
        <w:jc w:val="both"/>
        <w:rPr>
          <w:rFonts w:ascii="GHEA Grapalat" w:hAnsi="GHEA Grapalat" w:cs="Sylfaen"/>
          <w:sz w:val="22"/>
          <w:szCs w:val="22"/>
        </w:rPr>
      </w:pPr>
      <w:r w:rsidRPr="0032784D">
        <w:rPr>
          <w:rFonts w:ascii="GHEA Grapalat" w:hAnsi="GHEA Grapalat" w:cs="Sylfaen"/>
          <w:sz w:val="22"/>
          <w:szCs w:val="22"/>
        </w:rPr>
        <w:t>Ը</w:t>
      </w:r>
      <w:r w:rsidR="006C2E88" w:rsidRPr="0032784D">
        <w:rPr>
          <w:rFonts w:ascii="GHEA Grapalat" w:hAnsi="GHEA Grapalat" w:cs="Sylfaen"/>
          <w:sz w:val="22"/>
          <w:szCs w:val="22"/>
        </w:rPr>
        <w:t>նտրական գործընթացների համակարգ</w:t>
      </w:r>
      <w:r w:rsidR="006C2E88" w:rsidRPr="0032784D">
        <w:rPr>
          <w:rFonts w:ascii="GHEA Grapalat" w:hAnsi="GHEA Grapalat" w:cs="Sylfaen"/>
          <w:sz w:val="22"/>
          <w:szCs w:val="22"/>
          <w:lang w:val="en-US"/>
        </w:rPr>
        <w:t>ման</w:t>
      </w:r>
      <w:r w:rsidRPr="0032784D">
        <w:rPr>
          <w:rFonts w:ascii="GHEA Grapalat" w:hAnsi="GHEA Grapalat" w:cs="Sylfaen"/>
          <w:sz w:val="22"/>
          <w:szCs w:val="22"/>
        </w:rPr>
        <w:t>, նախապատրաստ</w:t>
      </w:r>
      <w:r w:rsidR="006C2E88" w:rsidRPr="0032784D">
        <w:rPr>
          <w:rFonts w:ascii="GHEA Grapalat" w:hAnsi="GHEA Grapalat" w:cs="Sylfaen"/>
          <w:sz w:val="22"/>
          <w:szCs w:val="22"/>
          <w:lang w:val="en-US"/>
        </w:rPr>
        <w:t>ման</w:t>
      </w:r>
      <w:r w:rsidRPr="0032784D">
        <w:rPr>
          <w:rFonts w:ascii="GHEA Grapalat" w:hAnsi="GHEA Grapalat" w:cs="Sylfaen"/>
          <w:sz w:val="22"/>
          <w:szCs w:val="22"/>
        </w:rPr>
        <w:t>, իրականաց</w:t>
      </w:r>
      <w:r w:rsidR="006C2E88" w:rsidRPr="0032784D">
        <w:rPr>
          <w:rFonts w:ascii="GHEA Grapalat" w:hAnsi="GHEA Grapalat" w:cs="Sylfaen"/>
          <w:sz w:val="22"/>
          <w:szCs w:val="22"/>
          <w:lang w:val="en-US"/>
        </w:rPr>
        <w:t>ման</w:t>
      </w:r>
      <w:r w:rsidRPr="0032784D">
        <w:rPr>
          <w:rFonts w:ascii="GHEA Grapalat" w:hAnsi="GHEA Grapalat" w:cs="Sylfaen"/>
          <w:sz w:val="22"/>
          <w:szCs w:val="22"/>
        </w:rPr>
        <w:t>, հա</w:t>
      </w:r>
      <w:r w:rsidR="006C2E88" w:rsidRPr="0032784D">
        <w:rPr>
          <w:rFonts w:ascii="GHEA Grapalat" w:hAnsi="GHEA Grapalat" w:cs="Sylfaen"/>
          <w:sz w:val="22"/>
          <w:szCs w:val="22"/>
        </w:rPr>
        <w:t>շվետվական համակարգի կազմակերպ</w:t>
      </w:r>
      <w:r w:rsidR="006C2E88" w:rsidRPr="0032784D">
        <w:rPr>
          <w:rFonts w:ascii="GHEA Grapalat" w:hAnsi="GHEA Grapalat" w:cs="Sylfaen"/>
          <w:sz w:val="22"/>
          <w:szCs w:val="22"/>
          <w:lang w:val="en-US"/>
        </w:rPr>
        <w:t>ման</w:t>
      </w:r>
      <w:r w:rsidRPr="0032784D">
        <w:rPr>
          <w:rFonts w:ascii="GHEA Grapalat" w:hAnsi="GHEA Grapalat" w:cs="Sylfaen"/>
          <w:sz w:val="22"/>
          <w:szCs w:val="22"/>
        </w:rPr>
        <w:t>, վերլուծությ</w:t>
      </w:r>
      <w:r w:rsidR="006C2E88" w:rsidRPr="0032784D">
        <w:rPr>
          <w:rFonts w:ascii="GHEA Grapalat" w:hAnsi="GHEA Grapalat" w:cs="Sylfaen"/>
          <w:sz w:val="22"/>
          <w:szCs w:val="22"/>
          <w:lang w:val="en-US"/>
        </w:rPr>
        <w:t>ան</w:t>
      </w:r>
      <w:r w:rsidRPr="0032784D">
        <w:rPr>
          <w:rFonts w:ascii="GHEA Grapalat" w:hAnsi="GHEA Grapalat" w:cs="Sylfaen"/>
          <w:sz w:val="22"/>
          <w:szCs w:val="22"/>
        </w:rPr>
        <w:t>, վերահսկողությ</w:t>
      </w:r>
      <w:r w:rsidR="006C2E88" w:rsidRPr="0032784D">
        <w:rPr>
          <w:rFonts w:ascii="GHEA Grapalat" w:hAnsi="GHEA Grapalat" w:cs="Sylfaen"/>
          <w:sz w:val="22"/>
          <w:szCs w:val="22"/>
          <w:lang w:val="en-US"/>
        </w:rPr>
        <w:t>ա</w:t>
      </w:r>
      <w:r w:rsidRPr="0032784D">
        <w:rPr>
          <w:rFonts w:ascii="GHEA Grapalat" w:hAnsi="GHEA Grapalat" w:cs="Sylfaen"/>
          <w:sz w:val="22"/>
          <w:szCs w:val="22"/>
        </w:rPr>
        <w:t>ն, ընտրական պաշտոնյաների վերապատրաստման նպատակով տրամադրվել է 11.1 մլն դրամ՝</w:t>
      </w:r>
      <w:r w:rsidRPr="0032784D">
        <w:rPr>
          <w:rFonts w:ascii="GHEA Grapalat" w:hAnsi="GHEA Grapalat" w:cs="Times Armenian"/>
          <w:sz w:val="22"/>
          <w:szCs w:val="22"/>
        </w:rPr>
        <w:t xml:space="preserve"> </w:t>
      </w:r>
      <w:r w:rsidR="006C2E88" w:rsidRPr="0032784D">
        <w:rPr>
          <w:rFonts w:ascii="GHEA Grapalat" w:hAnsi="GHEA Grapalat" w:cs="Sylfaen"/>
          <w:sz w:val="22"/>
          <w:szCs w:val="22"/>
          <w:lang w:val="en-US"/>
        </w:rPr>
        <w:t>կազմ</w:t>
      </w:r>
      <w:r w:rsidRPr="0032784D">
        <w:rPr>
          <w:rFonts w:ascii="GHEA Grapalat" w:hAnsi="GHEA Grapalat" w:cs="Sylfaen"/>
          <w:sz w:val="22"/>
          <w:szCs w:val="22"/>
        </w:rPr>
        <w:t>ելով</w:t>
      </w:r>
      <w:r w:rsidRPr="0032784D">
        <w:rPr>
          <w:rFonts w:ascii="GHEA Grapalat" w:hAnsi="GHEA Grapalat" w:cs="Times Armenian"/>
          <w:sz w:val="22"/>
          <w:szCs w:val="22"/>
        </w:rPr>
        <w:t xml:space="preserve"> տարեկան </w:t>
      </w:r>
      <w:r w:rsidRPr="0032784D">
        <w:rPr>
          <w:rFonts w:ascii="GHEA Grapalat" w:hAnsi="GHEA Grapalat" w:cs="Sylfaen"/>
          <w:sz w:val="22"/>
          <w:szCs w:val="22"/>
        </w:rPr>
        <w:t>ծրագրի 44.6%</w:t>
      </w:r>
      <w:r w:rsidR="006C2E88" w:rsidRPr="0032784D">
        <w:rPr>
          <w:rFonts w:ascii="GHEA Grapalat" w:hAnsi="GHEA Grapalat" w:cs="Sylfaen"/>
          <w:sz w:val="22"/>
          <w:szCs w:val="22"/>
          <w:lang w:val="en-US"/>
        </w:rPr>
        <w:t>-ը</w:t>
      </w:r>
      <w:r w:rsidR="005F4117" w:rsidRPr="0032784D">
        <w:rPr>
          <w:rFonts w:ascii="GHEA Grapalat" w:hAnsi="GHEA Grapalat" w:cs="Sylfaen"/>
          <w:sz w:val="22"/>
          <w:szCs w:val="22"/>
          <w:lang w:val="en-US"/>
        </w:rPr>
        <w:t>, որը տնտեսումների արդյունք է</w:t>
      </w:r>
      <w:r w:rsidRPr="0032784D">
        <w:rPr>
          <w:rFonts w:ascii="GHEA Grapalat" w:hAnsi="GHEA Grapalat" w:cs="Sylfaen"/>
          <w:sz w:val="22"/>
          <w:szCs w:val="22"/>
        </w:rPr>
        <w:t>:</w:t>
      </w:r>
      <w:r w:rsidR="006C2E88" w:rsidRPr="0032784D">
        <w:rPr>
          <w:rFonts w:ascii="GHEA Grapalat" w:hAnsi="GHEA Grapalat" w:cs="Sylfaen"/>
          <w:sz w:val="22"/>
          <w:szCs w:val="22"/>
          <w:lang w:val="en-US"/>
        </w:rPr>
        <w:t xml:space="preserve"> Միջոցառ</w:t>
      </w:r>
      <w:r w:rsidR="005F4117" w:rsidRPr="0032784D">
        <w:rPr>
          <w:rFonts w:ascii="GHEA Grapalat" w:hAnsi="GHEA Grapalat" w:cs="Sylfaen"/>
          <w:sz w:val="22"/>
          <w:szCs w:val="22"/>
          <w:lang w:val="en-US"/>
        </w:rPr>
        <w:t>ումը նախատեսված</w:t>
      </w:r>
      <w:r w:rsidR="006C2E88" w:rsidRPr="0032784D">
        <w:rPr>
          <w:rFonts w:ascii="GHEA Grapalat" w:hAnsi="GHEA Grapalat" w:cs="Sylfaen"/>
          <w:sz w:val="22"/>
          <w:szCs w:val="22"/>
          <w:lang w:val="en-US"/>
        </w:rPr>
        <w:t xml:space="preserve"> է</w:t>
      </w:r>
      <w:r w:rsidRPr="0032784D">
        <w:rPr>
          <w:rFonts w:ascii="GHEA Grapalat" w:hAnsi="GHEA Grapalat" w:cs="Sylfaen"/>
          <w:sz w:val="22"/>
          <w:szCs w:val="22"/>
        </w:rPr>
        <w:t xml:space="preserve"> </w:t>
      </w:r>
      <w:r w:rsidR="006C2E88" w:rsidRPr="0032784D">
        <w:rPr>
          <w:rFonts w:ascii="GHEA Grapalat" w:hAnsi="GHEA Grapalat" w:cs="Sylfaen"/>
          <w:sz w:val="22"/>
          <w:szCs w:val="22"/>
          <w:lang w:val="en-US"/>
        </w:rPr>
        <w:t>ա</w:t>
      </w:r>
      <w:r w:rsidR="006C2E88" w:rsidRPr="0032784D">
        <w:rPr>
          <w:rFonts w:ascii="GHEA Grapalat" w:hAnsi="GHEA Grapalat" w:cs="Sylfaen"/>
          <w:sz w:val="22"/>
          <w:szCs w:val="22"/>
        </w:rPr>
        <w:t>րտասահմանյան երկրներում սեմինարներին,</w:t>
      </w:r>
      <w:r w:rsidR="006C2E88" w:rsidRPr="0032784D">
        <w:rPr>
          <w:rFonts w:ascii="GHEA Grapalat" w:hAnsi="GHEA Grapalat" w:cs="Sylfaen"/>
          <w:sz w:val="22"/>
          <w:szCs w:val="22"/>
          <w:lang w:val="en-US"/>
        </w:rPr>
        <w:t xml:space="preserve"> </w:t>
      </w:r>
      <w:r w:rsidR="006C2E88" w:rsidRPr="0032784D">
        <w:rPr>
          <w:rFonts w:ascii="GHEA Grapalat" w:hAnsi="GHEA Grapalat" w:cs="Sylfaen"/>
          <w:sz w:val="22"/>
          <w:szCs w:val="22"/>
        </w:rPr>
        <w:t>հանդիպումներին, միջազգային խորհրդակցություններին ՀՀ կենտրոնական ընտրական հանձն</w:t>
      </w:r>
      <w:r w:rsidR="006C2E88" w:rsidRPr="0032784D">
        <w:rPr>
          <w:rFonts w:ascii="GHEA Grapalat" w:hAnsi="GHEA Grapalat" w:cs="Sylfaen"/>
          <w:sz w:val="22"/>
          <w:szCs w:val="22"/>
          <w:lang w:val="en-US"/>
        </w:rPr>
        <w:t>ա</w:t>
      </w:r>
      <w:r w:rsidR="006C2E88" w:rsidRPr="0032784D">
        <w:rPr>
          <w:rFonts w:ascii="GHEA Grapalat" w:hAnsi="GHEA Grapalat" w:cs="Sylfaen"/>
          <w:sz w:val="22"/>
          <w:szCs w:val="22"/>
        </w:rPr>
        <w:t>ժողովի անդամների և աշխատակազմի աշխատակիցների մասնակցությ</w:t>
      </w:r>
      <w:r w:rsidR="005F4117" w:rsidRPr="0032784D">
        <w:rPr>
          <w:rFonts w:ascii="GHEA Grapalat" w:hAnsi="GHEA Grapalat" w:cs="Sylfaen"/>
          <w:sz w:val="22"/>
          <w:szCs w:val="22"/>
          <w:lang w:val="en-US"/>
        </w:rPr>
        <w:t>ան ապահովման և</w:t>
      </w:r>
      <w:r w:rsidR="006C2E88" w:rsidRPr="0032784D">
        <w:rPr>
          <w:rFonts w:ascii="GHEA Grapalat" w:hAnsi="GHEA Grapalat" w:cs="Sylfaen"/>
          <w:sz w:val="22"/>
          <w:szCs w:val="22"/>
        </w:rPr>
        <w:t xml:space="preserve"> դիտորդական առաքելության իրական</w:t>
      </w:r>
      <w:r w:rsidR="006C2E88" w:rsidRPr="0032784D">
        <w:rPr>
          <w:rFonts w:ascii="GHEA Grapalat" w:hAnsi="GHEA Grapalat" w:cs="Sylfaen"/>
          <w:sz w:val="22"/>
          <w:szCs w:val="22"/>
          <w:lang w:val="en-US"/>
        </w:rPr>
        <w:t>ա</w:t>
      </w:r>
      <w:r w:rsidR="005F4117" w:rsidRPr="0032784D">
        <w:rPr>
          <w:rFonts w:ascii="GHEA Grapalat" w:hAnsi="GHEA Grapalat" w:cs="Sylfaen"/>
          <w:sz w:val="22"/>
          <w:szCs w:val="22"/>
        </w:rPr>
        <w:t>ց</w:t>
      </w:r>
      <w:r w:rsidR="005F4117" w:rsidRPr="0032784D">
        <w:rPr>
          <w:rFonts w:ascii="GHEA Grapalat" w:hAnsi="GHEA Grapalat" w:cs="Sylfaen"/>
          <w:sz w:val="22"/>
          <w:szCs w:val="22"/>
          <w:lang w:val="en-US"/>
        </w:rPr>
        <w:t>ման նպատակով</w:t>
      </w:r>
      <w:r w:rsidR="006C2E88" w:rsidRPr="0032784D">
        <w:rPr>
          <w:rFonts w:ascii="GHEA Grapalat" w:hAnsi="GHEA Grapalat" w:cs="Sylfaen"/>
          <w:sz w:val="22"/>
          <w:szCs w:val="22"/>
          <w:lang w:val="en-US"/>
        </w:rPr>
        <w:t>:</w:t>
      </w:r>
      <w:r w:rsidR="005F4117" w:rsidRPr="0032784D">
        <w:rPr>
          <w:rFonts w:ascii="GHEA Grapalat" w:hAnsi="GHEA Grapalat" w:cs="Sylfaen"/>
          <w:sz w:val="22"/>
          <w:szCs w:val="22"/>
          <w:lang w:val="en-US"/>
        </w:rPr>
        <w:t xml:space="preserve"> Միջոցներն ուղղվել են արտասահմանյան գործուղումների ֆինանսավորմանը:</w:t>
      </w:r>
    </w:p>
    <w:p w:rsidR="00265031" w:rsidRPr="0032784D" w:rsidRDefault="00FC7257" w:rsidP="00265031">
      <w:pPr>
        <w:autoSpaceDE w:val="0"/>
        <w:autoSpaceDN w:val="0"/>
        <w:adjustRightInd w:val="0"/>
        <w:spacing w:line="360" w:lineRule="auto"/>
        <w:ind w:firstLine="567"/>
        <w:jc w:val="both"/>
        <w:rPr>
          <w:rFonts w:ascii="GHEA Grapalat" w:hAnsi="GHEA Grapalat" w:cs="GHEA Grapalat"/>
          <w:sz w:val="22"/>
          <w:szCs w:val="22"/>
        </w:rPr>
      </w:pPr>
      <w:r w:rsidRPr="0032784D">
        <w:rPr>
          <w:rFonts w:ascii="GHEA Grapalat" w:hAnsi="GHEA Grapalat" w:cs="GHEA Grapalat"/>
          <w:i/>
          <w:sz w:val="22"/>
          <w:szCs w:val="22"/>
          <w:u w:val="single"/>
        </w:rPr>
        <w:t>ՀՀ տնտեսական մրցակցության պաշտպանության պետական հանձնաժողովին</w:t>
      </w:r>
      <w:r w:rsidR="00742A42" w:rsidRPr="0032784D">
        <w:rPr>
          <w:rFonts w:ascii="GHEA Grapalat" w:hAnsi="GHEA Grapalat" w:cs="GHEA Grapalat"/>
          <w:sz w:val="22"/>
          <w:szCs w:val="22"/>
          <w:lang w:val="en-US"/>
        </w:rPr>
        <w:t xml:space="preserve"> </w:t>
      </w:r>
      <w:r w:rsidR="00265031" w:rsidRPr="0032784D">
        <w:rPr>
          <w:rFonts w:ascii="GHEA Grapalat" w:hAnsi="GHEA Grapalat" w:cs="GHEA Grapalat"/>
          <w:sz w:val="22"/>
          <w:szCs w:val="22"/>
        </w:rPr>
        <w:t>2019 թվականի</w:t>
      </w:r>
      <w:r w:rsidR="00904878" w:rsidRPr="0032784D">
        <w:rPr>
          <w:rFonts w:ascii="GHEA Grapalat" w:hAnsi="GHEA Grapalat" w:cs="GHEA Grapalat"/>
          <w:sz w:val="22"/>
          <w:szCs w:val="22"/>
        </w:rPr>
        <w:t>ն</w:t>
      </w:r>
      <w:r w:rsidR="00265031" w:rsidRPr="0032784D">
        <w:rPr>
          <w:rFonts w:ascii="GHEA Grapalat" w:hAnsi="GHEA Grapalat" w:cs="GHEA Grapalat"/>
          <w:sz w:val="22"/>
          <w:szCs w:val="22"/>
        </w:rPr>
        <w:t xml:space="preserve"> տրամադրվել է շուրջ 394.4 մլն դրամ, որը կազմել է ծրագրված ցուցանիշի 96.8%</w:t>
      </w:r>
      <w:r w:rsidR="00265031" w:rsidRPr="0032784D">
        <w:rPr>
          <w:rFonts w:ascii="GHEA Grapalat" w:hAnsi="GHEA Grapalat" w:cs="GHEA Grapalat"/>
          <w:sz w:val="22"/>
          <w:szCs w:val="22"/>
        </w:rPr>
        <w:noBreakHyphen/>
        <w:t xml:space="preserve">ը: </w:t>
      </w:r>
      <w:r w:rsidR="00265031" w:rsidRPr="0032784D">
        <w:rPr>
          <w:rFonts w:ascii="GHEA Grapalat" w:hAnsi="GHEA Grapalat"/>
          <w:sz w:val="22"/>
          <w:szCs w:val="22"/>
        </w:rPr>
        <w:t xml:space="preserve">Հատկացված միջոցներից շուրջ 381 մլն դրամն ուղղվել է Հայաստանի Հանրապետությունում տնտեսական մրցակցության պաշտպանության բնագավառում քաղաքականության </w:t>
      </w:r>
      <w:r w:rsidR="00265031" w:rsidRPr="0032784D">
        <w:rPr>
          <w:rFonts w:ascii="GHEA Grapalat" w:hAnsi="GHEA Grapalat" w:cs="GHEA Grapalat"/>
          <w:sz w:val="22"/>
          <w:szCs w:val="22"/>
        </w:rPr>
        <w:t xml:space="preserve">մշակման և վերահսկողության ծախսերին, որոնք կատարվել են 96.8%-ով՝ հիմնականում պայմանավորված տնտեսումներով: Բացի այդ, չեն կատարվել շենքի ընթացիկ նորոգման և պահպանման ծառայությունների համար նախատեսված ծախսերը՝ կապված </w:t>
      </w:r>
      <w:r w:rsidR="0054057D" w:rsidRPr="0032784D">
        <w:rPr>
          <w:rFonts w:ascii="GHEA Grapalat" w:hAnsi="GHEA Grapalat" w:cs="GHEA Grapalat"/>
          <w:sz w:val="22"/>
          <w:szCs w:val="22"/>
        </w:rPr>
        <w:t>հանձնաժողովի՝ այլ տարածք տեղափոխվելու հետ</w:t>
      </w:r>
      <w:r w:rsidR="00265031" w:rsidRPr="0032784D">
        <w:rPr>
          <w:rFonts w:ascii="GHEA Grapalat" w:hAnsi="GHEA Grapalat" w:cs="GHEA Grapalat"/>
          <w:sz w:val="22"/>
          <w:szCs w:val="22"/>
        </w:rPr>
        <w:t>:</w:t>
      </w:r>
    </w:p>
    <w:p w:rsidR="00265031" w:rsidRPr="0032784D" w:rsidRDefault="00265031" w:rsidP="00265031">
      <w:pPr>
        <w:autoSpaceDE w:val="0"/>
        <w:autoSpaceDN w:val="0"/>
        <w:adjustRightInd w:val="0"/>
        <w:spacing w:line="360" w:lineRule="auto"/>
        <w:ind w:firstLine="567"/>
        <w:jc w:val="both"/>
        <w:rPr>
          <w:rFonts w:ascii="GHEA Grapalat" w:hAnsi="GHEA Grapalat" w:cs="GHEA Grapalat"/>
          <w:sz w:val="22"/>
          <w:szCs w:val="22"/>
        </w:rPr>
      </w:pPr>
      <w:r w:rsidRPr="0032784D">
        <w:rPr>
          <w:rFonts w:ascii="GHEA Grapalat" w:hAnsi="GHEA Grapalat" w:cs="GHEA Grapalat"/>
          <w:sz w:val="22"/>
          <w:szCs w:val="22"/>
        </w:rPr>
        <w:t>12.2 մլն դրամ (ծրագրային ցուցանիշի 96.4%-ը) տրամադրվել է ՀՀ տնտեսական մրցակցության պաշտպանության պետական հանձնաժողովի տեխնիկական հագեցվածության բարելավման</w:t>
      </w:r>
      <w:r w:rsidR="0054057D" w:rsidRPr="0032784D">
        <w:rPr>
          <w:rFonts w:ascii="GHEA Grapalat" w:hAnsi="GHEA Grapalat" w:cs="GHEA Grapalat"/>
          <w:sz w:val="22"/>
          <w:szCs w:val="22"/>
        </w:rPr>
        <w:t>ը</w:t>
      </w:r>
      <w:r w:rsidRPr="0032784D">
        <w:rPr>
          <w:rFonts w:ascii="GHEA Grapalat" w:hAnsi="GHEA Grapalat" w:cs="GHEA Grapalat"/>
          <w:sz w:val="22"/>
          <w:szCs w:val="22"/>
        </w:rPr>
        <w:t>: Շեղումը պայմանավորված է տնտեսումներով:</w:t>
      </w:r>
      <w:r w:rsidR="00E55DF5" w:rsidRPr="0032784D">
        <w:rPr>
          <w:rFonts w:ascii="GHEA Grapalat" w:hAnsi="GHEA Grapalat" w:cs="GHEA Grapalat"/>
          <w:sz w:val="22"/>
          <w:szCs w:val="22"/>
        </w:rPr>
        <w:t xml:space="preserve"> </w:t>
      </w:r>
      <w:r w:rsidRPr="0032784D">
        <w:rPr>
          <w:rFonts w:ascii="GHEA Grapalat" w:hAnsi="GHEA Grapalat" w:cs="GHEA Grapalat"/>
          <w:sz w:val="22"/>
          <w:szCs w:val="22"/>
        </w:rPr>
        <w:t>Միջոցներն օգտագործվել են գրասենյակային գույք և համակարգչային տեխնիկա ձեռք բերելու համար:</w:t>
      </w:r>
    </w:p>
    <w:p w:rsidR="00265031" w:rsidRPr="0032784D" w:rsidRDefault="00265031" w:rsidP="00265031">
      <w:pPr>
        <w:autoSpaceDE w:val="0"/>
        <w:autoSpaceDN w:val="0"/>
        <w:adjustRightInd w:val="0"/>
        <w:spacing w:line="360" w:lineRule="auto"/>
        <w:ind w:firstLine="567"/>
        <w:jc w:val="both"/>
        <w:rPr>
          <w:rFonts w:ascii="GHEA Grapalat" w:hAnsi="GHEA Grapalat"/>
          <w:sz w:val="22"/>
          <w:szCs w:val="22"/>
        </w:rPr>
      </w:pPr>
      <w:r w:rsidRPr="0032784D">
        <w:rPr>
          <w:rFonts w:ascii="GHEA Grapalat" w:hAnsi="GHEA Grapalat" w:cs="Sylfaen"/>
          <w:sz w:val="22"/>
          <w:szCs w:val="22"/>
        </w:rPr>
        <w:t xml:space="preserve">Հաշվետու ժամանակահատվածում </w:t>
      </w:r>
      <w:r w:rsidRPr="0032784D">
        <w:rPr>
          <w:rFonts w:ascii="GHEA Grapalat" w:hAnsi="GHEA Grapalat"/>
          <w:sz w:val="22"/>
          <w:szCs w:val="22"/>
        </w:rPr>
        <w:t>ՀՀ պետական կառավարման մարմինների կողմից</w:t>
      </w:r>
      <w:r w:rsidR="00E55DF5" w:rsidRPr="0032784D">
        <w:rPr>
          <w:rFonts w:ascii="GHEA Grapalat" w:hAnsi="GHEA Grapalat"/>
          <w:sz w:val="22"/>
          <w:szCs w:val="22"/>
        </w:rPr>
        <w:t xml:space="preserve"> </w:t>
      </w:r>
      <w:r w:rsidRPr="0032784D">
        <w:rPr>
          <w:rFonts w:ascii="GHEA Grapalat" w:hAnsi="GHEA Grapalat"/>
          <w:sz w:val="22"/>
          <w:szCs w:val="22"/>
        </w:rPr>
        <w:t>դիմումներ, հայցադիմումներ, դատարանի վճիռների</w:t>
      </w:r>
      <w:r w:rsidR="00E55DF5" w:rsidRPr="0032784D">
        <w:rPr>
          <w:rFonts w:ascii="GHEA Grapalat" w:hAnsi="GHEA Grapalat"/>
          <w:sz w:val="22"/>
          <w:szCs w:val="22"/>
        </w:rPr>
        <w:t xml:space="preserve"> </w:t>
      </w:r>
      <w:r w:rsidRPr="0032784D">
        <w:rPr>
          <w:rFonts w:ascii="GHEA Grapalat" w:hAnsi="GHEA Grapalat"/>
          <w:sz w:val="22"/>
          <w:szCs w:val="22"/>
        </w:rPr>
        <w:t xml:space="preserve">և որոշումների դեմ վերաքննիչ և վճռաբեկ բողոքներ ներկայացնելիս` «Պետական տուրքի մասին» ՀՀ օրենքով սահմանված վճարումների համար նախատեսված </w:t>
      </w:r>
      <w:r w:rsidRPr="0032784D">
        <w:rPr>
          <w:rFonts w:ascii="GHEA Grapalat" w:hAnsi="GHEA Grapalat" w:cs="Sylfaen"/>
          <w:sz w:val="22"/>
          <w:szCs w:val="22"/>
        </w:rPr>
        <w:t xml:space="preserve">600 հազար դրամն օգտագործվել է ամբողջությամբ: </w:t>
      </w:r>
    </w:p>
    <w:p w:rsidR="00265031" w:rsidRPr="0032784D" w:rsidRDefault="00265031" w:rsidP="00265031">
      <w:pPr>
        <w:autoSpaceDE w:val="0"/>
        <w:autoSpaceDN w:val="0"/>
        <w:adjustRightInd w:val="0"/>
        <w:spacing w:line="360" w:lineRule="auto"/>
        <w:ind w:firstLine="567"/>
        <w:jc w:val="both"/>
        <w:rPr>
          <w:rFonts w:ascii="GHEA Grapalat" w:hAnsi="GHEA Grapalat"/>
          <w:sz w:val="22"/>
          <w:szCs w:val="22"/>
        </w:rPr>
      </w:pPr>
      <w:r w:rsidRPr="0032784D">
        <w:rPr>
          <w:rFonts w:ascii="GHEA Grapalat" w:hAnsi="GHEA Grapalat"/>
          <w:sz w:val="22"/>
          <w:szCs w:val="22"/>
        </w:rPr>
        <w:lastRenderedPageBreak/>
        <w:t xml:space="preserve">Արտասահմանյան պաշտոնական գործուղումների ծախսերը կազմել են </w:t>
      </w:r>
      <w:r w:rsidRPr="0032784D">
        <w:rPr>
          <w:rFonts w:ascii="GHEA Grapalat" w:hAnsi="GHEA Grapalat" w:cs="Sylfaen"/>
          <w:sz w:val="22"/>
          <w:szCs w:val="22"/>
        </w:rPr>
        <w:t>605.8 հազար դրամ՝ ապահովելով</w:t>
      </w:r>
      <w:r w:rsidR="0054057D" w:rsidRPr="0032784D">
        <w:rPr>
          <w:rFonts w:ascii="GHEA Grapalat" w:hAnsi="GHEA Grapalat" w:cs="GHEA Grapalat"/>
          <w:sz w:val="22"/>
          <w:szCs w:val="22"/>
        </w:rPr>
        <w:t xml:space="preserve"> </w:t>
      </w:r>
      <w:r w:rsidRPr="0032784D">
        <w:rPr>
          <w:rFonts w:ascii="GHEA Grapalat" w:hAnsi="GHEA Grapalat" w:cs="GHEA Grapalat"/>
          <w:sz w:val="22"/>
          <w:szCs w:val="22"/>
        </w:rPr>
        <w:t>100% կատարողական:</w:t>
      </w:r>
    </w:p>
    <w:p w:rsidR="00265031" w:rsidRPr="0032784D" w:rsidRDefault="00FC7257" w:rsidP="00265031">
      <w:pPr>
        <w:spacing w:line="360" w:lineRule="auto"/>
        <w:ind w:firstLine="561"/>
        <w:jc w:val="both"/>
        <w:rPr>
          <w:rFonts w:ascii="GHEA Grapalat" w:hAnsi="GHEA Grapalat" w:cs="GHEA Grapalat"/>
          <w:sz w:val="22"/>
          <w:szCs w:val="22"/>
        </w:rPr>
      </w:pPr>
      <w:r w:rsidRPr="0032784D">
        <w:rPr>
          <w:rFonts w:ascii="GHEA Grapalat" w:hAnsi="GHEA Grapalat" w:cs="GHEA Grapalat"/>
          <w:i/>
          <w:sz w:val="22"/>
          <w:szCs w:val="22"/>
          <w:u w:val="single"/>
        </w:rPr>
        <w:t>ՀՀ կադաստրի կոմիտեի</w:t>
      </w:r>
      <w:r w:rsidRPr="0032784D">
        <w:rPr>
          <w:rFonts w:ascii="GHEA Grapalat" w:hAnsi="GHEA Grapalat" w:cs="GHEA Grapalat"/>
          <w:sz w:val="22"/>
          <w:szCs w:val="22"/>
        </w:rPr>
        <w:t xml:space="preserve"> </w:t>
      </w:r>
      <w:r w:rsidR="00265031" w:rsidRPr="0032784D">
        <w:rPr>
          <w:rFonts w:ascii="GHEA Grapalat" w:hAnsi="GHEA Grapalat" w:cs="GHEA Grapalat"/>
          <w:sz w:val="22"/>
          <w:szCs w:val="22"/>
        </w:rPr>
        <w:t>պատասխանատվությամբ 2019 թվականի ընթացքում կատարվել է «Անշարժ գույքի կադաստրի վարման բնագավառում պետական քաղաքականության իրականացում» ծրագիրը, որի գծով ծախսերը կազմել են 3.7 մլրդ դրամ կամ նախատեսվածի 93.1%</w:t>
      </w:r>
      <w:r w:rsidR="00265031" w:rsidRPr="0032784D">
        <w:rPr>
          <w:rFonts w:ascii="GHEA Grapalat" w:hAnsi="GHEA Grapalat" w:cs="GHEA Grapalat"/>
          <w:sz w:val="22"/>
          <w:szCs w:val="22"/>
        </w:rPr>
        <w:noBreakHyphen/>
        <w:t>ը: Շեղումը հիմնականում պայմանավորված է «Գույքի նկատմամբ իրավունքների պետական գրանցում, գույքի և դրա նկատմամբ գրանցված իրավունքների և սահմանափակումների վերաբերյալ տեղեկատվության տրամա</w:t>
      </w:r>
      <w:r w:rsidR="00E70779" w:rsidRPr="0032784D">
        <w:rPr>
          <w:rFonts w:ascii="GHEA Grapalat" w:hAnsi="GHEA Grapalat" w:cs="GHEA Grapalat"/>
          <w:sz w:val="22"/>
          <w:szCs w:val="22"/>
        </w:rPr>
        <w:t>դրում» միջոցառման կատարողականով, որը կազմել է</w:t>
      </w:r>
      <w:r w:rsidR="00265031" w:rsidRPr="0032784D">
        <w:rPr>
          <w:rFonts w:ascii="GHEA Grapalat" w:hAnsi="GHEA Grapalat" w:cs="GHEA Grapalat"/>
          <w:sz w:val="22"/>
          <w:szCs w:val="22"/>
        </w:rPr>
        <w:t xml:space="preserve"> </w:t>
      </w:r>
      <w:r w:rsidR="00E70779" w:rsidRPr="0032784D">
        <w:rPr>
          <w:rFonts w:ascii="GHEA Grapalat" w:hAnsi="GHEA Grapalat" w:cs="GHEA Grapalat"/>
          <w:sz w:val="22"/>
          <w:szCs w:val="22"/>
        </w:rPr>
        <w:t xml:space="preserve">93.8% կամ </w:t>
      </w:r>
      <w:r w:rsidR="00265031" w:rsidRPr="0032784D">
        <w:rPr>
          <w:rFonts w:ascii="GHEA Grapalat" w:hAnsi="GHEA Grapalat" w:cs="GHEA Grapalat"/>
          <w:sz w:val="22"/>
          <w:szCs w:val="22"/>
        </w:rPr>
        <w:t>3.3 մլրդ դրամ</w:t>
      </w:r>
      <w:r w:rsidR="005D7DBF" w:rsidRPr="0032784D">
        <w:rPr>
          <w:rFonts w:ascii="GHEA Grapalat" w:hAnsi="GHEA Grapalat" w:cs="GHEA Grapalat"/>
          <w:sz w:val="22"/>
          <w:szCs w:val="22"/>
        </w:rPr>
        <w:t xml:space="preserve">՝ </w:t>
      </w:r>
      <w:r w:rsidR="00265031" w:rsidRPr="0032784D">
        <w:rPr>
          <w:rFonts w:ascii="GHEA Grapalat" w:hAnsi="GHEA Grapalat" w:cs="GHEA Grapalat"/>
          <w:sz w:val="22"/>
          <w:szCs w:val="22"/>
        </w:rPr>
        <w:t>հիմնականում պայմանավորված տնտեսումներ</w:t>
      </w:r>
      <w:r w:rsidR="005D7DBF" w:rsidRPr="0032784D">
        <w:rPr>
          <w:rFonts w:ascii="GHEA Grapalat" w:hAnsi="GHEA Grapalat" w:cs="GHEA Grapalat"/>
          <w:sz w:val="22"/>
          <w:szCs w:val="22"/>
        </w:rPr>
        <w:t>ով</w:t>
      </w:r>
      <w:r w:rsidR="00265031" w:rsidRPr="0032784D">
        <w:rPr>
          <w:rFonts w:ascii="GHEA Grapalat" w:hAnsi="GHEA Grapalat" w:cs="GHEA Grapalat"/>
          <w:sz w:val="22"/>
          <w:szCs w:val="22"/>
        </w:rPr>
        <w:t xml:space="preserve">: </w:t>
      </w:r>
      <w:r w:rsidR="006C727B" w:rsidRPr="0032784D">
        <w:rPr>
          <w:rFonts w:ascii="GHEA Grapalat" w:hAnsi="GHEA Grapalat" w:cs="GHEA Grapalat"/>
          <w:sz w:val="22"/>
          <w:szCs w:val="22"/>
        </w:rPr>
        <w:t>Միջոցառման շրջանակներում նախատեսված 36-ի դիմաց իրականացվել են թվով 1668 հանրային իրազեկման միջոցառումներ՝ պայմանավորված</w:t>
      </w:r>
      <w:r w:rsidR="004116AE" w:rsidRPr="0032784D">
        <w:rPr>
          <w:rFonts w:ascii="GHEA Grapalat" w:hAnsi="GHEA Grapalat" w:cs="GHEA Grapalat"/>
          <w:sz w:val="22"/>
          <w:szCs w:val="22"/>
        </w:rPr>
        <w:t xml:space="preserve"> </w:t>
      </w:r>
      <w:r w:rsidR="006C727B" w:rsidRPr="0032784D">
        <w:rPr>
          <w:rFonts w:ascii="GHEA Grapalat" w:hAnsi="GHEA Grapalat" w:cs="GHEA Grapalat"/>
          <w:sz w:val="22"/>
          <w:szCs w:val="22"/>
        </w:rPr>
        <w:t>սոցիալական ցանցերում ինտերնետային հարթակների բացման և ՀՀ կադաստրի կոմիտեի պաշտոնական կայք-էջում նորությունների տեղադրման հանգամանքով:</w:t>
      </w:r>
    </w:p>
    <w:p w:rsidR="00265031" w:rsidRPr="0032784D" w:rsidRDefault="00265031" w:rsidP="00265031">
      <w:pPr>
        <w:spacing w:line="360" w:lineRule="auto"/>
        <w:ind w:firstLine="561"/>
        <w:jc w:val="both"/>
        <w:rPr>
          <w:rFonts w:ascii="GHEA Grapalat" w:hAnsi="GHEA Grapalat" w:cs="GHEA Grapalat"/>
          <w:sz w:val="22"/>
          <w:szCs w:val="22"/>
        </w:rPr>
      </w:pPr>
      <w:r w:rsidRPr="0032784D">
        <w:rPr>
          <w:rFonts w:ascii="GHEA Grapalat" w:hAnsi="GHEA Grapalat" w:cs="GHEA Grapalat"/>
          <w:sz w:val="22"/>
          <w:szCs w:val="22"/>
        </w:rPr>
        <w:t>ՀՀ թվային տեղագրական քարտեզների` երկրատեղեկատվական համակարգի մի</w:t>
      </w:r>
      <w:r w:rsidR="005D7DBF" w:rsidRPr="0032784D">
        <w:rPr>
          <w:rFonts w:ascii="GHEA Grapalat" w:hAnsi="GHEA Grapalat" w:cs="GHEA Grapalat"/>
          <w:sz w:val="22"/>
          <w:szCs w:val="22"/>
        </w:rPr>
        <w:t>ջավայրում ստեղծման աշխատանքներին</w:t>
      </w:r>
      <w:r w:rsidRPr="0032784D">
        <w:rPr>
          <w:rFonts w:ascii="GHEA Grapalat" w:hAnsi="GHEA Grapalat" w:cs="GHEA Grapalat"/>
          <w:sz w:val="22"/>
          <w:szCs w:val="22"/>
        </w:rPr>
        <w:t xml:space="preserve"> ուղղվել է ավելի քան 214.5 մլն դրամ՝ ապահովելով 99.8% կատարողական, որը պայմանավորված է տնտեսումներով: 2019 թվականի ընթացքում նշված միջոցառման շրջանակներում իրականացվել են օդալուսանկարների հիման վրա 3138.9 հա կառուցապատ տարածքների 1:2000 մասշտաբի հատակագծերի վերծանման և ստեղծման աշխատանքներ, ինչպես նաև կազմվել է</w:t>
      </w:r>
      <w:r w:rsidR="005D7DBF" w:rsidRPr="0032784D">
        <w:rPr>
          <w:rFonts w:ascii="GHEA Grapalat" w:hAnsi="GHEA Grapalat" w:cs="GHEA Grapalat"/>
          <w:sz w:val="22"/>
          <w:szCs w:val="22"/>
        </w:rPr>
        <w:t xml:space="preserve"> </w:t>
      </w:r>
      <w:r w:rsidR="005D7DBF" w:rsidRPr="0032784D">
        <w:rPr>
          <w:rFonts w:ascii="GHEA Grapalat" w:hAnsi="GHEA Grapalat" w:cs="GHEA Grapalat"/>
          <w:sz w:val="22"/>
          <w:szCs w:val="22"/>
          <w:lang w:val="en-US"/>
        </w:rPr>
        <w:t>1</w:t>
      </w:r>
      <w:r w:rsidR="005D7DBF" w:rsidRPr="0032784D">
        <w:rPr>
          <w:rFonts w:ascii="GHEA Grapalat" w:hAnsi="GHEA Grapalat" w:cs="GHEA Grapalat"/>
          <w:sz w:val="22"/>
          <w:szCs w:val="22"/>
        </w:rPr>
        <w:t>-ական</w:t>
      </w:r>
      <w:r w:rsidRPr="0032784D">
        <w:rPr>
          <w:rFonts w:ascii="GHEA Grapalat" w:hAnsi="GHEA Grapalat" w:cs="GHEA Grapalat"/>
          <w:sz w:val="22"/>
          <w:szCs w:val="22"/>
        </w:rPr>
        <w:t xml:space="preserve"> տեխնիկական նախագիծ և տեխնիկական հաշվետվություն (ք. Վաղարշապատի վերաբերյալ):</w:t>
      </w:r>
    </w:p>
    <w:p w:rsidR="00265031" w:rsidRPr="0032784D" w:rsidRDefault="00265031" w:rsidP="00265031">
      <w:pPr>
        <w:spacing w:line="360" w:lineRule="auto"/>
        <w:ind w:firstLine="561"/>
        <w:jc w:val="both"/>
        <w:rPr>
          <w:rFonts w:ascii="GHEA Grapalat" w:hAnsi="GHEA Grapalat" w:cs="GHEA Grapalat"/>
          <w:sz w:val="22"/>
          <w:szCs w:val="22"/>
        </w:rPr>
      </w:pPr>
      <w:r w:rsidRPr="0032784D">
        <w:rPr>
          <w:rFonts w:ascii="GHEA Grapalat" w:hAnsi="GHEA Grapalat" w:cs="GHEA Grapalat"/>
          <w:sz w:val="22"/>
          <w:szCs w:val="22"/>
        </w:rPr>
        <w:t>Շ</w:t>
      </w:r>
      <w:r w:rsidR="005D7DBF" w:rsidRPr="0032784D">
        <w:rPr>
          <w:rFonts w:ascii="GHEA Grapalat" w:hAnsi="GHEA Grapalat" w:cs="GHEA Grapalat"/>
          <w:sz w:val="22"/>
          <w:szCs w:val="22"/>
        </w:rPr>
        <w:t>ուրջ 129.8 մլն դրամ</w:t>
      </w:r>
      <w:r w:rsidRPr="0032784D">
        <w:rPr>
          <w:rFonts w:ascii="GHEA Grapalat" w:hAnsi="GHEA Grapalat" w:cs="GHEA Grapalat"/>
          <w:sz w:val="22"/>
          <w:szCs w:val="22"/>
        </w:rPr>
        <w:t xml:space="preserve"> </w:t>
      </w:r>
      <w:r w:rsidR="005D7DBF" w:rsidRPr="0032784D">
        <w:rPr>
          <w:rFonts w:ascii="GHEA Grapalat" w:hAnsi="GHEA Grapalat" w:cs="GHEA Grapalat"/>
          <w:sz w:val="22"/>
          <w:szCs w:val="22"/>
        </w:rPr>
        <w:t>օգտագործ</w:t>
      </w:r>
      <w:r w:rsidRPr="0032784D">
        <w:rPr>
          <w:rFonts w:ascii="GHEA Grapalat" w:hAnsi="GHEA Grapalat" w:cs="GHEA Grapalat"/>
          <w:sz w:val="22"/>
          <w:szCs w:val="22"/>
        </w:rPr>
        <w:t>վել է Անշարժ գույքի կադաստրի կոմիտեի տեխնիկական հագեցվածության բարելավման նպատակով՝ ապահովելով 81.4% կատարողական: Շեղումը պայմանավորված է մրցույթի արդյունքում ձեռքբերված ապրանքների</w:t>
      </w:r>
      <w:r w:rsidR="005D7DBF" w:rsidRPr="0032784D">
        <w:rPr>
          <w:rFonts w:ascii="GHEA Grapalat" w:hAnsi="GHEA Grapalat" w:cs="GHEA Grapalat"/>
          <w:sz w:val="22"/>
          <w:szCs w:val="22"/>
        </w:rPr>
        <w:t>՝</w:t>
      </w:r>
      <w:r w:rsidRPr="0032784D">
        <w:rPr>
          <w:rFonts w:ascii="GHEA Grapalat" w:hAnsi="GHEA Grapalat" w:cs="GHEA Grapalat"/>
          <w:sz w:val="22"/>
          <w:szCs w:val="22"/>
        </w:rPr>
        <w:t xml:space="preserve"> նախատեսված</w:t>
      </w:r>
      <w:r w:rsidR="005D7DBF" w:rsidRPr="0032784D">
        <w:rPr>
          <w:rFonts w:ascii="GHEA Grapalat" w:hAnsi="GHEA Grapalat" w:cs="GHEA Grapalat"/>
          <w:sz w:val="22"/>
          <w:szCs w:val="22"/>
        </w:rPr>
        <w:t>ից ցածր</w:t>
      </w:r>
      <w:r w:rsidRPr="0032784D">
        <w:rPr>
          <w:rFonts w:ascii="GHEA Grapalat" w:hAnsi="GHEA Grapalat" w:cs="GHEA Grapalat"/>
          <w:sz w:val="22"/>
          <w:szCs w:val="22"/>
        </w:rPr>
        <w:t xml:space="preserve"> արժեքով: Միջոցառման շրջանակներում ձեռք են բերվել </w:t>
      </w:r>
      <w:r w:rsidR="00D1246A" w:rsidRPr="0032784D">
        <w:rPr>
          <w:rFonts w:ascii="GHEA Grapalat" w:hAnsi="GHEA Grapalat" w:cs="GHEA Grapalat"/>
          <w:sz w:val="22"/>
          <w:szCs w:val="22"/>
        </w:rPr>
        <w:t>1469 հատ համակարգչային սարքավորումներ, 234 հատ այլ սարքավորումներ, 628 հատ գրասենյակային կահույքի միավոր:</w:t>
      </w:r>
    </w:p>
    <w:p w:rsidR="00265031" w:rsidRPr="0032784D" w:rsidRDefault="00265031" w:rsidP="00265031">
      <w:pPr>
        <w:spacing w:line="360" w:lineRule="auto"/>
        <w:ind w:firstLine="561"/>
        <w:jc w:val="both"/>
        <w:rPr>
          <w:rFonts w:ascii="GHEA Grapalat" w:hAnsi="GHEA Grapalat" w:cs="GHEA Grapalat"/>
          <w:sz w:val="22"/>
          <w:szCs w:val="22"/>
        </w:rPr>
      </w:pPr>
      <w:r w:rsidRPr="0032784D">
        <w:rPr>
          <w:rFonts w:ascii="GHEA Grapalat" w:hAnsi="GHEA Grapalat" w:cs="GHEA Grapalat"/>
          <w:sz w:val="22"/>
          <w:szCs w:val="22"/>
        </w:rPr>
        <w:t>Հաշվետու ժամանակահատվածում թեմատիկ քարտեզագրության աշխատանքների համար նախատեսված 32.2 մլն դրամն օգտագործվել է ամբողջությամբ: Նշված միջոցառման շրջանակներում իրականացվել են Հայաստանի Ազգային ատլասի ռուսերեն լեզվով տարբերակի 163 էջի նախապատրաստման (նյութերի թարմացում, թարգմանություն, խմբագրում, քարտեզների ձևավորում և սրբագրում) աշխատանքներ:</w:t>
      </w:r>
    </w:p>
    <w:p w:rsidR="00265031" w:rsidRPr="0032784D" w:rsidRDefault="00265031" w:rsidP="00265031">
      <w:pPr>
        <w:spacing w:line="360" w:lineRule="auto"/>
        <w:ind w:firstLine="561"/>
        <w:jc w:val="both"/>
        <w:rPr>
          <w:rFonts w:ascii="GHEA Grapalat" w:hAnsi="GHEA Grapalat" w:cs="GHEA Grapalat"/>
          <w:sz w:val="22"/>
          <w:szCs w:val="22"/>
        </w:rPr>
      </w:pPr>
      <w:r w:rsidRPr="0032784D">
        <w:rPr>
          <w:rFonts w:ascii="GHEA Grapalat" w:hAnsi="GHEA Grapalat" w:cs="GHEA Grapalat"/>
          <w:sz w:val="22"/>
          <w:szCs w:val="22"/>
        </w:rPr>
        <w:t xml:space="preserve">Անշարժ գույքի կադաստրի կոմիտեի տրանսպորտային միջոցներով ապահովվածության բարելավման նպատակով օգտագործվել է 16 մլն դրամ՝ ապահովելով 98.8% կատարողական, որը պայմանավորված է տնտեսումներով: </w:t>
      </w:r>
      <w:r w:rsidR="005D7DBF" w:rsidRPr="0032784D">
        <w:rPr>
          <w:rFonts w:ascii="GHEA Grapalat" w:hAnsi="GHEA Grapalat" w:cs="GHEA Grapalat"/>
          <w:sz w:val="22"/>
          <w:szCs w:val="22"/>
        </w:rPr>
        <w:t xml:space="preserve">Հատկացված միջոցներով ձեռք է բերվել </w:t>
      </w:r>
      <w:r w:rsidR="005D7DBF" w:rsidRPr="0032784D">
        <w:rPr>
          <w:rFonts w:ascii="GHEA Grapalat" w:hAnsi="GHEA Grapalat" w:cs="GHEA Grapalat"/>
          <w:sz w:val="22"/>
          <w:szCs w:val="22"/>
          <w:lang w:val="en-US"/>
        </w:rPr>
        <w:t>2</w:t>
      </w:r>
      <w:r w:rsidR="005D7DBF" w:rsidRPr="0032784D">
        <w:rPr>
          <w:rFonts w:ascii="GHEA Grapalat" w:hAnsi="GHEA Grapalat" w:cs="GHEA Grapalat"/>
          <w:sz w:val="22"/>
          <w:szCs w:val="22"/>
        </w:rPr>
        <w:t xml:space="preserve"> հատ</w:t>
      </w:r>
      <w:r w:rsidRPr="0032784D">
        <w:rPr>
          <w:rFonts w:ascii="GHEA Grapalat" w:hAnsi="GHEA Grapalat" w:cs="GHEA Grapalat"/>
          <w:sz w:val="22"/>
          <w:szCs w:val="22"/>
        </w:rPr>
        <w:t xml:space="preserve"> տրանսպորտային սարքավորում:</w:t>
      </w:r>
    </w:p>
    <w:p w:rsidR="00265031" w:rsidRPr="0032784D" w:rsidRDefault="00265031" w:rsidP="00265031">
      <w:pPr>
        <w:spacing w:line="360" w:lineRule="auto"/>
        <w:ind w:firstLine="561"/>
        <w:jc w:val="both"/>
        <w:rPr>
          <w:rFonts w:ascii="GHEA Grapalat" w:hAnsi="GHEA Grapalat" w:cs="GHEA Grapalat"/>
          <w:sz w:val="22"/>
          <w:szCs w:val="22"/>
        </w:rPr>
      </w:pPr>
      <w:r w:rsidRPr="0032784D">
        <w:rPr>
          <w:rFonts w:ascii="GHEA Grapalat" w:hAnsi="GHEA Grapalat" w:cs="GHEA Grapalat"/>
          <w:sz w:val="22"/>
          <w:szCs w:val="22"/>
        </w:rPr>
        <w:lastRenderedPageBreak/>
        <w:t xml:space="preserve">Նախագծահետազոտական փաստաթղթերի կազմման աշխատանքների </w:t>
      </w:r>
      <w:r w:rsidR="006756F6" w:rsidRPr="0032784D">
        <w:rPr>
          <w:rFonts w:ascii="GHEA Grapalat" w:hAnsi="GHEA Grapalat" w:cs="GHEA Grapalat"/>
          <w:sz w:val="22"/>
          <w:szCs w:val="22"/>
        </w:rPr>
        <w:t>ֆինանսավորման նպատակով օգտագործվել է նախատեսված միջոցների 36%-ը՝ 14.4 մլն դրամ</w:t>
      </w:r>
      <w:r w:rsidRPr="0032784D">
        <w:rPr>
          <w:rFonts w:ascii="GHEA Grapalat" w:hAnsi="GHEA Grapalat" w:cs="GHEA Grapalat"/>
          <w:sz w:val="22"/>
          <w:szCs w:val="22"/>
        </w:rPr>
        <w:t xml:space="preserve">: </w:t>
      </w:r>
      <w:r w:rsidR="006756F6" w:rsidRPr="0032784D">
        <w:rPr>
          <w:rFonts w:ascii="GHEA Grapalat" w:hAnsi="GHEA Grapalat" w:cs="GHEA Grapalat"/>
          <w:sz w:val="22"/>
          <w:szCs w:val="22"/>
        </w:rPr>
        <w:t>Ցածր կատարողականը</w:t>
      </w:r>
      <w:r w:rsidRPr="0032784D">
        <w:rPr>
          <w:rFonts w:ascii="GHEA Grapalat" w:hAnsi="GHEA Grapalat" w:cs="GHEA Grapalat"/>
          <w:sz w:val="22"/>
          <w:szCs w:val="22"/>
        </w:rPr>
        <w:t xml:space="preserve"> պայմանավորված է նրանով, որ </w:t>
      </w:r>
      <w:r w:rsidR="006756F6" w:rsidRPr="0032784D">
        <w:rPr>
          <w:rFonts w:ascii="GHEA Grapalat" w:hAnsi="GHEA Grapalat" w:cs="GHEA Grapalat"/>
          <w:sz w:val="22"/>
          <w:szCs w:val="22"/>
        </w:rPr>
        <w:t xml:space="preserve">նպատակահարմար չի գտնվել </w:t>
      </w:r>
      <w:r w:rsidRPr="0032784D">
        <w:rPr>
          <w:rFonts w:ascii="GHEA Grapalat" w:hAnsi="GHEA Grapalat" w:cs="GHEA Grapalat"/>
          <w:sz w:val="22"/>
          <w:szCs w:val="22"/>
        </w:rPr>
        <w:t>Վանաձոր Բանակի 8 հասցե</w:t>
      </w:r>
      <w:r w:rsidR="006756F6" w:rsidRPr="0032784D">
        <w:rPr>
          <w:rFonts w:ascii="GHEA Grapalat" w:hAnsi="GHEA Grapalat" w:cs="GHEA Grapalat"/>
          <w:sz w:val="22"/>
          <w:szCs w:val="22"/>
        </w:rPr>
        <w:t>ում նախատեսված արխիվային տարածքի կառուցումը</w:t>
      </w:r>
      <w:r w:rsidRPr="0032784D">
        <w:rPr>
          <w:rFonts w:ascii="GHEA Grapalat" w:hAnsi="GHEA Grapalat" w:cs="GHEA Grapalat"/>
          <w:sz w:val="22"/>
          <w:szCs w:val="22"/>
        </w:rPr>
        <w:t>, ուստի աշխատանքները չեն իրականացվել,</w:t>
      </w:r>
      <w:r w:rsidR="006756F6" w:rsidRPr="0032784D">
        <w:rPr>
          <w:rFonts w:ascii="GHEA Grapalat" w:hAnsi="GHEA Grapalat" w:cs="GHEA Grapalat"/>
          <w:sz w:val="22"/>
          <w:szCs w:val="22"/>
        </w:rPr>
        <w:t xml:space="preserve"> և</w:t>
      </w:r>
      <w:r w:rsidRPr="0032784D">
        <w:rPr>
          <w:rFonts w:ascii="GHEA Grapalat" w:hAnsi="GHEA Grapalat" w:cs="GHEA Grapalat"/>
          <w:sz w:val="22"/>
          <w:szCs w:val="22"/>
        </w:rPr>
        <w:t xml:space="preserve"> դրանք վերանայվել են այլ տարածք տեղափոխելու նպատակով: Միջոցառման շրջանակներում ձեռք է բերվել </w:t>
      </w:r>
      <w:r w:rsidR="006756F6" w:rsidRPr="0032784D">
        <w:rPr>
          <w:rFonts w:ascii="GHEA Grapalat" w:hAnsi="GHEA Grapalat" w:cs="GHEA Grapalat"/>
          <w:sz w:val="22"/>
          <w:szCs w:val="22"/>
          <w:lang w:val="en-US"/>
        </w:rPr>
        <w:t>1</w:t>
      </w:r>
      <w:r w:rsidR="006756F6" w:rsidRPr="0032784D">
        <w:rPr>
          <w:rFonts w:ascii="GHEA Grapalat" w:hAnsi="GHEA Grapalat" w:cs="GHEA Grapalat"/>
          <w:sz w:val="22"/>
          <w:szCs w:val="22"/>
        </w:rPr>
        <w:t xml:space="preserve"> </w:t>
      </w:r>
      <w:r w:rsidRPr="0032784D">
        <w:rPr>
          <w:rFonts w:ascii="GHEA Grapalat" w:hAnsi="GHEA Grapalat" w:cs="GHEA Grapalat"/>
          <w:sz w:val="22"/>
          <w:szCs w:val="22"/>
        </w:rPr>
        <w:t>նախագծահաշվային փաստաթուղթ</w:t>
      </w:r>
      <w:r w:rsidR="006756F6" w:rsidRPr="0032784D">
        <w:rPr>
          <w:rFonts w:ascii="GHEA Grapalat" w:hAnsi="GHEA Grapalat" w:cs="GHEA Grapalat"/>
          <w:sz w:val="22"/>
          <w:szCs w:val="22"/>
        </w:rPr>
        <w:t xml:space="preserve">՝ նախատեսված </w:t>
      </w:r>
      <w:r w:rsidR="006756F6" w:rsidRPr="0032784D">
        <w:rPr>
          <w:rFonts w:ascii="GHEA Grapalat" w:hAnsi="GHEA Grapalat" w:cs="GHEA Grapalat"/>
          <w:sz w:val="22"/>
          <w:szCs w:val="22"/>
          <w:lang w:val="en-US"/>
        </w:rPr>
        <w:t>2</w:t>
      </w:r>
      <w:r w:rsidR="006756F6" w:rsidRPr="0032784D">
        <w:rPr>
          <w:rFonts w:ascii="GHEA Grapalat" w:hAnsi="GHEA Grapalat" w:cs="GHEA Grapalat"/>
          <w:sz w:val="22"/>
          <w:szCs w:val="22"/>
        </w:rPr>
        <w:t>-ի փոխարեն</w:t>
      </w:r>
      <w:r w:rsidRPr="0032784D">
        <w:rPr>
          <w:rFonts w:ascii="GHEA Grapalat" w:hAnsi="GHEA Grapalat" w:cs="GHEA Grapalat"/>
          <w:sz w:val="22"/>
          <w:szCs w:val="22"/>
        </w:rPr>
        <w:t>:</w:t>
      </w:r>
    </w:p>
    <w:p w:rsidR="00265031" w:rsidRPr="0032784D" w:rsidRDefault="00265031" w:rsidP="00265031">
      <w:pPr>
        <w:spacing w:line="360" w:lineRule="auto"/>
        <w:ind w:firstLine="561"/>
        <w:jc w:val="both"/>
        <w:rPr>
          <w:rFonts w:ascii="GHEA Grapalat" w:hAnsi="GHEA Grapalat" w:cs="GHEA Grapalat"/>
          <w:sz w:val="22"/>
          <w:szCs w:val="22"/>
        </w:rPr>
      </w:pPr>
      <w:r w:rsidRPr="0032784D">
        <w:rPr>
          <w:rFonts w:ascii="GHEA Grapalat" w:hAnsi="GHEA Grapalat" w:cs="GHEA Grapalat"/>
          <w:sz w:val="22"/>
          <w:szCs w:val="22"/>
        </w:rPr>
        <w:t>Աշխարհագրական անվանումների պետական քարտադարանի թարմացման աշխա</w:t>
      </w:r>
      <w:r w:rsidRPr="0032784D">
        <w:rPr>
          <w:rFonts w:ascii="GHEA Grapalat" w:hAnsi="GHEA Grapalat" w:cs="GHEA Grapalat"/>
          <w:sz w:val="22"/>
          <w:szCs w:val="22"/>
        </w:rPr>
        <w:softHyphen/>
        <w:t>տանքների համար նախատեսված</w:t>
      </w:r>
      <w:r w:rsidR="00E55DF5" w:rsidRPr="0032784D">
        <w:rPr>
          <w:rFonts w:ascii="GHEA Grapalat" w:hAnsi="GHEA Grapalat" w:cs="GHEA Grapalat"/>
          <w:sz w:val="22"/>
          <w:szCs w:val="22"/>
        </w:rPr>
        <w:t xml:space="preserve"> </w:t>
      </w:r>
      <w:r w:rsidR="00CE5270" w:rsidRPr="0032784D">
        <w:rPr>
          <w:rFonts w:ascii="GHEA Grapalat" w:hAnsi="GHEA Grapalat" w:cs="GHEA Grapalat"/>
          <w:sz w:val="22"/>
          <w:szCs w:val="22"/>
        </w:rPr>
        <w:t>ծախսերն ապահովել են 99.9% կատարողական՝ կազմելով շուրջ 14 մլն դրամ: Միջոցառման</w:t>
      </w:r>
      <w:r w:rsidRPr="0032784D">
        <w:rPr>
          <w:rFonts w:ascii="GHEA Grapalat" w:hAnsi="GHEA Grapalat" w:cs="GHEA Grapalat"/>
          <w:sz w:val="22"/>
          <w:szCs w:val="22"/>
        </w:rPr>
        <w:t xml:space="preserve"> շրջանակներում իրականացվել են քարտադարանի վարման և թարմացման, ինչպես նաև Հս. Ամերի</w:t>
      </w:r>
      <w:r w:rsidRPr="0032784D">
        <w:rPr>
          <w:rFonts w:ascii="GHEA Grapalat" w:hAnsi="GHEA Grapalat" w:cs="GHEA Grapalat"/>
          <w:sz w:val="22"/>
          <w:szCs w:val="22"/>
        </w:rPr>
        <w:softHyphen/>
        <w:t>կայի և Հրվ. Ամերիկայի խոշոր ֆիզաշխարհագրական օբյեկտների 300</w:t>
      </w:r>
      <w:r w:rsidRPr="0032784D">
        <w:rPr>
          <w:rFonts w:ascii="GHEA Grapalat" w:hAnsi="GHEA Grapalat" w:cs="GHEA Grapalat"/>
          <w:sz w:val="22"/>
          <w:szCs w:val="22"/>
        </w:rPr>
        <w:noBreakHyphen/>
        <w:t>ական տեղեկա</w:t>
      </w:r>
      <w:r w:rsidRPr="0032784D">
        <w:rPr>
          <w:rFonts w:ascii="GHEA Grapalat" w:hAnsi="GHEA Grapalat" w:cs="GHEA Grapalat"/>
          <w:sz w:val="22"/>
          <w:szCs w:val="22"/>
        </w:rPr>
        <w:softHyphen/>
        <w:t>տուների նախապատրաստման աշխատանքներ:</w:t>
      </w:r>
    </w:p>
    <w:p w:rsidR="00265031" w:rsidRPr="0032784D" w:rsidRDefault="00CE5270" w:rsidP="00265031">
      <w:pPr>
        <w:spacing w:line="360" w:lineRule="auto"/>
        <w:ind w:firstLine="561"/>
        <w:jc w:val="both"/>
        <w:rPr>
          <w:rFonts w:ascii="GHEA Grapalat" w:hAnsi="GHEA Grapalat" w:cs="GHEA Grapalat"/>
          <w:sz w:val="22"/>
          <w:szCs w:val="22"/>
        </w:rPr>
      </w:pPr>
      <w:r w:rsidRPr="0032784D">
        <w:rPr>
          <w:rFonts w:ascii="GHEA Grapalat" w:hAnsi="GHEA Grapalat" w:cs="Sylfaen"/>
          <w:sz w:val="22"/>
          <w:szCs w:val="22"/>
          <w:lang w:val="en-US"/>
        </w:rPr>
        <w:t>2019</w:t>
      </w:r>
      <w:r w:rsidRPr="0032784D">
        <w:rPr>
          <w:rFonts w:ascii="GHEA Grapalat" w:hAnsi="GHEA Grapalat" w:cs="Sylfaen"/>
          <w:sz w:val="22"/>
          <w:szCs w:val="22"/>
        </w:rPr>
        <w:t xml:space="preserve"> թվականին</w:t>
      </w:r>
      <w:r w:rsidR="00265031" w:rsidRPr="0032784D">
        <w:rPr>
          <w:rFonts w:ascii="GHEA Grapalat" w:hAnsi="GHEA Grapalat" w:cs="Sylfaen"/>
          <w:sz w:val="22"/>
          <w:szCs w:val="22"/>
        </w:rPr>
        <w:t xml:space="preserve"> </w:t>
      </w:r>
      <w:r w:rsidRPr="0032784D">
        <w:rPr>
          <w:rFonts w:ascii="GHEA Grapalat" w:hAnsi="GHEA Grapalat" w:cs="Sylfaen"/>
          <w:sz w:val="22"/>
          <w:szCs w:val="22"/>
        </w:rPr>
        <w:t>ա</w:t>
      </w:r>
      <w:r w:rsidR="00265031" w:rsidRPr="0032784D">
        <w:rPr>
          <w:rFonts w:ascii="GHEA Grapalat" w:hAnsi="GHEA Grapalat" w:cs="GHEA Grapalat"/>
          <w:sz w:val="22"/>
          <w:szCs w:val="22"/>
        </w:rPr>
        <w:t xml:space="preserve">նշարժ գույքի կադաստրի ծառայությունների մատուցման համար ոչ նյութական հիմնական միջոցների ձեռքբերման </w:t>
      </w:r>
      <w:r w:rsidRPr="0032784D">
        <w:rPr>
          <w:rFonts w:ascii="GHEA Grapalat" w:hAnsi="GHEA Grapalat" w:cs="GHEA Grapalat"/>
          <w:sz w:val="22"/>
          <w:szCs w:val="22"/>
        </w:rPr>
        <w:t>ծախսերը կազմել են</w:t>
      </w:r>
      <w:r w:rsidR="00265031" w:rsidRPr="0032784D">
        <w:rPr>
          <w:rFonts w:ascii="GHEA Grapalat" w:hAnsi="GHEA Grapalat" w:cs="GHEA Grapalat"/>
          <w:sz w:val="22"/>
          <w:szCs w:val="22"/>
        </w:rPr>
        <w:t xml:space="preserve"> շուրջ 6.3 մլն դրամ՝ ապահովելով 62.9% կատարողական: </w:t>
      </w:r>
      <w:r w:rsidR="00A968B6" w:rsidRPr="0032784D">
        <w:rPr>
          <w:rFonts w:ascii="GHEA Grapalat" w:hAnsi="GHEA Grapalat" w:cs="GHEA Grapalat"/>
          <w:sz w:val="22"/>
          <w:szCs w:val="22"/>
        </w:rPr>
        <w:t xml:space="preserve">Միջոցառման շրջանակներում ձեռք են բերվել </w:t>
      </w:r>
      <w:r w:rsidR="00A968B6" w:rsidRPr="0032784D">
        <w:rPr>
          <w:rFonts w:ascii="GHEA Grapalat" w:hAnsi="GHEA Grapalat" w:cs="GHEA Grapalat"/>
          <w:sz w:val="22"/>
          <w:szCs w:val="22"/>
          <w:lang w:val="en-US"/>
        </w:rPr>
        <w:t>2</w:t>
      </w:r>
      <w:r w:rsidR="00A968B6" w:rsidRPr="0032784D">
        <w:rPr>
          <w:rFonts w:ascii="GHEA Grapalat" w:hAnsi="GHEA Grapalat" w:cs="GHEA Grapalat"/>
          <w:sz w:val="22"/>
          <w:szCs w:val="22"/>
        </w:rPr>
        <w:t xml:space="preserve"> ծրագրային փաթեթներ: Ծախսերի կատարողականը պայմանավորված է </w:t>
      </w:r>
      <w:r w:rsidR="00265031" w:rsidRPr="0032784D">
        <w:rPr>
          <w:rFonts w:ascii="GHEA Grapalat" w:hAnsi="GHEA Grapalat" w:cs="GHEA Grapalat"/>
          <w:sz w:val="22"/>
          <w:szCs w:val="22"/>
        </w:rPr>
        <w:t xml:space="preserve">մրցույթի արդյունքում </w:t>
      </w:r>
      <w:r w:rsidR="00A968B6" w:rsidRPr="0032784D">
        <w:rPr>
          <w:rFonts w:ascii="GHEA Grapalat" w:hAnsi="GHEA Grapalat" w:cs="GHEA Grapalat"/>
          <w:sz w:val="22"/>
          <w:szCs w:val="22"/>
        </w:rPr>
        <w:t xml:space="preserve">դրանք </w:t>
      </w:r>
      <w:r w:rsidR="00265031" w:rsidRPr="0032784D">
        <w:rPr>
          <w:rFonts w:ascii="GHEA Grapalat" w:hAnsi="GHEA Grapalat" w:cs="GHEA Grapalat"/>
          <w:sz w:val="22"/>
          <w:szCs w:val="22"/>
        </w:rPr>
        <w:t>նախատեսված</w:t>
      </w:r>
      <w:r w:rsidR="00A968B6" w:rsidRPr="0032784D">
        <w:rPr>
          <w:rFonts w:ascii="GHEA Grapalat" w:hAnsi="GHEA Grapalat" w:cs="GHEA Grapalat"/>
          <w:sz w:val="22"/>
          <w:szCs w:val="22"/>
        </w:rPr>
        <w:t>ից ցածր արժեքով ձեռքբերման հանգամանքով</w:t>
      </w:r>
      <w:r w:rsidR="00265031" w:rsidRPr="0032784D">
        <w:rPr>
          <w:rFonts w:ascii="GHEA Grapalat" w:hAnsi="GHEA Grapalat" w:cs="GHEA Grapalat"/>
          <w:sz w:val="22"/>
          <w:szCs w:val="22"/>
        </w:rPr>
        <w:t xml:space="preserve">: </w:t>
      </w:r>
    </w:p>
    <w:p w:rsidR="00265031" w:rsidRPr="0032784D" w:rsidRDefault="00A968B6" w:rsidP="00265031">
      <w:pPr>
        <w:spacing w:line="360" w:lineRule="auto"/>
        <w:ind w:firstLine="561"/>
        <w:jc w:val="both"/>
        <w:rPr>
          <w:rFonts w:ascii="GHEA Grapalat" w:hAnsi="GHEA Grapalat" w:cs="GHEA Grapalat"/>
          <w:sz w:val="22"/>
          <w:szCs w:val="22"/>
        </w:rPr>
      </w:pPr>
      <w:r w:rsidRPr="0032784D">
        <w:rPr>
          <w:rFonts w:ascii="GHEA Grapalat" w:hAnsi="GHEA Grapalat" w:cs="GHEA Grapalat"/>
          <w:sz w:val="22"/>
          <w:szCs w:val="22"/>
        </w:rPr>
        <w:t>Ամբողջությամբ օգտագործվել են</w:t>
      </w:r>
      <w:r w:rsidR="00265031" w:rsidRPr="0032784D">
        <w:rPr>
          <w:rFonts w:ascii="GHEA Grapalat" w:hAnsi="GHEA Grapalat" w:cs="GHEA Grapalat"/>
          <w:sz w:val="22"/>
          <w:szCs w:val="22"/>
        </w:rPr>
        <w:t xml:space="preserve"> ՀՀ պետական կառավարման մարմինների կողմից</w:t>
      </w:r>
      <w:r w:rsidR="00E55DF5" w:rsidRPr="0032784D">
        <w:rPr>
          <w:rFonts w:ascii="GHEA Grapalat" w:hAnsi="GHEA Grapalat" w:cs="GHEA Grapalat"/>
          <w:sz w:val="22"/>
          <w:szCs w:val="22"/>
        </w:rPr>
        <w:t xml:space="preserve"> </w:t>
      </w:r>
      <w:r w:rsidR="00265031" w:rsidRPr="0032784D">
        <w:rPr>
          <w:rFonts w:ascii="GHEA Grapalat" w:hAnsi="GHEA Grapalat" w:cs="GHEA Grapalat"/>
          <w:sz w:val="22"/>
          <w:szCs w:val="22"/>
        </w:rPr>
        <w:t xml:space="preserve">դիմումներ, հայցադիմումներ, դատարանի վճիռների և որոշումների դեմ վերաքննիչ և վճռաբեկ բողոքներ ներկայացնելիս` «Պետական տուրքի մասին» ՀՀ օրենքով սահմանված վճարումների </w:t>
      </w:r>
      <w:r w:rsidRPr="0032784D">
        <w:rPr>
          <w:rFonts w:ascii="GHEA Grapalat" w:hAnsi="GHEA Grapalat" w:cs="GHEA Grapalat"/>
          <w:sz w:val="22"/>
          <w:szCs w:val="22"/>
        </w:rPr>
        <w:t>համար նախատեսված միջոցները, որոնք կազմել են</w:t>
      </w:r>
      <w:r w:rsidR="00265031" w:rsidRPr="0032784D">
        <w:rPr>
          <w:rFonts w:ascii="GHEA Grapalat" w:hAnsi="GHEA Grapalat" w:cs="GHEA Grapalat"/>
          <w:sz w:val="22"/>
          <w:szCs w:val="22"/>
        </w:rPr>
        <w:t xml:space="preserve"> 180 հազար դրամ:</w:t>
      </w:r>
    </w:p>
    <w:p w:rsidR="00E8251D" w:rsidRPr="0032784D" w:rsidRDefault="00E8251D" w:rsidP="00265031">
      <w:pPr>
        <w:autoSpaceDE w:val="0"/>
        <w:autoSpaceDN w:val="0"/>
        <w:adjustRightInd w:val="0"/>
        <w:spacing w:line="360" w:lineRule="auto"/>
        <w:ind w:firstLine="567"/>
        <w:jc w:val="both"/>
        <w:rPr>
          <w:rFonts w:ascii="GHEA Grapalat" w:hAnsi="GHEA Grapalat"/>
          <w:sz w:val="22"/>
          <w:szCs w:val="22"/>
        </w:rPr>
      </w:pPr>
      <w:r w:rsidRPr="0032784D">
        <w:rPr>
          <w:rFonts w:ascii="GHEA Grapalat" w:hAnsi="GHEA Grapalat"/>
          <w:i/>
          <w:sz w:val="22"/>
          <w:szCs w:val="22"/>
          <w:u w:val="single"/>
        </w:rPr>
        <w:t xml:space="preserve">Հեռուստատեսության </w:t>
      </w:r>
      <w:r w:rsidR="00FC7257" w:rsidRPr="0032784D">
        <w:rPr>
          <w:rFonts w:ascii="GHEA Grapalat" w:hAnsi="GHEA Grapalat"/>
          <w:i/>
          <w:sz w:val="22"/>
          <w:szCs w:val="22"/>
          <w:u w:val="single"/>
        </w:rPr>
        <w:t>և ռադիոյի ազգային հանձնաժողովի</w:t>
      </w:r>
      <w:r w:rsidR="00FC7257" w:rsidRPr="0032784D">
        <w:rPr>
          <w:rFonts w:ascii="GHEA Grapalat" w:hAnsi="GHEA Grapalat"/>
          <w:sz w:val="22"/>
          <w:szCs w:val="22"/>
        </w:rPr>
        <w:t xml:space="preserve"> </w:t>
      </w:r>
      <w:r w:rsidRPr="0032784D">
        <w:rPr>
          <w:rFonts w:ascii="GHEA Grapalat" w:hAnsi="GHEA Grapalat"/>
          <w:sz w:val="22"/>
          <w:szCs w:val="22"/>
        </w:rPr>
        <w:t>պատասխանատվությամբ</w:t>
      </w:r>
      <w:r w:rsidRPr="0032784D">
        <w:rPr>
          <w:rFonts w:ascii="GHEA Grapalat" w:hAnsi="GHEA Grapalat" w:cs="GHEA Grapalat"/>
        </w:rPr>
        <w:t xml:space="preserve"> </w:t>
      </w:r>
      <w:r w:rsidRPr="0032784D">
        <w:rPr>
          <w:rFonts w:ascii="GHEA Grapalat" w:hAnsi="GHEA Grapalat"/>
          <w:sz w:val="22"/>
          <w:szCs w:val="22"/>
        </w:rPr>
        <w:t>իրականացվել է Հեռուստատեսության և ռադիոյի բնագավառի կանոնակարգման ծրագիրը, որի կատարողականը կազմել է 97.9% կամ 309.4</w:t>
      </w:r>
      <w:r w:rsidR="00195C71" w:rsidRPr="0032784D">
        <w:rPr>
          <w:rFonts w:ascii="GHEA Grapalat" w:hAnsi="GHEA Grapalat"/>
          <w:sz w:val="22"/>
          <w:szCs w:val="22"/>
        </w:rPr>
        <w:t xml:space="preserve"> մլն դրամ</w:t>
      </w:r>
      <w:r w:rsidR="00195C71" w:rsidRPr="0032784D">
        <w:rPr>
          <w:rFonts w:ascii="GHEA Grapalat" w:hAnsi="GHEA Grapalat"/>
          <w:sz w:val="22"/>
          <w:szCs w:val="22"/>
          <w:lang w:val="en-US"/>
        </w:rPr>
        <w:t>: Շեղումը</w:t>
      </w:r>
      <w:r w:rsidRPr="0032784D">
        <w:rPr>
          <w:rFonts w:ascii="GHEA Grapalat" w:hAnsi="GHEA Grapalat"/>
          <w:sz w:val="22"/>
          <w:szCs w:val="22"/>
        </w:rPr>
        <w:t xml:space="preserve"> հիմնականում պայմանավորված</w:t>
      </w:r>
      <w:r w:rsidR="00195C71" w:rsidRPr="0032784D">
        <w:rPr>
          <w:rFonts w:ascii="GHEA Grapalat" w:hAnsi="GHEA Grapalat"/>
          <w:sz w:val="22"/>
          <w:szCs w:val="22"/>
          <w:lang w:val="en-US"/>
        </w:rPr>
        <w:t xml:space="preserve"> է</w:t>
      </w:r>
      <w:r w:rsidRPr="0032784D">
        <w:rPr>
          <w:rFonts w:ascii="GHEA Grapalat" w:hAnsi="GHEA Grapalat"/>
          <w:sz w:val="22"/>
          <w:szCs w:val="22"/>
        </w:rPr>
        <w:t xml:space="preserve"> արտասահմանյան գործուղումների համար նախատեսված միջոցների տնտեսմամբ՝</w:t>
      </w:r>
      <w:r w:rsidR="00195C71" w:rsidRPr="0032784D">
        <w:rPr>
          <w:rFonts w:ascii="GHEA Grapalat" w:hAnsi="GHEA Grapalat"/>
          <w:sz w:val="22"/>
          <w:szCs w:val="22"/>
          <w:lang w:val="en-US"/>
        </w:rPr>
        <w:t xml:space="preserve"> </w:t>
      </w:r>
      <w:r w:rsidR="00195C71" w:rsidRPr="0032784D">
        <w:rPr>
          <w:rFonts w:ascii="GHEA Grapalat" w:hAnsi="GHEA Grapalat"/>
          <w:sz w:val="22"/>
          <w:szCs w:val="22"/>
        </w:rPr>
        <w:t>հեռուստառադիոհեռարձակ</w:t>
      </w:r>
      <w:r w:rsidRPr="0032784D">
        <w:rPr>
          <w:rFonts w:ascii="GHEA Grapalat" w:hAnsi="GHEA Grapalat"/>
          <w:sz w:val="22"/>
          <w:szCs w:val="22"/>
        </w:rPr>
        <w:t>ման ոլորտը կարգավորող մարմինների ֆորումի (BRAF) 11-րդ տարեկան հանդիպ</w:t>
      </w:r>
      <w:r w:rsidR="00195C71" w:rsidRPr="0032784D">
        <w:rPr>
          <w:rFonts w:ascii="GHEA Grapalat" w:hAnsi="GHEA Grapalat"/>
          <w:sz w:val="22"/>
          <w:szCs w:val="22"/>
          <w:lang w:val="en-US"/>
        </w:rPr>
        <w:t>ումը</w:t>
      </w:r>
      <w:r w:rsidRPr="0032784D">
        <w:rPr>
          <w:rFonts w:ascii="GHEA Grapalat" w:hAnsi="GHEA Grapalat"/>
          <w:sz w:val="22"/>
          <w:szCs w:val="22"/>
        </w:rPr>
        <w:t xml:space="preserve"> չկայա</w:t>
      </w:r>
      <w:r w:rsidR="00195C71" w:rsidRPr="0032784D">
        <w:rPr>
          <w:rFonts w:ascii="GHEA Grapalat" w:hAnsi="GHEA Grapalat"/>
          <w:sz w:val="22"/>
          <w:szCs w:val="22"/>
          <w:lang w:val="en-US"/>
        </w:rPr>
        <w:t>նալու արդյունքում</w:t>
      </w:r>
      <w:r w:rsidRPr="0032784D">
        <w:rPr>
          <w:rFonts w:ascii="GHEA Grapalat" w:hAnsi="GHEA Grapalat"/>
          <w:sz w:val="22"/>
          <w:szCs w:val="22"/>
        </w:rPr>
        <w:t xml:space="preserve">, ինչպես նաև էներգետիկ </w:t>
      </w:r>
      <w:r w:rsidR="00195C71" w:rsidRPr="0032784D">
        <w:rPr>
          <w:rFonts w:ascii="GHEA Grapalat" w:hAnsi="GHEA Grapalat"/>
          <w:sz w:val="22"/>
          <w:szCs w:val="22"/>
          <w:lang w:val="en-US"/>
        </w:rPr>
        <w:t xml:space="preserve">և կապի </w:t>
      </w:r>
      <w:r w:rsidRPr="0032784D">
        <w:rPr>
          <w:rFonts w:ascii="GHEA Grapalat" w:hAnsi="GHEA Grapalat"/>
          <w:sz w:val="22"/>
          <w:szCs w:val="22"/>
        </w:rPr>
        <w:t xml:space="preserve">ծառայությունների </w:t>
      </w:r>
      <w:r w:rsidR="00195C71" w:rsidRPr="0032784D">
        <w:rPr>
          <w:rFonts w:ascii="GHEA Grapalat" w:hAnsi="GHEA Grapalat"/>
          <w:sz w:val="22"/>
          <w:szCs w:val="22"/>
        </w:rPr>
        <w:t>խնայողությամբ</w:t>
      </w:r>
      <w:r w:rsidRPr="0032784D">
        <w:rPr>
          <w:rFonts w:ascii="GHEA Grapalat" w:hAnsi="GHEA Grapalat"/>
          <w:sz w:val="22"/>
          <w:szCs w:val="22"/>
        </w:rPr>
        <w:t>:</w:t>
      </w:r>
    </w:p>
    <w:p w:rsidR="00265031" w:rsidRPr="0032784D" w:rsidRDefault="00FC7257" w:rsidP="00265031">
      <w:pPr>
        <w:spacing w:line="360" w:lineRule="auto"/>
        <w:ind w:firstLine="561"/>
        <w:jc w:val="both"/>
        <w:rPr>
          <w:rFonts w:ascii="GHEA Grapalat" w:hAnsi="GHEA Grapalat" w:cs="GHEA Grapalat"/>
          <w:sz w:val="22"/>
          <w:szCs w:val="22"/>
        </w:rPr>
      </w:pPr>
      <w:r w:rsidRPr="0032784D">
        <w:rPr>
          <w:rFonts w:ascii="GHEA Grapalat" w:hAnsi="GHEA Grapalat" w:cs="GHEA Grapalat"/>
          <w:i/>
          <w:sz w:val="22"/>
          <w:szCs w:val="22"/>
          <w:u w:val="single"/>
        </w:rPr>
        <w:t>ՀՀ պետական եկամուտների կոմիտեի</w:t>
      </w:r>
      <w:r w:rsidRPr="0032784D">
        <w:rPr>
          <w:rFonts w:ascii="GHEA Grapalat" w:hAnsi="GHEA Grapalat" w:cs="GHEA Grapalat"/>
          <w:sz w:val="22"/>
          <w:szCs w:val="22"/>
        </w:rPr>
        <w:t xml:space="preserve"> </w:t>
      </w:r>
      <w:r w:rsidR="00265031" w:rsidRPr="0032784D">
        <w:rPr>
          <w:rFonts w:ascii="GHEA Grapalat" w:hAnsi="GHEA Grapalat" w:cs="GHEA Grapalat"/>
          <w:sz w:val="22"/>
          <w:szCs w:val="22"/>
        </w:rPr>
        <w:t>պատասխանատվությամբ 2019 թվականի ընթացքում կատարվել է պետական բյուջեի 3 ծրագիր, որոնց գծով ծախսերը կազմել են ավելի քան 28.8 մլրդ դրամ կամ ծրագրված ցուցանիշի 95.4%</w:t>
      </w:r>
      <w:r w:rsidR="00265031" w:rsidRPr="0032784D">
        <w:rPr>
          <w:rFonts w:ascii="GHEA Grapalat" w:hAnsi="GHEA Grapalat" w:cs="GHEA Grapalat"/>
          <w:sz w:val="22"/>
          <w:szCs w:val="22"/>
        </w:rPr>
        <w:noBreakHyphen/>
        <w:t>ը:</w:t>
      </w:r>
      <w:r w:rsidR="00265031" w:rsidRPr="0032784D">
        <w:rPr>
          <w:rFonts w:ascii="GHEA Grapalat" w:hAnsi="GHEA Grapalat"/>
          <w:sz w:val="22"/>
          <w:szCs w:val="22"/>
        </w:rPr>
        <w:t xml:space="preserve"> </w:t>
      </w:r>
    </w:p>
    <w:p w:rsidR="00265031" w:rsidRPr="0032784D" w:rsidRDefault="00265031" w:rsidP="00265031">
      <w:pPr>
        <w:spacing w:line="360" w:lineRule="auto"/>
        <w:ind w:firstLine="561"/>
        <w:jc w:val="both"/>
        <w:rPr>
          <w:rFonts w:ascii="GHEA Grapalat" w:hAnsi="GHEA Grapalat" w:cs="GHEA Grapalat"/>
          <w:sz w:val="22"/>
          <w:szCs w:val="22"/>
        </w:rPr>
      </w:pPr>
      <w:r w:rsidRPr="0032784D">
        <w:rPr>
          <w:rFonts w:ascii="GHEA Grapalat" w:hAnsi="GHEA Grapalat" w:cs="GHEA Grapalat"/>
          <w:i/>
          <w:sz w:val="22"/>
          <w:szCs w:val="22"/>
        </w:rPr>
        <w:t>Հարկային և մաքսային ծառայությունների</w:t>
      </w:r>
      <w:r w:rsidR="00A968B6" w:rsidRPr="0032784D">
        <w:rPr>
          <w:rFonts w:ascii="GHEA Grapalat" w:hAnsi="GHEA Grapalat" w:cs="GHEA Grapalat"/>
          <w:sz w:val="22"/>
          <w:szCs w:val="22"/>
          <w:lang w:val="en-US"/>
        </w:rPr>
        <w:t xml:space="preserve"> </w:t>
      </w:r>
      <w:r w:rsidR="00A968B6" w:rsidRPr="0032784D">
        <w:rPr>
          <w:rFonts w:ascii="GHEA Grapalat" w:hAnsi="GHEA Grapalat" w:cs="GHEA Grapalat"/>
          <w:sz w:val="22"/>
          <w:szCs w:val="22"/>
        </w:rPr>
        <w:t>ծրագրի</w:t>
      </w:r>
      <w:r w:rsidRPr="0032784D">
        <w:rPr>
          <w:rFonts w:ascii="GHEA Grapalat" w:hAnsi="GHEA Grapalat" w:cs="GHEA Grapalat"/>
          <w:sz w:val="22"/>
          <w:szCs w:val="22"/>
        </w:rPr>
        <w:t xml:space="preserve"> ծախսերը կազմել են ավելի քան 21 մլրդ դրամ՝ ապահովելով 96% կատարողական: Շեղումը հիմնականում պայմանավորված է ՀՀ պետական եկամուտների կոմիտեի շենքային ապահով</w:t>
      </w:r>
      <w:r w:rsidR="00DF7A5A" w:rsidRPr="0032784D">
        <w:rPr>
          <w:rFonts w:ascii="GHEA Grapalat" w:hAnsi="GHEA Grapalat" w:cs="GHEA Grapalat"/>
          <w:sz w:val="22"/>
          <w:szCs w:val="22"/>
          <w:lang w:val="en-US"/>
        </w:rPr>
        <w:t>վածության բարելավման</w:t>
      </w:r>
      <w:r w:rsidR="00A968B6" w:rsidRPr="0032784D">
        <w:rPr>
          <w:rFonts w:ascii="GHEA Grapalat" w:hAnsi="GHEA Grapalat" w:cs="GHEA Grapalat"/>
          <w:sz w:val="22"/>
          <w:szCs w:val="22"/>
        </w:rPr>
        <w:t xml:space="preserve"> միջոցառման </w:t>
      </w:r>
      <w:r w:rsidR="00A968B6" w:rsidRPr="0032784D">
        <w:rPr>
          <w:rFonts w:ascii="GHEA Grapalat" w:hAnsi="GHEA Grapalat" w:cs="GHEA Grapalat"/>
          <w:sz w:val="22"/>
          <w:szCs w:val="22"/>
        </w:rPr>
        <w:lastRenderedPageBreak/>
        <w:t>կատարողականով, որի</w:t>
      </w:r>
      <w:r w:rsidRPr="0032784D">
        <w:rPr>
          <w:rFonts w:ascii="GHEA Grapalat" w:hAnsi="GHEA Grapalat" w:cs="GHEA Grapalat"/>
          <w:sz w:val="22"/>
          <w:szCs w:val="22"/>
        </w:rPr>
        <w:t xml:space="preserve"> համար օգտագործվել է շուրջ 3.8 մլրդ դրամ: 85.4% կատարողականը պայմանավորված է գնման գործընթացով, որի արդյունքում պայմանագրերը կնքվել են նախատեսված ժամկետից ուշ (2019 թվականի սեպտեմբերի 20-ին): Բացի այդ, շինարարական աշխատանքներն ամբողջ ծավալով չեն կատարվել՝ պայմանավորված շինարարական նորմերի պահանջներով և եղանակային պայմանների վատթարացման հետևանքով:</w:t>
      </w:r>
      <w:r w:rsidR="00E55DF5" w:rsidRPr="0032784D">
        <w:rPr>
          <w:rFonts w:ascii="GHEA Grapalat" w:hAnsi="GHEA Grapalat" w:cs="GHEA Grapalat"/>
          <w:sz w:val="22"/>
          <w:szCs w:val="22"/>
        </w:rPr>
        <w:t xml:space="preserve"> </w:t>
      </w:r>
      <w:r w:rsidRPr="0032784D">
        <w:rPr>
          <w:rFonts w:ascii="GHEA Grapalat" w:hAnsi="GHEA Grapalat" w:cs="GHEA Grapalat"/>
          <w:sz w:val="22"/>
          <w:szCs w:val="22"/>
        </w:rPr>
        <w:t>Միջոցա</w:t>
      </w:r>
      <w:r w:rsidR="00C4097E" w:rsidRPr="0032784D">
        <w:rPr>
          <w:rFonts w:ascii="GHEA Grapalat" w:hAnsi="GHEA Grapalat" w:cs="GHEA Grapalat"/>
          <w:sz w:val="22"/>
          <w:szCs w:val="22"/>
        </w:rPr>
        <w:t>ռման շրջանակներում իրականացվել են</w:t>
      </w:r>
      <w:r w:rsidRPr="0032784D">
        <w:rPr>
          <w:rFonts w:ascii="GHEA Grapalat" w:hAnsi="GHEA Grapalat" w:cs="GHEA Grapalat"/>
          <w:sz w:val="22"/>
          <w:szCs w:val="22"/>
        </w:rPr>
        <w:t xml:space="preserve"> ՀՀ ՊԵԿ Հյուսիսային մաքսատուն-վարչության ավտոտրանսպորտային միջոցների մաքսային ձևակերպումների միասնական սպասարկման կենտրոնի կառուցման աշխատանքներ (ք.Գյումրի, Թբիլիսյան խճուղի</w:t>
      </w:r>
      <w:r w:rsidR="00E55DF5" w:rsidRPr="0032784D">
        <w:rPr>
          <w:rFonts w:ascii="GHEA Grapalat" w:hAnsi="GHEA Grapalat" w:cs="GHEA Grapalat"/>
          <w:sz w:val="22"/>
          <w:szCs w:val="22"/>
        </w:rPr>
        <w:t xml:space="preserve"> </w:t>
      </w:r>
      <w:r w:rsidRPr="0032784D">
        <w:rPr>
          <w:rFonts w:ascii="GHEA Grapalat" w:hAnsi="GHEA Grapalat" w:cs="GHEA Grapalat"/>
          <w:sz w:val="22"/>
          <w:szCs w:val="22"/>
        </w:rPr>
        <w:t>թիվ 2/41 հասցեում):</w:t>
      </w:r>
    </w:p>
    <w:p w:rsidR="00265031" w:rsidRPr="0032784D" w:rsidRDefault="00265031" w:rsidP="00265031">
      <w:pPr>
        <w:spacing w:line="360" w:lineRule="auto"/>
        <w:ind w:firstLine="561"/>
        <w:jc w:val="both"/>
        <w:rPr>
          <w:rFonts w:ascii="GHEA Grapalat" w:hAnsi="GHEA Grapalat" w:cs="GHEA Grapalat"/>
          <w:sz w:val="22"/>
          <w:szCs w:val="22"/>
        </w:rPr>
      </w:pPr>
      <w:r w:rsidRPr="0032784D">
        <w:rPr>
          <w:rFonts w:ascii="GHEA Grapalat" w:hAnsi="GHEA Grapalat" w:cs="GHEA Grapalat"/>
          <w:sz w:val="22"/>
          <w:szCs w:val="22"/>
        </w:rPr>
        <w:t>Նշված ծրագրում ըն</w:t>
      </w:r>
      <w:r w:rsidR="00287034" w:rsidRPr="0032784D">
        <w:rPr>
          <w:rFonts w:ascii="GHEA Grapalat" w:hAnsi="GHEA Grapalat" w:cs="GHEA Grapalat"/>
          <w:sz w:val="22"/>
          <w:szCs w:val="22"/>
          <w:lang w:val="en-US"/>
        </w:rPr>
        <w:t>դ</w:t>
      </w:r>
      <w:r w:rsidRPr="0032784D">
        <w:rPr>
          <w:rFonts w:ascii="GHEA Grapalat" w:hAnsi="GHEA Grapalat" w:cs="GHEA Grapalat"/>
          <w:sz w:val="22"/>
          <w:szCs w:val="22"/>
        </w:rPr>
        <w:t>գրկված՝ «Հարկային և մաքսային ծառայություններ» միջոցառման ծախսերը կազմել են 10 մլրդ դրամ կամ նախատեսվածի 98.7%-ը, որը հիմնականում պայմանավորված է տնտեսումներով</w:t>
      </w:r>
      <w:r w:rsidR="00E128FC" w:rsidRPr="0032784D">
        <w:rPr>
          <w:rFonts w:ascii="GHEA Grapalat" w:hAnsi="GHEA Grapalat" w:cs="GHEA Grapalat"/>
          <w:sz w:val="22"/>
          <w:szCs w:val="22"/>
        </w:rPr>
        <w:t>, ինչպես նաև որոշ վարձակալված տարածքների հետ վերադարձով</w:t>
      </w:r>
      <w:r w:rsidRPr="0032784D">
        <w:rPr>
          <w:rFonts w:ascii="GHEA Grapalat" w:hAnsi="GHEA Grapalat" w:cs="GHEA Grapalat"/>
          <w:sz w:val="22"/>
          <w:szCs w:val="22"/>
        </w:rPr>
        <w:t>:</w:t>
      </w:r>
    </w:p>
    <w:p w:rsidR="00265031" w:rsidRPr="0032784D" w:rsidRDefault="00265031" w:rsidP="00265031">
      <w:pPr>
        <w:spacing w:line="360" w:lineRule="auto"/>
        <w:ind w:firstLine="561"/>
        <w:jc w:val="both"/>
        <w:rPr>
          <w:rFonts w:ascii="GHEA Grapalat" w:hAnsi="GHEA Grapalat" w:cs="GHEA Grapalat"/>
          <w:sz w:val="22"/>
          <w:szCs w:val="22"/>
        </w:rPr>
      </w:pPr>
      <w:r w:rsidRPr="0032784D">
        <w:rPr>
          <w:rFonts w:ascii="GHEA Grapalat" w:hAnsi="GHEA Grapalat" w:cs="GHEA Grapalat"/>
          <w:sz w:val="22"/>
          <w:szCs w:val="22"/>
        </w:rPr>
        <w:t>Հաշվետու ժամանակահատվածում դրոշմապիտակների և ակցիզային դրոշմանիշերի ձեռքբերման միջոցառումների համար նախատեսված միջոցներն օգտագործվել են ամբողջությամբ՝ կազմելով համապատասխանաբար</w:t>
      </w:r>
      <w:r w:rsidR="00E128FC" w:rsidRPr="0032784D">
        <w:rPr>
          <w:rFonts w:ascii="GHEA Grapalat" w:hAnsi="GHEA Grapalat" w:cs="GHEA Grapalat"/>
          <w:sz w:val="22"/>
          <w:szCs w:val="22"/>
        </w:rPr>
        <w:t xml:space="preserve"> 4.5 մլրդ դրամ և 1.9 մլրդ դրամ:</w:t>
      </w:r>
      <w:r w:rsidR="006E1F7B" w:rsidRPr="0032784D">
        <w:rPr>
          <w:rFonts w:ascii="GHEA Grapalat" w:hAnsi="GHEA Grapalat" w:cs="GHEA Grapalat"/>
          <w:sz w:val="22"/>
          <w:szCs w:val="22"/>
        </w:rPr>
        <w:t xml:space="preserve"> Միջոցառումների շրջանակներում ձեռք են բերվել 1180630 հազար հատ դրոշմապիտակներ, 18070 հազար հատ ալկոհոլային խմիչքների ակցիզային դրոշմանիշեր և 480000 հազար հատ ծխախոտի արտադրանքի դրոշմանիշեր:</w:t>
      </w:r>
    </w:p>
    <w:p w:rsidR="00265031" w:rsidRPr="0032784D" w:rsidRDefault="00265031" w:rsidP="00265031">
      <w:pPr>
        <w:spacing w:line="360" w:lineRule="auto"/>
        <w:ind w:firstLine="561"/>
        <w:jc w:val="both"/>
        <w:rPr>
          <w:rFonts w:ascii="GHEA Grapalat" w:hAnsi="GHEA Grapalat" w:cs="GHEA Grapalat"/>
          <w:sz w:val="22"/>
          <w:szCs w:val="22"/>
        </w:rPr>
      </w:pPr>
      <w:r w:rsidRPr="0032784D">
        <w:rPr>
          <w:rFonts w:ascii="GHEA Grapalat" w:hAnsi="GHEA Grapalat" w:cs="GHEA Grapalat"/>
          <w:sz w:val="22"/>
          <w:szCs w:val="22"/>
        </w:rPr>
        <w:t xml:space="preserve">2019 թվականի ընթացքում հարկային և մաքսային ծառայողների վերապատրաստման ծախսերը կազմել են 164.6 մլն դրամ կամ նախատեսվածի 87.2%-ը, որը պայմանավորված է </w:t>
      </w:r>
      <w:r w:rsidR="00E128FC" w:rsidRPr="0032784D">
        <w:rPr>
          <w:rFonts w:ascii="GHEA Grapalat" w:hAnsi="GHEA Grapalat" w:cs="GHEA Grapalat"/>
          <w:sz w:val="22"/>
          <w:szCs w:val="22"/>
        </w:rPr>
        <w:t>տնտեսումներով</w:t>
      </w:r>
      <w:r w:rsidRPr="0032784D">
        <w:rPr>
          <w:rFonts w:ascii="GHEA Grapalat" w:hAnsi="GHEA Grapalat" w:cs="GHEA Grapalat"/>
          <w:sz w:val="22"/>
          <w:szCs w:val="22"/>
        </w:rPr>
        <w:t>: Միջոցառման շրջանակներում նախատեսվ</w:t>
      </w:r>
      <w:r w:rsidR="00E128FC" w:rsidRPr="0032784D">
        <w:rPr>
          <w:rFonts w:ascii="GHEA Grapalat" w:hAnsi="GHEA Grapalat" w:cs="GHEA Grapalat"/>
          <w:sz w:val="22"/>
          <w:szCs w:val="22"/>
        </w:rPr>
        <w:t>ած</w:t>
      </w:r>
      <w:r w:rsidRPr="0032784D">
        <w:rPr>
          <w:rFonts w:ascii="GHEA Grapalat" w:hAnsi="GHEA Grapalat" w:cs="GHEA Grapalat"/>
          <w:sz w:val="22"/>
          <w:szCs w:val="22"/>
        </w:rPr>
        <w:t xml:space="preserve"> 2240</w:t>
      </w:r>
      <w:r w:rsidR="00E128FC" w:rsidRPr="0032784D">
        <w:rPr>
          <w:rFonts w:ascii="GHEA Grapalat" w:hAnsi="GHEA Grapalat" w:cs="GHEA Grapalat"/>
          <w:sz w:val="22"/>
          <w:szCs w:val="22"/>
        </w:rPr>
        <w:t xml:space="preserve">-ի փոխարեն </w:t>
      </w:r>
      <w:r w:rsidRPr="0032784D">
        <w:rPr>
          <w:rFonts w:ascii="GHEA Grapalat" w:hAnsi="GHEA Grapalat" w:cs="GHEA Grapalat"/>
          <w:sz w:val="22"/>
          <w:szCs w:val="22"/>
        </w:rPr>
        <w:t>վերապատրաստվել են 1945 հարկային և մաքսային ծառայողներ:</w:t>
      </w:r>
    </w:p>
    <w:p w:rsidR="00265031" w:rsidRPr="0032784D" w:rsidRDefault="00F70EC3" w:rsidP="00265031">
      <w:pPr>
        <w:spacing w:line="360" w:lineRule="auto"/>
        <w:ind w:firstLine="561"/>
        <w:jc w:val="both"/>
        <w:rPr>
          <w:rFonts w:ascii="GHEA Grapalat" w:hAnsi="GHEA Grapalat" w:cs="GHEA Grapalat"/>
          <w:sz w:val="22"/>
          <w:szCs w:val="22"/>
          <w:lang w:val="en-US"/>
        </w:rPr>
      </w:pPr>
      <w:r w:rsidRPr="0032784D">
        <w:rPr>
          <w:rFonts w:ascii="GHEA Grapalat" w:hAnsi="GHEA Grapalat" w:cs="GHEA Grapalat"/>
          <w:sz w:val="22"/>
          <w:szCs w:val="22"/>
        </w:rPr>
        <w:t>Հաշվետու տարում փ</w:t>
      </w:r>
      <w:r w:rsidR="00265031" w:rsidRPr="0032784D">
        <w:rPr>
          <w:rFonts w:ascii="GHEA Grapalat" w:hAnsi="GHEA Grapalat" w:cs="GHEA Grapalat"/>
          <w:sz w:val="22"/>
          <w:szCs w:val="22"/>
        </w:rPr>
        <w:t>որձաքննության ծառայությու</w:t>
      </w:r>
      <w:r w:rsidR="001F58A2" w:rsidRPr="0032784D">
        <w:rPr>
          <w:rFonts w:ascii="GHEA Grapalat" w:hAnsi="GHEA Grapalat" w:cs="GHEA Grapalat"/>
          <w:sz w:val="22"/>
          <w:szCs w:val="22"/>
        </w:rPr>
        <w:t>ն</w:t>
      </w:r>
      <w:r w:rsidR="00265031" w:rsidRPr="0032784D">
        <w:rPr>
          <w:rFonts w:ascii="GHEA Grapalat" w:hAnsi="GHEA Grapalat" w:cs="GHEA Grapalat"/>
          <w:sz w:val="22"/>
          <w:szCs w:val="22"/>
        </w:rPr>
        <w:t xml:space="preserve">ների ձեռք բերման նպատակով ծախվել է 10.8 մլն դրամ՝ ապահովելով 99.7% կատարողական: Միջոցառման շրջանակներում կատարվել են </w:t>
      </w:r>
      <w:r w:rsidRPr="0032784D">
        <w:rPr>
          <w:rFonts w:ascii="GHEA Grapalat" w:hAnsi="GHEA Grapalat" w:cs="GHEA Grapalat"/>
          <w:sz w:val="22"/>
          <w:szCs w:val="22"/>
          <w:lang w:val="en-US"/>
        </w:rPr>
        <w:t xml:space="preserve">412 </w:t>
      </w:r>
      <w:r w:rsidR="00265031" w:rsidRPr="0032784D">
        <w:rPr>
          <w:rFonts w:ascii="GHEA Grapalat" w:hAnsi="GHEA Grapalat" w:cs="GHEA Grapalat"/>
          <w:sz w:val="22"/>
          <w:szCs w:val="22"/>
        </w:rPr>
        <w:t>փորձաքննությ</w:t>
      </w:r>
      <w:r w:rsidRPr="0032784D">
        <w:rPr>
          <w:rFonts w:ascii="GHEA Grapalat" w:hAnsi="GHEA Grapalat" w:cs="GHEA Grapalat"/>
          <w:sz w:val="22"/>
          <w:szCs w:val="22"/>
        </w:rPr>
        <w:t>ուն</w:t>
      </w:r>
      <w:r w:rsidR="00265031" w:rsidRPr="0032784D">
        <w:rPr>
          <w:rFonts w:ascii="GHEA Grapalat" w:hAnsi="GHEA Grapalat" w:cs="GHEA Grapalat"/>
          <w:sz w:val="22"/>
          <w:szCs w:val="22"/>
        </w:rPr>
        <w:t>ներ</w:t>
      </w:r>
      <w:r w:rsidRPr="0032784D">
        <w:rPr>
          <w:rFonts w:ascii="GHEA Grapalat" w:hAnsi="GHEA Grapalat" w:cs="GHEA Grapalat"/>
          <w:sz w:val="22"/>
          <w:szCs w:val="22"/>
        </w:rPr>
        <w:t>, որից 60</w:t>
      </w:r>
      <w:r w:rsidRPr="0032784D">
        <w:rPr>
          <w:rFonts w:ascii="GHEA Grapalat" w:hAnsi="GHEA Grapalat" w:cs="GHEA Grapalat"/>
          <w:sz w:val="22"/>
          <w:szCs w:val="22"/>
          <w:lang w:val="en-US"/>
        </w:rPr>
        <w:t>-ը՝ շինարարատեխնիկական, 228</w:t>
      </w:r>
      <w:r w:rsidRPr="0032784D">
        <w:rPr>
          <w:rFonts w:ascii="GHEA Grapalat" w:hAnsi="GHEA Grapalat" w:cs="GHEA Grapalat"/>
          <w:sz w:val="22"/>
          <w:szCs w:val="22"/>
        </w:rPr>
        <w:t xml:space="preserve">-ը՝ տնտեսագիտական, </w:t>
      </w:r>
      <w:r w:rsidRPr="0032784D">
        <w:rPr>
          <w:rFonts w:ascii="GHEA Grapalat" w:hAnsi="GHEA Grapalat" w:cs="GHEA Grapalat"/>
          <w:sz w:val="22"/>
          <w:szCs w:val="22"/>
          <w:lang w:val="en-US"/>
        </w:rPr>
        <w:t>124</w:t>
      </w:r>
      <w:r w:rsidRPr="0032784D">
        <w:rPr>
          <w:rFonts w:ascii="GHEA Grapalat" w:hAnsi="GHEA Grapalat" w:cs="GHEA Grapalat"/>
          <w:sz w:val="22"/>
          <w:szCs w:val="22"/>
        </w:rPr>
        <w:t>-ը՝ ապրանքագիտական</w:t>
      </w:r>
      <w:r w:rsidR="00265031" w:rsidRPr="0032784D">
        <w:rPr>
          <w:rFonts w:ascii="GHEA Grapalat" w:hAnsi="GHEA Grapalat" w:cs="GHEA Grapalat"/>
          <w:sz w:val="22"/>
          <w:szCs w:val="22"/>
        </w:rPr>
        <w:t xml:space="preserve">: </w:t>
      </w:r>
    </w:p>
    <w:p w:rsidR="00265031" w:rsidRPr="0032784D" w:rsidRDefault="00F70EC3" w:rsidP="00265031">
      <w:pPr>
        <w:spacing w:line="360" w:lineRule="auto"/>
        <w:ind w:firstLine="561"/>
        <w:jc w:val="both"/>
        <w:rPr>
          <w:rFonts w:ascii="GHEA Grapalat" w:hAnsi="GHEA Grapalat" w:cs="GHEA Grapalat"/>
          <w:sz w:val="22"/>
          <w:szCs w:val="22"/>
        </w:rPr>
      </w:pPr>
      <w:r w:rsidRPr="0032784D">
        <w:rPr>
          <w:rFonts w:ascii="GHEA Grapalat" w:hAnsi="GHEA Grapalat" w:cs="GHEA Grapalat"/>
          <w:sz w:val="22"/>
          <w:szCs w:val="22"/>
        </w:rPr>
        <w:t>Ամբողջությամբ օգտագործվել են</w:t>
      </w:r>
      <w:r w:rsidR="00265031" w:rsidRPr="0032784D">
        <w:rPr>
          <w:rFonts w:ascii="GHEA Grapalat" w:hAnsi="GHEA Grapalat" w:cs="GHEA Grapalat"/>
          <w:sz w:val="22"/>
          <w:szCs w:val="22"/>
        </w:rPr>
        <w:t xml:space="preserve"> ՀՀ պետական կառավարման մարմինների կողմից</w:t>
      </w:r>
      <w:r w:rsidR="00E55DF5" w:rsidRPr="0032784D">
        <w:rPr>
          <w:rFonts w:ascii="GHEA Grapalat" w:hAnsi="GHEA Grapalat" w:cs="GHEA Grapalat"/>
          <w:sz w:val="22"/>
          <w:szCs w:val="22"/>
        </w:rPr>
        <w:t xml:space="preserve"> </w:t>
      </w:r>
      <w:r w:rsidR="00265031" w:rsidRPr="0032784D">
        <w:rPr>
          <w:rFonts w:ascii="GHEA Grapalat" w:hAnsi="GHEA Grapalat" w:cs="GHEA Grapalat"/>
          <w:sz w:val="22"/>
          <w:szCs w:val="22"/>
        </w:rPr>
        <w:t>դիմումներ, հայցադիմումներ, դատարանի վճիռների</w:t>
      </w:r>
      <w:r w:rsidR="00E55DF5" w:rsidRPr="0032784D">
        <w:rPr>
          <w:rFonts w:ascii="GHEA Grapalat" w:hAnsi="GHEA Grapalat" w:cs="GHEA Grapalat"/>
          <w:sz w:val="22"/>
          <w:szCs w:val="22"/>
        </w:rPr>
        <w:t xml:space="preserve"> </w:t>
      </w:r>
      <w:r w:rsidR="00265031" w:rsidRPr="0032784D">
        <w:rPr>
          <w:rFonts w:ascii="GHEA Grapalat" w:hAnsi="GHEA Grapalat" w:cs="GHEA Grapalat"/>
          <w:sz w:val="22"/>
          <w:szCs w:val="22"/>
        </w:rPr>
        <w:t xml:space="preserve">և որոշումների դեմ վերաքննիչ և վճռաբեկ բողոքներ ներկայացնելիս` «Պետական տուրքի մասին» ՀՀ օրենքով սահմանված վճարումների ու </w:t>
      </w:r>
      <w:r w:rsidRPr="0032784D">
        <w:rPr>
          <w:rFonts w:ascii="GHEA Grapalat" w:hAnsi="GHEA Grapalat" w:cs="GHEA Grapalat"/>
          <w:sz w:val="22"/>
          <w:szCs w:val="22"/>
        </w:rPr>
        <w:t>ա</w:t>
      </w:r>
      <w:r w:rsidR="00265031" w:rsidRPr="0032784D">
        <w:rPr>
          <w:rFonts w:ascii="GHEA Grapalat" w:hAnsi="GHEA Grapalat" w:cs="GHEA Grapalat"/>
          <w:sz w:val="22"/>
          <w:szCs w:val="22"/>
        </w:rPr>
        <w:t>րտասահմանյան պաշտոնական գործուղումների ծախսերը, որոնք կազմել են</w:t>
      </w:r>
      <w:r w:rsidRPr="0032784D">
        <w:rPr>
          <w:rFonts w:ascii="GHEA Grapalat" w:hAnsi="GHEA Grapalat" w:cs="GHEA Grapalat"/>
          <w:sz w:val="22"/>
          <w:szCs w:val="22"/>
        </w:rPr>
        <w:t xml:space="preserve"> համապատասխանաբար</w:t>
      </w:r>
      <w:r w:rsidR="00265031" w:rsidRPr="0032784D">
        <w:rPr>
          <w:rFonts w:ascii="GHEA Grapalat" w:hAnsi="GHEA Grapalat" w:cs="GHEA Grapalat"/>
          <w:sz w:val="22"/>
          <w:szCs w:val="22"/>
        </w:rPr>
        <w:t xml:space="preserve"> 165.1 մլն դրամ և 1.5 մլն դրամ:</w:t>
      </w:r>
    </w:p>
    <w:p w:rsidR="00265031" w:rsidRPr="0032784D" w:rsidRDefault="00F70EC3" w:rsidP="00265031">
      <w:pPr>
        <w:spacing w:line="360" w:lineRule="auto"/>
        <w:ind w:firstLine="561"/>
        <w:jc w:val="both"/>
        <w:rPr>
          <w:rFonts w:ascii="GHEA Grapalat" w:hAnsi="GHEA Grapalat" w:cs="GHEA Grapalat"/>
          <w:sz w:val="22"/>
          <w:szCs w:val="22"/>
        </w:rPr>
      </w:pPr>
      <w:r w:rsidRPr="0032784D">
        <w:rPr>
          <w:rFonts w:ascii="GHEA Grapalat" w:hAnsi="GHEA Grapalat" w:cs="GHEA Grapalat"/>
          <w:sz w:val="22"/>
          <w:szCs w:val="22"/>
        </w:rPr>
        <w:t>2019 թվականին</w:t>
      </w:r>
      <w:r w:rsidR="00265031" w:rsidRPr="0032784D">
        <w:rPr>
          <w:rFonts w:ascii="GHEA Grapalat" w:hAnsi="GHEA Grapalat" w:cs="GHEA Grapalat"/>
          <w:sz w:val="22"/>
          <w:szCs w:val="22"/>
        </w:rPr>
        <w:t xml:space="preserve"> ռենտգենյան սարքավորումների տեխնիկական սպասարկման ծախսերը կազմել են ավելի քան 346.8 մլն դրամ՝ ապահովելով 99.1% կատարողական: Շեղումը </w:t>
      </w:r>
      <w:r w:rsidR="00265031" w:rsidRPr="0032784D">
        <w:rPr>
          <w:rFonts w:ascii="GHEA Grapalat" w:hAnsi="GHEA Grapalat" w:cs="GHEA Grapalat"/>
          <w:sz w:val="22"/>
          <w:szCs w:val="22"/>
        </w:rPr>
        <w:lastRenderedPageBreak/>
        <w:t>պայմանավորված է արտարժույթի փոխարժեքի փոփոխությամբ: Միջոցներն օգտագործվել են «Rapiscan» ռենտգենյան սարքավորումների տեխնիկական սպասարկման ծառայությունների ձեռքբերման համար:</w:t>
      </w:r>
    </w:p>
    <w:p w:rsidR="00265031" w:rsidRPr="0032784D" w:rsidRDefault="00265031" w:rsidP="00265031">
      <w:pPr>
        <w:spacing w:line="360" w:lineRule="auto"/>
        <w:ind w:firstLine="561"/>
        <w:jc w:val="both"/>
        <w:rPr>
          <w:rFonts w:ascii="GHEA Grapalat" w:hAnsi="GHEA Grapalat" w:cs="GHEA Grapalat"/>
          <w:sz w:val="22"/>
          <w:szCs w:val="22"/>
        </w:rPr>
      </w:pPr>
      <w:r w:rsidRPr="0032784D">
        <w:rPr>
          <w:rFonts w:ascii="GHEA Grapalat" w:hAnsi="GHEA Grapalat" w:cs="GHEA Grapalat"/>
          <w:sz w:val="22"/>
          <w:szCs w:val="22"/>
        </w:rPr>
        <w:t xml:space="preserve">ՀՀ ՊԵԿ-ի տեխնիկական հագեցվածության բավարարման ծախսերը կազմել են 170.8 մլն դրամ կամ </w:t>
      </w:r>
      <w:r w:rsidR="00F70EC3" w:rsidRPr="0032784D">
        <w:rPr>
          <w:rFonts w:ascii="GHEA Grapalat" w:hAnsi="GHEA Grapalat" w:cs="GHEA Grapalat"/>
          <w:sz w:val="22"/>
          <w:szCs w:val="22"/>
        </w:rPr>
        <w:t>ծրագրված ցուցանիշի</w:t>
      </w:r>
      <w:r w:rsidRPr="0032784D">
        <w:rPr>
          <w:rFonts w:ascii="GHEA Grapalat" w:hAnsi="GHEA Grapalat" w:cs="GHEA Grapalat"/>
          <w:sz w:val="22"/>
          <w:szCs w:val="22"/>
        </w:rPr>
        <w:t xml:space="preserve"> 79.5%-ը: Միջոցներն ուղղվել են վարչական սարքավորումների (այդ թվում՝ համակարգչային տեխնիկա և կահույք) ձեռքբերմանը: Կատարողականի ցածր ցուցանիշը պայմանավորված է նրանով, որ ապրանքների ձեռքբերում</w:t>
      </w:r>
      <w:r w:rsidR="00061A1E" w:rsidRPr="0032784D">
        <w:rPr>
          <w:rFonts w:ascii="GHEA Grapalat" w:hAnsi="GHEA Grapalat" w:cs="GHEA Grapalat"/>
          <w:sz w:val="22"/>
          <w:szCs w:val="22"/>
        </w:rPr>
        <w:t>ն</w:t>
      </w:r>
      <w:r w:rsidRPr="0032784D">
        <w:rPr>
          <w:rFonts w:ascii="GHEA Grapalat" w:hAnsi="GHEA Grapalat" w:cs="GHEA Grapalat"/>
          <w:sz w:val="22"/>
          <w:szCs w:val="22"/>
        </w:rPr>
        <w:t xml:space="preserve"> իրականացվել է նախատեսվածից ցածր գներով: </w:t>
      </w:r>
    </w:p>
    <w:p w:rsidR="00265031" w:rsidRPr="0032784D" w:rsidRDefault="00265031" w:rsidP="00265031">
      <w:pPr>
        <w:spacing w:line="360" w:lineRule="auto"/>
        <w:ind w:firstLine="561"/>
        <w:jc w:val="both"/>
        <w:rPr>
          <w:rFonts w:ascii="GHEA Grapalat" w:hAnsi="GHEA Grapalat" w:cs="Sylfaen"/>
          <w:sz w:val="22"/>
          <w:szCs w:val="22"/>
        </w:rPr>
      </w:pPr>
      <w:r w:rsidRPr="0032784D">
        <w:rPr>
          <w:rFonts w:ascii="GHEA Grapalat" w:hAnsi="GHEA Grapalat" w:cs="GHEA Grapalat"/>
          <w:sz w:val="22"/>
          <w:szCs w:val="22"/>
        </w:rPr>
        <w:t xml:space="preserve">ՀՀ ՊԵԿ-ի շենքային պայմաններով ապահովման և ՀՀ ՊԵԿ շենքային տարածքի ընդլայնման համար նախատեսված համապատասխանաբար 2.2 մլն դրամի և 9.7 մլն դրամի </w:t>
      </w:r>
      <w:r w:rsidRPr="0032784D">
        <w:rPr>
          <w:rFonts w:ascii="GHEA Grapalat" w:hAnsi="GHEA Grapalat" w:cs="Sylfaen"/>
          <w:sz w:val="22"/>
          <w:szCs w:val="22"/>
          <w:lang w:val="af-ZA"/>
        </w:rPr>
        <w:t>միջոցները չեն օգտագործվել, ինչը պայմանավորված է</w:t>
      </w:r>
      <w:r w:rsidRPr="0032784D">
        <w:rPr>
          <w:rFonts w:ascii="GHEA Grapalat" w:hAnsi="GHEA Grapalat" w:cs="Sylfaen"/>
          <w:sz w:val="22"/>
          <w:szCs w:val="22"/>
        </w:rPr>
        <w:t xml:space="preserve"> ՀՀ կառավարության</w:t>
      </w:r>
      <w:r w:rsidR="00061A1E" w:rsidRPr="0032784D">
        <w:rPr>
          <w:rFonts w:ascii="GHEA Grapalat" w:hAnsi="GHEA Grapalat" w:cs="Sylfaen"/>
          <w:sz w:val="22"/>
          <w:szCs w:val="22"/>
        </w:rPr>
        <w:t xml:space="preserve"> համապատասխան</w:t>
      </w:r>
      <w:r w:rsidRPr="0032784D">
        <w:rPr>
          <w:rFonts w:ascii="GHEA Grapalat" w:hAnsi="GHEA Grapalat" w:cs="Sylfaen"/>
          <w:sz w:val="22"/>
          <w:szCs w:val="22"/>
        </w:rPr>
        <w:t xml:space="preserve"> որոշ</w:t>
      </w:r>
      <w:r w:rsidR="00061A1E" w:rsidRPr="0032784D">
        <w:rPr>
          <w:rFonts w:ascii="GHEA Grapalat" w:hAnsi="GHEA Grapalat" w:cs="Sylfaen"/>
          <w:sz w:val="22"/>
          <w:szCs w:val="22"/>
        </w:rPr>
        <w:t>ումն ուշ ընդունվելու հանգամանքով</w:t>
      </w:r>
      <w:r w:rsidRPr="0032784D">
        <w:rPr>
          <w:rFonts w:ascii="GHEA Grapalat" w:hAnsi="GHEA Grapalat" w:cs="Sylfaen"/>
          <w:sz w:val="22"/>
          <w:szCs w:val="22"/>
        </w:rPr>
        <w:t xml:space="preserve">: </w:t>
      </w:r>
      <w:r w:rsidRPr="0032784D">
        <w:rPr>
          <w:rFonts w:ascii="GHEA Grapalat" w:hAnsi="GHEA Grapalat" w:cs="Sylfaen"/>
          <w:sz w:val="22"/>
          <w:szCs w:val="22"/>
          <w:lang w:val="af-ZA"/>
        </w:rPr>
        <w:t xml:space="preserve">Նշված միջոցառումներով նախատեսվել էր </w:t>
      </w:r>
      <w:r w:rsidRPr="0032784D">
        <w:rPr>
          <w:rFonts w:ascii="GHEA Grapalat" w:hAnsi="GHEA Grapalat" w:cs="Sylfaen"/>
          <w:sz w:val="22"/>
          <w:szCs w:val="22"/>
        </w:rPr>
        <w:t>միջոցներն օգտագործել շինության</w:t>
      </w:r>
      <w:r w:rsidR="00061A1E" w:rsidRPr="0032784D">
        <w:rPr>
          <w:rFonts w:ascii="GHEA Grapalat" w:hAnsi="GHEA Grapalat" w:cs="Sylfaen"/>
          <w:sz w:val="22"/>
          <w:szCs w:val="22"/>
        </w:rPr>
        <w:t xml:space="preserve"> և հողատարածքի</w:t>
      </w:r>
      <w:r w:rsidRPr="0032784D">
        <w:rPr>
          <w:rFonts w:ascii="GHEA Grapalat" w:hAnsi="GHEA Grapalat" w:cs="Sylfaen"/>
          <w:sz w:val="22"/>
          <w:szCs w:val="22"/>
        </w:rPr>
        <w:t xml:space="preserve"> ձեռքբերման համար: </w:t>
      </w:r>
    </w:p>
    <w:p w:rsidR="00265031" w:rsidRPr="0032784D" w:rsidRDefault="00265031" w:rsidP="00265031">
      <w:pPr>
        <w:spacing w:line="360" w:lineRule="auto"/>
        <w:ind w:firstLine="561"/>
        <w:jc w:val="both"/>
        <w:rPr>
          <w:rFonts w:ascii="GHEA Grapalat" w:hAnsi="GHEA Grapalat" w:cs="GHEA Grapalat"/>
          <w:sz w:val="22"/>
          <w:szCs w:val="22"/>
        </w:rPr>
      </w:pPr>
      <w:r w:rsidRPr="0032784D">
        <w:rPr>
          <w:rFonts w:ascii="GHEA Grapalat" w:hAnsi="GHEA Grapalat" w:cs="GHEA Grapalat"/>
          <w:i/>
          <w:sz w:val="22"/>
          <w:szCs w:val="22"/>
        </w:rPr>
        <w:t>Հարկային վարչարարության արդիականացման</w:t>
      </w:r>
      <w:r w:rsidRPr="0032784D">
        <w:rPr>
          <w:rFonts w:ascii="GHEA Grapalat" w:hAnsi="GHEA Grapalat" w:cs="GHEA Grapalat"/>
          <w:sz w:val="22"/>
          <w:szCs w:val="22"/>
        </w:rPr>
        <w:t xml:space="preserve"> ծրագր</w:t>
      </w:r>
      <w:r w:rsidR="00061A1E" w:rsidRPr="0032784D">
        <w:rPr>
          <w:rFonts w:ascii="GHEA Grapalat" w:hAnsi="GHEA Grapalat" w:cs="GHEA Grapalat"/>
          <w:sz w:val="22"/>
          <w:szCs w:val="22"/>
        </w:rPr>
        <w:t>ի շրջանակներում, որն իրականացվել</w:t>
      </w:r>
      <w:r w:rsidRPr="0032784D">
        <w:rPr>
          <w:rFonts w:ascii="GHEA Grapalat" w:hAnsi="GHEA Grapalat" w:cs="GHEA Grapalat"/>
          <w:sz w:val="22"/>
          <w:szCs w:val="22"/>
        </w:rPr>
        <w:t xml:space="preserve"> է Համաշխարհային բանկի աջակցությամբ, </w:t>
      </w:r>
      <w:r w:rsidR="00061A1E" w:rsidRPr="0032784D">
        <w:rPr>
          <w:rFonts w:ascii="GHEA Grapalat" w:hAnsi="GHEA Grapalat" w:cs="GHEA Grapalat"/>
          <w:sz w:val="22"/>
          <w:szCs w:val="22"/>
        </w:rPr>
        <w:t xml:space="preserve">2019 թվականին </w:t>
      </w:r>
      <w:r w:rsidRPr="0032784D">
        <w:rPr>
          <w:rFonts w:ascii="GHEA Grapalat" w:hAnsi="GHEA Grapalat" w:cs="GHEA Grapalat"/>
          <w:sz w:val="22"/>
          <w:szCs w:val="22"/>
        </w:rPr>
        <w:t>օգտագործվել է 4.6 մլն դրամ կամ նախատեսված միջոցների 10%-ը: Ծրագրի նպատակն է օժանդակել Հայաստանի եկամուտների վարչարարության հ</w:t>
      </w:r>
      <w:r w:rsidR="00061A1E" w:rsidRPr="0032784D">
        <w:rPr>
          <w:rFonts w:ascii="GHEA Grapalat" w:hAnsi="GHEA Grapalat" w:cs="GHEA Grapalat"/>
          <w:sz w:val="22"/>
          <w:szCs w:val="22"/>
        </w:rPr>
        <w:t>ամապարփակ արդիականացմանը: Ծրագրով նախատեսվում է ֆինանսավորել</w:t>
      </w:r>
      <w:r w:rsidRPr="0032784D">
        <w:rPr>
          <w:rFonts w:ascii="GHEA Grapalat" w:hAnsi="GHEA Grapalat" w:cs="GHEA Grapalat"/>
          <w:sz w:val="22"/>
          <w:szCs w:val="22"/>
        </w:rPr>
        <w:t xml:space="preserve"> Հ</w:t>
      </w:r>
      <w:r w:rsidR="00061A1E" w:rsidRPr="0032784D">
        <w:rPr>
          <w:rFonts w:ascii="GHEA Grapalat" w:hAnsi="GHEA Grapalat" w:cs="GHEA Grapalat"/>
          <w:sz w:val="22"/>
          <w:szCs w:val="22"/>
        </w:rPr>
        <w:t xml:space="preserve">Հ </w:t>
      </w:r>
      <w:r w:rsidR="00EA4349" w:rsidRPr="0032784D">
        <w:rPr>
          <w:rFonts w:ascii="GHEA Grapalat" w:hAnsi="GHEA Grapalat" w:cs="GHEA Grapalat"/>
          <w:sz w:val="22"/>
          <w:szCs w:val="22"/>
        </w:rPr>
        <w:t>ՊԵԿ-ի</w:t>
      </w:r>
      <w:r w:rsidRPr="0032784D">
        <w:rPr>
          <w:rFonts w:ascii="GHEA Grapalat" w:hAnsi="GHEA Grapalat" w:cs="GHEA Grapalat"/>
          <w:sz w:val="22"/>
          <w:szCs w:val="22"/>
        </w:rPr>
        <w:t xml:space="preserve"> հիմնական ՏՀՏ ենթակառուցվածքում հույժ կարևոր ներդրումները, որպեսզի </w:t>
      </w:r>
      <w:r w:rsidR="00EA4349" w:rsidRPr="0032784D">
        <w:rPr>
          <w:rFonts w:ascii="GHEA Grapalat" w:hAnsi="GHEA Grapalat" w:cs="GHEA Grapalat"/>
          <w:sz w:val="22"/>
          <w:szCs w:val="22"/>
        </w:rPr>
        <w:t>կոմիտեին</w:t>
      </w:r>
      <w:r w:rsidR="00A336A8" w:rsidRPr="0032784D">
        <w:rPr>
          <w:rFonts w:ascii="GHEA Grapalat" w:hAnsi="GHEA Grapalat" w:cs="GHEA Grapalat"/>
          <w:sz w:val="22"/>
          <w:szCs w:val="22"/>
        </w:rPr>
        <w:t xml:space="preserve"> </w:t>
      </w:r>
      <w:r w:rsidRPr="0032784D">
        <w:rPr>
          <w:rFonts w:ascii="GHEA Grapalat" w:hAnsi="GHEA Grapalat" w:cs="GHEA Grapalat"/>
          <w:sz w:val="22"/>
          <w:szCs w:val="22"/>
        </w:rPr>
        <w:t>հնարավորություն ընձեռվի արդիականացնել իր բիզնես գործընթացները, ընդլայնվի էլեկտրոնային կառավարման կիրարկումը, այդ թվում՝ նաև հարկային հայտարարագրերի էլեկտրոնային եղանակով ներկայացումը, ինչպես նաև ներդնել առավել թիրախավորված, ռիսկի վրա հիմնված պարտավորությունների իրականացման ռազմավարություն` հիմնվելով պարտավորությունների կամավոր իրականացման վրա:</w:t>
      </w:r>
      <w:r w:rsidR="00E55DF5" w:rsidRPr="0032784D">
        <w:rPr>
          <w:rFonts w:ascii="GHEA Grapalat" w:hAnsi="GHEA Grapalat" w:cs="GHEA Grapalat"/>
          <w:sz w:val="22"/>
          <w:szCs w:val="22"/>
        </w:rPr>
        <w:t xml:space="preserve"> </w:t>
      </w:r>
      <w:r w:rsidRPr="0032784D">
        <w:rPr>
          <w:rFonts w:ascii="GHEA Grapalat" w:hAnsi="GHEA Grapalat" w:cs="GHEA Grapalat"/>
          <w:sz w:val="22"/>
          <w:szCs w:val="22"/>
        </w:rPr>
        <w:t>Ծրագիրը բաղկացած է հետևյալ բաղադրիչներից.</w:t>
      </w:r>
    </w:p>
    <w:p w:rsidR="00265031" w:rsidRPr="0032784D" w:rsidRDefault="00265031" w:rsidP="000F3DDD">
      <w:pPr>
        <w:numPr>
          <w:ilvl w:val="0"/>
          <w:numId w:val="13"/>
        </w:numPr>
        <w:spacing w:line="360" w:lineRule="auto"/>
        <w:jc w:val="both"/>
        <w:rPr>
          <w:rFonts w:ascii="GHEA Grapalat" w:hAnsi="GHEA Grapalat" w:cs="GHEA Grapalat"/>
          <w:sz w:val="22"/>
          <w:szCs w:val="22"/>
        </w:rPr>
      </w:pPr>
      <w:r w:rsidRPr="0032784D">
        <w:rPr>
          <w:rFonts w:ascii="GHEA Grapalat" w:hAnsi="GHEA Grapalat" w:cs="GHEA Grapalat"/>
          <w:sz w:val="22"/>
          <w:szCs w:val="22"/>
        </w:rPr>
        <w:t>Ինստիտուցիոնալ զարգացում և փոփոխության կառավարում,</w:t>
      </w:r>
    </w:p>
    <w:p w:rsidR="00265031" w:rsidRPr="0032784D" w:rsidRDefault="00265031" w:rsidP="000F3DDD">
      <w:pPr>
        <w:numPr>
          <w:ilvl w:val="0"/>
          <w:numId w:val="13"/>
        </w:numPr>
        <w:spacing w:line="360" w:lineRule="auto"/>
        <w:jc w:val="both"/>
        <w:rPr>
          <w:rFonts w:ascii="GHEA Grapalat" w:hAnsi="GHEA Grapalat" w:cs="GHEA Grapalat"/>
          <w:sz w:val="22"/>
          <w:szCs w:val="22"/>
        </w:rPr>
      </w:pPr>
      <w:r w:rsidRPr="0032784D">
        <w:rPr>
          <w:rFonts w:ascii="GHEA Grapalat" w:hAnsi="GHEA Grapalat" w:cs="GHEA Grapalat"/>
          <w:sz w:val="22"/>
          <w:szCs w:val="22"/>
        </w:rPr>
        <w:t>Գործընթացի արդիականացում և պարտավորությունների կատարման կառավարում,</w:t>
      </w:r>
    </w:p>
    <w:p w:rsidR="00265031" w:rsidRPr="0032784D" w:rsidRDefault="00265031" w:rsidP="000F3DDD">
      <w:pPr>
        <w:numPr>
          <w:ilvl w:val="0"/>
          <w:numId w:val="13"/>
        </w:numPr>
        <w:spacing w:line="360" w:lineRule="auto"/>
        <w:jc w:val="both"/>
        <w:rPr>
          <w:rFonts w:ascii="GHEA Grapalat" w:hAnsi="GHEA Grapalat" w:cs="GHEA Grapalat"/>
          <w:sz w:val="22"/>
          <w:szCs w:val="22"/>
        </w:rPr>
      </w:pPr>
      <w:r w:rsidRPr="0032784D">
        <w:rPr>
          <w:rFonts w:ascii="GHEA Grapalat" w:hAnsi="GHEA Grapalat" w:cs="GHEA Grapalat"/>
          <w:sz w:val="22"/>
          <w:szCs w:val="22"/>
        </w:rPr>
        <w:t>ՏՏ ենթակառուցված</w:t>
      </w:r>
      <w:r w:rsidR="00EA4349" w:rsidRPr="0032784D">
        <w:rPr>
          <w:rFonts w:ascii="GHEA Grapalat" w:hAnsi="GHEA Grapalat" w:cs="GHEA Grapalat"/>
          <w:sz w:val="22"/>
          <w:szCs w:val="22"/>
        </w:rPr>
        <w:t>քի և համակարգերի արդիականացում,</w:t>
      </w:r>
    </w:p>
    <w:p w:rsidR="00265031" w:rsidRPr="0032784D" w:rsidRDefault="00265031" w:rsidP="000F3DDD">
      <w:pPr>
        <w:numPr>
          <w:ilvl w:val="0"/>
          <w:numId w:val="13"/>
        </w:numPr>
        <w:spacing w:line="360" w:lineRule="auto"/>
        <w:jc w:val="both"/>
        <w:rPr>
          <w:rFonts w:ascii="GHEA Grapalat" w:hAnsi="GHEA Grapalat" w:cs="GHEA Grapalat"/>
          <w:sz w:val="22"/>
          <w:szCs w:val="22"/>
        </w:rPr>
      </w:pPr>
      <w:r w:rsidRPr="0032784D">
        <w:rPr>
          <w:rFonts w:ascii="GHEA Grapalat" w:hAnsi="GHEA Grapalat" w:cs="GHEA Grapalat"/>
          <w:sz w:val="22"/>
          <w:szCs w:val="22"/>
        </w:rPr>
        <w:t>Ծրագրի կառավարում և իրականացում:</w:t>
      </w:r>
    </w:p>
    <w:p w:rsidR="00265031" w:rsidRPr="0032784D" w:rsidRDefault="00EA4349" w:rsidP="00061A1E">
      <w:pPr>
        <w:spacing w:line="360" w:lineRule="auto"/>
        <w:ind w:firstLine="561"/>
        <w:jc w:val="both"/>
        <w:rPr>
          <w:rFonts w:ascii="GHEA Grapalat" w:hAnsi="GHEA Grapalat" w:cs="GHEA Grapalat"/>
          <w:sz w:val="22"/>
          <w:szCs w:val="22"/>
        </w:rPr>
      </w:pPr>
      <w:r w:rsidRPr="0032784D">
        <w:rPr>
          <w:rFonts w:ascii="GHEA Grapalat" w:hAnsi="GHEA Grapalat" w:cs="GHEA Grapalat"/>
          <w:sz w:val="22"/>
          <w:szCs w:val="22"/>
          <w:lang w:val="en-US"/>
        </w:rPr>
        <w:t>2019</w:t>
      </w:r>
      <w:r w:rsidRPr="0032784D">
        <w:rPr>
          <w:rFonts w:ascii="GHEA Grapalat" w:hAnsi="GHEA Grapalat" w:cs="GHEA Grapalat"/>
          <w:sz w:val="22"/>
          <w:szCs w:val="22"/>
        </w:rPr>
        <w:t xml:space="preserve"> թվականին ծախսված մ</w:t>
      </w:r>
      <w:r w:rsidR="00265031" w:rsidRPr="0032784D">
        <w:rPr>
          <w:rFonts w:ascii="GHEA Grapalat" w:hAnsi="GHEA Grapalat" w:cs="GHEA Grapalat"/>
          <w:sz w:val="22"/>
          <w:szCs w:val="22"/>
        </w:rPr>
        <w:t>իջոցներն ուղղվել են ծրագրի 2018 թվականի տարեկան աուդիտի դիմաց վճարմանը և փորձագետների վարձատրությանը: Կատարողականի ցածր ցուցանիշը պայմանավորված է նրանով, որ 2019 թվ</w:t>
      </w:r>
      <w:r w:rsidRPr="0032784D">
        <w:rPr>
          <w:rFonts w:ascii="GHEA Grapalat" w:hAnsi="GHEA Grapalat" w:cs="GHEA Grapalat"/>
          <w:sz w:val="22"/>
          <w:szCs w:val="22"/>
        </w:rPr>
        <w:t>ականին</w:t>
      </w:r>
      <w:r w:rsidR="00744FE2" w:rsidRPr="0032784D">
        <w:rPr>
          <w:rFonts w:ascii="GHEA Grapalat" w:hAnsi="GHEA Grapalat" w:cs="GHEA Grapalat"/>
          <w:sz w:val="22"/>
          <w:szCs w:val="22"/>
        </w:rPr>
        <w:t xml:space="preserve"> ծրագրի շրջանակներում</w:t>
      </w:r>
      <w:r w:rsidRPr="0032784D">
        <w:rPr>
          <w:rFonts w:ascii="GHEA Grapalat" w:hAnsi="GHEA Grapalat" w:cs="GHEA Grapalat"/>
          <w:sz w:val="22"/>
          <w:szCs w:val="22"/>
        </w:rPr>
        <w:t xml:space="preserve"> նախատեսված </w:t>
      </w:r>
      <w:r w:rsidR="00483D71" w:rsidRPr="0032784D">
        <w:rPr>
          <w:rFonts w:ascii="GHEA Grapalat" w:hAnsi="GHEA Grapalat" w:cs="GHEA Grapalat"/>
          <w:sz w:val="22"/>
          <w:szCs w:val="22"/>
        </w:rPr>
        <w:t>խորհրդատվական ծառայություն</w:t>
      </w:r>
      <w:r w:rsidRPr="0032784D">
        <w:rPr>
          <w:rFonts w:ascii="GHEA Grapalat" w:hAnsi="GHEA Grapalat" w:cs="GHEA Grapalat"/>
          <w:sz w:val="22"/>
          <w:szCs w:val="22"/>
        </w:rPr>
        <w:t>ներ</w:t>
      </w:r>
      <w:r w:rsidR="00483D71" w:rsidRPr="0032784D">
        <w:rPr>
          <w:rFonts w:ascii="GHEA Grapalat" w:hAnsi="GHEA Grapalat" w:cs="GHEA Grapalat"/>
          <w:sz w:val="22"/>
          <w:szCs w:val="22"/>
        </w:rPr>
        <w:t>ի</w:t>
      </w:r>
      <w:r w:rsidRPr="0032784D">
        <w:rPr>
          <w:rFonts w:ascii="GHEA Grapalat" w:hAnsi="GHEA Grapalat" w:cs="GHEA Grapalat"/>
          <w:sz w:val="22"/>
          <w:szCs w:val="22"/>
        </w:rPr>
        <w:t xml:space="preserve"> և էլեկտրոնայ</w:t>
      </w:r>
      <w:r w:rsidR="00744FE2" w:rsidRPr="0032784D">
        <w:rPr>
          <w:rFonts w:ascii="GHEA Grapalat" w:hAnsi="GHEA Grapalat" w:cs="GHEA Grapalat"/>
          <w:sz w:val="22"/>
          <w:szCs w:val="22"/>
        </w:rPr>
        <w:t xml:space="preserve">ին կառավարման համակարգերի մշակման </w:t>
      </w:r>
      <w:r w:rsidR="00483D71" w:rsidRPr="0032784D">
        <w:rPr>
          <w:rFonts w:ascii="GHEA Grapalat" w:hAnsi="GHEA Grapalat" w:cs="GHEA Grapalat"/>
          <w:sz w:val="22"/>
          <w:szCs w:val="22"/>
        </w:rPr>
        <w:t xml:space="preserve">ու </w:t>
      </w:r>
      <w:r w:rsidRPr="0032784D">
        <w:rPr>
          <w:rFonts w:ascii="GHEA Grapalat" w:hAnsi="GHEA Grapalat" w:cs="GHEA Grapalat"/>
          <w:sz w:val="22"/>
          <w:szCs w:val="22"/>
        </w:rPr>
        <w:t>ներդր</w:t>
      </w:r>
      <w:r w:rsidR="00744FE2" w:rsidRPr="0032784D">
        <w:rPr>
          <w:rFonts w:ascii="GHEA Grapalat" w:hAnsi="GHEA Grapalat" w:cs="GHEA Grapalat"/>
          <w:sz w:val="22"/>
          <w:szCs w:val="22"/>
        </w:rPr>
        <w:t xml:space="preserve">ման </w:t>
      </w:r>
      <w:r w:rsidR="00BF1BEE" w:rsidRPr="0032784D">
        <w:rPr>
          <w:rFonts w:ascii="GHEA Grapalat" w:hAnsi="GHEA Grapalat" w:cs="GHEA Grapalat"/>
          <w:sz w:val="22"/>
          <w:szCs w:val="22"/>
        </w:rPr>
        <w:t>ուղղությամբ նախատեսված աշխատանքներն</w:t>
      </w:r>
      <w:r w:rsidR="00265031" w:rsidRPr="0032784D">
        <w:rPr>
          <w:rFonts w:ascii="GHEA Grapalat" w:hAnsi="GHEA Grapalat" w:cs="GHEA Grapalat"/>
          <w:sz w:val="22"/>
          <w:szCs w:val="22"/>
        </w:rPr>
        <w:t xml:space="preserve"> իրականացվել են 2018 թվականի տարեվերջին, և ծրագիրն ավարտվել է 2019 թվականի հունվարի 31-ին:</w:t>
      </w:r>
    </w:p>
    <w:p w:rsidR="00542EC6" w:rsidRPr="0032784D" w:rsidRDefault="00265031" w:rsidP="00265031">
      <w:pPr>
        <w:spacing w:line="360" w:lineRule="auto"/>
        <w:ind w:firstLine="561"/>
        <w:jc w:val="both"/>
        <w:rPr>
          <w:rFonts w:ascii="GHEA Grapalat" w:hAnsi="GHEA Grapalat" w:cs="GHEA Grapalat"/>
          <w:sz w:val="22"/>
          <w:szCs w:val="22"/>
          <w:lang w:val="en-US"/>
        </w:rPr>
      </w:pPr>
      <w:r w:rsidRPr="0032784D">
        <w:rPr>
          <w:rFonts w:ascii="GHEA Grapalat" w:hAnsi="GHEA Grapalat" w:cs="GHEA Grapalat"/>
          <w:sz w:val="22"/>
          <w:szCs w:val="22"/>
        </w:rPr>
        <w:lastRenderedPageBreak/>
        <w:t xml:space="preserve">Հաշվետու </w:t>
      </w:r>
      <w:r w:rsidR="00542EC6" w:rsidRPr="0032784D">
        <w:rPr>
          <w:rFonts w:ascii="GHEA Grapalat" w:hAnsi="GHEA Grapalat" w:cs="GHEA Grapalat"/>
          <w:sz w:val="22"/>
          <w:szCs w:val="22"/>
          <w:lang w:val="en-US"/>
        </w:rPr>
        <w:t>տարում</w:t>
      </w:r>
      <w:r w:rsidRPr="0032784D">
        <w:rPr>
          <w:rFonts w:ascii="GHEA Grapalat" w:hAnsi="GHEA Grapalat" w:cs="GHEA Grapalat"/>
          <w:sz w:val="22"/>
          <w:szCs w:val="22"/>
        </w:rPr>
        <w:t xml:space="preserve"> </w:t>
      </w:r>
      <w:r w:rsidRPr="0032784D">
        <w:rPr>
          <w:rFonts w:ascii="GHEA Grapalat" w:hAnsi="GHEA Grapalat" w:cs="GHEA Grapalat"/>
          <w:i/>
          <w:sz w:val="22"/>
          <w:szCs w:val="22"/>
        </w:rPr>
        <w:t>ՀՀ պետական եկամուտների կոմիտեի կողմից իրականացվող ծրագրերին աջակցությանն</w:t>
      </w:r>
      <w:r w:rsidRPr="0032784D">
        <w:rPr>
          <w:rFonts w:ascii="GHEA Grapalat" w:hAnsi="GHEA Grapalat" w:cs="GHEA Grapalat"/>
          <w:sz w:val="22"/>
          <w:szCs w:val="22"/>
        </w:rPr>
        <w:t xml:space="preserve"> ուղղվել է շուրջ 7.8 մլրդ դրամ՝ ապահովելով 94%</w:t>
      </w:r>
      <w:r w:rsidRPr="0032784D">
        <w:rPr>
          <w:rFonts w:ascii="Courier New" w:hAnsi="Courier New" w:cs="Courier New"/>
          <w:sz w:val="22"/>
          <w:szCs w:val="22"/>
        </w:rPr>
        <w:t> </w:t>
      </w:r>
      <w:r w:rsidRPr="0032784D">
        <w:rPr>
          <w:rFonts w:ascii="GHEA Grapalat" w:hAnsi="GHEA Grapalat" w:cs="GHEA Grapalat"/>
          <w:sz w:val="22"/>
          <w:szCs w:val="22"/>
        </w:rPr>
        <w:t>կատարողական:</w:t>
      </w:r>
      <w:r w:rsidR="00542EC6" w:rsidRPr="0032784D">
        <w:rPr>
          <w:rFonts w:ascii="GHEA Grapalat" w:hAnsi="GHEA Grapalat" w:cs="GHEA Grapalat"/>
          <w:sz w:val="22"/>
          <w:szCs w:val="22"/>
          <w:lang w:val="en-US"/>
        </w:rPr>
        <w:t xml:space="preserve"> Ծախսերը ֆինանսավորվել են ՊԵԿ</w:t>
      </w:r>
      <w:r w:rsidR="00A336A8" w:rsidRPr="0032784D">
        <w:rPr>
          <w:rFonts w:ascii="GHEA Grapalat" w:hAnsi="GHEA Grapalat" w:cs="GHEA Grapalat"/>
          <w:sz w:val="22"/>
          <w:szCs w:val="22"/>
          <w:lang w:val="en-US"/>
        </w:rPr>
        <w:t xml:space="preserve"> </w:t>
      </w:r>
      <w:r w:rsidR="00542EC6" w:rsidRPr="0032784D">
        <w:rPr>
          <w:rFonts w:ascii="GHEA Grapalat" w:hAnsi="GHEA Grapalat" w:cs="GHEA Grapalat"/>
          <w:sz w:val="22"/>
          <w:szCs w:val="22"/>
        </w:rPr>
        <w:t>արտաբյուջետային միջոցներ</w:t>
      </w:r>
      <w:r w:rsidR="00542EC6" w:rsidRPr="0032784D">
        <w:rPr>
          <w:rFonts w:ascii="GHEA Grapalat" w:hAnsi="GHEA Grapalat" w:cs="GHEA Grapalat"/>
          <w:sz w:val="22"/>
          <w:szCs w:val="22"/>
          <w:lang w:val="en-US"/>
        </w:rPr>
        <w:t>ից:</w:t>
      </w:r>
    </w:p>
    <w:p w:rsidR="00265031" w:rsidRPr="0032784D" w:rsidRDefault="008E3BC4" w:rsidP="00265031">
      <w:pPr>
        <w:spacing w:line="360" w:lineRule="auto"/>
        <w:ind w:firstLine="561"/>
        <w:jc w:val="both"/>
        <w:rPr>
          <w:rFonts w:ascii="GHEA Grapalat" w:hAnsi="GHEA Grapalat" w:cs="GHEA Grapalat"/>
          <w:sz w:val="22"/>
          <w:szCs w:val="22"/>
        </w:rPr>
      </w:pPr>
      <w:r w:rsidRPr="0032784D">
        <w:rPr>
          <w:rFonts w:ascii="GHEA Grapalat" w:hAnsi="GHEA Grapalat" w:cs="GHEA Grapalat"/>
          <w:sz w:val="22"/>
          <w:szCs w:val="22"/>
          <w:lang w:val="en-US"/>
        </w:rPr>
        <w:t>Ծրագրի շրջանակներում</w:t>
      </w:r>
      <w:r w:rsidR="00265031" w:rsidRPr="0032784D">
        <w:rPr>
          <w:rFonts w:ascii="GHEA Grapalat" w:hAnsi="GHEA Grapalat" w:cs="GHEA Grapalat"/>
          <w:sz w:val="22"/>
          <w:szCs w:val="22"/>
        </w:rPr>
        <w:t xml:space="preserve"> հարկային և մաքսային ծառայու</w:t>
      </w:r>
      <w:r w:rsidRPr="0032784D">
        <w:rPr>
          <w:rFonts w:ascii="GHEA Grapalat" w:hAnsi="GHEA Grapalat" w:cs="GHEA Grapalat"/>
          <w:sz w:val="22"/>
          <w:szCs w:val="22"/>
        </w:rPr>
        <w:t>թյունների ծախսերը կազմել են 7.3</w:t>
      </w:r>
      <w:r w:rsidRPr="0032784D">
        <w:rPr>
          <w:rFonts w:ascii="Courier New" w:hAnsi="Courier New" w:cs="Courier New"/>
          <w:sz w:val="22"/>
          <w:szCs w:val="22"/>
          <w:lang w:val="en-US"/>
        </w:rPr>
        <w:t> </w:t>
      </w:r>
      <w:r w:rsidR="00265031" w:rsidRPr="0032784D">
        <w:rPr>
          <w:rFonts w:ascii="GHEA Grapalat" w:hAnsi="GHEA Grapalat" w:cs="GHEA Grapalat"/>
          <w:sz w:val="22"/>
          <w:szCs w:val="22"/>
        </w:rPr>
        <w:t>մլրդ դրամ՝ ապահովելով 95.3% կատարողական: Շեղումը հիմնականում պայմանավորված է որոշ վարձակալված տարածքների հետ վերադարձմամբ, հսկիչ գնումների կրճատման հետևանքով կանխիկ դրամի տնտեսմամբ, ընդհանուր բնույթի որոշ ծառայությունների ավելի մատչելի գներով ձեռքբերումների արդյունքում առաջացած տնտեսումներով:</w:t>
      </w:r>
    </w:p>
    <w:p w:rsidR="005A62CD" w:rsidRPr="0032784D" w:rsidRDefault="00265031" w:rsidP="00265031">
      <w:pPr>
        <w:spacing w:line="360" w:lineRule="auto"/>
        <w:ind w:firstLine="561"/>
        <w:jc w:val="both"/>
        <w:rPr>
          <w:rFonts w:ascii="GHEA Grapalat" w:hAnsi="GHEA Grapalat" w:cs="GHEA Grapalat"/>
          <w:sz w:val="22"/>
          <w:szCs w:val="22"/>
          <w:lang w:val="en-US"/>
        </w:rPr>
      </w:pPr>
      <w:r w:rsidRPr="0032784D">
        <w:rPr>
          <w:rFonts w:ascii="GHEA Grapalat" w:hAnsi="GHEA Grapalat" w:cs="GHEA Grapalat"/>
          <w:sz w:val="22"/>
          <w:szCs w:val="22"/>
        </w:rPr>
        <w:t xml:space="preserve"> ՀՀ ՊԵԿ կարիքի բավարարման միջոցառման համար նախատեսված 449.3 մլն դրամից օգտագործվել է 372.4 մլն դրամ կամ 82.9%-ը: </w:t>
      </w:r>
      <w:r w:rsidR="005A62CD" w:rsidRPr="0032784D">
        <w:rPr>
          <w:rFonts w:ascii="GHEA Grapalat" w:hAnsi="GHEA Grapalat" w:cs="GHEA Grapalat"/>
          <w:sz w:val="22"/>
          <w:szCs w:val="22"/>
        </w:rPr>
        <w:t>Միջոցներն օգտագործվել են վարչական սարքավորումների (կահույք և համակարգչային տեխնիկա) ձեռքբերման համար:</w:t>
      </w:r>
      <w:r w:rsidR="005A62CD" w:rsidRPr="0032784D">
        <w:rPr>
          <w:rFonts w:ascii="GHEA Grapalat" w:hAnsi="GHEA Grapalat" w:cs="GHEA Grapalat"/>
          <w:sz w:val="22"/>
          <w:szCs w:val="22"/>
          <w:lang w:val="en-US"/>
        </w:rPr>
        <w:t xml:space="preserve"> Շեղում</w:t>
      </w:r>
      <w:r w:rsidRPr="0032784D">
        <w:rPr>
          <w:rFonts w:ascii="GHEA Grapalat" w:hAnsi="GHEA Grapalat" w:cs="GHEA Grapalat"/>
          <w:sz w:val="22"/>
          <w:szCs w:val="22"/>
        </w:rPr>
        <w:t>ը պայմանավորված է նրանով, որ որոշ համակարգչային սարքավորումներ ձեռք</w:t>
      </w:r>
      <w:r w:rsidR="00542EC6" w:rsidRPr="0032784D">
        <w:rPr>
          <w:rFonts w:ascii="GHEA Grapalat" w:hAnsi="GHEA Grapalat" w:cs="GHEA Grapalat"/>
          <w:sz w:val="22"/>
          <w:szCs w:val="22"/>
        </w:rPr>
        <w:t xml:space="preserve"> </w:t>
      </w:r>
      <w:r w:rsidRPr="0032784D">
        <w:rPr>
          <w:rFonts w:ascii="GHEA Grapalat" w:hAnsi="GHEA Grapalat" w:cs="GHEA Grapalat"/>
          <w:sz w:val="22"/>
          <w:szCs w:val="22"/>
        </w:rPr>
        <w:t>են բերվել նախատեսվածից ցածր գներով:</w:t>
      </w:r>
    </w:p>
    <w:p w:rsidR="00265031" w:rsidRPr="0032784D" w:rsidRDefault="00265031" w:rsidP="00265031">
      <w:pPr>
        <w:spacing w:line="360" w:lineRule="auto"/>
        <w:ind w:firstLine="561"/>
        <w:jc w:val="both"/>
        <w:rPr>
          <w:rFonts w:ascii="GHEA Grapalat" w:hAnsi="GHEA Grapalat" w:cs="Sylfaen"/>
          <w:sz w:val="22"/>
          <w:szCs w:val="22"/>
          <w:lang w:val="af-ZA"/>
        </w:rPr>
      </w:pPr>
      <w:r w:rsidRPr="0032784D">
        <w:rPr>
          <w:rFonts w:ascii="GHEA Grapalat" w:hAnsi="GHEA Grapalat" w:cs="GHEA Grapalat"/>
          <w:sz w:val="22"/>
          <w:szCs w:val="22"/>
        </w:rPr>
        <w:t xml:space="preserve">Ազատ տնտեսական գոտիների </w:t>
      </w:r>
      <w:r w:rsidRPr="0032784D">
        <w:rPr>
          <w:rFonts w:ascii="GHEA Grapalat" w:hAnsi="GHEA Grapalat" w:cs="Sylfaen"/>
          <w:sz w:val="22"/>
          <w:szCs w:val="22"/>
          <w:lang w:val="af-ZA"/>
        </w:rPr>
        <w:t>ընդլայնման համար նախատեսված 12 մլն դրամի</w:t>
      </w:r>
      <w:r w:rsidR="005A62CD" w:rsidRPr="0032784D">
        <w:rPr>
          <w:rFonts w:ascii="GHEA Grapalat" w:hAnsi="GHEA Grapalat" w:cs="Sylfaen"/>
          <w:sz w:val="22"/>
          <w:szCs w:val="22"/>
          <w:lang w:val="af-ZA"/>
        </w:rPr>
        <w:t xml:space="preserve"> միջոցները չեն օգտագործվել՝</w:t>
      </w:r>
      <w:r w:rsidRPr="0032784D">
        <w:rPr>
          <w:rFonts w:ascii="GHEA Grapalat" w:hAnsi="GHEA Grapalat" w:cs="Sylfaen"/>
          <w:sz w:val="22"/>
          <w:szCs w:val="22"/>
          <w:lang w:val="af-ZA"/>
        </w:rPr>
        <w:t xml:space="preserve"> պայմանավորված</w:t>
      </w:r>
      <w:r w:rsidR="005A62CD" w:rsidRPr="0032784D">
        <w:rPr>
          <w:rFonts w:ascii="GHEA Grapalat" w:hAnsi="GHEA Grapalat" w:cs="Sylfaen"/>
          <w:sz w:val="22"/>
          <w:szCs w:val="22"/>
          <w:lang w:val="af-ZA"/>
        </w:rPr>
        <w:t xml:space="preserve"> այն հան</w:t>
      </w:r>
      <w:r w:rsidR="00287034" w:rsidRPr="0032784D">
        <w:rPr>
          <w:rFonts w:ascii="GHEA Grapalat" w:hAnsi="GHEA Grapalat" w:cs="Sylfaen"/>
          <w:sz w:val="22"/>
          <w:szCs w:val="22"/>
          <w:lang w:val="af-ZA"/>
        </w:rPr>
        <w:t>գ</w:t>
      </w:r>
      <w:r w:rsidR="005A62CD" w:rsidRPr="0032784D">
        <w:rPr>
          <w:rFonts w:ascii="GHEA Grapalat" w:hAnsi="GHEA Grapalat" w:cs="Sylfaen"/>
          <w:sz w:val="22"/>
          <w:szCs w:val="22"/>
          <w:lang w:val="af-ZA"/>
        </w:rPr>
        <w:t>ա</w:t>
      </w:r>
      <w:r w:rsidR="00287034" w:rsidRPr="0032784D">
        <w:rPr>
          <w:rFonts w:ascii="GHEA Grapalat" w:hAnsi="GHEA Grapalat" w:cs="Sylfaen"/>
          <w:sz w:val="22"/>
          <w:szCs w:val="22"/>
          <w:lang w:val="af-ZA"/>
        </w:rPr>
        <w:t>մ</w:t>
      </w:r>
      <w:r w:rsidR="005A62CD" w:rsidRPr="0032784D">
        <w:rPr>
          <w:rFonts w:ascii="GHEA Grapalat" w:hAnsi="GHEA Grapalat" w:cs="Sylfaen"/>
          <w:sz w:val="22"/>
          <w:szCs w:val="22"/>
          <w:lang w:val="af-ZA"/>
        </w:rPr>
        <w:t>անքով, որ</w:t>
      </w:r>
      <w:r w:rsidRPr="0032784D">
        <w:rPr>
          <w:rFonts w:ascii="GHEA Grapalat" w:hAnsi="GHEA Grapalat" w:cs="Sylfaen"/>
          <w:sz w:val="22"/>
          <w:szCs w:val="22"/>
          <w:lang w:val="af-ZA"/>
        </w:rPr>
        <w:t xml:space="preserve"> տարածքի սեփականատիրոջ («Ագարակի պղնձամոլիբդենային կոմբինատ» ՓԲԸ) հետ վերջնական պայմանավորվածություն</w:t>
      </w:r>
      <w:r w:rsidR="005A62CD" w:rsidRPr="0032784D">
        <w:rPr>
          <w:rFonts w:ascii="GHEA Grapalat" w:hAnsi="GHEA Grapalat" w:cs="Sylfaen"/>
          <w:sz w:val="22"/>
          <w:szCs w:val="22"/>
          <w:lang w:val="af-ZA"/>
        </w:rPr>
        <w:t>ը</w:t>
      </w:r>
      <w:r w:rsidRPr="0032784D">
        <w:rPr>
          <w:rFonts w:ascii="GHEA Grapalat" w:hAnsi="GHEA Grapalat" w:cs="Sylfaen"/>
          <w:sz w:val="22"/>
          <w:szCs w:val="22"/>
          <w:lang w:val="af-ZA"/>
        </w:rPr>
        <w:t xml:space="preserve"> ձեռք</w:t>
      </w:r>
      <w:r w:rsidR="005A62CD" w:rsidRPr="0032784D">
        <w:rPr>
          <w:rFonts w:ascii="GHEA Grapalat" w:hAnsi="GHEA Grapalat" w:cs="Sylfaen"/>
          <w:sz w:val="22"/>
          <w:szCs w:val="22"/>
          <w:lang w:val="af-ZA"/>
        </w:rPr>
        <w:t xml:space="preserve"> է </w:t>
      </w:r>
      <w:r w:rsidRPr="0032784D">
        <w:rPr>
          <w:rFonts w:ascii="GHEA Grapalat" w:hAnsi="GHEA Grapalat" w:cs="Sylfaen"/>
          <w:sz w:val="22"/>
          <w:szCs w:val="22"/>
          <w:lang w:val="af-ZA"/>
        </w:rPr>
        <w:t>բեր</w:t>
      </w:r>
      <w:r w:rsidR="005A62CD" w:rsidRPr="0032784D">
        <w:rPr>
          <w:rFonts w:ascii="GHEA Grapalat" w:hAnsi="GHEA Grapalat" w:cs="Sylfaen"/>
          <w:sz w:val="22"/>
          <w:szCs w:val="22"/>
          <w:lang w:val="af-ZA"/>
        </w:rPr>
        <w:t>վել տարեվերջին, ուստի</w:t>
      </w:r>
      <w:r w:rsidRPr="0032784D">
        <w:rPr>
          <w:rFonts w:ascii="GHEA Grapalat" w:hAnsi="GHEA Grapalat" w:cs="Sylfaen"/>
          <w:sz w:val="22"/>
          <w:szCs w:val="22"/>
          <w:lang w:val="af-ZA"/>
        </w:rPr>
        <w:t xml:space="preserve"> գնման գործընթաց չի</w:t>
      </w:r>
      <w:r w:rsidR="005A62CD" w:rsidRPr="0032784D">
        <w:rPr>
          <w:rFonts w:ascii="GHEA Grapalat" w:hAnsi="GHEA Grapalat" w:cs="Sylfaen"/>
          <w:sz w:val="22"/>
          <w:szCs w:val="22"/>
          <w:lang w:val="af-ZA"/>
        </w:rPr>
        <w:t xml:space="preserve"> իրականացվել</w:t>
      </w:r>
      <w:r w:rsidRPr="0032784D">
        <w:rPr>
          <w:rFonts w:ascii="GHEA Grapalat" w:hAnsi="GHEA Grapalat" w:cs="Sylfaen"/>
          <w:sz w:val="22"/>
          <w:szCs w:val="22"/>
          <w:lang w:val="af-ZA"/>
        </w:rPr>
        <w:t xml:space="preserve">: </w:t>
      </w:r>
    </w:p>
    <w:p w:rsidR="00265031" w:rsidRPr="0032784D" w:rsidRDefault="00265031" w:rsidP="00265031">
      <w:pPr>
        <w:spacing w:line="360" w:lineRule="auto"/>
        <w:ind w:firstLine="561"/>
        <w:jc w:val="both"/>
        <w:rPr>
          <w:rFonts w:ascii="GHEA Grapalat" w:hAnsi="GHEA Grapalat" w:cs="Sylfaen"/>
          <w:sz w:val="22"/>
          <w:szCs w:val="22"/>
          <w:lang w:val="af-ZA"/>
        </w:rPr>
      </w:pPr>
      <w:r w:rsidRPr="0032784D">
        <w:rPr>
          <w:rFonts w:ascii="GHEA Grapalat" w:hAnsi="GHEA Grapalat" w:cs="Sylfaen"/>
          <w:sz w:val="22"/>
          <w:szCs w:val="22"/>
          <w:lang w:val="af-ZA"/>
        </w:rPr>
        <w:t xml:space="preserve">ՀՀ պետական եկամուտների կոմիտեի շենքային պայմանների բարելավման ծախսերը կազմել են 138.5 մլն դրամ՝ ապահովելով 74.3% կատարողական: Միջոցառման շրջանակներում իրականացվել </w:t>
      </w:r>
      <w:r w:rsidR="0076435B" w:rsidRPr="0032784D">
        <w:rPr>
          <w:rFonts w:ascii="GHEA Grapalat" w:hAnsi="GHEA Grapalat" w:cs="Sylfaen"/>
          <w:sz w:val="22"/>
          <w:szCs w:val="22"/>
          <w:lang w:val="af-ZA"/>
        </w:rPr>
        <w:t>են</w:t>
      </w:r>
      <w:r w:rsidRPr="0032784D">
        <w:rPr>
          <w:rFonts w:ascii="GHEA Grapalat" w:hAnsi="GHEA Grapalat" w:cs="Sylfaen"/>
          <w:sz w:val="22"/>
          <w:szCs w:val="22"/>
          <w:lang w:val="af-ZA"/>
        </w:rPr>
        <w:t xml:space="preserve"> ՀՀ</w:t>
      </w:r>
      <w:r w:rsidR="00E55DF5" w:rsidRPr="0032784D">
        <w:rPr>
          <w:rFonts w:ascii="GHEA Grapalat" w:hAnsi="GHEA Grapalat" w:cs="Sylfaen"/>
          <w:sz w:val="22"/>
          <w:szCs w:val="22"/>
          <w:lang w:val="af-ZA"/>
        </w:rPr>
        <w:t xml:space="preserve"> </w:t>
      </w:r>
      <w:r w:rsidRPr="0032784D">
        <w:rPr>
          <w:rFonts w:ascii="GHEA Grapalat" w:hAnsi="GHEA Grapalat" w:cs="Sylfaen"/>
          <w:sz w:val="22"/>
          <w:szCs w:val="22"/>
          <w:lang w:val="af-ZA"/>
        </w:rPr>
        <w:t>ՊԵԿ</w:t>
      </w:r>
      <w:r w:rsidR="0076435B" w:rsidRPr="0032784D">
        <w:rPr>
          <w:rFonts w:ascii="GHEA Grapalat" w:hAnsi="GHEA Grapalat" w:cs="Sylfaen"/>
          <w:sz w:val="22"/>
          <w:szCs w:val="22"/>
          <w:lang w:val="af-ZA"/>
        </w:rPr>
        <w:t>-ի Արարատյան 90 հասցեում</w:t>
      </w:r>
      <w:r w:rsidRPr="0032784D">
        <w:rPr>
          <w:rFonts w:ascii="GHEA Grapalat" w:hAnsi="GHEA Grapalat" w:cs="Sylfaen"/>
          <w:sz w:val="22"/>
          <w:szCs w:val="22"/>
          <w:lang w:val="af-ZA"/>
        </w:rPr>
        <w:t xml:space="preserve"> գտնվող վարչական շենքի կ</w:t>
      </w:r>
      <w:r w:rsidR="0076435B" w:rsidRPr="0032784D">
        <w:rPr>
          <w:rFonts w:ascii="GHEA Grapalat" w:hAnsi="GHEA Grapalat" w:cs="Sylfaen"/>
          <w:sz w:val="22"/>
          <w:szCs w:val="22"/>
          <w:lang w:val="af-ZA"/>
        </w:rPr>
        <w:t>ապիտալ վերանորոգման աշխատանքներ, որոնք ավարտվել են: Ծախսերի ծրագրից շեղումը պայմանավորված է այն հանգամանքով</w:t>
      </w:r>
      <w:r w:rsidRPr="0032784D">
        <w:rPr>
          <w:rFonts w:ascii="GHEA Grapalat" w:hAnsi="GHEA Grapalat" w:cs="Sylfaen"/>
          <w:sz w:val="22"/>
          <w:szCs w:val="22"/>
          <w:lang w:val="af-ZA"/>
        </w:rPr>
        <w:t>,</w:t>
      </w:r>
      <w:r w:rsidR="0076435B" w:rsidRPr="0032784D">
        <w:rPr>
          <w:rFonts w:ascii="GHEA Grapalat" w:hAnsi="GHEA Grapalat" w:cs="Sylfaen"/>
          <w:sz w:val="22"/>
          <w:szCs w:val="22"/>
          <w:lang w:val="af-ZA"/>
        </w:rPr>
        <w:t xml:space="preserve"> որ</w:t>
      </w:r>
      <w:r w:rsidRPr="0032784D">
        <w:rPr>
          <w:rFonts w:ascii="GHEA Grapalat" w:hAnsi="GHEA Grapalat" w:cs="Sylfaen"/>
          <w:sz w:val="22"/>
          <w:szCs w:val="22"/>
          <w:lang w:val="af-ZA"/>
        </w:rPr>
        <w:t xml:space="preserve"> կապալառուին չի վճարվել պայմանագրի արժեքի 5%-ը</w:t>
      </w:r>
      <w:r w:rsidR="0076435B" w:rsidRPr="0032784D">
        <w:rPr>
          <w:rFonts w:ascii="GHEA Grapalat" w:hAnsi="GHEA Grapalat" w:cs="Sylfaen"/>
          <w:sz w:val="22"/>
          <w:szCs w:val="22"/>
          <w:lang w:val="af-ZA"/>
        </w:rPr>
        <w:t>.</w:t>
      </w:r>
      <w:r w:rsidRPr="0032784D">
        <w:rPr>
          <w:rFonts w:ascii="GHEA Grapalat" w:hAnsi="GHEA Grapalat" w:cs="Sylfaen"/>
          <w:sz w:val="22"/>
          <w:szCs w:val="22"/>
          <w:lang w:val="af-ZA"/>
        </w:rPr>
        <w:t xml:space="preserve"> այն կվճարվի ավարտական ակտի (շահագործման թույլտվության) ձևակերպումից հետո: </w:t>
      </w:r>
    </w:p>
    <w:p w:rsidR="00D60506" w:rsidRPr="0032784D" w:rsidRDefault="00FC7257" w:rsidP="00265031">
      <w:pPr>
        <w:spacing w:line="360" w:lineRule="auto"/>
        <w:ind w:firstLine="561"/>
        <w:jc w:val="both"/>
        <w:rPr>
          <w:rFonts w:ascii="GHEA Grapalat" w:hAnsi="GHEA Grapalat" w:cs="Times Armenian"/>
          <w:sz w:val="22"/>
          <w:szCs w:val="22"/>
        </w:rPr>
      </w:pPr>
      <w:r w:rsidRPr="0032784D">
        <w:rPr>
          <w:rFonts w:ascii="GHEA Grapalat" w:hAnsi="GHEA Grapalat"/>
          <w:i/>
          <w:sz w:val="22"/>
          <w:szCs w:val="22"/>
          <w:u w:val="single"/>
        </w:rPr>
        <w:t>ՀՀ ազգային անվտանգության ծառայության</w:t>
      </w:r>
      <w:r w:rsidRPr="0032784D">
        <w:rPr>
          <w:rFonts w:ascii="GHEA Grapalat" w:hAnsi="GHEA Grapalat"/>
          <w:sz w:val="22"/>
          <w:szCs w:val="22"/>
        </w:rPr>
        <w:t xml:space="preserve"> </w:t>
      </w:r>
      <w:r w:rsidR="00D60506" w:rsidRPr="0032784D">
        <w:rPr>
          <w:rFonts w:ascii="GHEA Grapalat" w:hAnsi="GHEA Grapalat"/>
          <w:sz w:val="22"/>
          <w:szCs w:val="22"/>
        </w:rPr>
        <w:t>պատասխանատվությամբ 2019 թվականի հաշվետու ժամանակահատվածում նախատեսված 4 ծրագրերի շրջանակներում կատարվել են շուրջ 33.7</w:t>
      </w:r>
      <w:r w:rsidR="00D60506" w:rsidRPr="0032784D">
        <w:rPr>
          <w:rFonts w:ascii="Courier New" w:hAnsi="Courier New" w:cs="Courier New"/>
          <w:sz w:val="22"/>
          <w:szCs w:val="22"/>
        </w:rPr>
        <w:t> </w:t>
      </w:r>
      <w:r w:rsidR="00D60506" w:rsidRPr="0032784D">
        <w:rPr>
          <w:rFonts w:ascii="GHEA Grapalat" w:hAnsi="GHEA Grapalat"/>
          <w:sz w:val="22"/>
          <w:szCs w:val="22"/>
        </w:rPr>
        <w:t>մլրդ դրամի ծախսեր՝ ապահովելով ծրագրված ցուցանիշի 98.7%-ը: Ծրագրված ցուցանիշից շեղումը հիմնականում առաջացել է</w:t>
      </w:r>
      <w:r w:rsidR="009278CD" w:rsidRPr="0032784D">
        <w:rPr>
          <w:rFonts w:ascii="GHEA Grapalat" w:hAnsi="GHEA Grapalat"/>
          <w:sz w:val="22"/>
          <w:szCs w:val="22"/>
        </w:rPr>
        <w:t xml:space="preserve"> </w:t>
      </w:r>
      <w:r w:rsidR="00D60506" w:rsidRPr="0032784D">
        <w:rPr>
          <w:rFonts w:ascii="GHEA Grapalat" w:hAnsi="GHEA Grapalat"/>
          <w:sz w:val="22"/>
          <w:szCs w:val="22"/>
        </w:rPr>
        <w:t>«Ազգային</w:t>
      </w:r>
      <w:r w:rsidR="00D60506" w:rsidRPr="0032784D">
        <w:rPr>
          <w:rFonts w:ascii="GHEA Grapalat" w:hAnsi="GHEA Grapalat" w:cs="GHEA Grapalat"/>
          <w:sz w:val="22"/>
          <w:szCs w:val="22"/>
        </w:rPr>
        <w:t xml:space="preserve"> անվտանգություն» և «Պետական պահպանության ապահովում» ծրագրերում:</w:t>
      </w:r>
      <w:r w:rsidR="00D60506" w:rsidRPr="0032784D">
        <w:rPr>
          <w:rFonts w:ascii="GHEA Grapalat" w:hAnsi="GHEA Grapalat" w:cs="Times Armenian"/>
          <w:sz w:val="22"/>
          <w:szCs w:val="22"/>
        </w:rPr>
        <w:t xml:space="preserve"> </w:t>
      </w:r>
    </w:p>
    <w:p w:rsidR="009278CD" w:rsidRPr="0032784D" w:rsidRDefault="009278CD" w:rsidP="00D60506">
      <w:pPr>
        <w:spacing w:line="360" w:lineRule="auto"/>
        <w:ind w:firstLine="561"/>
        <w:jc w:val="both"/>
        <w:rPr>
          <w:rFonts w:ascii="GHEA Grapalat" w:hAnsi="GHEA Grapalat" w:cs="Times Armenian"/>
          <w:sz w:val="22"/>
          <w:szCs w:val="22"/>
          <w:lang w:val="en-US"/>
        </w:rPr>
      </w:pPr>
      <w:r w:rsidRPr="0032784D">
        <w:rPr>
          <w:rFonts w:ascii="GHEA Grapalat" w:hAnsi="GHEA Grapalat" w:cs="Times Armenian"/>
          <w:i/>
          <w:sz w:val="22"/>
          <w:szCs w:val="22"/>
          <w:lang w:val="en-US"/>
        </w:rPr>
        <w:t>Պետական պահպանության ապահովման</w:t>
      </w:r>
      <w:r w:rsidRPr="0032784D">
        <w:rPr>
          <w:rFonts w:ascii="GHEA Grapalat" w:hAnsi="GHEA Grapalat" w:cs="Times Armenian"/>
          <w:sz w:val="22"/>
          <w:szCs w:val="22"/>
          <w:lang w:val="en-US"/>
        </w:rPr>
        <w:t xml:space="preserve"> ծրագրի շրջանակներում հաշվետու տարում օգտագործվել է 3.9 մլրդ դրամ՝ կազմելով ծրագրային ցուցանիշի 98.2</w:t>
      </w:r>
      <w:r w:rsidRPr="0032784D">
        <w:rPr>
          <w:rFonts w:ascii="GHEA Grapalat" w:hAnsi="GHEA Grapalat" w:cs="Times Armenian"/>
          <w:sz w:val="22"/>
          <w:szCs w:val="22"/>
        </w:rPr>
        <w:t>%</w:t>
      </w:r>
      <w:r w:rsidRPr="0032784D">
        <w:rPr>
          <w:rFonts w:ascii="GHEA Grapalat" w:hAnsi="GHEA Grapalat" w:cs="Times Armenian"/>
          <w:sz w:val="22"/>
          <w:szCs w:val="22"/>
          <w:lang w:val="en-US"/>
        </w:rPr>
        <w:t>-ը:</w:t>
      </w:r>
    </w:p>
    <w:p w:rsidR="00D60506" w:rsidRPr="0032784D" w:rsidRDefault="009278CD" w:rsidP="00D60506">
      <w:pPr>
        <w:spacing w:line="360" w:lineRule="auto"/>
        <w:ind w:firstLine="561"/>
        <w:jc w:val="both"/>
        <w:rPr>
          <w:rFonts w:ascii="GHEA Grapalat" w:hAnsi="GHEA Grapalat" w:cs="GHEA Grapalat"/>
          <w:sz w:val="22"/>
          <w:szCs w:val="22"/>
        </w:rPr>
      </w:pPr>
      <w:r w:rsidRPr="0032784D">
        <w:rPr>
          <w:rFonts w:ascii="GHEA Grapalat" w:hAnsi="GHEA Grapalat" w:cs="Times Armenian"/>
          <w:sz w:val="22"/>
          <w:szCs w:val="22"/>
          <w:lang w:val="en-US"/>
        </w:rPr>
        <w:t xml:space="preserve">Մասնավորապես՝ </w:t>
      </w:r>
      <w:r w:rsidRPr="0032784D">
        <w:rPr>
          <w:rFonts w:ascii="GHEA Grapalat" w:hAnsi="GHEA Grapalat" w:cs="Times Armenian"/>
          <w:sz w:val="22"/>
          <w:szCs w:val="22"/>
        </w:rPr>
        <w:t>շուրջ 3.</w:t>
      </w:r>
      <w:r w:rsidR="006E631F" w:rsidRPr="0032784D">
        <w:rPr>
          <w:rFonts w:ascii="GHEA Grapalat" w:hAnsi="GHEA Grapalat" w:cs="Times Armenian"/>
          <w:sz w:val="22"/>
          <w:szCs w:val="22"/>
          <w:lang w:val="en-US"/>
        </w:rPr>
        <w:t>4</w:t>
      </w:r>
      <w:r w:rsidRPr="0032784D">
        <w:rPr>
          <w:rFonts w:ascii="GHEA Grapalat" w:hAnsi="GHEA Grapalat" w:cs="Times Armenian"/>
          <w:sz w:val="22"/>
          <w:szCs w:val="22"/>
        </w:rPr>
        <w:t xml:space="preserve"> մլրդ դրամ </w:t>
      </w:r>
      <w:r w:rsidRPr="0032784D">
        <w:rPr>
          <w:rFonts w:ascii="GHEA Grapalat" w:hAnsi="GHEA Grapalat" w:cs="Times Armenian"/>
          <w:sz w:val="22"/>
          <w:szCs w:val="22"/>
          <w:lang w:val="en-US"/>
        </w:rPr>
        <w:t>է տրամադրվել պ</w:t>
      </w:r>
      <w:r w:rsidR="00D60506" w:rsidRPr="0032784D">
        <w:rPr>
          <w:rFonts w:ascii="GHEA Grapalat" w:hAnsi="GHEA Grapalat" w:cs="Times Armenian"/>
          <w:sz w:val="22"/>
          <w:szCs w:val="22"/>
        </w:rPr>
        <w:t xml:space="preserve">ետական </w:t>
      </w:r>
      <w:r w:rsidR="00D60506" w:rsidRPr="0032784D">
        <w:rPr>
          <w:rFonts w:ascii="GHEA Grapalat" w:hAnsi="GHEA Grapalat"/>
          <w:sz w:val="22"/>
          <w:szCs w:val="22"/>
        </w:rPr>
        <w:t>պահպանության</w:t>
      </w:r>
      <w:r w:rsidRPr="0032784D">
        <w:rPr>
          <w:rFonts w:ascii="GHEA Grapalat" w:hAnsi="GHEA Grapalat" w:cs="Times Armenian"/>
          <w:sz w:val="22"/>
          <w:szCs w:val="22"/>
        </w:rPr>
        <w:t xml:space="preserve"> </w:t>
      </w:r>
      <w:r w:rsidR="00D60506" w:rsidRPr="0032784D">
        <w:rPr>
          <w:rFonts w:ascii="GHEA Grapalat" w:hAnsi="GHEA Grapalat" w:cs="Times Armenian"/>
          <w:sz w:val="22"/>
          <w:szCs w:val="22"/>
        </w:rPr>
        <w:t>ծառայությունների ապահովմ</w:t>
      </w:r>
      <w:r w:rsidRPr="0032784D">
        <w:rPr>
          <w:rFonts w:ascii="GHEA Grapalat" w:hAnsi="GHEA Grapalat" w:cs="Times Armenian"/>
          <w:sz w:val="22"/>
          <w:szCs w:val="22"/>
        </w:rPr>
        <w:t>ան</w:t>
      </w:r>
      <w:r w:rsidRPr="0032784D">
        <w:rPr>
          <w:rFonts w:ascii="GHEA Grapalat" w:hAnsi="GHEA Grapalat" w:cs="Times Armenian"/>
          <w:sz w:val="22"/>
          <w:szCs w:val="22"/>
          <w:lang w:val="en-US"/>
        </w:rPr>
        <w:t>ը, որը</w:t>
      </w:r>
      <w:r w:rsidR="00D60506" w:rsidRPr="0032784D">
        <w:rPr>
          <w:rFonts w:ascii="GHEA Grapalat" w:hAnsi="GHEA Grapalat" w:cs="Times Armenian"/>
          <w:sz w:val="22"/>
          <w:szCs w:val="22"/>
        </w:rPr>
        <w:t xml:space="preserve"> կազմել</w:t>
      </w:r>
      <w:r w:rsidRPr="0032784D">
        <w:rPr>
          <w:rFonts w:ascii="GHEA Grapalat" w:hAnsi="GHEA Grapalat" w:cs="Times Armenian"/>
          <w:sz w:val="22"/>
          <w:szCs w:val="22"/>
          <w:lang w:val="en-US"/>
        </w:rPr>
        <w:t xml:space="preserve"> է</w:t>
      </w:r>
      <w:r w:rsidR="00D60506" w:rsidRPr="0032784D">
        <w:rPr>
          <w:rFonts w:ascii="GHEA Grapalat" w:hAnsi="GHEA Grapalat" w:cs="Times Armenian"/>
          <w:sz w:val="22"/>
          <w:szCs w:val="22"/>
        </w:rPr>
        <w:t xml:space="preserve"> ծրագրված ցուցանիշի 98%-ը: Շեղումը</w:t>
      </w:r>
      <w:r w:rsidRPr="0032784D">
        <w:rPr>
          <w:rFonts w:ascii="GHEA Grapalat" w:hAnsi="GHEA Grapalat"/>
          <w:sz w:val="22"/>
          <w:szCs w:val="22"/>
        </w:rPr>
        <w:t xml:space="preserve"> </w:t>
      </w:r>
      <w:r w:rsidR="00D60506" w:rsidRPr="0032784D">
        <w:rPr>
          <w:rFonts w:ascii="GHEA Grapalat" w:hAnsi="GHEA Grapalat"/>
          <w:sz w:val="22"/>
          <w:szCs w:val="22"/>
        </w:rPr>
        <w:t xml:space="preserve">հիմնականում պայմանավորված է աշխատանքի վարձատրությանն ուղղվող միջոցների </w:t>
      </w:r>
      <w:r w:rsidR="00D60506" w:rsidRPr="0032784D">
        <w:rPr>
          <w:rFonts w:ascii="GHEA Grapalat" w:hAnsi="GHEA Grapalat"/>
          <w:sz w:val="22"/>
          <w:szCs w:val="22"/>
        </w:rPr>
        <w:lastRenderedPageBreak/>
        <w:t>տնտեսմամբ, արտասահմանյան գործուղումների քանակի նվազմամբ, ինչպես նաև տրանսպորտայ</w:t>
      </w:r>
      <w:r w:rsidRPr="0032784D">
        <w:rPr>
          <w:rFonts w:ascii="GHEA Grapalat" w:hAnsi="GHEA Grapalat"/>
          <w:sz w:val="22"/>
          <w:szCs w:val="22"/>
        </w:rPr>
        <w:t xml:space="preserve">ին միջոցների </w:t>
      </w:r>
      <w:r w:rsidRPr="0032784D">
        <w:rPr>
          <w:rFonts w:ascii="GHEA Grapalat" w:hAnsi="GHEA Grapalat"/>
          <w:sz w:val="22"/>
          <w:szCs w:val="22"/>
          <w:lang w:val="en-US"/>
        </w:rPr>
        <w:t>թարմաց</w:t>
      </w:r>
      <w:r w:rsidR="00D60506" w:rsidRPr="0032784D">
        <w:rPr>
          <w:rFonts w:ascii="GHEA Grapalat" w:hAnsi="GHEA Grapalat"/>
          <w:sz w:val="22"/>
          <w:szCs w:val="22"/>
        </w:rPr>
        <w:t>մամբ պայմանավորված՝</w:t>
      </w:r>
      <w:r w:rsidRPr="0032784D">
        <w:rPr>
          <w:rFonts w:ascii="GHEA Grapalat" w:hAnsi="GHEA Grapalat"/>
          <w:sz w:val="22"/>
          <w:szCs w:val="22"/>
        </w:rPr>
        <w:t xml:space="preserve"> </w:t>
      </w:r>
      <w:r w:rsidR="00D60506" w:rsidRPr="0032784D">
        <w:rPr>
          <w:rFonts w:ascii="GHEA Grapalat" w:hAnsi="GHEA Grapalat" w:cs="GHEA Grapalat"/>
          <w:sz w:val="22"/>
          <w:szCs w:val="22"/>
        </w:rPr>
        <w:t>մեքենաների և սարքավորումների</w:t>
      </w:r>
      <w:r w:rsidRPr="0032784D">
        <w:rPr>
          <w:rFonts w:ascii="GHEA Grapalat" w:hAnsi="GHEA Grapalat" w:cs="GHEA Grapalat"/>
          <w:sz w:val="22"/>
          <w:szCs w:val="22"/>
        </w:rPr>
        <w:t xml:space="preserve"> </w:t>
      </w:r>
      <w:r w:rsidR="00D60506" w:rsidRPr="0032784D">
        <w:rPr>
          <w:rFonts w:ascii="GHEA Grapalat" w:hAnsi="GHEA Grapalat" w:cs="GHEA Grapalat"/>
          <w:sz w:val="22"/>
          <w:szCs w:val="22"/>
        </w:rPr>
        <w:t>ընթացիկ նորոգման</w:t>
      </w:r>
      <w:r w:rsidRPr="0032784D">
        <w:rPr>
          <w:rFonts w:ascii="GHEA Grapalat" w:hAnsi="GHEA Grapalat" w:cs="GHEA Grapalat"/>
          <w:sz w:val="22"/>
          <w:szCs w:val="22"/>
        </w:rPr>
        <w:t xml:space="preserve"> </w:t>
      </w:r>
      <w:r w:rsidR="00D60506" w:rsidRPr="0032784D">
        <w:rPr>
          <w:rFonts w:ascii="GHEA Grapalat" w:hAnsi="GHEA Grapalat" w:cs="GHEA Grapalat"/>
          <w:sz w:val="22"/>
          <w:szCs w:val="22"/>
        </w:rPr>
        <w:t>ծախսերի կրճատմամբ:</w:t>
      </w:r>
    </w:p>
    <w:p w:rsidR="00D60506" w:rsidRPr="0032784D" w:rsidRDefault="00D60506" w:rsidP="00D60506">
      <w:pPr>
        <w:spacing w:line="360" w:lineRule="auto"/>
        <w:ind w:firstLine="567"/>
        <w:jc w:val="both"/>
        <w:rPr>
          <w:rFonts w:ascii="GHEA Grapalat" w:hAnsi="GHEA Grapalat"/>
          <w:sz w:val="22"/>
          <w:szCs w:val="22"/>
        </w:rPr>
      </w:pPr>
      <w:r w:rsidRPr="0032784D">
        <w:rPr>
          <w:rFonts w:ascii="GHEA Grapalat" w:hAnsi="GHEA Grapalat"/>
          <w:sz w:val="22"/>
          <w:szCs w:val="22"/>
        </w:rPr>
        <w:t>Պետական պահպանության ծառայությանը դեղորայքի տրամադրման նպատակով հատկացվել է 1.1 մլն դրամ` ապահովելով ծրագրի 100% կատարողական:</w:t>
      </w:r>
    </w:p>
    <w:p w:rsidR="00D60506" w:rsidRPr="0032784D" w:rsidRDefault="00D60506" w:rsidP="00D60506">
      <w:pPr>
        <w:autoSpaceDE w:val="0"/>
        <w:autoSpaceDN w:val="0"/>
        <w:adjustRightInd w:val="0"/>
        <w:spacing w:line="360" w:lineRule="auto"/>
        <w:ind w:firstLine="567"/>
        <w:jc w:val="both"/>
        <w:rPr>
          <w:rFonts w:ascii="GHEA Grapalat" w:hAnsi="GHEA Grapalat"/>
          <w:sz w:val="22"/>
          <w:szCs w:val="22"/>
          <w:lang w:val="zu-ZA"/>
        </w:rPr>
      </w:pPr>
      <w:r w:rsidRPr="0032784D">
        <w:rPr>
          <w:rFonts w:ascii="GHEA Grapalat" w:hAnsi="GHEA Grapalat"/>
          <w:sz w:val="22"/>
          <w:szCs w:val="22"/>
        </w:rPr>
        <w:t>Հաշվետու</w:t>
      </w:r>
      <w:r w:rsidRPr="0032784D">
        <w:rPr>
          <w:rFonts w:ascii="GHEA Grapalat" w:hAnsi="GHEA Grapalat"/>
          <w:sz w:val="22"/>
          <w:szCs w:val="22"/>
          <w:lang w:val="af-ZA"/>
        </w:rPr>
        <w:t xml:space="preserve"> </w:t>
      </w:r>
      <w:r w:rsidRPr="0032784D">
        <w:rPr>
          <w:rFonts w:ascii="GHEA Grapalat" w:hAnsi="GHEA Grapalat"/>
          <w:sz w:val="22"/>
          <w:szCs w:val="22"/>
        </w:rPr>
        <w:t>տարում Պետական պահպանության ծառայությանը տրանսպորտային միջոցներով ապահովվածության և</w:t>
      </w:r>
      <w:r w:rsidR="009278CD" w:rsidRPr="0032784D">
        <w:rPr>
          <w:rFonts w:ascii="GHEA Grapalat" w:hAnsi="GHEA Grapalat"/>
          <w:sz w:val="22"/>
          <w:szCs w:val="22"/>
        </w:rPr>
        <w:t xml:space="preserve"> </w:t>
      </w:r>
      <w:r w:rsidRPr="0032784D">
        <w:rPr>
          <w:rFonts w:ascii="GHEA Grapalat" w:hAnsi="GHEA Grapalat"/>
          <w:sz w:val="22"/>
          <w:szCs w:val="22"/>
        </w:rPr>
        <w:t>տեխնիկական հագեցվածության բարելավման նպատակով հատկացվել է</w:t>
      </w:r>
      <w:r w:rsidR="009278CD" w:rsidRPr="0032784D">
        <w:rPr>
          <w:rFonts w:ascii="GHEA Grapalat" w:hAnsi="GHEA Grapalat"/>
          <w:sz w:val="22"/>
          <w:szCs w:val="22"/>
        </w:rPr>
        <w:t xml:space="preserve"> </w:t>
      </w:r>
      <w:r w:rsidRPr="0032784D">
        <w:rPr>
          <w:rFonts w:ascii="GHEA Grapalat" w:hAnsi="GHEA Grapalat"/>
          <w:sz w:val="22"/>
          <w:szCs w:val="22"/>
        </w:rPr>
        <w:t>համապատասխանաբ</w:t>
      </w:r>
      <w:r w:rsidR="009278CD" w:rsidRPr="0032784D">
        <w:rPr>
          <w:rFonts w:ascii="GHEA Grapalat" w:hAnsi="GHEA Grapalat"/>
          <w:sz w:val="22"/>
          <w:szCs w:val="22"/>
          <w:lang w:val="en-US"/>
        </w:rPr>
        <w:t>ա</w:t>
      </w:r>
      <w:r w:rsidRPr="0032784D">
        <w:rPr>
          <w:rFonts w:ascii="GHEA Grapalat" w:hAnsi="GHEA Grapalat"/>
          <w:sz w:val="22"/>
          <w:szCs w:val="22"/>
        </w:rPr>
        <w:t>ր 492.2 մլն դրամ (99.7%) և 11.1 մլն դրամ (89.7%)</w:t>
      </w:r>
      <w:r w:rsidRPr="0032784D">
        <w:rPr>
          <w:rFonts w:ascii="GHEA Grapalat" w:hAnsi="GHEA Grapalat" w:cs="Sylfaen"/>
          <w:sz w:val="22"/>
          <w:szCs w:val="22"/>
        </w:rPr>
        <w:t>:</w:t>
      </w:r>
      <w:r w:rsidRPr="0032784D">
        <w:rPr>
          <w:rFonts w:ascii="GHEA Grapalat" w:hAnsi="GHEA Grapalat" w:cs="Times Armenian"/>
          <w:sz w:val="22"/>
          <w:szCs w:val="22"/>
        </w:rPr>
        <w:t xml:space="preserve"> Շեղումը պայմանավորված</w:t>
      </w:r>
      <w:r w:rsidRPr="0032784D">
        <w:rPr>
          <w:rFonts w:ascii="GHEA Grapalat" w:hAnsi="GHEA Grapalat" w:cs="Times Armenian"/>
          <w:sz w:val="22"/>
          <w:szCs w:val="22"/>
          <w:lang w:val="zu-ZA"/>
        </w:rPr>
        <w:t xml:space="preserve"> </w:t>
      </w:r>
      <w:r w:rsidRPr="0032784D">
        <w:rPr>
          <w:rFonts w:ascii="GHEA Grapalat" w:hAnsi="GHEA Grapalat" w:cs="Times Armenian"/>
          <w:sz w:val="22"/>
          <w:szCs w:val="22"/>
        </w:rPr>
        <w:t>է</w:t>
      </w:r>
      <w:r w:rsidRPr="0032784D">
        <w:rPr>
          <w:rFonts w:ascii="GHEA Grapalat" w:hAnsi="GHEA Grapalat" w:cs="Times Armenian"/>
          <w:sz w:val="22"/>
          <w:szCs w:val="22"/>
          <w:lang w:val="zu-ZA"/>
        </w:rPr>
        <w:t xml:space="preserve"> </w:t>
      </w:r>
      <w:r w:rsidRPr="0032784D">
        <w:rPr>
          <w:rFonts w:ascii="GHEA Grapalat" w:hAnsi="GHEA Grapalat"/>
          <w:sz w:val="22"/>
          <w:szCs w:val="22"/>
          <w:lang w:val="zu-ZA"/>
        </w:rPr>
        <w:t>պետական գնումների գործընթացի արդյունքում առաջացած տնտեսումներով:</w:t>
      </w:r>
    </w:p>
    <w:p w:rsidR="00300CA3" w:rsidRPr="0032784D" w:rsidRDefault="006E631F" w:rsidP="00300CA3">
      <w:pPr>
        <w:autoSpaceDE w:val="0"/>
        <w:autoSpaceDN w:val="0"/>
        <w:adjustRightInd w:val="0"/>
        <w:spacing w:line="360" w:lineRule="auto"/>
        <w:ind w:firstLine="567"/>
        <w:jc w:val="both"/>
        <w:rPr>
          <w:rFonts w:ascii="GHEA Grapalat" w:hAnsi="GHEA Grapalat"/>
          <w:sz w:val="22"/>
          <w:szCs w:val="22"/>
          <w:lang w:val="zu-ZA"/>
        </w:rPr>
      </w:pPr>
      <w:r w:rsidRPr="0032784D">
        <w:rPr>
          <w:rFonts w:ascii="GHEA Grapalat" w:hAnsi="GHEA Grapalat" w:cs="GHEA Grapalat"/>
          <w:i/>
          <w:sz w:val="22"/>
          <w:szCs w:val="22"/>
          <w:lang w:val="en-US"/>
        </w:rPr>
        <w:t>Ազգային անվտանգության</w:t>
      </w:r>
      <w:r w:rsidRPr="0032784D">
        <w:rPr>
          <w:rFonts w:ascii="GHEA Grapalat" w:hAnsi="GHEA Grapalat" w:cs="GHEA Grapalat"/>
          <w:sz w:val="22"/>
          <w:szCs w:val="22"/>
          <w:lang w:val="en-US"/>
        </w:rPr>
        <w:t xml:space="preserve"> ծրագրի </w:t>
      </w:r>
      <w:r w:rsidR="00300CA3" w:rsidRPr="0032784D">
        <w:rPr>
          <w:rFonts w:ascii="GHEA Grapalat" w:hAnsi="GHEA Grapalat" w:cs="GHEA Grapalat"/>
          <w:sz w:val="22"/>
          <w:szCs w:val="22"/>
          <w:lang w:val="en-US"/>
        </w:rPr>
        <w:t>շրջանակներում օգտագործվել է 29.6 մլրդ դրամ՝ կազմելով ծրագրված ցուցանիշի 98.8</w:t>
      </w:r>
      <w:r w:rsidR="00300CA3" w:rsidRPr="0032784D">
        <w:rPr>
          <w:rFonts w:ascii="GHEA Grapalat" w:hAnsi="GHEA Grapalat" w:cs="GHEA Grapalat"/>
          <w:sz w:val="22"/>
          <w:szCs w:val="22"/>
        </w:rPr>
        <w:t>%</w:t>
      </w:r>
      <w:r w:rsidR="00300CA3" w:rsidRPr="0032784D">
        <w:rPr>
          <w:rFonts w:ascii="GHEA Grapalat" w:hAnsi="GHEA Grapalat" w:cs="GHEA Grapalat"/>
          <w:sz w:val="22"/>
          <w:szCs w:val="22"/>
          <w:lang w:val="en-US"/>
        </w:rPr>
        <w:t>-ը: Մասնավորապես՝ հ</w:t>
      </w:r>
      <w:r w:rsidR="00300CA3" w:rsidRPr="0032784D">
        <w:rPr>
          <w:rFonts w:ascii="GHEA Grapalat" w:hAnsi="GHEA Grapalat"/>
          <w:sz w:val="22"/>
          <w:szCs w:val="22"/>
          <w:lang w:val="zu-ZA"/>
        </w:rPr>
        <w:t xml:space="preserve">ետախուզական, հակահետախուզական, ռազմական հակահետախուզության, հանցագործությունների դեմ պայքարի և պետական սահմանի պահպանության գործունեության կազմակերպման ծախսերը </w:t>
      </w:r>
      <w:r w:rsidR="00300CA3" w:rsidRPr="0032784D">
        <w:rPr>
          <w:rFonts w:ascii="GHEA Grapalat" w:hAnsi="GHEA Grapalat" w:cs="GHEA Grapalat"/>
          <w:sz w:val="22"/>
          <w:szCs w:val="22"/>
        </w:rPr>
        <w:t xml:space="preserve">կազմել են </w:t>
      </w:r>
      <w:r w:rsidR="00300CA3" w:rsidRPr="0032784D">
        <w:rPr>
          <w:rFonts w:ascii="GHEA Grapalat" w:hAnsi="GHEA Grapalat"/>
          <w:sz w:val="22"/>
          <w:szCs w:val="22"/>
          <w:lang w:val="zu-ZA"/>
        </w:rPr>
        <w:t xml:space="preserve">ավելի քան 22.1 մլրդ դրամ կամ նախատեսվածի 98.6%-ը՝ </w:t>
      </w:r>
      <w:r w:rsidR="00335C65" w:rsidRPr="0032784D">
        <w:rPr>
          <w:rFonts w:ascii="GHEA Grapalat" w:hAnsi="GHEA Grapalat"/>
          <w:sz w:val="22"/>
          <w:szCs w:val="22"/>
          <w:lang w:val="zu-ZA"/>
        </w:rPr>
        <w:t xml:space="preserve">հիմնականում </w:t>
      </w:r>
      <w:r w:rsidR="00300CA3" w:rsidRPr="0032784D">
        <w:rPr>
          <w:rFonts w:ascii="GHEA Grapalat" w:hAnsi="GHEA Grapalat"/>
          <w:sz w:val="22"/>
          <w:szCs w:val="22"/>
          <w:lang w:val="zu-ZA"/>
        </w:rPr>
        <w:t>պայմանավորված էլեկտրաէներգիայի և կապի ծախսերի խնայողությամբ՝ կապի օպերատորների փոփոխության արդյունքում սակագնի նվազմամբ,</w:t>
      </w:r>
      <w:r w:rsidR="008167B3" w:rsidRPr="0032784D">
        <w:rPr>
          <w:rFonts w:ascii="GHEA Grapalat" w:hAnsi="GHEA Grapalat"/>
          <w:sz w:val="22"/>
          <w:szCs w:val="22"/>
          <w:lang w:val="zu-ZA"/>
        </w:rPr>
        <w:t xml:space="preserve"> թարգմանությունների՝ նախատեսվածից փոքր թվով,</w:t>
      </w:r>
      <w:r w:rsidR="00300CA3" w:rsidRPr="0032784D">
        <w:rPr>
          <w:rFonts w:ascii="GHEA Grapalat" w:hAnsi="GHEA Grapalat"/>
          <w:sz w:val="22"/>
          <w:szCs w:val="22"/>
          <w:lang w:val="zu-ZA"/>
        </w:rPr>
        <w:t xml:space="preserve"> ինչպես</w:t>
      </w:r>
      <w:r w:rsidR="00335C65" w:rsidRPr="0032784D">
        <w:rPr>
          <w:rFonts w:ascii="GHEA Grapalat" w:hAnsi="GHEA Grapalat"/>
          <w:sz w:val="22"/>
          <w:szCs w:val="22"/>
          <w:lang w:val="zu-ZA"/>
        </w:rPr>
        <w:t xml:space="preserve"> նաև</w:t>
      </w:r>
      <w:r w:rsidR="00300CA3" w:rsidRPr="0032784D">
        <w:rPr>
          <w:rFonts w:ascii="GHEA Grapalat" w:hAnsi="GHEA Grapalat"/>
          <w:sz w:val="22"/>
          <w:szCs w:val="22"/>
          <w:lang w:val="zu-ZA"/>
        </w:rPr>
        <w:t xml:space="preserve"> չկայացած մրցույթներով:</w:t>
      </w:r>
    </w:p>
    <w:p w:rsidR="00D60506" w:rsidRPr="0032784D" w:rsidRDefault="00D60506" w:rsidP="006E631F">
      <w:pPr>
        <w:autoSpaceDE w:val="0"/>
        <w:autoSpaceDN w:val="0"/>
        <w:adjustRightInd w:val="0"/>
        <w:spacing w:line="360" w:lineRule="auto"/>
        <w:ind w:firstLine="567"/>
        <w:jc w:val="both"/>
        <w:rPr>
          <w:rFonts w:ascii="GHEA Grapalat" w:hAnsi="GHEA Grapalat"/>
          <w:sz w:val="22"/>
          <w:szCs w:val="22"/>
          <w:lang w:val="zu-ZA"/>
        </w:rPr>
      </w:pPr>
      <w:r w:rsidRPr="0032784D">
        <w:rPr>
          <w:rFonts w:ascii="GHEA Grapalat" w:hAnsi="GHEA Grapalat" w:cs="GHEA Grapalat"/>
          <w:sz w:val="22"/>
          <w:szCs w:val="22"/>
        </w:rPr>
        <w:t xml:space="preserve">Ազգային անվտանգության </w:t>
      </w:r>
      <w:r w:rsidRPr="0032784D">
        <w:rPr>
          <w:rFonts w:ascii="GHEA Grapalat" w:hAnsi="GHEA Grapalat"/>
          <w:sz w:val="22"/>
          <w:szCs w:val="22"/>
          <w:lang w:val="zu-ZA"/>
        </w:rPr>
        <w:t>համակարգի ստորաբաժանումների համար դեղորայքի ձեռքբերման ծախսերը կազմել են 20 մլն դրամ կամ նախատեսվածի 74.7%-ը: Շեղումը հիմնականում պայմանավորված է պետական գնումների գործընթացի արդյունքում առաջացած խնայողություններով և որոշ մրցույթների չկայացմամբ՝</w:t>
      </w:r>
      <w:r w:rsidR="009278CD" w:rsidRPr="0032784D">
        <w:rPr>
          <w:rFonts w:ascii="GHEA Grapalat" w:hAnsi="GHEA Grapalat"/>
          <w:sz w:val="22"/>
          <w:szCs w:val="22"/>
          <w:lang w:val="zu-ZA"/>
        </w:rPr>
        <w:t xml:space="preserve"> </w:t>
      </w:r>
      <w:r w:rsidRPr="0032784D">
        <w:rPr>
          <w:rFonts w:ascii="GHEA Grapalat" w:hAnsi="GHEA Grapalat"/>
          <w:sz w:val="22"/>
          <w:szCs w:val="22"/>
          <w:lang w:val="zu-ZA"/>
        </w:rPr>
        <w:t>32 անվանում դեղորայքի մասով հայտարարված մրցույթին լաբորատոր փորձաքննության դրական եզրակացությ</w:t>
      </w:r>
      <w:r w:rsidR="008167B3" w:rsidRPr="0032784D">
        <w:rPr>
          <w:rFonts w:ascii="GHEA Grapalat" w:hAnsi="GHEA Grapalat"/>
          <w:sz w:val="22"/>
          <w:szCs w:val="22"/>
          <w:lang w:val="zu-ZA"/>
        </w:rPr>
        <w:t>ու</w:t>
      </w:r>
      <w:r w:rsidRPr="0032784D">
        <w:rPr>
          <w:rFonts w:ascii="GHEA Grapalat" w:hAnsi="GHEA Grapalat"/>
          <w:sz w:val="22"/>
          <w:szCs w:val="22"/>
          <w:lang w:val="zu-ZA"/>
        </w:rPr>
        <w:t>ն չունենալու պատճառով</w:t>
      </w:r>
      <w:r w:rsidR="00300CA3" w:rsidRPr="0032784D">
        <w:rPr>
          <w:rFonts w:ascii="GHEA Grapalat" w:hAnsi="GHEA Grapalat"/>
          <w:sz w:val="22"/>
          <w:szCs w:val="22"/>
          <w:lang w:val="zu-ZA"/>
        </w:rPr>
        <w:t xml:space="preserve"> մասնակիցների բացակայությամբ</w:t>
      </w:r>
      <w:r w:rsidRPr="0032784D">
        <w:rPr>
          <w:rFonts w:ascii="GHEA Grapalat" w:hAnsi="GHEA Grapalat"/>
          <w:sz w:val="22"/>
          <w:szCs w:val="22"/>
          <w:lang w:val="zu-ZA"/>
        </w:rPr>
        <w:t>:</w:t>
      </w:r>
    </w:p>
    <w:p w:rsidR="00D60506" w:rsidRPr="0032784D" w:rsidRDefault="00D60506" w:rsidP="00D5282F">
      <w:pPr>
        <w:autoSpaceDE w:val="0"/>
        <w:autoSpaceDN w:val="0"/>
        <w:adjustRightInd w:val="0"/>
        <w:spacing w:line="360" w:lineRule="auto"/>
        <w:ind w:firstLine="567"/>
        <w:jc w:val="both"/>
        <w:rPr>
          <w:rFonts w:ascii="GHEA Grapalat" w:hAnsi="GHEA Grapalat"/>
          <w:sz w:val="22"/>
          <w:szCs w:val="22"/>
          <w:lang w:val="zu-ZA"/>
        </w:rPr>
      </w:pPr>
      <w:r w:rsidRPr="0032784D">
        <w:rPr>
          <w:rFonts w:ascii="GHEA Grapalat" w:hAnsi="GHEA Grapalat"/>
          <w:sz w:val="22"/>
          <w:szCs w:val="22"/>
          <w:lang w:val="zu-ZA"/>
        </w:rPr>
        <w:t>Հաշվետու տարում ավելի քան 6 մլն դրամ է տրամադրվել ՀՀ տարածքում երկաթուղով իրականացվող միջպետական ռազմական փոխադրումների, երկաթուղային կայարաններում կատարվող սպասարկման ծառայո</w:t>
      </w:r>
      <w:r w:rsidR="00300CA3" w:rsidRPr="0032784D">
        <w:rPr>
          <w:rFonts w:ascii="GHEA Grapalat" w:hAnsi="GHEA Grapalat"/>
          <w:sz w:val="22"/>
          <w:szCs w:val="22"/>
          <w:lang w:val="zu-ZA"/>
        </w:rPr>
        <w:t>ւթյուններին</w:t>
      </w:r>
      <w:r w:rsidR="003B5BB8" w:rsidRPr="0032784D">
        <w:rPr>
          <w:rFonts w:ascii="GHEA Grapalat" w:hAnsi="GHEA Grapalat"/>
          <w:sz w:val="22"/>
          <w:szCs w:val="22"/>
          <w:lang w:val="zu-ZA"/>
        </w:rPr>
        <w:t xml:space="preserve">, որը կազմել է ծրագրված ցուցանիշի </w:t>
      </w:r>
      <w:r w:rsidRPr="0032784D">
        <w:rPr>
          <w:rFonts w:ascii="GHEA Grapalat" w:hAnsi="GHEA Grapalat"/>
          <w:sz w:val="22"/>
          <w:szCs w:val="22"/>
          <w:lang w:val="zu-ZA"/>
        </w:rPr>
        <w:t>43.1%</w:t>
      </w:r>
      <w:r w:rsidR="003B5BB8" w:rsidRPr="0032784D">
        <w:rPr>
          <w:rFonts w:ascii="GHEA Grapalat" w:hAnsi="GHEA Grapalat"/>
          <w:sz w:val="22"/>
          <w:szCs w:val="22"/>
          <w:lang w:val="zu-ZA"/>
        </w:rPr>
        <w:t>ը: Ցածր կատարողականը</w:t>
      </w:r>
      <w:r w:rsidRPr="0032784D">
        <w:rPr>
          <w:rFonts w:ascii="GHEA Grapalat" w:hAnsi="GHEA Grapalat"/>
          <w:sz w:val="22"/>
          <w:szCs w:val="22"/>
          <w:lang w:val="zu-ZA"/>
        </w:rPr>
        <w:t xml:space="preserve"> պայմանավորված է մատուցված ծառայությունների փաստացի ծավալով:</w:t>
      </w:r>
    </w:p>
    <w:p w:rsidR="00D60506" w:rsidRPr="0032784D" w:rsidRDefault="00D60506" w:rsidP="00D5282F">
      <w:pPr>
        <w:autoSpaceDE w:val="0"/>
        <w:autoSpaceDN w:val="0"/>
        <w:adjustRightInd w:val="0"/>
        <w:spacing w:line="360" w:lineRule="auto"/>
        <w:ind w:firstLine="567"/>
        <w:jc w:val="both"/>
        <w:rPr>
          <w:rFonts w:ascii="GHEA Grapalat" w:hAnsi="GHEA Grapalat"/>
          <w:sz w:val="22"/>
          <w:szCs w:val="22"/>
          <w:lang w:val="zu-ZA"/>
        </w:rPr>
      </w:pPr>
      <w:r w:rsidRPr="0032784D">
        <w:rPr>
          <w:rFonts w:ascii="GHEA Grapalat" w:hAnsi="GHEA Grapalat"/>
          <w:sz w:val="22"/>
          <w:szCs w:val="22"/>
          <w:lang w:val="zu-ZA"/>
        </w:rPr>
        <w:t>Պաշտպանության բնագավառի այլ ծախսերին հատկացվել է ավելի քան</w:t>
      </w:r>
      <w:r w:rsidR="009278CD" w:rsidRPr="0032784D">
        <w:rPr>
          <w:rFonts w:ascii="GHEA Grapalat" w:hAnsi="GHEA Grapalat"/>
          <w:sz w:val="22"/>
          <w:szCs w:val="22"/>
          <w:lang w:val="zu-ZA"/>
        </w:rPr>
        <w:t xml:space="preserve"> </w:t>
      </w:r>
      <w:r w:rsidRPr="0032784D">
        <w:rPr>
          <w:rFonts w:ascii="GHEA Grapalat" w:hAnsi="GHEA Grapalat"/>
          <w:sz w:val="22"/>
          <w:szCs w:val="22"/>
          <w:lang w:val="zu-ZA"/>
        </w:rPr>
        <w:t>7 մլրդ դրամ, որն ամբողջությամբ օգտագործվել է:</w:t>
      </w:r>
    </w:p>
    <w:p w:rsidR="00D60506" w:rsidRPr="0032784D" w:rsidRDefault="00D60506" w:rsidP="00D5282F">
      <w:pPr>
        <w:autoSpaceDE w:val="0"/>
        <w:autoSpaceDN w:val="0"/>
        <w:adjustRightInd w:val="0"/>
        <w:spacing w:line="360" w:lineRule="auto"/>
        <w:ind w:firstLine="567"/>
        <w:jc w:val="both"/>
        <w:rPr>
          <w:rFonts w:ascii="GHEA Grapalat" w:hAnsi="GHEA Grapalat"/>
          <w:sz w:val="22"/>
          <w:szCs w:val="22"/>
          <w:lang w:val="zu-ZA"/>
        </w:rPr>
      </w:pPr>
      <w:r w:rsidRPr="0032784D">
        <w:rPr>
          <w:rFonts w:ascii="GHEA Grapalat" w:hAnsi="GHEA Grapalat"/>
          <w:sz w:val="22"/>
          <w:szCs w:val="22"/>
          <w:lang w:val="zu-ZA"/>
        </w:rPr>
        <w:t>Արտասահմանյան պատվիրակությունների ընդունելության նպատակով հաշվետու տարում օգտագործվել է 41.1 մլն դրամ կամ կատարվել է 99.1%-ով:</w:t>
      </w:r>
    </w:p>
    <w:p w:rsidR="00D60506" w:rsidRPr="0032784D" w:rsidRDefault="00D60506" w:rsidP="00D5282F">
      <w:pPr>
        <w:autoSpaceDE w:val="0"/>
        <w:autoSpaceDN w:val="0"/>
        <w:adjustRightInd w:val="0"/>
        <w:spacing w:line="360" w:lineRule="auto"/>
        <w:ind w:firstLine="567"/>
        <w:jc w:val="both"/>
        <w:rPr>
          <w:rFonts w:ascii="GHEA Grapalat" w:hAnsi="GHEA Grapalat"/>
          <w:sz w:val="22"/>
          <w:szCs w:val="22"/>
          <w:lang w:val="zu-ZA"/>
        </w:rPr>
      </w:pPr>
      <w:r w:rsidRPr="0032784D">
        <w:rPr>
          <w:rFonts w:ascii="GHEA Grapalat" w:hAnsi="GHEA Grapalat"/>
          <w:sz w:val="22"/>
          <w:szCs w:val="22"/>
          <w:lang w:val="zu-ZA"/>
        </w:rPr>
        <w:t xml:space="preserve">Հաշվետու տարում 109.6 մլն դրամ է տրամադրվել Ազգային անվտանգության համակարգի տեխնիկական հագեցվածության բարելավման նպատակով` ապահովելով 74.2% կատարողական, </w:t>
      </w:r>
      <w:r w:rsidRPr="0032784D">
        <w:rPr>
          <w:rFonts w:ascii="GHEA Grapalat" w:hAnsi="GHEA Grapalat"/>
          <w:sz w:val="22"/>
          <w:szCs w:val="22"/>
          <w:lang w:val="zu-ZA"/>
        </w:rPr>
        <w:lastRenderedPageBreak/>
        <w:t>որը պայմանավորված է պետական գնումների գործընթացի արդյունքում առաջացած տնտեսումներով և 21 չափաբաժինների մրցույթներ</w:t>
      </w:r>
      <w:r w:rsidR="003B5BB8" w:rsidRPr="0032784D">
        <w:rPr>
          <w:rFonts w:ascii="GHEA Grapalat" w:hAnsi="GHEA Grapalat"/>
          <w:sz w:val="22"/>
          <w:szCs w:val="22"/>
          <w:lang w:val="zu-ZA"/>
        </w:rPr>
        <w:t>ը չկայանալու հանգամանքով</w:t>
      </w:r>
      <w:r w:rsidRPr="0032784D">
        <w:rPr>
          <w:rFonts w:ascii="GHEA Grapalat" w:hAnsi="GHEA Grapalat"/>
          <w:sz w:val="22"/>
          <w:szCs w:val="22"/>
          <w:lang w:val="zu-ZA"/>
        </w:rPr>
        <w:t>:</w:t>
      </w:r>
    </w:p>
    <w:p w:rsidR="00D60506" w:rsidRPr="0032784D" w:rsidRDefault="00D60506" w:rsidP="00D5282F">
      <w:pPr>
        <w:autoSpaceDE w:val="0"/>
        <w:autoSpaceDN w:val="0"/>
        <w:adjustRightInd w:val="0"/>
        <w:spacing w:line="360" w:lineRule="auto"/>
        <w:ind w:firstLine="567"/>
        <w:jc w:val="both"/>
        <w:rPr>
          <w:rFonts w:ascii="GHEA Grapalat" w:hAnsi="GHEA Grapalat"/>
          <w:sz w:val="22"/>
          <w:szCs w:val="22"/>
          <w:lang w:val="zu-ZA"/>
        </w:rPr>
      </w:pPr>
      <w:r w:rsidRPr="0032784D">
        <w:rPr>
          <w:rFonts w:ascii="GHEA Grapalat" w:hAnsi="GHEA Grapalat"/>
          <w:sz w:val="22"/>
          <w:szCs w:val="22"/>
          <w:lang w:val="zu-ZA"/>
        </w:rPr>
        <w:t>Ազգային անվտանգության համակարգի շենքային ապահովվածության բարելավման նպատակով</w:t>
      </w:r>
      <w:r w:rsidR="009278CD" w:rsidRPr="0032784D">
        <w:rPr>
          <w:rFonts w:ascii="GHEA Grapalat" w:hAnsi="GHEA Grapalat"/>
          <w:sz w:val="22"/>
          <w:szCs w:val="22"/>
          <w:lang w:val="zu-ZA"/>
        </w:rPr>
        <w:t xml:space="preserve"> </w:t>
      </w:r>
      <w:r w:rsidRPr="0032784D">
        <w:rPr>
          <w:rFonts w:ascii="GHEA Grapalat" w:hAnsi="GHEA Grapalat"/>
          <w:sz w:val="22"/>
          <w:szCs w:val="22"/>
          <w:lang w:val="zu-ZA"/>
        </w:rPr>
        <w:t>ծախսվել է 208.1 մլն դրամ` կազմելով ծրագրված ցուցանիշի 99.9%</w:t>
      </w:r>
      <w:r w:rsidRPr="0032784D">
        <w:rPr>
          <w:rFonts w:ascii="GHEA Grapalat" w:hAnsi="GHEA Grapalat"/>
          <w:sz w:val="22"/>
          <w:szCs w:val="22"/>
          <w:lang w:val="zu-ZA"/>
        </w:rPr>
        <w:noBreakHyphen/>
        <w:t xml:space="preserve">ը: </w:t>
      </w:r>
    </w:p>
    <w:p w:rsidR="00D60506" w:rsidRPr="0032784D" w:rsidRDefault="00D60506" w:rsidP="00D5282F">
      <w:pPr>
        <w:autoSpaceDE w:val="0"/>
        <w:autoSpaceDN w:val="0"/>
        <w:adjustRightInd w:val="0"/>
        <w:spacing w:line="360" w:lineRule="auto"/>
        <w:ind w:firstLine="567"/>
        <w:jc w:val="both"/>
        <w:rPr>
          <w:rFonts w:ascii="GHEA Grapalat" w:hAnsi="GHEA Grapalat"/>
          <w:sz w:val="22"/>
          <w:szCs w:val="22"/>
          <w:lang w:val="zu-ZA"/>
        </w:rPr>
      </w:pPr>
      <w:r w:rsidRPr="0032784D">
        <w:rPr>
          <w:rFonts w:ascii="GHEA Grapalat" w:hAnsi="GHEA Grapalat"/>
          <w:sz w:val="22"/>
          <w:szCs w:val="22"/>
          <w:lang w:val="zu-ZA"/>
        </w:rPr>
        <w:t>Ազգային անվտանգության համակարգի տրանսպորտային միջոցներով ապահովվածության բարելավման և ազգային անվտանգության համակարգի կողմից ծառայությունների մատուցման ապահովման համար ոչ նյութական հիմնական միջոցների ձեռ</w:t>
      </w:r>
      <w:r w:rsidR="00287034" w:rsidRPr="0032784D">
        <w:rPr>
          <w:rFonts w:ascii="GHEA Grapalat" w:hAnsi="GHEA Grapalat"/>
          <w:sz w:val="22"/>
          <w:szCs w:val="22"/>
          <w:lang w:val="zu-ZA"/>
        </w:rPr>
        <w:t>ք</w:t>
      </w:r>
      <w:r w:rsidRPr="0032784D">
        <w:rPr>
          <w:rFonts w:ascii="GHEA Grapalat" w:hAnsi="GHEA Grapalat"/>
          <w:sz w:val="22"/>
          <w:szCs w:val="22"/>
          <w:lang w:val="zu-ZA"/>
        </w:rPr>
        <w:t>բերման</w:t>
      </w:r>
      <w:r w:rsidR="00D5282F" w:rsidRPr="0032784D">
        <w:rPr>
          <w:rFonts w:ascii="GHEA Grapalat" w:hAnsi="GHEA Grapalat"/>
          <w:sz w:val="22"/>
          <w:szCs w:val="22"/>
          <w:lang w:val="zu-ZA"/>
        </w:rPr>
        <w:t xml:space="preserve"> </w:t>
      </w:r>
      <w:r w:rsidRPr="0032784D">
        <w:rPr>
          <w:rFonts w:ascii="GHEA Grapalat" w:hAnsi="GHEA Grapalat"/>
          <w:sz w:val="22"/>
          <w:szCs w:val="22"/>
          <w:lang w:val="zu-ZA"/>
        </w:rPr>
        <w:t xml:space="preserve">նպատակով հատկացված </w:t>
      </w:r>
      <w:r w:rsidR="00D5282F" w:rsidRPr="0032784D">
        <w:rPr>
          <w:rFonts w:ascii="GHEA Grapalat" w:hAnsi="GHEA Grapalat"/>
          <w:sz w:val="22"/>
          <w:szCs w:val="22"/>
          <w:lang w:val="zu-ZA"/>
        </w:rPr>
        <w:t xml:space="preserve">միջոցները նույնպես ամբողջությամբ օգտագործվել են՝ կազմելով </w:t>
      </w:r>
      <w:r w:rsidRPr="0032784D">
        <w:rPr>
          <w:rFonts w:ascii="GHEA Grapalat" w:hAnsi="GHEA Grapalat"/>
          <w:sz w:val="22"/>
          <w:szCs w:val="22"/>
          <w:lang w:val="zu-ZA"/>
        </w:rPr>
        <w:t>համապատասխանաբ</w:t>
      </w:r>
      <w:r w:rsidR="00D5282F" w:rsidRPr="0032784D">
        <w:rPr>
          <w:rFonts w:ascii="GHEA Grapalat" w:hAnsi="GHEA Grapalat"/>
          <w:sz w:val="22"/>
          <w:szCs w:val="22"/>
          <w:lang w:val="zu-ZA"/>
        </w:rPr>
        <w:t>ար 49.5 մլն դրամ և 6.8 մլն դրամ</w:t>
      </w:r>
      <w:r w:rsidRPr="0032784D">
        <w:rPr>
          <w:rFonts w:ascii="GHEA Grapalat" w:hAnsi="GHEA Grapalat"/>
          <w:sz w:val="22"/>
          <w:szCs w:val="22"/>
          <w:lang w:val="zu-ZA"/>
        </w:rPr>
        <w:t>:</w:t>
      </w:r>
    </w:p>
    <w:p w:rsidR="00D60506" w:rsidRPr="0032784D" w:rsidRDefault="00D60506" w:rsidP="00D60506">
      <w:pPr>
        <w:autoSpaceDE w:val="0"/>
        <w:autoSpaceDN w:val="0"/>
        <w:adjustRightInd w:val="0"/>
        <w:spacing w:line="360" w:lineRule="auto"/>
        <w:ind w:firstLine="567"/>
        <w:jc w:val="both"/>
        <w:rPr>
          <w:rFonts w:ascii="GHEA Grapalat" w:hAnsi="GHEA Grapalat" w:cs="Sylfaen"/>
          <w:sz w:val="22"/>
          <w:szCs w:val="22"/>
          <w:lang w:val="zu-ZA"/>
        </w:rPr>
      </w:pPr>
      <w:r w:rsidRPr="0032784D">
        <w:rPr>
          <w:rFonts w:ascii="GHEA Grapalat" w:hAnsi="GHEA Grapalat" w:cs="Sylfaen"/>
          <w:sz w:val="22"/>
          <w:szCs w:val="22"/>
        </w:rPr>
        <w:t xml:space="preserve">Բնագավառի </w:t>
      </w:r>
      <w:r w:rsidRPr="0032784D">
        <w:rPr>
          <w:rFonts w:ascii="GHEA Grapalat" w:hAnsi="GHEA Grapalat" w:cs="Sylfaen"/>
          <w:i/>
          <w:sz w:val="22"/>
          <w:szCs w:val="22"/>
        </w:rPr>
        <w:t>այլ ծախսերին</w:t>
      </w:r>
      <w:r w:rsidRPr="0032784D">
        <w:rPr>
          <w:rFonts w:ascii="GHEA Grapalat" w:hAnsi="GHEA Grapalat" w:cs="Sylfaen"/>
          <w:sz w:val="22"/>
          <w:szCs w:val="22"/>
        </w:rPr>
        <w:t xml:space="preserve"> ուղղվել է</w:t>
      </w:r>
      <w:r w:rsidR="009278CD" w:rsidRPr="0032784D">
        <w:rPr>
          <w:rFonts w:ascii="GHEA Grapalat" w:hAnsi="GHEA Grapalat" w:cs="Sylfaen"/>
          <w:sz w:val="22"/>
          <w:szCs w:val="22"/>
        </w:rPr>
        <w:t xml:space="preserve"> </w:t>
      </w:r>
      <w:r w:rsidRPr="0032784D">
        <w:rPr>
          <w:rFonts w:ascii="GHEA Grapalat" w:hAnsi="GHEA Grapalat" w:cs="Sylfaen"/>
          <w:sz w:val="22"/>
          <w:szCs w:val="22"/>
          <w:lang w:val="zu-ZA"/>
        </w:rPr>
        <w:t xml:space="preserve">150.6 </w:t>
      </w:r>
      <w:r w:rsidRPr="0032784D">
        <w:rPr>
          <w:rFonts w:ascii="GHEA Grapalat" w:hAnsi="GHEA Grapalat" w:cs="Sylfaen"/>
          <w:sz w:val="22"/>
          <w:szCs w:val="22"/>
        </w:rPr>
        <w:t>մլն</w:t>
      </w:r>
      <w:r w:rsidRPr="0032784D">
        <w:rPr>
          <w:rFonts w:ascii="GHEA Grapalat" w:hAnsi="GHEA Grapalat" w:cs="Sylfaen"/>
          <w:sz w:val="22"/>
          <w:szCs w:val="22"/>
          <w:lang w:val="zu-ZA"/>
        </w:rPr>
        <w:t xml:space="preserve"> </w:t>
      </w:r>
      <w:r w:rsidRPr="0032784D">
        <w:rPr>
          <w:rFonts w:ascii="GHEA Grapalat" w:hAnsi="GHEA Grapalat" w:cs="Sylfaen"/>
          <w:sz w:val="22"/>
          <w:szCs w:val="22"/>
        </w:rPr>
        <w:t>դրամ</w:t>
      </w:r>
      <w:r w:rsidR="00D5282F" w:rsidRPr="0032784D">
        <w:rPr>
          <w:rFonts w:ascii="GHEA Grapalat" w:hAnsi="GHEA Grapalat" w:cs="Sylfaen"/>
          <w:sz w:val="22"/>
          <w:szCs w:val="22"/>
          <w:lang w:val="en-US"/>
        </w:rPr>
        <w:t>՝</w:t>
      </w:r>
      <w:r w:rsidRPr="0032784D">
        <w:rPr>
          <w:rFonts w:ascii="GHEA Grapalat" w:hAnsi="GHEA Grapalat" w:cs="Sylfaen"/>
          <w:sz w:val="22"/>
          <w:szCs w:val="22"/>
          <w:lang w:val="zu-ZA"/>
        </w:rPr>
        <w:t xml:space="preserve"> </w:t>
      </w:r>
      <w:r w:rsidRPr="0032784D">
        <w:rPr>
          <w:rFonts w:ascii="GHEA Grapalat" w:hAnsi="GHEA Grapalat" w:cs="Sylfaen"/>
          <w:sz w:val="22"/>
          <w:szCs w:val="22"/>
        </w:rPr>
        <w:t xml:space="preserve">կազմելով ծրագրված ցուցանիշի </w:t>
      </w:r>
      <w:r w:rsidRPr="0032784D">
        <w:rPr>
          <w:rFonts w:ascii="GHEA Grapalat" w:hAnsi="GHEA Grapalat" w:cs="Sylfaen"/>
          <w:sz w:val="22"/>
          <w:szCs w:val="22"/>
          <w:lang w:val="zu-ZA"/>
        </w:rPr>
        <w:t>100</w:t>
      </w:r>
      <w:r w:rsidRPr="0032784D">
        <w:rPr>
          <w:rFonts w:ascii="GHEA Grapalat" w:hAnsi="GHEA Grapalat" w:cs="Sylfaen"/>
          <w:sz w:val="22"/>
          <w:szCs w:val="22"/>
        </w:rPr>
        <w:t>%</w:t>
      </w:r>
      <w:r w:rsidRPr="0032784D">
        <w:rPr>
          <w:rFonts w:ascii="GHEA Grapalat" w:hAnsi="GHEA Grapalat" w:cs="Sylfaen"/>
          <w:sz w:val="22"/>
          <w:szCs w:val="22"/>
        </w:rPr>
        <w:noBreakHyphen/>
        <w:t>ը</w:t>
      </w:r>
      <w:r w:rsidRPr="0032784D">
        <w:rPr>
          <w:rFonts w:ascii="GHEA Grapalat" w:hAnsi="GHEA Grapalat" w:cs="Sylfaen"/>
          <w:sz w:val="22"/>
          <w:szCs w:val="22"/>
          <w:lang w:val="zu-ZA"/>
        </w:rPr>
        <w:t>:</w:t>
      </w:r>
    </w:p>
    <w:p w:rsidR="00D60506" w:rsidRPr="0032784D" w:rsidRDefault="00D5282F" w:rsidP="00D60506">
      <w:pPr>
        <w:autoSpaceDE w:val="0"/>
        <w:autoSpaceDN w:val="0"/>
        <w:adjustRightInd w:val="0"/>
        <w:spacing w:line="360" w:lineRule="auto"/>
        <w:ind w:firstLine="567"/>
        <w:jc w:val="both"/>
        <w:rPr>
          <w:rFonts w:ascii="GHEA Grapalat" w:hAnsi="GHEA Grapalat" w:cs="Sylfaen"/>
          <w:sz w:val="22"/>
          <w:szCs w:val="22"/>
          <w:lang w:val="zu-ZA"/>
        </w:rPr>
      </w:pPr>
      <w:r w:rsidRPr="0032784D">
        <w:rPr>
          <w:rFonts w:ascii="GHEA Grapalat" w:hAnsi="GHEA Grapalat" w:cs="Times Armenian"/>
          <w:i/>
          <w:sz w:val="22"/>
          <w:szCs w:val="22"/>
          <w:lang w:val="en-US"/>
        </w:rPr>
        <w:t>Ազգային անվտանգության ապահովման ծրագրերին աջակցության</w:t>
      </w:r>
      <w:r w:rsidRPr="0032784D">
        <w:rPr>
          <w:rFonts w:ascii="GHEA Grapalat" w:hAnsi="GHEA Grapalat" w:cs="Times Armenian"/>
          <w:sz w:val="22"/>
          <w:szCs w:val="22"/>
          <w:lang w:val="en-US"/>
        </w:rPr>
        <w:t xml:space="preserve"> ծրագրի</w:t>
      </w:r>
      <w:r w:rsidR="00187B83" w:rsidRPr="0032784D">
        <w:rPr>
          <w:rFonts w:ascii="GHEA Grapalat" w:hAnsi="GHEA Grapalat" w:cs="Times Armenian"/>
          <w:sz w:val="22"/>
          <w:szCs w:val="22"/>
          <w:lang w:val="en-US"/>
        </w:rPr>
        <w:t xml:space="preserve"> ծախսերը կազմել են 54.1 մլն դրամ կամ նախատեսվածի 99.6</w:t>
      </w:r>
      <w:r w:rsidR="00187B83" w:rsidRPr="0032784D">
        <w:rPr>
          <w:rFonts w:ascii="GHEA Grapalat" w:hAnsi="GHEA Grapalat" w:cs="Times Armenian"/>
          <w:sz w:val="22"/>
          <w:szCs w:val="22"/>
        </w:rPr>
        <w:t>%</w:t>
      </w:r>
      <w:r w:rsidR="00187B83" w:rsidRPr="0032784D">
        <w:rPr>
          <w:rFonts w:ascii="GHEA Grapalat" w:hAnsi="GHEA Grapalat" w:cs="Times Armenian"/>
          <w:sz w:val="22"/>
          <w:szCs w:val="22"/>
          <w:lang w:val="en-US"/>
        </w:rPr>
        <w:t>-ը: Ծրագրի շրջանակներում կ</w:t>
      </w:r>
      <w:r w:rsidR="00D60506" w:rsidRPr="0032784D">
        <w:rPr>
          <w:rFonts w:ascii="GHEA Grapalat" w:hAnsi="GHEA Grapalat" w:cs="Times Armenian"/>
          <w:sz w:val="22"/>
          <w:szCs w:val="22"/>
        </w:rPr>
        <w:t>առավարական</w:t>
      </w:r>
      <w:r w:rsidR="00D60506" w:rsidRPr="0032784D">
        <w:rPr>
          <w:rFonts w:ascii="GHEA Grapalat" w:hAnsi="GHEA Grapalat" w:cs="Times Armenian"/>
          <w:sz w:val="22"/>
          <w:szCs w:val="22"/>
          <w:lang w:val="zu-ZA"/>
        </w:rPr>
        <w:t xml:space="preserve"> </w:t>
      </w:r>
      <w:r w:rsidR="00D60506" w:rsidRPr="0032784D">
        <w:rPr>
          <w:rFonts w:ascii="GHEA Grapalat" w:hAnsi="GHEA Grapalat" w:cs="Times Armenian"/>
          <w:sz w:val="22"/>
          <w:szCs w:val="22"/>
        </w:rPr>
        <w:t>կապի</w:t>
      </w:r>
      <w:r w:rsidR="00D60506" w:rsidRPr="0032784D">
        <w:rPr>
          <w:rFonts w:ascii="GHEA Grapalat" w:hAnsi="GHEA Grapalat" w:cs="Times Armenian"/>
          <w:sz w:val="22"/>
          <w:szCs w:val="22"/>
          <w:lang w:val="zu-ZA"/>
        </w:rPr>
        <w:t xml:space="preserve"> </w:t>
      </w:r>
      <w:r w:rsidR="00D60506" w:rsidRPr="0032784D">
        <w:rPr>
          <w:rFonts w:ascii="GHEA Grapalat" w:hAnsi="GHEA Grapalat"/>
          <w:sz w:val="22"/>
          <w:szCs w:val="22"/>
        </w:rPr>
        <w:t>անվտանգության</w:t>
      </w:r>
      <w:r w:rsidR="00D60506" w:rsidRPr="0032784D">
        <w:rPr>
          <w:rFonts w:ascii="GHEA Grapalat" w:hAnsi="GHEA Grapalat" w:cs="Times Armenian"/>
          <w:sz w:val="22"/>
          <w:szCs w:val="22"/>
          <w:lang w:val="zu-ZA"/>
        </w:rPr>
        <w:t xml:space="preserve"> </w:t>
      </w:r>
      <w:r w:rsidR="00D60506" w:rsidRPr="0032784D">
        <w:rPr>
          <w:rFonts w:ascii="GHEA Grapalat" w:hAnsi="GHEA Grapalat" w:cs="Times Armenian"/>
          <w:sz w:val="22"/>
          <w:szCs w:val="22"/>
        </w:rPr>
        <w:t>ապահովման</w:t>
      </w:r>
      <w:r w:rsidR="00D60506" w:rsidRPr="0032784D">
        <w:rPr>
          <w:rFonts w:ascii="GHEA Grapalat" w:hAnsi="GHEA Grapalat" w:cs="Times Armenian"/>
          <w:sz w:val="22"/>
          <w:szCs w:val="22"/>
          <w:lang w:val="zu-ZA"/>
        </w:rPr>
        <w:t xml:space="preserve"> </w:t>
      </w:r>
      <w:r w:rsidR="00D60506" w:rsidRPr="0032784D">
        <w:rPr>
          <w:rFonts w:ascii="GHEA Grapalat" w:hAnsi="GHEA Grapalat" w:cs="Times Armenian"/>
          <w:sz w:val="22"/>
          <w:szCs w:val="22"/>
        </w:rPr>
        <w:t>նպատակով</w:t>
      </w:r>
      <w:r w:rsidR="00D60506" w:rsidRPr="0032784D">
        <w:rPr>
          <w:rFonts w:ascii="GHEA Grapalat" w:hAnsi="GHEA Grapalat" w:cs="Times Armenian"/>
          <w:sz w:val="22"/>
          <w:szCs w:val="22"/>
          <w:lang w:val="zu-ZA"/>
        </w:rPr>
        <w:t xml:space="preserve"> </w:t>
      </w:r>
      <w:r w:rsidR="00D60506" w:rsidRPr="0032784D">
        <w:rPr>
          <w:rFonts w:ascii="GHEA Grapalat" w:hAnsi="GHEA Grapalat" w:cs="Times Armenian"/>
          <w:sz w:val="22"/>
          <w:szCs w:val="22"/>
        </w:rPr>
        <w:t>իրականացվել</w:t>
      </w:r>
      <w:r w:rsidR="00D60506" w:rsidRPr="0032784D">
        <w:rPr>
          <w:rFonts w:ascii="GHEA Grapalat" w:hAnsi="GHEA Grapalat" w:cs="Times Armenian"/>
          <w:sz w:val="22"/>
          <w:szCs w:val="22"/>
          <w:lang w:val="zu-ZA"/>
        </w:rPr>
        <w:t xml:space="preserve"> </w:t>
      </w:r>
      <w:r w:rsidR="00D60506" w:rsidRPr="0032784D">
        <w:rPr>
          <w:rFonts w:ascii="GHEA Grapalat" w:hAnsi="GHEA Grapalat" w:cs="Times Armenian"/>
          <w:sz w:val="22"/>
          <w:szCs w:val="22"/>
        </w:rPr>
        <w:t>են</w:t>
      </w:r>
      <w:r w:rsidR="00D60506" w:rsidRPr="0032784D">
        <w:rPr>
          <w:rFonts w:ascii="GHEA Grapalat" w:hAnsi="GHEA Grapalat" w:cs="Times Armenian"/>
          <w:sz w:val="22"/>
          <w:szCs w:val="22"/>
          <w:lang w:val="zu-ZA"/>
        </w:rPr>
        <w:t xml:space="preserve"> 16.3</w:t>
      </w:r>
      <w:r w:rsidR="00D60506" w:rsidRPr="0032784D">
        <w:rPr>
          <w:rFonts w:ascii="Courier New" w:hAnsi="Courier New" w:cs="Courier New"/>
          <w:sz w:val="22"/>
          <w:szCs w:val="22"/>
          <w:lang w:val="zu-ZA"/>
        </w:rPr>
        <w:t> </w:t>
      </w:r>
      <w:r w:rsidR="00D60506" w:rsidRPr="0032784D">
        <w:rPr>
          <w:rFonts w:ascii="GHEA Grapalat" w:hAnsi="GHEA Grapalat" w:cs="GHEA Grapalat"/>
          <w:sz w:val="22"/>
          <w:szCs w:val="22"/>
        </w:rPr>
        <w:t>մլն</w:t>
      </w:r>
      <w:r w:rsidR="00D60506" w:rsidRPr="0032784D">
        <w:rPr>
          <w:rFonts w:ascii="GHEA Grapalat" w:hAnsi="GHEA Grapalat" w:cs="Times Armenian"/>
          <w:sz w:val="22"/>
          <w:szCs w:val="22"/>
          <w:lang w:val="zu-ZA"/>
        </w:rPr>
        <w:t xml:space="preserve"> </w:t>
      </w:r>
      <w:r w:rsidR="00D60506" w:rsidRPr="0032784D">
        <w:rPr>
          <w:rFonts w:ascii="GHEA Grapalat" w:hAnsi="GHEA Grapalat" w:cs="GHEA Grapalat"/>
          <w:sz w:val="22"/>
          <w:szCs w:val="22"/>
        </w:rPr>
        <w:t>դրամ</w:t>
      </w:r>
      <w:r w:rsidR="00D60506" w:rsidRPr="0032784D">
        <w:rPr>
          <w:rFonts w:ascii="GHEA Grapalat" w:hAnsi="GHEA Grapalat" w:cs="Times Armenian"/>
          <w:sz w:val="22"/>
          <w:szCs w:val="22"/>
          <w:lang w:val="zu-ZA"/>
        </w:rPr>
        <w:t xml:space="preserve"> </w:t>
      </w:r>
      <w:r w:rsidR="00D60506" w:rsidRPr="0032784D">
        <w:rPr>
          <w:rFonts w:ascii="GHEA Grapalat" w:hAnsi="GHEA Grapalat" w:cs="GHEA Grapalat"/>
          <w:sz w:val="22"/>
          <w:szCs w:val="22"/>
        </w:rPr>
        <w:t>ծախսեր</w:t>
      </w:r>
      <w:r w:rsidR="00D60506" w:rsidRPr="0032784D">
        <w:rPr>
          <w:rFonts w:ascii="GHEA Grapalat" w:hAnsi="GHEA Grapalat" w:cs="Times Armenian"/>
          <w:sz w:val="22"/>
          <w:szCs w:val="22"/>
          <w:lang w:val="zu-ZA"/>
        </w:rPr>
        <w:t xml:space="preserve">, </w:t>
      </w:r>
      <w:r w:rsidR="00D60506" w:rsidRPr="0032784D">
        <w:rPr>
          <w:rFonts w:ascii="GHEA Grapalat" w:hAnsi="GHEA Grapalat" w:cs="GHEA Grapalat"/>
          <w:sz w:val="22"/>
          <w:szCs w:val="22"/>
        </w:rPr>
        <w:t>որոնք</w:t>
      </w:r>
      <w:r w:rsidR="00D60506" w:rsidRPr="0032784D">
        <w:rPr>
          <w:rFonts w:ascii="GHEA Grapalat" w:hAnsi="GHEA Grapalat" w:cs="Times Armenian"/>
          <w:sz w:val="22"/>
          <w:szCs w:val="22"/>
          <w:lang w:val="zu-ZA"/>
        </w:rPr>
        <w:t xml:space="preserve"> </w:t>
      </w:r>
      <w:r w:rsidR="00D60506" w:rsidRPr="0032784D">
        <w:rPr>
          <w:rFonts w:ascii="GHEA Grapalat" w:hAnsi="GHEA Grapalat" w:cs="GHEA Grapalat"/>
          <w:sz w:val="22"/>
          <w:szCs w:val="22"/>
        </w:rPr>
        <w:t>ապահովել</w:t>
      </w:r>
      <w:r w:rsidR="00D60506" w:rsidRPr="0032784D">
        <w:rPr>
          <w:rFonts w:ascii="GHEA Grapalat" w:hAnsi="GHEA Grapalat" w:cs="Times Armenian"/>
          <w:sz w:val="22"/>
          <w:szCs w:val="22"/>
          <w:lang w:val="zu-ZA"/>
        </w:rPr>
        <w:t xml:space="preserve"> </w:t>
      </w:r>
      <w:r w:rsidR="00D60506" w:rsidRPr="0032784D">
        <w:rPr>
          <w:rFonts w:ascii="GHEA Grapalat" w:hAnsi="GHEA Grapalat" w:cs="GHEA Grapalat"/>
          <w:sz w:val="22"/>
          <w:szCs w:val="22"/>
        </w:rPr>
        <w:t>են</w:t>
      </w:r>
      <w:r w:rsidR="00D60506" w:rsidRPr="0032784D">
        <w:rPr>
          <w:rFonts w:ascii="GHEA Grapalat" w:hAnsi="GHEA Grapalat" w:cs="Times Armenian"/>
          <w:sz w:val="22"/>
          <w:szCs w:val="22"/>
          <w:lang w:val="zu-ZA"/>
        </w:rPr>
        <w:t xml:space="preserve"> </w:t>
      </w:r>
      <w:r w:rsidR="00D60506" w:rsidRPr="0032784D">
        <w:rPr>
          <w:rFonts w:ascii="GHEA Grapalat" w:hAnsi="GHEA Grapalat" w:cs="GHEA Grapalat"/>
          <w:sz w:val="22"/>
          <w:szCs w:val="22"/>
        </w:rPr>
        <w:t>ծրագրված</w:t>
      </w:r>
      <w:r w:rsidR="00D60506" w:rsidRPr="0032784D">
        <w:rPr>
          <w:rFonts w:ascii="GHEA Grapalat" w:hAnsi="GHEA Grapalat" w:cs="GHEA Grapalat"/>
          <w:sz w:val="22"/>
          <w:szCs w:val="22"/>
          <w:lang w:val="zu-ZA"/>
        </w:rPr>
        <w:t xml:space="preserve"> </w:t>
      </w:r>
      <w:r w:rsidR="00D60506" w:rsidRPr="0032784D">
        <w:rPr>
          <w:rFonts w:ascii="GHEA Grapalat" w:hAnsi="GHEA Grapalat" w:cs="Sylfaen"/>
          <w:sz w:val="22"/>
          <w:szCs w:val="22"/>
        </w:rPr>
        <w:t xml:space="preserve">ցուցանիշի </w:t>
      </w:r>
      <w:r w:rsidR="00D60506" w:rsidRPr="0032784D">
        <w:rPr>
          <w:rFonts w:ascii="GHEA Grapalat" w:hAnsi="GHEA Grapalat" w:cs="Sylfaen"/>
          <w:sz w:val="22"/>
          <w:szCs w:val="22"/>
          <w:lang w:val="zu-ZA"/>
        </w:rPr>
        <w:t>99.9</w:t>
      </w:r>
      <w:r w:rsidR="00D60506" w:rsidRPr="0032784D">
        <w:rPr>
          <w:rFonts w:ascii="GHEA Grapalat" w:hAnsi="GHEA Grapalat" w:cs="Sylfaen"/>
          <w:sz w:val="22"/>
          <w:szCs w:val="22"/>
        </w:rPr>
        <w:t>%</w:t>
      </w:r>
      <w:r w:rsidR="00D60506" w:rsidRPr="0032784D">
        <w:rPr>
          <w:rFonts w:ascii="GHEA Grapalat" w:hAnsi="GHEA Grapalat" w:cs="Sylfaen"/>
          <w:sz w:val="22"/>
          <w:szCs w:val="22"/>
        </w:rPr>
        <w:noBreakHyphen/>
        <w:t>ը</w:t>
      </w:r>
      <w:r w:rsidR="00D60506" w:rsidRPr="0032784D">
        <w:rPr>
          <w:rFonts w:ascii="GHEA Grapalat" w:hAnsi="GHEA Grapalat" w:cs="Sylfaen"/>
          <w:sz w:val="22"/>
          <w:szCs w:val="22"/>
          <w:lang w:val="zu-ZA"/>
        </w:rPr>
        <w:t>:</w:t>
      </w:r>
    </w:p>
    <w:p w:rsidR="00D60506" w:rsidRPr="0032784D" w:rsidRDefault="00D60506" w:rsidP="00D60506">
      <w:pPr>
        <w:autoSpaceDE w:val="0"/>
        <w:autoSpaceDN w:val="0"/>
        <w:adjustRightInd w:val="0"/>
        <w:spacing w:line="360" w:lineRule="auto"/>
        <w:ind w:firstLine="567"/>
        <w:jc w:val="both"/>
        <w:rPr>
          <w:rFonts w:ascii="GHEA Grapalat" w:hAnsi="GHEA Grapalat" w:cs="GHEA Grapalat"/>
          <w:sz w:val="22"/>
          <w:szCs w:val="22"/>
          <w:lang w:val="zu-ZA"/>
        </w:rPr>
      </w:pPr>
      <w:r w:rsidRPr="0032784D">
        <w:rPr>
          <w:rFonts w:ascii="GHEA Grapalat" w:hAnsi="GHEA Grapalat" w:cs="Times Armenian"/>
          <w:sz w:val="22"/>
          <w:szCs w:val="22"/>
        </w:rPr>
        <w:t>Հատուկ</w:t>
      </w:r>
      <w:r w:rsidRPr="0032784D">
        <w:rPr>
          <w:rFonts w:ascii="GHEA Grapalat" w:hAnsi="GHEA Grapalat" w:cs="Times Armenian"/>
          <w:sz w:val="22"/>
          <w:szCs w:val="22"/>
          <w:lang w:val="zu-ZA"/>
        </w:rPr>
        <w:t xml:space="preserve"> </w:t>
      </w:r>
      <w:r w:rsidRPr="0032784D">
        <w:rPr>
          <w:rFonts w:ascii="GHEA Grapalat" w:hAnsi="GHEA Grapalat" w:cs="Times Armenian"/>
          <w:sz w:val="22"/>
          <w:szCs w:val="22"/>
        </w:rPr>
        <w:t>նշանակության</w:t>
      </w:r>
      <w:r w:rsidRPr="0032784D">
        <w:rPr>
          <w:rFonts w:ascii="GHEA Grapalat" w:hAnsi="GHEA Grapalat" w:cs="Times Armenian"/>
          <w:sz w:val="22"/>
          <w:szCs w:val="22"/>
          <w:lang w:val="zu-ZA"/>
        </w:rPr>
        <w:t xml:space="preserve"> </w:t>
      </w:r>
      <w:r w:rsidRPr="0032784D">
        <w:rPr>
          <w:rFonts w:ascii="GHEA Grapalat" w:hAnsi="GHEA Grapalat" w:cs="Times Armenian"/>
          <w:sz w:val="22"/>
          <w:szCs w:val="22"/>
        </w:rPr>
        <w:t>կապի</w:t>
      </w:r>
      <w:r w:rsidRPr="0032784D">
        <w:rPr>
          <w:rFonts w:ascii="GHEA Grapalat" w:hAnsi="GHEA Grapalat" w:cs="Times Armenian"/>
          <w:sz w:val="22"/>
          <w:szCs w:val="22"/>
          <w:lang w:val="zu-ZA"/>
        </w:rPr>
        <w:t xml:space="preserve"> </w:t>
      </w:r>
      <w:r w:rsidRPr="0032784D">
        <w:rPr>
          <w:rFonts w:ascii="GHEA Grapalat" w:hAnsi="GHEA Grapalat" w:cs="Times Armenian"/>
          <w:sz w:val="22"/>
          <w:szCs w:val="22"/>
        </w:rPr>
        <w:t>սարքավորումներով</w:t>
      </w:r>
      <w:r w:rsidRPr="0032784D">
        <w:rPr>
          <w:rFonts w:ascii="GHEA Grapalat" w:hAnsi="GHEA Grapalat" w:cs="Times Armenian"/>
          <w:sz w:val="22"/>
          <w:szCs w:val="22"/>
          <w:lang w:val="zu-ZA"/>
        </w:rPr>
        <w:t xml:space="preserve"> </w:t>
      </w:r>
      <w:r w:rsidRPr="0032784D">
        <w:rPr>
          <w:rFonts w:ascii="GHEA Grapalat" w:hAnsi="GHEA Grapalat" w:cs="Times Armenian"/>
          <w:sz w:val="22"/>
          <w:szCs w:val="22"/>
        </w:rPr>
        <w:t>ապահովման</w:t>
      </w:r>
      <w:r w:rsidRPr="0032784D">
        <w:rPr>
          <w:rFonts w:ascii="GHEA Grapalat" w:hAnsi="GHEA Grapalat" w:cs="Times Armenian"/>
          <w:sz w:val="22"/>
          <w:szCs w:val="22"/>
          <w:lang w:val="zu-ZA"/>
        </w:rPr>
        <w:t xml:space="preserve"> </w:t>
      </w:r>
      <w:r w:rsidRPr="0032784D">
        <w:rPr>
          <w:rFonts w:ascii="GHEA Grapalat" w:hAnsi="GHEA Grapalat" w:cs="Times Armenian"/>
          <w:sz w:val="22"/>
          <w:szCs w:val="22"/>
        </w:rPr>
        <w:t>նպատակով</w:t>
      </w:r>
      <w:r w:rsidRPr="0032784D">
        <w:rPr>
          <w:rFonts w:ascii="GHEA Grapalat" w:hAnsi="GHEA Grapalat" w:cs="Times Armenian"/>
          <w:sz w:val="22"/>
          <w:szCs w:val="22"/>
          <w:lang w:val="zu-ZA"/>
        </w:rPr>
        <w:t xml:space="preserve"> </w:t>
      </w:r>
      <w:r w:rsidRPr="0032784D">
        <w:rPr>
          <w:rFonts w:ascii="GHEA Grapalat" w:hAnsi="GHEA Grapalat" w:cs="Times Armenian"/>
          <w:sz w:val="22"/>
          <w:szCs w:val="22"/>
        </w:rPr>
        <w:t>հատկացվել</w:t>
      </w:r>
      <w:r w:rsidRPr="0032784D">
        <w:rPr>
          <w:rFonts w:ascii="GHEA Grapalat" w:hAnsi="GHEA Grapalat" w:cs="Times Armenian"/>
          <w:sz w:val="22"/>
          <w:szCs w:val="22"/>
          <w:lang w:val="zu-ZA"/>
        </w:rPr>
        <w:t xml:space="preserve"> </w:t>
      </w:r>
      <w:r w:rsidRPr="0032784D">
        <w:rPr>
          <w:rFonts w:ascii="GHEA Grapalat" w:hAnsi="GHEA Grapalat" w:cs="Times Armenian"/>
          <w:sz w:val="22"/>
          <w:szCs w:val="22"/>
        </w:rPr>
        <w:t>է</w:t>
      </w:r>
      <w:r w:rsidRPr="0032784D">
        <w:rPr>
          <w:rFonts w:ascii="GHEA Grapalat" w:hAnsi="GHEA Grapalat" w:cs="Times Armenian"/>
          <w:sz w:val="22"/>
          <w:szCs w:val="22"/>
          <w:lang w:val="zu-ZA"/>
        </w:rPr>
        <w:t xml:space="preserve"> 25</w:t>
      </w:r>
      <w:r w:rsidR="00187B83" w:rsidRPr="0032784D">
        <w:rPr>
          <w:rFonts w:ascii="Courier New" w:hAnsi="Courier New" w:cs="Courier New"/>
          <w:sz w:val="22"/>
          <w:szCs w:val="22"/>
          <w:lang w:val="zu-ZA"/>
        </w:rPr>
        <w:t> </w:t>
      </w:r>
      <w:r w:rsidRPr="0032784D">
        <w:rPr>
          <w:rFonts w:ascii="GHEA Grapalat" w:hAnsi="GHEA Grapalat" w:cs="Times Armenian"/>
          <w:sz w:val="22"/>
          <w:szCs w:val="22"/>
        </w:rPr>
        <w:t>մլն</w:t>
      </w:r>
      <w:r w:rsidRPr="0032784D">
        <w:rPr>
          <w:rFonts w:ascii="GHEA Grapalat" w:hAnsi="GHEA Grapalat" w:cs="Times Armenian"/>
          <w:sz w:val="22"/>
          <w:szCs w:val="22"/>
          <w:lang w:val="zu-ZA"/>
        </w:rPr>
        <w:t xml:space="preserve"> </w:t>
      </w:r>
      <w:r w:rsidRPr="0032784D">
        <w:rPr>
          <w:rFonts w:ascii="GHEA Grapalat" w:hAnsi="GHEA Grapalat" w:cs="Times Armenian"/>
          <w:sz w:val="22"/>
          <w:szCs w:val="22"/>
        </w:rPr>
        <w:t>դրամ</w:t>
      </w:r>
      <w:r w:rsidRPr="0032784D">
        <w:rPr>
          <w:rFonts w:ascii="GHEA Grapalat" w:hAnsi="GHEA Grapalat" w:cs="Times Armenian"/>
          <w:sz w:val="22"/>
          <w:szCs w:val="22"/>
          <w:lang w:val="zu-ZA"/>
        </w:rPr>
        <w:t xml:space="preserve">, </w:t>
      </w:r>
      <w:r w:rsidRPr="0032784D">
        <w:rPr>
          <w:rFonts w:ascii="GHEA Grapalat" w:hAnsi="GHEA Grapalat" w:cs="Times Armenian"/>
          <w:sz w:val="22"/>
          <w:szCs w:val="22"/>
        </w:rPr>
        <w:t>որն</w:t>
      </w:r>
      <w:r w:rsidRPr="0032784D">
        <w:rPr>
          <w:rFonts w:ascii="GHEA Grapalat" w:hAnsi="GHEA Grapalat" w:cs="Times Armenian"/>
          <w:sz w:val="22"/>
          <w:szCs w:val="22"/>
          <w:lang w:val="zu-ZA"/>
        </w:rPr>
        <w:t xml:space="preserve"> </w:t>
      </w:r>
      <w:r w:rsidRPr="0032784D">
        <w:rPr>
          <w:rFonts w:ascii="GHEA Grapalat" w:hAnsi="GHEA Grapalat" w:cs="Times Armenian"/>
          <w:sz w:val="22"/>
          <w:szCs w:val="22"/>
        </w:rPr>
        <w:t>ամբողջությամբ</w:t>
      </w:r>
      <w:r w:rsidR="00187B83" w:rsidRPr="0032784D">
        <w:rPr>
          <w:rFonts w:ascii="GHEA Grapalat" w:hAnsi="GHEA Grapalat" w:cs="Times Armenian"/>
          <w:sz w:val="22"/>
          <w:szCs w:val="22"/>
          <w:lang w:val="en-US"/>
        </w:rPr>
        <w:t xml:space="preserve"> օգտագործվել է</w:t>
      </w:r>
      <w:r w:rsidRPr="0032784D">
        <w:rPr>
          <w:rFonts w:ascii="GHEA Grapalat" w:hAnsi="GHEA Grapalat" w:cs="Times Armenian"/>
          <w:sz w:val="22"/>
          <w:szCs w:val="22"/>
          <w:lang w:val="zu-ZA"/>
        </w:rPr>
        <w:t>:</w:t>
      </w:r>
    </w:p>
    <w:p w:rsidR="00D60506" w:rsidRPr="0032784D" w:rsidRDefault="00D60506" w:rsidP="00D60506">
      <w:pPr>
        <w:autoSpaceDE w:val="0"/>
        <w:autoSpaceDN w:val="0"/>
        <w:adjustRightInd w:val="0"/>
        <w:spacing w:line="360" w:lineRule="auto"/>
        <w:ind w:firstLine="567"/>
        <w:jc w:val="both"/>
        <w:rPr>
          <w:rFonts w:ascii="GHEA Grapalat" w:hAnsi="GHEA Grapalat"/>
          <w:sz w:val="22"/>
          <w:szCs w:val="22"/>
          <w:lang w:val="zu-ZA"/>
        </w:rPr>
      </w:pPr>
      <w:r w:rsidRPr="0032784D">
        <w:rPr>
          <w:rFonts w:ascii="GHEA Grapalat" w:hAnsi="GHEA Grapalat" w:cs="Times Armenian"/>
          <w:sz w:val="22"/>
          <w:szCs w:val="22"/>
        </w:rPr>
        <w:t>Հաշվետու</w:t>
      </w:r>
      <w:r w:rsidRPr="0032784D">
        <w:rPr>
          <w:rFonts w:ascii="GHEA Grapalat" w:hAnsi="GHEA Grapalat" w:cs="Times Armenian"/>
          <w:sz w:val="22"/>
          <w:szCs w:val="22"/>
          <w:lang w:val="zu-ZA"/>
        </w:rPr>
        <w:t xml:space="preserve"> </w:t>
      </w:r>
      <w:r w:rsidRPr="0032784D">
        <w:rPr>
          <w:rFonts w:ascii="GHEA Grapalat" w:hAnsi="GHEA Grapalat" w:cs="Times Armenian"/>
          <w:sz w:val="22"/>
          <w:szCs w:val="22"/>
        </w:rPr>
        <w:t>տարվա</w:t>
      </w:r>
      <w:r w:rsidRPr="0032784D">
        <w:rPr>
          <w:rFonts w:ascii="GHEA Grapalat" w:hAnsi="GHEA Grapalat" w:cs="Times Armenian"/>
          <w:sz w:val="22"/>
          <w:szCs w:val="22"/>
          <w:lang w:val="zu-ZA"/>
        </w:rPr>
        <w:t xml:space="preserve"> </w:t>
      </w:r>
      <w:r w:rsidRPr="0032784D">
        <w:rPr>
          <w:rFonts w:ascii="GHEA Grapalat" w:hAnsi="GHEA Grapalat"/>
          <w:sz w:val="22"/>
          <w:szCs w:val="22"/>
        </w:rPr>
        <w:t>ընթացքում</w:t>
      </w:r>
      <w:r w:rsidRPr="0032784D">
        <w:rPr>
          <w:rFonts w:ascii="GHEA Grapalat" w:hAnsi="GHEA Grapalat"/>
          <w:sz w:val="22"/>
          <w:szCs w:val="22"/>
          <w:lang w:val="zu-ZA"/>
        </w:rPr>
        <w:t xml:space="preserve"> տ</w:t>
      </w:r>
      <w:r w:rsidRPr="0032784D">
        <w:rPr>
          <w:rFonts w:ascii="GHEA Grapalat" w:hAnsi="GHEA Grapalat"/>
          <w:sz w:val="22"/>
          <w:szCs w:val="22"/>
        </w:rPr>
        <w:t>րանսպորտային</w:t>
      </w:r>
      <w:r w:rsidRPr="0032784D">
        <w:rPr>
          <w:rFonts w:ascii="GHEA Grapalat" w:hAnsi="GHEA Grapalat"/>
          <w:sz w:val="22"/>
          <w:szCs w:val="22"/>
          <w:lang w:val="zu-ZA"/>
        </w:rPr>
        <w:t xml:space="preserve"> </w:t>
      </w:r>
      <w:r w:rsidRPr="0032784D">
        <w:rPr>
          <w:rFonts w:ascii="GHEA Grapalat" w:hAnsi="GHEA Grapalat"/>
          <w:sz w:val="22"/>
          <w:szCs w:val="22"/>
        </w:rPr>
        <w:t>սարքավորումներով</w:t>
      </w:r>
      <w:r w:rsidRPr="0032784D">
        <w:rPr>
          <w:rFonts w:ascii="GHEA Grapalat" w:hAnsi="GHEA Grapalat"/>
          <w:sz w:val="22"/>
          <w:szCs w:val="22"/>
          <w:lang w:val="zu-ZA"/>
        </w:rPr>
        <w:t xml:space="preserve"> </w:t>
      </w:r>
      <w:r w:rsidRPr="0032784D">
        <w:rPr>
          <w:rFonts w:ascii="GHEA Grapalat" w:hAnsi="GHEA Grapalat"/>
          <w:sz w:val="22"/>
          <w:szCs w:val="22"/>
        </w:rPr>
        <w:t>ապահովման</w:t>
      </w:r>
      <w:r w:rsidRPr="0032784D">
        <w:rPr>
          <w:rFonts w:ascii="GHEA Grapalat" w:hAnsi="GHEA Grapalat"/>
          <w:sz w:val="22"/>
          <w:szCs w:val="22"/>
          <w:lang w:val="zu-ZA"/>
        </w:rPr>
        <w:t xml:space="preserve"> </w:t>
      </w:r>
      <w:r w:rsidRPr="0032784D">
        <w:rPr>
          <w:rFonts w:ascii="GHEA Grapalat" w:hAnsi="GHEA Grapalat" w:cs="Sylfaen"/>
          <w:sz w:val="22"/>
          <w:szCs w:val="22"/>
        </w:rPr>
        <w:t>նպատակով</w:t>
      </w:r>
      <w:r w:rsidRPr="0032784D">
        <w:rPr>
          <w:rFonts w:ascii="GHEA Grapalat" w:hAnsi="GHEA Grapalat" w:cs="Sylfaen"/>
          <w:sz w:val="22"/>
          <w:szCs w:val="22"/>
          <w:lang w:val="zu-ZA"/>
        </w:rPr>
        <w:t xml:space="preserve"> </w:t>
      </w:r>
      <w:r w:rsidRPr="0032784D">
        <w:rPr>
          <w:rFonts w:ascii="GHEA Grapalat" w:hAnsi="GHEA Grapalat" w:cs="Sylfaen"/>
          <w:sz w:val="22"/>
          <w:szCs w:val="22"/>
        </w:rPr>
        <w:t xml:space="preserve">ծախսվել է </w:t>
      </w:r>
      <w:r w:rsidRPr="0032784D">
        <w:rPr>
          <w:rFonts w:ascii="GHEA Grapalat" w:hAnsi="GHEA Grapalat" w:cs="Sylfaen"/>
          <w:sz w:val="22"/>
          <w:szCs w:val="22"/>
          <w:lang w:val="zu-ZA"/>
        </w:rPr>
        <w:t xml:space="preserve">12.8 </w:t>
      </w:r>
      <w:r w:rsidRPr="0032784D">
        <w:rPr>
          <w:rFonts w:ascii="GHEA Grapalat" w:hAnsi="GHEA Grapalat" w:cs="Sylfaen"/>
          <w:sz w:val="22"/>
          <w:szCs w:val="22"/>
        </w:rPr>
        <w:t>մլն դրամ` կազմելով ծրագրված ցուցանիշի 9</w:t>
      </w:r>
      <w:r w:rsidRPr="0032784D">
        <w:rPr>
          <w:rFonts w:ascii="GHEA Grapalat" w:hAnsi="GHEA Grapalat" w:cs="Sylfaen"/>
          <w:sz w:val="22"/>
          <w:szCs w:val="22"/>
          <w:lang w:val="zu-ZA"/>
        </w:rPr>
        <w:t>8.5</w:t>
      </w:r>
      <w:r w:rsidRPr="0032784D">
        <w:rPr>
          <w:rFonts w:ascii="GHEA Grapalat" w:hAnsi="GHEA Grapalat" w:cs="Sylfaen"/>
          <w:sz w:val="22"/>
          <w:szCs w:val="22"/>
        </w:rPr>
        <w:t>%</w:t>
      </w:r>
      <w:r w:rsidRPr="0032784D">
        <w:rPr>
          <w:rFonts w:ascii="GHEA Grapalat" w:hAnsi="GHEA Grapalat" w:cs="Sylfaen"/>
          <w:sz w:val="22"/>
          <w:szCs w:val="22"/>
        </w:rPr>
        <w:noBreakHyphen/>
        <w:t>ը:</w:t>
      </w:r>
      <w:r w:rsidRPr="0032784D">
        <w:rPr>
          <w:rFonts w:ascii="GHEA Grapalat" w:hAnsi="GHEA Grapalat" w:cs="Times Armenian"/>
          <w:sz w:val="22"/>
          <w:szCs w:val="22"/>
        </w:rPr>
        <w:t xml:space="preserve"> Շեղումը հիմնականում պայմանավորված</w:t>
      </w:r>
      <w:r w:rsidRPr="0032784D">
        <w:rPr>
          <w:rFonts w:ascii="GHEA Grapalat" w:hAnsi="GHEA Grapalat" w:cs="Times Armenian"/>
          <w:sz w:val="22"/>
          <w:szCs w:val="22"/>
          <w:lang w:val="zu-ZA"/>
        </w:rPr>
        <w:t xml:space="preserve"> </w:t>
      </w:r>
      <w:r w:rsidRPr="0032784D">
        <w:rPr>
          <w:rFonts w:ascii="GHEA Grapalat" w:hAnsi="GHEA Grapalat" w:cs="Times Armenian"/>
          <w:sz w:val="22"/>
          <w:szCs w:val="22"/>
        </w:rPr>
        <w:t>է</w:t>
      </w:r>
      <w:r w:rsidRPr="0032784D">
        <w:rPr>
          <w:rFonts w:ascii="GHEA Grapalat" w:hAnsi="GHEA Grapalat" w:cs="Times Armenian"/>
          <w:sz w:val="22"/>
          <w:szCs w:val="22"/>
          <w:lang w:val="zu-ZA"/>
        </w:rPr>
        <w:t xml:space="preserve"> </w:t>
      </w:r>
      <w:r w:rsidRPr="0032784D">
        <w:rPr>
          <w:rFonts w:ascii="GHEA Grapalat" w:hAnsi="GHEA Grapalat"/>
          <w:sz w:val="22"/>
          <w:szCs w:val="22"/>
          <w:lang w:val="zu-ZA"/>
        </w:rPr>
        <w:t>պետական գնումների գործընթացի արդյունքում առաջացած տնտեսումներով:</w:t>
      </w:r>
    </w:p>
    <w:p w:rsidR="00FF5EA9" w:rsidRPr="0032784D" w:rsidRDefault="00FC7257" w:rsidP="00FF5EA9">
      <w:pPr>
        <w:spacing w:line="360" w:lineRule="auto"/>
        <w:ind w:firstLine="561"/>
        <w:jc w:val="both"/>
        <w:rPr>
          <w:rFonts w:ascii="GHEA Grapalat" w:hAnsi="GHEA Grapalat" w:cs="Times Armenian"/>
          <w:sz w:val="22"/>
          <w:szCs w:val="22"/>
        </w:rPr>
      </w:pPr>
      <w:r w:rsidRPr="0032784D">
        <w:rPr>
          <w:rFonts w:ascii="GHEA Grapalat" w:hAnsi="GHEA Grapalat" w:cs="Sylfaen"/>
          <w:i/>
          <w:sz w:val="22"/>
          <w:szCs w:val="22"/>
          <w:u w:val="single"/>
        </w:rPr>
        <w:t>ՀՀ ոստիկանության</w:t>
      </w:r>
      <w:r w:rsidR="00FF5EA9" w:rsidRPr="0032784D">
        <w:rPr>
          <w:rFonts w:ascii="GHEA Grapalat" w:hAnsi="GHEA Grapalat" w:cs="Sylfaen"/>
          <w:sz w:val="22"/>
          <w:szCs w:val="22"/>
        </w:rPr>
        <w:t xml:space="preserve"> պատասխանատվությամբ </w:t>
      </w:r>
      <w:r w:rsidR="00D96698" w:rsidRPr="0032784D">
        <w:rPr>
          <w:rFonts w:ascii="GHEA Grapalat" w:hAnsi="GHEA Grapalat" w:cs="Sylfaen"/>
          <w:sz w:val="22"/>
          <w:szCs w:val="22"/>
          <w:lang w:val="en-US"/>
        </w:rPr>
        <w:t>2019 թվականին</w:t>
      </w:r>
      <w:r w:rsidR="00FF5EA9" w:rsidRPr="0032784D">
        <w:rPr>
          <w:rFonts w:ascii="GHEA Grapalat" w:hAnsi="GHEA Grapalat" w:cs="Sylfaen"/>
          <w:sz w:val="22"/>
          <w:szCs w:val="22"/>
        </w:rPr>
        <w:t xml:space="preserve"> իրականացվել են 10 ծրագրեր, որոնց տրամադրվել է</w:t>
      </w:r>
      <w:r w:rsidR="00FF5EA9" w:rsidRPr="0032784D">
        <w:rPr>
          <w:rFonts w:ascii="GHEA Grapalat" w:hAnsi="GHEA Grapalat" w:cs="Times Armenian"/>
          <w:sz w:val="22"/>
          <w:szCs w:val="22"/>
        </w:rPr>
        <w:t xml:space="preserve"> ավելի քան 64.5 </w:t>
      </w:r>
      <w:r w:rsidR="00FF5EA9" w:rsidRPr="0032784D">
        <w:rPr>
          <w:rFonts w:ascii="GHEA Grapalat" w:hAnsi="GHEA Grapalat" w:cs="Sylfaen"/>
          <w:sz w:val="22"/>
          <w:szCs w:val="22"/>
        </w:rPr>
        <w:t>մլրդ</w:t>
      </w:r>
      <w:r w:rsidR="00FF5EA9" w:rsidRPr="0032784D">
        <w:rPr>
          <w:rFonts w:ascii="GHEA Grapalat" w:hAnsi="GHEA Grapalat" w:cs="Times Armenian"/>
          <w:sz w:val="22"/>
          <w:szCs w:val="22"/>
        </w:rPr>
        <w:t xml:space="preserve"> </w:t>
      </w:r>
      <w:r w:rsidR="00FF5EA9" w:rsidRPr="0032784D">
        <w:rPr>
          <w:rFonts w:ascii="GHEA Grapalat" w:hAnsi="GHEA Grapalat" w:cs="Sylfaen"/>
          <w:sz w:val="22"/>
          <w:szCs w:val="22"/>
        </w:rPr>
        <w:t xml:space="preserve">դրամ՝ </w:t>
      </w:r>
      <w:r w:rsidR="00FF5EA9" w:rsidRPr="0032784D">
        <w:rPr>
          <w:rFonts w:ascii="GHEA Grapalat" w:hAnsi="GHEA Grapalat" w:cs="Times Armenian"/>
          <w:sz w:val="22"/>
          <w:szCs w:val="22"/>
        </w:rPr>
        <w:t>կազմելով ծրագրային ցուցանիշի</w:t>
      </w:r>
      <w:r w:rsidR="00FF5EA9" w:rsidRPr="0032784D">
        <w:rPr>
          <w:rFonts w:ascii="GHEA Grapalat" w:hAnsi="GHEA Grapalat" w:cs="Sylfaen"/>
          <w:sz w:val="22"/>
          <w:szCs w:val="22"/>
        </w:rPr>
        <w:t xml:space="preserve"> 93.9</w:t>
      </w:r>
      <w:r w:rsidR="00FF5EA9" w:rsidRPr="0032784D">
        <w:rPr>
          <w:rFonts w:ascii="GHEA Grapalat" w:hAnsi="GHEA Grapalat" w:cs="Times Armenian"/>
          <w:sz w:val="22"/>
          <w:szCs w:val="22"/>
        </w:rPr>
        <w:t xml:space="preserve">%-ը: Շեղումը հիմնականում պայմանավորված է Ճանապարհային երթևեկության անվտանգության ապահովմանն աջակցության, Ոստիկանության ոլորտի քաղաքականության մշակման, կառավարման, կենտրոնացված միջոցառումների, մոնիտորինգի ու վերահսկողության և ՀՀ ոստիկանության կողմից պետական պահպանության ծառայությունների մատուցմանն աջակցության ծրագրերի կատարողականով: </w:t>
      </w:r>
    </w:p>
    <w:p w:rsidR="00F40239" w:rsidRPr="0032784D" w:rsidRDefault="00FF5EA9" w:rsidP="00FF5EA9">
      <w:pPr>
        <w:spacing w:line="360" w:lineRule="auto"/>
        <w:ind w:firstLine="561"/>
        <w:jc w:val="both"/>
        <w:rPr>
          <w:rFonts w:ascii="GHEA Grapalat" w:hAnsi="GHEA Grapalat" w:cs="Sylfaen"/>
          <w:sz w:val="22"/>
          <w:szCs w:val="22"/>
          <w:lang w:val="en-US"/>
        </w:rPr>
      </w:pPr>
      <w:r w:rsidRPr="0032784D">
        <w:rPr>
          <w:rFonts w:ascii="GHEA Grapalat" w:hAnsi="GHEA Grapalat" w:cs="Times Armenian"/>
          <w:sz w:val="22"/>
          <w:szCs w:val="22"/>
        </w:rPr>
        <w:t xml:space="preserve">2019 թվականին ՀՀ </w:t>
      </w:r>
      <w:r w:rsidRPr="0032784D">
        <w:rPr>
          <w:rFonts w:ascii="GHEA Grapalat" w:hAnsi="GHEA Grapalat" w:cs="Sylfaen"/>
          <w:sz w:val="22"/>
          <w:szCs w:val="22"/>
        </w:rPr>
        <w:t>պետական բյուջեից</w:t>
      </w:r>
      <w:r w:rsidRPr="0032784D">
        <w:rPr>
          <w:rFonts w:ascii="GHEA Grapalat" w:hAnsi="GHEA Grapalat" w:cs="Times Armenian"/>
          <w:sz w:val="22"/>
          <w:szCs w:val="22"/>
        </w:rPr>
        <w:t xml:space="preserve"> շուրջ 28 մլրդ դրամ է տրամադրվել Հասարակական </w:t>
      </w:r>
      <w:r w:rsidRPr="0032784D">
        <w:rPr>
          <w:rFonts w:ascii="GHEA Grapalat" w:hAnsi="GHEA Grapalat" w:cs="Times Armenian"/>
          <w:i/>
          <w:sz w:val="22"/>
          <w:szCs w:val="22"/>
        </w:rPr>
        <w:t>անվտանգության ապահովման</w:t>
      </w:r>
      <w:r w:rsidRPr="0032784D">
        <w:rPr>
          <w:rFonts w:ascii="GHEA Grapalat" w:hAnsi="GHEA Grapalat" w:cs="Times Armenian"/>
          <w:sz w:val="22"/>
          <w:szCs w:val="22"/>
        </w:rPr>
        <w:t xml:space="preserve"> ծրագրին, որը կազմել է </w:t>
      </w:r>
      <w:r w:rsidR="0031680F" w:rsidRPr="0032784D">
        <w:rPr>
          <w:rFonts w:ascii="GHEA Grapalat" w:hAnsi="GHEA Grapalat" w:cs="Times Armenian"/>
          <w:sz w:val="22"/>
          <w:szCs w:val="22"/>
          <w:lang w:val="en-US"/>
        </w:rPr>
        <w:t>ծրագրված</w:t>
      </w:r>
      <w:r w:rsidRPr="0032784D">
        <w:rPr>
          <w:rFonts w:ascii="GHEA Grapalat" w:hAnsi="GHEA Grapalat" w:cs="Times Armenian"/>
          <w:sz w:val="22"/>
          <w:szCs w:val="22"/>
        </w:rPr>
        <w:t xml:space="preserve"> ցուցանիշի</w:t>
      </w:r>
      <w:r w:rsidRPr="0032784D">
        <w:rPr>
          <w:rFonts w:ascii="GHEA Grapalat" w:hAnsi="GHEA Grapalat" w:cs="Sylfaen"/>
          <w:sz w:val="22"/>
          <w:szCs w:val="22"/>
        </w:rPr>
        <w:t xml:space="preserve"> 99</w:t>
      </w:r>
      <w:r w:rsidRPr="0032784D">
        <w:rPr>
          <w:rFonts w:ascii="GHEA Grapalat" w:hAnsi="GHEA Grapalat" w:cs="Times Armenian"/>
          <w:sz w:val="22"/>
          <w:szCs w:val="22"/>
        </w:rPr>
        <w:t xml:space="preserve">%-ը: Նշված գումարից 24.1 մլրդ դրամը կազմել են </w:t>
      </w:r>
      <w:r w:rsidR="00F40239" w:rsidRPr="0032784D">
        <w:rPr>
          <w:rFonts w:ascii="GHEA Grapalat" w:hAnsi="GHEA Grapalat" w:cs="Times Armenian"/>
          <w:sz w:val="22"/>
          <w:szCs w:val="22"/>
        </w:rPr>
        <w:t>հ</w:t>
      </w:r>
      <w:r w:rsidRPr="0032784D">
        <w:rPr>
          <w:rFonts w:ascii="GHEA Grapalat" w:hAnsi="GHEA Grapalat" w:cs="Times Armenian"/>
          <w:sz w:val="22"/>
          <w:szCs w:val="22"/>
        </w:rPr>
        <w:t xml:space="preserve">ասարակական կարգի պահպանության, անվտանգության ապահովման և հանցագործությունների դեմ պայքարի միջոցառման ծախսերը, որոնք կատարվել են </w:t>
      </w:r>
      <w:r w:rsidRPr="0032784D">
        <w:rPr>
          <w:rFonts w:ascii="GHEA Grapalat" w:hAnsi="GHEA Grapalat" w:cs="Times Armenian"/>
          <w:sz w:val="22"/>
          <w:szCs w:val="22"/>
        </w:rPr>
        <w:lastRenderedPageBreak/>
        <w:t xml:space="preserve">99.2%-ով՝ հիմնականում պայմանավորված </w:t>
      </w:r>
      <w:r w:rsidRPr="0032784D">
        <w:rPr>
          <w:rFonts w:ascii="GHEA Grapalat" w:hAnsi="GHEA Grapalat" w:cs="Sylfaen"/>
          <w:sz w:val="22"/>
          <w:szCs w:val="22"/>
        </w:rPr>
        <w:t>գն</w:t>
      </w:r>
      <w:r w:rsidR="0031680F" w:rsidRPr="0032784D">
        <w:rPr>
          <w:rFonts w:ascii="GHEA Grapalat" w:hAnsi="GHEA Grapalat" w:cs="Sylfaen"/>
          <w:sz w:val="22"/>
          <w:szCs w:val="22"/>
          <w:lang w:val="en-US"/>
        </w:rPr>
        <w:t>ումների</w:t>
      </w:r>
      <w:r w:rsidRPr="0032784D">
        <w:rPr>
          <w:rFonts w:ascii="GHEA Grapalat" w:hAnsi="GHEA Grapalat" w:cs="Sylfaen"/>
          <w:sz w:val="22"/>
          <w:szCs w:val="22"/>
        </w:rPr>
        <w:t xml:space="preserve"> գործընթացի արդյունքում առաջացած տնտեսումներով:</w:t>
      </w:r>
    </w:p>
    <w:p w:rsidR="00F40239" w:rsidRPr="0032784D" w:rsidRDefault="00FF5EA9" w:rsidP="00FF5EA9">
      <w:pPr>
        <w:spacing w:line="360" w:lineRule="auto"/>
        <w:ind w:firstLine="561"/>
        <w:jc w:val="both"/>
        <w:rPr>
          <w:rFonts w:ascii="GHEA Grapalat" w:hAnsi="GHEA Grapalat" w:cs="Sylfaen"/>
          <w:sz w:val="22"/>
          <w:szCs w:val="22"/>
          <w:lang w:val="en-US"/>
        </w:rPr>
      </w:pPr>
      <w:r w:rsidRPr="0032784D">
        <w:rPr>
          <w:rFonts w:ascii="GHEA Grapalat" w:hAnsi="GHEA Grapalat" w:cs="Sylfaen"/>
          <w:sz w:val="22"/>
          <w:szCs w:val="22"/>
        </w:rPr>
        <w:t>Պետական պահպանության ծառայությունների կազմակերպման և իրականացման նպատակով տրամադրվել է</w:t>
      </w:r>
      <w:r w:rsidRPr="0032784D">
        <w:rPr>
          <w:rFonts w:ascii="GHEA Grapalat" w:hAnsi="GHEA Grapalat" w:cs="Times Armenian"/>
          <w:sz w:val="22"/>
          <w:szCs w:val="22"/>
        </w:rPr>
        <w:t xml:space="preserve"> 3.9 </w:t>
      </w:r>
      <w:r w:rsidRPr="0032784D">
        <w:rPr>
          <w:rFonts w:ascii="GHEA Grapalat" w:hAnsi="GHEA Grapalat" w:cs="Sylfaen"/>
          <w:sz w:val="22"/>
          <w:szCs w:val="22"/>
        </w:rPr>
        <w:t>մլրդ</w:t>
      </w:r>
      <w:r w:rsidRPr="0032784D">
        <w:rPr>
          <w:rFonts w:ascii="GHEA Grapalat" w:hAnsi="GHEA Grapalat" w:cs="Times Armenian"/>
          <w:sz w:val="22"/>
          <w:szCs w:val="22"/>
        </w:rPr>
        <w:t xml:space="preserve"> </w:t>
      </w:r>
      <w:r w:rsidRPr="0032784D">
        <w:rPr>
          <w:rFonts w:ascii="GHEA Grapalat" w:hAnsi="GHEA Grapalat" w:cs="Sylfaen"/>
          <w:sz w:val="22"/>
          <w:szCs w:val="22"/>
        </w:rPr>
        <w:t xml:space="preserve">դրամ՝ </w:t>
      </w:r>
      <w:r w:rsidRPr="0032784D">
        <w:rPr>
          <w:rFonts w:ascii="GHEA Grapalat" w:hAnsi="GHEA Grapalat" w:cs="Times Armenian"/>
          <w:sz w:val="22"/>
          <w:szCs w:val="22"/>
        </w:rPr>
        <w:t>կազմելով ծրագրային ցուցանիշի</w:t>
      </w:r>
      <w:r w:rsidRPr="0032784D">
        <w:rPr>
          <w:rFonts w:ascii="GHEA Grapalat" w:hAnsi="GHEA Grapalat" w:cs="Sylfaen"/>
          <w:sz w:val="22"/>
          <w:szCs w:val="22"/>
        </w:rPr>
        <w:t xml:space="preserve"> 97.4</w:t>
      </w:r>
      <w:r w:rsidRPr="0032784D">
        <w:rPr>
          <w:rFonts w:ascii="GHEA Grapalat" w:hAnsi="GHEA Grapalat" w:cs="Times Armenian"/>
          <w:sz w:val="22"/>
          <w:szCs w:val="22"/>
        </w:rPr>
        <w:t>%-ը</w:t>
      </w:r>
      <w:r w:rsidR="00EC281F" w:rsidRPr="0032784D">
        <w:rPr>
          <w:rFonts w:ascii="GHEA Grapalat" w:hAnsi="GHEA Grapalat" w:cs="Times Armenian"/>
          <w:sz w:val="22"/>
          <w:szCs w:val="22"/>
          <w:lang w:val="en-US"/>
        </w:rPr>
        <w:t>, որը նույնպես</w:t>
      </w:r>
      <w:r w:rsidRPr="0032784D">
        <w:rPr>
          <w:rFonts w:ascii="GHEA Grapalat" w:hAnsi="GHEA Grapalat" w:cs="Times Armenian"/>
          <w:sz w:val="22"/>
          <w:szCs w:val="22"/>
        </w:rPr>
        <w:t xml:space="preserve"> </w:t>
      </w:r>
      <w:r w:rsidRPr="0032784D">
        <w:rPr>
          <w:rFonts w:ascii="GHEA Grapalat" w:hAnsi="GHEA Grapalat" w:cs="Sylfaen"/>
          <w:sz w:val="22"/>
          <w:szCs w:val="22"/>
        </w:rPr>
        <w:t>պայմանավորված</w:t>
      </w:r>
      <w:r w:rsidR="00EC281F" w:rsidRPr="0032784D">
        <w:rPr>
          <w:rFonts w:ascii="GHEA Grapalat" w:hAnsi="GHEA Grapalat" w:cs="Sylfaen"/>
          <w:sz w:val="22"/>
          <w:szCs w:val="22"/>
        </w:rPr>
        <w:t xml:space="preserve"> է</w:t>
      </w:r>
      <w:r w:rsidRPr="0032784D">
        <w:rPr>
          <w:rFonts w:ascii="GHEA Grapalat" w:hAnsi="GHEA Grapalat" w:cs="Sylfaen"/>
          <w:sz w:val="22"/>
          <w:szCs w:val="22"/>
        </w:rPr>
        <w:t xml:space="preserve"> </w:t>
      </w:r>
      <w:r w:rsidR="002E3411" w:rsidRPr="0032784D">
        <w:rPr>
          <w:rFonts w:ascii="GHEA Grapalat" w:hAnsi="GHEA Grapalat" w:cs="Sylfaen"/>
          <w:sz w:val="22"/>
          <w:szCs w:val="22"/>
        </w:rPr>
        <w:t>գնումների գործընթացի արդյունքում առաջացած տնտեսումներով</w:t>
      </w:r>
      <w:r w:rsidRPr="0032784D">
        <w:rPr>
          <w:rFonts w:ascii="GHEA Grapalat" w:hAnsi="GHEA Grapalat" w:cs="Sylfaen"/>
          <w:sz w:val="22"/>
          <w:szCs w:val="22"/>
        </w:rPr>
        <w:t xml:space="preserve">: </w:t>
      </w:r>
      <w:r w:rsidR="002E3411" w:rsidRPr="0032784D">
        <w:rPr>
          <w:rFonts w:ascii="GHEA Grapalat" w:hAnsi="GHEA Grapalat" w:cs="Sylfaen"/>
          <w:sz w:val="22"/>
          <w:szCs w:val="22"/>
        </w:rPr>
        <w:t xml:space="preserve">Միջոցառման </w:t>
      </w:r>
      <w:r w:rsidR="002E3411" w:rsidRPr="0032784D">
        <w:rPr>
          <w:rFonts w:ascii="GHEA Grapalat" w:hAnsi="GHEA Grapalat" w:cs="Sylfaen"/>
          <w:sz w:val="22"/>
          <w:szCs w:val="22"/>
          <w:lang w:val="en-US"/>
        </w:rPr>
        <w:t>շրջանակներում ապահովվել է պետական և իրավաբանական ու ֆիզիկական անձանց պատկանող 180 օբյեկտների պահպանությունը՝ նախատեսված 177-ի փոխարեն:</w:t>
      </w:r>
    </w:p>
    <w:p w:rsidR="00F40239" w:rsidRPr="0032784D" w:rsidRDefault="00FF5EA9" w:rsidP="00FF5EA9">
      <w:pPr>
        <w:spacing w:line="360" w:lineRule="auto"/>
        <w:ind w:firstLine="561"/>
        <w:jc w:val="both"/>
        <w:rPr>
          <w:rFonts w:ascii="GHEA Grapalat" w:hAnsi="GHEA Grapalat" w:cs="Times Armenian"/>
          <w:sz w:val="22"/>
          <w:szCs w:val="22"/>
        </w:rPr>
      </w:pPr>
      <w:r w:rsidRPr="0032784D">
        <w:rPr>
          <w:rFonts w:ascii="GHEA Grapalat" w:hAnsi="GHEA Grapalat" w:cs="Sylfaen"/>
          <w:sz w:val="22"/>
          <w:szCs w:val="22"/>
        </w:rPr>
        <w:t>ՀՀ պետական կառավարման մարմինների կողմից</w:t>
      </w:r>
      <w:r w:rsidR="00A336A8" w:rsidRPr="0032784D">
        <w:rPr>
          <w:rFonts w:ascii="GHEA Grapalat" w:hAnsi="GHEA Grapalat" w:cs="Sylfaen"/>
          <w:sz w:val="22"/>
          <w:szCs w:val="22"/>
        </w:rPr>
        <w:t xml:space="preserve"> </w:t>
      </w:r>
      <w:r w:rsidRPr="0032784D">
        <w:rPr>
          <w:rFonts w:ascii="GHEA Grapalat" w:hAnsi="GHEA Grapalat" w:cs="Sylfaen"/>
          <w:sz w:val="22"/>
          <w:szCs w:val="22"/>
        </w:rPr>
        <w:t>դիմումներ, հայցադիմումներ, դատարանի վճիռների</w:t>
      </w:r>
      <w:r w:rsidR="00A336A8" w:rsidRPr="0032784D">
        <w:rPr>
          <w:rFonts w:ascii="GHEA Grapalat" w:hAnsi="GHEA Grapalat" w:cs="Sylfaen"/>
          <w:sz w:val="22"/>
          <w:szCs w:val="22"/>
        </w:rPr>
        <w:t xml:space="preserve"> </w:t>
      </w:r>
      <w:r w:rsidRPr="0032784D">
        <w:rPr>
          <w:rFonts w:ascii="GHEA Grapalat" w:hAnsi="GHEA Grapalat" w:cs="Sylfaen"/>
          <w:sz w:val="22"/>
          <w:szCs w:val="22"/>
        </w:rPr>
        <w:t xml:space="preserve">և որոշումների դեմ վերաքննիչ և վճռաբեկ բողոքներ ներկայացնելիս` «Պետական տուրքի մասին» ՀՀ օրենքով սահմանված վճարումները </w:t>
      </w:r>
      <w:r w:rsidRPr="0032784D">
        <w:rPr>
          <w:rFonts w:ascii="GHEA Grapalat" w:hAnsi="GHEA Grapalat" w:cs="Times Armenian"/>
          <w:sz w:val="22"/>
          <w:szCs w:val="22"/>
        </w:rPr>
        <w:t>կազմել են 11.3 մլն դրամ:</w:t>
      </w:r>
    </w:p>
    <w:p w:rsidR="00FF5EA9" w:rsidRPr="0032784D" w:rsidRDefault="00FF5EA9" w:rsidP="00FF5EA9">
      <w:pPr>
        <w:spacing w:line="360" w:lineRule="auto"/>
        <w:ind w:firstLine="561"/>
        <w:jc w:val="both"/>
        <w:rPr>
          <w:rFonts w:ascii="GHEA Grapalat" w:hAnsi="GHEA Grapalat" w:cs="Times Armenian"/>
          <w:sz w:val="22"/>
          <w:szCs w:val="22"/>
        </w:rPr>
      </w:pPr>
      <w:r w:rsidRPr="0032784D">
        <w:rPr>
          <w:rFonts w:ascii="GHEA Grapalat" w:hAnsi="GHEA Grapalat" w:cs="Times Armenian"/>
          <w:sz w:val="22"/>
          <w:szCs w:val="22"/>
        </w:rPr>
        <w:t>ՀՀ ոստիկանութ</w:t>
      </w:r>
      <w:r w:rsidR="002E3411" w:rsidRPr="0032784D">
        <w:rPr>
          <w:rFonts w:ascii="GHEA Grapalat" w:hAnsi="GHEA Grapalat" w:cs="Times Armenian"/>
          <w:sz w:val="22"/>
          <w:szCs w:val="22"/>
        </w:rPr>
        <w:t>յան զորքերի կարիքների բավարա</w:t>
      </w:r>
      <w:r w:rsidR="002E3411" w:rsidRPr="0032784D">
        <w:rPr>
          <w:rFonts w:ascii="GHEA Grapalat" w:hAnsi="GHEA Grapalat" w:cs="Times Armenian"/>
          <w:sz w:val="22"/>
          <w:szCs w:val="22"/>
          <w:lang w:val="en-US"/>
        </w:rPr>
        <w:t>րման համար նախատեսված միջոցներն ամբողջությամբ օգտագործվել են՝</w:t>
      </w:r>
      <w:r w:rsidRPr="0032784D">
        <w:rPr>
          <w:rFonts w:ascii="GHEA Grapalat" w:hAnsi="GHEA Grapalat" w:cs="Times Armenian"/>
          <w:sz w:val="22"/>
          <w:szCs w:val="22"/>
        </w:rPr>
        <w:t xml:space="preserve"> կազմել</w:t>
      </w:r>
      <w:r w:rsidR="002E3411" w:rsidRPr="0032784D">
        <w:rPr>
          <w:rFonts w:ascii="GHEA Grapalat" w:hAnsi="GHEA Grapalat" w:cs="Times Armenian"/>
          <w:sz w:val="22"/>
          <w:szCs w:val="22"/>
          <w:lang w:val="en-US"/>
        </w:rPr>
        <w:t>ով</w:t>
      </w:r>
      <w:r w:rsidRPr="0032784D">
        <w:rPr>
          <w:rFonts w:ascii="GHEA Grapalat" w:hAnsi="GHEA Grapalat" w:cs="Times Armenian"/>
          <w:sz w:val="22"/>
          <w:szCs w:val="22"/>
        </w:rPr>
        <w:t xml:space="preserve"> </w:t>
      </w:r>
      <w:r w:rsidR="002E3411" w:rsidRPr="0032784D">
        <w:rPr>
          <w:rFonts w:ascii="GHEA Grapalat" w:hAnsi="GHEA Grapalat" w:cs="Times Armenian"/>
          <w:sz w:val="22"/>
          <w:szCs w:val="22"/>
        </w:rPr>
        <w:t>շուրջ 7.8 մլն դրամ</w:t>
      </w:r>
      <w:r w:rsidRPr="0032784D">
        <w:rPr>
          <w:rFonts w:ascii="GHEA Grapalat" w:hAnsi="GHEA Grapalat" w:cs="Times Armenian"/>
          <w:sz w:val="22"/>
          <w:szCs w:val="22"/>
        </w:rPr>
        <w:t>:</w:t>
      </w:r>
    </w:p>
    <w:p w:rsidR="00FF5EA9" w:rsidRPr="0032784D" w:rsidRDefault="00FD5535" w:rsidP="00FF5EA9">
      <w:pPr>
        <w:spacing w:line="360" w:lineRule="auto"/>
        <w:ind w:firstLine="561"/>
        <w:jc w:val="both"/>
        <w:rPr>
          <w:rFonts w:ascii="GHEA Grapalat" w:hAnsi="GHEA Grapalat" w:cs="Times Armenian"/>
          <w:sz w:val="22"/>
          <w:szCs w:val="22"/>
        </w:rPr>
      </w:pPr>
      <w:r w:rsidRPr="0032784D">
        <w:rPr>
          <w:rFonts w:ascii="GHEA Grapalat" w:hAnsi="GHEA Grapalat" w:cs="Times Armenian"/>
          <w:i/>
          <w:sz w:val="22"/>
          <w:szCs w:val="22"/>
        </w:rPr>
        <w:t>Անձնագրերի և վիզաների տրամադրում, բնակչության պետական ռեգիստրի միասնական համակարգի վար</w:t>
      </w:r>
      <w:r w:rsidRPr="0032784D">
        <w:rPr>
          <w:rFonts w:ascii="GHEA Grapalat" w:hAnsi="GHEA Grapalat" w:cs="Times Armenian"/>
          <w:i/>
          <w:sz w:val="22"/>
          <w:szCs w:val="22"/>
          <w:lang w:val="en-US"/>
        </w:rPr>
        <w:t>ման</w:t>
      </w:r>
      <w:r w:rsidRPr="0032784D">
        <w:rPr>
          <w:rFonts w:ascii="GHEA Grapalat" w:hAnsi="GHEA Grapalat" w:cs="Times Armenian"/>
          <w:sz w:val="22"/>
          <w:szCs w:val="22"/>
          <w:lang w:val="en-US"/>
        </w:rPr>
        <w:t xml:space="preserve"> ծրագրին </w:t>
      </w:r>
      <w:r w:rsidR="00D96698" w:rsidRPr="0032784D">
        <w:rPr>
          <w:rFonts w:ascii="GHEA Grapalat" w:hAnsi="GHEA Grapalat" w:cs="Times Armenian"/>
          <w:sz w:val="22"/>
          <w:szCs w:val="22"/>
          <w:lang w:val="en-US"/>
        </w:rPr>
        <w:t xml:space="preserve">հաշվետու տարում </w:t>
      </w:r>
      <w:r w:rsidRPr="0032784D">
        <w:rPr>
          <w:rFonts w:ascii="GHEA Grapalat" w:hAnsi="GHEA Grapalat" w:cs="Sylfaen"/>
          <w:sz w:val="22"/>
          <w:szCs w:val="22"/>
        </w:rPr>
        <w:t>տրամադրվել է</w:t>
      </w:r>
      <w:r w:rsidRPr="0032784D">
        <w:rPr>
          <w:rFonts w:ascii="GHEA Grapalat" w:hAnsi="GHEA Grapalat" w:cs="Times Armenian"/>
          <w:sz w:val="22"/>
          <w:szCs w:val="22"/>
        </w:rPr>
        <w:t xml:space="preserve"> ավելի քան 1.4 </w:t>
      </w:r>
      <w:r w:rsidRPr="0032784D">
        <w:rPr>
          <w:rFonts w:ascii="GHEA Grapalat" w:hAnsi="GHEA Grapalat" w:cs="Sylfaen"/>
          <w:sz w:val="22"/>
          <w:szCs w:val="22"/>
        </w:rPr>
        <w:t>մլրդ</w:t>
      </w:r>
      <w:r w:rsidRPr="0032784D">
        <w:rPr>
          <w:rFonts w:ascii="GHEA Grapalat" w:hAnsi="GHEA Grapalat" w:cs="Times Armenian"/>
          <w:sz w:val="22"/>
          <w:szCs w:val="22"/>
        </w:rPr>
        <w:t xml:space="preserve"> </w:t>
      </w:r>
      <w:r w:rsidRPr="0032784D">
        <w:rPr>
          <w:rFonts w:ascii="GHEA Grapalat" w:hAnsi="GHEA Grapalat" w:cs="Sylfaen"/>
          <w:sz w:val="22"/>
          <w:szCs w:val="22"/>
        </w:rPr>
        <w:t xml:space="preserve">դրամ՝ </w:t>
      </w:r>
      <w:r w:rsidRPr="0032784D">
        <w:rPr>
          <w:rFonts w:ascii="GHEA Grapalat" w:hAnsi="GHEA Grapalat" w:cs="Times Armenian"/>
          <w:sz w:val="22"/>
          <w:szCs w:val="22"/>
        </w:rPr>
        <w:t>կազմելով ծրագրային ցուցանիշի</w:t>
      </w:r>
      <w:r w:rsidRPr="0032784D">
        <w:rPr>
          <w:rFonts w:ascii="GHEA Grapalat" w:hAnsi="GHEA Grapalat" w:cs="Sylfaen"/>
          <w:sz w:val="22"/>
          <w:szCs w:val="22"/>
        </w:rPr>
        <w:t xml:space="preserve"> 99.9</w:t>
      </w:r>
      <w:r w:rsidRPr="0032784D">
        <w:rPr>
          <w:rFonts w:ascii="GHEA Grapalat" w:hAnsi="GHEA Grapalat" w:cs="Times Armenian"/>
          <w:sz w:val="22"/>
          <w:szCs w:val="22"/>
        </w:rPr>
        <w:t>%-ը:</w:t>
      </w:r>
      <w:r w:rsidRPr="0032784D">
        <w:rPr>
          <w:rFonts w:ascii="GHEA Grapalat" w:hAnsi="GHEA Grapalat" w:cs="Times Armenian"/>
          <w:sz w:val="22"/>
          <w:szCs w:val="22"/>
          <w:lang w:val="en-US"/>
        </w:rPr>
        <w:t xml:space="preserve"> Ծրագրի շրջանակներում </w:t>
      </w:r>
      <w:r w:rsidR="00C2584C" w:rsidRPr="0032784D">
        <w:rPr>
          <w:rFonts w:ascii="GHEA Grapalat" w:hAnsi="GHEA Grapalat" w:cs="Times Armenian"/>
          <w:sz w:val="22"/>
          <w:szCs w:val="22"/>
          <w:lang w:val="en-US"/>
        </w:rPr>
        <w:t>միջոցներն ուղղվել</w:t>
      </w:r>
      <w:r w:rsidRPr="0032784D">
        <w:rPr>
          <w:rFonts w:ascii="GHEA Grapalat" w:hAnsi="GHEA Grapalat" w:cs="Times Armenian"/>
          <w:sz w:val="22"/>
          <w:szCs w:val="22"/>
          <w:lang w:val="en-US"/>
        </w:rPr>
        <w:t xml:space="preserve"> են ա</w:t>
      </w:r>
      <w:r w:rsidR="00FF5EA9" w:rsidRPr="0032784D">
        <w:rPr>
          <w:rFonts w:ascii="GHEA Grapalat" w:hAnsi="GHEA Grapalat" w:cs="Times Armenian"/>
          <w:sz w:val="22"/>
          <w:szCs w:val="22"/>
        </w:rPr>
        <w:t>նձնագրերի և վիզաների տրամադրման</w:t>
      </w:r>
      <w:r w:rsidR="00C2584C" w:rsidRPr="0032784D">
        <w:rPr>
          <w:rFonts w:ascii="GHEA Grapalat" w:hAnsi="GHEA Grapalat" w:cs="Times Armenian"/>
          <w:sz w:val="22"/>
          <w:szCs w:val="22"/>
          <w:lang w:val="en-US"/>
        </w:rPr>
        <w:t>ը</w:t>
      </w:r>
      <w:r w:rsidR="00FF5EA9" w:rsidRPr="0032784D">
        <w:rPr>
          <w:rFonts w:ascii="GHEA Grapalat" w:hAnsi="GHEA Grapalat" w:cs="Times Armenian"/>
          <w:sz w:val="22"/>
          <w:szCs w:val="22"/>
        </w:rPr>
        <w:t xml:space="preserve">, բնակչության պետական ռեգիստրի միասնական համակարգի վարման համար՝ </w:t>
      </w:r>
      <w:r w:rsidR="00F40239" w:rsidRPr="0032784D">
        <w:rPr>
          <w:rFonts w:ascii="GHEA Grapalat" w:hAnsi="GHEA Grapalat" w:cs="Times Armenian"/>
          <w:sz w:val="22"/>
          <w:szCs w:val="22"/>
        </w:rPr>
        <w:t>ա</w:t>
      </w:r>
      <w:r w:rsidR="00FF5EA9" w:rsidRPr="0032784D">
        <w:rPr>
          <w:rFonts w:ascii="GHEA Grapalat" w:hAnsi="GHEA Grapalat" w:cs="Times Armenian"/>
          <w:sz w:val="22"/>
          <w:szCs w:val="22"/>
        </w:rPr>
        <w:t>նձի անհատական տվյալների, քաղաքացիության և հաշվառման վերաբերյալ տեղեկությունների ստացման, տրամադրման և փոխանակման ծառայությունների մատուցման</w:t>
      </w:r>
      <w:r w:rsidR="00C2584C" w:rsidRPr="0032784D">
        <w:rPr>
          <w:rFonts w:ascii="GHEA Grapalat" w:hAnsi="GHEA Grapalat" w:cs="Times Armenian"/>
          <w:sz w:val="22"/>
          <w:szCs w:val="22"/>
          <w:lang w:val="en-US"/>
        </w:rPr>
        <w:t>ը</w:t>
      </w:r>
      <w:r w:rsidR="00FF5EA9" w:rsidRPr="0032784D">
        <w:rPr>
          <w:rFonts w:ascii="GHEA Grapalat" w:hAnsi="GHEA Grapalat" w:cs="Times Armenian"/>
          <w:sz w:val="22"/>
          <w:szCs w:val="22"/>
        </w:rPr>
        <w:t>, ճամփորդական փաստաթղթերում կենսաչափական տեխնոլոգիաների ներդրման</w:t>
      </w:r>
      <w:r w:rsidR="00C2584C" w:rsidRPr="0032784D">
        <w:rPr>
          <w:rFonts w:ascii="GHEA Grapalat" w:hAnsi="GHEA Grapalat" w:cs="Times Armenian"/>
          <w:sz w:val="22"/>
          <w:szCs w:val="22"/>
          <w:lang w:val="en-US"/>
        </w:rPr>
        <w:t>ը:</w:t>
      </w:r>
      <w:r w:rsidR="00FF5EA9" w:rsidRPr="0032784D">
        <w:rPr>
          <w:rFonts w:ascii="GHEA Grapalat" w:hAnsi="GHEA Grapalat" w:cs="Sylfaen"/>
          <w:sz w:val="22"/>
          <w:szCs w:val="22"/>
        </w:rPr>
        <w:t xml:space="preserve"> </w:t>
      </w:r>
    </w:p>
    <w:p w:rsidR="00F40239" w:rsidRPr="0032784D" w:rsidRDefault="00FF5EA9" w:rsidP="00FF5EA9">
      <w:pPr>
        <w:spacing w:line="360" w:lineRule="auto"/>
        <w:ind w:firstLine="561"/>
        <w:jc w:val="both"/>
        <w:rPr>
          <w:rFonts w:ascii="GHEA Grapalat" w:hAnsi="GHEA Grapalat" w:cs="Times Armenian"/>
          <w:sz w:val="22"/>
          <w:szCs w:val="22"/>
          <w:lang w:val="en-US"/>
        </w:rPr>
      </w:pPr>
      <w:r w:rsidRPr="0032784D">
        <w:rPr>
          <w:rFonts w:ascii="GHEA Grapalat" w:hAnsi="GHEA Grapalat" w:cs="Times Armenian"/>
          <w:i/>
          <w:sz w:val="22"/>
          <w:szCs w:val="22"/>
        </w:rPr>
        <w:t>Ոստիկանության աշխատողների և նրանց ընտանիքի անդամների առողջության պահպանման</w:t>
      </w:r>
      <w:r w:rsidRPr="0032784D">
        <w:rPr>
          <w:rFonts w:ascii="GHEA Grapalat" w:hAnsi="GHEA Grapalat" w:cs="Times Armenian"/>
          <w:sz w:val="22"/>
          <w:szCs w:val="22"/>
        </w:rPr>
        <w:t xml:space="preserve"> ծախսերը կազմել են 949.3 մլն </w:t>
      </w:r>
      <w:r w:rsidRPr="0032784D">
        <w:rPr>
          <w:rFonts w:ascii="GHEA Grapalat" w:hAnsi="GHEA Grapalat" w:cs="Sylfaen"/>
          <w:sz w:val="22"/>
          <w:szCs w:val="22"/>
        </w:rPr>
        <w:t xml:space="preserve">դրամ </w:t>
      </w:r>
      <w:r w:rsidRPr="0032784D">
        <w:rPr>
          <w:rFonts w:ascii="GHEA Grapalat" w:hAnsi="GHEA Grapalat" w:cs="Times Armenian"/>
          <w:sz w:val="22"/>
          <w:szCs w:val="22"/>
        </w:rPr>
        <w:t>կամ ծրագրային ցուցանիշի</w:t>
      </w:r>
      <w:r w:rsidRPr="0032784D">
        <w:rPr>
          <w:rFonts w:ascii="GHEA Grapalat" w:hAnsi="GHEA Grapalat" w:cs="Sylfaen"/>
          <w:sz w:val="22"/>
          <w:szCs w:val="22"/>
        </w:rPr>
        <w:t xml:space="preserve"> 98.4</w:t>
      </w:r>
      <w:r w:rsidRPr="0032784D">
        <w:rPr>
          <w:rFonts w:ascii="GHEA Grapalat" w:hAnsi="GHEA Grapalat" w:cs="Times Armenian"/>
          <w:sz w:val="22"/>
          <w:szCs w:val="22"/>
        </w:rPr>
        <w:t>%-ը</w:t>
      </w:r>
      <w:r w:rsidR="00FD5535" w:rsidRPr="0032784D">
        <w:rPr>
          <w:rFonts w:ascii="GHEA Grapalat" w:hAnsi="GHEA Grapalat" w:cs="Times Armenian"/>
          <w:sz w:val="22"/>
          <w:szCs w:val="22"/>
          <w:lang w:val="en-US"/>
        </w:rPr>
        <w:t>: Հատկացված միջոցների</w:t>
      </w:r>
      <w:r w:rsidRPr="0032784D">
        <w:rPr>
          <w:rFonts w:ascii="GHEA Grapalat" w:hAnsi="GHEA Grapalat" w:cs="Times Armenian"/>
          <w:sz w:val="22"/>
          <w:szCs w:val="22"/>
        </w:rPr>
        <w:t xml:space="preserve"> գերակշիռ մասը բաժին է ընկել առողջապահական ծառայությունների տրամադրմ</w:t>
      </w:r>
      <w:r w:rsidR="00C2584C" w:rsidRPr="0032784D">
        <w:rPr>
          <w:rFonts w:ascii="GHEA Grapalat" w:hAnsi="GHEA Grapalat" w:cs="Times Armenian"/>
          <w:sz w:val="22"/>
          <w:szCs w:val="22"/>
        </w:rPr>
        <w:t>անը</w:t>
      </w:r>
      <w:r w:rsidR="00C2584C" w:rsidRPr="0032784D">
        <w:rPr>
          <w:rFonts w:ascii="GHEA Grapalat" w:hAnsi="GHEA Grapalat" w:cs="Times Armenian"/>
          <w:sz w:val="22"/>
          <w:szCs w:val="22"/>
          <w:lang w:val="en-US"/>
        </w:rPr>
        <w:t>, որին ուղղվել է</w:t>
      </w:r>
      <w:r w:rsidRPr="0032784D">
        <w:rPr>
          <w:rFonts w:ascii="GHEA Grapalat" w:hAnsi="GHEA Grapalat" w:cs="Times Armenian"/>
          <w:sz w:val="22"/>
          <w:szCs w:val="22"/>
        </w:rPr>
        <w:t xml:space="preserve"> 889.4 մլն </w:t>
      </w:r>
      <w:r w:rsidR="00C2584C" w:rsidRPr="0032784D">
        <w:rPr>
          <w:rFonts w:ascii="GHEA Grapalat" w:hAnsi="GHEA Grapalat" w:cs="Sylfaen"/>
          <w:sz w:val="22"/>
          <w:szCs w:val="22"/>
        </w:rPr>
        <w:t>դրամ</w:t>
      </w:r>
      <w:r w:rsidRPr="0032784D">
        <w:rPr>
          <w:rFonts w:ascii="GHEA Grapalat" w:hAnsi="GHEA Grapalat" w:cs="Sylfaen"/>
          <w:sz w:val="22"/>
          <w:szCs w:val="22"/>
        </w:rPr>
        <w:t xml:space="preserve"> </w:t>
      </w:r>
      <w:r w:rsidRPr="0032784D">
        <w:rPr>
          <w:rFonts w:ascii="GHEA Grapalat" w:hAnsi="GHEA Grapalat" w:cs="Times Armenian"/>
          <w:sz w:val="22"/>
          <w:szCs w:val="22"/>
        </w:rPr>
        <w:t>կամ ծրագրային ցուցանիշի</w:t>
      </w:r>
      <w:r w:rsidRPr="0032784D">
        <w:rPr>
          <w:rFonts w:ascii="GHEA Grapalat" w:hAnsi="GHEA Grapalat" w:cs="Sylfaen"/>
          <w:sz w:val="22"/>
          <w:szCs w:val="22"/>
        </w:rPr>
        <w:t xml:space="preserve"> 99.3</w:t>
      </w:r>
      <w:r w:rsidRPr="0032784D">
        <w:rPr>
          <w:rFonts w:ascii="GHEA Grapalat" w:hAnsi="GHEA Grapalat" w:cs="Times Armenian"/>
          <w:sz w:val="22"/>
          <w:szCs w:val="22"/>
        </w:rPr>
        <w:t>%</w:t>
      </w:r>
      <w:r w:rsidR="00C2584C" w:rsidRPr="0032784D">
        <w:rPr>
          <w:rFonts w:ascii="GHEA Grapalat" w:hAnsi="GHEA Grapalat" w:cs="Times Armenian"/>
          <w:sz w:val="22"/>
          <w:szCs w:val="22"/>
          <w:lang w:val="en-US"/>
        </w:rPr>
        <w:t>-ը</w:t>
      </w:r>
      <w:r w:rsidRPr="0032784D">
        <w:rPr>
          <w:rFonts w:ascii="GHEA Grapalat" w:hAnsi="GHEA Grapalat" w:cs="Times Armenian"/>
          <w:sz w:val="22"/>
          <w:szCs w:val="22"/>
        </w:rPr>
        <w:t xml:space="preserve">: </w:t>
      </w:r>
      <w:r w:rsidR="00C2584C" w:rsidRPr="0032784D">
        <w:rPr>
          <w:rFonts w:ascii="GHEA Grapalat" w:hAnsi="GHEA Grapalat" w:cs="Times Armenian"/>
          <w:sz w:val="22"/>
          <w:szCs w:val="22"/>
          <w:lang w:val="en-US"/>
        </w:rPr>
        <w:t>Տնտեսումն առաջացել է գործուղումների արդյունքում:</w:t>
      </w:r>
    </w:p>
    <w:p w:rsidR="00FF5EA9" w:rsidRPr="0032784D" w:rsidRDefault="00C2584C" w:rsidP="00FF5EA9">
      <w:pPr>
        <w:spacing w:line="360" w:lineRule="auto"/>
        <w:ind w:firstLine="561"/>
        <w:jc w:val="both"/>
        <w:rPr>
          <w:rFonts w:ascii="GHEA Grapalat" w:hAnsi="GHEA Grapalat" w:cs="Sylfaen"/>
          <w:sz w:val="22"/>
          <w:szCs w:val="22"/>
        </w:rPr>
      </w:pPr>
      <w:r w:rsidRPr="0032784D">
        <w:rPr>
          <w:rFonts w:ascii="GHEA Grapalat" w:hAnsi="GHEA Grapalat" w:cs="Times Armenian"/>
          <w:sz w:val="22"/>
          <w:szCs w:val="22"/>
          <w:lang w:val="en-US"/>
        </w:rPr>
        <w:t>Ո</w:t>
      </w:r>
      <w:r w:rsidR="00FF5EA9" w:rsidRPr="0032784D">
        <w:rPr>
          <w:rFonts w:ascii="GHEA Grapalat" w:hAnsi="GHEA Grapalat" w:cs="Times Armenian"/>
          <w:sz w:val="22"/>
          <w:szCs w:val="22"/>
        </w:rPr>
        <w:t>ստիկանության բժշկական վարչության ծառայություններից օգտվելու իրավունք ունեցող բուժօգնություն ստացողներին և հատուկ խմբերում ընդգրկված ֆիզիկական անձանց</w:t>
      </w:r>
      <w:r w:rsidRPr="0032784D">
        <w:rPr>
          <w:rFonts w:ascii="GHEA Grapalat" w:hAnsi="GHEA Grapalat" w:cs="Times Armenian"/>
          <w:sz w:val="22"/>
          <w:szCs w:val="22"/>
          <w:lang w:val="en-US"/>
        </w:rPr>
        <w:t xml:space="preserve"> դ</w:t>
      </w:r>
      <w:r w:rsidRPr="0032784D">
        <w:rPr>
          <w:rFonts w:ascii="GHEA Grapalat" w:hAnsi="GHEA Grapalat" w:cs="Times Armenian"/>
          <w:sz w:val="22"/>
          <w:szCs w:val="22"/>
        </w:rPr>
        <w:t>եղորայքի տրամադր</w:t>
      </w:r>
      <w:r w:rsidRPr="0032784D">
        <w:rPr>
          <w:rFonts w:ascii="GHEA Grapalat" w:hAnsi="GHEA Grapalat" w:cs="Times Armenian"/>
          <w:sz w:val="22"/>
          <w:szCs w:val="22"/>
          <w:lang w:val="en-US"/>
        </w:rPr>
        <w:t>ման ծախսերը</w:t>
      </w:r>
      <w:r w:rsidR="00FF5EA9" w:rsidRPr="0032784D">
        <w:rPr>
          <w:rFonts w:ascii="GHEA Grapalat" w:hAnsi="GHEA Grapalat" w:cs="Times Armenian"/>
          <w:sz w:val="22"/>
          <w:szCs w:val="22"/>
        </w:rPr>
        <w:t xml:space="preserve"> կազմել </w:t>
      </w:r>
      <w:r w:rsidRPr="0032784D">
        <w:rPr>
          <w:rFonts w:ascii="GHEA Grapalat" w:hAnsi="GHEA Grapalat" w:cs="Times Armenian"/>
          <w:sz w:val="22"/>
          <w:szCs w:val="22"/>
          <w:lang w:val="en-US"/>
        </w:rPr>
        <w:t>են</w:t>
      </w:r>
      <w:r w:rsidRPr="0032784D">
        <w:rPr>
          <w:rFonts w:ascii="GHEA Grapalat" w:hAnsi="GHEA Grapalat" w:cs="Times Armenian"/>
          <w:sz w:val="22"/>
          <w:szCs w:val="22"/>
        </w:rPr>
        <w:t xml:space="preserve"> 59.9 մլն դրամ</w:t>
      </w:r>
      <w:r w:rsidR="00FF5EA9" w:rsidRPr="0032784D">
        <w:rPr>
          <w:rFonts w:ascii="GHEA Grapalat" w:hAnsi="GHEA Grapalat" w:cs="Times Armenian"/>
          <w:sz w:val="22"/>
          <w:szCs w:val="22"/>
        </w:rPr>
        <w:t xml:space="preserve"> կամ</w:t>
      </w:r>
      <w:r w:rsidRPr="0032784D">
        <w:rPr>
          <w:rFonts w:ascii="GHEA Grapalat" w:hAnsi="GHEA Grapalat" w:cs="Times Armenian"/>
          <w:sz w:val="22"/>
          <w:szCs w:val="22"/>
          <w:lang w:val="en-US"/>
        </w:rPr>
        <w:t xml:space="preserve"> </w:t>
      </w:r>
      <w:r w:rsidR="00FF5EA9" w:rsidRPr="0032784D">
        <w:rPr>
          <w:rFonts w:ascii="GHEA Grapalat" w:hAnsi="GHEA Grapalat" w:cs="Times Armenian"/>
          <w:sz w:val="22"/>
          <w:szCs w:val="22"/>
        </w:rPr>
        <w:t>ծրագրային ցուցանիշի 86.9%</w:t>
      </w:r>
      <w:r w:rsidRPr="0032784D">
        <w:rPr>
          <w:rFonts w:ascii="GHEA Grapalat" w:hAnsi="GHEA Grapalat" w:cs="Times Armenian"/>
          <w:sz w:val="22"/>
          <w:szCs w:val="22"/>
        </w:rPr>
        <w:t>-ը</w:t>
      </w:r>
      <w:r w:rsidRPr="0032784D">
        <w:rPr>
          <w:rFonts w:ascii="GHEA Grapalat" w:hAnsi="GHEA Grapalat" w:cs="Times Armenian"/>
          <w:sz w:val="22"/>
          <w:szCs w:val="22"/>
          <w:lang w:val="en-US"/>
        </w:rPr>
        <w:t>: Շեղումը պայմանավորված է</w:t>
      </w:r>
      <w:r w:rsidR="00FF5EA9" w:rsidRPr="0032784D">
        <w:rPr>
          <w:rFonts w:ascii="GHEA Grapalat" w:hAnsi="GHEA Grapalat" w:cs="Times Armenian"/>
          <w:sz w:val="22"/>
          <w:szCs w:val="22"/>
        </w:rPr>
        <w:t xml:space="preserve"> </w:t>
      </w:r>
      <w:r w:rsidRPr="0032784D">
        <w:rPr>
          <w:rFonts w:ascii="GHEA Grapalat" w:hAnsi="GHEA Grapalat" w:cs="Sylfaen"/>
          <w:sz w:val="22"/>
          <w:szCs w:val="22"/>
        </w:rPr>
        <w:t>գնումների գործընթացի արդյունքում առաջացած տնտեսումներով</w:t>
      </w:r>
      <w:r w:rsidR="00FF5EA9" w:rsidRPr="0032784D">
        <w:rPr>
          <w:rFonts w:ascii="GHEA Grapalat" w:hAnsi="GHEA Grapalat" w:cs="Sylfaen"/>
          <w:sz w:val="22"/>
          <w:szCs w:val="22"/>
        </w:rPr>
        <w:t xml:space="preserve">: </w:t>
      </w:r>
    </w:p>
    <w:p w:rsidR="00F40239" w:rsidRPr="0032784D" w:rsidRDefault="00FF5EA9" w:rsidP="00FF5EA9">
      <w:pPr>
        <w:spacing w:line="360" w:lineRule="auto"/>
        <w:ind w:firstLine="561"/>
        <w:jc w:val="both"/>
        <w:rPr>
          <w:rFonts w:ascii="GHEA Grapalat" w:hAnsi="GHEA Grapalat" w:cs="Times Armenian"/>
          <w:sz w:val="22"/>
          <w:szCs w:val="22"/>
          <w:lang w:val="en-US"/>
        </w:rPr>
      </w:pPr>
      <w:r w:rsidRPr="0032784D">
        <w:rPr>
          <w:rFonts w:ascii="GHEA Grapalat" w:hAnsi="GHEA Grapalat" w:cs="Times Armenian"/>
          <w:i/>
          <w:sz w:val="22"/>
          <w:szCs w:val="22"/>
        </w:rPr>
        <w:t>Ոստիկանության կրթական ծառայությունների</w:t>
      </w:r>
      <w:r w:rsidR="00D96698" w:rsidRPr="0032784D">
        <w:rPr>
          <w:rFonts w:ascii="GHEA Grapalat" w:hAnsi="GHEA Grapalat" w:cs="Times Armenian"/>
          <w:i/>
          <w:sz w:val="22"/>
          <w:szCs w:val="22"/>
          <w:lang w:val="en-US"/>
        </w:rPr>
        <w:t xml:space="preserve"> </w:t>
      </w:r>
      <w:r w:rsidR="00D96698" w:rsidRPr="0032784D">
        <w:rPr>
          <w:rFonts w:ascii="GHEA Grapalat" w:hAnsi="GHEA Grapalat" w:cs="Times Armenian"/>
          <w:sz w:val="22"/>
          <w:szCs w:val="22"/>
          <w:lang w:val="en-US"/>
        </w:rPr>
        <w:t>ծրագրի շրջանակներում 2019 թվականին օգտագործվել</w:t>
      </w:r>
      <w:r w:rsidRPr="0032784D">
        <w:rPr>
          <w:rFonts w:ascii="GHEA Grapalat" w:hAnsi="GHEA Grapalat" w:cs="Times Armenian"/>
          <w:sz w:val="22"/>
          <w:szCs w:val="22"/>
        </w:rPr>
        <w:t xml:space="preserve"> է 1.4</w:t>
      </w:r>
      <w:r w:rsidR="00D96698" w:rsidRPr="0032784D">
        <w:rPr>
          <w:rFonts w:ascii="Courier New" w:hAnsi="Courier New" w:cs="Courier New"/>
          <w:sz w:val="22"/>
          <w:szCs w:val="22"/>
          <w:lang w:val="en-US"/>
        </w:rPr>
        <w:t> </w:t>
      </w:r>
      <w:r w:rsidRPr="0032784D">
        <w:rPr>
          <w:rFonts w:ascii="GHEA Grapalat" w:hAnsi="GHEA Grapalat" w:cs="Times Armenian"/>
          <w:sz w:val="22"/>
          <w:szCs w:val="22"/>
        </w:rPr>
        <w:t>մլրդ դրամ՝ կազմելով ծրագրային ցուցանիշի 94.4%-ը</w:t>
      </w:r>
      <w:r w:rsidR="00F01741" w:rsidRPr="0032784D">
        <w:rPr>
          <w:rFonts w:ascii="GHEA Grapalat" w:hAnsi="GHEA Grapalat" w:cs="Times Armenian"/>
          <w:sz w:val="22"/>
          <w:szCs w:val="22"/>
          <w:lang w:val="en-US"/>
        </w:rPr>
        <w:t xml:space="preserve">, որը պայմանավորված է </w:t>
      </w:r>
      <w:r w:rsidR="00F01741" w:rsidRPr="0032784D">
        <w:rPr>
          <w:rFonts w:ascii="GHEA Grapalat" w:hAnsi="GHEA Grapalat" w:cs="Times Armenian"/>
          <w:sz w:val="22"/>
          <w:szCs w:val="22"/>
        </w:rPr>
        <w:t>դիմորդների թվի նվազմա</w:t>
      </w:r>
      <w:r w:rsidR="00F01741" w:rsidRPr="0032784D">
        <w:rPr>
          <w:rFonts w:ascii="GHEA Grapalat" w:hAnsi="GHEA Grapalat" w:cs="Times Armenian"/>
          <w:sz w:val="22"/>
          <w:szCs w:val="22"/>
          <w:lang w:val="en-US"/>
        </w:rPr>
        <w:t>մբ</w:t>
      </w:r>
      <w:r w:rsidR="00F01741" w:rsidRPr="0032784D">
        <w:rPr>
          <w:rFonts w:ascii="GHEA Grapalat" w:hAnsi="GHEA Grapalat" w:cs="Times Armenian"/>
          <w:sz w:val="22"/>
          <w:szCs w:val="22"/>
        </w:rPr>
        <w:t xml:space="preserve"> և անբավարար առաջադիմությամբ սովորողների հեռացման հանգամանքով</w:t>
      </w:r>
      <w:r w:rsidR="00F01741" w:rsidRPr="0032784D">
        <w:rPr>
          <w:rFonts w:ascii="GHEA Grapalat" w:hAnsi="GHEA Grapalat" w:cs="Times Armenian"/>
          <w:sz w:val="22"/>
          <w:szCs w:val="22"/>
          <w:lang w:val="en-US"/>
        </w:rPr>
        <w:t>:</w:t>
      </w:r>
    </w:p>
    <w:p w:rsidR="00F40239" w:rsidRPr="0032784D" w:rsidRDefault="00D96698" w:rsidP="00FF5EA9">
      <w:pPr>
        <w:spacing w:line="360" w:lineRule="auto"/>
        <w:ind w:firstLine="561"/>
        <w:jc w:val="both"/>
        <w:rPr>
          <w:rFonts w:ascii="GHEA Grapalat" w:hAnsi="GHEA Grapalat" w:cs="Times Armenian"/>
          <w:sz w:val="22"/>
          <w:szCs w:val="22"/>
          <w:lang w:val="en-US"/>
        </w:rPr>
      </w:pPr>
      <w:r w:rsidRPr="0032784D">
        <w:rPr>
          <w:rFonts w:ascii="GHEA Grapalat" w:hAnsi="GHEA Grapalat" w:cs="Times Armenian"/>
          <w:sz w:val="22"/>
          <w:szCs w:val="22"/>
          <w:lang w:val="en-US"/>
        </w:rPr>
        <w:lastRenderedPageBreak/>
        <w:t xml:space="preserve">Նշված գումարից </w:t>
      </w:r>
      <w:r w:rsidRPr="0032784D">
        <w:rPr>
          <w:rFonts w:ascii="GHEA Grapalat" w:hAnsi="GHEA Grapalat" w:cs="Times Armenian"/>
          <w:sz w:val="22"/>
          <w:szCs w:val="22"/>
        </w:rPr>
        <w:t>822.5</w:t>
      </w:r>
      <w:r w:rsidRPr="0032784D">
        <w:rPr>
          <w:rFonts w:ascii="Courier New" w:hAnsi="Courier New" w:cs="Courier New"/>
          <w:sz w:val="22"/>
          <w:szCs w:val="22"/>
          <w:lang w:val="en-US"/>
        </w:rPr>
        <w:t> </w:t>
      </w:r>
      <w:r w:rsidRPr="0032784D">
        <w:rPr>
          <w:rFonts w:ascii="GHEA Grapalat" w:hAnsi="GHEA Grapalat" w:cs="Sylfaen"/>
          <w:sz w:val="22"/>
          <w:szCs w:val="22"/>
        </w:rPr>
        <w:t>մլ</w:t>
      </w:r>
      <w:r w:rsidRPr="0032784D">
        <w:rPr>
          <w:rFonts w:ascii="GHEA Grapalat" w:hAnsi="GHEA Grapalat" w:cs="Sylfaen"/>
          <w:sz w:val="22"/>
          <w:szCs w:val="22"/>
          <w:lang w:val="en-US"/>
        </w:rPr>
        <w:t>ն</w:t>
      </w:r>
      <w:r w:rsidRPr="0032784D">
        <w:rPr>
          <w:rFonts w:ascii="GHEA Grapalat" w:hAnsi="GHEA Grapalat" w:cs="Times Armenian"/>
          <w:sz w:val="22"/>
          <w:szCs w:val="22"/>
        </w:rPr>
        <w:t xml:space="preserve"> </w:t>
      </w:r>
      <w:r w:rsidRPr="0032784D">
        <w:rPr>
          <w:rFonts w:ascii="GHEA Grapalat" w:hAnsi="GHEA Grapalat" w:cs="Sylfaen"/>
          <w:sz w:val="22"/>
          <w:szCs w:val="22"/>
        </w:rPr>
        <w:t>դրամ</w:t>
      </w:r>
      <w:r w:rsidRPr="0032784D">
        <w:rPr>
          <w:rFonts w:ascii="GHEA Grapalat" w:hAnsi="GHEA Grapalat" w:cs="Sylfaen"/>
          <w:sz w:val="22"/>
          <w:szCs w:val="22"/>
          <w:lang w:val="en-US"/>
        </w:rPr>
        <w:t xml:space="preserve">ը </w:t>
      </w:r>
      <w:r w:rsidRPr="0032784D">
        <w:rPr>
          <w:rFonts w:ascii="GHEA Grapalat" w:hAnsi="GHEA Grapalat" w:cs="Times Armenian"/>
          <w:sz w:val="22"/>
          <w:szCs w:val="22"/>
        </w:rPr>
        <w:t xml:space="preserve">տրամադրվել է </w:t>
      </w:r>
      <w:r w:rsidRPr="0032784D">
        <w:rPr>
          <w:rFonts w:ascii="GHEA Grapalat" w:hAnsi="GHEA Grapalat" w:cs="Times Armenian"/>
          <w:sz w:val="22"/>
          <w:szCs w:val="22"/>
          <w:lang w:val="en-US"/>
        </w:rPr>
        <w:t>բ</w:t>
      </w:r>
      <w:r w:rsidR="00FF5EA9" w:rsidRPr="0032784D">
        <w:rPr>
          <w:rFonts w:ascii="GHEA Grapalat" w:hAnsi="GHEA Grapalat" w:cs="Times Armenian"/>
          <w:sz w:val="22"/>
          <w:szCs w:val="22"/>
        </w:rPr>
        <w:t>արձրագույն մասնագիտական կրթության ծառայության միջոցառմանը</w:t>
      </w:r>
      <w:r w:rsidR="00FF5EA9" w:rsidRPr="0032784D">
        <w:rPr>
          <w:rFonts w:ascii="GHEA Grapalat" w:hAnsi="GHEA Grapalat" w:cs="Sylfaen"/>
          <w:sz w:val="22"/>
          <w:szCs w:val="22"/>
        </w:rPr>
        <w:t xml:space="preserve">՝ </w:t>
      </w:r>
      <w:r w:rsidR="00FF5EA9" w:rsidRPr="0032784D">
        <w:rPr>
          <w:rFonts w:ascii="GHEA Grapalat" w:hAnsi="GHEA Grapalat" w:cs="Times Armenian"/>
          <w:sz w:val="22"/>
          <w:szCs w:val="22"/>
        </w:rPr>
        <w:t>կազմելով ծրագրային ցուցանիշի</w:t>
      </w:r>
      <w:r w:rsidR="00FF5EA9" w:rsidRPr="0032784D">
        <w:rPr>
          <w:rFonts w:ascii="GHEA Grapalat" w:hAnsi="GHEA Grapalat" w:cs="Sylfaen"/>
          <w:sz w:val="22"/>
          <w:szCs w:val="22"/>
        </w:rPr>
        <w:t xml:space="preserve"> 94.3</w:t>
      </w:r>
      <w:r w:rsidR="00FF5EA9" w:rsidRPr="0032784D">
        <w:rPr>
          <w:rFonts w:ascii="GHEA Grapalat" w:hAnsi="GHEA Grapalat" w:cs="Times Armenian"/>
          <w:sz w:val="22"/>
          <w:szCs w:val="22"/>
        </w:rPr>
        <w:t>%-ը:</w:t>
      </w:r>
      <w:r w:rsidRPr="0032784D">
        <w:rPr>
          <w:rFonts w:ascii="GHEA Grapalat" w:hAnsi="GHEA Grapalat" w:cs="Times Armenian"/>
          <w:sz w:val="22"/>
          <w:szCs w:val="22"/>
        </w:rPr>
        <w:t xml:space="preserve"> </w:t>
      </w:r>
      <w:r w:rsidRPr="0032784D">
        <w:rPr>
          <w:rFonts w:ascii="GHEA Grapalat" w:hAnsi="GHEA Grapalat" w:cs="Times Armenian"/>
          <w:sz w:val="22"/>
          <w:szCs w:val="22"/>
          <w:lang w:val="en-US"/>
        </w:rPr>
        <w:t>Միջոցառման շրջանակներում բակալավրիատի կրթական ծրագրով առկա ուսուցում ստացող ՀՀ ոստիկանության ծառայողների թիվը կազմել է 143՝ նախատեսված 212-ի փոխարեն</w:t>
      </w:r>
      <w:r w:rsidRPr="0032784D">
        <w:rPr>
          <w:rFonts w:ascii="GHEA Grapalat" w:hAnsi="GHEA Grapalat" w:cs="Times Armenian"/>
          <w:sz w:val="22"/>
          <w:szCs w:val="22"/>
        </w:rPr>
        <w:t>:</w:t>
      </w:r>
      <w:r w:rsidRPr="0032784D">
        <w:rPr>
          <w:rFonts w:ascii="GHEA Grapalat" w:hAnsi="GHEA Grapalat" w:cs="Times Armenian"/>
          <w:sz w:val="22"/>
          <w:szCs w:val="22"/>
          <w:lang w:val="en-US"/>
        </w:rPr>
        <w:t xml:space="preserve"> </w:t>
      </w:r>
    </w:p>
    <w:p w:rsidR="00F40239" w:rsidRPr="0032784D" w:rsidRDefault="00FF5EA9" w:rsidP="00FF5EA9">
      <w:pPr>
        <w:spacing w:line="360" w:lineRule="auto"/>
        <w:ind w:firstLine="561"/>
        <w:jc w:val="both"/>
        <w:rPr>
          <w:rFonts w:ascii="GHEA Grapalat" w:hAnsi="GHEA Grapalat" w:cs="Times Armenian"/>
          <w:sz w:val="22"/>
          <w:szCs w:val="22"/>
          <w:lang w:val="en-US"/>
        </w:rPr>
      </w:pPr>
      <w:r w:rsidRPr="0032784D">
        <w:rPr>
          <w:rFonts w:ascii="GHEA Grapalat" w:hAnsi="GHEA Grapalat" w:cs="Times Armenian"/>
          <w:sz w:val="22"/>
          <w:szCs w:val="22"/>
        </w:rPr>
        <w:t xml:space="preserve">Միջին մասնագիտական կրթության ծառայության միջոցառմանը տրամադրվել է 349.1 </w:t>
      </w:r>
      <w:r w:rsidRPr="0032784D">
        <w:rPr>
          <w:rFonts w:ascii="GHEA Grapalat" w:hAnsi="GHEA Grapalat" w:cs="Sylfaen"/>
          <w:sz w:val="22"/>
          <w:szCs w:val="22"/>
        </w:rPr>
        <w:t>մլն</w:t>
      </w:r>
      <w:r w:rsidRPr="0032784D">
        <w:rPr>
          <w:rFonts w:ascii="GHEA Grapalat" w:hAnsi="GHEA Grapalat" w:cs="Times Armenian"/>
          <w:sz w:val="22"/>
          <w:szCs w:val="22"/>
        </w:rPr>
        <w:t xml:space="preserve"> </w:t>
      </w:r>
      <w:r w:rsidRPr="0032784D">
        <w:rPr>
          <w:rFonts w:ascii="GHEA Grapalat" w:hAnsi="GHEA Grapalat" w:cs="Sylfaen"/>
          <w:sz w:val="22"/>
          <w:szCs w:val="22"/>
        </w:rPr>
        <w:t xml:space="preserve">դրամ՝ </w:t>
      </w:r>
      <w:r w:rsidRPr="0032784D">
        <w:rPr>
          <w:rFonts w:ascii="GHEA Grapalat" w:hAnsi="GHEA Grapalat" w:cs="Times Armenian"/>
          <w:sz w:val="22"/>
          <w:szCs w:val="22"/>
        </w:rPr>
        <w:t>կազմելով ծրագրային ցուցանիշի</w:t>
      </w:r>
      <w:r w:rsidRPr="0032784D">
        <w:rPr>
          <w:rFonts w:ascii="GHEA Grapalat" w:hAnsi="GHEA Grapalat" w:cs="Sylfaen"/>
          <w:sz w:val="22"/>
          <w:szCs w:val="22"/>
        </w:rPr>
        <w:t xml:space="preserve"> 94.3</w:t>
      </w:r>
      <w:r w:rsidRPr="0032784D">
        <w:rPr>
          <w:rFonts w:ascii="GHEA Grapalat" w:hAnsi="GHEA Grapalat" w:cs="Times Armenian"/>
          <w:sz w:val="22"/>
          <w:szCs w:val="22"/>
        </w:rPr>
        <w:t>%-ը:</w:t>
      </w:r>
      <w:r w:rsidR="00F01741" w:rsidRPr="0032784D">
        <w:rPr>
          <w:rFonts w:ascii="GHEA Grapalat" w:hAnsi="GHEA Grapalat" w:cs="Times Armenian"/>
          <w:sz w:val="22"/>
          <w:szCs w:val="22"/>
          <w:lang w:val="en-US"/>
        </w:rPr>
        <w:t xml:space="preserve"> Միջոցառման շրջանակներում միջին մասնագիտական կրթական ծրագրով ուսուցում է ստացել ՀՀ ոստիկանության 70 ծառայող՝ նախատեսված 119-ի փոխարեն:</w:t>
      </w:r>
    </w:p>
    <w:p w:rsidR="00F01741" w:rsidRPr="0032784D" w:rsidRDefault="00FF5EA9" w:rsidP="00FF5EA9">
      <w:pPr>
        <w:spacing w:line="360" w:lineRule="auto"/>
        <w:ind w:firstLine="561"/>
        <w:jc w:val="both"/>
        <w:rPr>
          <w:rFonts w:ascii="GHEA Grapalat" w:hAnsi="GHEA Grapalat" w:cs="Times Armenian"/>
          <w:sz w:val="22"/>
          <w:szCs w:val="22"/>
          <w:lang w:val="en-US"/>
        </w:rPr>
      </w:pPr>
      <w:r w:rsidRPr="0032784D">
        <w:rPr>
          <w:rFonts w:ascii="GHEA Grapalat" w:hAnsi="GHEA Grapalat" w:cs="Times Armenian"/>
          <w:sz w:val="22"/>
          <w:szCs w:val="22"/>
        </w:rPr>
        <w:t xml:space="preserve">Նախնական մասնագիտական կրթության </w:t>
      </w:r>
      <w:r w:rsidR="00F01741" w:rsidRPr="0032784D">
        <w:rPr>
          <w:rFonts w:ascii="GHEA Grapalat" w:hAnsi="GHEA Grapalat" w:cs="Times Armenian"/>
          <w:sz w:val="22"/>
          <w:szCs w:val="22"/>
        </w:rPr>
        <w:t>ծառայության միջոցառման</w:t>
      </w:r>
      <w:r w:rsidR="00F01741" w:rsidRPr="0032784D">
        <w:rPr>
          <w:rFonts w:ascii="GHEA Grapalat" w:hAnsi="GHEA Grapalat" w:cs="Times Armenian"/>
          <w:sz w:val="22"/>
          <w:szCs w:val="22"/>
          <w:lang w:val="en-US"/>
        </w:rPr>
        <w:t xml:space="preserve"> ծախսերը կազմել են </w:t>
      </w:r>
      <w:r w:rsidRPr="0032784D">
        <w:rPr>
          <w:rFonts w:ascii="GHEA Grapalat" w:hAnsi="GHEA Grapalat" w:cs="Times Armenian"/>
          <w:sz w:val="22"/>
          <w:szCs w:val="22"/>
        </w:rPr>
        <w:t xml:space="preserve">221.9 </w:t>
      </w:r>
      <w:r w:rsidRPr="0032784D">
        <w:rPr>
          <w:rFonts w:ascii="GHEA Grapalat" w:hAnsi="GHEA Grapalat" w:cs="Sylfaen"/>
          <w:sz w:val="22"/>
          <w:szCs w:val="22"/>
        </w:rPr>
        <w:t>մլն</w:t>
      </w:r>
      <w:r w:rsidRPr="0032784D">
        <w:rPr>
          <w:rFonts w:ascii="GHEA Grapalat" w:hAnsi="GHEA Grapalat" w:cs="Times Armenian"/>
          <w:sz w:val="22"/>
          <w:szCs w:val="22"/>
        </w:rPr>
        <w:t xml:space="preserve"> </w:t>
      </w:r>
      <w:r w:rsidRPr="0032784D">
        <w:rPr>
          <w:rFonts w:ascii="GHEA Grapalat" w:hAnsi="GHEA Grapalat" w:cs="Sylfaen"/>
          <w:sz w:val="22"/>
          <w:szCs w:val="22"/>
        </w:rPr>
        <w:t xml:space="preserve">դրամ </w:t>
      </w:r>
      <w:r w:rsidRPr="0032784D">
        <w:rPr>
          <w:rFonts w:ascii="GHEA Grapalat" w:hAnsi="GHEA Grapalat" w:cs="Times Armenian"/>
          <w:sz w:val="22"/>
          <w:szCs w:val="22"/>
        </w:rPr>
        <w:t>կա</w:t>
      </w:r>
      <w:r w:rsidR="00F01741" w:rsidRPr="0032784D">
        <w:rPr>
          <w:rFonts w:ascii="GHEA Grapalat" w:hAnsi="GHEA Grapalat" w:cs="Times Armenian"/>
          <w:sz w:val="22"/>
          <w:szCs w:val="22"/>
          <w:lang w:val="en-US"/>
        </w:rPr>
        <w:t>մ</w:t>
      </w:r>
      <w:r w:rsidRPr="0032784D">
        <w:rPr>
          <w:rFonts w:ascii="GHEA Grapalat" w:hAnsi="GHEA Grapalat" w:cs="Times Armenian"/>
          <w:sz w:val="22"/>
          <w:szCs w:val="22"/>
        </w:rPr>
        <w:t xml:space="preserve"> ծրագրային ցուցանիշի</w:t>
      </w:r>
      <w:r w:rsidRPr="0032784D">
        <w:rPr>
          <w:rFonts w:ascii="GHEA Grapalat" w:hAnsi="GHEA Grapalat" w:cs="Sylfaen"/>
          <w:sz w:val="22"/>
          <w:szCs w:val="22"/>
        </w:rPr>
        <w:t xml:space="preserve"> 94.9</w:t>
      </w:r>
      <w:r w:rsidRPr="0032784D">
        <w:rPr>
          <w:rFonts w:ascii="GHEA Grapalat" w:hAnsi="GHEA Grapalat" w:cs="Times Armenian"/>
          <w:sz w:val="22"/>
          <w:szCs w:val="22"/>
        </w:rPr>
        <w:t>%-ը:</w:t>
      </w:r>
      <w:r w:rsidR="00F01741" w:rsidRPr="0032784D">
        <w:rPr>
          <w:rFonts w:ascii="GHEA Grapalat" w:hAnsi="GHEA Grapalat" w:cs="Times Armenian"/>
          <w:sz w:val="22"/>
          <w:szCs w:val="22"/>
          <w:lang w:val="en-US"/>
        </w:rPr>
        <w:t xml:space="preserve"> Միջոցառման շրջանակներում Նախնական մասնագիտական կրթական ծրագրով ուսուցում է ստացել ՀՀ ոստիկանության 48 ծառայող՝ նախատեսված 60-ի փոխարեն:</w:t>
      </w:r>
      <w:r w:rsidR="00F01741" w:rsidRPr="0032784D">
        <w:rPr>
          <w:rFonts w:ascii="GHEA Grapalat" w:hAnsi="GHEA Grapalat" w:cs="Times Armenian"/>
          <w:sz w:val="22"/>
          <w:szCs w:val="22"/>
        </w:rPr>
        <w:t xml:space="preserve"> </w:t>
      </w:r>
    </w:p>
    <w:p w:rsidR="00FF5EA9" w:rsidRPr="0032784D" w:rsidRDefault="00FF5EA9" w:rsidP="00FF5EA9">
      <w:pPr>
        <w:spacing w:line="360" w:lineRule="auto"/>
        <w:ind w:firstLine="561"/>
        <w:jc w:val="both"/>
        <w:rPr>
          <w:rFonts w:ascii="GHEA Grapalat" w:hAnsi="GHEA Grapalat" w:cs="Times Armenian"/>
          <w:sz w:val="22"/>
          <w:szCs w:val="22"/>
          <w:lang w:val="en-US"/>
        </w:rPr>
      </w:pPr>
      <w:r w:rsidRPr="0032784D">
        <w:rPr>
          <w:rFonts w:ascii="GHEA Grapalat" w:hAnsi="GHEA Grapalat" w:cs="Times Armenian"/>
          <w:i/>
          <w:sz w:val="22"/>
          <w:szCs w:val="22"/>
        </w:rPr>
        <w:t>Ոստիկանության ոլորտի քաղաքականության մշակման, կառավարման, կենտրոնացված միջոցառումների, մոնիտորինգի և վերահսկողության</w:t>
      </w:r>
      <w:r w:rsidRPr="0032784D">
        <w:rPr>
          <w:rFonts w:ascii="GHEA Grapalat" w:hAnsi="GHEA Grapalat" w:cs="Times Armenian"/>
          <w:sz w:val="22"/>
          <w:szCs w:val="22"/>
        </w:rPr>
        <w:t xml:space="preserve"> ծրագրի </w:t>
      </w:r>
      <w:r w:rsidR="00D436FB" w:rsidRPr="0032784D">
        <w:rPr>
          <w:rFonts w:ascii="GHEA Grapalat" w:hAnsi="GHEA Grapalat" w:cs="Times Armenian"/>
          <w:sz w:val="22"/>
          <w:szCs w:val="22"/>
          <w:lang w:val="en-US"/>
        </w:rPr>
        <w:t>գծով ծախսերը</w:t>
      </w:r>
      <w:r w:rsidRPr="0032784D">
        <w:rPr>
          <w:rFonts w:ascii="GHEA Grapalat" w:hAnsi="GHEA Grapalat" w:cs="Times Armenian"/>
          <w:sz w:val="22"/>
          <w:szCs w:val="22"/>
        </w:rPr>
        <w:t xml:space="preserve"> կազմել </w:t>
      </w:r>
      <w:r w:rsidR="00D436FB" w:rsidRPr="0032784D">
        <w:rPr>
          <w:rFonts w:ascii="GHEA Grapalat" w:hAnsi="GHEA Grapalat" w:cs="Times Armenian"/>
          <w:sz w:val="22"/>
          <w:szCs w:val="22"/>
          <w:lang w:val="en-US"/>
        </w:rPr>
        <w:t>են</w:t>
      </w:r>
      <w:r w:rsidRPr="0032784D">
        <w:rPr>
          <w:rFonts w:ascii="GHEA Grapalat" w:hAnsi="GHEA Grapalat" w:cs="Times Armenian"/>
          <w:sz w:val="22"/>
          <w:szCs w:val="22"/>
        </w:rPr>
        <w:t xml:space="preserve"> </w:t>
      </w:r>
      <w:r w:rsidR="00D436FB" w:rsidRPr="0032784D">
        <w:rPr>
          <w:rFonts w:ascii="GHEA Grapalat" w:hAnsi="GHEA Grapalat" w:cs="Times Armenian"/>
          <w:sz w:val="22"/>
          <w:szCs w:val="22"/>
        </w:rPr>
        <w:t xml:space="preserve">9.3 մլրդ դրամ </w:t>
      </w:r>
      <w:r w:rsidR="00D436FB" w:rsidRPr="0032784D">
        <w:rPr>
          <w:rFonts w:ascii="GHEA Grapalat" w:hAnsi="GHEA Grapalat" w:cs="Times Armenian"/>
          <w:sz w:val="22"/>
          <w:szCs w:val="22"/>
          <w:lang w:val="en-US"/>
        </w:rPr>
        <w:t>կամ ծրագրված ցուցանի</w:t>
      </w:r>
      <w:r w:rsidR="00287034" w:rsidRPr="0032784D">
        <w:rPr>
          <w:rFonts w:ascii="GHEA Grapalat" w:hAnsi="GHEA Grapalat" w:cs="Times Armenian"/>
          <w:sz w:val="22"/>
          <w:szCs w:val="22"/>
          <w:lang w:val="en-US"/>
        </w:rPr>
        <w:t>շ</w:t>
      </w:r>
      <w:r w:rsidR="00D436FB" w:rsidRPr="0032784D">
        <w:rPr>
          <w:rFonts w:ascii="GHEA Grapalat" w:hAnsi="GHEA Grapalat" w:cs="Times Armenian"/>
          <w:sz w:val="22"/>
          <w:szCs w:val="22"/>
          <w:lang w:val="en-US"/>
        </w:rPr>
        <w:t xml:space="preserve">ի </w:t>
      </w:r>
      <w:r w:rsidRPr="0032784D">
        <w:rPr>
          <w:rFonts w:ascii="GHEA Grapalat" w:hAnsi="GHEA Grapalat" w:cs="Times Armenian"/>
          <w:sz w:val="22"/>
          <w:szCs w:val="22"/>
        </w:rPr>
        <w:t>90.7%</w:t>
      </w:r>
      <w:r w:rsidR="00D436FB" w:rsidRPr="0032784D">
        <w:rPr>
          <w:rFonts w:ascii="GHEA Grapalat" w:hAnsi="GHEA Grapalat" w:cs="Times Armenian"/>
          <w:sz w:val="22"/>
          <w:szCs w:val="22"/>
          <w:lang w:val="en-US"/>
        </w:rPr>
        <w:t>-ը</w:t>
      </w:r>
      <w:r w:rsidRPr="0032784D">
        <w:rPr>
          <w:rFonts w:ascii="GHEA Grapalat" w:hAnsi="GHEA Grapalat" w:cs="Times Armenian"/>
          <w:sz w:val="22"/>
          <w:szCs w:val="22"/>
        </w:rPr>
        <w:t>, որը պայմանավորված է տնտեսումներով:</w:t>
      </w:r>
      <w:r w:rsidR="00D436FB" w:rsidRPr="0032784D">
        <w:rPr>
          <w:rFonts w:ascii="GHEA Grapalat" w:hAnsi="GHEA Grapalat" w:cs="Times Armenian"/>
          <w:sz w:val="22"/>
          <w:szCs w:val="22"/>
          <w:lang w:val="en-US"/>
        </w:rPr>
        <w:t xml:space="preserve"> Միջոցները հիմնականում ուղղվել են «Ոստիկանության ոլորտի քաղաքականության մշակում, կառավարում, կենտրոնացված միջոցառումների, մոնիտորինգի և վերահսկողության իրականացում» միջոցառմանը: Բացի այդ, 720 հազ. դրամ է հատկացվել ՀՀ ոստիկանության կարիքի բավարարման նպատակով 4 համակարգչային սարքավորումների ձեռքբերմանը, որն ամբողջությամբ օգտագործվել է:</w:t>
      </w:r>
    </w:p>
    <w:p w:rsidR="00F40239" w:rsidRPr="0032784D" w:rsidRDefault="00FF5EA9" w:rsidP="00FF5EA9">
      <w:pPr>
        <w:spacing w:line="360" w:lineRule="auto"/>
        <w:ind w:firstLine="561"/>
        <w:jc w:val="both"/>
        <w:rPr>
          <w:rFonts w:ascii="GHEA Grapalat" w:hAnsi="GHEA Grapalat" w:cs="Times Armenian"/>
          <w:sz w:val="22"/>
          <w:szCs w:val="22"/>
          <w:lang w:val="en-US"/>
        </w:rPr>
      </w:pPr>
      <w:r w:rsidRPr="0032784D">
        <w:rPr>
          <w:rFonts w:ascii="GHEA Grapalat" w:hAnsi="GHEA Grapalat" w:cs="Times Armenian"/>
          <w:i/>
          <w:sz w:val="22"/>
          <w:szCs w:val="22"/>
        </w:rPr>
        <w:t>Ճանապարհային երթևեկության անվտանգության ապահովման</w:t>
      </w:r>
      <w:r w:rsidRPr="0032784D">
        <w:rPr>
          <w:rFonts w:ascii="GHEA Grapalat" w:hAnsi="GHEA Grapalat" w:cs="Times Armenian"/>
          <w:sz w:val="22"/>
          <w:szCs w:val="22"/>
        </w:rPr>
        <w:t xml:space="preserve"> նպատակով հաշվետու </w:t>
      </w:r>
      <w:r w:rsidR="00D436FB" w:rsidRPr="0032784D">
        <w:rPr>
          <w:rFonts w:ascii="GHEA Grapalat" w:hAnsi="GHEA Grapalat" w:cs="Times Armenian"/>
          <w:sz w:val="22"/>
          <w:szCs w:val="22"/>
          <w:lang w:val="en-US"/>
        </w:rPr>
        <w:t>տար</w:t>
      </w:r>
      <w:r w:rsidRPr="0032784D">
        <w:rPr>
          <w:rFonts w:ascii="GHEA Grapalat" w:hAnsi="GHEA Grapalat" w:cs="Times Armenian"/>
          <w:sz w:val="22"/>
          <w:szCs w:val="22"/>
        </w:rPr>
        <w:t>ում օգտագործվել է նախատեսված միջոցների 99.3%-ը՝ 3.2 մլրդ դրամ</w:t>
      </w:r>
      <w:r w:rsidR="00CB6C85" w:rsidRPr="0032784D">
        <w:rPr>
          <w:rFonts w:ascii="GHEA Grapalat" w:hAnsi="GHEA Grapalat" w:cs="Times Armenian"/>
          <w:sz w:val="22"/>
          <w:szCs w:val="22"/>
          <w:lang w:val="en-US"/>
        </w:rPr>
        <w:t>: Միջոցներ</w:t>
      </w:r>
      <w:r w:rsidRPr="0032784D">
        <w:rPr>
          <w:rFonts w:ascii="GHEA Grapalat" w:hAnsi="GHEA Grapalat" w:cs="Times Armenian"/>
          <w:sz w:val="22"/>
          <w:szCs w:val="22"/>
        </w:rPr>
        <w:t>ի գերակշիռ մասը՝ 3 մլրդ դրամ</w:t>
      </w:r>
      <w:r w:rsidR="00D436FB" w:rsidRPr="0032784D">
        <w:rPr>
          <w:rFonts w:ascii="GHEA Grapalat" w:hAnsi="GHEA Grapalat" w:cs="Times Armenian"/>
          <w:sz w:val="22"/>
          <w:szCs w:val="22"/>
          <w:lang w:val="en-US"/>
        </w:rPr>
        <w:t>ը</w:t>
      </w:r>
      <w:r w:rsidRPr="0032784D">
        <w:rPr>
          <w:rFonts w:ascii="GHEA Grapalat" w:hAnsi="GHEA Grapalat" w:cs="Times Armenian"/>
          <w:sz w:val="22"/>
          <w:szCs w:val="22"/>
        </w:rPr>
        <w:t xml:space="preserve"> տրամադրվել է ճանապարհային երթևեկության անվտանգության ապահովման և ճանապարհատրանսպո</w:t>
      </w:r>
      <w:r w:rsidR="0039737C" w:rsidRPr="0032784D">
        <w:rPr>
          <w:rFonts w:ascii="GHEA Grapalat" w:hAnsi="GHEA Grapalat" w:cs="Times Armenian"/>
          <w:sz w:val="22"/>
          <w:szCs w:val="22"/>
        </w:rPr>
        <w:t>րտային պատահարների կանխարգելման</w:t>
      </w:r>
      <w:r w:rsidR="0039737C" w:rsidRPr="0032784D">
        <w:rPr>
          <w:rFonts w:ascii="GHEA Grapalat" w:hAnsi="GHEA Grapalat" w:cs="Times Armenian"/>
          <w:sz w:val="22"/>
          <w:szCs w:val="22"/>
          <w:lang w:val="en-US"/>
        </w:rPr>
        <w:t xml:space="preserve"> միջոցառմանը, որն </w:t>
      </w:r>
      <w:r w:rsidR="0039737C" w:rsidRPr="0032784D">
        <w:rPr>
          <w:rFonts w:ascii="GHEA Grapalat" w:hAnsi="GHEA Grapalat" w:cs="Times Armenian"/>
          <w:sz w:val="22"/>
          <w:szCs w:val="22"/>
        </w:rPr>
        <w:t>ամբողջությամբ կատարվել է</w:t>
      </w:r>
      <w:r w:rsidRPr="0032784D">
        <w:rPr>
          <w:rFonts w:ascii="GHEA Grapalat" w:hAnsi="GHEA Grapalat" w:cs="Times Armenian"/>
          <w:sz w:val="22"/>
          <w:szCs w:val="22"/>
        </w:rPr>
        <w:t>:</w:t>
      </w:r>
      <w:r w:rsidR="0039737C" w:rsidRPr="0032784D">
        <w:rPr>
          <w:rFonts w:ascii="GHEA Grapalat" w:hAnsi="GHEA Grapalat" w:cs="Times Armenian"/>
          <w:sz w:val="22"/>
          <w:szCs w:val="22"/>
        </w:rPr>
        <w:t xml:space="preserve"> Միջոցառման</w:t>
      </w:r>
      <w:r w:rsidR="0039737C" w:rsidRPr="0032784D">
        <w:rPr>
          <w:rFonts w:ascii="GHEA Grapalat" w:hAnsi="GHEA Grapalat" w:cs="Times Armenian"/>
          <w:sz w:val="22"/>
          <w:szCs w:val="22"/>
          <w:lang w:val="en-US"/>
        </w:rPr>
        <w:t xml:space="preserve"> շրջանակներում իրականացվում են</w:t>
      </w:r>
      <w:r w:rsidR="0039737C" w:rsidRPr="0032784D">
        <w:rPr>
          <w:rFonts w:ascii="GHEA Grapalat" w:hAnsi="GHEA Grapalat" w:cs="Times Armenian"/>
          <w:sz w:val="22"/>
          <w:szCs w:val="22"/>
        </w:rPr>
        <w:t xml:space="preserve"> </w:t>
      </w:r>
      <w:r w:rsidR="0039737C" w:rsidRPr="0032784D">
        <w:rPr>
          <w:rFonts w:ascii="GHEA Grapalat" w:hAnsi="GHEA Grapalat" w:cs="Times Armenian"/>
          <w:sz w:val="22"/>
          <w:szCs w:val="22"/>
          <w:lang w:val="en-US"/>
        </w:rPr>
        <w:t>ճ</w:t>
      </w:r>
      <w:r w:rsidR="0039737C" w:rsidRPr="0032784D">
        <w:rPr>
          <w:rFonts w:ascii="GHEA Grapalat" w:hAnsi="GHEA Grapalat" w:cs="Times Armenian"/>
          <w:sz w:val="22"/>
          <w:szCs w:val="22"/>
        </w:rPr>
        <w:t>անապարհային երթևեկության կարգավորում, անվտանգության ապահովում, ճանապարհապարեկային ծառայությ</w:t>
      </w:r>
      <w:r w:rsidR="0039737C" w:rsidRPr="0032784D">
        <w:rPr>
          <w:rFonts w:ascii="GHEA Grapalat" w:hAnsi="GHEA Grapalat" w:cs="Times Armenian"/>
          <w:sz w:val="22"/>
          <w:szCs w:val="22"/>
          <w:lang w:val="en-US"/>
        </w:rPr>
        <w:t>ու</w:t>
      </w:r>
      <w:r w:rsidR="0039737C" w:rsidRPr="0032784D">
        <w:rPr>
          <w:rFonts w:ascii="GHEA Grapalat" w:hAnsi="GHEA Grapalat" w:cs="Times Armenian"/>
          <w:sz w:val="22"/>
          <w:szCs w:val="22"/>
        </w:rPr>
        <w:t>ն, ճանապարհատրանսպորտային պատահարների և տվյալ բնագավառում վարչական իրավախախտումների պետական հաշվառում, վարորդական վկայականների տրամադրում</w:t>
      </w:r>
      <w:r w:rsidR="0039737C" w:rsidRPr="0032784D">
        <w:rPr>
          <w:rFonts w:ascii="GHEA Grapalat" w:hAnsi="GHEA Grapalat" w:cs="Times Armenian"/>
          <w:sz w:val="22"/>
          <w:szCs w:val="22"/>
          <w:lang w:val="en-US"/>
        </w:rPr>
        <w:t>:</w:t>
      </w:r>
    </w:p>
    <w:p w:rsidR="00FF5EA9" w:rsidRPr="0032784D" w:rsidRDefault="0039737C" w:rsidP="00FF5EA9">
      <w:pPr>
        <w:spacing w:line="360" w:lineRule="auto"/>
        <w:ind w:firstLine="561"/>
        <w:jc w:val="both"/>
        <w:rPr>
          <w:rFonts w:ascii="GHEA Grapalat" w:hAnsi="GHEA Grapalat" w:cs="Times Armenian"/>
          <w:sz w:val="22"/>
          <w:szCs w:val="22"/>
        </w:rPr>
      </w:pPr>
      <w:r w:rsidRPr="0032784D">
        <w:rPr>
          <w:rFonts w:ascii="GHEA Grapalat" w:hAnsi="GHEA Grapalat" w:cs="Times Armenian"/>
          <w:sz w:val="22"/>
          <w:szCs w:val="22"/>
          <w:lang w:val="en-US"/>
        </w:rPr>
        <w:t xml:space="preserve">Հաշվետու տարում </w:t>
      </w:r>
      <w:r w:rsidRPr="0032784D">
        <w:rPr>
          <w:rFonts w:ascii="GHEA Grapalat" w:hAnsi="GHEA Grapalat" w:cs="Times Armenian"/>
          <w:sz w:val="22"/>
          <w:szCs w:val="22"/>
        </w:rPr>
        <w:t>213.6 մլն դրամ</w:t>
      </w:r>
      <w:r w:rsidRPr="0032784D">
        <w:rPr>
          <w:rFonts w:ascii="GHEA Grapalat" w:hAnsi="GHEA Grapalat" w:cs="Times Armenian"/>
          <w:sz w:val="22"/>
          <w:szCs w:val="22"/>
          <w:lang w:val="en-US"/>
        </w:rPr>
        <w:t xml:space="preserve"> է տրամադրվել տ</w:t>
      </w:r>
      <w:r w:rsidR="00FF5EA9" w:rsidRPr="0032784D">
        <w:rPr>
          <w:rFonts w:ascii="GHEA Grapalat" w:hAnsi="GHEA Grapalat" w:cs="Times Armenian"/>
          <w:sz w:val="22"/>
          <w:szCs w:val="22"/>
        </w:rPr>
        <w:t>րանսպորտային միջոցների պետական հաշվառման</w:t>
      </w:r>
      <w:r w:rsidRPr="0032784D">
        <w:rPr>
          <w:rFonts w:ascii="GHEA Grapalat" w:hAnsi="GHEA Grapalat" w:cs="Times Armenian"/>
          <w:sz w:val="22"/>
          <w:szCs w:val="22"/>
          <w:lang w:val="en-US"/>
        </w:rPr>
        <w:t>ը</w:t>
      </w:r>
      <w:r w:rsidR="00FF5EA9" w:rsidRPr="0032784D">
        <w:rPr>
          <w:rFonts w:ascii="GHEA Grapalat" w:hAnsi="GHEA Grapalat" w:cs="Times Armenian"/>
          <w:sz w:val="22"/>
          <w:szCs w:val="22"/>
        </w:rPr>
        <w:t>՝ կազմելով ծրագրային ցուցանիշի 90.4%-ը</w:t>
      </w:r>
      <w:r w:rsidRPr="0032784D">
        <w:rPr>
          <w:rFonts w:ascii="GHEA Grapalat" w:hAnsi="GHEA Grapalat" w:cs="Times Armenian"/>
          <w:sz w:val="22"/>
          <w:szCs w:val="22"/>
          <w:lang w:val="en-US"/>
        </w:rPr>
        <w:t>: Շեղումը</w:t>
      </w:r>
      <w:r w:rsidR="00FF5EA9" w:rsidRPr="0032784D">
        <w:rPr>
          <w:rFonts w:ascii="GHEA Grapalat" w:hAnsi="GHEA Grapalat" w:cs="Times Armenian"/>
          <w:sz w:val="22"/>
          <w:szCs w:val="22"/>
        </w:rPr>
        <w:t xml:space="preserve"> պայմանավորված է մրցույթների արդյունքում </w:t>
      </w:r>
      <w:r w:rsidRPr="0032784D">
        <w:rPr>
          <w:rFonts w:ascii="GHEA Grapalat" w:hAnsi="GHEA Grapalat" w:cs="Times Armenian"/>
          <w:sz w:val="22"/>
          <w:szCs w:val="22"/>
          <w:lang w:val="en-US"/>
        </w:rPr>
        <w:t>առաջացած տնտեսումներով</w:t>
      </w:r>
      <w:r w:rsidR="00FF5EA9" w:rsidRPr="0032784D">
        <w:rPr>
          <w:rFonts w:ascii="GHEA Grapalat" w:hAnsi="GHEA Grapalat" w:cs="Times Armenian"/>
          <w:sz w:val="22"/>
          <w:szCs w:val="22"/>
        </w:rPr>
        <w:t>:</w:t>
      </w:r>
      <w:r w:rsidRPr="0032784D">
        <w:rPr>
          <w:rFonts w:ascii="GHEA Grapalat" w:hAnsi="GHEA Grapalat" w:cs="Times Armenian"/>
          <w:sz w:val="22"/>
          <w:szCs w:val="22"/>
        </w:rPr>
        <w:t xml:space="preserve"> Միջոցառման</w:t>
      </w:r>
      <w:r w:rsidRPr="0032784D">
        <w:rPr>
          <w:rFonts w:ascii="GHEA Grapalat" w:hAnsi="GHEA Grapalat" w:cs="Times Armenian"/>
          <w:sz w:val="22"/>
          <w:szCs w:val="22"/>
          <w:lang w:val="en-US"/>
        </w:rPr>
        <w:t xml:space="preserve"> շրջանակներում իրականացվում է</w:t>
      </w:r>
      <w:r w:rsidRPr="0032784D">
        <w:rPr>
          <w:rFonts w:ascii="GHEA Grapalat" w:hAnsi="GHEA Grapalat"/>
        </w:rPr>
        <w:t xml:space="preserve"> </w:t>
      </w:r>
      <w:r w:rsidRPr="0032784D">
        <w:rPr>
          <w:rFonts w:ascii="GHEA Grapalat" w:hAnsi="GHEA Grapalat" w:cs="Times Armenian"/>
          <w:sz w:val="22"/>
          <w:szCs w:val="22"/>
          <w:lang w:val="en-US"/>
        </w:rPr>
        <w:t>տրանսպորտային միջոցների պետհամարանիշերի տրամադրում:</w:t>
      </w:r>
    </w:p>
    <w:p w:rsidR="00CB6C85" w:rsidRPr="0032784D" w:rsidRDefault="00FF5EA9" w:rsidP="00CB6C85">
      <w:pPr>
        <w:spacing w:line="360" w:lineRule="auto"/>
        <w:ind w:firstLine="561"/>
        <w:jc w:val="both"/>
        <w:rPr>
          <w:rFonts w:ascii="GHEA Grapalat" w:hAnsi="GHEA Grapalat" w:cs="Times Armenian"/>
          <w:sz w:val="22"/>
          <w:szCs w:val="22"/>
          <w:lang w:val="en-US"/>
        </w:rPr>
      </w:pPr>
      <w:r w:rsidRPr="0032784D">
        <w:rPr>
          <w:rFonts w:ascii="GHEA Grapalat" w:hAnsi="GHEA Grapalat" w:cs="Times Armenian"/>
          <w:i/>
          <w:sz w:val="22"/>
          <w:szCs w:val="22"/>
        </w:rPr>
        <w:lastRenderedPageBreak/>
        <w:t>ՀՀ ոստիկանության բժշկական վարչության կողմից ծառայությունների մատուցման</w:t>
      </w:r>
      <w:r w:rsidR="0039737C" w:rsidRPr="0032784D">
        <w:rPr>
          <w:rFonts w:ascii="GHEA Grapalat" w:hAnsi="GHEA Grapalat" w:cs="Times Armenian"/>
          <w:i/>
          <w:sz w:val="22"/>
          <w:szCs w:val="22"/>
          <w:lang w:val="en-US"/>
        </w:rPr>
        <w:t>ն</w:t>
      </w:r>
      <w:r w:rsidRPr="0032784D">
        <w:rPr>
          <w:rFonts w:ascii="GHEA Grapalat" w:hAnsi="GHEA Grapalat" w:cs="Times Armenian"/>
          <w:i/>
          <w:sz w:val="22"/>
          <w:szCs w:val="22"/>
        </w:rPr>
        <w:t xml:space="preserve"> աջակցությունը</w:t>
      </w:r>
      <w:r w:rsidRPr="0032784D">
        <w:rPr>
          <w:rFonts w:ascii="GHEA Grapalat" w:hAnsi="GHEA Grapalat" w:cs="Times Armenian"/>
          <w:sz w:val="22"/>
          <w:szCs w:val="22"/>
        </w:rPr>
        <w:t xml:space="preserve"> կազմել է 12.6 մլն դրամ կամ </w:t>
      </w:r>
      <w:r w:rsidR="0039737C" w:rsidRPr="0032784D">
        <w:rPr>
          <w:rFonts w:ascii="GHEA Grapalat" w:hAnsi="GHEA Grapalat" w:cs="Times Armenian"/>
          <w:sz w:val="22"/>
          <w:szCs w:val="22"/>
          <w:lang w:val="en-US"/>
        </w:rPr>
        <w:t xml:space="preserve">նախատեսվածի </w:t>
      </w:r>
      <w:r w:rsidRPr="0032784D">
        <w:rPr>
          <w:rFonts w:ascii="GHEA Grapalat" w:hAnsi="GHEA Grapalat" w:cs="Times Armenian"/>
          <w:sz w:val="22"/>
          <w:szCs w:val="22"/>
        </w:rPr>
        <w:t>94.1</w:t>
      </w:r>
      <w:r w:rsidR="00F40239" w:rsidRPr="0032784D">
        <w:rPr>
          <w:rFonts w:ascii="GHEA Grapalat" w:hAnsi="GHEA Grapalat" w:cs="Times Armenian"/>
          <w:sz w:val="22"/>
          <w:szCs w:val="22"/>
        </w:rPr>
        <w:t>%</w:t>
      </w:r>
      <w:r w:rsidR="0039737C" w:rsidRPr="0032784D">
        <w:rPr>
          <w:rFonts w:ascii="GHEA Grapalat" w:hAnsi="GHEA Grapalat" w:cs="Times Armenian"/>
          <w:sz w:val="22"/>
          <w:szCs w:val="22"/>
          <w:lang w:val="en-US"/>
        </w:rPr>
        <w:t>-ը</w:t>
      </w:r>
      <w:r w:rsidR="00F40239" w:rsidRPr="0032784D">
        <w:rPr>
          <w:rFonts w:ascii="GHEA Grapalat" w:hAnsi="GHEA Grapalat" w:cs="Times Armenian"/>
          <w:sz w:val="22"/>
          <w:szCs w:val="22"/>
        </w:rPr>
        <w:t>:</w:t>
      </w:r>
      <w:r w:rsidR="0039737C" w:rsidRPr="0032784D">
        <w:rPr>
          <w:rFonts w:ascii="GHEA Grapalat" w:hAnsi="GHEA Grapalat" w:cs="Times Armenian"/>
          <w:sz w:val="22"/>
          <w:szCs w:val="22"/>
          <w:lang w:val="en-US"/>
        </w:rPr>
        <w:t xml:space="preserve"> Շեղումը</w:t>
      </w:r>
      <w:r w:rsidR="0039737C" w:rsidRPr="0032784D">
        <w:rPr>
          <w:rFonts w:ascii="GHEA Grapalat" w:hAnsi="GHEA Grapalat" w:cs="Times Armenian"/>
          <w:sz w:val="22"/>
          <w:szCs w:val="22"/>
        </w:rPr>
        <w:t xml:space="preserve"> պայմանավորված է </w:t>
      </w:r>
      <w:r w:rsidR="0039737C" w:rsidRPr="0032784D">
        <w:rPr>
          <w:rFonts w:ascii="GHEA Grapalat" w:hAnsi="GHEA Grapalat" w:cs="Times Armenian"/>
          <w:sz w:val="22"/>
          <w:szCs w:val="22"/>
          <w:lang w:val="en-US"/>
        </w:rPr>
        <w:t xml:space="preserve">տնտեսումներով: </w:t>
      </w:r>
      <w:r w:rsidR="00CB6C85" w:rsidRPr="0032784D">
        <w:rPr>
          <w:rFonts w:ascii="GHEA Grapalat" w:hAnsi="GHEA Grapalat" w:cs="Times Armenian"/>
          <w:sz w:val="22"/>
          <w:szCs w:val="22"/>
          <w:lang w:val="en-US"/>
        </w:rPr>
        <w:t xml:space="preserve">Մասնավորապես՝ </w:t>
      </w:r>
      <w:r w:rsidR="00CB6C85" w:rsidRPr="0032784D">
        <w:rPr>
          <w:rFonts w:ascii="GHEA Grapalat" w:hAnsi="GHEA Grapalat" w:cs="Times Armenian"/>
          <w:sz w:val="22"/>
          <w:szCs w:val="22"/>
        </w:rPr>
        <w:t>2.4 մլն դրամ</w:t>
      </w:r>
      <w:r w:rsidR="00CB6C85" w:rsidRPr="0032784D">
        <w:rPr>
          <w:rFonts w:ascii="GHEA Grapalat" w:hAnsi="GHEA Grapalat" w:cs="Times Armenian"/>
          <w:sz w:val="22"/>
          <w:szCs w:val="22"/>
          <w:lang w:val="en-US"/>
        </w:rPr>
        <w:t xml:space="preserve"> ուղղվել է հ</w:t>
      </w:r>
      <w:r w:rsidRPr="0032784D">
        <w:rPr>
          <w:rFonts w:ascii="GHEA Grapalat" w:hAnsi="GHEA Grapalat" w:cs="Times Armenian"/>
          <w:sz w:val="22"/>
          <w:szCs w:val="22"/>
        </w:rPr>
        <w:t>իվանդան</w:t>
      </w:r>
      <w:r w:rsidR="00CB6C85" w:rsidRPr="0032784D">
        <w:rPr>
          <w:rFonts w:ascii="GHEA Grapalat" w:hAnsi="GHEA Grapalat" w:cs="Times Armenian"/>
          <w:sz w:val="22"/>
          <w:szCs w:val="22"/>
        </w:rPr>
        <w:t>ոցային ծառայությունների տրամադր</w:t>
      </w:r>
      <w:r w:rsidR="00CB6C85" w:rsidRPr="0032784D">
        <w:rPr>
          <w:rFonts w:ascii="GHEA Grapalat" w:hAnsi="GHEA Grapalat" w:cs="Times Armenian"/>
          <w:sz w:val="22"/>
          <w:szCs w:val="22"/>
          <w:lang w:val="en-US"/>
        </w:rPr>
        <w:t>մանը, որը կազմել է ծրագրված միջոցների</w:t>
      </w:r>
      <w:r w:rsidRPr="0032784D">
        <w:rPr>
          <w:rFonts w:ascii="GHEA Grapalat" w:hAnsi="GHEA Grapalat" w:cs="Times Armenian"/>
          <w:sz w:val="22"/>
          <w:szCs w:val="22"/>
        </w:rPr>
        <w:t xml:space="preserve"> 75.5%</w:t>
      </w:r>
      <w:r w:rsidR="00CB6C85" w:rsidRPr="0032784D">
        <w:rPr>
          <w:rFonts w:ascii="GHEA Grapalat" w:hAnsi="GHEA Grapalat" w:cs="Times Armenian"/>
          <w:sz w:val="22"/>
          <w:szCs w:val="22"/>
          <w:lang w:val="en-US"/>
        </w:rPr>
        <w:t>-ը</w:t>
      </w:r>
      <w:r w:rsidR="00F40239" w:rsidRPr="0032784D">
        <w:rPr>
          <w:rFonts w:ascii="GHEA Grapalat" w:hAnsi="GHEA Grapalat" w:cs="Times Armenian"/>
          <w:sz w:val="22"/>
          <w:szCs w:val="22"/>
        </w:rPr>
        <w:t>:</w:t>
      </w:r>
      <w:r w:rsidR="00CB6C85" w:rsidRPr="0032784D">
        <w:rPr>
          <w:rFonts w:ascii="GHEA Grapalat" w:hAnsi="GHEA Grapalat" w:cs="Times Armenian"/>
          <w:sz w:val="22"/>
          <w:szCs w:val="22"/>
          <w:lang w:val="en-US"/>
        </w:rPr>
        <w:t xml:space="preserve"> Միջոցառման շրջանակներում իրականացվում է ոստիկանության բժշկական վարչության ծառայություններից</w:t>
      </w:r>
      <w:r w:rsidR="00CB6C85" w:rsidRPr="0032784D">
        <w:rPr>
          <w:rFonts w:ascii="GHEA Grapalat" w:hAnsi="GHEA Grapalat" w:cs="Times Armenian"/>
          <w:sz w:val="22"/>
          <w:szCs w:val="22"/>
        </w:rPr>
        <w:t xml:space="preserve"> օգտվելու իրավունք ունեցող ծառայողների (անձանց) հոսպիտալային բուժապահովում</w:t>
      </w:r>
      <w:r w:rsidR="00CB6C85" w:rsidRPr="0032784D">
        <w:rPr>
          <w:rFonts w:ascii="GHEA Grapalat" w:hAnsi="GHEA Grapalat" w:cs="Times Armenian"/>
          <w:sz w:val="22"/>
          <w:szCs w:val="22"/>
          <w:lang w:val="en-US"/>
        </w:rPr>
        <w:t>:</w:t>
      </w:r>
    </w:p>
    <w:p w:rsidR="00FF5EA9" w:rsidRPr="0032784D" w:rsidRDefault="00FF5EA9" w:rsidP="00FF5EA9">
      <w:pPr>
        <w:spacing w:line="360" w:lineRule="auto"/>
        <w:ind w:firstLine="561"/>
        <w:jc w:val="both"/>
        <w:rPr>
          <w:rFonts w:ascii="GHEA Grapalat" w:hAnsi="GHEA Grapalat" w:cs="Times Armenian"/>
          <w:sz w:val="22"/>
          <w:szCs w:val="22"/>
        </w:rPr>
      </w:pPr>
      <w:r w:rsidRPr="0032784D">
        <w:rPr>
          <w:rFonts w:ascii="GHEA Grapalat" w:hAnsi="GHEA Grapalat" w:cs="Times Armenian"/>
          <w:sz w:val="22"/>
          <w:szCs w:val="22"/>
        </w:rPr>
        <w:t>ՀՀ ոստիկանության բժշկական</w:t>
      </w:r>
      <w:r w:rsidR="00A336A8" w:rsidRPr="0032784D">
        <w:rPr>
          <w:rFonts w:ascii="GHEA Grapalat" w:hAnsi="GHEA Grapalat" w:cs="Times Armenian"/>
          <w:sz w:val="22"/>
          <w:szCs w:val="22"/>
        </w:rPr>
        <w:t xml:space="preserve"> </w:t>
      </w:r>
      <w:r w:rsidRPr="0032784D">
        <w:rPr>
          <w:rFonts w:ascii="GHEA Grapalat" w:hAnsi="GHEA Grapalat" w:cs="Times Armenian"/>
          <w:sz w:val="22"/>
          <w:szCs w:val="22"/>
        </w:rPr>
        <w:t xml:space="preserve">վարչության տեխնիկական հագեցվածության բարելավման նպատակով </w:t>
      </w:r>
      <w:r w:rsidR="00CB6C85" w:rsidRPr="0032784D">
        <w:rPr>
          <w:rFonts w:ascii="GHEA Grapalat" w:hAnsi="GHEA Grapalat" w:cs="Times Armenian"/>
          <w:sz w:val="22"/>
          <w:szCs w:val="22"/>
          <w:lang w:val="en-US"/>
        </w:rPr>
        <w:t>նախատեսված</w:t>
      </w:r>
      <w:r w:rsidRPr="0032784D">
        <w:rPr>
          <w:rFonts w:ascii="GHEA Grapalat" w:hAnsi="GHEA Grapalat" w:cs="Times Armenian"/>
          <w:sz w:val="22"/>
          <w:szCs w:val="22"/>
        </w:rPr>
        <w:t xml:space="preserve"> 10.2 մլն դրամ</w:t>
      </w:r>
      <w:r w:rsidR="00CB6C85" w:rsidRPr="0032784D">
        <w:rPr>
          <w:rFonts w:ascii="GHEA Grapalat" w:hAnsi="GHEA Grapalat" w:cs="Times Armenian"/>
          <w:sz w:val="22"/>
          <w:szCs w:val="22"/>
          <w:lang w:val="en-US"/>
        </w:rPr>
        <w:t xml:space="preserve">ն </w:t>
      </w:r>
      <w:r w:rsidR="00C96AEE" w:rsidRPr="0032784D">
        <w:rPr>
          <w:rFonts w:ascii="GHEA Grapalat" w:hAnsi="GHEA Grapalat" w:cs="Times Armenian"/>
          <w:sz w:val="22"/>
          <w:szCs w:val="22"/>
          <w:lang w:val="en-US"/>
        </w:rPr>
        <w:t>ամբողջությամբ օգտագործվել է, որի հաշվին ՀՀ ոստիկանության աշխատանքային պայմանների բարելավման համար ձեռք է բերվել 2 վարչական սարքավորում</w:t>
      </w:r>
      <w:r w:rsidRPr="0032784D">
        <w:rPr>
          <w:rFonts w:ascii="GHEA Grapalat" w:hAnsi="GHEA Grapalat" w:cs="Times Armenian"/>
          <w:sz w:val="22"/>
          <w:szCs w:val="22"/>
        </w:rPr>
        <w:t>:</w:t>
      </w:r>
    </w:p>
    <w:p w:rsidR="00F40239" w:rsidRPr="0032784D" w:rsidRDefault="00FF5EA9" w:rsidP="00FF5EA9">
      <w:pPr>
        <w:spacing w:line="360" w:lineRule="auto"/>
        <w:ind w:firstLine="561"/>
        <w:jc w:val="both"/>
        <w:rPr>
          <w:rFonts w:ascii="GHEA Grapalat" w:hAnsi="GHEA Grapalat" w:cs="Times Armenian"/>
          <w:sz w:val="22"/>
          <w:szCs w:val="22"/>
          <w:lang w:val="en-US"/>
        </w:rPr>
      </w:pPr>
      <w:r w:rsidRPr="0032784D">
        <w:rPr>
          <w:rFonts w:ascii="GHEA Grapalat" w:hAnsi="GHEA Grapalat" w:cs="Times Armenian"/>
          <w:i/>
          <w:sz w:val="22"/>
          <w:szCs w:val="22"/>
        </w:rPr>
        <w:t>ՀՀ ոստիկանության կողմից պետական պահպանության ծառայությունների մատուցմանն աջակցության</w:t>
      </w:r>
      <w:r w:rsidRPr="0032784D">
        <w:rPr>
          <w:rFonts w:ascii="GHEA Grapalat" w:hAnsi="GHEA Grapalat" w:cs="Times Armenian"/>
          <w:sz w:val="22"/>
          <w:szCs w:val="22"/>
        </w:rPr>
        <w:t xml:space="preserve"> ծախսերը կազմել </w:t>
      </w:r>
      <w:r w:rsidR="002D214F" w:rsidRPr="0032784D">
        <w:rPr>
          <w:rFonts w:ascii="GHEA Grapalat" w:hAnsi="GHEA Grapalat" w:cs="Times Armenian"/>
          <w:sz w:val="22"/>
          <w:szCs w:val="22"/>
          <w:lang w:val="en-US"/>
        </w:rPr>
        <w:t>են</w:t>
      </w:r>
      <w:r w:rsidRPr="0032784D">
        <w:rPr>
          <w:rFonts w:ascii="GHEA Grapalat" w:hAnsi="GHEA Grapalat" w:cs="Times Armenian"/>
          <w:sz w:val="22"/>
          <w:szCs w:val="22"/>
        </w:rPr>
        <w:t xml:space="preserve"> ավելի քան 7.2 մլրդ դրամ կամ</w:t>
      </w:r>
      <w:r w:rsidR="002D214F" w:rsidRPr="0032784D">
        <w:rPr>
          <w:rFonts w:ascii="GHEA Grapalat" w:hAnsi="GHEA Grapalat" w:cs="Times Armenian"/>
          <w:sz w:val="22"/>
          <w:szCs w:val="22"/>
          <w:lang w:val="en-US"/>
        </w:rPr>
        <w:t xml:space="preserve"> նախատեսվածի</w:t>
      </w:r>
      <w:r w:rsidRPr="0032784D">
        <w:rPr>
          <w:rFonts w:ascii="GHEA Grapalat" w:hAnsi="GHEA Grapalat" w:cs="Times Armenian"/>
          <w:sz w:val="22"/>
          <w:szCs w:val="22"/>
        </w:rPr>
        <w:t xml:space="preserve"> 92.6%</w:t>
      </w:r>
      <w:r w:rsidR="002D214F" w:rsidRPr="0032784D">
        <w:rPr>
          <w:rFonts w:ascii="GHEA Grapalat" w:hAnsi="GHEA Grapalat" w:cs="Times Armenian"/>
          <w:sz w:val="22"/>
          <w:szCs w:val="22"/>
          <w:lang w:val="en-US"/>
        </w:rPr>
        <w:t>-ը</w:t>
      </w:r>
      <w:r w:rsidRPr="0032784D">
        <w:rPr>
          <w:rFonts w:ascii="GHEA Grapalat" w:hAnsi="GHEA Grapalat" w:cs="Times Armenian"/>
          <w:sz w:val="22"/>
          <w:szCs w:val="22"/>
        </w:rPr>
        <w:t>:</w:t>
      </w:r>
      <w:r w:rsidR="002D214F" w:rsidRPr="0032784D">
        <w:rPr>
          <w:rFonts w:ascii="GHEA Grapalat" w:hAnsi="GHEA Grapalat" w:cs="Times Armenian"/>
          <w:sz w:val="22"/>
          <w:szCs w:val="22"/>
          <w:lang w:val="en-US"/>
        </w:rPr>
        <w:t xml:space="preserve"> Միջոցների հիմնական մասը՝ </w:t>
      </w:r>
      <w:r w:rsidR="002D214F" w:rsidRPr="0032784D">
        <w:rPr>
          <w:rFonts w:ascii="GHEA Grapalat" w:hAnsi="GHEA Grapalat" w:cs="Times Armenian"/>
          <w:sz w:val="22"/>
          <w:szCs w:val="22"/>
        </w:rPr>
        <w:t>7.</w:t>
      </w:r>
      <w:r w:rsidR="002D214F" w:rsidRPr="0032784D">
        <w:rPr>
          <w:rFonts w:ascii="GHEA Grapalat" w:hAnsi="GHEA Grapalat" w:cs="Times Armenian"/>
          <w:sz w:val="22"/>
          <w:szCs w:val="22"/>
          <w:lang w:val="en-US"/>
        </w:rPr>
        <w:t>18</w:t>
      </w:r>
      <w:r w:rsidR="002D214F" w:rsidRPr="0032784D">
        <w:rPr>
          <w:rFonts w:ascii="GHEA Grapalat" w:hAnsi="GHEA Grapalat" w:cs="Times Armenian"/>
          <w:sz w:val="22"/>
          <w:szCs w:val="22"/>
        </w:rPr>
        <w:t xml:space="preserve"> մլրդ դրամ</w:t>
      </w:r>
      <w:r w:rsidR="002D214F" w:rsidRPr="0032784D">
        <w:rPr>
          <w:rFonts w:ascii="GHEA Grapalat" w:hAnsi="GHEA Grapalat" w:cs="Times Armenian"/>
          <w:sz w:val="22"/>
          <w:szCs w:val="22"/>
          <w:lang w:val="en-US"/>
        </w:rPr>
        <w:t xml:space="preserve">ը տրամադրվել է </w:t>
      </w:r>
      <w:r w:rsidRPr="0032784D">
        <w:rPr>
          <w:rFonts w:ascii="GHEA Grapalat" w:hAnsi="GHEA Grapalat" w:cs="Times Armenian"/>
          <w:sz w:val="22"/>
          <w:szCs w:val="22"/>
        </w:rPr>
        <w:t>ՀՀ ոստիկանության ստորաբաժանումների կողմից պետական պահպանության ծառայությունների մատուց</w:t>
      </w:r>
      <w:r w:rsidR="002D214F" w:rsidRPr="0032784D">
        <w:rPr>
          <w:rFonts w:ascii="GHEA Grapalat" w:hAnsi="GHEA Grapalat" w:cs="Times Armenian"/>
          <w:sz w:val="22"/>
          <w:szCs w:val="22"/>
          <w:lang w:val="en-US"/>
        </w:rPr>
        <w:t>մանը՝</w:t>
      </w:r>
      <w:r w:rsidRPr="0032784D">
        <w:rPr>
          <w:rFonts w:ascii="GHEA Grapalat" w:hAnsi="GHEA Grapalat" w:cs="Times Armenian"/>
          <w:sz w:val="22"/>
          <w:szCs w:val="22"/>
        </w:rPr>
        <w:t xml:space="preserve"> կազմել</w:t>
      </w:r>
      <w:r w:rsidR="002D214F" w:rsidRPr="0032784D">
        <w:rPr>
          <w:rFonts w:ascii="GHEA Grapalat" w:hAnsi="GHEA Grapalat" w:cs="Times Armenian"/>
          <w:sz w:val="22"/>
          <w:szCs w:val="22"/>
          <w:lang w:val="en-US"/>
        </w:rPr>
        <w:t>ով ծրագրված ցուցանիշի</w:t>
      </w:r>
      <w:r w:rsidRPr="0032784D">
        <w:rPr>
          <w:rFonts w:ascii="GHEA Grapalat" w:hAnsi="GHEA Grapalat" w:cs="Times Armenian"/>
          <w:sz w:val="22"/>
          <w:szCs w:val="22"/>
        </w:rPr>
        <w:t xml:space="preserve"> 93.4%</w:t>
      </w:r>
      <w:r w:rsidR="002D214F" w:rsidRPr="0032784D">
        <w:rPr>
          <w:rFonts w:ascii="GHEA Grapalat" w:hAnsi="GHEA Grapalat" w:cs="Times Armenian"/>
          <w:sz w:val="22"/>
          <w:szCs w:val="22"/>
          <w:lang w:val="en-US"/>
        </w:rPr>
        <w:t>-ը:</w:t>
      </w:r>
      <w:r w:rsidRPr="0032784D">
        <w:rPr>
          <w:rFonts w:ascii="GHEA Grapalat" w:hAnsi="GHEA Grapalat" w:cs="Times Armenian"/>
          <w:sz w:val="22"/>
          <w:szCs w:val="22"/>
        </w:rPr>
        <w:t xml:space="preserve"> </w:t>
      </w:r>
      <w:r w:rsidR="002D214F" w:rsidRPr="0032784D">
        <w:rPr>
          <w:rFonts w:ascii="GHEA Grapalat" w:hAnsi="GHEA Grapalat" w:cs="Times Armenian"/>
          <w:sz w:val="22"/>
          <w:szCs w:val="22"/>
          <w:lang w:val="en-US"/>
        </w:rPr>
        <w:t>Շեղումը</w:t>
      </w:r>
      <w:r w:rsidRPr="0032784D">
        <w:rPr>
          <w:rFonts w:ascii="GHEA Grapalat" w:hAnsi="GHEA Grapalat" w:cs="Times Armenian"/>
          <w:sz w:val="22"/>
          <w:szCs w:val="22"/>
        </w:rPr>
        <w:t xml:space="preserve"> պայմանավորված է</w:t>
      </w:r>
      <w:r w:rsidR="002D214F" w:rsidRPr="0032784D">
        <w:rPr>
          <w:rFonts w:ascii="GHEA Grapalat" w:hAnsi="GHEA Grapalat" w:cs="Times Armenian"/>
          <w:sz w:val="22"/>
          <w:szCs w:val="22"/>
          <w:lang w:val="en-US"/>
        </w:rPr>
        <w:t xml:space="preserve"> Պետական պահպանության գլխավոր վարչության (</w:t>
      </w:r>
      <w:r w:rsidRPr="0032784D">
        <w:rPr>
          <w:rFonts w:ascii="GHEA Grapalat" w:hAnsi="GHEA Grapalat" w:cs="Times Armenian"/>
          <w:sz w:val="22"/>
          <w:szCs w:val="22"/>
        </w:rPr>
        <w:t>ՊՊԳՎ</w:t>
      </w:r>
      <w:r w:rsidR="002D214F" w:rsidRPr="0032784D">
        <w:rPr>
          <w:rFonts w:ascii="GHEA Grapalat" w:hAnsi="GHEA Grapalat" w:cs="Times Armenian"/>
          <w:sz w:val="22"/>
          <w:szCs w:val="22"/>
          <w:lang w:val="en-US"/>
        </w:rPr>
        <w:t>)</w:t>
      </w:r>
      <w:r w:rsidRPr="0032784D">
        <w:rPr>
          <w:rFonts w:ascii="GHEA Grapalat" w:hAnsi="GHEA Grapalat" w:cs="Times Armenian"/>
          <w:sz w:val="22"/>
          <w:szCs w:val="22"/>
        </w:rPr>
        <w:t xml:space="preserve"> վերակազմավորման արդյունքում պահպանվող օբյեկտների քանակի</w:t>
      </w:r>
      <w:r w:rsidR="002D214F" w:rsidRPr="0032784D">
        <w:rPr>
          <w:rFonts w:ascii="GHEA Grapalat" w:hAnsi="GHEA Grapalat" w:cs="Times Armenian"/>
          <w:sz w:val="22"/>
          <w:szCs w:val="22"/>
          <w:lang w:val="en-US"/>
        </w:rPr>
        <w:t xml:space="preserve"> և</w:t>
      </w:r>
      <w:r w:rsidRPr="0032784D">
        <w:rPr>
          <w:rFonts w:ascii="GHEA Grapalat" w:hAnsi="GHEA Grapalat" w:cs="Times Armenian"/>
          <w:sz w:val="22"/>
          <w:szCs w:val="22"/>
        </w:rPr>
        <w:t xml:space="preserve"> հաստիքների թվի կրճատման, ին</w:t>
      </w:r>
      <w:r w:rsidR="00287034" w:rsidRPr="0032784D">
        <w:rPr>
          <w:rFonts w:ascii="GHEA Grapalat" w:hAnsi="GHEA Grapalat" w:cs="Times Armenian"/>
          <w:sz w:val="22"/>
          <w:szCs w:val="22"/>
          <w:lang w:val="en-US"/>
        </w:rPr>
        <w:t>չ</w:t>
      </w:r>
      <w:r w:rsidRPr="0032784D">
        <w:rPr>
          <w:rFonts w:ascii="GHEA Grapalat" w:hAnsi="GHEA Grapalat" w:cs="Times Armenian"/>
          <w:sz w:val="22"/>
          <w:szCs w:val="22"/>
        </w:rPr>
        <w:t>պես նաև գնումների արդյունքում միջո</w:t>
      </w:r>
      <w:r w:rsidR="00F40239" w:rsidRPr="0032784D">
        <w:rPr>
          <w:rFonts w:ascii="GHEA Grapalat" w:hAnsi="GHEA Grapalat" w:cs="Times Armenian"/>
          <w:sz w:val="22"/>
          <w:szCs w:val="22"/>
        </w:rPr>
        <w:t>ցներ</w:t>
      </w:r>
      <w:r w:rsidR="002D214F" w:rsidRPr="0032784D">
        <w:rPr>
          <w:rFonts w:ascii="GHEA Grapalat" w:hAnsi="GHEA Grapalat" w:cs="Times Armenian"/>
          <w:sz w:val="22"/>
          <w:szCs w:val="22"/>
          <w:lang w:val="en-US"/>
        </w:rPr>
        <w:t>ի</w:t>
      </w:r>
      <w:r w:rsidR="00F40239" w:rsidRPr="0032784D">
        <w:rPr>
          <w:rFonts w:ascii="GHEA Grapalat" w:hAnsi="GHEA Grapalat" w:cs="Times Armenian"/>
          <w:sz w:val="22"/>
          <w:szCs w:val="22"/>
        </w:rPr>
        <w:t xml:space="preserve"> տնտես</w:t>
      </w:r>
      <w:r w:rsidR="002D214F" w:rsidRPr="0032784D">
        <w:rPr>
          <w:rFonts w:ascii="GHEA Grapalat" w:hAnsi="GHEA Grapalat" w:cs="Times Armenian"/>
          <w:sz w:val="22"/>
          <w:szCs w:val="22"/>
          <w:lang w:val="en-US"/>
        </w:rPr>
        <w:t>ման</w:t>
      </w:r>
      <w:r w:rsidR="00F40239" w:rsidRPr="0032784D">
        <w:rPr>
          <w:rFonts w:ascii="GHEA Grapalat" w:hAnsi="GHEA Grapalat" w:cs="Times Armenian"/>
          <w:sz w:val="22"/>
          <w:szCs w:val="22"/>
        </w:rPr>
        <w:t xml:space="preserve"> հանգամանքներով:</w:t>
      </w:r>
      <w:r w:rsidR="008863A0" w:rsidRPr="0032784D">
        <w:rPr>
          <w:rFonts w:ascii="GHEA Grapalat" w:hAnsi="GHEA Grapalat" w:cs="Times Armenian"/>
          <w:sz w:val="22"/>
          <w:szCs w:val="22"/>
          <w:lang w:val="en-US"/>
        </w:rPr>
        <w:t xml:space="preserve"> Միջոցառման շրջանակներում պետական պահպանության ծառայությունների կողմից պահպանվող օբյեկտների թիվը կազմել է</w:t>
      </w:r>
      <w:r w:rsidR="008863A0" w:rsidRPr="0032784D">
        <w:rPr>
          <w:rFonts w:ascii="GHEA Grapalat" w:hAnsi="GHEA Grapalat"/>
        </w:rPr>
        <w:t xml:space="preserve"> </w:t>
      </w:r>
      <w:r w:rsidR="008863A0" w:rsidRPr="0032784D">
        <w:rPr>
          <w:rFonts w:ascii="GHEA Grapalat" w:hAnsi="GHEA Grapalat" w:cs="Times Armenian"/>
          <w:sz w:val="22"/>
          <w:szCs w:val="22"/>
        </w:rPr>
        <w:t>3879</w:t>
      </w:r>
      <w:r w:rsidR="008863A0" w:rsidRPr="0032784D">
        <w:rPr>
          <w:rFonts w:ascii="GHEA Grapalat" w:hAnsi="GHEA Grapalat" w:cs="Times Armenian"/>
          <w:sz w:val="22"/>
          <w:szCs w:val="22"/>
          <w:lang w:val="en-US"/>
        </w:rPr>
        <w:t>՝ նախատեսված 4086-ի փոխարեն:</w:t>
      </w:r>
    </w:p>
    <w:p w:rsidR="00FF5EA9" w:rsidRPr="0032784D" w:rsidRDefault="002D1A38" w:rsidP="00FF5EA9">
      <w:pPr>
        <w:spacing w:line="360" w:lineRule="auto"/>
        <w:ind w:firstLine="561"/>
        <w:jc w:val="both"/>
        <w:rPr>
          <w:rFonts w:ascii="GHEA Grapalat" w:hAnsi="GHEA Grapalat" w:cs="Times Armenian"/>
          <w:sz w:val="22"/>
          <w:szCs w:val="22"/>
          <w:lang w:val="en-US"/>
        </w:rPr>
      </w:pPr>
      <w:r w:rsidRPr="0032784D">
        <w:rPr>
          <w:rFonts w:ascii="GHEA Grapalat" w:hAnsi="GHEA Grapalat" w:cs="Times Armenian"/>
          <w:sz w:val="22"/>
          <w:szCs w:val="22"/>
        </w:rPr>
        <w:t xml:space="preserve">29.6 մլն դրամ </w:t>
      </w:r>
      <w:r w:rsidRPr="0032784D">
        <w:rPr>
          <w:rFonts w:ascii="GHEA Grapalat" w:hAnsi="GHEA Grapalat" w:cs="Times Armenian"/>
          <w:sz w:val="22"/>
          <w:szCs w:val="22"/>
          <w:lang w:val="en-US"/>
        </w:rPr>
        <w:t>տրամադրվել է պ</w:t>
      </w:r>
      <w:r w:rsidR="00FF5EA9" w:rsidRPr="0032784D">
        <w:rPr>
          <w:rFonts w:ascii="GHEA Grapalat" w:hAnsi="GHEA Grapalat" w:cs="Times Armenian"/>
          <w:sz w:val="22"/>
          <w:szCs w:val="22"/>
        </w:rPr>
        <w:t>ետական պահպանության ծառայություններ մատուցող ՀՀ ոստիկանության ստորաբաժանումների կարիքի բավարար</w:t>
      </w:r>
      <w:r w:rsidRPr="0032784D">
        <w:rPr>
          <w:rFonts w:ascii="GHEA Grapalat" w:hAnsi="GHEA Grapalat" w:cs="Times Armenian"/>
          <w:sz w:val="22"/>
          <w:szCs w:val="22"/>
          <w:lang w:val="en-US"/>
        </w:rPr>
        <w:t>մանը, որը</w:t>
      </w:r>
      <w:r w:rsidR="00FF5EA9" w:rsidRPr="0032784D">
        <w:rPr>
          <w:rFonts w:ascii="GHEA Grapalat" w:hAnsi="GHEA Grapalat" w:cs="Times Armenian"/>
          <w:sz w:val="22"/>
          <w:szCs w:val="22"/>
        </w:rPr>
        <w:t xml:space="preserve"> կազմել է </w:t>
      </w:r>
      <w:r w:rsidRPr="0032784D">
        <w:rPr>
          <w:rFonts w:ascii="GHEA Grapalat" w:hAnsi="GHEA Grapalat" w:cs="Times Armenian"/>
          <w:sz w:val="22"/>
          <w:szCs w:val="22"/>
          <w:lang w:val="en-US"/>
        </w:rPr>
        <w:t>ծրագրված միջոցների</w:t>
      </w:r>
      <w:r w:rsidR="00FF5EA9" w:rsidRPr="0032784D">
        <w:rPr>
          <w:rFonts w:ascii="GHEA Grapalat" w:hAnsi="GHEA Grapalat" w:cs="Times Armenian"/>
          <w:sz w:val="22"/>
          <w:szCs w:val="22"/>
        </w:rPr>
        <w:t xml:space="preserve"> 68%</w:t>
      </w:r>
      <w:r w:rsidRPr="0032784D">
        <w:rPr>
          <w:rFonts w:ascii="GHEA Grapalat" w:hAnsi="GHEA Grapalat" w:cs="Times Armenian"/>
          <w:sz w:val="22"/>
          <w:szCs w:val="22"/>
          <w:lang w:val="en-US"/>
        </w:rPr>
        <w:t>-ը: Միջոցներն ուղղվել են պ</w:t>
      </w:r>
      <w:r w:rsidRPr="0032784D">
        <w:rPr>
          <w:rFonts w:ascii="GHEA Grapalat" w:hAnsi="GHEA Grapalat" w:cs="Times Armenian"/>
          <w:sz w:val="22"/>
          <w:szCs w:val="22"/>
        </w:rPr>
        <w:t>ետական պահպանության ծառայություններ մատուցող ստորաբաժանումների</w:t>
      </w:r>
      <w:r w:rsidRPr="0032784D">
        <w:rPr>
          <w:rFonts w:ascii="GHEA Grapalat" w:hAnsi="GHEA Grapalat" w:cs="Times Armenian"/>
          <w:sz w:val="22"/>
          <w:szCs w:val="22"/>
          <w:lang w:val="en-US"/>
        </w:rPr>
        <w:t xml:space="preserve"> համար վարչական ու այլ սարքավորումների և գույքի ձեռքբերմանը: Ծախսերի ցածր կատարողականը</w:t>
      </w:r>
      <w:r w:rsidR="00FF5EA9" w:rsidRPr="0032784D">
        <w:rPr>
          <w:rFonts w:ascii="GHEA Grapalat" w:hAnsi="GHEA Grapalat" w:cs="Times Armenian"/>
          <w:sz w:val="22"/>
          <w:szCs w:val="22"/>
        </w:rPr>
        <w:t xml:space="preserve"> պայմանավորված</w:t>
      </w:r>
      <w:r w:rsidRPr="0032784D">
        <w:rPr>
          <w:rFonts w:ascii="GHEA Grapalat" w:hAnsi="GHEA Grapalat" w:cs="Times Armenian"/>
          <w:sz w:val="22"/>
          <w:szCs w:val="22"/>
          <w:lang w:val="en-US"/>
        </w:rPr>
        <w:t xml:space="preserve"> է</w:t>
      </w:r>
      <w:r w:rsidR="00FF5EA9" w:rsidRPr="0032784D">
        <w:rPr>
          <w:rFonts w:ascii="GHEA Grapalat" w:hAnsi="GHEA Grapalat" w:cs="Times Armenian"/>
          <w:sz w:val="22"/>
          <w:szCs w:val="22"/>
        </w:rPr>
        <w:t xml:space="preserve"> </w:t>
      </w:r>
      <w:r w:rsidRPr="0032784D">
        <w:rPr>
          <w:rFonts w:ascii="GHEA Grapalat" w:hAnsi="GHEA Grapalat" w:cs="Times Armenian"/>
          <w:sz w:val="22"/>
          <w:szCs w:val="22"/>
        </w:rPr>
        <w:t>ՊՊԳՎ կարիքները տարվա ընթացում ճշտելու և գնումների արդյուն</w:t>
      </w:r>
      <w:r w:rsidRPr="0032784D">
        <w:rPr>
          <w:rFonts w:ascii="GHEA Grapalat" w:hAnsi="GHEA Grapalat" w:cs="Times Armenian"/>
          <w:sz w:val="22"/>
          <w:szCs w:val="22"/>
          <w:lang w:val="en-US"/>
        </w:rPr>
        <w:t>ք</w:t>
      </w:r>
      <w:r w:rsidRPr="0032784D">
        <w:rPr>
          <w:rFonts w:ascii="GHEA Grapalat" w:hAnsi="GHEA Grapalat" w:cs="Times Armenian"/>
          <w:sz w:val="22"/>
          <w:szCs w:val="22"/>
        </w:rPr>
        <w:t>ում տնտեսումներ առաջանալու հանգամանքով</w:t>
      </w:r>
      <w:r w:rsidR="00FF5EA9" w:rsidRPr="0032784D">
        <w:rPr>
          <w:rFonts w:ascii="GHEA Grapalat" w:hAnsi="GHEA Grapalat" w:cs="Times Armenian"/>
          <w:sz w:val="22"/>
          <w:szCs w:val="22"/>
        </w:rPr>
        <w:t xml:space="preserve">։ Արդյունքում </w:t>
      </w:r>
      <w:r w:rsidRPr="0032784D">
        <w:rPr>
          <w:rFonts w:ascii="GHEA Grapalat" w:hAnsi="GHEA Grapalat" w:cs="Times Armenian"/>
          <w:sz w:val="22"/>
          <w:szCs w:val="22"/>
          <w:lang w:val="en-US"/>
        </w:rPr>
        <w:t>նախատեսված</w:t>
      </w:r>
      <w:r w:rsidR="00FF5EA9" w:rsidRPr="0032784D">
        <w:rPr>
          <w:rFonts w:ascii="GHEA Grapalat" w:hAnsi="GHEA Grapalat" w:cs="Times Armenian"/>
          <w:sz w:val="22"/>
          <w:szCs w:val="22"/>
        </w:rPr>
        <w:t xml:space="preserve"> 591 միավոր </w:t>
      </w:r>
      <w:r w:rsidRPr="0032784D">
        <w:rPr>
          <w:rFonts w:ascii="GHEA Grapalat" w:hAnsi="GHEA Grapalat" w:cs="Times Armenian"/>
          <w:sz w:val="22"/>
          <w:szCs w:val="22"/>
        </w:rPr>
        <w:t>սարք</w:t>
      </w:r>
      <w:r w:rsidRPr="0032784D">
        <w:rPr>
          <w:rFonts w:ascii="GHEA Grapalat" w:hAnsi="GHEA Grapalat" w:cs="Times Armenian"/>
          <w:sz w:val="22"/>
          <w:szCs w:val="22"/>
          <w:lang w:val="en-US"/>
        </w:rPr>
        <w:t>ավորումն</w:t>
      </w:r>
      <w:r w:rsidRPr="0032784D">
        <w:rPr>
          <w:rFonts w:ascii="GHEA Grapalat" w:hAnsi="GHEA Grapalat" w:cs="Times Armenian"/>
          <w:sz w:val="22"/>
          <w:szCs w:val="22"/>
        </w:rPr>
        <w:t>երի</w:t>
      </w:r>
      <w:r w:rsidR="00FF5EA9" w:rsidRPr="0032784D">
        <w:rPr>
          <w:rFonts w:ascii="GHEA Grapalat" w:hAnsi="GHEA Grapalat" w:cs="Times Armenian"/>
          <w:sz w:val="22"/>
          <w:szCs w:val="22"/>
        </w:rPr>
        <w:t xml:space="preserve"> և </w:t>
      </w:r>
      <w:r w:rsidRPr="0032784D">
        <w:rPr>
          <w:rFonts w:ascii="GHEA Grapalat" w:hAnsi="GHEA Grapalat" w:cs="Times Armenian"/>
          <w:sz w:val="22"/>
          <w:szCs w:val="22"/>
          <w:lang w:val="en-US"/>
        </w:rPr>
        <w:t>գույքի փոխարեն</w:t>
      </w:r>
      <w:r w:rsidR="00A336A8" w:rsidRPr="0032784D">
        <w:rPr>
          <w:rFonts w:ascii="GHEA Grapalat" w:hAnsi="GHEA Grapalat" w:cs="Times Armenian"/>
          <w:sz w:val="22"/>
          <w:szCs w:val="22"/>
        </w:rPr>
        <w:t xml:space="preserve"> </w:t>
      </w:r>
      <w:r w:rsidR="00FF5EA9" w:rsidRPr="0032784D">
        <w:rPr>
          <w:rFonts w:ascii="GHEA Grapalat" w:hAnsi="GHEA Grapalat" w:cs="Times Armenian"/>
          <w:sz w:val="22"/>
          <w:szCs w:val="22"/>
        </w:rPr>
        <w:t>ձեռք է բերվել</w:t>
      </w:r>
      <w:r w:rsidR="00A336A8" w:rsidRPr="0032784D">
        <w:rPr>
          <w:rFonts w:ascii="GHEA Grapalat" w:hAnsi="GHEA Grapalat" w:cs="Times Armenian"/>
          <w:sz w:val="22"/>
          <w:szCs w:val="22"/>
        </w:rPr>
        <w:t xml:space="preserve"> </w:t>
      </w:r>
      <w:r w:rsidR="00FF5EA9" w:rsidRPr="0032784D">
        <w:rPr>
          <w:rFonts w:ascii="GHEA Grapalat" w:hAnsi="GHEA Grapalat" w:cs="Times Armenian"/>
          <w:sz w:val="22"/>
          <w:szCs w:val="22"/>
        </w:rPr>
        <w:t>219-ը։</w:t>
      </w:r>
    </w:p>
    <w:p w:rsidR="0062594D" w:rsidRPr="0032784D" w:rsidRDefault="0062594D" w:rsidP="00FF5EA9">
      <w:pPr>
        <w:spacing w:line="360" w:lineRule="auto"/>
        <w:ind w:firstLine="561"/>
        <w:jc w:val="both"/>
        <w:rPr>
          <w:rFonts w:ascii="GHEA Grapalat" w:hAnsi="GHEA Grapalat" w:cs="Times Armenian"/>
          <w:sz w:val="22"/>
          <w:szCs w:val="22"/>
          <w:lang w:val="en-US"/>
        </w:rPr>
      </w:pPr>
      <w:r w:rsidRPr="0032784D">
        <w:rPr>
          <w:rFonts w:ascii="GHEA Grapalat" w:hAnsi="GHEA Grapalat" w:cs="Times Armenian"/>
          <w:sz w:val="22"/>
          <w:szCs w:val="22"/>
          <w:lang w:val="en-US"/>
        </w:rPr>
        <w:t>ՀՀ ոստիկանության պետական պահպանության գլխավոր վարչության շենքային պայմանների բարելավման նպատակով հատկացված 55 մլն դրամը չի օգտագործվել՝ պայմանավորված կարիքը վերանալու հանգամանքով:</w:t>
      </w:r>
    </w:p>
    <w:p w:rsidR="00F40239" w:rsidRPr="0032784D" w:rsidRDefault="00FF5EA9" w:rsidP="00FF5EA9">
      <w:pPr>
        <w:spacing w:line="360" w:lineRule="auto"/>
        <w:ind w:firstLine="561"/>
        <w:jc w:val="both"/>
        <w:rPr>
          <w:rFonts w:ascii="GHEA Grapalat" w:hAnsi="GHEA Grapalat" w:cs="Sylfaen"/>
          <w:sz w:val="22"/>
          <w:szCs w:val="22"/>
        </w:rPr>
      </w:pPr>
      <w:r w:rsidRPr="0032784D">
        <w:rPr>
          <w:rFonts w:ascii="GHEA Grapalat" w:hAnsi="GHEA Grapalat" w:cs="Sylfaen"/>
          <w:i/>
          <w:sz w:val="22"/>
          <w:szCs w:val="22"/>
        </w:rPr>
        <w:t>Աջակցությունը ճանապարհային երթևեկության անվտանգության ապահովմանը</w:t>
      </w:r>
      <w:r w:rsidR="0053721D" w:rsidRPr="0032784D">
        <w:rPr>
          <w:rFonts w:ascii="GHEA Grapalat" w:hAnsi="GHEA Grapalat" w:cs="Sylfaen"/>
          <w:sz w:val="22"/>
          <w:szCs w:val="22"/>
        </w:rPr>
        <w:t xml:space="preserve"> կազմել է 12.3</w:t>
      </w:r>
      <w:r w:rsidR="0053721D" w:rsidRPr="0032784D">
        <w:rPr>
          <w:rFonts w:ascii="Courier New" w:hAnsi="Courier New" w:cs="Courier New"/>
          <w:sz w:val="22"/>
          <w:szCs w:val="22"/>
        </w:rPr>
        <w:t> </w:t>
      </w:r>
      <w:r w:rsidRPr="0032784D">
        <w:rPr>
          <w:rFonts w:ascii="GHEA Grapalat" w:hAnsi="GHEA Grapalat" w:cs="Sylfaen"/>
          <w:sz w:val="22"/>
          <w:szCs w:val="22"/>
        </w:rPr>
        <w:t xml:space="preserve">մլրդ դրամ կամ </w:t>
      </w:r>
      <w:r w:rsidR="0053721D" w:rsidRPr="0032784D">
        <w:rPr>
          <w:rFonts w:ascii="GHEA Grapalat" w:hAnsi="GHEA Grapalat" w:cs="Sylfaen"/>
          <w:sz w:val="22"/>
          <w:szCs w:val="22"/>
        </w:rPr>
        <w:t xml:space="preserve">ծրագրված ցուցանիշի </w:t>
      </w:r>
      <w:r w:rsidRPr="0032784D">
        <w:rPr>
          <w:rFonts w:ascii="GHEA Grapalat" w:hAnsi="GHEA Grapalat" w:cs="Sylfaen"/>
          <w:sz w:val="22"/>
          <w:szCs w:val="22"/>
        </w:rPr>
        <w:t>85%</w:t>
      </w:r>
      <w:r w:rsidR="0053721D" w:rsidRPr="0032784D">
        <w:rPr>
          <w:rFonts w:ascii="GHEA Grapalat" w:hAnsi="GHEA Grapalat" w:cs="Sylfaen"/>
          <w:sz w:val="22"/>
          <w:szCs w:val="22"/>
        </w:rPr>
        <w:t>-ը</w:t>
      </w:r>
      <w:r w:rsidR="00F40239" w:rsidRPr="0032784D">
        <w:rPr>
          <w:rFonts w:ascii="GHEA Grapalat" w:hAnsi="GHEA Grapalat" w:cs="Sylfaen"/>
          <w:sz w:val="22"/>
          <w:szCs w:val="22"/>
        </w:rPr>
        <w:t>:</w:t>
      </w:r>
      <w:r w:rsidR="0062594D" w:rsidRPr="0032784D">
        <w:rPr>
          <w:rFonts w:ascii="GHEA Grapalat" w:hAnsi="GHEA Grapalat" w:cs="Sylfaen"/>
          <w:sz w:val="22"/>
          <w:szCs w:val="22"/>
        </w:rPr>
        <w:t xml:space="preserve"> Միջոցների հիմնական մասը՝ </w:t>
      </w:r>
      <w:r w:rsidRPr="0032784D">
        <w:rPr>
          <w:rFonts w:ascii="GHEA Grapalat" w:hAnsi="GHEA Grapalat" w:cs="Sylfaen"/>
          <w:sz w:val="22"/>
          <w:szCs w:val="22"/>
        </w:rPr>
        <w:t>11.1 մլրդ դրամ</w:t>
      </w:r>
      <w:r w:rsidR="0062594D" w:rsidRPr="0032784D">
        <w:rPr>
          <w:rFonts w:ascii="GHEA Grapalat" w:hAnsi="GHEA Grapalat" w:cs="Sylfaen"/>
          <w:sz w:val="22"/>
          <w:szCs w:val="22"/>
        </w:rPr>
        <w:t>ը</w:t>
      </w:r>
      <w:r w:rsidRPr="0032784D">
        <w:rPr>
          <w:rFonts w:ascii="GHEA Grapalat" w:hAnsi="GHEA Grapalat" w:cs="Sylfaen"/>
          <w:sz w:val="22"/>
          <w:szCs w:val="22"/>
        </w:rPr>
        <w:t xml:space="preserve"> տրամադրվել է </w:t>
      </w:r>
      <w:r w:rsidR="0062594D" w:rsidRPr="0032784D">
        <w:rPr>
          <w:rFonts w:ascii="GHEA Grapalat" w:hAnsi="GHEA Grapalat" w:cs="Sylfaen"/>
          <w:sz w:val="22"/>
          <w:szCs w:val="22"/>
        </w:rPr>
        <w:t>ճ</w:t>
      </w:r>
      <w:r w:rsidRPr="0032784D">
        <w:rPr>
          <w:rFonts w:ascii="GHEA Grapalat" w:hAnsi="GHEA Grapalat" w:cs="Sylfaen"/>
          <w:sz w:val="22"/>
          <w:szCs w:val="22"/>
        </w:rPr>
        <w:t>անապարհային երթևեկության անվտանգության ապահովման և</w:t>
      </w:r>
      <w:r w:rsidR="00A336A8" w:rsidRPr="0032784D">
        <w:rPr>
          <w:rFonts w:ascii="GHEA Grapalat" w:hAnsi="GHEA Grapalat" w:cs="Sylfaen"/>
          <w:sz w:val="22"/>
          <w:szCs w:val="22"/>
        </w:rPr>
        <w:t xml:space="preserve"> </w:t>
      </w:r>
      <w:r w:rsidRPr="0032784D">
        <w:rPr>
          <w:rFonts w:ascii="GHEA Grapalat" w:hAnsi="GHEA Grapalat" w:cs="Sylfaen"/>
          <w:sz w:val="22"/>
          <w:szCs w:val="22"/>
        </w:rPr>
        <w:t>ճանապարհա</w:t>
      </w:r>
      <w:r w:rsidR="0062594D" w:rsidRPr="0032784D">
        <w:rPr>
          <w:rFonts w:ascii="GHEA Grapalat" w:hAnsi="GHEA Grapalat" w:cs="Sylfaen"/>
          <w:sz w:val="22"/>
          <w:szCs w:val="22"/>
        </w:rPr>
        <w:t>-</w:t>
      </w:r>
      <w:r w:rsidRPr="0032784D">
        <w:rPr>
          <w:rFonts w:ascii="GHEA Grapalat" w:hAnsi="GHEA Grapalat" w:cs="Sylfaen"/>
          <w:sz w:val="22"/>
          <w:szCs w:val="22"/>
        </w:rPr>
        <w:lastRenderedPageBreak/>
        <w:t>տրանսպորտային պատահարների կանխարգելման միջոցառմանը,</w:t>
      </w:r>
      <w:r w:rsidR="0062594D" w:rsidRPr="0032784D">
        <w:rPr>
          <w:rFonts w:ascii="GHEA Grapalat" w:hAnsi="GHEA Grapalat" w:cs="Sylfaen"/>
          <w:sz w:val="22"/>
          <w:szCs w:val="22"/>
        </w:rPr>
        <w:t xml:space="preserve"> </w:t>
      </w:r>
      <w:r w:rsidR="0062594D" w:rsidRPr="0032784D">
        <w:rPr>
          <w:rFonts w:ascii="GHEA Grapalat" w:hAnsi="GHEA Grapalat" w:cs="Sylfaen"/>
          <w:sz w:val="22"/>
          <w:szCs w:val="22"/>
          <w:lang w:val="en-US"/>
        </w:rPr>
        <w:t>որը կատարվել է</w:t>
      </w:r>
      <w:r w:rsidR="0062594D" w:rsidRPr="0032784D">
        <w:rPr>
          <w:rFonts w:ascii="GHEA Grapalat" w:hAnsi="GHEA Grapalat" w:cs="Sylfaen"/>
          <w:sz w:val="22"/>
          <w:szCs w:val="22"/>
        </w:rPr>
        <w:t xml:space="preserve"> 89%</w:t>
      </w:r>
      <w:r w:rsidR="0062594D" w:rsidRPr="0032784D">
        <w:rPr>
          <w:rFonts w:ascii="GHEA Grapalat" w:hAnsi="GHEA Grapalat" w:cs="Sylfaen"/>
          <w:sz w:val="22"/>
          <w:szCs w:val="22"/>
          <w:lang w:val="en-US"/>
        </w:rPr>
        <w:t>-ով՝</w:t>
      </w:r>
      <w:r w:rsidRPr="0032784D">
        <w:rPr>
          <w:rFonts w:ascii="GHEA Grapalat" w:hAnsi="GHEA Grapalat" w:cs="Sylfaen"/>
          <w:sz w:val="22"/>
          <w:szCs w:val="22"/>
        </w:rPr>
        <w:t xml:space="preserve"> պայմանավորված գն</w:t>
      </w:r>
      <w:r w:rsidR="0062594D" w:rsidRPr="0032784D">
        <w:rPr>
          <w:rFonts w:ascii="GHEA Grapalat" w:hAnsi="GHEA Grapalat" w:cs="Sylfaen"/>
          <w:sz w:val="22"/>
          <w:szCs w:val="22"/>
          <w:lang w:val="en-US"/>
        </w:rPr>
        <w:t>ումների</w:t>
      </w:r>
      <w:r w:rsidRPr="0032784D">
        <w:rPr>
          <w:rFonts w:ascii="GHEA Grapalat" w:hAnsi="GHEA Grapalat" w:cs="Sylfaen"/>
          <w:sz w:val="22"/>
          <w:szCs w:val="22"/>
        </w:rPr>
        <w:t xml:space="preserve"> գործընթացի արդյունքում առաջացած տնտեսումներով:</w:t>
      </w:r>
    </w:p>
    <w:p w:rsidR="00F40239" w:rsidRPr="0032784D" w:rsidRDefault="00FF5EA9" w:rsidP="00FF5EA9">
      <w:pPr>
        <w:spacing w:line="360" w:lineRule="auto"/>
        <w:ind w:firstLine="561"/>
        <w:jc w:val="both"/>
        <w:rPr>
          <w:rFonts w:ascii="GHEA Grapalat" w:hAnsi="GHEA Grapalat" w:cs="Sylfaen"/>
          <w:sz w:val="22"/>
          <w:szCs w:val="22"/>
        </w:rPr>
      </w:pPr>
      <w:r w:rsidRPr="0032784D">
        <w:rPr>
          <w:rFonts w:ascii="GHEA Grapalat" w:hAnsi="GHEA Grapalat" w:cs="Sylfaen"/>
          <w:sz w:val="22"/>
          <w:szCs w:val="22"/>
        </w:rPr>
        <w:t>ՀՀ ոստիկանության «Ճանապարհային ոստիկանություն» ծառայության կարիքի բավարար</w:t>
      </w:r>
      <w:r w:rsidR="00E86D48" w:rsidRPr="0032784D">
        <w:rPr>
          <w:rFonts w:ascii="GHEA Grapalat" w:hAnsi="GHEA Grapalat" w:cs="Sylfaen"/>
          <w:sz w:val="22"/>
          <w:szCs w:val="22"/>
          <w:lang w:val="en-US"/>
        </w:rPr>
        <w:t>ման ծախսերը</w:t>
      </w:r>
      <w:r w:rsidRPr="0032784D">
        <w:rPr>
          <w:rFonts w:ascii="GHEA Grapalat" w:hAnsi="GHEA Grapalat" w:cs="Sylfaen"/>
          <w:sz w:val="22"/>
          <w:szCs w:val="22"/>
        </w:rPr>
        <w:t xml:space="preserve"> կազմել </w:t>
      </w:r>
      <w:r w:rsidR="00E86D48" w:rsidRPr="0032784D">
        <w:rPr>
          <w:rFonts w:ascii="GHEA Grapalat" w:hAnsi="GHEA Grapalat" w:cs="Sylfaen"/>
          <w:sz w:val="22"/>
          <w:szCs w:val="22"/>
          <w:lang w:val="en-US"/>
        </w:rPr>
        <w:t>են</w:t>
      </w:r>
      <w:r w:rsidRPr="0032784D">
        <w:rPr>
          <w:rFonts w:ascii="GHEA Grapalat" w:hAnsi="GHEA Grapalat" w:cs="Sylfaen"/>
          <w:sz w:val="22"/>
          <w:szCs w:val="22"/>
        </w:rPr>
        <w:t xml:space="preserve"> 1.1 մլրդ դրամ կամ</w:t>
      </w:r>
      <w:r w:rsidR="00E86D48" w:rsidRPr="0032784D">
        <w:rPr>
          <w:rFonts w:ascii="GHEA Grapalat" w:hAnsi="GHEA Grapalat" w:cs="Sylfaen"/>
          <w:sz w:val="22"/>
          <w:szCs w:val="22"/>
          <w:lang w:val="en-US"/>
        </w:rPr>
        <w:t xml:space="preserve"> նախատեսվածի</w:t>
      </w:r>
      <w:r w:rsidRPr="0032784D">
        <w:rPr>
          <w:rFonts w:ascii="GHEA Grapalat" w:hAnsi="GHEA Grapalat" w:cs="Sylfaen"/>
          <w:sz w:val="22"/>
          <w:szCs w:val="22"/>
        </w:rPr>
        <w:t xml:space="preserve"> 69.9%</w:t>
      </w:r>
      <w:r w:rsidR="00E86D48" w:rsidRPr="0032784D">
        <w:rPr>
          <w:rFonts w:ascii="GHEA Grapalat" w:hAnsi="GHEA Grapalat" w:cs="Sylfaen"/>
          <w:sz w:val="22"/>
          <w:szCs w:val="22"/>
          <w:lang w:val="en-US"/>
        </w:rPr>
        <w:t xml:space="preserve">-ը: Շեղումը պայմանավորված է տարվա ընթացքում կարիքների վերանայմամբ և </w:t>
      </w:r>
      <w:r w:rsidR="00E86D48" w:rsidRPr="0032784D">
        <w:rPr>
          <w:rFonts w:ascii="GHEA Grapalat" w:hAnsi="GHEA Grapalat" w:cs="Sylfaen"/>
          <w:sz w:val="22"/>
          <w:szCs w:val="22"/>
        </w:rPr>
        <w:t>գն</w:t>
      </w:r>
      <w:r w:rsidR="00E86D48" w:rsidRPr="0032784D">
        <w:rPr>
          <w:rFonts w:ascii="GHEA Grapalat" w:hAnsi="GHEA Grapalat" w:cs="Sylfaen"/>
          <w:sz w:val="22"/>
          <w:szCs w:val="22"/>
          <w:lang w:val="en-US"/>
        </w:rPr>
        <w:t>ումների</w:t>
      </w:r>
      <w:r w:rsidR="00E86D48" w:rsidRPr="0032784D">
        <w:rPr>
          <w:rFonts w:ascii="GHEA Grapalat" w:hAnsi="GHEA Grapalat" w:cs="Sylfaen"/>
          <w:sz w:val="22"/>
          <w:szCs w:val="22"/>
        </w:rPr>
        <w:t xml:space="preserve"> գործընթացի արդյունքում առաջացած տնտեսումներով</w:t>
      </w:r>
      <w:r w:rsidR="00E86D48" w:rsidRPr="0032784D">
        <w:rPr>
          <w:rFonts w:ascii="GHEA Grapalat" w:hAnsi="GHEA Grapalat" w:cs="Sylfaen"/>
          <w:sz w:val="22"/>
          <w:szCs w:val="22"/>
          <w:lang w:val="en-US"/>
        </w:rPr>
        <w:t xml:space="preserve">: </w:t>
      </w:r>
      <w:r w:rsidR="000937D6" w:rsidRPr="0032784D">
        <w:rPr>
          <w:rFonts w:ascii="GHEA Grapalat" w:hAnsi="GHEA Grapalat" w:cs="Sylfaen"/>
          <w:sz w:val="22"/>
          <w:szCs w:val="22"/>
          <w:lang w:val="en-US"/>
        </w:rPr>
        <w:t xml:space="preserve">Միջոցառման շրջանակներում նախատեսված </w:t>
      </w:r>
      <w:r w:rsidRPr="0032784D">
        <w:rPr>
          <w:rFonts w:ascii="GHEA Grapalat" w:hAnsi="GHEA Grapalat" w:cs="Sylfaen"/>
          <w:sz w:val="22"/>
          <w:szCs w:val="22"/>
        </w:rPr>
        <w:t>3343 միավոր վարչական սարքավորումների</w:t>
      </w:r>
      <w:r w:rsidR="000937D6" w:rsidRPr="0032784D">
        <w:rPr>
          <w:rFonts w:ascii="GHEA Grapalat" w:hAnsi="GHEA Grapalat" w:cs="Sylfaen"/>
          <w:sz w:val="22"/>
          <w:szCs w:val="22"/>
          <w:lang w:val="en-US"/>
        </w:rPr>
        <w:t xml:space="preserve"> և գույքի փոխարեն</w:t>
      </w:r>
      <w:r w:rsidRPr="0032784D">
        <w:rPr>
          <w:rFonts w:ascii="GHEA Grapalat" w:hAnsi="GHEA Grapalat" w:cs="Sylfaen"/>
          <w:sz w:val="22"/>
          <w:szCs w:val="22"/>
        </w:rPr>
        <w:t xml:space="preserve"> հաշվետու տարում ձեռք է բե</w:t>
      </w:r>
      <w:r w:rsidR="000937D6" w:rsidRPr="0032784D">
        <w:rPr>
          <w:rFonts w:ascii="GHEA Grapalat" w:hAnsi="GHEA Grapalat" w:cs="Sylfaen"/>
          <w:sz w:val="22"/>
          <w:szCs w:val="22"/>
        </w:rPr>
        <w:t>րվել</w:t>
      </w:r>
      <w:r w:rsidRPr="0032784D">
        <w:rPr>
          <w:rFonts w:ascii="GHEA Grapalat" w:hAnsi="GHEA Grapalat" w:cs="Sylfaen"/>
          <w:sz w:val="22"/>
          <w:szCs w:val="22"/>
        </w:rPr>
        <w:t xml:space="preserve"> 1458-ը։</w:t>
      </w:r>
    </w:p>
    <w:p w:rsidR="00FF5EA9" w:rsidRPr="0032784D" w:rsidRDefault="00FF5EA9" w:rsidP="00FF5EA9">
      <w:pPr>
        <w:spacing w:line="360" w:lineRule="auto"/>
        <w:ind w:firstLine="561"/>
        <w:jc w:val="both"/>
        <w:rPr>
          <w:rFonts w:ascii="GHEA Grapalat" w:hAnsi="GHEA Grapalat" w:cs="Sylfaen"/>
          <w:sz w:val="22"/>
          <w:szCs w:val="22"/>
        </w:rPr>
      </w:pPr>
      <w:r w:rsidRPr="0032784D">
        <w:rPr>
          <w:rFonts w:ascii="GHEA Grapalat" w:hAnsi="GHEA Grapalat" w:cs="Sylfaen"/>
          <w:sz w:val="22"/>
          <w:szCs w:val="22"/>
        </w:rPr>
        <w:t xml:space="preserve">ՀՀ ոստիկանության «Ճանապարհային ոստիկանություն» ծառայության շենքային պայմանների բարելավման նպատակով օգտագործվել է 27.6 մլն դրամ կամ </w:t>
      </w:r>
      <w:r w:rsidR="000937D6" w:rsidRPr="0032784D">
        <w:rPr>
          <w:rFonts w:ascii="GHEA Grapalat" w:hAnsi="GHEA Grapalat" w:cs="Sylfaen"/>
          <w:sz w:val="22"/>
          <w:szCs w:val="22"/>
          <w:lang w:val="en-US"/>
        </w:rPr>
        <w:t xml:space="preserve">նախատեսված միջոցների </w:t>
      </w:r>
      <w:r w:rsidRPr="0032784D">
        <w:rPr>
          <w:rFonts w:ascii="GHEA Grapalat" w:hAnsi="GHEA Grapalat" w:cs="Sylfaen"/>
          <w:sz w:val="22"/>
          <w:szCs w:val="22"/>
        </w:rPr>
        <w:t>8.2%</w:t>
      </w:r>
      <w:r w:rsidR="000937D6" w:rsidRPr="0032784D">
        <w:rPr>
          <w:rFonts w:ascii="GHEA Grapalat" w:hAnsi="GHEA Grapalat" w:cs="Sylfaen"/>
          <w:sz w:val="22"/>
          <w:szCs w:val="22"/>
          <w:lang w:val="en-US"/>
        </w:rPr>
        <w:t>-ը՝</w:t>
      </w:r>
      <w:r w:rsidRPr="0032784D">
        <w:rPr>
          <w:rFonts w:ascii="GHEA Grapalat" w:hAnsi="GHEA Grapalat" w:cs="Sylfaen"/>
          <w:sz w:val="22"/>
          <w:szCs w:val="22"/>
        </w:rPr>
        <w:t xml:space="preserve"> պայմանավորված </w:t>
      </w:r>
      <w:r w:rsidR="000937D6" w:rsidRPr="0032784D">
        <w:rPr>
          <w:rFonts w:ascii="GHEA Grapalat" w:hAnsi="GHEA Grapalat" w:cs="Sylfaen"/>
          <w:sz w:val="22"/>
          <w:szCs w:val="22"/>
          <w:lang w:val="en-US"/>
        </w:rPr>
        <w:t>աշխատանքների հետաձգմամբ և</w:t>
      </w:r>
      <w:r w:rsidRPr="0032784D">
        <w:rPr>
          <w:rFonts w:ascii="GHEA Grapalat" w:hAnsi="GHEA Grapalat" w:cs="Sylfaen"/>
          <w:sz w:val="22"/>
          <w:szCs w:val="22"/>
        </w:rPr>
        <w:t xml:space="preserve"> </w:t>
      </w:r>
      <w:r w:rsidR="000937D6" w:rsidRPr="0032784D">
        <w:rPr>
          <w:rFonts w:ascii="GHEA Grapalat" w:hAnsi="GHEA Grapalat" w:cs="Sylfaen"/>
          <w:sz w:val="22"/>
          <w:szCs w:val="22"/>
          <w:lang w:val="en-US"/>
        </w:rPr>
        <w:t>միջոցների տնտեսմամբ</w:t>
      </w:r>
      <w:r w:rsidRPr="0032784D">
        <w:rPr>
          <w:rFonts w:ascii="GHEA Grapalat" w:hAnsi="GHEA Grapalat" w:cs="Sylfaen"/>
          <w:sz w:val="22"/>
          <w:szCs w:val="22"/>
        </w:rPr>
        <w:t>։</w:t>
      </w:r>
      <w:r w:rsidR="00A336A8" w:rsidRPr="0032784D">
        <w:rPr>
          <w:rFonts w:ascii="GHEA Grapalat" w:hAnsi="GHEA Grapalat" w:cs="Sylfaen"/>
          <w:sz w:val="22"/>
          <w:szCs w:val="22"/>
        </w:rPr>
        <w:t xml:space="preserve"> </w:t>
      </w:r>
    </w:p>
    <w:p w:rsidR="00F40239" w:rsidRPr="0032784D" w:rsidRDefault="00FF5EA9" w:rsidP="00FF5EA9">
      <w:pPr>
        <w:spacing w:line="360" w:lineRule="auto"/>
        <w:ind w:firstLine="561"/>
        <w:jc w:val="both"/>
        <w:rPr>
          <w:rFonts w:ascii="GHEA Grapalat" w:hAnsi="GHEA Grapalat" w:cs="Sylfaen"/>
          <w:sz w:val="22"/>
          <w:szCs w:val="22"/>
        </w:rPr>
      </w:pPr>
      <w:r w:rsidRPr="0032784D">
        <w:rPr>
          <w:rFonts w:ascii="GHEA Grapalat" w:hAnsi="GHEA Grapalat" w:cs="Sylfaen"/>
          <w:i/>
          <w:sz w:val="22"/>
          <w:szCs w:val="22"/>
        </w:rPr>
        <w:t xml:space="preserve"> Աջակցությունը ՀՀ ոստիկանության անձնագրային և վիզաների վարչության կողմից ծառայությունների մատուցմանը</w:t>
      </w:r>
      <w:r w:rsidRPr="0032784D">
        <w:rPr>
          <w:rFonts w:ascii="GHEA Grapalat" w:hAnsi="GHEA Grapalat" w:cs="Sylfaen"/>
          <w:sz w:val="22"/>
          <w:szCs w:val="22"/>
        </w:rPr>
        <w:t xml:space="preserve"> կազմել է 722.5 մլն դրամ կամ</w:t>
      </w:r>
      <w:r w:rsidR="000937D6" w:rsidRPr="0032784D">
        <w:rPr>
          <w:rFonts w:ascii="GHEA Grapalat" w:hAnsi="GHEA Grapalat" w:cs="Sylfaen"/>
          <w:sz w:val="22"/>
          <w:szCs w:val="22"/>
          <w:lang w:val="en-US"/>
        </w:rPr>
        <w:t xml:space="preserve"> ծրագրված ցուցանիշի</w:t>
      </w:r>
      <w:r w:rsidRPr="0032784D">
        <w:rPr>
          <w:rFonts w:ascii="GHEA Grapalat" w:hAnsi="GHEA Grapalat" w:cs="Sylfaen"/>
          <w:sz w:val="22"/>
          <w:szCs w:val="22"/>
        </w:rPr>
        <w:t xml:space="preserve"> 89.1%</w:t>
      </w:r>
      <w:r w:rsidR="000937D6" w:rsidRPr="0032784D">
        <w:rPr>
          <w:rFonts w:ascii="GHEA Grapalat" w:hAnsi="GHEA Grapalat" w:cs="Sylfaen"/>
          <w:sz w:val="22"/>
          <w:szCs w:val="22"/>
          <w:lang w:val="en-US"/>
        </w:rPr>
        <w:t>-ը</w:t>
      </w:r>
      <w:r w:rsidRPr="0032784D">
        <w:rPr>
          <w:rFonts w:ascii="GHEA Grapalat" w:hAnsi="GHEA Grapalat" w:cs="Sylfaen"/>
          <w:sz w:val="22"/>
          <w:szCs w:val="22"/>
        </w:rPr>
        <w:t>:</w:t>
      </w:r>
    </w:p>
    <w:p w:rsidR="00F40239" w:rsidRPr="0032784D" w:rsidRDefault="00FF5EA9" w:rsidP="00FF5EA9">
      <w:pPr>
        <w:spacing w:line="360" w:lineRule="auto"/>
        <w:ind w:firstLine="561"/>
        <w:jc w:val="both"/>
        <w:rPr>
          <w:rFonts w:ascii="GHEA Grapalat" w:hAnsi="GHEA Grapalat" w:cs="Sylfaen"/>
          <w:sz w:val="22"/>
          <w:szCs w:val="22"/>
        </w:rPr>
      </w:pPr>
      <w:r w:rsidRPr="0032784D">
        <w:rPr>
          <w:rFonts w:ascii="GHEA Grapalat" w:hAnsi="GHEA Grapalat" w:cs="Sylfaen"/>
          <w:sz w:val="22"/>
          <w:szCs w:val="22"/>
        </w:rPr>
        <w:t>Անձի անհատական տվյալների, քաղաքացիության և հաշվառման վերաբերյալ տեղեկությունների ստացման, տրամադրման և փոխանակման ծ</w:t>
      </w:r>
      <w:r w:rsidR="000937D6" w:rsidRPr="0032784D">
        <w:rPr>
          <w:rFonts w:ascii="GHEA Grapalat" w:hAnsi="GHEA Grapalat" w:cs="Sylfaen"/>
          <w:sz w:val="22"/>
          <w:szCs w:val="22"/>
        </w:rPr>
        <w:t>առայությունների մատուց</w:t>
      </w:r>
      <w:r w:rsidR="000937D6" w:rsidRPr="0032784D">
        <w:rPr>
          <w:rFonts w:ascii="GHEA Grapalat" w:hAnsi="GHEA Grapalat" w:cs="Sylfaen"/>
          <w:sz w:val="22"/>
          <w:szCs w:val="22"/>
          <w:lang w:val="en-US"/>
        </w:rPr>
        <w:t>ման</w:t>
      </w:r>
      <w:r w:rsidRPr="0032784D">
        <w:rPr>
          <w:rFonts w:ascii="GHEA Grapalat" w:hAnsi="GHEA Grapalat" w:cs="Sylfaen"/>
          <w:sz w:val="22"/>
          <w:szCs w:val="22"/>
        </w:rPr>
        <w:t>, ճամփորդական փաստաթղթերում կենսաչափական տեխնոլոգիաների ներդրման նպատակով տրամադրվել է 537.3 մլն դրամ կամ</w:t>
      </w:r>
      <w:r w:rsidR="000937D6" w:rsidRPr="0032784D">
        <w:rPr>
          <w:rFonts w:ascii="GHEA Grapalat" w:hAnsi="GHEA Grapalat" w:cs="Sylfaen"/>
          <w:sz w:val="22"/>
          <w:szCs w:val="22"/>
          <w:lang w:val="en-US"/>
        </w:rPr>
        <w:t xml:space="preserve"> նախատեսվածի</w:t>
      </w:r>
      <w:r w:rsidRPr="0032784D">
        <w:rPr>
          <w:rFonts w:ascii="GHEA Grapalat" w:hAnsi="GHEA Grapalat" w:cs="Sylfaen"/>
          <w:sz w:val="22"/>
          <w:szCs w:val="22"/>
        </w:rPr>
        <w:t xml:space="preserve"> 93.1%</w:t>
      </w:r>
      <w:r w:rsidR="000937D6" w:rsidRPr="0032784D">
        <w:rPr>
          <w:rFonts w:ascii="GHEA Grapalat" w:hAnsi="GHEA Grapalat" w:cs="Sylfaen"/>
          <w:sz w:val="22"/>
          <w:szCs w:val="22"/>
          <w:lang w:val="en-US"/>
        </w:rPr>
        <w:t>-ը</w:t>
      </w:r>
      <w:r w:rsidRPr="0032784D">
        <w:rPr>
          <w:rFonts w:ascii="GHEA Grapalat" w:hAnsi="GHEA Grapalat" w:cs="Sylfaen"/>
          <w:sz w:val="22"/>
          <w:szCs w:val="22"/>
        </w:rPr>
        <w:t>, որը պայմանավորված է գն</w:t>
      </w:r>
      <w:r w:rsidR="000937D6" w:rsidRPr="0032784D">
        <w:rPr>
          <w:rFonts w:ascii="GHEA Grapalat" w:hAnsi="GHEA Grapalat" w:cs="Sylfaen"/>
          <w:sz w:val="22"/>
          <w:szCs w:val="22"/>
          <w:lang w:val="en-US"/>
        </w:rPr>
        <w:t>ումների</w:t>
      </w:r>
      <w:r w:rsidRPr="0032784D">
        <w:rPr>
          <w:rFonts w:ascii="GHEA Grapalat" w:hAnsi="GHEA Grapalat" w:cs="Sylfaen"/>
          <w:sz w:val="22"/>
          <w:szCs w:val="22"/>
        </w:rPr>
        <w:t xml:space="preserve"> գործընթացի արդյունքում առաջացած տնտեսումներով:</w:t>
      </w:r>
    </w:p>
    <w:p w:rsidR="00F40239" w:rsidRPr="0032784D" w:rsidRDefault="00FF5EA9" w:rsidP="00FF5EA9">
      <w:pPr>
        <w:spacing w:line="360" w:lineRule="auto"/>
        <w:ind w:firstLine="561"/>
        <w:jc w:val="both"/>
        <w:rPr>
          <w:rFonts w:ascii="GHEA Grapalat" w:hAnsi="GHEA Grapalat" w:cs="Sylfaen"/>
          <w:sz w:val="22"/>
          <w:szCs w:val="22"/>
          <w:lang w:val="en-US"/>
        </w:rPr>
      </w:pPr>
      <w:r w:rsidRPr="0032784D">
        <w:rPr>
          <w:rFonts w:ascii="GHEA Grapalat" w:hAnsi="GHEA Grapalat" w:cs="Sylfaen"/>
          <w:sz w:val="22"/>
          <w:szCs w:val="22"/>
        </w:rPr>
        <w:t>ՀՀ ոստիկանության անձնագրային և վիզաների վարչության տեխնիկական կարիքի բավարար</w:t>
      </w:r>
      <w:r w:rsidR="000937D6" w:rsidRPr="0032784D">
        <w:rPr>
          <w:rFonts w:ascii="GHEA Grapalat" w:hAnsi="GHEA Grapalat" w:cs="Sylfaen"/>
          <w:sz w:val="22"/>
          <w:szCs w:val="22"/>
          <w:lang w:val="en-US"/>
        </w:rPr>
        <w:t>ման ծախսերը</w:t>
      </w:r>
      <w:r w:rsidRPr="0032784D">
        <w:rPr>
          <w:rFonts w:ascii="GHEA Grapalat" w:hAnsi="GHEA Grapalat" w:cs="Sylfaen"/>
          <w:sz w:val="22"/>
          <w:szCs w:val="22"/>
        </w:rPr>
        <w:t xml:space="preserve"> կազմել </w:t>
      </w:r>
      <w:r w:rsidR="000937D6" w:rsidRPr="0032784D">
        <w:rPr>
          <w:rFonts w:ascii="GHEA Grapalat" w:hAnsi="GHEA Grapalat" w:cs="Sylfaen"/>
          <w:sz w:val="22"/>
          <w:szCs w:val="22"/>
          <w:lang w:val="en-US"/>
        </w:rPr>
        <w:t>են</w:t>
      </w:r>
      <w:r w:rsidRPr="0032784D">
        <w:rPr>
          <w:rFonts w:ascii="GHEA Grapalat" w:hAnsi="GHEA Grapalat" w:cs="Sylfaen"/>
          <w:sz w:val="22"/>
          <w:szCs w:val="22"/>
        </w:rPr>
        <w:t xml:space="preserve"> 168.5 մլն դրամ կամ </w:t>
      </w:r>
      <w:r w:rsidR="000937D6" w:rsidRPr="0032784D">
        <w:rPr>
          <w:rFonts w:ascii="GHEA Grapalat" w:hAnsi="GHEA Grapalat" w:cs="Sylfaen"/>
          <w:sz w:val="22"/>
          <w:szCs w:val="22"/>
          <w:lang w:val="en-US"/>
        </w:rPr>
        <w:t xml:space="preserve">նախատեսվածի </w:t>
      </w:r>
      <w:r w:rsidRPr="0032784D">
        <w:rPr>
          <w:rFonts w:ascii="GHEA Grapalat" w:hAnsi="GHEA Grapalat" w:cs="Sylfaen"/>
          <w:sz w:val="22"/>
          <w:szCs w:val="22"/>
        </w:rPr>
        <w:t>80.2%</w:t>
      </w:r>
      <w:r w:rsidR="000937D6" w:rsidRPr="0032784D">
        <w:rPr>
          <w:rFonts w:ascii="GHEA Grapalat" w:hAnsi="GHEA Grapalat" w:cs="Sylfaen"/>
          <w:sz w:val="22"/>
          <w:szCs w:val="22"/>
          <w:lang w:val="en-US"/>
        </w:rPr>
        <w:t xml:space="preserve">-ը: Շեղումը պայմանավորված է տարվա ընթացքում կարիքները ճշտելու հանգամանքով, ինչպես նաև </w:t>
      </w:r>
      <w:r w:rsidR="000937D6" w:rsidRPr="0032784D">
        <w:rPr>
          <w:rFonts w:ascii="GHEA Grapalat" w:hAnsi="GHEA Grapalat" w:cs="Sylfaen"/>
          <w:sz w:val="22"/>
          <w:szCs w:val="22"/>
        </w:rPr>
        <w:t>տնտեսումներով</w:t>
      </w:r>
      <w:r w:rsidR="000937D6" w:rsidRPr="0032784D">
        <w:rPr>
          <w:rFonts w:ascii="GHEA Grapalat" w:hAnsi="GHEA Grapalat" w:cs="Sylfaen"/>
          <w:sz w:val="22"/>
          <w:szCs w:val="22"/>
          <w:lang w:val="en-US"/>
        </w:rPr>
        <w:t xml:space="preserve">: Միջոցառման շրջանակներում նախատեսված </w:t>
      </w:r>
      <w:r w:rsidRPr="0032784D">
        <w:rPr>
          <w:rFonts w:ascii="GHEA Grapalat" w:hAnsi="GHEA Grapalat" w:cs="Sylfaen"/>
          <w:sz w:val="22"/>
          <w:szCs w:val="22"/>
        </w:rPr>
        <w:t xml:space="preserve">1685 միավոր վարչական </w:t>
      </w:r>
      <w:r w:rsidR="000937D6" w:rsidRPr="0032784D">
        <w:rPr>
          <w:rFonts w:ascii="GHEA Grapalat" w:hAnsi="GHEA Grapalat" w:cs="Sylfaen"/>
          <w:sz w:val="22"/>
          <w:szCs w:val="22"/>
          <w:lang w:val="en-US"/>
        </w:rPr>
        <w:t>սարքավորումների և գույքի փոխարեն</w:t>
      </w:r>
      <w:r w:rsidRPr="0032784D">
        <w:rPr>
          <w:rFonts w:ascii="GHEA Grapalat" w:hAnsi="GHEA Grapalat" w:cs="Sylfaen"/>
          <w:sz w:val="22"/>
          <w:szCs w:val="22"/>
          <w:lang w:val="en-US"/>
        </w:rPr>
        <w:t xml:space="preserve"> ձեռք է բերվել 1604-ը</w:t>
      </w:r>
      <w:r w:rsidR="000937D6" w:rsidRPr="0032784D">
        <w:rPr>
          <w:rFonts w:ascii="GHEA Grapalat" w:hAnsi="GHEA Grapalat" w:cs="Sylfaen"/>
          <w:sz w:val="22"/>
          <w:szCs w:val="22"/>
          <w:lang w:val="en-US"/>
        </w:rPr>
        <w:t xml:space="preserve"> </w:t>
      </w:r>
      <w:r w:rsidRPr="0032784D">
        <w:rPr>
          <w:rFonts w:ascii="GHEA Grapalat" w:hAnsi="GHEA Grapalat" w:cs="Sylfaen"/>
          <w:sz w:val="22"/>
          <w:szCs w:val="22"/>
          <w:lang w:val="en-US"/>
        </w:rPr>
        <w:t>։</w:t>
      </w:r>
    </w:p>
    <w:p w:rsidR="00FF5EA9" w:rsidRPr="0032784D" w:rsidRDefault="00FF5EA9" w:rsidP="00FF5EA9">
      <w:pPr>
        <w:spacing w:line="360" w:lineRule="auto"/>
        <w:ind w:firstLine="561"/>
        <w:jc w:val="both"/>
        <w:rPr>
          <w:rFonts w:ascii="GHEA Grapalat" w:hAnsi="GHEA Grapalat" w:cs="Sylfaen"/>
          <w:sz w:val="22"/>
          <w:szCs w:val="22"/>
          <w:lang w:val="en-US"/>
        </w:rPr>
      </w:pPr>
      <w:r w:rsidRPr="0032784D">
        <w:rPr>
          <w:rFonts w:ascii="GHEA Grapalat" w:hAnsi="GHEA Grapalat" w:cs="Sylfaen"/>
          <w:sz w:val="22"/>
          <w:szCs w:val="22"/>
          <w:lang w:val="en-US"/>
        </w:rPr>
        <w:t xml:space="preserve">ՀՀ ոստիկանության անձնագրային և վիզաների վարչության շենքային պայմանների բարելավման նպատակով </w:t>
      </w:r>
      <w:r w:rsidR="000937D6" w:rsidRPr="0032784D">
        <w:rPr>
          <w:rFonts w:ascii="GHEA Grapalat" w:hAnsi="GHEA Grapalat" w:cs="Sylfaen"/>
          <w:sz w:val="22"/>
          <w:szCs w:val="22"/>
          <w:lang w:val="en-US"/>
        </w:rPr>
        <w:t>օգտագործ</w:t>
      </w:r>
      <w:r w:rsidRPr="0032784D">
        <w:rPr>
          <w:rFonts w:ascii="GHEA Grapalat" w:hAnsi="GHEA Grapalat" w:cs="Sylfaen"/>
          <w:sz w:val="22"/>
          <w:szCs w:val="22"/>
          <w:lang w:val="en-US"/>
        </w:rPr>
        <w:t xml:space="preserve">վել է 16.7 մլն դրամ կամ </w:t>
      </w:r>
      <w:r w:rsidR="000937D6" w:rsidRPr="0032784D">
        <w:rPr>
          <w:rFonts w:ascii="GHEA Grapalat" w:hAnsi="GHEA Grapalat" w:cs="Sylfaen"/>
          <w:sz w:val="22"/>
          <w:szCs w:val="22"/>
          <w:lang w:val="en-US"/>
        </w:rPr>
        <w:t xml:space="preserve">նախատեսված միջոցների </w:t>
      </w:r>
      <w:r w:rsidRPr="0032784D">
        <w:rPr>
          <w:rFonts w:ascii="GHEA Grapalat" w:hAnsi="GHEA Grapalat" w:cs="Sylfaen"/>
          <w:sz w:val="22"/>
          <w:szCs w:val="22"/>
          <w:lang w:val="en-US"/>
        </w:rPr>
        <w:t>71.2%</w:t>
      </w:r>
      <w:r w:rsidR="000937D6" w:rsidRPr="0032784D">
        <w:rPr>
          <w:rFonts w:ascii="GHEA Grapalat" w:hAnsi="GHEA Grapalat" w:cs="Sylfaen"/>
          <w:sz w:val="22"/>
          <w:szCs w:val="22"/>
          <w:lang w:val="en-US"/>
        </w:rPr>
        <w:t>-ը: Շեղումը</w:t>
      </w:r>
      <w:r w:rsidRPr="0032784D">
        <w:rPr>
          <w:rFonts w:ascii="GHEA Grapalat" w:hAnsi="GHEA Grapalat" w:cs="Sylfaen"/>
          <w:sz w:val="22"/>
          <w:szCs w:val="22"/>
          <w:lang w:val="en-US"/>
        </w:rPr>
        <w:t xml:space="preserve"> պայմանավորված</w:t>
      </w:r>
      <w:r w:rsidR="000937D6" w:rsidRPr="0032784D">
        <w:rPr>
          <w:rFonts w:ascii="GHEA Grapalat" w:hAnsi="GHEA Grapalat" w:cs="Sylfaen"/>
          <w:sz w:val="22"/>
          <w:szCs w:val="22"/>
          <w:lang w:val="en-US"/>
        </w:rPr>
        <w:t xml:space="preserve"> է</w:t>
      </w:r>
      <w:r w:rsidRPr="0032784D">
        <w:rPr>
          <w:rFonts w:ascii="GHEA Grapalat" w:hAnsi="GHEA Grapalat" w:cs="Sylfaen"/>
          <w:sz w:val="22"/>
          <w:szCs w:val="22"/>
          <w:lang w:val="en-US"/>
        </w:rPr>
        <w:t xml:space="preserve"> մեկ օբյեկտի՝ Կապանի անձնագրային բաժանմունքի կապիտալ վերանոր</w:t>
      </w:r>
      <w:r w:rsidR="008812CC" w:rsidRPr="0032784D">
        <w:rPr>
          <w:rFonts w:ascii="GHEA Grapalat" w:hAnsi="GHEA Grapalat" w:cs="Sylfaen"/>
          <w:sz w:val="22"/>
          <w:szCs w:val="22"/>
          <w:lang w:val="en-US"/>
        </w:rPr>
        <w:t>ո</w:t>
      </w:r>
      <w:r w:rsidRPr="0032784D">
        <w:rPr>
          <w:rFonts w:ascii="GHEA Grapalat" w:hAnsi="GHEA Grapalat" w:cs="Sylfaen"/>
          <w:sz w:val="22"/>
          <w:szCs w:val="22"/>
          <w:lang w:val="en-US"/>
        </w:rPr>
        <w:t xml:space="preserve">գման աշխատանքների գծով </w:t>
      </w:r>
      <w:r w:rsidR="008812CC" w:rsidRPr="0032784D">
        <w:rPr>
          <w:rFonts w:ascii="GHEA Grapalat" w:hAnsi="GHEA Grapalat" w:cs="Sylfaen"/>
          <w:sz w:val="22"/>
          <w:szCs w:val="22"/>
          <w:lang w:val="en-US"/>
        </w:rPr>
        <w:t xml:space="preserve">միջոցների </w:t>
      </w:r>
      <w:r w:rsidRPr="0032784D">
        <w:rPr>
          <w:rFonts w:ascii="GHEA Grapalat" w:hAnsi="GHEA Grapalat" w:cs="Sylfaen"/>
          <w:sz w:val="22"/>
          <w:szCs w:val="22"/>
          <w:lang w:val="en-US"/>
        </w:rPr>
        <w:t>տնտեսմա</w:t>
      </w:r>
      <w:r w:rsidR="008812CC" w:rsidRPr="0032784D">
        <w:rPr>
          <w:rFonts w:ascii="GHEA Grapalat" w:hAnsi="GHEA Grapalat" w:cs="Sylfaen"/>
          <w:sz w:val="22"/>
          <w:szCs w:val="22"/>
          <w:lang w:val="en-US"/>
        </w:rPr>
        <w:t>մբ</w:t>
      </w:r>
      <w:r w:rsidRPr="0032784D">
        <w:rPr>
          <w:rFonts w:ascii="GHEA Grapalat" w:hAnsi="GHEA Grapalat" w:cs="Sylfaen"/>
          <w:sz w:val="22"/>
          <w:szCs w:val="22"/>
          <w:lang w:val="en-US"/>
        </w:rPr>
        <w:t xml:space="preserve"> և 3 օբյեկտի կապ</w:t>
      </w:r>
      <w:r w:rsidR="008812CC" w:rsidRPr="0032784D">
        <w:rPr>
          <w:rFonts w:ascii="GHEA Grapalat" w:hAnsi="GHEA Grapalat" w:cs="Sylfaen"/>
          <w:sz w:val="22"/>
          <w:szCs w:val="22"/>
          <w:lang w:val="en-US"/>
        </w:rPr>
        <w:t xml:space="preserve">իտալ </w:t>
      </w:r>
      <w:r w:rsidRPr="0032784D">
        <w:rPr>
          <w:rFonts w:ascii="GHEA Grapalat" w:hAnsi="GHEA Grapalat" w:cs="Sylfaen"/>
          <w:sz w:val="22"/>
          <w:szCs w:val="22"/>
          <w:lang w:val="en-US"/>
        </w:rPr>
        <w:t>վերանորոգման նախագծանախահաշվային փաստաթղթերի կազմ</w:t>
      </w:r>
      <w:r w:rsidR="008812CC" w:rsidRPr="0032784D">
        <w:rPr>
          <w:rFonts w:ascii="GHEA Grapalat" w:hAnsi="GHEA Grapalat" w:cs="Sylfaen"/>
          <w:sz w:val="22"/>
          <w:szCs w:val="22"/>
          <w:lang w:val="en-US"/>
        </w:rPr>
        <w:t>մ</w:t>
      </w:r>
      <w:r w:rsidRPr="0032784D">
        <w:rPr>
          <w:rFonts w:ascii="GHEA Grapalat" w:hAnsi="GHEA Grapalat" w:cs="Sylfaen"/>
          <w:sz w:val="22"/>
          <w:szCs w:val="22"/>
          <w:lang w:val="en-US"/>
        </w:rPr>
        <w:t>ան կարիքը վերանայելու հանգամանքով։</w:t>
      </w:r>
      <w:r w:rsidR="00A336A8" w:rsidRPr="0032784D">
        <w:rPr>
          <w:rFonts w:ascii="GHEA Grapalat" w:hAnsi="GHEA Grapalat" w:cs="Sylfaen"/>
          <w:sz w:val="22"/>
          <w:szCs w:val="22"/>
          <w:lang w:val="en-US"/>
        </w:rPr>
        <w:t xml:space="preserve"> </w:t>
      </w:r>
    </w:p>
    <w:p w:rsidR="00E32D6F" w:rsidRPr="0032784D" w:rsidRDefault="00FC7257" w:rsidP="00E32D6F">
      <w:pPr>
        <w:spacing w:line="360" w:lineRule="auto"/>
        <w:ind w:firstLine="561"/>
        <w:jc w:val="both"/>
        <w:rPr>
          <w:rFonts w:ascii="GHEA Grapalat" w:hAnsi="GHEA Grapalat" w:cs="Sylfaen"/>
          <w:sz w:val="22"/>
          <w:szCs w:val="22"/>
        </w:rPr>
      </w:pPr>
      <w:r w:rsidRPr="0032784D">
        <w:rPr>
          <w:rFonts w:ascii="GHEA Grapalat" w:hAnsi="GHEA Grapalat" w:cs="Sylfaen"/>
          <w:i/>
          <w:sz w:val="22"/>
          <w:szCs w:val="22"/>
          <w:u w:val="single"/>
        </w:rPr>
        <w:t>Հայաստանի հանրային հեռուստառադիոընկերության խորհրդին</w:t>
      </w:r>
      <w:r w:rsidRPr="0032784D">
        <w:rPr>
          <w:rFonts w:ascii="GHEA Grapalat" w:hAnsi="GHEA Grapalat" w:cs="Sylfaen"/>
          <w:sz w:val="22"/>
          <w:szCs w:val="22"/>
        </w:rPr>
        <w:t xml:space="preserve"> </w:t>
      </w:r>
      <w:r w:rsidR="006909A5" w:rsidRPr="0032784D">
        <w:rPr>
          <w:rFonts w:ascii="GHEA Grapalat" w:hAnsi="GHEA Grapalat" w:cs="Sylfaen"/>
          <w:sz w:val="22"/>
          <w:szCs w:val="22"/>
        </w:rPr>
        <w:t>Ռադիո և հեռուստահաղորդումների հեռարձակման ծրագրի շրջանակներում 2019 թվականին ՀՀ պետական բյուջեից տրամադրվել է շուրջ 8.9 մլրդ դրամ՝ ապահովելով ծրագրային ցուցանիշի 99.7%</w:t>
      </w:r>
      <w:r w:rsidR="006909A5" w:rsidRPr="0032784D">
        <w:rPr>
          <w:rFonts w:ascii="GHEA Grapalat" w:hAnsi="GHEA Grapalat" w:cs="Sylfaen"/>
          <w:sz w:val="22"/>
          <w:szCs w:val="22"/>
        </w:rPr>
        <w:noBreakHyphen/>
        <w:t xml:space="preserve">ը: </w:t>
      </w:r>
      <w:r w:rsidR="00E32D6F" w:rsidRPr="0032784D">
        <w:rPr>
          <w:rFonts w:ascii="GHEA Grapalat" w:hAnsi="GHEA Grapalat" w:cs="Sylfaen"/>
          <w:sz w:val="22"/>
          <w:szCs w:val="22"/>
        </w:rPr>
        <w:t xml:space="preserve">Ծրագրում ընդգրկված միջոցառումների մեծ մասի գծով ծախսերն իրականացվել են 100%-ով, </w:t>
      </w:r>
      <w:r w:rsidR="00E32D6F" w:rsidRPr="0032784D">
        <w:rPr>
          <w:rFonts w:ascii="GHEA Grapalat" w:hAnsi="GHEA Grapalat" w:cs="Sylfaen"/>
          <w:sz w:val="22"/>
          <w:szCs w:val="22"/>
        </w:rPr>
        <w:lastRenderedPageBreak/>
        <w:t xml:space="preserve">բացառությամբ </w:t>
      </w:r>
      <w:r w:rsidR="00E32D6F" w:rsidRPr="0032784D">
        <w:rPr>
          <w:rFonts w:ascii="GHEA Grapalat" w:hAnsi="GHEA Grapalat" w:cs="Times Armenian"/>
          <w:sz w:val="22"/>
          <w:szCs w:val="22"/>
        </w:rPr>
        <w:t>«</w:t>
      </w:r>
      <w:r w:rsidR="00E32D6F" w:rsidRPr="0032784D">
        <w:rPr>
          <w:rFonts w:ascii="GHEA Grapalat" w:hAnsi="GHEA Grapalat" w:cs="Sylfaen"/>
          <w:sz w:val="22"/>
          <w:szCs w:val="22"/>
        </w:rPr>
        <w:t xml:space="preserve">Հանրային հեռուստառադիոընկերության կառավարում, համակարգում և մոնիտորինգ» և </w:t>
      </w:r>
      <w:r w:rsidR="00E32D6F" w:rsidRPr="0032784D">
        <w:rPr>
          <w:rFonts w:ascii="GHEA Grapalat" w:hAnsi="GHEA Grapalat" w:cs="Times Armenian"/>
          <w:sz w:val="22"/>
          <w:szCs w:val="22"/>
        </w:rPr>
        <w:t>«</w:t>
      </w:r>
      <w:r w:rsidR="00E32D6F" w:rsidRPr="0032784D">
        <w:rPr>
          <w:rFonts w:ascii="GHEA Grapalat" w:hAnsi="GHEA Grapalat" w:cs="Sylfaen"/>
          <w:sz w:val="22"/>
          <w:szCs w:val="22"/>
        </w:rPr>
        <w:t>Ներդրումներ տեխնիկական վերազինման նպատակով» միջոցառումների:</w:t>
      </w:r>
    </w:p>
    <w:p w:rsidR="003E04B3" w:rsidRPr="0032784D" w:rsidRDefault="006909A5" w:rsidP="006909A5">
      <w:pPr>
        <w:spacing w:line="360" w:lineRule="auto"/>
        <w:ind w:firstLine="561"/>
        <w:jc w:val="both"/>
        <w:rPr>
          <w:rFonts w:ascii="GHEA Grapalat" w:hAnsi="GHEA Grapalat" w:cs="Sylfaen"/>
          <w:sz w:val="22"/>
          <w:szCs w:val="22"/>
        </w:rPr>
      </w:pPr>
      <w:r w:rsidRPr="0032784D">
        <w:rPr>
          <w:rFonts w:ascii="GHEA Grapalat" w:hAnsi="GHEA Grapalat" w:cs="Sylfaen"/>
          <w:sz w:val="22"/>
          <w:szCs w:val="22"/>
        </w:rPr>
        <w:t>Միջոցների գերակշիռ մասը՝ շուրջ 6 մլրդ դրամը, տրամադրվել է Հեռուստատեսային ծառայություններին:</w:t>
      </w:r>
      <w:r w:rsidR="00E14D7B" w:rsidRPr="0032784D">
        <w:rPr>
          <w:rFonts w:ascii="GHEA Grapalat" w:hAnsi="GHEA Grapalat" w:cs="Sylfaen"/>
          <w:sz w:val="22"/>
          <w:szCs w:val="22"/>
        </w:rPr>
        <w:t xml:space="preserve"> Միջոցառման</w:t>
      </w:r>
      <w:r w:rsidR="00E14D7B" w:rsidRPr="0032784D">
        <w:rPr>
          <w:rFonts w:ascii="GHEA Grapalat" w:hAnsi="GHEA Grapalat" w:cs="Sylfaen"/>
          <w:sz w:val="22"/>
          <w:szCs w:val="22"/>
          <w:lang w:val="en-US"/>
        </w:rPr>
        <w:t xml:space="preserve"> շրջանակներում իրականացվել է</w:t>
      </w:r>
      <w:r w:rsidR="00E14D7B" w:rsidRPr="0032784D">
        <w:rPr>
          <w:rFonts w:ascii="GHEA Grapalat" w:hAnsi="GHEA Grapalat" w:cs="Sylfaen"/>
          <w:sz w:val="22"/>
          <w:szCs w:val="22"/>
        </w:rPr>
        <w:t xml:space="preserve"> «Հեռուստատեսության և ռադիոյի մասին» ՀՀ օրենքին համապատասխան տարբեր թեմատիկ ուղղվածության հեռուստահաղորդումների պատրաստում և հեռարձակում Հանրային հեռուստաընկերության Առաջին ալիքի </w:t>
      </w:r>
      <w:r w:rsidR="00E14D7B" w:rsidRPr="0032784D">
        <w:rPr>
          <w:rFonts w:ascii="GHEA Grapalat" w:hAnsi="GHEA Grapalat" w:cs="Sylfaen"/>
          <w:sz w:val="22"/>
          <w:szCs w:val="22"/>
          <w:lang w:val="en-US"/>
        </w:rPr>
        <w:t xml:space="preserve">և Միջազգային ալիքի </w:t>
      </w:r>
      <w:r w:rsidR="00E14D7B" w:rsidRPr="0032784D">
        <w:rPr>
          <w:rFonts w:ascii="GHEA Grapalat" w:hAnsi="GHEA Grapalat" w:cs="Sylfaen"/>
          <w:sz w:val="22"/>
          <w:szCs w:val="22"/>
        </w:rPr>
        <w:t>եթեր</w:t>
      </w:r>
      <w:r w:rsidR="00E14D7B" w:rsidRPr="0032784D">
        <w:rPr>
          <w:rFonts w:ascii="GHEA Grapalat" w:hAnsi="GHEA Grapalat" w:cs="Sylfaen"/>
          <w:sz w:val="22"/>
          <w:szCs w:val="22"/>
          <w:lang w:val="en-US"/>
        </w:rPr>
        <w:t>ներ</w:t>
      </w:r>
      <w:r w:rsidR="00E14D7B" w:rsidRPr="0032784D">
        <w:rPr>
          <w:rFonts w:ascii="GHEA Grapalat" w:hAnsi="GHEA Grapalat" w:cs="Sylfaen"/>
          <w:sz w:val="22"/>
          <w:szCs w:val="22"/>
        </w:rPr>
        <w:t>ում</w:t>
      </w:r>
      <w:r w:rsidR="00E14D7B" w:rsidRPr="0032784D">
        <w:rPr>
          <w:rFonts w:ascii="GHEA Grapalat" w:hAnsi="GHEA Grapalat" w:cs="Sylfaen"/>
          <w:sz w:val="22"/>
          <w:szCs w:val="22"/>
          <w:lang w:val="en-US"/>
        </w:rPr>
        <w:t xml:space="preserve">, յուրաքանչյուրում 8748.1 </w:t>
      </w:r>
      <w:r w:rsidR="004F62B5" w:rsidRPr="0032784D">
        <w:rPr>
          <w:rFonts w:ascii="GHEA Grapalat" w:hAnsi="GHEA Grapalat" w:cs="Sylfaen"/>
          <w:sz w:val="22"/>
          <w:szCs w:val="22"/>
        </w:rPr>
        <w:t>ժամ տևողությամբ</w:t>
      </w:r>
      <w:r w:rsidR="00E14D7B" w:rsidRPr="0032784D">
        <w:rPr>
          <w:rFonts w:ascii="GHEA Grapalat" w:hAnsi="GHEA Grapalat" w:cs="Sylfaen"/>
          <w:sz w:val="22"/>
          <w:szCs w:val="22"/>
        </w:rPr>
        <w:t>:</w:t>
      </w:r>
    </w:p>
    <w:p w:rsidR="003E04B3" w:rsidRPr="0032784D" w:rsidRDefault="006909A5" w:rsidP="006909A5">
      <w:pPr>
        <w:spacing w:line="360" w:lineRule="auto"/>
        <w:ind w:firstLine="561"/>
        <w:jc w:val="both"/>
        <w:rPr>
          <w:rFonts w:ascii="GHEA Grapalat" w:hAnsi="GHEA Grapalat" w:cs="Times Armenian"/>
          <w:sz w:val="22"/>
          <w:szCs w:val="22"/>
        </w:rPr>
      </w:pPr>
      <w:r w:rsidRPr="0032784D">
        <w:rPr>
          <w:rFonts w:ascii="GHEA Grapalat" w:hAnsi="GHEA Grapalat" w:cs="Sylfaen"/>
          <w:sz w:val="22"/>
          <w:szCs w:val="22"/>
        </w:rPr>
        <w:t>Շուրջ 942.4 մլն դրամ է հատկացվել ռադիո ծառայություններին</w:t>
      </w:r>
      <w:r w:rsidR="005D6DF5" w:rsidRPr="0032784D">
        <w:rPr>
          <w:rFonts w:ascii="GHEA Grapalat" w:hAnsi="GHEA Grapalat" w:cs="Times Armenian"/>
          <w:sz w:val="22"/>
          <w:szCs w:val="22"/>
        </w:rPr>
        <w:t>, որ</w:t>
      </w:r>
      <w:r w:rsidR="005D6DF5" w:rsidRPr="0032784D">
        <w:rPr>
          <w:rFonts w:ascii="GHEA Grapalat" w:hAnsi="GHEA Grapalat" w:cs="Times Armenian"/>
          <w:sz w:val="22"/>
          <w:szCs w:val="22"/>
          <w:lang w:val="en-US"/>
        </w:rPr>
        <w:t>ը նույնպես</w:t>
      </w:r>
      <w:r w:rsidRPr="0032784D">
        <w:rPr>
          <w:rFonts w:ascii="GHEA Grapalat" w:hAnsi="GHEA Grapalat" w:cs="Times Armenian"/>
          <w:sz w:val="22"/>
          <w:szCs w:val="22"/>
        </w:rPr>
        <w:t xml:space="preserve"> ամբողջությամբ օգտագործվել է:</w:t>
      </w:r>
      <w:r w:rsidR="00F96A08" w:rsidRPr="0032784D">
        <w:rPr>
          <w:rFonts w:ascii="GHEA Grapalat" w:hAnsi="GHEA Grapalat"/>
        </w:rPr>
        <w:t xml:space="preserve"> </w:t>
      </w:r>
      <w:r w:rsidR="00F96A08" w:rsidRPr="0032784D">
        <w:rPr>
          <w:rFonts w:ascii="GHEA Grapalat" w:hAnsi="GHEA Grapalat" w:cs="Sylfaen"/>
          <w:sz w:val="22"/>
          <w:szCs w:val="22"/>
        </w:rPr>
        <w:t>Միջոցառման</w:t>
      </w:r>
      <w:r w:rsidR="00F96A08" w:rsidRPr="0032784D">
        <w:rPr>
          <w:rFonts w:ascii="GHEA Grapalat" w:hAnsi="GHEA Grapalat" w:cs="Sylfaen"/>
          <w:sz w:val="22"/>
          <w:szCs w:val="22"/>
          <w:lang w:val="en-US"/>
        </w:rPr>
        <w:t xml:space="preserve"> շրջանակներում իրականացվել է</w:t>
      </w:r>
      <w:r w:rsidR="00F96A08" w:rsidRPr="0032784D">
        <w:rPr>
          <w:rFonts w:ascii="GHEA Grapalat" w:hAnsi="GHEA Grapalat" w:cs="Times Armenian"/>
          <w:sz w:val="22"/>
          <w:szCs w:val="22"/>
        </w:rPr>
        <w:t xml:space="preserve"> «Հեռուստատեսության և ռադիոյի մասին» ՀՀ օրենքին համապատասխան տարբեր թեմատիկ ուղղվածության ռադիոհաղորդումների պատրաստում և հեռարձակում Հանրային ռադիոընկերության «Առաջին ծրագրի», «Երկրորդ ծրագրի» և «Հոգևոր-մշակութային»</w:t>
      </w:r>
      <w:r w:rsidR="00D747AD" w:rsidRPr="0032784D">
        <w:rPr>
          <w:rFonts w:ascii="GHEA Grapalat" w:hAnsi="GHEA Grapalat" w:cs="Times Armenian"/>
          <w:sz w:val="22"/>
          <w:szCs w:val="22"/>
        </w:rPr>
        <w:t xml:space="preserve"> </w:t>
      </w:r>
      <w:r w:rsidR="00F96A08" w:rsidRPr="0032784D">
        <w:rPr>
          <w:rFonts w:ascii="GHEA Grapalat" w:hAnsi="GHEA Grapalat" w:cs="Times Armenian"/>
          <w:sz w:val="22"/>
          <w:szCs w:val="22"/>
        </w:rPr>
        <w:t>ռադիոալիքի եթերներում</w:t>
      </w:r>
      <w:r w:rsidR="00F96A08" w:rsidRPr="0032784D">
        <w:rPr>
          <w:rFonts w:ascii="GHEA Grapalat" w:hAnsi="GHEA Grapalat" w:cs="Times Armenian"/>
          <w:sz w:val="22"/>
          <w:szCs w:val="22"/>
          <w:lang w:val="en-US"/>
        </w:rPr>
        <w:t>,</w:t>
      </w:r>
      <w:r w:rsidR="00F96A08" w:rsidRPr="0032784D">
        <w:rPr>
          <w:rFonts w:ascii="GHEA Grapalat" w:hAnsi="GHEA Grapalat" w:cs="Times Armenian"/>
          <w:sz w:val="22"/>
          <w:szCs w:val="22"/>
        </w:rPr>
        <w:t xml:space="preserve"> յուրաքանչյուրում </w:t>
      </w:r>
      <w:r w:rsidR="00F96A08" w:rsidRPr="0032784D">
        <w:rPr>
          <w:rFonts w:ascii="GHEA Grapalat" w:hAnsi="GHEA Grapalat" w:cs="Times Armenian"/>
          <w:sz w:val="22"/>
          <w:szCs w:val="22"/>
          <w:lang w:val="en-US"/>
        </w:rPr>
        <w:t>8760</w:t>
      </w:r>
      <w:r w:rsidR="004F62B5" w:rsidRPr="0032784D">
        <w:rPr>
          <w:rFonts w:ascii="GHEA Grapalat" w:hAnsi="GHEA Grapalat" w:cs="Times Armenian"/>
          <w:sz w:val="22"/>
          <w:szCs w:val="22"/>
        </w:rPr>
        <w:t xml:space="preserve"> ժամ տևողությամբ</w:t>
      </w:r>
      <w:r w:rsidR="00F96A08" w:rsidRPr="0032784D">
        <w:rPr>
          <w:rFonts w:ascii="GHEA Grapalat" w:hAnsi="GHEA Grapalat" w:cs="Times Armenian"/>
          <w:sz w:val="22"/>
          <w:szCs w:val="22"/>
        </w:rPr>
        <w:t xml:space="preserve">, և ՀՀ տարածքում, Մերձավոր Արևելքի </w:t>
      </w:r>
      <w:r w:rsidR="004F62B5" w:rsidRPr="0032784D">
        <w:rPr>
          <w:rFonts w:ascii="GHEA Grapalat" w:hAnsi="GHEA Grapalat" w:cs="Times Armenian"/>
          <w:sz w:val="22"/>
          <w:szCs w:val="22"/>
          <w:lang w:val="en-US"/>
        </w:rPr>
        <w:t>ու</w:t>
      </w:r>
      <w:r w:rsidR="00F96A08" w:rsidRPr="0032784D">
        <w:rPr>
          <w:rFonts w:ascii="GHEA Grapalat" w:hAnsi="GHEA Grapalat" w:cs="Times Armenian"/>
          <w:sz w:val="22"/>
          <w:szCs w:val="22"/>
        </w:rPr>
        <w:t xml:space="preserve"> հարևան երկրներում հաղորդումների հեռարձակում՝ </w:t>
      </w:r>
      <w:r w:rsidR="00F96A08" w:rsidRPr="0032784D">
        <w:rPr>
          <w:rFonts w:ascii="GHEA Grapalat" w:hAnsi="GHEA Grapalat" w:cs="Times Armenian"/>
          <w:sz w:val="22"/>
          <w:szCs w:val="22"/>
          <w:lang w:val="en-US"/>
        </w:rPr>
        <w:t>829.25</w:t>
      </w:r>
      <w:r w:rsidR="00F96A08" w:rsidRPr="0032784D">
        <w:rPr>
          <w:rFonts w:ascii="GHEA Grapalat" w:hAnsi="GHEA Grapalat" w:cs="Times Armenian"/>
          <w:sz w:val="22"/>
          <w:szCs w:val="22"/>
        </w:rPr>
        <w:t xml:space="preserve"> ժամ տևողությամբ:</w:t>
      </w:r>
    </w:p>
    <w:p w:rsidR="005D6DF5" w:rsidRPr="0032784D" w:rsidRDefault="006909A5" w:rsidP="006909A5">
      <w:pPr>
        <w:spacing w:line="360" w:lineRule="auto"/>
        <w:ind w:firstLine="561"/>
        <w:jc w:val="both"/>
        <w:rPr>
          <w:rFonts w:ascii="GHEA Grapalat" w:hAnsi="GHEA Grapalat" w:cs="Sylfaen"/>
          <w:sz w:val="22"/>
          <w:szCs w:val="22"/>
        </w:rPr>
      </w:pPr>
      <w:r w:rsidRPr="0032784D">
        <w:rPr>
          <w:rFonts w:ascii="GHEA Grapalat" w:hAnsi="GHEA Grapalat" w:cs="Times Armenian"/>
          <w:sz w:val="22"/>
          <w:szCs w:val="22"/>
        </w:rPr>
        <w:t>Հ</w:t>
      </w:r>
      <w:r w:rsidRPr="0032784D">
        <w:rPr>
          <w:rFonts w:ascii="GHEA Grapalat" w:hAnsi="GHEA Grapalat" w:cs="Sylfaen"/>
          <w:sz w:val="22"/>
          <w:szCs w:val="22"/>
        </w:rPr>
        <w:t>ոգևոր-մշակութային հեռուստատեսային ծառայություններ</w:t>
      </w:r>
      <w:r w:rsidR="003956ED" w:rsidRPr="0032784D">
        <w:rPr>
          <w:rFonts w:ascii="GHEA Grapalat" w:hAnsi="GHEA Grapalat" w:cs="Sylfaen"/>
          <w:sz w:val="22"/>
          <w:szCs w:val="22"/>
        </w:rPr>
        <w:t xml:space="preserve">ին հատկացված </w:t>
      </w:r>
      <w:r w:rsidRPr="0032784D">
        <w:rPr>
          <w:rFonts w:ascii="GHEA Grapalat" w:hAnsi="GHEA Grapalat" w:cs="Sylfaen"/>
          <w:sz w:val="22"/>
          <w:szCs w:val="22"/>
        </w:rPr>
        <w:t>233.5 մլն դրամ</w:t>
      </w:r>
      <w:r w:rsidR="003956ED" w:rsidRPr="0032784D">
        <w:rPr>
          <w:rFonts w:ascii="GHEA Grapalat" w:hAnsi="GHEA Grapalat" w:cs="Sylfaen"/>
          <w:sz w:val="22"/>
          <w:szCs w:val="22"/>
        </w:rPr>
        <w:t xml:space="preserve">ն ուղղվել է հոգևոր-մշակութային հեռուստատեսային հաղորդումների պատրաստմանը և հեռարձակմանը, որոնց տևողությունը </w:t>
      </w:r>
      <w:r w:rsidR="003956ED" w:rsidRPr="0032784D">
        <w:rPr>
          <w:rFonts w:ascii="GHEA Grapalat" w:hAnsi="GHEA Grapalat" w:cs="Sylfaen"/>
          <w:sz w:val="22"/>
          <w:szCs w:val="22"/>
          <w:lang w:val="en-US"/>
        </w:rPr>
        <w:t>2019</w:t>
      </w:r>
      <w:r w:rsidR="003956ED" w:rsidRPr="0032784D">
        <w:rPr>
          <w:rFonts w:ascii="GHEA Grapalat" w:hAnsi="GHEA Grapalat" w:cs="Sylfaen"/>
          <w:sz w:val="22"/>
          <w:szCs w:val="22"/>
        </w:rPr>
        <w:t xml:space="preserve"> թվականին կազմել է</w:t>
      </w:r>
      <w:r w:rsidR="00D747AD" w:rsidRPr="0032784D">
        <w:rPr>
          <w:rFonts w:ascii="GHEA Grapalat" w:hAnsi="GHEA Grapalat" w:cs="Sylfaen"/>
          <w:sz w:val="22"/>
          <w:szCs w:val="22"/>
        </w:rPr>
        <w:t xml:space="preserve"> </w:t>
      </w:r>
      <w:r w:rsidR="009A2BEC" w:rsidRPr="0032784D">
        <w:rPr>
          <w:rFonts w:ascii="GHEA Grapalat" w:hAnsi="GHEA Grapalat" w:cs="Sylfaen"/>
          <w:sz w:val="22"/>
          <w:szCs w:val="22"/>
          <w:lang w:val="en-US"/>
        </w:rPr>
        <w:t xml:space="preserve">6570 </w:t>
      </w:r>
      <w:r w:rsidR="009A2BEC" w:rsidRPr="0032784D">
        <w:rPr>
          <w:rFonts w:ascii="GHEA Grapalat" w:hAnsi="GHEA Grapalat" w:cs="Sylfaen"/>
          <w:sz w:val="22"/>
          <w:szCs w:val="22"/>
        </w:rPr>
        <w:t>ժամ:</w:t>
      </w:r>
    </w:p>
    <w:p w:rsidR="005D6DF5" w:rsidRPr="0032784D" w:rsidRDefault="009A2BEC" w:rsidP="006909A5">
      <w:pPr>
        <w:spacing w:line="360" w:lineRule="auto"/>
        <w:ind w:firstLine="561"/>
        <w:jc w:val="both"/>
        <w:rPr>
          <w:rFonts w:ascii="GHEA Grapalat" w:hAnsi="GHEA Grapalat" w:cs="Sylfaen"/>
          <w:sz w:val="22"/>
          <w:szCs w:val="22"/>
        </w:rPr>
      </w:pPr>
      <w:r w:rsidRPr="0032784D">
        <w:rPr>
          <w:rFonts w:ascii="GHEA Grapalat" w:hAnsi="GHEA Grapalat" w:cs="Sylfaen"/>
          <w:sz w:val="22"/>
          <w:szCs w:val="22"/>
        </w:rPr>
        <w:t xml:space="preserve">Հաշվետու տարում 46.2 մլն դրամ է հատկացվել </w:t>
      </w:r>
      <w:r w:rsidR="002B26D8" w:rsidRPr="0032784D">
        <w:rPr>
          <w:rFonts w:ascii="GHEA Grapalat" w:hAnsi="GHEA Grapalat" w:cs="Sylfaen"/>
          <w:sz w:val="22"/>
          <w:szCs w:val="22"/>
        </w:rPr>
        <w:t>Հեռարձակողների եվրոպական միությանը Հանրային հեռուստաընկերության և Հանրային ռադիոընկերության անդամակցության վճարների վճարման նպատակով:</w:t>
      </w:r>
      <w:r w:rsidR="006909A5" w:rsidRPr="0032784D">
        <w:rPr>
          <w:rFonts w:ascii="GHEA Grapalat" w:hAnsi="GHEA Grapalat" w:cs="Sylfaen"/>
          <w:sz w:val="22"/>
          <w:szCs w:val="22"/>
        </w:rPr>
        <w:t xml:space="preserve"> </w:t>
      </w:r>
    </w:p>
    <w:p w:rsidR="009A62F0" w:rsidRPr="0032784D" w:rsidRDefault="009A62F0" w:rsidP="006909A5">
      <w:pPr>
        <w:spacing w:line="360" w:lineRule="auto"/>
        <w:ind w:firstLine="561"/>
        <w:jc w:val="both"/>
        <w:rPr>
          <w:rFonts w:ascii="GHEA Grapalat" w:hAnsi="GHEA Grapalat" w:cs="Sylfaen"/>
          <w:sz w:val="22"/>
          <w:szCs w:val="22"/>
        </w:rPr>
      </w:pPr>
      <w:r w:rsidRPr="0032784D">
        <w:rPr>
          <w:rFonts w:ascii="GHEA Grapalat" w:hAnsi="GHEA Grapalat" w:cs="Sylfaen"/>
          <w:sz w:val="22"/>
          <w:szCs w:val="22"/>
        </w:rPr>
        <w:t xml:space="preserve">«Հասարակական կարծիքի ուսումնասիրման կենտրոն» փակ բաժնետիրական ընկերության լուծարման գործընթացի կազմակերպման հետ կապված անհրաժեշտ ծախսերի իրականացման նպատակով պետական բյուջեից հատկացվել է 14.9 մլն դրամ, իսկ կենտրոնի </w:t>
      </w:r>
      <w:r w:rsidR="004F62B5" w:rsidRPr="0032784D">
        <w:rPr>
          <w:rFonts w:ascii="GHEA Grapalat" w:hAnsi="GHEA Grapalat" w:cs="Sylfaen"/>
          <w:sz w:val="22"/>
          <w:szCs w:val="22"/>
          <w:lang w:val="en-US"/>
        </w:rPr>
        <w:t xml:space="preserve">շրջանառության հարկի </w:t>
      </w:r>
      <w:r w:rsidRPr="0032784D">
        <w:rPr>
          <w:rFonts w:ascii="GHEA Grapalat" w:hAnsi="GHEA Grapalat" w:cs="Sylfaen"/>
          <w:sz w:val="22"/>
          <w:szCs w:val="22"/>
        </w:rPr>
        <w:t>(ներառյալ</w:t>
      </w:r>
      <w:r w:rsidR="00287034" w:rsidRPr="0032784D">
        <w:rPr>
          <w:rFonts w:ascii="GHEA Grapalat" w:hAnsi="GHEA Grapalat" w:cs="Sylfaen"/>
          <w:sz w:val="22"/>
          <w:szCs w:val="22"/>
          <w:lang w:val="en-US"/>
        </w:rPr>
        <w:t>՝</w:t>
      </w:r>
      <w:r w:rsidRPr="0032784D">
        <w:rPr>
          <w:rFonts w:ascii="GHEA Grapalat" w:hAnsi="GHEA Grapalat" w:cs="Sylfaen"/>
          <w:sz w:val="22"/>
          <w:szCs w:val="22"/>
        </w:rPr>
        <w:t xml:space="preserve"> տույժերի և տուգանքների</w:t>
      </w:r>
      <w:r w:rsidR="004F62B5" w:rsidRPr="0032784D">
        <w:rPr>
          <w:rFonts w:ascii="GHEA Grapalat" w:hAnsi="GHEA Grapalat" w:cs="Sylfaen"/>
          <w:sz w:val="22"/>
          <w:szCs w:val="22"/>
          <w:lang w:val="en-US"/>
        </w:rPr>
        <w:t>)</w:t>
      </w:r>
      <w:r w:rsidRPr="0032784D">
        <w:rPr>
          <w:rFonts w:ascii="GHEA Grapalat" w:hAnsi="GHEA Grapalat" w:cs="Sylfaen"/>
          <w:sz w:val="22"/>
          <w:szCs w:val="22"/>
        </w:rPr>
        <w:t xml:space="preserve"> գծով</w:t>
      </w:r>
      <w:r w:rsidR="004F62B5" w:rsidRPr="0032784D">
        <w:rPr>
          <w:rFonts w:ascii="GHEA Grapalat" w:hAnsi="GHEA Grapalat" w:cs="Sylfaen"/>
          <w:sz w:val="22"/>
          <w:szCs w:val="22"/>
          <w:lang w:val="en-US"/>
        </w:rPr>
        <w:t xml:space="preserve"> առաջացած </w:t>
      </w:r>
      <w:r w:rsidR="004F62B5" w:rsidRPr="0032784D">
        <w:rPr>
          <w:rFonts w:ascii="GHEA Grapalat" w:hAnsi="GHEA Grapalat" w:cs="Sylfaen"/>
          <w:sz w:val="22"/>
          <w:szCs w:val="22"/>
        </w:rPr>
        <w:t>պարտավորությունների</w:t>
      </w:r>
      <w:r w:rsidRPr="0032784D">
        <w:rPr>
          <w:rFonts w:ascii="GHEA Grapalat" w:hAnsi="GHEA Grapalat" w:cs="Sylfaen"/>
          <w:sz w:val="22"/>
          <w:szCs w:val="22"/>
        </w:rPr>
        <w:t xml:space="preserve"> վճարմանը</w:t>
      </w:r>
      <w:r w:rsidR="008304E4" w:rsidRPr="0032784D">
        <w:rPr>
          <w:rFonts w:ascii="GHEA Grapalat" w:hAnsi="GHEA Grapalat" w:cs="Sylfaen"/>
          <w:sz w:val="22"/>
          <w:szCs w:val="22"/>
          <w:lang w:val="en-US"/>
        </w:rPr>
        <w:t xml:space="preserve"> հատկացվել է</w:t>
      </w:r>
      <w:r w:rsidRPr="0032784D">
        <w:rPr>
          <w:rFonts w:ascii="GHEA Grapalat" w:hAnsi="GHEA Grapalat" w:cs="Sylfaen"/>
          <w:sz w:val="22"/>
          <w:szCs w:val="22"/>
        </w:rPr>
        <w:t xml:space="preserve"> </w:t>
      </w:r>
      <w:r w:rsidRPr="0032784D">
        <w:rPr>
          <w:rFonts w:ascii="GHEA Grapalat" w:hAnsi="GHEA Grapalat" w:cs="Sylfaen"/>
          <w:sz w:val="22"/>
          <w:szCs w:val="22"/>
          <w:lang w:val="en-US"/>
        </w:rPr>
        <w:t>17.9</w:t>
      </w:r>
      <w:r w:rsidRPr="0032784D">
        <w:rPr>
          <w:rFonts w:ascii="GHEA Grapalat" w:hAnsi="GHEA Grapalat" w:cs="Sylfaen"/>
          <w:sz w:val="22"/>
          <w:szCs w:val="22"/>
        </w:rPr>
        <w:t xml:space="preserve"> մլն դրամ:</w:t>
      </w:r>
    </w:p>
    <w:p w:rsidR="009A62F0" w:rsidRPr="0032784D" w:rsidRDefault="009A62F0" w:rsidP="006909A5">
      <w:pPr>
        <w:spacing w:line="360" w:lineRule="auto"/>
        <w:ind w:firstLine="561"/>
        <w:jc w:val="both"/>
        <w:rPr>
          <w:rFonts w:ascii="GHEA Grapalat" w:hAnsi="GHEA Grapalat" w:cs="Sylfaen"/>
          <w:sz w:val="22"/>
          <w:szCs w:val="22"/>
        </w:rPr>
      </w:pPr>
      <w:r w:rsidRPr="0032784D">
        <w:rPr>
          <w:rFonts w:ascii="GHEA Grapalat" w:hAnsi="GHEA Grapalat" w:cs="Sylfaen"/>
          <w:sz w:val="22"/>
          <w:szCs w:val="22"/>
        </w:rPr>
        <w:t>«Հայաստանի հանրայ</w:t>
      </w:r>
      <w:r w:rsidR="00287034" w:rsidRPr="0032784D">
        <w:rPr>
          <w:rFonts w:ascii="GHEA Grapalat" w:hAnsi="GHEA Grapalat" w:cs="Sylfaen"/>
          <w:sz w:val="22"/>
          <w:szCs w:val="22"/>
          <w:lang w:val="en-US"/>
        </w:rPr>
        <w:t>ի</w:t>
      </w:r>
      <w:r w:rsidRPr="0032784D">
        <w:rPr>
          <w:rFonts w:ascii="GHEA Grapalat" w:hAnsi="GHEA Grapalat" w:cs="Sylfaen"/>
          <w:sz w:val="22"/>
          <w:szCs w:val="22"/>
        </w:rPr>
        <w:t>ն հեռուստաընկերություն» փակ բաժնետիրական ընկերության ավելացված արժեքի հարկի (ներառյալ՝ տույժերի և տուգանքների) գծով առաջացած հարկային պարտավորությունների փոխհատուցման նպատակով հաշվետու</w:t>
      </w:r>
      <w:r w:rsidR="00D747AD" w:rsidRPr="0032784D">
        <w:rPr>
          <w:rFonts w:ascii="GHEA Grapalat" w:hAnsi="GHEA Grapalat" w:cs="Sylfaen"/>
          <w:sz w:val="22"/>
          <w:szCs w:val="22"/>
        </w:rPr>
        <w:t xml:space="preserve"> </w:t>
      </w:r>
      <w:r w:rsidRPr="0032784D">
        <w:rPr>
          <w:rFonts w:ascii="GHEA Grapalat" w:hAnsi="GHEA Grapalat" w:cs="Sylfaen"/>
          <w:sz w:val="22"/>
          <w:szCs w:val="22"/>
        </w:rPr>
        <w:t xml:space="preserve">տարում տրամադրվել է </w:t>
      </w:r>
      <w:r w:rsidRPr="0032784D">
        <w:rPr>
          <w:rFonts w:ascii="GHEA Grapalat" w:hAnsi="GHEA Grapalat" w:cs="Sylfaen"/>
          <w:sz w:val="22"/>
          <w:szCs w:val="22"/>
          <w:lang w:val="en-US"/>
        </w:rPr>
        <w:t>1.3</w:t>
      </w:r>
      <w:r w:rsidRPr="0032784D">
        <w:rPr>
          <w:rFonts w:ascii="GHEA Grapalat" w:hAnsi="GHEA Grapalat" w:cs="Sylfaen"/>
          <w:sz w:val="22"/>
          <w:szCs w:val="22"/>
        </w:rPr>
        <w:t xml:space="preserve"> մլրդ դրամ:</w:t>
      </w:r>
    </w:p>
    <w:p w:rsidR="005D6DF5" w:rsidRPr="0032784D" w:rsidRDefault="006909A5" w:rsidP="006909A5">
      <w:pPr>
        <w:spacing w:line="360" w:lineRule="auto"/>
        <w:ind w:firstLine="561"/>
        <w:jc w:val="both"/>
        <w:rPr>
          <w:rFonts w:ascii="GHEA Grapalat" w:hAnsi="GHEA Grapalat" w:cs="Sylfaen"/>
          <w:sz w:val="22"/>
          <w:szCs w:val="22"/>
        </w:rPr>
      </w:pPr>
      <w:r w:rsidRPr="0032784D">
        <w:rPr>
          <w:rFonts w:ascii="GHEA Grapalat" w:hAnsi="GHEA Grapalat" w:cs="Sylfaen"/>
          <w:sz w:val="22"/>
          <w:szCs w:val="22"/>
        </w:rPr>
        <w:t>«Շիրակի հանրային հեռուստառադիո» փակ բաժնետիրական ընկերության լուծարման գործընթացի կազմակերպման հետ կապված անհրաժեշտ ծախսեր</w:t>
      </w:r>
      <w:r w:rsidR="002B26D8" w:rsidRPr="0032784D">
        <w:rPr>
          <w:rFonts w:ascii="GHEA Grapalat" w:hAnsi="GHEA Grapalat" w:cs="Sylfaen"/>
          <w:sz w:val="22"/>
          <w:szCs w:val="22"/>
        </w:rPr>
        <w:t>ը կազմել են 37.5 մլն դրամ</w:t>
      </w:r>
      <w:r w:rsidR="001F3A71" w:rsidRPr="0032784D">
        <w:rPr>
          <w:rFonts w:ascii="GHEA Grapalat" w:hAnsi="GHEA Grapalat" w:cs="Sylfaen"/>
          <w:sz w:val="22"/>
          <w:szCs w:val="22"/>
        </w:rPr>
        <w:t xml:space="preserve">, իսկ ընկերության շահութահարկի և ավելացված արժեքի հարկի (ներառյալ տույժերի և տուգանքների) գծով առաջացած հարկային պարտավորությունների վճարմանը՝ </w:t>
      </w:r>
      <w:r w:rsidR="001F3A71" w:rsidRPr="0032784D">
        <w:rPr>
          <w:rFonts w:ascii="GHEA Grapalat" w:hAnsi="GHEA Grapalat" w:cs="Sylfaen"/>
          <w:sz w:val="22"/>
          <w:szCs w:val="22"/>
          <w:lang w:val="en-US"/>
        </w:rPr>
        <w:t>105.7</w:t>
      </w:r>
      <w:r w:rsidR="001F3A71" w:rsidRPr="0032784D">
        <w:rPr>
          <w:rFonts w:ascii="GHEA Grapalat" w:hAnsi="GHEA Grapalat" w:cs="Sylfaen"/>
          <w:sz w:val="22"/>
          <w:szCs w:val="22"/>
        </w:rPr>
        <w:t xml:space="preserve"> մլն դրամ</w:t>
      </w:r>
      <w:r w:rsidR="002B26D8" w:rsidRPr="0032784D">
        <w:rPr>
          <w:rFonts w:ascii="GHEA Grapalat" w:hAnsi="GHEA Grapalat" w:cs="Sylfaen"/>
          <w:sz w:val="22"/>
          <w:szCs w:val="22"/>
        </w:rPr>
        <w:t>:</w:t>
      </w:r>
      <w:r w:rsidRPr="0032784D">
        <w:rPr>
          <w:rFonts w:ascii="GHEA Grapalat" w:hAnsi="GHEA Grapalat" w:cs="Sylfaen"/>
          <w:sz w:val="22"/>
          <w:szCs w:val="22"/>
        </w:rPr>
        <w:t xml:space="preserve"> </w:t>
      </w:r>
    </w:p>
    <w:p w:rsidR="002165B6" w:rsidRPr="0032784D" w:rsidRDefault="002165B6" w:rsidP="002165B6">
      <w:pPr>
        <w:spacing w:line="360" w:lineRule="auto"/>
        <w:ind w:firstLine="561"/>
        <w:jc w:val="both"/>
        <w:rPr>
          <w:rFonts w:ascii="GHEA Grapalat" w:hAnsi="GHEA Grapalat" w:cs="Sylfaen"/>
          <w:sz w:val="22"/>
          <w:szCs w:val="22"/>
        </w:rPr>
      </w:pPr>
      <w:r w:rsidRPr="0032784D">
        <w:rPr>
          <w:rFonts w:ascii="GHEA Grapalat" w:hAnsi="GHEA Grapalat" w:cs="Sylfaen"/>
          <w:sz w:val="22"/>
          <w:szCs w:val="22"/>
        </w:rPr>
        <w:lastRenderedPageBreak/>
        <w:t>Հանրային հեռուստառադիոընկերության կառավարման, համակարգման և մոնիտորինգի միջոցառման շրջանակներում օգտագործվել է նախատեսված միջոցների 89.4%-ը՝ 134.4 մլն դրամ: Տնտեսումը հիմնականում պայմանավորված է ժամանակավոր թափուր հաստիքների առկայությամբ</w:t>
      </w:r>
      <w:r w:rsidRPr="0032784D">
        <w:rPr>
          <w:rFonts w:ascii="GHEA Grapalat" w:hAnsi="GHEA Grapalat" w:cs="Sylfaen"/>
          <w:sz w:val="22"/>
          <w:szCs w:val="22"/>
          <w:lang w:val="en-US"/>
        </w:rPr>
        <w:t xml:space="preserve"> և</w:t>
      </w:r>
      <w:r w:rsidRPr="0032784D">
        <w:rPr>
          <w:rFonts w:ascii="GHEA Grapalat" w:hAnsi="GHEA Grapalat" w:cs="Sylfaen"/>
          <w:sz w:val="22"/>
          <w:szCs w:val="22"/>
        </w:rPr>
        <w:t xml:space="preserve"> կապի ծառայությունների ձեռքբերման ծախսերի խնայողությամբ:</w:t>
      </w:r>
    </w:p>
    <w:p w:rsidR="0055458C" w:rsidRPr="0032784D" w:rsidRDefault="0055458C" w:rsidP="002165B6">
      <w:pPr>
        <w:spacing w:line="360" w:lineRule="auto"/>
        <w:ind w:firstLine="561"/>
        <w:jc w:val="both"/>
        <w:rPr>
          <w:rFonts w:ascii="GHEA Grapalat" w:hAnsi="GHEA Grapalat" w:cs="Sylfaen"/>
          <w:sz w:val="22"/>
          <w:szCs w:val="22"/>
          <w:lang w:val="en-US"/>
        </w:rPr>
      </w:pPr>
      <w:r w:rsidRPr="0032784D">
        <w:rPr>
          <w:rFonts w:ascii="GHEA Grapalat" w:hAnsi="GHEA Grapalat" w:cs="Sylfaen"/>
          <w:sz w:val="22"/>
          <w:szCs w:val="22"/>
        </w:rPr>
        <w:t>Տեխնիկական վերազինման նպատակով ներդրումները կազմել են 62.9 մլն դրամ կամ ծրագրված ցուցանիշի 83.3%-ը:</w:t>
      </w:r>
      <w:r w:rsidR="009D3DDD" w:rsidRPr="0032784D">
        <w:rPr>
          <w:rFonts w:ascii="GHEA Grapalat" w:hAnsi="GHEA Grapalat" w:cs="Sylfaen"/>
          <w:sz w:val="22"/>
          <w:szCs w:val="22"/>
        </w:rPr>
        <w:t xml:space="preserve"> </w:t>
      </w:r>
      <w:r w:rsidR="00994000" w:rsidRPr="0032784D">
        <w:rPr>
          <w:rFonts w:ascii="GHEA Grapalat" w:hAnsi="GHEA Grapalat" w:cs="Sylfaen"/>
          <w:sz w:val="22"/>
          <w:szCs w:val="22"/>
          <w:lang w:val="en-US"/>
        </w:rPr>
        <w:t>Միջոցներն ուղղվել են հ</w:t>
      </w:r>
      <w:r w:rsidR="009D3DDD" w:rsidRPr="0032784D">
        <w:rPr>
          <w:rFonts w:ascii="GHEA Grapalat" w:hAnsi="GHEA Grapalat" w:cs="Sylfaen"/>
          <w:sz w:val="22"/>
          <w:szCs w:val="22"/>
        </w:rPr>
        <w:t>եռուստատեսային և համ</w:t>
      </w:r>
      <w:r w:rsidR="00994000" w:rsidRPr="0032784D">
        <w:rPr>
          <w:rFonts w:ascii="GHEA Grapalat" w:hAnsi="GHEA Grapalat" w:cs="Sylfaen"/>
          <w:sz w:val="22"/>
          <w:szCs w:val="22"/>
        </w:rPr>
        <w:t>ակարգչային տեխնիկայի ձեռքբեր</w:t>
      </w:r>
      <w:r w:rsidR="00994000" w:rsidRPr="0032784D">
        <w:rPr>
          <w:rFonts w:ascii="GHEA Grapalat" w:hAnsi="GHEA Grapalat" w:cs="Sylfaen"/>
          <w:sz w:val="22"/>
          <w:szCs w:val="22"/>
          <w:lang w:val="en-US"/>
        </w:rPr>
        <w:t>մանը:</w:t>
      </w:r>
      <w:r w:rsidR="009D3DDD" w:rsidRPr="0032784D">
        <w:rPr>
          <w:rFonts w:ascii="GHEA Grapalat" w:hAnsi="GHEA Grapalat" w:cs="Sylfaen"/>
          <w:sz w:val="22"/>
          <w:szCs w:val="22"/>
        </w:rPr>
        <w:t xml:space="preserve"> Տնտեսումը պայմանավորված է նրանով, որ այս միջոցառմանը տրամադրվող գումարը ենթակա չէ ԱԱՀ-ով հարկման</w:t>
      </w:r>
      <w:r w:rsidR="00994000" w:rsidRPr="0032784D">
        <w:rPr>
          <w:rFonts w:ascii="GHEA Grapalat" w:hAnsi="GHEA Grapalat" w:cs="Sylfaen"/>
          <w:sz w:val="22"/>
          <w:szCs w:val="22"/>
          <w:lang w:val="en-US"/>
        </w:rPr>
        <w:t>:</w:t>
      </w:r>
    </w:p>
    <w:p w:rsidR="00770EEC" w:rsidRPr="0032784D" w:rsidRDefault="00FC7257" w:rsidP="006909A5">
      <w:pPr>
        <w:spacing w:line="360" w:lineRule="auto"/>
        <w:ind w:firstLine="561"/>
        <w:jc w:val="both"/>
        <w:rPr>
          <w:rFonts w:ascii="GHEA Grapalat" w:hAnsi="GHEA Grapalat" w:cs="Sylfaen"/>
          <w:sz w:val="22"/>
          <w:szCs w:val="22"/>
        </w:rPr>
      </w:pPr>
      <w:r w:rsidRPr="0032784D">
        <w:rPr>
          <w:rFonts w:ascii="GHEA Grapalat" w:hAnsi="GHEA Grapalat" w:cs="Sylfaen"/>
          <w:i/>
          <w:sz w:val="22"/>
          <w:szCs w:val="22"/>
          <w:u w:val="single"/>
        </w:rPr>
        <w:t>ՀՀ հաշվեքննիչ պալատին</w:t>
      </w:r>
      <w:r w:rsidR="006909A5" w:rsidRPr="0032784D">
        <w:rPr>
          <w:rFonts w:ascii="GHEA Grapalat" w:hAnsi="GHEA Grapalat" w:cs="Sylfaen"/>
          <w:sz w:val="22"/>
          <w:szCs w:val="22"/>
        </w:rPr>
        <w:t xml:space="preserve"> Հանրային ֆինանսների և սեփականության ոլորտում հաշվեքննություն իրականացնելու նպատակով հաշվետու </w:t>
      </w:r>
      <w:r w:rsidR="00770EEC" w:rsidRPr="0032784D">
        <w:rPr>
          <w:rFonts w:ascii="GHEA Grapalat" w:hAnsi="GHEA Grapalat" w:cs="Sylfaen"/>
          <w:sz w:val="22"/>
          <w:szCs w:val="22"/>
        </w:rPr>
        <w:t>տար</w:t>
      </w:r>
      <w:r w:rsidR="006909A5" w:rsidRPr="0032784D">
        <w:rPr>
          <w:rFonts w:ascii="GHEA Grapalat" w:hAnsi="GHEA Grapalat" w:cs="Sylfaen"/>
          <w:sz w:val="22"/>
          <w:szCs w:val="22"/>
        </w:rPr>
        <w:t xml:space="preserve">ում ՀՀ պետական բյուջեից տրամադրվել է </w:t>
      </w:r>
      <w:r w:rsidR="00994000" w:rsidRPr="0032784D">
        <w:rPr>
          <w:rFonts w:ascii="GHEA Grapalat" w:hAnsi="GHEA Grapalat" w:cs="Sylfaen"/>
          <w:sz w:val="22"/>
          <w:szCs w:val="22"/>
          <w:lang w:val="en-US"/>
        </w:rPr>
        <w:t xml:space="preserve">ավելի քան </w:t>
      </w:r>
      <w:r w:rsidR="006909A5" w:rsidRPr="0032784D">
        <w:rPr>
          <w:rFonts w:ascii="GHEA Grapalat" w:hAnsi="GHEA Grapalat" w:cs="Sylfaen"/>
          <w:sz w:val="22"/>
          <w:szCs w:val="22"/>
        </w:rPr>
        <w:t xml:space="preserve">1.1 մլրդ դրամ, որը կազմել է ծրագրված միջոցների 97.9%-ը: </w:t>
      </w:r>
      <w:r w:rsidR="00994000" w:rsidRPr="0032784D">
        <w:rPr>
          <w:rFonts w:ascii="GHEA Grapalat" w:hAnsi="GHEA Grapalat" w:cs="Sylfaen"/>
          <w:sz w:val="22"/>
          <w:szCs w:val="22"/>
          <w:lang w:val="en-US"/>
        </w:rPr>
        <w:t>Միջոցների գերակշիռ մասը՝ 1.08 մլրդ դրամը տրամադրվել է Հաշվեքննիչ պալատի գործունեության և հաշվեքննության իրականացման ծառայություններին, որի կատարողականը կազմել է 98%՝</w:t>
      </w:r>
      <w:r w:rsidR="006909A5" w:rsidRPr="0032784D">
        <w:rPr>
          <w:rFonts w:ascii="GHEA Grapalat" w:hAnsi="GHEA Grapalat" w:cs="Sylfaen"/>
          <w:sz w:val="22"/>
          <w:szCs w:val="22"/>
        </w:rPr>
        <w:t xml:space="preserve"> պայմանավորված տնտեսումներով: </w:t>
      </w:r>
    </w:p>
    <w:p w:rsidR="00770EEC" w:rsidRPr="0032784D" w:rsidRDefault="006909A5" w:rsidP="006909A5">
      <w:pPr>
        <w:spacing w:line="360" w:lineRule="auto"/>
        <w:ind w:firstLine="561"/>
        <w:jc w:val="both"/>
        <w:rPr>
          <w:rFonts w:ascii="GHEA Grapalat" w:hAnsi="GHEA Grapalat" w:cs="Sylfaen"/>
          <w:sz w:val="22"/>
          <w:szCs w:val="22"/>
        </w:rPr>
      </w:pPr>
      <w:r w:rsidRPr="0032784D">
        <w:rPr>
          <w:rFonts w:ascii="GHEA Grapalat" w:hAnsi="GHEA Grapalat" w:cs="Sylfaen"/>
          <w:sz w:val="22"/>
          <w:szCs w:val="22"/>
        </w:rPr>
        <w:t xml:space="preserve">Հաշվեքննիչ պալատի պահուստային ֆոնդին </w:t>
      </w:r>
      <w:r w:rsidR="00770EEC" w:rsidRPr="0032784D">
        <w:rPr>
          <w:rFonts w:ascii="GHEA Grapalat" w:hAnsi="GHEA Grapalat" w:cs="Sylfaen"/>
          <w:sz w:val="22"/>
          <w:szCs w:val="22"/>
        </w:rPr>
        <w:t>հատկացված</w:t>
      </w:r>
      <w:r w:rsidRPr="0032784D">
        <w:rPr>
          <w:rFonts w:ascii="GHEA Grapalat" w:hAnsi="GHEA Grapalat" w:cs="Sylfaen"/>
          <w:sz w:val="22"/>
          <w:szCs w:val="22"/>
        </w:rPr>
        <w:t xml:space="preserve"> 18.8 մլն դրամ</w:t>
      </w:r>
      <w:r w:rsidR="00770EEC" w:rsidRPr="0032784D">
        <w:rPr>
          <w:rFonts w:ascii="GHEA Grapalat" w:hAnsi="GHEA Grapalat" w:cs="Sylfaen"/>
          <w:sz w:val="22"/>
          <w:szCs w:val="22"/>
        </w:rPr>
        <w:t>ն ամբողջությամբ օգտագործվել է</w:t>
      </w:r>
      <w:r w:rsidRPr="0032784D">
        <w:rPr>
          <w:rFonts w:ascii="GHEA Grapalat" w:hAnsi="GHEA Grapalat" w:cs="Sylfaen"/>
          <w:sz w:val="22"/>
          <w:szCs w:val="22"/>
        </w:rPr>
        <w:t>:</w:t>
      </w:r>
      <w:r w:rsidR="00A336A8" w:rsidRPr="0032784D">
        <w:rPr>
          <w:rFonts w:ascii="GHEA Grapalat" w:hAnsi="GHEA Grapalat" w:cs="Sylfaen"/>
          <w:sz w:val="22"/>
          <w:szCs w:val="22"/>
        </w:rPr>
        <w:t xml:space="preserve"> </w:t>
      </w:r>
    </w:p>
    <w:p w:rsidR="006909A5" w:rsidRPr="0032784D" w:rsidRDefault="006909A5" w:rsidP="006909A5">
      <w:pPr>
        <w:spacing w:line="360" w:lineRule="auto"/>
        <w:ind w:firstLine="561"/>
        <w:jc w:val="both"/>
        <w:rPr>
          <w:rFonts w:ascii="GHEA Grapalat" w:hAnsi="GHEA Grapalat" w:cs="Sylfaen"/>
          <w:sz w:val="22"/>
          <w:szCs w:val="22"/>
        </w:rPr>
      </w:pPr>
      <w:r w:rsidRPr="0032784D">
        <w:rPr>
          <w:rFonts w:ascii="GHEA Grapalat" w:hAnsi="GHEA Grapalat" w:cs="Sylfaen"/>
          <w:sz w:val="22"/>
          <w:szCs w:val="22"/>
        </w:rPr>
        <w:t xml:space="preserve">Հաշվեքննիչ պալատի տեխնիկական հագեցվածության բարելավման նպատակով </w:t>
      </w:r>
      <w:r w:rsidR="002A021F" w:rsidRPr="0032784D">
        <w:rPr>
          <w:rFonts w:ascii="GHEA Grapalat" w:hAnsi="GHEA Grapalat" w:cs="Sylfaen"/>
          <w:sz w:val="22"/>
          <w:szCs w:val="22"/>
        </w:rPr>
        <w:t>օգտագործվե</w:t>
      </w:r>
      <w:r w:rsidRPr="0032784D">
        <w:rPr>
          <w:rFonts w:ascii="GHEA Grapalat" w:hAnsi="GHEA Grapalat" w:cs="Sylfaen"/>
          <w:sz w:val="22"/>
          <w:szCs w:val="22"/>
        </w:rPr>
        <w:t>լ է</w:t>
      </w:r>
      <w:r w:rsidR="002A021F" w:rsidRPr="0032784D">
        <w:rPr>
          <w:rFonts w:ascii="GHEA Grapalat" w:hAnsi="GHEA Grapalat" w:cs="Sylfaen"/>
          <w:sz w:val="22"/>
          <w:szCs w:val="22"/>
        </w:rPr>
        <w:t xml:space="preserve"> նախատեսված միջոցների 84%-ը՝</w:t>
      </w:r>
      <w:r w:rsidRPr="0032784D">
        <w:rPr>
          <w:rFonts w:ascii="GHEA Grapalat" w:hAnsi="GHEA Grapalat" w:cs="Sylfaen"/>
          <w:sz w:val="22"/>
          <w:szCs w:val="22"/>
        </w:rPr>
        <w:t xml:space="preserve"> 10.3 մլն դրամ: </w:t>
      </w:r>
      <w:r w:rsidR="002A021F" w:rsidRPr="0032784D">
        <w:rPr>
          <w:rFonts w:ascii="GHEA Grapalat" w:hAnsi="GHEA Grapalat" w:cs="Sylfaen"/>
          <w:sz w:val="22"/>
          <w:szCs w:val="22"/>
        </w:rPr>
        <w:t xml:space="preserve">Շեղումը պայմանավորված է </w:t>
      </w:r>
      <w:r w:rsidRPr="0032784D">
        <w:rPr>
          <w:rFonts w:ascii="GHEA Grapalat" w:hAnsi="GHEA Grapalat" w:cs="Sylfaen"/>
          <w:sz w:val="22"/>
          <w:szCs w:val="22"/>
        </w:rPr>
        <w:t>տնտեսումներ</w:t>
      </w:r>
      <w:r w:rsidR="002A021F" w:rsidRPr="0032784D">
        <w:rPr>
          <w:rFonts w:ascii="GHEA Grapalat" w:hAnsi="GHEA Grapalat" w:cs="Sylfaen"/>
          <w:sz w:val="22"/>
          <w:szCs w:val="22"/>
        </w:rPr>
        <w:t>ով</w:t>
      </w:r>
      <w:r w:rsidRPr="0032784D">
        <w:rPr>
          <w:rFonts w:ascii="GHEA Grapalat" w:hAnsi="GHEA Grapalat" w:cs="Sylfaen"/>
          <w:sz w:val="22"/>
          <w:szCs w:val="22"/>
        </w:rPr>
        <w:t xml:space="preserve">: </w:t>
      </w:r>
      <w:r w:rsidR="002A021F" w:rsidRPr="0032784D">
        <w:rPr>
          <w:rFonts w:ascii="GHEA Grapalat" w:hAnsi="GHEA Grapalat" w:cs="Sylfaen"/>
          <w:sz w:val="22"/>
          <w:szCs w:val="22"/>
        </w:rPr>
        <w:t>Հատկացված միջոցների հաշվին իրականացվել է Հաշվեքննիչ պալատի</w:t>
      </w:r>
      <w:r w:rsidR="00D747AD" w:rsidRPr="0032784D">
        <w:rPr>
          <w:rFonts w:ascii="GHEA Grapalat" w:hAnsi="GHEA Grapalat" w:cs="Sylfaen"/>
          <w:sz w:val="22"/>
          <w:szCs w:val="22"/>
        </w:rPr>
        <w:t xml:space="preserve"> </w:t>
      </w:r>
      <w:r w:rsidR="002A021F" w:rsidRPr="0032784D">
        <w:rPr>
          <w:rFonts w:ascii="GHEA Grapalat" w:hAnsi="GHEA Grapalat" w:cs="Sylfaen"/>
          <w:sz w:val="22"/>
          <w:szCs w:val="22"/>
        </w:rPr>
        <w:t xml:space="preserve">գործունեության համար անհրաժեշտ վարչական սարքավորումների </w:t>
      </w:r>
      <w:r w:rsidRPr="0032784D">
        <w:rPr>
          <w:rFonts w:ascii="GHEA Grapalat" w:hAnsi="GHEA Grapalat" w:cs="Sylfaen"/>
          <w:sz w:val="22"/>
          <w:szCs w:val="22"/>
        </w:rPr>
        <w:t>և գույք</w:t>
      </w:r>
      <w:r w:rsidR="002A021F" w:rsidRPr="0032784D">
        <w:rPr>
          <w:rFonts w:ascii="GHEA Grapalat" w:hAnsi="GHEA Grapalat" w:cs="Sylfaen"/>
          <w:sz w:val="22"/>
          <w:szCs w:val="22"/>
        </w:rPr>
        <w:t>ի ձեռքբերում</w:t>
      </w:r>
      <w:r w:rsidRPr="0032784D">
        <w:rPr>
          <w:rFonts w:ascii="GHEA Grapalat" w:hAnsi="GHEA Grapalat" w:cs="Sylfaen"/>
          <w:sz w:val="22"/>
          <w:szCs w:val="22"/>
        </w:rPr>
        <w:t>:</w:t>
      </w:r>
    </w:p>
    <w:p w:rsidR="00265031" w:rsidRPr="0032784D" w:rsidRDefault="00FC7257" w:rsidP="00265031">
      <w:pPr>
        <w:spacing w:line="360" w:lineRule="auto"/>
        <w:ind w:firstLine="561"/>
        <w:jc w:val="both"/>
        <w:rPr>
          <w:rFonts w:ascii="GHEA Grapalat" w:hAnsi="GHEA Grapalat"/>
          <w:sz w:val="22"/>
          <w:szCs w:val="22"/>
        </w:rPr>
      </w:pPr>
      <w:r w:rsidRPr="0032784D">
        <w:rPr>
          <w:rFonts w:ascii="GHEA Grapalat" w:hAnsi="GHEA Grapalat"/>
          <w:i/>
          <w:sz w:val="22"/>
          <w:szCs w:val="22"/>
          <w:u w:val="single"/>
        </w:rPr>
        <w:t>Մարդու իրավունքների պաշտպանի աշխատակազմի</w:t>
      </w:r>
      <w:r w:rsidR="00B3574F" w:rsidRPr="0032784D">
        <w:rPr>
          <w:rFonts w:ascii="GHEA Grapalat" w:hAnsi="GHEA Grapalat"/>
          <w:sz w:val="22"/>
          <w:szCs w:val="22"/>
          <w:lang w:val="en-US"/>
        </w:rPr>
        <w:t xml:space="preserve"> </w:t>
      </w:r>
      <w:r w:rsidR="00265031" w:rsidRPr="0032784D">
        <w:rPr>
          <w:rFonts w:ascii="GHEA Grapalat" w:hAnsi="GHEA Grapalat"/>
          <w:sz w:val="22"/>
          <w:szCs w:val="22"/>
        </w:rPr>
        <w:t>պատասխանատվությամբ</w:t>
      </w:r>
      <w:r w:rsidR="00265031" w:rsidRPr="0032784D">
        <w:rPr>
          <w:rFonts w:ascii="GHEA Grapalat" w:hAnsi="GHEA Grapalat"/>
          <w:sz w:val="22"/>
          <w:szCs w:val="22"/>
          <w:lang w:val="af-ZA"/>
        </w:rPr>
        <w:t xml:space="preserve"> </w:t>
      </w:r>
      <w:r w:rsidR="00265031" w:rsidRPr="0032784D">
        <w:rPr>
          <w:rFonts w:ascii="GHEA Grapalat" w:hAnsi="GHEA Grapalat"/>
          <w:sz w:val="22"/>
          <w:szCs w:val="22"/>
        </w:rPr>
        <w:t>2019 թվականի ընթացքում ՀՀ պետական բյուջեի</w:t>
      </w:r>
      <w:r w:rsidR="000B634F" w:rsidRPr="0032784D">
        <w:rPr>
          <w:rFonts w:ascii="GHEA Grapalat" w:hAnsi="GHEA Grapalat"/>
          <w:sz w:val="22"/>
          <w:szCs w:val="22"/>
          <w:lang w:val="en-US"/>
        </w:rPr>
        <w:t>ց</w:t>
      </w:r>
      <w:r w:rsidR="00265031" w:rsidRPr="0032784D">
        <w:rPr>
          <w:rFonts w:ascii="GHEA Grapalat" w:hAnsi="GHEA Grapalat"/>
          <w:sz w:val="22"/>
          <w:szCs w:val="22"/>
        </w:rPr>
        <w:t xml:space="preserve"> կատարվել են</w:t>
      </w:r>
      <w:r w:rsidR="00265031" w:rsidRPr="0032784D">
        <w:rPr>
          <w:rFonts w:ascii="GHEA Grapalat" w:hAnsi="GHEA Grapalat"/>
          <w:sz w:val="22"/>
          <w:szCs w:val="22"/>
          <w:lang w:val="af-ZA"/>
        </w:rPr>
        <w:t xml:space="preserve"> 512.6 </w:t>
      </w:r>
      <w:r w:rsidR="00265031" w:rsidRPr="0032784D">
        <w:rPr>
          <w:rFonts w:ascii="GHEA Grapalat" w:hAnsi="GHEA Grapalat"/>
          <w:sz w:val="22"/>
          <w:szCs w:val="22"/>
        </w:rPr>
        <w:t xml:space="preserve">մլն դրամ ծախսեր՝ ապահովելով ծրագրված ցուցանիշի </w:t>
      </w:r>
      <w:r w:rsidR="00265031" w:rsidRPr="0032784D">
        <w:rPr>
          <w:rFonts w:ascii="GHEA Grapalat" w:hAnsi="GHEA Grapalat"/>
          <w:sz w:val="22"/>
          <w:szCs w:val="22"/>
          <w:lang w:val="af-ZA"/>
        </w:rPr>
        <w:t>95.5</w:t>
      </w:r>
      <w:r w:rsidR="00265031" w:rsidRPr="0032784D">
        <w:rPr>
          <w:rFonts w:ascii="GHEA Grapalat" w:hAnsi="GHEA Grapalat"/>
          <w:sz w:val="22"/>
          <w:szCs w:val="22"/>
        </w:rPr>
        <w:t xml:space="preserve">%-ը: Հատկացված միջոցներն ուղղվել են 2 ծրագրերի իրականացմանը: </w:t>
      </w:r>
    </w:p>
    <w:p w:rsidR="00265031" w:rsidRPr="0032784D" w:rsidRDefault="00265031" w:rsidP="00265031">
      <w:pPr>
        <w:spacing w:line="360" w:lineRule="auto"/>
        <w:ind w:firstLine="561"/>
        <w:jc w:val="both"/>
        <w:rPr>
          <w:rFonts w:ascii="GHEA Grapalat" w:hAnsi="GHEA Grapalat" w:cs="Sylfaen"/>
          <w:sz w:val="22"/>
          <w:szCs w:val="22"/>
          <w:lang w:val="en-US"/>
        </w:rPr>
      </w:pPr>
      <w:r w:rsidRPr="0032784D">
        <w:rPr>
          <w:rFonts w:ascii="GHEA Grapalat" w:hAnsi="GHEA Grapalat"/>
          <w:i/>
          <w:sz w:val="22"/>
          <w:szCs w:val="22"/>
        </w:rPr>
        <w:t>Մարդու իրավունքների պաշտպանության</w:t>
      </w:r>
      <w:r w:rsidRPr="0032784D">
        <w:rPr>
          <w:rFonts w:ascii="GHEA Grapalat" w:hAnsi="GHEA Grapalat"/>
          <w:sz w:val="22"/>
          <w:szCs w:val="22"/>
        </w:rPr>
        <w:t xml:space="preserve"> ծրագրի ծախսերը 2019 թվականին </w:t>
      </w:r>
      <w:r w:rsidR="000B634F" w:rsidRPr="0032784D">
        <w:rPr>
          <w:rFonts w:ascii="GHEA Grapalat" w:hAnsi="GHEA Grapalat" w:cs="Sylfaen"/>
          <w:sz w:val="22"/>
          <w:szCs w:val="22"/>
        </w:rPr>
        <w:t>կազմել են 474.3</w:t>
      </w:r>
      <w:r w:rsidR="000B634F" w:rsidRPr="0032784D">
        <w:rPr>
          <w:rFonts w:ascii="Courier New" w:hAnsi="Courier New" w:cs="Courier New"/>
          <w:sz w:val="22"/>
          <w:szCs w:val="22"/>
          <w:lang w:val="en-US"/>
        </w:rPr>
        <w:t> </w:t>
      </w:r>
      <w:r w:rsidRPr="0032784D">
        <w:rPr>
          <w:rFonts w:ascii="GHEA Grapalat" w:hAnsi="GHEA Grapalat" w:cs="Sylfaen"/>
          <w:sz w:val="22"/>
          <w:szCs w:val="22"/>
        </w:rPr>
        <w:t xml:space="preserve">մլն դրամ կամ նախատեսվածի 98.5%-ը: Շեղումը հիմնականում պայմանավորված է մարդու իրավունքների և հիմնարար ազատությունների պաշտպանության ծառայությունների տրամադրման միջոցառման </w:t>
      </w:r>
      <w:r w:rsidR="009821F5" w:rsidRPr="0032784D">
        <w:rPr>
          <w:rFonts w:ascii="GHEA Grapalat" w:hAnsi="GHEA Grapalat" w:cs="Sylfaen"/>
          <w:sz w:val="22"/>
          <w:szCs w:val="22"/>
          <w:lang w:val="en-US"/>
        </w:rPr>
        <w:t xml:space="preserve">գծով առաջացած տնտեսումներով: Նշված միջոցառման </w:t>
      </w:r>
      <w:r w:rsidRPr="0032784D">
        <w:rPr>
          <w:rFonts w:ascii="GHEA Grapalat" w:hAnsi="GHEA Grapalat" w:cs="GHEA Grapalat"/>
          <w:sz w:val="22"/>
          <w:szCs w:val="22"/>
        </w:rPr>
        <w:t>կատարողական</w:t>
      </w:r>
      <w:r w:rsidR="00432CD6" w:rsidRPr="0032784D">
        <w:rPr>
          <w:rFonts w:ascii="GHEA Grapalat" w:hAnsi="GHEA Grapalat" w:cs="GHEA Grapalat"/>
          <w:sz w:val="22"/>
          <w:szCs w:val="22"/>
          <w:lang w:val="en-US"/>
        </w:rPr>
        <w:t>ը կազմել է</w:t>
      </w:r>
      <w:r w:rsidRPr="0032784D">
        <w:rPr>
          <w:rFonts w:ascii="GHEA Grapalat" w:hAnsi="GHEA Grapalat" w:cs="GHEA Grapalat"/>
          <w:sz w:val="22"/>
          <w:szCs w:val="22"/>
        </w:rPr>
        <w:t xml:space="preserve"> </w:t>
      </w:r>
      <w:r w:rsidR="00432CD6" w:rsidRPr="0032784D">
        <w:rPr>
          <w:rFonts w:ascii="GHEA Grapalat" w:hAnsi="GHEA Grapalat" w:cs="Sylfaen"/>
          <w:sz w:val="22"/>
          <w:szCs w:val="22"/>
        </w:rPr>
        <w:t>98.7%</w:t>
      </w:r>
      <w:r w:rsidR="00432CD6" w:rsidRPr="0032784D">
        <w:rPr>
          <w:rFonts w:ascii="GHEA Grapalat" w:hAnsi="GHEA Grapalat" w:cs="Sylfaen"/>
          <w:sz w:val="22"/>
          <w:szCs w:val="22"/>
          <w:lang w:val="en-US"/>
        </w:rPr>
        <w:t xml:space="preserve"> կամ</w:t>
      </w:r>
      <w:r w:rsidR="00432CD6" w:rsidRPr="0032784D">
        <w:rPr>
          <w:rFonts w:ascii="GHEA Grapalat" w:hAnsi="GHEA Grapalat" w:cs="GHEA Grapalat"/>
          <w:sz w:val="22"/>
          <w:szCs w:val="22"/>
        </w:rPr>
        <w:t xml:space="preserve"> 466.3 մլն դրամ</w:t>
      </w:r>
      <w:r w:rsidRPr="0032784D">
        <w:rPr>
          <w:rFonts w:ascii="GHEA Grapalat" w:hAnsi="GHEA Grapalat" w:cs="Sylfaen"/>
          <w:sz w:val="22"/>
          <w:szCs w:val="22"/>
        </w:rPr>
        <w:t>:</w:t>
      </w:r>
      <w:r w:rsidR="00473B30" w:rsidRPr="0032784D">
        <w:rPr>
          <w:rFonts w:ascii="GHEA Grapalat" w:hAnsi="GHEA Grapalat" w:cs="Sylfaen"/>
          <w:sz w:val="22"/>
          <w:szCs w:val="22"/>
        </w:rPr>
        <w:t xml:space="preserve"> </w:t>
      </w:r>
      <w:r w:rsidR="00473B30" w:rsidRPr="0032784D">
        <w:rPr>
          <w:rFonts w:ascii="GHEA Grapalat" w:hAnsi="GHEA Grapalat" w:cs="Sylfaen"/>
          <w:sz w:val="22"/>
          <w:szCs w:val="22"/>
          <w:lang w:val="en-US"/>
        </w:rPr>
        <w:t>Մ</w:t>
      </w:r>
      <w:r w:rsidR="00473B30" w:rsidRPr="0032784D">
        <w:rPr>
          <w:rFonts w:ascii="GHEA Grapalat" w:hAnsi="GHEA Grapalat" w:cs="Sylfaen"/>
          <w:sz w:val="22"/>
          <w:szCs w:val="22"/>
        </w:rPr>
        <w:t xml:space="preserve">իջոցառման շրջանակներում իրականացվում </w:t>
      </w:r>
      <w:r w:rsidR="00473B30" w:rsidRPr="0032784D">
        <w:rPr>
          <w:rFonts w:ascii="GHEA Grapalat" w:hAnsi="GHEA Grapalat" w:cs="Sylfaen"/>
          <w:sz w:val="22"/>
          <w:szCs w:val="22"/>
          <w:lang w:val="en-US"/>
        </w:rPr>
        <w:t>են</w:t>
      </w:r>
      <w:r w:rsidR="00473B30" w:rsidRPr="0032784D">
        <w:rPr>
          <w:rFonts w:ascii="GHEA Grapalat" w:hAnsi="GHEA Grapalat" w:cs="Sylfaen"/>
          <w:sz w:val="22"/>
          <w:szCs w:val="22"/>
        </w:rPr>
        <w:t xml:space="preserve"> մարդու իրավունքների պաշտպանության հարցերին վերաբերող բողոքների քննարկում, որոշ</w:t>
      </w:r>
      <w:r w:rsidR="00473B30" w:rsidRPr="0032784D">
        <w:rPr>
          <w:rFonts w:ascii="GHEA Grapalat" w:hAnsi="GHEA Grapalat" w:cs="Sylfaen"/>
          <w:sz w:val="22"/>
          <w:szCs w:val="22"/>
          <w:lang w:val="en-US"/>
        </w:rPr>
        <w:t>ումների</w:t>
      </w:r>
      <w:r w:rsidR="00473B30" w:rsidRPr="0032784D">
        <w:rPr>
          <w:rFonts w:ascii="GHEA Grapalat" w:hAnsi="GHEA Grapalat" w:cs="Sylfaen"/>
          <w:sz w:val="22"/>
          <w:szCs w:val="22"/>
        </w:rPr>
        <w:t xml:space="preserve"> ընդունում, մոնիտորինգ, բողոքների լուսաբանում և հասարակական իրազեկում, օրենսդրության կատարելագործում, միջազգային համագործակցություն և այլ</w:t>
      </w:r>
      <w:r w:rsidR="00473B30" w:rsidRPr="0032784D">
        <w:rPr>
          <w:rFonts w:ascii="GHEA Grapalat" w:hAnsi="GHEA Grapalat" w:cs="Sylfaen"/>
          <w:sz w:val="22"/>
          <w:szCs w:val="22"/>
          <w:lang w:val="en-US"/>
        </w:rPr>
        <w:t xml:space="preserve"> աշխատանքներ: </w:t>
      </w:r>
    </w:p>
    <w:p w:rsidR="00265031" w:rsidRPr="0032784D" w:rsidRDefault="00265031" w:rsidP="00265031">
      <w:pPr>
        <w:spacing w:line="360" w:lineRule="auto"/>
        <w:ind w:firstLine="561"/>
        <w:jc w:val="both"/>
        <w:rPr>
          <w:rFonts w:ascii="GHEA Grapalat" w:hAnsi="GHEA Grapalat" w:cs="GHEA Grapalat"/>
          <w:sz w:val="22"/>
          <w:szCs w:val="22"/>
        </w:rPr>
      </w:pPr>
      <w:r w:rsidRPr="0032784D">
        <w:rPr>
          <w:rFonts w:ascii="GHEA Grapalat" w:hAnsi="GHEA Grapalat" w:cs="Sylfaen"/>
          <w:sz w:val="22"/>
          <w:szCs w:val="22"/>
        </w:rPr>
        <w:t xml:space="preserve">ՀՀ մարդու իրավունքների պաշտպանի աշխատակազմի պետական ծառայողների վերապատրաստման </w:t>
      </w:r>
      <w:r w:rsidRPr="0032784D">
        <w:rPr>
          <w:rFonts w:ascii="GHEA Grapalat" w:hAnsi="GHEA Grapalat" w:cs="GHEA Grapalat"/>
          <w:sz w:val="22"/>
          <w:szCs w:val="22"/>
        </w:rPr>
        <w:t xml:space="preserve">ծախսերին ուղղվել է 480 հազար դրամ՝ ապահովելով 78.7% կատարողական: </w:t>
      </w:r>
      <w:r w:rsidRPr="0032784D">
        <w:rPr>
          <w:rFonts w:ascii="GHEA Grapalat" w:hAnsi="GHEA Grapalat" w:cs="GHEA Grapalat"/>
          <w:sz w:val="22"/>
          <w:szCs w:val="22"/>
        </w:rPr>
        <w:lastRenderedPageBreak/>
        <w:t>Շեղումը պայմանավորված է նրանով, որ նախատեսված 3 մասնագիտական խմբերի փոխարեն կազմա</w:t>
      </w:r>
      <w:r w:rsidR="00473B30" w:rsidRPr="0032784D">
        <w:rPr>
          <w:rFonts w:ascii="GHEA Grapalat" w:hAnsi="GHEA Grapalat" w:cs="GHEA Grapalat"/>
          <w:sz w:val="22"/>
          <w:szCs w:val="22"/>
        </w:rPr>
        <w:t xml:space="preserve">կերպվել են դասընթացներ 2 </w:t>
      </w:r>
      <w:r w:rsidRPr="0032784D">
        <w:rPr>
          <w:rFonts w:ascii="GHEA Grapalat" w:hAnsi="GHEA Grapalat" w:cs="GHEA Grapalat"/>
          <w:sz w:val="22"/>
          <w:szCs w:val="22"/>
        </w:rPr>
        <w:t>մասնագիտական խմբերի համար և վերապատրաստվել են 12 պետական ծառայողներ</w:t>
      </w:r>
      <w:r w:rsidR="00473B30" w:rsidRPr="0032784D">
        <w:rPr>
          <w:rFonts w:ascii="GHEA Grapalat" w:hAnsi="GHEA Grapalat" w:cs="GHEA Grapalat"/>
          <w:sz w:val="22"/>
          <w:szCs w:val="22"/>
          <w:lang w:val="en-US"/>
        </w:rPr>
        <w:t xml:space="preserve">՝ նախատեսված </w:t>
      </w:r>
      <w:r w:rsidR="00473B30" w:rsidRPr="0032784D">
        <w:rPr>
          <w:rFonts w:ascii="GHEA Grapalat" w:hAnsi="GHEA Grapalat" w:cs="GHEA Grapalat"/>
          <w:sz w:val="22"/>
          <w:szCs w:val="22"/>
        </w:rPr>
        <w:t>30</w:t>
      </w:r>
      <w:r w:rsidR="00473B30" w:rsidRPr="0032784D">
        <w:rPr>
          <w:rFonts w:ascii="GHEA Grapalat" w:hAnsi="GHEA Grapalat" w:cs="GHEA Grapalat"/>
          <w:sz w:val="22"/>
          <w:szCs w:val="22"/>
          <w:lang w:val="en-US"/>
        </w:rPr>
        <w:t>-ի փոխարեն՝</w:t>
      </w:r>
      <w:r w:rsidRPr="0032784D">
        <w:rPr>
          <w:rFonts w:ascii="GHEA Grapalat" w:hAnsi="GHEA Grapalat" w:cs="GHEA Grapalat"/>
          <w:sz w:val="22"/>
          <w:szCs w:val="22"/>
        </w:rPr>
        <w:t xml:space="preserve"> կապված</w:t>
      </w:r>
      <w:r w:rsidR="00A336A8" w:rsidRPr="0032784D">
        <w:rPr>
          <w:rFonts w:ascii="GHEA Grapalat" w:hAnsi="GHEA Grapalat" w:cs="GHEA Grapalat"/>
          <w:sz w:val="22"/>
          <w:szCs w:val="22"/>
          <w:lang w:val="en-US"/>
        </w:rPr>
        <w:t xml:space="preserve"> </w:t>
      </w:r>
      <w:r w:rsidRPr="0032784D">
        <w:rPr>
          <w:rFonts w:ascii="GHEA Grapalat" w:hAnsi="GHEA Grapalat" w:cs="GHEA Grapalat"/>
          <w:sz w:val="22"/>
          <w:szCs w:val="22"/>
        </w:rPr>
        <w:t>օրենսդրությամբ սահմանված վերապատրաստման ենթակա ծառայողների թվի փոփոխության հետ (</w:t>
      </w:r>
      <w:r w:rsidR="009821F5" w:rsidRPr="0032784D">
        <w:rPr>
          <w:rFonts w:ascii="GHEA Grapalat" w:hAnsi="GHEA Grapalat" w:cs="GHEA Grapalat"/>
          <w:sz w:val="22"/>
          <w:szCs w:val="22"/>
          <w:lang w:val="en-US"/>
        </w:rPr>
        <w:t>նախատեսված պետական ծառայողների պաշտոնից ազատվ</w:t>
      </w:r>
      <w:r w:rsidR="00934875" w:rsidRPr="0032784D">
        <w:rPr>
          <w:rFonts w:ascii="GHEA Grapalat" w:hAnsi="GHEA Grapalat" w:cs="GHEA Grapalat"/>
          <w:sz w:val="22"/>
          <w:szCs w:val="22"/>
          <w:lang w:val="en-US"/>
        </w:rPr>
        <w:t>ածների</w:t>
      </w:r>
      <w:r w:rsidR="009821F5" w:rsidRPr="0032784D">
        <w:rPr>
          <w:rFonts w:ascii="GHEA Grapalat" w:hAnsi="GHEA Grapalat" w:cs="GHEA Grapalat"/>
          <w:sz w:val="22"/>
          <w:szCs w:val="22"/>
          <w:lang w:val="en-US"/>
        </w:rPr>
        <w:t xml:space="preserve"> փոխարեն նշանակված ծառայողների</w:t>
      </w:r>
      <w:r w:rsidRPr="0032784D">
        <w:rPr>
          <w:rFonts w:ascii="GHEA Grapalat" w:hAnsi="GHEA Grapalat" w:cs="GHEA Grapalat"/>
          <w:sz w:val="22"/>
          <w:szCs w:val="22"/>
        </w:rPr>
        <w:t xml:space="preserve"> աշխատանքային ստաժը </w:t>
      </w:r>
      <w:r w:rsidR="009821F5" w:rsidRPr="0032784D">
        <w:rPr>
          <w:rFonts w:ascii="GHEA Grapalat" w:hAnsi="GHEA Grapalat" w:cs="GHEA Grapalat"/>
          <w:sz w:val="22"/>
          <w:szCs w:val="22"/>
        </w:rPr>
        <w:t>տվյալ պաշտոնում</w:t>
      </w:r>
      <w:r w:rsidR="009821F5" w:rsidRPr="0032784D">
        <w:rPr>
          <w:rFonts w:ascii="GHEA Grapalat" w:hAnsi="GHEA Grapalat" w:cs="GHEA Grapalat"/>
          <w:sz w:val="22"/>
          <w:szCs w:val="22"/>
          <w:lang w:val="en-US"/>
        </w:rPr>
        <w:t xml:space="preserve"> </w:t>
      </w:r>
      <w:r w:rsidRPr="0032784D">
        <w:rPr>
          <w:rFonts w:ascii="GHEA Grapalat" w:hAnsi="GHEA Grapalat" w:cs="GHEA Grapalat"/>
          <w:sz w:val="22"/>
          <w:szCs w:val="22"/>
        </w:rPr>
        <w:t xml:space="preserve">պակաս է </w:t>
      </w:r>
      <w:r w:rsidR="00C928C2" w:rsidRPr="0032784D">
        <w:rPr>
          <w:rFonts w:ascii="GHEA Grapalat" w:hAnsi="GHEA Grapalat" w:cs="GHEA Grapalat"/>
          <w:sz w:val="22"/>
          <w:szCs w:val="22"/>
          <w:lang w:val="en-US"/>
        </w:rPr>
        <w:t xml:space="preserve">եղել </w:t>
      </w:r>
      <w:r w:rsidRPr="0032784D">
        <w:rPr>
          <w:rFonts w:ascii="GHEA Grapalat" w:hAnsi="GHEA Grapalat" w:cs="GHEA Grapalat"/>
          <w:sz w:val="22"/>
          <w:szCs w:val="22"/>
        </w:rPr>
        <w:t>6 ամսից):</w:t>
      </w:r>
    </w:p>
    <w:p w:rsidR="00265031" w:rsidRPr="0032784D" w:rsidRDefault="00265031" w:rsidP="00265031">
      <w:pPr>
        <w:tabs>
          <w:tab w:val="left" w:pos="9360"/>
        </w:tabs>
        <w:spacing w:line="360" w:lineRule="auto"/>
        <w:ind w:left="90" w:firstLine="630"/>
        <w:jc w:val="both"/>
        <w:rPr>
          <w:rFonts w:ascii="GHEA Grapalat" w:hAnsi="GHEA Grapalat" w:cs="GHEA Grapalat"/>
          <w:sz w:val="22"/>
          <w:szCs w:val="22"/>
        </w:rPr>
      </w:pPr>
      <w:r w:rsidRPr="0032784D">
        <w:rPr>
          <w:rFonts w:ascii="GHEA Grapalat" w:hAnsi="GHEA Grapalat" w:cs="GHEA Grapalat"/>
          <w:sz w:val="22"/>
          <w:szCs w:val="22"/>
        </w:rPr>
        <w:t>ՀՀ մարդու իրավունքների պաշտպանի աշխատակազմի</w:t>
      </w:r>
      <w:r w:rsidR="00E55DF5" w:rsidRPr="0032784D">
        <w:rPr>
          <w:rFonts w:ascii="GHEA Grapalat" w:hAnsi="GHEA Grapalat" w:cs="GHEA Grapalat"/>
          <w:sz w:val="22"/>
          <w:szCs w:val="22"/>
        </w:rPr>
        <w:t xml:space="preserve"> </w:t>
      </w:r>
      <w:r w:rsidRPr="0032784D">
        <w:rPr>
          <w:rFonts w:ascii="GHEA Grapalat" w:hAnsi="GHEA Grapalat" w:cs="GHEA Grapalat"/>
          <w:sz w:val="22"/>
          <w:szCs w:val="22"/>
        </w:rPr>
        <w:t>տեխնիկական հագեցվածության բարելավման ծախսերը կազմել են 7.6 մլն դրամ՝ ապահովելով 88% կատարողական: Շեղումը պայմանավորված է գնման գործընթացի արդյունքում ապրանքների</w:t>
      </w:r>
      <w:r w:rsidR="00F75031" w:rsidRPr="0032784D">
        <w:rPr>
          <w:rFonts w:ascii="GHEA Grapalat" w:hAnsi="GHEA Grapalat" w:cs="GHEA Grapalat"/>
          <w:sz w:val="22"/>
          <w:szCs w:val="22"/>
          <w:lang w:val="en-US"/>
        </w:rPr>
        <w:t>՝</w:t>
      </w:r>
      <w:r w:rsidRPr="0032784D">
        <w:rPr>
          <w:rFonts w:ascii="GHEA Grapalat" w:hAnsi="GHEA Grapalat" w:cs="GHEA Grapalat"/>
          <w:sz w:val="22"/>
          <w:szCs w:val="22"/>
        </w:rPr>
        <w:t xml:space="preserve"> նախատեսվածից ցածր գն</w:t>
      </w:r>
      <w:r w:rsidR="00F75031" w:rsidRPr="0032784D">
        <w:rPr>
          <w:rFonts w:ascii="GHEA Grapalat" w:hAnsi="GHEA Grapalat" w:cs="GHEA Grapalat"/>
          <w:sz w:val="22"/>
          <w:szCs w:val="22"/>
          <w:lang w:val="en-US"/>
        </w:rPr>
        <w:t>եր</w:t>
      </w:r>
      <w:r w:rsidRPr="0032784D">
        <w:rPr>
          <w:rFonts w:ascii="GHEA Grapalat" w:hAnsi="GHEA Grapalat" w:cs="GHEA Grapalat"/>
          <w:sz w:val="22"/>
          <w:szCs w:val="22"/>
        </w:rPr>
        <w:t>ով ձեռք</w:t>
      </w:r>
      <w:r w:rsidR="00F75031" w:rsidRPr="0032784D">
        <w:rPr>
          <w:rFonts w:ascii="GHEA Grapalat" w:hAnsi="GHEA Grapalat" w:cs="GHEA Grapalat"/>
          <w:sz w:val="22"/>
          <w:szCs w:val="22"/>
          <w:lang w:val="en-US"/>
        </w:rPr>
        <w:t xml:space="preserve"> </w:t>
      </w:r>
      <w:r w:rsidRPr="0032784D">
        <w:rPr>
          <w:rFonts w:ascii="GHEA Grapalat" w:hAnsi="GHEA Grapalat" w:cs="GHEA Grapalat"/>
          <w:sz w:val="22"/>
          <w:szCs w:val="22"/>
        </w:rPr>
        <w:t>բեր</w:t>
      </w:r>
      <w:r w:rsidR="00F75031" w:rsidRPr="0032784D">
        <w:rPr>
          <w:rFonts w:ascii="GHEA Grapalat" w:hAnsi="GHEA Grapalat" w:cs="GHEA Grapalat"/>
          <w:sz w:val="22"/>
          <w:szCs w:val="22"/>
          <w:lang w:val="en-US"/>
        </w:rPr>
        <w:t>ելու</w:t>
      </w:r>
      <w:r w:rsidRPr="0032784D">
        <w:rPr>
          <w:rFonts w:ascii="GHEA Grapalat" w:hAnsi="GHEA Grapalat" w:cs="GHEA Grapalat"/>
          <w:sz w:val="22"/>
          <w:szCs w:val="22"/>
        </w:rPr>
        <w:t xml:space="preserve"> հանգամանքով: Հատկացված միջոցներն օգտագործվել են վարչական սարքավորումների ձեռքբերման համար:</w:t>
      </w:r>
    </w:p>
    <w:p w:rsidR="00265031" w:rsidRPr="0032784D" w:rsidRDefault="00265031" w:rsidP="00265031">
      <w:pPr>
        <w:tabs>
          <w:tab w:val="left" w:pos="9360"/>
        </w:tabs>
        <w:spacing w:line="360" w:lineRule="auto"/>
        <w:ind w:left="90" w:firstLine="630"/>
        <w:jc w:val="both"/>
        <w:rPr>
          <w:rFonts w:ascii="GHEA Grapalat" w:hAnsi="GHEA Grapalat" w:cs="GHEA Grapalat"/>
          <w:sz w:val="22"/>
          <w:szCs w:val="22"/>
        </w:rPr>
      </w:pPr>
      <w:r w:rsidRPr="0032784D">
        <w:rPr>
          <w:rFonts w:ascii="GHEA Grapalat" w:hAnsi="GHEA Grapalat" w:cs="GHEA Grapalat"/>
          <w:sz w:val="22"/>
          <w:szCs w:val="22"/>
        </w:rPr>
        <w:t xml:space="preserve">Հաշվետու ժամանակահատվածում </w:t>
      </w:r>
      <w:r w:rsidR="00D92F74" w:rsidRPr="0032784D">
        <w:rPr>
          <w:rFonts w:ascii="GHEA Grapalat" w:hAnsi="GHEA Grapalat" w:cs="GHEA Grapalat"/>
          <w:sz w:val="22"/>
          <w:szCs w:val="22"/>
          <w:lang w:val="en-US"/>
        </w:rPr>
        <w:t xml:space="preserve">արտաբյուջետային միջոցներից ֆինանսավորվող՝ </w:t>
      </w:r>
      <w:r w:rsidRPr="0032784D">
        <w:rPr>
          <w:rFonts w:ascii="GHEA Grapalat" w:hAnsi="GHEA Grapalat" w:cs="GHEA Grapalat"/>
          <w:sz w:val="22"/>
          <w:szCs w:val="22"/>
        </w:rPr>
        <w:t>Մարդու իրավունքների պաշտպանի</w:t>
      </w:r>
      <w:r w:rsidRPr="0032784D">
        <w:rPr>
          <w:rFonts w:ascii="GHEA Grapalat" w:hAnsi="GHEA Grapalat" w:cs="Sylfaen"/>
          <w:sz w:val="22"/>
          <w:szCs w:val="22"/>
        </w:rPr>
        <w:t xml:space="preserve"> աշխատակազմի կողմից իրականացվող ծրագրերին </w:t>
      </w:r>
      <w:r w:rsidR="00D92F74" w:rsidRPr="0032784D">
        <w:rPr>
          <w:rFonts w:ascii="GHEA Grapalat" w:hAnsi="GHEA Grapalat" w:cs="Sylfaen"/>
          <w:sz w:val="22"/>
          <w:szCs w:val="22"/>
          <w:lang w:val="en-US"/>
        </w:rPr>
        <w:t>աջակցության ծախսերը կազմ</w:t>
      </w:r>
      <w:r w:rsidRPr="0032784D">
        <w:rPr>
          <w:rFonts w:ascii="GHEA Grapalat" w:hAnsi="GHEA Grapalat" w:cs="Sylfaen"/>
          <w:sz w:val="22"/>
          <w:szCs w:val="22"/>
        </w:rPr>
        <w:t xml:space="preserve">ել </w:t>
      </w:r>
      <w:r w:rsidR="00D92F74" w:rsidRPr="0032784D">
        <w:rPr>
          <w:rFonts w:ascii="GHEA Grapalat" w:hAnsi="GHEA Grapalat" w:cs="Sylfaen"/>
          <w:sz w:val="22"/>
          <w:szCs w:val="22"/>
          <w:lang w:val="en-US"/>
        </w:rPr>
        <w:t>են</w:t>
      </w:r>
      <w:r w:rsidRPr="0032784D">
        <w:rPr>
          <w:rFonts w:ascii="GHEA Grapalat" w:hAnsi="GHEA Grapalat" w:cs="Sylfaen"/>
          <w:sz w:val="22"/>
          <w:szCs w:val="22"/>
        </w:rPr>
        <w:t xml:space="preserve"> 38.3 մլն դրամ </w:t>
      </w:r>
      <w:r w:rsidR="00D92F74" w:rsidRPr="0032784D">
        <w:rPr>
          <w:rFonts w:ascii="GHEA Grapalat" w:hAnsi="GHEA Grapalat" w:cs="Sylfaen"/>
          <w:sz w:val="22"/>
          <w:szCs w:val="22"/>
          <w:lang w:val="en-US"/>
        </w:rPr>
        <w:t>կամ</w:t>
      </w:r>
      <w:r w:rsidRPr="0032784D">
        <w:rPr>
          <w:rFonts w:ascii="GHEA Grapalat" w:hAnsi="GHEA Grapalat" w:cs="Sylfaen"/>
          <w:sz w:val="22"/>
          <w:szCs w:val="22"/>
        </w:rPr>
        <w:t xml:space="preserve"> ծրագրված ցուցանիշի 69.8%-ը: Շեղումը հիմնականում </w:t>
      </w:r>
      <w:r w:rsidR="00DE64DD" w:rsidRPr="0032784D">
        <w:rPr>
          <w:rFonts w:ascii="GHEA Grapalat" w:hAnsi="GHEA Grapalat" w:cs="Sylfaen"/>
          <w:sz w:val="22"/>
          <w:szCs w:val="22"/>
          <w:lang w:val="en-US"/>
        </w:rPr>
        <w:t>կապված</w:t>
      </w:r>
      <w:r w:rsidRPr="0032784D">
        <w:rPr>
          <w:rFonts w:ascii="GHEA Grapalat" w:hAnsi="GHEA Grapalat" w:cs="Sylfaen"/>
          <w:sz w:val="22"/>
          <w:szCs w:val="22"/>
        </w:rPr>
        <w:t xml:space="preserve"> է</w:t>
      </w:r>
      <w:r w:rsidR="00E55DF5" w:rsidRPr="0032784D">
        <w:rPr>
          <w:rFonts w:ascii="GHEA Grapalat" w:hAnsi="GHEA Grapalat" w:cs="Sylfaen"/>
          <w:sz w:val="22"/>
          <w:szCs w:val="22"/>
        </w:rPr>
        <w:t xml:space="preserve"> </w:t>
      </w:r>
      <w:r w:rsidR="0047273F" w:rsidRPr="0032784D">
        <w:rPr>
          <w:rFonts w:ascii="GHEA Grapalat" w:hAnsi="GHEA Grapalat" w:cs="Sylfaen"/>
          <w:sz w:val="22"/>
          <w:szCs w:val="22"/>
          <w:lang w:val="en-US"/>
        </w:rPr>
        <w:t xml:space="preserve">արտաքին աջակցությամբ իրականացվող երկու դրամաշնորհային ծրագրերի </w:t>
      </w:r>
      <w:r w:rsidR="00DE64DD" w:rsidRPr="0032784D">
        <w:rPr>
          <w:rFonts w:ascii="GHEA Grapalat" w:hAnsi="GHEA Grapalat" w:cs="Sylfaen"/>
          <w:sz w:val="22"/>
          <w:szCs w:val="22"/>
          <w:lang w:val="en-US"/>
        </w:rPr>
        <w:t xml:space="preserve">շրջանակներում նախատեսված որոշ </w:t>
      </w:r>
      <w:r w:rsidR="00DE64DD" w:rsidRPr="0032784D">
        <w:rPr>
          <w:rFonts w:ascii="GHEA Grapalat" w:hAnsi="GHEA Grapalat" w:cs="GHEA Grapalat"/>
          <w:sz w:val="22"/>
          <w:szCs w:val="22"/>
        </w:rPr>
        <w:t xml:space="preserve">գործողությունների </w:t>
      </w:r>
      <w:r w:rsidR="00DE64DD" w:rsidRPr="0032784D">
        <w:rPr>
          <w:rFonts w:ascii="GHEA Grapalat" w:hAnsi="GHEA Grapalat" w:cs="GHEA Grapalat"/>
          <w:sz w:val="22"/>
          <w:szCs w:val="22"/>
          <w:lang w:val="en-US"/>
        </w:rPr>
        <w:t>կատարումը</w:t>
      </w:r>
      <w:r w:rsidR="00DE64DD" w:rsidRPr="0032784D">
        <w:rPr>
          <w:rFonts w:ascii="GHEA Grapalat" w:hAnsi="GHEA Grapalat" w:cs="GHEA Grapalat"/>
          <w:sz w:val="22"/>
          <w:szCs w:val="22"/>
        </w:rPr>
        <w:t xml:space="preserve"> 2020 թվական</w:t>
      </w:r>
      <w:r w:rsidR="00DE64DD" w:rsidRPr="0032784D">
        <w:rPr>
          <w:rFonts w:ascii="GHEA Grapalat" w:hAnsi="GHEA Grapalat" w:cs="Sylfaen"/>
          <w:sz w:val="22"/>
          <w:szCs w:val="22"/>
        </w:rPr>
        <w:t xml:space="preserve"> </w:t>
      </w:r>
      <w:r w:rsidR="00DE64DD" w:rsidRPr="0032784D">
        <w:rPr>
          <w:rFonts w:ascii="GHEA Grapalat" w:hAnsi="GHEA Grapalat" w:cs="GHEA Grapalat"/>
          <w:sz w:val="22"/>
          <w:szCs w:val="22"/>
        </w:rPr>
        <w:t>տեղափոխել</w:t>
      </w:r>
      <w:r w:rsidR="00DE64DD" w:rsidRPr="0032784D">
        <w:rPr>
          <w:rFonts w:ascii="GHEA Grapalat" w:hAnsi="GHEA Grapalat" w:cs="GHEA Grapalat"/>
          <w:sz w:val="22"/>
          <w:szCs w:val="22"/>
          <w:lang w:val="en-US"/>
        </w:rPr>
        <w:t>ու հետ</w:t>
      </w:r>
      <w:r w:rsidR="0047273F" w:rsidRPr="0032784D">
        <w:rPr>
          <w:rFonts w:ascii="GHEA Grapalat" w:hAnsi="GHEA Grapalat" w:cs="Sylfaen"/>
          <w:sz w:val="22"/>
          <w:szCs w:val="22"/>
          <w:lang w:val="en-US"/>
        </w:rPr>
        <w:t>: Մասնավորապես՝ Մ</w:t>
      </w:r>
      <w:r w:rsidRPr="0032784D">
        <w:rPr>
          <w:rFonts w:ascii="GHEA Grapalat" w:hAnsi="GHEA Grapalat" w:cs="Sylfaen"/>
          <w:sz w:val="22"/>
          <w:szCs w:val="22"/>
        </w:rPr>
        <w:t>արդու և աշխատանքային իրավունքների պաշտպանության և խթանման բնագավառում</w:t>
      </w:r>
      <w:r w:rsidR="0047273F" w:rsidRPr="0032784D">
        <w:rPr>
          <w:rFonts w:ascii="GHEA Grapalat" w:hAnsi="GHEA Grapalat" w:cs="Sylfaen"/>
          <w:sz w:val="22"/>
          <w:szCs w:val="22"/>
          <w:lang w:val="en-US"/>
        </w:rPr>
        <w:t xml:space="preserve"> </w:t>
      </w:r>
      <w:r w:rsidR="0047273F" w:rsidRPr="0032784D">
        <w:rPr>
          <w:rFonts w:ascii="GHEA Grapalat" w:hAnsi="GHEA Grapalat" w:cs="Sylfaen"/>
          <w:sz w:val="22"/>
          <w:szCs w:val="22"/>
        </w:rPr>
        <w:t>Հայաստանի մարդու իրավունքների պաշտպանի աշխատակազմի ինստիտուցիոնալ կարողությունների ամրապնդման</w:t>
      </w:r>
      <w:r w:rsidR="0047273F" w:rsidRPr="0032784D">
        <w:rPr>
          <w:rFonts w:ascii="GHEA Grapalat" w:hAnsi="GHEA Grapalat" w:cs="Sylfaen"/>
          <w:sz w:val="22"/>
          <w:szCs w:val="22"/>
          <w:lang w:val="en-US"/>
        </w:rPr>
        <w:t>ն</w:t>
      </w:r>
      <w:r w:rsidR="0047273F" w:rsidRPr="0032784D">
        <w:rPr>
          <w:rFonts w:ascii="GHEA Grapalat" w:hAnsi="GHEA Grapalat" w:cs="Sylfaen"/>
          <w:sz w:val="22"/>
          <w:szCs w:val="22"/>
        </w:rPr>
        <w:t xml:space="preserve"> աջակցության</w:t>
      </w:r>
      <w:r w:rsidR="0047273F" w:rsidRPr="0032784D">
        <w:rPr>
          <w:rFonts w:ascii="GHEA Grapalat" w:hAnsi="GHEA Grapalat" w:cs="Sylfaen"/>
          <w:sz w:val="22"/>
          <w:szCs w:val="22"/>
          <w:lang w:val="en-US"/>
        </w:rPr>
        <w:t xml:space="preserve"> դրամաշնորհային ծրագրի շրջանակներում</w:t>
      </w:r>
      <w:r w:rsidRPr="0032784D">
        <w:rPr>
          <w:rFonts w:ascii="GHEA Grapalat" w:hAnsi="GHEA Grapalat" w:cs="GHEA Grapalat"/>
          <w:sz w:val="22"/>
          <w:szCs w:val="22"/>
        </w:rPr>
        <w:t xml:space="preserve"> նախատեսված 7 մլն դրամի դիմաց օգտագործվել է 213.2 հազար </w:t>
      </w:r>
      <w:r w:rsidRPr="0032784D">
        <w:rPr>
          <w:rFonts w:ascii="GHEA Grapalat" w:hAnsi="GHEA Grapalat" w:cs="Sylfaen"/>
          <w:sz w:val="22"/>
          <w:szCs w:val="22"/>
        </w:rPr>
        <w:t xml:space="preserve">դրամ (3%-ը): </w:t>
      </w:r>
      <w:r w:rsidR="00CA1BF7" w:rsidRPr="0032784D">
        <w:rPr>
          <w:rFonts w:ascii="GHEA Grapalat" w:hAnsi="GHEA Grapalat" w:cs="Sylfaen"/>
          <w:sz w:val="22"/>
          <w:szCs w:val="22"/>
          <w:lang w:val="en-US"/>
        </w:rPr>
        <w:t xml:space="preserve">Ծրագիրն իրականացվում է </w:t>
      </w:r>
      <w:r w:rsidR="00115828" w:rsidRPr="0032784D">
        <w:rPr>
          <w:rFonts w:ascii="GHEA Grapalat" w:hAnsi="GHEA Grapalat" w:cs="Times Armenian"/>
          <w:sz w:val="22"/>
          <w:szCs w:val="22"/>
        </w:rPr>
        <w:t xml:space="preserve">Բուլղարիայի Հանրապետության կառավարության </w:t>
      </w:r>
      <w:r w:rsidR="00CA1BF7" w:rsidRPr="0032784D">
        <w:rPr>
          <w:rFonts w:ascii="GHEA Grapalat" w:hAnsi="GHEA Grapalat" w:cs="Sylfaen"/>
          <w:sz w:val="22"/>
          <w:szCs w:val="22"/>
        </w:rPr>
        <w:t>աջակցությամբ</w:t>
      </w:r>
      <w:r w:rsidR="00CA1BF7" w:rsidRPr="0032784D">
        <w:rPr>
          <w:rFonts w:ascii="GHEA Grapalat" w:hAnsi="GHEA Grapalat" w:cs="Sylfaen"/>
          <w:sz w:val="22"/>
          <w:szCs w:val="22"/>
          <w:lang w:val="en-US"/>
        </w:rPr>
        <w:t>:</w:t>
      </w:r>
      <w:r w:rsidR="00CA1BF7" w:rsidRPr="0032784D">
        <w:rPr>
          <w:rFonts w:ascii="GHEA Grapalat" w:hAnsi="GHEA Grapalat" w:cs="Sylfaen"/>
          <w:sz w:val="22"/>
          <w:szCs w:val="22"/>
        </w:rPr>
        <w:t xml:space="preserve"> </w:t>
      </w:r>
      <w:r w:rsidRPr="0032784D">
        <w:rPr>
          <w:rFonts w:ascii="GHEA Grapalat" w:hAnsi="GHEA Grapalat" w:cs="Sylfaen"/>
          <w:sz w:val="22"/>
          <w:szCs w:val="22"/>
        </w:rPr>
        <w:t>Միջոցառման շրջանակներում իրականացվող ծրագրի նպատակների մասին հանրությանն ու շահագրգիռ կառույցներին իրազեկելու, ինչպես նաև ոլորտում առկա խնդիրները քննարկելու նպատակով ՀՀ մարդու իրավունքների պաշտպանի աշխատակազմը Հայաստանում Բուլղարիայի դեսպանության հետ համատեղ կազմակերպել է մեկնարկային հանդիպում՝ տվյալ ոլորտի շահագրգիռ կառույցների մասնակցությամբ: Կատարողականի ցածր ցուցանիշը պայմանավորված</w:t>
      </w:r>
      <w:r w:rsidRPr="0032784D">
        <w:rPr>
          <w:rFonts w:ascii="GHEA Grapalat" w:hAnsi="GHEA Grapalat" w:cs="GHEA Grapalat"/>
          <w:sz w:val="22"/>
          <w:szCs w:val="22"/>
        </w:rPr>
        <w:t xml:space="preserve"> է նրանով, որ երկկողմ համաձայնությա</w:t>
      </w:r>
      <w:r w:rsidR="00CA1BF7" w:rsidRPr="0032784D">
        <w:rPr>
          <w:rFonts w:ascii="GHEA Grapalat" w:hAnsi="GHEA Grapalat" w:cs="GHEA Grapalat"/>
          <w:sz w:val="22"/>
          <w:szCs w:val="22"/>
          <w:lang w:val="en-US"/>
        </w:rPr>
        <w:t>մբ</w:t>
      </w:r>
      <w:r w:rsidRPr="0032784D">
        <w:rPr>
          <w:rFonts w:ascii="GHEA Grapalat" w:hAnsi="GHEA Grapalat" w:cs="GHEA Grapalat"/>
          <w:sz w:val="22"/>
          <w:szCs w:val="22"/>
        </w:rPr>
        <w:t xml:space="preserve"> </w:t>
      </w:r>
      <w:r w:rsidR="00CA1BF7" w:rsidRPr="0032784D">
        <w:rPr>
          <w:rFonts w:ascii="GHEA Grapalat" w:hAnsi="GHEA Grapalat" w:cs="GHEA Grapalat"/>
          <w:sz w:val="22"/>
          <w:szCs w:val="22"/>
          <w:lang w:val="en-US"/>
        </w:rPr>
        <w:t>ծրագրի</w:t>
      </w:r>
      <w:r w:rsidRPr="0032784D">
        <w:rPr>
          <w:rFonts w:ascii="GHEA Grapalat" w:hAnsi="GHEA Grapalat" w:cs="GHEA Grapalat"/>
          <w:sz w:val="22"/>
          <w:szCs w:val="22"/>
        </w:rPr>
        <w:t xml:space="preserve"> գործողությունների մնացած մասը տեղափոխվել է 2020 թվական: 49.8% կատարողական</w:t>
      </w:r>
      <w:r w:rsidR="00E55DF5" w:rsidRPr="0032784D">
        <w:rPr>
          <w:rFonts w:ascii="GHEA Grapalat" w:hAnsi="GHEA Grapalat" w:cs="GHEA Grapalat"/>
          <w:sz w:val="22"/>
          <w:szCs w:val="22"/>
        </w:rPr>
        <w:t xml:space="preserve"> </w:t>
      </w:r>
      <w:r w:rsidRPr="0032784D">
        <w:rPr>
          <w:rFonts w:ascii="GHEA Grapalat" w:hAnsi="GHEA Grapalat" w:cs="GHEA Grapalat"/>
          <w:sz w:val="22"/>
          <w:szCs w:val="22"/>
        </w:rPr>
        <w:t>է արձանագրվել Հայաստանի կանխարգելման ազգային մեխանիզմի վերաբերյալ ՄԱԿ-ի խոշտանգումների կանխարգելման ենթակոմիտեի առաջարկությունների</w:t>
      </w:r>
      <w:r w:rsidRPr="0032784D">
        <w:rPr>
          <w:rFonts w:ascii="GHEA Grapalat" w:hAnsi="GHEA Grapalat" w:cs="Sylfaen"/>
          <w:sz w:val="22"/>
          <w:szCs w:val="22"/>
        </w:rPr>
        <w:t xml:space="preserve"> իրականացման և ՄԱԿ-ի խոշտանգումների կանխարգելման կոմիտեի առաջարկությունների իրականացման հարցում պետության</w:t>
      </w:r>
      <w:r w:rsidR="00816862" w:rsidRPr="0032784D">
        <w:rPr>
          <w:rFonts w:ascii="GHEA Grapalat" w:hAnsi="GHEA Grapalat" w:cs="Sylfaen"/>
          <w:sz w:val="22"/>
          <w:szCs w:val="22"/>
        </w:rPr>
        <w:t xml:space="preserve"> աջակցության ծախսերի գծով, որոն</w:t>
      </w:r>
      <w:r w:rsidR="00816862" w:rsidRPr="0032784D">
        <w:rPr>
          <w:rFonts w:ascii="GHEA Grapalat" w:hAnsi="GHEA Grapalat" w:cs="Sylfaen"/>
          <w:sz w:val="22"/>
          <w:szCs w:val="22"/>
          <w:lang w:val="en-US"/>
        </w:rPr>
        <w:t>ք ն</w:t>
      </w:r>
      <w:r w:rsidRPr="0032784D">
        <w:rPr>
          <w:rFonts w:ascii="GHEA Grapalat" w:hAnsi="GHEA Grapalat" w:cs="Sylfaen"/>
          <w:sz w:val="22"/>
          <w:szCs w:val="22"/>
        </w:rPr>
        <w:t xml:space="preserve">ախատեսված 10.4 մլն դրամի դիմաց </w:t>
      </w:r>
      <w:r w:rsidR="00816862" w:rsidRPr="0032784D">
        <w:rPr>
          <w:rFonts w:ascii="GHEA Grapalat" w:hAnsi="GHEA Grapalat" w:cs="Sylfaen"/>
          <w:sz w:val="22"/>
          <w:szCs w:val="22"/>
          <w:lang w:val="en-US"/>
        </w:rPr>
        <w:t>կազմել են</w:t>
      </w:r>
      <w:r w:rsidRPr="0032784D">
        <w:rPr>
          <w:rFonts w:ascii="GHEA Grapalat" w:hAnsi="GHEA Grapalat" w:cs="Sylfaen"/>
          <w:sz w:val="22"/>
          <w:szCs w:val="22"/>
        </w:rPr>
        <w:t xml:space="preserve"> 5.2 մլն դրամ: Միջոցառման շրջանակներում իրականացվել են հետևյալ աշխատանքները.</w:t>
      </w:r>
    </w:p>
    <w:p w:rsidR="00265031" w:rsidRPr="0032784D" w:rsidRDefault="00265031" w:rsidP="000F3DDD">
      <w:pPr>
        <w:numPr>
          <w:ilvl w:val="0"/>
          <w:numId w:val="11"/>
        </w:numPr>
        <w:tabs>
          <w:tab w:val="left" w:pos="851"/>
        </w:tabs>
        <w:spacing w:line="360" w:lineRule="auto"/>
        <w:ind w:left="0" w:firstLine="567"/>
        <w:jc w:val="both"/>
        <w:rPr>
          <w:rFonts w:ascii="GHEA Grapalat" w:eastAsia="Tahoma" w:hAnsi="GHEA Grapalat" w:cs="Tahoma"/>
          <w:sz w:val="22"/>
          <w:szCs w:val="22"/>
        </w:rPr>
      </w:pPr>
      <w:r w:rsidRPr="0032784D">
        <w:rPr>
          <w:rFonts w:ascii="GHEA Grapalat" w:eastAsia="Tahoma" w:hAnsi="GHEA Grapalat" w:cs="Tahoma"/>
          <w:sz w:val="22"/>
          <w:szCs w:val="22"/>
        </w:rPr>
        <w:lastRenderedPageBreak/>
        <w:t>Կանխարգելման ազգային մեխանիզմների գործունեության ընթացքում ձեռք բերված փորձի փոխանակման նպատակով Մարդու իրավունքների պաշտպանի աշխատակազմի 4 ներկայացուցիչ ուսումնական այց են կատարել Էստոնիա՝ Տալլին.</w:t>
      </w:r>
    </w:p>
    <w:p w:rsidR="00265031" w:rsidRPr="0032784D" w:rsidRDefault="00265031" w:rsidP="000F3DDD">
      <w:pPr>
        <w:numPr>
          <w:ilvl w:val="0"/>
          <w:numId w:val="11"/>
        </w:numPr>
        <w:tabs>
          <w:tab w:val="left" w:pos="851"/>
        </w:tabs>
        <w:spacing w:line="360" w:lineRule="auto"/>
        <w:ind w:left="0" w:firstLine="567"/>
        <w:jc w:val="both"/>
        <w:rPr>
          <w:rFonts w:ascii="GHEA Grapalat" w:hAnsi="GHEA Grapalat"/>
          <w:sz w:val="22"/>
          <w:szCs w:val="22"/>
        </w:rPr>
      </w:pPr>
      <w:r w:rsidRPr="0032784D">
        <w:rPr>
          <w:rFonts w:ascii="GHEA Grapalat" w:eastAsia="Tahoma" w:hAnsi="GHEA Grapalat" w:cs="Tahoma"/>
          <w:sz w:val="22"/>
          <w:szCs w:val="22"/>
        </w:rPr>
        <w:t xml:space="preserve">Կազմակերպվել </w:t>
      </w:r>
      <w:r w:rsidR="00F415F5" w:rsidRPr="0032784D">
        <w:rPr>
          <w:rFonts w:ascii="GHEA Grapalat" w:eastAsia="Tahoma" w:hAnsi="GHEA Grapalat" w:cs="Tahoma"/>
          <w:sz w:val="22"/>
          <w:szCs w:val="22"/>
          <w:lang w:val="en-US"/>
        </w:rPr>
        <w:t>են</w:t>
      </w:r>
      <w:r w:rsidRPr="0032784D">
        <w:rPr>
          <w:rFonts w:ascii="GHEA Grapalat" w:eastAsia="Tahoma" w:hAnsi="GHEA Grapalat" w:cs="Tahoma"/>
          <w:sz w:val="22"/>
          <w:szCs w:val="22"/>
        </w:rPr>
        <w:t xml:space="preserve"> վեցօրյա վերապատրաստումներ հոգեբուժական հիվանդանոցային բժշկական օգնություն և սպասարկում իրականացնող անձանց համար. </w:t>
      </w:r>
    </w:p>
    <w:p w:rsidR="00265031" w:rsidRPr="0032784D" w:rsidRDefault="00265031" w:rsidP="000F3DDD">
      <w:pPr>
        <w:numPr>
          <w:ilvl w:val="0"/>
          <w:numId w:val="11"/>
        </w:numPr>
        <w:tabs>
          <w:tab w:val="left" w:pos="851"/>
        </w:tabs>
        <w:spacing w:line="360" w:lineRule="auto"/>
        <w:ind w:left="0" w:firstLine="567"/>
        <w:jc w:val="both"/>
        <w:rPr>
          <w:rFonts w:ascii="GHEA Grapalat" w:eastAsia="Tahoma" w:hAnsi="GHEA Grapalat" w:cs="Tahoma"/>
          <w:sz w:val="22"/>
          <w:szCs w:val="22"/>
        </w:rPr>
      </w:pPr>
      <w:r w:rsidRPr="0032784D">
        <w:rPr>
          <w:rFonts w:ascii="GHEA Grapalat" w:eastAsia="Tahoma" w:hAnsi="GHEA Grapalat" w:cs="Tahoma"/>
          <w:sz w:val="22"/>
          <w:szCs w:val="22"/>
        </w:rPr>
        <w:t>Տպագրվել են «Ոստիկանության ծառայողի իրավունքների ապահովումը նրա նկատմամբ քրեական հետապնդման իրականացման դեպքում» ու «Երեխաների և անգործունակ չափահասների՝ որպես պացիենտների ֆիզիկական և հոգեկան անձեռնմխելիության, անձնական ազատության և այլ իրավունքներ»-ի վերաբերյալ Մարդու իրավունքների պաշտպանի արտահերթ զեկույցները.</w:t>
      </w:r>
    </w:p>
    <w:p w:rsidR="00265031" w:rsidRPr="0032784D" w:rsidRDefault="00265031" w:rsidP="000F3DDD">
      <w:pPr>
        <w:numPr>
          <w:ilvl w:val="0"/>
          <w:numId w:val="11"/>
        </w:numPr>
        <w:tabs>
          <w:tab w:val="left" w:pos="851"/>
        </w:tabs>
        <w:spacing w:line="360" w:lineRule="auto"/>
        <w:ind w:left="0" w:firstLine="567"/>
        <w:jc w:val="both"/>
        <w:rPr>
          <w:rFonts w:ascii="GHEA Grapalat" w:hAnsi="GHEA Grapalat"/>
          <w:sz w:val="22"/>
          <w:szCs w:val="22"/>
        </w:rPr>
      </w:pPr>
      <w:r w:rsidRPr="0032784D">
        <w:rPr>
          <w:rFonts w:ascii="GHEA Grapalat" w:eastAsia="Tahoma" w:hAnsi="GHEA Grapalat" w:cs="Tahoma"/>
          <w:sz w:val="22"/>
          <w:szCs w:val="22"/>
        </w:rPr>
        <w:t>Պատրաստվել է կանխարգելման ազգային մեխանիզմի դերի և գործունեության վերաբերյալ տեղեկատվական հոլովակ, որը կհեռարձակվի 2020 թվականի ընթացքում.</w:t>
      </w:r>
    </w:p>
    <w:p w:rsidR="00265031" w:rsidRPr="0032784D" w:rsidRDefault="00265031" w:rsidP="000F3DDD">
      <w:pPr>
        <w:numPr>
          <w:ilvl w:val="0"/>
          <w:numId w:val="11"/>
        </w:numPr>
        <w:tabs>
          <w:tab w:val="left" w:pos="851"/>
        </w:tabs>
        <w:spacing w:line="360" w:lineRule="auto"/>
        <w:ind w:left="0" w:firstLine="567"/>
        <w:jc w:val="both"/>
        <w:rPr>
          <w:rFonts w:ascii="GHEA Grapalat" w:eastAsia="Tahoma" w:hAnsi="GHEA Grapalat" w:cs="Tahoma"/>
          <w:sz w:val="22"/>
          <w:szCs w:val="22"/>
        </w:rPr>
      </w:pPr>
      <w:r w:rsidRPr="0032784D">
        <w:rPr>
          <w:rFonts w:ascii="GHEA Grapalat" w:eastAsia="Tahoma" w:hAnsi="GHEA Grapalat" w:cs="Tahoma"/>
          <w:sz w:val="22"/>
          <w:szCs w:val="22"/>
        </w:rPr>
        <w:t>Պատրաստվել և տպագրվել են</w:t>
      </w:r>
      <w:r w:rsidR="00E55DF5" w:rsidRPr="0032784D">
        <w:rPr>
          <w:rFonts w:ascii="GHEA Grapalat" w:eastAsia="Tahoma" w:hAnsi="GHEA Grapalat" w:cs="Tahoma"/>
          <w:sz w:val="22"/>
          <w:szCs w:val="22"/>
        </w:rPr>
        <w:t xml:space="preserve"> </w:t>
      </w:r>
      <w:r w:rsidRPr="0032784D">
        <w:rPr>
          <w:rFonts w:ascii="GHEA Grapalat" w:eastAsia="Tahoma" w:hAnsi="GHEA Grapalat" w:cs="Tahoma"/>
          <w:sz w:val="22"/>
          <w:szCs w:val="22"/>
        </w:rPr>
        <w:t>կանխարգելման ազգային մեխանիզմի դերի, կարգավիճակի և հոգեկան առողջության խնդիրներ ունեցող անձանց իրավունքների վերաբերյալ թռուցիկներ</w:t>
      </w:r>
      <w:r w:rsidR="00F415F5" w:rsidRPr="0032784D">
        <w:rPr>
          <w:rFonts w:ascii="GHEA Grapalat" w:eastAsia="Tahoma" w:hAnsi="GHEA Grapalat" w:cs="Tahoma"/>
          <w:sz w:val="22"/>
          <w:szCs w:val="22"/>
          <w:lang w:val="en-US"/>
        </w:rPr>
        <w:t xml:space="preserve"> </w:t>
      </w:r>
      <w:r w:rsidRPr="0032784D">
        <w:rPr>
          <w:rFonts w:ascii="GHEA Grapalat" w:eastAsia="Tahoma" w:hAnsi="GHEA Grapalat" w:cs="Tahoma"/>
          <w:sz w:val="22"/>
          <w:szCs w:val="22"/>
        </w:rPr>
        <w:t>(500 օրինակ) հոգեբուժական կազմակերպություններում տարածելու նպատակով:</w:t>
      </w:r>
    </w:p>
    <w:p w:rsidR="00816862" w:rsidRPr="0032784D" w:rsidRDefault="00816862" w:rsidP="00816862">
      <w:pPr>
        <w:spacing w:line="360" w:lineRule="auto"/>
        <w:ind w:firstLine="561"/>
        <w:jc w:val="both"/>
        <w:rPr>
          <w:rFonts w:ascii="GHEA Grapalat" w:eastAsia="Tahoma" w:hAnsi="GHEA Grapalat" w:cs="Tahoma"/>
          <w:sz w:val="22"/>
          <w:szCs w:val="22"/>
        </w:rPr>
      </w:pPr>
      <w:r w:rsidRPr="0032784D">
        <w:rPr>
          <w:rFonts w:ascii="GHEA Grapalat" w:hAnsi="GHEA Grapalat"/>
          <w:sz w:val="22"/>
          <w:szCs w:val="22"/>
        </w:rPr>
        <w:t>Կատարողականի</w:t>
      </w:r>
      <w:r w:rsidRPr="0032784D">
        <w:rPr>
          <w:rFonts w:ascii="GHEA Grapalat" w:hAnsi="GHEA Grapalat" w:cs="GHEA Grapalat"/>
          <w:sz w:val="22"/>
          <w:szCs w:val="22"/>
        </w:rPr>
        <w:t xml:space="preserve"> ցածր ցուցանիշը պայմանավորված է նրանով, որ երկկողմ համաձայնությա</w:t>
      </w:r>
      <w:r w:rsidRPr="0032784D">
        <w:rPr>
          <w:rFonts w:ascii="GHEA Grapalat" w:hAnsi="GHEA Grapalat" w:cs="GHEA Grapalat"/>
          <w:sz w:val="22"/>
          <w:szCs w:val="22"/>
          <w:lang w:val="en-US"/>
        </w:rPr>
        <w:t>մբ</w:t>
      </w:r>
      <w:r w:rsidRPr="0032784D">
        <w:rPr>
          <w:rFonts w:ascii="GHEA Grapalat" w:hAnsi="GHEA Grapalat" w:cs="GHEA Grapalat"/>
          <w:sz w:val="22"/>
          <w:szCs w:val="22"/>
        </w:rPr>
        <w:t xml:space="preserve"> </w:t>
      </w:r>
      <w:r w:rsidRPr="0032784D">
        <w:rPr>
          <w:rFonts w:ascii="GHEA Grapalat" w:hAnsi="GHEA Grapalat" w:cs="GHEA Grapalat"/>
          <w:sz w:val="22"/>
          <w:szCs w:val="22"/>
          <w:lang w:val="en-US"/>
        </w:rPr>
        <w:t>ծրագրի</w:t>
      </w:r>
      <w:r w:rsidRPr="0032784D">
        <w:rPr>
          <w:rFonts w:ascii="GHEA Grapalat" w:hAnsi="GHEA Grapalat" w:cs="GHEA Grapalat"/>
          <w:sz w:val="22"/>
          <w:szCs w:val="22"/>
        </w:rPr>
        <w:t xml:space="preserve"> գործողությունների մնացածը մասը տեղափոխվել է 2020 թվական:</w:t>
      </w:r>
    </w:p>
    <w:p w:rsidR="00265031" w:rsidRPr="0032784D" w:rsidRDefault="00265031" w:rsidP="00265031">
      <w:pPr>
        <w:spacing w:line="360" w:lineRule="auto"/>
        <w:ind w:firstLine="561"/>
        <w:jc w:val="both"/>
        <w:rPr>
          <w:rFonts w:ascii="GHEA Grapalat" w:hAnsi="GHEA Grapalat"/>
          <w:sz w:val="22"/>
          <w:szCs w:val="22"/>
        </w:rPr>
      </w:pPr>
      <w:r w:rsidRPr="0032784D">
        <w:rPr>
          <w:rFonts w:ascii="GHEA Grapalat" w:hAnsi="GHEA Grapalat" w:cs="Times Armenian"/>
          <w:sz w:val="22"/>
          <w:szCs w:val="22"/>
        </w:rPr>
        <w:t>Ֆինլանդիայի Հանրապետության կառավարության աջակցությամբ իրականացվող</w:t>
      </w:r>
      <w:r w:rsidRPr="0032784D">
        <w:rPr>
          <w:rFonts w:ascii="GHEA Grapalat" w:hAnsi="GHEA Grapalat" w:cs="GHEA Grapalat"/>
          <w:sz w:val="22"/>
          <w:szCs w:val="22"/>
        </w:rPr>
        <w:t xml:space="preserve"> «Կայուն զարգացման նպատակների իրականացման</w:t>
      </w:r>
      <w:r w:rsidR="00F415F5" w:rsidRPr="0032784D">
        <w:rPr>
          <w:rFonts w:ascii="GHEA Grapalat" w:hAnsi="GHEA Grapalat" w:cs="GHEA Grapalat"/>
          <w:sz w:val="22"/>
          <w:szCs w:val="22"/>
          <w:lang w:val="en-US"/>
        </w:rPr>
        <w:t>ն</w:t>
      </w:r>
      <w:r w:rsidRPr="0032784D">
        <w:rPr>
          <w:rFonts w:ascii="GHEA Grapalat" w:hAnsi="GHEA Grapalat" w:cs="GHEA Grapalat"/>
          <w:sz w:val="22"/>
          <w:szCs w:val="22"/>
        </w:rPr>
        <w:t xml:space="preserve"> </w:t>
      </w:r>
      <w:r w:rsidRPr="0032784D">
        <w:rPr>
          <w:rFonts w:ascii="GHEA Grapalat" w:hAnsi="GHEA Grapalat"/>
          <w:sz w:val="22"/>
          <w:szCs w:val="22"/>
        </w:rPr>
        <w:t>աջակցություն, ջրի և սանիտարական պայմանների առկայությունը</w:t>
      </w:r>
      <w:r w:rsidR="00F415F5" w:rsidRPr="0032784D">
        <w:rPr>
          <w:rFonts w:ascii="GHEA Grapalat" w:hAnsi="GHEA Grapalat"/>
          <w:sz w:val="22"/>
          <w:szCs w:val="22"/>
          <w:lang w:val="en-US"/>
        </w:rPr>
        <w:t>՝</w:t>
      </w:r>
      <w:r w:rsidRPr="0032784D">
        <w:rPr>
          <w:rFonts w:ascii="GHEA Grapalat" w:hAnsi="GHEA Grapalat"/>
          <w:sz w:val="22"/>
          <w:szCs w:val="22"/>
        </w:rPr>
        <w:t xml:space="preserve"> որպես մարդու իրավունք» միջոցառման ծախսերը կազմել են 1.2 մլն դրամ կամ նախատեսվածի</w:t>
      </w:r>
      <w:r w:rsidR="00E55DF5" w:rsidRPr="0032784D">
        <w:rPr>
          <w:rFonts w:ascii="GHEA Grapalat" w:hAnsi="GHEA Grapalat"/>
          <w:sz w:val="22"/>
          <w:szCs w:val="22"/>
        </w:rPr>
        <w:t xml:space="preserve"> </w:t>
      </w:r>
      <w:r w:rsidRPr="0032784D">
        <w:rPr>
          <w:rFonts w:ascii="GHEA Grapalat" w:hAnsi="GHEA Grapalat"/>
          <w:sz w:val="22"/>
          <w:szCs w:val="22"/>
        </w:rPr>
        <w:t xml:space="preserve">59.7%-ը, որը պայմանավորված է խնայողություններով: Միջոցառման հիմնական գործողություններն իրականացվել են 2018 թվականի ընթացքում: Միջոցառման շրջանակում նախադպրոցական և հանրակրթական ուսումնական հաստատություններում ջրամատակարարման և սանիտարական ծառայությունների հասանելիության մշտադիտարկում իրականացնելու նպատակով </w:t>
      </w:r>
      <w:r w:rsidRPr="0032784D">
        <w:rPr>
          <w:rFonts w:ascii="GHEA Grapalat" w:eastAsia="Tahoma" w:hAnsi="GHEA Grapalat" w:cs="Tahoma"/>
          <w:sz w:val="22"/>
          <w:szCs w:val="22"/>
        </w:rPr>
        <w:t>Մարդու իրավունքների պաշտպանի</w:t>
      </w:r>
      <w:r w:rsidRPr="0032784D">
        <w:rPr>
          <w:rFonts w:ascii="GHEA Grapalat" w:hAnsi="GHEA Grapalat"/>
          <w:sz w:val="22"/>
          <w:szCs w:val="22"/>
        </w:rPr>
        <w:t xml:space="preserve"> աշխատակազմի ներկայացուցիչների կողմից այցեր են իրականացվել Երևանի և մարզերի 201 ուսումնական և նախակրթական ուսումնական հաստատություն՝ 121 դպրոց և 80 մանկապարտեզ:</w:t>
      </w:r>
      <w:r w:rsidR="00E55DF5" w:rsidRPr="0032784D">
        <w:rPr>
          <w:rFonts w:ascii="GHEA Grapalat" w:hAnsi="GHEA Grapalat"/>
          <w:sz w:val="22"/>
          <w:szCs w:val="22"/>
        </w:rPr>
        <w:t xml:space="preserve"> </w:t>
      </w:r>
      <w:r w:rsidRPr="0032784D">
        <w:rPr>
          <w:rFonts w:ascii="GHEA Grapalat" w:hAnsi="GHEA Grapalat"/>
          <w:sz w:val="22"/>
          <w:szCs w:val="22"/>
        </w:rPr>
        <w:t xml:space="preserve">Մշտադիտարկման արդյունքում արձանագրված խնդիրների վերաբերյալ մշակվել է արտահերթ հրապարակային զեկույց «Նախադպրոցական և հանրակրթական ուսումնական հաստատություններում ջրի և սանիտացիայի հասանելիության իրավունքի ապահովման վերաբերյալ»: Զեկույցում բարձրացվել են նաև օրենսդրական խնդիրներ, որոնց լուծման ուղղությամբ ներկայացվել են կոնկրետ առաջարկներ։ 2019 թվականի ընթացքում իրականացվել է միջոցառման ավարտական փուլը՝ թարգմանվել և տպագրվել է </w:t>
      </w:r>
      <w:r w:rsidRPr="0032784D">
        <w:rPr>
          <w:rFonts w:ascii="GHEA Grapalat" w:hAnsi="GHEA Grapalat"/>
          <w:sz w:val="22"/>
          <w:szCs w:val="22"/>
        </w:rPr>
        <w:lastRenderedPageBreak/>
        <w:t xml:space="preserve">«Նախադպրոցական և հանրակրթական ուսումնական հաստատություններում ջրի և սանիտացիայի հասանելիության իրավունքի ապահովման վերաբերյալ» զեկույցը: </w:t>
      </w:r>
    </w:p>
    <w:p w:rsidR="00265031" w:rsidRPr="0032784D" w:rsidRDefault="00265031" w:rsidP="00265031">
      <w:pPr>
        <w:spacing w:line="360" w:lineRule="auto"/>
        <w:ind w:firstLine="561"/>
        <w:jc w:val="both"/>
        <w:rPr>
          <w:rFonts w:ascii="GHEA Grapalat" w:hAnsi="GHEA Grapalat" w:cs="Sylfaen"/>
          <w:sz w:val="22"/>
          <w:szCs w:val="22"/>
        </w:rPr>
      </w:pPr>
      <w:r w:rsidRPr="0032784D">
        <w:rPr>
          <w:rFonts w:ascii="GHEA Grapalat" w:hAnsi="GHEA Grapalat"/>
          <w:sz w:val="22"/>
          <w:szCs w:val="22"/>
        </w:rPr>
        <w:t>2019 թվականին Միավորված ազգերի կազմակերպության մարդու իրավունքների գերագույն հանձնակատարի գրասենյակի կողմից հատկացված</w:t>
      </w:r>
      <w:r w:rsidRPr="0032784D">
        <w:rPr>
          <w:rFonts w:ascii="GHEA Grapalat" w:hAnsi="GHEA Grapalat" w:cs="Times Armenian"/>
          <w:sz w:val="22"/>
          <w:szCs w:val="22"/>
        </w:rPr>
        <w:t xml:space="preserve"> միջոցներից «Ազգային կանխարգելման մեխանիզմի վերաբերյալ ՄԱԿ-ի խոշտանգումների կանխարգելման ենթակոմիտեի առաջարկությունների իրականացում և ՀՀ մարդու իրավունքների պաշտպանի աշխատակազմի կարողությունների զարգացում» միջոցառման ծախսերը կազմել են 2.4 </w:t>
      </w:r>
      <w:r w:rsidRPr="0032784D">
        <w:rPr>
          <w:rFonts w:ascii="GHEA Grapalat" w:hAnsi="GHEA Grapalat"/>
          <w:sz w:val="22"/>
          <w:szCs w:val="22"/>
        </w:rPr>
        <w:t>մլն</w:t>
      </w:r>
      <w:r w:rsidRPr="0032784D">
        <w:rPr>
          <w:rFonts w:ascii="GHEA Grapalat" w:hAnsi="GHEA Grapalat" w:cs="Times Armenian"/>
          <w:sz w:val="22"/>
          <w:szCs w:val="22"/>
        </w:rPr>
        <w:t xml:space="preserve"> դրամ կամ նախատեսվածի 78.7%-ը: Շեղումը պայմանավորված է գնումների գործընթացի արդյունքում ապրանքների և ծառայությունների՝ նախատեսվածից ցածր գներով ձեռքբերմամբ: </w:t>
      </w:r>
      <w:r w:rsidRPr="0032784D">
        <w:rPr>
          <w:rFonts w:ascii="GHEA Grapalat" w:hAnsi="GHEA Grapalat" w:cs="Sylfaen"/>
          <w:sz w:val="22"/>
          <w:szCs w:val="22"/>
        </w:rPr>
        <w:t>Միջոցառման շրջանակներում իրականացվել են հետևյալ աշխատանքները.</w:t>
      </w:r>
    </w:p>
    <w:p w:rsidR="00265031" w:rsidRPr="0032784D" w:rsidRDefault="00265031" w:rsidP="000F3DDD">
      <w:pPr>
        <w:numPr>
          <w:ilvl w:val="0"/>
          <w:numId w:val="11"/>
        </w:numPr>
        <w:tabs>
          <w:tab w:val="left" w:pos="851"/>
        </w:tabs>
        <w:spacing w:line="360" w:lineRule="auto"/>
        <w:ind w:left="0" w:firstLine="567"/>
        <w:jc w:val="both"/>
        <w:rPr>
          <w:rFonts w:ascii="GHEA Grapalat" w:eastAsia="Tahoma" w:hAnsi="GHEA Grapalat" w:cs="Tahoma"/>
          <w:sz w:val="22"/>
          <w:szCs w:val="22"/>
        </w:rPr>
      </w:pPr>
      <w:r w:rsidRPr="0032784D">
        <w:rPr>
          <w:rFonts w:ascii="GHEA Grapalat" w:eastAsia="Tahoma" w:hAnsi="GHEA Grapalat" w:cs="Tahoma"/>
          <w:sz w:val="22"/>
          <w:szCs w:val="22"/>
        </w:rPr>
        <w:t xml:space="preserve">Կազմակերպվել </w:t>
      </w:r>
      <w:r w:rsidR="000E4BAB" w:rsidRPr="0032784D">
        <w:rPr>
          <w:rFonts w:ascii="GHEA Grapalat" w:eastAsia="Tahoma" w:hAnsi="GHEA Grapalat" w:cs="Tahoma"/>
          <w:sz w:val="22"/>
          <w:szCs w:val="22"/>
          <w:lang w:val="en-US"/>
        </w:rPr>
        <w:t>են</w:t>
      </w:r>
      <w:r w:rsidRPr="0032784D">
        <w:rPr>
          <w:rFonts w:ascii="GHEA Grapalat" w:eastAsia="Tahoma" w:hAnsi="GHEA Grapalat" w:cs="Tahoma"/>
          <w:sz w:val="22"/>
          <w:szCs w:val="22"/>
        </w:rPr>
        <w:t xml:space="preserve"> 6 հատուկ դասընթաց-քննարկումներ </w:t>
      </w:r>
      <w:r w:rsidR="00862FEB" w:rsidRPr="0032784D">
        <w:rPr>
          <w:rFonts w:ascii="GHEA Grapalat" w:eastAsia="Tahoma" w:hAnsi="GHEA Grapalat" w:cs="Tahoma"/>
          <w:sz w:val="22"/>
          <w:szCs w:val="22"/>
          <w:lang w:val="en-US"/>
        </w:rPr>
        <w:t>ք</w:t>
      </w:r>
      <w:r w:rsidRPr="0032784D">
        <w:rPr>
          <w:rFonts w:ascii="GHEA Grapalat" w:eastAsia="Tahoma" w:hAnsi="GHEA Grapalat" w:cs="Tahoma"/>
          <w:sz w:val="22"/>
          <w:szCs w:val="22"/>
        </w:rPr>
        <w:t>րեակատարողական ծառայության և քրեակատարողական հիմնարկների աշխատակիցների, այդ թվում՝ բժիշկների, հոգեբանների, ազատությունից զրկված անձանց հետ անմիջականորեն շփում ունեցող անվտանգության ապահովման բաժնի և հերթապահ խմբի աշխատակիցների համար.</w:t>
      </w:r>
    </w:p>
    <w:p w:rsidR="00265031" w:rsidRPr="0032784D" w:rsidRDefault="00265031" w:rsidP="000F3DDD">
      <w:pPr>
        <w:numPr>
          <w:ilvl w:val="0"/>
          <w:numId w:val="11"/>
        </w:numPr>
        <w:tabs>
          <w:tab w:val="left" w:pos="851"/>
        </w:tabs>
        <w:spacing w:line="360" w:lineRule="auto"/>
        <w:ind w:left="0" w:firstLine="567"/>
        <w:jc w:val="both"/>
        <w:rPr>
          <w:rFonts w:ascii="GHEA Grapalat" w:eastAsia="Tahoma" w:hAnsi="GHEA Grapalat" w:cs="Tahoma"/>
          <w:sz w:val="22"/>
          <w:szCs w:val="22"/>
        </w:rPr>
      </w:pPr>
      <w:r w:rsidRPr="0032784D">
        <w:rPr>
          <w:rFonts w:ascii="GHEA Grapalat" w:eastAsia="Tahoma" w:hAnsi="GHEA Grapalat" w:cs="Tahoma"/>
          <w:sz w:val="22"/>
          <w:szCs w:val="22"/>
        </w:rPr>
        <w:t>թարգմանվել և տպագրվել են «Հոգեբուժական կազմակերպություններում հոգեկան առողջության խնդիրներ ունեցող անձանց իրավունքների ապահովման վերաբերյալ», «Հայաստանի Հանրապետության արդարադատության նախարարության քրեակատարողական հիմնարկներում քրեական ենթամշակույթի դեմ պայքարի հայեցակարգի վերաբերյալ», «Պատժախուց տեղափոխված կալանավորված անձանց և դատապարտյալների մասնավոր և ընտանեկան կյանքի անձեռնմխելիության, հաղորդակցության ազատության իրավունքների վերաբերյալ» և «Քրեակատարողական համակարգում ազատությունից զրկված կանանց և անչափահասների իրավունքների ապահովման վերաբերյալ» արտահերթ զեկույցները:</w:t>
      </w:r>
    </w:p>
    <w:p w:rsidR="00265031" w:rsidRPr="0032784D" w:rsidRDefault="00265031" w:rsidP="00265031">
      <w:pPr>
        <w:spacing w:line="360" w:lineRule="auto"/>
        <w:ind w:firstLine="561"/>
        <w:jc w:val="both"/>
        <w:rPr>
          <w:rFonts w:ascii="GHEA Grapalat" w:hAnsi="GHEA Grapalat" w:cs="Sylfaen"/>
          <w:sz w:val="22"/>
          <w:szCs w:val="22"/>
        </w:rPr>
      </w:pPr>
      <w:r w:rsidRPr="0032784D">
        <w:rPr>
          <w:rFonts w:ascii="GHEA Grapalat" w:hAnsi="GHEA Grapalat" w:cs="Times Armenian"/>
          <w:sz w:val="22"/>
          <w:szCs w:val="22"/>
        </w:rPr>
        <w:t xml:space="preserve">Բուլղարիայի Հանրապետության կառավարության աջակցությամբ իրականացվող մարդու իրավունքների պաշտպանի աշխատակազմի վարչական կարողությունների զարգացման ծախսերը կազմել են 14.1 </w:t>
      </w:r>
      <w:r w:rsidRPr="0032784D">
        <w:rPr>
          <w:rFonts w:ascii="GHEA Grapalat" w:hAnsi="GHEA Grapalat"/>
          <w:sz w:val="22"/>
          <w:szCs w:val="22"/>
        </w:rPr>
        <w:t>մլն</w:t>
      </w:r>
      <w:r w:rsidRPr="0032784D">
        <w:rPr>
          <w:rFonts w:ascii="GHEA Grapalat" w:hAnsi="GHEA Grapalat" w:cs="Times Armenian"/>
          <w:sz w:val="22"/>
          <w:szCs w:val="22"/>
        </w:rPr>
        <w:t xml:space="preserve"> դրամ՝ ապահովելով </w:t>
      </w:r>
      <w:r w:rsidRPr="0032784D">
        <w:rPr>
          <w:rFonts w:ascii="GHEA Grapalat" w:hAnsi="GHEA Grapalat" w:cs="GHEA Grapalat"/>
          <w:sz w:val="22"/>
          <w:szCs w:val="22"/>
        </w:rPr>
        <w:t>96.6% կատարողական</w:t>
      </w:r>
      <w:r w:rsidRPr="0032784D">
        <w:rPr>
          <w:rFonts w:ascii="GHEA Grapalat" w:hAnsi="GHEA Grapalat" w:cs="Times Armenian"/>
          <w:sz w:val="22"/>
          <w:szCs w:val="22"/>
        </w:rPr>
        <w:t>: Շեղումը պայմանավորված է գնումների գործընթացի արդյունքում ապրանքների և ծառայությունների՝ նախատեսվածից ցածր գներով ձեռքբերմամբ:</w:t>
      </w:r>
      <w:r w:rsidR="00E55DF5" w:rsidRPr="0032784D">
        <w:rPr>
          <w:rFonts w:ascii="GHEA Grapalat" w:hAnsi="GHEA Grapalat" w:cs="Times Armenian"/>
          <w:sz w:val="22"/>
          <w:szCs w:val="22"/>
        </w:rPr>
        <w:t xml:space="preserve"> </w:t>
      </w:r>
      <w:r w:rsidRPr="0032784D">
        <w:rPr>
          <w:rFonts w:ascii="GHEA Grapalat" w:hAnsi="GHEA Grapalat" w:cs="Sylfaen"/>
          <w:sz w:val="22"/>
          <w:szCs w:val="22"/>
        </w:rPr>
        <w:t>Միջոցառման շրջանակներում իրականացվել են հետևյալ աշխատանքները.</w:t>
      </w:r>
    </w:p>
    <w:p w:rsidR="00265031" w:rsidRPr="0032784D" w:rsidRDefault="00265031" w:rsidP="000F3DDD">
      <w:pPr>
        <w:numPr>
          <w:ilvl w:val="0"/>
          <w:numId w:val="11"/>
        </w:numPr>
        <w:tabs>
          <w:tab w:val="left" w:pos="851"/>
        </w:tabs>
        <w:spacing w:line="360" w:lineRule="auto"/>
        <w:ind w:left="0" w:firstLine="567"/>
        <w:jc w:val="both"/>
        <w:rPr>
          <w:rFonts w:ascii="GHEA Grapalat" w:eastAsia="Tahoma" w:hAnsi="GHEA Grapalat" w:cs="Tahoma"/>
          <w:sz w:val="22"/>
          <w:szCs w:val="22"/>
        </w:rPr>
      </w:pPr>
      <w:r w:rsidRPr="0032784D">
        <w:rPr>
          <w:rFonts w:ascii="GHEA Grapalat" w:eastAsia="Tahoma" w:hAnsi="GHEA Grapalat" w:cs="Tahoma"/>
          <w:sz w:val="22"/>
          <w:szCs w:val="22"/>
        </w:rPr>
        <w:t>Փորձի փոխանակման նպատակով կազմակերպվել է Բուլղարիայի օմբուդսմանի աշխատակազմի աշխատակիցների և փորձագետների չորսօրյա այցը Հայաստան.</w:t>
      </w:r>
    </w:p>
    <w:p w:rsidR="00265031" w:rsidRPr="0032784D" w:rsidRDefault="00265031" w:rsidP="000F3DDD">
      <w:pPr>
        <w:numPr>
          <w:ilvl w:val="0"/>
          <w:numId w:val="11"/>
        </w:numPr>
        <w:tabs>
          <w:tab w:val="left" w:pos="851"/>
        </w:tabs>
        <w:spacing w:line="360" w:lineRule="auto"/>
        <w:ind w:left="0" w:firstLine="567"/>
        <w:jc w:val="both"/>
        <w:rPr>
          <w:rFonts w:ascii="GHEA Grapalat" w:eastAsia="Tahoma" w:hAnsi="GHEA Grapalat" w:cs="Tahoma"/>
          <w:sz w:val="22"/>
          <w:szCs w:val="22"/>
        </w:rPr>
      </w:pPr>
      <w:r w:rsidRPr="0032784D">
        <w:rPr>
          <w:rFonts w:ascii="GHEA Grapalat" w:eastAsia="Tahoma" w:hAnsi="GHEA Grapalat" w:cs="Tahoma"/>
          <w:sz w:val="22"/>
          <w:szCs w:val="22"/>
        </w:rPr>
        <w:t xml:space="preserve">Կազմակերպվել է երկօրյա միջազգային գիտաժողով` նվիրված գործարարության ոլորտում մարդու իրավունքների պաշտպանությանը: Գիտաժողովին մասնակցել են ՀՀ մարդու իրավունքների պաշտպանի աշխատակազմի, Բուլղարիայի օմբուդսմանի, Վրաստանի հանրային պաշտպանի, ՀՀ </w:t>
      </w:r>
      <w:r w:rsidRPr="0032784D">
        <w:rPr>
          <w:rFonts w:ascii="GHEA Grapalat" w:eastAsia="Tahoma" w:hAnsi="GHEA Grapalat" w:cs="Tahoma"/>
          <w:sz w:val="22"/>
          <w:szCs w:val="22"/>
        </w:rPr>
        <w:lastRenderedPageBreak/>
        <w:t>պետական մարմինների և հասարակական կազմակերպությունների ներկայացուցիչներ, ինչպես նաև ոլորտի փորձագետներ, ԱԺ պատգամավորներ.</w:t>
      </w:r>
    </w:p>
    <w:p w:rsidR="00265031" w:rsidRPr="0032784D" w:rsidRDefault="00265031" w:rsidP="000F3DDD">
      <w:pPr>
        <w:numPr>
          <w:ilvl w:val="0"/>
          <w:numId w:val="11"/>
        </w:numPr>
        <w:tabs>
          <w:tab w:val="left" w:pos="851"/>
        </w:tabs>
        <w:spacing w:line="360" w:lineRule="auto"/>
        <w:ind w:left="0" w:firstLine="567"/>
        <w:jc w:val="both"/>
        <w:rPr>
          <w:rFonts w:ascii="GHEA Grapalat" w:eastAsia="Tahoma" w:hAnsi="GHEA Grapalat" w:cs="Tahoma"/>
          <w:sz w:val="22"/>
          <w:szCs w:val="22"/>
        </w:rPr>
      </w:pPr>
      <w:r w:rsidRPr="0032784D">
        <w:rPr>
          <w:rFonts w:ascii="GHEA Grapalat" w:eastAsia="Tahoma" w:hAnsi="GHEA Grapalat" w:cs="Tahoma"/>
          <w:sz w:val="22"/>
          <w:szCs w:val="22"/>
        </w:rPr>
        <w:t>Պատրաստվել և հեռարձակվել են թվով 11 հոլովակներ 1.5 րոպե տևողությամբ՝ Մարդու իրավունքների պաշտպանի լիազորությունների, դերի, մասնավոր ոլորտին առնչվող նոր գործառույթների, ինչպես նաև սպառողների իրավունքների, դրանց պաշտպանության մեխանիզմների և Պաշտպանին դիմելու սահմանադրական իրավունքի իրացման վերաբերյալ</w:t>
      </w:r>
      <w:r w:rsidR="00115828" w:rsidRPr="0032784D">
        <w:rPr>
          <w:rFonts w:ascii="GHEA Grapalat" w:eastAsia="Tahoma" w:hAnsi="GHEA Grapalat" w:cs="Tahoma"/>
          <w:sz w:val="22"/>
          <w:szCs w:val="22"/>
          <w:lang w:val="en-US"/>
        </w:rPr>
        <w:t xml:space="preserve"> </w:t>
      </w:r>
      <w:r w:rsidR="00115828" w:rsidRPr="0032784D">
        <w:rPr>
          <w:rFonts w:ascii="GHEA Grapalat" w:eastAsia="Tahoma" w:hAnsi="GHEA Grapalat" w:cs="Tahoma"/>
          <w:sz w:val="22"/>
          <w:szCs w:val="22"/>
        </w:rPr>
        <w:t>իրազեկվածությ</w:t>
      </w:r>
      <w:r w:rsidR="00115828" w:rsidRPr="0032784D">
        <w:rPr>
          <w:rFonts w:ascii="GHEA Grapalat" w:eastAsia="Tahoma" w:hAnsi="GHEA Grapalat" w:cs="Tahoma"/>
          <w:sz w:val="22"/>
          <w:szCs w:val="22"/>
          <w:lang w:val="en-US"/>
        </w:rPr>
        <w:t xml:space="preserve">ան </w:t>
      </w:r>
      <w:r w:rsidR="00115828" w:rsidRPr="0032784D">
        <w:rPr>
          <w:rFonts w:ascii="GHEA Grapalat" w:eastAsia="Tahoma" w:hAnsi="GHEA Grapalat" w:cs="Tahoma"/>
          <w:sz w:val="22"/>
          <w:szCs w:val="22"/>
        </w:rPr>
        <w:t>բարձրաց</w:t>
      </w:r>
      <w:r w:rsidR="00115828" w:rsidRPr="0032784D">
        <w:rPr>
          <w:rFonts w:ascii="GHEA Grapalat" w:eastAsia="Tahoma" w:hAnsi="GHEA Grapalat" w:cs="Tahoma"/>
          <w:sz w:val="22"/>
          <w:szCs w:val="22"/>
          <w:lang w:val="en-US"/>
        </w:rPr>
        <w:t>ման նպատակով</w:t>
      </w:r>
      <w:r w:rsidRPr="0032784D">
        <w:rPr>
          <w:rFonts w:ascii="GHEA Grapalat" w:eastAsia="Tahoma" w:hAnsi="GHEA Grapalat" w:cs="Tahoma"/>
          <w:sz w:val="22"/>
          <w:szCs w:val="22"/>
        </w:rPr>
        <w:t>.</w:t>
      </w:r>
    </w:p>
    <w:p w:rsidR="00265031" w:rsidRPr="0032784D" w:rsidRDefault="00265031" w:rsidP="000F3DDD">
      <w:pPr>
        <w:numPr>
          <w:ilvl w:val="0"/>
          <w:numId w:val="11"/>
        </w:numPr>
        <w:tabs>
          <w:tab w:val="left" w:pos="851"/>
        </w:tabs>
        <w:spacing w:line="360" w:lineRule="auto"/>
        <w:ind w:left="0" w:firstLine="567"/>
        <w:jc w:val="both"/>
        <w:rPr>
          <w:rFonts w:ascii="GHEA Grapalat" w:eastAsia="Tahoma" w:hAnsi="GHEA Grapalat" w:cs="Tahoma"/>
          <w:sz w:val="22"/>
          <w:szCs w:val="22"/>
        </w:rPr>
      </w:pPr>
      <w:r w:rsidRPr="0032784D">
        <w:rPr>
          <w:rFonts w:ascii="GHEA Grapalat" w:eastAsia="Tahoma" w:hAnsi="GHEA Grapalat" w:cs="Tahoma"/>
          <w:sz w:val="22"/>
          <w:szCs w:val="22"/>
        </w:rPr>
        <w:t>Պատրաստվել և հրապարակվել է արտահերթ հրապարակային զեկույց</w:t>
      </w:r>
      <w:r w:rsidR="00115828" w:rsidRPr="0032784D">
        <w:rPr>
          <w:rFonts w:ascii="GHEA Grapalat" w:eastAsia="Tahoma" w:hAnsi="GHEA Grapalat" w:cs="Tahoma"/>
          <w:sz w:val="22"/>
          <w:szCs w:val="22"/>
          <w:lang w:val="en-US"/>
        </w:rPr>
        <w:t>՝</w:t>
      </w:r>
      <w:r w:rsidRPr="0032784D">
        <w:rPr>
          <w:rFonts w:ascii="GHEA Grapalat" w:eastAsia="Tahoma" w:hAnsi="GHEA Grapalat" w:cs="Tahoma"/>
          <w:sz w:val="22"/>
          <w:szCs w:val="22"/>
        </w:rPr>
        <w:t xml:space="preserve"> նվիրված ՀՀ օրենսդրության համապատասխանությանը ՄԱԿ-ի կայուն զարգացման 6-րդ նպատակին.</w:t>
      </w:r>
    </w:p>
    <w:p w:rsidR="00265031" w:rsidRPr="0032784D" w:rsidRDefault="00265031" w:rsidP="000F3DDD">
      <w:pPr>
        <w:numPr>
          <w:ilvl w:val="0"/>
          <w:numId w:val="11"/>
        </w:numPr>
        <w:tabs>
          <w:tab w:val="left" w:pos="851"/>
        </w:tabs>
        <w:spacing w:line="360" w:lineRule="auto"/>
        <w:ind w:left="0" w:firstLine="567"/>
        <w:jc w:val="both"/>
        <w:rPr>
          <w:rFonts w:ascii="GHEA Grapalat" w:eastAsia="Tahoma" w:hAnsi="GHEA Grapalat" w:cs="Tahoma"/>
          <w:sz w:val="22"/>
          <w:szCs w:val="22"/>
        </w:rPr>
      </w:pPr>
      <w:r w:rsidRPr="0032784D">
        <w:rPr>
          <w:rFonts w:ascii="GHEA Grapalat" w:eastAsia="Tahoma" w:hAnsi="GHEA Grapalat" w:cs="Tahoma"/>
          <w:sz w:val="22"/>
          <w:szCs w:val="22"/>
        </w:rPr>
        <w:t>Պատրաստվել և հրապարակվել է թեմատիկ ուղեցույց հարկ վճարողների հարկային ստուգումների վերաբերյալ։</w:t>
      </w:r>
    </w:p>
    <w:p w:rsidR="00265031" w:rsidRPr="0032784D" w:rsidRDefault="00265031" w:rsidP="00265031">
      <w:pPr>
        <w:spacing w:line="360" w:lineRule="auto"/>
        <w:ind w:firstLine="561"/>
        <w:jc w:val="both"/>
        <w:rPr>
          <w:rFonts w:ascii="GHEA Grapalat" w:hAnsi="GHEA Grapalat" w:cs="GHEA Grapalat"/>
          <w:sz w:val="22"/>
          <w:szCs w:val="22"/>
        </w:rPr>
      </w:pPr>
      <w:r w:rsidRPr="0032784D">
        <w:rPr>
          <w:rFonts w:ascii="GHEA Grapalat" w:hAnsi="GHEA Grapalat"/>
          <w:sz w:val="22"/>
          <w:szCs w:val="22"/>
        </w:rPr>
        <w:t xml:space="preserve">2019 թվականին Նիդերլանդների Թագավորության դեսպանատան կողմից հատկացված միջոցներով իրականացվող «Հայաստանում պրոբացիոն համակարգի ներդրման և զարգացման </w:t>
      </w:r>
      <w:r w:rsidRPr="0032784D">
        <w:rPr>
          <w:rFonts w:ascii="GHEA Grapalat" w:hAnsi="GHEA Grapalat" w:cs="GHEA Grapalat"/>
          <w:sz w:val="22"/>
          <w:szCs w:val="22"/>
        </w:rPr>
        <w:t>մոնիթորինգի իրականացում և գնահատում» միջոցառման շրջանակներում ՀՀ մարդու իր</w:t>
      </w:r>
      <w:r w:rsidR="006B05B1" w:rsidRPr="0032784D">
        <w:rPr>
          <w:rFonts w:ascii="GHEA Grapalat" w:hAnsi="GHEA Grapalat" w:cs="GHEA Grapalat"/>
          <w:sz w:val="22"/>
          <w:szCs w:val="22"/>
        </w:rPr>
        <w:t>ավունքների պաշտպանի աշխատակազմի</w:t>
      </w:r>
      <w:r w:rsidR="006B05B1" w:rsidRPr="0032784D">
        <w:rPr>
          <w:rFonts w:ascii="GHEA Grapalat" w:hAnsi="GHEA Grapalat" w:cs="GHEA Grapalat"/>
          <w:sz w:val="22"/>
          <w:szCs w:val="22"/>
          <w:lang w:val="en-US"/>
        </w:rPr>
        <w:t xml:space="preserve"> կողմից օգտագործ</w:t>
      </w:r>
      <w:r w:rsidRPr="0032784D">
        <w:rPr>
          <w:rFonts w:ascii="GHEA Grapalat" w:hAnsi="GHEA Grapalat" w:cs="GHEA Grapalat"/>
          <w:sz w:val="22"/>
          <w:szCs w:val="22"/>
        </w:rPr>
        <w:t>վել է 926.4 հազար դրամ կամ նախատեսված</w:t>
      </w:r>
      <w:r w:rsidR="006B05B1" w:rsidRPr="0032784D">
        <w:rPr>
          <w:rFonts w:ascii="GHEA Grapalat" w:hAnsi="GHEA Grapalat" w:cs="GHEA Grapalat"/>
          <w:sz w:val="22"/>
          <w:szCs w:val="22"/>
          <w:lang w:val="en-US"/>
        </w:rPr>
        <w:t xml:space="preserve"> միջոցներ</w:t>
      </w:r>
      <w:r w:rsidRPr="0032784D">
        <w:rPr>
          <w:rFonts w:ascii="GHEA Grapalat" w:hAnsi="GHEA Grapalat" w:cs="GHEA Grapalat"/>
          <w:sz w:val="22"/>
          <w:szCs w:val="22"/>
        </w:rPr>
        <w:t>ի 99.6%-ը: Միջոցառման նպատակը պրոբացիոն համակարգի, ինչպես նաև դրա օրենսդրական բացերի և իրավակիրառ պրակտիկայի վերաբերյալ հանրության և իրավասու պետական մարմինների շրջանում իրազեկվածության բարձրացումն է: Միջոցառման հիմնական գործողությունները իրականացվել են 2018 թվականին: 2019 թվականին իրականացվ</w:t>
      </w:r>
      <w:r w:rsidR="001B376C" w:rsidRPr="0032784D">
        <w:rPr>
          <w:rFonts w:ascii="GHEA Grapalat" w:hAnsi="GHEA Grapalat" w:cs="GHEA Grapalat"/>
          <w:sz w:val="22"/>
          <w:szCs w:val="22"/>
        </w:rPr>
        <w:t>ել է միջոցառման ավարտական փուլը</w:t>
      </w:r>
      <w:r w:rsidR="001B376C" w:rsidRPr="0032784D">
        <w:rPr>
          <w:rFonts w:ascii="GHEA Grapalat" w:hAnsi="GHEA Grapalat" w:cs="GHEA Grapalat"/>
          <w:sz w:val="22"/>
          <w:szCs w:val="22"/>
          <w:lang w:val="en-US"/>
        </w:rPr>
        <w:t>.</w:t>
      </w:r>
      <w:r w:rsidRPr="0032784D">
        <w:rPr>
          <w:rFonts w:ascii="GHEA Grapalat" w:hAnsi="GHEA Grapalat" w:cs="GHEA Grapalat"/>
          <w:sz w:val="22"/>
          <w:szCs w:val="22"/>
        </w:rPr>
        <w:t xml:space="preserve"> կազմվել է </w:t>
      </w:r>
      <w:r w:rsidR="001B376C" w:rsidRPr="0032784D">
        <w:rPr>
          <w:rFonts w:ascii="GHEA Grapalat" w:hAnsi="GHEA Grapalat" w:cs="GHEA Grapalat"/>
          <w:sz w:val="22"/>
          <w:szCs w:val="22"/>
          <w:lang w:val="en-US"/>
        </w:rPr>
        <w:t>պ</w:t>
      </w:r>
      <w:r w:rsidRPr="0032784D">
        <w:rPr>
          <w:rFonts w:ascii="GHEA Grapalat" w:hAnsi="GHEA Grapalat" w:cs="GHEA Grapalat"/>
          <w:sz w:val="22"/>
          <w:szCs w:val="22"/>
        </w:rPr>
        <w:t>աշտպանի արտահերթ զեկույց՝ Հայաստանի Հանրապետությունում պրոբացիոն ծառայության շրջանակում էլեկտրոնային միջոցներով մոնիտորինգի իրականացման հնարավորությունների վերաբերյալ:</w:t>
      </w:r>
    </w:p>
    <w:p w:rsidR="00265031" w:rsidRPr="0032784D" w:rsidRDefault="00265031" w:rsidP="00265031">
      <w:pPr>
        <w:spacing w:line="360" w:lineRule="auto"/>
        <w:ind w:firstLine="561"/>
        <w:jc w:val="both"/>
        <w:rPr>
          <w:rFonts w:ascii="GHEA Grapalat" w:hAnsi="GHEA Grapalat" w:cs="Times Armenian"/>
          <w:sz w:val="22"/>
          <w:szCs w:val="22"/>
        </w:rPr>
      </w:pPr>
      <w:r w:rsidRPr="0032784D">
        <w:rPr>
          <w:rFonts w:ascii="GHEA Grapalat" w:hAnsi="GHEA Grapalat" w:cs="GHEA Grapalat"/>
          <w:sz w:val="22"/>
          <w:szCs w:val="22"/>
        </w:rPr>
        <w:t xml:space="preserve">Երեխաների իրավունքների ոտնահարման դեպքերին արձագանքելու համար ՄԱԿ-ի մանկական հիմնադրամի աջակցությամբ իրականացվող՝ </w:t>
      </w:r>
      <w:r w:rsidR="001B376C" w:rsidRPr="0032784D">
        <w:rPr>
          <w:rFonts w:ascii="GHEA Grapalat" w:hAnsi="GHEA Grapalat" w:cs="GHEA Grapalat"/>
          <w:sz w:val="22"/>
          <w:szCs w:val="22"/>
          <w:lang w:val="en-US"/>
        </w:rPr>
        <w:t>մ</w:t>
      </w:r>
      <w:r w:rsidRPr="0032784D">
        <w:rPr>
          <w:rFonts w:ascii="GHEA Grapalat" w:hAnsi="GHEA Grapalat" w:cs="GHEA Grapalat"/>
          <w:sz w:val="22"/>
          <w:szCs w:val="22"/>
        </w:rPr>
        <w:t>արդու իրավունքների պաշտպանի աշխատակազմի կարողությունների զարգացման միջոցառման</w:t>
      </w:r>
      <w:r w:rsidRPr="0032784D">
        <w:rPr>
          <w:rFonts w:ascii="GHEA Grapalat" w:hAnsi="GHEA Grapalat" w:cs="Times Armenian"/>
          <w:sz w:val="22"/>
          <w:szCs w:val="22"/>
        </w:rPr>
        <w:t xml:space="preserve"> </w:t>
      </w:r>
      <w:r w:rsidR="001B376C" w:rsidRPr="0032784D">
        <w:rPr>
          <w:rFonts w:ascii="GHEA Grapalat" w:hAnsi="GHEA Grapalat" w:cs="Times Armenian"/>
          <w:sz w:val="22"/>
          <w:szCs w:val="22"/>
        </w:rPr>
        <w:t>շրջանակներում օգտագործվել է 7.6</w:t>
      </w:r>
      <w:r w:rsidR="001B376C" w:rsidRPr="0032784D">
        <w:rPr>
          <w:rFonts w:ascii="Courier New" w:hAnsi="Courier New" w:cs="Courier New"/>
          <w:sz w:val="22"/>
          <w:szCs w:val="22"/>
          <w:lang w:val="en-US"/>
        </w:rPr>
        <w:t> </w:t>
      </w:r>
      <w:r w:rsidRPr="0032784D">
        <w:rPr>
          <w:rFonts w:ascii="GHEA Grapalat" w:hAnsi="GHEA Grapalat" w:cs="Times Armenian"/>
          <w:sz w:val="22"/>
          <w:szCs w:val="22"/>
        </w:rPr>
        <w:t>մլն դրամ կամ նախատեսված միջոցների 79.7%-ը, ինչը պայմանավորված է երկկողմ համաձայնությա</w:t>
      </w:r>
      <w:r w:rsidR="001B376C" w:rsidRPr="0032784D">
        <w:rPr>
          <w:rFonts w:ascii="GHEA Grapalat" w:hAnsi="GHEA Grapalat" w:cs="Times Armenian"/>
          <w:sz w:val="22"/>
          <w:szCs w:val="22"/>
          <w:lang w:val="en-US"/>
        </w:rPr>
        <w:t>մբ</w:t>
      </w:r>
      <w:r w:rsidRPr="0032784D">
        <w:rPr>
          <w:rFonts w:ascii="GHEA Grapalat" w:hAnsi="GHEA Grapalat" w:cs="Times Armenian"/>
          <w:sz w:val="22"/>
          <w:szCs w:val="22"/>
        </w:rPr>
        <w:t xml:space="preserve"> միջոցառման գործողությունների մնացածը մասը 2020 թվական</w:t>
      </w:r>
      <w:r w:rsidR="001B376C" w:rsidRPr="0032784D">
        <w:rPr>
          <w:rFonts w:ascii="GHEA Grapalat" w:hAnsi="GHEA Grapalat" w:cs="Times Armenian"/>
          <w:sz w:val="22"/>
          <w:szCs w:val="22"/>
        </w:rPr>
        <w:t xml:space="preserve"> տեղափոխ</w:t>
      </w:r>
      <w:r w:rsidR="001B376C" w:rsidRPr="0032784D">
        <w:rPr>
          <w:rFonts w:ascii="GHEA Grapalat" w:hAnsi="GHEA Grapalat" w:cs="Times Armenian"/>
          <w:sz w:val="22"/>
          <w:szCs w:val="22"/>
          <w:lang w:val="en-US"/>
        </w:rPr>
        <w:t>ելու հանգամանքով</w:t>
      </w:r>
      <w:r w:rsidRPr="0032784D">
        <w:rPr>
          <w:rFonts w:ascii="GHEA Grapalat" w:hAnsi="GHEA Grapalat" w:cs="Times Armenian"/>
          <w:sz w:val="22"/>
          <w:szCs w:val="22"/>
        </w:rPr>
        <w:t>: Միջոցառման շրջանակներում իրականացվել են հետևյալ աշխատանքները՝</w:t>
      </w:r>
    </w:p>
    <w:p w:rsidR="00265031" w:rsidRPr="0032784D" w:rsidRDefault="00265031" w:rsidP="000F3DDD">
      <w:pPr>
        <w:numPr>
          <w:ilvl w:val="0"/>
          <w:numId w:val="11"/>
        </w:numPr>
        <w:tabs>
          <w:tab w:val="left" w:pos="851"/>
        </w:tabs>
        <w:spacing w:line="360" w:lineRule="auto"/>
        <w:ind w:left="0" w:firstLine="567"/>
        <w:jc w:val="both"/>
        <w:rPr>
          <w:rFonts w:ascii="GHEA Grapalat" w:hAnsi="GHEA Grapalat"/>
          <w:sz w:val="22"/>
          <w:szCs w:val="22"/>
        </w:rPr>
      </w:pPr>
      <w:r w:rsidRPr="0032784D">
        <w:rPr>
          <w:rFonts w:ascii="GHEA Grapalat" w:eastAsia="Tahoma" w:hAnsi="GHEA Grapalat" w:cs="Tahoma"/>
          <w:sz w:val="22"/>
          <w:szCs w:val="22"/>
        </w:rPr>
        <w:t xml:space="preserve">Հանրակրթական դպրոցների ուսուցիչների համար մշակվել է </w:t>
      </w:r>
      <w:r w:rsidR="001B376C" w:rsidRPr="0032784D">
        <w:rPr>
          <w:rFonts w:ascii="GHEA Grapalat" w:eastAsia="Tahoma" w:hAnsi="GHEA Grapalat" w:cs="Tahoma"/>
          <w:sz w:val="22"/>
          <w:szCs w:val="22"/>
          <w:lang w:val="en-US"/>
        </w:rPr>
        <w:t>ե</w:t>
      </w:r>
      <w:r w:rsidRPr="0032784D">
        <w:rPr>
          <w:rFonts w:ascii="GHEA Grapalat" w:eastAsia="Tahoma" w:hAnsi="GHEA Grapalat" w:cs="Tahoma"/>
          <w:sz w:val="22"/>
          <w:szCs w:val="22"/>
        </w:rPr>
        <w:t xml:space="preserve">րեխաների իրավունքների </w:t>
      </w:r>
      <w:r w:rsidRPr="0032784D">
        <w:rPr>
          <w:rFonts w:ascii="GHEA Grapalat" w:hAnsi="GHEA Grapalat"/>
          <w:sz w:val="22"/>
          <w:szCs w:val="22"/>
        </w:rPr>
        <w:t>վերաբերյալ ձեռնարկ.</w:t>
      </w:r>
    </w:p>
    <w:p w:rsidR="00265031" w:rsidRPr="0032784D" w:rsidRDefault="00265031" w:rsidP="000F3DDD">
      <w:pPr>
        <w:numPr>
          <w:ilvl w:val="0"/>
          <w:numId w:val="11"/>
        </w:numPr>
        <w:tabs>
          <w:tab w:val="left" w:pos="851"/>
        </w:tabs>
        <w:spacing w:line="360" w:lineRule="auto"/>
        <w:ind w:left="0" w:firstLine="567"/>
        <w:jc w:val="both"/>
        <w:rPr>
          <w:rFonts w:ascii="GHEA Grapalat" w:hAnsi="GHEA Grapalat"/>
          <w:sz w:val="22"/>
          <w:szCs w:val="22"/>
        </w:rPr>
      </w:pPr>
      <w:r w:rsidRPr="0032784D">
        <w:rPr>
          <w:rFonts w:ascii="GHEA Grapalat" w:hAnsi="GHEA Grapalat"/>
          <w:sz w:val="22"/>
          <w:szCs w:val="22"/>
        </w:rPr>
        <w:t xml:space="preserve">Գյումրու և Վանաձորի տարածաշրջանների հանրակրթական դպրոցների </w:t>
      </w:r>
      <w:r w:rsidRPr="0032784D">
        <w:rPr>
          <w:rFonts w:ascii="GHEA Grapalat" w:eastAsia="Tahoma" w:hAnsi="GHEA Grapalat" w:cs="Tahoma"/>
          <w:sz w:val="22"/>
          <w:szCs w:val="22"/>
        </w:rPr>
        <w:t>հասարակագիտության</w:t>
      </w:r>
      <w:r w:rsidRPr="0032784D">
        <w:rPr>
          <w:rFonts w:ascii="GHEA Grapalat" w:hAnsi="GHEA Grapalat"/>
          <w:sz w:val="22"/>
          <w:szCs w:val="22"/>
        </w:rPr>
        <w:t xml:space="preserve"> ուսուցիչների համար կազմակերպվե</w:t>
      </w:r>
      <w:r w:rsidR="001B376C" w:rsidRPr="0032784D">
        <w:rPr>
          <w:rFonts w:ascii="GHEA Grapalat" w:hAnsi="GHEA Grapalat"/>
          <w:sz w:val="22"/>
          <w:szCs w:val="22"/>
        </w:rPr>
        <w:t>լ են վերապատրաստման դասընթացներ</w:t>
      </w:r>
      <w:r w:rsidRPr="0032784D">
        <w:rPr>
          <w:rFonts w:ascii="GHEA Grapalat" w:hAnsi="GHEA Grapalat"/>
          <w:sz w:val="22"/>
          <w:szCs w:val="22"/>
        </w:rPr>
        <w:t xml:space="preserve"> երեխաների իրավունքների պաշտպանության թեմայով.</w:t>
      </w:r>
    </w:p>
    <w:p w:rsidR="00265031" w:rsidRPr="0032784D" w:rsidRDefault="001B376C" w:rsidP="000F3DDD">
      <w:pPr>
        <w:numPr>
          <w:ilvl w:val="0"/>
          <w:numId w:val="11"/>
        </w:numPr>
        <w:tabs>
          <w:tab w:val="left" w:pos="851"/>
        </w:tabs>
        <w:spacing w:line="360" w:lineRule="auto"/>
        <w:ind w:left="0" w:firstLine="567"/>
        <w:jc w:val="both"/>
        <w:rPr>
          <w:rFonts w:ascii="GHEA Grapalat" w:hAnsi="GHEA Grapalat"/>
          <w:sz w:val="22"/>
          <w:szCs w:val="22"/>
        </w:rPr>
      </w:pPr>
      <w:r w:rsidRPr="0032784D">
        <w:rPr>
          <w:rFonts w:ascii="GHEA Grapalat" w:hAnsi="GHEA Grapalat"/>
          <w:sz w:val="22"/>
          <w:szCs w:val="22"/>
        </w:rPr>
        <w:lastRenderedPageBreak/>
        <w:t xml:space="preserve">Սկսվել է </w:t>
      </w:r>
      <w:r w:rsidRPr="0032784D">
        <w:rPr>
          <w:rFonts w:ascii="GHEA Grapalat" w:hAnsi="GHEA Grapalat"/>
          <w:sz w:val="22"/>
          <w:szCs w:val="22"/>
          <w:lang w:val="en-US"/>
        </w:rPr>
        <w:t>ո</w:t>
      </w:r>
      <w:r w:rsidR="00265031" w:rsidRPr="0032784D">
        <w:rPr>
          <w:rFonts w:ascii="GHEA Grapalat" w:hAnsi="GHEA Grapalat"/>
          <w:sz w:val="22"/>
          <w:szCs w:val="22"/>
        </w:rPr>
        <w:t>րոշումների կայացման գործընթացին երեխաների մասնակցության թեմայով ուսումնասիրություն՝ հիմք ընդունելով Եվրոպայի խորհրդի մեթոդաբանությունը: Վերջնական զեկույցը պատրաստ կլինի 2020 թվականին.</w:t>
      </w:r>
    </w:p>
    <w:p w:rsidR="00265031" w:rsidRPr="0032784D" w:rsidRDefault="00265031" w:rsidP="000F3DDD">
      <w:pPr>
        <w:numPr>
          <w:ilvl w:val="0"/>
          <w:numId w:val="11"/>
        </w:numPr>
        <w:tabs>
          <w:tab w:val="left" w:pos="851"/>
        </w:tabs>
        <w:spacing w:line="360" w:lineRule="auto"/>
        <w:ind w:left="0" w:firstLine="567"/>
        <w:jc w:val="both"/>
        <w:rPr>
          <w:rFonts w:ascii="GHEA Grapalat" w:hAnsi="GHEA Grapalat"/>
          <w:sz w:val="22"/>
          <w:szCs w:val="22"/>
        </w:rPr>
      </w:pPr>
      <w:r w:rsidRPr="0032784D">
        <w:rPr>
          <w:rFonts w:ascii="GHEA Grapalat" w:hAnsi="GHEA Grapalat"/>
          <w:sz w:val="22"/>
          <w:szCs w:val="22"/>
        </w:rPr>
        <w:t>ՀՀ մարդու իրավունքների պաշտպանի աշխատակազմի կարողո</w:t>
      </w:r>
      <w:r w:rsidR="001B376C" w:rsidRPr="0032784D">
        <w:rPr>
          <w:rFonts w:ascii="GHEA Grapalat" w:hAnsi="GHEA Grapalat"/>
          <w:sz w:val="22"/>
          <w:szCs w:val="22"/>
        </w:rPr>
        <w:t xml:space="preserve">ւթյունների բարձրացման նպատակով </w:t>
      </w:r>
      <w:r w:rsidR="001B376C" w:rsidRPr="0032784D">
        <w:rPr>
          <w:rFonts w:ascii="GHEA Grapalat" w:hAnsi="GHEA Grapalat"/>
          <w:sz w:val="22"/>
          <w:szCs w:val="22"/>
          <w:lang w:val="en-US"/>
        </w:rPr>
        <w:t>պ</w:t>
      </w:r>
      <w:r w:rsidRPr="0032784D">
        <w:rPr>
          <w:rFonts w:ascii="GHEA Grapalat" w:hAnsi="GHEA Grapalat"/>
          <w:sz w:val="22"/>
          <w:szCs w:val="22"/>
        </w:rPr>
        <w:t xml:space="preserve">աշտպանի աշխատակազմի աշխատակիցների համար </w:t>
      </w:r>
      <w:r w:rsidR="001B376C" w:rsidRPr="0032784D">
        <w:rPr>
          <w:rFonts w:ascii="GHEA Grapalat" w:hAnsi="GHEA Grapalat"/>
          <w:sz w:val="22"/>
          <w:szCs w:val="22"/>
        </w:rPr>
        <w:t xml:space="preserve">կազմակերպվել </w:t>
      </w:r>
      <w:r w:rsidR="001B376C" w:rsidRPr="0032784D">
        <w:rPr>
          <w:rFonts w:ascii="GHEA Grapalat" w:hAnsi="GHEA Grapalat"/>
          <w:sz w:val="22"/>
          <w:szCs w:val="22"/>
          <w:lang w:val="en-US"/>
        </w:rPr>
        <w:t>են</w:t>
      </w:r>
      <w:r w:rsidRPr="0032784D">
        <w:rPr>
          <w:rFonts w:ascii="GHEA Grapalat" w:hAnsi="GHEA Grapalat"/>
          <w:sz w:val="22"/>
          <w:szCs w:val="22"/>
        </w:rPr>
        <w:t xml:space="preserve"> վերապատրաստման դասընթացներ՝ երեխաների իրավունքներին վերաբերող թեմաներով.</w:t>
      </w:r>
    </w:p>
    <w:p w:rsidR="00265031" w:rsidRPr="0032784D" w:rsidRDefault="00265031" w:rsidP="000F3DDD">
      <w:pPr>
        <w:numPr>
          <w:ilvl w:val="0"/>
          <w:numId w:val="11"/>
        </w:numPr>
        <w:tabs>
          <w:tab w:val="left" w:pos="851"/>
        </w:tabs>
        <w:spacing w:line="360" w:lineRule="auto"/>
        <w:ind w:left="0" w:firstLine="567"/>
        <w:jc w:val="both"/>
        <w:rPr>
          <w:rFonts w:ascii="GHEA Grapalat" w:hAnsi="GHEA Grapalat"/>
          <w:sz w:val="22"/>
          <w:szCs w:val="22"/>
        </w:rPr>
      </w:pPr>
      <w:r w:rsidRPr="0032784D">
        <w:rPr>
          <w:rFonts w:ascii="GHEA Grapalat" w:hAnsi="GHEA Grapalat"/>
          <w:sz w:val="22"/>
          <w:szCs w:val="22"/>
        </w:rPr>
        <w:t>Երեխաների իրավունքների մոնիտորինգի նպատակով իրականացվել են այցելություններ Լոռու, Շիրակի մարզերի և Երևան քաղաքի՝ երեխաների խնամք և պաշտպանություն իրականացնող հաստատություններ:</w:t>
      </w:r>
    </w:p>
    <w:p w:rsidR="00265031" w:rsidRPr="0032784D" w:rsidRDefault="00265031" w:rsidP="00265031">
      <w:pPr>
        <w:spacing w:line="360" w:lineRule="auto"/>
        <w:ind w:firstLine="567"/>
        <w:jc w:val="both"/>
        <w:rPr>
          <w:rFonts w:ascii="GHEA Grapalat" w:hAnsi="GHEA Grapalat"/>
          <w:sz w:val="22"/>
          <w:szCs w:val="22"/>
        </w:rPr>
      </w:pPr>
      <w:r w:rsidRPr="0032784D">
        <w:rPr>
          <w:rFonts w:ascii="GHEA Grapalat" w:hAnsi="GHEA Grapalat" w:cs="Times Armenian"/>
          <w:sz w:val="22"/>
          <w:szCs w:val="22"/>
        </w:rPr>
        <w:t xml:space="preserve">Հայաստանում փախստականների և ապաստան հայցողների իրավունքների պաշտպանության ոլորտում Մարդու իրավունքների պաշտպանի աշխատակազմի </w:t>
      </w:r>
      <w:r w:rsidRPr="0032784D">
        <w:rPr>
          <w:rFonts w:ascii="GHEA Grapalat" w:hAnsi="GHEA Grapalat"/>
          <w:sz w:val="22"/>
          <w:szCs w:val="22"/>
        </w:rPr>
        <w:t>կարողությունների</w:t>
      </w:r>
      <w:r w:rsidRPr="0032784D">
        <w:rPr>
          <w:rFonts w:ascii="GHEA Grapalat" w:hAnsi="GHEA Grapalat" w:cs="Times Armenian"/>
          <w:sz w:val="22"/>
          <w:szCs w:val="22"/>
        </w:rPr>
        <w:t xml:space="preserve"> զարգացման ծախսերը կազմել են 3.3 </w:t>
      </w:r>
      <w:r w:rsidRPr="0032784D">
        <w:rPr>
          <w:rFonts w:ascii="GHEA Grapalat" w:hAnsi="GHEA Grapalat"/>
          <w:sz w:val="22"/>
          <w:szCs w:val="22"/>
        </w:rPr>
        <w:t>մլն</w:t>
      </w:r>
      <w:r w:rsidRPr="0032784D">
        <w:rPr>
          <w:rFonts w:ascii="GHEA Grapalat" w:hAnsi="GHEA Grapalat" w:cs="Times Armenian"/>
          <w:sz w:val="22"/>
          <w:szCs w:val="22"/>
        </w:rPr>
        <w:t xml:space="preserve"> դրամ կամ նախատեսվածի 99.8%-ը:</w:t>
      </w:r>
      <w:r w:rsidR="00D72898" w:rsidRPr="0032784D">
        <w:rPr>
          <w:rFonts w:ascii="GHEA Grapalat" w:hAnsi="GHEA Grapalat" w:cs="Times Armenian"/>
          <w:sz w:val="22"/>
          <w:szCs w:val="22"/>
        </w:rPr>
        <w:t xml:space="preserve"> </w:t>
      </w:r>
      <w:r w:rsidR="00D72898" w:rsidRPr="0032784D">
        <w:rPr>
          <w:rFonts w:ascii="GHEA Grapalat" w:hAnsi="GHEA Grapalat"/>
          <w:sz w:val="22"/>
          <w:szCs w:val="22"/>
        </w:rPr>
        <w:t>Միջոցա</w:t>
      </w:r>
      <w:r w:rsidR="00876AB9" w:rsidRPr="0032784D">
        <w:rPr>
          <w:rFonts w:ascii="GHEA Grapalat" w:hAnsi="GHEA Grapalat"/>
          <w:sz w:val="22"/>
          <w:szCs w:val="22"/>
          <w:lang w:val="en-US"/>
        </w:rPr>
        <w:t>ռման</w:t>
      </w:r>
      <w:r w:rsidR="00D72898" w:rsidRPr="0032784D">
        <w:rPr>
          <w:rFonts w:ascii="GHEA Grapalat" w:hAnsi="GHEA Grapalat"/>
          <w:sz w:val="22"/>
          <w:szCs w:val="22"/>
          <w:lang w:val="en-US"/>
        </w:rPr>
        <w:t xml:space="preserve"> </w:t>
      </w:r>
      <w:r w:rsidRPr="0032784D">
        <w:rPr>
          <w:rFonts w:ascii="GHEA Grapalat" w:hAnsi="GHEA Grapalat"/>
          <w:sz w:val="22"/>
          <w:szCs w:val="22"/>
        </w:rPr>
        <w:t xml:space="preserve">շրջանակներում իրականացվել են հետևյալ աշխատանքները՝ </w:t>
      </w:r>
    </w:p>
    <w:p w:rsidR="00265031" w:rsidRPr="0032784D" w:rsidRDefault="00265031" w:rsidP="000F3DDD">
      <w:pPr>
        <w:numPr>
          <w:ilvl w:val="0"/>
          <w:numId w:val="11"/>
        </w:numPr>
        <w:tabs>
          <w:tab w:val="left" w:pos="851"/>
        </w:tabs>
        <w:spacing w:line="360" w:lineRule="auto"/>
        <w:ind w:left="0" w:firstLine="567"/>
        <w:jc w:val="both"/>
        <w:rPr>
          <w:rFonts w:ascii="GHEA Grapalat" w:eastAsia="Tahoma" w:hAnsi="GHEA Grapalat" w:cs="Tahoma"/>
          <w:sz w:val="22"/>
          <w:szCs w:val="22"/>
        </w:rPr>
      </w:pPr>
      <w:r w:rsidRPr="0032784D">
        <w:rPr>
          <w:rFonts w:ascii="GHEA Grapalat" w:eastAsia="Tahoma" w:hAnsi="GHEA Grapalat" w:cs="Tahoma"/>
          <w:sz w:val="22"/>
          <w:szCs w:val="22"/>
        </w:rPr>
        <w:t>Ուսումնասիրվել են Հայաստանի Հանրապետությունում փախստականների, ապաստան հայցողների և տեղահանված այլ անձանց իրավունքների պաշտպանության վիճակը, ոլորտի օրենսդրական կարգավորումները և դրանց գործնական կիրարկումը.</w:t>
      </w:r>
    </w:p>
    <w:p w:rsidR="00265031" w:rsidRPr="0032784D" w:rsidRDefault="00265031" w:rsidP="000F3DDD">
      <w:pPr>
        <w:numPr>
          <w:ilvl w:val="0"/>
          <w:numId w:val="11"/>
        </w:numPr>
        <w:tabs>
          <w:tab w:val="left" w:pos="851"/>
        </w:tabs>
        <w:spacing w:line="360" w:lineRule="auto"/>
        <w:ind w:left="0" w:firstLine="567"/>
        <w:jc w:val="both"/>
        <w:rPr>
          <w:rFonts w:ascii="GHEA Grapalat" w:eastAsia="Tahoma" w:hAnsi="GHEA Grapalat" w:cs="Tahoma"/>
          <w:sz w:val="22"/>
          <w:szCs w:val="22"/>
        </w:rPr>
      </w:pPr>
      <w:r w:rsidRPr="0032784D">
        <w:rPr>
          <w:rFonts w:ascii="GHEA Grapalat" w:eastAsia="Tahoma" w:hAnsi="GHEA Grapalat" w:cs="Tahoma"/>
          <w:sz w:val="22"/>
          <w:szCs w:val="22"/>
        </w:rPr>
        <w:t xml:space="preserve">Իրավիճակի ուսումնասիրության և վերլուծության, ինչպես նաև անհրաժեշտ տեղեկատվության հավաքագրման նպատակով այցելություններ են </w:t>
      </w:r>
      <w:r w:rsidR="000A1E71" w:rsidRPr="0032784D">
        <w:rPr>
          <w:rFonts w:ascii="GHEA Grapalat" w:eastAsia="Tahoma" w:hAnsi="GHEA Grapalat" w:cs="Tahoma"/>
          <w:sz w:val="22"/>
          <w:szCs w:val="22"/>
          <w:lang w:val="en-US"/>
        </w:rPr>
        <w:t>կատար</w:t>
      </w:r>
      <w:r w:rsidRPr="0032784D">
        <w:rPr>
          <w:rFonts w:ascii="GHEA Grapalat" w:eastAsia="Tahoma" w:hAnsi="GHEA Grapalat" w:cs="Tahoma"/>
          <w:sz w:val="22"/>
          <w:szCs w:val="22"/>
        </w:rPr>
        <w:t xml:space="preserve">վել ՀՀ պետական սահմանի անցման կետերում տեղակայված հատուկ կացարաններ և «Հատուկ կացարան» ՊՈԱԿ, որտեղ բնակվում են ապաստան հայցող անձինք: Այցերի ընթացքում, բացի մշտադիտարկումից, առանձնազրույցներ են տեղի ունեցել կացարանի բնակիչների հետ, ինչպես նաև վերջիններիս համար կազմակերպվել են </w:t>
      </w:r>
      <w:r w:rsidR="000A1E71" w:rsidRPr="0032784D">
        <w:rPr>
          <w:rFonts w:ascii="GHEA Grapalat" w:eastAsia="Tahoma" w:hAnsi="GHEA Grapalat" w:cs="Tahoma"/>
          <w:sz w:val="22"/>
          <w:szCs w:val="22"/>
          <w:lang w:val="en-US"/>
        </w:rPr>
        <w:t>մ</w:t>
      </w:r>
      <w:r w:rsidRPr="0032784D">
        <w:rPr>
          <w:rFonts w:ascii="GHEA Grapalat" w:eastAsia="Tahoma" w:hAnsi="GHEA Grapalat" w:cs="Tahoma"/>
          <w:sz w:val="22"/>
          <w:szCs w:val="22"/>
        </w:rPr>
        <w:t xml:space="preserve">արդու իրավունքների պաշտպանի մանդատի, ոլորտում </w:t>
      </w:r>
      <w:r w:rsidR="000A1E71" w:rsidRPr="0032784D">
        <w:rPr>
          <w:rFonts w:ascii="GHEA Grapalat" w:eastAsia="Tahoma" w:hAnsi="GHEA Grapalat" w:cs="Tahoma"/>
          <w:sz w:val="22"/>
          <w:szCs w:val="22"/>
          <w:lang w:val="en-US"/>
        </w:rPr>
        <w:t>ա</w:t>
      </w:r>
      <w:r w:rsidRPr="0032784D">
        <w:rPr>
          <w:rFonts w:ascii="GHEA Grapalat" w:eastAsia="Tahoma" w:hAnsi="GHEA Grapalat" w:cs="Tahoma"/>
          <w:sz w:val="22"/>
          <w:szCs w:val="22"/>
        </w:rPr>
        <w:t>շխատակազմի գործունեության հիմնական ուղղությունների, ինչպես նաև նրանց իրավունքների և պարտականությունների վերաբերյալ իրազեկվածության մակարդակի բարձրացմանն ուղղված հանդիպումներ.</w:t>
      </w:r>
    </w:p>
    <w:p w:rsidR="00265031" w:rsidRPr="0032784D" w:rsidRDefault="00265031" w:rsidP="000F3DDD">
      <w:pPr>
        <w:numPr>
          <w:ilvl w:val="0"/>
          <w:numId w:val="11"/>
        </w:numPr>
        <w:tabs>
          <w:tab w:val="left" w:pos="851"/>
        </w:tabs>
        <w:spacing w:line="360" w:lineRule="auto"/>
        <w:ind w:left="0" w:firstLine="567"/>
        <w:jc w:val="both"/>
        <w:rPr>
          <w:rFonts w:ascii="GHEA Grapalat" w:eastAsia="Tahoma" w:hAnsi="GHEA Grapalat" w:cs="Tahoma"/>
          <w:sz w:val="22"/>
          <w:szCs w:val="22"/>
        </w:rPr>
      </w:pPr>
      <w:r w:rsidRPr="0032784D">
        <w:rPr>
          <w:rFonts w:ascii="GHEA Grapalat" w:eastAsia="Tahoma" w:hAnsi="GHEA Grapalat" w:cs="Tahoma"/>
          <w:sz w:val="22"/>
          <w:szCs w:val="22"/>
        </w:rPr>
        <w:t xml:space="preserve">Ըստ անհրաժեշտության այցեր են իրականացվել նաև այն քրեակատարողական հիմնարկներ, որտեղ ազատությունից զրկված են փախստականները և ապաստան հայցող անձինք: Դրանք հիմնականում պայմանավորված են եղել </w:t>
      </w:r>
      <w:r w:rsidR="000A1E71" w:rsidRPr="0032784D">
        <w:rPr>
          <w:rFonts w:ascii="GHEA Grapalat" w:eastAsia="Tahoma" w:hAnsi="GHEA Grapalat" w:cs="Tahoma"/>
          <w:sz w:val="22"/>
          <w:szCs w:val="22"/>
          <w:lang w:val="en-US"/>
        </w:rPr>
        <w:t>պ</w:t>
      </w:r>
      <w:r w:rsidRPr="0032784D">
        <w:rPr>
          <w:rFonts w:ascii="GHEA Grapalat" w:eastAsia="Tahoma" w:hAnsi="GHEA Grapalat" w:cs="Tahoma"/>
          <w:sz w:val="22"/>
          <w:szCs w:val="22"/>
        </w:rPr>
        <w:t xml:space="preserve">աշտպանին հասցեագրված անհատական դիմումներով, ինչպես նաև ՄԱԿ-ի փախստականների հարցերով գերագույն հանձնակատարի կողմից ստացված տեղեկությամբ. </w:t>
      </w:r>
    </w:p>
    <w:p w:rsidR="00265031" w:rsidRPr="0032784D" w:rsidRDefault="00265031" w:rsidP="000F3DDD">
      <w:pPr>
        <w:numPr>
          <w:ilvl w:val="0"/>
          <w:numId w:val="11"/>
        </w:numPr>
        <w:tabs>
          <w:tab w:val="left" w:pos="851"/>
        </w:tabs>
        <w:spacing w:line="360" w:lineRule="auto"/>
        <w:ind w:left="0" w:firstLine="567"/>
        <w:jc w:val="both"/>
        <w:rPr>
          <w:rFonts w:ascii="GHEA Grapalat" w:eastAsia="Tahoma" w:hAnsi="GHEA Grapalat" w:cs="Tahoma"/>
          <w:sz w:val="22"/>
          <w:szCs w:val="22"/>
        </w:rPr>
      </w:pPr>
      <w:r w:rsidRPr="0032784D">
        <w:rPr>
          <w:rFonts w:ascii="GHEA Grapalat" w:eastAsia="Tahoma" w:hAnsi="GHEA Grapalat" w:cs="Tahoma"/>
          <w:sz w:val="22"/>
          <w:szCs w:val="22"/>
        </w:rPr>
        <w:t xml:space="preserve">Կազմակերպվել է փախստականների և ապաստան հայցող անձանց իրավունքների ապահովման վերաբերյալ համաժողով, որին մասնակցել են </w:t>
      </w:r>
      <w:r w:rsidR="000A1E71" w:rsidRPr="0032784D">
        <w:rPr>
          <w:rFonts w:ascii="GHEA Grapalat" w:eastAsia="Tahoma" w:hAnsi="GHEA Grapalat" w:cs="Tahoma"/>
          <w:sz w:val="22"/>
          <w:szCs w:val="22"/>
          <w:lang w:val="en-US"/>
        </w:rPr>
        <w:t>պ</w:t>
      </w:r>
      <w:r w:rsidRPr="0032784D">
        <w:rPr>
          <w:rFonts w:ascii="GHEA Grapalat" w:eastAsia="Tahoma" w:hAnsi="GHEA Grapalat" w:cs="Tahoma"/>
          <w:sz w:val="22"/>
          <w:szCs w:val="22"/>
        </w:rPr>
        <w:t xml:space="preserve">աշտպանի աշխատակազմի, ինչպես նաև ոլորտում գործող պետական մարմինների, միջազգային և հասարակական </w:t>
      </w:r>
      <w:r w:rsidRPr="0032784D">
        <w:rPr>
          <w:rFonts w:ascii="GHEA Grapalat" w:eastAsia="Tahoma" w:hAnsi="GHEA Grapalat" w:cs="Tahoma"/>
          <w:sz w:val="22"/>
          <w:szCs w:val="22"/>
        </w:rPr>
        <w:lastRenderedPageBreak/>
        <w:t>կազմակերպությունների ներկայացուցիչներ: Միջոցառմանը մասնակցել է նաև Եվրոպայի խորհրդի կողմից հրավիրված փորձագետ, ով ներկայացրել է ոլորտին առնչվող միջազգային փորձն ու Մարդու իրավունքների եվրոպական դատարանի վերաբերելի իրավաբանությունը.</w:t>
      </w:r>
    </w:p>
    <w:p w:rsidR="00265031" w:rsidRPr="0032784D" w:rsidRDefault="00265031" w:rsidP="000F3DDD">
      <w:pPr>
        <w:numPr>
          <w:ilvl w:val="0"/>
          <w:numId w:val="11"/>
        </w:numPr>
        <w:tabs>
          <w:tab w:val="left" w:pos="851"/>
        </w:tabs>
        <w:spacing w:line="360" w:lineRule="auto"/>
        <w:ind w:left="0" w:firstLine="567"/>
        <w:jc w:val="both"/>
        <w:rPr>
          <w:rFonts w:ascii="GHEA Grapalat" w:eastAsia="Tahoma" w:hAnsi="GHEA Grapalat" w:cs="Tahoma"/>
          <w:sz w:val="22"/>
          <w:szCs w:val="22"/>
        </w:rPr>
      </w:pPr>
      <w:r w:rsidRPr="0032784D">
        <w:rPr>
          <w:rFonts w:ascii="GHEA Grapalat" w:eastAsia="Tahoma" w:hAnsi="GHEA Grapalat" w:cs="Tahoma"/>
          <w:sz w:val="22"/>
          <w:szCs w:val="22"/>
        </w:rPr>
        <w:t>ՀՀ մարդու իրավունքների պաշտպանի աշխատակազմի ներկայացուցիչները մասնակցել են Իսպանիայի Թագավորություն ուսուցողական այցին, որի շրջանակներում ուսումնասիրվել է տեղի փորձը փախստականների և ապաստան հայցող անձանց վերաբերյալ.</w:t>
      </w:r>
    </w:p>
    <w:p w:rsidR="00265031" w:rsidRPr="0032784D" w:rsidRDefault="00265031" w:rsidP="000F3DDD">
      <w:pPr>
        <w:numPr>
          <w:ilvl w:val="0"/>
          <w:numId w:val="11"/>
        </w:numPr>
        <w:tabs>
          <w:tab w:val="left" w:pos="851"/>
        </w:tabs>
        <w:spacing w:line="360" w:lineRule="auto"/>
        <w:ind w:left="0" w:firstLine="567"/>
        <w:jc w:val="both"/>
        <w:rPr>
          <w:rFonts w:ascii="GHEA Grapalat" w:eastAsia="Tahoma" w:hAnsi="GHEA Grapalat" w:cs="Tahoma"/>
          <w:sz w:val="22"/>
          <w:szCs w:val="22"/>
        </w:rPr>
      </w:pPr>
      <w:r w:rsidRPr="0032784D">
        <w:rPr>
          <w:rFonts w:ascii="GHEA Grapalat" w:eastAsia="Tahoma" w:hAnsi="GHEA Grapalat" w:cs="Tahoma"/>
          <w:sz w:val="22"/>
          <w:szCs w:val="22"/>
        </w:rPr>
        <w:t xml:space="preserve">Տարբեր համալսարանների ուսանողների համար կազմակերպվել են </w:t>
      </w:r>
      <w:r w:rsidR="00E84BCD" w:rsidRPr="0032784D">
        <w:rPr>
          <w:rFonts w:ascii="GHEA Grapalat" w:eastAsia="Tahoma" w:hAnsi="GHEA Grapalat" w:cs="Tahoma"/>
          <w:sz w:val="22"/>
          <w:szCs w:val="22"/>
          <w:lang w:val="en-US"/>
        </w:rPr>
        <w:t>մ</w:t>
      </w:r>
      <w:r w:rsidRPr="0032784D">
        <w:rPr>
          <w:rFonts w:ascii="GHEA Grapalat" w:eastAsia="Tahoma" w:hAnsi="GHEA Grapalat" w:cs="Tahoma"/>
          <w:sz w:val="22"/>
          <w:szCs w:val="22"/>
        </w:rPr>
        <w:t xml:space="preserve">արդու իրավունքների պաշտպանի մանդատի, ոլորտում </w:t>
      </w:r>
      <w:r w:rsidR="00E84BCD" w:rsidRPr="0032784D">
        <w:rPr>
          <w:rFonts w:ascii="GHEA Grapalat" w:eastAsia="Tahoma" w:hAnsi="GHEA Grapalat" w:cs="Tahoma"/>
          <w:sz w:val="22"/>
          <w:szCs w:val="22"/>
          <w:lang w:val="en-US"/>
        </w:rPr>
        <w:t>մ</w:t>
      </w:r>
      <w:r w:rsidRPr="0032784D">
        <w:rPr>
          <w:rFonts w:ascii="GHEA Grapalat" w:eastAsia="Tahoma" w:hAnsi="GHEA Grapalat" w:cs="Tahoma"/>
          <w:sz w:val="22"/>
          <w:szCs w:val="22"/>
        </w:rPr>
        <w:t>արդու իրավունքների պաշտպանի աշխատակազմի գործունեության հիմնական ուղղությունների, ինչպես նաև կատարված աշխատանքի վերաբերյալ իրազեկվածության մակարդակի բարձրացմանն ուղղված հանդիպումներ.</w:t>
      </w:r>
    </w:p>
    <w:p w:rsidR="00D72898" w:rsidRPr="0032784D" w:rsidRDefault="00265031" w:rsidP="000F3DDD">
      <w:pPr>
        <w:numPr>
          <w:ilvl w:val="0"/>
          <w:numId w:val="11"/>
        </w:numPr>
        <w:tabs>
          <w:tab w:val="left" w:pos="851"/>
        </w:tabs>
        <w:spacing w:line="360" w:lineRule="auto"/>
        <w:ind w:left="0" w:firstLine="567"/>
        <w:jc w:val="both"/>
        <w:rPr>
          <w:rFonts w:ascii="GHEA Grapalat" w:eastAsia="Tahoma" w:hAnsi="GHEA Grapalat" w:cs="Tahoma"/>
          <w:sz w:val="22"/>
          <w:szCs w:val="22"/>
        </w:rPr>
      </w:pPr>
      <w:r w:rsidRPr="0032784D">
        <w:rPr>
          <w:rFonts w:ascii="GHEA Grapalat" w:eastAsia="Tahoma" w:hAnsi="GHEA Grapalat" w:cs="Tahoma"/>
          <w:sz w:val="22"/>
          <w:szCs w:val="22"/>
        </w:rPr>
        <w:t xml:space="preserve">Թարգմանվել և տպագրվել են </w:t>
      </w:r>
      <w:r w:rsidR="00E84BCD" w:rsidRPr="0032784D">
        <w:rPr>
          <w:rFonts w:ascii="GHEA Grapalat" w:eastAsia="Tahoma" w:hAnsi="GHEA Grapalat" w:cs="Tahoma"/>
          <w:sz w:val="22"/>
          <w:szCs w:val="22"/>
          <w:lang w:val="en-US"/>
        </w:rPr>
        <w:t>պ</w:t>
      </w:r>
      <w:r w:rsidRPr="0032784D">
        <w:rPr>
          <w:rFonts w:ascii="GHEA Grapalat" w:eastAsia="Tahoma" w:hAnsi="GHEA Grapalat" w:cs="Tahoma"/>
          <w:sz w:val="22"/>
          <w:szCs w:val="22"/>
        </w:rPr>
        <w:t>աշտպանի՝ որպես Կանխարգելման ազգային մեխանիզմի, մանդատին վերաբերող տեղեկատվական թերթիկ և պաստառ</w:t>
      </w:r>
      <w:r w:rsidR="00D72898" w:rsidRPr="0032784D">
        <w:rPr>
          <w:rFonts w:ascii="GHEA Grapalat" w:eastAsia="Tahoma" w:hAnsi="GHEA Grapalat" w:cs="Tahoma"/>
          <w:sz w:val="22"/>
          <w:szCs w:val="22"/>
          <w:lang w:val="en-US"/>
        </w:rPr>
        <w:t>.</w:t>
      </w:r>
    </w:p>
    <w:p w:rsidR="00265031" w:rsidRPr="0032784D" w:rsidRDefault="00265031" w:rsidP="000A1E71">
      <w:pPr>
        <w:spacing w:line="360" w:lineRule="auto"/>
        <w:ind w:firstLine="567"/>
        <w:jc w:val="both"/>
        <w:rPr>
          <w:rFonts w:ascii="GHEA Grapalat" w:hAnsi="GHEA Grapalat"/>
          <w:sz w:val="22"/>
          <w:szCs w:val="22"/>
        </w:rPr>
      </w:pPr>
      <w:r w:rsidRPr="0032784D">
        <w:rPr>
          <w:rFonts w:ascii="GHEA Grapalat" w:hAnsi="GHEA Grapalat"/>
          <w:sz w:val="22"/>
          <w:szCs w:val="22"/>
        </w:rPr>
        <w:t xml:space="preserve">ՀՀ </w:t>
      </w:r>
      <w:r w:rsidRPr="0032784D">
        <w:rPr>
          <w:rFonts w:ascii="GHEA Grapalat" w:hAnsi="GHEA Grapalat" w:cs="Times Armenian"/>
          <w:sz w:val="22"/>
          <w:szCs w:val="22"/>
        </w:rPr>
        <w:t>մարդու</w:t>
      </w:r>
      <w:r w:rsidRPr="0032784D">
        <w:rPr>
          <w:rFonts w:ascii="GHEA Grapalat" w:hAnsi="GHEA Grapalat"/>
          <w:sz w:val="22"/>
          <w:szCs w:val="22"/>
        </w:rPr>
        <w:t xml:space="preserve"> իրավունքների պաշտպանի աշխատակազմի տեխնիկական հագեցվածության բարելավման նպատակով հատկացվել է </w:t>
      </w:r>
      <w:r w:rsidR="00876AB9" w:rsidRPr="0032784D">
        <w:rPr>
          <w:rFonts w:ascii="GHEA Grapalat" w:hAnsi="GHEA Grapalat"/>
          <w:sz w:val="22"/>
          <w:szCs w:val="22"/>
        </w:rPr>
        <w:t xml:space="preserve">3.3 </w:t>
      </w:r>
      <w:r w:rsidR="00876AB9" w:rsidRPr="0032784D">
        <w:rPr>
          <w:rFonts w:ascii="GHEA Grapalat" w:hAnsi="GHEA Grapalat"/>
          <w:sz w:val="22"/>
          <w:szCs w:val="22"/>
          <w:lang w:val="en-US"/>
        </w:rPr>
        <w:t>մլն</w:t>
      </w:r>
      <w:r w:rsidR="00876AB9" w:rsidRPr="0032784D">
        <w:rPr>
          <w:rFonts w:ascii="GHEA Grapalat" w:hAnsi="GHEA Grapalat"/>
          <w:sz w:val="22"/>
          <w:szCs w:val="22"/>
        </w:rPr>
        <w:t xml:space="preserve"> դրամ կամ նախատեսվածի 84.9%-ը</w:t>
      </w:r>
      <w:r w:rsidR="00876AB9" w:rsidRPr="0032784D">
        <w:rPr>
          <w:rFonts w:ascii="GHEA Grapalat" w:hAnsi="GHEA Grapalat"/>
          <w:sz w:val="22"/>
          <w:szCs w:val="22"/>
          <w:lang w:val="en-US"/>
        </w:rPr>
        <w:t>:</w:t>
      </w:r>
      <w:r w:rsidRPr="0032784D">
        <w:rPr>
          <w:rFonts w:ascii="GHEA Grapalat" w:hAnsi="GHEA Grapalat"/>
          <w:sz w:val="22"/>
          <w:szCs w:val="22"/>
        </w:rPr>
        <w:t xml:space="preserve"> </w:t>
      </w:r>
      <w:r w:rsidR="00876AB9" w:rsidRPr="0032784D">
        <w:rPr>
          <w:rFonts w:ascii="GHEA Grapalat" w:hAnsi="GHEA Grapalat" w:cs="Times Armenian"/>
          <w:sz w:val="22"/>
          <w:szCs w:val="22"/>
        </w:rPr>
        <w:t>Շեղումը</w:t>
      </w:r>
      <w:r w:rsidRPr="0032784D">
        <w:rPr>
          <w:rFonts w:ascii="GHEA Grapalat" w:hAnsi="GHEA Grapalat"/>
          <w:sz w:val="22"/>
          <w:szCs w:val="22"/>
        </w:rPr>
        <w:t xml:space="preserve"> պայմանավորված է </w:t>
      </w:r>
      <w:r w:rsidR="00744004" w:rsidRPr="0032784D">
        <w:rPr>
          <w:rFonts w:ascii="GHEA Grapalat" w:hAnsi="GHEA Grapalat"/>
          <w:sz w:val="22"/>
          <w:szCs w:val="22"/>
          <w:lang w:val="en-US"/>
        </w:rPr>
        <w:t>ծախս</w:t>
      </w:r>
      <w:r w:rsidRPr="0032784D">
        <w:rPr>
          <w:rFonts w:ascii="GHEA Grapalat" w:hAnsi="GHEA Grapalat"/>
          <w:sz w:val="22"/>
          <w:szCs w:val="22"/>
        </w:rPr>
        <w:t xml:space="preserve">երի </w:t>
      </w:r>
      <w:r w:rsidR="00970C8A" w:rsidRPr="0032784D">
        <w:rPr>
          <w:rFonts w:ascii="GHEA Grapalat" w:hAnsi="GHEA Grapalat"/>
          <w:sz w:val="22"/>
          <w:szCs w:val="22"/>
          <w:lang w:val="en-US"/>
        </w:rPr>
        <w:t>մի</w:t>
      </w:r>
      <w:r w:rsidRPr="0032784D">
        <w:rPr>
          <w:rFonts w:ascii="GHEA Grapalat" w:hAnsi="GHEA Grapalat"/>
          <w:sz w:val="22"/>
          <w:szCs w:val="22"/>
        </w:rPr>
        <w:t xml:space="preserve"> մասը 2020 թվական</w:t>
      </w:r>
      <w:r w:rsidR="00876AB9" w:rsidRPr="0032784D">
        <w:rPr>
          <w:rFonts w:ascii="GHEA Grapalat" w:hAnsi="GHEA Grapalat"/>
          <w:sz w:val="22"/>
          <w:szCs w:val="22"/>
          <w:lang w:val="en-US"/>
        </w:rPr>
        <w:t xml:space="preserve"> </w:t>
      </w:r>
      <w:r w:rsidR="00876AB9" w:rsidRPr="0032784D">
        <w:rPr>
          <w:rFonts w:ascii="GHEA Grapalat" w:hAnsi="GHEA Grapalat"/>
          <w:sz w:val="22"/>
          <w:szCs w:val="22"/>
        </w:rPr>
        <w:t>տեղափոխ</w:t>
      </w:r>
      <w:r w:rsidR="00876AB9" w:rsidRPr="0032784D">
        <w:rPr>
          <w:rFonts w:ascii="GHEA Grapalat" w:hAnsi="GHEA Grapalat"/>
          <w:sz w:val="22"/>
          <w:szCs w:val="22"/>
          <w:lang w:val="en-US"/>
        </w:rPr>
        <w:t xml:space="preserve">ելու հանգամանքով, ինչպես նաև </w:t>
      </w:r>
      <w:r w:rsidR="00876AB9" w:rsidRPr="0032784D">
        <w:rPr>
          <w:rFonts w:ascii="GHEA Grapalat" w:hAnsi="GHEA Grapalat" w:cs="Times Armenian"/>
          <w:sz w:val="22"/>
          <w:szCs w:val="22"/>
        </w:rPr>
        <w:t>ապրանքների և ծառայությունների՝ նախատեսվածից ցածր գներով ձեռքբերմամբ</w:t>
      </w:r>
      <w:r w:rsidRPr="0032784D">
        <w:rPr>
          <w:rFonts w:ascii="GHEA Grapalat" w:hAnsi="GHEA Grapalat"/>
          <w:sz w:val="22"/>
          <w:szCs w:val="22"/>
        </w:rPr>
        <w:t xml:space="preserve">: </w:t>
      </w:r>
      <w:r w:rsidR="00876AB9" w:rsidRPr="0032784D">
        <w:rPr>
          <w:rFonts w:ascii="GHEA Grapalat" w:hAnsi="GHEA Grapalat" w:cs="Sylfaen"/>
          <w:sz w:val="22"/>
          <w:szCs w:val="22"/>
          <w:lang w:val="en-US"/>
        </w:rPr>
        <w:t>Հատկացված միջոցներով</w:t>
      </w:r>
      <w:r w:rsidRPr="0032784D">
        <w:rPr>
          <w:rFonts w:ascii="GHEA Grapalat" w:hAnsi="GHEA Grapalat" w:cs="Sylfaen"/>
          <w:sz w:val="22"/>
          <w:szCs w:val="22"/>
        </w:rPr>
        <w:t xml:space="preserve"> </w:t>
      </w:r>
      <w:r w:rsidR="00876AB9" w:rsidRPr="0032784D">
        <w:rPr>
          <w:rFonts w:ascii="GHEA Grapalat" w:hAnsi="GHEA Grapalat" w:cs="Sylfaen"/>
          <w:sz w:val="22"/>
          <w:szCs w:val="22"/>
          <w:lang w:val="en-US"/>
        </w:rPr>
        <w:t>ձ</w:t>
      </w:r>
      <w:r w:rsidR="00876AB9" w:rsidRPr="0032784D">
        <w:rPr>
          <w:rFonts w:ascii="GHEA Grapalat" w:eastAsia="Tahoma" w:hAnsi="GHEA Grapalat" w:cs="Tahoma"/>
          <w:sz w:val="22"/>
          <w:szCs w:val="22"/>
        </w:rPr>
        <w:t>եռք են բերվել համակարգչային և այլ տեխնիկական միջոցներ</w:t>
      </w:r>
      <w:r w:rsidR="00876AB9" w:rsidRPr="0032784D">
        <w:rPr>
          <w:rFonts w:ascii="GHEA Grapalat" w:eastAsia="Tahoma" w:hAnsi="GHEA Grapalat" w:cs="Tahoma"/>
          <w:sz w:val="22"/>
          <w:szCs w:val="22"/>
          <w:lang w:val="en-US"/>
        </w:rPr>
        <w:t xml:space="preserve"> ու</w:t>
      </w:r>
      <w:r w:rsidR="00876AB9" w:rsidRPr="0032784D">
        <w:rPr>
          <w:rFonts w:ascii="GHEA Grapalat" w:eastAsia="Tahoma" w:hAnsi="GHEA Grapalat" w:cs="Tahoma"/>
          <w:sz w:val="22"/>
          <w:szCs w:val="22"/>
        </w:rPr>
        <w:t xml:space="preserve"> գրասենյակային գույք</w:t>
      </w:r>
      <w:r w:rsidRPr="0032784D">
        <w:rPr>
          <w:rFonts w:ascii="GHEA Grapalat" w:hAnsi="GHEA Grapalat"/>
          <w:sz w:val="22"/>
          <w:szCs w:val="22"/>
        </w:rPr>
        <w:t>:</w:t>
      </w:r>
    </w:p>
    <w:p w:rsidR="006F12A8" w:rsidRPr="0032784D" w:rsidRDefault="00FC7257" w:rsidP="00265031">
      <w:pPr>
        <w:spacing w:line="360" w:lineRule="auto"/>
        <w:ind w:firstLine="561"/>
        <w:jc w:val="both"/>
        <w:rPr>
          <w:rFonts w:ascii="GHEA Grapalat" w:hAnsi="GHEA Grapalat" w:cs="GHEA Grapalat"/>
          <w:sz w:val="22"/>
          <w:szCs w:val="22"/>
        </w:rPr>
      </w:pPr>
      <w:r w:rsidRPr="0032784D">
        <w:rPr>
          <w:rFonts w:ascii="GHEA Grapalat" w:hAnsi="GHEA Grapalat" w:cs="GHEA Grapalat"/>
          <w:i/>
          <w:sz w:val="22"/>
          <w:szCs w:val="22"/>
          <w:u w:val="single"/>
        </w:rPr>
        <w:t>ՀՀ միջուկային անվտանգության կարգավորման կոմիտեին</w:t>
      </w:r>
      <w:r w:rsidRPr="0032784D">
        <w:rPr>
          <w:rFonts w:ascii="GHEA Grapalat" w:hAnsi="GHEA Grapalat" w:cs="GHEA Grapalat"/>
          <w:sz w:val="22"/>
          <w:szCs w:val="22"/>
        </w:rPr>
        <w:t xml:space="preserve"> </w:t>
      </w:r>
      <w:r w:rsidR="006F12A8" w:rsidRPr="0032784D">
        <w:rPr>
          <w:rFonts w:ascii="GHEA Grapalat" w:hAnsi="GHEA Grapalat" w:cs="GHEA Grapalat"/>
          <w:sz w:val="22"/>
          <w:szCs w:val="22"/>
        </w:rPr>
        <w:t>հատկացված միջոցներով 2019 թվականի ընթացքում իրականացվել է Միջուկային և ճառագայթային անվտանգության կարգավորման ծրագիրը, որի կատարողականը կազմել է 98.3% կամ 321.6 մլն դրամ: Մասնավորապես</w:t>
      </w:r>
      <w:r w:rsidR="00C05B76" w:rsidRPr="0032784D">
        <w:rPr>
          <w:rFonts w:ascii="GHEA Grapalat" w:hAnsi="GHEA Grapalat" w:cs="GHEA Grapalat"/>
          <w:sz w:val="22"/>
          <w:szCs w:val="22"/>
        </w:rPr>
        <w:t xml:space="preserve">՝ </w:t>
      </w:r>
      <w:r w:rsidR="00F467D3" w:rsidRPr="0032784D">
        <w:rPr>
          <w:rFonts w:ascii="GHEA Grapalat" w:hAnsi="GHEA Grapalat" w:cs="GHEA Grapalat"/>
          <w:sz w:val="22"/>
          <w:szCs w:val="22"/>
        </w:rPr>
        <w:t>ՀՀ միջուկային անվտանգության կարգավորման կոմիտեի</w:t>
      </w:r>
      <w:r w:rsidR="006F12A8" w:rsidRPr="0032784D">
        <w:rPr>
          <w:rFonts w:ascii="GHEA Grapalat" w:hAnsi="GHEA Grapalat" w:cs="GHEA Grapalat"/>
          <w:sz w:val="22"/>
          <w:szCs w:val="22"/>
        </w:rPr>
        <w:t xml:space="preserve"> պահպանման համար ծախսվել է</w:t>
      </w:r>
      <w:r w:rsidR="00F467D3" w:rsidRPr="0032784D">
        <w:rPr>
          <w:rFonts w:ascii="GHEA Grapalat" w:hAnsi="GHEA Grapalat" w:cs="GHEA Grapalat"/>
          <w:sz w:val="22"/>
          <w:szCs w:val="22"/>
          <w:lang w:val="en-US"/>
        </w:rPr>
        <w:t xml:space="preserve"> հատկացված միջոցների 99.2%-ը՝</w:t>
      </w:r>
      <w:r w:rsidR="006F12A8" w:rsidRPr="0032784D">
        <w:rPr>
          <w:rFonts w:ascii="GHEA Grapalat" w:hAnsi="GHEA Grapalat" w:cs="GHEA Grapalat"/>
          <w:sz w:val="22"/>
          <w:szCs w:val="22"/>
        </w:rPr>
        <w:t xml:space="preserve"> 320.4 մլն դրամ: Արտասահմանյան պատվիրակությունների ընդունելությունների և </w:t>
      </w:r>
      <w:r w:rsidR="00F467D3" w:rsidRPr="0032784D">
        <w:rPr>
          <w:rFonts w:ascii="GHEA Grapalat" w:hAnsi="GHEA Grapalat" w:cs="GHEA Grapalat"/>
          <w:sz w:val="22"/>
          <w:szCs w:val="22"/>
          <w:lang w:val="en-US"/>
        </w:rPr>
        <w:t>ա</w:t>
      </w:r>
      <w:r w:rsidR="006F12A8" w:rsidRPr="0032784D">
        <w:rPr>
          <w:rFonts w:ascii="GHEA Grapalat" w:hAnsi="GHEA Grapalat" w:cs="GHEA Grapalat"/>
          <w:sz w:val="22"/>
          <w:szCs w:val="22"/>
        </w:rPr>
        <w:t>րտասահմանյան պաշտոնական գործուղումների գծով ծախսերը կազմել են համապատասխանաբար 449.9 և 741.5 մլն դրամ: Ճառագայթային չափումների ռեֆերենսային լաբորատորիա ստեղծելու նպատակով հատկացված 3 մլն դրամը չի օգտագործվել, քանի որ պետական գույքի կառավարման կոմիտեի կողմից ներկայացվել է օբյեկտի տեղակայման այլընտրանքային առաջարկ,</w:t>
      </w:r>
      <w:r w:rsidR="00F467D3" w:rsidRPr="0032784D">
        <w:rPr>
          <w:rFonts w:ascii="GHEA Grapalat" w:hAnsi="GHEA Grapalat" w:cs="GHEA Grapalat"/>
          <w:sz w:val="22"/>
          <w:szCs w:val="22"/>
          <w:lang w:val="en-US"/>
        </w:rPr>
        <w:t xml:space="preserve"> և</w:t>
      </w:r>
      <w:r w:rsidR="006F12A8" w:rsidRPr="0032784D">
        <w:rPr>
          <w:rFonts w:ascii="GHEA Grapalat" w:hAnsi="GHEA Grapalat" w:cs="GHEA Grapalat"/>
          <w:sz w:val="22"/>
          <w:szCs w:val="22"/>
        </w:rPr>
        <w:t xml:space="preserve"> խնդիրը գտնվում է քննարկման փուլում։</w:t>
      </w:r>
    </w:p>
    <w:p w:rsidR="00703A8D" w:rsidRPr="0032784D" w:rsidRDefault="00FC7257" w:rsidP="00703A8D">
      <w:pPr>
        <w:autoSpaceDE w:val="0"/>
        <w:autoSpaceDN w:val="0"/>
        <w:adjustRightInd w:val="0"/>
        <w:spacing w:line="360" w:lineRule="auto"/>
        <w:ind w:firstLine="567"/>
        <w:jc w:val="both"/>
        <w:rPr>
          <w:rFonts w:ascii="GHEA Grapalat" w:hAnsi="GHEA Grapalat" w:cs="GHEA Grapalat"/>
          <w:sz w:val="22"/>
          <w:szCs w:val="22"/>
          <w:lang w:val="en-US"/>
        </w:rPr>
      </w:pPr>
      <w:r w:rsidRPr="0032784D">
        <w:rPr>
          <w:rFonts w:ascii="GHEA Grapalat" w:hAnsi="GHEA Grapalat" w:cs="GHEA Grapalat"/>
          <w:i/>
          <w:sz w:val="22"/>
          <w:szCs w:val="22"/>
          <w:u w:val="single"/>
        </w:rPr>
        <w:t>ՀՀ քննչական կոմիտեի</w:t>
      </w:r>
      <w:r w:rsidR="00703A8D" w:rsidRPr="0032784D">
        <w:rPr>
          <w:rFonts w:ascii="GHEA Grapalat" w:hAnsi="GHEA Grapalat" w:cs="GHEA Grapalat"/>
          <w:sz w:val="22"/>
          <w:szCs w:val="22"/>
          <w:lang w:val="en-US"/>
        </w:rPr>
        <w:t xml:space="preserve"> </w:t>
      </w:r>
      <w:r w:rsidR="00703A8D" w:rsidRPr="0032784D">
        <w:rPr>
          <w:rFonts w:ascii="GHEA Grapalat" w:hAnsi="GHEA Grapalat" w:cs="GHEA Grapalat"/>
          <w:sz w:val="22"/>
          <w:szCs w:val="22"/>
        </w:rPr>
        <w:t xml:space="preserve">կողմից իրականացված «ՀՀ քննչական ծառայություններ» ծրագրի շրջանակներում 2019 թվականին կատարվել են շուրջ 8.1 մլրդ դրամ ծախսեր՝ կազմելով ծրագրային ցուցանիշի 97.2%-ը: Շեղումը հիմնականում պայմանավորված է </w:t>
      </w:r>
      <w:r w:rsidR="008A2D76" w:rsidRPr="0032784D">
        <w:rPr>
          <w:rFonts w:ascii="GHEA Grapalat" w:hAnsi="GHEA Grapalat" w:cs="GHEA Grapalat"/>
          <w:sz w:val="22"/>
          <w:szCs w:val="22"/>
          <w:lang w:val="en-US"/>
        </w:rPr>
        <w:t>ծրագրի</w:t>
      </w:r>
      <w:r w:rsidR="00703A8D" w:rsidRPr="0032784D">
        <w:rPr>
          <w:rFonts w:ascii="GHEA Grapalat" w:hAnsi="GHEA Grapalat" w:cs="GHEA Grapalat"/>
          <w:sz w:val="22"/>
          <w:szCs w:val="22"/>
        </w:rPr>
        <w:t xml:space="preserve"> ծախսերի հիմնական մասը կազմող՝ Քրեական գործերով վարույթի իրականացման</w:t>
      </w:r>
      <w:r w:rsidR="008A2D76" w:rsidRPr="0032784D">
        <w:rPr>
          <w:rFonts w:ascii="GHEA Grapalat" w:hAnsi="GHEA Grapalat" w:cs="GHEA Grapalat"/>
          <w:sz w:val="22"/>
          <w:szCs w:val="22"/>
          <w:lang w:val="en-US"/>
        </w:rPr>
        <w:t xml:space="preserve"> ծախսերի կատարողականով, որը կազմել է </w:t>
      </w:r>
      <w:r w:rsidR="00703A8D" w:rsidRPr="0032784D">
        <w:rPr>
          <w:rFonts w:ascii="GHEA Grapalat" w:hAnsi="GHEA Grapalat" w:cs="GHEA Grapalat"/>
          <w:sz w:val="22"/>
          <w:szCs w:val="22"/>
        </w:rPr>
        <w:t>97.9% կամ 7.6 մլրդ դրամ</w:t>
      </w:r>
      <w:r w:rsidR="00603F83" w:rsidRPr="0032784D">
        <w:rPr>
          <w:rFonts w:ascii="GHEA Grapalat" w:hAnsi="GHEA Grapalat" w:cs="GHEA Grapalat"/>
          <w:sz w:val="22"/>
          <w:szCs w:val="22"/>
          <w:lang w:val="en-US"/>
        </w:rPr>
        <w:t xml:space="preserve"> և պայմանավորված է </w:t>
      </w:r>
      <w:r w:rsidR="00603F83" w:rsidRPr="0032784D">
        <w:rPr>
          <w:rFonts w:ascii="GHEA Grapalat" w:hAnsi="GHEA Grapalat" w:cs="GHEA Grapalat"/>
          <w:sz w:val="22"/>
          <w:szCs w:val="22"/>
        </w:rPr>
        <w:t xml:space="preserve">որոշ ապրանքների մատակարարման և </w:t>
      </w:r>
      <w:r w:rsidR="00603F83" w:rsidRPr="0032784D">
        <w:rPr>
          <w:rFonts w:ascii="GHEA Grapalat" w:hAnsi="GHEA Grapalat" w:cs="GHEA Grapalat"/>
          <w:sz w:val="22"/>
          <w:szCs w:val="22"/>
        </w:rPr>
        <w:lastRenderedPageBreak/>
        <w:t>ծառայությունների մատուցման գծով տնտեսումներով</w:t>
      </w:r>
      <w:r w:rsidR="00603F83" w:rsidRPr="0032784D">
        <w:rPr>
          <w:rFonts w:ascii="GHEA Grapalat" w:hAnsi="GHEA Grapalat" w:cs="GHEA Grapalat"/>
          <w:sz w:val="22"/>
          <w:szCs w:val="22"/>
          <w:lang w:val="en-US"/>
        </w:rPr>
        <w:t>:</w:t>
      </w:r>
      <w:r w:rsidR="00C960BB" w:rsidRPr="0032784D">
        <w:rPr>
          <w:rFonts w:ascii="GHEA Grapalat" w:hAnsi="GHEA Grapalat" w:cs="GHEA Grapalat"/>
          <w:sz w:val="22"/>
          <w:szCs w:val="22"/>
          <w:lang w:val="en-US"/>
        </w:rPr>
        <w:t xml:space="preserve"> </w:t>
      </w:r>
      <w:r w:rsidR="00703A8D" w:rsidRPr="0032784D">
        <w:rPr>
          <w:rFonts w:ascii="GHEA Grapalat" w:hAnsi="GHEA Grapalat" w:cs="GHEA Grapalat"/>
          <w:sz w:val="22"/>
          <w:szCs w:val="22"/>
        </w:rPr>
        <w:t>10.6 մլն դրամ (ծրագրի 51.8%</w:t>
      </w:r>
      <w:r w:rsidR="00C960BB" w:rsidRPr="0032784D">
        <w:rPr>
          <w:rFonts w:ascii="GHEA Grapalat" w:hAnsi="GHEA Grapalat" w:cs="GHEA Grapalat"/>
          <w:sz w:val="22"/>
          <w:szCs w:val="22"/>
          <w:lang w:val="en-US"/>
        </w:rPr>
        <w:t>-ը</w:t>
      </w:r>
      <w:r w:rsidR="00703A8D" w:rsidRPr="0032784D">
        <w:rPr>
          <w:rFonts w:ascii="GHEA Grapalat" w:hAnsi="GHEA Grapalat" w:cs="GHEA Grapalat"/>
          <w:sz w:val="22"/>
          <w:szCs w:val="22"/>
        </w:rPr>
        <w:t xml:space="preserve">) օգտագործվել է վերապատրաստման և պատրաստման կազմակերպման </w:t>
      </w:r>
      <w:r w:rsidR="00C960BB" w:rsidRPr="0032784D">
        <w:rPr>
          <w:rFonts w:ascii="GHEA Grapalat" w:hAnsi="GHEA Grapalat" w:cs="GHEA Grapalat"/>
          <w:sz w:val="22"/>
          <w:szCs w:val="22"/>
          <w:lang w:val="en-US"/>
        </w:rPr>
        <w:t>միջոցառման շրջանակներում:</w:t>
      </w:r>
      <w:r w:rsidR="00703A8D" w:rsidRPr="0032784D">
        <w:rPr>
          <w:rFonts w:ascii="GHEA Grapalat" w:hAnsi="GHEA Grapalat" w:cs="GHEA Grapalat"/>
          <w:sz w:val="22"/>
          <w:szCs w:val="22"/>
        </w:rPr>
        <w:t xml:space="preserve"> </w:t>
      </w:r>
      <w:r w:rsidR="00C960BB" w:rsidRPr="0032784D">
        <w:rPr>
          <w:rFonts w:ascii="GHEA Grapalat" w:hAnsi="GHEA Grapalat" w:cs="GHEA Grapalat"/>
          <w:sz w:val="22"/>
          <w:szCs w:val="22"/>
          <w:lang w:val="en-US"/>
        </w:rPr>
        <w:t>Շ</w:t>
      </w:r>
      <w:r w:rsidR="00703A8D" w:rsidRPr="0032784D">
        <w:rPr>
          <w:rFonts w:ascii="GHEA Grapalat" w:hAnsi="GHEA Grapalat" w:cs="GHEA Grapalat"/>
          <w:sz w:val="22"/>
          <w:szCs w:val="22"/>
        </w:rPr>
        <w:t xml:space="preserve">եղումը հիմնականում պայմանավորված է վերապատրաստմանը փաստացի մասնակցող </w:t>
      </w:r>
      <w:r w:rsidR="00005D34" w:rsidRPr="0032784D">
        <w:rPr>
          <w:rFonts w:ascii="GHEA Grapalat" w:hAnsi="GHEA Grapalat" w:cs="GHEA Grapalat"/>
          <w:sz w:val="22"/>
          <w:szCs w:val="22"/>
        </w:rPr>
        <w:t>ունկնդիրների քանակով, ին</w:t>
      </w:r>
      <w:r w:rsidR="00287034" w:rsidRPr="0032784D">
        <w:rPr>
          <w:rFonts w:ascii="GHEA Grapalat" w:hAnsi="GHEA Grapalat" w:cs="GHEA Grapalat"/>
          <w:sz w:val="22"/>
          <w:szCs w:val="22"/>
          <w:lang w:val="en-US"/>
        </w:rPr>
        <w:t>չ</w:t>
      </w:r>
      <w:r w:rsidR="00005D34" w:rsidRPr="0032784D">
        <w:rPr>
          <w:rFonts w:ascii="GHEA Grapalat" w:hAnsi="GHEA Grapalat" w:cs="GHEA Grapalat"/>
          <w:sz w:val="22"/>
          <w:szCs w:val="22"/>
        </w:rPr>
        <w:t>պես նաև</w:t>
      </w:r>
      <w:r w:rsidR="00703A8D" w:rsidRPr="0032784D">
        <w:rPr>
          <w:rFonts w:ascii="GHEA Grapalat" w:hAnsi="GHEA Grapalat" w:cs="GHEA Grapalat"/>
          <w:sz w:val="22"/>
          <w:szCs w:val="22"/>
        </w:rPr>
        <w:t xml:space="preserve"> ատեստավորման արդյունքներով լրացուցիչ վերապատրաստման անհրաժեշտություն չառաջանալու </w:t>
      </w:r>
      <w:r w:rsidR="00005D34" w:rsidRPr="0032784D">
        <w:rPr>
          <w:rFonts w:ascii="GHEA Grapalat" w:hAnsi="GHEA Grapalat" w:cs="GHEA Grapalat"/>
          <w:sz w:val="22"/>
          <w:szCs w:val="22"/>
          <w:lang w:val="en-US"/>
        </w:rPr>
        <w:t>հանգամանքով</w:t>
      </w:r>
      <w:r w:rsidR="00703A8D" w:rsidRPr="0032784D">
        <w:rPr>
          <w:rFonts w:ascii="GHEA Grapalat" w:hAnsi="GHEA Grapalat" w:cs="GHEA Grapalat"/>
          <w:sz w:val="22"/>
          <w:szCs w:val="22"/>
        </w:rPr>
        <w:t>: 101 մլն դրամ (ծրագրի 9</w:t>
      </w:r>
      <w:r w:rsidR="00446CE7" w:rsidRPr="0032784D">
        <w:rPr>
          <w:rFonts w:ascii="GHEA Grapalat" w:hAnsi="GHEA Grapalat" w:cs="GHEA Grapalat"/>
          <w:sz w:val="22"/>
          <w:szCs w:val="22"/>
          <w:lang w:val="en-US"/>
        </w:rPr>
        <w:t>9</w:t>
      </w:r>
      <w:r w:rsidR="00703A8D" w:rsidRPr="0032784D">
        <w:rPr>
          <w:rFonts w:ascii="GHEA Grapalat" w:hAnsi="GHEA Grapalat" w:cs="GHEA Grapalat"/>
          <w:sz w:val="22"/>
          <w:szCs w:val="22"/>
        </w:rPr>
        <w:t>.5%</w:t>
      </w:r>
      <w:r w:rsidR="00005D34" w:rsidRPr="0032784D">
        <w:rPr>
          <w:rFonts w:ascii="GHEA Grapalat" w:hAnsi="GHEA Grapalat" w:cs="GHEA Grapalat"/>
          <w:sz w:val="22"/>
          <w:szCs w:val="22"/>
          <w:lang w:val="en-US"/>
        </w:rPr>
        <w:t>-ը</w:t>
      </w:r>
      <w:r w:rsidR="00703A8D" w:rsidRPr="0032784D">
        <w:rPr>
          <w:rFonts w:ascii="GHEA Grapalat" w:hAnsi="GHEA Grapalat" w:cs="GHEA Grapalat"/>
          <w:sz w:val="22"/>
          <w:szCs w:val="22"/>
        </w:rPr>
        <w:t xml:space="preserve">) </w:t>
      </w:r>
      <w:r w:rsidR="00005D34" w:rsidRPr="0032784D">
        <w:rPr>
          <w:rFonts w:ascii="GHEA Grapalat" w:hAnsi="GHEA Grapalat" w:cs="GHEA Grapalat"/>
          <w:sz w:val="22"/>
          <w:szCs w:val="22"/>
          <w:lang w:val="en-US"/>
        </w:rPr>
        <w:t>օգտագործ</w:t>
      </w:r>
      <w:r w:rsidR="00703A8D" w:rsidRPr="0032784D">
        <w:rPr>
          <w:rFonts w:ascii="GHEA Grapalat" w:hAnsi="GHEA Grapalat" w:cs="GHEA Grapalat"/>
          <w:sz w:val="22"/>
          <w:szCs w:val="22"/>
        </w:rPr>
        <w:t>վել է ՀՀ քննչական կոմիտեի պահուստային ֆոնդի</w:t>
      </w:r>
      <w:r w:rsidR="00005D34" w:rsidRPr="0032784D">
        <w:rPr>
          <w:rFonts w:ascii="GHEA Grapalat" w:hAnsi="GHEA Grapalat" w:cs="GHEA Grapalat"/>
          <w:sz w:val="22"/>
          <w:szCs w:val="22"/>
          <w:lang w:val="en-US"/>
        </w:rPr>
        <w:t>ց:</w:t>
      </w:r>
      <w:r w:rsidR="00703A8D" w:rsidRPr="0032784D">
        <w:rPr>
          <w:rFonts w:ascii="GHEA Grapalat" w:hAnsi="GHEA Grapalat" w:cs="GHEA Grapalat"/>
          <w:sz w:val="22"/>
          <w:szCs w:val="22"/>
        </w:rPr>
        <w:t xml:space="preserve"> 212.6 մլն</w:t>
      </w:r>
      <w:r w:rsidR="00446CE7" w:rsidRPr="0032784D">
        <w:rPr>
          <w:rFonts w:ascii="GHEA Grapalat" w:hAnsi="GHEA Grapalat" w:cs="GHEA Grapalat"/>
          <w:sz w:val="22"/>
          <w:szCs w:val="22"/>
        </w:rPr>
        <w:t xml:space="preserve"> դրամ (ծրագրի 9</w:t>
      </w:r>
      <w:r w:rsidR="00446CE7" w:rsidRPr="0032784D">
        <w:rPr>
          <w:rFonts w:ascii="GHEA Grapalat" w:hAnsi="GHEA Grapalat" w:cs="GHEA Grapalat"/>
          <w:sz w:val="22"/>
          <w:szCs w:val="22"/>
          <w:lang w:val="en-US"/>
        </w:rPr>
        <w:t>6.7</w:t>
      </w:r>
      <w:r w:rsidR="00703A8D" w:rsidRPr="0032784D">
        <w:rPr>
          <w:rFonts w:ascii="GHEA Grapalat" w:hAnsi="GHEA Grapalat" w:cs="GHEA Grapalat"/>
          <w:sz w:val="22"/>
          <w:szCs w:val="22"/>
        </w:rPr>
        <w:t>%</w:t>
      </w:r>
      <w:r w:rsidR="00005D34" w:rsidRPr="0032784D">
        <w:rPr>
          <w:rFonts w:ascii="GHEA Grapalat" w:hAnsi="GHEA Grapalat" w:cs="GHEA Grapalat"/>
          <w:sz w:val="22"/>
          <w:szCs w:val="22"/>
          <w:lang w:val="en-US"/>
        </w:rPr>
        <w:t>-ը</w:t>
      </w:r>
      <w:r w:rsidR="00005D34" w:rsidRPr="0032784D">
        <w:rPr>
          <w:rFonts w:ascii="GHEA Grapalat" w:hAnsi="GHEA Grapalat" w:cs="GHEA Grapalat"/>
          <w:sz w:val="22"/>
          <w:szCs w:val="22"/>
        </w:rPr>
        <w:t>)</w:t>
      </w:r>
      <w:r w:rsidR="00005D34" w:rsidRPr="0032784D">
        <w:rPr>
          <w:rFonts w:ascii="GHEA Grapalat" w:hAnsi="GHEA Grapalat" w:cs="GHEA Grapalat"/>
          <w:sz w:val="22"/>
          <w:szCs w:val="22"/>
          <w:lang w:val="en-US"/>
        </w:rPr>
        <w:t xml:space="preserve"> ուղղվել է</w:t>
      </w:r>
      <w:r w:rsidR="00703A8D" w:rsidRPr="0032784D">
        <w:rPr>
          <w:rFonts w:ascii="GHEA Grapalat" w:hAnsi="GHEA Grapalat" w:cs="GHEA Grapalat"/>
          <w:sz w:val="22"/>
          <w:szCs w:val="22"/>
        </w:rPr>
        <w:t xml:space="preserve"> </w:t>
      </w:r>
      <w:r w:rsidR="00005D34" w:rsidRPr="0032784D">
        <w:rPr>
          <w:rFonts w:ascii="GHEA Grapalat" w:hAnsi="GHEA Grapalat" w:cs="GHEA Grapalat"/>
          <w:sz w:val="22"/>
          <w:szCs w:val="22"/>
          <w:lang w:val="en-US"/>
        </w:rPr>
        <w:t>փ</w:t>
      </w:r>
      <w:r w:rsidR="00703A8D" w:rsidRPr="0032784D">
        <w:rPr>
          <w:rFonts w:ascii="GHEA Grapalat" w:hAnsi="GHEA Grapalat" w:cs="GHEA Grapalat"/>
          <w:sz w:val="22"/>
          <w:szCs w:val="22"/>
        </w:rPr>
        <w:t>որձաքննությունների ծառայությունների տրամադրմանը, 13.1 մլն դրամ (ծրագրի 100%</w:t>
      </w:r>
      <w:r w:rsidR="00005D34" w:rsidRPr="0032784D">
        <w:rPr>
          <w:rFonts w:ascii="GHEA Grapalat" w:hAnsi="GHEA Grapalat" w:cs="GHEA Grapalat"/>
          <w:sz w:val="22"/>
          <w:szCs w:val="22"/>
          <w:lang w:val="en-US"/>
        </w:rPr>
        <w:t>-ը</w:t>
      </w:r>
      <w:r w:rsidR="00703A8D" w:rsidRPr="0032784D">
        <w:rPr>
          <w:rFonts w:ascii="GHEA Grapalat" w:hAnsi="GHEA Grapalat" w:cs="GHEA Grapalat"/>
          <w:sz w:val="22"/>
          <w:szCs w:val="22"/>
        </w:rPr>
        <w:t xml:space="preserve">)` </w:t>
      </w:r>
      <w:r w:rsidR="00005D34" w:rsidRPr="0032784D">
        <w:rPr>
          <w:rFonts w:ascii="GHEA Grapalat" w:hAnsi="GHEA Grapalat" w:cs="GHEA Grapalat"/>
          <w:sz w:val="22"/>
          <w:szCs w:val="22"/>
        </w:rPr>
        <w:t>ա</w:t>
      </w:r>
      <w:r w:rsidR="00703A8D" w:rsidRPr="0032784D">
        <w:rPr>
          <w:rFonts w:ascii="GHEA Grapalat" w:hAnsi="GHEA Grapalat" w:cs="GHEA Grapalat"/>
          <w:sz w:val="22"/>
          <w:szCs w:val="22"/>
        </w:rPr>
        <w:t>րտասահմանյան պաշտոնական գործուղումներին և 26.3 մլն դրամ (ծրագրի 99.8%</w:t>
      </w:r>
      <w:r w:rsidR="00005D34" w:rsidRPr="0032784D">
        <w:rPr>
          <w:rFonts w:ascii="GHEA Grapalat" w:hAnsi="GHEA Grapalat" w:cs="GHEA Grapalat"/>
          <w:sz w:val="22"/>
          <w:szCs w:val="22"/>
        </w:rPr>
        <w:t>-ը</w:t>
      </w:r>
      <w:r w:rsidR="00703A8D" w:rsidRPr="0032784D">
        <w:rPr>
          <w:rFonts w:ascii="GHEA Grapalat" w:hAnsi="GHEA Grapalat" w:cs="GHEA Grapalat"/>
          <w:sz w:val="22"/>
          <w:szCs w:val="22"/>
        </w:rPr>
        <w:t>)`</w:t>
      </w:r>
      <w:r w:rsidR="006045E2" w:rsidRPr="0032784D">
        <w:rPr>
          <w:rFonts w:ascii="GHEA Grapalat" w:hAnsi="GHEA Grapalat" w:cs="GHEA Grapalat"/>
          <w:sz w:val="22"/>
          <w:szCs w:val="22"/>
        </w:rPr>
        <w:t xml:space="preserve"> </w:t>
      </w:r>
      <w:r w:rsidR="00703A8D" w:rsidRPr="0032784D">
        <w:rPr>
          <w:rFonts w:ascii="GHEA Grapalat" w:hAnsi="GHEA Grapalat" w:cs="GHEA Grapalat"/>
          <w:sz w:val="22"/>
          <w:szCs w:val="22"/>
        </w:rPr>
        <w:t xml:space="preserve">ՀՀ քննչական կոմիտեի տեխնիկական հագեցվածության բարելավմանը: Մասնագիտական վերապատրաստում անցնող ունկնդիրներին </w:t>
      </w:r>
      <w:r w:rsidR="00005D34" w:rsidRPr="0032784D">
        <w:rPr>
          <w:rFonts w:ascii="GHEA Grapalat" w:hAnsi="GHEA Grapalat" w:cs="GHEA Grapalat"/>
          <w:sz w:val="22"/>
          <w:szCs w:val="22"/>
        </w:rPr>
        <w:t xml:space="preserve">տրամադրվող </w:t>
      </w:r>
      <w:r w:rsidR="00703A8D" w:rsidRPr="0032784D">
        <w:rPr>
          <w:rFonts w:ascii="GHEA Grapalat" w:hAnsi="GHEA Grapalat" w:cs="GHEA Grapalat"/>
          <w:sz w:val="22"/>
          <w:szCs w:val="22"/>
        </w:rPr>
        <w:t>կրթաթոշակ</w:t>
      </w:r>
      <w:r w:rsidR="00005D34" w:rsidRPr="0032784D">
        <w:rPr>
          <w:rFonts w:ascii="GHEA Grapalat" w:hAnsi="GHEA Grapalat" w:cs="GHEA Grapalat"/>
          <w:sz w:val="22"/>
          <w:szCs w:val="22"/>
        </w:rPr>
        <w:t>ի գծով ծախսերը կազմել են</w:t>
      </w:r>
      <w:r w:rsidR="00703A8D" w:rsidRPr="0032784D">
        <w:rPr>
          <w:rFonts w:ascii="GHEA Grapalat" w:hAnsi="GHEA Grapalat" w:cs="GHEA Grapalat"/>
          <w:sz w:val="22"/>
          <w:szCs w:val="22"/>
        </w:rPr>
        <w:t xml:space="preserve"> 29.6 մլն դրամ</w:t>
      </w:r>
      <w:r w:rsidR="00005D34" w:rsidRPr="0032784D">
        <w:rPr>
          <w:rFonts w:ascii="GHEA Grapalat" w:hAnsi="GHEA Grapalat" w:cs="GHEA Grapalat"/>
          <w:sz w:val="22"/>
          <w:szCs w:val="22"/>
        </w:rPr>
        <w:t xml:space="preserve"> կամ </w:t>
      </w:r>
      <w:r w:rsidR="00703A8D" w:rsidRPr="0032784D">
        <w:rPr>
          <w:rFonts w:ascii="GHEA Grapalat" w:hAnsi="GHEA Grapalat" w:cs="GHEA Grapalat"/>
          <w:sz w:val="22"/>
          <w:szCs w:val="22"/>
        </w:rPr>
        <w:t>ծրագրի 69.1%</w:t>
      </w:r>
      <w:r w:rsidR="00005D34" w:rsidRPr="0032784D">
        <w:rPr>
          <w:rFonts w:ascii="GHEA Grapalat" w:hAnsi="GHEA Grapalat" w:cs="GHEA Grapalat"/>
          <w:sz w:val="22"/>
          <w:szCs w:val="22"/>
        </w:rPr>
        <w:t>-ը</w:t>
      </w:r>
      <w:r w:rsidR="00703A8D" w:rsidRPr="0032784D">
        <w:rPr>
          <w:rFonts w:ascii="GHEA Grapalat" w:hAnsi="GHEA Grapalat" w:cs="GHEA Grapalat"/>
          <w:sz w:val="22"/>
          <w:szCs w:val="22"/>
        </w:rPr>
        <w:t xml:space="preserve">: Շեղումը պայմանավորված </w:t>
      </w:r>
      <w:r w:rsidR="00A65121" w:rsidRPr="0032784D">
        <w:rPr>
          <w:rFonts w:ascii="GHEA Grapalat" w:hAnsi="GHEA Grapalat" w:cs="GHEA Grapalat"/>
          <w:sz w:val="22"/>
          <w:szCs w:val="22"/>
        </w:rPr>
        <w:t xml:space="preserve">է </w:t>
      </w:r>
      <w:r w:rsidR="00703A8D" w:rsidRPr="0032784D">
        <w:rPr>
          <w:rFonts w:ascii="GHEA Grapalat" w:hAnsi="GHEA Grapalat" w:cs="GHEA Grapalat"/>
          <w:sz w:val="22"/>
          <w:szCs w:val="22"/>
        </w:rPr>
        <w:t xml:space="preserve">քննիչների թեկնածությունների ցուցակում ընդգրկված անձանց մասնագիտական </w:t>
      </w:r>
      <w:r w:rsidR="00F24EF8" w:rsidRPr="0032784D">
        <w:rPr>
          <w:rFonts w:ascii="GHEA Grapalat" w:hAnsi="GHEA Grapalat" w:cs="GHEA Grapalat"/>
          <w:sz w:val="22"/>
          <w:szCs w:val="22"/>
        </w:rPr>
        <w:t>պատրաստման ժամաքանակի</w:t>
      </w:r>
      <w:r w:rsidR="00A65121" w:rsidRPr="0032784D">
        <w:rPr>
          <w:rFonts w:ascii="GHEA Grapalat" w:hAnsi="GHEA Grapalat" w:cs="GHEA Grapalat"/>
          <w:sz w:val="22"/>
          <w:szCs w:val="22"/>
        </w:rPr>
        <w:t xml:space="preserve"> և ուսումնառության ժամկետի տևողությ</w:t>
      </w:r>
      <w:r w:rsidR="00F24EF8" w:rsidRPr="0032784D">
        <w:rPr>
          <w:rFonts w:ascii="GHEA Grapalat" w:hAnsi="GHEA Grapalat" w:cs="GHEA Grapalat"/>
          <w:sz w:val="22"/>
          <w:szCs w:val="22"/>
        </w:rPr>
        <w:t>ան</w:t>
      </w:r>
      <w:r w:rsidR="00703A8D" w:rsidRPr="0032784D">
        <w:rPr>
          <w:rFonts w:ascii="GHEA Grapalat" w:hAnsi="GHEA Grapalat" w:cs="GHEA Grapalat"/>
          <w:sz w:val="22"/>
          <w:szCs w:val="22"/>
        </w:rPr>
        <w:t xml:space="preserve"> կրճատ</w:t>
      </w:r>
      <w:r w:rsidR="00F24EF8" w:rsidRPr="0032784D">
        <w:rPr>
          <w:rFonts w:ascii="GHEA Grapalat" w:hAnsi="GHEA Grapalat" w:cs="GHEA Grapalat"/>
          <w:sz w:val="22"/>
          <w:szCs w:val="22"/>
        </w:rPr>
        <w:t>մամբ</w:t>
      </w:r>
      <w:r w:rsidR="00703A8D" w:rsidRPr="0032784D">
        <w:rPr>
          <w:rFonts w:ascii="GHEA Grapalat" w:hAnsi="GHEA Grapalat" w:cs="GHEA Grapalat"/>
          <w:sz w:val="22"/>
          <w:szCs w:val="22"/>
        </w:rPr>
        <w:t>:</w:t>
      </w:r>
      <w:r w:rsidR="00C960BB" w:rsidRPr="0032784D">
        <w:rPr>
          <w:rFonts w:ascii="GHEA Grapalat" w:hAnsi="GHEA Grapalat" w:cs="GHEA Grapalat"/>
          <w:sz w:val="22"/>
          <w:szCs w:val="22"/>
        </w:rPr>
        <w:t xml:space="preserve"> ՀՀ քննչական կոմիտեի շենքային պայմանների բարելավման ծախսերը կատարվել են 69.8%</w:t>
      </w:r>
      <w:r w:rsidR="00C960BB" w:rsidRPr="0032784D">
        <w:rPr>
          <w:rFonts w:ascii="GHEA Grapalat" w:hAnsi="GHEA Grapalat" w:cs="GHEA Grapalat"/>
          <w:sz w:val="22"/>
          <w:szCs w:val="22"/>
        </w:rPr>
        <w:noBreakHyphen/>
        <w:t xml:space="preserve">ով՝ կազմելով 81.5 մլն դրամ: Շեղումը պայմանավորված է </w:t>
      </w:r>
      <w:r w:rsidR="00F24EF8" w:rsidRPr="0032784D">
        <w:rPr>
          <w:rFonts w:ascii="GHEA Grapalat" w:hAnsi="GHEA Grapalat" w:cs="GHEA Grapalat"/>
          <w:sz w:val="22"/>
          <w:szCs w:val="22"/>
        </w:rPr>
        <w:t>կապիտալ վերանորոգման աշխատանքների համար հայտարարված մրցույթների արդյունքում նախահաշվային գնից ցածր գնային առաջարկներով կնքված պայմանագրերով:</w:t>
      </w:r>
    </w:p>
    <w:p w:rsidR="006F12A8" w:rsidRPr="0032784D" w:rsidRDefault="00FC7257" w:rsidP="00F467D3">
      <w:pPr>
        <w:spacing w:line="360" w:lineRule="auto"/>
        <w:ind w:firstLine="540"/>
        <w:jc w:val="both"/>
        <w:rPr>
          <w:rFonts w:ascii="GHEA Grapalat" w:hAnsi="GHEA Grapalat" w:cs="GHEA Grapalat"/>
          <w:sz w:val="22"/>
          <w:szCs w:val="22"/>
        </w:rPr>
      </w:pPr>
      <w:r w:rsidRPr="0032784D">
        <w:rPr>
          <w:rFonts w:ascii="GHEA Grapalat" w:hAnsi="GHEA Grapalat" w:cs="GHEA Grapalat"/>
          <w:i/>
          <w:sz w:val="22"/>
          <w:szCs w:val="22"/>
          <w:u w:val="single"/>
        </w:rPr>
        <w:t>ՀՀ քաղաքաշինության կոմիտեի</w:t>
      </w:r>
      <w:r w:rsidR="006F12A8" w:rsidRPr="0032784D">
        <w:rPr>
          <w:rFonts w:ascii="GHEA Grapalat" w:hAnsi="GHEA Grapalat" w:cs="GHEA Grapalat"/>
          <w:sz w:val="22"/>
          <w:szCs w:val="22"/>
          <w:lang w:val="en-US"/>
        </w:rPr>
        <w:t xml:space="preserve"> </w:t>
      </w:r>
      <w:r w:rsidR="006F12A8" w:rsidRPr="0032784D">
        <w:rPr>
          <w:rFonts w:ascii="GHEA Grapalat" w:hAnsi="GHEA Grapalat" w:cs="GHEA Grapalat"/>
          <w:sz w:val="22"/>
          <w:szCs w:val="22"/>
        </w:rPr>
        <w:t>պատասխանատվությամբ 2019 թվականի ընթացքում կատարվել է պետական բյուջեի 2 ծրագիր, որոնց գծով ծախսերը կազմել են ավելի քան 5.6</w:t>
      </w:r>
      <w:r w:rsidR="006F12A8" w:rsidRPr="0032784D">
        <w:rPr>
          <w:rFonts w:ascii="Courier New" w:hAnsi="Courier New" w:cs="Courier New"/>
          <w:sz w:val="22"/>
          <w:szCs w:val="22"/>
        </w:rPr>
        <w:t> </w:t>
      </w:r>
      <w:r w:rsidR="006F12A8" w:rsidRPr="0032784D">
        <w:rPr>
          <w:rFonts w:ascii="GHEA Grapalat" w:hAnsi="GHEA Grapalat" w:cs="GHEA Grapalat"/>
          <w:sz w:val="22"/>
          <w:szCs w:val="22"/>
        </w:rPr>
        <w:t>մլրդ դրամ կամ ծրագրված ցուցանիշի 71.5%</w:t>
      </w:r>
      <w:r w:rsidR="006F12A8" w:rsidRPr="0032784D">
        <w:rPr>
          <w:rFonts w:ascii="GHEA Grapalat" w:hAnsi="GHEA Grapalat" w:cs="GHEA Grapalat"/>
          <w:sz w:val="22"/>
          <w:szCs w:val="22"/>
        </w:rPr>
        <w:noBreakHyphen/>
        <w:t>ը: Շեղումը հիմնականում պայմանավորված է կոմիտեի ծախսերում մեծ տեսակարար կշիռ ունեցող՝ Բնակարանային շենքային համալիրից պետական ծառայողներին մատչելի բնակարաններով ապահովման ծրագրի կատարողականով:</w:t>
      </w:r>
    </w:p>
    <w:p w:rsidR="006F12A8" w:rsidRPr="0032784D" w:rsidRDefault="006F12A8" w:rsidP="007D6BEE">
      <w:pPr>
        <w:spacing w:line="360" w:lineRule="auto"/>
        <w:ind w:firstLine="540"/>
        <w:jc w:val="both"/>
        <w:rPr>
          <w:rFonts w:ascii="GHEA Grapalat" w:hAnsi="GHEA Grapalat" w:cs="GHEA Grapalat"/>
          <w:sz w:val="22"/>
          <w:szCs w:val="22"/>
        </w:rPr>
      </w:pPr>
      <w:r w:rsidRPr="0032784D">
        <w:rPr>
          <w:rFonts w:ascii="GHEA Grapalat" w:hAnsi="GHEA Grapalat" w:cs="GHEA Grapalat"/>
          <w:sz w:val="22"/>
          <w:szCs w:val="22"/>
        </w:rPr>
        <w:t>ՀՀ պետական ծառայողների կյանքի որակի բարելավման, հանրային կառավարման բնագավառում ՀՀ պետական ծառայողի դերի բարձրացման, ինչպես նաև ՀՀ պետական ծառայողների աշխատանքի արդյունավետության բարձրացմանն ուղղված մոտիվացիոն դաշտի ապահովման նպատակով 2014 թվականից մեկնարկել է պետական ծառայողներին մատչելի բնակարաններով ապահովման ծրագիրը:</w:t>
      </w:r>
      <w:r w:rsidR="00915AAD" w:rsidRPr="0032784D">
        <w:rPr>
          <w:rFonts w:ascii="GHEA Grapalat" w:hAnsi="GHEA Grapalat" w:cs="GHEA Grapalat"/>
          <w:sz w:val="22"/>
          <w:szCs w:val="22"/>
          <w:lang w:val="en-US"/>
        </w:rPr>
        <w:t xml:space="preserve"> Ծ</w:t>
      </w:r>
      <w:r w:rsidRPr="0032784D">
        <w:rPr>
          <w:rFonts w:ascii="GHEA Grapalat" w:hAnsi="GHEA Grapalat" w:cs="GHEA Grapalat"/>
          <w:sz w:val="22"/>
          <w:szCs w:val="22"/>
        </w:rPr>
        <w:t>րագրի շրջանակներում պետության և «Միկշին» ՍՊԸ միջև կնքվել են Երևան քաղաքի Ադոնց փողոցի NN6/1, 6/2, 6, 4 և 4/3</w:t>
      </w:r>
      <w:r w:rsidR="00DE26FF" w:rsidRPr="0032784D">
        <w:rPr>
          <w:rFonts w:ascii="GHEA Grapalat" w:hAnsi="GHEA Grapalat" w:cs="GHEA Grapalat"/>
          <w:sz w:val="22"/>
          <w:szCs w:val="22"/>
        </w:rPr>
        <w:t xml:space="preserve"> </w:t>
      </w:r>
      <w:r w:rsidRPr="0032784D">
        <w:rPr>
          <w:rFonts w:ascii="GHEA Grapalat" w:hAnsi="GHEA Grapalat" w:cs="GHEA Grapalat"/>
          <w:sz w:val="22"/>
          <w:szCs w:val="22"/>
        </w:rPr>
        <w:t xml:space="preserve">հասցեներում կառուցվող բազմաբնակարան շենքային համալիրների բնակարանների առքուվաճառքի պայմանագրեր` ՀՀ պետական ծառայող հանդիսացող շահառուներին շուկայականից ցածր գնով և հիփոթեքային արտոնյալ պայմաններով դրանք տրամադրելու նպատակով: Ծրագրի իրականացման համար բացված արտաբյուջետային գանձապետական հաշվեհամարների մուտքերն են հանդիսացել շահառուների կողմից պետությանը կատարվող կանխավճարները, կառուցապատողին </w:t>
      </w:r>
      <w:r w:rsidRPr="0032784D">
        <w:rPr>
          <w:rFonts w:ascii="GHEA Grapalat" w:hAnsi="GHEA Grapalat" w:cs="GHEA Grapalat"/>
          <w:sz w:val="22"/>
          <w:szCs w:val="22"/>
        </w:rPr>
        <w:lastRenderedPageBreak/>
        <w:t>տրամադրված կանխավճարի դիմաց ստացված տոկոսները, իսկ ելքեր են հանդիսացել կառուցապատողին կատարվող կանխավճարները և ծրագրի շահառուների կատարած կանխավճարի գծով օգնության (միայն Ադոնցի փ. N6/1շ. համար) գումարների վճարումները:</w:t>
      </w:r>
      <w:r w:rsidR="007D6BEE" w:rsidRPr="0032784D">
        <w:rPr>
          <w:rFonts w:ascii="GHEA Grapalat" w:hAnsi="GHEA Grapalat" w:cs="GHEA Grapalat"/>
          <w:sz w:val="22"/>
          <w:szCs w:val="22"/>
          <w:lang w:val="en-US"/>
        </w:rPr>
        <w:t xml:space="preserve"> </w:t>
      </w:r>
      <w:r w:rsidRPr="0032784D">
        <w:rPr>
          <w:rFonts w:ascii="GHEA Grapalat" w:hAnsi="GHEA Grapalat" w:cs="GHEA Grapalat"/>
          <w:sz w:val="22"/>
          <w:szCs w:val="22"/>
        </w:rPr>
        <w:t xml:space="preserve">Այս ծրագրի շրջանակներում կատարվել է շուրջ 4.7 մլրդ դրամի ծախս, որը կազմել է ծրագրվածի 69%-ը` պայմանավորված նրանով, որ վճարման 2-րդ փուլը նախատեսվել էր ավարտել հաշվետու տարվա ընթացքում, սակայն նախնական պայմանագրերի կնքման գործընթացը նախատեսվածից ավելի ուշ ավարտվելու պատճառով 2-րդ փուլի վճարումների հիմնական մասը տեղափոխվեց 2020 թվական: </w:t>
      </w:r>
    </w:p>
    <w:p w:rsidR="006F12A8" w:rsidRPr="0032784D" w:rsidRDefault="006F12A8" w:rsidP="006F12A8">
      <w:pPr>
        <w:autoSpaceDE w:val="0"/>
        <w:autoSpaceDN w:val="0"/>
        <w:adjustRightInd w:val="0"/>
        <w:spacing w:line="360" w:lineRule="auto"/>
        <w:ind w:firstLine="567"/>
        <w:jc w:val="both"/>
        <w:rPr>
          <w:rFonts w:ascii="GHEA Grapalat" w:hAnsi="GHEA Grapalat" w:cs="GHEA Grapalat"/>
          <w:sz w:val="22"/>
          <w:szCs w:val="22"/>
        </w:rPr>
      </w:pPr>
      <w:r w:rsidRPr="0032784D">
        <w:rPr>
          <w:rFonts w:ascii="GHEA Grapalat" w:hAnsi="GHEA Grapalat" w:cs="GHEA Grapalat"/>
          <w:sz w:val="22"/>
          <w:szCs w:val="22"/>
        </w:rPr>
        <w:t xml:space="preserve">Քաղաքաշինության և ճարտարապետության բնագավառում պետական քաղաքականության իրականացման և կանոնակարգման համար նախատեսված 1.1 մլրդ դրամի դիմաց </w:t>
      </w:r>
      <w:r w:rsidR="007D6BEE" w:rsidRPr="0032784D">
        <w:rPr>
          <w:rFonts w:ascii="GHEA Grapalat" w:hAnsi="GHEA Grapalat" w:cs="GHEA Grapalat"/>
          <w:sz w:val="22"/>
          <w:szCs w:val="22"/>
          <w:lang w:val="en-US"/>
        </w:rPr>
        <w:t>օգտագործ</w:t>
      </w:r>
      <w:r w:rsidRPr="0032784D">
        <w:rPr>
          <w:rFonts w:ascii="GHEA Grapalat" w:hAnsi="GHEA Grapalat" w:cs="GHEA Grapalat"/>
          <w:sz w:val="22"/>
          <w:szCs w:val="22"/>
        </w:rPr>
        <w:t>վել է 952.8 մլն դրամ: Մասնավորապես</w:t>
      </w:r>
      <w:r w:rsidR="007D6BEE" w:rsidRPr="0032784D">
        <w:rPr>
          <w:rFonts w:ascii="GHEA Grapalat" w:hAnsi="GHEA Grapalat" w:cs="GHEA Grapalat"/>
          <w:sz w:val="22"/>
          <w:szCs w:val="22"/>
          <w:lang w:val="en-US"/>
        </w:rPr>
        <w:t>՝</w:t>
      </w:r>
      <w:r w:rsidRPr="0032784D">
        <w:rPr>
          <w:rFonts w:ascii="GHEA Grapalat" w:hAnsi="GHEA Grapalat" w:cs="GHEA Grapalat"/>
          <w:sz w:val="22"/>
          <w:szCs w:val="22"/>
        </w:rPr>
        <w:t xml:space="preserve"> </w:t>
      </w:r>
      <w:r w:rsidR="007D6BEE" w:rsidRPr="0032784D">
        <w:rPr>
          <w:rFonts w:ascii="GHEA Grapalat" w:hAnsi="GHEA Grapalat" w:cs="GHEA Grapalat"/>
          <w:sz w:val="22"/>
          <w:szCs w:val="22"/>
          <w:lang w:val="en-US"/>
        </w:rPr>
        <w:t xml:space="preserve">քաղաքաշինության և ճարտարապետության բնագավառում պետական քաղաքականության մշակման, իրականացման, համակարգման, պլանավորման, մոնիտորինգի, կապիտալ ծրագրերի կատարման, պետական գնումների իրականացման ծառայության </w:t>
      </w:r>
      <w:r w:rsidRPr="0032784D">
        <w:rPr>
          <w:rFonts w:ascii="GHEA Grapalat" w:hAnsi="GHEA Grapalat" w:cs="GHEA Grapalat"/>
          <w:sz w:val="22"/>
          <w:szCs w:val="22"/>
        </w:rPr>
        <w:t>ծախսեր</w:t>
      </w:r>
      <w:r w:rsidR="007D6BEE" w:rsidRPr="0032784D">
        <w:rPr>
          <w:rFonts w:ascii="GHEA Grapalat" w:hAnsi="GHEA Grapalat" w:cs="GHEA Grapalat"/>
          <w:sz w:val="22"/>
          <w:szCs w:val="22"/>
          <w:lang w:val="en-US"/>
        </w:rPr>
        <w:t>ը կազմել են</w:t>
      </w:r>
      <w:r w:rsidRPr="0032784D">
        <w:rPr>
          <w:rFonts w:ascii="GHEA Grapalat" w:hAnsi="GHEA Grapalat" w:cs="GHEA Grapalat"/>
          <w:sz w:val="22"/>
          <w:szCs w:val="22"/>
        </w:rPr>
        <w:t xml:space="preserve"> 601.1 մլն դրամ</w:t>
      </w:r>
      <w:r w:rsidR="007D6BEE" w:rsidRPr="0032784D">
        <w:rPr>
          <w:rFonts w:ascii="GHEA Grapalat" w:hAnsi="GHEA Grapalat" w:cs="GHEA Grapalat"/>
          <w:sz w:val="22"/>
          <w:szCs w:val="22"/>
          <w:lang w:val="en-US"/>
        </w:rPr>
        <w:t xml:space="preserve"> կամ նախատեսվածի 95.9%-ը</w:t>
      </w:r>
      <w:r w:rsidRPr="0032784D">
        <w:rPr>
          <w:rFonts w:ascii="GHEA Grapalat" w:hAnsi="GHEA Grapalat" w:cs="GHEA Grapalat"/>
          <w:sz w:val="22"/>
          <w:szCs w:val="22"/>
        </w:rPr>
        <w:t xml:space="preserve">: Շեղումը հիմնականում պայմանավորված է ՀՀ </w:t>
      </w:r>
      <w:r w:rsidR="00111F80" w:rsidRPr="0032784D">
        <w:rPr>
          <w:rFonts w:ascii="GHEA Grapalat" w:hAnsi="GHEA Grapalat" w:cs="GHEA Grapalat"/>
          <w:sz w:val="22"/>
          <w:szCs w:val="22"/>
          <w:lang w:val="en-US"/>
        </w:rPr>
        <w:t>կ</w:t>
      </w:r>
      <w:r w:rsidRPr="0032784D">
        <w:rPr>
          <w:rFonts w:ascii="GHEA Grapalat" w:hAnsi="GHEA Grapalat" w:cs="GHEA Grapalat"/>
          <w:sz w:val="22"/>
          <w:szCs w:val="22"/>
        </w:rPr>
        <w:t>առավարական տուն 3 շենքի 4-րդ հարկի սանհանգույցների ընթացիկ նորոգման աշխատանքների գնման գործընթաց</w:t>
      </w:r>
      <w:r w:rsidR="00111F80" w:rsidRPr="0032784D">
        <w:rPr>
          <w:rFonts w:ascii="GHEA Grapalat" w:hAnsi="GHEA Grapalat" w:cs="GHEA Grapalat"/>
          <w:sz w:val="22"/>
          <w:szCs w:val="22"/>
          <w:lang w:val="en-US"/>
        </w:rPr>
        <w:t>ի ուշ մեկնարկով</w:t>
      </w:r>
      <w:r w:rsidRPr="0032784D">
        <w:rPr>
          <w:rFonts w:ascii="GHEA Grapalat" w:hAnsi="GHEA Grapalat" w:cs="GHEA Grapalat"/>
          <w:sz w:val="22"/>
          <w:szCs w:val="22"/>
        </w:rPr>
        <w:t>:</w:t>
      </w:r>
    </w:p>
    <w:p w:rsidR="006F12A8" w:rsidRPr="0032784D" w:rsidRDefault="006F12A8" w:rsidP="006F12A8">
      <w:pPr>
        <w:autoSpaceDE w:val="0"/>
        <w:autoSpaceDN w:val="0"/>
        <w:adjustRightInd w:val="0"/>
        <w:spacing w:line="360" w:lineRule="auto"/>
        <w:ind w:firstLine="567"/>
        <w:jc w:val="both"/>
        <w:rPr>
          <w:rFonts w:ascii="GHEA Grapalat" w:hAnsi="GHEA Grapalat" w:cs="GHEA Grapalat"/>
          <w:sz w:val="22"/>
          <w:szCs w:val="22"/>
          <w:lang w:val="en-US"/>
        </w:rPr>
      </w:pPr>
      <w:r w:rsidRPr="0032784D">
        <w:rPr>
          <w:rFonts w:ascii="GHEA Grapalat" w:hAnsi="GHEA Grapalat" w:cs="GHEA Grapalat"/>
          <w:sz w:val="22"/>
          <w:szCs w:val="22"/>
        </w:rPr>
        <w:t>Նորմատիվատեխնի</w:t>
      </w:r>
      <w:r w:rsidR="0071266C" w:rsidRPr="0032784D">
        <w:rPr>
          <w:rFonts w:ascii="GHEA Grapalat" w:hAnsi="GHEA Grapalat" w:cs="GHEA Grapalat"/>
          <w:sz w:val="22"/>
          <w:szCs w:val="22"/>
        </w:rPr>
        <w:t>կական փաստաթղթերի մշակ</w:t>
      </w:r>
      <w:r w:rsidR="0071266C" w:rsidRPr="0032784D">
        <w:rPr>
          <w:rFonts w:ascii="GHEA Grapalat" w:hAnsi="GHEA Grapalat" w:cs="GHEA Grapalat"/>
          <w:sz w:val="22"/>
          <w:szCs w:val="22"/>
          <w:lang w:val="en-US"/>
        </w:rPr>
        <w:t>ման</w:t>
      </w:r>
      <w:r w:rsidR="00DE26FF" w:rsidRPr="0032784D">
        <w:rPr>
          <w:rFonts w:ascii="GHEA Grapalat" w:hAnsi="GHEA Grapalat" w:cs="GHEA Grapalat"/>
          <w:sz w:val="22"/>
          <w:szCs w:val="22"/>
        </w:rPr>
        <w:t xml:space="preserve"> </w:t>
      </w:r>
      <w:r w:rsidR="0071266C" w:rsidRPr="0032784D">
        <w:rPr>
          <w:rFonts w:ascii="GHEA Grapalat" w:hAnsi="GHEA Grapalat" w:cs="GHEA Grapalat"/>
          <w:sz w:val="22"/>
          <w:szCs w:val="22"/>
        </w:rPr>
        <w:t>և տեղայնաց</w:t>
      </w:r>
      <w:r w:rsidRPr="0032784D">
        <w:rPr>
          <w:rFonts w:ascii="GHEA Grapalat" w:hAnsi="GHEA Grapalat" w:cs="GHEA Grapalat"/>
          <w:sz w:val="22"/>
          <w:szCs w:val="22"/>
        </w:rPr>
        <w:t>մ</w:t>
      </w:r>
      <w:r w:rsidR="0071266C" w:rsidRPr="0032784D">
        <w:rPr>
          <w:rFonts w:ascii="GHEA Grapalat" w:hAnsi="GHEA Grapalat" w:cs="GHEA Grapalat"/>
          <w:sz w:val="22"/>
          <w:szCs w:val="22"/>
          <w:lang w:val="en-US"/>
        </w:rPr>
        <w:t>ան</w:t>
      </w:r>
      <w:r w:rsidRPr="0032784D">
        <w:rPr>
          <w:rFonts w:ascii="GHEA Grapalat" w:hAnsi="GHEA Grapalat" w:cs="GHEA Grapalat"/>
          <w:sz w:val="22"/>
          <w:szCs w:val="22"/>
        </w:rPr>
        <w:t xml:space="preserve"> միջոցառման շրջանակներում </w:t>
      </w:r>
      <w:r w:rsidR="0071266C" w:rsidRPr="0032784D">
        <w:rPr>
          <w:rFonts w:ascii="GHEA Grapalat" w:hAnsi="GHEA Grapalat" w:cs="GHEA Grapalat"/>
          <w:sz w:val="22"/>
          <w:szCs w:val="22"/>
          <w:lang w:val="en-US"/>
        </w:rPr>
        <w:t xml:space="preserve">օգտագործվել է </w:t>
      </w:r>
      <w:r w:rsidRPr="0032784D">
        <w:rPr>
          <w:rFonts w:ascii="GHEA Grapalat" w:hAnsi="GHEA Grapalat" w:cs="GHEA Grapalat"/>
          <w:sz w:val="22"/>
          <w:szCs w:val="22"/>
        </w:rPr>
        <w:t xml:space="preserve">նախատեսված </w:t>
      </w:r>
      <w:r w:rsidR="0071266C" w:rsidRPr="0032784D">
        <w:rPr>
          <w:rFonts w:ascii="GHEA Grapalat" w:hAnsi="GHEA Grapalat" w:cs="GHEA Grapalat"/>
          <w:sz w:val="22"/>
          <w:szCs w:val="22"/>
          <w:lang w:val="en-US"/>
        </w:rPr>
        <w:t>միջոցների 16.5%-ը՝</w:t>
      </w:r>
      <w:r w:rsidR="00DE26FF" w:rsidRPr="0032784D">
        <w:rPr>
          <w:rFonts w:ascii="GHEA Grapalat" w:hAnsi="GHEA Grapalat" w:cs="GHEA Grapalat"/>
          <w:sz w:val="22"/>
          <w:szCs w:val="22"/>
        </w:rPr>
        <w:t xml:space="preserve"> </w:t>
      </w:r>
      <w:r w:rsidRPr="0032784D">
        <w:rPr>
          <w:rFonts w:ascii="GHEA Grapalat" w:hAnsi="GHEA Grapalat" w:cs="GHEA Grapalat"/>
          <w:sz w:val="22"/>
          <w:szCs w:val="22"/>
        </w:rPr>
        <w:t>3</w:t>
      </w:r>
      <w:r w:rsidR="0071266C" w:rsidRPr="0032784D">
        <w:rPr>
          <w:rFonts w:ascii="GHEA Grapalat" w:hAnsi="GHEA Grapalat" w:cs="GHEA Grapalat"/>
          <w:sz w:val="22"/>
          <w:szCs w:val="22"/>
          <w:lang w:val="en-US"/>
        </w:rPr>
        <w:t>.</w:t>
      </w:r>
      <w:r w:rsidRPr="0032784D">
        <w:rPr>
          <w:rFonts w:ascii="GHEA Grapalat" w:hAnsi="GHEA Grapalat" w:cs="GHEA Grapalat"/>
          <w:sz w:val="22"/>
          <w:szCs w:val="22"/>
        </w:rPr>
        <w:t xml:space="preserve">3 մլն դրամ: Հաշվետու </w:t>
      </w:r>
      <w:r w:rsidR="0071266C" w:rsidRPr="0032784D">
        <w:rPr>
          <w:rFonts w:ascii="GHEA Grapalat" w:hAnsi="GHEA Grapalat" w:cs="GHEA Grapalat"/>
          <w:sz w:val="22"/>
          <w:szCs w:val="22"/>
          <w:lang w:val="en-US"/>
        </w:rPr>
        <w:t>տարում</w:t>
      </w:r>
      <w:r w:rsidRPr="0032784D">
        <w:rPr>
          <w:rFonts w:ascii="GHEA Grapalat" w:hAnsi="GHEA Grapalat" w:cs="GHEA Grapalat"/>
          <w:sz w:val="22"/>
          <w:szCs w:val="22"/>
        </w:rPr>
        <w:t xml:space="preserve"> նախատեսվել էր </w:t>
      </w:r>
      <w:r w:rsidR="0071266C" w:rsidRPr="0032784D">
        <w:rPr>
          <w:rFonts w:ascii="GHEA Grapalat" w:hAnsi="GHEA Grapalat" w:cs="GHEA Grapalat"/>
          <w:sz w:val="22"/>
          <w:szCs w:val="22"/>
          <w:lang w:val="en-US"/>
        </w:rPr>
        <w:t xml:space="preserve">թվով 4 շինարարական նորմերի մշակում </w:t>
      </w:r>
      <w:r w:rsidR="0071266C" w:rsidRPr="0032784D">
        <w:rPr>
          <w:rFonts w:ascii="GHEA Grapalat" w:hAnsi="GHEA Grapalat" w:cs="GHEA Grapalat"/>
          <w:sz w:val="22"/>
          <w:szCs w:val="22"/>
        </w:rPr>
        <w:t>(տեղայնացում)</w:t>
      </w:r>
      <w:r w:rsidR="0071266C" w:rsidRPr="0032784D">
        <w:rPr>
          <w:rFonts w:ascii="GHEA Grapalat" w:hAnsi="GHEA Grapalat" w:cs="GHEA Grapalat"/>
          <w:sz w:val="22"/>
          <w:szCs w:val="22"/>
          <w:lang w:val="en-US"/>
        </w:rPr>
        <w:t>,</w:t>
      </w:r>
      <w:r w:rsidRPr="0032784D">
        <w:rPr>
          <w:rFonts w:ascii="GHEA Grapalat" w:hAnsi="GHEA Grapalat" w:cs="GHEA Grapalat"/>
          <w:sz w:val="22"/>
          <w:szCs w:val="22"/>
        </w:rPr>
        <w:t xml:space="preserve"> սակայն պետական գնման </w:t>
      </w:r>
      <w:r w:rsidRPr="0032784D">
        <w:rPr>
          <w:rFonts w:ascii="GHEA Grapalat" w:hAnsi="GHEA Grapalat" w:cs="GHEA Grapalat"/>
          <w:sz w:val="22"/>
          <w:szCs w:val="22"/>
          <w:lang w:val="en-US"/>
        </w:rPr>
        <w:t xml:space="preserve">պայմանագիր է կնքվել միայն </w:t>
      </w:r>
      <w:r w:rsidR="0071266C" w:rsidRPr="0032784D">
        <w:rPr>
          <w:rFonts w:ascii="GHEA Grapalat" w:hAnsi="GHEA Grapalat" w:cs="GHEA Grapalat"/>
          <w:sz w:val="22"/>
          <w:szCs w:val="22"/>
          <w:lang w:val="en-US"/>
        </w:rPr>
        <w:t>1-ի</w:t>
      </w:r>
      <w:r w:rsidRPr="0032784D">
        <w:rPr>
          <w:rFonts w:ascii="GHEA Grapalat" w:hAnsi="GHEA Grapalat" w:cs="GHEA Grapalat"/>
          <w:sz w:val="22"/>
          <w:szCs w:val="22"/>
          <w:lang w:val="en-US"/>
        </w:rPr>
        <w:t xml:space="preserve"> համար, իսկ մնացած նորմերի մշակման աշխատանքների մասով սահմանված կարգով 4 անգամ հայտար</w:t>
      </w:r>
      <w:r w:rsidR="00287034" w:rsidRPr="0032784D">
        <w:rPr>
          <w:rFonts w:ascii="GHEA Grapalat" w:hAnsi="GHEA Grapalat" w:cs="GHEA Grapalat"/>
          <w:sz w:val="22"/>
          <w:szCs w:val="22"/>
          <w:lang w:val="en-US"/>
        </w:rPr>
        <w:t>ար</w:t>
      </w:r>
      <w:r w:rsidRPr="0032784D">
        <w:rPr>
          <w:rFonts w:ascii="GHEA Grapalat" w:hAnsi="GHEA Grapalat" w:cs="GHEA Grapalat"/>
          <w:sz w:val="22"/>
          <w:szCs w:val="22"/>
          <w:lang w:val="en-US"/>
        </w:rPr>
        <w:t>ված մրցույթները չեն կայացել՝ հայտեր ներկայացված չլինելու պատճառով:</w:t>
      </w:r>
    </w:p>
    <w:p w:rsidR="006F12A8" w:rsidRPr="0032784D" w:rsidRDefault="006F12A8" w:rsidP="006F12A8">
      <w:pPr>
        <w:autoSpaceDE w:val="0"/>
        <w:autoSpaceDN w:val="0"/>
        <w:adjustRightInd w:val="0"/>
        <w:spacing w:line="360" w:lineRule="auto"/>
        <w:ind w:firstLine="567"/>
        <w:jc w:val="both"/>
        <w:rPr>
          <w:rFonts w:ascii="GHEA Grapalat" w:hAnsi="GHEA Grapalat" w:cs="GHEA Grapalat"/>
          <w:sz w:val="22"/>
          <w:szCs w:val="22"/>
        </w:rPr>
      </w:pPr>
      <w:r w:rsidRPr="0032784D">
        <w:rPr>
          <w:rFonts w:ascii="GHEA Grapalat" w:hAnsi="GHEA Grapalat" w:cs="GHEA Grapalat"/>
          <w:sz w:val="22"/>
          <w:szCs w:val="22"/>
        </w:rPr>
        <w:t>Միկրոռեգիոնալ մակարդակի համակցված տարածակ</w:t>
      </w:r>
      <w:r w:rsidR="001E30E9" w:rsidRPr="0032784D">
        <w:rPr>
          <w:rFonts w:ascii="GHEA Grapalat" w:hAnsi="GHEA Grapalat" w:cs="GHEA Grapalat"/>
          <w:sz w:val="22"/>
          <w:szCs w:val="22"/>
        </w:rPr>
        <w:t>ան պլանավորման փաստաթղթերի մշակ</w:t>
      </w:r>
      <w:r w:rsidR="001E30E9" w:rsidRPr="0032784D">
        <w:rPr>
          <w:rFonts w:ascii="GHEA Grapalat" w:hAnsi="GHEA Grapalat" w:cs="GHEA Grapalat"/>
          <w:sz w:val="22"/>
          <w:szCs w:val="22"/>
          <w:lang w:val="en-US"/>
        </w:rPr>
        <w:t>ման</w:t>
      </w:r>
      <w:r w:rsidRPr="0032784D">
        <w:rPr>
          <w:rFonts w:ascii="GHEA Grapalat" w:hAnsi="GHEA Grapalat" w:cs="GHEA Grapalat"/>
          <w:sz w:val="22"/>
          <w:szCs w:val="22"/>
        </w:rPr>
        <w:t xml:space="preserve"> միջոցառման շրջանակներում</w:t>
      </w:r>
      <w:r w:rsidR="001E30E9" w:rsidRPr="0032784D">
        <w:rPr>
          <w:rFonts w:ascii="GHEA Grapalat" w:hAnsi="GHEA Grapalat" w:cs="GHEA Grapalat"/>
          <w:sz w:val="22"/>
          <w:szCs w:val="22"/>
        </w:rPr>
        <w:t xml:space="preserve"> </w:t>
      </w:r>
      <w:r w:rsidR="001E30E9" w:rsidRPr="0032784D">
        <w:rPr>
          <w:rFonts w:ascii="GHEA Grapalat" w:hAnsi="GHEA Grapalat" w:cs="GHEA Grapalat"/>
          <w:sz w:val="22"/>
          <w:szCs w:val="22"/>
          <w:lang w:val="en-US"/>
        </w:rPr>
        <w:t>օգտագործ</w:t>
      </w:r>
      <w:r w:rsidR="001E30E9" w:rsidRPr="0032784D">
        <w:rPr>
          <w:rFonts w:ascii="GHEA Grapalat" w:hAnsi="GHEA Grapalat" w:cs="GHEA Grapalat"/>
          <w:sz w:val="22"/>
          <w:szCs w:val="22"/>
        </w:rPr>
        <w:t xml:space="preserve">վել է 303.3 մլն դրամ, որը կազմել է ծրագրվածի 73.8%-ը: </w:t>
      </w:r>
      <w:r w:rsidR="001E30E9" w:rsidRPr="0032784D">
        <w:rPr>
          <w:rFonts w:ascii="GHEA Grapalat" w:hAnsi="GHEA Grapalat" w:cs="GHEA Grapalat"/>
          <w:sz w:val="22"/>
          <w:szCs w:val="22"/>
          <w:lang w:val="en-US"/>
        </w:rPr>
        <w:t>Մ</w:t>
      </w:r>
      <w:r w:rsidRPr="0032784D">
        <w:rPr>
          <w:rFonts w:ascii="GHEA Grapalat" w:hAnsi="GHEA Grapalat" w:cs="GHEA Grapalat"/>
          <w:sz w:val="22"/>
          <w:szCs w:val="22"/>
        </w:rPr>
        <w:t>րցութային գործընթացներով պայմանավորված</w:t>
      </w:r>
      <w:r w:rsidR="001E30E9" w:rsidRPr="0032784D">
        <w:rPr>
          <w:rFonts w:ascii="GHEA Grapalat" w:hAnsi="GHEA Grapalat" w:cs="GHEA Grapalat"/>
          <w:sz w:val="22"/>
          <w:szCs w:val="22"/>
          <w:lang w:val="en-US"/>
        </w:rPr>
        <w:t>՝</w:t>
      </w:r>
      <w:r w:rsidRPr="0032784D">
        <w:rPr>
          <w:rFonts w:ascii="GHEA Grapalat" w:hAnsi="GHEA Grapalat" w:cs="GHEA Grapalat"/>
          <w:sz w:val="22"/>
          <w:szCs w:val="22"/>
        </w:rPr>
        <w:t xml:space="preserve"> նախագծող կազմակերպությունների հետ պետական գնման պայմանագրերը հիմնականում կնքվել են 4-րդ եռամսյակում, պայմանագրերի օրացուցային գրաֆիկով սահմանված աշխատանքների ավարտման ժամկետը նախատեսվել է 2020 թվական</w:t>
      </w:r>
      <w:r w:rsidR="001E30E9" w:rsidRPr="0032784D">
        <w:rPr>
          <w:rFonts w:ascii="GHEA Grapalat" w:hAnsi="GHEA Grapalat" w:cs="GHEA Grapalat"/>
          <w:sz w:val="22"/>
          <w:szCs w:val="22"/>
          <w:lang w:val="en-US"/>
        </w:rPr>
        <w:t>ը,</w:t>
      </w:r>
      <w:r w:rsidRPr="0032784D">
        <w:rPr>
          <w:rFonts w:ascii="GHEA Grapalat" w:hAnsi="GHEA Grapalat" w:cs="GHEA Grapalat"/>
          <w:sz w:val="22"/>
          <w:szCs w:val="22"/>
        </w:rPr>
        <w:t xml:space="preserve"> և վճարումները կատարվել են պայմանագրով նախատեսված բանկային երաշխիքով ապահովված կանխավճարների տեսքով: </w:t>
      </w:r>
      <w:r w:rsidR="001E30E9" w:rsidRPr="0032784D">
        <w:rPr>
          <w:rFonts w:ascii="GHEA Grapalat" w:hAnsi="GHEA Grapalat" w:cs="GHEA Grapalat"/>
          <w:sz w:val="22"/>
          <w:szCs w:val="22"/>
        </w:rPr>
        <w:t>Շեղումը հիմնականում պայմանավորված է այն հանգամանքով, որ Արագածոտնի և Գեղարքունիքի մարզերի մասով նախագծող ընկերությունների կողմից կանխավճարի ապահովումը հանդիսացող բանկային երաշխիքը ուշ է ներկայացվել (30.12.2019թ.), իսկ ՀՀ Արմավիրի և Վայոց Ձորի մարզերի մասով` չի ներկայացվել:</w:t>
      </w:r>
    </w:p>
    <w:p w:rsidR="006F12A8" w:rsidRPr="0032784D" w:rsidRDefault="006F12A8" w:rsidP="006F12A8">
      <w:pPr>
        <w:autoSpaceDE w:val="0"/>
        <w:autoSpaceDN w:val="0"/>
        <w:adjustRightInd w:val="0"/>
        <w:spacing w:line="360" w:lineRule="auto"/>
        <w:ind w:firstLine="567"/>
        <w:jc w:val="both"/>
        <w:rPr>
          <w:rFonts w:ascii="GHEA Grapalat" w:hAnsi="GHEA Grapalat" w:cs="GHEA Grapalat"/>
          <w:sz w:val="22"/>
          <w:szCs w:val="22"/>
        </w:rPr>
      </w:pPr>
      <w:r w:rsidRPr="0032784D">
        <w:rPr>
          <w:rFonts w:ascii="GHEA Grapalat" w:hAnsi="GHEA Grapalat" w:cs="GHEA Grapalat"/>
          <w:sz w:val="22"/>
          <w:szCs w:val="22"/>
        </w:rPr>
        <w:lastRenderedPageBreak/>
        <w:t>ՀՀ պետական կառավարման մարմինների կողմից</w:t>
      </w:r>
      <w:r w:rsidR="00DE26FF" w:rsidRPr="0032784D">
        <w:rPr>
          <w:rFonts w:ascii="GHEA Grapalat" w:hAnsi="GHEA Grapalat" w:cs="GHEA Grapalat"/>
          <w:sz w:val="22"/>
          <w:szCs w:val="22"/>
        </w:rPr>
        <w:t xml:space="preserve"> </w:t>
      </w:r>
      <w:r w:rsidRPr="0032784D">
        <w:rPr>
          <w:rFonts w:ascii="GHEA Grapalat" w:hAnsi="GHEA Grapalat" w:cs="GHEA Grapalat"/>
          <w:sz w:val="22"/>
          <w:szCs w:val="22"/>
        </w:rPr>
        <w:t>դիմումներ, հայցադիմումներ, դատարանի վճիռների</w:t>
      </w:r>
      <w:r w:rsidR="00DE26FF" w:rsidRPr="0032784D">
        <w:rPr>
          <w:rFonts w:ascii="GHEA Grapalat" w:hAnsi="GHEA Grapalat" w:cs="GHEA Grapalat"/>
          <w:sz w:val="22"/>
          <w:szCs w:val="22"/>
        </w:rPr>
        <w:t xml:space="preserve"> </w:t>
      </w:r>
      <w:r w:rsidRPr="0032784D">
        <w:rPr>
          <w:rFonts w:ascii="GHEA Grapalat" w:hAnsi="GHEA Grapalat" w:cs="GHEA Grapalat"/>
          <w:sz w:val="22"/>
          <w:szCs w:val="22"/>
        </w:rPr>
        <w:t xml:space="preserve">և որոշումների դեմ վերաքննիչ և վճռաբեկ բողոքներ ներկայացնելիս` «Պետական տուրքի մասին» ՀՀ օրենքով սահմանված վճարումները, </w:t>
      </w:r>
      <w:r w:rsidR="00F26BF6" w:rsidRPr="0032784D">
        <w:rPr>
          <w:rFonts w:ascii="GHEA Grapalat" w:hAnsi="GHEA Grapalat" w:cs="GHEA Grapalat"/>
          <w:sz w:val="22"/>
          <w:szCs w:val="22"/>
          <w:lang w:val="en-US"/>
        </w:rPr>
        <w:t>ք</w:t>
      </w:r>
      <w:r w:rsidRPr="0032784D">
        <w:rPr>
          <w:rFonts w:ascii="GHEA Grapalat" w:hAnsi="GHEA Grapalat" w:cs="GHEA Grapalat"/>
          <w:sz w:val="22"/>
          <w:szCs w:val="22"/>
        </w:rPr>
        <w:t xml:space="preserve">աղաքացիական ծառայողների կադրերի ռեզերվում գտնվող քաղաքացիական ծառայողների վարձատրությունը և </w:t>
      </w:r>
      <w:r w:rsidR="00F26BF6" w:rsidRPr="0032784D">
        <w:rPr>
          <w:rFonts w:ascii="GHEA Grapalat" w:hAnsi="GHEA Grapalat" w:cs="GHEA Grapalat"/>
          <w:sz w:val="22"/>
          <w:szCs w:val="22"/>
          <w:lang w:val="en-US"/>
        </w:rPr>
        <w:t>ա</w:t>
      </w:r>
      <w:r w:rsidRPr="0032784D">
        <w:rPr>
          <w:rFonts w:ascii="GHEA Grapalat" w:hAnsi="GHEA Grapalat" w:cs="GHEA Grapalat"/>
          <w:sz w:val="22"/>
          <w:szCs w:val="22"/>
        </w:rPr>
        <w:t>րտասահմանյան պաշտոնական գործուղումներ</w:t>
      </w:r>
      <w:r w:rsidR="008E55DE" w:rsidRPr="0032784D">
        <w:rPr>
          <w:rFonts w:ascii="GHEA Grapalat" w:hAnsi="GHEA Grapalat" w:cs="GHEA Grapalat"/>
          <w:sz w:val="22"/>
          <w:szCs w:val="22"/>
          <w:lang w:val="en-US"/>
        </w:rPr>
        <w:t>ի գծով ծախսերն ամբողջությամբ կատարվել են՝</w:t>
      </w:r>
      <w:r w:rsidRPr="0032784D">
        <w:rPr>
          <w:rFonts w:ascii="GHEA Grapalat" w:hAnsi="GHEA Grapalat" w:cs="GHEA Grapalat"/>
          <w:sz w:val="22"/>
          <w:szCs w:val="22"/>
        </w:rPr>
        <w:t xml:space="preserve"> կազմել</w:t>
      </w:r>
      <w:r w:rsidR="008E55DE" w:rsidRPr="0032784D">
        <w:rPr>
          <w:rFonts w:ascii="GHEA Grapalat" w:hAnsi="GHEA Grapalat" w:cs="GHEA Grapalat"/>
          <w:sz w:val="22"/>
          <w:szCs w:val="22"/>
          <w:lang w:val="en-US"/>
        </w:rPr>
        <w:t>ով</w:t>
      </w:r>
      <w:r w:rsidRPr="0032784D">
        <w:rPr>
          <w:rFonts w:ascii="GHEA Grapalat" w:hAnsi="GHEA Grapalat" w:cs="GHEA Grapalat"/>
          <w:sz w:val="22"/>
          <w:szCs w:val="22"/>
        </w:rPr>
        <w:t xml:space="preserve"> համապատասխանաբար 99.5 հազար դրամ, 24.3 մլն դրամ և 2.6 մլն դրամ:</w:t>
      </w:r>
    </w:p>
    <w:p w:rsidR="006F12A8" w:rsidRPr="0032784D" w:rsidRDefault="006F12A8" w:rsidP="006F12A8">
      <w:pPr>
        <w:autoSpaceDE w:val="0"/>
        <w:autoSpaceDN w:val="0"/>
        <w:adjustRightInd w:val="0"/>
        <w:spacing w:line="360" w:lineRule="auto"/>
        <w:ind w:firstLine="567"/>
        <w:jc w:val="both"/>
        <w:rPr>
          <w:rFonts w:ascii="GHEA Grapalat" w:hAnsi="GHEA Grapalat" w:cs="GHEA Grapalat"/>
          <w:sz w:val="22"/>
          <w:szCs w:val="22"/>
        </w:rPr>
      </w:pPr>
      <w:r w:rsidRPr="0032784D">
        <w:rPr>
          <w:rFonts w:ascii="GHEA Grapalat" w:hAnsi="GHEA Grapalat" w:cs="GHEA Grapalat"/>
          <w:sz w:val="22"/>
          <w:szCs w:val="22"/>
        </w:rPr>
        <w:t>Քաղաքաշինության</w:t>
      </w:r>
      <w:r w:rsidR="00DE26FF" w:rsidRPr="0032784D">
        <w:rPr>
          <w:rFonts w:ascii="GHEA Grapalat" w:hAnsi="GHEA Grapalat" w:cs="GHEA Grapalat"/>
          <w:sz w:val="22"/>
          <w:szCs w:val="22"/>
        </w:rPr>
        <w:t xml:space="preserve"> </w:t>
      </w:r>
      <w:r w:rsidRPr="0032784D">
        <w:rPr>
          <w:rFonts w:ascii="GHEA Grapalat" w:hAnsi="GHEA Grapalat" w:cs="GHEA Grapalat"/>
          <w:sz w:val="22"/>
          <w:szCs w:val="22"/>
        </w:rPr>
        <w:t>կոմիտեի կարողությունների զարգաց</w:t>
      </w:r>
      <w:r w:rsidR="00F26BF6" w:rsidRPr="0032784D">
        <w:rPr>
          <w:rFonts w:ascii="GHEA Grapalat" w:hAnsi="GHEA Grapalat" w:cs="GHEA Grapalat"/>
          <w:sz w:val="22"/>
          <w:szCs w:val="22"/>
          <w:lang w:val="en-US"/>
        </w:rPr>
        <w:t>ման</w:t>
      </w:r>
      <w:r w:rsidRPr="0032784D">
        <w:rPr>
          <w:rFonts w:ascii="GHEA Grapalat" w:hAnsi="GHEA Grapalat" w:cs="GHEA Grapalat"/>
          <w:sz w:val="22"/>
          <w:szCs w:val="22"/>
        </w:rPr>
        <w:t xml:space="preserve"> և տեխնիկական հագեցվածության ապահովման </w:t>
      </w:r>
      <w:r w:rsidR="00F26BF6" w:rsidRPr="0032784D">
        <w:rPr>
          <w:rFonts w:ascii="GHEA Grapalat" w:hAnsi="GHEA Grapalat" w:cs="GHEA Grapalat"/>
          <w:sz w:val="22"/>
          <w:szCs w:val="22"/>
          <w:lang w:val="en-US"/>
        </w:rPr>
        <w:t>ծախսերը կազմել են</w:t>
      </w:r>
      <w:r w:rsidRPr="0032784D">
        <w:rPr>
          <w:rFonts w:ascii="GHEA Grapalat" w:hAnsi="GHEA Grapalat" w:cs="GHEA Grapalat"/>
          <w:sz w:val="22"/>
          <w:szCs w:val="22"/>
        </w:rPr>
        <w:t xml:space="preserve"> 18.1 մլն դրամ</w:t>
      </w:r>
      <w:r w:rsidR="00F26BF6" w:rsidRPr="0032784D">
        <w:rPr>
          <w:rFonts w:ascii="GHEA Grapalat" w:hAnsi="GHEA Grapalat" w:cs="GHEA Grapalat"/>
          <w:sz w:val="22"/>
          <w:szCs w:val="22"/>
          <w:lang w:val="en-US"/>
        </w:rPr>
        <w:t xml:space="preserve"> կամ նախատեսվածի 95%-ը</w:t>
      </w:r>
      <w:r w:rsidRPr="0032784D">
        <w:rPr>
          <w:rFonts w:ascii="GHEA Grapalat" w:hAnsi="GHEA Grapalat" w:cs="GHEA Grapalat"/>
          <w:sz w:val="22"/>
          <w:szCs w:val="22"/>
        </w:rPr>
        <w:t>: Շեղումը պայմանավորված է</w:t>
      </w:r>
      <w:r w:rsidR="00DE26FF" w:rsidRPr="0032784D">
        <w:rPr>
          <w:rFonts w:ascii="GHEA Grapalat" w:hAnsi="GHEA Grapalat" w:cs="GHEA Grapalat"/>
          <w:sz w:val="22"/>
          <w:szCs w:val="22"/>
        </w:rPr>
        <w:t xml:space="preserve"> </w:t>
      </w:r>
      <w:r w:rsidRPr="0032784D">
        <w:rPr>
          <w:rFonts w:ascii="GHEA Grapalat" w:hAnsi="GHEA Grapalat" w:cs="GHEA Grapalat"/>
          <w:sz w:val="22"/>
          <w:szCs w:val="22"/>
        </w:rPr>
        <w:t>նրանով, որ կնքված</w:t>
      </w:r>
      <w:r w:rsidR="00F26BF6" w:rsidRPr="0032784D">
        <w:rPr>
          <w:rFonts w:ascii="GHEA Grapalat" w:hAnsi="GHEA Grapalat" w:cs="GHEA Grapalat"/>
          <w:sz w:val="22"/>
          <w:szCs w:val="22"/>
          <w:lang w:val="en-US"/>
        </w:rPr>
        <w:t xml:space="preserve"> երկու</w:t>
      </w:r>
      <w:r w:rsidRPr="0032784D">
        <w:rPr>
          <w:rFonts w:ascii="GHEA Grapalat" w:hAnsi="GHEA Grapalat" w:cs="GHEA Grapalat"/>
          <w:sz w:val="22"/>
          <w:szCs w:val="22"/>
        </w:rPr>
        <w:t xml:space="preserve"> պայմանագրերին կից վճարման ժամանակացույցը սահմանող հ</w:t>
      </w:r>
      <w:r w:rsidR="00F26BF6" w:rsidRPr="0032784D">
        <w:rPr>
          <w:rFonts w:ascii="GHEA Grapalat" w:hAnsi="GHEA Grapalat" w:cs="GHEA Grapalat"/>
          <w:sz w:val="22"/>
          <w:szCs w:val="22"/>
        </w:rPr>
        <w:t>ամաձայնագրերը ժամ</w:t>
      </w:r>
      <w:r w:rsidR="00F26BF6" w:rsidRPr="0032784D">
        <w:rPr>
          <w:rFonts w:ascii="GHEA Grapalat" w:hAnsi="GHEA Grapalat" w:cs="GHEA Grapalat"/>
          <w:sz w:val="22"/>
          <w:szCs w:val="22"/>
          <w:lang w:val="en-US"/>
        </w:rPr>
        <w:t>անակ</w:t>
      </w:r>
      <w:r w:rsidRPr="0032784D">
        <w:rPr>
          <w:rFonts w:ascii="GHEA Grapalat" w:hAnsi="GHEA Grapalat" w:cs="GHEA Grapalat"/>
          <w:sz w:val="22"/>
          <w:szCs w:val="22"/>
        </w:rPr>
        <w:t>ի սղության պատճառով չեն կնքվել</w:t>
      </w:r>
      <w:r w:rsidR="00F26BF6" w:rsidRPr="0032784D">
        <w:rPr>
          <w:rFonts w:ascii="GHEA Grapalat" w:hAnsi="GHEA Grapalat" w:cs="GHEA Grapalat"/>
          <w:sz w:val="22"/>
          <w:szCs w:val="22"/>
          <w:lang w:val="en-US"/>
        </w:rPr>
        <w:t>,</w:t>
      </w:r>
      <w:r w:rsidRPr="0032784D">
        <w:rPr>
          <w:rFonts w:ascii="GHEA Grapalat" w:hAnsi="GHEA Grapalat" w:cs="GHEA Grapalat"/>
          <w:sz w:val="22"/>
          <w:szCs w:val="22"/>
        </w:rPr>
        <w:t xml:space="preserve"> և պայմանագրերի կատարումը տեղափոխ</w:t>
      </w:r>
      <w:r w:rsidR="00993F6D" w:rsidRPr="0032784D">
        <w:rPr>
          <w:rFonts w:ascii="GHEA Grapalat" w:hAnsi="GHEA Grapalat" w:cs="GHEA Grapalat"/>
          <w:sz w:val="22"/>
          <w:szCs w:val="22"/>
          <w:lang w:val="en-US"/>
        </w:rPr>
        <w:t>վ</w:t>
      </w:r>
      <w:r w:rsidRPr="0032784D">
        <w:rPr>
          <w:rFonts w:ascii="GHEA Grapalat" w:hAnsi="GHEA Grapalat" w:cs="GHEA Grapalat"/>
          <w:sz w:val="22"/>
          <w:szCs w:val="22"/>
        </w:rPr>
        <w:t>ել</w:t>
      </w:r>
      <w:r w:rsidR="00993F6D" w:rsidRPr="0032784D">
        <w:rPr>
          <w:rFonts w:ascii="GHEA Grapalat" w:hAnsi="GHEA Grapalat" w:cs="GHEA Grapalat"/>
          <w:sz w:val="22"/>
          <w:szCs w:val="22"/>
          <w:lang w:val="en-US"/>
        </w:rPr>
        <w:t xml:space="preserve"> է</w:t>
      </w:r>
      <w:r w:rsidRPr="0032784D">
        <w:rPr>
          <w:rFonts w:ascii="GHEA Grapalat" w:hAnsi="GHEA Grapalat" w:cs="GHEA Grapalat"/>
          <w:sz w:val="22"/>
          <w:szCs w:val="22"/>
        </w:rPr>
        <w:t xml:space="preserve"> հաջորդ տարի:</w:t>
      </w:r>
    </w:p>
    <w:p w:rsidR="00E8251D" w:rsidRPr="0032784D" w:rsidRDefault="00FC7257" w:rsidP="00E8251D">
      <w:pPr>
        <w:spacing w:line="360" w:lineRule="auto"/>
        <w:ind w:firstLine="561"/>
        <w:jc w:val="both"/>
        <w:rPr>
          <w:rFonts w:ascii="GHEA Grapalat" w:hAnsi="GHEA Grapalat" w:cs="Sylfaen"/>
          <w:sz w:val="22"/>
          <w:szCs w:val="22"/>
        </w:rPr>
      </w:pPr>
      <w:r w:rsidRPr="0032784D">
        <w:rPr>
          <w:rFonts w:ascii="GHEA Grapalat" w:hAnsi="GHEA Grapalat"/>
          <w:i/>
          <w:sz w:val="22"/>
          <w:szCs w:val="22"/>
          <w:u w:val="single"/>
        </w:rPr>
        <w:t>Կոռուպցիայի կանխարգելման հանձնաժողովի</w:t>
      </w:r>
      <w:r w:rsidRPr="0032784D">
        <w:rPr>
          <w:rFonts w:ascii="GHEA Grapalat" w:hAnsi="GHEA Grapalat"/>
          <w:sz w:val="22"/>
          <w:szCs w:val="22"/>
        </w:rPr>
        <w:t xml:space="preserve"> </w:t>
      </w:r>
      <w:r w:rsidR="00E8251D" w:rsidRPr="0032784D">
        <w:rPr>
          <w:rFonts w:ascii="GHEA Grapalat" w:hAnsi="GHEA Grapalat"/>
          <w:sz w:val="22"/>
          <w:szCs w:val="22"/>
        </w:rPr>
        <w:t>պատասխանատվությամբ 2019 թվականի</w:t>
      </w:r>
      <w:r w:rsidR="00832093" w:rsidRPr="0032784D">
        <w:rPr>
          <w:rFonts w:ascii="GHEA Grapalat" w:hAnsi="GHEA Grapalat"/>
          <w:sz w:val="22"/>
          <w:szCs w:val="22"/>
          <w:lang w:val="en-US"/>
        </w:rPr>
        <w:t xml:space="preserve">ն </w:t>
      </w:r>
      <w:r w:rsidR="00E8251D" w:rsidRPr="0032784D">
        <w:rPr>
          <w:rFonts w:ascii="GHEA Grapalat" w:hAnsi="GHEA Grapalat"/>
          <w:sz w:val="22"/>
          <w:szCs w:val="22"/>
        </w:rPr>
        <w:t>ՀՀ պետական բյուջեի</w:t>
      </w:r>
      <w:r w:rsidR="00832093" w:rsidRPr="0032784D">
        <w:rPr>
          <w:rFonts w:ascii="GHEA Grapalat" w:hAnsi="GHEA Grapalat"/>
          <w:sz w:val="22"/>
          <w:szCs w:val="22"/>
          <w:lang w:val="en-US"/>
        </w:rPr>
        <w:t>ց</w:t>
      </w:r>
      <w:r w:rsidR="00E8251D" w:rsidRPr="0032784D">
        <w:rPr>
          <w:rFonts w:ascii="GHEA Grapalat" w:hAnsi="GHEA Grapalat"/>
          <w:sz w:val="22"/>
          <w:szCs w:val="22"/>
        </w:rPr>
        <w:t xml:space="preserve"> կատարվել են շուրջ 104.7 մլն դրամ ծախսեր՝ կազմելով ծրագրված ցուցանիշի 40.2%-ը: Հատկացված միջոցներն ուղղվել են </w:t>
      </w:r>
      <w:r w:rsidR="00E8251D" w:rsidRPr="0032784D">
        <w:rPr>
          <w:rFonts w:ascii="GHEA Grapalat" w:hAnsi="GHEA Grapalat"/>
          <w:i/>
          <w:sz w:val="22"/>
          <w:szCs w:val="22"/>
        </w:rPr>
        <w:t xml:space="preserve">Կոռուպցիայի կանխարգելման համակարգի զարգացման ապահովման </w:t>
      </w:r>
      <w:r w:rsidR="00E8251D" w:rsidRPr="0032784D">
        <w:rPr>
          <w:rFonts w:ascii="GHEA Grapalat" w:hAnsi="GHEA Grapalat"/>
          <w:sz w:val="22"/>
          <w:szCs w:val="22"/>
        </w:rPr>
        <w:t>ծրագրի շրջանակներում «Կոռուպցիայի կանխարգելում և բարեվարքության համակարգի զարգացում» միջոցառմանը, որը կատարվել է 42.7%-ով: Ցածր կատարողականը պայմանավորված է հանձնաժողովի</w:t>
      </w:r>
      <w:r w:rsidR="00832093" w:rsidRPr="0032784D">
        <w:rPr>
          <w:rFonts w:ascii="GHEA Grapalat" w:hAnsi="GHEA Grapalat"/>
          <w:sz w:val="22"/>
          <w:szCs w:val="22"/>
          <w:lang w:val="en-US"/>
        </w:rPr>
        <w:t>՝</w:t>
      </w:r>
      <w:r w:rsidR="00E8251D" w:rsidRPr="0032784D">
        <w:rPr>
          <w:rFonts w:ascii="GHEA Grapalat" w:hAnsi="GHEA Grapalat"/>
          <w:sz w:val="22"/>
          <w:szCs w:val="22"/>
        </w:rPr>
        <w:t xml:space="preserve"> տ</w:t>
      </w:r>
      <w:r w:rsidR="00287034" w:rsidRPr="0032784D">
        <w:rPr>
          <w:rFonts w:ascii="GHEA Grapalat" w:hAnsi="GHEA Grapalat"/>
          <w:sz w:val="22"/>
          <w:szCs w:val="22"/>
          <w:lang w:val="en-US"/>
        </w:rPr>
        <w:t>ա</w:t>
      </w:r>
      <w:r w:rsidR="00E8251D" w:rsidRPr="0032784D">
        <w:rPr>
          <w:rFonts w:ascii="GHEA Grapalat" w:hAnsi="GHEA Grapalat"/>
          <w:sz w:val="22"/>
          <w:szCs w:val="22"/>
        </w:rPr>
        <w:t>րեվերջին (19.11.2019թ</w:t>
      </w:r>
      <w:r w:rsidR="00287034" w:rsidRPr="0032784D">
        <w:rPr>
          <w:rFonts w:ascii="GHEA Grapalat" w:hAnsi="GHEA Grapalat"/>
          <w:sz w:val="22"/>
          <w:szCs w:val="22"/>
          <w:lang w:val="en-US"/>
        </w:rPr>
        <w:t>.</w:t>
      </w:r>
      <w:r w:rsidR="00E8251D" w:rsidRPr="0032784D">
        <w:rPr>
          <w:rFonts w:ascii="GHEA Grapalat" w:hAnsi="GHEA Grapalat"/>
          <w:sz w:val="22"/>
          <w:szCs w:val="22"/>
        </w:rPr>
        <w:t>) ձևավոր</w:t>
      </w:r>
      <w:r w:rsidR="00832093" w:rsidRPr="0032784D">
        <w:rPr>
          <w:rFonts w:ascii="GHEA Grapalat" w:hAnsi="GHEA Grapalat"/>
          <w:sz w:val="22"/>
          <w:szCs w:val="22"/>
          <w:lang w:val="en-US"/>
        </w:rPr>
        <w:t>վելու</w:t>
      </w:r>
      <w:r w:rsidR="00E8251D" w:rsidRPr="0032784D">
        <w:rPr>
          <w:rFonts w:ascii="GHEA Grapalat" w:hAnsi="GHEA Grapalat"/>
          <w:sz w:val="22"/>
          <w:szCs w:val="22"/>
        </w:rPr>
        <w:t xml:space="preserve"> հանգամանքով, որի հետ կապված՝ հաստիքներն ամբողջությամբ չեն համալրվել, ինչպես նաև</w:t>
      </w:r>
      <w:r w:rsidR="00874D0F" w:rsidRPr="0032784D">
        <w:rPr>
          <w:rFonts w:ascii="GHEA Grapalat" w:hAnsi="GHEA Grapalat"/>
          <w:sz w:val="22"/>
          <w:szCs w:val="22"/>
        </w:rPr>
        <w:t xml:space="preserve"> </w:t>
      </w:r>
      <w:r w:rsidR="00E8251D" w:rsidRPr="0032784D">
        <w:rPr>
          <w:rFonts w:ascii="GHEA Grapalat" w:hAnsi="GHEA Grapalat"/>
          <w:sz w:val="22"/>
          <w:szCs w:val="22"/>
        </w:rPr>
        <w:t xml:space="preserve">գործունեության համար </w:t>
      </w:r>
      <w:r w:rsidR="00832093" w:rsidRPr="0032784D">
        <w:rPr>
          <w:rFonts w:ascii="GHEA Grapalat" w:hAnsi="GHEA Grapalat"/>
          <w:sz w:val="22"/>
          <w:szCs w:val="22"/>
          <w:lang w:val="en-US"/>
        </w:rPr>
        <w:t>նախատես</w:t>
      </w:r>
      <w:r w:rsidR="00E8251D" w:rsidRPr="0032784D">
        <w:rPr>
          <w:rFonts w:ascii="GHEA Grapalat" w:hAnsi="GHEA Grapalat"/>
          <w:sz w:val="22"/>
          <w:szCs w:val="22"/>
        </w:rPr>
        <w:t>ված տարածքը շահագործման</w:t>
      </w:r>
      <w:r w:rsidR="00E8251D" w:rsidRPr="0032784D">
        <w:rPr>
          <w:rFonts w:ascii="Courier New" w:hAnsi="Courier New" w:cs="Courier New"/>
          <w:sz w:val="22"/>
          <w:szCs w:val="22"/>
        </w:rPr>
        <w:t> </w:t>
      </w:r>
      <w:r w:rsidR="00E8251D" w:rsidRPr="0032784D">
        <w:rPr>
          <w:rFonts w:ascii="GHEA Grapalat" w:hAnsi="GHEA Grapalat"/>
          <w:sz w:val="22"/>
          <w:szCs w:val="22"/>
        </w:rPr>
        <w:t>չի հանձնվել: Նույն հանգամանքով պայմանավորված՝ չեն օգտագործվել «Կոռուպցիայի դեմ պայքարին առնչվող հարցերով կրթական և հանրային իրազեկվածության բարձրացմանն ուղղված ծրագրերի մշակման և միջոցառումների իրականացման աշխատանք» և</w:t>
      </w:r>
      <w:r w:rsidR="00874D0F" w:rsidRPr="0032784D">
        <w:rPr>
          <w:rFonts w:ascii="GHEA Grapalat" w:hAnsi="GHEA Grapalat"/>
          <w:sz w:val="22"/>
          <w:szCs w:val="22"/>
        </w:rPr>
        <w:t xml:space="preserve"> </w:t>
      </w:r>
      <w:r w:rsidR="00E8251D" w:rsidRPr="0032784D">
        <w:rPr>
          <w:rFonts w:ascii="GHEA Grapalat" w:hAnsi="GHEA Grapalat"/>
          <w:sz w:val="22"/>
          <w:szCs w:val="22"/>
        </w:rPr>
        <w:t>«Կոռուպցիայի կանխարգելման հանձնաժողովի տեխնիկական հագեցվածության ապահովում» միջոցառումների համար նախատեսված միջոցները՝ համապատասխանաբար 10.3 մլն դրամ</w:t>
      </w:r>
      <w:r w:rsidR="00832093" w:rsidRPr="0032784D">
        <w:rPr>
          <w:rFonts w:ascii="GHEA Grapalat" w:hAnsi="GHEA Grapalat"/>
          <w:sz w:val="22"/>
          <w:szCs w:val="22"/>
          <w:lang w:val="en-US"/>
        </w:rPr>
        <w:t>ի</w:t>
      </w:r>
      <w:r w:rsidR="00874D0F" w:rsidRPr="0032784D">
        <w:rPr>
          <w:rFonts w:ascii="GHEA Grapalat" w:hAnsi="GHEA Grapalat"/>
          <w:sz w:val="22"/>
          <w:szCs w:val="22"/>
        </w:rPr>
        <w:t xml:space="preserve"> </w:t>
      </w:r>
      <w:r w:rsidR="00E8251D" w:rsidRPr="0032784D">
        <w:rPr>
          <w:rFonts w:ascii="GHEA Grapalat" w:hAnsi="GHEA Grapalat"/>
          <w:sz w:val="22"/>
          <w:szCs w:val="22"/>
        </w:rPr>
        <w:t>և 5.1 մլն դրամի չափով</w:t>
      </w:r>
      <w:r w:rsidR="00E8251D" w:rsidRPr="0032784D">
        <w:rPr>
          <w:rFonts w:ascii="GHEA Grapalat" w:hAnsi="GHEA Grapalat" w:cs="Sylfaen"/>
          <w:sz w:val="22"/>
          <w:szCs w:val="22"/>
        </w:rPr>
        <w:t>:</w:t>
      </w:r>
    </w:p>
    <w:p w:rsidR="00265031" w:rsidRPr="0032784D" w:rsidRDefault="00FC7257" w:rsidP="00265031">
      <w:pPr>
        <w:spacing w:line="360" w:lineRule="auto"/>
        <w:ind w:firstLine="561"/>
        <w:jc w:val="both"/>
        <w:rPr>
          <w:rFonts w:ascii="GHEA Grapalat" w:hAnsi="GHEA Grapalat" w:cs="GHEA Grapalat"/>
          <w:sz w:val="22"/>
          <w:szCs w:val="22"/>
        </w:rPr>
      </w:pPr>
      <w:r w:rsidRPr="0032784D">
        <w:rPr>
          <w:rFonts w:ascii="GHEA Grapalat" w:hAnsi="GHEA Grapalat" w:cs="GHEA Grapalat"/>
          <w:i/>
          <w:sz w:val="22"/>
          <w:szCs w:val="22"/>
          <w:u w:val="single"/>
        </w:rPr>
        <w:t>ՀՀ պետական վերահսկողական ծառայությանը</w:t>
      </w:r>
      <w:r w:rsidRPr="0032784D">
        <w:rPr>
          <w:rFonts w:ascii="GHEA Grapalat" w:hAnsi="GHEA Grapalat" w:cs="GHEA Grapalat"/>
          <w:sz w:val="22"/>
          <w:szCs w:val="22"/>
        </w:rPr>
        <w:t xml:space="preserve"> </w:t>
      </w:r>
      <w:r w:rsidR="00B31BA3" w:rsidRPr="0032784D">
        <w:rPr>
          <w:rFonts w:ascii="GHEA Grapalat" w:hAnsi="GHEA Grapalat" w:cs="GHEA Grapalat"/>
          <w:sz w:val="22"/>
          <w:szCs w:val="22"/>
          <w:lang w:val="en-US"/>
        </w:rPr>
        <w:t>պետական վերահսկողական ծառայությունների մատուցման</w:t>
      </w:r>
      <w:r w:rsidR="00265031" w:rsidRPr="0032784D">
        <w:rPr>
          <w:rFonts w:ascii="GHEA Grapalat" w:hAnsi="GHEA Grapalat" w:cs="GHEA Grapalat"/>
          <w:sz w:val="22"/>
          <w:szCs w:val="22"/>
        </w:rPr>
        <w:t xml:space="preserve"> նպատակով 2019 թվականի ընթ</w:t>
      </w:r>
      <w:r w:rsidR="00B31BA3" w:rsidRPr="0032784D">
        <w:rPr>
          <w:rFonts w:ascii="GHEA Grapalat" w:hAnsi="GHEA Grapalat" w:cs="GHEA Grapalat"/>
          <w:sz w:val="22"/>
          <w:szCs w:val="22"/>
        </w:rPr>
        <w:t>ացքում տրամադրվել է շուրջ 563.7</w:t>
      </w:r>
      <w:r w:rsidR="00B31BA3" w:rsidRPr="0032784D">
        <w:rPr>
          <w:rFonts w:ascii="Courier New" w:hAnsi="Courier New" w:cs="Courier New"/>
          <w:sz w:val="22"/>
          <w:szCs w:val="22"/>
          <w:lang w:val="en-US"/>
        </w:rPr>
        <w:t> </w:t>
      </w:r>
      <w:r w:rsidR="00265031" w:rsidRPr="0032784D">
        <w:rPr>
          <w:rFonts w:ascii="GHEA Grapalat" w:hAnsi="GHEA Grapalat" w:cs="GHEA Grapalat"/>
          <w:sz w:val="22"/>
          <w:szCs w:val="22"/>
        </w:rPr>
        <w:t>մլն դրամ, որը կազմել է ծրագրված ցուցանիշի 83.8%-ը: Շեղումը հիմնականում պայմանավորված է տնտեսումներով</w:t>
      </w:r>
      <w:r w:rsidR="00B31BA3" w:rsidRPr="0032784D">
        <w:rPr>
          <w:rFonts w:ascii="GHEA Grapalat" w:hAnsi="GHEA Grapalat" w:cs="GHEA Grapalat"/>
          <w:sz w:val="22"/>
          <w:szCs w:val="22"/>
          <w:lang w:val="en-US"/>
        </w:rPr>
        <w:t xml:space="preserve"> և թափուր հաստիքների առկայությամբ</w:t>
      </w:r>
      <w:r w:rsidR="00265031" w:rsidRPr="0032784D">
        <w:rPr>
          <w:rFonts w:ascii="GHEA Grapalat" w:hAnsi="GHEA Grapalat" w:cs="GHEA Grapalat"/>
          <w:sz w:val="22"/>
          <w:szCs w:val="22"/>
        </w:rPr>
        <w:t>:</w:t>
      </w:r>
    </w:p>
    <w:p w:rsidR="00255427" w:rsidRPr="0032784D" w:rsidRDefault="00265031" w:rsidP="00255427">
      <w:pPr>
        <w:spacing w:line="360" w:lineRule="auto"/>
        <w:ind w:firstLine="561"/>
        <w:jc w:val="both"/>
        <w:rPr>
          <w:rFonts w:ascii="GHEA Grapalat" w:hAnsi="GHEA Grapalat" w:cs="GHEA Grapalat"/>
        </w:rPr>
      </w:pPr>
      <w:r w:rsidRPr="0032784D">
        <w:rPr>
          <w:rFonts w:ascii="GHEA Grapalat" w:hAnsi="GHEA Grapalat" w:cs="GHEA Grapalat"/>
          <w:sz w:val="22"/>
          <w:szCs w:val="22"/>
        </w:rPr>
        <w:t>Հատկացված միջոցներից 541.2 մլն դրամն ուղղվել է ՀՀ վարչապետին ՀՀ Սահմանադրությամբ և օրենքներով վերապահված վերահսկողական լիազորությունների իրականացման ապահովման ծախսերին, որոնք կատարվել են 83.5%-ով:</w:t>
      </w:r>
      <w:r w:rsidR="00E55DF5" w:rsidRPr="0032784D">
        <w:rPr>
          <w:rFonts w:ascii="GHEA Grapalat" w:hAnsi="GHEA Grapalat" w:cs="GHEA Grapalat"/>
          <w:sz w:val="22"/>
          <w:szCs w:val="22"/>
        </w:rPr>
        <w:t xml:space="preserve"> </w:t>
      </w:r>
      <w:r w:rsidR="00255427" w:rsidRPr="0032784D">
        <w:rPr>
          <w:rFonts w:ascii="GHEA Grapalat" w:hAnsi="GHEA Grapalat" w:cs="GHEA Grapalat"/>
          <w:sz w:val="22"/>
          <w:szCs w:val="22"/>
        </w:rPr>
        <w:t xml:space="preserve">Միջոցառման շրջանակներում իրականացված վերահսկողությունների թիվը կազմել է 92՝ նախատեսված </w:t>
      </w:r>
      <w:r w:rsidR="00255427" w:rsidRPr="0032784D">
        <w:rPr>
          <w:rFonts w:ascii="GHEA Grapalat" w:hAnsi="GHEA Grapalat" w:cs="GHEA Grapalat"/>
          <w:sz w:val="22"/>
          <w:szCs w:val="22"/>
          <w:lang w:val="en-US"/>
        </w:rPr>
        <w:t>65</w:t>
      </w:r>
      <w:r w:rsidR="00255427" w:rsidRPr="0032784D">
        <w:rPr>
          <w:rFonts w:ascii="GHEA Grapalat" w:hAnsi="GHEA Grapalat" w:cs="GHEA Grapalat"/>
          <w:sz w:val="22"/>
          <w:szCs w:val="22"/>
        </w:rPr>
        <w:t>-ի դիմաց</w:t>
      </w:r>
      <w:r w:rsidR="00255427" w:rsidRPr="0032784D">
        <w:rPr>
          <w:rFonts w:ascii="GHEA Grapalat" w:hAnsi="GHEA Grapalat" w:cs="GHEA Grapalat"/>
        </w:rPr>
        <w:t>:</w:t>
      </w:r>
    </w:p>
    <w:p w:rsidR="00265031" w:rsidRPr="0032784D" w:rsidRDefault="00265031" w:rsidP="00265031">
      <w:pPr>
        <w:spacing w:line="360" w:lineRule="auto"/>
        <w:ind w:firstLine="561"/>
        <w:jc w:val="both"/>
        <w:rPr>
          <w:rFonts w:ascii="GHEA Grapalat" w:hAnsi="GHEA Grapalat" w:cs="GHEA Grapalat"/>
          <w:sz w:val="22"/>
          <w:szCs w:val="22"/>
        </w:rPr>
      </w:pPr>
      <w:r w:rsidRPr="0032784D">
        <w:rPr>
          <w:rFonts w:ascii="GHEA Grapalat" w:hAnsi="GHEA Grapalat" w:cs="GHEA Grapalat"/>
          <w:sz w:val="22"/>
          <w:szCs w:val="22"/>
        </w:rPr>
        <w:lastRenderedPageBreak/>
        <w:t>Ավելի քան 22.4 մլն դրամ տրամադրվել է ՀՀ պետական վերահսկողական ծառայության տեխնիկական հագեցվածության բարելավման նպատակով:</w:t>
      </w:r>
      <w:r w:rsidR="00E55DF5" w:rsidRPr="0032784D">
        <w:rPr>
          <w:rFonts w:ascii="GHEA Grapalat" w:hAnsi="GHEA Grapalat" w:cs="GHEA Grapalat"/>
          <w:sz w:val="22"/>
          <w:szCs w:val="22"/>
        </w:rPr>
        <w:t xml:space="preserve"> </w:t>
      </w:r>
      <w:r w:rsidRPr="0032784D">
        <w:rPr>
          <w:rFonts w:ascii="GHEA Grapalat" w:hAnsi="GHEA Grapalat" w:cs="GHEA Grapalat"/>
          <w:sz w:val="22"/>
          <w:szCs w:val="22"/>
        </w:rPr>
        <w:t>Միջոցներն</w:t>
      </w:r>
      <w:r w:rsidR="004119B1" w:rsidRPr="0032784D">
        <w:rPr>
          <w:rFonts w:ascii="GHEA Grapalat" w:hAnsi="GHEA Grapalat" w:cs="GHEA Grapalat"/>
          <w:sz w:val="22"/>
          <w:szCs w:val="22"/>
          <w:lang w:val="en-US"/>
        </w:rPr>
        <w:t xml:space="preserve"> օգտագործվել են </w:t>
      </w:r>
      <w:r w:rsidR="004119B1" w:rsidRPr="0032784D">
        <w:rPr>
          <w:rFonts w:ascii="GHEA Grapalat" w:hAnsi="GHEA Grapalat" w:cs="GHEA Grapalat"/>
          <w:sz w:val="22"/>
          <w:szCs w:val="22"/>
        </w:rPr>
        <w:t>93.3%-</w:t>
      </w:r>
      <w:r w:rsidR="004119B1" w:rsidRPr="0032784D">
        <w:rPr>
          <w:rFonts w:ascii="GHEA Grapalat" w:hAnsi="GHEA Grapalat" w:cs="GHEA Grapalat"/>
          <w:sz w:val="22"/>
          <w:szCs w:val="22"/>
          <w:lang w:val="en-US"/>
        </w:rPr>
        <w:t>ով և</w:t>
      </w:r>
      <w:r w:rsidRPr="0032784D">
        <w:rPr>
          <w:rFonts w:ascii="GHEA Grapalat" w:hAnsi="GHEA Grapalat" w:cs="GHEA Grapalat"/>
          <w:sz w:val="22"/>
          <w:szCs w:val="22"/>
        </w:rPr>
        <w:t xml:space="preserve"> ուղղվել են համակարգչային </w:t>
      </w:r>
      <w:r w:rsidR="008D2386" w:rsidRPr="0032784D">
        <w:rPr>
          <w:rFonts w:ascii="GHEA Grapalat" w:hAnsi="GHEA Grapalat" w:cs="GHEA Grapalat"/>
          <w:sz w:val="22"/>
          <w:szCs w:val="22"/>
          <w:lang w:val="en-US"/>
        </w:rPr>
        <w:t xml:space="preserve">ու </w:t>
      </w:r>
      <w:r w:rsidRPr="0032784D">
        <w:rPr>
          <w:rFonts w:ascii="GHEA Grapalat" w:hAnsi="GHEA Grapalat" w:cs="GHEA Grapalat"/>
          <w:sz w:val="22"/>
          <w:szCs w:val="22"/>
        </w:rPr>
        <w:t>այլ սարքավորումներ, ինչպես ն</w:t>
      </w:r>
      <w:r w:rsidR="00C801FF" w:rsidRPr="0032784D">
        <w:rPr>
          <w:rFonts w:ascii="GHEA Grapalat" w:hAnsi="GHEA Grapalat" w:cs="GHEA Grapalat"/>
          <w:sz w:val="22"/>
          <w:szCs w:val="22"/>
        </w:rPr>
        <w:t>աև գրասենյակային գույք ձեռքբերմանը</w:t>
      </w:r>
      <w:r w:rsidRPr="0032784D">
        <w:rPr>
          <w:rFonts w:ascii="GHEA Grapalat" w:hAnsi="GHEA Grapalat" w:cs="GHEA Grapalat"/>
          <w:sz w:val="22"/>
          <w:szCs w:val="22"/>
        </w:rPr>
        <w:t>:</w:t>
      </w:r>
      <w:r w:rsidR="00AB43A1" w:rsidRPr="0032784D">
        <w:rPr>
          <w:rFonts w:ascii="GHEA Grapalat" w:hAnsi="GHEA Grapalat" w:cs="GHEA Grapalat"/>
          <w:sz w:val="22"/>
          <w:szCs w:val="22"/>
        </w:rPr>
        <w:t xml:space="preserve"> Շեղումը պայմանավորված է որոշ գնման առարկաների կարիքի բացակայությամբ, ինչպես նաև նախատեսվածից ցածր գներով ձեռքբերման արդյունքում առաջացած տնտեսումներով:</w:t>
      </w:r>
    </w:p>
    <w:p w:rsidR="00122592" w:rsidRPr="0032784D" w:rsidRDefault="00FC7257" w:rsidP="00265031">
      <w:pPr>
        <w:spacing w:line="360" w:lineRule="auto"/>
        <w:ind w:firstLine="561"/>
        <w:jc w:val="both"/>
        <w:rPr>
          <w:rFonts w:ascii="GHEA Grapalat" w:hAnsi="GHEA Grapalat" w:cs="Sylfaen"/>
          <w:sz w:val="22"/>
          <w:szCs w:val="22"/>
          <w:lang w:val="zu-ZA"/>
        </w:rPr>
      </w:pPr>
      <w:r w:rsidRPr="0032784D">
        <w:rPr>
          <w:rFonts w:ascii="GHEA Grapalat" w:hAnsi="GHEA Grapalat"/>
          <w:i/>
          <w:sz w:val="22"/>
          <w:szCs w:val="22"/>
          <w:u w:val="single"/>
        </w:rPr>
        <w:t xml:space="preserve">Հայաստանի Հանրապետության </w:t>
      </w:r>
      <w:r w:rsidR="003B242F" w:rsidRPr="0032784D">
        <w:rPr>
          <w:rFonts w:ascii="GHEA Grapalat" w:hAnsi="GHEA Grapalat"/>
          <w:i/>
          <w:sz w:val="22"/>
          <w:szCs w:val="22"/>
          <w:u w:val="single"/>
          <w:lang w:val="en-US"/>
        </w:rPr>
        <w:t>մարզերում</w:t>
      </w:r>
      <w:r w:rsidR="00122592" w:rsidRPr="0032784D">
        <w:rPr>
          <w:rFonts w:ascii="GHEA Grapalat" w:hAnsi="GHEA Grapalat"/>
          <w:sz w:val="22"/>
          <w:szCs w:val="22"/>
          <w:lang w:val="en-US"/>
        </w:rPr>
        <w:t xml:space="preserve"> </w:t>
      </w:r>
      <w:r w:rsidR="0093446F" w:rsidRPr="0032784D">
        <w:rPr>
          <w:rFonts w:ascii="GHEA Grapalat" w:hAnsi="GHEA Grapalat"/>
          <w:sz w:val="22"/>
          <w:szCs w:val="22"/>
          <w:lang w:val="en-US"/>
        </w:rPr>
        <w:t xml:space="preserve">տարածքային </w:t>
      </w:r>
      <w:r w:rsidR="00122592" w:rsidRPr="0032784D">
        <w:rPr>
          <w:rFonts w:ascii="GHEA Grapalat" w:hAnsi="GHEA Grapalat"/>
          <w:sz w:val="22"/>
          <w:szCs w:val="22"/>
        </w:rPr>
        <w:t xml:space="preserve">պետական </w:t>
      </w:r>
      <w:r w:rsidR="003B242F" w:rsidRPr="0032784D">
        <w:rPr>
          <w:rFonts w:ascii="GHEA Grapalat" w:hAnsi="GHEA Grapalat"/>
          <w:sz w:val="22"/>
          <w:szCs w:val="22"/>
        </w:rPr>
        <w:t>կառավա</w:t>
      </w:r>
      <w:r w:rsidR="003B242F" w:rsidRPr="0032784D">
        <w:rPr>
          <w:rFonts w:ascii="GHEA Grapalat" w:hAnsi="GHEA Grapalat"/>
          <w:sz w:val="22"/>
          <w:szCs w:val="22"/>
          <w:lang w:val="en-US"/>
        </w:rPr>
        <w:t>րում իրականացնելու նպատակով</w:t>
      </w:r>
      <w:r w:rsidR="00122592" w:rsidRPr="0032784D">
        <w:rPr>
          <w:rFonts w:ascii="GHEA Grapalat" w:hAnsi="GHEA Grapalat"/>
          <w:sz w:val="22"/>
          <w:szCs w:val="22"/>
        </w:rPr>
        <w:t xml:space="preserve"> ծրագրերի շրջանակներում</w:t>
      </w:r>
      <w:r w:rsidR="003B242F" w:rsidRPr="0032784D">
        <w:rPr>
          <w:rFonts w:ascii="GHEA Grapalat" w:hAnsi="GHEA Grapalat"/>
          <w:sz w:val="22"/>
          <w:szCs w:val="22"/>
          <w:lang w:val="en-US"/>
        </w:rPr>
        <w:t xml:space="preserve"> մարզպետարաններին</w:t>
      </w:r>
      <w:r w:rsidR="00122592" w:rsidRPr="0032784D">
        <w:rPr>
          <w:rFonts w:ascii="GHEA Grapalat" w:hAnsi="GHEA Grapalat"/>
          <w:sz w:val="22"/>
          <w:szCs w:val="22"/>
        </w:rPr>
        <w:t xml:space="preserve"> 2019 թվականի ընթացքում ՀՀ պետական բյուջեից ընդհանուր առմամբ տրամադրվել է</w:t>
      </w:r>
      <w:r w:rsidR="00874D0F" w:rsidRPr="0032784D">
        <w:rPr>
          <w:rFonts w:ascii="GHEA Grapalat" w:hAnsi="GHEA Grapalat"/>
          <w:sz w:val="22"/>
          <w:szCs w:val="22"/>
        </w:rPr>
        <w:t xml:space="preserve"> </w:t>
      </w:r>
      <w:r w:rsidR="00122592" w:rsidRPr="0032784D">
        <w:rPr>
          <w:rFonts w:ascii="GHEA Grapalat" w:hAnsi="GHEA Grapalat"/>
          <w:sz w:val="22"/>
          <w:szCs w:val="22"/>
        </w:rPr>
        <w:t xml:space="preserve">ավելի քան 6.1 մլրդ դրամ, որը կազմել է ծրագրված ցուցանիշի 96.2%-ը: Շեղումը </w:t>
      </w:r>
      <w:r w:rsidR="00D10236" w:rsidRPr="0032784D">
        <w:rPr>
          <w:rFonts w:ascii="GHEA Grapalat" w:hAnsi="GHEA Grapalat"/>
          <w:sz w:val="22"/>
          <w:szCs w:val="22"/>
          <w:lang w:val="en-US"/>
        </w:rPr>
        <w:t xml:space="preserve">հիմնականում արձանագրվել է </w:t>
      </w:r>
      <w:r w:rsidR="003B242F" w:rsidRPr="0032784D">
        <w:rPr>
          <w:rFonts w:ascii="GHEA Grapalat" w:hAnsi="GHEA Grapalat"/>
          <w:sz w:val="22"/>
          <w:szCs w:val="22"/>
          <w:lang w:val="en-US"/>
        </w:rPr>
        <w:t xml:space="preserve">մարզպետարանների կողմից «Տարածքային պետական կառավարման ապահովում» միջոցառման </w:t>
      </w:r>
      <w:r w:rsidR="00D10236" w:rsidRPr="0032784D">
        <w:rPr>
          <w:rFonts w:ascii="GHEA Grapalat" w:hAnsi="GHEA Grapalat"/>
          <w:sz w:val="22"/>
          <w:szCs w:val="22"/>
          <w:lang w:val="en-US"/>
        </w:rPr>
        <w:t>ծախսերում</w:t>
      </w:r>
      <w:r w:rsidR="00122592" w:rsidRPr="0032784D">
        <w:rPr>
          <w:rFonts w:ascii="GHEA Grapalat" w:hAnsi="GHEA Grapalat"/>
          <w:sz w:val="22"/>
          <w:szCs w:val="22"/>
        </w:rPr>
        <w:t>, որոնց ուղղվել է նախատեսված միջոցների 96.</w:t>
      </w:r>
      <w:r w:rsidR="00D10236" w:rsidRPr="0032784D">
        <w:rPr>
          <w:rFonts w:ascii="GHEA Grapalat" w:hAnsi="GHEA Grapalat"/>
          <w:sz w:val="22"/>
          <w:szCs w:val="22"/>
          <w:lang w:val="en-US"/>
        </w:rPr>
        <w:t>3</w:t>
      </w:r>
      <w:r w:rsidR="00122592" w:rsidRPr="0032784D">
        <w:rPr>
          <w:rFonts w:ascii="GHEA Grapalat" w:hAnsi="GHEA Grapalat"/>
          <w:sz w:val="22"/>
          <w:szCs w:val="22"/>
        </w:rPr>
        <w:t xml:space="preserve">%-ը կամ </w:t>
      </w:r>
      <w:r w:rsidR="00D10236" w:rsidRPr="0032784D">
        <w:rPr>
          <w:rFonts w:ascii="GHEA Grapalat" w:hAnsi="GHEA Grapalat"/>
          <w:sz w:val="22"/>
          <w:szCs w:val="22"/>
          <w:lang w:val="en-US"/>
        </w:rPr>
        <w:t xml:space="preserve">շուրջ </w:t>
      </w:r>
      <w:r w:rsidR="00122592" w:rsidRPr="0032784D">
        <w:rPr>
          <w:rFonts w:ascii="GHEA Grapalat" w:hAnsi="GHEA Grapalat"/>
          <w:sz w:val="22"/>
          <w:szCs w:val="22"/>
        </w:rPr>
        <w:t>6.1</w:t>
      </w:r>
      <w:r w:rsidR="00D10236" w:rsidRPr="0032784D">
        <w:rPr>
          <w:rFonts w:ascii="GHEA Grapalat" w:hAnsi="GHEA Grapalat"/>
          <w:sz w:val="22"/>
          <w:szCs w:val="22"/>
        </w:rPr>
        <w:t xml:space="preserve"> մլրդ դրամ</w:t>
      </w:r>
      <w:r w:rsidR="00D10236" w:rsidRPr="0032784D">
        <w:rPr>
          <w:rFonts w:ascii="GHEA Grapalat" w:hAnsi="GHEA Grapalat"/>
          <w:sz w:val="22"/>
          <w:szCs w:val="22"/>
          <w:lang w:val="en-US"/>
        </w:rPr>
        <w:t xml:space="preserve">, և </w:t>
      </w:r>
      <w:r w:rsidR="00122592" w:rsidRPr="0032784D">
        <w:rPr>
          <w:rFonts w:ascii="GHEA Grapalat" w:hAnsi="GHEA Grapalat"/>
          <w:sz w:val="22"/>
          <w:szCs w:val="22"/>
        </w:rPr>
        <w:t xml:space="preserve">պայմանավորված է շարունակական ծախսերի </w:t>
      </w:r>
      <w:r w:rsidR="00D10236" w:rsidRPr="0032784D">
        <w:rPr>
          <w:rFonts w:ascii="GHEA Grapalat" w:hAnsi="GHEA Grapalat"/>
          <w:sz w:val="22"/>
          <w:szCs w:val="22"/>
          <w:lang w:val="en-US"/>
        </w:rPr>
        <w:t>ու</w:t>
      </w:r>
      <w:r w:rsidR="00122592" w:rsidRPr="0032784D">
        <w:rPr>
          <w:rFonts w:ascii="GHEA Grapalat" w:hAnsi="GHEA Grapalat"/>
          <w:sz w:val="22"/>
          <w:szCs w:val="22"/>
        </w:rPr>
        <w:t xml:space="preserve"> թափուր հաստիքների առկայության արդյունքում աշխատանքի վարձատրության ծախսերի տնտեսմամբ</w:t>
      </w:r>
      <w:r w:rsidR="00122592" w:rsidRPr="0032784D">
        <w:rPr>
          <w:rFonts w:ascii="GHEA Grapalat" w:hAnsi="GHEA Grapalat" w:cs="Times Armenian"/>
          <w:sz w:val="22"/>
          <w:szCs w:val="22"/>
        </w:rPr>
        <w:t>: Խնայողություններ կան նաև մարզպետարանների տեխնիկական հագեցվածության ապահովման</w:t>
      </w:r>
      <w:r w:rsidR="003B242F" w:rsidRPr="0032784D">
        <w:rPr>
          <w:rFonts w:ascii="GHEA Grapalat" w:hAnsi="GHEA Grapalat" w:cs="Times Armenian"/>
          <w:sz w:val="22"/>
          <w:szCs w:val="22"/>
          <w:lang w:val="en-US"/>
        </w:rPr>
        <w:t xml:space="preserve"> միջոցառման</w:t>
      </w:r>
      <w:r w:rsidR="00122592" w:rsidRPr="0032784D">
        <w:rPr>
          <w:rFonts w:ascii="GHEA Grapalat" w:hAnsi="GHEA Grapalat" w:cs="Times Armenian"/>
          <w:sz w:val="22"/>
          <w:szCs w:val="22"/>
        </w:rPr>
        <w:t xml:space="preserve"> ծախսերում, որոնք կազմել են 54.5 մլն դրամ կամ նախատեսված ցուցանիշի 86.6%-ը` </w:t>
      </w:r>
      <w:r w:rsidR="00122592" w:rsidRPr="0032784D">
        <w:rPr>
          <w:rFonts w:ascii="GHEA Grapalat" w:hAnsi="GHEA Grapalat" w:cs="GHEA Grapalat"/>
          <w:sz w:val="22"/>
          <w:szCs w:val="22"/>
        </w:rPr>
        <w:t>պայմանավորված գնումների գործընթացում ապրանքներն ավելի ցածր գն</w:t>
      </w:r>
      <w:r w:rsidR="00D10236" w:rsidRPr="0032784D">
        <w:rPr>
          <w:rFonts w:ascii="GHEA Grapalat" w:hAnsi="GHEA Grapalat" w:cs="GHEA Grapalat"/>
          <w:sz w:val="22"/>
          <w:szCs w:val="22"/>
          <w:lang w:val="en-US"/>
        </w:rPr>
        <w:t>եր</w:t>
      </w:r>
      <w:r w:rsidR="00122592" w:rsidRPr="0032784D">
        <w:rPr>
          <w:rFonts w:ascii="GHEA Grapalat" w:hAnsi="GHEA Grapalat" w:cs="GHEA Grapalat"/>
          <w:sz w:val="22"/>
          <w:szCs w:val="22"/>
        </w:rPr>
        <w:t>ով ձեռք բերելու հանգամանքով: Արտասահմանյան պատվիրակությունների ընդունելություններ</w:t>
      </w:r>
      <w:r w:rsidR="00D10236" w:rsidRPr="0032784D">
        <w:rPr>
          <w:rFonts w:ascii="GHEA Grapalat" w:hAnsi="GHEA Grapalat" w:cs="GHEA Grapalat"/>
          <w:sz w:val="22"/>
          <w:szCs w:val="22"/>
          <w:lang w:val="en-US"/>
        </w:rPr>
        <w:t>ի</w:t>
      </w:r>
      <w:r w:rsidR="00122592" w:rsidRPr="0032784D">
        <w:rPr>
          <w:rFonts w:ascii="GHEA Grapalat" w:hAnsi="GHEA Grapalat" w:cs="GHEA Grapalat"/>
          <w:sz w:val="22"/>
          <w:szCs w:val="22"/>
        </w:rPr>
        <w:t xml:space="preserve"> համար նախատեսված 5.4 մլն դրամը չի օգտագործվել</w:t>
      </w:r>
      <w:r w:rsidR="003B242F" w:rsidRPr="0032784D">
        <w:rPr>
          <w:rFonts w:ascii="GHEA Grapalat" w:hAnsi="GHEA Grapalat" w:cs="GHEA Grapalat"/>
          <w:sz w:val="22"/>
          <w:szCs w:val="22"/>
          <w:lang w:val="en-US"/>
        </w:rPr>
        <w:t>՝</w:t>
      </w:r>
      <w:r w:rsidR="00122592" w:rsidRPr="0032784D">
        <w:rPr>
          <w:rFonts w:ascii="GHEA Grapalat" w:hAnsi="GHEA Grapalat" w:cs="GHEA Grapalat"/>
          <w:sz w:val="22"/>
          <w:szCs w:val="22"/>
        </w:rPr>
        <w:t xml:space="preserve"> պայմանավորված</w:t>
      </w:r>
      <w:r w:rsidR="003B242F" w:rsidRPr="0032784D">
        <w:rPr>
          <w:rFonts w:ascii="GHEA Grapalat" w:hAnsi="GHEA Grapalat" w:cs="GHEA Grapalat"/>
          <w:sz w:val="22"/>
          <w:szCs w:val="22"/>
          <w:lang w:val="en-US"/>
        </w:rPr>
        <w:t xml:space="preserve"> ՀՀ կառավարության կողմից գումարի հատկացման վերաբերյալ որոշումն ուշ ընդունելու հանգամանքով</w:t>
      </w:r>
      <w:r w:rsidR="00122592" w:rsidRPr="0032784D">
        <w:rPr>
          <w:rFonts w:ascii="GHEA Grapalat" w:hAnsi="GHEA Grapalat" w:cs="GHEA Grapalat"/>
          <w:sz w:val="22"/>
          <w:szCs w:val="22"/>
        </w:rPr>
        <w:t>: Արտասահմանյան պաշտոնական գործուղումներին</w:t>
      </w:r>
      <w:r w:rsidR="00874D0F" w:rsidRPr="0032784D">
        <w:rPr>
          <w:rFonts w:ascii="GHEA Grapalat" w:hAnsi="GHEA Grapalat" w:cs="Sylfaen"/>
          <w:sz w:val="22"/>
          <w:szCs w:val="22"/>
        </w:rPr>
        <w:t xml:space="preserve"> </w:t>
      </w:r>
      <w:r w:rsidR="00122592" w:rsidRPr="0032784D">
        <w:rPr>
          <w:rFonts w:ascii="GHEA Grapalat" w:hAnsi="GHEA Grapalat" w:cs="Sylfaen"/>
          <w:sz w:val="22"/>
          <w:szCs w:val="22"/>
        </w:rPr>
        <w:t>է ուղղվել</w:t>
      </w:r>
      <w:r w:rsidR="00874D0F" w:rsidRPr="0032784D">
        <w:rPr>
          <w:rFonts w:ascii="GHEA Grapalat" w:hAnsi="GHEA Grapalat" w:cs="Sylfaen"/>
          <w:sz w:val="22"/>
          <w:szCs w:val="22"/>
        </w:rPr>
        <w:t xml:space="preserve"> </w:t>
      </w:r>
      <w:r w:rsidR="00122592" w:rsidRPr="0032784D">
        <w:rPr>
          <w:rFonts w:ascii="GHEA Grapalat" w:hAnsi="GHEA Grapalat" w:cs="Sylfaen"/>
          <w:sz w:val="22"/>
          <w:szCs w:val="22"/>
          <w:lang w:val="zu-ZA"/>
        </w:rPr>
        <w:t xml:space="preserve">4.6 </w:t>
      </w:r>
      <w:r w:rsidR="00122592" w:rsidRPr="0032784D">
        <w:rPr>
          <w:rFonts w:ascii="GHEA Grapalat" w:hAnsi="GHEA Grapalat" w:cs="Sylfaen"/>
          <w:sz w:val="22"/>
          <w:szCs w:val="22"/>
        </w:rPr>
        <w:t>մլն</w:t>
      </w:r>
      <w:r w:rsidR="00122592" w:rsidRPr="0032784D">
        <w:rPr>
          <w:rFonts w:ascii="GHEA Grapalat" w:hAnsi="GHEA Grapalat" w:cs="Sylfaen"/>
          <w:sz w:val="22"/>
          <w:szCs w:val="22"/>
          <w:lang w:val="zu-ZA"/>
        </w:rPr>
        <w:t xml:space="preserve"> </w:t>
      </w:r>
      <w:r w:rsidR="00122592" w:rsidRPr="0032784D">
        <w:rPr>
          <w:rFonts w:ascii="GHEA Grapalat" w:hAnsi="GHEA Grapalat" w:cs="Sylfaen"/>
          <w:sz w:val="22"/>
          <w:szCs w:val="22"/>
        </w:rPr>
        <w:t>դրամ</w:t>
      </w:r>
      <w:r w:rsidR="00D10236" w:rsidRPr="0032784D">
        <w:rPr>
          <w:rFonts w:ascii="GHEA Grapalat" w:hAnsi="GHEA Grapalat" w:cs="Sylfaen"/>
          <w:sz w:val="22"/>
          <w:szCs w:val="22"/>
          <w:lang w:val="en-US"/>
        </w:rPr>
        <w:t>՝</w:t>
      </w:r>
      <w:r w:rsidR="00122592" w:rsidRPr="0032784D">
        <w:rPr>
          <w:rFonts w:ascii="GHEA Grapalat" w:hAnsi="GHEA Grapalat" w:cs="Sylfaen"/>
          <w:sz w:val="22"/>
          <w:szCs w:val="22"/>
          <w:lang w:val="zu-ZA"/>
        </w:rPr>
        <w:t xml:space="preserve"> </w:t>
      </w:r>
      <w:r w:rsidR="00122592" w:rsidRPr="0032784D">
        <w:rPr>
          <w:rFonts w:ascii="GHEA Grapalat" w:hAnsi="GHEA Grapalat" w:cs="Sylfaen"/>
          <w:sz w:val="22"/>
          <w:szCs w:val="22"/>
        </w:rPr>
        <w:t xml:space="preserve">կազմելով ծրագրված ցուցանիշի </w:t>
      </w:r>
      <w:r w:rsidR="00122592" w:rsidRPr="0032784D">
        <w:rPr>
          <w:rFonts w:ascii="GHEA Grapalat" w:hAnsi="GHEA Grapalat" w:cs="Sylfaen"/>
          <w:sz w:val="22"/>
          <w:szCs w:val="22"/>
          <w:lang w:val="zu-ZA"/>
        </w:rPr>
        <w:t>100</w:t>
      </w:r>
      <w:r w:rsidR="00122592" w:rsidRPr="0032784D">
        <w:rPr>
          <w:rFonts w:ascii="GHEA Grapalat" w:hAnsi="GHEA Grapalat" w:cs="Sylfaen"/>
          <w:sz w:val="22"/>
          <w:szCs w:val="22"/>
        </w:rPr>
        <w:t>%</w:t>
      </w:r>
      <w:r w:rsidR="00122592" w:rsidRPr="0032784D">
        <w:rPr>
          <w:rFonts w:ascii="GHEA Grapalat" w:hAnsi="GHEA Grapalat" w:cs="Sylfaen"/>
          <w:sz w:val="22"/>
          <w:szCs w:val="22"/>
        </w:rPr>
        <w:noBreakHyphen/>
        <w:t>ը</w:t>
      </w:r>
      <w:r w:rsidR="00122592" w:rsidRPr="0032784D">
        <w:rPr>
          <w:rFonts w:ascii="GHEA Grapalat" w:hAnsi="GHEA Grapalat" w:cs="Sylfaen"/>
          <w:sz w:val="22"/>
          <w:szCs w:val="22"/>
          <w:lang w:val="zu-ZA"/>
        </w:rPr>
        <w:t>:</w:t>
      </w:r>
    </w:p>
    <w:p w:rsidR="00122592" w:rsidRPr="0032784D" w:rsidRDefault="00122592" w:rsidP="00122592">
      <w:pPr>
        <w:spacing w:line="360" w:lineRule="auto"/>
        <w:ind w:firstLine="561"/>
        <w:jc w:val="both"/>
        <w:rPr>
          <w:rFonts w:ascii="GHEA Grapalat" w:hAnsi="GHEA Grapalat"/>
          <w:sz w:val="22"/>
          <w:szCs w:val="22"/>
        </w:rPr>
      </w:pPr>
      <w:r w:rsidRPr="0032784D">
        <w:rPr>
          <w:rFonts w:ascii="GHEA Grapalat" w:hAnsi="GHEA Grapalat" w:cs="GHEA Grapalat"/>
          <w:sz w:val="22"/>
          <w:szCs w:val="22"/>
        </w:rPr>
        <w:t xml:space="preserve"> </w:t>
      </w:r>
      <w:r w:rsidRPr="0032784D">
        <w:rPr>
          <w:rFonts w:ascii="GHEA Grapalat" w:hAnsi="GHEA Grapalat"/>
          <w:sz w:val="22"/>
          <w:szCs w:val="22"/>
        </w:rPr>
        <w:t>Հատկացումներն ըստ մարզերի բաշխվել են հետևյալ կերպ.</w:t>
      </w:r>
    </w:p>
    <w:p w:rsidR="00122592" w:rsidRPr="0032784D" w:rsidRDefault="00122592" w:rsidP="000F3DDD">
      <w:pPr>
        <w:numPr>
          <w:ilvl w:val="0"/>
          <w:numId w:val="10"/>
        </w:numPr>
        <w:tabs>
          <w:tab w:val="left" w:pos="720"/>
          <w:tab w:val="left" w:pos="993"/>
        </w:tabs>
        <w:spacing w:line="360" w:lineRule="auto"/>
        <w:ind w:left="0" w:firstLine="450"/>
        <w:jc w:val="both"/>
        <w:rPr>
          <w:rFonts w:ascii="GHEA Grapalat" w:hAnsi="GHEA Grapalat"/>
          <w:sz w:val="22"/>
          <w:szCs w:val="22"/>
        </w:rPr>
      </w:pPr>
      <w:r w:rsidRPr="0032784D">
        <w:rPr>
          <w:rFonts w:ascii="GHEA Grapalat" w:hAnsi="GHEA Grapalat"/>
          <w:sz w:val="22"/>
          <w:szCs w:val="22"/>
        </w:rPr>
        <w:t>Արագածոտնի մարզպետարանին՝ 556.6 մլն դրամ կամ ծրագրված ցուցանիշի 97%-ը,</w:t>
      </w:r>
    </w:p>
    <w:p w:rsidR="00122592" w:rsidRPr="0032784D" w:rsidRDefault="00122592" w:rsidP="000F3DDD">
      <w:pPr>
        <w:numPr>
          <w:ilvl w:val="0"/>
          <w:numId w:val="10"/>
        </w:numPr>
        <w:tabs>
          <w:tab w:val="left" w:pos="720"/>
          <w:tab w:val="left" w:pos="993"/>
        </w:tabs>
        <w:spacing w:line="360" w:lineRule="auto"/>
        <w:ind w:left="0" w:firstLine="450"/>
        <w:jc w:val="both"/>
        <w:rPr>
          <w:rFonts w:ascii="GHEA Grapalat" w:hAnsi="GHEA Grapalat"/>
          <w:sz w:val="22"/>
          <w:szCs w:val="22"/>
        </w:rPr>
      </w:pPr>
      <w:r w:rsidRPr="0032784D">
        <w:rPr>
          <w:rFonts w:ascii="GHEA Grapalat" w:hAnsi="GHEA Grapalat"/>
          <w:sz w:val="22"/>
          <w:szCs w:val="22"/>
        </w:rPr>
        <w:t>Արարատի մարզպետարանին՝ 565.5 մլն դրամ կամ ծրագրված ցուցանիշի 94.2%-ը,</w:t>
      </w:r>
    </w:p>
    <w:p w:rsidR="00122592" w:rsidRPr="0032784D" w:rsidRDefault="00122592" w:rsidP="000F3DDD">
      <w:pPr>
        <w:numPr>
          <w:ilvl w:val="0"/>
          <w:numId w:val="10"/>
        </w:numPr>
        <w:tabs>
          <w:tab w:val="left" w:pos="720"/>
          <w:tab w:val="left" w:pos="993"/>
        </w:tabs>
        <w:spacing w:line="360" w:lineRule="auto"/>
        <w:ind w:left="0" w:firstLine="450"/>
        <w:jc w:val="both"/>
        <w:rPr>
          <w:rFonts w:ascii="GHEA Grapalat" w:hAnsi="GHEA Grapalat"/>
          <w:sz w:val="22"/>
          <w:szCs w:val="22"/>
        </w:rPr>
      </w:pPr>
      <w:r w:rsidRPr="0032784D">
        <w:rPr>
          <w:rFonts w:ascii="GHEA Grapalat" w:hAnsi="GHEA Grapalat"/>
          <w:sz w:val="22"/>
          <w:szCs w:val="22"/>
        </w:rPr>
        <w:t>Արմավիրի մարզպետարանին՝ 587.6 մլն դրամ կամ ծրագրված ցուցանիշի 95.3%-ը,</w:t>
      </w:r>
    </w:p>
    <w:p w:rsidR="00122592" w:rsidRPr="0032784D" w:rsidRDefault="00122592" w:rsidP="000F3DDD">
      <w:pPr>
        <w:numPr>
          <w:ilvl w:val="0"/>
          <w:numId w:val="10"/>
        </w:numPr>
        <w:tabs>
          <w:tab w:val="left" w:pos="720"/>
          <w:tab w:val="left" w:pos="993"/>
        </w:tabs>
        <w:spacing w:line="360" w:lineRule="auto"/>
        <w:ind w:left="0" w:firstLine="450"/>
        <w:jc w:val="both"/>
        <w:rPr>
          <w:rFonts w:ascii="GHEA Grapalat" w:hAnsi="GHEA Grapalat"/>
          <w:sz w:val="22"/>
          <w:szCs w:val="22"/>
        </w:rPr>
      </w:pPr>
      <w:r w:rsidRPr="0032784D">
        <w:rPr>
          <w:rFonts w:ascii="GHEA Grapalat" w:hAnsi="GHEA Grapalat"/>
          <w:sz w:val="22"/>
          <w:szCs w:val="22"/>
        </w:rPr>
        <w:t>Գեղարքունիքի մարզպետարանին՝ 788.4 մլն դրամ կամ ծրագրված ցուցանիշի 96%-ը,</w:t>
      </w:r>
    </w:p>
    <w:p w:rsidR="00122592" w:rsidRPr="0032784D" w:rsidRDefault="00122592" w:rsidP="000F3DDD">
      <w:pPr>
        <w:numPr>
          <w:ilvl w:val="0"/>
          <w:numId w:val="10"/>
        </w:numPr>
        <w:tabs>
          <w:tab w:val="left" w:pos="720"/>
          <w:tab w:val="left" w:pos="993"/>
        </w:tabs>
        <w:spacing w:line="360" w:lineRule="auto"/>
        <w:ind w:left="0" w:firstLine="450"/>
        <w:jc w:val="both"/>
        <w:rPr>
          <w:rFonts w:ascii="GHEA Grapalat" w:hAnsi="GHEA Grapalat"/>
          <w:sz w:val="22"/>
          <w:szCs w:val="22"/>
        </w:rPr>
      </w:pPr>
      <w:r w:rsidRPr="0032784D">
        <w:rPr>
          <w:rFonts w:ascii="GHEA Grapalat" w:hAnsi="GHEA Grapalat"/>
          <w:sz w:val="22"/>
          <w:szCs w:val="22"/>
        </w:rPr>
        <w:t>Լոռու մարզպետարանին՝ 640.7 մլն դրամ կամ ծրագրված ցուցանիշի 95.3%-ը,</w:t>
      </w:r>
    </w:p>
    <w:p w:rsidR="00122592" w:rsidRPr="0032784D" w:rsidRDefault="00122592" w:rsidP="000F3DDD">
      <w:pPr>
        <w:numPr>
          <w:ilvl w:val="0"/>
          <w:numId w:val="10"/>
        </w:numPr>
        <w:tabs>
          <w:tab w:val="left" w:pos="720"/>
          <w:tab w:val="left" w:pos="993"/>
        </w:tabs>
        <w:spacing w:line="360" w:lineRule="auto"/>
        <w:ind w:left="0" w:firstLine="450"/>
        <w:jc w:val="both"/>
        <w:rPr>
          <w:rFonts w:ascii="GHEA Grapalat" w:hAnsi="GHEA Grapalat"/>
          <w:sz w:val="22"/>
          <w:szCs w:val="22"/>
        </w:rPr>
      </w:pPr>
      <w:r w:rsidRPr="0032784D">
        <w:rPr>
          <w:rFonts w:ascii="GHEA Grapalat" w:hAnsi="GHEA Grapalat"/>
          <w:sz w:val="22"/>
          <w:szCs w:val="22"/>
        </w:rPr>
        <w:t>Կոտայքի մարզպետարանին՝ 628.5 մլն դրամ կամ ծրագրված ցուցանիշի 97.7%-ը,</w:t>
      </w:r>
    </w:p>
    <w:p w:rsidR="00122592" w:rsidRPr="0032784D" w:rsidRDefault="00122592" w:rsidP="000F3DDD">
      <w:pPr>
        <w:numPr>
          <w:ilvl w:val="0"/>
          <w:numId w:val="10"/>
        </w:numPr>
        <w:tabs>
          <w:tab w:val="left" w:pos="720"/>
          <w:tab w:val="left" w:pos="993"/>
        </w:tabs>
        <w:spacing w:line="360" w:lineRule="auto"/>
        <w:ind w:left="0" w:firstLine="450"/>
        <w:jc w:val="both"/>
        <w:rPr>
          <w:rFonts w:ascii="GHEA Grapalat" w:hAnsi="GHEA Grapalat"/>
          <w:sz w:val="22"/>
          <w:szCs w:val="22"/>
        </w:rPr>
      </w:pPr>
      <w:r w:rsidRPr="0032784D">
        <w:rPr>
          <w:rFonts w:ascii="GHEA Grapalat" w:hAnsi="GHEA Grapalat"/>
          <w:sz w:val="22"/>
          <w:szCs w:val="22"/>
        </w:rPr>
        <w:t>Շիրակի մարզպետարանին՝ 704.4 մլն դրամ կամ ծրագրված ցուցանիշի 97.5%-ը,</w:t>
      </w:r>
    </w:p>
    <w:p w:rsidR="00122592" w:rsidRPr="0032784D" w:rsidRDefault="00122592" w:rsidP="000F3DDD">
      <w:pPr>
        <w:numPr>
          <w:ilvl w:val="0"/>
          <w:numId w:val="10"/>
        </w:numPr>
        <w:tabs>
          <w:tab w:val="left" w:pos="720"/>
          <w:tab w:val="left" w:pos="993"/>
        </w:tabs>
        <w:spacing w:line="360" w:lineRule="auto"/>
        <w:ind w:left="0" w:firstLine="450"/>
        <w:jc w:val="both"/>
        <w:rPr>
          <w:rFonts w:ascii="GHEA Grapalat" w:hAnsi="GHEA Grapalat"/>
          <w:sz w:val="22"/>
          <w:szCs w:val="22"/>
        </w:rPr>
      </w:pPr>
      <w:r w:rsidRPr="0032784D">
        <w:rPr>
          <w:rFonts w:ascii="GHEA Grapalat" w:hAnsi="GHEA Grapalat"/>
          <w:sz w:val="22"/>
          <w:szCs w:val="22"/>
        </w:rPr>
        <w:t>Սյունիքի մարզպետարանին՝ 603.2 մլն դրամ կամ ծրագրված ցուցանիշի 93.8%-ը,</w:t>
      </w:r>
    </w:p>
    <w:p w:rsidR="00122592" w:rsidRPr="0032784D" w:rsidRDefault="00122592" w:rsidP="000F3DDD">
      <w:pPr>
        <w:numPr>
          <w:ilvl w:val="0"/>
          <w:numId w:val="10"/>
        </w:numPr>
        <w:tabs>
          <w:tab w:val="left" w:pos="720"/>
          <w:tab w:val="left" w:pos="993"/>
        </w:tabs>
        <w:spacing w:line="360" w:lineRule="auto"/>
        <w:ind w:left="0" w:firstLine="450"/>
        <w:jc w:val="both"/>
        <w:rPr>
          <w:rFonts w:ascii="GHEA Grapalat" w:hAnsi="GHEA Grapalat"/>
          <w:sz w:val="22"/>
          <w:szCs w:val="22"/>
        </w:rPr>
      </w:pPr>
      <w:r w:rsidRPr="0032784D">
        <w:rPr>
          <w:rFonts w:ascii="GHEA Grapalat" w:hAnsi="GHEA Grapalat"/>
          <w:sz w:val="22"/>
          <w:szCs w:val="22"/>
        </w:rPr>
        <w:t>Վայոց ձորի մարզպետարանին՝ 466 մլն դրամ կամ ծրագրված ցուցանիշի 96.8%-ը,</w:t>
      </w:r>
    </w:p>
    <w:p w:rsidR="00122592" w:rsidRPr="0032784D" w:rsidRDefault="00122592" w:rsidP="000F3DDD">
      <w:pPr>
        <w:numPr>
          <w:ilvl w:val="0"/>
          <w:numId w:val="10"/>
        </w:numPr>
        <w:tabs>
          <w:tab w:val="left" w:pos="720"/>
          <w:tab w:val="left" w:pos="993"/>
        </w:tabs>
        <w:spacing w:line="360" w:lineRule="auto"/>
        <w:ind w:left="0" w:firstLine="450"/>
        <w:jc w:val="both"/>
        <w:rPr>
          <w:rFonts w:ascii="GHEA Grapalat" w:hAnsi="GHEA Grapalat" w:cs="GHEA Grapalat"/>
          <w:sz w:val="22"/>
          <w:szCs w:val="22"/>
        </w:rPr>
      </w:pPr>
      <w:r w:rsidRPr="0032784D">
        <w:rPr>
          <w:rFonts w:ascii="GHEA Grapalat" w:hAnsi="GHEA Grapalat"/>
          <w:sz w:val="22"/>
          <w:szCs w:val="22"/>
        </w:rPr>
        <w:t>Տավուշի մարզպետարանին՝ 598.3 մլն դրամ կամ ծրագրված ցուցանիշի 98.3%-ը:</w:t>
      </w:r>
    </w:p>
    <w:p w:rsidR="00EB28A5" w:rsidRPr="0032784D" w:rsidRDefault="00EB28A5" w:rsidP="00EB28A5">
      <w:pPr>
        <w:spacing w:line="360" w:lineRule="auto"/>
        <w:ind w:firstLine="561"/>
        <w:jc w:val="both"/>
        <w:rPr>
          <w:rFonts w:ascii="GHEA Grapalat" w:hAnsi="GHEA Grapalat" w:cs="GHEA Grapalat"/>
          <w:sz w:val="22"/>
          <w:szCs w:val="22"/>
          <w:lang w:val="en-US"/>
        </w:rPr>
      </w:pPr>
      <w:bookmarkStart w:id="200" w:name="_Toc417292113"/>
      <w:bookmarkStart w:id="201" w:name="_Toc448908392"/>
      <w:bookmarkStart w:id="202" w:name="_Toc448912569"/>
      <w:bookmarkStart w:id="203" w:name="_Toc448913298"/>
      <w:r w:rsidRPr="0032784D">
        <w:rPr>
          <w:rFonts w:ascii="GHEA Grapalat" w:hAnsi="GHEA Grapalat" w:cs="GHEA Grapalat"/>
          <w:i/>
          <w:sz w:val="22"/>
          <w:szCs w:val="22"/>
          <w:u w:val="single"/>
        </w:rPr>
        <w:t>ՀՀ կառավարության</w:t>
      </w:r>
      <w:r w:rsidRPr="0032784D">
        <w:rPr>
          <w:rFonts w:ascii="GHEA Grapalat" w:hAnsi="GHEA Grapalat" w:cs="GHEA Grapalat"/>
          <w:sz w:val="22"/>
          <w:szCs w:val="22"/>
        </w:rPr>
        <w:t xml:space="preserve"> պատասխանատվությամբ նախատեսված «ՀՀ կառա</w:t>
      </w:r>
      <w:r w:rsidRPr="0032784D">
        <w:rPr>
          <w:rFonts w:ascii="GHEA Grapalat" w:hAnsi="GHEA Grapalat" w:cs="GHEA Grapalat"/>
          <w:sz w:val="22"/>
          <w:szCs w:val="22"/>
        </w:rPr>
        <w:softHyphen/>
        <w:t>վա</w:t>
      </w:r>
      <w:r w:rsidRPr="0032784D">
        <w:rPr>
          <w:rFonts w:ascii="GHEA Grapalat" w:hAnsi="GHEA Grapalat" w:cs="GHEA Grapalat"/>
          <w:sz w:val="22"/>
          <w:szCs w:val="22"/>
        </w:rPr>
        <w:softHyphen/>
        <w:t>րության պահուստային ֆոնդ», «Արտասահ</w:t>
      </w:r>
      <w:r w:rsidRPr="0032784D">
        <w:rPr>
          <w:rFonts w:ascii="GHEA Grapalat" w:hAnsi="GHEA Grapalat" w:cs="GHEA Grapalat"/>
          <w:sz w:val="22"/>
          <w:szCs w:val="22"/>
        </w:rPr>
        <w:softHyphen/>
        <w:t>մանյան պատվիրա</w:t>
      </w:r>
      <w:r w:rsidRPr="0032784D">
        <w:rPr>
          <w:rFonts w:ascii="GHEA Grapalat" w:hAnsi="GHEA Grapalat" w:cs="GHEA Grapalat"/>
          <w:sz w:val="22"/>
          <w:szCs w:val="22"/>
        </w:rPr>
        <w:softHyphen/>
        <w:t>կու</w:t>
      </w:r>
      <w:r w:rsidRPr="0032784D">
        <w:rPr>
          <w:rFonts w:ascii="GHEA Grapalat" w:hAnsi="GHEA Grapalat" w:cs="GHEA Grapalat"/>
          <w:sz w:val="22"/>
          <w:szCs w:val="22"/>
        </w:rPr>
        <w:softHyphen/>
        <w:t>թյունն</w:t>
      </w:r>
      <w:r w:rsidR="00EE2AAF" w:rsidRPr="0032784D">
        <w:rPr>
          <w:rFonts w:ascii="GHEA Grapalat" w:hAnsi="GHEA Grapalat" w:cs="GHEA Grapalat"/>
          <w:sz w:val="22"/>
          <w:szCs w:val="22"/>
        </w:rPr>
        <w:t xml:space="preserve">երի ընդունելությունների և </w:t>
      </w:r>
      <w:r w:rsidR="00EE2AAF" w:rsidRPr="0032784D">
        <w:rPr>
          <w:rFonts w:ascii="GHEA Grapalat" w:hAnsi="GHEA Grapalat" w:cs="GHEA Grapalat"/>
          <w:sz w:val="22"/>
          <w:szCs w:val="22"/>
        </w:rPr>
        <w:lastRenderedPageBreak/>
        <w:t>պաշտո</w:t>
      </w:r>
      <w:r w:rsidRPr="0032784D">
        <w:rPr>
          <w:rFonts w:ascii="GHEA Grapalat" w:hAnsi="GHEA Grapalat" w:cs="GHEA Grapalat"/>
          <w:sz w:val="22"/>
          <w:szCs w:val="22"/>
        </w:rPr>
        <w:t>նական գործուղումների կազմակերպում» և «Հա</w:t>
      </w:r>
      <w:r w:rsidRPr="0032784D">
        <w:rPr>
          <w:rFonts w:ascii="GHEA Grapalat" w:hAnsi="GHEA Grapalat" w:cs="GHEA Grapalat"/>
          <w:sz w:val="22"/>
          <w:szCs w:val="22"/>
        </w:rPr>
        <w:softHyphen/>
        <w:t>սարակության և պե</w:t>
      </w:r>
      <w:r w:rsidRPr="0032784D">
        <w:rPr>
          <w:rFonts w:ascii="GHEA Grapalat" w:hAnsi="GHEA Grapalat" w:cs="GHEA Grapalat"/>
          <w:sz w:val="22"/>
          <w:szCs w:val="22"/>
        </w:rPr>
        <w:softHyphen/>
        <w:t>տության հանդեպ հատուկ ծառա</w:t>
      </w:r>
      <w:r w:rsidRPr="0032784D">
        <w:rPr>
          <w:rFonts w:ascii="GHEA Grapalat" w:hAnsi="GHEA Grapalat" w:cs="GHEA Grapalat"/>
          <w:sz w:val="22"/>
          <w:szCs w:val="22"/>
        </w:rPr>
        <w:softHyphen/>
        <w:t>յություններ ունեցած քա</w:t>
      </w:r>
      <w:r w:rsidRPr="0032784D">
        <w:rPr>
          <w:rFonts w:ascii="GHEA Grapalat" w:hAnsi="GHEA Grapalat" w:cs="GHEA Grapalat"/>
          <w:sz w:val="22"/>
          <w:szCs w:val="22"/>
        </w:rPr>
        <w:softHyphen/>
        <w:t>ղա</w:t>
      </w:r>
      <w:r w:rsidRPr="0032784D">
        <w:rPr>
          <w:rFonts w:ascii="GHEA Grapalat" w:hAnsi="GHEA Grapalat" w:cs="GHEA Grapalat"/>
          <w:sz w:val="22"/>
          <w:szCs w:val="22"/>
        </w:rPr>
        <w:softHyphen/>
        <w:t>քա</w:t>
      </w:r>
      <w:r w:rsidRPr="0032784D">
        <w:rPr>
          <w:rFonts w:ascii="GHEA Grapalat" w:hAnsi="GHEA Grapalat" w:cs="GHEA Grapalat"/>
          <w:sz w:val="22"/>
          <w:szCs w:val="22"/>
        </w:rPr>
        <w:softHyphen/>
        <w:t>ցի</w:t>
      </w:r>
      <w:r w:rsidRPr="0032784D">
        <w:rPr>
          <w:rFonts w:ascii="GHEA Grapalat" w:hAnsi="GHEA Grapalat" w:cs="GHEA Grapalat"/>
          <w:sz w:val="22"/>
          <w:szCs w:val="22"/>
        </w:rPr>
        <w:softHyphen/>
        <w:t>նե</w:t>
      </w:r>
      <w:r w:rsidRPr="0032784D">
        <w:rPr>
          <w:rFonts w:ascii="GHEA Grapalat" w:hAnsi="GHEA Grapalat" w:cs="GHEA Grapalat"/>
          <w:sz w:val="22"/>
          <w:szCs w:val="22"/>
        </w:rPr>
        <w:softHyphen/>
        <w:t>րի մահվան դեպքում արարողակարգային միջոցառումների կազմակերպում» ծրագրերի գծով</w:t>
      </w:r>
      <w:r w:rsidR="00960975" w:rsidRPr="0032784D">
        <w:rPr>
          <w:rFonts w:ascii="GHEA Grapalat" w:hAnsi="GHEA Grapalat" w:cs="GHEA Grapalat"/>
          <w:sz w:val="22"/>
          <w:szCs w:val="22"/>
        </w:rPr>
        <w:t xml:space="preserve"> </w:t>
      </w:r>
      <w:r w:rsidR="00960975" w:rsidRPr="0032784D">
        <w:rPr>
          <w:rFonts w:ascii="GHEA Grapalat" w:hAnsi="GHEA Grapalat" w:cs="GHEA Grapalat"/>
          <w:sz w:val="22"/>
          <w:szCs w:val="22"/>
          <w:lang w:val="en-US"/>
        </w:rPr>
        <w:t xml:space="preserve">ՀՀ </w:t>
      </w:r>
      <w:r w:rsidR="00960975" w:rsidRPr="0032784D">
        <w:rPr>
          <w:rFonts w:ascii="GHEA Grapalat" w:hAnsi="GHEA Grapalat" w:cs="GHEA Grapalat"/>
          <w:sz w:val="22"/>
          <w:szCs w:val="22"/>
        </w:rPr>
        <w:t>2019</w:t>
      </w:r>
      <w:r w:rsidR="00960975" w:rsidRPr="0032784D">
        <w:rPr>
          <w:rFonts w:ascii="GHEA Grapalat" w:hAnsi="GHEA Grapalat" w:cs="GHEA Grapalat"/>
          <w:sz w:val="22"/>
          <w:szCs w:val="22"/>
          <w:lang w:val="en-US"/>
        </w:rPr>
        <w:t xml:space="preserve"> թվականի պետական բյուջեի մասին ՀՀ օրենքով</w:t>
      </w:r>
      <w:r w:rsidRPr="0032784D">
        <w:rPr>
          <w:rFonts w:ascii="GHEA Grapalat" w:hAnsi="GHEA Grapalat" w:cs="GHEA Grapalat"/>
          <w:sz w:val="22"/>
          <w:szCs w:val="22"/>
        </w:rPr>
        <w:t xml:space="preserve"> նախատեսվել էին ընդհանուր առմամբ 9.4 մլրդ դրամի միջոցներ, որոնք </w:t>
      </w:r>
      <w:r w:rsidR="00CF10EA" w:rsidRPr="0032784D">
        <w:rPr>
          <w:rFonts w:ascii="GHEA Grapalat" w:hAnsi="GHEA Grapalat" w:cs="GHEA Grapalat"/>
          <w:sz w:val="22"/>
          <w:szCs w:val="22"/>
          <w:lang w:val="en-US"/>
        </w:rPr>
        <w:t>սահմանված կարգով</w:t>
      </w:r>
      <w:r w:rsidR="00CE0059" w:rsidRPr="0032784D">
        <w:rPr>
          <w:rFonts w:ascii="GHEA Grapalat" w:hAnsi="GHEA Grapalat" w:cs="GHEA Grapalat"/>
          <w:sz w:val="22"/>
          <w:szCs w:val="22"/>
        </w:rPr>
        <w:t xml:space="preserve"> հատկացվել են </w:t>
      </w:r>
      <w:r w:rsidRPr="0032784D">
        <w:rPr>
          <w:rFonts w:ascii="GHEA Grapalat" w:hAnsi="GHEA Grapalat" w:cs="GHEA Grapalat"/>
          <w:sz w:val="22"/>
          <w:szCs w:val="22"/>
        </w:rPr>
        <w:t>ՀՀ 2019 թվականի պետական բյուջեով</w:t>
      </w:r>
      <w:r w:rsidR="00CE0059" w:rsidRPr="0032784D">
        <w:rPr>
          <w:rFonts w:ascii="GHEA Grapalat" w:hAnsi="GHEA Grapalat" w:cs="GHEA Grapalat"/>
          <w:sz w:val="22"/>
          <w:szCs w:val="22"/>
        </w:rPr>
        <w:t xml:space="preserve"> նախատեսված ելքերի լրացուցիչ ֆինանսավորմանը՝ հատկացումների չափով ավելացնելով համապատասխան ծրագրերի և միջոցառումների գծով նախատեսված գումարները, ինչպես նաև բյուջեով</w:t>
      </w:r>
      <w:r w:rsidRPr="0032784D">
        <w:rPr>
          <w:rFonts w:ascii="GHEA Grapalat" w:hAnsi="GHEA Grapalat" w:cs="GHEA Grapalat"/>
          <w:sz w:val="22"/>
          <w:szCs w:val="22"/>
        </w:rPr>
        <w:t xml:space="preserve"> չնախատեսված ելքերի ֆինանսավորման</w:t>
      </w:r>
      <w:r w:rsidR="00CE0059" w:rsidRPr="0032784D">
        <w:rPr>
          <w:rFonts w:ascii="GHEA Grapalat" w:hAnsi="GHEA Grapalat" w:cs="GHEA Grapalat"/>
          <w:sz w:val="22"/>
          <w:szCs w:val="22"/>
          <w:lang w:val="en-US"/>
        </w:rPr>
        <w:t>ը՝</w:t>
      </w:r>
      <w:r w:rsidRPr="0032784D">
        <w:rPr>
          <w:rFonts w:ascii="GHEA Grapalat" w:hAnsi="GHEA Grapalat" w:cs="GHEA Grapalat"/>
          <w:sz w:val="22"/>
          <w:szCs w:val="22"/>
        </w:rPr>
        <w:t xml:space="preserve"> բյուջետային ծախսերի ծրագրային դասակարգման մեջ ավելացնել</w:t>
      </w:r>
      <w:r w:rsidR="00CE0059" w:rsidRPr="0032784D">
        <w:rPr>
          <w:rFonts w:ascii="GHEA Grapalat" w:hAnsi="GHEA Grapalat" w:cs="GHEA Grapalat"/>
          <w:sz w:val="22"/>
          <w:szCs w:val="22"/>
          <w:lang w:val="en-US"/>
        </w:rPr>
        <w:t>ով</w:t>
      </w:r>
      <w:r w:rsidRPr="0032784D">
        <w:rPr>
          <w:rFonts w:ascii="GHEA Grapalat" w:hAnsi="GHEA Grapalat" w:cs="GHEA Grapalat"/>
          <w:sz w:val="22"/>
          <w:szCs w:val="22"/>
        </w:rPr>
        <w:t xml:space="preserve"> նոր ծրագրեր և/կամ միջոցառումներ՝ ելնելով այդ ելքերի ուղղություններից, նպատակներ</w:t>
      </w:r>
      <w:r w:rsidR="00CE0059" w:rsidRPr="0032784D">
        <w:rPr>
          <w:rFonts w:ascii="GHEA Grapalat" w:hAnsi="GHEA Grapalat" w:cs="GHEA Grapalat"/>
          <w:sz w:val="22"/>
          <w:szCs w:val="22"/>
          <w:lang w:val="en-US"/>
        </w:rPr>
        <w:t>ի</w:t>
      </w:r>
      <w:r w:rsidRPr="0032784D">
        <w:rPr>
          <w:rFonts w:ascii="GHEA Grapalat" w:hAnsi="GHEA Grapalat" w:cs="GHEA Grapalat"/>
          <w:sz w:val="22"/>
          <w:szCs w:val="22"/>
        </w:rPr>
        <w:t>ց, ակնկալվող արդյունքներից և դրանց համար պատասխանատու պետական մարմիններից:</w:t>
      </w:r>
      <w:r w:rsidR="00EE2AAF" w:rsidRPr="0032784D">
        <w:rPr>
          <w:rFonts w:ascii="GHEA Grapalat" w:hAnsi="GHEA Grapalat" w:cs="GHEA Grapalat"/>
          <w:sz w:val="22"/>
          <w:szCs w:val="22"/>
        </w:rPr>
        <w:t xml:space="preserve"> Նշված 9.4 մլրդ դրամից վերոհիշյալ</w:t>
      </w:r>
      <w:r w:rsidR="007E1DE1" w:rsidRPr="0032784D">
        <w:rPr>
          <w:rFonts w:ascii="GHEA Grapalat" w:hAnsi="GHEA Grapalat" w:cs="GHEA Grapalat"/>
          <w:sz w:val="22"/>
          <w:szCs w:val="22"/>
          <w:lang w:val="en-US"/>
        </w:rPr>
        <w:t xml:space="preserve"> սկզբունքով կատարված </w:t>
      </w:r>
      <w:r w:rsidR="00EE2AAF" w:rsidRPr="0032784D">
        <w:rPr>
          <w:rFonts w:ascii="GHEA Grapalat" w:hAnsi="GHEA Grapalat" w:cs="GHEA Grapalat"/>
          <w:sz w:val="22"/>
          <w:szCs w:val="22"/>
          <w:lang w:val="en-US"/>
        </w:rPr>
        <w:t>վերաբաշխ</w:t>
      </w:r>
      <w:r w:rsidR="007E1DE1" w:rsidRPr="0032784D">
        <w:rPr>
          <w:rFonts w:ascii="GHEA Grapalat" w:hAnsi="GHEA Grapalat" w:cs="GHEA Grapalat"/>
          <w:sz w:val="22"/>
          <w:szCs w:val="22"/>
          <w:lang w:val="en-US"/>
        </w:rPr>
        <w:t>ումներից հետո մնացել են</w:t>
      </w:r>
      <w:r w:rsidR="00EE2AAF" w:rsidRPr="0032784D">
        <w:rPr>
          <w:rFonts w:ascii="GHEA Grapalat" w:hAnsi="GHEA Grapalat" w:cs="GHEA Grapalat"/>
          <w:sz w:val="22"/>
          <w:szCs w:val="22"/>
          <w:lang w:val="en-US"/>
        </w:rPr>
        <w:t xml:space="preserve"> </w:t>
      </w:r>
      <w:r w:rsidR="007E1DE1" w:rsidRPr="0032784D">
        <w:rPr>
          <w:rFonts w:ascii="GHEA Grapalat" w:hAnsi="GHEA Grapalat" w:cs="GHEA Grapalat"/>
          <w:sz w:val="22"/>
          <w:szCs w:val="22"/>
          <w:lang w:val="en-US"/>
        </w:rPr>
        <w:t>2</w:t>
      </w:r>
      <w:r w:rsidR="00EE2AAF" w:rsidRPr="0032784D">
        <w:rPr>
          <w:rFonts w:ascii="GHEA Grapalat" w:hAnsi="GHEA Grapalat" w:cs="GHEA Grapalat"/>
          <w:sz w:val="22"/>
          <w:szCs w:val="22"/>
          <w:lang w:val="en-US"/>
        </w:rPr>
        <w:t>.2</w:t>
      </w:r>
      <w:r w:rsidR="00B4420A" w:rsidRPr="0032784D">
        <w:rPr>
          <w:rFonts w:ascii="Courier New" w:hAnsi="Courier New" w:cs="Courier New"/>
          <w:sz w:val="22"/>
          <w:szCs w:val="22"/>
          <w:lang w:val="en-US"/>
        </w:rPr>
        <w:t> </w:t>
      </w:r>
      <w:r w:rsidR="00EE2AAF" w:rsidRPr="0032784D">
        <w:rPr>
          <w:rFonts w:ascii="GHEA Grapalat" w:hAnsi="GHEA Grapalat" w:cs="GHEA Grapalat"/>
          <w:sz w:val="22"/>
          <w:szCs w:val="22"/>
          <w:lang w:val="en-US"/>
        </w:rPr>
        <w:t>մլրդ դրամ</w:t>
      </w:r>
      <w:r w:rsidR="007E1DE1" w:rsidRPr="0032784D">
        <w:rPr>
          <w:rFonts w:ascii="GHEA Grapalat" w:hAnsi="GHEA Grapalat" w:cs="GHEA Grapalat"/>
          <w:sz w:val="22"/>
          <w:szCs w:val="22"/>
          <w:lang w:val="en-US"/>
        </w:rPr>
        <w:t>ի միջոցներ</w:t>
      </w:r>
      <w:r w:rsidR="00EE2AAF" w:rsidRPr="0032784D">
        <w:rPr>
          <w:rFonts w:ascii="GHEA Grapalat" w:hAnsi="GHEA Grapalat" w:cs="GHEA Grapalat"/>
          <w:sz w:val="22"/>
          <w:szCs w:val="22"/>
          <w:lang w:val="en-US"/>
        </w:rPr>
        <w:t>:</w:t>
      </w:r>
      <w:r w:rsidR="00CF10EA" w:rsidRPr="0032784D">
        <w:rPr>
          <w:rFonts w:ascii="GHEA Grapalat" w:hAnsi="GHEA Grapalat" w:cs="GHEA Grapalat"/>
          <w:sz w:val="22"/>
          <w:szCs w:val="22"/>
          <w:lang w:val="en-US"/>
        </w:rPr>
        <w:t xml:space="preserve"> Մասնավորապես՝ </w:t>
      </w:r>
      <w:r w:rsidR="00CF10EA" w:rsidRPr="0032784D">
        <w:rPr>
          <w:rFonts w:ascii="GHEA Grapalat" w:hAnsi="GHEA Grapalat" w:cs="GHEA Grapalat"/>
          <w:sz w:val="22"/>
          <w:szCs w:val="22"/>
        </w:rPr>
        <w:t>«ՀՀ կառա</w:t>
      </w:r>
      <w:r w:rsidR="00CF10EA" w:rsidRPr="0032784D">
        <w:rPr>
          <w:rFonts w:ascii="GHEA Grapalat" w:hAnsi="GHEA Grapalat" w:cs="GHEA Grapalat"/>
          <w:sz w:val="22"/>
          <w:szCs w:val="22"/>
        </w:rPr>
        <w:softHyphen/>
        <w:t>վա</w:t>
      </w:r>
      <w:r w:rsidR="00CF10EA" w:rsidRPr="0032784D">
        <w:rPr>
          <w:rFonts w:ascii="GHEA Grapalat" w:hAnsi="GHEA Grapalat" w:cs="GHEA Grapalat"/>
          <w:sz w:val="22"/>
          <w:szCs w:val="22"/>
        </w:rPr>
        <w:softHyphen/>
        <w:t>րության պահուստային ֆոնդ»</w:t>
      </w:r>
      <w:r w:rsidR="00CF10EA" w:rsidRPr="0032784D">
        <w:rPr>
          <w:rFonts w:ascii="GHEA Grapalat" w:hAnsi="GHEA Grapalat" w:cs="GHEA Grapalat"/>
          <w:sz w:val="22"/>
          <w:szCs w:val="22"/>
          <w:lang w:val="en-US"/>
        </w:rPr>
        <w:t xml:space="preserve"> ծրագրին հատկացված 8.8 մլրդ դրամից </w:t>
      </w:r>
      <w:r w:rsidR="007E1DE1" w:rsidRPr="0032784D">
        <w:rPr>
          <w:rFonts w:ascii="GHEA Grapalat" w:hAnsi="GHEA Grapalat" w:cs="GHEA Grapalat"/>
          <w:sz w:val="22"/>
          <w:szCs w:val="22"/>
          <w:lang w:val="en-US"/>
        </w:rPr>
        <w:t>մնաց</w:t>
      </w:r>
      <w:r w:rsidR="00CF10EA" w:rsidRPr="0032784D">
        <w:rPr>
          <w:rFonts w:ascii="GHEA Grapalat" w:hAnsi="GHEA Grapalat" w:cs="GHEA Grapalat"/>
          <w:sz w:val="22"/>
          <w:szCs w:val="22"/>
          <w:lang w:val="en-US"/>
        </w:rPr>
        <w:t xml:space="preserve">ել է 2.1 մլրդ դրամը, </w:t>
      </w:r>
      <w:r w:rsidR="00B4420A" w:rsidRPr="0032784D">
        <w:rPr>
          <w:rFonts w:ascii="GHEA Grapalat" w:hAnsi="GHEA Grapalat" w:cs="GHEA Grapalat"/>
          <w:sz w:val="22"/>
          <w:szCs w:val="22"/>
        </w:rPr>
        <w:t>«Արտասահ</w:t>
      </w:r>
      <w:r w:rsidR="00B4420A" w:rsidRPr="0032784D">
        <w:rPr>
          <w:rFonts w:ascii="GHEA Grapalat" w:hAnsi="GHEA Grapalat" w:cs="GHEA Grapalat"/>
          <w:sz w:val="22"/>
          <w:szCs w:val="22"/>
        </w:rPr>
        <w:softHyphen/>
        <w:t>մանյան պատվիրակու</w:t>
      </w:r>
      <w:r w:rsidR="00CF10EA" w:rsidRPr="0032784D">
        <w:rPr>
          <w:rFonts w:ascii="GHEA Grapalat" w:hAnsi="GHEA Grapalat" w:cs="GHEA Grapalat"/>
          <w:sz w:val="22"/>
          <w:szCs w:val="22"/>
        </w:rPr>
        <w:t>թյունների ընդունելությունների և պաշտոնական գործուղումների կազմակերպում»</w:t>
      </w:r>
      <w:r w:rsidR="00CF10EA" w:rsidRPr="0032784D">
        <w:rPr>
          <w:rFonts w:ascii="GHEA Grapalat" w:hAnsi="GHEA Grapalat" w:cs="GHEA Grapalat"/>
          <w:sz w:val="22"/>
          <w:szCs w:val="22"/>
          <w:lang w:val="en-US"/>
        </w:rPr>
        <w:t xml:space="preserve"> ծրագրին հատկացված</w:t>
      </w:r>
      <w:r w:rsidR="00CF10EA" w:rsidRPr="0032784D">
        <w:rPr>
          <w:rFonts w:ascii="GHEA Grapalat" w:hAnsi="GHEA Grapalat" w:cs="GHEA Grapalat"/>
          <w:sz w:val="22"/>
          <w:szCs w:val="22"/>
        </w:rPr>
        <w:t xml:space="preserve"> </w:t>
      </w:r>
      <w:r w:rsidR="00CF10EA" w:rsidRPr="0032784D">
        <w:rPr>
          <w:rFonts w:ascii="GHEA Grapalat" w:hAnsi="GHEA Grapalat" w:cs="GHEA Grapalat"/>
          <w:sz w:val="22"/>
          <w:szCs w:val="22"/>
          <w:lang w:val="en-US"/>
        </w:rPr>
        <w:t xml:space="preserve">550 մլն դրամից՝ 51.7 մլն դրամը, </w:t>
      </w:r>
      <w:r w:rsidR="00CF10EA" w:rsidRPr="0032784D">
        <w:rPr>
          <w:rFonts w:ascii="GHEA Grapalat" w:hAnsi="GHEA Grapalat" w:cs="GHEA Grapalat"/>
          <w:sz w:val="22"/>
          <w:szCs w:val="22"/>
        </w:rPr>
        <w:t>«Հա</w:t>
      </w:r>
      <w:r w:rsidR="00CF10EA" w:rsidRPr="0032784D">
        <w:rPr>
          <w:rFonts w:ascii="GHEA Grapalat" w:hAnsi="GHEA Grapalat" w:cs="GHEA Grapalat"/>
          <w:sz w:val="22"/>
          <w:szCs w:val="22"/>
        </w:rPr>
        <w:softHyphen/>
        <w:t>սարակության և պե</w:t>
      </w:r>
      <w:r w:rsidR="00CF10EA" w:rsidRPr="0032784D">
        <w:rPr>
          <w:rFonts w:ascii="GHEA Grapalat" w:hAnsi="GHEA Grapalat" w:cs="GHEA Grapalat"/>
          <w:sz w:val="22"/>
          <w:szCs w:val="22"/>
        </w:rPr>
        <w:softHyphen/>
        <w:t>տության հանդեպ հատուկ ծառա</w:t>
      </w:r>
      <w:r w:rsidR="00CF10EA" w:rsidRPr="0032784D">
        <w:rPr>
          <w:rFonts w:ascii="GHEA Grapalat" w:hAnsi="GHEA Grapalat" w:cs="GHEA Grapalat"/>
          <w:sz w:val="22"/>
          <w:szCs w:val="22"/>
        </w:rPr>
        <w:softHyphen/>
        <w:t>յություններ ունեցած քա</w:t>
      </w:r>
      <w:r w:rsidR="00CF10EA" w:rsidRPr="0032784D">
        <w:rPr>
          <w:rFonts w:ascii="GHEA Grapalat" w:hAnsi="GHEA Grapalat" w:cs="GHEA Grapalat"/>
          <w:sz w:val="22"/>
          <w:szCs w:val="22"/>
        </w:rPr>
        <w:softHyphen/>
        <w:t>ղա</w:t>
      </w:r>
      <w:r w:rsidR="00CF10EA" w:rsidRPr="0032784D">
        <w:rPr>
          <w:rFonts w:ascii="GHEA Grapalat" w:hAnsi="GHEA Grapalat" w:cs="GHEA Grapalat"/>
          <w:sz w:val="22"/>
          <w:szCs w:val="22"/>
        </w:rPr>
        <w:softHyphen/>
        <w:t>քա</w:t>
      </w:r>
      <w:r w:rsidR="00CF10EA" w:rsidRPr="0032784D">
        <w:rPr>
          <w:rFonts w:ascii="GHEA Grapalat" w:hAnsi="GHEA Grapalat" w:cs="GHEA Grapalat"/>
          <w:sz w:val="22"/>
          <w:szCs w:val="22"/>
        </w:rPr>
        <w:softHyphen/>
        <w:t>ցի</w:t>
      </w:r>
      <w:r w:rsidR="00CF10EA" w:rsidRPr="0032784D">
        <w:rPr>
          <w:rFonts w:ascii="GHEA Grapalat" w:hAnsi="GHEA Grapalat" w:cs="GHEA Grapalat"/>
          <w:sz w:val="22"/>
          <w:szCs w:val="22"/>
        </w:rPr>
        <w:softHyphen/>
        <w:t>նե</w:t>
      </w:r>
      <w:r w:rsidR="00CF10EA" w:rsidRPr="0032784D">
        <w:rPr>
          <w:rFonts w:ascii="GHEA Grapalat" w:hAnsi="GHEA Grapalat" w:cs="GHEA Grapalat"/>
          <w:sz w:val="22"/>
          <w:szCs w:val="22"/>
        </w:rPr>
        <w:softHyphen/>
        <w:t>րի մահվան դեպքում արարողակարգային միջոցառումների կազմակերպում»</w:t>
      </w:r>
      <w:r w:rsidR="00CF10EA" w:rsidRPr="0032784D">
        <w:rPr>
          <w:rFonts w:ascii="GHEA Grapalat" w:hAnsi="GHEA Grapalat" w:cs="GHEA Grapalat"/>
          <w:sz w:val="22"/>
          <w:szCs w:val="22"/>
          <w:lang w:val="en-US"/>
        </w:rPr>
        <w:t xml:space="preserve"> ծրագրին հատկացված</w:t>
      </w:r>
      <w:r w:rsidR="00CF10EA" w:rsidRPr="0032784D">
        <w:rPr>
          <w:rFonts w:ascii="GHEA Grapalat" w:hAnsi="GHEA Grapalat" w:cs="GHEA Grapalat"/>
          <w:sz w:val="22"/>
          <w:szCs w:val="22"/>
        </w:rPr>
        <w:t xml:space="preserve"> </w:t>
      </w:r>
      <w:r w:rsidR="00CF10EA" w:rsidRPr="0032784D">
        <w:rPr>
          <w:rFonts w:ascii="GHEA Grapalat" w:hAnsi="GHEA Grapalat" w:cs="GHEA Grapalat"/>
          <w:sz w:val="22"/>
          <w:szCs w:val="22"/>
          <w:lang w:val="en-US"/>
        </w:rPr>
        <w:t>56 մլն դրամից՝ 21.1 մլն դրամը:</w:t>
      </w:r>
    </w:p>
    <w:p w:rsidR="00CF10EA" w:rsidRPr="0032784D" w:rsidRDefault="00CF10EA" w:rsidP="00EB28A5">
      <w:pPr>
        <w:spacing w:line="360" w:lineRule="auto"/>
        <w:ind w:firstLine="561"/>
        <w:jc w:val="both"/>
        <w:rPr>
          <w:rFonts w:ascii="GHEA Grapalat" w:hAnsi="GHEA Grapalat" w:cs="GHEA Grapalat"/>
          <w:sz w:val="22"/>
          <w:szCs w:val="22"/>
          <w:lang w:val="en-US"/>
        </w:rPr>
      </w:pPr>
    </w:p>
    <w:p w:rsidR="002073E2" w:rsidRPr="0032784D" w:rsidRDefault="002073E2" w:rsidP="0073046C">
      <w:pPr>
        <w:pStyle w:val="Heading4"/>
        <w:rPr>
          <w:bCs/>
        </w:rPr>
      </w:pPr>
      <w:r w:rsidRPr="0032784D">
        <w:rPr>
          <w:bCs/>
        </w:rPr>
        <w:t>Հույժ գաղտնի</w:t>
      </w:r>
      <w:bookmarkEnd w:id="200"/>
      <w:bookmarkEnd w:id="201"/>
      <w:bookmarkEnd w:id="202"/>
      <w:bookmarkEnd w:id="203"/>
    </w:p>
    <w:p w:rsidR="0073046C" w:rsidRPr="0032784D" w:rsidRDefault="0073046C" w:rsidP="0073046C">
      <w:pPr>
        <w:rPr>
          <w:rFonts w:ascii="GHEA Grapalat" w:hAnsi="GHEA Grapalat"/>
          <w:sz w:val="22"/>
          <w:szCs w:val="22"/>
          <w:lang w:val="de-AT"/>
        </w:rPr>
        <w:sectPr w:rsidR="0073046C" w:rsidRPr="0032784D" w:rsidSect="002D4A3F">
          <w:pgSz w:w="11909" w:h="16834" w:code="9"/>
          <w:pgMar w:top="1134" w:right="567" w:bottom="567" w:left="1134" w:header="720" w:footer="720" w:gutter="0"/>
          <w:cols w:space="720"/>
          <w:docGrid w:linePitch="360"/>
        </w:sectPr>
      </w:pPr>
    </w:p>
    <w:p w:rsidR="00886E5B" w:rsidRPr="0032784D" w:rsidRDefault="00886E5B" w:rsidP="00886E5B">
      <w:pPr>
        <w:pStyle w:val="Heading1"/>
        <w:spacing w:before="120" w:line="480" w:lineRule="auto"/>
        <w:ind w:firstLine="540"/>
        <w:rPr>
          <w:rFonts w:ascii="GHEA Grapalat" w:hAnsi="GHEA Grapalat" w:cs="Sylfaen"/>
          <w:sz w:val="22"/>
          <w:szCs w:val="22"/>
          <w:lang w:val="en-US"/>
        </w:rPr>
      </w:pPr>
      <w:bookmarkStart w:id="204" w:name="_Toc291747250"/>
      <w:bookmarkStart w:id="205" w:name="_Toc291747579"/>
      <w:bookmarkStart w:id="206" w:name="_Toc291747949"/>
      <w:bookmarkStart w:id="207" w:name="_Toc322445737"/>
      <w:bookmarkStart w:id="208" w:name="_Toc322445810"/>
      <w:bookmarkStart w:id="209" w:name="_Toc353882560"/>
      <w:bookmarkStart w:id="210" w:name="_Toc354657517"/>
      <w:bookmarkStart w:id="211" w:name="_Toc354658871"/>
      <w:bookmarkStart w:id="212" w:name="_Toc385937101"/>
      <w:bookmarkStart w:id="213" w:name="_Toc417292114"/>
      <w:bookmarkStart w:id="214" w:name="_Toc448908393"/>
      <w:bookmarkStart w:id="215" w:name="_Toc448912570"/>
      <w:bookmarkStart w:id="216" w:name="_Toc448913299"/>
      <w:bookmarkStart w:id="217" w:name="_Toc511744986"/>
      <w:bookmarkStart w:id="218" w:name="_Toc6389345"/>
      <w:bookmarkStart w:id="219" w:name="_Toc37763599"/>
      <w:r w:rsidRPr="0032784D">
        <w:rPr>
          <w:rFonts w:ascii="GHEA Grapalat" w:hAnsi="GHEA Grapalat" w:cs="Sylfaen"/>
          <w:sz w:val="22"/>
          <w:szCs w:val="22"/>
        </w:rPr>
        <w:lastRenderedPageBreak/>
        <w:t>ՀՀ 201</w:t>
      </w:r>
      <w:r w:rsidR="00CA645C" w:rsidRPr="0032784D">
        <w:rPr>
          <w:rFonts w:ascii="GHEA Grapalat" w:hAnsi="GHEA Grapalat" w:cs="Sylfaen"/>
          <w:sz w:val="22"/>
          <w:szCs w:val="22"/>
          <w:lang w:val="en-US"/>
        </w:rPr>
        <w:t>9</w:t>
      </w:r>
      <w:r w:rsidRPr="0032784D">
        <w:rPr>
          <w:rFonts w:ascii="GHEA Grapalat" w:hAnsi="GHEA Grapalat" w:cs="Sylfaen"/>
          <w:sz w:val="22"/>
          <w:szCs w:val="22"/>
        </w:rPr>
        <w:t xml:space="preserve"> ԹՎԱԿԱՆԻ</w:t>
      </w:r>
      <w:r w:rsidRPr="0032784D">
        <w:rPr>
          <w:rFonts w:ascii="GHEA Grapalat" w:hAnsi="GHEA Grapalat" w:cs="Sylfaen"/>
          <w:sz w:val="22"/>
          <w:szCs w:val="22"/>
          <w:lang w:val="af-ZA"/>
        </w:rPr>
        <w:t xml:space="preserve"> </w:t>
      </w:r>
      <w:r w:rsidRPr="0032784D">
        <w:rPr>
          <w:rFonts w:ascii="GHEA Grapalat" w:hAnsi="GHEA Grapalat" w:cs="Sylfaen"/>
          <w:sz w:val="22"/>
          <w:szCs w:val="22"/>
        </w:rPr>
        <w:t>ՊԵՏԱԿԱՆ</w:t>
      </w:r>
      <w:r w:rsidRPr="0032784D">
        <w:rPr>
          <w:rFonts w:ascii="GHEA Grapalat" w:hAnsi="GHEA Grapalat" w:cs="Sylfaen"/>
          <w:sz w:val="22"/>
          <w:szCs w:val="22"/>
          <w:lang w:val="af-ZA"/>
        </w:rPr>
        <w:t xml:space="preserve"> </w:t>
      </w:r>
      <w:r w:rsidRPr="0032784D">
        <w:rPr>
          <w:rFonts w:ascii="GHEA Grapalat" w:hAnsi="GHEA Grapalat" w:cs="Sylfaen"/>
          <w:sz w:val="22"/>
          <w:szCs w:val="22"/>
        </w:rPr>
        <w:t>ԲՅՈՒՋԵԻ</w:t>
      </w:r>
      <w:r w:rsidRPr="0032784D">
        <w:rPr>
          <w:rFonts w:ascii="GHEA Grapalat" w:hAnsi="GHEA Grapalat" w:cs="Sylfaen"/>
          <w:sz w:val="22"/>
          <w:szCs w:val="22"/>
          <w:lang w:val="af-ZA"/>
        </w:rPr>
        <w:t xml:space="preserve"> </w:t>
      </w:r>
      <w:r w:rsidRPr="0032784D">
        <w:rPr>
          <w:rFonts w:ascii="GHEA Grapalat" w:hAnsi="GHEA Grapalat" w:cs="Sylfaen"/>
          <w:sz w:val="22"/>
          <w:szCs w:val="22"/>
        </w:rPr>
        <w:t>ՊԱԿԱՍՈՒՐԴԸ</w:t>
      </w:r>
      <w:bookmarkEnd w:id="204"/>
      <w:bookmarkEnd w:id="205"/>
      <w:bookmarkEnd w:id="206"/>
      <w:bookmarkEnd w:id="207"/>
      <w:bookmarkEnd w:id="208"/>
      <w:bookmarkEnd w:id="209"/>
      <w:bookmarkEnd w:id="210"/>
      <w:bookmarkEnd w:id="211"/>
      <w:bookmarkEnd w:id="212"/>
      <w:bookmarkEnd w:id="213"/>
      <w:bookmarkEnd w:id="214"/>
      <w:bookmarkEnd w:id="215"/>
      <w:bookmarkEnd w:id="216"/>
      <w:bookmarkEnd w:id="217"/>
      <w:bookmarkEnd w:id="218"/>
      <w:bookmarkEnd w:id="219"/>
    </w:p>
    <w:p w:rsidR="005E6BB7" w:rsidRPr="0032784D" w:rsidRDefault="000A0E32" w:rsidP="005E6BB7">
      <w:pPr>
        <w:spacing w:line="360" w:lineRule="auto"/>
        <w:ind w:firstLine="561"/>
        <w:jc w:val="both"/>
        <w:rPr>
          <w:rFonts w:ascii="GHEA Grapalat" w:hAnsi="GHEA Grapalat" w:cs="Sylfaen"/>
          <w:sz w:val="22"/>
          <w:szCs w:val="22"/>
          <w:lang w:val="af-ZA"/>
        </w:rPr>
      </w:pPr>
      <w:r w:rsidRPr="0032784D">
        <w:rPr>
          <w:rFonts w:ascii="GHEA Grapalat" w:hAnsi="GHEA Grapalat" w:cs="Sylfaen"/>
          <w:sz w:val="22"/>
          <w:szCs w:val="22"/>
          <w:lang w:val="af-ZA"/>
        </w:rPr>
        <w:t>ՀՀ 201</w:t>
      </w:r>
      <w:r w:rsidRPr="0032784D">
        <w:rPr>
          <w:rFonts w:ascii="GHEA Grapalat" w:hAnsi="GHEA Grapalat" w:cs="Sylfaen"/>
          <w:sz w:val="22"/>
          <w:szCs w:val="22"/>
        </w:rPr>
        <w:t>9</w:t>
      </w:r>
      <w:r w:rsidR="00163C4E" w:rsidRPr="0032784D">
        <w:rPr>
          <w:rFonts w:ascii="GHEA Grapalat" w:hAnsi="GHEA Grapalat" w:cs="Sylfaen"/>
          <w:sz w:val="22"/>
          <w:szCs w:val="22"/>
          <w:lang w:val="af-ZA"/>
        </w:rPr>
        <w:t xml:space="preserve"> թվականի պետական բյուջեն կատարվել է </w:t>
      </w:r>
      <w:r w:rsidRPr="0032784D">
        <w:rPr>
          <w:rFonts w:ascii="GHEA Grapalat" w:hAnsi="GHEA Grapalat"/>
          <w:sz w:val="22"/>
          <w:szCs w:val="22"/>
        </w:rPr>
        <w:t xml:space="preserve">63.9 </w:t>
      </w:r>
      <w:r w:rsidR="00163C4E" w:rsidRPr="0032784D">
        <w:rPr>
          <w:rFonts w:ascii="GHEA Grapalat" w:hAnsi="GHEA Grapalat" w:cs="Sylfaen"/>
          <w:sz w:val="22"/>
          <w:szCs w:val="22"/>
          <w:lang w:val="af-ZA"/>
        </w:rPr>
        <w:t xml:space="preserve">մլրդ դրամ պակասուրդով` կազմելով </w:t>
      </w:r>
      <w:r w:rsidRPr="0032784D">
        <w:rPr>
          <w:rFonts w:ascii="GHEA Grapalat" w:hAnsi="GHEA Grapalat" w:cs="Sylfaen"/>
          <w:sz w:val="22"/>
          <w:szCs w:val="22"/>
          <w:lang w:val="af-ZA"/>
        </w:rPr>
        <w:t>ծրագր</w:t>
      </w:r>
      <w:r w:rsidR="00163C4E" w:rsidRPr="0032784D">
        <w:rPr>
          <w:rFonts w:ascii="GHEA Grapalat" w:hAnsi="GHEA Grapalat" w:cs="Sylfaen"/>
          <w:sz w:val="22"/>
          <w:szCs w:val="22"/>
          <w:lang w:val="af-ZA"/>
        </w:rPr>
        <w:t xml:space="preserve">ված ցուցանիշի </w:t>
      </w:r>
      <w:r w:rsidRPr="0032784D">
        <w:rPr>
          <w:rFonts w:ascii="GHEA Grapalat" w:hAnsi="GHEA Grapalat" w:cs="Sylfaen"/>
          <w:sz w:val="22"/>
          <w:szCs w:val="22"/>
        </w:rPr>
        <w:t>41.6</w:t>
      </w:r>
      <w:r w:rsidR="00163C4E" w:rsidRPr="0032784D">
        <w:rPr>
          <w:rFonts w:ascii="GHEA Grapalat" w:hAnsi="GHEA Grapalat" w:cs="Sylfaen"/>
          <w:sz w:val="22"/>
          <w:szCs w:val="22"/>
          <w:lang w:val="af-ZA"/>
        </w:rPr>
        <w:t>%-ը: Շեղումը հիմնականում պայմանավորված է եկամուտների համեմատ ծախսերի ավելի ցածր կատարողականով, որ</w:t>
      </w:r>
      <w:r w:rsidR="00D944D9" w:rsidRPr="0032784D">
        <w:rPr>
          <w:rFonts w:ascii="GHEA Grapalat" w:hAnsi="GHEA Grapalat" w:cs="Sylfaen"/>
          <w:sz w:val="22"/>
          <w:szCs w:val="22"/>
          <w:lang w:val="af-ZA"/>
        </w:rPr>
        <w:t>ով</w:t>
      </w:r>
      <w:r w:rsidR="00FB45F2" w:rsidRPr="0032784D">
        <w:rPr>
          <w:rFonts w:ascii="GHEA Grapalat" w:hAnsi="GHEA Grapalat" w:cs="Sylfaen"/>
          <w:sz w:val="22"/>
          <w:szCs w:val="22"/>
        </w:rPr>
        <w:t xml:space="preserve"> </w:t>
      </w:r>
      <w:r w:rsidR="00D944D9" w:rsidRPr="0032784D">
        <w:rPr>
          <w:rFonts w:ascii="GHEA Grapalat" w:hAnsi="GHEA Grapalat" w:cs="Sylfaen"/>
          <w:sz w:val="22"/>
          <w:szCs w:val="22"/>
          <w:lang w:val="af-ZA"/>
        </w:rPr>
        <w:t>մասամբ բացատրվում</w:t>
      </w:r>
      <w:r w:rsidRPr="0032784D">
        <w:rPr>
          <w:rFonts w:ascii="GHEA Grapalat" w:hAnsi="GHEA Grapalat" w:cs="Sylfaen"/>
          <w:sz w:val="22"/>
          <w:szCs w:val="22"/>
          <w:lang w:val="af-ZA"/>
        </w:rPr>
        <w:t xml:space="preserve"> է </w:t>
      </w:r>
      <w:r w:rsidR="00163C4E" w:rsidRPr="0032784D">
        <w:rPr>
          <w:rFonts w:ascii="GHEA Grapalat" w:hAnsi="GHEA Grapalat" w:cs="Sylfaen"/>
          <w:sz w:val="22"/>
          <w:szCs w:val="22"/>
          <w:lang w:val="af-ZA"/>
        </w:rPr>
        <w:t>ֆինանսավորման ներքին աղբյուրներում նա</w:t>
      </w:r>
      <w:r w:rsidRPr="0032784D">
        <w:rPr>
          <w:rFonts w:ascii="GHEA Grapalat" w:hAnsi="GHEA Grapalat" w:cs="Sylfaen"/>
          <w:sz w:val="22"/>
          <w:szCs w:val="22"/>
          <w:lang w:val="af-ZA"/>
        </w:rPr>
        <w:t>խատեսված՝ բյուջեի ազատ միջոցների</w:t>
      </w:r>
      <w:r w:rsidR="002B59C7" w:rsidRPr="0032784D">
        <w:rPr>
          <w:rFonts w:ascii="GHEA Grapalat" w:hAnsi="GHEA Grapalat" w:cs="Sylfaen"/>
          <w:sz w:val="22"/>
          <w:szCs w:val="22"/>
          <w:lang w:val="af-ZA"/>
        </w:rPr>
        <w:t>` նախատեսվածից 3.3 անգամ ավել աճը</w:t>
      </w:r>
      <w:r w:rsidR="00163C4E" w:rsidRPr="0032784D">
        <w:rPr>
          <w:rFonts w:ascii="GHEA Grapalat" w:hAnsi="GHEA Grapalat" w:cs="Sylfaen"/>
          <w:sz w:val="22"/>
          <w:szCs w:val="22"/>
          <w:lang w:val="af-ZA"/>
        </w:rPr>
        <w:t>, ի</w:t>
      </w:r>
      <w:r w:rsidR="00D944D9" w:rsidRPr="0032784D">
        <w:rPr>
          <w:rFonts w:ascii="GHEA Grapalat" w:hAnsi="GHEA Grapalat" w:cs="Sylfaen"/>
          <w:sz w:val="22"/>
          <w:szCs w:val="22"/>
          <w:lang w:val="af-ZA"/>
        </w:rPr>
        <w:t>նչպես նաև</w:t>
      </w:r>
      <w:r w:rsidR="00163C4E" w:rsidRPr="0032784D">
        <w:rPr>
          <w:rFonts w:ascii="GHEA Grapalat" w:hAnsi="GHEA Grapalat" w:cs="Sylfaen"/>
          <w:sz w:val="22"/>
          <w:szCs w:val="22"/>
          <w:lang w:val="af-ZA"/>
        </w:rPr>
        <w:t xml:space="preserve"> արտաքին աղբյուրներից ներգրավվ</w:t>
      </w:r>
      <w:r w:rsidR="00D944D9" w:rsidRPr="0032784D">
        <w:rPr>
          <w:rFonts w:ascii="GHEA Grapalat" w:hAnsi="GHEA Grapalat" w:cs="Sylfaen"/>
          <w:sz w:val="22"/>
          <w:szCs w:val="22"/>
          <w:lang w:val="af-ZA"/>
        </w:rPr>
        <w:t>ած</w:t>
      </w:r>
      <w:r w:rsidR="00163C4E" w:rsidRPr="0032784D">
        <w:rPr>
          <w:rFonts w:ascii="GHEA Grapalat" w:hAnsi="GHEA Grapalat" w:cs="Sylfaen"/>
          <w:sz w:val="22"/>
          <w:szCs w:val="22"/>
          <w:lang w:val="af-ZA"/>
        </w:rPr>
        <w:t xml:space="preserve"> վարկային միջոցների </w:t>
      </w:r>
      <w:r w:rsidR="005E6BB7" w:rsidRPr="0032784D">
        <w:rPr>
          <w:rFonts w:ascii="GHEA Grapalat" w:hAnsi="GHEA Grapalat"/>
          <w:sz w:val="22"/>
          <w:szCs w:val="22"/>
        </w:rPr>
        <w:t>72</w:t>
      </w:r>
      <w:r w:rsidR="00163C4E" w:rsidRPr="0032784D">
        <w:rPr>
          <w:rFonts w:ascii="GHEA Grapalat" w:hAnsi="GHEA Grapalat" w:cs="Sylfaen"/>
          <w:sz w:val="22"/>
          <w:szCs w:val="22"/>
          <w:lang w:val="af-ZA"/>
        </w:rPr>
        <w:t>%</w:t>
      </w:r>
      <w:r w:rsidR="00D944D9" w:rsidRPr="0032784D">
        <w:rPr>
          <w:rFonts w:ascii="GHEA Grapalat" w:hAnsi="GHEA Grapalat" w:cs="Sylfaen"/>
          <w:sz w:val="22"/>
          <w:szCs w:val="22"/>
          <w:lang w:val="af-ZA"/>
        </w:rPr>
        <w:t xml:space="preserve"> կատարողական</w:t>
      </w:r>
      <w:r w:rsidR="00163C4E" w:rsidRPr="0032784D">
        <w:rPr>
          <w:rFonts w:ascii="GHEA Grapalat" w:hAnsi="GHEA Grapalat" w:cs="Sylfaen"/>
          <w:sz w:val="22"/>
          <w:szCs w:val="22"/>
          <w:lang w:val="af-ZA"/>
        </w:rPr>
        <w:t xml:space="preserve">ը: </w:t>
      </w:r>
      <w:r w:rsidR="005E6BB7" w:rsidRPr="0032784D">
        <w:rPr>
          <w:rFonts w:ascii="GHEA Grapalat" w:hAnsi="GHEA Grapalat" w:cs="Sylfaen"/>
          <w:sz w:val="22"/>
          <w:szCs w:val="22"/>
          <w:lang w:val="af-ZA"/>
        </w:rPr>
        <w:t>2018</w:t>
      </w:r>
      <w:r w:rsidR="00163C4E" w:rsidRPr="0032784D">
        <w:rPr>
          <w:rFonts w:ascii="GHEA Grapalat" w:hAnsi="GHEA Grapalat" w:cs="Sylfaen"/>
          <w:sz w:val="22"/>
          <w:szCs w:val="22"/>
          <w:lang w:val="af-ZA"/>
        </w:rPr>
        <w:t xml:space="preserve"> թվականին ՀՀ պետական բյուջեն կատարվել էր </w:t>
      </w:r>
      <w:r w:rsidR="005E6BB7" w:rsidRPr="0032784D">
        <w:rPr>
          <w:rFonts w:ascii="GHEA Grapalat" w:hAnsi="GHEA Grapalat" w:cs="Sylfaen"/>
          <w:sz w:val="22"/>
          <w:szCs w:val="22"/>
        </w:rPr>
        <w:t xml:space="preserve">105.4 </w:t>
      </w:r>
      <w:r w:rsidR="00163C4E" w:rsidRPr="0032784D">
        <w:rPr>
          <w:rFonts w:ascii="GHEA Grapalat" w:hAnsi="GHEA Grapalat" w:cs="Sylfaen"/>
          <w:sz w:val="22"/>
          <w:szCs w:val="22"/>
          <w:lang w:val="af-ZA"/>
        </w:rPr>
        <w:t>մլրդ դրամ պակասուրդով, այսինքն` 201</w:t>
      </w:r>
      <w:r w:rsidR="005E6BB7" w:rsidRPr="0032784D">
        <w:rPr>
          <w:rFonts w:ascii="GHEA Grapalat" w:hAnsi="GHEA Grapalat" w:cs="Sylfaen"/>
          <w:sz w:val="22"/>
          <w:szCs w:val="22"/>
          <w:lang w:val="af-ZA"/>
        </w:rPr>
        <w:t>8</w:t>
      </w:r>
      <w:r w:rsidR="00163C4E" w:rsidRPr="0032784D">
        <w:rPr>
          <w:rFonts w:ascii="GHEA Grapalat" w:hAnsi="GHEA Grapalat" w:cs="Sylfaen"/>
          <w:sz w:val="22"/>
          <w:szCs w:val="22"/>
          <w:lang w:val="af-ZA"/>
        </w:rPr>
        <w:t xml:space="preserve"> թվականի համեմատ պակասուրդի մեծությունը նվազել է </w:t>
      </w:r>
      <w:r w:rsidR="005E6BB7" w:rsidRPr="0032784D">
        <w:rPr>
          <w:rFonts w:ascii="GHEA Grapalat" w:hAnsi="GHEA Grapalat" w:cs="Sylfaen"/>
          <w:sz w:val="22"/>
          <w:szCs w:val="22"/>
        </w:rPr>
        <w:t>39.3</w:t>
      </w:r>
      <w:r w:rsidR="00211901" w:rsidRPr="0032784D">
        <w:rPr>
          <w:rFonts w:ascii="GHEA Grapalat" w:hAnsi="GHEA Grapalat" w:cs="Sylfaen"/>
          <w:sz w:val="22"/>
          <w:szCs w:val="22"/>
          <w:lang w:val="af-ZA"/>
        </w:rPr>
        <w:t>%-ով</w:t>
      </w:r>
      <w:r w:rsidR="00211901" w:rsidRPr="0032784D">
        <w:rPr>
          <w:rFonts w:ascii="GHEA Grapalat" w:hAnsi="GHEA Grapalat" w:cs="Sylfaen"/>
          <w:sz w:val="22"/>
          <w:szCs w:val="22"/>
        </w:rPr>
        <w:t xml:space="preserve">: </w:t>
      </w:r>
      <w:r w:rsidR="00163C4E" w:rsidRPr="0032784D">
        <w:rPr>
          <w:rFonts w:ascii="GHEA Grapalat" w:hAnsi="GHEA Grapalat" w:cs="Sylfaen"/>
          <w:sz w:val="22"/>
          <w:szCs w:val="22"/>
          <w:lang w:val="af-ZA"/>
        </w:rPr>
        <w:t>Պակասուրդ/ՀՆԱ ցու</w:t>
      </w:r>
      <w:r w:rsidR="00211901" w:rsidRPr="0032784D">
        <w:rPr>
          <w:rFonts w:ascii="GHEA Grapalat" w:hAnsi="GHEA Grapalat" w:cs="Sylfaen"/>
          <w:sz w:val="22"/>
          <w:szCs w:val="22"/>
          <w:lang w:val="af-ZA"/>
        </w:rPr>
        <w:t>ցանիշը 2019 թվականին կազմել է 1</w:t>
      </w:r>
      <w:r w:rsidR="00163C4E" w:rsidRPr="0032784D">
        <w:rPr>
          <w:rFonts w:ascii="GHEA Grapalat" w:hAnsi="GHEA Grapalat" w:cs="Sylfaen"/>
          <w:sz w:val="22"/>
          <w:szCs w:val="22"/>
          <w:lang w:val="af-ZA"/>
        </w:rPr>
        <w:t>%՝ կանխատեսված 2.</w:t>
      </w:r>
      <w:r w:rsidR="00211901" w:rsidRPr="0032784D">
        <w:rPr>
          <w:rFonts w:ascii="GHEA Grapalat" w:hAnsi="GHEA Grapalat" w:cs="Sylfaen"/>
          <w:sz w:val="22"/>
          <w:szCs w:val="22"/>
          <w:lang w:val="af-ZA"/>
        </w:rPr>
        <w:t>2</w:t>
      </w:r>
      <w:r w:rsidR="00163C4E" w:rsidRPr="0032784D">
        <w:rPr>
          <w:rFonts w:ascii="GHEA Grapalat" w:hAnsi="GHEA Grapalat" w:cs="Sylfaen"/>
          <w:sz w:val="22"/>
          <w:szCs w:val="22"/>
          <w:lang w:val="af-ZA"/>
        </w:rPr>
        <w:t>%-ի և 201</w:t>
      </w:r>
      <w:r w:rsidR="00211901" w:rsidRPr="0032784D">
        <w:rPr>
          <w:rFonts w:ascii="GHEA Grapalat" w:hAnsi="GHEA Grapalat" w:cs="Sylfaen"/>
          <w:sz w:val="22"/>
          <w:szCs w:val="22"/>
          <w:lang w:val="af-ZA"/>
        </w:rPr>
        <w:t>8</w:t>
      </w:r>
      <w:r w:rsidR="00163C4E" w:rsidRPr="0032784D">
        <w:rPr>
          <w:rFonts w:ascii="GHEA Grapalat" w:hAnsi="GHEA Grapalat" w:cs="Sylfaen"/>
          <w:sz w:val="22"/>
          <w:szCs w:val="22"/>
          <w:lang w:val="af-ZA"/>
        </w:rPr>
        <w:t xml:space="preserve"> թվականի </w:t>
      </w:r>
      <w:r w:rsidR="00211901" w:rsidRPr="0032784D">
        <w:rPr>
          <w:rFonts w:ascii="GHEA Grapalat" w:hAnsi="GHEA Grapalat" w:cs="Sylfaen"/>
          <w:sz w:val="22"/>
          <w:szCs w:val="22"/>
          <w:lang w:val="af-ZA"/>
        </w:rPr>
        <w:t>1.8</w:t>
      </w:r>
      <w:r w:rsidR="00B62108" w:rsidRPr="0032784D">
        <w:rPr>
          <w:rFonts w:ascii="GHEA Grapalat" w:hAnsi="GHEA Grapalat" w:cs="Sylfaen"/>
          <w:sz w:val="22"/>
          <w:szCs w:val="22"/>
          <w:lang w:val="af-ZA"/>
        </w:rPr>
        <w:t>%-ի դիմաց: 2018</w:t>
      </w:r>
      <w:r w:rsidR="00163C4E" w:rsidRPr="0032784D">
        <w:rPr>
          <w:rFonts w:ascii="GHEA Grapalat" w:hAnsi="GHEA Grapalat" w:cs="Sylfaen"/>
          <w:sz w:val="22"/>
          <w:szCs w:val="22"/>
          <w:lang w:val="af-ZA"/>
        </w:rPr>
        <w:t xml:space="preserve"> թվականի համեմատ զգալիորեն փոխվել է պակասուրդի ֆինանսավորման աղբյուրների կառուցվածքը: Եթե նախորդ տարի ֆինանսավորման ներքին և արտաքին աղբյուրների հաշվին ֆինանսավորվել էր պակասուրդի համապատասխանաբար </w:t>
      </w:r>
      <w:r w:rsidR="00B62108" w:rsidRPr="0032784D">
        <w:rPr>
          <w:rFonts w:ascii="GHEA Grapalat" w:hAnsi="GHEA Grapalat" w:cs="Sylfaen"/>
          <w:sz w:val="22"/>
          <w:szCs w:val="22"/>
          <w:lang w:val="af-ZA"/>
        </w:rPr>
        <w:t>65.8 և 34.2 տոկոս</w:t>
      </w:r>
      <w:r w:rsidR="00163C4E" w:rsidRPr="0032784D">
        <w:rPr>
          <w:rFonts w:ascii="GHEA Grapalat" w:hAnsi="GHEA Grapalat" w:cs="Sylfaen"/>
          <w:sz w:val="22"/>
          <w:szCs w:val="22"/>
          <w:lang w:val="af-ZA"/>
        </w:rPr>
        <w:t>ը, ապա 201</w:t>
      </w:r>
      <w:r w:rsidR="00B62108" w:rsidRPr="0032784D">
        <w:rPr>
          <w:rFonts w:ascii="GHEA Grapalat" w:hAnsi="GHEA Grapalat" w:cs="Sylfaen"/>
          <w:sz w:val="22"/>
          <w:szCs w:val="22"/>
          <w:lang w:val="af-ZA"/>
        </w:rPr>
        <w:t>9</w:t>
      </w:r>
      <w:r w:rsidR="00163C4E" w:rsidRPr="0032784D">
        <w:rPr>
          <w:rFonts w:ascii="GHEA Grapalat" w:hAnsi="GHEA Grapalat" w:cs="Sylfaen"/>
          <w:sz w:val="22"/>
          <w:szCs w:val="22"/>
          <w:lang w:val="af-ZA"/>
        </w:rPr>
        <w:t xml:space="preserve"> թվականին նշված ցուցանիշները կազմել են </w:t>
      </w:r>
      <w:r w:rsidR="00B62108" w:rsidRPr="0032784D">
        <w:rPr>
          <w:rFonts w:ascii="GHEA Grapalat" w:hAnsi="GHEA Grapalat" w:cs="Sylfaen"/>
          <w:sz w:val="22"/>
          <w:szCs w:val="22"/>
          <w:lang w:val="af-ZA"/>
        </w:rPr>
        <w:t>-20</w:t>
      </w:r>
      <w:r w:rsidR="00163C4E" w:rsidRPr="0032784D">
        <w:rPr>
          <w:rFonts w:ascii="GHEA Grapalat" w:hAnsi="GHEA Grapalat" w:cs="Sylfaen"/>
          <w:sz w:val="22"/>
          <w:szCs w:val="22"/>
          <w:lang w:val="af-ZA"/>
        </w:rPr>
        <w:t xml:space="preserve">.8 և </w:t>
      </w:r>
      <w:r w:rsidR="00B62108" w:rsidRPr="0032784D">
        <w:rPr>
          <w:rFonts w:ascii="GHEA Grapalat" w:hAnsi="GHEA Grapalat" w:cs="Sylfaen"/>
          <w:sz w:val="22"/>
          <w:szCs w:val="22"/>
          <w:lang w:val="af-ZA"/>
        </w:rPr>
        <w:t>120.8</w:t>
      </w:r>
      <w:r w:rsidR="00163C4E" w:rsidRPr="0032784D">
        <w:rPr>
          <w:rFonts w:ascii="GHEA Grapalat" w:hAnsi="GHEA Grapalat" w:cs="Sylfaen"/>
          <w:sz w:val="22"/>
          <w:szCs w:val="22"/>
          <w:lang w:val="af-ZA"/>
        </w:rPr>
        <w:t xml:space="preserve"> տոկոս</w:t>
      </w:r>
      <w:r w:rsidR="00D53459" w:rsidRPr="0032784D">
        <w:rPr>
          <w:rFonts w:ascii="GHEA Grapalat" w:hAnsi="GHEA Grapalat" w:cs="Sylfaen"/>
          <w:sz w:val="22"/>
          <w:szCs w:val="22"/>
          <w:lang w:val="af-ZA"/>
        </w:rPr>
        <w:t xml:space="preserve">՝ պայմանավորված </w:t>
      </w:r>
      <w:r w:rsidR="00D944D9" w:rsidRPr="0032784D">
        <w:rPr>
          <w:rFonts w:ascii="GHEA Grapalat" w:hAnsi="GHEA Grapalat" w:cs="Sylfaen"/>
          <w:sz w:val="22"/>
          <w:szCs w:val="22"/>
          <w:lang w:val="af-ZA"/>
        </w:rPr>
        <w:t xml:space="preserve">ներքին աղբյուրներում ազատ </w:t>
      </w:r>
      <w:r w:rsidR="002B59C7" w:rsidRPr="0032784D">
        <w:rPr>
          <w:rFonts w:ascii="GHEA Grapalat" w:hAnsi="GHEA Grapalat" w:cs="Sylfaen"/>
          <w:sz w:val="22"/>
          <w:szCs w:val="22"/>
          <w:lang w:val="af-ZA"/>
        </w:rPr>
        <w:t>միջոցների</w:t>
      </w:r>
      <w:r w:rsidR="00D944D9" w:rsidRPr="0032784D">
        <w:rPr>
          <w:rFonts w:ascii="GHEA Grapalat" w:hAnsi="GHEA Grapalat" w:cs="Sylfaen"/>
          <w:sz w:val="22"/>
          <w:szCs w:val="22"/>
          <w:lang w:val="af-ZA"/>
        </w:rPr>
        <w:t xml:space="preserve"> զգալի աճ</w:t>
      </w:r>
      <w:r w:rsidR="002B59C7" w:rsidRPr="0032784D">
        <w:rPr>
          <w:rFonts w:ascii="GHEA Grapalat" w:hAnsi="GHEA Grapalat" w:cs="Sylfaen"/>
          <w:sz w:val="22"/>
          <w:szCs w:val="22"/>
          <w:lang w:val="af-ZA"/>
        </w:rPr>
        <w:t xml:space="preserve">ով: Վերջինս կազմել է </w:t>
      </w:r>
      <w:r w:rsidR="002B59C7" w:rsidRPr="0032784D">
        <w:rPr>
          <w:rFonts w:ascii="GHEA Grapalat" w:hAnsi="GHEA Grapalat"/>
          <w:sz w:val="22"/>
          <w:szCs w:val="22"/>
        </w:rPr>
        <w:t>98.6</w:t>
      </w:r>
      <w:r w:rsidR="002B59C7" w:rsidRPr="0032784D">
        <w:rPr>
          <w:rFonts w:ascii="Courier New" w:hAnsi="Courier New" w:cs="Courier New"/>
          <w:sz w:val="22"/>
          <w:szCs w:val="22"/>
        </w:rPr>
        <w:t> </w:t>
      </w:r>
      <w:r w:rsidR="002B59C7" w:rsidRPr="0032784D">
        <w:rPr>
          <w:rFonts w:ascii="GHEA Grapalat" w:hAnsi="GHEA Grapalat"/>
          <w:sz w:val="22"/>
          <w:szCs w:val="22"/>
        </w:rPr>
        <w:t>մլրդ դրամ</w:t>
      </w:r>
      <w:r w:rsidR="002B59C7" w:rsidRPr="0032784D">
        <w:rPr>
          <w:rFonts w:ascii="GHEA Grapalat" w:hAnsi="GHEA Grapalat" w:cs="Sylfaen"/>
          <w:sz w:val="22"/>
          <w:szCs w:val="22"/>
          <w:lang w:val="af-ZA"/>
        </w:rPr>
        <w:t xml:space="preserve">՝ ծրագրված </w:t>
      </w:r>
      <w:r w:rsidR="002B59C7" w:rsidRPr="0032784D">
        <w:rPr>
          <w:rFonts w:ascii="GHEA Grapalat" w:hAnsi="GHEA Grapalat"/>
          <w:sz w:val="22"/>
          <w:szCs w:val="22"/>
          <w:lang w:val="en-US"/>
        </w:rPr>
        <w:t>30</w:t>
      </w:r>
      <w:r w:rsidR="002B59C7" w:rsidRPr="0032784D">
        <w:rPr>
          <w:rFonts w:ascii="GHEA Grapalat" w:hAnsi="GHEA Grapalat"/>
          <w:sz w:val="22"/>
          <w:szCs w:val="22"/>
        </w:rPr>
        <w:t>.1 մլրդ դրամի փոխարեն</w:t>
      </w:r>
      <w:r w:rsidR="002B59C7" w:rsidRPr="0032784D">
        <w:rPr>
          <w:rFonts w:ascii="GHEA Grapalat" w:hAnsi="GHEA Grapalat"/>
          <w:sz w:val="22"/>
          <w:szCs w:val="22"/>
          <w:lang w:val="en-US"/>
        </w:rPr>
        <w:t>, որը պայմանավորված է ինչպես</w:t>
      </w:r>
      <w:r w:rsidR="00536261" w:rsidRPr="0032784D">
        <w:rPr>
          <w:rFonts w:ascii="GHEA Grapalat" w:hAnsi="GHEA Grapalat" w:cs="Sylfaen"/>
          <w:sz w:val="22"/>
          <w:szCs w:val="22"/>
          <w:lang w:val="af-ZA"/>
        </w:rPr>
        <w:t xml:space="preserve"> եկամուտների համեմատ ծախսերի ավելի ցածր կատարողականով, այնպես էլ</w:t>
      </w:r>
      <w:r w:rsidR="00D944D9" w:rsidRPr="0032784D">
        <w:rPr>
          <w:rFonts w:ascii="GHEA Grapalat" w:hAnsi="GHEA Grapalat" w:cs="Sylfaen"/>
          <w:sz w:val="22"/>
          <w:szCs w:val="22"/>
          <w:lang w:val="af-ZA"/>
        </w:rPr>
        <w:t xml:space="preserve"> </w:t>
      </w:r>
      <w:r w:rsidR="00C73607" w:rsidRPr="0032784D">
        <w:rPr>
          <w:rFonts w:ascii="GHEA Grapalat" w:hAnsi="GHEA Grapalat" w:cs="Sylfaen"/>
          <w:sz w:val="22"/>
          <w:szCs w:val="22"/>
          <w:lang w:val="af-ZA"/>
        </w:rPr>
        <w:t xml:space="preserve">արտարժութային պարտատոմսերի տեղաբաշխումից ստացված </w:t>
      </w:r>
      <w:r w:rsidR="00FB45F2" w:rsidRPr="0032784D">
        <w:rPr>
          <w:rFonts w:ascii="GHEA Grapalat" w:hAnsi="GHEA Grapalat" w:cs="Sylfaen"/>
          <w:sz w:val="22"/>
          <w:szCs w:val="22"/>
          <w:lang w:val="en-US"/>
        </w:rPr>
        <w:t xml:space="preserve">զուտ </w:t>
      </w:r>
      <w:r w:rsidR="00C73607" w:rsidRPr="0032784D">
        <w:rPr>
          <w:rFonts w:ascii="GHEA Grapalat" w:hAnsi="GHEA Grapalat" w:cs="Sylfaen"/>
          <w:sz w:val="22"/>
          <w:szCs w:val="22"/>
          <w:lang w:val="af-ZA"/>
        </w:rPr>
        <w:t>միջոցները կայունացման դեպոզիտային հաշվին ուղղելու հանգամանքով</w:t>
      </w:r>
      <w:r w:rsidR="00163C4E" w:rsidRPr="0032784D">
        <w:rPr>
          <w:rFonts w:ascii="GHEA Grapalat" w:hAnsi="GHEA Grapalat" w:cs="Sylfaen"/>
          <w:sz w:val="22"/>
          <w:szCs w:val="22"/>
          <w:lang w:val="af-ZA"/>
        </w:rPr>
        <w:t>:</w:t>
      </w:r>
      <w:r w:rsidR="005E6BB7" w:rsidRPr="0032784D">
        <w:rPr>
          <w:rFonts w:ascii="GHEA Grapalat" w:hAnsi="GHEA Grapalat" w:cs="Sylfaen"/>
          <w:sz w:val="22"/>
          <w:szCs w:val="22"/>
          <w:lang w:val="af-ZA"/>
        </w:rPr>
        <w:t xml:space="preserve"> </w:t>
      </w:r>
    </w:p>
    <w:p w:rsidR="005E6BB7" w:rsidRPr="0032784D" w:rsidRDefault="005E6BB7" w:rsidP="005E6BB7">
      <w:pPr>
        <w:spacing w:line="360" w:lineRule="auto"/>
        <w:ind w:firstLine="561"/>
        <w:jc w:val="both"/>
        <w:rPr>
          <w:rFonts w:ascii="GHEA Grapalat" w:hAnsi="GHEA Grapalat" w:cs="GHEA Grapalat"/>
          <w:sz w:val="22"/>
          <w:szCs w:val="22"/>
          <w:lang w:val="en-US"/>
        </w:rPr>
      </w:pPr>
      <w:r w:rsidRPr="0032784D">
        <w:rPr>
          <w:rFonts w:ascii="GHEA Grapalat" w:hAnsi="GHEA Grapalat"/>
          <w:sz w:val="22"/>
          <w:szCs w:val="22"/>
        </w:rPr>
        <w:t xml:space="preserve">Հաշվետու ժամանակահատվածում ֆինանսավորման ներքին աղբյուրները կազմել են </w:t>
      </w:r>
      <w:r w:rsidRPr="0032784D">
        <w:rPr>
          <w:rFonts w:ascii="GHEA Grapalat" w:hAnsi="GHEA Grapalat"/>
          <w:sz w:val="22"/>
          <w:szCs w:val="22"/>
        </w:rPr>
        <w:noBreakHyphen/>
        <w:t>13.3</w:t>
      </w:r>
      <w:r w:rsidRPr="0032784D">
        <w:rPr>
          <w:rFonts w:ascii="Courier New" w:hAnsi="Courier New" w:cs="Courier New"/>
          <w:sz w:val="22"/>
          <w:szCs w:val="22"/>
        </w:rPr>
        <w:t> </w:t>
      </w:r>
      <w:r w:rsidRPr="0032784D">
        <w:rPr>
          <w:rFonts w:ascii="GHEA Grapalat" w:hAnsi="GHEA Grapalat" w:cs="GHEA Grapalat"/>
          <w:sz w:val="22"/>
          <w:szCs w:val="22"/>
        </w:rPr>
        <w:t xml:space="preserve">մլրդ դրամ, արտաքին աղբյուրները՝ </w:t>
      </w:r>
      <w:r w:rsidRPr="0032784D">
        <w:rPr>
          <w:rFonts w:ascii="GHEA Grapalat" w:hAnsi="GHEA Grapalat"/>
          <w:sz w:val="22"/>
          <w:szCs w:val="22"/>
        </w:rPr>
        <w:t>77.3 մլրդ դրամ</w:t>
      </w:r>
      <w:r w:rsidR="00B13F50" w:rsidRPr="0032784D">
        <w:rPr>
          <w:rFonts w:ascii="GHEA Grapalat" w:hAnsi="GHEA Grapalat"/>
          <w:sz w:val="22"/>
          <w:szCs w:val="22"/>
        </w:rPr>
        <w:t>`</w:t>
      </w:r>
      <w:r w:rsidRPr="0032784D">
        <w:rPr>
          <w:rFonts w:ascii="GHEA Grapalat" w:hAnsi="GHEA Grapalat"/>
          <w:sz w:val="22"/>
          <w:szCs w:val="22"/>
        </w:rPr>
        <w:t xml:space="preserve"> նախատեսված համապատասխանաբար 14.6 մլրդ դրամի և 139.2</w:t>
      </w:r>
      <w:r w:rsidRPr="0032784D">
        <w:rPr>
          <w:rFonts w:ascii="Courier New" w:hAnsi="Courier New" w:cs="Courier New"/>
          <w:sz w:val="22"/>
          <w:szCs w:val="22"/>
        </w:rPr>
        <w:t> </w:t>
      </w:r>
      <w:r w:rsidRPr="0032784D">
        <w:rPr>
          <w:rFonts w:ascii="GHEA Grapalat" w:hAnsi="GHEA Grapalat" w:cs="GHEA Grapalat"/>
          <w:sz w:val="22"/>
          <w:szCs w:val="22"/>
        </w:rPr>
        <w:t>մլրդ դրամի դիմաց:</w:t>
      </w:r>
    </w:p>
    <w:p w:rsidR="00163C4E" w:rsidRPr="0032784D" w:rsidRDefault="00163C4E" w:rsidP="00163C4E">
      <w:pPr>
        <w:spacing w:line="360" w:lineRule="auto"/>
        <w:ind w:firstLine="561"/>
        <w:jc w:val="both"/>
        <w:rPr>
          <w:rFonts w:ascii="GHEA Grapalat" w:hAnsi="GHEA Grapalat"/>
          <w:sz w:val="22"/>
          <w:szCs w:val="22"/>
        </w:rPr>
      </w:pPr>
      <w:r w:rsidRPr="0032784D">
        <w:rPr>
          <w:rFonts w:ascii="GHEA Grapalat" w:hAnsi="GHEA Grapalat"/>
          <w:sz w:val="22"/>
          <w:szCs w:val="22"/>
        </w:rPr>
        <w:t xml:space="preserve">Հաշվետու </w:t>
      </w:r>
      <w:r w:rsidR="00413B55" w:rsidRPr="0032784D">
        <w:rPr>
          <w:rFonts w:ascii="GHEA Grapalat" w:hAnsi="GHEA Grapalat"/>
          <w:sz w:val="22"/>
          <w:szCs w:val="22"/>
          <w:lang w:val="en-US"/>
        </w:rPr>
        <w:t>տար</w:t>
      </w:r>
      <w:r w:rsidRPr="0032784D">
        <w:rPr>
          <w:rFonts w:ascii="GHEA Grapalat" w:hAnsi="GHEA Grapalat"/>
          <w:sz w:val="22"/>
          <w:szCs w:val="22"/>
        </w:rPr>
        <w:t>ում ֆինանսավորման ներքին աղբյուրներից փոխառու միջոցների հաշվին պետական բյուջեն ֆինանսավորվել է 101.1 մլրդ դրամով` ապահովելով 1</w:t>
      </w:r>
      <w:r w:rsidR="00145986" w:rsidRPr="0032784D">
        <w:rPr>
          <w:rFonts w:ascii="GHEA Grapalat" w:hAnsi="GHEA Grapalat"/>
          <w:sz w:val="22"/>
          <w:szCs w:val="22"/>
        </w:rPr>
        <w:t>14.8</w:t>
      </w:r>
      <w:r w:rsidRPr="0032784D">
        <w:rPr>
          <w:rFonts w:ascii="GHEA Grapalat" w:hAnsi="GHEA Grapalat"/>
          <w:sz w:val="22"/>
          <w:szCs w:val="22"/>
        </w:rPr>
        <w:t>% կատարողական:</w:t>
      </w:r>
      <w:r w:rsidR="00413B55" w:rsidRPr="0032784D">
        <w:rPr>
          <w:rFonts w:ascii="GHEA Grapalat" w:hAnsi="GHEA Grapalat"/>
          <w:sz w:val="22"/>
          <w:szCs w:val="22"/>
        </w:rPr>
        <w:t xml:space="preserve"> 101.9 </w:t>
      </w:r>
      <w:r w:rsidR="00413B55" w:rsidRPr="0032784D">
        <w:rPr>
          <w:rFonts w:ascii="GHEA Grapalat" w:hAnsi="GHEA Grapalat"/>
          <w:sz w:val="22"/>
          <w:szCs w:val="22"/>
          <w:lang w:val="en-US"/>
        </w:rPr>
        <w:t xml:space="preserve">մլրդ դրամ է կազմել պետական գանձապետական պարտատոմսերի հաշվին </w:t>
      </w:r>
      <w:r w:rsidR="000525D2" w:rsidRPr="0032784D">
        <w:rPr>
          <w:rFonts w:ascii="GHEA Grapalat" w:hAnsi="GHEA Grapalat"/>
          <w:sz w:val="22"/>
          <w:szCs w:val="22"/>
          <w:lang w:val="en-US"/>
        </w:rPr>
        <w:t>պակասուրդի ֆինանսավորումը</w:t>
      </w:r>
      <w:r w:rsidR="00145986" w:rsidRPr="0032784D">
        <w:rPr>
          <w:rFonts w:ascii="GHEA Grapalat" w:hAnsi="GHEA Grapalat"/>
          <w:sz w:val="22"/>
          <w:szCs w:val="22"/>
        </w:rPr>
        <w:t xml:space="preserve">՝ </w:t>
      </w:r>
      <w:r w:rsidR="00145986" w:rsidRPr="0032784D">
        <w:rPr>
          <w:rFonts w:ascii="GHEA Grapalat" w:hAnsi="GHEA Grapalat"/>
          <w:sz w:val="22"/>
          <w:szCs w:val="22"/>
          <w:lang w:val="en-US"/>
        </w:rPr>
        <w:t>14.7%</w:t>
      </w:r>
      <w:r w:rsidR="00145986" w:rsidRPr="0032784D">
        <w:rPr>
          <w:rFonts w:ascii="GHEA Grapalat" w:hAnsi="GHEA Grapalat"/>
          <w:sz w:val="22"/>
          <w:szCs w:val="22"/>
        </w:rPr>
        <w:t>-ով գերազանցելով ծրագրային ցուցանիշը</w:t>
      </w:r>
      <w:r w:rsidR="000525D2" w:rsidRPr="0032784D">
        <w:rPr>
          <w:rFonts w:ascii="GHEA Grapalat" w:hAnsi="GHEA Grapalat"/>
          <w:sz w:val="22"/>
          <w:szCs w:val="22"/>
          <w:lang w:val="en-US"/>
        </w:rPr>
        <w:t>:</w:t>
      </w:r>
      <w:r w:rsidR="00413B55" w:rsidRPr="0032784D">
        <w:rPr>
          <w:rFonts w:ascii="GHEA Grapalat" w:hAnsi="GHEA Grapalat"/>
          <w:sz w:val="22"/>
          <w:szCs w:val="22"/>
          <w:lang w:val="en-US"/>
        </w:rPr>
        <w:t xml:space="preserve"> </w:t>
      </w:r>
      <w:r w:rsidRPr="0032784D">
        <w:rPr>
          <w:rFonts w:ascii="GHEA Grapalat" w:hAnsi="GHEA Grapalat"/>
          <w:sz w:val="22"/>
          <w:szCs w:val="22"/>
        </w:rPr>
        <w:t>2019 թվականի ընթացքում ընդհանուր առմամբ տեղաբաշխվել են 209,889.35 մլն դրամի պարտատոմսեր</w:t>
      </w:r>
      <w:r w:rsidR="0010254E" w:rsidRPr="0032784D">
        <w:rPr>
          <w:rFonts w:ascii="GHEA Grapalat" w:hAnsi="GHEA Grapalat"/>
          <w:sz w:val="22"/>
          <w:szCs w:val="22"/>
        </w:rPr>
        <w:t>,</w:t>
      </w:r>
      <w:r w:rsidRPr="0032784D">
        <w:rPr>
          <w:rFonts w:ascii="GHEA Grapalat" w:hAnsi="GHEA Grapalat"/>
          <w:sz w:val="22"/>
          <w:szCs w:val="22"/>
        </w:rPr>
        <w:t xml:space="preserve"> տեղաբաշխումից ստացված մուտքը կազմել է 217,250.48 մլն դրամ, իսկ պարտատոմսերի մարմանը/հետգնմանն ուղղվել է 115,300.63 մլն դրամ: </w:t>
      </w:r>
    </w:p>
    <w:p w:rsidR="00163C4E" w:rsidRPr="0032784D" w:rsidRDefault="00163C4E" w:rsidP="00163C4E">
      <w:pPr>
        <w:spacing w:line="360" w:lineRule="auto"/>
        <w:ind w:firstLine="561"/>
        <w:jc w:val="both"/>
        <w:rPr>
          <w:rFonts w:ascii="GHEA Grapalat" w:hAnsi="GHEA Grapalat" w:cs="GHEA Grapalat"/>
          <w:sz w:val="22"/>
          <w:szCs w:val="22"/>
        </w:rPr>
      </w:pPr>
      <w:r w:rsidRPr="0032784D">
        <w:rPr>
          <w:rFonts w:ascii="GHEA Grapalat" w:hAnsi="GHEA Grapalat"/>
          <w:sz w:val="22"/>
          <w:szCs w:val="22"/>
        </w:rPr>
        <w:t xml:space="preserve">2019 թվականի </w:t>
      </w:r>
      <w:r w:rsidR="00413B55" w:rsidRPr="0032784D">
        <w:rPr>
          <w:rFonts w:ascii="GHEA Grapalat" w:hAnsi="GHEA Grapalat"/>
          <w:sz w:val="22"/>
          <w:szCs w:val="22"/>
        </w:rPr>
        <w:t>տ</w:t>
      </w:r>
      <w:r w:rsidRPr="0032784D">
        <w:rPr>
          <w:rFonts w:ascii="GHEA Grapalat" w:hAnsi="GHEA Grapalat"/>
          <w:sz w:val="22"/>
          <w:szCs w:val="22"/>
        </w:rPr>
        <w:t>եղաբաշխվել են 3,343.05 մլն դրամի խնայողական արժեկտրոնային</w:t>
      </w:r>
      <w:r w:rsidRPr="0032784D">
        <w:rPr>
          <w:rFonts w:ascii="GHEA Grapalat" w:hAnsi="GHEA Grapalat" w:cs="GHEA Grapalat"/>
          <w:sz w:val="22"/>
          <w:szCs w:val="22"/>
        </w:rPr>
        <w:t xml:space="preserve"> պարտատոմսեր, որից մուտքը հաշվետու ժամանակահատվածում կազմել է 3,302.16 մլն դրամ:</w:t>
      </w:r>
    </w:p>
    <w:p w:rsidR="00163C4E" w:rsidRPr="0032784D" w:rsidRDefault="00163C4E" w:rsidP="00163C4E">
      <w:pPr>
        <w:spacing w:line="360" w:lineRule="auto"/>
        <w:ind w:firstLine="561"/>
        <w:jc w:val="both"/>
        <w:rPr>
          <w:rFonts w:ascii="GHEA Grapalat" w:hAnsi="GHEA Grapalat"/>
          <w:sz w:val="22"/>
          <w:szCs w:val="22"/>
        </w:rPr>
      </w:pPr>
      <w:r w:rsidRPr="0032784D">
        <w:rPr>
          <w:rFonts w:ascii="GHEA Grapalat" w:hAnsi="GHEA Grapalat"/>
          <w:sz w:val="22"/>
          <w:szCs w:val="22"/>
        </w:rPr>
        <w:t>Կատարված գործառնությունների արդյունքում 2019 թվականի դեկտեմբերի 31-ի դրությամբ պետական գանձապետական պարտատոմսերը բնութագրող ցուցանիշները եղել են հետևյալը.</w:t>
      </w:r>
    </w:p>
    <w:p w:rsidR="00163C4E" w:rsidRPr="0032784D" w:rsidRDefault="00163C4E" w:rsidP="000F3DDD">
      <w:pPr>
        <w:numPr>
          <w:ilvl w:val="0"/>
          <w:numId w:val="10"/>
        </w:numPr>
        <w:tabs>
          <w:tab w:val="left" w:pos="851"/>
        </w:tabs>
        <w:spacing w:line="360" w:lineRule="auto"/>
        <w:ind w:left="0" w:firstLine="567"/>
        <w:jc w:val="both"/>
        <w:rPr>
          <w:rFonts w:ascii="GHEA Grapalat" w:hAnsi="GHEA Grapalat" w:cs="GHEA Grapalat"/>
          <w:sz w:val="22"/>
          <w:szCs w:val="22"/>
        </w:rPr>
      </w:pPr>
      <w:r w:rsidRPr="0032784D">
        <w:rPr>
          <w:rFonts w:ascii="GHEA Grapalat" w:hAnsi="GHEA Grapalat" w:cs="GHEA Grapalat"/>
          <w:sz w:val="22"/>
          <w:szCs w:val="22"/>
        </w:rPr>
        <w:lastRenderedPageBreak/>
        <w:t>միջին կշռված եկամտաբերությունը կազմել է 11.78</w:t>
      </w:r>
      <w:r w:rsidR="00E83675" w:rsidRPr="0032784D">
        <w:rPr>
          <w:rFonts w:ascii="GHEA Grapalat" w:hAnsi="GHEA Grapalat" w:cs="GHEA Grapalat"/>
          <w:sz w:val="22"/>
          <w:szCs w:val="22"/>
        </w:rPr>
        <w:t>% (2018թ.</w:t>
      </w:r>
      <w:r w:rsidRPr="0032784D">
        <w:rPr>
          <w:rFonts w:ascii="GHEA Grapalat" w:hAnsi="GHEA Grapalat" w:cs="GHEA Grapalat"/>
          <w:sz w:val="22"/>
          <w:szCs w:val="22"/>
        </w:rPr>
        <w:t>` 12.28%): Եկամտաբերության նվազումը պայմանավորված է եղել 2016 թվականին պետական գանձապետական պարտատոմսերի առաջնային տեղաբաշխումների միջին կշռված եկամտաբերության նվազմամբ, որի միտումը շարունակվել է 2017, 2018 և 2019 թվականների ընթացքում: Եկամտաբերության նվազմանը նպաստել են նաև բարձր եկամտաբերությամբ պետական գանձապետական պարտատոմսերի մարումը և հետգնումը.</w:t>
      </w:r>
    </w:p>
    <w:p w:rsidR="00163C4E" w:rsidRPr="0032784D" w:rsidRDefault="00163C4E" w:rsidP="000F3DDD">
      <w:pPr>
        <w:numPr>
          <w:ilvl w:val="0"/>
          <w:numId w:val="10"/>
        </w:numPr>
        <w:tabs>
          <w:tab w:val="left" w:pos="851"/>
        </w:tabs>
        <w:spacing w:line="360" w:lineRule="auto"/>
        <w:ind w:left="0" w:firstLine="567"/>
        <w:jc w:val="both"/>
        <w:rPr>
          <w:rFonts w:ascii="GHEA Grapalat" w:hAnsi="GHEA Grapalat" w:cs="GHEA Grapalat"/>
          <w:sz w:val="22"/>
          <w:szCs w:val="22"/>
        </w:rPr>
      </w:pPr>
      <w:r w:rsidRPr="0032784D">
        <w:rPr>
          <w:rFonts w:ascii="GHEA Grapalat" w:hAnsi="GHEA Grapalat" w:cs="GHEA Grapalat"/>
          <w:sz w:val="22"/>
          <w:szCs w:val="22"/>
        </w:rPr>
        <w:t>մինչև մարումը</w:t>
      </w:r>
      <w:r w:rsidR="003251D1" w:rsidRPr="0032784D">
        <w:rPr>
          <w:rFonts w:ascii="GHEA Grapalat" w:hAnsi="GHEA Grapalat" w:cs="GHEA Grapalat"/>
          <w:sz w:val="22"/>
          <w:szCs w:val="22"/>
        </w:rPr>
        <w:t xml:space="preserve"> մնացած միջին ժամկետայնությունը</w:t>
      </w:r>
      <w:r w:rsidR="003251D1" w:rsidRPr="0032784D">
        <w:rPr>
          <w:rFonts w:ascii="GHEA Grapalat" w:hAnsi="GHEA Grapalat" w:cs="GHEA Grapalat"/>
          <w:sz w:val="22"/>
          <w:szCs w:val="22"/>
          <w:lang w:val="en-US"/>
        </w:rPr>
        <w:t xml:space="preserve"> կազմել է</w:t>
      </w:r>
      <w:r w:rsidRPr="0032784D">
        <w:rPr>
          <w:rFonts w:ascii="GHEA Grapalat" w:hAnsi="GHEA Grapalat" w:cs="GHEA Grapalat"/>
          <w:sz w:val="22"/>
          <w:szCs w:val="22"/>
        </w:rPr>
        <w:t xml:space="preserve"> 3734</w:t>
      </w:r>
      <w:r w:rsidR="00E83675" w:rsidRPr="0032784D">
        <w:rPr>
          <w:rFonts w:ascii="GHEA Grapalat" w:hAnsi="GHEA Grapalat" w:cs="GHEA Grapalat"/>
          <w:sz w:val="22"/>
          <w:szCs w:val="22"/>
        </w:rPr>
        <w:t xml:space="preserve"> օր (2018թ.</w:t>
      </w:r>
      <w:r w:rsidRPr="0032784D">
        <w:rPr>
          <w:rFonts w:ascii="GHEA Grapalat" w:hAnsi="GHEA Grapalat" w:cs="GHEA Grapalat"/>
          <w:sz w:val="22"/>
          <w:szCs w:val="22"/>
        </w:rPr>
        <w:t>՝ 3308 օր).</w:t>
      </w:r>
    </w:p>
    <w:p w:rsidR="00163C4E" w:rsidRPr="0032784D" w:rsidRDefault="00163C4E" w:rsidP="000F3DDD">
      <w:pPr>
        <w:numPr>
          <w:ilvl w:val="0"/>
          <w:numId w:val="10"/>
        </w:numPr>
        <w:tabs>
          <w:tab w:val="left" w:pos="851"/>
        </w:tabs>
        <w:spacing w:line="360" w:lineRule="auto"/>
        <w:ind w:left="0" w:firstLine="567"/>
        <w:jc w:val="both"/>
        <w:rPr>
          <w:rFonts w:ascii="GHEA Grapalat" w:hAnsi="GHEA Grapalat" w:cs="GHEA Grapalat"/>
          <w:sz w:val="22"/>
          <w:szCs w:val="22"/>
        </w:rPr>
      </w:pPr>
      <w:r w:rsidRPr="0032784D">
        <w:rPr>
          <w:rFonts w:ascii="GHEA Grapalat" w:hAnsi="GHEA Grapalat" w:cs="GHEA Grapalat"/>
          <w:sz w:val="22"/>
          <w:szCs w:val="22"/>
        </w:rPr>
        <w:t>մարման բեռի բաշխվածությունը մինչև 2047 թվականն է.</w:t>
      </w:r>
    </w:p>
    <w:p w:rsidR="00163C4E" w:rsidRPr="0032784D" w:rsidRDefault="00163C4E" w:rsidP="000F3DDD">
      <w:pPr>
        <w:numPr>
          <w:ilvl w:val="0"/>
          <w:numId w:val="10"/>
        </w:numPr>
        <w:tabs>
          <w:tab w:val="left" w:pos="851"/>
        </w:tabs>
        <w:spacing w:line="360" w:lineRule="auto"/>
        <w:ind w:left="0" w:firstLine="567"/>
        <w:jc w:val="both"/>
        <w:rPr>
          <w:rFonts w:ascii="GHEA Grapalat" w:hAnsi="GHEA Grapalat" w:cs="GHEA Grapalat"/>
          <w:sz w:val="22"/>
          <w:szCs w:val="22"/>
        </w:rPr>
      </w:pPr>
      <w:r w:rsidRPr="0032784D">
        <w:rPr>
          <w:rFonts w:ascii="GHEA Grapalat" w:hAnsi="GHEA Grapalat" w:cs="GHEA Grapalat"/>
          <w:sz w:val="22"/>
          <w:szCs w:val="22"/>
        </w:rPr>
        <w:t xml:space="preserve">շրջանառության մեջ գտնվող պարտատոմսերի ծավալն անվանական արժեքով կազմել է 681 մլրդ դրամ </w:t>
      </w:r>
      <w:r w:rsidR="00E83675" w:rsidRPr="0032784D">
        <w:rPr>
          <w:rFonts w:ascii="GHEA Grapalat" w:hAnsi="GHEA Grapalat" w:cs="GHEA Grapalat"/>
          <w:sz w:val="22"/>
          <w:szCs w:val="22"/>
        </w:rPr>
        <w:t>(2018թ</w:t>
      </w:r>
      <w:r w:rsidR="00E83675" w:rsidRPr="0032784D">
        <w:rPr>
          <w:rFonts w:ascii="GHEA Grapalat" w:hAnsi="GHEA Grapalat" w:cs="GHEA Grapalat"/>
          <w:sz w:val="22"/>
          <w:szCs w:val="22"/>
          <w:lang w:val="en-US"/>
        </w:rPr>
        <w:t>.</w:t>
      </w:r>
      <w:r w:rsidRPr="0032784D">
        <w:rPr>
          <w:rFonts w:ascii="GHEA Grapalat" w:hAnsi="GHEA Grapalat" w:cs="GHEA Grapalat"/>
          <w:sz w:val="22"/>
          <w:szCs w:val="22"/>
        </w:rPr>
        <w:t>՝ 588.1 մլրդ դրամ), որի 3.5%-ը (23.8</w:t>
      </w:r>
      <w:r w:rsidRPr="0032784D">
        <w:rPr>
          <w:rFonts w:ascii="Courier New" w:hAnsi="Courier New" w:cs="Courier New"/>
          <w:sz w:val="22"/>
          <w:szCs w:val="22"/>
        </w:rPr>
        <w:t> </w:t>
      </w:r>
      <w:r w:rsidRPr="0032784D">
        <w:rPr>
          <w:rFonts w:ascii="GHEA Grapalat" w:hAnsi="GHEA Grapalat" w:cs="GHEA Grapalat"/>
          <w:sz w:val="22"/>
          <w:szCs w:val="22"/>
        </w:rPr>
        <w:t>մլրդ դրամը) կազմել են կարճաժամկետ պարտատոմսերը, 32.1%-ը (218.6 մլրդ դրամը)՝ միջնաժամկետ պարտատոմսերը, 63.4%-ը (431.9 մլրդ դրամը)՝ երկարաժամկետ պարտատոմսերը և 1%-ը (6.7</w:t>
      </w:r>
      <w:r w:rsidRPr="0032784D">
        <w:rPr>
          <w:rFonts w:ascii="Courier New" w:hAnsi="Courier New" w:cs="Courier New"/>
          <w:sz w:val="22"/>
          <w:szCs w:val="22"/>
        </w:rPr>
        <w:t> </w:t>
      </w:r>
      <w:r w:rsidRPr="0032784D">
        <w:rPr>
          <w:rFonts w:ascii="GHEA Grapalat" w:hAnsi="GHEA Grapalat" w:cs="GHEA Grapalat"/>
          <w:sz w:val="22"/>
          <w:szCs w:val="22"/>
        </w:rPr>
        <w:t>մլրդ դրամը)՝ խնայողական պարտատոմսերը:</w:t>
      </w:r>
    </w:p>
    <w:p w:rsidR="00163C4E" w:rsidRPr="0032784D" w:rsidRDefault="00163C4E" w:rsidP="00163C4E">
      <w:pPr>
        <w:spacing w:line="360" w:lineRule="auto"/>
        <w:ind w:firstLine="561"/>
        <w:jc w:val="both"/>
        <w:rPr>
          <w:rFonts w:ascii="GHEA Grapalat" w:hAnsi="GHEA Grapalat"/>
          <w:sz w:val="22"/>
          <w:szCs w:val="22"/>
        </w:rPr>
      </w:pPr>
      <w:r w:rsidRPr="0032784D">
        <w:rPr>
          <w:rFonts w:ascii="GHEA Grapalat" w:hAnsi="GHEA Grapalat"/>
          <w:sz w:val="22"/>
          <w:szCs w:val="22"/>
        </w:rPr>
        <w:t>2019 թվականի դեկտեմբերի 31-ի դրությամբ շրջանառության մեջ գտնվող գանձապետական պարտատոմսերի 99.5%-ը (677.7 մլրդ դրամ) ձեռք է բերվել ռեզիդենտների կողմից, 0.5%-ը (3.3</w:t>
      </w:r>
      <w:r w:rsidRPr="0032784D">
        <w:rPr>
          <w:rFonts w:ascii="Courier New" w:hAnsi="Courier New" w:cs="Courier New"/>
          <w:sz w:val="22"/>
          <w:szCs w:val="22"/>
        </w:rPr>
        <w:t> </w:t>
      </w:r>
      <w:r w:rsidRPr="0032784D">
        <w:rPr>
          <w:rFonts w:ascii="GHEA Grapalat" w:hAnsi="GHEA Grapalat" w:cs="GHEA Grapalat"/>
          <w:sz w:val="22"/>
          <w:szCs w:val="22"/>
        </w:rPr>
        <w:t>մլրդ</w:t>
      </w:r>
      <w:r w:rsidRPr="0032784D">
        <w:rPr>
          <w:rFonts w:ascii="GHEA Grapalat" w:hAnsi="GHEA Grapalat"/>
          <w:sz w:val="22"/>
          <w:szCs w:val="22"/>
        </w:rPr>
        <w:t xml:space="preserve"> </w:t>
      </w:r>
      <w:r w:rsidRPr="0032784D">
        <w:rPr>
          <w:rFonts w:ascii="GHEA Grapalat" w:hAnsi="GHEA Grapalat" w:cs="GHEA Grapalat"/>
          <w:sz w:val="22"/>
          <w:szCs w:val="22"/>
        </w:rPr>
        <w:t>դրամ</w:t>
      </w:r>
      <w:r w:rsidRPr="0032784D">
        <w:rPr>
          <w:rFonts w:ascii="GHEA Grapalat" w:hAnsi="GHEA Grapalat"/>
          <w:sz w:val="22"/>
          <w:szCs w:val="22"/>
        </w:rPr>
        <w:t xml:space="preserve">)` </w:t>
      </w:r>
      <w:r w:rsidRPr="0032784D">
        <w:rPr>
          <w:rFonts w:ascii="GHEA Grapalat" w:hAnsi="GHEA Grapalat" w:cs="GHEA Grapalat"/>
          <w:sz w:val="22"/>
          <w:szCs w:val="22"/>
        </w:rPr>
        <w:t>ոչ</w:t>
      </w:r>
      <w:r w:rsidRPr="0032784D">
        <w:rPr>
          <w:rFonts w:ascii="GHEA Grapalat" w:hAnsi="GHEA Grapalat"/>
          <w:sz w:val="22"/>
          <w:szCs w:val="22"/>
        </w:rPr>
        <w:t xml:space="preserve"> </w:t>
      </w:r>
      <w:r w:rsidRPr="0032784D">
        <w:rPr>
          <w:rFonts w:ascii="GHEA Grapalat" w:hAnsi="GHEA Grapalat" w:cs="GHEA Grapalat"/>
          <w:sz w:val="22"/>
          <w:szCs w:val="22"/>
        </w:rPr>
        <w:t>ռեզիդենտների</w:t>
      </w:r>
      <w:r w:rsidRPr="0032784D">
        <w:rPr>
          <w:rFonts w:ascii="GHEA Grapalat" w:hAnsi="GHEA Grapalat"/>
          <w:sz w:val="22"/>
          <w:szCs w:val="22"/>
        </w:rPr>
        <w:t xml:space="preserve"> </w:t>
      </w:r>
      <w:r w:rsidRPr="0032784D">
        <w:rPr>
          <w:rFonts w:ascii="GHEA Grapalat" w:hAnsi="GHEA Grapalat" w:cs="GHEA Grapalat"/>
          <w:sz w:val="22"/>
          <w:szCs w:val="22"/>
        </w:rPr>
        <w:t>կողմից</w:t>
      </w:r>
      <w:r w:rsidRPr="0032784D">
        <w:rPr>
          <w:rFonts w:ascii="GHEA Grapalat" w:hAnsi="GHEA Grapalat"/>
          <w:sz w:val="22"/>
          <w:szCs w:val="22"/>
        </w:rPr>
        <w:t>:</w:t>
      </w:r>
    </w:p>
    <w:p w:rsidR="00163C4E" w:rsidRPr="0032784D" w:rsidRDefault="00163C4E" w:rsidP="00163C4E">
      <w:pPr>
        <w:spacing w:line="360" w:lineRule="auto"/>
        <w:ind w:firstLine="561"/>
        <w:jc w:val="both"/>
        <w:rPr>
          <w:rFonts w:ascii="GHEA Grapalat" w:hAnsi="GHEA Grapalat"/>
          <w:sz w:val="22"/>
          <w:szCs w:val="22"/>
        </w:rPr>
      </w:pPr>
      <w:r w:rsidRPr="0032784D">
        <w:rPr>
          <w:rFonts w:ascii="GHEA Grapalat" w:hAnsi="GHEA Grapalat"/>
          <w:sz w:val="22"/>
          <w:szCs w:val="22"/>
        </w:rPr>
        <w:t>883.8</w:t>
      </w:r>
      <w:r w:rsidRPr="0032784D">
        <w:rPr>
          <w:rFonts w:ascii="Courier New" w:hAnsi="Courier New" w:cs="Courier New"/>
          <w:sz w:val="22"/>
          <w:szCs w:val="22"/>
        </w:rPr>
        <w:t> </w:t>
      </w:r>
      <w:r w:rsidRPr="0032784D">
        <w:rPr>
          <w:rFonts w:ascii="GHEA Grapalat" w:hAnsi="GHEA Grapalat" w:cs="GHEA Grapalat"/>
          <w:sz w:val="22"/>
          <w:szCs w:val="22"/>
        </w:rPr>
        <w:t>մլն</w:t>
      </w:r>
      <w:r w:rsidRPr="0032784D">
        <w:rPr>
          <w:rFonts w:ascii="GHEA Grapalat" w:hAnsi="GHEA Grapalat"/>
          <w:sz w:val="22"/>
          <w:szCs w:val="22"/>
        </w:rPr>
        <w:t xml:space="preserve"> </w:t>
      </w:r>
      <w:r w:rsidRPr="0032784D">
        <w:rPr>
          <w:rFonts w:ascii="GHEA Grapalat" w:hAnsi="GHEA Grapalat" w:cs="GHEA Grapalat"/>
          <w:sz w:val="22"/>
          <w:szCs w:val="22"/>
        </w:rPr>
        <w:t>դրամ</w:t>
      </w:r>
      <w:r w:rsidRPr="0032784D">
        <w:rPr>
          <w:rFonts w:ascii="GHEA Grapalat" w:hAnsi="GHEA Grapalat"/>
          <w:sz w:val="22"/>
          <w:szCs w:val="22"/>
        </w:rPr>
        <w:t xml:space="preserve"> </w:t>
      </w:r>
      <w:r w:rsidRPr="0032784D">
        <w:rPr>
          <w:rFonts w:ascii="GHEA Grapalat" w:hAnsi="GHEA Grapalat" w:cs="GHEA Grapalat"/>
          <w:sz w:val="22"/>
          <w:szCs w:val="22"/>
        </w:rPr>
        <w:t>հատկացվել</w:t>
      </w:r>
      <w:r w:rsidRPr="0032784D">
        <w:rPr>
          <w:rFonts w:ascii="GHEA Grapalat" w:hAnsi="GHEA Grapalat"/>
          <w:sz w:val="22"/>
          <w:szCs w:val="22"/>
        </w:rPr>
        <w:t xml:space="preserve"> </w:t>
      </w:r>
      <w:r w:rsidRPr="0032784D">
        <w:rPr>
          <w:rFonts w:ascii="GHEA Grapalat" w:hAnsi="GHEA Grapalat" w:cs="GHEA Grapalat"/>
          <w:sz w:val="22"/>
          <w:szCs w:val="22"/>
        </w:rPr>
        <w:t>է</w:t>
      </w:r>
      <w:r w:rsidRPr="0032784D">
        <w:rPr>
          <w:rFonts w:ascii="GHEA Grapalat" w:hAnsi="GHEA Grapalat"/>
          <w:sz w:val="22"/>
          <w:szCs w:val="22"/>
        </w:rPr>
        <w:t xml:space="preserve"> </w:t>
      </w:r>
      <w:r w:rsidRPr="0032784D">
        <w:rPr>
          <w:rFonts w:ascii="GHEA Grapalat" w:hAnsi="GHEA Grapalat" w:cs="GHEA Grapalat"/>
          <w:sz w:val="22"/>
          <w:szCs w:val="22"/>
        </w:rPr>
        <w:t>մուրհակների</w:t>
      </w:r>
      <w:r w:rsidRPr="0032784D">
        <w:rPr>
          <w:rFonts w:ascii="GHEA Grapalat" w:hAnsi="GHEA Grapalat"/>
          <w:sz w:val="22"/>
          <w:szCs w:val="22"/>
        </w:rPr>
        <w:t xml:space="preserve"> </w:t>
      </w:r>
      <w:r w:rsidRPr="0032784D">
        <w:rPr>
          <w:rFonts w:ascii="GHEA Grapalat" w:hAnsi="GHEA Grapalat" w:cs="GHEA Grapalat"/>
          <w:sz w:val="22"/>
          <w:szCs w:val="22"/>
        </w:rPr>
        <w:t>մարմանը</w:t>
      </w:r>
      <w:r w:rsidRPr="0032784D">
        <w:rPr>
          <w:rFonts w:ascii="GHEA Grapalat" w:hAnsi="GHEA Grapalat"/>
          <w:sz w:val="22"/>
          <w:szCs w:val="22"/>
        </w:rPr>
        <w:t xml:space="preserve">` </w:t>
      </w:r>
      <w:r w:rsidRPr="0032784D">
        <w:rPr>
          <w:rFonts w:ascii="GHEA Grapalat" w:hAnsi="GHEA Grapalat" w:cs="GHEA Grapalat"/>
          <w:sz w:val="22"/>
          <w:szCs w:val="22"/>
        </w:rPr>
        <w:t>ապահովելով</w:t>
      </w:r>
      <w:r w:rsidRPr="0032784D">
        <w:rPr>
          <w:rFonts w:ascii="GHEA Grapalat" w:hAnsi="GHEA Grapalat"/>
          <w:sz w:val="22"/>
          <w:szCs w:val="22"/>
        </w:rPr>
        <w:t xml:space="preserve"> </w:t>
      </w:r>
      <w:r w:rsidRPr="0032784D">
        <w:rPr>
          <w:rFonts w:ascii="GHEA Grapalat" w:hAnsi="GHEA Grapalat" w:cs="GHEA Grapalat"/>
          <w:sz w:val="22"/>
          <w:szCs w:val="22"/>
        </w:rPr>
        <w:t>տարեկան</w:t>
      </w:r>
      <w:r w:rsidRPr="0032784D">
        <w:rPr>
          <w:rFonts w:ascii="GHEA Grapalat" w:hAnsi="GHEA Grapalat"/>
          <w:sz w:val="22"/>
          <w:szCs w:val="22"/>
        </w:rPr>
        <w:t xml:space="preserve"> </w:t>
      </w:r>
      <w:r w:rsidRPr="0032784D">
        <w:rPr>
          <w:rFonts w:ascii="GHEA Grapalat" w:hAnsi="GHEA Grapalat" w:cs="GHEA Grapalat"/>
          <w:sz w:val="22"/>
          <w:szCs w:val="22"/>
        </w:rPr>
        <w:t>ծրագրի</w:t>
      </w:r>
      <w:r w:rsidRPr="0032784D">
        <w:rPr>
          <w:rFonts w:ascii="GHEA Grapalat" w:hAnsi="GHEA Grapalat"/>
          <w:sz w:val="22"/>
          <w:szCs w:val="22"/>
        </w:rPr>
        <w:t xml:space="preserve"> 99.8%</w:t>
      </w:r>
      <w:r w:rsidRPr="0032784D">
        <w:rPr>
          <w:rFonts w:ascii="GHEA Grapalat" w:hAnsi="GHEA Grapalat"/>
          <w:sz w:val="22"/>
          <w:szCs w:val="22"/>
        </w:rPr>
        <w:noBreakHyphen/>
      </w:r>
      <w:r w:rsidRPr="0032784D">
        <w:rPr>
          <w:rFonts w:ascii="GHEA Grapalat" w:hAnsi="GHEA Grapalat" w:cs="GHEA Grapalat"/>
          <w:sz w:val="22"/>
          <w:szCs w:val="22"/>
        </w:rPr>
        <w:t>ով</w:t>
      </w:r>
      <w:r w:rsidRPr="0032784D">
        <w:rPr>
          <w:rFonts w:ascii="GHEA Grapalat" w:hAnsi="GHEA Grapalat"/>
          <w:sz w:val="22"/>
          <w:szCs w:val="22"/>
        </w:rPr>
        <w:t xml:space="preserve"> </w:t>
      </w:r>
      <w:r w:rsidRPr="0032784D">
        <w:rPr>
          <w:rFonts w:ascii="GHEA Grapalat" w:hAnsi="GHEA Grapalat" w:cs="GHEA Grapalat"/>
          <w:sz w:val="22"/>
          <w:szCs w:val="22"/>
        </w:rPr>
        <w:t>կատարում</w:t>
      </w:r>
      <w:r w:rsidRPr="0032784D">
        <w:rPr>
          <w:rFonts w:ascii="GHEA Grapalat" w:hAnsi="GHEA Grapalat"/>
          <w:sz w:val="22"/>
          <w:szCs w:val="22"/>
        </w:rPr>
        <w:t>:</w:t>
      </w:r>
    </w:p>
    <w:p w:rsidR="00163C4E" w:rsidRPr="0032784D" w:rsidRDefault="00163C4E" w:rsidP="00163C4E">
      <w:pPr>
        <w:spacing w:line="360" w:lineRule="auto"/>
        <w:ind w:firstLine="561"/>
        <w:jc w:val="both"/>
        <w:rPr>
          <w:rFonts w:ascii="GHEA Grapalat" w:hAnsi="GHEA Grapalat"/>
          <w:sz w:val="22"/>
          <w:szCs w:val="22"/>
        </w:rPr>
      </w:pPr>
      <w:r w:rsidRPr="0032784D">
        <w:rPr>
          <w:rFonts w:ascii="GHEA Grapalat" w:hAnsi="GHEA Grapalat"/>
          <w:sz w:val="22"/>
          <w:szCs w:val="22"/>
        </w:rPr>
        <w:t xml:space="preserve">Ֆինանսական զուտ ակտիվների հաշվին ֆինանսավորումը կազմել է </w:t>
      </w:r>
      <w:r w:rsidRPr="0032784D">
        <w:rPr>
          <w:rFonts w:ascii="GHEA Grapalat" w:hAnsi="GHEA Grapalat"/>
          <w:sz w:val="22"/>
          <w:szCs w:val="22"/>
        </w:rPr>
        <w:noBreakHyphen/>
        <w:t xml:space="preserve">114.4 մլրդ դրամ` ծրագրված </w:t>
      </w:r>
      <w:r w:rsidR="00145986" w:rsidRPr="0032784D">
        <w:rPr>
          <w:rFonts w:ascii="GHEA Grapalat" w:hAnsi="GHEA Grapalat"/>
          <w:sz w:val="22"/>
          <w:szCs w:val="22"/>
        </w:rPr>
        <w:t>-73</w:t>
      </w:r>
      <w:r w:rsidRPr="0032784D">
        <w:rPr>
          <w:rFonts w:ascii="GHEA Grapalat" w:hAnsi="GHEA Grapalat"/>
          <w:sz w:val="22"/>
          <w:szCs w:val="22"/>
        </w:rPr>
        <w:t>.4 մլրդ դրամի դիմաց: Մասնավորապես՝ 2019 թվականին</w:t>
      </w:r>
      <w:r w:rsidRPr="0032784D">
        <w:rPr>
          <w:rFonts w:ascii="GHEA Grapalat" w:hAnsi="GHEA Grapalat" w:cs="GHEA Grapalat"/>
        </w:rPr>
        <w:t xml:space="preserve"> </w:t>
      </w:r>
      <w:r w:rsidRPr="0032784D">
        <w:rPr>
          <w:rFonts w:ascii="GHEA Grapalat" w:hAnsi="GHEA Grapalat"/>
          <w:sz w:val="22"/>
          <w:szCs w:val="22"/>
        </w:rPr>
        <w:t xml:space="preserve">արտաքին աջակցությամբ իրականացվող ծրագրերի շրջանակներում </w:t>
      </w:r>
      <w:r w:rsidR="0017415E" w:rsidRPr="0032784D">
        <w:rPr>
          <w:rFonts w:ascii="GHEA Grapalat" w:hAnsi="GHEA Grapalat"/>
          <w:sz w:val="22"/>
          <w:szCs w:val="22"/>
        </w:rPr>
        <w:t>նախատեսվ</w:t>
      </w:r>
      <w:r w:rsidR="0017415E" w:rsidRPr="0032784D">
        <w:rPr>
          <w:rFonts w:ascii="GHEA Grapalat" w:hAnsi="GHEA Grapalat"/>
          <w:sz w:val="22"/>
          <w:szCs w:val="22"/>
          <w:lang w:val="en-US"/>
        </w:rPr>
        <w:t>ած</w:t>
      </w:r>
      <w:r w:rsidR="0017415E" w:rsidRPr="0032784D">
        <w:rPr>
          <w:rFonts w:ascii="GHEA Grapalat" w:hAnsi="GHEA Grapalat"/>
          <w:sz w:val="22"/>
          <w:szCs w:val="22"/>
        </w:rPr>
        <w:t xml:space="preserve"> </w:t>
      </w:r>
      <w:r w:rsidRPr="0032784D">
        <w:rPr>
          <w:rFonts w:ascii="GHEA Grapalat" w:hAnsi="GHEA Grapalat"/>
          <w:sz w:val="22"/>
          <w:szCs w:val="22"/>
        </w:rPr>
        <w:t>ՀՀ ռեզիդենտներին</w:t>
      </w:r>
      <w:r w:rsidR="0017415E" w:rsidRPr="0032784D">
        <w:rPr>
          <w:rFonts w:ascii="GHEA Grapalat" w:hAnsi="GHEA Grapalat"/>
          <w:sz w:val="22"/>
          <w:szCs w:val="22"/>
        </w:rPr>
        <w:t xml:space="preserve"> շուրջ 61.5 մլրդ դրամ վարկերի</w:t>
      </w:r>
      <w:r w:rsidR="0017415E" w:rsidRPr="0032784D">
        <w:rPr>
          <w:rFonts w:ascii="GHEA Grapalat" w:hAnsi="GHEA Grapalat"/>
          <w:sz w:val="22"/>
          <w:szCs w:val="22"/>
          <w:lang w:val="en-US"/>
        </w:rPr>
        <w:t>ց</w:t>
      </w:r>
      <w:r w:rsidR="0017415E" w:rsidRPr="0032784D">
        <w:rPr>
          <w:rFonts w:ascii="GHEA Grapalat" w:hAnsi="GHEA Grapalat"/>
          <w:sz w:val="22"/>
          <w:szCs w:val="22"/>
        </w:rPr>
        <w:t xml:space="preserve"> </w:t>
      </w:r>
      <w:r w:rsidRPr="0032784D">
        <w:rPr>
          <w:rFonts w:ascii="GHEA Grapalat" w:hAnsi="GHEA Grapalat"/>
          <w:sz w:val="22"/>
          <w:szCs w:val="22"/>
        </w:rPr>
        <w:t>տրամադրվել է 35.7 մլրդ դրամը: Մասնավորապես՝ 34.5 մլրդ դրամ է տրամադրվել Էլեկտրաէներգետիկ համակարգի զարգացման ծրագրի շրջանակներում`</w:t>
      </w:r>
      <w:r w:rsidRPr="0032784D">
        <w:rPr>
          <w:rFonts w:ascii="GHEA Grapalat" w:hAnsi="GHEA Grapalat" w:cs="Sylfaen"/>
        </w:rPr>
        <w:t xml:space="preserve"> </w:t>
      </w:r>
      <w:r w:rsidR="00BF4AF7" w:rsidRPr="0032784D">
        <w:rPr>
          <w:rFonts w:ascii="GHEA Grapalat" w:hAnsi="GHEA Grapalat"/>
          <w:sz w:val="22"/>
          <w:szCs w:val="22"/>
          <w:lang w:val="en-US"/>
        </w:rPr>
        <w:t>էլեկտրաէներգետիկ համակարգի</w:t>
      </w:r>
      <w:r w:rsidRPr="0032784D">
        <w:rPr>
          <w:rFonts w:ascii="GHEA Grapalat" w:hAnsi="GHEA Grapalat"/>
          <w:sz w:val="22"/>
          <w:szCs w:val="22"/>
        </w:rPr>
        <w:t xml:space="preserve"> հուսալիությունը, թողունակությունը բարելավելու և էլեկտրաէներգիայի կորուստները </w:t>
      </w:r>
      <w:r w:rsidR="000079A0" w:rsidRPr="0032784D">
        <w:rPr>
          <w:rFonts w:ascii="GHEA Grapalat" w:hAnsi="GHEA Grapalat"/>
          <w:sz w:val="22"/>
          <w:szCs w:val="22"/>
        </w:rPr>
        <w:t>նվազեցնելու նպատակով</w:t>
      </w:r>
      <w:r w:rsidR="000079A0" w:rsidRPr="0032784D">
        <w:rPr>
          <w:rFonts w:ascii="GHEA Grapalat" w:hAnsi="GHEA Grapalat"/>
          <w:sz w:val="22"/>
          <w:szCs w:val="22"/>
          <w:lang w:val="en-US"/>
        </w:rPr>
        <w:t xml:space="preserve">, որից շուրջ </w:t>
      </w:r>
      <w:r w:rsidRPr="0032784D">
        <w:rPr>
          <w:rFonts w:ascii="GHEA Grapalat" w:hAnsi="GHEA Grapalat"/>
          <w:sz w:val="22"/>
          <w:szCs w:val="22"/>
        </w:rPr>
        <w:t>22.5</w:t>
      </w:r>
      <w:r w:rsidRPr="0032784D">
        <w:rPr>
          <w:rFonts w:ascii="Courier New" w:hAnsi="Courier New" w:cs="Courier New"/>
          <w:sz w:val="22"/>
          <w:szCs w:val="22"/>
        </w:rPr>
        <w:t> </w:t>
      </w:r>
      <w:r w:rsidRPr="0032784D">
        <w:rPr>
          <w:rFonts w:ascii="GHEA Grapalat" w:hAnsi="GHEA Grapalat" w:cs="GHEA Grapalat"/>
          <w:sz w:val="22"/>
          <w:szCs w:val="22"/>
        </w:rPr>
        <w:t>մլրդ</w:t>
      </w:r>
      <w:r w:rsidRPr="0032784D">
        <w:rPr>
          <w:rFonts w:ascii="GHEA Grapalat" w:hAnsi="GHEA Grapalat"/>
          <w:sz w:val="22"/>
          <w:szCs w:val="22"/>
        </w:rPr>
        <w:t xml:space="preserve"> </w:t>
      </w:r>
      <w:r w:rsidRPr="0032784D">
        <w:rPr>
          <w:rFonts w:ascii="GHEA Grapalat" w:hAnsi="GHEA Grapalat" w:cs="GHEA Grapalat"/>
          <w:sz w:val="22"/>
          <w:szCs w:val="22"/>
        </w:rPr>
        <w:t>դրամը</w:t>
      </w:r>
      <w:r w:rsidRPr="0032784D">
        <w:rPr>
          <w:rFonts w:ascii="GHEA Grapalat" w:hAnsi="GHEA Grapalat"/>
          <w:sz w:val="22"/>
          <w:szCs w:val="22"/>
        </w:rPr>
        <w:t xml:space="preserve"> </w:t>
      </w:r>
      <w:r w:rsidRPr="0032784D">
        <w:rPr>
          <w:rFonts w:ascii="GHEA Grapalat" w:hAnsi="GHEA Grapalat" w:cs="GHEA Grapalat"/>
          <w:sz w:val="22"/>
          <w:szCs w:val="22"/>
        </w:rPr>
        <w:t>ՌԴ</w:t>
      </w:r>
      <w:r w:rsidRPr="0032784D">
        <w:rPr>
          <w:rFonts w:ascii="GHEA Grapalat" w:hAnsi="GHEA Grapalat"/>
          <w:sz w:val="22"/>
          <w:szCs w:val="22"/>
        </w:rPr>
        <w:t xml:space="preserve"> </w:t>
      </w:r>
      <w:r w:rsidRPr="0032784D">
        <w:rPr>
          <w:rFonts w:ascii="GHEA Grapalat" w:hAnsi="GHEA Grapalat" w:cs="GHEA Grapalat"/>
          <w:sz w:val="22"/>
          <w:szCs w:val="22"/>
        </w:rPr>
        <w:t>աջակցությամբ</w:t>
      </w:r>
      <w:r w:rsidRPr="0032784D">
        <w:rPr>
          <w:rFonts w:ascii="GHEA Grapalat" w:hAnsi="GHEA Grapalat"/>
          <w:sz w:val="22"/>
          <w:szCs w:val="22"/>
        </w:rPr>
        <w:t xml:space="preserve"> </w:t>
      </w:r>
      <w:r w:rsidRPr="0032784D">
        <w:rPr>
          <w:rFonts w:ascii="GHEA Grapalat" w:hAnsi="GHEA Grapalat" w:cs="GHEA Grapalat"/>
          <w:sz w:val="22"/>
          <w:szCs w:val="22"/>
        </w:rPr>
        <w:t>իրականացվող</w:t>
      </w:r>
      <w:r w:rsidRPr="0032784D">
        <w:rPr>
          <w:rFonts w:ascii="GHEA Grapalat" w:hAnsi="GHEA Grapalat"/>
          <w:sz w:val="22"/>
          <w:szCs w:val="22"/>
        </w:rPr>
        <w:t xml:space="preserve"> </w:t>
      </w:r>
      <w:r w:rsidRPr="0032784D">
        <w:rPr>
          <w:rFonts w:ascii="GHEA Grapalat" w:hAnsi="GHEA Grapalat" w:cs="GHEA Grapalat"/>
          <w:sz w:val="22"/>
          <w:szCs w:val="22"/>
        </w:rPr>
        <w:t>Հայկական</w:t>
      </w:r>
      <w:r w:rsidRPr="0032784D">
        <w:rPr>
          <w:rFonts w:ascii="GHEA Grapalat" w:hAnsi="GHEA Grapalat"/>
          <w:sz w:val="22"/>
          <w:szCs w:val="22"/>
        </w:rPr>
        <w:t xml:space="preserve"> </w:t>
      </w:r>
      <w:r w:rsidRPr="0032784D">
        <w:rPr>
          <w:rFonts w:ascii="GHEA Grapalat" w:hAnsi="GHEA Grapalat" w:cs="GHEA Grapalat"/>
          <w:sz w:val="22"/>
          <w:szCs w:val="22"/>
        </w:rPr>
        <w:t>ԱԷԿ</w:t>
      </w:r>
      <w:r w:rsidRPr="0032784D">
        <w:rPr>
          <w:rFonts w:ascii="GHEA Grapalat" w:hAnsi="GHEA Grapalat"/>
          <w:sz w:val="22"/>
          <w:szCs w:val="22"/>
        </w:rPr>
        <w:t>-</w:t>
      </w:r>
      <w:r w:rsidRPr="0032784D">
        <w:rPr>
          <w:rFonts w:ascii="GHEA Grapalat" w:hAnsi="GHEA Grapalat" w:cs="GHEA Grapalat"/>
          <w:sz w:val="22"/>
          <w:szCs w:val="22"/>
        </w:rPr>
        <w:t>ի</w:t>
      </w:r>
      <w:r w:rsidRPr="0032784D">
        <w:rPr>
          <w:rFonts w:ascii="GHEA Grapalat" w:hAnsi="GHEA Grapalat"/>
          <w:sz w:val="22"/>
          <w:szCs w:val="22"/>
        </w:rPr>
        <w:t xml:space="preserve"> N 2 </w:t>
      </w:r>
      <w:r w:rsidRPr="0032784D">
        <w:rPr>
          <w:rFonts w:ascii="GHEA Grapalat" w:hAnsi="GHEA Grapalat" w:cs="GHEA Grapalat"/>
          <w:sz w:val="22"/>
          <w:szCs w:val="22"/>
        </w:rPr>
        <w:t>էներգաբլոկի</w:t>
      </w:r>
      <w:r w:rsidRPr="0032784D">
        <w:rPr>
          <w:rFonts w:ascii="GHEA Grapalat" w:hAnsi="GHEA Grapalat"/>
          <w:sz w:val="22"/>
          <w:szCs w:val="22"/>
        </w:rPr>
        <w:t xml:space="preserve"> </w:t>
      </w:r>
      <w:r w:rsidRPr="0032784D">
        <w:rPr>
          <w:rFonts w:ascii="GHEA Grapalat" w:hAnsi="GHEA Grapalat" w:cs="GHEA Grapalat"/>
          <w:sz w:val="22"/>
          <w:szCs w:val="22"/>
        </w:rPr>
        <w:t>շահագործման</w:t>
      </w:r>
      <w:r w:rsidRPr="0032784D">
        <w:rPr>
          <w:rFonts w:ascii="GHEA Grapalat" w:hAnsi="GHEA Grapalat"/>
          <w:sz w:val="22"/>
          <w:szCs w:val="22"/>
        </w:rPr>
        <w:t xml:space="preserve"> </w:t>
      </w:r>
      <w:r w:rsidRPr="0032784D">
        <w:rPr>
          <w:rFonts w:ascii="GHEA Grapalat" w:hAnsi="GHEA Grapalat" w:cs="GHEA Grapalat"/>
          <w:sz w:val="22"/>
          <w:szCs w:val="22"/>
        </w:rPr>
        <w:t>նախագծային</w:t>
      </w:r>
      <w:r w:rsidRPr="0032784D">
        <w:rPr>
          <w:rFonts w:ascii="GHEA Grapalat" w:hAnsi="GHEA Grapalat"/>
          <w:sz w:val="22"/>
          <w:szCs w:val="22"/>
        </w:rPr>
        <w:t xml:space="preserve"> </w:t>
      </w:r>
      <w:r w:rsidRPr="0032784D">
        <w:rPr>
          <w:rFonts w:ascii="GHEA Grapalat" w:hAnsi="GHEA Grapalat" w:cs="GHEA Grapalat"/>
          <w:sz w:val="22"/>
          <w:szCs w:val="22"/>
        </w:rPr>
        <w:t>ժամկետի</w:t>
      </w:r>
      <w:r w:rsidRPr="0032784D">
        <w:rPr>
          <w:rFonts w:ascii="GHEA Grapalat" w:hAnsi="GHEA Grapalat"/>
          <w:sz w:val="22"/>
          <w:szCs w:val="22"/>
        </w:rPr>
        <w:t xml:space="preserve"> </w:t>
      </w:r>
      <w:r w:rsidRPr="0032784D">
        <w:rPr>
          <w:rFonts w:ascii="GHEA Grapalat" w:hAnsi="GHEA Grapalat" w:cs="GHEA Grapalat"/>
          <w:sz w:val="22"/>
          <w:szCs w:val="22"/>
        </w:rPr>
        <w:t>երկարացման</w:t>
      </w:r>
      <w:r w:rsidRPr="0032784D">
        <w:rPr>
          <w:rFonts w:ascii="GHEA Grapalat" w:hAnsi="GHEA Grapalat"/>
          <w:sz w:val="22"/>
          <w:szCs w:val="22"/>
        </w:rPr>
        <w:t xml:space="preserve"> </w:t>
      </w:r>
      <w:r w:rsidRPr="0032784D">
        <w:rPr>
          <w:rFonts w:ascii="GHEA Grapalat" w:hAnsi="GHEA Grapalat" w:cs="GHEA Grapalat"/>
          <w:sz w:val="22"/>
          <w:szCs w:val="22"/>
        </w:rPr>
        <w:t>ծրագրի</w:t>
      </w:r>
      <w:r w:rsidRPr="0032784D">
        <w:rPr>
          <w:rFonts w:ascii="GHEA Grapalat" w:hAnsi="GHEA Grapalat"/>
          <w:sz w:val="22"/>
          <w:szCs w:val="22"/>
        </w:rPr>
        <w:t xml:space="preserve"> </w:t>
      </w:r>
      <w:r w:rsidRPr="0032784D">
        <w:rPr>
          <w:rFonts w:ascii="GHEA Grapalat" w:hAnsi="GHEA Grapalat" w:cs="GHEA Grapalat"/>
          <w:sz w:val="22"/>
          <w:szCs w:val="22"/>
        </w:rPr>
        <w:t>շրջանակներում</w:t>
      </w:r>
      <w:r w:rsidRPr="0032784D">
        <w:rPr>
          <w:rFonts w:ascii="GHEA Grapalat" w:hAnsi="GHEA Grapalat"/>
          <w:sz w:val="22"/>
          <w:szCs w:val="22"/>
        </w:rPr>
        <w:t xml:space="preserve"> </w:t>
      </w:r>
      <w:r w:rsidRPr="0032784D">
        <w:rPr>
          <w:rFonts w:ascii="GHEA Grapalat" w:hAnsi="GHEA Grapalat" w:cs="GHEA Grapalat"/>
          <w:sz w:val="22"/>
          <w:szCs w:val="22"/>
        </w:rPr>
        <w:t>տրամադ</w:t>
      </w:r>
      <w:r w:rsidRPr="0032784D">
        <w:rPr>
          <w:rFonts w:ascii="GHEA Grapalat" w:hAnsi="GHEA Grapalat"/>
          <w:sz w:val="22"/>
          <w:szCs w:val="22"/>
        </w:rPr>
        <w:t xml:space="preserve">րվել է «Հայկական ԱԷԿ» ՓԲԸ-ին՝ նախատեսված 47.6 մլրդ դրամի փոխարեն: Շեղումը պայմանավորված է ծրագրի շրջանակներում սարքավորումների ձեռքբերումների մասով </w:t>
      </w:r>
      <w:r w:rsidR="00C7670C" w:rsidRPr="0032784D">
        <w:rPr>
          <w:rFonts w:ascii="GHEA Grapalat" w:hAnsi="GHEA Grapalat"/>
          <w:sz w:val="22"/>
          <w:szCs w:val="22"/>
          <w:lang w:val="en-US"/>
        </w:rPr>
        <w:t>դրանց</w:t>
      </w:r>
      <w:r w:rsidRPr="0032784D">
        <w:rPr>
          <w:rFonts w:ascii="GHEA Grapalat" w:hAnsi="GHEA Grapalat"/>
          <w:sz w:val="22"/>
          <w:szCs w:val="22"/>
        </w:rPr>
        <w:t xml:space="preserve"> պատրաստման ցիկլի չնախատեսված երկարաձգմա</w:t>
      </w:r>
      <w:r w:rsidR="0017415E" w:rsidRPr="0032784D">
        <w:rPr>
          <w:rFonts w:ascii="GHEA Grapalat" w:hAnsi="GHEA Grapalat"/>
          <w:sz w:val="22"/>
          <w:szCs w:val="22"/>
          <w:lang w:val="en-US"/>
        </w:rPr>
        <w:t>մբ</w:t>
      </w:r>
      <w:r w:rsidRPr="0032784D">
        <w:rPr>
          <w:rFonts w:ascii="GHEA Grapalat" w:hAnsi="GHEA Grapalat"/>
          <w:sz w:val="22"/>
          <w:szCs w:val="22"/>
        </w:rPr>
        <w:t xml:space="preserve">, ինչն էլ իր հերթին պայմանավորված է էլեկտրաէներգիայի գեներացման համակարգերի արդիականացմանն ուղղված մոնտաժման և շահագործման հանձնելու, ինչպես նաև ծրագրով նախատեսված աշխատանքների կատարման և սարքավորումների մատակարարումների ժամանակացույցերի փոփոխություններով: </w:t>
      </w:r>
      <w:r w:rsidR="00887CB4" w:rsidRPr="0032784D">
        <w:rPr>
          <w:rFonts w:ascii="GHEA Grapalat" w:hAnsi="GHEA Grapalat"/>
          <w:sz w:val="22"/>
          <w:szCs w:val="22"/>
          <w:lang w:val="en-US"/>
        </w:rPr>
        <w:t>Բանակցություններ են ընթանում ծ</w:t>
      </w:r>
      <w:r w:rsidRPr="0032784D">
        <w:rPr>
          <w:rFonts w:ascii="GHEA Grapalat" w:hAnsi="GHEA Grapalat"/>
          <w:sz w:val="22"/>
          <w:szCs w:val="22"/>
        </w:rPr>
        <w:t xml:space="preserve">րագրի ավարտման ժամկետը մինչև 2021 </w:t>
      </w:r>
      <w:r w:rsidRPr="0032784D">
        <w:rPr>
          <w:rFonts w:ascii="GHEA Grapalat" w:hAnsi="GHEA Grapalat"/>
          <w:sz w:val="22"/>
          <w:szCs w:val="22"/>
        </w:rPr>
        <w:lastRenderedPageBreak/>
        <w:t>թվականի դեկտեմբերի 31-ը</w:t>
      </w:r>
      <w:r w:rsidR="00887CB4" w:rsidRPr="0032784D">
        <w:rPr>
          <w:rFonts w:ascii="GHEA Grapalat" w:hAnsi="GHEA Grapalat"/>
          <w:sz w:val="22"/>
          <w:szCs w:val="22"/>
        </w:rPr>
        <w:t xml:space="preserve"> երկարաձգ</w:t>
      </w:r>
      <w:r w:rsidR="00887CB4" w:rsidRPr="0032784D">
        <w:rPr>
          <w:rFonts w:ascii="GHEA Grapalat" w:hAnsi="GHEA Grapalat"/>
          <w:sz w:val="22"/>
          <w:szCs w:val="22"/>
          <w:lang w:val="en-US"/>
        </w:rPr>
        <w:t>ելու ուղղությամբ</w:t>
      </w:r>
      <w:r w:rsidRPr="0032784D">
        <w:rPr>
          <w:rFonts w:ascii="GHEA Grapalat" w:hAnsi="GHEA Grapalat"/>
          <w:sz w:val="22"/>
          <w:szCs w:val="22"/>
        </w:rPr>
        <w:t xml:space="preserve">: Հաշվետու </w:t>
      </w:r>
      <w:r w:rsidR="00B839DD" w:rsidRPr="0032784D">
        <w:rPr>
          <w:rFonts w:ascii="GHEA Grapalat" w:hAnsi="GHEA Grapalat"/>
          <w:sz w:val="22"/>
          <w:szCs w:val="22"/>
          <w:lang w:val="en-US"/>
        </w:rPr>
        <w:t>տարում</w:t>
      </w:r>
      <w:r w:rsidRPr="0032784D">
        <w:rPr>
          <w:rFonts w:ascii="GHEA Grapalat" w:hAnsi="GHEA Grapalat"/>
          <w:sz w:val="22"/>
          <w:szCs w:val="22"/>
        </w:rPr>
        <w:t xml:space="preserve"> կատարված վճարումներն իրականացվել են էներգաբլոկի ուսումնասիրման խորհրդատվական ծառայությունների, կատարված շինարարական աշխատանքների, մատակարարված սարքավորումների, ինչպես նաև սահմանված կարգով նախատեսված հարկերի և տուրքերի դիմաց: </w:t>
      </w:r>
    </w:p>
    <w:p w:rsidR="00163C4E" w:rsidRPr="0032784D" w:rsidRDefault="00163C4E" w:rsidP="00163C4E">
      <w:pPr>
        <w:spacing w:line="360" w:lineRule="auto"/>
        <w:ind w:firstLine="561"/>
        <w:jc w:val="both"/>
        <w:rPr>
          <w:rFonts w:ascii="GHEA Grapalat" w:hAnsi="GHEA Grapalat"/>
          <w:sz w:val="22"/>
          <w:szCs w:val="22"/>
        </w:rPr>
      </w:pPr>
      <w:r w:rsidRPr="0032784D">
        <w:rPr>
          <w:rFonts w:ascii="GHEA Grapalat" w:hAnsi="GHEA Grapalat"/>
          <w:sz w:val="22"/>
          <w:szCs w:val="22"/>
        </w:rPr>
        <w:t>Հաշվետու ժամանակահատվածում շուրջ 5 մլրդ դրամ տրամադրվել է «Բարձրավոլտ էլեկտրացանցեր» ՓԲԸ</w:t>
      </w:r>
      <w:r w:rsidRPr="0032784D">
        <w:rPr>
          <w:rFonts w:ascii="GHEA Grapalat" w:hAnsi="GHEA Grapalat"/>
          <w:sz w:val="22"/>
          <w:szCs w:val="22"/>
        </w:rPr>
        <w:noBreakHyphen/>
        <w:t xml:space="preserve">ին՝ Վերակառուցման և զարգացման միջազգային բանկի աջակցությամբ իրականացվող էլեկտրամատակարարման հուսալիության ծրագրի և վերջինիս լրացուցիչ ֆինանսավորման ծրագրի շրջանակներում` նախատեսված 5.6 մլրդ դրամի դիմաց: </w:t>
      </w:r>
      <w:r w:rsidR="00F56F4C" w:rsidRPr="0032784D">
        <w:rPr>
          <w:rFonts w:ascii="GHEA Grapalat" w:hAnsi="GHEA Grapalat"/>
          <w:sz w:val="22"/>
          <w:szCs w:val="22"/>
          <w:lang w:val="en-US"/>
        </w:rPr>
        <w:t>Շեղումը</w:t>
      </w:r>
      <w:r w:rsidRPr="0032784D">
        <w:rPr>
          <w:rFonts w:ascii="GHEA Grapalat" w:hAnsi="GHEA Grapalat"/>
          <w:sz w:val="22"/>
          <w:szCs w:val="22"/>
        </w:rPr>
        <w:t xml:space="preserve"> պայմանավորված է մի շարք պատճառներով, մասնավորապես՝ </w:t>
      </w:r>
      <w:r w:rsidR="00BF4AF7" w:rsidRPr="0032784D">
        <w:rPr>
          <w:rFonts w:ascii="GHEA Grapalat" w:hAnsi="GHEA Grapalat"/>
          <w:sz w:val="22"/>
          <w:szCs w:val="22"/>
          <w:lang w:val="en-US"/>
        </w:rPr>
        <w:t>«</w:t>
      </w:r>
      <w:r w:rsidRPr="0032784D">
        <w:rPr>
          <w:rFonts w:ascii="GHEA Grapalat" w:hAnsi="GHEA Grapalat"/>
          <w:sz w:val="22"/>
          <w:szCs w:val="22"/>
        </w:rPr>
        <w:t>Վանաձոր-1</w:t>
      </w:r>
      <w:r w:rsidR="00BF4AF7" w:rsidRPr="0032784D">
        <w:rPr>
          <w:rFonts w:ascii="GHEA Grapalat" w:hAnsi="GHEA Grapalat"/>
          <w:sz w:val="22"/>
          <w:szCs w:val="22"/>
          <w:lang w:val="en-US"/>
        </w:rPr>
        <w:t>»</w:t>
      </w:r>
      <w:r w:rsidRPr="0032784D">
        <w:rPr>
          <w:rFonts w:ascii="GHEA Grapalat" w:hAnsi="GHEA Grapalat"/>
          <w:sz w:val="22"/>
          <w:szCs w:val="22"/>
        </w:rPr>
        <w:t xml:space="preserve"> ենթակայանում ընթացող վերակառուցման աշխատանքների դանդաղ տեմպերով, «Չարենցավան-3» ենթակայանի վերակառուցման ծրագրի շրջանակներում գլխավոր</w:t>
      </w:r>
      <w:r w:rsidR="00BE1A40" w:rsidRPr="0032784D">
        <w:rPr>
          <w:rFonts w:ascii="GHEA Grapalat" w:hAnsi="GHEA Grapalat"/>
          <w:sz w:val="22"/>
          <w:szCs w:val="22"/>
        </w:rPr>
        <w:t xml:space="preserve"> </w:t>
      </w:r>
      <w:r w:rsidRPr="0032784D">
        <w:rPr>
          <w:rFonts w:ascii="GHEA Grapalat" w:hAnsi="GHEA Grapalat"/>
          <w:sz w:val="22"/>
          <w:szCs w:val="22"/>
        </w:rPr>
        <w:t>կապալառու</w:t>
      </w:r>
      <w:r w:rsidR="005B6046" w:rsidRPr="0032784D">
        <w:rPr>
          <w:rFonts w:ascii="GHEA Grapalat" w:hAnsi="GHEA Grapalat"/>
          <w:sz w:val="22"/>
          <w:szCs w:val="22"/>
          <w:lang w:val="en-US"/>
        </w:rPr>
        <w:t>ի կողմից</w:t>
      </w:r>
      <w:r w:rsidRPr="0032784D">
        <w:rPr>
          <w:rFonts w:ascii="GHEA Grapalat" w:hAnsi="GHEA Grapalat"/>
          <w:sz w:val="22"/>
          <w:szCs w:val="22"/>
        </w:rPr>
        <w:t xml:space="preserve"> շինմոնտաժային աշխատանք</w:t>
      </w:r>
      <w:r w:rsidR="00287034" w:rsidRPr="0032784D">
        <w:rPr>
          <w:rFonts w:ascii="GHEA Grapalat" w:hAnsi="GHEA Grapalat"/>
          <w:sz w:val="22"/>
          <w:szCs w:val="22"/>
          <w:lang w:val="en-US"/>
        </w:rPr>
        <w:t>ն</w:t>
      </w:r>
      <w:r w:rsidRPr="0032784D">
        <w:rPr>
          <w:rFonts w:ascii="GHEA Grapalat" w:hAnsi="GHEA Grapalat"/>
          <w:sz w:val="22"/>
          <w:szCs w:val="22"/>
        </w:rPr>
        <w:t>եր չկատարվելու և հաշիվ-ապրանքագրեր չներկայացվելու, ինչպես նաև «Զովունի» ենթակայանի վերակառուցման գլխավոր կապալառուի ընտրության միջազգային մրցույթ</w:t>
      </w:r>
      <w:r w:rsidR="005B6046" w:rsidRPr="0032784D">
        <w:rPr>
          <w:rFonts w:ascii="GHEA Grapalat" w:hAnsi="GHEA Grapalat"/>
          <w:sz w:val="22"/>
          <w:szCs w:val="22"/>
          <w:lang w:val="en-US"/>
        </w:rPr>
        <w:t xml:space="preserve"> չհայտ</w:t>
      </w:r>
      <w:r w:rsidRPr="0032784D">
        <w:rPr>
          <w:rFonts w:ascii="GHEA Grapalat" w:hAnsi="GHEA Grapalat"/>
          <w:sz w:val="22"/>
          <w:szCs w:val="22"/>
        </w:rPr>
        <w:t>արարվել</w:t>
      </w:r>
      <w:r w:rsidR="005B6046" w:rsidRPr="0032784D">
        <w:rPr>
          <w:rFonts w:ascii="GHEA Grapalat" w:hAnsi="GHEA Grapalat"/>
          <w:sz w:val="22"/>
          <w:szCs w:val="22"/>
          <w:lang w:val="en-US"/>
        </w:rPr>
        <w:t>ու հանգամանքներով</w:t>
      </w:r>
      <w:r w:rsidRPr="0032784D">
        <w:rPr>
          <w:rFonts w:ascii="GHEA Grapalat" w:hAnsi="GHEA Grapalat"/>
          <w:sz w:val="22"/>
          <w:szCs w:val="22"/>
        </w:rPr>
        <w:t xml:space="preserve">: </w:t>
      </w:r>
      <w:r w:rsidR="005B6046" w:rsidRPr="0032784D">
        <w:rPr>
          <w:rFonts w:ascii="GHEA Grapalat" w:hAnsi="GHEA Grapalat"/>
          <w:sz w:val="22"/>
          <w:szCs w:val="22"/>
        </w:rPr>
        <w:t>Ծրագր</w:t>
      </w:r>
      <w:r w:rsidR="00112DA0" w:rsidRPr="0032784D">
        <w:rPr>
          <w:rFonts w:ascii="GHEA Grapalat" w:hAnsi="GHEA Grapalat"/>
          <w:sz w:val="22"/>
          <w:szCs w:val="22"/>
          <w:lang w:val="en-US"/>
        </w:rPr>
        <w:t>եր</w:t>
      </w:r>
      <w:r w:rsidR="005B6046" w:rsidRPr="0032784D">
        <w:rPr>
          <w:rFonts w:ascii="GHEA Grapalat" w:hAnsi="GHEA Grapalat"/>
          <w:sz w:val="22"/>
          <w:szCs w:val="22"/>
        </w:rPr>
        <w:t>ի շրջանակներում նախատեսվ</w:t>
      </w:r>
      <w:r w:rsidR="005B6046" w:rsidRPr="0032784D">
        <w:rPr>
          <w:rFonts w:ascii="GHEA Grapalat" w:hAnsi="GHEA Grapalat"/>
          <w:sz w:val="22"/>
          <w:szCs w:val="22"/>
          <w:lang w:val="en-US"/>
        </w:rPr>
        <w:t>ել</w:t>
      </w:r>
      <w:r w:rsidRPr="0032784D">
        <w:rPr>
          <w:rFonts w:ascii="GHEA Grapalat" w:hAnsi="GHEA Grapalat"/>
          <w:sz w:val="22"/>
          <w:szCs w:val="22"/>
        </w:rPr>
        <w:t xml:space="preserve"> է վերակառուցել «Հաղթանակ» 220 կՎ, «Չարենցավան-3», «Վանաձոր-1» 110 կՎ և «Զովունի» 220 կՎ ենթակայանները, </w:t>
      </w:r>
      <w:r w:rsidR="00112DA0" w:rsidRPr="0032784D">
        <w:rPr>
          <w:rFonts w:ascii="GHEA Grapalat" w:hAnsi="GHEA Grapalat"/>
          <w:sz w:val="22"/>
          <w:szCs w:val="22"/>
          <w:lang w:val="en-US"/>
        </w:rPr>
        <w:t xml:space="preserve">ինչպես նաև </w:t>
      </w:r>
      <w:r w:rsidRPr="0032784D">
        <w:rPr>
          <w:rFonts w:ascii="GHEA Grapalat" w:hAnsi="GHEA Grapalat"/>
          <w:sz w:val="22"/>
          <w:szCs w:val="22"/>
        </w:rPr>
        <w:t>մոտ 50 կմ երկարությամբ «Լալվար» և «Նոյեմբերյան» 110 կՎ օդային գծերը: Հաշվետու ժամանակահատվածում միջոցառման շրջանակներում կատարված վճարումներն իրականացվել են ծրագրի 2018 թվականի դեկտեմբերի 31-ի դրությամբ ավարտված տարվա ֆինանսական հաշվետվութ</w:t>
      </w:r>
      <w:r w:rsidR="005B6046" w:rsidRPr="0032784D">
        <w:rPr>
          <w:rFonts w:ascii="GHEA Grapalat" w:hAnsi="GHEA Grapalat"/>
          <w:sz w:val="22"/>
          <w:szCs w:val="22"/>
        </w:rPr>
        <w:t>յունների աուդիտի, կապալառուների</w:t>
      </w:r>
      <w:r w:rsidRPr="0032784D">
        <w:rPr>
          <w:rFonts w:ascii="GHEA Grapalat" w:hAnsi="GHEA Grapalat"/>
          <w:sz w:val="22"/>
          <w:szCs w:val="22"/>
        </w:rPr>
        <w:t xml:space="preserve"> իրականացրած շ</w:t>
      </w:r>
      <w:r w:rsidR="005B6046" w:rsidRPr="0032784D">
        <w:rPr>
          <w:rFonts w:ascii="GHEA Grapalat" w:hAnsi="GHEA Grapalat"/>
          <w:sz w:val="22"/>
          <w:szCs w:val="22"/>
        </w:rPr>
        <w:t xml:space="preserve">ինարարական աշխատանքների, </w:t>
      </w:r>
      <w:r w:rsidRPr="0032784D">
        <w:rPr>
          <w:rFonts w:ascii="GHEA Grapalat" w:hAnsi="GHEA Grapalat"/>
          <w:sz w:val="22"/>
          <w:szCs w:val="22"/>
        </w:rPr>
        <w:t>սարքավորումների ներկրման, ինչպես նաև սահմանված կարգով նախատեսված հարկերի և տուրքերի դիմաց:</w:t>
      </w:r>
    </w:p>
    <w:p w:rsidR="00163C4E" w:rsidRPr="0032784D" w:rsidRDefault="00163C4E" w:rsidP="00163C4E">
      <w:pPr>
        <w:spacing w:line="360" w:lineRule="auto"/>
        <w:ind w:firstLine="561"/>
        <w:jc w:val="both"/>
        <w:rPr>
          <w:rFonts w:ascii="GHEA Grapalat" w:hAnsi="GHEA Grapalat"/>
          <w:sz w:val="22"/>
          <w:szCs w:val="22"/>
        </w:rPr>
      </w:pPr>
      <w:r w:rsidRPr="0032784D">
        <w:rPr>
          <w:rFonts w:ascii="GHEA Grapalat" w:hAnsi="GHEA Grapalat"/>
          <w:sz w:val="22"/>
          <w:szCs w:val="22"/>
        </w:rPr>
        <w:t>Վերակառուցման և զարգացման միջազգային բանկի աջակցությամբ իրականացվող էներգետիկայի ոլորտի ֆինանսական առողջացման ծրագրի շրջանակներում 390.7 մլն դրամ ենթավարկ էր նախատեսվել տրամադրել «Երևան ՋԷԿ» և «Հայկական ատոմային էլեկտրակայան» ՓԲԸ-ներին: Ծրագրի շրջանակներում նախատեսված չափորոշիչները հաշվետու ժամանակահատվածում ապահովվել են</w:t>
      </w:r>
      <w:r w:rsidR="00C7670C" w:rsidRPr="0032784D">
        <w:rPr>
          <w:rFonts w:ascii="GHEA Grapalat" w:hAnsi="GHEA Grapalat"/>
          <w:sz w:val="22"/>
          <w:szCs w:val="22"/>
          <w:lang w:val="en-US"/>
        </w:rPr>
        <w:t>,</w:t>
      </w:r>
      <w:r w:rsidRPr="0032784D">
        <w:rPr>
          <w:rFonts w:ascii="GHEA Grapalat" w:hAnsi="GHEA Grapalat"/>
          <w:sz w:val="22"/>
          <w:szCs w:val="22"/>
        </w:rPr>
        <w:t xml:space="preserve"> և տրամադրվել է 382 մլն դրամ` պայմանավորված արտարժույթի փոխարժեքի </w:t>
      </w:r>
      <w:r w:rsidR="00C7670C" w:rsidRPr="0032784D">
        <w:rPr>
          <w:rFonts w:ascii="GHEA Grapalat" w:hAnsi="GHEA Grapalat"/>
          <w:sz w:val="22"/>
          <w:szCs w:val="22"/>
          <w:lang w:val="en-US"/>
        </w:rPr>
        <w:t>փոփոխ</w:t>
      </w:r>
      <w:r w:rsidRPr="0032784D">
        <w:rPr>
          <w:rFonts w:ascii="GHEA Grapalat" w:hAnsi="GHEA Grapalat"/>
          <w:sz w:val="22"/>
          <w:szCs w:val="22"/>
        </w:rPr>
        <w:t>ությամբ: Էներգետիկա</w:t>
      </w:r>
      <w:r w:rsidR="00C7670C" w:rsidRPr="0032784D">
        <w:rPr>
          <w:rFonts w:ascii="GHEA Grapalat" w:hAnsi="GHEA Grapalat"/>
          <w:sz w:val="22"/>
          <w:szCs w:val="22"/>
        </w:rPr>
        <w:t>յի ոլորտի ֆինանսական առողջացման</w:t>
      </w:r>
      <w:r w:rsidRPr="0032784D">
        <w:rPr>
          <w:rFonts w:ascii="GHEA Grapalat" w:hAnsi="GHEA Grapalat"/>
          <w:sz w:val="22"/>
          <w:szCs w:val="22"/>
        </w:rPr>
        <w:t xml:space="preserve"> ծրագրով նախատեսվել է 2016-2021 թվականների ընթացքում ՎԶՄԲ-ից ներգրավել 30 մլն ԱՄՆ դոլար վարկ՝ «ՀԱԷԿ» (վարկի գումարի 28.5%) և «Երևանի ՋԷԿ» (վարկի գումարի 71.5%) ՓԲԸ-ների առևտրային վարկերի ու «Գազպրոմ Արմենիա» ՓԲԸ-ի հանդեպ «Երևանի ՋԷԿ» ՓԲԸ-ի բնական գազի գծով պարտքի մասնակի մարման հա</w:t>
      </w:r>
      <w:r w:rsidR="00C7670C" w:rsidRPr="0032784D">
        <w:rPr>
          <w:rFonts w:ascii="GHEA Grapalat" w:hAnsi="GHEA Grapalat"/>
          <w:sz w:val="22"/>
          <w:szCs w:val="22"/>
        </w:rPr>
        <w:t>մար: Վարկից մասհանված գումարներ</w:t>
      </w:r>
      <w:r w:rsidR="00C7670C" w:rsidRPr="0032784D">
        <w:rPr>
          <w:rFonts w:ascii="GHEA Grapalat" w:hAnsi="GHEA Grapalat"/>
          <w:sz w:val="22"/>
          <w:szCs w:val="22"/>
          <w:lang w:val="en-US"/>
        </w:rPr>
        <w:t>ն</w:t>
      </w:r>
      <w:r w:rsidRPr="0032784D">
        <w:rPr>
          <w:rFonts w:ascii="GHEA Grapalat" w:hAnsi="GHEA Grapalat"/>
          <w:sz w:val="22"/>
          <w:szCs w:val="22"/>
        </w:rPr>
        <w:t xml:space="preserve"> ուղղվել են «ՀԱԷԿ» և «Երևանի ՋԷԿ» ՓԲԸ-ների առևտրային վարկերի մարմանը, ինչպես նաև «Գազպրոմ </w:t>
      </w:r>
      <w:r w:rsidRPr="0032784D">
        <w:rPr>
          <w:rFonts w:ascii="GHEA Grapalat" w:hAnsi="GHEA Grapalat"/>
          <w:sz w:val="22"/>
          <w:szCs w:val="22"/>
        </w:rPr>
        <w:lastRenderedPageBreak/>
        <w:t>Արմենիա» ՓԲԸ-ի հանդեպ «Երևանի ՋԷԿ» ՓԲԸ-ի բնական գազի գծով պարտքի մասնակի մարմանը:</w:t>
      </w:r>
    </w:p>
    <w:p w:rsidR="00163C4E" w:rsidRPr="0032784D" w:rsidRDefault="00163C4E" w:rsidP="00163C4E">
      <w:pPr>
        <w:spacing w:line="360" w:lineRule="auto"/>
        <w:ind w:firstLine="561"/>
        <w:jc w:val="both"/>
        <w:rPr>
          <w:rFonts w:ascii="GHEA Grapalat" w:hAnsi="GHEA Grapalat"/>
          <w:sz w:val="22"/>
          <w:szCs w:val="22"/>
        </w:rPr>
      </w:pPr>
      <w:r w:rsidRPr="0032784D">
        <w:rPr>
          <w:rFonts w:ascii="GHEA Grapalat" w:hAnsi="GHEA Grapalat"/>
          <w:sz w:val="22"/>
          <w:szCs w:val="22"/>
        </w:rPr>
        <w:t>Գերմանիայի զարգացման վարկերի բանկի աջակցությամբ իրականացվող</w:t>
      </w:r>
      <w:r w:rsidR="00BE1A40" w:rsidRPr="0032784D">
        <w:rPr>
          <w:rFonts w:ascii="GHEA Grapalat" w:hAnsi="GHEA Grapalat"/>
          <w:sz w:val="22"/>
          <w:szCs w:val="22"/>
        </w:rPr>
        <w:t xml:space="preserve"> </w:t>
      </w:r>
      <w:r w:rsidRPr="0032784D">
        <w:rPr>
          <w:rFonts w:ascii="GHEA Grapalat" w:hAnsi="GHEA Grapalat"/>
          <w:sz w:val="22"/>
          <w:szCs w:val="22"/>
        </w:rPr>
        <w:t>Որոտանի հիդրոէլեկտրակայանների համալիրի վերականգնման ծրագրի շրջանակներում շուրջ 6.7 մլրդ դրամ ենթավարկ է տրամադրվել «Քոնթուր Գլոբալ Հիդրո Կասկադ» ՓԲԸ-ին</w:t>
      </w:r>
      <w:r w:rsidR="00D31263" w:rsidRPr="0032784D">
        <w:rPr>
          <w:rFonts w:ascii="GHEA Grapalat" w:hAnsi="GHEA Grapalat"/>
          <w:sz w:val="22"/>
          <w:szCs w:val="22"/>
        </w:rPr>
        <w:t xml:space="preserve">, </w:t>
      </w:r>
      <w:r w:rsidR="00D31263" w:rsidRPr="0032784D">
        <w:rPr>
          <w:rFonts w:ascii="GHEA Grapalat" w:hAnsi="GHEA Grapalat"/>
          <w:sz w:val="22"/>
          <w:szCs w:val="22"/>
          <w:lang w:val="en-US"/>
        </w:rPr>
        <w:t xml:space="preserve">որը կատարվել է </w:t>
      </w:r>
      <w:r w:rsidR="00D31263" w:rsidRPr="0032784D">
        <w:rPr>
          <w:rFonts w:ascii="GHEA Grapalat" w:hAnsi="GHEA Grapalat"/>
          <w:sz w:val="22"/>
          <w:szCs w:val="22"/>
        </w:rPr>
        <w:t>99.7%-</w:t>
      </w:r>
      <w:r w:rsidR="00D31263" w:rsidRPr="0032784D">
        <w:rPr>
          <w:rFonts w:ascii="GHEA Grapalat" w:hAnsi="GHEA Grapalat"/>
          <w:sz w:val="22"/>
          <w:szCs w:val="22"/>
          <w:lang w:val="en-US"/>
        </w:rPr>
        <w:t>ով</w:t>
      </w:r>
      <w:r w:rsidRPr="0032784D">
        <w:rPr>
          <w:rFonts w:ascii="GHEA Grapalat" w:hAnsi="GHEA Grapalat"/>
          <w:sz w:val="22"/>
          <w:szCs w:val="22"/>
        </w:rPr>
        <w:t>:</w:t>
      </w:r>
      <w:r w:rsidRPr="0032784D">
        <w:rPr>
          <w:rFonts w:ascii="GHEA Grapalat" w:hAnsi="GHEA Grapalat" w:cs="Sylfaen"/>
        </w:rPr>
        <w:t xml:space="preserve"> </w:t>
      </w:r>
      <w:r w:rsidRPr="0032784D">
        <w:rPr>
          <w:rFonts w:ascii="GHEA Grapalat" w:hAnsi="GHEA Grapalat"/>
          <w:sz w:val="22"/>
          <w:szCs w:val="22"/>
        </w:rPr>
        <w:t>Ծրագրի շրջանակներում «Քոնթուր Գլոբալ Հիդրո Կասկադ» ՓԲԸ-ն նախատեսում է Որոտան համալիրի (Տաթև ՀԷԿ, Շամբ ՀԷԿ, Սպանդարյան ՀԷԿ)</w:t>
      </w:r>
      <w:r w:rsidR="00BE1A40" w:rsidRPr="0032784D">
        <w:rPr>
          <w:rFonts w:ascii="GHEA Grapalat" w:hAnsi="GHEA Grapalat"/>
          <w:sz w:val="22"/>
          <w:szCs w:val="22"/>
        </w:rPr>
        <w:t xml:space="preserve"> </w:t>
      </w:r>
      <w:r w:rsidRPr="0032784D">
        <w:rPr>
          <w:rFonts w:ascii="GHEA Grapalat" w:hAnsi="GHEA Grapalat"/>
          <w:sz w:val="22"/>
          <w:szCs w:val="22"/>
        </w:rPr>
        <w:t>էլեկտրական և մեխանիկական համակարգերի հինգ (բացառությամբ Սպանդարյան ՀԷԿ-ի) էներգաբլոկների</w:t>
      </w:r>
      <w:r w:rsidR="00BE1A40" w:rsidRPr="0032784D">
        <w:rPr>
          <w:rFonts w:ascii="GHEA Grapalat" w:hAnsi="GHEA Grapalat"/>
          <w:sz w:val="22"/>
          <w:szCs w:val="22"/>
        </w:rPr>
        <w:t xml:space="preserve"> </w:t>
      </w:r>
      <w:r w:rsidRPr="0032784D">
        <w:rPr>
          <w:rFonts w:ascii="GHEA Grapalat" w:hAnsi="GHEA Grapalat"/>
          <w:sz w:val="22"/>
          <w:szCs w:val="22"/>
        </w:rPr>
        <w:t xml:space="preserve">ամբողջական վերականգնում: </w:t>
      </w:r>
      <w:r w:rsidR="00C7670C" w:rsidRPr="0032784D">
        <w:rPr>
          <w:rFonts w:ascii="GHEA Grapalat" w:hAnsi="GHEA Grapalat"/>
          <w:sz w:val="22"/>
          <w:szCs w:val="22"/>
        </w:rPr>
        <w:t>Աշխատանքների նպատակն է</w:t>
      </w:r>
      <w:r w:rsidRPr="0032784D">
        <w:rPr>
          <w:rFonts w:ascii="GHEA Grapalat" w:hAnsi="GHEA Grapalat"/>
          <w:sz w:val="22"/>
          <w:szCs w:val="22"/>
        </w:rPr>
        <w:t xml:space="preserve"> </w:t>
      </w:r>
      <w:r w:rsidR="00C7670C" w:rsidRPr="0032784D">
        <w:rPr>
          <w:rFonts w:ascii="GHEA Grapalat" w:hAnsi="GHEA Grapalat"/>
          <w:sz w:val="22"/>
          <w:szCs w:val="22"/>
        </w:rPr>
        <w:t>կայանների աշխատանք</w:t>
      </w:r>
      <w:r w:rsidR="00C7670C" w:rsidRPr="0032784D">
        <w:rPr>
          <w:rFonts w:ascii="GHEA Grapalat" w:hAnsi="GHEA Grapalat"/>
          <w:sz w:val="22"/>
          <w:szCs w:val="22"/>
          <w:lang w:val="en-US"/>
        </w:rPr>
        <w:t xml:space="preserve">ի </w:t>
      </w:r>
      <w:r w:rsidR="00C7670C" w:rsidRPr="0032784D">
        <w:rPr>
          <w:rFonts w:ascii="GHEA Grapalat" w:hAnsi="GHEA Grapalat"/>
          <w:sz w:val="22"/>
          <w:szCs w:val="22"/>
        </w:rPr>
        <w:t>արդիականաց</w:t>
      </w:r>
      <w:r w:rsidR="00C7670C" w:rsidRPr="0032784D">
        <w:rPr>
          <w:rFonts w:ascii="GHEA Grapalat" w:hAnsi="GHEA Grapalat"/>
          <w:sz w:val="22"/>
          <w:szCs w:val="22"/>
          <w:lang w:val="en-US"/>
        </w:rPr>
        <w:t>ումն ու</w:t>
      </w:r>
      <w:r w:rsidR="00C7670C" w:rsidRPr="0032784D">
        <w:rPr>
          <w:rFonts w:ascii="GHEA Grapalat" w:hAnsi="GHEA Grapalat"/>
          <w:sz w:val="22"/>
          <w:szCs w:val="22"/>
        </w:rPr>
        <w:t xml:space="preserve"> ավտոմատաց</w:t>
      </w:r>
      <w:r w:rsidR="00C7670C" w:rsidRPr="0032784D">
        <w:rPr>
          <w:rFonts w:ascii="GHEA Grapalat" w:hAnsi="GHEA Grapalat"/>
          <w:sz w:val="22"/>
          <w:szCs w:val="22"/>
          <w:lang w:val="en-US"/>
        </w:rPr>
        <w:t>ումը՝</w:t>
      </w:r>
      <w:r w:rsidRPr="0032784D">
        <w:rPr>
          <w:rFonts w:ascii="GHEA Grapalat" w:hAnsi="GHEA Grapalat"/>
          <w:sz w:val="22"/>
          <w:szCs w:val="22"/>
        </w:rPr>
        <w:t xml:space="preserve"> հնացած սարքավորումները փոխարինել</w:t>
      </w:r>
      <w:r w:rsidR="00C7670C" w:rsidRPr="0032784D">
        <w:rPr>
          <w:rFonts w:ascii="GHEA Grapalat" w:hAnsi="GHEA Grapalat"/>
          <w:sz w:val="22"/>
          <w:szCs w:val="22"/>
          <w:lang w:val="en-US"/>
        </w:rPr>
        <w:t>ով</w:t>
      </w:r>
      <w:r w:rsidRPr="0032784D">
        <w:rPr>
          <w:rFonts w:ascii="GHEA Grapalat" w:hAnsi="GHEA Grapalat"/>
          <w:sz w:val="22"/>
          <w:szCs w:val="22"/>
        </w:rPr>
        <w:t xml:space="preserve"> ժամանակակից սարքավորումներով</w:t>
      </w:r>
      <w:r w:rsidR="00C7670C" w:rsidRPr="0032784D">
        <w:rPr>
          <w:rFonts w:ascii="GHEA Grapalat" w:hAnsi="GHEA Grapalat"/>
          <w:sz w:val="22"/>
          <w:szCs w:val="22"/>
          <w:lang w:val="en-US"/>
        </w:rPr>
        <w:t>,</w:t>
      </w:r>
      <w:r w:rsidRPr="0032784D">
        <w:rPr>
          <w:rFonts w:ascii="GHEA Grapalat" w:hAnsi="GHEA Grapalat"/>
          <w:sz w:val="22"/>
          <w:szCs w:val="22"/>
        </w:rPr>
        <w:t xml:space="preserve"> և էներգամատակարարման անվտանգությունը և կայունությունը` ապահովելով էլեկտրաէներգիայի արտադրությունը վերականգնվող էներգետիկ ռեսուրսների միջոցով: </w:t>
      </w:r>
      <w:r w:rsidR="00C7670C" w:rsidRPr="0032784D">
        <w:rPr>
          <w:rFonts w:ascii="GHEA Grapalat" w:hAnsi="GHEA Grapalat"/>
          <w:sz w:val="22"/>
          <w:szCs w:val="22"/>
        </w:rPr>
        <w:t xml:space="preserve">Հաշվետու ժամանակահատվածում </w:t>
      </w:r>
      <w:r w:rsidR="00C7670C" w:rsidRPr="0032784D">
        <w:rPr>
          <w:rFonts w:ascii="GHEA Grapalat" w:hAnsi="GHEA Grapalat"/>
          <w:sz w:val="22"/>
          <w:szCs w:val="22"/>
          <w:lang w:val="en-US"/>
        </w:rPr>
        <w:t>ծ</w:t>
      </w:r>
      <w:r w:rsidRPr="0032784D">
        <w:rPr>
          <w:rFonts w:ascii="GHEA Grapalat" w:hAnsi="GHEA Grapalat"/>
          <w:sz w:val="22"/>
          <w:szCs w:val="22"/>
        </w:rPr>
        <w:t>րագրի շրջանակներում կատարված վճարումներն իրականացվել են Որոտան ՀԷԿ-երի համալիրի վերականգնման ծրագրի աշխատանքները իրականացնող կապալառուներին կանխավճարների վճարման, ինչպես նաև խորհրդատվական և ինժեներական ծառայություններ մատուցող կազմակերպության ծառայության դիմաց վճարմանը:</w:t>
      </w:r>
    </w:p>
    <w:p w:rsidR="00163C4E" w:rsidRPr="0032784D" w:rsidRDefault="00C7670C" w:rsidP="00163C4E">
      <w:pPr>
        <w:spacing w:line="360" w:lineRule="auto"/>
        <w:ind w:firstLine="561"/>
        <w:jc w:val="both"/>
        <w:rPr>
          <w:rFonts w:ascii="GHEA Grapalat" w:hAnsi="GHEA Grapalat"/>
          <w:sz w:val="22"/>
          <w:szCs w:val="22"/>
        </w:rPr>
      </w:pPr>
      <w:r w:rsidRPr="0032784D">
        <w:rPr>
          <w:rFonts w:ascii="GHEA Grapalat" w:hAnsi="GHEA Grapalat"/>
          <w:sz w:val="22"/>
          <w:szCs w:val="22"/>
        </w:rPr>
        <w:t>2019</w:t>
      </w:r>
      <w:r w:rsidRPr="0032784D">
        <w:rPr>
          <w:rFonts w:ascii="GHEA Grapalat" w:hAnsi="GHEA Grapalat"/>
          <w:sz w:val="22"/>
          <w:szCs w:val="22"/>
          <w:lang w:val="en-US"/>
        </w:rPr>
        <w:t xml:space="preserve"> թվականին շ</w:t>
      </w:r>
      <w:r w:rsidR="00163C4E" w:rsidRPr="0032784D">
        <w:rPr>
          <w:rFonts w:ascii="GHEA Grapalat" w:hAnsi="GHEA Grapalat"/>
          <w:sz w:val="22"/>
          <w:szCs w:val="22"/>
        </w:rPr>
        <w:t xml:space="preserve">ուրջ 1.2 մլրդ դրամ է տրամադրվել Գյուղատնտեսության զարգացման միջազգային հիմնադրամի աջակցությամբ իրականացվող «Ենթակառուցվածքների և գյուղական ֆինանսավորման աջակցություն» վարկային ծրագրի շրջանակներում՝ </w:t>
      </w:r>
      <w:r w:rsidRPr="0032784D">
        <w:rPr>
          <w:rFonts w:ascii="GHEA Grapalat" w:hAnsi="GHEA Grapalat"/>
          <w:sz w:val="22"/>
          <w:szCs w:val="22"/>
          <w:lang w:val="en-US"/>
        </w:rPr>
        <w:t xml:space="preserve">կազմելով ծրագրված ցուցանիշի </w:t>
      </w:r>
      <w:r w:rsidRPr="0032784D">
        <w:rPr>
          <w:rFonts w:ascii="GHEA Grapalat" w:hAnsi="GHEA Grapalat"/>
          <w:sz w:val="22"/>
          <w:szCs w:val="22"/>
        </w:rPr>
        <w:t>98.7%</w:t>
      </w:r>
      <w:r w:rsidRPr="0032784D">
        <w:rPr>
          <w:rFonts w:ascii="GHEA Grapalat" w:hAnsi="GHEA Grapalat"/>
          <w:sz w:val="22"/>
          <w:szCs w:val="22"/>
          <w:lang w:val="en-US"/>
        </w:rPr>
        <w:t>-ը</w:t>
      </w:r>
      <w:r w:rsidR="00163C4E" w:rsidRPr="0032784D">
        <w:rPr>
          <w:rFonts w:ascii="GHEA Grapalat" w:hAnsi="GHEA Grapalat"/>
          <w:sz w:val="22"/>
          <w:szCs w:val="22"/>
        </w:rPr>
        <w:t xml:space="preserve">, որը պայմանավորված է արտարժույթի փոխարժեքի </w:t>
      </w:r>
      <w:r w:rsidRPr="0032784D">
        <w:rPr>
          <w:rFonts w:ascii="GHEA Grapalat" w:hAnsi="GHEA Grapalat"/>
          <w:sz w:val="22"/>
          <w:szCs w:val="22"/>
          <w:lang w:val="en-US"/>
        </w:rPr>
        <w:t>փոփոխ</w:t>
      </w:r>
      <w:r w:rsidR="00163C4E" w:rsidRPr="0032784D">
        <w:rPr>
          <w:rFonts w:ascii="GHEA Grapalat" w:hAnsi="GHEA Grapalat"/>
          <w:sz w:val="22"/>
          <w:szCs w:val="22"/>
        </w:rPr>
        <w:t xml:space="preserve">ությամբ: </w:t>
      </w:r>
      <w:r w:rsidR="00445014" w:rsidRPr="0032784D">
        <w:rPr>
          <w:rFonts w:ascii="GHEA Grapalat" w:hAnsi="GHEA Grapalat"/>
          <w:sz w:val="22"/>
          <w:szCs w:val="22"/>
          <w:lang w:val="en-US"/>
        </w:rPr>
        <w:t>Ծ</w:t>
      </w:r>
      <w:r w:rsidR="00163C4E" w:rsidRPr="0032784D">
        <w:rPr>
          <w:rFonts w:ascii="GHEA Grapalat" w:hAnsi="GHEA Grapalat"/>
          <w:sz w:val="22"/>
          <w:szCs w:val="22"/>
        </w:rPr>
        <w:t xml:space="preserve">րագրի շրջանակում շեշտը դրված է սոցիալական և արտադրական ենթակառուցվածքների, մասնավորապես՝ ջրամատակարարման և ոռոգման համակարգերի բարելավմանը, վերաֆինանսավորման և ներդրումային գործիքների տրամադրմանը: Բաղադրիչի շրջանակում </w:t>
      </w:r>
      <w:r w:rsidR="00445014" w:rsidRPr="0032784D">
        <w:rPr>
          <w:rFonts w:ascii="GHEA Grapalat" w:hAnsi="GHEA Grapalat"/>
          <w:sz w:val="22"/>
          <w:szCs w:val="22"/>
          <w:lang w:val="en-US"/>
        </w:rPr>
        <w:t xml:space="preserve">նախատեսված է </w:t>
      </w:r>
      <w:r w:rsidR="00445014" w:rsidRPr="0032784D">
        <w:rPr>
          <w:rFonts w:ascii="GHEA Grapalat" w:hAnsi="GHEA Grapalat"/>
          <w:sz w:val="22"/>
          <w:szCs w:val="22"/>
        </w:rPr>
        <w:t>ֆերմերների</w:t>
      </w:r>
      <w:r w:rsidR="00445014" w:rsidRPr="0032784D">
        <w:rPr>
          <w:rFonts w:ascii="GHEA Grapalat" w:hAnsi="GHEA Grapalat"/>
          <w:sz w:val="22"/>
          <w:szCs w:val="22"/>
          <w:lang w:val="en-US"/>
        </w:rPr>
        <w:t xml:space="preserve"> համար</w:t>
      </w:r>
      <w:r w:rsidR="00163C4E" w:rsidRPr="0032784D">
        <w:rPr>
          <w:rFonts w:ascii="GHEA Grapalat" w:hAnsi="GHEA Grapalat"/>
          <w:sz w:val="22"/>
          <w:szCs w:val="22"/>
        </w:rPr>
        <w:t xml:space="preserve"> ուսուց</w:t>
      </w:r>
      <w:r w:rsidR="00445014" w:rsidRPr="0032784D">
        <w:rPr>
          <w:rFonts w:ascii="GHEA Grapalat" w:hAnsi="GHEA Grapalat"/>
          <w:sz w:val="22"/>
          <w:szCs w:val="22"/>
          <w:lang w:val="en-US"/>
        </w:rPr>
        <w:t>ման կազմակերպում</w:t>
      </w:r>
      <w:r w:rsidR="00163C4E" w:rsidRPr="0032784D">
        <w:rPr>
          <w:rFonts w:ascii="GHEA Grapalat" w:hAnsi="GHEA Grapalat"/>
          <w:sz w:val="22"/>
          <w:szCs w:val="22"/>
        </w:rPr>
        <w:t xml:space="preserve"> գործարար և ֆինանսական պլանավորման, գյուղատնտեսական առաջավոր փորձի և տեխնոլոգիա</w:t>
      </w:r>
      <w:r w:rsidR="00445014" w:rsidRPr="0032784D">
        <w:rPr>
          <w:rFonts w:ascii="GHEA Grapalat" w:hAnsi="GHEA Grapalat"/>
          <w:sz w:val="22"/>
          <w:szCs w:val="22"/>
        </w:rPr>
        <w:t>ների ներդրման նպատակով։ Ծրագ</w:t>
      </w:r>
      <w:r w:rsidR="00445014" w:rsidRPr="0032784D">
        <w:rPr>
          <w:rFonts w:ascii="GHEA Grapalat" w:hAnsi="GHEA Grapalat"/>
          <w:sz w:val="22"/>
          <w:szCs w:val="22"/>
          <w:lang w:val="en-US"/>
        </w:rPr>
        <w:t>րի շրջանակներում</w:t>
      </w:r>
      <w:r w:rsidR="00445014" w:rsidRPr="0032784D">
        <w:rPr>
          <w:rFonts w:ascii="GHEA Grapalat" w:hAnsi="GHEA Grapalat"/>
          <w:sz w:val="22"/>
          <w:szCs w:val="22"/>
        </w:rPr>
        <w:t xml:space="preserve"> ԳՖԿ-ի միջոցով</w:t>
      </w:r>
      <w:r w:rsidR="00445014" w:rsidRPr="0032784D">
        <w:rPr>
          <w:rFonts w:ascii="GHEA Grapalat" w:hAnsi="GHEA Grapalat"/>
          <w:sz w:val="22"/>
          <w:szCs w:val="22"/>
          <w:lang w:val="en-US"/>
        </w:rPr>
        <w:t xml:space="preserve"> </w:t>
      </w:r>
      <w:r w:rsidR="00163C4E" w:rsidRPr="0032784D">
        <w:rPr>
          <w:rFonts w:ascii="GHEA Grapalat" w:hAnsi="GHEA Grapalat"/>
          <w:sz w:val="22"/>
          <w:szCs w:val="22"/>
        </w:rPr>
        <w:t xml:space="preserve">մասնակից ֆինանսական հաստատություններին </w:t>
      </w:r>
      <w:r w:rsidR="00445014" w:rsidRPr="0032784D">
        <w:rPr>
          <w:rFonts w:ascii="GHEA Grapalat" w:hAnsi="GHEA Grapalat"/>
          <w:sz w:val="22"/>
          <w:szCs w:val="22"/>
          <w:lang w:val="en-US"/>
        </w:rPr>
        <w:t>տրամադրվում են</w:t>
      </w:r>
      <w:r w:rsidR="00163C4E" w:rsidRPr="0032784D">
        <w:rPr>
          <w:rFonts w:ascii="GHEA Grapalat" w:hAnsi="GHEA Grapalat"/>
          <w:sz w:val="22"/>
          <w:szCs w:val="22"/>
        </w:rPr>
        <w:t xml:space="preserve"> ֆինանսական միջոցներ, որոնք վարկերի տեսքով </w:t>
      </w:r>
      <w:r w:rsidR="00445014" w:rsidRPr="0032784D">
        <w:rPr>
          <w:rFonts w:ascii="GHEA Grapalat" w:hAnsi="GHEA Grapalat"/>
          <w:sz w:val="22"/>
          <w:szCs w:val="22"/>
        </w:rPr>
        <w:t>ուղղվ</w:t>
      </w:r>
      <w:r w:rsidR="00445014" w:rsidRPr="0032784D">
        <w:rPr>
          <w:rFonts w:ascii="GHEA Grapalat" w:hAnsi="GHEA Grapalat"/>
          <w:sz w:val="22"/>
          <w:szCs w:val="22"/>
          <w:lang w:val="en-US"/>
        </w:rPr>
        <w:t>ում են</w:t>
      </w:r>
      <w:r w:rsidR="00163C4E" w:rsidRPr="0032784D">
        <w:rPr>
          <w:rFonts w:ascii="GHEA Grapalat" w:hAnsi="GHEA Grapalat"/>
          <w:sz w:val="22"/>
          <w:szCs w:val="22"/>
        </w:rPr>
        <w:t xml:space="preserve"> փոքր տնտեսություն վարողներին, փոքր և միջին ձեռնարկություններին՝ իրենց գործունեության բարելավման և եկամուտների ավելացման նպատակով</w:t>
      </w:r>
      <w:r w:rsidR="00445014" w:rsidRPr="0032784D">
        <w:rPr>
          <w:rFonts w:ascii="GHEA Grapalat" w:hAnsi="GHEA Grapalat"/>
          <w:sz w:val="22"/>
          <w:szCs w:val="22"/>
          <w:lang w:val="en-US"/>
        </w:rPr>
        <w:t>,</w:t>
      </w:r>
      <w:r w:rsidR="00163C4E" w:rsidRPr="0032784D">
        <w:rPr>
          <w:rFonts w:ascii="GHEA Grapalat" w:hAnsi="GHEA Grapalat"/>
          <w:sz w:val="22"/>
          <w:szCs w:val="22"/>
        </w:rPr>
        <w:t xml:space="preserve"> Հայաստանում գյուղական տարածքների տնտեսական զարգացման հիմնադրամի միջոցով՝ ներդրումների և փոխառությունների, ինչպես նաև տարբեր տեսակի կառավարման </w:t>
      </w:r>
      <w:r w:rsidR="00445014" w:rsidRPr="0032784D">
        <w:rPr>
          <w:rFonts w:ascii="GHEA Grapalat" w:hAnsi="GHEA Grapalat"/>
          <w:sz w:val="22"/>
          <w:szCs w:val="22"/>
        </w:rPr>
        <w:t>և տեխնիկական աջակցության տեսքով</w:t>
      </w:r>
      <w:r w:rsidR="00163C4E" w:rsidRPr="0032784D">
        <w:rPr>
          <w:rFonts w:ascii="GHEA Grapalat" w:hAnsi="GHEA Grapalat"/>
          <w:sz w:val="22"/>
          <w:szCs w:val="22"/>
        </w:rPr>
        <w:t xml:space="preserve"> աջակցություն</w:t>
      </w:r>
      <w:r w:rsidR="00445014" w:rsidRPr="0032784D">
        <w:rPr>
          <w:rFonts w:ascii="GHEA Grapalat" w:hAnsi="GHEA Grapalat"/>
          <w:sz w:val="22"/>
          <w:szCs w:val="22"/>
          <w:lang w:val="en-US"/>
        </w:rPr>
        <w:t xml:space="preserve"> է</w:t>
      </w:r>
      <w:r w:rsidR="00163C4E" w:rsidRPr="0032784D">
        <w:rPr>
          <w:rFonts w:ascii="GHEA Grapalat" w:hAnsi="GHEA Grapalat"/>
          <w:sz w:val="22"/>
          <w:szCs w:val="22"/>
        </w:rPr>
        <w:t xml:space="preserve"> </w:t>
      </w:r>
      <w:r w:rsidR="00445014" w:rsidRPr="0032784D">
        <w:rPr>
          <w:rFonts w:ascii="GHEA Grapalat" w:hAnsi="GHEA Grapalat"/>
          <w:sz w:val="22"/>
          <w:szCs w:val="22"/>
        </w:rPr>
        <w:t>տրամադր</w:t>
      </w:r>
      <w:r w:rsidR="00445014" w:rsidRPr="0032784D">
        <w:rPr>
          <w:rFonts w:ascii="GHEA Grapalat" w:hAnsi="GHEA Grapalat"/>
          <w:sz w:val="22"/>
          <w:szCs w:val="22"/>
          <w:lang w:val="en-US"/>
        </w:rPr>
        <w:t>վում</w:t>
      </w:r>
      <w:r w:rsidR="00163C4E" w:rsidRPr="0032784D">
        <w:rPr>
          <w:rFonts w:ascii="GHEA Grapalat" w:hAnsi="GHEA Grapalat"/>
          <w:sz w:val="22"/>
          <w:szCs w:val="22"/>
        </w:rPr>
        <w:t xml:space="preserve"> աղքատ գյուղական արտադրողների հետ ամուր կապեր ունեցող, գյուղատնտեսական </w:t>
      </w:r>
      <w:r w:rsidR="00445014" w:rsidRPr="0032784D">
        <w:rPr>
          <w:rFonts w:ascii="GHEA Grapalat" w:hAnsi="GHEA Grapalat"/>
          <w:sz w:val="22"/>
          <w:szCs w:val="22"/>
        </w:rPr>
        <w:t>արժեշղթայի շրջանակներում գործող</w:t>
      </w:r>
      <w:r w:rsidR="00163C4E" w:rsidRPr="0032784D">
        <w:rPr>
          <w:rFonts w:ascii="GHEA Grapalat" w:hAnsi="GHEA Grapalat"/>
          <w:sz w:val="22"/>
          <w:szCs w:val="22"/>
        </w:rPr>
        <w:t xml:space="preserve"> փոքր և միջին մասնավոր </w:t>
      </w:r>
      <w:r w:rsidR="00163C4E" w:rsidRPr="0032784D">
        <w:rPr>
          <w:rFonts w:ascii="GHEA Grapalat" w:hAnsi="GHEA Grapalat"/>
          <w:sz w:val="22"/>
          <w:szCs w:val="22"/>
        </w:rPr>
        <w:lastRenderedPageBreak/>
        <w:t xml:space="preserve">ընկերություններին: Նշված միջոցառման շրջանակներում </w:t>
      </w:r>
      <w:r w:rsidR="00445014" w:rsidRPr="0032784D">
        <w:rPr>
          <w:rFonts w:ascii="GHEA Grapalat" w:hAnsi="GHEA Grapalat"/>
          <w:sz w:val="22"/>
          <w:szCs w:val="22"/>
          <w:lang w:val="en-US"/>
        </w:rPr>
        <w:t>միջոցն</w:t>
      </w:r>
      <w:r w:rsidR="00163C4E" w:rsidRPr="0032784D">
        <w:rPr>
          <w:rFonts w:ascii="GHEA Grapalat" w:hAnsi="GHEA Grapalat"/>
          <w:sz w:val="22"/>
          <w:szCs w:val="22"/>
        </w:rPr>
        <w:t>երն ուղ</w:t>
      </w:r>
      <w:r w:rsidR="00287034" w:rsidRPr="0032784D">
        <w:rPr>
          <w:rFonts w:ascii="GHEA Grapalat" w:hAnsi="GHEA Grapalat"/>
          <w:sz w:val="22"/>
          <w:szCs w:val="22"/>
          <w:lang w:val="en-US"/>
        </w:rPr>
        <w:t>ղ</w:t>
      </w:r>
      <w:r w:rsidR="00163C4E" w:rsidRPr="0032784D">
        <w:rPr>
          <w:rFonts w:ascii="GHEA Grapalat" w:hAnsi="GHEA Grapalat"/>
          <w:sz w:val="22"/>
          <w:szCs w:val="22"/>
        </w:rPr>
        <w:t>վել են Գյուղական ֆինանսավորման կառույցի և Հայաստանում գյուղական տարածքների տնտեսական զարգացման հիմնադրամի նե</w:t>
      </w:r>
      <w:r w:rsidR="00287034" w:rsidRPr="0032784D">
        <w:rPr>
          <w:rFonts w:ascii="GHEA Grapalat" w:hAnsi="GHEA Grapalat"/>
          <w:sz w:val="22"/>
          <w:szCs w:val="22"/>
          <w:lang w:val="en-US"/>
        </w:rPr>
        <w:t>ր</w:t>
      </w:r>
      <w:r w:rsidR="00163C4E" w:rsidRPr="0032784D">
        <w:rPr>
          <w:rFonts w:ascii="GHEA Grapalat" w:hAnsi="GHEA Grapalat"/>
          <w:sz w:val="22"/>
          <w:szCs w:val="22"/>
        </w:rPr>
        <w:t>դրումային կապիտալի ավելացմանը:</w:t>
      </w:r>
    </w:p>
    <w:p w:rsidR="00163C4E" w:rsidRPr="0032784D" w:rsidRDefault="00163C4E" w:rsidP="00163C4E">
      <w:pPr>
        <w:spacing w:line="360" w:lineRule="auto"/>
        <w:ind w:firstLine="561"/>
        <w:jc w:val="both"/>
        <w:rPr>
          <w:rFonts w:ascii="GHEA Grapalat" w:hAnsi="GHEA Grapalat"/>
          <w:sz w:val="22"/>
          <w:szCs w:val="22"/>
        </w:rPr>
      </w:pPr>
      <w:r w:rsidRPr="0032784D">
        <w:rPr>
          <w:rFonts w:ascii="GHEA Grapalat" w:hAnsi="GHEA Grapalat"/>
          <w:sz w:val="22"/>
          <w:szCs w:val="22"/>
        </w:rPr>
        <w:t>Նախկինում տրամադրված ներքին վարկերի վերադարձից հաշվետու ժամանակահատվածում պետական բյուջե է մուտքագրվել 19.9 մլրդ դրամ կամ նախատեսվածի 109.4%-ը, ինչը հիմնականում պայմանավորված է «Հայաստանի ՓՄՁ ԶԱԿ» հիմնադրամի և այլ վարկերի գծով նախատեսվածից ավել</w:t>
      </w:r>
      <w:r w:rsidR="008E7761" w:rsidRPr="0032784D">
        <w:rPr>
          <w:rFonts w:ascii="GHEA Grapalat" w:hAnsi="GHEA Grapalat"/>
          <w:sz w:val="22"/>
          <w:szCs w:val="22"/>
          <w:lang w:val="en-US"/>
        </w:rPr>
        <w:t>ի չափով</w:t>
      </w:r>
      <w:r w:rsidRPr="0032784D">
        <w:rPr>
          <w:rFonts w:ascii="GHEA Grapalat" w:hAnsi="GHEA Grapalat"/>
          <w:sz w:val="22"/>
          <w:szCs w:val="22"/>
        </w:rPr>
        <w:t xml:space="preserve"> </w:t>
      </w:r>
      <w:r w:rsidR="008E7761" w:rsidRPr="0032784D">
        <w:rPr>
          <w:rFonts w:ascii="GHEA Grapalat" w:hAnsi="GHEA Grapalat"/>
          <w:sz w:val="22"/>
          <w:szCs w:val="22"/>
          <w:lang w:val="en-US"/>
        </w:rPr>
        <w:t>միջոցների վ</w:t>
      </w:r>
      <w:r w:rsidRPr="0032784D">
        <w:rPr>
          <w:rFonts w:ascii="GHEA Grapalat" w:hAnsi="GHEA Grapalat"/>
          <w:sz w:val="22"/>
          <w:szCs w:val="22"/>
        </w:rPr>
        <w:t>երադարձով</w:t>
      </w:r>
      <w:r w:rsidR="00DB7C19" w:rsidRPr="0032784D">
        <w:rPr>
          <w:rFonts w:ascii="GHEA Grapalat" w:hAnsi="GHEA Grapalat"/>
          <w:sz w:val="22"/>
          <w:szCs w:val="22"/>
        </w:rPr>
        <w:t>, որոնք կազմել են</w:t>
      </w:r>
      <w:r w:rsidR="008E7761" w:rsidRPr="0032784D">
        <w:rPr>
          <w:rFonts w:ascii="GHEA Grapalat" w:hAnsi="GHEA Grapalat"/>
          <w:sz w:val="22"/>
          <w:szCs w:val="22"/>
          <w:lang w:val="en-US"/>
        </w:rPr>
        <w:t xml:space="preserve"> համապատասխանաբար</w:t>
      </w:r>
      <w:r w:rsidR="00DB7C19" w:rsidRPr="0032784D">
        <w:rPr>
          <w:rFonts w:ascii="GHEA Grapalat" w:hAnsi="GHEA Grapalat"/>
          <w:sz w:val="22"/>
          <w:szCs w:val="22"/>
        </w:rPr>
        <w:t xml:space="preserve"> </w:t>
      </w:r>
      <w:r w:rsidR="00DB7C19" w:rsidRPr="0032784D">
        <w:rPr>
          <w:rFonts w:ascii="GHEA Grapalat" w:hAnsi="GHEA Grapalat"/>
          <w:sz w:val="22"/>
          <w:szCs w:val="22"/>
          <w:lang w:val="en-US"/>
        </w:rPr>
        <w:t xml:space="preserve">5.3 </w:t>
      </w:r>
      <w:r w:rsidR="00DB7C19" w:rsidRPr="0032784D">
        <w:rPr>
          <w:rFonts w:ascii="GHEA Grapalat" w:hAnsi="GHEA Grapalat"/>
          <w:sz w:val="22"/>
          <w:szCs w:val="22"/>
        </w:rPr>
        <w:t>մլրդ դրամ և</w:t>
      </w:r>
      <w:r w:rsidR="00DB7C19" w:rsidRPr="0032784D">
        <w:rPr>
          <w:rFonts w:ascii="GHEA Grapalat" w:hAnsi="GHEA Grapalat"/>
          <w:sz w:val="22"/>
          <w:szCs w:val="22"/>
          <w:lang w:val="en-US"/>
        </w:rPr>
        <w:t xml:space="preserve"> 1.2</w:t>
      </w:r>
      <w:r w:rsidR="00DB7C19" w:rsidRPr="0032784D">
        <w:rPr>
          <w:rFonts w:ascii="GHEA Grapalat" w:hAnsi="GHEA Grapalat"/>
          <w:sz w:val="22"/>
          <w:szCs w:val="22"/>
        </w:rPr>
        <w:t xml:space="preserve"> մլրդ դրամ՝</w:t>
      </w:r>
      <w:r w:rsidR="008E7761" w:rsidRPr="0032784D">
        <w:rPr>
          <w:rFonts w:ascii="GHEA Grapalat" w:hAnsi="GHEA Grapalat"/>
          <w:sz w:val="22"/>
          <w:szCs w:val="22"/>
          <w:lang w:val="en-US"/>
        </w:rPr>
        <w:t xml:space="preserve"> </w:t>
      </w:r>
      <w:r w:rsidR="008E7761" w:rsidRPr="0032784D">
        <w:rPr>
          <w:rFonts w:ascii="GHEA Grapalat" w:hAnsi="GHEA Grapalat"/>
          <w:sz w:val="22"/>
          <w:szCs w:val="22"/>
        </w:rPr>
        <w:t>21.4%</w:t>
      </w:r>
      <w:r w:rsidR="008E7761" w:rsidRPr="0032784D">
        <w:rPr>
          <w:rFonts w:ascii="GHEA Grapalat" w:hAnsi="GHEA Grapalat"/>
          <w:sz w:val="22"/>
          <w:szCs w:val="22"/>
          <w:lang w:val="en-US"/>
        </w:rPr>
        <w:t xml:space="preserve">-ով </w:t>
      </w:r>
      <w:r w:rsidR="008E7761" w:rsidRPr="0032784D">
        <w:rPr>
          <w:rFonts w:ascii="GHEA Grapalat" w:hAnsi="GHEA Grapalat"/>
          <w:sz w:val="22"/>
          <w:szCs w:val="22"/>
        </w:rPr>
        <w:t>(928.1</w:t>
      </w:r>
      <w:r w:rsidR="00C1295F" w:rsidRPr="0032784D">
        <w:rPr>
          <w:rFonts w:ascii="GHEA Grapalat" w:hAnsi="GHEA Grapalat"/>
          <w:sz w:val="22"/>
          <w:szCs w:val="22"/>
        </w:rPr>
        <w:t xml:space="preserve"> մլն դրամ</w:t>
      </w:r>
      <w:r w:rsidR="008E7761" w:rsidRPr="0032784D">
        <w:rPr>
          <w:rFonts w:ascii="GHEA Grapalat" w:hAnsi="GHEA Grapalat"/>
          <w:sz w:val="22"/>
          <w:szCs w:val="22"/>
        </w:rPr>
        <w:t>ով)</w:t>
      </w:r>
      <w:r w:rsidR="008E7761" w:rsidRPr="0032784D">
        <w:rPr>
          <w:rFonts w:ascii="GHEA Grapalat" w:hAnsi="GHEA Grapalat"/>
          <w:sz w:val="22"/>
          <w:szCs w:val="22"/>
          <w:lang w:val="en-US"/>
        </w:rPr>
        <w:t xml:space="preserve"> և</w:t>
      </w:r>
      <w:r w:rsidR="008E7761" w:rsidRPr="0032784D">
        <w:rPr>
          <w:rFonts w:ascii="GHEA Grapalat" w:hAnsi="GHEA Grapalat"/>
          <w:sz w:val="22"/>
          <w:szCs w:val="22"/>
        </w:rPr>
        <w:t xml:space="preserve"> 112.2%</w:t>
      </w:r>
      <w:r w:rsidR="008E7761" w:rsidRPr="0032784D">
        <w:rPr>
          <w:rFonts w:ascii="GHEA Grapalat" w:hAnsi="GHEA Grapalat"/>
          <w:sz w:val="22"/>
          <w:szCs w:val="22"/>
          <w:lang w:val="en-US"/>
        </w:rPr>
        <w:t>-ով</w:t>
      </w:r>
      <w:r w:rsidR="008E7761" w:rsidRPr="0032784D">
        <w:rPr>
          <w:rFonts w:ascii="GHEA Grapalat" w:hAnsi="GHEA Grapalat"/>
          <w:sz w:val="22"/>
          <w:szCs w:val="22"/>
        </w:rPr>
        <w:t xml:space="preserve"> (637</w:t>
      </w:r>
      <w:r w:rsidR="00C1295F" w:rsidRPr="0032784D">
        <w:rPr>
          <w:rFonts w:ascii="GHEA Grapalat" w:hAnsi="GHEA Grapalat"/>
          <w:sz w:val="22"/>
          <w:szCs w:val="22"/>
        </w:rPr>
        <w:t>.1 մլն դրամ</w:t>
      </w:r>
      <w:r w:rsidR="008E7761" w:rsidRPr="0032784D">
        <w:rPr>
          <w:rFonts w:ascii="GHEA Grapalat" w:hAnsi="GHEA Grapalat"/>
          <w:sz w:val="22"/>
          <w:szCs w:val="22"/>
        </w:rPr>
        <w:t>ով)</w:t>
      </w:r>
      <w:r w:rsidR="00DB7C19" w:rsidRPr="0032784D">
        <w:rPr>
          <w:rFonts w:ascii="GHEA Grapalat" w:hAnsi="GHEA Grapalat"/>
          <w:sz w:val="22"/>
          <w:szCs w:val="22"/>
        </w:rPr>
        <w:t xml:space="preserve"> գերազանցելով ծրագրված մուտքերը</w:t>
      </w:r>
      <w:r w:rsidRPr="0032784D">
        <w:rPr>
          <w:rFonts w:ascii="GHEA Grapalat" w:hAnsi="GHEA Grapalat"/>
          <w:sz w:val="22"/>
          <w:szCs w:val="22"/>
        </w:rPr>
        <w:t>: Առաջին դեպքում շեղումը պայմանավորված է նախորդ տարվա թերի վճարված գումարի մար</w:t>
      </w:r>
      <w:r w:rsidR="008E7761" w:rsidRPr="0032784D">
        <w:rPr>
          <w:rFonts w:ascii="GHEA Grapalat" w:hAnsi="GHEA Grapalat"/>
          <w:sz w:val="22"/>
          <w:szCs w:val="22"/>
          <w:lang w:val="en-US"/>
        </w:rPr>
        <w:t>ման</w:t>
      </w:r>
      <w:r w:rsidRPr="0032784D">
        <w:rPr>
          <w:rFonts w:ascii="GHEA Grapalat" w:hAnsi="GHEA Grapalat"/>
          <w:sz w:val="22"/>
          <w:szCs w:val="22"/>
        </w:rPr>
        <w:t>, իսկ երկրորդ դեպքում` հիմն</w:t>
      </w:r>
      <w:r w:rsidR="008E7761" w:rsidRPr="0032784D">
        <w:rPr>
          <w:rFonts w:ascii="GHEA Grapalat" w:hAnsi="GHEA Grapalat"/>
          <w:sz w:val="22"/>
          <w:szCs w:val="22"/>
        </w:rPr>
        <w:t xml:space="preserve">ականում </w:t>
      </w:r>
      <w:r w:rsidR="008E7761" w:rsidRPr="0032784D">
        <w:rPr>
          <w:rFonts w:ascii="GHEA Grapalat" w:hAnsi="GHEA Grapalat"/>
          <w:sz w:val="22"/>
          <w:szCs w:val="22"/>
          <w:lang w:val="en-US"/>
        </w:rPr>
        <w:t xml:space="preserve">վարկերի </w:t>
      </w:r>
      <w:r w:rsidR="008E7761" w:rsidRPr="0032784D">
        <w:rPr>
          <w:rFonts w:ascii="GHEA Grapalat" w:hAnsi="GHEA Grapalat"/>
          <w:sz w:val="22"/>
          <w:szCs w:val="22"/>
        </w:rPr>
        <w:t>ժամկետից շուտ մար</w:t>
      </w:r>
      <w:r w:rsidR="008E7761" w:rsidRPr="0032784D">
        <w:rPr>
          <w:rFonts w:ascii="GHEA Grapalat" w:hAnsi="GHEA Grapalat"/>
          <w:sz w:val="22"/>
          <w:szCs w:val="22"/>
          <w:lang w:val="en-US"/>
        </w:rPr>
        <w:t>ման հանգամանքներով</w:t>
      </w:r>
      <w:r w:rsidR="008E7761" w:rsidRPr="0032784D">
        <w:rPr>
          <w:rFonts w:ascii="GHEA Grapalat" w:hAnsi="GHEA Grapalat"/>
          <w:sz w:val="22"/>
          <w:szCs w:val="22"/>
        </w:rPr>
        <w:t>:</w:t>
      </w:r>
      <w:r w:rsidR="008E7761" w:rsidRPr="0032784D">
        <w:rPr>
          <w:rFonts w:ascii="GHEA Grapalat" w:hAnsi="GHEA Grapalat"/>
          <w:sz w:val="22"/>
          <w:szCs w:val="22"/>
          <w:lang w:val="en-US"/>
        </w:rPr>
        <w:t xml:space="preserve"> </w:t>
      </w:r>
      <w:r w:rsidRPr="0032784D">
        <w:rPr>
          <w:rFonts w:ascii="GHEA Grapalat" w:hAnsi="GHEA Grapalat"/>
          <w:sz w:val="22"/>
          <w:szCs w:val="22"/>
        </w:rPr>
        <w:t>3.8 մլրդ դրամ վ</w:t>
      </w:r>
      <w:r w:rsidR="00EC4B6C" w:rsidRPr="0032784D">
        <w:rPr>
          <w:rFonts w:ascii="GHEA Grapalat" w:hAnsi="GHEA Grapalat"/>
          <w:sz w:val="22"/>
          <w:szCs w:val="22"/>
        </w:rPr>
        <w:t>երադարձ</w:t>
      </w:r>
      <w:r w:rsidRPr="0032784D">
        <w:rPr>
          <w:rFonts w:ascii="GHEA Grapalat" w:hAnsi="GHEA Grapalat"/>
          <w:sz w:val="22"/>
          <w:szCs w:val="22"/>
        </w:rPr>
        <w:t>վել է «Երևանի Ջերմաէլեկտրակենտրոն» ՓԲԸ-ի</w:t>
      </w:r>
      <w:r w:rsidR="005D5D9F" w:rsidRPr="0032784D">
        <w:rPr>
          <w:rFonts w:ascii="GHEA Grapalat" w:hAnsi="GHEA Grapalat"/>
          <w:sz w:val="22"/>
          <w:szCs w:val="22"/>
        </w:rPr>
        <w:t xml:space="preserve"> </w:t>
      </w:r>
      <w:r w:rsidR="005D5D9F" w:rsidRPr="0032784D">
        <w:rPr>
          <w:rFonts w:ascii="GHEA Grapalat" w:hAnsi="GHEA Grapalat"/>
          <w:sz w:val="22"/>
          <w:szCs w:val="22"/>
          <w:lang w:val="en-US"/>
        </w:rPr>
        <w:t xml:space="preserve">կողմից, որը </w:t>
      </w:r>
      <w:r w:rsidR="005D5D9F" w:rsidRPr="0032784D">
        <w:rPr>
          <w:rFonts w:ascii="GHEA Grapalat" w:hAnsi="GHEA Grapalat"/>
          <w:sz w:val="22"/>
          <w:szCs w:val="22"/>
        </w:rPr>
        <w:t>1.9%-</w:t>
      </w:r>
      <w:r w:rsidR="005D5D9F" w:rsidRPr="0032784D">
        <w:rPr>
          <w:rFonts w:ascii="GHEA Grapalat" w:hAnsi="GHEA Grapalat"/>
          <w:sz w:val="22"/>
          <w:szCs w:val="22"/>
          <w:lang w:val="en-US"/>
        </w:rPr>
        <w:t>ով գերազանցել է ծրագրված ցուցանիշը՝ պայմանավորված</w:t>
      </w:r>
      <w:r w:rsidR="00CB7C11" w:rsidRPr="0032784D">
        <w:rPr>
          <w:rFonts w:ascii="GHEA Grapalat" w:hAnsi="GHEA Grapalat"/>
          <w:sz w:val="22"/>
          <w:szCs w:val="22"/>
          <w:lang w:val="en-US"/>
        </w:rPr>
        <w:t xml:space="preserve"> փոխարժեքի փոփոխությամբ</w:t>
      </w:r>
      <w:r w:rsidR="00EC4B6C" w:rsidRPr="0032784D">
        <w:rPr>
          <w:rFonts w:ascii="GHEA Grapalat" w:hAnsi="GHEA Grapalat"/>
          <w:sz w:val="22"/>
          <w:szCs w:val="22"/>
          <w:lang w:val="en-US"/>
        </w:rPr>
        <w:t>: Շ</w:t>
      </w:r>
      <w:r w:rsidRPr="0032784D">
        <w:rPr>
          <w:rFonts w:ascii="GHEA Grapalat" w:hAnsi="GHEA Grapalat"/>
          <w:sz w:val="22"/>
          <w:szCs w:val="22"/>
          <w:lang w:val="en-US"/>
        </w:rPr>
        <w:t>ուրջ 5 մլրդ դրամ</w:t>
      </w:r>
      <w:r w:rsidR="005D5D9F" w:rsidRPr="0032784D">
        <w:rPr>
          <w:rFonts w:ascii="GHEA Grapalat" w:hAnsi="GHEA Grapalat"/>
          <w:sz w:val="22"/>
          <w:szCs w:val="22"/>
          <w:lang w:val="en-US"/>
        </w:rPr>
        <w:t xml:space="preserve"> (100%)</w:t>
      </w:r>
      <w:r w:rsidR="00EC4B6C" w:rsidRPr="0032784D">
        <w:rPr>
          <w:rFonts w:ascii="GHEA Grapalat" w:hAnsi="GHEA Grapalat"/>
          <w:sz w:val="22"/>
          <w:szCs w:val="22"/>
          <w:lang w:val="en-US"/>
        </w:rPr>
        <w:t xml:space="preserve"> է վերադարձվել</w:t>
      </w:r>
      <w:r w:rsidRPr="0032784D">
        <w:rPr>
          <w:rFonts w:ascii="GHEA Grapalat" w:hAnsi="GHEA Grapalat"/>
          <w:sz w:val="22"/>
          <w:szCs w:val="22"/>
          <w:lang w:val="en-US"/>
        </w:rPr>
        <w:t xml:space="preserve"> ՀՀ կենտրոնական բանկի</w:t>
      </w:r>
      <w:r w:rsidRPr="0032784D">
        <w:rPr>
          <w:rFonts w:ascii="GHEA Grapalat" w:hAnsi="GHEA Grapalat"/>
          <w:sz w:val="22"/>
          <w:szCs w:val="22"/>
        </w:rPr>
        <w:t xml:space="preserve"> կողմից՝ Տնտեսության կայունացման վարկավորման ծրագրի շրջանակներում տրամադրված վարկերի գծով:</w:t>
      </w:r>
    </w:p>
    <w:p w:rsidR="00163C4E" w:rsidRPr="0032784D" w:rsidRDefault="00163C4E" w:rsidP="00163C4E">
      <w:pPr>
        <w:spacing w:line="360" w:lineRule="auto"/>
        <w:ind w:firstLine="561"/>
        <w:jc w:val="both"/>
        <w:rPr>
          <w:rFonts w:ascii="GHEA Grapalat" w:hAnsi="GHEA Grapalat"/>
          <w:sz w:val="22"/>
          <w:szCs w:val="22"/>
        </w:rPr>
      </w:pPr>
      <w:r w:rsidRPr="0032784D">
        <w:rPr>
          <w:rFonts w:ascii="GHEA Grapalat" w:hAnsi="GHEA Grapalat"/>
          <w:sz w:val="22"/>
          <w:szCs w:val="22"/>
        </w:rPr>
        <w:t>2019 թվականի ընթացքում ՀՀ պետական բյուջեի արտաքին ֆինանսավորումը կազմել է 77.3</w:t>
      </w:r>
      <w:r w:rsidRPr="0032784D">
        <w:rPr>
          <w:rFonts w:ascii="Courier New" w:hAnsi="Courier New" w:cs="Courier New"/>
          <w:sz w:val="22"/>
          <w:szCs w:val="22"/>
        </w:rPr>
        <w:t> </w:t>
      </w:r>
      <w:r w:rsidRPr="0032784D">
        <w:rPr>
          <w:rFonts w:ascii="GHEA Grapalat" w:hAnsi="GHEA Grapalat"/>
          <w:sz w:val="22"/>
          <w:szCs w:val="22"/>
        </w:rPr>
        <w:t>մլրդ դրամ՝ ծրագրված 139.2</w:t>
      </w:r>
      <w:r w:rsidRPr="0032784D">
        <w:rPr>
          <w:rFonts w:ascii="Courier New" w:hAnsi="Courier New" w:cs="Courier New"/>
          <w:sz w:val="22"/>
          <w:szCs w:val="22"/>
        </w:rPr>
        <w:t> </w:t>
      </w:r>
      <w:r w:rsidRPr="0032784D">
        <w:rPr>
          <w:rFonts w:ascii="GHEA Grapalat" w:hAnsi="GHEA Grapalat" w:cs="GHEA Grapalat"/>
          <w:sz w:val="22"/>
          <w:szCs w:val="22"/>
        </w:rPr>
        <w:t>մլրդ դրամի դիմաց:</w:t>
      </w:r>
      <w:r w:rsidR="00EC4B6C" w:rsidRPr="0032784D">
        <w:rPr>
          <w:rFonts w:ascii="GHEA Grapalat" w:hAnsi="GHEA Grapalat" w:cs="GHEA Grapalat"/>
          <w:sz w:val="22"/>
          <w:szCs w:val="22"/>
        </w:rPr>
        <w:t xml:space="preserve"> Արտաքին աղբյուրներից պակասուրդը </w:t>
      </w:r>
      <w:r w:rsidRPr="0032784D">
        <w:rPr>
          <w:rFonts w:ascii="GHEA Grapalat" w:hAnsi="GHEA Grapalat"/>
          <w:sz w:val="22"/>
          <w:szCs w:val="22"/>
        </w:rPr>
        <w:t>132.7 մլրդ դրամ</w:t>
      </w:r>
      <w:r w:rsidR="00EC4B6C" w:rsidRPr="0032784D">
        <w:rPr>
          <w:rFonts w:ascii="GHEA Grapalat" w:hAnsi="GHEA Grapalat"/>
          <w:sz w:val="22"/>
          <w:szCs w:val="22"/>
        </w:rPr>
        <w:t>ի չափով</w:t>
      </w:r>
      <w:r w:rsidRPr="0032784D">
        <w:rPr>
          <w:rFonts w:ascii="GHEA Grapalat" w:hAnsi="GHEA Grapalat"/>
          <w:sz w:val="22"/>
          <w:szCs w:val="22"/>
        </w:rPr>
        <w:t xml:space="preserve"> </w:t>
      </w:r>
      <w:r w:rsidR="00EC4B6C" w:rsidRPr="0032784D">
        <w:rPr>
          <w:rFonts w:ascii="GHEA Grapalat" w:hAnsi="GHEA Grapalat"/>
          <w:sz w:val="22"/>
          <w:szCs w:val="22"/>
        </w:rPr>
        <w:t xml:space="preserve">ֆինանսավորվել է </w:t>
      </w:r>
      <w:r w:rsidRPr="0032784D">
        <w:rPr>
          <w:rFonts w:ascii="GHEA Grapalat" w:hAnsi="GHEA Grapalat"/>
          <w:sz w:val="22"/>
          <w:szCs w:val="22"/>
        </w:rPr>
        <w:t>փոխառու</w:t>
      </w:r>
      <w:r w:rsidR="009A1B2D" w:rsidRPr="0032784D">
        <w:rPr>
          <w:rFonts w:ascii="GHEA Grapalat" w:hAnsi="GHEA Grapalat"/>
          <w:sz w:val="22"/>
          <w:szCs w:val="22"/>
        </w:rPr>
        <w:t xml:space="preserve"> զուտ</w:t>
      </w:r>
      <w:r w:rsidRPr="0032784D">
        <w:rPr>
          <w:rFonts w:ascii="GHEA Grapalat" w:hAnsi="GHEA Grapalat"/>
          <w:sz w:val="22"/>
          <w:szCs w:val="22"/>
        </w:rPr>
        <w:t xml:space="preserve"> միջոցներ</w:t>
      </w:r>
      <w:r w:rsidR="00EC4B6C" w:rsidRPr="0032784D">
        <w:rPr>
          <w:rFonts w:ascii="GHEA Grapalat" w:hAnsi="GHEA Grapalat"/>
          <w:sz w:val="22"/>
          <w:szCs w:val="22"/>
        </w:rPr>
        <w:t xml:space="preserve">ի հաշվին՝ կազմելով ծրագրված ցուցանիշի </w:t>
      </w:r>
      <w:r w:rsidR="009A1B2D" w:rsidRPr="0032784D">
        <w:rPr>
          <w:rFonts w:ascii="GHEA Grapalat" w:hAnsi="GHEA Grapalat"/>
          <w:sz w:val="22"/>
          <w:szCs w:val="22"/>
          <w:lang w:val="en-US"/>
        </w:rPr>
        <w:t>67.5%</w:t>
      </w:r>
      <w:r w:rsidR="009A1B2D" w:rsidRPr="0032784D">
        <w:rPr>
          <w:rFonts w:ascii="GHEA Grapalat" w:hAnsi="GHEA Grapalat"/>
          <w:sz w:val="22"/>
          <w:szCs w:val="22"/>
        </w:rPr>
        <w:t>-ը</w:t>
      </w:r>
      <w:r w:rsidRPr="0032784D">
        <w:rPr>
          <w:rFonts w:ascii="GHEA Grapalat" w:hAnsi="GHEA Grapalat"/>
          <w:sz w:val="22"/>
          <w:szCs w:val="22"/>
        </w:rPr>
        <w:t xml:space="preserve">: Արտաքին </w:t>
      </w:r>
      <w:r w:rsidR="00887CB4" w:rsidRPr="0032784D">
        <w:rPr>
          <w:rFonts w:ascii="GHEA Grapalat" w:hAnsi="GHEA Grapalat"/>
          <w:sz w:val="22"/>
          <w:szCs w:val="22"/>
          <w:lang w:val="en-US"/>
        </w:rPr>
        <w:t>վարկատու</w:t>
      </w:r>
      <w:r w:rsidRPr="0032784D">
        <w:rPr>
          <w:rFonts w:ascii="GHEA Grapalat" w:hAnsi="GHEA Grapalat"/>
          <w:sz w:val="22"/>
          <w:szCs w:val="22"/>
        </w:rPr>
        <w:t>ների կողմից տրամադրվել են 173.1 մլրդ դրամ վարկային միջոցներ</w:t>
      </w:r>
      <w:r w:rsidR="009A1B2D" w:rsidRPr="0032784D">
        <w:rPr>
          <w:rFonts w:ascii="GHEA Grapalat" w:hAnsi="GHEA Grapalat"/>
          <w:sz w:val="22"/>
          <w:szCs w:val="22"/>
        </w:rPr>
        <w:t xml:space="preserve">՝ կազմելով </w:t>
      </w:r>
      <w:r w:rsidRPr="0032784D">
        <w:rPr>
          <w:rFonts w:ascii="GHEA Grapalat" w:hAnsi="GHEA Grapalat"/>
          <w:sz w:val="22"/>
          <w:szCs w:val="22"/>
        </w:rPr>
        <w:t>ծրագր</w:t>
      </w:r>
      <w:r w:rsidR="009A1B2D" w:rsidRPr="0032784D">
        <w:rPr>
          <w:rFonts w:ascii="GHEA Grapalat" w:hAnsi="GHEA Grapalat"/>
          <w:sz w:val="22"/>
          <w:szCs w:val="22"/>
        </w:rPr>
        <w:t xml:space="preserve">ված ցուցանիշի </w:t>
      </w:r>
      <w:r w:rsidR="009A1B2D" w:rsidRPr="0032784D">
        <w:rPr>
          <w:rFonts w:ascii="GHEA Grapalat" w:hAnsi="GHEA Grapalat"/>
          <w:sz w:val="22"/>
          <w:szCs w:val="22"/>
          <w:lang w:val="en-US"/>
        </w:rPr>
        <w:t>72%</w:t>
      </w:r>
      <w:r w:rsidR="009A1B2D" w:rsidRPr="0032784D">
        <w:rPr>
          <w:rFonts w:ascii="GHEA Grapalat" w:hAnsi="GHEA Grapalat"/>
          <w:sz w:val="22"/>
          <w:szCs w:val="22"/>
        </w:rPr>
        <w:t>-ը: Մասնավորապես՝</w:t>
      </w:r>
      <w:r w:rsidRPr="0032784D">
        <w:rPr>
          <w:rFonts w:ascii="GHEA Grapalat" w:hAnsi="GHEA Grapalat"/>
          <w:sz w:val="22"/>
          <w:szCs w:val="22"/>
        </w:rPr>
        <w:t xml:space="preserve"> 91.8</w:t>
      </w:r>
      <w:r w:rsidR="009A1B2D" w:rsidRPr="0032784D">
        <w:rPr>
          <w:rFonts w:ascii="GHEA Grapalat" w:hAnsi="GHEA Grapalat"/>
          <w:sz w:val="22"/>
          <w:szCs w:val="22"/>
        </w:rPr>
        <w:t xml:space="preserve"> մլրդ դրամ</w:t>
      </w:r>
      <w:r w:rsidRPr="0032784D">
        <w:rPr>
          <w:rFonts w:ascii="GHEA Grapalat" w:hAnsi="GHEA Grapalat"/>
          <w:sz w:val="22"/>
          <w:szCs w:val="22"/>
        </w:rPr>
        <w:t xml:space="preserve"> ստացվել է միջազգային կազմակերպություններից, 81.3</w:t>
      </w:r>
      <w:r w:rsidRPr="0032784D">
        <w:rPr>
          <w:rFonts w:ascii="Courier New" w:hAnsi="Courier New" w:cs="Courier New"/>
          <w:sz w:val="22"/>
          <w:szCs w:val="22"/>
        </w:rPr>
        <w:t> </w:t>
      </w:r>
      <w:r w:rsidRPr="0032784D">
        <w:rPr>
          <w:rFonts w:ascii="GHEA Grapalat" w:hAnsi="GHEA Grapalat" w:cs="GHEA Grapalat"/>
          <w:sz w:val="22"/>
          <w:szCs w:val="22"/>
        </w:rPr>
        <w:t>մլրդ</w:t>
      </w:r>
      <w:r w:rsidRPr="0032784D">
        <w:rPr>
          <w:rFonts w:ascii="GHEA Grapalat" w:hAnsi="GHEA Grapalat"/>
          <w:sz w:val="22"/>
          <w:szCs w:val="22"/>
        </w:rPr>
        <w:t xml:space="preserve"> </w:t>
      </w:r>
      <w:r w:rsidRPr="0032784D">
        <w:rPr>
          <w:rFonts w:ascii="GHEA Grapalat" w:hAnsi="GHEA Grapalat" w:cs="GHEA Grapalat"/>
          <w:sz w:val="22"/>
          <w:szCs w:val="22"/>
        </w:rPr>
        <w:t>դրամ</w:t>
      </w:r>
      <w:r w:rsidRPr="0032784D">
        <w:rPr>
          <w:rFonts w:ascii="GHEA Grapalat" w:hAnsi="GHEA Grapalat"/>
          <w:sz w:val="22"/>
          <w:szCs w:val="22"/>
        </w:rPr>
        <w:t xml:space="preserve">` </w:t>
      </w:r>
      <w:r w:rsidRPr="0032784D">
        <w:rPr>
          <w:rFonts w:ascii="GHEA Grapalat" w:hAnsi="GHEA Grapalat" w:cs="GHEA Grapalat"/>
          <w:sz w:val="22"/>
          <w:szCs w:val="22"/>
        </w:rPr>
        <w:t>օտարերկրյա</w:t>
      </w:r>
      <w:r w:rsidRPr="0032784D">
        <w:rPr>
          <w:rFonts w:ascii="GHEA Grapalat" w:hAnsi="GHEA Grapalat"/>
          <w:sz w:val="22"/>
          <w:szCs w:val="22"/>
        </w:rPr>
        <w:t xml:space="preserve"> </w:t>
      </w:r>
      <w:r w:rsidRPr="0032784D">
        <w:rPr>
          <w:rFonts w:ascii="GHEA Grapalat" w:hAnsi="GHEA Grapalat" w:cs="GHEA Grapalat"/>
          <w:sz w:val="22"/>
          <w:szCs w:val="22"/>
        </w:rPr>
        <w:t>պետություններից</w:t>
      </w:r>
      <w:r w:rsidRPr="0032784D">
        <w:rPr>
          <w:rFonts w:ascii="GHEA Grapalat" w:hAnsi="GHEA Grapalat"/>
          <w:sz w:val="22"/>
          <w:szCs w:val="22"/>
        </w:rPr>
        <w:t xml:space="preserve">: </w:t>
      </w:r>
      <w:r w:rsidR="009A1B2D" w:rsidRPr="0032784D">
        <w:rPr>
          <w:rFonts w:ascii="GHEA Grapalat" w:hAnsi="GHEA Grapalat"/>
          <w:sz w:val="22"/>
          <w:szCs w:val="22"/>
        </w:rPr>
        <w:t>Արտաքին վարկերից 73.6 մլրդ դրամը (151.2 մլն ԱՄՆ դոլար)</w:t>
      </w:r>
      <w:r w:rsidRPr="0032784D">
        <w:rPr>
          <w:rFonts w:ascii="GHEA Grapalat" w:hAnsi="GHEA Grapalat"/>
          <w:sz w:val="22"/>
          <w:szCs w:val="22"/>
        </w:rPr>
        <w:t xml:space="preserve"> </w:t>
      </w:r>
      <w:r w:rsidR="009A1B2D" w:rsidRPr="0032784D">
        <w:rPr>
          <w:rFonts w:ascii="GHEA Grapalat" w:hAnsi="GHEA Grapalat"/>
          <w:sz w:val="22"/>
          <w:szCs w:val="22"/>
        </w:rPr>
        <w:t xml:space="preserve">ներգրավվել է </w:t>
      </w:r>
      <w:r w:rsidRPr="0032784D">
        <w:rPr>
          <w:rFonts w:ascii="GHEA Grapalat" w:hAnsi="GHEA Grapalat"/>
          <w:sz w:val="22"/>
          <w:szCs w:val="22"/>
        </w:rPr>
        <w:t xml:space="preserve">բյուջետային աջակցության </w:t>
      </w:r>
      <w:r w:rsidR="009A1B2D" w:rsidRPr="0032784D">
        <w:rPr>
          <w:rFonts w:ascii="GHEA Grapalat" w:hAnsi="GHEA Grapalat"/>
          <w:sz w:val="22"/>
          <w:szCs w:val="22"/>
        </w:rPr>
        <w:t>շրջանակներում</w:t>
      </w:r>
      <w:r w:rsidRPr="0032784D">
        <w:rPr>
          <w:rFonts w:ascii="GHEA Grapalat" w:hAnsi="GHEA Grapalat"/>
          <w:sz w:val="22"/>
          <w:szCs w:val="22"/>
        </w:rPr>
        <w:t xml:space="preserve">` </w:t>
      </w:r>
      <w:r w:rsidR="009A1B2D" w:rsidRPr="0032784D">
        <w:rPr>
          <w:rFonts w:ascii="GHEA Grapalat" w:hAnsi="GHEA Grapalat"/>
          <w:sz w:val="22"/>
          <w:szCs w:val="22"/>
        </w:rPr>
        <w:t>99.4%-ով</w:t>
      </w:r>
      <w:r w:rsidRPr="0032784D">
        <w:rPr>
          <w:rFonts w:ascii="GHEA Grapalat" w:hAnsi="GHEA Grapalat"/>
          <w:sz w:val="22"/>
          <w:szCs w:val="22"/>
        </w:rPr>
        <w:t xml:space="preserve"> ապահովելով ծրագրային ցուցանիշը, իսկ նպատակային վարկերի գծով փաստացի մասհանումները կազմել են 99.5 մլրդ դրամ (208 մլն ԱՄՆ դոլար)՝ ապահովելով ծրագրային ցուցանիշի 59.8%</w:t>
      </w:r>
      <w:r w:rsidR="004224C5" w:rsidRPr="0032784D">
        <w:rPr>
          <w:rFonts w:ascii="GHEA Grapalat" w:hAnsi="GHEA Grapalat"/>
          <w:sz w:val="22"/>
          <w:szCs w:val="22"/>
        </w:rPr>
        <w:t>-ը, որը պայմանավորված է ծրագրերի շրջանակներում նախատեսված աշխատանքների կատարման աստիճանով</w:t>
      </w:r>
      <w:r w:rsidRPr="0032784D">
        <w:rPr>
          <w:rFonts w:ascii="GHEA Grapalat" w:hAnsi="GHEA Grapalat"/>
          <w:sz w:val="22"/>
          <w:szCs w:val="22"/>
        </w:rPr>
        <w:t>: Նախորդ տարվա համեմատ</w:t>
      </w:r>
      <w:r w:rsidR="004224C5" w:rsidRPr="0032784D">
        <w:rPr>
          <w:rFonts w:ascii="GHEA Grapalat" w:hAnsi="GHEA Grapalat"/>
          <w:sz w:val="22"/>
          <w:szCs w:val="22"/>
        </w:rPr>
        <w:t xml:space="preserve"> մասհանումների գումարն</w:t>
      </w:r>
      <w:r w:rsidRPr="0032784D">
        <w:rPr>
          <w:rFonts w:ascii="GHEA Grapalat" w:hAnsi="GHEA Grapalat"/>
          <w:sz w:val="22"/>
          <w:szCs w:val="22"/>
        </w:rPr>
        <w:t xml:space="preserve"> աճել է</w:t>
      </w:r>
      <w:r w:rsidR="004224C5" w:rsidRPr="0032784D">
        <w:rPr>
          <w:rFonts w:ascii="GHEA Grapalat" w:hAnsi="GHEA Grapalat"/>
          <w:sz w:val="22"/>
          <w:szCs w:val="22"/>
        </w:rPr>
        <w:t xml:space="preserve"> 12%-ով կամ</w:t>
      </w:r>
      <w:r w:rsidRPr="0032784D">
        <w:rPr>
          <w:rFonts w:ascii="GHEA Grapalat" w:hAnsi="GHEA Grapalat"/>
          <w:sz w:val="22"/>
          <w:szCs w:val="22"/>
        </w:rPr>
        <w:t xml:space="preserve"> 18.6 մլրդ դրամով: </w:t>
      </w:r>
      <w:r w:rsidR="004224C5" w:rsidRPr="0032784D">
        <w:rPr>
          <w:rFonts w:ascii="GHEA Grapalat" w:hAnsi="GHEA Grapalat"/>
          <w:sz w:val="22"/>
          <w:szCs w:val="22"/>
        </w:rPr>
        <w:t>Մասնավորապես՝ մ</w:t>
      </w:r>
      <w:r w:rsidRPr="0032784D">
        <w:rPr>
          <w:rFonts w:ascii="GHEA Grapalat" w:hAnsi="GHEA Grapalat"/>
          <w:sz w:val="22"/>
          <w:szCs w:val="22"/>
        </w:rPr>
        <w:t>իջազգային կազմակերպությունների կողմից տրամադրված վարկերի գծով մասհանումներ</w:t>
      </w:r>
      <w:r w:rsidR="004224C5" w:rsidRPr="0032784D">
        <w:rPr>
          <w:rFonts w:ascii="GHEA Grapalat" w:hAnsi="GHEA Grapalat"/>
          <w:sz w:val="22"/>
          <w:szCs w:val="22"/>
        </w:rPr>
        <w:t>ն</w:t>
      </w:r>
      <w:r w:rsidRPr="0032784D">
        <w:rPr>
          <w:rFonts w:ascii="GHEA Grapalat" w:hAnsi="GHEA Grapalat"/>
          <w:sz w:val="22"/>
          <w:szCs w:val="22"/>
        </w:rPr>
        <w:t xml:space="preserve"> աճել են շուրջ 11.1 մլրդ դրամով կամ 22.9 մլն ԱՄՆ դոլարով, իսկ դրանց մասնաբաժին</w:t>
      </w:r>
      <w:r w:rsidR="004224C5" w:rsidRPr="0032784D">
        <w:rPr>
          <w:rFonts w:ascii="GHEA Grapalat" w:hAnsi="GHEA Grapalat"/>
          <w:sz w:val="22"/>
          <w:szCs w:val="22"/>
        </w:rPr>
        <w:t>ն</w:t>
      </w:r>
      <w:r w:rsidRPr="0032784D">
        <w:rPr>
          <w:rFonts w:ascii="GHEA Grapalat" w:hAnsi="GHEA Grapalat"/>
          <w:sz w:val="22"/>
          <w:szCs w:val="22"/>
        </w:rPr>
        <w:t xml:space="preserve"> աճել է 0.6 տոկոսային կետով: </w:t>
      </w:r>
      <w:r w:rsidR="004224C5" w:rsidRPr="0032784D">
        <w:rPr>
          <w:rFonts w:ascii="GHEA Grapalat" w:hAnsi="GHEA Grapalat"/>
          <w:sz w:val="22"/>
          <w:szCs w:val="22"/>
        </w:rPr>
        <w:t>Օ</w:t>
      </w:r>
      <w:r w:rsidRPr="0032784D">
        <w:rPr>
          <w:rFonts w:ascii="GHEA Grapalat" w:hAnsi="GHEA Grapalat"/>
          <w:sz w:val="22"/>
          <w:szCs w:val="22"/>
        </w:rPr>
        <w:t>տարերկրյա պետությունների կողմից տրամա</w:t>
      </w:r>
      <w:r w:rsidR="004224C5" w:rsidRPr="0032784D">
        <w:rPr>
          <w:rFonts w:ascii="GHEA Grapalat" w:hAnsi="GHEA Grapalat"/>
          <w:sz w:val="22"/>
          <w:szCs w:val="22"/>
        </w:rPr>
        <w:t>դրված վարկերի գծով մասհանումներն</w:t>
      </w:r>
      <w:r w:rsidRPr="0032784D">
        <w:rPr>
          <w:rFonts w:ascii="GHEA Grapalat" w:hAnsi="GHEA Grapalat"/>
          <w:sz w:val="22"/>
          <w:szCs w:val="22"/>
        </w:rPr>
        <w:t xml:space="preserve"> աճել են 7.5 մլրդ դրամով կամ 16.6 մլն ԱՄՆ դոլարով: Կատար</w:t>
      </w:r>
      <w:r w:rsidR="004224C5" w:rsidRPr="0032784D">
        <w:rPr>
          <w:rFonts w:ascii="GHEA Grapalat" w:hAnsi="GHEA Grapalat"/>
          <w:sz w:val="22"/>
          <w:szCs w:val="22"/>
        </w:rPr>
        <w:t>ված մասհանումների 95</w:t>
      </w:r>
      <w:r w:rsidR="004224C5" w:rsidRPr="0032784D">
        <w:rPr>
          <w:rFonts w:ascii="GHEA Grapalat" w:hAnsi="GHEA Grapalat"/>
          <w:sz w:val="22"/>
          <w:szCs w:val="22"/>
          <w:lang w:val="en-US"/>
        </w:rPr>
        <w:t>%-</w:t>
      </w:r>
      <w:r w:rsidRPr="0032784D">
        <w:rPr>
          <w:rFonts w:ascii="GHEA Grapalat" w:hAnsi="GHEA Grapalat"/>
          <w:sz w:val="22"/>
          <w:szCs w:val="22"/>
        </w:rPr>
        <w:t>ը բաժին է ընկել չորս վար</w:t>
      </w:r>
      <w:r w:rsidR="004224C5" w:rsidRPr="0032784D">
        <w:rPr>
          <w:rFonts w:ascii="GHEA Grapalat" w:hAnsi="GHEA Grapalat"/>
          <w:sz w:val="22"/>
          <w:szCs w:val="22"/>
        </w:rPr>
        <w:t>կատուների՝ Ռուսաստանի Դաշնությա</w:t>
      </w:r>
      <w:r w:rsidRPr="0032784D">
        <w:rPr>
          <w:rFonts w:ascii="GHEA Grapalat" w:hAnsi="GHEA Grapalat"/>
          <w:sz w:val="22"/>
          <w:szCs w:val="22"/>
        </w:rPr>
        <w:t>ն</w:t>
      </w:r>
      <w:r w:rsidR="004224C5" w:rsidRPr="0032784D">
        <w:rPr>
          <w:rFonts w:ascii="GHEA Grapalat" w:hAnsi="GHEA Grapalat"/>
          <w:sz w:val="22"/>
          <w:szCs w:val="22"/>
        </w:rPr>
        <w:t>ը</w:t>
      </w:r>
      <w:r w:rsidRPr="0032784D">
        <w:rPr>
          <w:rFonts w:ascii="GHEA Grapalat" w:hAnsi="GHEA Grapalat"/>
          <w:sz w:val="22"/>
          <w:szCs w:val="22"/>
        </w:rPr>
        <w:t xml:space="preserve"> (50.6 մլրդ դրամ կամ 105.8 մլն ԱՄՆ դոլար), Վերակառուցման և զարգացման միջազգային բանկ</w:t>
      </w:r>
      <w:r w:rsidR="004224C5" w:rsidRPr="0032784D">
        <w:rPr>
          <w:rFonts w:ascii="GHEA Grapalat" w:hAnsi="GHEA Grapalat"/>
          <w:sz w:val="22"/>
          <w:szCs w:val="22"/>
        </w:rPr>
        <w:t>ին</w:t>
      </w:r>
      <w:r w:rsidRPr="0032784D">
        <w:rPr>
          <w:rFonts w:ascii="GHEA Grapalat" w:hAnsi="GHEA Grapalat"/>
          <w:sz w:val="22"/>
          <w:szCs w:val="22"/>
        </w:rPr>
        <w:t xml:space="preserve"> (43.5 մլրդ դրամ կամ 89.9 մլն ԱՄՆ դոլար), Ասիական զարգացման բանկ</w:t>
      </w:r>
      <w:r w:rsidR="004224C5" w:rsidRPr="0032784D">
        <w:rPr>
          <w:rFonts w:ascii="GHEA Grapalat" w:hAnsi="GHEA Grapalat"/>
          <w:sz w:val="22"/>
          <w:szCs w:val="22"/>
        </w:rPr>
        <w:t>ին</w:t>
      </w:r>
      <w:r w:rsidRPr="0032784D">
        <w:rPr>
          <w:rFonts w:ascii="GHEA Grapalat" w:hAnsi="GHEA Grapalat"/>
          <w:sz w:val="22"/>
          <w:szCs w:val="22"/>
        </w:rPr>
        <w:t xml:space="preserve"> (41.4 մլրդ դրամ կամ 85.6 մլն ԱՄՆ դոլար), Գերմանիա</w:t>
      </w:r>
      <w:r w:rsidR="004224C5" w:rsidRPr="0032784D">
        <w:rPr>
          <w:rFonts w:ascii="GHEA Grapalat" w:hAnsi="GHEA Grapalat"/>
          <w:sz w:val="22"/>
          <w:szCs w:val="22"/>
        </w:rPr>
        <w:t>յին</w:t>
      </w:r>
      <w:r w:rsidRPr="0032784D">
        <w:rPr>
          <w:rFonts w:ascii="GHEA Grapalat" w:hAnsi="GHEA Grapalat"/>
          <w:sz w:val="22"/>
          <w:szCs w:val="22"/>
        </w:rPr>
        <w:t xml:space="preserve"> (29.1 </w:t>
      </w:r>
      <w:r w:rsidRPr="0032784D">
        <w:rPr>
          <w:rFonts w:ascii="GHEA Grapalat" w:hAnsi="GHEA Grapalat"/>
          <w:sz w:val="22"/>
          <w:szCs w:val="22"/>
        </w:rPr>
        <w:lastRenderedPageBreak/>
        <w:t xml:space="preserve">մլրդ դրամ կամ 60.1 մլն ԱՄՆ դոլար): 2019 թվականի կատարված մասհանումների կառուցվածքում 46.1% </w:t>
      </w:r>
      <w:r w:rsidR="004224C5" w:rsidRPr="0032784D">
        <w:rPr>
          <w:rFonts w:ascii="GHEA Grapalat" w:hAnsi="GHEA Grapalat"/>
          <w:sz w:val="22"/>
          <w:szCs w:val="22"/>
        </w:rPr>
        <w:t xml:space="preserve">են </w:t>
      </w:r>
      <w:r w:rsidRPr="0032784D">
        <w:rPr>
          <w:rFonts w:ascii="GHEA Grapalat" w:hAnsi="GHEA Grapalat"/>
          <w:sz w:val="22"/>
          <w:szCs w:val="22"/>
        </w:rPr>
        <w:t>կազմել լողացող տոկոսադրույքով տրամադրված վարկերի գծով մասհանումները:</w:t>
      </w:r>
    </w:p>
    <w:p w:rsidR="00163C4E" w:rsidRPr="0032784D" w:rsidRDefault="004224C5" w:rsidP="00163C4E">
      <w:pPr>
        <w:spacing w:line="360" w:lineRule="auto"/>
        <w:ind w:firstLine="561"/>
        <w:jc w:val="both"/>
        <w:rPr>
          <w:rFonts w:ascii="GHEA Grapalat" w:hAnsi="GHEA Grapalat"/>
          <w:sz w:val="22"/>
          <w:szCs w:val="22"/>
        </w:rPr>
      </w:pPr>
      <w:r w:rsidRPr="0032784D">
        <w:rPr>
          <w:rFonts w:ascii="GHEA Grapalat" w:hAnsi="GHEA Grapalat" w:cs="GHEA Grapalat"/>
          <w:sz w:val="22"/>
          <w:szCs w:val="22"/>
          <w:lang w:val="en-US"/>
        </w:rPr>
        <w:t xml:space="preserve">2019 </w:t>
      </w:r>
      <w:r w:rsidRPr="0032784D">
        <w:rPr>
          <w:rFonts w:ascii="GHEA Grapalat" w:hAnsi="GHEA Grapalat" w:cs="GHEA Grapalat"/>
          <w:sz w:val="22"/>
          <w:szCs w:val="22"/>
        </w:rPr>
        <w:t>թվականին արտաքին պարտքի մարմանն ուղղվել է 81.6 մլրդ դրամ</w:t>
      </w:r>
      <w:r w:rsidR="00163C4E" w:rsidRPr="0032784D">
        <w:rPr>
          <w:rFonts w:ascii="GHEA Grapalat" w:hAnsi="GHEA Grapalat" w:cs="GHEA Grapalat"/>
          <w:sz w:val="22"/>
          <w:szCs w:val="22"/>
        </w:rPr>
        <w:t xml:space="preserve">՝ կազմելով ծրագրի 95.9%-ը: Տարբերությունը հիմնականում պայմանավորված է </w:t>
      </w:r>
      <w:r w:rsidRPr="0032784D">
        <w:rPr>
          <w:rFonts w:ascii="GHEA Grapalat" w:hAnsi="GHEA Grapalat" w:cs="GHEA Grapalat"/>
          <w:sz w:val="22"/>
          <w:szCs w:val="22"/>
        </w:rPr>
        <w:t xml:space="preserve">առանձին վարկային ծրագրերի </w:t>
      </w:r>
      <w:r w:rsidR="00163C4E" w:rsidRPr="0032784D">
        <w:rPr>
          <w:rFonts w:ascii="GHEA Grapalat" w:hAnsi="GHEA Grapalat" w:cs="GHEA Grapalat"/>
          <w:sz w:val="22"/>
          <w:szCs w:val="22"/>
        </w:rPr>
        <w:t>գծով ստացումների կատարողականներով։</w:t>
      </w:r>
      <w:r w:rsidRPr="0032784D">
        <w:rPr>
          <w:rFonts w:ascii="GHEA Grapalat" w:hAnsi="GHEA Grapalat" w:cs="GHEA Grapalat"/>
          <w:sz w:val="22"/>
          <w:szCs w:val="22"/>
        </w:rPr>
        <w:t xml:space="preserve"> </w:t>
      </w:r>
      <w:r w:rsidR="00163C4E" w:rsidRPr="0032784D">
        <w:rPr>
          <w:rFonts w:ascii="GHEA Grapalat" w:hAnsi="GHEA Grapalat"/>
          <w:sz w:val="22"/>
          <w:szCs w:val="22"/>
        </w:rPr>
        <w:t xml:space="preserve">Նախորդ տարվա համեմատ </w:t>
      </w:r>
      <w:r w:rsidR="00CE42A6" w:rsidRPr="0032784D">
        <w:rPr>
          <w:rFonts w:ascii="GHEA Grapalat" w:hAnsi="GHEA Grapalat"/>
          <w:sz w:val="22"/>
          <w:szCs w:val="22"/>
        </w:rPr>
        <w:t xml:space="preserve">արտաքին վարկերի </w:t>
      </w:r>
      <w:r w:rsidR="00163C4E" w:rsidRPr="0032784D">
        <w:rPr>
          <w:rFonts w:ascii="GHEA Grapalat" w:hAnsi="GHEA Grapalat"/>
          <w:sz w:val="22"/>
          <w:szCs w:val="22"/>
        </w:rPr>
        <w:t>մարմանն ուղղված փաստացի վճարումներն աճել են 17.9%-ով կամ 12.4 մլրդ դրամով, որը հիմնականում պայմանավորված է եղել մի շարք վարկերի գծով արտոնյալ ժամկետների ավարտով և հերթական մարման ենթակա գումարի (մասնաբաժնի) ավելացմամբ, ինչպես նաև արտարժութային վճարումների փոխարկումների համար կիրառվող փոխարժեքների փոփոխությամբ (մասնավորապես՝</w:t>
      </w:r>
      <w:r w:rsidR="001367A5" w:rsidRPr="0032784D">
        <w:rPr>
          <w:rFonts w:ascii="GHEA Grapalat" w:hAnsi="GHEA Grapalat"/>
          <w:sz w:val="22"/>
          <w:szCs w:val="22"/>
        </w:rPr>
        <w:t xml:space="preserve"> ԱՄՆ դոլարի նկատմամբ ՀՀ դրամի փոխարժեքը</w:t>
      </w:r>
      <w:r w:rsidR="00163C4E" w:rsidRPr="0032784D">
        <w:rPr>
          <w:rFonts w:ascii="GHEA Grapalat" w:hAnsi="GHEA Grapalat"/>
          <w:sz w:val="22"/>
          <w:szCs w:val="22"/>
        </w:rPr>
        <w:t xml:space="preserve"> բյուջեում կանխատեսված 483.06-ի</w:t>
      </w:r>
      <w:r w:rsidR="001367A5" w:rsidRPr="0032784D">
        <w:rPr>
          <w:rFonts w:ascii="GHEA Grapalat" w:hAnsi="GHEA Grapalat"/>
          <w:sz w:val="22"/>
          <w:szCs w:val="22"/>
        </w:rPr>
        <w:t xml:space="preserve"> դիմաց կազմել է</w:t>
      </w:r>
      <w:r w:rsidR="00163C4E" w:rsidRPr="0032784D">
        <w:rPr>
          <w:rFonts w:ascii="GHEA Grapalat" w:hAnsi="GHEA Grapalat"/>
          <w:sz w:val="22"/>
          <w:szCs w:val="22"/>
        </w:rPr>
        <w:t xml:space="preserve"> 486.55):</w:t>
      </w:r>
    </w:p>
    <w:p w:rsidR="00163C4E" w:rsidRPr="0032784D" w:rsidRDefault="00163C4E" w:rsidP="00163C4E">
      <w:pPr>
        <w:spacing w:line="360" w:lineRule="auto"/>
        <w:ind w:firstLine="561"/>
        <w:jc w:val="both"/>
        <w:rPr>
          <w:rFonts w:ascii="GHEA Grapalat" w:hAnsi="GHEA Grapalat"/>
          <w:sz w:val="22"/>
          <w:szCs w:val="22"/>
        </w:rPr>
      </w:pPr>
      <w:r w:rsidRPr="0032784D">
        <w:rPr>
          <w:rFonts w:ascii="GHEA Grapalat" w:hAnsi="GHEA Grapalat"/>
          <w:sz w:val="22"/>
          <w:szCs w:val="22"/>
        </w:rPr>
        <w:t>Մայր գումարի մարումների կառուցվածքում միջազգային կազմակերպությունների կողմից տրամադրված վարկերի մարումների մասնաբաժինը կազմել է 73.4% (59.9 մլրդ դրամ), օտարերկրյա պետությունների կողմից տրամադրված վարկերի մարումների մասնաբաժինը՝ 25.6% (20.9 մլրդ դրամ), իսկ 1%-ը (</w:t>
      </w:r>
      <w:r w:rsidRPr="0032784D">
        <w:rPr>
          <w:rFonts w:ascii="GHEA Grapalat" w:hAnsi="GHEA Grapalat" w:cs="GHEA Grapalat"/>
          <w:sz w:val="22"/>
          <w:szCs w:val="22"/>
        </w:rPr>
        <w:t xml:space="preserve">847.5 </w:t>
      </w:r>
      <w:r w:rsidRPr="0032784D">
        <w:rPr>
          <w:rFonts w:ascii="GHEA Grapalat" w:hAnsi="GHEA Grapalat"/>
          <w:sz w:val="22"/>
          <w:szCs w:val="22"/>
        </w:rPr>
        <w:t xml:space="preserve">մլն դրամ) առևտրային բանկերի կողմից տրամադրված վարկերի մարումների մասնաբաժինն է: </w:t>
      </w:r>
    </w:p>
    <w:p w:rsidR="00163C4E" w:rsidRPr="0032784D" w:rsidRDefault="00163C4E" w:rsidP="00163C4E">
      <w:pPr>
        <w:spacing w:line="360" w:lineRule="auto"/>
        <w:ind w:firstLine="561"/>
        <w:jc w:val="both"/>
        <w:rPr>
          <w:rFonts w:ascii="GHEA Grapalat" w:hAnsi="GHEA Grapalat"/>
          <w:sz w:val="22"/>
          <w:szCs w:val="22"/>
        </w:rPr>
      </w:pPr>
      <w:r w:rsidRPr="0032784D">
        <w:rPr>
          <w:rFonts w:ascii="GHEA Grapalat" w:hAnsi="GHEA Grapalat"/>
          <w:sz w:val="22"/>
          <w:szCs w:val="22"/>
        </w:rPr>
        <w:t xml:space="preserve">Կատարված մարումների 76.8%-ը բաժին է ընկնում թվով 4 վարկատուների՝ Զարգացման միջազգային ընկերակցությանը (35%), Արժույթի </w:t>
      </w:r>
      <w:r w:rsidR="001367A5" w:rsidRPr="0032784D">
        <w:rPr>
          <w:rFonts w:ascii="GHEA Grapalat" w:hAnsi="GHEA Grapalat"/>
          <w:sz w:val="22"/>
          <w:szCs w:val="22"/>
        </w:rPr>
        <w:t>մ</w:t>
      </w:r>
      <w:r w:rsidRPr="0032784D">
        <w:rPr>
          <w:rFonts w:ascii="GHEA Grapalat" w:hAnsi="GHEA Grapalat"/>
          <w:sz w:val="22"/>
          <w:szCs w:val="22"/>
        </w:rPr>
        <w:t xml:space="preserve">իջազգային </w:t>
      </w:r>
      <w:r w:rsidR="001367A5" w:rsidRPr="0032784D">
        <w:rPr>
          <w:rFonts w:ascii="GHEA Grapalat" w:hAnsi="GHEA Grapalat"/>
          <w:sz w:val="22"/>
          <w:szCs w:val="22"/>
        </w:rPr>
        <w:t>հ</w:t>
      </w:r>
      <w:r w:rsidRPr="0032784D">
        <w:rPr>
          <w:rFonts w:ascii="GHEA Grapalat" w:hAnsi="GHEA Grapalat"/>
          <w:sz w:val="22"/>
          <w:szCs w:val="22"/>
        </w:rPr>
        <w:t>իմնադրամ</w:t>
      </w:r>
      <w:r w:rsidR="001367A5" w:rsidRPr="0032784D">
        <w:rPr>
          <w:rFonts w:ascii="GHEA Grapalat" w:hAnsi="GHEA Grapalat"/>
          <w:sz w:val="22"/>
          <w:szCs w:val="22"/>
        </w:rPr>
        <w:t>ին</w:t>
      </w:r>
      <w:r w:rsidRPr="0032784D">
        <w:rPr>
          <w:rFonts w:ascii="GHEA Grapalat" w:hAnsi="GHEA Grapalat"/>
          <w:sz w:val="22"/>
          <w:szCs w:val="22"/>
        </w:rPr>
        <w:t xml:space="preserve"> (16.6%), Ասիական </w:t>
      </w:r>
      <w:r w:rsidR="001367A5" w:rsidRPr="0032784D">
        <w:rPr>
          <w:rFonts w:ascii="GHEA Grapalat" w:hAnsi="GHEA Grapalat"/>
          <w:sz w:val="22"/>
          <w:szCs w:val="22"/>
        </w:rPr>
        <w:t>զ</w:t>
      </w:r>
      <w:r w:rsidRPr="0032784D">
        <w:rPr>
          <w:rFonts w:ascii="GHEA Grapalat" w:hAnsi="GHEA Grapalat"/>
          <w:sz w:val="22"/>
          <w:szCs w:val="22"/>
        </w:rPr>
        <w:t xml:space="preserve">արգացման </w:t>
      </w:r>
      <w:r w:rsidR="001367A5" w:rsidRPr="0032784D">
        <w:rPr>
          <w:rFonts w:ascii="GHEA Grapalat" w:hAnsi="GHEA Grapalat"/>
          <w:sz w:val="22"/>
          <w:szCs w:val="22"/>
        </w:rPr>
        <w:t>բանկին</w:t>
      </w:r>
      <w:r w:rsidRPr="0032784D">
        <w:rPr>
          <w:rFonts w:ascii="GHEA Grapalat" w:hAnsi="GHEA Grapalat"/>
          <w:sz w:val="22"/>
          <w:szCs w:val="22"/>
        </w:rPr>
        <w:t xml:space="preserve"> (13.4%), Ռուսաստանի Դաշնությ</w:t>
      </w:r>
      <w:r w:rsidR="001367A5" w:rsidRPr="0032784D">
        <w:rPr>
          <w:rFonts w:ascii="GHEA Grapalat" w:hAnsi="GHEA Grapalat"/>
          <w:sz w:val="22"/>
          <w:szCs w:val="22"/>
        </w:rPr>
        <w:t>ա</w:t>
      </w:r>
      <w:r w:rsidRPr="0032784D">
        <w:rPr>
          <w:rFonts w:ascii="GHEA Grapalat" w:hAnsi="GHEA Grapalat"/>
          <w:sz w:val="22"/>
          <w:szCs w:val="22"/>
        </w:rPr>
        <w:t>ն</w:t>
      </w:r>
      <w:r w:rsidR="001367A5" w:rsidRPr="0032784D">
        <w:rPr>
          <w:rFonts w:ascii="GHEA Grapalat" w:hAnsi="GHEA Grapalat"/>
          <w:sz w:val="22"/>
          <w:szCs w:val="22"/>
        </w:rPr>
        <w:t>ը</w:t>
      </w:r>
      <w:r w:rsidRPr="0032784D">
        <w:rPr>
          <w:rFonts w:ascii="GHEA Grapalat" w:hAnsi="GHEA Grapalat"/>
          <w:sz w:val="22"/>
          <w:szCs w:val="22"/>
        </w:rPr>
        <w:t xml:space="preserve"> (11.9%): Կատարված մարումների կառուցվածքում լողացող տոկոսադրույքով վարկերի գծով վճարումների տեսակարար կշիռը կազմել է 9.7%, ֆիքսված տոկոսադրույքով վարկերի գծով վճարումների տեսակարար կշիռը՝ 90.3%:</w:t>
      </w:r>
    </w:p>
    <w:p w:rsidR="00163C4E" w:rsidRPr="0032784D" w:rsidRDefault="00163C4E" w:rsidP="00163C4E">
      <w:pPr>
        <w:spacing w:line="360" w:lineRule="auto"/>
        <w:ind w:firstLine="561"/>
        <w:jc w:val="both"/>
        <w:rPr>
          <w:rFonts w:ascii="GHEA Grapalat" w:hAnsi="GHEA Grapalat"/>
          <w:sz w:val="22"/>
          <w:szCs w:val="22"/>
        </w:rPr>
      </w:pPr>
      <w:r w:rsidRPr="0032784D">
        <w:rPr>
          <w:rFonts w:ascii="GHEA Grapalat" w:hAnsi="GHEA Grapalat"/>
          <w:sz w:val="22"/>
          <w:szCs w:val="22"/>
        </w:rPr>
        <w:t>2019 թվականի սեպտեմբերի 26-ին Հայաստանի Հանրապետությունը միջազգային կապիտալի շուկայում հաջողությամբ տեղաբաշխեց 500 մլն ԱՄՆ դոլար ծավալով, 10 տարի մարման ժամկետով արտարժութային պետական պարտատոմսեր` 4.2% եկամտաբերությամբ և 3.95% արժեկտրոնային եկամտաբերությամբ: Տեղաբաշխման ցածր եկամտաբերությունը</w:t>
      </w:r>
      <w:r w:rsidR="00887CB4" w:rsidRPr="0032784D">
        <w:rPr>
          <w:rFonts w:ascii="GHEA Grapalat" w:hAnsi="GHEA Grapalat"/>
          <w:sz w:val="22"/>
          <w:szCs w:val="22"/>
          <w:lang w:val="en-US"/>
        </w:rPr>
        <w:t xml:space="preserve"> </w:t>
      </w:r>
      <w:r w:rsidR="00887CB4" w:rsidRPr="0032784D">
        <w:rPr>
          <w:rFonts w:ascii="GHEA Grapalat" w:hAnsi="GHEA Grapalat"/>
          <w:sz w:val="22"/>
          <w:szCs w:val="22"/>
        </w:rPr>
        <w:t>հիմնականում</w:t>
      </w:r>
      <w:r w:rsidRPr="0032784D">
        <w:rPr>
          <w:rFonts w:ascii="GHEA Grapalat" w:hAnsi="GHEA Grapalat"/>
          <w:sz w:val="22"/>
          <w:szCs w:val="22"/>
        </w:rPr>
        <w:t xml:space="preserve"> պայմանավորված էր երկրի ռիսկի՝ ներդրողների կողմից տրված ցածր գնահատականով: Եթե 2015 թվականի մարտին թողարկված 10 տարի մարման ժամկետով պարտատոմսերի եկամտաբերության ձևավորման մեջ երկրի ռիսկի բաղադրիչը գնահատվել էր 551.8 բազիսային կետ (5.518 տոկոսային կետ), ապա նոր թողարկված նույն ժամկետայնությամբ պարտատոմսերի համար ներդրողների կողմից երկրի ռիսկը գնահատվել է 242.8 բազիսային կետ (2.428 տոկոսային կետ): Արդյունքն արտացոլում է Հայաստանի Հանրապետության բարելավված միջազգային ընկալումը: Սա Հայաստանի կողմից միջազգային կապիտալի շուկայում երրորդ արտարժութային պետական պարտատոմսերի թողարկումն էր, որի նպատակը 2020 թվականին մարվող եվրապարտատոմսերի </w:t>
      </w:r>
      <w:r w:rsidRPr="0032784D">
        <w:rPr>
          <w:rFonts w:ascii="GHEA Grapalat" w:hAnsi="GHEA Grapalat"/>
          <w:sz w:val="22"/>
          <w:szCs w:val="22"/>
        </w:rPr>
        <w:lastRenderedPageBreak/>
        <w:t>վերաֆինանսավորումն էր: Եվրապարտատոմսերի տեղաբաշխման արդյունքում պետական բյուջե է մուտքագրվել 231 մլրդ դրամ: Նոր թողարկմանը զուգահեռ Հայաստանը հայտարարել էր իր՝ 2013 թվականին թողարկված պարտատոմսերի հետգնում, որի արդյունքում հետգնվեց շրջանառության մեջ առկա ծավալի ավելի քան 80%-ը (402,415,000 ԱՄՆ դոլար կամ 189.8 մլրդ դրամ): Արդյունքում եվրապարտատոմսերի թողարկումից պետական բյուջեի զուտ մուտքը կազմել է 41.2 մլրդ դրամ, որն ուղղվել է</w:t>
      </w:r>
      <w:r w:rsidR="00A76E6D" w:rsidRPr="0032784D">
        <w:rPr>
          <w:rFonts w:ascii="GHEA Grapalat" w:hAnsi="GHEA Grapalat"/>
          <w:sz w:val="22"/>
          <w:szCs w:val="22"/>
        </w:rPr>
        <w:t xml:space="preserve"> ֆինանսավորման ներքին աղբյուրներում արտացոլվող</w:t>
      </w:r>
      <w:r w:rsidRPr="0032784D">
        <w:rPr>
          <w:rFonts w:ascii="GHEA Grapalat" w:hAnsi="GHEA Grapalat"/>
          <w:sz w:val="22"/>
          <w:szCs w:val="22"/>
        </w:rPr>
        <w:t xml:space="preserve"> կայունացման դեպոզիտային հաշվի համալրմանը:</w:t>
      </w:r>
    </w:p>
    <w:p w:rsidR="00163C4E" w:rsidRPr="0032784D" w:rsidRDefault="00163C4E" w:rsidP="00163C4E">
      <w:pPr>
        <w:spacing w:line="360" w:lineRule="auto"/>
        <w:ind w:firstLine="561"/>
        <w:jc w:val="both"/>
        <w:rPr>
          <w:rFonts w:ascii="GHEA Grapalat" w:hAnsi="GHEA Grapalat"/>
          <w:sz w:val="22"/>
          <w:szCs w:val="22"/>
        </w:rPr>
      </w:pPr>
      <w:r w:rsidRPr="0032784D">
        <w:rPr>
          <w:rFonts w:ascii="GHEA Grapalat" w:hAnsi="GHEA Grapalat"/>
          <w:sz w:val="22"/>
          <w:szCs w:val="22"/>
        </w:rPr>
        <w:t xml:space="preserve">Արտաքին ֆինանսական զուտ ակտիվների հաշվին պետական բյուջեի ֆինանսավորումը հաշվետու </w:t>
      </w:r>
      <w:r w:rsidR="001367A5" w:rsidRPr="0032784D">
        <w:rPr>
          <w:rFonts w:ascii="GHEA Grapalat" w:hAnsi="GHEA Grapalat"/>
          <w:sz w:val="22"/>
          <w:szCs w:val="22"/>
        </w:rPr>
        <w:t>տար</w:t>
      </w:r>
      <w:r w:rsidRPr="0032784D">
        <w:rPr>
          <w:rFonts w:ascii="GHEA Grapalat" w:hAnsi="GHEA Grapalat"/>
          <w:sz w:val="22"/>
          <w:szCs w:val="22"/>
        </w:rPr>
        <w:t xml:space="preserve">ում կազմել է </w:t>
      </w:r>
      <w:r w:rsidRPr="0032784D">
        <w:rPr>
          <w:rFonts w:ascii="GHEA Grapalat" w:hAnsi="GHEA Grapalat"/>
          <w:sz w:val="22"/>
          <w:szCs w:val="22"/>
        </w:rPr>
        <w:noBreakHyphen/>
        <w:t>55.4 մլրդ դրամ՝ 96.5%-ով ապահովելով տարեկան</w:t>
      </w:r>
      <w:r w:rsidR="001367A5" w:rsidRPr="0032784D">
        <w:rPr>
          <w:rFonts w:ascii="GHEA Grapalat" w:hAnsi="GHEA Grapalat"/>
          <w:sz w:val="22"/>
          <w:szCs w:val="22"/>
        </w:rPr>
        <w:t xml:space="preserve"> ծրագրային ցուցանիշը</w:t>
      </w:r>
      <w:r w:rsidRPr="0032784D">
        <w:rPr>
          <w:rFonts w:ascii="GHEA Grapalat" w:hAnsi="GHEA Grapalat"/>
          <w:sz w:val="22"/>
          <w:szCs w:val="22"/>
        </w:rPr>
        <w:t xml:space="preserve">: Մասնավորապես՝ 57.8 մլրդ դրամ հատկացվել է Արցախի Հանրապետությանը` որպես միջպետական վարկ, որը կազմել է ծրագրով նախատեսված միջոցների 100%-ը: Վրաստանի կողմից ՀՀ նկատմամբ ունեցած վարկային պարտավորությունների մարումը նույնպես ամբողջությամբ կատարվել է՝ կազմելով 735.2 մլն դրամ: </w:t>
      </w:r>
      <w:r w:rsidR="001367A5" w:rsidRPr="0032784D">
        <w:rPr>
          <w:rFonts w:ascii="GHEA Grapalat" w:hAnsi="GHEA Grapalat"/>
          <w:sz w:val="22"/>
          <w:szCs w:val="22"/>
        </w:rPr>
        <w:t>Ամբողջությամբ օգտագործվել է բ</w:t>
      </w:r>
      <w:r w:rsidRPr="0032784D">
        <w:rPr>
          <w:rFonts w:ascii="GHEA Grapalat" w:hAnsi="GHEA Grapalat"/>
          <w:sz w:val="22"/>
          <w:szCs w:val="22"/>
        </w:rPr>
        <w:t xml:space="preserve">աժնետոմսերի և կապիտալում այլ մասնակցության ձեռքբերման նպատակով </w:t>
      </w:r>
      <w:r w:rsidR="001367A5" w:rsidRPr="0032784D">
        <w:rPr>
          <w:rFonts w:ascii="GHEA Grapalat" w:hAnsi="GHEA Grapalat"/>
          <w:sz w:val="22"/>
          <w:szCs w:val="22"/>
        </w:rPr>
        <w:t xml:space="preserve">նախատեսված </w:t>
      </w:r>
      <w:r w:rsidRPr="0032784D">
        <w:rPr>
          <w:rFonts w:ascii="GHEA Grapalat" w:hAnsi="GHEA Grapalat"/>
          <w:sz w:val="22"/>
          <w:szCs w:val="22"/>
        </w:rPr>
        <w:t>753.4</w:t>
      </w:r>
      <w:r w:rsidRPr="0032784D">
        <w:rPr>
          <w:rFonts w:ascii="Courier New" w:hAnsi="Courier New" w:cs="Courier New"/>
          <w:sz w:val="22"/>
          <w:szCs w:val="22"/>
        </w:rPr>
        <w:t> </w:t>
      </w:r>
      <w:r w:rsidRPr="0032784D">
        <w:rPr>
          <w:rFonts w:ascii="GHEA Grapalat" w:hAnsi="GHEA Grapalat"/>
          <w:sz w:val="22"/>
          <w:szCs w:val="22"/>
        </w:rPr>
        <w:t>մլն դրամ</w:t>
      </w:r>
      <w:r w:rsidR="001367A5" w:rsidRPr="0032784D">
        <w:rPr>
          <w:rFonts w:ascii="GHEA Grapalat" w:hAnsi="GHEA Grapalat"/>
          <w:sz w:val="22"/>
          <w:szCs w:val="22"/>
        </w:rPr>
        <w:t>ը, որն ուղղվել է</w:t>
      </w:r>
      <w:r w:rsidR="001367A5" w:rsidRPr="0032784D">
        <w:rPr>
          <w:rFonts w:ascii="GHEA Grapalat" w:hAnsi="GHEA Grapalat"/>
        </w:rPr>
        <w:t xml:space="preserve"> մ</w:t>
      </w:r>
      <w:r w:rsidR="001367A5" w:rsidRPr="0032784D">
        <w:rPr>
          <w:rFonts w:ascii="GHEA Grapalat" w:hAnsi="GHEA Grapalat"/>
          <w:sz w:val="22"/>
          <w:szCs w:val="22"/>
        </w:rPr>
        <w:t>իջազգային ֆինանսական կազմակերպությունների կապիտալում մասնակցության գծով ստանձնած պարտավորությունների կատարմանը</w:t>
      </w:r>
      <w:r w:rsidRPr="0032784D">
        <w:rPr>
          <w:rFonts w:ascii="GHEA Grapalat" w:hAnsi="GHEA Grapalat"/>
          <w:sz w:val="22"/>
          <w:szCs w:val="22"/>
        </w:rPr>
        <w:t xml:space="preserve">: Հաշվետու </w:t>
      </w:r>
      <w:r w:rsidR="001367A5" w:rsidRPr="0032784D">
        <w:rPr>
          <w:rFonts w:ascii="GHEA Grapalat" w:hAnsi="GHEA Grapalat"/>
          <w:sz w:val="22"/>
          <w:szCs w:val="22"/>
        </w:rPr>
        <w:t>տար</w:t>
      </w:r>
      <w:r w:rsidRPr="0032784D">
        <w:rPr>
          <w:rFonts w:ascii="GHEA Grapalat" w:hAnsi="GHEA Grapalat"/>
          <w:sz w:val="22"/>
          <w:szCs w:val="22"/>
        </w:rPr>
        <w:t>ում 2.4</w:t>
      </w:r>
      <w:r w:rsidRPr="0032784D">
        <w:rPr>
          <w:rFonts w:ascii="Courier New" w:hAnsi="Courier New" w:cs="Courier New"/>
          <w:sz w:val="22"/>
          <w:szCs w:val="22"/>
        </w:rPr>
        <w:t> </w:t>
      </w:r>
      <w:r w:rsidRPr="0032784D">
        <w:rPr>
          <w:rFonts w:ascii="GHEA Grapalat" w:hAnsi="GHEA Grapalat" w:cs="GHEA Grapalat"/>
          <w:sz w:val="22"/>
          <w:szCs w:val="22"/>
        </w:rPr>
        <w:t>մլրդ</w:t>
      </w:r>
      <w:r w:rsidRPr="0032784D">
        <w:rPr>
          <w:rFonts w:ascii="GHEA Grapalat" w:hAnsi="GHEA Grapalat"/>
          <w:sz w:val="22"/>
          <w:szCs w:val="22"/>
        </w:rPr>
        <w:t xml:space="preserve"> </w:t>
      </w:r>
      <w:r w:rsidRPr="0032784D">
        <w:rPr>
          <w:rFonts w:ascii="GHEA Grapalat" w:hAnsi="GHEA Grapalat" w:cs="GHEA Grapalat"/>
          <w:sz w:val="22"/>
          <w:szCs w:val="22"/>
        </w:rPr>
        <w:t>դրամ</w:t>
      </w:r>
      <w:r w:rsidRPr="0032784D">
        <w:rPr>
          <w:rFonts w:ascii="GHEA Grapalat" w:hAnsi="GHEA Grapalat"/>
          <w:sz w:val="22"/>
          <w:szCs w:val="22"/>
        </w:rPr>
        <w:t xml:space="preserve"> </w:t>
      </w:r>
      <w:r w:rsidRPr="0032784D">
        <w:rPr>
          <w:rFonts w:ascii="GHEA Grapalat" w:hAnsi="GHEA Grapalat" w:cs="GHEA Grapalat"/>
          <w:sz w:val="22"/>
          <w:szCs w:val="22"/>
        </w:rPr>
        <w:t>օգտագործվել է</w:t>
      </w:r>
      <w:r w:rsidRPr="0032784D">
        <w:rPr>
          <w:rFonts w:ascii="GHEA Grapalat" w:hAnsi="GHEA Grapalat"/>
          <w:sz w:val="22"/>
          <w:szCs w:val="22"/>
        </w:rPr>
        <w:t xml:space="preserve"> </w:t>
      </w:r>
      <w:r w:rsidRPr="0032784D">
        <w:rPr>
          <w:rFonts w:ascii="GHEA Grapalat" w:hAnsi="GHEA Grapalat" w:cs="GHEA Grapalat"/>
          <w:sz w:val="22"/>
          <w:szCs w:val="22"/>
        </w:rPr>
        <w:t>արտաքին</w:t>
      </w:r>
      <w:r w:rsidRPr="0032784D">
        <w:rPr>
          <w:rFonts w:ascii="GHEA Grapalat" w:hAnsi="GHEA Grapalat"/>
          <w:sz w:val="22"/>
          <w:szCs w:val="22"/>
        </w:rPr>
        <w:t xml:space="preserve"> </w:t>
      </w:r>
      <w:r w:rsidRPr="0032784D">
        <w:rPr>
          <w:rFonts w:ascii="GHEA Grapalat" w:hAnsi="GHEA Grapalat" w:cs="GHEA Grapalat"/>
          <w:sz w:val="22"/>
          <w:szCs w:val="22"/>
        </w:rPr>
        <w:t>աղբյուրներից</w:t>
      </w:r>
      <w:r w:rsidRPr="0032784D">
        <w:rPr>
          <w:rFonts w:ascii="GHEA Grapalat" w:hAnsi="GHEA Grapalat"/>
          <w:sz w:val="22"/>
          <w:szCs w:val="22"/>
        </w:rPr>
        <w:t xml:space="preserve"> </w:t>
      </w:r>
      <w:r w:rsidRPr="0032784D">
        <w:rPr>
          <w:rFonts w:ascii="GHEA Grapalat" w:hAnsi="GHEA Grapalat" w:cs="GHEA Grapalat"/>
          <w:sz w:val="22"/>
          <w:szCs w:val="22"/>
        </w:rPr>
        <w:t>ստացված</w:t>
      </w:r>
      <w:r w:rsidRPr="0032784D">
        <w:rPr>
          <w:rFonts w:ascii="GHEA Grapalat" w:hAnsi="GHEA Grapalat"/>
          <w:sz w:val="22"/>
          <w:szCs w:val="22"/>
        </w:rPr>
        <w:t xml:space="preserve"> </w:t>
      </w:r>
      <w:r w:rsidRPr="0032784D">
        <w:rPr>
          <w:rFonts w:ascii="GHEA Grapalat" w:hAnsi="GHEA Grapalat" w:cs="GHEA Grapalat"/>
          <w:sz w:val="22"/>
          <w:szCs w:val="22"/>
        </w:rPr>
        <w:t>վարկային</w:t>
      </w:r>
      <w:r w:rsidRPr="0032784D">
        <w:rPr>
          <w:rFonts w:ascii="GHEA Grapalat" w:hAnsi="GHEA Grapalat"/>
          <w:sz w:val="22"/>
          <w:szCs w:val="22"/>
        </w:rPr>
        <w:t xml:space="preserve"> </w:t>
      </w:r>
      <w:r w:rsidRPr="0032784D">
        <w:rPr>
          <w:rFonts w:ascii="GHEA Grapalat" w:hAnsi="GHEA Grapalat" w:cs="GHEA Grapalat"/>
          <w:sz w:val="22"/>
          <w:szCs w:val="22"/>
        </w:rPr>
        <w:t>և</w:t>
      </w:r>
      <w:r w:rsidRPr="0032784D">
        <w:rPr>
          <w:rFonts w:ascii="GHEA Grapalat" w:hAnsi="GHEA Grapalat"/>
          <w:sz w:val="22"/>
          <w:szCs w:val="22"/>
        </w:rPr>
        <w:t xml:space="preserve"> դրամաշնորհային միջոցների մնացորդի հաշվին՝ ծրագրով </w:t>
      </w:r>
      <w:r w:rsidR="001367A5" w:rsidRPr="0032784D">
        <w:rPr>
          <w:rFonts w:ascii="GHEA Grapalat" w:hAnsi="GHEA Grapalat"/>
          <w:sz w:val="22"/>
          <w:szCs w:val="22"/>
        </w:rPr>
        <w:t xml:space="preserve">նախատեսված </w:t>
      </w:r>
      <w:r w:rsidRPr="0032784D">
        <w:rPr>
          <w:rFonts w:ascii="GHEA Grapalat" w:hAnsi="GHEA Grapalat"/>
          <w:sz w:val="22"/>
          <w:szCs w:val="22"/>
        </w:rPr>
        <w:t>417.2</w:t>
      </w:r>
      <w:r w:rsidRPr="0032784D">
        <w:rPr>
          <w:rFonts w:ascii="Courier New" w:hAnsi="Courier New" w:cs="Courier New"/>
          <w:sz w:val="22"/>
          <w:szCs w:val="22"/>
        </w:rPr>
        <w:t> </w:t>
      </w:r>
      <w:r w:rsidRPr="0032784D">
        <w:rPr>
          <w:rFonts w:ascii="GHEA Grapalat" w:hAnsi="GHEA Grapalat" w:cs="GHEA Grapalat"/>
          <w:sz w:val="22"/>
          <w:szCs w:val="22"/>
        </w:rPr>
        <w:t>մլն</w:t>
      </w:r>
      <w:r w:rsidRPr="0032784D">
        <w:rPr>
          <w:rFonts w:ascii="GHEA Grapalat" w:hAnsi="GHEA Grapalat"/>
          <w:sz w:val="22"/>
          <w:szCs w:val="22"/>
        </w:rPr>
        <w:t xml:space="preserve"> </w:t>
      </w:r>
      <w:r w:rsidRPr="0032784D">
        <w:rPr>
          <w:rFonts w:ascii="GHEA Grapalat" w:hAnsi="GHEA Grapalat" w:cs="GHEA Grapalat"/>
          <w:sz w:val="22"/>
          <w:szCs w:val="22"/>
        </w:rPr>
        <w:t>դրամ</w:t>
      </w:r>
      <w:r w:rsidR="001367A5" w:rsidRPr="0032784D">
        <w:rPr>
          <w:rFonts w:ascii="GHEA Grapalat" w:hAnsi="GHEA Grapalat" w:cs="GHEA Grapalat"/>
          <w:sz w:val="22"/>
          <w:szCs w:val="22"/>
        </w:rPr>
        <w:t>ի փոխարեն</w:t>
      </w:r>
      <w:r w:rsidRPr="0032784D">
        <w:rPr>
          <w:rFonts w:ascii="GHEA Grapalat" w:hAnsi="GHEA Grapalat"/>
          <w:sz w:val="22"/>
          <w:szCs w:val="22"/>
        </w:rPr>
        <w:t>:</w:t>
      </w:r>
    </w:p>
    <w:p w:rsidR="00163C4E" w:rsidRPr="0032784D" w:rsidRDefault="00163C4E" w:rsidP="00163C4E">
      <w:pPr>
        <w:spacing w:line="360" w:lineRule="auto"/>
        <w:ind w:firstLine="561"/>
        <w:jc w:val="both"/>
        <w:rPr>
          <w:rFonts w:ascii="GHEA Grapalat" w:hAnsi="GHEA Grapalat"/>
          <w:sz w:val="22"/>
          <w:szCs w:val="22"/>
        </w:rPr>
      </w:pPr>
      <w:r w:rsidRPr="0032784D">
        <w:rPr>
          <w:rFonts w:ascii="GHEA Grapalat" w:hAnsi="GHEA Grapalat"/>
          <w:sz w:val="22"/>
          <w:szCs w:val="22"/>
        </w:rPr>
        <w:t>2019 թվականի դեկտեմբերի 31-ի դրությամբ ՀՀ պետական պարտքը կազմել է 3,513.4 մլրդ դրամ (7,324.2 մլն ԱՄՆ դոլար)</w:t>
      </w:r>
      <w:r w:rsidRPr="0032784D">
        <w:rPr>
          <w:rFonts w:ascii="GHEA Grapalat" w:hAnsi="GHEA Grapalat" w:cs="Sylfaen"/>
          <w:sz w:val="22"/>
          <w:szCs w:val="22"/>
          <w:lang w:val="af-ZA"/>
        </w:rPr>
        <w:t xml:space="preserve"> կամ ՀՆԱ-ի </w:t>
      </w:r>
      <w:r w:rsidRPr="0032784D">
        <w:rPr>
          <w:rFonts w:ascii="GHEA Grapalat" w:hAnsi="GHEA Grapalat" w:cs="Sylfaen"/>
          <w:sz w:val="22"/>
          <w:szCs w:val="22"/>
        </w:rPr>
        <w:t>53.6</w:t>
      </w:r>
      <w:r w:rsidRPr="0032784D">
        <w:rPr>
          <w:rFonts w:ascii="GHEA Grapalat" w:hAnsi="GHEA Grapalat" w:cs="Sylfaen"/>
          <w:sz w:val="22"/>
          <w:szCs w:val="22"/>
          <w:lang w:val="af-ZA"/>
        </w:rPr>
        <w:t>%-ը</w:t>
      </w:r>
      <w:r w:rsidRPr="0032784D">
        <w:rPr>
          <w:rFonts w:ascii="GHEA Grapalat" w:hAnsi="GHEA Grapalat"/>
          <w:sz w:val="22"/>
          <w:szCs w:val="22"/>
        </w:rPr>
        <w:t>: ՀՀ դրամով և ԱՄՆ դոլարով արտահայտված ՀՀ պետական պարտքի ցուցանիշներն աճել են անհամաչափորեն` համապատասխանաբար 4.9%-ով և 5.8%-ով: Դա պայմանավորված է եղել 2018 թվականի</w:t>
      </w:r>
      <w:r w:rsidR="00287034" w:rsidRPr="0032784D">
        <w:rPr>
          <w:rFonts w:ascii="GHEA Grapalat" w:hAnsi="GHEA Grapalat"/>
          <w:sz w:val="22"/>
          <w:szCs w:val="22"/>
          <w:lang w:val="en-US"/>
        </w:rPr>
        <w:t xml:space="preserve"> տարեվերջի</w:t>
      </w:r>
      <w:r w:rsidRPr="0032784D">
        <w:rPr>
          <w:rFonts w:ascii="GHEA Grapalat" w:hAnsi="GHEA Grapalat"/>
          <w:sz w:val="22"/>
          <w:szCs w:val="22"/>
        </w:rPr>
        <w:t xml:space="preserve"> և 2019 թվականի տարեվերջի</w:t>
      </w:r>
      <w:r w:rsidR="00810745" w:rsidRPr="0032784D">
        <w:rPr>
          <w:rFonts w:ascii="GHEA Grapalat" w:hAnsi="GHEA Grapalat"/>
          <w:sz w:val="22"/>
          <w:szCs w:val="22"/>
        </w:rPr>
        <w:t xml:space="preserve"> դրությամբ ձևավորված ԱՄՆ դոլար</w:t>
      </w:r>
      <w:r w:rsidRPr="0032784D">
        <w:rPr>
          <w:rFonts w:ascii="GHEA Grapalat" w:hAnsi="GHEA Grapalat"/>
          <w:sz w:val="22"/>
          <w:szCs w:val="22"/>
        </w:rPr>
        <w:t>/ՀՀ դրամ փոխարժեքների տարբերությամբ. փոխարժեքը նվազել է 0.84%</w:t>
      </w:r>
      <w:r w:rsidRPr="0032784D">
        <w:rPr>
          <w:rFonts w:ascii="GHEA Grapalat" w:hAnsi="GHEA Grapalat"/>
          <w:sz w:val="22"/>
          <w:szCs w:val="22"/>
        </w:rPr>
        <w:noBreakHyphen/>
        <w:t xml:space="preserve">ով՝ 483.75-ից մինչև 479.7: ՀՀ պետական պարտքում 3,278.7 մլրդ դրամը (6,834.9 մլն ԱՄՆ դոլարը) </w:t>
      </w:r>
      <w:r w:rsidR="00A76E6D" w:rsidRPr="0032784D">
        <w:rPr>
          <w:rFonts w:ascii="GHEA Grapalat" w:hAnsi="GHEA Grapalat" w:cs="Sylfaen"/>
          <w:sz w:val="22"/>
          <w:szCs w:val="22"/>
          <w:lang w:val="af-ZA"/>
        </w:rPr>
        <w:t xml:space="preserve">կամ ՀՆԱ-ի </w:t>
      </w:r>
      <w:r w:rsidR="00A76E6D" w:rsidRPr="0032784D">
        <w:rPr>
          <w:rFonts w:ascii="GHEA Grapalat" w:hAnsi="GHEA Grapalat" w:cs="Sylfaen"/>
          <w:sz w:val="22"/>
          <w:szCs w:val="22"/>
        </w:rPr>
        <w:t>50</w:t>
      </w:r>
      <w:r w:rsidR="00A76E6D" w:rsidRPr="0032784D">
        <w:rPr>
          <w:rFonts w:ascii="GHEA Grapalat" w:hAnsi="GHEA Grapalat" w:cs="Sylfaen"/>
          <w:sz w:val="22"/>
          <w:szCs w:val="22"/>
          <w:lang w:val="af-ZA"/>
        </w:rPr>
        <w:t>%-ը</w:t>
      </w:r>
      <w:r w:rsidR="00A76E6D" w:rsidRPr="0032784D">
        <w:rPr>
          <w:rFonts w:ascii="GHEA Grapalat" w:hAnsi="GHEA Grapalat"/>
          <w:sz w:val="22"/>
          <w:szCs w:val="22"/>
        </w:rPr>
        <w:t xml:space="preserve"> </w:t>
      </w:r>
      <w:r w:rsidRPr="0032784D">
        <w:rPr>
          <w:rFonts w:ascii="GHEA Grapalat" w:hAnsi="GHEA Grapalat"/>
          <w:sz w:val="22"/>
          <w:szCs w:val="22"/>
        </w:rPr>
        <w:t>կազմել է ՀՀ կառավարության պարտքը, 234.7</w:t>
      </w:r>
      <w:r w:rsidR="00BE1A40" w:rsidRPr="0032784D">
        <w:rPr>
          <w:rFonts w:ascii="GHEA Grapalat" w:hAnsi="GHEA Grapalat"/>
          <w:sz w:val="22"/>
          <w:szCs w:val="22"/>
        </w:rPr>
        <w:t xml:space="preserve"> </w:t>
      </w:r>
      <w:r w:rsidRPr="0032784D">
        <w:rPr>
          <w:rFonts w:ascii="GHEA Grapalat" w:hAnsi="GHEA Grapalat"/>
          <w:sz w:val="22"/>
          <w:szCs w:val="22"/>
        </w:rPr>
        <w:t>մլրդ դրամը (489.3 մլն ԱՄՆ դոլարը)</w:t>
      </w:r>
      <w:r w:rsidRPr="0032784D">
        <w:rPr>
          <w:rFonts w:ascii="GHEA Grapalat" w:hAnsi="GHEA Grapalat" w:cs="Sylfaen"/>
          <w:sz w:val="22"/>
          <w:szCs w:val="22"/>
          <w:lang w:val="af-ZA"/>
        </w:rPr>
        <w:t xml:space="preserve"> կամ ՀՆԱ-ի </w:t>
      </w:r>
      <w:r w:rsidRPr="0032784D">
        <w:rPr>
          <w:rFonts w:ascii="GHEA Grapalat" w:hAnsi="GHEA Grapalat" w:cs="Sylfaen"/>
          <w:sz w:val="22"/>
          <w:szCs w:val="22"/>
        </w:rPr>
        <w:t>3.6</w:t>
      </w:r>
      <w:r w:rsidRPr="0032784D">
        <w:rPr>
          <w:rFonts w:ascii="GHEA Grapalat" w:hAnsi="GHEA Grapalat" w:cs="Sylfaen"/>
          <w:sz w:val="22"/>
          <w:szCs w:val="22"/>
          <w:lang w:val="af-ZA"/>
        </w:rPr>
        <w:t>%-ը</w:t>
      </w:r>
      <w:r w:rsidRPr="0032784D">
        <w:rPr>
          <w:rFonts w:ascii="GHEA Grapalat" w:hAnsi="GHEA Grapalat"/>
          <w:sz w:val="22"/>
          <w:szCs w:val="22"/>
        </w:rPr>
        <w:t>՝ ՀՀ ԿԲ պարտքը:</w:t>
      </w:r>
    </w:p>
    <w:p w:rsidR="00163C4E" w:rsidRPr="0032784D" w:rsidRDefault="00163C4E" w:rsidP="00163C4E">
      <w:pPr>
        <w:spacing w:line="360" w:lineRule="auto"/>
        <w:ind w:firstLine="561"/>
        <w:jc w:val="both"/>
        <w:rPr>
          <w:rFonts w:ascii="GHEA Grapalat" w:hAnsi="GHEA Grapalat"/>
          <w:sz w:val="22"/>
          <w:szCs w:val="22"/>
          <w:lang w:val="en-US"/>
        </w:rPr>
      </w:pPr>
      <w:r w:rsidRPr="0032784D">
        <w:rPr>
          <w:rFonts w:ascii="GHEA Grapalat" w:hAnsi="GHEA Grapalat"/>
          <w:sz w:val="22"/>
          <w:szCs w:val="22"/>
        </w:rPr>
        <w:t xml:space="preserve">2019 թվականի դեկտեմբերի 31-ի դրությամբ ՀՀ պետական պարտքը նախորդ տարվա համեմատ աճել է 164.6 մլրդ դրամով (401.7 մլն ԱՄՆ դոլարով): Դա պայմանավորված է եղել կառավարության պարտքի աճով, որը կազմել է 6.4%, իսկ ՀՀ կենտրոնական բանկի արտաքին պարտքը նվազել է 11.8%-ով: </w:t>
      </w:r>
    </w:p>
    <w:p w:rsidR="00163C4E" w:rsidRPr="0032784D" w:rsidRDefault="00163C4E" w:rsidP="00163C4E">
      <w:pPr>
        <w:spacing w:line="360" w:lineRule="auto"/>
        <w:ind w:firstLine="561"/>
        <w:jc w:val="both"/>
        <w:rPr>
          <w:rFonts w:ascii="GHEA Grapalat" w:hAnsi="GHEA Grapalat"/>
          <w:sz w:val="22"/>
          <w:szCs w:val="22"/>
        </w:rPr>
      </w:pPr>
      <w:r w:rsidRPr="0032784D">
        <w:rPr>
          <w:rFonts w:ascii="GHEA Grapalat" w:hAnsi="GHEA Grapalat"/>
          <w:sz w:val="22"/>
          <w:szCs w:val="22"/>
        </w:rPr>
        <w:t>2019 թվականի դեկտեմբերի 31-ի դրությամբ ՀՀ արտաքին պետական պարտքը կազմել է 5,787.4</w:t>
      </w:r>
      <w:r w:rsidR="00F41D19" w:rsidRPr="0032784D">
        <w:rPr>
          <w:rFonts w:ascii="GHEA Grapalat" w:hAnsi="GHEA Grapalat"/>
          <w:sz w:val="22"/>
          <w:szCs w:val="22"/>
          <w:lang w:val="en-US"/>
        </w:rPr>
        <w:t xml:space="preserve"> </w:t>
      </w:r>
      <w:r w:rsidRPr="0032784D">
        <w:rPr>
          <w:rFonts w:ascii="GHEA Grapalat" w:hAnsi="GHEA Grapalat"/>
          <w:sz w:val="22"/>
          <w:szCs w:val="22"/>
        </w:rPr>
        <w:t>մլն ԱՄՆ դոլար (2,776.2</w:t>
      </w:r>
      <w:r w:rsidR="00276BC9" w:rsidRPr="0032784D">
        <w:rPr>
          <w:rFonts w:ascii="GHEA Grapalat" w:hAnsi="GHEA Grapalat"/>
          <w:sz w:val="22"/>
          <w:szCs w:val="22"/>
        </w:rPr>
        <w:t xml:space="preserve"> </w:t>
      </w:r>
      <w:r w:rsidRPr="0032784D">
        <w:rPr>
          <w:rFonts w:ascii="GHEA Grapalat" w:hAnsi="GHEA Grapalat" w:cs="GHEA Grapalat"/>
          <w:sz w:val="22"/>
          <w:szCs w:val="22"/>
        </w:rPr>
        <w:t>մլրդ</w:t>
      </w:r>
      <w:r w:rsidRPr="0032784D">
        <w:rPr>
          <w:rFonts w:ascii="GHEA Grapalat" w:hAnsi="GHEA Grapalat"/>
          <w:sz w:val="22"/>
          <w:szCs w:val="22"/>
        </w:rPr>
        <w:t xml:space="preserve"> </w:t>
      </w:r>
      <w:r w:rsidRPr="0032784D">
        <w:rPr>
          <w:rFonts w:ascii="GHEA Grapalat" w:hAnsi="GHEA Grapalat" w:cs="GHEA Grapalat"/>
          <w:sz w:val="22"/>
          <w:szCs w:val="22"/>
        </w:rPr>
        <w:t>դրամ</w:t>
      </w:r>
      <w:r w:rsidR="00DA5B7D" w:rsidRPr="0032784D">
        <w:rPr>
          <w:rFonts w:ascii="GHEA Grapalat" w:hAnsi="GHEA Grapalat"/>
          <w:sz w:val="22"/>
          <w:szCs w:val="22"/>
        </w:rPr>
        <w:t xml:space="preserve">), որը նախորդ տարվա </w:t>
      </w:r>
      <w:r w:rsidRPr="0032784D">
        <w:rPr>
          <w:rFonts w:ascii="GHEA Grapalat" w:hAnsi="GHEA Grapalat"/>
          <w:sz w:val="22"/>
          <w:szCs w:val="22"/>
        </w:rPr>
        <w:t>համեմատ աճել է 251.1</w:t>
      </w:r>
      <w:r w:rsidR="00276BC9" w:rsidRPr="0032784D">
        <w:rPr>
          <w:rFonts w:ascii="GHEA Grapalat" w:hAnsi="GHEA Grapalat"/>
          <w:sz w:val="22"/>
          <w:szCs w:val="22"/>
          <w:lang w:val="en-US"/>
        </w:rPr>
        <w:t xml:space="preserve"> </w:t>
      </w:r>
      <w:r w:rsidRPr="0032784D">
        <w:rPr>
          <w:rFonts w:ascii="GHEA Grapalat" w:hAnsi="GHEA Grapalat"/>
          <w:sz w:val="22"/>
          <w:szCs w:val="22"/>
        </w:rPr>
        <w:t>մլն ԱՄՆ դոլարով (98</w:t>
      </w:r>
      <w:r w:rsidR="0059770E" w:rsidRPr="0032784D">
        <w:rPr>
          <w:rFonts w:ascii="GHEA Grapalat" w:hAnsi="GHEA Grapalat"/>
          <w:sz w:val="22"/>
          <w:szCs w:val="22"/>
          <w:lang w:val="en-US"/>
        </w:rPr>
        <w:t xml:space="preserve"> </w:t>
      </w:r>
      <w:r w:rsidRPr="0032784D">
        <w:rPr>
          <w:rFonts w:ascii="GHEA Grapalat" w:hAnsi="GHEA Grapalat"/>
          <w:sz w:val="22"/>
          <w:szCs w:val="22"/>
        </w:rPr>
        <w:t>մլրդ դրամով) կամ 4.5</w:t>
      </w:r>
      <w:r w:rsidR="00810745" w:rsidRPr="0032784D">
        <w:rPr>
          <w:rFonts w:ascii="GHEA Grapalat" w:hAnsi="GHEA Grapalat"/>
          <w:sz w:val="22"/>
          <w:szCs w:val="22"/>
        </w:rPr>
        <w:t>%-ով, իսկ</w:t>
      </w:r>
      <w:r w:rsidRPr="0032784D">
        <w:rPr>
          <w:rFonts w:ascii="GHEA Grapalat" w:hAnsi="GHEA Grapalat"/>
          <w:sz w:val="22"/>
          <w:szCs w:val="22"/>
        </w:rPr>
        <w:t xml:space="preserve"> դրա տեսակարար կշիռը ՀՀ պետական պարտքի </w:t>
      </w:r>
      <w:r w:rsidRPr="0032784D">
        <w:rPr>
          <w:rFonts w:ascii="GHEA Grapalat" w:hAnsi="GHEA Grapalat"/>
          <w:sz w:val="22"/>
          <w:szCs w:val="22"/>
        </w:rPr>
        <w:lastRenderedPageBreak/>
        <w:t>կառուցվածքում նվազել է 1 տոկոսային կետով՝ կազմելով 79%: Ընդ որում</w:t>
      </w:r>
      <w:r w:rsidR="00287034" w:rsidRPr="0032784D">
        <w:rPr>
          <w:rFonts w:ascii="GHEA Grapalat" w:hAnsi="GHEA Grapalat"/>
          <w:sz w:val="22"/>
          <w:szCs w:val="22"/>
          <w:lang w:val="en-US"/>
        </w:rPr>
        <w:t>,</w:t>
      </w:r>
      <w:r w:rsidRPr="0032784D">
        <w:rPr>
          <w:rFonts w:ascii="GHEA Grapalat" w:hAnsi="GHEA Grapalat"/>
          <w:sz w:val="22"/>
          <w:szCs w:val="22"/>
        </w:rPr>
        <w:t xml:space="preserve"> հիշյալ աճ</w:t>
      </w:r>
      <w:r w:rsidR="00287034" w:rsidRPr="0032784D">
        <w:rPr>
          <w:rFonts w:ascii="GHEA Grapalat" w:hAnsi="GHEA Grapalat"/>
          <w:sz w:val="22"/>
          <w:szCs w:val="22"/>
          <w:lang w:val="en-US"/>
        </w:rPr>
        <w:t>ն</w:t>
      </w:r>
      <w:r w:rsidRPr="0032784D">
        <w:rPr>
          <w:rFonts w:ascii="GHEA Grapalat" w:hAnsi="GHEA Grapalat"/>
          <w:sz w:val="22"/>
          <w:szCs w:val="22"/>
        </w:rPr>
        <w:t xml:space="preserve"> արձանագրվել է ի հաշիվ ՀՀ կառավարության արտաքին պարտքի, որն աճել է 311.8 մլն ԱՄՆ դոլարով:</w:t>
      </w:r>
    </w:p>
    <w:p w:rsidR="00163C4E" w:rsidRPr="0032784D" w:rsidRDefault="00163C4E" w:rsidP="00163C4E">
      <w:pPr>
        <w:spacing w:line="360" w:lineRule="auto"/>
        <w:ind w:firstLine="561"/>
        <w:jc w:val="both"/>
        <w:rPr>
          <w:rFonts w:ascii="GHEA Grapalat" w:hAnsi="GHEA Grapalat" w:cs="GHEA Grapalat"/>
          <w:sz w:val="22"/>
          <w:szCs w:val="22"/>
        </w:rPr>
      </w:pPr>
      <w:r w:rsidRPr="0032784D">
        <w:rPr>
          <w:rFonts w:ascii="GHEA Grapalat" w:hAnsi="GHEA Grapalat" w:cs="GHEA Grapalat"/>
          <w:sz w:val="22"/>
          <w:szCs w:val="22"/>
        </w:rPr>
        <w:t xml:space="preserve">Արտաքին պարտքի </w:t>
      </w:r>
      <w:r w:rsidRPr="0032784D">
        <w:rPr>
          <w:rFonts w:ascii="GHEA Grapalat" w:hAnsi="GHEA Grapalat"/>
          <w:sz w:val="22"/>
          <w:szCs w:val="22"/>
        </w:rPr>
        <w:t>հիմնական</w:t>
      </w:r>
      <w:r w:rsidRPr="0032784D">
        <w:rPr>
          <w:rFonts w:ascii="GHEA Grapalat" w:hAnsi="GHEA Grapalat" w:cs="GHEA Grapalat"/>
          <w:sz w:val="22"/>
          <w:szCs w:val="22"/>
        </w:rPr>
        <w:t xml:space="preserve"> մասը` </w:t>
      </w:r>
      <w:r w:rsidRPr="0032784D">
        <w:rPr>
          <w:rFonts w:ascii="GHEA Grapalat" w:hAnsi="GHEA Grapalat"/>
          <w:sz w:val="22"/>
          <w:szCs w:val="22"/>
        </w:rPr>
        <w:t>2,541.5 մլրդ</w:t>
      </w:r>
      <w:r w:rsidRPr="0032784D">
        <w:rPr>
          <w:rFonts w:ascii="GHEA Grapalat" w:hAnsi="GHEA Grapalat" w:cs="GHEA Grapalat"/>
          <w:sz w:val="22"/>
          <w:szCs w:val="22"/>
        </w:rPr>
        <w:t xml:space="preserve"> դրամը (5,298.1 մլն ԱՄՆ դոլարը) ՀՀ կառավարության պարտավորություններն են, 234.7 մլրդ դրամը (489.3 մլն ԱՄՆ դոլարը)` ՀՀ կենտրոնական բանկի վարկային պարտավորությունները: Մասնավորապես՝</w:t>
      </w:r>
    </w:p>
    <w:p w:rsidR="00163C4E" w:rsidRPr="0032784D" w:rsidRDefault="00163C4E" w:rsidP="000F3DDD">
      <w:pPr>
        <w:numPr>
          <w:ilvl w:val="0"/>
          <w:numId w:val="10"/>
        </w:numPr>
        <w:tabs>
          <w:tab w:val="left" w:pos="851"/>
        </w:tabs>
        <w:spacing w:line="360" w:lineRule="auto"/>
        <w:ind w:left="0" w:firstLine="567"/>
        <w:jc w:val="both"/>
        <w:rPr>
          <w:rFonts w:ascii="GHEA Grapalat" w:hAnsi="GHEA Grapalat" w:cs="GHEA Grapalat"/>
          <w:sz w:val="22"/>
          <w:szCs w:val="22"/>
        </w:rPr>
      </w:pPr>
      <w:r w:rsidRPr="0032784D">
        <w:rPr>
          <w:rFonts w:ascii="GHEA Grapalat" w:hAnsi="GHEA Grapalat" w:cs="GHEA Grapalat"/>
          <w:sz w:val="22"/>
          <w:szCs w:val="22"/>
        </w:rPr>
        <w:t xml:space="preserve">արտաքին վարկերի և փոխառությունների ծավալը կազմել է 2,067.3 մլրդ դրամ, </w:t>
      </w:r>
    </w:p>
    <w:p w:rsidR="00163C4E" w:rsidRPr="0032784D" w:rsidRDefault="00163C4E" w:rsidP="000F3DDD">
      <w:pPr>
        <w:numPr>
          <w:ilvl w:val="0"/>
          <w:numId w:val="10"/>
        </w:numPr>
        <w:tabs>
          <w:tab w:val="left" w:pos="851"/>
        </w:tabs>
        <w:spacing w:line="360" w:lineRule="auto"/>
        <w:ind w:left="0" w:firstLine="567"/>
        <w:jc w:val="both"/>
        <w:rPr>
          <w:rFonts w:ascii="GHEA Grapalat" w:hAnsi="GHEA Grapalat" w:cs="GHEA Grapalat"/>
          <w:sz w:val="22"/>
          <w:szCs w:val="22"/>
        </w:rPr>
      </w:pPr>
      <w:r w:rsidRPr="0032784D">
        <w:rPr>
          <w:rFonts w:ascii="GHEA Grapalat" w:hAnsi="GHEA Grapalat" w:cs="GHEA Grapalat"/>
          <w:sz w:val="22"/>
          <w:szCs w:val="22"/>
        </w:rPr>
        <w:t xml:space="preserve">ոչ ռեզիդենտների կողմից ձեռքբերված պետական գանձապետական պարտատոմսերի ծավալը կազմել է 3.3 մլրդ դրամ, </w:t>
      </w:r>
    </w:p>
    <w:p w:rsidR="00163C4E" w:rsidRPr="0032784D" w:rsidRDefault="00163C4E" w:rsidP="000F3DDD">
      <w:pPr>
        <w:numPr>
          <w:ilvl w:val="0"/>
          <w:numId w:val="10"/>
        </w:numPr>
        <w:tabs>
          <w:tab w:val="left" w:pos="851"/>
        </w:tabs>
        <w:spacing w:line="360" w:lineRule="auto"/>
        <w:ind w:left="0" w:firstLine="567"/>
        <w:jc w:val="both"/>
        <w:rPr>
          <w:rFonts w:ascii="GHEA Grapalat" w:hAnsi="GHEA Grapalat" w:cs="GHEA Grapalat"/>
          <w:sz w:val="22"/>
          <w:szCs w:val="22"/>
        </w:rPr>
      </w:pPr>
      <w:r w:rsidRPr="0032784D">
        <w:rPr>
          <w:rFonts w:ascii="GHEA Grapalat" w:hAnsi="GHEA Grapalat" w:cs="GHEA Grapalat"/>
          <w:sz w:val="22"/>
          <w:szCs w:val="22"/>
        </w:rPr>
        <w:t>ոչ ռեզիդենտների կողմից ձեռքբերված արտարժութային պետական պարտատոմսերի ծավալը կազմել է 467.1 մլրդ դրամ,</w:t>
      </w:r>
    </w:p>
    <w:p w:rsidR="00163C4E" w:rsidRPr="0032784D" w:rsidRDefault="00163C4E" w:rsidP="000F3DDD">
      <w:pPr>
        <w:numPr>
          <w:ilvl w:val="0"/>
          <w:numId w:val="10"/>
        </w:numPr>
        <w:tabs>
          <w:tab w:val="left" w:pos="851"/>
        </w:tabs>
        <w:spacing w:line="360" w:lineRule="auto"/>
        <w:ind w:left="0" w:firstLine="567"/>
        <w:jc w:val="both"/>
        <w:rPr>
          <w:rFonts w:ascii="GHEA Grapalat" w:hAnsi="GHEA Grapalat" w:cs="GHEA Grapalat"/>
          <w:sz w:val="22"/>
          <w:szCs w:val="22"/>
        </w:rPr>
      </w:pPr>
      <w:r w:rsidRPr="0032784D">
        <w:rPr>
          <w:rFonts w:ascii="GHEA Grapalat" w:hAnsi="GHEA Grapalat" w:cs="GHEA Grapalat"/>
          <w:sz w:val="22"/>
          <w:szCs w:val="22"/>
        </w:rPr>
        <w:t>ՀՀ կառավարության կողմից տրամադրված արտաքին երաշխիքների ծավալը կազմել է 3.8</w:t>
      </w:r>
      <w:r w:rsidRPr="0032784D">
        <w:rPr>
          <w:rFonts w:ascii="Courier New" w:hAnsi="Courier New" w:cs="Courier New"/>
          <w:sz w:val="22"/>
          <w:szCs w:val="22"/>
        </w:rPr>
        <w:t> </w:t>
      </w:r>
      <w:r w:rsidRPr="0032784D">
        <w:rPr>
          <w:rFonts w:ascii="GHEA Grapalat" w:hAnsi="GHEA Grapalat" w:cs="GHEA Grapalat"/>
          <w:sz w:val="22"/>
          <w:szCs w:val="22"/>
        </w:rPr>
        <w:t>մլրդ դրամ:</w:t>
      </w:r>
    </w:p>
    <w:p w:rsidR="001367A5" w:rsidRPr="0032784D" w:rsidRDefault="001367A5" w:rsidP="001367A5">
      <w:pPr>
        <w:spacing w:line="360" w:lineRule="auto"/>
        <w:ind w:firstLine="561"/>
        <w:jc w:val="both"/>
        <w:rPr>
          <w:rFonts w:ascii="GHEA Grapalat" w:hAnsi="GHEA Grapalat" w:cs="Sylfaen"/>
          <w:sz w:val="22"/>
          <w:szCs w:val="22"/>
          <w:lang w:val="af-ZA"/>
        </w:rPr>
      </w:pPr>
      <w:r w:rsidRPr="0032784D">
        <w:rPr>
          <w:rFonts w:ascii="GHEA Grapalat" w:hAnsi="GHEA Grapalat" w:cs="Sylfaen"/>
          <w:sz w:val="22"/>
          <w:szCs w:val="22"/>
          <w:lang w:val="af-ZA"/>
        </w:rPr>
        <w:t>201</w:t>
      </w:r>
      <w:r w:rsidRPr="0032784D">
        <w:rPr>
          <w:rFonts w:ascii="GHEA Grapalat" w:hAnsi="GHEA Grapalat" w:cs="Sylfaen"/>
          <w:sz w:val="22"/>
          <w:szCs w:val="22"/>
        </w:rPr>
        <w:t>9</w:t>
      </w:r>
      <w:r w:rsidRPr="0032784D">
        <w:rPr>
          <w:rFonts w:ascii="GHEA Grapalat" w:hAnsi="GHEA Grapalat" w:cs="Sylfaen"/>
          <w:sz w:val="22"/>
          <w:szCs w:val="22"/>
          <w:lang w:val="af-ZA"/>
        </w:rPr>
        <w:t xml:space="preserve"> թվականի վերջի դրությամբ արտաքին պետական պա</w:t>
      </w:r>
      <w:r w:rsidR="00810745" w:rsidRPr="0032784D">
        <w:rPr>
          <w:rFonts w:ascii="GHEA Grapalat" w:hAnsi="GHEA Grapalat" w:cs="Sylfaen"/>
          <w:sz w:val="22"/>
          <w:szCs w:val="22"/>
          <w:lang w:val="af-ZA"/>
        </w:rPr>
        <w:t>րտքի զուտ ներկա արժեքի ցուցանիշ</w:t>
      </w:r>
      <w:r w:rsidR="00810745" w:rsidRPr="0032784D">
        <w:rPr>
          <w:rFonts w:ascii="GHEA Grapalat" w:hAnsi="GHEA Grapalat" w:cs="Sylfaen"/>
          <w:sz w:val="22"/>
          <w:szCs w:val="22"/>
        </w:rPr>
        <w:t>ն</w:t>
      </w:r>
      <w:r w:rsidRPr="0032784D">
        <w:rPr>
          <w:rFonts w:ascii="GHEA Grapalat" w:hAnsi="GHEA Grapalat" w:cs="Sylfaen"/>
          <w:sz w:val="22"/>
          <w:szCs w:val="22"/>
          <w:lang w:val="af-ZA"/>
        </w:rPr>
        <w:t xml:space="preserve"> (ԶՆԱ) աճել է` 201</w:t>
      </w:r>
      <w:r w:rsidRPr="0032784D">
        <w:rPr>
          <w:rFonts w:ascii="GHEA Grapalat" w:hAnsi="GHEA Grapalat" w:cs="Sylfaen"/>
          <w:sz w:val="22"/>
          <w:szCs w:val="22"/>
        </w:rPr>
        <w:t>8</w:t>
      </w:r>
      <w:r w:rsidRPr="0032784D">
        <w:rPr>
          <w:rFonts w:ascii="GHEA Grapalat" w:hAnsi="GHEA Grapalat" w:cs="Sylfaen"/>
          <w:sz w:val="22"/>
          <w:szCs w:val="22"/>
          <w:lang w:val="af-ZA"/>
        </w:rPr>
        <w:t xml:space="preserve"> թվականի 4915.2 մլն ԱՄՆ դոլարի դիմաց կազմելով </w:t>
      </w:r>
      <w:r w:rsidRPr="0032784D">
        <w:rPr>
          <w:rFonts w:ascii="GHEA Grapalat" w:hAnsi="GHEA Grapalat" w:cs="Sylfaen"/>
          <w:sz w:val="22"/>
          <w:szCs w:val="22"/>
        </w:rPr>
        <w:t>5016.2</w:t>
      </w:r>
      <w:r w:rsidRPr="0032784D">
        <w:rPr>
          <w:rFonts w:ascii="GHEA Grapalat" w:hAnsi="GHEA Grapalat" w:cs="Sylfaen"/>
          <w:sz w:val="22"/>
          <w:szCs w:val="22"/>
          <w:lang w:val="af-ZA"/>
        </w:rPr>
        <w:t xml:space="preserve"> մլն ԱՄՆ դոլար: Սակայն նվազել է ԶՆԱ/ՀՆԱ հարաբերակցությունը` 201</w:t>
      </w:r>
      <w:r w:rsidRPr="0032784D">
        <w:rPr>
          <w:rFonts w:ascii="GHEA Grapalat" w:hAnsi="GHEA Grapalat" w:cs="Sylfaen"/>
          <w:sz w:val="22"/>
          <w:szCs w:val="22"/>
        </w:rPr>
        <w:t>8</w:t>
      </w:r>
      <w:r w:rsidRPr="0032784D">
        <w:rPr>
          <w:rFonts w:ascii="GHEA Grapalat" w:hAnsi="GHEA Grapalat" w:cs="Sylfaen"/>
          <w:sz w:val="22"/>
          <w:szCs w:val="22"/>
          <w:lang w:val="af-ZA"/>
        </w:rPr>
        <w:t xml:space="preserve"> թվականի 39.5%-ի դիմաց կազմելով 36.8%, ինչպես նաև ԶՆԱ/արտահանում ցուցանիշը` 2018 թվականի 104.6%-ից հասնելով </w:t>
      </w:r>
      <w:r w:rsidR="005B0572" w:rsidRPr="0032784D">
        <w:rPr>
          <w:rFonts w:ascii="GHEA Grapalat" w:hAnsi="GHEA Grapalat" w:cs="Sylfaen"/>
          <w:sz w:val="22"/>
          <w:szCs w:val="22"/>
          <w:lang w:val="af-ZA"/>
        </w:rPr>
        <w:t>95.1</w:t>
      </w:r>
      <w:r w:rsidRPr="0032784D">
        <w:rPr>
          <w:rFonts w:ascii="GHEA Grapalat" w:hAnsi="GHEA Grapalat" w:cs="Sylfaen"/>
          <w:sz w:val="22"/>
          <w:szCs w:val="22"/>
          <w:lang w:val="af-ZA"/>
        </w:rPr>
        <w:t>%</w:t>
      </w:r>
      <w:r w:rsidRPr="0032784D">
        <w:rPr>
          <w:rFonts w:ascii="GHEA Grapalat" w:hAnsi="GHEA Grapalat" w:cs="Sylfaen"/>
          <w:sz w:val="22"/>
          <w:szCs w:val="22"/>
          <w:lang w:val="af-ZA"/>
        </w:rPr>
        <w:noBreakHyphen/>
        <w:t>ի:</w:t>
      </w:r>
    </w:p>
    <w:p w:rsidR="00163C4E" w:rsidRPr="0032784D" w:rsidRDefault="00163C4E" w:rsidP="00163C4E">
      <w:pPr>
        <w:spacing w:line="360" w:lineRule="auto"/>
        <w:ind w:firstLine="561"/>
        <w:jc w:val="both"/>
        <w:rPr>
          <w:rFonts w:ascii="GHEA Grapalat" w:hAnsi="GHEA Grapalat"/>
          <w:sz w:val="22"/>
          <w:szCs w:val="22"/>
        </w:rPr>
      </w:pPr>
      <w:r w:rsidRPr="0032784D">
        <w:rPr>
          <w:rFonts w:ascii="GHEA Grapalat" w:hAnsi="GHEA Grapalat"/>
          <w:sz w:val="22"/>
          <w:szCs w:val="22"/>
        </w:rPr>
        <w:t>2019 թվականի դեկտեմբերի 31-ի դրությամբ ներքին պետական պարտքն անվանական արժեքով կազմել է 737.2 մլրդ դրամ (1,536.7</w:t>
      </w:r>
      <w:r w:rsidR="0059770E" w:rsidRPr="0032784D">
        <w:rPr>
          <w:rFonts w:ascii="GHEA Grapalat" w:hAnsi="GHEA Grapalat"/>
          <w:sz w:val="22"/>
          <w:szCs w:val="22"/>
          <w:lang w:val="en-US"/>
        </w:rPr>
        <w:t xml:space="preserve"> </w:t>
      </w:r>
      <w:r w:rsidRPr="0032784D">
        <w:rPr>
          <w:rFonts w:ascii="GHEA Grapalat" w:hAnsi="GHEA Grapalat"/>
          <w:sz w:val="22"/>
          <w:szCs w:val="22"/>
        </w:rPr>
        <w:t>մլն ԱՄՆ դոլար), այդ թվում`</w:t>
      </w:r>
    </w:p>
    <w:p w:rsidR="00163C4E" w:rsidRPr="0032784D" w:rsidRDefault="00163C4E" w:rsidP="000F3DDD">
      <w:pPr>
        <w:numPr>
          <w:ilvl w:val="0"/>
          <w:numId w:val="10"/>
        </w:numPr>
        <w:tabs>
          <w:tab w:val="left" w:pos="851"/>
        </w:tabs>
        <w:spacing w:line="360" w:lineRule="auto"/>
        <w:ind w:left="0" w:firstLine="567"/>
        <w:jc w:val="both"/>
        <w:rPr>
          <w:rFonts w:ascii="GHEA Grapalat" w:hAnsi="GHEA Grapalat" w:cs="GHEA Grapalat"/>
          <w:sz w:val="22"/>
          <w:szCs w:val="22"/>
        </w:rPr>
      </w:pPr>
      <w:r w:rsidRPr="0032784D">
        <w:rPr>
          <w:rFonts w:ascii="GHEA Grapalat" w:hAnsi="GHEA Grapalat" w:cs="GHEA Grapalat"/>
          <w:sz w:val="22"/>
          <w:szCs w:val="22"/>
        </w:rPr>
        <w:t xml:space="preserve">ռեզիդենտների կողմից ձեռքբերված պետական գանձապետական պարտատոմսերի ծավալը կազմել է 677.7 մլրդ դրամ, </w:t>
      </w:r>
    </w:p>
    <w:p w:rsidR="00163C4E" w:rsidRPr="0032784D" w:rsidRDefault="00163C4E" w:rsidP="000F3DDD">
      <w:pPr>
        <w:numPr>
          <w:ilvl w:val="0"/>
          <w:numId w:val="10"/>
        </w:numPr>
        <w:tabs>
          <w:tab w:val="left" w:pos="851"/>
        </w:tabs>
        <w:spacing w:line="360" w:lineRule="auto"/>
        <w:ind w:left="0" w:firstLine="567"/>
        <w:jc w:val="both"/>
        <w:rPr>
          <w:rFonts w:ascii="GHEA Grapalat" w:hAnsi="GHEA Grapalat" w:cs="GHEA Grapalat"/>
          <w:sz w:val="22"/>
          <w:szCs w:val="22"/>
        </w:rPr>
      </w:pPr>
      <w:r w:rsidRPr="0032784D">
        <w:rPr>
          <w:rFonts w:ascii="GHEA Grapalat" w:hAnsi="GHEA Grapalat" w:cs="GHEA Grapalat"/>
          <w:sz w:val="22"/>
          <w:szCs w:val="22"/>
        </w:rPr>
        <w:t>ռեզիդենտների կողմից ձեռքբերված արտարժութային պետական պարտատոմսերի ծավալը կազմել է 59.5</w:t>
      </w:r>
      <w:r w:rsidR="0059770E" w:rsidRPr="0032784D">
        <w:rPr>
          <w:rFonts w:ascii="GHEA Grapalat" w:hAnsi="GHEA Grapalat" w:cs="GHEA Grapalat"/>
          <w:sz w:val="22"/>
          <w:szCs w:val="22"/>
          <w:lang w:val="en-US"/>
        </w:rPr>
        <w:t xml:space="preserve"> </w:t>
      </w:r>
      <w:r w:rsidRPr="0032784D">
        <w:rPr>
          <w:rFonts w:ascii="GHEA Grapalat" w:hAnsi="GHEA Grapalat" w:cs="GHEA Grapalat"/>
          <w:sz w:val="22"/>
          <w:szCs w:val="22"/>
        </w:rPr>
        <w:t>մլրդ դրամ,</w:t>
      </w:r>
    </w:p>
    <w:p w:rsidR="00163C4E" w:rsidRPr="00DC14C9" w:rsidRDefault="00163C4E" w:rsidP="00163C4E">
      <w:pPr>
        <w:spacing w:line="360" w:lineRule="auto"/>
        <w:ind w:firstLine="561"/>
        <w:jc w:val="both"/>
        <w:rPr>
          <w:rFonts w:ascii="GHEA Grapalat" w:hAnsi="GHEA Grapalat"/>
          <w:sz w:val="22"/>
          <w:szCs w:val="22"/>
          <w:lang w:val="en-US"/>
        </w:rPr>
      </w:pPr>
      <w:r w:rsidRPr="0032784D">
        <w:rPr>
          <w:rFonts w:ascii="GHEA Grapalat" w:hAnsi="GHEA Grapalat"/>
          <w:sz w:val="22"/>
          <w:szCs w:val="22"/>
        </w:rPr>
        <w:t>Նախորդ տարվա համեմատ 2019 թվականի դեկտեմբերի 31-ի դրությամբ շրջանառության մեջ գտնվող արտարժութային պետական պարտատոմսերի ծավալն աճել է 97.585 մլն ԱՄՆ դոլարով՝ կազմելով 1,097,657.0 մլն ԱՄՆ դոլար, որից 97,657.0</w:t>
      </w:r>
      <w:r w:rsidR="006C66AA" w:rsidRPr="0032784D">
        <w:rPr>
          <w:rFonts w:ascii="GHEA Grapalat" w:hAnsi="GHEA Grapalat"/>
          <w:sz w:val="22"/>
          <w:szCs w:val="22"/>
          <w:lang w:val="en-US"/>
        </w:rPr>
        <w:t xml:space="preserve"> </w:t>
      </w:r>
      <w:r w:rsidRPr="0032784D">
        <w:rPr>
          <w:rFonts w:ascii="GHEA Grapalat" w:hAnsi="GHEA Grapalat"/>
          <w:sz w:val="22"/>
          <w:szCs w:val="22"/>
        </w:rPr>
        <w:t>մլն ԱՄՆ դոլարը կազմել են 2020 թվականին մարման ենթակա 6% արժեկտրոնային եկամտաբերությամբ արտարժութային պետական պարտատոմսերը, 500 մլն ԱՄՆ դոլարը` 2025 թվականին մարման ենթակա 7.15% արժեկտրոնային եկամտաբերությամբ արտարժութային պետական պարտատոմսերը, 500 մլն ԱՄՆ դոլարը` 2029 թվականին մարման ենթակա 3.95% արժեկտրոնային եկամտաբերությամբ արտարժութային պետական պարտատոմսերը:</w:t>
      </w:r>
      <w:r w:rsidRPr="0032784D">
        <w:rPr>
          <w:rFonts w:ascii="GHEA Grapalat" w:hAnsi="GHEA Grapalat"/>
        </w:rPr>
        <w:t xml:space="preserve"> </w:t>
      </w:r>
      <w:r w:rsidRPr="0032784D">
        <w:rPr>
          <w:rFonts w:ascii="GHEA Grapalat" w:hAnsi="GHEA Grapalat"/>
          <w:sz w:val="22"/>
          <w:szCs w:val="22"/>
        </w:rPr>
        <w:t>2019 թվականի դեկտեմբերի 31-ի դրությամբ շրջանառության մեջ գտնվող արտարժութային պետական պարտատոմսերի 11.1%-ը (121.7 մլն ԱՄՆ դոլար) գտնվել է ռեզիդենտների մոտ:</w:t>
      </w:r>
    </w:p>
    <w:sectPr w:rsidR="00163C4E" w:rsidRPr="00DC14C9" w:rsidSect="002D4A3F">
      <w:headerReference w:type="default" r:id="rId48"/>
      <w:pgSz w:w="11909" w:h="16834" w:code="9"/>
      <w:pgMar w:top="1134" w:right="567" w:bottom="567" w:left="1134"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D5BD1" w:rsidRDefault="000D5BD1">
      <w:r>
        <w:separator/>
      </w:r>
    </w:p>
  </w:endnote>
  <w:endnote w:type="continuationSeparator" w:id="0">
    <w:p w:rsidR="000D5BD1" w:rsidRDefault="000D5BD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HEA Grapalat">
    <w:panose1 w:val="02000506050000020003"/>
    <w:charset w:val="00"/>
    <w:family w:val="modern"/>
    <w:notTrueType/>
    <w:pitch w:val="variable"/>
    <w:sig w:usb0="A00006AF" w:usb1="5000204B" w:usb2="00000000" w:usb3="00000000" w:csb0="0000009F" w:csb1="00000000"/>
  </w:font>
  <w:font w:name="Tms Rmn">
    <w:panose1 w:val="02020603040505020304"/>
    <w:charset w:val="00"/>
    <w:family w:val="roman"/>
    <w:notTrueType/>
    <w:pitch w:val="variable"/>
    <w:sig w:usb0="00000003" w:usb1="00000000" w:usb2="00000000" w:usb3="00000000" w:csb0="00000001" w:csb1="00000000"/>
  </w:font>
  <w:font w:name="Times Armenian">
    <w:altName w:val="Times New Roman"/>
    <w:panose1 w:val="02020603050405020304"/>
    <w:charset w:val="00"/>
    <w:family w:val="roman"/>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Sylfaen">
    <w:panose1 w:val="010A0502050306030303"/>
    <w:charset w:val="00"/>
    <w:family w:val="roman"/>
    <w:pitch w:val="variable"/>
    <w:sig w:usb0="04000687" w:usb1="00000000" w:usb2="00000000" w:usb3="00000000" w:csb0="0000009F" w:csb1="00000000"/>
  </w:font>
  <w:font w:name="Agg_Times1">
    <w:altName w:val="Times New Roman"/>
    <w:panose1 w:val="00000000000000000000"/>
    <w:charset w:val="00"/>
    <w:family w:val="auto"/>
    <w:notTrueType/>
    <w:pitch w:val="variable"/>
    <w:sig w:usb0="00000003" w:usb1="00000000" w:usb2="00000000" w:usb3="00000000" w:csb0="00000001" w:csb1="00000000"/>
  </w:font>
  <w:font w:name="Arial Armenian">
    <w:altName w:val="Arial"/>
    <w:panose1 w:val="020B0604020202020204"/>
    <w:charset w:val="00"/>
    <w:family w:val="swiss"/>
    <w:pitch w:val="variable"/>
    <w:sig w:usb0="00000003" w:usb1="00000000" w:usb2="00000000" w:usb3="00000000" w:csb0="00000001" w:csb1="00000000"/>
  </w:font>
  <w:font w:name="Times LatArm">
    <w:panose1 w:val="00000000000000000000"/>
    <w:charset w:val="00"/>
    <w:family w:val="auto"/>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Batang">
    <w:altName w:val="바탕"/>
    <w:panose1 w:val="02030600000101010101"/>
    <w:charset w:val="81"/>
    <w:family w:val="auto"/>
    <w:notTrueType/>
    <w:pitch w:val="fixed"/>
    <w:sig w:usb0="00000001" w:usb1="09060000" w:usb2="00000010" w:usb3="00000000" w:csb0="00080000" w:csb1="00000000"/>
  </w:font>
  <w:font w:name="Warnock Pro">
    <w:altName w:val="Times New Roman"/>
    <w:panose1 w:val="00000000000000000000"/>
    <w:charset w:val="00"/>
    <w:family w:val="roman"/>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Arial Unicode MS">
    <w:panose1 w:val="020B0604020202020204"/>
    <w:charset w:val="80"/>
    <w:family w:val="swiss"/>
    <w:pitch w:val="variable"/>
    <w:sig w:usb0="F7FFAFFF" w:usb1="E9DFFFFF" w:usb2="0000003F" w:usb3="00000000" w:csb0="003F01FF" w:csb1="00000000"/>
  </w:font>
  <w:font w:name="Arial AM">
    <w:panose1 w:val="020B0604020202020204"/>
    <w:charset w:val="00"/>
    <w:family w:val="swiss"/>
    <w:pitch w:val="variable"/>
    <w:sig w:usb0="00000003" w:usb1="00000000" w:usb2="00000000" w:usb3="00000000" w:csb0="00000001" w:csb1="00000000"/>
  </w:font>
  <w:font w:name="Consolas">
    <w:panose1 w:val="020B0609020204030204"/>
    <w:charset w:val="00"/>
    <w:family w:val="modern"/>
    <w:pitch w:val="fixed"/>
    <w:sig w:usb0="E00006FF" w:usb1="0000FCFF" w:usb2="00000001" w:usb3="00000000" w:csb0="0000019F" w:csb1="00000000"/>
  </w:font>
  <w:font w:name="Trebuchet MS">
    <w:panose1 w:val="020B0603020202020204"/>
    <w:charset w:val="00"/>
    <w:family w:val="swiss"/>
    <w:pitch w:val="variable"/>
    <w:sig w:usb0="00000687" w:usb1="00000000" w:usb2="00000000" w:usb3="00000000" w:csb0="0000009F" w:csb1="00000000"/>
  </w:font>
  <w:font w:name="MS Mincho">
    <w:altName w:val="MS Gothic"/>
    <w:panose1 w:val="02020609040205080304"/>
    <w:charset w:val="80"/>
    <w:family w:val="roman"/>
    <w:notTrueType/>
    <w:pitch w:val="fixed"/>
    <w:sig w:usb0="00000000" w:usb1="08070000" w:usb2="00000010" w:usb3="00000000" w:csb0="00020000" w:csb1="00000000"/>
  </w:font>
  <w:font w:name="Liberation Sans">
    <w:altName w:val="Arial"/>
    <w:panose1 w:val="00000000000000000000"/>
    <w:charset w:val="CC"/>
    <w:family w:val="swiss"/>
    <w:notTrueType/>
    <w:pitch w:val="variable"/>
    <w:sig w:usb0="00000201" w:usb1="00000000" w:usb2="00000000" w:usb3="00000000" w:csb0="00000004" w:csb1="00000000"/>
  </w:font>
  <w:font w:name="GHEA Mariam">
    <w:altName w:val="Times New Roman"/>
    <w:panose1 w:val="02000503080000020003"/>
    <w:charset w:val="00"/>
    <w:family w:val="modern"/>
    <w:notTrueType/>
    <w:pitch w:val="variable"/>
    <w:sig w:usb0="A00006AF" w:usb1="5000204B" w:usb2="00000000" w:usb3="00000000" w:csb0="0000009F" w:csb1="00000000"/>
  </w:font>
  <w:font w:name="Bookman Old Style">
    <w:panose1 w:val="02050604050505020204"/>
    <w:charset w:val="00"/>
    <w:family w:val="roman"/>
    <w:pitch w:val="variable"/>
    <w:sig w:usb0="00000287" w:usb1="00000000" w:usb2="00000000" w:usb3="00000000" w:csb0="0000009F" w:csb1="00000000"/>
  </w:font>
  <w:font w:name="Dallak Helv">
    <w:charset w:val="00"/>
    <w:family w:val="swiss"/>
    <w:pitch w:val="variable"/>
    <w:sig w:usb0="00000003" w:usb1="00000000" w:usb2="00000000" w:usb3="00000000" w:csb0="00000001" w:csb1="00000000"/>
  </w:font>
  <w:font w:name="Impact">
    <w:panose1 w:val="020B0806030902050204"/>
    <w:charset w:val="00"/>
    <w:family w:val="swiss"/>
    <w:pitch w:val="variable"/>
    <w:sig w:usb0="00000287" w:usb1="00000000" w:usb2="00000000" w:usb3="00000000" w:csb0="0000009F" w:csb1="00000000"/>
  </w:font>
  <w:font w:name="Cambria Math">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Arial LatArm">
    <w:panose1 w:val="020B0604020202020204"/>
    <w:charset w:val="00"/>
    <w:family w:val="swiss"/>
    <w:pitch w:val="variable"/>
    <w:sig w:usb0="00000003" w:usb1="00000000" w:usb2="00000000" w:usb3="00000000" w:csb0="00000001" w:csb1="00000000"/>
  </w:font>
  <w:font w:name="Arial AMU">
    <w:charset w:val="00"/>
    <w:family w:val="swiss"/>
    <w:pitch w:val="variable"/>
    <w:sig w:usb0="80000603" w:usb1="00000000" w:usb2="00000000" w:usb3="00000000" w:csb0="00000001" w:csb1="00000000"/>
  </w:font>
  <w:font w:name="Franklin Gothic Medium Cond">
    <w:panose1 w:val="020B0606030402020204"/>
    <w:charset w:val="00"/>
    <w:family w:val="swiss"/>
    <w:pitch w:val="variable"/>
    <w:sig w:usb0="00000287" w:usb1="00000000" w:usb2="00000000" w:usb3="00000000" w:csb0="0000009F" w:csb1="00000000"/>
  </w:font>
  <w:font w:name="Arian AMU">
    <w:charset w:val="00"/>
    <w:family w:val="auto"/>
    <w:pitch w:val="variable"/>
    <w:sig w:usb0="A1002EAF" w:usb1="4000000A" w:usb2="00000000"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2784D" w:rsidRDefault="0032784D" w:rsidP="002D4A3F">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rsidR="0032784D" w:rsidRDefault="0032784D">
    <w:pPr>
      <w:pStyle w:val="Footer"/>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2784D" w:rsidRPr="003654F8" w:rsidRDefault="0032784D" w:rsidP="002D4A3F">
    <w:pPr>
      <w:pStyle w:val="Footer"/>
      <w:framePr w:wrap="around" w:vAnchor="text" w:hAnchor="margin" w:xAlign="right" w:y="1"/>
      <w:rPr>
        <w:rStyle w:val="PageNumber"/>
        <w:rFonts w:ascii="GHEA Grapalat" w:hAnsi="GHEA Grapalat"/>
        <w:sz w:val="22"/>
      </w:rPr>
    </w:pPr>
    <w:r w:rsidRPr="003654F8">
      <w:rPr>
        <w:rStyle w:val="PageNumber"/>
        <w:rFonts w:ascii="GHEA Grapalat" w:hAnsi="GHEA Grapalat"/>
        <w:sz w:val="22"/>
      </w:rPr>
      <w:fldChar w:fldCharType="begin"/>
    </w:r>
    <w:r w:rsidRPr="003654F8">
      <w:rPr>
        <w:rStyle w:val="PageNumber"/>
        <w:rFonts w:ascii="GHEA Grapalat" w:hAnsi="GHEA Grapalat"/>
        <w:sz w:val="22"/>
      </w:rPr>
      <w:instrText xml:space="preserve">PAGE  </w:instrText>
    </w:r>
    <w:r w:rsidRPr="003654F8">
      <w:rPr>
        <w:rStyle w:val="PageNumber"/>
        <w:rFonts w:ascii="GHEA Grapalat" w:hAnsi="GHEA Grapalat"/>
        <w:sz w:val="22"/>
      </w:rPr>
      <w:fldChar w:fldCharType="separate"/>
    </w:r>
    <w:r w:rsidR="001E5265">
      <w:rPr>
        <w:rStyle w:val="PageNumber"/>
        <w:rFonts w:ascii="GHEA Grapalat" w:hAnsi="GHEA Grapalat"/>
        <w:sz w:val="22"/>
      </w:rPr>
      <w:t>410</w:t>
    </w:r>
    <w:r w:rsidRPr="003654F8">
      <w:rPr>
        <w:rStyle w:val="PageNumber"/>
        <w:rFonts w:ascii="GHEA Grapalat" w:hAnsi="GHEA Grapalat"/>
        <w:sz w:val="22"/>
      </w:rPr>
      <w:fldChar w:fldCharType="end"/>
    </w:r>
  </w:p>
  <w:p w:rsidR="0032784D" w:rsidRDefault="0032784D">
    <w:pPr>
      <w:pStyle w:val="Footer"/>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D5BD1" w:rsidRDefault="000D5BD1">
      <w:r>
        <w:separator/>
      </w:r>
    </w:p>
  </w:footnote>
  <w:footnote w:type="continuationSeparator" w:id="0">
    <w:p w:rsidR="000D5BD1" w:rsidRDefault="000D5BD1">
      <w:r>
        <w:continuationSeparator/>
      </w:r>
    </w:p>
  </w:footnote>
  <w:footnote w:id="1">
    <w:p w:rsidR="0032784D" w:rsidRPr="007834A4" w:rsidRDefault="0032784D" w:rsidP="007834A4">
      <w:pPr>
        <w:pStyle w:val="FootnoteText"/>
        <w:jc w:val="both"/>
        <w:rPr>
          <w:rFonts w:ascii="GHEA Grapalat" w:hAnsi="GHEA Grapalat"/>
          <w:sz w:val="18"/>
          <w:szCs w:val="18"/>
        </w:rPr>
      </w:pPr>
      <w:r w:rsidRPr="007834A4">
        <w:rPr>
          <w:rStyle w:val="FootnoteReference"/>
          <w:rFonts w:ascii="GHEA Grapalat" w:hAnsi="GHEA Grapalat"/>
          <w:sz w:val="18"/>
          <w:szCs w:val="18"/>
        </w:rPr>
        <w:footnoteRef/>
      </w:r>
      <w:r w:rsidRPr="007834A4">
        <w:rPr>
          <w:rFonts w:ascii="GHEA Grapalat" w:hAnsi="GHEA Grapalat"/>
          <w:sz w:val="18"/>
          <w:szCs w:val="18"/>
        </w:rPr>
        <w:t xml:space="preserve"> </w:t>
      </w:r>
      <w:r w:rsidRPr="007834A4">
        <w:rPr>
          <w:rFonts w:ascii="GHEA Grapalat" w:hAnsi="GHEA Grapalat" w:cs="Sylfaen"/>
          <w:sz w:val="18"/>
          <w:szCs w:val="18"/>
        </w:rPr>
        <w:t>Այսուհետ ներկայացված են ճյուղերի համախառն թողարկումների ցուցանիշները:</w:t>
      </w:r>
    </w:p>
  </w:footnote>
  <w:footnote w:id="2">
    <w:p w:rsidR="0032784D" w:rsidRPr="007C1C04" w:rsidRDefault="0032784D" w:rsidP="007C1C04">
      <w:pPr>
        <w:pStyle w:val="FootnoteText"/>
        <w:jc w:val="both"/>
        <w:rPr>
          <w:rFonts w:ascii="GHEA Grapalat" w:hAnsi="GHEA Grapalat" w:cs="Sylfaen"/>
          <w:sz w:val="18"/>
          <w:szCs w:val="18"/>
        </w:rPr>
      </w:pPr>
      <w:r w:rsidRPr="007C1C04">
        <w:rPr>
          <w:rFonts w:ascii="GHEA Grapalat" w:hAnsi="GHEA Grapalat" w:cs="Sylfaen"/>
          <w:sz w:val="18"/>
          <w:szCs w:val="18"/>
          <w:vertAlign w:val="superscript"/>
        </w:rPr>
        <w:footnoteRef/>
      </w:r>
      <w:r w:rsidRPr="007C1C04">
        <w:rPr>
          <w:rFonts w:ascii="GHEA Grapalat" w:hAnsi="GHEA Grapalat" w:cs="Sylfaen"/>
          <w:sz w:val="18"/>
          <w:szCs w:val="18"/>
          <w:vertAlign w:val="superscript"/>
        </w:rPr>
        <w:t xml:space="preserve"> </w:t>
      </w:r>
      <w:r w:rsidRPr="007C1C04">
        <w:rPr>
          <w:rFonts w:ascii="GHEA Grapalat" w:hAnsi="GHEA Grapalat" w:cs="Sylfaen"/>
          <w:sz w:val="18"/>
          <w:szCs w:val="18"/>
        </w:rPr>
        <w:t>Պետական բյուջեից կատարված կապիտալ ծախսերի աճը գերազանցում է պետական բյուջեի միջոցների հաշվին իրականացված շինարարության ծավալների աճը, ինչը պայմանավորված է շինարարության իրականացման և պետական բյուջեից ֆինանսավորման ժամկետների տարբերությամբ։</w:t>
      </w:r>
    </w:p>
  </w:footnote>
  <w:footnote w:id="3">
    <w:p w:rsidR="0032784D" w:rsidRPr="007C1C04" w:rsidRDefault="0032784D" w:rsidP="007C1C04">
      <w:pPr>
        <w:pStyle w:val="FootnoteText"/>
        <w:jc w:val="both"/>
        <w:rPr>
          <w:rFonts w:ascii="GHEA Grapalat" w:hAnsi="GHEA Grapalat" w:cs="Sylfaen"/>
          <w:sz w:val="18"/>
          <w:szCs w:val="18"/>
        </w:rPr>
      </w:pPr>
      <w:r w:rsidRPr="007C1C04">
        <w:rPr>
          <w:rStyle w:val="FootnoteReference"/>
          <w:rFonts w:ascii="GHEA Grapalat" w:hAnsi="GHEA Grapalat"/>
          <w:sz w:val="18"/>
          <w:szCs w:val="18"/>
        </w:rPr>
        <w:footnoteRef/>
      </w:r>
      <w:r w:rsidRPr="007C1C04">
        <w:rPr>
          <w:rFonts w:ascii="GHEA Grapalat" w:hAnsi="GHEA Grapalat"/>
          <w:sz w:val="18"/>
          <w:szCs w:val="18"/>
        </w:rPr>
        <w:t xml:space="preserve"> </w:t>
      </w:r>
      <w:r w:rsidRPr="007C1C04">
        <w:rPr>
          <w:rFonts w:ascii="GHEA Grapalat" w:hAnsi="GHEA Grapalat" w:cs="Sylfaen"/>
          <w:sz w:val="18"/>
          <w:szCs w:val="18"/>
        </w:rPr>
        <w:t>Ցուցանիշը ներառում է միայն մասնագիտացված խանութների միջոցով իրականացված ավտոմեքենաների, դրանց մասերի և պարագաների վաճառքը, ինչպես նաև դրանց տեխնիկական սպասարկումը և նորոգումը: Այդ իսկ պատճառով ավտոմեքենաների ներմուծման բարձր աճի տեմպերը ցուցանիշում չեն արտացոլվում:</w:t>
      </w:r>
    </w:p>
  </w:footnote>
  <w:footnote w:id="4">
    <w:p w:rsidR="0032784D" w:rsidRPr="007C1C04" w:rsidRDefault="0032784D" w:rsidP="009B242E">
      <w:pPr>
        <w:pStyle w:val="FootnoteText"/>
        <w:jc w:val="both"/>
        <w:rPr>
          <w:rFonts w:ascii="GHEA Grapalat" w:hAnsi="GHEA Grapalat"/>
          <w:sz w:val="18"/>
          <w:szCs w:val="18"/>
        </w:rPr>
      </w:pPr>
      <w:r w:rsidRPr="007C1C04">
        <w:rPr>
          <w:rStyle w:val="FootnoteReference"/>
          <w:rFonts w:ascii="GHEA Grapalat" w:hAnsi="GHEA Grapalat"/>
          <w:sz w:val="18"/>
          <w:szCs w:val="18"/>
        </w:rPr>
        <w:footnoteRef/>
      </w:r>
      <w:r w:rsidRPr="007C1C04">
        <w:rPr>
          <w:rFonts w:ascii="GHEA Grapalat" w:hAnsi="GHEA Grapalat"/>
          <w:sz w:val="18"/>
          <w:szCs w:val="18"/>
        </w:rPr>
        <w:t xml:space="preserve"> </w:t>
      </w:r>
      <w:r w:rsidRPr="007C1C04">
        <w:rPr>
          <w:rFonts w:ascii="GHEA Grapalat" w:hAnsi="GHEA Grapalat" w:cs="Sylfaen"/>
          <w:sz w:val="18"/>
          <w:szCs w:val="18"/>
        </w:rPr>
        <w:t>Ըստ ՀՀ ՎԿ-ի պաշտոնական տվյալների բեռնափոխադրումների ծավալը արտահայտող ցուցանիշները ներառում են միայն վարձակալված մեքենաներով իրականացված փոխադրումների տվյալները: Արդյունաբերության ճյուղում գործող ընկերությունների մեծ մասը բեռնափոխադրումներն իրականացնում են սեփական տրանսպորտային միջոցներով, ինչը արտացոլվում է միայն տարեկան զեկույցներում:</w:t>
      </w:r>
    </w:p>
  </w:footnote>
  <w:footnote w:id="5">
    <w:p w:rsidR="0032784D" w:rsidRPr="00EE3FD2" w:rsidRDefault="0032784D" w:rsidP="001B260E">
      <w:pPr>
        <w:pStyle w:val="FootnoteText"/>
        <w:rPr>
          <w:lang w:val="en-US"/>
        </w:rPr>
      </w:pPr>
      <w:r>
        <w:rPr>
          <w:rStyle w:val="FootnoteReference"/>
        </w:rPr>
        <w:footnoteRef/>
      </w:r>
      <w:r>
        <w:t xml:space="preserve"> </w:t>
      </w:r>
      <w:r w:rsidRPr="001C17F6">
        <w:rPr>
          <w:rFonts w:ascii="GHEA Grapalat" w:hAnsi="GHEA Grapalat"/>
          <w:sz w:val="18"/>
          <w:szCs w:val="18"/>
          <w:lang w:val="en-US"/>
        </w:rPr>
        <w:t>2019</w:t>
      </w:r>
      <w:r>
        <w:rPr>
          <w:rFonts w:ascii="GHEA Grapalat" w:hAnsi="GHEA Grapalat"/>
          <w:sz w:val="18"/>
          <w:szCs w:val="18"/>
        </w:rPr>
        <w:t xml:space="preserve"> </w:t>
      </w:r>
      <w:r w:rsidRPr="001C17F6">
        <w:rPr>
          <w:rFonts w:ascii="GHEA Grapalat" w:hAnsi="GHEA Grapalat"/>
          <w:sz w:val="18"/>
          <w:szCs w:val="18"/>
          <w:lang w:val="en-US"/>
        </w:rPr>
        <w:t>թ</w:t>
      </w:r>
      <w:r>
        <w:rPr>
          <w:rFonts w:ascii="GHEA Grapalat" w:hAnsi="GHEA Grapalat"/>
          <w:sz w:val="18"/>
          <w:szCs w:val="18"/>
          <w:lang w:val="en-US"/>
        </w:rPr>
        <w:t>վականի</w:t>
      </w:r>
      <w:r w:rsidRPr="001C17F6">
        <w:rPr>
          <w:rFonts w:ascii="GHEA Grapalat" w:hAnsi="GHEA Grapalat"/>
          <w:sz w:val="18"/>
          <w:szCs w:val="18"/>
          <w:lang w:val="en-US"/>
        </w:rPr>
        <w:t xml:space="preserve"> զբաղվածության և գործազրկության ցուցանիշները դեռևս նախնական են:</w:t>
      </w:r>
    </w:p>
  </w:footnote>
  <w:footnote w:id="6">
    <w:p w:rsidR="0032784D" w:rsidRPr="008506BD" w:rsidRDefault="0032784D" w:rsidP="008506BD">
      <w:pPr>
        <w:pStyle w:val="FootnoteText"/>
        <w:jc w:val="both"/>
        <w:rPr>
          <w:rFonts w:ascii="GHEA Grapalat" w:hAnsi="GHEA Grapalat" w:cs="Sylfaen"/>
          <w:sz w:val="18"/>
          <w:szCs w:val="18"/>
        </w:rPr>
      </w:pPr>
      <w:r w:rsidRPr="008506BD">
        <w:rPr>
          <w:rStyle w:val="FootnoteReference"/>
          <w:rFonts w:ascii="GHEA Grapalat" w:eastAsiaTheme="minorEastAsia" w:hAnsi="GHEA Grapalat"/>
          <w:sz w:val="18"/>
          <w:szCs w:val="18"/>
        </w:rPr>
        <w:footnoteRef/>
      </w:r>
      <w:r w:rsidRPr="008506BD">
        <w:rPr>
          <w:rFonts w:ascii="GHEA Grapalat" w:hAnsi="GHEA Grapalat"/>
          <w:sz w:val="18"/>
          <w:szCs w:val="18"/>
        </w:rPr>
        <w:t xml:space="preserve"> </w:t>
      </w:r>
      <w:r w:rsidRPr="008506BD">
        <w:rPr>
          <w:rFonts w:ascii="GHEA Grapalat" w:hAnsi="GHEA Grapalat" w:cs="Sylfaen"/>
          <w:sz w:val="18"/>
          <w:szCs w:val="18"/>
        </w:rPr>
        <w:t xml:space="preserve">Աշխատավարձի ցուցանիշները ներկայացված են 1 և ավելի աշխատող ունեցող կազմակերպությունների տվյալներով: </w:t>
      </w:r>
    </w:p>
  </w:footnote>
  <w:footnote w:id="7">
    <w:p w:rsidR="0032784D" w:rsidRPr="007C1C04" w:rsidRDefault="0032784D" w:rsidP="009B242E">
      <w:pPr>
        <w:pStyle w:val="FootnoteText"/>
        <w:jc w:val="both"/>
        <w:rPr>
          <w:rFonts w:ascii="GHEA Grapalat" w:hAnsi="GHEA Grapalat"/>
          <w:sz w:val="18"/>
          <w:szCs w:val="18"/>
        </w:rPr>
      </w:pPr>
      <w:r w:rsidRPr="007C1C04">
        <w:rPr>
          <w:rStyle w:val="FootnoteReference"/>
          <w:rFonts w:ascii="GHEA Grapalat" w:hAnsi="GHEA Grapalat"/>
          <w:sz w:val="18"/>
          <w:szCs w:val="18"/>
        </w:rPr>
        <w:footnoteRef/>
      </w:r>
      <w:r>
        <w:rPr>
          <w:rFonts w:ascii="GHEA Grapalat" w:hAnsi="GHEA Grapalat" w:cs="Sylfaen"/>
          <w:sz w:val="18"/>
          <w:szCs w:val="18"/>
        </w:rPr>
        <w:t xml:space="preserve"> </w:t>
      </w:r>
      <w:r w:rsidRPr="007C1C04">
        <w:rPr>
          <w:rFonts w:ascii="GHEA Grapalat" w:hAnsi="GHEA Grapalat" w:cs="Sylfaen"/>
          <w:sz w:val="18"/>
          <w:szCs w:val="18"/>
        </w:rPr>
        <w:t>Կապիտալ ներդրումներում ներառված չէ պաշարների փոփոխությունը, ներկայացված են միայն հիմնական միջոցներում կատարված կապիտալ ներդրումները, քանի որ 2019թ</w:t>
      </w:r>
      <w:r>
        <w:rPr>
          <w:rFonts w:ascii="GHEA Grapalat" w:hAnsi="GHEA Grapalat" w:cs="Sylfaen"/>
          <w:sz w:val="18"/>
          <w:szCs w:val="18"/>
          <w:lang w:val="en-US"/>
        </w:rPr>
        <w:t>.</w:t>
      </w:r>
      <w:r w:rsidRPr="007C1C04">
        <w:rPr>
          <w:rFonts w:ascii="GHEA Grapalat" w:hAnsi="GHEA Grapalat" w:cs="Sylfaen"/>
          <w:sz w:val="18"/>
          <w:szCs w:val="18"/>
        </w:rPr>
        <w:t>-ից ՀՀ ՎԿ կողմից պաշարների փոփոխությունը հաշվառվում է որպես հաշվեկշռող գործոն կամ այլ կերպ՝ վիճակագրական սխալները ներառվում են դրա մեջ:</w:t>
      </w:r>
    </w:p>
  </w:footnote>
  <w:footnote w:id="8">
    <w:p w:rsidR="0032784D" w:rsidRPr="007C1C04" w:rsidRDefault="0032784D" w:rsidP="009B242E">
      <w:pPr>
        <w:pStyle w:val="FootnoteText"/>
        <w:jc w:val="both"/>
        <w:rPr>
          <w:rFonts w:ascii="GHEA Grapalat" w:hAnsi="GHEA Grapalat" w:cs="Sylfaen"/>
          <w:sz w:val="18"/>
          <w:szCs w:val="18"/>
        </w:rPr>
      </w:pPr>
      <w:r w:rsidRPr="007C1C04">
        <w:rPr>
          <w:rStyle w:val="FootnoteReference"/>
          <w:rFonts w:ascii="GHEA Grapalat" w:eastAsiaTheme="minorEastAsia" w:hAnsi="GHEA Grapalat"/>
          <w:sz w:val="18"/>
          <w:szCs w:val="18"/>
        </w:rPr>
        <w:footnoteRef/>
      </w:r>
      <w:r w:rsidRPr="007C1C04">
        <w:rPr>
          <w:rFonts w:ascii="GHEA Grapalat" w:hAnsi="GHEA Grapalat"/>
          <w:sz w:val="18"/>
          <w:szCs w:val="18"/>
        </w:rPr>
        <w:t xml:space="preserve"> </w:t>
      </w:r>
      <w:r w:rsidRPr="007C1C04">
        <w:rPr>
          <w:rFonts w:ascii="GHEA Grapalat" w:hAnsi="GHEA Grapalat" w:cs="Sylfaen"/>
          <w:sz w:val="18"/>
          <w:szCs w:val="18"/>
        </w:rPr>
        <w:t>Ներդրումների ճյուղային կառուցվածքի ցուցանիշները վերաբերում են ներդրումների կապիտալ շինարարությանն ուղղվող մասին: Ավելի մանրամասն տե</w:t>
      </w:r>
      <w:r>
        <w:rPr>
          <w:rFonts w:ascii="GHEA Grapalat" w:hAnsi="GHEA Grapalat" w:cs="Sylfaen"/>
          <w:sz w:val="18"/>
          <w:szCs w:val="18"/>
          <w:lang w:val="en-US"/>
        </w:rPr>
        <w:t>՛</w:t>
      </w:r>
      <w:r w:rsidRPr="007C1C04">
        <w:rPr>
          <w:rFonts w:ascii="GHEA Grapalat" w:hAnsi="GHEA Grapalat" w:cs="Sylfaen"/>
          <w:sz w:val="18"/>
          <w:szCs w:val="18"/>
        </w:rPr>
        <w:t>ս Շինարարություն հատվածում:</w:t>
      </w:r>
    </w:p>
  </w:footnote>
  <w:footnote w:id="9">
    <w:p w:rsidR="0032784D" w:rsidRPr="005B2A14" w:rsidRDefault="0032784D" w:rsidP="005B2A14">
      <w:pPr>
        <w:pStyle w:val="FootnoteText"/>
        <w:jc w:val="both"/>
        <w:rPr>
          <w:rFonts w:ascii="GHEA Grapalat" w:hAnsi="GHEA Grapalat"/>
          <w:sz w:val="18"/>
          <w:szCs w:val="18"/>
          <w:lang w:val="en-US"/>
        </w:rPr>
      </w:pPr>
      <w:r w:rsidRPr="005B2A14">
        <w:rPr>
          <w:rStyle w:val="FootnoteReference"/>
          <w:rFonts w:ascii="GHEA Grapalat" w:hAnsi="GHEA Grapalat"/>
          <w:sz w:val="18"/>
          <w:szCs w:val="18"/>
        </w:rPr>
        <w:footnoteRef/>
      </w:r>
      <w:r w:rsidRPr="005B2A14">
        <w:rPr>
          <w:rFonts w:ascii="GHEA Grapalat" w:hAnsi="GHEA Grapalat"/>
          <w:sz w:val="18"/>
          <w:szCs w:val="18"/>
        </w:rPr>
        <w:t xml:space="preserve"> Այս հատվածում ներկայացվում են դոլարային աճերը (անվանական) ըստ ՀՀ վճարային հաշվեկշռի տվյալների, իսկ Համախառն պահանջարկի բաժնում՝ իրական աճեր</w:t>
      </w:r>
      <w:r>
        <w:rPr>
          <w:rFonts w:ascii="GHEA Grapalat" w:hAnsi="GHEA Grapalat"/>
          <w:sz w:val="18"/>
          <w:szCs w:val="18"/>
          <w:lang w:val="en-US"/>
        </w:rPr>
        <w:t>ն</w:t>
      </w:r>
      <w:r w:rsidRPr="005B2A14">
        <w:rPr>
          <w:rFonts w:ascii="GHEA Grapalat" w:hAnsi="GHEA Grapalat"/>
          <w:sz w:val="18"/>
          <w:szCs w:val="18"/>
        </w:rPr>
        <w:t xml:space="preserve"> ըստ Ազգային հաշիվների:</w:t>
      </w:r>
    </w:p>
  </w:footnote>
  <w:footnote w:id="10">
    <w:p w:rsidR="0032784D" w:rsidRPr="007C1C04" w:rsidRDefault="0032784D" w:rsidP="00923C56">
      <w:pPr>
        <w:pStyle w:val="FootnoteText"/>
        <w:jc w:val="both"/>
        <w:rPr>
          <w:sz w:val="18"/>
          <w:szCs w:val="18"/>
        </w:rPr>
      </w:pPr>
      <w:r w:rsidRPr="007C1C04">
        <w:rPr>
          <w:rStyle w:val="FootnoteReference"/>
          <w:rFonts w:ascii="GHEA Grapalat" w:hAnsi="GHEA Grapalat"/>
          <w:sz w:val="18"/>
          <w:szCs w:val="18"/>
        </w:rPr>
        <w:footnoteRef/>
      </w:r>
      <w:r>
        <w:rPr>
          <w:rFonts w:ascii="GHEA Grapalat" w:hAnsi="GHEA Grapalat" w:cs="Sylfaen"/>
          <w:sz w:val="18"/>
          <w:szCs w:val="18"/>
          <w:lang w:val="en-US"/>
        </w:rPr>
        <w:t xml:space="preserve"> </w:t>
      </w:r>
      <w:r w:rsidRPr="007C1C04">
        <w:rPr>
          <w:rFonts w:ascii="GHEA Grapalat" w:hAnsi="GHEA Grapalat" w:cs="Sylfaen"/>
          <w:sz w:val="18"/>
          <w:szCs w:val="18"/>
        </w:rPr>
        <w:t>Այսուհետ ներկայացված է արտաքին առևտրի վիճակագրությունը ըստ բեռնամաքսային հայտարարագրերի (ներմուծում՝ ՍԻՖ գներով):</w:t>
      </w:r>
    </w:p>
  </w:footnote>
  <w:footnote w:id="11">
    <w:p w:rsidR="0032784D" w:rsidRPr="007C1C04" w:rsidRDefault="0032784D" w:rsidP="00923C56">
      <w:pPr>
        <w:pStyle w:val="FootnoteText"/>
        <w:jc w:val="both"/>
        <w:rPr>
          <w:rFonts w:ascii="GHEA Grapalat" w:hAnsi="GHEA Grapalat"/>
          <w:sz w:val="18"/>
          <w:szCs w:val="18"/>
        </w:rPr>
      </w:pPr>
      <w:r w:rsidRPr="007C1C04">
        <w:rPr>
          <w:rStyle w:val="FootnoteReference"/>
          <w:rFonts w:ascii="GHEA Grapalat" w:hAnsi="GHEA Grapalat"/>
          <w:sz w:val="18"/>
          <w:szCs w:val="18"/>
        </w:rPr>
        <w:footnoteRef/>
      </w:r>
      <w:r w:rsidRPr="007C1C04">
        <w:rPr>
          <w:rFonts w:ascii="GHEA Grapalat" w:hAnsi="GHEA Grapalat"/>
          <w:sz w:val="18"/>
          <w:szCs w:val="18"/>
        </w:rPr>
        <w:t xml:space="preserve"> </w:t>
      </w:r>
      <w:r w:rsidRPr="007C1C04">
        <w:rPr>
          <w:rFonts w:ascii="GHEA Grapalat" w:hAnsi="GHEA Grapalat" w:cs="Sylfaen"/>
          <w:sz w:val="18"/>
          <w:szCs w:val="18"/>
        </w:rPr>
        <w:t>Ապրանքների լայն տնտեսական դասակարգմամբ (BEC) 2019թ</w:t>
      </w:r>
      <w:r w:rsidRPr="007C1C04">
        <w:rPr>
          <w:rFonts w:ascii="GHEA Grapalat" w:eastAsia="MS Mincho" w:hAnsi="MS Mincho" w:cs="MS Mincho"/>
          <w:sz w:val="18"/>
          <w:szCs w:val="18"/>
        </w:rPr>
        <w:t>․</w:t>
      </w:r>
      <w:r w:rsidRPr="007C1C04">
        <w:rPr>
          <w:rFonts w:ascii="GHEA Grapalat" w:hAnsi="GHEA Grapalat" w:cs="Sylfaen"/>
          <w:sz w:val="18"/>
          <w:szCs w:val="18"/>
        </w:rPr>
        <w:t xml:space="preserve"> </w:t>
      </w:r>
      <w:r w:rsidRPr="007C1C04">
        <w:rPr>
          <w:rFonts w:ascii="GHEA Grapalat" w:hAnsi="GHEA Grapalat" w:cs="GHEA Grapalat"/>
          <w:sz w:val="18"/>
          <w:szCs w:val="18"/>
        </w:rPr>
        <w:t>պաշտոնական</w:t>
      </w:r>
      <w:r w:rsidRPr="007C1C04">
        <w:rPr>
          <w:rFonts w:ascii="GHEA Grapalat" w:hAnsi="GHEA Grapalat" w:cs="Sylfaen"/>
          <w:sz w:val="18"/>
          <w:szCs w:val="18"/>
        </w:rPr>
        <w:t xml:space="preserve"> </w:t>
      </w:r>
      <w:r w:rsidRPr="007C1C04">
        <w:rPr>
          <w:rFonts w:ascii="GHEA Grapalat" w:hAnsi="GHEA Grapalat" w:cs="GHEA Grapalat"/>
          <w:sz w:val="18"/>
          <w:szCs w:val="18"/>
        </w:rPr>
        <w:t>տվյալները</w:t>
      </w:r>
      <w:r w:rsidRPr="007C1C04">
        <w:rPr>
          <w:rFonts w:ascii="GHEA Grapalat" w:hAnsi="GHEA Grapalat" w:cs="Sylfaen"/>
          <w:sz w:val="18"/>
          <w:szCs w:val="18"/>
        </w:rPr>
        <w:t xml:space="preserve"> </w:t>
      </w:r>
      <w:r w:rsidRPr="007C1C04">
        <w:rPr>
          <w:rFonts w:ascii="GHEA Grapalat" w:hAnsi="GHEA Grapalat" w:cs="GHEA Grapalat"/>
          <w:sz w:val="18"/>
          <w:szCs w:val="18"/>
        </w:rPr>
        <w:t>կհրապարակվեն</w:t>
      </w:r>
      <w:r w:rsidRPr="007C1C04">
        <w:rPr>
          <w:rFonts w:ascii="GHEA Grapalat" w:hAnsi="GHEA Grapalat" w:cs="Sylfaen"/>
          <w:sz w:val="18"/>
          <w:szCs w:val="18"/>
        </w:rPr>
        <w:t xml:space="preserve"> </w:t>
      </w:r>
      <w:r w:rsidRPr="007C1C04">
        <w:rPr>
          <w:rFonts w:ascii="GHEA Grapalat" w:hAnsi="GHEA Grapalat" w:cs="GHEA Grapalat"/>
          <w:sz w:val="18"/>
          <w:szCs w:val="18"/>
        </w:rPr>
        <w:t>ընթացիկ</w:t>
      </w:r>
      <w:r w:rsidRPr="007C1C04">
        <w:rPr>
          <w:rFonts w:ascii="GHEA Grapalat" w:hAnsi="GHEA Grapalat" w:cs="Sylfaen"/>
          <w:sz w:val="18"/>
          <w:szCs w:val="18"/>
        </w:rPr>
        <w:t xml:space="preserve"> </w:t>
      </w:r>
      <w:r w:rsidRPr="007C1C04">
        <w:rPr>
          <w:rFonts w:ascii="GHEA Grapalat" w:hAnsi="GHEA Grapalat" w:cs="GHEA Grapalat"/>
          <w:sz w:val="18"/>
          <w:szCs w:val="18"/>
        </w:rPr>
        <w:t>տարվա</w:t>
      </w:r>
      <w:r w:rsidRPr="007C1C04">
        <w:rPr>
          <w:rFonts w:ascii="GHEA Grapalat" w:hAnsi="GHEA Grapalat" w:cs="Sylfaen"/>
          <w:sz w:val="18"/>
          <w:szCs w:val="18"/>
        </w:rPr>
        <w:t xml:space="preserve"> </w:t>
      </w:r>
      <w:r w:rsidRPr="007C1C04">
        <w:rPr>
          <w:rFonts w:ascii="GHEA Grapalat" w:hAnsi="GHEA Grapalat" w:cs="GHEA Grapalat"/>
          <w:sz w:val="18"/>
          <w:szCs w:val="18"/>
        </w:rPr>
        <w:t>վերջին</w:t>
      </w:r>
      <w:r w:rsidRPr="007C1C04">
        <w:rPr>
          <w:rFonts w:ascii="GHEA Grapalat" w:hAnsi="GHEA Grapalat" w:cs="Sylfaen"/>
          <w:sz w:val="18"/>
          <w:szCs w:val="18"/>
        </w:rPr>
        <w:t xml:space="preserve">, </w:t>
      </w:r>
      <w:r w:rsidRPr="007C1C04">
        <w:rPr>
          <w:rFonts w:ascii="GHEA Grapalat" w:hAnsi="GHEA Grapalat" w:cs="GHEA Grapalat"/>
          <w:sz w:val="18"/>
          <w:szCs w:val="18"/>
        </w:rPr>
        <w:t>ուստի</w:t>
      </w:r>
      <w:r w:rsidRPr="007C1C04">
        <w:rPr>
          <w:rFonts w:ascii="GHEA Grapalat" w:hAnsi="GHEA Grapalat" w:cs="Sylfaen"/>
          <w:sz w:val="18"/>
          <w:szCs w:val="18"/>
        </w:rPr>
        <w:t xml:space="preserve"> </w:t>
      </w:r>
      <w:r w:rsidRPr="007C1C04">
        <w:rPr>
          <w:rFonts w:ascii="GHEA Grapalat" w:hAnsi="GHEA Grapalat" w:cs="GHEA Grapalat"/>
          <w:sz w:val="18"/>
          <w:szCs w:val="18"/>
        </w:rPr>
        <w:t>այս</w:t>
      </w:r>
      <w:r w:rsidRPr="007C1C04">
        <w:rPr>
          <w:rFonts w:ascii="GHEA Grapalat" w:hAnsi="GHEA Grapalat" w:cs="Sylfaen"/>
          <w:sz w:val="18"/>
          <w:szCs w:val="18"/>
        </w:rPr>
        <w:t xml:space="preserve"> </w:t>
      </w:r>
      <w:r w:rsidRPr="007C1C04">
        <w:rPr>
          <w:rFonts w:ascii="GHEA Grapalat" w:hAnsi="GHEA Grapalat" w:cs="GHEA Grapalat"/>
          <w:sz w:val="18"/>
          <w:szCs w:val="18"/>
        </w:rPr>
        <w:t>հատվածում</w:t>
      </w:r>
      <w:r w:rsidRPr="007C1C04">
        <w:rPr>
          <w:rFonts w:ascii="GHEA Grapalat" w:hAnsi="GHEA Grapalat" w:cs="Sylfaen"/>
          <w:sz w:val="18"/>
          <w:szCs w:val="18"/>
        </w:rPr>
        <w:t xml:space="preserve"> </w:t>
      </w:r>
      <w:r w:rsidRPr="007C1C04">
        <w:rPr>
          <w:rFonts w:ascii="GHEA Grapalat" w:hAnsi="GHEA Grapalat" w:cs="GHEA Grapalat"/>
          <w:sz w:val="18"/>
          <w:szCs w:val="18"/>
        </w:rPr>
        <w:t>ներկայացված</w:t>
      </w:r>
      <w:r w:rsidRPr="007C1C04">
        <w:rPr>
          <w:rFonts w:ascii="GHEA Grapalat" w:hAnsi="GHEA Grapalat" w:cs="Sylfaen"/>
          <w:sz w:val="18"/>
          <w:szCs w:val="18"/>
        </w:rPr>
        <w:t xml:space="preserve"> </w:t>
      </w:r>
      <w:r w:rsidRPr="007C1C04">
        <w:rPr>
          <w:rFonts w:ascii="GHEA Grapalat" w:hAnsi="GHEA Grapalat" w:cs="GHEA Grapalat"/>
          <w:sz w:val="18"/>
          <w:szCs w:val="18"/>
        </w:rPr>
        <w:t>են</w:t>
      </w:r>
      <w:r w:rsidRPr="007C1C04">
        <w:rPr>
          <w:rFonts w:ascii="GHEA Grapalat" w:hAnsi="GHEA Grapalat" w:cs="Sylfaen"/>
          <w:sz w:val="18"/>
          <w:szCs w:val="18"/>
        </w:rPr>
        <w:t xml:space="preserve"> </w:t>
      </w:r>
      <w:r w:rsidRPr="007C1C04">
        <w:rPr>
          <w:rFonts w:ascii="GHEA Grapalat" w:hAnsi="GHEA Grapalat" w:cs="GHEA Grapalat"/>
          <w:sz w:val="18"/>
          <w:szCs w:val="18"/>
        </w:rPr>
        <w:t>ՀՀ</w:t>
      </w:r>
      <w:r w:rsidRPr="007C1C04">
        <w:rPr>
          <w:rFonts w:ascii="GHEA Grapalat" w:hAnsi="GHEA Grapalat" w:cs="Sylfaen"/>
          <w:sz w:val="18"/>
          <w:szCs w:val="18"/>
        </w:rPr>
        <w:t xml:space="preserve"> </w:t>
      </w:r>
      <w:r w:rsidRPr="007C1C04">
        <w:rPr>
          <w:rFonts w:ascii="GHEA Grapalat" w:hAnsi="GHEA Grapalat"/>
          <w:sz w:val="18"/>
          <w:szCs w:val="18"/>
        </w:rPr>
        <w:t>ՖՆ գնահատականները:</w:t>
      </w:r>
    </w:p>
  </w:footnote>
  <w:footnote w:id="12">
    <w:p w:rsidR="0032784D" w:rsidRPr="00AE3702" w:rsidRDefault="0032784D">
      <w:pPr>
        <w:pStyle w:val="FootnoteText"/>
        <w:rPr>
          <w:rFonts w:ascii="GHEA Grapalat" w:hAnsi="GHEA Grapalat"/>
          <w:sz w:val="18"/>
          <w:szCs w:val="18"/>
        </w:rPr>
      </w:pPr>
      <w:r w:rsidRPr="00AE3702">
        <w:rPr>
          <w:rStyle w:val="FootnoteReference"/>
          <w:rFonts w:ascii="GHEA Grapalat" w:hAnsi="GHEA Grapalat"/>
          <w:sz w:val="18"/>
          <w:szCs w:val="18"/>
        </w:rPr>
        <w:footnoteRef/>
      </w:r>
      <w:r w:rsidRPr="00AE3702">
        <w:rPr>
          <w:rFonts w:ascii="GHEA Grapalat" w:hAnsi="GHEA Grapalat"/>
          <w:sz w:val="18"/>
          <w:szCs w:val="18"/>
        </w:rPr>
        <w:t xml:space="preserve"> </w:t>
      </w:r>
      <w:r w:rsidRPr="00AE3702">
        <w:rPr>
          <w:rFonts w:ascii="GHEA Grapalat" w:hAnsi="GHEA Grapalat" w:cs="Sylfaen"/>
          <w:sz w:val="18"/>
          <w:szCs w:val="18"/>
        </w:rPr>
        <w:t>Աղբյուր՝ ՀՀ ԿԲ</w:t>
      </w:r>
    </w:p>
  </w:footnote>
  <w:footnote w:id="13">
    <w:p w:rsidR="0032784D" w:rsidRPr="00AE3702" w:rsidRDefault="0032784D" w:rsidP="00923C56">
      <w:pPr>
        <w:pStyle w:val="FootnoteText"/>
        <w:tabs>
          <w:tab w:val="left" w:pos="180"/>
          <w:tab w:val="left" w:pos="360"/>
        </w:tabs>
        <w:jc w:val="both"/>
        <w:rPr>
          <w:rFonts w:ascii="GHEA Grapalat" w:hAnsi="GHEA Grapalat" w:cs="Sylfaen"/>
          <w:sz w:val="18"/>
          <w:szCs w:val="18"/>
        </w:rPr>
      </w:pPr>
      <w:r w:rsidRPr="00AE3702">
        <w:rPr>
          <w:rStyle w:val="FootnoteReference"/>
          <w:rFonts w:ascii="GHEA Grapalat" w:hAnsi="GHEA Grapalat"/>
          <w:sz w:val="18"/>
          <w:szCs w:val="18"/>
        </w:rPr>
        <w:footnoteRef/>
      </w:r>
      <w:r w:rsidRPr="00AE3702">
        <w:rPr>
          <w:rFonts w:ascii="GHEA Grapalat" w:hAnsi="GHEA Grapalat"/>
          <w:sz w:val="18"/>
          <w:szCs w:val="18"/>
        </w:rPr>
        <w:t xml:space="preserve"> </w:t>
      </w:r>
      <w:r w:rsidRPr="00AE3702">
        <w:rPr>
          <w:rFonts w:ascii="GHEA Grapalat" w:hAnsi="GHEA Grapalat" w:cs="Sylfaen"/>
          <w:sz w:val="18"/>
          <w:szCs w:val="18"/>
        </w:rPr>
        <w:t>Ընդգրկված չեն կուտակված տոկոսները: Վարկերի մեջ ներառված են նաև ֆակտորինգային, լիզինգային գործառնությունները և ռեպո համաձայնագրերը:</w:t>
      </w:r>
    </w:p>
  </w:footnote>
  <w:footnote w:id="14">
    <w:p w:rsidR="0032784D" w:rsidRPr="002F482E" w:rsidRDefault="0032784D" w:rsidP="007834A4">
      <w:pPr>
        <w:pStyle w:val="FootnoteText"/>
        <w:jc w:val="both"/>
        <w:rPr>
          <w:rFonts w:ascii="GHEA Grapalat" w:hAnsi="GHEA Grapalat"/>
          <w:sz w:val="18"/>
          <w:szCs w:val="18"/>
        </w:rPr>
      </w:pPr>
      <w:r w:rsidRPr="002F482E">
        <w:rPr>
          <w:rStyle w:val="FootnoteReference"/>
          <w:rFonts w:ascii="GHEA Grapalat" w:hAnsi="GHEA Grapalat"/>
          <w:sz w:val="18"/>
          <w:szCs w:val="18"/>
        </w:rPr>
        <w:footnoteRef/>
      </w:r>
      <w:r w:rsidRPr="002F482E">
        <w:rPr>
          <w:rFonts w:ascii="GHEA Grapalat" w:hAnsi="GHEA Grapalat"/>
          <w:sz w:val="18"/>
          <w:szCs w:val="18"/>
        </w:rPr>
        <w:t xml:space="preserve"> Առավել մանրամասն տե՛ս «Պետական բյուջեի եկամուտներ» բաժնում:</w:t>
      </w:r>
    </w:p>
  </w:footnote>
  <w:footnote w:id="15">
    <w:p w:rsidR="0032784D" w:rsidRPr="00BA0861" w:rsidRDefault="0032784D" w:rsidP="007834A4">
      <w:pPr>
        <w:pStyle w:val="FootnoteText"/>
        <w:jc w:val="both"/>
        <w:rPr>
          <w:rFonts w:ascii="GHEA Grapalat" w:hAnsi="GHEA Grapalat" w:cs="Sylfaen"/>
          <w:sz w:val="18"/>
          <w:szCs w:val="18"/>
        </w:rPr>
      </w:pPr>
      <w:r w:rsidRPr="00BA0861">
        <w:rPr>
          <w:rStyle w:val="FootnoteReference"/>
          <w:rFonts w:ascii="GHEA Grapalat" w:hAnsi="GHEA Grapalat"/>
          <w:sz w:val="18"/>
          <w:szCs w:val="18"/>
        </w:rPr>
        <w:footnoteRef/>
      </w:r>
      <w:r w:rsidRPr="00BA0861">
        <w:rPr>
          <w:rFonts w:ascii="GHEA Grapalat" w:hAnsi="GHEA Grapalat"/>
          <w:sz w:val="18"/>
          <w:szCs w:val="18"/>
        </w:rPr>
        <w:t xml:space="preserve"> </w:t>
      </w:r>
      <w:r w:rsidRPr="00BA0861">
        <w:rPr>
          <w:rFonts w:ascii="GHEA Grapalat" w:hAnsi="GHEA Grapalat" w:cs="Sylfaen"/>
          <w:sz w:val="18"/>
          <w:szCs w:val="18"/>
        </w:rPr>
        <w:t>Եկամտային ազդակի հաշվարկներում ՀՀ պետական բյուջեի եկամուտներին ավելացվել են հարկերի միասնական հաշվի զուտ մուտքերը, որոնք համարվում են հարկ վճարողների կողմից փաստացի վճարված գումարներ (առավել մանրամասն տե՛ս «Պետական բյուջեի եկամուտներ» բաժնում):</w:t>
      </w:r>
    </w:p>
  </w:footnote>
  <w:footnote w:id="16">
    <w:p w:rsidR="0032784D" w:rsidRPr="00DA67AB" w:rsidRDefault="0032784D" w:rsidP="002A5CA0">
      <w:pPr>
        <w:pStyle w:val="FootnoteText"/>
        <w:jc w:val="both"/>
        <w:rPr>
          <w:rFonts w:ascii="GHEA Grapalat" w:hAnsi="GHEA Grapalat" w:cs="Arial"/>
          <w:sz w:val="18"/>
          <w:szCs w:val="18"/>
        </w:rPr>
      </w:pPr>
      <w:r w:rsidRPr="00DA67AB">
        <w:rPr>
          <w:rStyle w:val="FootnoteReference"/>
          <w:rFonts w:ascii="GHEA Grapalat" w:hAnsi="GHEA Grapalat"/>
          <w:sz w:val="18"/>
          <w:szCs w:val="18"/>
        </w:rPr>
        <w:footnoteRef/>
      </w:r>
      <w:r w:rsidRPr="00DA67AB">
        <w:rPr>
          <w:rFonts w:ascii="GHEA Grapalat" w:hAnsi="GHEA Grapalat"/>
          <w:sz w:val="18"/>
          <w:szCs w:val="18"/>
        </w:rPr>
        <w:t xml:space="preserve"> </w:t>
      </w:r>
      <w:r>
        <w:rPr>
          <w:rFonts w:ascii="GHEA Grapalat" w:hAnsi="GHEA Grapalat"/>
          <w:sz w:val="18"/>
          <w:szCs w:val="18"/>
        </w:rPr>
        <w:t xml:space="preserve">Որոշ արտաբյուջետային ծրագրեր </w:t>
      </w:r>
      <w:r>
        <w:rPr>
          <w:rFonts w:ascii="GHEA Grapalat" w:hAnsi="GHEA Grapalat" w:cs="Arial"/>
          <w:sz w:val="18"/>
          <w:szCs w:val="18"/>
        </w:rPr>
        <w:t xml:space="preserve">չեն ներառվել </w:t>
      </w:r>
      <w:r w:rsidRPr="00DA67AB">
        <w:rPr>
          <w:rFonts w:ascii="GHEA Grapalat" w:hAnsi="GHEA Grapalat" w:cs="Arial"/>
          <w:sz w:val="18"/>
          <w:szCs w:val="18"/>
        </w:rPr>
        <w:t xml:space="preserve">ՀՀ </w:t>
      </w:r>
      <w:r>
        <w:rPr>
          <w:rFonts w:ascii="GHEA Grapalat" w:hAnsi="GHEA Grapalat" w:cs="Arial"/>
          <w:sz w:val="18"/>
          <w:szCs w:val="18"/>
        </w:rPr>
        <w:t>2019 թվականի պետական բյուջեի մասին օրենքում՝ հիմնականում պայմանավորված այն հանգամանքով, որ</w:t>
      </w:r>
      <w:r w:rsidRPr="00DA67AB">
        <w:rPr>
          <w:rFonts w:ascii="GHEA Grapalat" w:hAnsi="GHEA Grapalat" w:cs="Arial"/>
          <w:sz w:val="18"/>
          <w:szCs w:val="18"/>
        </w:rPr>
        <w:t xml:space="preserve"> </w:t>
      </w:r>
      <w:r>
        <w:rPr>
          <w:rFonts w:ascii="GHEA Grapalat" w:hAnsi="GHEA Grapalat" w:cs="Arial"/>
          <w:sz w:val="18"/>
          <w:szCs w:val="18"/>
        </w:rPr>
        <w:t>պետական բյուջեի կազմման ժամանակահատվածում առանձին արտաբյուջետային դրամաշնորհային համաձայնագրեր գտնվել են բանակցման գործընթացում:</w:t>
      </w:r>
    </w:p>
  </w:footnote>
  <w:footnote w:id="17">
    <w:p w:rsidR="0032784D" w:rsidRPr="00F83D29" w:rsidRDefault="0032784D" w:rsidP="00F83D29">
      <w:pPr>
        <w:pStyle w:val="FootnoteText"/>
        <w:jc w:val="both"/>
        <w:rPr>
          <w:rFonts w:ascii="GHEA Grapalat" w:hAnsi="GHEA Grapalat"/>
          <w:sz w:val="18"/>
          <w:szCs w:val="18"/>
        </w:rPr>
      </w:pPr>
      <w:r w:rsidRPr="00F83D29">
        <w:rPr>
          <w:rFonts w:ascii="GHEA Grapalat" w:hAnsi="GHEA Grapalat"/>
          <w:sz w:val="18"/>
          <w:szCs w:val="18"/>
          <w:vertAlign w:val="superscript"/>
        </w:rPr>
        <w:footnoteRef/>
      </w:r>
      <w:r w:rsidRPr="00F83D29">
        <w:rPr>
          <w:rFonts w:ascii="GHEA Grapalat" w:hAnsi="GHEA Grapalat"/>
          <w:sz w:val="18"/>
          <w:szCs w:val="18"/>
          <w:vertAlign w:val="superscript"/>
        </w:rPr>
        <w:t xml:space="preserve"> </w:t>
      </w:r>
      <w:r w:rsidRPr="00F83D29">
        <w:rPr>
          <w:rFonts w:ascii="GHEA Grapalat" w:hAnsi="GHEA Grapalat"/>
          <w:sz w:val="18"/>
          <w:szCs w:val="18"/>
        </w:rPr>
        <w:t>Օրենքով հաստատված ծրագրային ցուցանիշի հետ համադրելիության ապահովման նպատակով փաստացի ցուցանիշից բացառվել են առանց սահմանափակման իրականացվող ծախսերի արդյունքում ստացված եկամուտները</w:t>
      </w:r>
      <w:r>
        <w:rPr>
          <w:rFonts w:ascii="GHEA Grapalat" w:hAnsi="GHEA Grapalat"/>
          <w:sz w:val="18"/>
          <w:szCs w:val="18"/>
          <w:lang w:val="en-US"/>
        </w:rPr>
        <w:t xml:space="preserve"> և դրոշմանիշային վճարները</w:t>
      </w:r>
      <w:r w:rsidRPr="00F83D29">
        <w:rPr>
          <w:rFonts w:ascii="GHEA Grapalat" w:hAnsi="GHEA Grapalat"/>
          <w:sz w:val="18"/>
          <w:szCs w:val="18"/>
        </w:rPr>
        <w:t>՝ 8.9 մլրդ դրամի չափով:</w:t>
      </w:r>
    </w:p>
  </w:footnote>
  <w:footnote w:id="18">
    <w:p w:rsidR="0032784D" w:rsidRPr="00AB7908" w:rsidRDefault="0032784D" w:rsidP="00AB7908">
      <w:pPr>
        <w:pStyle w:val="FootnoteText"/>
        <w:jc w:val="both"/>
        <w:rPr>
          <w:rFonts w:ascii="GHEA Grapalat" w:hAnsi="GHEA Grapalat"/>
          <w:sz w:val="18"/>
          <w:szCs w:val="18"/>
          <w:lang w:val="en-US"/>
        </w:rPr>
      </w:pPr>
      <w:r w:rsidRPr="00AB7908">
        <w:rPr>
          <w:rStyle w:val="FootnoteReference"/>
          <w:rFonts w:ascii="GHEA Grapalat" w:hAnsi="GHEA Grapalat"/>
          <w:sz w:val="18"/>
          <w:szCs w:val="18"/>
        </w:rPr>
        <w:footnoteRef/>
      </w:r>
      <w:r w:rsidRPr="00AB7908">
        <w:rPr>
          <w:rFonts w:ascii="GHEA Grapalat" w:hAnsi="GHEA Grapalat"/>
          <w:sz w:val="18"/>
          <w:szCs w:val="18"/>
        </w:rPr>
        <w:t xml:space="preserve"> </w:t>
      </w:r>
      <w:r w:rsidRPr="00AB7908">
        <w:rPr>
          <w:rFonts w:ascii="GHEA Grapalat" w:hAnsi="GHEA Grapalat"/>
          <w:sz w:val="18"/>
          <w:szCs w:val="18"/>
          <w:lang w:val="en-US"/>
        </w:rPr>
        <w:t>2019 և 2018 թվականների անցումային գերավճարներից համապատասխանաբար 1.5 և 6.7 մլրդ դրամ գումարներ փոխանցվել են հարկերի միասնական հաշվին</w:t>
      </w:r>
      <w:r>
        <w:rPr>
          <w:rFonts w:ascii="GHEA Grapalat" w:hAnsi="GHEA Grapalat"/>
          <w:sz w:val="18"/>
          <w:szCs w:val="18"/>
          <w:lang w:val="en-US"/>
        </w:rPr>
        <w:t>՝</w:t>
      </w:r>
      <w:r w:rsidRPr="00AB7908">
        <w:rPr>
          <w:rFonts w:ascii="GHEA Grapalat" w:hAnsi="GHEA Grapalat"/>
          <w:sz w:val="18"/>
          <w:szCs w:val="18"/>
          <w:lang w:val="en-US"/>
        </w:rPr>
        <w:t xml:space="preserve"> որպես գերավճարի վերադարձ, որոնք ներառված են հարկատեսակների եկամուտների մեջ, բայց պետական բյուջեի ընդամենը եկամուտների հաշվարկում ներառված չեն (նվազեցվել են հավաքագրված հարկային եկամուտների հանրագումարից):</w:t>
      </w:r>
    </w:p>
  </w:footnote>
  <w:footnote w:id="19">
    <w:p w:rsidR="0032784D" w:rsidRPr="00C875DC" w:rsidRDefault="0032784D" w:rsidP="00E462EC">
      <w:pPr>
        <w:pStyle w:val="FootnoteText"/>
        <w:jc w:val="both"/>
        <w:rPr>
          <w:rFonts w:ascii="GHEA Grapalat" w:hAnsi="GHEA Grapalat"/>
          <w:sz w:val="18"/>
          <w:szCs w:val="18"/>
        </w:rPr>
      </w:pPr>
      <w:r w:rsidRPr="00C875DC">
        <w:rPr>
          <w:rStyle w:val="FootnoteReference"/>
          <w:rFonts w:ascii="GHEA Grapalat" w:hAnsi="GHEA Grapalat"/>
          <w:sz w:val="18"/>
          <w:szCs w:val="18"/>
        </w:rPr>
        <w:footnoteRef/>
      </w:r>
      <w:r w:rsidRPr="00C875DC">
        <w:rPr>
          <w:rFonts w:ascii="GHEA Grapalat" w:hAnsi="GHEA Grapalat"/>
          <w:sz w:val="18"/>
          <w:szCs w:val="18"/>
        </w:rPr>
        <w:t xml:space="preserve"> </w:t>
      </w:r>
      <w:r>
        <w:rPr>
          <w:rFonts w:ascii="GHEA Grapalat" w:hAnsi="GHEA Grapalat" w:cs="GHEA Grapalat"/>
          <w:sz w:val="18"/>
          <w:szCs w:val="18"/>
        </w:rPr>
        <w:t>2019 թվականին</w:t>
      </w:r>
      <w:r w:rsidRPr="00C875DC">
        <w:rPr>
          <w:rFonts w:ascii="GHEA Grapalat" w:hAnsi="GHEA Grapalat" w:cs="GHEA Grapalat"/>
          <w:sz w:val="18"/>
          <w:szCs w:val="18"/>
        </w:rPr>
        <w:t xml:space="preserve"> ծրագրային բյուջետավորման ներդրման արդյունքում ամբողջությամբ փոխվել է պետական բյուջեի ծախսերի ձևաչափը, ուստի նախորդ տարվա ցուցանիշների հետ համեմատությունը ներկայացվում է միայն տնտեսագիտական դասակարգմամբ:</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2784D" w:rsidRDefault="0032784D">
    <w:pPr>
      <w:pStyle w:val="Header"/>
      <w:jc w:val="right"/>
    </w:pPr>
    <w:r>
      <w:rPr>
        <w:lang w:val="en-US"/>
      </w:rPr>
      <w:pict>
        <v:line id="_x0000_s2055" style="position:absolute;left:0;text-align:left;z-index:251657728;visibility:visible;mso-wrap-distance-top:-3e-5mm;mso-wrap-distance-bottom:-3e-5mm" from="0,3.25pt" to="495pt,3.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" strokeweight="4.5pt">
          <v:stroke linestyle="thinThick"/>
        </v:lin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2784D" w:rsidRDefault="0032784D">
    <w:pPr>
      <w:pStyle w:val="Header"/>
      <w:jc w:val="right"/>
    </w:pPr>
    <w:r>
      <w:rPr>
        <w:rFonts w:ascii="GHEA Grapalat" w:hAnsi="GHEA Grapalat" w:cs="Sylfaen"/>
        <w:b/>
        <w:bCs/>
        <w:i/>
        <w:iCs/>
        <w:sz w:val="18"/>
        <w:lang w:val="en-US"/>
      </w:rPr>
      <w:pict>
        <v:line id="_x0000_s2054" style="position:absolute;left:0;text-align:left;z-index:251655680;visibility:visible" from="0,5.8pt" to="513pt,5.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" strokeweight="4.5pt">
          <v:stroke linestyle="thinThick"/>
        </v:line>
      </w:pic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2784D" w:rsidRPr="001D1392" w:rsidRDefault="0032784D" w:rsidP="002F4C8D">
    <w:pPr>
      <w:pStyle w:val="Header"/>
      <w:jc w:val="right"/>
      <w:rPr>
        <w:rFonts w:ascii="GHEA Grapalat" w:hAnsi="GHEA Grapalat"/>
        <w:b/>
        <w:bCs/>
        <w:i/>
        <w:iCs/>
        <w:sz w:val="18"/>
        <w:lang w:val="en-US"/>
      </w:rPr>
    </w:pPr>
    <w:r w:rsidRPr="001D1392">
      <w:rPr>
        <w:rFonts w:ascii="GHEA Grapalat" w:hAnsi="GHEA Grapalat"/>
        <w:b/>
        <w:bCs/>
        <w:i/>
        <w:iCs/>
        <w:sz w:val="18"/>
        <w:lang w:val="en-US"/>
      </w:rPr>
      <w:t>201</w:t>
    </w:r>
    <w:r>
      <w:rPr>
        <w:rFonts w:ascii="GHEA Grapalat" w:hAnsi="GHEA Grapalat"/>
        <w:b/>
        <w:bCs/>
        <w:i/>
        <w:iCs/>
        <w:sz w:val="18"/>
        <w:lang w:val="en-US"/>
      </w:rPr>
      <w:t xml:space="preserve">9 </w:t>
    </w:r>
    <w:r w:rsidRPr="001D1392">
      <w:rPr>
        <w:rFonts w:ascii="GHEA Grapalat" w:hAnsi="GHEA Grapalat" w:cs="Sylfaen"/>
        <w:b/>
        <w:bCs/>
        <w:i/>
        <w:iCs/>
        <w:sz w:val="18"/>
        <w:lang w:val="en-US"/>
      </w:rPr>
      <w:t>ԹՎԱԿԱՆԻ</w:t>
    </w:r>
    <w:r>
      <w:rPr>
        <w:rFonts w:ascii="GHEA Grapalat" w:hAnsi="GHEA Grapalat" w:cs="Sylfaen"/>
        <w:b/>
        <w:bCs/>
        <w:i/>
        <w:iCs/>
        <w:sz w:val="18"/>
        <w:lang w:val="en-US"/>
      </w:rPr>
      <w:t xml:space="preserve"> </w:t>
    </w:r>
    <w:r w:rsidRPr="001D1392">
      <w:rPr>
        <w:rFonts w:ascii="GHEA Grapalat" w:hAnsi="GHEA Grapalat" w:cs="Sylfaen"/>
        <w:b/>
        <w:bCs/>
        <w:i/>
        <w:iCs/>
        <w:sz w:val="18"/>
        <w:lang w:val="en-US"/>
      </w:rPr>
      <w:t>ՍՈՑԻԱԼ</w:t>
    </w:r>
    <w:r w:rsidRPr="001D1392">
      <w:rPr>
        <w:rFonts w:ascii="GHEA Grapalat" w:hAnsi="GHEA Grapalat" w:cs="Times Armenian"/>
        <w:b/>
        <w:bCs/>
        <w:i/>
        <w:iCs/>
        <w:sz w:val="18"/>
        <w:lang w:val="en-US"/>
      </w:rPr>
      <w:t>-</w:t>
    </w:r>
    <w:r w:rsidRPr="001D1392">
      <w:rPr>
        <w:rFonts w:ascii="GHEA Grapalat" w:hAnsi="GHEA Grapalat" w:cs="Sylfaen"/>
        <w:b/>
        <w:bCs/>
        <w:i/>
        <w:iCs/>
        <w:sz w:val="18"/>
        <w:lang w:val="en-US"/>
      </w:rPr>
      <w:t>ՏՆՏԵՍԱԿԱՆ</w:t>
    </w:r>
    <w:r>
      <w:rPr>
        <w:rFonts w:ascii="GHEA Grapalat" w:hAnsi="GHEA Grapalat" w:cs="Sylfaen"/>
        <w:b/>
        <w:bCs/>
        <w:i/>
        <w:iCs/>
        <w:sz w:val="18"/>
        <w:lang w:val="en-US"/>
      </w:rPr>
      <w:t xml:space="preserve"> </w:t>
    </w:r>
    <w:r w:rsidRPr="001D1392">
      <w:rPr>
        <w:rFonts w:ascii="GHEA Grapalat" w:hAnsi="GHEA Grapalat" w:cs="Sylfaen"/>
        <w:b/>
        <w:bCs/>
        <w:i/>
        <w:iCs/>
        <w:sz w:val="18"/>
        <w:lang w:val="en-US"/>
      </w:rPr>
      <w:t>ԶԱՐԳԱՑՄԱՆ</w:t>
    </w:r>
    <w:r>
      <w:rPr>
        <w:rFonts w:ascii="GHEA Grapalat" w:hAnsi="GHEA Grapalat" w:cs="Sylfaen"/>
        <w:b/>
        <w:bCs/>
        <w:i/>
        <w:iCs/>
        <w:sz w:val="18"/>
        <w:lang w:val="en-US"/>
      </w:rPr>
      <w:t xml:space="preserve"> ԵՎ ՀԱՐԿԱԲՅՈՒՋԵՏԱՅԻՆ</w:t>
    </w:r>
  </w:p>
  <w:p w:rsidR="0032784D" w:rsidRPr="001D1392" w:rsidRDefault="0032784D" w:rsidP="002F4C8D">
    <w:pPr>
      <w:pStyle w:val="Header"/>
      <w:jc w:val="right"/>
      <w:rPr>
        <w:rFonts w:ascii="GHEA Grapalat" w:hAnsi="GHEA Grapalat"/>
        <w:b/>
        <w:bCs/>
        <w:i/>
        <w:iCs/>
        <w:sz w:val="18"/>
        <w:lang w:val="en-US"/>
      </w:rPr>
    </w:pPr>
    <w:r w:rsidRPr="001D1392">
      <w:rPr>
        <w:rFonts w:ascii="GHEA Grapalat" w:hAnsi="GHEA Grapalat" w:cs="Sylfaen"/>
        <w:b/>
        <w:bCs/>
        <w:i/>
        <w:iCs/>
        <w:sz w:val="18"/>
        <w:lang w:val="en-US"/>
      </w:rPr>
      <w:t>ՔԱՂԱՔԱԿԱՆՈՒԹՅԱՆ</w:t>
    </w:r>
    <w:r>
      <w:rPr>
        <w:rFonts w:ascii="GHEA Grapalat" w:hAnsi="GHEA Grapalat" w:cs="Sylfaen"/>
        <w:b/>
        <w:bCs/>
        <w:i/>
        <w:iCs/>
        <w:sz w:val="18"/>
        <w:lang w:val="en-US"/>
      </w:rPr>
      <w:t xml:space="preserve"> </w:t>
    </w:r>
    <w:r w:rsidRPr="001D1392">
      <w:rPr>
        <w:rFonts w:ascii="GHEA Grapalat" w:hAnsi="GHEA Grapalat" w:cs="Sylfaen"/>
        <w:b/>
        <w:bCs/>
        <w:i/>
        <w:iCs/>
        <w:sz w:val="18"/>
        <w:lang w:val="en-US"/>
      </w:rPr>
      <w:t>ՀԻՄՆԱԿԱՆ</w:t>
    </w:r>
    <w:r>
      <w:rPr>
        <w:rFonts w:ascii="GHEA Grapalat" w:hAnsi="GHEA Grapalat" w:cs="Sylfaen"/>
        <w:b/>
        <w:bCs/>
        <w:i/>
        <w:iCs/>
        <w:sz w:val="18"/>
        <w:lang w:val="en-US"/>
      </w:rPr>
      <w:t xml:space="preserve"> </w:t>
    </w:r>
    <w:r w:rsidRPr="001D1392">
      <w:rPr>
        <w:rFonts w:ascii="GHEA Grapalat" w:hAnsi="GHEA Grapalat" w:cs="Sylfaen"/>
        <w:b/>
        <w:bCs/>
        <w:i/>
        <w:iCs/>
        <w:sz w:val="18"/>
        <w:lang w:val="en-US"/>
      </w:rPr>
      <w:t>ՈՒՂՂՈՒԹՅՈՒՆՆԵՐԸ</w:t>
    </w:r>
  </w:p>
  <w:p w:rsidR="0032784D" w:rsidRDefault="0032784D">
    <w:pPr>
      <w:pStyle w:val="Header"/>
      <w:jc w:val="right"/>
    </w:pPr>
    <w:r>
      <w:rPr>
        <w:rFonts w:ascii="GHEA Grapalat" w:hAnsi="GHEA Grapalat" w:cs="Sylfaen"/>
        <w:b/>
        <w:bCs/>
        <w:i/>
        <w:iCs/>
        <w:sz w:val="18"/>
        <w:lang w:val="en-US"/>
      </w:rPr>
      <w:pict>
        <v:line id="Line 2" o:spid="_x0000_s2053" style="position:absolute;left:0;text-align:left;z-index:251656704;visibility:visible" from="0,5.8pt" to="513pt,5.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" strokeweight="4.5pt">
          <v:stroke linestyle="thinThick"/>
        </v:line>
      </w:pic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2784D" w:rsidRPr="00B179E6" w:rsidRDefault="0032784D" w:rsidP="002D4A3F">
    <w:pPr>
      <w:pStyle w:val="Header"/>
      <w:jc w:val="right"/>
      <w:rPr>
        <w:rFonts w:ascii="GHEA Grapalat" w:hAnsi="GHEA Grapalat"/>
        <w:b/>
        <w:bCs/>
        <w:i/>
        <w:iCs/>
        <w:sz w:val="18"/>
      </w:rPr>
    </w:pPr>
    <w:r w:rsidRPr="00B179E6">
      <w:rPr>
        <w:rFonts w:ascii="GHEA Grapalat" w:hAnsi="GHEA Grapalat" w:cs="Sylfaen"/>
        <w:b/>
        <w:bCs/>
        <w:i/>
        <w:iCs/>
        <w:sz w:val="18"/>
      </w:rPr>
      <w:t>ՀԱՅԱՍՏԱՆԻ</w:t>
    </w:r>
    <w:r>
      <w:rPr>
        <w:rFonts w:ascii="GHEA Grapalat" w:hAnsi="GHEA Grapalat" w:cs="Sylfaen"/>
        <w:b/>
        <w:bCs/>
        <w:i/>
        <w:iCs/>
        <w:sz w:val="18"/>
        <w:lang w:val="en-US"/>
      </w:rPr>
      <w:t xml:space="preserve"> </w:t>
    </w:r>
    <w:r w:rsidRPr="00B179E6">
      <w:rPr>
        <w:rFonts w:ascii="GHEA Grapalat" w:hAnsi="GHEA Grapalat" w:cs="Sylfaen"/>
        <w:b/>
        <w:bCs/>
        <w:i/>
        <w:iCs/>
        <w:sz w:val="18"/>
      </w:rPr>
      <w:t>ՀԱՆՐԱՊԵՏՈՒԹՅԱՆ</w:t>
    </w:r>
    <w:r>
      <w:rPr>
        <w:rFonts w:ascii="GHEA Grapalat" w:hAnsi="GHEA Grapalat" w:cs="Sylfaen"/>
        <w:b/>
        <w:bCs/>
        <w:i/>
        <w:iCs/>
        <w:sz w:val="18"/>
        <w:lang w:val="en-US"/>
      </w:rPr>
      <w:t xml:space="preserve"> </w:t>
    </w:r>
    <w:r w:rsidRPr="00B179E6">
      <w:rPr>
        <w:rFonts w:ascii="GHEA Grapalat" w:hAnsi="GHEA Grapalat" w:cs="Sylfaen"/>
        <w:b/>
        <w:bCs/>
        <w:i/>
        <w:iCs/>
        <w:sz w:val="18"/>
      </w:rPr>
      <w:t>ՏՆՏԵՍՈՒԹՅԱՆ</w:t>
    </w:r>
  </w:p>
  <w:p w:rsidR="0032784D" w:rsidRPr="00B179E6" w:rsidRDefault="0032784D" w:rsidP="002D4A3F">
    <w:pPr>
      <w:pStyle w:val="Header"/>
      <w:jc w:val="right"/>
      <w:rPr>
        <w:rFonts w:ascii="GHEA Grapalat" w:hAnsi="GHEA Grapalat"/>
        <w:b/>
        <w:bCs/>
        <w:i/>
        <w:iCs/>
        <w:sz w:val="18"/>
        <w:lang w:val="en-US"/>
      </w:rPr>
    </w:pPr>
    <w:r w:rsidRPr="00B179E6">
      <w:rPr>
        <w:rFonts w:ascii="GHEA Grapalat" w:hAnsi="GHEA Grapalat" w:cs="Sylfaen"/>
        <w:b/>
        <w:bCs/>
        <w:i/>
        <w:iCs/>
        <w:sz w:val="18"/>
      </w:rPr>
      <w:t>ԸՆԴՀԱՆՈՒՐ</w:t>
    </w:r>
    <w:r>
      <w:rPr>
        <w:rFonts w:ascii="GHEA Grapalat" w:hAnsi="GHEA Grapalat" w:cs="Sylfaen"/>
        <w:b/>
        <w:bCs/>
        <w:i/>
        <w:iCs/>
        <w:sz w:val="18"/>
        <w:lang w:val="en-US"/>
      </w:rPr>
      <w:t xml:space="preserve"> </w:t>
    </w:r>
    <w:r w:rsidRPr="00B179E6">
      <w:rPr>
        <w:rFonts w:ascii="GHEA Grapalat" w:hAnsi="GHEA Grapalat" w:cs="Sylfaen"/>
        <w:b/>
        <w:bCs/>
        <w:i/>
        <w:iCs/>
        <w:sz w:val="18"/>
      </w:rPr>
      <w:t>ԲՆՈՒԹԱԳԻՐԸ</w:t>
    </w:r>
    <w:r w:rsidRPr="00B179E6">
      <w:rPr>
        <w:rFonts w:ascii="GHEA Grapalat" w:hAnsi="GHEA Grapalat" w:cs="Times Armenian"/>
        <w:b/>
        <w:bCs/>
        <w:i/>
        <w:iCs/>
        <w:sz w:val="18"/>
      </w:rPr>
      <w:t xml:space="preserve"> </w:t>
    </w:r>
    <w:r>
      <w:rPr>
        <w:rFonts w:ascii="GHEA Grapalat" w:hAnsi="GHEA Grapalat" w:cs="Times Armenian"/>
        <w:b/>
        <w:bCs/>
        <w:i/>
        <w:iCs/>
        <w:sz w:val="18"/>
      </w:rPr>
      <w:t>201</w:t>
    </w:r>
    <w:r>
      <w:rPr>
        <w:rFonts w:ascii="GHEA Grapalat" w:hAnsi="GHEA Grapalat" w:cs="Times Armenian"/>
        <w:b/>
        <w:bCs/>
        <w:i/>
        <w:iCs/>
        <w:sz w:val="18"/>
        <w:lang w:val="en-US"/>
      </w:rPr>
      <w:t>9</w:t>
    </w:r>
    <w:r>
      <w:rPr>
        <w:rFonts w:ascii="GHEA Grapalat" w:hAnsi="GHEA Grapalat" w:cs="Times Armenian"/>
        <w:b/>
        <w:bCs/>
        <w:i/>
        <w:iCs/>
        <w:sz w:val="18"/>
      </w:rPr>
      <w:t xml:space="preserve"> </w:t>
    </w:r>
    <w:r>
      <w:rPr>
        <w:rFonts w:ascii="GHEA Grapalat" w:hAnsi="GHEA Grapalat" w:cs="Times Armenian"/>
        <w:b/>
        <w:bCs/>
        <w:i/>
        <w:iCs/>
        <w:sz w:val="18"/>
        <w:lang w:val="en-US"/>
      </w:rPr>
      <w:t>ԹՎ</w:t>
    </w:r>
    <w:r w:rsidRPr="00B179E6">
      <w:rPr>
        <w:rFonts w:ascii="GHEA Grapalat" w:hAnsi="GHEA Grapalat" w:cs="Sylfaen"/>
        <w:b/>
        <w:bCs/>
        <w:i/>
        <w:iCs/>
        <w:sz w:val="18"/>
      </w:rPr>
      <w:t>ԱԿԱՆԻՆ</w:t>
    </w:r>
  </w:p>
  <w:p w:rsidR="0032784D" w:rsidRDefault="0032784D">
    <w:pPr>
      <w:pStyle w:val="Header"/>
      <w:jc w:val="right"/>
    </w:pPr>
    <w:r>
      <w:rPr>
        <w:rFonts w:ascii="GHEA Grapalat" w:hAnsi="GHEA Grapalat" w:cs="Sylfaen"/>
        <w:b/>
        <w:bCs/>
        <w:i/>
        <w:iCs/>
        <w:sz w:val="18"/>
        <w:lang w:val="en-US"/>
      </w:rPr>
      <w:pict>
        <v:line id="Line 3" o:spid="_x0000_s2052" style="position:absolute;left:0;text-align:left;z-index:251660800;visibility:visible" from="0,5.8pt" to="513pt,5.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" strokeweight="4.5pt">
          <v:stroke linestyle="thinThick"/>
        </v:line>
      </w:pict>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2784D" w:rsidRPr="00B179E6" w:rsidRDefault="0032784D" w:rsidP="002D4A3F">
    <w:pPr>
      <w:pStyle w:val="Header"/>
      <w:jc w:val="right"/>
      <w:rPr>
        <w:rFonts w:ascii="GHEA Grapalat" w:hAnsi="GHEA Grapalat"/>
        <w:b/>
        <w:bCs/>
        <w:i/>
        <w:iCs/>
        <w:sz w:val="18"/>
        <w:lang w:val="en-US"/>
      </w:rPr>
    </w:pPr>
    <w:r w:rsidRPr="00B179E6">
      <w:rPr>
        <w:rFonts w:ascii="GHEA Grapalat" w:hAnsi="GHEA Grapalat" w:cs="Sylfaen"/>
        <w:b/>
        <w:bCs/>
        <w:i/>
        <w:iCs/>
        <w:sz w:val="18"/>
        <w:lang w:val="en-US"/>
      </w:rPr>
      <w:t>ՀՀ</w:t>
    </w:r>
    <w:r w:rsidRPr="00B179E6">
      <w:rPr>
        <w:rFonts w:ascii="GHEA Grapalat" w:hAnsi="GHEA Grapalat" w:cs="Times Armenian"/>
        <w:b/>
        <w:bCs/>
        <w:i/>
        <w:iCs/>
        <w:sz w:val="18"/>
        <w:lang w:val="en-US"/>
      </w:rPr>
      <w:t xml:space="preserve"> </w:t>
    </w:r>
    <w:r>
      <w:rPr>
        <w:rFonts w:ascii="GHEA Grapalat" w:hAnsi="GHEA Grapalat" w:cs="Times Armenian"/>
        <w:b/>
        <w:bCs/>
        <w:i/>
        <w:iCs/>
        <w:sz w:val="18"/>
        <w:lang w:val="en-US"/>
      </w:rPr>
      <w:t>2019 ԹՎ</w:t>
    </w:r>
    <w:r w:rsidRPr="00B179E6">
      <w:rPr>
        <w:rFonts w:ascii="GHEA Grapalat" w:hAnsi="GHEA Grapalat" w:cs="Sylfaen"/>
        <w:b/>
        <w:bCs/>
        <w:i/>
        <w:iCs/>
        <w:sz w:val="18"/>
        <w:lang w:val="en-US"/>
      </w:rPr>
      <w:t>ԱԿԱՆԻ</w:t>
    </w:r>
    <w:r>
      <w:rPr>
        <w:rFonts w:ascii="GHEA Grapalat" w:hAnsi="GHEA Grapalat" w:cs="Sylfaen"/>
        <w:b/>
        <w:bCs/>
        <w:i/>
        <w:iCs/>
        <w:sz w:val="18"/>
        <w:lang w:val="en-US"/>
      </w:rPr>
      <w:t xml:space="preserve"> </w:t>
    </w:r>
    <w:r w:rsidRPr="00B179E6">
      <w:rPr>
        <w:rFonts w:ascii="GHEA Grapalat" w:hAnsi="GHEA Grapalat" w:cs="Sylfaen"/>
        <w:b/>
        <w:bCs/>
        <w:i/>
        <w:iCs/>
        <w:sz w:val="18"/>
        <w:lang w:val="en-US"/>
      </w:rPr>
      <w:t>ՊԵՏԱԿԱՆ</w:t>
    </w:r>
    <w:r>
      <w:rPr>
        <w:rFonts w:ascii="GHEA Grapalat" w:hAnsi="GHEA Grapalat" w:cs="Sylfaen"/>
        <w:b/>
        <w:bCs/>
        <w:i/>
        <w:iCs/>
        <w:sz w:val="18"/>
        <w:lang w:val="en-US"/>
      </w:rPr>
      <w:t xml:space="preserve"> </w:t>
    </w:r>
    <w:r w:rsidRPr="00B179E6">
      <w:rPr>
        <w:rFonts w:ascii="GHEA Grapalat" w:hAnsi="GHEA Grapalat" w:cs="Sylfaen"/>
        <w:b/>
        <w:bCs/>
        <w:i/>
        <w:iCs/>
        <w:sz w:val="18"/>
        <w:lang w:val="en-US"/>
      </w:rPr>
      <w:t>ԲՅՈՒՋԵԻ</w:t>
    </w:r>
    <w:r>
      <w:rPr>
        <w:rFonts w:ascii="GHEA Grapalat" w:hAnsi="GHEA Grapalat" w:cs="Sylfaen"/>
        <w:b/>
        <w:bCs/>
        <w:i/>
        <w:iCs/>
        <w:sz w:val="18"/>
        <w:lang w:val="en-US"/>
      </w:rPr>
      <w:t xml:space="preserve"> </w:t>
    </w:r>
    <w:r w:rsidRPr="00B179E6">
      <w:rPr>
        <w:rFonts w:ascii="GHEA Grapalat" w:hAnsi="GHEA Grapalat" w:cs="Sylfaen"/>
        <w:b/>
        <w:bCs/>
        <w:i/>
        <w:iCs/>
        <w:sz w:val="18"/>
        <w:lang w:val="en-US"/>
      </w:rPr>
      <w:t>ԵԿԱՄՈՒՏՆԵՐԸ</w:t>
    </w:r>
  </w:p>
  <w:p w:rsidR="0032784D" w:rsidRDefault="0032784D">
    <w:pPr>
      <w:pStyle w:val="Header"/>
      <w:jc w:val="right"/>
    </w:pPr>
    <w:r>
      <w:rPr>
        <w:lang w:val="en-US"/>
      </w:rPr>
      <w:pict>
        <v:line id="Straight Connector 5" o:spid="_x0000_s2051" style="position:absolute;left:0;text-align:left;z-index:251659776;visibility:visible;mso-wrap-distance-top:-3e-5mm;mso-wrap-distance-bottom:-3e-5mm" from="-2.6pt,9pt" to="510.4pt,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" strokeweight="4.5pt">
          <v:stroke linestyle="thinThick"/>
        </v:line>
      </w:pict>
    </w: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2784D" w:rsidRPr="00B179E6" w:rsidRDefault="0032784D" w:rsidP="002D4A3F">
    <w:pPr>
      <w:pStyle w:val="Header"/>
      <w:jc w:val="right"/>
      <w:rPr>
        <w:rFonts w:ascii="GHEA Grapalat" w:hAnsi="GHEA Grapalat"/>
        <w:b/>
        <w:bCs/>
        <w:i/>
        <w:iCs/>
        <w:sz w:val="18"/>
        <w:lang w:val="en-US"/>
      </w:rPr>
    </w:pPr>
    <w:r w:rsidRPr="00B179E6">
      <w:rPr>
        <w:rFonts w:ascii="GHEA Grapalat" w:hAnsi="GHEA Grapalat" w:cs="Sylfaen"/>
        <w:b/>
        <w:bCs/>
        <w:i/>
        <w:iCs/>
        <w:sz w:val="18"/>
        <w:lang w:val="en-US"/>
      </w:rPr>
      <w:t>ՀՀ</w:t>
    </w:r>
    <w:r w:rsidRPr="00B179E6">
      <w:rPr>
        <w:rFonts w:ascii="GHEA Grapalat" w:hAnsi="GHEA Grapalat" w:cs="Times Armenian"/>
        <w:b/>
        <w:bCs/>
        <w:i/>
        <w:iCs/>
        <w:sz w:val="18"/>
        <w:lang w:val="en-US"/>
      </w:rPr>
      <w:t xml:space="preserve"> </w:t>
    </w:r>
    <w:r>
      <w:rPr>
        <w:rFonts w:ascii="GHEA Grapalat" w:hAnsi="GHEA Grapalat" w:cs="Times Armenian"/>
        <w:b/>
        <w:bCs/>
        <w:i/>
        <w:iCs/>
        <w:sz w:val="18"/>
        <w:lang w:val="en-US"/>
      </w:rPr>
      <w:t xml:space="preserve">2019 </w:t>
    </w:r>
    <w:r w:rsidRPr="00B179E6">
      <w:rPr>
        <w:rFonts w:ascii="GHEA Grapalat" w:hAnsi="GHEA Grapalat" w:cs="Sylfaen"/>
        <w:b/>
        <w:bCs/>
        <w:i/>
        <w:iCs/>
        <w:sz w:val="18"/>
        <w:lang w:val="en-US"/>
      </w:rPr>
      <w:t>ԹՎԱԿԱՆԻ</w:t>
    </w:r>
    <w:r>
      <w:rPr>
        <w:rFonts w:ascii="GHEA Grapalat" w:hAnsi="GHEA Grapalat" w:cs="Sylfaen"/>
        <w:b/>
        <w:bCs/>
        <w:i/>
        <w:iCs/>
        <w:sz w:val="18"/>
        <w:lang w:val="en-US"/>
      </w:rPr>
      <w:t xml:space="preserve"> </w:t>
    </w:r>
    <w:r w:rsidRPr="00B179E6">
      <w:rPr>
        <w:rFonts w:ascii="GHEA Grapalat" w:hAnsi="GHEA Grapalat" w:cs="Sylfaen"/>
        <w:b/>
        <w:bCs/>
        <w:i/>
        <w:iCs/>
        <w:sz w:val="18"/>
        <w:lang w:val="en-US"/>
      </w:rPr>
      <w:t>ՊԵՏԱԿԱՆ</w:t>
    </w:r>
    <w:r>
      <w:rPr>
        <w:rFonts w:ascii="GHEA Grapalat" w:hAnsi="GHEA Grapalat" w:cs="Sylfaen"/>
        <w:b/>
        <w:bCs/>
        <w:i/>
        <w:iCs/>
        <w:sz w:val="18"/>
        <w:lang w:val="en-US"/>
      </w:rPr>
      <w:t xml:space="preserve"> </w:t>
    </w:r>
    <w:r w:rsidRPr="00B179E6">
      <w:rPr>
        <w:rFonts w:ascii="GHEA Grapalat" w:hAnsi="GHEA Grapalat" w:cs="Sylfaen"/>
        <w:b/>
        <w:bCs/>
        <w:i/>
        <w:iCs/>
        <w:sz w:val="18"/>
        <w:lang w:val="en-US"/>
      </w:rPr>
      <w:t>ԲՅՈՒՋԵԻ</w:t>
    </w:r>
    <w:r>
      <w:rPr>
        <w:rFonts w:ascii="GHEA Grapalat" w:hAnsi="GHEA Grapalat" w:cs="Sylfaen"/>
        <w:b/>
        <w:bCs/>
        <w:i/>
        <w:iCs/>
        <w:sz w:val="18"/>
        <w:lang w:val="en-US"/>
      </w:rPr>
      <w:t xml:space="preserve"> </w:t>
    </w:r>
    <w:r w:rsidRPr="00B179E6">
      <w:rPr>
        <w:rFonts w:ascii="GHEA Grapalat" w:hAnsi="GHEA Grapalat" w:cs="Sylfaen"/>
        <w:b/>
        <w:bCs/>
        <w:i/>
        <w:iCs/>
        <w:sz w:val="18"/>
        <w:lang w:val="en-US"/>
      </w:rPr>
      <w:t>ԾԱԽՍԵՐԸ</w:t>
    </w:r>
  </w:p>
  <w:p w:rsidR="0032784D" w:rsidRPr="00B179E6" w:rsidRDefault="0032784D">
    <w:pPr>
      <w:pStyle w:val="Header"/>
      <w:jc w:val="right"/>
      <w:rPr>
        <w:rFonts w:ascii="GHEA Grapalat" w:hAnsi="GHEA Grapalat"/>
      </w:rPr>
    </w:pPr>
    <w:r>
      <w:rPr>
        <w:rFonts w:ascii="GHEA Grapalat" w:hAnsi="GHEA Grapalat"/>
        <w:lang w:val="en-US"/>
      </w:rPr>
      <w:pict>
        <v:line id="Straight Connector 4" o:spid="_x0000_s2050" style="position:absolute;left:0;text-align:left;z-index:251658752;visibility:visible" from="0,8.75pt" to="510.4pt,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" strokeweight="4.5pt">
          <v:stroke linestyle="thinThick"/>
        </v:line>
      </w:pict>
    </w: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2784D" w:rsidRDefault="0032784D" w:rsidP="00B41540">
    <w:pPr>
      <w:pStyle w:val="Header"/>
      <w:jc w:val="right"/>
      <w:rPr>
        <w:lang w:val="en-US"/>
      </w:rPr>
    </w:pPr>
    <w:r w:rsidRPr="00B179E6">
      <w:rPr>
        <w:rFonts w:ascii="GHEA Grapalat" w:hAnsi="GHEA Grapalat" w:cs="Sylfaen"/>
        <w:b/>
        <w:bCs/>
        <w:i/>
        <w:iCs/>
        <w:sz w:val="18"/>
        <w:lang w:val="en-US"/>
      </w:rPr>
      <w:t>ՀՀ</w:t>
    </w:r>
    <w:r w:rsidRPr="00B179E6">
      <w:rPr>
        <w:rFonts w:ascii="GHEA Grapalat" w:hAnsi="GHEA Grapalat" w:cs="Times Armenian"/>
        <w:b/>
        <w:bCs/>
        <w:i/>
        <w:iCs/>
        <w:sz w:val="18"/>
        <w:lang w:val="en-US"/>
      </w:rPr>
      <w:t xml:space="preserve"> 201</w:t>
    </w:r>
    <w:r>
      <w:rPr>
        <w:rFonts w:ascii="GHEA Grapalat" w:hAnsi="GHEA Grapalat" w:cs="Times Armenian"/>
        <w:b/>
        <w:bCs/>
        <w:i/>
        <w:iCs/>
        <w:sz w:val="18"/>
        <w:lang w:val="en-US"/>
      </w:rPr>
      <w:t xml:space="preserve">9 </w:t>
    </w:r>
    <w:r w:rsidRPr="00B179E6">
      <w:rPr>
        <w:rFonts w:ascii="GHEA Grapalat" w:hAnsi="GHEA Grapalat" w:cs="Sylfaen"/>
        <w:b/>
        <w:bCs/>
        <w:i/>
        <w:iCs/>
        <w:sz w:val="18"/>
        <w:lang w:val="en-US"/>
      </w:rPr>
      <w:t>ԹՎԱԿԱՆԻ</w:t>
    </w:r>
    <w:r>
      <w:rPr>
        <w:rFonts w:ascii="GHEA Grapalat" w:hAnsi="GHEA Grapalat" w:cs="Sylfaen"/>
        <w:b/>
        <w:bCs/>
        <w:i/>
        <w:iCs/>
        <w:sz w:val="18"/>
        <w:lang w:val="en-US"/>
      </w:rPr>
      <w:t xml:space="preserve"> </w:t>
    </w:r>
    <w:r w:rsidRPr="00B179E6">
      <w:rPr>
        <w:rFonts w:ascii="GHEA Grapalat" w:hAnsi="GHEA Grapalat" w:cs="Sylfaen"/>
        <w:b/>
        <w:bCs/>
        <w:i/>
        <w:iCs/>
        <w:sz w:val="18"/>
        <w:lang w:val="en-US"/>
      </w:rPr>
      <w:t>ՊԵՏԱԿԱՆ</w:t>
    </w:r>
    <w:r>
      <w:rPr>
        <w:rFonts w:ascii="GHEA Grapalat" w:hAnsi="GHEA Grapalat" w:cs="Sylfaen"/>
        <w:b/>
        <w:bCs/>
        <w:i/>
        <w:iCs/>
        <w:sz w:val="18"/>
        <w:lang w:val="en-US"/>
      </w:rPr>
      <w:t xml:space="preserve"> </w:t>
    </w:r>
    <w:r w:rsidRPr="00B179E6">
      <w:rPr>
        <w:rFonts w:ascii="GHEA Grapalat" w:hAnsi="GHEA Grapalat" w:cs="Sylfaen"/>
        <w:b/>
        <w:bCs/>
        <w:i/>
        <w:iCs/>
        <w:sz w:val="18"/>
        <w:lang w:val="en-US"/>
      </w:rPr>
      <w:t>ԲՅՈՒՋԵԻ</w:t>
    </w:r>
    <w:r>
      <w:rPr>
        <w:rFonts w:ascii="GHEA Grapalat" w:hAnsi="GHEA Grapalat" w:cs="Sylfaen"/>
        <w:b/>
        <w:bCs/>
        <w:i/>
        <w:iCs/>
        <w:sz w:val="18"/>
        <w:lang w:val="en-US"/>
      </w:rPr>
      <w:t xml:space="preserve"> ՊԱԿԱՍՈՒՐԴԸ</w:t>
    </w:r>
  </w:p>
  <w:p w:rsidR="0032784D" w:rsidRDefault="0032784D">
    <w:pPr>
      <w:pStyle w:val="Header"/>
      <w:jc w:val="right"/>
    </w:pPr>
    <w:r>
      <w:rPr>
        <w:sz w:val="20"/>
        <w:lang w:val="en-US"/>
      </w:rPr>
      <w:pict>
        <v:line id="Line 1" o:spid="_x0000_s2049" style="position:absolute;left:0;text-align:left;z-index:251654656;visibility:visible;mso-wrap-distance-top:-3e-5mm;mso-wrap-distance-bottom:-3e-5mm" from=".3pt,3pt" to="511.8pt,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" strokeweight="4.5pt">
          <v:stroke linestyle="thinThick"/>
        </v:lin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3"/>
    <w:multiLevelType w:val="singleLevel"/>
    <w:tmpl w:val="9F865784"/>
    <w:lvl w:ilvl="0">
      <w:start w:val="1"/>
      <w:numFmt w:val="bullet"/>
      <w:pStyle w:val="ListBullet2"/>
      <w:lvlText w:val=""/>
      <w:lvlJc w:val="left"/>
      <w:pPr>
        <w:tabs>
          <w:tab w:val="num" w:pos="643"/>
        </w:tabs>
        <w:ind w:left="643" w:hanging="360"/>
      </w:pPr>
      <w:rPr>
        <w:rFonts w:ascii="Symbol" w:hAnsi="Symbol" w:hint="default"/>
      </w:rPr>
    </w:lvl>
  </w:abstractNum>
  <w:abstractNum w:abstractNumId="1">
    <w:nsid w:val="FFFFFFFE"/>
    <w:multiLevelType w:val="singleLevel"/>
    <w:tmpl w:val="6930E93A"/>
    <w:lvl w:ilvl="0">
      <w:numFmt w:val="decimal"/>
      <w:pStyle w:val="Bullet"/>
      <w:lvlText w:val="*"/>
      <w:lvlJc w:val="left"/>
    </w:lvl>
  </w:abstractNum>
  <w:abstractNum w:abstractNumId="2">
    <w:nsid w:val="0656508D"/>
    <w:multiLevelType w:val="hybridMultilevel"/>
    <w:tmpl w:val="67AE0EC8"/>
    <w:lvl w:ilvl="0" w:tplc="04090001">
      <w:start w:val="1"/>
      <w:numFmt w:val="bullet"/>
      <w:lvlText w:val=""/>
      <w:lvlJc w:val="left"/>
      <w:pPr>
        <w:ind w:left="1287" w:hanging="360"/>
      </w:pPr>
      <w:rPr>
        <w:rFonts w:ascii="Symbol" w:hAnsi="Symbol" w:hint="default"/>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3">
    <w:nsid w:val="0D076C1A"/>
    <w:multiLevelType w:val="hybridMultilevel"/>
    <w:tmpl w:val="DA1CFBC4"/>
    <w:lvl w:ilvl="0" w:tplc="04090001">
      <w:start w:val="1"/>
      <w:numFmt w:val="bullet"/>
      <w:lvlText w:val=""/>
      <w:lvlJc w:val="left"/>
      <w:pPr>
        <w:ind w:left="1281" w:hanging="360"/>
      </w:pPr>
      <w:rPr>
        <w:rFonts w:ascii="Symbol" w:hAnsi="Symbol" w:hint="default"/>
      </w:rPr>
    </w:lvl>
    <w:lvl w:ilvl="1" w:tplc="04090003" w:tentative="1">
      <w:start w:val="1"/>
      <w:numFmt w:val="bullet"/>
      <w:lvlText w:val="o"/>
      <w:lvlJc w:val="left"/>
      <w:pPr>
        <w:ind w:left="2001" w:hanging="360"/>
      </w:pPr>
      <w:rPr>
        <w:rFonts w:ascii="Courier New" w:hAnsi="Courier New" w:cs="Courier New" w:hint="default"/>
      </w:rPr>
    </w:lvl>
    <w:lvl w:ilvl="2" w:tplc="04090005" w:tentative="1">
      <w:start w:val="1"/>
      <w:numFmt w:val="bullet"/>
      <w:lvlText w:val=""/>
      <w:lvlJc w:val="left"/>
      <w:pPr>
        <w:ind w:left="2721" w:hanging="360"/>
      </w:pPr>
      <w:rPr>
        <w:rFonts w:ascii="Wingdings" w:hAnsi="Wingdings" w:hint="default"/>
      </w:rPr>
    </w:lvl>
    <w:lvl w:ilvl="3" w:tplc="04090001" w:tentative="1">
      <w:start w:val="1"/>
      <w:numFmt w:val="bullet"/>
      <w:lvlText w:val=""/>
      <w:lvlJc w:val="left"/>
      <w:pPr>
        <w:ind w:left="3441" w:hanging="360"/>
      </w:pPr>
      <w:rPr>
        <w:rFonts w:ascii="Symbol" w:hAnsi="Symbol" w:hint="default"/>
      </w:rPr>
    </w:lvl>
    <w:lvl w:ilvl="4" w:tplc="04090003" w:tentative="1">
      <w:start w:val="1"/>
      <w:numFmt w:val="bullet"/>
      <w:lvlText w:val="o"/>
      <w:lvlJc w:val="left"/>
      <w:pPr>
        <w:ind w:left="4161" w:hanging="360"/>
      </w:pPr>
      <w:rPr>
        <w:rFonts w:ascii="Courier New" w:hAnsi="Courier New" w:cs="Courier New" w:hint="default"/>
      </w:rPr>
    </w:lvl>
    <w:lvl w:ilvl="5" w:tplc="04090005" w:tentative="1">
      <w:start w:val="1"/>
      <w:numFmt w:val="bullet"/>
      <w:lvlText w:val=""/>
      <w:lvlJc w:val="left"/>
      <w:pPr>
        <w:ind w:left="4881" w:hanging="360"/>
      </w:pPr>
      <w:rPr>
        <w:rFonts w:ascii="Wingdings" w:hAnsi="Wingdings" w:hint="default"/>
      </w:rPr>
    </w:lvl>
    <w:lvl w:ilvl="6" w:tplc="04090001" w:tentative="1">
      <w:start w:val="1"/>
      <w:numFmt w:val="bullet"/>
      <w:lvlText w:val=""/>
      <w:lvlJc w:val="left"/>
      <w:pPr>
        <w:ind w:left="5601" w:hanging="360"/>
      </w:pPr>
      <w:rPr>
        <w:rFonts w:ascii="Symbol" w:hAnsi="Symbol" w:hint="default"/>
      </w:rPr>
    </w:lvl>
    <w:lvl w:ilvl="7" w:tplc="04090003" w:tentative="1">
      <w:start w:val="1"/>
      <w:numFmt w:val="bullet"/>
      <w:lvlText w:val="o"/>
      <w:lvlJc w:val="left"/>
      <w:pPr>
        <w:ind w:left="6321" w:hanging="360"/>
      </w:pPr>
      <w:rPr>
        <w:rFonts w:ascii="Courier New" w:hAnsi="Courier New" w:cs="Courier New" w:hint="default"/>
      </w:rPr>
    </w:lvl>
    <w:lvl w:ilvl="8" w:tplc="04090005" w:tentative="1">
      <w:start w:val="1"/>
      <w:numFmt w:val="bullet"/>
      <w:lvlText w:val=""/>
      <w:lvlJc w:val="left"/>
      <w:pPr>
        <w:ind w:left="7041" w:hanging="360"/>
      </w:pPr>
      <w:rPr>
        <w:rFonts w:ascii="Wingdings" w:hAnsi="Wingdings" w:hint="default"/>
      </w:rPr>
    </w:lvl>
  </w:abstractNum>
  <w:abstractNum w:abstractNumId="4">
    <w:nsid w:val="1A1B2563"/>
    <w:multiLevelType w:val="hybridMultilevel"/>
    <w:tmpl w:val="1EAC03B8"/>
    <w:lvl w:ilvl="0" w:tplc="04090001">
      <w:start w:val="1"/>
      <w:numFmt w:val="bullet"/>
      <w:lvlText w:val=""/>
      <w:lvlJc w:val="left"/>
      <w:pPr>
        <w:ind w:left="1287" w:hanging="360"/>
      </w:pPr>
      <w:rPr>
        <w:rFonts w:ascii="Symbol" w:hAnsi="Symbol" w:hint="default"/>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5">
    <w:nsid w:val="1B745F47"/>
    <w:multiLevelType w:val="hybridMultilevel"/>
    <w:tmpl w:val="B23C498C"/>
    <w:lvl w:ilvl="0" w:tplc="11E851F6">
      <w:start w:val="1"/>
      <w:numFmt w:val="decimal"/>
      <w:lvlText w:val="%1)"/>
      <w:lvlJc w:val="left"/>
      <w:pPr>
        <w:ind w:left="360" w:hanging="360"/>
      </w:pPr>
      <w:rPr>
        <w:sz w:val="24"/>
        <w:szCs w:val="24"/>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nsid w:val="1C8E2A59"/>
    <w:multiLevelType w:val="hybridMultilevel"/>
    <w:tmpl w:val="C11E3B10"/>
    <w:lvl w:ilvl="0" w:tplc="04090011">
      <w:start w:val="1"/>
      <w:numFmt w:val="decimal"/>
      <w:lvlText w:val="%1)"/>
      <w:lvlJc w:val="left"/>
      <w:pPr>
        <w:ind w:left="798" w:hanging="360"/>
      </w:pPr>
    </w:lvl>
    <w:lvl w:ilvl="1" w:tplc="04090019" w:tentative="1">
      <w:start w:val="1"/>
      <w:numFmt w:val="lowerLetter"/>
      <w:lvlText w:val="%2."/>
      <w:lvlJc w:val="left"/>
      <w:pPr>
        <w:ind w:left="1518" w:hanging="360"/>
      </w:pPr>
    </w:lvl>
    <w:lvl w:ilvl="2" w:tplc="0409001B" w:tentative="1">
      <w:start w:val="1"/>
      <w:numFmt w:val="lowerRoman"/>
      <w:lvlText w:val="%3."/>
      <w:lvlJc w:val="right"/>
      <w:pPr>
        <w:ind w:left="2238" w:hanging="180"/>
      </w:pPr>
    </w:lvl>
    <w:lvl w:ilvl="3" w:tplc="0409000F" w:tentative="1">
      <w:start w:val="1"/>
      <w:numFmt w:val="decimal"/>
      <w:lvlText w:val="%4."/>
      <w:lvlJc w:val="left"/>
      <w:pPr>
        <w:ind w:left="2958" w:hanging="360"/>
      </w:pPr>
    </w:lvl>
    <w:lvl w:ilvl="4" w:tplc="04090019" w:tentative="1">
      <w:start w:val="1"/>
      <w:numFmt w:val="lowerLetter"/>
      <w:lvlText w:val="%5."/>
      <w:lvlJc w:val="left"/>
      <w:pPr>
        <w:ind w:left="3678" w:hanging="360"/>
      </w:pPr>
    </w:lvl>
    <w:lvl w:ilvl="5" w:tplc="0409001B" w:tentative="1">
      <w:start w:val="1"/>
      <w:numFmt w:val="lowerRoman"/>
      <w:lvlText w:val="%6."/>
      <w:lvlJc w:val="right"/>
      <w:pPr>
        <w:ind w:left="4398" w:hanging="180"/>
      </w:pPr>
    </w:lvl>
    <w:lvl w:ilvl="6" w:tplc="0409000F" w:tentative="1">
      <w:start w:val="1"/>
      <w:numFmt w:val="decimal"/>
      <w:lvlText w:val="%7."/>
      <w:lvlJc w:val="left"/>
      <w:pPr>
        <w:ind w:left="5118" w:hanging="360"/>
      </w:pPr>
    </w:lvl>
    <w:lvl w:ilvl="7" w:tplc="04090019" w:tentative="1">
      <w:start w:val="1"/>
      <w:numFmt w:val="lowerLetter"/>
      <w:lvlText w:val="%8."/>
      <w:lvlJc w:val="left"/>
      <w:pPr>
        <w:ind w:left="5838" w:hanging="360"/>
      </w:pPr>
    </w:lvl>
    <w:lvl w:ilvl="8" w:tplc="0409001B" w:tentative="1">
      <w:start w:val="1"/>
      <w:numFmt w:val="lowerRoman"/>
      <w:lvlText w:val="%9."/>
      <w:lvlJc w:val="right"/>
      <w:pPr>
        <w:ind w:left="6558" w:hanging="180"/>
      </w:pPr>
    </w:lvl>
  </w:abstractNum>
  <w:abstractNum w:abstractNumId="7">
    <w:nsid w:val="2440623D"/>
    <w:multiLevelType w:val="hybridMultilevel"/>
    <w:tmpl w:val="41D4BDCC"/>
    <w:lvl w:ilvl="0" w:tplc="EF982A08">
      <w:start w:val="1"/>
      <w:numFmt w:val="decimal"/>
      <w:pStyle w:val="a"/>
      <w:lvlText w:val="Գծապատկեր %1."/>
      <w:lvlJc w:val="left"/>
      <w:pPr>
        <w:ind w:left="644" w:hanging="360"/>
      </w:pPr>
      <w:rPr>
        <w:rFonts w:ascii="GHEA Grapalat" w:hAnsi="GHEA Grapalat" w:hint="default"/>
        <w:b/>
        <w:i w:val="0"/>
        <w:sz w:val="22"/>
        <w:szCs w:val="22"/>
      </w:rPr>
    </w:lvl>
    <w:lvl w:ilvl="1" w:tplc="04090019" w:tentative="1">
      <w:start w:val="1"/>
      <w:numFmt w:val="lowerLetter"/>
      <w:lvlText w:val="%2."/>
      <w:lvlJc w:val="left"/>
      <w:pPr>
        <w:ind w:left="1980" w:hanging="360"/>
      </w:pPr>
    </w:lvl>
    <w:lvl w:ilvl="2" w:tplc="0409001B" w:tentative="1">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abstractNum w:abstractNumId="8">
    <w:nsid w:val="2DD913F6"/>
    <w:multiLevelType w:val="hybridMultilevel"/>
    <w:tmpl w:val="02CA5112"/>
    <w:lvl w:ilvl="0" w:tplc="04090001">
      <w:start w:val="1"/>
      <w:numFmt w:val="bullet"/>
      <w:lvlText w:val=""/>
      <w:lvlJc w:val="left"/>
      <w:pPr>
        <w:ind w:left="810" w:hanging="360"/>
      </w:pPr>
      <w:rPr>
        <w:rFonts w:ascii="Symbol" w:hAnsi="Symbol" w:hint="default"/>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9">
    <w:nsid w:val="335F780D"/>
    <w:multiLevelType w:val="hybridMultilevel"/>
    <w:tmpl w:val="AE6256C6"/>
    <w:lvl w:ilvl="0" w:tplc="04090001">
      <w:start w:val="1"/>
      <w:numFmt w:val="bullet"/>
      <w:lvlText w:val=""/>
      <w:lvlJc w:val="left"/>
      <w:pPr>
        <w:ind w:left="1647" w:hanging="360"/>
      </w:pPr>
      <w:rPr>
        <w:rFonts w:ascii="Symbol" w:hAnsi="Symbol" w:hint="default"/>
      </w:rPr>
    </w:lvl>
    <w:lvl w:ilvl="1" w:tplc="04090003" w:tentative="1">
      <w:start w:val="1"/>
      <w:numFmt w:val="bullet"/>
      <w:lvlText w:val="o"/>
      <w:lvlJc w:val="left"/>
      <w:pPr>
        <w:ind w:left="2367" w:hanging="360"/>
      </w:pPr>
      <w:rPr>
        <w:rFonts w:ascii="Courier New" w:hAnsi="Courier New" w:cs="Courier New" w:hint="default"/>
      </w:rPr>
    </w:lvl>
    <w:lvl w:ilvl="2" w:tplc="04090005" w:tentative="1">
      <w:start w:val="1"/>
      <w:numFmt w:val="bullet"/>
      <w:lvlText w:val=""/>
      <w:lvlJc w:val="left"/>
      <w:pPr>
        <w:ind w:left="3087" w:hanging="360"/>
      </w:pPr>
      <w:rPr>
        <w:rFonts w:ascii="Wingdings" w:hAnsi="Wingdings" w:hint="default"/>
      </w:rPr>
    </w:lvl>
    <w:lvl w:ilvl="3" w:tplc="04090001" w:tentative="1">
      <w:start w:val="1"/>
      <w:numFmt w:val="bullet"/>
      <w:lvlText w:val=""/>
      <w:lvlJc w:val="left"/>
      <w:pPr>
        <w:ind w:left="3807" w:hanging="360"/>
      </w:pPr>
      <w:rPr>
        <w:rFonts w:ascii="Symbol" w:hAnsi="Symbol" w:hint="default"/>
      </w:rPr>
    </w:lvl>
    <w:lvl w:ilvl="4" w:tplc="04090003" w:tentative="1">
      <w:start w:val="1"/>
      <w:numFmt w:val="bullet"/>
      <w:lvlText w:val="o"/>
      <w:lvlJc w:val="left"/>
      <w:pPr>
        <w:ind w:left="4527" w:hanging="360"/>
      </w:pPr>
      <w:rPr>
        <w:rFonts w:ascii="Courier New" w:hAnsi="Courier New" w:cs="Courier New" w:hint="default"/>
      </w:rPr>
    </w:lvl>
    <w:lvl w:ilvl="5" w:tplc="04090005" w:tentative="1">
      <w:start w:val="1"/>
      <w:numFmt w:val="bullet"/>
      <w:lvlText w:val=""/>
      <w:lvlJc w:val="left"/>
      <w:pPr>
        <w:ind w:left="5247" w:hanging="360"/>
      </w:pPr>
      <w:rPr>
        <w:rFonts w:ascii="Wingdings" w:hAnsi="Wingdings" w:hint="default"/>
      </w:rPr>
    </w:lvl>
    <w:lvl w:ilvl="6" w:tplc="04090001" w:tentative="1">
      <w:start w:val="1"/>
      <w:numFmt w:val="bullet"/>
      <w:lvlText w:val=""/>
      <w:lvlJc w:val="left"/>
      <w:pPr>
        <w:ind w:left="5967" w:hanging="360"/>
      </w:pPr>
      <w:rPr>
        <w:rFonts w:ascii="Symbol" w:hAnsi="Symbol" w:hint="default"/>
      </w:rPr>
    </w:lvl>
    <w:lvl w:ilvl="7" w:tplc="04090003" w:tentative="1">
      <w:start w:val="1"/>
      <w:numFmt w:val="bullet"/>
      <w:lvlText w:val="o"/>
      <w:lvlJc w:val="left"/>
      <w:pPr>
        <w:ind w:left="6687" w:hanging="360"/>
      </w:pPr>
      <w:rPr>
        <w:rFonts w:ascii="Courier New" w:hAnsi="Courier New" w:cs="Courier New" w:hint="default"/>
      </w:rPr>
    </w:lvl>
    <w:lvl w:ilvl="8" w:tplc="04090005" w:tentative="1">
      <w:start w:val="1"/>
      <w:numFmt w:val="bullet"/>
      <w:lvlText w:val=""/>
      <w:lvlJc w:val="left"/>
      <w:pPr>
        <w:ind w:left="7407" w:hanging="360"/>
      </w:pPr>
      <w:rPr>
        <w:rFonts w:ascii="Wingdings" w:hAnsi="Wingdings" w:hint="default"/>
      </w:rPr>
    </w:lvl>
  </w:abstractNum>
  <w:abstractNum w:abstractNumId="10">
    <w:nsid w:val="35EA068E"/>
    <w:multiLevelType w:val="hybridMultilevel"/>
    <w:tmpl w:val="1F64A04A"/>
    <w:lvl w:ilvl="0" w:tplc="04090001">
      <w:start w:val="1"/>
      <w:numFmt w:val="bullet"/>
      <w:lvlText w:val=""/>
      <w:lvlJc w:val="left"/>
      <w:pPr>
        <w:ind w:left="1365" w:hanging="360"/>
      </w:pPr>
      <w:rPr>
        <w:rFonts w:ascii="Symbol" w:hAnsi="Symbol" w:hint="default"/>
      </w:rPr>
    </w:lvl>
    <w:lvl w:ilvl="1" w:tplc="04090003" w:tentative="1">
      <w:start w:val="1"/>
      <w:numFmt w:val="bullet"/>
      <w:lvlText w:val="o"/>
      <w:lvlJc w:val="left"/>
      <w:pPr>
        <w:ind w:left="2085" w:hanging="360"/>
      </w:pPr>
      <w:rPr>
        <w:rFonts w:ascii="Courier New" w:hAnsi="Courier New" w:cs="Courier New" w:hint="default"/>
      </w:rPr>
    </w:lvl>
    <w:lvl w:ilvl="2" w:tplc="04090005" w:tentative="1">
      <w:start w:val="1"/>
      <w:numFmt w:val="bullet"/>
      <w:lvlText w:val=""/>
      <w:lvlJc w:val="left"/>
      <w:pPr>
        <w:ind w:left="2805" w:hanging="360"/>
      </w:pPr>
      <w:rPr>
        <w:rFonts w:ascii="Wingdings" w:hAnsi="Wingdings" w:hint="default"/>
      </w:rPr>
    </w:lvl>
    <w:lvl w:ilvl="3" w:tplc="04090001" w:tentative="1">
      <w:start w:val="1"/>
      <w:numFmt w:val="bullet"/>
      <w:lvlText w:val=""/>
      <w:lvlJc w:val="left"/>
      <w:pPr>
        <w:ind w:left="3525" w:hanging="360"/>
      </w:pPr>
      <w:rPr>
        <w:rFonts w:ascii="Symbol" w:hAnsi="Symbol" w:hint="default"/>
      </w:rPr>
    </w:lvl>
    <w:lvl w:ilvl="4" w:tplc="04090003" w:tentative="1">
      <w:start w:val="1"/>
      <w:numFmt w:val="bullet"/>
      <w:lvlText w:val="o"/>
      <w:lvlJc w:val="left"/>
      <w:pPr>
        <w:ind w:left="4245" w:hanging="360"/>
      </w:pPr>
      <w:rPr>
        <w:rFonts w:ascii="Courier New" w:hAnsi="Courier New" w:cs="Courier New" w:hint="default"/>
      </w:rPr>
    </w:lvl>
    <w:lvl w:ilvl="5" w:tplc="04090005" w:tentative="1">
      <w:start w:val="1"/>
      <w:numFmt w:val="bullet"/>
      <w:lvlText w:val=""/>
      <w:lvlJc w:val="left"/>
      <w:pPr>
        <w:ind w:left="4965" w:hanging="360"/>
      </w:pPr>
      <w:rPr>
        <w:rFonts w:ascii="Wingdings" w:hAnsi="Wingdings" w:hint="default"/>
      </w:rPr>
    </w:lvl>
    <w:lvl w:ilvl="6" w:tplc="04090001" w:tentative="1">
      <w:start w:val="1"/>
      <w:numFmt w:val="bullet"/>
      <w:lvlText w:val=""/>
      <w:lvlJc w:val="left"/>
      <w:pPr>
        <w:ind w:left="5685" w:hanging="360"/>
      </w:pPr>
      <w:rPr>
        <w:rFonts w:ascii="Symbol" w:hAnsi="Symbol" w:hint="default"/>
      </w:rPr>
    </w:lvl>
    <w:lvl w:ilvl="7" w:tplc="04090003" w:tentative="1">
      <w:start w:val="1"/>
      <w:numFmt w:val="bullet"/>
      <w:lvlText w:val="o"/>
      <w:lvlJc w:val="left"/>
      <w:pPr>
        <w:ind w:left="6405" w:hanging="360"/>
      </w:pPr>
      <w:rPr>
        <w:rFonts w:ascii="Courier New" w:hAnsi="Courier New" w:cs="Courier New" w:hint="default"/>
      </w:rPr>
    </w:lvl>
    <w:lvl w:ilvl="8" w:tplc="04090005" w:tentative="1">
      <w:start w:val="1"/>
      <w:numFmt w:val="bullet"/>
      <w:lvlText w:val=""/>
      <w:lvlJc w:val="left"/>
      <w:pPr>
        <w:ind w:left="7125" w:hanging="360"/>
      </w:pPr>
      <w:rPr>
        <w:rFonts w:ascii="Wingdings" w:hAnsi="Wingdings" w:hint="default"/>
      </w:rPr>
    </w:lvl>
  </w:abstractNum>
  <w:abstractNum w:abstractNumId="11">
    <w:nsid w:val="3A620E8D"/>
    <w:multiLevelType w:val="multilevel"/>
    <w:tmpl w:val="7FF207AC"/>
    <w:styleLink w:val="Style1"/>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12">
    <w:nsid w:val="3E3B2C9C"/>
    <w:multiLevelType w:val="hybridMultilevel"/>
    <w:tmpl w:val="52223240"/>
    <w:lvl w:ilvl="0" w:tplc="44CE1656">
      <w:start w:val="1"/>
      <w:numFmt w:val="bullet"/>
      <w:lvlText w:val=""/>
      <w:lvlJc w:val="left"/>
      <w:pPr>
        <w:tabs>
          <w:tab w:val="num" w:pos="720"/>
        </w:tabs>
        <w:ind w:left="720" w:hanging="360"/>
      </w:pPr>
      <w:rPr>
        <w:rFonts w:ascii="Wingdings" w:hAnsi="Wingdings" w:hint="default"/>
      </w:rPr>
    </w:lvl>
    <w:lvl w:ilvl="1" w:tplc="58DEB248" w:tentative="1">
      <w:start w:val="1"/>
      <w:numFmt w:val="bullet"/>
      <w:lvlText w:val=""/>
      <w:lvlJc w:val="left"/>
      <w:pPr>
        <w:tabs>
          <w:tab w:val="num" w:pos="1440"/>
        </w:tabs>
        <w:ind w:left="1440" w:hanging="360"/>
      </w:pPr>
      <w:rPr>
        <w:rFonts w:ascii="Wingdings" w:hAnsi="Wingdings" w:hint="default"/>
      </w:rPr>
    </w:lvl>
    <w:lvl w:ilvl="2" w:tplc="1E2ABAB6" w:tentative="1">
      <w:start w:val="1"/>
      <w:numFmt w:val="bullet"/>
      <w:lvlText w:val=""/>
      <w:lvlJc w:val="left"/>
      <w:pPr>
        <w:tabs>
          <w:tab w:val="num" w:pos="2160"/>
        </w:tabs>
        <w:ind w:left="2160" w:hanging="360"/>
      </w:pPr>
      <w:rPr>
        <w:rFonts w:ascii="Wingdings" w:hAnsi="Wingdings" w:hint="default"/>
      </w:rPr>
    </w:lvl>
    <w:lvl w:ilvl="3" w:tplc="510E0FD4" w:tentative="1">
      <w:start w:val="1"/>
      <w:numFmt w:val="bullet"/>
      <w:lvlText w:val=""/>
      <w:lvlJc w:val="left"/>
      <w:pPr>
        <w:tabs>
          <w:tab w:val="num" w:pos="2880"/>
        </w:tabs>
        <w:ind w:left="2880" w:hanging="360"/>
      </w:pPr>
      <w:rPr>
        <w:rFonts w:ascii="Wingdings" w:hAnsi="Wingdings" w:hint="default"/>
      </w:rPr>
    </w:lvl>
    <w:lvl w:ilvl="4" w:tplc="9B7A3D8C" w:tentative="1">
      <w:start w:val="1"/>
      <w:numFmt w:val="bullet"/>
      <w:lvlText w:val=""/>
      <w:lvlJc w:val="left"/>
      <w:pPr>
        <w:tabs>
          <w:tab w:val="num" w:pos="3600"/>
        </w:tabs>
        <w:ind w:left="3600" w:hanging="360"/>
      </w:pPr>
      <w:rPr>
        <w:rFonts w:ascii="Wingdings" w:hAnsi="Wingdings" w:hint="default"/>
      </w:rPr>
    </w:lvl>
    <w:lvl w:ilvl="5" w:tplc="7D6071B2" w:tentative="1">
      <w:start w:val="1"/>
      <w:numFmt w:val="bullet"/>
      <w:lvlText w:val=""/>
      <w:lvlJc w:val="left"/>
      <w:pPr>
        <w:tabs>
          <w:tab w:val="num" w:pos="4320"/>
        </w:tabs>
        <w:ind w:left="4320" w:hanging="360"/>
      </w:pPr>
      <w:rPr>
        <w:rFonts w:ascii="Wingdings" w:hAnsi="Wingdings" w:hint="default"/>
      </w:rPr>
    </w:lvl>
    <w:lvl w:ilvl="6" w:tplc="5C26B8E8" w:tentative="1">
      <w:start w:val="1"/>
      <w:numFmt w:val="bullet"/>
      <w:lvlText w:val=""/>
      <w:lvlJc w:val="left"/>
      <w:pPr>
        <w:tabs>
          <w:tab w:val="num" w:pos="5040"/>
        </w:tabs>
        <w:ind w:left="5040" w:hanging="360"/>
      </w:pPr>
      <w:rPr>
        <w:rFonts w:ascii="Wingdings" w:hAnsi="Wingdings" w:hint="default"/>
      </w:rPr>
    </w:lvl>
    <w:lvl w:ilvl="7" w:tplc="4DB8FEFE" w:tentative="1">
      <w:start w:val="1"/>
      <w:numFmt w:val="bullet"/>
      <w:lvlText w:val=""/>
      <w:lvlJc w:val="left"/>
      <w:pPr>
        <w:tabs>
          <w:tab w:val="num" w:pos="5760"/>
        </w:tabs>
        <w:ind w:left="5760" w:hanging="360"/>
      </w:pPr>
      <w:rPr>
        <w:rFonts w:ascii="Wingdings" w:hAnsi="Wingdings" w:hint="default"/>
      </w:rPr>
    </w:lvl>
    <w:lvl w:ilvl="8" w:tplc="0EE819E6" w:tentative="1">
      <w:start w:val="1"/>
      <w:numFmt w:val="bullet"/>
      <w:lvlText w:val=""/>
      <w:lvlJc w:val="left"/>
      <w:pPr>
        <w:tabs>
          <w:tab w:val="num" w:pos="6480"/>
        </w:tabs>
        <w:ind w:left="6480" w:hanging="360"/>
      </w:pPr>
      <w:rPr>
        <w:rFonts w:ascii="Wingdings" w:hAnsi="Wingdings" w:hint="default"/>
      </w:rPr>
    </w:lvl>
  </w:abstractNum>
  <w:abstractNum w:abstractNumId="13">
    <w:nsid w:val="56C22868"/>
    <w:multiLevelType w:val="singleLevel"/>
    <w:tmpl w:val="5FA23320"/>
    <w:lvl w:ilvl="0">
      <w:start w:val="1"/>
      <w:numFmt w:val="bullet"/>
      <w:pStyle w:val="Textodsaz"/>
      <w:lvlText w:val=""/>
      <w:lvlJc w:val="left"/>
      <w:pPr>
        <w:tabs>
          <w:tab w:val="num" w:pos="360"/>
        </w:tabs>
        <w:ind w:left="360" w:hanging="360"/>
      </w:pPr>
      <w:rPr>
        <w:rFonts w:ascii="Symbol" w:hAnsi="Symbol" w:hint="default"/>
      </w:rPr>
    </w:lvl>
  </w:abstractNum>
  <w:abstractNum w:abstractNumId="14">
    <w:nsid w:val="582A0742"/>
    <w:multiLevelType w:val="hybridMultilevel"/>
    <w:tmpl w:val="5C2441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5B564D35"/>
    <w:multiLevelType w:val="hybridMultilevel"/>
    <w:tmpl w:val="3EF23F50"/>
    <w:lvl w:ilvl="0" w:tplc="04090001">
      <w:start w:val="1"/>
      <w:numFmt w:val="bullet"/>
      <w:lvlText w:val=""/>
      <w:lvlJc w:val="left"/>
      <w:pPr>
        <w:ind w:left="1287" w:hanging="360"/>
      </w:pPr>
      <w:rPr>
        <w:rFonts w:ascii="Symbol" w:hAnsi="Symbol" w:hint="default"/>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16">
    <w:nsid w:val="63113C22"/>
    <w:multiLevelType w:val="hybridMultilevel"/>
    <w:tmpl w:val="5A0E4CFA"/>
    <w:lvl w:ilvl="0" w:tplc="63845F3A">
      <w:start w:val="1"/>
      <w:numFmt w:val="decimal"/>
      <w:pStyle w:val="a0"/>
      <w:lvlText w:val="Աղյուսակ %1."/>
      <w:lvlJc w:val="left"/>
      <w:pPr>
        <w:ind w:left="720" w:hanging="360"/>
      </w:pPr>
      <w:rPr>
        <w:rFonts w:ascii="GHEA Grapalat" w:hAnsi="GHEA Grapalat" w:hint="default"/>
        <w:b/>
        <w:i w:val="0"/>
        <w:color w:val="auto"/>
        <w:sz w:val="22"/>
        <w:szCs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67A916F0"/>
    <w:multiLevelType w:val="hybridMultilevel"/>
    <w:tmpl w:val="C2A25E52"/>
    <w:lvl w:ilvl="0" w:tplc="DFBE0218">
      <w:start w:val="1"/>
      <w:numFmt w:val="bullet"/>
      <w:pStyle w:val="BULET"/>
      <w:lvlText w:val=""/>
      <w:lvlJc w:val="left"/>
      <w:pPr>
        <w:ind w:left="1174" w:hanging="360"/>
      </w:pPr>
      <w:rPr>
        <w:rFonts w:ascii="Symbol" w:hAnsi="Symbol" w:cs="Symbol" w:hint="default"/>
      </w:rPr>
    </w:lvl>
    <w:lvl w:ilvl="1" w:tplc="04090003">
      <w:start w:val="1"/>
      <w:numFmt w:val="bullet"/>
      <w:lvlText w:val="o"/>
      <w:lvlJc w:val="left"/>
      <w:pPr>
        <w:ind w:left="1894" w:hanging="360"/>
      </w:pPr>
      <w:rPr>
        <w:rFonts w:ascii="Courier New" w:hAnsi="Courier New" w:cs="Courier New" w:hint="default"/>
      </w:rPr>
    </w:lvl>
    <w:lvl w:ilvl="2" w:tplc="04090005">
      <w:start w:val="1"/>
      <w:numFmt w:val="bullet"/>
      <w:lvlText w:val=""/>
      <w:lvlJc w:val="left"/>
      <w:pPr>
        <w:ind w:left="2614" w:hanging="360"/>
      </w:pPr>
      <w:rPr>
        <w:rFonts w:ascii="Wingdings" w:hAnsi="Wingdings" w:cs="Wingdings" w:hint="default"/>
      </w:rPr>
    </w:lvl>
    <w:lvl w:ilvl="3" w:tplc="04090001">
      <w:start w:val="1"/>
      <w:numFmt w:val="bullet"/>
      <w:lvlText w:val=""/>
      <w:lvlJc w:val="left"/>
      <w:pPr>
        <w:ind w:left="3334" w:hanging="360"/>
      </w:pPr>
      <w:rPr>
        <w:rFonts w:ascii="Symbol" w:hAnsi="Symbol" w:cs="Symbol" w:hint="default"/>
      </w:rPr>
    </w:lvl>
    <w:lvl w:ilvl="4" w:tplc="04090003">
      <w:start w:val="1"/>
      <w:numFmt w:val="bullet"/>
      <w:lvlText w:val="o"/>
      <w:lvlJc w:val="left"/>
      <w:pPr>
        <w:ind w:left="4054" w:hanging="360"/>
      </w:pPr>
      <w:rPr>
        <w:rFonts w:ascii="Courier New" w:hAnsi="Courier New" w:cs="Courier New" w:hint="default"/>
      </w:rPr>
    </w:lvl>
    <w:lvl w:ilvl="5" w:tplc="04090005">
      <w:start w:val="1"/>
      <w:numFmt w:val="bullet"/>
      <w:lvlText w:val=""/>
      <w:lvlJc w:val="left"/>
      <w:pPr>
        <w:ind w:left="4774" w:hanging="360"/>
      </w:pPr>
      <w:rPr>
        <w:rFonts w:ascii="Wingdings" w:hAnsi="Wingdings" w:cs="Wingdings" w:hint="default"/>
      </w:rPr>
    </w:lvl>
    <w:lvl w:ilvl="6" w:tplc="04090001">
      <w:start w:val="1"/>
      <w:numFmt w:val="bullet"/>
      <w:lvlText w:val=""/>
      <w:lvlJc w:val="left"/>
      <w:pPr>
        <w:ind w:left="5494" w:hanging="360"/>
      </w:pPr>
      <w:rPr>
        <w:rFonts w:ascii="Symbol" w:hAnsi="Symbol" w:cs="Symbol" w:hint="default"/>
      </w:rPr>
    </w:lvl>
    <w:lvl w:ilvl="7" w:tplc="04090003">
      <w:start w:val="1"/>
      <w:numFmt w:val="bullet"/>
      <w:lvlText w:val="o"/>
      <w:lvlJc w:val="left"/>
      <w:pPr>
        <w:ind w:left="6214" w:hanging="360"/>
      </w:pPr>
      <w:rPr>
        <w:rFonts w:ascii="Courier New" w:hAnsi="Courier New" w:cs="Courier New" w:hint="default"/>
      </w:rPr>
    </w:lvl>
    <w:lvl w:ilvl="8" w:tplc="04090005">
      <w:start w:val="1"/>
      <w:numFmt w:val="bullet"/>
      <w:lvlText w:val=""/>
      <w:lvlJc w:val="left"/>
      <w:pPr>
        <w:ind w:left="6934" w:hanging="360"/>
      </w:pPr>
      <w:rPr>
        <w:rFonts w:ascii="Wingdings" w:hAnsi="Wingdings" w:cs="Wingdings" w:hint="default"/>
      </w:rPr>
    </w:lvl>
  </w:abstractNum>
  <w:abstractNum w:abstractNumId="18">
    <w:nsid w:val="67C4142A"/>
    <w:multiLevelType w:val="hybridMultilevel"/>
    <w:tmpl w:val="E0E659BA"/>
    <w:lvl w:ilvl="0" w:tplc="04090001">
      <w:start w:val="1"/>
      <w:numFmt w:val="bullet"/>
      <w:lvlText w:val=""/>
      <w:lvlJc w:val="left"/>
      <w:pPr>
        <w:ind w:left="1281" w:hanging="360"/>
      </w:pPr>
      <w:rPr>
        <w:rFonts w:ascii="Symbol" w:hAnsi="Symbol" w:hint="default"/>
      </w:rPr>
    </w:lvl>
    <w:lvl w:ilvl="1" w:tplc="04090003" w:tentative="1">
      <w:start w:val="1"/>
      <w:numFmt w:val="bullet"/>
      <w:lvlText w:val="o"/>
      <w:lvlJc w:val="left"/>
      <w:pPr>
        <w:ind w:left="2001" w:hanging="360"/>
      </w:pPr>
      <w:rPr>
        <w:rFonts w:ascii="Courier New" w:hAnsi="Courier New" w:cs="Courier New" w:hint="default"/>
      </w:rPr>
    </w:lvl>
    <w:lvl w:ilvl="2" w:tplc="04090005" w:tentative="1">
      <w:start w:val="1"/>
      <w:numFmt w:val="bullet"/>
      <w:lvlText w:val=""/>
      <w:lvlJc w:val="left"/>
      <w:pPr>
        <w:ind w:left="2721" w:hanging="360"/>
      </w:pPr>
      <w:rPr>
        <w:rFonts w:ascii="Wingdings" w:hAnsi="Wingdings" w:hint="default"/>
      </w:rPr>
    </w:lvl>
    <w:lvl w:ilvl="3" w:tplc="04090001" w:tentative="1">
      <w:start w:val="1"/>
      <w:numFmt w:val="bullet"/>
      <w:lvlText w:val=""/>
      <w:lvlJc w:val="left"/>
      <w:pPr>
        <w:ind w:left="3441" w:hanging="360"/>
      </w:pPr>
      <w:rPr>
        <w:rFonts w:ascii="Symbol" w:hAnsi="Symbol" w:hint="default"/>
      </w:rPr>
    </w:lvl>
    <w:lvl w:ilvl="4" w:tplc="04090003" w:tentative="1">
      <w:start w:val="1"/>
      <w:numFmt w:val="bullet"/>
      <w:lvlText w:val="o"/>
      <w:lvlJc w:val="left"/>
      <w:pPr>
        <w:ind w:left="4161" w:hanging="360"/>
      </w:pPr>
      <w:rPr>
        <w:rFonts w:ascii="Courier New" w:hAnsi="Courier New" w:cs="Courier New" w:hint="default"/>
      </w:rPr>
    </w:lvl>
    <w:lvl w:ilvl="5" w:tplc="04090005" w:tentative="1">
      <w:start w:val="1"/>
      <w:numFmt w:val="bullet"/>
      <w:lvlText w:val=""/>
      <w:lvlJc w:val="left"/>
      <w:pPr>
        <w:ind w:left="4881" w:hanging="360"/>
      </w:pPr>
      <w:rPr>
        <w:rFonts w:ascii="Wingdings" w:hAnsi="Wingdings" w:hint="default"/>
      </w:rPr>
    </w:lvl>
    <w:lvl w:ilvl="6" w:tplc="04090001" w:tentative="1">
      <w:start w:val="1"/>
      <w:numFmt w:val="bullet"/>
      <w:lvlText w:val=""/>
      <w:lvlJc w:val="left"/>
      <w:pPr>
        <w:ind w:left="5601" w:hanging="360"/>
      </w:pPr>
      <w:rPr>
        <w:rFonts w:ascii="Symbol" w:hAnsi="Symbol" w:hint="default"/>
      </w:rPr>
    </w:lvl>
    <w:lvl w:ilvl="7" w:tplc="04090003" w:tentative="1">
      <w:start w:val="1"/>
      <w:numFmt w:val="bullet"/>
      <w:lvlText w:val="o"/>
      <w:lvlJc w:val="left"/>
      <w:pPr>
        <w:ind w:left="6321" w:hanging="360"/>
      </w:pPr>
      <w:rPr>
        <w:rFonts w:ascii="Courier New" w:hAnsi="Courier New" w:cs="Courier New" w:hint="default"/>
      </w:rPr>
    </w:lvl>
    <w:lvl w:ilvl="8" w:tplc="04090005" w:tentative="1">
      <w:start w:val="1"/>
      <w:numFmt w:val="bullet"/>
      <w:lvlText w:val=""/>
      <w:lvlJc w:val="left"/>
      <w:pPr>
        <w:ind w:left="7041" w:hanging="360"/>
      </w:pPr>
      <w:rPr>
        <w:rFonts w:ascii="Wingdings" w:hAnsi="Wingdings" w:hint="default"/>
      </w:rPr>
    </w:lvl>
  </w:abstractNum>
  <w:abstractNum w:abstractNumId="19">
    <w:nsid w:val="709C60C9"/>
    <w:multiLevelType w:val="hybridMultilevel"/>
    <w:tmpl w:val="82686090"/>
    <w:lvl w:ilvl="0" w:tplc="04090001">
      <w:start w:val="1"/>
      <w:numFmt w:val="bullet"/>
      <w:lvlText w:val=""/>
      <w:lvlJc w:val="left"/>
      <w:pPr>
        <w:ind w:left="1281" w:hanging="360"/>
      </w:pPr>
      <w:rPr>
        <w:rFonts w:ascii="Symbol" w:hAnsi="Symbol" w:hint="default"/>
      </w:rPr>
    </w:lvl>
    <w:lvl w:ilvl="1" w:tplc="04090003" w:tentative="1">
      <w:start w:val="1"/>
      <w:numFmt w:val="bullet"/>
      <w:lvlText w:val="o"/>
      <w:lvlJc w:val="left"/>
      <w:pPr>
        <w:ind w:left="2001" w:hanging="360"/>
      </w:pPr>
      <w:rPr>
        <w:rFonts w:ascii="Courier New" w:hAnsi="Courier New" w:cs="Courier New" w:hint="default"/>
      </w:rPr>
    </w:lvl>
    <w:lvl w:ilvl="2" w:tplc="04090005" w:tentative="1">
      <w:start w:val="1"/>
      <w:numFmt w:val="bullet"/>
      <w:lvlText w:val=""/>
      <w:lvlJc w:val="left"/>
      <w:pPr>
        <w:ind w:left="2721" w:hanging="360"/>
      </w:pPr>
      <w:rPr>
        <w:rFonts w:ascii="Wingdings" w:hAnsi="Wingdings" w:hint="default"/>
      </w:rPr>
    </w:lvl>
    <w:lvl w:ilvl="3" w:tplc="04090001" w:tentative="1">
      <w:start w:val="1"/>
      <w:numFmt w:val="bullet"/>
      <w:lvlText w:val=""/>
      <w:lvlJc w:val="left"/>
      <w:pPr>
        <w:ind w:left="3441" w:hanging="360"/>
      </w:pPr>
      <w:rPr>
        <w:rFonts w:ascii="Symbol" w:hAnsi="Symbol" w:hint="default"/>
      </w:rPr>
    </w:lvl>
    <w:lvl w:ilvl="4" w:tplc="04090003" w:tentative="1">
      <w:start w:val="1"/>
      <w:numFmt w:val="bullet"/>
      <w:lvlText w:val="o"/>
      <w:lvlJc w:val="left"/>
      <w:pPr>
        <w:ind w:left="4161" w:hanging="360"/>
      </w:pPr>
      <w:rPr>
        <w:rFonts w:ascii="Courier New" w:hAnsi="Courier New" w:cs="Courier New" w:hint="default"/>
      </w:rPr>
    </w:lvl>
    <w:lvl w:ilvl="5" w:tplc="04090005" w:tentative="1">
      <w:start w:val="1"/>
      <w:numFmt w:val="bullet"/>
      <w:lvlText w:val=""/>
      <w:lvlJc w:val="left"/>
      <w:pPr>
        <w:ind w:left="4881" w:hanging="360"/>
      </w:pPr>
      <w:rPr>
        <w:rFonts w:ascii="Wingdings" w:hAnsi="Wingdings" w:hint="default"/>
      </w:rPr>
    </w:lvl>
    <w:lvl w:ilvl="6" w:tplc="04090001" w:tentative="1">
      <w:start w:val="1"/>
      <w:numFmt w:val="bullet"/>
      <w:lvlText w:val=""/>
      <w:lvlJc w:val="left"/>
      <w:pPr>
        <w:ind w:left="5601" w:hanging="360"/>
      </w:pPr>
      <w:rPr>
        <w:rFonts w:ascii="Symbol" w:hAnsi="Symbol" w:hint="default"/>
      </w:rPr>
    </w:lvl>
    <w:lvl w:ilvl="7" w:tplc="04090003" w:tentative="1">
      <w:start w:val="1"/>
      <w:numFmt w:val="bullet"/>
      <w:lvlText w:val="o"/>
      <w:lvlJc w:val="left"/>
      <w:pPr>
        <w:ind w:left="6321" w:hanging="360"/>
      </w:pPr>
      <w:rPr>
        <w:rFonts w:ascii="Courier New" w:hAnsi="Courier New" w:cs="Courier New" w:hint="default"/>
      </w:rPr>
    </w:lvl>
    <w:lvl w:ilvl="8" w:tplc="04090005" w:tentative="1">
      <w:start w:val="1"/>
      <w:numFmt w:val="bullet"/>
      <w:lvlText w:val=""/>
      <w:lvlJc w:val="left"/>
      <w:pPr>
        <w:ind w:left="7041" w:hanging="360"/>
      </w:pPr>
      <w:rPr>
        <w:rFonts w:ascii="Wingdings" w:hAnsi="Wingdings" w:hint="default"/>
      </w:rPr>
    </w:lvl>
  </w:abstractNum>
  <w:abstractNum w:abstractNumId="20">
    <w:nsid w:val="71A2191D"/>
    <w:multiLevelType w:val="hybridMultilevel"/>
    <w:tmpl w:val="3D3A37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nsid w:val="799764DD"/>
    <w:multiLevelType w:val="hybridMultilevel"/>
    <w:tmpl w:val="755A5BF4"/>
    <w:lvl w:ilvl="0" w:tplc="04090011">
      <w:start w:val="1"/>
      <w:numFmt w:val="decimal"/>
      <w:lvlText w:val="%1)"/>
      <w:lvlJc w:val="left"/>
      <w:pPr>
        <w:ind w:left="1287" w:hanging="360"/>
      </w:p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22">
    <w:nsid w:val="79BE4D47"/>
    <w:multiLevelType w:val="multilevel"/>
    <w:tmpl w:val="C23E6452"/>
    <w:lvl w:ilvl="0">
      <w:start w:val="1"/>
      <w:numFmt w:val="bullet"/>
      <w:lvlText w:val="●"/>
      <w:lvlJc w:val="left"/>
      <w:pPr>
        <w:ind w:left="63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0"/>
  </w:num>
  <w:num w:numId="2">
    <w:abstractNumId w:val="1"/>
    <w:lvlOverride w:ilvl="0">
      <w:lvl w:ilvl="0">
        <w:start w:val="1"/>
        <w:numFmt w:val="bullet"/>
        <w:pStyle w:val="Bullet"/>
        <w:lvlText w:val=""/>
        <w:legacy w:legacy="1" w:legacySpace="0" w:legacyIndent="283"/>
        <w:lvlJc w:val="left"/>
        <w:pPr>
          <w:ind w:left="283" w:hanging="283"/>
        </w:pPr>
        <w:rPr>
          <w:rFonts w:ascii="Tms Rmn" w:hAnsi="Tms Rmn" w:hint="default"/>
          <w:sz w:val="18"/>
        </w:rPr>
      </w:lvl>
    </w:lvlOverride>
  </w:num>
  <w:num w:numId="3">
    <w:abstractNumId w:val="11"/>
  </w:num>
  <w:num w:numId="4">
    <w:abstractNumId w:val="17"/>
  </w:num>
  <w:num w:numId="5">
    <w:abstractNumId w:val="13"/>
  </w:num>
  <w:num w:numId="6">
    <w:abstractNumId w:val="2"/>
  </w:num>
  <w:num w:numId="7">
    <w:abstractNumId w:val="15"/>
  </w:num>
  <w:num w:numId="8">
    <w:abstractNumId w:val="9"/>
  </w:num>
  <w:num w:numId="9">
    <w:abstractNumId w:val="19"/>
  </w:num>
  <w:num w:numId="10">
    <w:abstractNumId w:val="20"/>
  </w:num>
  <w:num w:numId="11">
    <w:abstractNumId w:val="22"/>
  </w:num>
  <w:num w:numId="12">
    <w:abstractNumId w:val="8"/>
  </w:num>
  <w:num w:numId="13">
    <w:abstractNumId w:val="18"/>
  </w:num>
  <w:num w:numId="14">
    <w:abstractNumId w:val="3"/>
  </w:num>
  <w:num w:numId="15">
    <w:abstractNumId w:val="21"/>
  </w:num>
  <w:num w:numId="16">
    <w:abstractNumId w:val="10"/>
  </w:num>
  <w:num w:numId="17">
    <w:abstractNumId w:val="6"/>
  </w:num>
  <w:num w:numId="18">
    <w:abstractNumId w:val="5"/>
  </w:num>
  <w:num w:numId="19">
    <w:abstractNumId w:val="14"/>
  </w:num>
  <w:num w:numId="20">
    <w:abstractNumId w:val="7"/>
  </w:num>
  <w:num w:numId="21">
    <w:abstractNumId w:val="16"/>
  </w:num>
  <w:num w:numId="22">
    <w:abstractNumId w:val="4"/>
  </w:num>
  <w:num w:numId="23">
    <w:abstractNumId w:val="12"/>
  </w:num>
  <w:numIdMacAtCleanup w:val="2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5"/>
  <w:hideSpellingError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characterSpacingControl w:val="doNotCompress"/>
  <w:hdrShapeDefaults>
    <o:shapedefaults v:ext="edit" spidmax="2056"/>
    <o:shapelayout v:ext="edit">
      <o:idmap v:ext="edit" data="2"/>
    </o:shapelayout>
  </w:hdrShapeDefaults>
  <w:footnotePr>
    <w:footnote w:id="-1"/>
    <w:footnote w:id="0"/>
  </w:footnotePr>
  <w:endnotePr>
    <w:endnote w:id="-1"/>
    <w:endnote w:id="0"/>
  </w:endnotePr>
  <w:compat>
    <w:compatSetting w:name="compatibilityMode" w:uri="http://schemas.microsoft.com/office/word" w:val="12"/>
  </w:compat>
  <w:rsids>
    <w:rsidRoot w:val="002D4A3F"/>
    <w:rsid w:val="00000201"/>
    <w:rsid w:val="000004F7"/>
    <w:rsid w:val="0000077D"/>
    <w:rsid w:val="00000899"/>
    <w:rsid w:val="00000968"/>
    <w:rsid w:val="00000F60"/>
    <w:rsid w:val="00001548"/>
    <w:rsid w:val="00001589"/>
    <w:rsid w:val="00001645"/>
    <w:rsid w:val="0000170C"/>
    <w:rsid w:val="0000179A"/>
    <w:rsid w:val="000017C3"/>
    <w:rsid w:val="00001BBF"/>
    <w:rsid w:val="00001ED3"/>
    <w:rsid w:val="00001F0B"/>
    <w:rsid w:val="000020A6"/>
    <w:rsid w:val="000020AE"/>
    <w:rsid w:val="000021AF"/>
    <w:rsid w:val="0000239B"/>
    <w:rsid w:val="00002726"/>
    <w:rsid w:val="000027BA"/>
    <w:rsid w:val="0000288C"/>
    <w:rsid w:val="00002A60"/>
    <w:rsid w:val="00002C17"/>
    <w:rsid w:val="00002CFC"/>
    <w:rsid w:val="00002F7D"/>
    <w:rsid w:val="00003294"/>
    <w:rsid w:val="0000329C"/>
    <w:rsid w:val="000034E6"/>
    <w:rsid w:val="000034F4"/>
    <w:rsid w:val="00003559"/>
    <w:rsid w:val="00003719"/>
    <w:rsid w:val="0000372F"/>
    <w:rsid w:val="0000390E"/>
    <w:rsid w:val="000039EB"/>
    <w:rsid w:val="00003A46"/>
    <w:rsid w:val="00003B2F"/>
    <w:rsid w:val="00003BD4"/>
    <w:rsid w:val="00003CA3"/>
    <w:rsid w:val="00003E78"/>
    <w:rsid w:val="00004019"/>
    <w:rsid w:val="0000409B"/>
    <w:rsid w:val="00004165"/>
    <w:rsid w:val="000046B9"/>
    <w:rsid w:val="00004822"/>
    <w:rsid w:val="0000498F"/>
    <w:rsid w:val="00004BE0"/>
    <w:rsid w:val="00004C6A"/>
    <w:rsid w:val="00005092"/>
    <w:rsid w:val="00005167"/>
    <w:rsid w:val="000057A4"/>
    <w:rsid w:val="00005997"/>
    <w:rsid w:val="00005A97"/>
    <w:rsid w:val="00005C80"/>
    <w:rsid w:val="00005D34"/>
    <w:rsid w:val="00005E58"/>
    <w:rsid w:val="00006096"/>
    <w:rsid w:val="000060BD"/>
    <w:rsid w:val="00006C68"/>
    <w:rsid w:val="00006FD6"/>
    <w:rsid w:val="00007270"/>
    <w:rsid w:val="00007399"/>
    <w:rsid w:val="00007575"/>
    <w:rsid w:val="0000762D"/>
    <w:rsid w:val="000078BF"/>
    <w:rsid w:val="000079A0"/>
    <w:rsid w:val="00007A23"/>
    <w:rsid w:val="00007AA8"/>
    <w:rsid w:val="00007ABF"/>
    <w:rsid w:val="00007F76"/>
    <w:rsid w:val="00010289"/>
    <w:rsid w:val="0001045D"/>
    <w:rsid w:val="00010549"/>
    <w:rsid w:val="0001087C"/>
    <w:rsid w:val="0001098E"/>
    <w:rsid w:val="00010D32"/>
    <w:rsid w:val="00011363"/>
    <w:rsid w:val="000117CA"/>
    <w:rsid w:val="00011A21"/>
    <w:rsid w:val="00011ACC"/>
    <w:rsid w:val="00011B39"/>
    <w:rsid w:val="00011C5D"/>
    <w:rsid w:val="00011F37"/>
    <w:rsid w:val="00011FC0"/>
    <w:rsid w:val="00012255"/>
    <w:rsid w:val="000129E4"/>
    <w:rsid w:val="00012B31"/>
    <w:rsid w:val="00012D91"/>
    <w:rsid w:val="000130AE"/>
    <w:rsid w:val="0001385D"/>
    <w:rsid w:val="0001386B"/>
    <w:rsid w:val="00013944"/>
    <w:rsid w:val="000139F1"/>
    <w:rsid w:val="00013D2C"/>
    <w:rsid w:val="00013D5A"/>
    <w:rsid w:val="0001423F"/>
    <w:rsid w:val="000144FE"/>
    <w:rsid w:val="000148F8"/>
    <w:rsid w:val="00015A31"/>
    <w:rsid w:val="00015ADA"/>
    <w:rsid w:val="00015BCC"/>
    <w:rsid w:val="00016109"/>
    <w:rsid w:val="0001616A"/>
    <w:rsid w:val="0001642F"/>
    <w:rsid w:val="000164F5"/>
    <w:rsid w:val="0001673A"/>
    <w:rsid w:val="00016B8C"/>
    <w:rsid w:val="00017026"/>
    <w:rsid w:val="000170A9"/>
    <w:rsid w:val="0001780E"/>
    <w:rsid w:val="00017907"/>
    <w:rsid w:val="00017C04"/>
    <w:rsid w:val="00017D27"/>
    <w:rsid w:val="0002002F"/>
    <w:rsid w:val="000201E8"/>
    <w:rsid w:val="000203E1"/>
    <w:rsid w:val="00020461"/>
    <w:rsid w:val="000207E6"/>
    <w:rsid w:val="0002081D"/>
    <w:rsid w:val="00020E46"/>
    <w:rsid w:val="00021049"/>
    <w:rsid w:val="000210AF"/>
    <w:rsid w:val="0002120C"/>
    <w:rsid w:val="000212D6"/>
    <w:rsid w:val="00021483"/>
    <w:rsid w:val="000215A7"/>
    <w:rsid w:val="00021BB0"/>
    <w:rsid w:val="00021C82"/>
    <w:rsid w:val="0002212A"/>
    <w:rsid w:val="0002225C"/>
    <w:rsid w:val="0002238B"/>
    <w:rsid w:val="0002250B"/>
    <w:rsid w:val="0002251F"/>
    <w:rsid w:val="0002257C"/>
    <w:rsid w:val="0002276D"/>
    <w:rsid w:val="00022940"/>
    <w:rsid w:val="00022FB0"/>
    <w:rsid w:val="000231F5"/>
    <w:rsid w:val="000232BA"/>
    <w:rsid w:val="0002390E"/>
    <w:rsid w:val="000239D1"/>
    <w:rsid w:val="00023BB4"/>
    <w:rsid w:val="00023E1F"/>
    <w:rsid w:val="00023F28"/>
    <w:rsid w:val="00023F85"/>
    <w:rsid w:val="0002423F"/>
    <w:rsid w:val="000244A1"/>
    <w:rsid w:val="0002464A"/>
    <w:rsid w:val="000248C0"/>
    <w:rsid w:val="000248F0"/>
    <w:rsid w:val="0002495B"/>
    <w:rsid w:val="00024A5F"/>
    <w:rsid w:val="00024CC7"/>
    <w:rsid w:val="00024EF6"/>
    <w:rsid w:val="000251DC"/>
    <w:rsid w:val="00025498"/>
    <w:rsid w:val="000255BC"/>
    <w:rsid w:val="000257AA"/>
    <w:rsid w:val="000259A6"/>
    <w:rsid w:val="00025C48"/>
    <w:rsid w:val="00025E32"/>
    <w:rsid w:val="00025E47"/>
    <w:rsid w:val="000260C2"/>
    <w:rsid w:val="000260D9"/>
    <w:rsid w:val="000263B5"/>
    <w:rsid w:val="000263D5"/>
    <w:rsid w:val="000265A9"/>
    <w:rsid w:val="00026637"/>
    <w:rsid w:val="000266CA"/>
    <w:rsid w:val="00026797"/>
    <w:rsid w:val="00026CE2"/>
    <w:rsid w:val="00026D8D"/>
    <w:rsid w:val="00026F8B"/>
    <w:rsid w:val="00027065"/>
    <w:rsid w:val="00027233"/>
    <w:rsid w:val="00027356"/>
    <w:rsid w:val="000274EF"/>
    <w:rsid w:val="000277EE"/>
    <w:rsid w:val="00027945"/>
    <w:rsid w:val="00027961"/>
    <w:rsid w:val="00027B33"/>
    <w:rsid w:val="000305EF"/>
    <w:rsid w:val="000307F1"/>
    <w:rsid w:val="00030AA1"/>
    <w:rsid w:val="00030CCC"/>
    <w:rsid w:val="00030D64"/>
    <w:rsid w:val="00030F29"/>
    <w:rsid w:val="00030FD4"/>
    <w:rsid w:val="0003189C"/>
    <w:rsid w:val="0003190F"/>
    <w:rsid w:val="00031B77"/>
    <w:rsid w:val="00031C7A"/>
    <w:rsid w:val="00031E21"/>
    <w:rsid w:val="00031F76"/>
    <w:rsid w:val="00031FB0"/>
    <w:rsid w:val="00031FB5"/>
    <w:rsid w:val="00031FBE"/>
    <w:rsid w:val="00032005"/>
    <w:rsid w:val="00032120"/>
    <w:rsid w:val="000326D5"/>
    <w:rsid w:val="0003274D"/>
    <w:rsid w:val="00032C3E"/>
    <w:rsid w:val="00032C90"/>
    <w:rsid w:val="00033442"/>
    <w:rsid w:val="000336A2"/>
    <w:rsid w:val="0003398D"/>
    <w:rsid w:val="00033B82"/>
    <w:rsid w:val="00033C09"/>
    <w:rsid w:val="00033E77"/>
    <w:rsid w:val="00033E86"/>
    <w:rsid w:val="000340F2"/>
    <w:rsid w:val="00034509"/>
    <w:rsid w:val="00034523"/>
    <w:rsid w:val="00034625"/>
    <w:rsid w:val="00034830"/>
    <w:rsid w:val="00034898"/>
    <w:rsid w:val="00034B2C"/>
    <w:rsid w:val="00034B9C"/>
    <w:rsid w:val="00034C5E"/>
    <w:rsid w:val="00034DB5"/>
    <w:rsid w:val="0003558D"/>
    <w:rsid w:val="00035754"/>
    <w:rsid w:val="00035C58"/>
    <w:rsid w:val="00035CED"/>
    <w:rsid w:val="00035DCA"/>
    <w:rsid w:val="00035F54"/>
    <w:rsid w:val="000360D4"/>
    <w:rsid w:val="00036436"/>
    <w:rsid w:val="00036437"/>
    <w:rsid w:val="00036BD7"/>
    <w:rsid w:val="00036D86"/>
    <w:rsid w:val="00036DA7"/>
    <w:rsid w:val="00036E08"/>
    <w:rsid w:val="00036E99"/>
    <w:rsid w:val="00036F02"/>
    <w:rsid w:val="00036F92"/>
    <w:rsid w:val="00037062"/>
    <w:rsid w:val="00037178"/>
    <w:rsid w:val="000375BF"/>
    <w:rsid w:val="00037658"/>
    <w:rsid w:val="00037896"/>
    <w:rsid w:val="00037A81"/>
    <w:rsid w:val="00037B6E"/>
    <w:rsid w:val="00037BB9"/>
    <w:rsid w:val="00037BF7"/>
    <w:rsid w:val="00037E80"/>
    <w:rsid w:val="00037F24"/>
    <w:rsid w:val="000400D6"/>
    <w:rsid w:val="00040159"/>
    <w:rsid w:val="000402A0"/>
    <w:rsid w:val="000407BB"/>
    <w:rsid w:val="0004083B"/>
    <w:rsid w:val="00040A59"/>
    <w:rsid w:val="00040B1C"/>
    <w:rsid w:val="00040BD0"/>
    <w:rsid w:val="00040D40"/>
    <w:rsid w:val="00040D86"/>
    <w:rsid w:val="00040ED8"/>
    <w:rsid w:val="00040F87"/>
    <w:rsid w:val="00041219"/>
    <w:rsid w:val="00041372"/>
    <w:rsid w:val="000413A7"/>
    <w:rsid w:val="000414D5"/>
    <w:rsid w:val="00041524"/>
    <w:rsid w:val="0004160D"/>
    <w:rsid w:val="000416DA"/>
    <w:rsid w:val="00041797"/>
    <w:rsid w:val="0004195D"/>
    <w:rsid w:val="000421EA"/>
    <w:rsid w:val="00042334"/>
    <w:rsid w:val="00042442"/>
    <w:rsid w:val="00042508"/>
    <w:rsid w:val="000429A5"/>
    <w:rsid w:val="00042E35"/>
    <w:rsid w:val="00042F7D"/>
    <w:rsid w:val="0004311E"/>
    <w:rsid w:val="00043383"/>
    <w:rsid w:val="00043398"/>
    <w:rsid w:val="00043538"/>
    <w:rsid w:val="00043624"/>
    <w:rsid w:val="0004364C"/>
    <w:rsid w:val="000437A2"/>
    <w:rsid w:val="00043900"/>
    <w:rsid w:val="000439DC"/>
    <w:rsid w:val="00043E5C"/>
    <w:rsid w:val="0004463F"/>
    <w:rsid w:val="00044681"/>
    <w:rsid w:val="000446D3"/>
    <w:rsid w:val="00044741"/>
    <w:rsid w:val="0004487F"/>
    <w:rsid w:val="000449D7"/>
    <w:rsid w:val="00044A33"/>
    <w:rsid w:val="00044D55"/>
    <w:rsid w:val="00044DE9"/>
    <w:rsid w:val="00045048"/>
    <w:rsid w:val="0004504F"/>
    <w:rsid w:val="0004507F"/>
    <w:rsid w:val="000456D0"/>
    <w:rsid w:val="000456F8"/>
    <w:rsid w:val="00045D84"/>
    <w:rsid w:val="00045FA7"/>
    <w:rsid w:val="000463A3"/>
    <w:rsid w:val="00046700"/>
    <w:rsid w:val="00046A53"/>
    <w:rsid w:val="00046B4A"/>
    <w:rsid w:val="00046B7A"/>
    <w:rsid w:val="00047060"/>
    <w:rsid w:val="0004726C"/>
    <w:rsid w:val="000473B5"/>
    <w:rsid w:val="000474EF"/>
    <w:rsid w:val="0004776B"/>
    <w:rsid w:val="00047926"/>
    <w:rsid w:val="00047FBF"/>
    <w:rsid w:val="0005002A"/>
    <w:rsid w:val="000500ED"/>
    <w:rsid w:val="00050518"/>
    <w:rsid w:val="00050538"/>
    <w:rsid w:val="00050581"/>
    <w:rsid w:val="00050B4E"/>
    <w:rsid w:val="00050EA5"/>
    <w:rsid w:val="00050F65"/>
    <w:rsid w:val="0005107D"/>
    <w:rsid w:val="00051429"/>
    <w:rsid w:val="000514A6"/>
    <w:rsid w:val="0005176D"/>
    <w:rsid w:val="00051B91"/>
    <w:rsid w:val="00052155"/>
    <w:rsid w:val="0005239E"/>
    <w:rsid w:val="00052488"/>
    <w:rsid w:val="000524BE"/>
    <w:rsid w:val="000524D7"/>
    <w:rsid w:val="000525D2"/>
    <w:rsid w:val="00052824"/>
    <w:rsid w:val="000528A6"/>
    <w:rsid w:val="00052A06"/>
    <w:rsid w:val="00052AE5"/>
    <w:rsid w:val="00052DD5"/>
    <w:rsid w:val="00052DE8"/>
    <w:rsid w:val="0005304D"/>
    <w:rsid w:val="0005306A"/>
    <w:rsid w:val="0005322E"/>
    <w:rsid w:val="000532AB"/>
    <w:rsid w:val="00053464"/>
    <w:rsid w:val="00053980"/>
    <w:rsid w:val="00054112"/>
    <w:rsid w:val="00054625"/>
    <w:rsid w:val="00054722"/>
    <w:rsid w:val="000547F5"/>
    <w:rsid w:val="00054932"/>
    <w:rsid w:val="00054AE9"/>
    <w:rsid w:val="00054B84"/>
    <w:rsid w:val="00054D31"/>
    <w:rsid w:val="00054DA3"/>
    <w:rsid w:val="000550A3"/>
    <w:rsid w:val="000557C3"/>
    <w:rsid w:val="00055BA5"/>
    <w:rsid w:val="000560DC"/>
    <w:rsid w:val="00056332"/>
    <w:rsid w:val="000563FD"/>
    <w:rsid w:val="00056679"/>
    <w:rsid w:val="0005674E"/>
    <w:rsid w:val="00056C73"/>
    <w:rsid w:val="00056F52"/>
    <w:rsid w:val="00057011"/>
    <w:rsid w:val="000572E3"/>
    <w:rsid w:val="00057471"/>
    <w:rsid w:val="0005793D"/>
    <w:rsid w:val="00057A29"/>
    <w:rsid w:val="00057AE1"/>
    <w:rsid w:val="00057B38"/>
    <w:rsid w:val="00057D79"/>
    <w:rsid w:val="00057E80"/>
    <w:rsid w:val="00057E8E"/>
    <w:rsid w:val="00060174"/>
    <w:rsid w:val="000603E6"/>
    <w:rsid w:val="00060495"/>
    <w:rsid w:val="000605DE"/>
    <w:rsid w:val="000606CB"/>
    <w:rsid w:val="0006091B"/>
    <w:rsid w:val="00060AB5"/>
    <w:rsid w:val="00060B69"/>
    <w:rsid w:val="00061140"/>
    <w:rsid w:val="00061730"/>
    <w:rsid w:val="00061813"/>
    <w:rsid w:val="0006191E"/>
    <w:rsid w:val="00061A1E"/>
    <w:rsid w:val="00061C33"/>
    <w:rsid w:val="00061EC8"/>
    <w:rsid w:val="0006211B"/>
    <w:rsid w:val="00062319"/>
    <w:rsid w:val="00062413"/>
    <w:rsid w:val="00062495"/>
    <w:rsid w:val="00062637"/>
    <w:rsid w:val="000627E0"/>
    <w:rsid w:val="00062A98"/>
    <w:rsid w:val="00062AA7"/>
    <w:rsid w:val="00062D68"/>
    <w:rsid w:val="00062E21"/>
    <w:rsid w:val="00062EE7"/>
    <w:rsid w:val="000631C7"/>
    <w:rsid w:val="000631E8"/>
    <w:rsid w:val="000632F5"/>
    <w:rsid w:val="00063700"/>
    <w:rsid w:val="0006374B"/>
    <w:rsid w:val="00063844"/>
    <w:rsid w:val="00063B51"/>
    <w:rsid w:val="00063C5C"/>
    <w:rsid w:val="000641AC"/>
    <w:rsid w:val="000646A8"/>
    <w:rsid w:val="00064AA8"/>
    <w:rsid w:val="00064C62"/>
    <w:rsid w:val="00064FA4"/>
    <w:rsid w:val="000651AA"/>
    <w:rsid w:val="00065421"/>
    <w:rsid w:val="0006559D"/>
    <w:rsid w:val="000656BC"/>
    <w:rsid w:val="00065AE2"/>
    <w:rsid w:val="00065B24"/>
    <w:rsid w:val="00065D0A"/>
    <w:rsid w:val="00065F71"/>
    <w:rsid w:val="000661C4"/>
    <w:rsid w:val="00066505"/>
    <w:rsid w:val="000666D5"/>
    <w:rsid w:val="00066827"/>
    <w:rsid w:val="00066909"/>
    <w:rsid w:val="00066948"/>
    <w:rsid w:val="00066E46"/>
    <w:rsid w:val="00067036"/>
    <w:rsid w:val="000670C7"/>
    <w:rsid w:val="000672F4"/>
    <w:rsid w:val="0006759A"/>
    <w:rsid w:val="000675BA"/>
    <w:rsid w:val="000676C2"/>
    <w:rsid w:val="0006799A"/>
    <w:rsid w:val="000703A9"/>
    <w:rsid w:val="00070805"/>
    <w:rsid w:val="00070906"/>
    <w:rsid w:val="00070979"/>
    <w:rsid w:val="000709B5"/>
    <w:rsid w:val="000709D6"/>
    <w:rsid w:val="00070B61"/>
    <w:rsid w:val="00070FE5"/>
    <w:rsid w:val="0007124C"/>
    <w:rsid w:val="0007139D"/>
    <w:rsid w:val="000713DB"/>
    <w:rsid w:val="0007197F"/>
    <w:rsid w:val="00071C16"/>
    <w:rsid w:val="00071C80"/>
    <w:rsid w:val="00071CCA"/>
    <w:rsid w:val="00071E2F"/>
    <w:rsid w:val="000720AF"/>
    <w:rsid w:val="000723C6"/>
    <w:rsid w:val="00072615"/>
    <w:rsid w:val="0007273F"/>
    <w:rsid w:val="00072B11"/>
    <w:rsid w:val="00072CD1"/>
    <w:rsid w:val="00073034"/>
    <w:rsid w:val="0007304C"/>
    <w:rsid w:val="000734B5"/>
    <w:rsid w:val="00073657"/>
    <w:rsid w:val="00073729"/>
    <w:rsid w:val="00073800"/>
    <w:rsid w:val="00073E05"/>
    <w:rsid w:val="00074016"/>
    <w:rsid w:val="000740CB"/>
    <w:rsid w:val="0007417E"/>
    <w:rsid w:val="0007453B"/>
    <w:rsid w:val="0007453F"/>
    <w:rsid w:val="000746FF"/>
    <w:rsid w:val="0007498D"/>
    <w:rsid w:val="00074AD7"/>
    <w:rsid w:val="00075433"/>
    <w:rsid w:val="00075562"/>
    <w:rsid w:val="000757C5"/>
    <w:rsid w:val="00075A8B"/>
    <w:rsid w:val="00075AB7"/>
    <w:rsid w:val="00075B1C"/>
    <w:rsid w:val="00075FEB"/>
    <w:rsid w:val="000761DC"/>
    <w:rsid w:val="00076317"/>
    <w:rsid w:val="000764F4"/>
    <w:rsid w:val="000767C7"/>
    <w:rsid w:val="000768A7"/>
    <w:rsid w:val="00076ABA"/>
    <w:rsid w:val="00076DA7"/>
    <w:rsid w:val="00076EC8"/>
    <w:rsid w:val="00076F68"/>
    <w:rsid w:val="000772F8"/>
    <w:rsid w:val="000774EA"/>
    <w:rsid w:val="0007750A"/>
    <w:rsid w:val="0007764B"/>
    <w:rsid w:val="000778F8"/>
    <w:rsid w:val="00077952"/>
    <w:rsid w:val="00077A78"/>
    <w:rsid w:val="00077C8F"/>
    <w:rsid w:val="00077E43"/>
    <w:rsid w:val="00080362"/>
    <w:rsid w:val="0008040B"/>
    <w:rsid w:val="000808EC"/>
    <w:rsid w:val="00080906"/>
    <w:rsid w:val="00080961"/>
    <w:rsid w:val="00080CC6"/>
    <w:rsid w:val="00080CE7"/>
    <w:rsid w:val="00080DE0"/>
    <w:rsid w:val="0008137A"/>
    <w:rsid w:val="000814A8"/>
    <w:rsid w:val="0008180F"/>
    <w:rsid w:val="00081A60"/>
    <w:rsid w:val="00081A7D"/>
    <w:rsid w:val="00081B84"/>
    <w:rsid w:val="00081D10"/>
    <w:rsid w:val="00081D79"/>
    <w:rsid w:val="00081E5A"/>
    <w:rsid w:val="00081EAA"/>
    <w:rsid w:val="0008245D"/>
    <w:rsid w:val="00082556"/>
    <w:rsid w:val="00082BA2"/>
    <w:rsid w:val="00082BFE"/>
    <w:rsid w:val="00082C3F"/>
    <w:rsid w:val="00082CDF"/>
    <w:rsid w:val="0008374E"/>
    <w:rsid w:val="000838CE"/>
    <w:rsid w:val="0008391A"/>
    <w:rsid w:val="00083928"/>
    <w:rsid w:val="00083AB1"/>
    <w:rsid w:val="00083C02"/>
    <w:rsid w:val="00083F8C"/>
    <w:rsid w:val="00084433"/>
    <w:rsid w:val="00084475"/>
    <w:rsid w:val="000848E2"/>
    <w:rsid w:val="00084C8E"/>
    <w:rsid w:val="0008542D"/>
    <w:rsid w:val="0008547C"/>
    <w:rsid w:val="000858B2"/>
    <w:rsid w:val="00085903"/>
    <w:rsid w:val="00085A3C"/>
    <w:rsid w:val="00085C74"/>
    <w:rsid w:val="00085CF3"/>
    <w:rsid w:val="000861BE"/>
    <w:rsid w:val="000862F4"/>
    <w:rsid w:val="000863B5"/>
    <w:rsid w:val="00086547"/>
    <w:rsid w:val="000865BD"/>
    <w:rsid w:val="00086680"/>
    <w:rsid w:val="000868DE"/>
    <w:rsid w:val="00086A35"/>
    <w:rsid w:val="00086C8C"/>
    <w:rsid w:val="00086F6F"/>
    <w:rsid w:val="00087078"/>
    <w:rsid w:val="00087391"/>
    <w:rsid w:val="0008750C"/>
    <w:rsid w:val="00087634"/>
    <w:rsid w:val="0008783E"/>
    <w:rsid w:val="00087E86"/>
    <w:rsid w:val="00087FC2"/>
    <w:rsid w:val="000900AA"/>
    <w:rsid w:val="0009013D"/>
    <w:rsid w:val="0009015D"/>
    <w:rsid w:val="000902C8"/>
    <w:rsid w:val="000904AF"/>
    <w:rsid w:val="0009053B"/>
    <w:rsid w:val="000905BD"/>
    <w:rsid w:val="00090723"/>
    <w:rsid w:val="0009073D"/>
    <w:rsid w:val="00090AD9"/>
    <w:rsid w:val="00090EAF"/>
    <w:rsid w:val="00090F43"/>
    <w:rsid w:val="000912AD"/>
    <w:rsid w:val="00091529"/>
    <w:rsid w:val="00091720"/>
    <w:rsid w:val="000917CD"/>
    <w:rsid w:val="000918F5"/>
    <w:rsid w:val="00091B84"/>
    <w:rsid w:val="00091BB0"/>
    <w:rsid w:val="00091DF2"/>
    <w:rsid w:val="00092213"/>
    <w:rsid w:val="00092371"/>
    <w:rsid w:val="000923D0"/>
    <w:rsid w:val="0009244C"/>
    <w:rsid w:val="00092C3B"/>
    <w:rsid w:val="00092DA2"/>
    <w:rsid w:val="00092DA3"/>
    <w:rsid w:val="00092F3D"/>
    <w:rsid w:val="000937D6"/>
    <w:rsid w:val="00093961"/>
    <w:rsid w:val="000939CD"/>
    <w:rsid w:val="00093A35"/>
    <w:rsid w:val="00094045"/>
    <w:rsid w:val="000940F9"/>
    <w:rsid w:val="00094392"/>
    <w:rsid w:val="00094631"/>
    <w:rsid w:val="0009474D"/>
    <w:rsid w:val="00094789"/>
    <w:rsid w:val="00094C98"/>
    <w:rsid w:val="00094DAB"/>
    <w:rsid w:val="00095186"/>
    <w:rsid w:val="000953DC"/>
    <w:rsid w:val="00095A35"/>
    <w:rsid w:val="00095DCC"/>
    <w:rsid w:val="00096066"/>
    <w:rsid w:val="0009609A"/>
    <w:rsid w:val="000961A0"/>
    <w:rsid w:val="000961F6"/>
    <w:rsid w:val="000964D0"/>
    <w:rsid w:val="00096B44"/>
    <w:rsid w:val="00096CA4"/>
    <w:rsid w:val="00096D9B"/>
    <w:rsid w:val="00096FDC"/>
    <w:rsid w:val="00097228"/>
    <w:rsid w:val="000972D9"/>
    <w:rsid w:val="0009770F"/>
    <w:rsid w:val="0009788D"/>
    <w:rsid w:val="000979D1"/>
    <w:rsid w:val="00097AC9"/>
    <w:rsid w:val="00097B7B"/>
    <w:rsid w:val="000A0380"/>
    <w:rsid w:val="000A05CF"/>
    <w:rsid w:val="000A0617"/>
    <w:rsid w:val="000A08BE"/>
    <w:rsid w:val="000A0B2B"/>
    <w:rsid w:val="000A0CC6"/>
    <w:rsid w:val="000A0DC2"/>
    <w:rsid w:val="000A0E32"/>
    <w:rsid w:val="000A1224"/>
    <w:rsid w:val="000A1435"/>
    <w:rsid w:val="000A14D1"/>
    <w:rsid w:val="000A1974"/>
    <w:rsid w:val="000A1978"/>
    <w:rsid w:val="000A1E71"/>
    <w:rsid w:val="000A1F03"/>
    <w:rsid w:val="000A1F92"/>
    <w:rsid w:val="000A203C"/>
    <w:rsid w:val="000A22E6"/>
    <w:rsid w:val="000A231D"/>
    <w:rsid w:val="000A2471"/>
    <w:rsid w:val="000A2476"/>
    <w:rsid w:val="000A24B2"/>
    <w:rsid w:val="000A24F4"/>
    <w:rsid w:val="000A2503"/>
    <w:rsid w:val="000A25FA"/>
    <w:rsid w:val="000A2921"/>
    <w:rsid w:val="000A2DFD"/>
    <w:rsid w:val="000A2EED"/>
    <w:rsid w:val="000A2F7F"/>
    <w:rsid w:val="000A2FB6"/>
    <w:rsid w:val="000A3415"/>
    <w:rsid w:val="000A351E"/>
    <w:rsid w:val="000A3779"/>
    <w:rsid w:val="000A39D8"/>
    <w:rsid w:val="000A3B11"/>
    <w:rsid w:val="000A3B74"/>
    <w:rsid w:val="000A3D8B"/>
    <w:rsid w:val="000A3DC9"/>
    <w:rsid w:val="000A3F02"/>
    <w:rsid w:val="000A4184"/>
    <w:rsid w:val="000A437E"/>
    <w:rsid w:val="000A446D"/>
    <w:rsid w:val="000A4978"/>
    <w:rsid w:val="000A4A22"/>
    <w:rsid w:val="000A4A7E"/>
    <w:rsid w:val="000A4DA3"/>
    <w:rsid w:val="000A4DEB"/>
    <w:rsid w:val="000A4FE9"/>
    <w:rsid w:val="000A50C7"/>
    <w:rsid w:val="000A51CE"/>
    <w:rsid w:val="000A5256"/>
    <w:rsid w:val="000A52EF"/>
    <w:rsid w:val="000A5640"/>
    <w:rsid w:val="000A588B"/>
    <w:rsid w:val="000A592D"/>
    <w:rsid w:val="000A592E"/>
    <w:rsid w:val="000A597B"/>
    <w:rsid w:val="000A59A5"/>
    <w:rsid w:val="000A59BA"/>
    <w:rsid w:val="000A5D26"/>
    <w:rsid w:val="000A5D5E"/>
    <w:rsid w:val="000A60A8"/>
    <w:rsid w:val="000A638B"/>
    <w:rsid w:val="000A6764"/>
    <w:rsid w:val="000A6809"/>
    <w:rsid w:val="000A6A2A"/>
    <w:rsid w:val="000A6B75"/>
    <w:rsid w:val="000A6CC5"/>
    <w:rsid w:val="000A6E57"/>
    <w:rsid w:val="000A7209"/>
    <w:rsid w:val="000A756C"/>
    <w:rsid w:val="000A757E"/>
    <w:rsid w:val="000A795C"/>
    <w:rsid w:val="000A7BDC"/>
    <w:rsid w:val="000A7CA8"/>
    <w:rsid w:val="000A7D2C"/>
    <w:rsid w:val="000B0060"/>
    <w:rsid w:val="000B05AF"/>
    <w:rsid w:val="000B0612"/>
    <w:rsid w:val="000B08BE"/>
    <w:rsid w:val="000B0A5A"/>
    <w:rsid w:val="000B0B52"/>
    <w:rsid w:val="000B0E60"/>
    <w:rsid w:val="000B0EDF"/>
    <w:rsid w:val="000B0FB3"/>
    <w:rsid w:val="000B1249"/>
    <w:rsid w:val="000B12AF"/>
    <w:rsid w:val="000B1A8E"/>
    <w:rsid w:val="000B1B6B"/>
    <w:rsid w:val="000B1E3F"/>
    <w:rsid w:val="000B1FBB"/>
    <w:rsid w:val="000B22ED"/>
    <w:rsid w:val="000B2803"/>
    <w:rsid w:val="000B28B1"/>
    <w:rsid w:val="000B29B6"/>
    <w:rsid w:val="000B2A28"/>
    <w:rsid w:val="000B2A93"/>
    <w:rsid w:val="000B2C89"/>
    <w:rsid w:val="000B35E1"/>
    <w:rsid w:val="000B3875"/>
    <w:rsid w:val="000B3A62"/>
    <w:rsid w:val="000B3C7A"/>
    <w:rsid w:val="000B3CCF"/>
    <w:rsid w:val="000B3D59"/>
    <w:rsid w:val="000B3DCF"/>
    <w:rsid w:val="000B4434"/>
    <w:rsid w:val="000B4723"/>
    <w:rsid w:val="000B48E8"/>
    <w:rsid w:val="000B4930"/>
    <w:rsid w:val="000B4A50"/>
    <w:rsid w:val="000B4E49"/>
    <w:rsid w:val="000B4E8C"/>
    <w:rsid w:val="000B4F78"/>
    <w:rsid w:val="000B52A1"/>
    <w:rsid w:val="000B5963"/>
    <w:rsid w:val="000B59C3"/>
    <w:rsid w:val="000B5BDD"/>
    <w:rsid w:val="000B606D"/>
    <w:rsid w:val="000B60A4"/>
    <w:rsid w:val="000B6191"/>
    <w:rsid w:val="000B61A6"/>
    <w:rsid w:val="000B634F"/>
    <w:rsid w:val="000B6444"/>
    <w:rsid w:val="000B65DE"/>
    <w:rsid w:val="000B6865"/>
    <w:rsid w:val="000B6905"/>
    <w:rsid w:val="000B6963"/>
    <w:rsid w:val="000B6A41"/>
    <w:rsid w:val="000B6AC3"/>
    <w:rsid w:val="000B6B67"/>
    <w:rsid w:val="000B6B89"/>
    <w:rsid w:val="000B6C81"/>
    <w:rsid w:val="000B6CE0"/>
    <w:rsid w:val="000B6D4D"/>
    <w:rsid w:val="000B6FE1"/>
    <w:rsid w:val="000B70B5"/>
    <w:rsid w:val="000B732E"/>
    <w:rsid w:val="000B73B5"/>
    <w:rsid w:val="000B74AA"/>
    <w:rsid w:val="000B7B3F"/>
    <w:rsid w:val="000B7F29"/>
    <w:rsid w:val="000C0002"/>
    <w:rsid w:val="000C0514"/>
    <w:rsid w:val="000C062A"/>
    <w:rsid w:val="000C0AA9"/>
    <w:rsid w:val="000C0B97"/>
    <w:rsid w:val="000C0C21"/>
    <w:rsid w:val="000C0CD3"/>
    <w:rsid w:val="000C0DB9"/>
    <w:rsid w:val="000C0E44"/>
    <w:rsid w:val="000C0F9D"/>
    <w:rsid w:val="000C1259"/>
    <w:rsid w:val="000C1518"/>
    <w:rsid w:val="000C17B1"/>
    <w:rsid w:val="000C1B8E"/>
    <w:rsid w:val="000C1ECD"/>
    <w:rsid w:val="000C1EFF"/>
    <w:rsid w:val="000C1F82"/>
    <w:rsid w:val="000C21A7"/>
    <w:rsid w:val="000C234D"/>
    <w:rsid w:val="000C24FB"/>
    <w:rsid w:val="000C266A"/>
    <w:rsid w:val="000C29F4"/>
    <w:rsid w:val="000C3025"/>
    <w:rsid w:val="000C3351"/>
    <w:rsid w:val="000C38AB"/>
    <w:rsid w:val="000C38FE"/>
    <w:rsid w:val="000C395D"/>
    <w:rsid w:val="000C3A28"/>
    <w:rsid w:val="000C3B65"/>
    <w:rsid w:val="000C3CEA"/>
    <w:rsid w:val="000C3DEF"/>
    <w:rsid w:val="000C4136"/>
    <w:rsid w:val="000C474B"/>
    <w:rsid w:val="000C490A"/>
    <w:rsid w:val="000C4967"/>
    <w:rsid w:val="000C4C29"/>
    <w:rsid w:val="000C4DC2"/>
    <w:rsid w:val="000C4FC9"/>
    <w:rsid w:val="000C50C7"/>
    <w:rsid w:val="000C50DA"/>
    <w:rsid w:val="000C5323"/>
    <w:rsid w:val="000C5444"/>
    <w:rsid w:val="000C5B1B"/>
    <w:rsid w:val="000C5BA3"/>
    <w:rsid w:val="000C63A6"/>
    <w:rsid w:val="000C648B"/>
    <w:rsid w:val="000C64E4"/>
    <w:rsid w:val="000C664E"/>
    <w:rsid w:val="000C66C4"/>
    <w:rsid w:val="000C6A7E"/>
    <w:rsid w:val="000C6AEF"/>
    <w:rsid w:val="000C6C0B"/>
    <w:rsid w:val="000C6C1C"/>
    <w:rsid w:val="000C6C32"/>
    <w:rsid w:val="000C6D10"/>
    <w:rsid w:val="000C6E4F"/>
    <w:rsid w:val="000C6F10"/>
    <w:rsid w:val="000C6F33"/>
    <w:rsid w:val="000C7277"/>
    <w:rsid w:val="000C728B"/>
    <w:rsid w:val="000C7635"/>
    <w:rsid w:val="000C7A10"/>
    <w:rsid w:val="000C7D27"/>
    <w:rsid w:val="000C7FA9"/>
    <w:rsid w:val="000D008E"/>
    <w:rsid w:val="000D00BA"/>
    <w:rsid w:val="000D0942"/>
    <w:rsid w:val="000D0988"/>
    <w:rsid w:val="000D0B87"/>
    <w:rsid w:val="000D0C47"/>
    <w:rsid w:val="000D0D98"/>
    <w:rsid w:val="000D0EE1"/>
    <w:rsid w:val="000D1306"/>
    <w:rsid w:val="000D13AA"/>
    <w:rsid w:val="000D1401"/>
    <w:rsid w:val="000D154E"/>
    <w:rsid w:val="000D15B2"/>
    <w:rsid w:val="000D194F"/>
    <w:rsid w:val="000D1961"/>
    <w:rsid w:val="000D1BFC"/>
    <w:rsid w:val="000D1C27"/>
    <w:rsid w:val="000D1D0A"/>
    <w:rsid w:val="000D1D4D"/>
    <w:rsid w:val="000D1D5E"/>
    <w:rsid w:val="000D2147"/>
    <w:rsid w:val="000D25A2"/>
    <w:rsid w:val="000D278C"/>
    <w:rsid w:val="000D27EB"/>
    <w:rsid w:val="000D2871"/>
    <w:rsid w:val="000D2933"/>
    <w:rsid w:val="000D2D1A"/>
    <w:rsid w:val="000D33CD"/>
    <w:rsid w:val="000D352B"/>
    <w:rsid w:val="000D3573"/>
    <w:rsid w:val="000D35E5"/>
    <w:rsid w:val="000D362B"/>
    <w:rsid w:val="000D38C6"/>
    <w:rsid w:val="000D3AF3"/>
    <w:rsid w:val="000D40E3"/>
    <w:rsid w:val="000D420B"/>
    <w:rsid w:val="000D4945"/>
    <w:rsid w:val="000D4A3B"/>
    <w:rsid w:val="000D4C0B"/>
    <w:rsid w:val="000D4FBA"/>
    <w:rsid w:val="000D50B5"/>
    <w:rsid w:val="000D525A"/>
    <w:rsid w:val="000D537C"/>
    <w:rsid w:val="000D56CC"/>
    <w:rsid w:val="000D589D"/>
    <w:rsid w:val="000D5931"/>
    <w:rsid w:val="000D5B17"/>
    <w:rsid w:val="000D5BD1"/>
    <w:rsid w:val="000D5DB3"/>
    <w:rsid w:val="000D5F96"/>
    <w:rsid w:val="000D6256"/>
    <w:rsid w:val="000D664F"/>
    <w:rsid w:val="000D695B"/>
    <w:rsid w:val="000D6D7B"/>
    <w:rsid w:val="000D6E37"/>
    <w:rsid w:val="000D724D"/>
    <w:rsid w:val="000D72AE"/>
    <w:rsid w:val="000D7AA4"/>
    <w:rsid w:val="000D7B91"/>
    <w:rsid w:val="000D7E9E"/>
    <w:rsid w:val="000D7F0C"/>
    <w:rsid w:val="000E00CC"/>
    <w:rsid w:val="000E05FE"/>
    <w:rsid w:val="000E09E1"/>
    <w:rsid w:val="000E0C09"/>
    <w:rsid w:val="000E0FD1"/>
    <w:rsid w:val="000E1187"/>
    <w:rsid w:val="000E13C1"/>
    <w:rsid w:val="000E15B2"/>
    <w:rsid w:val="000E1642"/>
    <w:rsid w:val="000E173C"/>
    <w:rsid w:val="000E1896"/>
    <w:rsid w:val="000E1995"/>
    <w:rsid w:val="000E1B2F"/>
    <w:rsid w:val="000E1BEA"/>
    <w:rsid w:val="000E22FB"/>
    <w:rsid w:val="000E23A8"/>
    <w:rsid w:val="000E2D12"/>
    <w:rsid w:val="000E2D22"/>
    <w:rsid w:val="000E2DBD"/>
    <w:rsid w:val="000E2DD5"/>
    <w:rsid w:val="000E3077"/>
    <w:rsid w:val="000E31F9"/>
    <w:rsid w:val="000E35C9"/>
    <w:rsid w:val="000E36DA"/>
    <w:rsid w:val="000E39B6"/>
    <w:rsid w:val="000E3C24"/>
    <w:rsid w:val="000E3C68"/>
    <w:rsid w:val="000E3D57"/>
    <w:rsid w:val="000E3D82"/>
    <w:rsid w:val="000E3F11"/>
    <w:rsid w:val="000E40AD"/>
    <w:rsid w:val="000E4194"/>
    <w:rsid w:val="000E4199"/>
    <w:rsid w:val="000E4511"/>
    <w:rsid w:val="000E478D"/>
    <w:rsid w:val="000E4A7B"/>
    <w:rsid w:val="000E4BAB"/>
    <w:rsid w:val="000E4BAC"/>
    <w:rsid w:val="000E4E3F"/>
    <w:rsid w:val="000E5094"/>
    <w:rsid w:val="000E53BE"/>
    <w:rsid w:val="000E5A66"/>
    <w:rsid w:val="000E5C22"/>
    <w:rsid w:val="000E5D88"/>
    <w:rsid w:val="000E5EAC"/>
    <w:rsid w:val="000E629D"/>
    <w:rsid w:val="000E6745"/>
    <w:rsid w:val="000E6822"/>
    <w:rsid w:val="000E6CD2"/>
    <w:rsid w:val="000E6D40"/>
    <w:rsid w:val="000E6DDB"/>
    <w:rsid w:val="000E7190"/>
    <w:rsid w:val="000E7540"/>
    <w:rsid w:val="000E7895"/>
    <w:rsid w:val="000E7B11"/>
    <w:rsid w:val="000E7C2C"/>
    <w:rsid w:val="000F0106"/>
    <w:rsid w:val="000F0386"/>
    <w:rsid w:val="000F0649"/>
    <w:rsid w:val="000F075C"/>
    <w:rsid w:val="000F0803"/>
    <w:rsid w:val="000F0B15"/>
    <w:rsid w:val="000F0BD4"/>
    <w:rsid w:val="000F0C39"/>
    <w:rsid w:val="000F0E2B"/>
    <w:rsid w:val="000F0E2F"/>
    <w:rsid w:val="000F0F9B"/>
    <w:rsid w:val="000F1122"/>
    <w:rsid w:val="000F1147"/>
    <w:rsid w:val="000F1258"/>
    <w:rsid w:val="000F137E"/>
    <w:rsid w:val="000F13AB"/>
    <w:rsid w:val="000F150D"/>
    <w:rsid w:val="000F1871"/>
    <w:rsid w:val="000F1889"/>
    <w:rsid w:val="000F19F2"/>
    <w:rsid w:val="000F1A09"/>
    <w:rsid w:val="000F1DC8"/>
    <w:rsid w:val="000F1F3D"/>
    <w:rsid w:val="000F1F5C"/>
    <w:rsid w:val="000F20A1"/>
    <w:rsid w:val="000F20F5"/>
    <w:rsid w:val="000F2442"/>
    <w:rsid w:val="000F25F7"/>
    <w:rsid w:val="000F2637"/>
    <w:rsid w:val="000F26DE"/>
    <w:rsid w:val="000F271C"/>
    <w:rsid w:val="000F28D1"/>
    <w:rsid w:val="000F2A13"/>
    <w:rsid w:val="000F2A8F"/>
    <w:rsid w:val="000F2D3B"/>
    <w:rsid w:val="000F2FA5"/>
    <w:rsid w:val="000F30B6"/>
    <w:rsid w:val="000F30C6"/>
    <w:rsid w:val="000F33A1"/>
    <w:rsid w:val="000F3917"/>
    <w:rsid w:val="000F3B0C"/>
    <w:rsid w:val="000F3B95"/>
    <w:rsid w:val="000F3DDD"/>
    <w:rsid w:val="000F4054"/>
    <w:rsid w:val="000F4072"/>
    <w:rsid w:val="000F428F"/>
    <w:rsid w:val="000F430C"/>
    <w:rsid w:val="000F4644"/>
    <w:rsid w:val="000F49BA"/>
    <w:rsid w:val="000F511D"/>
    <w:rsid w:val="000F52B8"/>
    <w:rsid w:val="000F52F3"/>
    <w:rsid w:val="000F5773"/>
    <w:rsid w:val="000F57D1"/>
    <w:rsid w:val="000F57E1"/>
    <w:rsid w:val="000F5DC1"/>
    <w:rsid w:val="000F5E00"/>
    <w:rsid w:val="000F5FE9"/>
    <w:rsid w:val="000F6081"/>
    <w:rsid w:val="000F61C0"/>
    <w:rsid w:val="000F6242"/>
    <w:rsid w:val="000F68AF"/>
    <w:rsid w:val="000F6B45"/>
    <w:rsid w:val="000F6CAC"/>
    <w:rsid w:val="000F6FA3"/>
    <w:rsid w:val="000F74C6"/>
    <w:rsid w:val="000F7964"/>
    <w:rsid w:val="000F7A40"/>
    <w:rsid w:val="001001E3"/>
    <w:rsid w:val="001001ED"/>
    <w:rsid w:val="001004E4"/>
    <w:rsid w:val="001005E9"/>
    <w:rsid w:val="001005EF"/>
    <w:rsid w:val="0010083F"/>
    <w:rsid w:val="00100880"/>
    <w:rsid w:val="00100DF7"/>
    <w:rsid w:val="00100F1D"/>
    <w:rsid w:val="0010130A"/>
    <w:rsid w:val="00101376"/>
    <w:rsid w:val="0010162F"/>
    <w:rsid w:val="00101684"/>
    <w:rsid w:val="0010168D"/>
    <w:rsid w:val="001016DE"/>
    <w:rsid w:val="00101755"/>
    <w:rsid w:val="00101809"/>
    <w:rsid w:val="0010205F"/>
    <w:rsid w:val="0010209C"/>
    <w:rsid w:val="0010254E"/>
    <w:rsid w:val="0010268E"/>
    <w:rsid w:val="001027BF"/>
    <w:rsid w:val="001028DD"/>
    <w:rsid w:val="00102B7C"/>
    <w:rsid w:val="00102EC7"/>
    <w:rsid w:val="001030EF"/>
    <w:rsid w:val="001031BD"/>
    <w:rsid w:val="00103232"/>
    <w:rsid w:val="001033F3"/>
    <w:rsid w:val="0010345F"/>
    <w:rsid w:val="0010369F"/>
    <w:rsid w:val="00103857"/>
    <w:rsid w:val="00103A85"/>
    <w:rsid w:val="00103D41"/>
    <w:rsid w:val="0010412B"/>
    <w:rsid w:val="001042C3"/>
    <w:rsid w:val="001042F8"/>
    <w:rsid w:val="00104738"/>
    <w:rsid w:val="00104896"/>
    <w:rsid w:val="001049B5"/>
    <w:rsid w:val="00104C75"/>
    <w:rsid w:val="00104CBB"/>
    <w:rsid w:val="00104ED0"/>
    <w:rsid w:val="00104F2E"/>
    <w:rsid w:val="00104FE3"/>
    <w:rsid w:val="00105180"/>
    <w:rsid w:val="001052C6"/>
    <w:rsid w:val="001052ED"/>
    <w:rsid w:val="00105327"/>
    <w:rsid w:val="0010532E"/>
    <w:rsid w:val="001053E8"/>
    <w:rsid w:val="00105674"/>
    <w:rsid w:val="001058F6"/>
    <w:rsid w:val="00105A8B"/>
    <w:rsid w:val="00105B39"/>
    <w:rsid w:val="00105D7F"/>
    <w:rsid w:val="00106029"/>
    <w:rsid w:val="00106337"/>
    <w:rsid w:val="0010645B"/>
    <w:rsid w:val="001067B5"/>
    <w:rsid w:val="00106A17"/>
    <w:rsid w:val="00106A92"/>
    <w:rsid w:val="00106D7D"/>
    <w:rsid w:val="001070F8"/>
    <w:rsid w:val="0010724D"/>
    <w:rsid w:val="001073C4"/>
    <w:rsid w:val="0010745F"/>
    <w:rsid w:val="00107720"/>
    <w:rsid w:val="00107802"/>
    <w:rsid w:val="001079C3"/>
    <w:rsid w:val="00107AEE"/>
    <w:rsid w:val="00110735"/>
    <w:rsid w:val="00110D1E"/>
    <w:rsid w:val="001112A1"/>
    <w:rsid w:val="001113CE"/>
    <w:rsid w:val="00111627"/>
    <w:rsid w:val="00111693"/>
    <w:rsid w:val="00111974"/>
    <w:rsid w:val="00111A08"/>
    <w:rsid w:val="00111ACF"/>
    <w:rsid w:val="00111E35"/>
    <w:rsid w:val="00111F80"/>
    <w:rsid w:val="001121F2"/>
    <w:rsid w:val="001124F2"/>
    <w:rsid w:val="0011285E"/>
    <w:rsid w:val="001128EA"/>
    <w:rsid w:val="00112B92"/>
    <w:rsid w:val="00112C49"/>
    <w:rsid w:val="00112D85"/>
    <w:rsid w:val="00112DA0"/>
    <w:rsid w:val="00112E5B"/>
    <w:rsid w:val="00113731"/>
    <w:rsid w:val="001138E2"/>
    <w:rsid w:val="00113972"/>
    <w:rsid w:val="00113A64"/>
    <w:rsid w:val="00113BF1"/>
    <w:rsid w:val="00113BF8"/>
    <w:rsid w:val="00113C9E"/>
    <w:rsid w:val="00114041"/>
    <w:rsid w:val="001143DE"/>
    <w:rsid w:val="00114552"/>
    <w:rsid w:val="0011455B"/>
    <w:rsid w:val="00114663"/>
    <w:rsid w:val="0011484D"/>
    <w:rsid w:val="00114878"/>
    <w:rsid w:val="00115165"/>
    <w:rsid w:val="001152A7"/>
    <w:rsid w:val="001152E9"/>
    <w:rsid w:val="0011538B"/>
    <w:rsid w:val="001156C9"/>
    <w:rsid w:val="0011571B"/>
    <w:rsid w:val="00115828"/>
    <w:rsid w:val="00115882"/>
    <w:rsid w:val="0011589B"/>
    <w:rsid w:val="001158B7"/>
    <w:rsid w:val="00115B8F"/>
    <w:rsid w:val="00115FD5"/>
    <w:rsid w:val="00116143"/>
    <w:rsid w:val="00116266"/>
    <w:rsid w:val="0011659C"/>
    <w:rsid w:val="00116AB2"/>
    <w:rsid w:val="00116BDB"/>
    <w:rsid w:val="00116C02"/>
    <w:rsid w:val="00116C0E"/>
    <w:rsid w:val="00116F3F"/>
    <w:rsid w:val="00117252"/>
    <w:rsid w:val="00117450"/>
    <w:rsid w:val="00117BA4"/>
    <w:rsid w:val="00117E2F"/>
    <w:rsid w:val="00117E76"/>
    <w:rsid w:val="00117ED8"/>
    <w:rsid w:val="001201E8"/>
    <w:rsid w:val="00120399"/>
    <w:rsid w:val="001206B2"/>
    <w:rsid w:val="00120768"/>
    <w:rsid w:val="00120C68"/>
    <w:rsid w:val="00120CC1"/>
    <w:rsid w:val="00120EBF"/>
    <w:rsid w:val="00120EC1"/>
    <w:rsid w:val="00120F63"/>
    <w:rsid w:val="0012120B"/>
    <w:rsid w:val="0012143D"/>
    <w:rsid w:val="001219E1"/>
    <w:rsid w:val="00121AAB"/>
    <w:rsid w:val="00121B64"/>
    <w:rsid w:val="00121BAB"/>
    <w:rsid w:val="00121DB1"/>
    <w:rsid w:val="00121FB3"/>
    <w:rsid w:val="00122592"/>
    <w:rsid w:val="001227B5"/>
    <w:rsid w:val="001229D6"/>
    <w:rsid w:val="00122C0D"/>
    <w:rsid w:val="00122C2C"/>
    <w:rsid w:val="00122D8F"/>
    <w:rsid w:val="00123054"/>
    <w:rsid w:val="0012332E"/>
    <w:rsid w:val="0012351C"/>
    <w:rsid w:val="001235FF"/>
    <w:rsid w:val="00123895"/>
    <w:rsid w:val="00123B1F"/>
    <w:rsid w:val="00123F31"/>
    <w:rsid w:val="00124625"/>
    <w:rsid w:val="001249C0"/>
    <w:rsid w:val="00124BB1"/>
    <w:rsid w:val="00124FA8"/>
    <w:rsid w:val="00125161"/>
    <w:rsid w:val="0012529F"/>
    <w:rsid w:val="001252B2"/>
    <w:rsid w:val="001256E0"/>
    <w:rsid w:val="0012578A"/>
    <w:rsid w:val="00125865"/>
    <w:rsid w:val="00125BBF"/>
    <w:rsid w:val="00125F0F"/>
    <w:rsid w:val="00125F5F"/>
    <w:rsid w:val="00126333"/>
    <w:rsid w:val="001264DD"/>
    <w:rsid w:val="00126577"/>
    <w:rsid w:val="001265B2"/>
    <w:rsid w:val="001268FF"/>
    <w:rsid w:val="00126E6C"/>
    <w:rsid w:val="00126FBC"/>
    <w:rsid w:val="00126FFB"/>
    <w:rsid w:val="001271B5"/>
    <w:rsid w:val="001273B6"/>
    <w:rsid w:val="0012750C"/>
    <w:rsid w:val="0012753A"/>
    <w:rsid w:val="00127741"/>
    <w:rsid w:val="001278D6"/>
    <w:rsid w:val="00127AA0"/>
    <w:rsid w:val="00127AE7"/>
    <w:rsid w:val="00127B23"/>
    <w:rsid w:val="00127E8E"/>
    <w:rsid w:val="00127F3C"/>
    <w:rsid w:val="00127F8D"/>
    <w:rsid w:val="00127FD0"/>
    <w:rsid w:val="00130164"/>
    <w:rsid w:val="00130867"/>
    <w:rsid w:val="00130A7D"/>
    <w:rsid w:val="00130AFB"/>
    <w:rsid w:val="00130DA1"/>
    <w:rsid w:val="00131136"/>
    <w:rsid w:val="0013122D"/>
    <w:rsid w:val="001313D0"/>
    <w:rsid w:val="001317E3"/>
    <w:rsid w:val="001317E7"/>
    <w:rsid w:val="00132241"/>
    <w:rsid w:val="001322B6"/>
    <w:rsid w:val="001327FB"/>
    <w:rsid w:val="001329AD"/>
    <w:rsid w:val="00132DF3"/>
    <w:rsid w:val="0013312D"/>
    <w:rsid w:val="001331A2"/>
    <w:rsid w:val="001337BD"/>
    <w:rsid w:val="00133806"/>
    <w:rsid w:val="001338E9"/>
    <w:rsid w:val="00133B6D"/>
    <w:rsid w:val="00133E1F"/>
    <w:rsid w:val="00134BC9"/>
    <w:rsid w:val="00134BDF"/>
    <w:rsid w:val="00134E05"/>
    <w:rsid w:val="0013519E"/>
    <w:rsid w:val="001351B0"/>
    <w:rsid w:val="0013548E"/>
    <w:rsid w:val="00135AA3"/>
    <w:rsid w:val="00135EF4"/>
    <w:rsid w:val="00136079"/>
    <w:rsid w:val="00136108"/>
    <w:rsid w:val="00136115"/>
    <w:rsid w:val="001361BB"/>
    <w:rsid w:val="00136354"/>
    <w:rsid w:val="001367A5"/>
    <w:rsid w:val="00136A62"/>
    <w:rsid w:val="00136BAE"/>
    <w:rsid w:val="00136FAA"/>
    <w:rsid w:val="00137549"/>
    <w:rsid w:val="0013761A"/>
    <w:rsid w:val="00137640"/>
    <w:rsid w:val="00137715"/>
    <w:rsid w:val="0013781D"/>
    <w:rsid w:val="001378F2"/>
    <w:rsid w:val="00137952"/>
    <w:rsid w:val="001379E3"/>
    <w:rsid w:val="00137D44"/>
    <w:rsid w:val="00137DDF"/>
    <w:rsid w:val="00137E0B"/>
    <w:rsid w:val="00137EC8"/>
    <w:rsid w:val="00137F6A"/>
    <w:rsid w:val="0014000E"/>
    <w:rsid w:val="001400AB"/>
    <w:rsid w:val="001401B3"/>
    <w:rsid w:val="001403DF"/>
    <w:rsid w:val="0014049A"/>
    <w:rsid w:val="0014084E"/>
    <w:rsid w:val="00140AEA"/>
    <w:rsid w:val="00140B5F"/>
    <w:rsid w:val="00140CD8"/>
    <w:rsid w:val="00140EA2"/>
    <w:rsid w:val="001410B7"/>
    <w:rsid w:val="001410E6"/>
    <w:rsid w:val="001413F4"/>
    <w:rsid w:val="00141727"/>
    <w:rsid w:val="00141914"/>
    <w:rsid w:val="0014191A"/>
    <w:rsid w:val="00141A7C"/>
    <w:rsid w:val="00141B55"/>
    <w:rsid w:val="00141C9F"/>
    <w:rsid w:val="00141D5A"/>
    <w:rsid w:val="00141DDA"/>
    <w:rsid w:val="00141FF2"/>
    <w:rsid w:val="00142050"/>
    <w:rsid w:val="00142067"/>
    <w:rsid w:val="00142073"/>
    <w:rsid w:val="0014233D"/>
    <w:rsid w:val="0014267A"/>
    <w:rsid w:val="001427A9"/>
    <w:rsid w:val="001428C0"/>
    <w:rsid w:val="0014293E"/>
    <w:rsid w:val="00142B74"/>
    <w:rsid w:val="00142C9C"/>
    <w:rsid w:val="00142F6C"/>
    <w:rsid w:val="00143205"/>
    <w:rsid w:val="001432C5"/>
    <w:rsid w:val="00143509"/>
    <w:rsid w:val="00143582"/>
    <w:rsid w:val="0014359E"/>
    <w:rsid w:val="001436AB"/>
    <w:rsid w:val="00143737"/>
    <w:rsid w:val="00143769"/>
    <w:rsid w:val="0014378C"/>
    <w:rsid w:val="001439B6"/>
    <w:rsid w:val="00143E3D"/>
    <w:rsid w:val="00143ED0"/>
    <w:rsid w:val="00143F0B"/>
    <w:rsid w:val="001440CA"/>
    <w:rsid w:val="00144111"/>
    <w:rsid w:val="0014418A"/>
    <w:rsid w:val="001445FD"/>
    <w:rsid w:val="00144BCF"/>
    <w:rsid w:val="00144E10"/>
    <w:rsid w:val="001456B5"/>
    <w:rsid w:val="0014597A"/>
    <w:rsid w:val="00145986"/>
    <w:rsid w:val="00145BC3"/>
    <w:rsid w:val="00145F35"/>
    <w:rsid w:val="00146156"/>
    <w:rsid w:val="001461E9"/>
    <w:rsid w:val="001463E5"/>
    <w:rsid w:val="00146574"/>
    <w:rsid w:val="0014659B"/>
    <w:rsid w:val="00146EA6"/>
    <w:rsid w:val="00146F6B"/>
    <w:rsid w:val="001470CC"/>
    <w:rsid w:val="00147150"/>
    <w:rsid w:val="0014742F"/>
    <w:rsid w:val="0014772E"/>
    <w:rsid w:val="00147A4F"/>
    <w:rsid w:val="00147C60"/>
    <w:rsid w:val="00147E3B"/>
    <w:rsid w:val="00147ECB"/>
    <w:rsid w:val="00147F2E"/>
    <w:rsid w:val="001500F8"/>
    <w:rsid w:val="001502F3"/>
    <w:rsid w:val="001508FD"/>
    <w:rsid w:val="0015091C"/>
    <w:rsid w:val="0015118F"/>
    <w:rsid w:val="001511F0"/>
    <w:rsid w:val="00151300"/>
    <w:rsid w:val="00151710"/>
    <w:rsid w:val="001517DC"/>
    <w:rsid w:val="00151942"/>
    <w:rsid w:val="001519B1"/>
    <w:rsid w:val="00151C0C"/>
    <w:rsid w:val="00152742"/>
    <w:rsid w:val="00152989"/>
    <w:rsid w:val="00152C7D"/>
    <w:rsid w:val="00152D2A"/>
    <w:rsid w:val="00152EDF"/>
    <w:rsid w:val="00152F1C"/>
    <w:rsid w:val="001530BD"/>
    <w:rsid w:val="00153256"/>
    <w:rsid w:val="001532A6"/>
    <w:rsid w:val="00153541"/>
    <w:rsid w:val="0015382F"/>
    <w:rsid w:val="00153A5C"/>
    <w:rsid w:val="00153A77"/>
    <w:rsid w:val="00153D15"/>
    <w:rsid w:val="00153DE0"/>
    <w:rsid w:val="00153F18"/>
    <w:rsid w:val="001541BD"/>
    <w:rsid w:val="001543E5"/>
    <w:rsid w:val="00154409"/>
    <w:rsid w:val="001544DC"/>
    <w:rsid w:val="001549EC"/>
    <w:rsid w:val="00154D75"/>
    <w:rsid w:val="00154DA3"/>
    <w:rsid w:val="001550A1"/>
    <w:rsid w:val="001551CC"/>
    <w:rsid w:val="001558BB"/>
    <w:rsid w:val="00155DBB"/>
    <w:rsid w:val="00156313"/>
    <w:rsid w:val="00156670"/>
    <w:rsid w:val="00156820"/>
    <w:rsid w:val="0015697F"/>
    <w:rsid w:val="00156B34"/>
    <w:rsid w:val="00156F1A"/>
    <w:rsid w:val="0015748F"/>
    <w:rsid w:val="001575F5"/>
    <w:rsid w:val="00157634"/>
    <w:rsid w:val="001577D0"/>
    <w:rsid w:val="00157878"/>
    <w:rsid w:val="00157908"/>
    <w:rsid w:val="0015791B"/>
    <w:rsid w:val="00157C74"/>
    <w:rsid w:val="00157F4C"/>
    <w:rsid w:val="00160069"/>
    <w:rsid w:val="0016033E"/>
    <w:rsid w:val="001605CD"/>
    <w:rsid w:val="00160633"/>
    <w:rsid w:val="00160749"/>
    <w:rsid w:val="0016083D"/>
    <w:rsid w:val="00160CFE"/>
    <w:rsid w:val="00160EC8"/>
    <w:rsid w:val="00160F5A"/>
    <w:rsid w:val="00161014"/>
    <w:rsid w:val="00161114"/>
    <w:rsid w:val="00161182"/>
    <w:rsid w:val="0016155B"/>
    <w:rsid w:val="001616B8"/>
    <w:rsid w:val="0016195B"/>
    <w:rsid w:val="00161A02"/>
    <w:rsid w:val="00162077"/>
    <w:rsid w:val="00162303"/>
    <w:rsid w:val="00162645"/>
    <w:rsid w:val="0016275C"/>
    <w:rsid w:val="00162856"/>
    <w:rsid w:val="00162B97"/>
    <w:rsid w:val="00162D87"/>
    <w:rsid w:val="00163005"/>
    <w:rsid w:val="001632DA"/>
    <w:rsid w:val="00163369"/>
    <w:rsid w:val="0016345A"/>
    <w:rsid w:val="0016352D"/>
    <w:rsid w:val="0016356C"/>
    <w:rsid w:val="00163C4E"/>
    <w:rsid w:val="00163FE5"/>
    <w:rsid w:val="00164532"/>
    <w:rsid w:val="00164648"/>
    <w:rsid w:val="0016477F"/>
    <w:rsid w:val="001647C3"/>
    <w:rsid w:val="001648C6"/>
    <w:rsid w:val="00164BB8"/>
    <w:rsid w:val="00164FCC"/>
    <w:rsid w:val="00165148"/>
    <w:rsid w:val="001651BE"/>
    <w:rsid w:val="001651EE"/>
    <w:rsid w:val="00165271"/>
    <w:rsid w:val="0016547E"/>
    <w:rsid w:val="00165500"/>
    <w:rsid w:val="00165515"/>
    <w:rsid w:val="00165694"/>
    <w:rsid w:val="00165772"/>
    <w:rsid w:val="0016587E"/>
    <w:rsid w:val="001659C3"/>
    <w:rsid w:val="00165D70"/>
    <w:rsid w:val="00165EC3"/>
    <w:rsid w:val="00165FC0"/>
    <w:rsid w:val="00166166"/>
    <w:rsid w:val="001661B4"/>
    <w:rsid w:val="00166219"/>
    <w:rsid w:val="0016625C"/>
    <w:rsid w:val="001663E4"/>
    <w:rsid w:val="00166512"/>
    <w:rsid w:val="00166891"/>
    <w:rsid w:val="00166BE2"/>
    <w:rsid w:val="00166C7B"/>
    <w:rsid w:val="0016719D"/>
    <w:rsid w:val="0016738C"/>
    <w:rsid w:val="001676F9"/>
    <w:rsid w:val="0016799A"/>
    <w:rsid w:val="00167C58"/>
    <w:rsid w:val="00167D09"/>
    <w:rsid w:val="00167EE9"/>
    <w:rsid w:val="00170328"/>
    <w:rsid w:val="00170399"/>
    <w:rsid w:val="001703DB"/>
    <w:rsid w:val="0017051D"/>
    <w:rsid w:val="00170783"/>
    <w:rsid w:val="0017098F"/>
    <w:rsid w:val="00170A41"/>
    <w:rsid w:val="00170CA2"/>
    <w:rsid w:val="00170E81"/>
    <w:rsid w:val="00171819"/>
    <w:rsid w:val="00171B1E"/>
    <w:rsid w:val="00171CF7"/>
    <w:rsid w:val="00171EF6"/>
    <w:rsid w:val="00171F06"/>
    <w:rsid w:val="001720F9"/>
    <w:rsid w:val="00172466"/>
    <w:rsid w:val="001726F7"/>
    <w:rsid w:val="00172D99"/>
    <w:rsid w:val="00172DEA"/>
    <w:rsid w:val="00172E66"/>
    <w:rsid w:val="00172EA4"/>
    <w:rsid w:val="00173126"/>
    <w:rsid w:val="0017340A"/>
    <w:rsid w:val="00173AF4"/>
    <w:rsid w:val="00173E54"/>
    <w:rsid w:val="00173F69"/>
    <w:rsid w:val="0017415E"/>
    <w:rsid w:val="00174557"/>
    <w:rsid w:val="0017461F"/>
    <w:rsid w:val="00174E97"/>
    <w:rsid w:val="0017540E"/>
    <w:rsid w:val="00175634"/>
    <w:rsid w:val="00175919"/>
    <w:rsid w:val="00175CCC"/>
    <w:rsid w:val="00175EB5"/>
    <w:rsid w:val="00175ECA"/>
    <w:rsid w:val="00176162"/>
    <w:rsid w:val="00176165"/>
    <w:rsid w:val="00176188"/>
    <w:rsid w:val="001762C6"/>
    <w:rsid w:val="001762DE"/>
    <w:rsid w:val="00176370"/>
    <w:rsid w:val="001763B4"/>
    <w:rsid w:val="00176596"/>
    <w:rsid w:val="001765CB"/>
    <w:rsid w:val="00176614"/>
    <w:rsid w:val="001766BE"/>
    <w:rsid w:val="001769F1"/>
    <w:rsid w:val="00176B88"/>
    <w:rsid w:val="00176BBB"/>
    <w:rsid w:val="00176D3D"/>
    <w:rsid w:val="00176EB4"/>
    <w:rsid w:val="00177679"/>
    <w:rsid w:val="0017767E"/>
    <w:rsid w:val="00177857"/>
    <w:rsid w:val="00177D21"/>
    <w:rsid w:val="00177F36"/>
    <w:rsid w:val="00177F5F"/>
    <w:rsid w:val="00180098"/>
    <w:rsid w:val="00180293"/>
    <w:rsid w:val="00180393"/>
    <w:rsid w:val="00180459"/>
    <w:rsid w:val="001808F9"/>
    <w:rsid w:val="0018094E"/>
    <w:rsid w:val="00180ACB"/>
    <w:rsid w:val="00180BE1"/>
    <w:rsid w:val="00180D3F"/>
    <w:rsid w:val="00180E08"/>
    <w:rsid w:val="00180EFF"/>
    <w:rsid w:val="0018102C"/>
    <w:rsid w:val="00181AD7"/>
    <w:rsid w:val="00181D31"/>
    <w:rsid w:val="0018223B"/>
    <w:rsid w:val="001823BF"/>
    <w:rsid w:val="0018255F"/>
    <w:rsid w:val="001828BC"/>
    <w:rsid w:val="001828F5"/>
    <w:rsid w:val="00182A01"/>
    <w:rsid w:val="00182ACC"/>
    <w:rsid w:val="00182CBD"/>
    <w:rsid w:val="00182E4C"/>
    <w:rsid w:val="00182EDD"/>
    <w:rsid w:val="00182F81"/>
    <w:rsid w:val="00183065"/>
    <w:rsid w:val="0018307A"/>
    <w:rsid w:val="001830F4"/>
    <w:rsid w:val="001832DD"/>
    <w:rsid w:val="001835D4"/>
    <w:rsid w:val="0018361B"/>
    <w:rsid w:val="00183622"/>
    <w:rsid w:val="0018394D"/>
    <w:rsid w:val="00183ADA"/>
    <w:rsid w:val="001842A4"/>
    <w:rsid w:val="00184A35"/>
    <w:rsid w:val="00184AC4"/>
    <w:rsid w:val="00184E1D"/>
    <w:rsid w:val="00184FC2"/>
    <w:rsid w:val="00185071"/>
    <w:rsid w:val="001855F3"/>
    <w:rsid w:val="00185959"/>
    <w:rsid w:val="00185C21"/>
    <w:rsid w:val="00185D49"/>
    <w:rsid w:val="0018600B"/>
    <w:rsid w:val="00186450"/>
    <w:rsid w:val="00186538"/>
    <w:rsid w:val="00186676"/>
    <w:rsid w:val="001869EA"/>
    <w:rsid w:val="00186A1F"/>
    <w:rsid w:val="00186B73"/>
    <w:rsid w:val="00187273"/>
    <w:rsid w:val="00187613"/>
    <w:rsid w:val="00187666"/>
    <w:rsid w:val="001876CF"/>
    <w:rsid w:val="0018774F"/>
    <w:rsid w:val="001877C9"/>
    <w:rsid w:val="00187870"/>
    <w:rsid w:val="00187903"/>
    <w:rsid w:val="00187922"/>
    <w:rsid w:val="00187987"/>
    <w:rsid w:val="00187B83"/>
    <w:rsid w:val="00187B9A"/>
    <w:rsid w:val="00187BAE"/>
    <w:rsid w:val="00187C95"/>
    <w:rsid w:val="00187E2C"/>
    <w:rsid w:val="00187E82"/>
    <w:rsid w:val="00187EA8"/>
    <w:rsid w:val="00190481"/>
    <w:rsid w:val="001904BA"/>
    <w:rsid w:val="00190783"/>
    <w:rsid w:val="001908E1"/>
    <w:rsid w:val="001908F8"/>
    <w:rsid w:val="00190C21"/>
    <w:rsid w:val="00190DD7"/>
    <w:rsid w:val="00190E97"/>
    <w:rsid w:val="00190F6F"/>
    <w:rsid w:val="00190FA9"/>
    <w:rsid w:val="001910F4"/>
    <w:rsid w:val="00191184"/>
    <w:rsid w:val="001916A3"/>
    <w:rsid w:val="0019193A"/>
    <w:rsid w:val="00191E28"/>
    <w:rsid w:val="00191EE6"/>
    <w:rsid w:val="001923A1"/>
    <w:rsid w:val="001924A1"/>
    <w:rsid w:val="00192A60"/>
    <w:rsid w:val="00192B96"/>
    <w:rsid w:val="00192FB5"/>
    <w:rsid w:val="00193685"/>
    <w:rsid w:val="00193706"/>
    <w:rsid w:val="00193AA0"/>
    <w:rsid w:val="00193E3D"/>
    <w:rsid w:val="00193E88"/>
    <w:rsid w:val="001943FA"/>
    <w:rsid w:val="001945D9"/>
    <w:rsid w:val="0019460C"/>
    <w:rsid w:val="00194649"/>
    <w:rsid w:val="0019465C"/>
    <w:rsid w:val="001946C5"/>
    <w:rsid w:val="001946EE"/>
    <w:rsid w:val="00194783"/>
    <w:rsid w:val="00194915"/>
    <w:rsid w:val="00194953"/>
    <w:rsid w:val="0019497A"/>
    <w:rsid w:val="00194BE0"/>
    <w:rsid w:val="00194E0B"/>
    <w:rsid w:val="00194F58"/>
    <w:rsid w:val="0019538C"/>
    <w:rsid w:val="001953AF"/>
    <w:rsid w:val="00195585"/>
    <w:rsid w:val="001959A1"/>
    <w:rsid w:val="00195C71"/>
    <w:rsid w:val="001960D2"/>
    <w:rsid w:val="001969C1"/>
    <w:rsid w:val="00196B6E"/>
    <w:rsid w:val="00196C22"/>
    <w:rsid w:val="00196C66"/>
    <w:rsid w:val="001971D9"/>
    <w:rsid w:val="00197CFD"/>
    <w:rsid w:val="00197F2D"/>
    <w:rsid w:val="00197FB4"/>
    <w:rsid w:val="001A0077"/>
    <w:rsid w:val="001A0224"/>
    <w:rsid w:val="001A03BD"/>
    <w:rsid w:val="001A051E"/>
    <w:rsid w:val="001A05C1"/>
    <w:rsid w:val="001A060E"/>
    <w:rsid w:val="001A061E"/>
    <w:rsid w:val="001A0656"/>
    <w:rsid w:val="001A06A4"/>
    <w:rsid w:val="001A0726"/>
    <w:rsid w:val="001A0799"/>
    <w:rsid w:val="001A0986"/>
    <w:rsid w:val="001A0B5D"/>
    <w:rsid w:val="001A0C3E"/>
    <w:rsid w:val="001A0CDC"/>
    <w:rsid w:val="001A0E84"/>
    <w:rsid w:val="001A110D"/>
    <w:rsid w:val="001A115E"/>
    <w:rsid w:val="001A1205"/>
    <w:rsid w:val="001A1313"/>
    <w:rsid w:val="001A144A"/>
    <w:rsid w:val="001A149F"/>
    <w:rsid w:val="001A16ED"/>
    <w:rsid w:val="001A17A1"/>
    <w:rsid w:val="001A17B4"/>
    <w:rsid w:val="001A191F"/>
    <w:rsid w:val="001A1D68"/>
    <w:rsid w:val="001A1D94"/>
    <w:rsid w:val="001A1E10"/>
    <w:rsid w:val="001A2657"/>
    <w:rsid w:val="001A270E"/>
    <w:rsid w:val="001A2863"/>
    <w:rsid w:val="001A2918"/>
    <w:rsid w:val="001A2955"/>
    <w:rsid w:val="001A2C79"/>
    <w:rsid w:val="001A2CBC"/>
    <w:rsid w:val="001A30C4"/>
    <w:rsid w:val="001A30D0"/>
    <w:rsid w:val="001A31A6"/>
    <w:rsid w:val="001A31D0"/>
    <w:rsid w:val="001A36E6"/>
    <w:rsid w:val="001A378B"/>
    <w:rsid w:val="001A386B"/>
    <w:rsid w:val="001A3C76"/>
    <w:rsid w:val="001A3DEA"/>
    <w:rsid w:val="001A3F51"/>
    <w:rsid w:val="001A40F3"/>
    <w:rsid w:val="001A4317"/>
    <w:rsid w:val="001A44C2"/>
    <w:rsid w:val="001A47AC"/>
    <w:rsid w:val="001A489A"/>
    <w:rsid w:val="001A4ADF"/>
    <w:rsid w:val="001A4B20"/>
    <w:rsid w:val="001A4C52"/>
    <w:rsid w:val="001A4DE2"/>
    <w:rsid w:val="001A4EB1"/>
    <w:rsid w:val="001A4FC3"/>
    <w:rsid w:val="001A5011"/>
    <w:rsid w:val="001A501A"/>
    <w:rsid w:val="001A50E2"/>
    <w:rsid w:val="001A52B1"/>
    <w:rsid w:val="001A5372"/>
    <w:rsid w:val="001A5652"/>
    <w:rsid w:val="001A5924"/>
    <w:rsid w:val="001A6157"/>
    <w:rsid w:val="001A6490"/>
    <w:rsid w:val="001A677C"/>
    <w:rsid w:val="001A70B5"/>
    <w:rsid w:val="001A71CE"/>
    <w:rsid w:val="001A72F5"/>
    <w:rsid w:val="001A74E6"/>
    <w:rsid w:val="001A772B"/>
    <w:rsid w:val="001A77A3"/>
    <w:rsid w:val="001A7ABD"/>
    <w:rsid w:val="001A7B46"/>
    <w:rsid w:val="001A7B99"/>
    <w:rsid w:val="001B0F6A"/>
    <w:rsid w:val="001B10CD"/>
    <w:rsid w:val="001B1249"/>
    <w:rsid w:val="001B12B7"/>
    <w:rsid w:val="001B136E"/>
    <w:rsid w:val="001B16E1"/>
    <w:rsid w:val="001B1A25"/>
    <w:rsid w:val="001B1C04"/>
    <w:rsid w:val="001B21E3"/>
    <w:rsid w:val="001B2251"/>
    <w:rsid w:val="001B2535"/>
    <w:rsid w:val="001B2573"/>
    <w:rsid w:val="001B260E"/>
    <w:rsid w:val="001B27AD"/>
    <w:rsid w:val="001B2817"/>
    <w:rsid w:val="001B281B"/>
    <w:rsid w:val="001B2829"/>
    <w:rsid w:val="001B2830"/>
    <w:rsid w:val="001B2931"/>
    <w:rsid w:val="001B2932"/>
    <w:rsid w:val="001B2A15"/>
    <w:rsid w:val="001B2A2E"/>
    <w:rsid w:val="001B32FA"/>
    <w:rsid w:val="001B349E"/>
    <w:rsid w:val="001B34B0"/>
    <w:rsid w:val="001B34DF"/>
    <w:rsid w:val="001B353C"/>
    <w:rsid w:val="001B3562"/>
    <w:rsid w:val="001B3591"/>
    <w:rsid w:val="001B3754"/>
    <w:rsid w:val="001B376C"/>
    <w:rsid w:val="001B3865"/>
    <w:rsid w:val="001B3907"/>
    <w:rsid w:val="001B3C88"/>
    <w:rsid w:val="001B3DCC"/>
    <w:rsid w:val="001B4002"/>
    <w:rsid w:val="001B4AA8"/>
    <w:rsid w:val="001B4E05"/>
    <w:rsid w:val="001B53DD"/>
    <w:rsid w:val="001B573A"/>
    <w:rsid w:val="001B59FB"/>
    <w:rsid w:val="001B5B88"/>
    <w:rsid w:val="001B5BCA"/>
    <w:rsid w:val="001B5E69"/>
    <w:rsid w:val="001B5ECD"/>
    <w:rsid w:val="001B601F"/>
    <w:rsid w:val="001B61BB"/>
    <w:rsid w:val="001B6513"/>
    <w:rsid w:val="001B71EC"/>
    <w:rsid w:val="001B722F"/>
    <w:rsid w:val="001B7275"/>
    <w:rsid w:val="001B793F"/>
    <w:rsid w:val="001B7BAE"/>
    <w:rsid w:val="001B7BE8"/>
    <w:rsid w:val="001B7D02"/>
    <w:rsid w:val="001B7D9C"/>
    <w:rsid w:val="001B7E9D"/>
    <w:rsid w:val="001C017F"/>
    <w:rsid w:val="001C01B6"/>
    <w:rsid w:val="001C0603"/>
    <w:rsid w:val="001C06D0"/>
    <w:rsid w:val="001C080F"/>
    <w:rsid w:val="001C0A24"/>
    <w:rsid w:val="001C0BB5"/>
    <w:rsid w:val="001C0CC1"/>
    <w:rsid w:val="001C0E48"/>
    <w:rsid w:val="001C0EC9"/>
    <w:rsid w:val="001C0F9F"/>
    <w:rsid w:val="001C1224"/>
    <w:rsid w:val="001C129E"/>
    <w:rsid w:val="001C1434"/>
    <w:rsid w:val="001C1449"/>
    <w:rsid w:val="001C14E9"/>
    <w:rsid w:val="001C15FE"/>
    <w:rsid w:val="001C172D"/>
    <w:rsid w:val="001C1788"/>
    <w:rsid w:val="001C1915"/>
    <w:rsid w:val="001C1B7B"/>
    <w:rsid w:val="001C1D5B"/>
    <w:rsid w:val="001C1E18"/>
    <w:rsid w:val="001C1E5D"/>
    <w:rsid w:val="001C22B5"/>
    <w:rsid w:val="001C22D3"/>
    <w:rsid w:val="001C253C"/>
    <w:rsid w:val="001C2806"/>
    <w:rsid w:val="001C2921"/>
    <w:rsid w:val="001C2995"/>
    <w:rsid w:val="001C2ABC"/>
    <w:rsid w:val="001C2B21"/>
    <w:rsid w:val="001C2C81"/>
    <w:rsid w:val="001C316E"/>
    <w:rsid w:val="001C31A3"/>
    <w:rsid w:val="001C3253"/>
    <w:rsid w:val="001C3369"/>
    <w:rsid w:val="001C3490"/>
    <w:rsid w:val="001C3CB1"/>
    <w:rsid w:val="001C3F8C"/>
    <w:rsid w:val="001C3FD2"/>
    <w:rsid w:val="001C426E"/>
    <w:rsid w:val="001C4765"/>
    <w:rsid w:val="001C4A7F"/>
    <w:rsid w:val="001C4EEF"/>
    <w:rsid w:val="001C53E7"/>
    <w:rsid w:val="001C557E"/>
    <w:rsid w:val="001C55D3"/>
    <w:rsid w:val="001C55EA"/>
    <w:rsid w:val="001C5E5B"/>
    <w:rsid w:val="001C621F"/>
    <w:rsid w:val="001C623F"/>
    <w:rsid w:val="001C63AF"/>
    <w:rsid w:val="001C6794"/>
    <w:rsid w:val="001C6B95"/>
    <w:rsid w:val="001C6EB5"/>
    <w:rsid w:val="001C6ED0"/>
    <w:rsid w:val="001C7093"/>
    <w:rsid w:val="001C7241"/>
    <w:rsid w:val="001C72F8"/>
    <w:rsid w:val="001C7353"/>
    <w:rsid w:val="001D0078"/>
    <w:rsid w:val="001D0086"/>
    <w:rsid w:val="001D0422"/>
    <w:rsid w:val="001D064A"/>
    <w:rsid w:val="001D0931"/>
    <w:rsid w:val="001D0979"/>
    <w:rsid w:val="001D0B82"/>
    <w:rsid w:val="001D0DF2"/>
    <w:rsid w:val="001D0DF4"/>
    <w:rsid w:val="001D0F01"/>
    <w:rsid w:val="001D0F56"/>
    <w:rsid w:val="001D10C5"/>
    <w:rsid w:val="001D152E"/>
    <w:rsid w:val="001D1641"/>
    <w:rsid w:val="001D189C"/>
    <w:rsid w:val="001D1B41"/>
    <w:rsid w:val="001D1F41"/>
    <w:rsid w:val="001D2098"/>
    <w:rsid w:val="001D22DC"/>
    <w:rsid w:val="001D23D9"/>
    <w:rsid w:val="001D26A9"/>
    <w:rsid w:val="001D27A9"/>
    <w:rsid w:val="001D2DE1"/>
    <w:rsid w:val="001D3027"/>
    <w:rsid w:val="001D3081"/>
    <w:rsid w:val="001D33FB"/>
    <w:rsid w:val="001D37B5"/>
    <w:rsid w:val="001D37C8"/>
    <w:rsid w:val="001D3818"/>
    <w:rsid w:val="001D3AC7"/>
    <w:rsid w:val="001D3C06"/>
    <w:rsid w:val="001D3C43"/>
    <w:rsid w:val="001D3FFA"/>
    <w:rsid w:val="001D4099"/>
    <w:rsid w:val="001D4136"/>
    <w:rsid w:val="001D4153"/>
    <w:rsid w:val="001D417C"/>
    <w:rsid w:val="001D4361"/>
    <w:rsid w:val="001D43DC"/>
    <w:rsid w:val="001D47CB"/>
    <w:rsid w:val="001D48C2"/>
    <w:rsid w:val="001D49A4"/>
    <w:rsid w:val="001D4C36"/>
    <w:rsid w:val="001D4D64"/>
    <w:rsid w:val="001D4DA3"/>
    <w:rsid w:val="001D5B95"/>
    <w:rsid w:val="001D5D1F"/>
    <w:rsid w:val="001D5D9C"/>
    <w:rsid w:val="001D5F48"/>
    <w:rsid w:val="001D5F70"/>
    <w:rsid w:val="001D6039"/>
    <w:rsid w:val="001D61DE"/>
    <w:rsid w:val="001D6233"/>
    <w:rsid w:val="001D65C1"/>
    <w:rsid w:val="001D671C"/>
    <w:rsid w:val="001D6821"/>
    <w:rsid w:val="001D6824"/>
    <w:rsid w:val="001D6B4B"/>
    <w:rsid w:val="001D6D47"/>
    <w:rsid w:val="001D712F"/>
    <w:rsid w:val="001D713E"/>
    <w:rsid w:val="001D71DF"/>
    <w:rsid w:val="001D720E"/>
    <w:rsid w:val="001D72E0"/>
    <w:rsid w:val="001D7307"/>
    <w:rsid w:val="001D74A3"/>
    <w:rsid w:val="001D7690"/>
    <w:rsid w:val="001D7892"/>
    <w:rsid w:val="001D79D3"/>
    <w:rsid w:val="001D7D4A"/>
    <w:rsid w:val="001D7D54"/>
    <w:rsid w:val="001E0207"/>
    <w:rsid w:val="001E098B"/>
    <w:rsid w:val="001E0CF1"/>
    <w:rsid w:val="001E0D04"/>
    <w:rsid w:val="001E11C5"/>
    <w:rsid w:val="001E12AA"/>
    <w:rsid w:val="001E12BA"/>
    <w:rsid w:val="001E1329"/>
    <w:rsid w:val="001E140D"/>
    <w:rsid w:val="001E14E8"/>
    <w:rsid w:val="001E19D0"/>
    <w:rsid w:val="001E1D86"/>
    <w:rsid w:val="001E2126"/>
    <w:rsid w:val="001E2288"/>
    <w:rsid w:val="001E2ADE"/>
    <w:rsid w:val="001E2DC0"/>
    <w:rsid w:val="001E30E9"/>
    <w:rsid w:val="001E33A4"/>
    <w:rsid w:val="001E371E"/>
    <w:rsid w:val="001E3817"/>
    <w:rsid w:val="001E39FC"/>
    <w:rsid w:val="001E3C0B"/>
    <w:rsid w:val="001E3CB0"/>
    <w:rsid w:val="001E4743"/>
    <w:rsid w:val="001E489B"/>
    <w:rsid w:val="001E49A3"/>
    <w:rsid w:val="001E4B45"/>
    <w:rsid w:val="001E4CEB"/>
    <w:rsid w:val="001E4F7D"/>
    <w:rsid w:val="001E50C7"/>
    <w:rsid w:val="001E5230"/>
    <w:rsid w:val="001E5265"/>
    <w:rsid w:val="001E55E5"/>
    <w:rsid w:val="001E576B"/>
    <w:rsid w:val="001E582F"/>
    <w:rsid w:val="001E593A"/>
    <w:rsid w:val="001E5B44"/>
    <w:rsid w:val="001E5C34"/>
    <w:rsid w:val="001E5DE0"/>
    <w:rsid w:val="001E5E33"/>
    <w:rsid w:val="001E5E88"/>
    <w:rsid w:val="001E5F19"/>
    <w:rsid w:val="001E60BD"/>
    <w:rsid w:val="001E60E9"/>
    <w:rsid w:val="001E6254"/>
    <w:rsid w:val="001E64D4"/>
    <w:rsid w:val="001E660B"/>
    <w:rsid w:val="001E6638"/>
    <w:rsid w:val="001E683F"/>
    <w:rsid w:val="001E69A0"/>
    <w:rsid w:val="001E6BDC"/>
    <w:rsid w:val="001E6CCB"/>
    <w:rsid w:val="001E6D4B"/>
    <w:rsid w:val="001E70C7"/>
    <w:rsid w:val="001E71C3"/>
    <w:rsid w:val="001E7289"/>
    <w:rsid w:val="001E76ED"/>
    <w:rsid w:val="001E78BC"/>
    <w:rsid w:val="001E78D6"/>
    <w:rsid w:val="001E78E6"/>
    <w:rsid w:val="001E791E"/>
    <w:rsid w:val="001E7B5B"/>
    <w:rsid w:val="001E7BF8"/>
    <w:rsid w:val="001E7D43"/>
    <w:rsid w:val="001E7D7E"/>
    <w:rsid w:val="001E7EA3"/>
    <w:rsid w:val="001F058B"/>
    <w:rsid w:val="001F086B"/>
    <w:rsid w:val="001F0C32"/>
    <w:rsid w:val="001F0CA0"/>
    <w:rsid w:val="001F0D66"/>
    <w:rsid w:val="001F1074"/>
    <w:rsid w:val="001F1161"/>
    <w:rsid w:val="001F1B0E"/>
    <w:rsid w:val="001F1B1C"/>
    <w:rsid w:val="001F1D14"/>
    <w:rsid w:val="001F1E99"/>
    <w:rsid w:val="001F1F29"/>
    <w:rsid w:val="001F203C"/>
    <w:rsid w:val="001F22E0"/>
    <w:rsid w:val="001F23C3"/>
    <w:rsid w:val="001F2BCE"/>
    <w:rsid w:val="001F2C02"/>
    <w:rsid w:val="001F2DB8"/>
    <w:rsid w:val="001F2DE2"/>
    <w:rsid w:val="001F2DFC"/>
    <w:rsid w:val="001F2E20"/>
    <w:rsid w:val="001F2E33"/>
    <w:rsid w:val="001F318C"/>
    <w:rsid w:val="001F32C3"/>
    <w:rsid w:val="001F3606"/>
    <w:rsid w:val="001F3973"/>
    <w:rsid w:val="001F3A71"/>
    <w:rsid w:val="001F3AC4"/>
    <w:rsid w:val="001F3AEC"/>
    <w:rsid w:val="001F3B4D"/>
    <w:rsid w:val="001F3DAA"/>
    <w:rsid w:val="001F3F3B"/>
    <w:rsid w:val="001F3FDC"/>
    <w:rsid w:val="001F3FF7"/>
    <w:rsid w:val="001F40C0"/>
    <w:rsid w:val="001F4454"/>
    <w:rsid w:val="001F44F4"/>
    <w:rsid w:val="001F4A3B"/>
    <w:rsid w:val="001F4C63"/>
    <w:rsid w:val="001F4D5F"/>
    <w:rsid w:val="001F4FAA"/>
    <w:rsid w:val="001F5003"/>
    <w:rsid w:val="001F541E"/>
    <w:rsid w:val="001F58A2"/>
    <w:rsid w:val="001F5A24"/>
    <w:rsid w:val="001F5AC3"/>
    <w:rsid w:val="001F5B66"/>
    <w:rsid w:val="001F5FBC"/>
    <w:rsid w:val="001F5FE2"/>
    <w:rsid w:val="001F6176"/>
    <w:rsid w:val="001F62A0"/>
    <w:rsid w:val="001F6464"/>
    <w:rsid w:val="001F64C1"/>
    <w:rsid w:val="001F651E"/>
    <w:rsid w:val="001F689C"/>
    <w:rsid w:val="001F6B16"/>
    <w:rsid w:val="001F6D30"/>
    <w:rsid w:val="001F7263"/>
    <w:rsid w:val="001F73B1"/>
    <w:rsid w:val="001F76F8"/>
    <w:rsid w:val="001F77C4"/>
    <w:rsid w:val="001F77E3"/>
    <w:rsid w:val="001F7825"/>
    <w:rsid w:val="0020071C"/>
    <w:rsid w:val="00200BAF"/>
    <w:rsid w:val="00200D3E"/>
    <w:rsid w:val="002011AA"/>
    <w:rsid w:val="002011E2"/>
    <w:rsid w:val="002012D7"/>
    <w:rsid w:val="00201642"/>
    <w:rsid w:val="00201C82"/>
    <w:rsid w:val="00201E71"/>
    <w:rsid w:val="00202561"/>
    <w:rsid w:val="00202836"/>
    <w:rsid w:val="00202A49"/>
    <w:rsid w:val="00202C5E"/>
    <w:rsid w:val="00202ECE"/>
    <w:rsid w:val="00202F26"/>
    <w:rsid w:val="00203454"/>
    <w:rsid w:val="0020346A"/>
    <w:rsid w:val="002034EF"/>
    <w:rsid w:val="002035CF"/>
    <w:rsid w:val="002036B7"/>
    <w:rsid w:val="00203DB6"/>
    <w:rsid w:val="0020435F"/>
    <w:rsid w:val="002043EA"/>
    <w:rsid w:val="002044BE"/>
    <w:rsid w:val="00204685"/>
    <w:rsid w:val="00204724"/>
    <w:rsid w:val="00204AF5"/>
    <w:rsid w:val="00204BC0"/>
    <w:rsid w:val="00204D82"/>
    <w:rsid w:val="00204F83"/>
    <w:rsid w:val="0020501E"/>
    <w:rsid w:val="002056C9"/>
    <w:rsid w:val="00205732"/>
    <w:rsid w:val="0020586B"/>
    <w:rsid w:val="00205AD1"/>
    <w:rsid w:val="00205C57"/>
    <w:rsid w:val="00205CEE"/>
    <w:rsid w:val="00206113"/>
    <w:rsid w:val="002061D8"/>
    <w:rsid w:val="0020630E"/>
    <w:rsid w:val="00206332"/>
    <w:rsid w:val="002066FE"/>
    <w:rsid w:val="00206B5D"/>
    <w:rsid w:val="002072AE"/>
    <w:rsid w:val="002073E2"/>
    <w:rsid w:val="0020747C"/>
    <w:rsid w:val="00207671"/>
    <w:rsid w:val="0020773D"/>
    <w:rsid w:val="002077B6"/>
    <w:rsid w:val="00207856"/>
    <w:rsid w:val="00207CB0"/>
    <w:rsid w:val="00207EA5"/>
    <w:rsid w:val="00207EA9"/>
    <w:rsid w:val="00210221"/>
    <w:rsid w:val="0021022E"/>
    <w:rsid w:val="00210415"/>
    <w:rsid w:val="00210490"/>
    <w:rsid w:val="002104B3"/>
    <w:rsid w:val="002105EE"/>
    <w:rsid w:val="00210838"/>
    <w:rsid w:val="0021083F"/>
    <w:rsid w:val="00210851"/>
    <w:rsid w:val="00210CAF"/>
    <w:rsid w:val="00210D13"/>
    <w:rsid w:val="00210EAD"/>
    <w:rsid w:val="00211167"/>
    <w:rsid w:val="002111BC"/>
    <w:rsid w:val="00211247"/>
    <w:rsid w:val="00211901"/>
    <w:rsid w:val="00211A4D"/>
    <w:rsid w:val="00211B86"/>
    <w:rsid w:val="00211DFA"/>
    <w:rsid w:val="00211EB1"/>
    <w:rsid w:val="00212122"/>
    <w:rsid w:val="00212670"/>
    <w:rsid w:val="0021277A"/>
    <w:rsid w:val="00212F5D"/>
    <w:rsid w:val="002131EF"/>
    <w:rsid w:val="00213211"/>
    <w:rsid w:val="0021323C"/>
    <w:rsid w:val="00213534"/>
    <w:rsid w:val="00213AF8"/>
    <w:rsid w:val="00213B7B"/>
    <w:rsid w:val="00213B9C"/>
    <w:rsid w:val="002149D9"/>
    <w:rsid w:val="00214A8A"/>
    <w:rsid w:val="00214EC6"/>
    <w:rsid w:val="002155F9"/>
    <w:rsid w:val="002157A9"/>
    <w:rsid w:val="002158B8"/>
    <w:rsid w:val="00215C3C"/>
    <w:rsid w:val="00215C80"/>
    <w:rsid w:val="00215CA5"/>
    <w:rsid w:val="00215DC8"/>
    <w:rsid w:val="00215F35"/>
    <w:rsid w:val="0021639D"/>
    <w:rsid w:val="00216435"/>
    <w:rsid w:val="00216439"/>
    <w:rsid w:val="0021649D"/>
    <w:rsid w:val="002164F5"/>
    <w:rsid w:val="002165B6"/>
    <w:rsid w:val="00216C1F"/>
    <w:rsid w:val="00216C6A"/>
    <w:rsid w:val="00216D46"/>
    <w:rsid w:val="00216E36"/>
    <w:rsid w:val="00217152"/>
    <w:rsid w:val="0021718E"/>
    <w:rsid w:val="002172B6"/>
    <w:rsid w:val="002172BC"/>
    <w:rsid w:val="00217333"/>
    <w:rsid w:val="00217348"/>
    <w:rsid w:val="0021764D"/>
    <w:rsid w:val="002177FE"/>
    <w:rsid w:val="00217802"/>
    <w:rsid w:val="00217816"/>
    <w:rsid w:val="00217BF3"/>
    <w:rsid w:val="00217E96"/>
    <w:rsid w:val="002201FC"/>
    <w:rsid w:val="00220995"/>
    <w:rsid w:val="00220D77"/>
    <w:rsid w:val="00220E17"/>
    <w:rsid w:val="0022113E"/>
    <w:rsid w:val="00221226"/>
    <w:rsid w:val="0022162A"/>
    <w:rsid w:val="0022199A"/>
    <w:rsid w:val="00221A82"/>
    <w:rsid w:val="00221AB9"/>
    <w:rsid w:val="00221C1A"/>
    <w:rsid w:val="00221C1E"/>
    <w:rsid w:val="00221CAA"/>
    <w:rsid w:val="00221D62"/>
    <w:rsid w:val="00222085"/>
    <w:rsid w:val="00222310"/>
    <w:rsid w:val="00222602"/>
    <w:rsid w:val="00222D20"/>
    <w:rsid w:val="00222D28"/>
    <w:rsid w:val="00222F5F"/>
    <w:rsid w:val="00223050"/>
    <w:rsid w:val="00223080"/>
    <w:rsid w:val="002232F5"/>
    <w:rsid w:val="002233FD"/>
    <w:rsid w:val="0022353E"/>
    <w:rsid w:val="002236CB"/>
    <w:rsid w:val="002239C5"/>
    <w:rsid w:val="00223A2C"/>
    <w:rsid w:val="00223BD4"/>
    <w:rsid w:val="00223C13"/>
    <w:rsid w:val="00223D07"/>
    <w:rsid w:val="00223EB3"/>
    <w:rsid w:val="00223FED"/>
    <w:rsid w:val="002240CD"/>
    <w:rsid w:val="00224143"/>
    <w:rsid w:val="00224389"/>
    <w:rsid w:val="002247F9"/>
    <w:rsid w:val="00224861"/>
    <w:rsid w:val="00224983"/>
    <w:rsid w:val="00224D12"/>
    <w:rsid w:val="00224E51"/>
    <w:rsid w:val="0022500E"/>
    <w:rsid w:val="00225029"/>
    <w:rsid w:val="00225784"/>
    <w:rsid w:val="00225E02"/>
    <w:rsid w:val="00225E26"/>
    <w:rsid w:val="002261A5"/>
    <w:rsid w:val="002264E9"/>
    <w:rsid w:val="00226D0C"/>
    <w:rsid w:val="00226E48"/>
    <w:rsid w:val="002270FC"/>
    <w:rsid w:val="002271A0"/>
    <w:rsid w:val="00227AF8"/>
    <w:rsid w:val="00227D91"/>
    <w:rsid w:val="002300A7"/>
    <w:rsid w:val="002301D5"/>
    <w:rsid w:val="002305C6"/>
    <w:rsid w:val="0023074C"/>
    <w:rsid w:val="00230799"/>
    <w:rsid w:val="00230915"/>
    <w:rsid w:val="00230DC9"/>
    <w:rsid w:val="00230DD7"/>
    <w:rsid w:val="00230EA2"/>
    <w:rsid w:val="00230EC0"/>
    <w:rsid w:val="00230F7D"/>
    <w:rsid w:val="002313D1"/>
    <w:rsid w:val="0023158C"/>
    <w:rsid w:val="002317CE"/>
    <w:rsid w:val="002317F7"/>
    <w:rsid w:val="00231B9A"/>
    <w:rsid w:val="00231E8E"/>
    <w:rsid w:val="00232177"/>
    <w:rsid w:val="00232219"/>
    <w:rsid w:val="0023293D"/>
    <w:rsid w:val="00232A43"/>
    <w:rsid w:val="00232C52"/>
    <w:rsid w:val="00232CA2"/>
    <w:rsid w:val="00232F06"/>
    <w:rsid w:val="00232F36"/>
    <w:rsid w:val="00233149"/>
    <w:rsid w:val="002332F0"/>
    <w:rsid w:val="0023347E"/>
    <w:rsid w:val="002336AB"/>
    <w:rsid w:val="002338EF"/>
    <w:rsid w:val="00233A49"/>
    <w:rsid w:val="00233EC8"/>
    <w:rsid w:val="00234392"/>
    <w:rsid w:val="0023443F"/>
    <w:rsid w:val="00234498"/>
    <w:rsid w:val="002344F0"/>
    <w:rsid w:val="0023453B"/>
    <w:rsid w:val="00234993"/>
    <w:rsid w:val="00234A52"/>
    <w:rsid w:val="00234A5F"/>
    <w:rsid w:val="00234A65"/>
    <w:rsid w:val="00234D7D"/>
    <w:rsid w:val="00234D96"/>
    <w:rsid w:val="00234F20"/>
    <w:rsid w:val="00234F21"/>
    <w:rsid w:val="002350DE"/>
    <w:rsid w:val="0023510F"/>
    <w:rsid w:val="00235159"/>
    <w:rsid w:val="002352F9"/>
    <w:rsid w:val="00235488"/>
    <w:rsid w:val="0023557C"/>
    <w:rsid w:val="00235D0F"/>
    <w:rsid w:val="00235DE9"/>
    <w:rsid w:val="0023625B"/>
    <w:rsid w:val="00236428"/>
    <w:rsid w:val="00236460"/>
    <w:rsid w:val="00236461"/>
    <w:rsid w:val="002364CF"/>
    <w:rsid w:val="0023662D"/>
    <w:rsid w:val="00236778"/>
    <w:rsid w:val="002367EC"/>
    <w:rsid w:val="00236B22"/>
    <w:rsid w:val="00236BFD"/>
    <w:rsid w:val="002371F6"/>
    <w:rsid w:val="0023720B"/>
    <w:rsid w:val="0023735B"/>
    <w:rsid w:val="00237497"/>
    <w:rsid w:val="00237577"/>
    <w:rsid w:val="002375B2"/>
    <w:rsid w:val="002376F2"/>
    <w:rsid w:val="00237739"/>
    <w:rsid w:val="002377AB"/>
    <w:rsid w:val="002377EE"/>
    <w:rsid w:val="002377F1"/>
    <w:rsid w:val="00237A8A"/>
    <w:rsid w:val="00237C37"/>
    <w:rsid w:val="00237CCC"/>
    <w:rsid w:val="00237CF9"/>
    <w:rsid w:val="00237D9C"/>
    <w:rsid w:val="00237F21"/>
    <w:rsid w:val="00237FCF"/>
    <w:rsid w:val="00240100"/>
    <w:rsid w:val="002401E4"/>
    <w:rsid w:val="002402FC"/>
    <w:rsid w:val="0024034F"/>
    <w:rsid w:val="002405E2"/>
    <w:rsid w:val="002407FD"/>
    <w:rsid w:val="00240A0A"/>
    <w:rsid w:val="00240CED"/>
    <w:rsid w:val="00240D33"/>
    <w:rsid w:val="00240E10"/>
    <w:rsid w:val="00241191"/>
    <w:rsid w:val="00241282"/>
    <w:rsid w:val="002415B7"/>
    <w:rsid w:val="00241709"/>
    <w:rsid w:val="00241807"/>
    <w:rsid w:val="00241A23"/>
    <w:rsid w:val="00241C62"/>
    <w:rsid w:val="00241E55"/>
    <w:rsid w:val="00241E59"/>
    <w:rsid w:val="00241EE7"/>
    <w:rsid w:val="00241F64"/>
    <w:rsid w:val="00241FD6"/>
    <w:rsid w:val="00242163"/>
    <w:rsid w:val="0024225D"/>
    <w:rsid w:val="00242403"/>
    <w:rsid w:val="0024292B"/>
    <w:rsid w:val="00242A18"/>
    <w:rsid w:val="00242A39"/>
    <w:rsid w:val="00242A72"/>
    <w:rsid w:val="00243084"/>
    <w:rsid w:val="002430CE"/>
    <w:rsid w:val="00243151"/>
    <w:rsid w:val="00243314"/>
    <w:rsid w:val="002433F7"/>
    <w:rsid w:val="0024365E"/>
    <w:rsid w:val="0024391D"/>
    <w:rsid w:val="002439F7"/>
    <w:rsid w:val="00243B6A"/>
    <w:rsid w:val="00243ECC"/>
    <w:rsid w:val="00244060"/>
    <w:rsid w:val="0024438B"/>
    <w:rsid w:val="00244698"/>
    <w:rsid w:val="00244714"/>
    <w:rsid w:val="00244753"/>
    <w:rsid w:val="00244F4F"/>
    <w:rsid w:val="002450D4"/>
    <w:rsid w:val="002450F6"/>
    <w:rsid w:val="0024510F"/>
    <w:rsid w:val="0024511A"/>
    <w:rsid w:val="002452EE"/>
    <w:rsid w:val="00245355"/>
    <w:rsid w:val="002453D4"/>
    <w:rsid w:val="002455E4"/>
    <w:rsid w:val="00245C13"/>
    <w:rsid w:val="00245CE3"/>
    <w:rsid w:val="00245D91"/>
    <w:rsid w:val="00245EB7"/>
    <w:rsid w:val="0024611C"/>
    <w:rsid w:val="0024625E"/>
    <w:rsid w:val="002462F8"/>
    <w:rsid w:val="00246607"/>
    <w:rsid w:val="00246734"/>
    <w:rsid w:val="00246768"/>
    <w:rsid w:val="002468FD"/>
    <w:rsid w:val="00246AE7"/>
    <w:rsid w:val="00246D48"/>
    <w:rsid w:val="00246D8E"/>
    <w:rsid w:val="00246F3B"/>
    <w:rsid w:val="00247691"/>
    <w:rsid w:val="002477D4"/>
    <w:rsid w:val="00250487"/>
    <w:rsid w:val="00250735"/>
    <w:rsid w:val="00250820"/>
    <w:rsid w:val="00250934"/>
    <w:rsid w:val="00250EA3"/>
    <w:rsid w:val="00251080"/>
    <w:rsid w:val="00251741"/>
    <w:rsid w:val="0025187D"/>
    <w:rsid w:val="0025194C"/>
    <w:rsid w:val="00251A70"/>
    <w:rsid w:val="00251BB7"/>
    <w:rsid w:val="00251FB7"/>
    <w:rsid w:val="00252052"/>
    <w:rsid w:val="002520A3"/>
    <w:rsid w:val="002521CF"/>
    <w:rsid w:val="0025272E"/>
    <w:rsid w:val="00252D6E"/>
    <w:rsid w:val="00252E59"/>
    <w:rsid w:val="00252E84"/>
    <w:rsid w:val="00252EC6"/>
    <w:rsid w:val="00253061"/>
    <w:rsid w:val="00253379"/>
    <w:rsid w:val="002537F9"/>
    <w:rsid w:val="002539DA"/>
    <w:rsid w:val="002539E5"/>
    <w:rsid w:val="00253B7B"/>
    <w:rsid w:val="00253E5A"/>
    <w:rsid w:val="00253FF4"/>
    <w:rsid w:val="0025406B"/>
    <w:rsid w:val="0025416B"/>
    <w:rsid w:val="002542E8"/>
    <w:rsid w:val="0025437B"/>
    <w:rsid w:val="002543B8"/>
    <w:rsid w:val="00254458"/>
    <w:rsid w:val="00254A75"/>
    <w:rsid w:val="00255427"/>
    <w:rsid w:val="00255694"/>
    <w:rsid w:val="00255970"/>
    <w:rsid w:val="002559FD"/>
    <w:rsid w:val="00255A24"/>
    <w:rsid w:val="00255C52"/>
    <w:rsid w:val="00255CE8"/>
    <w:rsid w:val="00255DD3"/>
    <w:rsid w:val="002560A7"/>
    <w:rsid w:val="00256168"/>
    <w:rsid w:val="0025645D"/>
    <w:rsid w:val="002568A9"/>
    <w:rsid w:val="002568F1"/>
    <w:rsid w:val="00256A56"/>
    <w:rsid w:val="00256C0E"/>
    <w:rsid w:val="00256C1E"/>
    <w:rsid w:val="00257195"/>
    <w:rsid w:val="002571EE"/>
    <w:rsid w:val="00257340"/>
    <w:rsid w:val="00257364"/>
    <w:rsid w:val="002575FD"/>
    <w:rsid w:val="00257868"/>
    <w:rsid w:val="002579BF"/>
    <w:rsid w:val="00257D86"/>
    <w:rsid w:val="0026004F"/>
    <w:rsid w:val="002601B4"/>
    <w:rsid w:val="00260202"/>
    <w:rsid w:val="002603D6"/>
    <w:rsid w:val="002605F9"/>
    <w:rsid w:val="002608C3"/>
    <w:rsid w:val="00260A82"/>
    <w:rsid w:val="00260FA8"/>
    <w:rsid w:val="0026111B"/>
    <w:rsid w:val="0026116D"/>
    <w:rsid w:val="00261600"/>
    <w:rsid w:val="00261A3E"/>
    <w:rsid w:val="00261A99"/>
    <w:rsid w:val="00261B22"/>
    <w:rsid w:val="00261DB6"/>
    <w:rsid w:val="00261E98"/>
    <w:rsid w:val="0026205F"/>
    <w:rsid w:val="002620AC"/>
    <w:rsid w:val="002623C4"/>
    <w:rsid w:val="002623DE"/>
    <w:rsid w:val="00262615"/>
    <w:rsid w:val="0026276B"/>
    <w:rsid w:val="002627A6"/>
    <w:rsid w:val="002627A9"/>
    <w:rsid w:val="002627F8"/>
    <w:rsid w:val="00262B51"/>
    <w:rsid w:val="00263165"/>
    <w:rsid w:val="0026344D"/>
    <w:rsid w:val="002635E2"/>
    <w:rsid w:val="00263B74"/>
    <w:rsid w:val="00263CF9"/>
    <w:rsid w:val="00263E9A"/>
    <w:rsid w:val="00263FA2"/>
    <w:rsid w:val="002640FB"/>
    <w:rsid w:val="0026421D"/>
    <w:rsid w:val="00264387"/>
    <w:rsid w:val="002645B7"/>
    <w:rsid w:val="0026462D"/>
    <w:rsid w:val="00264806"/>
    <w:rsid w:val="00264A81"/>
    <w:rsid w:val="00264AC4"/>
    <w:rsid w:val="00264C9A"/>
    <w:rsid w:val="00265031"/>
    <w:rsid w:val="00265208"/>
    <w:rsid w:val="00265223"/>
    <w:rsid w:val="002653F8"/>
    <w:rsid w:val="00265767"/>
    <w:rsid w:val="00265DED"/>
    <w:rsid w:val="002660C9"/>
    <w:rsid w:val="0026694D"/>
    <w:rsid w:val="00266B6D"/>
    <w:rsid w:val="00266FA9"/>
    <w:rsid w:val="00267000"/>
    <w:rsid w:val="00267191"/>
    <w:rsid w:val="0026719D"/>
    <w:rsid w:val="00267299"/>
    <w:rsid w:val="00267396"/>
    <w:rsid w:val="00267527"/>
    <w:rsid w:val="0026752B"/>
    <w:rsid w:val="002677DD"/>
    <w:rsid w:val="00267D38"/>
    <w:rsid w:val="00267FE3"/>
    <w:rsid w:val="00267FF2"/>
    <w:rsid w:val="00270123"/>
    <w:rsid w:val="0027014A"/>
    <w:rsid w:val="0027029C"/>
    <w:rsid w:val="00270380"/>
    <w:rsid w:val="00270494"/>
    <w:rsid w:val="00270513"/>
    <w:rsid w:val="00270789"/>
    <w:rsid w:val="00270954"/>
    <w:rsid w:val="00270A05"/>
    <w:rsid w:val="00270DE8"/>
    <w:rsid w:val="00270EA0"/>
    <w:rsid w:val="00270F8F"/>
    <w:rsid w:val="00271369"/>
    <w:rsid w:val="0027150E"/>
    <w:rsid w:val="00271A03"/>
    <w:rsid w:val="00271A5D"/>
    <w:rsid w:val="00271AD8"/>
    <w:rsid w:val="00271ED3"/>
    <w:rsid w:val="00271F59"/>
    <w:rsid w:val="0027206F"/>
    <w:rsid w:val="002722AF"/>
    <w:rsid w:val="002722C4"/>
    <w:rsid w:val="002722CA"/>
    <w:rsid w:val="002725D0"/>
    <w:rsid w:val="00272815"/>
    <w:rsid w:val="0027287A"/>
    <w:rsid w:val="0027291F"/>
    <w:rsid w:val="00272934"/>
    <w:rsid w:val="00272B8F"/>
    <w:rsid w:val="00272C68"/>
    <w:rsid w:val="00272CDA"/>
    <w:rsid w:val="00272CF5"/>
    <w:rsid w:val="00273050"/>
    <w:rsid w:val="00273065"/>
    <w:rsid w:val="002730DE"/>
    <w:rsid w:val="002731A6"/>
    <w:rsid w:val="002731BA"/>
    <w:rsid w:val="002732C4"/>
    <w:rsid w:val="002735B0"/>
    <w:rsid w:val="002735F5"/>
    <w:rsid w:val="0027389C"/>
    <w:rsid w:val="00273B04"/>
    <w:rsid w:val="00273BD1"/>
    <w:rsid w:val="0027416A"/>
    <w:rsid w:val="00274318"/>
    <w:rsid w:val="00274634"/>
    <w:rsid w:val="00274692"/>
    <w:rsid w:val="00274AE7"/>
    <w:rsid w:val="00274BEF"/>
    <w:rsid w:val="002750E9"/>
    <w:rsid w:val="00275106"/>
    <w:rsid w:val="002752F7"/>
    <w:rsid w:val="00275600"/>
    <w:rsid w:val="00275651"/>
    <w:rsid w:val="00275807"/>
    <w:rsid w:val="00275951"/>
    <w:rsid w:val="00275A90"/>
    <w:rsid w:val="00275B91"/>
    <w:rsid w:val="00275C11"/>
    <w:rsid w:val="00276012"/>
    <w:rsid w:val="002760B3"/>
    <w:rsid w:val="0027627C"/>
    <w:rsid w:val="002762D4"/>
    <w:rsid w:val="00276661"/>
    <w:rsid w:val="00276AAA"/>
    <w:rsid w:val="00276BC9"/>
    <w:rsid w:val="00276D3C"/>
    <w:rsid w:val="00276D6F"/>
    <w:rsid w:val="00276E14"/>
    <w:rsid w:val="00276E72"/>
    <w:rsid w:val="00277132"/>
    <w:rsid w:val="002771CA"/>
    <w:rsid w:val="0027721D"/>
    <w:rsid w:val="0027733C"/>
    <w:rsid w:val="002778E3"/>
    <w:rsid w:val="00277A97"/>
    <w:rsid w:val="00277B71"/>
    <w:rsid w:val="00277DE6"/>
    <w:rsid w:val="00277E58"/>
    <w:rsid w:val="00280121"/>
    <w:rsid w:val="002803D1"/>
    <w:rsid w:val="0028080F"/>
    <w:rsid w:val="0028085E"/>
    <w:rsid w:val="002808E2"/>
    <w:rsid w:val="00280ACF"/>
    <w:rsid w:val="00280C16"/>
    <w:rsid w:val="00280E37"/>
    <w:rsid w:val="002810D5"/>
    <w:rsid w:val="0028129A"/>
    <w:rsid w:val="002815FB"/>
    <w:rsid w:val="00281CEA"/>
    <w:rsid w:val="00282005"/>
    <w:rsid w:val="00282248"/>
    <w:rsid w:val="00282294"/>
    <w:rsid w:val="002827E3"/>
    <w:rsid w:val="002829FC"/>
    <w:rsid w:val="00282BEB"/>
    <w:rsid w:val="0028326B"/>
    <w:rsid w:val="002833B9"/>
    <w:rsid w:val="002836C5"/>
    <w:rsid w:val="00283905"/>
    <w:rsid w:val="002839A4"/>
    <w:rsid w:val="00283D90"/>
    <w:rsid w:val="002840F4"/>
    <w:rsid w:val="0028424B"/>
    <w:rsid w:val="002844FA"/>
    <w:rsid w:val="00284551"/>
    <w:rsid w:val="00284CBA"/>
    <w:rsid w:val="00284CD4"/>
    <w:rsid w:val="0028504B"/>
    <w:rsid w:val="00285068"/>
    <w:rsid w:val="00285173"/>
    <w:rsid w:val="00285365"/>
    <w:rsid w:val="00285490"/>
    <w:rsid w:val="00285BAE"/>
    <w:rsid w:val="00285BC3"/>
    <w:rsid w:val="00285D15"/>
    <w:rsid w:val="00285F4E"/>
    <w:rsid w:val="00285F67"/>
    <w:rsid w:val="0028617C"/>
    <w:rsid w:val="0028689A"/>
    <w:rsid w:val="002869DC"/>
    <w:rsid w:val="00286CE8"/>
    <w:rsid w:val="00287004"/>
    <w:rsid w:val="00287034"/>
    <w:rsid w:val="0028721B"/>
    <w:rsid w:val="0028726E"/>
    <w:rsid w:val="00287300"/>
    <w:rsid w:val="0028745B"/>
    <w:rsid w:val="002874FE"/>
    <w:rsid w:val="00287A98"/>
    <w:rsid w:val="00287F39"/>
    <w:rsid w:val="00290117"/>
    <w:rsid w:val="00290473"/>
    <w:rsid w:val="002904DD"/>
    <w:rsid w:val="002905B0"/>
    <w:rsid w:val="002907F5"/>
    <w:rsid w:val="00290948"/>
    <w:rsid w:val="00290A77"/>
    <w:rsid w:val="00290CAA"/>
    <w:rsid w:val="00290EBD"/>
    <w:rsid w:val="00291164"/>
    <w:rsid w:val="002911DE"/>
    <w:rsid w:val="002912E1"/>
    <w:rsid w:val="00291402"/>
    <w:rsid w:val="00291686"/>
    <w:rsid w:val="002919C7"/>
    <w:rsid w:val="00291E80"/>
    <w:rsid w:val="00291F81"/>
    <w:rsid w:val="002921BA"/>
    <w:rsid w:val="00292461"/>
    <w:rsid w:val="002924A1"/>
    <w:rsid w:val="00292583"/>
    <w:rsid w:val="002925EA"/>
    <w:rsid w:val="002926AE"/>
    <w:rsid w:val="002927EE"/>
    <w:rsid w:val="00292C59"/>
    <w:rsid w:val="00292CA2"/>
    <w:rsid w:val="00292EB9"/>
    <w:rsid w:val="00292EBF"/>
    <w:rsid w:val="0029365A"/>
    <w:rsid w:val="0029381B"/>
    <w:rsid w:val="00293862"/>
    <w:rsid w:val="00293956"/>
    <w:rsid w:val="00293B52"/>
    <w:rsid w:val="00293B95"/>
    <w:rsid w:val="00293C67"/>
    <w:rsid w:val="00293EC0"/>
    <w:rsid w:val="0029402F"/>
    <w:rsid w:val="00294153"/>
    <w:rsid w:val="00294292"/>
    <w:rsid w:val="00294662"/>
    <w:rsid w:val="00294730"/>
    <w:rsid w:val="0029483A"/>
    <w:rsid w:val="00294DCC"/>
    <w:rsid w:val="00294EFD"/>
    <w:rsid w:val="00295063"/>
    <w:rsid w:val="0029512E"/>
    <w:rsid w:val="0029520D"/>
    <w:rsid w:val="002954FC"/>
    <w:rsid w:val="00295548"/>
    <w:rsid w:val="002955E2"/>
    <w:rsid w:val="002956C1"/>
    <w:rsid w:val="0029572F"/>
    <w:rsid w:val="002958B2"/>
    <w:rsid w:val="00295918"/>
    <w:rsid w:val="002959CE"/>
    <w:rsid w:val="00295B37"/>
    <w:rsid w:val="00295CEC"/>
    <w:rsid w:val="00295D44"/>
    <w:rsid w:val="00295D72"/>
    <w:rsid w:val="00295D7C"/>
    <w:rsid w:val="00296487"/>
    <w:rsid w:val="002967CA"/>
    <w:rsid w:val="002968AF"/>
    <w:rsid w:val="002969F9"/>
    <w:rsid w:val="00296B43"/>
    <w:rsid w:val="00296CFE"/>
    <w:rsid w:val="00296E4D"/>
    <w:rsid w:val="00296FE7"/>
    <w:rsid w:val="00297188"/>
    <w:rsid w:val="00297376"/>
    <w:rsid w:val="00297512"/>
    <w:rsid w:val="00297580"/>
    <w:rsid w:val="002978AC"/>
    <w:rsid w:val="002979D2"/>
    <w:rsid w:val="00297BA4"/>
    <w:rsid w:val="00297D6F"/>
    <w:rsid w:val="00297DA0"/>
    <w:rsid w:val="00297F00"/>
    <w:rsid w:val="00297F9C"/>
    <w:rsid w:val="002A016A"/>
    <w:rsid w:val="002A021F"/>
    <w:rsid w:val="002A026A"/>
    <w:rsid w:val="002A041F"/>
    <w:rsid w:val="002A04AB"/>
    <w:rsid w:val="002A069F"/>
    <w:rsid w:val="002A0886"/>
    <w:rsid w:val="002A0A25"/>
    <w:rsid w:val="002A0ACF"/>
    <w:rsid w:val="002A0E13"/>
    <w:rsid w:val="002A0F09"/>
    <w:rsid w:val="002A114B"/>
    <w:rsid w:val="002A1189"/>
    <w:rsid w:val="002A120F"/>
    <w:rsid w:val="002A1281"/>
    <w:rsid w:val="002A1498"/>
    <w:rsid w:val="002A17EC"/>
    <w:rsid w:val="002A199E"/>
    <w:rsid w:val="002A1B0F"/>
    <w:rsid w:val="002A1EBF"/>
    <w:rsid w:val="002A2093"/>
    <w:rsid w:val="002A249B"/>
    <w:rsid w:val="002A2754"/>
    <w:rsid w:val="002A2A69"/>
    <w:rsid w:val="002A3063"/>
    <w:rsid w:val="002A309C"/>
    <w:rsid w:val="002A32B7"/>
    <w:rsid w:val="002A3350"/>
    <w:rsid w:val="002A3365"/>
    <w:rsid w:val="002A3802"/>
    <w:rsid w:val="002A3C71"/>
    <w:rsid w:val="002A3D7B"/>
    <w:rsid w:val="002A4006"/>
    <w:rsid w:val="002A4152"/>
    <w:rsid w:val="002A4208"/>
    <w:rsid w:val="002A43BA"/>
    <w:rsid w:val="002A44DE"/>
    <w:rsid w:val="002A4B19"/>
    <w:rsid w:val="002A4CED"/>
    <w:rsid w:val="002A4E28"/>
    <w:rsid w:val="002A4EB9"/>
    <w:rsid w:val="002A5086"/>
    <w:rsid w:val="002A5774"/>
    <w:rsid w:val="002A581A"/>
    <w:rsid w:val="002A58C2"/>
    <w:rsid w:val="002A5ACE"/>
    <w:rsid w:val="002A5C8F"/>
    <w:rsid w:val="002A5CA0"/>
    <w:rsid w:val="002A5D39"/>
    <w:rsid w:val="002A5D72"/>
    <w:rsid w:val="002A6026"/>
    <w:rsid w:val="002A6277"/>
    <w:rsid w:val="002A6456"/>
    <w:rsid w:val="002A64F9"/>
    <w:rsid w:val="002A6708"/>
    <w:rsid w:val="002A67D5"/>
    <w:rsid w:val="002A6D9A"/>
    <w:rsid w:val="002A6EC2"/>
    <w:rsid w:val="002A6F45"/>
    <w:rsid w:val="002A6F85"/>
    <w:rsid w:val="002A70D0"/>
    <w:rsid w:val="002A739A"/>
    <w:rsid w:val="002A77BE"/>
    <w:rsid w:val="002A78AD"/>
    <w:rsid w:val="002A78AF"/>
    <w:rsid w:val="002A7B3F"/>
    <w:rsid w:val="002A7BC6"/>
    <w:rsid w:val="002A7C6E"/>
    <w:rsid w:val="002A7D16"/>
    <w:rsid w:val="002A7D49"/>
    <w:rsid w:val="002A7FF8"/>
    <w:rsid w:val="002B0756"/>
    <w:rsid w:val="002B08A0"/>
    <w:rsid w:val="002B0A79"/>
    <w:rsid w:val="002B0B43"/>
    <w:rsid w:val="002B0E14"/>
    <w:rsid w:val="002B0E1A"/>
    <w:rsid w:val="002B1133"/>
    <w:rsid w:val="002B122E"/>
    <w:rsid w:val="002B143D"/>
    <w:rsid w:val="002B14E7"/>
    <w:rsid w:val="002B159D"/>
    <w:rsid w:val="002B15AA"/>
    <w:rsid w:val="002B16DE"/>
    <w:rsid w:val="002B1A89"/>
    <w:rsid w:val="002B1F86"/>
    <w:rsid w:val="002B1F98"/>
    <w:rsid w:val="002B20E4"/>
    <w:rsid w:val="002B2202"/>
    <w:rsid w:val="002B2248"/>
    <w:rsid w:val="002B22CE"/>
    <w:rsid w:val="002B239B"/>
    <w:rsid w:val="002B2641"/>
    <w:rsid w:val="002B26A6"/>
    <w:rsid w:val="002B26D8"/>
    <w:rsid w:val="002B2ACE"/>
    <w:rsid w:val="002B2C0B"/>
    <w:rsid w:val="002B2D4C"/>
    <w:rsid w:val="002B2F75"/>
    <w:rsid w:val="002B2F81"/>
    <w:rsid w:val="002B307D"/>
    <w:rsid w:val="002B310B"/>
    <w:rsid w:val="002B3168"/>
    <w:rsid w:val="002B3366"/>
    <w:rsid w:val="002B3371"/>
    <w:rsid w:val="002B358D"/>
    <w:rsid w:val="002B3773"/>
    <w:rsid w:val="002B3947"/>
    <w:rsid w:val="002B398D"/>
    <w:rsid w:val="002B3DD9"/>
    <w:rsid w:val="002B4223"/>
    <w:rsid w:val="002B43F8"/>
    <w:rsid w:val="002B44E5"/>
    <w:rsid w:val="002B4665"/>
    <w:rsid w:val="002B4963"/>
    <w:rsid w:val="002B4F67"/>
    <w:rsid w:val="002B4F6E"/>
    <w:rsid w:val="002B50DA"/>
    <w:rsid w:val="002B5398"/>
    <w:rsid w:val="002B5595"/>
    <w:rsid w:val="002B56D9"/>
    <w:rsid w:val="002B59C7"/>
    <w:rsid w:val="002B5D08"/>
    <w:rsid w:val="002B5D4C"/>
    <w:rsid w:val="002B5EB1"/>
    <w:rsid w:val="002B5F22"/>
    <w:rsid w:val="002B5F26"/>
    <w:rsid w:val="002B6070"/>
    <w:rsid w:val="002B6074"/>
    <w:rsid w:val="002B64EE"/>
    <w:rsid w:val="002B6530"/>
    <w:rsid w:val="002B66E5"/>
    <w:rsid w:val="002B6A8C"/>
    <w:rsid w:val="002B6CA5"/>
    <w:rsid w:val="002B7006"/>
    <w:rsid w:val="002B7046"/>
    <w:rsid w:val="002B729B"/>
    <w:rsid w:val="002B7508"/>
    <w:rsid w:val="002B7641"/>
    <w:rsid w:val="002B76B5"/>
    <w:rsid w:val="002B7817"/>
    <w:rsid w:val="002B7F59"/>
    <w:rsid w:val="002C0140"/>
    <w:rsid w:val="002C023C"/>
    <w:rsid w:val="002C04E4"/>
    <w:rsid w:val="002C06E6"/>
    <w:rsid w:val="002C092D"/>
    <w:rsid w:val="002C0AAF"/>
    <w:rsid w:val="002C0AD6"/>
    <w:rsid w:val="002C0B6E"/>
    <w:rsid w:val="002C10D5"/>
    <w:rsid w:val="002C1168"/>
    <w:rsid w:val="002C1276"/>
    <w:rsid w:val="002C1280"/>
    <w:rsid w:val="002C150D"/>
    <w:rsid w:val="002C19ED"/>
    <w:rsid w:val="002C1BEA"/>
    <w:rsid w:val="002C1C5F"/>
    <w:rsid w:val="002C1DCA"/>
    <w:rsid w:val="002C1E49"/>
    <w:rsid w:val="002C2212"/>
    <w:rsid w:val="002C2548"/>
    <w:rsid w:val="002C2675"/>
    <w:rsid w:val="002C27DD"/>
    <w:rsid w:val="002C283E"/>
    <w:rsid w:val="002C2881"/>
    <w:rsid w:val="002C297A"/>
    <w:rsid w:val="002C2EB3"/>
    <w:rsid w:val="002C2F26"/>
    <w:rsid w:val="002C2FC0"/>
    <w:rsid w:val="002C30CE"/>
    <w:rsid w:val="002C3190"/>
    <w:rsid w:val="002C334E"/>
    <w:rsid w:val="002C3C4F"/>
    <w:rsid w:val="002C434E"/>
    <w:rsid w:val="002C45DE"/>
    <w:rsid w:val="002C4697"/>
    <w:rsid w:val="002C4C66"/>
    <w:rsid w:val="002C4C83"/>
    <w:rsid w:val="002C4E1D"/>
    <w:rsid w:val="002C4EC5"/>
    <w:rsid w:val="002C546F"/>
    <w:rsid w:val="002C5524"/>
    <w:rsid w:val="002C552F"/>
    <w:rsid w:val="002C5697"/>
    <w:rsid w:val="002C5923"/>
    <w:rsid w:val="002C5EE3"/>
    <w:rsid w:val="002C6280"/>
    <w:rsid w:val="002C6305"/>
    <w:rsid w:val="002C6412"/>
    <w:rsid w:val="002C6648"/>
    <w:rsid w:val="002C681F"/>
    <w:rsid w:val="002C6990"/>
    <w:rsid w:val="002C69EC"/>
    <w:rsid w:val="002C6C49"/>
    <w:rsid w:val="002C6DD9"/>
    <w:rsid w:val="002C6EAD"/>
    <w:rsid w:val="002C6FC5"/>
    <w:rsid w:val="002C70F0"/>
    <w:rsid w:val="002C75B6"/>
    <w:rsid w:val="002C7736"/>
    <w:rsid w:val="002C7B01"/>
    <w:rsid w:val="002C7B3F"/>
    <w:rsid w:val="002C7C16"/>
    <w:rsid w:val="002C7D96"/>
    <w:rsid w:val="002C7F13"/>
    <w:rsid w:val="002C7F5C"/>
    <w:rsid w:val="002D0043"/>
    <w:rsid w:val="002D0055"/>
    <w:rsid w:val="002D009E"/>
    <w:rsid w:val="002D02C9"/>
    <w:rsid w:val="002D06A7"/>
    <w:rsid w:val="002D06F9"/>
    <w:rsid w:val="002D096D"/>
    <w:rsid w:val="002D0AC6"/>
    <w:rsid w:val="002D0C6B"/>
    <w:rsid w:val="002D0D22"/>
    <w:rsid w:val="002D106C"/>
    <w:rsid w:val="002D14CF"/>
    <w:rsid w:val="002D17BC"/>
    <w:rsid w:val="002D19C4"/>
    <w:rsid w:val="002D1A38"/>
    <w:rsid w:val="002D1F3D"/>
    <w:rsid w:val="002D2095"/>
    <w:rsid w:val="002D214F"/>
    <w:rsid w:val="002D26AE"/>
    <w:rsid w:val="002D2A8B"/>
    <w:rsid w:val="002D2DC9"/>
    <w:rsid w:val="002D2E53"/>
    <w:rsid w:val="002D305D"/>
    <w:rsid w:val="002D3144"/>
    <w:rsid w:val="002D34C9"/>
    <w:rsid w:val="002D3500"/>
    <w:rsid w:val="002D3987"/>
    <w:rsid w:val="002D3A6C"/>
    <w:rsid w:val="002D3CD5"/>
    <w:rsid w:val="002D3D20"/>
    <w:rsid w:val="002D3E6B"/>
    <w:rsid w:val="002D4261"/>
    <w:rsid w:val="002D44B5"/>
    <w:rsid w:val="002D47F1"/>
    <w:rsid w:val="002D48F0"/>
    <w:rsid w:val="002D4935"/>
    <w:rsid w:val="002D4A3F"/>
    <w:rsid w:val="002D4B33"/>
    <w:rsid w:val="002D4BA5"/>
    <w:rsid w:val="002D4BAC"/>
    <w:rsid w:val="002D4C79"/>
    <w:rsid w:val="002D4D47"/>
    <w:rsid w:val="002D4ECA"/>
    <w:rsid w:val="002D509C"/>
    <w:rsid w:val="002D51AE"/>
    <w:rsid w:val="002D59CB"/>
    <w:rsid w:val="002D5ABA"/>
    <w:rsid w:val="002D5CB4"/>
    <w:rsid w:val="002D5F22"/>
    <w:rsid w:val="002D5F3A"/>
    <w:rsid w:val="002D5F79"/>
    <w:rsid w:val="002D624E"/>
    <w:rsid w:val="002D65F2"/>
    <w:rsid w:val="002D6A60"/>
    <w:rsid w:val="002D71CA"/>
    <w:rsid w:val="002D75B1"/>
    <w:rsid w:val="002D77F7"/>
    <w:rsid w:val="002D7A9F"/>
    <w:rsid w:val="002D7E0E"/>
    <w:rsid w:val="002D7E54"/>
    <w:rsid w:val="002D7F48"/>
    <w:rsid w:val="002E01B2"/>
    <w:rsid w:val="002E01FB"/>
    <w:rsid w:val="002E032E"/>
    <w:rsid w:val="002E0432"/>
    <w:rsid w:val="002E0481"/>
    <w:rsid w:val="002E07ED"/>
    <w:rsid w:val="002E0A8D"/>
    <w:rsid w:val="002E0E02"/>
    <w:rsid w:val="002E0E47"/>
    <w:rsid w:val="002E0F18"/>
    <w:rsid w:val="002E10AF"/>
    <w:rsid w:val="002E10CB"/>
    <w:rsid w:val="002E145F"/>
    <w:rsid w:val="002E17BE"/>
    <w:rsid w:val="002E188C"/>
    <w:rsid w:val="002E1890"/>
    <w:rsid w:val="002E1A63"/>
    <w:rsid w:val="002E1C07"/>
    <w:rsid w:val="002E24DB"/>
    <w:rsid w:val="002E25FF"/>
    <w:rsid w:val="002E2DEC"/>
    <w:rsid w:val="002E3411"/>
    <w:rsid w:val="002E3A30"/>
    <w:rsid w:val="002E3D73"/>
    <w:rsid w:val="002E3E45"/>
    <w:rsid w:val="002E4769"/>
    <w:rsid w:val="002E47BC"/>
    <w:rsid w:val="002E48DF"/>
    <w:rsid w:val="002E4B1F"/>
    <w:rsid w:val="002E4C7E"/>
    <w:rsid w:val="002E4D0B"/>
    <w:rsid w:val="002E4E5C"/>
    <w:rsid w:val="002E5115"/>
    <w:rsid w:val="002E5298"/>
    <w:rsid w:val="002E582C"/>
    <w:rsid w:val="002E5CCE"/>
    <w:rsid w:val="002E5D46"/>
    <w:rsid w:val="002E5E26"/>
    <w:rsid w:val="002E5FA1"/>
    <w:rsid w:val="002E6053"/>
    <w:rsid w:val="002E60A4"/>
    <w:rsid w:val="002E65F3"/>
    <w:rsid w:val="002E664D"/>
    <w:rsid w:val="002E676A"/>
    <w:rsid w:val="002E6957"/>
    <w:rsid w:val="002E6B7E"/>
    <w:rsid w:val="002E6E6A"/>
    <w:rsid w:val="002E7031"/>
    <w:rsid w:val="002E703C"/>
    <w:rsid w:val="002E705B"/>
    <w:rsid w:val="002E7225"/>
    <w:rsid w:val="002E7470"/>
    <w:rsid w:val="002E75DD"/>
    <w:rsid w:val="002E76E6"/>
    <w:rsid w:val="002E7A5E"/>
    <w:rsid w:val="002E7A7B"/>
    <w:rsid w:val="002F06A8"/>
    <w:rsid w:val="002F070F"/>
    <w:rsid w:val="002F079F"/>
    <w:rsid w:val="002F0887"/>
    <w:rsid w:val="002F08BD"/>
    <w:rsid w:val="002F0A07"/>
    <w:rsid w:val="002F0CEE"/>
    <w:rsid w:val="002F0DAA"/>
    <w:rsid w:val="002F0E50"/>
    <w:rsid w:val="002F0FB2"/>
    <w:rsid w:val="002F12B5"/>
    <w:rsid w:val="002F12F2"/>
    <w:rsid w:val="002F14A9"/>
    <w:rsid w:val="002F15F2"/>
    <w:rsid w:val="002F15F9"/>
    <w:rsid w:val="002F16AC"/>
    <w:rsid w:val="002F1883"/>
    <w:rsid w:val="002F1C68"/>
    <w:rsid w:val="002F1C95"/>
    <w:rsid w:val="002F1F76"/>
    <w:rsid w:val="002F21C5"/>
    <w:rsid w:val="002F2551"/>
    <w:rsid w:val="002F268C"/>
    <w:rsid w:val="002F2B94"/>
    <w:rsid w:val="002F2CE9"/>
    <w:rsid w:val="002F2E9D"/>
    <w:rsid w:val="002F3075"/>
    <w:rsid w:val="002F31C0"/>
    <w:rsid w:val="002F334D"/>
    <w:rsid w:val="002F345A"/>
    <w:rsid w:val="002F36FF"/>
    <w:rsid w:val="002F3846"/>
    <w:rsid w:val="002F3BEF"/>
    <w:rsid w:val="002F3C24"/>
    <w:rsid w:val="002F44FF"/>
    <w:rsid w:val="002F4559"/>
    <w:rsid w:val="002F4704"/>
    <w:rsid w:val="002F47E1"/>
    <w:rsid w:val="002F482E"/>
    <w:rsid w:val="002F4889"/>
    <w:rsid w:val="002F4C8D"/>
    <w:rsid w:val="002F4FCD"/>
    <w:rsid w:val="002F5146"/>
    <w:rsid w:val="002F5312"/>
    <w:rsid w:val="002F5464"/>
    <w:rsid w:val="002F559D"/>
    <w:rsid w:val="002F55B1"/>
    <w:rsid w:val="002F57C6"/>
    <w:rsid w:val="002F584D"/>
    <w:rsid w:val="002F58E6"/>
    <w:rsid w:val="002F5953"/>
    <w:rsid w:val="002F595E"/>
    <w:rsid w:val="002F5CA1"/>
    <w:rsid w:val="002F641F"/>
    <w:rsid w:val="002F6A72"/>
    <w:rsid w:val="002F6C3B"/>
    <w:rsid w:val="002F6C9B"/>
    <w:rsid w:val="002F7095"/>
    <w:rsid w:val="002F7174"/>
    <w:rsid w:val="002F71F5"/>
    <w:rsid w:val="002F74DA"/>
    <w:rsid w:val="002F785A"/>
    <w:rsid w:val="002F7976"/>
    <w:rsid w:val="002F7B26"/>
    <w:rsid w:val="003002BB"/>
    <w:rsid w:val="00300428"/>
    <w:rsid w:val="0030083C"/>
    <w:rsid w:val="0030088C"/>
    <w:rsid w:val="00300A67"/>
    <w:rsid w:val="00300B89"/>
    <w:rsid w:val="00300B90"/>
    <w:rsid w:val="00300C0A"/>
    <w:rsid w:val="00300CA3"/>
    <w:rsid w:val="00300DA0"/>
    <w:rsid w:val="00300E69"/>
    <w:rsid w:val="00300F2A"/>
    <w:rsid w:val="003010AE"/>
    <w:rsid w:val="0030117A"/>
    <w:rsid w:val="0030134A"/>
    <w:rsid w:val="00301479"/>
    <w:rsid w:val="00301740"/>
    <w:rsid w:val="003018C5"/>
    <w:rsid w:val="003018E9"/>
    <w:rsid w:val="00301B2F"/>
    <w:rsid w:val="00301C55"/>
    <w:rsid w:val="00301F54"/>
    <w:rsid w:val="00302194"/>
    <w:rsid w:val="0030224D"/>
    <w:rsid w:val="00302389"/>
    <w:rsid w:val="00302767"/>
    <w:rsid w:val="00302A67"/>
    <w:rsid w:val="00302B1A"/>
    <w:rsid w:val="00302B63"/>
    <w:rsid w:val="00302CEF"/>
    <w:rsid w:val="00302FBD"/>
    <w:rsid w:val="0030302E"/>
    <w:rsid w:val="0030319C"/>
    <w:rsid w:val="0030333E"/>
    <w:rsid w:val="003034B3"/>
    <w:rsid w:val="00303755"/>
    <w:rsid w:val="00303843"/>
    <w:rsid w:val="003038D8"/>
    <w:rsid w:val="003038E7"/>
    <w:rsid w:val="003044EF"/>
    <w:rsid w:val="00304567"/>
    <w:rsid w:val="00304650"/>
    <w:rsid w:val="0030478A"/>
    <w:rsid w:val="003048AE"/>
    <w:rsid w:val="003049E7"/>
    <w:rsid w:val="00304BD1"/>
    <w:rsid w:val="00304C8D"/>
    <w:rsid w:val="00305192"/>
    <w:rsid w:val="003052A0"/>
    <w:rsid w:val="00305395"/>
    <w:rsid w:val="00305458"/>
    <w:rsid w:val="00305638"/>
    <w:rsid w:val="003056AC"/>
    <w:rsid w:val="003056F7"/>
    <w:rsid w:val="00305984"/>
    <w:rsid w:val="00305A29"/>
    <w:rsid w:val="00305B6D"/>
    <w:rsid w:val="00305B9A"/>
    <w:rsid w:val="00305BA0"/>
    <w:rsid w:val="00305C58"/>
    <w:rsid w:val="00306544"/>
    <w:rsid w:val="00306572"/>
    <w:rsid w:val="003065DB"/>
    <w:rsid w:val="003065E7"/>
    <w:rsid w:val="0030672A"/>
    <w:rsid w:val="003069E2"/>
    <w:rsid w:val="00306B3C"/>
    <w:rsid w:val="00306CA5"/>
    <w:rsid w:val="00306D09"/>
    <w:rsid w:val="0030723B"/>
    <w:rsid w:val="00307701"/>
    <w:rsid w:val="00307A8F"/>
    <w:rsid w:val="00307B42"/>
    <w:rsid w:val="00307BF9"/>
    <w:rsid w:val="00307CA4"/>
    <w:rsid w:val="00307F05"/>
    <w:rsid w:val="00310025"/>
    <w:rsid w:val="003103D9"/>
    <w:rsid w:val="0031046A"/>
    <w:rsid w:val="003104C1"/>
    <w:rsid w:val="003104D8"/>
    <w:rsid w:val="00310604"/>
    <w:rsid w:val="00310AF3"/>
    <w:rsid w:val="00310FA8"/>
    <w:rsid w:val="0031110D"/>
    <w:rsid w:val="003111C2"/>
    <w:rsid w:val="00311299"/>
    <w:rsid w:val="003113BD"/>
    <w:rsid w:val="00311557"/>
    <w:rsid w:val="0031171E"/>
    <w:rsid w:val="00311C73"/>
    <w:rsid w:val="00311D67"/>
    <w:rsid w:val="00311E55"/>
    <w:rsid w:val="00311EF1"/>
    <w:rsid w:val="00311FC6"/>
    <w:rsid w:val="00312058"/>
    <w:rsid w:val="00312551"/>
    <w:rsid w:val="003128E9"/>
    <w:rsid w:val="00312AEA"/>
    <w:rsid w:val="00312AED"/>
    <w:rsid w:val="00312C9B"/>
    <w:rsid w:val="0031327F"/>
    <w:rsid w:val="00313291"/>
    <w:rsid w:val="0031367C"/>
    <w:rsid w:val="003138C3"/>
    <w:rsid w:val="00313F0B"/>
    <w:rsid w:val="00314174"/>
    <w:rsid w:val="0031442E"/>
    <w:rsid w:val="0031460C"/>
    <w:rsid w:val="003146BD"/>
    <w:rsid w:val="00314911"/>
    <w:rsid w:val="00314B3C"/>
    <w:rsid w:val="00314D7B"/>
    <w:rsid w:val="00314FE1"/>
    <w:rsid w:val="00315158"/>
    <w:rsid w:val="00315E74"/>
    <w:rsid w:val="00316264"/>
    <w:rsid w:val="003163D1"/>
    <w:rsid w:val="0031680F"/>
    <w:rsid w:val="00316A46"/>
    <w:rsid w:val="00316A63"/>
    <w:rsid w:val="00316D2A"/>
    <w:rsid w:val="00316D7D"/>
    <w:rsid w:val="00316DA2"/>
    <w:rsid w:val="00316EC3"/>
    <w:rsid w:val="0031714F"/>
    <w:rsid w:val="00317204"/>
    <w:rsid w:val="00317469"/>
    <w:rsid w:val="0031768F"/>
    <w:rsid w:val="003176A2"/>
    <w:rsid w:val="00317AF5"/>
    <w:rsid w:val="00317E70"/>
    <w:rsid w:val="00317F14"/>
    <w:rsid w:val="00317F22"/>
    <w:rsid w:val="00317F42"/>
    <w:rsid w:val="00317F52"/>
    <w:rsid w:val="00317F5C"/>
    <w:rsid w:val="00317FC1"/>
    <w:rsid w:val="003200DB"/>
    <w:rsid w:val="003200F2"/>
    <w:rsid w:val="003203AF"/>
    <w:rsid w:val="00320594"/>
    <w:rsid w:val="0032059E"/>
    <w:rsid w:val="0032092F"/>
    <w:rsid w:val="00320955"/>
    <w:rsid w:val="00320959"/>
    <w:rsid w:val="00320962"/>
    <w:rsid w:val="00320B42"/>
    <w:rsid w:val="00320E20"/>
    <w:rsid w:val="00320EB4"/>
    <w:rsid w:val="0032139B"/>
    <w:rsid w:val="003214D7"/>
    <w:rsid w:val="00321E9D"/>
    <w:rsid w:val="003223E5"/>
    <w:rsid w:val="00322674"/>
    <w:rsid w:val="003228A8"/>
    <w:rsid w:val="003228D7"/>
    <w:rsid w:val="00322923"/>
    <w:rsid w:val="003229C0"/>
    <w:rsid w:val="00322D34"/>
    <w:rsid w:val="00322D71"/>
    <w:rsid w:val="00322E31"/>
    <w:rsid w:val="00323298"/>
    <w:rsid w:val="003234D1"/>
    <w:rsid w:val="0032369D"/>
    <w:rsid w:val="003237D0"/>
    <w:rsid w:val="00323B02"/>
    <w:rsid w:val="00323C06"/>
    <w:rsid w:val="00323E9B"/>
    <w:rsid w:val="00323F15"/>
    <w:rsid w:val="003243CB"/>
    <w:rsid w:val="0032449E"/>
    <w:rsid w:val="00324553"/>
    <w:rsid w:val="00324596"/>
    <w:rsid w:val="003245D8"/>
    <w:rsid w:val="0032476A"/>
    <w:rsid w:val="0032482B"/>
    <w:rsid w:val="00324932"/>
    <w:rsid w:val="003249CB"/>
    <w:rsid w:val="00324A10"/>
    <w:rsid w:val="00324B22"/>
    <w:rsid w:val="00324C31"/>
    <w:rsid w:val="00324C35"/>
    <w:rsid w:val="00324E87"/>
    <w:rsid w:val="003250ED"/>
    <w:rsid w:val="003251D1"/>
    <w:rsid w:val="003252F9"/>
    <w:rsid w:val="003253D4"/>
    <w:rsid w:val="00325495"/>
    <w:rsid w:val="003257B2"/>
    <w:rsid w:val="0032583F"/>
    <w:rsid w:val="00325E5C"/>
    <w:rsid w:val="00325F55"/>
    <w:rsid w:val="00326367"/>
    <w:rsid w:val="003263E2"/>
    <w:rsid w:val="00326B29"/>
    <w:rsid w:val="00326B59"/>
    <w:rsid w:val="0032714B"/>
    <w:rsid w:val="003273D3"/>
    <w:rsid w:val="00327693"/>
    <w:rsid w:val="0032784D"/>
    <w:rsid w:val="00327CD1"/>
    <w:rsid w:val="00327D83"/>
    <w:rsid w:val="00327EA6"/>
    <w:rsid w:val="00327EEC"/>
    <w:rsid w:val="003302F4"/>
    <w:rsid w:val="003302FE"/>
    <w:rsid w:val="003303E2"/>
    <w:rsid w:val="00330531"/>
    <w:rsid w:val="0033054C"/>
    <w:rsid w:val="00330566"/>
    <w:rsid w:val="00330B24"/>
    <w:rsid w:val="00330D44"/>
    <w:rsid w:val="00330F92"/>
    <w:rsid w:val="00330FEE"/>
    <w:rsid w:val="0033106D"/>
    <w:rsid w:val="0033133E"/>
    <w:rsid w:val="00331572"/>
    <w:rsid w:val="003316DB"/>
    <w:rsid w:val="00331B38"/>
    <w:rsid w:val="00331EC5"/>
    <w:rsid w:val="00331FE2"/>
    <w:rsid w:val="00332008"/>
    <w:rsid w:val="00332106"/>
    <w:rsid w:val="003323D8"/>
    <w:rsid w:val="003325D4"/>
    <w:rsid w:val="003329C0"/>
    <w:rsid w:val="00332A14"/>
    <w:rsid w:val="00332BCA"/>
    <w:rsid w:val="00333237"/>
    <w:rsid w:val="00333265"/>
    <w:rsid w:val="00333572"/>
    <w:rsid w:val="00333753"/>
    <w:rsid w:val="00333AA6"/>
    <w:rsid w:val="00333CA5"/>
    <w:rsid w:val="00333D4A"/>
    <w:rsid w:val="00333EE9"/>
    <w:rsid w:val="00334606"/>
    <w:rsid w:val="003348A5"/>
    <w:rsid w:val="00334BF1"/>
    <w:rsid w:val="00334DD8"/>
    <w:rsid w:val="00334E8D"/>
    <w:rsid w:val="00335227"/>
    <w:rsid w:val="003352D3"/>
    <w:rsid w:val="003355A0"/>
    <w:rsid w:val="00335857"/>
    <w:rsid w:val="00335A41"/>
    <w:rsid w:val="00335A55"/>
    <w:rsid w:val="00335BA6"/>
    <w:rsid w:val="00335C65"/>
    <w:rsid w:val="00336496"/>
    <w:rsid w:val="00336608"/>
    <w:rsid w:val="00336887"/>
    <w:rsid w:val="003368E0"/>
    <w:rsid w:val="00336AF4"/>
    <w:rsid w:val="00336BE7"/>
    <w:rsid w:val="00336CCF"/>
    <w:rsid w:val="0033710F"/>
    <w:rsid w:val="0033714C"/>
    <w:rsid w:val="003372B0"/>
    <w:rsid w:val="003372DC"/>
    <w:rsid w:val="003372E0"/>
    <w:rsid w:val="0033743F"/>
    <w:rsid w:val="003375D1"/>
    <w:rsid w:val="0033766A"/>
    <w:rsid w:val="00337918"/>
    <w:rsid w:val="00337B6A"/>
    <w:rsid w:val="00337DDF"/>
    <w:rsid w:val="00337DEE"/>
    <w:rsid w:val="00337DFC"/>
    <w:rsid w:val="003400BF"/>
    <w:rsid w:val="00340114"/>
    <w:rsid w:val="003402D2"/>
    <w:rsid w:val="003406D4"/>
    <w:rsid w:val="00340A44"/>
    <w:rsid w:val="00340B71"/>
    <w:rsid w:val="00340BA1"/>
    <w:rsid w:val="00340C89"/>
    <w:rsid w:val="00341424"/>
    <w:rsid w:val="003419FD"/>
    <w:rsid w:val="00341A03"/>
    <w:rsid w:val="00341C1E"/>
    <w:rsid w:val="00341D36"/>
    <w:rsid w:val="00341EC7"/>
    <w:rsid w:val="00341F5D"/>
    <w:rsid w:val="00342465"/>
    <w:rsid w:val="00342554"/>
    <w:rsid w:val="003429FC"/>
    <w:rsid w:val="00342B2D"/>
    <w:rsid w:val="00342CB8"/>
    <w:rsid w:val="003431AC"/>
    <w:rsid w:val="00343298"/>
    <w:rsid w:val="003435EE"/>
    <w:rsid w:val="003437A6"/>
    <w:rsid w:val="00343A3D"/>
    <w:rsid w:val="00343C1C"/>
    <w:rsid w:val="00343EC7"/>
    <w:rsid w:val="00343F40"/>
    <w:rsid w:val="003442AB"/>
    <w:rsid w:val="0034436A"/>
    <w:rsid w:val="003443E3"/>
    <w:rsid w:val="003444B6"/>
    <w:rsid w:val="003444E3"/>
    <w:rsid w:val="003445BC"/>
    <w:rsid w:val="00344648"/>
    <w:rsid w:val="0034472E"/>
    <w:rsid w:val="003447D3"/>
    <w:rsid w:val="00344AE9"/>
    <w:rsid w:val="00344C0F"/>
    <w:rsid w:val="00344C56"/>
    <w:rsid w:val="00344E3F"/>
    <w:rsid w:val="00345553"/>
    <w:rsid w:val="00345B38"/>
    <w:rsid w:val="00345C1B"/>
    <w:rsid w:val="00345DFE"/>
    <w:rsid w:val="00346047"/>
    <w:rsid w:val="00346548"/>
    <w:rsid w:val="003465E5"/>
    <w:rsid w:val="003469A1"/>
    <w:rsid w:val="00346B09"/>
    <w:rsid w:val="00347236"/>
    <w:rsid w:val="00347389"/>
    <w:rsid w:val="003474D9"/>
    <w:rsid w:val="00347567"/>
    <w:rsid w:val="003475B9"/>
    <w:rsid w:val="00347770"/>
    <w:rsid w:val="003502E5"/>
    <w:rsid w:val="00350394"/>
    <w:rsid w:val="003505D8"/>
    <w:rsid w:val="00350AF6"/>
    <w:rsid w:val="00350BC7"/>
    <w:rsid w:val="00350F2E"/>
    <w:rsid w:val="00350F35"/>
    <w:rsid w:val="00351144"/>
    <w:rsid w:val="003514B7"/>
    <w:rsid w:val="003514F9"/>
    <w:rsid w:val="0035150E"/>
    <w:rsid w:val="003516F0"/>
    <w:rsid w:val="0035178B"/>
    <w:rsid w:val="003519DA"/>
    <w:rsid w:val="00351E14"/>
    <w:rsid w:val="00351F9D"/>
    <w:rsid w:val="00351FB7"/>
    <w:rsid w:val="0035225C"/>
    <w:rsid w:val="00352964"/>
    <w:rsid w:val="00352ACC"/>
    <w:rsid w:val="00352B8B"/>
    <w:rsid w:val="00352CB3"/>
    <w:rsid w:val="00352E86"/>
    <w:rsid w:val="00353149"/>
    <w:rsid w:val="00353203"/>
    <w:rsid w:val="003533CC"/>
    <w:rsid w:val="00353A07"/>
    <w:rsid w:val="00353EAF"/>
    <w:rsid w:val="0035402C"/>
    <w:rsid w:val="00354090"/>
    <w:rsid w:val="0035411B"/>
    <w:rsid w:val="00354246"/>
    <w:rsid w:val="00354251"/>
    <w:rsid w:val="00354289"/>
    <w:rsid w:val="0035486E"/>
    <w:rsid w:val="00354A6C"/>
    <w:rsid w:val="00354E69"/>
    <w:rsid w:val="0035536F"/>
    <w:rsid w:val="003555C7"/>
    <w:rsid w:val="003555FF"/>
    <w:rsid w:val="00355C64"/>
    <w:rsid w:val="00355DBD"/>
    <w:rsid w:val="00355E9E"/>
    <w:rsid w:val="0035638F"/>
    <w:rsid w:val="003565D2"/>
    <w:rsid w:val="0035678E"/>
    <w:rsid w:val="003567CE"/>
    <w:rsid w:val="00356875"/>
    <w:rsid w:val="00356935"/>
    <w:rsid w:val="00356980"/>
    <w:rsid w:val="00356AFF"/>
    <w:rsid w:val="00356E75"/>
    <w:rsid w:val="00356EDB"/>
    <w:rsid w:val="003570FB"/>
    <w:rsid w:val="003573A4"/>
    <w:rsid w:val="00357499"/>
    <w:rsid w:val="00357512"/>
    <w:rsid w:val="00357883"/>
    <w:rsid w:val="003578AF"/>
    <w:rsid w:val="00357E7C"/>
    <w:rsid w:val="0036009B"/>
    <w:rsid w:val="0036010B"/>
    <w:rsid w:val="0036013E"/>
    <w:rsid w:val="00360246"/>
    <w:rsid w:val="00360247"/>
    <w:rsid w:val="003602D7"/>
    <w:rsid w:val="003604CC"/>
    <w:rsid w:val="0036056D"/>
    <w:rsid w:val="00360D8D"/>
    <w:rsid w:val="00361230"/>
    <w:rsid w:val="003612CD"/>
    <w:rsid w:val="00361433"/>
    <w:rsid w:val="0036163B"/>
    <w:rsid w:val="00361787"/>
    <w:rsid w:val="00361821"/>
    <w:rsid w:val="00361B48"/>
    <w:rsid w:val="00361C83"/>
    <w:rsid w:val="00361D99"/>
    <w:rsid w:val="00361DF6"/>
    <w:rsid w:val="00361F7E"/>
    <w:rsid w:val="00362498"/>
    <w:rsid w:val="003625BB"/>
    <w:rsid w:val="00362D8C"/>
    <w:rsid w:val="00362E10"/>
    <w:rsid w:val="003630CE"/>
    <w:rsid w:val="00363569"/>
    <w:rsid w:val="0036359D"/>
    <w:rsid w:val="00363639"/>
    <w:rsid w:val="00363769"/>
    <w:rsid w:val="00363899"/>
    <w:rsid w:val="003638AE"/>
    <w:rsid w:val="00363A0B"/>
    <w:rsid w:val="00363B74"/>
    <w:rsid w:val="003642D2"/>
    <w:rsid w:val="003648E9"/>
    <w:rsid w:val="00364929"/>
    <w:rsid w:val="00364CB9"/>
    <w:rsid w:val="00364DF6"/>
    <w:rsid w:val="00364EBD"/>
    <w:rsid w:val="00364ED0"/>
    <w:rsid w:val="0036500D"/>
    <w:rsid w:val="0036503E"/>
    <w:rsid w:val="003651DC"/>
    <w:rsid w:val="00365224"/>
    <w:rsid w:val="00365289"/>
    <w:rsid w:val="0036533E"/>
    <w:rsid w:val="00365402"/>
    <w:rsid w:val="0036559E"/>
    <w:rsid w:val="003655DB"/>
    <w:rsid w:val="00365609"/>
    <w:rsid w:val="0036562B"/>
    <w:rsid w:val="00365916"/>
    <w:rsid w:val="0036597F"/>
    <w:rsid w:val="00365B04"/>
    <w:rsid w:val="00365D28"/>
    <w:rsid w:val="00365D7E"/>
    <w:rsid w:val="00365DE9"/>
    <w:rsid w:val="00366018"/>
    <w:rsid w:val="003660E9"/>
    <w:rsid w:val="003661D8"/>
    <w:rsid w:val="003662D9"/>
    <w:rsid w:val="0036631E"/>
    <w:rsid w:val="00366325"/>
    <w:rsid w:val="003663A7"/>
    <w:rsid w:val="003664CC"/>
    <w:rsid w:val="003666F8"/>
    <w:rsid w:val="00366714"/>
    <w:rsid w:val="00366A55"/>
    <w:rsid w:val="00366B51"/>
    <w:rsid w:val="00366C3C"/>
    <w:rsid w:val="00366ECE"/>
    <w:rsid w:val="003670E7"/>
    <w:rsid w:val="003671B0"/>
    <w:rsid w:val="003671FF"/>
    <w:rsid w:val="00367464"/>
    <w:rsid w:val="0036779B"/>
    <w:rsid w:val="003678A3"/>
    <w:rsid w:val="003679F3"/>
    <w:rsid w:val="00367DF8"/>
    <w:rsid w:val="00370093"/>
    <w:rsid w:val="00370155"/>
    <w:rsid w:val="003702C3"/>
    <w:rsid w:val="0037038C"/>
    <w:rsid w:val="0037076D"/>
    <w:rsid w:val="00370967"/>
    <w:rsid w:val="00370BA0"/>
    <w:rsid w:val="00370BB6"/>
    <w:rsid w:val="00370BDD"/>
    <w:rsid w:val="00370F26"/>
    <w:rsid w:val="00371233"/>
    <w:rsid w:val="003712CE"/>
    <w:rsid w:val="00371924"/>
    <w:rsid w:val="00371AF2"/>
    <w:rsid w:val="00371DDB"/>
    <w:rsid w:val="003721DE"/>
    <w:rsid w:val="00372365"/>
    <w:rsid w:val="00372765"/>
    <w:rsid w:val="003727C2"/>
    <w:rsid w:val="003728DB"/>
    <w:rsid w:val="003728F2"/>
    <w:rsid w:val="003728FC"/>
    <w:rsid w:val="003729C8"/>
    <w:rsid w:val="00372C20"/>
    <w:rsid w:val="00372F99"/>
    <w:rsid w:val="00372FB4"/>
    <w:rsid w:val="003730E3"/>
    <w:rsid w:val="003730E4"/>
    <w:rsid w:val="003731D0"/>
    <w:rsid w:val="0037345A"/>
    <w:rsid w:val="0037357C"/>
    <w:rsid w:val="003736BE"/>
    <w:rsid w:val="00373891"/>
    <w:rsid w:val="003738FA"/>
    <w:rsid w:val="00373B7A"/>
    <w:rsid w:val="00373C40"/>
    <w:rsid w:val="00373DA4"/>
    <w:rsid w:val="00373E7F"/>
    <w:rsid w:val="00373EF0"/>
    <w:rsid w:val="003742F2"/>
    <w:rsid w:val="0037457A"/>
    <w:rsid w:val="0037493B"/>
    <w:rsid w:val="00374B42"/>
    <w:rsid w:val="00374D3D"/>
    <w:rsid w:val="003752C4"/>
    <w:rsid w:val="00375650"/>
    <w:rsid w:val="003758C3"/>
    <w:rsid w:val="00375A67"/>
    <w:rsid w:val="00375EC5"/>
    <w:rsid w:val="0037600B"/>
    <w:rsid w:val="00376277"/>
    <w:rsid w:val="0037641A"/>
    <w:rsid w:val="003766FE"/>
    <w:rsid w:val="0037684C"/>
    <w:rsid w:val="00376B79"/>
    <w:rsid w:val="00376E5D"/>
    <w:rsid w:val="00376F32"/>
    <w:rsid w:val="00377175"/>
    <w:rsid w:val="0037749C"/>
    <w:rsid w:val="00377639"/>
    <w:rsid w:val="003776F8"/>
    <w:rsid w:val="003777E3"/>
    <w:rsid w:val="00377943"/>
    <w:rsid w:val="00377A82"/>
    <w:rsid w:val="00377AA1"/>
    <w:rsid w:val="00377CB1"/>
    <w:rsid w:val="00377D1B"/>
    <w:rsid w:val="003801A3"/>
    <w:rsid w:val="003801C4"/>
    <w:rsid w:val="003803C2"/>
    <w:rsid w:val="0038085D"/>
    <w:rsid w:val="003808B6"/>
    <w:rsid w:val="00380B23"/>
    <w:rsid w:val="00380B7B"/>
    <w:rsid w:val="00380CD8"/>
    <w:rsid w:val="00380DC5"/>
    <w:rsid w:val="00380EFF"/>
    <w:rsid w:val="00380FF2"/>
    <w:rsid w:val="00381057"/>
    <w:rsid w:val="00381556"/>
    <w:rsid w:val="0038161E"/>
    <w:rsid w:val="003817C5"/>
    <w:rsid w:val="00381B8D"/>
    <w:rsid w:val="00381CCD"/>
    <w:rsid w:val="00381F63"/>
    <w:rsid w:val="003820E3"/>
    <w:rsid w:val="003821BC"/>
    <w:rsid w:val="003824C9"/>
    <w:rsid w:val="003825D2"/>
    <w:rsid w:val="00382A94"/>
    <w:rsid w:val="00382BFC"/>
    <w:rsid w:val="00382F1C"/>
    <w:rsid w:val="003830CF"/>
    <w:rsid w:val="00383154"/>
    <w:rsid w:val="00383248"/>
    <w:rsid w:val="00383D45"/>
    <w:rsid w:val="00384083"/>
    <w:rsid w:val="0038411E"/>
    <w:rsid w:val="0038420E"/>
    <w:rsid w:val="0038424E"/>
    <w:rsid w:val="003842E7"/>
    <w:rsid w:val="003844F1"/>
    <w:rsid w:val="00384590"/>
    <w:rsid w:val="003848A4"/>
    <w:rsid w:val="00384B69"/>
    <w:rsid w:val="00384C04"/>
    <w:rsid w:val="00384C10"/>
    <w:rsid w:val="00384D42"/>
    <w:rsid w:val="00384D8B"/>
    <w:rsid w:val="003850EF"/>
    <w:rsid w:val="0038534D"/>
    <w:rsid w:val="00385692"/>
    <w:rsid w:val="00385CBB"/>
    <w:rsid w:val="00385DC7"/>
    <w:rsid w:val="00386001"/>
    <w:rsid w:val="003864FF"/>
    <w:rsid w:val="00386826"/>
    <w:rsid w:val="00386882"/>
    <w:rsid w:val="003868D5"/>
    <w:rsid w:val="00386CA8"/>
    <w:rsid w:val="00386EA3"/>
    <w:rsid w:val="00387260"/>
    <w:rsid w:val="00387613"/>
    <w:rsid w:val="00387A37"/>
    <w:rsid w:val="00387DAC"/>
    <w:rsid w:val="00387F2F"/>
    <w:rsid w:val="00387FB5"/>
    <w:rsid w:val="0039002E"/>
    <w:rsid w:val="003904C1"/>
    <w:rsid w:val="00390C2F"/>
    <w:rsid w:val="00390E6F"/>
    <w:rsid w:val="003911A0"/>
    <w:rsid w:val="00391303"/>
    <w:rsid w:val="00391553"/>
    <w:rsid w:val="003916AA"/>
    <w:rsid w:val="0039184E"/>
    <w:rsid w:val="00391C0C"/>
    <w:rsid w:val="00391C7B"/>
    <w:rsid w:val="00391F6D"/>
    <w:rsid w:val="00391FF2"/>
    <w:rsid w:val="003922B6"/>
    <w:rsid w:val="00392420"/>
    <w:rsid w:val="003926ED"/>
    <w:rsid w:val="003928AC"/>
    <w:rsid w:val="003928E0"/>
    <w:rsid w:val="00392984"/>
    <w:rsid w:val="00392A38"/>
    <w:rsid w:val="00392ABD"/>
    <w:rsid w:val="00392DCC"/>
    <w:rsid w:val="00392EA9"/>
    <w:rsid w:val="00392F20"/>
    <w:rsid w:val="00393704"/>
    <w:rsid w:val="003937AC"/>
    <w:rsid w:val="00393841"/>
    <w:rsid w:val="00393AA2"/>
    <w:rsid w:val="003940B2"/>
    <w:rsid w:val="003941E5"/>
    <w:rsid w:val="0039437E"/>
    <w:rsid w:val="003943DC"/>
    <w:rsid w:val="00394423"/>
    <w:rsid w:val="00394552"/>
    <w:rsid w:val="0039471E"/>
    <w:rsid w:val="00394CC5"/>
    <w:rsid w:val="00394D54"/>
    <w:rsid w:val="00394E0D"/>
    <w:rsid w:val="00395573"/>
    <w:rsid w:val="003955BA"/>
    <w:rsid w:val="003956ED"/>
    <w:rsid w:val="00395983"/>
    <w:rsid w:val="003959CE"/>
    <w:rsid w:val="00395ACB"/>
    <w:rsid w:val="00395CD9"/>
    <w:rsid w:val="00395E05"/>
    <w:rsid w:val="0039610B"/>
    <w:rsid w:val="0039614F"/>
    <w:rsid w:val="00396657"/>
    <w:rsid w:val="0039682A"/>
    <w:rsid w:val="0039682E"/>
    <w:rsid w:val="00396873"/>
    <w:rsid w:val="003969FC"/>
    <w:rsid w:val="00396BED"/>
    <w:rsid w:val="00396D80"/>
    <w:rsid w:val="0039737C"/>
    <w:rsid w:val="0039788B"/>
    <w:rsid w:val="00397AB6"/>
    <w:rsid w:val="00397C07"/>
    <w:rsid w:val="00397C70"/>
    <w:rsid w:val="00397C87"/>
    <w:rsid w:val="00397D4F"/>
    <w:rsid w:val="003A01C8"/>
    <w:rsid w:val="003A01D6"/>
    <w:rsid w:val="003A031C"/>
    <w:rsid w:val="003A0562"/>
    <w:rsid w:val="003A06F1"/>
    <w:rsid w:val="003A0856"/>
    <w:rsid w:val="003A0875"/>
    <w:rsid w:val="003A0983"/>
    <w:rsid w:val="003A102E"/>
    <w:rsid w:val="003A1726"/>
    <w:rsid w:val="003A18F2"/>
    <w:rsid w:val="003A1D6D"/>
    <w:rsid w:val="003A1D94"/>
    <w:rsid w:val="003A1EB5"/>
    <w:rsid w:val="003A20A2"/>
    <w:rsid w:val="003A2384"/>
    <w:rsid w:val="003A24C9"/>
    <w:rsid w:val="003A2993"/>
    <w:rsid w:val="003A2C59"/>
    <w:rsid w:val="003A2F05"/>
    <w:rsid w:val="003A2F18"/>
    <w:rsid w:val="003A3187"/>
    <w:rsid w:val="003A3457"/>
    <w:rsid w:val="003A3552"/>
    <w:rsid w:val="003A36F6"/>
    <w:rsid w:val="003A384F"/>
    <w:rsid w:val="003A3F43"/>
    <w:rsid w:val="003A3FEE"/>
    <w:rsid w:val="003A4354"/>
    <w:rsid w:val="003A4436"/>
    <w:rsid w:val="003A456D"/>
    <w:rsid w:val="003A4575"/>
    <w:rsid w:val="003A45E0"/>
    <w:rsid w:val="003A47B2"/>
    <w:rsid w:val="003A4A08"/>
    <w:rsid w:val="003A4A44"/>
    <w:rsid w:val="003A4BE1"/>
    <w:rsid w:val="003A4BF4"/>
    <w:rsid w:val="003A4E54"/>
    <w:rsid w:val="003A50BA"/>
    <w:rsid w:val="003A5132"/>
    <w:rsid w:val="003A516A"/>
    <w:rsid w:val="003A53F3"/>
    <w:rsid w:val="003A57F4"/>
    <w:rsid w:val="003A5A75"/>
    <w:rsid w:val="003A5CE6"/>
    <w:rsid w:val="003A5F17"/>
    <w:rsid w:val="003A5F1F"/>
    <w:rsid w:val="003A6217"/>
    <w:rsid w:val="003A65C3"/>
    <w:rsid w:val="003A6792"/>
    <w:rsid w:val="003A679E"/>
    <w:rsid w:val="003A68F2"/>
    <w:rsid w:val="003A6933"/>
    <w:rsid w:val="003A6936"/>
    <w:rsid w:val="003A6F74"/>
    <w:rsid w:val="003A7035"/>
    <w:rsid w:val="003A777A"/>
    <w:rsid w:val="003A784B"/>
    <w:rsid w:val="003A79F1"/>
    <w:rsid w:val="003A7AAA"/>
    <w:rsid w:val="003A7CBE"/>
    <w:rsid w:val="003A7DBA"/>
    <w:rsid w:val="003A7EB2"/>
    <w:rsid w:val="003B0179"/>
    <w:rsid w:val="003B0570"/>
    <w:rsid w:val="003B0680"/>
    <w:rsid w:val="003B0976"/>
    <w:rsid w:val="003B0A0B"/>
    <w:rsid w:val="003B0A86"/>
    <w:rsid w:val="003B0A91"/>
    <w:rsid w:val="003B0DA5"/>
    <w:rsid w:val="003B0FA7"/>
    <w:rsid w:val="003B1640"/>
    <w:rsid w:val="003B175F"/>
    <w:rsid w:val="003B1775"/>
    <w:rsid w:val="003B1894"/>
    <w:rsid w:val="003B18CC"/>
    <w:rsid w:val="003B1A44"/>
    <w:rsid w:val="003B1E46"/>
    <w:rsid w:val="003B20B4"/>
    <w:rsid w:val="003B2356"/>
    <w:rsid w:val="003B242F"/>
    <w:rsid w:val="003B2516"/>
    <w:rsid w:val="003B25B5"/>
    <w:rsid w:val="003B27E3"/>
    <w:rsid w:val="003B27E5"/>
    <w:rsid w:val="003B2D4E"/>
    <w:rsid w:val="003B328A"/>
    <w:rsid w:val="003B33B1"/>
    <w:rsid w:val="003B39FB"/>
    <w:rsid w:val="003B3DFC"/>
    <w:rsid w:val="003B3E48"/>
    <w:rsid w:val="003B3FBF"/>
    <w:rsid w:val="003B408C"/>
    <w:rsid w:val="003B4128"/>
    <w:rsid w:val="003B427A"/>
    <w:rsid w:val="003B44EA"/>
    <w:rsid w:val="003B4506"/>
    <w:rsid w:val="003B476F"/>
    <w:rsid w:val="003B498B"/>
    <w:rsid w:val="003B4A9D"/>
    <w:rsid w:val="003B4AA8"/>
    <w:rsid w:val="003B4ABB"/>
    <w:rsid w:val="003B4D2E"/>
    <w:rsid w:val="003B4F58"/>
    <w:rsid w:val="003B5048"/>
    <w:rsid w:val="003B5173"/>
    <w:rsid w:val="003B5651"/>
    <w:rsid w:val="003B57A9"/>
    <w:rsid w:val="003B5BB6"/>
    <w:rsid w:val="003B5BB8"/>
    <w:rsid w:val="003B5E10"/>
    <w:rsid w:val="003B5ED2"/>
    <w:rsid w:val="003B6170"/>
    <w:rsid w:val="003B641C"/>
    <w:rsid w:val="003B6674"/>
    <w:rsid w:val="003B673B"/>
    <w:rsid w:val="003B68C0"/>
    <w:rsid w:val="003B6A89"/>
    <w:rsid w:val="003B6AE2"/>
    <w:rsid w:val="003B6D56"/>
    <w:rsid w:val="003B6DFD"/>
    <w:rsid w:val="003B701D"/>
    <w:rsid w:val="003B7163"/>
    <w:rsid w:val="003B7352"/>
    <w:rsid w:val="003B7513"/>
    <w:rsid w:val="003B7601"/>
    <w:rsid w:val="003B7749"/>
    <w:rsid w:val="003B7837"/>
    <w:rsid w:val="003B7931"/>
    <w:rsid w:val="003B7A70"/>
    <w:rsid w:val="003C00DF"/>
    <w:rsid w:val="003C00EB"/>
    <w:rsid w:val="003C022C"/>
    <w:rsid w:val="003C03B7"/>
    <w:rsid w:val="003C0605"/>
    <w:rsid w:val="003C0955"/>
    <w:rsid w:val="003C0A80"/>
    <w:rsid w:val="003C10E0"/>
    <w:rsid w:val="003C12B6"/>
    <w:rsid w:val="003C12C7"/>
    <w:rsid w:val="003C13C8"/>
    <w:rsid w:val="003C1936"/>
    <w:rsid w:val="003C1B20"/>
    <w:rsid w:val="003C1C10"/>
    <w:rsid w:val="003C1DFE"/>
    <w:rsid w:val="003C1F3D"/>
    <w:rsid w:val="003C21C7"/>
    <w:rsid w:val="003C2518"/>
    <w:rsid w:val="003C272E"/>
    <w:rsid w:val="003C28F3"/>
    <w:rsid w:val="003C294E"/>
    <w:rsid w:val="003C2997"/>
    <w:rsid w:val="003C2DAF"/>
    <w:rsid w:val="003C2F98"/>
    <w:rsid w:val="003C3001"/>
    <w:rsid w:val="003C3132"/>
    <w:rsid w:val="003C31D2"/>
    <w:rsid w:val="003C32A2"/>
    <w:rsid w:val="003C33AD"/>
    <w:rsid w:val="003C344B"/>
    <w:rsid w:val="003C3910"/>
    <w:rsid w:val="003C3958"/>
    <w:rsid w:val="003C3993"/>
    <w:rsid w:val="003C42E1"/>
    <w:rsid w:val="003C4323"/>
    <w:rsid w:val="003C460F"/>
    <w:rsid w:val="003C46F1"/>
    <w:rsid w:val="003C485C"/>
    <w:rsid w:val="003C4AA7"/>
    <w:rsid w:val="003C529C"/>
    <w:rsid w:val="003C52A0"/>
    <w:rsid w:val="003C5488"/>
    <w:rsid w:val="003C548C"/>
    <w:rsid w:val="003C5AE2"/>
    <w:rsid w:val="003C5BBD"/>
    <w:rsid w:val="003C5C79"/>
    <w:rsid w:val="003C5CA7"/>
    <w:rsid w:val="003C5CBC"/>
    <w:rsid w:val="003C5CEA"/>
    <w:rsid w:val="003C61AD"/>
    <w:rsid w:val="003C659B"/>
    <w:rsid w:val="003C65ED"/>
    <w:rsid w:val="003C6696"/>
    <w:rsid w:val="003C6709"/>
    <w:rsid w:val="003C672D"/>
    <w:rsid w:val="003C68C7"/>
    <w:rsid w:val="003C6A73"/>
    <w:rsid w:val="003C6ACC"/>
    <w:rsid w:val="003C6C89"/>
    <w:rsid w:val="003C70AC"/>
    <w:rsid w:val="003C7209"/>
    <w:rsid w:val="003C7498"/>
    <w:rsid w:val="003C775E"/>
    <w:rsid w:val="003C7B47"/>
    <w:rsid w:val="003C7E08"/>
    <w:rsid w:val="003C7ED1"/>
    <w:rsid w:val="003D009B"/>
    <w:rsid w:val="003D026D"/>
    <w:rsid w:val="003D02E9"/>
    <w:rsid w:val="003D0820"/>
    <w:rsid w:val="003D08C1"/>
    <w:rsid w:val="003D0ACD"/>
    <w:rsid w:val="003D0D72"/>
    <w:rsid w:val="003D0F88"/>
    <w:rsid w:val="003D10D5"/>
    <w:rsid w:val="003D1515"/>
    <w:rsid w:val="003D1AC5"/>
    <w:rsid w:val="003D2759"/>
    <w:rsid w:val="003D27A4"/>
    <w:rsid w:val="003D2DC9"/>
    <w:rsid w:val="003D325C"/>
    <w:rsid w:val="003D327A"/>
    <w:rsid w:val="003D33C7"/>
    <w:rsid w:val="003D354D"/>
    <w:rsid w:val="003D384F"/>
    <w:rsid w:val="003D3E21"/>
    <w:rsid w:val="003D4190"/>
    <w:rsid w:val="003D44E5"/>
    <w:rsid w:val="003D49E1"/>
    <w:rsid w:val="003D4C0E"/>
    <w:rsid w:val="003D4C81"/>
    <w:rsid w:val="003D4E3D"/>
    <w:rsid w:val="003D5455"/>
    <w:rsid w:val="003D5854"/>
    <w:rsid w:val="003D5935"/>
    <w:rsid w:val="003D5D38"/>
    <w:rsid w:val="003D5E15"/>
    <w:rsid w:val="003D6045"/>
    <w:rsid w:val="003D6092"/>
    <w:rsid w:val="003D60A5"/>
    <w:rsid w:val="003D65E8"/>
    <w:rsid w:val="003D69B7"/>
    <w:rsid w:val="003D6C59"/>
    <w:rsid w:val="003D6E47"/>
    <w:rsid w:val="003D7060"/>
    <w:rsid w:val="003D70F3"/>
    <w:rsid w:val="003D7283"/>
    <w:rsid w:val="003D72FE"/>
    <w:rsid w:val="003D7314"/>
    <w:rsid w:val="003D7378"/>
    <w:rsid w:val="003D7705"/>
    <w:rsid w:val="003D797A"/>
    <w:rsid w:val="003D7CED"/>
    <w:rsid w:val="003D7D55"/>
    <w:rsid w:val="003D7E4C"/>
    <w:rsid w:val="003E0088"/>
    <w:rsid w:val="003E01D9"/>
    <w:rsid w:val="003E0360"/>
    <w:rsid w:val="003E04B3"/>
    <w:rsid w:val="003E06CB"/>
    <w:rsid w:val="003E0A5B"/>
    <w:rsid w:val="003E0A5D"/>
    <w:rsid w:val="003E0D81"/>
    <w:rsid w:val="003E0DCE"/>
    <w:rsid w:val="003E0F2A"/>
    <w:rsid w:val="003E1145"/>
    <w:rsid w:val="003E11AF"/>
    <w:rsid w:val="003E145C"/>
    <w:rsid w:val="003E14DD"/>
    <w:rsid w:val="003E15B2"/>
    <w:rsid w:val="003E1768"/>
    <w:rsid w:val="003E18D7"/>
    <w:rsid w:val="003E1A8C"/>
    <w:rsid w:val="003E1C0E"/>
    <w:rsid w:val="003E1E1E"/>
    <w:rsid w:val="003E225A"/>
    <w:rsid w:val="003E24C5"/>
    <w:rsid w:val="003E264E"/>
    <w:rsid w:val="003E285E"/>
    <w:rsid w:val="003E290D"/>
    <w:rsid w:val="003E29CF"/>
    <w:rsid w:val="003E2D24"/>
    <w:rsid w:val="003E2F73"/>
    <w:rsid w:val="003E32F5"/>
    <w:rsid w:val="003E3389"/>
    <w:rsid w:val="003E3479"/>
    <w:rsid w:val="003E34B5"/>
    <w:rsid w:val="003E3653"/>
    <w:rsid w:val="003E39CF"/>
    <w:rsid w:val="003E3BB4"/>
    <w:rsid w:val="003E4166"/>
    <w:rsid w:val="003E4611"/>
    <w:rsid w:val="003E47D9"/>
    <w:rsid w:val="003E48A6"/>
    <w:rsid w:val="003E48BF"/>
    <w:rsid w:val="003E4ABB"/>
    <w:rsid w:val="003E52DD"/>
    <w:rsid w:val="003E551F"/>
    <w:rsid w:val="003E574E"/>
    <w:rsid w:val="003E5C52"/>
    <w:rsid w:val="003E5D48"/>
    <w:rsid w:val="003E6221"/>
    <w:rsid w:val="003E6321"/>
    <w:rsid w:val="003E6471"/>
    <w:rsid w:val="003E683B"/>
    <w:rsid w:val="003E6CD5"/>
    <w:rsid w:val="003E6CEB"/>
    <w:rsid w:val="003E6E9C"/>
    <w:rsid w:val="003E71B5"/>
    <w:rsid w:val="003E7495"/>
    <w:rsid w:val="003E75D5"/>
    <w:rsid w:val="003E76CB"/>
    <w:rsid w:val="003E77CF"/>
    <w:rsid w:val="003E78F1"/>
    <w:rsid w:val="003E790E"/>
    <w:rsid w:val="003E7C69"/>
    <w:rsid w:val="003E7DA4"/>
    <w:rsid w:val="003E7DE2"/>
    <w:rsid w:val="003E7F11"/>
    <w:rsid w:val="003F06DC"/>
    <w:rsid w:val="003F0738"/>
    <w:rsid w:val="003F0758"/>
    <w:rsid w:val="003F0A5C"/>
    <w:rsid w:val="003F0A75"/>
    <w:rsid w:val="003F0B11"/>
    <w:rsid w:val="003F0B31"/>
    <w:rsid w:val="003F0E08"/>
    <w:rsid w:val="003F1019"/>
    <w:rsid w:val="003F1088"/>
    <w:rsid w:val="003F13B4"/>
    <w:rsid w:val="003F13DE"/>
    <w:rsid w:val="003F15AE"/>
    <w:rsid w:val="003F17CE"/>
    <w:rsid w:val="003F1A02"/>
    <w:rsid w:val="003F1B0D"/>
    <w:rsid w:val="003F1BDF"/>
    <w:rsid w:val="003F1FBA"/>
    <w:rsid w:val="003F2276"/>
    <w:rsid w:val="003F2355"/>
    <w:rsid w:val="003F26FC"/>
    <w:rsid w:val="003F2A54"/>
    <w:rsid w:val="003F2B53"/>
    <w:rsid w:val="003F2E21"/>
    <w:rsid w:val="003F370E"/>
    <w:rsid w:val="003F386F"/>
    <w:rsid w:val="003F3AA2"/>
    <w:rsid w:val="003F3AAB"/>
    <w:rsid w:val="003F3C03"/>
    <w:rsid w:val="003F4024"/>
    <w:rsid w:val="003F4133"/>
    <w:rsid w:val="003F4206"/>
    <w:rsid w:val="003F4351"/>
    <w:rsid w:val="003F487B"/>
    <w:rsid w:val="003F4DA9"/>
    <w:rsid w:val="003F4DDE"/>
    <w:rsid w:val="003F5319"/>
    <w:rsid w:val="003F5412"/>
    <w:rsid w:val="003F576B"/>
    <w:rsid w:val="003F57DE"/>
    <w:rsid w:val="003F58BA"/>
    <w:rsid w:val="003F5BEC"/>
    <w:rsid w:val="003F5BF6"/>
    <w:rsid w:val="003F5E2E"/>
    <w:rsid w:val="003F5EB6"/>
    <w:rsid w:val="003F648D"/>
    <w:rsid w:val="003F7107"/>
    <w:rsid w:val="003F7717"/>
    <w:rsid w:val="003F777A"/>
    <w:rsid w:val="003F7AE5"/>
    <w:rsid w:val="003F7CDF"/>
    <w:rsid w:val="003F7E03"/>
    <w:rsid w:val="003F7FDA"/>
    <w:rsid w:val="00400362"/>
    <w:rsid w:val="004003B0"/>
    <w:rsid w:val="00400645"/>
    <w:rsid w:val="0040068E"/>
    <w:rsid w:val="004006C9"/>
    <w:rsid w:val="004009B9"/>
    <w:rsid w:val="00400B1A"/>
    <w:rsid w:val="00400E7B"/>
    <w:rsid w:val="0040157E"/>
    <w:rsid w:val="004015F9"/>
    <w:rsid w:val="00401618"/>
    <w:rsid w:val="00401C54"/>
    <w:rsid w:val="00401D9E"/>
    <w:rsid w:val="00401F21"/>
    <w:rsid w:val="00401F7C"/>
    <w:rsid w:val="0040205C"/>
    <w:rsid w:val="004027E2"/>
    <w:rsid w:val="00402860"/>
    <w:rsid w:val="00402AC0"/>
    <w:rsid w:val="00402B0F"/>
    <w:rsid w:val="00402BC7"/>
    <w:rsid w:val="00402CDD"/>
    <w:rsid w:val="00403065"/>
    <w:rsid w:val="004033D6"/>
    <w:rsid w:val="0040373D"/>
    <w:rsid w:val="004038EB"/>
    <w:rsid w:val="00403926"/>
    <w:rsid w:val="00403A29"/>
    <w:rsid w:val="00403B39"/>
    <w:rsid w:val="00403B43"/>
    <w:rsid w:val="00403BFE"/>
    <w:rsid w:val="00403CD8"/>
    <w:rsid w:val="00403E4F"/>
    <w:rsid w:val="00403F5E"/>
    <w:rsid w:val="00404250"/>
    <w:rsid w:val="00404565"/>
    <w:rsid w:val="0040464D"/>
    <w:rsid w:val="00404B4D"/>
    <w:rsid w:val="00404D40"/>
    <w:rsid w:val="00404E69"/>
    <w:rsid w:val="00404E8E"/>
    <w:rsid w:val="00404F22"/>
    <w:rsid w:val="00404FF5"/>
    <w:rsid w:val="004055AA"/>
    <w:rsid w:val="004055DE"/>
    <w:rsid w:val="00405603"/>
    <w:rsid w:val="00405615"/>
    <w:rsid w:val="004057C3"/>
    <w:rsid w:val="00405A68"/>
    <w:rsid w:val="00405B8A"/>
    <w:rsid w:val="00405F25"/>
    <w:rsid w:val="0040629F"/>
    <w:rsid w:val="00406309"/>
    <w:rsid w:val="00406428"/>
    <w:rsid w:val="004065E9"/>
    <w:rsid w:val="0040663E"/>
    <w:rsid w:val="00406706"/>
    <w:rsid w:val="004068D1"/>
    <w:rsid w:val="00406CB7"/>
    <w:rsid w:val="00406CFF"/>
    <w:rsid w:val="00406FCF"/>
    <w:rsid w:val="004070C5"/>
    <w:rsid w:val="0040720D"/>
    <w:rsid w:val="004074FF"/>
    <w:rsid w:val="004075DC"/>
    <w:rsid w:val="004079EE"/>
    <w:rsid w:val="00407CBD"/>
    <w:rsid w:val="00407DDB"/>
    <w:rsid w:val="00410017"/>
    <w:rsid w:val="00410365"/>
    <w:rsid w:val="004107CB"/>
    <w:rsid w:val="00410A6E"/>
    <w:rsid w:val="00410E28"/>
    <w:rsid w:val="0041104D"/>
    <w:rsid w:val="00411323"/>
    <w:rsid w:val="004116AE"/>
    <w:rsid w:val="00411731"/>
    <w:rsid w:val="004117D2"/>
    <w:rsid w:val="004119B1"/>
    <w:rsid w:val="00411A0E"/>
    <w:rsid w:val="00411AC5"/>
    <w:rsid w:val="00411DFF"/>
    <w:rsid w:val="00411FFB"/>
    <w:rsid w:val="0041204B"/>
    <w:rsid w:val="004122DE"/>
    <w:rsid w:val="004123AC"/>
    <w:rsid w:val="00412963"/>
    <w:rsid w:val="00412A80"/>
    <w:rsid w:val="00412BCF"/>
    <w:rsid w:val="00412ED4"/>
    <w:rsid w:val="00412F5C"/>
    <w:rsid w:val="00412FFC"/>
    <w:rsid w:val="00413039"/>
    <w:rsid w:val="0041310A"/>
    <w:rsid w:val="00413575"/>
    <w:rsid w:val="004135F0"/>
    <w:rsid w:val="004137FD"/>
    <w:rsid w:val="0041389E"/>
    <w:rsid w:val="00413926"/>
    <w:rsid w:val="00413B55"/>
    <w:rsid w:val="00413E77"/>
    <w:rsid w:val="00414073"/>
    <w:rsid w:val="004142CB"/>
    <w:rsid w:val="00414481"/>
    <w:rsid w:val="00415445"/>
    <w:rsid w:val="00415554"/>
    <w:rsid w:val="00415653"/>
    <w:rsid w:val="00415878"/>
    <w:rsid w:val="004158DC"/>
    <w:rsid w:val="00415E6F"/>
    <w:rsid w:val="00415FFD"/>
    <w:rsid w:val="00416157"/>
    <w:rsid w:val="0041620F"/>
    <w:rsid w:val="0041655F"/>
    <w:rsid w:val="00416957"/>
    <w:rsid w:val="00416A3C"/>
    <w:rsid w:val="00416B5B"/>
    <w:rsid w:val="00416B7A"/>
    <w:rsid w:val="004170B7"/>
    <w:rsid w:val="00417173"/>
    <w:rsid w:val="004175D5"/>
    <w:rsid w:val="0041763F"/>
    <w:rsid w:val="0041789F"/>
    <w:rsid w:val="00417B5A"/>
    <w:rsid w:val="00417C8A"/>
    <w:rsid w:val="00420433"/>
    <w:rsid w:val="004204A2"/>
    <w:rsid w:val="00420AB2"/>
    <w:rsid w:val="00420B69"/>
    <w:rsid w:val="00421069"/>
    <w:rsid w:val="00421425"/>
    <w:rsid w:val="0042166B"/>
    <w:rsid w:val="00421769"/>
    <w:rsid w:val="0042177F"/>
    <w:rsid w:val="00421857"/>
    <w:rsid w:val="004219B4"/>
    <w:rsid w:val="00421A32"/>
    <w:rsid w:val="00421B3D"/>
    <w:rsid w:val="00421C40"/>
    <w:rsid w:val="00421D11"/>
    <w:rsid w:val="00421D90"/>
    <w:rsid w:val="00421FF8"/>
    <w:rsid w:val="004224C5"/>
    <w:rsid w:val="004225C5"/>
    <w:rsid w:val="004225E2"/>
    <w:rsid w:val="0042313D"/>
    <w:rsid w:val="00423315"/>
    <w:rsid w:val="00423592"/>
    <w:rsid w:val="004235BA"/>
    <w:rsid w:val="004236D1"/>
    <w:rsid w:val="00423895"/>
    <w:rsid w:val="004239B9"/>
    <w:rsid w:val="00423CE2"/>
    <w:rsid w:val="00423D2D"/>
    <w:rsid w:val="0042408E"/>
    <w:rsid w:val="00424187"/>
    <w:rsid w:val="00424219"/>
    <w:rsid w:val="0042421C"/>
    <w:rsid w:val="004242B1"/>
    <w:rsid w:val="0042449E"/>
    <w:rsid w:val="00424814"/>
    <w:rsid w:val="0042485D"/>
    <w:rsid w:val="00424B4A"/>
    <w:rsid w:val="00424D69"/>
    <w:rsid w:val="00424DC5"/>
    <w:rsid w:val="004252DD"/>
    <w:rsid w:val="004253EF"/>
    <w:rsid w:val="00425ADC"/>
    <w:rsid w:val="00425F82"/>
    <w:rsid w:val="00426211"/>
    <w:rsid w:val="004262DC"/>
    <w:rsid w:val="0042668C"/>
    <w:rsid w:val="0042674B"/>
    <w:rsid w:val="0042674F"/>
    <w:rsid w:val="00426754"/>
    <w:rsid w:val="004269D2"/>
    <w:rsid w:val="00426B14"/>
    <w:rsid w:val="00426D74"/>
    <w:rsid w:val="00426FCC"/>
    <w:rsid w:val="00427091"/>
    <w:rsid w:val="00427134"/>
    <w:rsid w:val="00427190"/>
    <w:rsid w:val="0042743A"/>
    <w:rsid w:val="004274B4"/>
    <w:rsid w:val="004275CD"/>
    <w:rsid w:val="004275D0"/>
    <w:rsid w:val="00427880"/>
    <w:rsid w:val="00427898"/>
    <w:rsid w:val="004278A3"/>
    <w:rsid w:val="0043031B"/>
    <w:rsid w:val="0043059C"/>
    <w:rsid w:val="00430617"/>
    <w:rsid w:val="004307EB"/>
    <w:rsid w:val="00430BB4"/>
    <w:rsid w:val="00430C49"/>
    <w:rsid w:val="0043107A"/>
    <w:rsid w:val="004310B1"/>
    <w:rsid w:val="004310BB"/>
    <w:rsid w:val="00431657"/>
    <w:rsid w:val="004317EB"/>
    <w:rsid w:val="00431CA2"/>
    <w:rsid w:val="00431CC5"/>
    <w:rsid w:val="00431DD8"/>
    <w:rsid w:val="00431EBE"/>
    <w:rsid w:val="004325BE"/>
    <w:rsid w:val="0043289F"/>
    <w:rsid w:val="00432ABE"/>
    <w:rsid w:val="00432C70"/>
    <w:rsid w:val="00432C84"/>
    <w:rsid w:val="00432CD6"/>
    <w:rsid w:val="00432EF2"/>
    <w:rsid w:val="00432F05"/>
    <w:rsid w:val="004330A7"/>
    <w:rsid w:val="004333AB"/>
    <w:rsid w:val="00433461"/>
    <w:rsid w:val="004335A8"/>
    <w:rsid w:val="0043365C"/>
    <w:rsid w:val="0043373F"/>
    <w:rsid w:val="0043378D"/>
    <w:rsid w:val="00433804"/>
    <w:rsid w:val="00433B8A"/>
    <w:rsid w:val="0043427D"/>
    <w:rsid w:val="004345AF"/>
    <w:rsid w:val="00434A27"/>
    <w:rsid w:val="00434ABA"/>
    <w:rsid w:val="00434D7C"/>
    <w:rsid w:val="004352BD"/>
    <w:rsid w:val="004353CB"/>
    <w:rsid w:val="0043565B"/>
    <w:rsid w:val="0043580D"/>
    <w:rsid w:val="00435919"/>
    <w:rsid w:val="00435D70"/>
    <w:rsid w:val="00435EFE"/>
    <w:rsid w:val="00436159"/>
    <w:rsid w:val="004363CC"/>
    <w:rsid w:val="00436423"/>
    <w:rsid w:val="00436DFF"/>
    <w:rsid w:val="00436EFB"/>
    <w:rsid w:val="004371F3"/>
    <w:rsid w:val="00437211"/>
    <w:rsid w:val="004374A4"/>
    <w:rsid w:val="0043750D"/>
    <w:rsid w:val="00437680"/>
    <w:rsid w:val="00437826"/>
    <w:rsid w:val="00437AEB"/>
    <w:rsid w:val="00437CD5"/>
    <w:rsid w:val="0044039F"/>
    <w:rsid w:val="0044065C"/>
    <w:rsid w:val="004408B5"/>
    <w:rsid w:val="00440A24"/>
    <w:rsid w:val="00440B33"/>
    <w:rsid w:val="00440B4D"/>
    <w:rsid w:val="00440C98"/>
    <w:rsid w:val="00440C9F"/>
    <w:rsid w:val="00440DFF"/>
    <w:rsid w:val="00440E44"/>
    <w:rsid w:val="00441277"/>
    <w:rsid w:val="004412B4"/>
    <w:rsid w:val="004412D7"/>
    <w:rsid w:val="00441373"/>
    <w:rsid w:val="004414A9"/>
    <w:rsid w:val="004418E9"/>
    <w:rsid w:val="00441A0D"/>
    <w:rsid w:val="00441A72"/>
    <w:rsid w:val="00441B06"/>
    <w:rsid w:val="00441D79"/>
    <w:rsid w:val="00442021"/>
    <w:rsid w:val="00442532"/>
    <w:rsid w:val="00442892"/>
    <w:rsid w:val="00442C43"/>
    <w:rsid w:val="00442D40"/>
    <w:rsid w:val="00442D75"/>
    <w:rsid w:val="00442DA7"/>
    <w:rsid w:val="00442DE6"/>
    <w:rsid w:val="00442F7B"/>
    <w:rsid w:val="00442FAC"/>
    <w:rsid w:val="00443084"/>
    <w:rsid w:val="00443090"/>
    <w:rsid w:val="00443146"/>
    <w:rsid w:val="0044314E"/>
    <w:rsid w:val="00443242"/>
    <w:rsid w:val="00443452"/>
    <w:rsid w:val="00443471"/>
    <w:rsid w:val="00443580"/>
    <w:rsid w:val="004435C4"/>
    <w:rsid w:val="004437A8"/>
    <w:rsid w:val="00443B63"/>
    <w:rsid w:val="00443BAD"/>
    <w:rsid w:val="00443C30"/>
    <w:rsid w:val="00443ECC"/>
    <w:rsid w:val="004441CE"/>
    <w:rsid w:val="0044467B"/>
    <w:rsid w:val="00444720"/>
    <w:rsid w:val="00444815"/>
    <w:rsid w:val="004448FD"/>
    <w:rsid w:val="00444AC9"/>
    <w:rsid w:val="00444AEB"/>
    <w:rsid w:val="00444CD0"/>
    <w:rsid w:val="00444F7E"/>
    <w:rsid w:val="00445014"/>
    <w:rsid w:val="0044525F"/>
    <w:rsid w:val="004455E6"/>
    <w:rsid w:val="00445989"/>
    <w:rsid w:val="00445ADB"/>
    <w:rsid w:val="00445BFD"/>
    <w:rsid w:val="0044625E"/>
    <w:rsid w:val="004464BF"/>
    <w:rsid w:val="004466E4"/>
    <w:rsid w:val="0044691E"/>
    <w:rsid w:val="00446CE7"/>
    <w:rsid w:val="00446E91"/>
    <w:rsid w:val="00446EC5"/>
    <w:rsid w:val="00447231"/>
    <w:rsid w:val="004473F5"/>
    <w:rsid w:val="0044770B"/>
    <w:rsid w:val="00447B44"/>
    <w:rsid w:val="00447CB3"/>
    <w:rsid w:val="00447DFC"/>
    <w:rsid w:val="00450159"/>
    <w:rsid w:val="00450559"/>
    <w:rsid w:val="0045077C"/>
    <w:rsid w:val="0045088C"/>
    <w:rsid w:val="00450A83"/>
    <w:rsid w:val="00450AB9"/>
    <w:rsid w:val="00450CB3"/>
    <w:rsid w:val="00450CEF"/>
    <w:rsid w:val="00450D10"/>
    <w:rsid w:val="00450DB3"/>
    <w:rsid w:val="00450F37"/>
    <w:rsid w:val="004512ED"/>
    <w:rsid w:val="00451324"/>
    <w:rsid w:val="00451354"/>
    <w:rsid w:val="00451382"/>
    <w:rsid w:val="00451A5A"/>
    <w:rsid w:val="00451C94"/>
    <w:rsid w:val="00451FE8"/>
    <w:rsid w:val="0045225A"/>
    <w:rsid w:val="00452271"/>
    <w:rsid w:val="00452323"/>
    <w:rsid w:val="004523BB"/>
    <w:rsid w:val="0045255E"/>
    <w:rsid w:val="0045262F"/>
    <w:rsid w:val="004526A0"/>
    <w:rsid w:val="00452987"/>
    <w:rsid w:val="00452E6D"/>
    <w:rsid w:val="00453109"/>
    <w:rsid w:val="004532D7"/>
    <w:rsid w:val="0045364D"/>
    <w:rsid w:val="00453FE5"/>
    <w:rsid w:val="00454149"/>
    <w:rsid w:val="0045415F"/>
    <w:rsid w:val="00454CE7"/>
    <w:rsid w:val="00454D86"/>
    <w:rsid w:val="0045515D"/>
    <w:rsid w:val="00455337"/>
    <w:rsid w:val="0045586B"/>
    <w:rsid w:val="00455A14"/>
    <w:rsid w:val="00455D75"/>
    <w:rsid w:val="00455E86"/>
    <w:rsid w:val="00455F04"/>
    <w:rsid w:val="00455F5F"/>
    <w:rsid w:val="00455F6A"/>
    <w:rsid w:val="00456101"/>
    <w:rsid w:val="00456342"/>
    <w:rsid w:val="00456364"/>
    <w:rsid w:val="004563E3"/>
    <w:rsid w:val="004565DC"/>
    <w:rsid w:val="004566D1"/>
    <w:rsid w:val="004569D1"/>
    <w:rsid w:val="004569DA"/>
    <w:rsid w:val="00456A73"/>
    <w:rsid w:val="00456B9B"/>
    <w:rsid w:val="00456E33"/>
    <w:rsid w:val="0045712A"/>
    <w:rsid w:val="004574F7"/>
    <w:rsid w:val="00457580"/>
    <w:rsid w:val="004575E6"/>
    <w:rsid w:val="00457857"/>
    <w:rsid w:val="00457F3F"/>
    <w:rsid w:val="004601BD"/>
    <w:rsid w:val="00460383"/>
    <w:rsid w:val="00460BB8"/>
    <w:rsid w:val="00460BEF"/>
    <w:rsid w:val="00460C27"/>
    <w:rsid w:val="00460D2C"/>
    <w:rsid w:val="00460EF5"/>
    <w:rsid w:val="00460F4E"/>
    <w:rsid w:val="00460FAB"/>
    <w:rsid w:val="00460FDB"/>
    <w:rsid w:val="0046108A"/>
    <w:rsid w:val="004610D5"/>
    <w:rsid w:val="004611C4"/>
    <w:rsid w:val="00461412"/>
    <w:rsid w:val="004614D7"/>
    <w:rsid w:val="004619F5"/>
    <w:rsid w:val="00461B44"/>
    <w:rsid w:val="00461C3C"/>
    <w:rsid w:val="00461D61"/>
    <w:rsid w:val="00461E64"/>
    <w:rsid w:val="00461F25"/>
    <w:rsid w:val="00462381"/>
    <w:rsid w:val="00462568"/>
    <w:rsid w:val="00462586"/>
    <w:rsid w:val="00462895"/>
    <w:rsid w:val="004628A7"/>
    <w:rsid w:val="00462971"/>
    <w:rsid w:val="00462B9C"/>
    <w:rsid w:val="00462BA3"/>
    <w:rsid w:val="00462E0A"/>
    <w:rsid w:val="00462E4E"/>
    <w:rsid w:val="00462E57"/>
    <w:rsid w:val="0046305F"/>
    <w:rsid w:val="004634D7"/>
    <w:rsid w:val="00463565"/>
    <w:rsid w:val="0046366E"/>
    <w:rsid w:val="0046371F"/>
    <w:rsid w:val="00463891"/>
    <w:rsid w:val="00463D8B"/>
    <w:rsid w:val="0046419E"/>
    <w:rsid w:val="004644CC"/>
    <w:rsid w:val="004646C7"/>
    <w:rsid w:val="00464843"/>
    <w:rsid w:val="00464B8D"/>
    <w:rsid w:val="00464E1D"/>
    <w:rsid w:val="00464E34"/>
    <w:rsid w:val="00465052"/>
    <w:rsid w:val="00465058"/>
    <w:rsid w:val="0046545B"/>
    <w:rsid w:val="00465489"/>
    <w:rsid w:val="0046550A"/>
    <w:rsid w:val="004656E7"/>
    <w:rsid w:val="00465839"/>
    <w:rsid w:val="00465A68"/>
    <w:rsid w:val="00465A75"/>
    <w:rsid w:val="00465EFF"/>
    <w:rsid w:val="004661BA"/>
    <w:rsid w:val="004662D9"/>
    <w:rsid w:val="00466DF9"/>
    <w:rsid w:val="00466E96"/>
    <w:rsid w:val="00466F27"/>
    <w:rsid w:val="004670DA"/>
    <w:rsid w:val="00467202"/>
    <w:rsid w:val="004675A6"/>
    <w:rsid w:val="004675C1"/>
    <w:rsid w:val="0046789A"/>
    <w:rsid w:val="00467B18"/>
    <w:rsid w:val="00467C0E"/>
    <w:rsid w:val="00467D15"/>
    <w:rsid w:val="00467E4E"/>
    <w:rsid w:val="00467F0D"/>
    <w:rsid w:val="00467F29"/>
    <w:rsid w:val="0047018C"/>
    <w:rsid w:val="0047019F"/>
    <w:rsid w:val="0047020F"/>
    <w:rsid w:val="004708E1"/>
    <w:rsid w:val="00470924"/>
    <w:rsid w:val="0047097F"/>
    <w:rsid w:val="00470A02"/>
    <w:rsid w:val="00470F04"/>
    <w:rsid w:val="0047102A"/>
    <w:rsid w:val="0047103C"/>
    <w:rsid w:val="00471568"/>
    <w:rsid w:val="004715E9"/>
    <w:rsid w:val="00471954"/>
    <w:rsid w:val="00471ACA"/>
    <w:rsid w:val="00471C02"/>
    <w:rsid w:val="00471C14"/>
    <w:rsid w:val="00471E6F"/>
    <w:rsid w:val="004720BD"/>
    <w:rsid w:val="00472270"/>
    <w:rsid w:val="00472292"/>
    <w:rsid w:val="0047273F"/>
    <w:rsid w:val="00472776"/>
    <w:rsid w:val="00472F10"/>
    <w:rsid w:val="00472F13"/>
    <w:rsid w:val="00472F7B"/>
    <w:rsid w:val="00472FCB"/>
    <w:rsid w:val="004732E0"/>
    <w:rsid w:val="00473813"/>
    <w:rsid w:val="00473B30"/>
    <w:rsid w:val="00473BA2"/>
    <w:rsid w:val="00473BBD"/>
    <w:rsid w:val="00473C74"/>
    <w:rsid w:val="00473EC1"/>
    <w:rsid w:val="00474304"/>
    <w:rsid w:val="004748E9"/>
    <w:rsid w:val="00474B9F"/>
    <w:rsid w:val="00475306"/>
    <w:rsid w:val="00475373"/>
    <w:rsid w:val="00475418"/>
    <w:rsid w:val="00475630"/>
    <w:rsid w:val="004757B7"/>
    <w:rsid w:val="0047589C"/>
    <w:rsid w:val="004758B6"/>
    <w:rsid w:val="00475940"/>
    <w:rsid w:val="00475C15"/>
    <w:rsid w:val="00475F95"/>
    <w:rsid w:val="00476098"/>
    <w:rsid w:val="00476196"/>
    <w:rsid w:val="004761EF"/>
    <w:rsid w:val="004762FC"/>
    <w:rsid w:val="00476301"/>
    <w:rsid w:val="004764B7"/>
    <w:rsid w:val="004764F5"/>
    <w:rsid w:val="004765A3"/>
    <w:rsid w:val="0047698A"/>
    <w:rsid w:val="00476A9E"/>
    <w:rsid w:val="00476BB9"/>
    <w:rsid w:val="00476D4D"/>
    <w:rsid w:val="00476F3F"/>
    <w:rsid w:val="00476FBA"/>
    <w:rsid w:val="004771B0"/>
    <w:rsid w:val="004772BA"/>
    <w:rsid w:val="00477427"/>
    <w:rsid w:val="004775C4"/>
    <w:rsid w:val="004776C9"/>
    <w:rsid w:val="004776E8"/>
    <w:rsid w:val="00477818"/>
    <w:rsid w:val="00477831"/>
    <w:rsid w:val="00477898"/>
    <w:rsid w:val="004778BE"/>
    <w:rsid w:val="00477AF0"/>
    <w:rsid w:val="00477D8C"/>
    <w:rsid w:val="00477DB0"/>
    <w:rsid w:val="004800CE"/>
    <w:rsid w:val="004803B7"/>
    <w:rsid w:val="0048055D"/>
    <w:rsid w:val="0048059B"/>
    <w:rsid w:val="00480ABA"/>
    <w:rsid w:val="00480D64"/>
    <w:rsid w:val="00480F68"/>
    <w:rsid w:val="004811F3"/>
    <w:rsid w:val="00481218"/>
    <w:rsid w:val="00481378"/>
    <w:rsid w:val="004813F4"/>
    <w:rsid w:val="004815A2"/>
    <w:rsid w:val="004815B7"/>
    <w:rsid w:val="00481638"/>
    <w:rsid w:val="00481A42"/>
    <w:rsid w:val="00481B1D"/>
    <w:rsid w:val="00481B63"/>
    <w:rsid w:val="00481C9D"/>
    <w:rsid w:val="00481E80"/>
    <w:rsid w:val="00482041"/>
    <w:rsid w:val="0048206C"/>
    <w:rsid w:val="004821CA"/>
    <w:rsid w:val="00482454"/>
    <w:rsid w:val="004825C7"/>
    <w:rsid w:val="004827E0"/>
    <w:rsid w:val="00482A58"/>
    <w:rsid w:val="00482C2D"/>
    <w:rsid w:val="00482C83"/>
    <w:rsid w:val="00482D00"/>
    <w:rsid w:val="0048323C"/>
    <w:rsid w:val="00483324"/>
    <w:rsid w:val="0048347E"/>
    <w:rsid w:val="004836FE"/>
    <w:rsid w:val="00483822"/>
    <w:rsid w:val="00483A69"/>
    <w:rsid w:val="00483D71"/>
    <w:rsid w:val="00483E1D"/>
    <w:rsid w:val="004840CE"/>
    <w:rsid w:val="004841DE"/>
    <w:rsid w:val="00484357"/>
    <w:rsid w:val="004844FC"/>
    <w:rsid w:val="00484537"/>
    <w:rsid w:val="00484539"/>
    <w:rsid w:val="004847B0"/>
    <w:rsid w:val="00484A3D"/>
    <w:rsid w:val="00484B75"/>
    <w:rsid w:val="00484CAB"/>
    <w:rsid w:val="00484D34"/>
    <w:rsid w:val="0048511E"/>
    <w:rsid w:val="00485334"/>
    <w:rsid w:val="00485703"/>
    <w:rsid w:val="004857BC"/>
    <w:rsid w:val="00485882"/>
    <w:rsid w:val="00485A38"/>
    <w:rsid w:val="00485ACA"/>
    <w:rsid w:val="00485EE3"/>
    <w:rsid w:val="00485F32"/>
    <w:rsid w:val="00486058"/>
    <w:rsid w:val="004861E3"/>
    <w:rsid w:val="004863E9"/>
    <w:rsid w:val="0048662D"/>
    <w:rsid w:val="00486653"/>
    <w:rsid w:val="00486832"/>
    <w:rsid w:val="004868D6"/>
    <w:rsid w:val="00486932"/>
    <w:rsid w:val="00486B08"/>
    <w:rsid w:val="00486B93"/>
    <w:rsid w:val="00487092"/>
    <w:rsid w:val="00487122"/>
    <w:rsid w:val="004871A8"/>
    <w:rsid w:val="004872C5"/>
    <w:rsid w:val="00487413"/>
    <w:rsid w:val="00487A6F"/>
    <w:rsid w:val="00487CC4"/>
    <w:rsid w:val="00487EA0"/>
    <w:rsid w:val="00487EB6"/>
    <w:rsid w:val="0049007B"/>
    <w:rsid w:val="004904EC"/>
    <w:rsid w:val="00490530"/>
    <w:rsid w:val="004909E7"/>
    <w:rsid w:val="00490C58"/>
    <w:rsid w:val="00490F56"/>
    <w:rsid w:val="0049115D"/>
    <w:rsid w:val="00491195"/>
    <w:rsid w:val="004914F2"/>
    <w:rsid w:val="00491670"/>
    <w:rsid w:val="004916F5"/>
    <w:rsid w:val="00491B43"/>
    <w:rsid w:val="00491CB0"/>
    <w:rsid w:val="00491F19"/>
    <w:rsid w:val="00492011"/>
    <w:rsid w:val="0049218B"/>
    <w:rsid w:val="00492241"/>
    <w:rsid w:val="00492245"/>
    <w:rsid w:val="0049225D"/>
    <w:rsid w:val="004924C6"/>
    <w:rsid w:val="00492799"/>
    <w:rsid w:val="00492828"/>
    <w:rsid w:val="00492954"/>
    <w:rsid w:val="004929D8"/>
    <w:rsid w:val="00492B3D"/>
    <w:rsid w:val="00492C19"/>
    <w:rsid w:val="00492D0D"/>
    <w:rsid w:val="00492DD1"/>
    <w:rsid w:val="00492EAB"/>
    <w:rsid w:val="00492F98"/>
    <w:rsid w:val="004930C7"/>
    <w:rsid w:val="0049311E"/>
    <w:rsid w:val="00493133"/>
    <w:rsid w:val="00493187"/>
    <w:rsid w:val="0049369F"/>
    <w:rsid w:val="00493ABC"/>
    <w:rsid w:val="00493D1B"/>
    <w:rsid w:val="00493ED8"/>
    <w:rsid w:val="00493FA1"/>
    <w:rsid w:val="0049406D"/>
    <w:rsid w:val="00494217"/>
    <w:rsid w:val="00494478"/>
    <w:rsid w:val="004944A6"/>
    <w:rsid w:val="004947B1"/>
    <w:rsid w:val="00494922"/>
    <w:rsid w:val="00494BE0"/>
    <w:rsid w:val="00494CCB"/>
    <w:rsid w:val="00495418"/>
    <w:rsid w:val="00495594"/>
    <w:rsid w:val="004957AF"/>
    <w:rsid w:val="004959BA"/>
    <w:rsid w:val="00495A2D"/>
    <w:rsid w:val="00495AB4"/>
    <w:rsid w:val="00495AE3"/>
    <w:rsid w:val="00495C5B"/>
    <w:rsid w:val="00495D3F"/>
    <w:rsid w:val="00495EE6"/>
    <w:rsid w:val="0049617B"/>
    <w:rsid w:val="004961C1"/>
    <w:rsid w:val="004961DC"/>
    <w:rsid w:val="004963F1"/>
    <w:rsid w:val="00496549"/>
    <w:rsid w:val="0049655F"/>
    <w:rsid w:val="00496C61"/>
    <w:rsid w:val="00496CC3"/>
    <w:rsid w:val="00497033"/>
    <w:rsid w:val="00497087"/>
    <w:rsid w:val="00497097"/>
    <w:rsid w:val="004971D7"/>
    <w:rsid w:val="004973EE"/>
    <w:rsid w:val="004974BB"/>
    <w:rsid w:val="00497764"/>
    <w:rsid w:val="00497979"/>
    <w:rsid w:val="00497ABB"/>
    <w:rsid w:val="00497E4D"/>
    <w:rsid w:val="00497EF4"/>
    <w:rsid w:val="00497F4B"/>
    <w:rsid w:val="00497F78"/>
    <w:rsid w:val="004A004D"/>
    <w:rsid w:val="004A0348"/>
    <w:rsid w:val="004A061A"/>
    <w:rsid w:val="004A0722"/>
    <w:rsid w:val="004A0725"/>
    <w:rsid w:val="004A0927"/>
    <w:rsid w:val="004A0F92"/>
    <w:rsid w:val="004A119D"/>
    <w:rsid w:val="004A11C8"/>
    <w:rsid w:val="004A12A4"/>
    <w:rsid w:val="004A1486"/>
    <w:rsid w:val="004A153B"/>
    <w:rsid w:val="004A16D0"/>
    <w:rsid w:val="004A1867"/>
    <w:rsid w:val="004A1C24"/>
    <w:rsid w:val="004A222A"/>
    <w:rsid w:val="004A22A8"/>
    <w:rsid w:val="004A239B"/>
    <w:rsid w:val="004A2790"/>
    <w:rsid w:val="004A288E"/>
    <w:rsid w:val="004A2E32"/>
    <w:rsid w:val="004A2EF0"/>
    <w:rsid w:val="004A3210"/>
    <w:rsid w:val="004A3287"/>
    <w:rsid w:val="004A328D"/>
    <w:rsid w:val="004A3552"/>
    <w:rsid w:val="004A37A5"/>
    <w:rsid w:val="004A3C7E"/>
    <w:rsid w:val="004A40EC"/>
    <w:rsid w:val="004A445D"/>
    <w:rsid w:val="004A45CC"/>
    <w:rsid w:val="004A4731"/>
    <w:rsid w:val="004A473A"/>
    <w:rsid w:val="004A48AD"/>
    <w:rsid w:val="004A492E"/>
    <w:rsid w:val="004A4DD4"/>
    <w:rsid w:val="004A4F25"/>
    <w:rsid w:val="004A4F38"/>
    <w:rsid w:val="004A4FDA"/>
    <w:rsid w:val="004A5202"/>
    <w:rsid w:val="004A561D"/>
    <w:rsid w:val="004A56A5"/>
    <w:rsid w:val="004A56F9"/>
    <w:rsid w:val="004A57C9"/>
    <w:rsid w:val="004A5EF8"/>
    <w:rsid w:val="004A6124"/>
    <w:rsid w:val="004A633E"/>
    <w:rsid w:val="004A67EA"/>
    <w:rsid w:val="004A67F8"/>
    <w:rsid w:val="004A6E2E"/>
    <w:rsid w:val="004A6E88"/>
    <w:rsid w:val="004A6EC7"/>
    <w:rsid w:val="004A7393"/>
    <w:rsid w:val="004A73E7"/>
    <w:rsid w:val="004A7681"/>
    <w:rsid w:val="004A780A"/>
    <w:rsid w:val="004A7C5D"/>
    <w:rsid w:val="004A7C9E"/>
    <w:rsid w:val="004A7CED"/>
    <w:rsid w:val="004A7D85"/>
    <w:rsid w:val="004A7DC2"/>
    <w:rsid w:val="004A7F59"/>
    <w:rsid w:val="004B0063"/>
    <w:rsid w:val="004B06EB"/>
    <w:rsid w:val="004B093E"/>
    <w:rsid w:val="004B0A4A"/>
    <w:rsid w:val="004B0A50"/>
    <w:rsid w:val="004B0ABC"/>
    <w:rsid w:val="004B0B16"/>
    <w:rsid w:val="004B0B73"/>
    <w:rsid w:val="004B0C97"/>
    <w:rsid w:val="004B0ED5"/>
    <w:rsid w:val="004B0F52"/>
    <w:rsid w:val="004B1366"/>
    <w:rsid w:val="004B13AD"/>
    <w:rsid w:val="004B1560"/>
    <w:rsid w:val="004B15E5"/>
    <w:rsid w:val="004B17EA"/>
    <w:rsid w:val="004B1C8B"/>
    <w:rsid w:val="004B1CB8"/>
    <w:rsid w:val="004B1CCB"/>
    <w:rsid w:val="004B1F21"/>
    <w:rsid w:val="004B273D"/>
    <w:rsid w:val="004B2A08"/>
    <w:rsid w:val="004B3081"/>
    <w:rsid w:val="004B3166"/>
    <w:rsid w:val="004B3433"/>
    <w:rsid w:val="004B369C"/>
    <w:rsid w:val="004B3705"/>
    <w:rsid w:val="004B3758"/>
    <w:rsid w:val="004B381E"/>
    <w:rsid w:val="004B396E"/>
    <w:rsid w:val="004B41DE"/>
    <w:rsid w:val="004B47D4"/>
    <w:rsid w:val="004B493A"/>
    <w:rsid w:val="004B4989"/>
    <w:rsid w:val="004B4F6D"/>
    <w:rsid w:val="004B4FDC"/>
    <w:rsid w:val="004B4FEB"/>
    <w:rsid w:val="004B50CC"/>
    <w:rsid w:val="004B520B"/>
    <w:rsid w:val="004B5279"/>
    <w:rsid w:val="004B53A5"/>
    <w:rsid w:val="004B5512"/>
    <w:rsid w:val="004B58F4"/>
    <w:rsid w:val="004B5A4E"/>
    <w:rsid w:val="004B5CA7"/>
    <w:rsid w:val="004B6278"/>
    <w:rsid w:val="004B637D"/>
    <w:rsid w:val="004B64A4"/>
    <w:rsid w:val="004B67FD"/>
    <w:rsid w:val="004B6959"/>
    <w:rsid w:val="004B6A81"/>
    <w:rsid w:val="004B71A8"/>
    <w:rsid w:val="004B766E"/>
    <w:rsid w:val="004B76CE"/>
    <w:rsid w:val="004B780A"/>
    <w:rsid w:val="004B78D5"/>
    <w:rsid w:val="004B7902"/>
    <w:rsid w:val="004B7C5E"/>
    <w:rsid w:val="004B7D4B"/>
    <w:rsid w:val="004C02B9"/>
    <w:rsid w:val="004C02E4"/>
    <w:rsid w:val="004C051D"/>
    <w:rsid w:val="004C062D"/>
    <w:rsid w:val="004C07E4"/>
    <w:rsid w:val="004C0A07"/>
    <w:rsid w:val="004C0BC0"/>
    <w:rsid w:val="004C0C68"/>
    <w:rsid w:val="004C1382"/>
    <w:rsid w:val="004C160D"/>
    <w:rsid w:val="004C1680"/>
    <w:rsid w:val="004C1A52"/>
    <w:rsid w:val="004C1CEB"/>
    <w:rsid w:val="004C1D63"/>
    <w:rsid w:val="004C1DA9"/>
    <w:rsid w:val="004C1E09"/>
    <w:rsid w:val="004C20A3"/>
    <w:rsid w:val="004C20C0"/>
    <w:rsid w:val="004C212E"/>
    <w:rsid w:val="004C214E"/>
    <w:rsid w:val="004C2197"/>
    <w:rsid w:val="004C22C8"/>
    <w:rsid w:val="004C25CA"/>
    <w:rsid w:val="004C26B3"/>
    <w:rsid w:val="004C2899"/>
    <w:rsid w:val="004C2C00"/>
    <w:rsid w:val="004C2DE0"/>
    <w:rsid w:val="004C31A6"/>
    <w:rsid w:val="004C32F8"/>
    <w:rsid w:val="004C3537"/>
    <w:rsid w:val="004C3950"/>
    <w:rsid w:val="004C3985"/>
    <w:rsid w:val="004C3992"/>
    <w:rsid w:val="004C3AA5"/>
    <w:rsid w:val="004C3C7D"/>
    <w:rsid w:val="004C3D23"/>
    <w:rsid w:val="004C4066"/>
    <w:rsid w:val="004C469C"/>
    <w:rsid w:val="004C4913"/>
    <w:rsid w:val="004C49CD"/>
    <w:rsid w:val="004C4B3A"/>
    <w:rsid w:val="004C4BD5"/>
    <w:rsid w:val="004C4F74"/>
    <w:rsid w:val="004C5682"/>
    <w:rsid w:val="004C59D7"/>
    <w:rsid w:val="004C623C"/>
    <w:rsid w:val="004C65F0"/>
    <w:rsid w:val="004C6AF2"/>
    <w:rsid w:val="004C6B0F"/>
    <w:rsid w:val="004C6C10"/>
    <w:rsid w:val="004C6C4D"/>
    <w:rsid w:val="004C6E2F"/>
    <w:rsid w:val="004C6F94"/>
    <w:rsid w:val="004C70CE"/>
    <w:rsid w:val="004C7372"/>
    <w:rsid w:val="004C7426"/>
    <w:rsid w:val="004C75B2"/>
    <w:rsid w:val="004C7671"/>
    <w:rsid w:val="004C76BD"/>
    <w:rsid w:val="004C7868"/>
    <w:rsid w:val="004C787B"/>
    <w:rsid w:val="004C7D69"/>
    <w:rsid w:val="004C7D71"/>
    <w:rsid w:val="004C7F83"/>
    <w:rsid w:val="004D0150"/>
    <w:rsid w:val="004D079D"/>
    <w:rsid w:val="004D0C08"/>
    <w:rsid w:val="004D0C61"/>
    <w:rsid w:val="004D0C8B"/>
    <w:rsid w:val="004D0CEA"/>
    <w:rsid w:val="004D0DA6"/>
    <w:rsid w:val="004D0E36"/>
    <w:rsid w:val="004D0FA1"/>
    <w:rsid w:val="004D0FA5"/>
    <w:rsid w:val="004D12BD"/>
    <w:rsid w:val="004D13EE"/>
    <w:rsid w:val="004D15C9"/>
    <w:rsid w:val="004D18F2"/>
    <w:rsid w:val="004D1A65"/>
    <w:rsid w:val="004D1F26"/>
    <w:rsid w:val="004D210D"/>
    <w:rsid w:val="004D2874"/>
    <w:rsid w:val="004D28A3"/>
    <w:rsid w:val="004D2B12"/>
    <w:rsid w:val="004D2C7C"/>
    <w:rsid w:val="004D2E64"/>
    <w:rsid w:val="004D2FED"/>
    <w:rsid w:val="004D30B5"/>
    <w:rsid w:val="004D31C6"/>
    <w:rsid w:val="004D3A33"/>
    <w:rsid w:val="004D3A66"/>
    <w:rsid w:val="004D3C52"/>
    <w:rsid w:val="004D3FFA"/>
    <w:rsid w:val="004D419A"/>
    <w:rsid w:val="004D45AF"/>
    <w:rsid w:val="004D4B0E"/>
    <w:rsid w:val="004D4C37"/>
    <w:rsid w:val="004D4E0D"/>
    <w:rsid w:val="004D5047"/>
    <w:rsid w:val="004D51A3"/>
    <w:rsid w:val="004D537D"/>
    <w:rsid w:val="004D53BC"/>
    <w:rsid w:val="004D5714"/>
    <w:rsid w:val="004D5B0E"/>
    <w:rsid w:val="004D5C4F"/>
    <w:rsid w:val="004D5E4C"/>
    <w:rsid w:val="004D5EC1"/>
    <w:rsid w:val="004D600D"/>
    <w:rsid w:val="004D617F"/>
    <w:rsid w:val="004D61E6"/>
    <w:rsid w:val="004D6484"/>
    <w:rsid w:val="004D6759"/>
    <w:rsid w:val="004D6776"/>
    <w:rsid w:val="004D6CF7"/>
    <w:rsid w:val="004D6D59"/>
    <w:rsid w:val="004D6EBF"/>
    <w:rsid w:val="004D73A4"/>
    <w:rsid w:val="004D7423"/>
    <w:rsid w:val="004E002C"/>
    <w:rsid w:val="004E0290"/>
    <w:rsid w:val="004E030E"/>
    <w:rsid w:val="004E072A"/>
    <w:rsid w:val="004E093E"/>
    <w:rsid w:val="004E0BC8"/>
    <w:rsid w:val="004E0DDA"/>
    <w:rsid w:val="004E10F7"/>
    <w:rsid w:val="004E1397"/>
    <w:rsid w:val="004E1520"/>
    <w:rsid w:val="004E1682"/>
    <w:rsid w:val="004E1A52"/>
    <w:rsid w:val="004E1A87"/>
    <w:rsid w:val="004E1B10"/>
    <w:rsid w:val="004E1B68"/>
    <w:rsid w:val="004E1D59"/>
    <w:rsid w:val="004E1E94"/>
    <w:rsid w:val="004E1FE7"/>
    <w:rsid w:val="004E1FF6"/>
    <w:rsid w:val="004E2023"/>
    <w:rsid w:val="004E2237"/>
    <w:rsid w:val="004E22B6"/>
    <w:rsid w:val="004E2414"/>
    <w:rsid w:val="004E243D"/>
    <w:rsid w:val="004E248A"/>
    <w:rsid w:val="004E2514"/>
    <w:rsid w:val="004E25D9"/>
    <w:rsid w:val="004E28E9"/>
    <w:rsid w:val="004E29EB"/>
    <w:rsid w:val="004E2B86"/>
    <w:rsid w:val="004E2C78"/>
    <w:rsid w:val="004E2C9E"/>
    <w:rsid w:val="004E2D2A"/>
    <w:rsid w:val="004E30A3"/>
    <w:rsid w:val="004E34FF"/>
    <w:rsid w:val="004E3679"/>
    <w:rsid w:val="004E3A8B"/>
    <w:rsid w:val="004E3B66"/>
    <w:rsid w:val="004E3EFE"/>
    <w:rsid w:val="004E3F98"/>
    <w:rsid w:val="004E3FAF"/>
    <w:rsid w:val="004E41BD"/>
    <w:rsid w:val="004E4716"/>
    <w:rsid w:val="004E4739"/>
    <w:rsid w:val="004E4882"/>
    <w:rsid w:val="004E4ECA"/>
    <w:rsid w:val="004E558F"/>
    <w:rsid w:val="004E5809"/>
    <w:rsid w:val="004E5903"/>
    <w:rsid w:val="004E5C8C"/>
    <w:rsid w:val="004E5E01"/>
    <w:rsid w:val="004E5FDD"/>
    <w:rsid w:val="004E5FF0"/>
    <w:rsid w:val="004E635C"/>
    <w:rsid w:val="004E69B2"/>
    <w:rsid w:val="004E6B3B"/>
    <w:rsid w:val="004E6BBF"/>
    <w:rsid w:val="004E6DB3"/>
    <w:rsid w:val="004E6DE9"/>
    <w:rsid w:val="004E6EA2"/>
    <w:rsid w:val="004E7592"/>
    <w:rsid w:val="004E7B11"/>
    <w:rsid w:val="004E7F08"/>
    <w:rsid w:val="004E7F74"/>
    <w:rsid w:val="004F0050"/>
    <w:rsid w:val="004F03F3"/>
    <w:rsid w:val="004F03FE"/>
    <w:rsid w:val="004F06F2"/>
    <w:rsid w:val="004F0C1D"/>
    <w:rsid w:val="004F0EB9"/>
    <w:rsid w:val="004F124E"/>
    <w:rsid w:val="004F1532"/>
    <w:rsid w:val="004F16A4"/>
    <w:rsid w:val="004F1878"/>
    <w:rsid w:val="004F1BE6"/>
    <w:rsid w:val="004F1D0F"/>
    <w:rsid w:val="004F1D1F"/>
    <w:rsid w:val="004F1D67"/>
    <w:rsid w:val="004F1D7F"/>
    <w:rsid w:val="004F1DD5"/>
    <w:rsid w:val="004F1EC8"/>
    <w:rsid w:val="004F208F"/>
    <w:rsid w:val="004F21BC"/>
    <w:rsid w:val="004F228C"/>
    <w:rsid w:val="004F2301"/>
    <w:rsid w:val="004F233B"/>
    <w:rsid w:val="004F23F5"/>
    <w:rsid w:val="004F242E"/>
    <w:rsid w:val="004F2AC4"/>
    <w:rsid w:val="004F2D0D"/>
    <w:rsid w:val="004F2D20"/>
    <w:rsid w:val="004F3084"/>
    <w:rsid w:val="004F3100"/>
    <w:rsid w:val="004F33EF"/>
    <w:rsid w:val="004F35E4"/>
    <w:rsid w:val="004F39D2"/>
    <w:rsid w:val="004F3A51"/>
    <w:rsid w:val="004F3B73"/>
    <w:rsid w:val="004F3B90"/>
    <w:rsid w:val="004F3E30"/>
    <w:rsid w:val="004F3EF7"/>
    <w:rsid w:val="004F4617"/>
    <w:rsid w:val="004F463C"/>
    <w:rsid w:val="004F46B2"/>
    <w:rsid w:val="004F47D6"/>
    <w:rsid w:val="004F4C39"/>
    <w:rsid w:val="004F4DB8"/>
    <w:rsid w:val="004F4F6C"/>
    <w:rsid w:val="004F4FB2"/>
    <w:rsid w:val="004F5126"/>
    <w:rsid w:val="004F5136"/>
    <w:rsid w:val="004F55F9"/>
    <w:rsid w:val="004F5712"/>
    <w:rsid w:val="004F5787"/>
    <w:rsid w:val="004F5B42"/>
    <w:rsid w:val="004F5D23"/>
    <w:rsid w:val="004F5D88"/>
    <w:rsid w:val="004F607E"/>
    <w:rsid w:val="004F60F3"/>
    <w:rsid w:val="004F6248"/>
    <w:rsid w:val="004F62B5"/>
    <w:rsid w:val="004F6307"/>
    <w:rsid w:val="004F6505"/>
    <w:rsid w:val="004F69C7"/>
    <w:rsid w:val="004F6A2D"/>
    <w:rsid w:val="004F6C5B"/>
    <w:rsid w:val="004F6D01"/>
    <w:rsid w:val="004F6D26"/>
    <w:rsid w:val="004F75AB"/>
    <w:rsid w:val="004F75D3"/>
    <w:rsid w:val="004F77AA"/>
    <w:rsid w:val="004F780A"/>
    <w:rsid w:val="004F7A45"/>
    <w:rsid w:val="004F7B37"/>
    <w:rsid w:val="004F7E76"/>
    <w:rsid w:val="004F7EF6"/>
    <w:rsid w:val="004F7FAF"/>
    <w:rsid w:val="005000F0"/>
    <w:rsid w:val="00500169"/>
    <w:rsid w:val="005005F7"/>
    <w:rsid w:val="005006F5"/>
    <w:rsid w:val="00500971"/>
    <w:rsid w:val="00500C3A"/>
    <w:rsid w:val="0050110C"/>
    <w:rsid w:val="005013B7"/>
    <w:rsid w:val="00501686"/>
    <w:rsid w:val="0050173B"/>
    <w:rsid w:val="00501771"/>
    <w:rsid w:val="005017CA"/>
    <w:rsid w:val="005018D7"/>
    <w:rsid w:val="00501961"/>
    <w:rsid w:val="00501A3B"/>
    <w:rsid w:val="00501A6F"/>
    <w:rsid w:val="005021A9"/>
    <w:rsid w:val="00502744"/>
    <w:rsid w:val="00502899"/>
    <w:rsid w:val="00502901"/>
    <w:rsid w:val="00502A86"/>
    <w:rsid w:val="00502AFC"/>
    <w:rsid w:val="00502EFE"/>
    <w:rsid w:val="00502F5A"/>
    <w:rsid w:val="00503160"/>
    <w:rsid w:val="005033F7"/>
    <w:rsid w:val="005034EB"/>
    <w:rsid w:val="005035EA"/>
    <w:rsid w:val="0050372A"/>
    <w:rsid w:val="00503768"/>
    <w:rsid w:val="00503BAA"/>
    <w:rsid w:val="00503C24"/>
    <w:rsid w:val="00503D95"/>
    <w:rsid w:val="00503F70"/>
    <w:rsid w:val="00504102"/>
    <w:rsid w:val="005047C1"/>
    <w:rsid w:val="00504828"/>
    <w:rsid w:val="0050494A"/>
    <w:rsid w:val="00504B3B"/>
    <w:rsid w:val="00504E9C"/>
    <w:rsid w:val="00504EBE"/>
    <w:rsid w:val="00504F9D"/>
    <w:rsid w:val="005055C4"/>
    <w:rsid w:val="0050584D"/>
    <w:rsid w:val="00506293"/>
    <w:rsid w:val="00506295"/>
    <w:rsid w:val="0050631A"/>
    <w:rsid w:val="005066B4"/>
    <w:rsid w:val="005066CF"/>
    <w:rsid w:val="0050678E"/>
    <w:rsid w:val="00506908"/>
    <w:rsid w:val="00506B4A"/>
    <w:rsid w:val="00506CF9"/>
    <w:rsid w:val="00506DA7"/>
    <w:rsid w:val="005070C8"/>
    <w:rsid w:val="00507182"/>
    <w:rsid w:val="005071E9"/>
    <w:rsid w:val="00507218"/>
    <w:rsid w:val="005073A1"/>
    <w:rsid w:val="00507784"/>
    <w:rsid w:val="0050794C"/>
    <w:rsid w:val="00507987"/>
    <w:rsid w:val="005079B7"/>
    <w:rsid w:val="00507AA7"/>
    <w:rsid w:val="00507C63"/>
    <w:rsid w:val="00507D13"/>
    <w:rsid w:val="00507D2F"/>
    <w:rsid w:val="005101F4"/>
    <w:rsid w:val="00510418"/>
    <w:rsid w:val="00510476"/>
    <w:rsid w:val="0051057F"/>
    <w:rsid w:val="00510591"/>
    <w:rsid w:val="00510744"/>
    <w:rsid w:val="0051098A"/>
    <w:rsid w:val="00510A03"/>
    <w:rsid w:val="00510F5F"/>
    <w:rsid w:val="00511257"/>
    <w:rsid w:val="0051132E"/>
    <w:rsid w:val="00511389"/>
    <w:rsid w:val="00511431"/>
    <w:rsid w:val="005114E7"/>
    <w:rsid w:val="005117E5"/>
    <w:rsid w:val="00511BD1"/>
    <w:rsid w:val="00511FA3"/>
    <w:rsid w:val="00512024"/>
    <w:rsid w:val="00512356"/>
    <w:rsid w:val="0051241C"/>
    <w:rsid w:val="005125F5"/>
    <w:rsid w:val="005127F6"/>
    <w:rsid w:val="00512D70"/>
    <w:rsid w:val="00512DEF"/>
    <w:rsid w:val="005135E9"/>
    <w:rsid w:val="00513763"/>
    <w:rsid w:val="00513BF4"/>
    <w:rsid w:val="00513F34"/>
    <w:rsid w:val="00513F40"/>
    <w:rsid w:val="005142B7"/>
    <w:rsid w:val="00514679"/>
    <w:rsid w:val="00514AF5"/>
    <w:rsid w:val="00514B33"/>
    <w:rsid w:val="00514CBA"/>
    <w:rsid w:val="00514E0C"/>
    <w:rsid w:val="00514F32"/>
    <w:rsid w:val="00514FCF"/>
    <w:rsid w:val="0051504A"/>
    <w:rsid w:val="00515099"/>
    <w:rsid w:val="0051513A"/>
    <w:rsid w:val="00515199"/>
    <w:rsid w:val="0051556D"/>
    <w:rsid w:val="005156D1"/>
    <w:rsid w:val="005156DA"/>
    <w:rsid w:val="005157A6"/>
    <w:rsid w:val="005157EB"/>
    <w:rsid w:val="00515B0B"/>
    <w:rsid w:val="00515B7F"/>
    <w:rsid w:val="00515C4F"/>
    <w:rsid w:val="00515C7E"/>
    <w:rsid w:val="00515F34"/>
    <w:rsid w:val="00515FAF"/>
    <w:rsid w:val="00516055"/>
    <w:rsid w:val="00516268"/>
    <w:rsid w:val="005162D7"/>
    <w:rsid w:val="0051635C"/>
    <w:rsid w:val="00516531"/>
    <w:rsid w:val="005166C2"/>
    <w:rsid w:val="00516A91"/>
    <w:rsid w:val="00516ACE"/>
    <w:rsid w:val="00516CD7"/>
    <w:rsid w:val="00516D7A"/>
    <w:rsid w:val="00516DF2"/>
    <w:rsid w:val="00516EA5"/>
    <w:rsid w:val="00517830"/>
    <w:rsid w:val="00517AE4"/>
    <w:rsid w:val="00517B99"/>
    <w:rsid w:val="00517CE1"/>
    <w:rsid w:val="00517DA8"/>
    <w:rsid w:val="00520178"/>
    <w:rsid w:val="0052020A"/>
    <w:rsid w:val="00520224"/>
    <w:rsid w:val="00520336"/>
    <w:rsid w:val="005203DC"/>
    <w:rsid w:val="005206D7"/>
    <w:rsid w:val="00520C8C"/>
    <w:rsid w:val="00521057"/>
    <w:rsid w:val="005210C7"/>
    <w:rsid w:val="005211C7"/>
    <w:rsid w:val="0052132A"/>
    <w:rsid w:val="00521476"/>
    <w:rsid w:val="005214A2"/>
    <w:rsid w:val="005216D8"/>
    <w:rsid w:val="00521AB2"/>
    <w:rsid w:val="00521D85"/>
    <w:rsid w:val="00522059"/>
    <w:rsid w:val="00522340"/>
    <w:rsid w:val="00522AB4"/>
    <w:rsid w:val="00522F80"/>
    <w:rsid w:val="0052319D"/>
    <w:rsid w:val="005233EB"/>
    <w:rsid w:val="0052381F"/>
    <w:rsid w:val="00523CCA"/>
    <w:rsid w:val="00524691"/>
    <w:rsid w:val="0052490A"/>
    <w:rsid w:val="00524A5B"/>
    <w:rsid w:val="00524A7E"/>
    <w:rsid w:val="00524AD4"/>
    <w:rsid w:val="00524C15"/>
    <w:rsid w:val="00524CBC"/>
    <w:rsid w:val="00524CD6"/>
    <w:rsid w:val="00524E6F"/>
    <w:rsid w:val="00524F29"/>
    <w:rsid w:val="00525401"/>
    <w:rsid w:val="00525602"/>
    <w:rsid w:val="00525ACF"/>
    <w:rsid w:val="00525B23"/>
    <w:rsid w:val="00525CFE"/>
    <w:rsid w:val="00525D0F"/>
    <w:rsid w:val="00526870"/>
    <w:rsid w:val="00526A35"/>
    <w:rsid w:val="00526A9F"/>
    <w:rsid w:val="00526C1C"/>
    <w:rsid w:val="00526C39"/>
    <w:rsid w:val="00526C91"/>
    <w:rsid w:val="00526CDB"/>
    <w:rsid w:val="0052726A"/>
    <w:rsid w:val="005273B7"/>
    <w:rsid w:val="00527454"/>
    <w:rsid w:val="005275AB"/>
    <w:rsid w:val="0052771F"/>
    <w:rsid w:val="00527895"/>
    <w:rsid w:val="00527990"/>
    <w:rsid w:val="00527AC0"/>
    <w:rsid w:val="00527B48"/>
    <w:rsid w:val="00527BD3"/>
    <w:rsid w:val="00527C04"/>
    <w:rsid w:val="005301AA"/>
    <w:rsid w:val="005301DC"/>
    <w:rsid w:val="00530238"/>
    <w:rsid w:val="00530603"/>
    <w:rsid w:val="00530815"/>
    <w:rsid w:val="00530843"/>
    <w:rsid w:val="0053091F"/>
    <w:rsid w:val="005309E2"/>
    <w:rsid w:val="005309F5"/>
    <w:rsid w:val="00530A69"/>
    <w:rsid w:val="00530B73"/>
    <w:rsid w:val="00530DB0"/>
    <w:rsid w:val="005311AD"/>
    <w:rsid w:val="005313A3"/>
    <w:rsid w:val="005313CB"/>
    <w:rsid w:val="005313DC"/>
    <w:rsid w:val="00531529"/>
    <w:rsid w:val="00531615"/>
    <w:rsid w:val="005317DC"/>
    <w:rsid w:val="00531A1F"/>
    <w:rsid w:val="00531A32"/>
    <w:rsid w:val="00531C43"/>
    <w:rsid w:val="00531DE3"/>
    <w:rsid w:val="005320AD"/>
    <w:rsid w:val="005320C3"/>
    <w:rsid w:val="005320D1"/>
    <w:rsid w:val="00532119"/>
    <w:rsid w:val="0053229A"/>
    <w:rsid w:val="00532588"/>
    <w:rsid w:val="0053259E"/>
    <w:rsid w:val="005325A3"/>
    <w:rsid w:val="00532685"/>
    <w:rsid w:val="00532809"/>
    <w:rsid w:val="005328AF"/>
    <w:rsid w:val="00532AB3"/>
    <w:rsid w:val="00532C3F"/>
    <w:rsid w:val="00532C4A"/>
    <w:rsid w:val="005333CC"/>
    <w:rsid w:val="00533A48"/>
    <w:rsid w:val="00533C81"/>
    <w:rsid w:val="00533E20"/>
    <w:rsid w:val="00533F0A"/>
    <w:rsid w:val="00533F97"/>
    <w:rsid w:val="0053417A"/>
    <w:rsid w:val="005341CD"/>
    <w:rsid w:val="005343AD"/>
    <w:rsid w:val="00534A86"/>
    <w:rsid w:val="00534ADF"/>
    <w:rsid w:val="00534BF3"/>
    <w:rsid w:val="00534E6F"/>
    <w:rsid w:val="00535183"/>
    <w:rsid w:val="005353DF"/>
    <w:rsid w:val="005357F8"/>
    <w:rsid w:val="00535831"/>
    <w:rsid w:val="005358BA"/>
    <w:rsid w:val="0053592A"/>
    <w:rsid w:val="005359BE"/>
    <w:rsid w:val="00535C5C"/>
    <w:rsid w:val="00535E8E"/>
    <w:rsid w:val="00536261"/>
    <w:rsid w:val="00536400"/>
    <w:rsid w:val="00536927"/>
    <w:rsid w:val="00536B50"/>
    <w:rsid w:val="00536B70"/>
    <w:rsid w:val="00536C00"/>
    <w:rsid w:val="00536F16"/>
    <w:rsid w:val="00536F4D"/>
    <w:rsid w:val="00537055"/>
    <w:rsid w:val="005371D1"/>
    <w:rsid w:val="0053721D"/>
    <w:rsid w:val="00537357"/>
    <w:rsid w:val="0053753C"/>
    <w:rsid w:val="00537992"/>
    <w:rsid w:val="005379EE"/>
    <w:rsid w:val="00537B13"/>
    <w:rsid w:val="00537B7D"/>
    <w:rsid w:val="00537DFE"/>
    <w:rsid w:val="00537EB0"/>
    <w:rsid w:val="005401CE"/>
    <w:rsid w:val="00540477"/>
    <w:rsid w:val="0054057B"/>
    <w:rsid w:val="0054057D"/>
    <w:rsid w:val="0054073E"/>
    <w:rsid w:val="00540886"/>
    <w:rsid w:val="00540D96"/>
    <w:rsid w:val="005415F2"/>
    <w:rsid w:val="00541906"/>
    <w:rsid w:val="00541ACC"/>
    <w:rsid w:val="00541B0D"/>
    <w:rsid w:val="00541CB3"/>
    <w:rsid w:val="00541D57"/>
    <w:rsid w:val="00541E48"/>
    <w:rsid w:val="0054216B"/>
    <w:rsid w:val="0054233A"/>
    <w:rsid w:val="005424D8"/>
    <w:rsid w:val="00542502"/>
    <w:rsid w:val="0054256A"/>
    <w:rsid w:val="005428C1"/>
    <w:rsid w:val="005428D0"/>
    <w:rsid w:val="00542C50"/>
    <w:rsid w:val="00542EC6"/>
    <w:rsid w:val="00543333"/>
    <w:rsid w:val="005435B0"/>
    <w:rsid w:val="0054380D"/>
    <w:rsid w:val="00543855"/>
    <w:rsid w:val="005438AC"/>
    <w:rsid w:val="00543999"/>
    <w:rsid w:val="00543A48"/>
    <w:rsid w:val="00543ABC"/>
    <w:rsid w:val="00543E7D"/>
    <w:rsid w:val="00544020"/>
    <w:rsid w:val="0054406B"/>
    <w:rsid w:val="005440C7"/>
    <w:rsid w:val="00544769"/>
    <w:rsid w:val="005447DC"/>
    <w:rsid w:val="0054480E"/>
    <w:rsid w:val="0054500E"/>
    <w:rsid w:val="005451C8"/>
    <w:rsid w:val="005451DE"/>
    <w:rsid w:val="00545253"/>
    <w:rsid w:val="0054556A"/>
    <w:rsid w:val="005457AE"/>
    <w:rsid w:val="005458EA"/>
    <w:rsid w:val="00545979"/>
    <w:rsid w:val="00545EE7"/>
    <w:rsid w:val="005465D7"/>
    <w:rsid w:val="00546679"/>
    <w:rsid w:val="0054679C"/>
    <w:rsid w:val="0054693B"/>
    <w:rsid w:val="00546AF3"/>
    <w:rsid w:val="00546D8F"/>
    <w:rsid w:val="00547098"/>
    <w:rsid w:val="00547117"/>
    <w:rsid w:val="005471F1"/>
    <w:rsid w:val="005473CC"/>
    <w:rsid w:val="00547475"/>
    <w:rsid w:val="00547603"/>
    <w:rsid w:val="0054782E"/>
    <w:rsid w:val="00547872"/>
    <w:rsid w:val="0054788D"/>
    <w:rsid w:val="005478F6"/>
    <w:rsid w:val="005479BD"/>
    <w:rsid w:val="00547DBC"/>
    <w:rsid w:val="00547DFF"/>
    <w:rsid w:val="00547F05"/>
    <w:rsid w:val="0055045B"/>
    <w:rsid w:val="005507C9"/>
    <w:rsid w:val="005508A8"/>
    <w:rsid w:val="005509A0"/>
    <w:rsid w:val="005509F4"/>
    <w:rsid w:val="00550BDA"/>
    <w:rsid w:val="00550F23"/>
    <w:rsid w:val="00551310"/>
    <w:rsid w:val="005513B3"/>
    <w:rsid w:val="005516D4"/>
    <w:rsid w:val="005519DC"/>
    <w:rsid w:val="005519EF"/>
    <w:rsid w:val="00551A60"/>
    <w:rsid w:val="00551B0E"/>
    <w:rsid w:val="005524D1"/>
    <w:rsid w:val="005525CF"/>
    <w:rsid w:val="00552804"/>
    <w:rsid w:val="005528F0"/>
    <w:rsid w:val="00552B49"/>
    <w:rsid w:val="00552D44"/>
    <w:rsid w:val="00552E0B"/>
    <w:rsid w:val="00553007"/>
    <w:rsid w:val="0055321F"/>
    <w:rsid w:val="005532DB"/>
    <w:rsid w:val="00553475"/>
    <w:rsid w:val="005536B4"/>
    <w:rsid w:val="005537B5"/>
    <w:rsid w:val="005538C1"/>
    <w:rsid w:val="00553B2B"/>
    <w:rsid w:val="00553BC5"/>
    <w:rsid w:val="00553D2A"/>
    <w:rsid w:val="00553DA4"/>
    <w:rsid w:val="00553DC1"/>
    <w:rsid w:val="00554207"/>
    <w:rsid w:val="00554488"/>
    <w:rsid w:val="00554559"/>
    <w:rsid w:val="0055458C"/>
    <w:rsid w:val="00554723"/>
    <w:rsid w:val="00555095"/>
    <w:rsid w:val="005550AF"/>
    <w:rsid w:val="005552F5"/>
    <w:rsid w:val="005553BF"/>
    <w:rsid w:val="00555621"/>
    <w:rsid w:val="005557D9"/>
    <w:rsid w:val="00555C25"/>
    <w:rsid w:val="00555E50"/>
    <w:rsid w:val="00555FF2"/>
    <w:rsid w:val="00556015"/>
    <w:rsid w:val="00556350"/>
    <w:rsid w:val="0055661B"/>
    <w:rsid w:val="00556AF5"/>
    <w:rsid w:val="00556C1C"/>
    <w:rsid w:val="00556D80"/>
    <w:rsid w:val="00557758"/>
    <w:rsid w:val="00557780"/>
    <w:rsid w:val="005578B0"/>
    <w:rsid w:val="00557CE2"/>
    <w:rsid w:val="00557E1E"/>
    <w:rsid w:val="00557FCB"/>
    <w:rsid w:val="00560086"/>
    <w:rsid w:val="00560369"/>
    <w:rsid w:val="0056047A"/>
    <w:rsid w:val="00560571"/>
    <w:rsid w:val="0056075D"/>
    <w:rsid w:val="0056098F"/>
    <w:rsid w:val="00560A2F"/>
    <w:rsid w:val="00560B82"/>
    <w:rsid w:val="00560B83"/>
    <w:rsid w:val="00560C53"/>
    <w:rsid w:val="00560ED3"/>
    <w:rsid w:val="005610D6"/>
    <w:rsid w:val="00561193"/>
    <w:rsid w:val="0056122D"/>
    <w:rsid w:val="00561301"/>
    <w:rsid w:val="0056147E"/>
    <w:rsid w:val="00561502"/>
    <w:rsid w:val="0056174C"/>
    <w:rsid w:val="005619C8"/>
    <w:rsid w:val="00561B67"/>
    <w:rsid w:val="00561BB8"/>
    <w:rsid w:val="00561C43"/>
    <w:rsid w:val="00561C94"/>
    <w:rsid w:val="00561D83"/>
    <w:rsid w:val="0056216D"/>
    <w:rsid w:val="005622F0"/>
    <w:rsid w:val="00562730"/>
    <w:rsid w:val="005628B4"/>
    <w:rsid w:val="005632BE"/>
    <w:rsid w:val="005635C8"/>
    <w:rsid w:val="00563753"/>
    <w:rsid w:val="0056376E"/>
    <w:rsid w:val="005637E1"/>
    <w:rsid w:val="0056391A"/>
    <w:rsid w:val="0056391B"/>
    <w:rsid w:val="00563945"/>
    <w:rsid w:val="005639D4"/>
    <w:rsid w:val="00563A2D"/>
    <w:rsid w:val="00563D06"/>
    <w:rsid w:val="00563F5F"/>
    <w:rsid w:val="005640F5"/>
    <w:rsid w:val="0056417F"/>
    <w:rsid w:val="0056442A"/>
    <w:rsid w:val="0056469A"/>
    <w:rsid w:val="0056507E"/>
    <w:rsid w:val="00565207"/>
    <w:rsid w:val="00565421"/>
    <w:rsid w:val="00565640"/>
    <w:rsid w:val="00565729"/>
    <w:rsid w:val="0056607A"/>
    <w:rsid w:val="0056645F"/>
    <w:rsid w:val="005664D5"/>
    <w:rsid w:val="00566728"/>
    <w:rsid w:val="00566829"/>
    <w:rsid w:val="00566878"/>
    <w:rsid w:val="005668DF"/>
    <w:rsid w:val="00566BC4"/>
    <w:rsid w:val="00566CA6"/>
    <w:rsid w:val="00566E7E"/>
    <w:rsid w:val="00566EFD"/>
    <w:rsid w:val="00567043"/>
    <w:rsid w:val="005670EA"/>
    <w:rsid w:val="005672F6"/>
    <w:rsid w:val="00567409"/>
    <w:rsid w:val="005674C1"/>
    <w:rsid w:val="00567819"/>
    <w:rsid w:val="005678BE"/>
    <w:rsid w:val="005678E0"/>
    <w:rsid w:val="0056791D"/>
    <w:rsid w:val="00567A57"/>
    <w:rsid w:val="00567B4B"/>
    <w:rsid w:val="00567C69"/>
    <w:rsid w:val="00567EC9"/>
    <w:rsid w:val="0057000B"/>
    <w:rsid w:val="0057051D"/>
    <w:rsid w:val="005707A9"/>
    <w:rsid w:val="005707BC"/>
    <w:rsid w:val="00570816"/>
    <w:rsid w:val="0057087D"/>
    <w:rsid w:val="0057093C"/>
    <w:rsid w:val="005709F7"/>
    <w:rsid w:val="00570ADA"/>
    <w:rsid w:val="00570BAD"/>
    <w:rsid w:val="00570C3E"/>
    <w:rsid w:val="00570FDC"/>
    <w:rsid w:val="00571114"/>
    <w:rsid w:val="00571121"/>
    <w:rsid w:val="005711BB"/>
    <w:rsid w:val="005712F4"/>
    <w:rsid w:val="005714A0"/>
    <w:rsid w:val="0057155E"/>
    <w:rsid w:val="00571F05"/>
    <w:rsid w:val="005727EF"/>
    <w:rsid w:val="0057284B"/>
    <w:rsid w:val="0057296D"/>
    <w:rsid w:val="00572A59"/>
    <w:rsid w:val="00572C86"/>
    <w:rsid w:val="00572D01"/>
    <w:rsid w:val="00572F13"/>
    <w:rsid w:val="00573204"/>
    <w:rsid w:val="00573221"/>
    <w:rsid w:val="0057353F"/>
    <w:rsid w:val="0057363F"/>
    <w:rsid w:val="00573784"/>
    <w:rsid w:val="00573C12"/>
    <w:rsid w:val="00573D74"/>
    <w:rsid w:val="00573DF6"/>
    <w:rsid w:val="005745AA"/>
    <w:rsid w:val="00574691"/>
    <w:rsid w:val="00574C0F"/>
    <w:rsid w:val="00574E6B"/>
    <w:rsid w:val="00574EAF"/>
    <w:rsid w:val="00574F79"/>
    <w:rsid w:val="0057505D"/>
    <w:rsid w:val="005750A6"/>
    <w:rsid w:val="00575160"/>
    <w:rsid w:val="005754C2"/>
    <w:rsid w:val="005754F1"/>
    <w:rsid w:val="005757AE"/>
    <w:rsid w:val="00575876"/>
    <w:rsid w:val="00575B4D"/>
    <w:rsid w:val="00575CED"/>
    <w:rsid w:val="00575E9F"/>
    <w:rsid w:val="005761B8"/>
    <w:rsid w:val="00576526"/>
    <w:rsid w:val="00576564"/>
    <w:rsid w:val="0057686C"/>
    <w:rsid w:val="005768B7"/>
    <w:rsid w:val="005768DD"/>
    <w:rsid w:val="00576A74"/>
    <w:rsid w:val="00576E27"/>
    <w:rsid w:val="00576E7F"/>
    <w:rsid w:val="005774B7"/>
    <w:rsid w:val="005776CA"/>
    <w:rsid w:val="00577786"/>
    <w:rsid w:val="005777B4"/>
    <w:rsid w:val="005779E6"/>
    <w:rsid w:val="00577B42"/>
    <w:rsid w:val="00577EDA"/>
    <w:rsid w:val="005802B5"/>
    <w:rsid w:val="0058044D"/>
    <w:rsid w:val="005804A9"/>
    <w:rsid w:val="00580619"/>
    <w:rsid w:val="005806C5"/>
    <w:rsid w:val="005809C5"/>
    <w:rsid w:val="00580B7D"/>
    <w:rsid w:val="005811DB"/>
    <w:rsid w:val="00581590"/>
    <w:rsid w:val="005819B9"/>
    <w:rsid w:val="00581FFB"/>
    <w:rsid w:val="00582AE8"/>
    <w:rsid w:val="00582C35"/>
    <w:rsid w:val="00582E37"/>
    <w:rsid w:val="00582EAE"/>
    <w:rsid w:val="005831EA"/>
    <w:rsid w:val="0058375C"/>
    <w:rsid w:val="0058383D"/>
    <w:rsid w:val="005838F1"/>
    <w:rsid w:val="00583CD5"/>
    <w:rsid w:val="00583E65"/>
    <w:rsid w:val="00583F57"/>
    <w:rsid w:val="0058404C"/>
    <w:rsid w:val="0058424B"/>
    <w:rsid w:val="0058442D"/>
    <w:rsid w:val="005846A3"/>
    <w:rsid w:val="00584986"/>
    <w:rsid w:val="00584A39"/>
    <w:rsid w:val="00584D0F"/>
    <w:rsid w:val="00584D1F"/>
    <w:rsid w:val="00584E72"/>
    <w:rsid w:val="00584E88"/>
    <w:rsid w:val="005850B3"/>
    <w:rsid w:val="00585449"/>
    <w:rsid w:val="0058544D"/>
    <w:rsid w:val="005854F3"/>
    <w:rsid w:val="005856DB"/>
    <w:rsid w:val="005856EC"/>
    <w:rsid w:val="0058577B"/>
    <w:rsid w:val="00585E57"/>
    <w:rsid w:val="00585FA8"/>
    <w:rsid w:val="00586156"/>
    <w:rsid w:val="00586195"/>
    <w:rsid w:val="005861F3"/>
    <w:rsid w:val="00586239"/>
    <w:rsid w:val="005863B7"/>
    <w:rsid w:val="005864FD"/>
    <w:rsid w:val="00586638"/>
    <w:rsid w:val="00586655"/>
    <w:rsid w:val="00586A3F"/>
    <w:rsid w:val="00586A43"/>
    <w:rsid w:val="00586ABC"/>
    <w:rsid w:val="00586C92"/>
    <w:rsid w:val="00586D07"/>
    <w:rsid w:val="00586EAA"/>
    <w:rsid w:val="00587432"/>
    <w:rsid w:val="005879BC"/>
    <w:rsid w:val="00587A12"/>
    <w:rsid w:val="00587B4A"/>
    <w:rsid w:val="00587C65"/>
    <w:rsid w:val="00587EAB"/>
    <w:rsid w:val="00587F62"/>
    <w:rsid w:val="00587FE5"/>
    <w:rsid w:val="005900F3"/>
    <w:rsid w:val="0059028B"/>
    <w:rsid w:val="00590321"/>
    <w:rsid w:val="00590668"/>
    <w:rsid w:val="005906FE"/>
    <w:rsid w:val="00590895"/>
    <w:rsid w:val="00590937"/>
    <w:rsid w:val="00590B03"/>
    <w:rsid w:val="00590E52"/>
    <w:rsid w:val="005910D5"/>
    <w:rsid w:val="0059120E"/>
    <w:rsid w:val="00591303"/>
    <w:rsid w:val="00591364"/>
    <w:rsid w:val="005913AC"/>
    <w:rsid w:val="00591578"/>
    <w:rsid w:val="0059157D"/>
    <w:rsid w:val="005915E7"/>
    <w:rsid w:val="005917FB"/>
    <w:rsid w:val="00591A2A"/>
    <w:rsid w:val="00591CA5"/>
    <w:rsid w:val="00591D5C"/>
    <w:rsid w:val="00592041"/>
    <w:rsid w:val="00592169"/>
    <w:rsid w:val="005923AD"/>
    <w:rsid w:val="0059248C"/>
    <w:rsid w:val="0059258E"/>
    <w:rsid w:val="0059267D"/>
    <w:rsid w:val="005927CA"/>
    <w:rsid w:val="00592809"/>
    <w:rsid w:val="00592A4B"/>
    <w:rsid w:val="00592AEA"/>
    <w:rsid w:val="00592B45"/>
    <w:rsid w:val="005930B8"/>
    <w:rsid w:val="00593142"/>
    <w:rsid w:val="00593274"/>
    <w:rsid w:val="005932A7"/>
    <w:rsid w:val="005933AC"/>
    <w:rsid w:val="0059374C"/>
    <w:rsid w:val="00593789"/>
    <w:rsid w:val="00593898"/>
    <w:rsid w:val="00593964"/>
    <w:rsid w:val="00593AB2"/>
    <w:rsid w:val="00593ABA"/>
    <w:rsid w:val="00593BA4"/>
    <w:rsid w:val="00593BF8"/>
    <w:rsid w:val="005943E8"/>
    <w:rsid w:val="00594444"/>
    <w:rsid w:val="00594557"/>
    <w:rsid w:val="00594742"/>
    <w:rsid w:val="005947C5"/>
    <w:rsid w:val="00594837"/>
    <w:rsid w:val="00594867"/>
    <w:rsid w:val="00594E2C"/>
    <w:rsid w:val="00594E4F"/>
    <w:rsid w:val="00594F61"/>
    <w:rsid w:val="0059500D"/>
    <w:rsid w:val="00595701"/>
    <w:rsid w:val="00595924"/>
    <w:rsid w:val="00595AEF"/>
    <w:rsid w:val="00595BA2"/>
    <w:rsid w:val="00595BFF"/>
    <w:rsid w:val="00596489"/>
    <w:rsid w:val="005965DA"/>
    <w:rsid w:val="00596666"/>
    <w:rsid w:val="00596959"/>
    <w:rsid w:val="00596A42"/>
    <w:rsid w:val="00596A7A"/>
    <w:rsid w:val="00596D3A"/>
    <w:rsid w:val="00597037"/>
    <w:rsid w:val="00597039"/>
    <w:rsid w:val="00597055"/>
    <w:rsid w:val="00597294"/>
    <w:rsid w:val="0059731E"/>
    <w:rsid w:val="0059770E"/>
    <w:rsid w:val="00597A3B"/>
    <w:rsid w:val="00597C0D"/>
    <w:rsid w:val="00597CC6"/>
    <w:rsid w:val="00597F61"/>
    <w:rsid w:val="00597F72"/>
    <w:rsid w:val="00597F99"/>
    <w:rsid w:val="005A09F8"/>
    <w:rsid w:val="005A0C85"/>
    <w:rsid w:val="005A0CBA"/>
    <w:rsid w:val="005A0E5C"/>
    <w:rsid w:val="005A12E8"/>
    <w:rsid w:val="005A13EB"/>
    <w:rsid w:val="005A15EB"/>
    <w:rsid w:val="005A171C"/>
    <w:rsid w:val="005A173F"/>
    <w:rsid w:val="005A196B"/>
    <w:rsid w:val="005A1AFC"/>
    <w:rsid w:val="005A1D13"/>
    <w:rsid w:val="005A1D41"/>
    <w:rsid w:val="005A1D56"/>
    <w:rsid w:val="005A1D86"/>
    <w:rsid w:val="005A1DB5"/>
    <w:rsid w:val="005A1EEC"/>
    <w:rsid w:val="005A233B"/>
    <w:rsid w:val="005A2352"/>
    <w:rsid w:val="005A2437"/>
    <w:rsid w:val="005A26A5"/>
    <w:rsid w:val="005A2727"/>
    <w:rsid w:val="005A285B"/>
    <w:rsid w:val="005A2897"/>
    <w:rsid w:val="005A2AA8"/>
    <w:rsid w:val="005A2B6A"/>
    <w:rsid w:val="005A2C00"/>
    <w:rsid w:val="005A2D31"/>
    <w:rsid w:val="005A2DD8"/>
    <w:rsid w:val="005A31B5"/>
    <w:rsid w:val="005A3263"/>
    <w:rsid w:val="005A32D5"/>
    <w:rsid w:val="005A3562"/>
    <w:rsid w:val="005A35D9"/>
    <w:rsid w:val="005A36AD"/>
    <w:rsid w:val="005A37B6"/>
    <w:rsid w:val="005A3830"/>
    <w:rsid w:val="005A39F0"/>
    <w:rsid w:val="005A3AE5"/>
    <w:rsid w:val="005A4395"/>
    <w:rsid w:val="005A485C"/>
    <w:rsid w:val="005A4A64"/>
    <w:rsid w:val="005A4A68"/>
    <w:rsid w:val="005A5110"/>
    <w:rsid w:val="005A5276"/>
    <w:rsid w:val="005A5599"/>
    <w:rsid w:val="005A5A2E"/>
    <w:rsid w:val="005A5C31"/>
    <w:rsid w:val="005A5D46"/>
    <w:rsid w:val="005A5E7F"/>
    <w:rsid w:val="005A62AD"/>
    <w:rsid w:val="005A62CD"/>
    <w:rsid w:val="005A6461"/>
    <w:rsid w:val="005A66C0"/>
    <w:rsid w:val="005A67DB"/>
    <w:rsid w:val="005A6BAE"/>
    <w:rsid w:val="005A6F04"/>
    <w:rsid w:val="005A7323"/>
    <w:rsid w:val="005A7556"/>
    <w:rsid w:val="005A75B7"/>
    <w:rsid w:val="005B0362"/>
    <w:rsid w:val="005B03AF"/>
    <w:rsid w:val="005B03EF"/>
    <w:rsid w:val="005B0562"/>
    <w:rsid w:val="005B0572"/>
    <w:rsid w:val="005B08B9"/>
    <w:rsid w:val="005B164F"/>
    <w:rsid w:val="005B16D2"/>
    <w:rsid w:val="005B1A35"/>
    <w:rsid w:val="005B1DFA"/>
    <w:rsid w:val="005B1FD9"/>
    <w:rsid w:val="005B1FF0"/>
    <w:rsid w:val="005B2214"/>
    <w:rsid w:val="005B22DE"/>
    <w:rsid w:val="005B25F9"/>
    <w:rsid w:val="005B27C2"/>
    <w:rsid w:val="005B2A14"/>
    <w:rsid w:val="005B2A60"/>
    <w:rsid w:val="005B2B5B"/>
    <w:rsid w:val="005B2E1F"/>
    <w:rsid w:val="005B2E72"/>
    <w:rsid w:val="005B2EA0"/>
    <w:rsid w:val="005B2FCD"/>
    <w:rsid w:val="005B3041"/>
    <w:rsid w:val="005B309F"/>
    <w:rsid w:val="005B3138"/>
    <w:rsid w:val="005B3202"/>
    <w:rsid w:val="005B323B"/>
    <w:rsid w:val="005B3259"/>
    <w:rsid w:val="005B35E1"/>
    <w:rsid w:val="005B3818"/>
    <w:rsid w:val="005B3C8A"/>
    <w:rsid w:val="005B3D88"/>
    <w:rsid w:val="005B410D"/>
    <w:rsid w:val="005B4472"/>
    <w:rsid w:val="005B46C6"/>
    <w:rsid w:val="005B4B41"/>
    <w:rsid w:val="005B5093"/>
    <w:rsid w:val="005B52C7"/>
    <w:rsid w:val="005B52E2"/>
    <w:rsid w:val="005B5303"/>
    <w:rsid w:val="005B5463"/>
    <w:rsid w:val="005B54A7"/>
    <w:rsid w:val="005B55C4"/>
    <w:rsid w:val="005B5761"/>
    <w:rsid w:val="005B5972"/>
    <w:rsid w:val="005B5A44"/>
    <w:rsid w:val="005B5D1F"/>
    <w:rsid w:val="005B5E63"/>
    <w:rsid w:val="005B6046"/>
    <w:rsid w:val="005B61C2"/>
    <w:rsid w:val="005B653B"/>
    <w:rsid w:val="005B674A"/>
    <w:rsid w:val="005B68D3"/>
    <w:rsid w:val="005B69EA"/>
    <w:rsid w:val="005B6BDE"/>
    <w:rsid w:val="005B6E17"/>
    <w:rsid w:val="005B6F80"/>
    <w:rsid w:val="005B761B"/>
    <w:rsid w:val="005B7680"/>
    <w:rsid w:val="005B76E8"/>
    <w:rsid w:val="005B794A"/>
    <w:rsid w:val="005B79ED"/>
    <w:rsid w:val="005C007A"/>
    <w:rsid w:val="005C0186"/>
    <w:rsid w:val="005C0264"/>
    <w:rsid w:val="005C048D"/>
    <w:rsid w:val="005C0542"/>
    <w:rsid w:val="005C055F"/>
    <w:rsid w:val="005C0690"/>
    <w:rsid w:val="005C076F"/>
    <w:rsid w:val="005C0CB4"/>
    <w:rsid w:val="005C0D7F"/>
    <w:rsid w:val="005C0FD9"/>
    <w:rsid w:val="005C1949"/>
    <w:rsid w:val="005C1A93"/>
    <w:rsid w:val="005C1BD5"/>
    <w:rsid w:val="005C1D5F"/>
    <w:rsid w:val="005C2067"/>
    <w:rsid w:val="005C2256"/>
    <w:rsid w:val="005C2701"/>
    <w:rsid w:val="005C2704"/>
    <w:rsid w:val="005C270C"/>
    <w:rsid w:val="005C29DE"/>
    <w:rsid w:val="005C2C92"/>
    <w:rsid w:val="005C2CA5"/>
    <w:rsid w:val="005C2DC0"/>
    <w:rsid w:val="005C2DCE"/>
    <w:rsid w:val="005C2DD5"/>
    <w:rsid w:val="005C2E97"/>
    <w:rsid w:val="005C3600"/>
    <w:rsid w:val="005C3956"/>
    <w:rsid w:val="005C3CA8"/>
    <w:rsid w:val="005C41AF"/>
    <w:rsid w:val="005C41E8"/>
    <w:rsid w:val="005C42A0"/>
    <w:rsid w:val="005C454D"/>
    <w:rsid w:val="005C46CD"/>
    <w:rsid w:val="005C4818"/>
    <w:rsid w:val="005C50CB"/>
    <w:rsid w:val="005C5738"/>
    <w:rsid w:val="005C5914"/>
    <w:rsid w:val="005C5DC6"/>
    <w:rsid w:val="005C5E99"/>
    <w:rsid w:val="005C6043"/>
    <w:rsid w:val="005C60CB"/>
    <w:rsid w:val="005C6353"/>
    <w:rsid w:val="005C6363"/>
    <w:rsid w:val="005C6784"/>
    <w:rsid w:val="005C679C"/>
    <w:rsid w:val="005C68AC"/>
    <w:rsid w:val="005C68FB"/>
    <w:rsid w:val="005C6F1F"/>
    <w:rsid w:val="005C70A8"/>
    <w:rsid w:val="005C71FA"/>
    <w:rsid w:val="005C73B8"/>
    <w:rsid w:val="005C769A"/>
    <w:rsid w:val="005C76FE"/>
    <w:rsid w:val="005C7724"/>
    <w:rsid w:val="005C7747"/>
    <w:rsid w:val="005C78F6"/>
    <w:rsid w:val="005C7E4A"/>
    <w:rsid w:val="005C7F06"/>
    <w:rsid w:val="005D018B"/>
    <w:rsid w:val="005D0190"/>
    <w:rsid w:val="005D01AF"/>
    <w:rsid w:val="005D0205"/>
    <w:rsid w:val="005D035E"/>
    <w:rsid w:val="005D0419"/>
    <w:rsid w:val="005D04E7"/>
    <w:rsid w:val="005D05BD"/>
    <w:rsid w:val="005D0A2A"/>
    <w:rsid w:val="005D0BF6"/>
    <w:rsid w:val="005D0E6E"/>
    <w:rsid w:val="005D101E"/>
    <w:rsid w:val="005D10FA"/>
    <w:rsid w:val="005D1166"/>
    <w:rsid w:val="005D11F9"/>
    <w:rsid w:val="005D139F"/>
    <w:rsid w:val="005D1857"/>
    <w:rsid w:val="005D1A54"/>
    <w:rsid w:val="005D1AA4"/>
    <w:rsid w:val="005D1B28"/>
    <w:rsid w:val="005D1C40"/>
    <w:rsid w:val="005D1F9B"/>
    <w:rsid w:val="005D22E0"/>
    <w:rsid w:val="005D2412"/>
    <w:rsid w:val="005D248D"/>
    <w:rsid w:val="005D2918"/>
    <w:rsid w:val="005D2957"/>
    <w:rsid w:val="005D2A5B"/>
    <w:rsid w:val="005D2B80"/>
    <w:rsid w:val="005D2B9D"/>
    <w:rsid w:val="005D2DF2"/>
    <w:rsid w:val="005D2EBA"/>
    <w:rsid w:val="005D2EC4"/>
    <w:rsid w:val="005D3144"/>
    <w:rsid w:val="005D315E"/>
    <w:rsid w:val="005D32A3"/>
    <w:rsid w:val="005D354A"/>
    <w:rsid w:val="005D35AA"/>
    <w:rsid w:val="005D3608"/>
    <w:rsid w:val="005D3803"/>
    <w:rsid w:val="005D3D2D"/>
    <w:rsid w:val="005D4230"/>
    <w:rsid w:val="005D432C"/>
    <w:rsid w:val="005D44DB"/>
    <w:rsid w:val="005D47B4"/>
    <w:rsid w:val="005D4970"/>
    <w:rsid w:val="005D4B3D"/>
    <w:rsid w:val="005D4F3F"/>
    <w:rsid w:val="005D52DF"/>
    <w:rsid w:val="005D5330"/>
    <w:rsid w:val="005D5596"/>
    <w:rsid w:val="005D5643"/>
    <w:rsid w:val="005D573F"/>
    <w:rsid w:val="005D57B4"/>
    <w:rsid w:val="005D57DC"/>
    <w:rsid w:val="005D58DC"/>
    <w:rsid w:val="005D5A62"/>
    <w:rsid w:val="005D5AC2"/>
    <w:rsid w:val="005D5D9F"/>
    <w:rsid w:val="005D5F1C"/>
    <w:rsid w:val="005D6488"/>
    <w:rsid w:val="005D68EE"/>
    <w:rsid w:val="005D6BBA"/>
    <w:rsid w:val="005D6BCF"/>
    <w:rsid w:val="005D6C4C"/>
    <w:rsid w:val="005D6DF5"/>
    <w:rsid w:val="005D6F27"/>
    <w:rsid w:val="005D6F45"/>
    <w:rsid w:val="005D6F8E"/>
    <w:rsid w:val="005D7014"/>
    <w:rsid w:val="005D721D"/>
    <w:rsid w:val="005D7373"/>
    <w:rsid w:val="005D75B6"/>
    <w:rsid w:val="005D7698"/>
    <w:rsid w:val="005D7741"/>
    <w:rsid w:val="005D7B34"/>
    <w:rsid w:val="005D7C8E"/>
    <w:rsid w:val="005D7DBF"/>
    <w:rsid w:val="005E0135"/>
    <w:rsid w:val="005E02D0"/>
    <w:rsid w:val="005E0956"/>
    <w:rsid w:val="005E0C1F"/>
    <w:rsid w:val="005E1094"/>
    <w:rsid w:val="005E1310"/>
    <w:rsid w:val="005E139C"/>
    <w:rsid w:val="005E13A1"/>
    <w:rsid w:val="005E160B"/>
    <w:rsid w:val="005E181B"/>
    <w:rsid w:val="005E1B94"/>
    <w:rsid w:val="005E1E18"/>
    <w:rsid w:val="005E1FDB"/>
    <w:rsid w:val="005E226D"/>
    <w:rsid w:val="005E22B2"/>
    <w:rsid w:val="005E2442"/>
    <w:rsid w:val="005E26E6"/>
    <w:rsid w:val="005E2917"/>
    <w:rsid w:val="005E298F"/>
    <w:rsid w:val="005E2A79"/>
    <w:rsid w:val="005E2BAD"/>
    <w:rsid w:val="005E2CF0"/>
    <w:rsid w:val="005E2D6B"/>
    <w:rsid w:val="005E2E3D"/>
    <w:rsid w:val="005E2EDA"/>
    <w:rsid w:val="005E3000"/>
    <w:rsid w:val="005E39AE"/>
    <w:rsid w:val="005E3C6A"/>
    <w:rsid w:val="005E45B1"/>
    <w:rsid w:val="005E480F"/>
    <w:rsid w:val="005E481D"/>
    <w:rsid w:val="005E4AAC"/>
    <w:rsid w:val="005E51C3"/>
    <w:rsid w:val="005E5346"/>
    <w:rsid w:val="005E53AE"/>
    <w:rsid w:val="005E59A8"/>
    <w:rsid w:val="005E5AE5"/>
    <w:rsid w:val="005E5F71"/>
    <w:rsid w:val="005E61A5"/>
    <w:rsid w:val="005E6305"/>
    <w:rsid w:val="005E653D"/>
    <w:rsid w:val="005E68FC"/>
    <w:rsid w:val="005E698C"/>
    <w:rsid w:val="005E6BB7"/>
    <w:rsid w:val="005E6C4B"/>
    <w:rsid w:val="005E6CDE"/>
    <w:rsid w:val="005E6CF7"/>
    <w:rsid w:val="005E73A7"/>
    <w:rsid w:val="005E741F"/>
    <w:rsid w:val="005E7534"/>
    <w:rsid w:val="005E7614"/>
    <w:rsid w:val="005E776B"/>
    <w:rsid w:val="005E7B53"/>
    <w:rsid w:val="005E7EB6"/>
    <w:rsid w:val="005E7F15"/>
    <w:rsid w:val="005E7F4F"/>
    <w:rsid w:val="005F0124"/>
    <w:rsid w:val="005F01D2"/>
    <w:rsid w:val="005F029E"/>
    <w:rsid w:val="005F02E3"/>
    <w:rsid w:val="005F046E"/>
    <w:rsid w:val="005F049A"/>
    <w:rsid w:val="005F0641"/>
    <w:rsid w:val="005F085A"/>
    <w:rsid w:val="005F098C"/>
    <w:rsid w:val="005F0B72"/>
    <w:rsid w:val="005F0EE7"/>
    <w:rsid w:val="005F1265"/>
    <w:rsid w:val="005F149C"/>
    <w:rsid w:val="005F1A73"/>
    <w:rsid w:val="005F1E1C"/>
    <w:rsid w:val="005F2011"/>
    <w:rsid w:val="005F20F6"/>
    <w:rsid w:val="005F2646"/>
    <w:rsid w:val="005F282D"/>
    <w:rsid w:val="005F2E58"/>
    <w:rsid w:val="005F31BD"/>
    <w:rsid w:val="005F325A"/>
    <w:rsid w:val="005F3603"/>
    <w:rsid w:val="005F3D83"/>
    <w:rsid w:val="005F3FD4"/>
    <w:rsid w:val="005F40E3"/>
    <w:rsid w:val="005F4117"/>
    <w:rsid w:val="005F4236"/>
    <w:rsid w:val="005F46CD"/>
    <w:rsid w:val="005F4839"/>
    <w:rsid w:val="005F4AD6"/>
    <w:rsid w:val="005F4B5C"/>
    <w:rsid w:val="005F4BE8"/>
    <w:rsid w:val="005F4BF1"/>
    <w:rsid w:val="005F4C1F"/>
    <w:rsid w:val="005F4CC3"/>
    <w:rsid w:val="005F4CCF"/>
    <w:rsid w:val="005F4E4F"/>
    <w:rsid w:val="005F502E"/>
    <w:rsid w:val="005F5085"/>
    <w:rsid w:val="005F50DE"/>
    <w:rsid w:val="005F519E"/>
    <w:rsid w:val="005F55EA"/>
    <w:rsid w:val="005F5774"/>
    <w:rsid w:val="005F59A3"/>
    <w:rsid w:val="005F59C1"/>
    <w:rsid w:val="005F5AAE"/>
    <w:rsid w:val="005F63E5"/>
    <w:rsid w:val="005F65F6"/>
    <w:rsid w:val="005F6748"/>
    <w:rsid w:val="005F67D2"/>
    <w:rsid w:val="005F68BE"/>
    <w:rsid w:val="005F6996"/>
    <w:rsid w:val="005F69D7"/>
    <w:rsid w:val="005F6BB8"/>
    <w:rsid w:val="005F6F09"/>
    <w:rsid w:val="005F7089"/>
    <w:rsid w:val="005F71AC"/>
    <w:rsid w:val="005F7356"/>
    <w:rsid w:val="005F781E"/>
    <w:rsid w:val="005F7886"/>
    <w:rsid w:val="005F7938"/>
    <w:rsid w:val="005F798D"/>
    <w:rsid w:val="005F79CC"/>
    <w:rsid w:val="005F7AF5"/>
    <w:rsid w:val="005F7D67"/>
    <w:rsid w:val="0060049A"/>
    <w:rsid w:val="0060067E"/>
    <w:rsid w:val="006008D3"/>
    <w:rsid w:val="006009C1"/>
    <w:rsid w:val="00600EF6"/>
    <w:rsid w:val="00600F17"/>
    <w:rsid w:val="00601246"/>
    <w:rsid w:val="0060147C"/>
    <w:rsid w:val="006015D6"/>
    <w:rsid w:val="006016B0"/>
    <w:rsid w:val="0060177D"/>
    <w:rsid w:val="00601DF7"/>
    <w:rsid w:val="00602145"/>
    <w:rsid w:val="006023DE"/>
    <w:rsid w:val="00602544"/>
    <w:rsid w:val="00602C1B"/>
    <w:rsid w:val="00602CCA"/>
    <w:rsid w:val="006032AD"/>
    <w:rsid w:val="00603402"/>
    <w:rsid w:val="0060351E"/>
    <w:rsid w:val="006035D8"/>
    <w:rsid w:val="0060360D"/>
    <w:rsid w:val="00603ABE"/>
    <w:rsid w:val="00603B51"/>
    <w:rsid w:val="00603C91"/>
    <w:rsid w:val="00603DDE"/>
    <w:rsid w:val="00603DF6"/>
    <w:rsid w:val="00603F83"/>
    <w:rsid w:val="00603FAE"/>
    <w:rsid w:val="00604479"/>
    <w:rsid w:val="006045E2"/>
    <w:rsid w:val="0060477B"/>
    <w:rsid w:val="0060491E"/>
    <w:rsid w:val="00604920"/>
    <w:rsid w:val="00604982"/>
    <w:rsid w:val="00604AFE"/>
    <w:rsid w:val="00604BFE"/>
    <w:rsid w:val="006052CF"/>
    <w:rsid w:val="006054F0"/>
    <w:rsid w:val="00605560"/>
    <w:rsid w:val="00605727"/>
    <w:rsid w:val="00605921"/>
    <w:rsid w:val="006059BE"/>
    <w:rsid w:val="00605AA7"/>
    <w:rsid w:val="00605BA3"/>
    <w:rsid w:val="00605C9F"/>
    <w:rsid w:val="00605E02"/>
    <w:rsid w:val="00605FE5"/>
    <w:rsid w:val="00606090"/>
    <w:rsid w:val="006061BD"/>
    <w:rsid w:val="0060629B"/>
    <w:rsid w:val="006066A4"/>
    <w:rsid w:val="00606BEB"/>
    <w:rsid w:val="00606DB0"/>
    <w:rsid w:val="00606DBD"/>
    <w:rsid w:val="00606E37"/>
    <w:rsid w:val="00606EBB"/>
    <w:rsid w:val="00606F03"/>
    <w:rsid w:val="0060719C"/>
    <w:rsid w:val="0060730F"/>
    <w:rsid w:val="006076DA"/>
    <w:rsid w:val="006077CF"/>
    <w:rsid w:val="00607943"/>
    <w:rsid w:val="00607BFE"/>
    <w:rsid w:val="00607D7C"/>
    <w:rsid w:val="00607EBD"/>
    <w:rsid w:val="00610058"/>
    <w:rsid w:val="006101C1"/>
    <w:rsid w:val="0061021C"/>
    <w:rsid w:val="00610551"/>
    <w:rsid w:val="00610B8D"/>
    <w:rsid w:val="0061131B"/>
    <w:rsid w:val="006113CF"/>
    <w:rsid w:val="006115D2"/>
    <w:rsid w:val="00611601"/>
    <w:rsid w:val="0061187F"/>
    <w:rsid w:val="00611AC9"/>
    <w:rsid w:val="00611BFB"/>
    <w:rsid w:val="00611C1C"/>
    <w:rsid w:val="00611CBD"/>
    <w:rsid w:val="00611CED"/>
    <w:rsid w:val="00611DD4"/>
    <w:rsid w:val="00611E85"/>
    <w:rsid w:val="0061251D"/>
    <w:rsid w:val="006125E8"/>
    <w:rsid w:val="006128D5"/>
    <w:rsid w:val="00612929"/>
    <w:rsid w:val="00612C7D"/>
    <w:rsid w:val="00612DB3"/>
    <w:rsid w:val="00612F8C"/>
    <w:rsid w:val="00612FCA"/>
    <w:rsid w:val="00613255"/>
    <w:rsid w:val="006133D3"/>
    <w:rsid w:val="00613425"/>
    <w:rsid w:val="006134F1"/>
    <w:rsid w:val="00613670"/>
    <w:rsid w:val="006136E5"/>
    <w:rsid w:val="00613907"/>
    <w:rsid w:val="00613A31"/>
    <w:rsid w:val="00613B91"/>
    <w:rsid w:val="00613F72"/>
    <w:rsid w:val="0061418E"/>
    <w:rsid w:val="00614319"/>
    <w:rsid w:val="006144C3"/>
    <w:rsid w:val="0061474B"/>
    <w:rsid w:val="006147C0"/>
    <w:rsid w:val="00614864"/>
    <w:rsid w:val="00614BCB"/>
    <w:rsid w:val="00614CDC"/>
    <w:rsid w:val="00614F30"/>
    <w:rsid w:val="006150F9"/>
    <w:rsid w:val="006152BB"/>
    <w:rsid w:val="00615378"/>
    <w:rsid w:val="00615873"/>
    <w:rsid w:val="006159CE"/>
    <w:rsid w:val="00615DD0"/>
    <w:rsid w:val="00615EAB"/>
    <w:rsid w:val="006162E0"/>
    <w:rsid w:val="00616335"/>
    <w:rsid w:val="006164F2"/>
    <w:rsid w:val="006165BB"/>
    <w:rsid w:val="006168CE"/>
    <w:rsid w:val="00616D81"/>
    <w:rsid w:val="00616F3C"/>
    <w:rsid w:val="00617021"/>
    <w:rsid w:val="006171D4"/>
    <w:rsid w:val="006173AC"/>
    <w:rsid w:val="0061757E"/>
    <w:rsid w:val="00617C60"/>
    <w:rsid w:val="00617D27"/>
    <w:rsid w:val="0062009F"/>
    <w:rsid w:val="006201AE"/>
    <w:rsid w:val="006205D1"/>
    <w:rsid w:val="00620669"/>
    <w:rsid w:val="00620901"/>
    <w:rsid w:val="00620CD2"/>
    <w:rsid w:val="00620D1F"/>
    <w:rsid w:val="00620DC6"/>
    <w:rsid w:val="00621096"/>
    <w:rsid w:val="006211A8"/>
    <w:rsid w:val="0062157F"/>
    <w:rsid w:val="006218B5"/>
    <w:rsid w:val="00621903"/>
    <w:rsid w:val="00621CAC"/>
    <w:rsid w:val="00621DA6"/>
    <w:rsid w:val="00621E3F"/>
    <w:rsid w:val="0062210D"/>
    <w:rsid w:val="00622113"/>
    <w:rsid w:val="0062230D"/>
    <w:rsid w:val="00622868"/>
    <w:rsid w:val="00622A80"/>
    <w:rsid w:val="006231BF"/>
    <w:rsid w:val="00623577"/>
    <w:rsid w:val="00623AF8"/>
    <w:rsid w:val="00623C79"/>
    <w:rsid w:val="00623CF3"/>
    <w:rsid w:val="00623D82"/>
    <w:rsid w:val="00624530"/>
    <w:rsid w:val="00624AD8"/>
    <w:rsid w:val="00624B25"/>
    <w:rsid w:val="00624C49"/>
    <w:rsid w:val="00624C70"/>
    <w:rsid w:val="00624D48"/>
    <w:rsid w:val="00624DCD"/>
    <w:rsid w:val="00624E77"/>
    <w:rsid w:val="0062520B"/>
    <w:rsid w:val="006256EB"/>
    <w:rsid w:val="0062572C"/>
    <w:rsid w:val="00625791"/>
    <w:rsid w:val="00625868"/>
    <w:rsid w:val="0062594D"/>
    <w:rsid w:val="00625CBF"/>
    <w:rsid w:val="006261B1"/>
    <w:rsid w:val="00626284"/>
    <w:rsid w:val="0062646A"/>
    <w:rsid w:val="00626508"/>
    <w:rsid w:val="006267C9"/>
    <w:rsid w:val="00626885"/>
    <w:rsid w:val="00626C7D"/>
    <w:rsid w:val="00626E09"/>
    <w:rsid w:val="00626E45"/>
    <w:rsid w:val="00626E81"/>
    <w:rsid w:val="00627077"/>
    <w:rsid w:val="006271CF"/>
    <w:rsid w:val="00627266"/>
    <w:rsid w:val="006274A0"/>
    <w:rsid w:val="00627552"/>
    <w:rsid w:val="006276B3"/>
    <w:rsid w:val="00627E38"/>
    <w:rsid w:val="00627FCE"/>
    <w:rsid w:val="00630048"/>
    <w:rsid w:val="0063018F"/>
    <w:rsid w:val="006302F0"/>
    <w:rsid w:val="00630731"/>
    <w:rsid w:val="00630C17"/>
    <w:rsid w:val="00630C38"/>
    <w:rsid w:val="00630E89"/>
    <w:rsid w:val="00630F4F"/>
    <w:rsid w:val="006310C1"/>
    <w:rsid w:val="006311CF"/>
    <w:rsid w:val="006313B4"/>
    <w:rsid w:val="00631593"/>
    <w:rsid w:val="0063169C"/>
    <w:rsid w:val="00631F9F"/>
    <w:rsid w:val="00632092"/>
    <w:rsid w:val="006321BC"/>
    <w:rsid w:val="0063226A"/>
    <w:rsid w:val="00632872"/>
    <w:rsid w:val="00632884"/>
    <w:rsid w:val="00632969"/>
    <w:rsid w:val="00632A3B"/>
    <w:rsid w:val="00632D1A"/>
    <w:rsid w:val="00632E5E"/>
    <w:rsid w:val="00633270"/>
    <w:rsid w:val="0063330D"/>
    <w:rsid w:val="0063331A"/>
    <w:rsid w:val="006333C4"/>
    <w:rsid w:val="006333F6"/>
    <w:rsid w:val="006335A2"/>
    <w:rsid w:val="006335A3"/>
    <w:rsid w:val="00633637"/>
    <w:rsid w:val="006337AA"/>
    <w:rsid w:val="00633CA1"/>
    <w:rsid w:val="00633CA4"/>
    <w:rsid w:val="00633D89"/>
    <w:rsid w:val="00633DDA"/>
    <w:rsid w:val="00633E3F"/>
    <w:rsid w:val="00633ED3"/>
    <w:rsid w:val="0063423D"/>
    <w:rsid w:val="0063429B"/>
    <w:rsid w:val="006349C6"/>
    <w:rsid w:val="00634ABC"/>
    <w:rsid w:val="00634C89"/>
    <w:rsid w:val="00634F6A"/>
    <w:rsid w:val="00634F9B"/>
    <w:rsid w:val="00635459"/>
    <w:rsid w:val="00635494"/>
    <w:rsid w:val="006356AA"/>
    <w:rsid w:val="00635979"/>
    <w:rsid w:val="00635B6E"/>
    <w:rsid w:val="00635D7A"/>
    <w:rsid w:val="00635F5E"/>
    <w:rsid w:val="00636086"/>
    <w:rsid w:val="00636109"/>
    <w:rsid w:val="00636597"/>
    <w:rsid w:val="00636767"/>
    <w:rsid w:val="00636774"/>
    <w:rsid w:val="00636870"/>
    <w:rsid w:val="00636E04"/>
    <w:rsid w:val="00637004"/>
    <w:rsid w:val="00637227"/>
    <w:rsid w:val="00637512"/>
    <w:rsid w:val="00637678"/>
    <w:rsid w:val="00637C11"/>
    <w:rsid w:val="00637E1C"/>
    <w:rsid w:val="00637F8B"/>
    <w:rsid w:val="006400B9"/>
    <w:rsid w:val="006405E8"/>
    <w:rsid w:val="00640726"/>
    <w:rsid w:val="006407E8"/>
    <w:rsid w:val="00640A89"/>
    <w:rsid w:val="00640CC3"/>
    <w:rsid w:val="00640E81"/>
    <w:rsid w:val="00640F4F"/>
    <w:rsid w:val="0064108C"/>
    <w:rsid w:val="006410B6"/>
    <w:rsid w:val="00641126"/>
    <w:rsid w:val="00641161"/>
    <w:rsid w:val="00641162"/>
    <w:rsid w:val="00641469"/>
    <w:rsid w:val="0064174B"/>
    <w:rsid w:val="00641760"/>
    <w:rsid w:val="0064192E"/>
    <w:rsid w:val="00641AE3"/>
    <w:rsid w:val="00641C7A"/>
    <w:rsid w:val="00641D0A"/>
    <w:rsid w:val="00641DAC"/>
    <w:rsid w:val="00641F2D"/>
    <w:rsid w:val="00641F6C"/>
    <w:rsid w:val="0064233D"/>
    <w:rsid w:val="00642801"/>
    <w:rsid w:val="00642886"/>
    <w:rsid w:val="00642AC1"/>
    <w:rsid w:val="00642BAB"/>
    <w:rsid w:val="00642CA4"/>
    <w:rsid w:val="00642D7D"/>
    <w:rsid w:val="00642ED4"/>
    <w:rsid w:val="00642F1E"/>
    <w:rsid w:val="006437B4"/>
    <w:rsid w:val="00643827"/>
    <w:rsid w:val="0064384F"/>
    <w:rsid w:val="0064389B"/>
    <w:rsid w:val="006438BC"/>
    <w:rsid w:val="00643AF2"/>
    <w:rsid w:val="00643D21"/>
    <w:rsid w:val="00643E23"/>
    <w:rsid w:val="0064407A"/>
    <w:rsid w:val="00644355"/>
    <w:rsid w:val="00644457"/>
    <w:rsid w:val="006445D4"/>
    <w:rsid w:val="006447F4"/>
    <w:rsid w:val="00644AB9"/>
    <w:rsid w:val="00644CE1"/>
    <w:rsid w:val="00644E08"/>
    <w:rsid w:val="00644E18"/>
    <w:rsid w:val="00644ECC"/>
    <w:rsid w:val="0064524C"/>
    <w:rsid w:val="006452C7"/>
    <w:rsid w:val="006453E5"/>
    <w:rsid w:val="00645655"/>
    <w:rsid w:val="0064582A"/>
    <w:rsid w:val="00645AD6"/>
    <w:rsid w:val="00645F39"/>
    <w:rsid w:val="00645F72"/>
    <w:rsid w:val="006460A9"/>
    <w:rsid w:val="006460DD"/>
    <w:rsid w:val="00646183"/>
    <w:rsid w:val="00646243"/>
    <w:rsid w:val="00646BC9"/>
    <w:rsid w:val="00646C16"/>
    <w:rsid w:val="00646F3D"/>
    <w:rsid w:val="00646FB0"/>
    <w:rsid w:val="00647120"/>
    <w:rsid w:val="00647C0A"/>
    <w:rsid w:val="00647D18"/>
    <w:rsid w:val="00647EFD"/>
    <w:rsid w:val="00650075"/>
    <w:rsid w:val="006502B5"/>
    <w:rsid w:val="0065058A"/>
    <w:rsid w:val="006505B6"/>
    <w:rsid w:val="0065065F"/>
    <w:rsid w:val="00650807"/>
    <w:rsid w:val="00650820"/>
    <w:rsid w:val="0065088B"/>
    <w:rsid w:val="00650AA1"/>
    <w:rsid w:val="00650CCA"/>
    <w:rsid w:val="00650D13"/>
    <w:rsid w:val="00650E79"/>
    <w:rsid w:val="0065102B"/>
    <w:rsid w:val="0065114D"/>
    <w:rsid w:val="0065138D"/>
    <w:rsid w:val="00651450"/>
    <w:rsid w:val="0065146E"/>
    <w:rsid w:val="006517DD"/>
    <w:rsid w:val="0065180A"/>
    <w:rsid w:val="006518AD"/>
    <w:rsid w:val="00651C11"/>
    <w:rsid w:val="00651C7A"/>
    <w:rsid w:val="00651FB2"/>
    <w:rsid w:val="006521AD"/>
    <w:rsid w:val="0065241F"/>
    <w:rsid w:val="006524C3"/>
    <w:rsid w:val="00652577"/>
    <w:rsid w:val="00652900"/>
    <w:rsid w:val="00652C89"/>
    <w:rsid w:val="00652D4B"/>
    <w:rsid w:val="00653684"/>
    <w:rsid w:val="0065370D"/>
    <w:rsid w:val="00653722"/>
    <w:rsid w:val="0065389F"/>
    <w:rsid w:val="00653A89"/>
    <w:rsid w:val="00653D59"/>
    <w:rsid w:val="00653ECC"/>
    <w:rsid w:val="006540F7"/>
    <w:rsid w:val="00654353"/>
    <w:rsid w:val="0065442F"/>
    <w:rsid w:val="00654830"/>
    <w:rsid w:val="00654B2E"/>
    <w:rsid w:val="00654D35"/>
    <w:rsid w:val="00654DBD"/>
    <w:rsid w:val="00655030"/>
    <w:rsid w:val="0065507C"/>
    <w:rsid w:val="006550BD"/>
    <w:rsid w:val="0065518B"/>
    <w:rsid w:val="00655614"/>
    <w:rsid w:val="00655841"/>
    <w:rsid w:val="0065596E"/>
    <w:rsid w:val="006559D8"/>
    <w:rsid w:val="00655EA0"/>
    <w:rsid w:val="0065613E"/>
    <w:rsid w:val="0065659E"/>
    <w:rsid w:val="0065678C"/>
    <w:rsid w:val="00656931"/>
    <w:rsid w:val="00656B39"/>
    <w:rsid w:val="00656CCB"/>
    <w:rsid w:val="00656D11"/>
    <w:rsid w:val="00656FE0"/>
    <w:rsid w:val="00657361"/>
    <w:rsid w:val="00657403"/>
    <w:rsid w:val="006577E9"/>
    <w:rsid w:val="00657C85"/>
    <w:rsid w:val="00657D2F"/>
    <w:rsid w:val="006600EA"/>
    <w:rsid w:val="00660127"/>
    <w:rsid w:val="006601FA"/>
    <w:rsid w:val="00660387"/>
    <w:rsid w:val="00660872"/>
    <w:rsid w:val="006608A8"/>
    <w:rsid w:val="006609B6"/>
    <w:rsid w:val="00660A0D"/>
    <w:rsid w:val="00660B49"/>
    <w:rsid w:val="00660CFD"/>
    <w:rsid w:val="00660E55"/>
    <w:rsid w:val="00660F92"/>
    <w:rsid w:val="006611DB"/>
    <w:rsid w:val="006611EC"/>
    <w:rsid w:val="006614D8"/>
    <w:rsid w:val="006618B2"/>
    <w:rsid w:val="00661A3F"/>
    <w:rsid w:val="00661A72"/>
    <w:rsid w:val="00661E1C"/>
    <w:rsid w:val="00661F8A"/>
    <w:rsid w:val="0066224B"/>
    <w:rsid w:val="006629CD"/>
    <w:rsid w:val="00662A6E"/>
    <w:rsid w:val="00662ABE"/>
    <w:rsid w:val="00662BA1"/>
    <w:rsid w:val="00662BA7"/>
    <w:rsid w:val="00662CB9"/>
    <w:rsid w:val="00662E59"/>
    <w:rsid w:val="00662F0A"/>
    <w:rsid w:val="00663069"/>
    <w:rsid w:val="00663562"/>
    <w:rsid w:val="00663843"/>
    <w:rsid w:val="006639C7"/>
    <w:rsid w:val="006639D7"/>
    <w:rsid w:val="00663AFF"/>
    <w:rsid w:val="00663C41"/>
    <w:rsid w:val="00664260"/>
    <w:rsid w:val="00664CC6"/>
    <w:rsid w:val="00664E14"/>
    <w:rsid w:val="006651D8"/>
    <w:rsid w:val="0066567D"/>
    <w:rsid w:val="006656BC"/>
    <w:rsid w:val="00665732"/>
    <w:rsid w:val="006658A8"/>
    <w:rsid w:val="006659A0"/>
    <w:rsid w:val="00665AB5"/>
    <w:rsid w:val="00665C1C"/>
    <w:rsid w:val="00665DAE"/>
    <w:rsid w:val="00665EC9"/>
    <w:rsid w:val="00665EE9"/>
    <w:rsid w:val="0066603E"/>
    <w:rsid w:val="00666DE3"/>
    <w:rsid w:val="00666E7E"/>
    <w:rsid w:val="0066708D"/>
    <w:rsid w:val="0066714A"/>
    <w:rsid w:val="006673BF"/>
    <w:rsid w:val="0066748E"/>
    <w:rsid w:val="00667912"/>
    <w:rsid w:val="00667A5D"/>
    <w:rsid w:val="00667CC3"/>
    <w:rsid w:val="00667F87"/>
    <w:rsid w:val="006700CD"/>
    <w:rsid w:val="0067031B"/>
    <w:rsid w:val="006708D3"/>
    <w:rsid w:val="00670BCD"/>
    <w:rsid w:val="00670EA2"/>
    <w:rsid w:val="00670FC9"/>
    <w:rsid w:val="00671035"/>
    <w:rsid w:val="006710C8"/>
    <w:rsid w:val="0067156E"/>
    <w:rsid w:val="006716D1"/>
    <w:rsid w:val="006716DD"/>
    <w:rsid w:val="006716FC"/>
    <w:rsid w:val="0067193A"/>
    <w:rsid w:val="00671AC3"/>
    <w:rsid w:val="00671C4D"/>
    <w:rsid w:val="00671ECB"/>
    <w:rsid w:val="00671F13"/>
    <w:rsid w:val="00672226"/>
    <w:rsid w:val="006723CC"/>
    <w:rsid w:val="00672976"/>
    <w:rsid w:val="00672A5D"/>
    <w:rsid w:val="00672F26"/>
    <w:rsid w:val="0067346A"/>
    <w:rsid w:val="00673656"/>
    <w:rsid w:val="0067371B"/>
    <w:rsid w:val="0067383E"/>
    <w:rsid w:val="00673C6A"/>
    <w:rsid w:val="00673C92"/>
    <w:rsid w:val="006740BC"/>
    <w:rsid w:val="00674190"/>
    <w:rsid w:val="006746BC"/>
    <w:rsid w:val="00674A3F"/>
    <w:rsid w:val="00674E5B"/>
    <w:rsid w:val="00674E9C"/>
    <w:rsid w:val="006750C5"/>
    <w:rsid w:val="006750F1"/>
    <w:rsid w:val="00675257"/>
    <w:rsid w:val="00675315"/>
    <w:rsid w:val="00675542"/>
    <w:rsid w:val="006756F6"/>
    <w:rsid w:val="00675793"/>
    <w:rsid w:val="006757B0"/>
    <w:rsid w:val="0067599F"/>
    <w:rsid w:val="00675A24"/>
    <w:rsid w:val="00675AAD"/>
    <w:rsid w:val="00675B65"/>
    <w:rsid w:val="00675C60"/>
    <w:rsid w:val="00675E33"/>
    <w:rsid w:val="00675ECB"/>
    <w:rsid w:val="006761CC"/>
    <w:rsid w:val="006761E1"/>
    <w:rsid w:val="0067639B"/>
    <w:rsid w:val="00676686"/>
    <w:rsid w:val="00676AF6"/>
    <w:rsid w:val="00676BEF"/>
    <w:rsid w:val="00676C8B"/>
    <w:rsid w:val="006770D0"/>
    <w:rsid w:val="006773EC"/>
    <w:rsid w:val="00677449"/>
    <w:rsid w:val="0067747E"/>
    <w:rsid w:val="0067794F"/>
    <w:rsid w:val="00677B6E"/>
    <w:rsid w:val="00677CA7"/>
    <w:rsid w:val="00677D2D"/>
    <w:rsid w:val="00677F96"/>
    <w:rsid w:val="00680433"/>
    <w:rsid w:val="0068067B"/>
    <w:rsid w:val="006807B4"/>
    <w:rsid w:val="006808BB"/>
    <w:rsid w:val="006808F1"/>
    <w:rsid w:val="00680964"/>
    <w:rsid w:val="00680AA9"/>
    <w:rsid w:val="00680E2B"/>
    <w:rsid w:val="00681265"/>
    <w:rsid w:val="006813B9"/>
    <w:rsid w:val="0068140C"/>
    <w:rsid w:val="00681919"/>
    <w:rsid w:val="00681B05"/>
    <w:rsid w:val="00681CB7"/>
    <w:rsid w:val="006824C5"/>
    <w:rsid w:val="00682807"/>
    <w:rsid w:val="00682960"/>
    <w:rsid w:val="00682A5B"/>
    <w:rsid w:val="00682B5C"/>
    <w:rsid w:val="00682FB6"/>
    <w:rsid w:val="0068320B"/>
    <w:rsid w:val="0068344F"/>
    <w:rsid w:val="00683D21"/>
    <w:rsid w:val="00683DA5"/>
    <w:rsid w:val="00683E17"/>
    <w:rsid w:val="00683FB5"/>
    <w:rsid w:val="00684464"/>
    <w:rsid w:val="00684718"/>
    <w:rsid w:val="00684B16"/>
    <w:rsid w:val="00684F57"/>
    <w:rsid w:val="00684F9C"/>
    <w:rsid w:val="00684FC1"/>
    <w:rsid w:val="0068505D"/>
    <w:rsid w:val="006852CA"/>
    <w:rsid w:val="0068546A"/>
    <w:rsid w:val="006856BC"/>
    <w:rsid w:val="00685C79"/>
    <w:rsid w:val="00685F1C"/>
    <w:rsid w:val="00685F87"/>
    <w:rsid w:val="00685FC9"/>
    <w:rsid w:val="00685FD0"/>
    <w:rsid w:val="00685FE9"/>
    <w:rsid w:val="00686041"/>
    <w:rsid w:val="00686204"/>
    <w:rsid w:val="00686356"/>
    <w:rsid w:val="0068683C"/>
    <w:rsid w:val="0068686D"/>
    <w:rsid w:val="00686972"/>
    <w:rsid w:val="00686B84"/>
    <w:rsid w:val="00686D45"/>
    <w:rsid w:val="00686D9D"/>
    <w:rsid w:val="006872CC"/>
    <w:rsid w:val="006873B9"/>
    <w:rsid w:val="006873CE"/>
    <w:rsid w:val="0068763F"/>
    <w:rsid w:val="0068772D"/>
    <w:rsid w:val="00687A08"/>
    <w:rsid w:val="00687FEF"/>
    <w:rsid w:val="006901EC"/>
    <w:rsid w:val="00690257"/>
    <w:rsid w:val="0069050C"/>
    <w:rsid w:val="006905A9"/>
    <w:rsid w:val="006906AB"/>
    <w:rsid w:val="00690772"/>
    <w:rsid w:val="00690869"/>
    <w:rsid w:val="006908C8"/>
    <w:rsid w:val="006909A5"/>
    <w:rsid w:val="00690A8E"/>
    <w:rsid w:val="00690B58"/>
    <w:rsid w:val="00690FD5"/>
    <w:rsid w:val="00691330"/>
    <w:rsid w:val="00691531"/>
    <w:rsid w:val="00691555"/>
    <w:rsid w:val="0069155D"/>
    <w:rsid w:val="00691704"/>
    <w:rsid w:val="006918B9"/>
    <w:rsid w:val="00691A92"/>
    <w:rsid w:val="00691B99"/>
    <w:rsid w:val="00691E29"/>
    <w:rsid w:val="00691F34"/>
    <w:rsid w:val="00692098"/>
    <w:rsid w:val="0069220A"/>
    <w:rsid w:val="0069225A"/>
    <w:rsid w:val="0069265E"/>
    <w:rsid w:val="006927AF"/>
    <w:rsid w:val="0069285B"/>
    <w:rsid w:val="00692A0A"/>
    <w:rsid w:val="0069314B"/>
    <w:rsid w:val="006931A8"/>
    <w:rsid w:val="00693613"/>
    <w:rsid w:val="0069368D"/>
    <w:rsid w:val="00693715"/>
    <w:rsid w:val="00693E59"/>
    <w:rsid w:val="00693F6B"/>
    <w:rsid w:val="006941A3"/>
    <w:rsid w:val="006941EB"/>
    <w:rsid w:val="0069424A"/>
    <w:rsid w:val="006943B7"/>
    <w:rsid w:val="006943EF"/>
    <w:rsid w:val="00694558"/>
    <w:rsid w:val="0069455E"/>
    <w:rsid w:val="00694930"/>
    <w:rsid w:val="00694CB4"/>
    <w:rsid w:val="00694EE5"/>
    <w:rsid w:val="00694EF4"/>
    <w:rsid w:val="0069528D"/>
    <w:rsid w:val="00695331"/>
    <w:rsid w:val="0069533E"/>
    <w:rsid w:val="006954F2"/>
    <w:rsid w:val="006956F0"/>
    <w:rsid w:val="00695932"/>
    <w:rsid w:val="00695DF2"/>
    <w:rsid w:val="00696065"/>
    <w:rsid w:val="00696072"/>
    <w:rsid w:val="006960E9"/>
    <w:rsid w:val="00696138"/>
    <w:rsid w:val="006961CF"/>
    <w:rsid w:val="00696531"/>
    <w:rsid w:val="00696A40"/>
    <w:rsid w:val="00696C5A"/>
    <w:rsid w:val="00696C8D"/>
    <w:rsid w:val="00696CD4"/>
    <w:rsid w:val="00696E00"/>
    <w:rsid w:val="0069710D"/>
    <w:rsid w:val="006971E2"/>
    <w:rsid w:val="006972FD"/>
    <w:rsid w:val="006974FB"/>
    <w:rsid w:val="006976E7"/>
    <w:rsid w:val="00697781"/>
    <w:rsid w:val="00697B44"/>
    <w:rsid w:val="00697D25"/>
    <w:rsid w:val="00697D73"/>
    <w:rsid w:val="00697DD3"/>
    <w:rsid w:val="00697FFC"/>
    <w:rsid w:val="006A0606"/>
    <w:rsid w:val="006A0957"/>
    <w:rsid w:val="006A0F56"/>
    <w:rsid w:val="006A165A"/>
    <w:rsid w:val="006A16D0"/>
    <w:rsid w:val="006A17AE"/>
    <w:rsid w:val="006A1888"/>
    <w:rsid w:val="006A1AE1"/>
    <w:rsid w:val="006A1EC1"/>
    <w:rsid w:val="006A27EC"/>
    <w:rsid w:val="006A286B"/>
    <w:rsid w:val="006A299C"/>
    <w:rsid w:val="006A29E3"/>
    <w:rsid w:val="006A2D85"/>
    <w:rsid w:val="006A2EFC"/>
    <w:rsid w:val="006A303A"/>
    <w:rsid w:val="006A3277"/>
    <w:rsid w:val="006A38DE"/>
    <w:rsid w:val="006A3A52"/>
    <w:rsid w:val="006A3D4C"/>
    <w:rsid w:val="006A3DF0"/>
    <w:rsid w:val="006A458F"/>
    <w:rsid w:val="006A45B0"/>
    <w:rsid w:val="006A4D7B"/>
    <w:rsid w:val="006A4D8E"/>
    <w:rsid w:val="006A55DB"/>
    <w:rsid w:val="006A566B"/>
    <w:rsid w:val="006A57F1"/>
    <w:rsid w:val="006A588C"/>
    <w:rsid w:val="006A59BD"/>
    <w:rsid w:val="006A5B4A"/>
    <w:rsid w:val="006A5C4A"/>
    <w:rsid w:val="006A5C86"/>
    <w:rsid w:val="006A5E2E"/>
    <w:rsid w:val="006A5E4C"/>
    <w:rsid w:val="006A5EFF"/>
    <w:rsid w:val="006A5F9F"/>
    <w:rsid w:val="006A6765"/>
    <w:rsid w:val="006A6843"/>
    <w:rsid w:val="006A6B8C"/>
    <w:rsid w:val="006A6C7C"/>
    <w:rsid w:val="006A6D05"/>
    <w:rsid w:val="006A6E77"/>
    <w:rsid w:val="006A717F"/>
    <w:rsid w:val="006A722A"/>
    <w:rsid w:val="006A72DE"/>
    <w:rsid w:val="006A7A53"/>
    <w:rsid w:val="006A7A85"/>
    <w:rsid w:val="006A7C03"/>
    <w:rsid w:val="006A7C21"/>
    <w:rsid w:val="006B026D"/>
    <w:rsid w:val="006B03E4"/>
    <w:rsid w:val="006B0419"/>
    <w:rsid w:val="006B05B1"/>
    <w:rsid w:val="006B069E"/>
    <w:rsid w:val="006B082A"/>
    <w:rsid w:val="006B0985"/>
    <w:rsid w:val="006B09FE"/>
    <w:rsid w:val="006B0CB6"/>
    <w:rsid w:val="006B0F91"/>
    <w:rsid w:val="006B0F98"/>
    <w:rsid w:val="006B0FAF"/>
    <w:rsid w:val="006B117A"/>
    <w:rsid w:val="006B141E"/>
    <w:rsid w:val="006B1568"/>
    <w:rsid w:val="006B1809"/>
    <w:rsid w:val="006B196E"/>
    <w:rsid w:val="006B19BD"/>
    <w:rsid w:val="006B1B2A"/>
    <w:rsid w:val="006B1BDB"/>
    <w:rsid w:val="006B1C6C"/>
    <w:rsid w:val="006B1D22"/>
    <w:rsid w:val="006B1DB6"/>
    <w:rsid w:val="006B1DE2"/>
    <w:rsid w:val="006B20E5"/>
    <w:rsid w:val="006B250A"/>
    <w:rsid w:val="006B2518"/>
    <w:rsid w:val="006B256D"/>
    <w:rsid w:val="006B2BC3"/>
    <w:rsid w:val="006B2C06"/>
    <w:rsid w:val="006B2CDE"/>
    <w:rsid w:val="006B2FD0"/>
    <w:rsid w:val="006B3179"/>
    <w:rsid w:val="006B3720"/>
    <w:rsid w:val="006B397F"/>
    <w:rsid w:val="006B3A20"/>
    <w:rsid w:val="006B3E3C"/>
    <w:rsid w:val="006B3F4F"/>
    <w:rsid w:val="006B4136"/>
    <w:rsid w:val="006B4335"/>
    <w:rsid w:val="006B4696"/>
    <w:rsid w:val="006B4B9F"/>
    <w:rsid w:val="006B4E0D"/>
    <w:rsid w:val="006B503B"/>
    <w:rsid w:val="006B52A7"/>
    <w:rsid w:val="006B5378"/>
    <w:rsid w:val="006B53C4"/>
    <w:rsid w:val="006B55D3"/>
    <w:rsid w:val="006B56E7"/>
    <w:rsid w:val="006B59CE"/>
    <w:rsid w:val="006B5B94"/>
    <w:rsid w:val="006B5F09"/>
    <w:rsid w:val="006B60D6"/>
    <w:rsid w:val="006B63ED"/>
    <w:rsid w:val="006B6540"/>
    <w:rsid w:val="006B6546"/>
    <w:rsid w:val="006B6731"/>
    <w:rsid w:val="006B6759"/>
    <w:rsid w:val="006B6A1A"/>
    <w:rsid w:val="006B6ED0"/>
    <w:rsid w:val="006B7082"/>
    <w:rsid w:val="006B716C"/>
    <w:rsid w:val="006B76A2"/>
    <w:rsid w:val="006B771B"/>
    <w:rsid w:val="006B7873"/>
    <w:rsid w:val="006B799D"/>
    <w:rsid w:val="006B7A87"/>
    <w:rsid w:val="006B7CAF"/>
    <w:rsid w:val="006C0246"/>
    <w:rsid w:val="006C0620"/>
    <w:rsid w:val="006C0813"/>
    <w:rsid w:val="006C08EC"/>
    <w:rsid w:val="006C0A02"/>
    <w:rsid w:val="006C12A8"/>
    <w:rsid w:val="006C12EC"/>
    <w:rsid w:val="006C1416"/>
    <w:rsid w:val="006C16EB"/>
    <w:rsid w:val="006C17A7"/>
    <w:rsid w:val="006C1916"/>
    <w:rsid w:val="006C1A12"/>
    <w:rsid w:val="006C1A70"/>
    <w:rsid w:val="006C1CCF"/>
    <w:rsid w:val="006C1EFB"/>
    <w:rsid w:val="006C2283"/>
    <w:rsid w:val="006C246A"/>
    <w:rsid w:val="006C2528"/>
    <w:rsid w:val="006C2739"/>
    <w:rsid w:val="006C27C7"/>
    <w:rsid w:val="006C28CA"/>
    <w:rsid w:val="006C29CA"/>
    <w:rsid w:val="006C2E88"/>
    <w:rsid w:val="006C3181"/>
    <w:rsid w:val="006C31C6"/>
    <w:rsid w:val="006C39B0"/>
    <w:rsid w:val="006C3AA9"/>
    <w:rsid w:val="006C3BA0"/>
    <w:rsid w:val="006C3C82"/>
    <w:rsid w:val="006C406A"/>
    <w:rsid w:val="006C4202"/>
    <w:rsid w:val="006C436F"/>
    <w:rsid w:val="006C443B"/>
    <w:rsid w:val="006C4607"/>
    <w:rsid w:val="006C4816"/>
    <w:rsid w:val="006C4952"/>
    <w:rsid w:val="006C4A51"/>
    <w:rsid w:val="006C50D0"/>
    <w:rsid w:val="006C528F"/>
    <w:rsid w:val="006C54D2"/>
    <w:rsid w:val="006C563D"/>
    <w:rsid w:val="006C564B"/>
    <w:rsid w:val="006C56BC"/>
    <w:rsid w:val="006C5881"/>
    <w:rsid w:val="006C59B1"/>
    <w:rsid w:val="006C5C5A"/>
    <w:rsid w:val="006C5E36"/>
    <w:rsid w:val="006C6097"/>
    <w:rsid w:val="006C65FB"/>
    <w:rsid w:val="006C66AA"/>
    <w:rsid w:val="006C673D"/>
    <w:rsid w:val="006C6B85"/>
    <w:rsid w:val="006C6F4D"/>
    <w:rsid w:val="006C7047"/>
    <w:rsid w:val="006C7051"/>
    <w:rsid w:val="006C7156"/>
    <w:rsid w:val="006C727B"/>
    <w:rsid w:val="006C72F5"/>
    <w:rsid w:val="006C75D3"/>
    <w:rsid w:val="006C75F0"/>
    <w:rsid w:val="006C773E"/>
    <w:rsid w:val="006C7754"/>
    <w:rsid w:val="006C779C"/>
    <w:rsid w:val="006C7B35"/>
    <w:rsid w:val="006C7E4F"/>
    <w:rsid w:val="006D0195"/>
    <w:rsid w:val="006D055A"/>
    <w:rsid w:val="006D06B8"/>
    <w:rsid w:val="006D0891"/>
    <w:rsid w:val="006D0A3D"/>
    <w:rsid w:val="006D0BFA"/>
    <w:rsid w:val="006D0F1C"/>
    <w:rsid w:val="006D13BA"/>
    <w:rsid w:val="006D13CF"/>
    <w:rsid w:val="006D145D"/>
    <w:rsid w:val="006D156D"/>
    <w:rsid w:val="006D1835"/>
    <w:rsid w:val="006D1972"/>
    <w:rsid w:val="006D1CB7"/>
    <w:rsid w:val="006D1E30"/>
    <w:rsid w:val="006D2195"/>
    <w:rsid w:val="006D243C"/>
    <w:rsid w:val="006D2472"/>
    <w:rsid w:val="006D2486"/>
    <w:rsid w:val="006D259C"/>
    <w:rsid w:val="006D2A00"/>
    <w:rsid w:val="006D2D11"/>
    <w:rsid w:val="006D2F79"/>
    <w:rsid w:val="006D3056"/>
    <w:rsid w:val="006D308B"/>
    <w:rsid w:val="006D3291"/>
    <w:rsid w:val="006D32A1"/>
    <w:rsid w:val="006D33A8"/>
    <w:rsid w:val="006D33D8"/>
    <w:rsid w:val="006D364D"/>
    <w:rsid w:val="006D366D"/>
    <w:rsid w:val="006D36BF"/>
    <w:rsid w:val="006D36C5"/>
    <w:rsid w:val="006D3965"/>
    <w:rsid w:val="006D39C6"/>
    <w:rsid w:val="006D3CE2"/>
    <w:rsid w:val="006D3E78"/>
    <w:rsid w:val="006D3EB6"/>
    <w:rsid w:val="006D4357"/>
    <w:rsid w:val="006D4454"/>
    <w:rsid w:val="006D44C5"/>
    <w:rsid w:val="006D450E"/>
    <w:rsid w:val="006D47DF"/>
    <w:rsid w:val="006D4826"/>
    <w:rsid w:val="006D4D48"/>
    <w:rsid w:val="006D4F8C"/>
    <w:rsid w:val="006D5207"/>
    <w:rsid w:val="006D5351"/>
    <w:rsid w:val="006D5529"/>
    <w:rsid w:val="006D5726"/>
    <w:rsid w:val="006D57CA"/>
    <w:rsid w:val="006D5A6F"/>
    <w:rsid w:val="006D5AC8"/>
    <w:rsid w:val="006D5BC5"/>
    <w:rsid w:val="006D5C55"/>
    <w:rsid w:val="006D5DA3"/>
    <w:rsid w:val="006D6446"/>
    <w:rsid w:val="006D6583"/>
    <w:rsid w:val="006D65A8"/>
    <w:rsid w:val="006D6694"/>
    <w:rsid w:val="006D67D9"/>
    <w:rsid w:val="006D680F"/>
    <w:rsid w:val="006D69D8"/>
    <w:rsid w:val="006D6A2C"/>
    <w:rsid w:val="006D6A49"/>
    <w:rsid w:val="006D6B20"/>
    <w:rsid w:val="006D6BD2"/>
    <w:rsid w:val="006D6C8A"/>
    <w:rsid w:val="006D6D0C"/>
    <w:rsid w:val="006D6F1B"/>
    <w:rsid w:val="006D70CA"/>
    <w:rsid w:val="006D721C"/>
    <w:rsid w:val="006D72A6"/>
    <w:rsid w:val="006D7513"/>
    <w:rsid w:val="006D7743"/>
    <w:rsid w:val="006D777B"/>
    <w:rsid w:val="006D77F0"/>
    <w:rsid w:val="006D78C1"/>
    <w:rsid w:val="006D7949"/>
    <w:rsid w:val="006D7A35"/>
    <w:rsid w:val="006D7BEB"/>
    <w:rsid w:val="006E00C0"/>
    <w:rsid w:val="006E03AD"/>
    <w:rsid w:val="006E0422"/>
    <w:rsid w:val="006E08A2"/>
    <w:rsid w:val="006E0A8B"/>
    <w:rsid w:val="006E0B20"/>
    <w:rsid w:val="006E0C95"/>
    <w:rsid w:val="006E0D15"/>
    <w:rsid w:val="006E0D55"/>
    <w:rsid w:val="006E1071"/>
    <w:rsid w:val="006E1295"/>
    <w:rsid w:val="006E163A"/>
    <w:rsid w:val="006E16BC"/>
    <w:rsid w:val="006E1737"/>
    <w:rsid w:val="006E1B0F"/>
    <w:rsid w:val="006E1E22"/>
    <w:rsid w:val="006E1E80"/>
    <w:rsid w:val="006E1F7B"/>
    <w:rsid w:val="006E2002"/>
    <w:rsid w:val="006E2244"/>
    <w:rsid w:val="006E234A"/>
    <w:rsid w:val="006E2459"/>
    <w:rsid w:val="006E2A01"/>
    <w:rsid w:val="006E2A43"/>
    <w:rsid w:val="006E2B76"/>
    <w:rsid w:val="006E2E07"/>
    <w:rsid w:val="006E2F58"/>
    <w:rsid w:val="006E31D4"/>
    <w:rsid w:val="006E3295"/>
    <w:rsid w:val="006E32E7"/>
    <w:rsid w:val="006E382A"/>
    <w:rsid w:val="006E3C56"/>
    <w:rsid w:val="006E3CE7"/>
    <w:rsid w:val="006E3EE9"/>
    <w:rsid w:val="006E42F1"/>
    <w:rsid w:val="006E44A4"/>
    <w:rsid w:val="006E458D"/>
    <w:rsid w:val="006E4706"/>
    <w:rsid w:val="006E47B6"/>
    <w:rsid w:val="006E49C8"/>
    <w:rsid w:val="006E4A2D"/>
    <w:rsid w:val="006E4A9D"/>
    <w:rsid w:val="006E4AF4"/>
    <w:rsid w:val="006E4C4A"/>
    <w:rsid w:val="006E4CC6"/>
    <w:rsid w:val="006E50FB"/>
    <w:rsid w:val="006E524B"/>
    <w:rsid w:val="006E55A4"/>
    <w:rsid w:val="006E56AC"/>
    <w:rsid w:val="006E584F"/>
    <w:rsid w:val="006E597D"/>
    <w:rsid w:val="006E59D9"/>
    <w:rsid w:val="006E5A10"/>
    <w:rsid w:val="006E5A16"/>
    <w:rsid w:val="006E5BF6"/>
    <w:rsid w:val="006E5F22"/>
    <w:rsid w:val="006E631F"/>
    <w:rsid w:val="006E6418"/>
    <w:rsid w:val="006E67B2"/>
    <w:rsid w:val="006E6988"/>
    <w:rsid w:val="006E6D51"/>
    <w:rsid w:val="006E6FED"/>
    <w:rsid w:val="006E73C6"/>
    <w:rsid w:val="006E7556"/>
    <w:rsid w:val="006E7746"/>
    <w:rsid w:val="006E777D"/>
    <w:rsid w:val="006E77AD"/>
    <w:rsid w:val="006E77EE"/>
    <w:rsid w:val="006E7DAE"/>
    <w:rsid w:val="006F022A"/>
    <w:rsid w:val="006F0311"/>
    <w:rsid w:val="006F0373"/>
    <w:rsid w:val="006F0443"/>
    <w:rsid w:val="006F0650"/>
    <w:rsid w:val="006F06CE"/>
    <w:rsid w:val="006F0841"/>
    <w:rsid w:val="006F0A63"/>
    <w:rsid w:val="006F0C70"/>
    <w:rsid w:val="006F0D5E"/>
    <w:rsid w:val="006F0DE3"/>
    <w:rsid w:val="006F0E9F"/>
    <w:rsid w:val="006F12A8"/>
    <w:rsid w:val="006F1589"/>
    <w:rsid w:val="006F1723"/>
    <w:rsid w:val="006F1FAB"/>
    <w:rsid w:val="006F2330"/>
    <w:rsid w:val="006F2AEB"/>
    <w:rsid w:val="006F2D26"/>
    <w:rsid w:val="006F2D5B"/>
    <w:rsid w:val="006F3108"/>
    <w:rsid w:val="006F3387"/>
    <w:rsid w:val="006F3523"/>
    <w:rsid w:val="006F3546"/>
    <w:rsid w:val="006F3A20"/>
    <w:rsid w:val="006F3A84"/>
    <w:rsid w:val="006F3F4A"/>
    <w:rsid w:val="006F413E"/>
    <w:rsid w:val="006F46E7"/>
    <w:rsid w:val="006F4A5C"/>
    <w:rsid w:val="006F4B6A"/>
    <w:rsid w:val="006F4CC9"/>
    <w:rsid w:val="006F4E42"/>
    <w:rsid w:val="006F5305"/>
    <w:rsid w:val="006F543B"/>
    <w:rsid w:val="006F551F"/>
    <w:rsid w:val="006F5521"/>
    <w:rsid w:val="006F59F9"/>
    <w:rsid w:val="006F5CEF"/>
    <w:rsid w:val="006F5E20"/>
    <w:rsid w:val="006F60DE"/>
    <w:rsid w:val="006F6D20"/>
    <w:rsid w:val="006F6E14"/>
    <w:rsid w:val="006F6EF7"/>
    <w:rsid w:val="006F6F16"/>
    <w:rsid w:val="006F70C6"/>
    <w:rsid w:val="006F7115"/>
    <w:rsid w:val="006F72E1"/>
    <w:rsid w:val="006F7342"/>
    <w:rsid w:val="006F743F"/>
    <w:rsid w:val="006F75D6"/>
    <w:rsid w:val="006F7981"/>
    <w:rsid w:val="006F7E53"/>
    <w:rsid w:val="006F7F8A"/>
    <w:rsid w:val="0070000B"/>
    <w:rsid w:val="007001DC"/>
    <w:rsid w:val="00700298"/>
    <w:rsid w:val="00700321"/>
    <w:rsid w:val="0070037A"/>
    <w:rsid w:val="007003C2"/>
    <w:rsid w:val="00700451"/>
    <w:rsid w:val="007009A7"/>
    <w:rsid w:val="00700AAC"/>
    <w:rsid w:val="00700E71"/>
    <w:rsid w:val="00700FF8"/>
    <w:rsid w:val="0070110E"/>
    <w:rsid w:val="00701189"/>
    <w:rsid w:val="007011E2"/>
    <w:rsid w:val="00701290"/>
    <w:rsid w:val="00701674"/>
    <w:rsid w:val="007016E0"/>
    <w:rsid w:val="00701886"/>
    <w:rsid w:val="00701912"/>
    <w:rsid w:val="00701C18"/>
    <w:rsid w:val="00701DA1"/>
    <w:rsid w:val="00701E1E"/>
    <w:rsid w:val="00701EC3"/>
    <w:rsid w:val="007022BB"/>
    <w:rsid w:val="007022D0"/>
    <w:rsid w:val="0070246C"/>
    <w:rsid w:val="00702767"/>
    <w:rsid w:val="00702996"/>
    <w:rsid w:val="00702B11"/>
    <w:rsid w:val="00702E84"/>
    <w:rsid w:val="00703049"/>
    <w:rsid w:val="007034C4"/>
    <w:rsid w:val="007035EC"/>
    <w:rsid w:val="007036C2"/>
    <w:rsid w:val="007037DB"/>
    <w:rsid w:val="00703A8D"/>
    <w:rsid w:val="00703B2F"/>
    <w:rsid w:val="00703F6E"/>
    <w:rsid w:val="00703FEE"/>
    <w:rsid w:val="00704036"/>
    <w:rsid w:val="0070431D"/>
    <w:rsid w:val="0070439D"/>
    <w:rsid w:val="007043E7"/>
    <w:rsid w:val="007044BC"/>
    <w:rsid w:val="0070484D"/>
    <w:rsid w:val="00704953"/>
    <w:rsid w:val="007049CC"/>
    <w:rsid w:val="00704B76"/>
    <w:rsid w:val="0070582A"/>
    <w:rsid w:val="0070585E"/>
    <w:rsid w:val="007058A7"/>
    <w:rsid w:val="007058C9"/>
    <w:rsid w:val="00706078"/>
    <w:rsid w:val="007061EE"/>
    <w:rsid w:val="007062EF"/>
    <w:rsid w:val="007062F3"/>
    <w:rsid w:val="00706347"/>
    <w:rsid w:val="00706363"/>
    <w:rsid w:val="0070636A"/>
    <w:rsid w:val="00706373"/>
    <w:rsid w:val="00706A70"/>
    <w:rsid w:val="00706F03"/>
    <w:rsid w:val="0070700E"/>
    <w:rsid w:val="00707492"/>
    <w:rsid w:val="0070756A"/>
    <w:rsid w:val="007075A3"/>
    <w:rsid w:val="007075CF"/>
    <w:rsid w:val="00707635"/>
    <w:rsid w:val="0070783E"/>
    <w:rsid w:val="00707B1A"/>
    <w:rsid w:val="00707BD9"/>
    <w:rsid w:val="00707C6B"/>
    <w:rsid w:val="00707DAA"/>
    <w:rsid w:val="00707E60"/>
    <w:rsid w:val="00707F08"/>
    <w:rsid w:val="00710006"/>
    <w:rsid w:val="0071011C"/>
    <w:rsid w:val="00710145"/>
    <w:rsid w:val="00710386"/>
    <w:rsid w:val="00710479"/>
    <w:rsid w:val="007105EE"/>
    <w:rsid w:val="007107BE"/>
    <w:rsid w:val="00710A4A"/>
    <w:rsid w:val="00710CFC"/>
    <w:rsid w:val="00710DF0"/>
    <w:rsid w:val="00711035"/>
    <w:rsid w:val="007113A4"/>
    <w:rsid w:val="007113E5"/>
    <w:rsid w:val="007117EA"/>
    <w:rsid w:val="00711886"/>
    <w:rsid w:val="007118BB"/>
    <w:rsid w:val="00711A8E"/>
    <w:rsid w:val="00711F1B"/>
    <w:rsid w:val="0071220C"/>
    <w:rsid w:val="0071234C"/>
    <w:rsid w:val="0071255D"/>
    <w:rsid w:val="0071266C"/>
    <w:rsid w:val="007128D6"/>
    <w:rsid w:val="007128EA"/>
    <w:rsid w:val="007129CC"/>
    <w:rsid w:val="007129EA"/>
    <w:rsid w:val="00712B61"/>
    <w:rsid w:val="00712C75"/>
    <w:rsid w:val="00712C97"/>
    <w:rsid w:val="00712E8A"/>
    <w:rsid w:val="00712F9D"/>
    <w:rsid w:val="00712FB9"/>
    <w:rsid w:val="00713040"/>
    <w:rsid w:val="00713116"/>
    <w:rsid w:val="007132B2"/>
    <w:rsid w:val="007132BF"/>
    <w:rsid w:val="007133BB"/>
    <w:rsid w:val="00713533"/>
    <w:rsid w:val="00713755"/>
    <w:rsid w:val="007138F7"/>
    <w:rsid w:val="0071396E"/>
    <w:rsid w:val="00713A02"/>
    <w:rsid w:val="00713A25"/>
    <w:rsid w:val="00713A45"/>
    <w:rsid w:val="00713BDE"/>
    <w:rsid w:val="00713D55"/>
    <w:rsid w:val="00713F78"/>
    <w:rsid w:val="00714780"/>
    <w:rsid w:val="0071483E"/>
    <w:rsid w:val="007149C0"/>
    <w:rsid w:val="00714A2D"/>
    <w:rsid w:val="00714B04"/>
    <w:rsid w:val="00715007"/>
    <w:rsid w:val="007151CB"/>
    <w:rsid w:val="0071537E"/>
    <w:rsid w:val="0071554B"/>
    <w:rsid w:val="00715782"/>
    <w:rsid w:val="007158D1"/>
    <w:rsid w:val="00715A30"/>
    <w:rsid w:val="00715DBD"/>
    <w:rsid w:val="00715EC4"/>
    <w:rsid w:val="00715F45"/>
    <w:rsid w:val="00716036"/>
    <w:rsid w:val="00716308"/>
    <w:rsid w:val="007163FE"/>
    <w:rsid w:val="00716777"/>
    <w:rsid w:val="007167DD"/>
    <w:rsid w:val="00716BC7"/>
    <w:rsid w:val="00716DB0"/>
    <w:rsid w:val="00716F95"/>
    <w:rsid w:val="00717011"/>
    <w:rsid w:val="00717356"/>
    <w:rsid w:val="00717544"/>
    <w:rsid w:val="007176C2"/>
    <w:rsid w:val="0071798B"/>
    <w:rsid w:val="007179EB"/>
    <w:rsid w:val="00717BB1"/>
    <w:rsid w:val="00717E4B"/>
    <w:rsid w:val="00717E7E"/>
    <w:rsid w:val="00717EE5"/>
    <w:rsid w:val="00717FA0"/>
    <w:rsid w:val="007201A0"/>
    <w:rsid w:val="007203A2"/>
    <w:rsid w:val="007203A5"/>
    <w:rsid w:val="00720447"/>
    <w:rsid w:val="007204A7"/>
    <w:rsid w:val="00720659"/>
    <w:rsid w:val="00720839"/>
    <w:rsid w:val="0072083E"/>
    <w:rsid w:val="00720E0E"/>
    <w:rsid w:val="007210DC"/>
    <w:rsid w:val="007212B2"/>
    <w:rsid w:val="007217C9"/>
    <w:rsid w:val="00721BCF"/>
    <w:rsid w:val="00721C96"/>
    <w:rsid w:val="00722005"/>
    <w:rsid w:val="00722015"/>
    <w:rsid w:val="0072218B"/>
    <w:rsid w:val="00722663"/>
    <w:rsid w:val="0072275F"/>
    <w:rsid w:val="00722802"/>
    <w:rsid w:val="007228D7"/>
    <w:rsid w:val="00722EFD"/>
    <w:rsid w:val="00722F0D"/>
    <w:rsid w:val="007235EC"/>
    <w:rsid w:val="007237B5"/>
    <w:rsid w:val="00723B2C"/>
    <w:rsid w:val="00723C54"/>
    <w:rsid w:val="00723D7F"/>
    <w:rsid w:val="00723E2E"/>
    <w:rsid w:val="00723EAD"/>
    <w:rsid w:val="00723F6B"/>
    <w:rsid w:val="00724176"/>
    <w:rsid w:val="00724365"/>
    <w:rsid w:val="00724451"/>
    <w:rsid w:val="00724525"/>
    <w:rsid w:val="00724BF9"/>
    <w:rsid w:val="00724EDA"/>
    <w:rsid w:val="00724FCA"/>
    <w:rsid w:val="00724FF3"/>
    <w:rsid w:val="0072505C"/>
    <w:rsid w:val="007250ED"/>
    <w:rsid w:val="007255C0"/>
    <w:rsid w:val="00725664"/>
    <w:rsid w:val="007256B7"/>
    <w:rsid w:val="007259D6"/>
    <w:rsid w:val="00725A9B"/>
    <w:rsid w:val="00725E73"/>
    <w:rsid w:val="00726483"/>
    <w:rsid w:val="00726488"/>
    <w:rsid w:val="0072654E"/>
    <w:rsid w:val="0072657D"/>
    <w:rsid w:val="00726E5C"/>
    <w:rsid w:val="00726ED6"/>
    <w:rsid w:val="00726EFA"/>
    <w:rsid w:val="00726EFB"/>
    <w:rsid w:val="00726FDD"/>
    <w:rsid w:val="00727307"/>
    <w:rsid w:val="007274D2"/>
    <w:rsid w:val="007275B7"/>
    <w:rsid w:val="00727712"/>
    <w:rsid w:val="00727B76"/>
    <w:rsid w:val="00727C83"/>
    <w:rsid w:val="00727E24"/>
    <w:rsid w:val="00727E8D"/>
    <w:rsid w:val="00727F62"/>
    <w:rsid w:val="0073046C"/>
    <w:rsid w:val="007305B7"/>
    <w:rsid w:val="007307AE"/>
    <w:rsid w:val="007308EE"/>
    <w:rsid w:val="00730933"/>
    <w:rsid w:val="00730DE1"/>
    <w:rsid w:val="00731003"/>
    <w:rsid w:val="00731067"/>
    <w:rsid w:val="007312FE"/>
    <w:rsid w:val="00731307"/>
    <w:rsid w:val="00731369"/>
    <w:rsid w:val="007317DA"/>
    <w:rsid w:val="00731BE5"/>
    <w:rsid w:val="00731C85"/>
    <w:rsid w:val="00731DBF"/>
    <w:rsid w:val="0073208E"/>
    <w:rsid w:val="00732293"/>
    <w:rsid w:val="00732488"/>
    <w:rsid w:val="0073252D"/>
    <w:rsid w:val="007326B4"/>
    <w:rsid w:val="00732C18"/>
    <w:rsid w:val="00732F18"/>
    <w:rsid w:val="00732F32"/>
    <w:rsid w:val="00733060"/>
    <w:rsid w:val="00733380"/>
    <w:rsid w:val="007333AD"/>
    <w:rsid w:val="007333C0"/>
    <w:rsid w:val="007335CB"/>
    <w:rsid w:val="00733618"/>
    <w:rsid w:val="007339D8"/>
    <w:rsid w:val="00733AC9"/>
    <w:rsid w:val="00733CF2"/>
    <w:rsid w:val="00733D1B"/>
    <w:rsid w:val="00733DE3"/>
    <w:rsid w:val="00733E76"/>
    <w:rsid w:val="00733F20"/>
    <w:rsid w:val="00733F84"/>
    <w:rsid w:val="00734038"/>
    <w:rsid w:val="007341DD"/>
    <w:rsid w:val="0073479C"/>
    <w:rsid w:val="007348BA"/>
    <w:rsid w:val="007349AE"/>
    <w:rsid w:val="00734E14"/>
    <w:rsid w:val="007350FB"/>
    <w:rsid w:val="0073518E"/>
    <w:rsid w:val="007352C6"/>
    <w:rsid w:val="007354C9"/>
    <w:rsid w:val="007359A9"/>
    <w:rsid w:val="00735E18"/>
    <w:rsid w:val="00735F71"/>
    <w:rsid w:val="00735FFE"/>
    <w:rsid w:val="0073619B"/>
    <w:rsid w:val="007363C1"/>
    <w:rsid w:val="0073646F"/>
    <w:rsid w:val="00736518"/>
    <w:rsid w:val="0073657C"/>
    <w:rsid w:val="0073672C"/>
    <w:rsid w:val="00736944"/>
    <w:rsid w:val="00736C35"/>
    <w:rsid w:val="00736C36"/>
    <w:rsid w:val="00736E3D"/>
    <w:rsid w:val="00736FDD"/>
    <w:rsid w:val="0073700F"/>
    <w:rsid w:val="00737539"/>
    <w:rsid w:val="00737622"/>
    <w:rsid w:val="00737660"/>
    <w:rsid w:val="00737676"/>
    <w:rsid w:val="00737B23"/>
    <w:rsid w:val="00737C95"/>
    <w:rsid w:val="00737E39"/>
    <w:rsid w:val="00737F58"/>
    <w:rsid w:val="007402D5"/>
    <w:rsid w:val="007405E8"/>
    <w:rsid w:val="00740893"/>
    <w:rsid w:val="0074099E"/>
    <w:rsid w:val="00740A41"/>
    <w:rsid w:val="00740B5A"/>
    <w:rsid w:val="00740B82"/>
    <w:rsid w:val="00740F25"/>
    <w:rsid w:val="00741235"/>
    <w:rsid w:val="0074127A"/>
    <w:rsid w:val="007414C8"/>
    <w:rsid w:val="007416BF"/>
    <w:rsid w:val="007418E7"/>
    <w:rsid w:val="007420F0"/>
    <w:rsid w:val="007427E4"/>
    <w:rsid w:val="00742A42"/>
    <w:rsid w:val="00742B51"/>
    <w:rsid w:val="00742D6B"/>
    <w:rsid w:val="00742DC2"/>
    <w:rsid w:val="00742E32"/>
    <w:rsid w:val="00742E80"/>
    <w:rsid w:val="00743202"/>
    <w:rsid w:val="0074365E"/>
    <w:rsid w:val="007439D9"/>
    <w:rsid w:val="00743C53"/>
    <w:rsid w:val="00743CB4"/>
    <w:rsid w:val="00743CD6"/>
    <w:rsid w:val="00743E6A"/>
    <w:rsid w:val="00744004"/>
    <w:rsid w:val="00744007"/>
    <w:rsid w:val="0074408C"/>
    <w:rsid w:val="00744AE6"/>
    <w:rsid w:val="00744FE2"/>
    <w:rsid w:val="00745018"/>
    <w:rsid w:val="0074530E"/>
    <w:rsid w:val="007453E9"/>
    <w:rsid w:val="007454C3"/>
    <w:rsid w:val="007456F5"/>
    <w:rsid w:val="00745732"/>
    <w:rsid w:val="00745B54"/>
    <w:rsid w:val="007460F5"/>
    <w:rsid w:val="00746225"/>
    <w:rsid w:val="007462E5"/>
    <w:rsid w:val="007463E3"/>
    <w:rsid w:val="0074644E"/>
    <w:rsid w:val="0074660C"/>
    <w:rsid w:val="007466B2"/>
    <w:rsid w:val="007466CC"/>
    <w:rsid w:val="007467DA"/>
    <w:rsid w:val="00746910"/>
    <w:rsid w:val="007469FF"/>
    <w:rsid w:val="00746A02"/>
    <w:rsid w:val="00746A87"/>
    <w:rsid w:val="00746C96"/>
    <w:rsid w:val="00746D6B"/>
    <w:rsid w:val="007470CF"/>
    <w:rsid w:val="00747290"/>
    <w:rsid w:val="0074738D"/>
    <w:rsid w:val="0074747B"/>
    <w:rsid w:val="007474AB"/>
    <w:rsid w:val="00747663"/>
    <w:rsid w:val="00747888"/>
    <w:rsid w:val="00747CB0"/>
    <w:rsid w:val="00747CD3"/>
    <w:rsid w:val="00747F0D"/>
    <w:rsid w:val="00747F2B"/>
    <w:rsid w:val="007505BC"/>
    <w:rsid w:val="0075061A"/>
    <w:rsid w:val="00750779"/>
    <w:rsid w:val="007508EA"/>
    <w:rsid w:val="00750B75"/>
    <w:rsid w:val="00750C1F"/>
    <w:rsid w:val="00750C7D"/>
    <w:rsid w:val="00750F0B"/>
    <w:rsid w:val="00750F8B"/>
    <w:rsid w:val="007513D0"/>
    <w:rsid w:val="00751543"/>
    <w:rsid w:val="007515AD"/>
    <w:rsid w:val="0075181F"/>
    <w:rsid w:val="00751F92"/>
    <w:rsid w:val="007527BC"/>
    <w:rsid w:val="007527E9"/>
    <w:rsid w:val="00752855"/>
    <w:rsid w:val="00752B6A"/>
    <w:rsid w:val="00752D86"/>
    <w:rsid w:val="0075303B"/>
    <w:rsid w:val="007531C7"/>
    <w:rsid w:val="007532E8"/>
    <w:rsid w:val="007535B0"/>
    <w:rsid w:val="007535B8"/>
    <w:rsid w:val="00753A35"/>
    <w:rsid w:val="00753D9D"/>
    <w:rsid w:val="00753E68"/>
    <w:rsid w:val="00753EBA"/>
    <w:rsid w:val="00753EEF"/>
    <w:rsid w:val="0075413F"/>
    <w:rsid w:val="0075450F"/>
    <w:rsid w:val="0075465C"/>
    <w:rsid w:val="00754ACB"/>
    <w:rsid w:val="00754AD3"/>
    <w:rsid w:val="00754D99"/>
    <w:rsid w:val="00754ED0"/>
    <w:rsid w:val="0075505F"/>
    <w:rsid w:val="00755114"/>
    <w:rsid w:val="0075514B"/>
    <w:rsid w:val="0075514C"/>
    <w:rsid w:val="007552A9"/>
    <w:rsid w:val="007556CB"/>
    <w:rsid w:val="00755BA2"/>
    <w:rsid w:val="00755CFF"/>
    <w:rsid w:val="00755D64"/>
    <w:rsid w:val="00755E25"/>
    <w:rsid w:val="00755FF6"/>
    <w:rsid w:val="00756019"/>
    <w:rsid w:val="007560EA"/>
    <w:rsid w:val="007561DA"/>
    <w:rsid w:val="00756245"/>
    <w:rsid w:val="0075669B"/>
    <w:rsid w:val="007567C8"/>
    <w:rsid w:val="0075687C"/>
    <w:rsid w:val="00756945"/>
    <w:rsid w:val="00756B3B"/>
    <w:rsid w:val="00756B8A"/>
    <w:rsid w:val="00756C8C"/>
    <w:rsid w:val="00756CA0"/>
    <w:rsid w:val="00756D61"/>
    <w:rsid w:val="00756FE4"/>
    <w:rsid w:val="007571EB"/>
    <w:rsid w:val="0075724E"/>
    <w:rsid w:val="0075737B"/>
    <w:rsid w:val="007579D1"/>
    <w:rsid w:val="00757A2D"/>
    <w:rsid w:val="00757C23"/>
    <w:rsid w:val="00757C90"/>
    <w:rsid w:val="00757D27"/>
    <w:rsid w:val="007600AB"/>
    <w:rsid w:val="00760228"/>
    <w:rsid w:val="00760442"/>
    <w:rsid w:val="00760452"/>
    <w:rsid w:val="007604E5"/>
    <w:rsid w:val="00760533"/>
    <w:rsid w:val="00760627"/>
    <w:rsid w:val="007606CA"/>
    <w:rsid w:val="0076082A"/>
    <w:rsid w:val="007608D2"/>
    <w:rsid w:val="007612D7"/>
    <w:rsid w:val="007616CB"/>
    <w:rsid w:val="00761765"/>
    <w:rsid w:val="00761807"/>
    <w:rsid w:val="00761844"/>
    <w:rsid w:val="00761BA7"/>
    <w:rsid w:val="00761BEB"/>
    <w:rsid w:val="00761CC1"/>
    <w:rsid w:val="00761D87"/>
    <w:rsid w:val="00761E7F"/>
    <w:rsid w:val="00761EDC"/>
    <w:rsid w:val="00762034"/>
    <w:rsid w:val="007621B8"/>
    <w:rsid w:val="007622EB"/>
    <w:rsid w:val="0076232D"/>
    <w:rsid w:val="007623CC"/>
    <w:rsid w:val="00762490"/>
    <w:rsid w:val="0076264D"/>
    <w:rsid w:val="00762890"/>
    <w:rsid w:val="00762A1B"/>
    <w:rsid w:val="00762A4F"/>
    <w:rsid w:val="00762DA3"/>
    <w:rsid w:val="00762F08"/>
    <w:rsid w:val="00762F4E"/>
    <w:rsid w:val="00762FE4"/>
    <w:rsid w:val="00763291"/>
    <w:rsid w:val="007639BF"/>
    <w:rsid w:val="00763B81"/>
    <w:rsid w:val="00763D39"/>
    <w:rsid w:val="0076435B"/>
    <w:rsid w:val="007644FA"/>
    <w:rsid w:val="00764C09"/>
    <w:rsid w:val="00764C8F"/>
    <w:rsid w:val="00764F2E"/>
    <w:rsid w:val="00765047"/>
    <w:rsid w:val="007655D0"/>
    <w:rsid w:val="00765882"/>
    <w:rsid w:val="00765D2A"/>
    <w:rsid w:val="00765F35"/>
    <w:rsid w:val="00766300"/>
    <w:rsid w:val="00766304"/>
    <w:rsid w:val="0076653F"/>
    <w:rsid w:val="007666AC"/>
    <w:rsid w:val="00766765"/>
    <w:rsid w:val="00766B38"/>
    <w:rsid w:val="00766B5E"/>
    <w:rsid w:val="00766C4F"/>
    <w:rsid w:val="00766D22"/>
    <w:rsid w:val="00766D3A"/>
    <w:rsid w:val="00767018"/>
    <w:rsid w:val="00767244"/>
    <w:rsid w:val="00767566"/>
    <w:rsid w:val="0076781F"/>
    <w:rsid w:val="0076794C"/>
    <w:rsid w:val="00767B62"/>
    <w:rsid w:val="00767CCE"/>
    <w:rsid w:val="00767ED4"/>
    <w:rsid w:val="00767F68"/>
    <w:rsid w:val="007701FF"/>
    <w:rsid w:val="00770329"/>
    <w:rsid w:val="0077049B"/>
    <w:rsid w:val="00770742"/>
    <w:rsid w:val="0077089B"/>
    <w:rsid w:val="00770CE5"/>
    <w:rsid w:val="00770E85"/>
    <w:rsid w:val="00770EEC"/>
    <w:rsid w:val="007711B5"/>
    <w:rsid w:val="007713B8"/>
    <w:rsid w:val="007714D4"/>
    <w:rsid w:val="007718EE"/>
    <w:rsid w:val="00771A69"/>
    <w:rsid w:val="00771BE7"/>
    <w:rsid w:val="007721AC"/>
    <w:rsid w:val="00772250"/>
    <w:rsid w:val="0077226E"/>
    <w:rsid w:val="007723C0"/>
    <w:rsid w:val="007726E6"/>
    <w:rsid w:val="00772850"/>
    <w:rsid w:val="00772EC5"/>
    <w:rsid w:val="007738B2"/>
    <w:rsid w:val="0077415E"/>
    <w:rsid w:val="0077428B"/>
    <w:rsid w:val="0077429B"/>
    <w:rsid w:val="0077450B"/>
    <w:rsid w:val="00774601"/>
    <w:rsid w:val="00774841"/>
    <w:rsid w:val="00774AC3"/>
    <w:rsid w:val="00774C1A"/>
    <w:rsid w:val="00774D93"/>
    <w:rsid w:val="00775029"/>
    <w:rsid w:val="00775137"/>
    <w:rsid w:val="0077527A"/>
    <w:rsid w:val="0077537A"/>
    <w:rsid w:val="007754C6"/>
    <w:rsid w:val="007755E2"/>
    <w:rsid w:val="0077560B"/>
    <w:rsid w:val="007756AE"/>
    <w:rsid w:val="00775848"/>
    <w:rsid w:val="007759DE"/>
    <w:rsid w:val="00775B3D"/>
    <w:rsid w:val="00775B53"/>
    <w:rsid w:val="00775E6A"/>
    <w:rsid w:val="00775FB7"/>
    <w:rsid w:val="00776291"/>
    <w:rsid w:val="0077644E"/>
    <w:rsid w:val="007766FA"/>
    <w:rsid w:val="00776937"/>
    <w:rsid w:val="007769F3"/>
    <w:rsid w:val="00776C20"/>
    <w:rsid w:val="00776F68"/>
    <w:rsid w:val="00777052"/>
    <w:rsid w:val="00777055"/>
    <w:rsid w:val="0077732D"/>
    <w:rsid w:val="0077772A"/>
    <w:rsid w:val="00777CC6"/>
    <w:rsid w:val="00777CE2"/>
    <w:rsid w:val="00777EE1"/>
    <w:rsid w:val="00777F9F"/>
    <w:rsid w:val="007804C6"/>
    <w:rsid w:val="00780654"/>
    <w:rsid w:val="00780660"/>
    <w:rsid w:val="00780708"/>
    <w:rsid w:val="00780D1E"/>
    <w:rsid w:val="00780E86"/>
    <w:rsid w:val="00780E9C"/>
    <w:rsid w:val="00781047"/>
    <w:rsid w:val="0078107F"/>
    <w:rsid w:val="00781264"/>
    <w:rsid w:val="00781351"/>
    <w:rsid w:val="007814E1"/>
    <w:rsid w:val="00781505"/>
    <w:rsid w:val="00781552"/>
    <w:rsid w:val="00781701"/>
    <w:rsid w:val="00781821"/>
    <w:rsid w:val="00781A24"/>
    <w:rsid w:val="00781C1C"/>
    <w:rsid w:val="00781F33"/>
    <w:rsid w:val="00781F68"/>
    <w:rsid w:val="007821B6"/>
    <w:rsid w:val="00782EA6"/>
    <w:rsid w:val="00782EFC"/>
    <w:rsid w:val="00783107"/>
    <w:rsid w:val="007831E5"/>
    <w:rsid w:val="007834A4"/>
    <w:rsid w:val="0078350E"/>
    <w:rsid w:val="0078360F"/>
    <w:rsid w:val="007837E1"/>
    <w:rsid w:val="007838A7"/>
    <w:rsid w:val="00783A47"/>
    <w:rsid w:val="00783AFC"/>
    <w:rsid w:val="00783CC3"/>
    <w:rsid w:val="007844F5"/>
    <w:rsid w:val="0078454B"/>
    <w:rsid w:val="00784613"/>
    <w:rsid w:val="007846BC"/>
    <w:rsid w:val="007847E9"/>
    <w:rsid w:val="007847F8"/>
    <w:rsid w:val="007848D9"/>
    <w:rsid w:val="00784A55"/>
    <w:rsid w:val="00784C22"/>
    <w:rsid w:val="00784F2D"/>
    <w:rsid w:val="00784F31"/>
    <w:rsid w:val="00785548"/>
    <w:rsid w:val="007855E3"/>
    <w:rsid w:val="00785696"/>
    <w:rsid w:val="0078584B"/>
    <w:rsid w:val="0078596F"/>
    <w:rsid w:val="00785C55"/>
    <w:rsid w:val="00785CD2"/>
    <w:rsid w:val="00785E0E"/>
    <w:rsid w:val="00786029"/>
    <w:rsid w:val="007862F4"/>
    <w:rsid w:val="007863A6"/>
    <w:rsid w:val="007864D5"/>
    <w:rsid w:val="0078654B"/>
    <w:rsid w:val="007869CB"/>
    <w:rsid w:val="00786C0A"/>
    <w:rsid w:val="00786C20"/>
    <w:rsid w:val="00786C83"/>
    <w:rsid w:val="00786D10"/>
    <w:rsid w:val="00786F60"/>
    <w:rsid w:val="0078707E"/>
    <w:rsid w:val="007874E9"/>
    <w:rsid w:val="00787667"/>
    <w:rsid w:val="007876C8"/>
    <w:rsid w:val="00787C2E"/>
    <w:rsid w:val="00787CFC"/>
    <w:rsid w:val="00787D5F"/>
    <w:rsid w:val="00790190"/>
    <w:rsid w:val="0079019B"/>
    <w:rsid w:val="00790782"/>
    <w:rsid w:val="007911D1"/>
    <w:rsid w:val="00791259"/>
    <w:rsid w:val="0079127C"/>
    <w:rsid w:val="00791325"/>
    <w:rsid w:val="0079171D"/>
    <w:rsid w:val="0079177E"/>
    <w:rsid w:val="00791B36"/>
    <w:rsid w:val="00791E4D"/>
    <w:rsid w:val="00791E60"/>
    <w:rsid w:val="007920FF"/>
    <w:rsid w:val="007924E0"/>
    <w:rsid w:val="0079292F"/>
    <w:rsid w:val="00792990"/>
    <w:rsid w:val="00792B93"/>
    <w:rsid w:val="00792F77"/>
    <w:rsid w:val="00793553"/>
    <w:rsid w:val="007935A8"/>
    <w:rsid w:val="00793818"/>
    <w:rsid w:val="007938B1"/>
    <w:rsid w:val="007938F3"/>
    <w:rsid w:val="00793996"/>
    <w:rsid w:val="00793C57"/>
    <w:rsid w:val="0079406C"/>
    <w:rsid w:val="007940F4"/>
    <w:rsid w:val="0079415E"/>
    <w:rsid w:val="0079418E"/>
    <w:rsid w:val="007945DD"/>
    <w:rsid w:val="007946B0"/>
    <w:rsid w:val="00794700"/>
    <w:rsid w:val="007948D9"/>
    <w:rsid w:val="00794B0D"/>
    <w:rsid w:val="00794B91"/>
    <w:rsid w:val="00794ED8"/>
    <w:rsid w:val="007950AB"/>
    <w:rsid w:val="00795718"/>
    <w:rsid w:val="007960E8"/>
    <w:rsid w:val="00796991"/>
    <w:rsid w:val="00796BA0"/>
    <w:rsid w:val="00796D5D"/>
    <w:rsid w:val="00796D89"/>
    <w:rsid w:val="00796E09"/>
    <w:rsid w:val="00796E89"/>
    <w:rsid w:val="007970AC"/>
    <w:rsid w:val="00797185"/>
    <w:rsid w:val="007971DC"/>
    <w:rsid w:val="00797239"/>
    <w:rsid w:val="007972A0"/>
    <w:rsid w:val="00797458"/>
    <w:rsid w:val="007974BC"/>
    <w:rsid w:val="007974DD"/>
    <w:rsid w:val="00797695"/>
    <w:rsid w:val="00797696"/>
    <w:rsid w:val="00797724"/>
    <w:rsid w:val="00797A57"/>
    <w:rsid w:val="00797B10"/>
    <w:rsid w:val="007A0110"/>
    <w:rsid w:val="007A016C"/>
    <w:rsid w:val="007A0468"/>
    <w:rsid w:val="007A053D"/>
    <w:rsid w:val="007A0611"/>
    <w:rsid w:val="007A083A"/>
    <w:rsid w:val="007A0C6B"/>
    <w:rsid w:val="007A0F8C"/>
    <w:rsid w:val="007A100D"/>
    <w:rsid w:val="007A11B3"/>
    <w:rsid w:val="007A1200"/>
    <w:rsid w:val="007A128B"/>
    <w:rsid w:val="007A13FB"/>
    <w:rsid w:val="007A13FE"/>
    <w:rsid w:val="007A147B"/>
    <w:rsid w:val="007A149D"/>
    <w:rsid w:val="007A188A"/>
    <w:rsid w:val="007A1994"/>
    <w:rsid w:val="007A1B66"/>
    <w:rsid w:val="007A2014"/>
    <w:rsid w:val="007A233C"/>
    <w:rsid w:val="007A2509"/>
    <w:rsid w:val="007A2596"/>
    <w:rsid w:val="007A2A1D"/>
    <w:rsid w:val="007A2AAA"/>
    <w:rsid w:val="007A2B39"/>
    <w:rsid w:val="007A2F36"/>
    <w:rsid w:val="007A2F70"/>
    <w:rsid w:val="007A30A0"/>
    <w:rsid w:val="007A32CF"/>
    <w:rsid w:val="007A3341"/>
    <w:rsid w:val="007A358A"/>
    <w:rsid w:val="007A35C3"/>
    <w:rsid w:val="007A391B"/>
    <w:rsid w:val="007A3EB0"/>
    <w:rsid w:val="007A3ECB"/>
    <w:rsid w:val="007A4426"/>
    <w:rsid w:val="007A4AAC"/>
    <w:rsid w:val="007A4B6E"/>
    <w:rsid w:val="007A4D24"/>
    <w:rsid w:val="007A4DB9"/>
    <w:rsid w:val="007A4F81"/>
    <w:rsid w:val="007A506F"/>
    <w:rsid w:val="007A50D3"/>
    <w:rsid w:val="007A51C7"/>
    <w:rsid w:val="007A56D2"/>
    <w:rsid w:val="007A578F"/>
    <w:rsid w:val="007A5967"/>
    <w:rsid w:val="007A5BE7"/>
    <w:rsid w:val="007A5CB1"/>
    <w:rsid w:val="007A5DE2"/>
    <w:rsid w:val="007A5E7B"/>
    <w:rsid w:val="007A5EA5"/>
    <w:rsid w:val="007A5EB1"/>
    <w:rsid w:val="007A5F26"/>
    <w:rsid w:val="007A61FC"/>
    <w:rsid w:val="007A6384"/>
    <w:rsid w:val="007A650C"/>
    <w:rsid w:val="007A6635"/>
    <w:rsid w:val="007A6809"/>
    <w:rsid w:val="007A6B97"/>
    <w:rsid w:val="007A6C9D"/>
    <w:rsid w:val="007A6D89"/>
    <w:rsid w:val="007A6E64"/>
    <w:rsid w:val="007A6EFE"/>
    <w:rsid w:val="007A7455"/>
    <w:rsid w:val="007A7793"/>
    <w:rsid w:val="007A7796"/>
    <w:rsid w:val="007A77B5"/>
    <w:rsid w:val="007A7893"/>
    <w:rsid w:val="007A7ACA"/>
    <w:rsid w:val="007A7CFB"/>
    <w:rsid w:val="007A7F89"/>
    <w:rsid w:val="007B0053"/>
    <w:rsid w:val="007B024B"/>
    <w:rsid w:val="007B0290"/>
    <w:rsid w:val="007B0BCF"/>
    <w:rsid w:val="007B0C64"/>
    <w:rsid w:val="007B0E68"/>
    <w:rsid w:val="007B0EB3"/>
    <w:rsid w:val="007B0FB3"/>
    <w:rsid w:val="007B106A"/>
    <w:rsid w:val="007B13F3"/>
    <w:rsid w:val="007B1489"/>
    <w:rsid w:val="007B15C2"/>
    <w:rsid w:val="007B17D2"/>
    <w:rsid w:val="007B1BDD"/>
    <w:rsid w:val="007B22B2"/>
    <w:rsid w:val="007B2358"/>
    <w:rsid w:val="007B237E"/>
    <w:rsid w:val="007B2418"/>
    <w:rsid w:val="007B2598"/>
    <w:rsid w:val="007B26BA"/>
    <w:rsid w:val="007B2904"/>
    <w:rsid w:val="007B3061"/>
    <w:rsid w:val="007B332F"/>
    <w:rsid w:val="007B33C0"/>
    <w:rsid w:val="007B3BC9"/>
    <w:rsid w:val="007B3D86"/>
    <w:rsid w:val="007B3F88"/>
    <w:rsid w:val="007B3FC7"/>
    <w:rsid w:val="007B428D"/>
    <w:rsid w:val="007B4329"/>
    <w:rsid w:val="007B4390"/>
    <w:rsid w:val="007B43CF"/>
    <w:rsid w:val="007B4750"/>
    <w:rsid w:val="007B47E5"/>
    <w:rsid w:val="007B48A9"/>
    <w:rsid w:val="007B4C68"/>
    <w:rsid w:val="007B4CD1"/>
    <w:rsid w:val="007B506E"/>
    <w:rsid w:val="007B50CB"/>
    <w:rsid w:val="007B5150"/>
    <w:rsid w:val="007B525C"/>
    <w:rsid w:val="007B5270"/>
    <w:rsid w:val="007B52A6"/>
    <w:rsid w:val="007B53EB"/>
    <w:rsid w:val="007B547F"/>
    <w:rsid w:val="007B54A9"/>
    <w:rsid w:val="007B5681"/>
    <w:rsid w:val="007B5897"/>
    <w:rsid w:val="007B595A"/>
    <w:rsid w:val="007B5963"/>
    <w:rsid w:val="007B5AFD"/>
    <w:rsid w:val="007B5B3A"/>
    <w:rsid w:val="007B5C65"/>
    <w:rsid w:val="007B5D40"/>
    <w:rsid w:val="007B6008"/>
    <w:rsid w:val="007B6397"/>
    <w:rsid w:val="007B6684"/>
    <w:rsid w:val="007B67FF"/>
    <w:rsid w:val="007B6872"/>
    <w:rsid w:val="007B69A0"/>
    <w:rsid w:val="007B6A9E"/>
    <w:rsid w:val="007B6B33"/>
    <w:rsid w:val="007B6C05"/>
    <w:rsid w:val="007B7041"/>
    <w:rsid w:val="007B70EB"/>
    <w:rsid w:val="007B70FD"/>
    <w:rsid w:val="007B721D"/>
    <w:rsid w:val="007B7345"/>
    <w:rsid w:val="007B7984"/>
    <w:rsid w:val="007B7C8D"/>
    <w:rsid w:val="007B7CC6"/>
    <w:rsid w:val="007B7DD6"/>
    <w:rsid w:val="007C04AD"/>
    <w:rsid w:val="007C07FE"/>
    <w:rsid w:val="007C0E06"/>
    <w:rsid w:val="007C0E4E"/>
    <w:rsid w:val="007C0F61"/>
    <w:rsid w:val="007C11BE"/>
    <w:rsid w:val="007C12BB"/>
    <w:rsid w:val="007C1C04"/>
    <w:rsid w:val="007C1D43"/>
    <w:rsid w:val="007C2214"/>
    <w:rsid w:val="007C259E"/>
    <w:rsid w:val="007C26C9"/>
    <w:rsid w:val="007C283A"/>
    <w:rsid w:val="007C3458"/>
    <w:rsid w:val="007C3564"/>
    <w:rsid w:val="007C37FF"/>
    <w:rsid w:val="007C3A7A"/>
    <w:rsid w:val="007C3B83"/>
    <w:rsid w:val="007C3E23"/>
    <w:rsid w:val="007C3F5E"/>
    <w:rsid w:val="007C4017"/>
    <w:rsid w:val="007C46E5"/>
    <w:rsid w:val="007C47A7"/>
    <w:rsid w:val="007C4C96"/>
    <w:rsid w:val="007C4D65"/>
    <w:rsid w:val="007C52D5"/>
    <w:rsid w:val="007C5AF4"/>
    <w:rsid w:val="007C5ECC"/>
    <w:rsid w:val="007C62F2"/>
    <w:rsid w:val="007C644F"/>
    <w:rsid w:val="007C6465"/>
    <w:rsid w:val="007C69EA"/>
    <w:rsid w:val="007C6D52"/>
    <w:rsid w:val="007C6DA5"/>
    <w:rsid w:val="007C6DAC"/>
    <w:rsid w:val="007C6F0E"/>
    <w:rsid w:val="007C7008"/>
    <w:rsid w:val="007C73D4"/>
    <w:rsid w:val="007C75F7"/>
    <w:rsid w:val="007C76BD"/>
    <w:rsid w:val="007C781D"/>
    <w:rsid w:val="007C7B83"/>
    <w:rsid w:val="007C7BDA"/>
    <w:rsid w:val="007C7DA0"/>
    <w:rsid w:val="007C7F40"/>
    <w:rsid w:val="007D07D7"/>
    <w:rsid w:val="007D0BC1"/>
    <w:rsid w:val="007D0C3D"/>
    <w:rsid w:val="007D1000"/>
    <w:rsid w:val="007D106D"/>
    <w:rsid w:val="007D121E"/>
    <w:rsid w:val="007D15B8"/>
    <w:rsid w:val="007D17EE"/>
    <w:rsid w:val="007D18BE"/>
    <w:rsid w:val="007D18D3"/>
    <w:rsid w:val="007D1D7B"/>
    <w:rsid w:val="007D1E4D"/>
    <w:rsid w:val="007D2072"/>
    <w:rsid w:val="007D2234"/>
    <w:rsid w:val="007D229C"/>
    <w:rsid w:val="007D22BC"/>
    <w:rsid w:val="007D23D5"/>
    <w:rsid w:val="007D244D"/>
    <w:rsid w:val="007D25E4"/>
    <w:rsid w:val="007D2605"/>
    <w:rsid w:val="007D2739"/>
    <w:rsid w:val="007D2967"/>
    <w:rsid w:val="007D2D20"/>
    <w:rsid w:val="007D3044"/>
    <w:rsid w:val="007D3298"/>
    <w:rsid w:val="007D3350"/>
    <w:rsid w:val="007D375B"/>
    <w:rsid w:val="007D37BE"/>
    <w:rsid w:val="007D3A1A"/>
    <w:rsid w:val="007D3A5E"/>
    <w:rsid w:val="007D3F3B"/>
    <w:rsid w:val="007D3FBB"/>
    <w:rsid w:val="007D40BB"/>
    <w:rsid w:val="007D46E4"/>
    <w:rsid w:val="007D4724"/>
    <w:rsid w:val="007D488E"/>
    <w:rsid w:val="007D4A15"/>
    <w:rsid w:val="007D4AAD"/>
    <w:rsid w:val="007D4C39"/>
    <w:rsid w:val="007D516E"/>
    <w:rsid w:val="007D54BA"/>
    <w:rsid w:val="007D5612"/>
    <w:rsid w:val="007D56D1"/>
    <w:rsid w:val="007D571E"/>
    <w:rsid w:val="007D5A9E"/>
    <w:rsid w:val="007D5ADB"/>
    <w:rsid w:val="007D5C3E"/>
    <w:rsid w:val="007D5CE0"/>
    <w:rsid w:val="007D5E1C"/>
    <w:rsid w:val="007D5EE8"/>
    <w:rsid w:val="007D603D"/>
    <w:rsid w:val="007D6260"/>
    <w:rsid w:val="007D63A8"/>
    <w:rsid w:val="007D64F4"/>
    <w:rsid w:val="007D6555"/>
    <w:rsid w:val="007D6675"/>
    <w:rsid w:val="007D6BAE"/>
    <w:rsid w:val="007D6BEE"/>
    <w:rsid w:val="007D6D4F"/>
    <w:rsid w:val="007D6ECC"/>
    <w:rsid w:val="007D6EE2"/>
    <w:rsid w:val="007D7127"/>
    <w:rsid w:val="007D726C"/>
    <w:rsid w:val="007D73C6"/>
    <w:rsid w:val="007D756B"/>
    <w:rsid w:val="007D7669"/>
    <w:rsid w:val="007D7CD4"/>
    <w:rsid w:val="007D7D3F"/>
    <w:rsid w:val="007D7EE8"/>
    <w:rsid w:val="007E0085"/>
    <w:rsid w:val="007E0290"/>
    <w:rsid w:val="007E0859"/>
    <w:rsid w:val="007E0A4B"/>
    <w:rsid w:val="007E0AB1"/>
    <w:rsid w:val="007E0BF6"/>
    <w:rsid w:val="007E0C06"/>
    <w:rsid w:val="007E0C74"/>
    <w:rsid w:val="007E0F0C"/>
    <w:rsid w:val="007E1139"/>
    <w:rsid w:val="007E134D"/>
    <w:rsid w:val="007E16E8"/>
    <w:rsid w:val="007E1747"/>
    <w:rsid w:val="007E1840"/>
    <w:rsid w:val="007E1CAA"/>
    <w:rsid w:val="007E1D1B"/>
    <w:rsid w:val="007E1DE1"/>
    <w:rsid w:val="007E1F11"/>
    <w:rsid w:val="007E21D8"/>
    <w:rsid w:val="007E222B"/>
    <w:rsid w:val="007E298B"/>
    <w:rsid w:val="007E29E5"/>
    <w:rsid w:val="007E2EA1"/>
    <w:rsid w:val="007E2F70"/>
    <w:rsid w:val="007E3054"/>
    <w:rsid w:val="007E316C"/>
    <w:rsid w:val="007E3227"/>
    <w:rsid w:val="007E3492"/>
    <w:rsid w:val="007E390A"/>
    <w:rsid w:val="007E3A0C"/>
    <w:rsid w:val="007E3E7B"/>
    <w:rsid w:val="007E3F9C"/>
    <w:rsid w:val="007E4069"/>
    <w:rsid w:val="007E410F"/>
    <w:rsid w:val="007E44A9"/>
    <w:rsid w:val="007E465D"/>
    <w:rsid w:val="007E46AE"/>
    <w:rsid w:val="007E4701"/>
    <w:rsid w:val="007E4864"/>
    <w:rsid w:val="007E4AFB"/>
    <w:rsid w:val="007E4B7E"/>
    <w:rsid w:val="007E4D91"/>
    <w:rsid w:val="007E4F03"/>
    <w:rsid w:val="007E50F2"/>
    <w:rsid w:val="007E5279"/>
    <w:rsid w:val="007E5729"/>
    <w:rsid w:val="007E5A5B"/>
    <w:rsid w:val="007E5AD3"/>
    <w:rsid w:val="007E5BC6"/>
    <w:rsid w:val="007E5E55"/>
    <w:rsid w:val="007E5EB6"/>
    <w:rsid w:val="007E6039"/>
    <w:rsid w:val="007E6222"/>
    <w:rsid w:val="007E64B9"/>
    <w:rsid w:val="007E6664"/>
    <w:rsid w:val="007E667E"/>
    <w:rsid w:val="007E682B"/>
    <w:rsid w:val="007E6C0D"/>
    <w:rsid w:val="007E6E48"/>
    <w:rsid w:val="007E6E4D"/>
    <w:rsid w:val="007E70B4"/>
    <w:rsid w:val="007E72B4"/>
    <w:rsid w:val="007E7316"/>
    <w:rsid w:val="007E7470"/>
    <w:rsid w:val="007E7616"/>
    <w:rsid w:val="007E77E6"/>
    <w:rsid w:val="007E7B25"/>
    <w:rsid w:val="007E7BEB"/>
    <w:rsid w:val="007E7DC2"/>
    <w:rsid w:val="007E7E59"/>
    <w:rsid w:val="007F0337"/>
    <w:rsid w:val="007F0379"/>
    <w:rsid w:val="007F03D1"/>
    <w:rsid w:val="007F070B"/>
    <w:rsid w:val="007F0853"/>
    <w:rsid w:val="007F08DE"/>
    <w:rsid w:val="007F09E3"/>
    <w:rsid w:val="007F09F2"/>
    <w:rsid w:val="007F0B0D"/>
    <w:rsid w:val="007F0CEE"/>
    <w:rsid w:val="007F0D95"/>
    <w:rsid w:val="007F0DBE"/>
    <w:rsid w:val="007F0F53"/>
    <w:rsid w:val="007F0F87"/>
    <w:rsid w:val="007F1189"/>
    <w:rsid w:val="007F1329"/>
    <w:rsid w:val="007F1367"/>
    <w:rsid w:val="007F14F1"/>
    <w:rsid w:val="007F1548"/>
    <w:rsid w:val="007F174D"/>
    <w:rsid w:val="007F17EA"/>
    <w:rsid w:val="007F193C"/>
    <w:rsid w:val="007F195D"/>
    <w:rsid w:val="007F19DE"/>
    <w:rsid w:val="007F1AAE"/>
    <w:rsid w:val="007F1BD1"/>
    <w:rsid w:val="007F1BE4"/>
    <w:rsid w:val="007F1F2F"/>
    <w:rsid w:val="007F23B1"/>
    <w:rsid w:val="007F2471"/>
    <w:rsid w:val="007F2488"/>
    <w:rsid w:val="007F25DC"/>
    <w:rsid w:val="007F2600"/>
    <w:rsid w:val="007F2750"/>
    <w:rsid w:val="007F2B80"/>
    <w:rsid w:val="007F2C5C"/>
    <w:rsid w:val="007F3044"/>
    <w:rsid w:val="007F365E"/>
    <w:rsid w:val="007F3822"/>
    <w:rsid w:val="007F3A5F"/>
    <w:rsid w:val="007F3BCD"/>
    <w:rsid w:val="007F40E8"/>
    <w:rsid w:val="007F40EA"/>
    <w:rsid w:val="007F453B"/>
    <w:rsid w:val="007F458D"/>
    <w:rsid w:val="007F48CF"/>
    <w:rsid w:val="007F4C7D"/>
    <w:rsid w:val="007F4FB2"/>
    <w:rsid w:val="007F5086"/>
    <w:rsid w:val="007F50DC"/>
    <w:rsid w:val="007F54ED"/>
    <w:rsid w:val="007F56BD"/>
    <w:rsid w:val="007F57F1"/>
    <w:rsid w:val="007F588D"/>
    <w:rsid w:val="007F58BA"/>
    <w:rsid w:val="007F5B52"/>
    <w:rsid w:val="007F5DD0"/>
    <w:rsid w:val="007F60AC"/>
    <w:rsid w:val="007F6628"/>
    <w:rsid w:val="007F668C"/>
    <w:rsid w:val="007F673A"/>
    <w:rsid w:val="007F6CF3"/>
    <w:rsid w:val="007F6D98"/>
    <w:rsid w:val="007F6EE9"/>
    <w:rsid w:val="007F700E"/>
    <w:rsid w:val="007F73E8"/>
    <w:rsid w:val="007F773D"/>
    <w:rsid w:val="007F7BFA"/>
    <w:rsid w:val="007F7E69"/>
    <w:rsid w:val="007F7EFE"/>
    <w:rsid w:val="007F7F88"/>
    <w:rsid w:val="008001A8"/>
    <w:rsid w:val="008004E9"/>
    <w:rsid w:val="0080061F"/>
    <w:rsid w:val="00800AF7"/>
    <w:rsid w:val="00800B57"/>
    <w:rsid w:val="00800CEB"/>
    <w:rsid w:val="00800CF2"/>
    <w:rsid w:val="00800D91"/>
    <w:rsid w:val="0080109C"/>
    <w:rsid w:val="00801289"/>
    <w:rsid w:val="008014AB"/>
    <w:rsid w:val="008014CD"/>
    <w:rsid w:val="008017E8"/>
    <w:rsid w:val="008018F8"/>
    <w:rsid w:val="00801E65"/>
    <w:rsid w:val="00802675"/>
    <w:rsid w:val="008026C7"/>
    <w:rsid w:val="008026FD"/>
    <w:rsid w:val="008029BD"/>
    <w:rsid w:val="00802A92"/>
    <w:rsid w:val="00802D86"/>
    <w:rsid w:val="00802EAC"/>
    <w:rsid w:val="00802FD8"/>
    <w:rsid w:val="008031BA"/>
    <w:rsid w:val="00803418"/>
    <w:rsid w:val="00803930"/>
    <w:rsid w:val="00803ADE"/>
    <w:rsid w:val="00803D6F"/>
    <w:rsid w:val="00803D77"/>
    <w:rsid w:val="00804228"/>
    <w:rsid w:val="0080424A"/>
    <w:rsid w:val="0080462E"/>
    <w:rsid w:val="0080467A"/>
    <w:rsid w:val="0080473F"/>
    <w:rsid w:val="00804997"/>
    <w:rsid w:val="00804BA1"/>
    <w:rsid w:val="008056D3"/>
    <w:rsid w:val="00805A13"/>
    <w:rsid w:val="00805A5D"/>
    <w:rsid w:val="00805B38"/>
    <w:rsid w:val="00805C06"/>
    <w:rsid w:val="00805C4B"/>
    <w:rsid w:val="00805C7A"/>
    <w:rsid w:val="00805CB0"/>
    <w:rsid w:val="00806048"/>
    <w:rsid w:val="00806115"/>
    <w:rsid w:val="00806484"/>
    <w:rsid w:val="00806596"/>
    <w:rsid w:val="0080671D"/>
    <w:rsid w:val="0080696E"/>
    <w:rsid w:val="00806B0F"/>
    <w:rsid w:val="00806BD2"/>
    <w:rsid w:val="00806D6D"/>
    <w:rsid w:val="008070EF"/>
    <w:rsid w:val="00807633"/>
    <w:rsid w:val="008076DA"/>
    <w:rsid w:val="008077DE"/>
    <w:rsid w:val="00807B21"/>
    <w:rsid w:val="00807B53"/>
    <w:rsid w:val="00807B5F"/>
    <w:rsid w:val="00810402"/>
    <w:rsid w:val="00810500"/>
    <w:rsid w:val="0081066C"/>
    <w:rsid w:val="00810745"/>
    <w:rsid w:val="0081078F"/>
    <w:rsid w:val="00810C8C"/>
    <w:rsid w:val="00810E3C"/>
    <w:rsid w:val="00810FDA"/>
    <w:rsid w:val="0081100F"/>
    <w:rsid w:val="008110AC"/>
    <w:rsid w:val="0081112C"/>
    <w:rsid w:val="008111CB"/>
    <w:rsid w:val="008112E1"/>
    <w:rsid w:val="008114CC"/>
    <w:rsid w:val="008115C5"/>
    <w:rsid w:val="00811B90"/>
    <w:rsid w:val="00811DE0"/>
    <w:rsid w:val="00811E2F"/>
    <w:rsid w:val="00811F4B"/>
    <w:rsid w:val="00811F6B"/>
    <w:rsid w:val="00812125"/>
    <w:rsid w:val="008124DF"/>
    <w:rsid w:val="0081254D"/>
    <w:rsid w:val="0081274D"/>
    <w:rsid w:val="00812823"/>
    <w:rsid w:val="0081286C"/>
    <w:rsid w:val="00812904"/>
    <w:rsid w:val="0081296B"/>
    <w:rsid w:val="00812A73"/>
    <w:rsid w:val="00812AF5"/>
    <w:rsid w:val="00812BE8"/>
    <w:rsid w:val="00812D0D"/>
    <w:rsid w:val="00812DE3"/>
    <w:rsid w:val="00812FDE"/>
    <w:rsid w:val="0081302D"/>
    <w:rsid w:val="00813420"/>
    <w:rsid w:val="008134C1"/>
    <w:rsid w:val="008135F9"/>
    <w:rsid w:val="00813D64"/>
    <w:rsid w:val="00813EC9"/>
    <w:rsid w:val="00813F6B"/>
    <w:rsid w:val="008144BA"/>
    <w:rsid w:val="00814605"/>
    <w:rsid w:val="0081488D"/>
    <w:rsid w:val="0081492F"/>
    <w:rsid w:val="00814EF9"/>
    <w:rsid w:val="00814F9E"/>
    <w:rsid w:val="00815022"/>
    <w:rsid w:val="00815209"/>
    <w:rsid w:val="0081545A"/>
    <w:rsid w:val="00815E07"/>
    <w:rsid w:val="00815E1D"/>
    <w:rsid w:val="00815FC7"/>
    <w:rsid w:val="00816200"/>
    <w:rsid w:val="00816589"/>
    <w:rsid w:val="008167B3"/>
    <w:rsid w:val="00816862"/>
    <w:rsid w:val="008168A4"/>
    <w:rsid w:val="00816F65"/>
    <w:rsid w:val="0081731E"/>
    <w:rsid w:val="00817635"/>
    <w:rsid w:val="0081765E"/>
    <w:rsid w:val="00817B4A"/>
    <w:rsid w:val="00817C2A"/>
    <w:rsid w:val="00817C9C"/>
    <w:rsid w:val="00817D87"/>
    <w:rsid w:val="008203DD"/>
    <w:rsid w:val="00820481"/>
    <w:rsid w:val="0082057D"/>
    <w:rsid w:val="0082082F"/>
    <w:rsid w:val="00820836"/>
    <w:rsid w:val="008209D4"/>
    <w:rsid w:val="00820A30"/>
    <w:rsid w:val="00820BA8"/>
    <w:rsid w:val="00820E08"/>
    <w:rsid w:val="00820FC7"/>
    <w:rsid w:val="0082102B"/>
    <w:rsid w:val="00821044"/>
    <w:rsid w:val="00821515"/>
    <w:rsid w:val="00821A77"/>
    <w:rsid w:val="0082214D"/>
    <w:rsid w:val="0082223F"/>
    <w:rsid w:val="00822245"/>
    <w:rsid w:val="0082267F"/>
    <w:rsid w:val="0082278D"/>
    <w:rsid w:val="008227BE"/>
    <w:rsid w:val="00822C83"/>
    <w:rsid w:val="00823228"/>
    <w:rsid w:val="00823422"/>
    <w:rsid w:val="00823654"/>
    <w:rsid w:val="0082370A"/>
    <w:rsid w:val="00823777"/>
    <w:rsid w:val="00823D3B"/>
    <w:rsid w:val="00824050"/>
    <w:rsid w:val="00824350"/>
    <w:rsid w:val="008247E2"/>
    <w:rsid w:val="00824A7B"/>
    <w:rsid w:val="00824DD4"/>
    <w:rsid w:val="00824EC9"/>
    <w:rsid w:val="0082520A"/>
    <w:rsid w:val="008256A3"/>
    <w:rsid w:val="008256E5"/>
    <w:rsid w:val="00825789"/>
    <w:rsid w:val="00825B2A"/>
    <w:rsid w:val="00825CA7"/>
    <w:rsid w:val="00826017"/>
    <w:rsid w:val="00826321"/>
    <w:rsid w:val="008263FA"/>
    <w:rsid w:val="00826497"/>
    <w:rsid w:val="008265BE"/>
    <w:rsid w:val="00826841"/>
    <w:rsid w:val="008268D4"/>
    <w:rsid w:val="00826F3D"/>
    <w:rsid w:val="008270E9"/>
    <w:rsid w:val="008270F2"/>
    <w:rsid w:val="0082719B"/>
    <w:rsid w:val="008272C3"/>
    <w:rsid w:val="008276C0"/>
    <w:rsid w:val="0082780C"/>
    <w:rsid w:val="00827871"/>
    <w:rsid w:val="00827A64"/>
    <w:rsid w:val="00827BE6"/>
    <w:rsid w:val="00827DC5"/>
    <w:rsid w:val="00827DDF"/>
    <w:rsid w:val="00827EDC"/>
    <w:rsid w:val="008300A7"/>
    <w:rsid w:val="00830111"/>
    <w:rsid w:val="0083015E"/>
    <w:rsid w:val="008304E4"/>
    <w:rsid w:val="00830524"/>
    <w:rsid w:val="00830535"/>
    <w:rsid w:val="008305FF"/>
    <w:rsid w:val="0083061F"/>
    <w:rsid w:val="008306C3"/>
    <w:rsid w:val="00830A80"/>
    <w:rsid w:val="008313AF"/>
    <w:rsid w:val="008313BE"/>
    <w:rsid w:val="008316AE"/>
    <w:rsid w:val="008316E4"/>
    <w:rsid w:val="00831895"/>
    <w:rsid w:val="00831C07"/>
    <w:rsid w:val="00831EE1"/>
    <w:rsid w:val="00831F87"/>
    <w:rsid w:val="00832093"/>
    <w:rsid w:val="0083212A"/>
    <w:rsid w:val="008321A2"/>
    <w:rsid w:val="00832782"/>
    <w:rsid w:val="00832826"/>
    <w:rsid w:val="00832833"/>
    <w:rsid w:val="00832CE2"/>
    <w:rsid w:val="00834205"/>
    <w:rsid w:val="0083426C"/>
    <w:rsid w:val="00834371"/>
    <w:rsid w:val="00834561"/>
    <w:rsid w:val="00834997"/>
    <w:rsid w:val="00834AB2"/>
    <w:rsid w:val="00834CC0"/>
    <w:rsid w:val="00834FAC"/>
    <w:rsid w:val="008350DE"/>
    <w:rsid w:val="008351B3"/>
    <w:rsid w:val="0083573D"/>
    <w:rsid w:val="00835814"/>
    <w:rsid w:val="00835848"/>
    <w:rsid w:val="00835ADC"/>
    <w:rsid w:val="00835BB9"/>
    <w:rsid w:val="00835DF4"/>
    <w:rsid w:val="00835FEC"/>
    <w:rsid w:val="0083628D"/>
    <w:rsid w:val="008365D8"/>
    <w:rsid w:val="00836726"/>
    <w:rsid w:val="008367E6"/>
    <w:rsid w:val="00836AE7"/>
    <w:rsid w:val="00836B72"/>
    <w:rsid w:val="00836C13"/>
    <w:rsid w:val="00836DA3"/>
    <w:rsid w:val="00836FC5"/>
    <w:rsid w:val="00837252"/>
    <w:rsid w:val="008373D7"/>
    <w:rsid w:val="00837423"/>
    <w:rsid w:val="008378FE"/>
    <w:rsid w:val="00837BC2"/>
    <w:rsid w:val="00837D03"/>
    <w:rsid w:val="00837E91"/>
    <w:rsid w:val="00837EEA"/>
    <w:rsid w:val="00840245"/>
    <w:rsid w:val="0084084E"/>
    <w:rsid w:val="008408FD"/>
    <w:rsid w:val="00840C36"/>
    <w:rsid w:val="00840C60"/>
    <w:rsid w:val="00840DB1"/>
    <w:rsid w:val="00840FC5"/>
    <w:rsid w:val="00840FCC"/>
    <w:rsid w:val="0084127B"/>
    <w:rsid w:val="008413A2"/>
    <w:rsid w:val="0084141E"/>
    <w:rsid w:val="0084141F"/>
    <w:rsid w:val="008415D5"/>
    <w:rsid w:val="00841787"/>
    <w:rsid w:val="008418FD"/>
    <w:rsid w:val="0084198D"/>
    <w:rsid w:val="00841C78"/>
    <w:rsid w:val="00842049"/>
    <w:rsid w:val="0084225E"/>
    <w:rsid w:val="0084243F"/>
    <w:rsid w:val="00842452"/>
    <w:rsid w:val="00842500"/>
    <w:rsid w:val="00842537"/>
    <w:rsid w:val="008425FE"/>
    <w:rsid w:val="0084269A"/>
    <w:rsid w:val="008428A5"/>
    <w:rsid w:val="008429D4"/>
    <w:rsid w:val="00842BF1"/>
    <w:rsid w:val="00842D4E"/>
    <w:rsid w:val="00842E99"/>
    <w:rsid w:val="0084300D"/>
    <w:rsid w:val="008431BA"/>
    <w:rsid w:val="008431CC"/>
    <w:rsid w:val="008432F0"/>
    <w:rsid w:val="008437DA"/>
    <w:rsid w:val="00843A43"/>
    <w:rsid w:val="008444CC"/>
    <w:rsid w:val="00844724"/>
    <w:rsid w:val="00844828"/>
    <w:rsid w:val="00844857"/>
    <w:rsid w:val="0084495B"/>
    <w:rsid w:val="008449B7"/>
    <w:rsid w:val="00844B15"/>
    <w:rsid w:val="00844D6B"/>
    <w:rsid w:val="00844F23"/>
    <w:rsid w:val="00844F74"/>
    <w:rsid w:val="00844FB9"/>
    <w:rsid w:val="008454AF"/>
    <w:rsid w:val="008454EA"/>
    <w:rsid w:val="008455EB"/>
    <w:rsid w:val="008456A3"/>
    <w:rsid w:val="008457AF"/>
    <w:rsid w:val="00845C6C"/>
    <w:rsid w:val="00845D79"/>
    <w:rsid w:val="00845DA4"/>
    <w:rsid w:val="00845EB2"/>
    <w:rsid w:val="00845F43"/>
    <w:rsid w:val="00846383"/>
    <w:rsid w:val="008464A2"/>
    <w:rsid w:val="008464A5"/>
    <w:rsid w:val="00846637"/>
    <w:rsid w:val="008468A3"/>
    <w:rsid w:val="00846D36"/>
    <w:rsid w:val="00846DA9"/>
    <w:rsid w:val="00846F27"/>
    <w:rsid w:val="00846F5F"/>
    <w:rsid w:val="00847042"/>
    <w:rsid w:val="00847180"/>
    <w:rsid w:val="00847475"/>
    <w:rsid w:val="0084754A"/>
    <w:rsid w:val="00847611"/>
    <w:rsid w:val="00847AF5"/>
    <w:rsid w:val="00847DF6"/>
    <w:rsid w:val="00850441"/>
    <w:rsid w:val="008506BD"/>
    <w:rsid w:val="008506F8"/>
    <w:rsid w:val="008507CE"/>
    <w:rsid w:val="00850A2A"/>
    <w:rsid w:val="00850A2E"/>
    <w:rsid w:val="00850B0C"/>
    <w:rsid w:val="0085115E"/>
    <w:rsid w:val="0085123F"/>
    <w:rsid w:val="00851341"/>
    <w:rsid w:val="00852090"/>
    <w:rsid w:val="008520F8"/>
    <w:rsid w:val="00852293"/>
    <w:rsid w:val="008522E7"/>
    <w:rsid w:val="00852322"/>
    <w:rsid w:val="00852583"/>
    <w:rsid w:val="008525CA"/>
    <w:rsid w:val="00852642"/>
    <w:rsid w:val="008527BD"/>
    <w:rsid w:val="00852AA8"/>
    <w:rsid w:val="00852E0F"/>
    <w:rsid w:val="00852E25"/>
    <w:rsid w:val="00852F23"/>
    <w:rsid w:val="0085301D"/>
    <w:rsid w:val="00853191"/>
    <w:rsid w:val="0085352E"/>
    <w:rsid w:val="00853603"/>
    <w:rsid w:val="00853756"/>
    <w:rsid w:val="00853ABA"/>
    <w:rsid w:val="00853C48"/>
    <w:rsid w:val="00853D50"/>
    <w:rsid w:val="00853D54"/>
    <w:rsid w:val="00853DA2"/>
    <w:rsid w:val="00853DDC"/>
    <w:rsid w:val="00853FCB"/>
    <w:rsid w:val="0085487C"/>
    <w:rsid w:val="00854986"/>
    <w:rsid w:val="008549A5"/>
    <w:rsid w:val="00854D3D"/>
    <w:rsid w:val="00854DE0"/>
    <w:rsid w:val="008559C9"/>
    <w:rsid w:val="00855B00"/>
    <w:rsid w:val="00855E4D"/>
    <w:rsid w:val="00856002"/>
    <w:rsid w:val="008560D0"/>
    <w:rsid w:val="008560F5"/>
    <w:rsid w:val="0085642A"/>
    <w:rsid w:val="008564B2"/>
    <w:rsid w:val="008564F7"/>
    <w:rsid w:val="00856625"/>
    <w:rsid w:val="0085664C"/>
    <w:rsid w:val="00856912"/>
    <w:rsid w:val="00856B7D"/>
    <w:rsid w:val="00856FB0"/>
    <w:rsid w:val="008570AE"/>
    <w:rsid w:val="008570B2"/>
    <w:rsid w:val="008570C4"/>
    <w:rsid w:val="00857520"/>
    <w:rsid w:val="00857649"/>
    <w:rsid w:val="008576B2"/>
    <w:rsid w:val="0085784D"/>
    <w:rsid w:val="00857865"/>
    <w:rsid w:val="0085792C"/>
    <w:rsid w:val="00857984"/>
    <w:rsid w:val="00857A5F"/>
    <w:rsid w:val="00857D22"/>
    <w:rsid w:val="008600CA"/>
    <w:rsid w:val="0086010E"/>
    <w:rsid w:val="00860312"/>
    <w:rsid w:val="0086045A"/>
    <w:rsid w:val="008604E1"/>
    <w:rsid w:val="00860553"/>
    <w:rsid w:val="00860641"/>
    <w:rsid w:val="0086092C"/>
    <w:rsid w:val="008609E8"/>
    <w:rsid w:val="00860BA2"/>
    <w:rsid w:val="00860BAD"/>
    <w:rsid w:val="00860D05"/>
    <w:rsid w:val="00860DB2"/>
    <w:rsid w:val="0086104E"/>
    <w:rsid w:val="00861177"/>
    <w:rsid w:val="0086117B"/>
    <w:rsid w:val="00861193"/>
    <w:rsid w:val="0086122E"/>
    <w:rsid w:val="00861BFE"/>
    <w:rsid w:val="00861D78"/>
    <w:rsid w:val="008628EB"/>
    <w:rsid w:val="00862AF9"/>
    <w:rsid w:val="00862B06"/>
    <w:rsid w:val="00862FEB"/>
    <w:rsid w:val="0086338E"/>
    <w:rsid w:val="008633BB"/>
    <w:rsid w:val="00863518"/>
    <w:rsid w:val="00863542"/>
    <w:rsid w:val="00863565"/>
    <w:rsid w:val="0086372D"/>
    <w:rsid w:val="008637C8"/>
    <w:rsid w:val="0086386A"/>
    <w:rsid w:val="008639CC"/>
    <w:rsid w:val="00863CFD"/>
    <w:rsid w:val="0086444F"/>
    <w:rsid w:val="00864565"/>
    <w:rsid w:val="00864B3D"/>
    <w:rsid w:val="00864CAA"/>
    <w:rsid w:val="00864E97"/>
    <w:rsid w:val="00864EBF"/>
    <w:rsid w:val="00865097"/>
    <w:rsid w:val="00865286"/>
    <w:rsid w:val="00865581"/>
    <w:rsid w:val="00865DE9"/>
    <w:rsid w:val="00865EAC"/>
    <w:rsid w:val="00865F07"/>
    <w:rsid w:val="008660A6"/>
    <w:rsid w:val="0086627A"/>
    <w:rsid w:val="00866493"/>
    <w:rsid w:val="008665F1"/>
    <w:rsid w:val="0086690E"/>
    <w:rsid w:val="00866A60"/>
    <w:rsid w:val="00866BAC"/>
    <w:rsid w:val="00866D90"/>
    <w:rsid w:val="00866E17"/>
    <w:rsid w:val="00866F32"/>
    <w:rsid w:val="008674C6"/>
    <w:rsid w:val="0086762C"/>
    <w:rsid w:val="008676DB"/>
    <w:rsid w:val="00867A32"/>
    <w:rsid w:val="00867CBA"/>
    <w:rsid w:val="00867D36"/>
    <w:rsid w:val="00870228"/>
    <w:rsid w:val="00870380"/>
    <w:rsid w:val="008703FC"/>
    <w:rsid w:val="00870403"/>
    <w:rsid w:val="008704E8"/>
    <w:rsid w:val="00870640"/>
    <w:rsid w:val="008706FC"/>
    <w:rsid w:val="00870750"/>
    <w:rsid w:val="0087085B"/>
    <w:rsid w:val="0087098E"/>
    <w:rsid w:val="00870B45"/>
    <w:rsid w:val="00870E9F"/>
    <w:rsid w:val="00870F14"/>
    <w:rsid w:val="0087113E"/>
    <w:rsid w:val="00871212"/>
    <w:rsid w:val="00871434"/>
    <w:rsid w:val="00871520"/>
    <w:rsid w:val="0087158D"/>
    <w:rsid w:val="008718B3"/>
    <w:rsid w:val="008719E3"/>
    <w:rsid w:val="00871C05"/>
    <w:rsid w:val="00871D12"/>
    <w:rsid w:val="00871DEF"/>
    <w:rsid w:val="00871EE6"/>
    <w:rsid w:val="0087228B"/>
    <w:rsid w:val="0087269F"/>
    <w:rsid w:val="0087271D"/>
    <w:rsid w:val="0087285F"/>
    <w:rsid w:val="0087293D"/>
    <w:rsid w:val="008729DA"/>
    <w:rsid w:val="00872AD8"/>
    <w:rsid w:val="00872D69"/>
    <w:rsid w:val="008730D8"/>
    <w:rsid w:val="00873361"/>
    <w:rsid w:val="008733A4"/>
    <w:rsid w:val="00873480"/>
    <w:rsid w:val="0087351E"/>
    <w:rsid w:val="00873636"/>
    <w:rsid w:val="00873720"/>
    <w:rsid w:val="00873741"/>
    <w:rsid w:val="00873913"/>
    <w:rsid w:val="00873B16"/>
    <w:rsid w:val="00873C38"/>
    <w:rsid w:val="00874114"/>
    <w:rsid w:val="008745AB"/>
    <w:rsid w:val="00874872"/>
    <w:rsid w:val="008748E3"/>
    <w:rsid w:val="00874D0F"/>
    <w:rsid w:val="00874D1D"/>
    <w:rsid w:val="008751EC"/>
    <w:rsid w:val="00875419"/>
    <w:rsid w:val="00875705"/>
    <w:rsid w:val="0087575F"/>
    <w:rsid w:val="00875817"/>
    <w:rsid w:val="00875899"/>
    <w:rsid w:val="0087591B"/>
    <w:rsid w:val="00875AE5"/>
    <w:rsid w:val="00875BF1"/>
    <w:rsid w:val="00875E56"/>
    <w:rsid w:val="0087606C"/>
    <w:rsid w:val="00876495"/>
    <w:rsid w:val="00876759"/>
    <w:rsid w:val="00876972"/>
    <w:rsid w:val="00876A2B"/>
    <w:rsid w:val="00876A71"/>
    <w:rsid w:val="00876AB9"/>
    <w:rsid w:val="00876B9C"/>
    <w:rsid w:val="00876F7E"/>
    <w:rsid w:val="008772BA"/>
    <w:rsid w:val="00877704"/>
    <w:rsid w:val="008803C2"/>
    <w:rsid w:val="00880757"/>
    <w:rsid w:val="00880862"/>
    <w:rsid w:val="00880871"/>
    <w:rsid w:val="00880A52"/>
    <w:rsid w:val="00880B58"/>
    <w:rsid w:val="00880E5E"/>
    <w:rsid w:val="00881085"/>
    <w:rsid w:val="008812CC"/>
    <w:rsid w:val="0088155A"/>
    <w:rsid w:val="0088157C"/>
    <w:rsid w:val="0088162E"/>
    <w:rsid w:val="00881E60"/>
    <w:rsid w:val="00881F81"/>
    <w:rsid w:val="00882262"/>
    <w:rsid w:val="008823E6"/>
    <w:rsid w:val="00882426"/>
    <w:rsid w:val="008824CD"/>
    <w:rsid w:val="00882672"/>
    <w:rsid w:val="00883253"/>
    <w:rsid w:val="008835E4"/>
    <w:rsid w:val="0088375E"/>
    <w:rsid w:val="00883816"/>
    <w:rsid w:val="00883BAA"/>
    <w:rsid w:val="00883CC2"/>
    <w:rsid w:val="00883FC1"/>
    <w:rsid w:val="00884260"/>
    <w:rsid w:val="008842C2"/>
    <w:rsid w:val="00884362"/>
    <w:rsid w:val="0088442C"/>
    <w:rsid w:val="008845A9"/>
    <w:rsid w:val="008849AB"/>
    <w:rsid w:val="00884C1D"/>
    <w:rsid w:val="00884F4E"/>
    <w:rsid w:val="00884F9E"/>
    <w:rsid w:val="00885009"/>
    <w:rsid w:val="0088510D"/>
    <w:rsid w:val="008853D7"/>
    <w:rsid w:val="00885405"/>
    <w:rsid w:val="00885469"/>
    <w:rsid w:val="008858D1"/>
    <w:rsid w:val="00885A33"/>
    <w:rsid w:val="00885B4C"/>
    <w:rsid w:val="00885D1F"/>
    <w:rsid w:val="00885E38"/>
    <w:rsid w:val="00885F97"/>
    <w:rsid w:val="008863A0"/>
    <w:rsid w:val="008864B8"/>
    <w:rsid w:val="0088682B"/>
    <w:rsid w:val="008868FE"/>
    <w:rsid w:val="00886B06"/>
    <w:rsid w:val="00886B2E"/>
    <w:rsid w:val="00886D42"/>
    <w:rsid w:val="00886E5B"/>
    <w:rsid w:val="00887013"/>
    <w:rsid w:val="008870CA"/>
    <w:rsid w:val="0088738E"/>
    <w:rsid w:val="008877C6"/>
    <w:rsid w:val="008879F6"/>
    <w:rsid w:val="008879FB"/>
    <w:rsid w:val="00887CB4"/>
    <w:rsid w:val="00887E02"/>
    <w:rsid w:val="008900B7"/>
    <w:rsid w:val="00890292"/>
    <w:rsid w:val="00890339"/>
    <w:rsid w:val="00890F54"/>
    <w:rsid w:val="0089103A"/>
    <w:rsid w:val="0089106D"/>
    <w:rsid w:val="008914CB"/>
    <w:rsid w:val="008915F1"/>
    <w:rsid w:val="00891A5F"/>
    <w:rsid w:val="00891B84"/>
    <w:rsid w:val="00891C54"/>
    <w:rsid w:val="00891DB8"/>
    <w:rsid w:val="00891FFF"/>
    <w:rsid w:val="008926E2"/>
    <w:rsid w:val="00892770"/>
    <w:rsid w:val="00892886"/>
    <w:rsid w:val="00892980"/>
    <w:rsid w:val="008929F4"/>
    <w:rsid w:val="00892EAB"/>
    <w:rsid w:val="00893389"/>
    <w:rsid w:val="008934F0"/>
    <w:rsid w:val="00893735"/>
    <w:rsid w:val="008937E3"/>
    <w:rsid w:val="00893961"/>
    <w:rsid w:val="008939BC"/>
    <w:rsid w:val="00893B88"/>
    <w:rsid w:val="00893DAE"/>
    <w:rsid w:val="00893DDF"/>
    <w:rsid w:val="0089430A"/>
    <w:rsid w:val="008944DF"/>
    <w:rsid w:val="008945F0"/>
    <w:rsid w:val="008947DD"/>
    <w:rsid w:val="0089495B"/>
    <w:rsid w:val="00894A54"/>
    <w:rsid w:val="00894BC6"/>
    <w:rsid w:val="00894F4B"/>
    <w:rsid w:val="008952BF"/>
    <w:rsid w:val="008952D0"/>
    <w:rsid w:val="0089554A"/>
    <w:rsid w:val="008956B8"/>
    <w:rsid w:val="008956C7"/>
    <w:rsid w:val="008958DD"/>
    <w:rsid w:val="008959F8"/>
    <w:rsid w:val="00895C2E"/>
    <w:rsid w:val="00895CF1"/>
    <w:rsid w:val="00895D75"/>
    <w:rsid w:val="00895F1D"/>
    <w:rsid w:val="008961E6"/>
    <w:rsid w:val="0089624E"/>
    <w:rsid w:val="008965FA"/>
    <w:rsid w:val="00896831"/>
    <w:rsid w:val="00896A88"/>
    <w:rsid w:val="00896B3B"/>
    <w:rsid w:val="00896C3E"/>
    <w:rsid w:val="00896E9B"/>
    <w:rsid w:val="00897074"/>
    <w:rsid w:val="0089717B"/>
    <w:rsid w:val="0089750A"/>
    <w:rsid w:val="008975A8"/>
    <w:rsid w:val="008978C4"/>
    <w:rsid w:val="0089793D"/>
    <w:rsid w:val="00897968"/>
    <w:rsid w:val="00897E29"/>
    <w:rsid w:val="00897FAF"/>
    <w:rsid w:val="008A043D"/>
    <w:rsid w:val="008A0534"/>
    <w:rsid w:val="008A05C4"/>
    <w:rsid w:val="008A06F8"/>
    <w:rsid w:val="008A0B4F"/>
    <w:rsid w:val="008A0BB4"/>
    <w:rsid w:val="008A0E6B"/>
    <w:rsid w:val="008A1218"/>
    <w:rsid w:val="008A1571"/>
    <w:rsid w:val="008A18DF"/>
    <w:rsid w:val="008A1D19"/>
    <w:rsid w:val="008A1E47"/>
    <w:rsid w:val="008A1EAB"/>
    <w:rsid w:val="008A1F6C"/>
    <w:rsid w:val="008A1FB3"/>
    <w:rsid w:val="008A20D7"/>
    <w:rsid w:val="008A220F"/>
    <w:rsid w:val="008A2245"/>
    <w:rsid w:val="008A24EC"/>
    <w:rsid w:val="008A2C5B"/>
    <w:rsid w:val="008A2CED"/>
    <w:rsid w:val="008A2D76"/>
    <w:rsid w:val="008A2FE8"/>
    <w:rsid w:val="008A3358"/>
    <w:rsid w:val="008A34A7"/>
    <w:rsid w:val="008A37EC"/>
    <w:rsid w:val="008A389D"/>
    <w:rsid w:val="008A38D7"/>
    <w:rsid w:val="008A3C9D"/>
    <w:rsid w:val="008A4117"/>
    <w:rsid w:val="008A4136"/>
    <w:rsid w:val="008A4438"/>
    <w:rsid w:val="008A4568"/>
    <w:rsid w:val="008A45B5"/>
    <w:rsid w:val="008A4727"/>
    <w:rsid w:val="008A4E04"/>
    <w:rsid w:val="008A4EB6"/>
    <w:rsid w:val="008A52FE"/>
    <w:rsid w:val="008A543F"/>
    <w:rsid w:val="008A56FC"/>
    <w:rsid w:val="008A5D63"/>
    <w:rsid w:val="008A5F03"/>
    <w:rsid w:val="008A6788"/>
    <w:rsid w:val="008A69D0"/>
    <w:rsid w:val="008A6A33"/>
    <w:rsid w:val="008A6B3D"/>
    <w:rsid w:val="008A6B4F"/>
    <w:rsid w:val="008A6B5C"/>
    <w:rsid w:val="008A6E5B"/>
    <w:rsid w:val="008A705D"/>
    <w:rsid w:val="008A72C4"/>
    <w:rsid w:val="008A77C0"/>
    <w:rsid w:val="008A77EC"/>
    <w:rsid w:val="008A78DD"/>
    <w:rsid w:val="008B04AC"/>
    <w:rsid w:val="008B04F1"/>
    <w:rsid w:val="008B0596"/>
    <w:rsid w:val="008B07A8"/>
    <w:rsid w:val="008B0827"/>
    <w:rsid w:val="008B0B5E"/>
    <w:rsid w:val="008B0F0B"/>
    <w:rsid w:val="008B0F55"/>
    <w:rsid w:val="008B1251"/>
    <w:rsid w:val="008B12AF"/>
    <w:rsid w:val="008B13F9"/>
    <w:rsid w:val="008B1538"/>
    <w:rsid w:val="008B16FB"/>
    <w:rsid w:val="008B1901"/>
    <w:rsid w:val="008B1F5C"/>
    <w:rsid w:val="008B204F"/>
    <w:rsid w:val="008B20F1"/>
    <w:rsid w:val="008B2504"/>
    <w:rsid w:val="008B27CC"/>
    <w:rsid w:val="008B2848"/>
    <w:rsid w:val="008B28E3"/>
    <w:rsid w:val="008B2BE1"/>
    <w:rsid w:val="008B2BE6"/>
    <w:rsid w:val="008B2DAC"/>
    <w:rsid w:val="008B2E13"/>
    <w:rsid w:val="008B31FF"/>
    <w:rsid w:val="008B34C9"/>
    <w:rsid w:val="008B34ED"/>
    <w:rsid w:val="008B36A5"/>
    <w:rsid w:val="008B3801"/>
    <w:rsid w:val="008B3DB5"/>
    <w:rsid w:val="008B3EBD"/>
    <w:rsid w:val="008B407E"/>
    <w:rsid w:val="008B4318"/>
    <w:rsid w:val="008B47E6"/>
    <w:rsid w:val="008B4A0C"/>
    <w:rsid w:val="008B4B2B"/>
    <w:rsid w:val="008B4B71"/>
    <w:rsid w:val="008B4B79"/>
    <w:rsid w:val="008B5158"/>
    <w:rsid w:val="008B51D5"/>
    <w:rsid w:val="008B51FA"/>
    <w:rsid w:val="008B585D"/>
    <w:rsid w:val="008B5896"/>
    <w:rsid w:val="008B5901"/>
    <w:rsid w:val="008B592D"/>
    <w:rsid w:val="008B5C91"/>
    <w:rsid w:val="008B5EB9"/>
    <w:rsid w:val="008B5F46"/>
    <w:rsid w:val="008B6B33"/>
    <w:rsid w:val="008B6C1B"/>
    <w:rsid w:val="008B6C8B"/>
    <w:rsid w:val="008B74F7"/>
    <w:rsid w:val="008B7A29"/>
    <w:rsid w:val="008B7F45"/>
    <w:rsid w:val="008B7F80"/>
    <w:rsid w:val="008C001F"/>
    <w:rsid w:val="008C008E"/>
    <w:rsid w:val="008C0384"/>
    <w:rsid w:val="008C0543"/>
    <w:rsid w:val="008C0601"/>
    <w:rsid w:val="008C06F2"/>
    <w:rsid w:val="008C0902"/>
    <w:rsid w:val="008C0A5C"/>
    <w:rsid w:val="008C0BD5"/>
    <w:rsid w:val="008C0C1C"/>
    <w:rsid w:val="008C0C65"/>
    <w:rsid w:val="008C0D76"/>
    <w:rsid w:val="008C0D9D"/>
    <w:rsid w:val="008C0EDE"/>
    <w:rsid w:val="008C13FB"/>
    <w:rsid w:val="008C149B"/>
    <w:rsid w:val="008C14C6"/>
    <w:rsid w:val="008C1632"/>
    <w:rsid w:val="008C186B"/>
    <w:rsid w:val="008C1DF7"/>
    <w:rsid w:val="008C229D"/>
    <w:rsid w:val="008C2494"/>
    <w:rsid w:val="008C2835"/>
    <w:rsid w:val="008C29FF"/>
    <w:rsid w:val="008C2A64"/>
    <w:rsid w:val="008C2C21"/>
    <w:rsid w:val="008C308D"/>
    <w:rsid w:val="008C313F"/>
    <w:rsid w:val="008C3346"/>
    <w:rsid w:val="008C33CE"/>
    <w:rsid w:val="008C3C12"/>
    <w:rsid w:val="008C3CA7"/>
    <w:rsid w:val="008C3F52"/>
    <w:rsid w:val="008C435B"/>
    <w:rsid w:val="008C4547"/>
    <w:rsid w:val="008C47C6"/>
    <w:rsid w:val="008C4EA0"/>
    <w:rsid w:val="008C4EBF"/>
    <w:rsid w:val="008C5093"/>
    <w:rsid w:val="008C51D1"/>
    <w:rsid w:val="008C5310"/>
    <w:rsid w:val="008C5349"/>
    <w:rsid w:val="008C53A6"/>
    <w:rsid w:val="008C56FC"/>
    <w:rsid w:val="008C5861"/>
    <w:rsid w:val="008C5B24"/>
    <w:rsid w:val="008C5BBE"/>
    <w:rsid w:val="008C5C78"/>
    <w:rsid w:val="008C5E0E"/>
    <w:rsid w:val="008C5EF2"/>
    <w:rsid w:val="008C607F"/>
    <w:rsid w:val="008C61C6"/>
    <w:rsid w:val="008C6233"/>
    <w:rsid w:val="008C6559"/>
    <w:rsid w:val="008C657E"/>
    <w:rsid w:val="008C65FC"/>
    <w:rsid w:val="008C6AEC"/>
    <w:rsid w:val="008C7346"/>
    <w:rsid w:val="008C736B"/>
    <w:rsid w:val="008C762B"/>
    <w:rsid w:val="008C77DB"/>
    <w:rsid w:val="008C77F6"/>
    <w:rsid w:val="008C7B80"/>
    <w:rsid w:val="008C7CCE"/>
    <w:rsid w:val="008D01A4"/>
    <w:rsid w:val="008D026A"/>
    <w:rsid w:val="008D030F"/>
    <w:rsid w:val="008D0844"/>
    <w:rsid w:val="008D08E5"/>
    <w:rsid w:val="008D0CAE"/>
    <w:rsid w:val="008D0DD6"/>
    <w:rsid w:val="008D0EC6"/>
    <w:rsid w:val="008D133F"/>
    <w:rsid w:val="008D183C"/>
    <w:rsid w:val="008D1AC3"/>
    <w:rsid w:val="008D1B62"/>
    <w:rsid w:val="008D1BF1"/>
    <w:rsid w:val="008D1D65"/>
    <w:rsid w:val="008D1D7F"/>
    <w:rsid w:val="008D1DDE"/>
    <w:rsid w:val="008D1EE3"/>
    <w:rsid w:val="008D20CB"/>
    <w:rsid w:val="008D2386"/>
    <w:rsid w:val="008D2657"/>
    <w:rsid w:val="008D2670"/>
    <w:rsid w:val="008D26B7"/>
    <w:rsid w:val="008D299B"/>
    <w:rsid w:val="008D29FF"/>
    <w:rsid w:val="008D2AB4"/>
    <w:rsid w:val="008D2B79"/>
    <w:rsid w:val="008D2BAB"/>
    <w:rsid w:val="008D2E78"/>
    <w:rsid w:val="008D2FB8"/>
    <w:rsid w:val="008D309E"/>
    <w:rsid w:val="008D3123"/>
    <w:rsid w:val="008D33E3"/>
    <w:rsid w:val="008D343D"/>
    <w:rsid w:val="008D3531"/>
    <w:rsid w:val="008D35F7"/>
    <w:rsid w:val="008D3B0A"/>
    <w:rsid w:val="008D3CF5"/>
    <w:rsid w:val="008D3DAD"/>
    <w:rsid w:val="008D3DBE"/>
    <w:rsid w:val="008D3DEE"/>
    <w:rsid w:val="008D4153"/>
    <w:rsid w:val="008D41FF"/>
    <w:rsid w:val="008D4343"/>
    <w:rsid w:val="008D46E4"/>
    <w:rsid w:val="008D4BC8"/>
    <w:rsid w:val="008D4FDE"/>
    <w:rsid w:val="008D5062"/>
    <w:rsid w:val="008D5436"/>
    <w:rsid w:val="008D57A6"/>
    <w:rsid w:val="008D5819"/>
    <w:rsid w:val="008D5974"/>
    <w:rsid w:val="008D5B37"/>
    <w:rsid w:val="008D5B96"/>
    <w:rsid w:val="008D5FF5"/>
    <w:rsid w:val="008D625C"/>
    <w:rsid w:val="008D638A"/>
    <w:rsid w:val="008D683B"/>
    <w:rsid w:val="008D6BFF"/>
    <w:rsid w:val="008D6E08"/>
    <w:rsid w:val="008D7002"/>
    <w:rsid w:val="008D7010"/>
    <w:rsid w:val="008D7A3F"/>
    <w:rsid w:val="008D7A54"/>
    <w:rsid w:val="008E0553"/>
    <w:rsid w:val="008E0620"/>
    <w:rsid w:val="008E0799"/>
    <w:rsid w:val="008E102C"/>
    <w:rsid w:val="008E1163"/>
    <w:rsid w:val="008E1236"/>
    <w:rsid w:val="008E13A8"/>
    <w:rsid w:val="008E1582"/>
    <w:rsid w:val="008E15D6"/>
    <w:rsid w:val="008E1634"/>
    <w:rsid w:val="008E16CB"/>
    <w:rsid w:val="008E1795"/>
    <w:rsid w:val="008E18A3"/>
    <w:rsid w:val="008E19C8"/>
    <w:rsid w:val="008E219C"/>
    <w:rsid w:val="008E21CF"/>
    <w:rsid w:val="008E2442"/>
    <w:rsid w:val="008E2501"/>
    <w:rsid w:val="008E2538"/>
    <w:rsid w:val="008E258A"/>
    <w:rsid w:val="008E27C4"/>
    <w:rsid w:val="008E2A59"/>
    <w:rsid w:val="008E2C44"/>
    <w:rsid w:val="008E2C66"/>
    <w:rsid w:val="008E2E27"/>
    <w:rsid w:val="008E3309"/>
    <w:rsid w:val="008E3530"/>
    <w:rsid w:val="008E367A"/>
    <w:rsid w:val="008E37CD"/>
    <w:rsid w:val="008E3B95"/>
    <w:rsid w:val="008E3B9A"/>
    <w:rsid w:val="008E3BC4"/>
    <w:rsid w:val="008E3C7D"/>
    <w:rsid w:val="008E3DF4"/>
    <w:rsid w:val="008E3F3C"/>
    <w:rsid w:val="008E3F96"/>
    <w:rsid w:val="008E44F3"/>
    <w:rsid w:val="008E45F8"/>
    <w:rsid w:val="008E4644"/>
    <w:rsid w:val="008E49C5"/>
    <w:rsid w:val="008E4C48"/>
    <w:rsid w:val="008E4CE5"/>
    <w:rsid w:val="008E54C8"/>
    <w:rsid w:val="008E5525"/>
    <w:rsid w:val="008E55DE"/>
    <w:rsid w:val="008E560B"/>
    <w:rsid w:val="008E5CBA"/>
    <w:rsid w:val="008E5DB2"/>
    <w:rsid w:val="008E5E8D"/>
    <w:rsid w:val="008E6458"/>
    <w:rsid w:val="008E65E9"/>
    <w:rsid w:val="008E66BF"/>
    <w:rsid w:val="008E6E44"/>
    <w:rsid w:val="008E736F"/>
    <w:rsid w:val="008E73F1"/>
    <w:rsid w:val="008E7761"/>
    <w:rsid w:val="008E79E4"/>
    <w:rsid w:val="008F005C"/>
    <w:rsid w:val="008F03D7"/>
    <w:rsid w:val="008F03DF"/>
    <w:rsid w:val="008F03E4"/>
    <w:rsid w:val="008F0B84"/>
    <w:rsid w:val="008F0BAA"/>
    <w:rsid w:val="008F0C2A"/>
    <w:rsid w:val="008F0C5A"/>
    <w:rsid w:val="008F0CAF"/>
    <w:rsid w:val="008F0DFE"/>
    <w:rsid w:val="008F0E8E"/>
    <w:rsid w:val="008F0F3D"/>
    <w:rsid w:val="008F1349"/>
    <w:rsid w:val="008F1399"/>
    <w:rsid w:val="008F187C"/>
    <w:rsid w:val="008F1A93"/>
    <w:rsid w:val="008F1ABB"/>
    <w:rsid w:val="008F1CEC"/>
    <w:rsid w:val="008F1D6B"/>
    <w:rsid w:val="008F1DEB"/>
    <w:rsid w:val="008F1EEC"/>
    <w:rsid w:val="008F26E3"/>
    <w:rsid w:val="008F2829"/>
    <w:rsid w:val="008F2B1D"/>
    <w:rsid w:val="008F2D2B"/>
    <w:rsid w:val="008F2D4D"/>
    <w:rsid w:val="008F2E7D"/>
    <w:rsid w:val="008F2E96"/>
    <w:rsid w:val="008F30C7"/>
    <w:rsid w:val="008F33BA"/>
    <w:rsid w:val="008F34C2"/>
    <w:rsid w:val="008F357B"/>
    <w:rsid w:val="008F36B2"/>
    <w:rsid w:val="008F3727"/>
    <w:rsid w:val="008F3A4F"/>
    <w:rsid w:val="008F40E8"/>
    <w:rsid w:val="008F483B"/>
    <w:rsid w:val="008F4955"/>
    <w:rsid w:val="008F5289"/>
    <w:rsid w:val="008F52F1"/>
    <w:rsid w:val="008F53FB"/>
    <w:rsid w:val="008F5CCB"/>
    <w:rsid w:val="008F5DB9"/>
    <w:rsid w:val="008F5F11"/>
    <w:rsid w:val="008F615A"/>
    <w:rsid w:val="008F61C9"/>
    <w:rsid w:val="008F62C4"/>
    <w:rsid w:val="008F67E3"/>
    <w:rsid w:val="008F682A"/>
    <w:rsid w:val="008F6842"/>
    <w:rsid w:val="008F68BD"/>
    <w:rsid w:val="008F6BF4"/>
    <w:rsid w:val="008F6CA2"/>
    <w:rsid w:val="008F70B4"/>
    <w:rsid w:val="008F78DB"/>
    <w:rsid w:val="008F7C90"/>
    <w:rsid w:val="008F7E63"/>
    <w:rsid w:val="008F7FA3"/>
    <w:rsid w:val="008F7FD1"/>
    <w:rsid w:val="0090028D"/>
    <w:rsid w:val="0090033F"/>
    <w:rsid w:val="00900692"/>
    <w:rsid w:val="00900898"/>
    <w:rsid w:val="009008BC"/>
    <w:rsid w:val="00900B0E"/>
    <w:rsid w:val="00900C80"/>
    <w:rsid w:val="009011C6"/>
    <w:rsid w:val="00901263"/>
    <w:rsid w:val="00901366"/>
    <w:rsid w:val="0090156C"/>
    <w:rsid w:val="0090161F"/>
    <w:rsid w:val="00901D09"/>
    <w:rsid w:val="00901ECD"/>
    <w:rsid w:val="00901F77"/>
    <w:rsid w:val="0090221C"/>
    <w:rsid w:val="0090237B"/>
    <w:rsid w:val="009029FE"/>
    <w:rsid w:val="00902A7B"/>
    <w:rsid w:val="00902AC6"/>
    <w:rsid w:val="00902BE5"/>
    <w:rsid w:val="00902C19"/>
    <w:rsid w:val="00902EA4"/>
    <w:rsid w:val="0090321C"/>
    <w:rsid w:val="009032F0"/>
    <w:rsid w:val="009034C2"/>
    <w:rsid w:val="0090359A"/>
    <w:rsid w:val="00903658"/>
    <w:rsid w:val="00903A82"/>
    <w:rsid w:val="00903AA7"/>
    <w:rsid w:val="009042AE"/>
    <w:rsid w:val="0090466B"/>
    <w:rsid w:val="00904878"/>
    <w:rsid w:val="009048DF"/>
    <w:rsid w:val="0090492D"/>
    <w:rsid w:val="00904B15"/>
    <w:rsid w:val="00904B82"/>
    <w:rsid w:val="00904DEF"/>
    <w:rsid w:val="0090508C"/>
    <w:rsid w:val="00905435"/>
    <w:rsid w:val="009059B2"/>
    <w:rsid w:val="00905CCB"/>
    <w:rsid w:val="00905CE9"/>
    <w:rsid w:val="00905DF8"/>
    <w:rsid w:val="009061DD"/>
    <w:rsid w:val="009063A5"/>
    <w:rsid w:val="00906412"/>
    <w:rsid w:val="00906614"/>
    <w:rsid w:val="00906676"/>
    <w:rsid w:val="00906692"/>
    <w:rsid w:val="00906B63"/>
    <w:rsid w:val="00906EE1"/>
    <w:rsid w:val="00906F2B"/>
    <w:rsid w:val="00907145"/>
    <w:rsid w:val="009078A9"/>
    <w:rsid w:val="00907A2D"/>
    <w:rsid w:val="00907A52"/>
    <w:rsid w:val="00907B0F"/>
    <w:rsid w:val="0091000E"/>
    <w:rsid w:val="009100DA"/>
    <w:rsid w:val="00910195"/>
    <w:rsid w:val="0091038F"/>
    <w:rsid w:val="00910411"/>
    <w:rsid w:val="00910419"/>
    <w:rsid w:val="009106AD"/>
    <w:rsid w:val="00910974"/>
    <w:rsid w:val="0091098D"/>
    <w:rsid w:val="00910B74"/>
    <w:rsid w:val="00910E8C"/>
    <w:rsid w:val="00910EEC"/>
    <w:rsid w:val="00910F10"/>
    <w:rsid w:val="00911268"/>
    <w:rsid w:val="009112BE"/>
    <w:rsid w:val="0091145C"/>
    <w:rsid w:val="00911461"/>
    <w:rsid w:val="0091158C"/>
    <w:rsid w:val="009115A3"/>
    <w:rsid w:val="00911676"/>
    <w:rsid w:val="00911E56"/>
    <w:rsid w:val="0091221F"/>
    <w:rsid w:val="00912409"/>
    <w:rsid w:val="00912646"/>
    <w:rsid w:val="00912650"/>
    <w:rsid w:val="00912830"/>
    <w:rsid w:val="00912B0B"/>
    <w:rsid w:val="00912CC9"/>
    <w:rsid w:val="00913788"/>
    <w:rsid w:val="009138CA"/>
    <w:rsid w:val="00913929"/>
    <w:rsid w:val="00913CA7"/>
    <w:rsid w:val="00913D18"/>
    <w:rsid w:val="00913DC7"/>
    <w:rsid w:val="00913E30"/>
    <w:rsid w:val="00913E4F"/>
    <w:rsid w:val="00913E55"/>
    <w:rsid w:val="009140E4"/>
    <w:rsid w:val="0091427D"/>
    <w:rsid w:val="00914480"/>
    <w:rsid w:val="00914645"/>
    <w:rsid w:val="00914844"/>
    <w:rsid w:val="00914A78"/>
    <w:rsid w:val="00914F14"/>
    <w:rsid w:val="009157A6"/>
    <w:rsid w:val="00915AAD"/>
    <w:rsid w:val="00915B19"/>
    <w:rsid w:val="00916222"/>
    <w:rsid w:val="009163E4"/>
    <w:rsid w:val="0091651A"/>
    <w:rsid w:val="009165F9"/>
    <w:rsid w:val="0091687C"/>
    <w:rsid w:val="009169C4"/>
    <w:rsid w:val="00916A5D"/>
    <w:rsid w:val="00916B24"/>
    <w:rsid w:val="00916C2D"/>
    <w:rsid w:val="00916FA6"/>
    <w:rsid w:val="00917623"/>
    <w:rsid w:val="00917751"/>
    <w:rsid w:val="00917974"/>
    <w:rsid w:val="00917F7D"/>
    <w:rsid w:val="00920008"/>
    <w:rsid w:val="009204D7"/>
    <w:rsid w:val="009205EF"/>
    <w:rsid w:val="009206FF"/>
    <w:rsid w:val="0092095D"/>
    <w:rsid w:val="009209C3"/>
    <w:rsid w:val="00920C95"/>
    <w:rsid w:val="009212D3"/>
    <w:rsid w:val="0092136E"/>
    <w:rsid w:val="00921736"/>
    <w:rsid w:val="00921A03"/>
    <w:rsid w:val="00922984"/>
    <w:rsid w:val="00922A20"/>
    <w:rsid w:val="00922AA5"/>
    <w:rsid w:val="00922D6A"/>
    <w:rsid w:val="00922F4A"/>
    <w:rsid w:val="00922F61"/>
    <w:rsid w:val="00922FA2"/>
    <w:rsid w:val="009234BE"/>
    <w:rsid w:val="00923A8B"/>
    <w:rsid w:val="00923B39"/>
    <w:rsid w:val="00923B5A"/>
    <w:rsid w:val="00923C56"/>
    <w:rsid w:val="00923CB0"/>
    <w:rsid w:val="0092410D"/>
    <w:rsid w:val="009242D9"/>
    <w:rsid w:val="00924312"/>
    <w:rsid w:val="00924421"/>
    <w:rsid w:val="009246EC"/>
    <w:rsid w:val="00924755"/>
    <w:rsid w:val="00924792"/>
    <w:rsid w:val="009248A7"/>
    <w:rsid w:val="009248FC"/>
    <w:rsid w:val="00924916"/>
    <w:rsid w:val="0092499E"/>
    <w:rsid w:val="009249D2"/>
    <w:rsid w:val="00924C63"/>
    <w:rsid w:val="00924F85"/>
    <w:rsid w:val="009252E4"/>
    <w:rsid w:val="00925498"/>
    <w:rsid w:val="009254BD"/>
    <w:rsid w:val="009256C2"/>
    <w:rsid w:val="00925B06"/>
    <w:rsid w:val="00925DD2"/>
    <w:rsid w:val="00925EF4"/>
    <w:rsid w:val="00925F1B"/>
    <w:rsid w:val="009263F1"/>
    <w:rsid w:val="00926BC1"/>
    <w:rsid w:val="00926C7B"/>
    <w:rsid w:val="009270A0"/>
    <w:rsid w:val="00927236"/>
    <w:rsid w:val="00927795"/>
    <w:rsid w:val="009278CD"/>
    <w:rsid w:val="009279FE"/>
    <w:rsid w:val="00927B3A"/>
    <w:rsid w:val="00930359"/>
    <w:rsid w:val="009305B5"/>
    <w:rsid w:val="00930676"/>
    <w:rsid w:val="009306E5"/>
    <w:rsid w:val="0093072A"/>
    <w:rsid w:val="00930AA2"/>
    <w:rsid w:val="00930AE4"/>
    <w:rsid w:val="00930DE6"/>
    <w:rsid w:val="00930F7C"/>
    <w:rsid w:val="00931036"/>
    <w:rsid w:val="0093122A"/>
    <w:rsid w:val="009313B3"/>
    <w:rsid w:val="00931747"/>
    <w:rsid w:val="00931832"/>
    <w:rsid w:val="0093196C"/>
    <w:rsid w:val="00931EE0"/>
    <w:rsid w:val="009320E6"/>
    <w:rsid w:val="0093214F"/>
    <w:rsid w:val="00932175"/>
    <w:rsid w:val="00932AFF"/>
    <w:rsid w:val="009330DD"/>
    <w:rsid w:val="009331B4"/>
    <w:rsid w:val="0093339B"/>
    <w:rsid w:val="009333DC"/>
    <w:rsid w:val="00933762"/>
    <w:rsid w:val="00933821"/>
    <w:rsid w:val="009339AA"/>
    <w:rsid w:val="00933E7C"/>
    <w:rsid w:val="00933F90"/>
    <w:rsid w:val="00934123"/>
    <w:rsid w:val="0093430F"/>
    <w:rsid w:val="0093446F"/>
    <w:rsid w:val="00934745"/>
    <w:rsid w:val="00934875"/>
    <w:rsid w:val="009349A5"/>
    <w:rsid w:val="00934B0B"/>
    <w:rsid w:val="00934D51"/>
    <w:rsid w:val="00934D6F"/>
    <w:rsid w:val="00934E71"/>
    <w:rsid w:val="00934ECC"/>
    <w:rsid w:val="00935611"/>
    <w:rsid w:val="00935FD9"/>
    <w:rsid w:val="00936211"/>
    <w:rsid w:val="00936843"/>
    <w:rsid w:val="00936862"/>
    <w:rsid w:val="00936AC5"/>
    <w:rsid w:val="00936DB2"/>
    <w:rsid w:val="009373AE"/>
    <w:rsid w:val="009373D5"/>
    <w:rsid w:val="00937522"/>
    <w:rsid w:val="00937542"/>
    <w:rsid w:val="00937552"/>
    <w:rsid w:val="009379EC"/>
    <w:rsid w:val="00937A2A"/>
    <w:rsid w:val="00937A99"/>
    <w:rsid w:val="00937B9F"/>
    <w:rsid w:val="00937E63"/>
    <w:rsid w:val="009400CE"/>
    <w:rsid w:val="00940179"/>
    <w:rsid w:val="0094030A"/>
    <w:rsid w:val="00940396"/>
    <w:rsid w:val="0094048F"/>
    <w:rsid w:val="0094075A"/>
    <w:rsid w:val="0094080E"/>
    <w:rsid w:val="00940B21"/>
    <w:rsid w:val="00940CE1"/>
    <w:rsid w:val="00941087"/>
    <w:rsid w:val="009410DB"/>
    <w:rsid w:val="00941136"/>
    <w:rsid w:val="0094119F"/>
    <w:rsid w:val="00941224"/>
    <w:rsid w:val="009415B6"/>
    <w:rsid w:val="009415F1"/>
    <w:rsid w:val="00941C5C"/>
    <w:rsid w:val="0094222C"/>
    <w:rsid w:val="00942241"/>
    <w:rsid w:val="0094224E"/>
    <w:rsid w:val="00942509"/>
    <w:rsid w:val="009425EA"/>
    <w:rsid w:val="009426E2"/>
    <w:rsid w:val="00942AD2"/>
    <w:rsid w:val="00942C9C"/>
    <w:rsid w:val="00942CBC"/>
    <w:rsid w:val="00942E91"/>
    <w:rsid w:val="00942FC9"/>
    <w:rsid w:val="0094312A"/>
    <w:rsid w:val="00943591"/>
    <w:rsid w:val="00943702"/>
    <w:rsid w:val="0094390C"/>
    <w:rsid w:val="00943924"/>
    <w:rsid w:val="00943C49"/>
    <w:rsid w:val="00943DE8"/>
    <w:rsid w:val="00943EFA"/>
    <w:rsid w:val="00944009"/>
    <w:rsid w:val="0094409D"/>
    <w:rsid w:val="0094418B"/>
    <w:rsid w:val="00944279"/>
    <w:rsid w:val="0094441C"/>
    <w:rsid w:val="00944456"/>
    <w:rsid w:val="0094471B"/>
    <w:rsid w:val="0094487B"/>
    <w:rsid w:val="00944D34"/>
    <w:rsid w:val="00944E10"/>
    <w:rsid w:val="009453FF"/>
    <w:rsid w:val="00945401"/>
    <w:rsid w:val="00945433"/>
    <w:rsid w:val="00945834"/>
    <w:rsid w:val="009459B5"/>
    <w:rsid w:val="00945CD1"/>
    <w:rsid w:val="00945CF2"/>
    <w:rsid w:val="009462F4"/>
    <w:rsid w:val="0094662A"/>
    <w:rsid w:val="0094675F"/>
    <w:rsid w:val="00946822"/>
    <w:rsid w:val="00946B22"/>
    <w:rsid w:val="00946D17"/>
    <w:rsid w:val="00946D6A"/>
    <w:rsid w:val="00946E57"/>
    <w:rsid w:val="00947114"/>
    <w:rsid w:val="00947585"/>
    <w:rsid w:val="009475E8"/>
    <w:rsid w:val="009476DB"/>
    <w:rsid w:val="00947805"/>
    <w:rsid w:val="009479CC"/>
    <w:rsid w:val="00947B97"/>
    <w:rsid w:val="00947D83"/>
    <w:rsid w:val="00947DE1"/>
    <w:rsid w:val="0095012F"/>
    <w:rsid w:val="009502F5"/>
    <w:rsid w:val="009503F2"/>
    <w:rsid w:val="009504E7"/>
    <w:rsid w:val="00950D9A"/>
    <w:rsid w:val="00951070"/>
    <w:rsid w:val="009511F4"/>
    <w:rsid w:val="0095148F"/>
    <w:rsid w:val="009516F1"/>
    <w:rsid w:val="0095170A"/>
    <w:rsid w:val="00951777"/>
    <w:rsid w:val="0095184E"/>
    <w:rsid w:val="0095194A"/>
    <w:rsid w:val="00951A6C"/>
    <w:rsid w:val="00951F22"/>
    <w:rsid w:val="00952440"/>
    <w:rsid w:val="009524E5"/>
    <w:rsid w:val="0095299D"/>
    <w:rsid w:val="00952CFE"/>
    <w:rsid w:val="0095309F"/>
    <w:rsid w:val="00953B26"/>
    <w:rsid w:val="00953FC8"/>
    <w:rsid w:val="009541E0"/>
    <w:rsid w:val="00954373"/>
    <w:rsid w:val="009544F5"/>
    <w:rsid w:val="00954537"/>
    <w:rsid w:val="00954783"/>
    <w:rsid w:val="009548A2"/>
    <w:rsid w:val="009549E3"/>
    <w:rsid w:val="0095515C"/>
    <w:rsid w:val="00955588"/>
    <w:rsid w:val="00955B06"/>
    <w:rsid w:val="00955DA0"/>
    <w:rsid w:val="00955E7D"/>
    <w:rsid w:val="00956179"/>
    <w:rsid w:val="009561A2"/>
    <w:rsid w:val="009562D7"/>
    <w:rsid w:val="00956560"/>
    <w:rsid w:val="009565CE"/>
    <w:rsid w:val="00956702"/>
    <w:rsid w:val="009569E4"/>
    <w:rsid w:val="00956CD7"/>
    <w:rsid w:val="00956D7A"/>
    <w:rsid w:val="00956FEC"/>
    <w:rsid w:val="00957263"/>
    <w:rsid w:val="0095748E"/>
    <w:rsid w:val="009574D1"/>
    <w:rsid w:val="00957B67"/>
    <w:rsid w:val="00957BA5"/>
    <w:rsid w:val="00957DE1"/>
    <w:rsid w:val="00957F5B"/>
    <w:rsid w:val="00957FE5"/>
    <w:rsid w:val="009601E7"/>
    <w:rsid w:val="0096027F"/>
    <w:rsid w:val="00960975"/>
    <w:rsid w:val="00960ABE"/>
    <w:rsid w:val="00960C90"/>
    <w:rsid w:val="0096102D"/>
    <w:rsid w:val="009612B7"/>
    <w:rsid w:val="00961371"/>
    <w:rsid w:val="0096143D"/>
    <w:rsid w:val="0096169E"/>
    <w:rsid w:val="009619F0"/>
    <w:rsid w:val="00961B4B"/>
    <w:rsid w:val="00961D61"/>
    <w:rsid w:val="00961DDD"/>
    <w:rsid w:val="00961ED7"/>
    <w:rsid w:val="00961F22"/>
    <w:rsid w:val="00961F85"/>
    <w:rsid w:val="009620EC"/>
    <w:rsid w:val="009622DA"/>
    <w:rsid w:val="009623BD"/>
    <w:rsid w:val="00962531"/>
    <w:rsid w:val="009626CA"/>
    <w:rsid w:val="00962790"/>
    <w:rsid w:val="00962A32"/>
    <w:rsid w:val="00962B6A"/>
    <w:rsid w:val="00962C06"/>
    <w:rsid w:val="00962C4A"/>
    <w:rsid w:val="00962C61"/>
    <w:rsid w:val="00962D81"/>
    <w:rsid w:val="009630D2"/>
    <w:rsid w:val="0096323D"/>
    <w:rsid w:val="00963809"/>
    <w:rsid w:val="00963946"/>
    <w:rsid w:val="00963B6A"/>
    <w:rsid w:val="00963D45"/>
    <w:rsid w:val="00963FAF"/>
    <w:rsid w:val="009643A9"/>
    <w:rsid w:val="00964466"/>
    <w:rsid w:val="00964A90"/>
    <w:rsid w:val="00964BB2"/>
    <w:rsid w:val="009650E7"/>
    <w:rsid w:val="0096549F"/>
    <w:rsid w:val="009655EF"/>
    <w:rsid w:val="009657DE"/>
    <w:rsid w:val="0096588B"/>
    <w:rsid w:val="00965C37"/>
    <w:rsid w:val="00965C58"/>
    <w:rsid w:val="00965CD5"/>
    <w:rsid w:val="00965CE0"/>
    <w:rsid w:val="00965CFC"/>
    <w:rsid w:val="00966132"/>
    <w:rsid w:val="0096663B"/>
    <w:rsid w:val="0096694E"/>
    <w:rsid w:val="00966956"/>
    <w:rsid w:val="00966D76"/>
    <w:rsid w:val="00966F11"/>
    <w:rsid w:val="0096721B"/>
    <w:rsid w:val="00967349"/>
    <w:rsid w:val="00967597"/>
    <w:rsid w:val="009675B3"/>
    <w:rsid w:val="00967783"/>
    <w:rsid w:val="00967D82"/>
    <w:rsid w:val="00967ECD"/>
    <w:rsid w:val="009700AD"/>
    <w:rsid w:val="009704F6"/>
    <w:rsid w:val="00970767"/>
    <w:rsid w:val="009707F4"/>
    <w:rsid w:val="00970927"/>
    <w:rsid w:val="00970C0E"/>
    <w:rsid w:val="00970C8A"/>
    <w:rsid w:val="00970F3A"/>
    <w:rsid w:val="0097123B"/>
    <w:rsid w:val="009712C0"/>
    <w:rsid w:val="009719D3"/>
    <w:rsid w:val="00971D62"/>
    <w:rsid w:val="00971D9C"/>
    <w:rsid w:val="0097223D"/>
    <w:rsid w:val="009726C4"/>
    <w:rsid w:val="00972786"/>
    <w:rsid w:val="00972867"/>
    <w:rsid w:val="00972A39"/>
    <w:rsid w:val="00972D38"/>
    <w:rsid w:val="00972E11"/>
    <w:rsid w:val="00973037"/>
    <w:rsid w:val="00973203"/>
    <w:rsid w:val="00973344"/>
    <w:rsid w:val="00973692"/>
    <w:rsid w:val="00973C70"/>
    <w:rsid w:val="00973EB6"/>
    <w:rsid w:val="009741A6"/>
    <w:rsid w:val="00974292"/>
    <w:rsid w:val="009742C9"/>
    <w:rsid w:val="00974388"/>
    <w:rsid w:val="00974573"/>
    <w:rsid w:val="009745F8"/>
    <w:rsid w:val="009749B2"/>
    <w:rsid w:val="00974A08"/>
    <w:rsid w:val="00974D38"/>
    <w:rsid w:val="0097502B"/>
    <w:rsid w:val="0097516D"/>
    <w:rsid w:val="009754FE"/>
    <w:rsid w:val="00975A11"/>
    <w:rsid w:val="00975AE7"/>
    <w:rsid w:val="00975B28"/>
    <w:rsid w:val="00975D38"/>
    <w:rsid w:val="00975D40"/>
    <w:rsid w:val="00975E50"/>
    <w:rsid w:val="0097691B"/>
    <w:rsid w:val="00976980"/>
    <w:rsid w:val="00976E33"/>
    <w:rsid w:val="0097707F"/>
    <w:rsid w:val="009771B5"/>
    <w:rsid w:val="00977373"/>
    <w:rsid w:val="00977463"/>
    <w:rsid w:val="00977F8E"/>
    <w:rsid w:val="00977FB2"/>
    <w:rsid w:val="00980217"/>
    <w:rsid w:val="00980329"/>
    <w:rsid w:val="0098099E"/>
    <w:rsid w:val="00980C12"/>
    <w:rsid w:val="00980CA3"/>
    <w:rsid w:val="00980DC2"/>
    <w:rsid w:val="0098124C"/>
    <w:rsid w:val="009814E4"/>
    <w:rsid w:val="00981CB2"/>
    <w:rsid w:val="00981E64"/>
    <w:rsid w:val="0098205B"/>
    <w:rsid w:val="00982099"/>
    <w:rsid w:val="009821DC"/>
    <w:rsid w:val="009821F5"/>
    <w:rsid w:val="00982531"/>
    <w:rsid w:val="00982B98"/>
    <w:rsid w:val="00982C99"/>
    <w:rsid w:val="00982EB5"/>
    <w:rsid w:val="0098356C"/>
    <w:rsid w:val="00983869"/>
    <w:rsid w:val="009838FA"/>
    <w:rsid w:val="00983D17"/>
    <w:rsid w:val="009840F9"/>
    <w:rsid w:val="009840FA"/>
    <w:rsid w:val="00984104"/>
    <w:rsid w:val="009843F5"/>
    <w:rsid w:val="009844E2"/>
    <w:rsid w:val="00984712"/>
    <w:rsid w:val="0098472C"/>
    <w:rsid w:val="00984973"/>
    <w:rsid w:val="00984CE3"/>
    <w:rsid w:val="00984D0D"/>
    <w:rsid w:val="00984FCC"/>
    <w:rsid w:val="0098505B"/>
    <w:rsid w:val="009850C1"/>
    <w:rsid w:val="0098511F"/>
    <w:rsid w:val="00985442"/>
    <w:rsid w:val="00985492"/>
    <w:rsid w:val="00985499"/>
    <w:rsid w:val="00985682"/>
    <w:rsid w:val="009858D9"/>
    <w:rsid w:val="00985AA4"/>
    <w:rsid w:val="00985B43"/>
    <w:rsid w:val="00985C97"/>
    <w:rsid w:val="00985D2D"/>
    <w:rsid w:val="009860A9"/>
    <w:rsid w:val="009861B1"/>
    <w:rsid w:val="00986805"/>
    <w:rsid w:val="00986954"/>
    <w:rsid w:val="00986A91"/>
    <w:rsid w:val="00986B48"/>
    <w:rsid w:val="00986B74"/>
    <w:rsid w:val="00986F1B"/>
    <w:rsid w:val="009876DF"/>
    <w:rsid w:val="0098785F"/>
    <w:rsid w:val="00987AA5"/>
    <w:rsid w:val="00987D34"/>
    <w:rsid w:val="00987DEF"/>
    <w:rsid w:val="009900F2"/>
    <w:rsid w:val="009902AB"/>
    <w:rsid w:val="00990686"/>
    <w:rsid w:val="00990C1E"/>
    <w:rsid w:val="00990D34"/>
    <w:rsid w:val="009911BB"/>
    <w:rsid w:val="00991432"/>
    <w:rsid w:val="009914A1"/>
    <w:rsid w:val="009916A1"/>
    <w:rsid w:val="0099189E"/>
    <w:rsid w:val="00991981"/>
    <w:rsid w:val="00991DBC"/>
    <w:rsid w:val="0099260C"/>
    <w:rsid w:val="0099288C"/>
    <w:rsid w:val="00992989"/>
    <w:rsid w:val="009929F4"/>
    <w:rsid w:val="00992A34"/>
    <w:rsid w:val="00992AEE"/>
    <w:rsid w:val="00992F56"/>
    <w:rsid w:val="009930D4"/>
    <w:rsid w:val="00993393"/>
    <w:rsid w:val="00993947"/>
    <w:rsid w:val="00993A10"/>
    <w:rsid w:val="00993CC1"/>
    <w:rsid w:val="00993F6D"/>
    <w:rsid w:val="00994000"/>
    <w:rsid w:val="0099427B"/>
    <w:rsid w:val="009946B5"/>
    <w:rsid w:val="009946E7"/>
    <w:rsid w:val="00994D97"/>
    <w:rsid w:val="00994E68"/>
    <w:rsid w:val="00994E90"/>
    <w:rsid w:val="0099542B"/>
    <w:rsid w:val="0099548B"/>
    <w:rsid w:val="009955E8"/>
    <w:rsid w:val="00995B60"/>
    <w:rsid w:val="00995C47"/>
    <w:rsid w:val="00995CEF"/>
    <w:rsid w:val="00995F33"/>
    <w:rsid w:val="00995FA8"/>
    <w:rsid w:val="00996392"/>
    <w:rsid w:val="009966EB"/>
    <w:rsid w:val="00996728"/>
    <w:rsid w:val="009967B0"/>
    <w:rsid w:val="00996999"/>
    <w:rsid w:val="00996DAA"/>
    <w:rsid w:val="00996E61"/>
    <w:rsid w:val="00996FF4"/>
    <w:rsid w:val="009970C7"/>
    <w:rsid w:val="00997289"/>
    <w:rsid w:val="009977EB"/>
    <w:rsid w:val="00997848"/>
    <w:rsid w:val="00997909"/>
    <w:rsid w:val="009979CD"/>
    <w:rsid w:val="009979DE"/>
    <w:rsid w:val="00997A58"/>
    <w:rsid w:val="00997B16"/>
    <w:rsid w:val="00997B6D"/>
    <w:rsid w:val="00997EDC"/>
    <w:rsid w:val="00997FF6"/>
    <w:rsid w:val="009A01AE"/>
    <w:rsid w:val="009A01B3"/>
    <w:rsid w:val="009A02E6"/>
    <w:rsid w:val="009A05F8"/>
    <w:rsid w:val="009A0977"/>
    <w:rsid w:val="009A09E7"/>
    <w:rsid w:val="009A0B91"/>
    <w:rsid w:val="009A0BCC"/>
    <w:rsid w:val="009A0CCB"/>
    <w:rsid w:val="009A0CD8"/>
    <w:rsid w:val="009A0E17"/>
    <w:rsid w:val="009A1154"/>
    <w:rsid w:val="009A11B4"/>
    <w:rsid w:val="009A12E5"/>
    <w:rsid w:val="009A1386"/>
    <w:rsid w:val="009A1732"/>
    <w:rsid w:val="009A1B2D"/>
    <w:rsid w:val="009A1DB4"/>
    <w:rsid w:val="009A1EA4"/>
    <w:rsid w:val="009A1F92"/>
    <w:rsid w:val="009A20CE"/>
    <w:rsid w:val="009A2392"/>
    <w:rsid w:val="009A24A8"/>
    <w:rsid w:val="009A25B4"/>
    <w:rsid w:val="009A27DE"/>
    <w:rsid w:val="009A27E8"/>
    <w:rsid w:val="009A28EA"/>
    <w:rsid w:val="009A2A26"/>
    <w:rsid w:val="009A2A33"/>
    <w:rsid w:val="009A2AC4"/>
    <w:rsid w:val="009A2B41"/>
    <w:rsid w:val="009A2BEC"/>
    <w:rsid w:val="009A2E0C"/>
    <w:rsid w:val="009A2F76"/>
    <w:rsid w:val="009A3288"/>
    <w:rsid w:val="009A32BA"/>
    <w:rsid w:val="009A34FB"/>
    <w:rsid w:val="009A35D5"/>
    <w:rsid w:val="009A3884"/>
    <w:rsid w:val="009A3963"/>
    <w:rsid w:val="009A3A9A"/>
    <w:rsid w:val="009A3AFB"/>
    <w:rsid w:val="009A3D2F"/>
    <w:rsid w:val="009A3DB2"/>
    <w:rsid w:val="009A3EF5"/>
    <w:rsid w:val="009A3F93"/>
    <w:rsid w:val="009A40E3"/>
    <w:rsid w:val="009A45E3"/>
    <w:rsid w:val="009A4765"/>
    <w:rsid w:val="009A47D8"/>
    <w:rsid w:val="009A4881"/>
    <w:rsid w:val="009A4ADE"/>
    <w:rsid w:val="009A52F1"/>
    <w:rsid w:val="009A540C"/>
    <w:rsid w:val="009A5611"/>
    <w:rsid w:val="009A5685"/>
    <w:rsid w:val="009A56AD"/>
    <w:rsid w:val="009A576D"/>
    <w:rsid w:val="009A576E"/>
    <w:rsid w:val="009A5901"/>
    <w:rsid w:val="009A595D"/>
    <w:rsid w:val="009A5A0A"/>
    <w:rsid w:val="009A5A93"/>
    <w:rsid w:val="009A5D8B"/>
    <w:rsid w:val="009A618D"/>
    <w:rsid w:val="009A62F0"/>
    <w:rsid w:val="009A66F2"/>
    <w:rsid w:val="009A684A"/>
    <w:rsid w:val="009A6A4B"/>
    <w:rsid w:val="009A6A7B"/>
    <w:rsid w:val="009A6CD5"/>
    <w:rsid w:val="009A6E04"/>
    <w:rsid w:val="009A7170"/>
    <w:rsid w:val="009A71D4"/>
    <w:rsid w:val="009A780B"/>
    <w:rsid w:val="009A781E"/>
    <w:rsid w:val="009A785E"/>
    <w:rsid w:val="009A7E10"/>
    <w:rsid w:val="009A7F08"/>
    <w:rsid w:val="009B00AB"/>
    <w:rsid w:val="009B054C"/>
    <w:rsid w:val="009B055C"/>
    <w:rsid w:val="009B05A8"/>
    <w:rsid w:val="009B09A9"/>
    <w:rsid w:val="009B0AE6"/>
    <w:rsid w:val="009B0D0A"/>
    <w:rsid w:val="009B103C"/>
    <w:rsid w:val="009B128B"/>
    <w:rsid w:val="009B13C3"/>
    <w:rsid w:val="009B1776"/>
    <w:rsid w:val="009B1851"/>
    <w:rsid w:val="009B19D5"/>
    <w:rsid w:val="009B1C2E"/>
    <w:rsid w:val="009B1E8E"/>
    <w:rsid w:val="009B1F7D"/>
    <w:rsid w:val="009B1F87"/>
    <w:rsid w:val="009B2158"/>
    <w:rsid w:val="009B23F1"/>
    <w:rsid w:val="009B242E"/>
    <w:rsid w:val="009B24A7"/>
    <w:rsid w:val="009B25CE"/>
    <w:rsid w:val="009B2714"/>
    <w:rsid w:val="009B2830"/>
    <w:rsid w:val="009B2AEE"/>
    <w:rsid w:val="009B2B61"/>
    <w:rsid w:val="009B358A"/>
    <w:rsid w:val="009B3710"/>
    <w:rsid w:val="009B3857"/>
    <w:rsid w:val="009B3C27"/>
    <w:rsid w:val="009B3D9C"/>
    <w:rsid w:val="009B3F53"/>
    <w:rsid w:val="009B401F"/>
    <w:rsid w:val="009B4273"/>
    <w:rsid w:val="009B432D"/>
    <w:rsid w:val="009B43AF"/>
    <w:rsid w:val="009B43EE"/>
    <w:rsid w:val="009B447B"/>
    <w:rsid w:val="009B4488"/>
    <w:rsid w:val="009B469C"/>
    <w:rsid w:val="009B474A"/>
    <w:rsid w:val="009B4881"/>
    <w:rsid w:val="009B48AB"/>
    <w:rsid w:val="009B499E"/>
    <w:rsid w:val="009B4A51"/>
    <w:rsid w:val="009B4C71"/>
    <w:rsid w:val="009B4D47"/>
    <w:rsid w:val="009B4E7A"/>
    <w:rsid w:val="009B559B"/>
    <w:rsid w:val="009B5E2F"/>
    <w:rsid w:val="009B5E8A"/>
    <w:rsid w:val="009B6100"/>
    <w:rsid w:val="009B641D"/>
    <w:rsid w:val="009B6501"/>
    <w:rsid w:val="009B66D7"/>
    <w:rsid w:val="009B66ED"/>
    <w:rsid w:val="009B6B43"/>
    <w:rsid w:val="009B6BCC"/>
    <w:rsid w:val="009B6C53"/>
    <w:rsid w:val="009B6DBF"/>
    <w:rsid w:val="009B7061"/>
    <w:rsid w:val="009B70DF"/>
    <w:rsid w:val="009B7201"/>
    <w:rsid w:val="009B73B4"/>
    <w:rsid w:val="009B74BE"/>
    <w:rsid w:val="009B7523"/>
    <w:rsid w:val="009B75DB"/>
    <w:rsid w:val="009B7614"/>
    <w:rsid w:val="009B76E8"/>
    <w:rsid w:val="009B791E"/>
    <w:rsid w:val="009B7959"/>
    <w:rsid w:val="009B7C82"/>
    <w:rsid w:val="009B7F38"/>
    <w:rsid w:val="009C01FA"/>
    <w:rsid w:val="009C047D"/>
    <w:rsid w:val="009C04E0"/>
    <w:rsid w:val="009C0642"/>
    <w:rsid w:val="009C0A67"/>
    <w:rsid w:val="009C0D01"/>
    <w:rsid w:val="009C0DEC"/>
    <w:rsid w:val="009C1350"/>
    <w:rsid w:val="009C1C04"/>
    <w:rsid w:val="009C1D2B"/>
    <w:rsid w:val="009C1FB9"/>
    <w:rsid w:val="009C2319"/>
    <w:rsid w:val="009C26F6"/>
    <w:rsid w:val="009C2832"/>
    <w:rsid w:val="009C2A03"/>
    <w:rsid w:val="009C2B49"/>
    <w:rsid w:val="009C2BF1"/>
    <w:rsid w:val="009C2D3D"/>
    <w:rsid w:val="009C3114"/>
    <w:rsid w:val="009C3279"/>
    <w:rsid w:val="009C3341"/>
    <w:rsid w:val="009C33BE"/>
    <w:rsid w:val="009C33DF"/>
    <w:rsid w:val="009C34A2"/>
    <w:rsid w:val="009C3A16"/>
    <w:rsid w:val="009C3D1F"/>
    <w:rsid w:val="009C4081"/>
    <w:rsid w:val="009C4139"/>
    <w:rsid w:val="009C4156"/>
    <w:rsid w:val="009C47C8"/>
    <w:rsid w:val="009C49A7"/>
    <w:rsid w:val="009C49AD"/>
    <w:rsid w:val="009C4A08"/>
    <w:rsid w:val="009C4A40"/>
    <w:rsid w:val="009C4A4F"/>
    <w:rsid w:val="009C4C98"/>
    <w:rsid w:val="009C4E3F"/>
    <w:rsid w:val="009C4E71"/>
    <w:rsid w:val="009C4ED2"/>
    <w:rsid w:val="009C5227"/>
    <w:rsid w:val="009C56D2"/>
    <w:rsid w:val="009C578D"/>
    <w:rsid w:val="009C58D8"/>
    <w:rsid w:val="009C5943"/>
    <w:rsid w:val="009C5AB8"/>
    <w:rsid w:val="009C5AC0"/>
    <w:rsid w:val="009C5C09"/>
    <w:rsid w:val="009C5C29"/>
    <w:rsid w:val="009C5FA4"/>
    <w:rsid w:val="009C632D"/>
    <w:rsid w:val="009C6449"/>
    <w:rsid w:val="009C6997"/>
    <w:rsid w:val="009C6A65"/>
    <w:rsid w:val="009C737B"/>
    <w:rsid w:val="009C741A"/>
    <w:rsid w:val="009C74A2"/>
    <w:rsid w:val="009C761C"/>
    <w:rsid w:val="009C763E"/>
    <w:rsid w:val="009C76A8"/>
    <w:rsid w:val="009C79D2"/>
    <w:rsid w:val="009C7B3A"/>
    <w:rsid w:val="009C7C64"/>
    <w:rsid w:val="009C7DEA"/>
    <w:rsid w:val="009C7EB9"/>
    <w:rsid w:val="009D0028"/>
    <w:rsid w:val="009D0158"/>
    <w:rsid w:val="009D01C7"/>
    <w:rsid w:val="009D02D0"/>
    <w:rsid w:val="009D064F"/>
    <w:rsid w:val="009D093E"/>
    <w:rsid w:val="009D0C14"/>
    <w:rsid w:val="009D0E91"/>
    <w:rsid w:val="009D0EC3"/>
    <w:rsid w:val="009D1026"/>
    <w:rsid w:val="009D1138"/>
    <w:rsid w:val="009D12C1"/>
    <w:rsid w:val="009D1596"/>
    <w:rsid w:val="009D17FF"/>
    <w:rsid w:val="009D1989"/>
    <w:rsid w:val="009D1BCA"/>
    <w:rsid w:val="009D20AD"/>
    <w:rsid w:val="009D2227"/>
    <w:rsid w:val="009D23AA"/>
    <w:rsid w:val="009D2998"/>
    <w:rsid w:val="009D2A83"/>
    <w:rsid w:val="009D2ADA"/>
    <w:rsid w:val="009D2E37"/>
    <w:rsid w:val="009D2F99"/>
    <w:rsid w:val="009D3077"/>
    <w:rsid w:val="009D319E"/>
    <w:rsid w:val="009D3262"/>
    <w:rsid w:val="009D3780"/>
    <w:rsid w:val="009D3801"/>
    <w:rsid w:val="009D396A"/>
    <w:rsid w:val="009D3BAA"/>
    <w:rsid w:val="009D3C9A"/>
    <w:rsid w:val="009D3CA7"/>
    <w:rsid w:val="009D3DDD"/>
    <w:rsid w:val="009D3F70"/>
    <w:rsid w:val="009D43D7"/>
    <w:rsid w:val="009D44B7"/>
    <w:rsid w:val="009D46EC"/>
    <w:rsid w:val="009D488D"/>
    <w:rsid w:val="009D48E6"/>
    <w:rsid w:val="009D519A"/>
    <w:rsid w:val="009D53B9"/>
    <w:rsid w:val="009D543D"/>
    <w:rsid w:val="009D54AF"/>
    <w:rsid w:val="009D5799"/>
    <w:rsid w:val="009D57D1"/>
    <w:rsid w:val="009D59A6"/>
    <w:rsid w:val="009D59DE"/>
    <w:rsid w:val="009D5A42"/>
    <w:rsid w:val="009D5AB0"/>
    <w:rsid w:val="009D5FEA"/>
    <w:rsid w:val="009D60F5"/>
    <w:rsid w:val="009D6145"/>
    <w:rsid w:val="009D6620"/>
    <w:rsid w:val="009D669D"/>
    <w:rsid w:val="009D673C"/>
    <w:rsid w:val="009D702A"/>
    <w:rsid w:val="009D7143"/>
    <w:rsid w:val="009D75C9"/>
    <w:rsid w:val="009D7761"/>
    <w:rsid w:val="009D7936"/>
    <w:rsid w:val="009D7B38"/>
    <w:rsid w:val="009E0016"/>
    <w:rsid w:val="009E01B3"/>
    <w:rsid w:val="009E0662"/>
    <w:rsid w:val="009E1079"/>
    <w:rsid w:val="009E1365"/>
    <w:rsid w:val="009E13F8"/>
    <w:rsid w:val="009E1420"/>
    <w:rsid w:val="009E1679"/>
    <w:rsid w:val="009E1B03"/>
    <w:rsid w:val="009E1B50"/>
    <w:rsid w:val="009E1E6C"/>
    <w:rsid w:val="009E1EAB"/>
    <w:rsid w:val="009E2329"/>
    <w:rsid w:val="009E2397"/>
    <w:rsid w:val="009E2407"/>
    <w:rsid w:val="009E2B85"/>
    <w:rsid w:val="009E321C"/>
    <w:rsid w:val="009E349C"/>
    <w:rsid w:val="009E35C0"/>
    <w:rsid w:val="009E3793"/>
    <w:rsid w:val="009E3886"/>
    <w:rsid w:val="009E39E7"/>
    <w:rsid w:val="009E3DF8"/>
    <w:rsid w:val="009E3F59"/>
    <w:rsid w:val="009E3F87"/>
    <w:rsid w:val="009E3FEB"/>
    <w:rsid w:val="009E4225"/>
    <w:rsid w:val="009E42E9"/>
    <w:rsid w:val="009E43F0"/>
    <w:rsid w:val="009E49CE"/>
    <w:rsid w:val="009E4CA3"/>
    <w:rsid w:val="009E4DCE"/>
    <w:rsid w:val="009E4FFE"/>
    <w:rsid w:val="009E5049"/>
    <w:rsid w:val="009E51B4"/>
    <w:rsid w:val="009E51BA"/>
    <w:rsid w:val="009E536D"/>
    <w:rsid w:val="009E545C"/>
    <w:rsid w:val="009E572E"/>
    <w:rsid w:val="009E5915"/>
    <w:rsid w:val="009E5C51"/>
    <w:rsid w:val="009E5DBD"/>
    <w:rsid w:val="009E5EC9"/>
    <w:rsid w:val="009E635B"/>
    <w:rsid w:val="009E63F6"/>
    <w:rsid w:val="009E64B6"/>
    <w:rsid w:val="009E6738"/>
    <w:rsid w:val="009E6833"/>
    <w:rsid w:val="009E6A07"/>
    <w:rsid w:val="009E6A7D"/>
    <w:rsid w:val="009E6AF9"/>
    <w:rsid w:val="009E6B6D"/>
    <w:rsid w:val="009E6C7E"/>
    <w:rsid w:val="009E6D63"/>
    <w:rsid w:val="009E6D64"/>
    <w:rsid w:val="009E7002"/>
    <w:rsid w:val="009E714B"/>
    <w:rsid w:val="009E7359"/>
    <w:rsid w:val="009E7A48"/>
    <w:rsid w:val="009F0AEC"/>
    <w:rsid w:val="009F0D2F"/>
    <w:rsid w:val="009F0E7A"/>
    <w:rsid w:val="009F0F68"/>
    <w:rsid w:val="009F12E4"/>
    <w:rsid w:val="009F1346"/>
    <w:rsid w:val="009F1933"/>
    <w:rsid w:val="009F1984"/>
    <w:rsid w:val="009F1ABF"/>
    <w:rsid w:val="009F1DD1"/>
    <w:rsid w:val="009F2088"/>
    <w:rsid w:val="009F22DA"/>
    <w:rsid w:val="009F250C"/>
    <w:rsid w:val="009F277E"/>
    <w:rsid w:val="009F2BF7"/>
    <w:rsid w:val="009F2DA1"/>
    <w:rsid w:val="009F2DFE"/>
    <w:rsid w:val="009F3029"/>
    <w:rsid w:val="009F34BB"/>
    <w:rsid w:val="009F38A7"/>
    <w:rsid w:val="009F3B71"/>
    <w:rsid w:val="009F3C28"/>
    <w:rsid w:val="009F3E2E"/>
    <w:rsid w:val="009F4172"/>
    <w:rsid w:val="009F41E5"/>
    <w:rsid w:val="009F45B7"/>
    <w:rsid w:val="009F463E"/>
    <w:rsid w:val="009F4660"/>
    <w:rsid w:val="009F4662"/>
    <w:rsid w:val="009F4668"/>
    <w:rsid w:val="009F475F"/>
    <w:rsid w:val="009F4AA4"/>
    <w:rsid w:val="009F4D29"/>
    <w:rsid w:val="009F4EF7"/>
    <w:rsid w:val="009F5067"/>
    <w:rsid w:val="009F515B"/>
    <w:rsid w:val="009F5338"/>
    <w:rsid w:val="009F547C"/>
    <w:rsid w:val="009F594A"/>
    <w:rsid w:val="009F5CB5"/>
    <w:rsid w:val="009F5D5D"/>
    <w:rsid w:val="009F5EC1"/>
    <w:rsid w:val="009F637C"/>
    <w:rsid w:val="009F6512"/>
    <w:rsid w:val="009F6557"/>
    <w:rsid w:val="009F66AD"/>
    <w:rsid w:val="009F6AA6"/>
    <w:rsid w:val="009F6B2A"/>
    <w:rsid w:val="009F6F46"/>
    <w:rsid w:val="009F7080"/>
    <w:rsid w:val="009F70A4"/>
    <w:rsid w:val="009F70AF"/>
    <w:rsid w:val="009F7434"/>
    <w:rsid w:val="009F794A"/>
    <w:rsid w:val="009F7A3D"/>
    <w:rsid w:val="009F7BBC"/>
    <w:rsid w:val="00A00030"/>
    <w:rsid w:val="00A00039"/>
    <w:rsid w:val="00A00509"/>
    <w:rsid w:val="00A0068E"/>
    <w:rsid w:val="00A00BCB"/>
    <w:rsid w:val="00A00BE1"/>
    <w:rsid w:val="00A00D5D"/>
    <w:rsid w:val="00A0103D"/>
    <w:rsid w:val="00A01045"/>
    <w:rsid w:val="00A01550"/>
    <w:rsid w:val="00A01647"/>
    <w:rsid w:val="00A01774"/>
    <w:rsid w:val="00A0179B"/>
    <w:rsid w:val="00A01857"/>
    <w:rsid w:val="00A01ADC"/>
    <w:rsid w:val="00A01E18"/>
    <w:rsid w:val="00A020AA"/>
    <w:rsid w:val="00A020FC"/>
    <w:rsid w:val="00A026D7"/>
    <w:rsid w:val="00A027CD"/>
    <w:rsid w:val="00A029FC"/>
    <w:rsid w:val="00A02D20"/>
    <w:rsid w:val="00A02F01"/>
    <w:rsid w:val="00A03082"/>
    <w:rsid w:val="00A0338B"/>
    <w:rsid w:val="00A0350D"/>
    <w:rsid w:val="00A039F0"/>
    <w:rsid w:val="00A03AFF"/>
    <w:rsid w:val="00A03CAB"/>
    <w:rsid w:val="00A03CBF"/>
    <w:rsid w:val="00A03D84"/>
    <w:rsid w:val="00A03FF3"/>
    <w:rsid w:val="00A04097"/>
    <w:rsid w:val="00A0409C"/>
    <w:rsid w:val="00A04133"/>
    <w:rsid w:val="00A04202"/>
    <w:rsid w:val="00A0425B"/>
    <w:rsid w:val="00A045D4"/>
    <w:rsid w:val="00A04619"/>
    <w:rsid w:val="00A046B5"/>
    <w:rsid w:val="00A0493B"/>
    <w:rsid w:val="00A049E8"/>
    <w:rsid w:val="00A04A69"/>
    <w:rsid w:val="00A04A73"/>
    <w:rsid w:val="00A04C13"/>
    <w:rsid w:val="00A04C2C"/>
    <w:rsid w:val="00A04F6A"/>
    <w:rsid w:val="00A0507C"/>
    <w:rsid w:val="00A05174"/>
    <w:rsid w:val="00A054AD"/>
    <w:rsid w:val="00A0568E"/>
    <w:rsid w:val="00A056DC"/>
    <w:rsid w:val="00A05819"/>
    <w:rsid w:val="00A05A66"/>
    <w:rsid w:val="00A05B1E"/>
    <w:rsid w:val="00A05B61"/>
    <w:rsid w:val="00A062A2"/>
    <w:rsid w:val="00A062C4"/>
    <w:rsid w:val="00A0634B"/>
    <w:rsid w:val="00A06B8A"/>
    <w:rsid w:val="00A06D36"/>
    <w:rsid w:val="00A070D7"/>
    <w:rsid w:val="00A073F5"/>
    <w:rsid w:val="00A0758F"/>
    <w:rsid w:val="00A0797A"/>
    <w:rsid w:val="00A07A4A"/>
    <w:rsid w:val="00A07A6E"/>
    <w:rsid w:val="00A07A73"/>
    <w:rsid w:val="00A07C5C"/>
    <w:rsid w:val="00A07C62"/>
    <w:rsid w:val="00A07C72"/>
    <w:rsid w:val="00A07F68"/>
    <w:rsid w:val="00A1000C"/>
    <w:rsid w:val="00A10307"/>
    <w:rsid w:val="00A103B9"/>
    <w:rsid w:val="00A1086E"/>
    <w:rsid w:val="00A1099C"/>
    <w:rsid w:val="00A10C3F"/>
    <w:rsid w:val="00A10D7A"/>
    <w:rsid w:val="00A10F43"/>
    <w:rsid w:val="00A11731"/>
    <w:rsid w:val="00A11B40"/>
    <w:rsid w:val="00A11B59"/>
    <w:rsid w:val="00A11B8D"/>
    <w:rsid w:val="00A11C19"/>
    <w:rsid w:val="00A12358"/>
    <w:rsid w:val="00A12BC5"/>
    <w:rsid w:val="00A12C15"/>
    <w:rsid w:val="00A12DB6"/>
    <w:rsid w:val="00A1302C"/>
    <w:rsid w:val="00A13486"/>
    <w:rsid w:val="00A137EE"/>
    <w:rsid w:val="00A13920"/>
    <w:rsid w:val="00A13E68"/>
    <w:rsid w:val="00A13FBB"/>
    <w:rsid w:val="00A1410C"/>
    <w:rsid w:val="00A14396"/>
    <w:rsid w:val="00A14522"/>
    <w:rsid w:val="00A147D6"/>
    <w:rsid w:val="00A148C6"/>
    <w:rsid w:val="00A149FF"/>
    <w:rsid w:val="00A14DF4"/>
    <w:rsid w:val="00A14E36"/>
    <w:rsid w:val="00A152AF"/>
    <w:rsid w:val="00A15505"/>
    <w:rsid w:val="00A15660"/>
    <w:rsid w:val="00A15A32"/>
    <w:rsid w:val="00A15BF8"/>
    <w:rsid w:val="00A15CCC"/>
    <w:rsid w:val="00A15D89"/>
    <w:rsid w:val="00A15DCE"/>
    <w:rsid w:val="00A15F3F"/>
    <w:rsid w:val="00A161D2"/>
    <w:rsid w:val="00A16288"/>
    <w:rsid w:val="00A166A6"/>
    <w:rsid w:val="00A1697B"/>
    <w:rsid w:val="00A16AE8"/>
    <w:rsid w:val="00A16D43"/>
    <w:rsid w:val="00A171E0"/>
    <w:rsid w:val="00A171E5"/>
    <w:rsid w:val="00A172CC"/>
    <w:rsid w:val="00A173EC"/>
    <w:rsid w:val="00A1768F"/>
    <w:rsid w:val="00A176B7"/>
    <w:rsid w:val="00A1787B"/>
    <w:rsid w:val="00A17C0F"/>
    <w:rsid w:val="00A17C9C"/>
    <w:rsid w:val="00A17E43"/>
    <w:rsid w:val="00A17EEB"/>
    <w:rsid w:val="00A20694"/>
    <w:rsid w:val="00A208A9"/>
    <w:rsid w:val="00A20F8B"/>
    <w:rsid w:val="00A21429"/>
    <w:rsid w:val="00A2172A"/>
    <w:rsid w:val="00A217B5"/>
    <w:rsid w:val="00A21D9A"/>
    <w:rsid w:val="00A21DAC"/>
    <w:rsid w:val="00A22146"/>
    <w:rsid w:val="00A2244B"/>
    <w:rsid w:val="00A2268A"/>
    <w:rsid w:val="00A226F3"/>
    <w:rsid w:val="00A22758"/>
    <w:rsid w:val="00A22864"/>
    <w:rsid w:val="00A228BD"/>
    <w:rsid w:val="00A229A1"/>
    <w:rsid w:val="00A22B29"/>
    <w:rsid w:val="00A22F76"/>
    <w:rsid w:val="00A23184"/>
    <w:rsid w:val="00A23367"/>
    <w:rsid w:val="00A236AA"/>
    <w:rsid w:val="00A23909"/>
    <w:rsid w:val="00A23BDD"/>
    <w:rsid w:val="00A23EA4"/>
    <w:rsid w:val="00A24521"/>
    <w:rsid w:val="00A245C8"/>
    <w:rsid w:val="00A24839"/>
    <w:rsid w:val="00A24BBE"/>
    <w:rsid w:val="00A24BDC"/>
    <w:rsid w:val="00A24E69"/>
    <w:rsid w:val="00A24FB9"/>
    <w:rsid w:val="00A2539C"/>
    <w:rsid w:val="00A2544D"/>
    <w:rsid w:val="00A25854"/>
    <w:rsid w:val="00A2592E"/>
    <w:rsid w:val="00A25BAA"/>
    <w:rsid w:val="00A25CFA"/>
    <w:rsid w:val="00A25DF2"/>
    <w:rsid w:val="00A25EED"/>
    <w:rsid w:val="00A266AA"/>
    <w:rsid w:val="00A269A7"/>
    <w:rsid w:val="00A269AD"/>
    <w:rsid w:val="00A26BB4"/>
    <w:rsid w:val="00A26C8B"/>
    <w:rsid w:val="00A26DE0"/>
    <w:rsid w:val="00A26FE8"/>
    <w:rsid w:val="00A2719E"/>
    <w:rsid w:val="00A2736D"/>
    <w:rsid w:val="00A273A8"/>
    <w:rsid w:val="00A27EE6"/>
    <w:rsid w:val="00A30082"/>
    <w:rsid w:val="00A3034D"/>
    <w:rsid w:val="00A3058E"/>
    <w:rsid w:val="00A3066D"/>
    <w:rsid w:val="00A30847"/>
    <w:rsid w:val="00A30952"/>
    <w:rsid w:val="00A30A7B"/>
    <w:rsid w:val="00A30E39"/>
    <w:rsid w:val="00A30E5F"/>
    <w:rsid w:val="00A31693"/>
    <w:rsid w:val="00A316A5"/>
    <w:rsid w:val="00A317BE"/>
    <w:rsid w:val="00A318D1"/>
    <w:rsid w:val="00A31AEE"/>
    <w:rsid w:val="00A31C34"/>
    <w:rsid w:val="00A31C67"/>
    <w:rsid w:val="00A32050"/>
    <w:rsid w:val="00A320AE"/>
    <w:rsid w:val="00A322E7"/>
    <w:rsid w:val="00A3233B"/>
    <w:rsid w:val="00A32387"/>
    <w:rsid w:val="00A323B4"/>
    <w:rsid w:val="00A323F2"/>
    <w:rsid w:val="00A32568"/>
    <w:rsid w:val="00A3270F"/>
    <w:rsid w:val="00A3276C"/>
    <w:rsid w:val="00A327DF"/>
    <w:rsid w:val="00A32F7D"/>
    <w:rsid w:val="00A330F7"/>
    <w:rsid w:val="00A33295"/>
    <w:rsid w:val="00A33341"/>
    <w:rsid w:val="00A33436"/>
    <w:rsid w:val="00A3359B"/>
    <w:rsid w:val="00A335CD"/>
    <w:rsid w:val="00A3363B"/>
    <w:rsid w:val="00A336A8"/>
    <w:rsid w:val="00A339C8"/>
    <w:rsid w:val="00A339F2"/>
    <w:rsid w:val="00A33BA9"/>
    <w:rsid w:val="00A3424D"/>
    <w:rsid w:val="00A34828"/>
    <w:rsid w:val="00A34891"/>
    <w:rsid w:val="00A348A5"/>
    <w:rsid w:val="00A349D8"/>
    <w:rsid w:val="00A34A8D"/>
    <w:rsid w:val="00A34C10"/>
    <w:rsid w:val="00A34EB0"/>
    <w:rsid w:val="00A35048"/>
    <w:rsid w:val="00A351AC"/>
    <w:rsid w:val="00A351F3"/>
    <w:rsid w:val="00A352C6"/>
    <w:rsid w:val="00A356FF"/>
    <w:rsid w:val="00A358BF"/>
    <w:rsid w:val="00A35B87"/>
    <w:rsid w:val="00A35CA1"/>
    <w:rsid w:val="00A35F4A"/>
    <w:rsid w:val="00A35F66"/>
    <w:rsid w:val="00A363DA"/>
    <w:rsid w:val="00A3672D"/>
    <w:rsid w:val="00A36748"/>
    <w:rsid w:val="00A36951"/>
    <w:rsid w:val="00A36957"/>
    <w:rsid w:val="00A3698F"/>
    <w:rsid w:val="00A36C91"/>
    <w:rsid w:val="00A36DE3"/>
    <w:rsid w:val="00A36EC6"/>
    <w:rsid w:val="00A3713F"/>
    <w:rsid w:val="00A37334"/>
    <w:rsid w:val="00A3742A"/>
    <w:rsid w:val="00A374E6"/>
    <w:rsid w:val="00A37830"/>
    <w:rsid w:val="00A37836"/>
    <w:rsid w:val="00A37E1D"/>
    <w:rsid w:val="00A37FC7"/>
    <w:rsid w:val="00A40735"/>
    <w:rsid w:val="00A40C3B"/>
    <w:rsid w:val="00A40FA8"/>
    <w:rsid w:val="00A41363"/>
    <w:rsid w:val="00A4149B"/>
    <w:rsid w:val="00A41573"/>
    <w:rsid w:val="00A41636"/>
    <w:rsid w:val="00A416C8"/>
    <w:rsid w:val="00A41711"/>
    <w:rsid w:val="00A41A0A"/>
    <w:rsid w:val="00A41C0B"/>
    <w:rsid w:val="00A42020"/>
    <w:rsid w:val="00A420BA"/>
    <w:rsid w:val="00A4227F"/>
    <w:rsid w:val="00A42636"/>
    <w:rsid w:val="00A42864"/>
    <w:rsid w:val="00A4299A"/>
    <w:rsid w:val="00A429A0"/>
    <w:rsid w:val="00A42CD4"/>
    <w:rsid w:val="00A42F44"/>
    <w:rsid w:val="00A433E7"/>
    <w:rsid w:val="00A436F7"/>
    <w:rsid w:val="00A43B5D"/>
    <w:rsid w:val="00A43C63"/>
    <w:rsid w:val="00A43D65"/>
    <w:rsid w:val="00A44048"/>
    <w:rsid w:val="00A4416F"/>
    <w:rsid w:val="00A441D9"/>
    <w:rsid w:val="00A44201"/>
    <w:rsid w:val="00A44415"/>
    <w:rsid w:val="00A444EC"/>
    <w:rsid w:val="00A449BA"/>
    <w:rsid w:val="00A44BEF"/>
    <w:rsid w:val="00A44C8C"/>
    <w:rsid w:val="00A44DA7"/>
    <w:rsid w:val="00A45083"/>
    <w:rsid w:val="00A45234"/>
    <w:rsid w:val="00A454FD"/>
    <w:rsid w:val="00A45538"/>
    <w:rsid w:val="00A45636"/>
    <w:rsid w:val="00A4573F"/>
    <w:rsid w:val="00A4575B"/>
    <w:rsid w:val="00A45B7C"/>
    <w:rsid w:val="00A45CB4"/>
    <w:rsid w:val="00A45F47"/>
    <w:rsid w:val="00A4609D"/>
    <w:rsid w:val="00A460BD"/>
    <w:rsid w:val="00A460BE"/>
    <w:rsid w:val="00A46208"/>
    <w:rsid w:val="00A4672F"/>
    <w:rsid w:val="00A46A9D"/>
    <w:rsid w:val="00A46BC1"/>
    <w:rsid w:val="00A46CBC"/>
    <w:rsid w:val="00A46EDD"/>
    <w:rsid w:val="00A46F35"/>
    <w:rsid w:val="00A471FD"/>
    <w:rsid w:val="00A473AA"/>
    <w:rsid w:val="00A47537"/>
    <w:rsid w:val="00A476FB"/>
    <w:rsid w:val="00A47D3F"/>
    <w:rsid w:val="00A47F1E"/>
    <w:rsid w:val="00A5028B"/>
    <w:rsid w:val="00A502AC"/>
    <w:rsid w:val="00A50B44"/>
    <w:rsid w:val="00A51034"/>
    <w:rsid w:val="00A515DE"/>
    <w:rsid w:val="00A51609"/>
    <w:rsid w:val="00A5168B"/>
    <w:rsid w:val="00A51AD8"/>
    <w:rsid w:val="00A51FBD"/>
    <w:rsid w:val="00A52039"/>
    <w:rsid w:val="00A52126"/>
    <w:rsid w:val="00A52245"/>
    <w:rsid w:val="00A528A5"/>
    <w:rsid w:val="00A52F37"/>
    <w:rsid w:val="00A5318B"/>
    <w:rsid w:val="00A53260"/>
    <w:rsid w:val="00A53293"/>
    <w:rsid w:val="00A5343C"/>
    <w:rsid w:val="00A534DA"/>
    <w:rsid w:val="00A5374D"/>
    <w:rsid w:val="00A5378C"/>
    <w:rsid w:val="00A5398E"/>
    <w:rsid w:val="00A53B0D"/>
    <w:rsid w:val="00A53B3F"/>
    <w:rsid w:val="00A53EB4"/>
    <w:rsid w:val="00A541B3"/>
    <w:rsid w:val="00A54348"/>
    <w:rsid w:val="00A54574"/>
    <w:rsid w:val="00A546D1"/>
    <w:rsid w:val="00A54F1B"/>
    <w:rsid w:val="00A55857"/>
    <w:rsid w:val="00A55A0C"/>
    <w:rsid w:val="00A55D21"/>
    <w:rsid w:val="00A55D5A"/>
    <w:rsid w:val="00A55DDB"/>
    <w:rsid w:val="00A561B5"/>
    <w:rsid w:val="00A56458"/>
    <w:rsid w:val="00A5654F"/>
    <w:rsid w:val="00A5668C"/>
    <w:rsid w:val="00A566C7"/>
    <w:rsid w:val="00A56B85"/>
    <w:rsid w:val="00A56CE4"/>
    <w:rsid w:val="00A56D1B"/>
    <w:rsid w:val="00A56D5B"/>
    <w:rsid w:val="00A56EC5"/>
    <w:rsid w:val="00A56F2C"/>
    <w:rsid w:val="00A56FD9"/>
    <w:rsid w:val="00A572AC"/>
    <w:rsid w:val="00A5735B"/>
    <w:rsid w:val="00A573B7"/>
    <w:rsid w:val="00A57486"/>
    <w:rsid w:val="00A57BEC"/>
    <w:rsid w:val="00A600DC"/>
    <w:rsid w:val="00A60BE5"/>
    <w:rsid w:val="00A60C9C"/>
    <w:rsid w:val="00A60CD5"/>
    <w:rsid w:val="00A60D4B"/>
    <w:rsid w:val="00A60DA4"/>
    <w:rsid w:val="00A60EC0"/>
    <w:rsid w:val="00A60FEB"/>
    <w:rsid w:val="00A61A45"/>
    <w:rsid w:val="00A61AB0"/>
    <w:rsid w:val="00A61BFD"/>
    <w:rsid w:val="00A61C0F"/>
    <w:rsid w:val="00A61DBF"/>
    <w:rsid w:val="00A61E72"/>
    <w:rsid w:val="00A6219C"/>
    <w:rsid w:val="00A6275E"/>
    <w:rsid w:val="00A62A60"/>
    <w:rsid w:val="00A6316F"/>
    <w:rsid w:val="00A634AC"/>
    <w:rsid w:val="00A63649"/>
    <w:rsid w:val="00A63A6F"/>
    <w:rsid w:val="00A63F1D"/>
    <w:rsid w:val="00A640C0"/>
    <w:rsid w:val="00A6456D"/>
    <w:rsid w:val="00A64850"/>
    <w:rsid w:val="00A64AF1"/>
    <w:rsid w:val="00A64E0B"/>
    <w:rsid w:val="00A65121"/>
    <w:rsid w:val="00A652D7"/>
    <w:rsid w:val="00A654C7"/>
    <w:rsid w:val="00A654CA"/>
    <w:rsid w:val="00A65602"/>
    <w:rsid w:val="00A65776"/>
    <w:rsid w:val="00A65AF8"/>
    <w:rsid w:val="00A65C1B"/>
    <w:rsid w:val="00A65E07"/>
    <w:rsid w:val="00A65EE5"/>
    <w:rsid w:val="00A662E0"/>
    <w:rsid w:val="00A663FD"/>
    <w:rsid w:val="00A66865"/>
    <w:rsid w:val="00A66D99"/>
    <w:rsid w:val="00A66E7C"/>
    <w:rsid w:val="00A66EB6"/>
    <w:rsid w:val="00A672A5"/>
    <w:rsid w:val="00A6774E"/>
    <w:rsid w:val="00A67873"/>
    <w:rsid w:val="00A6798D"/>
    <w:rsid w:val="00A67BEF"/>
    <w:rsid w:val="00A67DC6"/>
    <w:rsid w:val="00A67EED"/>
    <w:rsid w:val="00A67FAA"/>
    <w:rsid w:val="00A700F6"/>
    <w:rsid w:val="00A70241"/>
    <w:rsid w:val="00A703F6"/>
    <w:rsid w:val="00A705A7"/>
    <w:rsid w:val="00A706E7"/>
    <w:rsid w:val="00A7091B"/>
    <w:rsid w:val="00A7092B"/>
    <w:rsid w:val="00A70FB0"/>
    <w:rsid w:val="00A71064"/>
    <w:rsid w:val="00A710A9"/>
    <w:rsid w:val="00A710AF"/>
    <w:rsid w:val="00A710EE"/>
    <w:rsid w:val="00A71310"/>
    <w:rsid w:val="00A713F9"/>
    <w:rsid w:val="00A716D7"/>
    <w:rsid w:val="00A7177F"/>
    <w:rsid w:val="00A71961"/>
    <w:rsid w:val="00A71B1C"/>
    <w:rsid w:val="00A71E7E"/>
    <w:rsid w:val="00A724E5"/>
    <w:rsid w:val="00A725D4"/>
    <w:rsid w:val="00A7267E"/>
    <w:rsid w:val="00A72864"/>
    <w:rsid w:val="00A72A61"/>
    <w:rsid w:val="00A72A7A"/>
    <w:rsid w:val="00A72AB8"/>
    <w:rsid w:val="00A73151"/>
    <w:rsid w:val="00A731CA"/>
    <w:rsid w:val="00A732FD"/>
    <w:rsid w:val="00A734EE"/>
    <w:rsid w:val="00A7353D"/>
    <w:rsid w:val="00A736AC"/>
    <w:rsid w:val="00A73735"/>
    <w:rsid w:val="00A7390F"/>
    <w:rsid w:val="00A739A9"/>
    <w:rsid w:val="00A73A12"/>
    <w:rsid w:val="00A73C05"/>
    <w:rsid w:val="00A741B8"/>
    <w:rsid w:val="00A7442C"/>
    <w:rsid w:val="00A74444"/>
    <w:rsid w:val="00A7458D"/>
    <w:rsid w:val="00A7467C"/>
    <w:rsid w:val="00A74747"/>
    <w:rsid w:val="00A7549A"/>
    <w:rsid w:val="00A75542"/>
    <w:rsid w:val="00A75588"/>
    <w:rsid w:val="00A75618"/>
    <w:rsid w:val="00A75818"/>
    <w:rsid w:val="00A75A1C"/>
    <w:rsid w:val="00A75CB9"/>
    <w:rsid w:val="00A75DF7"/>
    <w:rsid w:val="00A760F2"/>
    <w:rsid w:val="00A763C7"/>
    <w:rsid w:val="00A765DD"/>
    <w:rsid w:val="00A76685"/>
    <w:rsid w:val="00A76A07"/>
    <w:rsid w:val="00A76A13"/>
    <w:rsid w:val="00A76C06"/>
    <w:rsid w:val="00A76E6D"/>
    <w:rsid w:val="00A770E0"/>
    <w:rsid w:val="00A77124"/>
    <w:rsid w:val="00A773F4"/>
    <w:rsid w:val="00A7743D"/>
    <w:rsid w:val="00A77A5A"/>
    <w:rsid w:val="00A77B6C"/>
    <w:rsid w:val="00A77D8B"/>
    <w:rsid w:val="00A77D92"/>
    <w:rsid w:val="00A77DB6"/>
    <w:rsid w:val="00A77E83"/>
    <w:rsid w:val="00A80088"/>
    <w:rsid w:val="00A8012F"/>
    <w:rsid w:val="00A8025D"/>
    <w:rsid w:val="00A80434"/>
    <w:rsid w:val="00A804C3"/>
    <w:rsid w:val="00A8068F"/>
    <w:rsid w:val="00A807DE"/>
    <w:rsid w:val="00A80819"/>
    <w:rsid w:val="00A80B62"/>
    <w:rsid w:val="00A80B79"/>
    <w:rsid w:val="00A80B86"/>
    <w:rsid w:val="00A80C3F"/>
    <w:rsid w:val="00A81054"/>
    <w:rsid w:val="00A81369"/>
    <w:rsid w:val="00A81439"/>
    <w:rsid w:val="00A818BB"/>
    <w:rsid w:val="00A8197F"/>
    <w:rsid w:val="00A81B44"/>
    <w:rsid w:val="00A81B45"/>
    <w:rsid w:val="00A81BF5"/>
    <w:rsid w:val="00A81ECF"/>
    <w:rsid w:val="00A8204B"/>
    <w:rsid w:val="00A8218B"/>
    <w:rsid w:val="00A825AE"/>
    <w:rsid w:val="00A825C9"/>
    <w:rsid w:val="00A82741"/>
    <w:rsid w:val="00A827C9"/>
    <w:rsid w:val="00A82AB6"/>
    <w:rsid w:val="00A82F7A"/>
    <w:rsid w:val="00A830C9"/>
    <w:rsid w:val="00A832D2"/>
    <w:rsid w:val="00A832FA"/>
    <w:rsid w:val="00A836E2"/>
    <w:rsid w:val="00A83919"/>
    <w:rsid w:val="00A839A5"/>
    <w:rsid w:val="00A83C0E"/>
    <w:rsid w:val="00A8400D"/>
    <w:rsid w:val="00A84409"/>
    <w:rsid w:val="00A84610"/>
    <w:rsid w:val="00A84680"/>
    <w:rsid w:val="00A84CA6"/>
    <w:rsid w:val="00A84D16"/>
    <w:rsid w:val="00A84E6A"/>
    <w:rsid w:val="00A85346"/>
    <w:rsid w:val="00A853E4"/>
    <w:rsid w:val="00A8545C"/>
    <w:rsid w:val="00A85A60"/>
    <w:rsid w:val="00A85B2F"/>
    <w:rsid w:val="00A85D24"/>
    <w:rsid w:val="00A85EA2"/>
    <w:rsid w:val="00A85FD6"/>
    <w:rsid w:val="00A85FE4"/>
    <w:rsid w:val="00A86293"/>
    <w:rsid w:val="00A86316"/>
    <w:rsid w:val="00A8636C"/>
    <w:rsid w:val="00A8642D"/>
    <w:rsid w:val="00A864F3"/>
    <w:rsid w:val="00A86807"/>
    <w:rsid w:val="00A86A44"/>
    <w:rsid w:val="00A86B87"/>
    <w:rsid w:val="00A86BAE"/>
    <w:rsid w:val="00A86D47"/>
    <w:rsid w:val="00A86EB0"/>
    <w:rsid w:val="00A878AC"/>
    <w:rsid w:val="00A87938"/>
    <w:rsid w:val="00A87B66"/>
    <w:rsid w:val="00A87D33"/>
    <w:rsid w:val="00A87EB5"/>
    <w:rsid w:val="00A906FF"/>
    <w:rsid w:val="00A908FF"/>
    <w:rsid w:val="00A90A08"/>
    <w:rsid w:val="00A90B43"/>
    <w:rsid w:val="00A90E51"/>
    <w:rsid w:val="00A910B4"/>
    <w:rsid w:val="00A91184"/>
    <w:rsid w:val="00A9150F"/>
    <w:rsid w:val="00A916E0"/>
    <w:rsid w:val="00A91796"/>
    <w:rsid w:val="00A9181D"/>
    <w:rsid w:val="00A918FB"/>
    <w:rsid w:val="00A919A1"/>
    <w:rsid w:val="00A91B8A"/>
    <w:rsid w:val="00A91E8C"/>
    <w:rsid w:val="00A92295"/>
    <w:rsid w:val="00A925F3"/>
    <w:rsid w:val="00A92891"/>
    <w:rsid w:val="00A92C3D"/>
    <w:rsid w:val="00A92D83"/>
    <w:rsid w:val="00A92E66"/>
    <w:rsid w:val="00A92F91"/>
    <w:rsid w:val="00A92FCF"/>
    <w:rsid w:val="00A935B1"/>
    <w:rsid w:val="00A93609"/>
    <w:rsid w:val="00A9362A"/>
    <w:rsid w:val="00A9378B"/>
    <w:rsid w:val="00A93822"/>
    <w:rsid w:val="00A93AC9"/>
    <w:rsid w:val="00A93DAA"/>
    <w:rsid w:val="00A93E96"/>
    <w:rsid w:val="00A9408B"/>
    <w:rsid w:val="00A940EC"/>
    <w:rsid w:val="00A9410C"/>
    <w:rsid w:val="00A941BE"/>
    <w:rsid w:val="00A946C7"/>
    <w:rsid w:val="00A9482D"/>
    <w:rsid w:val="00A9484B"/>
    <w:rsid w:val="00A948C6"/>
    <w:rsid w:val="00A94AFF"/>
    <w:rsid w:val="00A94FFD"/>
    <w:rsid w:val="00A95084"/>
    <w:rsid w:val="00A95099"/>
    <w:rsid w:val="00A950E9"/>
    <w:rsid w:val="00A9531B"/>
    <w:rsid w:val="00A95375"/>
    <w:rsid w:val="00A95649"/>
    <w:rsid w:val="00A95BDA"/>
    <w:rsid w:val="00A95C09"/>
    <w:rsid w:val="00A95CAD"/>
    <w:rsid w:val="00A95E2C"/>
    <w:rsid w:val="00A95FF3"/>
    <w:rsid w:val="00A96067"/>
    <w:rsid w:val="00A96103"/>
    <w:rsid w:val="00A965E8"/>
    <w:rsid w:val="00A968B6"/>
    <w:rsid w:val="00A96EB9"/>
    <w:rsid w:val="00A9700A"/>
    <w:rsid w:val="00A9701E"/>
    <w:rsid w:val="00A97118"/>
    <w:rsid w:val="00A97B31"/>
    <w:rsid w:val="00A97B61"/>
    <w:rsid w:val="00A97F61"/>
    <w:rsid w:val="00AA060F"/>
    <w:rsid w:val="00AA06EB"/>
    <w:rsid w:val="00AA07C9"/>
    <w:rsid w:val="00AA07DE"/>
    <w:rsid w:val="00AA0FB4"/>
    <w:rsid w:val="00AA111A"/>
    <w:rsid w:val="00AA1387"/>
    <w:rsid w:val="00AA1481"/>
    <w:rsid w:val="00AA1861"/>
    <w:rsid w:val="00AA1AE2"/>
    <w:rsid w:val="00AA1B7F"/>
    <w:rsid w:val="00AA1E75"/>
    <w:rsid w:val="00AA2101"/>
    <w:rsid w:val="00AA2331"/>
    <w:rsid w:val="00AA2414"/>
    <w:rsid w:val="00AA25B9"/>
    <w:rsid w:val="00AA25E0"/>
    <w:rsid w:val="00AA2744"/>
    <w:rsid w:val="00AA278F"/>
    <w:rsid w:val="00AA289D"/>
    <w:rsid w:val="00AA28E1"/>
    <w:rsid w:val="00AA2D35"/>
    <w:rsid w:val="00AA2E3E"/>
    <w:rsid w:val="00AA2F46"/>
    <w:rsid w:val="00AA3206"/>
    <w:rsid w:val="00AA32E4"/>
    <w:rsid w:val="00AA3416"/>
    <w:rsid w:val="00AA3451"/>
    <w:rsid w:val="00AA37F1"/>
    <w:rsid w:val="00AA3807"/>
    <w:rsid w:val="00AA3847"/>
    <w:rsid w:val="00AA3AC5"/>
    <w:rsid w:val="00AA3BE8"/>
    <w:rsid w:val="00AA41EC"/>
    <w:rsid w:val="00AA44A4"/>
    <w:rsid w:val="00AA4684"/>
    <w:rsid w:val="00AA47FE"/>
    <w:rsid w:val="00AA4A44"/>
    <w:rsid w:val="00AA4B95"/>
    <w:rsid w:val="00AA4F64"/>
    <w:rsid w:val="00AA4FC6"/>
    <w:rsid w:val="00AA53A0"/>
    <w:rsid w:val="00AA53D2"/>
    <w:rsid w:val="00AA53EF"/>
    <w:rsid w:val="00AA557A"/>
    <w:rsid w:val="00AA564B"/>
    <w:rsid w:val="00AA5B1A"/>
    <w:rsid w:val="00AA5B7D"/>
    <w:rsid w:val="00AA5F5A"/>
    <w:rsid w:val="00AA5F5D"/>
    <w:rsid w:val="00AA63CA"/>
    <w:rsid w:val="00AA665D"/>
    <w:rsid w:val="00AA6C37"/>
    <w:rsid w:val="00AA6E08"/>
    <w:rsid w:val="00AA6EF1"/>
    <w:rsid w:val="00AA6F5B"/>
    <w:rsid w:val="00AA7007"/>
    <w:rsid w:val="00AA7211"/>
    <w:rsid w:val="00AA72B9"/>
    <w:rsid w:val="00AA7490"/>
    <w:rsid w:val="00AA7867"/>
    <w:rsid w:val="00AA79D0"/>
    <w:rsid w:val="00AA79DC"/>
    <w:rsid w:val="00AA7C4A"/>
    <w:rsid w:val="00AA7F3B"/>
    <w:rsid w:val="00AB06AF"/>
    <w:rsid w:val="00AB0745"/>
    <w:rsid w:val="00AB0BE8"/>
    <w:rsid w:val="00AB0F11"/>
    <w:rsid w:val="00AB0FB6"/>
    <w:rsid w:val="00AB1249"/>
    <w:rsid w:val="00AB13CE"/>
    <w:rsid w:val="00AB15FA"/>
    <w:rsid w:val="00AB1933"/>
    <w:rsid w:val="00AB1AF2"/>
    <w:rsid w:val="00AB1C77"/>
    <w:rsid w:val="00AB1F15"/>
    <w:rsid w:val="00AB1F4B"/>
    <w:rsid w:val="00AB1F5C"/>
    <w:rsid w:val="00AB1FDD"/>
    <w:rsid w:val="00AB2348"/>
    <w:rsid w:val="00AB2A8F"/>
    <w:rsid w:val="00AB2AD0"/>
    <w:rsid w:val="00AB3046"/>
    <w:rsid w:val="00AB35F9"/>
    <w:rsid w:val="00AB35FD"/>
    <w:rsid w:val="00AB367C"/>
    <w:rsid w:val="00AB38E0"/>
    <w:rsid w:val="00AB3993"/>
    <w:rsid w:val="00AB4022"/>
    <w:rsid w:val="00AB4024"/>
    <w:rsid w:val="00AB4052"/>
    <w:rsid w:val="00AB428D"/>
    <w:rsid w:val="00AB43A1"/>
    <w:rsid w:val="00AB45DC"/>
    <w:rsid w:val="00AB46E6"/>
    <w:rsid w:val="00AB47A2"/>
    <w:rsid w:val="00AB4918"/>
    <w:rsid w:val="00AB49DB"/>
    <w:rsid w:val="00AB4CC2"/>
    <w:rsid w:val="00AB4E5A"/>
    <w:rsid w:val="00AB4E67"/>
    <w:rsid w:val="00AB4EE0"/>
    <w:rsid w:val="00AB5318"/>
    <w:rsid w:val="00AB567A"/>
    <w:rsid w:val="00AB5698"/>
    <w:rsid w:val="00AB59F0"/>
    <w:rsid w:val="00AB5AA1"/>
    <w:rsid w:val="00AB5CB9"/>
    <w:rsid w:val="00AB5D98"/>
    <w:rsid w:val="00AB5FAA"/>
    <w:rsid w:val="00AB6312"/>
    <w:rsid w:val="00AB665F"/>
    <w:rsid w:val="00AB66AD"/>
    <w:rsid w:val="00AB67ED"/>
    <w:rsid w:val="00AB6D62"/>
    <w:rsid w:val="00AB7141"/>
    <w:rsid w:val="00AB71D0"/>
    <w:rsid w:val="00AB7908"/>
    <w:rsid w:val="00AB7A38"/>
    <w:rsid w:val="00AC0015"/>
    <w:rsid w:val="00AC0078"/>
    <w:rsid w:val="00AC0160"/>
    <w:rsid w:val="00AC01A4"/>
    <w:rsid w:val="00AC01DF"/>
    <w:rsid w:val="00AC02B2"/>
    <w:rsid w:val="00AC02DB"/>
    <w:rsid w:val="00AC0B28"/>
    <w:rsid w:val="00AC0CC6"/>
    <w:rsid w:val="00AC11B0"/>
    <w:rsid w:val="00AC1495"/>
    <w:rsid w:val="00AC1804"/>
    <w:rsid w:val="00AC193A"/>
    <w:rsid w:val="00AC1A72"/>
    <w:rsid w:val="00AC1D74"/>
    <w:rsid w:val="00AC1EDA"/>
    <w:rsid w:val="00AC2349"/>
    <w:rsid w:val="00AC2381"/>
    <w:rsid w:val="00AC24B1"/>
    <w:rsid w:val="00AC2502"/>
    <w:rsid w:val="00AC2D89"/>
    <w:rsid w:val="00AC30CB"/>
    <w:rsid w:val="00AC30F3"/>
    <w:rsid w:val="00AC3329"/>
    <w:rsid w:val="00AC3342"/>
    <w:rsid w:val="00AC3356"/>
    <w:rsid w:val="00AC33F9"/>
    <w:rsid w:val="00AC3408"/>
    <w:rsid w:val="00AC3714"/>
    <w:rsid w:val="00AC3C8C"/>
    <w:rsid w:val="00AC3EF6"/>
    <w:rsid w:val="00AC4064"/>
    <w:rsid w:val="00AC40D3"/>
    <w:rsid w:val="00AC421B"/>
    <w:rsid w:val="00AC4290"/>
    <w:rsid w:val="00AC4295"/>
    <w:rsid w:val="00AC4798"/>
    <w:rsid w:val="00AC4888"/>
    <w:rsid w:val="00AC48D4"/>
    <w:rsid w:val="00AC4993"/>
    <w:rsid w:val="00AC5202"/>
    <w:rsid w:val="00AC529F"/>
    <w:rsid w:val="00AC55F6"/>
    <w:rsid w:val="00AC5632"/>
    <w:rsid w:val="00AC5A0D"/>
    <w:rsid w:val="00AC5BFD"/>
    <w:rsid w:val="00AC5CCF"/>
    <w:rsid w:val="00AC60AE"/>
    <w:rsid w:val="00AC60B3"/>
    <w:rsid w:val="00AC6671"/>
    <w:rsid w:val="00AC6844"/>
    <w:rsid w:val="00AC68F7"/>
    <w:rsid w:val="00AC6926"/>
    <w:rsid w:val="00AC6A01"/>
    <w:rsid w:val="00AC6F04"/>
    <w:rsid w:val="00AC74D6"/>
    <w:rsid w:val="00AC7783"/>
    <w:rsid w:val="00AC77B8"/>
    <w:rsid w:val="00AC78E5"/>
    <w:rsid w:val="00AC7964"/>
    <w:rsid w:val="00AC7B44"/>
    <w:rsid w:val="00AC7C85"/>
    <w:rsid w:val="00AC7F54"/>
    <w:rsid w:val="00AD00EE"/>
    <w:rsid w:val="00AD0155"/>
    <w:rsid w:val="00AD024A"/>
    <w:rsid w:val="00AD0319"/>
    <w:rsid w:val="00AD032E"/>
    <w:rsid w:val="00AD03FA"/>
    <w:rsid w:val="00AD0577"/>
    <w:rsid w:val="00AD0733"/>
    <w:rsid w:val="00AD07F2"/>
    <w:rsid w:val="00AD0B23"/>
    <w:rsid w:val="00AD0CED"/>
    <w:rsid w:val="00AD0E4F"/>
    <w:rsid w:val="00AD0E8B"/>
    <w:rsid w:val="00AD0ED2"/>
    <w:rsid w:val="00AD104F"/>
    <w:rsid w:val="00AD1112"/>
    <w:rsid w:val="00AD11D1"/>
    <w:rsid w:val="00AD139E"/>
    <w:rsid w:val="00AD1552"/>
    <w:rsid w:val="00AD1712"/>
    <w:rsid w:val="00AD185A"/>
    <w:rsid w:val="00AD1A6A"/>
    <w:rsid w:val="00AD1AA9"/>
    <w:rsid w:val="00AD1F7D"/>
    <w:rsid w:val="00AD1FF2"/>
    <w:rsid w:val="00AD222D"/>
    <w:rsid w:val="00AD2244"/>
    <w:rsid w:val="00AD238A"/>
    <w:rsid w:val="00AD249E"/>
    <w:rsid w:val="00AD296D"/>
    <w:rsid w:val="00AD2D93"/>
    <w:rsid w:val="00AD31A0"/>
    <w:rsid w:val="00AD3421"/>
    <w:rsid w:val="00AD3489"/>
    <w:rsid w:val="00AD349B"/>
    <w:rsid w:val="00AD37BE"/>
    <w:rsid w:val="00AD3804"/>
    <w:rsid w:val="00AD3946"/>
    <w:rsid w:val="00AD3AF2"/>
    <w:rsid w:val="00AD3B23"/>
    <w:rsid w:val="00AD3E1D"/>
    <w:rsid w:val="00AD4194"/>
    <w:rsid w:val="00AD42A7"/>
    <w:rsid w:val="00AD431F"/>
    <w:rsid w:val="00AD46A7"/>
    <w:rsid w:val="00AD4937"/>
    <w:rsid w:val="00AD496A"/>
    <w:rsid w:val="00AD4A02"/>
    <w:rsid w:val="00AD5336"/>
    <w:rsid w:val="00AD552F"/>
    <w:rsid w:val="00AD5546"/>
    <w:rsid w:val="00AD5573"/>
    <w:rsid w:val="00AD5774"/>
    <w:rsid w:val="00AD57B6"/>
    <w:rsid w:val="00AD5A2D"/>
    <w:rsid w:val="00AD5AA6"/>
    <w:rsid w:val="00AD5C76"/>
    <w:rsid w:val="00AD5CBE"/>
    <w:rsid w:val="00AD5E54"/>
    <w:rsid w:val="00AD5F9E"/>
    <w:rsid w:val="00AD6D37"/>
    <w:rsid w:val="00AD6EA0"/>
    <w:rsid w:val="00AD729B"/>
    <w:rsid w:val="00AD729E"/>
    <w:rsid w:val="00AD72CD"/>
    <w:rsid w:val="00AD7336"/>
    <w:rsid w:val="00AD762C"/>
    <w:rsid w:val="00AD764A"/>
    <w:rsid w:val="00AD7D8F"/>
    <w:rsid w:val="00AE0039"/>
    <w:rsid w:val="00AE0051"/>
    <w:rsid w:val="00AE00AF"/>
    <w:rsid w:val="00AE00F0"/>
    <w:rsid w:val="00AE0148"/>
    <w:rsid w:val="00AE08A6"/>
    <w:rsid w:val="00AE09B2"/>
    <w:rsid w:val="00AE0AEB"/>
    <w:rsid w:val="00AE0E74"/>
    <w:rsid w:val="00AE0F1F"/>
    <w:rsid w:val="00AE0F35"/>
    <w:rsid w:val="00AE0FD2"/>
    <w:rsid w:val="00AE152D"/>
    <w:rsid w:val="00AE1629"/>
    <w:rsid w:val="00AE16C6"/>
    <w:rsid w:val="00AE1865"/>
    <w:rsid w:val="00AE1953"/>
    <w:rsid w:val="00AE19D7"/>
    <w:rsid w:val="00AE1A49"/>
    <w:rsid w:val="00AE1A67"/>
    <w:rsid w:val="00AE1D9E"/>
    <w:rsid w:val="00AE1F01"/>
    <w:rsid w:val="00AE1F92"/>
    <w:rsid w:val="00AE24A4"/>
    <w:rsid w:val="00AE252D"/>
    <w:rsid w:val="00AE2771"/>
    <w:rsid w:val="00AE3059"/>
    <w:rsid w:val="00AE3096"/>
    <w:rsid w:val="00AE3206"/>
    <w:rsid w:val="00AE32A2"/>
    <w:rsid w:val="00AE3377"/>
    <w:rsid w:val="00AE340F"/>
    <w:rsid w:val="00AE3485"/>
    <w:rsid w:val="00AE35F3"/>
    <w:rsid w:val="00AE3678"/>
    <w:rsid w:val="00AE3702"/>
    <w:rsid w:val="00AE3A0E"/>
    <w:rsid w:val="00AE3C69"/>
    <w:rsid w:val="00AE3D53"/>
    <w:rsid w:val="00AE3D79"/>
    <w:rsid w:val="00AE3DEC"/>
    <w:rsid w:val="00AE3DF2"/>
    <w:rsid w:val="00AE3E04"/>
    <w:rsid w:val="00AE3ED1"/>
    <w:rsid w:val="00AE3F32"/>
    <w:rsid w:val="00AE40FC"/>
    <w:rsid w:val="00AE41A7"/>
    <w:rsid w:val="00AE4210"/>
    <w:rsid w:val="00AE45B1"/>
    <w:rsid w:val="00AE49A5"/>
    <w:rsid w:val="00AE4A77"/>
    <w:rsid w:val="00AE4B45"/>
    <w:rsid w:val="00AE4B86"/>
    <w:rsid w:val="00AE561C"/>
    <w:rsid w:val="00AE5C80"/>
    <w:rsid w:val="00AE5F34"/>
    <w:rsid w:val="00AE5FA7"/>
    <w:rsid w:val="00AE6018"/>
    <w:rsid w:val="00AE60AF"/>
    <w:rsid w:val="00AE6A03"/>
    <w:rsid w:val="00AE6C62"/>
    <w:rsid w:val="00AE6C7B"/>
    <w:rsid w:val="00AE6D14"/>
    <w:rsid w:val="00AE6F32"/>
    <w:rsid w:val="00AE7802"/>
    <w:rsid w:val="00AE7A5F"/>
    <w:rsid w:val="00AE7B20"/>
    <w:rsid w:val="00AE7B7E"/>
    <w:rsid w:val="00AE7D69"/>
    <w:rsid w:val="00AE7DA6"/>
    <w:rsid w:val="00AE7ECE"/>
    <w:rsid w:val="00AE7FFC"/>
    <w:rsid w:val="00AF000C"/>
    <w:rsid w:val="00AF0268"/>
    <w:rsid w:val="00AF050B"/>
    <w:rsid w:val="00AF05D1"/>
    <w:rsid w:val="00AF0D73"/>
    <w:rsid w:val="00AF0DD7"/>
    <w:rsid w:val="00AF0EB9"/>
    <w:rsid w:val="00AF0F15"/>
    <w:rsid w:val="00AF128C"/>
    <w:rsid w:val="00AF13A1"/>
    <w:rsid w:val="00AF17DF"/>
    <w:rsid w:val="00AF1885"/>
    <w:rsid w:val="00AF1968"/>
    <w:rsid w:val="00AF19DF"/>
    <w:rsid w:val="00AF1B25"/>
    <w:rsid w:val="00AF1B73"/>
    <w:rsid w:val="00AF1EEC"/>
    <w:rsid w:val="00AF2198"/>
    <w:rsid w:val="00AF27A5"/>
    <w:rsid w:val="00AF288B"/>
    <w:rsid w:val="00AF3167"/>
    <w:rsid w:val="00AF3367"/>
    <w:rsid w:val="00AF3715"/>
    <w:rsid w:val="00AF3768"/>
    <w:rsid w:val="00AF37DE"/>
    <w:rsid w:val="00AF3867"/>
    <w:rsid w:val="00AF3A7C"/>
    <w:rsid w:val="00AF3BC5"/>
    <w:rsid w:val="00AF3BCC"/>
    <w:rsid w:val="00AF4438"/>
    <w:rsid w:val="00AF4709"/>
    <w:rsid w:val="00AF47B2"/>
    <w:rsid w:val="00AF4866"/>
    <w:rsid w:val="00AF488A"/>
    <w:rsid w:val="00AF4B9B"/>
    <w:rsid w:val="00AF4BF7"/>
    <w:rsid w:val="00AF4DB9"/>
    <w:rsid w:val="00AF4E22"/>
    <w:rsid w:val="00AF514B"/>
    <w:rsid w:val="00AF51D5"/>
    <w:rsid w:val="00AF52FB"/>
    <w:rsid w:val="00AF59C4"/>
    <w:rsid w:val="00AF5E36"/>
    <w:rsid w:val="00AF63A2"/>
    <w:rsid w:val="00AF63BB"/>
    <w:rsid w:val="00AF6463"/>
    <w:rsid w:val="00AF76DB"/>
    <w:rsid w:val="00AF7869"/>
    <w:rsid w:val="00AF7A84"/>
    <w:rsid w:val="00AF7A98"/>
    <w:rsid w:val="00AF7D84"/>
    <w:rsid w:val="00AF7F02"/>
    <w:rsid w:val="00AF7F2E"/>
    <w:rsid w:val="00B00311"/>
    <w:rsid w:val="00B0035D"/>
    <w:rsid w:val="00B003BB"/>
    <w:rsid w:val="00B00496"/>
    <w:rsid w:val="00B00574"/>
    <w:rsid w:val="00B011E9"/>
    <w:rsid w:val="00B01287"/>
    <w:rsid w:val="00B0155B"/>
    <w:rsid w:val="00B01630"/>
    <w:rsid w:val="00B01A25"/>
    <w:rsid w:val="00B01C07"/>
    <w:rsid w:val="00B01C4D"/>
    <w:rsid w:val="00B01CDE"/>
    <w:rsid w:val="00B01D69"/>
    <w:rsid w:val="00B01DC9"/>
    <w:rsid w:val="00B02614"/>
    <w:rsid w:val="00B02978"/>
    <w:rsid w:val="00B02B0E"/>
    <w:rsid w:val="00B02C53"/>
    <w:rsid w:val="00B02C57"/>
    <w:rsid w:val="00B02CAF"/>
    <w:rsid w:val="00B031F9"/>
    <w:rsid w:val="00B0340E"/>
    <w:rsid w:val="00B037A1"/>
    <w:rsid w:val="00B03A17"/>
    <w:rsid w:val="00B03DAE"/>
    <w:rsid w:val="00B03DD9"/>
    <w:rsid w:val="00B03F94"/>
    <w:rsid w:val="00B04026"/>
    <w:rsid w:val="00B040A8"/>
    <w:rsid w:val="00B0412B"/>
    <w:rsid w:val="00B043A6"/>
    <w:rsid w:val="00B047CE"/>
    <w:rsid w:val="00B049AF"/>
    <w:rsid w:val="00B04B0F"/>
    <w:rsid w:val="00B04BD9"/>
    <w:rsid w:val="00B0526B"/>
    <w:rsid w:val="00B05513"/>
    <w:rsid w:val="00B0567D"/>
    <w:rsid w:val="00B05A2C"/>
    <w:rsid w:val="00B05F39"/>
    <w:rsid w:val="00B060E3"/>
    <w:rsid w:val="00B065DD"/>
    <w:rsid w:val="00B065F3"/>
    <w:rsid w:val="00B06774"/>
    <w:rsid w:val="00B0681E"/>
    <w:rsid w:val="00B06C06"/>
    <w:rsid w:val="00B06DED"/>
    <w:rsid w:val="00B06DEE"/>
    <w:rsid w:val="00B06F1F"/>
    <w:rsid w:val="00B06F31"/>
    <w:rsid w:val="00B07309"/>
    <w:rsid w:val="00B0744F"/>
    <w:rsid w:val="00B07504"/>
    <w:rsid w:val="00B0754C"/>
    <w:rsid w:val="00B07875"/>
    <w:rsid w:val="00B07B46"/>
    <w:rsid w:val="00B07D21"/>
    <w:rsid w:val="00B07EBC"/>
    <w:rsid w:val="00B07FFA"/>
    <w:rsid w:val="00B1002C"/>
    <w:rsid w:val="00B1021D"/>
    <w:rsid w:val="00B10341"/>
    <w:rsid w:val="00B107C2"/>
    <w:rsid w:val="00B108E3"/>
    <w:rsid w:val="00B10CA9"/>
    <w:rsid w:val="00B11561"/>
    <w:rsid w:val="00B11907"/>
    <w:rsid w:val="00B11AAF"/>
    <w:rsid w:val="00B11CCB"/>
    <w:rsid w:val="00B11DD0"/>
    <w:rsid w:val="00B126EF"/>
    <w:rsid w:val="00B12885"/>
    <w:rsid w:val="00B12EAD"/>
    <w:rsid w:val="00B12F63"/>
    <w:rsid w:val="00B13257"/>
    <w:rsid w:val="00B1347B"/>
    <w:rsid w:val="00B134CD"/>
    <w:rsid w:val="00B137DE"/>
    <w:rsid w:val="00B137F4"/>
    <w:rsid w:val="00B1381E"/>
    <w:rsid w:val="00B13A5C"/>
    <w:rsid w:val="00B13B49"/>
    <w:rsid w:val="00B13C3F"/>
    <w:rsid w:val="00B13ED2"/>
    <w:rsid w:val="00B13F50"/>
    <w:rsid w:val="00B1405A"/>
    <w:rsid w:val="00B141C7"/>
    <w:rsid w:val="00B14760"/>
    <w:rsid w:val="00B14E0C"/>
    <w:rsid w:val="00B155D3"/>
    <w:rsid w:val="00B157DC"/>
    <w:rsid w:val="00B15933"/>
    <w:rsid w:val="00B159DC"/>
    <w:rsid w:val="00B15ACD"/>
    <w:rsid w:val="00B15B35"/>
    <w:rsid w:val="00B15EEB"/>
    <w:rsid w:val="00B160DD"/>
    <w:rsid w:val="00B161BD"/>
    <w:rsid w:val="00B1639B"/>
    <w:rsid w:val="00B1651B"/>
    <w:rsid w:val="00B1678D"/>
    <w:rsid w:val="00B16823"/>
    <w:rsid w:val="00B16BC8"/>
    <w:rsid w:val="00B16D51"/>
    <w:rsid w:val="00B16ED0"/>
    <w:rsid w:val="00B1708D"/>
    <w:rsid w:val="00B17195"/>
    <w:rsid w:val="00B17375"/>
    <w:rsid w:val="00B17571"/>
    <w:rsid w:val="00B17716"/>
    <w:rsid w:val="00B178B6"/>
    <w:rsid w:val="00B17B55"/>
    <w:rsid w:val="00B17BA2"/>
    <w:rsid w:val="00B17CBB"/>
    <w:rsid w:val="00B2066F"/>
    <w:rsid w:val="00B20675"/>
    <w:rsid w:val="00B20982"/>
    <w:rsid w:val="00B20ACB"/>
    <w:rsid w:val="00B20F29"/>
    <w:rsid w:val="00B21493"/>
    <w:rsid w:val="00B21498"/>
    <w:rsid w:val="00B2164E"/>
    <w:rsid w:val="00B21849"/>
    <w:rsid w:val="00B218AE"/>
    <w:rsid w:val="00B2192D"/>
    <w:rsid w:val="00B21CCC"/>
    <w:rsid w:val="00B21CE6"/>
    <w:rsid w:val="00B21FEE"/>
    <w:rsid w:val="00B221EC"/>
    <w:rsid w:val="00B2254A"/>
    <w:rsid w:val="00B226FD"/>
    <w:rsid w:val="00B22C8F"/>
    <w:rsid w:val="00B22D9C"/>
    <w:rsid w:val="00B23014"/>
    <w:rsid w:val="00B230F2"/>
    <w:rsid w:val="00B23186"/>
    <w:rsid w:val="00B233A8"/>
    <w:rsid w:val="00B23483"/>
    <w:rsid w:val="00B23738"/>
    <w:rsid w:val="00B238D2"/>
    <w:rsid w:val="00B239C9"/>
    <w:rsid w:val="00B23A31"/>
    <w:rsid w:val="00B23AB6"/>
    <w:rsid w:val="00B23BFC"/>
    <w:rsid w:val="00B23CBE"/>
    <w:rsid w:val="00B245B1"/>
    <w:rsid w:val="00B245BA"/>
    <w:rsid w:val="00B245D9"/>
    <w:rsid w:val="00B24A71"/>
    <w:rsid w:val="00B24ABC"/>
    <w:rsid w:val="00B24D09"/>
    <w:rsid w:val="00B24DFF"/>
    <w:rsid w:val="00B25398"/>
    <w:rsid w:val="00B25770"/>
    <w:rsid w:val="00B25924"/>
    <w:rsid w:val="00B25AA2"/>
    <w:rsid w:val="00B26078"/>
    <w:rsid w:val="00B260E6"/>
    <w:rsid w:val="00B26632"/>
    <w:rsid w:val="00B26A69"/>
    <w:rsid w:val="00B26B8E"/>
    <w:rsid w:val="00B26CB8"/>
    <w:rsid w:val="00B26CE2"/>
    <w:rsid w:val="00B26DCF"/>
    <w:rsid w:val="00B270D4"/>
    <w:rsid w:val="00B27413"/>
    <w:rsid w:val="00B27426"/>
    <w:rsid w:val="00B2786A"/>
    <w:rsid w:val="00B278C9"/>
    <w:rsid w:val="00B27AC5"/>
    <w:rsid w:val="00B27F25"/>
    <w:rsid w:val="00B27FEC"/>
    <w:rsid w:val="00B304E9"/>
    <w:rsid w:val="00B30844"/>
    <w:rsid w:val="00B30D86"/>
    <w:rsid w:val="00B30F6A"/>
    <w:rsid w:val="00B310B3"/>
    <w:rsid w:val="00B31530"/>
    <w:rsid w:val="00B318DC"/>
    <w:rsid w:val="00B31BA3"/>
    <w:rsid w:val="00B323DA"/>
    <w:rsid w:val="00B3253D"/>
    <w:rsid w:val="00B325BD"/>
    <w:rsid w:val="00B32A68"/>
    <w:rsid w:val="00B331C9"/>
    <w:rsid w:val="00B33360"/>
    <w:rsid w:val="00B33484"/>
    <w:rsid w:val="00B335DE"/>
    <w:rsid w:val="00B3366F"/>
    <w:rsid w:val="00B336A7"/>
    <w:rsid w:val="00B336B0"/>
    <w:rsid w:val="00B33745"/>
    <w:rsid w:val="00B33919"/>
    <w:rsid w:val="00B33DA0"/>
    <w:rsid w:val="00B3418D"/>
    <w:rsid w:val="00B341B8"/>
    <w:rsid w:val="00B342CF"/>
    <w:rsid w:val="00B34701"/>
    <w:rsid w:val="00B34804"/>
    <w:rsid w:val="00B3495C"/>
    <w:rsid w:val="00B34BFC"/>
    <w:rsid w:val="00B34CF7"/>
    <w:rsid w:val="00B34E22"/>
    <w:rsid w:val="00B34EB8"/>
    <w:rsid w:val="00B34EBA"/>
    <w:rsid w:val="00B34EEF"/>
    <w:rsid w:val="00B34F4C"/>
    <w:rsid w:val="00B354F5"/>
    <w:rsid w:val="00B3574F"/>
    <w:rsid w:val="00B35905"/>
    <w:rsid w:val="00B35B5D"/>
    <w:rsid w:val="00B35FED"/>
    <w:rsid w:val="00B360C0"/>
    <w:rsid w:val="00B3620C"/>
    <w:rsid w:val="00B36290"/>
    <w:rsid w:val="00B36CC5"/>
    <w:rsid w:val="00B36D3B"/>
    <w:rsid w:val="00B36D48"/>
    <w:rsid w:val="00B37028"/>
    <w:rsid w:val="00B3728B"/>
    <w:rsid w:val="00B373B6"/>
    <w:rsid w:val="00B379A4"/>
    <w:rsid w:val="00B37BAC"/>
    <w:rsid w:val="00B37C91"/>
    <w:rsid w:val="00B37E06"/>
    <w:rsid w:val="00B37EA1"/>
    <w:rsid w:val="00B37F0E"/>
    <w:rsid w:val="00B400D6"/>
    <w:rsid w:val="00B403FD"/>
    <w:rsid w:val="00B406BF"/>
    <w:rsid w:val="00B409C6"/>
    <w:rsid w:val="00B409FB"/>
    <w:rsid w:val="00B40AE0"/>
    <w:rsid w:val="00B41504"/>
    <w:rsid w:val="00B41540"/>
    <w:rsid w:val="00B416E3"/>
    <w:rsid w:val="00B419FE"/>
    <w:rsid w:val="00B41D0D"/>
    <w:rsid w:val="00B4202D"/>
    <w:rsid w:val="00B42230"/>
    <w:rsid w:val="00B4276C"/>
    <w:rsid w:val="00B427AA"/>
    <w:rsid w:val="00B42874"/>
    <w:rsid w:val="00B42905"/>
    <w:rsid w:val="00B42910"/>
    <w:rsid w:val="00B429D5"/>
    <w:rsid w:val="00B431F9"/>
    <w:rsid w:val="00B43268"/>
    <w:rsid w:val="00B4331F"/>
    <w:rsid w:val="00B43423"/>
    <w:rsid w:val="00B435D5"/>
    <w:rsid w:val="00B435F2"/>
    <w:rsid w:val="00B4372B"/>
    <w:rsid w:val="00B43A35"/>
    <w:rsid w:val="00B43CB7"/>
    <w:rsid w:val="00B43FD6"/>
    <w:rsid w:val="00B4420A"/>
    <w:rsid w:val="00B44265"/>
    <w:rsid w:val="00B4429A"/>
    <w:rsid w:val="00B442B0"/>
    <w:rsid w:val="00B44364"/>
    <w:rsid w:val="00B44483"/>
    <w:rsid w:val="00B445E1"/>
    <w:rsid w:val="00B445E5"/>
    <w:rsid w:val="00B44607"/>
    <w:rsid w:val="00B4460A"/>
    <w:rsid w:val="00B44656"/>
    <w:rsid w:val="00B44808"/>
    <w:rsid w:val="00B44C5D"/>
    <w:rsid w:val="00B44D1A"/>
    <w:rsid w:val="00B451E1"/>
    <w:rsid w:val="00B453B0"/>
    <w:rsid w:val="00B4542D"/>
    <w:rsid w:val="00B45532"/>
    <w:rsid w:val="00B455FF"/>
    <w:rsid w:val="00B4576E"/>
    <w:rsid w:val="00B45A03"/>
    <w:rsid w:val="00B45CF6"/>
    <w:rsid w:val="00B45D70"/>
    <w:rsid w:val="00B45F81"/>
    <w:rsid w:val="00B4614D"/>
    <w:rsid w:val="00B46324"/>
    <w:rsid w:val="00B463BE"/>
    <w:rsid w:val="00B464A3"/>
    <w:rsid w:val="00B464E7"/>
    <w:rsid w:val="00B465A9"/>
    <w:rsid w:val="00B4679C"/>
    <w:rsid w:val="00B467F7"/>
    <w:rsid w:val="00B469EB"/>
    <w:rsid w:val="00B46B77"/>
    <w:rsid w:val="00B46E36"/>
    <w:rsid w:val="00B46F36"/>
    <w:rsid w:val="00B46F71"/>
    <w:rsid w:val="00B471E1"/>
    <w:rsid w:val="00B472BE"/>
    <w:rsid w:val="00B476A6"/>
    <w:rsid w:val="00B47757"/>
    <w:rsid w:val="00B477F7"/>
    <w:rsid w:val="00B4782E"/>
    <w:rsid w:val="00B47835"/>
    <w:rsid w:val="00B47B15"/>
    <w:rsid w:val="00B47CF5"/>
    <w:rsid w:val="00B47E10"/>
    <w:rsid w:val="00B5018E"/>
    <w:rsid w:val="00B50313"/>
    <w:rsid w:val="00B504F3"/>
    <w:rsid w:val="00B5059C"/>
    <w:rsid w:val="00B506A3"/>
    <w:rsid w:val="00B5081F"/>
    <w:rsid w:val="00B50C52"/>
    <w:rsid w:val="00B50CC5"/>
    <w:rsid w:val="00B50E45"/>
    <w:rsid w:val="00B50FA6"/>
    <w:rsid w:val="00B510E3"/>
    <w:rsid w:val="00B51164"/>
    <w:rsid w:val="00B514CE"/>
    <w:rsid w:val="00B51705"/>
    <w:rsid w:val="00B5195E"/>
    <w:rsid w:val="00B51C50"/>
    <w:rsid w:val="00B51EE2"/>
    <w:rsid w:val="00B51F38"/>
    <w:rsid w:val="00B52661"/>
    <w:rsid w:val="00B526D5"/>
    <w:rsid w:val="00B52803"/>
    <w:rsid w:val="00B52982"/>
    <w:rsid w:val="00B52ABC"/>
    <w:rsid w:val="00B52AF5"/>
    <w:rsid w:val="00B52C7E"/>
    <w:rsid w:val="00B52EAF"/>
    <w:rsid w:val="00B531A1"/>
    <w:rsid w:val="00B53608"/>
    <w:rsid w:val="00B536AF"/>
    <w:rsid w:val="00B53755"/>
    <w:rsid w:val="00B53770"/>
    <w:rsid w:val="00B537C7"/>
    <w:rsid w:val="00B537DB"/>
    <w:rsid w:val="00B53832"/>
    <w:rsid w:val="00B53C68"/>
    <w:rsid w:val="00B53CB1"/>
    <w:rsid w:val="00B53D15"/>
    <w:rsid w:val="00B542E5"/>
    <w:rsid w:val="00B54433"/>
    <w:rsid w:val="00B546E1"/>
    <w:rsid w:val="00B548A3"/>
    <w:rsid w:val="00B54BFC"/>
    <w:rsid w:val="00B54D5F"/>
    <w:rsid w:val="00B553C4"/>
    <w:rsid w:val="00B55D36"/>
    <w:rsid w:val="00B55E5A"/>
    <w:rsid w:val="00B56312"/>
    <w:rsid w:val="00B56471"/>
    <w:rsid w:val="00B56641"/>
    <w:rsid w:val="00B56B0A"/>
    <w:rsid w:val="00B56FAF"/>
    <w:rsid w:val="00B570A3"/>
    <w:rsid w:val="00B57681"/>
    <w:rsid w:val="00B577B6"/>
    <w:rsid w:val="00B57895"/>
    <w:rsid w:val="00B57A99"/>
    <w:rsid w:val="00B57C59"/>
    <w:rsid w:val="00B57CBD"/>
    <w:rsid w:val="00B57FF4"/>
    <w:rsid w:val="00B605F8"/>
    <w:rsid w:val="00B606FF"/>
    <w:rsid w:val="00B607F7"/>
    <w:rsid w:val="00B60D38"/>
    <w:rsid w:val="00B614AA"/>
    <w:rsid w:val="00B614CF"/>
    <w:rsid w:val="00B61645"/>
    <w:rsid w:val="00B618C7"/>
    <w:rsid w:val="00B61946"/>
    <w:rsid w:val="00B61AD7"/>
    <w:rsid w:val="00B61AFD"/>
    <w:rsid w:val="00B61C7E"/>
    <w:rsid w:val="00B61C94"/>
    <w:rsid w:val="00B61D23"/>
    <w:rsid w:val="00B61E4B"/>
    <w:rsid w:val="00B61F09"/>
    <w:rsid w:val="00B62108"/>
    <w:rsid w:val="00B62145"/>
    <w:rsid w:val="00B62192"/>
    <w:rsid w:val="00B623B3"/>
    <w:rsid w:val="00B62417"/>
    <w:rsid w:val="00B6270E"/>
    <w:rsid w:val="00B6296B"/>
    <w:rsid w:val="00B62FCA"/>
    <w:rsid w:val="00B631EA"/>
    <w:rsid w:val="00B632B6"/>
    <w:rsid w:val="00B6335C"/>
    <w:rsid w:val="00B634BE"/>
    <w:rsid w:val="00B634F2"/>
    <w:rsid w:val="00B63565"/>
    <w:rsid w:val="00B637E6"/>
    <w:rsid w:val="00B638B1"/>
    <w:rsid w:val="00B638B9"/>
    <w:rsid w:val="00B63FEF"/>
    <w:rsid w:val="00B64181"/>
    <w:rsid w:val="00B64465"/>
    <w:rsid w:val="00B648A1"/>
    <w:rsid w:val="00B648EC"/>
    <w:rsid w:val="00B64977"/>
    <w:rsid w:val="00B649D2"/>
    <w:rsid w:val="00B64B97"/>
    <w:rsid w:val="00B64D89"/>
    <w:rsid w:val="00B64DBC"/>
    <w:rsid w:val="00B64E8C"/>
    <w:rsid w:val="00B6535B"/>
    <w:rsid w:val="00B6536A"/>
    <w:rsid w:val="00B65378"/>
    <w:rsid w:val="00B6538E"/>
    <w:rsid w:val="00B655CA"/>
    <w:rsid w:val="00B657B6"/>
    <w:rsid w:val="00B6580C"/>
    <w:rsid w:val="00B658E2"/>
    <w:rsid w:val="00B659FF"/>
    <w:rsid w:val="00B65ABB"/>
    <w:rsid w:val="00B65BC9"/>
    <w:rsid w:val="00B65DC9"/>
    <w:rsid w:val="00B66041"/>
    <w:rsid w:val="00B666C7"/>
    <w:rsid w:val="00B667A5"/>
    <w:rsid w:val="00B66D46"/>
    <w:rsid w:val="00B66F55"/>
    <w:rsid w:val="00B67009"/>
    <w:rsid w:val="00B67110"/>
    <w:rsid w:val="00B6711B"/>
    <w:rsid w:val="00B671A0"/>
    <w:rsid w:val="00B6725C"/>
    <w:rsid w:val="00B6728A"/>
    <w:rsid w:val="00B67535"/>
    <w:rsid w:val="00B6769E"/>
    <w:rsid w:val="00B6789C"/>
    <w:rsid w:val="00B67CA6"/>
    <w:rsid w:val="00B67D20"/>
    <w:rsid w:val="00B67F79"/>
    <w:rsid w:val="00B7006B"/>
    <w:rsid w:val="00B70297"/>
    <w:rsid w:val="00B703B7"/>
    <w:rsid w:val="00B70852"/>
    <w:rsid w:val="00B7089A"/>
    <w:rsid w:val="00B708CA"/>
    <w:rsid w:val="00B70C72"/>
    <w:rsid w:val="00B70E1D"/>
    <w:rsid w:val="00B71196"/>
    <w:rsid w:val="00B712E9"/>
    <w:rsid w:val="00B71B1D"/>
    <w:rsid w:val="00B71FCD"/>
    <w:rsid w:val="00B72076"/>
    <w:rsid w:val="00B721E5"/>
    <w:rsid w:val="00B722DE"/>
    <w:rsid w:val="00B722EE"/>
    <w:rsid w:val="00B7250A"/>
    <w:rsid w:val="00B7286D"/>
    <w:rsid w:val="00B729AD"/>
    <w:rsid w:val="00B72BE6"/>
    <w:rsid w:val="00B72BEC"/>
    <w:rsid w:val="00B72F52"/>
    <w:rsid w:val="00B72F81"/>
    <w:rsid w:val="00B73167"/>
    <w:rsid w:val="00B73475"/>
    <w:rsid w:val="00B734FC"/>
    <w:rsid w:val="00B736B8"/>
    <w:rsid w:val="00B73881"/>
    <w:rsid w:val="00B73AFF"/>
    <w:rsid w:val="00B73C27"/>
    <w:rsid w:val="00B73C52"/>
    <w:rsid w:val="00B73C97"/>
    <w:rsid w:val="00B73EFF"/>
    <w:rsid w:val="00B7404A"/>
    <w:rsid w:val="00B7404F"/>
    <w:rsid w:val="00B74065"/>
    <w:rsid w:val="00B74259"/>
    <w:rsid w:val="00B744E7"/>
    <w:rsid w:val="00B748C2"/>
    <w:rsid w:val="00B748FB"/>
    <w:rsid w:val="00B74BCD"/>
    <w:rsid w:val="00B75349"/>
    <w:rsid w:val="00B755F1"/>
    <w:rsid w:val="00B75671"/>
    <w:rsid w:val="00B75997"/>
    <w:rsid w:val="00B75A2A"/>
    <w:rsid w:val="00B75B0B"/>
    <w:rsid w:val="00B75B4D"/>
    <w:rsid w:val="00B75D4D"/>
    <w:rsid w:val="00B75E9F"/>
    <w:rsid w:val="00B75EB2"/>
    <w:rsid w:val="00B75F73"/>
    <w:rsid w:val="00B761FF"/>
    <w:rsid w:val="00B7675D"/>
    <w:rsid w:val="00B76992"/>
    <w:rsid w:val="00B76A62"/>
    <w:rsid w:val="00B76B5C"/>
    <w:rsid w:val="00B76BAA"/>
    <w:rsid w:val="00B76C3B"/>
    <w:rsid w:val="00B76D95"/>
    <w:rsid w:val="00B77100"/>
    <w:rsid w:val="00B7718A"/>
    <w:rsid w:val="00B772B2"/>
    <w:rsid w:val="00B77514"/>
    <w:rsid w:val="00B7758E"/>
    <w:rsid w:val="00B77B20"/>
    <w:rsid w:val="00B77BB5"/>
    <w:rsid w:val="00B77D99"/>
    <w:rsid w:val="00B802BC"/>
    <w:rsid w:val="00B80CFA"/>
    <w:rsid w:val="00B80EC4"/>
    <w:rsid w:val="00B80FC0"/>
    <w:rsid w:val="00B810FB"/>
    <w:rsid w:val="00B812AE"/>
    <w:rsid w:val="00B81334"/>
    <w:rsid w:val="00B8184E"/>
    <w:rsid w:val="00B81C51"/>
    <w:rsid w:val="00B81ECA"/>
    <w:rsid w:val="00B82039"/>
    <w:rsid w:val="00B820D0"/>
    <w:rsid w:val="00B823E9"/>
    <w:rsid w:val="00B82491"/>
    <w:rsid w:val="00B827E0"/>
    <w:rsid w:val="00B827F8"/>
    <w:rsid w:val="00B829A6"/>
    <w:rsid w:val="00B82A63"/>
    <w:rsid w:val="00B82D9A"/>
    <w:rsid w:val="00B82DFD"/>
    <w:rsid w:val="00B82FE6"/>
    <w:rsid w:val="00B8319E"/>
    <w:rsid w:val="00B8328F"/>
    <w:rsid w:val="00B832B8"/>
    <w:rsid w:val="00B83378"/>
    <w:rsid w:val="00B8340F"/>
    <w:rsid w:val="00B839DD"/>
    <w:rsid w:val="00B83C2C"/>
    <w:rsid w:val="00B83E1E"/>
    <w:rsid w:val="00B8413E"/>
    <w:rsid w:val="00B84201"/>
    <w:rsid w:val="00B848F2"/>
    <w:rsid w:val="00B849F1"/>
    <w:rsid w:val="00B849FB"/>
    <w:rsid w:val="00B84A27"/>
    <w:rsid w:val="00B84B72"/>
    <w:rsid w:val="00B84C29"/>
    <w:rsid w:val="00B84FC0"/>
    <w:rsid w:val="00B851F7"/>
    <w:rsid w:val="00B85341"/>
    <w:rsid w:val="00B85443"/>
    <w:rsid w:val="00B855F0"/>
    <w:rsid w:val="00B8560C"/>
    <w:rsid w:val="00B85A9E"/>
    <w:rsid w:val="00B85F8F"/>
    <w:rsid w:val="00B86012"/>
    <w:rsid w:val="00B86026"/>
    <w:rsid w:val="00B8640F"/>
    <w:rsid w:val="00B86A8D"/>
    <w:rsid w:val="00B86F7E"/>
    <w:rsid w:val="00B871A7"/>
    <w:rsid w:val="00B872E2"/>
    <w:rsid w:val="00B87949"/>
    <w:rsid w:val="00B87A05"/>
    <w:rsid w:val="00B87C1D"/>
    <w:rsid w:val="00B87E30"/>
    <w:rsid w:val="00B900D3"/>
    <w:rsid w:val="00B90188"/>
    <w:rsid w:val="00B9022A"/>
    <w:rsid w:val="00B9044A"/>
    <w:rsid w:val="00B904CC"/>
    <w:rsid w:val="00B90856"/>
    <w:rsid w:val="00B90A3C"/>
    <w:rsid w:val="00B911A6"/>
    <w:rsid w:val="00B91252"/>
    <w:rsid w:val="00B912D9"/>
    <w:rsid w:val="00B91626"/>
    <w:rsid w:val="00B9195B"/>
    <w:rsid w:val="00B91EDA"/>
    <w:rsid w:val="00B921A7"/>
    <w:rsid w:val="00B924ED"/>
    <w:rsid w:val="00B926EA"/>
    <w:rsid w:val="00B92745"/>
    <w:rsid w:val="00B92A3D"/>
    <w:rsid w:val="00B92B86"/>
    <w:rsid w:val="00B92D1E"/>
    <w:rsid w:val="00B92DC9"/>
    <w:rsid w:val="00B92DE5"/>
    <w:rsid w:val="00B931FB"/>
    <w:rsid w:val="00B93377"/>
    <w:rsid w:val="00B93484"/>
    <w:rsid w:val="00B93569"/>
    <w:rsid w:val="00B935BD"/>
    <w:rsid w:val="00B936D6"/>
    <w:rsid w:val="00B938B7"/>
    <w:rsid w:val="00B93966"/>
    <w:rsid w:val="00B93A7A"/>
    <w:rsid w:val="00B93D5D"/>
    <w:rsid w:val="00B93DF5"/>
    <w:rsid w:val="00B94205"/>
    <w:rsid w:val="00B945C3"/>
    <w:rsid w:val="00B9477C"/>
    <w:rsid w:val="00B9488F"/>
    <w:rsid w:val="00B94942"/>
    <w:rsid w:val="00B94AA6"/>
    <w:rsid w:val="00B94C4B"/>
    <w:rsid w:val="00B94DB3"/>
    <w:rsid w:val="00B9545D"/>
    <w:rsid w:val="00B95654"/>
    <w:rsid w:val="00B956AC"/>
    <w:rsid w:val="00B95763"/>
    <w:rsid w:val="00B957BF"/>
    <w:rsid w:val="00B95C53"/>
    <w:rsid w:val="00B96503"/>
    <w:rsid w:val="00B965A1"/>
    <w:rsid w:val="00B9688F"/>
    <w:rsid w:val="00B96B48"/>
    <w:rsid w:val="00B97119"/>
    <w:rsid w:val="00B97195"/>
    <w:rsid w:val="00B9727E"/>
    <w:rsid w:val="00B9743E"/>
    <w:rsid w:val="00B97709"/>
    <w:rsid w:val="00B97777"/>
    <w:rsid w:val="00B9789D"/>
    <w:rsid w:val="00B979B2"/>
    <w:rsid w:val="00B97AD3"/>
    <w:rsid w:val="00B97AF6"/>
    <w:rsid w:val="00B97C1B"/>
    <w:rsid w:val="00B97E74"/>
    <w:rsid w:val="00B97EE2"/>
    <w:rsid w:val="00B97F18"/>
    <w:rsid w:val="00B97F2D"/>
    <w:rsid w:val="00B97FBA"/>
    <w:rsid w:val="00BA008B"/>
    <w:rsid w:val="00BA00F5"/>
    <w:rsid w:val="00BA04FD"/>
    <w:rsid w:val="00BA06ED"/>
    <w:rsid w:val="00BA0789"/>
    <w:rsid w:val="00BA0861"/>
    <w:rsid w:val="00BA090E"/>
    <w:rsid w:val="00BA0A67"/>
    <w:rsid w:val="00BA0B31"/>
    <w:rsid w:val="00BA0D36"/>
    <w:rsid w:val="00BA0DC4"/>
    <w:rsid w:val="00BA0FED"/>
    <w:rsid w:val="00BA1055"/>
    <w:rsid w:val="00BA10EB"/>
    <w:rsid w:val="00BA1325"/>
    <w:rsid w:val="00BA137E"/>
    <w:rsid w:val="00BA1B2E"/>
    <w:rsid w:val="00BA1B7D"/>
    <w:rsid w:val="00BA1C21"/>
    <w:rsid w:val="00BA200D"/>
    <w:rsid w:val="00BA2071"/>
    <w:rsid w:val="00BA20BB"/>
    <w:rsid w:val="00BA2163"/>
    <w:rsid w:val="00BA234B"/>
    <w:rsid w:val="00BA2668"/>
    <w:rsid w:val="00BA28A0"/>
    <w:rsid w:val="00BA28A7"/>
    <w:rsid w:val="00BA2C9A"/>
    <w:rsid w:val="00BA2C9C"/>
    <w:rsid w:val="00BA2E1A"/>
    <w:rsid w:val="00BA2E47"/>
    <w:rsid w:val="00BA2FA1"/>
    <w:rsid w:val="00BA3262"/>
    <w:rsid w:val="00BA3979"/>
    <w:rsid w:val="00BA39D8"/>
    <w:rsid w:val="00BA3BE5"/>
    <w:rsid w:val="00BA413F"/>
    <w:rsid w:val="00BA440F"/>
    <w:rsid w:val="00BA44AA"/>
    <w:rsid w:val="00BA4CD8"/>
    <w:rsid w:val="00BA4DBE"/>
    <w:rsid w:val="00BA5147"/>
    <w:rsid w:val="00BA51DD"/>
    <w:rsid w:val="00BA520F"/>
    <w:rsid w:val="00BA52B5"/>
    <w:rsid w:val="00BA5750"/>
    <w:rsid w:val="00BA5DFF"/>
    <w:rsid w:val="00BA5ECA"/>
    <w:rsid w:val="00BA600E"/>
    <w:rsid w:val="00BA60A4"/>
    <w:rsid w:val="00BA66A6"/>
    <w:rsid w:val="00BA6A84"/>
    <w:rsid w:val="00BA6BC2"/>
    <w:rsid w:val="00BA7013"/>
    <w:rsid w:val="00BA7047"/>
    <w:rsid w:val="00BA7879"/>
    <w:rsid w:val="00BA7AC6"/>
    <w:rsid w:val="00BA7AEA"/>
    <w:rsid w:val="00BA7D01"/>
    <w:rsid w:val="00BA7D31"/>
    <w:rsid w:val="00BB0159"/>
    <w:rsid w:val="00BB027B"/>
    <w:rsid w:val="00BB076C"/>
    <w:rsid w:val="00BB0778"/>
    <w:rsid w:val="00BB0B3A"/>
    <w:rsid w:val="00BB0D69"/>
    <w:rsid w:val="00BB0FB0"/>
    <w:rsid w:val="00BB117D"/>
    <w:rsid w:val="00BB11A1"/>
    <w:rsid w:val="00BB13EE"/>
    <w:rsid w:val="00BB1589"/>
    <w:rsid w:val="00BB1670"/>
    <w:rsid w:val="00BB200C"/>
    <w:rsid w:val="00BB2113"/>
    <w:rsid w:val="00BB2177"/>
    <w:rsid w:val="00BB238A"/>
    <w:rsid w:val="00BB27DB"/>
    <w:rsid w:val="00BB2D2F"/>
    <w:rsid w:val="00BB2F87"/>
    <w:rsid w:val="00BB2FB4"/>
    <w:rsid w:val="00BB31F4"/>
    <w:rsid w:val="00BB3203"/>
    <w:rsid w:val="00BB325F"/>
    <w:rsid w:val="00BB3318"/>
    <w:rsid w:val="00BB33A5"/>
    <w:rsid w:val="00BB364E"/>
    <w:rsid w:val="00BB37B5"/>
    <w:rsid w:val="00BB3939"/>
    <w:rsid w:val="00BB3A79"/>
    <w:rsid w:val="00BB40B6"/>
    <w:rsid w:val="00BB42CB"/>
    <w:rsid w:val="00BB44C9"/>
    <w:rsid w:val="00BB477E"/>
    <w:rsid w:val="00BB4944"/>
    <w:rsid w:val="00BB4C07"/>
    <w:rsid w:val="00BB4CDF"/>
    <w:rsid w:val="00BB4F67"/>
    <w:rsid w:val="00BB51A8"/>
    <w:rsid w:val="00BB560C"/>
    <w:rsid w:val="00BB5B1A"/>
    <w:rsid w:val="00BB5DB0"/>
    <w:rsid w:val="00BB6043"/>
    <w:rsid w:val="00BB6070"/>
    <w:rsid w:val="00BB609B"/>
    <w:rsid w:val="00BB6254"/>
    <w:rsid w:val="00BB6266"/>
    <w:rsid w:val="00BB62A6"/>
    <w:rsid w:val="00BB6406"/>
    <w:rsid w:val="00BB64B2"/>
    <w:rsid w:val="00BB64DA"/>
    <w:rsid w:val="00BB6594"/>
    <w:rsid w:val="00BB66EE"/>
    <w:rsid w:val="00BB6748"/>
    <w:rsid w:val="00BB6A8D"/>
    <w:rsid w:val="00BB6B57"/>
    <w:rsid w:val="00BB73AD"/>
    <w:rsid w:val="00BB74B9"/>
    <w:rsid w:val="00BB757D"/>
    <w:rsid w:val="00BB75B4"/>
    <w:rsid w:val="00BB7996"/>
    <w:rsid w:val="00BB79C9"/>
    <w:rsid w:val="00BB79D4"/>
    <w:rsid w:val="00BB7CE6"/>
    <w:rsid w:val="00BB7D90"/>
    <w:rsid w:val="00BC0061"/>
    <w:rsid w:val="00BC00F1"/>
    <w:rsid w:val="00BC01C6"/>
    <w:rsid w:val="00BC02D9"/>
    <w:rsid w:val="00BC082C"/>
    <w:rsid w:val="00BC082D"/>
    <w:rsid w:val="00BC0A1C"/>
    <w:rsid w:val="00BC0A1F"/>
    <w:rsid w:val="00BC0A2B"/>
    <w:rsid w:val="00BC0B37"/>
    <w:rsid w:val="00BC0C63"/>
    <w:rsid w:val="00BC0E1E"/>
    <w:rsid w:val="00BC0EFC"/>
    <w:rsid w:val="00BC0F9A"/>
    <w:rsid w:val="00BC0FE5"/>
    <w:rsid w:val="00BC155F"/>
    <w:rsid w:val="00BC19A5"/>
    <w:rsid w:val="00BC1A6C"/>
    <w:rsid w:val="00BC1B69"/>
    <w:rsid w:val="00BC1C74"/>
    <w:rsid w:val="00BC2101"/>
    <w:rsid w:val="00BC2333"/>
    <w:rsid w:val="00BC2877"/>
    <w:rsid w:val="00BC2A1E"/>
    <w:rsid w:val="00BC2F06"/>
    <w:rsid w:val="00BC3233"/>
    <w:rsid w:val="00BC3301"/>
    <w:rsid w:val="00BC34DB"/>
    <w:rsid w:val="00BC351B"/>
    <w:rsid w:val="00BC3644"/>
    <w:rsid w:val="00BC3701"/>
    <w:rsid w:val="00BC3DFC"/>
    <w:rsid w:val="00BC3E10"/>
    <w:rsid w:val="00BC47E8"/>
    <w:rsid w:val="00BC481C"/>
    <w:rsid w:val="00BC49DA"/>
    <w:rsid w:val="00BC4B34"/>
    <w:rsid w:val="00BC4B3C"/>
    <w:rsid w:val="00BC4E2A"/>
    <w:rsid w:val="00BC5370"/>
    <w:rsid w:val="00BC5499"/>
    <w:rsid w:val="00BC5540"/>
    <w:rsid w:val="00BC5EE3"/>
    <w:rsid w:val="00BC63A5"/>
    <w:rsid w:val="00BC6573"/>
    <w:rsid w:val="00BC670A"/>
    <w:rsid w:val="00BC6716"/>
    <w:rsid w:val="00BC67D6"/>
    <w:rsid w:val="00BC6DD7"/>
    <w:rsid w:val="00BC6FC4"/>
    <w:rsid w:val="00BC71A9"/>
    <w:rsid w:val="00BC7475"/>
    <w:rsid w:val="00BC791E"/>
    <w:rsid w:val="00BC7AE9"/>
    <w:rsid w:val="00BD000F"/>
    <w:rsid w:val="00BD00E5"/>
    <w:rsid w:val="00BD0319"/>
    <w:rsid w:val="00BD081A"/>
    <w:rsid w:val="00BD0F9B"/>
    <w:rsid w:val="00BD0FF6"/>
    <w:rsid w:val="00BD1170"/>
    <w:rsid w:val="00BD11B3"/>
    <w:rsid w:val="00BD1631"/>
    <w:rsid w:val="00BD1775"/>
    <w:rsid w:val="00BD1D65"/>
    <w:rsid w:val="00BD1E5C"/>
    <w:rsid w:val="00BD2014"/>
    <w:rsid w:val="00BD2133"/>
    <w:rsid w:val="00BD2215"/>
    <w:rsid w:val="00BD2527"/>
    <w:rsid w:val="00BD2696"/>
    <w:rsid w:val="00BD2AC5"/>
    <w:rsid w:val="00BD2AD5"/>
    <w:rsid w:val="00BD2DFD"/>
    <w:rsid w:val="00BD355A"/>
    <w:rsid w:val="00BD359D"/>
    <w:rsid w:val="00BD3B1D"/>
    <w:rsid w:val="00BD3C23"/>
    <w:rsid w:val="00BD3CE0"/>
    <w:rsid w:val="00BD3F52"/>
    <w:rsid w:val="00BD3FA9"/>
    <w:rsid w:val="00BD42CE"/>
    <w:rsid w:val="00BD4520"/>
    <w:rsid w:val="00BD48B8"/>
    <w:rsid w:val="00BD4A41"/>
    <w:rsid w:val="00BD5207"/>
    <w:rsid w:val="00BD522B"/>
    <w:rsid w:val="00BD53D0"/>
    <w:rsid w:val="00BD56F3"/>
    <w:rsid w:val="00BD5A24"/>
    <w:rsid w:val="00BD5A72"/>
    <w:rsid w:val="00BD5BCC"/>
    <w:rsid w:val="00BD5EA0"/>
    <w:rsid w:val="00BD5F97"/>
    <w:rsid w:val="00BD60AB"/>
    <w:rsid w:val="00BD60E0"/>
    <w:rsid w:val="00BD60FD"/>
    <w:rsid w:val="00BD6769"/>
    <w:rsid w:val="00BD67BB"/>
    <w:rsid w:val="00BD68D0"/>
    <w:rsid w:val="00BD6A52"/>
    <w:rsid w:val="00BD6F2A"/>
    <w:rsid w:val="00BD704D"/>
    <w:rsid w:val="00BD70B6"/>
    <w:rsid w:val="00BD716D"/>
    <w:rsid w:val="00BD736C"/>
    <w:rsid w:val="00BD74DF"/>
    <w:rsid w:val="00BD7877"/>
    <w:rsid w:val="00BD787C"/>
    <w:rsid w:val="00BD7918"/>
    <w:rsid w:val="00BD79EE"/>
    <w:rsid w:val="00BD7B58"/>
    <w:rsid w:val="00BD7C74"/>
    <w:rsid w:val="00BD7F60"/>
    <w:rsid w:val="00BD7F61"/>
    <w:rsid w:val="00BE0025"/>
    <w:rsid w:val="00BE03A6"/>
    <w:rsid w:val="00BE042C"/>
    <w:rsid w:val="00BE04B0"/>
    <w:rsid w:val="00BE04C6"/>
    <w:rsid w:val="00BE06B0"/>
    <w:rsid w:val="00BE07FF"/>
    <w:rsid w:val="00BE0923"/>
    <w:rsid w:val="00BE0A26"/>
    <w:rsid w:val="00BE0A7F"/>
    <w:rsid w:val="00BE0D59"/>
    <w:rsid w:val="00BE0D6F"/>
    <w:rsid w:val="00BE0F30"/>
    <w:rsid w:val="00BE10B4"/>
    <w:rsid w:val="00BE1145"/>
    <w:rsid w:val="00BE13A4"/>
    <w:rsid w:val="00BE1753"/>
    <w:rsid w:val="00BE1823"/>
    <w:rsid w:val="00BE1A40"/>
    <w:rsid w:val="00BE1AFE"/>
    <w:rsid w:val="00BE20B9"/>
    <w:rsid w:val="00BE2358"/>
    <w:rsid w:val="00BE2414"/>
    <w:rsid w:val="00BE2B5F"/>
    <w:rsid w:val="00BE2B62"/>
    <w:rsid w:val="00BE2C31"/>
    <w:rsid w:val="00BE2D83"/>
    <w:rsid w:val="00BE2F74"/>
    <w:rsid w:val="00BE2FAB"/>
    <w:rsid w:val="00BE3079"/>
    <w:rsid w:val="00BE3307"/>
    <w:rsid w:val="00BE3400"/>
    <w:rsid w:val="00BE3756"/>
    <w:rsid w:val="00BE37EA"/>
    <w:rsid w:val="00BE3ACC"/>
    <w:rsid w:val="00BE3B32"/>
    <w:rsid w:val="00BE3BDB"/>
    <w:rsid w:val="00BE3F62"/>
    <w:rsid w:val="00BE406C"/>
    <w:rsid w:val="00BE407B"/>
    <w:rsid w:val="00BE4494"/>
    <w:rsid w:val="00BE4910"/>
    <w:rsid w:val="00BE4D2F"/>
    <w:rsid w:val="00BE4E03"/>
    <w:rsid w:val="00BE50BB"/>
    <w:rsid w:val="00BE5212"/>
    <w:rsid w:val="00BE52C5"/>
    <w:rsid w:val="00BE539D"/>
    <w:rsid w:val="00BE53C3"/>
    <w:rsid w:val="00BE5646"/>
    <w:rsid w:val="00BE57B0"/>
    <w:rsid w:val="00BE5E19"/>
    <w:rsid w:val="00BE6253"/>
    <w:rsid w:val="00BE6315"/>
    <w:rsid w:val="00BE64BF"/>
    <w:rsid w:val="00BE64C9"/>
    <w:rsid w:val="00BE659E"/>
    <w:rsid w:val="00BE6BB2"/>
    <w:rsid w:val="00BE6C99"/>
    <w:rsid w:val="00BE6DB3"/>
    <w:rsid w:val="00BE6E1B"/>
    <w:rsid w:val="00BE6EF0"/>
    <w:rsid w:val="00BE6FC2"/>
    <w:rsid w:val="00BE702E"/>
    <w:rsid w:val="00BE75F8"/>
    <w:rsid w:val="00BE78BB"/>
    <w:rsid w:val="00BE7C46"/>
    <w:rsid w:val="00BF02B6"/>
    <w:rsid w:val="00BF067C"/>
    <w:rsid w:val="00BF0A58"/>
    <w:rsid w:val="00BF0AF6"/>
    <w:rsid w:val="00BF0C53"/>
    <w:rsid w:val="00BF0D6E"/>
    <w:rsid w:val="00BF0F3E"/>
    <w:rsid w:val="00BF125F"/>
    <w:rsid w:val="00BF172D"/>
    <w:rsid w:val="00BF1793"/>
    <w:rsid w:val="00BF1821"/>
    <w:rsid w:val="00BF1A7D"/>
    <w:rsid w:val="00BF1B4B"/>
    <w:rsid w:val="00BF1BEE"/>
    <w:rsid w:val="00BF1C14"/>
    <w:rsid w:val="00BF1DEF"/>
    <w:rsid w:val="00BF1EAC"/>
    <w:rsid w:val="00BF1F80"/>
    <w:rsid w:val="00BF20E2"/>
    <w:rsid w:val="00BF230B"/>
    <w:rsid w:val="00BF2543"/>
    <w:rsid w:val="00BF2817"/>
    <w:rsid w:val="00BF32DE"/>
    <w:rsid w:val="00BF34AF"/>
    <w:rsid w:val="00BF37DC"/>
    <w:rsid w:val="00BF38B2"/>
    <w:rsid w:val="00BF39BB"/>
    <w:rsid w:val="00BF3D1C"/>
    <w:rsid w:val="00BF3D62"/>
    <w:rsid w:val="00BF3DEF"/>
    <w:rsid w:val="00BF3E6C"/>
    <w:rsid w:val="00BF3EF8"/>
    <w:rsid w:val="00BF4143"/>
    <w:rsid w:val="00BF42FE"/>
    <w:rsid w:val="00BF47DA"/>
    <w:rsid w:val="00BF4827"/>
    <w:rsid w:val="00BF4AF7"/>
    <w:rsid w:val="00BF4E38"/>
    <w:rsid w:val="00BF4E7E"/>
    <w:rsid w:val="00BF4ECA"/>
    <w:rsid w:val="00BF5008"/>
    <w:rsid w:val="00BF51F9"/>
    <w:rsid w:val="00BF539E"/>
    <w:rsid w:val="00BF5408"/>
    <w:rsid w:val="00BF57C4"/>
    <w:rsid w:val="00BF5B2C"/>
    <w:rsid w:val="00BF5CEC"/>
    <w:rsid w:val="00BF5D23"/>
    <w:rsid w:val="00BF5FF5"/>
    <w:rsid w:val="00BF6065"/>
    <w:rsid w:val="00BF6277"/>
    <w:rsid w:val="00BF64B7"/>
    <w:rsid w:val="00BF687A"/>
    <w:rsid w:val="00BF68B3"/>
    <w:rsid w:val="00BF68BE"/>
    <w:rsid w:val="00BF6A65"/>
    <w:rsid w:val="00BF6B46"/>
    <w:rsid w:val="00BF7049"/>
    <w:rsid w:val="00BF713D"/>
    <w:rsid w:val="00BF750F"/>
    <w:rsid w:val="00BF75D0"/>
    <w:rsid w:val="00BF762E"/>
    <w:rsid w:val="00BF791F"/>
    <w:rsid w:val="00BF797D"/>
    <w:rsid w:val="00BF7D9F"/>
    <w:rsid w:val="00BF7DBD"/>
    <w:rsid w:val="00C00843"/>
    <w:rsid w:val="00C00923"/>
    <w:rsid w:val="00C00C50"/>
    <w:rsid w:val="00C011FB"/>
    <w:rsid w:val="00C01240"/>
    <w:rsid w:val="00C01B11"/>
    <w:rsid w:val="00C01C40"/>
    <w:rsid w:val="00C01D0F"/>
    <w:rsid w:val="00C01D74"/>
    <w:rsid w:val="00C01F4A"/>
    <w:rsid w:val="00C02250"/>
    <w:rsid w:val="00C025E7"/>
    <w:rsid w:val="00C028C1"/>
    <w:rsid w:val="00C02CE2"/>
    <w:rsid w:val="00C02E8A"/>
    <w:rsid w:val="00C02F46"/>
    <w:rsid w:val="00C02FCB"/>
    <w:rsid w:val="00C02FE0"/>
    <w:rsid w:val="00C03522"/>
    <w:rsid w:val="00C036B6"/>
    <w:rsid w:val="00C0394D"/>
    <w:rsid w:val="00C03B5C"/>
    <w:rsid w:val="00C03BAA"/>
    <w:rsid w:val="00C03BC1"/>
    <w:rsid w:val="00C03D05"/>
    <w:rsid w:val="00C03E8D"/>
    <w:rsid w:val="00C03FCF"/>
    <w:rsid w:val="00C040D7"/>
    <w:rsid w:val="00C041CF"/>
    <w:rsid w:val="00C0438C"/>
    <w:rsid w:val="00C04440"/>
    <w:rsid w:val="00C044C8"/>
    <w:rsid w:val="00C048C3"/>
    <w:rsid w:val="00C04ACD"/>
    <w:rsid w:val="00C04AD3"/>
    <w:rsid w:val="00C04B0B"/>
    <w:rsid w:val="00C04D75"/>
    <w:rsid w:val="00C05043"/>
    <w:rsid w:val="00C051C7"/>
    <w:rsid w:val="00C05437"/>
    <w:rsid w:val="00C05460"/>
    <w:rsid w:val="00C05579"/>
    <w:rsid w:val="00C05591"/>
    <w:rsid w:val="00C0560E"/>
    <w:rsid w:val="00C05627"/>
    <w:rsid w:val="00C05736"/>
    <w:rsid w:val="00C05894"/>
    <w:rsid w:val="00C058FA"/>
    <w:rsid w:val="00C059FD"/>
    <w:rsid w:val="00C05A0C"/>
    <w:rsid w:val="00C05B76"/>
    <w:rsid w:val="00C05D88"/>
    <w:rsid w:val="00C05DA7"/>
    <w:rsid w:val="00C05FEB"/>
    <w:rsid w:val="00C06491"/>
    <w:rsid w:val="00C06516"/>
    <w:rsid w:val="00C06582"/>
    <w:rsid w:val="00C065F6"/>
    <w:rsid w:val="00C0673A"/>
    <w:rsid w:val="00C069A0"/>
    <w:rsid w:val="00C06AD2"/>
    <w:rsid w:val="00C06AEC"/>
    <w:rsid w:val="00C06D55"/>
    <w:rsid w:val="00C07182"/>
    <w:rsid w:val="00C07326"/>
    <w:rsid w:val="00C074AC"/>
    <w:rsid w:val="00C075C2"/>
    <w:rsid w:val="00C07702"/>
    <w:rsid w:val="00C0775B"/>
    <w:rsid w:val="00C078CA"/>
    <w:rsid w:val="00C07BF9"/>
    <w:rsid w:val="00C07E5B"/>
    <w:rsid w:val="00C07FF5"/>
    <w:rsid w:val="00C10428"/>
    <w:rsid w:val="00C10557"/>
    <w:rsid w:val="00C107F3"/>
    <w:rsid w:val="00C109EE"/>
    <w:rsid w:val="00C10D32"/>
    <w:rsid w:val="00C116D4"/>
    <w:rsid w:val="00C11D63"/>
    <w:rsid w:val="00C11EED"/>
    <w:rsid w:val="00C120EB"/>
    <w:rsid w:val="00C12541"/>
    <w:rsid w:val="00C125C4"/>
    <w:rsid w:val="00C12616"/>
    <w:rsid w:val="00C128A1"/>
    <w:rsid w:val="00C1295F"/>
    <w:rsid w:val="00C12A2E"/>
    <w:rsid w:val="00C12EC2"/>
    <w:rsid w:val="00C13128"/>
    <w:rsid w:val="00C1328D"/>
    <w:rsid w:val="00C13291"/>
    <w:rsid w:val="00C13522"/>
    <w:rsid w:val="00C13870"/>
    <w:rsid w:val="00C13CB3"/>
    <w:rsid w:val="00C13DC6"/>
    <w:rsid w:val="00C13DDC"/>
    <w:rsid w:val="00C13DED"/>
    <w:rsid w:val="00C142A5"/>
    <w:rsid w:val="00C14773"/>
    <w:rsid w:val="00C147FF"/>
    <w:rsid w:val="00C14962"/>
    <w:rsid w:val="00C14984"/>
    <w:rsid w:val="00C14BEA"/>
    <w:rsid w:val="00C14D1B"/>
    <w:rsid w:val="00C14FC7"/>
    <w:rsid w:val="00C15459"/>
    <w:rsid w:val="00C1557C"/>
    <w:rsid w:val="00C15580"/>
    <w:rsid w:val="00C15699"/>
    <w:rsid w:val="00C15708"/>
    <w:rsid w:val="00C1571A"/>
    <w:rsid w:val="00C1597E"/>
    <w:rsid w:val="00C15A35"/>
    <w:rsid w:val="00C15DC1"/>
    <w:rsid w:val="00C15F73"/>
    <w:rsid w:val="00C160BD"/>
    <w:rsid w:val="00C160FF"/>
    <w:rsid w:val="00C1630E"/>
    <w:rsid w:val="00C16604"/>
    <w:rsid w:val="00C16710"/>
    <w:rsid w:val="00C16BE9"/>
    <w:rsid w:val="00C16CDC"/>
    <w:rsid w:val="00C16FCD"/>
    <w:rsid w:val="00C170B1"/>
    <w:rsid w:val="00C170DB"/>
    <w:rsid w:val="00C170EA"/>
    <w:rsid w:val="00C17171"/>
    <w:rsid w:val="00C17417"/>
    <w:rsid w:val="00C174F2"/>
    <w:rsid w:val="00C177BC"/>
    <w:rsid w:val="00C177C0"/>
    <w:rsid w:val="00C17855"/>
    <w:rsid w:val="00C1790F"/>
    <w:rsid w:val="00C17CC8"/>
    <w:rsid w:val="00C17D30"/>
    <w:rsid w:val="00C17ED1"/>
    <w:rsid w:val="00C17F0C"/>
    <w:rsid w:val="00C20275"/>
    <w:rsid w:val="00C2038F"/>
    <w:rsid w:val="00C2053C"/>
    <w:rsid w:val="00C20550"/>
    <w:rsid w:val="00C20842"/>
    <w:rsid w:val="00C20881"/>
    <w:rsid w:val="00C20903"/>
    <w:rsid w:val="00C20932"/>
    <w:rsid w:val="00C2098A"/>
    <w:rsid w:val="00C20A3B"/>
    <w:rsid w:val="00C20DC8"/>
    <w:rsid w:val="00C20DEF"/>
    <w:rsid w:val="00C20E6A"/>
    <w:rsid w:val="00C21615"/>
    <w:rsid w:val="00C21783"/>
    <w:rsid w:val="00C2192D"/>
    <w:rsid w:val="00C21B3C"/>
    <w:rsid w:val="00C21C5D"/>
    <w:rsid w:val="00C21D7A"/>
    <w:rsid w:val="00C21FB5"/>
    <w:rsid w:val="00C22104"/>
    <w:rsid w:val="00C22443"/>
    <w:rsid w:val="00C224B0"/>
    <w:rsid w:val="00C224DE"/>
    <w:rsid w:val="00C2257B"/>
    <w:rsid w:val="00C22636"/>
    <w:rsid w:val="00C2272C"/>
    <w:rsid w:val="00C2272E"/>
    <w:rsid w:val="00C2274B"/>
    <w:rsid w:val="00C22A20"/>
    <w:rsid w:val="00C22B89"/>
    <w:rsid w:val="00C22C8B"/>
    <w:rsid w:val="00C22EBC"/>
    <w:rsid w:val="00C2304B"/>
    <w:rsid w:val="00C23145"/>
    <w:rsid w:val="00C231CD"/>
    <w:rsid w:val="00C231D0"/>
    <w:rsid w:val="00C23530"/>
    <w:rsid w:val="00C235A0"/>
    <w:rsid w:val="00C23A1A"/>
    <w:rsid w:val="00C23F38"/>
    <w:rsid w:val="00C23F72"/>
    <w:rsid w:val="00C24032"/>
    <w:rsid w:val="00C241B8"/>
    <w:rsid w:val="00C2424B"/>
    <w:rsid w:val="00C2466D"/>
    <w:rsid w:val="00C24836"/>
    <w:rsid w:val="00C24AC1"/>
    <w:rsid w:val="00C24B2E"/>
    <w:rsid w:val="00C24B8F"/>
    <w:rsid w:val="00C25783"/>
    <w:rsid w:val="00C25784"/>
    <w:rsid w:val="00C2584C"/>
    <w:rsid w:val="00C25A62"/>
    <w:rsid w:val="00C25A68"/>
    <w:rsid w:val="00C25BD9"/>
    <w:rsid w:val="00C25E96"/>
    <w:rsid w:val="00C25EC6"/>
    <w:rsid w:val="00C25F37"/>
    <w:rsid w:val="00C260B2"/>
    <w:rsid w:val="00C263FA"/>
    <w:rsid w:val="00C266F4"/>
    <w:rsid w:val="00C26803"/>
    <w:rsid w:val="00C2695E"/>
    <w:rsid w:val="00C269EB"/>
    <w:rsid w:val="00C26A0E"/>
    <w:rsid w:val="00C26B54"/>
    <w:rsid w:val="00C26BD1"/>
    <w:rsid w:val="00C26E7D"/>
    <w:rsid w:val="00C2700F"/>
    <w:rsid w:val="00C270E6"/>
    <w:rsid w:val="00C27639"/>
    <w:rsid w:val="00C2778B"/>
    <w:rsid w:val="00C27819"/>
    <w:rsid w:val="00C27A84"/>
    <w:rsid w:val="00C27B48"/>
    <w:rsid w:val="00C27E01"/>
    <w:rsid w:val="00C30212"/>
    <w:rsid w:val="00C305ED"/>
    <w:rsid w:val="00C3072C"/>
    <w:rsid w:val="00C30831"/>
    <w:rsid w:val="00C30AA4"/>
    <w:rsid w:val="00C30CC3"/>
    <w:rsid w:val="00C30E85"/>
    <w:rsid w:val="00C30F4F"/>
    <w:rsid w:val="00C30F50"/>
    <w:rsid w:val="00C30FA3"/>
    <w:rsid w:val="00C311AF"/>
    <w:rsid w:val="00C311EB"/>
    <w:rsid w:val="00C31946"/>
    <w:rsid w:val="00C31B75"/>
    <w:rsid w:val="00C3250E"/>
    <w:rsid w:val="00C32539"/>
    <w:rsid w:val="00C32A0D"/>
    <w:rsid w:val="00C32A86"/>
    <w:rsid w:val="00C32CAF"/>
    <w:rsid w:val="00C32DE8"/>
    <w:rsid w:val="00C33335"/>
    <w:rsid w:val="00C334EA"/>
    <w:rsid w:val="00C33579"/>
    <w:rsid w:val="00C335BD"/>
    <w:rsid w:val="00C33866"/>
    <w:rsid w:val="00C33991"/>
    <w:rsid w:val="00C346B5"/>
    <w:rsid w:val="00C34CE6"/>
    <w:rsid w:val="00C34D39"/>
    <w:rsid w:val="00C35603"/>
    <w:rsid w:val="00C35611"/>
    <w:rsid w:val="00C356D4"/>
    <w:rsid w:val="00C35764"/>
    <w:rsid w:val="00C357E4"/>
    <w:rsid w:val="00C3591D"/>
    <w:rsid w:val="00C35957"/>
    <w:rsid w:val="00C35C6C"/>
    <w:rsid w:val="00C35D32"/>
    <w:rsid w:val="00C36343"/>
    <w:rsid w:val="00C363AB"/>
    <w:rsid w:val="00C36535"/>
    <w:rsid w:val="00C368E7"/>
    <w:rsid w:val="00C36AF2"/>
    <w:rsid w:val="00C36B46"/>
    <w:rsid w:val="00C36B4B"/>
    <w:rsid w:val="00C36C1E"/>
    <w:rsid w:val="00C36CAB"/>
    <w:rsid w:val="00C36F75"/>
    <w:rsid w:val="00C37064"/>
    <w:rsid w:val="00C372A7"/>
    <w:rsid w:val="00C3753E"/>
    <w:rsid w:val="00C375CF"/>
    <w:rsid w:val="00C37727"/>
    <w:rsid w:val="00C379AF"/>
    <w:rsid w:val="00C37B63"/>
    <w:rsid w:val="00C37D63"/>
    <w:rsid w:val="00C4025B"/>
    <w:rsid w:val="00C4028A"/>
    <w:rsid w:val="00C4054B"/>
    <w:rsid w:val="00C406EC"/>
    <w:rsid w:val="00C4097E"/>
    <w:rsid w:val="00C40BA6"/>
    <w:rsid w:val="00C40BD9"/>
    <w:rsid w:val="00C40DD4"/>
    <w:rsid w:val="00C411C2"/>
    <w:rsid w:val="00C412A9"/>
    <w:rsid w:val="00C416BF"/>
    <w:rsid w:val="00C41C22"/>
    <w:rsid w:val="00C41DF8"/>
    <w:rsid w:val="00C42096"/>
    <w:rsid w:val="00C420F9"/>
    <w:rsid w:val="00C421B7"/>
    <w:rsid w:val="00C4280B"/>
    <w:rsid w:val="00C42AEA"/>
    <w:rsid w:val="00C42EB5"/>
    <w:rsid w:val="00C42EF2"/>
    <w:rsid w:val="00C42F73"/>
    <w:rsid w:val="00C4317F"/>
    <w:rsid w:val="00C43190"/>
    <w:rsid w:val="00C431F8"/>
    <w:rsid w:val="00C43522"/>
    <w:rsid w:val="00C43815"/>
    <w:rsid w:val="00C43D4D"/>
    <w:rsid w:val="00C43E8E"/>
    <w:rsid w:val="00C4430D"/>
    <w:rsid w:val="00C44907"/>
    <w:rsid w:val="00C44B12"/>
    <w:rsid w:val="00C44E38"/>
    <w:rsid w:val="00C45033"/>
    <w:rsid w:val="00C450CB"/>
    <w:rsid w:val="00C45365"/>
    <w:rsid w:val="00C45660"/>
    <w:rsid w:val="00C457A0"/>
    <w:rsid w:val="00C45BF0"/>
    <w:rsid w:val="00C45C2A"/>
    <w:rsid w:val="00C45D64"/>
    <w:rsid w:val="00C4641B"/>
    <w:rsid w:val="00C4674B"/>
    <w:rsid w:val="00C46995"/>
    <w:rsid w:val="00C469A7"/>
    <w:rsid w:val="00C46B54"/>
    <w:rsid w:val="00C46D0D"/>
    <w:rsid w:val="00C47043"/>
    <w:rsid w:val="00C472A0"/>
    <w:rsid w:val="00C47446"/>
    <w:rsid w:val="00C474BF"/>
    <w:rsid w:val="00C47B8D"/>
    <w:rsid w:val="00C47F4D"/>
    <w:rsid w:val="00C500F4"/>
    <w:rsid w:val="00C501BD"/>
    <w:rsid w:val="00C50327"/>
    <w:rsid w:val="00C5035A"/>
    <w:rsid w:val="00C5070C"/>
    <w:rsid w:val="00C50756"/>
    <w:rsid w:val="00C50BA9"/>
    <w:rsid w:val="00C50D82"/>
    <w:rsid w:val="00C50F81"/>
    <w:rsid w:val="00C50F95"/>
    <w:rsid w:val="00C51020"/>
    <w:rsid w:val="00C51081"/>
    <w:rsid w:val="00C51331"/>
    <w:rsid w:val="00C51705"/>
    <w:rsid w:val="00C517E9"/>
    <w:rsid w:val="00C5201D"/>
    <w:rsid w:val="00C520A8"/>
    <w:rsid w:val="00C5289E"/>
    <w:rsid w:val="00C52A62"/>
    <w:rsid w:val="00C52CDE"/>
    <w:rsid w:val="00C52CE3"/>
    <w:rsid w:val="00C5310D"/>
    <w:rsid w:val="00C53112"/>
    <w:rsid w:val="00C53201"/>
    <w:rsid w:val="00C532ED"/>
    <w:rsid w:val="00C53316"/>
    <w:rsid w:val="00C53509"/>
    <w:rsid w:val="00C53640"/>
    <w:rsid w:val="00C53A40"/>
    <w:rsid w:val="00C53B4D"/>
    <w:rsid w:val="00C53D36"/>
    <w:rsid w:val="00C53D78"/>
    <w:rsid w:val="00C53DCA"/>
    <w:rsid w:val="00C53EFD"/>
    <w:rsid w:val="00C5445A"/>
    <w:rsid w:val="00C544C8"/>
    <w:rsid w:val="00C54899"/>
    <w:rsid w:val="00C54997"/>
    <w:rsid w:val="00C54A0A"/>
    <w:rsid w:val="00C54CD2"/>
    <w:rsid w:val="00C54CDD"/>
    <w:rsid w:val="00C55196"/>
    <w:rsid w:val="00C55370"/>
    <w:rsid w:val="00C556F2"/>
    <w:rsid w:val="00C55890"/>
    <w:rsid w:val="00C55984"/>
    <w:rsid w:val="00C55A2D"/>
    <w:rsid w:val="00C55B75"/>
    <w:rsid w:val="00C55BF8"/>
    <w:rsid w:val="00C55CAF"/>
    <w:rsid w:val="00C55DCC"/>
    <w:rsid w:val="00C56043"/>
    <w:rsid w:val="00C563D6"/>
    <w:rsid w:val="00C5644A"/>
    <w:rsid w:val="00C56863"/>
    <w:rsid w:val="00C569C9"/>
    <w:rsid w:val="00C56ABE"/>
    <w:rsid w:val="00C56CAC"/>
    <w:rsid w:val="00C56FB9"/>
    <w:rsid w:val="00C57088"/>
    <w:rsid w:val="00C57274"/>
    <w:rsid w:val="00C57320"/>
    <w:rsid w:val="00C5739C"/>
    <w:rsid w:val="00C575BE"/>
    <w:rsid w:val="00C57913"/>
    <w:rsid w:val="00C57A3F"/>
    <w:rsid w:val="00C57CF7"/>
    <w:rsid w:val="00C57D0F"/>
    <w:rsid w:val="00C57EA0"/>
    <w:rsid w:val="00C57F7D"/>
    <w:rsid w:val="00C601B8"/>
    <w:rsid w:val="00C6025E"/>
    <w:rsid w:val="00C603C8"/>
    <w:rsid w:val="00C60433"/>
    <w:rsid w:val="00C606FF"/>
    <w:rsid w:val="00C60817"/>
    <w:rsid w:val="00C60994"/>
    <w:rsid w:val="00C609B9"/>
    <w:rsid w:val="00C60AA4"/>
    <w:rsid w:val="00C60F79"/>
    <w:rsid w:val="00C611BA"/>
    <w:rsid w:val="00C616BC"/>
    <w:rsid w:val="00C61AB4"/>
    <w:rsid w:val="00C61EC7"/>
    <w:rsid w:val="00C61F32"/>
    <w:rsid w:val="00C62120"/>
    <w:rsid w:val="00C621D5"/>
    <w:rsid w:val="00C621ED"/>
    <w:rsid w:val="00C621F4"/>
    <w:rsid w:val="00C62211"/>
    <w:rsid w:val="00C622C2"/>
    <w:rsid w:val="00C624AA"/>
    <w:rsid w:val="00C624C3"/>
    <w:rsid w:val="00C6260A"/>
    <w:rsid w:val="00C629A9"/>
    <w:rsid w:val="00C62AE6"/>
    <w:rsid w:val="00C62C16"/>
    <w:rsid w:val="00C62C59"/>
    <w:rsid w:val="00C62CCB"/>
    <w:rsid w:val="00C63022"/>
    <w:rsid w:val="00C630A9"/>
    <w:rsid w:val="00C63208"/>
    <w:rsid w:val="00C63391"/>
    <w:rsid w:val="00C634F3"/>
    <w:rsid w:val="00C635AE"/>
    <w:rsid w:val="00C63B7A"/>
    <w:rsid w:val="00C63BB9"/>
    <w:rsid w:val="00C63E13"/>
    <w:rsid w:val="00C63E48"/>
    <w:rsid w:val="00C6400B"/>
    <w:rsid w:val="00C64230"/>
    <w:rsid w:val="00C643AF"/>
    <w:rsid w:val="00C6446B"/>
    <w:rsid w:val="00C64551"/>
    <w:rsid w:val="00C6461D"/>
    <w:rsid w:val="00C647C6"/>
    <w:rsid w:val="00C6485D"/>
    <w:rsid w:val="00C64AA2"/>
    <w:rsid w:val="00C64E8D"/>
    <w:rsid w:val="00C65089"/>
    <w:rsid w:val="00C652CD"/>
    <w:rsid w:val="00C6531C"/>
    <w:rsid w:val="00C65491"/>
    <w:rsid w:val="00C65894"/>
    <w:rsid w:val="00C65B48"/>
    <w:rsid w:val="00C65EAE"/>
    <w:rsid w:val="00C6645B"/>
    <w:rsid w:val="00C6679E"/>
    <w:rsid w:val="00C667A2"/>
    <w:rsid w:val="00C667FF"/>
    <w:rsid w:val="00C6694B"/>
    <w:rsid w:val="00C66A20"/>
    <w:rsid w:val="00C66B99"/>
    <w:rsid w:val="00C66F39"/>
    <w:rsid w:val="00C6737A"/>
    <w:rsid w:val="00C67943"/>
    <w:rsid w:val="00C6799E"/>
    <w:rsid w:val="00C67BCE"/>
    <w:rsid w:val="00C67D08"/>
    <w:rsid w:val="00C67D49"/>
    <w:rsid w:val="00C67D9E"/>
    <w:rsid w:val="00C67DBC"/>
    <w:rsid w:val="00C67E2B"/>
    <w:rsid w:val="00C7009E"/>
    <w:rsid w:val="00C701A2"/>
    <w:rsid w:val="00C7041C"/>
    <w:rsid w:val="00C704B8"/>
    <w:rsid w:val="00C7076D"/>
    <w:rsid w:val="00C70DEF"/>
    <w:rsid w:val="00C70EBF"/>
    <w:rsid w:val="00C70F1B"/>
    <w:rsid w:val="00C70FC5"/>
    <w:rsid w:val="00C71021"/>
    <w:rsid w:val="00C710B5"/>
    <w:rsid w:val="00C7118D"/>
    <w:rsid w:val="00C71195"/>
    <w:rsid w:val="00C7134B"/>
    <w:rsid w:val="00C7155F"/>
    <w:rsid w:val="00C71605"/>
    <w:rsid w:val="00C71A6D"/>
    <w:rsid w:val="00C71C72"/>
    <w:rsid w:val="00C71D87"/>
    <w:rsid w:val="00C7228E"/>
    <w:rsid w:val="00C72B71"/>
    <w:rsid w:val="00C72C64"/>
    <w:rsid w:val="00C72E42"/>
    <w:rsid w:val="00C730CA"/>
    <w:rsid w:val="00C732F8"/>
    <w:rsid w:val="00C73607"/>
    <w:rsid w:val="00C7372B"/>
    <w:rsid w:val="00C73BC0"/>
    <w:rsid w:val="00C73BC1"/>
    <w:rsid w:val="00C74056"/>
    <w:rsid w:val="00C74284"/>
    <w:rsid w:val="00C7431C"/>
    <w:rsid w:val="00C74554"/>
    <w:rsid w:val="00C74658"/>
    <w:rsid w:val="00C74784"/>
    <w:rsid w:val="00C74804"/>
    <w:rsid w:val="00C748A3"/>
    <w:rsid w:val="00C74940"/>
    <w:rsid w:val="00C74A27"/>
    <w:rsid w:val="00C74B10"/>
    <w:rsid w:val="00C74D06"/>
    <w:rsid w:val="00C74E33"/>
    <w:rsid w:val="00C74F42"/>
    <w:rsid w:val="00C74FFC"/>
    <w:rsid w:val="00C75195"/>
    <w:rsid w:val="00C752B6"/>
    <w:rsid w:val="00C7532A"/>
    <w:rsid w:val="00C75351"/>
    <w:rsid w:val="00C755A0"/>
    <w:rsid w:val="00C75854"/>
    <w:rsid w:val="00C75ECB"/>
    <w:rsid w:val="00C76004"/>
    <w:rsid w:val="00C76170"/>
    <w:rsid w:val="00C762B5"/>
    <w:rsid w:val="00C7670C"/>
    <w:rsid w:val="00C767E9"/>
    <w:rsid w:val="00C7683E"/>
    <w:rsid w:val="00C76941"/>
    <w:rsid w:val="00C769CA"/>
    <w:rsid w:val="00C76B6A"/>
    <w:rsid w:val="00C76BA4"/>
    <w:rsid w:val="00C76D28"/>
    <w:rsid w:val="00C76E0B"/>
    <w:rsid w:val="00C76EA9"/>
    <w:rsid w:val="00C76EDC"/>
    <w:rsid w:val="00C76FD8"/>
    <w:rsid w:val="00C77068"/>
    <w:rsid w:val="00C7724C"/>
    <w:rsid w:val="00C77281"/>
    <w:rsid w:val="00C77308"/>
    <w:rsid w:val="00C7742D"/>
    <w:rsid w:val="00C77CBE"/>
    <w:rsid w:val="00C77FC2"/>
    <w:rsid w:val="00C801FF"/>
    <w:rsid w:val="00C80201"/>
    <w:rsid w:val="00C80373"/>
    <w:rsid w:val="00C8039C"/>
    <w:rsid w:val="00C807A2"/>
    <w:rsid w:val="00C80AF7"/>
    <w:rsid w:val="00C80C33"/>
    <w:rsid w:val="00C80D0C"/>
    <w:rsid w:val="00C80E60"/>
    <w:rsid w:val="00C80EEC"/>
    <w:rsid w:val="00C810B5"/>
    <w:rsid w:val="00C812C0"/>
    <w:rsid w:val="00C814D1"/>
    <w:rsid w:val="00C81C9F"/>
    <w:rsid w:val="00C81D03"/>
    <w:rsid w:val="00C82166"/>
    <w:rsid w:val="00C822D2"/>
    <w:rsid w:val="00C8246B"/>
    <w:rsid w:val="00C82932"/>
    <w:rsid w:val="00C82C2F"/>
    <w:rsid w:val="00C82E59"/>
    <w:rsid w:val="00C82F5F"/>
    <w:rsid w:val="00C8349B"/>
    <w:rsid w:val="00C83543"/>
    <w:rsid w:val="00C83587"/>
    <w:rsid w:val="00C835FC"/>
    <w:rsid w:val="00C83BA2"/>
    <w:rsid w:val="00C84208"/>
    <w:rsid w:val="00C8447F"/>
    <w:rsid w:val="00C84729"/>
    <w:rsid w:val="00C84989"/>
    <w:rsid w:val="00C84C66"/>
    <w:rsid w:val="00C84C70"/>
    <w:rsid w:val="00C84CE0"/>
    <w:rsid w:val="00C84DE7"/>
    <w:rsid w:val="00C851E9"/>
    <w:rsid w:val="00C8521E"/>
    <w:rsid w:val="00C8537D"/>
    <w:rsid w:val="00C8537E"/>
    <w:rsid w:val="00C85559"/>
    <w:rsid w:val="00C85EF2"/>
    <w:rsid w:val="00C85F29"/>
    <w:rsid w:val="00C86022"/>
    <w:rsid w:val="00C862EF"/>
    <w:rsid w:val="00C867FE"/>
    <w:rsid w:val="00C86A72"/>
    <w:rsid w:val="00C86C97"/>
    <w:rsid w:val="00C86E6C"/>
    <w:rsid w:val="00C8701B"/>
    <w:rsid w:val="00C870D8"/>
    <w:rsid w:val="00C8753D"/>
    <w:rsid w:val="00C87B3D"/>
    <w:rsid w:val="00C87ED7"/>
    <w:rsid w:val="00C87F93"/>
    <w:rsid w:val="00C9024C"/>
    <w:rsid w:val="00C903AF"/>
    <w:rsid w:val="00C904F1"/>
    <w:rsid w:val="00C90660"/>
    <w:rsid w:val="00C90892"/>
    <w:rsid w:val="00C90B47"/>
    <w:rsid w:val="00C90C41"/>
    <w:rsid w:val="00C90F59"/>
    <w:rsid w:val="00C90F9B"/>
    <w:rsid w:val="00C90FAF"/>
    <w:rsid w:val="00C9101E"/>
    <w:rsid w:val="00C91098"/>
    <w:rsid w:val="00C910EC"/>
    <w:rsid w:val="00C9131C"/>
    <w:rsid w:val="00C9164F"/>
    <w:rsid w:val="00C91B04"/>
    <w:rsid w:val="00C91C16"/>
    <w:rsid w:val="00C91F96"/>
    <w:rsid w:val="00C92271"/>
    <w:rsid w:val="00C925B4"/>
    <w:rsid w:val="00C927FE"/>
    <w:rsid w:val="00C928C2"/>
    <w:rsid w:val="00C92A36"/>
    <w:rsid w:val="00C92FDA"/>
    <w:rsid w:val="00C935B3"/>
    <w:rsid w:val="00C9398B"/>
    <w:rsid w:val="00C93A24"/>
    <w:rsid w:val="00C93B8B"/>
    <w:rsid w:val="00C93D0B"/>
    <w:rsid w:val="00C93F9F"/>
    <w:rsid w:val="00C94385"/>
    <w:rsid w:val="00C94567"/>
    <w:rsid w:val="00C94677"/>
    <w:rsid w:val="00C94691"/>
    <w:rsid w:val="00C94741"/>
    <w:rsid w:val="00C94817"/>
    <w:rsid w:val="00C94CF1"/>
    <w:rsid w:val="00C94D63"/>
    <w:rsid w:val="00C94FDC"/>
    <w:rsid w:val="00C951D4"/>
    <w:rsid w:val="00C95525"/>
    <w:rsid w:val="00C9552E"/>
    <w:rsid w:val="00C95541"/>
    <w:rsid w:val="00C9596D"/>
    <w:rsid w:val="00C95A0B"/>
    <w:rsid w:val="00C95CAF"/>
    <w:rsid w:val="00C95D18"/>
    <w:rsid w:val="00C95E9F"/>
    <w:rsid w:val="00C960BB"/>
    <w:rsid w:val="00C960BD"/>
    <w:rsid w:val="00C966CE"/>
    <w:rsid w:val="00C967A1"/>
    <w:rsid w:val="00C967BD"/>
    <w:rsid w:val="00C969E0"/>
    <w:rsid w:val="00C96A29"/>
    <w:rsid w:val="00C96A70"/>
    <w:rsid w:val="00C96AEE"/>
    <w:rsid w:val="00C96E08"/>
    <w:rsid w:val="00C96F0B"/>
    <w:rsid w:val="00C972C1"/>
    <w:rsid w:val="00C97698"/>
    <w:rsid w:val="00C9778F"/>
    <w:rsid w:val="00C97939"/>
    <w:rsid w:val="00C97978"/>
    <w:rsid w:val="00C97AC1"/>
    <w:rsid w:val="00C97B88"/>
    <w:rsid w:val="00C97E7F"/>
    <w:rsid w:val="00CA00AD"/>
    <w:rsid w:val="00CA0243"/>
    <w:rsid w:val="00CA02BC"/>
    <w:rsid w:val="00CA043E"/>
    <w:rsid w:val="00CA06E8"/>
    <w:rsid w:val="00CA0910"/>
    <w:rsid w:val="00CA095F"/>
    <w:rsid w:val="00CA0A2E"/>
    <w:rsid w:val="00CA0A49"/>
    <w:rsid w:val="00CA0B08"/>
    <w:rsid w:val="00CA0DA9"/>
    <w:rsid w:val="00CA16EC"/>
    <w:rsid w:val="00CA171D"/>
    <w:rsid w:val="00CA1BF7"/>
    <w:rsid w:val="00CA1FC6"/>
    <w:rsid w:val="00CA2789"/>
    <w:rsid w:val="00CA2832"/>
    <w:rsid w:val="00CA294B"/>
    <w:rsid w:val="00CA3088"/>
    <w:rsid w:val="00CA3292"/>
    <w:rsid w:val="00CA346B"/>
    <w:rsid w:val="00CA360A"/>
    <w:rsid w:val="00CA368C"/>
    <w:rsid w:val="00CA377C"/>
    <w:rsid w:val="00CA38D3"/>
    <w:rsid w:val="00CA3C48"/>
    <w:rsid w:val="00CA3F42"/>
    <w:rsid w:val="00CA3FBC"/>
    <w:rsid w:val="00CA3FC6"/>
    <w:rsid w:val="00CA4052"/>
    <w:rsid w:val="00CA41C3"/>
    <w:rsid w:val="00CA435B"/>
    <w:rsid w:val="00CA4573"/>
    <w:rsid w:val="00CA488A"/>
    <w:rsid w:val="00CA536D"/>
    <w:rsid w:val="00CA5723"/>
    <w:rsid w:val="00CA5781"/>
    <w:rsid w:val="00CA5A01"/>
    <w:rsid w:val="00CA5A07"/>
    <w:rsid w:val="00CA5B31"/>
    <w:rsid w:val="00CA5BE9"/>
    <w:rsid w:val="00CA5BF1"/>
    <w:rsid w:val="00CA5C4E"/>
    <w:rsid w:val="00CA5C97"/>
    <w:rsid w:val="00CA5CF4"/>
    <w:rsid w:val="00CA5E8B"/>
    <w:rsid w:val="00CA61B8"/>
    <w:rsid w:val="00CA63B2"/>
    <w:rsid w:val="00CA645C"/>
    <w:rsid w:val="00CA694A"/>
    <w:rsid w:val="00CA6F9C"/>
    <w:rsid w:val="00CA72E1"/>
    <w:rsid w:val="00CA7397"/>
    <w:rsid w:val="00CA748B"/>
    <w:rsid w:val="00CA781C"/>
    <w:rsid w:val="00CA7912"/>
    <w:rsid w:val="00CA799F"/>
    <w:rsid w:val="00CA7A39"/>
    <w:rsid w:val="00CA7A3A"/>
    <w:rsid w:val="00CA7A64"/>
    <w:rsid w:val="00CA7A75"/>
    <w:rsid w:val="00CA7B86"/>
    <w:rsid w:val="00CA7BCC"/>
    <w:rsid w:val="00CA7C76"/>
    <w:rsid w:val="00CA7E54"/>
    <w:rsid w:val="00CA7F15"/>
    <w:rsid w:val="00CB0129"/>
    <w:rsid w:val="00CB0504"/>
    <w:rsid w:val="00CB0CBC"/>
    <w:rsid w:val="00CB0D2B"/>
    <w:rsid w:val="00CB0FDE"/>
    <w:rsid w:val="00CB1152"/>
    <w:rsid w:val="00CB1360"/>
    <w:rsid w:val="00CB13F8"/>
    <w:rsid w:val="00CB1AA7"/>
    <w:rsid w:val="00CB1CE6"/>
    <w:rsid w:val="00CB1CEF"/>
    <w:rsid w:val="00CB1F34"/>
    <w:rsid w:val="00CB203A"/>
    <w:rsid w:val="00CB2209"/>
    <w:rsid w:val="00CB25FA"/>
    <w:rsid w:val="00CB276B"/>
    <w:rsid w:val="00CB27E4"/>
    <w:rsid w:val="00CB294A"/>
    <w:rsid w:val="00CB2A62"/>
    <w:rsid w:val="00CB2B6D"/>
    <w:rsid w:val="00CB30C9"/>
    <w:rsid w:val="00CB30F9"/>
    <w:rsid w:val="00CB3269"/>
    <w:rsid w:val="00CB330D"/>
    <w:rsid w:val="00CB3347"/>
    <w:rsid w:val="00CB34E2"/>
    <w:rsid w:val="00CB3707"/>
    <w:rsid w:val="00CB3912"/>
    <w:rsid w:val="00CB3A39"/>
    <w:rsid w:val="00CB3D4F"/>
    <w:rsid w:val="00CB3FC3"/>
    <w:rsid w:val="00CB3FF3"/>
    <w:rsid w:val="00CB4067"/>
    <w:rsid w:val="00CB42C2"/>
    <w:rsid w:val="00CB42F5"/>
    <w:rsid w:val="00CB43F9"/>
    <w:rsid w:val="00CB45FA"/>
    <w:rsid w:val="00CB4B13"/>
    <w:rsid w:val="00CB4BE6"/>
    <w:rsid w:val="00CB4C2E"/>
    <w:rsid w:val="00CB4DC3"/>
    <w:rsid w:val="00CB4EF2"/>
    <w:rsid w:val="00CB50C3"/>
    <w:rsid w:val="00CB514B"/>
    <w:rsid w:val="00CB5199"/>
    <w:rsid w:val="00CB51C3"/>
    <w:rsid w:val="00CB5212"/>
    <w:rsid w:val="00CB591E"/>
    <w:rsid w:val="00CB59BB"/>
    <w:rsid w:val="00CB5BA8"/>
    <w:rsid w:val="00CB5F3C"/>
    <w:rsid w:val="00CB6090"/>
    <w:rsid w:val="00CB6113"/>
    <w:rsid w:val="00CB6225"/>
    <w:rsid w:val="00CB62A2"/>
    <w:rsid w:val="00CB63CF"/>
    <w:rsid w:val="00CB6447"/>
    <w:rsid w:val="00CB651C"/>
    <w:rsid w:val="00CB6694"/>
    <w:rsid w:val="00CB6855"/>
    <w:rsid w:val="00CB6944"/>
    <w:rsid w:val="00CB6C7F"/>
    <w:rsid w:val="00CB6C85"/>
    <w:rsid w:val="00CB6C97"/>
    <w:rsid w:val="00CB6F82"/>
    <w:rsid w:val="00CB70EB"/>
    <w:rsid w:val="00CB73D0"/>
    <w:rsid w:val="00CB74F1"/>
    <w:rsid w:val="00CB7935"/>
    <w:rsid w:val="00CB7C11"/>
    <w:rsid w:val="00CB7DE4"/>
    <w:rsid w:val="00CC003F"/>
    <w:rsid w:val="00CC00C1"/>
    <w:rsid w:val="00CC0190"/>
    <w:rsid w:val="00CC0211"/>
    <w:rsid w:val="00CC040D"/>
    <w:rsid w:val="00CC07AC"/>
    <w:rsid w:val="00CC0998"/>
    <w:rsid w:val="00CC0A14"/>
    <w:rsid w:val="00CC0B63"/>
    <w:rsid w:val="00CC0BA9"/>
    <w:rsid w:val="00CC0E4D"/>
    <w:rsid w:val="00CC0ECA"/>
    <w:rsid w:val="00CC1443"/>
    <w:rsid w:val="00CC165F"/>
    <w:rsid w:val="00CC171A"/>
    <w:rsid w:val="00CC1A7F"/>
    <w:rsid w:val="00CC1C21"/>
    <w:rsid w:val="00CC1E95"/>
    <w:rsid w:val="00CC1E99"/>
    <w:rsid w:val="00CC22F0"/>
    <w:rsid w:val="00CC24B6"/>
    <w:rsid w:val="00CC2CE8"/>
    <w:rsid w:val="00CC2E7D"/>
    <w:rsid w:val="00CC2FF9"/>
    <w:rsid w:val="00CC30B9"/>
    <w:rsid w:val="00CC310B"/>
    <w:rsid w:val="00CC32D9"/>
    <w:rsid w:val="00CC3319"/>
    <w:rsid w:val="00CC3664"/>
    <w:rsid w:val="00CC38D8"/>
    <w:rsid w:val="00CC3ADB"/>
    <w:rsid w:val="00CC3EB9"/>
    <w:rsid w:val="00CC4047"/>
    <w:rsid w:val="00CC45AC"/>
    <w:rsid w:val="00CC46B9"/>
    <w:rsid w:val="00CC49C8"/>
    <w:rsid w:val="00CC4CD7"/>
    <w:rsid w:val="00CC4E21"/>
    <w:rsid w:val="00CC4FC9"/>
    <w:rsid w:val="00CC503E"/>
    <w:rsid w:val="00CC513E"/>
    <w:rsid w:val="00CC51A8"/>
    <w:rsid w:val="00CC5431"/>
    <w:rsid w:val="00CC5710"/>
    <w:rsid w:val="00CC5A8C"/>
    <w:rsid w:val="00CC5BE3"/>
    <w:rsid w:val="00CC5CE6"/>
    <w:rsid w:val="00CC5D66"/>
    <w:rsid w:val="00CC5D6A"/>
    <w:rsid w:val="00CC5F17"/>
    <w:rsid w:val="00CC6208"/>
    <w:rsid w:val="00CC64F3"/>
    <w:rsid w:val="00CC653C"/>
    <w:rsid w:val="00CC6754"/>
    <w:rsid w:val="00CC69DA"/>
    <w:rsid w:val="00CC6B6E"/>
    <w:rsid w:val="00CC6C1C"/>
    <w:rsid w:val="00CC736E"/>
    <w:rsid w:val="00CC7376"/>
    <w:rsid w:val="00CC782E"/>
    <w:rsid w:val="00CC79D3"/>
    <w:rsid w:val="00CC7A8B"/>
    <w:rsid w:val="00CC7D33"/>
    <w:rsid w:val="00CC7F41"/>
    <w:rsid w:val="00CD004E"/>
    <w:rsid w:val="00CD038B"/>
    <w:rsid w:val="00CD0637"/>
    <w:rsid w:val="00CD06ED"/>
    <w:rsid w:val="00CD0706"/>
    <w:rsid w:val="00CD08DC"/>
    <w:rsid w:val="00CD090D"/>
    <w:rsid w:val="00CD09DF"/>
    <w:rsid w:val="00CD0B04"/>
    <w:rsid w:val="00CD0D23"/>
    <w:rsid w:val="00CD0D86"/>
    <w:rsid w:val="00CD0EFA"/>
    <w:rsid w:val="00CD0F7F"/>
    <w:rsid w:val="00CD100E"/>
    <w:rsid w:val="00CD128C"/>
    <w:rsid w:val="00CD12FE"/>
    <w:rsid w:val="00CD135E"/>
    <w:rsid w:val="00CD13DD"/>
    <w:rsid w:val="00CD1854"/>
    <w:rsid w:val="00CD19C3"/>
    <w:rsid w:val="00CD1B20"/>
    <w:rsid w:val="00CD1E57"/>
    <w:rsid w:val="00CD1F4B"/>
    <w:rsid w:val="00CD2399"/>
    <w:rsid w:val="00CD2698"/>
    <w:rsid w:val="00CD27A2"/>
    <w:rsid w:val="00CD281C"/>
    <w:rsid w:val="00CD3229"/>
    <w:rsid w:val="00CD35DD"/>
    <w:rsid w:val="00CD36E8"/>
    <w:rsid w:val="00CD372F"/>
    <w:rsid w:val="00CD3AC9"/>
    <w:rsid w:val="00CD3CA1"/>
    <w:rsid w:val="00CD3D77"/>
    <w:rsid w:val="00CD42E2"/>
    <w:rsid w:val="00CD4327"/>
    <w:rsid w:val="00CD4732"/>
    <w:rsid w:val="00CD48E9"/>
    <w:rsid w:val="00CD4AAC"/>
    <w:rsid w:val="00CD4CD2"/>
    <w:rsid w:val="00CD556F"/>
    <w:rsid w:val="00CD55E8"/>
    <w:rsid w:val="00CD563D"/>
    <w:rsid w:val="00CD585E"/>
    <w:rsid w:val="00CD5DE6"/>
    <w:rsid w:val="00CD5E06"/>
    <w:rsid w:val="00CD605D"/>
    <w:rsid w:val="00CD61E6"/>
    <w:rsid w:val="00CD62A9"/>
    <w:rsid w:val="00CD6345"/>
    <w:rsid w:val="00CD6673"/>
    <w:rsid w:val="00CD6797"/>
    <w:rsid w:val="00CD6910"/>
    <w:rsid w:val="00CD6AAC"/>
    <w:rsid w:val="00CD6B81"/>
    <w:rsid w:val="00CD6FA9"/>
    <w:rsid w:val="00CD755C"/>
    <w:rsid w:val="00CD7999"/>
    <w:rsid w:val="00CD7E70"/>
    <w:rsid w:val="00CE0029"/>
    <w:rsid w:val="00CE0059"/>
    <w:rsid w:val="00CE00A9"/>
    <w:rsid w:val="00CE02AA"/>
    <w:rsid w:val="00CE0437"/>
    <w:rsid w:val="00CE0666"/>
    <w:rsid w:val="00CE0968"/>
    <w:rsid w:val="00CE0CAD"/>
    <w:rsid w:val="00CE115E"/>
    <w:rsid w:val="00CE1189"/>
    <w:rsid w:val="00CE11EE"/>
    <w:rsid w:val="00CE1237"/>
    <w:rsid w:val="00CE1324"/>
    <w:rsid w:val="00CE1A7A"/>
    <w:rsid w:val="00CE1E64"/>
    <w:rsid w:val="00CE1E88"/>
    <w:rsid w:val="00CE1F49"/>
    <w:rsid w:val="00CE2010"/>
    <w:rsid w:val="00CE208F"/>
    <w:rsid w:val="00CE2118"/>
    <w:rsid w:val="00CE2250"/>
    <w:rsid w:val="00CE2473"/>
    <w:rsid w:val="00CE264C"/>
    <w:rsid w:val="00CE2665"/>
    <w:rsid w:val="00CE280A"/>
    <w:rsid w:val="00CE28D1"/>
    <w:rsid w:val="00CE2A38"/>
    <w:rsid w:val="00CE2A6F"/>
    <w:rsid w:val="00CE2C19"/>
    <w:rsid w:val="00CE2EA8"/>
    <w:rsid w:val="00CE2F4F"/>
    <w:rsid w:val="00CE3085"/>
    <w:rsid w:val="00CE3185"/>
    <w:rsid w:val="00CE32E7"/>
    <w:rsid w:val="00CE3423"/>
    <w:rsid w:val="00CE3A74"/>
    <w:rsid w:val="00CE3C32"/>
    <w:rsid w:val="00CE3C74"/>
    <w:rsid w:val="00CE411A"/>
    <w:rsid w:val="00CE42A6"/>
    <w:rsid w:val="00CE438D"/>
    <w:rsid w:val="00CE438E"/>
    <w:rsid w:val="00CE475B"/>
    <w:rsid w:val="00CE4986"/>
    <w:rsid w:val="00CE4ACC"/>
    <w:rsid w:val="00CE4B2E"/>
    <w:rsid w:val="00CE4D17"/>
    <w:rsid w:val="00CE503A"/>
    <w:rsid w:val="00CE5259"/>
    <w:rsid w:val="00CE5270"/>
    <w:rsid w:val="00CE52DB"/>
    <w:rsid w:val="00CE5696"/>
    <w:rsid w:val="00CE58A4"/>
    <w:rsid w:val="00CE5BF8"/>
    <w:rsid w:val="00CE5C67"/>
    <w:rsid w:val="00CE639B"/>
    <w:rsid w:val="00CE645E"/>
    <w:rsid w:val="00CE6733"/>
    <w:rsid w:val="00CE6897"/>
    <w:rsid w:val="00CE6B92"/>
    <w:rsid w:val="00CE6D06"/>
    <w:rsid w:val="00CE7159"/>
    <w:rsid w:val="00CE71BA"/>
    <w:rsid w:val="00CE72FC"/>
    <w:rsid w:val="00CE7436"/>
    <w:rsid w:val="00CE78BC"/>
    <w:rsid w:val="00CE78EF"/>
    <w:rsid w:val="00CE7A0D"/>
    <w:rsid w:val="00CE7A6E"/>
    <w:rsid w:val="00CE7B5A"/>
    <w:rsid w:val="00CF013B"/>
    <w:rsid w:val="00CF0203"/>
    <w:rsid w:val="00CF028B"/>
    <w:rsid w:val="00CF035D"/>
    <w:rsid w:val="00CF04B8"/>
    <w:rsid w:val="00CF0737"/>
    <w:rsid w:val="00CF091B"/>
    <w:rsid w:val="00CF0B07"/>
    <w:rsid w:val="00CF0C01"/>
    <w:rsid w:val="00CF0C1E"/>
    <w:rsid w:val="00CF0DC5"/>
    <w:rsid w:val="00CF1073"/>
    <w:rsid w:val="00CF10EA"/>
    <w:rsid w:val="00CF119B"/>
    <w:rsid w:val="00CF12B0"/>
    <w:rsid w:val="00CF1357"/>
    <w:rsid w:val="00CF1433"/>
    <w:rsid w:val="00CF1B5F"/>
    <w:rsid w:val="00CF1CAC"/>
    <w:rsid w:val="00CF1D29"/>
    <w:rsid w:val="00CF1FC9"/>
    <w:rsid w:val="00CF200A"/>
    <w:rsid w:val="00CF217F"/>
    <w:rsid w:val="00CF21FC"/>
    <w:rsid w:val="00CF298C"/>
    <w:rsid w:val="00CF2BB1"/>
    <w:rsid w:val="00CF2D3B"/>
    <w:rsid w:val="00CF2F84"/>
    <w:rsid w:val="00CF2FDD"/>
    <w:rsid w:val="00CF318C"/>
    <w:rsid w:val="00CF3872"/>
    <w:rsid w:val="00CF392C"/>
    <w:rsid w:val="00CF3940"/>
    <w:rsid w:val="00CF3B3C"/>
    <w:rsid w:val="00CF3CF9"/>
    <w:rsid w:val="00CF3D07"/>
    <w:rsid w:val="00CF3DA5"/>
    <w:rsid w:val="00CF3FE9"/>
    <w:rsid w:val="00CF4197"/>
    <w:rsid w:val="00CF441B"/>
    <w:rsid w:val="00CF46A1"/>
    <w:rsid w:val="00CF48D2"/>
    <w:rsid w:val="00CF4A72"/>
    <w:rsid w:val="00CF500A"/>
    <w:rsid w:val="00CF523C"/>
    <w:rsid w:val="00CF5256"/>
    <w:rsid w:val="00CF5263"/>
    <w:rsid w:val="00CF5436"/>
    <w:rsid w:val="00CF55EC"/>
    <w:rsid w:val="00CF56F5"/>
    <w:rsid w:val="00CF592E"/>
    <w:rsid w:val="00CF6033"/>
    <w:rsid w:val="00CF609B"/>
    <w:rsid w:val="00CF6229"/>
    <w:rsid w:val="00CF63A4"/>
    <w:rsid w:val="00CF65D4"/>
    <w:rsid w:val="00CF66A5"/>
    <w:rsid w:val="00CF68E4"/>
    <w:rsid w:val="00CF6CE8"/>
    <w:rsid w:val="00CF6F96"/>
    <w:rsid w:val="00CF71A5"/>
    <w:rsid w:val="00CF7BC7"/>
    <w:rsid w:val="00CF7E80"/>
    <w:rsid w:val="00CF7ECB"/>
    <w:rsid w:val="00D0038D"/>
    <w:rsid w:val="00D0060A"/>
    <w:rsid w:val="00D008BA"/>
    <w:rsid w:val="00D00980"/>
    <w:rsid w:val="00D00C95"/>
    <w:rsid w:val="00D00F19"/>
    <w:rsid w:val="00D0108C"/>
    <w:rsid w:val="00D011C2"/>
    <w:rsid w:val="00D01255"/>
    <w:rsid w:val="00D014AC"/>
    <w:rsid w:val="00D01524"/>
    <w:rsid w:val="00D01B8E"/>
    <w:rsid w:val="00D01E00"/>
    <w:rsid w:val="00D021D6"/>
    <w:rsid w:val="00D02331"/>
    <w:rsid w:val="00D02374"/>
    <w:rsid w:val="00D02546"/>
    <w:rsid w:val="00D0272B"/>
    <w:rsid w:val="00D029C3"/>
    <w:rsid w:val="00D029C4"/>
    <w:rsid w:val="00D029FC"/>
    <w:rsid w:val="00D02C68"/>
    <w:rsid w:val="00D0305E"/>
    <w:rsid w:val="00D030D8"/>
    <w:rsid w:val="00D03238"/>
    <w:rsid w:val="00D032AC"/>
    <w:rsid w:val="00D03478"/>
    <w:rsid w:val="00D036CE"/>
    <w:rsid w:val="00D0381C"/>
    <w:rsid w:val="00D039B4"/>
    <w:rsid w:val="00D03A2C"/>
    <w:rsid w:val="00D03CC8"/>
    <w:rsid w:val="00D03D60"/>
    <w:rsid w:val="00D0400E"/>
    <w:rsid w:val="00D041A6"/>
    <w:rsid w:val="00D04688"/>
    <w:rsid w:val="00D0475B"/>
    <w:rsid w:val="00D0506B"/>
    <w:rsid w:val="00D052B4"/>
    <w:rsid w:val="00D05374"/>
    <w:rsid w:val="00D0579C"/>
    <w:rsid w:val="00D058FA"/>
    <w:rsid w:val="00D05935"/>
    <w:rsid w:val="00D059F7"/>
    <w:rsid w:val="00D05EC1"/>
    <w:rsid w:val="00D063A3"/>
    <w:rsid w:val="00D064A5"/>
    <w:rsid w:val="00D0656F"/>
    <w:rsid w:val="00D065A2"/>
    <w:rsid w:val="00D06735"/>
    <w:rsid w:val="00D06780"/>
    <w:rsid w:val="00D0683F"/>
    <w:rsid w:val="00D069B1"/>
    <w:rsid w:val="00D06AD7"/>
    <w:rsid w:val="00D0709C"/>
    <w:rsid w:val="00D0710B"/>
    <w:rsid w:val="00D071A6"/>
    <w:rsid w:val="00D074CC"/>
    <w:rsid w:val="00D0752A"/>
    <w:rsid w:val="00D075FA"/>
    <w:rsid w:val="00D0793A"/>
    <w:rsid w:val="00D07D32"/>
    <w:rsid w:val="00D07FAF"/>
    <w:rsid w:val="00D10236"/>
    <w:rsid w:val="00D1036E"/>
    <w:rsid w:val="00D10637"/>
    <w:rsid w:val="00D10736"/>
    <w:rsid w:val="00D108A0"/>
    <w:rsid w:val="00D10A29"/>
    <w:rsid w:val="00D10CE7"/>
    <w:rsid w:val="00D10F0F"/>
    <w:rsid w:val="00D10FBB"/>
    <w:rsid w:val="00D10FCB"/>
    <w:rsid w:val="00D112DE"/>
    <w:rsid w:val="00D11468"/>
    <w:rsid w:val="00D11539"/>
    <w:rsid w:val="00D1160E"/>
    <w:rsid w:val="00D11A79"/>
    <w:rsid w:val="00D11F2D"/>
    <w:rsid w:val="00D1235A"/>
    <w:rsid w:val="00D1246A"/>
    <w:rsid w:val="00D125A4"/>
    <w:rsid w:val="00D128B7"/>
    <w:rsid w:val="00D12B9A"/>
    <w:rsid w:val="00D12D08"/>
    <w:rsid w:val="00D12E38"/>
    <w:rsid w:val="00D1334C"/>
    <w:rsid w:val="00D13637"/>
    <w:rsid w:val="00D137A5"/>
    <w:rsid w:val="00D138D7"/>
    <w:rsid w:val="00D13990"/>
    <w:rsid w:val="00D13A87"/>
    <w:rsid w:val="00D13BE7"/>
    <w:rsid w:val="00D13D35"/>
    <w:rsid w:val="00D13EBF"/>
    <w:rsid w:val="00D13FE1"/>
    <w:rsid w:val="00D14232"/>
    <w:rsid w:val="00D14827"/>
    <w:rsid w:val="00D14833"/>
    <w:rsid w:val="00D14852"/>
    <w:rsid w:val="00D14C14"/>
    <w:rsid w:val="00D14CA5"/>
    <w:rsid w:val="00D14EDC"/>
    <w:rsid w:val="00D151CC"/>
    <w:rsid w:val="00D15278"/>
    <w:rsid w:val="00D1565D"/>
    <w:rsid w:val="00D157D8"/>
    <w:rsid w:val="00D15E2D"/>
    <w:rsid w:val="00D15FCD"/>
    <w:rsid w:val="00D161FC"/>
    <w:rsid w:val="00D1644E"/>
    <w:rsid w:val="00D1675D"/>
    <w:rsid w:val="00D1696B"/>
    <w:rsid w:val="00D169B7"/>
    <w:rsid w:val="00D16AA2"/>
    <w:rsid w:val="00D16D1B"/>
    <w:rsid w:val="00D16DB3"/>
    <w:rsid w:val="00D1740A"/>
    <w:rsid w:val="00D175D4"/>
    <w:rsid w:val="00D17895"/>
    <w:rsid w:val="00D17B65"/>
    <w:rsid w:val="00D17D41"/>
    <w:rsid w:val="00D201E9"/>
    <w:rsid w:val="00D20700"/>
    <w:rsid w:val="00D20714"/>
    <w:rsid w:val="00D20822"/>
    <w:rsid w:val="00D20827"/>
    <w:rsid w:val="00D20ABB"/>
    <w:rsid w:val="00D20C5C"/>
    <w:rsid w:val="00D20CA4"/>
    <w:rsid w:val="00D20D43"/>
    <w:rsid w:val="00D20DAC"/>
    <w:rsid w:val="00D20EC2"/>
    <w:rsid w:val="00D20FC5"/>
    <w:rsid w:val="00D21195"/>
    <w:rsid w:val="00D21464"/>
    <w:rsid w:val="00D214C4"/>
    <w:rsid w:val="00D21700"/>
    <w:rsid w:val="00D21830"/>
    <w:rsid w:val="00D21853"/>
    <w:rsid w:val="00D21C7D"/>
    <w:rsid w:val="00D21E84"/>
    <w:rsid w:val="00D21FA6"/>
    <w:rsid w:val="00D22138"/>
    <w:rsid w:val="00D22274"/>
    <w:rsid w:val="00D222A6"/>
    <w:rsid w:val="00D22601"/>
    <w:rsid w:val="00D226C4"/>
    <w:rsid w:val="00D22755"/>
    <w:rsid w:val="00D22A02"/>
    <w:rsid w:val="00D22A08"/>
    <w:rsid w:val="00D22DF6"/>
    <w:rsid w:val="00D22EA3"/>
    <w:rsid w:val="00D22EE4"/>
    <w:rsid w:val="00D2324D"/>
    <w:rsid w:val="00D233BF"/>
    <w:rsid w:val="00D23751"/>
    <w:rsid w:val="00D2381C"/>
    <w:rsid w:val="00D23A0C"/>
    <w:rsid w:val="00D23B5E"/>
    <w:rsid w:val="00D2406A"/>
    <w:rsid w:val="00D240B6"/>
    <w:rsid w:val="00D24106"/>
    <w:rsid w:val="00D2414D"/>
    <w:rsid w:val="00D244D1"/>
    <w:rsid w:val="00D245FC"/>
    <w:rsid w:val="00D2469E"/>
    <w:rsid w:val="00D2474B"/>
    <w:rsid w:val="00D24847"/>
    <w:rsid w:val="00D24AE4"/>
    <w:rsid w:val="00D24B99"/>
    <w:rsid w:val="00D24C1F"/>
    <w:rsid w:val="00D24D6E"/>
    <w:rsid w:val="00D24D80"/>
    <w:rsid w:val="00D24FD3"/>
    <w:rsid w:val="00D2517A"/>
    <w:rsid w:val="00D25203"/>
    <w:rsid w:val="00D25238"/>
    <w:rsid w:val="00D2532A"/>
    <w:rsid w:val="00D25456"/>
    <w:rsid w:val="00D255E2"/>
    <w:rsid w:val="00D259C3"/>
    <w:rsid w:val="00D25B44"/>
    <w:rsid w:val="00D25B86"/>
    <w:rsid w:val="00D25E02"/>
    <w:rsid w:val="00D25E71"/>
    <w:rsid w:val="00D260E2"/>
    <w:rsid w:val="00D263D1"/>
    <w:rsid w:val="00D265CB"/>
    <w:rsid w:val="00D26626"/>
    <w:rsid w:val="00D267C8"/>
    <w:rsid w:val="00D26868"/>
    <w:rsid w:val="00D26AE0"/>
    <w:rsid w:val="00D26BED"/>
    <w:rsid w:val="00D26C96"/>
    <w:rsid w:val="00D26CD8"/>
    <w:rsid w:val="00D26DD9"/>
    <w:rsid w:val="00D276E4"/>
    <w:rsid w:val="00D276F4"/>
    <w:rsid w:val="00D27721"/>
    <w:rsid w:val="00D27831"/>
    <w:rsid w:val="00D27A01"/>
    <w:rsid w:val="00D27CAB"/>
    <w:rsid w:val="00D27F17"/>
    <w:rsid w:val="00D30005"/>
    <w:rsid w:val="00D30064"/>
    <w:rsid w:val="00D30373"/>
    <w:rsid w:val="00D30537"/>
    <w:rsid w:val="00D306AB"/>
    <w:rsid w:val="00D30AF5"/>
    <w:rsid w:val="00D30BA1"/>
    <w:rsid w:val="00D30BC0"/>
    <w:rsid w:val="00D30C1B"/>
    <w:rsid w:val="00D30DFC"/>
    <w:rsid w:val="00D30F86"/>
    <w:rsid w:val="00D30FCF"/>
    <w:rsid w:val="00D3111D"/>
    <w:rsid w:val="00D31176"/>
    <w:rsid w:val="00D31263"/>
    <w:rsid w:val="00D312A8"/>
    <w:rsid w:val="00D3135C"/>
    <w:rsid w:val="00D313CD"/>
    <w:rsid w:val="00D318C8"/>
    <w:rsid w:val="00D31B11"/>
    <w:rsid w:val="00D31CE3"/>
    <w:rsid w:val="00D321DF"/>
    <w:rsid w:val="00D32284"/>
    <w:rsid w:val="00D3251E"/>
    <w:rsid w:val="00D32651"/>
    <w:rsid w:val="00D32679"/>
    <w:rsid w:val="00D327A6"/>
    <w:rsid w:val="00D327E6"/>
    <w:rsid w:val="00D32AD3"/>
    <w:rsid w:val="00D32FEC"/>
    <w:rsid w:val="00D3318D"/>
    <w:rsid w:val="00D33361"/>
    <w:rsid w:val="00D3350C"/>
    <w:rsid w:val="00D336CD"/>
    <w:rsid w:val="00D33BCD"/>
    <w:rsid w:val="00D33DF7"/>
    <w:rsid w:val="00D33F7D"/>
    <w:rsid w:val="00D33F88"/>
    <w:rsid w:val="00D34095"/>
    <w:rsid w:val="00D340B8"/>
    <w:rsid w:val="00D342E1"/>
    <w:rsid w:val="00D346F9"/>
    <w:rsid w:val="00D34E06"/>
    <w:rsid w:val="00D34F68"/>
    <w:rsid w:val="00D34FD8"/>
    <w:rsid w:val="00D35012"/>
    <w:rsid w:val="00D350C4"/>
    <w:rsid w:val="00D353BB"/>
    <w:rsid w:val="00D35701"/>
    <w:rsid w:val="00D3574D"/>
    <w:rsid w:val="00D357A6"/>
    <w:rsid w:val="00D35844"/>
    <w:rsid w:val="00D35970"/>
    <w:rsid w:val="00D359D8"/>
    <w:rsid w:val="00D35A65"/>
    <w:rsid w:val="00D35E55"/>
    <w:rsid w:val="00D35E94"/>
    <w:rsid w:val="00D35ECD"/>
    <w:rsid w:val="00D35F11"/>
    <w:rsid w:val="00D36039"/>
    <w:rsid w:val="00D36282"/>
    <w:rsid w:val="00D362D4"/>
    <w:rsid w:val="00D362E4"/>
    <w:rsid w:val="00D366CE"/>
    <w:rsid w:val="00D36896"/>
    <w:rsid w:val="00D36983"/>
    <w:rsid w:val="00D36BB1"/>
    <w:rsid w:val="00D36CCE"/>
    <w:rsid w:val="00D36CD7"/>
    <w:rsid w:val="00D37706"/>
    <w:rsid w:val="00D37AE3"/>
    <w:rsid w:val="00D40272"/>
    <w:rsid w:val="00D40748"/>
    <w:rsid w:val="00D4078B"/>
    <w:rsid w:val="00D407B9"/>
    <w:rsid w:val="00D408B3"/>
    <w:rsid w:val="00D40CF5"/>
    <w:rsid w:val="00D40F82"/>
    <w:rsid w:val="00D410D3"/>
    <w:rsid w:val="00D412D4"/>
    <w:rsid w:val="00D41435"/>
    <w:rsid w:val="00D416D4"/>
    <w:rsid w:val="00D417DB"/>
    <w:rsid w:val="00D41B6D"/>
    <w:rsid w:val="00D41CA9"/>
    <w:rsid w:val="00D41D1B"/>
    <w:rsid w:val="00D41E00"/>
    <w:rsid w:val="00D4208A"/>
    <w:rsid w:val="00D4246C"/>
    <w:rsid w:val="00D424B4"/>
    <w:rsid w:val="00D425AD"/>
    <w:rsid w:val="00D42A5B"/>
    <w:rsid w:val="00D42CC5"/>
    <w:rsid w:val="00D43064"/>
    <w:rsid w:val="00D4309D"/>
    <w:rsid w:val="00D4320D"/>
    <w:rsid w:val="00D435F3"/>
    <w:rsid w:val="00D4369D"/>
    <w:rsid w:val="00D436FB"/>
    <w:rsid w:val="00D4394E"/>
    <w:rsid w:val="00D43BA1"/>
    <w:rsid w:val="00D43D57"/>
    <w:rsid w:val="00D4424B"/>
    <w:rsid w:val="00D444D7"/>
    <w:rsid w:val="00D445D4"/>
    <w:rsid w:val="00D44765"/>
    <w:rsid w:val="00D44A85"/>
    <w:rsid w:val="00D44AB3"/>
    <w:rsid w:val="00D44C47"/>
    <w:rsid w:val="00D44C94"/>
    <w:rsid w:val="00D44D4E"/>
    <w:rsid w:val="00D44EC5"/>
    <w:rsid w:val="00D45065"/>
    <w:rsid w:val="00D45869"/>
    <w:rsid w:val="00D4593D"/>
    <w:rsid w:val="00D45AD7"/>
    <w:rsid w:val="00D45E72"/>
    <w:rsid w:val="00D46056"/>
    <w:rsid w:val="00D46097"/>
    <w:rsid w:val="00D46122"/>
    <w:rsid w:val="00D4630B"/>
    <w:rsid w:val="00D464D9"/>
    <w:rsid w:val="00D46A80"/>
    <w:rsid w:val="00D46AE0"/>
    <w:rsid w:val="00D46B50"/>
    <w:rsid w:val="00D46BF8"/>
    <w:rsid w:val="00D46C3C"/>
    <w:rsid w:val="00D46D6A"/>
    <w:rsid w:val="00D46E16"/>
    <w:rsid w:val="00D46E9A"/>
    <w:rsid w:val="00D46EA0"/>
    <w:rsid w:val="00D46FEA"/>
    <w:rsid w:val="00D470E4"/>
    <w:rsid w:val="00D473A4"/>
    <w:rsid w:val="00D474A8"/>
    <w:rsid w:val="00D474E5"/>
    <w:rsid w:val="00D4753B"/>
    <w:rsid w:val="00D47C7D"/>
    <w:rsid w:val="00D47E48"/>
    <w:rsid w:val="00D47F78"/>
    <w:rsid w:val="00D50131"/>
    <w:rsid w:val="00D50168"/>
    <w:rsid w:val="00D503E8"/>
    <w:rsid w:val="00D504BE"/>
    <w:rsid w:val="00D5051A"/>
    <w:rsid w:val="00D50721"/>
    <w:rsid w:val="00D507AC"/>
    <w:rsid w:val="00D508D4"/>
    <w:rsid w:val="00D50B9D"/>
    <w:rsid w:val="00D50C40"/>
    <w:rsid w:val="00D50DEA"/>
    <w:rsid w:val="00D510DD"/>
    <w:rsid w:val="00D5124F"/>
    <w:rsid w:val="00D51453"/>
    <w:rsid w:val="00D514E9"/>
    <w:rsid w:val="00D51842"/>
    <w:rsid w:val="00D5193A"/>
    <w:rsid w:val="00D51AAF"/>
    <w:rsid w:val="00D51BAD"/>
    <w:rsid w:val="00D51D97"/>
    <w:rsid w:val="00D51DA0"/>
    <w:rsid w:val="00D51DA7"/>
    <w:rsid w:val="00D52251"/>
    <w:rsid w:val="00D522F9"/>
    <w:rsid w:val="00D524BC"/>
    <w:rsid w:val="00D524E6"/>
    <w:rsid w:val="00D52605"/>
    <w:rsid w:val="00D526A6"/>
    <w:rsid w:val="00D5282F"/>
    <w:rsid w:val="00D528AF"/>
    <w:rsid w:val="00D52D6B"/>
    <w:rsid w:val="00D52D7E"/>
    <w:rsid w:val="00D52DEC"/>
    <w:rsid w:val="00D53459"/>
    <w:rsid w:val="00D53851"/>
    <w:rsid w:val="00D538EC"/>
    <w:rsid w:val="00D539E0"/>
    <w:rsid w:val="00D539ED"/>
    <w:rsid w:val="00D53A11"/>
    <w:rsid w:val="00D53B73"/>
    <w:rsid w:val="00D53C1D"/>
    <w:rsid w:val="00D53F17"/>
    <w:rsid w:val="00D53F53"/>
    <w:rsid w:val="00D54340"/>
    <w:rsid w:val="00D5449A"/>
    <w:rsid w:val="00D54858"/>
    <w:rsid w:val="00D54875"/>
    <w:rsid w:val="00D548E1"/>
    <w:rsid w:val="00D54C5B"/>
    <w:rsid w:val="00D54DD7"/>
    <w:rsid w:val="00D54E3F"/>
    <w:rsid w:val="00D54EDE"/>
    <w:rsid w:val="00D54FEC"/>
    <w:rsid w:val="00D556EA"/>
    <w:rsid w:val="00D558A9"/>
    <w:rsid w:val="00D55AB0"/>
    <w:rsid w:val="00D55AB7"/>
    <w:rsid w:val="00D55B09"/>
    <w:rsid w:val="00D55DF2"/>
    <w:rsid w:val="00D56032"/>
    <w:rsid w:val="00D56049"/>
    <w:rsid w:val="00D560AA"/>
    <w:rsid w:val="00D560EC"/>
    <w:rsid w:val="00D56146"/>
    <w:rsid w:val="00D56197"/>
    <w:rsid w:val="00D563B8"/>
    <w:rsid w:val="00D564CA"/>
    <w:rsid w:val="00D56523"/>
    <w:rsid w:val="00D56632"/>
    <w:rsid w:val="00D56A33"/>
    <w:rsid w:val="00D56B99"/>
    <w:rsid w:val="00D56DB4"/>
    <w:rsid w:val="00D56DD6"/>
    <w:rsid w:val="00D56EAA"/>
    <w:rsid w:val="00D5730F"/>
    <w:rsid w:val="00D57371"/>
    <w:rsid w:val="00D5740D"/>
    <w:rsid w:val="00D574DC"/>
    <w:rsid w:val="00D576DC"/>
    <w:rsid w:val="00D57DA9"/>
    <w:rsid w:val="00D60051"/>
    <w:rsid w:val="00D60093"/>
    <w:rsid w:val="00D601BC"/>
    <w:rsid w:val="00D60380"/>
    <w:rsid w:val="00D60506"/>
    <w:rsid w:val="00D608DF"/>
    <w:rsid w:val="00D608F0"/>
    <w:rsid w:val="00D60E18"/>
    <w:rsid w:val="00D60E2A"/>
    <w:rsid w:val="00D60F33"/>
    <w:rsid w:val="00D6101B"/>
    <w:rsid w:val="00D611C9"/>
    <w:rsid w:val="00D6123C"/>
    <w:rsid w:val="00D61277"/>
    <w:rsid w:val="00D61392"/>
    <w:rsid w:val="00D61399"/>
    <w:rsid w:val="00D61508"/>
    <w:rsid w:val="00D61718"/>
    <w:rsid w:val="00D6175C"/>
    <w:rsid w:val="00D6190D"/>
    <w:rsid w:val="00D61AA9"/>
    <w:rsid w:val="00D61BAF"/>
    <w:rsid w:val="00D61BE0"/>
    <w:rsid w:val="00D61D53"/>
    <w:rsid w:val="00D61E1B"/>
    <w:rsid w:val="00D6200F"/>
    <w:rsid w:val="00D62184"/>
    <w:rsid w:val="00D622B5"/>
    <w:rsid w:val="00D62652"/>
    <w:rsid w:val="00D6283A"/>
    <w:rsid w:val="00D62958"/>
    <w:rsid w:val="00D629BF"/>
    <w:rsid w:val="00D62B52"/>
    <w:rsid w:val="00D62D05"/>
    <w:rsid w:val="00D6301D"/>
    <w:rsid w:val="00D6304E"/>
    <w:rsid w:val="00D63140"/>
    <w:rsid w:val="00D632C4"/>
    <w:rsid w:val="00D63679"/>
    <w:rsid w:val="00D63948"/>
    <w:rsid w:val="00D63ADB"/>
    <w:rsid w:val="00D63AFA"/>
    <w:rsid w:val="00D63B77"/>
    <w:rsid w:val="00D63BD4"/>
    <w:rsid w:val="00D63C03"/>
    <w:rsid w:val="00D63E61"/>
    <w:rsid w:val="00D64244"/>
    <w:rsid w:val="00D6436D"/>
    <w:rsid w:val="00D6444F"/>
    <w:rsid w:val="00D6451B"/>
    <w:rsid w:val="00D646D4"/>
    <w:rsid w:val="00D6477E"/>
    <w:rsid w:val="00D647F5"/>
    <w:rsid w:val="00D64E32"/>
    <w:rsid w:val="00D64F54"/>
    <w:rsid w:val="00D64FFA"/>
    <w:rsid w:val="00D6507C"/>
    <w:rsid w:val="00D6508C"/>
    <w:rsid w:val="00D65538"/>
    <w:rsid w:val="00D655BD"/>
    <w:rsid w:val="00D65704"/>
    <w:rsid w:val="00D65960"/>
    <w:rsid w:val="00D65993"/>
    <w:rsid w:val="00D65C14"/>
    <w:rsid w:val="00D65D37"/>
    <w:rsid w:val="00D65F2D"/>
    <w:rsid w:val="00D65FD1"/>
    <w:rsid w:val="00D6610D"/>
    <w:rsid w:val="00D66807"/>
    <w:rsid w:val="00D66907"/>
    <w:rsid w:val="00D6699B"/>
    <w:rsid w:val="00D66A89"/>
    <w:rsid w:val="00D66C4B"/>
    <w:rsid w:val="00D66F05"/>
    <w:rsid w:val="00D6711A"/>
    <w:rsid w:val="00D6724E"/>
    <w:rsid w:val="00D67401"/>
    <w:rsid w:val="00D67460"/>
    <w:rsid w:val="00D678BD"/>
    <w:rsid w:val="00D67C7D"/>
    <w:rsid w:val="00D67CAB"/>
    <w:rsid w:val="00D67CBA"/>
    <w:rsid w:val="00D67EDA"/>
    <w:rsid w:val="00D67F8C"/>
    <w:rsid w:val="00D7028B"/>
    <w:rsid w:val="00D70550"/>
    <w:rsid w:val="00D706B3"/>
    <w:rsid w:val="00D70A45"/>
    <w:rsid w:val="00D70CCA"/>
    <w:rsid w:val="00D710A9"/>
    <w:rsid w:val="00D713D6"/>
    <w:rsid w:val="00D714A5"/>
    <w:rsid w:val="00D716CE"/>
    <w:rsid w:val="00D719E5"/>
    <w:rsid w:val="00D71BF1"/>
    <w:rsid w:val="00D71EA3"/>
    <w:rsid w:val="00D71F93"/>
    <w:rsid w:val="00D721D3"/>
    <w:rsid w:val="00D723C3"/>
    <w:rsid w:val="00D725EA"/>
    <w:rsid w:val="00D72623"/>
    <w:rsid w:val="00D727A0"/>
    <w:rsid w:val="00D72898"/>
    <w:rsid w:val="00D7298C"/>
    <w:rsid w:val="00D729AF"/>
    <w:rsid w:val="00D72BBA"/>
    <w:rsid w:val="00D72E70"/>
    <w:rsid w:val="00D7333C"/>
    <w:rsid w:val="00D73665"/>
    <w:rsid w:val="00D73BE5"/>
    <w:rsid w:val="00D73CEF"/>
    <w:rsid w:val="00D73F98"/>
    <w:rsid w:val="00D7476C"/>
    <w:rsid w:val="00D747AD"/>
    <w:rsid w:val="00D74A66"/>
    <w:rsid w:val="00D74AD7"/>
    <w:rsid w:val="00D74EF2"/>
    <w:rsid w:val="00D75056"/>
    <w:rsid w:val="00D7535F"/>
    <w:rsid w:val="00D75460"/>
    <w:rsid w:val="00D754BA"/>
    <w:rsid w:val="00D7565A"/>
    <w:rsid w:val="00D75807"/>
    <w:rsid w:val="00D75DD2"/>
    <w:rsid w:val="00D76185"/>
    <w:rsid w:val="00D7620D"/>
    <w:rsid w:val="00D765EF"/>
    <w:rsid w:val="00D7689E"/>
    <w:rsid w:val="00D768CB"/>
    <w:rsid w:val="00D76D74"/>
    <w:rsid w:val="00D76DF1"/>
    <w:rsid w:val="00D76E50"/>
    <w:rsid w:val="00D771C2"/>
    <w:rsid w:val="00D77392"/>
    <w:rsid w:val="00D774BE"/>
    <w:rsid w:val="00D77641"/>
    <w:rsid w:val="00D77642"/>
    <w:rsid w:val="00D77656"/>
    <w:rsid w:val="00D779E5"/>
    <w:rsid w:val="00D77AE8"/>
    <w:rsid w:val="00D800BA"/>
    <w:rsid w:val="00D8011F"/>
    <w:rsid w:val="00D8012A"/>
    <w:rsid w:val="00D801F2"/>
    <w:rsid w:val="00D80507"/>
    <w:rsid w:val="00D808A1"/>
    <w:rsid w:val="00D808DE"/>
    <w:rsid w:val="00D80B38"/>
    <w:rsid w:val="00D80B98"/>
    <w:rsid w:val="00D81367"/>
    <w:rsid w:val="00D81CEA"/>
    <w:rsid w:val="00D81FC1"/>
    <w:rsid w:val="00D8228F"/>
    <w:rsid w:val="00D82312"/>
    <w:rsid w:val="00D825D6"/>
    <w:rsid w:val="00D82DEA"/>
    <w:rsid w:val="00D82EA9"/>
    <w:rsid w:val="00D82EC0"/>
    <w:rsid w:val="00D83015"/>
    <w:rsid w:val="00D83130"/>
    <w:rsid w:val="00D831A1"/>
    <w:rsid w:val="00D831F5"/>
    <w:rsid w:val="00D83362"/>
    <w:rsid w:val="00D833F8"/>
    <w:rsid w:val="00D83A1B"/>
    <w:rsid w:val="00D83C58"/>
    <w:rsid w:val="00D83D22"/>
    <w:rsid w:val="00D83FA0"/>
    <w:rsid w:val="00D83FFE"/>
    <w:rsid w:val="00D8424A"/>
    <w:rsid w:val="00D8459E"/>
    <w:rsid w:val="00D845BB"/>
    <w:rsid w:val="00D8488D"/>
    <w:rsid w:val="00D853FF"/>
    <w:rsid w:val="00D858EE"/>
    <w:rsid w:val="00D85922"/>
    <w:rsid w:val="00D85968"/>
    <w:rsid w:val="00D85A19"/>
    <w:rsid w:val="00D85C69"/>
    <w:rsid w:val="00D85EE3"/>
    <w:rsid w:val="00D86050"/>
    <w:rsid w:val="00D861F4"/>
    <w:rsid w:val="00D864AD"/>
    <w:rsid w:val="00D86C3C"/>
    <w:rsid w:val="00D86DC1"/>
    <w:rsid w:val="00D86DCA"/>
    <w:rsid w:val="00D86E1C"/>
    <w:rsid w:val="00D86EC6"/>
    <w:rsid w:val="00D8724C"/>
    <w:rsid w:val="00D873ED"/>
    <w:rsid w:val="00D8748A"/>
    <w:rsid w:val="00D878D3"/>
    <w:rsid w:val="00D87B2E"/>
    <w:rsid w:val="00D87B3F"/>
    <w:rsid w:val="00D87B75"/>
    <w:rsid w:val="00D87CF5"/>
    <w:rsid w:val="00D87E9A"/>
    <w:rsid w:val="00D900A8"/>
    <w:rsid w:val="00D905F9"/>
    <w:rsid w:val="00D90750"/>
    <w:rsid w:val="00D90905"/>
    <w:rsid w:val="00D90B9C"/>
    <w:rsid w:val="00D90C27"/>
    <w:rsid w:val="00D90DB7"/>
    <w:rsid w:val="00D90EB5"/>
    <w:rsid w:val="00D91787"/>
    <w:rsid w:val="00D918A9"/>
    <w:rsid w:val="00D91D00"/>
    <w:rsid w:val="00D91D36"/>
    <w:rsid w:val="00D91DC9"/>
    <w:rsid w:val="00D91E2A"/>
    <w:rsid w:val="00D9200F"/>
    <w:rsid w:val="00D9253C"/>
    <w:rsid w:val="00D92652"/>
    <w:rsid w:val="00D9273B"/>
    <w:rsid w:val="00D92A02"/>
    <w:rsid w:val="00D92C31"/>
    <w:rsid w:val="00D92DCE"/>
    <w:rsid w:val="00D92EE9"/>
    <w:rsid w:val="00D92F74"/>
    <w:rsid w:val="00D930B4"/>
    <w:rsid w:val="00D932B7"/>
    <w:rsid w:val="00D93681"/>
    <w:rsid w:val="00D93910"/>
    <w:rsid w:val="00D93B3A"/>
    <w:rsid w:val="00D93F08"/>
    <w:rsid w:val="00D9443E"/>
    <w:rsid w:val="00D944D9"/>
    <w:rsid w:val="00D94540"/>
    <w:rsid w:val="00D945A8"/>
    <w:rsid w:val="00D94680"/>
    <w:rsid w:val="00D9476C"/>
    <w:rsid w:val="00D94A18"/>
    <w:rsid w:val="00D94F03"/>
    <w:rsid w:val="00D94F0A"/>
    <w:rsid w:val="00D9506E"/>
    <w:rsid w:val="00D9530E"/>
    <w:rsid w:val="00D954FF"/>
    <w:rsid w:val="00D955CD"/>
    <w:rsid w:val="00D9564A"/>
    <w:rsid w:val="00D957E4"/>
    <w:rsid w:val="00D95911"/>
    <w:rsid w:val="00D9597E"/>
    <w:rsid w:val="00D95E33"/>
    <w:rsid w:val="00D961F8"/>
    <w:rsid w:val="00D96408"/>
    <w:rsid w:val="00D96523"/>
    <w:rsid w:val="00D96555"/>
    <w:rsid w:val="00D96589"/>
    <w:rsid w:val="00D9661B"/>
    <w:rsid w:val="00D96698"/>
    <w:rsid w:val="00D966B0"/>
    <w:rsid w:val="00D968D6"/>
    <w:rsid w:val="00D9696E"/>
    <w:rsid w:val="00D96975"/>
    <w:rsid w:val="00D96AF2"/>
    <w:rsid w:val="00D96B25"/>
    <w:rsid w:val="00D96B5F"/>
    <w:rsid w:val="00D96BBE"/>
    <w:rsid w:val="00D96C3C"/>
    <w:rsid w:val="00D96D54"/>
    <w:rsid w:val="00D96F58"/>
    <w:rsid w:val="00D9781C"/>
    <w:rsid w:val="00D9784A"/>
    <w:rsid w:val="00D978A5"/>
    <w:rsid w:val="00D979C9"/>
    <w:rsid w:val="00DA054A"/>
    <w:rsid w:val="00DA05E2"/>
    <w:rsid w:val="00DA069E"/>
    <w:rsid w:val="00DA0760"/>
    <w:rsid w:val="00DA0A13"/>
    <w:rsid w:val="00DA0A1E"/>
    <w:rsid w:val="00DA0C49"/>
    <w:rsid w:val="00DA0CD2"/>
    <w:rsid w:val="00DA11B8"/>
    <w:rsid w:val="00DA1234"/>
    <w:rsid w:val="00DA12E9"/>
    <w:rsid w:val="00DA146E"/>
    <w:rsid w:val="00DA14A4"/>
    <w:rsid w:val="00DA1950"/>
    <w:rsid w:val="00DA1BF8"/>
    <w:rsid w:val="00DA1EC4"/>
    <w:rsid w:val="00DA2047"/>
    <w:rsid w:val="00DA22AF"/>
    <w:rsid w:val="00DA23DC"/>
    <w:rsid w:val="00DA27A7"/>
    <w:rsid w:val="00DA2992"/>
    <w:rsid w:val="00DA29F8"/>
    <w:rsid w:val="00DA30C6"/>
    <w:rsid w:val="00DA3199"/>
    <w:rsid w:val="00DA3243"/>
    <w:rsid w:val="00DA329F"/>
    <w:rsid w:val="00DA3336"/>
    <w:rsid w:val="00DA35E5"/>
    <w:rsid w:val="00DA382E"/>
    <w:rsid w:val="00DA38A4"/>
    <w:rsid w:val="00DA3E7B"/>
    <w:rsid w:val="00DA3F4A"/>
    <w:rsid w:val="00DA3FE4"/>
    <w:rsid w:val="00DA425D"/>
    <w:rsid w:val="00DA4336"/>
    <w:rsid w:val="00DA4522"/>
    <w:rsid w:val="00DA471B"/>
    <w:rsid w:val="00DA480F"/>
    <w:rsid w:val="00DA488D"/>
    <w:rsid w:val="00DA48FE"/>
    <w:rsid w:val="00DA4BE1"/>
    <w:rsid w:val="00DA4C7B"/>
    <w:rsid w:val="00DA4DA1"/>
    <w:rsid w:val="00DA4F01"/>
    <w:rsid w:val="00DA5075"/>
    <w:rsid w:val="00DA5104"/>
    <w:rsid w:val="00DA529E"/>
    <w:rsid w:val="00DA5348"/>
    <w:rsid w:val="00DA5723"/>
    <w:rsid w:val="00DA583F"/>
    <w:rsid w:val="00DA58E2"/>
    <w:rsid w:val="00DA5B7D"/>
    <w:rsid w:val="00DA5C39"/>
    <w:rsid w:val="00DA5DCF"/>
    <w:rsid w:val="00DA5E6A"/>
    <w:rsid w:val="00DA60A7"/>
    <w:rsid w:val="00DA675E"/>
    <w:rsid w:val="00DA6774"/>
    <w:rsid w:val="00DA6C6E"/>
    <w:rsid w:val="00DA6F61"/>
    <w:rsid w:val="00DA7299"/>
    <w:rsid w:val="00DA7318"/>
    <w:rsid w:val="00DA7905"/>
    <w:rsid w:val="00DA79A6"/>
    <w:rsid w:val="00DA7CF7"/>
    <w:rsid w:val="00DA7E2A"/>
    <w:rsid w:val="00DA7EB8"/>
    <w:rsid w:val="00DB0033"/>
    <w:rsid w:val="00DB005B"/>
    <w:rsid w:val="00DB0076"/>
    <w:rsid w:val="00DB01B2"/>
    <w:rsid w:val="00DB0445"/>
    <w:rsid w:val="00DB04EA"/>
    <w:rsid w:val="00DB0673"/>
    <w:rsid w:val="00DB085B"/>
    <w:rsid w:val="00DB0938"/>
    <w:rsid w:val="00DB0999"/>
    <w:rsid w:val="00DB0F43"/>
    <w:rsid w:val="00DB0F8C"/>
    <w:rsid w:val="00DB103A"/>
    <w:rsid w:val="00DB13CC"/>
    <w:rsid w:val="00DB1540"/>
    <w:rsid w:val="00DB1779"/>
    <w:rsid w:val="00DB19BF"/>
    <w:rsid w:val="00DB1B2E"/>
    <w:rsid w:val="00DB1DBE"/>
    <w:rsid w:val="00DB1F1C"/>
    <w:rsid w:val="00DB21F2"/>
    <w:rsid w:val="00DB2554"/>
    <w:rsid w:val="00DB2C67"/>
    <w:rsid w:val="00DB2FB7"/>
    <w:rsid w:val="00DB31EE"/>
    <w:rsid w:val="00DB3A14"/>
    <w:rsid w:val="00DB3D2A"/>
    <w:rsid w:val="00DB3F03"/>
    <w:rsid w:val="00DB3F36"/>
    <w:rsid w:val="00DB4164"/>
    <w:rsid w:val="00DB42A8"/>
    <w:rsid w:val="00DB45A9"/>
    <w:rsid w:val="00DB4679"/>
    <w:rsid w:val="00DB4968"/>
    <w:rsid w:val="00DB4A99"/>
    <w:rsid w:val="00DB4BFF"/>
    <w:rsid w:val="00DB4C02"/>
    <w:rsid w:val="00DB4F4B"/>
    <w:rsid w:val="00DB4FEA"/>
    <w:rsid w:val="00DB51DC"/>
    <w:rsid w:val="00DB554B"/>
    <w:rsid w:val="00DB5563"/>
    <w:rsid w:val="00DB5745"/>
    <w:rsid w:val="00DB57C4"/>
    <w:rsid w:val="00DB5B0C"/>
    <w:rsid w:val="00DB5C0E"/>
    <w:rsid w:val="00DB5F33"/>
    <w:rsid w:val="00DB608B"/>
    <w:rsid w:val="00DB6203"/>
    <w:rsid w:val="00DB6606"/>
    <w:rsid w:val="00DB6F4E"/>
    <w:rsid w:val="00DB7001"/>
    <w:rsid w:val="00DB7058"/>
    <w:rsid w:val="00DB70A6"/>
    <w:rsid w:val="00DB7177"/>
    <w:rsid w:val="00DB72D4"/>
    <w:rsid w:val="00DB75B4"/>
    <w:rsid w:val="00DB7775"/>
    <w:rsid w:val="00DB7865"/>
    <w:rsid w:val="00DB78ED"/>
    <w:rsid w:val="00DB79AA"/>
    <w:rsid w:val="00DB7BF1"/>
    <w:rsid w:val="00DB7C19"/>
    <w:rsid w:val="00DB7EFE"/>
    <w:rsid w:val="00DC0130"/>
    <w:rsid w:val="00DC09B9"/>
    <w:rsid w:val="00DC0D9F"/>
    <w:rsid w:val="00DC0DFF"/>
    <w:rsid w:val="00DC10BE"/>
    <w:rsid w:val="00DC1280"/>
    <w:rsid w:val="00DC14C9"/>
    <w:rsid w:val="00DC1568"/>
    <w:rsid w:val="00DC162F"/>
    <w:rsid w:val="00DC1D79"/>
    <w:rsid w:val="00DC1E9E"/>
    <w:rsid w:val="00DC1F10"/>
    <w:rsid w:val="00DC20CF"/>
    <w:rsid w:val="00DC224B"/>
    <w:rsid w:val="00DC22A2"/>
    <w:rsid w:val="00DC2C64"/>
    <w:rsid w:val="00DC2D29"/>
    <w:rsid w:val="00DC2FD4"/>
    <w:rsid w:val="00DC304B"/>
    <w:rsid w:val="00DC30BB"/>
    <w:rsid w:val="00DC31B2"/>
    <w:rsid w:val="00DC3276"/>
    <w:rsid w:val="00DC341B"/>
    <w:rsid w:val="00DC34AA"/>
    <w:rsid w:val="00DC3920"/>
    <w:rsid w:val="00DC3C5E"/>
    <w:rsid w:val="00DC40C9"/>
    <w:rsid w:val="00DC4274"/>
    <w:rsid w:val="00DC45D2"/>
    <w:rsid w:val="00DC4629"/>
    <w:rsid w:val="00DC4AB5"/>
    <w:rsid w:val="00DC4D7E"/>
    <w:rsid w:val="00DC529B"/>
    <w:rsid w:val="00DC5506"/>
    <w:rsid w:val="00DC5C95"/>
    <w:rsid w:val="00DC5D78"/>
    <w:rsid w:val="00DC5EDF"/>
    <w:rsid w:val="00DC6232"/>
    <w:rsid w:val="00DC6314"/>
    <w:rsid w:val="00DC649A"/>
    <w:rsid w:val="00DC65F3"/>
    <w:rsid w:val="00DC66B4"/>
    <w:rsid w:val="00DC66F1"/>
    <w:rsid w:val="00DC692E"/>
    <w:rsid w:val="00DC6AE5"/>
    <w:rsid w:val="00DC7176"/>
    <w:rsid w:val="00DC718C"/>
    <w:rsid w:val="00DC732A"/>
    <w:rsid w:val="00DC7666"/>
    <w:rsid w:val="00DC7685"/>
    <w:rsid w:val="00DC76BC"/>
    <w:rsid w:val="00DC77EA"/>
    <w:rsid w:val="00DC7BD5"/>
    <w:rsid w:val="00DD0341"/>
    <w:rsid w:val="00DD0AB7"/>
    <w:rsid w:val="00DD0B6B"/>
    <w:rsid w:val="00DD0D4A"/>
    <w:rsid w:val="00DD0D5E"/>
    <w:rsid w:val="00DD0F71"/>
    <w:rsid w:val="00DD135D"/>
    <w:rsid w:val="00DD177B"/>
    <w:rsid w:val="00DD17F2"/>
    <w:rsid w:val="00DD1A13"/>
    <w:rsid w:val="00DD1BC0"/>
    <w:rsid w:val="00DD1BFC"/>
    <w:rsid w:val="00DD1C09"/>
    <w:rsid w:val="00DD1C0D"/>
    <w:rsid w:val="00DD1EA5"/>
    <w:rsid w:val="00DD1F32"/>
    <w:rsid w:val="00DD1FE1"/>
    <w:rsid w:val="00DD208E"/>
    <w:rsid w:val="00DD227F"/>
    <w:rsid w:val="00DD22D8"/>
    <w:rsid w:val="00DD23C6"/>
    <w:rsid w:val="00DD23C7"/>
    <w:rsid w:val="00DD24E3"/>
    <w:rsid w:val="00DD267F"/>
    <w:rsid w:val="00DD28CF"/>
    <w:rsid w:val="00DD2A77"/>
    <w:rsid w:val="00DD2DA8"/>
    <w:rsid w:val="00DD2EC6"/>
    <w:rsid w:val="00DD30AF"/>
    <w:rsid w:val="00DD317C"/>
    <w:rsid w:val="00DD333E"/>
    <w:rsid w:val="00DD3620"/>
    <w:rsid w:val="00DD36E4"/>
    <w:rsid w:val="00DD3A10"/>
    <w:rsid w:val="00DD3D08"/>
    <w:rsid w:val="00DD411A"/>
    <w:rsid w:val="00DD4129"/>
    <w:rsid w:val="00DD425B"/>
    <w:rsid w:val="00DD42AC"/>
    <w:rsid w:val="00DD49F9"/>
    <w:rsid w:val="00DD4A67"/>
    <w:rsid w:val="00DD4AB1"/>
    <w:rsid w:val="00DD4B07"/>
    <w:rsid w:val="00DD4CBA"/>
    <w:rsid w:val="00DD4DD2"/>
    <w:rsid w:val="00DD4E12"/>
    <w:rsid w:val="00DD5612"/>
    <w:rsid w:val="00DD5A11"/>
    <w:rsid w:val="00DD5A1C"/>
    <w:rsid w:val="00DD5D4B"/>
    <w:rsid w:val="00DD5DE5"/>
    <w:rsid w:val="00DD6245"/>
    <w:rsid w:val="00DD62C5"/>
    <w:rsid w:val="00DD6303"/>
    <w:rsid w:val="00DD6304"/>
    <w:rsid w:val="00DD6789"/>
    <w:rsid w:val="00DD67BB"/>
    <w:rsid w:val="00DD6910"/>
    <w:rsid w:val="00DD69D9"/>
    <w:rsid w:val="00DD7077"/>
    <w:rsid w:val="00DD7202"/>
    <w:rsid w:val="00DD721A"/>
    <w:rsid w:val="00DD72A8"/>
    <w:rsid w:val="00DD74A4"/>
    <w:rsid w:val="00DD772F"/>
    <w:rsid w:val="00DD774A"/>
    <w:rsid w:val="00DD7AE5"/>
    <w:rsid w:val="00DD7D5D"/>
    <w:rsid w:val="00DD7DD1"/>
    <w:rsid w:val="00DD7E7F"/>
    <w:rsid w:val="00DD7F17"/>
    <w:rsid w:val="00DE0011"/>
    <w:rsid w:val="00DE010F"/>
    <w:rsid w:val="00DE02EB"/>
    <w:rsid w:val="00DE07D2"/>
    <w:rsid w:val="00DE07F0"/>
    <w:rsid w:val="00DE0853"/>
    <w:rsid w:val="00DE0880"/>
    <w:rsid w:val="00DE0CC9"/>
    <w:rsid w:val="00DE10E2"/>
    <w:rsid w:val="00DE1336"/>
    <w:rsid w:val="00DE17A1"/>
    <w:rsid w:val="00DE1D17"/>
    <w:rsid w:val="00DE1E1F"/>
    <w:rsid w:val="00DE1F48"/>
    <w:rsid w:val="00DE1F70"/>
    <w:rsid w:val="00DE2200"/>
    <w:rsid w:val="00DE22D0"/>
    <w:rsid w:val="00DE26FF"/>
    <w:rsid w:val="00DE2721"/>
    <w:rsid w:val="00DE2749"/>
    <w:rsid w:val="00DE2756"/>
    <w:rsid w:val="00DE2A31"/>
    <w:rsid w:val="00DE2CD3"/>
    <w:rsid w:val="00DE2E06"/>
    <w:rsid w:val="00DE2E8A"/>
    <w:rsid w:val="00DE300D"/>
    <w:rsid w:val="00DE3544"/>
    <w:rsid w:val="00DE3A26"/>
    <w:rsid w:val="00DE3D2F"/>
    <w:rsid w:val="00DE42DB"/>
    <w:rsid w:val="00DE4402"/>
    <w:rsid w:val="00DE4677"/>
    <w:rsid w:val="00DE4722"/>
    <w:rsid w:val="00DE47FC"/>
    <w:rsid w:val="00DE486B"/>
    <w:rsid w:val="00DE4BFA"/>
    <w:rsid w:val="00DE4C84"/>
    <w:rsid w:val="00DE4EFB"/>
    <w:rsid w:val="00DE5059"/>
    <w:rsid w:val="00DE5480"/>
    <w:rsid w:val="00DE5601"/>
    <w:rsid w:val="00DE5959"/>
    <w:rsid w:val="00DE5A82"/>
    <w:rsid w:val="00DE5EF9"/>
    <w:rsid w:val="00DE5FE9"/>
    <w:rsid w:val="00DE641B"/>
    <w:rsid w:val="00DE64DD"/>
    <w:rsid w:val="00DE6560"/>
    <w:rsid w:val="00DE65D6"/>
    <w:rsid w:val="00DE66DD"/>
    <w:rsid w:val="00DE6885"/>
    <w:rsid w:val="00DE6A3D"/>
    <w:rsid w:val="00DE6A97"/>
    <w:rsid w:val="00DE6F2A"/>
    <w:rsid w:val="00DE709A"/>
    <w:rsid w:val="00DE724C"/>
    <w:rsid w:val="00DE74BA"/>
    <w:rsid w:val="00DE7537"/>
    <w:rsid w:val="00DE7A92"/>
    <w:rsid w:val="00DE7B61"/>
    <w:rsid w:val="00DE7C16"/>
    <w:rsid w:val="00DF005A"/>
    <w:rsid w:val="00DF0340"/>
    <w:rsid w:val="00DF061A"/>
    <w:rsid w:val="00DF0B98"/>
    <w:rsid w:val="00DF0BB2"/>
    <w:rsid w:val="00DF0CDF"/>
    <w:rsid w:val="00DF0D49"/>
    <w:rsid w:val="00DF10A3"/>
    <w:rsid w:val="00DF1575"/>
    <w:rsid w:val="00DF18D9"/>
    <w:rsid w:val="00DF1903"/>
    <w:rsid w:val="00DF1BB2"/>
    <w:rsid w:val="00DF1D0B"/>
    <w:rsid w:val="00DF1E71"/>
    <w:rsid w:val="00DF2127"/>
    <w:rsid w:val="00DF2BD1"/>
    <w:rsid w:val="00DF2C0A"/>
    <w:rsid w:val="00DF2D96"/>
    <w:rsid w:val="00DF2DAF"/>
    <w:rsid w:val="00DF30A0"/>
    <w:rsid w:val="00DF3285"/>
    <w:rsid w:val="00DF32DA"/>
    <w:rsid w:val="00DF341A"/>
    <w:rsid w:val="00DF3471"/>
    <w:rsid w:val="00DF3534"/>
    <w:rsid w:val="00DF35C0"/>
    <w:rsid w:val="00DF3891"/>
    <w:rsid w:val="00DF4163"/>
    <w:rsid w:val="00DF4288"/>
    <w:rsid w:val="00DF42EF"/>
    <w:rsid w:val="00DF447B"/>
    <w:rsid w:val="00DF47CA"/>
    <w:rsid w:val="00DF47E8"/>
    <w:rsid w:val="00DF4AE0"/>
    <w:rsid w:val="00DF4DAE"/>
    <w:rsid w:val="00DF4EE7"/>
    <w:rsid w:val="00DF53D3"/>
    <w:rsid w:val="00DF54E7"/>
    <w:rsid w:val="00DF58BD"/>
    <w:rsid w:val="00DF59BD"/>
    <w:rsid w:val="00DF60B1"/>
    <w:rsid w:val="00DF60B7"/>
    <w:rsid w:val="00DF619D"/>
    <w:rsid w:val="00DF62EB"/>
    <w:rsid w:val="00DF6310"/>
    <w:rsid w:val="00DF631F"/>
    <w:rsid w:val="00DF64C5"/>
    <w:rsid w:val="00DF6566"/>
    <w:rsid w:val="00DF6640"/>
    <w:rsid w:val="00DF6670"/>
    <w:rsid w:val="00DF66D9"/>
    <w:rsid w:val="00DF69F0"/>
    <w:rsid w:val="00DF6F56"/>
    <w:rsid w:val="00DF7382"/>
    <w:rsid w:val="00DF741D"/>
    <w:rsid w:val="00DF748D"/>
    <w:rsid w:val="00DF750A"/>
    <w:rsid w:val="00DF79C3"/>
    <w:rsid w:val="00DF7A5A"/>
    <w:rsid w:val="00DF7A92"/>
    <w:rsid w:val="00DF7C96"/>
    <w:rsid w:val="00DF7CA2"/>
    <w:rsid w:val="00DF7CE2"/>
    <w:rsid w:val="00DF7E6C"/>
    <w:rsid w:val="00E001F6"/>
    <w:rsid w:val="00E0025F"/>
    <w:rsid w:val="00E002E4"/>
    <w:rsid w:val="00E0036C"/>
    <w:rsid w:val="00E003CB"/>
    <w:rsid w:val="00E006DD"/>
    <w:rsid w:val="00E0074E"/>
    <w:rsid w:val="00E00801"/>
    <w:rsid w:val="00E009E1"/>
    <w:rsid w:val="00E00AA2"/>
    <w:rsid w:val="00E00B0F"/>
    <w:rsid w:val="00E00D38"/>
    <w:rsid w:val="00E00DAB"/>
    <w:rsid w:val="00E00ECF"/>
    <w:rsid w:val="00E00F52"/>
    <w:rsid w:val="00E012D8"/>
    <w:rsid w:val="00E0174A"/>
    <w:rsid w:val="00E01DF2"/>
    <w:rsid w:val="00E01FEA"/>
    <w:rsid w:val="00E02271"/>
    <w:rsid w:val="00E022D9"/>
    <w:rsid w:val="00E0241E"/>
    <w:rsid w:val="00E0267A"/>
    <w:rsid w:val="00E02DF0"/>
    <w:rsid w:val="00E03055"/>
    <w:rsid w:val="00E033F7"/>
    <w:rsid w:val="00E03558"/>
    <w:rsid w:val="00E03562"/>
    <w:rsid w:val="00E037EC"/>
    <w:rsid w:val="00E03A1F"/>
    <w:rsid w:val="00E03A3B"/>
    <w:rsid w:val="00E03C24"/>
    <w:rsid w:val="00E03E4A"/>
    <w:rsid w:val="00E04287"/>
    <w:rsid w:val="00E04338"/>
    <w:rsid w:val="00E04381"/>
    <w:rsid w:val="00E04591"/>
    <w:rsid w:val="00E04ADC"/>
    <w:rsid w:val="00E04AE6"/>
    <w:rsid w:val="00E04C77"/>
    <w:rsid w:val="00E04E75"/>
    <w:rsid w:val="00E0509B"/>
    <w:rsid w:val="00E052A2"/>
    <w:rsid w:val="00E05397"/>
    <w:rsid w:val="00E054BC"/>
    <w:rsid w:val="00E05B8C"/>
    <w:rsid w:val="00E05D0D"/>
    <w:rsid w:val="00E05E53"/>
    <w:rsid w:val="00E05E67"/>
    <w:rsid w:val="00E05FFF"/>
    <w:rsid w:val="00E0613F"/>
    <w:rsid w:val="00E06603"/>
    <w:rsid w:val="00E06D78"/>
    <w:rsid w:val="00E06E30"/>
    <w:rsid w:val="00E07169"/>
    <w:rsid w:val="00E0724A"/>
    <w:rsid w:val="00E0726E"/>
    <w:rsid w:val="00E07271"/>
    <w:rsid w:val="00E072D8"/>
    <w:rsid w:val="00E075F5"/>
    <w:rsid w:val="00E076F1"/>
    <w:rsid w:val="00E07913"/>
    <w:rsid w:val="00E07AF5"/>
    <w:rsid w:val="00E07D12"/>
    <w:rsid w:val="00E07F0E"/>
    <w:rsid w:val="00E10703"/>
    <w:rsid w:val="00E108C0"/>
    <w:rsid w:val="00E109F4"/>
    <w:rsid w:val="00E10C62"/>
    <w:rsid w:val="00E10E24"/>
    <w:rsid w:val="00E10FA8"/>
    <w:rsid w:val="00E11378"/>
    <w:rsid w:val="00E1162A"/>
    <w:rsid w:val="00E11741"/>
    <w:rsid w:val="00E11743"/>
    <w:rsid w:val="00E11767"/>
    <w:rsid w:val="00E11A95"/>
    <w:rsid w:val="00E11E09"/>
    <w:rsid w:val="00E11F4C"/>
    <w:rsid w:val="00E122F9"/>
    <w:rsid w:val="00E12814"/>
    <w:rsid w:val="00E128FC"/>
    <w:rsid w:val="00E12D4D"/>
    <w:rsid w:val="00E12F21"/>
    <w:rsid w:val="00E12FD9"/>
    <w:rsid w:val="00E131F9"/>
    <w:rsid w:val="00E1322A"/>
    <w:rsid w:val="00E1330B"/>
    <w:rsid w:val="00E135F4"/>
    <w:rsid w:val="00E1381B"/>
    <w:rsid w:val="00E13A76"/>
    <w:rsid w:val="00E13AEB"/>
    <w:rsid w:val="00E13B4F"/>
    <w:rsid w:val="00E13F3F"/>
    <w:rsid w:val="00E13FAF"/>
    <w:rsid w:val="00E1430C"/>
    <w:rsid w:val="00E143E7"/>
    <w:rsid w:val="00E1456F"/>
    <w:rsid w:val="00E14824"/>
    <w:rsid w:val="00E1484A"/>
    <w:rsid w:val="00E14C4C"/>
    <w:rsid w:val="00E14D7B"/>
    <w:rsid w:val="00E14E60"/>
    <w:rsid w:val="00E14F5D"/>
    <w:rsid w:val="00E150AD"/>
    <w:rsid w:val="00E150EF"/>
    <w:rsid w:val="00E153AE"/>
    <w:rsid w:val="00E15532"/>
    <w:rsid w:val="00E15AB7"/>
    <w:rsid w:val="00E15C09"/>
    <w:rsid w:val="00E15C19"/>
    <w:rsid w:val="00E15CF5"/>
    <w:rsid w:val="00E1633F"/>
    <w:rsid w:val="00E163B7"/>
    <w:rsid w:val="00E16423"/>
    <w:rsid w:val="00E1644D"/>
    <w:rsid w:val="00E1651E"/>
    <w:rsid w:val="00E165F0"/>
    <w:rsid w:val="00E16693"/>
    <w:rsid w:val="00E16744"/>
    <w:rsid w:val="00E1683C"/>
    <w:rsid w:val="00E16D30"/>
    <w:rsid w:val="00E16EF6"/>
    <w:rsid w:val="00E1702B"/>
    <w:rsid w:val="00E1707A"/>
    <w:rsid w:val="00E17616"/>
    <w:rsid w:val="00E17667"/>
    <w:rsid w:val="00E17765"/>
    <w:rsid w:val="00E17776"/>
    <w:rsid w:val="00E178DA"/>
    <w:rsid w:val="00E17B84"/>
    <w:rsid w:val="00E17DFE"/>
    <w:rsid w:val="00E2084F"/>
    <w:rsid w:val="00E20B7D"/>
    <w:rsid w:val="00E20C8D"/>
    <w:rsid w:val="00E20DC3"/>
    <w:rsid w:val="00E20FAB"/>
    <w:rsid w:val="00E2118A"/>
    <w:rsid w:val="00E213C3"/>
    <w:rsid w:val="00E2149D"/>
    <w:rsid w:val="00E214E3"/>
    <w:rsid w:val="00E2154A"/>
    <w:rsid w:val="00E2160D"/>
    <w:rsid w:val="00E2191B"/>
    <w:rsid w:val="00E219BF"/>
    <w:rsid w:val="00E21B24"/>
    <w:rsid w:val="00E21EDF"/>
    <w:rsid w:val="00E21F77"/>
    <w:rsid w:val="00E2213A"/>
    <w:rsid w:val="00E225E9"/>
    <w:rsid w:val="00E22797"/>
    <w:rsid w:val="00E2279D"/>
    <w:rsid w:val="00E228B5"/>
    <w:rsid w:val="00E228BA"/>
    <w:rsid w:val="00E229FD"/>
    <w:rsid w:val="00E22C35"/>
    <w:rsid w:val="00E22CB6"/>
    <w:rsid w:val="00E22D30"/>
    <w:rsid w:val="00E22DC7"/>
    <w:rsid w:val="00E22EA2"/>
    <w:rsid w:val="00E22F7B"/>
    <w:rsid w:val="00E22F97"/>
    <w:rsid w:val="00E232EF"/>
    <w:rsid w:val="00E236BA"/>
    <w:rsid w:val="00E2393E"/>
    <w:rsid w:val="00E23DE6"/>
    <w:rsid w:val="00E23F4C"/>
    <w:rsid w:val="00E247A1"/>
    <w:rsid w:val="00E24870"/>
    <w:rsid w:val="00E248EB"/>
    <w:rsid w:val="00E24A4B"/>
    <w:rsid w:val="00E24AD0"/>
    <w:rsid w:val="00E24B38"/>
    <w:rsid w:val="00E24E9E"/>
    <w:rsid w:val="00E25066"/>
    <w:rsid w:val="00E25250"/>
    <w:rsid w:val="00E25291"/>
    <w:rsid w:val="00E2548D"/>
    <w:rsid w:val="00E258DC"/>
    <w:rsid w:val="00E259C5"/>
    <w:rsid w:val="00E25E51"/>
    <w:rsid w:val="00E260ED"/>
    <w:rsid w:val="00E2620E"/>
    <w:rsid w:val="00E26280"/>
    <w:rsid w:val="00E26452"/>
    <w:rsid w:val="00E266F9"/>
    <w:rsid w:val="00E26813"/>
    <w:rsid w:val="00E2681A"/>
    <w:rsid w:val="00E26AE2"/>
    <w:rsid w:val="00E26C50"/>
    <w:rsid w:val="00E26EF8"/>
    <w:rsid w:val="00E27129"/>
    <w:rsid w:val="00E273F1"/>
    <w:rsid w:val="00E2771F"/>
    <w:rsid w:val="00E27C7F"/>
    <w:rsid w:val="00E27CD7"/>
    <w:rsid w:val="00E300AE"/>
    <w:rsid w:val="00E3077B"/>
    <w:rsid w:val="00E30976"/>
    <w:rsid w:val="00E30E78"/>
    <w:rsid w:val="00E30FF7"/>
    <w:rsid w:val="00E31037"/>
    <w:rsid w:val="00E310E3"/>
    <w:rsid w:val="00E3124E"/>
    <w:rsid w:val="00E31375"/>
    <w:rsid w:val="00E31464"/>
    <w:rsid w:val="00E3158A"/>
    <w:rsid w:val="00E317A0"/>
    <w:rsid w:val="00E31EC7"/>
    <w:rsid w:val="00E31F92"/>
    <w:rsid w:val="00E320C1"/>
    <w:rsid w:val="00E3221D"/>
    <w:rsid w:val="00E324AB"/>
    <w:rsid w:val="00E325E8"/>
    <w:rsid w:val="00E329C7"/>
    <w:rsid w:val="00E32BBB"/>
    <w:rsid w:val="00E32C28"/>
    <w:rsid w:val="00E32D0D"/>
    <w:rsid w:val="00E32D6F"/>
    <w:rsid w:val="00E32DB7"/>
    <w:rsid w:val="00E32DEC"/>
    <w:rsid w:val="00E33227"/>
    <w:rsid w:val="00E33659"/>
    <w:rsid w:val="00E337E8"/>
    <w:rsid w:val="00E33965"/>
    <w:rsid w:val="00E33ACF"/>
    <w:rsid w:val="00E33D3D"/>
    <w:rsid w:val="00E33D4D"/>
    <w:rsid w:val="00E34049"/>
    <w:rsid w:val="00E340BB"/>
    <w:rsid w:val="00E34217"/>
    <w:rsid w:val="00E34266"/>
    <w:rsid w:val="00E34288"/>
    <w:rsid w:val="00E34452"/>
    <w:rsid w:val="00E34520"/>
    <w:rsid w:val="00E34CF0"/>
    <w:rsid w:val="00E34D1E"/>
    <w:rsid w:val="00E35340"/>
    <w:rsid w:val="00E35424"/>
    <w:rsid w:val="00E355C3"/>
    <w:rsid w:val="00E36008"/>
    <w:rsid w:val="00E3631C"/>
    <w:rsid w:val="00E363B3"/>
    <w:rsid w:val="00E36D0F"/>
    <w:rsid w:val="00E36D75"/>
    <w:rsid w:val="00E37073"/>
    <w:rsid w:val="00E3730D"/>
    <w:rsid w:val="00E37325"/>
    <w:rsid w:val="00E3772C"/>
    <w:rsid w:val="00E3793A"/>
    <w:rsid w:val="00E37948"/>
    <w:rsid w:val="00E379D7"/>
    <w:rsid w:val="00E37A19"/>
    <w:rsid w:val="00E37A95"/>
    <w:rsid w:val="00E37AE4"/>
    <w:rsid w:val="00E37F64"/>
    <w:rsid w:val="00E37F79"/>
    <w:rsid w:val="00E37FBA"/>
    <w:rsid w:val="00E400D5"/>
    <w:rsid w:val="00E402A7"/>
    <w:rsid w:val="00E40409"/>
    <w:rsid w:val="00E4040D"/>
    <w:rsid w:val="00E40AFF"/>
    <w:rsid w:val="00E40B42"/>
    <w:rsid w:val="00E40B67"/>
    <w:rsid w:val="00E40B68"/>
    <w:rsid w:val="00E414FF"/>
    <w:rsid w:val="00E41514"/>
    <w:rsid w:val="00E417C2"/>
    <w:rsid w:val="00E41D23"/>
    <w:rsid w:val="00E41ED1"/>
    <w:rsid w:val="00E42050"/>
    <w:rsid w:val="00E42312"/>
    <w:rsid w:val="00E424D3"/>
    <w:rsid w:val="00E42656"/>
    <w:rsid w:val="00E42709"/>
    <w:rsid w:val="00E427A0"/>
    <w:rsid w:val="00E42836"/>
    <w:rsid w:val="00E428FE"/>
    <w:rsid w:val="00E4296F"/>
    <w:rsid w:val="00E429BE"/>
    <w:rsid w:val="00E42A43"/>
    <w:rsid w:val="00E42BF2"/>
    <w:rsid w:val="00E42E1A"/>
    <w:rsid w:val="00E43352"/>
    <w:rsid w:val="00E4337E"/>
    <w:rsid w:val="00E437B8"/>
    <w:rsid w:val="00E439E5"/>
    <w:rsid w:val="00E43C11"/>
    <w:rsid w:val="00E43DDA"/>
    <w:rsid w:val="00E43E1C"/>
    <w:rsid w:val="00E44199"/>
    <w:rsid w:val="00E442B8"/>
    <w:rsid w:val="00E443EF"/>
    <w:rsid w:val="00E4446D"/>
    <w:rsid w:val="00E4450F"/>
    <w:rsid w:val="00E4454D"/>
    <w:rsid w:val="00E44633"/>
    <w:rsid w:val="00E4474C"/>
    <w:rsid w:val="00E447FF"/>
    <w:rsid w:val="00E44BE8"/>
    <w:rsid w:val="00E44CB0"/>
    <w:rsid w:val="00E44DF5"/>
    <w:rsid w:val="00E4503E"/>
    <w:rsid w:val="00E45252"/>
    <w:rsid w:val="00E45419"/>
    <w:rsid w:val="00E45AC5"/>
    <w:rsid w:val="00E45B7F"/>
    <w:rsid w:val="00E45C1E"/>
    <w:rsid w:val="00E45C7A"/>
    <w:rsid w:val="00E45E00"/>
    <w:rsid w:val="00E45EE6"/>
    <w:rsid w:val="00E460ED"/>
    <w:rsid w:val="00E46278"/>
    <w:rsid w:val="00E462EC"/>
    <w:rsid w:val="00E46401"/>
    <w:rsid w:val="00E46C96"/>
    <w:rsid w:val="00E47183"/>
    <w:rsid w:val="00E47238"/>
    <w:rsid w:val="00E478C5"/>
    <w:rsid w:val="00E479D3"/>
    <w:rsid w:val="00E479D8"/>
    <w:rsid w:val="00E47C6D"/>
    <w:rsid w:val="00E47D01"/>
    <w:rsid w:val="00E47D5D"/>
    <w:rsid w:val="00E47E5E"/>
    <w:rsid w:val="00E50092"/>
    <w:rsid w:val="00E501FB"/>
    <w:rsid w:val="00E50258"/>
    <w:rsid w:val="00E502CF"/>
    <w:rsid w:val="00E50407"/>
    <w:rsid w:val="00E50726"/>
    <w:rsid w:val="00E50960"/>
    <w:rsid w:val="00E50CE7"/>
    <w:rsid w:val="00E50D19"/>
    <w:rsid w:val="00E51059"/>
    <w:rsid w:val="00E510A1"/>
    <w:rsid w:val="00E5128D"/>
    <w:rsid w:val="00E512C0"/>
    <w:rsid w:val="00E513CC"/>
    <w:rsid w:val="00E51560"/>
    <w:rsid w:val="00E5156B"/>
    <w:rsid w:val="00E516D4"/>
    <w:rsid w:val="00E519E8"/>
    <w:rsid w:val="00E51AA6"/>
    <w:rsid w:val="00E51C87"/>
    <w:rsid w:val="00E51E40"/>
    <w:rsid w:val="00E520DB"/>
    <w:rsid w:val="00E5228F"/>
    <w:rsid w:val="00E524F7"/>
    <w:rsid w:val="00E5257B"/>
    <w:rsid w:val="00E525AE"/>
    <w:rsid w:val="00E52644"/>
    <w:rsid w:val="00E52775"/>
    <w:rsid w:val="00E52B79"/>
    <w:rsid w:val="00E52BB8"/>
    <w:rsid w:val="00E52CAC"/>
    <w:rsid w:val="00E52F83"/>
    <w:rsid w:val="00E534B1"/>
    <w:rsid w:val="00E53774"/>
    <w:rsid w:val="00E537D6"/>
    <w:rsid w:val="00E537D8"/>
    <w:rsid w:val="00E53846"/>
    <w:rsid w:val="00E53BDB"/>
    <w:rsid w:val="00E53EA2"/>
    <w:rsid w:val="00E54203"/>
    <w:rsid w:val="00E543DF"/>
    <w:rsid w:val="00E5442D"/>
    <w:rsid w:val="00E544E7"/>
    <w:rsid w:val="00E54673"/>
    <w:rsid w:val="00E54705"/>
    <w:rsid w:val="00E54770"/>
    <w:rsid w:val="00E548E4"/>
    <w:rsid w:val="00E54CA0"/>
    <w:rsid w:val="00E54D06"/>
    <w:rsid w:val="00E54D07"/>
    <w:rsid w:val="00E54D12"/>
    <w:rsid w:val="00E54D39"/>
    <w:rsid w:val="00E54E17"/>
    <w:rsid w:val="00E54E38"/>
    <w:rsid w:val="00E54F27"/>
    <w:rsid w:val="00E55250"/>
    <w:rsid w:val="00E552F8"/>
    <w:rsid w:val="00E553BD"/>
    <w:rsid w:val="00E553D6"/>
    <w:rsid w:val="00E554FD"/>
    <w:rsid w:val="00E5580B"/>
    <w:rsid w:val="00E55856"/>
    <w:rsid w:val="00E5586E"/>
    <w:rsid w:val="00E55A8C"/>
    <w:rsid w:val="00E55ADA"/>
    <w:rsid w:val="00E55C9E"/>
    <w:rsid w:val="00E55DF5"/>
    <w:rsid w:val="00E55DFA"/>
    <w:rsid w:val="00E55EC9"/>
    <w:rsid w:val="00E55F56"/>
    <w:rsid w:val="00E560CE"/>
    <w:rsid w:val="00E5620F"/>
    <w:rsid w:val="00E56A29"/>
    <w:rsid w:val="00E56B60"/>
    <w:rsid w:val="00E57076"/>
    <w:rsid w:val="00E570FC"/>
    <w:rsid w:val="00E5721C"/>
    <w:rsid w:val="00E573EF"/>
    <w:rsid w:val="00E576CA"/>
    <w:rsid w:val="00E577AE"/>
    <w:rsid w:val="00E57824"/>
    <w:rsid w:val="00E578E8"/>
    <w:rsid w:val="00E57A25"/>
    <w:rsid w:val="00E57CBA"/>
    <w:rsid w:val="00E57CE6"/>
    <w:rsid w:val="00E57FEE"/>
    <w:rsid w:val="00E60516"/>
    <w:rsid w:val="00E605F7"/>
    <w:rsid w:val="00E6062C"/>
    <w:rsid w:val="00E60A16"/>
    <w:rsid w:val="00E60BB8"/>
    <w:rsid w:val="00E60C74"/>
    <w:rsid w:val="00E60EC7"/>
    <w:rsid w:val="00E61069"/>
    <w:rsid w:val="00E6106E"/>
    <w:rsid w:val="00E61118"/>
    <w:rsid w:val="00E616CB"/>
    <w:rsid w:val="00E617B8"/>
    <w:rsid w:val="00E61D5B"/>
    <w:rsid w:val="00E61EB1"/>
    <w:rsid w:val="00E620DA"/>
    <w:rsid w:val="00E6221E"/>
    <w:rsid w:val="00E6223E"/>
    <w:rsid w:val="00E62488"/>
    <w:rsid w:val="00E624BE"/>
    <w:rsid w:val="00E624E3"/>
    <w:rsid w:val="00E625BD"/>
    <w:rsid w:val="00E627D7"/>
    <w:rsid w:val="00E62CBF"/>
    <w:rsid w:val="00E62E2A"/>
    <w:rsid w:val="00E62E87"/>
    <w:rsid w:val="00E62F2A"/>
    <w:rsid w:val="00E631E9"/>
    <w:rsid w:val="00E63584"/>
    <w:rsid w:val="00E635C4"/>
    <w:rsid w:val="00E63633"/>
    <w:rsid w:val="00E637AE"/>
    <w:rsid w:val="00E63F03"/>
    <w:rsid w:val="00E6401D"/>
    <w:rsid w:val="00E641D3"/>
    <w:rsid w:val="00E64491"/>
    <w:rsid w:val="00E644FF"/>
    <w:rsid w:val="00E64557"/>
    <w:rsid w:val="00E64772"/>
    <w:rsid w:val="00E6477D"/>
    <w:rsid w:val="00E648B9"/>
    <w:rsid w:val="00E64AA6"/>
    <w:rsid w:val="00E64CCC"/>
    <w:rsid w:val="00E652EC"/>
    <w:rsid w:val="00E652F1"/>
    <w:rsid w:val="00E6536C"/>
    <w:rsid w:val="00E65550"/>
    <w:rsid w:val="00E6563B"/>
    <w:rsid w:val="00E65897"/>
    <w:rsid w:val="00E65FCE"/>
    <w:rsid w:val="00E65FE0"/>
    <w:rsid w:val="00E6637E"/>
    <w:rsid w:val="00E66459"/>
    <w:rsid w:val="00E664CA"/>
    <w:rsid w:val="00E66679"/>
    <w:rsid w:val="00E66754"/>
    <w:rsid w:val="00E6679B"/>
    <w:rsid w:val="00E66887"/>
    <w:rsid w:val="00E66939"/>
    <w:rsid w:val="00E66A28"/>
    <w:rsid w:val="00E66C49"/>
    <w:rsid w:val="00E672EA"/>
    <w:rsid w:val="00E6741A"/>
    <w:rsid w:val="00E678E3"/>
    <w:rsid w:val="00E67F66"/>
    <w:rsid w:val="00E702FF"/>
    <w:rsid w:val="00E706A6"/>
    <w:rsid w:val="00E70779"/>
    <w:rsid w:val="00E70844"/>
    <w:rsid w:val="00E708AF"/>
    <w:rsid w:val="00E709BF"/>
    <w:rsid w:val="00E70ED8"/>
    <w:rsid w:val="00E70F58"/>
    <w:rsid w:val="00E7101F"/>
    <w:rsid w:val="00E7125E"/>
    <w:rsid w:val="00E716C5"/>
    <w:rsid w:val="00E7171C"/>
    <w:rsid w:val="00E719D6"/>
    <w:rsid w:val="00E71F42"/>
    <w:rsid w:val="00E72272"/>
    <w:rsid w:val="00E72337"/>
    <w:rsid w:val="00E7256C"/>
    <w:rsid w:val="00E7280E"/>
    <w:rsid w:val="00E72AB0"/>
    <w:rsid w:val="00E72B3C"/>
    <w:rsid w:val="00E73006"/>
    <w:rsid w:val="00E73584"/>
    <w:rsid w:val="00E737BC"/>
    <w:rsid w:val="00E739A5"/>
    <w:rsid w:val="00E73C83"/>
    <w:rsid w:val="00E73CAE"/>
    <w:rsid w:val="00E73D86"/>
    <w:rsid w:val="00E74038"/>
    <w:rsid w:val="00E7406B"/>
    <w:rsid w:val="00E74144"/>
    <w:rsid w:val="00E741E4"/>
    <w:rsid w:val="00E7430B"/>
    <w:rsid w:val="00E7451C"/>
    <w:rsid w:val="00E745AD"/>
    <w:rsid w:val="00E74863"/>
    <w:rsid w:val="00E748D0"/>
    <w:rsid w:val="00E7492C"/>
    <w:rsid w:val="00E74BE5"/>
    <w:rsid w:val="00E7500C"/>
    <w:rsid w:val="00E752F5"/>
    <w:rsid w:val="00E7537A"/>
    <w:rsid w:val="00E757F6"/>
    <w:rsid w:val="00E75917"/>
    <w:rsid w:val="00E75B70"/>
    <w:rsid w:val="00E75DF0"/>
    <w:rsid w:val="00E76015"/>
    <w:rsid w:val="00E763A7"/>
    <w:rsid w:val="00E7648C"/>
    <w:rsid w:val="00E7663B"/>
    <w:rsid w:val="00E76871"/>
    <w:rsid w:val="00E76992"/>
    <w:rsid w:val="00E769DC"/>
    <w:rsid w:val="00E76A9C"/>
    <w:rsid w:val="00E76AE4"/>
    <w:rsid w:val="00E76F32"/>
    <w:rsid w:val="00E77068"/>
    <w:rsid w:val="00E7712E"/>
    <w:rsid w:val="00E771D3"/>
    <w:rsid w:val="00E775AE"/>
    <w:rsid w:val="00E77693"/>
    <w:rsid w:val="00E7775C"/>
    <w:rsid w:val="00E778D5"/>
    <w:rsid w:val="00E77AB4"/>
    <w:rsid w:val="00E77AC9"/>
    <w:rsid w:val="00E77E47"/>
    <w:rsid w:val="00E77E79"/>
    <w:rsid w:val="00E80029"/>
    <w:rsid w:val="00E8012D"/>
    <w:rsid w:val="00E80270"/>
    <w:rsid w:val="00E802B0"/>
    <w:rsid w:val="00E80366"/>
    <w:rsid w:val="00E804CC"/>
    <w:rsid w:val="00E8059B"/>
    <w:rsid w:val="00E805A2"/>
    <w:rsid w:val="00E807D2"/>
    <w:rsid w:val="00E8091D"/>
    <w:rsid w:val="00E80CA6"/>
    <w:rsid w:val="00E80EEC"/>
    <w:rsid w:val="00E81053"/>
    <w:rsid w:val="00E81072"/>
    <w:rsid w:val="00E811FE"/>
    <w:rsid w:val="00E81273"/>
    <w:rsid w:val="00E8127D"/>
    <w:rsid w:val="00E81395"/>
    <w:rsid w:val="00E8178C"/>
    <w:rsid w:val="00E81879"/>
    <w:rsid w:val="00E819B4"/>
    <w:rsid w:val="00E81AA3"/>
    <w:rsid w:val="00E81AD2"/>
    <w:rsid w:val="00E81BD9"/>
    <w:rsid w:val="00E81D3A"/>
    <w:rsid w:val="00E820E0"/>
    <w:rsid w:val="00E8251D"/>
    <w:rsid w:val="00E8263A"/>
    <w:rsid w:val="00E826A5"/>
    <w:rsid w:val="00E8271D"/>
    <w:rsid w:val="00E82740"/>
    <w:rsid w:val="00E82C5B"/>
    <w:rsid w:val="00E82D6A"/>
    <w:rsid w:val="00E82E7D"/>
    <w:rsid w:val="00E83304"/>
    <w:rsid w:val="00E83473"/>
    <w:rsid w:val="00E83675"/>
    <w:rsid w:val="00E8384F"/>
    <w:rsid w:val="00E83904"/>
    <w:rsid w:val="00E83B7E"/>
    <w:rsid w:val="00E83B81"/>
    <w:rsid w:val="00E83BD5"/>
    <w:rsid w:val="00E83C2E"/>
    <w:rsid w:val="00E83CCF"/>
    <w:rsid w:val="00E83E74"/>
    <w:rsid w:val="00E8409B"/>
    <w:rsid w:val="00E841CE"/>
    <w:rsid w:val="00E842A8"/>
    <w:rsid w:val="00E8431C"/>
    <w:rsid w:val="00E845BE"/>
    <w:rsid w:val="00E84871"/>
    <w:rsid w:val="00E8488A"/>
    <w:rsid w:val="00E84A60"/>
    <w:rsid w:val="00E84BCD"/>
    <w:rsid w:val="00E85029"/>
    <w:rsid w:val="00E85176"/>
    <w:rsid w:val="00E852E1"/>
    <w:rsid w:val="00E855C0"/>
    <w:rsid w:val="00E85670"/>
    <w:rsid w:val="00E858D6"/>
    <w:rsid w:val="00E85C21"/>
    <w:rsid w:val="00E85DA3"/>
    <w:rsid w:val="00E86067"/>
    <w:rsid w:val="00E86470"/>
    <w:rsid w:val="00E8687A"/>
    <w:rsid w:val="00E86925"/>
    <w:rsid w:val="00E86956"/>
    <w:rsid w:val="00E86D48"/>
    <w:rsid w:val="00E870BE"/>
    <w:rsid w:val="00E87181"/>
    <w:rsid w:val="00E87498"/>
    <w:rsid w:val="00E8760D"/>
    <w:rsid w:val="00E87726"/>
    <w:rsid w:val="00E87BDD"/>
    <w:rsid w:val="00E87D1F"/>
    <w:rsid w:val="00E87ECC"/>
    <w:rsid w:val="00E9006F"/>
    <w:rsid w:val="00E90228"/>
    <w:rsid w:val="00E90291"/>
    <w:rsid w:val="00E90431"/>
    <w:rsid w:val="00E9043A"/>
    <w:rsid w:val="00E9045B"/>
    <w:rsid w:val="00E90844"/>
    <w:rsid w:val="00E908F9"/>
    <w:rsid w:val="00E90916"/>
    <w:rsid w:val="00E9093B"/>
    <w:rsid w:val="00E90953"/>
    <w:rsid w:val="00E9099C"/>
    <w:rsid w:val="00E909D1"/>
    <w:rsid w:val="00E909F9"/>
    <w:rsid w:val="00E91034"/>
    <w:rsid w:val="00E913B0"/>
    <w:rsid w:val="00E9143C"/>
    <w:rsid w:val="00E915A7"/>
    <w:rsid w:val="00E91758"/>
    <w:rsid w:val="00E9177D"/>
    <w:rsid w:val="00E9186C"/>
    <w:rsid w:val="00E91B0F"/>
    <w:rsid w:val="00E91D46"/>
    <w:rsid w:val="00E91F6A"/>
    <w:rsid w:val="00E9208B"/>
    <w:rsid w:val="00E92198"/>
    <w:rsid w:val="00E921A1"/>
    <w:rsid w:val="00E9273D"/>
    <w:rsid w:val="00E92795"/>
    <w:rsid w:val="00E92A30"/>
    <w:rsid w:val="00E92B44"/>
    <w:rsid w:val="00E92DFD"/>
    <w:rsid w:val="00E93229"/>
    <w:rsid w:val="00E93254"/>
    <w:rsid w:val="00E9330F"/>
    <w:rsid w:val="00E93733"/>
    <w:rsid w:val="00E938AB"/>
    <w:rsid w:val="00E93F27"/>
    <w:rsid w:val="00E940F5"/>
    <w:rsid w:val="00E94130"/>
    <w:rsid w:val="00E942E7"/>
    <w:rsid w:val="00E94364"/>
    <w:rsid w:val="00E9470D"/>
    <w:rsid w:val="00E94D32"/>
    <w:rsid w:val="00E94E0C"/>
    <w:rsid w:val="00E94F9D"/>
    <w:rsid w:val="00E9502B"/>
    <w:rsid w:val="00E9525C"/>
    <w:rsid w:val="00E9529A"/>
    <w:rsid w:val="00E954BE"/>
    <w:rsid w:val="00E9551D"/>
    <w:rsid w:val="00E95961"/>
    <w:rsid w:val="00E95DD1"/>
    <w:rsid w:val="00E95EA2"/>
    <w:rsid w:val="00E95F63"/>
    <w:rsid w:val="00E95FA4"/>
    <w:rsid w:val="00E9606C"/>
    <w:rsid w:val="00E96074"/>
    <w:rsid w:val="00E96218"/>
    <w:rsid w:val="00E9625E"/>
    <w:rsid w:val="00E963B6"/>
    <w:rsid w:val="00E96583"/>
    <w:rsid w:val="00E967BE"/>
    <w:rsid w:val="00E96977"/>
    <w:rsid w:val="00E96A1E"/>
    <w:rsid w:val="00E96AF3"/>
    <w:rsid w:val="00E96B80"/>
    <w:rsid w:val="00E96E38"/>
    <w:rsid w:val="00E9719F"/>
    <w:rsid w:val="00E9736E"/>
    <w:rsid w:val="00E973D4"/>
    <w:rsid w:val="00E97489"/>
    <w:rsid w:val="00E974F7"/>
    <w:rsid w:val="00E97702"/>
    <w:rsid w:val="00E977A1"/>
    <w:rsid w:val="00E977E5"/>
    <w:rsid w:val="00E97AAE"/>
    <w:rsid w:val="00E97BD0"/>
    <w:rsid w:val="00E97BF2"/>
    <w:rsid w:val="00E97C79"/>
    <w:rsid w:val="00E97ECD"/>
    <w:rsid w:val="00E97FBD"/>
    <w:rsid w:val="00EA04FC"/>
    <w:rsid w:val="00EA0505"/>
    <w:rsid w:val="00EA0668"/>
    <w:rsid w:val="00EA06AA"/>
    <w:rsid w:val="00EA0772"/>
    <w:rsid w:val="00EA07AD"/>
    <w:rsid w:val="00EA08F2"/>
    <w:rsid w:val="00EA0A08"/>
    <w:rsid w:val="00EA0AE3"/>
    <w:rsid w:val="00EA0B72"/>
    <w:rsid w:val="00EA0D0C"/>
    <w:rsid w:val="00EA0DD6"/>
    <w:rsid w:val="00EA0E37"/>
    <w:rsid w:val="00EA11EA"/>
    <w:rsid w:val="00EA16B3"/>
    <w:rsid w:val="00EA1AF2"/>
    <w:rsid w:val="00EA1E1B"/>
    <w:rsid w:val="00EA273F"/>
    <w:rsid w:val="00EA28D3"/>
    <w:rsid w:val="00EA2995"/>
    <w:rsid w:val="00EA2E6B"/>
    <w:rsid w:val="00EA2EA3"/>
    <w:rsid w:val="00EA2EF8"/>
    <w:rsid w:val="00EA3233"/>
    <w:rsid w:val="00EA35EF"/>
    <w:rsid w:val="00EA38AF"/>
    <w:rsid w:val="00EA4349"/>
    <w:rsid w:val="00EA439D"/>
    <w:rsid w:val="00EA43CC"/>
    <w:rsid w:val="00EA43CD"/>
    <w:rsid w:val="00EA46BA"/>
    <w:rsid w:val="00EA4AAD"/>
    <w:rsid w:val="00EA4D99"/>
    <w:rsid w:val="00EA4DA3"/>
    <w:rsid w:val="00EA4DCB"/>
    <w:rsid w:val="00EA5290"/>
    <w:rsid w:val="00EA530F"/>
    <w:rsid w:val="00EA5564"/>
    <w:rsid w:val="00EA55E8"/>
    <w:rsid w:val="00EA590E"/>
    <w:rsid w:val="00EA5C1C"/>
    <w:rsid w:val="00EA5D19"/>
    <w:rsid w:val="00EA616B"/>
    <w:rsid w:val="00EA61BB"/>
    <w:rsid w:val="00EA62D0"/>
    <w:rsid w:val="00EA62EC"/>
    <w:rsid w:val="00EA6325"/>
    <w:rsid w:val="00EA647F"/>
    <w:rsid w:val="00EA664C"/>
    <w:rsid w:val="00EA6721"/>
    <w:rsid w:val="00EA6728"/>
    <w:rsid w:val="00EA7109"/>
    <w:rsid w:val="00EA713F"/>
    <w:rsid w:val="00EA7348"/>
    <w:rsid w:val="00EA739C"/>
    <w:rsid w:val="00EA765A"/>
    <w:rsid w:val="00EA76A9"/>
    <w:rsid w:val="00EA7BD6"/>
    <w:rsid w:val="00EA7D9E"/>
    <w:rsid w:val="00EA7DD7"/>
    <w:rsid w:val="00EA7F4A"/>
    <w:rsid w:val="00EB00FA"/>
    <w:rsid w:val="00EB03C5"/>
    <w:rsid w:val="00EB0595"/>
    <w:rsid w:val="00EB07A9"/>
    <w:rsid w:val="00EB0A00"/>
    <w:rsid w:val="00EB0A51"/>
    <w:rsid w:val="00EB100B"/>
    <w:rsid w:val="00EB103A"/>
    <w:rsid w:val="00EB11ED"/>
    <w:rsid w:val="00EB1223"/>
    <w:rsid w:val="00EB148C"/>
    <w:rsid w:val="00EB14ED"/>
    <w:rsid w:val="00EB158D"/>
    <w:rsid w:val="00EB1608"/>
    <w:rsid w:val="00EB16D3"/>
    <w:rsid w:val="00EB18C3"/>
    <w:rsid w:val="00EB1B01"/>
    <w:rsid w:val="00EB1E4D"/>
    <w:rsid w:val="00EB22F1"/>
    <w:rsid w:val="00EB2445"/>
    <w:rsid w:val="00EB2583"/>
    <w:rsid w:val="00EB26B1"/>
    <w:rsid w:val="00EB28A5"/>
    <w:rsid w:val="00EB28C3"/>
    <w:rsid w:val="00EB2E2B"/>
    <w:rsid w:val="00EB2E67"/>
    <w:rsid w:val="00EB2E7D"/>
    <w:rsid w:val="00EB2F73"/>
    <w:rsid w:val="00EB30B8"/>
    <w:rsid w:val="00EB314A"/>
    <w:rsid w:val="00EB32C7"/>
    <w:rsid w:val="00EB3A9A"/>
    <w:rsid w:val="00EB3C4D"/>
    <w:rsid w:val="00EB3C5E"/>
    <w:rsid w:val="00EB4034"/>
    <w:rsid w:val="00EB41CA"/>
    <w:rsid w:val="00EB42F7"/>
    <w:rsid w:val="00EB468E"/>
    <w:rsid w:val="00EB4877"/>
    <w:rsid w:val="00EB489A"/>
    <w:rsid w:val="00EB4F11"/>
    <w:rsid w:val="00EB4F7C"/>
    <w:rsid w:val="00EB514A"/>
    <w:rsid w:val="00EB5247"/>
    <w:rsid w:val="00EB538C"/>
    <w:rsid w:val="00EB5C3C"/>
    <w:rsid w:val="00EB5D6B"/>
    <w:rsid w:val="00EB5E0C"/>
    <w:rsid w:val="00EB60B1"/>
    <w:rsid w:val="00EB6275"/>
    <w:rsid w:val="00EB665C"/>
    <w:rsid w:val="00EB6A8F"/>
    <w:rsid w:val="00EB6BFF"/>
    <w:rsid w:val="00EB6CC7"/>
    <w:rsid w:val="00EB6D2D"/>
    <w:rsid w:val="00EB6FC2"/>
    <w:rsid w:val="00EB70DB"/>
    <w:rsid w:val="00EB7295"/>
    <w:rsid w:val="00EB7318"/>
    <w:rsid w:val="00EB7725"/>
    <w:rsid w:val="00EC01F2"/>
    <w:rsid w:val="00EC05FF"/>
    <w:rsid w:val="00EC0824"/>
    <w:rsid w:val="00EC0984"/>
    <w:rsid w:val="00EC09D6"/>
    <w:rsid w:val="00EC0C64"/>
    <w:rsid w:val="00EC0DA1"/>
    <w:rsid w:val="00EC0DB6"/>
    <w:rsid w:val="00EC0E7E"/>
    <w:rsid w:val="00EC0F59"/>
    <w:rsid w:val="00EC0F5C"/>
    <w:rsid w:val="00EC10E2"/>
    <w:rsid w:val="00EC1141"/>
    <w:rsid w:val="00EC13A3"/>
    <w:rsid w:val="00EC1403"/>
    <w:rsid w:val="00EC1648"/>
    <w:rsid w:val="00EC1715"/>
    <w:rsid w:val="00EC180D"/>
    <w:rsid w:val="00EC1814"/>
    <w:rsid w:val="00EC1943"/>
    <w:rsid w:val="00EC1A15"/>
    <w:rsid w:val="00EC1CDE"/>
    <w:rsid w:val="00EC1DB3"/>
    <w:rsid w:val="00EC1DF4"/>
    <w:rsid w:val="00EC1FBC"/>
    <w:rsid w:val="00EC2354"/>
    <w:rsid w:val="00EC25EA"/>
    <w:rsid w:val="00EC2603"/>
    <w:rsid w:val="00EC281F"/>
    <w:rsid w:val="00EC2933"/>
    <w:rsid w:val="00EC2A00"/>
    <w:rsid w:val="00EC2E7C"/>
    <w:rsid w:val="00EC2F66"/>
    <w:rsid w:val="00EC30DD"/>
    <w:rsid w:val="00EC3218"/>
    <w:rsid w:val="00EC3521"/>
    <w:rsid w:val="00EC38BD"/>
    <w:rsid w:val="00EC3A06"/>
    <w:rsid w:val="00EC3B01"/>
    <w:rsid w:val="00EC3C38"/>
    <w:rsid w:val="00EC3C3A"/>
    <w:rsid w:val="00EC4038"/>
    <w:rsid w:val="00EC4648"/>
    <w:rsid w:val="00EC47D2"/>
    <w:rsid w:val="00EC4A85"/>
    <w:rsid w:val="00EC4B6C"/>
    <w:rsid w:val="00EC4D4D"/>
    <w:rsid w:val="00EC524F"/>
    <w:rsid w:val="00EC53B8"/>
    <w:rsid w:val="00EC54D0"/>
    <w:rsid w:val="00EC5B5E"/>
    <w:rsid w:val="00EC5CBE"/>
    <w:rsid w:val="00EC5EEA"/>
    <w:rsid w:val="00EC6101"/>
    <w:rsid w:val="00EC623A"/>
    <w:rsid w:val="00EC6294"/>
    <w:rsid w:val="00EC643A"/>
    <w:rsid w:val="00EC6453"/>
    <w:rsid w:val="00EC664A"/>
    <w:rsid w:val="00EC6A01"/>
    <w:rsid w:val="00EC6BD9"/>
    <w:rsid w:val="00EC6C3B"/>
    <w:rsid w:val="00EC6C90"/>
    <w:rsid w:val="00EC6D83"/>
    <w:rsid w:val="00EC706E"/>
    <w:rsid w:val="00EC7166"/>
    <w:rsid w:val="00EC72A7"/>
    <w:rsid w:val="00EC74F1"/>
    <w:rsid w:val="00EC79B2"/>
    <w:rsid w:val="00EC7C8B"/>
    <w:rsid w:val="00EC7F07"/>
    <w:rsid w:val="00ED023D"/>
    <w:rsid w:val="00ED02A0"/>
    <w:rsid w:val="00ED0336"/>
    <w:rsid w:val="00ED034D"/>
    <w:rsid w:val="00ED0356"/>
    <w:rsid w:val="00ED05A4"/>
    <w:rsid w:val="00ED0660"/>
    <w:rsid w:val="00ED0685"/>
    <w:rsid w:val="00ED075F"/>
    <w:rsid w:val="00ED0B2D"/>
    <w:rsid w:val="00ED0F76"/>
    <w:rsid w:val="00ED1195"/>
    <w:rsid w:val="00ED11CE"/>
    <w:rsid w:val="00ED1213"/>
    <w:rsid w:val="00ED1491"/>
    <w:rsid w:val="00ED159C"/>
    <w:rsid w:val="00ED176C"/>
    <w:rsid w:val="00ED1836"/>
    <w:rsid w:val="00ED1946"/>
    <w:rsid w:val="00ED1948"/>
    <w:rsid w:val="00ED19C1"/>
    <w:rsid w:val="00ED1A42"/>
    <w:rsid w:val="00ED1BA1"/>
    <w:rsid w:val="00ED1D2A"/>
    <w:rsid w:val="00ED1E0A"/>
    <w:rsid w:val="00ED2703"/>
    <w:rsid w:val="00ED2ABD"/>
    <w:rsid w:val="00ED2B6E"/>
    <w:rsid w:val="00ED318A"/>
    <w:rsid w:val="00ED31E6"/>
    <w:rsid w:val="00ED33EC"/>
    <w:rsid w:val="00ED350E"/>
    <w:rsid w:val="00ED36DD"/>
    <w:rsid w:val="00ED36FA"/>
    <w:rsid w:val="00ED3C43"/>
    <w:rsid w:val="00ED3CD3"/>
    <w:rsid w:val="00ED3E62"/>
    <w:rsid w:val="00ED3F59"/>
    <w:rsid w:val="00ED3FAE"/>
    <w:rsid w:val="00ED3FE8"/>
    <w:rsid w:val="00ED4324"/>
    <w:rsid w:val="00ED441D"/>
    <w:rsid w:val="00ED460F"/>
    <w:rsid w:val="00ED47C4"/>
    <w:rsid w:val="00ED4858"/>
    <w:rsid w:val="00ED52DC"/>
    <w:rsid w:val="00ED5547"/>
    <w:rsid w:val="00ED5613"/>
    <w:rsid w:val="00ED561B"/>
    <w:rsid w:val="00ED5C5B"/>
    <w:rsid w:val="00ED5E6D"/>
    <w:rsid w:val="00ED6019"/>
    <w:rsid w:val="00ED609F"/>
    <w:rsid w:val="00ED61D0"/>
    <w:rsid w:val="00ED626D"/>
    <w:rsid w:val="00ED62E6"/>
    <w:rsid w:val="00ED6325"/>
    <w:rsid w:val="00ED64A1"/>
    <w:rsid w:val="00ED6504"/>
    <w:rsid w:val="00ED6680"/>
    <w:rsid w:val="00ED6AB0"/>
    <w:rsid w:val="00ED6C12"/>
    <w:rsid w:val="00ED7202"/>
    <w:rsid w:val="00ED722E"/>
    <w:rsid w:val="00ED7F23"/>
    <w:rsid w:val="00EE00D2"/>
    <w:rsid w:val="00EE01D3"/>
    <w:rsid w:val="00EE04F3"/>
    <w:rsid w:val="00EE09C8"/>
    <w:rsid w:val="00EE0CB8"/>
    <w:rsid w:val="00EE0DB3"/>
    <w:rsid w:val="00EE1184"/>
    <w:rsid w:val="00EE195E"/>
    <w:rsid w:val="00EE1B91"/>
    <w:rsid w:val="00EE1D89"/>
    <w:rsid w:val="00EE1EBB"/>
    <w:rsid w:val="00EE20AE"/>
    <w:rsid w:val="00EE2480"/>
    <w:rsid w:val="00EE2613"/>
    <w:rsid w:val="00EE26F4"/>
    <w:rsid w:val="00EE275B"/>
    <w:rsid w:val="00EE27CA"/>
    <w:rsid w:val="00EE28CF"/>
    <w:rsid w:val="00EE2A17"/>
    <w:rsid w:val="00EE2AAF"/>
    <w:rsid w:val="00EE2CDB"/>
    <w:rsid w:val="00EE2D1B"/>
    <w:rsid w:val="00EE2FE4"/>
    <w:rsid w:val="00EE3095"/>
    <w:rsid w:val="00EE3220"/>
    <w:rsid w:val="00EE3632"/>
    <w:rsid w:val="00EE3684"/>
    <w:rsid w:val="00EE388C"/>
    <w:rsid w:val="00EE3BBF"/>
    <w:rsid w:val="00EE3C58"/>
    <w:rsid w:val="00EE3E9A"/>
    <w:rsid w:val="00EE44C3"/>
    <w:rsid w:val="00EE4918"/>
    <w:rsid w:val="00EE494E"/>
    <w:rsid w:val="00EE49C2"/>
    <w:rsid w:val="00EE4AD4"/>
    <w:rsid w:val="00EE5264"/>
    <w:rsid w:val="00EE5304"/>
    <w:rsid w:val="00EE56BC"/>
    <w:rsid w:val="00EE5943"/>
    <w:rsid w:val="00EE5A41"/>
    <w:rsid w:val="00EE5C01"/>
    <w:rsid w:val="00EE5E29"/>
    <w:rsid w:val="00EE5FCB"/>
    <w:rsid w:val="00EE6090"/>
    <w:rsid w:val="00EE61C9"/>
    <w:rsid w:val="00EE6201"/>
    <w:rsid w:val="00EE62A9"/>
    <w:rsid w:val="00EE62C4"/>
    <w:rsid w:val="00EE6613"/>
    <w:rsid w:val="00EE6697"/>
    <w:rsid w:val="00EE6B43"/>
    <w:rsid w:val="00EE6C99"/>
    <w:rsid w:val="00EE6DB8"/>
    <w:rsid w:val="00EE6E55"/>
    <w:rsid w:val="00EE6E77"/>
    <w:rsid w:val="00EE71AB"/>
    <w:rsid w:val="00EE73CF"/>
    <w:rsid w:val="00EE755A"/>
    <w:rsid w:val="00EE76F7"/>
    <w:rsid w:val="00EE7848"/>
    <w:rsid w:val="00EE7B11"/>
    <w:rsid w:val="00EF02E5"/>
    <w:rsid w:val="00EF0430"/>
    <w:rsid w:val="00EF056E"/>
    <w:rsid w:val="00EF05CF"/>
    <w:rsid w:val="00EF094A"/>
    <w:rsid w:val="00EF0AE2"/>
    <w:rsid w:val="00EF0C30"/>
    <w:rsid w:val="00EF0CE5"/>
    <w:rsid w:val="00EF0E57"/>
    <w:rsid w:val="00EF1291"/>
    <w:rsid w:val="00EF1517"/>
    <w:rsid w:val="00EF155A"/>
    <w:rsid w:val="00EF158C"/>
    <w:rsid w:val="00EF1BE9"/>
    <w:rsid w:val="00EF1D04"/>
    <w:rsid w:val="00EF1DA8"/>
    <w:rsid w:val="00EF1E21"/>
    <w:rsid w:val="00EF1F8C"/>
    <w:rsid w:val="00EF2247"/>
    <w:rsid w:val="00EF24BA"/>
    <w:rsid w:val="00EF2610"/>
    <w:rsid w:val="00EF268B"/>
    <w:rsid w:val="00EF276B"/>
    <w:rsid w:val="00EF2903"/>
    <w:rsid w:val="00EF2E93"/>
    <w:rsid w:val="00EF2F0A"/>
    <w:rsid w:val="00EF348B"/>
    <w:rsid w:val="00EF351A"/>
    <w:rsid w:val="00EF35E6"/>
    <w:rsid w:val="00EF35F4"/>
    <w:rsid w:val="00EF39EB"/>
    <w:rsid w:val="00EF39F6"/>
    <w:rsid w:val="00EF3B24"/>
    <w:rsid w:val="00EF3B97"/>
    <w:rsid w:val="00EF3C09"/>
    <w:rsid w:val="00EF3CF4"/>
    <w:rsid w:val="00EF4114"/>
    <w:rsid w:val="00EF4208"/>
    <w:rsid w:val="00EF4362"/>
    <w:rsid w:val="00EF44AD"/>
    <w:rsid w:val="00EF450F"/>
    <w:rsid w:val="00EF458D"/>
    <w:rsid w:val="00EF45E7"/>
    <w:rsid w:val="00EF46A9"/>
    <w:rsid w:val="00EF46D0"/>
    <w:rsid w:val="00EF47CE"/>
    <w:rsid w:val="00EF4814"/>
    <w:rsid w:val="00EF4816"/>
    <w:rsid w:val="00EF48AC"/>
    <w:rsid w:val="00EF4968"/>
    <w:rsid w:val="00EF4C26"/>
    <w:rsid w:val="00EF4F20"/>
    <w:rsid w:val="00EF4FE0"/>
    <w:rsid w:val="00EF5057"/>
    <w:rsid w:val="00EF5376"/>
    <w:rsid w:val="00EF53C0"/>
    <w:rsid w:val="00EF5478"/>
    <w:rsid w:val="00EF55FF"/>
    <w:rsid w:val="00EF5A3F"/>
    <w:rsid w:val="00EF5A7D"/>
    <w:rsid w:val="00EF5AA2"/>
    <w:rsid w:val="00EF5AA3"/>
    <w:rsid w:val="00EF5B69"/>
    <w:rsid w:val="00EF5D32"/>
    <w:rsid w:val="00EF5DEC"/>
    <w:rsid w:val="00EF5FC3"/>
    <w:rsid w:val="00EF613D"/>
    <w:rsid w:val="00EF624D"/>
    <w:rsid w:val="00EF63D5"/>
    <w:rsid w:val="00EF6674"/>
    <w:rsid w:val="00EF670E"/>
    <w:rsid w:val="00EF67AC"/>
    <w:rsid w:val="00EF6E05"/>
    <w:rsid w:val="00EF6F98"/>
    <w:rsid w:val="00EF75A3"/>
    <w:rsid w:val="00EF77F6"/>
    <w:rsid w:val="00EF79AB"/>
    <w:rsid w:val="00EF7A6E"/>
    <w:rsid w:val="00EF7A9F"/>
    <w:rsid w:val="00EF7AAC"/>
    <w:rsid w:val="00EF7BFF"/>
    <w:rsid w:val="00EF7CD1"/>
    <w:rsid w:val="00EF7DB0"/>
    <w:rsid w:val="00F003AF"/>
    <w:rsid w:val="00F0077C"/>
    <w:rsid w:val="00F00912"/>
    <w:rsid w:val="00F00995"/>
    <w:rsid w:val="00F00E55"/>
    <w:rsid w:val="00F0108C"/>
    <w:rsid w:val="00F01164"/>
    <w:rsid w:val="00F011AC"/>
    <w:rsid w:val="00F01401"/>
    <w:rsid w:val="00F01741"/>
    <w:rsid w:val="00F01DCF"/>
    <w:rsid w:val="00F01DD3"/>
    <w:rsid w:val="00F01F88"/>
    <w:rsid w:val="00F021B4"/>
    <w:rsid w:val="00F021DD"/>
    <w:rsid w:val="00F0248A"/>
    <w:rsid w:val="00F024C1"/>
    <w:rsid w:val="00F0266C"/>
    <w:rsid w:val="00F026C3"/>
    <w:rsid w:val="00F02A6C"/>
    <w:rsid w:val="00F02D1A"/>
    <w:rsid w:val="00F02E03"/>
    <w:rsid w:val="00F02E8C"/>
    <w:rsid w:val="00F02E9D"/>
    <w:rsid w:val="00F031BA"/>
    <w:rsid w:val="00F03589"/>
    <w:rsid w:val="00F035E4"/>
    <w:rsid w:val="00F037E1"/>
    <w:rsid w:val="00F038D4"/>
    <w:rsid w:val="00F03A2A"/>
    <w:rsid w:val="00F03A7E"/>
    <w:rsid w:val="00F04067"/>
    <w:rsid w:val="00F04186"/>
    <w:rsid w:val="00F0435C"/>
    <w:rsid w:val="00F0436A"/>
    <w:rsid w:val="00F044D4"/>
    <w:rsid w:val="00F045CF"/>
    <w:rsid w:val="00F04775"/>
    <w:rsid w:val="00F04BCB"/>
    <w:rsid w:val="00F04E4B"/>
    <w:rsid w:val="00F04E7E"/>
    <w:rsid w:val="00F04EFF"/>
    <w:rsid w:val="00F04F7F"/>
    <w:rsid w:val="00F05038"/>
    <w:rsid w:val="00F05341"/>
    <w:rsid w:val="00F05534"/>
    <w:rsid w:val="00F0576D"/>
    <w:rsid w:val="00F05B49"/>
    <w:rsid w:val="00F05D26"/>
    <w:rsid w:val="00F05EAC"/>
    <w:rsid w:val="00F06230"/>
    <w:rsid w:val="00F06590"/>
    <w:rsid w:val="00F0679E"/>
    <w:rsid w:val="00F070E9"/>
    <w:rsid w:val="00F0749F"/>
    <w:rsid w:val="00F074B0"/>
    <w:rsid w:val="00F0751A"/>
    <w:rsid w:val="00F075CC"/>
    <w:rsid w:val="00F076BB"/>
    <w:rsid w:val="00F079A5"/>
    <w:rsid w:val="00F07A9F"/>
    <w:rsid w:val="00F07F61"/>
    <w:rsid w:val="00F10519"/>
    <w:rsid w:val="00F1054D"/>
    <w:rsid w:val="00F1091D"/>
    <w:rsid w:val="00F1163F"/>
    <w:rsid w:val="00F116FD"/>
    <w:rsid w:val="00F11D2A"/>
    <w:rsid w:val="00F11DFD"/>
    <w:rsid w:val="00F11E2C"/>
    <w:rsid w:val="00F122CB"/>
    <w:rsid w:val="00F124B5"/>
    <w:rsid w:val="00F12867"/>
    <w:rsid w:val="00F129FB"/>
    <w:rsid w:val="00F12D0C"/>
    <w:rsid w:val="00F131D0"/>
    <w:rsid w:val="00F135B9"/>
    <w:rsid w:val="00F138F3"/>
    <w:rsid w:val="00F13939"/>
    <w:rsid w:val="00F13977"/>
    <w:rsid w:val="00F13A6A"/>
    <w:rsid w:val="00F13F8F"/>
    <w:rsid w:val="00F140A0"/>
    <w:rsid w:val="00F14238"/>
    <w:rsid w:val="00F14387"/>
    <w:rsid w:val="00F14430"/>
    <w:rsid w:val="00F1448E"/>
    <w:rsid w:val="00F14719"/>
    <w:rsid w:val="00F14DAE"/>
    <w:rsid w:val="00F14E2C"/>
    <w:rsid w:val="00F14EF9"/>
    <w:rsid w:val="00F150F6"/>
    <w:rsid w:val="00F15164"/>
    <w:rsid w:val="00F152DB"/>
    <w:rsid w:val="00F1540D"/>
    <w:rsid w:val="00F1555E"/>
    <w:rsid w:val="00F155B0"/>
    <w:rsid w:val="00F1580D"/>
    <w:rsid w:val="00F15920"/>
    <w:rsid w:val="00F15982"/>
    <w:rsid w:val="00F159FD"/>
    <w:rsid w:val="00F15F6F"/>
    <w:rsid w:val="00F1616A"/>
    <w:rsid w:val="00F16293"/>
    <w:rsid w:val="00F16A76"/>
    <w:rsid w:val="00F16E67"/>
    <w:rsid w:val="00F16F3C"/>
    <w:rsid w:val="00F16F70"/>
    <w:rsid w:val="00F16F7A"/>
    <w:rsid w:val="00F1708C"/>
    <w:rsid w:val="00F172B7"/>
    <w:rsid w:val="00F174D6"/>
    <w:rsid w:val="00F1773A"/>
    <w:rsid w:val="00F17C47"/>
    <w:rsid w:val="00F17E3F"/>
    <w:rsid w:val="00F17F67"/>
    <w:rsid w:val="00F2012A"/>
    <w:rsid w:val="00F2021A"/>
    <w:rsid w:val="00F20299"/>
    <w:rsid w:val="00F206AE"/>
    <w:rsid w:val="00F207DB"/>
    <w:rsid w:val="00F20F96"/>
    <w:rsid w:val="00F21021"/>
    <w:rsid w:val="00F211D3"/>
    <w:rsid w:val="00F21213"/>
    <w:rsid w:val="00F2127E"/>
    <w:rsid w:val="00F2135A"/>
    <w:rsid w:val="00F21395"/>
    <w:rsid w:val="00F213DA"/>
    <w:rsid w:val="00F21463"/>
    <w:rsid w:val="00F2154D"/>
    <w:rsid w:val="00F215E9"/>
    <w:rsid w:val="00F21631"/>
    <w:rsid w:val="00F21705"/>
    <w:rsid w:val="00F21796"/>
    <w:rsid w:val="00F219D2"/>
    <w:rsid w:val="00F21EA2"/>
    <w:rsid w:val="00F21EF7"/>
    <w:rsid w:val="00F21FB4"/>
    <w:rsid w:val="00F2209A"/>
    <w:rsid w:val="00F226FC"/>
    <w:rsid w:val="00F227CD"/>
    <w:rsid w:val="00F234A8"/>
    <w:rsid w:val="00F23530"/>
    <w:rsid w:val="00F23B89"/>
    <w:rsid w:val="00F23D13"/>
    <w:rsid w:val="00F23D89"/>
    <w:rsid w:val="00F23DEA"/>
    <w:rsid w:val="00F24183"/>
    <w:rsid w:val="00F244D1"/>
    <w:rsid w:val="00F24538"/>
    <w:rsid w:val="00F24554"/>
    <w:rsid w:val="00F24686"/>
    <w:rsid w:val="00F24782"/>
    <w:rsid w:val="00F2478B"/>
    <w:rsid w:val="00F2482C"/>
    <w:rsid w:val="00F24B11"/>
    <w:rsid w:val="00F24D9B"/>
    <w:rsid w:val="00F24E02"/>
    <w:rsid w:val="00F24EA1"/>
    <w:rsid w:val="00F24EF8"/>
    <w:rsid w:val="00F2534D"/>
    <w:rsid w:val="00F25525"/>
    <w:rsid w:val="00F25614"/>
    <w:rsid w:val="00F25668"/>
    <w:rsid w:val="00F25A3A"/>
    <w:rsid w:val="00F25A97"/>
    <w:rsid w:val="00F25AE1"/>
    <w:rsid w:val="00F25B1E"/>
    <w:rsid w:val="00F25C26"/>
    <w:rsid w:val="00F2608F"/>
    <w:rsid w:val="00F26172"/>
    <w:rsid w:val="00F26218"/>
    <w:rsid w:val="00F263C4"/>
    <w:rsid w:val="00F268D4"/>
    <w:rsid w:val="00F26B5C"/>
    <w:rsid w:val="00F26BF6"/>
    <w:rsid w:val="00F26D6D"/>
    <w:rsid w:val="00F26F58"/>
    <w:rsid w:val="00F26F7F"/>
    <w:rsid w:val="00F27095"/>
    <w:rsid w:val="00F270B9"/>
    <w:rsid w:val="00F2714D"/>
    <w:rsid w:val="00F271B1"/>
    <w:rsid w:val="00F273AB"/>
    <w:rsid w:val="00F27541"/>
    <w:rsid w:val="00F279D6"/>
    <w:rsid w:val="00F27A78"/>
    <w:rsid w:val="00F305F9"/>
    <w:rsid w:val="00F306C8"/>
    <w:rsid w:val="00F30C23"/>
    <w:rsid w:val="00F30F49"/>
    <w:rsid w:val="00F311CA"/>
    <w:rsid w:val="00F31479"/>
    <w:rsid w:val="00F31581"/>
    <w:rsid w:val="00F316F5"/>
    <w:rsid w:val="00F31735"/>
    <w:rsid w:val="00F31A15"/>
    <w:rsid w:val="00F31B2D"/>
    <w:rsid w:val="00F31DEF"/>
    <w:rsid w:val="00F3209B"/>
    <w:rsid w:val="00F321DD"/>
    <w:rsid w:val="00F328D4"/>
    <w:rsid w:val="00F32CDD"/>
    <w:rsid w:val="00F32E28"/>
    <w:rsid w:val="00F32E39"/>
    <w:rsid w:val="00F33017"/>
    <w:rsid w:val="00F3330A"/>
    <w:rsid w:val="00F33360"/>
    <w:rsid w:val="00F3347C"/>
    <w:rsid w:val="00F3365A"/>
    <w:rsid w:val="00F336A3"/>
    <w:rsid w:val="00F33812"/>
    <w:rsid w:val="00F33814"/>
    <w:rsid w:val="00F33968"/>
    <w:rsid w:val="00F33B2F"/>
    <w:rsid w:val="00F33BAB"/>
    <w:rsid w:val="00F340F6"/>
    <w:rsid w:val="00F34220"/>
    <w:rsid w:val="00F3423A"/>
    <w:rsid w:val="00F344DE"/>
    <w:rsid w:val="00F34595"/>
    <w:rsid w:val="00F34767"/>
    <w:rsid w:val="00F347C0"/>
    <w:rsid w:val="00F34AB5"/>
    <w:rsid w:val="00F34C3E"/>
    <w:rsid w:val="00F34D92"/>
    <w:rsid w:val="00F34DF9"/>
    <w:rsid w:val="00F34EF5"/>
    <w:rsid w:val="00F34F9A"/>
    <w:rsid w:val="00F3514B"/>
    <w:rsid w:val="00F35208"/>
    <w:rsid w:val="00F35435"/>
    <w:rsid w:val="00F356D7"/>
    <w:rsid w:val="00F3594F"/>
    <w:rsid w:val="00F35954"/>
    <w:rsid w:val="00F35C35"/>
    <w:rsid w:val="00F35D30"/>
    <w:rsid w:val="00F3626B"/>
    <w:rsid w:val="00F36341"/>
    <w:rsid w:val="00F3655A"/>
    <w:rsid w:val="00F36727"/>
    <w:rsid w:val="00F36757"/>
    <w:rsid w:val="00F36B75"/>
    <w:rsid w:val="00F371EC"/>
    <w:rsid w:val="00F3734F"/>
    <w:rsid w:val="00F3752B"/>
    <w:rsid w:val="00F37895"/>
    <w:rsid w:val="00F378C7"/>
    <w:rsid w:val="00F37910"/>
    <w:rsid w:val="00F37C94"/>
    <w:rsid w:val="00F37CE4"/>
    <w:rsid w:val="00F37DED"/>
    <w:rsid w:val="00F37E70"/>
    <w:rsid w:val="00F37F7E"/>
    <w:rsid w:val="00F40077"/>
    <w:rsid w:val="00F40102"/>
    <w:rsid w:val="00F40170"/>
    <w:rsid w:val="00F40239"/>
    <w:rsid w:val="00F4032D"/>
    <w:rsid w:val="00F403F7"/>
    <w:rsid w:val="00F40772"/>
    <w:rsid w:val="00F407A0"/>
    <w:rsid w:val="00F40BB4"/>
    <w:rsid w:val="00F411E3"/>
    <w:rsid w:val="00F41471"/>
    <w:rsid w:val="00F415F5"/>
    <w:rsid w:val="00F416C7"/>
    <w:rsid w:val="00F4183D"/>
    <w:rsid w:val="00F418EE"/>
    <w:rsid w:val="00F41A4D"/>
    <w:rsid w:val="00F41BE2"/>
    <w:rsid w:val="00F41D0A"/>
    <w:rsid w:val="00F41D19"/>
    <w:rsid w:val="00F41DB0"/>
    <w:rsid w:val="00F42205"/>
    <w:rsid w:val="00F4234E"/>
    <w:rsid w:val="00F42555"/>
    <w:rsid w:val="00F42582"/>
    <w:rsid w:val="00F42A34"/>
    <w:rsid w:val="00F42A64"/>
    <w:rsid w:val="00F42AAA"/>
    <w:rsid w:val="00F42DFF"/>
    <w:rsid w:val="00F43081"/>
    <w:rsid w:val="00F430D2"/>
    <w:rsid w:val="00F43166"/>
    <w:rsid w:val="00F431B4"/>
    <w:rsid w:val="00F4325A"/>
    <w:rsid w:val="00F439B1"/>
    <w:rsid w:val="00F43B65"/>
    <w:rsid w:val="00F43B68"/>
    <w:rsid w:val="00F43BEA"/>
    <w:rsid w:val="00F43E9B"/>
    <w:rsid w:val="00F440A1"/>
    <w:rsid w:val="00F4449C"/>
    <w:rsid w:val="00F44632"/>
    <w:rsid w:val="00F44715"/>
    <w:rsid w:val="00F447BD"/>
    <w:rsid w:val="00F447D0"/>
    <w:rsid w:val="00F44B90"/>
    <w:rsid w:val="00F44BD9"/>
    <w:rsid w:val="00F44D6F"/>
    <w:rsid w:val="00F45118"/>
    <w:rsid w:val="00F451C2"/>
    <w:rsid w:val="00F453F6"/>
    <w:rsid w:val="00F454BE"/>
    <w:rsid w:val="00F45707"/>
    <w:rsid w:val="00F459BF"/>
    <w:rsid w:val="00F45A36"/>
    <w:rsid w:val="00F45A81"/>
    <w:rsid w:val="00F45BDE"/>
    <w:rsid w:val="00F45CE4"/>
    <w:rsid w:val="00F45DD1"/>
    <w:rsid w:val="00F45EA3"/>
    <w:rsid w:val="00F464D8"/>
    <w:rsid w:val="00F466F5"/>
    <w:rsid w:val="00F466FF"/>
    <w:rsid w:val="00F467D3"/>
    <w:rsid w:val="00F46E50"/>
    <w:rsid w:val="00F471DE"/>
    <w:rsid w:val="00F473C7"/>
    <w:rsid w:val="00F477DA"/>
    <w:rsid w:val="00F478CA"/>
    <w:rsid w:val="00F47A3C"/>
    <w:rsid w:val="00F47B90"/>
    <w:rsid w:val="00F47E62"/>
    <w:rsid w:val="00F47FD3"/>
    <w:rsid w:val="00F5002D"/>
    <w:rsid w:val="00F500DE"/>
    <w:rsid w:val="00F501F0"/>
    <w:rsid w:val="00F50572"/>
    <w:rsid w:val="00F506A8"/>
    <w:rsid w:val="00F508BC"/>
    <w:rsid w:val="00F50B97"/>
    <w:rsid w:val="00F50C4C"/>
    <w:rsid w:val="00F50C86"/>
    <w:rsid w:val="00F50D62"/>
    <w:rsid w:val="00F50DCE"/>
    <w:rsid w:val="00F50F44"/>
    <w:rsid w:val="00F51149"/>
    <w:rsid w:val="00F5133E"/>
    <w:rsid w:val="00F5145C"/>
    <w:rsid w:val="00F518F2"/>
    <w:rsid w:val="00F51C19"/>
    <w:rsid w:val="00F51DE8"/>
    <w:rsid w:val="00F51F73"/>
    <w:rsid w:val="00F520A3"/>
    <w:rsid w:val="00F522CD"/>
    <w:rsid w:val="00F525D1"/>
    <w:rsid w:val="00F525F9"/>
    <w:rsid w:val="00F527BC"/>
    <w:rsid w:val="00F52895"/>
    <w:rsid w:val="00F52995"/>
    <w:rsid w:val="00F52BC9"/>
    <w:rsid w:val="00F52DD1"/>
    <w:rsid w:val="00F52DF8"/>
    <w:rsid w:val="00F5320E"/>
    <w:rsid w:val="00F533A8"/>
    <w:rsid w:val="00F539CA"/>
    <w:rsid w:val="00F53BD6"/>
    <w:rsid w:val="00F53C98"/>
    <w:rsid w:val="00F53D17"/>
    <w:rsid w:val="00F540AA"/>
    <w:rsid w:val="00F54217"/>
    <w:rsid w:val="00F544CC"/>
    <w:rsid w:val="00F545AE"/>
    <w:rsid w:val="00F546D7"/>
    <w:rsid w:val="00F54763"/>
    <w:rsid w:val="00F5478A"/>
    <w:rsid w:val="00F54E69"/>
    <w:rsid w:val="00F55002"/>
    <w:rsid w:val="00F5520A"/>
    <w:rsid w:val="00F5523F"/>
    <w:rsid w:val="00F55252"/>
    <w:rsid w:val="00F55701"/>
    <w:rsid w:val="00F55906"/>
    <w:rsid w:val="00F55AA8"/>
    <w:rsid w:val="00F55B80"/>
    <w:rsid w:val="00F55BA8"/>
    <w:rsid w:val="00F560FC"/>
    <w:rsid w:val="00F56363"/>
    <w:rsid w:val="00F563CA"/>
    <w:rsid w:val="00F565C9"/>
    <w:rsid w:val="00F566C2"/>
    <w:rsid w:val="00F56A7E"/>
    <w:rsid w:val="00F56D81"/>
    <w:rsid w:val="00F56E2C"/>
    <w:rsid w:val="00F56E4B"/>
    <w:rsid w:val="00F56F4C"/>
    <w:rsid w:val="00F56F53"/>
    <w:rsid w:val="00F571A1"/>
    <w:rsid w:val="00F57615"/>
    <w:rsid w:val="00F57713"/>
    <w:rsid w:val="00F57810"/>
    <w:rsid w:val="00F5797C"/>
    <w:rsid w:val="00F57CF0"/>
    <w:rsid w:val="00F57DF8"/>
    <w:rsid w:val="00F600C4"/>
    <w:rsid w:val="00F600C6"/>
    <w:rsid w:val="00F60177"/>
    <w:rsid w:val="00F60405"/>
    <w:rsid w:val="00F61103"/>
    <w:rsid w:val="00F61932"/>
    <w:rsid w:val="00F61B8D"/>
    <w:rsid w:val="00F61CC5"/>
    <w:rsid w:val="00F61D95"/>
    <w:rsid w:val="00F61EAD"/>
    <w:rsid w:val="00F61F7C"/>
    <w:rsid w:val="00F621E7"/>
    <w:rsid w:val="00F622A0"/>
    <w:rsid w:val="00F623B1"/>
    <w:rsid w:val="00F623FD"/>
    <w:rsid w:val="00F627A4"/>
    <w:rsid w:val="00F62B10"/>
    <w:rsid w:val="00F62B7F"/>
    <w:rsid w:val="00F631BB"/>
    <w:rsid w:val="00F631D1"/>
    <w:rsid w:val="00F632FF"/>
    <w:rsid w:val="00F634DF"/>
    <w:rsid w:val="00F6374C"/>
    <w:rsid w:val="00F63B7D"/>
    <w:rsid w:val="00F63C62"/>
    <w:rsid w:val="00F63D87"/>
    <w:rsid w:val="00F64349"/>
    <w:rsid w:val="00F643E3"/>
    <w:rsid w:val="00F64419"/>
    <w:rsid w:val="00F6480C"/>
    <w:rsid w:val="00F648D1"/>
    <w:rsid w:val="00F64957"/>
    <w:rsid w:val="00F64B31"/>
    <w:rsid w:val="00F64B42"/>
    <w:rsid w:val="00F64D67"/>
    <w:rsid w:val="00F654EE"/>
    <w:rsid w:val="00F655DF"/>
    <w:rsid w:val="00F655FD"/>
    <w:rsid w:val="00F6574F"/>
    <w:rsid w:val="00F657E5"/>
    <w:rsid w:val="00F6586D"/>
    <w:rsid w:val="00F65996"/>
    <w:rsid w:val="00F6599D"/>
    <w:rsid w:val="00F65B6B"/>
    <w:rsid w:val="00F65BE8"/>
    <w:rsid w:val="00F65C1C"/>
    <w:rsid w:val="00F65DA3"/>
    <w:rsid w:val="00F66015"/>
    <w:rsid w:val="00F6605C"/>
    <w:rsid w:val="00F66178"/>
    <w:rsid w:val="00F66246"/>
    <w:rsid w:val="00F663F4"/>
    <w:rsid w:val="00F667BB"/>
    <w:rsid w:val="00F6683C"/>
    <w:rsid w:val="00F6689C"/>
    <w:rsid w:val="00F66C43"/>
    <w:rsid w:val="00F66DB9"/>
    <w:rsid w:val="00F670B9"/>
    <w:rsid w:val="00F6727D"/>
    <w:rsid w:val="00F67494"/>
    <w:rsid w:val="00F676EC"/>
    <w:rsid w:val="00F676EF"/>
    <w:rsid w:val="00F6782A"/>
    <w:rsid w:val="00F67922"/>
    <w:rsid w:val="00F67986"/>
    <w:rsid w:val="00F67A48"/>
    <w:rsid w:val="00F67B75"/>
    <w:rsid w:val="00F67EBD"/>
    <w:rsid w:val="00F7004B"/>
    <w:rsid w:val="00F70385"/>
    <w:rsid w:val="00F704B9"/>
    <w:rsid w:val="00F70533"/>
    <w:rsid w:val="00F70578"/>
    <w:rsid w:val="00F707CF"/>
    <w:rsid w:val="00F7095F"/>
    <w:rsid w:val="00F70AED"/>
    <w:rsid w:val="00F70B65"/>
    <w:rsid w:val="00F70CD8"/>
    <w:rsid w:val="00F70D4A"/>
    <w:rsid w:val="00F70EC3"/>
    <w:rsid w:val="00F70ED5"/>
    <w:rsid w:val="00F70FCA"/>
    <w:rsid w:val="00F71492"/>
    <w:rsid w:val="00F7157D"/>
    <w:rsid w:val="00F71836"/>
    <w:rsid w:val="00F71A6B"/>
    <w:rsid w:val="00F71B89"/>
    <w:rsid w:val="00F71CCC"/>
    <w:rsid w:val="00F71CD0"/>
    <w:rsid w:val="00F72400"/>
    <w:rsid w:val="00F72A5A"/>
    <w:rsid w:val="00F72BAB"/>
    <w:rsid w:val="00F72CF9"/>
    <w:rsid w:val="00F72CFF"/>
    <w:rsid w:val="00F73071"/>
    <w:rsid w:val="00F73321"/>
    <w:rsid w:val="00F7355E"/>
    <w:rsid w:val="00F73574"/>
    <w:rsid w:val="00F736EB"/>
    <w:rsid w:val="00F7379A"/>
    <w:rsid w:val="00F73955"/>
    <w:rsid w:val="00F73C95"/>
    <w:rsid w:val="00F73C9C"/>
    <w:rsid w:val="00F73D12"/>
    <w:rsid w:val="00F73F71"/>
    <w:rsid w:val="00F74633"/>
    <w:rsid w:val="00F74757"/>
    <w:rsid w:val="00F7481E"/>
    <w:rsid w:val="00F74912"/>
    <w:rsid w:val="00F74BAC"/>
    <w:rsid w:val="00F74F3B"/>
    <w:rsid w:val="00F75031"/>
    <w:rsid w:val="00F7522B"/>
    <w:rsid w:val="00F75655"/>
    <w:rsid w:val="00F75832"/>
    <w:rsid w:val="00F76186"/>
    <w:rsid w:val="00F7641D"/>
    <w:rsid w:val="00F76574"/>
    <w:rsid w:val="00F767DE"/>
    <w:rsid w:val="00F768BF"/>
    <w:rsid w:val="00F769DE"/>
    <w:rsid w:val="00F76A8D"/>
    <w:rsid w:val="00F76BB0"/>
    <w:rsid w:val="00F76E6E"/>
    <w:rsid w:val="00F76FAF"/>
    <w:rsid w:val="00F77065"/>
    <w:rsid w:val="00F77283"/>
    <w:rsid w:val="00F77897"/>
    <w:rsid w:val="00F77928"/>
    <w:rsid w:val="00F77C4C"/>
    <w:rsid w:val="00F77D73"/>
    <w:rsid w:val="00F77DB9"/>
    <w:rsid w:val="00F77E77"/>
    <w:rsid w:val="00F77F23"/>
    <w:rsid w:val="00F77FEF"/>
    <w:rsid w:val="00F80075"/>
    <w:rsid w:val="00F80255"/>
    <w:rsid w:val="00F8030F"/>
    <w:rsid w:val="00F80328"/>
    <w:rsid w:val="00F8061A"/>
    <w:rsid w:val="00F8069E"/>
    <w:rsid w:val="00F807A9"/>
    <w:rsid w:val="00F808A8"/>
    <w:rsid w:val="00F8090A"/>
    <w:rsid w:val="00F8092F"/>
    <w:rsid w:val="00F80E39"/>
    <w:rsid w:val="00F80F5F"/>
    <w:rsid w:val="00F811D5"/>
    <w:rsid w:val="00F812C8"/>
    <w:rsid w:val="00F8161E"/>
    <w:rsid w:val="00F8167C"/>
    <w:rsid w:val="00F81716"/>
    <w:rsid w:val="00F81B36"/>
    <w:rsid w:val="00F81D8D"/>
    <w:rsid w:val="00F81F5A"/>
    <w:rsid w:val="00F8268A"/>
    <w:rsid w:val="00F82741"/>
    <w:rsid w:val="00F82827"/>
    <w:rsid w:val="00F828D8"/>
    <w:rsid w:val="00F82A20"/>
    <w:rsid w:val="00F82A95"/>
    <w:rsid w:val="00F82E7C"/>
    <w:rsid w:val="00F8312A"/>
    <w:rsid w:val="00F83439"/>
    <w:rsid w:val="00F83481"/>
    <w:rsid w:val="00F83611"/>
    <w:rsid w:val="00F83B8A"/>
    <w:rsid w:val="00F83BAA"/>
    <w:rsid w:val="00F83CDE"/>
    <w:rsid w:val="00F83D29"/>
    <w:rsid w:val="00F83F2D"/>
    <w:rsid w:val="00F83FA0"/>
    <w:rsid w:val="00F840B9"/>
    <w:rsid w:val="00F8420C"/>
    <w:rsid w:val="00F8421F"/>
    <w:rsid w:val="00F8425E"/>
    <w:rsid w:val="00F84289"/>
    <w:rsid w:val="00F8469F"/>
    <w:rsid w:val="00F846EF"/>
    <w:rsid w:val="00F847CB"/>
    <w:rsid w:val="00F84984"/>
    <w:rsid w:val="00F84AC9"/>
    <w:rsid w:val="00F84AFF"/>
    <w:rsid w:val="00F84DC5"/>
    <w:rsid w:val="00F84DF3"/>
    <w:rsid w:val="00F8500D"/>
    <w:rsid w:val="00F850DF"/>
    <w:rsid w:val="00F854B3"/>
    <w:rsid w:val="00F854F4"/>
    <w:rsid w:val="00F85730"/>
    <w:rsid w:val="00F85736"/>
    <w:rsid w:val="00F857D7"/>
    <w:rsid w:val="00F85CD4"/>
    <w:rsid w:val="00F85D59"/>
    <w:rsid w:val="00F85D6D"/>
    <w:rsid w:val="00F86199"/>
    <w:rsid w:val="00F86247"/>
    <w:rsid w:val="00F8627F"/>
    <w:rsid w:val="00F870C9"/>
    <w:rsid w:val="00F87261"/>
    <w:rsid w:val="00F87917"/>
    <w:rsid w:val="00F87A30"/>
    <w:rsid w:val="00F87B67"/>
    <w:rsid w:val="00F87F09"/>
    <w:rsid w:val="00F9000E"/>
    <w:rsid w:val="00F90395"/>
    <w:rsid w:val="00F903D4"/>
    <w:rsid w:val="00F90A6A"/>
    <w:rsid w:val="00F90AD0"/>
    <w:rsid w:val="00F90CB3"/>
    <w:rsid w:val="00F90CF0"/>
    <w:rsid w:val="00F90E82"/>
    <w:rsid w:val="00F9115B"/>
    <w:rsid w:val="00F91188"/>
    <w:rsid w:val="00F91213"/>
    <w:rsid w:val="00F912A4"/>
    <w:rsid w:val="00F915AD"/>
    <w:rsid w:val="00F91884"/>
    <w:rsid w:val="00F91C29"/>
    <w:rsid w:val="00F922CC"/>
    <w:rsid w:val="00F92372"/>
    <w:rsid w:val="00F92421"/>
    <w:rsid w:val="00F924CE"/>
    <w:rsid w:val="00F92504"/>
    <w:rsid w:val="00F92964"/>
    <w:rsid w:val="00F92BBE"/>
    <w:rsid w:val="00F92CC4"/>
    <w:rsid w:val="00F92CCC"/>
    <w:rsid w:val="00F92E6D"/>
    <w:rsid w:val="00F92EA4"/>
    <w:rsid w:val="00F92F9B"/>
    <w:rsid w:val="00F93115"/>
    <w:rsid w:val="00F934FA"/>
    <w:rsid w:val="00F93764"/>
    <w:rsid w:val="00F93774"/>
    <w:rsid w:val="00F93ED3"/>
    <w:rsid w:val="00F93F0B"/>
    <w:rsid w:val="00F94275"/>
    <w:rsid w:val="00F94846"/>
    <w:rsid w:val="00F948F4"/>
    <w:rsid w:val="00F94A15"/>
    <w:rsid w:val="00F94D15"/>
    <w:rsid w:val="00F94D84"/>
    <w:rsid w:val="00F94E24"/>
    <w:rsid w:val="00F952F3"/>
    <w:rsid w:val="00F954CE"/>
    <w:rsid w:val="00F9595C"/>
    <w:rsid w:val="00F95C50"/>
    <w:rsid w:val="00F962F8"/>
    <w:rsid w:val="00F96357"/>
    <w:rsid w:val="00F963B3"/>
    <w:rsid w:val="00F9683F"/>
    <w:rsid w:val="00F96A08"/>
    <w:rsid w:val="00F96A4D"/>
    <w:rsid w:val="00F96AC3"/>
    <w:rsid w:val="00F96B32"/>
    <w:rsid w:val="00F96BF8"/>
    <w:rsid w:val="00F96ECB"/>
    <w:rsid w:val="00F96F26"/>
    <w:rsid w:val="00F97036"/>
    <w:rsid w:val="00F972EF"/>
    <w:rsid w:val="00F97871"/>
    <w:rsid w:val="00F97963"/>
    <w:rsid w:val="00F97A26"/>
    <w:rsid w:val="00F97AAF"/>
    <w:rsid w:val="00FA023B"/>
    <w:rsid w:val="00FA05E9"/>
    <w:rsid w:val="00FA070F"/>
    <w:rsid w:val="00FA0FD0"/>
    <w:rsid w:val="00FA1015"/>
    <w:rsid w:val="00FA10D4"/>
    <w:rsid w:val="00FA1305"/>
    <w:rsid w:val="00FA13E4"/>
    <w:rsid w:val="00FA14AE"/>
    <w:rsid w:val="00FA14E3"/>
    <w:rsid w:val="00FA1815"/>
    <w:rsid w:val="00FA18B1"/>
    <w:rsid w:val="00FA194B"/>
    <w:rsid w:val="00FA19CA"/>
    <w:rsid w:val="00FA1B41"/>
    <w:rsid w:val="00FA1E16"/>
    <w:rsid w:val="00FA1E73"/>
    <w:rsid w:val="00FA22EA"/>
    <w:rsid w:val="00FA23E4"/>
    <w:rsid w:val="00FA275B"/>
    <w:rsid w:val="00FA2843"/>
    <w:rsid w:val="00FA2932"/>
    <w:rsid w:val="00FA2D62"/>
    <w:rsid w:val="00FA2F43"/>
    <w:rsid w:val="00FA3065"/>
    <w:rsid w:val="00FA3367"/>
    <w:rsid w:val="00FA3469"/>
    <w:rsid w:val="00FA38C8"/>
    <w:rsid w:val="00FA39B6"/>
    <w:rsid w:val="00FA39DF"/>
    <w:rsid w:val="00FA3FFF"/>
    <w:rsid w:val="00FA452C"/>
    <w:rsid w:val="00FA4C27"/>
    <w:rsid w:val="00FA4C6C"/>
    <w:rsid w:val="00FA4C80"/>
    <w:rsid w:val="00FA4E31"/>
    <w:rsid w:val="00FA4F39"/>
    <w:rsid w:val="00FA508A"/>
    <w:rsid w:val="00FA5330"/>
    <w:rsid w:val="00FA5392"/>
    <w:rsid w:val="00FA53EB"/>
    <w:rsid w:val="00FA54E4"/>
    <w:rsid w:val="00FA5B1E"/>
    <w:rsid w:val="00FA5B69"/>
    <w:rsid w:val="00FA6285"/>
    <w:rsid w:val="00FA638F"/>
    <w:rsid w:val="00FA6808"/>
    <w:rsid w:val="00FA687F"/>
    <w:rsid w:val="00FA69F4"/>
    <w:rsid w:val="00FA7018"/>
    <w:rsid w:val="00FA70D3"/>
    <w:rsid w:val="00FA7134"/>
    <w:rsid w:val="00FA7387"/>
    <w:rsid w:val="00FA78FB"/>
    <w:rsid w:val="00FA79CA"/>
    <w:rsid w:val="00FA7BD2"/>
    <w:rsid w:val="00FA7D1B"/>
    <w:rsid w:val="00FA7E40"/>
    <w:rsid w:val="00FB00C6"/>
    <w:rsid w:val="00FB03F5"/>
    <w:rsid w:val="00FB042F"/>
    <w:rsid w:val="00FB071E"/>
    <w:rsid w:val="00FB0BBC"/>
    <w:rsid w:val="00FB0FB4"/>
    <w:rsid w:val="00FB15FB"/>
    <w:rsid w:val="00FB16FA"/>
    <w:rsid w:val="00FB1A66"/>
    <w:rsid w:val="00FB1ADE"/>
    <w:rsid w:val="00FB203D"/>
    <w:rsid w:val="00FB241B"/>
    <w:rsid w:val="00FB24E1"/>
    <w:rsid w:val="00FB262E"/>
    <w:rsid w:val="00FB27DD"/>
    <w:rsid w:val="00FB28CA"/>
    <w:rsid w:val="00FB29A6"/>
    <w:rsid w:val="00FB29A8"/>
    <w:rsid w:val="00FB2E39"/>
    <w:rsid w:val="00FB2FD3"/>
    <w:rsid w:val="00FB2FF2"/>
    <w:rsid w:val="00FB308C"/>
    <w:rsid w:val="00FB32F1"/>
    <w:rsid w:val="00FB39BF"/>
    <w:rsid w:val="00FB3B73"/>
    <w:rsid w:val="00FB3C75"/>
    <w:rsid w:val="00FB3D81"/>
    <w:rsid w:val="00FB3F12"/>
    <w:rsid w:val="00FB401D"/>
    <w:rsid w:val="00FB4192"/>
    <w:rsid w:val="00FB421E"/>
    <w:rsid w:val="00FB43B7"/>
    <w:rsid w:val="00FB451C"/>
    <w:rsid w:val="00FB4569"/>
    <w:rsid w:val="00FB45F2"/>
    <w:rsid w:val="00FB4892"/>
    <w:rsid w:val="00FB4921"/>
    <w:rsid w:val="00FB4E9C"/>
    <w:rsid w:val="00FB4F50"/>
    <w:rsid w:val="00FB4F66"/>
    <w:rsid w:val="00FB53F5"/>
    <w:rsid w:val="00FB54CF"/>
    <w:rsid w:val="00FB5BD9"/>
    <w:rsid w:val="00FB5C25"/>
    <w:rsid w:val="00FB5CE9"/>
    <w:rsid w:val="00FB5DED"/>
    <w:rsid w:val="00FB5EBD"/>
    <w:rsid w:val="00FB5F42"/>
    <w:rsid w:val="00FB5F6E"/>
    <w:rsid w:val="00FB5FCE"/>
    <w:rsid w:val="00FB6663"/>
    <w:rsid w:val="00FB72B1"/>
    <w:rsid w:val="00FB72FC"/>
    <w:rsid w:val="00FB736E"/>
    <w:rsid w:val="00FB7451"/>
    <w:rsid w:val="00FB76B7"/>
    <w:rsid w:val="00FB7793"/>
    <w:rsid w:val="00FB7880"/>
    <w:rsid w:val="00FB799A"/>
    <w:rsid w:val="00FB7AED"/>
    <w:rsid w:val="00FB7B68"/>
    <w:rsid w:val="00FB7C24"/>
    <w:rsid w:val="00FC0374"/>
    <w:rsid w:val="00FC094C"/>
    <w:rsid w:val="00FC0AAD"/>
    <w:rsid w:val="00FC0FFF"/>
    <w:rsid w:val="00FC106E"/>
    <w:rsid w:val="00FC15D9"/>
    <w:rsid w:val="00FC1873"/>
    <w:rsid w:val="00FC18D2"/>
    <w:rsid w:val="00FC192B"/>
    <w:rsid w:val="00FC19CA"/>
    <w:rsid w:val="00FC1DF2"/>
    <w:rsid w:val="00FC1E28"/>
    <w:rsid w:val="00FC1EE7"/>
    <w:rsid w:val="00FC21FE"/>
    <w:rsid w:val="00FC221D"/>
    <w:rsid w:val="00FC22C5"/>
    <w:rsid w:val="00FC22EC"/>
    <w:rsid w:val="00FC22F5"/>
    <w:rsid w:val="00FC23D5"/>
    <w:rsid w:val="00FC248C"/>
    <w:rsid w:val="00FC24FC"/>
    <w:rsid w:val="00FC281F"/>
    <w:rsid w:val="00FC28AA"/>
    <w:rsid w:val="00FC2BD8"/>
    <w:rsid w:val="00FC2CE2"/>
    <w:rsid w:val="00FC2F12"/>
    <w:rsid w:val="00FC303F"/>
    <w:rsid w:val="00FC316C"/>
    <w:rsid w:val="00FC3176"/>
    <w:rsid w:val="00FC3475"/>
    <w:rsid w:val="00FC34BD"/>
    <w:rsid w:val="00FC3801"/>
    <w:rsid w:val="00FC3849"/>
    <w:rsid w:val="00FC38A2"/>
    <w:rsid w:val="00FC38D3"/>
    <w:rsid w:val="00FC393C"/>
    <w:rsid w:val="00FC3C8F"/>
    <w:rsid w:val="00FC3ECC"/>
    <w:rsid w:val="00FC405C"/>
    <w:rsid w:val="00FC44F9"/>
    <w:rsid w:val="00FC45E3"/>
    <w:rsid w:val="00FC48CC"/>
    <w:rsid w:val="00FC4946"/>
    <w:rsid w:val="00FC4D88"/>
    <w:rsid w:val="00FC4DBF"/>
    <w:rsid w:val="00FC4E19"/>
    <w:rsid w:val="00FC5033"/>
    <w:rsid w:val="00FC50FE"/>
    <w:rsid w:val="00FC5283"/>
    <w:rsid w:val="00FC53D2"/>
    <w:rsid w:val="00FC5469"/>
    <w:rsid w:val="00FC5816"/>
    <w:rsid w:val="00FC58FF"/>
    <w:rsid w:val="00FC5E7F"/>
    <w:rsid w:val="00FC6007"/>
    <w:rsid w:val="00FC62CF"/>
    <w:rsid w:val="00FC63A1"/>
    <w:rsid w:val="00FC66F2"/>
    <w:rsid w:val="00FC6C17"/>
    <w:rsid w:val="00FC6D20"/>
    <w:rsid w:val="00FC711D"/>
    <w:rsid w:val="00FC7257"/>
    <w:rsid w:val="00FC7269"/>
    <w:rsid w:val="00FC748D"/>
    <w:rsid w:val="00FC765C"/>
    <w:rsid w:val="00FC770B"/>
    <w:rsid w:val="00FC79C3"/>
    <w:rsid w:val="00FC7A9D"/>
    <w:rsid w:val="00FC7F0C"/>
    <w:rsid w:val="00FD01A8"/>
    <w:rsid w:val="00FD03BD"/>
    <w:rsid w:val="00FD03CE"/>
    <w:rsid w:val="00FD05EF"/>
    <w:rsid w:val="00FD05FE"/>
    <w:rsid w:val="00FD066A"/>
    <w:rsid w:val="00FD07BD"/>
    <w:rsid w:val="00FD0A8A"/>
    <w:rsid w:val="00FD0CC0"/>
    <w:rsid w:val="00FD0F60"/>
    <w:rsid w:val="00FD10F9"/>
    <w:rsid w:val="00FD111F"/>
    <w:rsid w:val="00FD147F"/>
    <w:rsid w:val="00FD18F5"/>
    <w:rsid w:val="00FD18F9"/>
    <w:rsid w:val="00FD1C44"/>
    <w:rsid w:val="00FD1D1D"/>
    <w:rsid w:val="00FD1F25"/>
    <w:rsid w:val="00FD204C"/>
    <w:rsid w:val="00FD2096"/>
    <w:rsid w:val="00FD214A"/>
    <w:rsid w:val="00FD23A3"/>
    <w:rsid w:val="00FD254C"/>
    <w:rsid w:val="00FD2830"/>
    <w:rsid w:val="00FD2897"/>
    <w:rsid w:val="00FD29E9"/>
    <w:rsid w:val="00FD2BFE"/>
    <w:rsid w:val="00FD2D93"/>
    <w:rsid w:val="00FD2EC0"/>
    <w:rsid w:val="00FD2F25"/>
    <w:rsid w:val="00FD3025"/>
    <w:rsid w:val="00FD30C1"/>
    <w:rsid w:val="00FD30FE"/>
    <w:rsid w:val="00FD322D"/>
    <w:rsid w:val="00FD3236"/>
    <w:rsid w:val="00FD33BB"/>
    <w:rsid w:val="00FD354C"/>
    <w:rsid w:val="00FD3661"/>
    <w:rsid w:val="00FD374E"/>
    <w:rsid w:val="00FD38DB"/>
    <w:rsid w:val="00FD39E3"/>
    <w:rsid w:val="00FD3B19"/>
    <w:rsid w:val="00FD3DB9"/>
    <w:rsid w:val="00FD3DF4"/>
    <w:rsid w:val="00FD404D"/>
    <w:rsid w:val="00FD40FE"/>
    <w:rsid w:val="00FD4179"/>
    <w:rsid w:val="00FD41EB"/>
    <w:rsid w:val="00FD41F7"/>
    <w:rsid w:val="00FD42A0"/>
    <w:rsid w:val="00FD4386"/>
    <w:rsid w:val="00FD4570"/>
    <w:rsid w:val="00FD4893"/>
    <w:rsid w:val="00FD4AF3"/>
    <w:rsid w:val="00FD4BC2"/>
    <w:rsid w:val="00FD4BD8"/>
    <w:rsid w:val="00FD4EFC"/>
    <w:rsid w:val="00FD4F01"/>
    <w:rsid w:val="00FD52F6"/>
    <w:rsid w:val="00FD5535"/>
    <w:rsid w:val="00FD5A63"/>
    <w:rsid w:val="00FD5A71"/>
    <w:rsid w:val="00FD5AF4"/>
    <w:rsid w:val="00FD5C12"/>
    <w:rsid w:val="00FD5DF7"/>
    <w:rsid w:val="00FD63D1"/>
    <w:rsid w:val="00FD6662"/>
    <w:rsid w:val="00FD66E5"/>
    <w:rsid w:val="00FD6763"/>
    <w:rsid w:val="00FD684F"/>
    <w:rsid w:val="00FD6897"/>
    <w:rsid w:val="00FD69BF"/>
    <w:rsid w:val="00FD6CC2"/>
    <w:rsid w:val="00FD6D6F"/>
    <w:rsid w:val="00FD6E2C"/>
    <w:rsid w:val="00FD6FE6"/>
    <w:rsid w:val="00FD7052"/>
    <w:rsid w:val="00FD72B2"/>
    <w:rsid w:val="00FD72E5"/>
    <w:rsid w:val="00FD7753"/>
    <w:rsid w:val="00FD795F"/>
    <w:rsid w:val="00FD7A77"/>
    <w:rsid w:val="00FD7AB3"/>
    <w:rsid w:val="00FD7B51"/>
    <w:rsid w:val="00FD7C32"/>
    <w:rsid w:val="00FD7E61"/>
    <w:rsid w:val="00FE0122"/>
    <w:rsid w:val="00FE03CA"/>
    <w:rsid w:val="00FE0441"/>
    <w:rsid w:val="00FE0500"/>
    <w:rsid w:val="00FE05A0"/>
    <w:rsid w:val="00FE0970"/>
    <w:rsid w:val="00FE0A96"/>
    <w:rsid w:val="00FE0C73"/>
    <w:rsid w:val="00FE0E43"/>
    <w:rsid w:val="00FE0E86"/>
    <w:rsid w:val="00FE0FDA"/>
    <w:rsid w:val="00FE1938"/>
    <w:rsid w:val="00FE19B5"/>
    <w:rsid w:val="00FE1F36"/>
    <w:rsid w:val="00FE248D"/>
    <w:rsid w:val="00FE2623"/>
    <w:rsid w:val="00FE27EC"/>
    <w:rsid w:val="00FE2869"/>
    <w:rsid w:val="00FE2A22"/>
    <w:rsid w:val="00FE2BAF"/>
    <w:rsid w:val="00FE2E05"/>
    <w:rsid w:val="00FE2E32"/>
    <w:rsid w:val="00FE2F17"/>
    <w:rsid w:val="00FE2FFA"/>
    <w:rsid w:val="00FE32AE"/>
    <w:rsid w:val="00FE32F3"/>
    <w:rsid w:val="00FE337D"/>
    <w:rsid w:val="00FE35CA"/>
    <w:rsid w:val="00FE35EF"/>
    <w:rsid w:val="00FE3743"/>
    <w:rsid w:val="00FE37BE"/>
    <w:rsid w:val="00FE380E"/>
    <w:rsid w:val="00FE3890"/>
    <w:rsid w:val="00FE3947"/>
    <w:rsid w:val="00FE3C32"/>
    <w:rsid w:val="00FE3F22"/>
    <w:rsid w:val="00FE44B7"/>
    <w:rsid w:val="00FE4502"/>
    <w:rsid w:val="00FE46FB"/>
    <w:rsid w:val="00FE5116"/>
    <w:rsid w:val="00FE51B0"/>
    <w:rsid w:val="00FE54AE"/>
    <w:rsid w:val="00FE56F4"/>
    <w:rsid w:val="00FE57DC"/>
    <w:rsid w:val="00FE59D3"/>
    <w:rsid w:val="00FE5BE9"/>
    <w:rsid w:val="00FE5CF4"/>
    <w:rsid w:val="00FE63EC"/>
    <w:rsid w:val="00FE669D"/>
    <w:rsid w:val="00FE689E"/>
    <w:rsid w:val="00FE68AE"/>
    <w:rsid w:val="00FE6BF7"/>
    <w:rsid w:val="00FE6C4C"/>
    <w:rsid w:val="00FE6D91"/>
    <w:rsid w:val="00FE6DC1"/>
    <w:rsid w:val="00FE73A7"/>
    <w:rsid w:val="00FE77F6"/>
    <w:rsid w:val="00FE7A0A"/>
    <w:rsid w:val="00FE7A0F"/>
    <w:rsid w:val="00FF01CF"/>
    <w:rsid w:val="00FF04AA"/>
    <w:rsid w:val="00FF07C5"/>
    <w:rsid w:val="00FF09BC"/>
    <w:rsid w:val="00FF0A9C"/>
    <w:rsid w:val="00FF0B52"/>
    <w:rsid w:val="00FF12CD"/>
    <w:rsid w:val="00FF1403"/>
    <w:rsid w:val="00FF1507"/>
    <w:rsid w:val="00FF1838"/>
    <w:rsid w:val="00FF189A"/>
    <w:rsid w:val="00FF1B11"/>
    <w:rsid w:val="00FF1D69"/>
    <w:rsid w:val="00FF1DE5"/>
    <w:rsid w:val="00FF1FE1"/>
    <w:rsid w:val="00FF2252"/>
    <w:rsid w:val="00FF22C2"/>
    <w:rsid w:val="00FF23F7"/>
    <w:rsid w:val="00FF249C"/>
    <w:rsid w:val="00FF25C5"/>
    <w:rsid w:val="00FF2612"/>
    <w:rsid w:val="00FF26DB"/>
    <w:rsid w:val="00FF27C0"/>
    <w:rsid w:val="00FF2DC9"/>
    <w:rsid w:val="00FF2E36"/>
    <w:rsid w:val="00FF3022"/>
    <w:rsid w:val="00FF30FA"/>
    <w:rsid w:val="00FF31CA"/>
    <w:rsid w:val="00FF3285"/>
    <w:rsid w:val="00FF3347"/>
    <w:rsid w:val="00FF341F"/>
    <w:rsid w:val="00FF36A4"/>
    <w:rsid w:val="00FF3920"/>
    <w:rsid w:val="00FF3C3E"/>
    <w:rsid w:val="00FF3E9F"/>
    <w:rsid w:val="00FF3EF6"/>
    <w:rsid w:val="00FF405C"/>
    <w:rsid w:val="00FF4094"/>
    <w:rsid w:val="00FF40B3"/>
    <w:rsid w:val="00FF440A"/>
    <w:rsid w:val="00FF4916"/>
    <w:rsid w:val="00FF4943"/>
    <w:rsid w:val="00FF49A8"/>
    <w:rsid w:val="00FF52D6"/>
    <w:rsid w:val="00FF52DF"/>
    <w:rsid w:val="00FF52F8"/>
    <w:rsid w:val="00FF549C"/>
    <w:rsid w:val="00FF55EC"/>
    <w:rsid w:val="00FF5897"/>
    <w:rsid w:val="00FF5A68"/>
    <w:rsid w:val="00FF5E68"/>
    <w:rsid w:val="00FF5EA9"/>
    <w:rsid w:val="00FF5F43"/>
    <w:rsid w:val="00FF6067"/>
    <w:rsid w:val="00FF60D4"/>
    <w:rsid w:val="00FF61E3"/>
    <w:rsid w:val="00FF62EC"/>
    <w:rsid w:val="00FF6555"/>
    <w:rsid w:val="00FF6AC7"/>
    <w:rsid w:val="00FF6B07"/>
    <w:rsid w:val="00FF6E08"/>
    <w:rsid w:val="00FF716E"/>
    <w:rsid w:val="00FF726F"/>
    <w:rsid w:val="00FF74FE"/>
    <w:rsid w:val="00FF7698"/>
    <w:rsid w:val="00FF7944"/>
    <w:rsid w:val="00FF7A9F"/>
    <w:rsid w:val="00FF7DD4"/>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uiPriority="99" w:qFormat="1"/>
    <w:lsdException w:name="heading 8" w:uiPriority="99" w:qFormat="1"/>
    <w:lsdException w:name="heading 9" w:uiPriority="99" w:qFormat="1"/>
    <w:lsdException w:name="index 1" w:uiPriority="99"/>
    <w:lsdException w:name="index 2" w:uiPriority="99"/>
    <w:lsdException w:name="index 3" w:uiPriority="99"/>
    <w:lsdException w:name="index 4" w:uiPriority="99"/>
    <w:lsdException w:name="index 5" w:uiPriority="99"/>
    <w:lsdException w:name="index 6" w:uiPriority="99"/>
    <w:lsdException w:name="index 7" w:uiPriority="99"/>
    <w:lsdException w:name="index 8" w:uiPriority="99"/>
    <w:lsdException w:name="index 9" w:uiPriority="99"/>
    <w:lsdException w:name="toc 1" w:uiPriority="39"/>
    <w:lsdException w:name="toc 2" w:uiPriority="39"/>
    <w:lsdException w:name="toc 3" w:uiPriority="99"/>
    <w:lsdException w:name="toc 4" w:uiPriority="99"/>
    <w:lsdException w:name="toc 5" w:uiPriority="99"/>
    <w:lsdException w:name="toc 6" w:uiPriority="99"/>
    <w:lsdException w:name="toc 7" w:uiPriority="99"/>
    <w:lsdException w:name="toc 8" w:uiPriority="99"/>
    <w:lsdException w:name="toc 9" w:uiPriority="99"/>
    <w:lsdException w:name="Normal Indent" w:uiPriority="99" w:qFormat="1"/>
    <w:lsdException w:name="footnote text" w:qFormat="1"/>
    <w:lsdException w:name="annotation text" w:uiPriority="99"/>
    <w:lsdException w:name="header" w:qFormat="1"/>
    <w:lsdException w:name="index heading" w:uiPriority="99"/>
    <w:lsdException w:name="caption" w:qFormat="1"/>
    <w:lsdException w:name="table of figures" w:uiPriority="99"/>
    <w:lsdException w:name="footnote reference" w:uiPriority="99"/>
    <w:lsdException w:name="annotation reference" w:uiPriority="99"/>
    <w:lsdException w:name="line number" w:uiPriority="99"/>
    <w:lsdException w:name="endnote reference" w:uiPriority="99"/>
    <w:lsdException w:name="List" w:uiPriority="99"/>
    <w:lsdException w:name="List Bullet" w:uiPriority="99"/>
    <w:lsdException w:name="List Bullet 2" w:uiPriority="99"/>
    <w:lsdException w:name="Title" w:qFormat="1"/>
    <w:lsdException w:name="List Continue 2" w:uiPriority="99"/>
    <w:lsdException w:name="Subtitle" w:qFormat="1"/>
    <w:lsdException w:name="Body Text First Indent" w:uiPriority="99"/>
    <w:lsdException w:name="Hyperlink" w:uiPriority="99"/>
    <w:lsdException w:name="Strong" w:uiPriority="22" w:qFormat="1"/>
    <w:lsdException w:name="Emphasis" w:qFormat="1"/>
    <w:lsdException w:name="Document Map" w:uiPriority="99"/>
    <w:lsdException w:name="Plain Text" w:uiPriority="99"/>
    <w:lsdException w:name="Normal (Web)" w:uiPriority="99" w:qFormat="1"/>
    <w:lsdException w:name="HTML Preformatted" w:uiPriority="99"/>
    <w:lsdException w:name="annotation subject" w:uiPriority="99"/>
    <w:lsdException w:name="No List" w:uiPriority="99"/>
    <w:lsdException w:name="Table Web 1" w:uiPriority="99"/>
    <w:lsdException w:name="Table Web 2" w:uiPriority="99"/>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99" w:qFormat="1"/>
    <w:lsdException w:name="Intense Quote" w:uiPriority="9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99"/>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99"/>
    <w:lsdException w:name="Light List Accent 5" w:uiPriority="61"/>
    <w:lsdException w:name="Light Grid Accent 5" w:uiPriority="99"/>
    <w:lsdException w:name="Medium Shading 1 Accent 5" w:uiPriority="99"/>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99" w:qFormat="1"/>
    <w:lsdException w:name="Intense Emphasis" w:uiPriority="99" w:qFormat="1"/>
    <w:lsdException w:name="Subtle Reference" w:uiPriority="99" w:qFormat="1"/>
    <w:lsdException w:name="Intense Reference" w:uiPriority="99" w:qFormat="1"/>
    <w:lsdException w:name="Book Title" w:uiPriority="99" w:qFormat="1"/>
    <w:lsdException w:name="Bibliography" w:semiHidden="1" w:uiPriority="37" w:unhideWhenUsed="1"/>
    <w:lsdException w:name="TOC Heading" w:uiPriority="39" w:qFormat="1"/>
  </w:latentStyles>
  <w:style w:type="paragraph" w:default="1" w:styleId="Normal">
    <w:name w:val="Normal"/>
    <w:qFormat/>
    <w:rsid w:val="002D4A3F"/>
    <w:rPr>
      <w:noProof/>
      <w:sz w:val="24"/>
      <w:szCs w:val="24"/>
      <w:lang w:val="hy-AM"/>
    </w:rPr>
  </w:style>
  <w:style w:type="paragraph" w:styleId="Heading1">
    <w:name w:val="heading 1"/>
    <w:basedOn w:val="Normal"/>
    <w:next w:val="Normal"/>
    <w:link w:val="Heading1Char1"/>
    <w:qFormat/>
    <w:rsid w:val="002D4A3F"/>
    <w:pPr>
      <w:keepNext/>
      <w:outlineLvl w:val="0"/>
    </w:pPr>
    <w:rPr>
      <w:rFonts w:ascii="Times Armenian" w:hAnsi="Times Armenian"/>
      <w:b/>
      <w:i/>
      <w:sz w:val="28"/>
      <w:szCs w:val="20"/>
    </w:rPr>
  </w:style>
  <w:style w:type="paragraph" w:styleId="Heading2">
    <w:name w:val="heading 2"/>
    <w:aliases w:val="Paranum"/>
    <w:basedOn w:val="Normal"/>
    <w:next w:val="Normal"/>
    <w:link w:val="Heading2Char"/>
    <w:qFormat/>
    <w:rsid w:val="00DF6640"/>
    <w:pPr>
      <w:keepNext/>
      <w:spacing w:before="360" w:after="240"/>
      <w:ind w:firstLine="567"/>
      <w:jc w:val="both"/>
      <w:outlineLvl w:val="1"/>
    </w:pPr>
    <w:rPr>
      <w:rFonts w:ascii="GHEA Grapalat" w:hAnsi="GHEA Grapalat"/>
      <w:b/>
      <w:sz w:val="22"/>
      <w:szCs w:val="22"/>
      <w:lang w:val="de-AT"/>
    </w:rPr>
  </w:style>
  <w:style w:type="paragraph" w:styleId="Heading3">
    <w:name w:val="heading 3"/>
    <w:aliases w:val="Centered,(text),(Sub-Chapter),Heading 3 Char Char Char Char Char Char"/>
    <w:basedOn w:val="Normal"/>
    <w:next w:val="Normal"/>
    <w:link w:val="Heading3Char"/>
    <w:qFormat/>
    <w:rsid w:val="002D4A3F"/>
    <w:pPr>
      <w:keepNext/>
      <w:spacing w:before="240" w:after="240"/>
      <w:ind w:firstLine="720"/>
      <w:outlineLvl w:val="2"/>
    </w:pPr>
    <w:rPr>
      <w:rFonts w:ascii="Times Armenian" w:hAnsi="Times Armenian" w:cs="Arial"/>
      <w:b/>
      <w:bCs/>
      <w:i/>
      <w:sz w:val="26"/>
      <w:szCs w:val="26"/>
      <w:u w:val="single"/>
    </w:rPr>
  </w:style>
  <w:style w:type="paragraph" w:styleId="Heading4">
    <w:name w:val="heading 4"/>
    <w:aliases w:val="Centred"/>
    <w:basedOn w:val="CM4"/>
    <w:next w:val="Normal"/>
    <w:link w:val="Heading4Char"/>
    <w:qFormat/>
    <w:rsid w:val="0084243F"/>
    <w:pPr>
      <w:keepNext/>
      <w:spacing w:before="360" w:after="240" w:line="240" w:lineRule="auto"/>
      <w:jc w:val="both"/>
      <w:outlineLvl w:val="3"/>
    </w:pPr>
    <w:rPr>
      <w:rFonts w:ascii="GHEA Grapalat" w:hAnsi="GHEA Grapalat"/>
      <w:b/>
      <w:i/>
      <w:sz w:val="22"/>
      <w:szCs w:val="22"/>
      <w:lang w:val="de-AT"/>
    </w:rPr>
  </w:style>
  <w:style w:type="paragraph" w:styleId="Heading5">
    <w:name w:val="heading 5"/>
    <w:aliases w:val="Side"/>
    <w:basedOn w:val="Normal"/>
    <w:next w:val="Normal"/>
    <w:link w:val="Heading5Char"/>
    <w:qFormat/>
    <w:rsid w:val="002D4A3F"/>
    <w:pPr>
      <w:keepNext/>
      <w:spacing w:line="360" w:lineRule="auto"/>
      <w:ind w:firstLine="720"/>
      <w:jc w:val="both"/>
      <w:outlineLvl w:val="4"/>
    </w:pPr>
    <w:rPr>
      <w:rFonts w:ascii="Times Armenian" w:hAnsi="Times Armenian"/>
      <w:b/>
      <w:bCs/>
      <w:noProof w:val="0"/>
      <w:lang w:val="en-US"/>
    </w:rPr>
  </w:style>
  <w:style w:type="paragraph" w:styleId="Heading6">
    <w:name w:val="heading 6"/>
    <w:basedOn w:val="Normal"/>
    <w:next w:val="Normal"/>
    <w:link w:val="Heading6Char"/>
    <w:qFormat/>
    <w:rsid w:val="002D4A3F"/>
    <w:pPr>
      <w:keepNext/>
      <w:spacing w:line="360" w:lineRule="auto"/>
      <w:ind w:left="720"/>
      <w:jc w:val="both"/>
      <w:outlineLvl w:val="5"/>
    </w:pPr>
    <w:rPr>
      <w:rFonts w:ascii="Times Armenian" w:hAnsi="Times Armenian"/>
      <w:u w:val="single"/>
    </w:rPr>
  </w:style>
  <w:style w:type="paragraph" w:styleId="Heading7">
    <w:name w:val="heading 7"/>
    <w:basedOn w:val="Normal"/>
    <w:next w:val="Normal"/>
    <w:link w:val="Heading7Char"/>
    <w:uiPriority w:val="99"/>
    <w:qFormat/>
    <w:rsid w:val="002D4A3F"/>
    <w:pPr>
      <w:keepNext/>
      <w:ind w:left="720"/>
      <w:jc w:val="both"/>
      <w:outlineLvl w:val="6"/>
    </w:pPr>
    <w:rPr>
      <w:rFonts w:ascii="Times Armenian" w:hAnsi="Times Armenian"/>
      <w:b/>
      <w:bCs/>
      <w:u w:val="single"/>
    </w:rPr>
  </w:style>
  <w:style w:type="paragraph" w:styleId="Heading8">
    <w:name w:val="heading 8"/>
    <w:basedOn w:val="Normal"/>
    <w:next w:val="Normal"/>
    <w:link w:val="Heading8Char"/>
    <w:uiPriority w:val="99"/>
    <w:qFormat/>
    <w:rsid w:val="002D4A3F"/>
    <w:pPr>
      <w:keepNext/>
      <w:spacing w:line="336" w:lineRule="auto"/>
      <w:jc w:val="center"/>
      <w:outlineLvl w:val="7"/>
    </w:pPr>
    <w:rPr>
      <w:rFonts w:ascii="Times Armenian" w:hAnsi="Times Armenian"/>
      <w:b/>
      <w:bCs/>
      <w:sz w:val="20"/>
    </w:rPr>
  </w:style>
  <w:style w:type="paragraph" w:styleId="Heading9">
    <w:name w:val="heading 9"/>
    <w:basedOn w:val="Normal"/>
    <w:next w:val="Normal"/>
    <w:link w:val="Heading9Char"/>
    <w:uiPriority w:val="99"/>
    <w:qFormat/>
    <w:rsid w:val="002D4A3F"/>
    <w:pPr>
      <w:overflowPunct w:val="0"/>
      <w:autoSpaceDE w:val="0"/>
      <w:autoSpaceDN w:val="0"/>
      <w:adjustRightInd w:val="0"/>
      <w:spacing w:before="240" w:after="60"/>
      <w:textAlignment w:val="baseline"/>
      <w:outlineLvl w:val="8"/>
    </w:pPr>
    <w:rPr>
      <w:noProof w:val="0"/>
      <w:sz w:val="22"/>
      <w:szCs w:val="20"/>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aliases w:val="Centered Char,(text) Char,(Sub-Chapter) Char,Heading 3 Char Char Char Char Char Char Char1"/>
    <w:link w:val="Heading3"/>
    <w:rsid w:val="002D4A3F"/>
    <w:rPr>
      <w:rFonts w:ascii="Times Armenian" w:hAnsi="Times Armenian" w:cs="Arial"/>
      <w:b/>
      <w:bCs/>
      <w:i/>
      <w:noProof/>
      <w:sz w:val="26"/>
      <w:szCs w:val="26"/>
      <w:u w:val="single"/>
      <w:lang w:val="hy-AM" w:eastAsia="en-US" w:bidi="ar-SA"/>
    </w:rPr>
  </w:style>
  <w:style w:type="paragraph" w:customStyle="1" w:styleId="CharCharCharCharCharCharCharCharCharChar">
    <w:name w:val="Char Char Char Char Char Char Char Char Char Char"/>
    <w:basedOn w:val="Normal"/>
    <w:rsid w:val="002D4A3F"/>
    <w:pPr>
      <w:spacing w:after="160" w:line="240" w:lineRule="exact"/>
    </w:pPr>
    <w:rPr>
      <w:rFonts w:ascii="Arial" w:hAnsi="Arial" w:cs="Arial"/>
      <w:noProof w:val="0"/>
      <w:sz w:val="20"/>
      <w:szCs w:val="20"/>
      <w:lang w:val="en-US"/>
    </w:rPr>
  </w:style>
  <w:style w:type="paragraph" w:styleId="Header">
    <w:name w:val="header"/>
    <w:aliases w:val="Header Char Char Char Char Char Char Char Char Char Char,Header Char Char Char Char Char Char Char Char Char Char Char Char,h,Header Char Char Char Char,Header Char Char Char,Header Char Char"/>
    <w:basedOn w:val="Normal"/>
    <w:link w:val="HeaderChar1"/>
    <w:qFormat/>
    <w:rsid w:val="002D4A3F"/>
    <w:pPr>
      <w:tabs>
        <w:tab w:val="center" w:pos="4320"/>
        <w:tab w:val="right" w:pos="8640"/>
      </w:tabs>
    </w:pPr>
  </w:style>
  <w:style w:type="paragraph" w:styleId="BodyText2">
    <w:name w:val="Body Text 2"/>
    <w:basedOn w:val="Normal"/>
    <w:link w:val="BodyText2Char1"/>
    <w:rsid w:val="002D4A3F"/>
    <w:pPr>
      <w:spacing w:line="360" w:lineRule="auto"/>
      <w:jc w:val="both"/>
    </w:pPr>
    <w:rPr>
      <w:rFonts w:ascii="Times Armenian" w:hAnsi="Times Armenian"/>
    </w:rPr>
  </w:style>
  <w:style w:type="character" w:customStyle="1" w:styleId="BodyText2Char1">
    <w:name w:val="Body Text 2 Char1"/>
    <w:link w:val="BodyText2"/>
    <w:rsid w:val="002D4A3F"/>
    <w:rPr>
      <w:rFonts w:ascii="Times Armenian" w:hAnsi="Times Armenian"/>
      <w:noProof/>
      <w:sz w:val="24"/>
      <w:szCs w:val="24"/>
      <w:lang w:val="hy-AM" w:eastAsia="en-US" w:bidi="ar-SA"/>
    </w:rPr>
  </w:style>
  <w:style w:type="paragraph" w:styleId="BodyTextIndent">
    <w:name w:val="Body Text Indent"/>
    <w:aliases w:val=" (Table Source),(Table Source),(Table Source) Char,Body Text Indent Char"/>
    <w:basedOn w:val="Normal"/>
    <w:link w:val="BodyTextIndentChar2"/>
    <w:rsid w:val="002D4A3F"/>
    <w:pPr>
      <w:spacing w:line="360" w:lineRule="auto"/>
      <w:ind w:firstLine="720"/>
      <w:jc w:val="both"/>
    </w:pPr>
    <w:rPr>
      <w:rFonts w:ascii="Times Armenian" w:hAnsi="Times Armenian"/>
    </w:rPr>
  </w:style>
  <w:style w:type="paragraph" w:styleId="FootnoteText">
    <w:name w:val="footnote text"/>
    <w:aliases w:val="fn,ADB,single space,footnote text Char,fn Char,ADB Char,single space Char Char,footnote text,FOOTNOTES Char,FOOTNOTES Char Char Char,FOOTNOTES,Footnote Text Char2 Char,Footnote Text Char1 Char Char,Footnote Text Char2 Char Char Char,f"/>
    <w:basedOn w:val="Normal"/>
    <w:link w:val="FootnoteTextChar2"/>
    <w:qFormat/>
    <w:rsid w:val="002D4A3F"/>
    <w:rPr>
      <w:sz w:val="20"/>
      <w:szCs w:val="20"/>
    </w:rPr>
  </w:style>
  <w:style w:type="character" w:customStyle="1" w:styleId="FootnoteTextChar2">
    <w:name w:val="Footnote Text Char2"/>
    <w:aliases w:val="fn Char1,ADB Char1,single space Char,footnote text Char Char,fn Char Char,ADB Char Char,single space Char Char Char,footnote text Char1,FOOTNOTES Char Char,FOOTNOTES Char Char Char Char,FOOTNOTES Char1,Footnote Text Char2 Char Char1"/>
    <w:link w:val="FootnoteText"/>
    <w:rsid w:val="002D4A3F"/>
    <w:rPr>
      <w:noProof/>
      <w:lang w:val="hy-AM" w:eastAsia="en-US" w:bidi="ar-SA"/>
    </w:rPr>
  </w:style>
  <w:style w:type="character" w:styleId="FootnoteReference">
    <w:name w:val="footnote reference"/>
    <w:aliases w:val="ftref,Footnote Reference Number,Footnote Reference_LVL6,Footnote Reference_LVL61,Footnote Reference_LVL62,Footnote Reference_LVL63,Footnote Reference_LVL64,16 Point,Superscript 6 Point,Знак сноски-FN"/>
    <w:uiPriority w:val="99"/>
    <w:rsid w:val="002D4A3F"/>
    <w:rPr>
      <w:vertAlign w:val="superscript"/>
    </w:rPr>
  </w:style>
  <w:style w:type="paragraph" w:styleId="Footer">
    <w:name w:val="footer"/>
    <w:basedOn w:val="Normal"/>
    <w:link w:val="FooterChar1"/>
    <w:rsid w:val="002D4A3F"/>
    <w:pPr>
      <w:tabs>
        <w:tab w:val="center" w:pos="4320"/>
        <w:tab w:val="right" w:pos="8640"/>
      </w:tabs>
    </w:pPr>
  </w:style>
  <w:style w:type="character" w:customStyle="1" w:styleId="FooterChar1">
    <w:name w:val="Footer Char1"/>
    <w:link w:val="Footer"/>
    <w:rsid w:val="002D4A3F"/>
    <w:rPr>
      <w:noProof/>
      <w:sz w:val="24"/>
      <w:szCs w:val="24"/>
      <w:lang w:val="hy-AM" w:eastAsia="en-US" w:bidi="ar-SA"/>
    </w:rPr>
  </w:style>
  <w:style w:type="paragraph" w:styleId="BodyTextIndent2">
    <w:name w:val="Body Text Indent 2"/>
    <w:basedOn w:val="Normal"/>
    <w:link w:val="BodyTextIndent2Char"/>
    <w:rsid w:val="002D4A3F"/>
    <w:pPr>
      <w:overflowPunct w:val="0"/>
      <w:autoSpaceDE w:val="0"/>
      <w:autoSpaceDN w:val="0"/>
      <w:adjustRightInd w:val="0"/>
      <w:spacing w:line="360" w:lineRule="auto"/>
      <w:ind w:firstLine="720"/>
      <w:jc w:val="both"/>
      <w:textAlignment w:val="baseline"/>
    </w:pPr>
    <w:rPr>
      <w:rFonts w:ascii="Times Armenian" w:hAnsi="Times Armenian"/>
      <w:sz w:val="20"/>
      <w:szCs w:val="20"/>
    </w:rPr>
  </w:style>
  <w:style w:type="paragraph" w:styleId="BodyText3">
    <w:name w:val="Body Text 3"/>
    <w:basedOn w:val="Normal"/>
    <w:link w:val="BodyText3Char"/>
    <w:rsid w:val="002D4A3F"/>
    <w:pPr>
      <w:jc w:val="both"/>
    </w:pPr>
    <w:rPr>
      <w:rFonts w:ascii="Times Armenian" w:hAnsi="Times Armenian"/>
      <w:sz w:val="22"/>
      <w:szCs w:val="20"/>
      <w:lang w:val="en-GB"/>
    </w:rPr>
  </w:style>
  <w:style w:type="character" w:styleId="PageNumber">
    <w:name w:val="page number"/>
    <w:basedOn w:val="DefaultParagraphFont"/>
    <w:rsid w:val="002D4A3F"/>
  </w:style>
  <w:style w:type="paragraph" w:styleId="TOC1">
    <w:name w:val="toc 1"/>
    <w:basedOn w:val="Normal"/>
    <w:next w:val="Normal"/>
    <w:autoRedefine/>
    <w:uiPriority w:val="39"/>
    <w:rsid w:val="00D56197"/>
    <w:pPr>
      <w:tabs>
        <w:tab w:val="right" w:leader="dot" w:pos="10198"/>
      </w:tabs>
      <w:spacing w:after="120"/>
    </w:pPr>
    <w:rPr>
      <w:rFonts w:ascii="GHEA Grapalat" w:hAnsi="GHEA Grapalat" w:cs="Sylfaen"/>
      <w:b/>
      <w:bCs/>
      <w:caps/>
      <w:color w:val="000000"/>
      <w:sz w:val="20"/>
      <w:szCs w:val="20"/>
      <w:lang w:val="en-US"/>
    </w:rPr>
  </w:style>
  <w:style w:type="paragraph" w:styleId="TOC2">
    <w:name w:val="toc 2"/>
    <w:basedOn w:val="Normal"/>
    <w:next w:val="Normal"/>
    <w:autoRedefine/>
    <w:uiPriority w:val="39"/>
    <w:rsid w:val="00D1160E"/>
    <w:pPr>
      <w:tabs>
        <w:tab w:val="right" w:leader="dot" w:pos="10198"/>
      </w:tabs>
      <w:spacing w:before="240"/>
      <w:ind w:left="240"/>
      <w:jc w:val="center"/>
    </w:pPr>
    <w:rPr>
      <w:smallCaps/>
      <w:sz w:val="20"/>
      <w:szCs w:val="20"/>
    </w:rPr>
  </w:style>
  <w:style w:type="paragraph" w:styleId="TOC3">
    <w:name w:val="toc 3"/>
    <w:basedOn w:val="Normal"/>
    <w:next w:val="Normal"/>
    <w:autoRedefine/>
    <w:uiPriority w:val="99"/>
    <w:rsid w:val="002D4A3F"/>
    <w:pPr>
      <w:ind w:left="480"/>
    </w:pPr>
    <w:rPr>
      <w:i/>
      <w:iCs/>
      <w:sz w:val="20"/>
      <w:szCs w:val="20"/>
    </w:rPr>
  </w:style>
  <w:style w:type="character" w:styleId="Hyperlink">
    <w:name w:val="Hyperlink"/>
    <w:uiPriority w:val="99"/>
    <w:rsid w:val="002D4A3F"/>
    <w:rPr>
      <w:color w:val="0000FF"/>
      <w:u w:val="single"/>
    </w:rPr>
  </w:style>
  <w:style w:type="paragraph" w:styleId="BodyText">
    <w:name w:val="Body Text"/>
    <w:aliases w:val="(Main Text),date,Body Text (Main text)"/>
    <w:basedOn w:val="Normal"/>
    <w:link w:val="BodyTextChar2"/>
    <w:rsid w:val="002D4A3F"/>
    <w:pPr>
      <w:spacing w:after="120"/>
    </w:pPr>
  </w:style>
  <w:style w:type="character" w:customStyle="1" w:styleId="BodyTextChar2">
    <w:name w:val="Body Text Char2"/>
    <w:aliases w:val="(Main Text) Char1,date Char1,Body Text (Main text) Char1"/>
    <w:link w:val="BodyText"/>
    <w:rsid w:val="002D4A3F"/>
    <w:rPr>
      <w:noProof/>
      <w:sz w:val="24"/>
      <w:szCs w:val="24"/>
      <w:lang w:val="hy-AM" w:eastAsia="en-US" w:bidi="ar-SA"/>
    </w:rPr>
  </w:style>
  <w:style w:type="paragraph" w:customStyle="1" w:styleId="a1">
    <w:name w:val="???????"/>
    <w:uiPriority w:val="99"/>
    <w:rsid w:val="002D4A3F"/>
    <w:rPr>
      <w:sz w:val="24"/>
      <w:lang w:eastAsia="ru-RU"/>
    </w:rPr>
  </w:style>
  <w:style w:type="paragraph" w:customStyle="1" w:styleId="1">
    <w:name w:val="???????1"/>
    <w:uiPriority w:val="99"/>
    <w:rsid w:val="002D4A3F"/>
    <w:rPr>
      <w:lang w:val="ru-RU" w:eastAsia="ru-RU"/>
    </w:rPr>
  </w:style>
  <w:style w:type="paragraph" w:customStyle="1" w:styleId="3">
    <w:name w:val="???????? ????? ? ????????3"/>
    <w:basedOn w:val="a1"/>
    <w:uiPriority w:val="99"/>
    <w:rsid w:val="002D4A3F"/>
    <w:pPr>
      <w:ind w:left="360" w:hanging="360"/>
      <w:jc w:val="both"/>
    </w:pPr>
    <w:rPr>
      <w:rFonts w:ascii="Times Armenian" w:hAnsi="Times Armenian"/>
    </w:rPr>
  </w:style>
  <w:style w:type="paragraph" w:customStyle="1" w:styleId="CharCharCharCharCharCharCharCharCharCharCharChar">
    <w:name w:val="Char Char Char Char Char Char Char Char Char Char Char Char"/>
    <w:basedOn w:val="Normal"/>
    <w:rsid w:val="002D4A3F"/>
    <w:pPr>
      <w:spacing w:after="160" w:line="240" w:lineRule="exact"/>
    </w:pPr>
    <w:rPr>
      <w:rFonts w:ascii="Arial" w:hAnsi="Arial" w:cs="Arial"/>
      <w:sz w:val="20"/>
      <w:szCs w:val="20"/>
    </w:rPr>
  </w:style>
  <w:style w:type="paragraph" w:customStyle="1" w:styleId="Armenian">
    <w:name w:val="Armenian"/>
    <w:basedOn w:val="Normal"/>
    <w:rsid w:val="002D4A3F"/>
    <w:rPr>
      <w:rFonts w:ascii="Agg_Times1" w:hAnsi="Agg_Times1"/>
      <w:szCs w:val="20"/>
      <w:lang w:val="en-GB"/>
    </w:rPr>
  </w:style>
  <w:style w:type="paragraph" w:styleId="Title">
    <w:name w:val="Title"/>
    <w:basedOn w:val="Normal"/>
    <w:link w:val="TitleChar1"/>
    <w:qFormat/>
    <w:rsid w:val="002D4A3F"/>
    <w:pPr>
      <w:jc w:val="center"/>
    </w:pPr>
    <w:rPr>
      <w:rFonts w:ascii="Arial Armenian" w:hAnsi="Arial Armenian"/>
      <w:b/>
      <w:sz w:val="28"/>
      <w:szCs w:val="20"/>
    </w:rPr>
  </w:style>
  <w:style w:type="paragraph" w:styleId="BlockText">
    <w:name w:val="Block Text"/>
    <w:basedOn w:val="Normal"/>
    <w:rsid w:val="002D4A3F"/>
    <w:pPr>
      <w:tabs>
        <w:tab w:val="left" w:pos="900"/>
      </w:tabs>
      <w:overflowPunct w:val="0"/>
      <w:autoSpaceDE w:val="0"/>
      <w:autoSpaceDN w:val="0"/>
      <w:adjustRightInd w:val="0"/>
      <w:ind w:left="360" w:right="-90" w:firstLine="774"/>
      <w:jc w:val="both"/>
    </w:pPr>
    <w:rPr>
      <w:rFonts w:ascii="Times LatArm" w:hAnsi="Times LatArm"/>
      <w:sz w:val="28"/>
      <w:szCs w:val="20"/>
      <w:lang w:val="en-GB"/>
    </w:rPr>
  </w:style>
  <w:style w:type="paragraph" w:styleId="NormalWeb">
    <w:name w:val="Normal (Web)"/>
    <w:aliases w:val="webb, webb,Обычный (веб) Знак Знак,Знак Знак Знак Знак,Обычный (веб) Знак Знак Знак,Знак Знак Знак1 Знак Знак Знак Знак Знак,Знак1,Знак, Char Char,Обычный (веб)"/>
    <w:basedOn w:val="Normal"/>
    <w:link w:val="NormalWebChar"/>
    <w:uiPriority w:val="99"/>
    <w:qFormat/>
    <w:rsid w:val="002D4A3F"/>
    <w:pPr>
      <w:spacing w:before="100" w:beforeAutospacing="1" w:after="100" w:afterAutospacing="1"/>
    </w:pPr>
  </w:style>
  <w:style w:type="paragraph" w:styleId="BodyTextIndent3">
    <w:name w:val="Body Text Indent 3"/>
    <w:basedOn w:val="Normal"/>
    <w:link w:val="BodyTextIndent3Char"/>
    <w:rsid w:val="002D4A3F"/>
    <w:pPr>
      <w:spacing w:after="120"/>
      <w:ind w:left="360"/>
    </w:pPr>
    <w:rPr>
      <w:sz w:val="16"/>
      <w:szCs w:val="16"/>
    </w:rPr>
  </w:style>
  <w:style w:type="table" w:styleId="TableGrid">
    <w:name w:val="Table Grid"/>
    <w:basedOn w:val="TableNormal"/>
    <w:uiPriority w:val="59"/>
    <w:rsid w:val="002D4A3F"/>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1"/>
    <w:rsid w:val="002D4A3F"/>
    <w:rPr>
      <w:rFonts w:ascii="Tahoma" w:hAnsi="Tahoma" w:cs="Tahoma"/>
      <w:sz w:val="16"/>
      <w:szCs w:val="16"/>
    </w:rPr>
  </w:style>
  <w:style w:type="paragraph" w:customStyle="1" w:styleId="10">
    <w:name w:val="????????1"/>
    <w:basedOn w:val="a1"/>
    <w:uiPriority w:val="99"/>
    <w:rsid w:val="002D4A3F"/>
    <w:pPr>
      <w:jc w:val="center"/>
    </w:pPr>
    <w:rPr>
      <w:rFonts w:ascii="Times Armenian" w:hAnsi="Times Armenian"/>
      <w:i/>
      <w:sz w:val="28"/>
    </w:rPr>
  </w:style>
  <w:style w:type="paragraph" w:customStyle="1" w:styleId="ListParagraph2">
    <w:name w:val="List Paragraph2"/>
    <w:aliases w:val="Bullets,List Paragraph nowy,List Paragraph (numbered (a)),Liste 1,Akapit z listą BS,List Paragraph 1,List_Paragraph,Multilevel para_II,References,IBL List Paragraph,Numbered List Paragraph,Bullet1,List Paragraph4"/>
    <w:basedOn w:val="Normal"/>
    <w:link w:val="ListParagraphChar"/>
    <w:qFormat/>
    <w:rsid w:val="002D4A3F"/>
    <w:pPr>
      <w:spacing w:after="200" w:line="276" w:lineRule="auto"/>
      <w:ind w:left="720"/>
      <w:contextualSpacing/>
    </w:pPr>
    <w:rPr>
      <w:rFonts w:ascii="Calibri" w:eastAsia="Calibri" w:hAnsi="Calibri"/>
      <w:noProof w:val="0"/>
      <w:sz w:val="22"/>
      <w:szCs w:val="22"/>
      <w:lang w:val="ru-RU"/>
    </w:rPr>
  </w:style>
  <w:style w:type="paragraph" w:customStyle="1" w:styleId="CharCharCharCharCharCharCharCharCharCharCharCharCharCharChar">
    <w:name w:val="Char Char Char Char Знак Char Знак Char Char Char Char Char Char Char Char Char Char"/>
    <w:basedOn w:val="Normal"/>
    <w:rsid w:val="002D4A3F"/>
    <w:pPr>
      <w:tabs>
        <w:tab w:val="left" w:pos="709"/>
      </w:tabs>
    </w:pPr>
    <w:rPr>
      <w:rFonts w:ascii="Tahoma" w:hAnsi="Tahoma"/>
      <w:noProof w:val="0"/>
      <w:lang w:val="pl-PL" w:eastAsia="pl-PL"/>
    </w:rPr>
  </w:style>
  <w:style w:type="character" w:customStyle="1" w:styleId="BodyText2Char">
    <w:name w:val="Body Text 2 Char"/>
    <w:rsid w:val="002D4A3F"/>
    <w:rPr>
      <w:rFonts w:ascii="Times Armenian" w:hAnsi="Times Armenian"/>
      <w:sz w:val="24"/>
      <w:szCs w:val="24"/>
      <w:lang w:val="en-US" w:eastAsia="en-US" w:bidi="ar-SA"/>
    </w:rPr>
  </w:style>
  <w:style w:type="paragraph" w:customStyle="1" w:styleId="CharCharCharCharChar">
    <w:name w:val="Char Char Char Char Char"/>
    <w:basedOn w:val="Normal"/>
    <w:rsid w:val="002D4A3F"/>
    <w:pPr>
      <w:spacing w:after="160" w:line="240" w:lineRule="exact"/>
    </w:pPr>
    <w:rPr>
      <w:rFonts w:ascii="Arial" w:hAnsi="Arial" w:cs="Arial"/>
      <w:noProof w:val="0"/>
      <w:sz w:val="20"/>
      <w:szCs w:val="20"/>
      <w:lang w:val="en-US"/>
    </w:rPr>
  </w:style>
  <w:style w:type="paragraph" w:customStyle="1" w:styleId="ZchnZchn1">
    <w:name w:val="Zchn Zchn1"/>
    <w:basedOn w:val="Normal"/>
    <w:rsid w:val="002D4A3F"/>
    <w:pPr>
      <w:spacing w:after="160" w:line="240" w:lineRule="exact"/>
    </w:pPr>
    <w:rPr>
      <w:rFonts w:ascii="Verdana" w:hAnsi="Verdana"/>
      <w:noProof w:val="0"/>
      <w:sz w:val="20"/>
      <w:szCs w:val="20"/>
      <w:lang w:val="en-GB"/>
    </w:rPr>
  </w:style>
  <w:style w:type="paragraph" w:customStyle="1" w:styleId="Znak">
    <w:name w:val="Znak"/>
    <w:basedOn w:val="Normal"/>
    <w:rsid w:val="002D4A3F"/>
    <w:pPr>
      <w:tabs>
        <w:tab w:val="left" w:pos="709"/>
      </w:tabs>
    </w:pPr>
    <w:rPr>
      <w:rFonts w:ascii="Tahoma" w:hAnsi="Tahoma"/>
      <w:noProof w:val="0"/>
      <w:lang w:val="pl-PL" w:eastAsia="pl-PL"/>
    </w:rPr>
  </w:style>
  <w:style w:type="paragraph" w:customStyle="1" w:styleId="a2">
    <w:name w:val="Знак Знак"/>
    <w:basedOn w:val="Normal"/>
    <w:rsid w:val="002D4A3F"/>
    <w:pPr>
      <w:spacing w:after="160" w:line="240" w:lineRule="exact"/>
    </w:pPr>
    <w:rPr>
      <w:rFonts w:ascii="Arial" w:hAnsi="Arial" w:cs="Arial"/>
      <w:noProof w:val="0"/>
      <w:sz w:val="20"/>
      <w:szCs w:val="20"/>
      <w:lang w:val="en-GB"/>
    </w:rPr>
  </w:style>
  <w:style w:type="paragraph" w:customStyle="1" w:styleId="CharCharCharCharCharCharCharCharCharCharCharCharCharCharCharCharCharCharCharCharCharChar">
    <w:name w:val="Char Char Char Char Char Char Char Char Char Char Char Char Char Char Char Char Char Char Char Char Char Char"/>
    <w:basedOn w:val="Normal"/>
    <w:uiPriority w:val="99"/>
    <w:rsid w:val="002D4A3F"/>
    <w:pPr>
      <w:spacing w:after="160" w:line="240" w:lineRule="exact"/>
    </w:pPr>
    <w:rPr>
      <w:rFonts w:ascii="Arial" w:hAnsi="Arial" w:cs="Arial"/>
      <w:noProof w:val="0"/>
      <w:sz w:val="20"/>
      <w:szCs w:val="20"/>
      <w:lang w:val="en-US"/>
    </w:rPr>
  </w:style>
  <w:style w:type="paragraph" w:customStyle="1" w:styleId="DefaultParagraphFontParaChar">
    <w:name w:val="Default Paragraph Font Para Char"/>
    <w:basedOn w:val="Normal"/>
    <w:uiPriority w:val="99"/>
    <w:locked/>
    <w:rsid w:val="002D4A3F"/>
    <w:pPr>
      <w:spacing w:after="160"/>
    </w:pPr>
    <w:rPr>
      <w:rFonts w:ascii="Verdana" w:eastAsia="Batang" w:hAnsi="Verdana" w:cs="Verdana"/>
      <w:noProof w:val="0"/>
      <w:lang w:val="en-US"/>
    </w:rPr>
  </w:style>
  <w:style w:type="paragraph" w:customStyle="1" w:styleId="30">
    <w:name w:val="???????? ????? ? ???????? 3"/>
    <w:basedOn w:val="a1"/>
    <w:uiPriority w:val="99"/>
    <w:rsid w:val="002D4A3F"/>
    <w:pPr>
      <w:ind w:firstLine="360"/>
      <w:jc w:val="both"/>
    </w:pPr>
    <w:rPr>
      <w:rFonts w:ascii="Times Armenian" w:hAnsi="Times Armenian"/>
      <w:lang w:val="af-ZA"/>
    </w:rPr>
  </w:style>
  <w:style w:type="paragraph" w:customStyle="1" w:styleId="a3">
    <w:name w:val="???????? ????? ? ????????"/>
    <w:basedOn w:val="1"/>
    <w:uiPriority w:val="99"/>
    <w:rsid w:val="002D4A3F"/>
    <w:pPr>
      <w:ind w:left="360" w:hanging="360"/>
      <w:jc w:val="both"/>
    </w:pPr>
    <w:rPr>
      <w:rFonts w:ascii="Times Armenian" w:hAnsi="Times Armenian"/>
      <w:sz w:val="24"/>
      <w:lang w:val="en-US"/>
    </w:rPr>
  </w:style>
  <w:style w:type="paragraph" w:customStyle="1" w:styleId="CharCharCharCharCharCharCharCharCharCharCharCharCharCharChar4">
    <w:name w:val="Char Char Char Char Знак Char Знак Char Char Char Char Char Char Char Char Char Char4"/>
    <w:basedOn w:val="Normal"/>
    <w:uiPriority w:val="99"/>
    <w:rsid w:val="002D4A3F"/>
    <w:pPr>
      <w:tabs>
        <w:tab w:val="left" w:pos="709"/>
      </w:tabs>
    </w:pPr>
    <w:rPr>
      <w:rFonts w:ascii="Tahoma" w:hAnsi="Tahoma"/>
      <w:noProof w:val="0"/>
      <w:lang w:val="pl-PL" w:eastAsia="pl-PL"/>
    </w:rPr>
  </w:style>
  <w:style w:type="paragraph" w:customStyle="1" w:styleId="norm">
    <w:name w:val="norm"/>
    <w:basedOn w:val="Normal"/>
    <w:link w:val="normChar"/>
    <w:qFormat/>
    <w:rsid w:val="002D4A3F"/>
    <w:pPr>
      <w:spacing w:line="480" w:lineRule="auto"/>
      <w:ind w:firstLine="709"/>
      <w:jc w:val="both"/>
    </w:pPr>
    <w:rPr>
      <w:rFonts w:ascii="Arial Armenian" w:hAnsi="Arial Armenian"/>
      <w:noProof w:val="0"/>
      <w:sz w:val="22"/>
      <w:szCs w:val="20"/>
      <w:lang w:val="en-US" w:eastAsia="ru-RU"/>
    </w:rPr>
  </w:style>
  <w:style w:type="character" w:customStyle="1" w:styleId="normChar">
    <w:name w:val="norm Char"/>
    <w:link w:val="norm"/>
    <w:rsid w:val="002D4A3F"/>
    <w:rPr>
      <w:rFonts w:ascii="Arial Armenian" w:hAnsi="Arial Armenian"/>
      <w:sz w:val="22"/>
      <w:lang w:val="en-US" w:eastAsia="ru-RU" w:bidi="ar-SA"/>
    </w:rPr>
  </w:style>
  <w:style w:type="character" w:styleId="Strong">
    <w:name w:val="Strong"/>
    <w:uiPriority w:val="22"/>
    <w:qFormat/>
    <w:rsid w:val="002D4A3F"/>
    <w:rPr>
      <w:b/>
      <w:bCs/>
    </w:rPr>
  </w:style>
  <w:style w:type="paragraph" w:customStyle="1" w:styleId="Char1">
    <w:name w:val="Char1"/>
    <w:basedOn w:val="Normal"/>
    <w:next w:val="Normal"/>
    <w:rsid w:val="002D4A3F"/>
    <w:pPr>
      <w:spacing w:after="160" w:line="240" w:lineRule="exact"/>
    </w:pPr>
    <w:rPr>
      <w:rFonts w:ascii="Tahoma" w:hAnsi="Tahoma"/>
      <w:noProof w:val="0"/>
      <w:szCs w:val="20"/>
      <w:lang w:val="en-US"/>
    </w:rPr>
  </w:style>
  <w:style w:type="paragraph" w:customStyle="1" w:styleId="BodyText21">
    <w:name w:val="Body Text 21"/>
    <w:basedOn w:val="Normal"/>
    <w:qFormat/>
    <w:rsid w:val="002D4A3F"/>
    <w:pPr>
      <w:autoSpaceDE w:val="0"/>
      <w:autoSpaceDN w:val="0"/>
      <w:spacing w:line="360" w:lineRule="auto"/>
    </w:pPr>
    <w:rPr>
      <w:rFonts w:ascii="Arial Armenian" w:hAnsi="Arial Armenian"/>
      <w:noProof w:val="0"/>
      <w:sz w:val="20"/>
      <w:szCs w:val="20"/>
      <w:lang w:val="en-US"/>
    </w:rPr>
  </w:style>
  <w:style w:type="character" w:customStyle="1" w:styleId="FootnoteTextChar">
    <w:name w:val="Footnote Text Char"/>
    <w:aliases w:val="FOOTNOTES Char2,Footnote Text Char1 Char,Footnote Text Char2 Char Char,Footnote Text Char1 Char Char Char,Footnote Text Char2 Char Char Char Char,Footnote Text Char1 Char Char Char Char Char,Footnote Text Char3"/>
    <w:uiPriority w:val="99"/>
    <w:rsid w:val="002D4A3F"/>
    <w:rPr>
      <w:noProof/>
      <w:lang w:val="hy-AM" w:eastAsia="en-US" w:bidi="ar-SA"/>
    </w:rPr>
  </w:style>
  <w:style w:type="character" w:customStyle="1" w:styleId="FooterChar">
    <w:name w:val="Footer Char"/>
    <w:uiPriority w:val="99"/>
    <w:rsid w:val="002D4A3F"/>
    <w:rPr>
      <w:noProof/>
      <w:sz w:val="24"/>
      <w:szCs w:val="24"/>
      <w:lang w:val="hy-AM" w:eastAsia="en-US" w:bidi="ar-SA"/>
    </w:rPr>
  </w:style>
  <w:style w:type="paragraph" w:customStyle="1" w:styleId="2">
    <w:name w:val="???????? ????? 2"/>
    <w:basedOn w:val="a1"/>
    <w:uiPriority w:val="99"/>
    <w:rsid w:val="002D4A3F"/>
    <w:pPr>
      <w:jc w:val="center"/>
    </w:pPr>
    <w:rPr>
      <w:rFonts w:ascii="Times Armenian" w:hAnsi="Times Armenian"/>
      <w:i/>
      <w:sz w:val="28"/>
    </w:rPr>
  </w:style>
  <w:style w:type="paragraph" w:customStyle="1" w:styleId="Default">
    <w:name w:val="Default"/>
    <w:link w:val="DefaultChar"/>
    <w:rsid w:val="002D4A3F"/>
    <w:pPr>
      <w:autoSpaceDE w:val="0"/>
      <w:autoSpaceDN w:val="0"/>
      <w:adjustRightInd w:val="0"/>
    </w:pPr>
    <w:rPr>
      <w:rFonts w:ascii="Warnock Pro" w:hAnsi="Warnock Pro" w:cs="Warnock Pro"/>
      <w:color w:val="000000"/>
      <w:sz w:val="24"/>
      <w:szCs w:val="24"/>
    </w:rPr>
  </w:style>
  <w:style w:type="paragraph" w:styleId="TOCHeading">
    <w:name w:val="TOC Heading"/>
    <w:basedOn w:val="Heading1"/>
    <w:next w:val="Normal"/>
    <w:uiPriority w:val="39"/>
    <w:qFormat/>
    <w:rsid w:val="002D4A3F"/>
    <w:pPr>
      <w:keepLines/>
      <w:spacing w:before="480" w:line="276" w:lineRule="auto"/>
      <w:outlineLvl w:val="9"/>
    </w:pPr>
    <w:rPr>
      <w:rFonts w:ascii="Cambria" w:hAnsi="Cambria"/>
      <w:bCs/>
      <w:i w:val="0"/>
      <w:noProof w:val="0"/>
      <w:color w:val="376092"/>
      <w:szCs w:val="28"/>
      <w:lang w:val="en-US"/>
    </w:rPr>
  </w:style>
  <w:style w:type="character" w:styleId="Emphasis">
    <w:name w:val="Emphasis"/>
    <w:qFormat/>
    <w:rsid w:val="002D4A3F"/>
    <w:rPr>
      <w:i/>
      <w:iCs/>
    </w:rPr>
  </w:style>
  <w:style w:type="character" w:styleId="CommentReference">
    <w:name w:val="annotation reference"/>
    <w:uiPriority w:val="99"/>
    <w:rsid w:val="002D4A3F"/>
    <w:rPr>
      <w:sz w:val="16"/>
      <w:szCs w:val="16"/>
    </w:rPr>
  </w:style>
  <w:style w:type="paragraph" w:styleId="CommentText">
    <w:name w:val="annotation text"/>
    <w:basedOn w:val="Normal"/>
    <w:link w:val="CommentTextChar"/>
    <w:uiPriority w:val="99"/>
    <w:rsid w:val="0094390C"/>
    <w:rPr>
      <w:sz w:val="20"/>
      <w:szCs w:val="20"/>
    </w:rPr>
  </w:style>
  <w:style w:type="character" w:customStyle="1" w:styleId="CommentTextChar">
    <w:name w:val="Comment Text Char"/>
    <w:link w:val="CommentText"/>
    <w:uiPriority w:val="99"/>
    <w:rsid w:val="0094390C"/>
    <w:rPr>
      <w:noProof/>
      <w:lang w:val="hy-AM"/>
    </w:rPr>
  </w:style>
  <w:style w:type="paragraph" w:styleId="CommentSubject">
    <w:name w:val="annotation subject"/>
    <w:basedOn w:val="CommentText"/>
    <w:next w:val="CommentText"/>
    <w:link w:val="CommentSubjectChar"/>
    <w:uiPriority w:val="99"/>
    <w:rsid w:val="002D4A3F"/>
    <w:rPr>
      <w:b/>
      <w:bCs/>
    </w:rPr>
  </w:style>
  <w:style w:type="character" w:customStyle="1" w:styleId="CommentSubjectChar">
    <w:name w:val="Comment Subject Char"/>
    <w:link w:val="CommentSubject"/>
    <w:uiPriority w:val="99"/>
    <w:rsid w:val="002D4A3F"/>
    <w:rPr>
      <w:b/>
      <w:bCs/>
      <w:noProof/>
      <w:lang w:val="hy-AM" w:eastAsia="en-US" w:bidi="ar-SA"/>
    </w:rPr>
  </w:style>
  <w:style w:type="paragraph" w:customStyle="1" w:styleId="CharCharCharCharCharCharCharCharCharChar4">
    <w:name w:val="Char Char Char Char Char Char Char Char Char Char4"/>
    <w:basedOn w:val="Normal"/>
    <w:uiPriority w:val="99"/>
    <w:rsid w:val="002D4A3F"/>
    <w:pPr>
      <w:spacing w:after="160" w:line="240" w:lineRule="exact"/>
    </w:pPr>
    <w:rPr>
      <w:rFonts w:ascii="Arial" w:hAnsi="Arial" w:cs="Arial"/>
      <w:noProof w:val="0"/>
      <w:sz w:val="20"/>
      <w:szCs w:val="20"/>
      <w:lang w:val="en-US"/>
    </w:rPr>
  </w:style>
  <w:style w:type="character" w:styleId="FollowedHyperlink">
    <w:name w:val="FollowedHyperlink"/>
    <w:rsid w:val="002D4A3F"/>
    <w:rPr>
      <w:color w:val="800080"/>
      <w:u w:val="single"/>
    </w:rPr>
  </w:style>
  <w:style w:type="paragraph" w:customStyle="1" w:styleId="Char3CharCharChar">
    <w:name w:val="Char3 Char Char Char"/>
    <w:basedOn w:val="Normal"/>
    <w:next w:val="Normal"/>
    <w:semiHidden/>
    <w:rsid w:val="002D4A3F"/>
    <w:pPr>
      <w:spacing w:after="160" w:line="240" w:lineRule="exact"/>
    </w:pPr>
    <w:rPr>
      <w:rFonts w:ascii="Arial" w:hAnsi="Arial" w:cs="Arial"/>
      <w:noProof w:val="0"/>
      <w:sz w:val="20"/>
      <w:szCs w:val="20"/>
      <w:lang w:val="en-GB"/>
    </w:rPr>
  </w:style>
  <w:style w:type="paragraph" w:customStyle="1" w:styleId="ListParagraph1">
    <w:name w:val="List Paragraph1"/>
    <w:aliases w:val="Абзац списка1"/>
    <w:basedOn w:val="Normal"/>
    <w:uiPriority w:val="99"/>
    <w:qFormat/>
    <w:rsid w:val="002D4A3F"/>
    <w:pPr>
      <w:ind w:left="720"/>
      <w:contextualSpacing/>
    </w:pPr>
    <w:rPr>
      <w:noProof w:val="0"/>
      <w:sz w:val="20"/>
      <w:szCs w:val="20"/>
      <w:lang w:val="en-AU" w:eastAsia="ru-RU"/>
    </w:rPr>
  </w:style>
  <w:style w:type="paragraph" w:customStyle="1" w:styleId="CharChar1CharCharChar1Char">
    <w:name w:val="Char Char1 Char Char Char1 Char"/>
    <w:basedOn w:val="Normal"/>
    <w:autoRedefine/>
    <w:rsid w:val="002D4A3F"/>
    <w:rPr>
      <w:rFonts w:eastAsia="SimSun"/>
      <w:noProof w:val="0"/>
      <w:sz w:val="20"/>
      <w:szCs w:val="20"/>
      <w:lang w:val="en-US" w:eastAsia="ru-RU"/>
    </w:rPr>
  </w:style>
  <w:style w:type="paragraph" w:customStyle="1" w:styleId="mechtex">
    <w:name w:val="mechtex"/>
    <w:basedOn w:val="Normal"/>
    <w:link w:val="mechtexChar"/>
    <w:qFormat/>
    <w:rsid w:val="002D4A3F"/>
    <w:pPr>
      <w:jc w:val="center"/>
    </w:pPr>
    <w:rPr>
      <w:rFonts w:ascii="Arial Armenian" w:hAnsi="Arial Armenian"/>
      <w:noProof w:val="0"/>
      <w:sz w:val="22"/>
      <w:szCs w:val="22"/>
      <w:lang w:val="en-US" w:eastAsia="ru-RU"/>
    </w:rPr>
  </w:style>
  <w:style w:type="character" w:customStyle="1" w:styleId="mechtexChar">
    <w:name w:val="mechtex Char"/>
    <w:link w:val="mechtex"/>
    <w:rsid w:val="002D4A3F"/>
    <w:rPr>
      <w:rFonts w:ascii="Arial Armenian" w:hAnsi="Arial Armenian"/>
      <w:sz w:val="22"/>
      <w:szCs w:val="22"/>
      <w:lang w:val="en-US" w:eastAsia="ru-RU" w:bidi="ar-SA"/>
    </w:rPr>
  </w:style>
  <w:style w:type="paragraph" w:customStyle="1" w:styleId="6">
    <w:name w:val="Знак Знак6"/>
    <w:basedOn w:val="Normal"/>
    <w:autoRedefine/>
    <w:uiPriority w:val="99"/>
    <w:rsid w:val="002D4A3F"/>
    <w:rPr>
      <w:rFonts w:eastAsia="SimSun"/>
      <w:noProof w:val="0"/>
      <w:sz w:val="20"/>
      <w:szCs w:val="20"/>
      <w:lang w:val="en-US" w:eastAsia="ru-RU"/>
    </w:rPr>
  </w:style>
  <w:style w:type="paragraph" w:customStyle="1" w:styleId="Znak4">
    <w:name w:val="Znak4"/>
    <w:basedOn w:val="Normal"/>
    <w:uiPriority w:val="99"/>
    <w:rsid w:val="002D4A3F"/>
    <w:pPr>
      <w:tabs>
        <w:tab w:val="left" w:pos="709"/>
      </w:tabs>
    </w:pPr>
    <w:rPr>
      <w:rFonts w:ascii="Tahoma" w:hAnsi="Tahoma"/>
      <w:noProof w:val="0"/>
      <w:lang w:val="pl-PL" w:eastAsia="pl-PL"/>
    </w:rPr>
  </w:style>
  <w:style w:type="paragraph" w:styleId="EndnoteText">
    <w:name w:val="endnote text"/>
    <w:basedOn w:val="Normal"/>
    <w:link w:val="EndnoteTextChar"/>
    <w:rsid w:val="002D4A3F"/>
    <w:rPr>
      <w:noProof w:val="0"/>
      <w:sz w:val="20"/>
      <w:szCs w:val="20"/>
      <w:lang w:val="en-US"/>
    </w:rPr>
  </w:style>
  <w:style w:type="character" w:customStyle="1" w:styleId="t101">
    <w:name w:val="t101"/>
    <w:rsid w:val="002D4A3F"/>
    <w:rPr>
      <w:b/>
      <w:bCs/>
      <w:color w:val="0000FF"/>
    </w:rPr>
  </w:style>
  <w:style w:type="character" w:customStyle="1" w:styleId="Char">
    <w:name w:val="Char"/>
    <w:rsid w:val="002D4A3F"/>
    <w:rPr>
      <w:rFonts w:ascii="Times Armenian" w:hAnsi="Times Armenian"/>
      <w:sz w:val="22"/>
      <w:lang w:val="en-GB" w:eastAsia="en-US" w:bidi="ar-SA"/>
    </w:rPr>
  </w:style>
  <w:style w:type="paragraph" w:styleId="Caption">
    <w:name w:val="caption"/>
    <w:basedOn w:val="Normal"/>
    <w:next w:val="Normal"/>
    <w:qFormat/>
    <w:rsid w:val="002D4A3F"/>
    <w:pPr>
      <w:spacing w:before="120" w:after="120"/>
      <w:jc w:val="both"/>
    </w:pPr>
    <w:rPr>
      <w:rFonts w:ascii="Times Armenian" w:hAnsi="Times Armenian"/>
      <w:b/>
      <w:bCs/>
      <w:noProof w:val="0"/>
      <w:sz w:val="20"/>
      <w:lang w:val="en-GB"/>
    </w:rPr>
  </w:style>
  <w:style w:type="paragraph" w:customStyle="1" w:styleId="BodyTextIndentTableSourceTableSourceCharBodyTextIndentCharCharTableSourceCharCharCharCharCharCharCharCharCharCharCharCharCharCharCharChar">
    <w:name w:val="Body Text Indent.(Table Source).(Table Source) Char.Body Text Indent Char Char.(Table Source) Char Char Char Char Char Char Char Char Char Char Char Char Char Char Char Char"/>
    <w:basedOn w:val="Normal"/>
    <w:rsid w:val="002D4A3F"/>
    <w:pPr>
      <w:spacing w:after="120"/>
      <w:ind w:left="360"/>
    </w:pPr>
    <w:rPr>
      <w:noProof w:val="0"/>
      <w:sz w:val="20"/>
      <w:lang w:val="en-US"/>
    </w:rPr>
  </w:style>
  <w:style w:type="table" w:styleId="TableColumns2">
    <w:name w:val="Table Columns 2"/>
    <w:basedOn w:val="TableNormal"/>
    <w:rsid w:val="002D4A3F"/>
    <w:rPr>
      <w:b/>
      <w:bCs/>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rsid w:val="002D4A3F"/>
    <w:rPr>
      <w:b/>
      <w:bCs/>
    </w:rPr>
    <w:tblPr>
      <w:tblStyleColBandSize w:val="1"/>
      <w:tblInd w:w="0" w:type="dxa"/>
      <w:tblBorders>
        <w:top w:val="single" w:sz="6" w:space="0" w:color="000080"/>
        <w:left w:val="single" w:sz="6" w:space="0" w:color="000080"/>
        <w:bottom w:val="single" w:sz="6" w:space="0" w:color="000080"/>
        <w:right w:val="single" w:sz="6" w:space="0" w:color="000080"/>
        <w:insideV w:val="single" w:sz="6" w:space="0" w:color="000080"/>
      </w:tblBorders>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ntemporary">
    <w:name w:val="Table Contemporary"/>
    <w:basedOn w:val="TableNormal"/>
    <w:rsid w:val="002D4A3F"/>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List7">
    <w:name w:val="Table List 7"/>
    <w:basedOn w:val="TableNormal"/>
    <w:rsid w:val="002D4A3F"/>
    <w:tblPr>
      <w:tblStyleRowBandSize w:val="1"/>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paragraph" w:customStyle="1" w:styleId="CharCharChar">
    <w:name w:val="Char Char Char Знак"/>
    <w:basedOn w:val="Normal"/>
    <w:next w:val="Normal"/>
    <w:rsid w:val="002D4A3F"/>
    <w:pPr>
      <w:spacing w:after="160" w:line="240" w:lineRule="exact"/>
    </w:pPr>
    <w:rPr>
      <w:rFonts w:ascii="Tahoma" w:hAnsi="Tahoma"/>
      <w:noProof w:val="0"/>
      <w:szCs w:val="20"/>
      <w:lang w:val="en-US"/>
    </w:rPr>
  </w:style>
  <w:style w:type="paragraph" w:customStyle="1" w:styleId="CharCharChar1CharCharCharCharCharCharCharCharChar1Char">
    <w:name w:val="Char Char Char1 Char Char Char Char Char Char Char Char Char1 Char"/>
    <w:basedOn w:val="Normal"/>
    <w:rsid w:val="002D4A3F"/>
    <w:pPr>
      <w:spacing w:after="160" w:line="240" w:lineRule="exact"/>
    </w:pPr>
    <w:rPr>
      <w:rFonts w:ascii="Arial" w:hAnsi="Arial" w:cs="Arial"/>
      <w:noProof w:val="0"/>
      <w:sz w:val="20"/>
      <w:szCs w:val="20"/>
      <w:lang w:val="en-US"/>
    </w:rPr>
  </w:style>
  <w:style w:type="paragraph" w:customStyle="1" w:styleId="Char8">
    <w:name w:val="Char8"/>
    <w:basedOn w:val="Normal"/>
    <w:uiPriority w:val="99"/>
    <w:locked/>
    <w:rsid w:val="002D4A3F"/>
    <w:pPr>
      <w:spacing w:after="160"/>
    </w:pPr>
    <w:rPr>
      <w:rFonts w:ascii="Verdana" w:eastAsia="Batang" w:hAnsi="Verdana" w:cs="Verdana"/>
      <w:noProof w:val="0"/>
      <w:lang w:val="en-US"/>
    </w:rPr>
  </w:style>
  <w:style w:type="paragraph" w:customStyle="1" w:styleId="11">
    <w:name w:val="Знак Знак1"/>
    <w:basedOn w:val="Normal"/>
    <w:rsid w:val="002D4A3F"/>
    <w:pPr>
      <w:spacing w:after="160" w:line="240" w:lineRule="exact"/>
    </w:pPr>
    <w:rPr>
      <w:rFonts w:ascii="Arial" w:hAnsi="Arial" w:cs="Arial"/>
      <w:noProof w:val="0"/>
      <w:sz w:val="20"/>
      <w:szCs w:val="20"/>
      <w:lang w:val="en-US"/>
    </w:rPr>
  </w:style>
  <w:style w:type="paragraph" w:customStyle="1" w:styleId="CarCharCarCharCar1CharCar">
    <w:name w:val="Car Char Car Char Car1 Char Car"/>
    <w:basedOn w:val="Normal"/>
    <w:rsid w:val="002D4A3F"/>
    <w:pPr>
      <w:spacing w:after="160" w:line="240" w:lineRule="exact"/>
    </w:pPr>
    <w:rPr>
      <w:rFonts w:ascii="Arial" w:hAnsi="Arial" w:cs="Arial"/>
      <w:b/>
      <w:bCs/>
      <w:noProof w:val="0"/>
      <w:sz w:val="20"/>
      <w:szCs w:val="20"/>
      <w:lang w:val="en-US"/>
    </w:rPr>
  </w:style>
  <w:style w:type="paragraph" w:customStyle="1" w:styleId="general">
    <w:name w:val="general"/>
    <w:basedOn w:val="Normal"/>
    <w:rsid w:val="002D4A3F"/>
    <w:pPr>
      <w:spacing w:before="60" w:after="60"/>
    </w:pPr>
    <w:rPr>
      <w:rFonts w:ascii="Sylfaen" w:hAnsi="Sylfaen"/>
      <w:noProof w:val="0"/>
      <w:color w:val="354581"/>
      <w:sz w:val="20"/>
      <w:szCs w:val="20"/>
      <w:lang w:val="en-US"/>
    </w:rPr>
  </w:style>
  <w:style w:type="paragraph" w:customStyle="1" w:styleId="StyleHeading1SectionSectionHeadingText11Chapterhead3">
    <w:name w:val="Style Heading 1(Section)Section Heading(Text)1 1Chapterhead3..."/>
    <w:basedOn w:val="Default"/>
    <w:next w:val="Default"/>
    <w:uiPriority w:val="99"/>
    <w:rsid w:val="002D4A3F"/>
    <w:rPr>
      <w:rFonts w:ascii="Sylfaen" w:hAnsi="Sylfaen" w:cs="Times New Roman"/>
      <w:color w:val="auto"/>
    </w:rPr>
  </w:style>
  <w:style w:type="paragraph" w:customStyle="1" w:styleId="StyleHeading2ChapterParanumTextSylfaen1">
    <w:name w:val="Style Heading 2.(Chapter).Paranum.Text + Sylfaen1"/>
    <w:basedOn w:val="Default"/>
    <w:next w:val="Default"/>
    <w:uiPriority w:val="99"/>
    <w:rsid w:val="002D4A3F"/>
    <w:rPr>
      <w:rFonts w:ascii="Sylfaen" w:hAnsi="Sylfaen" w:cs="Times New Roman"/>
      <w:color w:val="auto"/>
    </w:rPr>
  </w:style>
  <w:style w:type="paragraph" w:customStyle="1" w:styleId="BodyText1">
    <w:name w:val="Body Text1"/>
    <w:basedOn w:val="Default"/>
    <w:next w:val="Default"/>
    <w:uiPriority w:val="99"/>
    <w:qFormat/>
    <w:rsid w:val="002D4A3F"/>
    <w:rPr>
      <w:rFonts w:ascii="Sylfaen" w:hAnsi="Sylfaen" w:cs="Times New Roman"/>
      <w:color w:val="auto"/>
    </w:rPr>
  </w:style>
  <w:style w:type="paragraph" w:customStyle="1" w:styleId="20">
    <w:name w:val="Знак Знак2"/>
    <w:basedOn w:val="Normal"/>
    <w:rsid w:val="002D4A3F"/>
    <w:pPr>
      <w:spacing w:after="160" w:line="240" w:lineRule="exact"/>
    </w:pPr>
    <w:rPr>
      <w:rFonts w:ascii="Arial" w:hAnsi="Arial" w:cs="Arial"/>
      <w:noProof w:val="0"/>
      <w:sz w:val="20"/>
      <w:szCs w:val="20"/>
      <w:lang w:val="en-US"/>
    </w:rPr>
  </w:style>
  <w:style w:type="paragraph" w:customStyle="1" w:styleId="Text">
    <w:name w:val="Text"/>
    <w:basedOn w:val="Normal"/>
    <w:uiPriority w:val="99"/>
    <w:rsid w:val="002D4A3F"/>
    <w:pPr>
      <w:overflowPunct w:val="0"/>
      <w:autoSpaceDE w:val="0"/>
      <w:autoSpaceDN w:val="0"/>
      <w:adjustRightInd w:val="0"/>
      <w:spacing w:after="220"/>
      <w:jc w:val="both"/>
      <w:textAlignment w:val="baseline"/>
    </w:pPr>
    <w:rPr>
      <w:noProof w:val="0"/>
      <w:sz w:val="22"/>
      <w:szCs w:val="20"/>
      <w:lang w:val="en-GB"/>
    </w:rPr>
  </w:style>
  <w:style w:type="character" w:customStyle="1" w:styleId="Heading2Char">
    <w:name w:val="Heading 2 Char"/>
    <w:aliases w:val="Paranum Char"/>
    <w:link w:val="Heading2"/>
    <w:locked/>
    <w:rsid w:val="00DF6640"/>
    <w:rPr>
      <w:rFonts w:ascii="GHEA Grapalat" w:hAnsi="GHEA Grapalat" w:cs="Sylfaen"/>
      <w:b/>
      <w:noProof/>
      <w:sz w:val="22"/>
      <w:szCs w:val="22"/>
      <w:lang w:val="de-AT"/>
    </w:rPr>
  </w:style>
  <w:style w:type="paragraph" w:styleId="ListBullet">
    <w:name w:val="List Bullet"/>
    <w:basedOn w:val="Normal"/>
    <w:autoRedefine/>
    <w:uiPriority w:val="99"/>
    <w:rsid w:val="002D4A3F"/>
    <w:pPr>
      <w:tabs>
        <w:tab w:val="num" w:pos="360"/>
      </w:tabs>
      <w:overflowPunct w:val="0"/>
      <w:autoSpaceDE w:val="0"/>
      <w:autoSpaceDN w:val="0"/>
      <w:adjustRightInd w:val="0"/>
      <w:spacing w:before="130"/>
      <w:ind w:left="360" w:hanging="360"/>
      <w:jc w:val="both"/>
      <w:textAlignment w:val="baseline"/>
    </w:pPr>
    <w:rPr>
      <w:noProof w:val="0"/>
      <w:sz w:val="22"/>
      <w:szCs w:val="20"/>
      <w:lang w:val="en-GB"/>
    </w:rPr>
  </w:style>
  <w:style w:type="character" w:customStyle="1" w:styleId="MainTextChar">
    <w:name w:val="(Main Text) Char"/>
    <w:aliases w:val="date Char,Body Text (Main text) Char Char,Body Text Char,Body Text (Main text) Char,Body Text Char3,(Main Text) Char2,date Char2,Body Text (Main text) Char2"/>
    <w:uiPriority w:val="99"/>
    <w:locked/>
    <w:rsid w:val="002D4A3F"/>
    <w:rPr>
      <w:rFonts w:ascii="Times LatArm" w:hAnsi="Times LatArm"/>
      <w:b/>
      <w:bCs/>
      <w:sz w:val="40"/>
      <w:lang w:val="en-GB" w:eastAsia="en-US" w:bidi="ar-SA"/>
    </w:rPr>
  </w:style>
  <w:style w:type="paragraph" w:styleId="PlainText">
    <w:name w:val="Plain Text"/>
    <w:basedOn w:val="Normal"/>
    <w:link w:val="PlainTextChar1"/>
    <w:uiPriority w:val="99"/>
    <w:rsid w:val="002D4A3F"/>
    <w:rPr>
      <w:rFonts w:ascii="Courier New" w:hAnsi="Courier New" w:cs="Courier New"/>
      <w:noProof w:val="0"/>
      <w:sz w:val="20"/>
      <w:szCs w:val="20"/>
      <w:lang w:val="en-US"/>
    </w:rPr>
  </w:style>
  <w:style w:type="paragraph" w:customStyle="1" w:styleId="Tabletext">
    <w:name w:val="Tabletext"/>
    <w:basedOn w:val="Normal"/>
    <w:uiPriority w:val="99"/>
    <w:rsid w:val="002D4A3F"/>
    <w:pPr>
      <w:overflowPunct w:val="0"/>
      <w:autoSpaceDE w:val="0"/>
      <w:autoSpaceDN w:val="0"/>
      <w:adjustRightInd w:val="0"/>
      <w:ind w:left="153" w:hanging="153"/>
      <w:textAlignment w:val="baseline"/>
    </w:pPr>
    <w:rPr>
      <w:noProof w:val="0"/>
      <w:sz w:val="18"/>
      <w:szCs w:val="20"/>
      <w:lang w:val="en-GB"/>
    </w:rPr>
  </w:style>
  <w:style w:type="paragraph" w:customStyle="1" w:styleId="Graphic">
    <w:name w:val="Graphic"/>
    <w:basedOn w:val="Text"/>
    <w:uiPriority w:val="99"/>
    <w:rsid w:val="002D4A3F"/>
    <w:pPr>
      <w:keepNext/>
      <w:spacing w:after="130"/>
      <w:jc w:val="center"/>
    </w:pPr>
  </w:style>
  <w:style w:type="paragraph" w:customStyle="1" w:styleId="Bullet">
    <w:name w:val="Bullet"/>
    <w:aliases w:val="bl,Bullet L1,bl1"/>
    <w:basedOn w:val="Normal"/>
    <w:uiPriority w:val="99"/>
    <w:rsid w:val="002D4A3F"/>
    <w:pPr>
      <w:numPr>
        <w:numId w:val="2"/>
      </w:numPr>
      <w:overflowPunct w:val="0"/>
      <w:autoSpaceDE w:val="0"/>
      <w:autoSpaceDN w:val="0"/>
      <w:adjustRightInd w:val="0"/>
      <w:spacing w:after="130"/>
      <w:jc w:val="both"/>
      <w:textAlignment w:val="baseline"/>
    </w:pPr>
    <w:rPr>
      <w:noProof w:val="0"/>
      <w:sz w:val="22"/>
      <w:szCs w:val="20"/>
      <w:lang w:val="en-GB"/>
    </w:rPr>
  </w:style>
  <w:style w:type="paragraph" w:styleId="ListBullet2">
    <w:name w:val="List Bullet 2"/>
    <w:basedOn w:val="Normal"/>
    <w:autoRedefine/>
    <w:uiPriority w:val="99"/>
    <w:rsid w:val="002D4A3F"/>
    <w:pPr>
      <w:numPr>
        <w:numId w:val="1"/>
      </w:numPr>
    </w:pPr>
    <w:rPr>
      <w:noProof w:val="0"/>
      <w:lang w:val="en-US"/>
    </w:rPr>
  </w:style>
  <w:style w:type="paragraph" w:styleId="ListContinue2">
    <w:name w:val="List Continue 2"/>
    <w:basedOn w:val="Normal"/>
    <w:uiPriority w:val="99"/>
    <w:rsid w:val="002D4A3F"/>
    <w:pPr>
      <w:spacing w:after="120"/>
      <w:ind w:left="720"/>
    </w:pPr>
    <w:rPr>
      <w:noProof w:val="0"/>
      <w:lang w:val="en-US"/>
    </w:rPr>
  </w:style>
  <w:style w:type="paragraph" w:customStyle="1" w:styleId="GlossaryHeader">
    <w:name w:val="Glossary Header"/>
    <w:next w:val="Normal"/>
    <w:uiPriority w:val="99"/>
    <w:rsid w:val="002D4A3F"/>
    <w:pPr>
      <w:pageBreakBefore/>
      <w:overflowPunct w:val="0"/>
      <w:autoSpaceDE w:val="0"/>
      <w:autoSpaceDN w:val="0"/>
      <w:adjustRightInd w:val="0"/>
      <w:textAlignment w:val="baseline"/>
    </w:pPr>
    <w:rPr>
      <w:noProof/>
      <w:sz w:val="36"/>
      <w:lang w:val="en-GB"/>
    </w:rPr>
  </w:style>
  <w:style w:type="paragraph" w:customStyle="1" w:styleId="CaptionSubtitle">
    <w:name w:val="Caption: Subtitle"/>
    <w:uiPriority w:val="99"/>
    <w:rsid w:val="002D4A3F"/>
    <w:rPr>
      <w:rFonts w:ascii="Arial" w:hAnsi="Arial"/>
      <w:noProof/>
      <w:sz w:val="18"/>
    </w:rPr>
  </w:style>
  <w:style w:type="paragraph" w:customStyle="1" w:styleId="KLegalHeading3">
    <w:name w:val="KLegal Heading 3"/>
    <w:basedOn w:val="Normal"/>
    <w:next w:val="Text"/>
    <w:uiPriority w:val="99"/>
    <w:rsid w:val="002D4A3F"/>
    <w:pPr>
      <w:keepNext/>
      <w:tabs>
        <w:tab w:val="num" w:pos="2700"/>
      </w:tabs>
      <w:overflowPunct w:val="0"/>
      <w:autoSpaceDE w:val="0"/>
      <w:autoSpaceDN w:val="0"/>
      <w:adjustRightInd w:val="0"/>
      <w:spacing w:after="220"/>
      <w:ind w:left="1440" w:hanging="720"/>
      <w:jc w:val="both"/>
      <w:textAlignment w:val="baseline"/>
    </w:pPr>
    <w:rPr>
      <w:b/>
      <w:noProof w:val="0"/>
      <w:sz w:val="22"/>
      <w:szCs w:val="20"/>
      <w:lang w:val="en-GB"/>
    </w:rPr>
  </w:style>
  <w:style w:type="paragraph" w:customStyle="1" w:styleId="KLegalHeading4">
    <w:name w:val="KLegal Heading 4"/>
    <w:basedOn w:val="Normal"/>
    <w:next w:val="Text"/>
    <w:uiPriority w:val="99"/>
    <w:rsid w:val="002D4A3F"/>
    <w:pPr>
      <w:keepNext/>
      <w:tabs>
        <w:tab w:val="num" w:pos="3420"/>
      </w:tabs>
      <w:overflowPunct w:val="0"/>
      <w:autoSpaceDE w:val="0"/>
      <w:autoSpaceDN w:val="0"/>
      <w:adjustRightInd w:val="0"/>
      <w:spacing w:after="220"/>
      <w:ind w:left="2160" w:hanging="720"/>
      <w:jc w:val="both"/>
      <w:textAlignment w:val="baseline"/>
    </w:pPr>
    <w:rPr>
      <w:b/>
      <w:i/>
      <w:noProof w:val="0"/>
      <w:sz w:val="22"/>
      <w:szCs w:val="20"/>
      <w:lang w:val="en-GB"/>
    </w:rPr>
  </w:style>
  <w:style w:type="paragraph" w:customStyle="1" w:styleId="KLegalHeading1">
    <w:name w:val="KLegal Heading 1"/>
    <w:basedOn w:val="Normal"/>
    <w:next w:val="KLegalHeading2"/>
    <w:uiPriority w:val="99"/>
    <w:rsid w:val="002D4A3F"/>
    <w:pPr>
      <w:keepNext/>
      <w:pageBreakBefore/>
      <w:tabs>
        <w:tab w:val="num" w:pos="1260"/>
      </w:tabs>
      <w:overflowPunct w:val="0"/>
      <w:autoSpaceDE w:val="0"/>
      <w:autoSpaceDN w:val="0"/>
      <w:adjustRightInd w:val="0"/>
      <w:spacing w:after="440"/>
      <w:ind w:left="851" w:hanging="851"/>
      <w:jc w:val="both"/>
      <w:textAlignment w:val="baseline"/>
      <w:outlineLvl w:val="0"/>
    </w:pPr>
    <w:rPr>
      <w:b/>
      <w:noProof w:val="0"/>
      <w:sz w:val="32"/>
      <w:szCs w:val="20"/>
      <w:lang w:val="en-GB"/>
    </w:rPr>
  </w:style>
  <w:style w:type="paragraph" w:customStyle="1" w:styleId="KLegalHeading2">
    <w:name w:val="KLegal Heading 2"/>
    <w:basedOn w:val="Normal"/>
    <w:next w:val="KLegalHeading3"/>
    <w:uiPriority w:val="99"/>
    <w:rsid w:val="002D4A3F"/>
    <w:pPr>
      <w:keepNext/>
      <w:tabs>
        <w:tab w:val="num" w:pos="1980"/>
      </w:tabs>
      <w:overflowPunct w:val="0"/>
      <w:autoSpaceDE w:val="0"/>
      <w:autoSpaceDN w:val="0"/>
      <w:adjustRightInd w:val="0"/>
      <w:spacing w:after="220"/>
      <w:ind w:left="851" w:hanging="851"/>
      <w:jc w:val="both"/>
      <w:textAlignment w:val="baseline"/>
      <w:outlineLvl w:val="1"/>
    </w:pPr>
    <w:rPr>
      <w:b/>
      <w:noProof w:val="0"/>
      <w:sz w:val="28"/>
      <w:szCs w:val="20"/>
      <w:lang w:val="en-GB"/>
    </w:rPr>
  </w:style>
  <w:style w:type="character" w:customStyle="1" w:styleId="Heading3CharCharCharCharCharCharChar">
    <w:name w:val="Heading 3 Char Char Char Char Char Char Char"/>
    <w:rsid w:val="002D4A3F"/>
    <w:rPr>
      <w:rFonts w:ascii="Times Armenian" w:hAnsi="Times Armenian"/>
      <w:b/>
      <w:bCs/>
      <w:sz w:val="24"/>
      <w:szCs w:val="24"/>
      <w:lang w:val="en-GB" w:eastAsia="en-US" w:bidi="ar-SA"/>
    </w:rPr>
  </w:style>
  <w:style w:type="paragraph" w:customStyle="1" w:styleId="font5">
    <w:name w:val="font5"/>
    <w:basedOn w:val="Normal"/>
    <w:uiPriority w:val="99"/>
    <w:rsid w:val="002D4A3F"/>
    <w:pPr>
      <w:spacing w:before="100" w:beforeAutospacing="1" w:after="100" w:afterAutospacing="1"/>
    </w:pPr>
    <w:rPr>
      <w:rFonts w:ascii="Times Armenian" w:hAnsi="Times Armenian"/>
      <w:noProof w:val="0"/>
      <w:color w:val="000000"/>
      <w:sz w:val="16"/>
      <w:szCs w:val="16"/>
      <w:lang w:val="en-US"/>
    </w:rPr>
  </w:style>
  <w:style w:type="paragraph" w:customStyle="1" w:styleId="font6">
    <w:name w:val="font6"/>
    <w:basedOn w:val="Normal"/>
    <w:uiPriority w:val="99"/>
    <w:rsid w:val="002D4A3F"/>
    <w:pPr>
      <w:spacing w:before="100" w:beforeAutospacing="1" w:after="100" w:afterAutospacing="1"/>
    </w:pPr>
    <w:rPr>
      <w:rFonts w:ascii="Times Armenian" w:hAnsi="Times Armenian"/>
      <w:b/>
      <w:bCs/>
      <w:noProof w:val="0"/>
      <w:color w:val="000000"/>
      <w:sz w:val="16"/>
      <w:szCs w:val="16"/>
      <w:lang w:val="en-US"/>
    </w:rPr>
  </w:style>
  <w:style w:type="paragraph" w:customStyle="1" w:styleId="font7">
    <w:name w:val="font7"/>
    <w:basedOn w:val="Normal"/>
    <w:uiPriority w:val="99"/>
    <w:rsid w:val="002D4A3F"/>
    <w:pPr>
      <w:spacing w:before="100" w:beforeAutospacing="1" w:after="100" w:afterAutospacing="1"/>
    </w:pPr>
    <w:rPr>
      <w:rFonts w:ascii="Times Armenian" w:hAnsi="Times Armenian"/>
      <w:noProof w:val="0"/>
      <w:color w:val="000000"/>
      <w:sz w:val="20"/>
      <w:szCs w:val="20"/>
      <w:lang w:val="en-US"/>
    </w:rPr>
  </w:style>
  <w:style w:type="paragraph" w:customStyle="1" w:styleId="font8">
    <w:name w:val="font8"/>
    <w:basedOn w:val="Normal"/>
    <w:uiPriority w:val="99"/>
    <w:rsid w:val="002D4A3F"/>
    <w:pPr>
      <w:spacing w:before="100" w:beforeAutospacing="1" w:after="100" w:afterAutospacing="1"/>
    </w:pPr>
    <w:rPr>
      <w:rFonts w:ascii="Times Armenian" w:hAnsi="Times Armenian"/>
      <w:noProof w:val="0"/>
      <w:color w:val="000000"/>
      <w:sz w:val="16"/>
      <w:szCs w:val="16"/>
      <w:lang w:val="en-US"/>
    </w:rPr>
  </w:style>
  <w:style w:type="paragraph" w:customStyle="1" w:styleId="font9">
    <w:name w:val="font9"/>
    <w:basedOn w:val="Normal"/>
    <w:uiPriority w:val="99"/>
    <w:rsid w:val="002D4A3F"/>
    <w:pPr>
      <w:spacing w:before="100" w:beforeAutospacing="1" w:after="100" w:afterAutospacing="1"/>
    </w:pPr>
    <w:rPr>
      <w:rFonts w:ascii="Times Armenian" w:hAnsi="Times Armenian"/>
      <w:noProof w:val="0"/>
      <w:color w:val="000000"/>
      <w:sz w:val="22"/>
      <w:szCs w:val="22"/>
      <w:lang w:val="en-US"/>
    </w:rPr>
  </w:style>
  <w:style w:type="paragraph" w:customStyle="1" w:styleId="font10">
    <w:name w:val="font10"/>
    <w:basedOn w:val="Normal"/>
    <w:uiPriority w:val="99"/>
    <w:rsid w:val="002D4A3F"/>
    <w:pPr>
      <w:spacing w:before="100" w:beforeAutospacing="1" w:after="100" w:afterAutospacing="1"/>
    </w:pPr>
    <w:rPr>
      <w:rFonts w:ascii="Times Armenian" w:hAnsi="Times Armenian"/>
      <w:b/>
      <w:bCs/>
      <w:noProof w:val="0"/>
      <w:color w:val="000000"/>
      <w:sz w:val="16"/>
      <w:szCs w:val="16"/>
      <w:lang w:val="en-US"/>
    </w:rPr>
  </w:style>
  <w:style w:type="paragraph" w:customStyle="1" w:styleId="xl65">
    <w:name w:val="xl65"/>
    <w:basedOn w:val="Normal"/>
    <w:uiPriority w:val="99"/>
    <w:rsid w:val="002D4A3F"/>
    <w:pPr>
      <w:spacing w:before="100" w:beforeAutospacing="1" w:after="100" w:afterAutospacing="1"/>
      <w:textAlignment w:val="center"/>
    </w:pPr>
    <w:rPr>
      <w:noProof w:val="0"/>
      <w:lang w:val="en-US"/>
    </w:rPr>
  </w:style>
  <w:style w:type="paragraph" w:customStyle="1" w:styleId="xl66">
    <w:name w:val="xl66"/>
    <w:basedOn w:val="Normal"/>
    <w:uiPriority w:val="99"/>
    <w:rsid w:val="002D4A3F"/>
    <w:pPr>
      <w:pBdr>
        <w:right w:val="single" w:sz="8" w:space="0" w:color="auto"/>
      </w:pBdr>
      <w:spacing w:before="100" w:beforeAutospacing="1" w:after="100" w:afterAutospacing="1"/>
      <w:jc w:val="center"/>
      <w:textAlignment w:val="center"/>
    </w:pPr>
    <w:rPr>
      <w:rFonts w:ascii="Times Armenian" w:hAnsi="Times Armenian"/>
      <w:noProof w:val="0"/>
      <w:sz w:val="16"/>
      <w:szCs w:val="16"/>
      <w:lang w:val="en-US"/>
    </w:rPr>
  </w:style>
  <w:style w:type="paragraph" w:customStyle="1" w:styleId="xl67">
    <w:name w:val="xl67"/>
    <w:basedOn w:val="Normal"/>
    <w:uiPriority w:val="99"/>
    <w:rsid w:val="002D4A3F"/>
    <w:pPr>
      <w:spacing w:before="100" w:beforeAutospacing="1" w:after="100" w:afterAutospacing="1"/>
      <w:jc w:val="center"/>
      <w:textAlignment w:val="center"/>
    </w:pPr>
    <w:rPr>
      <w:noProof w:val="0"/>
      <w:lang w:val="en-US"/>
    </w:rPr>
  </w:style>
  <w:style w:type="paragraph" w:customStyle="1" w:styleId="xl68">
    <w:name w:val="xl68"/>
    <w:basedOn w:val="Normal"/>
    <w:uiPriority w:val="99"/>
    <w:rsid w:val="002D4A3F"/>
    <w:pPr>
      <w:spacing w:before="100" w:beforeAutospacing="1" w:after="100" w:afterAutospacing="1"/>
      <w:jc w:val="right"/>
      <w:textAlignment w:val="top"/>
    </w:pPr>
    <w:rPr>
      <w:rFonts w:ascii="Times Armenian" w:hAnsi="Times Armenian"/>
      <w:noProof w:val="0"/>
      <w:sz w:val="18"/>
      <w:szCs w:val="18"/>
      <w:lang w:val="en-US"/>
    </w:rPr>
  </w:style>
  <w:style w:type="paragraph" w:customStyle="1" w:styleId="xl69">
    <w:name w:val="xl69"/>
    <w:basedOn w:val="Normal"/>
    <w:uiPriority w:val="99"/>
    <w:rsid w:val="002D4A3F"/>
    <w:pPr>
      <w:spacing w:before="100" w:beforeAutospacing="1" w:after="100" w:afterAutospacing="1"/>
      <w:jc w:val="both"/>
      <w:textAlignment w:val="top"/>
    </w:pPr>
    <w:rPr>
      <w:rFonts w:ascii="Times Armenian" w:hAnsi="Times Armenian"/>
      <w:noProof w:val="0"/>
      <w:sz w:val="18"/>
      <w:szCs w:val="18"/>
      <w:lang w:val="en-US"/>
    </w:rPr>
  </w:style>
  <w:style w:type="paragraph" w:customStyle="1" w:styleId="xl70">
    <w:name w:val="xl70"/>
    <w:basedOn w:val="Normal"/>
    <w:uiPriority w:val="99"/>
    <w:rsid w:val="002D4A3F"/>
    <w:pPr>
      <w:pBdr>
        <w:top w:val="double" w:sz="6" w:space="0" w:color="auto"/>
        <w:left w:val="double" w:sz="6" w:space="0" w:color="auto"/>
        <w:right w:val="single" w:sz="8" w:space="0" w:color="auto"/>
      </w:pBdr>
      <w:spacing w:before="100" w:beforeAutospacing="1" w:after="100" w:afterAutospacing="1"/>
      <w:jc w:val="center"/>
      <w:textAlignment w:val="center"/>
    </w:pPr>
    <w:rPr>
      <w:rFonts w:ascii="Times Armenian" w:hAnsi="Times Armenian"/>
      <w:noProof w:val="0"/>
      <w:sz w:val="16"/>
      <w:szCs w:val="16"/>
      <w:lang w:val="en-US"/>
    </w:rPr>
  </w:style>
  <w:style w:type="paragraph" w:customStyle="1" w:styleId="xl71">
    <w:name w:val="xl71"/>
    <w:basedOn w:val="Normal"/>
    <w:uiPriority w:val="99"/>
    <w:rsid w:val="002D4A3F"/>
    <w:pPr>
      <w:pBdr>
        <w:top w:val="double" w:sz="6" w:space="0" w:color="auto"/>
        <w:left w:val="single" w:sz="8" w:space="0" w:color="auto"/>
        <w:right w:val="single" w:sz="8" w:space="0" w:color="auto"/>
      </w:pBdr>
      <w:spacing w:before="100" w:beforeAutospacing="1" w:after="100" w:afterAutospacing="1"/>
      <w:jc w:val="center"/>
      <w:textAlignment w:val="center"/>
    </w:pPr>
    <w:rPr>
      <w:rFonts w:ascii="Times Armenian" w:hAnsi="Times Armenian"/>
      <w:noProof w:val="0"/>
      <w:sz w:val="16"/>
      <w:szCs w:val="16"/>
      <w:lang w:val="en-US"/>
    </w:rPr>
  </w:style>
  <w:style w:type="paragraph" w:customStyle="1" w:styleId="xl72">
    <w:name w:val="xl72"/>
    <w:basedOn w:val="Normal"/>
    <w:uiPriority w:val="99"/>
    <w:rsid w:val="002D4A3F"/>
    <w:pPr>
      <w:pBdr>
        <w:top w:val="double" w:sz="6" w:space="0" w:color="auto"/>
        <w:left w:val="single" w:sz="8" w:space="0" w:color="auto"/>
      </w:pBdr>
      <w:spacing w:before="100" w:beforeAutospacing="1" w:after="100" w:afterAutospacing="1"/>
      <w:jc w:val="center"/>
      <w:textAlignment w:val="center"/>
    </w:pPr>
    <w:rPr>
      <w:rFonts w:ascii="Times Armenian" w:hAnsi="Times Armenian"/>
      <w:noProof w:val="0"/>
      <w:sz w:val="16"/>
      <w:szCs w:val="16"/>
      <w:lang w:val="en-US"/>
    </w:rPr>
  </w:style>
  <w:style w:type="paragraph" w:customStyle="1" w:styleId="xl73">
    <w:name w:val="xl73"/>
    <w:basedOn w:val="Normal"/>
    <w:uiPriority w:val="99"/>
    <w:rsid w:val="002D4A3F"/>
    <w:pPr>
      <w:pBdr>
        <w:top w:val="double" w:sz="6" w:space="0" w:color="auto"/>
        <w:right w:val="single" w:sz="8" w:space="0" w:color="auto"/>
      </w:pBdr>
      <w:spacing w:before="100" w:beforeAutospacing="1" w:after="100" w:afterAutospacing="1"/>
      <w:jc w:val="center"/>
      <w:textAlignment w:val="center"/>
    </w:pPr>
    <w:rPr>
      <w:rFonts w:ascii="Times Armenian" w:hAnsi="Times Armenian"/>
      <w:noProof w:val="0"/>
      <w:sz w:val="16"/>
      <w:szCs w:val="16"/>
      <w:lang w:val="en-US"/>
    </w:rPr>
  </w:style>
  <w:style w:type="paragraph" w:customStyle="1" w:styleId="xl74">
    <w:name w:val="xl74"/>
    <w:basedOn w:val="Normal"/>
    <w:uiPriority w:val="99"/>
    <w:rsid w:val="002D4A3F"/>
    <w:pPr>
      <w:pBdr>
        <w:top w:val="double" w:sz="6" w:space="0" w:color="auto"/>
        <w:left w:val="single" w:sz="8" w:space="0" w:color="auto"/>
        <w:bottom w:val="single" w:sz="8" w:space="0" w:color="auto"/>
      </w:pBdr>
      <w:spacing w:before="100" w:beforeAutospacing="1" w:after="100" w:afterAutospacing="1"/>
      <w:jc w:val="center"/>
      <w:textAlignment w:val="center"/>
    </w:pPr>
    <w:rPr>
      <w:rFonts w:ascii="Times Armenian" w:hAnsi="Times Armenian"/>
      <w:noProof w:val="0"/>
      <w:sz w:val="16"/>
      <w:szCs w:val="16"/>
      <w:lang w:val="en-US"/>
    </w:rPr>
  </w:style>
  <w:style w:type="paragraph" w:customStyle="1" w:styleId="xl75">
    <w:name w:val="xl75"/>
    <w:basedOn w:val="Normal"/>
    <w:uiPriority w:val="99"/>
    <w:rsid w:val="002D4A3F"/>
    <w:pPr>
      <w:pBdr>
        <w:top w:val="double" w:sz="6" w:space="0" w:color="auto"/>
        <w:bottom w:val="single" w:sz="8" w:space="0" w:color="auto"/>
      </w:pBdr>
      <w:spacing w:before="100" w:beforeAutospacing="1" w:after="100" w:afterAutospacing="1"/>
      <w:jc w:val="center"/>
      <w:textAlignment w:val="center"/>
    </w:pPr>
    <w:rPr>
      <w:rFonts w:ascii="Times Armenian" w:hAnsi="Times Armenian"/>
      <w:noProof w:val="0"/>
      <w:sz w:val="16"/>
      <w:szCs w:val="16"/>
      <w:lang w:val="en-US"/>
    </w:rPr>
  </w:style>
  <w:style w:type="paragraph" w:customStyle="1" w:styleId="xl76">
    <w:name w:val="xl76"/>
    <w:basedOn w:val="Normal"/>
    <w:uiPriority w:val="99"/>
    <w:rsid w:val="002D4A3F"/>
    <w:pPr>
      <w:pBdr>
        <w:top w:val="double" w:sz="6" w:space="0" w:color="auto"/>
        <w:bottom w:val="single" w:sz="8" w:space="0" w:color="auto"/>
        <w:right w:val="double" w:sz="6" w:space="0" w:color="auto"/>
      </w:pBdr>
      <w:spacing w:before="100" w:beforeAutospacing="1" w:after="100" w:afterAutospacing="1"/>
      <w:jc w:val="center"/>
      <w:textAlignment w:val="center"/>
    </w:pPr>
    <w:rPr>
      <w:rFonts w:ascii="Times Armenian" w:hAnsi="Times Armenian"/>
      <w:noProof w:val="0"/>
      <w:sz w:val="16"/>
      <w:szCs w:val="16"/>
      <w:lang w:val="en-US"/>
    </w:rPr>
  </w:style>
  <w:style w:type="paragraph" w:customStyle="1" w:styleId="xl77">
    <w:name w:val="xl77"/>
    <w:basedOn w:val="Normal"/>
    <w:uiPriority w:val="99"/>
    <w:rsid w:val="002D4A3F"/>
    <w:pPr>
      <w:pBdr>
        <w:left w:val="double" w:sz="6" w:space="0" w:color="auto"/>
        <w:bottom w:val="double" w:sz="6" w:space="0" w:color="auto"/>
        <w:right w:val="single" w:sz="8" w:space="0" w:color="auto"/>
      </w:pBdr>
      <w:spacing w:before="100" w:beforeAutospacing="1" w:after="100" w:afterAutospacing="1"/>
      <w:jc w:val="center"/>
      <w:textAlignment w:val="center"/>
    </w:pPr>
    <w:rPr>
      <w:rFonts w:ascii="Times Armenian" w:hAnsi="Times Armenian"/>
      <w:noProof w:val="0"/>
      <w:sz w:val="16"/>
      <w:szCs w:val="16"/>
      <w:lang w:val="en-US"/>
    </w:rPr>
  </w:style>
  <w:style w:type="paragraph" w:customStyle="1" w:styleId="xl78">
    <w:name w:val="xl78"/>
    <w:basedOn w:val="Normal"/>
    <w:uiPriority w:val="99"/>
    <w:rsid w:val="002D4A3F"/>
    <w:pPr>
      <w:pBdr>
        <w:left w:val="single" w:sz="8" w:space="0" w:color="auto"/>
        <w:bottom w:val="double" w:sz="6" w:space="0" w:color="auto"/>
        <w:right w:val="single" w:sz="8" w:space="0" w:color="auto"/>
      </w:pBdr>
      <w:spacing w:before="100" w:beforeAutospacing="1" w:after="100" w:afterAutospacing="1"/>
      <w:jc w:val="center"/>
      <w:textAlignment w:val="center"/>
    </w:pPr>
    <w:rPr>
      <w:rFonts w:ascii="Times Armenian" w:hAnsi="Times Armenian"/>
      <w:noProof w:val="0"/>
      <w:sz w:val="16"/>
      <w:szCs w:val="16"/>
      <w:lang w:val="en-US"/>
    </w:rPr>
  </w:style>
  <w:style w:type="paragraph" w:customStyle="1" w:styleId="xl79">
    <w:name w:val="xl79"/>
    <w:basedOn w:val="Normal"/>
    <w:uiPriority w:val="99"/>
    <w:rsid w:val="002D4A3F"/>
    <w:pPr>
      <w:pBdr>
        <w:left w:val="single" w:sz="8" w:space="0" w:color="auto"/>
        <w:bottom w:val="double" w:sz="6" w:space="0" w:color="auto"/>
      </w:pBdr>
      <w:spacing w:before="100" w:beforeAutospacing="1" w:after="100" w:afterAutospacing="1"/>
      <w:jc w:val="center"/>
      <w:textAlignment w:val="center"/>
    </w:pPr>
    <w:rPr>
      <w:rFonts w:ascii="Times Armenian" w:hAnsi="Times Armenian"/>
      <w:noProof w:val="0"/>
      <w:sz w:val="16"/>
      <w:szCs w:val="16"/>
      <w:lang w:val="en-US"/>
    </w:rPr>
  </w:style>
  <w:style w:type="paragraph" w:customStyle="1" w:styleId="xl80">
    <w:name w:val="xl80"/>
    <w:basedOn w:val="Normal"/>
    <w:uiPriority w:val="99"/>
    <w:rsid w:val="002D4A3F"/>
    <w:pPr>
      <w:pBdr>
        <w:bottom w:val="double" w:sz="6" w:space="0" w:color="auto"/>
        <w:right w:val="single" w:sz="8" w:space="0" w:color="auto"/>
      </w:pBdr>
      <w:spacing w:before="100" w:beforeAutospacing="1" w:after="100" w:afterAutospacing="1"/>
      <w:jc w:val="center"/>
      <w:textAlignment w:val="center"/>
    </w:pPr>
    <w:rPr>
      <w:rFonts w:ascii="Times Armenian" w:hAnsi="Times Armenian"/>
      <w:noProof w:val="0"/>
      <w:sz w:val="16"/>
      <w:szCs w:val="16"/>
      <w:lang w:val="en-US"/>
    </w:rPr>
  </w:style>
  <w:style w:type="paragraph" w:customStyle="1" w:styleId="xl81">
    <w:name w:val="xl81"/>
    <w:basedOn w:val="Normal"/>
    <w:uiPriority w:val="99"/>
    <w:rsid w:val="002D4A3F"/>
    <w:pPr>
      <w:pBdr>
        <w:top w:val="double" w:sz="6" w:space="0" w:color="auto"/>
        <w:left w:val="single" w:sz="8" w:space="0" w:color="auto"/>
      </w:pBdr>
      <w:spacing w:before="100" w:beforeAutospacing="1" w:after="100" w:afterAutospacing="1"/>
      <w:textAlignment w:val="center"/>
    </w:pPr>
    <w:rPr>
      <w:rFonts w:ascii="Times Armenian" w:hAnsi="Times Armenian"/>
      <w:b/>
      <w:bCs/>
      <w:noProof w:val="0"/>
      <w:sz w:val="16"/>
      <w:szCs w:val="16"/>
      <w:lang w:val="en-US"/>
    </w:rPr>
  </w:style>
  <w:style w:type="paragraph" w:customStyle="1" w:styleId="xl82">
    <w:name w:val="xl82"/>
    <w:basedOn w:val="Normal"/>
    <w:uiPriority w:val="99"/>
    <w:rsid w:val="002D4A3F"/>
    <w:pPr>
      <w:pBdr>
        <w:top w:val="double" w:sz="6" w:space="0" w:color="auto"/>
        <w:right w:val="single" w:sz="8" w:space="0" w:color="auto"/>
      </w:pBdr>
      <w:spacing w:before="100" w:beforeAutospacing="1" w:after="100" w:afterAutospacing="1"/>
      <w:textAlignment w:val="center"/>
    </w:pPr>
    <w:rPr>
      <w:rFonts w:ascii="Times Armenian" w:hAnsi="Times Armenian"/>
      <w:b/>
      <w:bCs/>
      <w:noProof w:val="0"/>
      <w:sz w:val="16"/>
      <w:szCs w:val="16"/>
      <w:lang w:val="en-US"/>
    </w:rPr>
  </w:style>
  <w:style w:type="paragraph" w:customStyle="1" w:styleId="xl83">
    <w:name w:val="xl83"/>
    <w:basedOn w:val="Normal"/>
    <w:uiPriority w:val="99"/>
    <w:rsid w:val="002D4A3F"/>
    <w:pPr>
      <w:pBdr>
        <w:left w:val="single" w:sz="8" w:space="0" w:color="auto"/>
        <w:bottom w:val="double" w:sz="6" w:space="0" w:color="auto"/>
      </w:pBdr>
      <w:spacing w:before="100" w:beforeAutospacing="1" w:after="100" w:afterAutospacing="1"/>
      <w:textAlignment w:val="center"/>
    </w:pPr>
    <w:rPr>
      <w:rFonts w:ascii="Times Armenian" w:hAnsi="Times Armenian"/>
      <w:noProof w:val="0"/>
      <w:color w:val="FF0000"/>
      <w:sz w:val="16"/>
      <w:szCs w:val="16"/>
      <w:lang w:val="en-US"/>
    </w:rPr>
  </w:style>
  <w:style w:type="paragraph" w:customStyle="1" w:styleId="xl84">
    <w:name w:val="xl84"/>
    <w:basedOn w:val="Normal"/>
    <w:uiPriority w:val="99"/>
    <w:rsid w:val="002D4A3F"/>
    <w:pPr>
      <w:pBdr>
        <w:bottom w:val="double" w:sz="6" w:space="0" w:color="auto"/>
        <w:right w:val="single" w:sz="8" w:space="0" w:color="auto"/>
      </w:pBdr>
      <w:spacing w:before="100" w:beforeAutospacing="1" w:after="100" w:afterAutospacing="1"/>
      <w:textAlignment w:val="center"/>
    </w:pPr>
    <w:rPr>
      <w:rFonts w:ascii="Times Armenian" w:hAnsi="Times Armenian"/>
      <w:noProof w:val="0"/>
      <w:color w:val="FF0000"/>
      <w:sz w:val="16"/>
      <w:szCs w:val="16"/>
      <w:lang w:val="en-US"/>
    </w:rPr>
  </w:style>
  <w:style w:type="paragraph" w:customStyle="1" w:styleId="xl85">
    <w:name w:val="xl85"/>
    <w:basedOn w:val="Normal"/>
    <w:uiPriority w:val="99"/>
    <w:rsid w:val="002D4A3F"/>
    <w:pPr>
      <w:pBdr>
        <w:top w:val="double" w:sz="6" w:space="0" w:color="auto"/>
        <w:left w:val="single" w:sz="8" w:space="0" w:color="auto"/>
      </w:pBdr>
      <w:spacing w:before="100" w:beforeAutospacing="1" w:after="100" w:afterAutospacing="1"/>
      <w:jc w:val="both"/>
      <w:textAlignment w:val="center"/>
    </w:pPr>
    <w:rPr>
      <w:rFonts w:ascii="Times Armenian" w:hAnsi="Times Armenian"/>
      <w:b/>
      <w:bCs/>
      <w:noProof w:val="0"/>
      <w:sz w:val="16"/>
      <w:szCs w:val="16"/>
      <w:lang w:val="en-US"/>
    </w:rPr>
  </w:style>
  <w:style w:type="paragraph" w:customStyle="1" w:styleId="xl86">
    <w:name w:val="xl86"/>
    <w:basedOn w:val="Normal"/>
    <w:uiPriority w:val="99"/>
    <w:rsid w:val="002D4A3F"/>
    <w:pPr>
      <w:pBdr>
        <w:top w:val="double" w:sz="6" w:space="0" w:color="auto"/>
        <w:right w:val="single" w:sz="8" w:space="0" w:color="auto"/>
      </w:pBdr>
      <w:spacing w:before="100" w:beforeAutospacing="1" w:after="100" w:afterAutospacing="1"/>
      <w:jc w:val="both"/>
      <w:textAlignment w:val="center"/>
    </w:pPr>
    <w:rPr>
      <w:rFonts w:ascii="Times Armenian" w:hAnsi="Times Armenian"/>
      <w:b/>
      <w:bCs/>
      <w:noProof w:val="0"/>
      <w:sz w:val="16"/>
      <w:szCs w:val="16"/>
      <w:lang w:val="en-US"/>
    </w:rPr>
  </w:style>
  <w:style w:type="paragraph" w:customStyle="1" w:styleId="xl87">
    <w:name w:val="xl87"/>
    <w:basedOn w:val="Normal"/>
    <w:uiPriority w:val="99"/>
    <w:rsid w:val="002D4A3F"/>
    <w:pPr>
      <w:pBdr>
        <w:left w:val="single" w:sz="8" w:space="0" w:color="auto"/>
      </w:pBdr>
      <w:spacing w:before="100" w:beforeAutospacing="1" w:after="100" w:afterAutospacing="1"/>
      <w:textAlignment w:val="center"/>
    </w:pPr>
    <w:rPr>
      <w:rFonts w:ascii="Times Armenian" w:hAnsi="Times Armenian"/>
      <w:noProof w:val="0"/>
      <w:color w:val="FF0000"/>
      <w:sz w:val="16"/>
      <w:szCs w:val="16"/>
      <w:lang w:val="en-US"/>
    </w:rPr>
  </w:style>
  <w:style w:type="paragraph" w:customStyle="1" w:styleId="xl88">
    <w:name w:val="xl88"/>
    <w:basedOn w:val="Normal"/>
    <w:uiPriority w:val="99"/>
    <w:rsid w:val="002D4A3F"/>
    <w:pPr>
      <w:pBdr>
        <w:right w:val="single" w:sz="8" w:space="0" w:color="auto"/>
      </w:pBdr>
      <w:spacing w:before="100" w:beforeAutospacing="1" w:after="100" w:afterAutospacing="1"/>
      <w:textAlignment w:val="center"/>
    </w:pPr>
    <w:rPr>
      <w:rFonts w:ascii="Times Armenian" w:hAnsi="Times Armenian"/>
      <w:noProof w:val="0"/>
      <w:color w:val="FF0000"/>
      <w:sz w:val="16"/>
      <w:szCs w:val="16"/>
      <w:lang w:val="en-US"/>
    </w:rPr>
  </w:style>
  <w:style w:type="paragraph" w:customStyle="1" w:styleId="xl89">
    <w:name w:val="xl89"/>
    <w:basedOn w:val="Normal"/>
    <w:uiPriority w:val="99"/>
    <w:rsid w:val="002D4A3F"/>
    <w:pPr>
      <w:pBdr>
        <w:left w:val="single" w:sz="8" w:space="0" w:color="auto"/>
        <w:bottom w:val="double" w:sz="6" w:space="0" w:color="auto"/>
      </w:pBdr>
      <w:spacing w:before="100" w:beforeAutospacing="1" w:after="100" w:afterAutospacing="1"/>
      <w:jc w:val="both"/>
      <w:textAlignment w:val="center"/>
    </w:pPr>
    <w:rPr>
      <w:rFonts w:ascii="Times Armenian" w:hAnsi="Times Armenian"/>
      <w:noProof w:val="0"/>
      <w:sz w:val="16"/>
      <w:szCs w:val="16"/>
      <w:lang w:val="en-US"/>
    </w:rPr>
  </w:style>
  <w:style w:type="paragraph" w:customStyle="1" w:styleId="xl90">
    <w:name w:val="xl90"/>
    <w:basedOn w:val="Normal"/>
    <w:uiPriority w:val="99"/>
    <w:rsid w:val="002D4A3F"/>
    <w:pPr>
      <w:pBdr>
        <w:bottom w:val="double" w:sz="6" w:space="0" w:color="auto"/>
        <w:right w:val="single" w:sz="8" w:space="0" w:color="auto"/>
      </w:pBdr>
      <w:spacing w:before="100" w:beforeAutospacing="1" w:after="100" w:afterAutospacing="1"/>
      <w:jc w:val="both"/>
      <w:textAlignment w:val="center"/>
    </w:pPr>
    <w:rPr>
      <w:rFonts w:ascii="Times Armenian" w:hAnsi="Times Armenian"/>
      <w:noProof w:val="0"/>
      <w:sz w:val="16"/>
      <w:szCs w:val="16"/>
      <w:lang w:val="en-US"/>
    </w:rPr>
  </w:style>
  <w:style w:type="paragraph" w:customStyle="1" w:styleId="xl91">
    <w:name w:val="xl91"/>
    <w:basedOn w:val="Normal"/>
    <w:uiPriority w:val="99"/>
    <w:rsid w:val="002D4A3F"/>
    <w:pPr>
      <w:pBdr>
        <w:bottom w:val="double" w:sz="6" w:space="0" w:color="auto"/>
        <w:right w:val="single" w:sz="8" w:space="0" w:color="auto"/>
      </w:pBdr>
      <w:spacing w:before="100" w:beforeAutospacing="1" w:after="100" w:afterAutospacing="1"/>
      <w:jc w:val="center"/>
      <w:textAlignment w:val="center"/>
    </w:pPr>
    <w:rPr>
      <w:rFonts w:ascii="Times Armenian" w:hAnsi="Times Armenian"/>
      <w:b/>
      <w:bCs/>
      <w:noProof w:val="0"/>
      <w:sz w:val="16"/>
      <w:szCs w:val="16"/>
      <w:lang w:val="en-US"/>
    </w:rPr>
  </w:style>
  <w:style w:type="paragraph" w:customStyle="1" w:styleId="xl92">
    <w:name w:val="xl92"/>
    <w:basedOn w:val="Normal"/>
    <w:uiPriority w:val="99"/>
    <w:rsid w:val="002D4A3F"/>
    <w:pPr>
      <w:pBdr>
        <w:left w:val="single" w:sz="8" w:space="0" w:color="auto"/>
        <w:bottom w:val="single" w:sz="8" w:space="0" w:color="auto"/>
      </w:pBdr>
      <w:spacing w:before="100" w:beforeAutospacing="1" w:after="100" w:afterAutospacing="1"/>
      <w:jc w:val="both"/>
      <w:textAlignment w:val="center"/>
    </w:pPr>
    <w:rPr>
      <w:rFonts w:ascii="Times Armenian" w:hAnsi="Times Armenian"/>
      <w:noProof w:val="0"/>
      <w:color w:val="FF0000"/>
      <w:sz w:val="16"/>
      <w:szCs w:val="16"/>
      <w:lang w:val="en-US"/>
    </w:rPr>
  </w:style>
  <w:style w:type="paragraph" w:customStyle="1" w:styleId="xl93">
    <w:name w:val="xl93"/>
    <w:basedOn w:val="Normal"/>
    <w:uiPriority w:val="99"/>
    <w:rsid w:val="002D4A3F"/>
    <w:pPr>
      <w:pBdr>
        <w:bottom w:val="single" w:sz="8" w:space="0" w:color="auto"/>
        <w:right w:val="single" w:sz="8" w:space="0" w:color="auto"/>
      </w:pBdr>
      <w:spacing w:before="100" w:beforeAutospacing="1" w:after="100" w:afterAutospacing="1"/>
      <w:jc w:val="both"/>
      <w:textAlignment w:val="center"/>
    </w:pPr>
    <w:rPr>
      <w:rFonts w:ascii="Times Armenian" w:hAnsi="Times Armenian"/>
      <w:noProof w:val="0"/>
      <w:color w:val="FF0000"/>
      <w:sz w:val="16"/>
      <w:szCs w:val="16"/>
      <w:lang w:val="en-US"/>
    </w:rPr>
  </w:style>
  <w:style w:type="paragraph" w:customStyle="1" w:styleId="xl94">
    <w:name w:val="xl94"/>
    <w:basedOn w:val="Normal"/>
    <w:uiPriority w:val="99"/>
    <w:rsid w:val="002D4A3F"/>
    <w:pPr>
      <w:pBdr>
        <w:top w:val="single" w:sz="8" w:space="0" w:color="auto"/>
        <w:left w:val="single" w:sz="8" w:space="0" w:color="auto"/>
      </w:pBdr>
      <w:spacing w:before="100" w:beforeAutospacing="1" w:after="100" w:afterAutospacing="1"/>
      <w:jc w:val="both"/>
      <w:textAlignment w:val="center"/>
    </w:pPr>
    <w:rPr>
      <w:rFonts w:ascii="Times Armenian" w:hAnsi="Times Armenian"/>
      <w:b/>
      <w:bCs/>
      <w:noProof w:val="0"/>
      <w:sz w:val="16"/>
      <w:szCs w:val="16"/>
      <w:lang w:val="en-US"/>
    </w:rPr>
  </w:style>
  <w:style w:type="paragraph" w:customStyle="1" w:styleId="xl95">
    <w:name w:val="xl95"/>
    <w:basedOn w:val="Normal"/>
    <w:uiPriority w:val="99"/>
    <w:rsid w:val="002D4A3F"/>
    <w:pPr>
      <w:pBdr>
        <w:top w:val="single" w:sz="8" w:space="0" w:color="auto"/>
        <w:right w:val="single" w:sz="8" w:space="0" w:color="auto"/>
      </w:pBdr>
      <w:spacing w:before="100" w:beforeAutospacing="1" w:after="100" w:afterAutospacing="1"/>
      <w:jc w:val="both"/>
      <w:textAlignment w:val="center"/>
    </w:pPr>
    <w:rPr>
      <w:rFonts w:ascii="Times Armenian" w:hAnsi="Times Armenian"/>
      <w:b/>
      <w:bCs/>
      <w:noProof w:val="0"/>
      <w:sz w:val="16"/>
      <w:szCs w:val="16"/>
      <w:lang w:val="en-US"/>
    </w:rPr>
  </w:style>
  <w:style w:type="paragraph" w:customStyle="1" w:styleId="xl96">
    <w:name w:val="xl96"/>
    <w:basedOn w:val="Normal"/>
    <w:uiPriority w:val="99"/>
    <w:rsid w:val="002D4A3F"/>
    <w:pPr>
      <w:pBdr>
        <w:left w:val="single" w:sz="8" w:space="0" w:color="auto"/>
      </w:pBdr>
      <w:spacing w:before="100" w:beforeAutospacing="1" w:after="100" w:afterAutospacing="1"/>
      <w:jc w:val="both"/>
      <w:textAlignment w:val="center"/>
    </w:pPr>
    <w:rPr>
      <w:rFonts w:ascii="Times Armenian" w:hAnsi="Times Armenian"/>
      <w:noProof w:val="0"/>
      <w:sz w:val="16"/>
      <w:szCs w:val="16"/>
      <w:lang w:val="en-US"/>
    </w:rPr>
  </w:style>
  <w:style w:type="paragraph" w:customStyle="1" w:styleId="xl97">
    <w:name w:val="xl97"/>
    <w:basedOn w:val="Normal"/>
    <w:uiPriority w:val="99"/>
    <w:rsid w:val="002D4A3F"/>
    <w:pPr>
      <w:pBdr>
        <w:right w:val="single" w:sz="8" w:space="0" w:color="auto"/>
      </w:pBdr>
      <w:spacing w:before="100" w:beforeAutospacing="1" w:after="100" w:afterAutospacing="1"/>
      <w:jc w:val="both"/>
      <w:textAlignment w:val="center"/>
    </w:pPr>
    <w:rPr>
      <w:rFonts w:ascii="Times Armenian" w:hAnsi="Times Armenian"/>
      <w:noProof w:val="0"/>
      <w:sz w:val="16"/>
      <w:szCs w:val="16"/>
      <w:lang w:val="en-US"/>
    </w:rPr>
  </w:style>
  <w:style w:type="paragraph" w:customStyle="1" w:styleId="xl98">
    <w:name w:val="xl98"/>
    <w:basedOn w:val="Normal"/>
    <w:uiPriority w:val="99"/>
    <w:rsid w:val="002D4A3F"/>
    <w:pPr>
      <w:pBdr>
        <w:right w:val="single" w:sz="8" w:space="0" w:color="auto"/>
      </w:pBdr>
      <w:spacing w:before="100" w:beforeAutospacing="1" w:after="100" w:afterAutospacing="1"/>
      <w:jc w:val="both"/>
      <w:textAlignment w:val="center"/>
    </w:pPr>
    <w:rPr>
      <w:rFonts w:ascii="Times Armenian" w:hAnsi="Times Armenian"/>
      <w:b/>
      <w:bCs/>
      <w:noProof w:val="0"/>
      <w:sz w:val="16"/>
      <w:szCs w:val="16"/>
      <w:lang w:val="en-US"/>
    </w:rPr>
  </w:style>
  <w:style w:type="paragraph" w:customStyle="1" w:styleId="xl99">
    <w:name w:val="xl99"/>
    <w:basedOn w:val="Normal"/>
    <w:uiPriority w:val="99"/>
    <w:rsid w:val="002D4A3F"/>
    <w:pPr>
      <w:pBdr>
        <w:bottom w:val="single" w:sz="8" w:space="0" w:color="auto"/>
        <w:right w:val="single" w:sz="8" w:space="0" w:color="auto"/>
      </w:pBdr>
      <w:spacing w:before="100" w:beforeAutospacing="1" w:after="100" w:afterAutospacing="1"/>
      <w:jc w:val="both"/>
      <w:textAlignment w:val="center"/>
    </w:pPr>
    <w:rPr>
      <w:rFonts w:ascii="Times Armenian" w:hAnsi="Times Armenian"/>
      <w:noProof w:val="0"/>
      <w:sz w:val="16"/>
      <w:szCs w:val="16"/>
      <w:lang w:val="en-US"/>
    </w:rPr>
  </w:style>
  <w:style w:type="paragraph" w:customStyle="1" w:styleId="xl100">
    <w:name w:val="xl100"/>
    <w:basedOn w:val="Normal"/>
    <w:uiPriority w:val="99"/>
    <w:rsid w:val="002D4A3F"/>
    <w:pPr>
      <w:pBdr>
        <w:bottom w:val="single" w:sz="8" w:space="0" w:color="auto"/>
        <w:right w:val="single" w:sz="8" w:space="0" w:color="auto"/>
      </w:pBdr>
      <w:spacing w:before="100" w:beforeAutospacing="1" w:after="100" w:afterAutospacing="1"/>
      <w:jc w:val="both"/>
      <w:textAlignment w:val="center"/>
    </w:pPr>
    <w:rPr>
      <w:rFonts w:ascii="Times Armenian" w:hAnsi="Times Armenian"/>
      <w:b/>
      <w:bCs/>
      <w:noProof w:val="0"/>
      <w:sz w:val="16"/>
      <w:szCs w:val="16"/>
      <w:lang w:val="en-US"/>
    </w:rPr>
  </w:style>
  <w:style w:type="paragraph" w:customStyle="1" w:styleId="xl101">
    <w:name w:val="xl101"/>
    <w:basedOn w:val="Normal"/>
    <w:uiPriority w:val="99"/>
    <w:rsid w:val="002D4A3F"/>
    <w:pPr>
      <w:pBdr>
        <w:left w:val="single" w:sz="8" w:space="0" w:color="auto"/>
      </w:pBdr>
      <w:spacing w:before="100" w:beforeAutospacing="1" w:after="100" w:afterAutospacing="1"/>
      <w:jc w:val="both"/>
      <w:textAlignment w:val="center"/>
    </w:pPr>
    <w:rPr>
      <w:rFonts w:ascii="Times Armenian" w:hAnsi="Times Armenian"/>
      <w:noProof w:val="0"/>
      <w:color w:val="FF0000"/>
      <w:sz w:val="16"/>
      <w:szCs w:val="16"/>
      <w:lang w:val="en-US"/>
    </w:rPr>
  </w:style>
  <w:style w:type="paragraph" w:customStyle="1" w:styleId="xl102">
    <w:name w:val="xl102"/>
    <w:basedOn w:val="Normal"/>
    <w:uiPriority w:val="99"/>
    <w:rsid w:val="002D4A3F"/>
    <w:pPr>
      <w:pBdr>
        <w:right w:val="single" w:sz="8" w:space="0" w:color="auto"/>
      </w:pBdr>
      <w:spacing w:before="100" w:beforeAutospacing="1" w:after="100" w:afterAutospacing="1"/>
      <w:jc w:val="both"/>
      <w:textAlignment w:val="center"/>
    </w:pPr>
    <w:rPr>
      <w:rFonts w:ascii="Times Armenian" w:hAnsi="Times Armenian"/>
      <w:noProof w:val="0"/>
      <w:color w:val="FF0000"/>
      <w:sz w:val="16"/>
      <w:szCs w:val="16"/>
      <w:lang w:val="en-US"/>
    </w:rPr>
  </w:style>
  <w:style w:type="paragraph" w:customStyle="1" w:styleId="xl103">
    <w:name w:val="xl103"/>
    <w:basedOn w:val="Normal"/>
    <w:uiPriority w:val="99"/>
    <w:rsid w:val="002D4A3F"/>
    <w:pPr>
      <w:pBdr>
        <w:bottom w:val="double" w:sz="6" w:space="0" w:color="auto"/>
        <w:right w:val="double" w:sz="6" w:space="0" w:color="auto"/>
      </w:pBdr>
      <w:spacing w:before="100" w:beforeAutospacing="1" w:after="100" w:afterAutospacing="1"/>
      <w:jc w:val="center"/>
      <w:textAlignment w:val="center"/>
    </w:pPr>
    <w:rPr>
      <w:rFonts w:ascii="Times Armenian" w:hAnsi="Times Armenian"/>
      <w:b/>
      <w:bCs/>
      <w:noProof w:val="0"/>
      <w:sz w:val="16"/>
      <w:szCs w:val="16"/>
      <w:lang w:val="en-US"/>
    </w:rPr>
  </w:style>
  <w:style w:type="paragraph" w:customStyle="1" w:styleId="xl104">
    <w:name w:val="xl104"/>
    <w:basedOn w:val="Normal"/>
    <w:uiPriority w:val="99"/>
    <w:rsid w:val="002D4A3F"/>
    <w:pPr>
      <w:spacing w:before="100" w:beforeAutospacing="1" w:after="100" w:afterAutospacing="1"/>
      <w:textAlignment w:val="center"/>
    </w:pPr>
    <w:rPr>
      <w:rFonts w:ascii="Calibri" w:hAnsi="Calibri"/>
      <w:noProof w:val="0"/>
      <w:lang w:val="en-US"/>
    </w:rPr>
  </w:style>
  <w:style w:type="paragraph" w:customStyle="1" w:styleId="xl105">
    <w:name w:val="xl105"/>
    <w:basedOn w:val="Normal"/>
    <w:uiPriority w:val="99"/>
    <w:rsid w:val="002D4A3F"/>
    <w:pPr>
      <w:pBdr>
        <w:top w:val="single" w:sz="8" w:space="0" w:color="auto"/>
        <w:left w:val="single" w:sz="8" w:space="0" w:color="auto"/>
        <w:bottom w:val="double" w:sz="6" w:space="0" w:color="auto"/>
      </w:pBdr>
      <w:spacing w:before="100" w:beforeAutospacing="1" w:after="100" w:afterAutospacing="1"/>
      <w:jc w:val="center"/>
      <w:textAlignment w:val="center"/>
    </w:pPr>
    <w:rPr>
      <w:rFonts w:ascii="Times Armenian" w:hAnsi="Times Armenian"/>
      <w:noProof w:val="0"/>
      <w:sz w:val="16"/>
      <w:szCs w:val="16"/>
      <w:lang w:val="en-US"/>
    </w:rPr>
  </w:style>
  <w:style w:type="paragraph" w:customStyle="1" w:styleId="xl106">
    <w:name w:val="xl106"/>
    <w:basedOn w:val="Normal"/>
    <w:uiPriority w:val="99"/>
    <w:rsid w:val="002D4A3F"/>
    <w:pPr>
      <w:pBdr>
        <w:top w:val="single" w:sz="8" w:space="0" w:color="auto"/>
        <w:bottom w:val="double" w:sz="6" w:space="0" w:color="auto"/>
        <w:right w:val="single" w:sz="8" w:space="0" w:color="auto"/>
      </w:pBdr>
      <w:spacing w:before="100" w:beforeAutospacing="1" w:after="100" w:afterAutospacing="1"/>
      <w:jc w:val="center"/>
      <w:textAlignment w:val="center"/>
    </w:pPr>
    <w:rPr>
      <w:rFonts w:ascii="Times Armenian" w:hAnsi="Times Armenian"/>
      <w:noProof w:val="0"/>
      <w:sz w:val="16"/>
      <w:szCs w:val="16"/>
      <w:lang w:val="en-US"/>
    </w:rPr>
  </w:style>
  <w:style w:type="paragraph" w:customStyle="1" w:styleId="xl107">
    <w:name w:val="xl107"/>
    <w:basedOn w:val="Normal"/>
    <w:uiPriority w:val="99"/>
    <w:rsid w:val="002D4A3F"/>
    <w:pPr>
      <w:pBdr>
        <w:top w:val="single" w:sz="8" w:space="0" w:color="auto"/>
        <w:bottom w:val="double" w:sz="6" w:space="0" w:color="auto"/>
        <w:right w:val="double" w:sz="6" w:space="0" w:color="auto"/>
      </w:pBdr>
      <w:spacing w:before="100" w:beforeAutospacing="1" w:after="100" w:afterAutospacing="1"/>
      <w:jc w:val="center"/>
      <w:textAlignment w:val="center"/>
    </w:pPr>
    <w:rPr>
      <w:rFonts w:ascii="Times Armenian" w:hAnsi="Times Armenian"/>
      <w:noProof w:val="0"/>
      <w:sz w:val="16"/>
      <w:szCs w:val="16"/>
      <w:lang w:val="en-US"/>
    </w:rPr>
  </w:style>
  <w:style w:type="paragraph" w:customStyle="1" w:styleId="xl108">
    <w:name w:val="xl108"/>
    <w:basedOn w:val="Normal"/>
    <w:uiPriority w:val="99"/>
    <w:rsid w:val="002D4A3F"/>
    <w:pPr>
      <w:pBdr>
        <w:top w:val="double" w:sz="6" w:space="0" w:color="auto"/>
        <w:left w:val="single" w:sz="8" w:space="0" w:color="auto"/>
        <w:right w:val="single" w:sz="8" w:space="0" w:color="auto"/>
      </w:pBdr>
      <w:spacing w:before="100" w:beforeAutospacing="1" w:after="100" w:afterAutospacing="1"/>
      <w:jc w:val="both"/>
      <w:textAlignment w:val="center"/>
    </w:pPr>
    <w:rPr>
      <w:rFonts w:ascii="Times Armenian" w:hAnsi="Times Armenian"/>
      <w:b/>
      <w:bCs/>
      <w:noProof w:val="0"/>
      <w:sz w:val="16"/>
      <w:szCs w:val="16"/>
      <w:lang w:val="en-US"/>
    </w:rPr>
  </w:style>
  <w:style w:type="paragraph" w:customStyle="1" w:styleId="xl109">
    <w:name w:val="xl109"/>
    <w:basedOn w:val="Normal"/>
    <w:uiPriority w:val="99"/>
    <w:rsid w:val="002D4A3F"/>
    <w:pPr>
      <w:pBdr>
        <w:top w:val="double" w:sz="6" w:space="0" w:color="auto"/>
        <w:left w:val="single" w:sz="8" w:space="0" w:color="auto"/>
        <w:right w:val="single" w:sz="8" w:space="0" w:color="auto"/>
      </w:pBdr>
      <w:spacing w:before="100" w:beforeAutospacing="1" w:after="100" w:afterAutospacing="1"/>
      <w:jc w:val="center"/>
      <w:textAlignment w:val="center"/>
    </w:pPr>
    <w:rPr>
      <w:rFonts w:ascii="Times Armenian" w:hAnsi="Times Armenian"/>
      <w:b/>
      <w:bCs/>
      <w:noProof w:val="0"/>
      <w:sz w:val="16"/>
      <w:szCs w:val="16"/>
      <w:lang w:val="en-US"/>
    </w:rPr>
  </w:style>
  <w:style w:type="paragraph" w:customStyle="1" w:styleId="xl110">
    <w:name w:val="xl110"/>
    <w:basedOn w:val="Normal"/>
    <w:uiPriority w:val="99"/>
    <w:rsid w:val="002D4A3F"/>
    <w:pPr>
      <w:pBdr>
        <w:top w:val="double" w:sz="6" w:space="0" w:color="auto"/>
        <w:left w:val="single" w:sz="8" w:space="0" w:color="auto"/>
      </w:pBdr>
      <w:spacing w:before="100" w:beforeAutospacing="1" w:after="100" w:afterAutospacing="1"/>
      <w:jc w:val="center"/>
      <w:textAlignment w:val="center"/>
    </w:pPr>
    <w:rPr>
      <w:rFonts w:ascii="Times Armenian" w:hAnsi="Times Armenian"/>
      <w:b/>
      <w:bCs/>
      <w:noProof w:val="0"/>
      <w:sz w:val="16"/>
      <w:szCs w:val="16"/>
      <w:lang w:val="en-US"/>
    </w:rPr>
  </w:style>
  <w:style w:type="paragraph" w:customStyle="1" w:styleId="xl111">
    <w:name w:val="xl111"/>
    <w:basedOn w:val="Normal"/>
    <w:uiPriority w:val="99"/>
    <w:rsid w:val="002D4A3F"/>
    <w:pPr>
      <w:pBdr>
        <w:top w:val="double" w:sz="6" w:space="0" w:color="auto"/>
        <w:right w:val="single" w:sz="8" w:space="0" w:color="auto"/>
      </w:pBdr>
      <w:spacing w:before="100" w:beforeAutospacing="1" w:after="100" w:afterAutospacing="1"/>
      <w:jc w:val="center"/>
      <w:textAlignment w:val="center"/>
    </w:pPr>
    <w:rPr>
      <w:rFonts w:ascii="Times Armenian" w:hAnsi="Times Armenian"/>
      <w:b/>
      <w:bCs/>
      <w:noProof w:val="0"/>
      <w:sz w:val="16"/>
      <w:szCs w:val="16"/>
      <w:lang w:val="en-US"/>
    </w:rPr>
  </w:style>
  <w:style w:type="paragraph" w:customStyle="1" w:styleId="xl112">
    <w:name w:val="xl112"/>
    <w:basedOn w:val="Normal"/>
    <w:uiPriority w:val="99"/>
    <w:rsid w:val="002D4A3F"/>
    <w:pPr>
      <w:pBdr>
        <w:top w:val="double" w:sz="6" w:space="0" w:color="auto"/>
        <w:right w:val="double" w:sz="6" w:space="0" w:color="auto"/>
      </w:pBdr>
      <w:spacing w:before="100" w:beforeAutospacing="1" w:after="100" w:afterAutospacing="1"/>
      <w:jc w:val="center"/>
      <w:textAlignment w:val="center"/>
    </w:pPr>
    <w:rPr>
      <w:rFonts w:ascii="Times Armenian" w:hAnsi="Times Armenian"/>
      <w:b/>
      <w:bCs/>
      <w:noProof w:val="0"/>
      <w:sz w:val="16"/>
      <w:szCs w:val="16"/>
      <w:lang w:val="en-US"/>
    </w:rPr>
  </w:style>
  <w:style w:type="paragraph" w:customStyle="1" w:styleId="xl113">
    <w:name w:val="xl113"/>
    <w:basedOn w:val="Normal"/>
    <w:uiPriority w:val="99"/>
    <w:rsid w:val="002D4A3F"/>
    <w:pPr>
      <w:pBdr>
        <w:left w:val="single" w:sz="8" w:space="0" w:color="auto"/>
        <w:bottom w:val="double" w:sz="6" w:space="0" w:color="auto"/>
        <w:right w:val="single" w:sz="8" w:space="0" w:color="auto"/>
      </w:pBdr>
      <w:spacing w:before="100" w:beforeAutospacing="1" w:after="100" w:afterAutospacing="1"/>
      <w:jc w:val="center"/>
      <w:textAlignment w:val="center"/>
    </w:pPr>
    <w:rPr>
      <w:rFonts w:ascii="Times Armenian" w:hAnsi="Times Armenian"/>
      <w:b/>
      <w:bCs/>
      <w:noProof w:val="0"/>
      <w:sz w:val="16"/>
      <w:szCs w:val="16"/>
      <w:lang w:val="en-US"/>
    </w:rPr>
  </w:style>
  <w:style w:type="paragraph" w:customStyle="1" w:styleId="xl114">
    <w:name w:val="xl114"/>
    <w:basedOn w:val="Normal"/>
    <w:uiPriority w:val="99"/>
    <w:rsid w:val="002D4A3F"/>
    <w:pPr>
      <w:pBdr>
        <w:left w:val="single" w:sz="8" w:space="0" w:color="auto"/>
        <w:bottom w:val="double" w:sz="6" w:space="0" w:color="auto"/>
      </w:pBdr>
      <w:spacing w:before="100" w:beforeAutospacing="1" w:after="100" w:afterAutospacing="1"/>
      <w:jc w:val="center"/>
      <w:textAlignment w:val="center"/>
    </w:pPr>
    <w:rPr>
      <w:rFonts w:ascii="Times Armenian" w:hAnsi="Times Armenian"/>
      <w:b/>
      <w:bCs/>
      <w:noProof w:val="0"/>
      <w:sz w:val="16"/>
      <w:szCs w:val="16"/>
      <w:lang w:val="en-US"/>
    </w:rPr>
  </w:style>
  <w:style w:type="paragraph" w:customStyle="1" w:styleId="xl115">
    <w:name w:val="xl115"/>
    <w:basedOn w:val="Normal"/>
    <w:uiPriority w:val="99"/>
    <w:rsid w:val="002D4A3F"/>
    <w:pPr>
      <w:pBdr>
        <w:left w:val="double" w:sz="6" w:space="0" w:color="auto"/>
        <w:right w:val="single" w:sz="8" w:space="0" w:color="auto"/>
      </w:pBdr>
      <w:spacing w:before="100" w:beforeAutospacing="1" w:after="100" w:afterAutospacing="1"/>
      <w:jc w:val="center"/>
      <w:textAlignment w:val="center"/>
    </w:pPr>
    <w:rPr>
      <w:rFonts w:ascii="Times Armenian" w:hAnsi="Times Armenian"/>
      <w:noProof w:val="0"/>
      <w:sz w:val="16"/>
      <w:szCs w:val="16"/>
      <w:lang w:val="en-US"/>
    </w:rPr>
  </w:style>
  <w:style w:type="paragraph" w:customStyle="1" w:styleId="xl116">
    <w:name w:val="xl116"/>
    <w:basedOn w:val="Normal"/>
    <w:uiPriority w:val="99"/>
    <w:rsid w:val="002D4A3F"/>
    <w:pPr>
      <w:pBdr>
        <w:left w:val="single" w:sz="8" w:space="0" w:color="auto"/>
        <w:right w:val="single" w:sz="8" w:space="0" w:color="auto"/>
      </w:pBdr>
      <w:spacing w:before="100" w:beforeAutospacing="1" w:after="100" w:afterAutospacing="1"/>
      <w:jc w:val="center"/>
      <w:textAlignment w:val="center"/>
    </w:pPr>
    <w:rPr>
      <w:rFonts w:ascii="Times Armenian" w:hAnsi="Times Armenian"/>
      <w:b/>
      <w:bCs/>
      <w:noProof w:val="0"/>
      <w:sz w:val="16"/>
      <w:szCs w:val="16"/>
      <w:lang w:val="en-US"/>
    </w:rPr>
  </w:style>
  <w:style w:type="paragraph" w:customStyle="1" w:styleId="xl117">
    <w:name w:val="xl117"/>
    <w:basedOn w:val="Normal"/>
    <w:uiPriority w:val="99"/>
    <w:rsid w:val="002D4A3F"/>
    <w:pPr>
      <w:pBdr>
        <w:left w:val="single" w:sz="8" w:space="0" w:color="auto"/>
      </w:pBdr>
      <w:spacing w:before="100" w:beforeAutospacing="1" w:after="100" w:afterAutospacing="1"/>
      <w:jc w:val="center"/>
      <w:textAlignment w:val="center"/>
    </w:pPr>
    <w:rPr>
      <w:rFonts w:ascii="Times Armenian" w:hAnsi="Times Armenian"/>
      <w:b/>
      <w:bCs/>
      <w:noProof w:val="0"/>
      <w:sz w:val="16"/>
      <w:szCs w:val="16"/>
      <w:lang w:val="en-US"/>
    </w:rPr>
  </w:style>
  <w:style w:type="paragraph" w:customStyle="1" w:styleId="xl118">
    <w:name w:val="xl118"/>
    <w:basedOn w:val="Normal"/>
    <w:uiPriority w:val="99"/>
    <w:rsid w:val="002D4A3F"/>
    <w:pPr>
      <w:pBdr>
        <w:right w:val="single" w:sz="8" w:space="0" w:color="auto"/>
      </w:pBdr>
      <w:spacing w:before="100" w:beforeAutospacing="1" w:after="100" w:afterAutospacing="1"/>
      <w:jc w:val="center"/>
      <w:textAlignment w:val="center"/>
    </w:pPr>
    <w:rPr>
      <w:rFonts w:ascii="Times Armenian" w:hAnsi="Times Armenian"/>
      <w:b/>
      <w:bCs/>
      <w:noProof w:val="0"/>
      <w:sz w:val="16"/>
      <w:szCs w:val="16"/>
      <w:lang w:val="en-US"/>
    </w:rPr>
  </w:style>
  <w:style w:type="paragraph" w:customStyle="1" w:styleId="xl119">
    <w:name w:val="xl119"/>
    <w:basedOn w:val="Normal"/>
    <w:uiPriority w:val="99"/>
    <w:rsid w:val="002D4A3F"/>
    <w:pPr>
      <w:pBdr>
        <w:right w:val="double" w:sz="6" w:space="0" w:color="auto"/>
      </w:pBdr>
      <w:spacing w:before="100" w:beforeAutospacing="1" w:after="100" w:afterAutospacing="1"/>
      <w:jc w:val="center"/>
      <w:textAlignment w:val="center"/>
    </w:pPr>
    <w:rPr>
      <w:rFonts w:ascii="Times Armenian" w:hAnsi="Times Armenian"/>
      <w:b/>
      <w:bCs/>
      <w:noProof w:val="0"/>
      <w:sz w:val="16"/>
      <w:szCs w:val="16"/>
      <w:lang w:val="en-US"/>
    </w:rPr>
  </w:style>
  <w:style w:type="paragraph" w:customStyle="1" w:styleId="xl120">
    <w:name w:val="xl120"/>
    <w:basedOn w:val="Normal"/>
    <w:uiPriority w:val="99"/>
    <w:rsid w:val="002D4A3F"/>
    <w:pPr>
      <w:pBdr>
        <w:left w:val="double" w:sz="6" w:space="0" w:color="auto"/>
        <w:bottom w:val="single" w:sz="8" w:space="0" w:color="auto"/>
        <w:right w:val="single" w:sz="8" w:space="0" w:color="auto"/>
      </w:pBdr>
      <w:spacing w:before="100" w:beforeAutospacing="1" w:after="100" w:afterAutospacing="1"/>
      <w:jc w:val="center"/>
      <w:textAlignment w:val="center"/>
    </w:pPr>
    <w:rPr>
      <w:rFonts w:ascii="Times Armenian" w:hAnsi="Times Armenian"/>
      <w:noProof w:val="0"/>
      <w:sz w:val="16"/>
      <w:szCs w:val="16"/>
      <w:lang w:val="en-US"/>
    </w:rPr>
  </w:style>
  <w:style w:type="paragraph" w:customStyle="1" w:styleId="xl121">
    <w:name w:val="xl121"/>
    <w:basedOn w:val="Normal"/>
    <w:uiPriority w:val="99"/>
    <w:rsid w:val="002D4A3F"/>
    <w:pPr>
      <w:pBdr>
        <w:left w:val="single" w:sz="8" w:space="0" w:color="auto"/>
        <w:bottom w:val="single" w:sz="8" w:space="0" w:color="auto"/>
        <w:right w:val="single" w:sz="8" w:space="0" w:color="auto"/>
      </w:pBdr>
      <w:spacing w:before="100" w:beforeAutospacing="1" w:after="100" w:afterAutospacing="1"/>
      <w:jc w:val="center"/>
      <w:textAlignment w:val="center"/>
    </w:pPr>
    <w:rPr>
      <w:rFonts w:ascii="Times Armenian" w:hAnsi="Times Armenian"/>
      <w:b/>
      <w:bCs/>
      <w:noProof w:val="0"/>
      <w:sz w:val="16"/>
      <w:szCs w:val="16"/>
      <w:lang w:val="en-US"/>
    </w:rPr>
  </w:style>
  <w:style w:type="paragraph" w:customStyle="1" w:styleId="xl122">
    <w:name w:val="xl122"/>
    <w:basedOn w:val="Normal"/>
    <w:uiPriority w:val="99"/>
    <w:rsid w:val="002D4A3F"/>
    <w:pPr>
      <w:pBdr>
        <w:left w:val="single" w:sz="8" w:space="0" w:color="auto"/>
        <w:bottom w:val="single" w:sz="8" w:space="0" w:color="auto"/>
      </w:pBdr>
      <w:spacing w:before="100" w:beforeAutospacing="1" w:after="100" w:afterAutospacing="1"/>
      <w:jc w:val="center"/>
      <w:textAlignment w:val="center"/>
    </w:pPr>
    <w:rPr>
      <w:rFonts w:ascii="Times Armenian" w:hAnsi="Times Armenian"/>
      <w:b/>
      <w:bCs/>
      <w:noProof w:val="0"/>
      <w:sz w:val="16"/>
      <w:szCs w:val="16"/>
      <w:lang w:val="en-US"/>
    </w:rPr>
  </w:style>
  <w:style w:type="paragraph" w:customStyle="1" w:styleId="xl123">
    <w:name w:val="xl123"/>
    <w:basedOn w:val="Normal"/>
    <w:uiPriority w:val="99"/>
    <w:rsid w:val="002D4A3F"/>
    <w:pPr>
      <w:pBdr>
        <w:bottom w:val="single" w:sz="8" w:space="0" w:color="auto"/>
        <w:right w:val="single" w:sz="8" w:space="0" w:color="auto"/>
      </w:pBdr>
      <w:spacing w:before="100" w:beforeAutospacing="1" w:after="100" w:afterAutospacing="1"/>
      <w:jc w:val="center"/>
      <w:textAlignment w:val="center"/>
    </w:pPr>
    <w:rPr>
      <w:rFonts w:ascii="Times Armenian" w:hAnsi="Times Armenian"/>
      <w:b/>
      <w:bCs/>
      <w:noProof w:val="0"/>
      <w:sz w:val="16"/>
      <w:szCs w:val="16"/>
      <w:lang w:val="en-US"/>
    </w:rPr>
  </w:style>
  <w:style w:type="paragraph" w:customStyle="1" w:styleId="xl124">
    <w:name w:val="xl124"/>
    <w:basedOn w:val="Normal"/>
    <w:uiPriority w:val="99"/>
    <w:rsid w:val="002D4A3F"/>
    <w:pPr>
      <w:pBdr>
        <w:bottom w:val="single" w:sz="8" w:space="0" w:color="auto"/>
        <w:right w:val="double" w:sz="6" w:space="0" w:color="auto"/>
      </w:pBdr>
      <w:spacing w:before="100" w:beforeAutospacing="1" w:after="100" w:afterAutospacing="1"/>
      <w:jc w:val="center"/>
      <w:textAlignment w:val="center"/>
    </w:pPr>
    <w:rPr>
      <w:rFonts w:ascii="Times Armenian" w:hAnsi="Times Armenian"/>
      <w:b/>
      <w:bCs/>
      <w:noProof w:val="0"/>
      <w:sz w:val="16"/>
      <w:szCs w:val="16"/>
      <w:lang w:val="en-US"/>
    </w:rPr>
  </w:style>
  <w:style w:type="paragraph" w:customStyle="1" w:styleId="xl125">
    <w:name w:val="xl125"/>
    <w:basedOn w:val="Normal"/>
    <w:uiPriority w:val="99"/>
    <w:rsid w:val="002D4A3F"/>
    <w:pPr>
      <w:pBdr>
        <w:top w:val="single" w:sz="8" w:space="0" w:color="auto"/>
        <w:left w:val="double" w:sz="6" w:space="0" w:color="auto"/>
        <w:right w:val="single" w:sz="8" w:space="0" w:color="auto"/>
      </w:pBdr>
      <w:spacing w:before="100" w:beforeAutospacing="1" w:after="100" w:afterAutospacing="1"/>
      <w:jc w:val="center"/>
      <w:textAlignment w:val="center"/>
    </w:pPr>
    <w:rPr>
      <w:rFonts w:ascii="Times Armenian" w:hAnsi="Times Armenian"/>
      <w:noProof w:val="0"/>
      <w:sz w:val="16"/>
      <w:szCs w:val="16"/>
      <w:lang w:val="en-US"/>
    </w:rPr>
  </w:style>
  <w:style w:type="paragraph" w:customStyle="1" w:styleId="xl126">
    <w:name w:val="xl126"/>
    <w:basedOn w:val="Normal"/>
    <w:uiPriority w:val="99"/>
    <w:rsid w:val="002D4A3F"/>
    <w:pPr>
      <w:pBdr>
        <w:top w:val="single" w:sz="8" w:space="0" w:color="auto"/>
        <w:left w:val="single" w:sz="8" w:space="0" w:color="auto"/>
        <w:right w:val="single" w:sz="8" w:space="0" w:color="auto"/>
      </w:pBdr>
      <w:spacing w:before="100" w:beforeAutospacing="1" w:after="100" w:afterAutospacing="1"/>
      <w:jc w:val="both"/>
      <w:textAlignment w:val="center"/>
    </w:pPr>
    <w:rPr>
      <w:rFonts w:ascii="Times Armenian" w:hAnsi="Times Armenian"/>
      <w:b/>
      <w:bCs/>
      <w:noProof w:val="0"/>
      <w:sz w:val="16"/>
      <w:szCs w:val="16"/>
      <w:lang w:val="en-US"/>
    </w:rPr>
  </w:style>
  <w:style w:type="paragraph" w:customStyle="1" w:styleId="xl127">
    <w:name w:val="xl127"/>
    <w:basedOn w:val="Normal"/>
    <w:uiPriority w:val="99"/>
    <w:rsid w:val="002D4A3F"/>
    <w:pPr>
      <w:pBdr>
        <w:top w:val="single" w:sz="8" w:space="0" w:color="auto"/>
        <w:left w:val="single" w:sz="8" w:space="0" w:color="auto"/>
        <w:right w:val="single" w:sz="8" w:space="0" w:color="auto"/>
      </w:pBdr>
      <w:spacing w:before="100" w:beforeAutospacing="1" w:after="100" w:afterAutospacing="1"/>
      <w:jc w:val="center"/>
      <w:textAlignment w:val="center"/>
    </w:pPr>
    <w:rPr>
      <w:rFonts w:ascii="Times Armenian" w:hAnsi="Times Armenian"/>
      <w:b/>
      <w:bCs/>
      <w:noProof w:val="0"/>
      <w:sz w:val="16"/>
      <w:szCs w:val="16"/>
      <w:lang w:val="en-US"/>
    </w:rPr>
  </w:style>
  <w:style w:type="paragraph" w:customStyle="1" w:styleId="xl128">
    <w:name w:val="xl128"/>
    <w:basedOn w:val="Normal"/>
    <w:uiPriority w:val="99"/>
    <w:rsid w:val="002D4A3F"/>
    <w:pPr>
      <w:pBdr>
        <w:top w:val="single" w:sz="8" w:space="0" w:color="auto"/>
        <w:left w:val="single" w:sz="8" w:space="0" w:color="auto"/>
      </w:pBdr>
      <w:spacing w:before="100" w:beforeAutospacing="1" w:after="100" w:afterAutospacing="1"/>
      <w:jc w:val="center"/>
      <w:textAlignment w:val="center"/>
    </w:pPr>
    <w:rPr>
      <w:rFonts w:ascii="Times Armenian" w:hAnsi="Times Armenian"/>
      <w:b/>
      <w:bCs/>
      <w:noProof w:val="0"/>
      <w:sz w:val="16"/>
      <w:szCs w:val="16"/>
      <w:lang w:val="en-US"/>
    </w:rPr>
  </w:style>
  <w:style w:type="paragraph" w:customStyle="1" w:styleId="xl129">
    <w:name w:val="xl129"/>
    <w:basedOn w:val="Normal"/>
    <w:uiPriority w:val="99"/>
    <w:rsid w:val="002D4A3F"/>
    <w:pPr>
      <w:pBdr>
        <w:top w:val="single" w:sz="8" w:space="0" w:color="auto"/>
        <w:right w:val="single" w:sz="8" w:space="0" w:color="auto"/>
      </w:pBdr>
      <w:spacing w:before="100" w:beforeAutospacing="1" w:after="100" w:afterAutospacing="1"/>
      <w:jc w:val="center"/>
      <w:textAlignment w:val="center"/>
    </w:pPr>
    <w:rPr>
      <w:rFonts w:ascii="Times Armenian" w:hAnsi="Times Armenian"/>
      <w:b/>
      <w:bCs/>
      <w:noProof w:val="0"/>
      <w:sz w:val="16"/>
      <w:szCs w:val="16"/>
      <w:lang w:val="en-US"/>
    </w:rPr>
  </w:style>
  <w:style w:type="paragraph" w:customStyle="1" w:styleId="xl130">
    <w:name w:val="xl130"/>
    <w:basedOn w:val="Normal"/>
    <w:uiPriority w:val="99"/>
    <w:rsid w:val="002D4A3F"/>
    <w:pPr>
      <w:pBdr>
        <w:top w:val="single" w:sz="8" w:space="0" w:color="auto"/>
        <w:right w:val="double" w:sz="6" w:space="0" w:color="auto"/>
      </w:pBdr>
      <w:spacing w:before="100" w:beforeAutospacing="1" w:after="100" w:afterAutospacing="1"/>
      <w:jc w:val="center"/>
      <w:textAlignment w:val="center"/>
    </w:pPr>
    <w:rPr>
      <w:rFonts w:ascii="Times Armenian" w:hAnsi="Times Armenian"/>
      <w:b/>
      <w:bCs/>
      <w:noProof w:val="0"/>
      <w:sz w:val="16"/>
      <w:szCs w:val="16"/>
      <w:lang w:val="en-US"/>
    </w:rPr>
  </w:style>
  <w:style w:type="paragraph" w:customStyle="1" w:styleId="xl131">
    <w:name w:val="xl131"/>
    <w:basedOn w:val="Normal"/>
    <w:uiPriority w:val="99"/>
    <w:rsid w:val="002D4A3F"/>
    <w:pPr>
      <w:pBdr>
        <w:left w:val="single" w:sz="8" w:space="0" w:color="auto"/>
        <w:bottom w:val="single" w:sz="8" w:space="0" w:color="auto"/>
        <w:right w:val="single" w:sz="8" w:space="0" w:color="auto"/>
      </w:pBdr>
      <w:spacing w:before="100" w:beforeAutospacing="1" w:after="100" w:afterAutospacing="1"/>
      <w:jc w:val="both"/>
      <w:textAlignment w:val="center"/>
    </w:pPr>
    <w:rPr>
      <w:rFonts w:ascii="Times Armenian" w:hAnsi="Times Armenian"/>
      <w:b/>
      <w:bCs/>
      <w:noProof w:val="0"/>
      <w:sz w:val="16"/>
      <w:szCs w:val="16"/>
      <w:lang w:val="en-US"/>
    </w:rPr>
  </w:style>
  <w:style w:type="paragraph" w:customStyle="1" w:styleId="xl132">
    <w:name w:val="xl132"/>
    <w:basedOn w:val="Normal"/>
    <w:uiPriority w:val="99"/>
    <w:rsid w:val="002D4A3F"/>
    <w:pPr>
      <w:pBdr>
        <w:top w:val="single" w:sz="8" w:space="0" w:color="auto"/>
        <w:left w:val="single" w:sz="8" w:space="0" w:color="auto"/>
        <w:right w:val="single" w:sz="8" w:space="0" w:color="auto"/>
      </w:pBdr>
      <w:spacing w:before="100" w:beforeAutospacing="1" w:after="100" w:afterAutospacing="1"/>
      <w:jc w:val="both"/>
      <w:textAlignment w:val="center"/>
    </w:pPr>
    <w:rPr>
      <w:rFonts w:ascii="Times Armenian" w:hAnsi="Times Armenian"/>
      <w:noProof w:val="0"/>
      <w:sz w:val="16"/>
      <w:szCs w:val="16"/>
      <w:lang w:val="en-US"/>
    </w:rPr>
  </w:style>
  <w:style w:type="paragraph" w:customStyle="1" w:styleId="xl133">
    <w:name w:val="xl133"/>
    <w:basedOn w:val="Normal"/>
    <w:uiPriority w:val="99"/>
    <w:rsid w:val="002D4A3F"/>
    <w:pPr>
      <w:pBdr>
        <w:top w:val="single" w:sz="8" w:space="0" w:color="auto"/>
        <w:left w:val="single" w:sz="8" w:space="0" w:color="auto"/>
        <w:right w:val="single" w:sz="8" w:space="0" w:color="auto"/>
      </w:pBdr>
      <w:spacing w:before="100" w:beforeAutospacing="1" w:after="100" w:afterAutospacing="1"/>
      <w:jc w:val="center"/>
      <w:textAlignment w:val="center"/>
    </w:pPr>
    <w:rPr>
      <w:rFonts w:ascii="Times Armenian" w:hAnsi="Times Armenian"/>
      <w:noProof w:val="0"/>
      <w:sz w:val="16"/>
      <w:szCs w:val="16"/>
      <w:lang w:val="en-US"/>
    </w:rPr>
  </w:style>
  <w:style w:type="paragraph" w:customStyle="1" w:styleId="xl134">
    <w:name w:val="xl134"/>
    <w:basedOn w:val="Normal"/>
    <w:uiPriority w:val="99"/>
    <w:rsid w:val="002D4A3F"/>
    <w:pPr>
      <w:pBdr>
        <w:top w:val="single" w:sz="8" w:space="0" w:color="auto"/>
        <w:left w:val="single" w:sz="8" w:space="0" w:color="auto"/>
      </w:pBdr>
      <w:spacing w:before="100" w:beforeAutospacing="1" w:after="100" w:afterAutospacing="1"/>
      <w:jc w:val="center"/>
      <w:textAlignment w:val="center"/>
    </w:pPr>
    <w:rPr>
      <w:rFonts w:ascii="Times Armenian" w:hAnsi="Times Armenian"/>
      <w:noProof w:val="0"/>
      <w:sz w:val="16"/>
      <w:szCs w:val="16"/>
      <w:lang w:val="en-US"/>
    </w:rPr>
  </w:style>
  <w:style w:type="paragraph" w:customStyle="1" w:styleId="xl135">
    <w:name w:val="xl135"/>
    <w:basedOn w:val="Normal"/>
    <w:uiPriority w:val="99"/>
    <w:rsid w:val="002D4A3F"/>
    <w:pPr>
      <w:pBdr>
        <w:top w:val="single" w:sz="8" w:space="0" w:color="auto"/>
        <w:right w:val="single" w:sz="8" w:space="0" w:color="auto"/>
      </w:pBdr>
      <w:spacing w:before="100" w:beforeAutospacing="1" w:after="100" w:afterAutospacing="1"/>
      <w:jc w:val="center"/>
      <w:textAlignment w:val="center"/>
    </w:pPr>
    <w:rPr>
      <w:rFonts w:ascii="Times Armenian" w:hAnsi="Times Armenian"/>
      <w:noProof w:val="0"/>
      <w:sz w:val="16"/>
      <w:szCs w:val="16"/>
      <w:lang w:val="en-US"/>
    </w:rPr>
  </w:style>
  <w:style w:type="paragraph" w:customStyle="1" w:styleId="xl136">
    <w:name w:val="xl136"/>
    <w:basedOn w:val="Normal"/>
    <w:uiPriority w:val="99"/>
    <w:rsid w:val="002D4A3F"/>
    <w:pPr>
      <w:pBdr>
        <w:top w:val="single" w:sz="8" w:space="0" w:color="auto"/>
        <w:right w:val="double" w:sz="6" w:space="0" w:color="auto"/>
      </w:pBdr>
      <w:spacing w:before="100" w:beforeAutospacing="1" w:after="100" w:afterAutospacing="1"/>
      <w:jc w:val="center"/>
      <w:textAlignment w:val="center"/>
    </w:pPr>
    <w:rPr>
      <w:rFonts w:ascii="Times Armenian" w:hAnsi="Times Armenian"/>
      <w:noProof w:val="0"/>
      <w:sz w:val="16"/>
      <w:szCs w:val="16"/>
      <w:lang w:val="en-US"/>
    </w:rPr>
  </w:style>
  <w:style w:type="paragraph" w:customStyle="1" w:styleId="xl137">
    <w:name w:val="xl137"/>
    <w:basedOn w:val="Normal"/>
    <w:uiPriority w:val="99"/>
    <w:rsid w:val="002D4A3F"/>
    <w:pPr>
      <w:pBdr>
        <w:left w:val="single" w:sz="8" w:space="0" w:color="auto"/>
        <w:right w:val="single" w:sz="8" w:space="0" w:color="auto"/>
      </w:pBdr>
      <w:spacing w:before="100" w:beforeAutospacing="1" w:after="100" w:afterAutospacing="1"/>
      <w:jc w:val="both"/>
      <w:textAlignment w:val="center"/>
    </w:pPr>
    <w:rPr>
      <w:rFonts w:ascii="Times Armenian" w:hAnsi="Times Armenian"/>
      <w:noProof w:val="0"/>
      <w:sz w:val="16"/>
      <w:szCs w:val="16"/>
      <w:lang w:val="en-US"/>
    </w:rPr>
  </w:style>
  <w:style w:type="paragraph" w:customStyle="1" w:styleId="xl138">
    <w:name w:val="xl138"/>
    <w:basedOn w:val="Normal"/>
    <w:uiPriority w:val="99"/>
    <w:rsid w:val="002D4A3F"/>
    <w:pPr>
      <w:pBdr>
        <w:left w:val="single" w:sz="8" w:space="0" w:color="auto"/>
        <w:right w:val="single" w:sz="8" w:space="0" w:color="auto"/>
      </w:pBdr>
      <w:spacing w:before="100" w:beforeAutospacing="1" w:after="100" w:afterAutospacing="1"/>
      <w:jc w:val="center"/>
      <w:textAlignment w:val="center"/>
    </w:pPr>
    <w:rPr>
      <w:rFonts w:ascii="Times Armenian" w:hAnsi="Times Armenian"/>
      <w:noProof w:val="0"/>
      <w:sz w:val="16"/>
      <w:szCs w:val="16"/>
      <w:lang w:val="en-US"/>
    </w:rPr>
  </w:style>
  <w:style w:type="paragraph" w:customStyle="1" w:styleId="xl139">
    <w:name w:val="xl139"/>
    <w:basedOn w:val="Normal"/>
    <w:uiPriority w:val="99"/>
    <w:rsid w:val="002D4A3F"/>
    <w:pPr>
      <w:pBdr>
        <w:left w:val="single" w:sz="8" w:space="0" w:color="auto"/>
      </w:pBdr>
      <w:spacing w:before="100" w:beforeAutospacing="1" w:after="100" w:afterAutospacing="1"/>
      <w:jc w:val="center"/>
      <w:textAlignment w:val="center"/>
    </w:pPr>
    <w:rPr>
      <w:rFonts w:ascii="Times Armenian" w:hAnsi="Times Armenian"/>
      <w:noProof w:val="0"/>
      <w:sz w:val="16"/>
      <w:szCs w:val="16"/>
      <w:lang w:val="en-US"/>
    </w:rPr>
  </w:style>
  <w:style w:type="paragraph" w:customStyle="1" w:styleId="xl140">
    <w:name w:val="xl140"/>
    <w:basedOn w:val="Normal"/>
    <w:uiPriority w:val="99"/>
    <w:rsid w:val="002D4A3F"/>
    <w:pPr>
      <w:pBdr>
        <w:right w:val="double" w:sz="6" w:space="0" w:color="auto"/>
      </w:pBdr>
      <w:spacing w:before="100" w:beforeAutospacing="1" w:after="100" w:afterAutospacing="1"/>
      <w:jc w:val="center"/>
      <w:textAlignment w:val="center"/>
    </w:pPr>
    <w:rPr>
      <w:rFonts w:ascii="Times Armenian" w:hAnsi="Times Armenian"/>
      <w:noProof w:val="0"/>
      <w:sz w:val="16"/>
      <w:szCs w:val="16"/>
      <w:lang w:val="en-US"/>
    </w:rPr>
  </w:style>
  <w:style w:type="paragraph" w:customStyle="1" w:styleId="xl141">
    <w:name w:val="xl141"/>
    <w:basedOn w:val="Normal"/>
    <w:uiPriority w:val="99"/>
    <w:rsid w:val="002D4A3F"/>
    <w:pPr>
      <w:pBdr>
        <w:left w:val="single" w:sz="8" w:space="0" w:color="auto"/>
        <w:bottom w:val="single" w:sz="8" w:space="0" w:color="auto"/>
        <w:right w:val="single" w:sz="8" w:space="0" w:color="auto"/>
      </w:pBdr>
      <w:spacing w:before="100" w:beforeAutospacing="1" w:after="100" w:afterAutospacing="1"/>
      <w:jc w:val="both"/>
      <w:textAlignment w:val="center"/>
    </w:pPr>
    <w:rPr>
      <w:rFonts w:ascii="Times Armenian" w:hAnsi="Times Armenian"/>
      <w:noProof w:val="0"/>
      <w:sz w:val="16"/>
      <w:szCs w:val="16"/>
      <w:lang w:val="en-US"/>
    </w:rPr>
  </w:style>
  <w:style w:type="paragraph" w:customStyle="1" w:styleId="xl142">
    <w:name w:val="xl142"/>
    <w:basedOn w:val="Normal"/>
    <w:uiPriority w:val="99"/>
    <w:rsid w:val="002D4A3F"/>
    <w:pPr>
      <w:pBdr>
        <w:left w:val="single" w:sz="8" w:space="0" w:color="auto"/>
        <w:bottom w:val="single" w:sz="8" w:space="0" w:color="auto"/>
        <w:right w:val="single" w:sz="8" w:space="0" w:color="auto"/>
      </w:pBdr>
      <w:spacing w:before="100" w:beforeAutospacing="1" w:after="100" w:afterAutospacing="1"/>
      <w:jc w:val="center"/>
      <w:textAlignment w:val="center"/>
    </w:pPr>
    <w:rPr>
      <w:rFonts w:ascii="Times Armenian" w:hAnsi="Times Armenian"/>
      <w:noProof w:val="0"/>
      <w:sz w:val="16"/>
      <w:szCs w:val="16"/>
      <w:lang w:val="en-US"/>
    </w:rPr>
  </w:style>
  <w:style w:type="paragraph" w:customStyle="1" w:styleId="xl143">
    <w:name w:val="xl143"/>
    <w:basedOn w:val="Normal"/>
    <w:uiPriority w:val="99"/>
    <w:rsid w:val="002D4A3F"/>
    <w:pPr>
      <w:pBdr>
        <w:left w:val="single" w:sz="8" w:space="0" w:color="auto"/>
        <w:bottom w:val="single" w:sz="8" w:space="0" w:color="auto"/>
      </w:pBdr>
      <w:spacing w:before="100" w:beforeAutospacing="1" w:after="100" w:afterAutospacing="1"/>
      <w:jc w:val="center"/>
      <w:textAlignment w:val="center"/>
    </w:pPr>
    <w:rPr>
      <w:rFonts w:ascii="Times Armenian" w:hAnsi="Times Armenian"/>
      <w:noProof w:val="0"/>
      <w:sz w:val="16"/>
      <w:szCs w:val="16"/>
      <w:lang w:val="en-US"/>
    </w:rPr>
  </w:style>
  <w:style w:type="paragraph" w:customStyle="1" w:styleId="xl144">
    <w:name w:val="xl144"/>
    <w:basedOn w:val="Normal"/>
    <w:uiPriority w:val="99"/>
    <w:rsid w:val="002D4A3F"/>
    <w:pPr>
      <w:pBdr>
        <w:bottom w:val="single" w:sz="8" w:space="0" w:color="auto"/>
        <w:right w:val="single" w:sz="8" w:space="0" w:color="auto"/>
      </w:pBdr>
      <w:spacing w:before="100" w:beforeAutospacing="1" w:after="100" w:afterAutospacing="1"/>
      <w:jc w:val="center"/>
      <w:textAlignment w:val="center"/>
    </w:pPr>
    <w:rPr>
      <w:rFonts w:ascii="Times Armenian" w:hAnsi="Times Armenian"/>
      <w:noProof w:val="0"/>
      <w:sz w:val="16"/>
      <w:szCs w:val="16"/>
      <w:lang w:val="en-US"/>
    </w:rPr>
  </w:style>
  <w:style w:type="paragraph" w:customStyle="1" w:styleId="xl145">
    <w:name w:val="xl145"/>
    <w:basedOn w:val="Normal"/>
    <w:uiPriority w:val="99"/>
    <w:rsid w:val="002D4A3F"/>
    <w:pPr>
      <w:pBdr>
        <w:bottom w:val="single" w:sz="8" w:space="0" w:color="auto"/>
        <w:right w:val="double" w:sz="6" w:space="0" w:color="auto"/>
      </w:pBdr>
      <w:spacing w:before="100" w:beforeAutospacing="1" w:after="100" w:afterAutospacing="1"/>
      <w:jc w:val="center"/>
      <w:textAlignment w:val="center"/>
    </w:pPr>
    <w:rPr>
      <w:rFonts w:ascii="Times Armenian" w:hAnsi="Times Armenian"/>
      <w:noProof w:val="0"/>
      <w:sz w:val="16"/>
      <w:szCs w:val="16"/>
      <w:lang w:val="en-US"/>
    </w:rPr>
  </w:style>
  <w:style w:type="paragraph" w:customStyle="1" w:styleId="xl146">
    <w:name w:val="xl146"/>
    <w:basedOn w:val="Normal"/>
    <w:uiPriority w:val="99"/>
    <w:rsid w:val="002D4A3F"/>
    <w:pPr>
      <w:pBdr>
        <w:left w:val="single" w:sz="8" w:space="0" w:color="auto"/>
        <w:bottom w:val="single" w:sz="8" w:space="0" w:color="auto"/>
      </w:pBdr>
      <w:spacing w:before="100" w:beforeAutospacing="1" w:after="100" w:afterAutospacing="1"/>
      <w:jc w:val="both"/>
      <w:textAlignment w:val="center"/>
    </w:pPr>
    <w:rPr>
      <w:rFonts w:ascii="Times Armenian" w:hAnsi="Times Armenian"/>
      <w:b/>
      <w:bCs/>
      <w:noProof w:val="0"/>
      <w:sz w:val="16"/>
      <w:szCs w:val="16"/>
      <w:lang w:val="en-US"/>
    </w:rPr>
  </w:style>
  <w:style w:type="paragraph" w:customStyle="1" w:styleId="xl147">
    <w:name w:val="xl147"/>
    <w:basedOn w:val="Normal"/>
    <w:uiPriority w:val="99"/>
    <w:rsid w:val="002D4A3F"/>
    <w:pPr>
      <w:pBdr>
        <w:top w:val="single" w:sz="8" w:space="0" w:color="auto"/>
        <w:left w:val="single" w:sz="8" w:space="0" w:color="auto"/>
        <w:right w:val="double" w:sz="6" w:space="0" w:color="auto"/>
      </w:pBdr>
      <w:spacing w:before="100" w:beforeAutospacing="1" w:after="100" w:afterAutospacing="1"/>
      <w:jc w:val="center"/>
      <w:textAlignment w:val="center"/>
    </w:pPr>
    <w:rPr>
      <w:rFonts w:ascii="Times Armenian" w:hAnsi="Times Armenian"/>
      <w:noProof w:val="0"/>
      <w:sz w:val="16"/>
      <w:szCs w:val="16"/>
      <w:lang w:val="en-US"/>
    </w:rPr>
  </w:style>
  <w:style w:type="paragraph" w:customStyle="1" w:styleId="xl148">
    <w:name w:val="xl148"/>
    <w:basedOn w:val="Normal"/>
    <w:uiPriority w:val="99"/>
    <w:rsid w:val="002D4A3F"/>
    <w:pPr>
      <w:pBdr>
        <w:left w:val="single" w:sz="8" w:space="0" w:color="auto"/>
        <w:right w:val="double" w:sz="6" w:space="0" w:color="auto"/>
      </w:pBdr>
      <w:spacing w:before="100" w:beforeAutospacing="1" w:after="100" w:afterAutospacing="1"/>
      <w:jc w:val="center"/>
      <w:textAlignment w:val="center"/>
    </w:pPr>
    <w:rPr>
      <w:rFonts w:ascii="Times Armenian" w:hAnsi="Times Armenian"/>
      <w:noProof w:val="0"/>
      <w:sz w:val="16"/>
      <w:szCs w:val="16"/>
      <w:lang w:val="en-US"/>
    </w:rPr>
  </w:style>
  <w:style w:type="paragraph" w:customStyle="1" w:styleId="xl149">
    <w:name w:val="xl149"/>
    <w:basedOn w:val="Normal"/>
    <w:uiPriority w:val="99"/>
    <w:rsid w:val="002D4A3F"/>
    <w:pPr>
      <w:pBdr>
        <w:left w:val="single" w:sz="8" w:space="0" w:color="auto"/>
        <w:bottom w:val="single" w:sz="8" w:space="0" w:color="auto"/>
        <w:right w:val="double" w:sz="6" w:space="0" w:color="auto"/>
      </w:pBdr>
      <w:spacing w:before="100" w:beforeAutospacing="1" w:after="100" w:afterAutospacing="1"/>
      <w:jc w:val="center"/>
      <w:textAlignment w:val="center"/>
    </w:pPr>
    <w:rPr>
      <w:rFonts w:ascii="Times Armenian" w:hAnsi="Times Armenian"/>
      <w:noProof w:val="0"/>
      <w:sz w:val="16"/>
      <w:szCs w:val="16"/>
      <w:lang w:val="en-US"/>
    </w:rPr>
  </w:style>
  <w:style w:type="paragraph" w:customStyle="1" w:styleId="xl150">
    <w:name w:val="xl150"/>
    <w:basedOn w:val="Normal"/>
    <w:uiPriority w:val="99"/>
    <w:rsid w:val="002D4A3F"/>
    <w:pPr>
      <w:pBdr>
        <w:top w:val="double" w:sz="6" w:space="0" w:color="auto"/>
        <w:left w:val="single" w:sz="8" w:space="0" w:color="auto"/>
        <w:right w:val="double" w:sz="6" w:space="0" w:color="auto"/>
      </w:pBdr>
      <w:spacing w:before="100" w:beforeAutospacing="1" w:after="100" w:afterAutospacing="1"/>
      <w:jc w:val="center"/>
      <w:textAlignment w:val="center"/>
    </w:pPr>
    <w:rPr>
      <w:rFonts w:ascii="Times Armenian" w:hAnsi="Times Armenian"/>
      <w:b/>
      <w:bCs/>
      <w:noProof w:val="0"/>
      <w:sz w:val="16"/>
      <w:szCs w:val="16"/>
      <w:lang w:val="en-US"/>
    </w:rPr>
  </w:style>
  <w:style w:type="paragraph" w:customStyle="1" w:styleId="xl151">
    <w:name w:val="xl151"/>
    <w:basedOn w:val="Normal"/>
    <w:uiPriority w:val="99"/>
    <w:rsid w:val="002D4A3F"/>
    <w:pPr>
      <w:pBdr>
        <w:left w:val="single" w:sz="8" w:space="0" w:color="auto"/>
        <w:right w:val="double" w:sz="6" w:space="0" w:color="auto"/>
      </w:pBdr>
      <w:spacing w:before="100" w:beforeAutospacing="1" w:after="100" w:afterAutospacing="1"/>
      <w:jc w:val="center"/>
      <w:textAlignment w:val="center"/>
    </w:pPr>
    <w:rPr>
      <w:rFonts w:ascii="Times Armenian" w:hAnsi="Times Armenian"/>
      <w:b/>
      <w:bCs/>
      <w:noProof w:val="0"/>
      <w:sz w:val="16"/>
      <w:szCs w:val="16"/>
      <w:lang w:val="en-US"/>
    </w:rPr>
  </w:style>
  <w:style w:type="paragraph" w:customStyle="1" w:styleId="xl152">
    <w:name w:val="xl152"/>
    <w:basedOn w:val="Normal"/>
    <w:uiPriority w:val="99"/>
    <w:rsid w:val="002D4A3F"/>
    <w:pPr>
      <w:pBdr>
        <w:left w:val="single" w:sz="8" w:space="0" w:color="auto"/>
        <w:bottom w:val="single" w:sz="8" w:space="0" w:color="auto"/>
        <w:right w:val="double" w:sz="6" w:space="0" w:color="auto"/>
      </w:pBdr>
      <w:spacing w:before="100" w:beforeAutospacing="1" w:after="100" w:afterAutospacing="1"/>
      <w:jc w:val="center"/>
      <w:textAlignment w:val="center"/>
    </w:pPr>
    <w:rPr>
      <w:rFonts w:ascii="Times Armenian" w:hAnsi="Times Armenian"/>
      <w:b/>
      <w:bCs/>
      <w:noProof w:val="0"/>
      <w:sz w:val="16"/>
      <w:szCs w:val="16"/>
      <w:lang w:val="en-US"/>
    </w:rPr>
  </w:style>
  <w:style w:type="paragraph" w:customStyle="1" w:styleId="xl153">
    <w:name w:val="xl153"/>
    <w:basedOn w:val="Normal"/>
    <w:uiPriority w:val="99"/>
    <w:rsid w:val="002D4A3F"/>
    <w:pPr>
      <w:pBdr>
        <w:top w:val="single" w:sz="8" w:space="0" w:color="auto"/>
        <w:left w:val="single" w:sz="8" w:space="0" w:color="auto"/>
        <w:right w:val="double" w:sz="6" w:space="0" w:color="auto"/>
      </w:pBdr>
      <w:spacing w:before="100" w:beforeAutospacing="1" w:after="100" w:afterAutospacing="1"/>
      <w:jc w:val="center"/>
      <w:textAlignment w:val="center"/>
    </w:pPr>
    <w:rPr>
      <w:rFonts w:ascii="Times Armenian" w:hAnsi="Times Armenian"/>
      <w:b/>
      <w:bCs/>
      <w:noProof w:val="0"/>
      <w:sz w:val="16"/>
      <w:szCs w:val="16"/>
      <w:lang w:val="en-US"/>
    </w:rPr>
  </w:style>
  <w:style w:type="paragraph" w:customStyle="1" w:styleId="xl154">
    <w:name w:val="xl154"/>
    <w:basedOn w:val="Normal"/>
    <w:uiPriority w:val="99"/>
    <w:rsid w:val="002D4A3F"/>
    <w:pPr>
      <w:spacing w:before="100" w:beforeAutospacing="1" w:after="100" w:afterAutospacing="1"/>
      <w:jc w:val="center"/>
      <w:textAlignment w:val="center"/>
    </w:pPr>
    <w:rPr>
      <w:rFonts w:ascii="Calibri" w:hAnsi="Calibri"/>
      <w:noProof w:val="0"/>
      <w:lang w:val="en-US"/>
    </w:rPr>
  </w:style>
  <w:style w:type="paragraph" w:customStyle="1" w:styleId="xl155">
    <w:name w:val="xl155"/>
    <w:basedOn w:val="Normal"/>
    <w:uiPriority w:val="99"/>
    <w:rsid w:val="002D4A3F"/>
    <w:pPr>
      <w:spacing w:before="100" w:beforeAutospacing="1" w:after="100" w:afterAutospacing="1"/>
      <w:textAlignment w:val="center"/>
    </w:pPr>
    <w:rPr>
      <w:rFonts w:ascii="Times Armenian" w:hAnsi="Times Armenian"/>
      <w:b/>
      <w:bCs/>
      <w:noProof w:val="0"/>
      <w:sz w:val="18"/>
      <w:szCs w:val="18"/>
      <w:lang w:val="en-US"/>
    </w:rPr>
  </w:style>
  <w:style w:type="paragraph" w:customStyle="1" w:styleId="xl156">
    <w:name w:val="xl156"/>
    <w:basedOn w:val="Normal"/>
    <w:uiPriority w:val="99"/>
    <w:rsid w:val="002D4A3F"/>
    <w:pPr>
      <w:pBdr>
        <w:top w:val="single" w:sz="8" w:space="0" w:color="auto"/>
        <w:left w:val="single" w:sz="8" w:space="0" w:color="auto"/>
        <w:bottom w:val="double" w:sz="6" w:space="0" w:color="auto"/>
        <w:right w:val="double" w:sz="6" w:space="0" w:color="auto"/>
      </w:pBdr>
      <w:spacing w:before="100" w:beforeAutospacing="1" w:after="100" w:afterAutospacing="1"/>
      <w:jc w:val="center"/>
      <w:textAlignment w:val="center"/>
    </w:pPr>
    <w:rPr>
      <w:rFonts w:ascii="Times Armenian" w:hAnsi="Times Armenian"/>
      <w:noProof w:val="0"/>
      <w:sz w:val="16"/>
      <w:szCs w:val="16"/>
      <w:lang w:val="en-US"/>
    </w:rPr>
  </w:style>
  <w:style w:type="paragraph" w:customStyle="1" w:styleId="xl157">
    <w:name w:val="xl157"/>
    <w:basedOn w:val="Normal"/>
    <w:uiPriority w:val="99"/>
    <w:rsid w:val="002D4A3F"/>
    <w:pPr>
      <w:pBdr>
        <w:left w:val="single" w:sz="8" w:space="0" w:color="auto"/>
        <w:bottom w:val="double" w:sz="6" w:space="0" w:color="auto"/>
        <w:right w:val="double" w:sz="6" w:space="0" w:color="auto"/>
      </w:pBdr>
      <w:spacing w:before="100" w:beforeAutospacing="1" w:after="100" w:afterAutospacing="1"/>
      <w:jc w:val="center"/>
      <w:textAlignment w:val="center"/>
    </w:pPr>
    <w:rPr>
      <w:rFonts w:ascii="Times Armenian" w:hAnsi="Times Armenian"/>
      <w:b/>
      <w:bCs/>
      <w:noProof w:val="0"/>
      <w:sz w:val="16"/>
      <w:szCs w:val="16"/>
      <w:lang w:val="en-US"/>
    </w:rPr>
  </w:style>
  <w:style w:type="paragraph" w:customStyle="1" w:styleId="xl158">
    <w:name w:val="xl158"/>
    <w:basedOn w:val="Normal"/>
    <w:uiPriority w:val="99"/>
    <w:rsid w:val="002D4A3F"/>
    <w:pPr>
      <w:pBdr>
        <w:top w:val="double" w:sz="6" w:space="0" w:color="auto"/>
        <w:left w:val="single" w:sz="8" w:space="0" w:color="auto"/>
        <w:right w:val="double" w:sz="6" w:space="0" w:color="auto"/>
      </w:pBdr>
      <w:spacing w:before="100" w:beforeAutospacing="1" w:after="100" w:afterAutospacing="1"/>
      <w:jc w:val="both"/>
      <w:textAlignment w:val="center"/>
    </w:pPr>
    <w:rPr>
      <w:rFonts w:ascii="Times Armenian" w:hAnsi="Times Armenian"/>
      <w:b/>
      <w:bCs/>
      <w:noProof w:val="0"/>
      <w:sz w:val="16"/>
      <w:szCs w:val="16"/>
      <w:lang w:val="en-US"/>
    </w:rPr>
  </w:style>
  <w:style w:type="paragraph" w:customStyle="1" w:styleId="xl159">
    <w:name w:val="xl159"/>
    <w:basedOn w:val="Normal"/>
    <w:uiPriority w:val="99"/>
    <w:rsid w:val="002D4A3F"/>
    <w:pPr>
      <w:pBdr>
        <w:left w:val="single" w:sz="8" w:space="0" w:color="auto"/>
        <w:bottom w:val="single" w:sz="8" w:space="0" w:color="auto"/>
        <w:right w:val="double" w:sz="6" w:space="0" w:color="auto"/>
      </w:pBdr>
      <w:spacing w:before="100" w:beforeAutospacing="1" w:after="100" w:afterAutospacing="1"/>
      <w:jc w:val="both"/>
      <w:textAlignment w:val="center"/>
    </w:pPr>
    <w:rPr>
      <w:rFonts w:ascii="Times Armenian" w:hAnsi="Times Armenian"/>
      <w:b/>
      <w:bCs/>
      <w:noProof w:val="0"/>
      <w:sz w:val="16"/>
      <w:szCs w:val="16"/>
      <w:lang w:val="en-US"/>
    </w:rPr>
  </w:style>
  <w:style w:type="paragraph" w:customStyle="1" w:styleId="xl160">
    <w:name w:val="xl160"/>
    <w:basedOn w:val="Normal"/>
    <w:uiPriority w:val="99"/>
    <w:rsid w:val="002D4A3F"/>
    <w:pPr>
      <w:pBdr>
        <w:top w:val="single" w:sz="8" w:space="0" w:color="auto"/>
        <w:left w:val="single" w:sz="8" w:space="0" w:color="auto"/>
        <w:right w:val="double" w:sz="6" w:space="0" w:color="auto"/>
      </w:pBdr>
      <w:spacing w:before="100" w:beforeAutospacing="1" w:after="100" w:afterAutospacing="1"/>
      <w:jc w:val="both"/>
      <w:textAlignment w:val="center"/>
    </w:pPr>
    <w:rPr>
      <w:rFonts w:ascii="Times Armenian" w:hAnsi="Times Armenian"/>
      <w:b/>
      <w:bCs/>
      <w:noProof w:val="0"/>
      <w:sz w:val="16"/>
      <w:szCs w:val="16"/>
      <w:lang w:val="en-US"/>
    </w:rPr>
  </w:style>
  <w:style w:type="paragraph" w:customStyle="1" w:styleId="xl161">
    <w:name w:val="xl161"/>
    <w:basedOn w:val="Normal"/>
    <w:uiPriority w:val="99"/>
    <w:rsid w:val="002D4A3F"/>
    <w:pPr>
      <w:spacing w:before="100" w:beforeAutospacing="1" w:after="100" w:afterAutospacing="1"/>
      <w:textAlignment w:val="center"/>
    </w:pPr>
    <w:rPr>
      <w:rFonts w:ascii="Times Armenian" w:hAnsi="Times Armenian"/>
      <w:b/>
      <w:bCs/>
      <w:noProof w:val="0"/>
      <w:sz w:val="18"/>
      <w:szCs w:val="18"/>
      <w:u w:val="single"/>
      <w:lang w:val="en-US"/>
    </w:rPr>
  </w:style>
  <w:style w:type="paragraph" w:styleId="Subtitle">
    <w:name w:val="Subtitle"/>
    <w:basedOn w:val="Normal"/>
    <w:link w:val="SubtitleChar1"/>
    <w:qFormat/>
    <w:rsid w:val="002D4A3F"/>
    <w:pPr>
      <w:jc w:val="center"/>
    </w:pPr>
    <w:rPr>
      <w:rFonts w:ascii="Times LatArm" w:hAnsi="Times LatArm"/>
      <w:b/>
      <w:bCs/>
      <w:noProof w:val="0"/>
      <w:lang w:val="en-US"/>
    </w:rPr>
  </w:style>
  <w:style w:type="paragraph" w:customStyle="1" w:styleId="xl24">
    <w:name w:val="xl24"/>
    <w:basedOn w:val="Normal"/>
    <w:uiPriority w:val="99"/>
    <w:rsid w:val="002D4A3F"/>
    <w:pPr>
      <w:spacing w:before="100" w:beforeAutospacing="1" w:after="100" w:afterAutospacing="1"/>
      <w:textAlignment w:val="top"/>
    </w:pPr>
    <w:rPr>
      <w:rFonts w:ascii="Times Armenian" w:eastAsia="Arial Unicode MS" w:hAnsi="Times Armenian" w:cs="Arial Unicode MS"/>
      <w:b/>
      <w:bCs/>
      <w:noProof w:val="0"/>
      <w:sz w:val="22"/>
      <w:szCs w:val="22"/>
      <w:lang w:val="en-US"/>
    </w:rPr>
  </w:style>
  <w:style w:type="paragraph" w:customStyle="1" w:styleId="xl25">
    <w:name w:val="xl25"/>
    <w:basedOn w:val="Normal"/>
    <w:uiPriority w:val="99"/>
    <w:rsid w:val="002D4A3F"/>
    <w:pPr>
      <w:spacing w:before="100" w:beforeAutospacing="1" w:after="100" w:afterAutospacing="1"/>
      <w:textAlignment w:val="top"/>
    </w:pPr>
    <w:rPr>
      <w:rFonts w:ascii="Times Armenian" w:eastAsia="Arial Unicode MS" w:hAnsi="Times Armenian" w:cs="Arial Unicode MS"/>
      <w:noProof w:val="0"/>
      <w:sz w:val="22"/>
      <w:szCs w:val="22"/>
      <w:lang w:val="en-US"/>
    </w:rPr>
  </w:style>
  <w:style w:type="paragraph" w:customStyle="1" w:styleId="xl26">
    <w:name w:val="xl26"/>
    <w:basedOn w:val="Normal"/>
    <w:uiPriority w:val="99"/>
    <w:rsid w:val="002D4A3F"/>
    <w:pPr>
      <w:pBdr>
        <w:left w:val="single" w:sz="4" w:space="0" w:color="auto"/>
        <w:bottom w:val="single" w:sz="4" w:space="0" w:color="auto"/>
        <w:right w:val="single" w:sz="4" w:space="0" w:color="auto"/>
      </w:pBdr>
      <w:spacing w:before="100" w:beforeAutospacing="1" w:after="100" w:afterAutospacing="1"/>
      <w:textAlignment w:val="top"/>
    </w:pPr>
    <w:rPr>
      <w:rFonts w:ascii="Times Armenian" w:eastAsia="Arial Unicode MS" w:hAnsi="Times Armenian" w:cs="Arial Unicode MS"/>
      <w:b/>
      <w:bCs/>
      <w:noProof w:val="0"/>
      <w:sz w:val="22"/>
      <w:szCs w:val="22"/>
      <w:lang w:val="en-US"/>
    </w:rPr>
  </w:style>
  <w:style w:type="paragraph" w:customStyle="1" w:styleId="xl27">
    <w:name w:val="xl27"/>
    <w:basedOn w:val="Normal"/>
    <w:uiPriority w:val="99"/>
    <w:rsid w:val="002D4A3F"/>
    <w:pPr>
      <w:pBdr>
        <w:bottom w:val="single" w:sz="4" w:space="0" w:color="auto"/>
      </w:pBdr>
      <w:spacing w:before="100" w:beforeAutospacing="1" w:after="100" w:afterAutospacing="1"/>
      <w:textAlignment w:val="top"/>
    </w:pPr>
    <w:rPr>
      <w:rFonts w:ascii="Times Armenian" w:eastAsia="Arial Unicode MS" w:hAnsi="Times Armenian" w:cs="Arial Unicode MS"/>
      <w:noProof w:val="0"/>
      <w:sz w:val="22"/>
      <w:szCs w:val="22"/>
      <w:lang w:val="en-US"/>
    </w:rPr>
  </w:style>
  <w:style w:type="paragraph" w:customStyle="1" w:styleId="xl28">
    <w:name w:val="xl28"/>
    <w:basedOn w:val="Normal"/>
    <w:uiPriority w:val="99"/>
    <w:rsid w:val="002D4A3F"/>
    <w:pPr>
      <w:pBdr>
        <w:left w:val="single" w:sz="4" w:space="0" w:color="auto"/>
        <w:bottom w:val="single" w:sz="4" w:space="0" w:color="auto"/>
        <w:right w:val="single" w:sz="4" w:space="0" w:color="auto"/>
      </w:pBdr>
      <w:spacing w:before="100" w:beforeAutospacing="1" w:after="100" w:afterAutospacing="1"/>
      <w:textAlignment w:val="top"/>
    </w:pPr>
    <w:rPr>
      <w:rFonts w:ascii="Times Armenian" w:eastAsia="Arial Unicode MS" w:hAnsi="Times Armenian" w:cs="Arial Unicode MS"/>
      <w:noProof w:val="0"/>
      <w:sz w:val="22"/>
      <w:szCs w:val="22"/>
      <w:lang w:val="en-US"/>
    </w:rPr>
  </w:style>
  <w:style w:type="paragraph" w:customStyle="1" w:styleId="xl29">
    <w:name w:val="xl29"/>
    <w:basedOn w:val="Normal"/>
    <w:uiPriority w:val="99"/>
    <w:rsid w:val="002D4A3F"/>
    <w:pPr>
      <w:pBdr>
        <w:bottom w:val="single" w:sz="4" w:space="0" w:color="auto"/>
        <w:right w:val="single" w:sz="4" w:space="0" w:color="auto"/>
      </w:pBdr>
      <w:spacing w:before="100" w:beforeAutospacing="1" w:after="100" w:afterAutospacing="1"/>
      <w:textAlignment w:val="top"/>
    </w:pPr>
    <w:rPr>
      <w:rFonts w:ascii="Times Armenian" w:eastAsia="Arial Unicode MS" w:hAnsi="Times Armenian" w:cs="Arial Unicode MS"/>
      <w:b/>
      <w:bCs/>
      <w:noProof w:val="0"/>
      <w:sz w:val="22"/>
      <w:szCs w:val="22"/>
      <w:lang w:val="en-US"/>
    </w:rPr>
  </w:style>
  <w:style w:type="paragraph" w:customStyle="1" w:styleId="xl30">
    <w:name w:val="xl30"/>
    <w:basedOn w:val="Normal"/>
    <w:uiPriority w:val="99"/>
    <w:rsid w:val="002D4A3F"/>
    <w:pPr>
      <w:pBdr>
        <w:bottom w:val="single" w:sz="4" w:space="0" w:color="auto"/>
      </w:pBdr>
      <w:spacing w:before="100" w:beforeAutospacing="1" w:after="100" w:afterAutospacing="1"/>
      <w:jc w:val="center"/>
      <w:textAlignment w:val="top"/>
    </w:pPr>
    <w:rPr>
      <w:rFonts w:ascii="Times Armenian" w:eastAsia="Arial Unicode MS" w:hAnsi="Times Armenian" w:cs="Arial Unicode MS"/>
      <w:b/>
      <w:bCs/>
      <w:noProof w:val="0"/>
      <w:sz w:val="22"/>
      <w:szCs w:val="22"/>
      <w:lang w:val="en-US"/>
    </w:rPr>
  </w:style>
  <w:style w:type="paragraph" w:customStyle="1" w:styleId="xl31">
    <w:name w:val="xl31"/>
    <w:basedOn w:val="Normal"/>
    <w:uiPriority w:val="99"/>
    <w:rsid w:val="002D4A3F"/>
    <w:pPr>
      <w:pBdr>
        <w:left w:val="single" w:sz="4" w:space="0" w:color="auto"/>
        <w:bottom w:val="single" w:sz="4" w:space="0" w:color="auto"/>
      </w:pBdr>
      <w:spacing w:before="100" w:beforeAutospacing="1" w:after="100" w:afterAutospacing="1"/>
      <w:jc w:val="center"/>
      <w:textAlignment w:val="top"/>
    </w:pPr>
    <w:rPr>
      <w:rFonts w:ascii="Times Armenian" w:eastAsia="Arial Unicode MS" w:hAnsi="Times Armenian" w:cs="Arial Unicode MS"/>
      <w:b/>
      <w:bCs/>
      <w:noProof w:val="0"/>
      <w:lang w:val="en-US"/>
    </w:rPr>
  </w:style>
  <w:style w:type="paragraph" w:customStyle="1" w:styleId="xl32">
    <w:name w:val="xl32"/>
    <w:basedOn w:val="Normal"/>
    <w:uiPriority w:val="99"/>
    <w:rsid w:val="002D4A3F"/>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Times Armenian" w:eastAsia="Arial Unicode MS" w:hAnsi="Times Armenian" w:cs="Arial Unicode MS"/>
      <w:noProof w:val="0"/>
      <w:lang w:val="en-US"/>
    </w:rPr>
  </w:style>
  <w:style w:type="paragraph" w:customStyle="1" w:styleId="xl33">
    <w:name w:val="xl33"/>
    <w:basedOn w:val="Normal"/>
    <w:uiPriority w:val="99"/>
    <w:rsid w:val="002D4A3F"/>
    <w:pPr>
      <w:pBdr>
        <w:top w:val="single" w:sz="4" w:space="0" w:color="auto"/>
        <w:left w:val="single" w:sz="4" w:space="0" w:color="auto"/>
        <w:bottom w:val="single" w:sz="4" w:space="0" w:color="auto"/>
      </w:pBdr>
      <w:spacing w:before="100" w:beforeAutospacing="1" w:after="100" w:afterAutospacing="1"/>
      <w:textAlignment w:val="top"/>
    </w:pPr>
    <w:rPr>
      <w:rFonts w:ascii="Times Armenian" w:eastAsia="Arial Unicode MS" w:hAnsi="Times Armenian" w:cs="Arial Unicode MS"/>
      <w:noProof w:val="0"/>
      <w:lang w:val="en-US"/>
    </w:rPr>
  </w:style>
  <w:style w:type="paragraph" w:customStyle="1" w:styleId="xl34">
    <w:name w:val="xl34"/>
    <w:basedOn w:val="Normal"/>
    <w:uiPriority w:val="99"/>
    <w:rsid w:val="002D4A3F"/>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Times Armenian" w:eastAsia="Arial Unicode MS" w:hAnsi="Times Armenian" w:cs="Arial Unicode MS"/>
      <w:b/>
      <w:bCs/>
      <w:noProof w:val="0"/>
      <w:lang w:val="en-US"/>
    </w:rPr>
  </w:style>
  <w:style w:type="paragraph" w:customStyle="1" w:styleId="xl35">
    <w:name w:val="xl35"/>
    <w:basedOn w:val="Normal"/>
    <w:uiPriority w:val="99"/>
    <w:rsid w:val="002D4A3F"/>
    <w:pPr>
      <w:pBdr>
        <w:top w:val="single" w:sz="4" w:space="0" w:color="auto"/>
        <w:left w:val="single" w:sz="4" w:space="0" w:color="auto"/>
        <w:bottom w:val="single" w:sz="4" w:space="0" w:color="auto"/>
      </w:pBdr>
      <w:spacing w:before="100" w:beforeAutospacing="1" w:after="100" w:afterAutospacing="1"/>
      <w:textAlignment w:val="top"/>
    </w:pPr>
    <w:rPr>
      <w:rFonts w:ascii="Times Armenian" w:eastAsia="Arial Unicode MS" w:hAnsi="Times Armenian" w:cs="Arial Unicode MS"/>
      <w:b/>
      <w:bCs/>
      <w:noProof w:val="0"/>
      <w:lang w:val="en-US"/>
    </w:rPr>
  </w:style>
  <w:style w:type="paragraph" w:customStyle="1" w:styleId="xl36">
    <w:name w:val="xl36"/>
    <w:basedOn w:val="Normal"/>
    <w:uiPriority w:val="99"/>
    <w:rsid w:val="002D4A3F"/>
    <w:pPr>
      <w:pBdr>
        <w:top w:val="single" w:sz="4" w:space="0" w:color="auto"/>
        <w:left w:val="single" w:sz="4" w:space="0" w:color="auto"/>
        <w:bottom w:val="single" w:sz="4" w:space="0" w:color="auto"/>
      </w:pBdr>
      <w:spacing w:before="100" w:beforeAutospacing="1" w:after="100" w:afterAutospacing="1"/>
      <w:textAlignment w:val="top"/>
    </w:pPr>
    <w:rPr>
      <w:rFonts w:ascii="Times Armenian" w:eastAsia="Arial Unicode MS" w:hAnsi="Times Armenian" w:cs="Arial Unicode MS"/>
      <w:noProof w:val="0"/>
      <w:lang w:val="en-US"/>
    </w:rPr>
  </w:style>
  <w:style w:type="paragraph" w:customStyle="1" w:styleId="xl23">
    <w:name w:val="xl23"/>
    <w:basedOn w:val="Normal"/>
    <w:uiPriority w:val="99"/>
    <w:rsid w:val="002D4A3F"/>
    <w:pPr>
      <w:spacing w:before="100" w:beforeAutospacing="1" w:after="100" w:afterAutospacing="1"/>
      <w:jc w:val="center"/>
      <w:textAlignment w:val="center"/>
    </w:pPr>
    <w:rPr>
      <w:rFonts w:ascii="Times Armenian" w:hAnsi="Times Armenian"/>
      <w:noProof w:val="0"/>
      <w:lang w:val="en-US"/>
    </w:rPr>
  </w:style>
  <w:style w:type="paragraph" w:customStyle="1" w:styleId="xl37">
    <w:name w:val="xl37"/>
    <w:basedOn w:val="Normal"/>
    <w:uiPriority w:val="99"/>
    <w:rsid w:val="002D4A3F"/>
    <w:pPr>
      <w:spacing w:before="100" w:beforeAutospacing="1" w:after="100" w:afterAutospacing="1"/>
      <w:jc w:val="right"/>
      <w:textAlignment w:val="center"/>
    </w:pPr>
    <w:rPr>
      <w:rFonts w:ascii="Times Armenian" w:eastAsia="Arial Unicode MS" w:hAnsi="Times Armenian" w:cs="Arial Unicode MS"/>
      <w:noProof w:val="0"/>
      <w:sz w:val="22"/>
      <w:szCs w:val="22"/>
      <w:lang w:val="en-US"/>
    </w:rPr>
  </w:style>
  <w:style w:type="paragraph" w:customStyle="1" w:styleId="xl38">
    <w:name w:val="xl38"/>
    <w:basedOn w:val="Normal"/>
    <w:uiPriority w:val="99"/>
    <w:rsid w:val="002D4A3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Armenian" w:eastAsia="Arial Unicode MS" w:hAnsi="Times Armenian" w:cs="Arial Unicode MS"/>
      <w:noProof w:val="0"/>
      <w:lang w:val="en-US"/>
    </w:rPr>
  </w:style>
  <w:style w:type="paragraph" w:customStyle="1" w:styleId="xl39">
    <w:name w:val="xl39"/>
    <w:basedOn w:val="Normal"/>
    <w:uiPriority w:val="99"/>
    <w:rsid w:val="002D4A3F"/>
    <w:pPr>
      <w:pBdr>
        <w:top w:val="single" w:sz="4" w:space="0" w:color="auto"/>
        <w:left w:val="single" w:sz="4" w:space="0" w:color="auto"/>
        <w:right w:val="single" w:sz="4" w:space="0" w:color="auto"/>
      </w:pBdr>
      <w:spacing w:before="100" w:beforeAutospacing="1" w:after="100" w:afterAutospacing="1"/>
      <w:jc w:val="center"/>
      <w:textAlignment w:val="center"/>
    </w:pPr>
    <w:rPr>
      <w:rFonts w:ascii="Times Armenian" w:eastAsia="Arial Unicode MS" w:hAnsi="Times Armenian" w:cs="Arial Unicode MS"/>
      <w:noProof w:val="0"/>
      <w:lang w:val="en-US"/>
    </w:rPr>
  </w:style>
  <w:style w:type="paragraph" w:customStyle="1" w:styleId="xl40">
    <w:name w:val="xl40"/>
    <w:basedOn w:val="Normal"/>
    <w:uiPriority w:val="99"/>
    <w:rsid w:val="002D4A3F"/>
    <w:pPr>
      <w:pBdr>
        <w:bottom w:val="single" w:sz="4" w:space="0" w:color="auto"/>
        <w:right w:val="single" w:sz="4" w:space="0" w:color="auto"/>
      </w:pBdr>
      <w:spacing w:before="100" w:beforeAutospacing="1" w:after="100" w:afterAutospacing="1"/>
      <w:textAlignment w:val="center"/>
    </w:pPr>
    <w:rPr>
      <w:rFonts w:ascii="Times Armenian" w:eastAsia="Arial Unicode MS" w:hAnsi="Times Armenian" w:cs="Arial Unicode MS"/>
      <w:noProof w:val="0"/>
      <w:lang w:val="en-US"/>
    </w:rPr>
  </w:style>
  <w:style w:type="paragraph" w:customStyle="1" w:styleId="xl41">
    <w:name w:val="xl41"/>
    <w:basedOn w:val="Normal"/>
    <w:uiPriority w:val="99"/>
    <w:rsid w:val="002D4A3F"/>
    <w:pPr>
      <w:pBdr>
        <w:top w:val="single" w:sz="4" w:space="0" w:color="auto"/>
        <w:left w:val="single" w:sz="4" w:space="0" w:color="auto"/>
        <w:right w:val="single" w:sz="4" w:space="0" w:color="auto"/>
      </w:pBdr>
      <w:spacing w:before="100" w:beforeAutospacing="1" w:after="100" w:afterAutospacing="1"/>
      <w:textAlignment w:val="center"/>
    </w:pPr>
    <w:rPr>
      <w:rFonts w:ascii="Times Armenian" w:eastAsia="Arial Unicode MS" w:hAnsi="Times Armenian" w:cs="Arial Unicode MS"/>
      <w:noProof w:val="0"/>
      <w:lang w:val="en-US"/>
    </w:rPr>
  </w:style>
  <w:style w:type="paragraph" w:customStyle="1" w:styleId="xl42">
    <w:name w:val="xl42"/>
    <w:basedOn w:val="Normal"/>
    <w:uiPriority w:val="99"/>
    <w:rsid w:val="002D4A3F"/>
    <w:pPr>
      <w:pBdr>
        <w:left w:val="single" w:sz="4" w:space="0" w:color="auto"/>
        <w:right w:val="single" w:sz="4" w:space="0" w:color="auto"/>
      </w:pBdr>
      <w:spacing w:before="100" w:beforeAutospacing="1" w:after="100" w:afterAutospacing="1"/>
      <w:textAlignment w:val="center"/>
    </w:pPr>
    <w:rPr>
      <w:rFonts w:ascii="Times Armenian" w:eastAsia="Arial Unicode MS" w:hAnsi="Times Armenian" w:cs="Arial Unicode MS"/>
      <w:noProof w:val="0"/>
      <w:lang w:val="en-US"/>
    </w:rPr>
  </w:style>
  <w:style w:type="paragraph" w:customStyle="1" w:styleId="xl43">
    <w:name w:val="xl43"/>
    <w:basedOn w:val="Normal"/>
    <w:uiPriority w:val="99"/>
    <w:rsid w:val="002D4A3F"/>
    <w:pPr>
      <w:pBdr>
        <w:left w:val="single" w:sz="4" w:space="0" w:color="auto"/>
        <w:bottom w:val="single" w:sz="4" w:space="0" w:color="auto"/>
        <w:right w:val="single" w:sz="4" w:space="0" w:color="auto"/>
      </w:pBdr>
      <w:spacing w:before="100" w:beforeAutospacing="1" w:after="100" w:afterAutospacing="1"/>
      <w:textAlignment w:val="center"/>
    </w:pPr>
    <w:rPr>
      <w:rFonts w:ascii="Times Armenian" w:eastAsia="Arial Unicode MS" w:hAnsi="Times Armenian" w:cs="Arial Unicode MS"/>
      <w:noProof w:val="0"/>
      <w:lang w:val="en-US"/>
    </w:rPr>
  </w:style>
  <w:style w:type="paragraph" w:customStyle="1" w:styleId="xl44">
    <w:name w:val="xl44"/>
    <w:basedOn w:val="Normal"/>
    <w:uiPriority w:val="99"/>
    <w:rsid w:val="002D4A3F"/>
    <w:pPr>
      <w:spacing w:before="100" w:beforeAutospacing="1" w:after="100" w:afterAutospacing="1"/>
      <w:jc w:val="both"/>
    </w:pPr>
    <w:rPr>
      <w:rFonts w:ascii="Times Armenian" w:eastAsia="Arial Unicode MS" w:hAnsi="Times Armenian" w:cs="Arial Unicode MS"/>
      <w:b/>
      <w:bCs/>
      <w:noProof w:val="0"/>
      <w:lang w:val="en-US"/>
    </w:rPr>
  </w:style>
  <w:style w:type="paragraph" w:customStyle="1" w:styleId="xl45">
    <w:name w:val="xl45"/>
    <w:basedOn w:val="Normal"/>
    <w:uiPriority w:val="99"/>
    <w:rsid w:val="002D4A3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Armenian" w:eastAsia="Arial Unicode MS" w:hAnsi="Times Armenian" w:cs="Arial Unicode MS"/>
      <w:b/>
      <w:bCs/>
      <w:noProof w:val="0"/>
      <w:lang w:val="en-US"/>
    </w:rPr>
  </w:style>
  <w:style w:type="paragraph" w:customStyle="1" w:styleId="xl46">
    <w:name w:val="xl46"/>
    <w:basedOn w:val="Normal"/>
    <w:uiPriority w:val="99"/>
    <w:rsid w:val="002D4A3F"/>
    <w:pPr>
      <w:spacing w:before="100" w:beforeAutospacing="1" w:after="100" w:afterAutospacing="1"/>
      <w:jc w:val="center"/>
      <w:textAlignment w:val="center"/>
    </w:pPr>
    <w:rPr>
      <w:rFonts w:ascii="Times Armenian" w:eastAsia="Arial Unicode MS" w:hAnsi="Times Armenian" w:cs="Arial Unicode MS"/>
      <w:b/>
      <w:bCs/>
      <w:noProof w:val="0"/>
      <w:sz w:val="22"/>
      <w:szCs w:val="22"/>
      <w:u w:val="single"/>
      <w:lang w:val="en-US"/>
    </w:rPr>
  </w:style>
  <w:style w:type="paragraph" w:customStyle="1" w:styleId="xl47">
    <w:name w:val="xl47"/>
    <w:basedOn w:val="Normal"/>
    <w:uiPriority w:val="99"/>
    <w:rsid w:val="002D4A3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Armenian" w:eastAsia="Arial Unicode MS" w:hAnsi="Times Armenian" w:cs="Arial Unicode MS"/>
      <w:noProof w:val="0"/>
      <w:lang w:val="en-US"/>
    </w:rPr>
  </w:style>
  <w:style w:type="paragraph" w:customStyle="1" w:styleId="xl48">
    <w:name w:val="xl48"/>
    <w:basedOn w:val="Normal"/>
    <w:uiPriority w:val="99"/>
    <w:rsid w:val="002D4A3F"/>
    <w:pPr>
      <w:spacing w:before="100" w:beforeAutospacing="1" w:after="100" w:afterAutospacing="1"/>
      <w:jc w:val="right"/>
      <w:textAlignment w:val="center"/>
    </w:pPr>
    <w:rPr>
      <w:rFonts w:ascii="Times Armenian" w:eastAsia="Arial Unicode MS" w:hAnsi="Times Armenian" w:cs="Arial Unicode MS"/>
      <w:noProof w:val="0"/>
      <w:sz w:val="22"/>
      <w:szCs w:val="22"/>
      <w:lang w:val="en-US"/>
    </w:rPr>
  </w:style>
  <w:style w:type="paragraph" w:customStyle="1" w:styleId="StyleBodyTextArialAMChar">
    <w:name w:val="Style Body Text + Arial AM Char"/>
    <w:basedOn w:val="BodyText"/>
    <w:uiPriority w:val="99"/>
    <w:rsid w:val="002D4A3F"/>
    <w:pPr>
      <w:spacing w:after="240"/>
      <w:jc w:val="both"/>
    </w:pPr>
    <w:rPr>
      <w:rFonts w:ascii="Arial AM" w:hAnsi="Arial AM"/>
      <w:noProof w:val="0"/>
      <w:spacing w:val="-5"/>
      <w:szCs w:val="20"/>
      <w:lang w:val="en-GB"/>
    </w:rPr>
  </w:style>
  <w:style w:type="paragraph" w:customStyle="1" w:styleId="CoverSubTitle">
    <w:name w:val="Cover SubTitle"/>
    <w:basedOn w:val="Normal"/>
    <w:uiPriority w:val="99"/>
    <w:rsid w:val="002D4A3F"/>
    <w:pPr>
      <w:overflowPunct w:val="0"/>
      <w:autoSpaceDE w:val="0"/>
      <w:autoSpaceDN w:val="0"/>
      <w:adjustRightInd w:val="0"/>
      <w:spacing w:line="440" w:lineRule="exact"/>
      <w:jc w:val="center"/>
      <w:textAlignment w:val="baseline"/>
    </w:pPr>
    <w:rPr>
      <w:noProof w:val="0"/>
      <w:sz w:val="32"/>
      <w:szCs w:val="20"/>
      <w:lang w:val="en-US"/>
    </w:rPr>
  </w:style>
  <w:style w:type="paragraph" w:customStyle="1" w:styleId="CharCharCharChar">
    <w:name w:val="Char Char Char Char"/>
    <w:basedOn w:val="Normal"/>
    <w:next w:val="Normal"/>
    <w:rsid w:val="002D4A3F"/>
    <w:pPr>
      <w:spacing w:after="160" w:line="240" w:lineRule="exact"/>
    </w:pPr>
    <w:rPr>
      <w:rFonts w:ascii="Tahoma" w:hAnsi="Tahoma" w:cs="Tahoma"/>
      <w:noProof w:val="0"/>
      <w:lang w:val="en-US"/>
    </w:rPr>
  </w:style>
  <w:style w:type="paragraph" w:customStyle="1" w:styleId="CharCharChar0">
    <w:name w:val="Char Char Char Знак Знак"/>
    <w:basedOn w:val="Normal"/>
    <w:rsid w:val="002D4A3F"/>
    <w:pPr>
      <w:spacing w:after="160" w:line="240" w:lineRule="exact"/>
    </w:pPr>
    <w:rPr>
      <w:rFonts w:ascii="Arial" w:hAnsi="Arial" w:cs="Arial"/>
      <w:noProof w:val="0"/>
      <w:sz w:val="20"/>
      <w:szCs w:val="20"/>
      <w:lang w:val="en-US"/>
    </w:rPr>
  </w:style>
  <w:style w:type="paragraph" w:customStyle="1" w:styleId="CharCharCharCharChar0">
    <w:name w:val="Char Char Char Char Char Знак Знак"/>
    <w:basedOn w:val="Normal"/>
    <w:rsid w:val="002D4A3F"/>
    <w:pPr>
      <w:spacing w:after="160" w:line="240" w:lineRule="exact"/>
    </w:pPr>
    <w:rPr>
      <w:rFonts w:ascii="Arial" w:hAnsi="Arial" w:cs="Arial"/>
      <w:noProof w:val="0"/>
      <w:sz w:val="20"/>
      <w:szCs w:val="20"/>
      <w:lang w:val="en-US"/>
    </w:rPr>
  </w:style>
  <w:style w:type="paragraph" w:customStyle="1" w:styleId="a4">
    <w:name w:val="Абзац списка"/>
    <w:basedOn w:val="Normal"/>
    <w:uiPriority w:val="99"/>
    <w:qFormat/>
    <w:rsid w:val="002D4A3F"/>
    <w:pPr>
      <w:spacing w:after="200" w:line="276" w:lineRule="auto"/>
      <w:ind w:left="720"/>
      <w:contextualSpacing/>
    </w:pPr>
    <w:rPr>
      <w:rFonts w:ascii="Calibri" w:eastAsia="Calibri" w:hAnsi="Calibri"/>
      <w:noProof w:val="0"/>
      <w:sz w:val="22"/>
      <w:szCs w:val="22"/>
      <w:lang w:val="ru-RU"/>
    </w:rPr>
  </w:style>
  <w:style w:type="paragraph" w:styleId="NoSpacing">
    <w:name w:val="No Spacing"/>
    <w:link w:val="NoSpacingChar"/>
    <w:uiPriority w:val="1"/>
    <w:qFormat/>
    <w:rsid w:val="002D4A3F"/>
    <w:rPr>
      <w:rFonts w:ascii="Calibri" w:eastAsia="Calibri" w:hAnsi="Calibri"/>
      <w:sz w:val="22"/>
      <w:szCs w:val="22"/>
    </w:rPr>
  </w:style>
  <w:style w:type="paragraph" w:styleId="DocumentMap">
    <w:name w:val="Document Map"/>
    <w:basedOn w:val="Normal"/>
    <w:link w:val="DocumentMapChar"/>
    <w:uiPriority w:val="99"/>
    <w:semiHidden/>
    <w:rsid w:val="002D4A3F"/>
    <w:pPr>
      <w:shd w:val="clear" w:color="auto" w:fill="000080"/>
    </w:pPr>
    <w:rPr>
      <w:rFonts w:ascii="Tahoma" w:hAnsi="Tahoma"/>
      <w:noProof w:val="0"/>
      <w:sz w:val="20"/>
      <w:szCs w:val="20"/>
    </w:rPr>
  </w:style>
  <w:style w:type="character" w:customStyle="1" w:styleId="CharChar6">
    <w:name w:val="Char Char6"/>
    <w:rsid w:val="002D4A3F"/>
    <w:rPr>
      <w:rFonts w:ascii="Times Armenian" w:hAnsi="Times Armenian" w:cs="Arial"/>
      <w:b/>
      <w:bCs/>
      <w:i/>
      <w:noProof/>
      <w:sz w:val="26"/>
      <w:szCs w:val="26"/>
      <w:u w:val="single"/>
      <w:lang w:val="hy-AM" w:eastAsia="en-US" w:bidi="ar-SA"/>
    </w:rPr>
  </w:style>
  <w:style w:type="character" w:customStyle="1" w:styleId="CharChar5">
    <w:name w:val="Char Char5"/>
    <w:rsid w:val="002D4A3F"/>
    <w:rPr>
      <w:rFonts w:ascii="Times Armenian" w:hAnsi="Times Armenian"/>
      <w:noProof/>
      <w:sz w:val="24"/>
      <w:szCs w:val="24"/>
      <w:lang w:val="hy-AM" w:eastAsia="en-US" w:bidi="ar-SA"/>
    </w:rPr>
  </w:style>
  <w:style w:type="character" w:customStyle="1" w:styleId="CharChar4">
    <w:name w:val="Char Char4"/>
    <w:rsid w:val="002D4A3F"/>
    <w:rPr>
      <w:noProof/>
      <w:lang w:val="hy-AM" w:eastAsia="en-US" w:bidi="ar-SA"/>
    </w:rPr>
  </w:style>
  <w:style w:type="paragraph" w:styleId="BodyTextFirstIndent">
    <w:name w:val="Body Text First Indent"/>
    <w:basedOn w:val="BodyText"/>
    <w:link w:val="BodyTextFirstIndentChar"/>
    <w:uiPriority w:val="99"/>
    <w:unhideWhenUsed/>
    <w:rsid w:val="002D4A3F"/>
    <w:pPr>
      <w:spacing w:line="360" w:lineRule="auto"/>
      <w:ind w:firstLine="210"/>
      <w:jc w:val="both"/>
    </w:pPr>
    <w:rPr>
      <w:rFonts w:ascii="Calibri" w:eastAsia="Calibri" w:hAnsi="Calibri"/>
      <w:noProof w:val="0"/>
      <w:sz w:val="22"/>
      <w:szCs w:val="22"/>
    </w:rPr>
  </w:style>
  <w:style w:type="character" w:customStyle="1" w:styleId="apple-style-span">
    <w:name w:val="apple-style-span"/>
    <w:basedOn w:val="DefaultParagraphFont"/>
    <w:uiPriority w:val="99"/>
    <w:rsid w:val="002D4A3F"/>
  </w:style>
  <w:style w:type="paragraph" w:styleId="TOC4">
    <w:name w:val="toc 4"/>
    <w:basedOn w:val="Normal"/>
    <w:next w:val="Normal"/>
    <w:autoRedefine/>
    <w:uiPriority w:val="99"/>
    <w:semiHidden/>
    <w:rsid w:val="002D4A3F"/>
    <w:pPr>
      <w:ind w:left="720"/>
    </w:pPr>
    <w:rPr>
      <w:sz w:val="18"/>
      <w:szCs w:val="18"/>
    </w:rPr>
  </w:style>
  <w:style w:type="paragraph" w:styleId="TOC5">
    <w:name w:val="toc 5"/>
    <w:basedOn w:val="Normal"/>
    <w:next w:val="Normal"/>
    <w:autoRedefine/>
    <w:uiPriority w:val="99"/>
    <w:semiHidden/>
    <w:rsid w:val="002D4A3F"/>
    <w:pPr>
      <w:ind w:left="960"/>
    </w:pPr>
    <w:rPr>
      <w:sz w:val="18"/>
      <w:szCs w:val="18"/>
    </w:rPr>
  </w:style>
  <w:style w:type="paragraph" w:styleId="TOC6">
    <w:name w:val="toc 6"/>
    <w:basedOn w:val="Normal"/>
    <w:next w:val="Normal"/>
    <w:autoRedefine/>
    <w:uiPriority w:val="99"/>
    <w:semiHidden/>
    <w:rsid w:val="002D4A3F"/>
    <w:pPr>
      <w:ind w:left="1200"/>
    </w:pPr>
    <w:rPr>
      <w:sz w:val="18"/>
      <w:szCs w:val="18"/>
    </w:rPr>
  </w:style>
  <w:style w:type="paragraph" w:styleId="TOC7">
    <w:name w:val="toc 7"/>
    <w:basedOn w:val="Normal"/>
    <w:next w:val="Normal"/>
    <w:autoRedefine/>
    <w:uiPriority w:val="99"/>
    <w:semiHidden/>
    <w:rsid w:val="002D4A3F"/>
    <w:pPr>
      <w:ind w:left="1440"/>
    </w:pPr>
    <w:rPr>
      <w:sz w:val="18"/>
      <w:szCs w:val="18"/>
    </w:rPr>
  </w:style>
  <w:style w:type="paragraph" w:styleId="TOC8">
    <w:name w:val="toc 8"/>
    <w:basedOn w:val="Normal"/>
    <w:next w:val="Normal"/>
    <w:autoRedefine/>
    <w:uiPriority w:val="99"/>
    <w:semiHidden/>
    <w:rsid w:val="002D4A3F"/>
    <w:pPr>
      <w:ind w:left="1680"/>
    </w:pPr>
    <w:rPr>
      <w:sz w:val="18"/>
      <w:szCs w:val="18"/>
    </w:rPr>
  </w:style>
  <w:style w:type="paragraph" w:styleId="TOC9">
    <w:name w:val="toc 9"/>
    <w:basedOn w:val="Normal"/>
    <w:next w:val="Normal"/>
    <w:autoRedefine/>
    <w:uiPriority w:val="99"/>
    <w:semiHidden/>
    <w:rsid w:val="002D4A3F"/>
    <w:pPr>
      <w:ind w:left="1920"/>
    </w:pPr>
    <w:rPr>
      <w:sz w:val="18"/>
      <w:szCs w:val="18"/>
    </w:rPr>
  </w:style>
  <w:style w:type="paragraph" w:customStyle="1" w:styleId="book-title">
    <w:name w:val="book-title"/>
    <w:basedOn w:val="Normal"/>
    <w:uiPriority w:val="99"/>
    <w:rsid w:val="002D4A3F"/>
    <w:pPr>
      <w:spacing w:before="100" w:beforeAutospacing="1" w:after="100" w:afterAutospacing="1"/>
    </w:pPr>
    <w:rPr>
      <w:noProof w:val="0"/>
      <w:lang w:val="en-US"/>
    </w:rPr>
  </w:style>
  <w:style w:type="character" w:customStyle="1" w:styleId="BalloonTextChar1">
    <w:name w:val="Balloon Text Char1"/>
    <w:link w:val="BalloonText"/>
    <w:locked/>
    <w:rsid w:val="002D4A3F"/>
    <w:rPr>
      <w:rFonts w:ascii="Tahoma" w:hAnsi="Tahoma" w:cs="Tahoma"/>
      <w:noProof/>
      <w:sz w:val="16"/>
      <w:szCs w:val="16"/>
      <w:lang w:val="hy-AM" w:eastAsia="en-US" w:bidi="ar-SA"/>
    </w:rPr>
  </w:style>
  <w:style w:type="paragraph" w:customStyle="1" w:styleId="CharCharCharCharCharChar1CharCharCharCharCharCharCharCharChar">
    <w:name w:val="Char Char Char Char Char Char1 Char Char Char Char Char Char Char Char Char Знак Знак"/>
    <w:basedOn w:val="Normal"/>
    <w:uiPriority w:val="99"/>
    <w:rsid w:val="002D4A3F"/>
    <w:pPr>
      <w:spacing w:after="160" w:line="240" w:lineRule="exact"/>
    </w:pPr>
    <w:rPr>
      <w:rFonts w:ascii="Arial" w:hAnsi="Arial" w:cs="Arial"/>
      <w:noProof w:val="0"/>
      <w:sz w:val="20"/>
      <w:szCs w:val="20"/>
      <w:lang w:val="en-US"/>
    </w:rPr>
  </w:style>
  <w:style w:type="character" w:customStyle="1" w:styleId="apple-converted-space">
    <w:name w:val="apple-converted-space"/>
    <w:rsid w:val="002D4A3F"/>
  </w:style>
  <w:style w:type="character" w:customStyle="1" w:styleId="a5">
    <w:name w:val="Основной текст_"/>
    <w:link w:val="12"/>
    <w:uiPriority w:val="99"/>
    <w:rsid w:val="002D4A3F"/>
    <w:rPr>
      <w:rFonts w:ascii="Tahoma" w:eastAsia="Tahoma" w:hAnsi="Tahoma"/>
      <w:sz w:val="19"/>
      <w:szCs w:val="19"/>
      <w:shd w:val="clear" w:color="auto" w:fill="FFFFFF"/>
      <w:lang w:bidi="ar-SA"/>
    </w:rPr>
  </w:style>
  <w:style w:type="paragraph" w:customStyle="1" w:styleId="12">
    <w:name w:val="Основной текст1"/>
    <w:basedOn w:val="Normal"/>
    <w:link w:val="a5"/>
    <w:uiPriority w:val="99"/>
    <w:rsid w:val="002D4A3F"/>
    <w:pPr>
      <w:shd w:val="clear" w:color="auto" w:fill="FFFFFF"/>
      <w:spacing w:line="0" w:lineRule="atLeast"/>
      <w:ind w:hanging="360"/>
    </w:pPr>
    <w:rPr>
      <w:rFonts w:ascii="Tahoma" w:eastAsia="Tahoma" w:hAnsi="Tahoma"/>
      <w:noProof w:val="0"/>
      <w:sz w:val="19"/>
      <w:szCs w:val="19"/>
      <w:shd w:val="clear" w:color="auto" w:fill="FFFFFF"/>
    </w:rPr>
  </w:style>
  <w:style w:type="character" w:customStyle="1" w:styleId="fnChar2">
    <w:name w:val="fn Char2"/>
    <w:aliases w:val="ADB Char2,single space Char1,footnote text Char Char1,fn Char Char1,ADB Char Char1,single space Char Char Char1,footnote text Char2,FOOTNOTES Char Char2,FOOTNOTES Char Char Char Char1,FOOTNOTES Char Char3,Footnote Text Char1,fn Char3,ADB Char3"/>
    <w:rsid w:val="002D4A3F"/>
    <w:rPr>
      <w:noProof/>
      <w:lang w:val="hy-AM" w:eastAsia="en-US" w:bidi="ar-SA"/>
    </w:rPr>
  </w:style>
  <w:style w:type="paragraph" w:customStyle="1" w:styleId="yiv1819130750msonormal">
    <w:name w:val="yiv1819130750msonormal"/>
    <w:basedOn w:val="Normal"/>
    <w:uiPriority w:val="99"/>
    <w:rsid w:val="002D4A3F"/>
    <w:pPr>
      <w:spacing w:before="100" w:beforeAutospacing="1" w:after="100" w:afterAutospacing="1"/>
    </w:pPr>
    <w:rPr>
      <w:noProof w:val="0"/>
      <w:lang w:val="en-US" w:bidi="th-TH"/>
    </w:rPr>
  </w:style>
  <w:style w:type="character" w:customStyle="1" w:styleId="hps">
    <w:name w:val="hps"/>
    <w:uiPriority w:val="99"/>
    <w:rsid w:val="002D4A3F"/>
  </w:style>
  <w:style w:type="paragraph" w:customStyle="1" w:styleId="NoSpacing1">
    <w:name w:val="No Spacing1"/>
    <w:uiPriority w:val="99"/>
    <w:qFormat/>
    <w:rsid w:val="002D4A3F"/>
    <w:rPr>
      <w:rFonts w:eastAsia="Calibri"/>
      <w:sz w:val="24"/>
      <w:szCs w:val="24"/>
      <w:lang w:eastAsia="en-GB"/>
    </w:rPr>
  </w:style>
  <w:style w:type="character" w:customStyle="1" w:styleId="NoSpacingChar">
    <w:name w:val="No Spacing Char"/>
    <w:link w:val="NoSpacing"/>
    <w:uiPriority w:val="1"/>
    <w:locked/>
    <w:rsid w:val="002D4A3F"/>
    <w:rPr>
      <w:rFonts w:ascii="Calibri" w:eastAsia="Calibri" w:hAnsi="Calibri"/>
      <w:sz w:val="22"/>
      <w:szCs w:val="22"/>
      <w:lang w:bidi="ar-SA"/>
    </w:rPr>
  </w:style>
  <w:style w:type="character" w:customStyle="1" w:styleId="BalloonTextChar">
    <w:name w:val="Balloon Text Char"/>
    <w:uiPriority w:val="99"/>
    <w:locked/>
    <w:rsid w:val="002D4A3F"/>
    <w:rPr>
      <w:rFonts w:ascii="Tahoma" w:hAnsi="Tahoma" w:cs="Tahoma"/>
      <w:noProof/>
      <w:sz w:val="16"/>
      <w:szCs w:val="16"/>
      <w:lang w:val="hy-AM" w:eastAsia="en-US" w:bidi="ar-SA"/>
    </w:rPr>
  </w:style>
  <w:style w:type="paragraph" w:styleId="Index1">
    <w:name w:val="index 1"/>
    <w:basedOn w:val="Normal"/>
    <w:next w:val="Normal"/>
    <w:autoRedefine/>
    <w:uiPriority w:val="99"/>
    <w:semiHidden/>
    <w:rsid w:val="002D4A3F"/>
    <w:pPr>
      <w:ind w:left="240" w:hanging="240"/>
    </w:pPr>
    <w:rPr>
      <w:sz w:val="20"/>
      <w:szCs w:val="20"/>
    </w:rPr>
  </w:style>
  <w:style w:type="paragraph" w:styleId="Index2">
    <w:name w:val="index 2"/>
    <w:basedOn w:val="Normal"/>
    <w:next w:val="Normal"/>
    <w:autoRedefine/>
    <w:uiPriority w:val="99"/>
    <w:semiHidden/>
    <w:rsid w:val="002D4A3F"/>
    <w:pPr>
      <w:ind w:left="480" w:hanging="240"/>
    </w:pPr>
    <w:rPr>
      <w:sz w:val="20"/>
      <w:szCs w:val="20"/>
    </w:rPr>
  </w:style>
  <w:style w:type="paragraph" w:styleId="Index3">
    <w:name w:val="index 3"/>
    <w:basedOn w:val="Normal"/>
    <w:next w:val="Normal"/>
    <w:autoRedefine/>
    <w:uiPriority w:val="99"/>
    <w:semiHidden/>
    <w:rsid w:val="002D4A3F"/>
    <w:pPr>
      <w:ind w:left="720" w:hanging="240"/>
    </w:pPr>
    <w:rPr>
      <w:sz w:val="20"/>
      <w:szCs w:val="20"/>
    </w:rPr>
  </w:style>
  <w:style w:type="paragraph" w:styleId="Index4">
    <w:name w:val="index 4"/>
    <w:basedOn w:val="Normal"/>
    <w:next w:val="Normal"/>
    <w:autoRedefine/>
    <w:uiPriority w:val="99"/>
    <w:semiHidden/>
    <w:rsid w:val="002D4A3F"/>
    <w:pPr>
      <w:ind w:left="960" w:hanging="240"/>
    </w:pPr>
    <w:rPr>
      <w:sz w:val="20"/>
      <w:szCs w:val="20"/>
    </w:rPr>
  </w:style>
  <w:style w:type="paragraph" w:styleId="Index5">
    <w:name w:val="index 5"/>
    <w:basedOn w:val="Normal"/>
    <w:next w:val="Normal"/>
    <w:autoRedefine/>
    <w:uiPriority w:val="99"/>
    <w:semiHidden/>
    <w:rsid w:val="002D4A3F"/>
    <w:pPr>
      <w:ind w:left="1200" w:hanging="240"/>
    </w:pPr>
    <w:rPr>
      <w:sz w:val="20"/>
      <w:szCs w:val="20"/>
    </w:rPr>
  </w:style>
  <w:style w:type="paragraph" w:styleId="Index6">
    <w:name w:val="index 6"/>
    <w:basedOn w:val="Normal"/>
    <w:next w:val="Normal"/>
    <w:autoRedefine/>
    <w:uiPriority w:val="99"/>
    <w:semiHidden/>
    <w:rsid w:val="002D4A3F"/>
    <w:pPr>
      <w:ind w:left="1440" w:hanging="240"/>
    </w:pPr>
    <w:rPr>
      <w:sz w:val="20"/>
      <w:szCs w:val="20"/>
    </w:rPr>
  </w:style>
  <w:style w:type="paragraph" w:styleId="Index7">
    <w:name w:val="index 7"/>
    <w:basedOn w:val="Normal"/>
    <w:next w:val="Normal"/>
    <w:autoRedefine/>
    <w:uiPriority w:val="99"/>
    <w:semiHidden/>
    <w:rsid w:val="002D4A3F"/>
    <w:pPr>
      <w:ind w:left="1680" w:hanging="240"/>
    </w:pPr>
    <w:rPr>
      <w:sz w:val="20"/>
      <w:szCs w:val="20"/>
    </w:rPr>
  </w:style>
  <w:style w:type="paragraph" w:styleId="Index8">
    <w:name w:val="index 8"/>
    <w:basedOn w:val="Normal"/>
    <w:next w:val="Normal"/>
    <w:autoRedefine/>
    <w:uiPriority w:val="99"/>
    <w:semiHidden/>
    <w:rsid w:val="002D4A3F"/>
    <w:pPr>
      <w:ind w:left="1920" w:hanging="240"/>
    </w:pPr>
    <w:rPr>
      <w:sz w:val="20"/>
      <w:szCs w:val="20"/>
    </w:rPr>
  </w:style>
  <w:style w:type="paragraph" w:styleId="Index9">
    <w:name w:val="index 9"/>
    <w:basedOn w:val="Normal"/>
    <w:next w:val="Normal"/>
    <w:autoRedefine/>
    <w:uiPriority w:val="99"/>
    <w:semiHidden/>
    <w:rsid w:val="002D4A3F"/>
    <w:pPr>
      <w:ind w:left="2160" w:hanging="240"/>
    </w:pPr>
    <w:rPr>
      <w:sz w:val="20"/>
      <w:szCs w:val="20"/>
    </w:rPr>
  </w:style>
  <w:style w:type="paragraph" w:styleId="IndexHeading">
    <w:name w:val="index heading"/>
    <w:basedOn w:val="Normal"/>
    <w:next w:val="Index1"/>
    <w:uiPriority w:val="99"/>
    <w:semiHidden/>
    <w:rsid w:val="002D4A3F"/>
    <w:pPr>
      <w:spacing w:before="120" w:after="120"/>
    </w:pPr>
    <w:rPr>
      <w:b/>
      <w:bCs/>
      <w:i/>
      <w:iCs/>
      <w:sz w:val="20"/>
      <w:szCs w:val="20"/>
    </w:rPr>
  </w:style>
  <w:style w:type="character" w:customStyle="1" w:styleId="Heading1Char1">
    <w:name w:val="Heading 1 Char1"/>
    <w:link w:val="Heading1"/>
    <w:locked/>
    <w:rsid w:val="002D4A3F"/>
    <w:rPr>
      <w:rFonts w:ascii="Times Armenian" w:hAnsi="Times Armenian"/>
      <w:b/>
      <w:i/>
      <w:noProof/>
      <w:sz w:val="28"/>
      <w:lang w:val="hy-AM" w:eastAsia="en-US" w:bidi="ar-SA"/>
    </w:rPr>
  </w:style>
  <w:style w:type="paragraph" w:styleId="IntenseQuote">
    <w:name w:val="Intense Quote"/>
    <w:basedOn w:val="Normal"/>
    <w:next w:val="Normal"/>
    <w:link w:val="IntenseQuoteChar"/>
    <w:uiPriority w:val="99"/>
    <w:qFormat/>
    <w:rsid w:val="002D4A3F"/>
    <w:pPr>
      <w:pBdr>
        <w:bottom w:val="single" w:sz="12" w:space="4" w:color="244061"/>
      </w:pBdr>
      <w:spacing w:before="200" w:after="280" w:line="276" w:lineRule="auto"/>
      <w:ind w:left="936" w:right="936"/>
    </w:pPr>
    <w:rPr>
      <w:rFonts w:ascii="Calibri" w:hAnsi="Calibri"/>
      <w:b/>
      <w:bCs/>
      <w:i/>
      <w:iCs/>
      <w:noProof w:val="0"/>
      <w:color w:val="244061"/>
      <w:sz w:val="22"/>
      <w:szCs w:val="22"/>
      <w:lang w:val="en-US"/>
    </w:rPr>
  </w:style>
  <w:style w:type="character" w:customStyle="1" w:styleId="IntenseQuoteChar">
    <w:name w:val="Intense Quote Char"/>
    <w:link w:val="IntenseQuote"/>
    <w:uiPriority w:val="99"/>
    <w:locked/>
    <w:rsid w:val="002D4A3F"/>
    <w:rPr>
      <w:rFonts w:ascii="Calibri" w:hAnsi="Calibri"/>
      <w:b/>
      <w:bCs/>
      <w:i/>
      <w:iCs/>
      <w:color w:val="244061"/>
      <w:sz w:val="22"/>
      <w:szCs w:val="22"/>
      <w:lang w:val="en-US" w:eastAsia="en-US" w:bidi="ar-SA"/>
    </w:rPr>
  </w:style>
  <w:style w:type="character" w:customStyle="1" w:styleId="st">
    <w:name w:val="st"/>
    <w:rsid w:val="002D4A3F"/>
    <w:rPr>
      <w:rFonts w:cs="Times New Roman"/>
    </w:rPr>
  </w:style>
  <w:style w:type="table" w:customStyle="1" w:styleId="MediumShading1-Accent11">
    <w:name w:val="Medium Shading 1 - Accent 11"/>
    <w:uiPriority w:val="99"/>
    <w:rsid w:val="002D4A3F"/>
    <w:rPr>
      <w:rFonts w:ascii="Calibri" w:eastAsia="Calibri" w:hAnsi="Calibri"/>
    </w:rPr>
    <w:tblPr>
      <w:tblStyleRowBandSize w:val="1"/>
      <w:tblStyleColBandSize w:val="1"/>
      <w:tblInd w:w="0" w:type="dxa"/>
      <w:tblBorders>
        <w:top w:val="single" w:sz="8" w:space="0" w:color="7BA0CD"/>
        <w:left w:val="single" w:sz="8" w:space="0" w:color="7BA0CD"/>
        <w:bottom w:val="single" w:sz="8" w:space="0" w:color="7BA0CD"/>
        <w:right w:val="single" w:sz="8" w:space="0" w:color="7BA0CD"/>
        <w:insideH w:val="single" w:sz="8" w:space="0" w:color="7BA0CD"/>
      </w:tblBorders>
      <w:tblCellMar>
        <w:top w:w="0" w:type="dxa"/>
        <w:left w:w="108" w:type="dxa"/>
        <w:bottom w:w="0" w:type="dxa"/>
        <w:right w:w="108" w:type="dxa"/>
      </w:tblCellMar>
    </w:tblPr>
  </w:style>
  <w:style w:type="character" w:customStyle="1" w:styleId="PlainTextChar1">
    <w:name w:val="Plain Text Char1"/>
    <w:link w:val="PlainText"/>
    <w:uiPriority w:val="99"/>
    <w:locked/>
    <w:rsid w:val="002D4A3F"/>
    <w:rPr>
      <w:rFonts w:ascii="Courier New" w:hAnsi="Courier New" w:cs="Courier New"/>
      <w:lang w:val="en-US" w:eastAsia="en-US" w:bidi="ar-SA"/>
    </w:rPr>
  </w:style>
  <w:style w:type="paragraph" w:customStyle="1" w:styleId="yiv5976168221msonormal">
    <w:name w:val="yiv5976168221msonormal"/>
    <w:basedOn w:val="Normal"/>
    <w:uiPriority w:val="99"/>
    <w:rsid w:val="002D4A3F"/>
    <w:pPr>
      <w:spacing w:before="100" w:beforeAutospacing="1" w:after="100" w:afterAutospacing="1"/>
    </w:pPr>
    <w:rPr>
      <w:rFonts w:eastAsia="Calibri"/>
      <w:noProof w:val="0"/>
      <w:lang w:val="en-US"/>
    </w:rPr>
  </w:style>
  <w:style w:type="character" w:customStyle="1" w:styleId="HeaderChar1">
    <w:name w:val="Header Char1"/>
    <w:aliases w:val="Header Char Char Char Char Char Char Char Char Char Char Char,Header Char Char Char Char Char Char Char Char Char Char Char Char Char,h Char,Header Char Char Char Char Char1,Header Char Char Char Char2,Header Char Char Char2"/>
    <w:link w:val="Header"/>
    <w:locked/>
    <w:rsid w:val="002D4A3F"/>
    <w:rPr>
      <w:noProof/>
      <w:sz w:val="24"/>
      <w:szCs w:val="24"/>
      <w:lang w:val="hy-AM" w:eastAsia="en-US" w:bidi="ar-SA"/>
    </w:rPr>
  </w:style>
  <w:style w:type="character" w:customStyle="1" w:styleId="BodyTextChar1">
    <w:name w:val="Body Text Char1"/>
    <w:uiPriority w:val="99"/>
    <w:locked/>
    <w:rsid w:val="002D4A3F"/>
    <w:rPr>
      <w:rFonts w:ascii="Arial Armenian" w:hAnsi="Arial Armenian" w:cs="Times New Roman"/>
      <w:sz w:val="20"/>
      <w:szCs w:val="20"/>
    </w:rPr>
  </w:style>
  <w:style w:type="numbering" w:customStyle="1" w:styleId="Style1">
    <w:name w:val="Style1"/>
    <w:rsid w:val="002D4A3F"/>
    <w:pPr>
      <w:numPr>
        <w:numId w:val="3"/>
      </w:numPr>
    </w:pPr>
  </w:style>
  <w:style w:type="paragraph" w:customStyle="1" w:styleId="21">
    <w:name w:val="???????? ????? ? ???????? 2"/>
    <w:basedOn w:val="a1"/>
    <w:uiPriority w:val="99"/>
    <w:rsid w:val="002D4A3F"/>
    <w:pPr>
      <w:ind w:right="-141" w:firstLine="567"/>
      <w:jc w:val="both"/>
    </w:pPr>
    <w:rPr>
      <w:rFonts w:ascii="Times Armenian" w:hAnsi="Times Armenian"/>
      <w:lang w:val="ru-RU"/>
    </w:rPr>
  </w:style>
  <w:style w:type="paragraph" w:customStyle="1" w:styleId="BankNormal">
    <w:name w:val="BankNormal"/>
    <w:basedOn w:val="Normal"/>
    <w:uiPriority w:val="99"/>
    <w:rsid w:val="002D4A3F"/>
    <w:pPr>
      <w:spacing w:after="240"/>
    </w:pPr>
    <w:rPr>
      <w:noProof w:val="0"/>
      <w:szCs w:val="20"/>
      <w:lang w:val="en-US"/>
    </w:rPr>
  </w:style>
  <w:style w:type="paragraph" w:customStyle="1" w:styleId="Einrckung1">
    <w:name w:val="Einrückung 1"/>
    <w:basedOn w:val="Normal"/>
    <w:uiPriority w:val="99"/>
    <w:rsid w:val="002D4A3F"/>
    <w:pPr>
      <w:spacing w:line="360" w:lineRule="atLeast"/>
      <w:ind w:left="851" w:hanging="851"/>
    </w:pPr>
    <w:rPr>
      <w:rFonts w:ascii="Arial" w:eastAsia="SimSun" w:hAnsi="Arial"/>
      <w:noProof w:val="0"/>
      <w:szCs w:val="20"/>
      <w:lang w:val="de-DE" w:eastAsia="de-DE"/>
    </w:rPr>
  </w:style>
  <w:style w:type="character" w:customStyle="1" w:styleId="CharChar18">
    <w:name w:val="Char Char18"/>
    <w:rsid w:val="002D4A3F"/>
    <w:rPr>
      <w:rFonts w:ascii="Times Armenian" w:eastAsia="Times New Roman" w:hAnsi="Times Armenian" w:cs="Times New Roman"/>
      <w:b/>
      <w:i/>
      <w:noProof/>
      <w:sz w:val="28"/>
      <w:szCs w:val="20"/>
      <w:lang w:val="hy-AM"/>
    </w:rPr>
  </w:style>
  <w:style w:type="character" w:customStyle="1" w:styleId="Heading4Char">
    <w:name w:val="Heading 4 Char"/>
    <w:aliases w:val="Centred Char1"/>
    <w:link w:val="Heading4"/>
    <w:rsid w:val="0084243F"/>
    <w:rPr>
      <w:rFonts w:ascii="GHEA Grapalat" w:hAnsi="GHEA Grapalat" w:cs="Sylfaen"/>
      <w:b/>
      <w:i/>
      <w:sz w:val="22"/>
      <w:szCs w:val="22"/>
      <w:lang w:val="de-AT"/>
    </w:rPr>
  </w:style>
  <w:style w:type="character" w:customStyle="1" w:styleId="Heading5Char">
    <w:name w:val="Heading 5 Char"/>
    <w:aliases w:val="Side Char1"/>
    <w:link w:val="Heading5"/>
    <w:rsid w:val="002D4A3F"/>
    <w:rPr>
      <w:rFonts w:ascii="Times Armenian" w:hAnsi="Times Armenian"/>
      <w:b/>
      <w:bCs/>
      <w:sz w:val="24"/>
      <w:szCs w:val="24"/>
      <w:lang w:val="en-US" w:eastAsia="en-US" w:bidi="ar-SA"/>
    </w:rPr>
  </w:style>
  <w:style w:type="character" w:customStyle="1" w:styleId="Heading6Char">
    <w:name w:val="Heading 6 Char"/>
    <w:link w:val="Heading6"/>
    <w:rsid w:val="002D4A3F"/>
    <w:rPr>
      <w:rFonts w:ascii="Times Armenian" w:hAnsi="Times Armenian"/>
      <w:noProof/>
      <w:sz w:val="24"/>
      <w:szCs w:val="24"/>
      <w:u w:val="single"/>
      <w:lang w:val="hy-AM" w:eastAsia="en-US" w:bidi="ar-SA"/>
    </w:rPr>
  </w:style>
  <w:style w:type="character" w:customStyle="1" w:styleId="Heading7Char">
    <w:name w:val="Heading 7 Char"/>
    <w:link w:val="Heading7"/>
    <w:uiPriority w:val="99"/>
    <w:rsid w:val="002D4A3F"/>
    <w:rPr>
      <w:rFonts w:ascii="Times Armenian" w:hAnsi="Times Armenian"/>
      <w:b/>
      <w:bCs/>
      <w:noProof/>
      <w:sz w:val="24"/>
      <w:szCs w:val="24"/>
      <w:u w:val="single"/>
      <w:lang w:val="hy-AM" w:eastAsia="en-US" w:bidi="ar-SA"/>
    </w:rPr>
  </w:style>
  <w:style w:type="character" w:customStyle="1" w:styleId="Heading8Char">
    <w:name w:val="Heading 8 Char"/>
    <w:link w:val="Heading8"/>
    <w:uiPriority w:val="99"/>
    <w:rsid w:val="002D4A3F"/>
    <w:rPr>
      <w:rFonts w:ascii="Times Armenian" w:hAnsi="Times Armenian"/>
      <w:b/>
      <w:bCs/>
      <w:noProof/>
      <w:szCs w:val="24"/>
      <w:lang w:val="hy-AM" w:eastAsia="en-US" w:bidi="ar-SA"/>
    </w:rPr>
  </w:style>
  <w:style w:type="character" w:customStyle="1" w:styleId="Heading9Char">
    <w:name w:val="Heading 9 Char"/>
    <w:link w:val="Heading9"/>
    <w:uiPriority w:val="99"/>
    <w:rsid w:val="002D4A3F"/>
    <w:rPr>
      <w:sz w:val="22"/>
      <w:lang w:val="en-GB" w:eastAsia="en-US" w:bidi="ar-SA"/>
    </w:rPr>
  </w:style>
  <w:style w:type="character" w:customStyle="1" w:styleId="Heading2Char1">
    <w:name w:val="Heading 2 Char1"/>
    <w:aliases w:val="Paranum Char1"/>
    <w:uiPriority w:val="99"/>
    <w:semiHidden/>
    <w:rsid w:val="002D4A3F"/>
    <w:rPr>
      <w:rFonts w:ascii="Cambria" w:eastAsia="Times New Roman" w:hAnsi="Cambria" w:cs="Times New Roman"/>
      <w:b/>
      <w:bCs/>
      <w:noProof/>
      <w:color w:val="4F81BD"/>
      <w:sz w:val="26"/>
      <w:szCs w:val="26"/>
      <w:lang w:val="hy-AM"/>
    </w:rPr>
  </w:style>
  <w:style w:type="character" w:customStyle="1" w:styleId="Heading4Char1">
    <w:name w:val="Heading 4 Char1"/>
    <w:aliases w:val="Centred Char,Centred Char2"/>
    <w:uiPriority w:val="99"/>
    <w:semiHidden/>
    <w:rsid w:val="002D4A3F"/>
    <w:rPr>
      <w:rFonts w:ascii="Cambria" w:eastAsia="Times New Roman" w:hAnsi="Cambria" w:cs="Times New Roman"/>
      <w:b/>
      <w:bCs/>
      <w:i/>
      <w:iCs/>
      <w:noProof/>
      <w:color w:val="4F81BD"/>
      <w:sz w:val="24"/>
      <w:szCs w:val="24"/>
      <w:lang w:val="hy-AM"/>
    </w:rPr>
  </w:style>
  <w:style w:type="character" w:customStyle="1" w:styleId="Heading5Char1">
    <w:name w:val="Heading 5 Char1"/>
    <w:aliases w:val="Side Char,Side Char2"/>
    <w:uiPriority w:val="99"/>
    <w:semiHidden/>
    <w:rsid w:val="002D4A3F"/>
    <w:rPr>
      <w:rFonts w:ascii="Cambria" w:eastAsia="Times New Roman" w:hAnsi="Cambria" w:cs="Times New Roman"/>
      <w:noProof/>
      <w:color w:val="243F60"/>
      <w:sz w:val="24"/>
      <w:szCs w:val="24"/>
      <w:lang w:val="hy-AM"/>
    </w:rPr>
  </w:style>
  <w:style w:type="character" w:customStyle="1" w:styleId="CharChar13">
    <w:name w:val="Char Char13"/>
    <w:semiHidden/>
    <w:rsid w:val="002D4A3F"/>
    <w:rPr>
      <w:rFonts w:ascii="Times New Roman" w:eastAsia="Times New Roman" w:hAnsi="Times New Roman" w:cs="Times New Roman"/>
      <w:noProof/>
      <w:sz w:val="20"/>
      <w:szCs w:val="20"/>
      <w:lang w:val="hy-AM"/>
    </w:rPr>
  </w:style>
  <w:style w:type="character" w:customStyle="1" w:styleId="EndnoteTextChar">
    <w:name w:val="Endnote Text Char"/>
    <w:link w:val="EndnoteText"/>
    <w:rsid w:val="002D4A3F"/>
    <w:rPr>
      <w:lang w:val="en-US" w:eastAsia="en-US" w:bidi="ar-SA"/>
    </w:rPr>
  </w:style>
  <w:style w:type="character" w:customStyle="1" w:styleId="TitleChar1">
    <w:name w:val="Title Char1"/>
    <w:link w:val="Title"/>
    <w:rsid w:val="002D4A3F"/>
    <w:rPr>
      <w:rFonts w:ascii="Arial Armenian" w:hAnsi="Arial Armenian"/>
      <w:b/>
      <w:noProof/>
      <w:sz w:val="28"/>
      <w:lang w:val="hy-AM" w:eastAsia="en-US" w:bidi="ar-SA"/>
    </w:rPr>
  </w:style>
  <w:style w:type="character" w:customStyle="1" w:styleId="BodyTextIndentChar2">
    <w:name w:val="Body Text Indent Char2"/>
    <w:aliases w:val=" (Table Source) Char,(Table Source) Char2,(Table Source) Char Char1,Body Text Indent Char Char"/>
    <w:link w:val="BodyTextIndent"/>
    <w:locked/>
    <w:rsid w:val="002D4A3F"/>
    <w:rPr>
      <w:rFonts w:ascii="Times Armenian" w:hAnsi="Times Armenian"/>
      <w:noProof/>
      <w:sz w:val="24"/>
      <w:szCs w:val="24"/>
      <w:lang w:val="hy-AM" w:eastAsia="en-US" w:bidi="ar-SA"/>
    </w:rPr>
  </w:style>
  <w:style w:type="character" w:customStyle="1" w:styleId="BodyTextIndentChar1">
    <w:name w:val="Body Text Indent Char1"/>
    <w:aliases w:val="(Table Source) Char1,(Table Source) Char Char,Body Text Indent Char2 Char,(Table Source) Char2 Char,(Table Source) Char Char1 Char,(Table Source) Char Char2,Body Text Indent Char2 Char1,(Table Source) Char2 Char1"/>
    <w:uiPriority w:val="99"/>
    <w:rsid w:val="002D4A3F"/>
    <w:rPr>
      <w:rFonts w:ascii="Times New Roman" w:eastAsia="Times New Roman" w:hAnsi="Times New Roman" w:cs="Times New Roman"/>
      <w:noProof/>
      <w:sz w:val="24"/>
      <w:szCs w:val="24"/>
      <w:lang w:val="hy-AM"/>
    </w:rPr>
  </w:style>
  <w:style w:type="paragraph" w:customStyle="1" w:styleId="CharCharCharCharChar4">
    <w:name w:val="Char Char Char Char Char4"/>
    <w:basedOn w:val="Normal"/>
    <w:uiPriority w:val="99"/>
    <w:rsid w:val="002D4A3F"/>
    <w:pPr>
      <w:spacing w:after="160" w:line="240" w:lineRule="exact"/>
    </w:pPr>
    <w:rPr>
      <w:rFonts w:ascii="Arial" w:hAnsi="Arial" w:cs="Arial"/>
      <w:noProof w:val="0"/>
      <w:sz w:val="20"/>
      <w:szCs w:val="20"/>
      <w:lang w:val="en-US"/>
    </w:rPr>
  </w:style>
  <w:style w:type="paragraph" w:customStyle="1" w:styleId="ZchnZchn14">
    <w:name w:val="Zchn Zchn14"/>
    <w:basedOn w:val="Normal"/>
    <w:uiPriority w:val="99"/>
    <w:rsid w:val="002D4A3F"/>
    <w:pPr>
      <w:spacing w:after="160" w:line="240" w:lineRule="exact"/>
    </w:pPr>
    <w:rPr>
      <w:rFonts w:ascii="Verdana" w:hAnsi="Verdana"/>
      <w:noProof w:val="0"/>
      <w:sz w:val="20"/>
      <w:szCs w:val="20"/>
      <w:lang w:val="en-GB"/>
    </w:rPr>
  </w:style>
  <w:style w:type="paragraph" w:customStyle="1" w:styleId="Char14">
    <w:name w:val="Char14"/>
    <w:basedOn w:val="Normal"/>
    <w:next w:val="Normal"/>
    <w:uiPriority w:val="99"/>
    <w:rsid w:val="002D4A3F"/>
    <w:pPr>
      <w:spacing w:after="160" w:line="240" w:lineRule="exact"/>
    </w:pPr>
    <w:rPr>
      <w:rFonts w:ascii="Tahoma" w:hAnsi="Tahoma"/>
      <w:noProof w:val="0"/>
      <w:szCs w:val="20"/>
      <w:lang w:val="en-US"/>
    </w:rPr>
  </w:style>
  <w:style w:type="paragraph" w:customStyle="1" w:styleId="Char3CharCharChar4">
    <w:name w:val="Char3 Char Char Char4"/>
    <w:basedOn w:val="Normal"/>
    <w:next w:val="Normal"/>
    <w:uiPriority w:val="99"/>
    <w:semiHidden/>
    <w:rsid w:val="002D4A3F"/>
    <w:pPr>
      <w:spacing w:after="160" w:line="240" w:lineRule="exact"/>
    </w:pPr>
    <w:rPr>
      <w:rFonts w:ascii="Arial" w:hAnsi="Arial" w:cs="Arial"/>
      <w:noProof w:val="0"/>
      <w:sz w:val="20"/>
      <w:szCs w:val="20"/>
      <w:lang w:val="en-GB"/>
    </w:rPr>
  </w:style>
  <w:style w:type="paragraph" w:customStyle="1" w:styleId="CharChar1CharCharChar1Char4">
    <w:name w:val="Char Char1 Char Char Char1 Char4"/>
    <w:basedOn w:val="Normal"/>
    <w:autoRedefine/>
    <w:uiPriority w:val="99"/>
    <w:rsid w:val="002D4A3F"/>
    <w:rPr>
      <w:rFonts w:eastAsia="SimSun"/>
      <w:noProof w:val="0"/>
      <w:sz w:val="20"/>
      <w:szCs w:val="20"/>
      <w:lang w:val="en-US" w:eastAsia="ru-RU"/>
    </w:rPr>
  </w:style>
  <w:style w:type="paragraph" w:customStyle="1" w:styleId="CharCharChar4">
    <w:name w:val="Char Char Char Знак4"/>
    <w:basedOn w:val="Normal"/>
    <w:next w:val="Normal"/>
    <w:uiPriority w:val="99"/>
    <w:rsid w:val="002D4A3F"/>
    <w:pPr>
      <w:spacing w:after="160" w:line="240" w:lineRule="exact"/>
    </w:pPr>
    <w:rPr>
      <w:rFonts w:ascii="Tahoma" w:hAnsi="Tahoma"/>
      <w:noProof w:val="0"/>
      <w:szCs w:val="20"/>
      <w:lang w:val="en-US"/>
    </w:rPr>
  </w:style>
  <w:style w:type="paragraph" w:customStyle="1" w:styleId="CharCharChar1CharCharCharCharCharCharCharCharChar1Char4">
    <w:name w:val="Char Char Char1 Char Char Char Char Char Char Char Char Char1 Char4"/>
    <w:basedOn w:val="Normal"/>
    <w:uiPriority w:val="99"/>
    <w:rsid w:val="002D4A3F"/>
    <w:pPr>
      <w:spacing w:after="160" w:line="240" w:lineRule="exact"/>
    </w:pPr>
    <w:rPr>
      <w:rFonts w:ascii="Arial" w:hAnsi="Arial" w:cs="Arial"/>
      <w:noProof w:val="0"/>
      <w:sz w:val="20"/>
      <w:szCs w:val="20"/>
      <w:lang w:val="en-US"/>
    </w:rPr>
  </w:style>
  <w:style w:type="paragraph" w:customStyle="1" w:styleId="14">
    <w:name w:val="Знак Знак14"/>
    <w:basedOn w:val="Normal"/>
    <w:uiPriority w:val="99"/>
    <w:rsid w:val="002D4A3F"/>
    <w:pPr>
      <w:spacing w:after="160" w:line="240" w:lineRule="exact"/>
    </w:pPr>
    <w:rPr>
      <w:rFonts w:ascii="Arial" w:hAnsi="Arial" w:cs="Arial"/>
      <w:noProof w:val="0"/>
      <w:sz w:val="20"/>
      <w:szCs w:val="20"/>
      <w:lang w:val="en-US"/>
    </w:rPr>
  </w:style>
  <w:style w:type="paragraph" w:customStyle="1" w:styleId="BodyText13">
    <w:name w:val="Body Text13"/>
    <w:basedOn w:val="Default"/>
    <w:next w:val="Default"/>
    <w:uiPriority w:val="99"/>
    <w:qFormat/>
    <w:rsid w:val="002D4A3F"/>
    <w:rPr>
      <w:rFonts w:ascii="Sylfaen" w:hAnsi="Sylfaen" w:cs="Times New Roman"/>
      <w:color w:val="auto"/>
    </w:rPr>
  </w:style>
  <w:style w:type="paragraph" w:customStyle="1" w:styleId="24">
    <w:name w:val="Знак Знак24"/>
    <w:basedOn w:val="Normal"/>
    <w:uiPriority w:val="99"/>
    <w:rsid w:val="002D4A3F"/>
    <w:pPr>
      <w:spacing w:after="160" w:line="240" w:lineRule="exact"/>
    </w:pPr>
    <w:rPr>
      <w:rFonts w:ascii="Arial" w:hAnsi="Arial" w:cs="Arial"/>
      <w:noProof w:val="0"/>
      <w:sz w:val="20"/>
      <w:szCs w:val="20"/>
      <w:lang w:val="en-US"/>
    </w:rPr>
  </w:style>
  <w:style w:type="paragraph" w:customStyle="1" w:styleId="CharCharChar40">
    <w:name w:val="Char Char Char Знак Знак4"/>
    <w:basedOn w:val="Normal"/>
    <w:uiPriority w:val="99"/>
    <w:rsid w:val="002D4A3F"/>
    <w:pPr>
      <w:spacing w:after="160" w:line="240" w:lineRule="exact"/>
    </w:pPr>
    <w:rPr>
      <w:rFonts w:ascii="Arial" w:hAnsi="Arial" w:cs="Arial"/>
      <w:noProof w:val="0"/>
      <w:sz w:val="20"/>
      <w:szCs w:val="20"/>
      <w:lang w:val="en-US"/>
    </w:rPr>
  </w:style>
  <w:style w:type="paragraph" w:customStyle="1" w:styleId="CharCharCharCharChar40">
    <w:name w:val="Char Char Char Char Char Знак Знак4"/>
    <w:basedOn w:val="Normal"/>
    <w:uiPriority w:val="99"/>
    <w:rsid w:val="002D4A3F"/>
    <w:pPr>
      <w:spacing w:after="160" w:line="240" w:lineRule="exact"/>
    </w:pPr>
    <w:rPr>
      <w:rFonts w:ascii="Arial" w:hAnsi="Arial" w:cs="Arial"/>
      <w:noProof w:val="0"/>
      <w:sz w:val="20"/>
      <w:szCs w:val="20"/>
      <w:lang w:val="en-US"/>
    </w:rPr>
  </w:style>
  <w:style w:type="character" w:customStyle="1" w:styleId="CharChar12">
    <w:name w:val="Char Char12"/>
    <w:semiHidden/>
    <w:locked/>
    <w:rsid w:val="002D4A3F"/>
    <w:rPr>
      <w:rFonts w:ascii="Times New Roman" w:eastAsia="Times New Roman" w:hAnsi="Times New Roman" w:cs="Times New Roman"/>
      <w:noProof/>
      <w:sz w:val="24"/>
      <w:szCs w:val="24"/>
      <w:lang w:val="hy-AM"/>
    </w:rPr>
  </w:style>
  <w:style w:type="character" w:customStyle="1" w:styleId="Char2">
    <w:name w:val="Char2"/>
    <w:uiPriority w:val="99"/>
    <w:rsid w:val="002D4A3F"/>
    <w:rPr>
      <w:rFonts w:ascii="Times Armenian" w:hAnsi="Times Armenian" w:hint="default"/>
      <w:sz w:val="22"/>
      <w:lang w:val="en-GB" w:eastAsia="en-US" w:bidi="ar-SA"/>
    </w:rPr>
  </w:style>
  <w:style w:type="character" w:customStyle="1" w:styleId="CharChar64">
    <w:name w:val="Char Char64"/>
    <w:uiPriority w:val="99"/>
    <w:rsid w:val="002D4A3F"/>
    <w:rPr>
      <w:rFonts w:ascii="Times Armenian" w:hAnsi="Times Armenian" w:cs="Arial" w:hint="default"/>
      <w:b/>
      <w:bCs/>
      <w:i/>
      <w:iCs w:val="0"/>
      <w:noProof/>
      <w:sz w:val="26"/>
      <w:szCs w:val="26"/>
      <w:u w:val="single"/>
      <w:lang w:val="hy-AM" w:eastAsia="en-US" w:bidi="ar-SA"/>
    </w:rPr>
  </w:style>
  <w:style w:type="character" w:customStyle="1" w:styleId="CharChar54">
    <w:name w:val="Char Char54"/>
    <w:uiPriority w:val="99"/>
    <w:rsid w:val="002D4A3F"/>
    <w:rPr>
      <w:rFonts w:ascii="Times Armenian" w:hAnsi="Times Armenian" w:hint="default"/>
      <w:noProof/>
      <w:sz w:val="24"/>
      <w:szCs w:val="24"/>
      <w:lang w:val="hy-AM" w:eastAsia="en-US" w:bidi="ar-SA"/>
    </w:rPr>
  </w:style>
  <w:style w:type="character" w:customStyle="1" w:styleId="CharChar44">
    <w:name w:val="Char Char44"/>
    <w:uiPriority w:val="99"/>
    <w:rsid w:val="002D4A3F"/>
    <w:rPr>
      <w:noProof/>
      <w:lang w:val="hy-AM" w:eastAsia="en-US" w:bidi="ar-SA"/>
    </w:rPr>
  </w:style>
  <w:style w:type="character" w:customStyle="1" w:styleId="DefaultChar">
    <w:name w:val="Default Char"/>
    <w:link w:val="Default"/>
    <w:rsid w:val="002D4A3F"/>
    <w:rPr>
      <w:rFonts w:ascii="Warnock Pro" w:hAnsi="Warnock Pro" w:cs="Warnock Pro"/>
      <w:color w:val="000000"/>
      <w:sz w:val="24"/>
      <w:szCs w:val="24"/>
      <w:lang w:val="en-US" w:eastAsia="en-US" w:bidi="ar-SA"/>
    </w:rPr>
  </w:style>
  <w:style w:type="character" w:customStyle="1" w:styleId="ListParagraphChar">
    <w:name w:val="List Paragraph Char"/>
    <w:aliases w:val="Bullets Char,List Paragraph nowy Char,List Paragraph (numbered (a)) Char,Liste 1 Char,Akapit z listą BS Char,List Paragraph 1 Char,List_Paragraph Char,Multilevel para_II Char,List Paragraph1 Char,References Char,IBL List Paragraph Ch"/>
    <w:link w:val="ListParagraph2"/>
    <w:qFormat/>
    <w:locked/>
    <w:rsid w:val="002D4A3F"/>
    <w:rPr>
      <w:rFonts w:ascii="Calibri" w:eastAsia="Calibri" w:hAnsi="Calibri"/>
      <w:sz w:val="22"/>
      <w:szCs w:val="22"/>
      <w:lang w:val="ru-RU" w:eastAsia="en-US" w:bidi="ar-SA"/>
    </w:rPr>
  </w:style>
  <w:style w:type="character" w:customStyle="1" w:styleId="Heading1Char">
    <w:name w:val="Heading 1 Char"/>
    <w:uiPriority w:val="9"/>
    <w:locked/>
    <w:rsid w:val="002D4A3F"/>
    <w:rPr>
      <w:rFonts w:ascii="Times Armenian" w:hAnsi="Times Armenian"/>
      <w:b/>
      <w:i/>
      <w:noProof/>
      <w:sz w:val="28"/>
      <w:lang w:val="hy-AM" w:eastAsia="en-US" w:bidi="ar-SA"/>
    </w:rPr>
  </w:style>
  <w:style w:type="character" w:customStyle="1" w:styleId="HeaderChar">
    <w:name w:val="Header Char"/>
    <w:aliases w:val="Header Char Char Char Char Char,Header Char Char Char Char1,Header Char Char Char1"/>
    <w:uiPriority w:val="99"/>
    <w:locked/>
    <w:rsid w:val="002D4A3F"/>
    <w:rPr>
      <w:noProof/>
      <w:sz w:val="24"/>
      <w:szCs w:val="24"/>
      <w:lang w:val="hy-AM" w:eastAsia="en-US" w:bidi="ar-SA"/>
    </w:rPr>
  </w:style>
  <w:style w:type="character" w:customStyle="1" w:styleId="TitleChar">
    <w:name w:val="Title Char"/>
    <w:uiPriority w:val="99"/>
    <w:locked/>
    <w:rsid w:val="002D4A3F"/>
    <w:rPr>
      <w:rFonts w:ascii="Arial Armenian" w:hAnsi="Arial Armenian"/>
      <w:b/>
      <w:noProof/>
      <w:sz w:val="28"/>
      <w:lang w:val="hy-AM" w:eastAsia="en-US" w:bidi="ar-SA"/>
    </w:rPr>
  </w:style>
  <w:style w:type="character" w:customStyle="1" w:styleId="SubtitleChar1">
    <w:name w:val="Subtitle Char1"/>
    <w:link w:val="Subtitle"/>
    <w:locked/>
    <w:rsid w:val="002D4A3F"/>
    <w:rPr>
      <w:rFonts w:ascii="Times LatArm" w:hAnsi="Times LatArm"/>
      <w:b/>
      <w:bCs/>
      <w:sz w:val="24"/>
      <w:szCs w:val="24"/>
      <w:lang w:val="en-US" w:eastAsia="en-US" w:bidi="ar-SA"/>
    </w:rPr>
  </w:style>
  <w:style w:type="character" w:styleId="EndnoteReference">
    <w:name w:val="endnote reference"/>
    <w:uiPriority w:val="99"/>
    <w:rsid w:val="002D4A3F"/>
    <w:rPr>
      <w:vertAlign w:val="superscript"/>
    </w:rPr>
  </w:style>
  <w:style w:type="paragraph" w:styleId="Revision">
    <w:name w:val="Revision"/>
    <w:hidden/>
    <w:uiPriority w:val="99"/>
    <w:semiHidden/>
    <w:rsid w:val="002D4A3F"/>
    <w:rPr>
      <w:noProof/>
      <w:sz w:val="24"/>
      <w:szCs w:val="24"/>
      <w:lang w:val="hy-AM"/>
    </w:rPr>
  </w:style>
  <w:style w:type="character" w:customStyle="1" w:styleId="PlainTextChar">
    <w:name w:val="Plain Text Char"/>
    <w:uiPriority w:val="99"/>
    <w:locked/>
    <w:rsid w:val="003263E2"/>
    <w:rPr>
      <w:rFonts w:ascii="Consolas" w:hAnsi="Consolas" w:cs="Times New Roman"/>
      <w:sz w:val="21"/>
      <w:szCs w:val="21"/>
    </w:rPr>
  </w:style>
  <w:style w:type="character" w:customStyle="1" w:styleId="BodyTextIndent2Char">
    <w:name w:val="Body Text Indent 2 Char"/>
    <w:link w:val="BodyTextIndent2"/>
    <w:rsid w:val="00461412"/>
    <w:rPr>
      <w:rFonts w:ascii="Times Armenian" w:hAnsi="Times Armenian"/>
      <w:noProof/>
      <w:lang w:val="hy-AM"/>
    </w:rPr>
  </w:style>
  <w:style w:type="character" w:customStyle="1" w:styleId="BodyText3Char">
    <w:name w:val="Body Text 3 Char"/>
    <w:link w:val="BodyText3"/>
    <w:rsid w:val="00461412"/>
    <w:rPr>
      <w:rFonts w:ascii="Times Armenian" w:hAnsi="Times Armenian"/>
      <w:noProof/>
      <w:sz w:val="22"/>
      <w:lang w:val="en-GB"/>
    </w:rPr>
  </w:style>
  <w:style w:type="character" w:customStyle="1" w:styleId="BodyTextIndent3Char">
    <w:name w:val="Body Text Indent 3 Char"/>
    <w:link w:val="BodyTextIndent3"/>
    <w:rsid w:val="00461412"/>
    <w:rPr>
      <w:noProof/>
      <w:sz w:val="16"/>
      <w:szCs w:val="16"/>
      <w:lang w:val="hy-AM"/>
    </w:rPr>
  </w:style>
  <w:style w:type="paragraph" w:customStyle="1" w:styleId="CharCharCharChar4">
    <w:name w:val="Char Char Char Char4"/>
    <w:basedOn w:val="Normal"/>
    <w:uiPriority w:val="99"/>
    <w:rsid w:val="00461412"/>
    <w:pPr>
      <w:spacing w:after="160" w:line="240" w:lineRule="exact"/>
    </w:pPr>
    <w:rPr>
      <w:rFonts w:ascii="Arial" w:hAnsi="Arial" w:cs="Arial"/>
      <w:noProof w:val="0"/>
      <w:sz w:val="20"/>
      <w:szCs w:val="20"/>
      <w:lang w:val="en-US"/>
    </w:rPr>
  </w:style>
  <w:style w:type="character" w:customStyle="1" w:styleId="SubtitleChar">
    <w:name w:val="Subtitle Char"/>
    <w:uiPriority w:val="99"/>
    <w:locked/>
    <w:rsid w:val="00FD33BB"/>
    <w:rPr>
      <w:rFonts w:ascii="Times LatArm" w:hAnsi="Times LatArm"/>
      <w:b/>
      <w:bCs/>
      <w:sz w:val="24"/>
      <w:szCs w:val="24"/>
      <w:lang w:val="en-US" w:eastAsia="en-US" w:bidi="ar-SA"/>
    </w:rPr>
  </w:style>
  <w:style w:type="paragraph" w:customStyle="1" w:styleId="HD1">
    <w:name w:val="HD1"/>
    <w:basedOn w:val="Normal"/>
    <w:uiPriority w:val="99"/>
    <w:rsid w:val="006639D7"/>
    <w:rPr>
      <w:rFonts w:ascii="Trebuchet MS" w:eastAsia="MS Mincho" w:hAnsi="Trebuchet MS"/>
      <w:b/>
      <w:noProof w:val="0"/>
      <w:color w:val="003776"/>
      <w:lang w:val="en-US"/>
    </w:rPr>
  </w:style>
  <w:style w:type="paragraph" w:customStyle="1" w:styleId="rmcvptur">
    <w:name w:val="rmcvptur"/>
    <w:basedOn w:val="Normal"/>
    <w:uiPriority w:val="99"/>
    <w:rsid w:val="006639D7"/>
    <w:pPr>
      <w:spacing w:before="100" w:beforeAutospacing="1" w:after="100" w:afterAutospacing="1"/>
    </w:pPr>
    <w:rPr>
      <w:rFonts w:eastAsia="MS Mincho"/>
      <w:noProof w:val="0"/>
      <w:lang w:val="en-US"/>
    </w:rPr>
  </w:style>
  <w:style w:type="paragraph" w:customStyle="1" w:styleId="rmctulpr">
    <w:name w:val="rmctulpr"/>
    <w:basedOn w:val="Normal"/>
    <w:uiPriority w:val="99"/>
    <w:rsid w:val="006639D7"/>
    <w:pPr>
      <w:spacing w:before="100" w:beforeAutospacing="1" w:after="100" w:afterAutospacing="1"/>
    </w:pPr>
    <w:rPr>
      <w:rFonts w:eastAsia="MS Mincho"/>
      <w:noProof w:val="0"/>
      <w:lang w:val="en-US"/>
    </w:rPr>
  </w:style>
  <w:style w:type="character" w:customStyle="1" w:styleId="CharChar23">
    <w:name w:val="Char Char23"/>
    <w:rsid w:val="00856625"/>
    <w:rPr>
      <w:rFonts w:ascii="Times Armenian" w:eastAsia="Times New Roman" w:hAnsi="Times Armenian" w:cs="Times New Roman"/>
      <w:noProof/>
      <w:sz w:val="24"/>
      <w:szCs w:val="24"/>
      <w:u w:val="single"/>
      <w:lang w:val="hy-AM"/>
    </w:rPr>
  </w:style>
  <w:style w:type="character" w:customStyle="1" w:styleId="CharChar24">
    <w:name w:val="Char Char24"/>
    <w:locked/>
    <w:rsid w:val="00856625"/>
    <w:rPr>
      <w:rFonts w:ascii="Times Armenian" w:eastAsia="Times New Roman" w:hAnsi="Times Armenian" w:cs="Times New Roman"/>
      <w:b/>
      <w:i/>
      <w:noProof/>
      <w:sz w:val="28"/>
      <w:szCs w:val="20"/>
      <w:lang w:val="hy-AM"/>
    </w:rPr>
  </w:style>
  <w:style w:type="paragraph" w:customStyle="1" w:styleId="CharChar2">
    <w:name w:val="Char Char2 Знак Знак"/>
    <w:basedOn w:val="Normal"/>
    <w:rsid w:val="004075DC"/>
    <w:pPr>
      <w:tabs>
        <w:tab w:val="left" w:pos="709"/>
      </w:tabs>
    </w:pPr>
    <w:rPr>
      <w:rFonts w:ascii="Tahoma" w:hAnsi="Tahoma"/>
      <w:noProof w:val="0"/>
      <w:lang w:val="pl-PL" w:eastAsia="pl-PL"/>
    </w:rPr>
  </w:style>
  <w:style w:type="paragraph" w:customStyle="1" w:styleId="ColorfulList-Accent11">
    <w:name w:val="Colorful List - Accent 11"/>
    <w:basedOn w:val="Normal"/>
    <w:uiPriority w:val="99"/>
    <w:qFormat/>
    <w:rsid w:val="00A339F2"/>
    <w:pPr>
      <w:spacing w:after="200" w:line="276" w:lineRule="auto"/>
      <w:ind w:left="720"/>
      <w:contextualSpacing/>
    </w:pPr>
    <w:rPr>
      <w:rFonts w:ascii="Calibri" w:eastAsia="Calibri" w:hAnsi="Calibri"/>
      <w:noProof w:val="0"/>
      <w:sz w:val="22"/>
      <w:szCs w:val="22"/>
      <w:lang w:val="ru-RU"/>
    </w:rPr>
  </w:style>
  <w:style w:type="paragraph" w:styleId="HTMLPreformatted">
    <w:name w:val="HTML Preformatted"/>
    <w:basedOn w:val="Normal"/>
    <w:link w:val="HTMLPreformattedChar"/>
    <w:uiPriority w:val="99"/>
    <w:unhideWhenUsed/>
    <w:rsid w:val="0065613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noProof w:val="0"/>
      <w:sz w:val="20"/>
      <w:szCs w:val="20"/>
    </w:rPr>
  </w:style>
  <w:style w:type="character" w:customStyle="1" w:styleId="HTMLPreformattedChar">
    <w:name w:val="HTML Preformatted Char"/>
    <w:link w:val="HTMLPreformatted"/>
    <w:uiPriority w:val="99"/>
    <w:rsid w:val="0065613E"/>
    <w:rPr>
      <w:rFonts w:ascii="Courier New" w:hAnsi="Courier New" w:cs="Courier New"/>
    </w:rPr>
  </w:style>
  <w:style w:type="character" w:customStyle="1" w:styleId="a6">
    <w:name w:val="Абзац списка Знак"/>
    <w:aliases w:val="List_Paragraph Знак,Multilevel para_II Знак,List Paragraph1 Знак,Akapit z listą BS Знак,Bullet1 Знак,Bullets Знак,List Paragraph 1 Знак,References Знак,List Paragraph (numbered (a)) Знак,IBL List Paragraph Знак,List Paragraph nowy Знак"/>
    <w:uiPriority w:val="99"/>
    <w:locked/>
    <w:rsid w:val="009619F0"/>
    <w:rPr>
      <w:rFonts w:eastAsia="Calibri"/>
      <w:sz w:val="24"/>
      <w:szCs w:val="24"/>
      <w:lang w:val="ru-RU" w:eastAsia="ru-RU"/>
    </w:rPr>
  </w:style>
  <w:style w:type="paragraph" w:customStyle="1" w:styleId="ListParagraph3">
    <w:name w:val="List Paragraph3"/>
    <w:aliases w:val="List Paragraph-ExecSummary"/>
    <w:basedOn w:val="Normal"/>
    <w:uiPriority w:val="99"/>
    <w:qFormat/>
    <w:rsid w:val="001F1161"/>
    <w:pPr>
      <w:ind w:left="720"/>
      <w:contextualSpacing/>
    </w:pPr>
    <w:rPr>
      <w:noProof w:val="0"/>
      <w:sz w:val="20"/>
      <w:szCs w:val="20"/>
      <w:lang w:val="en-US"/>
    </w:rPr>
  </w:style>
  <w:style w:type="paragraph" w:customStyle="1" w:styleId="CharCharCharCharCharCharCharCharCharCharCharCharCharCharChar1">
    <w:name w:val="Char Char Char Char Знак Char Знак Char Char Char Char Char Char Char Char Char Char1"/>
    <w:basedOn w:val="Normal"/>
    <w:uiPriority w:val="99"/>
    <w:rsid w:val="00D21853"/>
    <w:pPr>
      <w:tabs>
        <w:tab w:val="left" w:pos="709"/>
      </w:tabs>
    </w:pPr>
    <w:rPr>
      <w:rFonts w:ascii="Tahoma" w:hAnsi="Tahoma"/>
      <w:noProof w:val="0"/>
      <w:lang w:val="pl-PL" w:eastAsia="pl-PL"/>
    </w:rPr>
  </w:style>
  <w:style w:type="paragraph" w:customStyle="1" w:styleId="CharCharCharCharCharCharCharCharCharChar1">
    <w:name w:val="Char Char Char Char Char Char Char Char Char Char1"/>
    <w:basedOn w:val="Normal"/>
    <w:uiPriority w:val="99"/>
    <w:rsid w:val="00D21853"/>
    <w:pPr>
      <w:spacing w:after="160" w:line="240" w:lineRule="exact"/>
    </w:pPr>
    <w:rPr>
      <w:rFonts w:ascii="Arial" w:hAnsi="Arial" w:cs="Arial"/>
      <w:noProof w:val="0"/>
      <w:sz w:val="20"/>
      <w:szCs w:val="20"/>
      <w:lang w:val="en-US"/>
    </w:rPr>
  </w:style>
  <w:style w:type="paragraph" w:customStyle="1" w:styleId="ListParagraph11">
    <w:name w:val="List Paragraph11"/>
    <w:basedOn w:val="Normal"/>
    <w:uiPriority w:val="99"/>
    <w:qFormat/>
    <w:rsid w:val="00D21853"/>
    <w:pPr>
      <w:ind w:left="720"/>
      <w:contextualSpacing/>
    </w:pPr>
    <w:rPr>
      <w:noProof w:val="0"/>
      <w:sz w:val="20"/>
      <w:szCs w:val="20"/>
      <w:lang w:val="en-AU" w:eastAsia="ru-RU"/>
    </w:rPr>
  </w:style>
  <w:style w:type="paragraph" w:customStyle="1" w:styleId="31">
    <w:name w:val="Знак Знак3"/>
    <w:basedOn w:val="Normal"/>
    <w:autoRedefine/>
    <w:uiPriority w:val="99"/>
    <w:rsid w:val="00D21853"/>
    <w:rPr>
      <w:rFonts w:eastAsia="SimSun"/>
      <w:noProof w:val="0"/>
      <w:sz w:val="20"/>
      <w:szCs w:val="20"/>
      <w:lang w:val="en-US" w:eastAsia="ru-RU"/>
    </w:rPr>
  </w:style>
  <w:style w:type="paragraph" w:customStyle="1" w:styleId="Znak1">
    <w:name w:val="Znak1"/>
    <w:basedOn w:val="Normal"/>
    <w:uiPriority w:val="99"/>
    <w:rsid w:val="00D21853"/>
    <w:pPr>
      <w:tabs>
        <w:tab w:val="left" w:pos="709"/>
      </w:tabs>
    </w:pPr>
    <w:rPr>
      <w:rFonts w:ascii="Tahoma" w:hAnsi="Tahoma"/>
      <w:noProof w:val="0"/>
      <w:lang w:val="pl-PL" w:eastAsia="pl-PL"/>
    </w:rPr>
  </w:style>
  <w:style w:type="paragraph" w:customStyle="1" w:styleId="Char3">
    <w:name w:val="Char3"/>
    <w:basedOn w:val="Normal"/>
    <w:uiPriority w:val="99"/>
    <w:locked/>
    <w:rsid w:val="00D21853"/>
    <w:pPr>
      <w:spacing w:after="160"/>
    </w:pPr>
    <w:rPr>
      <w:rFonts w:ascii="Verdana" w:eastAsia="Batang" w:hAnsi="Verdana" w:cs="Verdana"/>
      <w:noProof w:val="0"/>
      <w:lang w:val="en-US"/>
    </w:rPr>
  </w:style>
  <w:style w:type="character" w:customStyle="1" w:styleId="CharChar183">
    <w:name w:val="Char Char183"/>
    <w:uiPriority w:val="99"/>
    <w:rsid w:val="00D21853"/>
    <w:rPr>
      <w:rFonts w:ascii="Times Armenian" w:eastAsia="Times New Roman" w:hAnsi="Times Armenian" w:cs="Times New Roman"/>
      <w:b/>
      <w:i/>
      <w:noProof/>
      <w:sz w:val="28"/>
      <w:szCs w:val="20"/>
      <w:lang w:val="hy-AM"/>
    </w:rPr>
  </w:style>
  <w:style w:type="character" w:customStyle="1" w:styleId="CharChar133">
    <w:name w:val="Char Char133"/>
    <w:uiPriority w:val="99"/>
    <w:semiHidden/>
    <w:rsid w:val="00D21853"/>
    <w:rPr>
      <w:rFonts w:ascii="Times New Roman" w:eastAsia="Times New Roman" w:hAnsi="Times New Roman" w:cs="Times New Roman"/>
      <w:noProof/>
      <w:sz w:val="20"/>
      <w:szCs w:val="20"/>
      <w:lang w:val="hy-AM"/>
    </w:rPr>
  </w:style>
  <w:style w:type="paragraph" w:customStyle="1" w:styleId="CharCharCharCharChar1">
    <w:name w:val="Char Char Char Char Char1"/>
    <w:basedOn w:val="Normal"/>
    <w:uiPriority w:val="99"/>
    <w:rsid w:val="00D21853"/>
    <w:pPr>
      <w:spacing w:after="160" w:line="240" w:lineRule="exact"/>
    </w:pPr>
    <w:rPr>
      <w:rFonts w:ascii="Arial" w:hAnsi="Arial" w:cs="Arial"/>
      <w:noProof w:val="0"/>
      <w:sz w:val="20"/>
      <w:szCs w:val="20"/>
      <w:lang w:val="en-US"/>
    </w:rPr>
  </w:style>
  <w:style w:type="paragraph" w:customStyle="1" w:styleId="ZchnZchn11">
    <w:name w:val="Zchn Zchn11"/>
    <w:basedOn w:val="Normal"/>
    <w:uiPriority w:val="99"/>
    <w:rsid w:val="00D21853"/>
    <w:pPr>
      <w:spacing w:after="160" w:line="240" w:lineRule="exact"/>
    </w:pPr>
    <w:rPr>
      <w:rFonts w:ascii="Verdana" w:hAnsi="Verdana"/>
      <w:noProof w:val="0"/>
      <w:sz w:val="20"/>
      <w:szCs w:val="20"/>
      <w:lang w:val="en-GB"/>
    </w:rPr>
  </w:style>
  <w:style w:type="paragraph" w:customStyle="1" w:styleId="Char11">
    <w:name w:val="Char11"/>
    <w:basedOn w:val="Normal"/>
    <w:next w:val="Normal"/>
    <w:uiPriority w:val="99"/>
    <w:rsid w:val="00D21853"/>
    <w:pPr>
      <w:spacing w:after="160" w:line="240" w:lineRule="exact"/>
    </w:pPr>
    <w:rPr>
      <w:rFonts w:ascii="Tahoma" w:hAnsi="Tahoma"/>
      <w:noProof w:val="0"/>
      <w:szCs w:val="20"/>
      <w:lang w:val="en-US"/>
    </w:rPr>
  </w:style>
  <w:style w:type="paragraph" w:customStyle="1" w:styleId="Char3CharCharChar1">
    <w:name w:val="Char3 Char Char Char1"/>
    <w:basedOn w:val="Normal"/>
    <w:next w:val="Normal"/>
    <w:uiPriority w:val="99"/>
    <w:semiHidden/>
    <w:rsid w:val="00D21853"/>
    <w:pPr>
      <w:spacing w:after="160" w:line="240" w:lineRule="exact"/>
    </w:pPr>
    <w:rPr>
      <w:rFonts w:ascii="Arial" w:hAnsi="Arial" w:cs="Arial"/>
      <w:noProof w:val="0"/>
      <w:sz w:val="20"/>
      <w:szCs w:val="20"/>
      <w:lang w:val="en-GB"/>
    </w:rPr>
  </w:style>
  <w:style w:type="paragraph" w:customStyle="1" w:styleId="CharChar1CharCharChar1Char1">
    <w:name w:val="Char Char1 Char Char Char1 Char1"/>
    <w:basedOn w:val="Normal"/>
    <w:autoRedefine/>
    <w:uiPriority w:val="99"/>
    <w:rsid w:val="00D21853"/>
    <w:rPr>
      <w:rFonts w:eastAsia="SimSun"/>
      <w:noProof w:val="0"/>
      <w:sz w:val="20"/>
      <w:szCs w:val="20"/>
      <w:lang w:val="en-US" w:eastAsia="ru-RU"/>
    </w:rPr>
  </w:style>
  <w:style w:type="paragraph" w:customStyle="1" w:styleId="CharCharChar1">
    <w:name w:val="Char Char Char Знак1"/>
    <w:basedOn w:val="Normal"/>
    <w:next w:val="Normal"/>
    <w:uiPriority w:val="99"/>
    <w:rsid w:val="00D21853"/>
    <w:pPr>
      <w:spacing w:after="160" w:line="240" w:lineRule="exact"/>
    </w:pPr>
    <w:rPr>
      <w:rFonts w:ascii="Tahoma" w:hAnsi="Tahoma"/>
      <w:noProof w:val="0"/>
      <w:szCs w:val="20"/>
      <w:lang w:val="en-US"/>
    </w:rPr>
  </w:style>
  <w:style w:type="paragraph" w:customStyle="1" w:styleId="CharCharChar1CharCharCharCharCharCharCharCharChar1Char1">
    <w:name w:val="Char Char Char1 Char Char Char Char Char Char Char Char Char1 Char1"/>
    <w:basedOn w:val="Normal"/>
    <w:uiPriority w:val="99"/>
    <w:rsid w:val="00D21853"/>
    <w:pPr>
      <w:spacing w:after="160" w:line="240" w:lineRule="exact"/>
    </w:pPr>
    <w:rPr>
      <w:rFonts w:ascii="Arial" w:hAnsi="Arial" w:cs="Arial"/>
      <w:noProof w:val="0"/>
      <w:sz w:val="20"/>
      <w:szCs w:val="20"/>
      <w:lang w:val="en-US"/>
    </w:rPr>
  </w:style>
  <w:style w:type="paragraph" w:customStyle="1" w:styleId="110">
    <w:name w:val="Знак Знак11"/>
    <w:basedOn w:val="Normal"/>
    <w:uiPriority w:val="99"/>
    <w:rsid w:val="00D21853"/>
    <w:pPr>
      <w:spacing w:after="160" w:line="240" w:lineRule="exact"/>
    </w:pPr>
    <w:rPr>
      <w:rFonts w:ascii="Arial" w:hAnsi="Arial" w:cs="Arial"/>
      <w:noProof w:val="0"/>
      <w:sz w:val="20"/>
      <w:szCs w:val="20"/>
      <w:lang w:val="en-US"/>
    </w:rPr>
  </w:style>
  <w:style w:type="paragraph" w:customStyle="1" w:styleId="BodyText11">
    <w:name w:val="Body Text11"/>
    <w:basedOn w:val="Default"/>
    <w:next w:val="Default"/>
    <w:uiPriority w:val="99"/>
    <w:rsid w:val="00D21853"/>
    <w:rPr>
      <w:rFonts w:ascii="Sylfaen" w:hAnsi="Sylfaen" w:cs="Times New Roman"/>
      <w:color w:val="auto"/>
    </w:rPr>
  </w:style>
  <w:style w:type="paragraph" w:customStyle="1" w:styleId="210">
    <w:name w:val="Знак Знак21"/>
    <w:basedOn w:val="Normal"/>
    <w:uiPriority w:val="99"/>
    <w:rsid w:val="00D21853"/>
    <w:pPr>
      <w:spacing w:after="160" w:line="240" w:lineRule="exact"/>
    </w:pPr>
    <w:rPr>
      <w:rFonts w:ascii="Arial" w:hAnsi="Arial" w:cs="Arial"/>
      <w:noProof w:val="0"/>
      <w:sz w:val="20"/>
      <w:szCs w:val="20"/>
      <w:lang w:val="en-US"/>
    </w:rPr>
  </w:style>
  <w:style w:type="paragraph" w:customStyle="1" w:styleId="CharCharChar10">
    <w:name w:val="Char Char Char Знак Знак1"/>
    <w:basedOn w:val="Normal"/>
    <w:uiPriority w:val="99"/>
    <w:rsid w:val="00D21853"/>
    <w:pPr>
      <w:spacing w:after="160" w:line="240" w:lineRule="exact"/>
    </w:pPr>
    <w:rPr>
      <w:rFonts w:ascii="Arial" w:hAnsi="Arial" w:cs="Arial"/>
      <w:noProof w:val="0"/>
      <w:sz w:val="20"/>
      <w:szCs w:val="20"/>
      <w:lang w:val="en-US"/>
    </w:rPr>
  </w:style>
  <w:style w:type="paragraph" w:customStyle="1" w:styleId="CharCharCharCharChar10">
    <w:name w:val="Char Char Char Char Char Знак Знак1"/>
    <w:basedOn w:val="Normal"/>
    <w:uiPriority w:val="99"/>
    <w:rsid w:val="00D21853"/>
    <w:pPr>
      <w:spacing w:after="160" w:line="240" w:lineRule="exact"/>
    </w:pPr>
    <w:rPr>
      <w:rFonts w:ascii="Arial" w:hAnsi="Arial" w:cs="Arial"/>
      <w:noProof w:val="0"/>
      <w:sz w:val="20"/>
      <w:szCs w:val="20"/>
      <w:lang w:val="en-US"/>
    </w:rPr>
  </w:style>
  <w:style w:type="character" w:customStyle="1" w:styleId="CharChar123">
    <w:name w:val="Char Char123"/>
    <w:uiPriority w:val="99"/>
    <w:semiHidden/>
    <w:locked/>
    <w:rsid w:val="00D21853"/>
    <w:rPr>
      <w:rFonts w:ascii="Times New Roman" w:eastAsia="Times New Roman" w:hAnsi="Times New Roman" w:cs="Times New Roman"/>
      <w:noProof/>
      <w:sz w:val="24"/>
      <w:szCs w:val="24"/>
      <w:lang w:val="hy-AM"/>
    </w:rPr>
  </w:style>
  <w:style w:type="character" w:customStyle="1" w:styleId="CharChar61">
    <w:name w:val="Char Char61"/>
    <w:uiPriority w:val="99"/>
    <w:rsid w:val="00D21853"/>
    <w:rPr>
      <w:rFonts w:ascii="Times Armenian" w:hAnsi="Times Armenian" w:cs="Arial" w:hint="default"/>
      <w:b/>
      <w:bCs/>
      <w:i/>
      <w:iCs w:val="0"/>
      <w:noProof/>
      <w:sz w:val="26"/>
      <w:szCs w:val="26"/>
      <w:u w:val="single"/>
      <w:lang w:val="hy-AM" w:eastAsia="en-US" w:bidi="ar-SA"/>
    </w:rPr>
  </w:style>
  <w:style w:type="character" w:customStyle="1" w:styleId="CharChar51">
    <w:name w:val="Char Char51"/>
    <w:uiPriority w:val="99"/>
    <w:rsid w:val="00D21853"/>
    <w:rPr>
      <w:rFonts w:ascii="Times Armenian" w:hAnsi="Times Armenian" w:hint="default"/>
      <w:noProof/>
      <w:sz w:val="24"/>
      <w:szCs w:val="24"/>
      <w:lang w:val="hy-AM" w:eastAsia="en-US" w:bidi="ar-SA"/>
    </w:rPr>
  </w:style>
  <w:style w:type="character" w:customStyle="1" w:styleId="CharChar41">
    <w:name w:val="Char Char41"/>
    <w:uiPriority w:val="99"/>
    <w:rsid w:val="00D21853"/>
    <w:rPr>
      <w:noProof/>
      <w:lang w:val="hy-AM" w:eastAsia="en-US" w:bidi="ar-SA"/>
    </w:rPr>
  </w:style>
  <w:style w:type="paragraph" w:customStyle="1" w:styleId="CharCharCharChar1">
    <w:name w:val="Char Char Char Char1"/>
    <w:basedOn w:val="Normal"/>
    <w:uiPriority w:val="99"/>
    <w:rsid w:val="00D21853"/>
    <w:pPr>
      <w:spacing w:after="160" w:line="240" w:lineRule="exact"/>
    </w:pPr>
    <w:rPr>
      <w:rFonts w:ascii="Arial" w:hAnsi="Arial" w:cs="Arial"/>
      <w:noProof w:val="0"/>
      <w:sz w:val="20"/>
      <w:szCs w:val="20"/>
      <w:lang w:val="en-US"/>
    </w:rPr>
  </w:style>
  <w:style w:type="character" w:customStyle="1" w:styleId="CharChar233">
    <w:name w:val="Char Char233"/>
    <w:uiPriority w:val="99"/>
    <w:rsid w:val="00D21853"/>
    <w:rPr>
      <w:rFonts w:ascii="Times Armenian" w:eastAsia="Times New Roman" w:hAnsi="Times Armenian" w:cs="Times New Roman"/>
      <w:noProof/>
      <w:sz w:val="24"/>
      <w:szCs w:val="24"/>
      <w:u w:val="single"/>
      <w:lang w:val="hy-AM"/>
    </w:rPr>
  </w:style>
  <w:style w:type="character" w:customStyle="1" w:styleId="CharChar243">
    <w:name w:val="Char Char243"/>
    <w:uiPriority w:val="99"/>
    <w:locked/>
    <w:rsid w:val="00D21853"/>
    <w:rPr>
      <w:rFonts w:ascii="Times Armenian" w:eastAsia="Times New Roman" w:hAnsi="Times Armenian" w:cs="Times New Roman"/>
      <w:b/>
      <w:i/>
      <w:noProof/>
      <w:sz w:val="28"/>
      <w:szCs w:val="20"/>
      <w:lang w:val="hy-AM"/>
    </w:rPr>
  </w:style>
  <w:style w:type="character" w:customStyle="1" w:styleId="DocumentMapChar">
    <w:name w:val="Document Map Char"/>
    <w:link w:val="DocumentMap"/>
    <w:uiPriority w:val="99"/>
    <w:semiHidden/>
    <w:rsid w:val="00797239"/>
    <w:rPr>
      <w:rFonts w:ascii="Tahoma" w:hAnsi="Tahoma" w:cs="Tahoma"/>
      <w:shd w:val="clear" w:color="auto" w:fill="000080"/>
    </w:rPr>
  </w:style>
  <w:style w:type="character" w:customStyle="1" w:styleId="BodyTextFirstIndentChar">
    <w:name w:val="Body Text First Indent Char"/>
    <w:link w:val="BodyTextFirstIndent"/>
    <w:uiPriority w:val="99"/>
    <w:rsid w:val="00797239"/>
    <w:rPr>
      <w:rFonts w:ascii="Calibri" w:eastAsia="Calibri" w:hAnsi="Calibri"/>
      <w:sz w:val="22"/>
      <w:szCs w:val="22"/>
    </w:rPr>
  </w:style>
  <w:style w:type="paragraph" w:customStyle="1" w:styleId="CM4">
    <w:name w:val="CM4"/>
    <w:basedOn w:val="Default"/>
    <w:next w:val="Default"/>
    <w:uiPriority w:val="99"/>
    <w:rsid w:val="00240100"/>
    <w:pPr>
      <w:widowControl w:val="0"/>
      <w:spacing w:line="248" w:lineRule="atLeast"/>
    </w:pPr>
    <w:rPr>
      <w:rFonts w:ascii="Arial Armenian" w:hAnsi="Arial Armenian" w:cs="Times New Roman"/>
      <w:color w:val="auto"/>
    </w:rPr>
  </w:style>
  <w:style w:type="paragraph" w:styleId="ListParagraph">
    <w:name w:val="List Paragraph"/>
    <w:aliases w:val="PDP DOCUMENT SUBTITLE,Table no. List Paragraph,Абзац списка3,Bullet Points,List Paragraph111,Bullet paras,OBC Bullet,Normal numbered,Titulo 2,Report Para,Number Bullets,Resume Title,heading 4,Citation List,WinDForce-Letter,Heading 2_sj,Ha"/>
    <w:basedOn w:val="Normal"/>
    <w:uiPriority w:val="34"/>
    <w:qFormat/>
    <w:rsid w:val="006E0C95"/>
    <w:pPr>
      <w:ind w:left="720"/>
      <w:contextualSpacing/>
    </w:pPr>
    <w:rPr>
      <w:noProof w:val="0"/>
      <w:sz w:val="20"/>
      <w:szCs w:val="20"/>
      <w:lang w:val="en-US"/>
    </w:rPr>
  </w:style>
  <w:style w:type="character" w:customStyle="1" w:styleId="FontStyle37">
    <w:name w:val="Font Style37"/>
    <w:uiPriority w:val="99"/>
    <w:rsid w:val="00D412D4"/>
    <w:rPr>
      <w:rFonts w:ascii="Sylfaen" w:hAnsi="Sylfaen" w:cs="Sylfaen"/>
      <w:sz w:val="22"/>
      <w:szCs w:val="22"/>
    </w:rPr>
  </w:style>
  <w:style w:type="character" w:customStyle="1" w:styleId="apple-tab-span">
    <w:name w:val="apple-tab-span"/>
    <w:uiPriority w:val="99"/>
    <w:rsid w:val="001616B8"/>
  </w:style>
  <w:style w:type="paragraph" w:customStyle="1" w:styleId="Style10">
    <w:name w:val="Style10"/>
    <w:basedOn w:val="Normal"/>
    <w:uiPriority w:val="99"/>
    <w:rsid w:val="007062EF"/>
    <w:pPr>
      <w:widowControl w:val="0"/>
      <w:autoSpaceDE w:val="0"/>
      <w:autoSpaceDN w:val="0"/>
      <w:adjustRightInd w:val="0"/>
      <w:spacing w:line="403" w:lineRule="exact"/>
      <w:ind w:firstLine="562"/>
      <w:jc w:val="both"/>
    </w:pPr>
    <w:rPr>
      <w:rFonts w:ascii="Tahoma" w:hAnsi="Tahoma" w:cs="Tahoma"/>
      <w:noProof w:val="0"/>
      <w:lang w:val="en-US"/>
    </w:rPr>
  </w:style>
  <w:style w:type="character" w:customStyle="1" w:styleId="Bodytext20">
    <w:name w:val="Body text (2)_"/>
    <w:link w:val="Bodytext22"/>
    <w:uiPriority w:val="99"/>
    <w:rsid w:val="00234A5F"/>
    <w:rPr>
      <w:rFonts w:ascii="Sylfaen" w:eastAsia="Sylfaen" w:hAnsi="Sylfaen" w:cs="Sylfaen"/>
      <w:spacing w:val="20"/>
      <w:sz w:val="22"/>
      <w:szCs w:val="22"/>
      <w:shd w:val="clear" w:color="auto" w:fill="FFFFFF"/>
    </w:rPr>
  </w:style>
  <w:style w:type="paragraph" w:customStyle="1" w:styleId="Bodytext22">
    <w:name w:val="Body text (2)"/>
    <w:basedOn w:val="Normal"/>
    <w:link w:val="Bodytext20"/>
    <w:uiPriority w:val="99"/>
    <w:rsid w:val="00234A5F"/>
    <w:pPr>
      <w:widowControl w:val="0"/>
      <w:shd w:val="clear" w:color="auto" w:fill="FFFFFF"/>
      <w:spacing w:before="220" w:after="220" w:line="370" w:lineRule="exact"/>
      <w:ind w:hanging="360"/>
      <w:jc w:val="both"/>
    </w:pPr>
    <w:rPr>
      <w:rFonts w:ascii="Sylfaen" w:eastAsia="Sylfaen" w:hAnsi="Sylfaen"/>
      <w:noProof w:val="0"/>
      <w:spacing w:val="20"/>
      <w:sz w:val="22"/>
      <w:szCs w:val="22"/>
    </w:rPr>
  </w:style>
  <w:style w:type="character" w:customStyle="1" w:styleId="22">
    <w:name w:val="Основной текст (2)"/>
    <w:uiPriority w:val="99"/>
    <w:rsid w:val="00E97ECD"/>
    <w:rPr>
      <w:rFonts w:ascii="Tahoma" w:eastAsia="Tahoma" w:hAnsi="Tahoma" w:cs="Tahoma"/>
      <w:b w:val="0"/>
      <w:bCs w:val="0"/>
      <w:i w:val="0"/>
      <w:iCs w:val="0"/>
      <w:smallCaps w:val="0"/>
      <w:strike w:val="0"/>
      <w:color w:val="000000"/>
      <w:spacing w:val="0"/>
      <w:w w:val="100"/>
      <w:position w:val="0"/>
      <w:sz w:val="24"/>
      <w:szCs w:val="24"/>
      <w:u w:val="none"/>
      <w:lang w:val="hy-AM" w:eastAsia="hy-AM" w:bidi="hy-AM"/>
    </w:rPr>
  </w:style>
  <w:style w:type="paragraph" w:customStyle="1" w:styleId="CharChar">
    <w:name w:val="Char Char"/>
    <w:basedOn w:val="Normal"/>
    <w:rsid w:val="00532AB3"/>
    <w:pPr>
      <w:spacing w:after="160" w:line="240" w:lineRule="exact"/>
    </w:pPr>
    <w:rPr>
      <w:rFonts w:ascii="Arial" w:hAnsi="Arial" w:cs="Arial"/>
      <w:noProof w:val="0"/>
      <w:sz w:val="20"/>
      <w:szCs w:val="20"/>
      <w:lang w:val="en-US"/>
    </w:rPr>
  </w:style>
  <w:style w:type="character" w:customStyle="1" w:styleId="32ptExact">
    <w:name w:val="Основной текст (3) + Интервал 2 pt Exact"/>
    <w:uiPriority w:val="99"/>
    <w:rsid w:val="00532AB3"/>
    <w:rPr>
      <w:rFonts w:ascii="Sylfaen" w:hAnsi="Sylfaen" w:cs="Sylfaen"/>
      <w:spacing w:val="40"/>
      <w:sz w:val="20"/>
      <w:szCs w:val="20"/>
      <w:u w:val="none"/>
      <w:lang w:val="ru-RU" w:eastAsia="ru-RU"/>
    </w:rPr>
  </w:style>
  <w:style w:type="character" w:customStyle="1" w:styleId="PageNumber1">
    <w:name w:val="Page Number1"/>
    <w:uiPriority w:val="99"/>
    <w:rsid w:val="00532AB3"/>
  </w:style>
  <w:style w:type="character" w:customStyle="1" w:styleId="23">
    <w:name w:val="Основной текст (2)_"/>
    <w:uiPriority w:val="99"/>
    <w:rsid w:val="00532AB3"/>
    <w:rPr>
      <w:rFonts w:ascii="Sylfaen" w:hAnsi="Sylfaen" w:cs="Sylfaen"/>
      <w:i/>
      <w:iCs/>
      <w:shd w:val="clear" w:color="auto" w:fill="FFFFFF"/>
    </w:rPr>
  </w:style>
  <w:style w:type="character" w:customStyle="1" w:styleId="32">
    <w:name w:val="Основной текст (3)_"/>
    <w:uiPriority w:val="99"/>
    <w:rsid w:val="00532AB3"/>
    <w:rPr>
      <w:rFonts w:ascii="Sylfaen" w:hAnsi="Sylfaen" w:cs="Sylfaen"/>
      <w:spacing w:val="20"/>
      <w:w w:val="80"/>
      <w:sz w:val="21"/>
      <w:szCs w:val="21"/>
      <w:shd w:val="clear" w:color="auto" w:fill="FFFFFF"/>
    </w:rPr>
  </w:style>
  <w:style w:type="character" w:customStyle="1" w:styleId="311pt">
    <w:name w:val="Основной текст (3) + 11 pt"/>
    <w:uiPriority w:val="99"/>
    <w:rsid w:val="00532AB3"/>
    <w:rPr>
      <w:rFonts w:ascii="Sylfaen" w:hAnsi="Sylfaen" w:cs="Sylfaen"/>
      <w:i/>
      <w:iCs/>
      <w:spacing w:val="0"/>
      <w:w w:val="100"/>
      <w:sz w:val="22"/>
      <w:szCs w:val="22"/>
      <w:shd w:val="clear" w:color="auto" w:fill="FFFFFF"/>
    </w:rPr>
  </w:style>
  <w:style w:type="character" w:customStyle="1" w:styleId="311pt1">
    <w:name w:val="Основной текст (3) + 11 pt1"/>
    <w:uiPriority w:val="99"/>
    <w:rsid w:val="00532AB3"/>
    <w:rPr>
      <w:rFonts w:ascii="Sylfaen" w:hAnsi="Sylfaen" w:cs="Sylfaen"/>
      <w:spacing w:val="0"/>
      <w:w w:val="100"/>
      <w:sz w:val="22"/>
      <w:szCs w:val="22"/>
      <w:shd w:val="clear" w:color="auto" w:fill="FFFFFF"/>
    </w:rPr>
  </w:style>
  <w:style w:type="character" w:customStyle="1" w:styleId="4">
    <w:name w:val="Основной текст (4)_"/>
    <w:uiPriority w:val="99"/>
    <w:rsid w:val="00532AB3"/>
    <w:rPr>
      <w:rFonts w:ascii="Sylfaen" w:hAnsi="Sylfaen" w:cs="Sylfaen"/>
      <w:spacing w:val="20"/>
      <w:w w:val="80"/>
      <w:shd w:val="clear" w:color="auto" w:fill="FFFFFF"/>
    </w:rPr>
  </w:style>
  <w:style w:type="character" w:customStyle="1" w:styleId="4pt">
    <w:name w:val="Основной текст + 4 pt"/>
    <w:uiPriority w:val="99"/>
    <w:rsid w:val="00532AB3"/>
    <w:rPr>
      <w:rFonts w:ascii="Sylfaen" w:hAnsi="Sylfaen" w:cs="Sylfaen"/>
      <w:i/>
      <w:iCs/>
      <w:spacing w:val="0"/>
      <w:w w:val="100"/>
      <w:sz w:val="8"/>
      <w:szCs w:val="8"/>
      <w:shd w:val="clear" w:color="auto" w:fill="FFFFFF"/>
    </w:rPr>
  </w:style>
  <w:style w:type="character" w:customStyle="1" w:styleId="13">
    <w:name w:val="Заголовок №1_"/>
    <w:uiPriority w:val="99"/>
    <w:rsid w:val="00532AB3"/>
    <w:rPr>
      <w:rFonts w:ascii="Sylfaen" w:hAnsi="Sylfaen" w:cs="Sylfaen"/>
      <w:i/>
      <w:iCs/>
      <w:spacing w:val="-30"/>
      <w:sz w:val="31"/>
      <w:szCs w:val="31"/>
      <w:shd w:val="clear" w:color="auto" w:fill="FFFFFF"/>
    </w:rPr>
  </w:style>
  <w:style w:type="character" w:customStyle="1" w:styleId="111">
    <w:name w:val="Заголовок №1 + 11"/>
    <w:uiPriority w:val="99"/>
    <w:rsid w:val="00532AB3"/>
    <w:rPr>
      <w:rFonts w:ascii="Sylfaen" w:hAnsi="Sylfaen" w:cs="Sylfaen"/>
      <w:i/>
      <w:iCs/>
      <w:spacing w:val="-20"/>
      <w:sz w:val="23"/>
      <w:szCs w:val="23"/>
      <w:shd w:val="clear" w:color="auto" w:fill="FFFFFF"/>
    </w:rPr>
  </w:style>
  <w:style w:type="character" w:customStyle="1" w:styleId="Sylfaen2">
    <w:name w:val="Основной текст + Sylfaen2"/>
    <w:uiPriority w:val="99"/>
    <w:rsid w:val="00532AB3"/>
    <w:rPr>
      <w:rFonts w:ascii="Sylfaen" w:hAnsi="Sylfaen" w:cs="Sylfaen"/>
      <w:spacing w:val="20"/>
      <w:w w:val="80"/>
      <w:sz w:val="22"/>
      <w:szCs w:val="22"/>
      <w:u w:val="none"/>
      <w:shd w:val="clear" w:color="auto" w:fill="FFFFFF"/>
    </w:rPr>
  </w:style>
  <w:style w:type="character" w:customStyle="1" w:styleId="Sylfaen1">
    <w:name w:val="Основной текст + Sylfaen1"/>
    <w:uiPriority w:val="99"/>
    <w:rsid w:val="00532AB3"/>
    <w:rPr>
      <w:rFonts w:ascii="Sylfaen" w:hAnsi="Sylfaen" w:cs="Sylfaen"/>
      <w:spacing w:val="20"/>
      <w:w w:val="80"/>
      <w:sz w:val="20"/>
      <w:szCs w:val="20"/>
      <w:u w:val="none"/>
      <w:shd w:val="clear" w:color="auto" w:fill="FFFFFF"/>
    </w:rPr>
  </w:style>
  <w:style w:type="character" w:customStyle="1" w:styleId="a7">
    <w:name w:val="Основной текст + Полужирный"/>
    <w:uiPriority w:val="99"/>
    <w:rsid w:val="00532AB3"/>
    <w:rPr>
      <w:rFonts w:ascii="Sylfaen" w:hAnsi="Sylfaen" w:cs="Sylfaen"/>
      <w:b/>
      <w:bCs/>
      <w:spacing w:val="20"/>
      <w:w w:val="80"/>
      <w:sz w:val="21"/>
      <w:szCs w:val="21"/>
      <w:u w:val="none"/>
      <w:shd w:val="clear" w:color="auto" w:fill="FFFFFF"/>
    </w:rPr>
  </w:style>
  <w:style w:type="character" w:customStyle="1" w:styleId="shorttext">
    <w:name w:val="short_text"/>
    <w:uiPriority w:val="99"/>
    <w:rsid w:val="00532AB3"/>
  </w:style>
  <w:style w:type="character" w:customStyle="1" w:styleId="textexposedshow">
    <w:name w:val="text_exposed_show"/>
    <w:uiPriority w:val="99"/>
    <w:rsid w:val="00532AB3"/>
  </w:style>
  <w:style w:type="character" w:customStyle="1" w:styleId="ListLabel1">
    <w:name w:val="ListLabel 1"/>
    <w:uiPriority w:val="99"/>
    <w:rsid w:val="00532AB3"/>
    <w:rPr>
      <w:rFonts w:eastAsia="Times New Roman"/>
      <w:color w:val="000000"/>
    </w:rPr>
  </w:style>
  <w:style w:type="character" w:customStyle="1" w:styleId="ListLabel2">
    <w:name w:val="ListLabel 2"/>
    <w:uiPriority w:val="99"/>
    <w:rsid w:val="00532AB3"/>
  </w:style>
  <w:style w:type="character" w:customStyle="1" w:styleId="ListLabel3">
    <w:name w:val="ListLabel 3"/>
    <w:uiPriority w:val="99"/>
    <w:rsid w:val="00532AB3"/>
  </w:style>
  <w:style w:type="character" w:customStyle="1" w:styleId="ListLabel4">
    <w:name w:val="ListLabel 4"/>
    <w:uiPriority w:val="99"/>
    <w:rsid w:val="00532AB3"/>
  </w:style>
  <w:style w:type="character" w:customStyle="1" w:styleId="ListLabel5">
    <w:name w:val="ListLabel 5"/>
    <w:uiPriority w:val="99"/>
    <w:rsid w:val="00532AB3"/>
    <w:rPr>
      <w:color w:val="auto"/>
    </w:rPr>
  </w:style>
  <w:style w:type="character" w:customStyle="1" w:styleId="ListLabel6">
    <w:name w:val="ListLabel 6"/>
    <w:uiPriority w:val="99"/>
    <w:rsid w:val="00532AB3"/>
    <w:rPr>
      <w:b/>
      <w:bCs/>
      <w:i/>
      <w:iCs/>
    </w:rPr>
  </w:style>
  <w:style w:type="character" w:customStyle="1" w:styleId="ListLabel7">
    <w:name w:val="ListLabel 7"/>
    <w:uiPriority w:val="99"/>
    <w:rsid w:val="00532AB3"/>
    <w:rPr>
      <w:sz w:val="24"/>
      <w:szCs w:val="24"/>
    </w:rPr>
  </w:style>
  <w:style w:type="character" w:customStyle="1" w:styleId="ListLabel8">
    <w:name w:val="ListLabel 8"/>
    <w:uiPriority w:val="99"/>
    <w:rsid w:val="00532AB3"/>
    <w:rPr>
      <w:rFonts w:eastAsia="Times New Roman"/>
    </w:rPr>
  </w:style>
  <w:style w:type="paragraph" w:customStyle="1" w:styleId="Heading">
    <w:name w:val="Heading"/>
    <w:basedOn w:val="Normal"/>
    <w:next w:val="BodyText"/>
    <w:uiPriority w:val="99"/>
    <w:rsid w:val="00532AB3"/>
    <w:pPr>
      <w:keepNext/>
      <w:suppressAutoHyphens/>
      <w:spacing w:before="240" w:after="120" w:line="276" w:lineRule="auto"/>
    </w:pPr>
    <w:rPr>
      <w:rFonts w:ascii="Liberation Sans" w:hAnsi="Liberation Sans" w:cs="Liberation Sans"/>
      <w:noProof w:val="0"/>
      <w:kern w:val="1"/>
      <w:sz w:val="28"/>
      <w:szCs w:val="28"/>
      <w:lang w:val="en-US"/>
    </w:rPr>
  </w:style>
  <w:style w:type="paragraph" w:styleId="List">
    <w:name w:val="List"/>
    <w:basedOn w:val="BodyText"/>
    <w:uiPriority w:val="99"/>
    <w:rsid w:val="00532AB3"/>
    <w:pPr>
      <w:suppressAutoHyphens/>
      <w:spacing w:line="288" w:lineRule="auto"/>
    </w:pPr>
    <w:rPr>
      <w:rFonts w:ascii="GHEA Grapalat" w:hAnsi="GHEA Grapalat" w:cs="GHEA Grapalat"/>
      <w:noProof w:val="0"/>
      <w:kern w:val="1"/>
      <w:sz w:val="22"/>
      <w:szCs w:val="22"/>
      <w:lang w:val="en-US"/>
    </w:rPr>
  </w:style>
  <w:style w:type="paragraph" w:customStyle="1" w:styleId="Index">
    <w:name w:val="Index"/>
    <w:basedOn w:val="Normal"/>
    <w:uiPriority w:val="99"/>
    <w:rsid w:val="00532AB3"/>
    <w:pPr>
      <w:suppressLineNumbers/>
      <w:suppressAutoHyphens/>
      <w:spacing w:after="200" w:line="276" w:lineRule="auto"/>
    </w:pPr>
    <w:rPr>
      <w:rFonts w:ascii="Calibri" w:hAnsi="Calibri" w:cs="Calibri"/>
      <w:noProof w:val="0"/>
      <w:kern w:val="1"/>
      <w:sz w:val="22"/>
      <w:szCs w:val="22"/>
      <w:lang w:val="en-US"/>
    </w:rPr>
  </w:style>
  <w:style w:type="paragraph" w:customStyle="1" w:styleId="Char4">
    <w:name w:val="Char4"/>
    <w:basedOn w:val="Normal"/>
    <w:uiPriority w:val="99"/>
    <w:rsid w:val="00532AB3"/>
    <w:pPr>
      <w:suppressAutoHyphens/>
      <w:spacing w:after="160" w:line="240" w:lineRule="exact"/>
    </w:pPr>
    <w:rPr>
      <w:rFonts w:ascii="Arial" w:hAnsi="Arial" w:cs="Arial"/>
      <w:noProof w:val="0"/>
      <w:kern w:val="1"/>
      <w:sz w:val="20"/>
      <w:szCs w:val="20"/>
      <w:lang w:val="en-US"/>
    </w:rPr>
  </w:style>
  <w:style w:type="paragraph" w:customStyle="1" w:styleId="p2">
    <w:name w:val="p2"/>
    <w:basedOn w:val="Normal"/>
    <w:uiPriority w:val="99"/>
    <w:rsid w:val="00532AB3"/>
    <w:pPr>
      <w:suppressAutoHyphens/>
      <w:spacing w:before="280" w:after="280"/>
    </w:pPr>
    <w:rPr>
      <w:noProof w:val="0"/>
      <w:kern w:val="1"/>
      <w:lang w:val="en-US"/>
    </w:rPr>
  </w:style>
  <w:style w:type="paragraph" w:customStyle="1" w:styleId="CharChar1">
    <w:name w:val="Char Char1"/>
    <w:basedOn w:val="Normal"/>
    <w:uiPriority w:val="99"/>
    <w:rsid w:val="00532AB3"/>
    <w:pPr>
      <w:suppressAutoHyphens/>
      <w:spacing w:after="160" w:line="240" w:lineRule="exact"/>
    </w:pPr>
    <w:rPr>
      <w:rFonts w:ascii="Arial" w:hAnsi="Arial" w:cs="Arial"/>
      <w:noProof w:val="0"/>
      <w:kern w:val="1"/>
      <w:sz w:val="20"/>
      <w:szCs w:val="20"/>
      <w:lang w:val="en-US"/>
    </w:rPr>
  </w:style>
  <w:style w:type="paragraph" w:customStyle="1" w:styleId="CharCharCharCharChar2">
    <w:name w:val="Char Char Char Знак Знак Char Char Знак Знак"/>
    <w:basedOn w:val="Normal"/>
    <w:uiPriority w:val="99"/>
    <w:rsid w:val="00532AB3"/>
    <w:pPr>
      <w:suppressAutoHyphens/>
      <w:spacing w:after="160" w:line="240" w:lineRule="exact"/>
    </w:pPr>
    <w:rPr>
      <w:rFonts w:ascii="Arial" w:hAnsi="Arial" w:cs="Arial"/>
      <w:noProof w:val="0"/>
      <w:kern w:val="1"/>
      <w:sz w:val="20"/>
      <w:szCs w:val="20"/>
      <w:lang w:val="en-US"/>
    </w:rPr>
  </w:style>
  <w:style w:type="paragraph" w:customStyle="1" w:styleId="CharCharCharCharCharCharCharCharCharCharCharCharChar">
    <w:name w:val="Char Char Char Char Char Char Char Char Char Char Char Char Char"/>
    <w:basedOn w:val="Normal"/>
    <w:uiPriority w:val="99"/>
    <w:rsid w:val="00532AB3"/>
    <w:pPr>
      <w:suppressAutoHyphens/>
      <w:spacing w:after="160" w:line="240" w:lineRule="exact"/>
    </w:pPr>
    <w:rPr>
      <w:rFonts w:ascii="Arial" w:hAnsi="Arial" w:cs="Arial"/>
      <w:noProof w:val="0"/>
      <w:kern w:val="1"/>
      <w:sz w:val="20"/>
      <w:szCs w:val="20"/>
      <w:lang w:val="en-US"/>
    </w:rPr>
  </w:style>
  <w:style w:type="paragraph" w:customStyle="1" w:styleId="Char5">
    <w:name w:val="Char5"/>
    <w:basedOn w:val="Normal"/>
    <w:uiPriority w:val="99"/>
    <w:rsid w:val="00532AB3"/>
    <w:pPr>
      <w:suppressAutoHyphens/>
      <w:spacing w:after="160" w:line="240" w:lineRule="exact"/>
    </w:pPr>
    <w:rPr>
      <w:rFonts w:ascii="Arial" w:hAnsi="Arial" w:cs="Arial"/>
      <w:noProof w:val="0"/>
      <w:kern w:val="1"/>
      <w:sz w:val="20"/>
      <w:szCs w:val="20"/>
      <w:lang w:val="en-US"/>
    </w:rPr>
  </w:style>
  <w:style w:type="character" w:customStyle="1" w:styleId="BodyText3Char1">
    <w:name w:val="Body Text 3 Char1"/>
    <w:uiPriority w:val="99"/>
    <w:locked/>
    <w:rsid w:val="00532AB3"/>
    <w:rPr>
      <w:rFonts w:ascii="Calibri" w:eastAsia="Times New Roman" w:hAnsi="Calibri" w:cs="Calibri"/>
      <w:kern w:val="1"/>
      <w:sz w:val="16"/>
      <w:szCs w:val="16"/>
    </w:rPr>
  </w:style>
  <w:style w:type="paragraph" w:customStyle="1" w:styleId="a8">
    <w:name w:val="Стиль Знак"/>
    <w:basedOn w:val="Normal"/>
    <w:uiPriority w:val="99"/>
    <w:rsid w:val="00532AB3"/>
    <w:pPr>
      <w:suppressAutoHyphens/>
      <w:spacing w:after="160" w:line="240" w:lineRule="exact"/>
    </w:pPr>
    <w:rPr>
      <w:rFonts w:ascii="Arial" w:hAnsi="Arial" w:cs="Arial"/>
      <w:noProof w:val="0"/>
      <w:kern w:val="1"/>
      <w:sz w:val="20"/>
      <w:szCs w:val="20"/>
      <w:lang w:val="en-US"/>
    </w:rPr>
  </w:style>
  <w:style w:type="paragraph" w:customStyle="1" w:styleId="15">
    <w:name w:val="Без интервала1"/>
    <w:uiPriority w:val="99"/>
    <w:qFormat/>
    <w:rsid w:val="00532AB3"/>
    <w:pPr>
      <w:suppressAutoHyphens/>
    </w:pPr>
    <w:rPr>
      <w:rFonts w:ascii="GHEA Grapalat" w:hAnsi="GHEA Grapalat" w:cs="GHEA Grapalat"/>
      <w:kern w:val="1"/>
      <w:sz w:val="22"/>
      <w:szCs w:val="22"/>
    </w:rPr>
  </w:style>
  <w:style w:type="paragraph" w:customStyle="1" w:styleId="112">
    <w:name w:val="Без интервала11"/>
    <w:uiPriority w:val="99"/>
    <w:rsid w:val="00532AB3"/>
    <w:pPr>
      <w:suppressAutoHyphens/>
    </w:pPr>
    <w:rPr>
      <w:rFonts w:ascii="GHEA Grapalat" w:hAnsi="GHEA Grapalat" w:cs="GHEA Grapalat"/>
      <w:kern w:val="1"/>
      <w:sz w:val="22"/>
      <w:szCs w:val="22"/>
    </w:rPr>
  </w:style>
  <w:style w:type="paragraph" w:customStyle="1" w:styleId="Iacaaiea">
    <w:name w:val="Iacaaiea"/>
    <w:basedOn w:val="Normal"/>
    <w:uiPriority w:val="99"/>
    <w:rsid w:val="00532AB3"/>
    <w:pPr>
      <w:widowControl w:val="0"/>
      <w:suppressAutoHyphens/>
      <w:jc w:val="center"/>
    </w:pPr>
    <w:rPr>
      <w:rFonts w:ascii="Times LatArm" w:hAnsi="Times LatArm" w:cs="Times LatArm"/>
      <w:noProof w:val="0"/>
      <w:kern w:val="1"/>
      <w:lang w:val="en-US"/>
    </w:rPr>
  </w:style>
  <w:style w:type="paragraph" w:customStyle="1" w:styleId="113">
    <w:name w:val="Основной текст11"/>
    <w:basedOn w:val="Normal"/>
    <w:uiPriority w:val="99"/>
    <w:rsid w:val="00532AB3"/>
    <w:pPr>
      <w:suppressAutoHyphens/>
      <w:spacing w:after="200" w:line="276" w:lineRule="auto"/>
    </w:pPr>
    <w:rPr>
      <w:rFonts w:ascii="Sylfaen" w:hAnsi="Sylfaen" w:cs="Sylfaen"/>
      <w:noProof w:val="0"/>
      <w:spacing w:val="20"/>
      <w:w w:val="80"/>
      <w:kern w:val="1"/>
      <w:sz w:val="20"/>
      <w:szCs w:val="20"/>
      <w:shd w:val="clear" w:color="auto" w:fill="FFFFFF"/>
      <w:lang w:val="ru-RU" w:eastAsia="ru-RU"/>
    </w:rPr>
  </w:style>
  <w:style w:type="paragraph" w:customStyle="1" w:styleId="33">
    <w:name w:val="Основной текст (3)"/>
    <w:basedOn w:val="Normal"/>
    <w:uiPriority w:val="99"/>
    <w:rsid w:val="00532AB3"/>
    <w:pPr>
      <w:suppressAutoHyphens/>
      <w:spacing w:after="200" w:line="276" w:lineRule="auto"/>
    </w:pPr>
    <w:rPr>
      <w:rFonts w:ascii="Sylfaen" w:hAnsi="Sylfaen" w:cs="Sylfaen"/>
      <w:noProof w:val="0"/>
      <w:spacing w:val="20"/>
      <w:w w:val="80"/>
      <w:kern w:val="1"/>
      <w:sz w:val="21"/>
      <w:szCs w:val="21"/>
      <w:shd w:val="clear" w:color="auto" w:fill="FFFFFF"/>
      <w:lang w:val="ru-RU" w:eastAsia="ru-RU"/>
    </w:rPr>
  </w:style>
  <w:style w:type="paragraph" w:customStyle="1" w:styleId="40">
    <w:name w:val="Основной текст (4)"/>
    <w:basedOn w:val="Normal"/>
    <w:uiPriority w:val="99"/>
    <w:rsid w:val="00532AB3"/>
    <w:pPr>
      <w:suppressAutoHyphens/>
      <w:spacing w:after="200" w:line="276" w:lineRule="auto"/>
    </w:pPr>
    <w:rPr>
      <w:rFonts w:ascii="Sylfaen" w:hAnsi="Sylfaen" w:cs="Sylfaen"/>
      <w:noProof w:val="0"/>
      <w:spacing w:val="20"/>
      <w:w w:val="80"/>
      <w:kern w:val="1"/>
      <w:sz w:val="20"/>
      <w:szCs w:val="20"/>
      <w:shd w:val="clear" w:color="auto" w:fill="FFFFFF"/>
      <w:lang w:val="ru-RU" w:eastAsia="ru-RU"/>
    </w:rPr>
  </w:style>
  <w:style w:type="character" w:customStyle="1" w:styleId="BodyTextIndent3Char1">
    <w:name w:val="Body Text Indent 3 Char1"/>
    <w:uiPriority w:val="99"/>
    <w:locked/>
    <w:rsid w:val="00532AB3"/>
    <w:rPr>
      <w:rFonts w:ascii="Calibri" w:eastAsia="Times New Roman" w:hAnsi="Calibri" w:cs="Calibri"/>
      <w:kern w:val="1"/>
      <w:sz w:val="16"/>
      <w:szCs w:val="16"/>
    </w:rPr>
  </w:style>
  <w:style w:type="paragraph" w:customStyle="1" w:styleId="16">
    <w:name w:val="Заголовок №1"/>
    <w:basedOn w:val="Normal"/>
    <w:uiPriority w:val="99"/>
    <w:rsid w:val="00532AB3"/>
    <w:pPr>
      <w:suppressAutoHyphens/>
      <w:spacing w:after="200" w:line="276" w:lineRule="auto"/>
    </w:pPr>
    <w:rPr>
      <w:rFonts w:ascii="Sylfaen" w:hAnsi="Sylfaen" w:cs="Sylfaen"/>
      <w:i/>
      <w:iCs/>
      <w:noProof w:val="0"/>
      <w:spacing w:val="-30"/>
      <w:kern w:val="1"/>
      <w:sz w:val="31"/>
      <w:szCs w:val="31"/>
      <w:shd w:val="clear" w:color="auto" w:fill="FFFFFF"/>
      <w:lang w:val="ru-RU" w:eastAsia="ru-RU"/>
    </w:rPr>
  </w:style>
  <w:style w:type="paragraph" w:customStyle="1" w:styleId="CharCharChar2">
    <w:name w:val="Char Char Char"/>
    <w:basedOn w:val="Normal"/>
    <w:uiPriority w:val="99"/>
    <w:rsid w:val="00532AB3"/>
    <w:pPr>
      <w:suppressAutoHyphens/>
      <w:spacing w:after="160" w:line="240" w:lineRule="exact"/>
    </w:pPr>
    <w:rPr>
      <w:rFonts w:ascii="Arial" w:hAnsi="Arial" w:cs="Arial"/>
      <w:noProof w:val="0"/>
      <w:kern w:val="1"/>
      <w:sz w:val="20"/>
      <w:szCs w:val="20"/>
      <w:lang w:val="en-US"/>
    </w:rPr>
  </w:style>
  <w:style w:type="paragraph" w:customStyle="1" w:styleId="CharChar20">
    <w:name w:val="Char Char2"/>
    <w:basedOn w:val="Normal"/>
    <w:uiPriority w:val="99"/>
    <w:rsid w:val="00532AB3"/>
    <w:pPr>
      <w:suppressAutoHyphens/>
      <w:spacing w:after="160" w:line="240" w:lineRule="exact"/>
    </w:pPr>
    <w:rPr>
      <w:rFonts w:ascii="Arial" w:hAnsi="Arial" w:cs="Arial"/>
      <w:noProof w:val="0"/>
      <w:kern w:val="1"/>
      <w:sz w:val="20"/>
      <w:szCs w:val="20"/>
      <w:lang w:val="en-US"/>
    </w:rPr>
  </w:style>
  <w:style w:type="paragraph" w:customStyle="1" w:styleId="Para">
    <w:name w:val="Para"/>
    <w:basedOn w:val="Normal"/>
    <w:autoRedefine/>
    <w:uiPriority w:val="99"/>
    <w:rsid w:val="00532AB3"/>
    <w:pPr>
      <w:suppressAutoHyphens/>
      <w:ind w:left="180" w:right="244"/>
      <w:jc w:val="both"/>
    </w:pPr>
    <w:rPr>
      <w:rFonts w:ascii="GHEA Grapalat" w:hAnsi="GHEA Grapalat" w:cs="GHEA Grapalat"/>
      <w:b/>
      <w:bCs/>
      <w:noProof w:val="0"/>
      <w:kern w:val="1"/>
    </w:rPr>
  </w:style>
  <w:style w:type="paragraph" w:customStyle="1" w:styleId="CharCharCharCharChar11">
    <w:name w:val="Char Char Char Знак Знак Char Char Знак Знак1"/>
    <w:basedOn w:val="Normal"/>
    <w:uiPriority w:val="99"/>
    <w:rsid w:val="00532AB3"/>
    <w:pPr>
      <w:suppressAutoHyphens/>
      <w:spacing w:after="160" w:line="240" w:lineRule="exact"/>
    </w:pPr>
    <w:rPr>
      <w:rFonts w:ascii="Arial" w:hAnsi="Arial" w:cs="Arial"/>
      <w:noProof w:val="0"/>
      <w:kern w:val="1"/>
      <w:sz w:val="20"/>
      <w:szCs w:val="20"/>
      <w:lang w:val="en-US"/>
    </w:rPr>
  </w:style>
  <w:style w:type="paragraph" w:customStyle="1" w:styleId="CharChar3">
    <w:name w:val="Char Char3"/>
    <w:basedOn w:val="Normal"/>
    <w:uiPriority w:val="99"/>
    <w:rsid w:val="00532AB3"/>
    <w:pPr>
      <w:suppressAutoHyphens/>
      <w:spacing w:after="160" w:line="240" w:lineRule="exact"/>
    </w:pPr>
    <w:rPr>
      <w:rFonts w:ascii="Arial" w:hAnsi="Arial" w:cs="Arial"/>
      <w:noProof w:val="0"/>
      <w:kern w:val="1"/>
      <w:sz w:val="20"/>
      <w:szCs w:val="20"/>
      <w:lang w:val="en-US"/>
    </w:rPr>
  </w:style>
  <w:style w:type="paragraph" w:customStyle="1" w:styleId="FrameContents">
    <w:name w:val="Frame Contents"/>
    <w:basedOn w:val="Normal"/>
    <w:uiPriority w:val="99"/>
    <w:rsid w:val="00532AB3"/>
    <w:pPr>
      <w:suppressAutoHyphens/>
      <w:spacing w:after="200" w:line="276" w:lineRule="auto"/>
    </w:pPr>
    <w:rPr>
      <w:rFonts w:ascii="Calibri" w:hAnsi="Calibri" w:cs="Calibri"/>
      <w:noProof w:val="0"/>
      <w:kern w:val="1"/>
      <w:sz w:val="22"/>
      <w:szCs w:val="22"/>
      <w:lang w:val="en-US"/>
    </w:rPr>
  </w:style>
  <w:style w:type="paragraph" w:customStyle="1" w:styleId="CharCharCharCharChar20">
    <w:name w:val="Char Char Char Знак Знак Char Char Знак Знак2"/>
    <w:basedOn w:val="Normal"/>
    <w:uiPriority w:val="99"/>
    <w:rsid w:val="00532AB3"/>
    <w:pPr>
      <w:spacing w:after="160" w:line="240" w:lineRule="exact"/>
    </w:pPr>
    <w:rPr>
      <w:rFonts w:ascii="Arial" w:hAnsi="Arial" w:cs="Arial"/>
      <w:noProof w:val="0"/>
      <w:sz w:val="20"/>
      <w:szCs w:val="20"/>
      <w:lang w:val="en-US"/>
    </w:rPr>
  </w:style>
  <w:style w:type="paragraph" w:customStyle="1" w:styleId="CharCharChar11">
    <w:name w:val="Char Char Char1"/>
    <w:basedOn w:val="Normal"/>
    <w:uiPriority w:val="99"/>
    <w:rsid w:val="00532AB3"/>
    <w:pPr>
      <w:spacing w:after="160" w:line="240" w:lineRule="exact"/>
    </w:pPr>
    <w:rPr>
      <w:rFonts w:ascii="Arial" w:hAnsi="Arial" w:cs="Arial"/>
      <w:noProof w:val="0"/>
      <w:sz w:val="20"/>
      <w:szCs w:val="20"/>
      <w:lang w:val="en-US"/>
    </w:rPr>
  </w:style>
  <w:style w:type="paragraph" w:customStyle="1" w:styleId="BodyTextTimesArmenian">
    <w:name w:val="Body Text + Times Armenian"/>
    <w:aliases w:val="Justified,Left:  0.5&quot;,First line:  0.42&quot;,Line ..."/>
    <w:basedOn w:val="BodyText"/>
    <w:uiPriority w:val="99"/>
    <w:rsid w:val="00532AB3"/>
    <w:pPr>
      <w:spacing w:line="360" w:lineRule="auto"/>
      <w:ind w:left="720" w:firstLine="600"/>
      <w:jc w:val="both"/>
    </w:pPr>
    <w:rPr>
      <w:rFonts w:ascii="Times Armenian" w:hAnsi="Times Armenian" w:cs="Times Armenian"/>
      <w:noProof w:val="0"/>
      <w:lang w:val="en-US"/>
    </w:rPr>
  </w:style>
  <w:style w:type="paragraph" w:customStyle="1" w:styleId="CharCharCharCharCharCharCharCharCharCharCharCharChar1">
    <w:name w:val="Char Char Char Char Char Char Char Char Char Char Char Char Char1"/>
    <w:basedOn w:val="Normal"/>
    <w:uiPriority w:val="99"/>
    <w:rsid w:val="00532AB3"/>
    <w:pPr>
      <w:spacing w:after="160" w:line="240" w:lineRule="exact"/>
    </w:pPr>
    <w:rPr>
      <w:rFonts w:ascii="Arial" w:hAnsi="Arial" w:cs="Arial"/>
      <w:noProof w:val="0"/>
      <w:sz w:val="20"/>
      <w:szCs w:val="20"/>
      <w:lang w:val="en-US"/>
    </w:rPr>
  </w:style>
  <w:style w:type="paragraph" w:customStyle="1" w:styleId="CharCharCharCharCharCharChar">
    <w:name w:val="Char Char Char Char Char Char Char"/>
    <w:basedOn w:val="Normal"/>
    <w:uiPriority w:val="99"/>
    <w:rsid w:val="00532AB3"/>
    <w:pPr>
      <w:spacing w:after="160" w:line="240" w:lineRule="exact"/>
    </w:pPr>
    <w:rPr>
      <w:rFonts w:ascii="Arial" w:hAnsi="Arial" w:cs="Arial"/>
      <w:noProof w:val="0"/>
      <w:sz w:val="20"/>
      <w:szCs w:val="20"/>
      <w:lang w:val="en-US"/>
    </w:rPr>
  </w:style>
  <w:style w:type="paragraph" w:customStyle="1" w:styleId="DefaultParagraphFontCharChar">
    <w:name w:val="Default Paragraph Font Char Char"/>
    <w:aliases w:val="Default Paragraph Font Para Char Char Char Char,Default Paragraph Font Char Char11,Default Paragraph Font Char Char1,Default Paragraph Font Para Char Char Char Char1"/>
    <w:basedOn w:val="Normal"/>
    <w:uiPriority w:val="99"/>
    <w:rsid w:val="00532AB3"/>
    <w:pPr>
      <w:spacing w:after="160" w:line="240" w:lineRule="exact"/>
    </w:pPr>
    <w:rPr>
      <w:rFonts w:ascii="Arial" w:hAnsi="Arial" w:cs="Arial"/>
      <w:noProof w:val="0"/>
      <w:sz w:val="20"/>
      <w:szCs w:val="20"/>
      <w:lang w:val="en-US"/>
    </w:rPr>
  </w:style>
  <w:style w:type="paragraph" w:customStyle="1" w:styleId="CharCharCharTegnTegnCharCharTegnTegnCharCharChar">
    <w:name w:val="Char Char Char Tegn Tegn Char Char Tegn Tegn Char Char Char"/>
    <w:basedOn w:val="Normal"/>
    <w:uiPriority w:val="99"/>
    <w:rsid w:val="00532AB3"/>
    <w:pPr>
      <w:tabs>
        <w:tab w:val="left" w:pos="709"/>
      </w:tabs>
    </w:pPr>
    <w:rPr>
      <w:rFonts w:ascii="Tahoma" w:hAnsi="Tahoma" w:cs="Tahoma"/>
      <w:noProof w:val="0"/>
      <w:lang w:val="pl-PL" w:eastAsia="pl-PL"/>
    </w:rPr>
  </w:style>
  <w:style w:type="paragraph" w:customStyle="1" w:styleId="CharCharCharCharCharCharChar1">
    <w:name w:val="Char Char Char Char Char Char Char1"/>
    <w:basedOn w:val="Normal"/>
    <w:uiPriority w:val="99"/>
    <w:rsid w:val="00532AB3"/>
    <w:pPr>
      <w:spacing w:after="160" w:line="240" w:lineRule="exact"/>
    </w:pPr>
    <w:rPr>
      <w:rFonts w:ascii="Arial" w:hAnsi="Arial" w:cs="Arial"/>
      <w:noProof w:val="0"/>
      <w:sz w:val="20"/>
      <w:szCs w:val="20"/>
      <w:lang w:val="en-US"/>
    </w:rPr>
  </w:style>
  <w:style w:type="paragraph" w:customStyle="1" w:styleId="CharCharCharCharCharChar1Char">
    <w:name w:val="Char Char Char Char Char Char1 Char"/>
    <w:basedOn w:val="Normal"/>
    <w:uiPriority w:val="99"/>
    <w:rsid w:val="00532AB3"/>
    <w:pPr>
      <w:spacing w:after="160" w:line="240" w:lineRule="exact"/>
    </w:pPr>
    <w:rPr>
      <w:rFonts w:ascii="Arial" w:hAnsi="Arial" w:cs="Arial"/>
      <w:noProof w:val="0"/>
      <w:sz w:val="20"/>
      <w:szCs w:val="20"/>
      <w:lang w:val="en-US"/>
    </w:rPr>
  </w:style>
  <w:style w:type="paragraph" w:customStyle="1" w:styleId="CharCharCharCharCharCharCharCharCharCharCharCharCharCharChar0">
    <w:name w:val="Char Char Char Char Char Char Char Char Char Char Char Char Char Char Char Знак Знак"/>
    <w:basedOn w:val="Normal"/>
    <w:uiPriority w:val="99"/>
    <w:rsid w:val="00532AB3"/>
    <w:pPr>
      <w:spacing w:after="160" w:line="240" w:lineRule="exact"/>
    </w:pPr>
    <w:rPr>
      <w:rFonts w:ascii="Arial" w:hAnsi="Arial" w:cs="Arial"/>
      <w:noProof w:val="0"/>
      <w:sz w:val="20"/>
      <w:szCs w:val="20"/>
      <w:lang w:val="en-US"/>
    </w:rPr>
  </w:style>
  <w:style w:type="paragraph" w:customStyle="1" w:styleId="text0">
    <w:name w:val="text"/>
    <w:basedOn w:val="Normal"/>
    <w:link w:val="textChar"/>
    <w:uiPriority w:val="99"/>
    <w:rsid w:val="00532AB3"/>
    <w:pPr>
      <w:ind w:firstLine="454"/>
      <w:jc w:val="both"/>
    </w:pPr>
    <w:rPr>
      <w:rFonts w:ascii="GHEA Mariam" w:hAnsi="GHEA Mariam"/>
      <w:noProof w:val="0"/>
      <w:sz w:val="20"/>
      <w:szCs w:val="20"/>
      <w:lang w:val="en-GB" w:eastAsia="ru-RU"/>
    </w:rPr>
  </w:style>
  <w:style w:type="character" w:customStyle="1" w:styleId="textChar">
    <w:name w:val="text Char"/>
    <w:link w:val="text0"/>
    <w:uiPriority w:val="99"/>
    <w:locked/>
    <w:rsid w:val="00532AB3"/>
    <w:rPr>
      <w:rFonts w:ascii="GHEA Mariam" w:hAnsi="GHEA Mariam" w:cs="GHEA Mariam"/>
      <w:lang w:val="en-GB" w:eastAsia="ru-RU"/>
    </w:rPr>
  </w:style>
  <w:style w:type="paragraph" w:customStyle="1" w:styleId="BULET">
    <w:name w:val="BULET"/>
    <w:basedOn w:val="text0"/>
    <w:uiPriority w:val="99"/>
    <w:rsid w:val="00532AB3"/>
    <w:pPr>
      <w:numPr>
        <w:numId w:val="4"/>
      </w:numPr>
      <w:tabs>
        <w:tab w:val="num" w:pos="540"/>
        <w:tab w:val="num" w:pos="643"/>
        <w:tab w:val="num" w:pos="720"/>
      </w:tabs>
      <w:ind w:left="568" w:hanging="284"/>
    </w:pPr>
    <w:rPr>
      <w:color w:val="000000"/>
      <w:lang w:val="af-ZA"/>
    </w:rPr>
  </w:style>
  <w:style w:type="paragraph" w:customStyle="1" w:styleId="Char6">
    <w:name w:val="Char6"/>
    <w:basedOn w:val="Normal"/>
    <w:uiPriority w:val="99"/>
    <w:rsid w:val="00532AB3"/>
    <w:pPr>
      <w:spacing w:after="160" w:line="240" w:lineRule="exact"/>
    </w:pPr>
    <w:rPr>
      <w:rFonts w:ascii="Arial" w:hAnsi="Arial" w:cs="Arial"/>
      <w:noProof w:val="0"/>
      <w:sz w:val="20"/>
      <w:szCs w:val="20"/>
      <w:lang w:val="en-US"/>
    </w:rPr>
  </w:style>
  <w:style w:type="paragraph" w:customStyle="1" w:styleId="CharCharCharCharCharCharCharChar">
    <w:name w:val="Char Char Char Char Char Char Char Char Знак Знак"/>
    <w:basedOn w:val="Normal"/>
    <w:uiPriority w:val="99"/>
    <w:rsid w:val="00532AB3"/>
    <w:pPr>
      <w:spacing w:after="160" w:line="240" w:lineRule="exact"/>
    </w:pPr>
    <w:rPr>
      <w:rFonts w:ascii="Arial" w:hAnsi="Arial" w:cs="Arial"/>
      <w:noProof w:val="0"/>
      <w:sz w:val="20"/>
      <w:szCs w:val="20"/>
      <w:lang w:val="en-US"/>
    </w:rPr>
  </w:style>
  <w:style w:type="paragraph" w:customStyle="1" w:styleId="CharCharCharChar0">
    <w:name w:val="Знак Знак Char Char Знак Знак Char Char Знак Знак"/>
    <w:basedOn w:val="Normal"/>
    <w:uiPriority w:val="99"/>
    <w:rsid w:val="00532AB3"/>
    <w:pPr>
      <w:spacing w:after="160" w:line="240" w:lineRule="exact"/>
    </w:pPr>
    <w:rPr>
      <w:rFonts w:ascii="Arial" w:hAnsi="Arial" w:cs="Arial"/>
      <w:noProof w:val="0"/>
      <w:sz w:val="20"/>
      <w:szCs w:val="20"/>
      <w:lang w:val="en-US"/>
    </w:rPr>
  </w:style>
  <w:style w:type="paragraph" w:customStyle="1" w:styleId="BSAPtext">
    <w:name w:val="BSAP text"/>
    <w:basedOn w:val="Normal"/>
    <w:uiPriority w:val="99"/>
    <w:rsid w:val="00532AB3"/>
    <w:pPr>
      <w:spacing w:line="312" w:lineRule="auto"/>
      <w:jc w:val="both"/>
    </w:pPr>
    <w:rPr>
      <w:rFonts w:ascii="Bookman Old Style" w:hAnsi="Bookman Old Style" w:cs="Bookman Old Style"/>
      <w:noProof w:val="0"/>
      <w:sz w:val="22"/>
      <w:szCs w:val="22"/>
      <w:lang w:val="en-US"/>
    </w:rPr>
  </w:style>
  <w:style w:type="paragraph" w:customStyle="1" w:styleId="CharChar0">
    <w:name w:val="Знак Знак Char Char Знак Знак"/>
    <w:basedOn w:val="Normal"/>
    <w:uiPriority w:val="99"/>
    <w:rsid w:val="00532AB3"/>
    <w:pPr>
      <w:spacing w:after="160" w:line="240" w:lineRule="exact"/>
    </w:pPr>
    <w:rPr>
      <w:rFonts w:ascii="Arial" w:hAnsi="Arial" w:cs="Arial"/>
      <w:noProof w:val="0"/>
      <w:sz w:val="20"/>
      <w:szCs w:val="20"/>
      <w:lang w:val="en-US"/>
    </w:rPr>
  </w:style>
  <w:style w:type="paragraph" w:customStyle="1" w:styleId="CharCharCharCharCharChar">
    <w:name w:val="Char Char Char Char Char Char"/>
    <w:basedOn w:val="Normal"/>
    <w:uiPriority w:val="99"/>
    <w:rsid w:val="00532AB3"/>
    <w:pPr>
      <w:spacing w:after="160" w:line="240" w:lineRule="exact"/>
    </w:pPr>
    <w:rPr>
      <w:rFonts w:ascii="Arial" w:hAnsi="Arial" w:cs="Arial"/>
      <w:noProof w:val="0"/>
      <w:sz w:val="20"/>
      <w:szCs w:val="20"/>
      <w:lang w:val="en-US"/>
    </w:rPr>
  </w:style>
  <w:style w:type="paragraph" w:customStyle="1" w:styleId="CharCharCharCharCharCharCharCharChar">
    <w:name w:val="Char Char Char Char Char Char Char Char Char"/>
    <w:basedOn w:val="Normal"/>
    <w:uiPriority w:val="99"/>
    <w:rsid w:val="00532AB3"/>
    <w:pPr>
      <w:spacing w:after="160" w:line="240" w:lineRule="exact"/>
    </w:pPr>
    <w:rPr>
      <w:rFonts w:ascii="Arial" w:hAnsi="Arial" w:cs="Arial"/>
      <w:noProof w:val="0"/>
      <w:sz w:val="20"/>
      <w:szCs w:val="20"/>
      <w:lang w:val="en-US"/>
    </w:rPr>
  </w:style>
  <w:style w:type="character" w:customStyle="1" w:styleId="usercontent">
    <w:name w:val="usercontent"/>
    <w:uiPriority w:val="99"/>
    <w:rsid w:val="00532AB3"/>
  </w:style>
  <w:style w:type="paragraph" w:customStyle="1" w:styleId="CharCharCharCharCharCharChar0">
    <w:name w:val="Char Char Char Char Char Знак Знак Char Char Знак Знак"/>
    <w:basedOn w:val="Normal"/>
    <w:uiPriority w:val="99"/>
    <w:rsid w:val="00532AB3"/>
    <w:pPr>
      <w:spacing w:after="160" w:line="240" w:lineRule="exact"/>
    </w:pPr>
    <w:rPr>
      <w:rFonts w:ascii="Arial" w:hAnsi="Arial" w:cs="Arial"/>
      <w:noProof w:val="0"/>
      <w:sz w:val="20"/>
      <w:szCs w:val="20"/>
      <w:lang w:val="en-US"/>
    </w:rPr>
  </w:style>
  <w:style w:type="paragraph" w:customStyle="1" w:styleId="CharCharCharCharCharChar1">
    <w:name w:val="Char Char Char Char Char Char1"/>
    <w:basedOn w:val="Normal"/>
    <w:uiPriority w:val="99"/>
    <w:rsid w:val="00532AB3"/>
    <w:pPr>
      <w:spacing w:after="160" w:line="240" w:lineRule="exact"/>
    </w:pPr>
    <w:rPr>
      <w:rFonts w:ascii="Arial" w:hAnsi="Arial" w:cs="Arial"/>
      <w:noProof w:val="0"/>
      <w:sz w:val="20"/>
      <w:szCs w:val="20"/>
      <w:lang w:val="en-US"/>
    </w:rPr>
  </w:style>
  <w:style w:type="paragraph" w:customStyle="1" w:styleId="NoSpacing2">
    <w:name w:val="No Spacing2"/>
    <w:uiPriority w:val="99"/>
    <w:rsid w:val="00532AB3"/>
    <w:rPr>
      <w:rFonts w:ascii="Arial Armenian" w:hAnsi="Arial Armenian" w:cs="Arial Armenian"/>
      <w:sz w:val="24"/>
      <w:szCs w:val="24"/>
      <w:lang w:val="ru-RU"/>
    </w:rPr>
  </w:style>
  <w:style w:type="paragraph" w:customStyle="1" w:styleId="Standard">
    <w:name w:val="Standard"/>
    <w:uiPriority w:val="99"/>
    <w:rsid w:val="00532AB3"/>
    <w:pPr>
      <w:widowControl w:val="0"/>
      <w:suppressAutoHyphens/>
      <w:autoSpaceDN w:val="0"/>
      <w:textAlignment w:val="baseline"/>
    </w:pPr>
    <w:rPr>
      <w:kern w:val="3"/>
      <w:sz w:val="24"/>
      <w:szCs w:val="24"/>
    </w:rPr>
  </w:style>
  <w:style w:type="character" w:customStyle="1" w:styleId="user-name">
    <w:name w:val="user-name"/>
    <w:uiPriority w:val="99"/>
    <w:rsid w:val="00532AB3"/>
  </w:style>
  <w:style w:type="character" w:customStyle="1" w:styleId="SubtleEmphasis1">
    <w:name w:val="Subtle Emphasis1"/>
    <w:uiPriority w:val="99"/>
    <w:qFormat/>
    <w:rsid w:val="00532AB3"/>
    <w:rPr>
      <w:i/>
      <w:iCs/>
      <w:color w:val="808080"/>
    </w:rPr>
  </w:style>
  <w:style w:type="paragraph" w:customStyle="1" w:styleId="IntenseQuote1">
    <w:name w:val="Intense Quote1"/>
    <w:basedOn w:val="Normal"/>
    <w:next w:val="Normal"/>
    <w:uiPriority w:val="99"/>
    <w:qFormat/>
    <w:rsid w:val="00532AB3"/>
    <w:pPr>
      <w:pBdr>
        <w:bottom w:val="single" w:sz="4" w:space="4" w:color="4F81BD"/>
      </w:pBdr>
      <w:spacing w:before="200" w:after="280"/>
      <w:ind w:left="936" w:right="936"/>
    </w:pPr>
    <w:rPr>
      <w:rFonts w:ascii="Arial Armenian" w:hAnsi="Arial Armenian" w:cs="Arial Armenian"/>
      <w:b/>
      <w:bCs/>
      <w:i/>
      <w:iCs/>
      <w:color w:val="4F81BD"/>
      <w:lang w:val="en-US" w:eastAsia="ru-RU"/>
    </w:rPr>
  </w:style>
  <w:style w:type="paragraph" w:customStyle="1" w:styleId="CharCharCharCharCharCharCharCharCharCharCharCharCharCharCharCharChar">
    <w:name w:val="Char Char Char Char Char Char Char Char Char Char Char Char Char Char Char Знак Знак Char Char Знак Знак"/>
    <w:basedOn w:val="Normal"/>
    <w:uiPriority w:val="99"/>
    <w:rsid w:val="00532AB3"/>
    <w:pPr>
      <w:spacing w:after="160" w:line="240" w:lineRule="exact"/>
    </w:pPr>
    <w:rPr>
      <w:rFonts w:ascii="Arial" w:hAnsi="Arial" w:cs="Arial"/>
      <w:noProof w:val="0"/>
      <w:sz w:val="20"/>
      <w:szCs w:val="20"/>
      <w:lang w:val="en-US"/>
    </w:rPr>
  </w:style>
  <w:style w:type="paragraph" w:customStyle="1" w:styleId="25">
    <w:name w:val="Абзац списка2"/>
    <w:basedOn w:val="Normal"/>
    <w:uiPriority w:val="99"/>
    <w:qFormat/>
    <w:rsid w:val="00532AB3"/>
    <w:pPr>
      <w:spacing w:after="200" w:line="276" w:lineRule="auto"/>
      <w:ind w:left="720"/>
    </w:pPr>
    <w:rPr>
      <w:rFonts w:ascii="Calibri" w:hAnsi="Calibri" w:cs="Calibri"/>
      <w:noProof w:val="0"/>
      <w:sz w:val="22"/>
      <w:szCs w:val="22"/>
      <w:lang w:val="en-US"/>
    </w:rPr>
  </w:style>
  <w:style w:type="paragraph" w:customStyle="1" w:styleId="26">
    <w:name w:val="Без интервала2"/>
    <w:uiPriority w:val="99"/>
    <w:qFormat/>
    <w:rsid w:val="00532AB3"/>
    <w:pPr>
      <w:suppressAutoHyphens/>
    </w:pPr>
    <w:rPr>
      <w:rFonts w:ascii="GHEA Grapalat" w:hAnsi="GHEA Grapalat" w:cs="GHEA Grapalat"/>
      <w:kern w:val="1"/>
      <w:sz w:val="22"/>
      <w:szCs w:val="22"/>
    </w:rPr>
  </w:style>
  <w:style w:type="character" w:customStyle="1" w:styleId="5yl5">
    <w:name w:val="_5yl5"/>
    <w:uiPriority w:val="99"/>
    <w:rsid w:val="00532AB3"/>
  </w:style>
  <w:style w:type="character" w:customStyle="1" w:styleId="17">
    <w:name w:val="Номер страницы1"/>
    <w:uiPriority w:val="99"/>
    <w:rsid w:val="00532AB3"/>
  </w:style>
  <w:style w:type="character" w:customStyle="1" w:styleId="27">
    <w:name w:val="Основной текст2"/>
    <w:uiPriority w:val="99"/>
    <w:rsid w:val="00532AB3"/>
    <w:rPr>
      <w:rFonts w:ascii="Sylfaen" w:eastAsia="Tahoma" w:hAnsi="Sylfaen" w:cs="Sylfaen"/>
      <w:spacing w:val="20"/>
      <w:w w:val="80"/>
      <w:sz w:val="19"/>
      <w:szCs w:val="19"/>
      <w:shd w:val="clear" w:color="auto" w:fill="FFFFFF"/>
      <w:lang w:bidi="ar-SA"/>
    </w:rPr>
  </w:style>
  <w:style w:type="paragraph" w:customStyle="1" w:styleId="Revision1">
    <w:name w:val="Revision1"/>
    <w:hidden/>
    <w:uiPriority w:val="99"/>
    <w:semiHidden/>
    <w:rsid w:val="00532AB3"/>
    <w:rPr>
      <w:sz w:val="24"/>
      <w:szCs w:val="24"/>
      <w:lang w:val="ru-RU" w:eastAsia="ru-RU"/>
    </w:rPr>
  </w:style>
  <w:style w:type="table" w:styleId="TableWeb1">
    <w:name w:val="Table Web 1"/>
    <w:basedOn w:val="TableNormal"/>
    <w:uiPriority w:val="99"/>
    <w:rsid w:val="00532AB3"/>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rsid w:val="00532AB3"/>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blStylePr w:type="firstRow">
      <w:rPr>
        <w:color w:val="auto"/>
      </w:rPr>
      <w:tblPr/>
      <w:tcPr>
        <w:tcBorders>
          <w:tl2br w:val="none" w:sz="0" w:space="0" w:color="auto"/>
          <w:tr2bl w:val="none" w:sz="0" w:space="0" w:color="auto"/>
        </w:tcBorders>
      </w:tcPr>
    </w:tblStylePr>
  </w:style>
  <w:style w:type="character" w:styleId="LineNumber">
    <w:name w:val="line number"/>
    <w:uiPriority w:val="99"/>
    <w:unhideWhenUsed/>
    <w:rsid w:val="00532AB3"/>
  </w:style>
  <w:style w:type="character" w:customStyle="1" w:styleId="NormalWebChar">
    <w:name w:val="Normal (Web) Char"/>
    <w:aliases w:val="webb Char, webb Char,Обычный (веб) Знак Знак Char,Знак Знак Знак Знак Char,Обычный (веб) Знак Знак Знак Char,Знак Знак Знак1 Знак Знак Знак Знак Знак Char,Знак1 Char,Знак Char, Char Char Char,Обычный (веб) Char"/>
    <w:link w:val="NormalWeb"/>
    <w:uiPriority w:val="99"/>
    <w:locked/>
    <w:rsid w:val="00E0726E"/>
    <w:rPr>
      <w:noProof/>
      <w:sz w:val="24"/>
      <w:szCs w:val="24"/>
      <w:lang w:val="hy-AM"/>
    </w:rPr>
  </w:style>
  <w:style w:type="paragraph" w:customStyle="1" w:styleId="ModelNrmlSingle">
    <w:name w:val="ModelNrmlSingle"/>
    <w:basedOn w:val="Normal"/>
    <w:uiPriority w:val="99"/>
    <w:rsid w:val="002D5F79"/>
    <w:pPr>
      <w:spacing w:after="240"/>
      <w:ind w:firstLine="720"/>
      <w:jc w:val="both"/>
    </w:pPr>
    <w:rPr>
      <w:noProof w:val="0"/>
      <w:sz w:val="22"/>
      <w:szCs w:val="20"/>
      <w:lang w:val="en-US"/>
    </w:rPr>
  </w:style>
  <w:style w:type="paragraph" w:customStyle="1" w:styleId="rmcbsepg">
    <w:name w:val="rmcbsepg"/>
    <w:basedOn w:val="Normal"/>
    <w:uiPriority w:val="99"/>
    <w:rsid w:val="00D1740A"/>
    <w:pPr>
      <w:spacing w:before="100" w:beforeAutospacing="1" w:after="100" w:afterAutospacing="1"/>
    </w:pPr>
    <w:rPr>
      <w:noProof w:val="0"/>
      <w:lang w:val="en-US"/>
    </w:rPr>
  </w:style>
  <w:style w:type="paragraph" w:customStyle="1" w:styleId="CharCharCharCharCharCharCharCharCharCharCharCharCharCharChar2">
    <w:name w:val="Char Char Char Char Знак Char Знак Char Char Char Char Char Char Char Char Char Char2"/>
    <w:basedOn w:val="Normal"/>
    <w:uiPriority w:val="99"/>
    <w:rsid w:val="009F7080"/>
    <w:pPr>
      <w:tabs>
        <w:tab w:val="left" w:pos="709"/>
      </w:tabs>
    </w:pPr>
    <w:rPr>
      <w:rFonts w:ascii="Tahoma" w:hAnsi="Tahoma"/>
      <w:noProof w:val="0"/>
      <w:lang w:val="pl-PL" w:eastAsia="pl-PL"/>
    </w:rPr>
  </w:style>
  <w:style w:type="paragraph" w:customStyle="1" w:styleId="CharCharCharCharCharCharCharCharCharChar2">
    <w:name w:val="Char Char Char Char Char Char Char Char Char Char2"/>
    <w:basedOn w:val="Normal"/>
    <w:uiPriority w:val="99"/>
    <w:rsid w:val="009F7080"/>
    <w:pPr>
      <w:spacing w:after="160" w:line="240" w:lineRule="exact"/>
    </w:pPr>
    <w:rPr>
      <w:rFonts w:ascii="Arial" w:hAnsi="Arial" w:cs="Arial"/>
      <w:noProof w:val="0"/>
      <w:sz w:val="20"/>
      <w:szCs w:val="20"/>
      <w:lang w:val="en-US"/>
    </w:rPr>
  </w:style>
  <w:style w:type="paragraph" w:customStyle="1" w:styleId="41">
    <w:name w:val="Знак Знак4"/>
    <w:basedOn w:val="Normal"/>
    <w:autoRedefine/>
    <w:uiPriority w:val="99"/>
    <w:rsid w:val="009F7080"/>
    <w:rPr>
      <w:rFonts w:eastAsia="SimSun"/>
      <w:noProof w:val="0"/>
      <w:sz w:val="20"/>
      <w:szCs w:val="20"/>
      <w:lang w:val="en-US" w:eastAsia="ru-RU"/>
    </w:rPr>
  </w:style>
  <w:style w:type="paragraph" w:customStyle="1" w:styleId="Znak2">
    <w:name w:val="Znak2"/>
    <w:basedOn w:val="Normal"/>
    <w:uiPriority w:val="99"/>
    <w:rsid w:val="009F7080"/>
    <w:pPr>
      <w:tabs>
        <w:tab w:val="left" w:pos="709"/>
      </w:tabs>
    </w:pPr>
    <w:rPr>
      <w:rFonts w:ascii="Tahoma" w:hAnsi="Tahoma"/>
      <w:noProof w:val="0"/>
      <w:lang w:val="pl-PL" w:eastAsia="pl-PL"/>
    </w:rPr>
  </w:style>
  <w:style w:type="paragraph" w:customStyle="1" w:styleId="CharCharCharCharChar21">
    <w:name w:val="Char Char Char Char Char2"/>
    <w:basedOn w:val="Normal"/>
    <w:uiPriority w:val="99"/>
    <w:rsid w:val="009F7080"/>
    <w:pPr>
      <w:spacing w:after="160" w:line="240" w:lineRule="exact"/>
    </w:pPr>
    <w:rPr>
      <w:rFonts w:ascii="Arial" w:hAnsi="Arial" w:cs="Arial"/>
      <w:noProof w:val="0"/>
      <w:sz w:val="20"/>
      <w:szCs w:val="20"/>
      <w:lang w:val="en-US"/>
    </w:rPr>
  </w:style>
  <w:style w:type="paragraph" w:customStyle="1" w:styleId="ZchnZchn12">
    <w:name w:val="Zchn Zchn12"/>
    <w:basedOn w:val="Normal"/>
    <w:uiPriority w:val="99"/>
    <w:rsid w:val="009F7080"/>
    <w:pPr>
      <w:spacing w:after="160" w:line="240" w:lineRule="exact"/>
    </w:pPr>
    <w:rPr>
      <w:rFonts w:ascii="Verdana" w:hAnsi="Verdana"/>
      <w:noProof w:val="0"/>
      <w:sz w:val="20"/>
      <w:szCs w:val="20"/>
      <w:lang w:val="en-GB"/>
    </w:rPr>
  </w:style>
  <w:style w:type="paragraph" w:customStyle="1" w:styleId="Char12">
    <w:name w:val="Char12"/>
    <w:basedOn w:val="Normal"/>
    <w:next w:val="Normal"/>
    <w:uiPriority w:val="99"/>
    <w:rsid w:val="009F7080"/>
    <w:pPr>
      <w:spacing w:after="160" w:line="240" w:lineRule="exact"/>
    </w:pPr>
    <w:rPr>
      <w:rFonts w:ascii="Tahoma" w:hAnsi="Tahoma"/>
      <w:noProof w:val="0"/>
      <w:szCs w:val="20"/>
      <w:lang w:val="en-US"/>
    </w:rPr>
  </w:style>
  <w:style w:type="paragraph" w:customStyle="1" w:styleId="Char3CharCharChar2">
    <w:name w:val="Char3 Char Char Char2"/>
    <w:basedOn w:val="Normal"/>
    <w:next w:val="Normal"/>
    <w:uiPriority w:val="99"/>
    <w:semiHidden/>
    <w:rsid w:val="009F7080"/>
    <w:pPr>
      <w:spacing w:after="160" w:line="240" w:lineRule="exact"/>
    </w:pPr>
    <w:rPr>
      <w:rFonts w:ascii="Arial" w:hAnsi="Arial" w:cs="Arial"/>
      <w:noProof w:val="0"/>
      <w:sz w:val="20"/>
      <w:szCs w:val="20"/>
      <w:lang w:val="en-GB"/>
    </w:rPr>
  </w:style>
  <w:style w:type="paragraph" w:customStyle="1" w:styleId="CharChar1CharCharChar1Char2">
    <w:name w:val="Char Char1 Char Char Char1 Char2"/>
    <w:basedOn w:val="Normal"/>
    <w:autoRedefine/>
    <w:uiPriority w:val="99"/>
    <w:rsid w:val="009F7080"/>
    <w:rPr>
      <w:rFonts w:eastAsia="SimSun"/>
      <w:noProof w:val="0"/>
      <w:sz w:val="20"/>
      <w:szCs w:val="20"/>
      <w:lang w:val="en-US" w:eastAsia="ru-RU"/>
    </w:rPr>
  </w:style>
  <w:style w:type="paragraph" w:customStyle="1" w:styleId="CharCharChar20">
    <w:name w:val="Char Char Char Знак2"/>
    <w:basedOn w:val="Normal"/>
    <w:next w:val="Normal"/>
    <w:uiPriority w:val="99"/>
    <w:rsid w:val="009F7080"/>
    <w:pPr>
      <w:spacing w:after="160" w:line="240" w:lineRule="exact"/>
    </w:pPr>
    <w:rPr>
      <w:rFonts w:ascii="Tahoma" w:hAnsi="Tahoma"/>
      <w:noProof w:val="0"/>
      <w:szCs w:val="20"/>
      <w:lang w:val="en-US"/>
    </w:rPr>
  </w:style>
  <w:style w:type="paragraph" w:customStyle="1" w:styleId="CharCharChar1CharCharCharCharCharCharCharCharChar1Char2">
    <w:name w:val="Char Char Char1 Char Char Char Char Char Char Char Char Char1 Char2"/>
    <w:basedOn w:val="Normal"/>
    <w:uiPriority w:val="99"/>
    <w:rsid w:val="009F7080"/>
    <w:pPr>
      <w:spacing w:after="160" w:line="240" w:lineRule="exact"/>
    </w:pPr>
    <w:rPr>
      <w:rFonts w:ascii="Arial" w:hAnsi="Arial" w:cs="Arial"/>
      <w:noProof w:val="0"/>
      <w:sz w:val="20"/>
      <w:szCs w:val="20"/>
      <w:lang w:val="en-US"/>
    </w:rPr>
  </w:style>
  <w:style w:type="paragraph" w:customStyle="1" w:styleId="120">
    <w:name w:val="Знак Знак12"/>
    <w:basedOn w:val="Normal"/>
    <w:uiPriority w:val="99"/>
    <w:rsid w:val="009F7080"/>
    <w:pPr>
      <w:spacing w:after="160" w:line="240" w:lineRule="exact"/>
    </w:pPr>
    <w:rPr>
      <w:rFonts w:ascii="Arial" w:hAnsi="Arial" w:cs="Arial"/>
      <w:noProof w:val="0"/>
      <w:sz w:val="20"/>
      <w:szCs w:val="20"/>
      <w:lang w:val="en-US"/>
    </w:rPr>
  </w:style>
  <w:style w:type="paragraph" w:customStyle="1" w:styleId="BodyText12">
    <w:name w:val="Body Text12"/>
    <w:basedOn w:val="Default"/>
    <w:next w:val="Default"/>
    <w:uiPriority w:val="99"/>
    <w:rsid w:val="009F7080"/>
    <w:rPr>
      <w:rFonts w:ascii="Sylfaen" w:hAnsi="Sylfaen" w:cs="Times New Roman"/>
      <w:color w:val="auto"/>
    </w:rPr>
  </w:style>
  <w:style w:type="paragraph" w:customStyle="1" w:styleId="220">
    <w:name w:val="Знак Знак22"/>
    <w:basedOn w:val="Normal"/>
    <w:uiPriority w:val="99"/>
    <w:rsid w:val="009F7080"/>
    <w:pPr>
      <w:spacing w:after="160" w:line="240" w:lineRule="exact"/>
    </w:pPr>
    <w:rPr>
      <w:rFonts w:ascii="Arial" w:hAnsi="Arial" w:cs="Arial"/>
      <w:noProof w:val="0"/>
      <w:sz w:val="20"/>
      <w:szCs w:val="20"/>
      <w:lang w:val="en-US"/>
    </w:rPr>
  </w:style>
  <w:style w:type="paragraph" w:customStyle="1" w:styleId="CharCharChar21">
    <w:name w:val="Char Char Char Знак Знак2"/>
    <w:basedOn w:val="Normal"/>
    <w:uiPriority w:val="99"/>
    <w:rsid w:val="009F7080"/>
    <w:pPr>
      <w:spacing w:after="160" w:line="240" w:lineRule="exact"/>
    </w:pPr>
    <w:rPr>
      <w:rFonts w:ascii="Arial" w:hAnsi="Arial" w:cs="Arial"/>
      <w:noProof w:val="0"/>
      <w:sz w:val="20"/>
      <w:szCs w:val="20"/>
      <w:lang w:val="en-US"/>
    </w:rPr>
  </w:style>
  <w:style w:type="paragraph" w:customStyle="1" w:styleId="CharCharCharCharChar22">
    <w:name w:val="Char Char Char Char Char Знак Знак2"/>
    <w:basedOn w:val="Normal"/>
    <w:uiPriority w:val="99"/>
    <w:rsid w:val="009F7080"/>
    <w:pPr>
      <w:spacing w:after="160" w:line="240" w:lineRule="exact"/>
    </w:pPr>
    <w:rPr>
      <w:rFonts w:ascii="Arial" w:hAnsi="Arial" w:cs="Arial"/>
      <w:noProof w:val="0"/>
      <w:sz w:val="20"/>
      <w:szCs w:val="20"/>
      <w:lang w:val="en-US"/>
    </w:rPr>
  </w:style>
  <w:style w:type="character" w:customStyle="1" w:styleId="CharChar62">
    <w:name w:val="Char Char62"/>
    <w:uiPriority w:val="99"/>
    <w:rsid w:val="009F7080"/>
    <w:rPr>
      <w:rFonts w:ascii="Times Armenian" w:hAnsi="Times Armenian" w:cs="Arial" w:hint="default"/>
      <w:b/>
      <w:bCs/>
      <w:i/>
      <w:iCs w:val="0"/>
      <w:noProof/>
      <w:sz w:val="26"/>
      <w:szCs w:val="26"/>
      <w:u w:val="single"/>
      <w:lang w:val="hy-AM" w:eastAsia="en-US" w:bidi="ar-SA"/>
    </w:rPr>
  </w:style>
  <w:style w:type="character" w:customStyle="1" w:styleId="CharChar52">
    <w:name w:val="Char Char52"/>
    <w:uiPriority w:val="99"/>
    <w:rsid w:val="009F7080"/>
    <w:rPr>
      <w:rFonts w:ascii="Times Armenian" w:hAnsi="Times Armenian" w:hint="default"/>
      <w:noProof/>
      <w:sz w:val="24"/>
      <w:szCs w:val="24"/>
      <w:lang w:val="hy-AM" w:eastAsia="en-US" w:bidi="ar-SA"/>
    </w:rPr>
  </w:style>
  <w:style w:type="character" w:customStyle="1" w:styleId="CharChar42">
    <w:name w:val="Char Char42"/>
    <w:uiPriority w:val="99"/>
    <w:rsid w:val="009F7080"/>
    <w:rPr>
      <w:noProof/>
      <w:lang w:val="hy-AM" w:eastAsia="en-US" w:bidi="ar-SA"/>
    </w:rPr>
  </w:style>
  <w:style w:type="paragraph" w:customStyle="1" w:styleId="CharCharCharChar2">
    <w:name w:val="Char Char Char Char2"/>
    <w:basedOn w:val="Normal"/>
    <w:uiPriority w:val="99"/>
    <w:rsid w:val="009F7080"/>
    <w:pPr>
      <w:spacing w:after="160" w:line="240" w:lineRule="exact"/>
    </w:pPr>
    <w:rPr>
      <w:rFonts w:ascii="Arial" w:hAnsi="Arial" w:cs="Arial"/>
      <w:noProof w:val="0"/>
      <w:sz w:val="20"/>
      <w:szCs w:val="20"/>
      <w:lang w:val="en-US"/>
    </w:rPr>
  </w:style>
  <w:style w:type="character" w:customStyle="1" w:styleId="CharChar181">
    <w:name w:val="Char Char181"/>
    <w:uiPriority w:val="99"/>
    <w:rsid w:val="009F7080"/>
    <w:rPr>
      <w:rFonts w:ascii="Times Armenian" w:eastAsia="Times New Roman" w:hAnsi="Times Armenian" w:cs="Times New Roman"/>
      <w:b/>
      <w:i/>
      <w:noProof/>
      <w:sz w:val="28"/>
      <w:szCs w:val="20"/>
      <w:lang w:val="hy-AM"/>
    </w:rPr>
  </w:style>
  <w:style w:type="character" w:customStyle="1" w:styleId="CharChar131">
    <w:name w:val="Char Char131"/>
    <w:uiPriority w:val="99"/>
    <w:semiHidden/>
    <w:rsid w:val="009F7080"/>
    <w:rPr>
      <w:rFonts w:ascii="Times New Roman" w:eastAsia="Times New Roman" w:hAnsi="Times New Roman" w:cs="Times New Roman"/>
      <w:noProof/>
      <w:sz w:val="20"/>
      <w:szCs w:val="20"/>
      <w:lang w:val="hy-AM"/>
    </w:rPr>
  </w:style>
  <w:style w:type="character" w:customStyle="1" w:styleId="CharChar121">
    <w:name w:val="Char Char121"/>
    <w:uiPriority w:val="99"/>
    <w:semiHidden/>
    <w:locked/>
    <w:rsid w:val="009F7080"/>
    <w:rPr>
      <w:rFonts w:ascii="Times New Roman" w:eastAsia="Times New Roman" w:hAnsi="Times New Roman" w:cs="Times New Roman"/>
      <w:noProof/>
      <w:sz w:val="24"/>
      <w:szCs w:val="24"/>
      <w:lang w:val="hy-AM"/>
    </w:rPr>
  </w:style>
  <w:style w:type="character" w:customStyle="1" w:styleId="CharChar231">
    <w:name w:val="Char Char231"/>
    <w:uiPriority w:val="99"/>
    <w:rsid w:val="009F7080"/>
    <w:rPr>
      <w:rFonts w:ascii="Times Armenian" w:eastAsia="Times New Roman" w:hAnsi="Times Armenian" w:cs="Times New Roman"/>
      <w:noProof/>
      <w:sz w:val="24"/>
      <w:szCs w:val="24"/>
      <w:u w:val="single"/>
      <w:lang w:val="hy-AM"/>
    </w:rPr>
  </w:style>
  <w:style w:type="character" w:customStyle="1" w:styleId="CharChar241">
    <w:name w:val="Char Char241"/>
    <w:uiPriority w:val="99"/>
    <w:locked/>
    <w:rsid w:val="009F7080"/>
    <w:rPr>
      <w:rFonts w:ascii="Times Armenian" w:eastAsia="Times New Roman" w:hAnsi="Times Armenian" w:cs="Times New Roman"/>
      <w:b/>
      <w:i/>
      <w:noProof/>
      <w:sz w:val="28"/>
      <w:szCs w:val="20"/>
      <w:lang w:val="hy-AM"/>
    </w:rPr>
  </w:style>
  <w:style w:type="paragraph" w:customStyle="1" w:styleId="Bullet2">
    <w:name w:val="Bullet 2"/>
    <w:basedOn w:val="Normal"/>
    <w:autoRedefine/>
    <w:qFormat/>
    <w:rsid w:val="004F06F2"/>
    <w:pPr>
      <w:widowControl w:val="0"/>
      <w:tabs>
        <w:tab w:val="left" w:pos="851"/>
        <w:tab w:val="left" w:pos="993"/>
      </w:tabs>
      <w:suppressAutoHyphens/>
      <w:ind w:left="720"/>
      <w:contextualSpacing/>
      <w:jc w:val="both"/>
    </w:pPr>
    <w:rPr>
      <w:rFonts w:ascii="GHEA Grapalat" w:hAnsi="GHEA Grapalat" w:cs="Sylfaen"/>
      <w:noProof w:val="0"/>
      <w:kern w:val="1"/>
      <w:lang w:eastAsia="ru-RU"/>
    </w:rPr>
  </w:style>
  <w:style w:type="paragraph" w:styleId="NormalIndent">
    <w:name w:val="Normal Indent"/>
    <w:aliases w:val="Normal Indent Char"/>
    <w:basedOn w:val="Normal"/>
    <w:uiPriority w:val="99"/>
    <w:unhideWhenUsed/>
    <w:qFormat/>
    <w:rsid w:val="00330B24"/>
    <w:pPr>
      <w:spacing w:after="180"/>
      <w:ind w:left="709"/>
      <w:jc w:val="both"/>
    </w:pPr>
    <w:rPr>
      <w:noProof w:val="0"/>
      <w:lang w:val="en-GB"/>
    </w:rPr>
  </w:style>
  <w:style w:type="character" w:customStyle="1" w:styleId="longtext">
    <w:name w:val="long_text"/>
    <w:uiPriority w:val="99"/>
    <w:rsid w:val="00330B24"/>
  </w:style>
  <w:style w:type="paragraph" w:customStyle="1" w:styleId="hodvats">
    <w:name w:val="hodvats"/>
    <w:basedOn w:val="Normal"/>
    <w:uiPriority w:val="99"/>
    <w:rsid w:val="00330B24"/>
    <w:pPr>
      <w:tabs>
        <w:tab w:val="left" w:pos="993"/>
        <w:tab w:val="left" w:pos="1985"/>
      </w:tabs>
      <w:spacing w:before="113" w:after="57" w:line="220" w:lineRule="exact"/>
      <w:ind w:firstLine="397"/>
      <w:jc w:val="both"/>
    </w:pPr>
    <w:rPr>
      <w:rFonts w:ascii="Dallak Helv" w:hAnsi="Dallak Helv"/>
      <w:b/>
      <w:sz w:val="18"/>
      <w:szCs w:val="20"/>
      <w:lang w:val="en-US"/>
    </w:rPr>
  </w:style>
  <w:style w:type="paragraph" w:customStyle="1" w:styleId="p14">
    <w:name w:val="p14"/>
    <w:basedOn w:val="Normal"/>
    <w:uiPriority w:val="99"/>
    <w:rsid w:val="00330B24"/>
    <w:pPr>
      <w:spacing w:before="100" w:beforeAutospacing="1" w:after="100" w:afterAutospacing="1"/>
    </w:pPr>
    <w:rPr>
      <w:noProof w:val="0"/>
      <w:lang w:val="en-US"/>
    </w:rPr>
  </w:style>
  <w:style w:type="paragraph" w:customStyle="1" w:styleId="paragraph">
    <w:name w:val="paragraph"/>
    <w:basedOn w:val="Normal"/>
    <w:uiPriority w:val="99"/>
    <w:rsid w:val="00330B24"/>
    <w:pPr>
      <w:spacing w:before="100" w:beforeAutospacing="1" w:after="100" w:afterAutospacing="1"/>
    </w:pPr>
    <w:rPr>
      <w:noProof w:val="0"/>
      <w:lang w:val="en-US"/>
    </w:rPr>
  </w:style>
  <w:style w:type="character" w:customStyle="1" w:styleId="normaltextrun">
    <w:name w:val="normaltextrun"/>
    <w:uiPriority w:val="99"/>
    <w:rsid w:val="00330B24"/>
  </w:style>
  <w:style w:type="character" w:customStyle="1" w:styleId="eop">
    <w:name w:val="eop"/>
    <w:uiPriority w:val="99"/>
    <w:rsid w:val="00330B24"/>
  </w:style>
  <w:style w:type="character" w:customStyle="1" w:styleId="FontStyle29">
    <w:name w:val="Font Style29"/>
    <w:uiPriority w:val="99"/>
    <w:rsid w:val="00330B24"/>
    <w:rPr>
      <w:rFonts w:ascii="Tahoma" w:hAnsi="Tahoma" w:cs="Tahoma"/>
      <w:color w:val="000000"/>
      <w:sz w:val="16"/>
      <w:szCs w:val="16"/>
    </w:rPr>
  </w:style>
  <w:style w:type="character" w:customStyle="1" w:styleId="accent">
    <w:name w:val="accent"/>
    <w:uiPriority w:val="99"/>
    <w:rsid w:val="00486832"/>
  </w:style>
  <w:style w:type="character" w:customStyle="1" w:styleId="null">
    <w:name w:val="null"/>
    <w:uiPriority w:val="99"/>
    <w:rsid w:val="00486832"/>
    <w:rPr>
      <w:rFonts w:cs="Times New Roman"/>
    </w:rPr>
  </w:style>
  <w:style w:type="character" w:customStyle="1" w:styleId="a9">
    <w:name w:val="_"/>
    <w:uiPriority w:val="99"/>
    <w:rsid w:val="00486832"/>
  </w:style>
  <w:style w:type="character" w:customStyle="1" w:styleId="FontStyle19">
    <w:name w:val="Font Style19"/>
    <w:uiPriority w:val="99"/>
    <w:rsid w:val="00A53260"/>
    <w:rPr>
      <w:rFonts w:ascii="Tahoma" w:hAnsi="Tahoma" w:cs="Tahoma"/>
      <w:sz w:val="20"/>
      <w:szCs w:val="20"/>
    </w:rPr>
  </w:style>
  <w:style w:type="character" w:customStyle="1" w:styleId="FontStyle22">
    <w:name w:val="Font Style22"/>
    <w:uiPriority w:val="99"/>
    <w:rsid w:val="00A53260"/>
    <w:rPr>
      <w:rFonts w:ascii="Tahoma" w:hAnsi="Tahoma" w:cs="Tahoma"/>
      <w:sz w:val="20"/>
      <w:szCs w:val="20"/>
    </w:rPr>
  </w:style>
  <w:style w:type="paragraph" w:customStyle="1" w:styleId="100">
    <w:name w:val="Основной текст10"/>
    <w:basedOn w:val="Normal"/>
    <w:uiPriority w:val="99"/>
    <w:rsid w:val="00F51F73"/>
    <w:pPr>
      <w:shd w:val="clear" w:color="auto" w:fill="FFFFFF"/>
      <w:spacing w:before="420" w:line="470" w:lineRule="exact"/>
      <w:jc w:val="both"/>
    </w:pPr>
    <w:rPr>
      <w:rFonts w:ascii="Sylfaen" w:eastAsia="Sylfaen" w:hAnsi="Sylfaen" w:cs="Sylfaen"/>
      <w:noProof w:val="0"/>
      <w:sz w:val="22"/>
      <w:szCs w:val="22"/>
      <w:lang w:val="en-US"/>
    </w:rPr>
  </w:style>
  <w:style w:type="character" w:customStyle="1" w:styleId="34">
    <w:name w:val="Основной текст3"/>
    <w:uiPriority w:val="99"/>
    <w:rsid w:val="00F51F73"/>
    <w:rPr>
      <w:rFonts w:ascii="Sylfaen" w:eastAsia="Sylfaen" w:hAnsi="Sylfaen" w:cs="Sylfaen"/>
      <w:sz w:val="19"/>
      <w:szCs w:val="19"/>
      <w:shd w:val="clear" w:color="auto" w:fill="FFFFFF"/>
      <w:lang w:bidi="ar-SA"/>
    </w:rPr>
  </w:style>
  <w:style w:type="character" w:customStyle="1" w:styleId="1pt">
    <w:name w:val="Основной текст + Интервал 1 pt"/>
    <w:uiPriority w:val="99"/>
    <w:rsid w:val="00F51F73"/>
    <w:rPr>
      <w:rFonts w:ascii="Sylfaen" w:eastAsia="Sylfaen" w:hAnsi="Sylfaen" w:cs="Sylfaen"/>
      <w:spacing w:val="30"/>
      <w:sz w:val="19"/>
      <w:szCs w:val="19"/>
      <w:shd w:val="clear" w:color="auto" w:fill="FFFFFF"/>
      <w:lang w:bidi="ar-SA"/>
    </w:rPr>
  </w:style>
  <w:style w:type="character" w:customStyle="1" w:styleId="42">
    <w:name w:val="Основной текст4"/>
    <w:uiPriority w:val="99"/>
    <w:rsid w:val="00F51F73"/>
    <w:rPr>
      <w:rFonts w:ascii="Sylfaen" w:eastAsia="Sylfaen" w:hAnsi="Sylfaen" w:cs="Sylfaen"/>
      <w:sz w:val="19"/>
      <w:szCs w:val="19"/>
      <w:shd w:val="clear" w:color="auto" w:fill="FFFFFF"/>
      <w:lang w:bidi="ar-SA"/>
    </w:rPr>
  </w:style>
  <w:style w:type="character" w:customStyle="1" w:styleId="m-5230213193050876883s1">
    <w:name w:val="m_-5230213193050876883s1"/>
    <w:uiPriority w:val="99"/>
    <w:rsid w:val="00F51F73"/>
  </w:style>
  <w:style w:type="paragraph" w:customStyle="1" w:styleId="m-5230213193050876883p1">
    <w:name w:val="m_-5230213193050876883p1"/>
    <w:basedOn w:val="Normal"/>
    <w:uiPriority w:val="99"/>
    <w:rsid w:val="00F51F73"/>
    <w:pPr>
      <w:spacing w:before="100" w:beforeAutospacing="1" w:after="100" w:afterAutospacing="1"/>
    </w:pPr>
    <w:rPr>
      <w:noProof w:val="0"/>
      <w:lang w:val="ru-RU" w:eastAsia="ru-RU"/>
    </w:rPr>
  </w:style>
  <w:style w:type="character" w:customStyle="1" w:styleId="BodyText30">
    <w:name w:val="Body Text3"/>
    <w:uiPriority w:val="99"/>
    <w:rsid w:val="00F51F73"/>
    <w:rPr>
      <w:rFonts w:ascii="Tahoma" w:eastAsia="Times New Roman" w:hAnsi="Tahoma" w:cs="Tahoma"/>
      <w:color w:val="000000"/>
      <w:spacing w:val="0"/>
      <w:w w:val="100"/>
      <w:position w:val="0"/>
      <w:sz w:val="17"/>
      <w:szCs w:val="17"/>
      <w:shd w:val="clear" w:color="auto" w:fill="FFFFFF"/>
      <w:lang w:val="hy-AM"/>
    </w:rPr>
  </w:style>
  <w:style w:type="character" w:customStyle="1" w:styleId="Bodytext7">
    <w:name w:val="Body text (7)"/>
    <w:uiPriority w:val="99"/>
    <w:rsid w:val="00F51F73"/>
    <w:rPr>
      <w:rFonts w:ascii="Tahoma" w:eastAsia="Times New Roman" w:hAnsi="Tahoma" w:cs="Tahoma"/>
      <w:b/>
      <w:bCs/>
      <w:color w:val="000000"/>
      <w:spacing w:val="0"/>
      <w:w w:val="100"/>
      <w:position w:val="0"/>
      <w:sz w:val="18"/>
      <w:szCs w:val="18"/>
      <w:u w:val="none"/>
      <w:effect w:val="none"/>
      <w:lang w:val="hy-AM"/>
    </w:rPr>
  </w:style>
  <w:style w:type="character" w:customStyle="1" w:styleId="Bodytext213pt">
    <w:name w:val="Body text (2) + 13 pt"/>
    <w:uiPriority w:val="99"/>
    <w:rsid w:val="00F51F73"/>
    <w:rPr>
      <w:rFonts w:ascii="Sylfaen" w:eastAsia="Sylfaen" w:hAnsi="Sylfaen" w:cs="Sylfaen"/>
      <w:spacing w:val="20"/>
      <w:sz w:val="26"/>
      <w:szCs w:val="26"/>
      <w:u w:val="none"/>
      <w:shd w:val="clear" w:color="auto" w:fill="FFFFFF"/>
    </w:rPr>
  </w:style>
  <w:style w:type="paragraph" w:customStyle="1" w:styleId="WW-Default">
    <w:name w:val="WW-Default"/>
    <w:uiPriority w:val="99"/>
    <w:rsid w:val="00F51F73"/>
    <w:pPr>
      <w:suppressAutoHyphens/>
      <w:autoSpaceDE w:val="0"/>
    </w:pPr>
    <w:rPr>
      <w:rFonts w:ascii="Times Armenian" w:hAnsi="Times Armenian" w:cs="Times Armenian"/>
      <w:color w:val="000000"/>
      <w:sz w:val="24"/>
      <w:szCs w:val="24"/>
      <w:lang w:eastAsia="zh-CN"/>
    </w:rPr>
  </w:style>
  <w:style w:type="character" w:customStyle="1" w:styleId="stmainservices">
    <w:name w:val="stmainservices"/>
    <w:uiPriority w:val="99"/>
    <w:rsid w:val="00F51F73"/>
  </w:style>
  <w:style w:type="character" w:customStyle="1" w:styleId="stbubblehcount">
    <w:name w:val="stbubble_hcount"/>
    <w:uiPriority w:val="99"/>
    <w:rsid w:val="00F51F73"/>
  </w:style>
  <w:style w:type="character" w:customStyle="1" w:styleId="chicklets">
    <w:name w:val="chicklets"/>
    <w:uiPriority w:val="99"/>
    <w:rsid w:val="00F51F73"/>
  </w:style>
  <w:style w:type="paragraph" w:customStyle="1" w:styleId="p1">
    <w:name w:val="p1"/>
    <w:basedOn w:val="Normal"/>
    <w:uiPriority w:val="99"/>
    <w:rsid w:val="00F51F73"/>
    <w:pPr>
      <w:spacing w:before="100" w:beforeAutospacing="1" w:after="100" w:afterAutospacing="1"/>
    </w:pPr>
    <w:rPr>
      <w:noProof w:val="0"/>
      <w:lang w:val="en-US"/>
    </w:rPr>
  </w:style>
  <w:style w:type="character" w:customStyle="1" w:styleId="s1">
    <w:name w:val="s1"/>
    <w:uiPriority w:val="99"/>
    <w:rsid w:val="00F51F73"/>
  </w:style>
  <w:style w:type="paragraph" w:customStyle="1" w:styleId="pers-title">
    <w:name w:val="pers-title"/>
    <w:basedOn w:val="Normal"/>
    <w:uiPriority w:val="99"/>
    <w:rsid w:val="00F51F73"/>
    <w:pPr>
      <w:spacing w:before="100" w:beforeAutospacing="1" w:after="100" w:afterAutospacing="1"/>
    </w:pPr>
    <w:rPr>
      <w:noProof w:val="0"/>
      <w:lang w:val="en-US"/>
    </w:rPr>
  </w:style>
  <w:style w:type="paragraph" w:customStyle="1" w:styleId="intro">
    <w:name w:val="intro"/>
    <w:basedOn w:val="Normal"/>
    <w:uiPriority w:val="99"/>
    <w:rsid w:val="00F51F73"/>
    <w:pPr>
      <w:spacing w:before="100" w:beforeAutospacing="1" w:after="100" w:afterAutospacing="1"/>
    </w:pPr>
    <w:rPr>
      <w:noProof w:val="0"/>
      <w:lang w:val="en-US"/>
    </w:rPr>
  </w:style>
  <w:style w:type="paragraph" w:customStyle="1" w:styleId="newstimeplace">
    <w:name w:val="news_time_place"/>
    <w:basedOn w:val="Normal"/>
    <w:uiPriority w:val="99"/>
    <w:rsid w:val="00F51F73"/>
    <w:pPr>
      <w:spacing w:before="100" w:beforeAutospacing="1" w:after="100" w:afterAutospacing="1"/>
    </w:pPr>
    <w:rPr>
      <w:noProof w:val="0"/>
      <w:lang w:val="en-US"/>
    </w:rPr>
  </w:style>
  <w:style w:type="character" w:customStyle="1" w:styleId="Bodytext216pt1">
    <w:name w:val="Body text (2) + 16 pt1"/>
    <w:aliases w:val="Italic1,Spacing -1 pt1,Body text (4) + 6.5 pt"/>
    <w:uiPriority w:val="99"/>
    <w:rsid w:val="00F51F73"/>
    <w:rPr>
      <w:rFonts w:ascii="Arial Unicode MS" w:eastAsia="Arial Unicode MS" w:hAnsi="Sylfaen" w:cs="Arial Unicode MS"/>
      <w:i/>
      <w:iCs/>
      <w:spacing w:val="-20"/>
      <w:sz w:val="32"/>
      <w:szCs w:val="32"/>
      <w:u w:val="none"/>
      <w:shd w:val="clear" w:color="auto" w:fill="FFFFFF"/>
    </w:rPr>
  </w:style>
  <w:style w:type="character" w:customStyle="1" w:styleId="Bodytext216pt">
    <w:name w:val="Body text (2) + 16 pt"/>
    <w:aliases w:val="Italic,Spacing -1 pt,Body text (3) + Not Bold,Body text (2) + 11.5 pt"/>
    <w:uiPriority w:val="99"/>
    <w:rsid w:val="00F51F73"/>
    <w:rPr>
      <w:rFonts w:ascii="Arial Unicode MS" w:eastAsia="Arial Unicode MS" w:hAnsi="Sylfaen" w:cs="Arial Unicode MS"/>
      <w:i/>
      <w:iCs/>
      <w:color w:val="2949AD"/>
      <w:spacing w:val="-20"/>
      <w:sz w:val="32"/>
      <w:szCs w:val="32"/>
      <w:u w:val="none"/>
      <w:shd w:val="clear" w:color="auto" w:fill="FFFFFF"/>
    </w:rPr>
  </w:style>
  <w:style w:type="character" w:customStyle="1" w:styleId="Bodytext31">
    <w:name w:val="Body text (3)_"/>
    <w:link w:val="Bodytext32"/>
    <w:uiPriority w:val="99"/>
    <w:rsid w:val="00F51F73"/>
    <w:rPr>
      <w:rFonts w:ascii="Arial Unicode MS" w:eastAsia="Arial Unicode MS" w:cs="Arial Unicode MS"/>
      <w:b/>
      <w:bCs/>
      <w:sz w:val="32"/>
      <w:szCs w:val="32"/>
      <w:shd w:val="clear" w:color="auto" w:fill="FFFFFF"/>
    </w:rPr>
  </w:style>
  <w:style w:type="paragraph" w:customStyle="1" w:styleId="Bodytext32">
    <w:name w:val="Body text (3)"/>
    <w:basedOn w:val="Normal"/>
    <w:link w:val="Bodytext31"/>
    <w:uiPriority w:val="99"/>
    <w:rsid w:val="00F51F73"/>
    <w:pPr>
      <w:widowControl w:val="0"/>
      <w:shd w:val="clear" w:color="auto" w:fill="FFFFFF"/>
      <w:spacing w:after="720" w:line="367" w:lineRule="exact"/>
      <w:jc w:val="center"/>
    </w:pPr>
    <w:rPr>
      <w:rFonts w:ascii="Arial Unicode MS" w:eastAsia="Arial Unicode MS"/>
      <w:b/>
      <w:bCs/>
      <w:noProof w:val="0"/>
      <w:sz w:val="32"/>
      <w:szCs w:val="32"/>
    </w:rPr>
  </w:style>
  <w:style w:type="character" w:customStyle="1" w:styleId="Bodytext2105pt">
    <w:name w:val="Body text (2) + 10.5 pt"/>
    <w:aliases w:val="Small Caps,Spacing 0 pt2,Scaling 150%,Body text (2) + 10 pt,Body text (2) + 11 pt1"/>
    <w:uiPriority w:val="99"/>
    <w:rsid w:val="00F51F73"/>
    <w:rPr>
      <w:rFonts w:ascii="Arial Unicode MS" w:eastAsia="Arial Unicode MS" w:hAnsi="Sylfaen" w:cs="Arial Unicode MS"/>
      <w:smallCaps/>
      <w:spacing w:val="-10"/>
      <w:w w:val="150"/>
      <w:sz w:val="21"/>
      <w:szCs w:val="21"/>
      <w:u w:val="none"/>
      <w:shd w:val="clear" w:color="auto" w:fill="FFFFFF"/>
    </w:rPr>
  </w:style>
  <w:style w:type="character" w:customStyle="1" w:styleId="Bodytext2105pt1">
    <w:name w:val="Body text (2) + 10.5 pt1"/>
    <w:aliases w:val="Spacing 0 pt1,Scaling 150%1"/>
    <w:uiPriority w:val="99"/>
    <w:rsid w:val="00F51F73"/>
    <w:rPr>
      <w:rFonts w:ascii="Arial Unicode MS" w:eastAsia="Arial Unicode MS" w:hAnsi="Sylfaen" w:cs="Arial Unicode MS"/>
      <w:spacing w:val="-10"/>
      <w:w w:val="150"/>
      <w:sz w:val="21"/>
      <w:szCs w:val="21"/>
      <w:u w:val="none"/>
      <w:shd w:val="clear" w:color="auto" w:fill="FFFFFF"/>
    </w:rPr>
  </w:style>
  <w:style w:type="character" w:customStyle="1" w:styleId="Bodytext4">
    <w:name w:val="Body text (4)_"/>
    <w:link w:val="Bodytext40"/>
    <w:uiPriority w:val="99"/>
    <w:rsid w:val="00F51F73"/>
    <w:rPr>
      <w:rFonts w:ascii="Arial Unicode MS" w:eastAsia="Arial Unicode MS" w:cs="Arial Unicode MS"/>
      <w:i/>
      <w:iCs/>
      <w:spacing w:val="-20"/>
      <w:sz w:val="28"/>
      <w:szCs w:val="28"/>
      <w:shd w:val="clear" w:color="auto" w:fill="FFFFFF"/>
    </w:rPr>
  </w:style>
  <w:style w:type="paragraph" w:customStyle="1" w:styleId="Bodytext40">
    <w:name w:val="Body text (4)"/>
    <w:basedOn w:val="Normal"/>
    <w:link w:val="Bodytext4"/>
    <w:uiPriority w:val="99"/>
    <w:rsid w:val="00F51F73"/>
    <w:pPr>
      <w:widowControl w:val="0"/>
      <w:shd w:val="clear" w:color="auto" w:fill="FFFFFF"/>
      <w:spacing w:before="480" w:after="360" w:line="370" w:lineRule="exact"/>
      <w:ind w:firstLine="84"/>
    </w:pPr>
    <w:rPr>
      <w:rFonts w:ascii="Arial Unicode MS" w:eastAsia="Arial Unicode MS"/>
      <w:i/>
      <w:iCs/>
      <w:noProof w:val="0"/>
      <w:spacing w:val="-20"/>
      <w:sz w:val="28"/>
      <w:szCs w:val="28"/>
    </w:rPr>
  </w:style>
  <w:style w:type="character" w:customStyle="1" w:styleId="Bodytext4Bold">
    <w:name w:val="Body text (4) + Bold"/>
    <w:aliases w:val="Spacing 0 pt"/>
    <w:uiPriority w:val="99"/>
    <w:rsid w:val="00F51F73"/>
    <w:rPr>
      <w:rFonts w:ascii="Arial Unicode MS" w:eastAsia="Arial Unicode MS" w:cs="Arial Unicode MS"/>
      <w:b/>
      <w:bCs/>
      <w:i/>
      <w:iCs/>
      <w:spacing w:val="-10"/>
      <w:sz w:val="28"/>
      <w:szCs w:val="28"/>
      <w:shd w:val="clear" w:color="auto" w:fill="FFFFFF"/>
    </w:rPr>
  </w:style>
  <w:style w:type="character" w:customStyle="1" w:styleId="Bodytext311pt">
    <w:name w:val="Body text (3) + 11 pt"/>
    <w:aliases w:val="Not Bold,Body text (3) + 4 pt,Scaling 120%"/>
    <w:uiPriority w:val="99"/>
    <w:rsid w:val="00F51F73"/>
    <w:rPr>
      <w:rFonts w:ascii="Arial Unicode MS" w:eastAsia="Arial Unicode MS" w:cs="Arial Unicode MS"/>
      <w:b/>
      <w:bCs/>
      <w:sz w:val="22"/>
      <w:szCs w:val="22"/>
      <w:u w:val="none"/>
      <w:shd w:val="clear" w:color="auto" w:fill="FFFFFF"/>
    </w:rPr>
  </w:style>
  <w:style w:type="character" w:customStyle="1" w:styleId="Headerorfooter">
    <w:name w:val="Header or footer_"/>
    <w:link w:val="Headerorfooter1"/>
    <w:uiPriority w:val="99"/>
    <w:rsid w:val="00F51F73"/>
    <w:rPr>
      <w:rFonts w:ascii="Arial Unicode MS" w:eastAsia="Arial Unicode MS" w:cs="Arial Unicode MS"/>
      <w:sz w:val="24"/>
      <w:szCs w:val="24"/>
      <w:shd w:val="clear" w:color="auto" w:fill="FFFFFF"/>
    </w:rPr>
  </w:style>
  <w:style w:type="paragraph" w:customStyle="1" w:styleId="Headerorfooter1">
    <w:name w:val="Header or footer1"/>
    <w:basedOn w:val="Normal"/>
    <w:link w:val="Headerorfooter"/>
    <w:uiPriority w:val="99"/>
    <w:rsid w:val="00F51F73"/>
    <w:pPr>
      <w:widowControl w:val="0"/>
      <w:shd w:val="clear" w:color="auto" w:fill="FFFFFF"/>
      <w:spacing w:line="240" w:lineRule="atLeast"/>
      <w:ind w:firstLine="77"/>
    </w:pPr>
    <w:rPr>
      <w:rFonts w:ascii="Arial Unicode MS" w:eastAsia="Arial Unicode MS"/>
      <w:noProof w:val="0"/>
    </w:rPr>
  </w:style>
  <w:style w:type="character" w:customStyle="1" w:styleId="HeaderorfooterSylfaen">
    <w:name w:val="Header or footer + Sylfaen"/>
    <w:aliases w:val="13 pt,Scaling 66%"/>
    <w:uiPriority w:val="99"/>
    <w:rsid w:val="00F51F73"/>
    <w:rPr>
      <w:rFonts w:ascii="Sylfaen" w:eastAsia="Arial Unicode MS" w:hAnsi="Sylfaen" w:cs="Sylfaen"/>
      <w:w w:val="66"/>
      <w:sz w:val="26"/>
      <w:szCs w:val="26"/>
      <w:shd w:val="clear" w:color="auto" w:fill="FFFFFF"/>
    </w:rPr>
  </w:style>
  <w:style w:type="character" w:customStyle="1" w:styleId="Headerorfooter0">
    <w:name w:val="Header or footer"/>
    <w:uiPriority w:val="99"/>
    <w:rsid w:val="00F51F73"/>
  </w:style>
  <w:style w:type="character" w:customStyle="1" w:styleId="Bodytext2Spacing-1pt">
    <w:name w:val="Body text (2) + Spacing -1 pt"/>
    <w:uiPriority w:val="99"/>
    <w:rsid w:val="00F51F73"/>
    <w:rPr>
      <w:rFonts w:ascii="Arial Unicode MS" w:eastAsia="Arial Unicode MS" w:hAnsi="Sylfaen" w:cs="Arial Unicode MS"/>
      <w:spacing w:val="-30"/>
      <w:sz w:val="30"/>
      <w:szCs w:val="30"/>
      <w:u w:val="none"/>
      <w:shd w:val="clear" w:color="auto" w:fill="FFFFFF"/>
    </w:rPr>
  </w:style>
  <w:style w:type="character" w:customStyle="1" w:styleId="Bodytext211pt">
    <w:name w:val="Body text (2) + 11 pt"/>
    <w:uiPriority w:val="99"/>
    <w:rsid w:val="00F51F73"/>
    <w:rPr>
      <w:rFonts w:ascii="Arial Unicode MS" w:eastAsia="Arial Unicode MS" w:hAnsi="Sylfaen" w:cs="Arial Unicode MS"/>
      <w:spacing w:val="20"/>
      <w:sz w:val="22"/>
      <w:szCs w:val="22"/>
      <w:u w:val="none"/>
      <w:shd w:val="clear" w:color="auto" w:fill="FFFFFF"/>
    </w:rPr>
  </w:style>
  <w:style w:type="character" w:customStyle="1" w:styleId="Footnote2">
    <w:name w:val="Footnote (2)_"/>
    <w:link w:val="Footnote21"/>
    <w:uiPriority w:val="99"/>
    <w:rsid w:val="00F51F73"/>
    <w:rPr>
      <w:rFonts w:ascii="Arial Unicode MS" w:eastAsia="Arial Unicode MS" w:cs="Arial Unicode MS"/>
      <w:shd w:val="clear" w:color="auto" w:fill="FFFFFF"/>
    </w:rPr>
  </w:style>
  <w:style w:type="paragraph" w:customStyle="1" w:styleId="Footnote21">
    <w:name w:val="Footnote (2)1"/>
    <w:basedOn w:val="Normal"/>
    <w:link w:val="Footnote2"/>
    <w:uiPriority w:val="99"/>
    <w:rsid w:val="00F51F73"/>
    <w:pPr>
      <w:widowControl w:val="0"/>
      <w:shd w:val="clear" w:color="auto" w:fill="FFFFFF"/>
      <w:spacing w:line="240" w:lineRule="atLeast"/>
      <w:ind w:firstLine="36"/>
      <w:jc w:val="both"/>
    </w:pPr>
    <w:rPr>
      <w:rFonts w:ascii="Arial Unicode MS" w:eastAsia="Arial Unicode MS"/>
      <w:noProof w:val="0"/>
      <w:sz w:val="20"/>
      <w:szCs w:val="20"/>
    </w:rPr>
  </w:style>
  <w:style w:type="character" w:customStyle="1" w:styleId="Footnote20">
    <w:name w:val="Footnote (2)"/>
    <w:uiPriority w:val="99"/>
    <w:rsid w:val="00F51F73"/>
    <w:rPr>
      <w:rFonts w:ascii="Arial Unicode MS" w:eastAsia="Arial Unicode MS" w:cs="Arial Unicode MS"/>
      <w:color w:val="78AAC6"/>
      <w:u w:val="single"/>
      <w:shd w:val="clear" w:color="auto" w:fill="FFFFFF"/>
    </w:rPr>
  </w:style>
  <w:style w:type="character" w:customStyle="1" w:styleId="Footnote22">
    <w:name w:val="Footnote (2)2"/>
    <w:uiPriority w:val="99"/>
    <w:rsid w:val="00F51F73"/>
    <w:rPr>
      <w:rFonts w:ascii="Arial Unicode MS" w:eastAsia="Arial Unicode MS" w:cs="Arial Unicode MS"/>
      <w:color w:val="78AAC6"/>
      <w:shd w:val="clear" w:color="auto" w:fill="FFFFFF"/>
    </w:rPr>
  </w:style>
  <w:style w:type="character" w:customStyle="1" w:styleId="Bodytext34pt1">
    <w:name w:val="Body text (3) + 4 pt1"/>
    <w:aliases w:val="Not Bold1"/>
    <w:uiPriority w:val="99"/>
    <w:rsid w:val="00F51F73"/>
    <w:rPr>
      <w:rFonts w:ascii="Sylfaen" w:eastAsia="Arial Unicode MS" w:hAnsi="Sylfaen" w:cs="Sylfaen"/>
      <w:b/>
      <w:bCs/>
      <w:sz w:val="8"/>
      <w:szCs w:val="8"/>
      <w:u w:val="none"/>
      <w:shd w:val="clear" w:color="auto" w:fill="FFFFFF"/>
    </w:rPr>
  </w:style>
  <w:style w:type="paragraph" w:customStyle="1" w:styleId="Bodytext210">
    <w:name w:val="Body text (2)1"/>
    <w:basedOn w:val="Normal"/>
    <w:uiPriority w:val="99"/>
    <w:rsid w:val="00F51F73"/>
    <w:pPr>
      <w:widowControl w:val="0"/>
      <w:shd w:val="clear" w:color="auto" w:fill="FFFFFF"/>
      <w:spacing w:line="446" w:lineRule="exact"/>
      <w:ind w:hanging="361"/>
    </w:pPr>
    <w:rPr>
      <w:rFonts w:ascii="Arial Unicode MS" w:eastAsia="Arial Unicode MS" w:cs="Arial Unicode MS"/>
      <w:noProof w:val="0"/>
      <w:sz w:val="30"/>
      <w:szCs w:val="30"/>
    </w:rPr>
  </w:style>
  <w:style w:type="character" w:customStyle="1" w:styleId="Bodytext23">
    <w:name w:val="Body text (2)3"/>
    <w:uiPriority w:val="99"/>
    <w:rsid w:val="00F51F73"/>
    <w:rPr>
      <w:rFonts w:ascii="Arial Unicode MS" w:eastAsia="Arial Unicode MS" w:hAnsi="Sylfaen" w:cs="Arial Unicode MS"/>
      <w:color w:val="6B6B6B"/>
      <w:spacing w:val="20"/>
      <w:sz w:val="30"/>
      <w:szCs w:val="30"/>
      <w:u w:val="none"/>
      <w:shd w:val="clear" w:color="auto" w:fill="FFFFFF"/>
    </w:rPr>
  </w:style>
  <w:style w:type="character" w:customStyle="1" w:styleId="Bodytext220">
    <w:name w:val="Body text (2)2"/>
    <w:uiPriority w:val="99"/>
    <w:rsid w:val="00F51F73"/>
    <w:rPr>
      <w:rFonts w:ascii="Arial Unicode MS" w:eastAsia="Arial Unicode MS" w:hAnsi="Sylfaen" w:cs="Arial Unicode MS"/>
      <w:color w:val="464646"/>
      <w:spacing w:val="20"/>
      <w:sz w:val="30"/>
      <w:szCs w:val="30"/>
      <w:u w:val="none"/>
      <w:shd w:val="clear" w:color="auto" w:fill="FFFFFF"/>
    </w:rPr>
  </w:style>
  <w:style w:type="character" w:customStyle="1" w:styleId="HTMLPreformattedChar1">
    <w:name w:val="HTML Preformatted Char1"/>
    <w:uiPriority w:val="99"/>
    <w:semiHidden/>
    <w:rsid w:val="00F51F73"/>
    <w:rPr>
      <w:rFonts w:ascii="Consolas" w:hAnsi="Consolas" w:cs="Consolas"/>
      <w:sz w:val="20"/>
      <w:szCs w:val="20"/>
    </w:rPr>
  </w:style>
  <w:style w:type="character" w:customStyle="1" w:styleId="FontStyle32">
    <w:name w:val="Font Style32"/>
    <w:uiPriority w:val="99"/>
    <w:rsid w:val="00F51F73"/>
    <w:rPr>
      <w:rFonts w:ascii="Tahoma" w:hAnsi="Tahoma" w:cs="Tahoma"/>
      <w:sz w:val="20"/>
      <w:szCs w:val="20"/>
    </w:rPr>
  </w:style>
  <w:style w:type="character" w:customStyle="1" w:styleId="Bodytext42">
    <w:name w:val="Body text (4)2"/>
    <w:uiPriority w:val="99"/>
    <w:rsid w:val="00F51F73"/>
    <w:rPr>
      <w:rFonts w:ascii="Sylfaen" w:eastAsia="Arial Unicode MS" w:hAnsi="Sylfaen" w:cs="Sylfaen"/>
      <w:i/>
      <w:iCs/>
      <w:color w:val="43476D"/>
      <w:spacing w:val="20"/>
      <w:w w:val="80"/>
      <w:sz w:val="24"/>
      <w:szCs w:val="24"/>
      <w:u w:val="none"/>
      <w:shd w:val="clear" w:color="auto" w:fill="FFFFFF"/>
    </w:rPr>
  </w:style>
  <w:style w:type="paragraph" w:customStyle="1" w:styleId="Bodytext41">
    <w:name w:val="Body text (4)1"/>
    <w:basedOn w:val="Normal"/>
    <w:uiPriority w:val="99"/>
    <w:rsid w:val="00F51F73"/>
    <w:pPr>
      <w:widowControl w:val="0"/>
      <w:shd w:val="clear" w:color="auto" w:fill="FFFFFF"/>
      <w:spacing w:line="641" w:lineRule="exact"/>
      <w:ind w:firstLine="37"/>
    </w:pPr>
    <w:rPr>
      <w:rFonts w:ascii="Sylfaen" w:hAnsi="Sylfaen" w:cs="Sylfaen"/>
      <w:noProof w:val="0"/>
      <w:spacing w:val="20"/>
      <w:w w:val="80"/>
    </w:rPr>
  </w:style>
  <w:style w:type="paragraph" w:customStyle="1" w:styleId="Body">
    <w:name w:val="Body"/>
    <w:uiPriority w:val="99"/>
    <w:rsid w:val="00F51F73"/>
    <w:pPr>
      <w:pBdr>
        <w:top w:val="nil"/>
        <w:left w:val="nil"/>
        <w:bottom w:val="nil"/>
        <w:right w:val="nil"/>
        <w:between w:val="nil"/>
        <w:bar w:val="nil"/>
      </w:pBdr>
    </w:pPr>
    <w:rPr>
      <w:rFonts w:ascii="Cambria" w:eastAsia="Cambria" w:hAnsi="Cambria" w:cs="Cambria"/>
      <w:color w:val="000000"/>
      <w:sz w:val="24"/>
      <w:szCs w:val="24"/>
      <w:u w:color="000000"/>
      <w:bdr w:val="nil"/>
    </w:rPr>
  </w:style>
  <w:style w:type="paragraph" w:styleId="Quote">
    <w:name w:val="Quote"/>
    <w:basedOn w:val="Normal"/>
    <w:next w:val="Normal"/>
    <w:link w:val="QuoteChar"/>
    <w:uiPriority w:val="99"/>
    <w:qFormat/>
    <w:rsid w:val="00F51F73"/>
    <w:pPr>
      <w:spacing w:before="200" w:line="276" w:lineRule="auto"/>
      <w:ind w:left="360" w:right="360"/>
    </w:pPr>
    <w:rPr>
      <w:rFonts w:ascii="Calibri" w:eastAsia="Calibri" w:hAnsi="Calibri"/>
      <w:i/>
      <w:iCs/>
      <w:noProof w:val="0"/>
      <w:sz w:val="22"/>
      <w:szCs w:val="22"/>
    </w:rPr>
  </w:style>
  <w:style w:type="character" w:customStyle="1" w:styleId="QuoteChar">
    <w:name w:val="Quote Char"/>
    <w:link w:val="Quote"/>
    <w:uiPriority w:val="99"/>
    <w:rsid w:val="00F51F73"/>
    <w:rPr>
      <w:rFonts w:ascii="Calibri" w:eastAsia="Calibri" w:hAnsi="Calibri"/>
      <w:i/>
      <w:iCs/>
      <w:sz w:val="22"/>
      <w:szCs w:val="22"/>
    </w:rPr>
  </w:style>
  <w:style w:type="character" w:styleId="SubtleEmphasis">
    <w:name w:val="Subtle Emphasis"/>
    <w:uiPriority w:val="99"/>
    <w:qFormat/>
    <w:rsid w:val="00F51F73"/>
    <w:rPr>
      <w:i/>
      <w:iCs/>
    </w:rPr>
  </w:style>
  <w:style w:type="character" w:styleId="IntenseEmphasis">
    <w:name w:val="Intense Emphasis"/>
    <w:uiPriority w:val="99"/>
    <w:qFormat/>
    <w:rsid w:val="00F51F73"/>
    <w:rPr>
      <w:b/>
      <w:bCs/>
    </w:rPr>
  </w:style>
  <w:style w:type="character" w:styleId="SubtleReference">
    <w:name w:val="Subtle Reference"/>
    <w:uiPriority w:val="99"/>
    <w:qFormat/>
    <w:rsid w:val="00F51F73"/>
    <w:rPr>
      <w:smallCaps/>
    </w:rPr>
  </w:style>
  <w:style w:type="character" w:styleId="IntenseReference">
    <w:name w:val="Intense Reference"/>
    <w:uiPriority w:val="99"/>
    <w:qFormat/>
    <w:rsid w:val="00F51F73"/>
    <w:rPr>
      <w:smallCaps/>
      <w:spacing w:val="5"/>
      <w:u w:val="single"/>
    </w:rPr>
  </w:style>
  <w:style w:type="character" w:styleId="BookTitle">
    <w:name w:val="Book Title"/>
    <w:uiPriority w:val="99"/>
    <w:qFormat/>
    <w:rsid w:val="00F51F73"/>
    <w:rPr>
      <w:i/>
      <w:iCs/>
      <w:smallCaps/>
      <w:spacing w:val="5"/>
    </w:rPr>
  </w:style>
  <w:style w:type="character" w:customStyle="1" w:styleId="Normal1">
    <w:name w:val="Normal1"/>
    <w:uiPriority w:val="99"/>
    <w:rsid w:val="00F51F73"/>
    <w:rPr>
      <w:rFonts w:ascii="Arial" w:hAnsi="Arial" w:cs="Arial" w:hint="default"/>
      <w:sz w:val="24"/>
    </w:rPr>
  </w:style>
  <w:style w:type="numbering" w:customStyle="1" w:styleId="NoList1">
    <w:name w:val="No List1"/>
    <w:next w:val="NoList"/>
    <w:semiHidden/>
    <w:rsid w:val="00577B42"/>
  </w:style>
  <w:style w:type="table" w:styleId="MediumShading1-Accent5">
    <w:name w:val="Medium Shading 1 Accent 5"/>
    <w:basedOn w:val="TableNormal"/>
    <w:uiPriority w:val="99"/>
    <w:rsid w:val="00686972"/>
    <w:rPr>
      <w:rFonts w:ascii="Calibri" w:eastAsia="Calibri" w:hAnsi="Calibri"/>
    </w:rPr>
    <w:tblPr>
      <w:tblStyleRowBandSize w:val="1"/>
      <w:tblStyleColBandSize w:val="1"/>
      <w:tblInd w:w="0" w:type="dxa"/>
      <w:tblBorders>
        <w:top w:val="single" w:sz="8" w:space="0" w:color="78C0D4"/>
        <w:left w:val="single" w:sz="8" w:space="0" w:color="78C0D4"/>
        <w:bottom w:val="single" w:sz="8" w:space="0" w:color="78C0D4"/>
        <w:right w:val="single" w:sz="8" w:space="0" w:color="78C0D4"/>
        <w:insideH w:val="single" w:sz="8" w:space="0" w:color="78C0D4"/>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paragraph" w:customStyle="1" w:styleId="aa">
    <w:name w:val="Без интервала"/>
    <w:uiPriority w:val="99"/>
    <w:qFormat/>
    <w:rsid w:val="00686972"/>
    <w:rPr>
      <w:rFonts w:ascii="Calibri" w:hAnsi="Calibri" w:cs="Calibri"/>
      <w:sz w:val="22"/>
      <w:szCs w:val="22"/>
    </w:rPr>
  </w:style>
  <w:style w:type="character" w:customStyle="1" w:styleId="spellingerror">
    <w:name w:val="spellingerror"/>
    <w:uiPriority w:val="99"/>
    <w:rsid w:val="00686972"/>
  </w:style>
  <w:style w:type="character" w:customStyle="1" w:styleId="s2">
    <w:name w:val="s2"/>
    <w:uiPriority w:val="99"/>
    <w:rsid w:val="00686972"/>
    <w:rPr>
      <w:rFonts w:cs="Times New Roman"/>
    </w:rPr>
  </w:style>
  <w:style w:type="character" w:customStyle="1" w:styleId="s4">
    <w:name w:val="s4"/>
    <w:uiPriority w:val="99"/>
    <w:rsid w:val="00686972"/>
  </w:style>
  <w:style w:type="paragraph" w:customStyle="1" w:styleId="p12">
    <w:name w:val="p12"/>
    <w:basedOn w:val="Normal"/>
    <w:uiPriority w:val="99"/>
    <w:rsid w:val="00686972"/>
    <w:pPr>
      <w:spacing w:before="100" w:beforeAutospacing="1" w:after="100" w:afterAutospacing="1"/>
    </w:pPr>
    <w:rPr>
      <w:noProof w:val="0"/>
      <w:lang w:val="en-US"/>
    </w:rPr>
  </w:style>
  <w:style w:type="paragraph" w:customStyle="1" w:styleId="ab">
    <w:name w:val="Основной текст"/>
    <w:basedOn w:val="Normal"/>
    <w:uiPriority w:val="99"/>
    <w:rsid w:val="00686972"/>
    <w:pPr>
      <w:widowControl w:val="0"/>
      <w:shd w:val="clear" w:color="auto" w:fill="FFFFFF"/>
      <w:spacing w:before="120" w:line="310" w:lineRule="exact"/>
      <w:ind w:hanging="300"/>
      <w:jc w:val="both"/>
    </w:pPr>
    <w:rPr>
      <w:rFonts w:ascii="Arial Unicode MS" w:eastAsia="Arial Unicode MS" w:hAnsi="Arial Unicode MS" w:cs="Arial Unicode MS"/>
      <w:noProof w:val="0"/>
      <w:color w:val="000000"/>
      <w:spacing w:val="10"/>
      <w:lang w:eastAsia="ru-RU"/>
    </w:rPr>
  </w:style>
  <w:style w:type="character" w:customStyle="1" w:styleId="0pt">
    <w:name w:val="Основной текст + Интервал 0 pt"/>
    <w:uiPriority w:val="99"/>
    <w:rsid w:val="00686972"/>
    <w:rPr>
      <w:rFonts w:ascii="Arial Unicode MS" w:eastAsia="Arial Unicode MS" w:hAnsi="Arial Unicode MS" w:cs="Arial Unicode MS"/>
      <w:b w:val="0"/>
      <w:bCs w:val="0"/>
      <w:i w:val="0"/>
      <w:iCs w:val="0"/>
      <w:smallCaps w:val="0"/>
      <w:strike w:val="0"/>
      <w:color w:val="000000"/>
      <w:spacing w:val="3"/>
      <w:w w:val="100"/>
      <w:position w:val="0"/>
      <w:sz w:val="26"/>
      <w:szCs w:val="26"/>
      <w:u w:val="none"/>
      <w:shd w:val="clear" w:color="auto" w:fill="FFFFFF"/>
      <w:lang w:val="hy-AM"/>
    </w:rPr>
  </w:style>
  <w:style w:type="character" w:customStyle="1" w:styleId="Impact115pt0pt">
    <w:name w:val="Основной текст + Impact.11.5 pt.Курсив.Интервал 0 pt"/>
    <w:uiPriority w:val="99"/>
    <w:rsid w:val="00686972"/>
    <w:rPr>
      <w:rFonts w:ascii="Impact" w:eastAsia="Impact" w:hAnsi="Impact" w:cs="Impact"/>
      <w:b w:val="0"/>
      <w:bCs w:val="0"/>
      <w:i/>
      <w:iCs/>
      <w:smallCaps w:val="0"/>
      <w:strike w:val="0"/>
      <w:color w:val="000000"/>
      <w:spacing w:val="0"/>
      <w:w w:val="100"/>
      <w:position w:val="0"/>
      <w:sz w:val="23"/>
      <w:szCs w:val="23"/>
      <w:u w:val="none"/>
      <w:shd w:val="clear" w:color="auto" w:fill="FFFFFF"/>
    </w:rPr>
  </w:style>
  <w:style w:type="character" w:customStyle="1" w:styleId="15pt0pt">
    <w:name w:val="Основной текст + 15 pt.Полужирный.Интервал 0 pt"/>
    <w:uiPriority w:val="99"/>
    <w:rsid w:val="00686972"/>
    <w:rPr>
      <w:rFonts w:ascii="Arial Unicode MS" w:eastAsia="Arial Unicode MS" w:hAnsi="Arial Unicode MS" w:cs="Arial Unicode MS"/>
      <w:b/>
      <w:bCs/>
      <w:i w:val="0"/>
      <w:iCs w:val="0"/>
      <w:smallCaps w:val="0"/>
      <w:strike w:val="0"/>
      <w:color w:val="000000"/>
      <w:spacing w:val="3"/>
      <w:w w:val="100"/>
      <w:position w:val="0"/>
      <w:sz w:val="30"/>
      <w:szCs w:val="30"/>
      <w:u w:val="none"/>
      <w:shd w:val="clear" w:color="auto" w:fill="FFFFFF"/>
      <w:lang w:val="hy-AM"/>
    </w:rPr>
  </w:style>
  <w:style w:type="character" w:customStyle="1" w:styleId="11pt0pt">
    <w:name w:val="Основной текст + 11 pt.Полужирный.Интервал 0 pt"/>
    <w:uiPriority w:val="99"/>
    <w:rsid w:val="00686972"/>
    <w:rPr>
      <w:rFonts w:ascii="Arial Unicode MS" w:eastAsia="Arial Unicode MS" w:hAnsi="Arial Unicode MS" w:cs="Arial Unicode MS"/>
      <w:b/>
      <w:bCs/>
      <w:i w:val="0"/>
      <w:iCs w:val="0"/>
      <w:smallCaps w:val="0"/>
      <w:strike w:val="0"/>
      <w:color w:val="000000"/>
      <w:spacing w:val="7"/>
      <w:w w:val="100"/>
      <w:position w:val="0"/>
      <w:sz w:val="22"/>
      <w:szCs w:val="22"/>
      <w:u w:val="none"/>
      <w:shd w:val="clear" w:color="auto" w:fill="FFFFFF"/>
      <w:lang w:val="ru-RU"/>
    </w:rPr>
  </w:style>
  <w:style w:type="table" w:styleId="LightShading-Accent5">
    <w:name w:val="Light Shading Accent 5"/>
    <w:basedOn w:val="TableNormal"/>
    <w:uiPriority w:val="99"/>
    <w:rsid w:val="00686972"/>
    <w:rPr>
      <w:rFonts w:ascii="Calibri" w:eastAsia="Calibri" w:hAnsi="Calibri"/>
      <w:color w:val="31849B"/>
    </w:rPr>
    <w:tblPr>
      <w:tblStyleRowBandSize w:val="1"/>
      <w:tblStyleColBandSize w:val="1"/>
      <w:tblInd w:w="0" w:type="dxa"/>
      <w:tblBorders>
        <w:top w:val="single" w:sz="8" w:space="0" w:color="4BACC6"/>
        <w:bottom w:val="single" w:sz="8" w:space="0" w:color="4BACC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LightGrid-Accent5">
    <w:name w:val="Light Grid Accent 5"/>
    <w:basedOn w:val="TableNormal"/>
    <w:uiPriority w:val="99"/>
    <w:rsid w:val="00686972"/>
    <w:rPr>
      <w:rFonts w:ascii="Calibri" w:eastAsia="Calibri" w:hAnsi="Calibri"/>
    </w:rPr>
    <w:tblPr>
      <w:tblStyleRowBandSize w:val="1"/>
      <w:tblStyleColBandSize w:val="1"/>
      <w:tblInd w:w="0" w:type="dxa"/>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CellMar>
        <w:top w:w="0" w:type="dxa"/>
        <w:left w:w="108" w:type="dxa"/>
        <w:bottom w:w="0" w:type="dxa"/>
        <w:right w:w="108" w:type="dxa"/>
      </w:tblCellMar>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ColorfulShading-Accent1">
    <w:name w:val="Colorful Shading Accent 1"/>
    <w:basedOn w:val="TableNormal"/>
    <w:uiPriority w:val="99"/>
    <w:rsid w:val="00686972"/>
    <w:rPr>
      <w:rFonts w:ascii="Calibri" w:eastAsia="Calibri" w:hAnsi="Calibri"/>
      <w:color w:val="000000"/>
    </w:rPr>
    <w:tblPr>
      <w:tblStyleRowBandSize w:val="1"/>
      <w:tblStyleColBandSize w:val="1"/>
      <w:tblInd w:w="0" w:type="dxa"/>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CellMar>
        <w:top w:w="0" w:type="dxa"/>
        <w:left w:w="108" w:type="dxa"/>
        <w:bottom w:w="0" w:type="dxa"/>
        <w:right w:w="108" w:type="dxa"/>
      </w:tblCellMar>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customStyle="1" w:styleId="LightShading-Accent11">
    <w:name w:val="Light Shading - Accent 11"/>
    <w:basedOn w:val="TableNormal"/>
    <w:uiPriority w:val="99"/>
    <w:rsid w:val="00686972"/>
    <w:rPr>
      <w:rFonts w:ascii="Calibri" w:eastAsia="Calibri" w:hAnsi="Calibri"/>
      <w:color w:val="365F91"/>
    </w:rPr>
    <w:tblPr>
      <w:tblStyleRowBandSize w:val="1"/>
      <w:tblStyleColBandSize w:val="1"/>
      <w:tblInd w:w="0" w:type="dxa"/>
      <w:tblBorders>
        <w:top w:val="single" w:sz="8" w:space="0" w:color="4F81BD"/>
        <w:bottom w:val="single" w:sz="8" w:space="0" w:color="4F81BD"/>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character" w:customStyle="1" w:styleId="28">
    <w:name w:val="Заголовок №2_"/>
    <w:link w:val="29"/>
    <w:uiPriority w:val="99"/>
    <w:rsid w:val="00686972"/>
    <w:rPr>
      <w:rFonts w:ascii="Arial Unicode MS" w:eastAsia="Arial Unicode MS" w:hAnsi="Arial Unicode MS" w:cs="Arial Unicode MS"/>
      <w:spacing w:val="3"/>
      <w:sz w:val="33"/>
      <w:szCs w:val="33"/>
      <w:shd w:val="clear" w:color="auto" w:fill="FFFFFF"/>
    </w:rPr>
  </w:style>
  <w:style w:type="paragraph" w:customStyle="1" w:styleId="29">
    <w:name w:val="Заголовок №2"/>
    <w:basedOn w:val="Normal"/>
    <w:link w:val="28"/>
    <w:uiPriority w:val="99"/>
    <w:rsid w:val="00686972"/>
    <w:pPr>
      <w:widowControl w:val="0"/>
      <w:shd w:val="clear" w:color="auto" w:fill="FFFFFF"/>
      <w:spacing w:before="300" w:after="120" w:line="566" w:lineRule="exact"/>
      <w:jc w:val="both"/>
      <w:outlineLvl w:val="1"/>
    </w:pPr>
    <w:rPr>
      <w:rFonts w:ascii="Arial Unicode MS" w:eastAsia="Arial Unicode MS" w:hAnsi="Arial Unicode MS"/>
      <w:noProof w:val="0"/>
      <w:spacing w:val="3"/>
      <w:sz w:val="33"/>
      <w:szCs w:val="33"/>
    </w:rPr>
  </w:style>
  <w:style w:type="paragraph" w:customStyle="1" w:styleId="CharCharCharCharCharCharCharCharCharChar3">
    <w:name w:val="Char Char Char Char Char Char Char Char Char Char3"/>
    <w:basedOn w:val="Normal"/>
    <w:uiPriority w:val="99"/>
    <w:rsid w:val="0078654B"/>
    <w:pPr>
      <w:spacing w:after="160" w:line="240" w:lineRule="exact"/>
    </w:pPr>
    <w:rPr>
      <w:rFonts w:ascii="Arial" w:hAnsi="Arial" w:cs="Arial"/>
      <w:noProof w:val="0"/>
      <w:sz w:val="20"/>
      <w:szCs w:val="20"/>
      <w:lang w:val="en-US"/>
    </w:rPr>
  </w:style>
  <w:style w:type="paragraph" w:customStyle="1" w:styleId="CharCharCharCharCharCharCharCharCharCharCharCharCharCharChar3">
    <w:name w:val="Char Char Char Char Знак Char Знак Char Char Char Char Char Char Char Char Char Char3"/>
    <w:basedOn w:val="Normal"/>
    <w:uiPriority w:val="99"/>
    <w:rsid w:val="0078654B"/>
    <w:pPr>
      <w:tabs>
        <w:tab w:val="left" w:pos="709"/>
      </w:tabs>
    </w:pPr>
    <w:rPr>
      <w:rFonts w:ascii="Tahoma" w:hAnsi="Tahoma"/>
      <w:noProof w:val="0"/>
      <w:lang w:val="pl-PL" w:eastAsia="pl-PL"/>
    </w:rPr>
  </w:style>
  <w:style w:type="paragraph" w:customStyle="1" w:styleId="CharCharCharCharChar3">
    <w:name w:val="Char Char Char Char Char3"/>
    <w:basedOn w:val="Normal"/>
    <w:uiPriority w:val="99"/>
    <w:rsid w:val="0078654B"/>
    <w:pPr>
      <w:spacing w:after="160" w:line="240" w:lineRule="exact"/>
    </w:pPr>
    <w:rPr>
      <w:rFonts w:ascii="Arial" w:hAnsi="Arial" w:cs="Arial"/>
      <w:noProof w:val="0"/>
      <w:sz w:val="20"/>
      <w:szCs w:val="20"/>
      <w:lang w:val="en-US"/>
    </w:rPr>
  </w:style>
  <w:style w:type="paragraph" w:customStyle="1" w:styleId="ZchnZchn13">
    <w:name w:val="Zchn Zchn13"/>
    <w:basedOn w:val="Normal"/>
    <w:uiPriority w:val="99"/>
    <w:rsid w:val="0078654B"/>
    <w:pPr>
      <w:spacing w:after="160" w:line="240" w:lineRule="exact"/>
    </w:pPr>
    <w:rPr>
      <w:rFonts w:ascii="Verdana" w:hAnsi="Verdana"/>
      <w:noProof w:val="0"/>
      <w:sz w:val="20"/>
      <w:szCs w:val="20"/>
      <w:lang w:val="en-GB"/>
    </w:rPr>
  </w:style>
  <w:style w:type="paragraph" w:customStyle="1" w:styleId="Znak3">
    <w:name w:val="Znak3"/>
    <w:basedOn w:val="Normal"/>
    <w:uiPriority w:val="99"/>
    <w:rsid w:val="0078654B"/>
    <w:pPr>
      <w:tabs>
        <w:tab w:val="left" w:pos="709"/>
      </w:tabs>
    </w:pPr>
    <w:rPr>
      <w:rFonts w:ascii="Tahoma" w:hAnsi="Tahoma"/>
      <w:noProof w:val="0"/>
      <w:lang w:val="pl-PL" w:eastAsia="pl-PL"/>
    </w:rPr>
  </w:style>
  <w:style w:type="paragraph" w:customStyle="1" w:styleId="5">
    <w:name w:val="Знак Знак5"/>
    <w:basedOn w:val="Normal"/>
    <w:uiPriority w:val="99"/>
    <w:rsid w:val="0078654B"/>
    <w:pPr>
      <w:spacing w:after="160" w:line="240" w:lineRule="exact"/>
    </w:pPr>
    <w:rPr>
      <w:rFonts w:ascii="Arial" w:hAnsi="Arial" w:cs="Arial"/>
      <w:noProof w:val="0"/>
      <w:sz w:val="20"/>
      <w:szCs w:val="20"/>
      <w:lang w:val="en-GB"/>
    </w:rPr>
  </w:style>
  <w:style w:type="paragraph" w:customStyle="1" w:styleId="Char13">
    <w:name w:val="Char13"/>
    <w:basedOn w:val="Normal"/>
    <w:next w:val="Normal"/>
    <w:uiPriority w:val="99"/>
    <w:rsid w:val="0078654B"/>
    <w:pPr>
      <w:spacing w:after="160" w:line="240" w:lineRule="exact"/>
    </w:pPr>
    <w:rPr>
      <w:rFonts w:ascii="Tahoma" w:hAnsi="Tahoma"/>
      <w:noProof w:val="0"/>
      <w:szCs w:val="20"/>
      <w:lang w:val="en-US"/>
    </w:rPr>
  </w:style>
  <w:style w:type="paragraph" w:customStyle="1" w:styleId="Char3CharCharChar3">
    <w:name w:val="Char3 Char Char Char3"/>
    <w:basedOn w:val="Normal"/>
    <w:next w:val="Normal"/>
    <w:uiPriority w:val="99"/>
    <w:semiHidden/>
    <w:rsid w:val="0078654B"/>
    <w:pPr>
      <w:spacing w:after="160" w:line="240" w:lineRule="exact"/>
    </w:pPr>
    <w:rPr>
      <w:rFonts w:ascii="Arial" w:hAnsi="Arial" w:cs="Arial"/>
      <w:noProof w:val="0"/>
      <w:sz w:val="20"/>
      <w:szCs w:val="20"/>
      <w:lang w:val="en-GB"/>
    </w:rPr>
  </w:style>
  <w:style w:type="paragraph" w:customStyle="1" w:styleId="CharChar1CharCharChar1Char3">
    <w:name w:val="Char Char1 Char Char Char1 Char3"/>
    <w:basedOn w:val="Normal"/>
    <w:autoRedefine/>
    <w:uiPriority w:val="99"/>
    <w:rsid w:val="0078654B"/>
    <w:rPr>
      <w:rFonts w:eastAsia="SimSun"/>
      <w:noProof w:val="0"/>
      <w:sz w:val="20"/>
      <w:szCs w:val="20"/>
      <w:lang w:val="en-US" w:eastAsia="ru-RU"/>
    </w:rPr>
  </w:style>
  <w:style w:type="character" w:customStyle="1" w:styleId="Char7">
    <w:name w:val="Char7"/>
    <w:uiPriority w:val="99"/>
    <w:rsid w:val="0078654B"/>
    <w:rPr>
      <w:rFonts w:ascii="Times Armenian" w:hAnsi="Times Armenian"/>
      <w:sz w:val="22"/>
      <w:lang w:val="en-GB" w:eastAsia="en-US" w:bidi="ar-SA"/>
    </w:rPr>
  </w:style>
  <w:style w:type="paragraph" w:customStyle="1" w:styleId="CharCharChar3">
    <w:name w:val="Char Char Char Знак3"/>
    <w:basedOn w:val="Normal"/>
    <w:next w:val="Normal"/>
    <w:uiPriority w:val="99"/>
    <w:rsid w:val="0078654B"/>
    <w:pPr>
      <w:spacing w:after="160" w:line="240" w:lineRule="exact"/>
    </w:pPr>
    <w:rPr>
      <w:rFonts w:ascii="Tahoma" w:hAnsi="Tahoma"/>
      <w:noProof w:val="0"/>
      <w:szCs w:val="20"/>
      <w:lang w:val="en-US"/>
    </w:rPr>
  </w:style>
  <w:style w:type="paragraph" w:customStyle="1" w:styleId="CharCharChar1CharCharCharCharCharCharCharCharChar1Char3">
    <w:name w:val="Char Char Char1 Char Char Char Char Char Char Char Char Char1 Char3"/>
    <w:basedOn w:val="Normal"/>
    <w:uiPriority w:val="99"/>
    <w:rsid w:val="0078654B"/>
    <w:pPr>
      <w:spacing w:after="160" w:line="240" w:lineRule="exact"/>
    </w:pPr>
    <w:rPr>
      <w:rFonts w:ascii="Arial" w:hAnsi="Arial" w:cs="Arial"/>
      <w:noProof w:val="0"/>
      <w:sz w:val="20"/>
      <w:szCs w:val="20"/>
      <w:lang w:val="en-US"/>
    </w:rPr>
  </w:style>
  <w:style w:type="paragraph" w:customStyle="1" w:styleId="130">
    <w:name w:val="Знак Знак13"/>
    <w:basedOn w:val="Normal"/>
    <w:uiPriority w:val="99"/>
    <w:rsid w:val="0078654B"/>
    <w:pPr>
      <w:spacing w:after="160" w:line="240" w:lineRule="exact"/>
    </w:pPr>
    <w:rPr>
      <w:rFonts w:ascii="Arial" w:hAnsi="Arial" w:cs="Arial"/>
      <w:noProof w:val="0"/>
      <w:sz w:val="20"/>
      <w:szCs w:val="20"/>
      <w:lang w:val="en-US"/>
    </w:rPr>
  </w:style>
  <w:style w:type="paragraph" w:customStyle="1" w:styleId="BodyText24">
    <w:name w:val="Body Text2"/>
    <w:basedOn w:val="Default"/>
    <w:next w:val="Default"/>
    <w:uiPriority w:val="99"/>
    <w:rsid w:val="0078654B"/>
    <w:rPr>
      <w:rFonts w:ascii="Sylfaen" w:hAnsi="Sylfaen" w:cs="Times New Roman"/>
      <w:color w:val="auto"/>
    </w:rPr>
  </w:style>
  <w:style w:type="paragraph" w:customStyle="1" w:styleId="230">
    <w:name w:val="Знак Знак23"/>
    <w:basedOn w:val="Normal"/>
    <w:uiPriority w:val="99"/>
    <w:rsid w:val="0078654B"/>
    <w:pPr>
      <w:spacing w:after="160" w:line="240" w:lineRule="exact"/>
    </w:pPr>
    <w:rPr>
      <w:rFonts w:ascii="Arial" w:hAnsi="Arial" w:cs="Arial"/>
      <w:noProof w:val="0"/>
      <w:sz w:val="20"/>
      <w:szCs w:val="20"/>
      <w:lang w:val="en-US"/>
    </w:rPr>
  </w:style>
  <w:style w:type="paragraph" w:customStyle="1" w:styleId="CharCharChar30">
    <w:name w:val="Char Char Char Знак Знак3"/>
    <w:basedOn w:val="Normal"/>
    <w:uiPriority w:val="99"/>
    <w:rsid w:val="0078654B"/>
    <w:pPr>
      <w:spacing w:after="160" w:line="240" w:lineRule="exact"/>
    </w:pPr>
    <w:rPr>
      <w:rFonts w:ascii="Arial" w:hAnsi="Arial" w:cs="Arial"/>
      <w:noProof w:val="0"/>
      <w:sz w:val="20"/>
      <w:szCs w:val="20"/>
      <w:lang w:val="en-US"/>
    </w:rPr>
  </w:style>
  <w:style w:type="paragraph" w:customStyle="1" w:styleId="CharCharCharCharChar30">
    <w:name w:val="Char Char Char Char Char Знак Знак3"/>
    <w:basedOn w:val="Normal"/>
    <w:uiPriority w:val="99"/>
    <w:rsid w:val="0078654B"/>
    <w:pPr>
      <w:spacing w:after="160" w:line="240" w:lineRule="exact"/>
    </w:pPr>
    <w:rPr>
      <w:rFonts w:ascii="Arial" w:hAnsi="Arial" w:cs="Arial"/>
      <w:noProof w:val="0"/>
      <w:sz w:val="20"/>
      <w:szCs w:val="20"/>
      <w:lang w:val="en-US"/>
    </w:rPr>
  </w:style>
  <w:style w:type="character" w:customStyle="1" w:styleId="CharChar63">
    <w:name w:val="Char Char63"/>
    <w:uiPriority w:val="99"/>
    <w:rsid w:val="0078654B"/>
    <w:rPr>
      <w:rFonts w:ascii="Times Armenian" w:hAnsi="Times Armenian" w:cs="Arial"/>
      <w:b/>
      <w:bCs/>
      <w:i/>
      <w:noProof/>
      <w:sz w:val="26"/>
      <w:szCs w:val="26"/>
      <w:u w:val="single"/>
      <w:lang w:val="hy-AM" w:eastAsia="en-US" w:bidi="ar-SA"/>
    </w:rPr>
  </w:style>
  <w:style w:type="character" w:customStyle="1" w:styleId="CharChar53">
    <w:name w:val="Char Char53"/>
    <w:uiPriority w:val="99"/>
    <w:rsid w:val="0078654B"/>
    <w:rPr>
      <w:rFonts w:ascii="Times Armenian" w:hAnsi="Times Armenian"/>
      <w:noProof/>
      <w:sz w:val="24"/>
      <w:szCs w:val="24"/>
      <w:lang w:val="hy-AM" w:eastAsia="en-US" w:bidi="ar-SA"/>
    </w:rPr>
  </w:style>
  <w:style w:type="character" w:customStyle="1" w:styleId="CharChar43">
    <w:name w:val="Char Char43"/>
    <w:uiPriority w:val="99"/>
    <w:rsid w:val="0078654B"/>
    <w:rPr>
      <w:noProof/>
      <w:lang w:val="hy-AM" w:eastAsia="en-US" w:bidi="ar-SA"/>
    </w:rPr>
  </w:style>
  <w:style w:type="character" w:customStyle="1" w:styleId="CharChar182">
    <w:name w:val="Char Char182"/>
    <w:uiPriority w:val="99"/>
    <w:rsid w:val="0078654B"/>
    <w:rPr>
      <w:rFonts w:ascii="Times Armenian" w:eastAsia="Times New Roman" w:hAnsi="Times Armenian" w:cs="Times New Roman"/>
      <w:b/>
      <w:i/>
      <w:noProof/>
      <w:sz w:val="28"/>
      <w:szCs w:val="20"/>
      <w:lang w:val="hy-AM"/>
    </w:rPr>
  </w:style>
  <w:style w:type="character" w:customStyle="1" w:styleId="CharChar132">
    <w:name w:val="Char Char132"/>
    <w:uiPriority w:val="99"/>
    <w:semiHidden/>
    <w:rsid w:val="0078654B"/>
    <w:rPr>
      <w:rFonts w:ascii="Times New Roman" w:eastAsia="Times New Roman" w:hAnsi="Times New Roman" w:cs="Times New Roman"/>
      <w:noProof/>
      <w:sz w:val="20"/>
      <w:szCs w:val="20"/>
      <w:lang w:val="hy-AM"/>
    </w:rPr>
  </w:style>
  <w:style w:type="character" w:customStyle="1" w:styleId="CharChar122">
    <w:name w:val="Char Char122"/>
    <w:uiPriority w:val="99"/>
    <w:semiHidden/>
    <w:locked/>
    <w:rsid w:val="0078654B"/>
    <w:rPr>
      <w:rFonts w:ascii="Times New Roman" w:eastAsia="Times New Roman" w:hAnsi="Times New Roman" w:cs="Times New Roman"/>
      <w:noProof/>
      <w:sz w:val="24"/>
      <w:szCs w:val="24"/>
      <w:lang w:val="hy-AM"/>
    </w:rPr>
  </w:style>
  <w:style w:type="paragraph" w:customStyle="1" w:styleId="CharCharCharChar3">
    <w:name w:val="Char Char Char Char3"/>
    <w:basedOn w:val="Normal"/>
    <w:uiPriority w:val="99"/>
    <w:rsid w:val="0078654B"/>
    <w:pPr>
      <w:spacing w:after="160" w:line="240" w:lineRule="exact"/>
    </w:pPr>
    <w:rPr>
      <w:rFonts w:ascii="Arial" w:hAnsi="Arial" w:cs="Arial"/>
      <w:noProof w:val="0"/>
      <w:sz w:val="20"/>
      <w:szCs w:val="20"/>
      <w:lang w:val="en-US"/>
    </w:rPr>
  </w:style>
  <w:style w:type="character" w:customStyle="1" w:styleId="CharChar232">
    <w:name w:val="Char Char232"/>
    <w:uiPriority w:val="99"/>
    <w:rsid w:val="0078654B"/>
    <w:rPr>
      <w:rFonts w:ascii="Times Armenian" w:eastAsia="Times New Roman" w:hAnsi="Times Armenian" w:cs="Times New Roman"/>
      <w:noProof/>
      <w:sz w:val="24"/>
      <w:szCs w:val="24"/>
      <w:u w:val="single"/>
      <w:lang w:val="hy-AM"/>
    </w:rPr>
  </w:style>
  <w:style w:type="character" w:customStyle="1" w:styleId="CharChar242">
    <w:name w:val="Char Char242"/>
    <w:uiPriority w:val="99"/>
    <w:locked/>
    <w:rsid w:val="0078654B"/>
    <w:rPr>
      <w:rFonts w:ascii="Times Armenian" w:eastAsia="Times New Roman" w:hAnsi="Times Armenian" w:cs="Times New Roman"/>
      <w:b/>
      <w:i/>
      <w:noProof/>
      <w:sz w:val="28"/>
      <w:szCs w:val="20"/>
      <w:lang w:val="hy-AM"/>
    </w:rPr>
  </w:style>
  <w:style w:type="paragraph" w:customStyle="1" w:styleId="CharCharCharCharCharCharCharCharCharChar7">
    <w:name w:val="Char Char Char Char Char Char Char Char Char Char7"/>
    <w:basedOn w:val="Normal"/>
    <w:rsid w:val="00702996"/>
    <w:pPr>
      <w:spacing w:after="160" w:line="240" w:lineRule="exact"/>
    </w:pPr>
    <w:rPr>
      <w:rFonts w:ascii="Arial" w:hAnsi="Arial" w:cs="Arial"/>
      <w:noProof w:val="0"/>
      <w:sz w:val="20"/>
      <w:szCs w:val="20"/>
      <w:lang w:val="en-US"/>
    </w:rPr>
  </w:style>
  <w:style w:type="paragraph" w:customStyle="1" w:styleId="CharCharCharCharCharCharCharCharCharCharCharCharCharCharChar7">
    <w:name w:val="Char Char Char Char Знак Char Знак Char Char Char Char Char Char Char Char Char Char7"/>
    <w:basedOn w:val="Normal"/>
    <w:rsid w:val="00702996"/>
    <w:pPr>
      <w:tabs>
        <w:tab w:val="left" w:pos="709"/>
      </w:tabs>
    </w:pPr>
    <w:rPr>
      <w:rFonts w:ascii="Tahoma" w:hAnsi="Tahoma"/>
      <w:noProof w:val="0"/>
      <w:lang w:val="pl-PL" w:eastAsia="pl-PL"/>
    </w:rPr>
  </w:style>
  <w:style w:type="paragraph" w:customStyle="1" w:styleId="CharCharCharCharChar7">
    <w:name w:val="Char Char Char Char Char7"/>
    <w:basedOn w:val="Normal"/>
    <w:rsid w:val="00702996"/>
    <w:pPr>
      <w:spacing w:after="160" w:line="240" w:lineRule="exact"/>
    </w:pPr>
    <w:rPr>
      <w:rFonts w:ascii="Arial" w:hAnsi="Arial" w:cs="Arial"/>
      <w:noProof w:val="0"/>
      <w:sz w:val="20"/>
      <w:szCs w:val="20"/>
      <w:lang w:val="en-US"/>
    </w:rPr>
  </w:style>
  <w:style w:type="paragraph" w:customStyle="1" w:styleId="ZchnZchn17">
    <w:name w:val="Zchn Zchn17"/>
    <w:basedOn w:val="Normal"/>
    <w:rsid w:val="00702996"/>
    <w:pPr>
      <w:spacing w:after="160" w:line="240" w:lineRule="exact"/>
    </w:pPr>
    <w:rPr>
      <w:rFonts w:ascii="Verdana" w:hAnsi="Verdana"/>
      <w:noProof w:val="0"/>
      <w:sz w:val="20"/>
      <w:szCs w:val="20"/>
      <w:lang w:val="en-GB"/>
    </w:rPr>
  </w:style>
  <w:style w:type="paragraph" w:customStyle="1" w:styleId="Znak7">
    <w:name w:val="Znak7"/>
    <w:basedOn w:val="Normal"/>
    <w:rsid w:val="00702996"/>
    <w:pPr>
      <w:tabs>
        <w:tab w:val="left" w:pos="709"/>
      </w:tabs>
    </w:pPr>
    <w:rPr>
      <w:rFonts w:ascii="Tahoma" w:hAnsi="Tahoma"/>
      <w:noProof w:val="0"/>
      <w:lang w:val="pl-PL" w:eastAsia="pl-PL"/>
    </w:rPr>
  </w:style>
  <w:style w:type="paragraph" w:customStyle="1" w:styleId="9">
    <w:name w:val="Знак Знак9"/>
    <w:basedOn w:val="Normal"/>
    <w:rsid w:val="00702996"/>
    <w:pPr>
      <w:spacing w:after="160" w:line="240" w:lineRule="exact"/>
    </w:pPr>
    <w:rPr>
      <w:rFonts w:ascii="Arial" w:hAnsi="Arial" w:cs="Arial"/>
      <w:noProof w:val="0"/>
      <w:sz w:val="20"/>
      <w:szCs w:val="20"/>
      <w:lang w:val="en-GB"/>
    </w:rPr>
  </w:style>
  <w:style w:type="paragraph" w:customStyle="1" w:styleId="Char18">
    <w:name w:val="Char18"/>
    <w:basedOn w:val="Normal"/>
    <w:next w:val="Normal"/>
    <w:rsid w:val="00702996"/>
    <w:pPr>
      <w:spacing w:after="160" w:line="240" w:lineRule="exact"/>
    </w:pPr>
    <w:rPr>
      <w:rFonts w:ascii="Tahoma" w:hAnsi="Tahoma"/>
      <w:noProof w:val="0"/>
      <w:szCs w:val="20"/>
      <w:lang w:val="en-US"/>
    </w:rPr>
  </w:style>
  <w:style w:type="paragraph" w:customStyle="1" w:styleId="Char3CharCharChar7">
    <w:name w:val="Char3 Char Char Char7"/>
    <w:basedOn w:val="Normal"/>
    <w:next w:val="Normal"/>
    <w:semiHidden/>
    <w:rsid w:val="00702996"/>
    <w:pPr>
      <w:spacing w:after="160" w:line="240" w:lineRule="exact"/>
    </w:pPr>
    <w:rPr>
      <w:rFonts w:ascii="Arial" w:hAnsi="Arial" w:cs="Arial"/>
      <w:noProof w:val="0"/>
      <w:sz w:val="20"/>
      <w:szCs w:val="20"/>
      <w:lang w:val="en-GB"/>
    </w:rPr>
  </w:style>
  <w:style w:type="paragraph" w:customStyle="1" w:styleId="CharChar1CharCharChar1Char7">
    <w:name w:val="Char Char1 Char Char Char1 Char7"/>
    <w:basedOn w:val="Normal"/>
    <w:autoRedefine/>
    <w:rsid w:val="00702996"/>
    <w:rPr>
      <w:rFonts w:eastAsia="SimSun"/>
      <w:noProof w:val="0"/>
      <w:sz w:val="20"/>
      <w:szCs w:val="20"/>
      <w:lang w:val="en-US" w:eastAsia="ru-RU"/>
    </w:rPr>
  </w:style>
  <w:style w:type="character" w:customStyle="1" w:styleId="Char17">
    <w:name w:val="Char17"/>
    <w:rsid w:val="00702996"/>
    <w:rPr>
      <w:rFonts w:ascii="Times Armenian" w:hAnsi="Times Armenian"/>
      <w:sz w:val="22"/>
      <w:lang w:val="en-GB" w:eastAsia="en-US" w:bidi="ar-SA"/>
    </w:rPr>
  </w:style>
  <w:style w:type="paragraph" w:customStyle="1" w:styleId="CharCharChar7">
    <w:name w:val="Char Char Char Знак7"/>
    <w:basedOn w:val="Normal"/>
    <w:next w:val="Normal"/>
    <w:rsid w:val="00702996"/>
    <w:pPr>
      <w:spacing w:after="160" w:line="240" w:lineRule="exact"/>
    </w:pPr>
    <w:rPr>
      <w:rFonts w:ascii="Tahoma" w:hAnsi="Tahoma"/>
      <w:noProof w:val="0"/>
      <w:szCs w:val="20"/>
      <w:lang w:val="en-US"/>
    </w:rPr>
  </w:style>
  <w:style w:type="paragraph" w:customStyle="1" w:styleId="CharCharChar1CharCharCharCharCharCharCharCharChar1Char7">
    <w:name w:val="Char Char Char1 Char Char Char Char Char Char Char Char Char1 Char7"/>
    <w:basedOn w:val="Normal"/>
    <w:rsid w:val="00702996"/>
    <w:pPr>
      <w:spacing w:after="160" w:line="240" w:lineRule="exact"/>
    </w:pPr>
    <w:rPr>
      <w:rFonts w:ascii="Arial" w:hAnsi="Arial" w:cs="Arial"/>
      <w:noProof w:val="0"/>
      <w:sz w:val="20"/>
      <w:szCs w:val="20"/>
      <w:lang w:val="en-US"/>
    </w:rPr>
  </w:style>
  <w:style w:type="paragraph" w:customStyle="1" w:styleId="170">
    <w:name w:val="Знак Знак17"/>
    <w:basedOn w:val="Normal"/>
    <w:rsid w:val="00702996"/>
    <w:pPr>
      <w:spacing w:after="160" w:line="240" w:lineRule="exact"/>
    </w:pPr>
    <w:rPr>
      <w:rFonts w:ascii="Arial" w:hAnsi="Arial" w:cs="Arial"/>
      <w:noProof w:val="0"/>
      <w:sz w:val="20"/>
      <w:szCs w:val="20"/>
      <w:lang w:val="en-US"/>
    </w:rPr>
  </w:style>
  <w:style w:type="paragraph" w:customStyle="1" w:styleId="BodyText43">
    <w:name w:val="Body Text4"/>
    <w:basedOn w:val="Default"/>
    <w:next w:val="Default"/>
    <w:uiPriority w:val="99"/>
    <w:rsid w:val="00702996"/>
    <w:rPr>
      <w:rFonts w:ascii="Sylfaen" w:hAnsi="Sylfaen" w:cs="Times New Roman"/>
      <w:color w:val="auto"/>
    </w:rPr>
  </w:style>
  <w:style w:type="paragraph" w:customStyle="1" w:styleId="270">
    <w:name w:val="Знак Знак27"/>
    <w:basedOn w:val="Normal"/>
    <w:rsid w:val="00702996"/>
    <w:pPr>
      <w:spacing w:after="160" w:line="240" w:lineRule="exact"/>
    </w:pPr>
    <w:rPr>
      <w:rFonts w:ascii="Arial" w:hAnsi="Arial" w:cs="Arial"/>
      <w:noProof w:val="0"/>
      <w:sz w:val="20"/>
      <w:szCs w:val="20"/>
      <w:lang w:val="en-US"/>
    </w:rPr>
  </w:style>
  <w:style w:type="paragraph" w:customStyle="1" w:styleId="CharCharChar70">
    <w:name w:val="Char Char Char Знак Знак7"/>
    <w:basedOn w:val="Normal"/>
    <w:rsid w:val="00702996"/>
    <w:pPr>
      <w:spacing w:after="160" w:line="240" w:lineRule="exact"/>
    </w:pPr>
    <w:rPr>
      <w:rFonts w:ascii="Arial" w:hAnsi="Arial" w:cs="Arial"/>
      <w:noProof w:val="0"/>
      <w:sz w:val="20"/>
      <w:szCs w:val="20"/>
      <w:lang w:val="en-US"/>
    </w:rPr>
  </w:style>
  <w:style w:type="paragraph" w:customStyle="1" w:styleId="CharCharCharCharChar70">
    <w:name w:val="Char Char Char Char Char Знак Знак7"/>
    <w:basedOn w:val="Normal"/>
    <w:rsid w:val="00702996"/>
    <w:pPr>
      <w:spacing w:after="160" w:line="240" w:lineRule="exact"/>
    </w:pPr>
    <w:rPr>
      <w:rFonts w:ascii="Arial" w:hAnsi="Arial" w:cs="Arial"/>
      <w:noProof w:val="0"/>
      <w:sz w:val="20"/>
      <w:szCs w:val="20"/>
      <w:lang w:val="en-US"/>
    </w:rPr>
  </w:style>
  <w:style w:type="character" w:customStyle="1" w:styleId="CharChar67">
    <w:name w:val="Char Char67"/>
    <w:rsid w:val="00702996"/>
    <w:rPr>
      <w:rFonts w:ascii="Times Armenian" w:hAnsi="Times Armenian" w:cs="Arial"/>
      <w:b/>
      <w:bCs/>
      <w:i/>
      <w:noProof/>
      <w:sz w:val="26"/>
      <w:szCs w:val="26"/>
      <w:u w:val="single"/>
      <w:lang w:val="hy-AM" w:eastAsia="en-US" w:bidi="ar-SA"/>
    </w:rPr>
  </w:style>
  <w:style w:type="character" w:customStyle="1" w:styleId="CharChar57">
    <w:name w:val="Char Char57"/>
    <w:rsid w:val="00702996"/>
    <w:rPr>
      <w:rFonts w:ascii="Times Armenian" w:hAnsi="Times Armenian"/>
      <w:noProof/>
      <w:sz w:val="24"/>
      <w:szCs w:val="24"/>
      <w:lang w:val="hy-AM" w:eastAsia="en-US" w:bidi="ar-SA"/>
    </w:rPr>
  </w:style>
  <w:style w:type="character" w:customStyle="1" w:styleId="CharChar47">
    <w:name w:val="Char Char47"/>
    <w:rsid w:val="00702996"/>
    <w:rPr>
      <w:noProof/>
      <w:lang w:val="hy-AM" w:eastAsia="en-US" w:bidi="ar-SA"/>
    </w:rPr>
  </w:style>
  <w:style w:type="character" w:customStyle="1" w:styleId="CharChar186">
    <w:name w:val="Char Char186"/>
    <w:rsid w:val="00702996"/>
    <w:rPr>
      <w:rFonts w:ascii="Times Armenian" w:eastAsia="Times New Roman" w:hAnsi="Times Armenian" w:cs="Times New Roman"/>
      <w:b/>
      <w:i/>
      <w:noProof/>
      <w:sz w:val="28"/>
      <w:szCs w:val="20"/>
      <w:lang w:val="hy-AM"/>
    </w:rPr>
  </w:style>
  <w:style w:type="character" w:customStyle="1" w:styleId="CharChar136">
    <w:name w:val="Char Char136"/>
    <w:semiHidden/>
    <w:rsid w:val="00702996"/>
    <w:rPr>
      <w:rFonts w:ascii="Times New Roman" w:eastAsia="Times New Roman" w:hAnsi="Times New Roman" w:cs="Times New Roman"/>
      <w:noProof/>
      <w:sz w:val="20"/>
      <w:szCs w:val="20"/>
      <w:lang w:val="hy-AM"/>
    </w:rPr>
  </w:style>
  <w:style w:type="character" w:customStyle="1" w:styleId="CharChar126">
    <w:name w:val="Char Char126"/>
    <w:semiHidden/>
    <w:locked/>
    <w:rsid w:val="00702996"/>
    <w:rPr>
      <w:rFonts w:ascii="Times New Roman" w:eastAsia="Times New Roman" w:hAnsi="Times New Roman" w:cs="Times New Roman"/>
      <w:noProof/>
      <w:sz w:val="24"/>
      <w:szCs w:val="24"/>
      <w:lang w:val="hy-AM"/>
    </w:rPr>
  </w:style>
  <w:style w:type="paragraph" w:customStyle="1" w:styleId="CharCharCharChar7">
    <w:name w:val="Char Char Char Char7"/>
    <w:basedOn w:val="Normal"/>
    <w:rsid w:val="00702996"/>
    <w:pPr>
      <w:spacing w:after="160" w:line="240" w:lineRule="exact"/>
    </w:pPr>
    <w:rPr>
      <w:rFonts w:ascii="Arial" w:hAnsi="Arial" w:cs="Arial"/>
      <w:noProof w:val="0"/>
      <w:sz w:val="20"/>
      <w:szCs w:val="20"/>
      <w:lang w:val="en-US"/>
    </w:rPr>
  </w:style>
  <w:style w:type="character" w:customStyle="1" w:styleId="CharChar236">
    <w:name w:val="Char Char236"/>
    <w:rsid w:val="00702996"/>
    <w:rPr>
      <w:rFonts w:ascii="Times Armenian" w:eastAsia="Times New Roman" w:hAnsi="Times Armenian" w:cs="Times New Roman"/>
      <w:noProof/>
      <w:sz w:val="24"/>
      <w:szCs w:val="24"/>
      <w:u w:val="single"/>
      <w:lang w:val="hy-AM"/>
    </w:rPr>
  </w:style>
  <w:style w:type="character" w:customStyle="1" w:styleId="CharChar246">
    <w:name w:val="Char Char246"/>
    <w:locked/>
    <w:rsid w:val="00702996"/>
    <w:rPr>
      <w:rFonts w:ascii="Times Armenian" w:eastAsia="Times New Roman" w:hAnsi="Times Armenian" w:cs="Times New Roman"/>
      <w:b/>
      <w:i/>
      <w:noProof/>
      <w:sz w:val="28"/>
      <w:szCs w:val="20"/>
      <w:lang w:val="hy-AM"/>
    </w:rPr>
  </w:style>
  <w:style w:type="paragraph" w:customStyle="1" w:styleId="CharCharCharCharCharCharCharCharCharChar6">
    <w:name w:val="Char Char Char Char Char Char Char Char Char Char6"/>
    <w:basedOn w:val="Normal"/>
    <w:rsid w:val="00391F6D"/>
    <w:pPr>
      <w:spacing w:after="160" w:line="240" w:lineRule="exact"/>
    </w:pPr>
    <w:rPr>
      <w:rFonts w:ascii="Arial" w:hAnsi="Arial" w:cs="Arial"/>
      <w:noProof w:val="0"/>
      <w:sz w:val="20"/>
      <w:szCs w:val="20"/>
      <w:lang w:val="en-US"/>
    </w:rPr>
  </w:style>
  <w:style w:type="paragraph" w:customStyle="1" w:styleId="CharCharCharCharCharCharCharCharCharCharCharCharCharCharChar6">
    <w:name w:val="Char Char Char Char Знак Char Знак Char Char Char Char Char Char Char Char Char Char6"/>
    <w:basedOn w:val="Normal"/>
    <w:rsid w:val="00391F6D"/>
    <w:pPr>
      <w:tabs>
        <w:tab w:val="left" w:pos="709"/>
      </w:tabs>
    </w:pPr>
    <w:rPr>
      <w:rFonts w:ascii="Tahoma" w:hAnsi="Tahoma"/>
      <w:noProof w:val="0"/>
      <w:lang w:val="pl-PL" w:eastAsia="pl-PL"/>
    </w:rPr>
  </w:style>
  <w:style w:type="paragraph" w:customStyle="1" w:styleId="CharCharCharCharChar6">
    <w:name w:val="Char Char Char Char Char6"/>
    <w:basedOn w:val="Normal"/>
    <w:rsid w:val="00391F6D"/>
    <w:pPr>
      <w:spacing w:after="160" w:line="240" w:lineRule="exact"/>
    </w:pPr>
    <w:rPr>
      <w:rFonts w:ascii="Arial" w:hAnsi="Arial" w:cs="Arial"/>
      <w:noProof w:val="0"/>
      <w:sz w:val="20"/>
      <w:szCs w:val="20"/>
      <w:lang w:val="en-US"/>
    </w:rPr>
  </w:style>
  <w:style w:type="paragraph" w:customStyle="1" w:styleId="ZchnZchn16">
    <w:name w:val="Zchn Zchn16"/>
    <w:basedOn w:val="Normal"/>
    <w:rsid w:val="00391F6D"/>
    <w:pPr>
      <w:spacing w:after="160" w:line="240" w:lineRule="exact"/>
    </w:pPr>
    <w:rPr>
      <w:rFonts w:ascii="Verdana" w:hAnsi="Verdana"/>
      <w:noProof w:val="0"/>
      <w:sz w:val="20"/>
      <w:szCs w:val="20"/>
      <w:lang w:val="en-GB"/>
    </w:rPr>
  </w:style>
  <w:style w:type="paragraph" w:customStyle="1" w:styleId="Znak6">
    <w:name w:val="Znak6"/>
    <w:basedOn w:val="Normal"/>
    <w:rsid w:val="00391F6D"/>
    <w:pPr>
      <w:tabs>
        <w:tab w:val="left" w:pos="709"/>
      </w:tabs>
    </w:pPr>
    <w:rPr>
      <w:rFonts w:ascii="Tahoma" w:hAnsi="Tahoma"/>
      <w:noProof w:val="0"/>
      <w:lang w:val="pl-PL" w:eastAsia="pl-PL"/>
    </w:rPr>
  </w:style>
  <w:style w:type="paragraph" w:customStyle="1" w:styleId="8">
    <w:name w:val="Знак Знак8"/>
    <w:basedOn w:val="Normal"/>
    <w:rsid w:val="00391F6D"/>
    <w:pPr>
      <w:spacing w:after="160" w:line="240" w:lineRule="exact"/>
    </w:pPr>
    <w:rPr>
      <w:rFonts w:ascii="Arial" w:hAnsi="Arial" w:cs="Arial"/>
      <w:noProof w:val="0"/>
      <w:sz w:val="20"/>
      <w:szCs w:val="20"/>
      <w:lang w:val="en-GB"/>
    </w:rPr>
  </w:style>
  <w:style w:type="paragraph" w:customStyle="1" w:styleId="Char16">
    <w:name w:val="Char16"/>
    <w:basedOn w:val="Normal"/>
    <w:next w:val="Normal"/>
    <w:rsid w:val="00391F6D"/>
    <w:pPr>
      <w:spacing w:after="160" w:line="240" w:lineRule="exact"/>
    </w:pPr>
    <w:rPr>
      <w:rFonts w:ascii="Tahoma" w:hAnsi="Tahoma"/>
      <w:noProof w:val="0"/>
      <w:szCs w:val="20"/>
      <w:lang w:val="en-US"/>
    </w:rPr>
  </w:style>
  <w:style w:type="paragraph" w:customStyle="1" w:styleId="Char3CharCharChar6">
    <w:name w:val="Char3 Char Char Char6"/>
    <w:basedOn w:val="Normal"/>
    <w:next w:val="Normal"/>
    <w:semiHidden/>
    <w:rsid w:val="00391F6D"/>
    <w:pPr>
      <w:spacing w:after="160" w:line="240" w:lineRule="exact"/>
    </w:pPr>
    <w:rPr>
      <w:rFonts w:ascii="Arial" w:hAnsi="Arial" w:cs="Arial"/>
      <w:noProof w:val="0"/>
      <w:sz w:val="20"/>
      <w:szCs w:val="20"/>
      <w:lang w:val="en-GB"/>
    </w:rPr>
  </w:style>
  <w:style w:type="paragraph" w:customStyle="1" w:styleId="CharChar1CharCharChar1Char6">
    <w:name w:val="Char Char1 Char Char Char1 Char6"/>
    <w:basedOn w:val="Normal"/>
    <w:autoRedefine/>
    <w:rsid w:val="00391F6D"/>
    <w:rPr>
      <w:rFonts w:eastAsia="SimSun"/>
      <w:noProof w:val="0"/>
      <w:sz w:val="20"/>
      <w:szCs w:val="20"/>
      <w:lang w:val="en-US" w:eastAsia="ru-RU"/>
    </w:rPr>
  </w:style>
  <w:style w:type="character" w:customStyle="1" w:styleId="Char10">
    <w:name w:val="Char10"/>
    <w:rsid w:val="00391F6D"/>
    <w:rPr>
      <w:rFonts w:ascii="Times Armenian" w:hAnsi="Times Armenian"/>
      <w:sz w:val="22"/>
      <w:lang w:val="en-GB" w:eastAsia="en-US" w:bidi="ar-SA"/>
    </w:rPr>
  </w:style>
  <w:style w:type="paragraph" w:customStyle="1" w:styleId="CharCharChar6">
    <w:name w:val="Char Char Char Знак6"/>
    <w:basedOn w:val="Normal"/>
    <w:next w:val="Normal"/>
    <w:rsid w:val="00391F6D"/>
    <w:pPr>
      <w:spacing w:after="160" w:line="240" w:lineRule="exact"/>
    </w:pPr>
    <w:rPr>
      <w:rFonts w:ascii="Tahoma" w:hAnsi="Tahoma"/>
      <w:noProof w:val="0"/>
      <w:szCs w:val="20"/>
      <w:lang w:val="en-US"/>
    </w:rPr>
  </w:style>
  <w:style w:type="paragraph" w:customStyle="1" w:styleId="CharCharChar1CharCharCharCharCharCharCharCharChar1Char6">
    <w:name w:val="Char Char Char1 Char Char Char Char Char Char Char Char Char1 Char6"/>
    <w:basedOn w:val="Normal"/>
    <w:rsid w:val="00391F6D"/>
    <w:pPr>
      <w:spacing w:after="160" w:line="240" w:lineRule="exact"/>
    </w:pPr>
    <w:rPr>
      <w:rFonts w:ascii="Arial" w:hAnsi="Arial" w:cs="Arial"/>
      <w:noProof w:val="0"/>
      <w:sz w:val="20"/>
      <w:szCs w:val="20"/>
      <w:lang w:val="en-US"/>
    </w:rPr>
  </w:style>
  <w:style w:type="paragraph" w:customStyle="1" w:styleId="160">
    <w:name w:val="Знак Знак16"/>
    <w:basedOn w:val="Normal"/>
    <w:rsid w:val="00391F6D"/>
    <w:pPr>
      <w:spacing w:after="160" w:line="240" w:lineRule="exact"/>
    </w:pPr>
    <w:rPr>
      <w:rFonts w:ascii="Arial" w:hAnsi="Arial" w:cs="Arial"/>
      <w:noProof w:val="0"/>
      <w:sz w:val="20"/>
      <w:szCs w:val="20"/>
      <w:lang w:val="en-US"/>
    </w:rPr>
  </w:style>
  <w:style w:type="paragraph" w:customStyle="1" w:styleId="260">
    <w:name w:val="Знак Знак26"/>
    <w:basedOn w:val="Normal"/>
    <w:rsid w:val="00391F6D"/>
    <w:pPr>
      <w:spacing w:after="160" w:line="240" w:lineRule="exact"/>
    </w:pPr>
    <w:rPr>
      <w:rFonts w:ascii="Arial" w:hAnsi="Arial" w:cs="Arial"/>
      <w:noProof w:val="0"/>
      <w:sz w:val="20"/>
      <w:szCs w:val="20"/>
      <w:lang w:val="en-US"/>
    </w:rPr>
  </w:style>
  <w:style w:type="paragraph" w:customStyle="1" w:styleId="CharCharChar60">
    <w:name w:val="Char Char Char Знак Знак6"/>
    <w:basedOn w:val="Normal"/>
    <w:rsid w:val="00391F6D"/>
    <w:pPr>
      <w:spacing w:after="160" w:line="240" w:lineRule="exact"/>
    </w:pPr>
    <w:rPr>
      <w:rFonts w:ascii="Arial" w:hAnsi="Arial" w:cs="Arial"/>
      <w:noProof w:val="0"/>
      <w:sz w:val="20"/>
      <w:szCs w:val="20"/>
      <w:lang w:val="en-US"/>
    </w:rPr>
  </w:style>
  <w:style w:type="paragraph" w:customStyle="1" w:styleId="CharCharCharCharChar60">
    <w:name w:val="Char Char Char Char Char Знак Знак6"/>
    <w:basedOn w:val="Normal"/>
    <w:rsid w:val="00391F6D"/>
    <w:pPr>
      <w:spacing w:after="160" w:line="240" w:lineRule="exact"/>
    </w:pPr>
    <w:rPr>
      <w:rFonts w:ascii="Arial" w:hAnsi="Arial" w:cs="Arial"/>
      <w:noProof w:val="0"/>
      <w:sz w:val="20"/>
      <w:szCs w:val="20"/>
      <w:lang w:val="en-US"/>
    </w:rPr>
  </w:style>
  <w:style w:type="character" w:customStyle="1" w:styleId="CharChar66">
    <w:name w:val="Char Char66"/>
    <w:rsid w:val="00391F6D"/>
    <w:rPr>
      <w:rFonts w:ascii="Times Armenian" w:hAnsi="Times Armenian" w:cs="Arial"/>
      <w:b/>
      <w:bCs/>
      <w:i/>
      <w:noProof/>
      <w:sz w:val="26"/>
      <w:szCs w:val="26"/>
      <w:u w:val="single"/>
      <w:lang w:val="hy-AM" w:eastAsia="en-US" w:bidi="ar-SA"/>
    </w:rPr>
  </w:style>
  <w:style w:type="character" w:customStyle="1" w:styleId="CharChar56">
    <w:name w:val="Char Char56"/>
    <w:rsid w:val="00391F6D"/>
    <w:rPr>
      <w:rFonts w:ascii="Times Armenian" w:hAnsi="Times Armenian"/>
      <w:noProof/>
      <w:sz w:val="24"/>
      <w:szCs w:val="24"/>
      <w:lang w:val="hy-AM" w:eastAsia="en-US" w:bidi="ar-SA"/>
    </w:rPr>
  </w:style>
  <w:style w:type="character" w:customStyle="1" w:styleId="CharChar46">
    <w:name w:val="Char Char46"/>
    <w:rsid w:val="00391F6D"/>
    <w:rPr>
      <w:noProof/>
      <w:lang w:val="hy-AM" w:eastAsia="en-US" w:bidi="ar-SA"/>
    </w:rPr>
  </w:style>
  <w:style w:type="character" w:customStyle="1" w:styleId="CharChar185">
    <w:name w:val="Char Char185"/>
    <w:rsid w:val="00391F6D"/>
    <w:rPr>
      <w:rFonts w:ascii="Times Armenian" w:eastAsia="Times New Roman" w:hAnsi="Times Armenian" w:cs="Times New Roman"/>
      <w:b/>
      <w:i/>
      <w:noProof/>
      <w:sz w:val="28"/>
      <w:szCs w:val="20"/>
      <w:lang w:val="hy-AM"/>
    </w:rPr>
  </w:style>
  <w:style w:type="character" w:customStyle="1" w:styleId="CharChar135">
    <w:name w:val="Char Char135"/>
    <w:semiHidden/>
    <w:rsid w:val="00391F6D"/>
    <w:rPr>
      <w:rFonts w:ascii="Times New Roman" w:eastAsia="Times New Roman" w:hAnsi="Times New Roman" w:cs="Times New Roman"/>
      <w:noProof/>
      <w:sz w:val="20"/>
      <w:szCs w:val="20"/>
      <w:lang w:val="hy-AM"/>
    </w:rPr>
  </w:style>
  <w:style w:type="character" w:customStyle="1" w:styleId="CharChar125">
    <w:name w:val="Char Char125"/>
    <w:semiHidden/>
    <w:locked/>
    <w:rsid w:val="00391F6D"/>
    <w:rPr>
      <w:rFonts w:ascii="Times New Roman" w:eastAsia="Times New Roman" w:hAnsi="Times New Roman" w:cs="Times New Roman"/>
      <w:noProof/>
      <w:sz w:val="24"/>
      <w:szCs w:val="24"/>
      <w:lang w:val="hy-AM"/>
    </w:rPr>
  </w:style>
  <w:style w:type="paragraph" w:customStyle="1" w:styleId="CharCharCharChar6">
    <w:name w:val="Char Char Char Char6"/>
    <w:basedOn w:val="Normal"/>
    <w:rsid w:val="00391F6D"/>
    <w:pPr>
      <w:spacing w:after="160" w:line="240" w:lineRule="exact"/>
    </w:pPr>
    <w:rPr>
      <w:rFonts w:ascii="Arial" w:hAnsi="Arial" w:cs="Arial"/>
      <w:noProof w:val="0"/>
      <w:sz w:val="20"/>
      <w:szCs w:val="20"/>
      <w:lang w:val="en-US"/>
    </w:rPr>
  </w:style>
  <w:style w:type="character" w:customStyle="1" w:styleId="CharChar235">
    <w:name w:val="Char Char235"/>
    <w:rsid w:val="00391F6D"/>
    <w:rPr>
      <w:rFonts w:ascii="Times Armenian" w:eastAsia="Times New Roman" w:hAnsi="Times Armenian" w:cs="Times New Roman"/>
      <w:noProof/>
      <w:sz w:val="24"/>
      <w:szCs w:val="24"/>
      <w:u w:val="single"/>
      <w:lang w:val="hy-AM"/>
    </w:rPr>
  </w:style>
  <w:style w:type="character" w:customStyle="1" w:styleId="CharChar245">
    <w:name w:val="Char Char245"/>
    <w:locked/>
    <w:rsid w:val="00391F6D"/>
    <w:rPr>
      <w:rFonts w:ascii="Times Armenian" w:eastAsia="Times New Roman" w:hAnsi="Times Armenian" w:cs="Times New Roman"/>
      <w:b/>
      <w:i/>
      <w:noProof/>
      <w:sz w:val="28"/>
      <w:szCs w:val="20"/>
      <w:lang w:val="hy-AM"/>
    </w:rPr>
  </w:style>
  <w:style w:type="paragraph" w:customStyle="1" w:styleId="CharCharCharCharCharCharCharCharCharChar9">
    <w:name w:val="Char Char Char Char Char Char Char Char Char Char9"/>
    <w:basedOn w:val="Normal"/>
    <w:rsid w:val="00B2066F"/>
    <w:pPr>
      <w:spacing w:after="160" w:line="240" w:lineRule="exact"/>
    </w:pPr>
    <w:rPr>
      <w:rFonts w:ascii="Arial" w:hAnsi="Arial" w:cs="Arial"/>
      <w:noProof w:val="0"/>
      <w:sz w:val="20"/>
      <w:szCs w:val="20"/>
      <w:lang w:val="en-US"/>
    </w:rPr>
  </w:style>
  <w:style w:type="paragraph" w:customStyle="1" w:styleId="CharCharCharCharCharCharCharCharCharCharCharCharCharCharChar9">
    <w:name w:val="Char Char Char Char Знак Char Знак Char Char Char Char Char Char Char Char Char Char9"/>
    <w:basedOn w:val="Normal"/>
    <w:rsid w:val="00B2066F"/>
    <w:pPr>
      <w:tabs>
        <w:tab w:val="left" w:pos="709"/>
      </w:tabs>
    </w:pPr>
    <w:rPr>
      <w:rFonts w:ascii="Tahoma" w:hAnsi="Tahoma"/>
      <w:noProof w:val="0"/>
      <w:lang w:val="pl-PL" w:eastAsia="pl-PL"/>
    </w:rPr>
  </w:style>
  <w:style w:type="paragraph" w:customStyle="1" w:styleId="CharCharCharCharChar9">
    <w:name w:val="Char Char Char Char Char9"/>
    <w:basedOn w:val="Normal"/>
    <w:rsid w:val="00B2066F"/>
    <w:pPr>
      <w:spacing w:after="160" w:line="240" w:lineRule="exact"/>
    </w:pPr>
    <w:rPr>
      <w:rFonts w:ascii="Arial" w:hAnsi="Arial" w:cs="Arial"/>
      <w:noProof w:val="0"/>
      <w:sz w:val="20"/>
      <w:szCs w:val="20"/>
      <w:lang w:val="en-US"/>
    </w:rPr>
  </w:style>
  <w:style w:type="paragraph" w:customStyle="1" w:styleId="ZchnZchn19">
    <w:name w:val="Zchn Zchn19"/>
    <w:basedOn w:val="Normal"/>
    <w:rsid w:val="00B2066F"/>
    <w:pPr>
      <w:spacing w:after="160" w:line="240" w:lineRule="exact"/>
    </w:pPr>
    <w:rPr>
      <w:rFonts w:ascii="Verdana" w:hAnsi="Verdana"/>
      <w:noProof w:val="0"/>
      <w:sz w:val="20"/>
      <w:szCs w:val="20"/>
      <w:lang w:val="en-GB"/>
    </w:rPr>
  </w:style>
  <w:style w:type="paragraph" w:customStyle="1" w:styleId="Znak9">
    <w:name w:val="Znak9"/>
    <w:basedOn w:val="Normal"/>
    <w:rsid w:val="00B2066F"/>
    <w:pPr>
      <w:tabs>
        <w:tab w:val="left" w:pos="709"/>
      </w:tabs>
    </w:pPr>
    <w:rPr>
      <w:rFonts w:ascii="Tahoma" w:hAnsi="Tahoma"/>
      <w:noProof w:val="0"/>
      <w:lang w:val="pl-PL" w:eastAsia="pl-PL"/>
    </w:rPr>
  </w:style>
  <w:style w:type="paragraph" w:customStyle="1" w:styleId="200">
    <w:name w:val="Знак Знак20"/>
    <w:basedOn w:val="Normal"/>
    <w:rsid w:val="00B2066F"/>
    <w:pPr>
      <w:spacing w:after="160" w:line="240" w:lineRule="exact"/>
    </w:pPr>
    <w:rPr>
      <w:rFonts w:ascii="Arial" w:hAnsi="Arial" w:cs="Arial"/>
      <w:noProof w:val="0"/>
      <w:sz w:val="20"/>
      <w:szCs w:val="20"/>
      <w:lang w:val="en-GB"/>
    </w:rPr>
  </w:style>
  <w:style w:type="paragraph" w:customStyle="1" w:styleId="Char111">
    <w:name w:val="Char111"/>
    <w:basedOn w:val="Normal"/>
    <w:next w:val="Normal"/>
    <w:rsid w:val="00B2066F"/>
    <w:pPr>
      <w:spacing w:after="160" w:line="240" w:lineRule="exact"/>
    </w:pPr>
    <w:rPr>
      <w:rFonts w:ascii="Tahoma" w:hAnsi="Tahoma"/>
      <w:noProof w:val="0"/>
      <w:szCs w:val="20"/>
      <w:lang w:val="en-US"/>
    </w:rPr>
  </w:style>
  <w:style w:type="paragraph" w:customStyle="1" w:styleId="Char3CharCharChar9">
    <w:name w:val="Char3 Char Char Char9"/>
    <w:basedOn w:val="Normal"/>
    <w:next w:val="Normal"/>
    <w:semiHidden/>
    <w:rsid w:val="00B2066F"/>
    <w:pPr>
      <w:spacing w:after="160" w:line="240" w:lineRule="exact"/>
    </w:pPr>
    <w:rPr>
      <w:rFonts w:ascii="Arial" w:hAnsi="Arial" w:cs="Arial"/>
      <w:noProof w:val="0"/>
      <w:sz w:val="20"/>
      <w:szCs w:val="20"/>
      <w:lang w:val="en-GB"/>
    </w:rPr>
  </w:style>
  <w:style w:type="paragraph" w:customStyle="1" w:styleId="CharChar1CharCharChar1Char9">
    <w:name w:val="Char Char1 Char Char Char1 Char9"/>
    <w:basedOn w:val="Normal"/>
    <w:autoRedefine/>
    <w:rsid w:val="00B2066F"/>
    <w:rPr>
      <w:rFonts w:eastAsia="SimSun"/>
      <w:noProof w:val="0"/>
      <w:sz w:val="20"/>
      <w:szCs w:val="20"/>
      <w:lang w:val="en-US" w:eastAsia="ru-RU"/>
    </w:rPr>
  </w:style>
  <w:style w:type="character" w:customStyle="1" w:styleId="Char21">
    <w:name w:val="Char21"/>
    <w:rsid w:val="00B2066F"/>
    <w:rPr>
      <w:rFonts w:ascii="Times Armenian" w:hAnsi="Times Armenian"/>
      <w:sz w:val="22"/>
      <w:lang w:val="en-GB" w:eastAsia="en-US" w:bidi="ar-SA"/>
    </w:rPr>
  </w:style>
  <w:style w:type="paragraph" w:customStyle="1" w:styleId="CharCharChar100">
    <w:name w:val="Char Char Char Знак10"/>
    <w:basedOn w:val="Normal"/>
    <w:next w:val="Normal"/>
    <w:rsid w:val="00B2066F"/>
    <w:pPr>
      <w:spacing w:after="160" w:line="240" w:lineRule="exact"/>
    </w:pPr>
    <w:rPr>
      <w:rFonts w:ascii="Tahoma" w:hAnsi="Tahoma"/>
      <w:noProof w:val="0"/>
      <w:szCs w:val="20"/>
      <w:lang w:val="en-US"/>
    </w:rPr>
  </w:style>
  <w:style w:type="paragraph" w:customStyle="1" w:styleId="CharCharChar1CharCharCharCharCharCharCharCharChar1Char10">
    <w:name w:val="Char Char Char1 Char Char Char Char Char Char Char Char Char1 Char10"/>
    <w:basedOn w:val="Normal"/>
    <w:rsid w:val="00B2066F"/>
    <w:pPr>
      <w:spacing w:after="160" w:line="240" w:lineRule="exact"/>
    </w:pPr>
    <w:rPr>
      <w:rFonts w:ascii="Arial" w:hAnsi="Arial" w:cs="Arial"/>
      <w:noProof w:val="0"/>
      <w:sz w:val="20"/>
      <w:szCs w:val="20"/>
      <w:lang w:val="en-US"/>
    </w:rPr>
  </w:style>
  <w:style w:type="paragraph" w:customStyle="1" w:styleId="1100">
    <w:name w:val="Знак Знак110"/>
    <w:basedOn w:val="Normal"/>
    <w:rsid w:val="00B2066F"/>
    <w:pPr>
      <w:spacing w:after="160" w:line="240" w:lineRule="exact"/>
    </w:pPr>
    <w:rPr>
      <w:rFonts w:ascii="Arial" w:hAnsi="Arial" w:cs="Arial"/>
      <w:noProof w:val="0"/>
      <w:sz w:val="20"/>
      <w:szCs w:val="20"/>
      <w:lang w:val="en-US"/>
    </w:rPr>
  </w:style>
  <w:style w:type="paragraph" w:customStyle="1" w:styleId="BodyText5">
    <w:name w:val="Body Text5"/>
    <w:basedOn w:val="Default"/>
    <w:next w:val="Default"/>
    <w:uiPriority w:val="99"/>
    <w:rsid w:val="00B2066F"/>
    <w:rPr>
      <w:rFonts w:ascii="Sylfaen" w:hAnsi="Sylfaen" w:cs="Times New Roman"/>
      <w:color w:val="auto"/>
    </w:rPr>
  </w:style>
  <w:style w:type="paragraph" w:customStyle="1" w:styleId="290">
    <w:name w:val="Знак Знак29"/>
    <w:basedOn w:val="Normal"/>
    <w:rsid w:val="00B2066F"/>
    <w:pPr>
      <w:spacing w:after="160" w:line="240" w:lineRule="exact"/>
    </w:pPr>
    <w:rPr>
      <w:rFonts w:ascii="Arial" w:hAnsi="Arial" w:cs="Arial"/>
      <w:noProof w:val="0"/>
      <w:sz w:val="20"/>
      <w:szCs w:val="20"/>
      <w:lang w:val="en-US"/>
    </w:rPr>
  </w:style>
  <w:style w:type="paragraph" w:customStyle="1" w:styleId="CharCharChar9">
    <w:name w:val="Char Char Char Знак Знак9"/>
    <w:basedOn w:val="Normal"/>
    <w:rsid w:val="00B2066F"/>
    <w:pPr>
      <w:spacing w:after="160" w:line="240" w:lineRule="exact"/>
    </w:pPr>
    <w:rPr>
      <w:rFonts w:ascii="Arial" w:hAnsi="Arial" w:cs="Arial"/>
      <w:noProof w:val="0"/>
      <w:sz w:val="20"/>
      <w:szCs w:val="20"/>
      <w:lang w:val="en-US"/>
    </w:rPr>
  </w:style>
  <w:style w:type="paragraph" w:customStyle="1" w:styleId="CharCharCharCharChar90">
    <w:name w:val="Char Char Char Char Char Знак Знак9"/>
    <w:basedOn w:val="Normal"/>
    <w:rsid w:val="00B2066F"/>
    <w:pPr>
      <w:spacing w:after="160" w:line="240" w:lineRule="exact"/>
    </w:pPr>
    <w:rPr>
      <w:rFonts w:ascii="Arial" w:hAnsi="Arial" w:cs="Arial"/>
      <w:noProof w:val="0"/>
      <w:sz w:val="20"/>
      <w:szCs w:val="20"/>
      <w:lang w:val="en-US"/>
    </w:rPr>
  </w:style>
  <w:style w:type="character" w:customStyle="1" w:styleId="CharChar69">
    <w:name w:val="Char Char69"/>
    <w:rsid w:val="00B2066F"/>
    <w:rPr>
      <w:rFonts w:ascii="Times Armenian" w:hAnsi="Times Armenian" w:cs="Arial"/>
      <w:b/>
      <w:bCs/>
      <w:i/>
      <w:noProof/>
      <w:sz w:val="26"/>
      <w:szCs w:val="26"/>
      <w:u w:val="single"/>
      <w:lang w:val="hy-AM" w:eastAsia="en-US" w:bidi="ar-SA"/>
    </w:rPr>
  </w:style>
  <w:style w:type="character" w:customStyle="1" w:styleId="CharChar59">
    <w:name w:val="Char Char59"/>
    <w:rsid w:val="00B2066F"/>
    <w:rPr>
      <w:rFonts w:ascii="Times Armenian" w:hAnsi="Times Armenian"/>
      <w:noProof/>
      <w:sz w:val="24"/>
      <w:szCs w:val="24"/>
      <w:lang w:val="hy-AM" w:eastAsia="en-US" w:bidi="ar-SA"/>
    </w:rPr>
  </w:style>
  <w:style w:type="character" w:customStyle="1" w:styleId="CharChar49">
    <w:name w:val="Char Char49"/>
    <w:rsid w:val="00B2066F"/>
    <w:rPr>
      <w:noProof/>
      <w:lang w:val="hy-AM" w:eastAsia="en-US" w:bidi="ar-SA"/>
    </w:rPr>
  </w:style>
  <w:style w:type="character" w:customStyle="1" w:styleId="CharChar188">
    <w:name w:val="Char Char188"/>
    <w:rsid w:val="00B2066F"/>
    <w:rPr>
      <w:rFonts w:ascii="Times Armenian" w:eastAsia="Times New Roman" w:hAnsi="Times Armenian" w:cs="Times New Roman"/>
      <w:b/>
      <w:i/>
      <w:noProof/>
      <w:sz w:val="28"/>
      <w:szCs w:val="20"/>
      <w:lang w:val="hy-AM"/>
    </w:rPr>
  </w:style>
  <w:style w:type="character" w:customStyle="1" w:styleId="CharChar138">
    <w:name w:val="Char Char138"/>
    <w:semiHidden/>
    <w:rsid w:val="00B2066F"/>
    <w:rPr>
      <w:rFonts w:ascii="Times New Roman" w:eastAsia="Times New Roman" w:hAnsi="Times New Roman" w:cs="Times New Roman"/>
      <w:noProof/>
      <w:sz w:val="20"/>
      <w:szCs w:val="20"/>
      <w:lang w:val="hy-AM"/>
    </w:rPr>
  </w:style>
  <w:style w:type="character" w:customStyle="1" w:styleId="CharChar128">
    <w:name w:val="Char Char128"/>
    <w:semiHidden/>
    <w:locked/>
    <w:rsid w:val="00B2066F"/>
    <w:rPr>
      <w:rFonts w:ascii="Times New Roman" w:eastAsia="Times New Roman" w:hAnsi="Times New Roman" w:cs="Times New Roman"/>
      <w:noProof/>
      <w:sz w:val="24"/>
      <w:szCs w:val="24"/>
      <w:lang w:val="hy-AM"/>
    </w:rPr>
  </w:style>
  <w:style w:type="paragraph" w:customStyle="1" w:styleId="CharCharCharChar9">
    <w:name w:val="Char Char Char Char9"/>
    <w:basedOn w:val="Normal"/>
    <w:rsid w:val="00B2066F"/>
    <w:pPr>
      <w:spacing w:after="160" w:line="240" w:lineRule="exact"/>
    </w:pPr>
    <w:rPr>
      <w:rFonts w:ascii="Arial" w:hAnsi="Arial" w:cs="Arial"/>
      <w:noProof w:val="0"/>
      <w:sz w:val="20"/>
      <w:szCs w:val="20"/>
      <w:lang w:val="en-US"/>
    </w:rPr>
  </w:style>
  <w:style w:type="character" w:customStyle="1" w:styleId="CharChar238">
    <w:name w:val="Char Char238"/>
    <w:rsid w:val="00B2066F"/>
    <w:rPr>
      <w:rFonts w:ascii="Times Armenian" w:eastAsia="Times New Roman" w:hAnsi="Times Armenian" w:cs="Times New Roman"/>
      <w:noProof/>
      <w:sz w:val="24"/>
      <w:szCs w:val="24"/>
      <w:u w:val="single"/>
      <w:lang w:val="hy-AM"/>
    </w:rPr>
  </w:style>
  <w:style w:type="character" w:customStyle="1" w:styleId="CharChar248">
    <w:name w:val="Char Char248"/>
    <w:locked/>
    <w:rsid w:val="00B2066F"/>
    <w:rPr>
      <w:rFonts w:ascii="Times Armenian" w:eastAsia="Times New Roman" w:hAnsi="Times Armenian" w:cs="Times New Roman"/>
      <w:b/>
      <w:i/>
      <w:noProof/>
      <w:sz w:val="28"/>
      <w:szCs w:val="20"/>
      <w:lang w:val="hy-AM"/>
    </w:rPr>
  </w:style>
  <w:style w:type="paragraph" w:customStyle="1" w:styleId="BodyText51">
    <w:name w:val="Body Text51"/>
    <w:basedOn w:val="Default"/>
    <w:next w:val="Default"/>
    <w:uiPriority w:val="99"/>
    <w:rsid w:val="00451FE8"/>
    <w:rPr>
      <w:rFonts w:ascii="Sylfaen" w:hAnsi="Sylfaen" w:cs="Times New Roman"/>
      <w:color w:val="auto"/>
    </w:rPr>
  </w:style>
  <w:style w:type="character" w:customStyle="1" w:styleId="Impact115pt0pt1">
    <w:name w:val="Основной текст + Impact.11.5 pt.Курсив.Интервал 0 pt1"/>
    <w:rsid w:val="001A7B46"/>
    <w:rPr>
      <w:rFonts w:ascii="Impact" w:eastAsia="Impact" w:hAnsi="Impact" w:cs="Impact"/>
      <w:b w:val="0"/>
      <w:bCs w:val="0"/>
      <w:i/>
      <w:iCs/>
      <w:smallCaps w:val="0"/>
      <w:strike w:val="0"/>
      <w:color w:val="000000"/>
      <w:spacing w:val="0"/>
      <w:w w:val="100"/>
      <w:position w:val="0"/>
      <w:sz w:val="23"/>
      <w:szCs w:val="23"/>
      <w:u w:val="none"/>
      <w:shd w:val="clear" w:color="auto" w:fill="FFFFFF"/>
    </w:rPr>
  </w:style>
  <w:style w:type="character" w:customStyle="1" w:styleId="15pt0pt1">
    <w:name w:val="Основной текст + 15 pt.Полужирный.Интервал 0 pt1"/>
    <w:rsid w:val="001A7B46"/>
    <w:rPr>
      <w:rFonts w:ascii="Arial Unicode MS" w:eastAsia="Arial Unicode MS" w:hAnsi="Arial Unicode MS" w:cs="Arial Unicode MS"/>
      <w:b/>
      <w:bCs/>
      <w:i w:val="0"/>
      <w:iCs w:val="0"/>
      <w:smallCaps w:val="0"/>
      <w:strike w:val="0"/>
      <w:color w:val="000000"/>
      <w:spacing w:val="3"/>
      <w:w w:val="100"/>
      <w:position w:val="0"/>
      <w:sz w:val="30"/>
      <w:szCs w:val="30"/>
      <w:u w:val="none"/>
      <w:shd w:val="clear" w:color="auto" w:fill="FFFFFF"/>
      <w:lang w:val="hy-AM"/>
    </w:rPr>
  </w:style>
  <w:style w:type="character" w:customStyle="1" w:styleId="11pt0pt1">
    <w:name w:val="Основной текст + 11 pt.Полужирный.Интервал 0 pt1"/>
    <w:rsid w:val="001A7B46"/>
    <w:rPr>
      <w:rFonts w:ascii="Arial Unicode MS" w:eastAsia="Arial Unicode MS" w:hAnsi="Arial Unicode MS" w:cs="Arial Unicode MS"/>
      <w:b/>
      <w:bCs/>
      <w:i w:val="0"/>
      <w:iCs w:val="0"/>
      <w:smallCaps w:val="0"/>
      <w:strike w:val="0"/>
      <w:color w:val="000000"/>
      <w:spacing w:val="7"/>
      <w:w w:val="100"/>
      <w:position w:val="0"/>
      <w:sz w:val="22"/>
      <w:szCs w:val="22"/>
      <w:u w:val="none"/>
      <w:shd w:val="clear" w:color="auto" w:fill="FFFFFF"/>
      <w:lang w:val="ru-RU"/>
    </w:rPr>
  </w:style>
  <w:style w:type="paragraph" w:customStyle="1" w:styleId="CharCharCharCharCharCharCharCharCharChar5">
    <w:name w:val="Char Char Char Char Char Char Char Char Char Char5"/>
    <w:basedOn w:val="Normal"/>
    <w:uiPriority w:val="99"/>
    <w:rsid w:val="00251FB7"/>
    <w:pPr>
      <w:spacing w:after="160" w:line="240" w:lineRule="exact"/>
    </w:pPr>
    <w:rPr>
      <w:rFonts w:ascii="Arial" w:hAnsi="Arial" w:cs="Arial"/>
      <w:noProof w:val="0"/>
      <w:sz w:val="20"/>
      <w:szCs w:val="20"/>
      <w:lang w:val="en-US"/>
    </w:rPr>
  </w:style>
  <w:style w:type="paragraph" w:customStyle="1" w:styleId="CharCharCharCharCharCharCharCharCharCharCharCharCharCharChar5">
    <w:name w:val="Char Char Char Char Знак Char Знак Char Char Char Char Char Char Char Char Char Char5"/>
    <w:basedOn w:val="Normal"/>
    <w:uiPriority w:val="99"/>
    <w:rsid w:val="00251FB7"/>
    <w:pPr>
      <w:tabs>
        <w:tab w:val="left" w:pos="709"/>
      </w:tabs>
    </w:pPr>
    <w:rPr>
      <w:rFonts w:ascii="Tahoma" w:hAnsi="Tahoma"/>
      <w:noProof w:val="0"/>
      <w:lang w:val="pl-PL" w:eastAsia="pl-PL"/>
    </w:rPr>
  </w:style>
  <w:style w:type="paragraph" w:customStyle="1" w:styleId="CharCharCharCharChar5">
    <w:name w:val="Char Char Char Char Char5"/>
    <w:basedOn w:val="Normal"/>
    <w:uiPriority w:val="99"/>
    <w:rsid w:val="00251FB7"/>
    <w:pPr>
      <w:spacing w:after="160" w:line="240" w:lineRule="exact"/>
    </w:pPr>
    <w:rPr>
      <w:rFonts w:ascii="Arial" w:hAnsi="Arial" w:cs="Arial"/>
      <w:noProof w:val="0"/>
      <w:sz w:val="20"/>
      <w:szCs w:val="20"/>
      <w:lang w:val="en-US"/>
    </w:rPr>
  </w:style>
  <w:style w:type="paragraph" w:customStyle="1" w:styleId="ZchnZchn15">
    <w:name w:val="Zchn Zchn15"/>
    <w:basedOn w:val="Normal"/>
    <w:uiPriority w:val="99"/>
    <w:rsid w:val="00251FB7"/>
    <w:pPr>
      <w:spacing w:after="160" w:line="240" w:lineRule="exact"/>
    </w:pPr>
    <w:rPr>
      <w:rFonts w:ascii="Verdana" w:hAnsi="Verdana"/>
      <w:noProof w:val="0"/>
      <w:sz w:val="20"/>
      <w:szCs w:val="20"/>
      <w:lang w:val="en-GB"/>
    </w:rPr>
  </w:style>
  <w:style w:type="paragraph" w:customStyle="1" w:styleId="Znak5">
    <w:name w:val="Znak5"/>
    <w:basedOn w:val="Normal"/>
    <w:uiPriority w:val="99"/>
    <w:rsid w:val="00251FB7"/>
    <w:pPr>
      <w:tabs>
        <w:tab w:val="left" w:pos="709"/>
      </w:tabs>
    </w:pPr>
    <w:rPr>
      <w:rFonts w:ascii="Tahoma" w:hAnsi="Tahoma"/>
      <w:noProof w:val="0"/>
      <w:lang w:val="pl-PL" w:eastAsia="pl-PL"/>
    </w:rPr>
  </w:style>
  <w:style w:type="paragraph" w:customStyle="1" w:styleId="7">
    <w:name w:val="Знак Знак7"/>
    <w:basedOn w:val="Normal"/>
    <w:uiPriority w:val="99"/>
    <w:rsid w:val="00251FB7"/>
    <w:pPr>
      <w:spacing w:after="160" w:line="240" w:lineRule="exact"/>
    </w:pPr>
    <w:rPr>
      <w:rFonts w:ascii="Arial" w:hAnsi="Arial" w:cs="Arial"/>
      <w:noProof w:val="0"/>
      <w:sz w:val="20"/>
      <w:szCs w:val="20"/>
      <w:lang w:val="en-GB"/>
    </w:rPr>
  </w:style>
  <w:style w:type="paragraph" w:customStyle="1" w:styleId="Char15">
    <w:name w:val="Char15"/>
    <w:basedOn w:val="Normal"/>
    <w:next w:val="Normal"/>
    <w:uiPriority w:val="99"/>
    <w:rsid w:val="00251FB7"/>
    <w:pPr>
      <w:spacing w:after="160" w:line="240" w:lineRule="exact"/>
    </w:pPr>
    <w:rPr>
      <w:rFonts w:ascii="Tahoma" w:hAnsi="Tahoma"/>
      <w:noProof w:val="0"/>
      <w:szCs w:val="20"/>
      <w:lang w:val="en-US"/>
    </w:rPr>
  </w:style>
  <w:style w:type="paragraph" w:customStyle="1" w:styleId="Char3CharCharChar5">
    <w:name w:val="Char3 Char Char Char5"/>
    <w:basedOn w:val="Normal"/>
    <w:next w:val="Normal"/>
    <w:uiPriority w:val="99"/>
    <w:semiHidden/>
    <w:rsid w:val="00251FB7"/>
    <w:pPr>
      <w:spacing w:after="160" w:line="240" w:lineRule="exact"/>
    </w:pPr>
    <w:rPr>
      <w:rFonts w:ascii="Arial" w:hAnsi="Arial" w:cs="Arial"/>
      <w:noProof w:val="0"/>
      <w:sz w:val="20"/>
      <w:szCs w:val="20"/>
      <w:lang w:val="en-GB"/>
    </w:rPr>
  </w:style>
  <w:style w:type="paragraph" w:customStyle="1" w:styleId="CharChar1CharCharChar1Char5">
    <w:name w:val="Char Char1 Char Char Char1 Char5"/>
    <w:basedOn w:val="Normal"/>
    <w:autoRedefine/>
    <w:uiPriority w:val="99"/>
    <w:rsid w:val="00251FB7"/>
    <w:rPr>
      <w:rFonts w:eastAsia="SimSun"/>
      <w:noProof w:val="0"/>
      <w:sz w:val="20"/>
      <w:szCs w:val="20"/>
      <w:lang w:val="en-US" w:eastAsia="ru-RU"/>
    </w:rPr>
  </w:style>
  <w:style w:type="character" w:customStyle="1" w:styleId="Char9">
    <w:name w:val="Char9"/>
    <w:uiPriority w:val="99"/>
    <w:rsid w:val="00251FB7"/>
    <w:rPr>
      <w:rFonts w:ascii="Times Armenian" w:hAnsi="Times Armenian"/>
      <w:sz w:val="22"/>
      <w:lang w:val="en-GB" w:eastAsia="en-US"/>
    </w:rPr>
  </w:style>
  <w:style w:type="paragraph" w:customStyle="1" w:styleId="CharCharChar5">
    <w:name w:val="Char Char Char Знак5"/>
    <w:basedOn w:val="Normal"/>
    <w:next w:val="Normal"/>
    <w:uiPriority w:val="99"/>
    <w:rsid w:val="00251FB7"/>
    <w:pPr>
      <w:spacing w:after="160" w:line="240" w:lineRule="exact"/>
    </w:pPr>
    <w:rPr>
      <w:rFonts w:ascii="Tahoma" w:hAnsi="Tahoma"/>
      <w:noProof w:val="0"/>
      <w:szCs w:val="20"/>
      <w:lang w:val="en-US"/>
    </w:rPr>
  </w:style>
  <w:style w:type="paragraph" w:customStyle="1" w:styleId="CharCharChar1CharCharCharCharCharCharCharCharChar1Char5">
    <w:name w:val="Char Char Char1 Char Char Char Char Char Char Char Char Char1 Char5"/>
    <w:basedOn w:val="Normal"/>
    <w:uiPriority w:val="99"/>
    <w:rsid w:val="00251FB7"/>
    <w:pPr>
      <w:spacing w:after="160" w:line="240" w:lineRule="exact"/>
    </w:pPr>
    <w:rPr>
      <w:rFonts w:ascii="Arial" w:hAnsi="Arial" w:cs="Arial"/>
      <w:noProof w:val="0"/>
      <w:sz w:val="20"/>
      <w:szCs w:val="20"/>
      <w:lang w:val="en-US"/>
    </w:rPr>
  </w:style>
  <w:style w:type="paragraph" w:customStyle="1" w:styleId="150">
    <w:name w:val="Знак Знак15"/>
    <w:basedOn w:val="Normal"/>
    <w:uiPriority w:val="99"/>
    <w:rsid w:val="00251FB7"/>
    <w:pPr>
      <w:spacing w:after="160" w:line="240" w:lineRule="exact"/>
    </w:pPr>
    <w:rPr>
      <w:rFonts w:ascii="Arial" w:hAnsi="Arial" w:cs="Arial"/>
      <w:noProof w:val="0"/>
      <w:sz w:val="20"/>
      <w:szCs w:val="20"/>
      <w:lang w:val="en-US"/>
    </w:rPr>
  </w:style>
  <w:style w:type="paragraph" w:customStyle="1" w:styleId="250">
    <w:name w:val="Знак Знак25"/>
    <w:basedOn w:val="Normal"/>
    <w:uiPriority w:val="99"/>
    <w:rsid w:val="00251FB7"/>
    <w:pPr>
      <w:spacing w:after="160" w:line="240" w:lineRule="exact"/>
    </w:pPr>
    <w:rPr>
      <w:rFonts w:ascii="Arial" w:hAnsi="Arial" w:cs="Arial"/>
      <w:noProof w:val="0"/>
      <w:sz w:val="20"/>
      <w:szCs w:val="20"/>
      <w:lang w:val="en-US"/>
    </w:rPr>
  </w:style>
  <w:style w:type="paragraph" w:customStyle="1" w:styleId="CharCharChar50">
    <w:name w:val="Char Char Char Знак Знак5"/>
    <w:basedOn w:val="Normal"/>
    <w:uiPriority w:val="99"/>
    <w:rsid w:val="00251FB7"/>
    <w:pPr>
      <w:spacing w:after="160" w:line="240" w:lineRule="exact"/>
    </w:pPr>
    <w:rPr>
      <w:rFonts w:ascii="Arial" w:hAnsi="Arial" w:cs="Arial"/>
      <w:noProof w:val="0"/>
      <w:sz w:val="20"/>
      <w:szCs w:val="20"/>
      <w:lang w:val="en-US"/>
    </w:rPr>
  </w:style>
  <w:style w:type="paragraph" w:customStyle="1" w:styleId="CharCharCharCharChar50">
    <w:name w:val="Char Char Char Char Char Знак Знак5"/>
    <w:basedOn w:val="Normal"/>
    <w:uiPriority w:val="99"/>
    <w:rsid w:val="00251FB7"/>
    <w:pPr>
      <w:spacing w:after="160" w:line="240" w:lineRule="exact"/>
    </w:pPr>
    <w:rPr>
      <w:rFonts w:ascii="Arial" w:hAnsi="Arial" w:cs="Arial"/>
      <w:noProof w:val="0"/>
      <w:sz w:val="20"/>
      <w:szCs w:val="20"/>
      <w:lang w:val="en-US"/>
    </w:rPr>
  </w:style>
  <w:style w:type="character" w:customStyle="1" w:styleId="CharChar65">
    <w:name w:val="Char Char65"/>
    <w:uiPriority w:val="99"/>
    <w:rsid w:val="00251FB7"/>
    <w:rPr>
      <w:rFonts w:ascii="Times Armenian" w:hAnsi="Times Armenian"/>
      <w:b/>
      <w:i/>
      <w:noProof/>
      <w:sz w:val="26"/>
      <w:u w:val="single"/>
      <w:lang w:val="hy-AM" w:eastAsia="en-US"/>
    </w:rPr>
  </w:style>
  <w:style w:type="character" w:customStyle="1" w:styleId="CharChar55">
    <w:name w:val="Char Char55"/>
    <w:uiPriority w:val="99"/>
    <w:rsid w:val="00251FB7"/>
    <w:rPr>
      <w:rFonts w:ascii="Times Armenian" w:hAnsi="Times Armenian"/>
      <w:noProof/>
      <w:sz w:val="24"/>
      <w:lang w:val="hy-AM" w:eastAsia="en-US"/>
    </w:rPr>
  </w:style>
  <w:style w:type="character" w:customStyle="1" w:styleId="CharChar45">
    <w:name w:val="Char Char45"/>
    <w:uiPriority w:val="99"/>
    <w:rsid w:val="00251FB7"/>
    <w:rPr>
      <w:noProof/>
      <w:lang w:val="hy-AM" w:eastAsia="en-US"/>
    </w:rPr>
  </w:style>
  <w:style w:type="character" w:customStyle="1" w:styleId="CharChar184">
    <w:name w:val="Char Char184"/>
    <w:uiPriority w:val="99"/>
    <w:rsid w:val="00251FB7"/>
    <w:rPr>
      <w:rFonts w:ascii="Times Armenian" w:hAnsi="Times Armenian"/>
      <w:b/>
      <w:i/>
      <w:noProof/>
      <w:sz w:val="20"/>
      <w:lang w:val="hy-AM"/>
    </w:rPr>
  </w:style>
  <w:style w:type="character" w:customStyle="1" w:styleId="CharChar134">
    <w:name w:val="Char Char134"/>
    <w:uiPriority w:val="99"/>
    <w:semiHidden/>
    <w:rsid w:val="00251FB7"/>
    <w:rPr>
      <w:rFonts w:ascii="Times New Roman" w:hAnsi="Times New Roman"/>
      <w:noProof/>
      <w:sz w:val="20"/>
      <w:lang w:val="hy-AM"/>
    </w:rPr>
  </w:style>
  <w:style w:type="character" w:customStyle="1" w:styleId="CharChar124">
    <w:name w:val="Char Char124"/>
    <w:uiPriority w:val="99"/>
    <w:semiHidden/>
    <w:locked/>
    <w:rsid w:val="00251FB7"/>
    <w:rPr>
      <w:rFonts w:ascii="Times New Roman" w:hAnsi="Times New Roman"/>
      <w:noProof/>
      <w:sz w:val="24"/>
      <w:lang w:val="hy-AM"/>
    </w:rPr>
  </w:style>
  <w:style w:type="paragraph" w:customStyle="1" w:styleId="CharCharCharChar5">
    <w:name w:val="Char Char Char Char5"/>
    <w:basedOn w:val="Normal"/>
    <w:uiPriority w:val="99"/>
    <w:rsid w:val="00251FB7"/>
    <w:pPr>
      <w:spacing w:after="160" w:line="240" w:lineRule="exact"/>
    </w:pPr>
    <w:rPr>
      <w:rFonts w:ascii="Arial" w:hAnsi="Arial" w:cs="Arial"/>
      <w:noProof w:val="0"/>
      <w:sz w:val="20"/>
      <w:szCs w:val="20"/>
      <w:lang w:val="en-US"/>
    </w:rPr>
  </w:style>
  <w:style w:type="character" w:customStyle="1" w:styleId="CharChar234">
    <w:name w:val="Char Char234"/>
    <w:uiPriority w:val="99"/>
    <w:rsid w:val="00251FB7"/>
    <w:rPr>
      <w:rFonts w:ascii="Times Armenian" w:hAnsi="Times Armenian"/>
      <w:noProof/>
      <w:sz w:val="24"/>
      <w:u w:val="single"/>
      <w:lang w:val="hy-AM"/>
    </w:rPr>
  </w:style>
  <w:style w:type="character" w:customStyle="1" w:styleId="CharChar244">
    <w:name w:val="Char Char244"/>
    <w:uiPriority w:val="99"/>
    <w:locked/>
    <w:rsid w:val="00251FB7"/>
    <w:rPr>
      <w:rFonts w:ascii="Times Armenian" w:hAnsi="Times Armenian"/>
      <w:b/>
      <w:i/>
      <w:noProof/>
      <w:sz w:val="20"/>
      <w:lang w:val="hy-AM"/>
    </w:rPr>
  </w:style>
  <w:style w:type="character" w:customStyle="1" w:styleId="50">
    <w:name w:val="Основной текст5"/>
    <w:rsid w:val="00CE2C19"/>
    <w:rPr>
      <w:rFonts w:ascii="Sylfaen" w:eastAsia="Sylfaen" w:hAnsi="Sylfaen" w:cs="Sylfaen"/>
      <w:b w:val="0"/>
      <w:bCs w:val="0"/>
      <w:i w:val="0"/>
      <w:iCs w:val="0"/>
      <w:smallCaps w:val="0"/>
      <w:strike w:val="0"/>
      <w:dstrike w:val="0"/>
      <w:spacing w:val="0"/>
      <w:u w:val="none"/>
      <w:effect w:val="none"/>
      <w:shd w:val="clear" w:color="auto" w:fill="FFFFFF"/>
    </w:rPr>
  </w:style>
  <w:style w:type="paragraph" w:customStyle="1" w:styleId="CharCharCharChar8">
    <w:name w:val="Знак Знак Знак Char Char Char Char Знак Знак Знак"/>
    <w:basedOn w:val="Normal"/>
    <w:rsid w:val="00DB04EA"/>
    <w:pPr>
      <w:widowControl w:val="0"/>
      <w:bidi/>
      <w:adjustRightInd w:val="0"/>
      <w:spacing w:after="160" w:line="240" w:lineRule="exact"/>
    </w:pPr>
    <w:rPr>
      <w:noProof w:val="0"/>
      <w:sz w:val="20"/>
      <w:szCs w:val="20"/>
      <w:lang w:val="en-GB" w:eastAsia="ru-RU" w:bidi="he-IL"/>
    </w:rPr>
  </w:style>
  <w:style w:type="paragraph" w:customStyle="1" w:styleId="Textodsaz">
    <w:name w:val="Text odsaz."/>
    <w:basedOn w:val="Normal"/>
    <w:rsid w:val="00C960BD"/>
    <w:pPr>
      <w:numPr>
        <w:numId w:val="5"/>
      </w:numPr>
      <w:spacing w:after="20"/>
      <w:jc w:val="both"/>
    </w:pPr>
    <w:rPr>
      <w:noProof w:val="0"/>
      <w:sz w:val="22"/>
      <w:szCs w:val="20"/>
      <w:lang w:val="en-GB" w:eastAsia="cs-CZ"/>
    </w:rPr>
  </w:style>
  <w:style w:type="paragraph" w:customStyle="1" w:styleId="Bullet1">
    <w:name w:val="Bullet 1"/>
    <w:basedOn w:val="Normal"/>
    <w:autoRedefine/>
    <w:qFormat/>
    <w:rsid w:val="00D9443E"/>
    <w:pPr>
      <w:tabs>
        <w:tab w:val="left" w:pos="851"/>
      </w:tabs>
      <w:overflowPunct w:val="0"/>
      <w:autoSpaceDE w:val="0"/>
      <w:autoSpaceDN w:val="0"/>
      <w:adjustRightInd w:val="0"/>
      <w:spacing w:line="360" w:lineRule="auto"/>
      <w:ind w:firstLine="630"/>
      <w:contextualSpacing/>
      <w:jc w:val="both"/>
      <w:textAlignment w:val="baseline"/>
    </w:pPr>
    <w:rPr>
      <w:rFonts w:ascii="GHEA Grapalat" w:hAnsi="GHEA Grapalat"/>
      <w:noProof w:val="0"/>
      <w:sz w:val="22"/>
      <w:szCs w:val="20"/>
      <w:lang w:val="en-GB"/>
    </w:rPr>
  </w:style>
  <w:style w:type="paragraph" w:customStyle="1" w:styleId="m-8494826695015207150gmail-mechtex">
    <w:name w:val="m_-8494826695015207150gmail-mechtex"/>
    <w:basedOn w:val="Normal"/>
    <w:rsid w:val="00D9443E"/>
    <w:pPr>
      <w:spacing w:before="100" w:beforeAutospacing="1" w:after="100" w:afterAutospacing="1"/>
    </w:pPr>
    <w:rPr>
      <w:noProof w:val="0"/>
      <w:lang w:val="en-US"/>
    </w:rPr>
  </w:style>
  <w:style w:type="character" w:customStyle="1" w:styleId="reference-text">
    <w:name w:val="reference-text"/>
    <w:basedOn w:val="DefaultParagraphFont"/>
    <w:rsid w:val="00CE7159"/>
  </w:style>
  <w:style w:type="character" w:customStyle="1" w:styleId="Impact115pt0pt2">
    <w:name w:val="Основной текст + Impact.11.5 pt.Курсив.Интервал 0 pt2"/>
    <w:rsid w:val="00407CBD"/>
    <w:rPr>
      <w:rFonts w:ascii="Impact" w:eastAsia="Impact" w:hAnsi="Impact" w:cs="Impact"/>
      <w:b w:val="0"/>
      <w:bCs w:val="0"/>
      <w:i/>
      <w:iCs/>
      <w:smallCaps w:val="0"/>
      <w:strike w:val="0"/>
      <w:color w:val="000000"/>
      <w:spacing w:val="0"/>
      <w:w w:val="100"/>
      <w:position w:val="0"/>
      <w:sz w:val="23"/>
      <w:szCs w:val="23"/>
      <w:u w:val="none"/>
      <w:shd w:val="clear" w:color="auto" w:fill="FFFFFF"/>
    </w:rPr>
  </w:style>
  <w:style w:type="character" w:customStyle="1" w:styleId="15pt0pt2">
    <w:name w:val="Основной текст + 15 pt.Полужирный.Интервал 0 pt2"/>
    <w:rsid w:val="00407CBD"/>
    <w:rPr>
      <w:rFonts w:ascii="Arial Unicode MS" w:eastAsia="Arial Unicode MS" w:hAnsi="Arial Unicode MS" w:cs="Arial Unicode MS"/>
      <w:b/>
      <w:bCs/>
      <w:i w:val="0"/>
      <w:iCs w:val="0"/>
      <w:smallCaps w:val="0"/>
      <w:strike w:val="0"/>
      <w:color w:val="000000"/>
      <w:spacing w:val="3"/>
      <w:w w:val="100"/>
      <w:position w:val="0"/>
      <w:sz w:val="30"/>
      <w:szCs w:val="30"/>
      <w:u w:val="none"/>
      <w:shd w:val="clear" w:color="auto" w:fill="FFFFFF"/>
      <w:lang w:val="hy-AM"/>
    </w:rPr>
  </w:style>
  <w:style w:type="character" w:customStyle="1" w:styleId="11pt0pt2">
    <w:name w:val="Основной текст + 11 pt.Полужирный.Интервал 0 pt2"/>
    <w:rsid w:val="00407CBD"/>
    <w:rPr>
      <w:rFonts w:ascii="Arial Unicode MS" w:eastAsia="Arial Unicode MS" w:hAnsi="Arial Unicode MS" w:cs="Arial Unicode MS"/>
      <w:b/>
      <w:bCs/>
      <w:i w:val="0"/>
      <w:iCs w:val="0"/>
      <w:smallCaps w:val="0"/>
      <w:strike w:val="0"/>
      <w:color w:val="000000"/>
      <w:spacing w:val="7"/>
      <w:w w:val="100"/>
      <w:position w:val="0"/>
      <w:sz w:val="22"/>
      <w:szCs w:val="22"/>
      <w:u w:val="none"/>
      <w:shd w:val="clear" w:color="auto" w:fill="FFFFFF"/>
      <w:lang w:val="ru-RU"/>
    </w:rPr>
  </w:style>
  <w:style w:type="paragraph" w:customStyle="1" w:styleId="Style14">
    <w:name w:val="Style14"/>
    <w:basedOn w:val="Normal"/>
    <w:rsid w:val="008014AB"/>
    <w:pPr>
      <w:widowControl w:val="0"/>
      <w:autoSpaceDE w:val="0"/>
      <w:autoSpaceDN w:val="0"/>
      <w:adjustRightInd w:val="0"/>
      <w:spacing w:line="211" w:lineRule="exact"/>
    </w:pPr>
    <w:rPr>
      <w:rFonts w:ascii="Tahoma" w:eastAsia="SimSun" w:hAnsi="Tahoma" w:cs="Tahoma"/>
      <w:noProof w:val="0"/>
      <w:lang w:val="en-US"/>
    </w:rPr>
  </w:style>
  <w:style w:type="paragraph" w:customStyle="1" w:styleId="a">
    <w:name w:val="Գծապատկեր"/>
    <w:basedOn w:val="Normal"/>
    <w:link w:val="Char0"/>
    <w:autoRedefine/>
    <w:qFormat/>
    <w:rsid w:val="00942241"/>
    <w:pPr>
      <w:keepNext/>
      <w:keepLines/>
      <w:numPr>
        <w:numId w:val="20"/>
      </w:numPr>
      <w:tabs>
        <w:tab w:val="left" w:pos="2070"/>
        <w:tab w:val="left" w:pos="2160"/>
      </w:tabs>
      <w:autoSpaceDE w:val="0"/>
      <w:autoSpaceDN w:val="0"/>
      <w:adjustRightInd w:val="0"/>
      <w:spacing w:before="240" w:after="120" w:line="360" w:lineRule="auto"/>
      <w:jc w:val="center"/>
    </w:pPr>
    <w:rPr>
      <w:rFonts w:ascii="GHEA Grapalat" w:hAnsi="GHEA Grapalat" w:cs="Sylfaen"/>
      <w:sz w:val="22"/>
      <w:szCs w:val="22"/>
      <w:lang w:val="en-US"/>
    </w:rPr>
  </w:style>
  <w:style w:type="character" w:customStyle="1" w:styleId="Char0">
    <w:name w:val="Գծապատկեր Char"/>
    <w:link w:val="a"/>
    <w:rsid w:val="00942241"/>
    <w:rPr>
      <w:rFonts w:ascii="GHEA Grapalat" w:hAnsi="GHEA Grapalat" w:cs="Sylfaen"/>
      <w:noProof/>
      <w:sz w:val="22"/>
      <w:szCs w:val="22"/>
    </w:rPr>
  </w:style>
  <w:style w:type="paragraph" w:styleId="TableofFigures">
    <w:name w:val="table of figures"/>
    <w:aliases w:val="ԳԾԱՊԱՏԿԵՐՆԵՐ"/>
    <w:basedOn w:val="Normal"/>
    <w:next w:val="Normal"/>
    <w:autoRedefine/>
    <w:uiPriority w:val="99"/>
    <w:rsid w:val="0094312A"/>
    <w:pPr>
      <w:tabs>
        <w:tab w:val="left" w:pos="2023"/>
        <w:tab w:val="right" w:leader="dot" w:pos="10198"/>
      </w:tabs>
      <w:spacing w:after="480"/>
      <w:jc w:val="center"/>
    </w:pPr>
    <w:rPr>
      <w:rFonts w:ascii="GHEA Grapalat" w:hAnsi="GHEA Grapalat"/>
      <w:b/>
    </w:rPr>
  </w:style>
  <w:style w:type="character" w:customStyle="1" w:styleId="Char20">
    <w:name w:val="Char20"/>
    <w:rsid w:val="00C421B7"/>
    <w:rPr>
      <w:rFonts w:ascii="Times Armenian" w:hAnsi="Times Armenian"/>
      <w:sz w:val="22"/>
      <w:lang w:val="en-GB" w:eastAsia="en-US" w:bidi="ar-SA"/>
    </w:rPr>
  </w:style>
  <w:style w:type="paragraph" w:customStyle="1" w:styleId="CharCharChar90">
    <w:name w:val="Char Char Char Знак9"/>
    <w:basedOn w:val="Normal"/>
    <w:next w:val="Normal"/>
    <w:rsid w:val="00C421B7"/>
    <w:pPr>
      <w:spacing w:after="160" w:line="240" w:lineRule="exact"/>
    </w:pPr>
    <w:rPr>
      <w:rFonts w:ascii="Tahoma" w:hAnsi="Tahoma"/>
      <w:noProof w:val="0"/>
      <w:szCs w:val="20"/>
      <w:lang w:val="en-US"/>
    </w:rPr>
  </w:style>
  <w:style w:type="paragraph" w:customStyle="1" w:styleId="CharCharChar1CharCharCharCharCharCharCharCharChar1Char9">
    <w:name w:val="Char Char Char1 Char Char Char Char Char Char Char Char Char1 Char9"/>
    <w:basedOn w:val="Normal"/>
    <w:rsid w:val="00C421B7"/>
    <w:pPr>
      <w:spacing w:after="160" w:line="240" w:lineRule="exact"/>
    </w:pPr>
    <w:rPr>
      <w:rFonts w:ascii="Arial" w:hAnsi="Arial" w:cs="Arial"/>
      <w:noProof w:val="0"/>
      <w:sz w:val="20"/>
      <w:szCs w:val="20"/>
      <w:lang w:val="en-US"/>
    </w:rPr>
  </w:style>
  <w:style w:type="paragraph" w:customStyle="1" w:styleId="19">
    <w:name w:val="Знак Знак19"/>
    <w:basedOn w:val="Normal"/>
    <w:rsid w:val="00C421B7"/>
    <w:pPr>
      <w:spacing w:after="160" w:line="240" w:lineRule="exact"/>
    </w:pPr>
    <w:rPr>
      <w:rFonts w:ascii="Arial" w:hAnsi="Arial" w:cs="Arial"/>
      <w:noProof w:val="0"/>
      <w:sz w:val="20"/>
      <w:szCs w:val="20"/>
      <w:lang w:val="en-US"/>
    </w:rPr>
  </w:style>
  <w:style w:type="character" w:customStyle="1" w:styleId="highlight">
    <w:name w:val="highlight"/>
    <w:basedOn w:val="DefaultParagraphFont"/>
    <w:rsid w:val="005E1310"/>
  </w:style>
  <w:style w:type="character" w:customStyle="1" w:styleId="news-content">
    <w:name w:val="news-content"/>
    <w:basedOn w:val="DefaultParagraphFont"/>
    <w:rsid w:val="00742A42"/>
  </w:style>
  <w:style w:type="paragraph" w:customStyle="1" w:styleId="43">
    <w:name w:val="Абзац списка4"/>
    <w:basedOn w:val="Normal"/>
    <w:uiPriority w:val="99"/>
    <w:qFormat/>
    <w:rsid w:val="008D5B96"/>
    <w:pPr>
      <w:spacing w:after="200" w:line="276" w:lineRule="auto"/>
      <w:ind w:left="720"/>
      <w:contextualSpacing/>
    </w:pPr>
    <w:rPr>
      <w:rFonts w:ascii="Calibri" w:eastAsia="Calibri" w:hAnsi="Calibri"/>
      <w:noProof w:val="0"/>
      <w:sz w:val="22"/>
      <w:szCs w:val="22"/>
      <w:lang w:val="ru-RU"/>
    </w:rPr>
  </w:style>
  <w:style w:type="paragraph" w:customStyle="1" w:styleId="35">
    <w:name w:val="Без интервала3"/>
    <w:uiPriority w:val="99"/>
    <w:qFormat/>
    <w:rsid w:val="008D5B96"/>
    <w:rPr>
      <w:rFonts w:ascii="Calibri" w:hAnsi="Calibri" w:cs="Calibri"/>
      <w:sz w:val="22"/>
      <w:szCs w:val="22"/>
    </w:rPr>
  </w:style>
  <w:style w:type="paragraph" w:customStyle="1" w:styleId="60">
    <w:name w:val="Основной текст6"/>
    <w:basedOn w:val="Normal"/>
    <w:uiPriority w:val="99"/>
    <w:rsid w:val="008D5B96"/>
    <w:pPr>
      <w:widowControl w:val="0"/>
      <w:shd w:val="clear" w:color="auto" w:fill="FFFFFF"/>
      <w:spacing w:before="120" w:line="310" w:lineRule="exact"/>
      <w:ind w:hanging="300"/>
      <w:jc w:val="both"/>
    </w:pPr>
    <w:rPr>
      <w:rFonts w:ascii="Arial Unicode MS" w:eastAsia="Arial Unicode MS" w:hAnsi="Arial Unicode MS" w:cs="Arial Unicode MS"/>
      <w:noProof w:val="0"/>
      <w:color w:val="000000"/>
      <w:spacing w:val="10"/>
      <w:lang w:eastAsia="ru-RU"/>
    </w:rPr>
  </w:style>
  <w:style w:type="paragraph" w:customStyle="1" w:styleId="CharCharCharCharCharCharCharCharCharChar8">
    <w:name w:val="Char Char Char Char Char Char Char Char Char Char8"/>
    <w:basedOn w:val="Normal"/>
    <w:rsid w:val="008D5B96"/>
    <w:pPr>
      <w:spacing w:after="160" w:line="240" w:lineRule="exact"/>
    </w:pPr>
    <w:rPr>
      <w:rFonts w:ascii="Arial" w:hAnsi="Arial" w:cs="Arial"/>
      <w:noProof w:val="0"/>
      <w:sz w:val="20"/>
      <w:szCs w:val="20"/>
      <w:lang w:val="en-US"/>
    </w:rPr>
  </w:style>
  <w:style w:type="paragraph" w:customStyle="1" w:styleId="CharCharCharCharCharCharCharCharCharCharCharCharCharCharChar8">
    <w:name w:val="Char Char Char Char Знак Char Знак Char Char Char Char Char Char Char Char Char Char8"/>
    <w:basedOn w:val="Normal"/>
    <w:rsid w:val="008D5B96"/>
    <w:pPr>
      <w:tabs>
        <w:tab w:val="left" w:pos="709"/>
      </w:tabs>
    </w:pPr>
    <w:rPr>
      <w:rFonts w:ascii="Tahoma" w:hAnsi="Tahoma"/>
      <w:noProof w:val="0"/>
      <w:lang w:val="pl-PL" w:eastAsia="pl-PL"/>
    </w:rPr>
  </w:style>
  <w:style w:type="paragraph" w:customStyle="1" w:styleId="CharCharCharCharChar8">
    <w:name w:val="Char Char Char Char Char8"/>
    <w:basedOn w:val="Normal"/>
    <w:rsid w:val="008D5B96"/>
    <w:pPr>
      <w:spacing w:after="160" w:line="240" w:lineRule="exact"/>
    </w:pPr>
    <w:rPr>
      <w:rFonts w:ascii="Arial" w:hAnsi="Arial" w:cs="Arial"/>
      <w:noProof w:val="0"/>
      <w:sz w:val="20"/>
      <w:szCs w:val="20"/>
      <w:lang w:val="en-US"/>
    </w:rPr>
  </w:style>
  <w:style w:type="paragraph" w:customStyle="1" w:styleId="ZchnZchn18">
    <w:name w:val="Zchn Zchn18"/>
    <w:basedOn w:val="Normal"/>
    <w:rsid w:val="008D5B96"/>
    <w:pPr>
      <w:spacing w:after="160" w:line="240" w:lineRule="exact"/>
    </w:pPr>
    <w:rPr>
      <w:rFonts w:ascii="Verdana" w:hAnsi="Verdana"/>
      <w:noProof w:val="0"/>
      <w:sz w:val="20"/>
      <w:szCs w:val="20"/>
      <w:lang w:val="en-GB"/>
    </w:rPr>
  </w:style>
  <w:style w:type="paragraph" w:customStyle="1" w:styleId="Znak8">
    <w:name w:val="Znak8"/>
    <w:basedOn w:val="Normal"/>
    <w:rsid w:val="008D5B96"/>
    <w:pPr>
      <w:tabs>
        <w:tab w:val="left" w:pos="709"/>
      </w:tabs>
    </w:pPr>
    <w:rPr>
      <w:rFonts w:ascii="Tahoma" w:hAnsi="Tahoma"/>
      <w:noProof w:val="0"/>
      <w:lang w:val="pl-PL" w:eastAsia="pl-PL"/>
    </w:rPr>
  </w:style>
  <w:style w:type="paragraph" w:customStyle="1" w:styleId="101">
    <w:name w:val="Знак Знак10"/>
    <w:basedOn w:val="Normal"/>
    <w:rsid w:val="008D5B96"/>
    <w:pPr>
      <w:spacing w:after="160" w:line="240" w:lineRule="exact"/>
    </w:pPr>
    <w:rPr>
      <w:rFonts w:ascii="Arial" w:hAnsi="Arial" w:cs="Arial"/>
      <w:noProof w:val="0"/>
      <w:sz w:val="20"/>
      <w:szCs w:val="20"/>
      <w:lang w:val="en-GB"/>
    </w:rPr>
  </w:style>
  <w:style w:type="paragraph" w:customStyle="1" w:styleId="Char110">
    <w:name w:val="Char110"/>
    <w:basedOn w:val="Normal"/>
    <w:next w:val="Normal"/>
    <w:rsid w:val="008D5B96"/>
    <w:pPr>
      <w:spacing w:after="160" w:line="240" w:lineRule="exact"/>
    </w:pPr>
    <w:rPr>
      <w:rFonts w:ascii="Tahoma" w:hAnsi="Tahoma"/>
      <w:noProof w:val="0"/>
      <w:szCs w:val="20"/>
      <w:lang w:val="en-US"/>
    </w:rPr>
  </w:style>
  <w:style w:type="paragraph" w:customStyle="1" w:styleId="Char3CharCharChar8">
    <w:name w:val="Char3 Char Char Char8"/>
    <w:basedOn w:val="Normal"/>
    <w:next w:val="Normal"/>
    <w:semiHidden/>
    <w:rsid w:val="008D5B96"/>
    <w:pPr>
      <w:spacing w:after="160" w:line="240" w:lineRule="exact"/>
    </w:pPr>
    <w:rPr>
      <w:rFonts w:ascii="Arial" w:hAnsi="Arial" w:cs="Arial"/>
      <w:noProof w:val="0"/>
      <w:sz w:val="20"/>
      <w:szCs w:val="20"/>
      <w:lang w:val="en-GB"/>
    </w:rPr>
  </w:style>
  <w:style w:type="paragraph" w:customStyle="1" w:styleId="CharChar1CharCharChar1Char8">
    <w:name w:val="Char Char1 Char Char Char1 Char8"/>
    <w:basedOn w:val="Normal"/>
    <w:autoRedefine/>
    <w:rsid w:val="008D5B96"/>
    <w:rPr>
      <w:rFonts w:eastAsia="SimSun"/>
      <w:noProof w:val="0"/>
      <w:sz w:val="20"/>
      <w:szCs w:val="20"/>
      <w:lang w:val="en-US" w:eastAsia="ru-RU"/>
    </w:rPr>
  </w:style>
  <w:style w:type="character" w:customStyle="1" w:styleId="Char19">
    <w:name w:val="Char19"/>
    <w:rsid w:val="008D5B96"/>
    <w:rPr>
      <w:rFonts w:ascii="Times Armenian" w:hAnsi="Times Armenian"/>
      <w:sz w:val="22"/>
      <w:lang w:val="en-GB" w:eastAsia="en-US" w:bidi="ar-SA"/>
    </w:rPr>
  </w:style>
  <w:style w:type="paragraph" w:customStyle="1" w:styleId="CharCharChar8">
    <w:name w:val="Char Char Char Знак8"/>
    <w:basedOn w:val="Normal"/>
    <w:next w:val="Normal"/>
    <w:rsid w:val="008D5B96"/>
    <w:pPr>
      <w:spacing w:after="160" w:line="240" w:lineRule="exact"/>
    </w:pPr>
    <w:rPr>
      <w:rFonts w:ascii="Tahoma" w:hAnsi="Tahoma"/>
      <w:noProof w:val="0"/>
      <w:szCs w:val="20"/>
      <w:lang w:val="en-US"/>
    </w:rPr>
  </w:style>
  <w:style w:type="paragraph" w:customStyle="1" w:styleId="CharCharChar1CharCharCharCharCharCharCharCharChar1Char8">
    <w:name w:val="Char Char Char1 Char Char Char Char Char Char Char Char Char1 Char8"/>
    <w:basedOn w:val="Normal"/>
    <w:rsid w:val="008D5B96"/>
    <w:pPr>
      <w:spacing w:after="160" w:line="240" w:lineRule="exact"/>
    </w:pPr>
    <w:rPr>
      <w:rFonts w:ascii="Arial" w:hAnsi="Arial" w:cs="Arial"/>
      <w:noProof w:val="0"/>
      <w:sz w:val="20"/>
      <w:szCs w:val="20"/>
      <w:lang w:val="en-US"/>
    </w:rPr>
  </w:style>
  <w:style w:type="paragraph" w:customStyle="1" w:styleId="18">
    <w:name w:val="Знак Знак18"/>
    <w:basedOn w:val="Normal"/>
    <w:rsid w:val="008D5B96"/>
    <w:pPr>
      <w:spacing w:after="160" w:line="240" w:lineRule="exact"/>
    </w:pPr>
    <w:rPr>
      <w:rFonts w:ascii="Arial" w:hAnsi="Arial" w:cs="Arial"/>
      <w:noProof w:val="0"/>
      <w:sz w:val="20"/>
      <w:szCs w:val="20"/>
      <w:lang w:val="en-US"/>
    </w:rPr>
  </w:style>
  <w:style w:type="paragraph" w:customStyle="1" w:styleId="BodyText6">
    <w:name w:val="Body Text6"/>
    <w:basedOn w:val="Default"/>
    <w:next w:val="Default"/>
    <w:rsid w:val="008D5B96"/>
    <w:rPr>
      <w:rFonts w:ascii="Sylfaen" w:hAnsi="Sylfaen" w:cs="Times New Roman"/>
      <w:color w:val="auto"/>
    </w:rPr>
  </w:style>
  <w:style w:type="paragraph" w:customStyle="1" w:styleId="280">
    <w:name w:val="Знак Знак28"/>
    <w:basedOn w:val="Normal"/>
    <w:rsid w:val="008D5B96"/>
    <w:pPr>
      <w:spacing w:after="160" w:line="240" w:lineRule="exact"/>
    </w:pPr>
    <w:rPr>
      <w:rFonts w:ascii="Arial" w:hAnsi="Arial" w:cs="Arial"/>
      <w:noProof w:val="0"/>
      <w:sz w:val="20"/>
      <w:szCs w:val="20"/>
      <w:lang w:val="en-US"/>
    </w:rPr>
  </w:style>
  <w:style w:type="paragraph" w:customStyle="1" w:styleId="CharCharChar80">
    <w:name w:val="Char Char Char Знак Знак8"/>
    <w:basedOn w:val="Normal"/>
    <w:rsid w:val="008D5B96"/>
    <w:pPr>
      <w:spacing w:after="160" w:line="240" w:lineRule="exact"/>
    </w:pPr>
    <w:rPr>
      <w:rFonts w:ascii="Arial" w:hAnsi="Arial" w:cs="Arial"/>
      <w:noProof w:val="0"/>
      <w:sz w:val="20"/>
      <w:szCs w:val="20"/>
      <w:lang w:val="en-US"/>
    </w:rPr>
  </w:style>
  <w:style w:type="paragraph" w:customStyle="1" w:styleId="CharCharCharCharChar80">
    <w:name w:val="Char Char Char Char Char Знак Знак8"/>
    <w:basedOn w:val="Normal"/>
    <w:rsid w:val="008D5B96"/>
    <w:pPr>
      <w:spacing w:after="160" w:line="240" w:lineRule="exact"/>
    </w:pPr>
    <w:rPr>
      <w:rFonts w:ascii="Arial" w:hAnsi="Arial" w:cs="Arial"/>
      <w:noProof w:val="0"/>
      <w:sz w:val="20"/>
      <w:szCs w:val="20"/>
      <w:lang w:val="en-US"/>
    </w:rPr>
  </w:style>
  <w:style w:type="character" w:customStyle="1" w:styleId="CharChar68">
    <w:name w:val="Char Char68"/>
    <w:rsid w:val="008D5B96"/>
    <w:rPr>
      <w:rFonts w:ascii="Times Armenian" w:hAnsi="Times Armenian" w:cs="Arial"/>
      <w:b/>
      <w:bCs/>
      <w:i/>
      <w:noProof/>
      <w:sz w:val="26"/>
      <w:szCs w:val="26"/>
      <w:u w:val="single"/>
      <w:lang w:val="hy-AM" w:eastAsia="en-US" w:bidi="ar-SA"/>
    </w:rPr>
  </w:style>
  <w:style w:type="character" w:customStyle="1" w:styleId="CharChar58">
    <w:name w:val="Char Char58"/>
    <w:rsid w:val="008D5B96"/>
    <w:rPr>
      <w:rFonts w:ascii="Times Armenian" w:hAnsi="Times Armenian"/>
      <w:noProof/>
      <w:sz w:val="24"/>
      <w:szCs w:val="24"/>
      <w:lang w:val="hy-AM" w:eastAsia="en-US" w:bidi="ar-SA"/>
    </w:rPr>
  </w:style>
  <w:style w:type="character" w:customStyle="1" w:styleId="CharChar48">
    <w:name w:val="Char Char48"/>
    <w:rsid w:val="008D5B96"/>
    <w:rPr>
      <w:noProof/>
      <w:lang w:val="hy-AM" w:eastAsia="en-US" w:bidi="ar-SA"/>
    </w:rPr>
  </w:style>
  <w:style w:type="character" w:customStyle="1" w:styleId="CharChar187">
    <w:name w:val="Char Char187"/>
    <w:rsid w:val="008D5B96"/>
    <w:rPr>
      <w:rFonts w:ascii="Times Armenian" w:eastAsia="Times New Roman" w:hAnsi="Times Armenian" w:cs="Times New Roman"/>
      <w:b/>
      <w:i/>
      <w:noProof/>
      <w:sz w:val="28"/>
      <w:szCs w:val="20"/>
      <w:lang w:val="hy-AM"/>
    </w:rPr>
  </w:style>
  <w:style w:type="character" w:customStyle="1" w:styleId="CharChar137">
    <w:name w:val="Char Char137"/>
    <w:semiHidden/>
    <w:rsid w:val="008D5B96"/>
    <w:rPr>
      <w:rFonts w:ascii="Times New Roman" w:eastAsia="Times New Roman" w:hAnsi="Times New Roman" w:cs="Times New Roman"/>
      <w:noProof/>
      <w:sz w:val="20"/>
      <w:szCs w:val="20"/>
      <w:lang w:val="hy-AM"/>
    </w:rPr>
  </w:style>
  <w:style w:type="character" w:customStyle="1" w:styleId="CharChar127">
    <w:name w:val="Char Char127"/>
    <w:semiHidden/>
    <w:locked/>
    <w:rsid w:val="008D5B96"/>
    <w:rPr>
      <w:rFonts w:ascii="Times New Roman" w:eastAsia="Times New Roman" w:hAnsi="Times New Roman" w:cs="Times New Roman"/>
      <w:noProof/>
      <w:sz w:val="24"/>
      <w:szCs w:val="24"/>
      <w:lang w:val="hy-AM"/>
    </w:rPr>
  </w:style>
  <w:style w:type="paragraph" w:customStyle="1" w:styleId="CharCharCharChar80">
    <w:name w:val="Char Char Char Char8"/>
    <w:basedOn w:val="Normal"/>
    <w:rsid w:val="008D5B96"/>
    <w:pPr>
      <w:spacing w:after="160" w:line="240" w:lineRule="exact"/>
    </w:pPr>
    <w:rPr>
      <w:rFonts w:ascii="Arial" w:hAnsi="Arial" w:cs="Arial"/>
      <w:noProof w:val="0"/>
      <w:sz w:val="20"/>
      <w:szCs w:val="20"/>
      <w:lang w:val="en-US"/>
    </w:rPr>
  </w:style>
  <w:style w:type="character" w:customStyle="1" w:styleId="CharChar237">
    <w:name w:val="Char Char237"/>
    <w:rsid w:val="008D5B96"/>
    <w:rPr>
      <w:rFonts w:ascii="Times Armenian" w:eastAsia="Times New Roman" w:hAnsi="Times Armenian" w:cs="Times New Roman"/>
      <w:noProof/>
      <w:sz w:val="24"/>
      <w:szCs w:val="24"/>
      <w:u w:val="single"/>
      <w:lang w:val="hy-AM"/>
    </w:rPr>
  </w:style>
  <w:style w:type="character" w:customStyle="1" w:styleId="CharChar247">
    <w:name w:val="Char Char247"/>
    <w:locked/>
    <w:rsid w:val="008D5B96"/>
    <w:rPr>
      <w:rFonts w:ascii="Times Armenian" w:eastAsia="Times New Roman" w:hAnsi="Times Armenian" w:cs="Times New Roman"/>
      <w:b/>
      <w:i/>
      <w:noProof/>
      <w:sz w:val="28"/>
      <w:szCs w:val="20"/>
      <w:lang w:val="hy-AM"/>
    </w:rPr>
  </w:style>
  <w:style w:type="character" w:customStyle="1" w:styleId="Impact115pt0pt3">
    <w:name w:val="Основной текст + Impact.11.5 pt.Курсив.Интервал 0 pt3"/>
    <w:rsid w:val="008D5B96"/>
    <w:rPr>
      <w:rFonts w:ascii="Impact" w:eastAsia="Impact" w:hAnsi="Impact" w:cs="Impact"/>
      <w:b w:val="0"/>
      <w:bCs w:val="0"/>
      <w:i/>
      <w:iCs/>
      <w:smallCaps w:val="0"/>
      <w:strike w:val="0"/>
      <w:color w:val="000000"/>
      <w:spacing w:val="0"/>
      <w:w w:val="100"/>
      <w:position w:val="0"/>
      <w:sz w:val="23"/>
      <w:szCs w:val="23"/>
      <w:u w:val="none"/>
      <w:shd w:val="clear" w:color="auto" w:fill="FFFFFF"/>
    </w:rPr>
  </w:style>
  <w:style w:type="character" w:customStyle="1" w:styleId="15pt0pt3">
    <w:name w:val="Основной текст + 15 pt.Полужирный.Интервал 0 pt3"/>
    <w:rsid w:val="008D5B96"/>
    <w:rPr>
      <w:rFonts w:ascii="Arial Unicode MS" w:eastAsia="Arial Unicode MS" w:hAnsi="Arial Unicode MS" w:cs="Arial Unicode MS"/>
      <w:b/>
      <w:bCs/>
      <w:i w:val="0"/>
      <w:iCs w:val="0"/>
      <w:smallCaps w:val="0"/>
      <w:strike w:val="0"/>
      <w:color w:val="000000"/>
      <w:spacing w:val="3"/>
      <w:w w:val="100"/>
      <w:position w:val="0"/>
      <w:sz w:val="30"/>
      <w:szCs w:val="30"/>
      <w:u w:val="none"/>
      <w:shd w:val="clear" w:color="auto" w:fill="FFFFFF"/>
      <w:lang w:val="hy-AM"/>
    </w:rPr>
  </w:style>
  <w:style w:type="character" w:customStyle="1" w:styleId="11pt0pt3">
    <w:name w:val="Основной текст + 11 pt.Полужирный.Интервал 0 pt3"/>
    <w:rsid w:val="008D5B96"/>
    <w:rPr>
      <w:rFonts w:ascii="Arial Unicode MS" w:eastAsia="Arial Unicode MS" w:hAnsi="Arial Unicode MS" w:cs="Arial Unicode MS"/>
      <w:b/>
      <w:bCs/>
      <w:i w:val="0"/>
      <w:iCs w:val="0"/>
      <w:smallCaps w:val="0"/>
      <w:strike w:val="0"/>
      <w:color w:val="000000"/>
      <w:spacing w:val="7"/>
      <w:w w:val="100"/>
      <w:position w:val="0"/>
      <w:sz w:val="22"/>
      <w:szCs w:val="22"/>
      <w:u w:val="none"/>
      <w:shd w:val="clear" w:color="auto" w:fill="FFFFFF"/>
      <w:lang w:val="ru-RU"/>
    </w:rPr>
  </w:style>
  <w:style w:type="paragraph" w:customStyle="1" w:styleId="a0">
    <w:name w:val="Աղյուսակ"/>
    <w:basedOn w:val="Normal"/>
    <w:next w:val="Normal"/>
    <w:link w:val="Chara"/>
    <w:qFormat/>
    <w:rsid w:val="00C42EB5"/>
    <w:pPr>
      <w:keepNext/>
      <w:numPr>
        <w:numId w:val="21"/>
      </w:numPr>
      <w:spacing w:before="240" w:after="120"/>
      <w:ind w:left="0" w:firstLine="0"/>
      <w:jc w:val="both"/>
    </w:pPr>
    <w:rPr>
      <w:rFonts w:ascii="GHEA Grapalat" w:eastAsia="Calibri" w:hAnsi="GHEA Grapalat"/>
      <w:b/>
      <w:color w:val="1F497D" w:themeColor="text2"/>
    </w:rPr>
  </w:style>
  <w:style w:type="character" w:customStyle="1" w:styleId="Chara">
    <w:name w:val="Աղյուսակ Char"/>
    <w:basedOn w:val="DefaultParagraphFont"/>
    <w:link w:val="a0"/>
    <w:rsid w:val="00C42EB5"/>
    <w:rPr>
      <w:rFonts w:ascii="GHEA Grapalat" w:eastAsia="Calibri" w:hAnsi="GHEA Grapalat"/>
      <w:b/>
      <w:noProof/>
      <w:color w:val="1F497D" w:themeColor="text2"/>
      <w:sz w:val="24"/>
      <w:szCs w:val="24"/>
      <w:lang w:val="hy-AM"/>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numbering" w:customStyle="1" w:styleId="Heading3Char">
    <w:name w:val="Style1"/>
    <w:pPr>
      <w:numPr>
        <w:numId w:val="3"/>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7073211">
      <w:bodyDiv w:val="1"/>
      <w:marLeft w:val="0"/>
      <w:marRight w:val="0"/>
      <w:marTop w:val="0"/>
      <w:marBottom w:val="0"/>
      <w:divBdr>
        <w:top w:val="none" w:sz="0" w:space="0" w:color="auto"/>
        <w:left w:val="none" w:sz="0" w:space="0" w:color="auto"/>
        <w:bottom w:val="none" w:sz="0" w:space="0" w:color="auto"/>
        <w:right w:val="none" w:sz="0" w:space="0" w:color="auto"/>
      </w:divBdr>
    </w:div>
    <w:div w:id="128717469">
      <w:bodyDiv w:val="1"/>
      <w:marLeft w:val="0"/>
      <w:marRight w:val="0"/>
      <w:marTop w:val="0"/>
      <w:marBottom w:val="0"/>
      <w:divBdr>
        <w:top w:val="none" w:sz="0" w:space="0" w:color="auto"/>
        <w:left w:val="none" w:sz="0" w:space="0" w:color="auto"/>
        <w:bottom w:val="none" w:sz="0" w:space="0" w:color="auto"/>
        <w:right w:val="none" w:sz="0" w:space="0" w:color="auto"/>
      </w:divBdr>
    </w:div>
    <w:div w:id="225267101">
      <w:bodyDiv w:val="1"/>
      <w:marLeft w:val="0"/>
      <w:marRight w:val="0"/>
      <w:marTop w:val="0"/>
      <w:marBottom w:val="0"/>
      <w:divBdr>
        <w:top w:val="none" w:sz="0" w:space="0" w:color="auto"/>
        <w:left w:val="none" w:sz="0" w:space="0" w:color="auto"/>
        <w:bottom w:val="none" w:sz="0" w:space="0" w:color="auto"/>
        <w:right w:val="none" w:sz="0" w:space="0" w:color="auto"/>
      </w:divBdr>
    </w:div>
    <w:div w:id="287516789">
      <w:bodyDiv w:val="1"/>
      <w:marLeft w:val="0"/>
      <w:marRight w:val="0"/>
      <w:marTop w:val="0"/>
      <w:marBottom w:val="0"/>
      <w:divBdr>
        <w:top w:val="none" w:sz="0" w:space="0" w:color="auto"/>
        <w:left w:val="none" w:sz="0" w:space="0" w:color="auto"/>
        <w:bottom w:val="none" w:sz="0" w:space="0" w:color="auto"/>
        <w:right w:val="none" w:sz="0" w:space="0" w:color="auto"/>
      </w:divBdr>
    </w:div>
    <w:div w:id="433596501">
      <w:bodyDiv w:val="1"/>
      <w:marLeft w:val="0"/>
      <w:marRight w:val="0"/>
      <w:marTop w:val="0"/>
      <w:marBottom w:val="0"/>
      <w:divBdr>
        <w:top w:val="none" w:sz="0" w:space="0" w:color="auto"/>
        <w:left w:val="none" w:sz="0" w:space="0" w:color="auto"/>
        <w:bottom w:val="none" w:sz="0" w:space="0" w:color="auto"/>
        <w:right w:val="none" w:sz="0" w:space="0" w:color="auto"/>
      </w:divBdr>
      <w:divsChild>
        <w:div w:id="109207111">
          <w:marLeft w:val="547"/>
          <w:marRight w:val="0"/>
          <w:marTop w:val="0"/>
          <w:marBottom w:val="0"/>
          <w:divBdr>
            <w:top w:val="none" w:sz="0" w:space="0" w:color="auto"/>
            <w:left w:val="none" w:sz="0" w:space="0" w:color="auto"/>
            <w:bottom w:val="none" w:sz="0" w:space="0" w:color="auto"/>
            <w:right w:val="none" w:sz="0" w:space="0" w:color="auto"/>
          </w:divBdr>
        </w:div>
        <w:div w:id="1720588630">
          <w:marLeft w:val="547"/>
          <w:marRight w:val="0"/>
          <w:marTop w:val="0"/>
          <w:marBottom w:val="0"/>
          <w:divBdr>
            <w:top w:val="none" w:sz="0" w:space="0" w:color="auto"/>
            <w:left w:val="none" w:sz="0" w:space="0" w:color="auto"/>
            <w:bottom w:val="none" w:sz="0" w:space="0" w:color="auto"/>
            <w:right w:val="none" w:sz="0" w:space="0" w:color="auto"/>
          </w:divBdr>
        </w:div>
      </w:divsChild>
    </w:div>
    <w:div w:id="491601822">
      <w:bodyDiv w:val="1"/>
      <w:marLeft w:val="0"/>
      <w:marRight w:val="0"/>
      <w:marTop w:val="0"/>
      <w:marBottom w:val="0"/>
      <w:divBdr>
        <w:top w:val="none" w:sz="0" w:space="0" w:color="auto"/>
        <w:left w:val="none" w:sz="0" w:space="0" w:color="auto"/>
        <w:bottom w:val="none" w:sz="0" w:space="0" w:color="auto"/>
        <w:right w:val="none" w:sz="0" w:space="0" w:color="auto"/>
      </w:divBdr>
    </w:div>
    <w:div w:id="644818072">
      <w:bodyDiv w:val="1"/>
      <w:marLeft w:val="0"/>
      <w:marRight w:val="0"/>
      <w:marTop w:val="0"/>
      <w:marBottom w:val="0"/>
      <w:divBdr>
        <w:top w:val="none" w:sz="0" w:space="0" w:color="auto"/>
        <w:left w:val="none" w:sz="0" w:space="0" w:color="auto"/>
        <w:bottom w:val="none" w:sz="0" w:space="0" w:color="auto"/>
        <w:right w:val="none" w:sz="0" w:space="0" w:color="auto"/>
      </w:divBdr>
    </w:div>
    <w:div w:id="665399719">
      <w:bodyDiv w:val="1"/>
      <w:marLeft w:val="0"/>
      <w:marRight w:val="0"/>
      <w:marTop w:val="0"/>
      <w:marBottom w:val="0"/>
      <w:divBdr>
        <w:top w:val="none" w:sz="0" w:space="0" w:color="auto"/>
        <w:left w:val="none" w:sz="0" w:space="0" w:color="auto"/>
        <w:bottom w:val="none" w:sz="0" w:space="0" w:color="auto"/>
        <w:right w:val="none" w:sz="0" w:space="0" w:color="auto"/>
      </w:divBdr>
    </w:div>
    <w:div w:id="734282446">
      <w:bodyDiv w:val="1"/>
      <w:marLeft w:val="0"/>
      <w:marRight w:val="0"/>
      <w:marTop w:val="0"/>
      <w:marBottom w:val="0"/>
      <w:divBdr>
        <w:top w:val="none" w:sz="0" w:space="0" w:color="auto"/>
        <w:left w:val="none" w:sz="0" w:space="0" w:color="auto"/>
        <w:bottom w:val="none" w:sz="0" w:space="0" w:color="auto"/>
        <w:right w:val="none" w:sz="0" w:space="0" w:color="auto"/>
      </w:divBdr>
    </w:div>
    <w:div w:id="938178522">
      <w:bodyDiv w:val="1"/>
      <w:marLeft w:val="0"/>
      <w:marRight w:val="0"/>
      <w:marTop w:val="0"/>
      <w:marBottom w:val="0"/>
      <w:divBdr>
        <w:top w:val="none" w:sz="0" w:space="0" w:color="auto"/>
        <w:left w:val="none" w:sz="0" w:space="0" w:color="auto"/>
        <w:bottom w:val="none" w:sz="0" w:space="0" w:color="auto"/>
        <w:right w:val="none" w:sz="0" w:space="0" w:color="auto"/>
      </w:divBdr>
    </w:div>
    <w:div w:id="1059748139">
      <w:bodyDiv w:val="1"/>
      <w:marLeft w:val="0"/>
      <w:marRight w:val="0"/>
      <w:marTop w:val="0"/>
      <w:marBottom w:val="0"/>
      <w:divBdr>
        <w:top w:val="none" w:sz="0" w:space="0" w:color="auto"/>
        <w:left w:val="none" w:sz="0" w:space="0" w:color="auto"/>
        <w:bottom w:val="none" w:sz="0" w:space="0" w:color="auto"/>
        <w:right w:val="none" w:sz="0" w:space="0" w:color="auto"/>
      </w:divBdr>
      <w:divsChild>
        <w:div w:id="75826588">
          <w:marLeft w:val="0"/>
          <w:marRight w:val="0"/>
          <w:marTop w:val="0"/>
          <w:marBottom w:val="0"/>
          <w:divBdr>
            <w:top w:val="none" w:sz="0" w:space="0" w:color="auto"/>
            <w:left w:val="none" w:sz="0" w:space="0" w:color="auto"/>
            <w:bottom w:val="none" w:sz="0" w:space="0" w:color="auto"/>
            <w:right w:val="none" w:sz="0" w:space="0" w:color="auto"/>
          </w:divBdr>
          <w:divsChild>
            <w:div w:id="15817208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3082393">
      <w:bodyDiv w:val="1"/>
      <w:marLeft w:val="0"/>
      <w:marRight w:val="0"/>
      <w:marTop w:val="0"/>
      <w:marBottom w:val="0"/>
      <w:divBdr>
        <w:top w:val="none" w:sz="0" w:space="0" w:color="auto"/>
        <w:left w:val="none" w:sz="0" w:space="0" w:color="auto"/>
        <w:bottom w:val="none" w:sz="0" w:space="0" w:color="auto"/>
        <w:right w:val="none" w:sz="0" w:space="0" w:color="auto"/>
      </w:divBdr>
    </w:div>
    <w:div w:id="1301880238">
      <w:bodyDiv w:val="1"/>
      <w:marLeft w:val="0"/>
      <w:marRight w:val="0"/>
      <w:marTop w:val="0"/>
      <w:marBottom w:val="0"/>
      <w:divBdr>
        <w:top w:val="none" w:sz="0" w:space="0" w:color="auto"/>
        <w:left w:val="none" w:sz="0" w:space="0" w:color="auto"/>
        <w:bottom w:val="none" w:sz="0" w:space="0" w:color="auto"/>
        <w:right w:val="none" w:sz="0" w:space="0" w:color="auto"/>
      </w:divBdr>
    </w:div>
    <w:div w:id="1349482010">
      <w:bodyDiv w:val="1"/>
      <w:marLeft w:val="0"/>
      <w:marRight w:val="0"/>
      <w:marTop w:val="0"/>
      <w:marBottom w:val="0"/>
      <w:divBdr>
        <w:top w:val="none" w:sz="0" w:space="0" w:color="auto"/>
        <w:left w:val="none" w:sz="0" w:space="0" w:color="auto"/>
        <w:bottom w:val="none" w:sz="0" w:space="0" w:color="auto"/>
        <w:right w:val="none" w:sz="0" w:space="0" w:color="auto"/>
      </w:divBdr>
    </w:div>
    <w:div w:id="1411536647">
      <w:bodyDiv w:val="1"/>
      <w:marLeft w:val="0"/>
      <w:marRight w:val="0"/>
      <w:marTop w:val="0"/>
      <w:marBottom w:val="0"/>
      <w:divBdr>
        <w:top w:val="none" w:sz="0" w:space="0" w:color="auto"/>
        <w:left w:val="none" w:sz="0" w:space="0" w:color="auto"/>
        <w:bottom w:val="none" w:sz="0" w:space="0" w:color="auto"/>
        <w:right w:val="none" w:sz="0" w:space="0" w:color="auto"/>
      </w:divBdr>
    </w:div>
    <w:div w:id="1647933122">
      <w:bodyDiv w:val="1"/>
      <w:marLeft w:val="0"/>
      <w:marRight w:val="0"/>
      <w:marTop w:val="0"/>
      <w:marBottom w:val="0"/>
      <w:divBdr>
        <w:top w:val="none" w:sz="0" w:space="0" w:color="auto"/>
        <w:left w:val="none" w:sz="0" w:space="0" w:color="auto"/>
        <w:bottom w:val="none" w:sz="0" w:space="0" w:color="auto"/>
        <w:right w:val="none" w:sz="0" w:space="0" w:color="auto"/>
      </w:divBdr>
    </w:div>
    <w:div w:id="1766152457">
      <w:bodyDiv w:val="1"/>
      <w:marLeft w:val="0"/>
      <w:marRight w:val="0"/>
      <w:marTop w:val="0"/>
      <w:marBottom w:val="0"/>
      <w:divBdr>
        <w:top w:val="none" w:sz="0" w:space="0" w:color="auto"/>
        <w:left w:val="none" w:sz="0" w:space="0" w:color="auto"/>
        <w:bottom w:val="none" w:sz="0" w:space="0" w:color="auto"/>
        <w:right w:val="none" w:sz="0" w:space="0" w:color="auto"/>
      </w:divBdr>
    </w:div>
    <w:div w:id="2016885399">
      <w:bodyDiv w:val="1"/>
      <w:marLeft w:val="0"/>
      <w:marRight w:val="0"/>
      <w:marTop w:val="0"/>
      <w:marBottom w:val="0"/>
      <w:divBdr>
        <w:top w:val="none" w:sz="0" w:space="0" w:color="auto"/>
        <w:left w:val="none" w:sz="0" w:space="0" w:color="auto"/>
        <w:bottom w:val="none" w:sz="0" w:space="0" w:color="auto"/>
        <w:right w:val="none" w:sz="0" w:space="0" w:color="auto"/>
      </w:divBdr>
    </w:div>
    <w:div w:id="20211542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footer" Target="footer2.xml"/><Relationship Id="rId18" Type="http://schemas.openxmlformats.org/officeDocument/2006/relationships/hyperlink" Target="https://hy.wikipedia.org/wiki/%D5%8F%D5%A5%D5%AD%D5%B6%D5%B8%D5%AC%D5%B8%D5%A3%D5%AB%D5%A1" TargetMode="External"/><Relationship Id="rId26" Type="http://schemas.openxmlformats.org/officeDocument/2006/relationships/chart" Target="charts/chart2.xml"/><Relationship Id="rId39" Type="http://schemas.openxmlformats.org/officeDocument/2006/relationships/chart" Target="charts/chart14.xml"/><Relationship Id="rId3" Type="http://schemas.openxmlformats.org/officeDocument/2006/relationships/styles" Target="styles.xml"/><Relationship Id="rId21" Type="http://schemas.openxmlformats.org/officeDocument/2006/relationships/hyperlink" Target="http://www.antitrafficking.am" TargetMode="External"/><Relationship Id="rId34" Type="http://schemas.openxmlformats.org/officeDocument/2006/relationships/chart" Target="charts/chart10.xml"/><Relationship Id="rId42" Type="http://schemas.openxmlformats.org/officeDocument/2006/relationships/header" Target="header5.xml"/><Relationship Id="rId47" Type="http://schemas.openxmlformats.org/officeDocument/2006/relationships/hyperlink" Target="http://www.cragrer.am" TargetMode="External"/><Relationship Id="rId50"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hyperlink" Target="https://hy.wikipedia.org/wiki/%D4%B3%D5%AB%D5%BF%D5%B8%D6%82%D5%A9%D5%B5%D5%B8%D6%82%D5%B6" TargetMode="External"/><Relationship Id="rId25" Type="http://schemas.openxmlformats.org/officeDocument/2006/relationships/chart" Target="charts/chart1.xml"/><Relationship Id="rId33" Type="http://schemas.openxmlformats.org/officeDocument/2006/relationships/chart" Target="charts/chart9.xml"/><Relationship Id="rId38" Type="http://schemas.openxmlformats.org/officeDocument/2006/relationships/chart" Target="charts/chart13.xml"/><Relationship Id="rId46" Type="http://schemas.openxmlformats.org/officeDocument/2006/relationships/hyperlink" Target="http://www.youthweb.am" TargetMode="External"/><Relationship Id="rId2" Type="http://schemas.openxmlformats.org/officeDocument/2006/relationships/numbering" Target="numbering.xml"/><Relationship Id="rId16" Type="http://schemas.openxmlformats.org/officeDocument/2006/relationships/hyperlink" Target="http://www.parliament.am/register.php?ID=547" TargetMode="External"/><Relationship Id="rId20" Type="http://schemas.openxmlformats.org/officeDocument/2006/relationships/hyperlink" Target="https://hy.wikipedia.org/wiki/%D5%84%D5%A1%D5%A9%D5%A5%D5%B4%D5%A1%D5%BF%D5%AB%D5%AF%D5%A1" TargetMode="External"/><Relationship Id="rId29" Type="http://schemas.openxmlformats.org/officeDocument/2006/relationships/chart" Target="charts/chart5.xml"/><Relationship Id="rId41" Type="http://schemas.openxmlformats.org/officeDocument/2006/relationships/chart" Target="charts/chart16.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24" Type="http://schemas.openxmlformats.org/officeDocument/2006/relationships/header" Target="header3.xml"/><Relationship Id="rId32" Type="http://schemas.openxmlformats.org/officeDocument/2006/relationships/chart" Target="charts/chart8.xml"/><Relationship Id="rId37" Type="http://schemas.openxmlformats.org/officeDocument/2006/relationships/header" Target="header4.xml"/><Relationship Id="rId40" Type="http://schemas.openxmlformats.org/officeDocument/2006/relationships/chart" Target="charts/chart15.xml"/><Relationship Id="rId45" Type="http://schemas.openxmlformats.org/officeDocument/2006/relationships/hyperlink" Target="http://www.youtharmenia.am" TargetMode="External"/><Relationship Id="rId5" Type="http://schemas.openxmlformats.org/officeDocument/2006/relationships/settings" Target="settings.xml"/><Relationship Id="rId15" Type="http://schemas.openxmlformats.org/officeDocument/2006/relationships/hyperlink" Target="http://www.regions4growth.am" TargetMode="External"/><Relationship Id="rId23" Type="http://schemas.openxmlformats.org/officeDocument/2006/relationships/hyperlink" Target="http://www.&#1077;-draft.am" TargetMode="External"/><Relationship Id="rId28" Type="http://schemas.openxmlformats.org/officeDocument/2006/relationships/chart" Target="charts/chart4.xml"/><Relationship Id="rId36" Type="http://schemas.openxmlformats.org/officeDocument/2006/relationships/chart" Target="charts/chart12.xml"/><Relationship Id="rId49" Type="http://schemas.openxmlformats.org/officeDocument/2006/relationships/fontTable" Target="fontTable.xml"/><Relationship Id="rId10" Type="http://schemas.openxmlformats.org/officeDocument/2006/relationships/oleObject" Target="embeddings/oleObject1.bin"/><Relationship Id="rId19" Type="http://schemas.openxmlformats.org/officeDocument/2006/relationships/hyperlink" Target="https://hy.wikipedia.org/wiki/%D5%83%D5%A1%D6%80%D5%BF%D5%A1%D6%80%D5%A1%D5%A3%D5%AB%D5%BF%D5%B8%D6%82%D5%A9%D5%B5%D5%B8%D6%82%D5%B6" TargetMode="External"/><Relationship Id="rId31" Type="http://schemas.openxmlformats.org/officeDocument/2006/relationships/chart" Target="charts/chart7.xml"/><Relationship Id="rId44" Type="http://schemas.openxmlformats.org/officeDocument/2006/relationships/hyperlink" Target="http://www.erit.am" TargetMode="External"/><Relationship Id="rId4" Type="http://schemas.microsoft.com/office/2007/relationships/stylesWithEffects" Target="stylesWithEffects.xml"/><Relationship Id="rId9" Type="http://schemas.openxmlformats.org/officeDocument/2006/relationships/image" Target="media/image1.wmf"/><Relationship Id="rId14" Type="http://schemas.openxmlformats.org/officeDocument/2006/relationships/header" Target="header2.xml"/><Relationship Id="rId22" Type="http://schemas.openxmlformats.org/officeDocument/2006/relationships/hyperlink" Target="http://www.antitrafficking.am" TargetMode="External"/><Relationship Id="rId27" Type="http://schemas.openxmlformats.org/officeDocument/2006/relationships/chart" Target="charts/chart3.xml"/><Relationship Id="rId30" Type="http://schemas.openxmlformats.org/officeDocument/2006/relationships/chart" Target="charts/chart6.xml"/><Relationship Id="rId35" Type="http://schemas.openxmlformats.org/officeDocument/2006/relationships/chart" Target="charts/chart11.xml"/><Relationship Id="rId43" Type="http://schemas.openxmlformats.org/officeDocument/2006/relationships/header" Target="header6.xml"/><Relationship Id="rId48" Type="http://schemas.openxmlformats.org/officeDocument/2006/relationships/header" Target="header7.xml"/><Relationship Id="rId8" Type="http://schemas.openxmlformats.org/officeDocument/2006/relationships/endnotes" Target="endnotes.xml"/></Relationships>
</file>

<file path=word/charts/_rels/chart1.xml.rels><?xml version="1.0" encoding="UTF-8" standalone="yes"?>
<Relationships xmlns="http://schemas.openxmlformats.org/package/2006/relationships"><Relationship Id="rId2" Type="http://schemas.openxmlformats.org/officeDocument/2006/relationships/package" Target="../embeddings/Microsoft_Excel_Worksheet1.xlsx"/><Relationship Id="rId1" Type="http://schemas.openxmlformats.org/officeDocument/2006/relationships/themeOverride" Target="../theme/themeOverride1.xml"/></Relationships>
</file>

<file path=word/charts/_rels/chart10.xml.rels><?xml version="1.0" encoding="UTF-8" standalone="yes"?>
<Relationships xmlns="http://schemas.openxmlformats.org/package/2006/relationships"><Relationship Id="rId2" Type="http://schemas.openxmlformats.org/officeDocument/2006/relationships/package" Target="../embeddings/Microsoft_Excel_Worksheet10.xlsx"/><Relationship Id="rId1" Type="http://schemas.openxmlformats.org/officeDocument/2006/relationships/themeOverride" Target="../theme/themeOverride10.xml"/></Relationships>
</file>

<file path=word/charts/_rels/chart11.xml.rels><?xml version="1.0" encoding="UTF-8" standalone="yes"?>
<Relationships xmlns="http://schemas.openxmlformats.org/package/2006/relationships"><Relationship Id="rId2" Type="http://schemas.openxmlformats.org/officeDocument/2006/relationships/package" Target="../embeddings/Microsoft_Excel_Worksheet11.xlsx"/><Relationship Id="rId1" Type="http://schemas.openxmlformats.org/officeDocument/2006/relationships/themeOverride" Target="../theme/themeOverride11.xml"/></Relationships>
</file>

<file path=word/charts/_rels/chart12.xml.rels><?xml version="1.0" encoding="UTF-8" standalone="yes"?>
<Relationships xmlns="http://schemas.openxmlformats.org/package/2006/relationships"><Relationship Id="rId2" Type="http://schemas.openxmlformats.org/officeDocument/2006/relationships/package" Target="../embeddings/Microsoft_Excel_Worksheet12.xlsx"/><Relationship Id="rId1" Type="http://schemas.openxmlformats.org/officeDocument/2006/relationships/themeOverride" Target="../theme/themeOverride12.xml"/></Relationships>
</file>

<file path=word/charts/_rels/chart13.xml.rels><?xml version="1.0" encoding="UTF-8" standalone="yes"?>
<Relationships xmlns="http://schemas.openxmlformats.org/package/2006/relationships"><Relationship Id="rId1" Type="http://schemas.openxmlformats.org/officeDocument/2006/relationships/package" Target="../embeddings/Microsoft_Excel_Worksheet13.xlsx"/></Relationships>
</file>

<file path=word/charts/_rels/chart14.xml.rels><?xml version="1.0" encoding="UTF-8" standalone="yes"?>
<Relationships xmlns="http://schemas.openxmlformats.org/package/2006/relationships"><Relationship Id="rId1" Type="http://schemas.openxmlformats.org/officeDocument/2006/relationships/package" Target="../embeddings/Microsoft_Excel_Worksheet14.xlsx"/></Relationships>
</file>

<file path=word/charts/_rels/chart15.xml.rels><?xml version="1.0" encoding="UTF-8" standalone="yes"?>
<Relationships xmlns="http://schemas.openxmlformats.org/package/2006/relationships"><Relationship Id="rId2" Type="http://schemas.openxmlformats.org/officeDocument/2006/relationships/package" Target="../embeddings/Microsoft_Excel_Worksheet15.xlsx"/><Relationship Id="rId1" Type="http://schemas.openxmlformats.org/officeDocument/2006/relationships/themeOverride" Target="../theme/themeOverride13.xml"/></Relationships>
</file>

<file path=word/charts/_rels/chart16.xml.rels><?xml version="1.0" encoding="UTF-8" standalone="yes"?>
<Relationships xmlns="http://schemas.openxmlformats.org/package/2006/relationships"><Relationship Id="rId2" Type="http://schemas.openxmlformats.org/officeDocument/2006/relationships/package" Target="../embeddings/Microsoft_Excel_Worksheet16.xlsx"/><Relationship Id="rId1" Type="http://schemas.openxmlformats.org/officeDocument/2006/relationships/themeOverride" Target="../theme/themeOverride14.xml"/></Relationships>
</file>

<file path=word/charts/_rels/chart2.xml.rels><?xml version="1.0" encoding="UTF-8" standalone="yes"?>
<Relationships xmlns="http://schemas.openxmlformats.org/package/2006/relationships"><Relationship Id="rId2" Type="http://schemas.openxmlformats.org/officeDocument/2006/relationships/package" Target="../embeddings/Microsoft_Excel_Worksheet2.xlsx"/><Relationship Id="rId1" Type="http://schemas.openxmlformats.org/officeDocument/2006/relationships/themeOverride" Target="../theme/themeOverride2.xml"/></Relationships>
</file>

<file path=word/charts/_rels/chart3.xml.rels><?xml version="1.0" encoding="UTF-8" standalone="yes"?>
<Relationships xmlns="http://schemas.openxmlformats.org/package/2006/relationships"><Relationship Id="rId2" Type="http://schemas.openxmlformats.org/officeDocument/2006/relationships/package" Target="../embeddings/Microsoft_Excel_Worksheet3.xlsx"/><Relationship Id="rId1" Type="http://schemas.openxmlformats.org/officeDocument/2006/relationships/themeOverride" Target="../theme/themeOverride3.xml"/></Relationships>
</file>

<file path=word/charts/_rels/chart4.xml.rels><?xml version="1.0" encoding="UTF-8" standalone="yes"?>
<Relationships xmlns="http://schemas.openxmlformats.org/package/2006/relationships"><Relationship Id="rId2" Type="http://schemas.openxmlformats.org/officeDocument/2006/relationships/package" Target="../embeddings/Microsoft_Excel_Worksheet4.xlsx"/><Relationship Id="rId1" Type="http://schemas.openxmlformats.org/officeDocument/2006/relationships/themeOverride" Target="../theme/themeOverride4.xml"/></Relationships>
</file>

<file path=word/charts/_rels/chart5.xml.rels><?xml version="1.0" encoding="UTF-8" standalone="yes"?>
<Relationships xmlns="http://schemas.openxmlformats.org/package/2006/relationships"><Relationship Id="rId2" Type="http://schemas.openxmlformats.org/officeDocument/2006/relationships/package" Target="../embeddings/Microsoft_Excel_Worksheet5.xlsx"/><Relationship Id="rId1" Type="http://schemas.openxmlformats.org/officeDocument/2006/relationships/themeOverride" Target="../theme/themeOverride5.xml"/></Relationships>
</file>

<file path=word/charts/_rels/chart6.xml.rels><?xml version="1.0" encoding="UTF-8" standalone="yes"?>
<Relationships xmlns="http://schemas.openxmlformats.org/package/2006/relationships"><Relationship Id="rId2" Type="http://schemas.openxmlformats.org/officeDocument/2006/relationships/package" Target="../embeddings/Microsoft_Excel_Worksheet6.xlsx"/><Relationship Id="rId1" Type="http://schemas.openxmlformats.org/officeDocument/2006/relationships/themeOverride" Target="../theme/themeOverride6.xml"/></Relationships>
</file>

<file path=word/charts/_rels/chart7.xml.rels><?xml version="1.0" encoding="UTF-8" standalone="yes"?>
<Relationships xmlns="http://schemas.openxmlformats.org/package/2006/relationships"><Relationship Id="rId2" Type="http://schemas.openxmlformats.org/officeDocument/2006/relationships/package" Target="../embeddings/Microsoft_Excel_Worksheet7.xlsx"/><Relationship Id="rId1" Type="http://schemas.openxmlformats.org/officeDocument/2006/relationships/themeOverride" Target="../theme/themeOverride7.xml"/></Relationships>
</file>

<file path=word/charts/_rels/chart8.xml.rels><?xml version="1.0" encoding="UTF-8" standalone="yes"?>
<Relationships xmlns="http://schemas.openxmlformats.org/package/2006/relationships"><Relationship Id="rId2" Type="http://schemas.openxmlformats.org/officeDocument/2006/relationships/package" Target="../embeddings/Microsoft_Excel_Worksheet8.xlsx"/><Relationship Id="rId1" Type="http://schemas.openxmlformats.org/officeDocument/2006/relationships/themeOverride" Target="../theme/themeOverride8.xml"/></Relationships>
</file>

<file path=word/charts/_rels/chart9.xml.rels><?xml version="1.0" encoding="UTF-8" standalone="yes"?>
<Relationships xmlns="http://schemas.openxmlformats.org/package/2006/relationships"><Relationship Id="rId2" Type="http://schemas.openxmlformats.org/officeDocument/2006/relationships/package" Target="../embeddings/Microsoft_Excel_Worksheet9.xlsx"/><Relationship Id="rId1" Type="http://schemas.openxmlformats.org/officeDocument/2006/relationships/themeOverride" Target="../theme/themeOverride9.xm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a:lstStyle/>
          <a:p>
            <a:pPr>
              <a:defRPr sz="900">
                <a:latin typeface="GHEA Grapalat" pitchFamily="50" charset="0"/>
              </a:defRPr>
            </a:pPr>
            <a:r>
              <a:rPr lang="hy-AM"/>
              <a:t>2019թ </a:t>
            </a:r>
            <a:r>
              <a:rPr lang="en-US"/>
              <a:t>տնտեսական աճին ճյուղերի ավելացված արժեքների նպաստումները</a:t>
            </a:r>
            <a:endParaRPr lang="hy-AM"/>
          </a:p>
        </c:rich>
      </c:tx>
      <c:layout>
        <c:manualLayout>
          <c:xMode val="edge"/>
          <c:yMode val="edge"/>
          <c:x val="0.10310004955674262"/>
          <c:y val="4.3478260869565223E-2"/>
        </c:manualLayout>
      </c:layout>
      <c:overlay val="0"/>
    </c:title>
    <c:autoTitleDeleted val="0"/>
    <c:view3D>
      <c:rotX val="30"/>
      <c:rotY val="0"/>
      <c:rAngAx val="0"/>
      <c:perspective val="30"/>
    </c:view3D>
    <c:floor>
      <c:thickness val="0"/>
    </c:floor>
    <c:sideWall>
      <c:thickness val="0"/>
    </c:sideWall>
    <c:backWall>
      <c:thickness val="0"/>
    </c:backWall>
    <c:plotArea>
      <c:layout>
        <c:manualLayout>
          <c:layoutTarget val="inner"/>
          <c:xMode val="edge"/>
          <c:yMode val="edge"/>
          <c:x val="5.7343549832691881E-2"/>
          <c:y val="0.27506416369234665"/>
          <c:w val="0.89318811981700508"/>
          <c:h val="0.4619121516250323"/>
        </c:manualLayout>
      </c:layout>
      <c:pie3DChart>
        <c:varyColors val="1"/>
        <c:ser>
          <c:idx val="0"/>
          <c:order val="0"/>
          <c:tx>
            <c:strRef>
              <c:f>Sheet1!$B$1</c:f>
              <c:strCache>
                <c:ptCount val="1"/>
                <c:pt idx="0">
                  <c:v>2019թ ՀՆԱ-ին նպաստումները</c:v>
                </c:pt>
              </c:strCache>
            </c:strRef>
          </c:tx>
          <c:explosion val="25"/>
          <c:dPt>
            <c:idx val="0"/>
            <c:bubble3D val="0"/>
            <c:spPr>
              <a:pattFill prst="pct5">
                <a:fgClr>
                  <a:schemeClr val="tx2">
                    <a:lumMod val="75000"/>
                  </a:schemeClr>
                </a:fgClr>
                <a:bgClr>
                  <a:schemeClr val="bg1"/>
                </a:bgClr>
              </a:pattFill>
            </c:spPr>
            <c:extLst xmlns:c16r2="http://schemas.microsoft.com/office/drawing/2015/06/chart">
              <c:ext xmlns:c16="http://schemas.microsoft.com/office/drawing/2014/chart" uri="{C3380CC4-5D6E-409C-BE32-E72D297353CC}">
                <c16:uniqueId val="{00000001-4C50-4F43-8D9A-A6E5ED2FB754}"/>
              </c:ext>
            </c:extLst>
          </c:dPt>
          <c:dPt>
            <c:idx val="1"/>
            <c:bubble3D val="0"/>
            <c:spPr>
              <a:pattFill prst="wdDnDiag">
                <a:fgClr>
                  <a:schemeClr val="tx2">
                    <a:lumMod val="75000"/>
                  </a:schemeClr>
                </a:fgClr>
                <a:bgClr>
                  <a:schemeClr val="bg1"/>
                </a:bgClr>
              </a:pattFill>
            </c:spPr>
            <c:extLst xmlns:c16r2="http://schemas.microsoft.com/office/drawing/2015/06/chart">
              <c:ext xmlns:c16="http://schemas.microsoft.com/office/drawing/2014/chart" uri="{C3380CC4-5D6E-409C-BE32-E72D297353CC}">
                <c16:uniqueId val="{00000003-4C50-4F43-8D9A-A6E5ED2FB754}"/>
              </c:ext>
            </c:extLst>
          </c:dPt>
          <c:dPt>
            <c:idx val="4"/>
            <c:bubble3D val="0"/>
            <c:explosion val="24"/>
            <c:extLst xmlns:c16r2="http://schemas.microsoft.com/office/drawing/2015/06/chart">
              <c:ext xmlns:c16="http://schemas.microsoft.com/office/drawing/2014/chart" uri="{C3380CC4-5D6E-409C-BE32-E72D297353CC}">
                <c16:uniqueId val="{00000005-4C50-4F43-8D9A-A6E5ED2FB754}"/>
              </c:ext>
            </c:extLst>
          </c:dPt>
          <c:dLbls>
            <c:dLbl>
              <c:idx val="0"/>
              <c:layout>
                <c:manualLayout>
                  <c:x val="0.2675964979901988"/>
                  <c:y val="-3.349461752063617E-2"/>
                </c:manualLayout>
              </c:layout>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1-4C50-4F43-8D9A-A6E5ED2FB754}"/>
                </c:ext>
              </c:extLst>
            </c:dLbl>
            <c:dLbl>
              <c:idx val="2"/>
              <c:layout>
                <c:manualLayout>
                  <c:x val="4.8834101527199712E-2"/>
                  <c:y val="6.6084903007292403E-2"/>
                </c:manualLayout>
              </c:layout>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6-4C50-4F43-8D9A-A6E5ED2FB754}"/>
                </c:ext>
              </c:extLst>
            </c:dLbl>
            <c:dLbl>
              <c:idx val="3"/>
              <c:layout>
                <c:manualLayout>
                  <c:x val="-0.12288787328157409"/>
                  <c:y val="-4.3405987295067304E-3"/>
                </c:manualLayout>
              </c:layout>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7-4C50-4F43-8D9A-A6E5ED2FB754}"/>
                </c:ext>
              </c:extLst>
            </c:dLbl>
            <c:dLbl>
              <c:idx val="4"/>
              <c:layout>
                <c:manualLayout>
                  <c:x val="8.5236495787678918E-2"/>
                  <c:y val="7.898816995701681E-2"/>
                </c:manualLayout>
              </c:layout>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5-4C50-4F43-8D9A-A6E5ED2FB754}"/>
                </c:ext>
              </c:extLst>
            </c:dLbl>
            <c:spPr>
              <a:noFill/>
              <a:ln>
                <a:noFill/>
              </a:ln>
              <a:effectLst/>
            </c:spPr>
            <c:txPr>
              <a:bodyPr wrap="square" lIns="38100" tIns="19050" rIns="38100" bIns="19050" anchor="ctr">
                <a:spAutoFit/>
              </a:bodyPr>
              <a:lstStyle/>
              <a:p>
                <a:pPr>
                  <a:defRPr b="1">
                    <a:latin typeface="GHEA Grapalat" panose="02000506050000020003" pitchFamily="50" charset="0"/>
                  </a:defRPr>
                </a:pPr>
                <a:endParaRPr lang="en-US"/>
              </a:p>
            </c:txPr>
            <c:showLegendKey val="0"/>
            <c:showVal val="1"/>
            <c:showCatName val="0"/>
            <c:showSerName val="0"/>
            <c:showPercent val="0"/>
            <c:showBubbleSize val="0"/>
            <c:showLeaderLines val="1"/>
            <c:extLst xmlns:c16r2="http://schemas.microsoft.com/office/drawing/2015/06/chart">
              <c:ext xmlns:c15="http://schemas.microsoft.com/office/drawing/2012/chart" uri="{CE6537A1-D6FC-4f65-9D91-7224C49458BB}"/>
            </c:extLst>
          </c:dLbls>
          <c:cat>
            <c:strRef>
              <c:f>Sheet1!$A$2:$A$6</c:f>
              <c:strCache>
                <c:ptCount val="5"/>
                <c:pt idx="0">
                  <c:v>Արդյունաբերություն</c:v>
                </c:pt>
                <c:pt idx="1">
                  <c:v>Գյուղատնտեսություն</c:v>
                </c:pt>
                <c:pt idx="2">
                  <c:v>Շինարարություն</c:v>
                </c:pt>
                <c:pt idx="3">
                  <c:v>Ծառայություններ</c:v>
                </c:pt>
                <c:pt idx="4">
                  <c:v>Զուտ անուղղակի հարկեր</c:v>
                </c:pt>
              </c:strCache>
            </c:strRef>
          </c:cat>
          <c:val>
            <c:numRef>
              <c:f>Sheet1!$B$2:$B$6</c:f>
              <c:numCache>
                <c:formatCode>0.0</c:formatCode>
                <c:ptCount val="5"/>
                <c:pt idx="0">
                  <c:v>1.8688822814219921</c:v>
                </c:pt>
                <c:pt idx="1">
                  <c:v>-0.5484409992842002</c:v>
                </c:pt>
                <c:pt idx="2">
                  <c:v>0.27855072904871042</c:v>
                </c:pt>
                <c:pt idx="3">
                  <c:v>5.2445052257281777</c:v>
                </c:pt>
                <c:pt idx="4">
                  <c:v>0.7565027630853125</c:v>
                </c:pt>
              </c:numCache>
            </c:numRef>
          </c:val>
          <c:extLst xmlns:c16r2="http://schemas.microsoft.com/office/drawing/2015/06/chart">
            <c:ext xmlns:c16="http://schemas.microsoft.com/office/drawing/2014/chart" uri="{C3380CC4-5D6E-409C-BE32-E72D297353CC}">
              <c16:uniqueId val="{00000008-4C50-4F43-8D9A-A6E5ED2FB754}"/>
            </c:ext>
          </c:extLst>
        </c:ser>
        <c:dLbls>
          <c:showLegendKey val="0"/>
          <c:showVal val="0"/>
          <c:showCatName val="0"/>
          <c:showSerName val="0"/>
          <c:showPercent val="0"/>
          <c:showBubbleSize val="0"/>
          <c:showLeaderLines val="1"/>
        </c:dLbls>
      </c:pie3DChart>
    </c:plotArea>
    <c:legend>
      <c:legendPos val="b"/>
      <c:layout>
        <c:manualLayout>
          <c:xMode val="edge"/>
          <c:yMode val="edge"/>
          <c:x val="2.2370647724978959E-2"/>
          <c:y val="0.80008254402982237"/>
          <c:w val="0.88532863461998124"/>
          <c:h val="0.17093194872380091"/>
        </c:manualLayout>
      </c:layout>
      <c:overlay val="0"/>
      <c:txPr>
        <a:bodyPr/>
        <a:lstStyle/>
        <a:p>
          <a:pPr>
            <a:defRPr sz="800">
              <a:latin typeface="GHEA Grapalat" pitchFamily="50" charset="0"/>
            </a:defRPr>
          </a:pPr>
          <a:endParaRPr lang="en-US"/>
        </a:p>
      </c:txPr>
    </c:legend>
    <c:plotVisOnly val="1"/>
    <c:dispBlanksAs val="zero"/>
    <c:showDLblsOverMax val="0"/>
  </c:chart>
  <c:spPr>
    <a:gradFill>
      <a:gsLst>
        <a:gs pos="0">
          <a:schemeClr val="accent1">
            <a:tint val="66000"/>
            <a:satMod val="160000"/>
          </a:schemeClr>
        </a:gs>
        <a:gs pos="50000">
          <a:schemeClr val="accent1">
            <a:tint val="44500"/>
            <a:satMod val="160000"/>
          </a:schemeClr>
        </a:gs>
        <a:gs pos="100000">
          <a:schemeClr val="accent1">
            <a:tint val="23500"/>
            <a:satMod val="160000"/>
          </a:schemeClr>
        </a:gs>
      </a:gsLst>
      <a:lin ang="5400000" scaled="0"/>
    </a:gradFill>
  </c:spPr>
  <c:externalData r:id="rId2">
    <c:autoUpdate val="0"/>
  </c:externalData>
</c:chartSpace>
</file>

<file path=word/charts/chart10.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a:lstStyle/>
          <a:p>
            <a:pPr marL="0" marR="0" indent="0" algn="ctr" defTabSz="914400" rtl="0" eaLnBrk="1" fontAlgn="auto" latinLnBrk="0" hangingPunct="1">
              <a:lnSpc>
                <a:spcPct val="100000"/>
              </a:lnSpc>
              <a:spcBef>
                <a:spcPts val="0"/>
              </a:spcBef>
              <a:spcAft>
                <a:spcPts val="0"/>
              </a:spcAft>
              <a:buClrTx/>
              <a:buSzTx/>
              <a:buFontTx/>
              <a:buNone/>
              <a:tabLst/>
              <a:defRPr sz="1099" b="1" i="0" u="none" strike="noStrike" kern="1200" baseline="0">
                <a:solidFill>
                  <a:sysClr val="windowText" lastClr="000000"/>
                </a:solidFill>
                <a:latin typeface="+mn-lt"/>
                <a:ea typeface="+mn-ea"/>
                <a:cs typeface="+mn-cs"/>
              </a:defRPr>
            </a:pPr>
            <a:r>
              <a:rPr lang="en-US" sz="1100" b="1" i="0" baseline="0">
                <a:effectLst/>
                <a:latin typeface="GHEA Grapalat" pitchFamily="50" charset="0"/>
              </a:rPr>
              <a:t>Վարկերի</a:t>
            </a:r>
            <a:r>
              <a:rPr lang="hy-AM" sz="1100" b="1" i="0" baseline="0">
                <a:effectLst/>
                <a:latin typeface="GHEA Grapalat" pitchFamily="50" charset="0"/>
              </a:rPr>
              <a:t> </a:t>
            </a:r>
            <a:r>
              <a:rPr lang="en-US" sz="1100" b="1" i="0" baseline="0">
                <a:effectLst/>
                <a:latin typeface="GHEA Grapalat" pitchFamily="50" charset="0"/>
              </a:rPr>
              <a:t>ծավալների աճ</a:t>
            </a:r>
            <a:r>
              <a:rPr lang="hy-AM" sz="1100" b="1" i="0" baseline="0">
                <a:effectLst/>
                <a:latin typeface="GHEA Grapalat" pitchFamily="50" charset="0"/>
              </a:rPr>
              <a:t> </a:t>
            </a:r>
            <a:r>
              <a:rPr lang="ru-RU" sz="1100" b="1" i="0" u="none" strike="noStrike" baseline="0">
                <a:effectLst/>
                <a:latin typeface="GHEA Grapalat" pitchFamily="50" charset="0"/>
              </a:rPr>
              <a:t>(</a:t>
            </a:r>
            <a:r>
              <a:rPr lang="hy-AM" sz="1100" b="1" i="0" u="none" strike="noStrike" baseline="0">
                <a:effectLst/>
                <a:latin typeface="GHEA Grapalat" pitchFamily="50" charset="0"/>
              </a:rPr>
              <a:t>ռեզիդենտների</a:t>
            </a:r>
            <a:r>
              <a:rPr lang="ru-RU" sz="1100" b="1" i="0" u="none" strike="noStrike" baseline="0">
                <a:effectLst/>
                <a:latin typeface="GHEA Grapalat" pitchFamily="50" charset="0"/>
              </a:rPr>
              <a:t>)</a:t>
            </a:r>
            <a:r>
              <a:rPr lang="en-US" sz="1100" b="1" i="0" baseline="0">
                <a:effectLst/>
                <a:latin typeface="GHEA Grapalat" pitchFamily="50" charset="0"/>
              </a:rPr>
              <a:t>, 201</a:t>
            </a:r>
            <a:r>
              <a:rPr lang="hy-AM" sz="1100" b="1" i="0" baseline="0">
                <a:effectLst/>
                <a:latin typeface="GHEA Grapalat" pitchFamily="50" charset="0"/>
              </a:rPr>
              <a:t>8-</a:t>
            </a:r>
            <a:r>
              <a:rPr lang="en-US" sz="1100" b="1" i="0" u="none" strike="noStrike" baseline="0">
                <a:effectLst/>
                <a:latin typeface="GHEA Grapalat" pitchFamily="50" charset="0"/>
              </a:rPr>
              <a:t>201</a:t>
            </a:r>
            <a:r>
              <a:rPr lang="hy-AM" sz="1100" b="1" i="0" u="none" strike="noStrike" baseline="0">
                <a:effectLst/>
                <a:latin typeface="GHEA Grapalat" pitchFamily="50" charset="0"/>
              </a:rPr>
              <a:t>9</a:t>
            </a:r>
            <a:r>
              <a:rPr lang="en-US" sz="1100" b="1" i="0" u="none" strike="noStrike" baseline="0">
                <a:effectLst/>
                <a:latin typeface="GHEA Grapalat" pitchFamily="50" charset="0"/>
              </a:rPr>
              <a:t>թթ.</a:t>
            </a:r>
            <a:endParaRPr lang="en-US" sz="1100">
              <a:latin typeface="GHEA Grapalat" pitchFamily="50" charset="0"/>
            </a:endParaRPr>
          </a:p>
        </c:rich>
      </c:tx>
      <c:layout>
        <c:manualLayout>
          <c:xMode val="edge"/>
          <c:yMode val="edge"/>
          <c:x val="0.17390262657845734"/>
          <c:y val="2.4495527998024642E-2"/>
        </c:manualLayout>
      </c:layout>
      <c:overlay val="0"/>
    </c:title>
    <c:autoTitleDeleted val="0"/>
    <c:plotArea>
      <c:layout>
        <c:manualLayout>
          <c:layoutTarget val="inner"/>
          <c:xMode val="edge"/>
          <c:yMode val="edge"/>
          <c:x val="4.3464888974767725E-2"/>
          <c:y val="0.2587893357842499"/>
          <c:w val="0.83578516871854935"/>
          <c:h val="0.57788616532711756"/>
        </c:manualLayout>
      </c:layout>
      <c:lineChart>
        <c:grouping val="standard"/>
        <c:varyColors val="0"/>
        <c:ser>
          <c:idx val="0"/>
          <c:order val="0"/>
          <c:tx>
            <c:strRef>
              <c:f>Sheet1!$B$1</c:f>
              <c:strCache>
                <c:ptCount val="1"/>
                <c:pt idx="0">
                  <c:v>2018</c:v>
                </c:pt>
              </c:strCache>
            </c:strRef>
          </c:tx>
          <c:dLbls>
            <c:dLbl>
              <c:idx val="11"/>
              <c:layout>
                <c:manualLayout>
                  <c:x val="-3.5398230088495596E-2"/>
                  <c:y val="7.5709779179810754E-2"/>
                </c:manualLayout>
              </c:layout>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0-EA2E-4441-BB0E-E09482127E5D}"/>
                </c:ext>
              </c:extLst>
            </c:dLbl>
            <c:showLegendKey val="0"/>
            <c:showVal val="0"/>
            <c:showCatName val="0"/>
            <c:showSerName val="0"/>
            <c:showPercent val="0"/>
            <c:showBubbleSize val="0"/>
            <c:extLst xmlns:c16r2="http://schemas.microsoft.com/office/drawing/2015/06/chart">
              <c:ext xmlns:c15="http://schemas.microsoft.com/office/drawing/2012/chart" uri="{CE6537A1-D6FC-4f65-9D91-7224C49458BB}">
                <c15:showLeaderLines val="0"/>
              </c:ext>
            </c:extLst>
          </c:dLbls>
          <c:cat>
            <c:numRef>
              <c:f>Sheet1!$A$2:$A$13</c:f>
              <c:numCache>
                <c:formatCode>General</c:formatCode>
                <c:ptCount val="12"/>
                <c:pt idx="0">
                  <c:v>1</c:v>
                </c:pt>
                <c:pt idx="1">
                  <c:v>2</c:v>
                </c:pt>
                <c:pt idx="2">
                  <c:v>3</c:v>
                </c:pt>
                <c:pt idx="3">
                  <c:v>4</c:v>
                </c:pt>
                <c:pt idx="4">
                  <c:v>5</c:v>
                </c:pt>
                <c:pt idx="5">
                  <c:v>6</c:v>
                </c:pt>
                <c:pt idx="6">
                  <c:v>7</c:v>
                </c:pt>
                <c:pt idx="7">
                  <c:v>8</c:v>
                </c:pt>
                <c:pt idx="8">
                  <c:v>9</c:v>
                </c:pt>
                <c:pt idx="9">
                  <c:v>10</c:v>
                </c:pt>
                <c:pt idx="10">
                  <c:v>11</c:v>
                </c:pt>
                <c:pt idx="11">
                  <c:v>12</c:v>
                </c:pt>
              </c:numCache>
            </c:numRef>
          </c:cat>
          <c:val>
            <c:numRef>
              <c:f>Sheet1!$B$2:$B$13</c:f>
              <c:numCache>
                <c:formatCode>0.0</c:formatCode>
                <c:ptCount val="12"/>
                <c:pt idx="0">
                  <c:v>17.193599843451189</c:v>
                </c:pt>
                <c:pt idx="1">
                  <c:v>17.735904607608191</c:v>
                </c:pt>
                <c:pt idx="2">
                  <c:v>19.300812566527089</c:v>
                </c:pt>
                <c:pt idx="3">
                  <c:v>19.634255700323031</c:v>
                </c:pt>
                <c:pt idx="4">
                  <c:v>21.346986839383629</c:v>
                </c:pt>
                <c:pt idx="5">
                  <c:v>21.325939924592532</c:v>
                </c:pt>
                <c:pt idx="6">
                  <c:v>21.665919319217906</c:v>
                </c:pt>
                <c:pt idx="7">
                  <c:v>21.18908010954349</c:v>
                </c:pt>
                <c:pt idx="8">
                  <c:v>19.615181930997927</c:v>
                </c:pt>
                <c:pt idx="9">
                  <c:v>20.599852248669578</c:v>
                </c:pt>
                <c:pt idx="10">
                  <c:v>20.704916056303887</c:v>
                </c:pt>
                <c:pt idx="11">
                  <c:v>16.567411434949577</c:v>
                </c:pt>
              </c:numCache>
            </c:numRef>
          </c:val>
          <c:smooth val="0"/>
          <c:extLst xmlns:c16r2="http://schemas.microsoft.com/office/drawing/2015/06/chart">
            <c:ext xmlns:c16="http://schemas.microsoft.com/office/drawing/2014/chart" uri="{C3380CC4-5D6E-409C-BE32-E72D297353CC}">
              <c16:uniqueId val="{00000001-EA2E-4441-BB0E-E09482127E5D}"/>
            </c:ext>
          </c:extLst>
        </c:ser>
        <c:ser>
          <c:idx val="1"/>
          <c:order val="1"/>
          <c:tx>
            <c:strRef>
              <c:f>Sheet1!$C$1</c:f>
              <c:strCache>
                <c:ptCount val="1"/>
                <c:pt idx="0">
                  <c:v>2019</c:v>
                </c:pt>
              </c:strCache>
            </c:strRef>
          </c:tx>
          <c:dLbls>
            <c:dLbl>
              <c:idx val="11"/>
              <c:layout>
                <c:manualLayout>
                  <c:x val="-3.5398230088495596E-2"/>
                  <c:y val="-5.0473186119873822E-2"/>
                </c:manualLayout>
              </c:layout>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2-EA2E-4441-BB0E-E09482127E5D}"/>
                </c:ext>
              </c:extLst>
            </c:dLbl>
            <c:showLegendKey val="0"/>
            <c:showVal val="0"/>
            <c:showCatName val="0"/>
            <c:showSerName val="0"/>
            <c:showPercent val="0"/>
            <c:showBubbleSize val="0"/>
            <c:extLst xmlns:c16r2="http://schemas.microsoft.com/office/drawing/2015/06/chart">
              <c:ext xmlns:c15="http://schemas.microsoft.com/office/drawing/2012/chart" uri="{CE6537A1-D6FC-4f65-9D91-7224C49458BB}">
                <c15:showLeaderLines val="0"/>
              </c:ext>
            </c:extLst>
          </c:dLbls>
          <c:cat>
            <c:numRef>
              <c:f>Sheet1!$A$2:$A$13</c:f>
              <c:numCache>
                <c:formatCode>General</c:formatCode>
                <c:ptCount val="12"/>
                <c:pt idx="0">
                  <c:v>1</c:v>
                </c:pt>
                <c:pt idx="1">
                  <c:v>2</c:v>
                </c:pt>
                <c:pt idx="2">
                  <c:v>3</c:v>
                </c:pt>
                <c:pt idx="3">
                  <c:v>4</c:v>
                </c:pt>
                <c:pt idx="4">
                  <c:v>5</c:v>
                </c:pt>
                <c:pt idx="5">
                  <c:v>6</c:v>
                </c:pt>
                <c:pt idx="6">
                  <c:v>7</c:v>
                </c:pt>
                <c:pt idx="7">
                  <c:v>8</c:v>
                </c:pt>
                <c:pt idx="8">
                  <c:v>9</c:v>
                </c:pt>
                <c:pt idx="9">
                  <c:v>10</c:v>
                </c:pt>
                <c:pt idx="10">
                  <c:v>11</c:v>
                </c:pt>
                <c:pt idx="11">
                  <c:v>12</c:v>
                </c:pt>
              </c:numCache>
            </c:numRef>
          </c:cat>
          <c:val>
            <c:numRef>
              <c:f>Sheet1!$C$2:$C$13</c:f>
              <c:numCache>
                <c:formatCode>0.0</c:formatCode>
                <c:ptCount val="12"/>
                <c:pt idx="0">
                  <c:v>17.114176073456882</c:v>
                </c:pt>
                <c:pt idx="1">
                  <c:v>18.413906603924726</c:v>
                </c:pt>
                <c:pt idx="2">
                  <c:v>15.456012367041026</c:v>
                </c:pt>
                <c:pt idx="3">
                  <c:v>15.124359850252498</c:v>
                </c:pt>
                <c:pt idx="4">
                  <c:v>14.011904026985302</c:v>
                </c:pt>
                <c:pt idx="5">
                  <c:v>13.396335048765344</c:v>
                </c:pt>
                <c:pt idx="6">
                  <c:v>13.77397981800102</c:v>
                </c:pt>
                <c:pt idx="7">
                  <c:v>15.264460970488784</c:v>
                </c:pt>
                <c:pt idx="8">
                  <c:v>16.127808321334257</c:v>
                </c:pt>
                <c:pt idx="9">
                  <c:v>16.935567840482129</c:v>
                </c:pt>
                <c:pt idx="10">
                  <c:v>15.909946946427176</c:v>
                </c:pt>
                <c:pt idx="11">
                  <c:v>18.034033394914744</c:v>
                </c:pt>
              </c:numCache>
            </c:numRef>
          </c:val>
          <c:smooth val="0"/>
          <c:extLst xmlns:c16r2="http://schemas.microsoft.com/office/drawing/2015/06/chart">
            <c:ext xmlns:c16="http://schemas.microsoft.com/office/drawing/2014/chart" uri="{C3380CC4-5D6E-409C-BE32-E72D297353CC}">
              <c16:uniqueId val="{00000003-EA2E-4441-BB0E-E09482127E5D}"/>
            </c:ext>
          </c:extLst>
        </c:ser>
        <c:dLbls>
          <c:showLegendKey val="0"/>
          <c:showVal val="0"/>
          <c:showCatName val="0"/>
          <c:showSerName val="0"/>
          <c:showPercent val="0"/>
          <c:showBubbleSize val="0"/>
        </c:dLbls>
        <c:marker val="1"/>
        <c:smooth val="0"/>
        <c:axId val="90701824"/>
        <c:axId val="90703360"/>
      </c:lineChart>
      <c:catAx>
        <c:axId val="90701824"/>
        <c:scaling>
          <c:orientation val="minMax"/>
        </c:scaling>
        <c:delete val="0"/>
        <c:axPos val="b"/>
        <c:numFmt formatCode="General" sourceLinked="1"/>
        <c:majorTickMark val="out"/>
        <c:minorTickMark val="none"/>
        <c:tickLblPos val="nextTo"/>
        <c:crossAx val="90703360"/>
        <c:crosses val="autoZero"/>
        <c:auto val="1"/>
        <c:lblAlgn val="ctr"/>
        <c:lblOffset val="100"/>
        <c:noMultiLvlLbl val="0"/>
      </c:catAx>
      <c:valAx>
        <c:axId val="90703360"/>
        <c:scaling>
          <c:orientation val="minMax"/>
        </c:scaling>
        <c:delete val="0"/>
        <c:axPos val="l"/>
        <c:majorGridlines/>
        <c:numFmt formatCode="0.0" sourceLinked="1"/>
        <c:majorTickMark val="out"/>
        <c:minorTickMark val="none"/>
        <c:tickLblPos val="nextTo"/>
        <c:crossAx val="90701824"/>
        <c:crosses val="autoZero"/>
        <c:crossBetween val="between"/>
      </c:valAx>
    </c:plotArea>
    <c:legend>
      <c:legendPos val="r"/>
      <c:layout>
        <c:manualLayout>
          <c:xMode val="edge"/>
          <c:yMode val="edge"/>
          <c:x val="0.12427853297998867"/>
          <c:y val="0.92452742187713688"/>
          <c:w val="0.74304017082610463"/>
          <c:h val="7.5472578122856598E-2"/>
        </c:manualLayout>
      </c:layout>
      <c:overlay val="0"/>
      <c:txPr>
        <a:bodyPr/>
        <a:lstStyle/>
        <a:p>
          <a:pPr>
            <a:defRPr sz="700">
              <a:latin typeface="GHEA Grapalat" pitchFamily="50" charset="0"/>
            </a:defRPr>
          </a:pPr>
          <a:endParaRPr lang="en-US"/>
        </a:p>
      </c:txPr>
    </c:legend>
    <c:plotVisOnly val="1"/>
    <c:dispBlanksAs val="gap"/>
    <c:showDLblsOverMax val="0"/>
  </c:chart>
  <c:spPr>
    <a:gradFill>
      <a:gsLst>
        <a:gs pos="0">
          <a:schemeClr val="tx2">
            <a:lumMod val="60000"/>
            <a:lumOff val="40000"/>
          </a:schemeClr>
        </a:gs>
        <a:gs pos="50000">
          <a:schemeClr val="accent1">
            <a:tint val="44500"/>
            <a:satMod val="160000"/>
          </a:schemeClr>
        </a:gs>
        <a:gs pos="100000">
          <a:schemeClr val="accent1">
            <a:tint val="23500"/>
            <a:satMod val="160000"/>
          </a:schemeClr>
        </a:gs>
      </a:gsLst>
      <a:lin ang="5400000" scaled="0"/>
    </a:gradFill>
    <a:effectLst>
      <a:outerShdw blurRad="50800" dist="50800" dir="5400000" algn="ctr" rotWithShape="0">
        <a:schemeClr val="tx2">
          <a:lumMod val="40000"/>
          <a:lumOff val="60000"/>
          <a:alpha val="25000"/>
        </a:schemeClr>
      </a:outerShdw>
    </a:effectLst>
  </c:spPr>
  <c:externalData r:id="rId2">
    <c:autoUpdate val="0"/>
  </c:externalData>
</c:chartSpace>
</file>

<file path=word/charts/chart1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a:lstStyle/>
          <a:p>
            <a:pPr marL="0" marR="0" indent="0" algn="ctr" defTabSz="914400" rtl="0" eaLnBrk="1" fontAlgn="auto" latinLnBrk="0" hangingPunct="1">
              <a:lnSpc>
                <a:spcPct val="100000"/>
              </a:lnSpc>
              <a:spcBef>
                <a:spcPts val="0"/>
              </a:spcBef>
              <a:spcAft>
                <a:spcPts val="0"/>
              </a:spcAft>
              <a:buClrTx/>
              <a:buSzTx/>
              <a:buFontTx/>
              <a:buNone/>
              <a:tabLst/>
              <a:defRPr sz="1099" b="1" i="0" u="none" strike="noStrike" kern="1200" baseline="0">
                <a:solidFill>
                  <a:sysClr val="windowText" lastClr="000000"/>
                </a:solidFill>
                <a:latin typeface="GHEA Grapalat" pitchFamily="50" charset="0"/>
                <a:ea typeface="+mn-ea"/>
                <a:cs typeface="+mn-cs"/>
              </a:defRPr>
            </a:pPr>
            <a:r>
              <a:rPr lang="en-US" sz="1100" b="1" i="0" baseline="0">
                <a:effectLst/>
                <a:latin typeface="GHEA Grapalat" pitchFamily="50" charset="0"/>
              </a:rPr>
              <a:t>Ավանդների ծավալների աճ</a:t>
            </a:r>
            <a:r>
              <a:rPr lang="hy-AM" sz="1100" b="1" i="0" baseline="0">
                <a:effectLst/>
                <a:latin typeface="GHEA Grapalat" pitchFamily="50" charset="0"/>
              </a:rPr>
              <a:t> </a:t>
            </a:r>
            <a:r>
              <a:rPr lang="ru-RU" sz="1100" b="1" i="0" u="none" strike="noStrike" baseline="0">
                <a:effectLst/>
              </a:rPr>
              <a:t>(</a:t>
            </a:r>
            <a:r>
              <a:rPr lang="hy-AM" sz="1100" b="1" i="0" u="none" strike="noStrike" baseline="0">
                <a:effectLst/>
              </a:rPr>
              <a:t>ռեզիդենտների</a:t>
            </a:r>
            <a:r>
              <a:rPr lang="ru-RU" sz="1100" b="1" i="0" u="none" strike="noStrike" baseline="0">
                <a:effectLst/>
              </a:rPr>
              <a:t>)</a:t>
            </a:r>
            <a:r>
              <a:rPr lang="en-US" sz="1100" b="1" i="0" baseline="0">
                <a:effectLst/>
                <a:latin typeface="GHEA Grapalat" pitchFamily="50" charset="0"/>
              </a:rPr>
              <a:t>, </a:t>
            </a:r>
            <a:r>
              <a:rPr lang="en-US" sz="1099" b="1" i="0" u="none" strike="noStrike" baseline="0"/>
              <a:t>201</a:t>
            </a:r>
            <a:r>
              <a:rPr lang="hy-AM" sz="1099" b="1" i="0" u="none" strike="noStrike" baseline="0"/>
              <a:t>8-</a:t>
            </a:r>
            <a:r>
              <a:rPr lang="en-US" sz="1099" b="1" i="0" u="none" strike="noStrike" baseline="0"/>
              <a:t>201</a:t>
            </a:r>
            <a:r>
              <a:rPr lang="hy-AM" sz="1099" b="1" i="0" u="none" strike="noStrike" baseline="0"/>
              <a:t>9</a:t>
            </a:r>
            <a:r>
              <a:rPr lang="en-US" sz="1099" b="1" i="0" u="none" strike="noStrike" baseline="0"/>
              <a:t>թթ.</a:t>
            </a:r>
            <a:r>
              <a:rPr lang="en-US" sz="1100" b="1" i="0" baseline="0">
                <a:effectLst/>
              </a:rPr>
              <a:t> </a:t>
            </a:r>
            <a:endParaRPr lang="en-US" sz="1100">
              <a:effectLst/>
            </a:endParaRPr>
          </a:p>
        </c:rich>
      </c:tx>
      <c:layout>
        <c:manualLayout>
          <c:xMode val="edge"/>
          <c:yMode val="edge"/>
          <c:x val="0.17820328286498363"/>
          <c:y val="1.4856727811233681E-2"/>
        </c:manualLayout>
      </c:layout>
      <c:overlay val="0"/>
    </c:title>
    <c:autoTitleDeleted val="0"/>
    <c:plotArea>
      <c:layout>
        <c:manualLayout>
          <c:layoutTarget val="inner"/>
          <c:xMode val="edge"/>
          <c:yMode val="edge"/>
          <c:x val="4.3464888974767725E-2"/>
          <c:y val="0.25000731146316979"/>
          <c:w val="0.83504548144718005"/>
          <c:h val="0.58276989520564149"/>
        </c:manualLayout>
      </c:layout>
      <c:lineChart>
        <c:grouping val="standard"/>
        <c:varyColors val="0"/>
        <c:ser>
          <c:idx val="0"/>
          <c:order val="0"/>
          <c:tx>
            <c:strRef>
              <c:f>Sheet1!$B$1</c:f>
              <c:strCache>
                <c:ptCount val="1"/>
                <c:pt idx="0">
                  <c:v>2018</c:v>
                </c:pt>
              </c:strCache>
            </c:strRef>
          </c:tx>
          <c:dLbls>
            <c:dLbl>
              <c:idx val="11"/>
              <c:layout>
                <c:manualLayout>
                  <c:x val="-1.5732546705998034E-2"/>
                  <c:y val="7.5949367088607597E-2"/>
                </c:manualLayout>
              </c:layout>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0-5373-4172-A860-9F0D6C95C32C}"/>
                </c:ext>
              </c:extLst>
            </c:dLbl>
            <c:showLegendKey val="0"/>
            <c:showVal val="0"/>
            <c:showCatName val="0"/>
            <c:showSerName val="0"/>
            <c:showPercent val="0"/>
            <c:showBubbleSize val="0"/>
            <c:extLst xmlns:c16r2="http://schemas.microsoft.com/office/drawing/2015/06/chart">
              <c:ext xmlns:c15="http://schemas.microsoft.com/office/drawing/2012/chart" uri="{CE6537A1-D6FC-4f65-9D91-7224C49458BB}">
                <c15:showLeaderLines val="0"/>
              </c:ext>
            </c:extLst>
          </c:dLbls>
          <c:cat>
            <c:numRef>
              <c:f>Sheet1!$A$2:$A$13</c:f>
              <c:numCache>
                <c:formatCode>General</c:formatCode>
                <c:ptCount val="12"/>
                <c:pt idx="0">
                  <c:v>1</c:v>
                </c:pt>
                <c:pt idx="1">
                  <c:v>2</c:v>
                </c:pt>
                <c:pt idx="2">
                  <c:v>3</c:v>
                </c:pt>
                <c:pt idx="3">
                  <c:v>4</c:v>
                </c:pt>
                <c:pt idx="4">
                  <c:v>5</c:v>
                </c:pt>
                <c:pt idx="5">
                  <c:v>6</c:v>
                </c:pt>
                <c:pt idx="6">
                  <c:v>7</c:v>
                </c:pt>
                <c:pt idx="7">
                  <c:v>8</c:v>
                </c:pt>
                <c:pt idx="8">
                  <c:v>9</c:v>
                </c:pt>
                <c:pt idx="9">
                  <c:v>10</c:v>
                </c:pt>
                <c:pt idx="10">
                  <c:v>11</c:v>
                </c:pt>
                <c:pt idx="11">
                  <c:v>12</c:v>
                </c:pt>
              </c:numCache>
            </c:numRef>
          </c:cat>
          <c:val>
            <c:numRef>
              <c:f>Sheet1!$B$2:$B$13</c:f>
              <c:numCache>
                <c:formatCode>0.0</c:formatCode>
                <c:ptCount val="12"/>
                <c:pt idx="0">
                  <c:v>18.961422472722976</c:v>
                </c:pt>
                <c:pt idx="1">
                  <c:v>16.817500368727593</c:v>
                </c:pt>
                <c:pt idx="2">
                  <c:v>17.151516013984903</c:v>
                </c:pt>
                <c:pt idx="3">
                  <c:v>13.722512033485376</c:v>
                </c:pt>
                <c:pt idx="4">
                  <c:v>14.207569465353483</c:v>
                </c:pt>
                <c:pt idx="5">
                  <c:v>14.240135048187597</c:v>
                </c:pt>
                <c:pt idx="6">
                  <c:v>12.048372840560789</c:v>
                </c:pt>
                <c:pt idx="7">
                  <c:v>10.548962451991716</c:v>
                </c:pt>
                <c:pt idx="8">
                  <c:v>10.263020248717751</c:v>
                </c:pt>
                <c:pt idx="9">
                  <c:v>7.5315629968324034</c:v>
                </c:pt>
                <c:pt idx="10">
                  <c:v>6.9241073888187765</c:v>
                </c:pt>
                <c:pt idx="11">
                  <c:v>6.7207810759715443</c:v>
                </c:pt>
              </c:numCache>
            </c:numRef>
          </c:val>
          <c:smooth val="0"/>
          <c:extLst xmlns:c16r2="http://schemas.microsoft.com/office/drawing/2015/06/chart">
            <c:ext xmlns:c16="http://schemas.microsoft.com/office/drawing/2014/chart" uri="{C3380CC4-5D6E-409C-BE32-E72D297353CC}">
              <c16:uniqueId val="{00000001-5373-4172-A860-9F0D6C95C32C}"/>
            </c:ext>
          </c:extLst>
        </c:ser>
        <c:ser>
          <c:idx val="1"/>
          <c:order val="1"/>
          <c:tx>
            <c:strRef>
              <c:f>Sheet1!$C$1</c:f>
              <c:strCache>
                <c:ptCount val="1"/>
                <c:pt idx="0">
                  <c:v>2019</c:v>
                </c:pt>
              </c:strCache>
            </c:strRef>
          </c:tx>
          <c:dLbls>
            <c:dLbl>
              <c:idx val="11"/>
              <c:layout>
                <c:manualLayout>
                  <c:x val="-2.3598820058996987E-2"/>
                  <c:y val="-7.1729957805907171E-2"/>
                </c:manualLayout>
              </c:layout>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2-5373-4172-A860-9F0D6C95C32C}"/>
                </c:ext>
              </c:extLst>
            </c:dLbl>
            <c:showLegendKey val="0"/>
            <c:showVal val="0"/>
            <c:showCatName val="0"/>
            <c:showSerName val="0"/>
            <c:showPercent val="0"/>
            <c:showBubbleSize val="0"/>
            <c:extLst xmlns:c16r2="http://schemas.microsoft.com/office/drawing/2015/06/chart">
              <c:ext xmlns:c15="http://schemas.microsoft.com/office/drawing/2012/chart" uri="{CE6537A1-D6FC-4f65-9D91-7224C49458BB}">
                <c15:showLeaderLines val="0"/>
              </c:ext>
            </c:extLst>
          </c:dLbls>
          <c:cat>
            <c:numRef>
              <c:f>Sheet1!$A$2:$A$13</c:f>
              <c:numCache>
                <c:formatCode>General</c:formatCode>
                <c:ptCount val="12"/>
                <c:pt idx="0">
                  <c:v>1</c:v>
                </c:pt>
                <c:pt idx="1">
                  <c:v>2</c:v>
                </c:pt>
                <c:pt idx="2">
                  <c:v>3</c:v>
                </c:pt>
                <c:pt idx="3">
                  <c:v>4</c:v>
                </c:pt>
                <c:pt idx="4">
                  <c:v>5</c:v>
                </c:pt>
                <c:pt idx="5">
                  <c:v>6</c:v>
                </c:pt>
                <c:pt idx="6">
                  <c:v>7</c:v>
                </c:pt>
                <c:pt idx="7">
                  <c:v>8</c:v>
                </c:pt>
                <c:pt idx="8">
                  <c:v>9</c:v>
                </c:pt>
                <c:pt idx="9">
                  <c:v>10</c:v>
                </c:pt>
                <c:pt idx="10">
                  <c:v>11</c:v>
                </c:pt>
                <c:pt idx="11">
                  <c:v>12</c:v>
                </c:pt>
              </c:numCache>
            </c:numRef>
          </c:cat>
          <c:val>
            <c:numRef>
              <c:f>Sheet1!$C$2:$C$13</c:f>
              <c:numCache>
                <c:formatCode>0.0</c:formatCode>
                <c:ptCount val="12"/>
                <c:pt idx="0">
                  <c:v>5.9149237449996734</c:v>
                </c:pt>
                <c:pt idx="1">
                  <c:v>6.5899260568946119</c:v>
                </c:pt>
                <c:pt idx="2">
                  <c:v>5.4843165822718474</c:v>
                </c:pt>
                <c:pt idx="3">
                  <c:v>8.8460018361995161</c:v>
                </c:pt>
                <c:pt idx="4">
                  <c:v>10.319452877684208</c:v>
                </c:pt>
                <c:pt idx="5">
                  <c:v>9.0968643480857203</c:v>
                </c:pt>
                <c:pt idx="6">
                  <c:v>7.8692285511685895</c:v>
                </c:pt>
                <c:pt idx="7">
                  <c:v>9.5887267082817971</c:v>
                </c:pt>
                <c:pt idx="8">
                  <c:v>10.21443449275125</c:v>
                </c:pt>
                <c:pt idx="9">
                  <c:v>11.602623476867254</c:v>
                </c:pt>
                <c:pt idx="10">
                  <c:v>11.60306686916045</c:v>
                </c:pt>
                <c:pt idx="11">
                  <c:v>12.189801459473728</c:v>
                </c:pt>
              </c:numCache>
            </c:numRef>
          </c:val>
          <c:smooth val="0"/>
          <c:extLst xmlns:c16r2="http://schemas.microsoft.com/office/drawing/2015/06/chart">
            <c:ext xmlns:c16="http://schemas.microsoft.com/office/drawing/2014/chart" uri="{C3380CC4-5D6E-409C-BE32-E72D297353CC}">
              <c16:uniqueId val="{00000003-5373-4172-A860-9F0D6C95C32C}"/>
            </c:ext>
          </c:extLst>
        </c:ser>
        <c:dLbls>
          <c:showLegendKey val="0"/>
          <c:showVal val="0"/>
          <c:showCatName val="0"/>
          <c:showSerName val="0"/>
          <c:showPercent val="0"/>
          <c:showBubbleSize val="0"/>
        </c:dLbls>
        <c:marker val="1"/>
        <c:smooth val="0"/>
        <c:axId val="90567808"/>
        <c:axId val="90569344"/>
      </c:lineChart>
      <c:catAx>
        <c:axId val="90567808"/>
        <c:scaling>
          <c:orientation val="minMax"/>
        </c:scaling>
        <c:delete val="0"/>
        <c:axPos val="b"/>
        <c:numFmt formatCode="General" sourceLinked="1"/>
        <c:majorTickMark val="out"/>
        <c:minorTickMark val="none"/>
        <c:tickLblPos val="nextTo"/>
        <c:txPr>
          <a:bodyPr rot="0" vert="horz"/>
          <a:lstStyle/>
          <a:p>
            <a:pPr>
              <a:defRPr/>
            </a:pPr>
            <a:endParaRPr lang="en-US"/>
          </a:p>
        </c:txPr>
        <c:crossAx val="90569344"/>
        <c:crosses val="autoZero"/>
        <c:auto val="1"/>
        <c:lblAlgn val="ctr"/>
        <c:lblOffset val="100"/>
        <c:noMultiLvlLbl val="0"/>
      </c:catAx>
      <c:valAx>
        <c:axId val="90569344"/>
        <c:scaling>
          <c:orientation val="minMax"/>
        </c:scaling>
        <c:delete val="0"/>
        <c:axPos val="l"/>
        <c:majorGridlines/>
        <c:numFmt formatCode="0.0" sourceLinked="1"/>
        <c:majorTickMark val="out"/>
        <c:minorTickMark val="none"/>
        <c:tickLblPos val="nextTo"/>
        <c:crossAx val="90567808"/>
        <c:crosses val="autoZero"/>
        <c:crossBetween val="between"/>
      </c:valAx>
    </c:plotArea>
    <c:legend>
      <c:legendPos val="r"/>
      <c:layout>
        <c:manualLayout>
          <c:xMode val="edge"/>
          <c:yMode val="edge"/>
          <c:x val="0.27894912293156615"/>
          <c:y val="0.92381713288283951"/>
          <c:w val="0.44477922560564886"/>
          <c:h val="6.8032825010797701E-2"/>
        </c:manualLayout>
      </c:layout>
      <c:overlay val="0"/>
      <c:txPr>
        <a:bodyPr/>
        <a:lstStyle/>
        <a:p>
          <a:pPr>
            <a:defRPr sz="700">
              <a:latin typeface="GHEA Grapalat" pitchFamily="50" charset="0"/>
            </a:defRPr>
          </a:pPr>
          <a:endParaRPr lang="en-US"/>
        </a:p>
      </c:txPr>
    </c:legend>
    <c:plotVisOnly val="1"/>
    <c:dispBlanksAs val="gap"/>
    <c:showDLblsOverMax val="0"/>
  </c:chart>
  <c:spPr>
    <a:gradFill>
      <a:gsLst>
        <a:gs pos="0">
          <a:schemeClr val="tx2">
            <a:lumMod val="60000"/>
            <a:lumOff val="40000"/>
          </a:schemeClr>
        </a:gs>
        <a:gs pos="50000">
          <a:schemeClr val="accent1">
            <a:tint val="44500"/>
            <a:satMod val="160000"/>
          </a:schemeClr>
        </a:gs>
        <a:gs pos="100000">
          <a:schemeClr val="accent1">
            <a:tint val="23500"/>
            <a:satMod val="160000"/>
          </a:schemeClr>
        </a:gs>
      </a:gsLst>
      <a:lin ang="5400000" scaled="0"/>
    </a:gradFill>
    <a:effectLst>
      <a:outerShdw blurRad="50800" dist="50800" dir="5400000" algn="ctr" rotWithShape="0">
        <a:schemeClr val="tx2">
          <a:lumMod val="40000"/>
          <a:lumOff val="60000"/>
          <a:alpha val="25000"/>
        </a:schemeClr>
      </a:outerShdw>
    </a:effectLst>
  </c:spPr>
  <c:externalData r:id="rId2">
    <c:autoUpdate val="0"/>
  </c:externalData>
</c:chartSpace>
</file>

<file path=word/charts/chart12.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manualLayout>
          <c:layoutTarget val="inner"/>
          <c:xMode val="edge"/>
          <c:yMode val="edge"/>
          <c:x val="8.9862204724409506E-2"/>
          <c:y val="5.1191256830601113E-2"/>
          <c:w val="0.85071756247860364"/>
          <c:h val="0.66847881638559692"/>
        </c:manualLayout>
      </c:layout>
      <c:barChart>
        <c:barDir val="col"/>
        <c:grouping val="stacked"/>
        <c:varyColors val="0"/>
        <c:ser>
          <c:idx val="0"/>
          <c:order val="0"/>
          <c:tx>
            <c:strRef>
              <c:f>Sheet1!$B$1</c:f>
              <c:strCache>
                <c:ptCount val="1"/>
                <c:pt idx="0">
                  <c:v>եկամուտների ազդակ</c:v>
                </c:pt>
              </c:strCache>
            </c:strRef>
          </c:tx>
          <c:invertIfNegative val="0"/>
          <c:cat>
            <c:numRef>
              <c:f>Sheet1!$A$2:$A$9</c:f>
              <c:numCache>
                <c:formatCode>General</c:formatCode>
                <c:ptCount val="8"/>
                <c:pt idx="0">
                  <c:v>2012</c:v>
                </c:pt>
                <c:pt idx="1">
                  <c:v>2013</c:v>
                </c:pt>
                <c:pt idx="2">
                  <c:v>2014</c:v>
                </c:pt>
                <c:pt idx="3">
                  <c:v>2015</c:v>
                </c:pt>
                <c:pt idx="4">
                  <c:v>2016</c:v>
                </c:pt>
                <c:pt idx="5">
                  <c:v>2017</c:v>
                </c:pt>
                <c:pt idx="6">
                  <c:v>2018</c:v>
                </c:pt>
                <c:pt idx="7">
                  <c:v>2019</c:v>
                </c:pt>
              </c:numCache>
            </c:numRef>
          </c:cat>
          <c:val>
            <c:numRef>
              <c:f>Sheet1!$B$2:$B$9</c:f>
              <c:numCache>
                <c:formatCode>0.0</c:formatCode>
                <c:ptCount val="8"/>
                <c:pt idx="0">
                  <c:v>-1.3878891216460294</c:v>
                </c:pt>
                <c:pt idx="1">
                  <c:v>-1.4656365303952579</c:v>
                </c:pt>
                <c:pt idx="2">
                  <c:v>5.9691979128616839E-2</c:v>
                </c:pt>
                <c:pt idx="3">
                  <c:v>0.92916246759865428</c:v>
                </c:pt>
                <c:pt idx="4">
                  <c:v>0.15809465375660645</c:v>
                </c:pt>
                <c:pt idx="5">
                  <c:v>-0.13736010228996864</c:v>
                </c:pt>
                <c:pt idx="6">
                  <c:v>-1.2916361451922558</c:v>
                </c:pt>
                <c:pt idx="7">
                  <c:v>-1.4521685705271836</c:v>
                </c:pt>
              </c:numCache>
            </c:numRef>
          </c:val>
          <c:extLst xmlns:c16r2="http://schemas.microsoft.com/office/drawing/2015/06/chart">
            <c:ext xmlns:c16="http://schemas.microsoft.com/office/drawing/2014/chart" uri="{C3380CC4-5D6E-409C-BE32-E72D297353CC}">
              <c16:uniqueId val="{00000000-B2EF-4368-BF40-1F84B6E63262}"/>
            </c:ext>
          </c:extLst>
        </c:ser>
        <c:ser>
          <c:idx val="1"/>
          <c:order val="1"/>
          <c:tx>
            <c:strRef>
              <c:f>Sheet1!$C$1</c:f>
              <c:strCache>
                <c:ptCount val="1"/>
                <c:pt idx="0">
                  <c:v>ծախսերի ազդակ</c:v>
                </c:pt>
              </c:strCache>
            </c:strRef>
          </c:tx>
          <c:spPr>
            <a:pattFill prst="wdUpDiag">
              <a:fgClr>
                <a:srgbClr val="4F81BD"/>
              </a:fgClr>
              <a:bgClr>
                <a:sysClr val="window" lastClr="FFFFFF"/>
              </a:bgClr>
            </a:pattFill>
            <a:ln w="25332"/>
          </c:spPr>
          <c:invertIfNegative val="0"/>
          <c:cat>
            <c:numRef>
              <c:f>Sheet1!$A$2:$A$9</c:f>
              <c:numCache>
                <c:formatCode>General</c:formatCode>
                <c:ptCount val="8"/>
                <c:pt idx="0">
                  <c:v>2012</c:v>
                </c:pt>
                <c:pt idx="1">
                  <c:v>2013</c:v>
                </c:pt>
                <c:pt idx="2">
                  <c:v>2014</c:v>
                </c:pt>
                <c:pt idx="3">
                  <c:v>2015</c:v>
                </c:pt>
                <c:pt idx="4">
                  <c:v>2016</c:v>
                </c:pt>
                <c:pt idx="5">
                  <c:v>2017</c:v>
                </c:pt>
                <c:pt idx="6">
                  <c:v>2018</c:v>
                </c:pt>
                <c:pt idx="7">
                  <c:v>2019</c:v>
                </c:pt>
              </c:numCache>
            </c:numRef>
          </c:cat>
          <c:val>
            <c:numRef>
              <c:f>Sheet1!$C$2:$C$9</c:f>
              <c:numCache>
                <c:formatCode>0.0</c:formatCode>
                <c:ptCount val="8"/>
                <c:pt idx="0">
                  <c:v>-0.90795404563835869</c:v>
                </c:pt>
                <c:pt idx="1">
                  <c:v>1.4809651912837123</c:v>
                </c:pt>
                <c:pt idx="2">
                  <c:v>7.1077437201477814E-2</c:v>
                </c:pt>
                <c:pt idx="3">
                  <c:v>1.8397043018181698</c:v>
                </c:pt>
                <c:pt idx="4">
                  <c:v>-1.1065687675951448</c:v>
                </c:pt>
                <c:pt idx="5">
                  <c:v>-1.2790718973286255</c:v>
                </c:pt>
                <c:pt idx="6">
                  <c:v>-1.0236345866068142</c:v>
                </c:pt>
                <c:pt idx="7">
                  <c:v>0.5125758181226</c:v>
                </c:pt>
              </c:numCache>
            </c:numRef>
          </c:val>
          <c:extLst xmlns:c16r2="http://schemas.microsoft.com/office/drawing/2015/06/chart">
            <c:ext xmlns:c16="http://schemas.microsoft.com/office/drawing/2014/chart" uri="{C3380CC4-5D6E-409C-BE32-E72D297353CC}">
              <c16:uniqueId val="{00000001-B2EF-4368-BF40-1F84B6E63262}"/>
            </c:ext>
          </c:extLst>
        </c:ser>
        <c:dLbls>
          <c:showLegendKey val="0"/>
          <c:showVal val="0"/>
          <c:showCatName val="0"/>
          <c:showSerName val="0"/>
          <c:showPercent val="0"/>
          <c:showBubbleSize val="0"/>
        </c:dLbls>
        <c:gapWidth val="150"/>
        <c:overlap val="100"/>
        <c:axId val="90880640"/>
        <c:axId val="90886528"/>
      </c:barChart>
      <c:lineChart>
        <c:grouping val="standard"/>
        <c:varyColors val="0"/>
        <c:ser>
          <c:idx val="2"/>
          <c:order val="2"/>
          <c:tx>
            <c:strRef>
              <c:f>Sheet1!$D$1</c:f>
              <c:strCache>
                <c:ptCount val="1"/>
                <c:pt idx="0">
                  <c:v>հարկաբյուջետային ազդակ</c:v>
                </c:pt>
              </c:strCache>
            </c:strRef>
          </c:tx>
          <c:dLbls>
            <c:spPr>
              <a:noFill/>
              <a:ln>
                <a:noFill/>
              </a:ln>
              <a:effectLst/>
            </c:sp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ext>
            </c:extLst>
          </c:dLbls>
          <c:cat>
            <c:numRef>
              <c:f>Sheet1!$A$2:$A$9</c:f>
              <c:numCache>
                <c:formatCode>General</c:formatCode>
                <c:ptCount val="8"/>
                <c:pt idx="0">
                  <c:v>2012</c:v>
                </c:pt>
                <c:pt idx="1">
                  <c:v>2013</c:v>
                </c:pt>
                <c:pt idx="2">
                  <c:v>2014</c:v>
                </c:pt>
                <c:pt idx="3">
                  <c:v>2015</c:v>
                </c:pt>
                <c:pt idx="4">
                  <c:v>2016</c:v>
                </c:pt>
                <c:pt idx="5">
                  <c:v>2017</c:v>
                </c:pt>
                <c:pt idx="6">
                  <c:v>2018</c:v>
                </c:pt>
                <c:pt idx="7">
                  <c:v>2019</c:v>
                </c:pt>
              </c:numCache>
            </c:numRef>
          </c:cat>
          <c:val>
            <c:numRef>
              <c:f>Sheet1!$D$2:$D$9</c:f>
              <c:numCache>
                <c:formatCode>0.0</c:formatCode>
                <c:ptCount val="8"/>
                <c:pt idx="0">
                  <c:v>-2.2958431672843687</c:v>
                </c:pt>
                <c:pt idx="1">
                  <c:v>1.5328660888453749E-2</c:v>
                </c:pt>
                <c:pt idx="2">
                  <c:v>0.13076941633009559</c:v>
                </c:pt>
                <c:pt idx="3">
                  <c:v>2.768866769416825</c:v>
                </c:pt>
                <c:pt idx="4">
                  <c:v>-0.94847411383854063</c:v>
                </c:pt>
                <c:pt idx="5">
                  <c:v>-1.4164319996186079</c:v>
                </c:pt>
                <c:pt idx="6">
                  <c:v>-2.3152707317990577</c:v>
                </c:pt>
                <c:pt idx="7">
                  <c:v>-0.93959275240459583</c:v>
                </c:pt>
              </c:numCache>
            </c:numRef>
          </c:val>
          <c:smooth val="0"/>
          <c:extLst xmlns:c16r2="http://schemas.microsoft.com/office/drawing/2015/06/chart">
            <c:ext xmlns:c16="http://schemas.microsoft.com/office/drawing/2014/chart" uri="{C3380CC4-5D6E-409C-BE32-E72D297353CC}">
              <c16:uniqueId val="{00000002-B2EF-4368-BF40-1F84B6E63262}"/>
            </c:ext>
          </c:extLst>
        </c:ser>
        <c:dLbls>
          <c:showLegendKey val="0"/>
          <c:showVal val="0"/>
          <c:showCatName val="0"/>
          <c:showSerName val="0"/>
          <c:showPercent val="0"/>
          <c:showBubbleSize val="0"/>
        </c:dLbls>
        <c:marker val="1"/>
        <c:smooth val="0"/>
        <c:axId val="90880640"/>
        <c:axId val="90886528"/>
      </c:lineChart>
      <c:catAx>
        <c:axId val="90880640"/>
        <c:scaling>
          <c:orientation val="minMax"/>
        </c:scaling>
        <c:delete val="0"/>
        <c:axPos val="b"/>
        <c:numFmt formatCode="General" sourceLinked="0"/>
        <c:majorTickMark val="none"/>
        <c:minorTickMark val="none"/>
        <c:tickLblPos val="low"/>
        <c:txPr>
          <a:bodyPr rot="5400000" vert="horz"/>
          <a:lstStyle/>
          <a:p>
            <a:pPr>
              <a:defRPr sz="997" b="0" i="0" u="none" strike="noStrike" baseline="0">
                <a:solidFill>
                  <a:srgbClr val="000000"/>
                </a:solidFill>
                <a:latin typeface="GHEA Grapalat"/>
                <a:ea typeface="GHEA Grapalat"/>
                <a:cs typeface="GHEA Grapalat"/>
              </a:defRPr>
            </a:pPr>
            <a:endParaRPr lang="en-US"/>
          </a:p>
        </c:txPr>
        <c:crossAx val="90886528"/>
        <c:crosses val="autoZero"/>
        <c:auto val="1"/>
        <c:lblAlgn val="ctr"/>
        <c:lblOffset val="100"/>
        <c:tickLblSkip val="1"/>
        <c:noMultiLvlLbl val="0"/>
      </c:catAx>
      <c:valAx>
        <c:axId val="90886528"/>
        <c:scaling>
          <c:orientation val="minMax"/>
        </c:scaling>
        <c:delete val="0"/>
        <c:axPos val="l"/>
        <c:numFmt formatCode="0.0" sourceLinked="1"/>
        <c:majorTickMark val="none"/>
        <c:minorTickMark val="none"/>
        <c:tickLblPos val="nextTo"/>
        <c:txPr>
          <a:bodyPr rot="0" vert="horz"/>
          <a:lstStyle/>
          <a:p>
            <a:pPr>
              <a:defRPr sz="997" b="0" i="0" u="none" strike="noStrike" baseline="0">
                <a:solidFill>
                  <a:srgbClr val="000000"/>
                </a:solidFill>
                <a:latin typeface="GHEA Grapalat"/>
                <a:ea typeface="GHEA Grapalat"/>
                <a:cs typeface="GHEA Grapalat"/>
              </a:defRPr>
            </a:pPr>
            <a:endParaRPr lang="en-US"/>
          </a:p>
        </c:txPr>
        <c:crossAx val="90880640"/>
        <c:crosses val="autoZero"/>
        <c:crossBetween val="between"/>
      </c:valAx>
      <c:spPr>
        <a:ln w="25332">
          <a:noFill/>
        </a:ln>
      </c:spPr>
    </c:plotArea>
    <c:legend>
      <c:legendPos val="r"/>
      <c:layout>
        <c:manualLayout>
          <c:xMode val="edge"/>
          <c:yMode val="edge"/>
          <c:x val="4.241435171337711E-2"/>
          <c:y val="0.89508205887916137"/>
          <c:w val="0.89885813711644869"/>
          <c:h val="8.5245762442754835E-2"/>
        </c:manualLayout>
      </c:layout>
      <c:overlay val="0"/>
      <c:txPr>
        <a:bodyPr/>
        <a:lstStyle/>
        <a:p>
          <a:pPr>
            <a:defRPr sz="918" b="0" i="0" u="none" strike="noStrike" baseline="0">
              <a:solidFill>
                <a:srgbClr val="000000"/>
              </a:solidFill>
              <a:latin typeface="GHEA Grapalat"/>
              <a:ea typeface="GHEA Grapalat"/>
              <a:cs typeface="GHEA Grapalat"/>
            </a:defRPr>
          </a:pPr>
          <a:endParaRPr lang="en-US"/>
        </a:p>
      </c:txPr>
    </c:legend>
    <c:plotVisOnly val="1"/>
    <c:dispBlanksAs val="gap"/>
    <c:showDLblsOverMax val="0"/>
  </c:chart>
  <c:spPr>
    <a:gradFill>
      <a:gsLst>
        <a:gs pos="0">
          <a:srgbClr val="4F81BD">
            <a:tint val="66000"/>
            <a:satMod val="160000"/>
          </a:srgbClr>
        </a:gs>
        <a:gs pos="50000">
          <a:srgbClr val="4F81BD">
            <a:tint val="44500"/>
            <a:satMod val="160000"/>
          </a:srgbClr>
        </a:gs>
        <a:gs pos="100000">
          <a:srgbClr val="4F81BD">
            <a:tint val="23500"/>
            <a:satMod val="160000"/>
          </a:srgbClr>
        </a:gs>
      </a:gsLst>
      <a:lin ang="5400000" scaled="0"/>
    </a:gradFill>
  </c:spPr>
  <c:txPr>
    <a:bodyPr/>
    <a:lstStyle/>
    <a:p>
      <a:pPr>
        <a:defRPr sz="997" b="0" i="0" u="none" strike="noStrike" baseline="0">
          <a:solidFill>
            <a:srgbClr val="000000"/>
          </a:solidFill>
          <a:latin typeface="GHEA Grapalat"/>
          <a:ea typeface="GHEA Grapalat"/>
          <a:cs typeface="GHEA Grapalat"/>
        </a:defRPr>
      </a:pPr>
      <a:endParaRPr lang="en-US"/>
    </a:p>
  </c:txPr>
  <c:externalData r:id="rId2">
    <c:autoUpdate val="0"/>
  </c:externalData>
</c:chartSpace>
</file>

<file path=word/charts/chart13.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15"/>
      <c:hPercent val="53"/>
      <c:rotY val="20"/>
      <c:depthPercent val="100"/>
      <c:rAngAx val="1"/>
    </c:view3D>
    <c:floor>
      <c:thickness val="0"/>
      <c:spPr>
        <a:solidFill>
          <a:srgbClr val="C0C0C0"/>
        </a:solidFill>
        <a:ln w="3175">
          <a:solidFill>
            <a:srgbClr val="000000"/>
          </a:solidFill>
          <a:prstDash val="solid"/>
        </a:ln>
      </c:spPr>
    </c:floor>
    <c:sideWall>
      <c:thickness val="0"/>
      <c:spPr>
        <a:gradFill rotWithShape="0">
          <a:gsLst>
            <a:gs pos="0">
              <a:srgbClr val="FFFFFF"/>
            </a:gs>
            <a:gs pos="100000">
              <a:srgbClr val="FFFFFF">
                <a:gamma/>
                <a:shade val="46275"/>
                <a:invGamma/>
              </a:srgbClr>
            </a:gs>
          </a:gsLst>
          <a:lin ang="5400000" scaled="1"/>
        </a:gradFill>
        <a:ln w="12700">
          <a:solidFill>
            <a:srgbClr val="FFFFFF"/>
          </a:solidFill>
          <a:prstDash val="solid"/>
        </a:ln>
      </c:spPr>
    </c:sideWall>
    <c:backWall>
      <c:thickness val="0"/>
      <c:spPr>
        <a:gradFill rotWithShape="0">
          <a:gsLst>
            <a:gs pos="0">
              <a:srgbClr val="FFFFFF"/>
            </a:gs>
            <a:gs pos="100000">
              <a:srgbClr val="FFFFFF">
                <a:gamma/>
                <a:shade val="46275"/>
                <a:invGamma/>
              </a:srgbClr>
            </a:gs>
          </a:gsLst>
          <a:lin ang="5400000" scaled="1"/>
        </a:gradFill>
        <a:ln w="12700">
          <a:solidFill>
            <a:srgbClr val="FFFFFF"/>
          </a:solidFill>
          <a:prstDash val="solid"/>
        </a:ln>
      </c:spPr>
    </c:backWall>
    <c:plotArea>
      <c:layout/>
      <c:bar3DChart>
        <c:barDir val="col"/>
        <c:grouping val="clustered"/>
        <c:varyColors val="0"/>
        <c:ser>
          <c:idx val="1"/>
          <c:order val="0"/>
          <c:tx>
            <c:strRef>
              <c:f>Sheet1!$B$1</c:f>
              <c:strCache>
                <c:ptCount val="1"/>
                <c:pt idx="0">
                  <c:v>սկզբնական ծրագիր</c:v>
                </c:pt>
              </c:strCache>
            </c:strRef>
          </c:tx>
          <c:spPr>
            <a:pattFill prst="wdUpDiag">
              <a:fgClr>
                <a:srgbClr val="800080"/>
              </a:fgClr>
              <a:bgClr>
                <a:srgbClr val="FFFFFF"/>
              </a:bgClr>
            </a:pattFill>
            <a:ln w="12675">
              <a:solidFill>
                <a:srgbClr val="000000"/>
              </a:solidFill>
              <a:prstDash val="solid"/>
            </a:ln>
          </c:spPr>
          <c:invertIfNegative val="0"/>
          <c:dLbls>
            <c:dLbl>
              <c:idx val="0"/>
              <c:layout>
                <c:manualLayout>
                  <c:x val="-2.2022943996112002E-2"/>
                  <c:y val="-3.2655831814126852E-2"/>
                </c:manualLayout>
              </c:layout>
              <c:showLegendKey val="0"/>
              <c:showVal val="1"/>
              <c:showCatName val="0"/>
              <c:showSerName val="0"/>
              <c:showPercent val="0"/>
              <c:showBubbleSize val="0"/>
            </c:dLbl>
            <c:dLbl>
              <c:idx val="1"/>
              <c:layout>
                <c:manualLayout>
                  <c:x val="-4.8565706290198052E-3"/>
                  <c:y val="-2.8740803951230229E-2"/>
                </c:manualLayout>
              </c:layout>
              <c:showLegendKey val="0"/>
              <c:showVal val="1"/>
              <c:showCatName val="0"/>
              <c:showSerName val="0"/>
              <c:showPercent val="0"/>
              <c:showBubbleSize val="0"/>
            </c:dLbl>
            <c:dLbl>
              <c:idx val="2"/>
              <c:layout>
                <c:manualLayout>
                  <c:x val="-5.3880705519982405E-3"/>
                  <c:y val="-4.7731455938189032E-2"/>
                </c:manualLayout>
              </c:layout>
              <c:showLegendKey val="0"/>
              <c:showVal val="1"/>
              <c:showCatName val="0"/>
              <c:showSerName val="0"/>
              <c:showPercent val="0"/>
              <c:showBubbleSize val="0"/>
            </c:dLbl>
            <c:dLbl>
              <c:idx val="3"/>
              <c:layout>
                <c:manualLayout>
                  <c:x val="8.893788498167474E-3"/>
                  <c:y val="-4.4340672598805864E-2"/>
                </c:manualLayout>
              </c:layout>
              <c:showLegendKey val="0"/>
              <c:showVal val="1"/>
              <c:showCatName val="0"/>
              <c:showSerName val="0"/>
              <c:showPercent val="0"/>
              <c:showBubbleSize val="0"/>
            </c:dLbl>
            <c:spPr>
              <a:noFill/>
              <a:ln w="25350">
                <a:noFill/>
              </a:ln>
            </c:spPr>
            <c:txPr>
              <a:bodyPr/>
              <a:lstStyle/>
              <a:p>
                <a:pPr>
                  <a:defRPr sz="900" b="1" i="0" u="none" strike="noStrike" baseline="0">
                    <a:solidFill>
                      <a:srgbClr val="000000"/>
                    </a:solidFill>
                    <a:latin typeface="GHEA Grapalat" pitchFamily="50" charset="0"/>
                    <a:ea typeface="Arial Armenian"/>
                    <a:cs typeface="Arial Armenian"/>
                  </a:defRPr>
                </a:pPr>
                <a:endParaRPr lang="en-US"/>
              </a:p>
            </c:txPr>
            <c:showLegendKey val="0"/>
            <c:showVal val="1"/>
            <c:showCatName val="0"/>
            <c:showSerName val="0"/>
            <c:showPercent val="0"/>
            <c:showBubbleSize val="0"/>
            <c:showLeaderLines val="0"/>
          </c:dLbls>
          <c:cat>
            <c:strRef>
              <c:f>Sheet1!$A$2:$A$5</c:f>
              <c:strCache>
                <c:ptCount val="4"/>
                <c:pt idx="0">
                  <c:v>Ընդամենը եկամուտներ</c:v>
                </c:pt>
                <c:pt idx="1">
                  <c:v>Հարկային եկամուտներ և պետական տուրքեր</c:v>
                </c:pt>
                <c:pt idx="2">
                  <c:v>Պաշտոնական դրամաշնորհներ</c:v>
                </c:pt>
                <c:pt idx="3">
                  <c:v>Այլ եկամուտներ</c:v>
                </c:pt>
              </c:strCache>
            </c:strRef>
          </c:cat>
          <c:val>
            <c:numRef>
              <c:f>Sheet1!$B$2:$B$5</c:f>
              <c:numCache>
                <c:formatCode>General</c:formatCode>
                <c:ptCount val="4"/>
                <c:pt idx="0">
                  <c:v>1496.5</c:v>
                </c:pt>
                <c:pt idx="1">
                  <c:v>1401.9</c:v>
                </c:pt>
                <c:pt idx="2">
                  <c:v>39.5</c:v>
                </c:pt>
                <c:pt idx="3">
                  <c:v>55.1</c:v>
                </c:pt>
              </c:numCache>
            </c:numRef>
          </c:val>
        </c:ser>
        <c:ser>
          <c:idx val="2"/>
          <c:order val="1"/>
          <c:tx>
            <c:strRef>
              <c:f>Sheet1!$C$1</c:f>
              <c:strCache>
                <c:ptCount val="1"/>
                <c:pt idx="0">
                  <c:v>ճշտված ծրագիր</c:v>
                </c:pt>
              </c:strCache>
            </c:strRef>
          </c:tx>
          <c:spPr>
            <a:pattFill prst="dkHorz">
              <a:fgClr>
                <a:srgbClr val="800080"/>
              </a:fgClr>
              <a:bgClr>
                <a:srgbClr val="FFFFFF"/>
              </a:bgClr>
            </a:pattFill>
            <a:ln w="12675">
              <a:solidFill>
                <a:srgbClr val="000000"/>
              </a:solidFill>
              <a:prstDash val="solid"/>
            </a:ln>
          </c:spPr>
          <c:invertIfNegative val="0"/>
          <c:dLbls>
            <c:dLbl>
              <c:idx val="0"/>
              <c:layout>
                <c:manualLayout>
                  <c:x val="6.2283503760636582E-3"/>
                  <c:y val="-2.3610152179253496E-2"/>
                </c:manualLayout>
              </c:layout>
              <c:showLegendKey val="0"/>
              <c:showVal val="1"/>
              <c:showCatName val="0"/>
              <c:showSerName val="0"/>
              <c:showPercent val="0"/>
              <c:showBubbleSize val="0"/>
            </c:dLbl>
            <c:dLbl>
              <c:idx val="1"/>
              <c:layout>
                <c:manualLayout>
                  <c:x val="2.7697606060250197E-2"/>
                  <c:y val="-6.1732897884479124E-2"/>
                </c:manualLayout>
              </c:layout>
              <c:showLegendKey val="0"/>
              <c:showVal val="1"/>
              <c:showCatName val="0"/>
              <c:showSerName val="0"/>
              <c:showPercent val="0"/>
              <c:showBubbleSize val="0"/>
            </c:dLbl>
            <c:dLbl>
              <c:idx val="2"/>
              <c:layout>
                <c:manualLayout>
                  <c:x val="1.7987730944465301E-2"/>
                  <c:y val="-4.4163540440157002E-2"/>
                </c:manualLayout>
              </c:layout>
              <c:showLegendKey val="0"/>
              <c:showVal val="1"/>
              <c:showCatName val="0"/>
              <c:showSerName val="0"/>
              <c:showPercent val="0"/>
              <c:showBubbleSize val="0"/>
            </c:dLbl>
            <c:dLbl>
              <c:idx val="3"/>
              <c:layout>
                <c:manualLayout>
                  <c:x val="2.0148221098589988E-2"/>
                  <c:y val="-4.7943409876579954E-2"/>
                </c:manualLayout>
              </c:layout>
              <c:showLegendKey val="0"/>
              <c:showVal val="1"/>
              <c:showCatName val="0"/>
              <c:showSerName val="0"/>
              <c:showPercent val="0"/>
              <c:showBubbleSize val="0"/>
            </c:dLbl>
            <c:spPr>
              <a:noFill/>
              <a:ln w="25350">
                <a:noFill/>
              </a:ln>
            </c:spPr>
            <c:txPr>
              <a:bodyPr/>
              <a:lstStyle/>
              <a:p>
                <a:pPr>
                  <a:defRPr sz="900" b="1" i="0" u="none" strike="noStrike" baseline="0">
                    <a:solidFill>
                      <a:srgbClr val="000000"/>
                    </a:solidFill>
                    <a:latin typeface="GHEA Grapalat" pitchFamily="50" charset="0"/>
                    <a:ea typeface="Arial Armenian"/>
                    <a:cs typeface="Arial Armenian"/>
                  </a:defRPr>
                </a:pPr>
                <a:endParaRPr lang="en-US"/>
              </a:p>
            </c:txPr>
            <c:showLegendKey val="0"/>
            <c:showVal val="1"/>
            <c:showCatName val="0"/>
            <c:showSerName val="0"/>
            <c:showPercent val="0"/>
            <c:showBubbleSize val="0"/>
            <c:showLeaderLines val="0"/>
          </c:dLbls>
          <c:cat>
            <c:strRef>
              <c:f>Sheet1!$A$2:$A$5</c:f>
              <c:strCache>
                <c:ptCount val="4"/>
                <c:pt idx="0">
                  <c:v>Ընդամենը եկամուտներ</c:v>
                </c:pt>
                <c:pt idx="1">
                  <c:v>Հարկային եկամուտներ և պետական տուրքեր</c:v>
                </c:pt>
                <c:pt idx="2">
                  <c:v>Պաշտոնական դրամաշնորհներ</c:v>
                </c:pt>
                <c:pt idx="3">
                  <c:v>Այլ եկամուտներ</c:v>
                </c:pt>
              </c:strCache>
            </c:strRef>
          </c:cat>
          <c:val>
            <c:numRef>
              <c:f>Sheet1!$C$2:$C$5</c:f>
              <c:numCache>
                <c:formatCode>General</c:formatCode>
                <c:ptCount val="4"/>
                <c:pt idx="0">
                  <c:v>1609.1</c:v>
                </c:pt>
                <c:pt idx="1">
                  <c:v>1488.7</c:v>
                </c:pt>
                <c:pt idx="2">
                  <c:v>40.1</c:v>
                </c:pt>
                <c:pt idx="3">
                  <c:v>80.3</c:v>
                </c:pt>
              </c:numCache>
            </c:numRef>
          </c:val>
        </c:ser>
        <c:ser>
          <c:idx val="0"/>
          <c:order val="2"/>
          <c:tx>
            <c:strRef>
              <c:f>Sheet1!$D$1</c:f>
              <c:strCache>
                <c:ptCount val="1"/>
                <c:pt idx="0">
                  <c:v>փաստ</c:v>
                </c:pt>
              </c:strCache>
            </c:strRef>
          </c:tx>
          <c:spPr>
            <a:pattFill prst="solidDmnd">
              <a:fgClr>
                <a:srgbClr val="800080"/>
              </a:fgClr>
              <a:bgClr>
                <a:srgbClr val="FFFFFF"/>
              </a:bgClr>
            </a:pattFill>
            <a:ln w="12675">
              <a:solidFill>
                <a:srgbClr val="000000"/>
              </a:solidFill>
              <a:prstDash val="solid"/>
            </a:ln>
          </c:spPr>
          <c:invertIfNegative val="0"/>
          <c:dLbls>
            <c:dLbl>
              <c:idx val="0"/>
              <c:layout>
                <c:manualLayout>
                  <c:x val="3.3936106418753692E-2"/>
                  <c:y val="-3.1232302858694983E-2"/>
                </c:manualLayout>
              </c:layout>
              <c:showLegendKey val="0"/>
              <c:showVal val="1"/>
              <c:showCatName val="0"/>
              <c:showSerName val="0"/>
              <c:showPercent val="0"/>
              <c:showBubbleSize val="0"/>
            </c:dLbl>
            <c:dLbl>
              <c:idx val="1"/>
              <c:layout>
                <c:manualLayout>
                  <c:x val="7.127527098390507E-2"/>
                  <c:y val="-5.1124399558795053E-2"/>
                </c:manualLayout>
              </c:layout>
              <c:showLegendKey val="0"/>
              <c:showVal val="1"/>
              <c:showCatName val="0"/>
              <c:showSerName val="0"/>
              <c:showPercent val="0"/>
              <c:showBubbleSize val="0"/>
            </c:dLbl>
            <c:dLbl>
              <c:idx val="2"/>
              <c:layout>
                <c:manualLayout>
                  <c:x val="3.7322971625696255E-2"/>
                  <c:y val="-5.9924327799433533E-2"/>
                </c:manualLayout>
              </c:layout>
              <c:showLegendKey val="0"/>
              <c:showVal val="1"/>
              <c:showCatName val="0"/>
              <c:showSerName val="0"/>
              <c:showPercent val="0"/>
              <c:showBubbleSize val="0"/>
            </c:dLbl>
            <c:dLbl>
              <c:idx val="3"/>
              <c:layout>
                <c:manualLayout>
                  <c:x val="5.2614931685962499E-2"/>
                  <c:y val="-5.0235794870003903E-2"/>
                </c:manualLayout>
              </c:layout>
              <c:showLegendKey val="0"/>
              <c:showVal val="1"/>
              <c:showCatName val="0"/>
              <c:showSerName val="0"/>
              <c:showPercent val="0"/>
              <c:showBubbleSize val="0"/>
            </c:dLbl>
            <c:numFmt formatCode="0.0" sourceLinked="0"/>
            <c:spPr>
              <a:noFill/>
              <a:ln w="25350">
                <a:noFill/>
              </a:ln>
            </c:spPr>
            <c:txPr>
              <a:bodyPr/>
              <a:lstStyle/>
              <a:p>
                <a:pPr>
                  <a:defRPr sz="900" b="1" i="0" u="none" strike="noStrike" baseline="0">
                    <a:solidFill>
                      <a:srgbClr val="000000"/>
                    </a:solidFill>
                    <a:latin typeface="GHEA Grapalat" pitchFamily="50" charset="0"/>
                    <a:ea typeface="Arial Armenian"/>
                    <a:cs typeface="Arial Armenian"/>
                  </a:defRPr>
                </a:pPr>
                <a:endParaRPr lang="en-US"/>
              </a:p>
            </c:txPr>
            <c:showLegendKey val="0"/>
            <c:showVal val="1"/>
            <c:showCatName val="0"/>
            <c:showSerName val="0"/>
            <c:showPercent val="0"/>
            <c:showBubbleSize val="0"/>
            <c:showLeaderLines val="0"/>
          </c:dLbls>
          <c:cat>
            <c:strRef>
              <c:f>Sheet1!$A$2:$A$5</c:f>
              <c:strCache>
                <c:ptCount val="4"/>
                <c:pt idx="0">
                  <c:v>Ընդամենը եկամուտներ</c:v>
                </c:pt>
                <c:pt idx="1">
                  <c:v>Հարկային եկամուտներ և պետական տուրքեր</c:v>
                </c:pt>
                <c:pt idx="2">
                  <c:v>Պաշտոնական դրամաշնորհներ</c:v>
                </c:pt>
                <c:pt idx="3">
                  <c:v>Այլ եկամուտներ</c:v>
                </c:pt>
              </c:strCache>
            </c:strRef>
          </c:cat>
          <c:val>
            <c:numRef>
              <c:f>Sheet1!$D$2:$D$5</c:f>
              <c:numCache>
                <c:formatCode>General</c:formatCode>
                <c:ptCount val="4"/>
                <c:pt idx="0">
                  <c:v>1565.5</c:v>
                </c:pt>
                <c:pt idx="1">
                  <c:v>1464.3</c:v>
                </c:pt>
                <c:pt idx="2">
                  <c:v>12.4</c:v>
                </c:pt>
                <c:pt idx="3">
                  <c:v>88.8</c:v>
                </c:pt>
              </c:numCache>
            </c:numRef>
          </c:val>
        </c:ser>
        <c:dLbls>
          <c:showLegendKey val="0"/>
          <c:showVal val="0"/>
          <c:showCatName val="0"/>
          <c:showSerName val="0"/>
          <c:showPercent val="0"/>
          <c:showBubbleSize val="0"/>
        </c:dLbls>
        <c:gapWidth val="150"/>
        <c:shape val="box"/>
        <c:axId val="108465152"/>
        <c:axId val="158606080"/>
        <c:axId val="0"/>
      </c:bar3DChart>
      <c:catAx>
        <c:axId val="108465152"/>
        <c:scaling>
          <c:orientation val="minMax"/>
        </c:scaling>
        <c:delete val="0"/>
        <c:axPos val="b"/>
        <c:numFmt formatCode="#,##0.00" sourceLinked="1"/>
        <c:majorTickMark val="out"/>
        <c:minorTickMark val="none"/>
        <c:tickLblPos val="low"/>
        <c:spPr>
          <a:ln w="3169">
            <a:solidFill>
              <a:srgbClr val="000000"/>
            </a:solidFill>
            <a:prstDash val="solid"/>
          </a:ln>
        </c:spPr>
        <c:txPr>
          <a:bodyPr rot="0" vert="horz"/>
          <a:lstStyle/>
          <a:p>
            <a:pPr>
              <a:defRPr sz="998" b="1" i="0" u="none" strike="noStrike" baseline="0">
                <a:solidFill>
                  <a:srgbClr val="000000"/>
                </a:solidFill>
                <a:latin typeface="GHEA Grapalat"/>
                <a:ea typeface="GHEA Grapalat"/>
                <a:cs typeface="GHEA Grapalat"/>
              </a:defRPr>
            </a:pPr>
            <a:endParaRPr lang="en-US"/>
          </a:p>
        </c:txPr>
        <c:crossAx val="158606080"/>
        <c:crosses val="autoZero"/>
        <c:auto val="1"/>
        <c:lblAlgn val="ctr"/>
        <c:lblOffset val="100"/>
        <c:tickLblSkip val="1"/>
        <c:tickMarkSkip val="1"/>
        <c:noMultiLvlLbl val="0"/>
      </c:catAx>
      <c:valAx>
        <c:axId val="158606080"/>
        <c:scaling>
          <c:orientation val="minMax"/>
          <c:max val="1800"/>
          <c:min val="0"/>
        </c:scaling>
        <c:delete val="0"/>
        <c:axPos val="l"/>
        <c:majorGridlines>
          <c:spPr>
            <a:ln w="3169">
              <a:solidFill>
                <a:srgbClr val="000000"/>
              </a:solidFill>
              <a:prstDash val="solid"/>
            </a:ln>
          </c:spPr>
        </c:majorGridlines>
        <c:numFmt formatCode="#,##0.0" sourceLinked="0"/>
        <c:majorTickMark val="out"/>
        <c:minorTickMark val="none"/>
        <c:tickLblPos val="nextTo"/>
        <c:spPr>
          <a:ln w="3169">
            <a:solidFill>
              <a:srgbClr val="000000"/>
            </a:solidFill>
            <a:prstDash val="solid"/>
          </a:ln>
        </c:spPr>
        <c:txPr>
          <a:bodyPr rot="0" vert="horz"/>
          <a:lstStyle/>
          <a:p>
            <a:pPr>
              <a:defRPr sz="998" b="1" i="0" u="none" strike="noStrike" baseline="0">
                <a:solidFill>
                  <a:srgbClr val="000000"/>
                </a:solidFill>
                <a:latin typeface="GHEA Grapalat"/>
                <a:ea typeface="GHEA Grapalat"/>
                <a:cs typeface="GHEA Grapalat"/>
              </a:defRPr>
            </a:pPr>
            <a:endParaRPr lang="en-US"/>
          </a:p>
        </c:txPr>
        <c:crossAx val="108465152"/>
        <c:crosses val="autoZero"/>
        <c:crossBetween val="between"/>
        <c:majorUnit val="200"/>
        <c:minorUnit val="20"/>
      </c:valAx>
      <c:spPr>
        <a:noFill/>
        <a:ln w="25350">
          <a:noFill/>
        </a:ln>
      </c:spPr>
    </c:plotArea>
    <c:legend>
      <c:legendPos val="b"/>
      <c:layout>
        <c:manualLayout>
          <c:xMode val="edge"/>
          <c:yMode val="edge"/>
          <c:x val="0.13737376018705552"/>
          <c:y val="0.89647001021424044"/>
          <c:w val="0.73737373737374579"/>
          <c:h val="7.9258010118044064E-2"/>
        </c:manualLayout>
      </c:layout>
      <c:overlay val="0"/>
      <c:spPr>
        <a:solidFill>
          <a:srgbClr val="FFFFFF"/>
        </a:solidFill>
        <a:ln w="3169">
          <a:solidFill>
            <a:srgbClr val="000000"/>
          </a:solidFill>
          <a:prstDash val="solid"/>
        </a:ln>
      </c:spPr>
      <c:txPr>
        <a:bodyPr/>
        <a:lstStyle/>
        <a:p>
          <a:pPr>
            <a:defRPr sz="918" b="1" i="0" u="none" strike="noStrike" baseline="0">
              <a:solidFill>
                <a:srgbClr val="000000"/>
              </a:solidFill>
              <a:latin typeface="GHEA Grapalat"/>
              <a:ea typeface="GHEA Grapalat"/>
              <a:cs typeface="GHEA Grapalat"/>
            </a:defRPr>
          </a:pPr>
          <a:endParaRPr lang="en-US"/>
        </a:p>
      </c:txPr>
    </c:legend>
    <c:plotVisOnly val="1"/>
    <c:dispBlanksAs val="gap"/>
    <c:showDLblsOverMax val="0"/>
  </c:chart>
  <c:spPr>
    <a:noFill/>
    <a:ln>
      <a:noFill/>
    </a:ln>
  </c:spPr>
  <c:txPr>
    <a:bodyPr/>
    <a:lstStyle/>
    <a:p>
      <a:pPr>
        <a:defRPr sz="798" b="1" i="0" u="none" strike="noStrike" baseline="0">
          <a:solidFill>
            <a:srgbClr val="000000"/>
          </a:solidFill>
          <a:latin typeface="Arial Armenian"/>
          <a:ea typeface="Arial Armenian"/>
          <a:cs typeface="Arial Armenian"/>
        </a:defRPr>
      </a:pPr>
      <a:endParaRPr lang="en-US"/>
    </a:p>
  </c:txPr>
  <c:externalData r:id="rId1">
    <c:autoUpdate val="0"/>
  </c:externalData>
</c:chartSpace>
</file>

<file path=word/charts/chart14.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view3D>
      <c:rotX val="27"/>
      <c:hPercent val="42"/>
      <c:rotY val="44"/>
      <c:depthPercent val="100"/>
      <c:rAngAx val="1"/>
    </c:view3D>
    <c:floor>
      <c:thickness val="0"/>
      <c:spPr>
        <a:solidFill>
          <a:srgbClr val="C0C0C0"/>
        </a:solidFill>
        <a:ln w="3175">
          <a:solidFill>
            <a:srgbClr val="000000"/>
          </a:solidFill>
          <a:prstDash val="solid"/>
        </a:ln>
      </c:spPr>
    </c:floor>
    <c:sideWall>
      <c:thickness val="0"/>
      <c:spPr>
        <a:solidFill>
          <a:srgbClr val="FFFFFF"/>
        </a:solidFill>
        <a:ln w="12700">
          <a:solidFill>
            <a:srgbClr val="808080"/>
          </a:solidFill>
          <a:prstDash val="solid"/>
        </a:ln>
      </c:spPr>
    </c:sideWall>
    <c:backWall>
      <c:thickness val="0"/>
      <c:spPr>
        <a:solidFill>
          <a:srgbClr val="FFFFFF"/>
        </a:solidFill>
        <a:ln w="12700">
          <a:solidFill>
            <a:srgbClr val="808080"/>
          </a:solidFill>
          <a:prstDash val="solid"/>
        </a:ln>
      </c:spPr>
    </c:backWall>
    <c:plotArea>
      <c:layout>
        <c:manualLayout>
          <c:layoutTarget val="inner"/>
          <c:xMode val="edge"/>
          <c:yMode val="edge"/>
          <c:x val="7.881773399014938E-2"/>
          <c:y val="0"/>
          <c:w val="0.9211822660098522"/>
          <c:h val="0.75539568345324692"/>
        </c:manualLayout>
      </c:layout>
      <c:bar3DChart>
        <c:barDir val="col"/>
        <c:grouping val="clustered"/>
        <c:varyColors val="0"/>
        <c:ser>
          <c:idx val="0"/>
          <c:order val="0"/>
          <c:tx>
            <c:strRef>
              <c:f>Sheet1!$B$1</c:f>
              <c:strCache>
                <c:ptCount val="1"/>
                <c:pt idx="0">
                  <c:v>2018</c:v>
                </c:pt>
              </c:strCache>
            </c:strRef>
          </c:tx>
          <c:spPr>
            <a:solidFill>
              <a:srgbClr val="9999FF"/>
            </a:solidFill>
            <a:ln w="11283">
              <a:solidFill>
                <a:srgbClr val="000000"/>
              </a:solidFill>
              <a:prstDash val="solid"/>
            </a:ln>
          </c:spPr>
          <c:invertIfNegative val="0"/>
          <c:dLbls>
            <c:dLbl>
              <c:idx val="0"/>
              <c:layout>
                <c:manualLayout>
                  <c:x val="1.3029017496073429E-2"/>
                  <c:y val="-2.7719949640441291E-2"/>
                </c:manualLayout>
              </c:layout>
              <c:showLegendKey val="0"/>
              <c:showVal val="1"/>
              <c:showCatName val="0"/>
              <c:showSerName val="0"/>
              <c:showPercent val="0"/>
              <c:showBubbleSize val="0"/>
            </c:dLbl>
            <c:dLbl>
              <c:idx val="1"/>
              <c:layout>
                <c:manualLayout>
                  <c:x val="-9.7520182300112248E-3"/>
                  <c:y val="-3.3605924259467575E-2"/>
                </c:manualLayout>
              </c:layout>
              <c:showLegendKey val="0"/>
              <c:showVal val="1"/>
              <c:showCatName val="0"/>
              <c:showSerName val="0"/>
              <c:showPercent val="0"/>
              <c:showBubbleSize val="0"/>
            </c:dLbl>
            <c:dLbl>
              <c:idx val="2"/>
              <c:layout>
                <c:manualLayout>
                  <c:x val="-5.4996008202752014E-3"/>
                  <c:y val="-3.0381702287214749E-2"/>
                </c:manualLayout>
              </c:layout>
              <c:showLegendKey val="0"/>
              <c:showVal val="1"/>
              <c:showCatName val="0"/>
              <c:showSerName val="0"/>
              <c:showPercent val="0"/>
              <c:showBubbleSize val="0"/>
            </c:dLbl>
            <c:dLbl>
              <c:idx val="3"/>
              <c:layout>
                <c:manualLayout>
                  <c:x val="-5.3219871404048538E-4"/>
                  <c:y val="-3.2518560179977542E-2"/>
                </c:manualLayout>
              </c:layout>
              <c:showLegendKey val="0"/>
              <c:showVal val="1"/>
              <c:showCatName val="0"/>
              <c:showSerName val="0"/>
              <c:showPercent val="0"/>
              <c:showBubbleSize val="0"/>
            </c:dLbl>
            <c:dLbl>
              <c:idx val="4"/>
              <c:layout>
                <c:manualLayout>
                  <c:x val="-5.3756202939841836E-3"/>
                  <c:y val="-3.4077240344956891E-2"/>
                </c:manualLayout>
              </c:layout>
              <c:showLegendKey val="0"/>
              <c:showVal val="1"/>
              <c:showCatName val="0"/>
              <c:showSerName val="0"/>
              <c:showPercent val="0"/>
              <c:showBubbleSize val="0"/>
            </c:dLbl>
            <c:dLbl>
              <c:idx val="5"/>
              <c:layout>
                <c:manualLayout>
                  <c:xMode val="edge"/>
                  <c:yMode val="edge"/>
                  <c:x val="0.75041050903119866"/>
                  <c:y val="4.6762589928057922E-2"/>
                </c:manualLayout>
              </c:layout>
              <c:showLegendKey val="0"/>
              <c:showVal val="1"/>
              <c:showCatName val="0"/>
              <c:showSerName val="0"/>
              <c:showPercent val="0"/>
              <c:showBubbleSize val="0"/>
            </c:dLbl>
            <c:numFmt formatCode="0.0%" sourceLinked="0"/>
            <c:spPr>
              <a:noFill/>
              <a:ln w="22566">
                <a:noFill/>
              </a:ln>
            </c:spPr>
            <c:txPr>
              <a:bodyPr/>
              <a:lstStyle/>
              <a:p>
                <a:pPr>
                  <a:defRPr sz="713" b="1" i="0" u="none" strike="noStrike" baseline="0">
                    <a:solidFill>
                      <a:srgbClr val="000000"/>
                    </a:solidFill>
                    <a:latin typeface="GHEA Grapalat"/>
                    <a:ea typeface="GHEA Grapalat"/>
                    <a:cs typeface="GHEA Grapalat"/>
                  </a:defRPr>
                </a:pPr>
                <a:endParaRPr lang="en-US"/>
              </a:p>
            </c:txPr>
            <c:showLegendKey val="0"/>
            <c:showVal val="1"/>
            <c:showCatName val="0"/>
            <c:showSerName val="0"/>
            <c:showPercent val="0"/>
            <c:showBubbleSize val="0"/>
            <c:showLeaderLines val="0"/>
          </c:dLbls>
          <c:cat>
            <c:strRef>
              <c:f>Sheet1!$A$2:$A$6</c:f>
              <c:strCache>
                <c:ptCount val="5"/>
                <c:pt idx="0">
                  <c:v>Ընդամենը եկամուտներ</c:v>
                </c:pt>
                <c:pt idx="1">
                  <c:v>Հարկային եկամուտներ</c:v>
                </c:pt>
                <c:pt idx="2">
                  <c:v>Պետական տուրքեր</c:v>
                </c:pt>
                <c:pt idx="3">
                  <c:v>Պաշտոն. դրամաշնորհ.</c:v>
                </c:pt>
                <c:pt idx="4">
                  <c:v>Այլ եկամուտներ</c:v>
                </c:pt>
              </c:strCache>
            </c:strRef>
          </c:cat>
          <c:val>
            <c:numRef>
              <c:f>Sheet1!$B$2:$B$6</c:f>
              <c:numCache>
                <c:formatCode>General</c:formatCode>
                <c:ptCount val="5"/>
                <c:pt idx="0">
                  <c:v>1</c:v>
                </c:pt>
                <c:pt idx="1">
                  <c:v>1</c:v>
                </c:pt>
                <c:pt idx="2">
                  <c:v>1</c:v>
                </c:pt>
                <c:pt idx="3">
                  <c:v>1</c:v>
                </c:pt>
                <c:pt idx="4">
                  <c:v>1</c:v>
                </c:pt>
              </c:numCache>
            </c:numRef>
          </c:val>
          <c:shape val="cylinder"/>
        </c:ser>
        <c:ser>
          <c:idx val="1"/>
          <c:order val="1"/>
          <c:tx>
            <c:strRef>
              <c:f>Sheet1!$C$1</c:f>
              <c:strCache>
                <c:ptCount val="1"/>
                <c:pt idx="0">
                  <c:v>2019</c:v>
                </c:pt>
              </c:strCache>
            </c:strRef>
          </c:tx>
          <c:spPr>
            <a:solidFill>
              <a:srgbClr val="993366"/>
            </a:solidFill>
            <a:ln w="11283">
              <a:solidFill>
                <a:srgbClr val="000000"/>
              </a:solidFill>
              <a:prstDash val="solid"/>
            </a:ln>
          </c:spPr>
          <c:invertIfNegative val="0"/>
          <c:dLbls>
            <c:dLbl>
              <c:idx val="0"/>
              <c:layout>
                <c:manualLayout>
                  <c:x val="4.2987221030771863E-2"/>
                  <c:y val="-6.421447319085119E-2"/>
                </c:manualLayout>
              </c:layout>
              <c:showLegendKey val="0"/>
              <c:showVal val="1"/>
              <c:showCatName val="0"/>
              <c:showSerName val="0"/>
              <c:showPercent val="0"/>
              <c:showBubbleSize val="0"/>
            </c:dLbl>
            <c:dLbl>
              <c:idx val="1"/>
              <c:layout>
                <c:manualLayout>
                  <c:x val="5.0640618232860007E-2"/>
                  <c:y val="-6.4163479565054374E-2"/>
                </c:manualLayout>
              </c:layout>
              <c:showLegendKey val="0"/>
              <c:showVal val="1"/>
              <c:showCatName val="0"/>
              <c:showSerName val="0"/>
              <c:showPercent val="0"/>
              <c:showBubbleSize val="0"/>
            </c:dLbl>
            <c:dLbl>
              <c:idx val="2"/>
              <c:layout>
                <c:manualLayout>
                  <c:x val="4.2838623755227741E-2"/>
                  <c:y val="-5.0838770153731908E-2"/>
                </c:manualLayout>
              </c:layout>
              <c:showLegendKey val="0"/>
              <c:showVal val="1"/>
              <c:showCatName val="0"/>
              <c:showSerName val="0"/>
              <c:showPercent val="0"/>
              <c:showBubbleSize val="0"/>
            </c:dLbl>
            <c:dLbl>
              <c:idx val="3"/>
              <c:layout>
                <c:manualLayout>
                  <c:x val="4.1899795474494766E-2"/>
                  <c:y val="-9.1311211098612649E-2"/>
                </c:manualLayout>
              </c:layout>
              <c:showLegendKey val="0"/>
              <c:showVal val="1"/>
              <c:showCatName val="0"/>
              <c:showSerName val="0"/>
              <c:showPercent val="0"/>
              <c:showBubbleSize val="0"/>
            </c:dLbl>
            <c:dLbl>
              <c:idx val="4"/>
              <c:layout>
                <c:manualLayout>
                  <c:x val="3.2907418697868694E-2"/>
                  <c:y val="-4.2484439445069404E-2"/>
                </c:manualLayout>
              </c:layout>
              <c:showLegendKey val="0"/>
              <c:showVal val="1"/>
              <c:showCatName val="0"/>
              <c:showSerName val="0"/>
              <c:showPercent val="0"/>
              <c:showBubbleSize val="0"/>
            </c:dLbl>
            <c:dLbl>
              <c:idx val="5"/>
              <c:layout>
                <c:manualLayout>
                  <c:xMode val="edge"/>
                  <c:yMode val="edge"/>
                  <c:x val="0.82430213464696156"/>
                  <c:y val="0"/>
                </c:manualLayout>
              </c:layout>
              <c:showLegendKey val="0"/>
              <c:showVal val="1"/>
              <c:showCatName val="0"/>
              <c:showSerName val="0"/>
              <c:showPercent val="0"/>
              <c:showBubbleSize val="0"/>
            </c:dLbl>
            <c:numFmt formatCode="0.0%" sourceLinked="0"/>
            <c:spPr>
              <a:noFill/>
              <a:ln w="22566">
                <a:noFill/>
              </a:ln>
            </c:spPr>
            <c:txPr>
              <a:bodyPr/>
              <a:lstStyle/>
              <a:p>
                <a:pPr>
                  <a:defRPr sz="713" b="1" i="0" u="none" strike="noStrike" baseline="0">
                    <a:solidFill>
                      <a:srgbClr val="000000"/>
                    </a:solidFill>
                    <a:latin typeface="GHEA Grapalat"/>
                    <a:ea typeface="GHEA Grapalat"/>
                    <a:cs typeface="GHEA Grapalat"/>
                  </a:defRPr>
                </a:pPr>
                <a:endParaRPr lang="en-US"/>
              </a:p>
            </c:txPr>
            <c:showLegendKey val="0"/>
            <c:showVal val="1"/>
            <c:showCatName val="0"/>
            <c:showSerName val="0"/>
            <c:showPercent val="0"/>
            <c:showBubbleSize val="0"/>
            <c:showLeaderLines val="0"/>
          </c:dLbls>
          <c:cat>
            <c:strRef>
              <c:f>Sheet1!$A$2:$A$6</c:f>
              <c:strCache>
                <c:ptCount val="5"/>
                <c:pt idx="0">
                  <c:v>Ընդամենը եկամուտներ</c:v>
                </c:pt>
                <c:pt idx="1">
                  <c:v>Հարկային եկամուտներ</c:v>
                </c:pt>
                <c:pt idx="2">
                  <c:v>Պետական տուրքեր</c:v>
                </c:pt>
                <c:pt idx="3">
                  <c:v>Պաշտոն. դրամաշնորհ.</c:v>
                </c:pt>
                <c:pt idx="4">
                  <c:v>Այլ եկամուտներ</c:v>
                </c:pt>
              </c:strCache>
            </c:strRef>
          </c:cat>
          <c:val>
            <c:numRef>
              <c:f>Sheet1!$C$2:$C$6</c:f>
              <c:numCache>
                <c:formatCode>General</c:formatCode>
                <c:ptCount val="5"/>
                <c:pt idx="0">
                  <c:v>1.167</c:v>
                </c:pt>
                <c:pt idx="1">
                  <c:v>1.1639999999999846</c:v>
                </c:pt>
                <c:pt idx="2">
                  <c:v>1.2109999999999812</c:v>
                </c:pt>
                <c:pt idx="3">
                  <c:v>1.101</c:v>
                </c:pt>
                <c:pt idx="4">
                  <c:v>1.228</c:v>
                </c:pt>
              </c:numCache>
            </c:numRef>
          </c:val>
          <c:shape val="cylinder"/>
        </c:ser>
        <c:dLbls>
          <c:showLegendKey val="0"/>
          <c:showVal val="0"/>
          <c:showCatName val="0"/>
          <c:showSerName val="0"/>
          <c:showPercent val="0"/>
          <c:showBubbleSize val="0"/>
        </c:dLbls>
        <c:gapWidth val="150"/>
        <c:gapDepth val="0"/>
        <c:shape val="box"/>
        <c:axId val="158652672"/>
        <c:axId val="159584256"/>
        <c:axId val="0"/>
      </c:bar3DChart>
      <c:catAx>
        <c:axId val="158652672"/>
        <c:scaling>
          <c:orientation val="minMax"/>
        </c:scaling>
        <c:delete val="0"/>
        <c:axPos val="b"/>
        <c:numFmt formatCode="General" sourceLinked="1"/>
        <c:majorTickMark val="out"/>
        <c:minorTickMark val="none"/>
        <c:tickLblPos val="low"/>
        <c:spPr>
          <a:ln w="2821">
            <a:solidFill>
              <a:srgbClr val="000000"/>
            </a:solidFill>
            <a:prstDash val="solid"/>
          </a:ln>
        </c:spPr>
        <c:txPr>
          <a:bodyPr rot="0" vert="horz"/>
          <a:lstStyle/>
          <a:p>
            <a:pPr>
              <a:defRPr sz="713" b="1" i="0" u="none" strike="noStrike" baseline="0">
                <a:solidFill>
                  <a:srgbClr val="000000"/>
                </a:solidFill>
                <a:latin typeface="GHEA Grapalat"/>
                <a:ea typeface="GHEA Grapalat"/>
                <a:cs typeface="GHEA Grapalat"/>
              </a:defRPr>
            </a:pPr>
            <a:endParaRPr lang="en-US"/>
          </a:p>
        </c:txPr>
        <c:crossAx val="159584256"/>
        <c:crosses val="autoZero"/>
        <c:auto val="1"/>
        <c:lblAlgn val="ctr"/>
        <c:lblOffset val="100"/>
        <c:tickLblSkip val="1"/>
        <c:tickMarkSkip val="1"/>
        <c:noMultiLvlLbl val="0"/>
      </c:catAx>
      <c:valAx>
        <c:axId val="159584256"/>
        <c:scaling>
          <c:orientation val="minMax"/>
          <c:max val="1.4"/>
          <c:min val="0"/>
        </c:scaling>
        <c:delete val="0"/>
        <c:axPos val="l"/>
        <c:majorGridlines>
          <c:spPr>
            <a:ln w="2821">
              <a:solidFill>
                <a:srgbClr val="000000"/>
              </a:solidFill>
              <a:prstDash val="solid"/>
            </a:ln>
          </c:spPr>
        </c:majorGridlines>
        <c:numFmt formatCode="0.0%" sourceLinked="0"/>
        <c:majorTickMark val="out"/>
        <c:minorTickMark val="none"/>
        <c:tickLblPos val="nextTo"/>
        <c:spPr>
          <a:ln w="2821">
            <a:solidFill>
              <a:srgbClr val="000000"/>
            </a:solidFill>
            <a:prstDash val="solid"/>
          </a:ln>
        </c:spPr>
        <c:txPr>
          <a:bodyPr rot="0" vert="horz"/>
          <a:lstStyle/>
          <a:p>
            <a:pPr>
              <a:defRPr sz="801" b="1" i="0" u="none" strike="noStrike" baseline="0">
                <a:solidFill>
                  <a:srgbClr val="000000"/>
                </a:solidFill>
                <a:latin typeface="GHEA Grapalat"/>
                <a:ea typeface="GHEA Grapalat"/>
                <a:cs typeface="GHEA Grapalat"/>
              </a:defRPr>
            </a:pPr>
            <a:endParaRPr lang="en-US"/>
          </a:p>
        </c:txPr>
        <c:crossAx val="158652672"/>
        <c:crosses val="autoZero"/>
        <c:crossBetween val="between"/>
        <c:majorUnit val="0.2"/>
        <c:minorUnit val="0.1"/>
      </c:valAx>
      <c:spPr>
        <a:noFill/>
        <a:ln w="24804">
          <a:noFill/>
        </a:ln>
      </c:spPr>
    </c:plotArea>
    <c:legend>
      <c:legendPos val="r"/>
      <c:layout>
        <c:manualLayout>
          <c:xMode val="edge"/>
          <c:yMode val="edge"/>
          <c:x val="0.21562156215621561"/>
          <c:y val="0.93078758949880669"/>
          <c:w val="0.60506050605060502"/>
          <c:h val="4.5346062052505964E-2"/>
        </c:manualLayout>
      </c:layout>
      <c:overlay val="0"/>
      <c:spPr>
        <a:noFill/>
        <a:ln w="2821">
          <a:solidFill>
            <a:srgbClr val="000000"/>
          </a:solidFill>
          <a:prstDash val="solid"/>
        </a:ln>
      </c:spPr>
      <c:txPr>
        <a:bodyPr/>
        <a:lstStyle/>
        <a:p>
          <a:pPr>
            <a:defRPr sz="601" b="0" i="0" u="none" strike="noStrike" baseline="0">
              <a:solidFill>
                <a:srgbClr val="000000"/>
              </a:solidFill>
              <a:latin typeface="GHEA Grapalat"/>
              <a:ea typeface="GHEA Grapalat"/>
              <a:cs typeface="GHEA Grapalat"/>
            </a:defRPr>
          </a:pPr>
          <a:endParaRPr lang="en-US"/>
        </a:p>
      </c:txPr>
    </c:legend>
    <c:plotVisOnly val="1"/>
    <c:dispBlanksAs val="gap"/>
    <c:showDLblsOverMax val="0"/>
  </c:chart>
  <c:spPr>
    <a:noFill/>
    <a:ln>
      <a:noFill/>
    </a:ln>
  </c:spPr>
  <c:txPr>
    <a:bodyPr/>
    <a:lstStyle/>
    <a:p>
      <a:pPr>
        <a:defRPr sz="1064" b="1" i="0" u="none" strike="noStrike" baseline="0">
          <a:solidFill>
            <a:srgbClr val="000000"/>
          </a:solidFill>
          <a:latin typeface="Arial Armenian"/>
          <a:ea typeface="Arial Armenian"/>
          <a:cs typeface="Arial Armenian"/>
        </a:defRPr>
      </a:pPr>
      <a:endParaRPr lang="en-US"/>
    </a:p>
  </c:txPr>
  <c:externalData r:id="rId1">
    <c:autoUpdate val="0"/>
  </c:externalData>
</c:chartSpace>
</file>

<file path=word/charts/chart15.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sz="951" b="1" i="0" u="none" strike="noStrike" baseline="0">
                <a:solidFill>
                  <a:srgbClr val="000000"/>
                </a:solidFill>
                <a:latin typeface="GHEA Grapalat"/>
                <a:ea typeface="GHEA Grapalat"/>
                <a:cs typeface="GHEA Grapalat"/>
              </a:defRPr>
            </a:pPr>
            <a:r>
              <a:rPr lang="hy-AM"/>
              <a:t>2018թ. </a:t>
            </a:r>
          </a:p>
        </c:rich>
      </c:tx>
      <c:layout>
        <c:manualLayout>
          <c:xMode val="edge"/>
          <c:yMode val="edge"/>
          <c:x val="0.41509416010499106"/>
          <c:y val="0"/>
        </c:manualLayout>
      </c:layout>
      <c:overlay val="0"/>
      <c:spPr>
        <a:noFill/>
        <a:ln w="24251">
          <a:noFill/>
        </a:ln>
      </c:spPr>
    </c:title>
    <c:autoTitleDeleted val="0"/>
    <c:view3D>
      <c:rotX val="15"/>
      <c:rotY val="0"/>
      <c:rAngAx val="0"/>
      <c:perspective val="0"/>
    </c:view3D>
    <c:floor>
      <c:thickness val="0"/>
    </c:floor>
    <c:sideWall>
      <c:thickness val="0"/>
    </c:sideWall>
    <c:backWall>
      <c:thickness val="0"/>
    </c:backWall>
    <c:plotArea>
      <c:layout>
        <c:manualLayout>
          <c:layoutTarget val="inner"/>
          <c:xMode val="edge"/>
          <c:yMode val="edge"/>
          <c:x val="0.11482254697286012"/>
          <c:y val="0.22554347826086971"/>
          <c:w val="0.70354906054279764"/>
          <c:h val="0.36413043478260881"/>
        </c:manualLayout>
      </c:layout>
      <c:pie3DChart>
        <c:varyColors val="1"/>
        <c:ser>
          <c:idx val="1"/>
          <c:order val="0"/>
          <c:tx>
            <c:strRef>
              <c:f>Sheet1!$B$1</c:f>
              <c:strCache>
                <c:ptCount val="1"/>
                <c:pt idx="0">
                  <c:v>2018թ. փաստացի</c:v>
                </c:pt>
              </c:strCache>
            </c:strRef>
          </c:tx>
          <c:spPr>
            <a:solidFill>
              <a:srgbClr val="9999FF"/>
            </a:solidFill>
            <a:ln w="12125">
              <a:solidFill>
                <a:srgbClr val="000000"/>
              </a:solidFill>
              <a:prstDash val="solid"/>
            </a:ln>
          </c:spPr>
          <c:explosion val="12"/>
          <c:dPt>
            <c:idx val="0"/>
            <c:bubble3D val="0"/>
            <c:spPr>
              <a:pattFill prst="sphere">
                <a:fgClr>
                  <a:srgbClr val="800080"/>
                </a:fgClr>
                <a:bgClr>
                  <a:srgbClr val="FFFFFF"/>
                </a:bgClr>
              </a:pattFill>
              <a:ln w="12125">
                <a:solidFill>
                  <a:srgbClr val="000000"/>
                </a:solidFill>
                <a:prstDash val="solid"/>
              </a:ln>
            </c:spPr>
          </c:dPt>
          <c:dPt>
            <c:idx val="1"/>
            <c:bubble3D val="0"/>
            <c:spPr>
              <a:pattFill prst="wdUpDiag">
                <a:fgClr>
                  <a:srgbClr val="800080"/>
                </a:fgClr>
                <a:bgClr>
                  <a:srgbClr val="FFFFFF"/>
                </a:bgClr>
              </a:pattFill>
              <a:ln w="12125">
                <a:solidFill>
                  <a:srgbClr val="000000"/>
                </a:solidFill>
                <a:prstDash val="solid"/>
              </a:ln>
            </c:spPr>
          </c:dPt>
          <c:dPt>
            <c:idx val="2"/>
            <c:bubble3D val="0"/>
            <c:spPr>
              <a:pattFill prst="dkHorz">
                <a:fgClr>
                  <a:srgbClr val="800080"/>
                </a:fgClr>
                <a:bgClr>
                  <a:srgbClr val="FFFFFF"/>
                </a:bgClr>
              </a:pattFill>
              <a:ln w="12125">
                <a:solidFill>
                  <a:srgbClr val="000000"/>
                </a:solidFill>
                <a:prstDash val="solid"/>
              </a:ln>
            </c:spPr>
          </c:dPt>
          <c:dLbls>
            <c:dLbl>
              <c:idx val="0"/>
              <c:layout>
                <c:manualLayout>
                  <c:x val="0.27824212809800064"/>
                  <c:y val="-0.14605426399428922"/>
                </c:manualLayout>
              </c:layout>
              <c:dLblPos val="bestFit"/>
              <c:showLegendKey val="0"/>
              <c:showVal val="0"/>
              <c:showCatName val="0"/>
              <c:showSerName val="0"/>
              <c:showPercent val="1"/>
              <c:showBubbleSize val="0"/>
            </c:dLbl>
            <c:dLbl>
              <c:idx val="1"/>
              <c:layout>
                <c:manualLayout>
                  <c:x val="-4.2291466615453577E-2"/>
                  <c:y val="-2.5526437458441575E-2"/>
                </c:manualLayout>
              </c:layout>
              <c:dLblPos val="bestFit"/>
              <c:showLegendKey val="0"/>
              <c:showVal val="0"/>
              <c:showCatName val="0"/>
              <c:showSerName val="0"/>
              <c:showPercent val="1"/>
              <c:showBubbleSize val="0"/>
            </c:dLbl>
            <c:dLbl>
              <c:idx val="2"/>
              <c:layout>
                <c:manualLayout>
                  <c:x val="0.17272998491387381"/>
                  <c:y val="-3.5064218845230345E-2"/>
                </c:manualLayout>
              </c:layout>
              <c:dLblPos val="bestFit"/>
              <c:showLegendKey val="0"/>
              <c:showVal val="0"/>
              <c:showCatName val="0"/>
              <c:showSerName val="0"/>
              <c:showPercent val="1"/>
              <c:showBubbleSize val="0"/>
            </c:dLbl>
            <c:numFmt formatCode="0.0%" sourceLinked="0"/>
            <c:spPr>
              <a:noFill/>
              <a:ln w="24251">
                <a:noFill/>
              </a:ln>
            </c:spPr>
            <c:txPr>
              <a:bodyPr/>
              <a:lstStyle/>
              <a:p>
                <a:pPr>
                  <a:defRPr sz="956" b="1" i="0" u="none" strike="noStrike" baseline="0">
                    <a:solidFill>
                      <a:srgbClr val="000000"/>
                    </a:solidFill>
                    <a:latin typeface="GHEA Grapalat"/>
                    <a:ea typeface="GHEA Grapalat"/>
                    <a:cs typeface="GHEA Grapalat"/>
                  </a:defRPr>
                </a:pPr>
                <a:endParaRPr lang="en-US"/>
              </a:p>
            </c:txPr>
            <c:showLegendKey val="0"/>
            <c:showVal val="0"/>
            <c:showCatName val="0"/>
            <c:showSerName val="0"/>
            <c:showPercent val="1"/>
            <c:showBubbleSize val="0"/>
            <c:showLeaderLines val="1"/>
          </c:dLbls>
          <c:cat>
            <c:strRef>
              <c:f>Sheet1!$A$2:$A$4</c:f>
              <c:strCache>
                <c:ptCount val="3"/>
                <c:pt idx="0">
                  <c:v>Հարկային եկամուտներ և պետական տուրքեր</c:v>
                </c:pt>
                <c:pt idx="1">
                  <c:v>Պաշտոնական դրամաշնորհներ</c:v>
                </c:pt>
                <c:pt idx="2">
                  <c:v>Այլ եկամուտներ</c:v>
                </c:pt>
              </c:strCache>
            </c:strRef>
          </c:cat>
          <c:val>
            <c:numRef>
              <c:f>Sheet1!$B$2:$B$4</c:f>
              <c:numCache>
                <c:formatCode>#,##0.0</c:formatCode>
                <c:ptCount val="3"/>
                <c:pt idx="0">
                  <c:v>1258121.1800000011</c:v>
                </c:pt>
                <c:pt idx="1">
                  <c:v>11239.98</c:v>
                </c:pt>
                <c:pt idx="2">
                  <c:v>72329.429999999993</c:v>
                </c:pt>
              </c:numCache>
            </c:numRef>
          </c:val>
        </c:ser>
        <c:dLbls>
          <c:showLegendKey val="0"/>
          <c:showVal val="0"/>
          <c:showCatName val="0"/>
          <c:showSerName val="0"/>
          <c:showPercent val="0"/>
          <c:showBubbleSize val="0"/>
          <c:showLeaderLines val="1"/>
        </c:dLbls>
      </c:pie3DChart>
      <c:spPr>
        <a:solidFill>
          <a:srgbClr val="FFFFFF"/>
        </a:solidFill>
        <a:ln w="12125">
          <a:solidFill>
            <a:srgbClr val="FFFFFF"/>
          </a:solidFill>
          <a:prstDash val="solid"/>
        </a:ln>
      </c:spPr>
    </c:plotArea>
    <c:legend>
      <c:legendPos val="r"/>
      <c:layout>
        <c:manualLayout>
          <c:xMode val="edge"/>
          <c:yMode val="edge"/>
          <c:x val="2.0876826722338211E-3"/>
          <c:y val="0.72010869565218405"/>
          <c:w val="0.964509394572025"/>
          <c:h val="0.26902173913043481"/>
        </c:manualLayout>
      </c:layout>
      <c:overlay val="0"/>
      <c:spPr>
        <a:noFill/>
        <a:ln w="3031">
          <a:solidFill>
            <a:srgbClr val="000000"/>
          </a:solidFill>
          <a:prstDash val="solid"/>
        </a:ln>
      </c:spPr>
      <c:txPr>
        <a:bodyPr/>
        <a:lstStyle/>
        <a:p>
          <a:pPr>
            <a:defRPr sz="722" b="1" i="0" u="none" strike="noStrike" baseline="0">
              <a:solidFill>
                <a:srgbClr val="000000"/>
              </a:solidFill>
              <a:latin typeface="GHEA Grapalat"/>
              <a:ea typeface="GHEA Grapalat"/>
              <a:cs typeface="GHEA Grapalat"/>
            </a:defRPr>
          </a:pPr>
          <a:endParaRPr lang="en-US"/>
        </a:p>
      </c:txPr>
    </c:legend>
    <c:plotVisOnly val="1"/>
    <c:dispBlanksAs val="zero"/>
    <c:showDLblsOverMax val="0"/>
  </c:chart>
  <c:spPr>
    <a:noFill/>
    <a:ln>
      <a:noFill/>
    </a:ln>
  </c:spPr>
  <c:txPr>
    <a:bodyPr/>
    <a:lstStyle/>
    <a:p>
      <a:pPr>
        <a:defRPr sz="883" b="1" i="0" u="none" strike="noStrike" baseline="0">
          <a:solidFill>
            <a:srgbClr val="000000"/>
          </a:solidFill>
          <a:latin typeface="Arial Armenian"/>
          <a:ea typeface="Arial Armenian"/>
          <a:cs typeface="Arial Armenian"/>
        </a:defRPr>
      </a:pPr>
      <a:endParaRPr lang="en-US"/>
    </a:p>
  </c:txPr>
  <c:externalData r:id="rId2">
    <c:autoUpdate val="0"/>
  </c:externalData>
</c:chartSpace>
</file>

<file path=word/charts/chart16.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sz="883" b="1" i="0" u="none" strike="noStrike" baseline="0">
                <a:solidFill>
                  <a:srgbClr val="000000"/>
                </a:solidFill>
                <a:latin typeface="Arial Armenian"/>
                <a:ea typeface="Arial Armenian"/>
                <a:cs typeface="Arial Armenian"/>
              </a:defRPr>
            </a:pPr>
            <a:r>
              <a:rPr lang="hy-AM" sz="951" b="1" i="0" u="none" strike="noStrike" baseline="0">
                <a:solidFill>
                  <a:srgbClr val="000000"/>
                </a:solidFill>
                <a:latin typeface="GHEA Grapalat"/>
              </a:rPr>
              <a:t>2019թ. </a:t>
            </a:r>
          </a:p>
        </c:rich>
      </c:tx>
      <c:layout>
        <c:manualLayout>
          <c:xMode val="edge"/>
          <c:yMode val="edge"/>
          <c:x val="0.41509416010499106"/>
          <c:y val="0"/>
        </c:manualLayout>
      </c:layout>
      <c:overlay val="0"/>
      <c:spPr>
        <a:noFill/>
        <a:ln w="24251">
          <a:noFill/>
        </a:ln>
      </c:spPr>
    </c:title>
    <c:autoTitleDeleted val="0"/>
    <c:view3D>
      <c:rotX val="15"/>
      <c:rotY val="0"/>
      <c:rAngAx val="0"/>
      <c:perspective val="0"/>
    </c:view3D>
    <c:floor>
      <c:thickness val="0"/>
    </c:floor>
    <c:sideWall>
      <c:thickness val="0"/>
    </c:sideWall>
    <c:backWall>
      <c:thickness val="0"/>
    </c:backWall>
    <c:plotArea>
      <c:layout>
        <c:manualLayout>
          <c:layoutTarget val="inner"/>
          <c:xMode val="edge"/>
          <c:yMode val="edge"/>
          <c:x val="9.7484276729559713E-2"/>
          <c:y val="0.20553359683794672"/>
          <c:w val="0.76415094339622669"/>
          <c:h val="0.38339920948616601"/>
        </c:manualLayout>
      </c:layout>
      <c:pie3DChart>
        <c:varyColors val="1"/>
        <c:ser>
          <c:idx val="1"/>
          <c:order val="0"/>
          <c:tx>
            <c:strRef>
              <c:f>Sheet1!$B$1</c:f>
              <c:strCache>
                <c:ptCount val="1"/>
                <c:pt idx="0">
                  <c:v>2019թ. փաստացի</c:v>
                </c:pt>
              </c:strCache>
            </c:strRef>
          </c:tx>
          <c:spPr>
            <a:solidFill>
              <a:srgbClr val="9999FF"/>
            </a:solidFill>
            <a:ln w="12125">
              <a:solidFill>
                <a:srgbClr val="000000"/>
              </a:solidFill>
              <a:prstDash val="solid"/>
            </a:ln>
          </c:spPr>
          <c:explosion val="12"/>
          <c:dPt>
            <c:idx val="0"/>
            <c:bubble3D val="0"/>
            <c:spPr>
              <a:pattFill prst="sphere">
                <a:fgClr>
                  <a:srgbClr val="800080"/>
                </a:fgClr>
                <a:bgClr>
                  <a:srgbClr val="FFFFFF"/>
                </a:bgClr>
              </a:pattFill>
              <a:ln w="12125">
                <a:solidFill>
                  <a:srgbClr val="000000"/>
                </a:solidFill>
                <a:prstDash val="solid"/>
              </a:ln>
            </c:spPr>
          </c:dPt>
          <c:dPt>
            <c:idx val="1"/>
            <c:bubble3D val="0"/>
            <c:spPr>
              <a:pattFill prst="wdUpDiag">
                <a:fgClr>
                  <a:srgbClr val="800080"/>
                </a:fgClr>
                <a:bgClr>
                  <a:srgbClr val="FFFFFF"/>
                </a:bgClr>
              </a:pattFill>
              <a:ln w="12125">
                <a:solidFill>
                  <a:srgbClr val="000000"/>
                </a:solidFill>
                <a:prstDash val="solid"/>
              </a:ln>
            </c:spPr>
          </c:dPt>
          <c:dPt>
            <c:idx val="2"/>
            <c:bubble3D val="0"/>
            <c:spPr>
              <a:pattFill prst="dkHorz">
                <a:fgClr>
                  <a:srgbClr val="800080"/>
                </a:fgClr>
                <a:bgClr>
                  <a:srgbClr val="FFFFFF"/>
                </a:bgClr>
              </a:pattFill>
              <a:ln w="12125">
                <a:solidFill>
                  <a:srgbClr val="000000"/>
                </a:solidFill>
                <a:prstDash val="solid"/>
              </a:ln>
            </c:spPr>
          </c:dPt>
          <c:dLbls>
            <c:dLbl>
              <c:idx val="0"/>
              <c:layout>
                <c:manualLayout>
                  <c:x val="0.27824212809800064"/>
                  <c:y val="-0.14605426399428922"/>
                </c:manualLayout>
              </c:layout>
              <c:dLblPos val="bestFit"/>
              <c:showLegendKey val="0"/>
              <c:showVal val="0"/>
              <c:showCatName val="0"/>
              <c:showSerName val="0"/>
              <c:showPercent val="1"/>
              <c:showBubbleSize val="0"/>
            </c:dLbl>
            <c:dLbl>
              <c:idx val="1"/>
              <c:layout>
                <c:manualLayout>
                  <c:x val="-4.2291466615453577E-2"/>
                  <c:y val="-2.5526437458441579E-2"/>
                </c:manualLayout>
              </c:layout>
              <c:dLblPos val="bestFit"/>
              <c:showLegendKey val="0"/>
              <c:showVal val="0"/>
              <c:showCatName val="0"/>
              <c:showSerName val="0"/>
              <c:showPercent val="1"/>
              <c:showBubbleSize val="0"/>
            </c:dLbl>
            <c:dLbl>
              <c:idx val="2"/>
              <c:layout>
                <c:manualLayout>
                  <c:x val="0.17272998491387381"/>
                  <c:y val="-3.5064218845230345E-2"/>
                </c:manualLayout>
              </c:layout>
              <c:dLblPos val="bestFit"/>
              <c:showLegendKey val="0"/>
              <c:showVal val="0"/>
              <c:showCatName val="0"/>
              <c:showSerName val="0"/>
              <c:showPercent val="1"/>
              <c:showBubbleSize val="0"/>
            </c:dLbl>
            <c:numFmt formatCode="0.0%" sourceLinked="0"/>
            <c:spPr>
              <a:noFill/>
              <a:ln w="24251">
                <a:noFill/>
              </a:ln>
            </c:spPr>
            <c:txPr>
              <a:bodyPr/>
              <a:lstStyle/>
              <a:p>
                <a:pPr>
                  <a:defRPr sz="956" b="1" i="0" u="none" strike="noStrike" baseline="0">
                    <a:solidFill>
                      <a:srgbClr val="000000"/>
                    </a:solidFill>
                    <a:latin typeface="GHEA Grapalat"/>
                    <a:ea typeface="GHEA Grapalat"/>
                    <a:cs typeface="GHEA Grapalat"/>
                  </a:defRPr>
                </a:pPr>
                <a:endParaRPr lang="en-US"/>
              </a:p>
            </c:txPr>
            <c:showLegendKey val="0"/>
            <c:showVal val="0"/>
            <c:showCatName val="0"/>
            <c:showSerName val="0"/>
            <c:showPercent val="1"/>
            <c:showBubbleSize val="0"/>
            <c:showLeaderLines val="1"/>
          </c:dLbls>
          <c:cat>
            <c:strRef>
              <c:f>Sheet1!$A$2:$A$4</c:f>
              <c:strCache>
                <c:ptCount val="3"/>
                <c:pt idx="0">
                  <c:v>Հարկային եկամուտներ և պետական տուրքեր</c:v>
                </c:pt>
                <c:pt idx="1">
                  <c:v>Պաշտոնական դրամաշնորհներ</c:v>
                </c:pt>
                <c:pt idx="2">
                  <c:v>Այլ եկամուտներ</c:v>
                </c:pt>
              </c:strCache>
            </c:strRef>
          </c:cat>
          <c:val>
            <c:numRef>
              <c:f>Sheet1!$B$2:$B$4</c:f>
              <c:numCache>
                <c:formatCode>#,##0.0</c:formatCode>
                <c:ptCount val="3"/>
                <c:pt idx="0">
                  <c:v>1464315.76</c:v>
                </c:pt>
                <c:pt idx="1">
                  <c:v>12372.720000000008</c:v>
                </c:pt>
                <c:pt idx="2">
                  <c:v>88800.439999999988</c:v>
                </c:pt>
              </c:numCache>
            </c:numRef>
          </c:val>
        </c:ser>
        <c:dLbls>
          <c:showLegendKey val="0"/>
          <c:showVal val="0"/>
          <c:showCatName val="0"/>
          <c:showSerName val="0"/>
          <c:showPercent val="0"/>
          <c:showBubbleSize val="0"/>
          <c:showLeaderLines val="1"/>
        </c:dLbls>
      </c:pie3DChart>
      <c:spPr>
        <a:solidFill>
          <a:srgbClr val="FFFFFF"/>
        </a:solidFill>
        <a:ln w="12125">
          <a:solidFill>
            <a:srgbClr val="FFFFFF"/>
          </a:solidFill>
          <a:prstDash val="solid"/>
        </a:ln>
      </c:spPr>
    </c:plotArea>
    <c:plotVisOnly val="1"/>
    <c:dispBlanksAs val="zero"/>
    <c:showDLblsOverMax val="0"/>
  </c:chart>
  <c:spPr>
    <a:noFill/>
    <a:ln>
      <a:noFill/>
    </a:ln>
  </c:spPr>
  <c:txPr>
    <a:bodyPr/>
    <a:lstStyle/>
    <a:p>
      <a:pPr>
        <a:defRPr sz="883" b="1" i="0" u="none" strike="noStrike" baseline="0">
          <a:solidFill>
            <a:srgbClr val="000000"/>
          </a:solidFill>
          <a:latin typeface="Arial Armenian"/>
          <a:ea typeface="Arial Armenian"/>
          <a:cs typeface="Arial Armenian"/>
        </a:defRPr>
      </a:pPr>
      <a:endParaRPr lang="en-US"/>
    </a:p>
  </c:txPr>
  <c:externalData r:id="rId2">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a:lstStyle/>
          <a:p>
            <a:pPr>
              <a:defRPr sz="900">
                <a:latin typeface="GHEA Grapalat" pitchFamily="50" charset="0"/>
              </a:defRPr>
            </a:pPr>
            <a:r>
              <a:rPr lang="hy-AM"/>
              <a:t>2018թ </a:t>
            </a:r>
            <a:r>
              <a:rPr lang="en-US"/>
              <a:t>տնտեսական աճին</a:t>
            </a:r>
            <a:r>
              <a:rPr lang="hy-AM"/>
              <a:t> ճյուղերի </a:t>
            </a:r>
            <a:r>
              <a:rPr lang="en-US"/>
              <a:t>ավելացված արժեքների </a:t>
            </a:r>
            <a:r>
              <a:rPr lang="hy-AM"/>
              <a:t>նպաստումները</a:t>
            </a:r>
          </a:p>
        </c:rich>
      </c:tx>
      <c:overlay val="0"/>
    </c:title>
    <c:autoTitleDeleted val="0"/>
    <c:view3D>
      <c:rotX val="30"/>
      <c:rotY val="0"/>
      <c:rAngAx val="0"/>
      <c:perspective val="30"/>
    </c:view3D>
    <c:floor>
      <c:thickness val="0"/>
    </c:floor>
    <c:sideWall>
      <c:thickness val="0"/>
    </c:sideWall>
    <c:backWall>
      <c:thickness val="0"/>
    </c:backWall>
    <c:plotArea>
      <c:layout>
        <c:manualLayout>
          <c:layoutTarget val="inner"/>
          <c:xMode val="edge"/>
          <c:yMode val="edge"/>
          <c:x val="2.2646268315560133E-3"/>
          <c:y val="0.32741389275799593"/>
          <c:w val="0.95959377447360061"/>
          <c:h val="0.46617885927323932"/>
        </c:manualLayout>
      </c:layout>
      <c:pie3DChart>
        <c:varyColors val="1"/>
        <c:ser>
          <c:idx val="0"/>
          <c:order val="0"/>
          <c:tx>
            <c:strRef>
              <c:f>Sheet1!$B$1</c:f>
              <c:strCache>
                <c:ptCount val="1"/>
                <c:pt idx="0">
                  <c:v>2018թ 7.5% տնտեսական աճին ճյուղերի նպաստումները</c:v>
                </c:pt>
              </c:strCache>
            </c:strRef>
          </c:tx>
          <c:explosion val="25"/>
          <c:dPt>
            <c:idx val="0"/>
            <c:bubble3D val="0"/>
            <c:spPr>
              <a:pattFill prst="pct5">
                <a:fgClr>
                  <a:schemeClr val="tx2">
                    <a:lumMod val="75000"/>
                  </a:schemeClr>
                </a:fgClr>
                <a:bgClr>
                  <a:schemeClr val="bg1"/>
                </a:bgClr>
              </a:pattFill>
            </c:spPr>
            <c:extLst xmlns:c16r2="http://schemas.microsoft.com/office/drawing/2015/06/chart">
              <c:ext xmlns:c16="http://schemas.microsoft.com/office/drawing/2014/chart" uri="{C3380CC4-5D6E-409C-BE32-E72D297353CC}">
                <c16:uniqueId val="{00000001-24CB-4AAA-9D05-4A67168353BC}"/>
              </c:ext>
            </c:extLst>
          </c:dPt>
          <c:dPt>
            <c:idx val="1"/>
            <c:bubble3D val="0"/>
            <c:spPr>
              <a:pattFill prst="wdDnDiag">
                <a:fgClr>
                  <a:schemeClr val="tx2">
                    <a:lumMod val="75000"/>
                  </a:schemeClr>
                </a:fgClr>
                <a:bgClr>
                  <a:schemeClr val="bg1"/>
                </a:bgClr>
              </a:pattFill>
            </c:spPr>
            <c:extLst xmlns:c16r2="http://schemas.microsoft.com/office/drawing/2015/06/chart">
              <c:ext xmlns:c16="http://schemas.microsoft.com/office/drawing/2014/chart" uri="{C3380CC4-5D6E-409C-BE32-E72D297353CC}">
                <c16:uniqueId val="{00000003-24CB-4AAA-9D05-4A67168353BC}"/>
              </c:ext>
            </c:extLst>
          </c:dPt>
          <c:dLbls>
            <c:dLbl>
              <c:idx val="0"/>
              <c:layout>
                <c:manualLayout>
                  <c:x val="-0.1182303687448905"/>
                  <c:y val="5.6388565147768036E-2"/>
                </c:manualLayout>
              </c:layout>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1-24CB-4AAA-9D05-4A67168353BC}"/>
                </c:ext>
              </c:extLst>
            </c:dLbl>
            <c:dLbl>
              <c:idx val="1"/>
              <c:layout>
                <c:manualLayout>
                  <c:x val="1.2264360397573261E-2"/>
                  <c:y val="-6.5223002359362126E-2"/>
                </c:manualLayout>
              </c:layout>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3-24CB-4AAA-9D05-4A67168353BC}"/>
                </c:ext>
              </c:extLst>
            </c:dLbl>
            <c:dLbl>
              <c:idx val="2"/>
              <c:layout>
                <c:manualLayout>
                  <c:x val="-3.5320952359503971E-2"/>
                  <c:y val="3.2847605301487552E-2"/>
                </c:manualLayout>
              </c:layout>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4-24CB-4AAA-9D05-4A67168353BC}"/>
                </c:ext>
              </c:extLst>
            </c:dLbl>
            <c:spPr>
              <a:noFill/>
              <a:ln>
                <a:noFill/>
              </a:ln>
              <a:effectLst/>
            </c:spPr>
            <c:txPr>
              <a:bodyPr wrap="square" lIns="38100" tIns="19050" rIns="38100" bIns="19050" anchor="ctr">
                <a:spAutoFit/>
              </a:bodyPr>
              <a:lstStyle/>
              <a:p>
                <a:pPr>
                  <a:defRPr b="1" baseline="0">
                    <a:latin typeface="GHEA Grapalat" panose="02000506050000020003" pitchFamily="50" charset="0"/>
                  </a:defRPr>
                </a:pPr>
                <a:endParaRPr lang="en-US"/>
              </a:p>
            </c:txPr>
            <c:showLegendKey val="0"/>
            <c:showVal val="1"/>
            <c:showCatName val="0"/>
            <c:showSerName val="0"/>
            <c:showPercent val="0"/>
            <c:showBubbleSize val="0"/>
            <c:showLeaderLines val="1"/>
            <c:extLst xmlns:c16r2="http://schemas.microsoft.com/office/drawing/2015/06/chart">
              <c:ext xmlns:c15="http://schemas.microsoft.com/office/drawing/2012/chart" uri="{CE6537A1-D6FC-4f65-9D91-7224C49458BB}"/>
            </c:extLst>
          </c:dLbls>
          <c:cat>
            <c:strRef>
              <c:f>Sheet1!$A$2:$A$6</c:f>
              <c:strCache>
                <c:ptCount val="5"/>
                <c:pt idx="0">
                  <c:v>Արդյունաբերություն</c:v>
                </c:pt>
                <c:pt idx="1">
                  <c:v>Գյուղատնտեսություն</c:v>
                </c:pt>
                <c:pt idx="2">
                  <c:v>Շինարարություն</c:v>
                </c:pt>
                <c:pt idx="3">
                  <c:v>Ծառայություններ</c:v>
                </c:pt>
                <c:pt idx="4">
                  <c:v>Զուտ անուղղակի հարկեր</c:v>
                </c:pt>
              </c:strCache>
            </c:strRef>
          </c:cat>
          <c:val>
            <c:numRef>
              <c:f>Sheet1!$B$2:$B$6</c:f>
              <c:numCache>
                <c:formatCode>0.0</c:formatCode>
                <c:ptCount val="5"/>
                <c:pt idx="0">
                  <c:v>1.0701608423574958</c:v>
                </c:pt>
                <c:pt idx="1">
                  <c:v>-1.2655854300559095</c:v>
                </c:pt>
                <c:pt idx="2">
                  <c:v>5.7733237162658498E-2</c:v>
                </c:pt>
                <c:pt idx="3">
                  <c:v>4.5209870691392835</c:v>
                </c:pt>
                <c:pt idx="4">
                  <c:v>0.8167042813964337</c:v>
                </c:pt>
              </c:numCache>
            </c:numRef>
          </c:val>
          <c:extLst xmlns:c16r2="http://schemas.microsoft.com/office/drawing/2015/06/chart">
            <c:ext xmlns:c16="http://schemas.microsoft.com/office/drawing/2014/chart" uri="{C3380CC4-5D6E-409C-BE32-E72D297353CC}">
              <c16:uniqueId val="{00000005-24CB-4AAA-9D05-4A67168353BC}"/>
            </c:ext>
          </c:extLst>
        </c:ser>
        <c:dLbls>
          <c:showLegendKey val="0"/>
          <c:showVal val="0"/>
          <c:showCatName val="0"/>
          <c:showSerName val="0"/>
          <c:showPercent val="0"/>
          <c:showBubbleSize val="0"/>
          <c:showLeaderLines val="1"/>
        </c:dLbls>
      </c:pie3DChart>
    </c:plotArea>
    <c:legend>
      <c:legendPos val="b"/>
      <c:layout>
        <c:manualLayout>
          <c:xMode val="edge"/>
          <c:yMode val="edge"/>
          <c:x val="1.1532063023844076E-2"/>
          <c:y val="0.83003312085989267"/>
          <c:w val="0.94372195922640345"/>
          <c:h val="0.14615735533058366"/>
        </c:manualLayout>
      </c:layout>
      <c:overlay val="0"/>
      <c:txPr>
        <a:bodyPr/>
        <a:lstStyle/>
        <a:p>
          <a:pPr>
            <a:defRPr sz="800">
              <a:latin typeface="GHEA Grapalat" pitchFamily="50" charset="0"/>
            </a:defRPr>
          </a:pPr>
          <a:endParaRPr lang="en-US"/>
        </a:p>
      </c:txPr>
    </c:legend>
    <c:plotVisOnly val="1"/>
    <c:dispBlanksAs val="zero"/>
    <c:showDLblsOverMax val="0"/>
  </c:chart>
  <c:spPr>
    <a:gradFill>
      <a:gsLst>
        <a:gs pos="0">
          <a:schemeClr val="accent1">
            <a:tint val="66000"/>
            <a:satMod val="160000"/>
          </a:schemeClr>
        </a:gs>
        <a:gs pos="50000">
          <a:schemeClr val="accent1">
            <a:tint val="44500"/>
            <a:satMod val="160000"/>
          </a:schemeClr>
        </a:gs>
        <a:gs pos="100000">
          <a:schemeClr val="accent1">
            <a:tint val="23500"/>
            <a:satMod val="160000"/>
          </a:schemeClr>
        </a:gs>
      </a:gsLst>
      <a:lin ang="5400000" scaled="0"/>
    </a:gradFill>
  </c:spPr>
  <c:externalData r:id="rId2">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a:lstStyle/>
          <a:p>
            <a:pPr marL="0" marR="0" indent="0" algn="ctr" defTabSz="914400" rtl="0" eaLnBrk="1" fontAlgn="auto" latinLnBrk="0" hangingPunct="1">
              <a:lnSpc>
                <a:spcPct val="100000"/>
              </a:lnSpc>
              <a:spcBef>
                <a:spcPts val="0"/>
              </a:spcBef>
              <a:spcAft>
                <a:spcPts val="0"/>
              </a:spcAft>
              <a:buClrTx/>
              <a:buSzTx/>
              <a:buFontTx/>
              <a:buNone/>
              <a:tabLst/>
              <a:defRPr sz="1098" b="1" i="0" u="none" strike="noStrike" kern="1200" baseline="0">
                <a:solidFill>
                  <a:sysClr val="windowText" lastClr="000000"/>
                </a:solidFill>
                <a:latin typeface="+mn-lt"/>
                <a:ea typeface="+mn-ea"/>
                <a:cs typeface="+mn-cs"/>
              </a:defRPr>
            </a:pPr>
            <a:r>
              <a:rPr lang="hy-AM" sz="1000" b="1" i="0" baseline="0">
                <a:effectLst/>
              </a:rPr>
              <a:t>2019թ</a:t>
            </a:r>
            <a:r>
              <a:rPr lang="en-US" sz="1000" b="1" i="0" baseline="0">
                <a:effectLst/>
              </a:rPr>
              <a:t>  </a:t>
            </a:r>
            <a:r>
              <a:rPr lang="hy-AM" sz="1000" b="1" i="0" baseline="0">
                <a:effectLst/>
              </a:rPr>
              <a:t>դեկտեմբեր</a:t>
            </a:r>
            <a:r>
              <a:rPr lang="en-US" sz="1000" b="1" i="0" baseline="0">
                <a:effectLst/>
              </a:rPr>
              <a:t> </a:t>
            </a:r>
            <a:r>
              <a:rPr lang="hy-AM" sz="1000" b="1" i="0" baseline="0">
                <a:effectLst/>
              </a:rPr>
              <a:t>1</a:t>
            </a:r>
            <a:r>
              <a:rPr lang="hy-AM" sz="1098" b="1" i="0" u="none" strike="noStrike" baseline="0">
                <a:effectLst/>
              </a:rPr>
              <a:t>.4</a:t>
            </a:r>
            <a:r>
              <a:rPr lang="ru-RU" sz="1000" b="1" i="0" baseline="0">
                <a:effectLst/>
              </a:rPr>
              <a:t>%</a:t>
            </a:r>
            <a:r>
              <a:rPr lang="hy-AM" sz="1000" b="1" i="0" baseline="0">
                <a:effectLst/>
              </a:rPr>
              <a:t> </a:t>
            </a:r>
            <a:r>
              <a:rPr lang="en-US" sz="1000" b="1" i="0" baseline="0">
                <a:effectLst/>
              </a:rPr>
              <a:t>միջին գնաճի  նպաստումները ապրանքախմբերով</a:t>
            </a:r>
            <a:r>
              <a:rPr lang="ru-RU" sz="1099">
                <a:latin typeface="GHEA Grapalat" pitchFamily="50" charset="0"/>
              </a:rPr>
              <a:t> </a:t>
            </a:r>
            <a:endParaRPr lang="en-US" sz="1100">
              <a:latin typeface="GHEA Grapalat" pitchFamily="50" charset="0"/>
            </a:endParaRPr>
          </a:p>
        </c:rich>
      </c:tx>
      <c:layout>
        <c:manualLayout>
          <c:xMode val="edge"/>
          <c:yMode val="edge"/>
          <c:x val="0.13069962428979057"/>
          <c:y val="0"/>
        </c:manualLayout>
      </c:layout>
      <c:overlay val="0"/>
    </c:title>
    <c:autoTitleDeleted val="0"/>
    <c:plotArea>
      <c:layout>
        <c:manualLayout>
          <c:layoutTarget val="inner"/>
          <c:xMode val="edge"/>
          <c:yMode val="edge"/>
          <c:x val="3.5146475395216002E-3"/>
          <c:y val="0.21020078912154341"/>
          <c:w val="0.87930122655935639"/>
          <c:h val="0.58103459544620351"/>
        </c:manualLayout>
      </c:layout>
      <c:barChart>
        <c:barDir val="col"/>
        <c:grouping val="clustered"/>
        <c:varyColors val="0"/>
        <c:ser>
          <c:idx val="0"/>
          <c:order val="0"/>
          <c:tx>
            <c:strRef>
              <c:f>Sheet1!$B$1</c:f>
              <c:strCache>
                <c:ptCount val="1"/>
                <c:pt idx="0">
                  <c:v>միջին գնաճ</c:v>
                </c:pt>
              </c:strCache>
            </c:strRef>
          </c:tx>
          <c:spPr>
            <a:ln>
              <a:solidFill>
                <a:srgbClr val="4F81BD"/>
              </a:solidFill>
            </a:ln>
          </c:spPr>
          <c:invertIfNegative val="0"/>
          <c:dPt>
            <c:idx val="0"/>
            <c:invertIfNegative val="0"/>
            <c:bubble3D val="0"/>
            <c:spPr>
              <a:pattFill prst="pct10">
                <a:fgClr>
                  <a:schemeClr val="accent1"/>
                </a:fgClr>
                <a:bgClr>
                  <a:schemeClr val="bg1"/>
                </a:bgClr>
              </a:pattFill>
              <a:ln>
                <a:solidFill>
                  <a:srgbClr val="4F81BD"/>
                </a:solidFill>
              </a:ln>
            </c:spPr>
            <c:extLst xmlns:c16r2="http://schemas.microsoft.com/office/drawing/2015/06/chart">
              <c:ext xmlns:c16="http://schemas.microsoft.com/office/drawing/2014/chart" uri="{C3380CC4-5D6E-409C-BE32-E72D297353CC}">
                <c16:uniqueId val="{00000001-B7A7-49FD-A6D7-9EAD021F0B12}"/>
              </c:ext>
            </c:extLst>
          </c:dPt>
          <c:dPt>
            <c:idx val="1"/>
            <c:invertIfNegative val="0"/>
            <c:bubble3D val="0"/>
            <c:spPr>
              <a:pattFill prst="wdDnDiag">
                <a:fgClr>
                  <a:schemeClr val="accent1"/>
                </a:fgClr>
                <a:bgClr>
                  <a:schemeClr val="bg1"/>
                </a:bgClr>
              </a:pattFill>
              <a:ln>
                <a:solidFill>
                  <a:srgbClr val="4F81BD"/>
                </a:solidFill>
              </a:ln>
            </c:spPr>
            <c:extLst xmlns:c16r2="http://schemas.microsoft.com/office/drawing/2015/06/chart">
              <c:ext xmlns:c16="http://schemas.microsoft.com/office/drawing/2014/chart" uri="{C3380CC4-5D6E-409C-BE32-E72D297353CC}">
                <c16:uniqueId val="{00000003-B7A7-49FD-A6D7-9EAD021F0B12}"/>
              </c:ext>
            </c:extLst>
          </c:dPt>
          <c:dPt>
            <c:idx val="2"/>
            <c:invertIfNegative val="0"/>
            <c:bubble3D val="0"/>
            <c:spPr>
              <a:pattFill prst="pct80">
                <a:fgClr>
                  <a:srgbClr val="4F81BD"/>
                </a:fgClr>
                <a:bgClr>
                  <a:sysClr val="window" lastClr="FFFFFF"/>
                </a:bgClr>
              </a:pattFill>
              <a:ln>
                <a:solidFill>
                  <a:srgbClr val="4F81BD"/>
                </a:solidFill>
              </a:ln>
            </c:spPr>
            <c:extLst xmlns:c16r2="http://schemas.microsoft.com/office/drawing/2015/06/chart">
              <c:ext xmlns:c16="http://schemas.microsoft.com/office/drawing/2014/chart" uri="{C3380CC4-5D6E-409C-BE32-E72D297353CC}">
                <c16:uniqueId val="{00000005-B7A7-49FD-A6D7-9EAD021F0B12}"/>
              </c:ext>
            </c:extLst>
          </c:dPt>
          <c:dLbls>
            <c:spPr>
              <a:noFill/>
              <a:ln>
                <a:noFill/>
              </a:ln>
              <a:effectLst/>
            </c:spPr>
            <c:txPr>
              <a:bodyPr/>
              <a:lstStyle/>
              <a:p>
                <a:pPr>
                  <a:defRPr b="0"/>
                </a:pPr>
                <a:endParaRPr lang="en-US"/>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ext>
            </c:extLst>
          </c:dLbls>
          <c:cat>
            <c:strRef>
              <c:f>Sheet1!$A$2:$A$5</c:f>
              <c:strCache>
                <c:ptCount val="4"/>
                <c:pt idx="0">
                  <c:v>Սննդամթերք և ոչ ալկոհոլային խմիչքներ</c:v>
                </c:pt>
                <c:pt idx="1">
                  <c:v>Ալկոհոլային խմիչքներ, ծխախոտային արտադրատեսակներ </c:v>
                </c:pt>
                <c:pt idx="2">
                  <c:v>Ոչ պարենային ապրանքներ</c:v>
                </c:pt>
                <c:pt idx="3">
                  <c:v>Ծառայություններ </c:v>
                </c:pt>
              </c:strCache>
            </c:strRef>
          </c:cat>
          <c:val>
            <c:numRef>
              <c:f>Sheet1!$B$2:$B$5</c:f>
              <c:numCache>
                <c:formatCode>0.0</c:formatCode>
                <c:ptCount val="4"/>
                <c:pt idx="0">
                  <c:v>0.76497500000000906</c:v>
                </c:pt>
                <c:pt idx="1">
                  <c:v>0.19295000000000001</c:v>
                </c:pt>
                <c:pt idx="2">
                  <c:v>0.32248000000000554</c:v>
                </c:pt>
                <c:pt idx="3">
                  <c:v>0.1</c:v>
                </c:pt>
              </c:numCache>
            </c:numRef>
          </c:val>
          <c:extLst xmlns:c16r2="http://schemas.microsoft.com/office/drawing/2015/06/chart">
            <c:ext xmlns:c16="http://schemas.microsoft.com/office/drawing/2014/chart" uri="{C3380CC4-5D6E-409C-BE32-E72D297353CC}">
              <c16:uniqueId val="{00000006-B7A7-49FD-A6D7-9EAD021F0B12}"/>
            </c:ext>
          </c:extLst>
        </c:ser>
        <c:dLbls>
          <c:showLegendKey val="0"/>
          <c:showVal val="0"/>
          <c:showCatName val="0"/>
          <c:showSerName val="0"/>
          <c:showPercent val="0"/>
          <c:showBubbleSize val="0"/>
        </c:dLbls>
        <c:gapWidth val="100"/>
        <c:axId val="60379136"/>
        <c:axId val="60380672"/>
      </c:barChart>
      <c:catAx>
        <c:axId val="60379136"/>
        <c:scaling>
          <c:orientation val="minMax"/>
        </c:scaling>
        <c:delete val="1"/>
        <c:axPos val="b"/>
        <c:numFmt formatCode="General" sourceLinked="1"/>
        <c:majorTickMark val="out"/>
        <c:minorTickMark val="none"/>
        <c:tickLblPos val="nextTo"/>
        <c:crossAx val="60380672"/>
        <c:crosses val="autoZero"/>
        <c:auto val="1"/>
        <c:lblAlgn val="ctr"/>
        <c:lblOffset val="100"/>
        <c:noMultiLvlLbl val="0"/>
      </c:catAx>
      <c:valAx>
        <c:axId val="60380672"/>
        <c:scaling>
          <c:orientation val="minMax"/>
        </c:scaling>
        <c:delete val="0"/>
        <c:axPos val="l"/>
        <c:majorGridlines/>
        <c:numFmt formatCode="0.0" sourceLinked="1"/>
        <c:majorTickMark val="out"/>
        <c:minorTickMark val="none"/>
        <c:tickLblPos val="nextTo"/>
        <c:crossAx val="60379136"/>
        <c:crosses val="autoZero"/>
        <c:crossBetween val="between"/>
      </c:valAx>
    </c:plotArea>
    <c:legend>
      <c:legendPos val="r"/>
      <c:layout>
        <c:manualLayout>
          <c:xMode val="edge"/>
          <c:yMode val="edge"/>
          <c:x val="1.2658227848101266E-2"/>
          <c:y val="0.81477934524239515"/>
          <c:w val="0.96231936259781914"/>
          <c:h val="0.18522065475760491"/>
        </c:manualLayout>
      </c:layout>
      <c:overlay val="0"/>
      <c:txPr>
        <a:bodyPr/>
        <a:lstStyle/>
        <a:p>
          <a:pPr>
            <a:defRPr sz="700">
              <a:latin typeface="GHEA Grapalat" pitchFamily="50" charset="0"/>
            </a:defRPr>
          </a:pPr>
          <a:endParaRPr lang="en-US"/>
        </a:p>
      </c:txPr>
    </c:legend>
    <c:plotVisOnly val="1"/>
    <c:dispBlanksAs val="zero"/>
    <c:showDLblsOverMax val="0"/>
  </c:chart>
  <c:spPr>
    <a:gradFill>
      <a:gsLst>
        <a:gs pos="0">
          <a:schemeClr val="tx2">
            <a:lumMod val="60000"/>
            <a:lumOff val="40000"/>
          </a:schemeClr>
        </a:gs>
        <a:gs pos="50000">
          <a:schemeClr val="accent1">
            <a:tint val="44500"/>
            <a:satMod val="160000"/>
          </a:schemeClr>
        </a:gs>
        <a:gs pos="100000">
          <a:schemeClr val="accent1">
            <a:tint val="23500"/>
            <a:satMod val="160000"/>
          </a:schemeClr>
        </a:gs>
      </a:gsLst>
      <a:lin ang="5400000" scaled="0"/>
    </a:gradFill>
    <a:effectLst>
      <a:outerShdw blurRad="50800" dist="50800" dir="5400000" algn="ctr" rotWithShape="0">
        <a:schemeClr val="tx2">
          <a:lumMod val="40000"/>
          <a:lumOff val="60000"/>
          <a:alpha val="25000"/>
        </a:schemeClr>
      </a:outerShdw>
    </a:effectLst>
  </c:spPr>
  <c:externalData r:id="rId2">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a:lstStyle/>
          <a:p>
            <a:pPr marL="0" marR="0" indent="0" algn="ctr" defTabSz="914400" rtl="0" eaLnBrk="1" fontAlgn="auto" latinLnBrk="0" hangingPunct="1">
              <a:lnSpc>
                <a:spcPct val="100000"/>
              </a:lnSpc>
              <a:spcBef>
                <a:spcPts val="0"/>
              </a:spcBef>
              <a:spcAft>
                <a:spcPts val="0"/>
              </a:spcAft>
              <a:buClrTx/>
              <a:buSzTx/>
              <a:buFontTx/>
              <a:buNone/>
              <a:tabLst/>
              <a:defRPr sz="1000" b="1" i="0" u="none" strike="noStrike" kern="1200" baseline="0">
                <a:solidFill>
                  <a:sysClr val="windowText" lastClr="000000"/>
                </a:solidFill>
                <a:latin typeface="+mn-lt"/>
                <a:ea typeface="+mn-ea"/>
                <a:cs typeface="+mn-cs"/>
              </a:defRPr>
            </a:pPr>
            <a:r>
              <a:rPr lang="hy-AM" sz="1000" b="1" i="0" baseline="0">
                <a:effectLst/>
              </a:rPr>
              <a:t>201</a:t>
            </a:r>
            <a:r>
              <a:rPr lang="en-US" sz="1000" b="1" i="0" baseline="0">
                <a:effectLst/>
              </a:rPr>
              <a:t>9</a:t>
            </a:r>
            <a:r>
              <a:rPr lang="hy-AM" sz="1000" b="1" i="0" baseline="0">
                <a:effectLst/>
              </a:rPr>
              <a:t>թ</a:t>
            </a:r>
            <a:r>
              <a:rPr lang="ru-RU" sz="1000" b="1" i="0" baseline="0">
                <a:effectLst/>
              </a:rPr>
              <a:t> </a:t>
            </a:r>
            <a:r>
              <a:rPr lang="hy-AM" sz="1000" b="1" i="0" baseline="0">
                <a:effectLst/>
              </a:rPr>
              <a:t>դեկտեմբեր</a:t>
            </a:r>
            <a:r>
              <a:rPr lang="en-US" sz="1000" b="1" i="0" baseline="0">
                <a:effectLst/>
              </a:rPr>
              <a:t> </a:t>
            </a:r>
            <a:r>
              <a:rPr lang="hy-AM" sz="1000" b="1" i="0" baseline="0">
                <a:effectLst/>
              </a:rPr>
              <a:t>0</a:t>
            </a:r>
            <a:r>
              <a:rPr lang="hy-AM" sz="1000" b="1" i="0" u="none" strike="noStrike" baseline="0">
                <a:effectLst/>
              </a:rPr>
              <a:t>.7</a:t>
            </a:r>
            <a:r>
              <a:rPr lang="en-US" sz="1000" b="1" i="0" baseline="0">
                <a:effectLst/>
              </a:rPr>
              <a:t>%</a:t>
            </a:r>
            <a:r>
              <a:rPr lang="hy-AM" sz="1000" b="1" i="0" baseline="0">
                <a:effectLst/>
              </a:rPr>
              <a:t> </a:t>
            </a:r>
            <a:r>
              <a:rPr lang="en-US" sz="1000" b="1" i="0" baseline="0">
                <a:effectLst/>
              </a:rPr>
              <a:t> 12 ամսյա </a:t>
            </a:r>
            <a:r>
              <a:rPr lang="hy-AM" sz="1000" b="1" i="0" baseline="0">
                <a:effectLst/>
              </a:rPr>
              <a:t> գնաճ</a:t>
            </a:r>
            <a:r>
              <a:rPr lang="en-US" sz="1000" b="1" i="0" baseline="0">
                <a:effectLst/>
              </a:rPr>
              <a:t>ի նպաստումները  ապրանքախմբերով</a:t>
            </a:r>
            <a:endParaRPr lang="en-US" sz="1000">
              <a:effectLst/>
            </a:endParaRPr>
          </a:p>
        </c:rich>
      </c:tx>
      <c:layout>
        <c:manualLayout>
          <c:xMode val="edge"/>
          <c:yMode val="edge"/>
          <c:x val="0.12258436735655719"/>
          <c:y val="0"/>
        </c:manualLayout>
      </c:layout>
      <c:overlay val="0"/>
    </c:title>
    <c:autoTitleDeleted val="0"/>
    <c:plotArea>
      <c:layout>
        <c:manualLayout>
          <c:layoutTarget val="inner"/>
          <c:xMode val="edge"/>
          <c:yMode val="edge"/>
          <c:x val="3.0427250941458404E-2"/>
          <c:y val="0.21020044512784797"/>
          <c:w val="0.8645997586858839"/>
          <c:h val="0.5813190782344867"/>
        </c:manualLayout>
      </c:layout>
      <c:barChart>
        <c:barDir val="col"/>
        <c:grouping val="clustered"/>
        <c:varyColors val="0"/>
        <c:ser>
          <c:idx val="0"/>
          <c:order val="0"/>
          <c:tx>
            <c:strRef>
              <c:f>Sheet1!$B$1</c:f>
              <c:strCache>
                <c:ptCount val="1"/>
                <c:pt idx="0">
                  <c:v>12 գնաճ</c:v>
                </c:pt>
              </c:strCache>
            </c:strRef>
          </c:tx>
          <c:invertIfNegative val="0"/>
          <c:dPt>
            <c:idx val="0"/>
            <c:invertIfNegative val="0"/>
            <c:bubble3D val="0"/>
            <c:spPr>
              <a:pattFill prst="pct10">
                <a:fgClr>
                  <a:schemeClr val="accent1"/>
                </a:fgClr>
                <a:bgClr>
                  <a:schemeClr val="bg1"/>
                </a:bgClr>
              </a:pattFill>
              <a:ln>
                <a:solidFill>
                  <a:srgbClr val="4F81BD"/>
                </a:solidFill>
              </a:ln>
            </c:spPr>
            <c:extLst xmlns:c16r2="http://schemas.microsoft.com/office/drawing/2015/06/chart">
              <c:ext xmlns:c16="http://schemas.microsoft.com/office/drawing/2014/chart" uri="{C3380CC4-5D6E-409C-BE32-E72D297353CC}">
                <c16:uniqueId val="{00000001-DA87-4F9E-A079-7CA81CDEFB8F}"/>
              </c:ext>
            </c:extLst>
          </c:dPt>
          <c:dPt>
            <c:idx val="1"/>
            <c:invertIfNegative val="0"/>
            <c:bubble3D val="0"/>
            <c:spPr>
              <a:pattFill prst="wdDnDiag">
                <a:fgClr>
                  <a:schemeClr val="accent1"/>
                </a:fgClr>
                <a:bgClr>
                  <a:schemeClr val="bg1"/>
                </a:bgClr>
              </a:pattFill>
              <a:ln>
                <a:solidFill>
                  <a:srgbClr val="4F81BD"/>
                </a:solidFill>
              </a:ln>
            </c:spPr>
            <c:extLst xmlns:c16r2="http://schemas.microsoft.com/office/drawing/2015/06/chart">
              <c:ext xmlns:c16="http://schemas.microsoft.com/office/drawing/2014/chart" uri="{C3380CC4-5D6E-409C-BE32-E72D297353CC}">
                <c16:uniqueId val="{00000003-DA87-4F9E-A079-7CA81CDEFB8F}"/>
              </c:ext>
            </c:extLst>
          </c:dPt>
          <c:dPt>
            <c:idx val="2"/>
            <c:invertIfNegative val="0"/>
            <c:bubble3D val="0"/>
            <c:spPr>
              <a:pattFill prst="pct80">
                <a:fgClr>
                  <a:srgbClr val="4F81BD"/>
                </a:fgClr>
                <a:bgClr>
                  <a:sysClr val="window" lastClr="FFFFFF"/>
                </a:bgClr>
              </a:pattFill>
            </c:spPr>
            <c:extLst xmlns:c16r2="http://schemas.microsoft.com/office/drawing/2015/06/chart">
              <c:ext xmlns:c16="http://schemas.microsoft.com/office/drawing/2014/chart" uri="{C3380CC4-5D6E-409C-BE32-E72D297353CC}">
                <c16:uniqueId val="{00000005-DA87-4F9E-A079-7CA81CDEFB8F}"/>
              </c:ext>
            </c:extLst>
          </c:dPt>
          <c:dLbls>
            <c:dLbl>
              <c:idx val="2"/>
              <c:layout>
                <c:manualLayout>
                  <c:x val="-1.5586075704611975E-16"/>
                  <c:y val="2.1843599825251202E-2"/>
                </c:manualLayout>
              </c:layout>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5-DA87-4F9E-A079-7CA81CDEFB8F}"/>
                </c:ext>
              </c:extLst>
            </c:dLbl>
            <c:spPr>
              <a:noFill/>
              <a:ln>
                <a:noFill/>
              </a:ln>
              <a:effectLst/>
            </c:sp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ext>
            </c:extLst>
          </c:dLbls>
          <c:cat>
            <c:strRef>
              <c:f>Sheet1!$A$2:$A$5</c:f>
              <c:strCache>
                <c:ptCount val="4"/>
                <c:pt idx="0">
                  <c:v>Սննդամթերք և ոչ ալկոհոլային խմիչքներ</c:v>
                </c:pt>
                <c:pt idx="1">
                  <c:v>Ալկոհոլային խմիչքներ, ծխախոտային արտադրատեսակներ </c:v>
                </c:pt>
                <c:pt idx="2">
                  <c:v>Ոչ պարենային ապրանքներ</c:v>
                </c:pt>
                <c:pt idx="3">
                  <c:v>Ծառայություններ </c:v>
                </c:pt>
              </c:strCache>
            </c:strRef>
          </c:cat>
          <c:val>
            <c:numRef>
              <c:f>Sheet1!$B$2:$B$5</c:f>
              <c:numCache>
                <c:formatCode>0.0</c:formatCode>
                <c:ptCount val="4"/>
                <c:pt idx="0">
                  <c:v>-0.12404999999999998</c:v>
                </c:pt>
                <c:pt idx="1">
                  <c:v>0.20884000000000041</c:v>
                </c:pt>
                <c:pt idx="2">
                  <c:v>0.31136000000000408</c:v>
                </c:pt>
                <c:pt idx="3">
                  <c:v>0.35057000000000038</c:v>
                </c:pt>
              </c:numCache>
            </c:numRef>
          </c:val>
          <c:extLst xmlns:c16r2="http://schemas.microsoft.com/office/drawing/2015/06/chart">
            <c:ext xmlns:c16="http://schemas.microsoft.com/office/drawing/2014/chart" uri="{C3380CC4-5D6E-409C-BE32-E72D297353CC}">
              <c16:uniqueId val="{00000006-DA87-4F9E-A079-7CA81CDEFB8F}"/>
            </c:ext>
          </c:extLst>
        </c:ser>
        <c:dLbls>
          <c:showLegendKey val="0"/>
          <c:showVal val="0"/>
          <c:showCatName val="0"/>
          <c:showSerName val="0"/>
          <c:showPercent val="0"/>
          <c:showBubbleSize val="0"/>
        </c:dLbls>
        <c:gapWidth val="100"/>
        <c:axId val="60466304"/>
        <c:axId val="60467840"/>
      </c:barChart>
      <c:catAx>
        <c:axId val="60466304"/>
        <c:scaling>
          <c:orientation val="minMax"/>
        </c:scaling>
        <c:delete val="1"/>
        <c:axPos val="b"/>
        <c:numFmt formatCode="General" sourceLinked="1"/>
        <c:majorTickMark val="out"/>
        <c:minorTickMark val="none"/>
        <c:tickLblPos val="nextTo"/>
        <c:crossAx val="60467840"/>
        <c:crosses val="autoZero"/>
        <c:auto val="1"/>
        <c:lblAlgn val="ctr"/>
        <c:lblOffset val="100"/>
        <c:noMultiLvlLbl val="0"/>
      </c:catAx>
      <c:valAx>
        <c:axId val="60467840"/>
        <c:scaling>
          <c:orientation val="minMax"/>
        </c:scaling>
        <c:delete val="0"/>
        <c:axPos val="l"/>
        <c:majorGridlines/>
        <c:numFmt formatCode="0.0" sourceLinked="1"/>
        <c:majorTickMark val="out"/>
        <c:minorTickMark val="none"/>
        <c:tickLblPos val="nextTo"/>
        <c:crossAx val="60466304"/>
        <c:crosses val="autoZero"/>
        <c:crossBetween val="between"/>
      </c:valAx>
    </c:plotArea>
    <c:legend>
      <c:legendPos val="r"/>
      <c:layout>
        <c:manualLayout>
          <c:xMode val="edge"/>
          <c:yMode val="edge"/>
          <c:x val="3.6820609380349201E-2"/>
          <c:y val="0.82025228497813918"/>
          <c:w val="0.93066635529359665"/>
          <c:h val="0.17974771502186301"/>
        </c:manualLayout>
      </c:layout>
      <c:overlay val="0"/>
      <c:txPr>
        <a:bodyPr/>
        <a:lstStyle/>
        <a:p>
          <a:pPr>
            <a:defRPr sz="700">
              <a:latin typeface="GHEA Grapalat" pitchFamily="50" charset="0"/>
            </a:defRPr>
          </a:pPr>
          <a:endParaRPr lang="en-US"/>
        </a:p>
      </c:txPr>
    </c:legend>
    <c:plotVisOnly val="1"/>
    <c:dispBlanksAs val="zero"/>
    <c:showDLblsOverMax val="0"/>
  </c:chart>
  <c:spPr>
    <a:gradFill>
      <a:gsLst>
        <a:gs pos="0">
          <a:schemeClr val="tx2">
            <a:lumMod val="60000"/>
            <a:lumOff val="40000"/>
          </a:schemeClr>
        </a:gs>
        <a:gs pos="50000">
          <a:schemeClr val="accent1">
            <a:tint val="44500"/>
            <a:satMod val="160000"/>
          </a:schemeClr>
        </a:gs>
        <a:gs pos="100000">
          <a:schemeClr val="accent1">
            <a:tint val="23500"/>
            <a:satMod val="160000"/>
          </a:schemeClr>
        </a:gs>
      </a:gsLst>
      <a:lin ang="5400000" scaled="0"/>
    </a:gradFill>
    <a:effectLst>
      <a:outerShdw blurRad="50800" dist="50800" dir="5400000" algn="ctr" rotWithShape="0">
        <a:schemeClr val="tx2">
          <a:lumMod val="40000"/>
          <a:lumOff val="60000"/>
          <a:alpha val="25000"/>
        </a:schemeClr>
      </a:outerShdw>
    </a:effectLst>
  </c:spPr>
  <c:externalData r:id="rId2">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6.8068700881544014E-2"/>
          <c:y val="5.2830294608896558E-2"/>
          <c:w val="0.86605542312950989"/>
          <c:h val="0.64150943396226412"/>
        </c:manualLayout>
      </c:layout>
      <c:barChart>
        <c:barDir val="col"/>
        <c:grouping val="clustered"/>
        <c:varyColors val="0"/>
        <c:ser>
          <c:idx val="1"/>
          <c:order val="0"/>
          <c:tx>
            <c:strRef>
              <c:f>Sheet1!$A$2</c:f>
              <c:strCache>
                <c:ptCount val="1"/>
                <c:pt idx="0">
                  <c:v>Ապրանքների և ծառայությունների արտահանում</c:v>
                </c:pt>
              </c:strCache>
            </c:strRef>
          </c:tx>
          <c:spPr>
            <a:solidFill>
              <a:srgbClr val="4F81BD">
                <a:lumMod val="60000"/>
                <a:lumOff val="40000"/>
              </a:srgbClr>
            </a:solidFill>
            <a:ln w="12700">
              <a:solidFill>
                <a:srgbClr val="000000"/>
              </a:solidFill>
              <a:prstDash val="solid"/>
            </a:ln>
          </c:spPr>
          <c:invertIfNegative val="0"/>
          <c:cat>
            <c:numRef>
              <c:f>Sheet1!$B$1:$U$1</c:f>
              <c:numCache>
                <c:formatCode>General</c:formatCode>
                <c:ptCount val="20"/>
                <c:pt idx="0">
                  <c:v>2000</c:v>
                </c:pt>
                <c:pt idx="1">
                  <c:v>2001</c:v>
                </c:pt>
                <c:pt idx="2">
                  <c:v>2002</c:v>
                </c:pt>
                <c:pt idx="3">
                  <c:v>2003</c:v>
                </c:pt>
                <c:pt idx="4">
                  <c:v>2004</c:v>
                </c:pt>
                <c:pt idx="5">
                  <c:v>2005</c:v>
                </c:pt>
                <c:pt idx="6">
                  <c:v>2006</c:v>
                </c:pt>
                <c:pt idx="7">
                  <c:v>2007</c:v>
                </c:pt>
                <c:pt idx="8">
                  <c:v>2008</c:v>
                </c:pt>
                <c:pt idx="9">
                  <c:v>2009</c:v>
                </c:pt>
                <c:pt idx="10">
                  <c:v>2010</c:v>
                </c:pt>
                <c:pt idx="11">
                  <c:v>2011</c:v>
                </c:pt>
                <c:pt idx="12">
                  <c:v>2012</c:v>
                </c:pt>
                <c:pt idx="13">
                  <c:v>2013</c:v>
                </c:pt>
                <c:pt idx="14">
                  <c:v>2014</c:v>
                </c:pt>
                <c:pt idx="15">
                  <c:v>2015</c:v>
                </c:pt>
                <c:pt idx="16">
                  <c:v>2016</c:v>
                </c:pt>
                <c:pt idx="17">
                  <c:v>2017</c:v>
                </c:pt>
                <c:pt idx="18">
                  <c:v>2018</c:v>
                </c:pt>
                <c:pt idx="19">
                  <c:v>2019</c:v>
                </c:pt>
              </c:numCache>
            </c:numRef>
          </c:cat>
          <c:val>
            <c:numRef>
              <c:f>Sheet1!$B$2:$U$2</c:f>
              <c:numCache>
                <c:formatCode>0.0</c:formatCode>
                <c:ptCount val="20"/>
                <c:pt idx="0">
                  <c:v>23.758603272101261</c:v>
                </c:pt>
                <c:pt idx="1">
                  <c:v>26.52786726903183</c:v>
                </c:pt>
                <c:pt idx="2">
                  <c:v>31.458761313307789</c:v>
                </c:pt>
                <c:pt idx="3">
                  <c:v>34.973994932271019</c:v>
                </c:pt>
                <c:pt idx="4">
                  <c:v>31.241037685391689</c:v>
                </c:pt>
                <c:pt idx="5">
                  <c:v>29.769755594842842</c:v>
                </c:pt>
                <c:pt idx="6">
                  <c:v>25.792429195192089</c:v>
                </c:pt>
                <c:pt idx="7">
                  <c:v>21.381602463676625</c:v>
                </c:pt>
                <c:pt idx="8">
                  <c:v>16.666308597664628</c:v>
                </c:pt>
                <c:pt idx="9">
                  <c:v>18.030732932534587</c:v>
                </c:pt>
                <c:pt idx="10">
                  <c:v>23.872591870593638</c:v>
                </c:pt>
                <c:pt idx="11">
                  <c:v>27.037716242649289</c:v>
                </c:pt>
                <c:pt idx="12">
                  <c:v>27.472025511742526</c:v>
                </c:pt>
                <c:pt idx="13">
                  <c:v>28.371179417603031</c:v>
                </c:pt>
                <c:pt idx="14">
                  <c:v>28.582999607590686</c:v>
                </c:pt>
                <c:pt idx="15">
                  <c:v>29.719084964457291</c:v>
                </c:pt>
                <c:pt idx="16">
                  <c:v>33.194918613794968</c:v>
                </c:pt>
                <c:pt idx="17">
                  <c:v>37.403080235256034</c:v>
                </c:pt>
                <c:pt idx="18">
                  <c:v>37.805154487286757</c:v>
                </c:pt>
                <c:pt idx="19">
                  <c:v>38.675847348362304</c:v>
                </c:pt>
              </c:numCache>
            </c:numRef>
          </c:val>
          <c:extLst xmlns:c16r2="http://schemas.microsoft.com/office/drawing/2015/06/chart">
            <c:ext xmlns:c16="http://schemas.microsoft.com/office/drawing/2014/chart" uri="{C3380CC4-5D6E-409C-BE32-E72D297353CC}">
              <c16:uniqueId val="{00000000-B516-41AD-8730-461B7782C512}"/>
            </c:ext>
          </c:extLst>
        </c:ser>
        <c:ser>
          <c:idx val="2"/>
          <c:order val="2"/>
          <c:tx>
            <c:strRef>
              <c:f>Sheet1!$A$4</c:f>
              <c:strCache>
                <c:ptCount val="1"/>
                <c:pt idx="0">
                  <c:v>Ապրանքների և ծառայությունների ներմուծում</c:v>
                </c:pt>
              </c:strCache>
            </c:strRef>
          </c:tx>
          <c:spPr>
            <a:solidFill>
              <a:srgbClr val="9BBB59"/>
            </a:solidFill>
            <a:ln w="12700">
              <a:solidFill>
                <a:srgbClr val="000000"/>
              </a:solidFill>
              <a:prstDash val="solid"/>
            </a:ln>
            <a:effectLst>
              <a:outerShdw blurRad="50800" dist="50800" dir="5400000" algn="ctr" rotWithShape="0">
                <a:schemeClr val="accent3">
                  <a:lumMod val="75000"/>
                </a:schemeClr>
              </a:outerShdw>
            </a:effectLst>
          </c:spPr>
          <c:invertIfNegative val="0"/>
          <c:cat>
            <c:numRef>
              <c:f>Sheet1!$B$1:$U$1</c:f>
              <c:numCache>
                <c:formatCode>General</c:formatCode>
                <c:ptCount val="20"/>
                <c:pt idx="0">
                  <c:v>2000</c:v>
                </c:pt>
                <c:pt idx="1">
                  <c:v>2001</c:v>
                </c:pt>
                <c:pt idx="2">
                  <c:v>2002</c:v>
                </c:pt>
                <c:pt idx="3">
                  <c:v>2003</c:v>
                </c:pt>
                <c:pt idx="4">
                  <c:v>2004</c:v>
                </c:pt>
                <c:pt idx="5">
                  <c:v>2005</c:v>
                </c:pt>
                <c:pt idx="6">
                  <c:v>2006</c:v>
                </c:pt>
                <c:pt idx="7">
                  <c:v>2007</c:v>
                </c:pt>
                <c:pt idx="8">
                  <c:v>2008</c:v>
                </c:pt>
                <c:pt idx="9">
                  <c:v>2009</c:v>
                </c:pt>
                <c:pt idx="10">
                  <c:v>2010</c:v>
                </c:pt>
                <c:pt idx="11">
                  <c:v>2011</c:v>
                </c:pt>
                <c:pt idx="12">
                  <c:v>2012</c:v>
                </c:pt>
                <c:pt idx="13">
                  <c:v>2013</c:v>
                </c:pt>
                <c:pt idx="14">
                  <c:v>2014</c:v>
                </c:pt>
                <c:pt idx="15">
                  <c:v>2015</c:v>
                </c:pt>
                <c:pt idx="16">
                  <c:v>2016</c:v>
                </c:pt>
                <c:pt idx="17">
                  <c:v>2017</c:v>
                </c:pt>
                <c:pt idx="18">
                  <c:v>2018</c:v>
                </c:pt>
                <c:pt idx="19">
                  <c:v>2019</c:v>
                </c:pt>
              </c:numCache>
            </c:numRef>
          </c:cat>
          <c:val>
            <c:numRef>
              <c:f>Sheet1!$B$4:$U$4</c:f>
              <c:numCache>
                <c:formatCode>0.0</c:formatCode>
                <c:ptCount val="20"/>
                <c:pt idx="0">
                  <c:v>51.576729221285909</c:v>
                </c:pt>
                <c:pt idx="1">
                  <c:v>51.133376844874675</c:v>
                </c:pt>
                <c:pt idx="2">
                  <c:v>50.79376440186887</c:v>
                </c:pt>
                <c:pt idx="3">
                  <c:v>54.493597446620655</c:v>
                </c:pt>
                <c:pt idx="4">
                  <c:v>49.280056797686044</c:v>
                </c:pt>
                <c:pt idx="5">
                  <c:v>45.73963095573793</c:v>
                </c:pt>
                <c:pt idx="6">
                  <c:v>42.007660163373771</c:v>
                </c:pt>
                <c:pt idx="7">
                  <c:v>42.094050113607494</c:v>
                </c:pt>
                <c:pt idx="8">
                  <c:v>43.484016626524422</c:v>
                </c:pt>
                <c:pt idx="9">
                  <c:v>45.392875331824413</c:v>
                </c:pt>
                <c:pt idx="10">
                  <c:v>48.995865600206145</c:v>
                </c:pt>
                <c:pt idx="11">
                  <c:v>48.489114865561035</c:v>
                </c:pt>
                <c:pt idx="12">
                  <c:v>48.320676939357455</c:v>
                </c:pt>
                <c:pt idx="13">
                  <c:v>49.242195638090628</c:v>
                </c:pt>
                <c:pt idx="14">
                  <c:v>47.26517166492939</c:v>
                </c:pt>
                <c:pt idx="15">
                  <c:v>41.865120881699596</c:v>
                </c:pt>
                <c:pt idx="16">
                  <c:v>42.828279496338304</c:v>
                </c:pt>
                <c:pt idx="17">
                  <c:v>49.649102368538671</c:v>
                </c:pt>
                <c:pt idx="18">
                  <c:v>53.464429893685974</c:v>
                </c:pt>
                <c:pt idx="19">
                  <c:v>53.131947322546004</c:v>
                </c:pt>
              </c:numCache>
            </c:numRef>
          </c:val>
          <c:extLst xmlns:c16r2="http://schemas.microsoft.com/office/drawing/2015/06/chart">
            <c:ext xmlns:c16="http://schemas.microsoft.com/office/drawing/2014/chart" uri="{C3380CC4-5D6E-409C-BE32-E72D297353CC}">
              <c16:uniqueId val="{00000001-B516-41AD-8730-461B7782C512}"/>
            </c:ext>
          </c:extLst>
        </c:ser>
        <c:ser>
          <c:idx val="3"/>
          <c:order val="3"/>
          <c:tx>
            <c:strRef>
              <c:f>Sheet1!$A$5</c:f>
              <c:strCache>
                <c:ptCount val="1"/>
                <c:pt idx="0">
                  <c:v>Դրամական փոխանցումներ</c:v>
                </c:pt>
              </c:strCache>
            </c:strRef>
          </c:tx>
          <c:spPr>
            <a:solidFill>
              <a:srgbClr val="C0504D"/>
            </a:solidFill>
            <a:ln w="12700">
              <a:solidFill>
                <a:srgbClr val="000000"/>
              </a:solidFill>
              <a:prstDash val="solid"/>
            </a:ln>
          </c:spPr>
          <c:invertIfNegative val="0"/>
          <c:cat>
            <c:numRef>
              <c:f>Sheet1!$B$1:$U$1</c:f>
              <c:numCache>
                <c:formatCode>General</c:formatCode>
                <c:ptCount val="20"/>
                <c:pt idx="0">
                  <c:v>2000</c:v>
                </c:pt>
                <c:pt idx="1">
                  <c:v>2001</c:v>
                </c:pt>
                <c:pt idx="2">
                  <c:v>2002</c:v>
                </c:pt>
                <c:pt idx="3">
                  <c:v>2003</c:v>
                </c:pt>
                <c:pt idx="4">
                  <c:v>2004</c:v>
                </c:pt>
                <c:pt idx="5">
                  <c:v>2005</c:v>
                </c:pt>
                <c:pt idx="6">
                  <c:v>2006</c:v>
                </c:pt>
                <c:pt idx="7">
                  <c:v>2007</c:v>
                </c:pt>
                <c:pt idx="8">
                  <c:v>2008</c:v>
                </c:pt>
                <c:pt idx="9">
                  <c:v>2009</c:v>
                </c:pt>
                <c:pt idx="10">
                  <c:v>2010</c:v>
                </c:pt>
                <c:pt idx="11">
                  <c:v>2011</c:v>
                </c:pt>
                <c:pt idx="12">
                  <c:v>2012</c:v>
                </c:pt>
                <c:pt idx="13">
                  <c:v>2013</c:v>
                </c:pt>
                <c:pt idx="14">
                  <c:v>2014</c:v>
                </c:pt>
                <c:pt idx="15">
                  <c:v>2015</c:v>
                </c:pt>
                <c:pt idx="16">
                  <c:v>2016</c:v>
                </c:pt>
                <c:pt idx="17">
                  <c:v>2017</c:v>
                </c:pt>
                <c:pt idx="18">
                  <c:v>2018</c:v>
                </c:pt>
                <c:pt idx="19">
                  <c:v>2019</c:v>
                </c:pt>
              </c:numCache>
            </c:numRef>
          </c:cat>
          <c:val>
            <c:numRef>
              <c:f>Sheet1!$B$5:$U$5</c:f>
              <c:numCache>
                <c:formatCode>0.0</c:formatCode>
                <c:ptCount val="20"/>
                <c:pt idx="0">
                  <c:v>8.5005999866387203</c:v>
                </c:pt>
                <c:pt idx="1">
                  <c:v>11.811796805408878</c:v>
                </c:pt>
                <c:pt idx="2">
                  <c:v>12.048926454540398</c:v>
                </c:pt>
                <c:pt idx="3">
                  <c:v>12.707921260124611</c:v>
                </c:pt>
                <c:pt idx="4">
                  <c:v>18.336920656206331</c:v>
                </c:pt>
                <c:pt idx="5">
                  <c:v>15.389282151699756</c:v>
                </c:pt>
                <c:pt idx="6">
                  <c:v>15.975769770483074</c:v>
                </c:pt>
                <c:pt idx="7">
                  <c:v>15.393177997152065</c:v>
                </c:pt>
                <c:pt idx="8">
                  <c:v>14.444292792453618</c:v>
                </c:pt>
                <c:pt idx="9">
                  <c:v>14.785181817372274</c:v>
                </c:pt>
                <c:pt idx="10">
                  <c:v>15.56352294559975</c:v>
                </c:pt>
                <c:pt idx="11">
                  <c:v>14.381900248024406</c:v>
                </c:pt>
                <c:pt idx="12">
                  <c:v>14.669586199750826</c:v>
                </c:pt>
                <c:pt idx="13">
                  <c:v>16.054444018013275</c:v>
                </c:pt>
                <c:pt idx="14">
                  <c:v>14.156268111321035</c:v>
                </c:pt>
                <c:pt idx="15">
                  <c:v>10.406871880987735</c:v>
                </c:pt>
                <c:pt idx="16">
                  <c:v>9.5713855991746524</c:v>
                </c:pt>
                <c:pt idx="17">
                  <c:v>10.230473502824895</c:v>
                </c:pt>
                <c:pt idx="18">
                  <c:v>9.138251002027248</c:v>
                </c:pt>
                <c:pt idx="19">
                  <c:v>8.4867141559629768</c:v>
                </c:pt>
              </c:numCache>
            </c:numRef>
          </c:val>
          <c:extLst xmlns:c16r2="http://schemas.microsoft.com/office/drawing/2015/06/chart">
            <c:ext xmlns:c16="http://schemas.microsoft.com/office/drawing/2014/chart" uri="{C3380CC4-5D6E-409C-BE32-E72D297353CC}">
              <c16:uniqueId val="{00000002-B516-41AD-8730-461B7782C512}"/>
            </c:ext>
          </c:extLst>
        </c:ser>
        <c:dLbls>
          <c:showLegendKey val="0"/>
          <c:showVal val="0"/>
          <c:showCatName val="0"/>
          <c:showSerName val="0"/>
          <c:showPercent val="0"/>
          <c:showBubbleSize val="0"/>
        </c:dLbls>
        <c:gapWidth val="150"/>
        <c:axId val="65514880"/>
        <c:axId val="87201280"/>
      </c:barChart>
      <c:lineChart>
        <c:grouping val="standard"/>
        <c:varyColors val="0"/>
        <c:ser>
          <c:idx val="0"/>
          <c:order val="1"/>
          <c:tx>
            <c:strRef>
              <c:f>Sheet1!$A$3</c:f>
              <c:strCache>
                <c:ptCount val="1"/>
                <c:pt idx="0">
                  <c:v>Ընթացիկ հաշվի պակասուրդը (աջ առանցք)</c:v>
                </c:pt>
              </c:strCache>
            </c:strRef>
          </c:tx>
          <c:spPr>
            <a:ln w="12700" cmpd="sng">
              <a:solidFill>
                <a:srgbClr val="000080"/>
              </a:solidFill>
              <a:prstDash val="solid"/>
            </a:ln>
          </c:spPr>
          <c:marker>
            <c:symbol val="diamond"/>
            <c:size val="4"/>
            <c:spPr>
              <a:solidFill>
                <a:srgbClr val="000080"/>
              </a:solidFill>
              <a:ln>
                <a:solidFill>
                  <a:srgbClr val="000080"/>
                </a:solidFill>
                <a:prstDash val="solid"/>
              </a:ln>
            </c:spPr>
          </c:marker>
          <c:cat>
            <c:numRef>
              <c:f>Sheet1!$B$1:$U$1</c:f>
              <c:numCache>
                <c:formatCode>General</c:formatCode>
                <c:ptCount val="20"/>
                <c:pt idx="0">
                  <c:v>2000</c:v>
                </c:pt>
                <c:pt idx="1">
                  <c:v>2001</c:v>
                </c:pt>
                <c:pt idx="2">
                  <c:v>2002</c:v>
                </c:pt>
                <c:pt idx="3">
                  <c:v>2003</c:v>
                </c:pt>
                <c:pt idx="4">
                  <c:v>2004</c:v>
                </c:pt>
                <c:pt idx="5">
                  <c:v>2005</c:v>
                </c:pt>
                <c:pt idx="6">
                  <c:v>2006</c:v>
                </c:pt>
                <c:pt idx="7">
                  <c:v>2007</c:v>
                </c:pt>
                <c:pt idx="8">
                  <c:v>2008</c:v>
                </c:pt>
                <c:pt idx="9">
                  <c:v>2009</c:v>
                </c:pt>
                <c:pt idx="10">
                  <c:v>2010</c:v>
                </c:pt>
                <c:pt idx="11">
                  <c:v>2011</c:v>
                </c:pt>
                <c:pt idx="12">
                  <c:v>2012</c:v>
                </c:pt>
                <c:pt idx="13">
                  <c:v>2013</c:v>
                </c:pt>
                <c:pt idx="14">
                  <c:v>2014</c:v>
                </c:pt>
                <c:pt idx="15">
                  <c:v>2015</c:v>
                </c:pt>
                <c:pt idx="16">
                  <c:v>2016</c:v>
                </c:pt>
                <c:pt idx="17">
                  <c:v>2017</c:v>
                </c:pt>
                <c:pt idx="18">
                  <c:v>2018</c:v>
                </c:pt>
                <c:pt idx="19">
                  <c:v>2019</c:v>
                </c:pt>
              </c:numCache>
            </c:numRef>
          </c:cat>
          <c:val>
            <c:numRef>
              <c:f>Sheet1!$B$3:$U$3</c:f>
              <c:numCache>
                <c:formatCode>0.0</c:formatCode>
                <c:ptCount val="20"/>
                <c:pt idx="0">
                  <c:v>-15.780742294428467</c:v>
                </c:pt>
                <c:pt idx="1">
                  <c:v>-10.43981653275118</c:v>
                </c:pt>
                <c:pt idx="2">
                  <c:v>-6.2201045971038145</c:v>
                </c:pt>
                <c:pt idx="3">
                  <c:v>-6.181198505375658</c:v>
                </c:pt>
                <c:pt idx="4">
                  <c:v>-2.2043591763313346</c:v>
                </c:pt>
                <c:pt idx="5">
                  <c:v>-2.5283410439484602</c:v>
                </c:pt>
                <c:pt idx="6">
                  <c:v>-2.3953707671629854</c:v>
                </c:pt>
                <c:pt idx="7">
                  <c:v>-7.356620348739348</c:v>
                </c:pt>
                <c:pt idx="8">
                  <c:v>-14.224675830310311</c:v>
                </c:pt>
                <c:pt idx="9">
                  <c:v>-16.483562540717269</c:v>
                </c:pt>
                <c:pt idx="10">
                  <c:v>-13.621931273893415</c:v>
                </c:pt>
                <c:pt idx="11">
                  <c:v>-10.440303473050943</c:v>
                </c:pt>
                <c:pt idx="12">
                  <c:v>-9.9622330513527046</c:v>
                </c:pt>
                <c:pt idx="13">
                  <c:v>-7.3105849991949645</c:v>
                </c:pt>
                <c:pt idx="14">
                  <c:v>-7.7678702731124645</c:v>
                </c:pt>
                <c:pt idx="15">
                  <c:v>-2.720091508516961</c:v>
                </c:pt>
                <c:pt idx="16">
                  <c:v>-2.0610893333035767</c:v>
                </c:pt>
                <c:pt idx="17">
                  <c:v>-2.9880431262517777</c:v>
                </c:pt>
                <c:pt idx="18">
                  <c:v>-9.3725983136168232</c:v>
                </c:pt>
                <c:pt idx="19">
                  <c:v>-8.2013627498249519</c:v>
                </c:pt>
              </c:numCache>
            </c:numRef>
          </c:val>
          <c:smooth val="0"/>
          <c:extLst xmlns:c16r2="http://schemas.microsoft.com/office/drawing/2015/06/chart">
            <c:ext xmlns:c16="http://schemas.microsoft.com/office/drawing/2014/chart" uri="{C3380CC4-5D6E-409C-BE32-E72D297353CC}">
              <c16:uniqueId val="{0000000C-B516-41AD-8730-461B7782C512}"/>
            </c:ext>
          </c:extLst>
        </c:ser>
        <c:dLbls>
          <c:showLegendKey val="0"/>
          <c:showVal val="0"/>
          <c:showCatName val="0"/>
          <c:showSerName val="0"/>
          <c:showPercent val="0"/>
          <c:showBubbleSize val="0"/>
        </c:dLbls>
        <c:marker val="1"/>
        <c:smooth val="0"/>
        <c:axId val="87202816"/>
        <c:axId val="87233280"/>
      </c:lineChart>
      <c:catAx>
        <c:axId val="65514880"/>
        <c:scaling>
          <c:orientation val="minMax"/>
        </c:scaling>
        <c:delete val="0"/>
        <c:axPos val="b"/>
        <c:majorGridlines>
          <c:spPr>
            <a:ln w="3175">
              <a:solidFill>
                <a:srgbClr val="FFFFFF"/>
              </a:solidFill>
              <a:prstDash val="solid"/>
            </a:ln>
          </c:spPr>
        </c:majorGridlines>
        <c:numFmt formatCode="General" sourceLinked="1"/>
        <c:majorTickMark val="cross"/>
        <c:minorTickMark val="none"/>
        <c:tickLblPos val="low"/>
        <c:spPr>
          <a:ln w="3175">
            <a:solidFill>
              <a:srgbClr val="000000"/>
            </a:solidFill>
            <a:prstDash val="solid"/>
          </a:ln>
        </c:spPr>
        <c:txPr>
          <a:bodyPr rot="0" vert="horz"/>
          <a:lstStyle/>
          <a:p>
            <a:pPr>
              <a:defRPr sz="900" b="0" i="0" u="none" strike="noStrike" baseline="0">
                <a:solidFill>
                  <a:srgbClr val="000000"/>
                </a:solidFill>
                <a:latin typeface="GHEA Grapalat"/>
                <a:ea typeface="GHEA Grapalat"/>
                <a:cs typeface="GHEA Grapalat"/>
              </a:defRPr>
            </a:pPr>
            <a:endParaRPr lang="en-US"/>
          </a:p>
        </c:txPr>
        <c:crossAx val="87201280"/>
        <c:crosses val="autoZero"/>
        <c:auto val="0"/>
        <c:lblAlgn val="ctr"/>
        <c:lblOffset val="100"/>
        <c:tickLblSkip val="1"/>
        <c:tickMarkSkip val="1"/>
        <c:noMultiLvlLbl val="0"/>
      </c:catAx>
      <c:valAx>
        <c:axId val="87201280"/>
        <c:scaling>
          <c:orientation val="minMax"/>
        </c:scaling>
        <c:delete val="0"/>
        <c:axPos val="l"/>
        <c:majorGridlines>
          <c:spPr>
            <a:ln w="12700">
              <a:solidFill>
                <a:srgbClr val="FFFFFF"/>
              </a:solidFill>
              <a:prstDash val="solid"/>
            </a:ln>
          </c:spPr>
        </c:majorGridlines>
        <c:numFmt formatCode="0.0" sourceLinked="1"/>
        <c:majorTickMark val="cross"/>
        <c:minorTickMark val="none"/>
        <c:tickLblPos val="nextTo"/>
        <c:spPr>
          <a:ln w="3175">
            <a:solidFill>
              <a:srgbClr val="000000"/>
            </a:solidFill>
            <a:prstDash val="solid"/>
          </a:ln>
        </c:spPr>
        <c:txPr>
          <a:bodyPr rot="0" vert="horz"/>
          <a:lstStyle/>
          <a:p>
            <a:pPr>
              <a:defRPr sz="1000" b="0" i="0" u="none" strike="noStrike" baseline="0">
                <a:solidFill>
                  <a:srgbClr val="000000"/>
                </a:solidFill>
                <a:latin typeface="GHEA Grapalat"/>
                <a:ea typeface="GHEA Grapalat"/>
                <a:cs typeface="GHEA Grapalat"/>
              </a:defRPr>
            </a:pPr>
            <a:endParaRPr lang="en-US"/>
          </a:p>
        </c:txPr>
        <c:crossAx val="65514880"/>
        <c:crosses val="autoZero"/>
        <c:crossBetween val="between"/>
      </c:valAx>
      <c:catAx>
        <c:axId val="87202816"/>
        <c:scaling>
          <c:orientation val="minMax"/>
        </c:scaling>
        <c:delete val="1"/>
        <c:axPos val="b"/>
        <c:numFmt formatCode="General" sourceLinked="1"/>
        <c:majorTickMark val="out"/>
        <c:minorTickMark val="none"/>
        <c:tickLblPos val="nextTo"/>
        <c:crossAx val="87233280"/>
        <c:crossesAt val="0"/>
        <c:auto val="0"/>
        <c:lblAlgn val="ctr"/>
        <c:lblOffset val="100"/>
        <c:noMultiLvlLbl val="0"/>
      </c:catAx>
      <c:valAx>
        <c:axId val="87233280"/>
        <c:scaling>
          <c:orientation val="minMax"/>
          <c:max val="0"/>
          <c:min val="-18"/>
        </c:scaling>
        <c:delete val="0"/>
        <c:axPos val="r"/>
        <c:numFmt formatCode="0.0" sourceLinked="1"/>
        <c:majorTickMark val="cross"/>
        <c:minorTickMark val="none"/>
        <c:tickLblPos val="nextTo"/>
        <c:spPr>
          <a:ln w="3175">
            <a:solidFill>
              <a:srgbClr val="000000"/>
            </a:solidFill>
            <a:prstDash val="solid"/>
          </a:ln>
        </c:spPr>
        <c:txPr>
          <a:bodyPr rot="0" vert="horz"/>
          <a:lstStyle/>
          <a:p>
            <a:pPr>
              <a:defRPr sz="1000" b="0" i="0" u="none" strike="noStrike" baseline="0">
                <a:solidFill>
                  <a:srgbClr val="000000"/>
                </a:solidFill>
                <a:latin typeface="GHEA Grapalat"/>
                <a:ea typeface="GHEA Grapalat"/>
                <a:cs typeface="GHEA Grapalat"/>
              </a:defRPr>
            </a:pPr>
            <a:endParaRPr lang="en-US"/>
          </a:p>
        </c:txPr>
        <c:crossAx val="87202816"/>
        <c:crosses val="max"/>
        <c:crossBetween val="between"/>
        <c:majorUnit val="4"/>
        <c:minorUnit val="0.8"/>
      </c:valAx>
      <c:spPr>
        <a:solidFill>
          <a:sysClr val="window" lastClr="FFFFFF"/>
        </a:solidFill>
        <a:ln w="12700">
          <a:solidFill>
            <a:srgbClr val="808080"/>
          </a:solidFill>
          <a:prstDash val="solid"/>
        </a:ln>
      </c:spPr>
    </c:plotArea>
    <c:legend>
      <c:legendPos val="r"/>
      <c:layout>
        <c:manualLayout>
          <c:xMode val="edge"/>
          <c:yMode val="edge"/>
          <c:x val="0"/>
          <c:y val="0.79998203433127013"/>
          <c:w val="0.91673561608242993"/>
          <c:h val="0.12871671789689576"/>
        </c:manualLayout>
      </c:layout>
      <c:overlay val="0"/>
      <c:spPr>
        <a:solidFill>
          <a:srgbClr val="FFFFFF"/>
        </a:solidFill>
        <a:ln w="25399">
          <a:noFill/>
        </a:ln>
      </c:spPr>
      <c:txPr>
        <a:bodyPr/>
        <a:lstStyle/>
        <a:p>
          <a:pPr>
            <a:defRPr sz="735" b="0" i="0" u="none" strike="noStrike" baseline="0">
              <a:solidFill>
                <a:srgbClr val="000000"/>
              </a:solidFill>
              <a:latin typeface="GHEA Grapalat"/>
              <a:ea typeface="GHEA Grapalat"/>
              <a:cs typeface="GHEA Grapalat"/>
            </a:defRPr>
          </a:pPr>
          <a:endParaRPr lang="en-US"/>
        </a:p>
      </c:txPr>
    </c:legend>
    <c:plotVisOnly val="1"/>
    <c:dispBlanksAs val="gap"/>
    <c:showDLblsOverMax val="0"/>
  </c:chart>
  <c:spPr>
    <a:gradFill>
      <a:gsLst>
        <a:gs pos="0">
          <a:srgbClr val="4F81BD">
            <a:tint val="66000"/>
            <a:satMod val="160000"/>
          </a:srgbClr>
        </a:gs>
        <a:gs pos="50000">
          <a:srgbClr val="4F81BD">
            <a:tint val="44500"/>
            <a:satMod val="160000"/>
          </a:srgbClr>
        </a:gs>
        <a:gs pos="100000">
          <a:srgbClr val="4F81BD">
            <a:tint val="23500"/>
            <a:satMod val="160000"/>
          </a:srgbClr>
        </a:gs>
      </a:gsLst>
      <a:lin ang="5400000" scaled="0"/>
    </a:gradFill>
    <a:ln w="6350" cap="flat" cmpd="sng" algn="ctr">
      <a:solidFill>
        <a:srgbClr val="000000"/>
      </a:solidFill>
      <a:prstDash val="solid"/>
      <a:miter lim="800000"/>
      <a:headEnd type="none" w="med" len="med"/>
      <a:tailEnd type="none" w="med" len="med"/>
    </a:ln>
  </c:spPr>
  <c:txPr>
    <a:bodyPr/>
    <a:lstStyle/>
    <a:p>
      <a:pPr>
        <a:defRPr sz="1000" b="0" i="0" u="none" strike="noStrike" baseline="0">
          <a:solidFill>
            <a:srgbClr val="000000"/>
          </a:solidFill>
          <a:latin typeface="GHEA Grapalat"/>
          <a:ea typeface="GHEA Grapalat"/>
          <a:cs typeface="GHEA Grapalat"/>
        </a:defRPr>
      </a:pPr>
      <a:endParaRPr lang="en-US"/>
    </a:p>
  </c:txPr>
  <c:externalData r:id="rId2">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manualLayout>
          <c:layoutTarget val="inner"/>
          <c:xMode val="edge"/>
          <c:yMode val="edge"/>
          <c:x val="8.4255954273891639E-2"/>
          <c:y val="5.3058636487643834E-2"/>
          <c:w val="0.8470751656850648"/>
          <c:h val="0.85492177114224355"/>
        </c:manualLayout>
      </c:layout>
      <c:barChart>
        <c:barDir val="col"/>
        <c:grouping val="clustered"/>
        <c:varyColors val="0"/>
        <c:ser>
          <c:idx val="0"/>
          <c:order val="0"/>
          <c:tx>
            <c:strRef>
              <c:f>Sheet1!$A$2</c:f>
              <c:strCache>
                <c:ptCount val="1"/>
                <c:pt idx="0">
                  <c:v>Արտահանում</c:v>
                </c:pt>
              </c:strCache>
            </c:strRef>
          </c:tx>
          <c:invertIfNegative val="0"/>
          <c:cat>
            <c:strRef>
              <c:f>Sheet1!$B$1:$U$1</c:f>
              <c:strCache>
                <c:ptCount val="20"/>
                <c:pt idx="0">
                  <c:v>2000</c:v>
                </c:pt>
                <c:pt idx="1">
                  <c:v>2001</c:v>
                </c:pt>
                <c:pt idx="2">
                  <c:v>2002</c:v>
                </c:pt>
                <c:pt idx="3">
                  <c:v>2003</c:v>
                </c:pt>
                <c:pt idx="4">
                  <c:v>2004</c:v>
                </c:pt>
                <c:pt idx="5">
                  <c:v>2005</c:v>
                </c:pt>
                <c:pt idx="6">
                  <c:v>2006</c:v>
                </c:pt>
                <c:pt idx="7">
                  <c:v>2007</c:v>
                </c:pt>
                <c:pt idx="8">
                  <c:v>2008</c:v>
                </c:pt>
                <c:pt idx="9">
                  <c:v>2009</c:v>
                </c:pt>
                <c:pt idx="10">
                  <c:v>2010</c:v>
                </c:pt>
                <c:pt idx="11">
                  <c:v>2011</c:v>
                </c:pt>
                <c:pt idx="12">
                  <c:v>2012</c:v>
                </c:pt>
                <c:pt idx="13">
                  <c:v>2013</c:v>
                </c:pt>
                <c:pt idx="14">
                  <c:v>2014</c:v>
                </c:pt>
                <c:pt idx="15">
                  <c:v>2015</c:v>
                </c:pt>
                <c:pt idx="16">
                  <c:v>2016</c:v>
                </c:pt>
                <c:pt idx="17">
                  <c:v>2017</c:v>
                </c:pt>
                <c:pt idx="18">
                  <c:v>2018</c:v>
                </c:pt>
                <c:pt idx="19">
                  <c:v>2019</c:v>
                </c:pt>
              </c:strCache>
            </c:strRef>
          </c:cat>
          <c:val>
            <c:numRef>
              <c:f>Sheet1!$B$2:$U$2</c:f>
              <c:numCache>
                <c:formatCode>0.0</c:formatCode>
                <c:ptCount val="20"/>
                <c:pt idx="0">
                  <c:v>300.48749999999899</c:v>
                </c:pt>
                <c:pt idx="1">
                  <c:v>341.83609999999834</c:v>
                </c:pt>
                <c:pt idx="2">
                  <c:v>505.15965999999997</c:v>
                </c:pt>
                <c:pt idx="3">
                  <c:v>685.59920000000011</c:v>
                </c:pt>
                <c:pt idx="4">
                  <c:v>722.91147999999987</c:v>
                </c:pt>
                <c:pt idx="5">
                  <c:v>973.92048000099999</c:v>
                </c:pt>
                <c:pt idx="6">
                  <c:v>985.10820000000024</c:v>
                </c:pt>
                <c:pt idx="7">
                  <c:v>1152.3009999999999</c:v>
                </c:pt>
                <c:pt idx="8">
                  <c:v>1057.1613799999998</c:v>
                </c:pt>
                <c:pt idx="9">
                  <c:v>710.15729999999746</c:v>
                </c:pt>
                <c:pt idx="10">
                  <c:v>1041.0564999999999</c:v>
                </c:pt>
                <c:pt idx="11">
                  <c:v>1334.3358000000001</c:v>
                </c:pt>
                <c:pt idx="12">
                  <c:v>1380.1991999999998</c:v>
                </c:pt>
                <c:pt idx="13">
                  <c:v>1478.7486000000001</c:v>
                </c:pt>
                <c:pt idx="14">
                  <c:v>1547.2869000000001</c:v>
                </c:pt>
                <c:pt idx="15">
                  <c:v>1485.3</c:v>
                </c:pt>
                <c:pt idx="16">
                  <c:v>1791.7</c:v>
                </c:pt>
                <c:pt idx="17">
                  <c:v>2237.6976435670013</c:v>
                </c:pt>
                <c:pt idx="18">
                  <c:v>2412.4326589470002</c:v>
                </c:pt>
                <c:pt idx="19">
                  <c:v>2640.2750589050002</c:v>
                </c:pt>
              </c:numCache>
            </c:numRef>
          </c:val>
          <c:extLst xmlns:c16r2="http://schemas.microsoft.com/office/drawing/2015/06/chart">
            <c:ext xmlns:c16="http://schemas.microsoft.com/office/drawing/2014/chart" uri="{C3380CC4-5D6E-409C-BE32-E72D297353CC}">
              <c16:uniqueId val="{00000000-4A40-463D-941C-204B501ED2B0}"/>
            </c:ext>
          </c:extLst>
        </c:ser>
        <c:ser>
          <c:idx val="1"/>
          <c:order val="1"/>
          <c:tx>
            <c:strRef>
              <c:f>Sheet1!$A$3</c:f>
              <c:strCache>
                <c:ptCount val="1"/>
                <c:pt idx="0">
                  <c:v>Ներմուծում(CIF)</c:v>
                </c:pt>
              </c:strCache>
            </c:strRef>
          </c:tx>
          <c:invertIfNegative val="0"/>
          <c:cat>
            <c:strRef>
              <c:f>Sheet1!$B$1:$U$1</c:f>
              <c:strCache>
                <c:ptCount val="20"/>
                <c:pt idx="0">
                  <c:v>2000</c:v>
                </c:pt>
                <c:pt idx="1">
                  <c:v>2001</c:v>
                </c:pt>
                <c:pt idx="2">
                  <c:v>2002</c:v>
                </c:pt>
                <c:pt idx="3">
                  <c:v>2003</c:v>
                </c:pt>
                <c:pt idx="4">
                  <c:v>2004</c:v>
                </c:pt>
                <c:pt idx="5">
                  <c:v>2005</c:v>
                </c:pt>
                <c:pt idx="6">
                  <c:v>2006</c:v>
                </c:pt>
                <c:pt idx="7">
                  <c:v>2007</c:v>
                </c:pt>
                <c:pt idx="8">
                  <c:v>2008</c:v>
                </c:pt>
                <c:pt idx="9">
                  <c:v>2009</c:v>
                </c:pt>
                <c:pt idx="10">
                  <c:v>2010</c:v>
                </c:pt>
                <c:pt idx="11">
                  <c:v>2011</c:v>
                </c:pt>
                <c:pt idx="12">
                  <c:v>2012</c:v>
                </c:pt>
                <c:pt idx="13">
                  <c:v>2013</c:v>
                </c:pt>
                <c:pt idx="14">
                  <c:v>2014</c:v>
                </c:pt>
                <c:pt idx="15">
                  <c:v>2015</c:v>
                </c:pt>
                <c:pt idx="16">
                  <c:v>2016</c:v>
                </c:pt>
                <c:pt idx="17">
                  <c:v>2017</c:v>
                </c:pt>
                <c:pt idx="18">
                  <c:v>2018</c:v>
                </c:pt>
                <c:pt idx="19">
                  <c:v>2019</c:v>
                </c:pt>
              </c:strCache>
            </c:strRef>
          </c:cat>
          <c:val>
            <c:numRef>
              <c:f>Sheet1!$B$3:$U$3</c:f>
              <c:numCache>
                <c:formatCode>0.0</c:formatCode>
                <c:ptCount val="20"/>
                <c:pt idx="0">
                  <c:v>-884.73360000000002</c:v>
                </c:pt>
                <c:pt idx="1">
                  <c:v>-877.43419999999946</c:v>
                </c:pt>
                <c:pt idx="2">
                  <c:v>-987.15545999999949</c:v>
                </c:pt>
                <c:pt idx="3">
                  <c:v>-1279.4857000000011</c:v>
                </c:pt>
                <c:pt idx="4">
                  <c:v>-1350.6976000000002</c:v>
                </c:pt>
                <c:pt idx="5">
                  <c:v>-1801.7358500000062</c:v>
                </c:pt>
                <c:pt idx="6">
                  <c:v>-2191.6126400000003</c:v>
                </c:pt>
                <c:pt idx="7">
                  <c:v>-3267.7879999999882</c:v>
                </c:pt>
                <c:pt idx="8">
                  <c:v>-4426.1293000000014</c:v>
                </c:pt>
                <c:pt idx="9">
                  <c:v>-3321.1334000000002</c:v>
                </c:pt>
                <c:pt idx="10">
                  <c:v>-3748.9537000000123</c:v>
                </c:pt>
                <c:pt idx="11">
                  <c:v>-4145.3320000000003</c:v>
                </c:pt>
                <c:pt idx="12">
                  <c:v>-4261.2328000000007</c:v>
                </c:pt>
                <c:pt idx="13">
                  <c:v>-4385.8658000000014</c:v>
                </c:pt>
                <c:pt idx="14">
                  <c:v>-4424.4244000000008</c:v>
                </c:pt>
                <c:pt idx="15">
                  <c:v>-3239.2</c:v>
                </c:pt>
                <c:pt idx="16">
                  <c:v>-3273.5</c:v>
                </c:pt>
                <c:pt idx="17">
                  <c:v>-4097.0656892100014</c:v>
                </c:pt>
                <c:pt idx="18">
                  <c:v>-4975.5374934500005</c:v>
                </c:pt>
                <c:pt idx="19">
                  <c:v>-5513.7985170299999</c:v>
                </c:pt>
              </c:numCache>
            </c:numRef>
          </c:val>
          <c:extLst xmlns:c16r2="http://schemas.microsoft.com/office/drawing/2015/06/chart">
            <c:ext xmlns:c16="http://schemas.microsoft.com/office/drawing/2014/chart" uri="{C3380CC4-5D6E-409C-BE32-E72D297353CC}">
              <c16:uniqueId val="{00000001-4A40-463D-941C-204B501ED2B0}"/>
            </c:ext>
          </c:extLst>
        </c:ser>
        <c:ser>
          <c:idx val="2"/>
          <c:order val="2"/>
          <c:tx>
            <c:strRef>
              <c:f>Sheet1!$A$4</c:f>
              <c:strCache>
                <c:ptCount val="1"/>
                <c:pt idx="0">
                  <c:v>Առևտրային հաշվեկշիռ</c:v>
                </c:pt>
              </c:strCache>
            </c:strRef>
          </c:tx>
          <c:invertIfNegative val="0"/>
          <c:cat>
            <c:strRef>
              <c:f>Sheet1!$B$1:$U$1</c:f>
              <c:strCache>
                <c:ptCount val="20"/>
                <c:pt idx="0">
                  <c:v>2000</c:v>
                </c:pt>
                <c:pt idx="1">
                  <c:v>2001</c:v>
                </c:pt>
                <c:pt idx="2">
                  <c:v>2002</c:v>
                </c:pt>
                <c:pt idx="3">
                  <c:v>2003</c:v>
                </c:pt>
                <c:pt idx="4">
                  <c:v>2004</c:v>
                </c:pt>
                <c:pt idx="5">
                  <c:v>2005</c:v>
                </c:pt>
                <c:pt idx="6">
                  <c:v>2006</c:v>
                </c:pt>
                <c:pt idx="7">
                  <c:v>2007</c:v>
                </c:pt>
                <c:pt idx="8">
                  <c:v>2008</c:v>
                </c:pt>
                <c:pt idx="9">
                  <c:v>2009</c:v>
                </c:pt>
                <c:pt idx="10">
                  <c:v>2010</c:v>
                </c:pt>
                <c:pt idx="11">
                  <c:v>2011</c:v>
                </c:pt>
                <c:pt idx="12">
                  <c:v>2012</c:v>
                </c:pt>
                <c:pt idx="13">
                  <c:v>2013</c:v>
                </c:pt>
                <c:pt idx="14">
                  <c:v>2014</c:v>
                </c:pt>
                <c:pt idx="15">
                  <c:v>2015</c:v>
                </c:pt>
                <c:pt idx="16">
                  <c:v>2016</c:v>
                </c:pt>
                <c:pt idx="17">
                  <c:v>2017</c:v>
                </c:pt>
                <c:pt idx="18">
                  <c:v>2018</c:v>
                </c:pt>
                <c:pt idx="19">
                  <c:v>2019</c:v>
                </c:pt>
              </c:strCache>
            </c:strRef>
          </c:cat>
          <c:val>
            <c:numRef>
              <c:f>Sheet1!$B$4:$U$4</c:f>
              <c:numCache>
                <c:formatCode>0.0</c:formatCode>
                <c:ptCount val="20"/>
                <c:pt idx="0">
                  <c:v>-584.24610000000007</c:v>
                </c:pt>
                <c:pt idx="1">
                  <c:v>-535.5980999999997</c:v>
                </c:pt>
                <c:pt idx="2">
                  <c:v>-481.99579999999798</c:v>
                </c:pt>
                <c:pt idx="3">
                  <c:v>-593.88649999999939</c:v>
                </c:pt>
                <c:pt idx="4">
                  <c:v>-627.78612000000032</c:v>
                </c:pt>
                <c:pt idx="5">
                  <c:v>-827.81536999899947</c:v>
                </c:pt>
                <c:pt idx="6">
                  <c:v>-1206.5044399999938</c:v>
                </c:pt>
                <c:pt idx="7">
                  <c:v>-2115.4869999999987</c:v>
                </c:pt>
                <c:pt idx="8">
                  <c:v>-3368.96792</c:v>
                </c:pt>
                <c:pt idx="9">
                  <c:v>-2610.9760999999999</c:v>
                </c:pt>
                <c:pt idx="10">
                  <c:v>-2707.8972000000012</c:v>
                </c:pt>
                <c:pt idx="11">
                  <c:v>-2810.9962000000005</c:v>
                </c:pt>
                <c:pt idx="12">
                  <c:v>-2881.0336000000002</c:v>
                </c:pt>
                <c:pt idx="13">
                  <c:v>-2907.1172000000001</c:v>
                </c:pt>
                <c:pt idx="14">
                  <c:v>-2877.1375000000012</c:v>
                </c:pt>
                <c:pt idx="15">
                  <c:v>-1753.9</c:v>
                </c:pt>
                <c:pt idx="16">
                  <c:v>-1481.7</c:v>
                </c:pt>
                <c:pt idx="17">
                  <c:v>-1859.3680456429993</c:v>
                </c:pt>
                <c:pt idx="18">
                  <c:v>-2563.1048345030017</c:v>
                </c:pt>
                <c:pt idx="19">
                  <c:v>-2873.5234581249997</c:v>
                </c:pt>
              </c:numCache>
            </c:numRef>
          </c:val>
          <c:extLst xmlns:c16r2="http://schemas.microsoft.com/office/drawing/2015/06/chart">
            <c:ext xmlns:c16="http://schemas.microsoft.com/office/drawing/2014/chart" uri="{C3380CC4-5D6E-409C-BE32-E72D297353CC}">
              <c16:uniqueId val="{00000002-4A40-463D-941C-204B501ED2B0}"/>
            </c:ext>
          </c:extLst>
        </c:ser>
        <c:dLbls>
          <c:showLegendKey val="0"/>
          <c:showVal val="0"/>
          <c:showCatName val="0"/>
          <c:showSerName val="0"/>
          <c:showPercent val="0"/>
          <c:showBubbleSize val="0"/>
        </c:dLbls>
        <c:gapWidth val="150"/>
        <c:axId val="87714816"/>
        <c:axId val="87716608"/>
      </c:barChart>
      <c:catAx>
        <c:axId val="87714816"/>
        <c:scaling>
          <c:orientation val="minMax"/>
        </c:scaling>
        <c:delete val="0"/>
        <c:axPos val="b"/>
        <c:numFmt formatCode="General" sourceLinked="1"/>
        <c:majorTickMark val="out"/>
        <c:minorTickMark val="none"/>
        <c:tickLblPos val="nextTo"/>
        <c:crossAx val="87716608"/>
        <c:crosses val="autoZero"/>
        <c:auto val="1"/>
        <c:lblAlgn val="ctr"/>
        <c:lblOffset val="100"/>
        <c:noMultiLvlLbl val="0"/>
      </c:catAx>
      <c:valAx>
        <c:axId val="87716608"/>
        <c:scaling>
          <c:orientation val="minMax"/>
        </c:scaling>
        <c:delete val="0"/>
        <c:axPos val="l"/>
        <c:majorGridlines/>
        <c:numFmt formatCode="0.0" sourceLinked="1"/>
        <c:majorTickMark val="out"/>
        <c:minorTickMark val="none"/>
        <c:tickLblPos val="nextTo"/>
        <c:crossAx val="87714816"/>
        <c:crosses val="autoZero"/>
        <c:crossBetween val="between"/>
      </c:valAx>
    </c:plotArea>
    <c:legend>
      <c:legendPos val="r"/>
      <c:layout>
        <c:manualLayout>
          <c:xMode val="edge"/>
          <c:yMode val="edge"/>
          <c:x val="0.13101155459015901"/>
          <c:y val="0.90322570416952963"/>
          <c:w val="0.73466006404371864"/>
          <c:h val="9.6774295830471063E-2"/>
        </c:manualLayout>
      </c:layout>
      <c:overlay val="0"/>
    </c:legend>
    <c:plotVisOnly val="1"/>
    <c:dispBlanksAs val="gap"/>
    <c:showDLblsOverMax val="0"/>
  </c:chart>
  <c:spPr>
    <a:gradFill>
      <a:gsLst>
        <a:gs pos="0">
          <a:schemeClr val="accent1">
            <a:tint val="66000"/>
            <a:satMod val="160000"/>
          </a:schemeClr>
        </a:gs>
        <a:gs pos="50000">
          <a:schemeClr val="accent1">
            <a:tint val="44500"/>
            <a:satMod val="160000"/>
          </a:schemeClr>
        </a:gs>
        <a:gs pos="100000">
          <a:schemeClr val="accent1">
            <a:tint val="23500"/>
            <a:satMod val="160000"/>
          </a:schemeClr>
        </a:gs>
      </a:gsLst>
      <a:lin ang="5400000" scaled="0"/>
    </a:gradFill>
  </c:spPr>
  <c:externalData r:id="rId2">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12"/>
    </mc:Choice>
    <mc:Fallback>
      <c:style val="1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7.3029575006827857E-2"/>
          <c:y val="4.0281973816717033E-2"/>
          <c:w val="0.9009386789614261"/>
          <c:h val="0.83385995269111102"/>
        </c:manualLayout>
      </c:layout>
      <c:barChart>
        <c:barDir val="bar"/>
        <c:grouping val="clustered"/>
        <c:varyColors val="0"/>
        <c:ser>
          <c:idx val="0"/>
          <c:order val="0"/>
          <c:tx>
            <c:strRef>
              <c:f>Sheet1!$A$2</c:f>
              <c:strCache>
                <c:ptCount val="1"/>
                <c:pt idx="0">
                  <c:v>Ներմուծման ծածկման գործակից (%)</c:v>
                </c:pt>
              </c:strCache>
            </c:strRef>
          </c:tx>
          <c:invertIfNegative val="0"/>
          <c:dLbls>
            <c:spPr>
              <a:noFill/>
              <a:ln w="25329">
                <a:noFill/>
              </a:ln>
            </c:spPr>
            <c:txPr>
              <a:bodyPr/>
              <a:lstStyle/>
              <a:p>
                <a:pPr>
                  <a:defRPr sz="999" b="0" i="0" u="none" strike="noStrike" baseline="0">
                    <a:solidFill>
                      <a:srgbClr val="000000"/>
                    </a:solidFill>
                    <a:latin typeface="Calibri"/>
                    <a:ea typeface="Calibri"/>
                    <a:cs typeface="Calibri"/>
                  </a:defRPr>
                </a:pPr>
                <a:endParaRPr lang="en-US"/>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strRef>
              <c:f>Sheet1!$B$1:$Y$1</c:f>
              <c:strCache>
                <c:ptCount val="24"/>
                <c:pt idx="0">
                  <c:v>1996</c:v>
                </c:pt>
                <c:pt idx="1">
                  <c:v>1997</c:v>
                </c:pt>
                <c:pt idx="2">
                  <c:v>1998</c:v>
                </c:pt>
                <c:pt idx="3">
                  <c:v>1999</c:v>
                </c:pt>
                <c:pt idx="4">
                  <c:v>2000</c:v>
                </c:pt>
                <c:pt idx="5">
                  <c:v>2001</c:v>
                </c:pt>
                <c:pt idx="6">
                  <c:v>2002</c:v>
                </c:pt>
                <c:pt idx="7">
                  <c:v>2003</c:v>
                </c:pt>
                <c:pt idx="8">
                  <c:v>2004</c:v>
                </c:pt>
                <c:pt idx="9">
                  <c:v>2005</c:v>
                </c:pt>
                <c:pt idx="10">
                  <c:v>2006</c:v>
                </c:pt>
                <c:pt idx="11">
                  <c:v>2007</c:v>
                </c:pt>
                <c:pt idx="12">
                  <c:v>2008</c:v>
                </c:pt>
                <c:pt idx="13">
                  <c:v>2009</c:v>
                </c:pt>
                <c:pt idx="14">
                  <c:v>2010</c:v>
                </c:pt>
                <c:pt idx="15">
                  <c:v>2011</c:v>
                </c:pt>
                <c:pt idx="16">
                  <c:v>2012</c:v>
                </c:pt>
                <c:pt idx="17">
                  <c:v>2013</c:v>
                </c:pt>
                <c:pt idx="18">
                  <c:v>2014</c:v>
                </c:pt>
                <c:pt idx="19">
                  <c:v>2015</c:v>
                </c:pt>
                <c:pt idx="20">
                  <c:v>2016</c:v>
                </c:pt>
                <c:pt idx="21">
                  <c:v>2017</c:v>
                </c:pt>
                <c:pt idx="22">
                  <c:v>2018</c:v>
                </c:pt>
                <c:pt idx="23">
                  <c:v>2019</c:v>
                </c:pt>
              </c:strCache>
            </c:strRef>
          </c:cat>
          <c:val>
            <c:numRef>
              <c:f>Sheet1!$B$2:$Y$2</c:f>
              <c:numCache>
                <c:formatCode>0.0</c:formatCode>
                <c:ptCount val="24"/>
                <c:pt idx="0">
                  <c:v>40.783366122688079</c:v>
                </c:pt>
                <c:pt idx="1">
                  <c:v>34.313772809818495</c:v>
                </c:pt>
                <c:pt idx="2">
                  <c:v>35.882885202410542</c:v>
                </c:pt>
                <c:pt idx="3">
                  <c:v>42.707355734161581</c:v>
                </c:pt>
                <c:pt idx="4">
                  <c:v>46.064579182924184</c:v>
                </c:pt>
                <c:pt idx="5">
                  <c:v>51.879748426376729</c:v>
                </c:pt>
                <c:pt idx="6">
                  <c:v>61.934297809497117</c:v>
                </c:pt>
                <c:pt idx="7">
                  <c:v>64.180007507358795</c:v>
                </c:pt>
                <c:pt idx="8">
                  <c:v>63.394889769807691</c:v>
                </c:pt>
                <c:pt idx="9">
                  <c:v>65.085255330658271</c:v>
                </c:pt>
                <c:pt idx="10">
                  <c:v>61.399347392550531</c:v>
                </c:pt>
                <c:pt idx="11">
                  <c:v>50.794833013145293</c:v>
                </c:pt>
                <c:pt idx="12">
                  <c:v>38.327435896293224</c:v>
                </c:pt>
                <c:pt idx="13">
                  <c:v>39.721504312580571</c:v>
                </c:pt>
                <c:pt idx="14">
                  <c:v>48.723686331798213</c:v>
                </c:pt>
                <c:pt idx="15">
                  <c:v>55.760383165609383</c:v>
                </c:pt>
                <c:pt idx="16">
                  <c:v>56.853560942906419</c:v>
                </c:pt>
                <c:pt idx="17">
                  <c:v>57.615585678021787</c:v>
                </c:pt>
                <c:pt idx="18">
                  <c:v>60.473703153393167</c:v>
                </c:pt>
                <c:pt idx="19">
                  <c:v>70.987696532481095</c:v>
                </c:pt>
                <c:pt idx="20">
                  <c:v>77.507009396987385</c:v>
                </c:pt>
                <c:pt idx="21">
                  <c:v>75.334856927762132</c:v>
                </c:pt>
                <c:pt idx="22">
                  <c:v>70.710853108248855</c:v>
                </c:pt>
                <c:pt idx="23">
                  <c:v>72.79207576107531</c:v>
                </c:pt>
              </c:numCache>
            </c:numRef>
          </c:val>
          <c:extLst xmlns:c16r2="http://schemas.microsoft.com/office/drawing/2015/06/chart">
            <c:ext xmlns:c16="http://schemas.microsoft.com/office/drawing/2014/chart" uri="{C3380CC4-5D6E-409C-BE32-E72D297353CC}">
              <c16:uniqueId val="{00000000-243E-48DA-A064-7FE1F1A75DF7}"/>
            </c:ext>
          </c:extLst>
        </c:ser>
        <c:dLbls>
          <c:showLegendKey val="0"/>
          <c:showVal val="0"/>
          <c:showCatName val="0"/>
          <c:showSerName val="0"/>
          <c:showPercent val="0"/>
          <c:showBubbleSize val="0"/>
        </c:dLbls>
        <c:gapWidth val="150"/>
        <c:axId val="87238144"/>
        <c:axId val="87239680"/>
      </c:barChart>
      <c:catAx>
        <c:axId val="87238144"/>
        <c:scaling>
          <c:orientation val="minMax"/>
        </c:scaling>
        <c:delete val="0"/>
        <c:axPos val="l"/>
        <c:numFmt formatCode="General" sourceLinked="1"/>
        <c:majorTickMark val="out"/>
        <c:minorTickMark val="none"/>
        <c:tickLblPos val="nextTo"/>
        <c:txPr>
          <a:bodyPr rot="0" vert="horz" anchor="t" anchorCtr="0"/>
          <a:lstStyle/>
          <a:p>
            <a:pPr>
              <a:defRPr sz="900" b="0" i="0" u="none" strike="noStrike" baseline="0">
                <a:solidFill>
                  <a:srgbClr val="000000"/>
                </a:solidFill>
                <a:latin typeface="Calibri"/>
                <a:ea typeface="Calibri"/>
                <a:cs typeface="Calibri"/>
              </a:defRPr>
            </a:pPr>
            <a:endParaRPr lang="en-US"/>
          </a:p>
        </c:txPr>
        <c:crossAx val="87239680"/>
        <c:crosses val="autoZero"/>
        <c:auto val="1"/>
        <c:lblAlgn val="ctr"/>
        <c:lblOffset val="100"/>
        <c:tickLblSkip val="1"/>
        <c:noMultiLvlLbl val="0"/>
      </c:catAx>
      <c:valAx>
        <c:axId val="87239680"/>
        <c:scaling>
          <c:orientation val="minMax"/>
        </c:scaling>
        <c:delete val="0"/>
        <c:axPos val="b"/>
        <c:majorGridlines/>
        <c:numFmt formatCode="0.0" sourceLinked="1"/>
        <c:majorTickMark val="out"/>
        <c:minorTickMark val="none"/>
        <c:tickLblPos val="nextTo"/>
        <c:txPr>
          <a:bodyPr rot="0" vert="horz"/>
          <a:lstStyle/>
          <a:p>
            <a:pPr>
              <a:defRPr sz="999" b="0" i="0" u="none" strike="noStrike" baseline="0">
                <a:solidFill>
                  <a:srgbClr val="000000"/>
                </a:solidFill>
                <a:latin typeface="Calibri"/>
                <a:ea typeface="Calibri"/>
                <a:cs typeface="Calibri"/>
              </a:defRPr>
            </a:pPr>
            <a:endParaRPr lang="en-US"/>
          </a:p>
        </c:txPr>
        <c:crossAx val="87238144"/>
        <c:crosses val="autoZero"/>
        <c:crossBetween val="between"/>
      </c:valAx>
    </c:plotArea>
    <c:legend>
      <c:legendPos val="r"/>
      <c:layout>
        <c:manualLayout>
          <c:xMode val="edge"/>
          <c:yMode val="edge"/>
          <c:x val="0.59157351496707056"/>
          <c:y val="0.76573730007886964"/>
          <c:w val="0.36957167930696322"/>
          <c:h val="9.2499127264264333E-2"/>
        </c:manualLayout>
      </c:layout>
      <c:overlay val="0"/>
      <c:txPr>
        <a:bodyPr/>
        <a:lstStyle/>
        <a:p>
          <a:pPr>
            <a:defRPr sz="917" b="0" i="0" u="none" strike="noStrike" baseline="0">
              <a:solidFill>
                <a:srgbClr val="000000"/>
              </a:solidFill>
              <a:latin typeface="Calibri"/>
              <a:ea typeface="Calibri"/>
              <a:cs typeface="Calibri"/>
            </a:defRPr>
          </a:pPr>
          <a:endParaRPr lang="en-US"/>
        </a:p>
      </c:txPr>
    </c:legend>
    <c:plotVisOnly val="1"/>
    <c:dispBlanksAs val="gap"/>
    <c:showDLblsOverMax val="0"/>
  </c:chart>
  <c:spPr>
    <a:gradFill>
      <a:gsLst>
        <a:gs pos="0">
          <a:schemeClr val="accent1">
            <a:tint val="66000"/>
            <a:satMod val="160000"/>
          </a:schemeClr>
        </a:gs>
        <a:gs pos="50000">
          <a:schemeClr val="accent1">
            <a:tint val="44500"/>
            <a:satMod val="160000"/>
          </a:schemeClr>
        </a:gs>
        <a:gs pos="100000">
          <a:schemeClr val="accent1">
            <a:tint val="23500"/>
            <a:satMod val="160000"/>
          </a:schemeClr>
        </a:gs>
      </a:gsLst>
      <a:lin ang="5400000" scaled="0"/>
    </a:gradFill>
  </c:spPr>
  <c:txPr>
    <a:bodyPr/>
    <a:lstStyle/>
    <a:p>
      <a:pPr>
        <a:defRPr sz="999" b="0" i="0" u="none" strike="noStrike" baseline="0">
          <a:solidFill>
            <a:srgbClr val="000000"/>
          </a:solidFill>
          <a:latin typeface="Calibri"/>
          <a:ea typeface="Calibri"/>
          <a:cs typeface="Calibri"/>
        </a:defRPr>
      </a:pPr>
      <a:endParaRPr lang="en-US"/>
    </a:p>
  </c:txPr>
  <c:externalData r:id="rId2">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a:lstStyle/>
          <a:p>
            <a:pPr marL="0" marR="0" indent="0" algn="ctr" defTabSz="914400" rtl="0" eaLnBrk="1" fontAlgn="auto" latinLnBrk="0" hangingPunct="1">
              <a:lnSpc>
                <a:spcPct val="100000"/>
              </a:lnSpc>
              <a:spcBef>
                <a:spcPts val="0"/>
              </a:spcBef>
              <a:spcAft>
                <a:spcPts val="0"/>
              </a:spcAft>
              <a:buClrTx/>
              <a:buSzTx/>
              <a:buFontTx/>
              <a:buNone/>
              <a:tabLst/>
              <a:defRPr sz="1198" b="1" i="0" u="none" strike="noStrike" kern="1200" baseline="0">
                <a:solidFill>
                  <a:sysClr val="windowText" lastClr="000000"/>
                </a:solidFill>
                <a:latin typeface="GHEA Grapalat" pitchFamily="50" charset="0"/>
                <a:ea typeface="+mn-ea"/>
                <a:cs typeface="+mn-cs"/>
              </a:defRPr>
            </a:pPr>
            <a:r>
              <a:rPr lang="en-US" sz="1198" b="1" i="0" u="none" strike="noStrike" baseline="0">
                <a:effectLst/>
              </a:rPr>
              <a:t>201</a:t>
            </a:r>
            <a:r>
              <a:rPr lang="hy-AM" sz="1198" b="1" i="0" u="none" strike="noStrike" baseline="0">
                <a:effectLst/>
              </a:rPr>
              <a:t>9</a:t>
            </a:r>
            <a:r>
              <a:rPr lang="en-US" sz="1198" b="1" i="0" u="none" strike="noStrike" baseline="0">
                <a:effectLst/>
              </a:rPr>
              <a:t>թ </a:t>
            </a:r>
            <a:r>
              <a:rPr lang="en-US" sz="1198">
                <a:effectLst/>
                <a:latin typeface="GHEA Grapalat" pitchFamily="50" charset="0"/>
              </a:rPr>
              <a:t>փողի զանգվածի </a:t>
            </a:r>
            <a:r>
              <a:rPr lang="hy-AM" sz="1198">
                <a:effectLst/>
                <a:latin typeface="GHEA Grapalat" pitchFamily="50" charset="0"/>
              </a:rPr>
              <a:t>11</a:t>
            </a:r>
            <a:r>
              <a:rPr lang="en-US" sz="1198">
                <a:effectLst/>
                <a:latin typeface="GHEA Grapalat" pitchFamily="50" charset="0"/>
              </a:rPr>
              <a:t>.</a:t>
            </a:r>
            <a:r>
              <a:rPr lang="hy-AM" sz="1198">
                <a:effectLst/>
                <a:latin typeface="GHEA Grapalat" pitchFamily="50" charset="0"/>
              </a:rPr>
              <a:t>2</a:t>
            </a:r>
            <a:r>
              <a:rPr lang="hy-AM" sz="1198" b="1" i="0" u="none" strike="noStrike" baseline="0">
                <a:effectLst/>
                <a:latin typeface="GHEA Grapalat" pitchFamily="50" charset="0"/>
              </a:rPr>
              <a:t>%</a:t>
            </a:r>
            <a:r>
              <a:rPr lang="en-US" sz="1198" b="1" i="0" u="none" strike="noStrike" baseline="0">
                <a:effectLst/>
                <a:latin typeface="GHEA Grapalat" pitchFamily="50" charset="0"/>
              </a:rPr>
              <a:t> աճի նպաստման չափերը</a:t>
            </a:r>
            <a:r>
              <a:rPr lang="en-US" sz="1198" baseline="0">
                <a:effectLst/>
                <a:latin typeface="GHEA Grapalat" pitchFamily="50" charset="0"/>
              </a:rPr>
              <a:t> </a:t>
            </a:r>
            <a:endParaRPr lang="en-US" sz="1200">
              <a:latin typeface="GHEA Grapalat" pitchFamily="50" charset="0"/>
            </a:endParaRPr>
          </a:p>
        </c:rich>
      </c:tx>
      <c:layout>
        <c:manualLayout>
          <c:xMode val="edge"/>
          <c:yMode val="edge"/>
          <c:x val="0.20209532143660291"/>
          <c:y val="2.1161309091916642E-3"/>
        </c:manualLayout>
      </c:layout>
      <c:overlay val="0"/>
    </c:title>
    <c:autoTitleDeleted val="0"/>
    <c:plotArea>
      <c:layout>
        <c:manualLayout>
          <c:layoutTarget val="inner"/>
          <c:xMode val="edge"/>
          <c:yMode val="edge"/>
          <c:x val="0.16165980138026248"/>
          <c:y val="0.19435712255713294"/>
          <c:w val="0.79632882949626849"/>
          <c:h val="0.60631693331327263"/>
        </c:manualLayout>
      </c:layout>
      <c:barChart>
        <c:barDir val="col"/>
        <c:grouping val="clustered"/>
        <c:varyColors val="0"/>
        <c:ser>
          <c:idx val="0"/>
          <c:order val="0"/>
          <c:tx>
            <c:strRef>
              <c:f>Sheet1!$B$1</c:f>
              <c:strCache>
                <c:ptCount val="1"/>
                <c:pt idx="0">
                  <c:v>2019</c:v>
                </c:pt>
              </c:strCache>
            </c:strRef>
          </c:tx>
          <c:spPr>
            <a:ln>
              <a:solidFill>
                <a:srgbClr val="4F81BD"/>
              </a:solidFill>
            </a:ln>
          </c:spPr>
          <c:invertIfNegative val="0"/>
          <c:dPt>
            <c:idx val="0"/>
            <c:invertIfNegative val="0"/>
            <c:bubble3D val="0"/>
            <c:spPr>
              <a:pattFill prst="pct20">
                <a:fgClr>
                  <a:srgbClr val="4F81BD"/>
                </a:fgClr>
                <a:bgClr>
                  <a:sysClr val="window" lastClr="FFFFFF"/>
                </a:bgClr>
              </a:pattFill>
              <a:ln>
                <a:solidFill>
                  <a:srgbClr val="4F81BD"/>
                </a:solidFill>
              </a:ln>
            </c:spPr>
            <c:extLst xmlns:c16r2="http://schemas.microsoft.com/office/drawing/2015/06/chart">
              <c:ext xmlns:c16="http://schemas.microsoft.com/office/drawing/2014/chart" uri="{C3380CC4-5D6E-409C-BE32-E72D297353CC}">
                <c16:uniqueId val="{00000001-ACAA-434A-B2A9-1387FF59DEB1}"/>
              </c:ext>
            </c:extLst>
          </c:dPt>
          <c:dPt>
            <c:idx val="1"/>
            <c:invertIfNegative val="0"/>
            <c:bubble3D val="0"/>
            <c:spPr>
              <a:pattFill prst="wdDnDiag">
                <a:fgClr>
                  <a:schemeClr val="accent1"/>
                </a:fgClr>
                <a:bgClr>
                  <a:schemeClr val="bg1"/>
                </a:bgClr>
              </a:pattFill>
              <a:ln>
                <a:solidFill>
                  <a:srgbClr val="4F81BD"/>
                </a:solidFill>
              </a:ln>
            </c:spPr>
            <c:extLst xmlns:c16r2="http://schemas.microsoft.com/office/drawing/2015/06/chart">
              <c:ext xmlns:c16="http://schemas.microsoft.com/office/drawing/2014/chart" uri="{C3380CC4-5D6E-409C-BE32-E72D297353CC}">
                <c16:uniqueId val="{00000003-ACAA-434A-B2A9-1387FF59DEB1}"/>
              </c:ext>
            </c:extLst>
          </c:dPt>
          <c:dLbls>
            <c:dLbl>
              <c:idx val="1"/>
              <c:layout>
                <c:manualLayout>
                  <c:x val="0"/>
                  <c:y val="2.5477707006370063E-2"/>
                </c:manualLayout>
              </c:layout>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3-ACAA-434A-B2A9-1387FF59DEB1}"/>
                </c:ext>
              </c:extLst>
            </c:dLbl>
            <c:spPr>
              <a:noFill/>
              <a:ln>
                <a:noFill/>
              </a:ln>
              <a:effectLst/>
            </c:spPr>
            <c:txPr>
              <a:bodyPr/>
              <a:lstStyle/>
              <a:p>
                <a:pPr>
                  <a:defRPr b="1"/>
                </a:pPr>
                <a:endParaRPr lang="en-US"/>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ext>
            </c:extLst>
          </c:dLbls>
          <c:cat>
            <c:strRef>
              <c:f>Sheet1!$A$2:$A$4</c:f>
              <c:strCache>
                <c:ptCount val="3"/>
                <c:pt idx="0">
                  <c:v>     Շրջանառությունում կանխիկ ՀՀ դրամ</c:v>
                </c:pt>
                <c:pt idx="1">
                  <c:v>  ՀՀ դրամով  ավանդներ</c:v>
                </c:pt>
                <c:pt idx="2">
                  <c:v>     Արտարժույթով ավանդներ</c:v>
                </c:pt>
              </c:strCache>
            </c:strRef>
          </c:cat>
          <c:val>
            <c:numRef>
              <c:f>Sheet1!$B$2:$B$4</c:f>
              <c:numCache>
                <c:formatCode>0.0</c:formatCode>
                <c:ptCount val="3"/>
                <c:pt idx="0">
                  <c:v>0.9</c:v>
                </c:pt>
                <c:pt idx="1">
                  <c:v>11.2</c:v>
                </c:pt>
                <c:pt idx="2">
                  <c:v>-0.9</c:v>
                </c:pt>
              </c:numCache>
            </c:numRef>
          </c:val>
          <c:extLst xmlns:c16r2="http://schemas.microsoft.com/office/drawing/2015/06/chart">
            <c:ext xmlns:c16="http://schemas.microsoft.com/office/drawing/2014/chart" uri="{C3380CC4-5D6E-409C-BE32-E72D297353CC}">
              <c16:uniqueId val="{00000004-ACAA-434A-B2A9-1387FF59DEB1}"/>
            </c:ext>
          </c:extLst>
        </c:ser>
        <c:dLbls>
          <c:showLegendKey val="0"/>
          <c:showVal val="0"/>
          <c:showCatName val="0"/>
          <c:showSerName val="0"/>
          <c:showPercent val="0"/>
          <c:showBubbleSize val="0"/>
        </c:dLbls>
        <c:gapWidth val="100"/>
        <c:axId val="90551424"/>
        <c:axId val="90552960"/>
      </c:barChart>
      <c:catAx>
        <c:axId val="90551424"/>
        <c:scaling>
          <c:orientation val="minMax"/>
        </c:scaling>
        <c:delete val="1"/>
        <c:axPos val="b"/>
        <c:numFmt formatCode="General" sourceLinked="1"/>
        <c:majorTickMark val="out"/>
        <c:minorTickMark val="none"/>
        <c:tickLblPos val="nextTo"/>
        <c:crossAx val="90552960"/>
        <c:crosses val="autoZero"/>
        <c:auto val="1"/>
        <c:lblAlgn val="ctr"/>
        <c:lblOffset val="100"/>
        <c:noMultiLvlLbl val="0"/>
      </c:catAx>
      <c:valAx>
        <c:axId val="90552960"/>
        <c:scaling>
          <c:orientation val="minMax"/>
        </c:scaling>
        <c:delete val="0"/>
        <c:axPos val="l"/>
        <c:majorGridlines/>
        <c:numFmt formatCode="0.0" sourceLinked="1"/>
        <c:majorTickMark val="out"/>
        <c:minorTickMark val="none"/>
        <c:tickLblPos val="nextTo"/>
        <c:crossAx val="90551424"/>
        <c:crosses val="autoZero"/>
        <c:crossBetween val="between"/>
      </c:valAx>
    </c:plotArea>
    <c:legend>
      <c:legendPos val="r"/>
      <c:layout>
        <c:manualLayout>
          <c:xMode val="edge"/>
          <c:yMode val="edge"/>
          <c:x val="2.3255813953488372E-2"/>
          <c:y val="0.83371332487111849"/>
          <c:w val="0.94521623473178318"/>
          <c:h val="0.16628667512888137"/>
        </c:manualLayout>
      </c:layout>
      <c:overlay val="0"/>
      <c:txPr>
        <a:bodyPr/>
        <a:lstStyle/>
        <a:p>
          <a:pPr>
            <a:defRPr sz="699">
              <a:latin typeface="GHEA Grapalat" pitchFamily="50" charset="0"/>
            </a:defRPr>
          </a:pPr>
          <a:endParaRPr lang="en-US"/>
        </a:p>
      </c:txPr>
    </c:legend>
    <c:plotVisOnly val="1"/>
    <c:dispBlanksAs val="zero"/>
    <c:showDLblsOverMax val="0"/>
  </c:chart>
  <c:spPr>
    <a:gradFill>
      <a:gsLst>
        <a:gs pos="0">
          <a:schemeClr val="tx2">
            <a:lumMod val="60000"/>
            <a:lumOff val="40000"/>
          </a:schemeClr>
        </a:gs>
        <a:gs pos="50000">
          <a:schemeClr val="accent1">
            <a:tint val="44500"/>
            <a:satMod val="160000"/>
          </a:schemeClr>
        </a:gs>
        <a:gs pos="100000">
          <a:schemeClr val="accent1">
            <a:tint val="23500"/>
            <a:satMod val="160000"/>
          </a:schemeClr>
        </a:gs>
      </a:gsLst>
      <a:lin ang="5400000" scaled="0"/>
    </a:gradFill>
    <a:effectLst>
      <a:outerShdw blurRad="50800" dist="50800" dir="5400000" algn="ctr" rotWithShape="0">
        <a:schemeClr val="tx2">
          <a:lumMod val="40000"/>
          <a:lumOff val="60000"/>
          <a:alpha val="25000"/>
        </a:schemeClr>
      </a:outerShdw>
    </a:effectLst>
  </c:spPr>
  <c:externalData r:id="rId2">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a:lstStyle/>
          <a:p>
            <a:pPr marL="0" marR="0" indent="0" algn="ctr" defTabSz="914400" rtl="0" eaLnBrk="1" fontAlgn="auto" latinLnBrk="0" hangingPunct="1">
              <a:lnSpc>
                <a:spcPct val="100000"/>
              </a:lnSpc>
              <a:spcBef>
                <a:spcPts val="0"/>
              </a:spcBef>
              <a:spcAft>
                <a:spcPts val="0"/>
              </a:spcAft>
              <a:buClrTx/>
              <a:buSzTx/>
              <a:buFontTx/>
              <a:buNone/>
              <a:tabLst/>
              <a:defRPr sz="1198" b="1" i="0" u="none" strike="noStrike" kern="1200" baseline="0">
                <a:solidFill>
                  <a:sysClr val="windowText" lastClr="000000"/>
                </a:solidFill>
                <a:latin typeface="GHEA Grapalat" pitchFamily="50" charset="0"/>
                <a:ea typeface="+mn-ea"/>
                <a:cs typeface="+mn-cs"/>
              </a:defRPr>
            </a:pPr>
            <a:r>
              <a:rPr lang="en-US" sz="1198">
                <a:effectLst/>
                <a:latin typeface="GHEA Grapalat" pitchFamily="50" charset="0"/>
              </a:rPr>
              <a:t>201</a:t>
            </a:r>
            <a:r>
              <a:rPr lang="hy-AM" sz="1198">
                <a:effectLst/>
                <a:latin typeface="GHEA Grapalat" pitchFamily="50" charset="0"/>
              </a:rPr>
              <a:t>9</a:t>
            </a:r>
            <a:r>
              <a:rPr lang="en-US" sz="1198">
                <a:effectLst/>
                <a:latin typeface="GHEA Grapalat" pitchFamily="50" charset="0"/>
              </a:rPr>
              <a:t>թ փողի բազայի</a:t>
            </a:r>
            <a:r>
              <a:rPr lang="en-US" sz="1198" baseline="0">
                <a:effectLst/>
                <a:latin typeface="GHEA Grapalat" pitchFamily="50" charset="0"/>
              </a:rPr>
              <a:t> </a:t>
            </a:r>
            <a:r>
              <a:rPr lang="hy-AM" sz="1198" b="1" i="0" u="none" strike="noStrike" baseline="0">
                <a:effectLst/>
              </a:rPr>
              <a:t>8.8</a:t>
            </a:r>
            <a:r>
              <a:rPr lang="hy-AM" sz="1198" b="1" i="0" u="none" strike="noStrike" baseline="0">
                <a:effectLst/>
                <a:latin typeface="GHEA Grapalat" pitchFamily="50" charset="0"/>
              </a:rPr>
              <a:t>%</a:t>
            </a:r>
            <a:r>
              <a:rPr lang="en-US" sz="1198" b="1" i="0" u="none" strike="noStrike" baseline="0">
                <a:effectLst/>
                <a:latin typeface="GHEA Grapalat" pitchFamily="50" charset="0"/>
              </a:rPr>
              <a:t> աճի նպաստման չափերը</a:t>
            </a:r>
            <a:r>
              <a:rPr lang="en-US" sz="1198" baseline="0">
                <a:effectLst/>
                <a:latin typeface="GHEA Grapalat" pitchFamily="50" charset="0"/>
              </a:rPr>
              <a:t> </a:t>
            </a:r>
            <a:endParaRPr lang="en-US" sz="1200">
              <a:latin typeface="GHEA Grapalat" pitchFamily="50" charset="0"/>
            </a:endParaRPr>
          </a:p>
        </c:rich>
      </c:tx>
      <c:layout>
        <c:manualLayout>
          <c:xMode val="edge"/>
          <c:yMode val="edge"/>
          <c:x val="0.13516001753616841"/>
          <c:y val="1.5464967361324331E-4"/>
        </c:manualLayout>
      </c:layout>
      <c:overlay val="0"/>
    </c:title>
    <c:autoTitleDeleted val="0"/>
    <c:plotArea>
      <c:layout>
        <c:manualLayout>
          <c:layoutTarget val="inner"/>
          <c:xMode val="edge"/>
          <c:yMode val="edge"/>
          <c:x val="4.3464888974767725E-2"/>
          <c:y val="0.24116719079558291"/>
          <c:w val="0.8420104947779804"/>
          <c:h val="0.55502145419021265"/>
        </c:manualLayout>
      </c:layout>
      <c:barChart>
        <c:barDir val="col"/>
        <c:grouping val="clustered"/>
        <c:varyColors val="0"/>
        <c:ser>
          <c:idx val="0"/>
          <c:order val="0"/>
          <c:tx>
            <c:strRef>
              <c:f>Sheet1!$B$1</c:f>
              <c:strCache>
                <c:ptCount val="1"/>
                <c:pt idx="0">
                  <c:v>2019</c:v>
                </c:pt>
              </c:strCache>
            </c:strRef>
          </c:tx>
          <c:spPr>
            <a:ln>
              <a:solidFill>
                <a:srgbClr val="4F81BD"/>
              </a:solidFill>
            </a:ln>
          </c:spPr>
          <c:invertIfNegative val="0"/>
          <c:dPt>
            <c:idx val="0"/>
            <c:invertIfNegative val="0"/>
            <c:bubble3D val="0"/>
            <c:spPr>
              <a:pattFill prst="pct20">
                <a:fgClr>
                  <a:srgbClr val="4F81BD"/>
                </a:fgClr>
                <a:bgClr>
                  <a:sysClr val="window" lastClr="FFFFFF"/>
                </a:bgClr>
              </a:pattFill>
              <a:ln>
                <a:solidFill>
                  <a:srgbClr val="4F81BD"/>
                </a:solidFill>
              </a:ln>
            </c:spPr>
            <c:extLst xmlns:c16r2="http://schemas.microsoft.com/office/drawing/2015/06/chart">
              <c:ext xmlns:c16="http://schemas.microsoft.com/office/drawing/2014/chart" uri="{C3380CC4-5D6E-409C-BE32-E72D297353CC}">
                <c16:uniqueId val="{00000001-DD83-4D20-A282-09A6772CEFD9}"/>
              </c:ext>
            </c:extLst>
          </c:dPt>
          <c:dPt>
            <c:idx val="1"/>
            <c:invertIfNegative val="0"/>
            <c:bubble3D val="0"/>
            <c:spPr>
              <a:pattFill prst="wdDnDiag">
                <a:fgClr>
                  <a:schemeClr val="accent1"/>
                </a:fgClr>
                <a:bgClr>
                  <a:schemeClr val="bg1"/>
                </a:bgClr>
              </a:pattFill>
              <a:ln>
                <a:solidFill>
                  <a:srgbClr val="4F81BD"/>
                </a:solidFill>
              </a:ln>
            </c:spPr>
            <c:extLst xmlns:c16r2="http://schemas.microsoft.com/office/drawing/2015/06/chart">
              <c:ext xmlns:c16="http://schemas.microsoft.com/office/drawing/2014/chart" uri="{C3380CC4-5D6E-409C-BE32-E72D297353CC}">
                <c16:uniqueId val="{00000003-DD83-4D20-A282-09A6772CEFD9}"/>
              </c:ext>
            </c:extLst>
          </c:dPt>
          <c:dPt>
            <c:idx val="2"/>
            <c:invertIfNegative val="0"/>
            <c:bubble3D val="0"/>
            <c:spPr>
              <a:pattFill prst="trellis">
                <a:fgClr>
                  <a:srgbClr val="4F81BD"/>
                </a:fgClr>
                <a:bgClr>
                  <a:sysClr val="window" lastClr="FFFFFF"/>
                </a:bgClr>
              </a:pattFill>
              <a:ln>
                <a:solidFill>
                  <a:srgbClr val="4F81BD"/>
                </a:solidFill>
              </a:ln>
            </c:spPr>
            <c:extLst xmlns:c16r2="http://schemas.microsoft.com/office/drawing/2015/06/chart">
              <c:ext xmlns:c16="http://schemas.microsoft.com/office/drawing/2014/chart" uri="{C3380CC4-5D6E-409C-BE32-E72D297353CC}">
                <c16:uniqueId val="{00000005-DD83-4D20-A282-09A6772CEFD9}"/>
              </c:ext>
            </c:extLst>
          </c:dPt>
          <c:dLbls>
            <c:dLbl>
              <c:idx val="1"/>
              <c:layout>
                <c:manualLayout>
                  <c:x val="-4.3840420868040434E-3"/>
                  <c:y val="2.6304597720988514E-2"/>
                </c:manualLayout>
              </c:layout>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3-DD83-4D20-A282-09A6772CEFD9}"/>
                </c:ext>
              </c:extLst>
            </c:dLbl>
            <c:dLbl>
              <c:idx val="2"/>
              <c:layout>
                <c:manualLayout>
                  <c:x val="-4.3840420868041926E-3"/>
                  <c:y val="2.1920210434020256E-2"/>
                </c:manualLayout>
              </c:layout>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5-DD83-4D20-A282-09A6772CEFD9}"/>
                </c:ext>
              </c:extLst>
            </c:dLbl>
            <c:spPr>
              <a:noFill/>
              <a:ln>
                <a:noFill/>
              </a:ln>
              <a:effectLst/>
            </c:spPr>
            <c:txPr>
              <a:bodyPr/>
              <a:lstStyle/>
              <a:p>
                <a:pPr>
                  <a:defRPr b="1"/>
                </a:pPr>
                <a:endParaRPr lang="en-US"/>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ext>
            </c:extLst>
          </c:dLbls>
          <c:cat>
            <c:strRef>
              <c:f>Sheet1!$A$2:$A$5</c:f>
              <c:strCache>
                <c:ptCount val="4"/>
                <c:pt idx="0">
                  <c:v>      ԿԲ-ից դուրս կանխիկ դրամ</c:v>
                </c:pt>
                <c:pt idx="1">
                  <c:v>      Թղթակցային հաշիվներ դրամով</c:v>
                </c:pt>
                <c:pt idx="2">
                  <c:v>      Թղթակցային հաշիվներ արտարժութով</c:v>
                </c:pt>
                <c:pt idx="3">
                  <c:v>       Այլ հաշիվներ </c:v>
                </c:pt>
              </c:strCache>
            </c:strRef>
          </c:cat>
          <c:val>
            <c:numRef>
              <c:f>Sheet1!$B$2:$B$5</c:f>
              <c:numCache>
                <c:formatCode>0.0</c:formatCode>
                <c:ptCount val="4"/>
                <c:pt idx="0">
                  <c:v>3.3319609952924827</c:v>
                </c:pt>
                <c:pt idx="1">
                  <c:v>-3.8714717496398969</c:v>
                </c:pt>
                <c:pt idx="2">
                  <c:v>10.253829809987106</c:v>
                </c:pt>
                <c:pt idx="3">
                  <c:v>-0.94125378640162138</c:v>
                </c:pt>
              </c:numCache>
            </c:numRef>
          </c:val>
          <c:extLst xmlns:c16r2="http://schemas.microsoft.com/office/drawing/2015/06/chart">
            <c:ext xmlns:c16="http://schemas.microsoft.com/office/drawing/2014/chart" uri="{C3380CC4-5D6E-409C-BE32-E72D297353CC}">
              <c16:uniqueId val="{00000006-DD83-4D20-A282-09A6772CEFD9}"/>
            </c:ext>
          </c:extLst>
        </c:ser>
        <c:dLbls>
          <c:showLegendKey val="0"/>
          <c:showVal val="0"/>
          <c:showCatName val="0"/>
          <c:showSerName val="0"/>
          <c:showPercent val="0"/>
          <c:showBubbleSize val="0"/>
        </c:dLbls>
        <c:gapWidth val="100"/>
        <c:axId val="87698048"/>
        <c:axId val="87728512"/>
      </c:barChart>
      <c:catAx>
        <c:axId val="87698048"/>
        <c:scaling>
          <c:orientation val="minMax"/>
        </c:scaling>
        <c:delete val="1"/>
        <c:axPos val="b"/>
        <c:numFmt formatCode="General" sourceLinked="1"/>
        <c:majorTickMark val="out"/>
        <c:minorTickMark val="none"/>
        <c:tickLblPos val="nextTo"/>
        <c:crossAx val="87728512"/>
        <c:crosses val="autoZero"/>
        <c:auto val="1"/>
        <c:lblAlgn val="ctr"/>
        <c:lblOffset val="100"/>
        <c:noMultiLvlLbl val="0"/>
      </c:catAx>
      <c:valAx>
        <c:axId val="87728512"/>
        <c:scaling>
          <c:orientation val="minMax"/>
        </c:scaling>
        <c:delete val="0"/>
        <c:axPos val="l"/>
        <c:majorGridlines/>
        <c:numFmt formatCode="0.0" sourceLinked="1"/>
        <c:majorTickMark val="out"/>
        <c:minorTickMark val="none"/>
        <c:tickLblPos val="nextTo"/>
        <c:crossAx val="87698048"/>
        <c:crosses val="autoZero"/>
        <c:crossBetween val="between"/>
      </c:valAx>
    </c:plotArea>
    <c:legend>
      <c:legendPos val="r"/>
      <c:layout>
        <c:manualLayout>
          <c:xMode val="edge"/>
          <c:yMode val="edge"/>
          <c:x val="2.1126760563380278E-2"/>
          <c:y val="0.83112582781458277"/>
          <c:w val="0.96616417029414525"/>
          <c:h val="0.16887433678418431"/>
        </c:manualLayout>
      </c:layout>
      <c:overlay val="0"/>
      <c:txPr>
        <a:bodyPr/>
        <a:lstStyle/>
        <a:p>
          <a:pPr>
            <a:defRPr sz="699">
              <a:latin typeface="GHEA Grapalat" pitchFamily="50" charset="0"/>
            </a:defRPr>
          </a:pPr>
          <a:endParaRPr lang="en-US"/>
        </a:p>
      </c:txPr>
    </c:legend>
    <c:plotVisOnly val="1"/>
    <c:dispBlanksAs val="zero"/>
    <c:showDLblsOverMax val="0"/>
  </c:chart>
  <c:spPr>
    <a:gradFill>
      <a:gsLst>
        <a:gs pos="0">
          <a:schemeClr val="tx2">
            <a:lumMod val="60000"/>
            <a:lumOff val="40000"/>
          </a:schemeClr>
        </a:gs>
        <a:gs pos="50000">
          <a:schemeClr val="accent1">
            <a:tint val="44500"/>
            <a:satMod val="160000"/>
          </a:schemeClr>
        </a:gs>
        <a:gs pos="100000">
          <a:schemeClr val="accent1">
            <a:tint val="23500"/>
            <a:satMod val="160000"/>
          </a:schemeClr>
        </a:gs>
      </a:gsLst>
      <a:lin ang="5400000" scaled="0"/>
    </a:gradFill>
    <a:effectLst>
      <a:outerShdw blurRad="50800" dist="50800" dir="5400000" algn="ctr" rotWithShape="0">
        <a:schemeClr val="tx2">
          <a:lumMod val="40000"/>
          <a:lumOff val="60000"/>
          <a:alpha val="25000"/>
        </a:schemeClr>
      </a:outerShdw>
    </a:effectLst>
  </c:spPr>
  <c:externalData r:id="rId2">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theme/themeOverride1.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10.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11.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12.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13.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14.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2.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3.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4.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5.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6.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7.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8.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9.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A002185-9E43-46A8-BF3D-0D2EC935C48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19978</TotalTime>
  <Pages>410</Pages>
  <Words>136838</Words>
  <Characters>779977</Characters>
  <Application>Microsoft Office Word</Application>
  <DocSecurity>0</DocSecurity>
  <Lines>6499</Lines>
  <Paragraphs>1829</Paragraphs>
  <ScaleCrop>false</ScaleCrop>
  <HeadingPairs>
    <vt:vector size="2" baseType="variant">
      <vt:variant>
        <vt:lpstr>Title</vt:lpstr>
      </vt:variant>
      <vt:variant>
        <vt:i4>1</vt:i4>
      </vt:variant>
    </vt:vector>
  </HeadingPairs>
  <TitlesOfParts>
    <vt:vector size="1" baseType="lpstr">
      <vt:lpstr>Հ Ա Շ Վ Ե Տ Վ ՈՒ Թ Յ ՈՒ Ն</vt:lpstr>
    </vt:vector>
  </TitlesOfParts>
  <Company>Microsoft</Company>
  <LinksUpToDate>false</LinksUpToDate>
  <CharactersWithSpaces>914986</CharactersWithSpaces>
  <SharedDoc>false</SharedDoc>
  <HLinks>
    <vt:vector size="6" baseType="variant">
      <vt:variant>
        <vt:i4>69271594</vt:i4>
      </vt:variant>
      <vt:variant>
        <vt:i4>3</vt:i4>
      </vt:variant>
      <vt:variant>
        <vt:i4>0</vt:i4>
      </vt:variant>
      <vt:variant>
        <vt:i4>5</vt:i4>
      </vt:variant>
      <vt:variant>
        <vt:lpwstr>http://www.е-draft.am/</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Հ Ա Շ Վ Ե Տ Վ ՈՒ Թ Յ ՈՒ Ն</dc:title>
  <dc:creator>Emma Ghaytanjyan</dc:creator>
  <cp:lastModifiedBy>Emma Ghaytanjyan</cp:lastModifiedBy>
  <cp:revision>96</cp:revision>
  <cp:lastPrinted>2020-06-26T07:26:00Z</cp:lastPrinted>
  <dcterms:created xsi:type="dcterms:W3CDTF">2020-02-20T05:33:00Z</dcterms:created>
  <dcterms:modified xsi:type="dcterms:W3CDTF">2020-06-26T07:44:00Z</dcterms:modified>
</cp:coreProperties>
</file>